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0E07C0" w:rsidRPr="00AF7216" w14:paraId="770C1DA4" w14:textId="77777777" w:rsidTr="005B2D04">
        <w:trPr>
          <w:cantSplit/>
        </w:trPr>
        <w:tc>
          <w:tcPr>
            <w:tcW w:w="10423" w:type="dxa"/>
            <w:gridSpan w:val="2"/>
            <w:shd w:val="clear" w:color="auto" w:fill="auto"/>
          </w:tcPr>
          <w:p w14:paraId="7EAE1297" w14:textId="13CF4C74" w:rsidR="000E07C0" w:rsidRPr="00AF7216" w:rsidRDefault="000E07C0" w:rsidP="005B2D04">
            <w:pPr>
              <w:pStyle w:val="ZA"/>
              <w:framePr w:w="0" w:hRule="auto" w:wrap="auto" w:vAnchor="margin" w:hAnchor="text" w:yAlign="inline"/>
            </w:pPr>
            <w:bookmarkStart w:id="0" w:name="page1"/>
            <w:r w:rsidRPr="0073469F">
              <w:rPr>
                <w:sz w:val="64"/>
              </w:rPr>
              <w:t xml:space="preserve">3GPP TS 24.379 </w:t>
            </w:r>
            <w:r w:rsidRPr="0073469F">
              <w:t>V</w:t>
            </w:r>
            <w:ins w:id="1" w:author="24.379_CR0992R1_(Rel-18)_enh4MCPTT" w:date="2024-09-05T13:04:00Z">
              <w:r w:rsidR="00AC517E">
                <w:t>18.8.0</w:t>
              </w:r>
            </w:ins>
            <w:del w:id="2" w:author="24.379_CR0992R1_(Rel-18)_enh4MCPTT" w:date="2024-09-05T13:04:00Z">
              <w:r w:rsidR="00E844DB" w:rsidDel="00AC517E">
                <w:delText>18.7.0</w:delText>
              </w:r>
            </w:del>
            <w:r w:rsidRPr="0073469F">
              <w:t xml:space="preserve"> </w:t>
            </w:r>
            <w:r w:rsidRPr="0073469F">
              <w:rPr>
                <w:sz w:val="32"/>
              </w:rPr>
              <w:t>(</w:t>
            </w:r>
            <w:ins w:id="3" w:author="24.379_CR0992R1_(Rel-18)_enh4MCPTT" w:date="2024-09-05T13:04:00Z">
              <w:r w:rsidR="00AC517E">
                <w:rPr>
                  <w:sz w:val="32"/>
                </w:rPr>
                <w:t>2024-09</w:t>
              </w:r>
            </w:ins>
            <w:del w:id="4" w:author="24.379_CR0992R1_(Rel-18)_enh4MCPTT" w:date="2024-09-05T13:04:00Z">
              <w:r w:rsidR="00E844DB" w:rsidDel="00AC517E">
                <w:rPr>
                  <w:sz w:val="32"/>
                </w:rPr>
                <w:delText>2024-06</w:delText>
              </w:r>
            </w:del>
            <w:r w:rsidRPr="0073469F">
              <w:rPr>
                <w:sz w:val="32"/>
              </w:rPr>
              <w:t>)</w:t>
            </w:r>
          </w:p>
        </w:tc>
      </w:tr>
      <w:tr w:rsidR="000E07C0" w:rsidRPr="00AF7216" w14:paraId="1A21644D" w14:textId="77777777" w:rsidTr="005B2D04">
        <w:trPr>
          <w:cantSplit/>
          <w:trHeight w:hRule="exact" w:val="1134"/>
        </w:trPr>
        <w:tc>
          <w:tcPr>
            <w:tcW w:w="10423" w:type="dxa"/>
            <w:gridSpan w:val="2"/>
            <w:shd w:val="clear" w:color="auto" w:fill="auto"/>
          </w:tcPr>
          <w:p w14:paraId="26DA2746" w14:textId="77777777" w:rsidR="000E07C0" w:rsidRPr="00AF7216" w:rsidRDefault="000E07C0" w:rsidP="005B2D04">
            <w:pPr>
              <w:pStyle w:val="TAR"/>
            </w:pPr>
            <w:r w:rsidRPr="0073469F">
              <w:t>Technical Specification</w:t>
            </w:r>
          </w:p>
        </w:tc>
      </w:tr>
      <w:tr w:rsidR="000E07C0" w:rsidRPr="00AF7216" w14:paraId="4C607325" w14:textId="77777777" w:rsidTr="005B2D04">
        <w:trPr>
          <w:cantSplit/>
          <w:trHeight w:hRule="exact" w:val="3685"/>
        </w:trPr>
        <w:tc>
          <w:tcPr>
            <w:tcW w:w="10423" w:type="dxa"/>
            <w:gridSpan w:val="2"/>
            <w:shd w:val="clear" w:color="auto" w:fill="auto"/>
          </w:tcPr>
          <w:p w14:paraId="0E119679" w14:textId="77777777" w:rsidR="000E07C0" w:rsidRPr="0073469F" w:rsidRDefault="000E07C0" w:rsidP="005B2D04">
            <w:pPr>
              <w:pStyle w:val="ZT"/>
              <w:framePr w:wrap="auto" w:hAnchor="text" w:yAlign="inline"/>
            </w:pPr>
            <w:r w:rsidRPr="0073469F">
              <w:t>3rd Generation Partnership Project;</w:t>
            </w:r>
          </w:p>
          <w:p w14:paraId="53C651C9" w14:textId="77777777" w:rsidR="000E07C0" w:rsidRPr="0073469F" w:rsidRDefault="000E07C0" w:rsidP="005B2D04">
            <w:pPr>
              <w:pStyle w:val="ZT"/>
              <w:framePr w:wrap="auto" w:hAnchor="text" w:yAlign="inline"/>
            </w:pPr>
            <w:r w:rsidRPr="0073469F">
              <w:t xml:space="preserve">Technical Specification Group </w:t>
            </w:r>
            <w:r>
              <w:t>Core Network</w:t>
            </w:r>
            <w:r w:rsidRPr="0073469F">
              <w:t xml:space="preserve"> and Terminals;</w:t>
            </w:r>
          </w:p>
          <w:p w14:paraId="7A3C5DD7" w14:textId="77777777" w:rsidR="000E07C0" w:rsidRPr="0073469F" w:rsidRDefault="000E07C0" w:rsidP="005B2D04">
            <w:pPr>
              <w:pStyle w:val="ZT"/>
              <w:framePr w:wrap="auto" w:hAnchor="text" w:yAlign="inline"/>
            </w:pPr>
            <w:r w:rsidRPr="0073469F">
              <w:t>Mission Critical Push To Talk (MCPTT) call control</w:t>
            </w:r>
            <w:r>
              <w:t>;</w:t>
            </w:r>
          </w:p>
          <w:p w14:paraId="78E8E86E" w14:textId="77777777" w:rsidR="000E07C0" w:rsidRPr="0073469F" w:rsidRDefault="000E07C0" w:rsidP="005B2D04">
            <w:pPr>
              <w:pStyle w:val="ZT"/>
              <w:framePr w:wrap="auto" w:hAnchor="text" w:yAlign="inline"/>
            </w:pPr>
            <w:r w:rsidRPr="0073469F">
              <w:t>Protocol specification</w:t>
            </w:r>
          </w:p>
          <w:p w14:paraId="1A29B063" w14:textId="77777777" w:rsidR="000E07C0" w:rsidRPr="00AF7216" w:rsidRDefault="000E07C0" w:rsidP="005B2D04">
            <w:pPr>
              <w:pStyle w:val="ZT"/>
              <w:framePr w:wrap="auto" w:hAnchor="text" w:yAlign="inline"/>
              <w:rPr>
                <w:i/>
                <w:sz w:val="28"/>
              </w:rPr>
            </w:pPr>
            <w:r w:rsidRPr="0073469F">
              <w:t>(</w:t>
            </w:r>
            <w:r w:rsidRPr="0073469F">
              <w:rPr>
                <w:rStyle w:val="ZGSM"/>
              </w:rPr>
              <w:t>Release 1</w:t>
            </w:r>
            <w:r>
              <w:rPr>
                <w:rStyle w:val="ZGSM"/>
              </w:rPr>
              <w:t>8</w:t>
            </w:r>
            <w:r w:rsidRPr="0073469F">
              <w:t>)</w:t>
            </w:r>
          </w:p>
        </w:tc>
      </w:tr>
      <w:tr w:rsidR="000E07C0" w:rsidRPr="00AF7216" w14:paraId="287094C8" w14:textId="77777777" w:rsidTr="005B2D04">
        <w:trPr>
          <w:cantSplit/>
        </w:trPr>
        <w:tc>
          <w:tcPr>
            <w:tcW w:w="10423" w:type="dxa"/>
            <w:gridSpan w:val="2"/>
            <w:shd w:val="clear" w:color="auto" w:fill="auto"/>
          </w:tcPr>
          <w:p w14:paraId="2B2E4096" w14:textId="77777777" w:rsidR="000E07C0" w:rsidRPr="0073469F" w:rsidRDefault="000E07C0" w:rsidP="005B2D04">
            <w:pPr>
              <w:pStyle w:val="FP"/>
            </w:pPr>
          </w:p>
        </w:tc>
      </w:tr>
      <w:tr w:rsidR="00AE139F" w:rsidRPr="00AF7216" w14:paraId="661B6A7A" w14:textId="77777777" w:rsidTr="005B2D04">
        <w:trPr>
          <w:cantSplit/>
          <w:trHeight w:hRule="exact" w:val="1531"/>
        </w:trPr>
        <w:tc>
          <w:tcPr>
            <w:tcW w:w="4883" w:type="dxa"/>
            <w:shd w:val="clear" w:color="auto" w:fill="auto"/>
          </w:tcPr>
          <w:p w14:paraId="020891C7" w14:textId="6188D2A0" w:rsidR="00AE139F" w:rsidRPr="00AF7216" w:rsidRDefault="005265C0" w:rsidP="00AE139F">
            <w:pPr>
              <w:rPr>
                <w:i/>
              </w:rPr>
            </w:pPr>
            <w:r>
              <w:rPr>
                <w:i/>
                <w:noProof/>
              </w:rPr>
              <w:pict w14:anchorId="75373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45pt;height:62pt;visibility:visible;mso-wrap-style:square">
                  <v:imagedata r:id="rId11" o:title=""/>
                </v:shape>
              </w:pict>
            </w:r>
          </w:p>
        </w:tc>
        <w:tc>
          <w:tcPr>
            <w:tcW w:w="5540" w:type="dxa"/>
            <w:shd w:val="clear" w:color="auto" w:fill="auto"/>
          </w:tcPr>
          <w:p w14:paraId="1DCD3FF5" w14:textId="35E24CD1" w:rsidR="00AE139F" w:rsidRPr="00AF7216" w:rsidRDefault="005265C0" w:rsidP="00AE139F">
            <w:pPr>
              <w:jc w:val="right"/>
            </w:pPr>
            <w:r>
              <w:pict w14:anchorId="59052827">
                <v:shape id="_x0000_i1026" type="#_x0000_t75" style="width:127.7pt;height:75.75pt">
                  <v:imagedata r:id="rId12" o:title="3GPP-logo_web"/>
                </v:shape>
              </w:pict>
            </w:r>
          </w:p>
        </w:tc>
      </w:tr>
      <w:tr w:rsidR="000E07C0" w:rsidRPr="00AF7216" w14:paraId="1721BD6F" w14:textId="77777777" w:rsidTr="005B2D04">
        <w:trPr>
          <w:cantSplit/>
          <w:trHeight w:hRule="exact" w:val="5783"/>
        </w:trPr>
        <w:tc>
          <w:tcPr>
            <w:tcW w:w="10423" w:type="dxa"/>
            <w:gridSpan w:val="2"/>
            <w:shd w:val="clear" w:color="auto" w:fill="auto"/>
          </w:tcPr>
          <w:p w14:paraId="44D0BE4F" w14:textId="77777777" w:rsidR="000E07C0" w:rsidRPr="00AF7216" w:rsidRDefault="000E07C0" w:rsidP="005B2D04">
            <w:pPr>
              <w:pStyle w:val="FP"/>
              <w:rPr>
                <w:b/>
              </w:rPr>
            </w:pPr>
          </w:p>
        </w:tc>
      </w:tr>
      <w:tr w:rsidR="000E07C0" w:rsidRPr="00AF7216" w14:paraId="7B59414E" w14:textId="77777777" w:rsidTr="005B2D04">
        <w:trPr>
          <w:cantSplit/>
          <w:trHeight w:hRule="exact" w:val="964"/>
        </w:trPr>
        <w:tc>
          <w:tcPr>
            <w:tcW w:w="10423" w:type="dxa"/>
            <w:gridSpan w:val="2"/>
            <w:shd w:val="clear" w:color="auto" w:fill="auto"/>
          </w:tcPr>
          <w:p w14:paraId="046D11E9" w14:textId="77777777" w:rsidR="000E07C0" w:rsidRPr="00AF7216" w:rsidRDefault="000E07C0" w:rsidP="005B2D04">
            <w:pPr>
              <w:rPr>
                <w:sz w:val="16"/>
              </w:rPr>
            </w:pPr>
            <w:bookmarkStart w:id="5" w:name="warningNotice"/>
            <w:r w:rsidRPr="00AF7216">
              <w:rPr>
                <w:sz w:val="16"/>
              </w:rPr>
              <w:t>The present document has been developed within the 3rd Generation Partnership Project (3GPP</w:t>
            </w:r>
            <w:r w:rsidRPr="00AF7216">
              <w:rPr>
                <w:sz w:val="16"/>
                <w:vertAlign w:val="superscript"/>
              </w:rPr>
              <w:t xml:space="preserve"> TM</w:t>
            </w:r>
            <w:r w:rsidRPr="00AF7216">
              <w:rPr>
                <w:sz w:val="16"/>
              </w:rPr>
              <w:t>) and may be further elaborated for the purposes of 3GPP.</w:t>
            </w:r>
            <w:r w:rsidRPr="00AF7216">
              <w:rPr>
                <w:sz w:val="16"/>
              </w:rPr>
              <w:br/>
              <w:t>The present document has not been subject to any approval process by the 3GPP</w:t>
            </w:r>
            <w:r w:rsidRPr="00AF7216">
              <w:rPr>
                <w:sz w:val="16"/>
                <w:vertAlign w:val="superscript"/>
              </w:rPr>
              <w:t xml:space="preserve"> </w:t>
            </w:r>
            <w:r w:rsidRPr="00AF7216">
              <w:rPr>
                <w:sz w:val="16"/>
              </w:rPr>
              <w:t>Organizational Partners and shall not be implemented.</w:t>
            </w:r>
            <w:r w:rsidRPr="00AF7216">
              <w:rPr>
                <w:sz w:val="16"/>
              </w:rPr>
              <w:br/>
              <w:t>This Specification is provided for future development work within 3GPP</w:t>
            </w:r>
            <w:r w:rsidRPr="00AF7216">
              <w:rPr>
                <w:sz w:val="16"/>
                <w:vertAlign w:val="superscript"/>
              </w:rPr>
              <w:t xml:space="preserve"> </w:t>
            </w:r>
            <w:r w:rsidRPr="00AF7216">
              <w:rPr>
                <w:sz w:val="16"/>
              </w:rPr>
              <w:t>only. The Organizational Partners accept no liability for any use of this Specification.</w:t>
            </w:r>
            <w:r w:rsidRPr="00AF7216">
              <w:rPr>
                <w:sz w:val="16"/>
              </w:rPr>
              <w:br/>
              <w:t>Specifications and Reports for implementation of the 3GPP</w:t>
            </w:r>
            <w:r w:rsidRPr="00AF7216">
              <w:rPr>
                <w:sz w:val="16"/>
                <w:vertAlign w:val="superscript"/>
              </w:rPr>
              <w:t xml:space="preserve"> TM</w:t>
            </w:r>
            <w:r w:rsidRPr="00AF7216">
              <w:rPr>
                <w:sz w:val="16"/>
              </w:rPr>
              <w:t xml:space="preserve"> system should be obtained via the 3GPP Organizational Partners' Publications Offices.</w:t>
            </w:r>
            <w:bookmarkEnd w:id="5"/>
          </w:p>
          <w:p w14:paraId="6754CF2A" w14:textId="77777777" w:rsidR="000E07C0" w:rsidRPr="00AF7216" w:rsidRDefault="000E07C0" w:rsidP="005B2D04">
            <w:pPr>
              <w:pStyle w:val="ZV"/>
              <w:framePr w:w="0" w:wrap="auto" w:vAnchor="margin" w:hAnchor="text" w:yAlign="inline"/>
            </w:pPr>
          </w:p>
          <w:p w14:paraId="3B9C6EF3" w14:textId="77777777" w:rsidR="000E07C0" w:rsidRPr="00AF7216" w:rsidRDefault="000E07C0" w:rsidP="005B2D04">
            <w:pPr>
              <w:rPr>
                <w:sz w:val="16"/>
              </w:rPr>
            </w:pPr>
          </w:p>
        </w:tc>
      </w:tr>
      <w:bookmarkEnd w:id="0"/>
    </w:tbl>
    <w:p w14:paraId="2A2B5628" w14:textId="77777777" w:rsidR="000E07C0" w:rsidRPr="00AF7216" w:rsidRDefault="000E07C0" w:rsidP="000E07C0">
      <w:pPr>
        <w:sectPr w:rsidR="000E07C0" w:rsidRPr="00AF7216"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E07C0" w:rsidRPr="00AF7216" w14:paraId="7FB0A164" w14:textId="77777777" w:rsidTr="005B2D04">
        <w:trPr>
          <w:cantSplit/>
          <w:trHeight w:hRule="exact" w:val="5669"/>
        </w:trPr>
        <w:tc>
          <w:tcPr>
            <w:tcW w:w="10423" w:type="dxa"/>
            <w:shd w:val="clear" w:color="auto" w:fill="auto"/>
          </w:tcPr>
          <w:p w14:paraId="5B950A15" w14:textId="77777777" w:rsidR="000E07C0" w:rsidRPr="00AF7216" w:rsidRDefault="000E07C0" w:rsidP="005B2D04">
            <w:pPr>
              <w:pStyle w:val="FP"/>
            </w:pPr>
            <w:bookmarkStart w:id="6" w:name="page2"/>
          </w:p>
        </w:tc>
      </w:tr>
      <w:tr w:rsidR="000E07C0" w:rsidRPr="00AF7216" w14:paraId="55371322" w14:textId="77777777" w:rsidTr="005B2D04">
        <w:trPr>
          <w:cantSplit/>
          <w:trHeight w:hRule="exact" w:val="5386"/>
        </w:trPr>
        <w:tc>
          <w:tcPr>
            <w:tcW w:w="10423" w:type="dxa"/>
            <w:shd w:val="clear" w:color="auto" w:fill="auto"/>
          </w:tcPr>
          <w:p w14:paraId="362C6A65" w14:textId="77777777" w:rsidR="000E07C0" w:rsidRPr="00AF7216" w:rsidRDefault="000E07C0" w:rsidP="005B2D04">
            <w:pPr>
              <w:pStyle w:val="FP"/>
              <w:spacing w:after="240"/>
              <w:ind w:left="2835" w:right="2835"/>
              <w:jc w:val="center"/>
              <w:rPr>
                <w:rFonts w:ascii="Arial" w:hAnsi="Arial"/>
                <w:b/>
                <w:i/>
                <w:noProof/>
              </w:rPr>
            </w:pPr>
            <w:bookmarkStart w:id="7" w:name="coords3gpp"/>
            <w:r w:rsidRPr="00AF7216">
              <w:rPr>
                <w:rFonts w:ascii="Arial" w:hAnsi="Arial"/>
                <w:b/>
                <w:i/>
                <w:noProof/>
              </w:rPr>
              <w:t>3GPP</w:t>
            </w:r>
          </w:p>
          <w:p w14:paraId="60FA8246" w14:textId="77777777" w:rsidR="000E07C0" w:rsidRPr="00AF7216" w:rsidRDefault="000E07C0" w:rsidP="005B2D04">
            <w:pPr>
              <w:pStyle w:val="FP"/>
              <w:pBdr>
                <w:bottom w:val="single" w:sz="6" w:space="1" w:color="auto"/>
              </w:pBdr>
              <w:ind w:left="2835" w:right="2835"/>
              <w:jc w:val="center"/>
              <w:rPr>
                <w:noProof/>
              </w:rPr>
            </w:pPr>
            <w:r w:rsidRPr="00AF7216">
              <w:rPr>
                <w:noProof/>
              </w:rPr>
              <w:t>Postal address</w:t>
            </w:r>
          </w:p>
          <w:p w14:paraId="0564B29E" w14:textId="77777777" w:rsidR="000E07C0" w:rsidRPr="00AF7216" w:rsidRDefault="000E07C0" w:rsidP="005B2D04">
            <w:pPr>
              <w:pStyle w:val="FP"/>
              <w:ind w:left="2835" w:right="2835"/>
              <w:jc w:val="center"/>
              <w:rPr>
                <w:rFonts w:ascii="Arial" w:hAnsi="Arial"/>
                <w:noProof/>
                <w:sz w:val="18"/>
              </w:rPr>
            </w:pPr>
          </w:p>
          <w:p w14:paraId="0324FC31" w14:textId="77777777" w:rsidR="000E07C0" w:rsidRPr="00AF7216" w:rsidRDefault="000E07C0" w:rsidP="005B2D04">
            <w:pPr>
              <w:pStyle w:val="FP"/>
              <w:pBdr>
                <w:bottom w:val="single" w:sz="6" w:space="1" w:color="auto"/>
              </w:pBdr>
              <w:spacing w:before="240"/>
              <w:ind w:left="2835" w:right="2835"/>
              <w:jc w:val="center"/>
              <w:rPr>
                <w:noProof/>
              </w:rPr>
            </w:pPr>
            <w:r w:rsidRPr="00AF7216">
              <w:rPr>
                <w:noProof/>
              </w:rPr>
              <w:t>3GPP support office address</w:t>
            </w:r>
          </w:p>
          <w:p w14:paraId="3CEB9E65" w14:textId="77777777" w:rsidR="000E07C0" w:rsidRPr="00CD1F4E" w:rsidRDefault="000E07C0" w:rsidP="005B2D04">
            <w:pPr>
              <w:pStyle w:val="FP"/>
              <w:ind w:left="2835" w:right="2835"/>
              <w:jc w:val="center"/>
              <w:rPr>
                <w:rFonts w:ascii="Arial" w:hAnsi="Arial"/>
                <w:noProof/>
                <w:sz w:val="18"/>
                <w:lang w:val="fr-FR"/>
              </w:rPr>
            </w:pPr>
            <w:r w:rsidRPr="00CD1F4E">
              <w:rPr>
                <w:rFonts w:ascii="Arial" w:hAnsi="Arial"/>
                <w:noProof/>
                <w:sz w:val="18"/>
                <w:lang w:val="fr-FR"/>
              </w:rPr>
              <w:t>650 Route des Lucioles - Sophia Antipolis</w:t>
            </w:r>
          </w:p>
          <w:p w14:paraId="3628642F" w14:textId="77777777" w:rsidR="000E07C0" w:rsidRPr="00CD1F4E" w:rsidRDefault="000E07C0" w:rsidP="005B2D04">
            <w:pPr>
              <w:pStyle w:val="FP"/>
              <w:ind w:left="2835" w:right="2835"/>
              <w:jc w:val="center"/>
              <w:rPr>
                <w:rFonts w:ascii="Arial" w:hAnsi="Arial"/>
                <w:noProof/>
                <w:sz w:val="18"/>
                <w:lang w:val="fr-FR"/>
              </w:rPr>
            </w:pPr>
            <w:r w:rsidRPr="00CD1F4E">
              <w:rPr>
                <w:rFonts w:ascii="Arial" w:hAnsi="Arial"/>
                <w:noProof/>
                <w:sz w:val="18"/>
                <w:lang w:val="fr-FR"/>
              </w:rPr>
              <w:t>Valbonne - FRANCE</w:t>
            </w:r>
          </w:p>
          <w:p w14:paraId="4698213C" w14:textId="77777777" w:rsidR="000E07C0" w:rsidRPr="00AF7216" w:rsidRDefault="000E07C0" w:rsidP="005B2D04">
            <w:pPr>
              <w:pStyle w:val="FP"/>
              <w:spacing w:after="20"/>
              <w:ind w:left="2835" w:right="2835"/>
              <w:jc w:val="center"/>
              <w:rPr>
                <w:rFonts w:ascii="Arial" w:hAnsi="Arial"/>
                <w:noProof/>
                <w:sz w:val="18"/>
              </w:rPr>
            </w:pPr>
            <w:r w:rsidRPr="00AF7216">
              <w:rPr>
                <w:rFonts w:ascii="Arial" w:hAnsi="Arial"/>
                <w:noProof/>
                <w:sz w:val="18"/>
              </w:rPr>
              <w:t>Tel.: +33 4 92 94 42 00 Fax: +33 4 93 65 47 16</w:t>
            </w:r>
          </w:p>
          <w:p w14:paraId="553FE38C" w14:textId="77777777" w:rsidR="000E07C0" w:rsidRPr="00AF7216" w:rsidRDefault="000E07C0" w:rsidP="005B2D04">
            <w:pPr>
              <w:pStyle w:val="FP"/>
              <w:pBdr>
                <w:bottom w:val="single" w:sz="6" w:space="1" w:color="auto"/>
              </w:pBdr>
              <w:spacing w:before="240"/>
              <w:ind w:left="2835" w:right="2835"/>
              <w:jc w:val="center"/>
              <w:rPr>
                <w:noProof/>
              </w:rPr>
            </w:pPr>
            <w:r w:rsidRPr="00AF7216">
              <w:rPr>
                <w:noProof/>
              </w:rPr>
              <w:t>Internet</w:t>
            </w:r>
          </w:p>
          <w:p w14:paraId="0F094927" w14:textId="77777777" w:rsidR="000E07C0" w:rsidRPr="00AF7216" w:rsidRDefault="000E07C0" w:rsidP="005B2D04">
            <w:pPr>
              <w:pStyle w:val="FP"/>
              <w:ind w:left="2835" w:right="2835"/>
              <w:jc w:val="center"/>
              <w:rPr>
                <w:rFonts w:ascii="Arial" w:hAnsi="Arial"/>
                <w:noProof/>
                <w:sz w:val="18"/>
              </w:rPr>
            </w:pPr>
            <w:r w:rsidRPr="00AF7216">
              <w:rPr>
                <w:rFonts w:ascii="Arial" w:hAnsi="Arial"/>
                <w:noProof/>
                <w:sz w:val="18"/>
              </w:rPr>
              <w:t>http://www.3gpp.org</w:t>
            </w:r>
            <w:bookmarkEnd w:id="7"/>
          </w:p>
          <w:p w14:paraId="72482818" w14:textId="77777777" w:rsidR="000E07C0" w:rsidRPr="00AF7216" w:rsidRDefault="000E07C0" w:rsidP="005B2D04">
            <w:pPr>
              <w:rPr>
                <w:noProof/>
              </w:rPr>
            </w:pPr>
          </w:p>
        </w:tc>
      </w:tr>
      <w:tr w:rsidR="000E07C0" w:rsidRPr="00AF7216" w14:paraId="49E0403D" w14:textId="77777777" w:rsidTr="005B2D04">
        <w:trPr>
          <w:cantSplit/>
        </w:trPr>
        <w:tc>
          <w:tcPr>
            <w:tcW w:w="10423" w:type="dxa"/>
            <w:shd w:val="clear" w:color="auto" w:fill="auto"/>
            <w:vAlign w:val="bottom"/>
          </w:tcPr>
          <w:p w14:paraId="3CE5E747" w14:textId="77777777" w:rsidR="000E07C0" w:rsidRPr="00AF7216" w:rsidRDefault="000E07C0" w:rsidP="005B2D04">
            <w:pPr>
              <w:pStyle w:val="FP"/>
              <w:pBdr>
                <w:bottom w:val="single" w:sz="6" w:space="1" w:color="auto"/>
              </w:pBdr>
              <w:spacing w:after="240"/>
              <w:jc w:val="center"/>
              <w:rPr>
                <w:rFonts w:ascii="Arial" w:hAnsi="Arial"/>
                <w:b/>
                <w:i/>
                <w:noProof/>
              </w:rPr>
            </w:pPr>
            <w:bookmarkStart w:id="8" w:name="copyrightNotification"/>
            <w:r w:rsidRPr="00AF7216">
              <w:rPr>
                <w:rFonts w:ascii="Arial" w:hAnsi="Arial"/>
                <w:b/>
                <w:i/>
                <w:noProof/>
              </w:rPr>
              <w:t>Copyright Notification</w:t>
            </w:r>
          </w:p>
          <w:p w14:paraId="5AE66628" w14:textId="77777777" w:rsidR="000E07C0" w:rsidRPr="00AF7216" w:rsidRDefault="000E07C0" w:rsidP="005B2D04">
            <w:pPr>
              <w:pStyle w:val="FP"/>
              <w:jc w:val="center"/>
              <w:rPr>
                <w:noProof/>
              </w:rPr>
            </w:pPr>
            <w:r w:rsidRPr="00AF7216">
              <w:rPr>
                <w:noProof/>
              </w:rPr>
              <w:t>No part may be reproduced except as authorized by written permission.</w:t>
            </w:r>
            <w:r w:rsidRPr="00AF7216">
              <w:rPr>
                <w:noProof/>
              </w:rPr>
              <w:br/>
              <w:t>The copyright and the foregoing restriction extend to reproduction in all media.</w:t>
            </w:r>
          </w:p>
          <w:p w14:paraId="53EA04CA" w14:textId="77777777" w:rsidR="000E07C0" w:rsidRPr="00AF7216" w:rsidRDefault="000E07C0" w:rsidP="005B2D04">
            <w:pPr>
              <w:pStyle w:val="FP"/>
              <w:jc w:val="center"/>
              <w:rPr>
                <w:noProof/>
              </w:rPr>
            </w:pPr>
          </w:p>
          <w:p w14:paraId="53C6A7AD" w14:textId="70C604A1" w:rsidR="000E07C0" w:rsidRPr="00AF7216" w:rsidRDefault="000E07C0" w:rsidP="005B2D04">
            <w:pPr>
              <w:pStyle w:val="FP"/>
              <w:jc w:val="center"/>
              <w:rPr>
                <w:noProof/>
                <w:sz w:val="18"/>
              </w:rPr>
            </w:pPr>
            <w:r w:rsidRPr="00AF7216">
              <w:rPr>
                <w:noProof/>
                <w:sz w:val="18"/>
              </w:rPr>
              <w:t xml:space="preserve">© </w:t>
            </w:r>
            <w:r>
              <w:rPr>
                <w:noProof/>
                <w:sz w:val="18"/>
              </w:rPr>
              <w:t>202</w:t>
            </w:r>
            <w:r w:rsidR="002A205D">
              <w:rPr>
                <w:noProof/>
                <w:sz w:val="18"/>
              </w:rPr>
              <w:t>4</w:t>
            </w:r>
            <w:r w:rsidRPr="00AF7216">
              <w:rPr>
                <w:noProof/>
                <w:sz w:val="18"/>
              </w:rPr>
              <w:t>, 3GPP Organizational Partners (ARIB, ATIS, CCSA, ETSI, TSDSI, TTA, TTC).</w:t>
            </w:r>
            <w:bookmarkStart w:id="9" w:name="copyrightaddon"/>
            <w:bookmarkEnd w:id="9"/>
          </w:p>
          <w:p w14:paraId="071B8014" w14:textId="77777777" w:rsidR="000E07C0" w:rsidRPr="00AF7216" w:rsidRDefault="000E07C0" w:rsidP="005B2D04">
            <w:pPr>
              <w:pStyle w:val="FP"/>
              <w:jc w:val="center"/>
              <w:rPr>
                <w:noProof/>
                <w:sz w:val="18"/>
              </w:rPr>
            </w:pPr>
            <w:r w:rsidRPr="00AF7216">
              <w:rPr>
                <w:noProof/>
                <w:sz w:val="18"/>
              </w:rPr>
              <w:t>All rights reserved.</w:t>
            </w:r>
          </w:p>
          <w:p w14:paraId="450D25C7" w14:textId="77777777" w:rsidR="000E07C0" w:rsidRPr="00AF7216" w:rsidRDefault="000E07C0" w:rsidP="005B2D04">
            <w:pPr>
              <w:pStyle w:val="FP"/>
              <w:rPr>
                <w:noProof/>
                <w:sz w:val="18"/>
              </w:rPr>
            </w:pPr>
          </w:p>
          <w:p w14:paraId="246F2B12" w14:textId="77777777" w:rsidR="000E07C0" w:rsidRPr="00AF7216" w:rsidRDefault="000E07C0" w:rsidP="005B2D04">
            <w:pPr>
              <w:pStyle w:val="FP"/>
              <w:rPr>
                <w:noProof/>
                <w:sz w:val="18"/>
              </w:rPr>
            </w:pPr>
            <w:r w:rsidRPr="00AF7216">
              <w:rPr>
                <w:noProof/>
                <w:sz w:val="18"/>
              </w:rPr>
              <w:t>UMTS™ is a Trade Mark of ETSI registered for the benefit of its members</w:t>
            </w:r>
          </w:p>
          <w:p w14:paraId="57D41AF8" w14:textId="77777777" w:rsidR="000E07C0" w:rsidRPr="00AF7216" w:rsidRDefault="000E07C0" w:rsidP="005B2D04">
            <w:pPr>
              <w:pStyle w:val="FP"/>
              <w:rPr>
                <w:noProof/>
                <w:sz w:val="18"/>
              </w:rPr>
            </w:pPr>
            <w:r w:rsidRPr="00AF7216">
              <w:rPr>
                <w:noProof/>
                <w:sz w:val="18"/>
              </w:rPr>
              <w:t>3GPP™ is a Trade Mark of ETSI registered for the benefit of its Members and of the 3GPP Organizational Partners</w:t>
            </w:r>
            <w:r w:rsidRPr="00AF7216">
              <w:rPr>
                <w:noProof/>
                <w:sz w:val="18"/>
              </w:rPr>
              <w:br/>
              <w:t>LTE™ is a Trade Mark of ETSI registered for the benefit of its Members and of the 3GPP Organizational Partners</w:t>
            </w:r>
          </w:p>
          <w:p w14:paraId="7F1B763B" w14:textId="77777777" w:rsidR="000E07C0" w:rsidRPr="00AF7216" w:rsidRDefault="000E07C0" w:rsidP="005B2D04">
            <w:pPr>
              <w:pStyle w:val="FP"/>
              <w:rPr>
                <w:noProof/>
                <w:sz w:val="18"/>
              </w:rPr>
            </w:pPr>
            <w:r w:rsidRPr="00AF7216">
              <w:rPr>
                <w:noProof/>
                <w:sz w:val="18"/>
              </w:rPr>
              <w:t>GSM® and the GSM logo are registered and owned by the GSM Association</w:t>
            </w:r>
            <w:bookmarkEnd w:id="8"/>
          </w:p>
          <w:p w14:paraId="5B93A2FA" w14:textId="77777777" w:rsidR="000E07C0" w:rsidRPr="00AF7216" w:rsidRDefault="000E07C0" w:rsidP="005B2D04"/>
        </w:tc>
      </w:tr>
      <w:bookmarkEnd w:id="6"/>
    </w:tbl>
    <w:p w14:paraId="2F9792EA" w14:textId="3B0D41D2" w:rsidR="00405FED" w:rsidRPr="0073469F" w:rsidRDefault="000E07C0" w:rsidP="00567124">
      <w:pPr>
        <w:pStyle w:val="TT"/>
        <w:rPr>
          <w:rFonts w:eastAsia="SimSun"/>
        </w:rPr>
      </w:pPr>
      <w:r w:rsidRPr="00AF7216">
        <w:br w:type="page"/>
      </w:r>
      <w:r w:rsidR="00080512" w:rsidRPr="0073469F">
        <w:rPr>
          <w:rFonts w:eastAsia="SimSun"/>
        </w:rPr>
        <w:lastRenderedPageBreak/>
        <w:t>Contents</w:t>
      </w:r>
    </w:p>
    <w:p w14:paraId="510C1B30" w14:textId="5DAFE64F" w:rsidR="00976FD5" w:rsidRDefault="00D1598A">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976FD5">
        <w:rPr>
          <w:noProof/>
        </w:rPr>
        <w:t>Foreword</w:t>
      </w:r>
      <w:r w:rsidR="00976FD5">
        <w:rPr>
          <w:noProof/>
        </w:rPr>
        <w:tab/>
      </w:r>
      <w:r w:rsidR="00976FD5">
        <w:rPr>
          <w:noProof/>
        </w:rPr>
        <w:fldChar w:fldCharType="begin" w:fldLock="1"/>
      </w:r>
      <w:r w:rsidR="00976FD5">
        <w:rPr>
          <w:noProof/>
        </w:rPr>
        <w:instrText xml:space="preserve"> PAGEREF _Toc171603504 \h </w:instrText>
      </w:r>
      <w:r w:rsidR="00976FD5">
        <w:rPr>
          <w:noProof/>
        </w:rPr>
      </w:r>
      <w:r w:rsidR="00976FD5">
        <w:rPr>
          <w:noProof/>
        </w:rPr>
        <w:fldChar w:fldCharType="separate"/>
      </w:r>
      <w:r w:rsidR="00976FD5">
        <w:rPr>
          <w:noProof/>
        </w:rPr>
        <w:t>29</w:t>
      </w:r>
      <w:r w:rsidR="00976FD5">
        <w:rPr>
          <w:noProof/>
        </w:rPr>
        <w:fldChar w:fldCharType="end"/>
      </w:r>
    </w:p>
    <w:p w14:paraId="587BF207" w14:textId="446BF310"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_Toc171603505 \h </w:instrText>
      </w:r>
      <w:r>
        <w:rPr>
          <w:noProof/>
        </w:rPr>
      </w:r>
      <w:r>
        <w:rPr>
          <w:noProof/>
        </w:rPr>
        <w:fldChar w:fldCharType="separate"/>
      </w:r>
      <w:r>
        <w:rPr>
          <w:noProof/>
        </w:rPr>
        <w:t>30</w:t>
      </w:r>
      <w:r>
        <w:rPr>
          <w:noProof/>
        </w:rPr>
        <w:fldChar w:fldCharType="end"/>
      </w:r>
    </w:p>
    <w:p w14:paraId="2600DE78" w14:textId="2BFDF516"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_Toc171603506 \h </w:instrText>
      </w:r>
      <w:r>
        <w:rPr>
          <w:noProof/>
        </w:rPr>
      </w:r>
      <w:r>
        <w:rPr>
          <w:noProof/>
        </w:rPr>
        <w:fldChar w:fldCharType="separate"/>
      </w:r>
      <w:r>
        <w:rPr>
          <w:noProof/>
        </w:rPr>
        <w:t>30</w:t>
      </w:r>
      <w:r>
        <w:rPr>
          <w:noProof/>
        </w:rPr>
        <w:fldChar w:fldCharType="end"/>
      </w:r>
    </w:p>
    <w:p w14:paraId="0A6378F7" w14:textId="7D25EA88"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_Toc171603507 \h </w:instrText>
      </w:r>
      <w:r>
        <w:rPr>
          <w:noProof/>
        </w:rPr>
      </w:r>
      <w:r>
        <w:rPr>
          <w:noProof/>
        </w:rPr>
        <w:fldChar w:fldCharType="separate"/>
      </w:r>
      <w:r>
        <w:rPr>
          <w:noProof/>
        </w:rPr>
        <w:t>34</w:t>
      </w:r>
      <w:r>
        <w:rPr>
          <w:noProof/>
        </w:rPr>
        <w:fldChar w:fldCharType="end"/>
      </w:r>
    </w:p>
    <w:p w14:paraId="25244744" w14:textId="518BCE48"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_Toc171603508 \h </w:instrText>
      </w:r>
      <w:r>
        <w:rPr>
          <w:noProof/>
        </w:rPr>
      </w:r>
      <w:r>
        <w:rPr>
          <w:noProof/>
        </w:rPr>
        <w:fldChar w:fldCharType="separate"/>
      </w:r>
      <w:r>
        <w:rPr>
          <w:noProof/>
        </w:rPr>
        <w:t>34</w:t>
      </w:r>
      <w:r>
        <w:rPr>
          <w:noProof/>
        </w:rPr>
        <w:fldChar w:fldCharType="end"/>
      </w:r>
    </w:p>
    <w:p w14:paraId="7BCEC3A2" w14:textId="5A8D1461"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_Toc171603509 \h </w:instrText>
      </w:r>
      <w:r>
        <w:rPr>
          <w:noProof/>
        </w:rPr>
      </w:r>
      <w:r>
        <w:rPr>
          <w:noProof/>
        </w:rPr>
        <w:fldChar w:fldCharType="separate"/>
      </w:r>
      <w:r>
        <w:rPr>
          <w:noProof/>
        </w:rPr>
        <w:t>37</w:t>
      </w:r>
      <w:r>
        <w:rPr>
          <w:noProof/>
        </w:rPr>
        <w:fldChar w:fldCharType="end"/>
      </w:r>
    </w:p>
    <w:p w14:paraId="46340614" w14:textId="034E3B03"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_Toc171603510 \h </w:instrText>
      </w:r>
      <w:r>
        <w:rPr>
          <w:noProof/>
        </w:rPr>
      </w:r>
      <w:r>
        <w:rPr>
          <w:noProof/>
        </w:rPr>
        <w:fldChar w:fldCharType="separate"/>
      </w:r>
      <w:r>
        <w:rPr>
          <w:noProof/>
        </w:rPr>
        <w:t>38</w:t>
      </w:r>
      <w:r>
        <w:rPr>
          <w:noProof/>
        </w:rPr>
        <w:fldChar w:fldCharType="end"/>
      </w:r>
    </w:p>
    <w:p w14:paraId="54D9FA37" w14:textId="01D1EB51"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MCPTT overview</w:t>
      </w:r>
      <w:r>
        <w:rPr>
          <w:noProof/>
        </w:rPr>
        <w:tab/>
      </w:r>
      <w:r>
        <w:rPr>
          <w:noProof/>
        </w:rPr>
        <w:fldChar w:fldCharType="begin" w:fldLock="1"/>
      </w:r>
      <w:r>
        <w:rPr>
          <w:noProof/>
        </w:rPr>
        <w:instrText xml:space="preserve"> PAGEREF _Toc171603511 \h </w:instrText>
      </w:r>
      <w:r>
        <w:rPr>
          <w:noProof/>
        </w:rPr>
      </w:r>
      <w:r>
        <w:rPr>
          <w:noProof/>
        </w:rPr>
        <w:fldChar w:fldCharType="separate"/>
      </w:r>
      <w:r>
        <w:rPr>
          <w:noProof/>
        </w:rPr>
        <w:t>38</w:t>
      </w:r>
      <w:r>
        <w:rPr>
          <w:noProof/>
        </w:rPr>
        <w:fldChar w:fldCharType="end"/>
      </w:r>
    </w:p>
    <w:p w14:paraId="4960FEB9" w14:textId="1064C152"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URI and address assignments</w:t>
      </w:r>
      <w:r>
        <w:rPr>
          <w:noProof/>
        </w:rPr>
        <w:tab/>
      </w:r>
      <w:r>
        <w:rPr>
          <w:noProof/>
        </w:rPr>
        <w:fldChar w:fldCharType="begin" w:fldLock="1"/>
      </w:r>
      <w:r>
        <w:rPr>
          <w:noProof/>
        </w:rPr>
        <w:instrText xml:space="preserve"> PAGEREF _Toc171603512 \h </w:instrText>
      </w:r>
      <w:r>
        <w:rPr>
          <w:noProof/>
        </w:rPr>
      </w:r>
      <w:r>
        <w:rPr>
          <w:noProof/>
        </w:rPr>
        <w:fldChar w:fldCharType="separate"/>
      </w:r>
      <w:r>
        <w:rPr>
          <w:noProof/>
        </w:rPr>
        <w:t>39</w:t>
      </w:r>
      <w:r>
        <w:rPr>
          <w:noProof/>
        </w:rPr>
        <w:fldChar w:fldCharType="end"/>
      </w:r>
    </w:p>
    <w:p w14:paraId="2918EAE1" w14:textId="6B48CED6"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MCPTT speech</w:t>
      </w:r>
      <w:r>
        <w:rPr>
          <w:noProof/>
        </w:rPr>
        <w:tab/>
      </w:r>
      <w:r>
        <w:rPr>
          <w:noProof/>
        </w:rPr>
        <w:fldChar w:fldCharType="begin" w:fldLock="1"/>
      </w:r>
      <w:r>
        <w:rPr>
          <w:noProof/>
        </w:rPr>
        <w:instrText xml:space="preserve"> PAGEREF _Toc171603513 \h </w:instrText>
      </w:r>
      <w:r>
        <w:rPr>
          <w:noProof/>
        </w:rPr>
      </w:r>
      <w:r>
        <w:rPr>
          <w:noProof/>
        </w:rPr>
        <w:fldChar w:fldCharType="separate"/>
      </w:r>
      <w:r>
        <w:rPr>
          <w:noProof/>
        </w:rPr>
        <w:t>39</w:t>
      </w:r>
      <w:r>
        <w:rPr>
          <w:noProof/>
        </w:rPr>
        <w:fldChar w:fldCharType="end"/>
      </w:r>
    </w:p>
    <w:p w14:paraId="3BF79441" w14:textId="6B6E0796"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4.4</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Warning Header Field</w:t>
      </w:r>
      <w:r>
        <w:rPr>
          <w:noProof/>
        </w:rPr>
        <w:tab/>
      </w:r>
      <w:r>
        <w:rPr>
          <w:noProof/>
        </w:rPr>
        <w:fldChar w:fldCharType="begin" w:fldLock="1"/>
      </w:r>
      <w:r>
        <w:rPr>
          <w:noProof/>
        </w:rPr>
        <w:instrText xml:space="preserve"> PAGEREF _Toc171603514 \h </w:instrText>
      </w:r>
      <w:r>
        <w:rPr>
          <w:noProof/>
        </w:rPr>
      </w:r>
      <w:r>
        <w:rPr>
          <w:noProof/>
        </w:rPr>
        <w:fldChar w:fldCharType="separate"/>
      </w:r>
      <w:r>
        <w:rPr>
          <w:noProof/>
        </w:rPr>
        <w:t>39</w:t>
      </w:r>
      <w:r>
        <w:rPr>
          <w:noProof/>
        </w:rPr>
        <w:fldChar w:fldCharType="end"/>
      </w:r>
    </w:p>
    <w:p w14:paraId="23FF4547" w14:textId="4ACA25C1"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4.4.1</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General</w:t>
      </w:r>
      <w:r>
        <w:rPr>
          <w:noProof/>
        </w:rPr>
        <w:tab/>
      </w:r>
      <w:r>
        <w:rPr>
          <w:noProof/>
        </w:rPr>
        <w:fldChar w:fldCharType="begin" w:fldLock="1"/>
      </w:r>
      <w:r>
        <w:rPr>
          <w:noProof/>
        </w:rPr>
        <w:instrText xml:space="preserve"> PAGEREF _Toc171603515 \h </w:instrText>
      </w:r>
      <w:r>
        <w:rPr>
          <w:noProof/>
        </w:rPr>
      </w:r>
      <w:r>
        <w:rPr>
          <w:noProof/>
        </w:rPr>
        <w:fldChar w:fldCharType="separate"/>
      </w:r>
      <w:r>
        <w:rPr>
          <w:noProof/>
        </w:rPr>
        <w:t>39</w:t>
      </w:r>
      <w:r>
        <w:rPr>
          <w:noProof/>
        </w:rPr>
        <w:fldChar w:fldCharType="end"/>
      </w:r>
    </w:p>
    <w:p w14:paraId="13116919" w14:textId="2466F831"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4.4.2</w:t>
      </w:r>
      <w:r>
        <w:rPr>
          <w:rFonts w:asciiTheme="minorHAnsi" w:eastAsiaTheme="minorEastAsia" w:hAnsiTheme="minorHAnsi" w:cstheme="minorBidi"/>
          <w:noProof/>
          <w:kern w:val="2"/>
          <w:sz w:val="22"/>
          <w:szCs w:val="22"/>
          <w:lang w:eastAsia="en-GB"/>
          <w14:ligatures w14:val="standardContextual"/>
        </w:rPr>
        <w:tab/>
      </w:r>
      <w:r>
        <w:rPr>
          <w:noProof/>
        </w:rPr>
        <w:t>Warning texts</w:t>
      </w:r>
      <w:r>
        <w:rPr>
          <w:noProof/>
        </w:rPr>
        <w:tab/>
      </w:r>
      <w:r>
        <w:rPr>
          <w:noProof/>
        </w:rPr>
        <w:fldChar w:fldCharType="begin" w:fldLock="1"/>
      </w:r>
      <w:r>
        <w:rPr>
          <w:noProof/>
        </w:rPr>
        <w:instrText xml:space="preserve"> PAGEREF _Toc171603516 \h </w:instrText>
      </w:r>
      <w:r>
        <w:rPr>
          <w:noProof/>
        </w:rPr>
      </w:r>
      <w:r>
        <w:rPr>
          <w:noProof/>
        </w:rPr>
        <w:fldChar w:fldCharType="separate"/>
      </w:r>
      <w:r>
        <w:rPr>
          <w:noProof/>
        </w:rPr>
        <w:t>39</w:t>
      </w:r>
      <w:r>
        <w:rPr>
          <w:noProof/>
        </w:rPr>
        <w:fldChar w:fldCharType="end"/>
      </w:r>
    </w:p>
    <w:p w14:paraId="1DF98F51" w14:textId="7CA1363E"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4.5</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MCPTT session identity</w:t>
      </w:r>
      <w:r>
        <w:rPr>
          <w:noProof/>
        </w:rPr>
        <w:tab/>
      </w:r>
      <w:r>
        <w:rPr>
          <w:noProof/>
        </w:rPr>
        <w:fldChar w:fldCharType="begin" w:fldLock="1"/>
      </w:r>
      <w:r>
        <w:rPr>
          <w:noProof/>
        </w:rPr>
        <w:instrText xml:space="preserve"> PAGEREF _Toc171603517 \h </w:instrText>
      </w:r>
      <w:r>
        <w:rPr>
          <w:noProof/>
        </w:rPr>
      </w:r>
      <w:r>
        <w:rPr>
          <w:noProof/>
        </w:rPr>
        <w:fldChar w:fldCharType="separate"/>
      </w:r>
      <w:r>
        <w:rPr>
          <w:noProof/>
        </w:rPr>
        <w:t>45</w:t>
      </w:r>
      <w:r>
        <w:rPr>
          <w:noProof/>
        </w:rPr>
        <w:fldChar w:fldCharType="end"/>
      </w:r>
    </w:p>
    <w:p w14:paraId="09FBE8DA" w14:textId="37FD35FE"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4.6</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MCPTT priority calls and alerts</w:t>
      </w:r>
      <w:r>
        <w:rPr>
          <w:noProof/>
        </w:rPr>
        <w:tab/>
      </w:r>
      <w:r>
        <w:rPr>
          <w:noProof/>
        </w:rPr>
        <w:fldChar w:fldCharType="begin" w:fldLock="1"/>
      </w:r>
      <w:r>
        <w:rPr>
          <w:noProof/>
        </w:rPr>
        <w:instrText xml:space="preserve"> PAGEREF _Toc171603518 \h </w:instrText>
      </w:r>
      <w:r>
        <w:rPr>
          <w:noProof/>
        </w:rPr>
      </w:r>
      <w:r>
        <w:rPr>
          <w:noProof/>
        </w:rPr>
        <w:fldChar w:fldCharType="separate"/>
      </w:r>
      <w:r>
        <w:rPr>
          <w:noProof/>
        </w:rPr>
        <w:t>46</w:t>
      </w:r>
      <w:r>
        <w:rPr>
          <w:noProof/>
        </w:rPr>
        <w:fldChar w:fldCharType="end"/>
      </w:r>
    </w:p>
    <w:p w14:paraId="20209F2E" w14:textId="207097C6"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4.6.1</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MCPTT emergency group calls</w:t>
      </w:r>
      <w:r>
        <w:rPr>
          <w:noProof/>
        </w:rPr>
        <w:tab/>
      </w:r>
      <w:r>
        <w:rPr>
          <w:noProof/>
        </w:rPr>
        <w:fldChar w:fldCharType="begin" w:fldLock="1"/>
      </w:r>
      <w:r>
        <w:rPr>
          <w:noProof/>
        </w:rPr>
        <w:instrText xml:space="preserve"> PAGEREF _Toc171603519 \h </w:instrText>
      </w:r>
      <w:r>
        <w:rPr>
          <w:noProof/>
        </w:rPr>
      </w:r>
      <w:r>
        <w:rPr>
          <w:noProof/>
        </w:rPr>
        <w:fldChar w:fldCharType="separate"/>
      </w:r>
      <w:r>
        <w:rPr>
          <w:noProof/>
        </w:rPr>
        <w:t>46</w:t>
      </w:r>
      <w:r>
        <w:rPr>
          <w:noProof/>
        </w:rPr>
        <w:fldChar w:fldCharType="end"/>
      </w:r>
    </w:p>
    <w:p w14:paraId="1E877317" w14:textId="72F56601"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4.6.2</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MCPTT emergency private calls</w:t>
      </w:r>
      <w:r>
        <w:rPr>
          <w:noProof/>
        </w:rPr>
        <w:tab/>
      </w:r>
      <w:r>
        <w:rPr>
          <w:noProof/>
        </w:rPr>
        <w:fldChar w:fldCharType="begin" w:fldLock="1"/>
      </w:r>
      <w:r>
        <w:rPr>
          <w:noProof/>
        </w:rPr>
        <w:instrText xml:space="preserve"> PAGEREF _Toc171603520 \h </w:instrText>
      </w:r>
      <w:r>
        <w:rPr>
          <w:noProof/>
        </w:rPr>
      </w:r>
      <w:r>
        <w:rPr>
          <w:noProof/>
        </w:rPr>
        <w:fldChar w:fldCharType="separate"/>
      </w:r>
      <w:r>
        <w:rPr>
          <w:noProof/>
        </w:rPr>
        <w:t>47</w:t>
      </w:r>
      <w:r>
        <w:rPr>
          <w:noProof/>
        </w:rPr>
        <w:fldChar w:fldCharType="end"/>
      </w:r>
    </w:p>
    <w:p w14:paraId="4D5708DB" w14:textId="3D54FDC1"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4.6.3</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MCPTT emergency alerts</w:t>
      </w:r>
      <w:r>
        <w:rPr>
          <w:noProof/>
        </w:rPr>
        <w:tab/>
      </w:r>
      <w:r>
        <w:rPr>
          <w:noProof/>
        </w:rPr>
        <w:fldChar w:fldCharType="begin" w:fldLock="1"/>
      </w:r>
      <w:r>
        <w:rPr>
          <w:noProof/>
        </w:rPr>
        <w:instrText xml:space="preserve"> PAGEREF _Toc171603521 \h </w:instrText>
      </w:r>
      <w:r>
        <w:rPr>
          <w:noProof/>
        </w:rPr>
      </w:r>
      <w:r>
        <w:rPr>
          <w:noProof/>
        </w:rPr>
        <w:fldChar w:fldCharType="separate"/>
      </w:r>
      <w:r>
        <w:rPr>
          <w:noProof/>
        </w:rPr>
        <w:t>48</w:t>
      </w:r>
      <w:r>
        <w:rPr>
          <w:noProof/>
        </w:rPr>
        <w:fldChar w:fldCharType="end"/>
      </w:r>
    </w:p>
    <w:p w14:paraId="1EFB88AF" w14:textId="1CFCD8ED"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4.6.4</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MCPTT imminent peril group call</w:t>
      </w:r>
      <w:r>
        <w:rPr>
          <w:noProof/>
        </w:rPr>
        <w:tab/>
      </w:r>
      <w:r>
        <w:rPr>
          <w:noProof/>
        </w:rPr>
        <w:fldChar w:fldCharType="begin" w:fldLock="1"/>
      </w:r>
      <w:r>
        <w:rPr>
          <w:noProof/>
        </w:rPr>
        <w:instrText xml:space="preserve"> PAGEREF _Toc171603522 \h </w:instrText>
      </w:r>
      <w:r>
        <w:rPr>
          <w:noProof/>
        </w:rPr>
      </w:r>
      <w:r>
        <w:rPr>
          <w:noProof/>
        </w:rPr>
        <w:fldChar w:fldCharType="separate"/>
      </w:r>
      <w:r>
        <w:rPr>
          <w:noProof/>
        </w:rPr>
        <w:t>49</w:t>
      </w:r>
      <w:r>
        <w:rPr>
          <w:noProof/>
        </w:rPr>
        <w:fldChar w:fldCharType="end"/>
      </w:r>
    </w:p>
    <w:p w14:paraId="32B77439" w14:textId="09C90EDC"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4.7</w:t>
      </w:r>
      <w:r>
        <w:rPr>
          <w:rFonts w:asciiTheme="minorHAnsi" w:eastAsiaTheme="minorEastAsia" w:hAnsiTheme="minorHAnsi" w:cstheme="minorBidi"/>
          <w:noProof/>
          <w:kern w:val="2"/>
          <w:sz w:val="22"/>
          <w:szCs w:val="22"/>
          <w:lang w:eastAsia="en-GB"/>
          <w14:ligatures w14:val="standardContextual"/>
        </w:rPr>
        <w:tab/>
      </w:r>
      <w:r>
        <w:rPr>
          <w:noProof/>
        </w:rPr>
        <w:t>Communication security</w:t>
      </w:r>
      <w:r>
        <w:rPr>
          <w:noProof/>
        </w:rPr>
        <w:tab/>
      </w:r>
      <w:r>
        <w:rPr>
          <w:noProof/>
        </w:rPr>
        <w:fldChar w:fldCharType="begin" w:fldLock="1"/>
      </w:r>
      <w:r>
        <w:rPr>
          <w:noProof/>
        </w:rPr>
        <w:instrText xml:space="preserve"> PAGEREF _Toc171603523 \h </w:instrText>
      </w:r>
      <w:r>
        <w:rPr>
          <w:noProof/>
        </w:rPr>
      </w:r>
      <w:r>
        <w:rPr>
          <w:noProof/>
        </w:rPr>
        <w:fldChar w:fldCharType="separate"/>
      </w:r>
      <w:r>
        <w:rPr>
          <w:noProof/>
        </w:rPr>
        <w:t>50</w:t>
      </w:r>
      <w:r>
        <w:rPr>
          <w:noProof/>
        </w:rPr>
        <w:fldChar w:fldCharType="end"/>
      </w:r>
    </w:p>
    <w:p w14:paraId="42F26F98" w14:textId="421439BC"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4.7.1</w:t>
      </w:r>
      <w:r>
        <w:rPr>
          <w:rFonts w:asciiTheme="minorHAnsi" w:eastAsiaTheme="minorEastAsia" w:hAnsiTheme="minorHAnsi" w:cstheme="minorBidi"/>
          <w:noProof/>
          <w:kern w:val="2"/>
          <w:sz w:val="22"/>
          <w:szCs w:val="22"/>
          <w:lang w:eastAsia="en-GB"/>
          <w14:ligatures w14:val="standardContextual"/>
        </w:rPr>
        <w:tab/>
      </w:r>
      <w:r>
        <w:rPr>
          <w:noProof/>
        </w:rPr>
        <w:t>Media security</w:t>
      </w:r>
      <w:r>
        <w:rPr>
          <w:noProof/>
        </w:rPr>
        <w:tab/>
      </w:r>
      <w:r>
        <w:rPr>
          <w:noProof/>
        </w:rPr>
        <w:fldChar w:fldCharType="begin" w:fldLock="1"/>
      </w:r>
      <w:r>
        <w:rPr>
          <w:noProof/>
        </w:rPr>
        <w:instrText xml:space="preserve"> PAGEREF _Toc171603524 \h </w:instrText>
      </w:r>
      <w:r>
        <w:rPr>
          <w:noProof/>
        </w:rPr>
      </w:r>
      <w:r>
        <w:rPr>
          <w:noProof/>
        </w:rPr>
        <w:fldChar w:fldCharType="separate"/>
      </w:r>
      <w:r>
        <w:rPr>
          <w:noProof/>
        </w:rPr>
        <w:t>50</w:t>
      </w:r>
      <w:r>
        <w:rPr>
          <w:noProof/>
        </w:rPr>
        <w:fldChar w:fldCharType="end"/>
      </w:r>
    </w:p>
    <w:p w14:paraId="69AFFF98" w14:textId="45D48B66"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4.7.2</w:t>
      </w:r>
      <w:r>
        <w:rPr>
          <w:rFonts w:asciiTheme="minorHAnsi" w:eastAsiaTheme="minorEastAsia" w:hAnsiTheme="minorHAnsi" w:cstheme="minorBidi"/>
          <w:noProof/>
          <w:kern w:val="2"/>
          <w:sz w:val="22"/>
          <w:szCs w:val="22"/>
          <w:lang w:eastAsia="en-GB"/>
          <w14:ligatures w14:val="standardContextual"/>
        </w:rPr>
        <w:tab/>
      </w:r>
      <w:r>
        <w:rPr>
          <w:noProof/>
        </w:rPr>
        <w:t>Signalling security</w:t>
      </w:r>
      <w:r>
        <w:rPr>
          <w:noProof/>
        </w:rPr>
        <w:tab/>
      </w:r>
      <w:r>
        <w:rPr>
          <w:noProof/>
        </w:rPr>
        <w:fldChar w:fldCharType="begin" w:fldLock="1"/>
      </w:r>
      <w:r>
        <w:rPr>
          <w:noProof/>
        </w:rPr>
        <w:instrText xml:space="preserve"> PAGEREF _Toc171603525 \h </w:instrText>
      </w:r>
      <w:r>
        <w:rPr>
          <w:noProof/>
        </w:rPr>
      </w:r>
      <w:r>
        <w:rPr>
          <w:noProof/>
        </w:rPr>
        <w:fldChar w:fldCharType="separate"/>
      </w:r>
      <w:r>
        <w:rPr>
          <w:noProof/>
        </w:rPr>
        <w:t>51</w:t>
      </w:r>
      <w:r>
        <w:rPr>
          <w:noProof/>
        </w:rPr>
        <w:fldChar w:fldCharType="end"/>
      </w:r>
    </w:p>
    <w:p w14:paraId="1FED6135" w14:textId="209382DC"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4.8</w:t>
      </w:r>
      <w:r>
        <w:rPr>
          <w:rFonts w:asciiTheme="minorHAnsi" w:eastAsiaTheme="minorEastAsia" w:hAnsiTheme="minorHAnsi" w:cstheme="minorBidi"/>
          <w:noProof/>
          <w:kern w:val="2"/>
          <w:sz w:val="22"/>
          <w:szCs w:val="22"/>
          <w:lang w:eastAsia="en-GB"/>
          <w14:ligatures w14:val="standardContextual"/>
        </w:rPr>
        <w:tab/>
      </w:r>
      <w:r>
        <w:rPr>
          <w:noProof/>
        </w:rPr>
        <w:t>Protection of sensitive application data</w:t>
      </w:r>
      <w:r>
        <w:rPr>
          <w:noProof/>
        </w:rPr>
        <w:tab/>
      </w:r>
      <w:r>
        <w:rPr>
          <w:noProof/>
        </w:rPr>
        <w:fldChar w:fldCharType="begin" w:fldLock="1"/>
      </w:r>
      <w:r>
        <w:rPr>
          <w:noProof/>
        </w:rPr>
        <w:instrText xml:space="preserve"> PAGEREF _Toc171603526 \h </w:instrText>
      </w:r>
      <w:r>
        <w:rPr>
          <w:noProof/>
        </w:rPr>
      </w:r>
      <w:r>
        <w:rPr>
          <w:noProof/>
        </w:rPr>
        <w:fldChar w:fldCharType="separate"/>
      </w:r>
      <w:r>
        <w:rPr>
          <w:noProof/>
        </w:rPr>
        <w:t>53</w:t>
      </w:r>
      <w:r>
        <w:rPr>
          <w:noProof/>
        </w:rPr>
        <w:fldChar w:fldCharType="end"/>
      </w:r>
    </w:p>
    <w:p w14:paraId="70B6F2D0" w14:textId="5B4153DB"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4.9</w:t>
      </w:r>
      <w:r>
        <w:rPr>
          <w:rFonts w:asciiTheme="minorHAnsi" w:eastAsiaTheme="minorEastAsia" w:hAnsiTheme="minorHAnsi" w:cstheme="minorBidi"/>
          <w:noProof/>
          <w:kern w:val="2"/>
          <w:sz w:val="22"/>
          <w:szCs w:val="22"/>
          <w:lang w:eastAsia="en-GB"/>
          <w14:ligatures w14:val="standardContextual"/>
        </w:rPr>
        <w:tab/>
      </w:r>
      <w:r>
        <w:rPr>
          <w:noProof/>
        </w:rPr>
        <w:t>Pre-established session</w:t>
      </w:r>
      <w:r>
        <w:rPr>
          <w:noProof/>
        </w:rPr>
        <w:tab/>
      </w:r>
      <w:r>
        <w:rPr>
          <w:noProof/>
        </w:rPr>
        <w:fldChar w:fldCharType="begin" w:fldLock="1"/>
      </w:r>
      <w:r>
        <w:rPr>
          <w:noProof/>
        </w:rPr>
        <w:instrText xml:space="preserve"> PAGEREF _Toc171603527 \h </w:instrText>
      </w:r>
      <w:r>
        <w:rPr>
          <w:noProof/>
        </w:rPr>
      </w:r>
      <w:r>
        <w:rPr>
          <w:noProof/>
        </w:rPr>
        <w:fldChar w:fldCharType="separate"/>
      </w:r>
      <w:r>
        <w:rPr>
          <w:noProof/>
        </w:rPr>
        <w:t>56</w:t>
      </w:r>
      <w:r>
        <w:rPr>
          <w:noProof/>
        </w:rPr>
        <w:fldChar w:fldCharType="end"/>
      </w:r>
    </w:p>
    <w:p w14:paraId="358DF71F" w14:textId="0365F35F"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4.10</w:t>
      </w:r>
      <w:r>
        <w:rPr>
          <w:rFonts w:asciiTheme="minorHAnsi" w:eastAsiaTheme="minorEastAsia" w:hAnsiTheme="minorHAnsi" w:cstheme="minorBidi"/>
          <w:noProof/>
          <w:kern w:val="2"/>
          <w:sz w:val="22"/>
          <w:szCs w:val="22"/>
          <w:lang w:eastAsia="en-GB"/>
          <w14:ligatures w14:val="standardContextual"/>
        </w:rPr>
        <w:tab/>
      </w:r>
      <w:r>
        <w:rPr>
          <w:noProof/>
        </w:rPr>
        <w:t>MCPTT client ID</w:t>
      </w:r>
      <w:r>
        <w:rPr>
          <w:noProof/>
        </w:rPr>
        <w:tab/>
      </w:r>
      <w:r>
        <w:rPr>
          <w:noProof/>
        </w:rPr>
        <w:fldChar w:fldCharType="begin" w:fldLock="1"/>
      </w:r>
      <w:r>
        <w:rPr>
          <w:noProof/>
        </w:rPr>
        <w:instrText xml:space="preserve"> PAGEREF _Toc171603528 \h </w:instrText>
      </w:r>
      <w:r>
        <w:rPr>
          <w:noProof/>
        </w:rPr>
      </w:r>
      <w:r>
        <w:rPr>
          <w:noProof/>
        </w:rPr>
        <w:fldChar w:fldCharType="separate"/>
      </w:r>
      <w:r>
        <w:rPr>
          <w:noProof/>
        </w:rPr>
        <w:t>57</w:t>
      </w:r>
      <w:r>
        <w:rPr>
          <w:noProof/>
        </w:rPr>
        <w:fldChar w:fldCharType="end"/>
      </w:r>
    </w:p>
    <w:p w14:paraId="224E26EC" w14:textId="58DDE591"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4.11</w:t>
      </w:r>
      <w:r>
        <w:rPr>
          <w:rFonts w:asciiTheme="minorHAnsi" w:eastAsiaTheme="minorEastAsia" w:hAnsiTheme="minorHAnsi" w:cstheme="minorBidi"/>
          <w:noProof/>
          <w:kern w:val="2"/>
          <w:sz w:val="22"/>
          <w:szCs w:val="22"/>
          <w:lang w:eastAsia="en-GB"/>
          <w14:ligatures w14:val="standardContextual"/>
        </w:rPr>
        <w:tab/>
      </w:r>
      <w:r>
        <w:rPr>
          <w:noProof/>
        </w:rPr>
        <w:t>Off-network MCPTT</w:t>
      </w:r>
      <w:r>
        <w:rPr>
          <w:noProof/>
        </w:rPr>
        <w:tab/>
      </w:r>
      <w:r>
        <w:rPr>
          <w:noProof/>
        </w:rPr>
        <w:fldChar w:fldCharType="begin" w:fldLock="1"/>
      </w:r>
      <w:r>
        <w:rPr>
          <w:noProof/>
        </w:rPr>
        <w:instrText xml:space="preserve"> PAGEREF _Toc171603529 \h </w:instrText>
      </w:r>
      <w:r>
        <w:rPr>
          <w:noProof/>
        </w:rPr>
      </w:r>
      <w:r>
        <w:rPr>
          <w:noProof/>
        </w:rPr>
        <w:fldChar w:fldCharType="separate"/>
      </w:r>
      <w:r>
        <w:rPr>
          <w:noProof/>
        </w:rPr>
        <w:t>57</w:t>
      </w:r>
      <w:r>
        <w:rPr>
          <w:noProof/>
        </w:rPr>
        <w:fldChar w:fldCharType="end"/>
      </w:r>
    </w:p>
    <w:p w14:paraId="2B37EA3A" w14:textId="1355B73A"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4.12</w:t>
      </w:r>
      <w:r>
        <w:rPr>
          <w:rFonts w:asciiTheme="minorHAnsi" w:eastAsiaTheme="minorEastAsia" w:hAnsiTheme="minorHAnsi" w:cstheme="minorBidi"/>
          <w:noProof/>
          <w:kern w:val="2"/>
          <w:sz w:val="22"/>
          <w:szCs w:val="22"/>
          <w:lang w:eastAsia="en-GB"/>
          <w14:ligatures w14:val="standardContextual"/>
        </w:rPr>
        <w:tab/>
      </w:r>
      <w:r>
        <w:rPr>
          <w:noProof/>
        </w:rPr>
        <w:t>Broadcast Group Calls</w:t>
      </w:r>
      <w:r>
        <w:rPr>
          <w:noProof/>
        </w:rPr>
        <w:tab/>
      </w:r>
      <w:r>
        <w:rPr>
          <w:noProof/>
        </w:rPr>
        <w:fldChar w:fldCharType="begin" w:fldLock="1"/>
      </w:r>
      <w:r>
        <w:rPr>
          <w:noProof/>
        </w:rPr>
        <w:instrText xml:space="preserve"> PAGEREF _Toc171603530 \h </w:instrText>
      </w:r>
      <w:r>
        <w:rPr>
          <w:noProof/>
        </w:rPr>
      </w:r>
      <w:r>
        <w:rPr>
          <w:noProof/>
        </w:rPr>
        <w:fldChar w:fldCharType="separate"/>
      </w:r>
      <w:r>
        <w:rPr>
          <w:noProof/>
        </w:rPr>
        <w:t>57</w:t>
      </w:r>
      <w:r>
        <w:rPr>
          <w:noProof/>
        </w:rPr>
        <w:fldChar w:fldCharType="end"/>
      </w:r>
    </w:p>
    <w:p w14:paraId="1B217948" w14:textId="6B68B144"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4.13</w:t>
      </w:r>
      <w:r>
        <w:rPr>
          <w:rFonts w:asciiTheme="minorHAnsi" w:eastAsiaTheme="minorEastAsia" w:hAnsiTheme="minorHAnsi" w:cstheme="minorBidi"/>
          <w:noProof/>
          <w:kern w:val="2"/>
          <w:sz w:val="22"/>
          <w:szCs w:val="22"/>
          <w:lang w:eastAsia="en-GB"/>
          <w14:ligatures w14:val="standardContextual"/>
        </w:rPr>
        <w:tab/>
      </w:r>
      <w:r>
        <w:rPr>
          <w:noProof/>
        </w:rPr>
        <w:t>MCPTT Resource Management</w:t>
      </w:r>
      <w:r>
        <w:rPr>
          <w:noProof/>
        </w:rPr>
        <w:tab/>
      </w:r>
      <w:r>
        <w:rPr>
          <w:noProof/>
        </w:rPr>
        <w:fldChar w:fldCharType="begin" w:fldLock="1"/>
      </w:r>
      <w:r>
        <w:rPr>
          <w:noProof/>
        </w:rPr>
        <w:instrText xml:space="preserve"> PAGEREF _Toc171603531 \h </w:instrText>
      </w:r>
      <w:r>
        <w:rPr>
          <w:noProof/>
        </w:rPr>
      </w:r>
      <w:r>
        <w:rPr>
          <w:noProof/>
        </w:rPr>
        <w:fldChar w:fldCharType="separate"/>
      </w:r>
      <w:r>
        <w:rPr>
          <w:noProof/>
        </w:rPr>
        <w:t>57</w:t>
      </w:r>
      <w:r>
        <w:rPr>
          <w:noProof/>
        </w:rPr>
        <w:fldChar w:fldCharType="end"/>
      </w:r>
    </w:p>
    <w:p w14:paraId="6E367A32" w14:textId="3365DC0F"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Functional entities</w:t>
      </w:r>
      <w:r>
        <w:rPr>
          <w:noProof/>
        </w:rPr>
        <w:tab/>
      </w:r>
      <w:r>
        <w:rPr>
          <w:noProof/>
        </w:rPr>
        <w:fldChar w:fldCharType="begin" w:fldLock="1"/>
      </w:r>
      <w:r>
        <w:rPr>
          <w:noProof/>
        </w:rPr>
        <w:instrText xml:space="preserve"> PAGEREF _Toc171603532 \h </w:instrText>
      </w:r>
      <w:r>
        <w:rPr>
          <w:noProof/>
        </w:rPr>
      </w:r>
      <w:r>
        <w:rPr>
          <w:noProof/>
        </w:rPr>
        <w:fldChar w:fldCharType="separate"/>
      </w:r>
      <w:r>
        <w:rPr>
          <w:noProof/>
        </w:rPr>
        <w:t>58</w:t>
      </w:r>
      <w:r>
        <w:rPr>
          <w:noProof/>
        </w:rPr>
        <w:fldChar w:fldCharType="end"/>
      </w:r>
    </w:p>
    <w:p w14:paraId="3AFAD576" w14:textId="58132E70"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_Toc171603533 \h </w:instrText>
      </w:r>
      <w:r>
        <w:rPr>
          <w:noProof/>
        </w:rPr>
      </w:r>
      <w:r>
        <w:rPr>
          <w:noProof/>
        </w:rPr>
        <w:fldChar w:fldCharType="separate"/>
      </w:r>
      <w:r>
        <w:rPr>
          <w:noProof/>
        </w:rPr>
        <w:t>58</w:t>
      </w:r>
      <w:r>
        <w:rPr>
          <w:noProof/>
        </w:rPr>
        <w:fldChar w:fldCharType="end"/>
      </w:r>
    </w:p>
    <w:p w14:paraId="43DBEF1A" w14:textId="515D6741"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MCPTT client</w:t>
      </w:r>
      <w:r>
        <w:rPr>
          <w:noProof/>
        </w:rPr>
        <w:tab/>
      </w:r>
      <w:r>
        <w:rPr>
          <w:noProof/>
        </w:rPr>
        <w:fldChar w:fldCharType="begin" w:fldLock="1"/>
      </w:r>
      <w:r>
        <w:rPr>
          <w:noProof/>
        </w:rPr>
        <w:instrText xml:space="preserve"> PAGEREF _Toc171603534 \h </w:instrText>
      </w:r>
      <w:r>
        <w:rPr>
          <w:noProof/>
        </w:rPr>
      </w:r>
      <w:r>
        <w:rPr>
          <w:noProof/>
        </w:rPr>
        <w:fldChar w:fldCharType="separate"/>
      </w:r>
      <w:r>
        <w:rPr>
          <w:noProof/>
        </w:rPr>
        <w:t>58</w:t>
      </w:r>
      <w:r>
        <w:rPr>
          <w:noProof/>
        </w:rPr>
        <w:fldChar w:fldCharType="end"/>
      </w:r>
    </w:p>
    <w:p w14:paraId="67708D1D" w14:textId="240C6A63"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MCPTT server</w:t>
      </w:r>
      <w:r>
        <w:rPr>
          <w:noProof/>
        </w:rPr>
        <w:tab/>
      </w:r>
      <w:r>
        <w:rPr>
          <w:noProof/>
        </w:rPr>
        <w:fldChar w:fldCharType="begin" w:fldLock="1"/>
      </w:r>
      <w:r>
        <w:rPr>
          <w:noProof/>
        </w:rPr>
        <w:instrText xml:space="preserve"> PAGEREF _Toc171603535 \h </w:instrText>
      </w:r>
      <w:r>
        <w:rPr>
          <w:noProof/>
        </w:rPr>
      </w:r>
      <w:r>
        <w:rPr>
          <w:noProof/>
        </w:rPr>
        <w:fldChar w:fldCharType="separate"/>
      </w:r>
      <w:r>
        <w:rPr>
          <w:noProof/>
        </w:rPr>
        <w:t>59</w:t>
      </w:r>
      <w:r>
        <w:rPr>
          <w:noProof/>
        </w:rPr>
        <w:fldChar w:fldCharType="end"/>
      </w:r>
    </w:p>
    <w:p w14:paraId="63E2751D" w14:textId="7A2FD9A8"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_Toc171603536 \h </w:instrText>
      </w:r>
      <w:r>
        <w:rPr>
          <w:noProof/>
        </w:rPr>
      </w:r>
      <w:r>
        <w:rPr>
          <w:noProof/>
        </w:rPr>
        <w:fldChar w:fldCharType="separate"/>
      </w:r>
      <w:r>
        <w:rPr>
          <w:noProof/>
        </w:rPr>
        <w:t>59</w:t>
      </w:r>
      <w:r>
        <w:rPr>
          <w:noProof/>
        </w:rPr>
        <w:fldChar w:fldCharType="end"/>
      </w:r>
    </w:p>
    <w:p w14:paraId="01B3C2BD" w14:textId="264EF140"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_Toc171603537 \h </w:instrText>
      </w:r>
      <w:r>
        <w:rPr>
          <w:noProof/>
        </w:rPr>
      </w:r>
      <w:r>
        <w:rPr>
          <w:noProof/>
        </w:rPr>
        <w:fldChar w:fldCharType="separate"/>
      </w:r>
      <w:r>
        <w:rPr>
          <w:noProof/>
        </w:rPr>
        <w:t>60</w:t>
      </w:r>
      <w:r>
        <w:rPr>
          <w:noProof/>
        </w:rPr>
        <w:fldChar w:fldCharType="end"/>
      </w:r>
    </w:p>
    <w:p w14:paraId="68428108" w14:textId="21AC9F37"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5.3.3</w:t>
      </w:r>
      <w:r>
        <w:rPr>
          <w:rFonts w:asciiTheme="minorHAnsi" w:eastAsiaTheme="minorEastAsia" w:hAnsiTheme="minorHAnsi" w:cstheme="minorBidi"/>
          <w:noProof/>
          <w:kern w:val="2"/>
          <w:sz w:val="22"/>
          <w:szCs w:val="22"/>
          <w:lang w:eastAsia="en-GB"/>
          <w14:ligatures w14:val="standardContextual"/>
        </w:rPr>
        <w:tab/>
      </w:r>
      <w:r>
        <w:rPr>
          <w:noProof/>
        </w:rPr>
        <w:t>Failure case</w:t>
      </w:r>
      <w:r>
        <w:rPr>
          <w:noProof/>
        </w:rPr>
        <w:tab/>
      </w:r>
      <w:r>
        <w:rPr>
          <w:noProof/>
        </w:rPr>
        <w:fldChar w:fldCharType="begin" w:fldLock="1"/>
      </w:r>
      <w:r>
        <w:rPr>
          <w:noProof/>
        </w:rPr>
        <w:instrText xml:space="preserve"> PAGEREF _Toc171603538 \h </w:instrText>
      </w:r>
      <w:r>
        <w:rPr>
          <w:noProof/>
        </w:rPr>
      </w:r>
      <w:r>
        <w:rPr>
          <w:noProof/>
        </w:rPr>
        <w:fldChar w:fldCharType="separate"/>
      </w:r>
      <w:r>
        <w:rPr>
          <w:noProof/>
        </w:rPr>
        <w:t>62</w:t>
      </w:r>
      <w:r>
        <w:rPr>
          <w:noProof/>
        </w:rPr>
        <w:fldChar w:fldCharType="end"/>
      </w:r>
    </w:p>
    <w:p w14:paraId="5A5D0ED6" w14:textId="29A1A726"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5.3.4</w:t>
      </w:r>
      <w:r>
        <w:rPr>
          <w:rFonts w:asciiTheme="minorHAnsi" w:eastAsiaTheme="minorEastAsia" w:hAnsiTheme="minorHAnsi" w:cstheme="minorBidi"/>
          <w:noProof/>
          <w:kern w:val="2"/>
          <w:sz w:val="22"/>
          <w:szCs w:val="22"/>
          <w:lang w:eastAsia="en-GB"/>
          <w14:ligatures w14:val="standardContextual"/>
        </w:rPr>
        <w:tab/>
      </w:r>
      <w:r>
        <w:rPr>
          <w:noProof/>
        </w:rPr>
        <w:t>Management of MBMS bearers</w:t>
      </w:r>
      <w:r>
        <w:rPr>
          <w:noProof/>
        </w:rPr>
        <w:tab/>
      </w:r>
      <w:r>
        <w:rPr>
          <w:noProof/>
        </w:rPr>
        <w:fldChar w:fldCharType="begin" w:fldLock="1"/>
      </w:r>
      <w:r>
        <w:rPr>
          <w:noProof/>
        </w:rPr>
        <w:instrText xml:space="preserve"> PAGEREF _Toc171603539 \h </w:instrText>
      </w:r>
      <w:r>
        <w:rPr>
          <w:noProof/>
        </w:rPr>
      </w:r>
      <w:r>
        <w:rPr>
          <w:noProof/>
        </w:rPr>
        <w:fldChar w:fldCharType="separate"/>
      </w:r>
      <w:r>
        <w:rPr>
          <w:noProof/>
        </w:rPr>
        <w:t>62</w:t>
      </w:r>
      <w:r>
        <w:rPr>
          <w:noProof/>
        </w:rPr>
        <w:fldChar w:fldCharType="end"/>
      </w:r>
    </w:p>
    <w:p w14:paraId="3F0F0D0C" w14:textId="2351EE45"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5.3.5</w:t>
      </w:r>
      <w:r>
        <w:rPr>
          <w:rFonts w:asciiTheme="minorHAnsi" w:eastAsiaTheme="minorEastAsia" w:hAnsiTheme="minorHAnsi" w:cstheme="minorBidi"/>
          <w:noProof/>
          <w:kern w:val="2"/>
          <w:sz w:val="22"/>
          <w:szCs w:val="22"/>
          <w:lang w:eastAsia="en-GB"/>
          <w14:ligatures w14:val="standardContextual"/>
        </w:rPr>
        <w:tab/>
      </w:r>
      <w:r>
        <w:rPr>
          <w:noProof/>
        </w:rPr>
        <w:t>Management of MBS sessions</w:t>
      </w:r>
      <w:r>
        <w:rPr>
          <w:noProof/>
        </w:rPr>
        <w:tab/>
      </w:r>
      <w:r>
        <w:rPr>
          <w:noProof/>
        </w:rPr>
        <w:fldChar w:fldCharType="begin" w:fldLock="1"/>
      </w:r>
      <w:r>
        <w:rPr>
          <w:noProof/>
        </w:rPr>
        <w:instrText xml:space="preserve"> PAGEREF _Toc171603540 \h </w:instrText>
      </w:r>
      <w:r>
        <w:rPr>
          <w:noProof/>
        </w:rPr>
      </w:r>
      <w:r>
        <w:rPr>
          <w:noProof/>
        </w:rPr>
        <w:fldChar w:fldCharType="separate"/>
      </w:r>
      <w:r>
        <w:rPr>
          <w:noProof/>
        </w:rPr>
        <w:t>62</w:t>
      </w:r>
      <w:r>
        <w:rPr>
          <w:noProof/>
        </w:rPr>
        <w:fldChar w:fldCharType="end"/>
      </w:r>
    </w:p>
    <w:p w14:paraId="3F744F04" w14:textId="04F43044"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Pr>
          <w:noProof/>
        </w:rPr>
        <w:t>MCPTT UE-to-network relay</w:t>
      </w:r>
      <w:r>
        <w:rPr>
          <w:noProof/>
        </w:rPr>
        <w:tab/>
      </w:r>
      <w:r>
        <w:rPr>
          <w:noProof/>
        </w:rPr>
        <w:fldChar w:fldCharType="begin" w:fldLock="1"/>
      </w:r>
      <w:r>
        <w:rPr>
          <w:noProof/>
        </w:rPr>
        <w:instrText xml:space="preserve"> PAGEREF _Toc171603541 \h </w:instrText>
      </w:r>
      <w:r>
        <w:rPr>
          <w:noProof/>
        </w:rPr>
      </w:r>
      <w:r>
        <w:rPr>
          <w:noProof/>
        </w:rPr>
        <w:fldChar w:fldCharType="separate"/>
      </w:r>
      <w:r>
        <w:rPr>
          <w:noProof/>
        </w:rPr>
        <w:t>63</w:t>
      </w:r>
      <w:r>
        <w:rPr>
          <w:noProof/>
        </w:rPr>
        <w:fldChar w:fldCharType="end"/>
      </w:r>
    </w:p>
    <w:p w14:paraId="6C081522" w14:textId="1D3DF235"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A74820">
        <w:rPr>
          <w:noProof/>
          <w:lang w:val="hr-HR"/>
        </w:rPr>
        <w:t>5</w:t>
      </w:r>
      <w:r>
        <w:rPr>
          <w:rFonts w:asciiTheme="minorHAnsi" w:eastAsiaTheme="minorEastAsia" w:hAnsiTheme="minorHAnsi" w:cstheme="minorBidi"/>
          <w:noProof/>
          <w:kern w:val="2"/>
          <w:sz w:val="22"/>
          <w:szCs w:val="22"/>
          <w:lang w:eastAsia="en-GB"/>
          <w14:ligatures w14:val="standardContextual"/>
        </w:rPr>
        <w:tab/>
      </w:r>
      <w:r>
        <w:rPr>
          <w:noProof/>
        </w:rPr>
        <w:t>MCPTT gateway server</w:t>
      </w:r>
      <w:r>
        <w:rPr>
          <w:noProof/>
        </w:rPr>
        <w:tab/>
      </w:r>
      <w:r>
        <w:rPr>
          <w:noProof/>
        </w:rPr>
        <w:fldChar w:fldCharType="begin" w:fldLock="1"/>
      </w:r>
      <w:r>
        <w:rPr>
          <w:noProof/>
        </w:rPr>
        <w:instrText xml:space="preserve"> PAGEREF _Toc171603542 \h </w:instrText>
      </w:r>
      <w:r>
        <w:rPr>
          <w:noProof/>
        </w:rPr>
      </w:r>
      <w:r>
        <w:rPr>
          <w:noProof/>
        </w:rPr>
        <w:fldChar w:fldCharType="separate"/>
      </w:r>
      <w:r>
        <w:rPr>
          <w:noProof/>
        </w:rPr>
        <w:t>63</w:t>
      </w:r>
      <w:r>
        <w:rPr>
          <w:noProof/>
        </w:rPr>
        <w:fldChar w:fldCharType="end"/>
      </w:r>
    </w:p>
    <w:p w14:paraId="0D1F9A89" w14:textId="2319B3AC"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A74820">
        <w:rPr>
          <w:noProof/>
          <w:lang w:val="hr-HR"/>
        </w:rPr>
        <w:t>5</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_Toc171603543 \h </w:instrText>
      </w:r>
      <w:r>
        <w:rPr>
          <w:noProof/>
        </w:rPr>
      </w:r>
      <w:r>
        <w:rPr>
          <w:noProof/>
        </w:rPr>
        <w:fldChar w:fldCharType="separate"/>
      </w:r>
      <w:r>
        <w:rPr>
          <w:noProof/>
        </w:rPr>
        <w:t>63</w:t>
      </w:r>
      <w:r>
        <w:rPr>
          <w:noProof/>
        </w:rPr>
        <w:fldChar w:fldCharType="end"/>
      </w:r>
    </w:p>
    <w:p w14:paraId="107843E0" w14:textId="769871D2"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A74820">
        <w:rPr>
          <w:noProof/>
          <w:lang w:val="hr-HR"/>
        </w:rPr>
        <w:t>5</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_Toc171603544 \h </w:instrText>
      </w:r>
      <w:r>
        <w:rPr>
          <w:noProof/>
        </w:rPr>
      </w:r>
      <w:r>
        <w:rPr>
          <w:noProof/>
        </w:rPr>
        <w:fldChar w:fldCharType="separate"/>
      </w:r>
      <w:r>
        <w:rPr>
          <w:noProof/>
        </w:rPr>
        <w:t>63</w:t>
      </w:r>
      <w:r>
        <w:rPr>
          <w:noProof/>
        </w:rPr>
        <w:fldChar w:fldCharType="end"/>
      </w:r>
    </w:p>
    <w:p w14:paraId="70D0B480" w14:textId="20AA7A9A"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A74820">
        <w:rPr>
          <w:noProof/>
          <w:lang w:val="hr-HR"/>
        </w:rPr>
        <w:t>6</w:t>
      </w:r>
      <w:r>
        <w:rPr>
          <w:rFonts w:asciiTheme="minorHAnsi" w:eastAsiaTheme="minorEastAsia" w:hAnsiTheme="minorHAnsi" w:cstheme="minorBidi"/>
          <w:noProof/>
          <w:kern w:val="2"/>
          <w:sz w:val="22"/>
          <w:szCs w:val="22"/>
          <w:lang w:eastAsia="en-GB"/>
          <w14:ligatures w14:val="standardContextual"/>
        </w:rPr>
        <w:tab/>
      </w:r>
      <w:r>
        <w:rPr>
          <w:noProof/>
        </w:rPr>
        <w:t>MCPTT gateway UE</w:t>
      </w:r>
      <w:r>
        <w:rPr>
          <w:noProof/>
        </w:rPr>
        <w:tab/>
      </w:r>
      <w:r>
        <w:rPr>
          <w:noProof/>
        </w:rPr>
        <w:fldChar w:fldCharType="begin" w:fldLock="1"/>
      </w:r>
      <w:r>
        <w:rPr>
          <w:noProof/>
        </w:rPr>
        <w:instrText xml:space="preserve"> PAGEREF _Toc171603545 \h </w:instrText>
      </w:r>
      <w:r>
        <w:rPr>
          <w:noProof/>
        </w:rPr>
      </w:r>
      <w:r>
        <w:rPr>
          <w:noProof/>
        </w:rPr>
        <w:fldChar w:fldCharType="separate"/>
      </w:r>
      <w:r>
        <w:rPr>
          <w:noProof/>
        </w:rPr>
        <w:t>64</w:t>
      </w:r>
      <w:r>
        <w:rPr>
          <w:noProof/>
        </w:rPr>
        <w:fldChar w:fldCharType="end"/>
      </w:r>
    </w:p>
    <w:p w14:paraId="11A98152" w14:textId="29579958"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A74820">
        <w:rPr>
          <w:noProof/>
          <w:lang w:val="hr-HR"/>
        </w:rPr>
        <w:t>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_Toc171603546 \h </w:instrText>
      </w:r>
      <w:r>
        <w:rPr>
          <w:noProof/>
        </w:rPr>
      </w:r>
      <w:r>
        <w:rPr>
          <w:noProof/>
        </w:rPr>
        <w:fldChar w:fldCharType="separate"/>
      </w:r>
      <w:r>
        <w:rPr>
          <w:noProof/>
        </w:rPr>
        <w:t>64</w:t>
      </w:r>
      <w:r>
        <w:rPr>
          <w:noProof/>
        </w:rPr>
        <w:fldChar w:fldCharType="end"/>
      </w:r>
    </w:p>
    <w:p w14:paraId="2ED2F324" w14:textId="381B98A0"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5.6.2</w:t>
      </w:r>
      <w:r>
        <w:rPr>
          <w:rFonts w:asciiTheme="minorHAnsi" w:eastAsiaTheme="minorEastAsia" w:hAnsiTheme="minorHAnsi" w:cstheme="minorBidi"/>
          <w:noProof/>
          <w:kern w:val="2"/>
          <w:sz w:val="22"/>
          <w:szCs w:val="22"/>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_Toc171603547 \h </w:instrText>
      </w:r>
      <w:r>
        <w:rPr>
          <w:noProof/>
        </w:rPr>
      </w:r>
      <w:r>
        <w:rPr>
          <w:noProof/>
        </w:rPr>
        <w:fldChar w:fldCharType="separate"/>
      </w:r>
      <w:r>
        <w:rPr>
          <w:noProof/>
        </w:rPr>
        <w:t>64</w:t>
      </w:r>
      <w:r>
        <w:rPr>
          <w:noProof/>
        </w:rPr>
        <w:fldChar w:fldCharType="end"/>
      </w:r>
    </w:p>
    <w:p w14:paraId="6DC68970" w14:textId="7B3330EC"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A74820">
        <w:rPr>
          <w:noProof/>
          <w:lang w:val="hr-HR"/>
        </w:rPr>
        <w:t>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QoS for MCPTT gateway UE</w:t>
      </w:r>
      <w:r>
        <w:rPr>
          <w:noProof/>
        </w:rPr>
        <w:tab/>
      </w:r>
      <w:r>
        <w:rPr>
          <w:noProof/>
        </w:rPr>
        <w:fldChar w:fldCharType="begin" w:fldLock="1"/>
      </w:r>
      <w:r>
        <w:rPr>
          <w:noProof/>
        </w:rPr>
        <w:instrText xml:space="preserve"> PAGEREF _Toc171603548 \h </w:instrText>
      </w:r>
      <w:r>
        <w:rPr>
          <w:noProof/>
        </w:rPr>
      </w:r>
      <w:r>
        <w:rPr>
          <w:noProof/>
        </w:rPr>
        <w:fldChar w:fldCharType="separate"/>
      </w:r>
      <w:r>
        <w:rPr>
          <w:noProof/>
        </w:rPr>
        <w:t>65</w:t>
      </w:r>
      <w:r>
        <w:rPr>
          <w:noProof/>
        </w:rPr>
        <w:fldChar w:fldCharType="end"/>
      </w:r>
    </w:p>
    <w:p w14:paraId="749373F6" w14:textId="27B155F7"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Common procedures</w:t>
      </w:r>
      <w:r>
        <w:rPr>
          <w:noProof/>
        </w:rPr>
        <w:tab/>
      </w:r>
      <w:r>
        <w:rPr>
          <w:noProof/>
        </w:rPr>
        <w:fldChar w:fldCharType="begin" w:fldLock="1"/>
      </w:r>
      <w:r>
        <w:rPr>
          <w:noProof/>
        </w:rPr>
        <w:instrText xml:space="preserve"> PAGEREF _Toc171603549 \h </w:instrText>
      </w:r>
      <w:r>
        <w:rPr>
          <w:noProof/>
        </w:rPr>
      </w:r>
      <w:r>
        <w:rPr>
          <w:noProof/>
        </w:rPr>
        <w:fldChar w:fldCharType="separate"/>
      </w:r>
      <w:r>
        <w:rPr>
          <w:noProof/>
        </w:rPr>
        <w:t>66</w:t>
      </w:r>
      <w:r>
        <w:rPr>
          <w:noProof/>
        </w:rPr>
        <w:fldChar w:fldCharType="end"/>
      </w:r>
    </w:p>
    <w:p w14:paraId="57D4A252" w14:textId="6B72420E"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_Toc171603550 \h </w:instrText>
      </w:r>
      <w:r>
        <w:rPr>
          <w:noProof/>
        </w:rPr>
      </w:r>
      <w:r>
        <w:rPr>
          <w:noProof/>
        </w:rPr>
        <w:fldChar w:fldCharType="separate"/>
      </w:r>
      <w:r>
        <w:rPr>
          <w:noProof/>
        </w:rPr>
        <w:t>66</w:t>
      </w:r>
      <w:r>
        <w:rPr>
          <w:noProof/>
        </w:rPr>
        <w:fldChar w:fldCharType="end"/>
      </w:r>
    </w:p>
    <w:p w14:paraId="13640AAB" w14:textId="14A003BD"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_Toc171603551 \h </w:instrText>
      </w:r>
      <w:r>
        <w:rPr>
          <w:noProof/>
        </w:rPr>
      </w:r>
      <w:r>
        <w:rPr>
          <w:noProof/>
        </w:rPr>
        <w:fldChar w:fldCharType="separate"/>
      </w:r>
      <w:r>
        <w:rPr>
          <w:noProof/>
        </w:rPr>
        <w:t>66</w:t>
      </w:r>
      <w:r>
        <w:rPr>
          <w:noProof/>
        </w:rPr>
        <w:fldChar w:fldCharType="end"/>
      </w:r>
    </w:p>
    <w:p w14:paraId="7FFA04A7" w14:textId="517F2621"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6.2.0</w:t>
      </w:r>
      <w:r>
        <w:rPr>
          <w:rFonts w:asciiTheme="minorHAnsi" w:eastAsiaTheme="minorEastAsia" w:hAnsiTheme="minorHAnsi" w:cstheme="minorBidi"/>
          <w:noProof/>
          <w:kern w:val="2"/>
          <w:sz w:val="22"/>
          <w:szCs w:val="22"/>
          <w:lang w:eastAsia="en-GB"/>
          <w14:ligatures w14:val="standardContextual"/>
        </w:rPr>
        <w:tab/>
      </w:r>
      <w:r>
        <w:rPr>
          <w:noProof/>
        </w:rPr>
        <w:t>Distinction of requests at the MCPTT client</w:t>
      </w:r>
      <w:r>
        <w:rPr>
          <w:noProof/>
        </w:rPr>
        <w:tab/>
      </w:r>
      <w:r>
        <w:rPr>
          <w:noProof/>
        </w:rPr>
        <w:fldChar w:fldCharType="begin" w:fldLock="1"/>
      </w:r>
      <w:r>
        <w:rPr>
          <w:noProof/>
        </w:rPr>
        <w:instrText xml:space="preserve"> PAGEREF _Toc171603552 \h </w:instrText>
      </w:r>
      <w:r>
        <w:rPr>
          <w:noProof/>
        </w:rPr>
      </w:r>
      <w:r>
        <w:rPr>
          <w:noProof/>
        </w:rPr>
        <w:fldChar w:fldCharType="separate"/>
      </w:r>
      <w:r>
        <w:rPr>
          <w:noProof/>
        </w:rPr>
        <w:t>66</w:t>
      </w:r>
      <w:r>
        <w:rPr>
          <w:noProof/>
        </w:rPr>
        <w:fldChar w:fldCharType="end"/>
      </w:r>
    </w:p>
    <w:p w14:paraId="35918643" w14:textId="245DB433"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6.2.0.1</w:t>
      </w:r>
      <w:r>
        <w:rPr>
          <w:rFonts w:asciiTheme="minorHAnsi" w:eastAsiaTheme="minorEastAsia" w:hAnsiTheme="minorHAnsi" w:cstheme="minorBidi"/>
          <w:noProof/>
          <w:kern w:val="2"/>
          <w:sz w:val="22"/>
          <w:szCs w:val="22"/>
          <w:lang w:eastAsia="en-GB"/>
          <w14:ligatures w14:val="standardContextual"/>
        </w:rPr>
        <w:tab/>
      </w:r>
      <w:r>
        <w:rPr>
          <w:noProof/>
        </w:rPr>
        <w:t>SIP MESSAGE request</w:t>
      </w:r>
      <w:r>
        <w:rPr>
          <w:noProof/>
        </w:rPr>
        <w:tab/>
      </w:r>
      <w:r>
        <w:rPr>
          <w:noProof/>
        </w:rPr>
        <w:fldChar w:fldCharType="begin" w:fldLock="1"/>
      </w:r>
      <w:r>
        <w:rPr>
          <w:noProof/>
        </w:rPr>
        <w:instrText xml:space="preserve"> PAGEREF _Toc171603553 \h </w:instrText>
      </w:r>
      <w:r>
        <w:rPr>
          <w:noProof/>
        </w:rPr>
      </w:r>
      <w:r>
        <w:rPr>
          <w:noProof/>
        </w:rPr>
        <w:fldChar w:fldCharType="separate"/>
      </w:r>
      <w:r>
        <w:rPr>
          <w:noProof/>
        </w:rPr>
        <w:t>66</w:t>
      </w:r>
      <w:r>
        <w:rPr>
          <w:noProof/>
        </w:rPr>
        <w:fldChar w:fldCharType="end"/>
      </w:r>
    </w:p>
    <w:p w14:paraId="2AD87B1A" w14:textId="766084E8"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_Toc171603554 \h </w:instrText>
      </w:r>
      <w:r>
        <w:rPr>
          <w:noProof/>
        </w:rPr>
      </w:r>
      <w:r>
        <w:rPr>
          <w:noProof/>
        </w:rPr>
        <w:fldChar w:fldCharType="separate"/>
      </w:r>
      <w:r>
        <w:rPr>
          <w:noProof/>
        </w:rPr>
        <w:t>68</w:t>
      </w:r>
      <w:r>
        <w:rPr>
          <w:noProof/>
        </w:rPr>
        <w:fldChar w:fldCharType="end"/>
      </w:r>
    </w:p>
    <w:p w14:paraId="4DF76837" w14:textId="19943646"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6.2.2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SDP answer generation</w:t>
      </w:r>
      <w:r>
        <w:rPr>
          <w:noProof/>
        </w:rPr>
        <w:tab/>
      </w:r>
      <w:r>
        <w:rPr>
          <w:noProof/>
        </w:rPr>
        <w:fldChar w:fldCharType="begin" w:fldLock="1"/>
      </w:r>
      <w:r>
        <w:rPr>
          <w:noProof/>
        </w:rPr>
        <w:instrText xml:space="preserve"> PAGEREF _Toc171603555 \h </w:instrText>
      </w:r>
      <w:r>
        <w:rPr>
          <w:noProof/>
        </w:rPr>
      </w:r>
      <w:r>
        <w:rPr>
          <w:noProof/>
        </w:rPr>
        <w:fldChar w:fldCharType="separate"/>
      </w:r>
      <w:r>
        <w:rPr>
          <w:noProof/>
        </w:rPr>
        <w:t>69</w:t>
      </w:r>
      <w:r>
        <w:rPr>
          <w:noProof/>
        </w:rPr>
        <w:fldChar w:fldCharType="end"/>
      </w:r>
    </w:p>
    <w:p w14:paraId="2765E2AB" w14:textId="5032A04C"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C517E">
        <w:rPr>
          <w:noProof/>
        </w:rPr>
        <w:t>6.2.3</w:t>
      </w:r>
      <w:r>
        <w:rPr>
          <w:rFonts w:asciiTheme="minorHAnsi" w:eastAsiaTheme="minorEastAsia" w:hAnsiTheme="minorHAnsi" w:cstheme="minorBidi"/>
          <w:noProof/>
          <w:kern w:val="2"/>
          <w:sz w:val="22"/>
          <w:szCs w:val="22"/>
          <w:lang w:eastAsia="en-GB"/>
          <w14:ligatures w14:val="standardContextual"/>
        </w:rPr>
        <w:tab/>
      </w:r>
      <w:r w:rsidRPr="00AC517E">
        <w:rPr>
          <w:noProof/>
        </w:rPr>
        <w:t>Commencement modes</w:t>
      </w:r>
      <w:r>
        <w:rPr>
          <w:noProof/>
        </w:rPr>
        <w:tab/>
      </w:r>
      <w:r>
        <w:rPr>
          <w:noProof/>
        </w:rPr>
        <w:fldChar w:fldCharType="begin" w:fldLock="1"/>
      </w:r>
      <w:r>
        <w:rPr>
          <w:noProof/>
        </w:rPr>
        <w:instrText xml:space="preserve"> PAGEREF _Toc171603556 \h </w:instrText>
      </w:r>
      <w:r>
        <w:rPr>
          <w:noProof/>
        </w:rPr>
      </w:r>
      <w:r>
        <w:rPr>
          <w:noProof/>
        </w:rPr>
        <w:fldChar w:fldCharType="separate"/>
      </w:r>
      <w:r>
        <w:rPr>
          <w:noProof/>
        </w:rPr>
        <w:t>70</w:t>
      </w:r>
      <w:r>
        <w:rPr>
          <w:noProof/>
        </w:rPr>
        <w:fldChar w:fldCharType="end"/>
      </w:r>
    </w:p>
    <w:p w14:paraId="0AB5880D" w14:textId="2AC46A73"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C517E">
        <w:rPr>
          <w:noProof/>
        </w:rPr>
        <w:t>6.2.3.1</w:t>
      </w:r>
      <w:r>
        <w:rPr>
          <w:rFonts w:asciiTheme="minorHAnsi" w:eastAsiaTheme="minorEastAsia" w:hAnsiTheme="minorHAnsi" w:cstheme="minorBidi"/>
          <w:noProof/>
          <w:kern w:val="2"/>
          <w:sz w:val="22"/>
          <w:szCs w:val="22"/>
          <w:lang w:eastAsia="en-GB"/>
          <w14:ligatures w14:val="standardContextual"/>
        </w:rPr>
        <w:tab/>
      </w:r>
      <w:r w:rsidRPr="00AC517E">
        <w:rPr>
          <w:noProof/>
        </w:rPr>
        <w:t>Automatic</w:t>
      </w:r>
      <w:r w:rsidRPr="00AC517E">
        <w:rPr>
          <w:noProof/>
          <w:lang w:eastAsia="ko-KR"/>
        </w:rPr>
        <w:t xml:space="preserve"> commencement mode</w:t>
      </w:r>
      <w:r>
        <w:rPr>
          <w:noProof/>
        </w:rPr>
        <w:tab/>
      </w:r>
      <w:r>
        <w:rPr>
          <w:noProof/>
        </w:rPr>
        <w:fldChar w:fldCharType="begin" w:fldLock="1"/>
      </w:r>
      <w:r>
        <w:rPr>
          <w:noProof/>
        </w:rPr>
        <w:instrText xml:space="preserve"> PAGEREF _Toc171603557 \h </w:instrText>
      </w:r>
      <w:r>
        <w:rPr>
          <w:noProof/>
        </w:rPr>
      </w:r>
      <w:r>
        <w:rPr>
          <w:noProof/>
        </w:rPr>
        <w:fldChar w:fldCharType="separate"/>
      </w:r>
      <w:r>
        <w:rPr>
          <w:noProof/>
        </w:rPr>
        <w:t>70</w:t>
      </w:r>
      <w:r>
        <w:rPr>
          <w:noProof/>
        </w:rPr>
        <w:fldChar w:fldCharType="end"/>
      </w:r>
    </w:p>
    <w:p w14:paraId="71310A99" w14:textId="520D1547"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C517E">
        <w:rPr>
          <w:rFonts w:eastAsia="Malgun Gothic"/>
          <w:noProof/>
          <w:lang w:eastAsia="ko-KR"/>
        </w:rPr>
        <w:lastRenderedPageBreak/>
        <w:t>6.2.3.1.1</w:t>
      </w:r>
      <w:r>
        <w:rPr>
          <w:rFonts w:asciiTheme="minorHAnsi" w:eastAsiaTheme="minorEastAsia" w:hAnsiTheme="minorHAnsi" w:cstheme="minorBidi"/>
          <w:noProof/>
          <w:kern w:val="2"/>
          <w:sz w:val="22"/>
          <w:szCs w:val="22"/>
          <w:lang w:eastAsia="en-GB"/>
          <w14:ligatures w14:val="standardContextual"/>
        </w:rPr>
        <w:tab/>
      </w:r>
      <w:r w:rsidRPr="00AC517E">
        <w:rPr>
          <w:rFonts w:eastAsia="Malgun Gothic"/>
          <w:noProof/>
          <w:lang w:eastAsia="ko-KR"/>
        </w:rPr>
        <w:t>Automatic commencement mode for private calls</w:t>
      </w:r>
      <w:r>
        <w:rPr>
          <w:noProof/>
        </w:rPr>
        <w:tab/>
      </w:r>
      <w:r>
        <w:rPr>
          <w:noProof/>
        </w:rPr>
        <w:fldChar w:fldCharType="begin" w:fldLock="1"/>
      </w:r>
      <w:r>
        <w:rPr>
          <w:noProof/>
        </w:rPr>
        <w:instrText xml:space="preserve"> PAGEREF _Toc171603558 \h </w:instrText>
      </w:r>
      <w:r>
        <w:rPr>
          <w:noProof/>
        </w:rPr>
      </w:r>
      <w:r>
        <w:rPr>
          <w:noProof/>
        </w:rPr>
        <w:fldChar w:fldCharType="separate"/>
      </w:r>
      <w:r>
        <w:rPr>
          <w:noProof/>
        </w:rPr>
        <w:t>70</w:t>
      </w:r>
      <w:r>
        <w:rPr>
          <w:noProof/>
        </w:rPr>
        <w:fldChar w:fldCharType="end"/>
      </w:r>
    </w:p>
    <w:p w14:paraId="01709269" w14:textId="72F2A3D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lang w:eastAsia="ko-KR"/>
        </w:rPr>
        <w:t>6.2.3.1.2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lang w:eastAsia="ko-KR"/>
        </w:rPr>
        <w:t>Automatic commencement mode for group calls</w:t>
      </w:r>
      <w:r>
        <w:rPr>
          <w:noProof/>
        </w:rPr>
        <w:tab/>
      </w:r>
      <w:r>
        <w:rPr>
          <w:noProof/>
        </w:rPr>
        <w:fldChar w:fldCharType="begin" w:fldLock="1"/>
      </w:r>
      <w:r>
        <w:rPr>
          <w:noProof/>
        </w:rPr>
        <w:instrText xml:space="preserve"> PAGEREF _Toc171603559 \h </w:instrText>
      </w:r>
      <w:r>
        <w:rPr>
          <w:noProof/>
        </w:rPr>
      </w:r>
      <w:r>
        <w:rPr>
          <w:noProof/>
        </w:rPr>
        <w:fldChar w:fldCharType="separate"/>
      </w:r>
      <w:r>
        <w:rPr>
          <w:noProof/>
        </w:rPr>
        <w:t>71</w:t>
      </w:r>
      <w:r>
        <w:rPr>
          <w:noProof/>
        </w:rPr>
        <w:fldChar w:fldCharType="end"/>
      </w:r>
    </w:p>
    <w:p w14:paraId="56AD7F50" w14:textId="0C4BA675"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6.2.3.2</w:t>
      </w:r>
      <w:r>
        <w:rPr>
          <w:rFonts w:asciiTheme="minorHAnsi" w:eastAsiaTheme="minorEastAsia" w:hAnsiTheme="minorHAnsi" w:cstheme="minorBidi"/>
          <w:noProof/>
          <w:kern w:val="2"/>
          <w:sz w:val="22"/>
          <w:szCs w:val="22"/>
          <w:lang w:eastAsia="en-GB"/>
          <w14:ligatures w14:val="standardContextual"/>
        </w:rPr>
        <w:tab/>
      </w:r>
      <w:r>
        <w:rPr>
          <w:noProof/>
        </w:rPr>
        <w:t>Manual</w:t>
      </w:r>
      <w:r>
        <w:rPr>
          <w:noProof/>
          <w:lang w:eastAsia="ko-KR"/>
        </w:rPr>
        <w:t xml:space="preserve"> commencement mode</w:t>
      </w:r>
      <w:r>
        <w:rPr>
          <w:noProof/>
        </w:rPr>
        <w:tab/>
      </w:r>
      <w:r>
        <w:rPr>
          <w:noProof/>
        </w:rPr>
        <w:fldChar w:fldCharType="begin" w:fldLock="1"/>
      </w:r>
      <w:r>
        <w:rPr>
          <w:noProof/>
        </w:rPr>
        <w:instrText xml:space="preserve"> PAGEREF _Toc171603560 \h </w:instrText>
      </w:r>
      <w:r>
        <w:rPr>
          <w:noProof/>
        </w:rPr>
      </w:r>
      <w:r>
        <w:rPr>
          <w:noProof/>
        </w:rPr>
        <w:fldChar w:fldCharType="separate"/>
      </w:r>
      <w:r>
        <w:rPr>
          <w:noProof/>
        </w:rPr>
        <w:t>71</w:t>
      </w:r>
      <w:r>
        <w:rPr>
          <w:noProof/>
        </w:rPr>
        <w:fldChar w:fldCharType="end"/>
      </w:r>
    </w:p>
    <w:p w14:paraId="58FA109B" w14:textId="5CBD756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lang w:eastAsia="ko-KR"/>
        </w:rPr>
        <w:t>6.2.3.2.1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lang w:eastAsia="ko-KR"/>
        </w:rPr>
        <w:t>Manual commencement mode for private calls</w:t>
      </w:r>
      <w:r>
        <w:rPr>
          <w:noProof/>
        </w:rPr>
        <w:tab/>
      </w:r>
      <w:r>
        <w:rPr>
          <w:noProof/>
        </w:rPr>
        <w:fldChar w:fldCharType="begin" w:fldLock="1"/>
      </w:r>
      <w:r>
        <w:rPr>
          <w:noProof/>
        </w:rPr>
        <w:instrText xml:space="preserve"> PAGEREF _Toc171603561 \h </w:instrText>
      </w:r>
      <w:r>
        <w:rPr>
          <w:noProof/>
        </w:rPr>
      </w:r>
      <w:r>
        <w:rPr>
          <w:noProof/>
        </w:rPr>
        <w:fldChar w:fldCharType="separate"/>
      </w:r>
      <w:r>
        <w:rPr>
          <w:noProof/>
        </w:rPr>
        <w:t>71</w:t>
      </w:r>
      <w:r>
        <w:rPr>
          <w:noProof/>
        </w:rPr>
        <w:fldChar w:fldCharType="end"/>
      </w:r>
    </w:p>
    <w:p w14:paraId="0C5BE8DF" w14:textId="236B6928"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lang w:eastAsia="ko-KR"/>
        </w:rPr>
        <w:t>6.2.3.2.2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lang w:eastAsia="ko-KR"/>
        </w:rPr>
        <w:t>Manual commencement mode for group calls</w:t>
      </w:r>
      <w:r>
        <w:rPr>
          <w:noProof/>
        </w:rPr>
        <w:tab/>
      </w:r>
      <w:r>
        <w:rPr>
          <w:noProof/>
        </w:rPr>
        <w:fldChar w:fldCharType="begin" w:fldLock="1"/>
      </w:r>
      <w:r>
        <w:rPr>
          <w:noProof/>
        </w:rPr>
        <w:instrText xml:space="preserve"> PAGEREF _Toc171603562 \h </w:instrText>
      </w:r>
      <w:r>
        <w:rPr>
          <w:noProof/>
        </w:rPr>
      </w:r>
      <w:r>
        <w:rPr>
          <w:noProof/>
        </w:rPr>
        <w:fldChar w:fldCharType="separate"/>
      </w:r>
      <w:r>
        <w:rPr>
          <w:noProof/>
        </w:rPr>
        <w:t>71</w:t>
      </w:r>
      <w:r>
        <w:rPr>
          <w:noProof/>
        </w:rPr>
        <w:fldChar w:fldCharType="end"/>
      </w:r>
    </w:p>
    <w:p w14:paraId="3D016F54" w14:textId="3B07A7B7"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6.2.4</w:t>
      </w:r>
      <w:r>
        <w:rPr>
          <w:rFonts w:asciiTheme="minorHAnsi" w:eastAsiaTheme="minorEastAsia" w:hAnsiTheme="minorHAnsi" w:cstheme="minorBidi"/>
          <w:noProof/>
          <w:kern w:val="2"/>
          <w:sz w:val="22"/>
          <w:szCs w:val="22"/>
          <w:lang w:eastAsia="en-GB"/>
          <w14:ligatures w14:val="standardContextual"/>
        </w:rPr>
        <w:tab/>
      </w:r>
      <w:r>
        <w:rPr>
          <w:noProof/>
        </w:rPr>
        <w:t>Leaving an MCPTT session initiated by MCPTT client</w:t>
      </w:r>
      <w:r>
        <w:rPr>
          <w:noProof/>
        </w:rPr>
        <w:tab/>
      </w:r>
      <w:r>
        <w:rPr>
          <w:noProof/>
        </w:rPr>
        <w:fldChar w:fldCharType="begin" w:fldLock="1"/>
      </w:r>
      <w:r>
        <w:rPr>
          <w:noProof/>
        </w:rPr>
        <w:instrText xml:space="preserve"> PAGEREF _Toc171603563 \h </w:instrText>
      </w:r>
      <w:r>
        <w:rPr>
          <w:noProof/>
        </w:rPr>
      </w:r>
      <w:r>
        <w:rPr>
          <w:noProof/>
        </w:rPr>
        <w:fldChar w:fldCharType="separate"/>
      </w:r>
      <w:r>
        <w:rPr>
          <w:noProof/>
        </w:rPr>
        <w:t>72</w:t>
      </w:r>
      <w:r>
        <w:rPr>
          <w:noProof/>
        </w:rPr>
        <w:fldChar w:fldCharType="end"/>
      </w:r>
    </w:p>
    <w:p w14:paraId="7B18CBD1" w14:textId="1B1ABC88"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6.2.4.1</w:t>
      </w:r>
      <w:r>
        <w:rPr>
          <w:rFonts w:asciiTheme="minorHAnsi" w:eastAsiaTheme="minorEastAsia" w:hAnsiTheme="minorHAnsi" w:cstheme="minorBidi"/>
          <w:noProof/>
          <w:kern w:val="2"/>
          <w:sz w:val="22"/>
          <w:szCs w:val="22"/>
          <w:lang w:eastAsia="en-GB"/>
          <w14:ligatures w14:val="standardContextual"/>
        </w:rPr>
        <w:tab/>
      </w:r>
      <w:r>
        <w:rPr>
          <w:noProof/>
        </w:rPr>
        <w:t>On-demand session case</w:t>
      </w:r>
      <w:r>
        <w:rPr>
          <w:noProof/>
        </w:rPr>
        <w:tab/>
      </w:r>
      <w:r>
        <w:rPr>
          <w:noProof/>
        </w:rPr>
        <w:fldChar w:fldCharType="begin" w:fldLock="1"/>
      </w:r>
      <w:r>
        <w:rPr>
          <w:noProof/>
        </w:rPr>
        <w:instrText xml:space="preserve"> PAGEREF _Toc171603564 \h </w:instrText>
      </w:r>
      <w:r>
        <w:rPr>
          <w:noProof/>
        </w:rPr>
      </w:r>
      <w:r>
        <w:rPr>
          <w:noProof/>
        </w:rPr>
        <w:fldChar w:fldCharType="separate"/>
      </w:r>
      <w:r>
        <w:rPr>
          <w:noProof/>
        </w:rPr>
        <w:t>72</w:t>
      </w:r>
      <w:r>
        <w:rPr>
          <w:noProof/>
        </w:rPr>
        <w:fldChar w:fldCharType="end"/>
      </w:r>
    </w:p>
    <w:p w14:paraId="01501D1F" w14:textId="28C690C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6.2.4.2</w:t>
      </w:r>
      <w:r>
        <w:rPr>
          <w:rFonts w:asciiTheme="minorHAnsi" w:eastAsiaTheme="minorEastAsia" w:hAnsiTheme="minorHAnsi" w:cstheme="minorBidi"/>
          <w:noProof/>
          <w:kern w:val="2"/>
          <w:sz w:val="22"/>
          <w:szCs w:val="22"/>
          <w:lang w:eastAsia="en-GB"/>
          <w14:ligatures w14:val="standardContextual"/>
        </w:rPr>
        <w:tab/>
      </w:r>
      <w:r>
        <w:rPr>
          <w:noProof/>
        </w:rPr>
        <w:t>Pre-established session case</w:t>
      </w:r>
      <w:r>
        <w:rPr>
          <w:noProof/>
        </w:rPr>
        <w:tab/>
      </w:r>
      <w:r>
        <w:rPr>
          <w:noProof/>
        </w:rPr>
        <w:fldChar w:fldCharType="begin" w:fldLock="1"/>
      </w:r>
      <w:r>
        <w:rPr>
          <w:noProof/>
        </w:rPr>
        <w:instrText xml:space="preserve"> PAGEREF _Toc171603565 \h </w:instrText>
      </w:r>
      <w:r>
        <w:rPr>
          <w:noProof/>
        </w:rPr>
      </w:r>
      <w:r>
        <w:rPr>
          <w:noProof/>
        </w:rPr>
        <w:fldChar w:fldCharType="separate"/>
      </w:r>
      <w:r>
        <w:rPr>
          <w:noProof/>
        </w:rPr>
        <w:t>72</w:t>
      </w:r>
      <w:r>
        <w:rPr>
          <w:noProof/>
        </w:rPr>
        <w:fldChar w:fldCharType="end"/>
      </w:r>
    </w:p>
    <w:p w14:paraId="7979DC0A" w14:textId="0BD7C215"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6.2.5</w:t>
      </w:r>
      <w:r>
        <w:rPr>
          <w:rFonts w:asciiTheme="minorHAnsi" w:eastAsiaTheme="minorEastAsia" w:hAnsiTheme="minorHAnsi" w:cstheme="minorBidi"/>
          <w:noProof/>
          <w:kern w:val="2"/>
          <w:sz w:val="22"/>
          <w:szCs w:val="22"/>
          <w:lang w:eastAsia="en-GB"/>
          <w14:ligatures w14:val="standardContextual"/>
        </w:rPr>
        <w:tab/>
      </w:r>
      <w:r>
        <w:rPr>
          <w:noProof/>
        </w:rPr>
        <w:t>Releasing an MCPTT session initiated by MCPTT client</w:t>
      </w:r>
      <w:r>
        <w:rPr>
          <w:noProof/>
        </w:rPr>
        <w:tab/>
      </w:r>
      <w:r>
        <w:rPr>
          <w:noProof/>
        </w:rPr>
        <w:fldChar w:fldCharType="begin" w:fldLock="1"/>
      </w:r>
      <w:r>
        <w:rPr>
          <w:noProof/>
        </w:rPr>
        <w:instrText xml:space="preserve"> PAGEREF _Toc171603566 \h </w:instrText>
      </w:r>
      <w:r>
        <w:rPr>
          <w:noProof/>
        </w:rPr>
      </w:r>
      <w:r>
        <w:rPr>
          <w:noProof/>
        </w:rPr>
        <w:fldChar w:fldCharType="separate"/>
      </w:r>
      <w:r>
        <w:rPr>
          <w:noProof/>
        </w:rPr>
        <w:t>73</w:t>
      </w:r>
      <w:r>
        <w:rPr>
          <w:noProof/>
        </w:rPr>
        <w:fldChar w:fldCharType="end"/>
      </w:r>
    </w:p>
    <w:p w14:paraId="52FB6B29" w14:textId="7D2365EB"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6.2.5.1</w:t>
      </w:r>
      <w:r>
        <w:rPr>
          <w:rFonts w:asciiTheme="minorHAnsi" w:eastAsiaTheme="minorEastAsia" w:hAnsiTheme="minorHAnsi" w:cstheme="minorBidi"/>
          <w:noProof/>
          <w:kern w:val="2"/>
          <w:sz w:val="22"/>
          <w:szCs w:val="22"/>
          <w:lang w:eastAsia="en-GB"/>
          <w14:ligatures w14:val="standardContextual"/>
        </w:rPr>
        <w:tab/>
      </w:r>
      <w:r>
        <w:rPr>
          <w:noProof/>
        </w:rPr>
        <w:t>On-demand session case</w:t>
      </w:r>
      <w:r>
        <w:rPr>
          <w:noProof/>
        </w:rPr>
        <w:tab/>
      </w:r>
      <w:r>
        <w:rPr>
          <w:noProof/>
        </w:rPr>
        <w:fldChar w:fldCharType="begin" w:fldLock="1"/>
      </w:r>
      <w:r>
        <w:rPr>
          <w:noProof/>
        </w:rPr>
        <w:instrText xml:space="preserve"> PAGEREF _Toc171603567 \h </w:instrText>
      </w:r>
      <w:r>
        <w:rPr>
          <w:noProof/>
        </w:rPr>
      </w:r>
      <w:r>
        <w:rPr>
          <w:noProof/>
        </w:rPr>
        <w:fldChar w:fldCharType="separate"/>
      </w:r>
      <w:r>
        <w:rPr>
          <w:noProof/>
        </w:rPr>
        <w:t>73</w:t>
      </w:r>
      <w:r>
        <w:rPr>
          <w:noProof/>
        </w:rPr>
        <w:fldChar w:fldCharType="end"/>
      </w:r>
    </w:p>
    <w:p w14:paraId="124AEF1F" w14:textId="2BD8DB36"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6.2.5.2</w:t>
      </w:r>
      <w:r>
        <w:rPr>
          <w:rFonts w:asciiTheme="minorHAnsi" w:eastAsiaTheme="minorEastAsia" w:hAnsiTheme="minorHAnsi" w:cstheme="minorBidi"/>
          <w:noProof/>
          <w:kern w:val="2"/>
          <w:sz w:val="22"/>
          <w:szCs w:val="22"/>
          <w:lang w:eastAsia="en-GB"/>
          <w14:ligatures w14:val="standardContextual"/>
        </w:rPr>
        <w:tab/>
      </w:r>
      <w:r>
        <w:rPr>
          <w:noProof/>
        </w:rPr>
        <w:t>Pre-established session case</w:t>
      </w:r>
      <w:r>
        <w:rPr>
          <w:noProof/>
        </w:rPr>
        <w:tab/>
      </w:r>
      <w:r>
        <w:rPr>
          <w:noProof/>
        </w:rPr>
        <w:fldChar w:fldCharType="begin" w:fldLock="1"/>
      </w:r>
      <w:r>
        <w:rPr>
          <w:noProof/>
        </w:rPr>
        <w:instrText xml:space="preserve"> PAGEREF _Toc171603568 \h </w:instrText>
      </w:r>
      <w:r>
        <w:rPr>
          <w:noProof/>
        </w:rPr>
      </w:r>
      <w:r>
        <w:rPr>
          <w:noProof/>
        </w:rPr>
        <w:fldChar w:fldCharType="separate"/>
      </w:r>
      <w:r>
        <w:rPr>
          <w:noProof/>
        </w:rPr>
        <w:t>73</w:t>
      </w:r>
      <w:r>
        <w:rPr>
          <w:noProof/>
        </w:rPr>
        <w:fldChar w:fldCharType="end"/>
      </w:r>
    </w:p>
    <w:p w14:paraId="5FC428F7" w14:textId="249C8196"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6.2.6</w:t>
      </w:r>
      <w:r>
        <w:rPr>
          <w:rFonts w:asciiTheme="minorHAnsi" w:eastAsiaTheme="minorEastAsia" w:hAnsiTheme="minorHAnsi" w:cstheme="minorBidi"/>
          <w:noProof/>
          <w:kern w:val="2"/>
          <w:sz w:val="22"/>
          <w:szCs w:val="22"/>
          <w:lang w:eastAsia="en-GB"/>
          <w14:ligatures w14:val="standardContextual"/>
        </w:rPr>
        <w:tab/>
      </w:r>
      <w:r>
        <w:rPr>
          <w:noProof/>
        </w:rPr>
        <w:t>Receiving an MCPTT session release request</w:t>
      </w:r>
      <w:r>
        <w:rPr>
          <w:noProof/>
        </w:rPr>
        <w:tab/>
      </w:r>
      <w:r>
        <w:rPr>
          <w:noProof/>
        </w:rPr>
        <w:fldChar w:fldCharType="begin" w:fldLock="1"/>
      </w:r>
      <w:r>
        <w:rPr>
          <w:noProof/>
        </w:rPr>
        <w:instrText xml:space="preserve"> PAGEREF _Toc171603569 \h </w:instrText>
      </w:r>
      <w:r>
        <w:rPr>
          <w:noProof/>
        </w:rPr>
      </w:r>
      <w:r>
        <w:rPr>
          <w:noProof/>
        </w:rPr>
        <w:fldChar w:fldCharType="separate"/>
      </w:r>
      <w:r>
        <w:rPr>
          <w:noProof/>
        </w:rPr>
        <w:t>73</w:t>
      </w:r>
      <w:r>
        <w:rPr>
          <w:noProof/>
        </w:rPr>
        <w:fldChar w:fldCharType="end"/>
      </w:r>
    </w:p>
    <w:p w14:paraId="0364681F" w14:textId="122925A9"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6.2.7</w:t>
      </w:r>
      <w:r>
        <w:rPr>
          <w:rFonts w:asciiTheme="minorHAnsi" w:eastAsiaTheme="minorEastAsia" w:hAnsiTheme="minorHAnsi" w:cstheme="minorBidi"/>
          <w:noProof/>
          <w:kern w:val="2"/>
          <w:sz w:val="22"/>
          <w:szCs w:val="22"/>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_Toc171603570 \h </w:instrText>
      </w:r>
      <w:r>
        <w:rPr>
          <w:noProof/>
        </w:rPr>
      </w:r>
      <w:r>
        <w:rPr>
          <w:noProof/>
        </w:rPr>
        <w:fldChar w:fldCharType="separate"/>
      </w:r>
      <w:r>
        <w:rPr>
          <w:noProof/>
        </w:rPr>
        <w:t>74</w:t>
      </w:r>
      <w:r>
        <w:rPr>
          <w:noProof/>
        </w:rPr>
        <w:fldChar w:fldCharType="end"/>
      </w:r>
    </w:p>
    <w:p w14:paraId="3DFB1F50" w14:textId="78B9A53A"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6.2.8</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call conditions</w:t>
      </w:r>
      <w:r>
        <w:rPr>
          <w:noProof/>
        </w:rPr>
        <w:tab/>
      </w:r>
      <w:r>
        <w:rPr>
          <w:noProof/>
        </w:rPr>
        <w:fldChar w:fldCharType="begin" w:fldLock="1"/>
      </w:r>
      <w:r>
        <w:rPr>
          <w:noProof/>
        </w:rPr>
        <w:instrText xml:space="preserve"> PAGEREF _Toc171603571 \h </w:instrText>
      </w:r>
      <w:r>
        <w:rPr>
          <w:noProof/>
        </w:rPr>
      </w:r>
      <w:r>
        <w:rPr>
          <w:noProof/>
        </w:rPr>
        <w:fldChar w:fldCharType="separate"/>
      </w:r>
      <w:r>
        <w:rPr>
          <w:noProof/>
        </w:rPr>
        <w:t>74</w:t>
      </w:r>
      <w:r>
        <w:rPr>
          <w:noProof/>
        </w:rPr>
        <w:fldChar w:fldCharType="end"/>
      </w:r>
    </w:p>
    <w:p w14:paraId="65ED26CA" w14:textId="36421AF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6.2.8.0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_Toc171603572 \h </w:instrText>
      </w:r>
      <w:r>
        <w:rPr>
          <w:noProof/>
        </w:rPr>
      </w:r>
      <w:r>
        <w:rPr>
          <w:noProof/>
        </w:rPr>
        <w:fldChar w:fldCharType="separate"/>
      </w:r>
      <w:r>
        <w:rPr>
          <w:noProof/>
        </w:rPr>
        <w:t>74</w:t>
      </w:r>
      <w:r>
        <w:rPr>
          <w:noProof/>
        </w:rPr>
        <w:fldChar w:fldCharType="end"/>
      </w:r>
    </w:p>
    <w:p w14:paraId="55F5EE58" w14:textId="060A97F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6.2.8.1</w:t>
      </w:r>
      <w:r>
        <w:rPr>
          <w:rFonts w:asciiTheme="minorHAnsi" w:eastAsiaTheme="minorEastAsia" w:hAnsiTheme="minorHAnsi" w:cstheme="minorBidi"/>
          <w:noProof/>
          <w:kern w:val="2"/>
          <w:sz w:val="22"/>
          <w:szCs w:val="22"/>
          <w:lang w:eastAsia="en-GB"/>
          <w14:ligatures w14:val="standardContextual"/>
        </w:rPr>
        <w:tab/>
      </w:r>
      <w:r>
        <w:rPr>
          <w:noProof/>
        </w:rPr>
        <w:t>MCPTT emergency group call conditions</w:t>
      </w:r>
      <w:r>
        <w:rPr>
          <w:noProof/>
        </w:rPr>
        <w:tab/>
      </w:r>
      <w:r>
        <w:rPr>
          <w:noProof/>
        </w:rPr>
        <w:fldChar w:fldCharType="begin" w:fldLock="1"/>
      </w:r>
      <w:r>
        <w:rPr>
          <w:noProof/>
        </w:rPr>
        <w:instrText xml:space="preserve"> PAGEREF _Toc171603573 \h </w:instrText>
      </w:r>
      <w:r>
        <w:rPr>
          <w:noProof/>
        </w:rPr>
      </w:r>
      <w:r>
        <w:rPr>
          <w:noProof/>
        </w:rPr>
        <w:fldChar w:fldCharType="separate"/>
      </w:r>
      <w:r>
        <w:rPr>
          <w:noProof/>
        </w:rPr>
        <w:t>74</w:t>
      </w:r>
      <w:r>
        <w:rPr>
          <w:noProof/>
        </w:rPr>
        <w:fldChar w:fldCharType="end"/>
      </w:r>
    </w:p>
    <w:p w14:paraId="56C59370" w14:textId="5362A16F"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6.2.8.1.1</w:t>
      </w:r>
      <w:r>
        <w:rPr>
          <w:rFonts w:asciiTheme="minorHAnsi" w:eastAsiaTheme="minorEastAsia" w:hAnsiTheme="minorHAnsi" w:cstheme="minorBidi"/>
          <w:noProof/>
          <w:kern w:val="2"/>
          <w:sz w:val="22"/>
          <w:szCs w:val="22"/>
          <w:lang w:eastAsia="en-GB"/>
          <w14:ligatures w14:val="standardContextual"/>
        </w:rPr>
        <w:tab/>
      </w:r>
      <w:r>
        <w:rPr>
          <w:noProof/>
        </w:rPr>
        <w:t>SIP INVITE request or SIP REFER request for originating MCPTT emergency group calls</w:t>
      </w:r>
      <w:r>
        <w:rPr>
          <w:noProof/>
        </w:rPr>
        <w:tab/>
      </w:r>
      <w:r>
        <w:rPr>
          <w:noProof/>
        </w:rPr>
        <w:fldChar w:fldCharType="begin" w:fldLock="1"/>
      </w:r>
      <w:r>
        <w:rPr>
          <w:noProof/>
        </w:rPr>
        <w:instrText xml:space="preserve"> PAGEREF _Toc171603574 \h </w:instrText>
      </w:r>
      <w:r>
        <w:rPr>
          <w:noProof/>
        </w:rPr>
      </w:r>
      <w:r>
        <w:rPr>
          <w:noProof/>
        </w:rPr>
        <w:fldChar w:fldCharType="separate"/>
      </w:r>
      <w:r>
        <w:rPr>
          <w:noProof/>
        </w:rPr>
        <w:t>74</w:t>
      </w:r>
      <w:r>
        <w:rPr>
          <w:noProof/>
        </w:rPr>
        <w:fldChar w:fldCharType="end"/>
      </w:r>
    </w:p>
    <w:p w14:paraId="74B617FC" w14:textId="44F56AF5"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6.2.8.1.2</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MCPTT emergency group calls</w:t>
      </w:r>
      <w:r>
        <w:rPr>
          <w:noProof/>
        </w:rPr>
        <w:tab/>
      </w:r>
      <w:r>
        <w:rPr>
          <w:noProof/>
        </w:rPr>
        <w:fldChar w:fldCharType="begin" w:fldLock="1"/>
      </w:r>
      <w:r>
        <w:rPr>
          <w:noProof/>
        </w:rPr>
        <w:instrText xml:space="preserve"> PAGEREF _Toc171603575 \h </w:instrText>
      </w:r>
      <w:r>
        <w:rPr>
          <w:noProof/>
        </w:rPr>
      </w:r>
      <w:r>
        <w:rPr>
          <w:noProof/>
        </w:rPr>
        <w:fldChar w:fldCharType="separate"/>
      </w:r>
      <w:r>
        <w:rPr>
          <w:noProof/>
        </w:rPr>
        <w:t>75</w:t>
      </w:r>
      <w:r>
        <w:rPr>
          <w:noProof/>
        </w:rPr>
        <w:fldChar w:fldCharType="end"/>
      </w:r>
    </w:p>
    <w:p w14:paraId="08C318C2" w14:textId="45A97DE2"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6.2.8.1.3</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MCPTT in-progress emergency group state</w:t>
      </w:r>
      <w:r>
        <w:rPr>
          <w:noProof/>
        </w:rPr>
        <w:tab/>
      </w:r>
      <w:r>
        <w:rPr>
          <w:noProof/>
        </w:rPr>
        <w:fldChar w:fldCharType="begin" w:fldLock="1"/>
      </w:r>
      <w:r>
        <w:rPr>
          <w:noProof/>
        </w:rPr>
        <w:instrText xml:space="preserve"> PAGEREF _Toc171603576 \h </w:instrText>
      </w:r>
      <w:r>
        <w:rPr>
          <w:noProof/>
        </w:rPr>
      </w:r>
      <w:r>
        <w:rPr>
          <w:noProof/>
        </w:rPr>
        <w:fldChar w:fldCharType="separate"/>
      </w:r>
      <w:r>
        <w:rPr>
          <w:noProof/>
        </w:rPr>
        <w:t>75</w:t>
      </w:r>
      <w:r>
        <w:rPr>
          <w:noProof/>
        </w:rPr>
        <w:fldChar w:fldCharType="end"/>
      </w:r>
    </w:p>
    <w:p w14:paraId="3F9987D8" w14:textId="0F322D2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6.2.8.1.4</w:t>
      </w:r>
      <w:r>
        <w:rPr>
          <w:rFonts w:asciiTheme="minorHAnsi" w:eastAsiaTheme="minorEastAsia" w:hAnsiTheme="minorHAnsi" w:cstheme="minorBidi"/>
          <w:noProof/>
          <w:kern w:val="2"/>
          <w:sz w:val="22"/>
          <w:szCs w:val="22"/>
          <w:lang w:eastAsia="en-GB"/>
          <w14:ligatures w14:val="standardContextual"/>
        </w:rPr>
        <w:tab/>
      </w:r>
      <w:r>
        <w:rPr>
          <w:noProof/>
        </w:rPr>
        <w:t>Receiving a SIP 2xx response to a SIP request for a priority call</w:t>
      </w:r>
      <w:r>
        <w:rPr>
          <w:noProof/>
        </w:rPr>
        <w:tab/>
      </w:r>
      <w:r>
        <w:rPr>
          <w:noProof/>
        </w:rPr>
        <w:fldChar w:fldCharType="begin" w:fldLock="1"/>
      </w:r>
      <w:r>
        <w:rPr>
          <w:noProof/>
        </w:rPr>
        <w:instrText xml:space="preserve"> PAGEREF _Toc171603577 \h </w:instrText>
      </w:r>
      <w:r>
        <w:rPr>
          <w:noProof/>
        </w:rPr>
      </w:r>
      <w:r>
        <w:rPr>
          <w:noProof/>
        </w:rPr>
        <w:fldChar w:fldCharType="separate"/>
      </w:r>
      <w:r>
        <w:rPr>
          <w:noProof/>
        </w:rPr>
        <w:t>76</w:t>
      </w:r>
      <w:r>
        <w:rPr>
          <w:noProof/>
        </w:rPr>
        <w:fldChar w:fldCharType="end"/>
      </w:r>
    </w:p>
    <w:p w14:paraId="7FFD3A3D" w14:textId="6691C512"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6.2.8.1.5</w:t>
      </w:r>
      <w:r>
        <w:rPr>
          <w:rFonts w:asciiTheme="minorHAnsi" w:eastAsiaTheme="minorEastAsia" w:hAnsiTheme="minorHAnsi" w:cstheme="minorBidi"/>
          <w:noProof/>
          <w:kern w:val="2"/>
          <w:sz w:val="22"/>
          <w:szCs w:val="22"/>
          <w:lang w:eastAsia="en-GB"/>
          <w14:ligatures w14:val="standardContextual"/>
        </w:rPr>
        <w:tab/>
      </w:r>
      <w:r>
        <w:rPr>
          <w:noProof/>
        </w:rPr>
        <w:t>Receiving a SIP 4xx response, SIP 5xx response or SIP 6xx response to a SIP request for a priority group call</w:t>
      </w:r>
      <w:r>
        <w:rPr>
          <w:noProof/>
        </w:rPr>
        <w:tab/>
      </w:r>
      <w:r>
        <w:rPr>
          <w:noProof/>
        </w:rPr>
        <w:fldChar w:fldCharType="begin" w:fldLock="1"/>
      </w:r>
      <w:r>
        <w:rPr>
          <w:noProof/>
        </w:rPr>
        <w:instrText xml:space="preserve"> PAGEREF _Toc171603578 \h </w:instrText>
      </w:r>
      <w:r>
        <w:rPr>
          <w:noProof/>
        </w:rPr>
      </w:r>
      <w:r>
        <w:rPr>
          <w:noProof/>
        </w:rPr>
        <w:fldChar w:fldCharType="separate"/>
      </w:r>
      <w:r>
        <w:rPr>
          <w:noProof/>
        </w:rPr>
        <w:t>77</w:t>
      </w:r>
      <w:r>
        <w:rPr>
          <w:noProof/>
        </w:rPr>
        <w:fldChar w:fldCharType="end"/>
      </w:r>
    </w:p>
    <w:p w14:paraId="30B02F05" w14:textId="66C8511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6.2.8.1.6</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MCPTT emergency alert</w:t>
      </w:r>
      <w:r>
        <w:rPr>
          <w:noProof/>
        </w:rPr>
        <w:tab/>
      </w:r>
      <w:r>
        <w:rPr>
          <w:noProof/>
        </w:rPr>
        <w:fldChar w:fldCharType="begin" w:fldLock="1"/>
      </w:r>
      <w:r>
        <w:rPr>
          <w:noProof/>
        </w:rPr>
        <w:instrText xml:space="preserve"> PAGEREF _Toc171603579 \h </w:instrText>
      </w:r>
      <w:r>
        <w:rPr>
          <w:noProof/>
        </w:rPr>
      </w:r>
      <w:r>
        <w:rPr>
          <w:noProof/>
        </w:rPr>
        <w:fldChar w:fldCharType="separate"/>
      </w:r>
      <w:r>
        <w:rPr>
          <w:noProof/>
        </w:rPr>
        <w:t>77</w:t>
      </w:r>
      <w:r>
        <w:rPr>
          <w:noProof/>
        </w:rPr>
        <w:fldChar w:fldCharType="end"/>
      </w:r>
    </w:p>
    <w:p w14:paraId="7208AC34" w14:textId="69B229E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6.2.8.1.7</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the in-progress emergency state of an MCPTT group</w:t>
      </w:r>
      <w:r>
        <w:rPr>
          <w:noProof/>
        </w:rPr>
        <w:tab/>
      </w:r>
      <w:r>
        <w:rPr>
          <w:noProof/>
        </w:rPr>
        <w:fldChar w:fldCharType="begin" w:fldLock="1"/>
      </w:r>
      <w:r>
        <w:rPr>
          <w:noProof/>
        </w:rPr>
        <w:instrText xml:space="preserve"> PAGEREF _Toc171603580 \h </w:instrText>
      </w:r>
      <w:r>
        <w:rPr>
          <w:noProof/>
        </w:rPr>
      </w:r>
      <w:r>
        <w:rPr>
          <w:noProof/>
        </w:rPr>
        <w:fldChar w:fldCharType="separate"/>
      </w:r>
      <w:r>
        <w:rPr>
          <w:noProof/>
        </w:rPr>
        <w:t>78</w:t>
      </w:r>
      <w:r>
        <w:rPr>
          <w:noProof/>
        </w:rPr>
        <w:fldChar w:fldCharType="end"/>
      </w:r>
    </w:p>
    <w:p w14:paraId="51C33B7A" w14:textId="1BCDEB3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6.2.8.1.8</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originating a priority group call</w:t>
      </w:r>
      <w:r>
        <w:rPr>
          <w:noProof/>
        </w:rPr>
        <w:tab/>
      </w:r>
      <w:r>
        <w:rPr>
          <w:noProof/>
        </w:rPr>
        <w:fldChar w:fldCharType="begin" w:fldLock="1"/>
      </w:r>
      <w:r>
        <w:rPr>
          <w:noProof/>
        </w:rPr>
        <w:instrText xml:space="preserve"> PAGEREF _Toc171603581 \h </w:instrText>
      </w:r>
      <w:r>
        <w:rPr>
          <w:noProof/>
        </w:rPr>
      </w:r>
      <w:r>
        <w:rPr>
          <w:noProof/>
        </w:rPr>
        <w:fldChar w:fldCharType="separate"/>
      </w:r>
      <w:r>
        <w:rPr>
          <w:noProof/>
        </w:rPr>
        <w:t>78</w:t>
      </w:r>
      <w:r>
        <w:rPr>
          <w:noProof/>
        </w:rPr>
        <w:fldChar w:fldCharType="end"/>
      </w:r>
    </w:p>
    <w:p w14:paraId="49CDA970" w14:textId="2A01489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6.2.8.1.9</w:t>
      </w:r>
      <w:r>
        <w:rPr>
          <w:rFonts w:asciiTheme="minorHAnsi" w:eastAsiaTheme="minorEastAsia" w:hAnsiTheme="minorHAnsi" w:cstheme="minorBidi"/>
          <w:noProof/>
          <w:kern w:val="2"/>
          <w:sz w:val="22"/>
          <w:szCs w:val="22"/>
          <w:lang w:eastAsia="en-GB"/>
          <w14:ligatures w14:val="standardContextual"/>
        </w:rPr>
        <w:tab/>
      </w:r>
      <w:r>
        <w:rPr>
          <w:noProof/>
        </w:rPr>
        <w:t>SIP request for originating MCPTT imminent peril group calls</w:t>
      </w:r>
      <w:r>
        <w:rPr>
          <w:noProof/>
        </w:rPr>
        <w:tab/>
      </w:r>
      <w:r>
        <w:rPr>
          <w:noProof/>
        </w:rPr>
        <w:fldChar w:fldCharType="begin" w:fldLock="1"/>
      </w:r>
      <w:r>
        <w:rPr>
          <w:noProof/>
        </w:rPr>
        <w:instrText xml:space="preserve"> PAGEREF _Toc171603582 \h </w:instrText>
      </w:r>
      <w:r>
        <w:rPr>
          <w:noProof/>
        </w:rPr>
      </w:r>
      <w:r>
        <w:rPr>
          <w:noProof/>
        </w:rPr>
        <w:fldChar w:fldCharType="separate"/>
      </w:r>
      <w:r>
        <w:rPr>
          <w:noProof/>
        </w:rPr>
        <w:t>78</w:t>
      </w:r>
      <w:r>
        <w:rPr>
          <w:noProof/>
        </w:rPr>
        <w:fldChar w:fldCharType="end"/>
      </w:r>
    </w:p>
    <w:p w14:paraId="71E9F9A9" w14:textId="7234030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6.2.8.1.10</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imminent peril group call</w:t>
      </w:r>
      <w:r>
        <w:rPr>
          <w:noProof/>
        </w:rPr>
        <w:tab/>
      </w:r>
      <w:r>
        <w:rPr>
          <w:noProof/>
        </w:rPr>
        <w:fldChar w:fldCharType="begin" w:fldLock="1"/>
      </w:r>
      <w:r>
        <w:rPr>
          <w:noProof/>
        </w:rPr>
        <w:instrText xml:space="preserve"> PAGEREF _Toc171603583 \h </w:instrText>
      </w:r>
      <w:r>
        <w:rPr>
          <w:noProof/>
        </w:rPr>
      </w:r>
      <w:r>
        <w:rPr>
          <w:noProof/>
        </w:rPr>
        <w:fldChar w:fldCharType="separate"/>
      </w:r>
      <w:r>
        <w:rPr>
          <w:noProof/>
        </w:rPr>
        <w:t>79</w:t>
      </w:r>
      <w:r>
        <w:rPr>
          <w:noProof/>
        </w:rPr>
        <w:fldChar w:fldCharType="end"/>
      </w:r>
    </w:p>
    <w:p w14:paraId="381BCFA4" w14:textId="4A4B878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6.2.8.1.11</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MCPTT in-progress imminent peril group state</w:t>
      </w:r>
      <w:r>
        <w:rPr>
          <w:noProof/>
        </w:rPr>
        <w:tab/>
      </w:r>
      <w:r>
        <w:rPr>
          <w:noProof/>
        </w:rPr>
        <w:fldChar w:fldCharType="begin" w:fldLock="1"/>
      </w:r>
      <w:r>
        <w:rPr>
          <w:noProof/>
        </w:rPr>
        <w:instrText xml:space="preserve"> PAGEREF _Toc171603584 \h </w:instrText>
      </w:r>
      <w:r>
        <w:rPr>
          <w:noProof/>
        </w:rPr>
      </w:r>
      <w:r>
        <w:rPr>
          <w:noProof/>
        </w:rPr>
        <w:fldChar w:fldCharType="separate"/>
      </w:r>
      <w:r>
        <w:rPr>
          <w:noProof/>
        </w:rPr>
        <w:t>79</w:t>
      </w:r>
      <w:r>
        <w:rPr>
          <w:noProof/>
        </w:rPr>
        <w:fldChar w:fldCharType="end"/>
      </w:r>
    </w:p>
    <w:p w14:paraId="1DF99B2D" w14:textId="6FA3495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6.2.8.1.12</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MCPTT imminent peril group calls</w:t>
      </w:r>
      <w:r>
        <w:rPr>
          <w:noProof/>
        </w:rPr>
        <w:tab/>
      </w:r>
      <w:r>
        <w:rPr>
          <w:noProof/>
        </w:rPr>
        <w:fldChar w:fldCharType="begin" w:fldLock="1"/>
      </w:r>
      <w:r>
        <w:rPr>
          <w:noProof/>
        </w:rPr>
        <w:instrText xml:space="preserve"> PAGEREF _Toc171603585 \h </w:instrText>
      </w:r>
      <w:r>
        <w:rPr>
          <w:noProof/>
        </w:rPr>
      </w:r>
      <w:r>
        <w:rPr>
          <w:noProof/>
        </w:rPr>
        <w:fldChar w:fldCharType="separate"/>
      </w:r>
      <w:r>
        <w:rPr>
          <w:noProof/>
        </w:rPr>
        <w:t>79</w:t>
      </w:r>
      <w:r>
        <w:rPr>
          <w:noProof/>
        </w:rPr>
        <w:fldChar w:fldCharType="end"/>
      </w:r>
    </w:p>
    <w:p w14:paraId="0BC2C399" w14:textId="059E752A"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6.2.8.1.13</w:t>
      </w:r>
      <w:r>
        <w:rPr>
          <w:rFonts w:asciiTheme="minorHAnsi" w:eastAsiaTheme="minorEastAsia" w:hAnsiTheme="minorHAnsi" w:cstheme="minorBidi"/>
          <w:noProof/>
          <w:kern w:val="2"/>
          <w:sz w:val="22"/>
          <w:szCs w:val="22"/>
          <w:lang w:eastAsia="en-GB"/>
          <w14:ligatures w14:val="standardContextual"/>
        </w:rPr>
        <w:tab/>
      </w:r>
      <w:r>
        <w:rPr>
          <w:noProof/>
        </w:rPr>
        <w:t>Receiving a SIP INFO request in the dialog of a SIP request for a priority group call</w:t>
      </w:r>
      <w:r>
        <w:rPr>
          <w:noProof/>
        </w:rPr>
        <w:tab/>
      </w:r>
      <w:r>
        <w:rPr>
          <w:noProof/>
        </w:rPr>
        <w:fldChar w:fldCharType="begin" w:fldLock="1"/>
      </w:r>
      <w:r>
        <w:rPr>
          <w:noProof/>
        </w:rPr>
        <w:instrText xml:space="preserve"> PAGEREF _Toc171603586 \h </w:instrText>
      </w:r>
      <w:r>
        <w:rPr>
          <w:noProof/>
        </w:rPr>
      </w:r>
      <w:r>
        <w:rPr>
          <w:noProof/>
        </w:rPr>
        <w:fldChar w:fldCharType="separate"/>
      </w:r>
      <w:r>
        <w:rPr>
          <w:noProof/>
        </w:rPr>
        <w:t>80</w:t>
      </w:r>
      <w:r>
        <w:rPr>
          <w:noProof/>
        </w:rPr>
        <w:fldChar w:fldCharType="end"/>
      </w:r>
    </w:p>
    <w:p w14:paraId="49D68B8A" w14:textId="7354DDA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6.2.8.1.14</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_Toc171603587 \h </w:instrText>
      </w:r>
      <w:r>
        <w:rPr>
          <w:noProof/>
        </w:rPr>
      </w:r>
      <w:r>
        <w:rPr>
          <w:noProof/>
        </w:rPr>
        <w:fldChar w:fldCharType="separate"/>
      </w:r>
      <w:r>
        <w:rPr>
          <w:noProof/>
        </w:rPr>
        <w:t>81</w:t>
      </w:r>
      <w:r>
        <w:rPr>
          <w:noProof/>
        </w:rPr>
        <w:fldChar w:fldCharType="end"/>
      </w:r>
    </w:p>
    <w:p w14:paraId="46B4077F" w14:textId="37921565"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6.2.8.1.15</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_Toc171603588 \h </w:instrText>
      </w:r>
      <w:r>
        <w:rPr>
          <w:noProof/>
        </w:rPr>
      </w:r>
      <w:r>
        <w:rPr>
          <w:noProof/>
        </w:rPr>
        <w:fldChar w:fldCharType="separate"/>
      </w:r>
      <w:r>
        <w:rPr>
          <w:noProof/>
        </w:rPr>
        <w:t>81</w:t>
      </w:r>
      <w:r>
        <w:rPr>
          <w:noProof/>
        </w:rPr>
        <w:fldChar w:fldCharType="end"/>
      </w:r>
    </w:p>
    <w:p w14:paraId="03906F3A" w14:textId="49CE9DB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6.2.8.1.16</w:t>
      </w:r>
      <w:r>
        <w:rPr>
          <w:rFonts w:asciiTheme="minorHAnsi" w:eastAsiaTheme="minorEastAsia" w:hAnsiTheme="minorHAnsi" w:cstheme="minorBidi"/>
          <w:noProof/>
          <w:kern w:val="2"/>
          <w:sz w:val="22"/>
          <w:szCs w:val="22"/>
          <w:lang w:eastAsia="en-GB"/>
          <w14:ligatures w14:val="standardContextual"/>
        </w:rPr>
        <w:tab/>
      </w:r>
      <w:r>
        <w:rPr>
          <w:noProof/>
          <w:lang w:eastAsia="ko-KR"/>
        </w:rPr>
        <w:t>Handling receipt of a SIP re-INVITE request for priority group call origination status within a pre-established session</w:t>
      </w:r>
      <w:r>
        <w:rPr>
          <w:noProof/>
        </w:rPr>
        <w:tab/>
      </w:r>
      <w:r>
        <w:rPr>
          <w:noProof/>
        </w:rPr>
        <w:fldChar w:fldCharType="begin" w:fldLock="1"/>
      </w:r>
      <w:r>
        <w:rPr>
          <w:noProof/>
        </w:rPr>
        <w:instrText xml:space="preserve"> PAGEREF _Toc171603589 \h </w:instrText>
      </w:r>
      <w:r>
        <w:rPr>
          <w:noProof/>
        </w:rPr>
      </w:r>
      <w:r>
        <w:rPr>
          <w:noProof/>
        </w:rPr>
        <w:fldChar w:fldCharType="separate"/>
      </w:r>
      <w:r>
        <w:rPr>
          <w:noProof/>
        </w:rPr>
        <w:t>82</w:t>
      </w:r>
      <w:r>
        <w:rPr>
          <w:noProof/>
        </w:rPr>
        <w:fldChar w:fldCharType="end"/>
      </w:r>
    </w:p>
    <w:p w14:paraId="5707C09C" w14:textId="7D3B26C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6.2.8.1.17</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group call conditions upon receiving call release</w:t>
      </w:r>
      <w:r>
        <w:rPr>
          <w:noProof/>
        </w:rPr>
        <w:tab/>
      </w:r>
      <w:r>
        <w:rPr>
          <w:noProof/>
        </w:rPr>
        <w:fldChar w:fldCharType="begin" w:fldLock="1"/>
      </w:r>
      <w:r>
        <w:rPr>
          <w:noProof/>
        </w:rPr>
        <w:instrText xml:space="preserve"> PAGEREF _Toc171603590 \h </w:instrText>
      </w:r>
      <w:r>
        <w:rPr>
          <w:noProof/>
        </w:rPr>
      </w:r>
      <w:r>
        <w:rPr>
          <w:noProof/>
        </w:rPr>
        <w:fldChar w:fldCharType="separate"/>
      </w:r>
      <w:r>
        <w:rPr>
          <w:noProof/>
        </w:rPr>
        <w:t>83</w:t>
      </w:r>
      <w:r>
        <w:rPr>
          <w:noProof/>
        </w:rPr>
        <w:fldChar w:fldCharType="end"/>
      </w:r>
    </w:p>
    <w:p w14:paraId="5F7517E2" w14:textId="1047B09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6.2.8.1.18</w:t>
      </w:r>
      <w:r>
        <w:rPr>
          <w:rFonts w:asciiTheme="minorHAnsi" w:eastAsiaTheme="minorEastAsia" w:hAnsiTheme="minorHAnsi" w:cstheme="minorBidi"/>
          <w:noProof/>
          <w:kern w:val="2"/>
          <w:sz w:val="22"/>
          <w:szCs w:val="22"/>
          <w:lang w:eastAsia="en-GB"/>
          <w14:ligatures w14:val="standardContextual"/>
        </w:rPr>
        <w:tab/>
      </w:r>
      <w:r>
        <w:rPr>
          <w:noProof/>
          <w:lang w:eastAsia="ko-KR"/>
        </w:rPr>
        <w:t>Emergency private call conditions upon receiving call release</w:t>
      </w:r>
      <w:r>
        <w:rPr>
          <w:noProof/>
        </w:rPr>
        <w:tab/>
      </w:r>
      <w:r>
        <w:rPr>
          <w:noProof/>
        </w:rPr>
        <w:fldChar w:fldCharType="begin" w:fldLock="1"/>
      </w:r>
      <w:r>
        <w:rPr>
          <w:noProof/>
        </w:rPr>
        <w:instrText xml:space="preserve"> PAGEREF _Toc171603591 \h </w:instrText>
      </w:r>
      <w:r>
        <w:rPr>
          <w:noProof/>
        </w:rPr>
      </w:r>
      <w:r>
        <w:rPr>
          <w:noProof/>
        </w:rPr>
        <w:fldChar w:fldCharType="separate"/>
      </w:r>
      <w:r>
        <w:rPr>
          <w:noProof/>
        </w:rPr>
        <w:t>83</w:t>
      </w:r>
      <w:r>
        <w:rPr>
          <w:noProof/>
        </w:rPr>
        <w:fldChar w:fldCharType="end"/>
      </w:r>
    </w:p>
    <w:p w14:paraId="2A221291" w14:textId="503908F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6.2.8.1.19</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MCPTT adhoc group emergency alert</w:t>
      </w:r>
      <w:r>
        <w:rPr>
          <w:noProof/>
        </w:rPr>
        <w:tab/>
      </w:r>
      <w:r>
        <w:rPr>
          <w:noProof/>
        </w:rPr>
        <w:fldChar w:fldCharType="begin" w:fldLock="1"/>
      </w:r>
      <w:r>
        <w:rPr>
          <w:noProof/>
        </w:rPr>
        <w:instrText xml:space="preserve"> PAGEREF _Toc171603592 \h </w:instrText>
      </w:r>
      <w:r>
        <w:rPr>
          <w:noProof/>
        </w:rPr>
      </w:r>
      <w:r>
        <w:rPr>
          <w:noProof/>
        </w:rPr>
        <w:fldChar w:fldCharType="separate"/>
      </w:r>
      <w:r>
        <w:rPr>
          <w:noProof/>
        </w:rPr>
        <w:t>83</w:t>
      </w:r>
      <w:r>
        <w:rPr>
          <w:noProof/>
        </w:rPr>
        <w:fldChar w:fldCharType="end"/>
      </w:r>
    </w:p>
    <w:p w14:paraId="782F19DE" w14:textId="51B4AEF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6.2.8.1.20</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the in-progress emergency state of an MCPTT adhoc group</w:t>
      </w:r>
      <w:r>
        <w:rPr>
          <w:noProof/>
        </w:rPr>
        <w:tab/>
      </w:r>
      <w:r>
        <w:rPr>
          <w:noProof/>
        </w:rPr>
        <w:fldChar w:fldCharType="begin" w:fldLock="1"/>
      </w:r>
      <w:r>
        <w:rPr>
          <w:noProof/>
        </w:rPr>
        <w:instrText xml:space="preserve"> PAGEREF _Toc171603593 \h </w:instrText>
      </w:r>
      <w:r>
        <w:rPr>
          <w:noProof/>
        </w:rPr>
      </w:r>
      <w:r>
        <w:rPr>
          <w:noProof/>
        </w:rPr>
        <w:fldChar w:fldCharType="separate"/>
      </w:r>
      <w:r>
        <w:rPr>
          <w:noProof/>
        </w:rPr>
        <w:t>84</w:t>
      </w:r>
      <w:r>
        <w:rPr>
          <w:noProof/>
        </w:rPr>
        <w:fldChar w:fldCharType="end"/>
      </w:r>
    </w:p>
    <w:p w14:paraId="420047A5" w14:textId="7EE3293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6.2.8.1.21</w:t>
      </w:r>
      <w:r>
        <w:rPr>
          <w:rFonts w:asciiTheme="minorHAnsi" w:eastAsiaTheme="minorEastAsia" w:hAnsiTheme="minorHAnsi" w:cstheme="minorBidi"/>
          <w:noProof/>
          <w:kern w:val="2"/>
          <w:sz w:val="22"/>
          <w:szCs w:val="22"/>
          <w:lang w:eastAsia="en-GB"/>
          <w14:ligatures w14:val="standardContextual"/>
        </w:rPr>
        <w:tab/>
      </w:r>
      <w:r>
        <w:rPr>
          <w:noProof/>
        </w:rPr>
        <w:t>SIP INVITE request or SIP REFER request for originating MCPTT emergency adhoc group calls</w:t>
      </w:r>
      <w:r>
        <w:rPr>
          <w:noProof/>
        </w:rPr>
        <w:tab/>
      </w:r>
      <w:r>
        <w:rPr>
          <w:noProof/>
        </w:rPr>
        <w:fldChar w:fldCharType="begin" w:fldLock="1"/>
      </w:r>
      <w:r>
        <w:rPr>
          <w:noProof/>
        </w:rPr>
        <w:instrText xml:space="preserve"> PAGEREF _Toc171603594 \h </w:instrText>
      </w:r>
      <w:r>
        <w:rPr>
          <w:noProof/>
        </w:rPr>
      </w:r>
      <w:r>
        <w:rPr>
          <w:noProof/>
        </w:rPr>
        <w:fldChar w:fldCharType="separate"/>
      </w:r>
      <w:r>
        <w:rPr>
          <w:noProof/>
        </w:rPr>
        <w:t>84</w:t>
      </w:r>
      <w:r>
        <w:rPr>
          <w:noProof/>
        </w:rPr>
        <w:fldChar w:fldCharType="end"/>
      </w:r>
    </w:p>
    <w:p w14:paraId="1FC9514C" w14:textId="633ADA7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6.2.8.1.22</w:t>
      </w:r>
      <w:r>
        <w:rPr>
          <w:rFonts w:asciiTheme="minorHAnsi" w:eastAsiaTheme="minorEastAsia" w:hAnsiTheme="minorHAnsi" w:cstheme="minorBidi"/>
          <w:noProof/>
          <w:kern w:val="2"/>
          <w:sz w:val="22"/>
          <w:szCs w:val="22"/>
          <w:lang w:eastAsia="en-GB"/>
          <w14:ligatures w14:val="standardContextual"/>
        </w:rPr>
        <w:tab/>
      </w:r>
      <w:r>
        <w:rPr>
          <w:noProof/>
        </w:rPr>
        <w:t>Receiving a SIP 2xx response to a SIP request for a priority adhoc group call</w:t>
      </w:r>
      <w:r>
        <w:rPr>
          <w:noProof/>
        </w:rPr>
        <w:tab/>
      </w:r>
      <w:r>
        <w:rPr>
          <w:noProof/>
        </w:rPr>
        <w:fldChar w:fldCharType="begin" w:fldLock="1"/>
      </w:r>
      <w:r>
        <w:rPr>
          <w:noProof/>
        </w:rPr>
        <w:instrText xml:space="preserve"> PAGEREF _Toc171603595 \h </w:instrText>
      </w:r>
      <w:r>
        <w:rPr>
          <w:noProof/>
        </w:rPr>
      </w:r>
      <w:r>
        <w:rPr>
          <w:noProof/>
        </w:rPr>
        <w:fldChar w:fldCharType="separate"/>
      </w:r>
      <w:r>
        <w:rPr>
          <w:noProof/>
        </w:rPr>
        <w:t>84</w:t>
      </w:r>
      <w:r>
        <w:rPr>
          <w:noProof/>
        </w:rPr>
        <w:fldChar w:fldCharType="end"/>
      </w:r>
    </w:p>
    <w:p w14:paraId="0940879C" w14:textId="7BB3304A"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6.2.8.1.23</w:t>
      </w:r>
      <w:r>
        <w:rPr>
          <w:rFonts w:asciiTheme="minorHAnsi" w:eastAsiaTheme="minorEastAsia" w:hAnsiTheme="minorHAnsi" w:cstheme="minorBidi"/>
          <w:noProof/>
          <w:kern w:val="2"/>
          <w:sz w:val="22"/>
          <w:szCs w:val="22"/>
          <w:lang w:eastAsia="en-GB"/>
          <w14:ligatures w14:val="standardContextual"/>
        </w:rPr>
        <w:tab/>
      </w:r>
      <w:r>
        <w:rPr>
          <w:noProof/>
        </w:rPr>
        <w:t>Receiving a SIP 4xx response, SIP 5xx response or SIP 6xx response to a SIP request for a priority adhoc group call</w:t>
      </w:r>
      <w:r>
        <w:rPr>
          <w:noProof/>
        </w:rPr>
        <w:tab/>
      </w:r>
      <w:r>
        <w:rPr>
          <w:noProof/>
        </w:rPr>
        <w:fldChar w:fldCharType="begin" w:fldLock="1"/>
      </w:r>
      <w:r>
        <w:rPr>
          <w:noProof/>
        </w:rPr>
        <w:instrText xml:space="preserve"> PAGEREF _Toc171603596 \h </w:instrText>
      </w:r>
      <w:r>
        <w:rPr>
          <w:noProof/>
        </w:rPr>
      </w:r>
      <w:r>
        <w:rPr>
          <w:noProof/>
        </w:rPr>
        <w:fldChar w:fldCharType="separate"/>
      </w:r>
      <w:r>
        <w:rPr>
          <w:noProof/>
        </w:rPr>
        <w:t>85</w:t>
      </w:r>
      <w:r>
        <w:rPr>
          <w:noProof/>
        </w:rPr>
        <w:fldChar w:fldCharType="end"/>
      </w:r>
    </w:p>
    <w:p w14:paraId="0B9F2B97" w14:textId="2C106108"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6.2.8.1.24</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originating a priority adhoc group call</w:t>
      </w:r>
      <w:r>
        <w:rPr>
          <w:noProof/>
        </w:rPr>
        <w:tab/>
      </w:r>
      <w:r>
        <w:rPr>
          <w:noProof/>
        </w:rPr>
        <w:fldChar w:fldCharType="begin" w:fldLock="1"/>
      </w:r>
      <w:r>
        <w:rPr>
          <w:noProof/>
        </w:rPr>
        <w:instrText xml:space="preserve"> PAGEREF _Toc171603597 \h </w:instrText>
      </w:r>
      <w:r>
        <w:rPr>
          <w:noProof/>
        </w:rPr>
      </w:r>
      <w:r>
        <w:rPr>
          <w:noProof/>
        </w:rPr>
        <w:fldChar w:fldCharType="separate"/>
      </w:r>
      <w:r>
        <w:rPr>
          <w:noProof/>
        </w:rPr>
        <w:t>85</w:t>
      </w:r>
      <w:r>
        <w:rPr>
          <w:noProof/>
        </w:rPr>
        <w:fldChar w:fldCharType="end"/>
      </w:r>
    </w:p>
    <w:p w14:paraId="7457F101" w14:textId="6834873A"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6.2.8.1.25</w:t>
      </w:r>
      <w:r>
        <w:rPr>
          <w:rFonts w:asciiTheme="minorHAnsi" w:eastAsiaTheme="minorEastAsia" w:hAnsiTheme="minorHAnsi" w:cstheme="minorBidi"/>
          <w:noProof/>
          <w:kern w:val="2"/>
          <w:sz w:val="22"/>
          <w:szCs w:val="22"/>
          <w:lang w:eastAsia="en-GB"/>
          <w14:ligatures w14:val="standardContextual"/>
        </w:rPr>
        <w:tab/>
      </w:r>
      <w:r>
        <w:rPr>
          <w:noProof/>
        </w:rPr>
        <w:t>SIP request for originating MCPTT imminent peril adhoc group calls</w:t>
      </w:r>
      <w:r>
        <w:rPr>
          <w:noProof/>
        </w:rPr>
        <w:tab/>
      </w:r>
      <w:r>
        <w:rPr>
          <w:noProof/>
        </w:rPr>
        <w:fldChar w:fldCharType="begin" w:fldLock="1"/>
      </w:r>
      <w:r>
        <w:rPr>
          <w:noProof/>
        </w:rPr>
        <w:instrText xml:space="preserve"> PAGEREF _Toc171603598 \h </w:instrText>
      </w:r>
      <w:r>
        <w:rPr>
          <w:noProof/>
        </w:rPr>
      </w:r>
      <w:r>
        <w:rPr>
          <w:noProof/>
        </w:rPr>
        <w:fldChar w:fldCharType="separate"/>
      </w:r>
      <w:r>
        <w:rPr>
          <w:noProof/>
        </w:rPr>
        <w:t>85</w:t>
      </w:r>
      <w:r>
        <w:rPr>
          <w:noProof/>
        </w:rPr>
        <w:fldChar w:fldCharType="end"/>
      </w:r>
    </w:p>
    <w:p w14:paraId="6CC5B98F" w14:textId="12C762D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6.2.8.1.26</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Handling receipt of a SIP re-INVITE request for priority </w:t>
      </w:r>
      <w:r>
        <w:rPr>
          <w:noProof/>
        </w:rPr>
        <w:t xml:space="preserve">adhoc </w:t>
      </w:r>
      <w:r>
        <w:rPr>
          <w:noProof/>
          <w:lang w:eastAsia="ko-KR"/>
        </w:rPr>
        <w:t>group call origination status within a pre-established session</w:t>
      </w:r>
      <w:r>
        <w:rPr>
          <w:noProof/>
        </w:rPr>
        <w:tab/>
      </w:r>
      <w:r>
        <w:rPr>
          <w:noProof/>
        </w:rPr>
        <w:fldChar w:fldCharType="begin" w:fldLock="1"/>
      </w:r>
      <w:r>
        <w:rPr>
          <w:noProof/>
        </w:rPr>
        <w:instrText xml:space="preserve"> PAGEREF _Toc171603599 \h </w:instrText>
      </w:r>
      <w:r>
        <w:rPr>
          <w:noProof/>
        </w:rPr>
      </w:r>
      <w:r>
        <w:rPr>
          <w:noProof/>
        </w:rPr>
        <w:fldChar w:fldCharType="separate"/>
      </w:r>
      <w:r>
        <w:rPr>
          <w:noProof/>
        </w:rPr>
        <w:t>86</w:t>
      </w:r>
      <w:r>
        <w:rPr>
          <w:noProof/>
        </w:rPr>
        <w:fldChar w:fldCharType="end"/>
      </w:r>
    </w:p>
    <w:p w14:paraId="786C8913" w14:textId="614BDBA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6.2.8.1.27</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Priority </w:t>
      </w:r>
      <w:r>
        <w:rPr>
          <w:noProof/>
        </w:rPr>
        <w:t xml:space="preserve">adhoc </w:t>
      </w:r>
      <w:r>
        <w:rPr>
          <w:noProof/>
          <w:lang w:eastAsia="ko-KR"/>
        </w:rPr>
        <w:t>group call conditions upon receiving call release</w:t>
      </w:r>
      <w:r>
        <w:rPr>
          <w:noProof/>
        </w:rPr>
        <w:tab/>
      </w:r>
      <w:r>
        <w:rPr>
          <w:noProof/>
        </w:rPr>
        <w:fldChar w:fldCharType="begin" w:fldLock="1"/>
      </w:r>
      <w:r>
        <w:rPr>
          <w:noProof/>
        </w:rPr>
        <w:instrText xml:space="preserve"> PAGEREF _Toc171603600 \h </w:instrText>
      </w:r>
      <w:r>
        <w:rPr>
          <w:noProof/>
        </w:rPr>
      </w:r>
      <w:r>
        <w:rPr>
          <w:noProof/>
        </w:rPr>
        <w:fldChar w:fldCharType="separate"/>
      </w:r>
      <w:r>
        <w:rPr>
          <w:noProof/>
        </w:rPr>
        <w:t>86</w:t>
      </w:r>
      <w:r>
        <w:rPr>
          <w:noProof/>
        </w:rPr>
        <w:fldChar w:fldCharType="end"/>
      </w:r>
    </w:p>
    <w:p w14:paraId="76D38DEB" w14:textId="74AF422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6.2.8.1.28</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the in-progress imminent peril state of an MCPTT group</w:t>
      </w:r>
      <w:r>
        <w:rPr>
          <w:noProof/>
        </w:rPr>
        <w:tab/>
      </w:r>
      <w:r>
        <w:rPr>
          <w:noProof/>
        </w:rPr>
        <w:fldChar w:fldCharType="begin" w:fldLock="1"/>
      </w:r>
      <w:r>
        <w:rPr>
          <w:noProof/>
        </w:rPr>
        <w:instrText xml:space="preserve"> PAGEREF _Toc171603601 \h </w:instrText>
      </w:r>
      <w:r>
        <w:rPr>
          <w:noProof/>
        </w:rPr>
      </w:r>
      <w:r>
        <w:rPr>
          <w:noProof/>
        </w:rPr>
        <w:fldChar w:fldCharType="separate"/>
      </w:r>
      <w:r>
        <w:rPr>
          <w:noProof/>
        </w:rPr>
        <w:t>87</w:t>
      </w:r>
      <w:r>
        <w:rPr>
          <w:noProof/>
        </w:rPr>
        <w:fldChar w:fldCharType="end"/>
      </w:r>
    </w:p>
    <w:p w14:paraId="2CF85F7E" w14:textId="496AF6E0"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6.2.8.2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Request for an originating broadcast group call</w:t>
      </w:r>
      <w:r>
        <w:rPr>
          <w:noProof/>
        </w:rPr>
        <w:tab/>
      </w:r>
      <w:r>
        <w:rPr>
          <w:noProof/>
        </w:rPr>
        <w:fldChar w:fldCharType="begin" w:fldLock="1"/>
      </w:r>
      <w:r>
        <w:rPr>
          <w:noProof/>
        </w:rPr>
        <w:instrText xml:space="preserve"> PAGEREF _Toc171603602 \h </w:instrText>
      </w:r>
      <w:r>
        <w:rPr>
          <w:noProof/>
        </w:rPr>
      </w:r>
      <w:r>
        <w:rPr>
          <w:noProof/>
        </w:rPr>
        <w:fldChar w:fldCharType="separate"/>
      </w:r>
      <w:r>
        <w:rPr>
          <w:noProof/>
        </w:rPr>
        <w:t>87</w:t>
      </w:r>
      <w:r>
        <w:rPr>
          <w:noProof/>
        </w:rPr>
        <w:fldChar w:fldCharType="end"/>
      </w:r>
    </w:p>
    <w:p w14:paraId="4F7426A3" w14:textId="2924C24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6.2.8.3</w:t>
      </w:r>
      <w:r>
        <w:rPr>
          <w:rFonts w:asciiTheme="minorHAnsi" w:eastAsiaTheme="minorEastAsia" w:hAnsiTheme="minorHAnsi" w:cstheme="minorBidi"/>
          <w:noProof/>
          <w:kern w:val="2"/>
          <w:sz w:val="22"/>
          <w:szCs w:val="22"/>
          <w:lang w:eastAsia="en-GB"/>
          <w14:ligatures w14:val="standardContextual"/>
        </w:rPr>
        <w:tab/>
      </w:r>
      <w:r>
        <w:rPr>
          <w:noProof/>
        </w:rPr>
        <w:t>MCPTT emergency private call conditions</w:t>
      </w:r>
      <w:r>
        <w:rPr>
          <w:noProof/>
        </w:rPr>
        <w:tab/>
      </w:r>
      <w:r>
        <w:rPr>
          <w:noProof/>
        </w:rPr>
        <w:fldChar w:fldCharType="begin" w:fldLock="1"/>
      </w:r>
      <w:r>
        <w:rPr>
          <w:noProof/>
        </w:rPr>
        <w:instrText xml:space="preserve"> PAGEREF _Toc171603603 \h </w:instrText>
      </w:r>
      <w:r>
        <w:rPr>
          <w:noProof/>
        </w:rPr>
      </w:r>
      <w:r>
        <w:rPr>
          <w:noProof/>
        </w:rPr>
        <w:fldChar w:fldCharType="separate"/>
      </w:r>
      <w:r>
        <w:rPr>
          <w:noProof/>
        </w:rPr>
        <w:t>87</w:t>
      </w:r>
      <w:r>
        <w:rPr>
          <w:noProof/>
        </w:rPr>
        <w:fldChar w:fldCharType="end"/>
      </w:r>
    </w:p>
    <w:p w14:paraId="35FB0818" w14:textId="5C29CF6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6.2.8.3.1</w:t>
      </w:r>
      <w:r>
        <w:rPr>
          <w:rFonts w:asciiTheme="minorHAnsi" w:eastAsiaTheme="minorEastAsia" w:hAnsiTheme="minorHAnsi" w:cstheme="minorBidi"/>
          <w:noProof/>
          <w:kern w:val="2"/>
          <w:sz w:val="22"/>
          <w:szCs w:val="22"/>
          <w:lang w:eastAsia="en-GB"/>
          <w14:ligatures w14:val="standardContextual"/>
        </w:rPr>
        <w:tab/>
      </w:r>
      <w:r>
        <w:rPr>
          <w:noProof/>
        </w:rPr>
        <w:t>Authorisations</w:t>
      </w:r>
      <w:r>
        <w:rPr>
          <w:noProof/>
        </w:rPr>
        <w:tab/>
      </w:r>
      <w:r>
        <w:rPr>
          <w:noProof/>
        </w:rPr>
        <w:fldChar w:fldCharType="begin" w:fldLock="1"/>
      </w:r>
      <w:r>
        <w:rPr>
          <w:noProof/>
        </w:rPr>
        <w:instrText xml:space="preserve"> PAGEREF _Toc171603604 \h </w:instrText>
      </w:r>
      <w:r>
        <w:rPr>
          <w:noProof/>
        </w:rPr>
      </w:r>
      <w:r>
        <w:rPr>
          <w:noProof/>
        </w:rPr>
        <w:fldChar w:fldCharType="separate"/>
      </w:r>
      <w:r>
        <w:rPr>
          <w:noProof/>
        </w:rPr>
        <w:t>87</w:t>
      </w:r>
      <w:r>
        <w:rPr>
          <w:noProof/>
        </w:rPr>
        <w:fldChar w:fldCharType="end"/>
      </w:r>
    </w:p>
    <w:p w14:paraId="7A724221" w14:textId="515B1136"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6.2.8.3.1.1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emergency private call</w:t>
      </w:r>
      <w:r>
        <w:rPr>
          <w:noProof/>
        </w:rPr>
        <w:tab/>
      </w:r>
      <w:r>
        <w:rPr>
          <w:noProof/>
        </w:rPr>
        <w:fldChar w:fldCharType="begin" w:fldLock="1"/>
      </w:r>
      <w:r>
        <w:rPr>
          <w:noProof/>
        </w:rPr>
        <w:instrText xml:space="preserve"> PAGEREF _Toc171603605 \h </w:instrText>
      </w:r>
      <w:r>
        <w:rPr>
          <w:noProof/>
        </w:rPr>
      </w:r>
      <w:r>
        <w:rPr>
          <w:noProof/>
        </w:rPr>
        <w:fldChar w:fldCharType="separate"/>
      </w:r>
      <w:r>
        <w:rPr>
          <w:noProof/>
        </w:rPr>
        <w:t>87</w:t>
      </w:r>
      <w:r>
        <w:rPr>
          <w:noProof/>
        </w:rPr>
        <w:fldChar w:fldCharType="end"/>
      </w:r>
    </w:p>
    <w:p w14:paraId="0C5FDBC9" w14:textId="2F9AB270"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6.2.8.3.1.2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MCPTT emergency private call</w:t>
      </w:r>
      <w:r>
        <w:rPr>
          <w:noProof/>
        </w:rPr>
        <w:tab/>
      </w:r>
      <w:r>
        <w:rPr>
          <w:noProof/>
        </w:rPr>
        <w:fldChar w:fldCharType="begin" w:fldLock="1"/>
      </w:r>
      <w:r>
        <w:rPr>
          <w:noProof/>
        </w:rPr>
        <w:instrText xml:space="preserve"> PAGEREF _Toc171603606 \h </w:instrText>
      </w:r>
      <w:r>
        <w:rPr>
          <w:noProof/>
        </w:rPr>
      </w:r>
      <w:r>
        <w:rPr>
          <w:noProof/>
        </w:rPr>
        <w:fldChar w:fldCharType="separate"/>
      </w:r>
      <w:r>
        <w:rPr>
          <w:noProof/>
        </w:rPr>
        <w:t>88</w:t>
      </w:r>
      <w:r>
        <w:rPr>
          <w:noProof/>
        </w:rPr>
        <w:fldChar w:fldCharType="end"/>
      </w:r>
    </w:p>
    <w:p w14:paraId="547F61CB" w14:textId="335A1E40"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6.2.8.</w:t>
      </w:r>
      <w:r w:rsidRPr="00A74820">
        <w:rPr>
          <w:noProof/>
          <w:lang w:val="en-US"/>
        </w:rPr>
        <w:t>3</w:t>
      </w:r>
      <w:r>
        <w:rPr>
          <w:noProof/>
        </w:rPr>
        <w:t>.</w:t>
      </w:r>
      <w:r w:rsidRPr="00A74820">
        <w:rPr>
          <w:noProof/>
          <w:lang w:val="en-US"/>
        </w:rPr>
        <w:t>1.3</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MCPTT emergency alert</w:t>
      </w:r>
      <w:r w:rsidRPr="00A74820">
        <w:rPr>
          <w:noProof/>
          <w:lang w:val="en-US"/>
        </w:rPr>
        <w:t xml:space="preserve"> to a MCPTT user</w:t>
      </w:r>
      <w:r>
        <w:rPr>
          <w:noProof/>
        </w:rPr>
        <w:tab/>
      </w:r>
      <w:r>
        <w:rPr>
          <w:noProof/>
        </w:rPr>
        <w:fldChar w:fldCharType="begin" w:fldLock="1"/>
      </w:r>
      <w:r>
        <w:rPr>
          <w:noProof/>
        </w:rPr>
        <w:instrText xml:space="preserve"> PAGEREF _Toc171603607 \h </w:instrText>
      </w:r>
      <w:r>
        <w:rPr>
          <w:noProof/>
        </w:rPr>
      </w:r>
      <w:r>
        <w:rPr>
          <w:noProof/>
        </w:rPr>
        <w:fldChar w:fldCharType="separate"/>
      </w:r>
      <w:r>
        <w:rPr>
          <w:noProof/>
        </w:rPr>
        <w:t>88</w:t>
      </w:r>
      <w:r>
        <w:rPr>
          <w:noProof/>
        </w:rPr>
        <w:fldChar w:fldCharType="end"/>
      </w:r>
    </w:p>
    <w:p w14:paraId="35D7964B" w14:textId="066E35D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6.2.8.3.2</w:t>
      </w:r>
      <w:r>
        <w:rPr>
          <w:rFonts w:asciiTheme="minorHAnsi" w:eastAsiaTheme="minorEastAsia" w:hAnsiTheme="minorHAnsi" w:cstheme="minorBidi"/>
          <w:noProof/>
          <w:kern w:val="2"/>
          <w:sz w:val="22"/>
          <w:szCs w:val="22"/>
          <w:lang w:eastAsia="en-GB"/>
          <w14:ligatures w14:val="standardContextual"/>
        </w:rPr>
        <w:tab/>
      </w:r>
      <w:r>
        <w:rPr>
          <w:noProof/>
        </w:rPr>
        <w:t>SIP request for originating MCPTT emergency private calls</w:t>
      </w:r>
      <w:r>
        <w:rPr>
          <w:noProof/>
        </w:rPr>
        <w:tab/>
      </w:r>
      <w:r>
        <w:rPr>
          <w:noProof/>
        </w:rPr>
        <w:fldChar w:fldCharType="begin" w:fldLock="1"/>
      </w:r>
      <w:r>
        <w:rPr>
          <w:noProof/>
        </w:rPr>
        <w:instrText xml:space="preserve"> PAGEREF _Toc171603608 \h </w:instrText>
      </w:r>
      <w:r>
        <w:rPr>
          <w:noProof/>
        </w:rPr>
      </w:r>
      <w:r>
        <w:rPr>
          <w:noProof/>
        </w:rPr>
        <w:fldChar w:fldCharType="separate"/>
      </w:r>
      <w:r>
        <w:rPr>
          <w:noProof/>
        </w:rPr>
        <w:t>88</w:t>
      </w:r>
      <w:r>
        <w:rPr>
          <w:noProof/>
        </w:rPr>
        <w:fldChar w:fldCharType="end"/>
      </w:r>
    </w:p>
    <w:p w14:paraId="2AAD8427" w14:textId="1BDF242F"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6.2.8.3.3</w:t>
      </w:r>
      <w:r>
        <w:rPr>
          <w:rFonts w:asciiTheme="minorHAnsi" w:eastAsiaTheme="minorEastAsia" w:hAnsiTheme="minorHAnsi" w:cstheme="minorBidi"/>
          <w:noProof/>
          <w:kern w:val="2"/>
          <w:sz w:val="22"/>
          <w:szCs w:val="22"/>
          <w:lang w:eastAsia="en-GB"/>
          <w14:ligatures w14:val="standardContextual"/>
        </w:rPr>
        <w:tab/>
      </w:r>
      <w:r>
        <w:rPr>
          <w:noProof/>
        </w:rPr>
        <w:t>Resource-Priority header field for MCPTT emergency private calls</w:t>
      </w:r>
      <w:r>
        <w:rPr>
          <w:noProof/>
        </w:rPr>
        <w:tab/>
      </w:r>
      <w:r>
        <w:rPr>
          <w:noProof/>
        </w:rPr>
        <w:fldChar w:fldCharType="begin" w:fldLock="1"/>
      </w:r>
      <w:r>
        <w:rPr>
          <w:noProof/>
        </w:rPr>
        <w:instrText xml:space="preserve"> PAGEREF _Toc171603609 \h </w:instrText>
      </w:r>
      <w:r>
        <w:rPr>
          <w:noProof/>
        </w:rPr>
      </w:r>
      <w:r>
        <w:rPr>
          <w:noProof/>
        </w:rPr>
        <w:fldChar w:fldCharType="separate"/>
      </w:r>
      <w:r>
        <w:rPr>
          <w:noProof/>
        </w:rPr>
        <w:t>89</w:t>
      </w:r>
      <w:r>
        <w:rPr>
          <w:noProof/>
        </w:rPr>
        <w:fldChar w:fldCharType="end"/>
      </w:r>
    </w:p>
    <w:p w14:paraId="5DB39BE4" w14:textId="10117C6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6.2.8.3.4</w:t>
      </w:r>
      <w:r>
        <w:rPr>
          <w:rFonts w:asciiTheme="minorHAnsi" w:eastAsiaTheme="minorEastAsia" w:hAnsiTheme="minorHAnsi" w:cstheme="minorBidi"/>
          <w:noProof/>
          <w:kern w:val="2"/>
          <w:sz w:val="22"/>
          <w:szCs w:val="22"/>
          <w:lang w:eastAsia="en-GB"/>
          <w14:ligatures w14:val="standardContextual"/>
        </w:rPr>
        <w:tab/>
      </w:r>
      <w:r>
        <w:rPr>
          <w:noProof/>
        </w:rPr>
        <w:t>Receiving a SIP 2xx response to a SIP request for an MCPTT emergency private call</w:t>
      </w:r>
      <w:r>
        <w:rPr>
          <w:noProof/>
        </w:rPr>
        <w:tab/>
      </w:r>
      <w:r>
        <w:rPr>
          <w:noProof/>
        </w:rPr>
        <w:fldChar w:fldCharType="begin" w:fldLock="1"/>
      </w:r>
      <w:r>
        <w:rPr>
          <w:noProof/>
        </w:rPr>
        <w:instrText xml:space="preserve"> PAGEREF _Toc171603610 \h </w:instrText>
      </w:r>
      <w:r>
        <w:rPr>
          <w:noProof/>
        </w:rPr>
      </w:r>
      <w:r>
        <w:rPr>
          <w:noProof/>
        </w:rPr>
        <w:fldChar w:fldCharType="separate"/>
      </w:r>
      <w:r>
        <w:rPr>
          <w:noProof/>
        </w:rPr>
        <w:t>89</w:t>
      </w:r>
      <w:r>
        <w:rPr>
          <w:noProof/>
        </w:rPr>
        <w:fldChar w:fldCharType="end"/>
      </w:r>
    </w:p>
    <w:p w14:paraId="4E705DDB" w14:textId="137847D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6.2.8.3.5</w:t>
      </w:r>
      <w:r>
        <w:rPr>
          <w:rFonts w:asciiTheme="minorHAnsi" w:eastAsiaTheme="minorEastAsia" w:hAnsiTheme="minorHAnsi" w:cstheme="minorBidi"/>
          <w:noProof/>
          <w:kern w:val="2"/>
          <w:sz w:val="22"/>
          <w:szCs w:val="22"/>
          <w:lang w:eastAsia="en-GB"/>
          <w14:ligatures w14:val="standardContextual"/>
        </w:rPr>
        <w:tab/>
      </w:r>
      <w:r>
        <w:rPr>
          <w:noProof/>
        </w:rPr>
        <w:t>Receiving a SIP 4xx response, SIP 5xx response or SIP 6xx response to a SIP request for an MCPTT emergency private call</w:t>
      </w:r>
      <w:r>
        <w:rPr>
          <w:noProof/>
        </w:rPr>
        <w:tab/>
      </w:r>
      <w:r>
        <w:rPr>
          <w:noProof/>
        </w:rPr>
        <w:fldChar w:fldCharType="begin" w:fldLock="1"/>
      </w:r>
      <w:r>
        <w:rPr>
          <w:noProof/>
        </w:rPr>
        <w:instrText xml:space="preserve"> PAGEREF _Toc171603611 \h </w:instrText>
      </w:r>
      <w:r>
        <w:rPr>
          <w:noProof/>
        </w:rPr>
      </w:r>
      <w:r>
        <w:rPr>
          <w:noProof/>
        </w:rPr>
        <w:fldChar w:fldCharType="separate"/>
      </w:r>
      <w:r>
        <w:rPr>
          <w:noProof/>
        </w:rPr>
        <w:t>89</w:t>
      </w:r>
      <w:r>
        <w:rPr>
          <w:noProof/>
        </w:rPr>
        <w:fldChar w:fldCharType="end"/>
      </w:r>
    </w:p>
    <w:p w14:paraId="47CD8734" w14:textId="40E2BC2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6.2.8.3.6</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MCPTT emergency private call state</w:t>
      </w:r>
      <w:r>
        <w:rPr>
          <w:noProof/>
        </w:rPr>
        <w:tab/>
      </w:r>
      <w:r>
        <w:rPr>
          <w:noProof/>
        </w:rPr>
        <w:fldChar w:fldCharType="begin" w:fldLock="1"/>
      </w:r>
      <w:r>
        <w:rPr>
          <w:noProof/>
        </w:rPr>
        <w:instrText xml:space="preserve"> PAGEREF _Toc171603612 \h </w:instrText>
      </w:r>
      <w:r>
        <w:rPr>
          <w:noProof/>
        </w:rPr>
      </w:r>
      <w:r>
        <w:rPr>
          <w:noProof/>
        </w:rPr>
        <w:fldChar w:fldCharType="separate"/>
      </w:r>
      <w:r>
        <w:rPr>
          <w:noProof/>
        </w:rPr>
        <w:t>90</w:t>
      </w:r>
      <w:r>
        <w:rPr>
          <w:noProof/>
        </w:rPr>
        <w:fldChar w:fldCharType="end"/>
      </w:r>
    </w:p>
    <w:p w14:paraId="32C8BE44" w14:textId="68970AA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6.2.8.3.7</w:t>
      </w:r>
      <w:r>
        <w:rPr>
          <w:rFonts w:asciiTheme="minorHAnsi" w:eastAsiaTheme="minorEastAsia" w:hAnsiTheme="minorHAnsi" w:cstheme="minorBidi"/>
          <w:noProof/>
          <w:kern w:val="2"/>
          <w:sz w:val="22"/>
          <w:szCs w:val="22"/>
          <w:lang w:eastAsia="en-GB"/>
          <w14:ligatures w14:val="standardContextual"/>
        </w:rPr>
        <w:tab/>
      </w:r>
      <w:r>
        <w:rPr>
          <w:noProof/>
        </w:rPr>
        <w:t>Receiving a SIP INFO request in the dialog of a SIP request for a priority private call</w:t>
      </w:r>
      <w:r>
        <w:rPr>
          <w:noProof/>
        </w:rPr>
        <w:tab/>
      </w:r>
      <w:r>
        <w:rPr>
          <w:noProof/>
        </w:rPr>
        <w:fldChar w:fldCharType="begin" w:fldLock="1"/>
      </w:r>
      <w:r>
        <w:rPr>
          <w:noProof/>
        </w:rPr>
        <w:instrText xml:space="preserve"> PAGEREF _Toc171603613 \h </w:instrText>
      </w:r>
      <w:r>
        <w:rPr>
          <w:noProof/>
        </w:rPr>
      </w:r>
      <w:r>
        <w:rPr>
          <w:noProof/>
        </w:rPr>
        <w:fldChar w:fldCharType="separate"/>
      </w:r>
      <w:r>
        <w:rPr>
          <w:noProof/>
        </w:rPr>
        <w:t>91</w:t>
      </w:r>
      <w:r>
        <w:rPr>
          <w:noProof/>
        </w:rPr>
        <w:fldChar w:fldCharType="end"/>
      </w:r>
    </w:p>
    <w:p w14:paraId="5A381184" w14:textId="4A6F47F7"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6.2.8.3.8</w:t>
      </w:r>
      <w:r>
        <w:rPr>
          <w:rFonts w:asciiTheme="minorHAnsi" w:eastAsiaTheme="minorEastAsia" w:hAnsiTheme="minorHAnsi" w:cstheme="minorBidi"/>
          <w:noProof/>
          <w:kern w:val="2"/>
          <w:sz w:val="22"/>
          <w:szCs w:val="22"/>
          <w:lang w:eastAsia="en-GB"/>
          <w14:ligatures w14:val="standardContextual"/>
        </w:rPr>
        <w:tab/>
      </w:r>
      <w:r>
        <w:rPr>
          <w:noProof/>
        </w:rPr>
        <w:t>SIP re-INVITE request for cancelling the MCPTT emergency private call state by a third-party</w:t>
      </w:r>
      <w:r>
        <w:rPr>
          <w:noProof/>
        </w:rPr>
        <w:tab/>
      </w:r>
      <w:r>
        <w:rPr>
          <w:noProof/>
        </w:rPr>
        <w:fldChar w:fldCharType="begin" w:fldLock="1"/>
      </w:r>
      <w:r>
        <w:rPr>
          <w:noProof/>
        </w:rPr>
        <w:instrText xml:space="preserve"> PAGEREF _Toc171603614 \h </w:instrText>
      </w:r>
      <w:r>
        <w:rPr>
          <w:noProof/>
        </w:rPr>
      </w:r>
      <w:r>
        <w:rPr>
          <w:noProof/>
        </w:rPr>
        <w:fldChar w:fldCharType="separate"/>
      </w:r>
      <w:r>
        <w:rPr>
          <w:noProof/>
        </w:rPr>
        <w:t>91</w:t>
      </w:r>
      <w:r>
        <w:rPr>
          <w:noProof/>
        </w:rPr>
        <w:fldChar w:fldCharType="end"/>
      </w:r>
    </w:p>
    <w:p w14:paraId="3404D47D" w14:textId="4E425A3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6.2.8.3.9</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a KMS URI associated with an MCPTT ID</w:t>
      </w:r>
      <w:r>
        <w:rPr>
          <w:noProof/>
        </w:rPr>
        <w:tab/>
      </w:r>
      <w:r>
        <w:rPr>
          <w:noProof/>
        </w:rPr>
        <w:fldChar w:fldCharType="begin" w:fldLock="1"/>
      </w:r>
      <w:r>
        <w:rPr>
          <w:noProof/>
        </w:rPr>
        <w:instrText xml:space="preserve"> PAGEREF _Toc171603615 \h </w:instrText>
      </w:r>
      <w:r>
        <w:rPr>
          <w:noProof/>
        </w:rPr>
      </w:r>
      <w:r>
        <w:rPr>
          <w:noProof/>
        </w:rPr>
        <w:fldChar w:fldCharType="separate"/>
      </w:r>
      <w:r>
        <w:rPr>
          <w:noProof/>
        </w:rPr>
        <w:t>92</w:t>
      </w:r>
      <w:r>
        <w:rPr>
          <w:noProof/>
        </w:rPr>
        <w:fldChar w:fldCharType="end"/>
      </w:r>
    </w:p>
    <w:p w14:paraId="38588997" w14:textId="540AB382"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6.2.9</w:t>
      </w:r>
      <w:r>
        <w:rPr>
          <w:rFonts w:asciiTheme="minorHAnsi" w:eastAsiaTheme="minorEastAsia" w:hAnsiTheme="minorHAnsi" w:cstheme="minorBidi"/>
          <w:noProof/>
          <w:kern w:val="2"/>
          <w:sz w:val="22"/>
          <w:szCs w:val="22"/>
          <w:lang w:eastAsia="en-GB"/>
          <w14:ligatures w14:val="standardContextual"/>
        </w:rPr>
        <w:tab/>
      </w:r>
      <w:r>
        <w:rPr>
          <w:noProof/>
        </w:rPr>
        <w:t>Location information</w:t>
      </w:r>
      <w:r>
        <w:rPr>
          <w:noProof/>
        </w:rPr>
        <w:tab/>
      </w:r>
      <w:r>
        <w:rPr>
          <w:noProof/>
        </w:rPr>
        <w:fldChar w:fldCharType="begin" w:fldLock="1"/>
      </w:r>
      <w:r>
        <w:rPr>
          <w:noProof/>
        </w:rPr>
        <w:instrText xml:space="preserve"> PAGEREF _Toc171603616 \h </w:instrText>
      </w:r>
      <w:r>
        <w:rPr>
          <w:noProof/>
        </w:rPr>
      </w:r>
      <w:r>
        <w:rPr>
          <w:noProof/>
        </w:rPr>
        <w:fldChar w:fldCharType="separate"/>
      </w:r>
      <w:r>
        <w:rPr>
          <w:noProof/>
        </w:rPr>
        <w:t>92</w:t>
      </w:r>
      <w:r>
        <w:rPr>
          <w:noProof/>
        </w:rPr>
        <w:fldChar w:fldCharType="end"/>
      </w:r>
    </w:p>
    <w:p w14:paraId="37A338F4" w14:textId="2787874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6.2.9.1</w:t>
      </w:r>
      <w:r>
        <w:rPr>
          <w:rFonts w:asciiTheme="minorHAnsi" w:eastAsiaTheme="minorEastAsia" w:hAnsiTheme="minorHAnsi" w:cstheme="minorBidi"/>
          <w:noProof/>
          <w:kern w:val="2"/>
          <w:sz w:val="22"/>
          <w:szCs w:val="22"/>
          <w:lang w:eastAsia="en-GB"/>
          <w14:ligatures w14:val="standardContextual"/>
        </w:rPr>
        <w:tab/>
      </w:r>
      <w:r>
        <w:rPr>
          <w:noProof/>
        </w:rPr>
        <w:t>Location information for location reporting</w:t>
      </w:r>
      <w:r>
        <w:rPr>
          <w:noProof/>
        </w:rPr>
        <w:tab/>
      </w:r>
      <w:r>
        <w:rPr>
          <w:noProof/>
        </w:rPr>
        <w:fldChar w:fldCharType="begin" w:fldLock="1"/>
      </w:r>
      <w:r>
        <w:rPr>
          <w:noProof/>
        </w:rPr>
        <w:instrText xml:space="preserve"> PAGEREF _Toc171603617 \h </w:instrText>
      </w:r>
      <w:r>
        <w:rPr>
          <w:noProof/>
        </w:rPr>
      </w:r>
      <w:r>
        <w:rPr>
          <w:noProof/>
        </w:rPr>
        <w:fldChar w:fldCharType="separate"/>
      </w:r>
      <w:r>
        <w:rPr>
          <w:noProof/>
        </w:rPr>
        <w:t>92</w:t>
      </w:r>
      <w:r>
        <w:rPr>
          <w:noProof/>
        </w:rPr>
        <w:fldChar w:fldCharType="end"/>
      </w:r>
    </w:p>
    <w:p w14:paraId="0BCCACFB" w14:textId="6135B585"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6.2.10</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Support for multiplexing</w:t>
      </w:r>
      <w:r>
        <w:rPr>
          <w:noProof/>
        </w:rPr>
        <w:tab/>
      </w:r>
      <w:r>
        <w:rPr>
          <w:noProof/>
        </w:rPr>
        <w:fldChar w:fldCharType="begin" w:fldLock="1"/>
      </w:r>
      <w:r>
        <w:rPr>
          <w:noProof/>
        </w:rPr>
        <w:instrText xml:space="preserve"> PAGEREF _Toc171603618 \h </w:instrText>
      </w:r>
      <w:r>
        <w:rPr>
          <w:noProof/>
        </w:rPr>
      </w:r>
      <w:r>
        <w:rPr>
          <w:noProof/>
        </w:rPr>
        <w:fldChar w:fldCharType="separate"/>
      </w:r>
      <w:r>
        <w:rPr>
          <w:noProof/>
        </w:rPr>
        <w:t>93</w:t>
      </w:r>
      <w:r>
        <w:rPr>
          <w:noProof/>
        </w:rPr>
        <w:fldChar w:fldCharType="end"/>
      </w:r>
    </w:p>
    <w:p w14:paraId="4614BF79" w14:textId="6CABF4F4"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MCPTT server procedures</w:t>
      </w:r>
      <w:r>
        <w:rPr>
          <w:noProof/>
        </w:rPr>
        <w:tab/>
      </w:r>
      <w:r>
        <w:rPr>
          <w:noProof/>
        </w:rPr>
        <w:fldChar w:fldCharType="begin" w:fldLock="1"/>
      </w:r>
      <w:r>
        <w:rPr>
          <w:noProof/>
        </w:rPr>
        <w:instrText xml:space="preserve"> PAGEREF _Toc171603619 \h </w:instrText>
      </w:r>
      <w:r>
        <w:rPr>
          <w:noProof/>
        </w:rPr>
      </w:r>
      <w:r>
        <w:rPr>
          <w:noProof/>
        </w:rPr>
        <w:fldChar w:fldCharType="separate"/>
      </w:r>
      <w:r>
        <w:rPr>
          <w:noProof/>
        </w:rPr>
        <w:t>94</w:t>
      </w:r>
      <w:r>
        <w:rPr>
          <w:noProof/>
        </w:rPr>
        <w:fldChar w:fldCharType="end"/>
      </w:r>
    </w:p>
    <w:p w14:paraId="250257D4" w14:textId="77886BA6"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6.3.1</w:t>
      </w:r>
      <w:r>
        <w:rPr>
          <w:rFonts w:asciiTheme="minorHAnsi" w:eastAsiaTheme="minorEastAsia" w:hAnsiTheme="minorHAnsi" w:cstheme="minorBidi"/>
          <w:noProof/>
          <w:kern w:val="2"/>
          <w:sz w:val="22"/>
          <w:szCs w:val="22"/>
          <w:lang w:eastAsia="en-GB"/>
          <w14:ligatures w14:val="standardContextual"/>
        </w:rPr>
        <w:tab/>
      </w:r>
      <w:r>
        <w:rPr>
          <w:noProof/>
        </w:rPr>
        <w:t>Distinction of requests sent to the MCPTT server</w:t>
      </w:r>
      <w:r>
        <w:rPr>
          <w:noProof/>
        </w:rPr>
        <w:tab/>
      </w:r>
      <w:r>
        <w:rPr>
          <w:noProof/>
        </w:rPr>
        <w:fldChar w:fldCharType="begin" w:fldLock="1"/>
      </w:r>
      <w:r>
        <w:rPr>
          <w:noProof/>
        </w:rPr>
        <w:instrText xml:space="preserve"> PAGEREF _Toc171603620 \h </w:instrText>
      </w:r>
      <w:r>
        <w:rPr>
          <w:noProof/>
        </w:rPr>
      </w:r>
      <w:r>
        <w:rPr>
          <w:noProof/>
        </w:rPr>
        <w:fldChar w:fldCharType="separate"/>
      </w:r>
      <w:r>
        <w:rPr>
          <w:noProof/>
        </w:rPr>
        <w:t>94</w:t>
      </w:r>
      <w:r>
        <w:rPr>
          <w:noProof/>
        </w:rPr>
        <w:fldChar w:fldCharType="end"/>
      </w:r>
    </w:p>
    <w:p w14:paraId="65F035CE" w14:textId="74511555"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6.3.1</w:t>
      </w:r>
      <w:r w:rsidRPr="00A74820">
        <w:rPr>
          <w:rFonts w:eastAsia="Malgun Gothic"/>
          <w:noProof/>
        </w:rPr>
        <w:t>.1</w:t>
      </w:r>
      <w:r>
        <w:rPr>
          <w:rFonts w:asciiTheme="minorHAnsi" w:eastAsiaTheme="minorEastAsia" w:hAnsiTheme="minorHAnsi" w:cstheme="minorBidi"/>
          <w:noProof/>
          <w:kern w:val="2"/>
          <w:sz w:val="22"/>
          <w:szCs w:val="22"/>
          <w:lang w:eastAsia="en-GB"/>
          <w14:ligatures w14:val="standardContextual"/>
        </w:rPr>
        <w:tab/>
      </w:r>
      <w:r>
        <w:rPr>
          <w:noProof/>
        </w:rPr>
        <w:t>SIP INVITE request</w:t>
      </w:r>
      <w:r>
        <w:rPr>
          <w:noProof/>
        </w:rPr>
        <w:tab/>
      </w:r>
      <w:r>
        <w:rPr>
          <w:noProof/>
        </w:rPr>
        <w:fldChar w:fldCharType="begin" w:fldLock="1"/>
      </w:r>
      <w:r>
        <w:rPr>
          <w:noProof/>
        </w:rPr>
        <w:instrText xml:space="preserve"> PAGEREF _Toc171603621 \h </w:instrText>
      </w:r>
      <w:r>
        <w:rPr>
          <w:noProof/>
        </w:rPr>
      </w:r>
      <w:r>
        <w:rPr>
          <w:noProof/>
        </w:rPr>
        <w:fldChar w:fldCharType="separate"/>
      </w:r>
      <w:r>
        <w:rPr>
          <w:noProof/>
        </w:rPr>
        <w:t>94</w:t>
      </w:r>
      <w:r>
        <w:rPr>
          <w:noProof/>
        </w:rPr>
        <w:fldChar w:fldCharType="end"/>
      </w:r>
    </w:p>
    <w:p w14:paraId="4B4D1F37" w14:textId="2FB3DEDC"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6.3.1.2</w:t>
      </w:r>
      <w:r>
        <w:rPr>
          <w:rFonts w:asciiTheme="minorHAnsi" w:eastAsiaTheme="minorEastAsia" w:hAnsiTheme="minorHAnsi" w:cstheme="minorBidi"/>
          <w:noProof/>
          <w:kern w:val="2"/>
          <w:sz w:val="22"/>
          <w:szCs w:val="22"/>
          <w:lang w:eastAsia="en-GB"/>
          <w14:ligatures w14:val="standardContextual"/>
        </w:rPr>
        <w:tab/>
      </w:r>
      <w:r>
        <w:rPr>
          <w:noProof/>
        </w:rPr>
        <w:t xml:space="preserve">SIP </w:t>
      </w:r>
      <w:r>
        <w:rPr>
          <w:noProof/>
          <w:lang w:eastAsia="ko-KR"/>
        </w:rPr>
        <w:t>REFER</w:t>
      </w:r>
      <w:r>
        <w:rPr>
          <w:noProof/>
        </w:rPr>
        <w:t xml:space="preserve"> request</w:t>
      </w:r>
      <w:r>
        <w:rPr>
          <w:noProof/>
        </w:rPr>
        <w:tab/>
      </w:r>
      <w:r>
        <w:rPr>
          <w:noProof/>
        </w:rPr>
        <w:fldChar w:fldCharType="begin" w:fldLock="1"/>
      </w:r>
      <w:r>
        <w:rPr>
          <w:noProof/>
        </w:rPr>
        <w:instrText xml:space="preserve"> PAGEREF _Toc171603622 \h </w:instrText>
      </w:r>
      <w:r>
        <w:rPr>
          <w:noProof/>
        </w:rPr>
      </w:r>
      <w:r>
        <w:rPr>
          <w:noProof/>
        </w:rPr>
        <w:fldChar w:fldCharType="separate"/>
      </w:r>
      <w:r>
        <w:rPr>
          <w:noProof/>
        </w:rPr>
        <w:t>94</w:t>
      </w:r>
      <w:r>
        <w:rPr>
          <w:noProof/>
        </w:rPr>
        <w:fldChar w:fldCharType="end"/>
      </w:r>
    </w:p>
    <w:p w14:paraId="68B352BA" w14:textId="17570C10"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6.3.1.3</w:t>
      </w:r>
      <w:r>
        <w:rPr>
          <w:rFonts w:asciiTheme="minorHAnsi" w:eastAsiaTheme="minorEastAsia" w:hAnsiTheme="minorHAnsi" w:cstheme="minorBidi"/>
          <w:noProof/>
          <w:kern w:val="2"/>
          <w:sz w:val="22"/>
          <w:szCs w:val="22"/>
          <w:lang w:eastAsia="en-GB"/>
          <w14:ligatures w14:val="standardContextual"/>
        </w:rPr>
        <w:tab/>
      </w:r>
      <w:r>
        <w:rPr>
          <w:noProof/>
        </w:rPr>
        <w:t>SIP MESSAGE request</w:t>
      </w:r>
      <w:r>
        <w:rPr>
          <w:noProof/>
        </w:rPr>
        <w:tab/>
      </w:r>
      <w:r>
        <w:rPr>
          <w:noProof/>
        </w:rPr>
        <w:fldChar w:fldCharType="begin" w:fldLock="1"/>
      </w:r>
      <w:r>
        <w:rPr>
          <w:noProof/>
        </w:rPr>
        <w:instrText xml:space="preserve"> PAGEREF _Toc171603623 \h </w:instrText>
      </w:r>
      <w:r>
        <w:rPr>
          <w:noProof/>
        </w:rPr>
      </w:r>
      <w:r>
        <w:rPr>
          <w:noProof/>
        </w:rPr>
        <w:fldChar w:fldCharType="separate"/>
      </w:r>
      <w:r>
        <w:rPr>
          <w:noProof/>
        </w:rPr>
        <w:t>95</w:t>
      </w:r>
      <w:r>
        <w:rPr>
          <w:noProof/>
        </w:rPr>
        <w:fldChar w:fldCharType="end"/>
      </w:r>
    </w:p>
    <w:p w14:paraId="427989EE" w14:textId="117AC969"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6.3.1.4</w:t>
      </w:r>
      <w:r>
        <w:rPr>
          <w:rFonts w:asciiTheme="minorHAnsi" w:eastAsiaTheme="minorEastAsia" w:hAnsiTheme="minorHAnsi" w:cstheme="minorBidi"/>
          <w:noProof/>
          <w:kern w:val="2"/>
          <w:sz w:val="22"/>
          <w:szCs w:val="22"/>
          <w:lang w:eastAsia="en-GB"/>
          <w14:ligatures w14:val="standardContextual"/>
        </w:rPr>
        <w:tab/>
      </w:r>
      <w:r>
        <w:rPr>
          <w:noProof/>
        </w:rPr>
        <w:t>SIP SUBSCRIBE request</w:t>
      </w:r>
      <w:r>
        <w:rPr>
          <w:noProof/>
        </w:rPr>
        <w:tab/>
      </w:r>
      <w:r>
        <w:rPr>
          <w:noProof/>
        </w:rPr>
        <w:fldChar w:fldCharType="begin" w:fldLock="1"/>
      </w:r>
      <w:r>
        <w:rPr>
          <w:noProof/>
        </w:rPr>
        <w:instrText xml:space="preserve"> PAGEREF _Toc171603624 \h </w:instrText>
      </w:r>
      <w:r>
        <w:rPr>
          <w:noProof/>
        </w:rPr>
      </w:r>
      <w:r>
        <w:rPr>
          <w:noProof/>
        </w:rPr>
        <w:fldChar w:fldCharType="separate"/>
      </w:r>
      <w:r>
        <w:rPr>
          <w:noProof/>
        </w:rPr>
        <w:t>101</w:t>
      </w:r>
      <w:r>
        <w:rPr>
          <w:noProof/>
        </w:rPr>
        <w:fldChar w:fldCharType="end"/>
      </w:r>
    </w:p>
    <w:p w14:paraId="4BAD3991" w14:textId="599BAE0C"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6.3.2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w:t>
      </w:r>
      <w:r>
        <w:rPr>
          <w:noProof/>
        </w:rPr>
        <w:tab/>
      </w:r>
      <w:r>
        <w:rPr>
          <w:noProof/>
        </w:rPr>
        <w:fldChar w:fldCharType="begin" w:fldLock="1"/>
      </w:r>
      <w:r>
        <w:rPr>
          <w:noProof/>
        </w:rPr>
        <w:instrText xml:space="preserve"> PAGEREF _Toc171603625 \h </w:instrText>
      </w:r>
      <w:r>
        <w:rPr>
          <w:noProof/>
        </w:rPr>
      </w:r>
      <w:r>
        <w:rPr>
          <w:noProof/>
        </w:rPr>
        <w:fldChar w:fldCharType="separate"/>
      </w:r>
      <w:r>
        <w:rPr>
          <w:noProof/>
        </w:rPr>
        <w:t>102</w:t>
      </w:r>
      <w:r>
        <w:rPr>
          <w:noProof/>
        </w:rPr>
        <w:fldChar w:fldCharType="end"/>
      </w:r>
    </w:p>
    <w:p w14:paraId="4F863BCD" w14:textId="6E871585"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w:t>
      </w:r>
      <w:r w:rsidRPr="00A74820">
        <w:rPr>
          <w:rFonts w:eastAsia="Malgun Gothic"/>
          <w:noProof/>
        </w:rPr>
        <w:t>3.2.1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Requests initiated by the served MCPTT user</w:t>
      </w:r>
      <w:r>
        <w:rPr>
          <w:noProof/>
        </w:rPr>
        <w:tab/>
      </w:r>
      <w:r>
        <w:rPr>
          <w:noProof/>
        </w:rPr>
        <w:fldChar w:fldCharType="begin" w:fldLock="1"/>
      </w:r>
      <w:r>
        <w:rPr>
          <w:noProof/>
        </w:rPr>
        <w:instrText xml:space="preserve"> PAGEREF _Toc171603626 \h </w:instrText>
      </w:r>
      <w:r>
        <w:rPr>
          <w:noProof/>
        </w:rPr>
      </w:r>
      <w:r>
        <w:rPr>
          <w:noProof/>
        </w:rPr>
        <w:fldChar w:fldCharType="separate"/>
      </w:r>
      <w:r>
        <w:rPr>
          <w:noProof/>
        </w:rPr>
        <w:t>102</w:t>
      </w:r>
      <w:r>
        <w:rPr>
          <w:noProof/>
        </w:rPr>
        <w:fldChar w:fldCharType="end"/>
      </w:r>
    </w:p>
    <w:p w14:paraId="6BB1164A" w14:textId="5849ABF3"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6.3.2.1.1</w:t>
      </w:r>
      <w:r>
        <w:rPr>
          <w:rFonts w:asciiTheme="minorHAnsi" w:eastAsiaTheme="minorEastAsia" w:hAnsiTheme="minorHAnsi" w:cstheme="minorBidi"/>
          <w:noProof/>
          <w:kern w:val="2"/>
          <w:sz w:val="22"/>
          <w:szCs w:val="22"/>
          <w:lang w:eastAsia="en-GB"/>
          <w14:ligatures w14:val="standardContextual"/>
        </w:rPr>
        <w:tab/>
      </w:r>
      <w:r>
        <w:rPr>
          <w:noProof/>
        </w:rPr>
        <w:t>SDP offer generation</w:t>
      </w:r>
      <w:r>
        <w:rPr>
          <w:noProof/>
        </w:rPr>
        <w:tab/>
      </w:r>
      <w:r>
        <w:rPr>
          <w:noProof/>
        </w:rPr>
        <w:fldChar w:fldCharType="begin" w:fldLock="1"/>
      </w:r>
      <w:r>
        <w:rPr>
          <w:noProof/>
        </w:rPr>
        <w:instrText xml:space="preserve"> PAGEREF _Toc171603627 \h </w:instrText>
      </w:r>
      <w:r>
        <w:rPr>
          <w:noProof/>
        </w:rPr>
      </w:r>
      <w:r>
        <w:rPr>
          <w:noProof/>
        </w:rPr>
        <w:fldChar w:fldCharType="separate"/>
      </w:r>
      <w:r>
        <w:rPr>
          <w:noProof/>
        </w:rPr>
        <w:t>102</w:t>
      </w:r>
      <w:r>
        <w:rPr>
          <w:noProof/>
        </w:rPr>
        <w:fldChar w:fldCharType="end"/>
      </w:r>
    </w:p>
    <w:p w14:paraId="03B10787" w14:textId="6FAE8308"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6.3.2.1.1.1</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On-demand session</w:t>
      </w:r>
      <w:r>
        <w:rPr>
          <w:noProof/>
        </w:rPr>
        <w:tab/>
      </w:r>
      <w:r>
        <w:rPr>
          <w:noProof/>
        </w:rPr>
        <w:fldChar w:fldCharType="begin" w:fldLock="1"/>
      </w:r>
      <w:r>
        <w:rPr>
          <w:noProof/>
        </w:rPr>
        <w:instrText xml:space="preserve"> PAGEREF _Toc171603628 \h </w:instrText>
      </w:r>
      <w:r>
        <w:rPr>
          <w:noProof/>
        </w:rPr>
      </w:r>
      <w:r>
        <w:rPr>
          <w:noProof/>
        </w:rPr>
        <w:fldChar w:fldCharType="separate"/>
      </w:r>
      <w:r>
        <w:rPr>
          <w:noProof/>
        </w:rPr>
        <w:t>102</w:t>
      </w:r>
      <w:r>
        <w:rPr>
          <w:noProof/>
        </w:rPr>
        <w:fldChar w:fldCharType="end"/>
      </w:r>
    </w:p>
    <w:p w14:paraId="397A7639" w14:textId="12962783"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6.3.2.1.1.2</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Pre-established session</w:t>
      </w:r>
      <w:r>
        <w:rPr>
          <w:noProof/>
        </w:rPr>
        <w:tab/>
      </w:r>
      <w:r>
        <w:rPr>
          <w:noProof/>
        </w:rPr>
        <w:fldChar w:fldCharType="begin" w:fldLock="1"/>
      </w:r>
      <w:r>
        <w:rPr>
          <w:noProof/>
        </w:rPr>
        <w:instrText xml:space="preserve"> PAGEREF _Toc171603629 \h </w:instrText>
      </w:r>
      <w:r>
        <w:rPr>
          <w:noProof/>
        </w:rPr>
      </w:r>
      <w:r>
        <w:rPr>
          <w:noProof/>
        </w:rPr>
        <w:fldChar w:fldCharType="separate"/>
      </w:r>
      <w:r>
        <w:rPr>
          <w:noProof/>
        </w:rPr>
        <w:t>102</w:t>
      </w:r>
      <w:r>
        <w:rPr>
          <w:noProof/>
        </w:rPr>
        <w:fldChar w:fldCharType="end"/>
      </w:r>
    </w:p>
    <w:p w14:paraId="2A163AAE" w14:textId="5E91A4D3"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6.3.2.1.2</w:t>
      </w:r>
      <w:r>
        <w:rPr>
          <w:rFonts w:asciiTheme="minorHAnsi" w:eastAsiaTheme="minorEastAsia" w:hAnsiTheme="minorHAnsi" w:cstheme="minorBidi"/>
          <w:noProof/>
          <w:kern w:val="2"/>
          <w:sz w:val="22"/>
          <w:szCs w:val="22"/>
          <w:lang w:eastAsia="en-GB"/>
          <w14:ligatures w14:val="standardContextual"/>
        </w:rPr>
        <w:tab/>
      </w:r>
      <w:r>
        <w:rPr>
          <w:noProof/>
        </w:rPr>
        <w:t>SDP answer generation</w:t>
      </w:r>
      <w:r>
        <w:rPr>
          <w:noProof/>
        </w:rPr>
        <w:tab/>
      </w:r>
      <w:r>
        <w:rPr>
          <w:noProof/>
        </w:rPr>
        <w:fldChar w:fldCharType="begin" w:fldLock="1"/>
      </w:r>
      <w:r>
        <w:rPr>
          <w:noProof/>
        </w:rPr>
        <w:instrText xml:space="preserve"> PAGEREF _Toc171603630 \h </w:instrText>
      </w:r>
      <w:r>
        <w:rPr>
          <w:noProof/>
        </w:rPr>
      </w:r>
      <w:r>
        <w:rPr>
          <w:noProof/>
        </w:rPr>
        <w:fldChar w:fldCharType="separate"/>
      </w:r>
      <w:r>
        <w:rPr>
          <w:noProof/>
        </w:rPr>
        <w:t>103</w:t>
      </w:r>
      <w:r>
        <w:rPr>
          <w:noProof/>
        </w:rPr>
        <w:fldChar w:fldCharType="end"/>
      </w:r>
    </w:p>
    <w:p w14:paraId="31D5F41D" w14:textId="0DB7A8BD"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6.3.2.1.2.1</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On-demand session</w:t>
      </w:r>
      <w:r>
        <w:rPr>
          <w:noProof/>
        </w:rPr>
        <w:tab/>
      </w:r>
      <w:r>
        <w:rPr>
          <w:noProof/>
        </w:rPr>
        <w:fldChar w:fldCharType="begin" w:fldLock="1"/>
      </w:r>
      <w:r>
        <w:rPr>
          <w:noProof/>
        </w:rPr>
        <w:instrText xml:space="preserve"> PAGEREF _Toc171603631 \h </w:instrText>
      </w:r>
      <w:r>
        <w:rPr>
          <w:noProof/>
        </w:rPr>
      </w:r>
      <w:r>
        <w:rPr>
          <w:noProof/>
        </w:rPr>
        <w:fldChar w:fldCharType="separate"/>
      </w:r>
      <w:r>
        <w:rPr>
          <w:noProof/>
        </w:rPr>
        <w:t>103</w:t>
      </w:r>
      <w:r>
        <w:rPr>
          <w:noProof/>
        </w:rPr>
        <w:fldChar w:fldCharType="end"/>
      </w:r>
    </w:p>
    <w:p w14:paraId="7802BA46" w14:textId="036A32EB"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6.3.2.1.2.2</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P</w:t>
      </w:r>
      <w:r>
        <w:rPr>
          <w:noProof/>
        </w:rPr>
        <w:t>re-established session establishment</w:t>
      </w:r>
      <w:r>
        <w:rPr>
          <w:noProof/>
        </w:rPr>
        <w:tab/>
      </w:r>
      <w:r>
        <w:rPr>
          <w:noProof/>
        </w:rPr>
        <w:fldChar w:fldCharType="begin" w:fldLock="1"/>
      </w:r>
      <w:r>
        <w:rPr>
          <w:noProof/>
        </w:rPr>
        <w:instrText xml:space="preserve"> PAGEREF _Toc171603632 \h </w:instrText>
      </w:r>
      <w:r>
        <w:rPr>
          <w:noProof/>
        </w:rPr>
      </w:r>
      <w:r>
        <w:rPr>
          <w:noProof/>
        </w:rPr>
        <w:fldChar w:fldCharType="separate"/>
      </w:r>
      <w:r>
        <w:rPr>
          <w:noProof/>
        </w:rPr>
        <w:t>103</w:t>
      </w:r>
      <w:r>
        <w:rPr>
          <w:noProof/>
        </w:rPr>
        <w:fldChar w:fldCharType="end"/>
      </w:r>
    </w:p>
    <w:p w14:paraId="1BB1030C" w14:textId="7789570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6.3.2.1.3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Sending an INVITE request on receipt of an INVITE request</w:t>
      </w:r>
      <w:r>
        <w:rPr>
          <w:noProof/>
        </w:rPr>
        <w:tab/>
      </w:r>
      <w:r>
        <w:rPr>
          <w:noProof/>
        </w:rPr>
        <w:fldChar w:fldCharType="begin" w:fldLock="1"/>
      </w:r>
      <w:r>
        <w:rPr>
          <w:noProof/>
        </w:rPr>
        <w:instrText xml:space="preserve"> PAGEREF _Toc171603633 \h </w:instrText>
      </w:r>
      <w:r>
        <w:rPr>
          <w:noProof/>
        </w:rPr>
      </w:r>
      <w:r>
        <w:rPr>
          <w:noProof/>
        </w:rPr>
        <w:fldChar w:fldCharType="separate"/>
      </w:r>
      <w:r>
        <w:rPr>
          <w:noProof/>
        </w:rPr>
        <w:t>104</w:t>
      </w:r>
      <w:r>
        <w:rPr>
          <w:noProof/>
        </w:rPr>
        <w:fldChar w:fldCharType="end"/>
      </w:r>
    </w:p>
    <w:p w14:paraId="70CEA153" w14:textId="052D953C"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6.3.2.1.4</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Sending an INVITE request on receipt of a REFER request</w:t>
      </w:r>
      <w:r>
        <w:rPr>
          <w:noProof/>
        </w:rPr>
        <w:tab/>
      </w:r>
      <w:r>
        <w:rPr>
          <w:noProof/>
        </w:rPr>
        <w:fldChar w:fldCharType="begin" w:fldLock="1"/>
      </w:r>
      <w:r>
        <w:rPr>
          <w:noProof/>
        </w:rPr>
        <w:instrText xml:space="preserve"> PAGEREF _Toc171603634 \h </w:instrText>
      </w:r>
      <w:r>
        <w:rPr>
          <w:noProof/>
        </w:rPr>
      </w:r>
      <w:r>
        <w:rPr>
          <w:noProof/>
        </w:rPr>
        <w:fldChar w:fldCharType="separate"/>
      </w:r>
      <w:r>
        <w:rPr>
          <w:noProof/>
        </w:rPr>
        <w:t>104</w:t>
      </w:r>
      <w:r>
        <w:rPr>
          <w:noProof/>
        </w:rPr>
        <w:fldChar w:fldCharType="end"/>
      </w:r>
    </w:p>
    <w:p w14:paraId="420FCF4F" w14:textId="5399917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6.3.2.1.5</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Response to an INVITE request</w:t>
      </w:r>
      <w:r>
        <w:rPr>
          <w:noProof/>
        </w:rPr>
        <w:tab/>
      </w:r>
      <w:r>
        <w:rPr>
          <w:noProof/>
        </w:rPr>
        <w:fldChar w:fldCharType="begin" w:fldLock="1"/>
      </w:r>
      <w:r>
        <w:rPr>
          <w:noProof/>
        </w:rPr>
        <w:instrText xml:space="preserve"> PAGEREF _Toc171603635 \h </w:instrText>
      </w:r>
      <w:r>
        <w:rPr>
          <w:noProof/>
        </w:rPr>
      </w:r>
      <w:r>
        <w:rPr>
          <w:noProof/>
        </w:rPr>
        <w:fldChar w:fldCharType="separate"/>
      </w:r>
      <w:r>
        <w:rPr>
          <w:noProof/>
        </w:rPr>
        <w:t>106</w:t>
      </w:r>
      <w:r>
        <w:rPr>
          <w:noProof/>
        </w:rPr>
        <w:fldChar w:fldCharType="end"/>
      </w:r>
    </w:p>
    <w:p w14:paraId="7390E1BD" w14:textId="26CC4FF3"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6.3.2.1.5.1</w:t>
      </w:r>
      <w:r>
        <w:rPr>
          <w:rFonts w:asciiTheme="minorHAnsi" w:eastAsiaTheme="minorEastAsia" w:hAnsiTheme="minorHAnsi" w:cstheme="minorBidi"/>
          <w:noProof/>
          <w:kern w:val="2"/>
          <w:sz w:val="22"/>
          <w:szCs w:val="22"/>
          <w:lang w:eastAsia="en-GB"/>
          <w14:ligatures w14:val="standardContextual"/>
        </w:rPr>
        <w:tab/>
      </w:r>
      <w:r>
        <w:rPr>
          <w:noProof/>
        </w:rPr>
        <w:t>Provisional responses</w:t>
      </w:r>
      <w:r>
        <w:rPr>
          <w:noProof/>
        </w:rPr>
        <w:tab/>
      </w:r>
      <w:r>
        <w:rPr>
          <w:noProof/>
        </w:rPr>
        <w:fldChar w:fldCharType="begin" w:fldLock="1"/>
      </w:r>
      <w:r>
        <w:rPr>
          <w:noProof/>
        </w:rPr>
        <w:instrText xml:space="preserve"> PAGEREF _Toc171603636 \h </w:instrText>
      </w:r>
      <w:r>
        <w:rPr>
          <w:noProof/>
        </w:rPr>
      </w:r>
      <w:r>
        <w:rPr>
          <w:noProof/>
        </w:rPr>
        <w:fldChar w:fldCharType="separate"/>
      </w:r>
      <w:r>
        <w:rPr>
          <w:noProof/>
        </w:rPr>
        <w:t>106</w:t>
      </w:r>
      <w:r>
        <w:rPr>
          <w:noProof/>
        </w:rPr>
        <w:fldChar w:fldCharType="end"/>
      </w:r>
    </w:p>
    <w:p w14:paraId="1830F9E9" w14:textId="573E3F5D"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6.3.2.1.5.2</w:t>
      </w:r>
      <w:r>
        <w:rPr>
          <w:rFonts w:asciiTheme="minorHAnsi" w:eastAsiaTheme="minorEastAsia" w:hAnsiTheme="minorHAnsi" w:cstheme="minorBidi"/>
          <w:noProof/>
          <w:kern w:val="2"/>
          <w:sz w:val="22"/>
          <w:szCs w:val="22"/>
          <w:lang w:eastAsia="en-GB"/>
          <w14:ligatures w14:val="standardContextual"/>
        </w:rPr>
        <w:tab/>
      </w:r>
      <w:r>
        <w:rPr>
          <w:noProof/>
        </w:rPr>
        <w:t>Final response</w:t>
      </w:r>
      <w:r>
        <w:rPr>
          <w:noProof/>
        </w:rPr>
        <w:tab/>
      </w:r>
      <w:r>
        <w:rPr>
          <w:noProof/>
        </w:rPr>
        <w:fldChar w:fldCharType="begin" w:fldLock="1"/>
      </w:r>
      <w:r>
        <w:rPr>
          <w:noProof/>
        </w:rPr>
        <w:instrText xml:space="preserve"> PAGEREF _Toc171603637 \h </w:instrText>
      </w:r>
      <w:r>
        <w:rPr>
          <w:noProof/>
        </w:rPr>
      </w:r>
      <w:r>
        <w:rPr>
          <w:noProof/>
        </w:rPr>
        <w:fldChar w:fldCharType="separate"/>
      </w:r>
      <w:r>
        <w:rPr>
          <w:noProof/>
        </w:rPr>
        <w:t>106</w:t>
      </w:r>
      <w:r>
        <w:rPr>
          <w:noProof/>
        </w:rPr>
        <w:fldChar w:fldCharType="end"/>
      </w:r>
    </w:p>
    <w:p w14:paraId="29F02900" w14:textId="21C79F3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6.3.2.1.6</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BYE request on receipt of a SIP BYE request</w:t>
      </w:r>
      <w:r>
        <w:rPr>
          <w:noProof/>
        </w:rPr>
        <w:tab/>
      </w:r>
      <w:r>
        <w:rPr>
          <w:noProof/>
        </w:rPr>
        <w:fldChar w:fldCharType="begin" w:fldLock="1"/>
      </w:r>
      <w:r>
        <w:rPr>
          <w:noProof/>
        </w:rPr>
        <w:instrText xml:space="preserve"> PAGEREF _Toc171603638 \h </w:instrText>
      </w:r>
      <w:r>
        <w:rPr>
          <w:noProof/>
        </w:rPr>
      </w:r>
      <w:r>
        <w:rPr>
          <w:noProof/>
        </w:rPr>
        <w:fldChar w:fldCharType="separate"/>
      </w:r>
      <w:r>
        <w:rPr>
          <w:noProof/>
        </w:rPr>
        <w:t>107</w:t>
      </w:r>
      <w:r>
        <w:rPr>
          <w:noProof/>
        </w:rPr>
        <w:fldChar w:fldCharType="end"/>
      </w:r>
    </w:p>
    <w:p w14:paraId="7D61B82B" w14:textId="1B3A1C5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6.3.2.1.7</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BYE request on receipt of a SIP REFER request</w:t>
      </w:r>
      <w:r>
        <w:rPr>
          <w:noProof/>
        </w:rPr>
        <w:tab/>
      </w:r>
      <w:r>
        <w:rPr>
          <w:noProof/>
        </w:rPr>
        <w:fldChar w:fldCharType="begin" w:fldLock="1"/>
      </w:r>
      <w:r>
        <w:rPr>
          <w:noProof/>
        </w:rPr>
        <w:instrText xml:space="preserve"> PAGEREF _Toc171603639 \h </w:instrText>
      </w:r>
      <w:r>
        <w:rPr>
          <w:noProof/>
        </w:rPr>
      </w:r>
      <w:r>
        <w:rPr>
          <w:noProof/>
        </w:rPr>
        <w:fldChar w:fldCharType="separate"/>
      </w:r>
      <w:r>
        <w:rPr>
          <w:noProof/>
        </w:rPr>
        <w:t>107</w:t>
      </w:r>
      <w:r>
        <w:rPr>
          <w:noProof/>
        </w:rPr>
        <w:fldChar w:fldCharType="end"/>
      </w:r>
    </w:p>
    <w:p w14:paraId="28E33B4A" w14:textId="29C33F6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6.3.2.1.8</w:t>
      </w:r>
      <w:r>
        <w:rPr>
          <w:rFonts w:asciiTheme="minorHAnsi" w:eastAsiaTheme="minorEastAsia" w:hAnsiTheme="minorHAnsi" w:cstheme="minorBidi"/>
          <w:noProof/>
          <w:kern w:val="2"/>
          <w:sz w:val="22"/>
          <w:szCs w:val="22"/>
          <w:lang w:eastAsia="en-GB"/>
          <w14:ligatures w14:val="standardContextual"/>
        </w:rPr>
        <w:tab/>
      </w:r>
      <w:r>
        <w:rPr>
          <w:noProof/>
          <w:lang w:eastAsia="ko-KR"/>
        </w:rPr>
        <w:t>Priority call conditions</w:t>
      </w:r>
      <w:r>
        <w:rPr>
          <w:noProof/>
        </w:rPr>
        <w:tab/>
      </w:r>
      <w:r>
        <w:rPr>
          <w:noProof/>
        </w:rPr>
        <w:fldChar w:fldCharType="begin" w:fldLock="1"/>
      </w:r>
      <w:r>
        <w:rPr>
          <w:noProof/>
        </w:rPr>
        <w:instrText xml:space="preserve"> PAGEREF _Toc171603640 \h </w:instrText>
      </w:r>
      <w:r>
        <w:rPr>
          <w:noProof/>
        </w:rPr>
      </w:r>
      <w:r>
        <w:rPr>
          <w:noProof/>
        </w:rPr>
        <w:fldChar w:fldCharType="separate"/>
      </w:r>
      <w:r>
        <w:rPr>
          <w:noProof/>
        </w:rPr>
        <w:t>108</w:t>
      </w:r>
      <w:r>
        <w:rPr>
          <w:noProof/>
        </w:rPr>
        <w:fldChar w:fldCharType="end"/>
      </w:r>
    </w:p>
    <w:p w14:paraId="30664E7D" w14:textId="24E7EA46"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_Toc171603641 \h </w:instrText>
      </w:r>
      <w:r>
        <w:rPr>
          <w:noProof/>
        </w:rPr>
      </w:r>
      <w:r>
        <w:rPr>
          <w:noProof/>
        </w:rPr>
        <w:fldChar w:fldCharType="separate"/>
      </w:r>
      <w:r>
        <w:rPr>
          <w:noProof/>
        </w:rPr>
        <w:t>108</w:t>
      </w:r>
      <w:r>
        <w:rPr>
          <w:noProof/>
        </w:rPr>
        <w:fldChar w:fldCharType="end"/>
      </w:r>
    </w:p>
    <w:p w14:paraId="5FDDEB9F" w14:textId="60C44990"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6.3.2.1.8.1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originating a priority group call</w:t>
      </w:r>
      <w:r>
        <w:rPr>
          <w:noProof/>
        </w:rPr>
        <w:tab/>
      </w:r>
      <w:r>
        <w:rPr>
          <w:noProof/>
        </w:rPr>
        <w:fldChar w:fldCharType="begin" w:fldLock="1"/>
      </w:r>
      <w:r>
        <w:rPr>
          <w:noProof/>
        </w:rPr>
        <w:instrText xml:space="preserve"> PAGEREF _Toc171603642 \h </w:instrText>
      </w:r>
      <w:r>
        <w:rPr>
          <w:noProof/>
        </w:rPr>
      </w:r>
      <w:r>
        <w:rPr>
          <w:noProof/>
        </w:rPr>
        <w:fldChar w:fldCharType="separate"/>
      </w:r>
      <w:r>
        <w:rPr>
          <w:noProof/>
        </w:rPr>
        <w:t>108</w:t>
      </w:r>
      <w:r>
        <w:rPr>
          <w:noProof/>
        </w:rPr>
        <w:fldChar w:fldCharType="end"/>
      </w:r>
    </w:p>
    <w:p w14:paraId="5FA52746" w14:textId="7432428E"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or cancelling an MCPTT emergency alert</w:t>
      </w:r>
      <w:r>
        <w:rPr>
          <w:noProof/>
        </w:rPr>
        <w:tab/>
      </w:r>
      <w:r>
        <w:rPr>
          <w:noProof/>
        </w:rPr>
        <w:fldChar w:fldCharType="begin" w:fldLock="1"/>
      </w:r>
      <w:r>
        <w:rPr>
          <w:noProof/>
        </w:rPr>
        <w:instrText xml:space="preserve"> PAGEREF _Toc171603643 \h </w:instrText>
      </w:r>
      <w:r>
        <w:rPr>
          <w:noProof/>
        </w:rPr>
      </w:r>
      <w:r>
        <w:rPr>
          <w:noProof/>
        </w:rPr>
        <w:fldChar w:fldCharType="separate"/>
      </w:r>
      <w:r>
        <w:rPr>
          <w:noProof/>
        </w:rPr>
        <w:t>109</w:t>
      </w:r>
      <w:r>
        <w:rPr>
          <w:noProof/>
        </w:rPr>
        <w:fldChar w:fldCharType="end"/>
      </w:r>
    </w:p>
    <w:p w14:paraId="5DE09393" w14:textId="224DFE88"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6.3.2.1.8.3</w:t>
      </w:r>
      <w:r>
        <w:rPr>
          <w:rFonts w:asciiTheme="minorHAnsi" w:eastAsiaTheme="minorEastAsia" w:hAnsiTheme="minorHAnsi" w:cstheme="minorBidi"/>
          <w:noProof/>
          <w:kern w:val="2"/>
          <w:sz w:val="22"/>
          <w:szCs w:val="22"/>
          <w:lang w:eastAsia="en-GB"/>
          <w14:ligatures w14:val="standardContextual"/>
        </w:rPr>
        <w:tab/>
      </w:r>
      <w:r>
        <w:rPr>
          <w:noProof/>
          <w:lang w:eastAsia="ko-KR"/>
        </w:rPr>
        <w:t>Validate priority request parameters</w:t>
      </w:r>
      <w:r>
        <w:rPr>
          <w:noProof/>
        </w:rPr>
        <w:tab/>
      </w:r>
      <w:r>
        <w:rPr>
          <w:noProof/>
        </w:rPr>
        <w:fldChar w:fldCharType="begin" w:fldLock="1"/>
      </w:r>
      <w:r>
        <w:rPr>
          <w:noProof/>
        </w:rPr>
        <w:instrText xml:space="preserve"> PAGEREF _Toc171603644 \h </w:instrText>
      </w:r>
      <w:r>
        <w:rPr>
          <w:noProof/>
        </w:rPr>
      </w:r>
      <w:r>
        <w:rPr>
          <w:noProof/>
        </w:rPr>
        <w:fldChar w:fldCharType="separate"/>
      </w:r>
      <w:r>
        <w:rPr>
          <w:noProof/>
        </w:rPr>
        <w:t>109</w:t>
      </w:r>
      <w:r>
        <w:rPr>
          <w:noProof/>
        </w:rPr>
        <w:fldChar w:fldCharType="end"/>
      </w:r>
    </w:p>
    <w:p w14:paraId="0B8A64DE" w14:textId="62275E3A"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6.3.2.1.8.4</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_Toc171603645 \h </w:instrText>
      </w:r>
      <w:r>
        <w:rPr>
          <w:noProof/>
        </w:rPr>
      </w:r>
      <w:r>
        <w:rPr>
          <w:noProof/>
        </w:rPr>
        <w:fldChar w:fldCharType="separate"/>
      </w:r>
      <w:r>
        <w:rPr>
          <w:noProof/>
        </w:rPr>
        <w:t>109</w:t>
      </w:r>
      <w:r>
        <w:rPr>
          <w:noProof/>
        </w:rPr>
        <w:fldChar w:fldCharType="end"/>
      </w:r>
    </w:p>
    <w:p w14:paraId="574C52CB" w14:textId="757B674E"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6.3.2.1.8.5</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for priority group call origination within a pre-established session</w:t>
      </w:r>
      <w:r>
        <w:rPr>
          <w:noProof/>
        </w:rPr>
        <w:tab/>
      </w:r>
      <w:r>
        <w:rPr>
          <w:noProof/>
        </w:rPr>
        <w:fldChar w:fldCharType="begin" w:fldLock="1"/>
      </w:r>
      <w:r>
        <w:rPr>
          <w:noProof/>
        </w:rPr>
        <w:instrText xml:space="preserve"> PAGEREF _Toc171603646 \h </w:instrText>
      </w:r>
      <w:r>
        <w:rPr>
          <w:noProof/>
        </w:rPr>
      </w:r>
      <w:r>
        <w:rPr>
          <w:noProof/>
        </w:rPr>
        <w:fldChar w:fldCharType="separate"/>
      </w:r>
      <w:r>
        <w:rPr>
          <w:noProof/>
        </w:rPr>
        <w:t>110</w:t>
      </w:r>
      <w:r>
        <w:rPr>
          <w:noProof/>
        </w:rPr>
        <w:fldChar w:fldCharType="end"/>
      </w:r>
    </w:p>
    <w:p w14:paraId="26110DCA" w14:textId="0BCBE978"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6.3.2.1.8.6</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for emergency private call origination within a pre-established session</w:t>
      </w:r>
      <w:r>
        <w:rPr>
          <w:noProof/>
        </w:rPr>
        <w:tab/>
      </w:r>
      <w:r>
        <w:rPr>
          <w:noProof/>
        </w:rPr>
        <w:fldChar w:fldCharType="begin" w:fldLock="1"/>
      </w:r>
      <w:r>
        <w:rPr>
          <w:noProof/>
        </w:rPr>
        <w:instrText xml:space="preserve"> PAGEREF _Toc171603647 \h </w:instrText>
      </w:r>
      <w:r>
        <w:rPr>
          <w:noProof/>
        </w:rPr>
      </w:r>
      <w:r>
        <w:rPr>
          <w:noProof/>
        </w:rPr>
        <w:fldChar w:fldCharType="separate"/>
      </w:r>
      <w:r>
        <w:rPr>
          <w:noProof/>
        </w:rPr>
        <w:t>111</w:t>
      </w:r>
      <w:r>
        <w:rPr>
          <w:noProof/>
        </w:rPr>
        <w:fldChar w:fldCharType="end"/>
      </w:r>
    </w:p>
    <w:p w14:paraId="774AC244" w14:textId="797B74DC"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6.3.2.1.8.7</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for first-to-answer call origination within a pre-established session</w:t>
      </w:r>
      <w:r>
        <w:rPr>
          <w:noProof/>
        </w:rPr>
        <w:tab/>
      </w:r>
      <w:r>
        <w:rPr>
          <w:noProof/>
        </w:rPr>
        <w:fldChar w:fldCharType="begin" w:fldLock="1"/>
      </w:r>
      <w:r>
        <w:rPr>
          <w:noProof/>
        </w:rPr>
        <w:instrText xml:space="preserve"> PAGEREF _Toc171603648 \h </w:instrText>
      </w:r>
      <w:r>
        <w:rPr>
          <w:noProof/>
        </w:rPr>
      </w:r>
      <w:r>
        <w:rPr>
          <w:noProof/>
        </w:rPr>
        <w:fldChar w:fldCharType="separate"/>
      </w:r>
      <w:r>
        <w:rPr>
          <w:noProof/>
        </w:rPr>
        <w:t>111</w:t>
      </w:r>
      <w:r>
        <w:rPr>
          <w:noProof/>
        </w:rPr>
        <w:fldChar w:fldCharType="end"/>
      </w:r>
    </w:p>
    <w:p w14:paraId="0A0B9A46" w14:textId="184197E8"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6.3.2.1.8.8</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originating a priority adhoc group call</w:t>
      </w:r>
      <w:r>
        <w:rPr>
          <w:noProof/>
        </w:rPr>
        <w:tab/>
      </w:r>
      <w:r>
        <w:rPr>
          <w:noProof/>
        </w:rPr>
        <w:fldChar w:fldCharType="begin" w:fldLock="1"/>
      </w:r>
      <w:r>
        <w:rPr>
          <w:noProof/>
        </w:rPr>
        <w:instrText xml:space="preserve"> PAGEREF _Toc171603649 \h </w:instrText>
      </w:r>
      <w:r>
        <w:rPr>
          <w:noProof/>
        </w:rPr>
      </w:r>
      <w:r>
        <w:rPr>
          <w:noProof/>
        </w:rPr>
        <w:fldChar w:fldCharType="separate"/>
      </w:r>
      <w:r>
        <w:rPr>
          <w:noProof/>
        </w:rPr>
        <w:t>112</w:t>
      </w:r>
      <w:r>
        <w:rPr>
          <w:noProof/>
        </w:rPr>
        <w:fldChar w:fldCharType="end"/>
      </w:r>
    </w:p>
    <w:p w14:paraId="7A2A34BC" w14:textId="0B2A6B0C"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6.3.2.1.8.9</w:t>
      </w:r>
      <w:r>
        <w:rPr>
          <w:rFonts w:asciiTheme="minorHAnsi" w:eastAsiaTheme="minorEastAsia" w:hAnsiTheme="minorHAnsi" w:cstheme="minorBidi"/>
          <w:noProof/>
          <w:kern w:val="2"/>
          <w:sz w:val="22"/>
          <w:szCs w:val="22"/>
          <w:lang w:eastAsia="en-GB"/>
          <w14:ligatures w14:val="standardContextual"/>
        </w:rPr>
        <w:tab/>
      </w:r>
      <w:r>
        <w:rPr>
          <w:noProof/>
          <w:lang w:eastAsia="ko-KR"/>
        </w:rPr>
        <w:t>Validate adhoc group priority request parameters</w:t>
      </w:r>
      <w:r>
        <w:rPr>
          <w:noProof/>
        </w:rPr>
        <w:tab/>
      </w:r>
      <w:r>
        <w:rPr>
          <w:noProof/>
        </w:rPr>
        <w:fldChar w:fldCharType="begin" w:fldLock="1"/>
      </w:r>
      <w:r>
        <w:rPr>
          <w:noProof/>
        </w:rPr>
        <w:instrText xml:space="preserve"> PAGEREF _Toc171603650 \h </w:instrText>
      </w:r>
      <w:r>
        <w:rPr>
          <w:noProof/>
        </w:rPr>
      </w:r>
      <w:r>
        <w:rPr>
          <w:noProof/>
        </w:rPr>
        <w:fldChar w:fldCharType="separate"/>
      </w:r>
      <w:r>
        <w:rPr>
          <w:noProof/>
        </w:rPr>
        <w:t>112</w:t>
      </w:r>
      <w:r>
        <w:rPr>
          <w:noProof/>
        </w:rPr>
        <w:fldChar w:fldCharType="end"/>
      </w:r>
    </w:p>
    <w:p w14:paraId="4036112D" w14:textId="1A836D27"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6.3.2.1.8.10</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for priority adhoc group call origination within a pre-established session</w:t>
      </w:r>
      <w:r>
        <w:rPr>
          <w:noProof/>
        </w:rPr>
        <w:tab/>
      </w:r>
      <w:r>
        <w:rPr>
          <w:noProof/>
        </w:rPr>
        <w:fldChar w:fldCharType="begin" w:fldLock="1"/>
      </w:r>
      <w:r>
        <w:rPr>
          <w:noProof/>
        </w:rPr>
        <w:instrText xml:space="preserve"> PAGEREF _Toc171603651 \h </w:instrText>
      </w:r>
      <w:r>
        <w:rPr>
          <w:noProof/>
        </w:rPr>
      </w:r>
      <w:r>
        <w:rPr>
          <w:noProof/>
        </w:rPr>
        <w:fldChar w:fldCharType="separate"/>
      </w:r>
      <w:r>
        <w:rPr>
          <w:noProof/>
        </w:rPr>
        <w:t>112</w:t>
      </w:r>
      <w:r>
        <w:rPr>
          <w:noProof/>
        </w:rPr>
        <w:fldChar w:fldCharType="end"/>
      </w:r>
    </w:p>
    <w:p w14:paraId="753DAF01" w14:textId="0E0D4B6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6.3.2.1.9</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on receipt of a SIP re-INVITE request</w:t>
      </w:r>
      <w:r>
        <w:rPr>
          <w:noProof/>
        </w:rPr>
        <w:tab/>
      </w:r>
      <w:r>
        <w:rPr>
          <w:noProof/>
        </w:rPr>
        <w:fldChar w:fldCharType="begin" w:fldLock="1"/>
      </w:r>
      <w:r>
        <w:rPr>
          <w:noProof/>
        </w:rPr>
        <w:instrText xml:space="preserve"> PAGEREF _Toc171603652 \h </w:instrText>
      </w:r>
      <w:r>
        <w:rPr>
          <w:noProof/>
        </w:rPr>
      </w:r>
      <w:r>
        <w:rPr>
          <w:noProof/>
        </w:rPr>
        <w:fldChar w:fldCharType="separate"/>
      </w:r>
      <w:r>
        <w:rPr>
          <w:noProof/>
        </w:rPr>
        <w:t>113</w:t>
      </w:r>
      <w:r>
        <w:rPr>
          <w:noProof/>
        </w:rPr>
        <w:fldChar w:fldCharType="end"/>
      </w:r>
    </w:p>
    <w:p w14:paraId="5A6FBA63" w14:textId="76C7507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6.3.2.1.10</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Sending a SIP INVITE request towards the non-controlling MCPTT function</w:t>
      </w:r>
      <w:r>
        <w:rPr>
          <w:noProof/>
        </w:rPr>
        <w:tab/>
      </w:r>
      <w:r>
        <w:rPr>
          <w:noProof/>
        </w:rPr>
        <w:fldChar w:fldCharType="begin" w:fldLock="1"/>
      </w:r>
      <w:r>
        <w:rPr>
          <w:noProof/>
        </w:rPr>
        <w:instrText xml:space="preserve"> PAGEREF _Toc171603653 \h </w:instrText>
      </w:r>
      <w:r>
        <w:rPr>
          <w:noProof/>
        </w:rPr>
      </w:r>
      <w:r>
        <w:rPr>
          <w:noProof/>
        </w:rPr>
        <w:fldChar w:fldCharType="separate"/>
      </w:r>
      <w:r>
        <w:rPr>
          <w:noProof/>
        </w:rPr>
        <w:t>113</w:t>
      </w:r>
      <w:r>
        <w:rPr>
          <w:noProof/>
        </w:rPr>
        <w:fldChar w:fldCharType="end"/>
      </w:r>
    </w:p>
    <w:p w14:paraId="0B4E6014" w14:textId="7F0C9CBB"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w:t>
      </w:r>
      <w:r w:rsidRPr="00A74820">
        <w:rPr>
          <w:rFonts w:eastAsia="Malgun Gothic"/>
          <w:noProof/>
        </w:rPr>
        <w:t>3.2.2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Requests terminated to the served MCPTT user</w:t>
      </w:r>
      <w:r>
        <w:rPr>
          <w:noProof/>
        </w:rPr>
        <w:tab/>
      </w:r>
      <w:r>
        <w:rPr>
          <w:noProof/>
        </w:rPr>
        <w:fldChar w:fldCharType="begin" w:fldLock="1"/>
      </w:r>
      <w:r>
        <w:rPr>
          <w:noProof/>
        </w:rPr>
        <w:instrText xml:space="preserve"> PAGEREF _Toc171603654 \h </w:instrText>
      </w:r>
      <w:r>
        <w:rPr>
          <w:noProof/>
        </w:rPr>
      </w:r>
      <w:r>
        <w:rPr>
          <w:noProof/>
        </w:rPr>
        <w:fldChar w:fldCharType="separate"/>
      </w:r>
      <w:r>
        <w:rPr>
          <w:noProof/>
        </w:rPr>
        <w:t>114</w:t>
      </w:r>
      <w:r>
        <w:rPr>
          <w:noProof/>
        </w:rPr>
        <w:fldChar w:fldCharType="end"/>
      </w:r>
    </w:p>
    <w:p w14:paraId="58C89942" w14:textId="46504FC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6.3.2.2.1</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SDP offer generation</w:t>
      </w:r>
      <w:r>
        <w:rPr>
          <w:noProof/>
        </w:rPr>
        <w:tab/>
      </w:r>
      <w:r>
        <w:rPr>
          <w:noProof/>
        </w:rPr>
        <w:fldChar w:fldCharType="begin" w:fldLock="1"/>
      </w:r>
      <w:r>
        <w:rPr>
          <w:noProof/>
        </w:rPr>
        <w:instrText xml:space="preserve"> PAGEREF _Toc171603655 \h </w:instrText>
      </w:r>
      <w:r>
        <w:rPr>
          <w:noProof/>
        </w:rPr>
      </w:r>
      <w:r>
        <w:rPr>
          <w:noProof/>
        </w:rPr>
        <w:fldChar w:fldCharType="separate"/>
      </w:r>
      <w:r>
        <w:rPr>
          <w:noProof/>
        </w:rPr>
        <w:t>114</w:t>
      </w:r>
      <w:r>
        <w:rPr>
          <w:noProof/>
        </w:rPr>
        <w:fldChar w:fldCharType="end"/>
      </w:r>
    </w:p>
    <w:p w14:paraId="22AC6972" w14:textId="76B934AF"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6.3.2.2.2</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SDP answer generation</w:t>
      </w:r>
      <w:r>
        <w:rPr>
          <w:noProof/>
        </w:rPr>
        <w:tab/>
      </w:r>
      <w:r>
        <w:rPr>
          <w:noProof/>
        </w:rPr>
        <w:fldChar w:fldCharType="begin" w:fldLock="1"/>
      </w:r>
      <w:r>
        <w:rPr>
          <w:noProof/>
        </w:rPr>
        <w:instrText xml:space="preserve"> PAGEREF _Toc171603656 \h </w:instrText>
      </w:r>
      <w:r>
        <w:rPr>
          <w:noProof/>
        </w:rPr>
      </w:r>
      <w:r>
        <w:rPr>
          <w:noProof/>
        </w:rPr>
        <w:fldChar w:fldCharType="separate"/>
      </w:r>
      <w:r>
        <w:rPr>
          <w:noProof/>
        </w:rPr>
        <w:t>114</w:t>
      </w:r>
      <w:r>
        <w:rPr>
          <w:noProof/>
        </w:rPr>
        <w:fldChar w:fldCharType="end"/>
      </w:r>
    </w:p>
    <w:p w14:paraId="4B56068A" w14:textId="41274BA4"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6.3.2.2.2.1</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On-demand session</w:t>
      </w:r>
      <w:r>
        <w:rPr>
          <w:noProof/>
        </w:rPr>
        <w:tab/>
      </w:r>
      <w:r>
        <w:rPr>
          <w:noProof/>
        </w:rPr>
        <w:fldChar w:fldCharType="begin" w:fldLock="1"/>
      </w:r>
      <w:r>
        <w:rPr>
          <w:noProof/>
        </w:rPr>
        <w:instrText xml:space="preserve"> PAGEREF _Toc171603657 \h </w:instrText>
      </w:r>
      <w:r>
        <w:rPr>
          <w:noProof/>
        </w:rPr>
      </w:r>
      <w:r>
        <w:rPr>
          <w:noProof/>
        </w:rPr>
        <w:fldChar w:fldCharType="separate"/>
      </w:r>
      <w:r>
        <w:rPr>
          <w:noProof/>
        </w:rPr>
        <w:t>114</w:t>
      </w:r>
      <w:r>
        <w:rPr>
          <w:noProof/>
        </w:rPr>
        <w:fldChar w:fldCharType="end"/>
      </w:r>
    </w:p>
    <w:p w14:paraId="3E45CAF4" w14:textId="52CC7C24"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6.3.2.2.2.2</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Pre-established session</w:t>
      </w:r>
      <w:r>
        <w:rPr>
          <w:noProof/>
        </w:rPr>
        <w:tab/>
      </w:r>
      <w:r>
        <w:rPr>
          <w:noProof/>
        </w:rPr>
        <w:fldChar w:fldCharType="begin" w:fldLock="1"/>
      </w:r>
      <w:r>
        <w:rPr>
          <w:noProof/>
        </w:rPr>
        <w:instrText xml:space="preserve"> PAGEREF _Toc171603658 \h </w:instrText>
      </w:r>
      <w:r>
        <w:rPr>
          <w:noProof/>
        </w:rPr>
      </w:r>
      <w:r>
        <w:rPr>
          <w:noProof/>
        </w:rPr>
        <w:fldChar w:fldCharType="separate"/>
      </w:r>
      <w:r>
        <w:rPr>
          <w:noProof/>
        </w:rPr>
        <w:t>114</w:t>
      </w:r>
      <w:r>
        <w:rPr>
          <w:noProof/>
        </w:rPr>
        <w:fldChar w:fldCharType="end"/>
      </w:r>
    </w:p>
    <w:p w14:paraId="1687BEEC" w14:textId="7F62CA96"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6.3.2.2.3</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SIP INVITE request towards the terminating MCPTT client</w:t>
      </w:r>
      <w:r>
        <w:rPr>
          <w:noProof/>
        </w:rPr>
        <w:tab/>
      </w:r>
      <w:r>
        <w:rPr>
          <w:noProof/>
        </w:rPr>
        <w:fldChar w:fldCharType="begin" w:fldLock="1"/>
      </w:r>
      <w:r>
        <w:rPr>
          <w:noProof/>
        </w:rPr>
        <w:instrText xml:space="preserve"> PAGEREF _Toc171603659 \h </w:instrText>
      </w:r>
      <w:r>
        <w:rPr>
          <w:noProof/>
        </w:rPr>
      </w:r>
      <w:r>
        <w:rPr>
          <w:noProof/>
        </w:rPr>
        <w:fldChar w:fldCharType="separate"/>
      </w:r>
      <w:r>
        <w:rPr>
          <w:noProof/>
        </w:rPr>
        <w:t>115</w:t>
      </w:r>
      <w:r>
        <w:rPr>
          <w:noProof/>
        </w:rPr>
        <w:fldChar w:fldCharType="end"/>
      </w:r>
    </w:p>
    <w:p w14:paraId="70B413C3" w14:textId="66159E7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6.3.2.2.4</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Response to a SIP INVITE request</w:t>
      </w:r>
      <w:r>
        <w:rPr>
          <w:noProof/>
        </w:rPr>
        <w:tab/>
      </w:r>
      <w:r>
        <w:rPr>
          <w:noProof/>
        </w:rPr>
        <w:fldChar w:fldCharType="begin" w:fldLock="1"/>
      </w:r>
      <w:r>
        <w:rPr>
          <w:noProof/>
        </w:rPr>
        <w:instrText xml:space="preserve"> PAGEREF _Toc171603660 \h </w:instrText>
      </w:r>
      <w:r>
        <w:rPr>
          <w:noProof/>
        </w:rPr>
      </w:r>
      <w:r>
        <w:rPr>
          <w:noProof/>
        </w:rPr>
        <w:fldChar w:fldCharType="separate"/>
      </w:r>
      <w:r>
        <w:rPr>
          <w:noProof/>
        </w:rPr>
        <w:t>115</w:t>
      </w:r>
      <w:r>
        <w:rPr>
          <w:noProof/>
        </w:rPr>
        <w:fldChar w:fldCharType="end"/>
      </w:r>
    </w:p>
    <w:p w14:paraId="47670A3D" w14:textId="6BA294DE"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6.3.2.2.4.1</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Provisional response</w:t>
      </w:r>
      <w:r>
        <w:rPr>
          <w:noProof/>
        </w:rPr>
        <w:tab/>
      </w:r>
      <w:r>
        <w:rPr>
          <w:noProof/>
        </w:rPr>
        <w:fldChar w:fldCharType="begin" w:fldLock="1"/>
      </w:r>
      <w:r>
        <w:rPr>
          <w:noProof/>
        </w:rPr>
        <w:instrText xml:space="preserve"> PAGEREF _Toc171603661 \h </w:instrText>
      </w:r>
      <w:r>
        <w:rPr>
          <w:noProof/>
        </w:rPr>
      </w:r>
      <w:r>
        <w:rPr>
          <w:noProof/>
        </w:rPr>
        <w:fldChar w:fldCharType="separate"/>
      </w:r>
      <w:r>
        <w:rPr>
          <w:noProof/>
        </w:rPr>
        <w:t>115</w:t>
      </w:r>
      <w:r>
        <w:rPr>
          <w:noProof/>
        </w:rPr>
        <w:fldChar w:fldCharType="end"/>
      </w:r>
    </w:p>
    <w:p w14:paraId="57009D4D" w14:textId="70EA2B0D"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6.3.2.2.4.2</w:t>
      </w:r>
      <w:r>
        <w:rPr>
          <w:rFonts w:asciiTheme="minorHAnsi" w:eastAsiaTheme="minorEastAsia" w:hAnsiTheme="minorHAnsi" w:cstheme="minorBidi"/>
          <w:noProof/>
          <w:kern w:val="2"/>
          <w:sz w:val="22"/>
          <w:szCs w:val="22"/>
          <w:lang w:eastAsia="en-GB"/>
          <w14:ligatures w14:val="standardContextual"/>
        </w:rPr>
        <w:tab/>
      </w:r>
      <w:r>
        <w:rPr>
          <w:noProof/>
        </w:rPr>
        <w:t>Final response</w:t>
      </w:r>
      <w:r>
        <w:rPr>
          <w:noProof/>
        </w:rPr>
        <w:tab/>
      </w:r>
      <w:r>
        <w:rPr>
          <w:noProof/>
        </w:rPr>
        <w:fldChar w:fldCharType="begin" w:fldLock="1"/>
      </w:r>
      <w:r>
        <w:rPr>
          <w:noProof/>
        </w:rPr>
        <w:instrText xml:space="preserve"> PAGEREF _Toc171603662 \h </w:instrText>
      </w:r>
      <w:r>
        <w:rPr>
          <w:noProof/>
        </w:rPr>
      </w:r>
      <w:r>
        <w:rPr>
          <w:noProof/>
        </w:rPr>
        <w:fldChar w:fldCharType="separate"/>
      </w:r>
      <w:r>
        <w:rPr>
          <w:noProof/>
        </w:rPr>
        <w:t>116</w:t>
      </w:r>
      <w:r>
        <w:rPr>
          <w:noProof/>
        </w:rPr>
        <w:fldChar w:fldCharType="end"/>
      </w:r>
    </w:p>
    <w:p w14:paraId="4D9F7654" w14:textId="32A978D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6.3.2.2.5</w:t>
      </w:r>
      <w:r>
        <w:rPr>
          <w:rFonts w:asciiTheme="minorHAnsi" w:eastAsiaTheme="minorEastAsia" w:hAnsiTheme="minorHAnsi" w:cstheme="minorBidi"/>
          <w:noProof/>
          <w:kern w:val="2"/>
          <w:sz w:val="22"/>
          <w:szCs w:val="22"/>
          <w:lang w:eastAsia="en-GB"/>
          <w14:ligatures w14:val="standardContextual"/>
        </w:rPr>
        <w:tab/>
      </w:r>
      <w:r>
        <w:rPr>
          <w:noProof/>
        </w:rPr>
        <w:t>Automatic Commencement Mode</w:t>
      </w:r>
      <w:r>
        <w:rPr>
          <w:noProof/>
        </w:rPr>
        <w:tab/>
      </w:r>
      <w:r>
        <w:rPr>
          <w:noProof/>
        </w:rPr>
        <w:fldChar w:fldCharType="begin" w:fldLock="1"/>
      </w:r>
      <w:r>
        <w:rPr>
          <w:noProof/>
        </w:rPr>
        <w:instrText xml:space="preserve"> PAGEREF _Toc171603663 \h </w:instrText>
      </w:r>
      <w:r>
        <w:rPr>
          <w:noProof/>
        </w:rPr>
      </w:r>
      <w:r>
        <w:rPr>
          <w:noProof/>
        </w:rPr>
        <w:fldChar w:fldCharType="separate"/>
      </w:r>
      <w:r>
        <w:rPr>
          <w:noProof/>
        </w:rPr>
        <w:t>116</w:t>
      </w:r>
      <w:r>
        <w:rPr>
          <w:noProof/>
        </w:rPr>
        <w:fldChar w:fldCharType="end"/>
      </w:r>
    </w:p>
    <w:p w14:paraId="798B48CF" w14:textId="3A2D3113"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6.3.2.2.5.1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_Toc171603664 \h </w:instrText>
      </w:r>
      <w:r>
        <w:rPr>
          <w:noProof/>
        </w:rPr>
      </w:r>
      <w:r>
        <w:rPr>
          <w:noProof/>
        </w:rPr>
        <w:fldChar w:fldCharType="separate"/>
      </w:r>
      <w:r>
        <w:rPr>
          <w:noProof/>
        </w:rPr>
        <w:t>116</w:t>
      </w:r>
      <w:r>
        <w:rPr>
          <w:noProof/>
        </w:rPr>
        <w:fldChar w:fldCharType="end"/>
      </w:r>
    </w:p>
    <w:p w14:paraId="6F75144C" w14:textId="4ED271B6"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6.3.2.2.5.2</w:t>
      </w:r>
      <w:r>
        <w:rPr>
          <w:rFonts w:asciiTheme="minorHAnsi" w:eastAsiaTheme="minorEastAsia" w:hAnsiTheme="minorHAnsi" w:cstheme="minorBidi"/>
          <w:noProof/>
          <w:kern w:val="2"/>
          <w:sz w:val="22"/>
          <w:szCs w:val="22"/>
          <w:lang w:eastAsia="en-GB"/>
          <w14:ligatures w14:val="standardContextual"/>
        </w:rPr>
        <w:tab/>
      </w:r>
      <w:r>
        <w:rPr>
          <w:noProof/>
        </w:rPr>
        <w:t>Automatic commencement for On-Demand session</w:t>
      </w:r>
      <w:r>
        <w:rPr>
          <w:noProof/>
        </w:rPr>
        <w:tab/>
      </w:r>
      <w:r>
        <w:rPr>
          <w:noProof/>
        </w:rPr>
        <w:fldChar w:fldCharType="begin" w:fldLock="1"/>
      </w:r>
      <w:r>
        <w:rPr>
          <w:noProof/>
        </w:rPr>
        <w:instrText xml:space="preserve"> PAGEREF _Toc171603665 \h </w:instrText>
      </w:r>
      <w:r>
        <w:rPr>
          <w:noProof/>
        </w:rPr>
      </w:r>
      <w:r>
        <w:rPr>
          <w:noProof/>
        </w:rPr>
        <w:fldChar w:fldCharType="separate"/>
      </w:r>
      <w:r>
        <w:rPr>
          <w:noProof/>
        </w:rPr>
        <w:t>116</w:t>
      </w:r>
      <w:r>
        <w:rPr>
          <w:noProof/>
        </w:rPr>
        <w:fldChar w:fldCharType="end"/>
      </w:r>
    </w:p>
    <w:p w14:paraId="7998A569" w14:textId="6C24E9FD"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6.3.2.2.5.3</w:t>
      </w:r>
      <w:r>
        <w:rPr>
          <w:rFonts w:asciiTheme="minorHAnsi" w:eastAsiaTheme="minorEastAsia" w:hAnsiTheme="minorHAnsi" w:cstheme="minorBidi"/>
          <w:noProof/>
          <w:kern w:val="2"/>
          <w:sz w:val="22"/>
          <w:szCs w:val="22"/>
          <w:lang w:eastAsia="en-GB"/>
          <w14:ligatures w14:val="standardContextual"/>
        </w:rPr>
        <w:tab/>
      </w:r>
      <w:r>
        <w:rPr>
          <w:noProof/>
        </w:rPr>
        <w:t xml:space="preserve">Automatic commencement for </w:t>
      </w:r>
      <w:r>
        <w:rPr>
          <w:noProof/>
          <w:lang w:eastAsia="ko-KR"/>
        </w:rPr>
        <w:t>p</w:t>
      </w:r>
      <w:r>
        <w:rPr>
          <w:noProof/>
        </w:rPr>
        <w:t>re-established session</w:t>
      </w:r>
      <w:r>
        <w:rPr>
          <w:noProof/>
        </w:rPr>
        <w:tab/>
      </w:r>
      <w:r>
        <w:rPr>
          <w:noProof/>
        </w:rPr>
        <w:fldChar w:fldCharType="begin" w:fldLock="1"/>
      </w:r>
      <w:r>
        <w:rPr>
          <w:noProof/>
        </w:rPr>
        <w:instrText xml:space="preserve"> PAGEREF _Toc171603666 \h </w:instrText>
      </w:r>
      <w:r>
        <w:rPr>
          <w:noProof/>
        </w:rPr>
      </w:r>
      <w:r>
        <w:rPr>
          <w:noProof/>
        </w:rPr>
        <w:fldChar w:fldCharType="separate"/>
      </w:r>
      <w:r>
        <w:rPr>
          <w:noProof/>
        </w:rPr>
        <w:t>118</w:t>
      </w:r>
      <w:r>
        <w:rPr>
          <w:noProof/>
        </w:rPr>
        <w:fldChar w:fldCharType="end"/>
      </w:r>
    </w:p>
    <w:p w14:paraId="700EAC72" w14:textId="47C65687"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6.3.2.2.6</w:t>
      </w:r>
      <w:r>
        <w:rPr>
          <w:rFonts w:asciiTheme="minorHAnsi" w:eastAsiaTheme="minorEastAsia" w:hAnsiTheme="minorHAnsi" w:cstheme="minorBidi"/>
          <w:noProof/>
          <w:kern w:val="2"/>
          <w:sz w:val="22"/>
          <w:szCs w:val="22"/>
          <w:lang w:eastAsia="en-GB"/>
          <w14:ligatures w14:val="standardContextual"/>
        </w:rPr>
        <w:tab/>
      </w:r>
      <w:r>
        <w:rPr>
          <w:noProof/>
        </w:rPr>
        <w:t>Manual Commencement Mode</w:t>
      </w:r>
      <w:r>
        <w:rPr>
          <w:noProof/>
        </w:rPr>
        <w:tab/>
      </w:r>
      <w:r>
        <w:rPr>
          <w:noProof/>
        </w:rPr>
        <w:fldChar w:fldCharType="begin" w:fldLock="1"/>
      </w:r>
      <w:r>
        <w:rPr>
          <w:noProof/>
        </w:rPr>
        <w:instrText xml:space="preserve"> PAGEREF _Toc171603667 \h </w:instrText>
      </w:r>
      <w:r>
        <w:rPr>
          <w:noProof/>
        </w:rPr>
      </w:r>
      <w:r>
        <w:rPr>
          <w:noProof/>
        </w:rPr>
        <w:fldChar w:fldCharType="separate"/>
      </w:r>
      <w:r>
        <w:rPr>
          <w:noProof/>
        </w:rPr>
        <w:t>119</w:t>
      </w:r>
      <w:r>
        <w:rPr>
          <w:noProof/>
        </w:rPr>
        <w:fldChar w:fldCharType="end"/>
      </w:r>
    </w:p>
    <w:p w14:paraId="7DFA82A1" w14:textId="70E93473"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6.3.2.2.6.1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_Toc171603668 \h </w:instrText>
      </w:r>
      <w:r>
        <w:rPr>
          <w:noProof/>
        </w:rPr>
      </w:r>
      <w:r>
        <w:rPr>
          <w:noProof/>
        </w:rPr>
        <w:fldChar w:fldCharType="separate"/>
      </w:r>
      <w:r>
        <w:rPr>
          <w:noProof/>
        </w:rPr>
        <w:t>119</w:t>
      </w:r>
      <w:r>
        <w:rPr>
          <w:noProof/>
        </w:rPr>
        <w:fldChar w:fldCharType="end"/>
      </w:r>
    </w:p>
    <w:p w14:paraId="0E724604" w14:textId="4010ED85"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6.3.2.2.6.2</w:t>
      </w:r>
      <w:r>
        <w:rPr>
          <w:rFonts w:asciiTheme="minorHAnsi" w:eastAsiaTheme="minorEastAsia" w:hAnsiTheme="minorHAnsi" w:cstheme="minorBidi"/>
          <w:noProof/>
          <w:kern w:val="2"/>
          <w:sz w:val="22"/>
          <w:szCs w:val="22"/>
          <w:lang w:eastAsia="en-GB"/>
          <w14:ligatures w14:val="standardContextual"/>
        </w:rPr>
        <w:tab/>
      </w:r>
      <w:r>
        <w:rPr>
          <w:noProof/>
        </w:rPr>
        <w:t>Manual commencement for On-Demand session</w:t>
      </w:r>
      <w:r>
        <w:rPr>
          <w:noProof/>
        </w:rPr>
        <w:tab/>
      </w:r>
      <w:r>
        <w:rPr>
          <w:noProof/>
        </w:rPr>
        <w:fldChar w:fldCharType="begin" w:fldLock="1"/>
      </w:r>
      <w:r>
        <w:rPr>
          <w:noProof/>
        </w:rPr>
        <w:instrText xml:space="preserve"> PAGEREF _Toc171603669 \h </w:instrText>
      </w:r>
      <w:r>
        <w:rPr>
          <w:noProof/>
        </w:rPr>
      </w:r>
      <w:r>
        <w:rPr>
          <w:noProof/>
        </w:rPr>
        <w:fldChar w:fldCharType="separate"/>
      </w:r>
      <w:r>
        <w:rPr>
          <w:noProof/>
        </w:rPr>
        <w:t>119</w:t>
      </w:r>
      <w:r>
        <w:rPr>
          <w:noProof/>
        </w:rPr>
        <w:fldChar w:fldCharType="end"/>
      </w:r>
    </w:p>
    <w:p w14:paraId="50F4ADBE" w14:textId="11851C20"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6.3.2.2.6.3</w:t>
      </w:r>
      <w:r>
        <w:rPr>
          <w:rFonts w:asciiTheme="minorHAnsi" w:eastAsiaTheme="minorEastAsia" w:hAnsiTheme="minorHAnsi" w:cstheme="minorBidi"/>
          <w:noProof/>
          <w:kern w:val="2"/>
          <w:sz w:val="22"/>
          <w:szCs w:val="22"/>
          <w:lang w:eastAsia="en-GB"/>
          <w14:ligatures w14:val="standardContextual"/>
        </w:rPr>
        <w:tab/>
      </w:r>
      <w:r>
        <w:rPr>
          <w:noProof/>
        </w:rPr>
        <w:t>Manual commencement for Pre-established session</w:t>
      </w:r>
      <w:r>
        <w:rPr>
          <w:noProof/>
        </w:rPr>
        <w:tab/>
      </w:r>
      <w:r>
        <w:rPr>
          <w:noProof/>
        </w:rPr>
        <w:fldChar w:fldCharType="begin" w:fldLock="1"/>
      </w:r>
      <w:r>
        <w:rPr>
          <w:noProof/>
        </w:rPr>
        <w:instrText xml:space="preserve"> PAGEREF _Toc171603670 \h </w:instrText>
      </w:r>
      <w:r>
        <w:rPr>
          <w:noProof/>
        </w:rPr>
      </w:r>
      <w:r>
        <w:rPr>
          <w:noProof/>
        </w:rPr>
        <w:fldChar w:fldCharType="separate"/>
      </w:r>
      <w:r>
        <w:rPr>
          <w:noProof/>
        </w:rPr>
        <w:t>121</w:t>
      </w:r>
      <w:r>
        <w:rPr>
          <w:noProof/>
        </w:rPr>
        <w:fldChar w:fldCharType="end"/>
      </w:r>
    </w:p>
    <w:p w14:paraId="55BA24E5" w14:textId="77FD655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6.3.2.2.7</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Void</w:t>
      </w:r>
      <w:r>
        <w:rPr>
          <w:noProof/>
        </w:rPr>
        <w:tab/>
      </w:r>
      <w:r>
        <w:rPr>
          <w:noProof/>
        </w:rPr>
        <w:fldChar w:fldCharType="begin" w:fldLock="1"/>
      </w:r>
      <w:r>
        <w:rPr>
          <w:noProof/>
        </w:rPr>
        <w:instrText xml:space="preserve"> PAGEREF _Toc171603671 \h </w:instrText>
      </w:r>
      <w:r>
        <w:rPr>
          <w:noProof/>
        </w:rPr>
      </w:r>
      <w:r>
        <w:rPr>
          <w:noProof/>
        </w:rPr>
        <w:fldChar w:fldCharType="separate"/>
      </w:r>
      <w:r>
        <w:rPr>
          <w:noProof/>
        </w:rPr>
        <w:t>122</w:t>
      </w:r>
      <w:r>
        <w:rPr>
          <w:noProof/>
        </w:rPr>
        <w:fldChar w:fldCharType="end"/>
      </w:r>
    </w:p>
    <w:p w14:paraId="61263AFC" w14:textId="15AE5482"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6.3.2.2.8</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towards the terminating MCPTT client</w:t>
      </w:r>
      <w:r>
        <w:rPr>
          <w:noProof/>
        </w:rPr>
        <w:tab/>
      </w:r>
      <w:r>
        <w:rPr>
          <w:noProof/>
        </w:rPr>
        <w:fldChar w:fldCharType="begin" w:fldLock="1"/>
      </w:r>
      <w:r>
        <w:rPr>
          <w:noProof/>
        </w:rPr>
        <w:instrText xml:space="preserve"> PAGEREF _Toc171603672 \h </w:instrText>
      </w:r>
      <w:r>
        <w:rPr>
          <w:noProof/>
        </w:rPr>
      </w:r>
      <w:r>
        <w:rPr>
          <w:noProof/>
        </w:rPr>
        <w:fldChar w:fldCharType="separate"/>
      </w:r>
      <w:r>
        <w:rPr>
          <w:noProof/>
        </w:rPr>
        <w:t>122</w:t>
      </w:r>
      <w:r>
        <w:rPr>
          <w:noProof/>
        </w:rPr>
        <w:fldChar w:fldCharType="end"/>
      </w:r>
    </w:p>
    <w:p w14:paraId="12B1AE91" w14:textId="59B613F4"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6.3.2.2.8.1</w:t>
      </w:r>
      <w:r>
        <w:rPr>
          <w:rFonts w:asciiTheme="minorHAnsi" w:eastAsiaTheme="minorEastAsia" w:hAnsiTheme="minorHAnsi" w:cstheme="minorBidi"/>
          <w:noProof/>
          <w:kern w:val="2"/>
          <w:sz w:val="22"/>
          <w:szCs w:val="22"/>
          <w:lang w:eastAsia="en-GB"/>
          <w14:ligatures w14:val="standardContextual"/>
        </w:rPr>
        <w:tab/>
      </w:r>
      <w:r>
        <w:rPr>
          <w:noProof/>
        </w:rPr>
        <w:t>On-demand</w:t>
      </w:r>
      <w:r>
        <w:rPr>
          <w:noProof/>
        </w:rPr>
        <w:tab/>
      </w:r>
      <w:r>
        <w:rPr>
          <w:noProof/>
        </w:rPr>
        <w:fldChar w:fldCharType="begin" w:fldLock="1"/>
      </w:r>
      <w:r>
        <w:rPr>
          <w:noProof/>
        </w:rPr>
        <w:instrText xml:space="preserve"> PAGEREF _Toc171603673 \h </w:instrText>
      </w:r>
      <w:r>
        <w:rPr>
          <w:noProof/>
        </w:rPr>
      </w:r>
      <w:r>
        <w:rPr>
          <w:noProof/>
        </w:rPr>
        <w:fldChar w:fldCharType="separate"/>
      </w:r>
      <w:r>
        <w:rPr>
          <w:noProof/>
        </w:rPr>
        <w:t>122</w:t>
      </w:r>
      <w:r>
        <w:rPr>
          <w:noProof/>
        </w:rPr>
        <w:fldChar w:fldCharType="end"/>
      </w:r>
    </w:p>
    <w:p w14:paraId="45829C0F" w14:textId="21CEDB2B"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6.3.2.2.8.2</w:t>
      </w:r>
      <w:r>
        <w:rPr>
          <w:rFonts w:asciiTheme="minorHAnsi" w:eastAsiaTheme="minorEastAsia" w:hAnsiTheme="minorHAnsi" w:cstheme="minorBidi"/>
          <w:noProof/>
          <w:kern w:val="2"/>
          <w:sz w:val="22"/>
          <w:szCs w:val="22"/>
          <w:lang w:eastAsia="en-GB"/>
          <w14:ligatures w14:val="standardContextual"/>
        </w:rPr>
        <w:tab/>
      </w:r>
      <w:r>
        <w:rPr>
          <w:noProof/>
          <w:lang w:eastAsia="ko-KR"/>
        </w:rPr>
        <w:t>Using pre-established session</w:t>
      </w:r>
      <w:r>
        <w:rPr>
          <w:noProof/>
        </w:rPr>
        <w:tab/>
      </w:r>
      <w:r>
        <w:rPr>
          <w:noProof/>
        </w:rPr>
        <w:fldChar w:fldCharType="begin" w:fldLock="1"/>
      </w:r>
      <w:r>
        <w:rPr>
          <w:noProof/>
        </w:rPr>
        <w:instrText xml:space="preserve"> PAGEREF _Toc171603674 \h </w:instrText>
      </w:r>
      <w:r>
        <w:rPr>
          <w:noProof/>
        </w:rPr>
      </w:r>
      <w:r>
        <w:rPr>
          <w:noProof/>
        </w:rPr>
        <w:fldChar w:fldCharType="separate"/>
      </w:r>
      <w:r>
        <w:rPr>
          <w:noProof/>
        </w:rPr>
        <w:t>123</w:t>
      </w:r>
      <w:r>
        <w:rPr>
          <w:noProof/>
        </w:rPr>
        <w:fldChar w:fldCharType="end"/>
      </w:r>
    </w:p>
    <w:p w14:paraId="3EA9CBCF" w14:textId="09E790F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6.3.2.2.9</w:t>
      </w:r>
      <w:r>
        <w:rPr>
          <w:rFonts w:asciiTheme="minorHAnsi" w:eastAsiaTheme="minorEastAsia" w:hAnsiTheme="minorHAnsi" w:cstheme="minorBidi"/>
          <w:noProof/>
          <w:kern w:val="2"/>
          <w:sz w:val="22"/>
          <w:szCs w:val="22"/>
          <w:lang w:eastAsia="en-GB"/>
          <w14:ligatures w14:val="standardContextual"/>
        </w:rPr>
        <w:tab/>
      </w:r>
      <w:r>
        <w:rPr>
          <w:noProof/>
          <w:lang w:eastAsia="ko-KR"/>
        </w:rPr>
        <w:t>Populate MIME bodies</w:t>
      </w:r>
      <w:r>
        <w:rPr>
          <w:noProof/>
        </w:rPr>
        <w:tab/>
      </w:r>
      <w:r>
        <w:rPr>
          <w:noProof/>
        </w:rPr>
        <w:fldChar w:fldCharType="begin" w:fldLock="1"/>
      </w:r>
      <w:r>
        <w:rPr>
          <w:noProof/>
        </w:rPr>
        <w:instrText xml:space="preserve"> PAGEREF _Toc171603675 \h </w:instrText>
      </w:r>
      <w:r>
        <w:rPr>
          <w:noProof/>
        </w:rPr>
      </w:r>
      <w:r>
        <w:rPr>
          <w:noProof/>
        </w:rPr>
        <w:fldChar w:fldCharType="separate"/>
      </w:r>
      <w:r>
        <w:rPr>
          <w:noProof/>
        </w:rPr>
        <w:t>123</w:t>
      </w:r>
      <w:r>
        <w:rPr>
          <w:noProof/>
        </w:rPr>
        <w:fldChar w:fldCharType="end"/>
      </w:r>
    </w:p>
    <w:p w14:paraId="12FC8E4E" w14:textId="1726C0C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6.3.2.2.10</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re-INVITE request towards the terminating MCPTT client</w:t>
      </w:r>
      <w:r>
        <w:rPr>
          <w:noProof/>
        </w:rPr>
        <w:tab/>
      </w:r>
      <w:r>
        <w:rPr>
          <w:noProof/>
        </w:rPr>
        <w:fldChar w:fldCharType="begin" w:fldLock="1"/>
      </w:r>
      <w:r>
        <w:rPr>
          <w:noProof/>
        </w:rPr>
        <w:instrText xml:space="preserve"> PAGEREF _Toc171603676 \h </w:instrText>
      </w:r>
      <w:r>
        <w:rPr>
          <w:noProof/>
        </w:rPr>
      </w:r>
      <w:r>
        <w:rPr>
          <w:noProof/>
        </w:rPr>
        <w:fldChar w:fldCharType="separate"/>
      </w:r>
      <w:r>
        <w:rPr>
          <w:noProof/>
        </w:rPr>
        <w:t>123</w:t>
      </w:r>
      <w:r>
        <w:rPr>
          <w:noProof/>
        </w:rPr>
        <w:fldChar w:fldCharType="end"/>
      </w:r>
    </w:p>
    <w:p w14:paraId="7DEC1276" w14:textId="17B63388"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6.3.2.2.11</w:t>
      </w:r>
      <w:r>
        <w:rPr>
          <w:rFonts w:asciiTheme="minorHAnsi" w:eastAsiaTheme="minorEastAsia" w:hAnsiTheme="minorHAnsi" w:cstheme="minorBidi"/>
          <w:noProof/>
          <w:kern w:val="2"/>
          <w:sz w:val="22"/>
          <w:szCs w:val="22"/>
          <w:lang w:eastAsia="en-GB"/>
          <w14:ligatures w14:val="standardContextual"/>
        </w:rPr>
        <w:tab/>
      </w:r>
      <w:r>
        <w:rPr>
          <w:noProof/>
        </w:rPr>
        <w:t>Generating a SIP MESSAGE request towards the terminating MCPTT client</w:t>
      </w:r>
      <w:r>
        <w:rPr>
          <w:noProof/>
        </w:rPr>
        <w:tab/>
      </w:r>
      <w:r>
        <w:rPr>
          <w:noProof/>
        </w:rPr>
        <w:fldChar w:fldCharType="begin" w:fldLock="1"/>
      </w:r>
      <w:r>
        <w:rPr>
          <w:noProof/>
        </w:rPr>
        <w:instrText xml:space="preserve"> PAGEREF _Toc171603677 \h </w:instrText>
      </w:r>
      <w:r>
        <w:rPr>
          <w:noProof/>
        </w:rPr>
      </w:r>
      <w:r>
        <w:rPr>
          <w:noProof/>
        </w:rPr>
        <w:fldChar w:fldCharType="separate"/>
      </w:r>
      <w:r>
        <w:rPr>
          <w:noProof/>
        </w:rPr>
        <w:t>123</w:t>
      </w:r>
      <w:r>
        <w:rPr>
          <w:noProof/>
        </w:rPr>
        <w:fldChar w:fldCharType="end"/>
      </w:r>
    </w:p>
    <w:p w14:paraId="648D27AF" w14:textId="6AF27782"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noProof/>
          <w:lang w:val="en-US" w:eastAsia="ko-KR"/>
        </w:rPr>
        <w:t>6.3.2.3</w:t>
      </w:r>
      <w:r>
        <w:rPr>
          <w:rFonts w:asciiTheme="minorHAnsi" w:eastAsiaTheme="minorEastAsia" w:hAnsiTheme="minorHAnsi" w:cstheme="minorBidi"/>
          <w:noProof/>
          <w:kern w:val="2"/>
          <w:sz w:val="22"/>
          <w:szCs w:val="22"/>
          <w:lang w:eastAsia="en-GB"/>
          <w14:ligatures w14:val="standardContextual"/>
        </w:rPr>
        <w:tab/>
      </w:r>
      <w:r w:rsidRPr="00A74820">
        <w:rPr>
          <w:noProof/>
          <w:lang w:val="en-US" w:eastAsia="ko-KR"/>
        </w:rPr>
        <w:t>Void</w:t>
      </w:r>
      <w:r>
        <w:rPr>
          <w:noProof/>
        </w:rPr>
        <w:tab/>
      </w:r>
      <w:r>
        <w:rPr>
          <w:noProof/>
        </w:rPr>
        <w:fldChar w:fldCharType="begin" w:fldLock="1"/>
      </w:r>
      <w:r>
        <w:rPr>
          <w:noProof/>
        </w:rPr>
        <w:instrText xml:space="preserve"> PAGEREF _Toc171603678 \h </w:instrText>
      </w:r>
      <w:r>
        <w:rPr>
          <w:noProof/>
        </w:rPr>
      </w:r>
      <w:r>
        <w:rPr>
          <w:noProof/>
        </w:rPr>
        <w:fldChar w:fldCharType="separate"/>
      </w:r>
      <w:r>
        <w:rPr>
          <w:noProof/>
        </w:rPr>
        <w:t>124</w:t>
      </w:r>
      <w:r>
        <w:rPr>
          <w:noProof/>
        </w:rPr>
        <w:fldChar w:fldCharType="end"/>
      </w:r>
    </w:p>
    <w:p w14:paraId="1638574B" w14:textId="3E4D773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2.4</w:t>
      </w:r>
      <w:r>
        <w:rPr>
          <w:rFonts w:asciiTheme="minorHAnsi" w:eastAsiaTheme="minorEastAsia" w:hAnsiTheme="minorHAnsi" w:cstheme="minorBidi"/>
          <w:noProof/>
          <w:kern w:val="2"/>
          <w:sz w:val="22"/>
          <w:szCs w:val="22"/>
          <w:lang w:eastAsia="en-GB"/>
          <w14:ligatures w14:val="standardContextual"/>
        </w:rPr>
        <w:tab/>
      </w:r>
      <w:r>
        <w:rPr>
          <w:noProof/>
          <w:lang w:eastAsia="ko-KR"/>
        </w:rPr>
        <w:t>Request initiated by the participating MCPTT function</w:t>
      </w:r>
      <w:r>
        <w:rPr>
          <w:noProof/>
        </w:rPr>
        <w:tab/>
      </w:r>
      <w:r>
        <w:rPr>
          <w:noProof/>
        </w:rPr>
        <w:fldChar w:fldCharType="begin" w:fldLock="1"/>
      </w:r>
      <w:r>
        <w:rPr>
          <w:noProof/>
        </w:rPr>
        <w:instrText xml:space="preserve"> PAGEREF _Toc171603679 \h </w:instrText>
      </w:r>
      <w:r>
        <w:rPr>
          <w:noProof/>
        </w:rPr>
      </w:r>
      <w:r>
        <w:rPr>
          <w:noProof/>
        </w:rPr>
        <w:fldChar w:fldCharType="separate"/>
      </w:r>
      <w:r>
        <w:rPr>
          <w:noProof/>
        </w:rPr>
        <w:t>124</w:t>
      </w:r>
      <w:r>
        <w:rPr>
          <w:noProof/>
        </w:rPr>
        <w:fldChar w:fldCharType="end"/>
      </w:r>
    </w:p>
    <w:p w14:paraId="0A798F3F" w14:textId="05C5BFE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2.4.1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Generating a SIP MESSAGE request for notification of </w:t>
      </w:r>
      <w:r w:rsidRPr="00A74820">
        <w:rPr>
          <w:noProof/>
          <w:lang w:val="en-US" w:eastAsia="ko-KR"/>
        </w:rPr>
        <w:t>entry into</w:t>
      </w:r>
      <w:r>
        <w:rPr>
          <w:noProof/>
          <w:lang w:eastAsia="ko-KR"/>
        </w:rPr>
        <w:t xml:space="preserve"> or exit from an emergency </w:t>
      </w:r>
      <w:r w:rsidRPr="00A74820">
        <w:rPr>
          <w:noProof/>
          <w:lang w:val="en-US" w:eastAsia="ko-KR"/>
        </w:rPr>
        <w:t>alert area</w:t>
      </w:r>
      <w:r>
        <w:rPr>
          <w:noProof/>
        </w:rPr>
        <w:tab/>
      </w:r>
      <w:r>
        <w:rPr>
          <w:noProof/>
        </w:rPr>
        <w:fldChar w:fldCharType="begin" w:fldLock="1"/>
      </w:r>
      <w:r>
        <w:rPr>
          <w:noProof/>
        </w:rPr>
        <w:instrText xml:space="preserve"> PAGEREF _Toc171603680 \h </w:instrText>
      </w:r>
      <w:r>
        <w:rPr>
          <w:noProof/>
        </w:rPr>
      </w:r>
      <w:r>
        <w:rPr>
          <w:noProof/>
        </w:rPr>
        <w:fldChar w:fldCharType="separate"/>
      </w:r>
      <w:r>
        <w:rPr>
          <w:noProof/>
        </w:rPr>
        <w:t>124</w:t>
      </w:r>
      <w:r>
        <w:rPr>
          <w:noProof/>
        </w:rPr>
        <w:fldChar w:fldCharType="end"/>
      </w:r>
    </w:p>
    <w:p w14:paraId="747923CC" w14:textId="11E60F7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2.4.2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Generating a SIP MESSAGE request for notification of </w:t>
      </w:r>
      <w:r w:rsidRPr="00A74820">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_Toc171603681 \h </w:instrText>
      </w:r>
      <w:r>
        <w:rPr>
          <w:noProof/>
        </w:rPr>
      </w:r>
      <w:r>
        <w:rPr>
          <w:noProof/>
        </w:rPr>
        <w:fldChar w:fldCharType="separate"/>
      </w:r>
      <w:r>
        <w:rPr>
          <w:noProof/>
        </w:rPr>
        <w:t>125</w:t>
      </w:r>
      <w:r>
        <w:rPr>
          <w:noProof/>
        </w:rPr>
        <w:fldChar w:fldCharType="end"/>
      </w:r>
    </w:p>
    <w:p w14:paraId="665F46FD" w14:textId="7760306E"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6.3.2.</w:t>
      </w:r>
      <w:r w:rsidRPr="00A74820">
        <w:rPr>
          <w:noProof/>
          <w:lang w:val="hr-HR"/>
        </w:rPr>
        <w:t>5</w:t>
      </w:r>
      <w:r>
        <w:rPr>
          <w:rFonts w:asciiTheme="minorHAnsi" w:eastAsiaTheme="minorEastAsia" w:hAnsiTheme="minorHAnsi" w:cstheme="minorBidi"/>
          <w:noProof/>
          <w:kern w:val="2"/>
          <w:sz w:val="22"/>
          <w:szCs w:val="22"/>
          <w:lang w:eastAsia="en-GB"/>
          <w14:ligatures w14:val="standardContextual"/>
        </w:rPr>
        <w:tab/>
      </w:r>
      <w:r>
        <w:rPr>
          <w:noProof/>
        </w:rPr>
        <w:t>Handling of the no answer timer (TNP1)</w:t>
      </w:r>
      <w:r>
        <w:rPr>
          <w:noProof/>
        </w:rPr>
        <w:tab/>
      </w:r>
      <w:r>
        <w:rPr>
          <w:noProof/>
        </w:rPr>
        <w:fldChar w:fldCharType="begin" w:fldLock="1"/>
      </w:r>
      <w:r>
        <w:rPr>
          <w:noProof/>
        </w:rPr>
        <w:instrText xml:space="preserve"> PAGEREF _Toc171603682 \h </w:instrText>
      </w:r>
      <w:r>
        <w:rPr>
          <w:noProof/>
        </w:rPr>
      </w:r>
      <w:r>
        <w:rPr>
          <w:noProof/>
        </w:rPr>
        <w:fldChar w:fldCharType="separate"/>
      </w:r>
      <w:r>
        <w:rPr>
          <w:noProof/>
        </w:rPr>
        <w:t>126</w:t>
      </w:r>
      <w:r>
        <w:rPr>
          <w:noProof/>
        </w:rPr>
        <w:fldChar w:fldCharType="end"/>
      </w:r>
    </w:p>
    <w:p w14:paraId="703337BE" w14:textId="475C0A56"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6.3.2.</w:t>
      </w:r>
      <w:r w:rsidRPr="00A74820">
        <w:rPr>
          <w:noProof/>
          <w:lang w:val="hr-HR"/>
        </w:rPr>
        <w:t>6</w:t>
      </w:r>
      <w:r>
        <w:rPr>
          <w:rFonts w:asciiTheme="minorHAnsi" w:eastAsiaTheme="minorEastAsia" w:hAnsiTheme="minorHAnsi" w:cstheme="minorBidi"/>
          <w:noProof/>
          <w:kern w:val="2"/>
          <w:sz w:val="22"/>
          <w:szCs w:val="22"/>
          <w:lang w:eastAsia="en-GB"/>
          <w14:ligatures w14:val="standardContextual"/>
        </w:rPr>
        <w:tab/>
      </w:r>
      <w:r>
        <w:rPr>
          <w:noProof/>
        </w:rPr>
        <w:t>Generating a SIP MESSAGE request for call forwarding of a private call</w:t>
      </w:r>
      <w:r>
        <w:rPr>
          <w:noProof/>
        </w:rPr>
        <w:tab/>
      </w:r>
      <w:r>
        <w:rPr>
          <w:noProof/>
        </w:rPr>
        <w:fldChar w:fldCharType="begin" w:fldLock="1"/>
      </w:r>
      <w:r>
        <w:rPr>
          <w:noProof/>
        </w:rPr>
        <w:instrText xml:space="preserve"> PAGEREF _Toc171603683 \h </w:instrText>
      </w:r>
      <w:r>
        <w:rPr>
          <w:noProof/>
        </w:rPr>
      </w:r>
      <w:r>
        <w:rPr>
          <w:noProof/>
        </w:rPr>
        <w:fldChar w:fldCharType="separate"/>
      </w:r>
      <w:r>
        <w:rPr>
          <w:noProof/>
        </w:rPr>
        <w:t>126</w:t>
      </w:r>
      <w:r>
        <w:rPr>
          <w:noProof/>
        </w:rPr>
        <w:fldChar w:fldCharType="end"/>
      </w:r>
    </w:p>
    <w:p w14:paraId="77EE5A13" w14:textId="438F1974"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MCPTT f</w:t>
      </w:r>
      <w:r>
        <w:rPr>
          <w:noProof/>
        </w:rPr>
        <w:t>unction</w:t>
      </w:r>
      <w:r>
        <w:rPr>
          <w:noProof/>
        </w:rPr>
        <w:tab/>
      </w:r>
      <w:r>
        <w:rPr>
          <w:noProof/>
        </w:rPr>
        <w:fldChar w:fldCharType="begin" w:fldLock="1"/>
      </w:r>
      <w:r>
        <w:rPr>
          <w:noProof/>
        </w:rPr>
        <w:instrText xml:space="preserve"> PAGEREF _Toc171603684 \h </w:instrText>
      </w:r>
      <w:r>
        <w:rPr>
          <w:noProof/>
        </w:rPr>
      </w:r>
      <w:r>
        <w:rPr>
          <w:noProof/>
        </w:rPr>
        <w:fldChar w:fldCharType="separate"/>
      </w:r>
      <w:r>
        <w:rPr>
          <w:noProof/>
        </w:rPr>
        <w:t>128</w:t>
      </w:r>
      <w:r>
        <w:rPr>
          <w:noProof/>
        </w:rPr>
        <w:fldChar w:fldCharType="end"/>
      </w:r>
    </w:p>
    <w:p w14:paraId="0E027408" w14:textId="38DF105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3.1</w:t>
      </w:r>
      <w:r>
        <w:rPr>
          <w:rFonts w:asciiTheme="minorHAnsi" w:eastAsiaTheme="minorEastAsia" w:hAnsiTheme="minorHAnsi" w:cstheme="minorBidi"/>
          <w:noProof/>
          <w:kern w:val="2"/>
          <w:sz w:val="22"/>
          <w:szCs w:val="22"/>
          <w:lang w:eastAsia="en-GB"/>
          <w14:ligatures w14:val="standardContextual"/>
        </w:rPr>
        <w:tab/>
      </w:r>
      <w:r>
        <w:rPr>
          <w:noProof/>
          <w:lang w:eastAsia="ko-KR"/>
        </w:rPr>
        <w:t>Request initiated by the controlling MCPTT function</w:t>
      </w:r>
      <w:r>
        <w:rPr>
          <w:noProof/>
        </w:rPr>
        <w:tab/>
      </w:r>
      <w:r>
        <w:rPr>
          <w:noProof/>
        </w:rPr>
        <w:fldChar w:fldCharType="begin" w:fldLock="1"/>
      </w:r>
      <w:r>
        <w:rPr>
          <w:noProof/>
        </w:rPr>
        <w:instrText xml:space="preserve"> PAGEREF _Toc171603685 \h </w:instrText>
      </w:r>
      <w:r>
        <w:rPr>
          <w:noProof/>
        </w:rPr>
      </w:r>
      <w:r>
        <w:rPr>
          <w:noProof/>
        </w:rPr>
        <w:fldChar w:fldCharType="separate"/>
      </w:r>
      <w:r>
        <w:rPr>
          <w:noProof/>
        </w:rPr>
        <w:t>128</w:t>
      </w:r>
      <w:r>
        <w:rPr>
          <w:noProof/>
        </w:rPr>
        <w:fldChar w:fldCharType="end"/>
      </w:r>
    </w:p>
    <w:p w14:paraId="0F2A0464" w14:textId="5917DB97"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_Toc171603686 \h </w:instrText>
      </w:r>
      <w:r>
        <w:rPr>
          <w:noProof/>
        </w:rPr>
      </w:r>
      <w:r>
        <w:rPr>
          <w:noProof/>
        </w:rPr>
        <w:fldChar w:fldCharType="separate"/>
      </w:r>
      <w:r>
        <w:rPr>
          <w:noProof/>
        </w:rPr>
        <w:t>128</w:t>
      </w:r>
      <w:r>
        <w:rPr>
          <w:noProof/>
        </w:rPr>
        <w:fldChar w:fldCharType="end"/>
      </w:r>
    </w:p>
    <w:p w14:paraId="59F72D9E" w14:textId="47ECCEE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6.3.3.1.2</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an INVITE request</w:t>
      </w:r>
      <w:r>
        <w:rPr>
          <w:noProof/>
        </w:rPr>
        <w:tab/>
      </w:r>
      <w:r>
        <w:rPr>
          <w:noProof/>
        </w:rPr>
        <w:fldChar w:fldCharType="begin" w:fldLock="1"/>
      </w:r>
      <w:r>
        <w:rPr>
          <w:noProof/>
        </w:rPr>
        <w:instrText xml:space="preserve"> PAGEREF _Toc171603687 \h </w:instrText>
      </w:r>
      <w:r>
        <w:rPr>
          <w:noProof/>
        </w:rPr>
      </w:r>
      <w:r>
        <w:rPr>
          <w:noProof/>
        </w:rPr>
        <w:fldChar w:fldCharType="separate"/>
      </w:r>
      <w:r>
        <w:rPr>
          <w:noProof/>
        </w:rPr>
        <w:t>128</w:t>
      </w:r>
      <w:r>
        <w:rPr>
          <w:noProof/>
        </w:rPr>
        <w:fldChar w:fldCharType="end"/>
      </w:r>
    </w:p>
    <w:p w14:paraId="7A9DF690" w14:textId="354013F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a SIP response to a SIP INVITE request</w:t>
      </w:r>
      <w:r>
        <w:rPr>
          <w:noProof/>
        </w:rPr>
        <w:tab/>
      </w:r>
      <w:r>
        <w:rPr>
          <w:noProof/>
        </w:rPr>
        <w:fldChar w:fldCharType="begin" w:fldLock="1"/>
      </w:r>
      <w:r>
        <w:rPr>
          <w:noProof/>
        </w:rPr>
        <w:instrText xml:space="preserve"> PAGEREF _Toc171603688 \h </w:instrText>
      </w:r>
      <w:r>
        <w:rPr>
          <w:noProof/>
        </w:rPr>
      </w:r>
      <w:r>
        <w:rPr>
          <w:noProof/>
        </w:rPr>
        <w:fldChar w:fldCharType="separate"/>
      </w:r>
      <w:r>
        <w:rPr>
          <w:noProof/>
        </w:rPr>
        <w:t>129</w:t>
      </w:r>
      <w:r>
        <w:rPr>
          <w:noProof/>
        </w:rPr>
        <w:fldChar w:fldCharType="end"/>
      </w:r>
    </w:p>
    <w:p w14:paraId="1908EF4C" w14:textId="090B86D7"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6.3.3.1.3.1</w:t>
      </w:r>
      <w:r>
        <w:rPr>
          <w:rFonts w:asciiTheme="minorHAnsi" w:eastAsiaTheme="minorEastAsia" w:hAnsiTheme="minorHAnsi" w:cstheme="minorBidi"/>
          <w:noProof/>
          <w:kern w:val="2"/>
          <w:sz w:val="22"/>
          <w:szCs w:val="22"/>
          <w:lang w:eastAsia="en-GB"/>
          <w14:ligatures w14:val="standardContextual"/>
        </w:rPr>
        <w:tab/>
      </w:r>
      <w:r>
        <w:rPr>
          <w:noProof/>
          <w:lang w:eastAsia="ko-KR"/>
        </w:rPr>
        <w:t>Final response</w:t>
      </w:r>
      <w:r>
        <w:rPr>
          <w:noProof/>
        </w:rPr>
        <w:tab/>
      </w:r>
      <w:r>
        <w:rPr>
          <w:noProof/>
        </w:rPr>
        <w:fldChar w:fldCharType="begin" w:fldLock="1"/>
      </w:r>
      <w:r>
        <w:rPr>
          <w:noProof/>
        </w:rPr>
        <w:instrText xml:space="preserve"> PAGEREF _Toc171603689 \h </w:instrText>
      </w:r>
      <w:r>
        <w:rPr>
          <w:noProof/>
        </w:rPr>
      </w:r>
      <w:r>
        <w:rPr>
          <w:noProof/>
        </w:rPr>
        <w:fldChar w:fldCharType="separate"/>
      </w:r>
      <w:r>
        <w:rPr>
          <w:noProof/>
        </w:rPr>
        <w:t>129</w:t>
      </w:r>
      <w:r>
        <w:rPr>
          <w:noProof/>
        </w:rPr>
        <w:fldChar w:fldCharType="end"/>
      </w:r>
    </w:p>
    <w:p w14:paraId="06D0E931" w14:textId="3A89662A"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6.3.3.1.4</w:t>
      </w:r>
      <w:r>
        <w:rPr>
          <w:rFonts w:asciiTheme="minorHAnsi" w:eastAsiaTheme="minorEastAsia" w:hAnsiTheme="minorHAnsi" w:cstheme="minorBidi"/>
          <w:noProof/>
          <w:kern w:val="2"/>
          <w:sz w:val="22"/>
          <w:szCs w:val="22"/>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_Toc171603690 \h </w:instrText>
      </w:r>
      <w:r>
        <w:rPr>
          <w:noProof/>
        </w:rPr>
      </w:r>
      <w:r>
        <w:rPr>
          <w:noProof/>
        </w:rPr>
        <w:fldChar w:fldCharType="separate"/>
      </w:r>
      <w:r>
        <w:rPr>
          <w:noProof/>
        </w:rPr>
        <w:t>129</w:t>
      </w:r>
      <w:r>
        <w:rPr>
          <w:noProof/>
        </w:rPr>
        <w:fldChar w:fldCharType="end"/>
      </w:r>
    </w:p>
    <w:p w14:paraId="178EA138" w14:textId="16F786F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6.3.3.1.5</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BYE request</w:t>
      </w:r>
      <w:r>
        <w:rPr>
          <w:noProof/>
        </w:rPr>
        <w:tab/>
      </w:r>
      <w:r>
        <w:rPr>
          <w:noProof/>
        </w:rPr>
        <w:fldChar w:fldCharType="begin" w:fldLock="1"/>
      </w:r>
      <w:r>
        <w:rPr>
          <w:noProof/>
        </w:rPr>
        <w:instrText xml:space="preserve"> PAGEREF _Toc171603691 \h </w:instrText>
      </w:r>
      <w:r>
        <w:rPr>
          <w:noProof/>
        </w:rPr>
      </w:r>
      <w:r>
        <w:rPr>
          <w:noProof/>
        </w:rPr>
        <w:fldChar w:fldCharType="separate"/>
      </w:r>
      <w:r>
        <w:rPr>
          <w:noProof/>
        </w:rPr>
        <w:t>129</w:t>
      </w:r>
      <w:r>
        <w:rPr>
          <w:noProof/>
        </w:rPr>
        <w:fldChar w:fldCharType="end"/>
      </w:r>
    </w:p>
    <w:p w14:paraId="55CB9F75" w14:textId="10E21F8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6.3.3.1.6</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re-INVITE request for MCPTT emergency group call</w:t>
      </w:r>
      <w:r>
        <w:rPr>
          <w:noProof/>
        </w:rPr>
        <w:tab/>
      </w:r>
      <w:r>
        <w:rPr>
          <w:noProof/>
        </w:rPr>
        <w:fldChar w:fldCharType="begin" w:fldLock="1"/>
      </w:r>
      <w:r>
        <w:rPr>
          <w:noProof/>
        </w:rPr>
        <w:instrText xml:space="preserve"> PAGEREF _Toc171603692 \h </w:instrText>
      </w:r>
      <w:r>
        <w:rPr>
          <w:noProof/>
        </w:rPr>
      </w:r>
      <w:r>
        <w:rPr>
          <w:noProof/>
        </w:rPr>
        <w:fldChar w:fldCharType="separate"/>
      </w:r>
      <w:r>
        <w:rPr>
          <w:noProof/>
        </w:rPr>
        <w:t>129</w:t>
      </w:r>
      <w:r>
        <w:rPr>
          <w:noProof/>
        </w:rPr>
        <w:fldChar w:fldCharType="end"/>
      </w:r>
    </w:p>
    <w:p w14:paraId="7FB13B98" w14:textId="6160559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noProof/>
          <w:lang w:val="en-US" w:eastAsia="ko-KR"/>
        </w:rPr>
        <w:t>6.3.3.1.7</w:t>
      </w:r>
      <w:r>
        <w:rPr>
          <w:rFonts w:asciiTheme="minorHAnsi" w:eastAsiaTheme="minorEastAsia" w:hAnsiTheme="minorHAnsi" w:cstheme="minorBidi"/>
          <w:noProof/>
          <w:kern w:val="2"/>
          <w:sz w:val="22"/>
          <w:szCs w:val="22"/>
          <w:lang w:eastAsia="en-GB"/>
          <w14:ligatures w14:val="standardContextual"/>
        </w:rPr>
        <w:tab/>
      </w:r>
      <w:r w:rsidRPr="00A74820">
        <w:rPr>
          <w:noProof/>
          <w:lang w:val="en-US" w:eastAsia="ko-KR"/>
        </w:rPr>
        <w:t>Sending a SIP INVITE request for MCPTT emergency group call</w:t>
      </w:r>
      <w:r>
        <w:rPr>
          <w:noProof/>
        </w:rPr>
        <w:tab/>
      </w:r>
      <w:r>
        <w:rPr>
          <w:noProof/>
        </w:rPr>
        <w:fldChar w:fldCharType="begin" w:fldLock="1"/>
      </w:r>
      <w:r>
        <w:rPr>
          <w:noProof/>
        </w:rPr>
        <w:instrText xml:space="preserve"> PAGEREF _Toc171603693 \h </w:instrText>
      </w:r>
      <w:r>
        <w:rPr>
          <w:noProof/>
        </w:rPr>
      </w:r>
      <w:r>
        <w:rPr>
          <w:noProof/>
        </w:rPr>
        <w:fldChar w:fldCharType="separate"/>
      </w:r>
      <w:r>
        <w:rPr>
          <w:noProof/>
        </w:rPr>
        <w:t>130</w:t>
      </w:r>
      <w:r>
        <w:rPr>
          <w:noProof/>
        </w:rPr>
        <w:fldChar w:fldCharType="end"/>
      </w:r>
    </w:p>
    <w:p w14:paraId="4D482C3B" w14:textId="67D018E5"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noProof/>
          <w:lang w:val="en-US" w:eastAsia="ko-KR"/>
        </w:rPr>
        <w:t>6.3.3.1.8</w:t>
      </w:r>
      <w:r>
        <w:rPr>
          <w:rFonts w:asciiTheme="minorHAnsi" w:eastAsiaTheme="minorEastAsia" w:hAnsiTheme="minorHAnsi" w:cstheme="minorBidi"/>
          <w:noProof/>
          <w:kern w:val="2"/>
          <w:sz w:val="22"/>
          <w:szCs w:val="22"/>
          <w:lang w:eastAsia="en-GB"/>
          <w14:ligatures w14:val="standardContextual"/>
        </w:rPr>
        <w:tab/>
      </w:r>
      <w:r w:rsidRPr="00A74820">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_Toc171603694 \h </w:instrText>
      </w:r>
      <w:r>
        <w:rPr>
          <w:noProof/>
        </w:rPr>
      </w:r>
      <w:r>
        <w:rPr>
          <w:noProof/>
        </w:rPr>
        <w:fldChar w:fldCharType="separate"/>
      </w:r>
      <w:r>
        <w:rPr>
          <w:noProof/>
        </w:rPr>
        <w:t>132</w:t>
      </w:r>
      <w:r>
        <w:rPr>
          <w:noProof/>
        </w:rPr>
        <w:fldChar w:fldCharType="end"/>
      </w:r>
    </w:p>
    <w:p w14:paraId="64D5B091" w14:textId="796310D3"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noProof/>
          <w:lang w:val="en-US" w:eastAsia="ko-KR"/>
        </w:rPr>
        <w:t>6.3.3.1.9</w:t>
      </w:r>
      <w:r>
        <w:rPr>
          <w:rFonts w:asciiTheme="minorHAnsi" w:eastAsiaTheme="minorEastAsia" w:hAnsiTheme="minorHAnsi" w:cstheme="minorBidi"/>
          <w:noProof/>
          <w:kern w:val="2"/>
          <w:sz w:val="22"/>
          <w:szCs w:val="22"/>
          <w:lang w:eastAsia="en-GB"/>
          <w14:ligatures w14:val="standardContextual"/>
        </w:rPr>
        <w:tab/>
      </w:r>
      <w:r w:rsidRPr="00A74820">
        <w:rPr>
          <w:noProof/>
          <w:lang w:val="en-US" w:eastAsia="ko-KR"/>
        </w:rPr>
        <w:t>Generating a SIP re-INVITE request</w:t>
      </w:r>
      <w:r>
        <w:rPr>
          <w:noProof/>
        </w:rPr>
        <w:tab/>
      </w:r>
      <w:r>
        <w:rPr>
          <w:noProof/>
        </w:rPr>
        <w:fldChar w:fldCharType="begin" w:fldLock="1"/>
      </w:r>
      <w:r>
        <w:rPr>
          <w:noProof/>
        </w:rPr>
        <w:instrText xml:space="preserve"> PAGEREF _Toc171603695 \h </w:instrText>
      </w:r>
      <w:r>
        <w:rPr>
          <w:noProof/>
        </w:rPr>
      </w:r>
      <w:r>
        <w:rPr>
          <w:noProof/>
        </w:rPr>
        <w:fldChar w:fldCharType="separate"/>
      </w:r>
      <w:r>
        <w:rPr>
          <w:noProof/>
        </w:rPr>
        <w:t>132</w:t>
      </w:r>
      <w:r>
        <w:rPr>
          <w:noProof/>
        </w:rPr>
        <w:fldChar w:fldCharType="end"/>
      </w:r>
    </w:p>
    <w:p w14:paraId="74E3A269" w14:textId="08E78DCA"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noProof/>
          <w:lang w:val="en-US" w:eastAsia="ko-KR"/>
        </w:rPr>
        <w:t>6.3.3.1.10</w:t>
      </w:r>
      <w:r>
        <w:rPr>
          <w:rFonts w:asciiTheme="minorHAnsi" w:eastAsiaTheme="minorEastAsia" w:hAnsiTheme="minorHAnsi" w:cstheme="minorBidi"/>
          <w:noProof/>
          <w:kern w:val="2"/>
          <w:sz w:val="22"/>
          <w:szCs w:val="22"/>
          <w:lang w:eastAsia="en-GB"/>
          <w14:ligatures w14:val="standardContextual"/>
        </w:rPr>
        <w:tab/>
      </w:r>
      <w:r w:rsidRPr="00A74820">
        <w:rPr>
          <w:noProof/>
          <w:lang w:val="en-US" w:eastAsia="ko-KR"/>
        </w:rPr>
        <w:t>Generating a SIP re-INVITE request to cancel an in-progress emergency</w:t>
      </w:r>
      <w:r>
        <w:rPr>
          <w:noProof/>
        </w:rPr>
        <w:tab/>
      </w:r>
      <w:r>
        <w:rPr>
          <w:noProof/>
        </w:rPr>
        <w:fldChar w:fldCharType="begin" w:fldLock="1"/>
      </w:r>
      <w:r>
        <w:rPr>
          <w:noProof/>
        </w:rPr>
        <w:instrText xml:space="preserve"> PAGEREF _Toc171603696 \h </w:instrText>
      </w:r>
      <w:r>
        <w:rPr>
          <w:noProof/>
        </w:rPr>
      </w:r>
      <w:r>
        <w:rPr>
          <w:noProof/>
        </w:rPr>
        <w:fldChar w:fldCharType="separate"/>
      </w:r>
      <w:r>
        <w:rPr>
          <w:noProof/>
        </w:rPr>
        <w:t>132</w:t>
      </w:r>
      <w:r>
        <w:rPr>
          <w:noProof/>
        </w:rPr>
        <w:fldChar w:fldCharType="end"/>
      </w:r>
    </w:p>
    <w:p w14:paraId="5BDA7A06" w14:textId="6AA11E8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6.3.3.1.11</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MESSAGE request for notification of in-progress emergency or imminent peril status</w:t>
      </w:r>
      <w:r>
        <w:rPr>
          <w:noProof/>
        </w:rPr>
        <w:tab/>
      </w:r>
      <w:r>
        <w:rPr>
          <w:noProof/>
        </w:rPr>
        <w:fldChar w:fldCharType="begin" w:fldLock="1"/>
      </w:r>
      <w:r>
        <w:rPr>
          <w:noProof/>
        </w:rPr>
        <w:instrText xml:space="preserve"> PAGEREF _Toc171603697 \h </w:instrText>
      </w:r>
      <w:r>
        <w:rPr>
          <w:noProof/>
        </w:rPr>
      </w:r>
      <w:r>
        <w:rPr>
          <w:noProof/>
        </w:rPr>
        <w:fldChar w:fldCharType="separate"/>
      </w:r>
      <w:r>
        <w:rPr>
          <w:noProof/>
        </w:rPr>
        <w:t>133</w:t>
      </w:r>
      <w:r>
        <w:rPr>
          <w:noProof/>
        </w:rPr>
        <w:fldChar w:fldCharType="end"/>
      </w:r>
    </w:p>
    <w:p w14:paraId="678816F6" w14:textId="1033F94F"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noProof/>
          <w:lang w:val="en-US" w:eastAsia="ko-KR"/>
        </w:rPr>
        <w:t>6.3.3.1.12</w:t>
      </w:r>
      <w:r>
        <w:rPr>
          <w:rFonts w:asciiTheme="minorHAnsi" w:eastAsiaTheme="minorEastAsia" w:hAnsiTheme="minorHAnsi" w:cstheme="minorBidi"/>
          <w:noProof/>
          <w:kern w:val="2"/>
          <w:sz w:val="22"/>
          <w:szCs w:val="22"/>
          <w:lang w:eastAsia="en-GB"/>
          <w14:ligatures w14:val="standardContextual"/>
        </w:rPr>
        <w:tab/>
      </w:r>
      <w:r w:rsidRPr="00A74820">
        <w:rPr>
          <w:noProof/>
          <w:lang w:val="en-US" w:eastAsia="ko-KR"/>
        </w:rPr>
        <w:t>Populate mcptt-info and location-info MIME bodies for emergency alert</w:t>
      </w:r>
      <w:r>
        <w:rPr>
          <w:noProof/>
        </w:rPr>
        <w:tab/>
      </w:r>
      <w:r>
        <w:rPr>
          <w:noProof/>
        </w:rPr>
        <w:fldChar w:fldCharType="begin" w:fldLock="1"/>
      </w:r>
      <w:r>
        <w:rPr>
          <w:noProof/>
        </w:rPr>
        <w:instrText xml:space="preserve"> PAGEREF _Toc171603698 \h </w:instrText>
      </w:r>
      <w:r>
        <w:rPr>
          <w:noProof/>
        </w:rPr>
      </w:r>
      <w:r>
        <w:rPr>
          <w:noProof/>
        </w:rPr>
        <w:fldChar w:fldCharType="separate"/>
      </w:r>
      <w:r>
        <w:rPr>
          <w:noProof/>
        </w:rPr>
        <w:t>134</w:t>
      </w:r>
      <w:r>
        <w:rPr>
          <w:noProof/>
        </w:rPr>
        <w:fldChar w:fldCharType="end"/>
      </w:r>
    </w:p>
    <w:p w14:paraId="6AE5D2F3" w14:textId="7844F2C2"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6.3.3.1.13</w:t>
      </w:r>
      <w:r>
        <w:rPr>
          <w:rFonts w:asciiTheme="minorHAnsi" w:eastAsiaTheme="minorEastAsia" w:hAnsiTheme="minorHAnsi" w:cstheme="minorBidi"/>
          <w:noProof/>
          <w:kern w:val="2"/>
          <w:sz w:val="22"/>
          <w:szCs w:val="22"/>
          <w:lang w:eastAsia="en-GB"/>
          <w14:ligatures w14:val="standardContextual"/>
        </w:rPr>
        <w:tab/>
      </w:r>
      <w:r>
        <w:rPr>
          <w:noProof/>
          <w:lang w:eastAsia="ko-KR"/>
        </w:rPr>
        <w:t>Authorisations</w:t>
      </w:r>
      <w:r>
        <w:rPr>
          <w:noProof/>
        </w:rPr>
        <w:tab/>
      </w:r>
      <w:r>
        <w:rPr>
          <w:noProof/>
        </w:rPr>
        <w:fldChar w:fldCharType="begin" w:fldLock="1"/>
      </w:r>
      <w:r>
        <w:rPr>
          <w:noProof/>
        </w:rPr>
        <w:instrText xml:space="preserve"> PAGEREF _Toc171603699 \h </w:instrText>
      </w:r>
      <w:r>
        <w:rPr>
          <w:noProof/>
        </w:rPr>
      </w:r>
      <w:r>
        <w:rPr>
          <w:noProof/>
        </w:rPr>
        <w:fldChar w:fldCharType="separate"/>
      </w:r>
      <w:r>
        <w:rPr>
          <w:noProof/>
        </w:rPr>
        <w:t>134</w:t>
      </w:r>
      <w:r>
        <w:rPr>
          <w:noProof/>
        </w:rPr>
        <w:fldChar w:fldCharType="end"/>
      </w:r>
    </w:p>
    <w:p w14:paraId="0DDAB096" w14:textId="78CCB70D"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6.3.3.1.13.1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emergency alert</w:t>
      </w:r>
      <w:r>
        <w:rPr>
          <w:noProof/>
        </w:rPr>
        <w:tab/>
      </w:r>
      <w:r>
        <w:rPr>
          <w:noProof/>
        </w:rPr>
        <w:fldChar w:fldCharType="begin" w:fldLock="1"/>
      </w:r>
      <w:r>
        <w:rPr>
          <w:noProof/>
        </w:rPr>
        <w:instrText xml:space="preserve"> PAGEREF _Toc171603700 \h </w:instrText>
      </w:r>
      <w:r>
        <w:rPr>
          <w:noProof/>
        </w:rPr>
      </w:r>
      <w:r>
        <w:rPr>
          <w:noProof/>
        </w:rPr>
        <w:fldChar w:fldCharType="separate"/>
      </w:r>
      <w:r>
        <w:rPr>
          <w:noProof/>
        </w:rPr>
        <w:t>134</w:t>
      </w:r>
      <w:r>
        <w:rPr>
          <w:noProof/>
        </w:rPr>
        <w:fldChar w:fldCharType="end"/>
      </w:r>
    </w:p>
    <w:p w14:paraId="19B52B28" w14:textId="4BA63E38"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6.3.3.1.13.2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emergency group or private call</w:t>
      </w:r>
      <w:r>
        <w:rPr>
          <w:noProof/>
        </w:rPr>
        <w:tab/>
      </w:r>
      <w:r>
        <w:rPr>
          <w:noProof/>
        </w:rPr>
        <w:fldChar w:fldCharType="begin" w:fldLock="1"/>
      </w:r>
      <w:r>
        <w:rPr>
          <w:noProof/>
        </w:rPr>
        <w:instrText xml:space="preserve"> PAGEREF _Toc171603701 \h </w:instrText>
      </w:r>
      <w:r>
        <w:rPr>
          <w:noProof/>
        </w:rPr>
      </w:r>
      <w:r>
        <w:rPr>
          <w:noProof/>
        </w:rPr>
        <w:fldChar w:fldCharType="separate"/>
      </w:r>
      <w:r>
        <w:rPr>
          <w:noProof/>
        </w:rPr>
        <w:t>135</w:t>
      </w:r>
      <w:r>
        <w:rPr>
          <w:noProof/>
        </w:rPr>
        <w:fldChar w:fldCharType="end"/>
      </w:r>
    </w:p>
    <w:p w14:paraId="56456E01" w14:textId="30603AC8"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6.3.3.1.13.3</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MCPTT emergency alert</w:t>
      </w:r>
      <w:r>
        <w:rPr>
          <w:noProof/>
        </w:rPr>
        <w:tab/>
      </w:r>
      <w:r>
        <w:rPr>
          <w:noProof/>
        </w:rPr>
        <w:fldChar w:fldCharType="begin" w:fldLock="1"/>
      </w:r>
      <w:r>
        <w:rPr>
          <w:noProof/>
        </w:rPr>
        <w:instrText xml:space="preserve"> PAGEREF _Toc171603702 \h </w:instrText>
      </w:r>
      <w:r>
        <w:rPr>
          <w:noProof/>
        </w:rPr>
      </w:r>
      <w:r>
        <w:rPr>
          <w:noProof/>
        </w:rPr>
        <w:fldChar w:fldCharType="separate"/>
      </w:r>
      <w:r>
        <w:rPr>
          <w:noProof/>
        </w:rPr>
        <w:t>136</w:t>
      </w:r>
      <w:r>
        <w:rPr>
          <w:noProof/>
        </w:rPr>
        <w:fldChar w:fldCharType="end"/>
      </w:r>
    </w:p>
    <w:p w14:paraId="4099F959" w14:textId="09A6F66F"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6.3.3.1.13.4</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MCPTT emergency call</w:t>
      </w:r>
      <w:r>
        <w:rPr>
          <w:noProof/>
        </w:rPr>
        <w:tab/>
      </w:r>
      <w:r>
        <w:rPr>
          <w:noProof/>
        </w:rPr>
        <w:fldChar w:fldCharType="begin" w:fldLock="1"/>
      </w:r>
      <w:r>
        <w:rPr>
          <w:noProof/>
        </w:rPr>
        <w:instrText xml:space="preserve"> PAGEREF _Toc171603703 \h </w:instrText>
      </w:r>
      <w:r>
        <w:rPr>
          <w:noProof/>
        </w:rPr>
      </w:r>
      <w:r>
        <w:rPr>
          <w:noProof/>
        </w:rPr>
        <w:fldChar w:fldCharType="separate"/>
      </w:r>
      <w:r>
        <w:rPr>
          <w:noProof/>
        </w:rPr>
        <w:t>136</w:t>
      </w:r>
      <w:r>
        <w:rPr>
          <w:noProof/>
        </w:rPr>
        <w:fldChar w:fldCharType="end"/>
      </w:r>
    </w:p>
    <w:p w14:paraId="6DFFB521" w14:textId="780AF702"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6.3.3.1.13.5</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imminent peril call</w:t>
      </w:r>
      <w:r>
        <w:rPr>
          <w:noProof/>
        </w:rPr>
        <w:tab/>
      </w:r>
      <w:r>
        <w:rPr>
          <w:noProof/>
        </w:rPr>
        <w:fldChar w:fldCharType="begin" w:fldLock="1"/>
      </w:r>
      <w:r>
        <w:rPr>
          <w:noProof/>
        </w:rPr>
        <w:instrText xml:space="preserve"> PAGEREF _Toc171603704 \h </w:instrText>
      </w:r>
      <w:r>
        <w:rPr>
          <w:noProof/>
        </w:rPr>
      </w:r>
      <w:r>
        <w:rPr>
          <w:noProof/>
        </w:rPr>
        <w:fldChar w:fldCharType="separate"/>
      </w:r>
      <w:r>
        <w:rPr>
          <w:noProof/>
        </w:rPr>
        <w:t>137</w:t>
      </w:r>
      <w:r>
        <w:rPr>
          <w:noProof/>
        </w:rPr>
        <w:fldChar w:fldCharType="end"/>
      </w:r>
    </w:p>
    <w:p w14:paraId="05D49F1D" w14:textId="7ABB296B"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6.3.3.1.13.6</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MCPTT imminent peril call</w:t>
      </w:r>
      <w:r>
        <w:rPr>
          <w:noProof/>
        </w:rPr>
        <w:tab/>
      </w:r>
      <w:r>
        <w:rPr>
          <w:noProof/>
        </w:rPr>
        <w:fldChar w:fldCharType="begin" w:fldLock="1"/>
      </w:r>
      <w:r>
        <w:rPr>
          <w:noProof/>
        </w:rPr>
        <w:instrText xml:space="preserve"> PAGEREF _Toc171603705 \h </w:instrText>
      </w:r>
      <w:r>
        <w:rPr>
          <w:noProof/>
        </w:rPr>
      </w:r>
      <w:r>
        <w:rPr>
          <w:noProof/>
        </w:rPr>
        <w:fldChar w:fldCharType="separate"/>
      </w:r>
      <w:r>
        <w:rPr>
          <w:noProof/>
        </w:rPr>
        <w:t>137</w:t>
      </w:r>
      <w:r>
        <w:rPr>
          <w:noProof/>
        </w:rPr>
        <w:fldChar w:fldCharType="end"/>
      </w:r>
    </w:p>
    <w:p w14:paraId="48E8D335" w14:textId="6EC14BC5"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6.3.3.1.13.7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_Toc171603706 \h </w:instrText>
      </w:r>
      <w:r>
        <w:rPr>
          <w:noProof/>
        </w:rPr>
      </w:r>
      <w:r>
        <w:rPr>
          <w:noProof/>
        </w:rPr>
        <w:fldChar w:fldCharType="separate"/>
      </w:r>
      <w:r>
        <w:rPr>
          <w:noProof/>
        </w:rPr>
        <w:t>137</w:t>
      </w:r>
      <w:r>
        <w:rPr>
          <w:noProof/>
        </w:rPr>
        <w:fldChar w:fldCharType="end"/>
      </w:r>
    </w:p>
    <w:p w14:paraId="26FB7085" w14:textId="5D16E67E"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6.3.3.1.13.8</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adhoc group emergency alert</w:t>
      </w:r>
      <w:r>
        <w:rPr>
          <w:noProof/>
        </w:rPr>
        <w:tab/>
      </w:r>
      <w:r>
        <w:rPr>
          <w:noProof/>
        </w:rPr>
        <w:fldChar w:fldCharType="begin" w:fldLock="1"/>
      </w:r>
      <w:r>
        <w:rPr>
          <w:noProof/>
        </w:rPr>
        <w:instrText xml:space="preserve"> PAGEREF _Toc171603707 \h </w:instrText>
      </w:r>
      <w:r>
        <w:rPr>
          <w:noProof/>
        </w:rPr>
      </w:r>
      <w:r>
        <w:rPr>
          <w:noProof/>
        </w:rPr>
        <w:fldChar w:fldCharType="separate"/>
      </w:r>
      <w:r>
        <w:rPr>
          <w:noProof/>
        </w:rPr>
        <w:t>137</w:t>
      </w:r>
      <w:r>
        <w:rPr>
          <w:noProof/>
        </w:rPr>
        <w:fldChar w:fldCharType="end"/>
      </w:r>
    </w:p>
    <w:p w14:paraId="1718771C" w14:textId="14318EE0"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6.3.3.1.13.9</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an MCPTT adhoc group emergency alert</w:t>
      </w:r>
      <w:r>
        <w:rPr>
          <w:noProof/>
        </w:rPr>
        <w:tab/>
      </w:r>
      <w:r>
        <w:rPr>
          <w:noProof/>
        </w:rPr>
        <w:fldChar w:fldCharType="begin" w:fldLock="1"/>
      </w:r>
      <w:r>
        <w:rPr>
          <w:noProof/>
        </w:rPr>
        <w:instrText xml:space="preserve"> PAGEREF _Toc171603708 \h </w:instrText>
      </w:r>
      <w:r>
        <w:rPr>
          <w:noProof/>
        </w:rPr>
      </w:r>
      <w:r>
        <w:rPr>
          <w:noProof/>
        </w:rPr>
        <w:fldChar w:fldCharType="separate"/>
      </w:r>
      <w:r>
        <w:rPr>
          <w:noProof/>
        </w:rPr>
        <w:t>138</w:t>
      </w:r>
      <w:r>
        <w:rPr>
          <w:noProof/>
        </w:rPr>
        <w:fldChar w:fldCharType="end"/>
      </w:r>
    </w:p>
    <w:p w14:paraId="209E2A04" w14:textId="3B952698"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6.3.3.1.13.10</w:t>
      </w:r>
      <w:r>
        <w:rPr>
          <w:rFonts w:asciiTheme="minorHAnsi" w:eastAsiaTheme="minorEastAsia" w:hAnsiTheme="minorHAnsi" w:cstheme="minorBidi"/>
          <w:noProof/>
          <w:kern w:val="2"/>
          <w:sz w:val="22"/>
          <w:szCs w:val="22"/>
          <w:lang w:eastAsia="en-GB"/>
          <w14:ligatures w14:val="standardContextual"/>
        </w:rPr>
        <w:tab/>
      </w:r>
      <w:r>
        <w:rPr>
          <w:noProof/>
        </w:rPr>
        <w:t>Determining MCPTT users that are authorized for receiving MCPTT adhoc group emergency alert participant information</w:t>
      </w:r>
      <w:r>
        <w:rPr>
          <w:noProof/>
        </w:rPr>
        <w:tab/>
      </w:r>
      <w:r>
        <w:rPr>
          <w:noProof/>
        </w:rPr>
        <w:fldChar w:fldCharType="begin" w:fldLock="1"/>
      </w:r>
      <w:r>
        <w:rPr>
          <w:noProof/>
        </w:rPr>
        <w:instrText xml:space="preserve"> PAGEREF _Toc171603709 \h </w:instrText>
      </w:r>
      <w:r>
        <w:rPr>
          <w:noProof/>
        </w:rPr>
      </w:r>
      <w:r>
        <w:rPr>
          <w:noProof/>
        </w:rPr>
        <w:fldChar w:fldCharType="separate"/>
      </w:r>
      <w:r>
        <w:rPr>
          <w:noProof/>
        </w:rPr>
        <w:t>138</w:t>
      </w:r>
      <w:r>
        <w:rPr>
          <w:noProof/>
        </w:rPr>
        <w:fldChar w:fldCharType="end"/>
      </w:r>
    </w:p>
    <w:p w14:paraId="6EBEA1CF" w14:textId="26684258"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6.3.3.1.13.11</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emergency adhoc group call</w:t>
      </w:r>
      <w:r>
        <w:rPr>
          <w:noProof/>
        </w:rPr>
        <w:tab/>
      </w:r>
      <w:r>
        <w:rPr>
          <w:noProof/>
        </w:rPr>
        <w:fldChar w:fldCharType="begin" w:fldLock="1"/>
      </w:r>
      <w:r>
        <w:rPr>
          <w:noProof/>
        </w:rPr>
        <w:instrText xml:space="preserve"> PAGEREF _Toc171603710 \h </w:instrText>
      </w:r>
      <w:r>
        <w:rPr>
          <w:noProof/>
        </w:rPr>
      </w:r>
      <w:r>
        <w:rPr>
          <w:noProof/>
        </w:rPr>
        <w:fldChar w:fldCharType="separate"/>
      </w:r>
      <w:r>
        <w:rPr>
          <w:noProof/>
        </w:rPr>
        <w:t>138</w:t>
      </w:r>
      <w:r>
        <w:rPr>
          <w:noProof/>
        </w:rPr>
        <w:fldChar w:fldCharType="end"/>
      </w:r>
    </w:p>
    <w:p w14:paraId="2252718B" w14:textId="2D56E2EE"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6.3.3.1.13.12</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initiating an MCPTT imminent peril adhoc group call</w:t>
      </w:r>
      <w:r>
        <w:rPr>
          <w:noProof/>
        </w:rPr>
        <w:tab/>
      </w:r>
      <w:r>
        <w:rPr>
          <w:noProof/>
        </w:rPr>
        <w:fldChar w:fldCharType="begin" w:fldLock="1"/>
      </w:r>
      <w:r>
        <w:rPr>
          <w:noProof/>
        </w:rPr>
        <w:instrText xml:space="preserve"> PAGEREF _Toc171603711 \h </w:instrText>
      </w:r>
      <w:r>
        <w:rPr>
          <w:noProof/>
        </w:rPr>
      </w:r>
      <w:r>
        <w:rPr>
          <w:noProof/>
        </w:rPr>
        <w:fldChar w:fldCharType="separate"/>
      </w:r>
      <w:r>
        <w:rPr>
          <w:noProof/>
        </w:rPr>
        <w:t>138</w:t>
      </w:r>
      <w:r>
        <w:rPr>
          <w:noProof/>
        </w:rPr>
        <w:fldChar w:fldCharType="end"/>
      </w:r>
    </w:p>
    <w:p w14:paraId="4FDAB856" w14:textId="5BF7A0AB"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6.3.3.1.13.13</w:t>
      </w:r>
      <w:r>
        <w:rPr>
          <w:rFonts w:asciiTheme="minorHAnsi" w:eastAsiaTheme="minorEastAsia" w:hAnsiTheme="minorHAnsi" w:cstheme="minorBidi"/>
          <w:noProof/>
          <w:kern w:val="2"/>
          <w:sz w:val="22"/>
          <w:szCs w:val="22"/>
          <w:lang w:eastAsia="en-GB"/>
          <w14:ligatures w14:val="standardContextual"/>
        </w:rPr>
        <w:tab/>
      </w:r>
      <w:r>
        <w:rPr>
          <w:noProof/>
        </w:rPr>
        <w:t>Determining authorisation for cancelling the in-progress imminent peril state of an MCPTT group</w:t>
      </w:r>
      <w:r>
        <w:rPr>
          <w:noProof/>
        </w:rPr>
        <w:tab/>
      </w:r>
      <w:r>
        <w:rPr>
          <w:noProof/>
        </w:rPr>
        <w:fldChar w:fldCharType="begin" w:fldLock="1"/>
      </w:r>
      <w:r>
        <w:rPr>
          <w:noProof/>
        </w:rPr>
        <w:instrText xml:space="preserve"> PAGEREF _Toc171603712 \h </w:instrText>
      </w:r>
      <w:r>
        <w:rPr>
          <w:noProof/>
        </w:rPr>
      </w:r>
      <w:r>
        <w:rPr>
          <w:noProof/>
        </w:rPr>
        <w:fldChar w:fldCharType="separate"/>
      </w:r>
      <w:r>
        <w:rPr>
          <w:noProof/>
        </w:rPr>
        <w:t>139</w:t>
      </w:r>
      <w:r>
        <w:rPr>
          <w:noProof/>
        </w:rPr>
        <w:fldChar w:fldCharType="end"/>
      </w:r>
    </w:p>
    <w:p w14:paraId="14DEA917" w14:textId="1D27896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6.3.3.1.14</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403 response for priority call request rejection</w:t>
      </w:r>
      <w:r>
        <w:rPr>
          <w:noProof/>
        </w:rPr>
        <w:tab/>
      </w:r>
      <w:r>
        <w:rPr>
          <w:noProof/>
        </w:rPr>
        <w:fldChar w:fldCharType="begin" w:fldLock="1"/>
      </w:r>
      <w:r>
        <w:rPr>
          <w:noProof/>
        </w:rPr>
        <w:instrText xml:space="preserve"> PAGEREF _Toc171603713 \h </w:instrText>
      </w:r>
      <w:r>
        <w:rPr>
          <w:noProof/>
        </w:rPr>
      </w:r>
      <w:r>
        <w:rPr>
          <w:noProof/>
        </w:rPr>
        <w:fldChar w:fldCharType="separate"/>
      </w:r>
      <w:r>
        <w:rPr>
          <w:noProof/>
        </w:rPr>
        <w:t>139</w:t>
      </w:r>
      <w:r>
        <w:rPr>
          <w:noProof/>
        </w:rPr>
        <w:fldChar w:fldCharType="end"/>
      </w:r>
    </w:p>
    <w:p w14:paraId="3D0995C5" w14:textId="588121B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6.3.3.1.15</w:t>
      </w:r>
      <w:r>
        <w:rPr>
          <w:rFonts w:asciiTheme="minorHAnsi" w:eastAsiaTheme="minorEastAsia" w:hAnsiTheme="minorHAnsi" w:cstheme="minorBidi"/>
          <w:noProof/>
          <w:kern w:val="2"/>
          <w:sz w:val="22"/>
          <w:szCs w:val="22"/>
          <w:lang w:eastAsia="en-GB"/>
          <w14:ligatures w14:val="standardContextual"/>
        </w:rPr>
        <w:tab/>
      </w:r>
      <w:r>
        <w:rPr>
          <w:noProof/>
        </w:rPr>
        <w:t>Sending a SIP re-INVITE request for MCPTT imminent peril group call</w:t>
      </w:r>
      <w:r>
        <w:rPr>
          <w:noProof/>
        </w:rPr>
        <w:tab/>
      </w:r>
      <w:r>
        <w:rPr>
          <w:noProof/>
        </w:rPr>
        <w:fldChar w:fldCharType="begin" w:fldLock="1"/>
      </w:r>
      <w:r>
        <w:rPr>
          <w:noProof/>
        </w:rPr>
        <w:instrText xml:space="preserve"> PAGEREF _Toc171603714 \h </w:instrText>
      </w:r>
      <w:r>
        <w:rPr>
          <w:noProof/>
        </w:rPr>
      </w:r>
      <w:r>
        <w:rPr>
          <w:noProof/>
        </w:rPr>
        <w:fldChar w:fldCharType="separate"/>
      </w:r>
      <w:r>
        <w:rPr>
          <w:noProof/>
        </w:rPr>
        <w:t>139</w:t>
      </w:r>
      <w:r>
        <w:rPr>
          <w:noProof/>
        </w:rPr>
        <w:fldChar w:fldCharType="end"/>
      </w:r>
    </w:p>
    <w:p w14:paraId="33C38C2C" w14:textId="26E679E8"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6.3.3.1.16</w:t>
      </w:r>
      <w:r>
        <w:rPr>
          <w:rFonts w:asciiTheme="minorHAnsi" w:eastAsiaTheme="minorEastAsia" w:hAnsiTheme="minorHAnsi" w:cstheme="minorBidi"/>
          <w:noProof/>
          <w:kern w:val="2"/>
          <w:sz w:val="22"/>
          <w:szCs w:val="22"/>
          <w:lang w:eastAsia="en-GB"/>
          <w14:ligatures w14:val="standardContextual"/>
        </w:rPr>
        <w:tab/>
      </w:r>
      <w:r>
        <w:rPr>
          <w:noProof/>
        </w:rPr>
        <w:t xml:space="preserve">Handling the expiry of timer TNG2 </w:t>
      </w:r>
      <w:r w:rsidRPr="00A74820">
        <w:rPr>
          <w:noProof/>
          <w:lang w:val="en-US"/>
        </w:rPr>
        <w:t>(in-progress emergency group call timer)</w:t>
      </w:r>
      <w:r>
        <w:rPr>
          <w:noProof/>
        </w:rPr>
        <w:tab/>
      </w:r>
      <w:r>
        <w:rPr>
          <w:noProof/>
        </w:rPr>
        <w:fldChar w:fldCharType="begin" w:fldLock="1"/>
      </w:r>
      <w:r>
        <w:rPr>
          <w:noProof/>
        </w:rPr>
        <w:instrText xml:space="preserve"> PAGEREF _Toc171603715 \h </w:instrText>
      </w:r>
      <w:r>
        <w:rPr>
          <w:noProof/>
        </w:rPr>
      </w:r>
      <w:r>
        <w:rPr>
          <w:noProof/>
        </w:rPr>
        <w:fldChar w:fldCharType="separate"/>
      </w:r>
      <w:r>
        <w:rPr>
          <w:noProof/>
        </w:rPr>
        <w:t>139</w:t>
      </w:r>
      <w:r>
        <w:rPr>
          <w:noProof/>
        </w:rPr>
        <w:fldChar w:fldCharType="end"/>
      </w:r>
    </w:p>
    <w:p w14:paraId="6FE53325" w14:textId="728E654C"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6.3.3.1.17</w:t>
      </w:r>
      <w:r>
        <w:rPr>
          <w:rFonts w:asciiTheme="minorHAnsi" w:eastAsiaTheme="minorEastAsia" w:hAnsiTheme="minorHAnsi" w:cstheme="minorBidi"/>
          <w:noProof/>
          <w:kern w:val="2"/>
          <w:sz w:val="22"/>
          <w:szCs w:val="22"/>
          <w:lang w:eastAsia="en-GB"/>
          <w14:ligatures w14:val="standardContextual"/>
        </w:rPr>
        <w:tab/>
      </w:r>
      <w:r>
        <w:rPr>
          <w:noProof/>
        </w:rPr>
        <w:t>Validate priority request parameters</w:t>
      </w:r>
      <w:r>
        <w:rPr>
          <w:noProof/>
        </w:rPr>
        <w:tab/>
      </w:r>
      <w:r>
        <w:rPr>
          <w:noProof/>
        </w:rPr>
        <w:fldChar w:fldCharType="begin" w:fldLock="1"/>
      </w:r>
      <w:r>
        <w:rPr>
          <w:noProof/>
        </w:rPr>
        <w:instrText xml:space="preserve"> PAGEREF _Toc171603716 \h </w:instrText>
      </w:r>
      <w:r>
        <w:rPr>
          <w:noProof/>
        </w:rPr>
      </w:r>
      <w:r>
        <w:rPr>
          <w:noProof/>
        </w:rPr>
        <w:fldChar w:fldCharType="separate"/>
      </w:r>
      <w:r>
        <w:rPr>
          <w:noProof/>
        </w:rPr>
        <w:t>140</w:t>
      </w:r>
      <w:r>
        <w:rPr>
          <w:noProof/>
        </w:rPr>
        <w:fldChar w:fldCharType="end"/>
      </w:r>
    </w:p>
    <w:p w14:paraId="46E8175D" w14:textId="23C8E15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6.3.3.1.18</w:t>
      </w:r>
      <w:r>
        <w:rPr>
          <w:rFonts w:asciiTheme="minorHAnsi" w:eastAsiaTheme="minorEastAsia" w:hAnsiTheme="minorHAnsi" w:cstheme="minorBidi"/>
          <w:noProof/>
          <w:kern w:val="2"/>
          <w:sz w:val="22"/>
          <w:szCs w:val="22"/>
          <w:lang w:eastAsia="en-GB"/>
          <w14:ligatures w14:val="standardContextual"/>
        </w:rPr>
        <w:tab/>
      </w:r>
      <w:r>
        <w:rPr>
          <w:noProof/>
        </w:rPr>
        <w:t>Sending a SIP INFO request in the dialog of a SIP request for a priority call</w:t>
      </w:r>
      <w:r>
        <w:rPr>
          <w:noProof/>
        </w:rPr>
        <w:tab/>
      </w:r>
      <w:r>
        <w:rPr>
          <w:noProof/>
        </w:rPr>
        <w:fldChar w:fldCharType="begin" w:fldLock="1"/>
      </w:r>
      <w:r>
        <w:rPr>
          <w:noProof/>
        </w:rPr>
        <w:instrText xml:space="preserve"> PAGEREF _Toc171603717 \h </w:instrText>
      </w:r>
      <w:r>
        <w:rPr>
          <w:noProof/>
        </w:rPr>
      </w:r>
      <w:r>
        <w:rPr>
          <w:noProof/>
        </w:rPr>
        <w:fldChar w:fldCharType="separate"/>
      </w:r>
      <w:r>
        <w:rPr>
          <w:noProof/>
        </w:rPr>
        <w:t>140</w:t>
      </w:r>
      <w:r>
        <w:rPr>
          <w:noProof/>
        </w:rPr>
        <w:fldChar w:fldCharType="end"/>
      </w:r>
    </w:p>
    <w:p w14:paraId="50D52D9D" w14:textId="6810A26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6.3.3.1.19</w:t>
      </w:r>
      <w:r>
        <w:rPr>
          <w:rFonts w:asciiTheme="minorHAnsi" w:eastAsiaTheme="minorEastAsia" w:hAnsiTheme="minorHAnsi" w:cstheme="minorBidi"/>
          <w:noProof/>
          <w:kern w:val="2"/>
          <w:sz w:val="22"/>
          <w:szCs w:val="22"/>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_Toc171603718 \h </w:instrText>
      </w:r>
      <w:r>
        <w:rPr>
          <w:noProof/>
        </w:rPr>
      </w:r>
      <w:r>
        <w:rPr>
          <w:noProof/>
        </w:rPr>
        <w:fldChar w:fldCharType="separate"/>
      </w:r>
      <w:r>
        <w:rPr>
          <w:noProof/>
        </w:rPr>
        <w:t>141</w:t>
      </w:r>
      <w:r>
        <w:rPr>
          <w:noProof/>
        </w:rPr>
        <w:fldChar w:fldCharType="end"/>
      </w:r>
    </w:p>
    <w:p w14:paraId="1D43D048" w14:textId="44C249CF"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6.3.3.1.20</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_Toc171603719 \h </w:instrText>
      </w:r>
      <w:r>
        <w:rPr>
          <w:noProof/>
        </w:rPr>
      </w:r>
      <w:r>
        <w:rPr>
          <w:noProof/>
        </w:rPr>
        <w:fldChar w:fldCharType="separate"/>
      </w:r>
      <w:r>
        <w:rPr>
          <w:noProof/>
        </w:rPr>
        <w:t>142</w:t>
      </w:r>
      <w:r>
        <w:rPr>
          <w:noProof/>
        </w:rPr>
        <w:fldChar w:fldCharType="end"/>
      </w:r>
    </w:p>
    <w:p w14:paraId="4D9A1161" w14:textId="5FD239B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6.3.3.1.21</w:t>
      </w:r>
      <w:r>
        <w:rPr>
          <w:rFonts w:asciiTheme="minorHAnsi" w:eastAsiaTheme="minorEastAsia" w:hAnsiTheme="minorHAnsi" w:cstheme="minorBidi"/>
          <w:noProof/>
          <w:kern w:val="2"/>
          <w:sz w:val="22"/>
          <w:szCs w:val="22"/>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_Toc171603720 \h </w:instrText>
      </w:r>
      <w:r>
        <w:rPr>
          <w:noProof/>
        </w:rPr>
      </w:r>
      <w:r>
        <w:rPr>
          <w:noProof/>
        </w:rPr>
        <w:fldChar w:fldCharType="separate"/>
      </w:r>
      <w:r>
        <w:rPr>
          <w:noProof/>
        </w:rPr>
        <w:t>142</w:t>
      </w:r>
      <w:r>
        <w:rPr>
          <w:noProof/>
        </w:rPr>
        <w:fldChar w:fldCharType="end"/>
      </w:r>
    </w:p>
    <w:p w14:paraId="2A998B0F" w14:textId="6F1EFF6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lastRenderedPageBreak/>
        <w:t>6.3.3.1.22</w:t>
      </w:r>
      <w:r>
        <w:rPr>
          <w:rFonts w:asciiTheme="minorHAnsi" w:eastAsiaTheme="minorEastAsia" w:hAnsiTheme="minorHAnsi" w:cstheme="minorBidi"/>
          <w:noProof/>
          <w:kern w:val="2"/>
          <w:sz w:val="22"/>
          <w:szCs w:val="22"/>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_Toc171603721 \h </w:instrText>
      </w:r>
      <w:r>
        <w:rPr>
          <w:noProof/>
        </w:rPr>
      </w:r>
      <w:r>
        <w:rPr>
          <w:noProof/>
        </w:rPr>
        <w:fldChar w:fldCharType="separate"/>
      </w:r>
      <w:r>
        <w:rPr>
          <w:noProof/>
        </w:rPr>
        <w:t>142</w:t>
      </w:r>
      <w:r>
        <w:rPr>
          <w:noProof/>
        </w:rPr>
        <w:fldChar w:fldCharType="end"/>
      </w:r>
    </w:p>
    <w:p w14:paraId="5F78899A" w14:textId="1F546A6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noProof/>
          <w:lang w:val="en-US" w:eastAsia="ko-KR"/>
        </w:rPr>
        <w:t>6.3.3.1.23</w:t>
      </w:r>
      <w:r>
        <w:rPr>
          <w:rFonts w:asciiTheme="minorHAnsi" w:eastAsiaTheme="minorEastAsia" w:hAnsiTheme="minorHAnsi" w:cstheme="minorBidi"/>
          <w:noProof/>
          <w:kern w:val="2"/>
          <w:sz w:val="22"/>
          <w:szCs w:val="22"/>
          <w:lang w:eastAsia="en-GB"/>
          <w14:ligatures w14:val="standardContextual"/>
        </w:rPr>
        <w:tab/>
      </w:r>
      <w:r w:rsidRPr="00A74820">
        <w:rPr>
          <w:noProof/>
          <w:lang w:val="en-US" w:eastAsia="ko-KR"/>
        </w:rPr>
        <w:t>Populate mcptt-info MIME bodies for adhoc emergency alert</w:t>
      </w:r>
      <w:r>
        <w:rPr>
          <w:noProof/>
        </w:rPr>
        <w:tab/>
      </w:r>
      <w:r>
        <w:rPr>
          <w:noProof/>
        </w:rPr>
        <w:fldChar w:fldCharType="begin" w:fldLock="1"/>
      </w:r>
      <w:r>
        <w:rPr>
          <w:noProof/>
        </w:rPr>
        <w:instrText xml:space="preserve"> PAGEREF _Toc171603722 \h </w:instrText>
      </w:r>
      <w:r>
        <w:rPr>
          <w:noProof/>
        </w:rPr>
      </w:r>
      <w:r>
        <w:rPr>
          <w:noProof/>
        </w:rPr>
        <w:fldChar w:fldCharType="separate"/>
      </w:r>
      <w:r>
        <w:rPr>
          <w:noProof/>
        </w:rPr>
        <w:t>142</w:t>
      </w:r>
      <w:r>
        <w:rPr>
          <w:noProof/>
        </w:rPr>
        <w:fldChar w:fldCharType="end"/>
      </w:r>
    </w:p>
    <w:p w14:paraId="2E43B9E7" w14:textId="548777BF"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6.3.3.1.24</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MESSAGE request to containing the participant lists of an MCPTT adhoc group emergency alert</w:t>
      </w:r>
      <w:r>
        <w:rPr>
          <w:noProof/>
        </w:rPr>
        <w:tab/>
      </w:r>
      <w:r>
        <w:rPr>
          <w:noProof/>
        </w:rPr>
        <w:fldChar w:fldCharType="begin" w:fldLock="1"/>
      </w:r>
      <w:r>
        <w:rPr>
          <w:noProof/>
        </w:rPr>
        <w:instrText xml:space="preserve"> PAGEREF _Toc171603723 \h </w:instrText>
      </w:r>
      <w:r>
        <w:rPr>
          <w:noProof/>
        </w:rPr>
      </w:r>
      <w:r>
        <w:rPr>
          <w:noProof/>
        </w:rPr>
        <w:fldChar w:fldCharType="separate"/>
      </w:r>
      <w:r>
        <w:rPr>
          <w:noProof/>
        </w:rPr>
        <w:t>143</w:t>
      </w:r>
      <w:r>
        <w:rPr>
          <w:noProof/>
        </w:rPr>
        <w:fldChar w:fldCharType="end"/>
      </w:r>
    </w:p>
    <w:p w14:paraId="773FAE67" w14:textId="5E5F9E1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6.3.3.1.25</w:t>
      </w:r>
      <w:r>
        <w:rPr>
          <w:rFonts w:asciiTheme="minorHAnsi" w:eastAsiaTheme="minorEastAsia" w:hAnsiTheme="minorHAnsi" w:cstheme="minorBidi"/>
          <w:noProof/>
          <w:kern w:val="2"/>
          <w:sz w:val="22"/>
          <w:szCs w:val="22"/>
          <w:lang w:eastAsia="en-GB"/>
          <w14:ligatures w14:val="standardContextual"/>
        </w:rPr>
        <w:tab/>
      </w:r>
      <w:r>
        <w:rPr>
          <w:noProof/>
        </w:rPr>
        <w:t>Validate adhoc group priority request parameters</w:t>
      </w:r>
      <w:r>
        <w:rPr>
          <w:noProof/>
        </w:rPr>
        <w:tab/>
      </w:r>
      <w:r>
        <w:rPr>
          <w:noProof/>
        </w:rPr>
        <w:fldChar w:fldCharType="begin" w:fldLock="1"/>
      </w:r>
      <w:r>
        <w:rPr>
          <w:noProof/>
        </w:rPr>
        <w:instrText xml:space="preserve"> PAGEREF _Toc171603724 \h </w:instrText>
      </w:r>
      <w:r>
        <w:rPr>
          <w:noProof/>
        </w:rPr>
      </w:r>
      <w:r>
        <w:rPr>
          <w:noProof/>
        </w:rPr>
        <w:fldChar w:fldCharType="separate"/>
      </w:r>
      <w:r>
        <w:rPr>
          <w:noProof/>
        </w:rPr>
        <w:t>144</w:t>
      </w:r>
      <w:r>
        <w:rPr>
          <w:noProof/>
        </w:rPr>
        <w:fldChar w:fldCharType="end"/>
      </w:r>
    </w:p>
    <w:p w14:paraId="61129D4D" w14:textId="6C6FBEB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3.2</w:t>
      </w:r>
      <w:r>
        <w:rPr>
          <w:rFonts w:asciiTheme="minorHAnsi" w:eastAsiaTheme="minorEastAsia" w:hAnsiTheme="minorHAnsi" w:cstheme="minorBidi"/>
          <w:noProof/>
          <w:kern w:val="2"/>
          <w:sz w:val="22"/>
          <w:szCs w:val="22"/>
          <w:lang w:eastAsia="en-GB"/>
          <w14:ligatures w14:val="standardContextual"/>
        </w:rPr>
        <w:tab/>
      </w:r>
      <w:r>
        <w:rPr>
          <w:noProof/>
          <w:lang w:eastAsia="ko-KR"/>
        </w:rPr>
        <w:t>Requests terminated by the controlling MCPTT function</w:t>
      </w:r>
      <w:r>
        <w:rPr>
          <w:noProof/>
        </w:rPr>
        <w:tab/>
      </w:r>
      <w:r>
        <w:rPr>
          <w:noProof/>
        </w:rPr>
        <w:fldChar w:fldCharType="begin" w:fldLock="1"/>
      </w:r>
      <w:r>
        <w:rPr>
          <w:noProof/>
        </w:rPr>
        <w:instrText xml:space="preserve"> PAGEREF _Toc171603725 \h </w:instrText>
      </w:r>
      <w:r>
        <w:rPr>
          <w:noProof/>
        </w:rPr>
      </w:r>
      <w:r>
        <w:rPr>
          <w:noProof/>
        </w:rPr>
        <w:fldChar w:fldCharType="separate"/>
      </w:r>
      <w:r>
        <w:rPr>
          <w:noProof/>
        </w:rPr>
        <w:t>144</w:t>
      </w:r>
      <w:r>
        <w:rPr>
          <w:noProof/>
        </w:rPr>
        <w:fldChar w:fldCharType="end"/>
      </w:r>
    </w:p>
    <w:p w14:paraId="222984CA" w14:textId="6A4E979A"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6.3.3.2.1</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_Toc171603726 \h </w:instrText>
      </w:r>
      <w:r>
        <w:rPr>
          <w:noProof/>
        </w:rPr>
      </w:r>
      <w:r>
        <w:rPr>
          <w:noProof/>
        </w:rPr>
        <w:fldChar w:fldCharType="separate"/>
      </w:r>
      <w:r>
        <w:rPr>
          <w:noProof/>
        </w:rPr>
        <w:t>144</w:t>
      </w:r>
      <w:r>
        <w:rPr>
          <w:noProof/>
        </w:rPr>
        <w:fldChar w:fldCharType="end"/>
      </w:r>
    </w:p>
    <w:p w14:paraId="2DD80FDA" w14:textId="1D05383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6.3.3.2.2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a SIP INVITE request</w:t>
      </w:r>
      <w:r>
        <w:rPr>
          <w:noProof/>
        </w:rPr>
        <w:tab/>
      </w:r>
      <w:r>
        <w:rPr>
          <w:noProof/>
        </w:rPr>
        <w:fldChar w:fldCharType="begin" w:fldLock="1"/>
      </w:r>
      <w:r>
        <w:rPr>
          <w:noProof/>
        </w:rPr>
        <w:instrText xml:space="preserve"> PAGEREF _Toc171603727 \h </w:instrText>
      </w:r>
      <w:r>
        <w:rPr>
          <w:noProof/>
        </w:rPr>
      </w:r>
      <w:r>
        <w:rPr>
          <w:noProof/>
        </w:rPr>
        <w:fldChar w:fldCharType="separate"/>
      </w:r>
      <w:r>
        <w:rPr>
          <w:noProof/>
        </w:rPr>
        <w:t>145</w:t>
      </w:r>
      <w:r>
        <w:rPr>
          <w:noProof/>
        </w:rPr>
        <w:fldChar w:fldCharType="end"/>
      </w:r>
    </w:p>
    <w:p w14:paraId="54E4E933" w14:textId="7C9A6278"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6.3.3.2.3</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response to a SIP INVITE request</w:t>
      </w:r>
      <w:r>
        <w:rPr>
          <w:noProof/>
        </w:rPr>
        <w:tab/>
      </w:r>
      <w:r>
        <w:rPr>
          <w:noProof/>
        </w:rPr>
        <w:fldChar w:fldCharType="begin" w:fldLock="1"/>
      </w:r>
      <w:r>
        <w:rPr>
          <w:noProof/>
        </w:rPr>
        <w:instrText xml:space="preserve"> PAGEREF _Toc171603728 \h </w:instrText>
      </w:r>
      <w:r>
        <w:rPr>
          <w:noProof/>
        </w:rPr>
      </w:r>
      <w:r>
        <w:rPr>
          <w:noProof/>
        </w:rPr>
        <w:fldChar w:fldCharType="separate"/>
      </w:r>
      <w:r>
        <w:rPr>
          <w:noProof/>
        </w:rPr>
        <w:t>145</w:t>
      </w:r>
      <w:r>
        <w:rPr>
          <w:noProof/>
        </w:rPr>
        <w:fldChar w:fldCharType="end"/>
      </w:r>
    </w:p>
    <w:p w14:paraId="6CD31C8C" w14:textId="60CA0DE6"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6.3.3.2.3.1</w:t>
      </w:r>
      <w:r>
        <w:rPr>
          <w:rFonts w:asciiTheme="minorHAnsi" w:eastAsiaTheme="minorEastAsia" w:hAnsiTheme="minorHAnsi" w:cstheme="minorBidi"/>
          <w:noProof/>
          <w:kern w:val="2"/>
          <w:sz w:val="22"/>
          <w:szCs w:val="22"/>
          <w:lang w:eastAsia="en-GB"/>
          <w14:ligatures w14:val="standardContextual"/>
        </w:rPr>
        <w:tab/>
      </w:r>
      <w:r>
        <w:rPr>
          <w:noProof/>
          <w:lang w:eastAsia="ko-KR"/>
        </w:rPr>
        <w:t>Provisional response</w:t>
      </w:r>
      <w:r>
        <w:rPr>
          <w:noProof/>
        </w:rPr>
        <w:tab/>
      </w:r>
      <w:r>
        <w:rPr>
          <w:noProof/>
        </w:rPr>
        <w:fldChar w:fldCharType="begin" w:fldLock="1"/>
      </w:r>
      <w:r>
        <w:rPr>
          <w:noProof/>
        </w:rPr>
        <w:instrText xml:space="preserve"> PAGEREF _Toc171603729 \h </w:instrText>
      </w:r>
      <w:r>
        <w:rPr>
          <w:noProof/>
        </w:rPr>
      </w:r>
      <w:r>
        <w:rPr>
          <w:noProof/>
        </w:rPr>
        <w:fldChar w:fldCharType="separate"/>
      </w:r>
      <w:r>
        <w:rPr>
          <w:noProof/>
        </w:rPr>
        <w:t>145</w:t>
      </w:r>
      <w:r>
        <w:rPr>
          <w:noProof/>
        </w:rPr>
        <w:fldChar w:fldCharType="end"/>
      </w:r>
    </w:p>
    <w:p w14:paraId="79FB0A96" w14:textId="03DA2681"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6.3.3.2.3.2</w:t>
      </w:r>
      <w:r>
        <w:rPr>
          <w:rFonts w:asciiTheme="minorHAnsi" w:eastAsiaTheme="minorEastAsia" w:hAnsiTheme="minorHAnsi" w:cstheme="minorBidi"/>
          <w:noProof/>
          <w:kern w:val="2"/>
          <w:sz w:val="22"/>
          <w:szCs w:val="22"/>
          <w:lang w:eastAsia="en-GB"/>
          <w14:ligatures w14:val="standardContextual"/>
        </w:rPr>
        <w:tab/>
      </w:r>
      <w:r>
        <w:rPr>
          <w:noProof/>
          <w:lang w:eastAsia="ko-KR"/>
        </w:rPr>
        <w:t>Final response</w:t>
      </w:r>
      <w:r>
        <w:rPr>
          <w:noProof/>
        </w:rPr>
        <w:tab/>
      </w:r>
      <w:r>
        <w:rPr>
          <w:noProof/>
        </w:rPr>
        <w:fldChar w:fldCharType="begin" w:fldLock="1"/>
      </w:r>
      <w:r>
        <w:rPr>
          <w:noProof/>
        </w:rPr>
        <w:instrText xml:space="preserve"> PAGEREF _Toc171603730 \h </w:instrText>
      </w:r>
      <w:r>
        <w:rPr>
          <w:noProof/>
        </w:rPr>
      </w:r>
      <w:r>
        <w:rPr>
          <w:noProof/>
        </w:rPr>
        <w:fldChar w:fldCharType="separate"/>
      </w:r>
      <w:r>
        <w:rPr>
          <w:noProof/>
        </w:rPr>
        <w:t>145</w:t>
      </w:r>
      <w:r>
        <w:rPr>
          <w:noProof/>
        </w:rPr>
        <w:fldChar w:fldCharType="end"/>
      </w:r>
    </w:p>
    <w:p w14:paraId="2ED213B4" w14:textId="537AF9B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6.3.3.2.4</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BYE request</w:t>
      </w:r>
      <w:r>
        <w:rPr>
          <w:noProof/>
        </w:rPr>
        <w:tab/>
      </w:r>
      <w:r>
        <w:rPr>
          <w:noProof/>
        </w:rPr>
        <w:fldChar w:fldCharType="begin" w:fldLock="1"/>
      </w:r>
      <w:r>
        <w:rPr>
          <w:noProof/>
        </w:rPr>
        <w:instrText xml:space="preserve"> PAGEREF _Toc171603731 \h </w:instrText>
      </w:r>
      <w:r>
        <w:rPr>
          <w:noProof/>
        </w:rPr>
      </w:r>
      <w:r>
        <w:rPr>
          <w:noProof/>
        </w:rPr>
        <w:fldChar w:fldCharType="separate"/>
      </w:r>
      <w:r>
        <w:rPr>
          <w:noProof/>
        </w:rPr>
        <w:t>146</w:t>
      </w:r>
      <w:r>
        <w:rPr>
          <w:noProof/>
        </w:rPr>
        <w:fldChar w:fldCharType="end"/>
      </w:r>
    </w:p>
    <w:p w14:paraId="4C4AB9EE" w14:textId="6AF572BC"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6.3.3.3</w:t>
      </w:r>
      <w:r>
        <w:rPr>
          <w:rFonts w:asciiTheme="minorHAnsi" w:eastAsiaTheme="minorEastAsia" w:hAnsiTheme="minorHAnsi" w:cstheme="minorBidi"/>
          <w:noProof/>
          <w:kern w:val="2"/>
          <w:sz w:val="22"/>
          <w:szCs w:val="22"/>
          <w:lang w:eastAsia="en-GB"/>
          <w14:ligatures w14:val="standardContextual"/>
        </w:rPr>
        <w:tab/>
      </w:r>
      <w:r>
        <w:rPr>
          <w:noProof/>
        </w:rPr>
        <w:t>Handling of the acknowledged call setup timer (TNG1)</w:t>
      </w:r>
      <w:r>
        <w:rPr>
          <w:noProof/>
        </w:rPr>
        <w:tab/>
      </w:r>
      <w:r>
        <w:rPr>
          <w:noProof/>
        </w:rPr>
        <w:fldChar w:fldCharType="begin" w:fldLock="1"/>
      </w:r>
      <w:r>
        <w:rPr>
          <w:noProof/>
        </w:rPr>
        <w:instrText xml:space="preserve"> PAGEREF _Toc171603732 \h </w:instrText>
      </w:r>
      <w:r>
        <w:rPr>
          <w:noProof/>
        </w:rPr>
      </w:r>
      <w:r>
        <w:rPr>
          <w:noProof/>
        </w:rPr>
        <w:fldChar w:fldCharType="separate"/>
      </w:r>
      <w:r>
        <w:rPr>
          <w:noProof/>
        </w:rPr>
        <w:t>146</w:t>
      </w:r>
      <w:r>
        <w:rPr>
          <w:noProof/>
        </w:rPr>
        <w:fldChar w:fldCharType="end"/>
      </w:r>
    </w:p>
    <w:p w14:paraId="69CBBB9F" w14:textId="15089425"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6.3.3.</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_Toc171603733 \h </w:instrText>
      </w:r>
      <w:r>
        <w:rPr>
          <w:noProof/>
        </w:rPr>
      </w:r>
      <w:r>
        <w:rPr>
          <w:noProof/>
        </w:rPr>
        <w:fldChar w:fldCharType="separate"/>
      </w:r>
      <w:r>
        <w:rPr>
          <w:noProof/>
        </w:rPr>
        <w:t>149</w:t>
      </w:r>
      <w:r>
        <w:rPr>
          <w:noProof/>
        </w:rPr>
        <w:fldChar w:fldCharType="end"/>
      </w:r>
    </w:p>
    <w:p w14:paraId="47E9ACA3" w14:textId="53F0486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6.3.3.5</w:t>
      </w:r>
      <w:r>
        <w:rPr>
          <w:rFonts w:asciiTheme="minorHAnsi" w:eastAsiaTheme="minorEastAsia" w:hAnsiTheme="minorHAnsi" w:cstheme="minorBidi"/>
          <w:noProof/>
          <w:kern w:val="2"/>
          <w:sz w:val="22"/>
          <w:szCs w:val="22"/>
          <w:lang w:eastAsia="en-GB"/>
          <w14:ligatures w14:val="standardContextual"/>
        </w:rPr>
        <w:tab/>
      </w:r>
      <w:r>
        <w:rPr>
          <w:noProof/>
        </w:rPr>
        <w:t>Handling of the group call timer (TNG3)</w:t>
      </w:r>
      <w:r>
        <w:rPr>
          <w:noProof/>
        </w:rPr>
        <w:tab/>
      </w:r>
      <w:r>
        <w:rPr>
          <w:noProof/>
        </w:rPr>
        <w:fldChar w:fldCharType="begin" w:fldLock="1"/>
      </w:r>
      <w:r>
        <w:rPr>
          <w:noProof/>
        </w:rPr>
        <w:instrText xml:space="preserve"> PAGEREF _Toc171603734 \h </w:instrText>
      </w:r>
      <w:r>
        <w:rPr>
          <w:noProof/>
        </w:rPr>
      </w:r>
      <w:r>
        <w:rPr>
          <w:noProof/>
        </w:rPr>
        <w:fldChar w:fldCharType="separate"/>
      </w:r>
      <w:r>
        <w:rPr>
          <w:noProof/>
        </w:rPr>
        <w:t>150</w:t>
      </w:r>
      <w:r>
        <w:rPr>
          <w:noProof/>
        </w:rPr>
        <w:fldChar w:fldCharType="end"/>
      </w:r>
    </w:p>
    <w:p w14:paraId="6A90B5F0" w14:textId="4DAD1A7A"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6.3.3.5.1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_Toc171603735 \h </w:instrText>
      </w:r>
      <w:r>
        <w:rPr>
          <w:noProof/>
        </w:rPr>
      </w:r>
      <w:r>
        <w:rPr>
          <w:noProof/>
        </w:rPr>
        <w:fldChar w:fldCharType="separate"/>
      </w:r>
      <w:r>
        <w:rPr>
          <w:noProof/>
        </w:rPr>
        <w:t>150</w:t>
      </w:r>
      <w:r>
        <w:rPr>
          <w:noProof/>
        </w:rPr>
        <w:fldChar w:fldCharType="end"/>
      </w:r>
    </w:p>
    <w:p w14:paraId="4CA0B864" w14:textId="5E370B3F"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6.3.3.5.2</w:t>
      </w:r>
      <w:r>
        <w:rPr>
          <w:rFonts w:asciiTheme="minorHAnsi" w:eastAsiaTheme="minorEastAsia" w:hAnsiTheme="minorHAnsi" w:cstheme="minorBidi"/>
          <w:noProof/>
          <w:kern w:val="2"/>
          <w:sz w:val="22"/>
          <w:szCs w:val="22"/>
          <w:lang w:eastAsia="en-GB"/>
          <w14:ligatures w14:val="standardContextual"/>
        </w:rPr>
        <w:tab/>
      </w:r>
      <w:r>
        <w:rPr>
          <w:noProof/>
        </w:rPr>
        <w:t>Interaction with the in-progress emergency group call timer (TNG2)</w:t>
      </w:r>
      <w:r>
        <w:rPr>
          <w:noProof/>
        </w:rPr>
        <w:tab/>
      </w:r>
      <w:r>
        <w:rPr>
          <w:noProof/>
        </w:rPr>
        <w:fldChar w:fldCharType="begin" w:fldLock="1"/>
      </w:r>
      <w:r>
        <w:rPr>
          <w:noProof/>
        </w:rPr>
        <w:instrText xml:space="preserve"> PAGEREF _Toc171603736 \h </w:instrText>
      </w:r>
      <w:r>
        <w:rPr>
          <w:noProof/>
        </w:rPr>
      </w:r>
      <w:r>
        <w:rPr>
          <w:noProof/>
        </w:rPr>
        <w:fldChar w:fldCharType="separate"/>
      </w:r>
      <w:r>
        <w:rPr>
          <w:noProof/>
        </w:rPr>
        <w:t>150</w:t>
      </w:r>
      <w:r>
        <w:rPr>
          <w:noProof/>
        </w:rPr>
        <w:fldChar w:fldCharType="end"/>
      </w:r>
    </w:p>
    <w:p w14:paraId="4CCEA600" w14:textId="66D78EB9"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6.3.3.6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_Toc171603737 \h </w:instrText>
      </w:r>
      <w:r>
        <w:rPr>
          <w:noProof/>
        </w:rPr>
      </w:r>
      <w:r>
        <w:rPr>
          <w:noProof/>
        </w:rPr>
        <w:fldChar w:fldCharType="separate"/>
      </w:r>
      <w:r>
        <w:rPr>
          <w:noProof/>
        </w:rPr>
        <w:t>151</w:t>
      </w:r>
      <w:r>
        <w:rPr>
          <w:noProof/>
        </w:rPr>
        <w:fldChar w:fldCharType="end"/>
      </w:r>
    </w:p>
    <w:p w14:paraId="2EC32764" w14:textId="253F5CC0"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6.3.4</w:t>
      </w:r>
      <w:r>
        <w:rPr>
          <w:rFonts w:asciiTheme="minorHAnsi" w:eastAsiaTheme="minorEastAsia" w:hAnsiTheme="minorHAnsi" w:cstheme="minorBidi"/>
          <w:noProof/>
          <w:kern w:val="2"/>
          <w:sz w:val="22"/>
          <w:szCs w:val="22"/>
          <w:lang w:eastAsia="en-GB"/>
          <w14:ligatures w14:val="standardContextual"/>
        </w:rPr>
        <w:tab/>
      </w:r>
      <w:r>
        <w:rPr>
          <w:noProof/>
        </w:rPr>
        <w:t>Non-controlling MCPTT function of an MCPTT group</w:t>
      </w:r>
      <w:r>
        <w:rPr>
          <w:noProof/>
        </w:rPr>
        <w:tab/>
      </w:r>
      <w:r>
        <w:rPr>
          <w:noProof/>
        </w:rPr>
        <w:fldChar w:fldCharType="begin" w:fldLock="1"/>
      </w:r>
      <w:r>
        <w:rPr>
          <w:noProof/>
        </w:rPr>
        <w:instrText xml:space="preserve"> PAGEREF _Toc171603738 \h </w:instrText>
      </w:r>
      <w:r>
        <w:rPr>
          <w:noProof/>
        </w:rPr>
      </w:r>
      <w:r>
        <w:rPr>
          <w:noProof/>
        </w:rPr>
        <w:fldChar w:fldCharType="separate"/>
      </w:r>
      <w:r>
        <w:rPr>
          <w:noProof/>
        </w:rPr>
        <w:t>151</w:t>
      </w:r>
      <w:r>
        <w:rPr>
          <w:noProof/>
        </w:rPr>
        <w:fldChar w:fldCharType="end"/>
      </w:r>
    </w:p>
    <w:p w14:paraId="0FCAF58E" w14:textId="6BD0E627"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4.1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Request initiated by the </w:t>
      </w:r>
      <w:r>
        <w:rPr>
          <w:noProof/>
        </w:rPr>
        <w:t>non-controlling MCPTT function of an MCPTT group</w:t>
      </w:r>
      <w:r>
        <w:rPr>
          <w:noProof/>
        </w:rPr>
        <w:tab/>
      </w:r>
      <w:r>
        <w:rPr>
          <w:noProof/>
        </w:rPr>
        <w:fldChar w:fldCharType="begin" w:fldLock="1"/>
      </w:r>
      <w:r>
        <w:rPr>
          <w:noProof/>
        </w:rPr>
        <w:instrText xml:space="preserve"> PAGEREF _Toc171603739 \h </w:instrText>
      </w:r>
      <w:r>
        <w:rPr>
          <w:noProof/>
        </w:rPr>
      </w:r>
      <w:r>
        <w:rPr>
          <w:noProof/>
        </w:rPr>
        <w:fldChar w:fldCharType="separate"/>
      </w:r>
      <w:r>
        <w:rPr>
          <w:noProof/>
        </w:rPr>
        <w:t>151</w:t>
      </w:r>
      <w:r>
        <w:rPr>
          <w:noProof/>
        </w:rPr>
        <w:fldChar w:fldCharType="end"/>
      </w:r>
    </w:p>
    <w:p w14:paraId="783B1456" w14:textId="556D02F5"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6.3.4.1.1</w:t>
      </w:r>
      <w:r>
        <w:rPr>
          <w:rFonts w:asciiTheme="minorHAnsi" w:eastAsiaTheme="minorEastAsia" w:hAnsiTheme="minorHAnsi" w:cstheme="minorBidi"/>
          <w:noProof/>
          <w:kern w:val="2"/>
          <w:sz w:val="22"/>
          <w:szCs w:val="22"/>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_Toc171603740 \h </w:instrText>
      </w:r>
      <w:r>
        <w:rPr>
          <w:noProof/>
        </w:rPr>
      </w:r>
      <w:r>
        <w:rPr>
          <w:noProof/>
        </w:rPr>
        <w:fldChar w:fldCharType="separate"/>
      </w:r>
      <w:r>
        <w:rPr>
          <w:noProof/>
        </w:rPr>
        <w:t>151</w:t>
      </w:r>
      <w:r>
        <w:rPr>
          <w:noProof/>
        </w:rPr>
        <w:fldChar w:fldCharType="end"/>
      </w:r>
    </w:p>
    <w:p w14:paraId="0D881996" w14:textId="7197109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6.3.4.1.2</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an INVITE request towards the MCPTT client</w:t>
      </w:r>
      <w:r>
        <w:rPr>
          <w:noProof/>
        </w:rPr>
        <w:tab/>
      </w:r>
      <w:r>
        <w:rPr>
          <w:noProof/>
        </w:rPr>
        <w:fldChar w:fldCharType="begin" w:fldLock="1"/>
      </w:r>
      <w:r>
        <w:rPr>
          <w:noProof/>
        </w:rPr>
        <w:instrText xml:space="preserve"> PAGEREF _Toc171603741 \h </w:instrText>
      </w:r>
      <w:r>
        <w:rPr>
          <w:noProof/>
        </w:rPr>
      </w:r>
      <w:r>
        <w:rPr>
          <w:noProof/>
        </w:rPr>
        <w:fldChar w:fldCharType="separate"/>
      </w:r>
      <w:r>
        <w:rPr>
          <w:noProof/>
        </w:rPr>
        <w:t>151</w:t>
      </w:r>
      <w:r>
        <w:rPr>
          <w:noProof/>
        </w:rPr>
        <w:fldChar w:fldCharType="end"/>
      </w:r>
    </w:p>
    <w:p w14:paraId="394A4A29" w14:textId="276C2FB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6.3.4.1.3</w:t>
      </w:r>
      <w:r>
        <w:rPr>
          <w:rFonts w:asciiTheme="minorHAnsi" w:eastAsiaTheme="minorEastAsia" w:hAnsiTheme="minorHAnsi" w:cstheme="minorBidi"/>
          <w:noProof/>
          <w:kern w:val="2"/>
          <w:sz w:val="22"/>
          <w:szCs w:val="22"/>
          <w:lang w:eastAsia="en-GB"/>
          <w14:ligatures w14:val="standardContextual"/>
        </w:rPr>
        <w:tab/>
      </w:r>
      <w:r>
        <w:rPr>
          <w:noProof/>
          <w:lang w:eastAsia="ko-KR"/>
        </w:rPr>
        <w:t>Sending</w:t>
      </w:r>
      <w:r>
        <w:rPr>
          <w:noProof/>
        </w:rPr>
        <w:t xml:space="preserve"> a SIP INFO request</w:t>
      </w:r>
      <w:r>
        <w:rPr>
          <w:noProof/>
        </w:rPr>
        <w:tab/>
      </w:r>
      <w:r>
        <w:rPr>
          <w:noProof/>
        </w:rPr>
        <w:fldChar w:fldCharType="begin" w:fldLock="1"/>
      </w:r>
      <w:r>
        <w:rPr>
          <w:noProof/>
        </w:rPr>
        <w:instrText xml:space="preserve"> PAGEREF _Toc171603742 \h </w:instrText>
      </w:r>
      <w:r>
        <w:rPr>
          <w:noProof/>
        </w:rPr>
      </w:r>
      <w:r>
        <w:rPr>
          <w:noProof/>
        </w:rPr>
        <w:fldChar w:fldCharType="separate"/>
      </w:r>
      <w:r>
        <w:rPr>
          <w:noProof/>
        </w:rPr>
        <w:t>152</w:t>
      </w:r>
      <w:r>
        <w:rPr>
          <w:noProof/>
        </w:rPr>
        <w:fldChar w:fldCharType="end"/>
      </w:r>
    </w:p>
    <w:p w14:paraId="720BE959" w14:textId="423C2436"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6.3.4.1.4</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an INVITE request towards the controlling MCPTT function</w:t>
      </w:r>
      <w:r>
        <w:rPr>
          <w:noProof/>
        </w:rPr>
        <w:tab/>
      </w:r>
      <w:r>
        <w:rPr>
          <w:noProof/>
        </w:rPr>
        <w:fldChar w:fldCharType="begin" w:fldLock="1"/>
      </w:r>
      <w:r>
        <w:rPr>
          <w:noProof/>
        </w:rPr>
        <w:instrText xml:space="preserve"> PAGEREF _Toc171603743 \h </w:instrText>
      </w:r>
      <w:r>
        <w:rPr>
          <w:noProof/>
        </w:rPr>
      </w:r>
      <w:r>
        <w:rPr>
          <w:noProof/>
        </w:rPr>
        <w:fldChar w:fldCharType="separate"/>
      </w:r>
      <w:r>
        <w:rPr>
          <w:noProof/>
        </w:rPr>
        <w:t>153</w:t>
      </w:r>
      <w:r>
        <w:rPr>
          <w:noProof/>
        </w:rPr>
        <w:fldChar w:fldCharType="end"/>
      </w:r>
    </w:p>
    <w:p w14:paraId="4E03EF19" w14:textId="588DD628"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4.2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Requests terminated by the </w:t>
      </w:r>
      <w:r>
        <w:rPr>
          <w:noProof/>
        </w:rPr>
        <w:t>non-controlling MCPTT function of an MCPTT group</w:t>
      </w:r>
      <w:r>
        <w:rPr>
          <w:noProof/>
        </w:rPr>
        <w:tab/>
      </w:r>
      <w:r>
        <w:rPr>
          <w:noProof/>
        </w:rPr>
        <w:fldChar w:fldCharType="begin" w:fldLock="1"/>
      </w:r>
      <w:r>
        <w:rPr>
          <w:noProof/>
        </w:rPr>
        <w:instrText xml:space="preserve"> PAGEREF _Toc171603744 \h </w:instrText>
      </w:r>
      <w:r>
        <w:rPr>
          <w:noProof/>
        </w:rPr>
      </w:r>
      <w:r>
        <w:rPr>
          <w:noProof/>
        </w:rPr>
        <w:fldChar w:fldCharType="separate"/>
      </w:r>
      <w:r>
        <w:rPr>
          <w:noProof/>
        </w:rPr>
        <w:t>154</w:t>
      </w:r>
      <w:r>
        <w:rPr>
          <w:noProof/>
        </w:rPr>
        <w:fldChar w:fldCharType="end"/>
      </w:r>
    </w:p>
    <w:p w14:paraId="07F85DFD" w14:textId="7F85888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6.3.4.2.1</w:t>
      </w:r>
      <w:r>
        <w:rPr>
          <w:rFonts w:asciiTheme="minorHAnsi" w:eastAsiaTheme="minorEastAsia" w:hAnsiTheme="minorHAnsi" w:cstheme="minorBidi"/>
          <w:noProof/>
          <w:kern w:val="2"/>
          <w:sz w:val="22"/>
          <w:szCs w:val="22"/>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_Toc171603745 \h </w:instrText>
      </w:r>
      <w:r>
        <w:rPr>
          <w:noProof/>
        </w:rPr>
      </w:r>
      <w:r>
        <w:rPr>
          <w:noProof/>
        </w:rPr>
        <w:fldChar w:fldCharType="separate"/>
      </w:r>
      <w:r>
        <w:rPr>
          <w:noProof/>
        </w:rPr>
        <w:t>154</w:t>
      </w:r>
      <w:r>
        <w:rPr>
          <w:noProof/>
        </w:rPr>
        <w:fldChar w:fldCharType="end"/>
      </w:r>
    </w:p>
    <w:p w14:paraId="5E3A6676" w14:textId="1AA43FA3"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6.3.4.2.2</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response to the SIP INVITE request</w:t>
      </w:r>
      <w:r>
        <w:rPr>
          <w:noProof/>
        </w:rPr>
        <w:tab/>
      </w:r>
      <w:r>
        <w:rPr>
          <w:noProof/>
        </w:rPr>
        <w:fldChar w:fldCharType="begin" w:fldLock="1"/>
      </w:r>
      <w:r>
        <w:rPr>
          <w:noProof/>
        </w:rPr>
        <w:instrText xml:space="preserve"> PAGEREF _Toc171603746 \h </w:instrText>
      </w:r>
      <w:r>
        <w:rPr>
          <w:noProof/>
        </w:rPr>
      </w:r>
      <w:r>
        <w:rPr>
          <w:noProof/>
        </w:rPr>
        <w:fldChar w:fldCharType="separate"/>
      </w:r>
      <w:r>
        <w:rPr>
          <w:noProof/>
        </w:rPr>
        <w:t>154</w:t>
      </w:r>
      <w:r>
        <w:rPr>
          <w:noProof/>
        </w:rPr>
        <w:fldChar w:fldCharType="end"/>
      </w:r>
    </w:p>
    <w:p w14:paraId="01799583" w14:textId="05C39B24"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6.3.4.2.2.1</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183 (Session Progress) response</w:t>
      </w:r>
      <w:r>
        <w:rPr>
          <w:noProof/>
        </w:rPr>
        <w:tab/>
      </w:r>
      <w:r>
        <w:rPr>
          <w:noProof/>
        </w:rPr>
        <w:fldChar w:fldCharType="begin" w:fldLock="1"/>
      </w:r>
      <w:r>
        <w:rPr>
          <w:noProof/>
        </w:rPr>
        <w:instrText xml:space="preserve"> PAGEREF _Toc171603747 \h </w:instrText>
      </w:r>
      <w:r>
        <w:rPr>
          <w:noProof/>
        </w:rPr>
      </w:r>
      <w:r>
        <w:rPr>
          <w:noProof/>
        </w:rPr>
        <w:fldChar w:fldCharType="separate"/>
      </w:r>
      <w:r>
        <w:rPr>
          <w:noProof/>
        </w:rPr>
        <w:t>154</w:t>
      </w:r>
      <w:r>
        <w:rPr>
          <w:noProof/>
        </w:rPr>
        <w:fldChar w:fldCharType="end"/>
      </w:r>
    </w:p>
    <w:p w14:paraId="3069717F" w14:textId="1E8C6CBA"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6.3.4.2.2.2</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200 (OK) response</w:t>
      </w:r>
      <w:r>
        <w:rPr>
          <w:noProof/>
        </w:rPr>
        <w:tab/>
      </w:r>
      <w:r>
        <w:rPr>
          <w:noProof/>
        </w:rPr>
        <w:fldChar w:fldCharType="begin" w:fldLock="1"/>
      </w:r>
      <w:r>
        <w:rPr>
          <w:noProof/>
        </w:rPr>
        <w:instrText xml:space="preserve"> PAGEREF _Toc171603748 \h </w:instrText>
      </w:r>
      <w:r>
        <w:rPr>
          <w:noProof/>
        </w:rPr>
      </w:r>
      <w:r>
        <w:rPr>
          <w:noProof/>
        </w:rPr>
        <w:fldChar w:fldCharType="separate"/>
      </w:r>
      <w:r>
        <w:rPr>
          <w:noProof/>
        </w:rPr>
        <w:t>155</w:t>
      </w:r>
      <w:r>
        <w:rPr>
          <w:noProof/>
        </w:rPr>
        <w:fldChar w:fldCharType="end"/>
      </w:r>
    </w:p>
    <w:p w14:paraId="5833E3BD" w14:textId="1F204D0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6.3.</w:t>
      </w:r>
      <w:r w:rsidRPr="00A74820">
        <w:rPr>
          <w:noProof/>
          <w:lang w:val="en-US"/>
        </w:rPr>
        <w:t>4</w:t>
      </w:r>
      <w:r>
        <w:rPr>
          <w:noProof/>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_Toc171603749 \h </w:instrText>
      </w:r>
      <w:r>
        <w:rPr>
          <w:noProof/>
        </w:rPr>
      </w:r>
      <w:r>
        <w:rPr>
          <w:noProof/>
        </w:rPr>
        <w:fldChar w:fldCharType="separate"/>
      </w:r>
      <w:r>
        <w:rPr>
          <w:noProof/>
        </w:rPr>
        <w:t>155</w:t>
      </w:r>
      <w:r>
        <w:rPr>
          <w:noProof/>
        </w:rPr>
        <w:fldChar w:fldCharType="end"/>
      </w:r>
    </w:p>
    <w:p w14:paraId="59B49D64" w14:textId="2844B8A3"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6.3.4.4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_Toc171603750 \h </w:instrText>
      </w:r>
      <w:r>
        <w:rPr>
          <w:noProof/>
        </w:rPr>
      </w:r>
      <w:r>
        <w:rPr>
          <w:noProof/>
        </w:rPr>
        <w:fldChar w:fldCharType="separate"/>
      </w:r>
      <w:r>
        <w:rPr>
          <w:noProof/>
        </w:rPr>
        <w:t>156</w:t>
      </w:r>
      <w:r>
        <w:rPr>
          <w:noProof/>
        </w:rPr>
        <w:fldChar w:fldCharType="end"/>
      </w:r>
    </w:p>
    <w:p w14:paraId="0106F1AE" w14:textId="6922A453"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6.3.5</w:t>
      </w:r>
      <w:r>
        <w:rPr>
          <w:rFonts w:asciiTheme="minorHAnsi" w:eastAsiaTheme="minorEastAsia" w:hAnsiTheme="minorHAnsi" w:cstheme="minorBidi"/>
          <w:noProof/>
          <w:kern w:val="2"/>
          <w:sz w:val="22"/>
          <w:szCs w:val="22"/>
          <w:lang w:eastAsia="en-GB"/>
          <w14:ligatures w14:val="standardContextual"/>
        </w:rPr>
        <w:tab/>
      </w:r>
      <w:r>
        <w:rPr>
          <w:noProof/>
        </w:rPr>
        <w:t>Retrieving and processing a group document</w:t>
      </w:r>
      <w:r>
        <w:rPr>
          <w:noProof/>
        </w:rPr>
        <w:tab/>
      </w:r>
      <w:r>
        <w:rPr>
          <w:noProof/>
        </w:rPr>
        <w:fldChar w:fldCharType="begin" w:fldLock="1"/>
      </w:r>
      <w:r>
        <w:rPr>
          <w:noProof/>
        </w:rPr>
        <w:instrText xml:space="preserve"> PAGEREF _Toc171603751 \h </w:instrText>
      </w:r>
      <w:r>
        <w:rPr>
          <w:noProof/>
        </w:rPr>
      </w:r>
      <w:r>
        <w:rPr>
          <w:noProof/>
        </w:rPr>
        <w:fldChar w:fldCharType="separate"/>
      </w:r>
      <w:r>
        <w:rPr>
          <w:noProof/>
        </w:rPr>
        <w:t>156</w:t>
      </w:r>
      <w:r>
        <w:rPr>
          <w:noProof/>
        </w:rPr>
        <w:fldChar w:fldCharType="end"/>
      </w:r>
    </w:p>
    <w:p w14:paraId="0272465B" w14:textId="3DAC77B2"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6.3.5.1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_Toc171603752 \h </w:instrText>
      </w:r>
      <w:r>
        <w:rPr>
          <w:noProof/>
        </w:rPr>
      </w:r>
      <w:r>
        <w:rPr>
          <w:noProof/>
        </w:rPr>
        <w:fldChar w:fldCharType="separate"/>
      </w:r>
      <w:r>
        <w:rPr>
          <w:noProof/>
        </w:rPr>
        <w:t>156</w:t>
      </w:r>
      <w:r>
        <w:rPr>
          <w:noProof/>
        </w:rPr>
        <w:fldChar w:fldCharType="end"/>
      </w:r>
    </w:p>
    <w:p w14:paraId="7501AFA1" w14:textId="4BD0A46B"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6.3.5.2</w:t>
      </w:r>
      <w:r>
        <w:rPr>
          <w:rFonts w:asciiTheme="minorHAnsi" w:eastAsiaTheme="minorEastAsia" w:hAnsiTheme="minorHAnsi" w:cstheme="minorBidi"/>
          <w:noProof/>
          <w:kern w:val="2"/>
          <w:sz w:val="22"/>
          <w:szCs w:val="22"/>
          <w:lang w:eastAsia="en-GB"/>
          <w14:ligatures w14:val="standardContextual"/>
        </w:rPr>
        <w:tab/>
      </w:r>
      <w:r>
        <w:rPr>
          <w:noProof/>
        </w:rPr>
        <w:t>Rules for retrieving Group Document(s)</w:t>
      </w:r>
      <w:r>
        <w:rPr>
          <w:noProof/>
        </w:rPr>
        <w:tab/>
      </w:r>
      <w:r>
        <w:rPr>
          <w:noProof/>
        </w:rPr>
        <w:fldChar w:fldCharType="begin" w:fldLock="1"/>
      </w:r>
      <w:r>
        <w:rPr>
          <w:noProof/>
        </w:rPr>
        <w:instrText xml:space="preserve"> PAGEREF _Toc171603753 \h </w:instrText>
      </w:r>
      <w:r>
        <w:rPr>
          <w:noProof/>
        </w:rPr>
      </w:r>
      <w:r>
        <w:rPr>
          <w:noProof/>
        </w:rPr>
        <w:fldChar w:fldCharType="separate"/>
      </w:r>
      <w:r>
        <w:rPr>
          <w:noProof/>
        </w:rPr>
        <w:t>156</w:t>
      </w:r>
      <w:r>
        <w:rPr>
          <w:noProof/>
        </w:rPr>
        <w:fldChar w:fldCharType="end"/>
      </w:r>
    </w:p>
    <w:p w14:paraId="5CBB9D05" w14:textId="733A300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6.3.5.3</w:t>
      </w:r>
      <w:r>
        <w:rPr>
          <w:rFonts w:asciiTheme="minorHAnsi" w:eastAsiaTheme="minorEastAsia" w:hAnsiTheme="minorHAnsi" w:cstheme="minorBidi"/>
          <w:noProof/>
          <w:kern w:val="2"/>
          <w:sz w:val="22"/>
          <w:szCs w:val="22"/>
          <w:lang w:eastAsia="en-GB"/>
          <w14:ligatures w14:val="standardContextual"/>
        </w:rPr>
        <w:tab/>
      </w:r>
      <w:r>
        <w:rPr>
          <w:noProof/>
        </w:rPr>
        <w:t>Rules for joining a group session</w:t>
      </w:r>
      <w:r>
        <w:rPr>
          <w:noProof/>
        </w:rPr>
        <w:tab/>
      </w:r>
      <w:r>
        <w:rPr>
          <w:noProof/>
        </w:rPr>
        <w:fldChar w:fldCharType="begin" w:fldLock="1"/>
      </w:r>
      <w:r>
        <w:rPr>
          <w:noProof/>
        </w:rPr>
        <w:instrText xml:space="preserve"> PAGEREF _Toc171603754 \h </w:instrText>
      </w:r>
      <w:r>
        <w:rPr>
          <w:noProof/>
        </w:rPr>
      </w:r>
      <w:r>
        <w:rPr>
          <w:noProof/>
        </w:rPr>
        <w:fldChar w:fldCharType="separate"/>
      </w:r>
      <w:r>
        <w:rPr>
          <w:noProof/>
        </w:rPr>
        <w:t>158</w:t>
      </w:r>
      <w:r>
        <w:rPr>
          <w:noProof/>
        </w:rPr>
        <w:fldChar w:fldCharType="end"/>
      </w:r>
    </w:p>
    <w:p w14:paraId="2483BF21" w14:textId="3986260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6.3.5.4</w:t>
      </w:r>
      <w:r>
        <w:rPr>
          <w:rFonts w:asciiTheme="minorHAnsi" w:eastAsiaTheme="minorEastAsia" w:hAnsiTheme="minorHAnsi" w:cstheme="minorBidi"/>
          <w:noProof/>
          <w:kern w:val="2"/>
          <w:sz w:val="22"/>
          <w:szCs w:val="22"/>
          <w:lang w:eastAsia="en-GB"/>
          <w14:ligatures w14:val="standardContextual"/>
        </w:rPr>
        <w:tab/>
      </w:r>
      <w:r>
        <w:rPr>
          <w:noProof/>
        </w:rPr>
        <w:t>Rules for initiating a prearranged group session</w:t>
      </w:r>
      <w:r>
        <w:rPr>
          <w:noProof/>
        </w:rPr>
        <w:tab/>
      </w:r>
      <w:r>
        <w:rPr>
          <w:noProof/>
        </w:rPr>
        <w:fldChar w:fldCharType="begin" w:fldLock="1"/>
      </w:r>
      <w:r>
        <w:rPr>
          <w:noProof/>
        </w:rPr>
        <w:instrText xml:space="preserve"> PAGEREF _Toc171603755 \h </w:instrText>
      </w:r>
      <w:r>
        <w:rPr>
          <w:noProof/>
        </w:rPr>
      </w:r>
      <w:r>
        <w:rPr>
          <w:noProof/>
        </w:rPr>
        <w:fldChar w:fldCharType="separate"/>
      </w:r>
      <w:r>
        <w:rPr>
          <w:noProof/>
        </w:rPr>
        <w:t>158</w:t>
      </w:r>
      <w:r>
        <w:rPr>
          <w:noProof/>
        </w:rPr>
        <w:fldChar w:fldCharType="end"/>
      </w:r>
    </w:p>
    <w:p w14:paraId="6D48278F" w14:textId="719D30B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6.3.5.5</w:t>
      </w:r>
      <w:r>
        <w:rPr>
          <w:rFonts w:asciiTheme="minorHAnsi" w:eastAsiaTheme="minorEastAsia" w:hAnsiTheme="minorHAnsi" w:cstheme="minorBidi"/>
          <w:noProof/>
          <w:kern w:val="2"/>
          <w:sz w:val="22"/>
          <w:szCs w:val="22"/>
          <w:lang w:eastAsia="en-GB"/>
          <w14:ligatures w14:val="standardContextual"/>
        </w:rPr>
        <w:tab/>
      </w:r>
      <w:r>
        <w:rPr>
          <w:noProof/>
        </w:rPr>
        <w:t>Determining the group members to invite</w:t>
      </w:r>
      <w:r>
        <w:rPr>
          <w:noProof/>
        </w:rPr>
        <w:tab/>
      </w:r>
      <w:r>
        <w:rPr>
          <w:noProof/>
        </w:rPr>
        <w:fldChar w:fldCharType="begin" w:fldLock="1"/>
      </w:r>
      <w:r>
        <w:rPr>
          <w:noProof/>
        </w:rPr>
        <w:instrText xml:space="preserve"> PAGEREF _Toc171603756 \h </w:instrText>
      </w:r>
      <w:r>
        <w:rPr>
          <w:noProof/>
        </w:rPr>
      </w:r>
      <w:r>
        <w:rPr>
          <w:noProof/>
        </w:rPr>
        <w:fldChar w:fldCharType="separate"/>
      </w:r>
      <w:r>
        <w:rPr>
          <w:noProof/>
        </w:rPr>
        <w:t>160</w:t>
      </w:r>
      <w:r>
        <w:rPr>
          <w:noProof/>
        </w:rPr>
        <w:fldChar w:fldCharType="end"/>
      </w:r>
    </w:p>
    <w:p w14:paraId="0422793C" w14:textId="1A4E8408"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6.3.6</w:t>
      </w:r>
      <w:r>
        <w:rPr>
          <w:rFonts w:asciiTheme="minorHAnsi" w:eastAsiaTheme="minorEastAsia" w:hAnsiTheme="minorHAnsi" w:cstheme="minorBidi"/>
          <w:noProof/>
          <w:kern w:val="2"/>
          <w:sz w:val="22"/>
          <w:szCs w:val="22"/>
          <w:lang w:eastAsia="en-GB"/>
          <w14:ligatures w14:val="standardContextual"/>
        </w:rPr>
        <w:tab/>
      </w:r>
      <w:r>
        <w:rPr>
          <w:noProof/>
        </w:rPr>
        <w:t>Affiliation check</w:t>
      </w:r>
      <w:r>
        <w:rPr>
          <w:noProof/>
        </w:rPr>
        <w:tab/>
      </w:r>
      <w:r>
        <w:rPr>
          <w:noProof/>
        </w:rPr>
        <w:fldChar w:fldCharType="begin" w:fldLock="1"/>
      </w:r>
      <w:r>
        <w:rPr>
          <w:noProof/>
        </w:rPr>
        <w:instrText xml:space="preserve"> PAGEREF _Toc171603757 \h </w:instrText>
      </w:r>
      <w:r>
        <w:rPr>
          <w:noProof/>
        </w:rPr>
      </w:r>
      <w:r>
        <w:rPr>
          <w:noProof/>
        </w:rPr>
        <w:fldChar w:fldCharType="separate"/>
      </w:r>
      <w:r>
        <w:rPr>
          <w:noProof/>
        </w:rPr>
        <w:t>160</w:t>
      </w:r>
      <w:r>
        <w:rPr>
          <w:noProof/>
        </w:rPr>
        <w:fldChar w:fldCharType="end"/>
      </w:r>
    </w:p>
    <w:p w14:paraId="3991B602" w14:textId="47F9CB1D"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lang w:eastAsia="ko-KR"/>
        </w:rPr>
        <w:t>Error handling</w:t>
      </w:r>
      <w:r>
        <w:rPr>
          <w:noProof/>
        </w:rPr>
        <w:tab/>
      </w:r>
      <w:r>
        <w:rPr>
          <w:noProof/>
        </w:rPr>
        <w:fldChar w:fldCharType="begin" w:fldLock="1"/>
      </w:r>
      <w:r>
        <w:rPr>
          <w:noProof/>
        </w:rPr>
        <w:instrText xml:space="preserve"> PAGEREF _Toc171603758 \h </w:instrText>
      </w:r>
      <w:r>
        <w:rPr>
          <w:noProof/>
        </w:rPr>
      </w:r>
      <w:r>
        <w:rPr>
          <w:noProof/>
        </w:rPr>
        <w:fldChar w:fldCharType="separate"/>
      </w:r>
      <w:r>
        <w:rPr>
          <w:noProof/>
        </w:rPr>
        <w:t>161</w:t>
      </w:r>
      <w:r>
        <w:rPr>
          <w:noProof/>
        </w:rPr>
        <w:fldChar w:fldCharType="end"/>
      </w:r>
    </w:p>
    <w:p w14:paraId="260041F2" w14:textId="25599E9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6.3.7.1</w:t>
      </w:r>
      <w:r>
        <w:rPr>
          <w:rFonts w:asciiTheme="minorHAnsi" w:eastAsiaTheme="minorEastAsia" w:hAnsiTheme="minorHAnsi" w:cstheme="minorBidi"/>
          <w:noProof/>
          <w:kern w:val="2"/>
          <w:sz w:val="22"/>
          <w:szCs w:val="22"/>
          <w:lang w:eastAsia="en-GB"/>
          <w14:ligatures w14:val="standardContextual"/>
        </w:rPr>
        <w:tab/>
      </w:r>
      <w:r>
        <w:rPr>
          <w:noProof/>
          <w:lang w:eastAsia="ko-KR"/>
        </w:rPr>
        <w:t>Public service identity does not exist</w:t>
      </w:r>
      <w:r>
        <w:rPr>
          <w:noProof/>
        </w:rPr>
        <w:tab/>
      </w:r>
      <w:r>
        <w:rPr>
          <w:noProof/>
        </w:rPr>
        <w:fldChar w:fldCharType="begin" w:fldLock="1"/>
      </w:r>
      <w:r>
        <w:rPr>
          <w:noProof/>
        </w:rPr>
        <w:instrText xml:space="preserve"> PAGEREF _Toc171603759 \h </w:instrText>
      </w:r>
      <w:r>
        <w:rPr>
          <w:noProof/>
        </w:rPr>
      </w:r>
      <w:r>
        <w:rPr>
          <w:noProof/>
        </w:rPr>
        <w:fldChar w:fldCharType="separate"/>
      </w:r>
      <w:r>
        <w:rPr>
          <w:noProof/>
        </w:rPr>
        <w:t>161</w:t>
      </w:r>
      <w:r>
        <w:rPr>
          <w:noProof/>
        </w:rPr>
        <w:fldChar w:fldCharType="end"/>
      </w:r>
    </w:p>
    <w:p w14:paraId="72EEA4DF" w14:textId="756990A3"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lang w:eastAsia="ko-KR"/>
        </w:rPr>
        <w:t>Session release policy</w:t>
      </w:r>
      <w:r>
        <w:rPr>
          <w:noProof/>
        </w:rPr>
        <w:tab/>
      </w:r>
      <w:r>
        <w:rPr>
          <w:noProof/>
        </w:rPr>
        <w:fldChar w:fldCharType="begin" w:fldLock="1"/>
      </w:r>
      <w:r>
        <w:rPr>
          <w:noProof/>
        </w:rPr>
        <w:instrText xml:space="preserve"> PAGEREF _Toc171603760 \h </w:instrText>
      </w:r>
      <w:r>
        <w:rPr>
          <w:noProof/>
        </w:rPr>
      </w:r>
      <w:r>
        <w:rPr>
          <w:noProof/>
        </w:rPr>
        <w:fldChar w:fldCharType="separate"/>
      </w:r>
      <w:r>
        <w:rPr>
          <w:noProof/>
        </w:rPr>
        <w:t>161</w:t>
      </w:r>
      <w:r>
        <w:rPr>
          <w:noProof/>
        </w:rPr>
        <w:fldChar w:fldCharType="end"/>
      </w:r>
    </w:p>
    <w:p w14:paraId="4837F58C" w14:textId="1385DC0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6.3.8.1</w:t>
      </w:r>
      <w:r>
        <w:rPr>
          <w:rFonts w:asciiTheme="minorHAnsi" w:eastAsiaTheme="minorEastAsia" w:hAnsiTheme="minorHAnsi" w:cstheme="minorBidi"/>
          <w:noProof/>
          <w:kern w:val="2"/>
          <w:sz w:val="22"/>
          <w:szCs w:val="22"/>
          <w:lang w:eastAsia="en-GB"/>
          <w14:ligatures w14:val="standardContextual"/>
        </w:rPr>
        <w:tab/>
      </w:r>
      <w:r>
        <w:rPr>
          <w:noProof/>
          <w:lang w:eastAsia="ko-KR"/>
        </w:rPr>
        <w:t>Session release policy for group call</w:t>
      </w:r>
      <w:r>
        <w:rPr>
          <w:noProof/>
        </w:rPr>
        <w:tab/>
      </w:r>
      <w:r>
        <w:rPr>
          <w:noProof/>
        </w:rPr>
        <w:fldChar w:fldCharType="begin" w:fldLock="1"/>
      </w:r>
      <w:r>
        <w:rPr>
          <w:noProof/>
        </w:rPr>
        <w:instrText xml:space="preserve"> PAGEREF _Toc171603761 \h </w:instrText>
      </w:r>
      <w:r>
        <w:rPr>
          <w:noProof/>
        </w:rPr>
      </w:r>
      <w:r>
        <w:rPr>
          <w:noProof/>
        </w:rPr>
        <w:fldChar w:fldCharType="separate"/>
      </w:r>
      <w:r>
        <w:rPr>
          <w:noProof/>
        </w:rPr>
        <w:t>161</w:t>
      </w:r>
      <w:r>
        <w:rPr>
          <w:noProof/>
        </w:rPr>
        <w:fldChar w:fldCharType="end"/>
      </w:r>
    </w:p>
    <w:p w14:paraId="25D3E37D" w14:textId="601E2D8A"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6.3.8.2</w:t>
      </w:r>
      <w:r>
        <w:rPr>
          <w:rFonts w:asciiTheme="minorHAnsi" w:eastAsiaTheme="minorEastAsia" w:hAnsiTheme="minorHAnsi" w:cstheme="minorBidi"/>
          <w:noProof/>
          <w:kern w:val="2"/>
          <w:sz w:val="22"/>
          <w:szCs w:val="22"/>
          <w:lang w:eastAsia="en-GB"/>
          <w14:ligatures w14:val="standardContextual"/>
        </w:rPr>
        <w:tab/>
      </w:r>
      <w:r>
        <w:rPr>
          <w:noProof/>
          <w:lang w:eastAsia="ko-KR"/>
        </w:rPr>
        <w:t>Session release policy for private call</w:t>
      </w:r>
      <w:r>
        <w:rPr>
          <w:noProof/>
        </w:rPr>
        <w:tab/>
      </w:r>
      <w:r>
        <w:rPr>
          <w:noProof/>
        </w:rPr>
        <w:fldChar w:fldCharType="begin" w:fldLock="1"/>
      </w:r>
      <w:r>
        <w:rPr>
          <w:noProof/>
        </w:rPr>
        <w:instrText xml:space="preserve"> PAGEREF _Toc171603762 \h </w:instrText>
      </w:r>
      <w:r>
        <w:rPr>
          <w:noProof/>
        </w:rPr>
      </w:r>
      <w:r>
        <w:rPr>
          <w:noProof/>
        </w:rPr>
        <w:fldChar w:fldCharType="separate"/>
      </w:r>
      <w:r>
        <w:rPr>
          <w:noProof/>
        </w:rPr>
        <w:t>161</w:t>
      </w:r>
      <w:r>
        <w:rPr>
          <w:noProof/>
        </w:rPr>
        <w:fldChar w:fldCharType="end"/>
      </w:r>
    </w:p>
    <w:p w14:paraId="4CCAEDE7" w14:textId="50AB7E61"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6.4</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Implicit floor request</w:t>
      </w:r>
      <w:r>
        <w:rPr>
          <w:noProof/>
        </w:rPr>
        <w:tab/>
      </w:r>
      <w:r>
        <w:rPr>
          <w:noProof/>
        </w:rPr>
        <w:fldChar w:fldCharType="begin" w:fldLock="1"/>
      </w:r>
      <w:r>
        <w:rPr>
          <w:noProof/>
        </w:rPr>
        <w:instrText xml:space="preserve"> PAGEREF _Toc171603763 \h </w:instrText>
      </w:r>
      <w:r>
        <w:rPr>
          <w:noProof/>
        </w:rPr>
      </w:r>
      <w:r>
        <w:rPr>
          <w:noProof/>
        </w:rPr>
        <w:fldChar w:fldCharType="separate"/>
      </w:r>
      <w:r>
        <w:rPr>
          <w:noProof/>
        </w:rPr>
        <w:t>161</w:t>
      </w:r>
      <w:r>
        <w:rPr>
          <w:noProof/>
        </w:rPr>
        <w:fldChar w:fldCharType="end"/>
      </w:r>
    </w:p>
    <w:p w14:paraId="2015994D" w14:textId="09A81AD0"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noProof/>
          <w:lang w:val="en-US"/>
        </w:rPr>
        <w:t>6.5</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Handling of MIME bodies in a SIP message</w:t>
      </w:r>
      <w:r>
        <w:rPr>
          <w:noProof/>
        </w:rPr>
        <w:tab/>
      </w:r>
      <w:r>
        <w:rPr>
          <w:noProof/>
        </w:rPr>
        <w:fldChar w:fldCharType="begin" w:fldLock="1"/>
      </w:r>
      <w:r>
        <w:rPr>
          <w:noProof/>
        </w:rPr>
        <w:instrText xml:space="preserve"> PAGEREF _Toc171603764 \h </w:instrText>
      </w:r>
      <w:r>
        <w:rPr>
          <w:noProof/>
        </w:rPr>
      </w:r>
      <w:r>
        <w:rPr>
          <w:noProof/>
        </w:rPr>
        <w:fldChar w:fldCharType="separate"/>
      </w:r>
      <w:r>
        <w:rPr>
          <w:noProof/>
        </w:rPr>
        <w:t>163</w:t>
      </w:r>
      <w:r>
        <w:rPr>
          <w:noProof/>
        </w:rPr>
        <w:fldChar w:fldCharType="end"/>
      </w:r>
    </w:p>
    <w:p w14:paraId="77A6E567" w14:textId="087E32AA"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6.6</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_Toc171603765 \h </w:instrText>
      </w:r>
      <w:r>
        <w:rPr>
          <w:noProof/>
        </w:rPr>
      </w:r>
      <w:r>
        <w:rPr>
          <w:noProof/>
        </w:rPr>
        <w:fldChar w:fldCharType="separate"/>
      </w:r>
      <w:r>
        <w:rPr>
          <w:noProof/>
        </w:rPr>
        <w:t>163</w:t>
      </w:r>
      <w:r>
        <w:rPr>
          <w:noProof/>
        </w:rPr>
        <w:fldChar w:fldCharType="end"/>
      </w:r>
    </w:p>
    <w:p w14:paraId="58BB96BB" w14:textId="202930B2"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6.6.1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_Toc171603766 \h </w:instrText>
      </w:r>
      <w:r>
        <w:rPr>
          <w:noProof/>
        </w:rPr>
      </w:r>
      <w:r>
        <w:rPr>
          <w:noProof/>
        </w:rPr>
        <w:fldChar w:fldCharType="separate"/>
      </w:r>
      <w:r>
        <w:rPr>
          <w:noProof/>
        </w:rPr>
        <w:t>163</w:t>
      </w:r>
      <w:r>
        <w:rPr>
          <w:noProof/>
        </w:rPr>
        <w:fldChar w:fldCharType="end"/>
      </w:r>
    </w:p>
    <w:p w14:paraId="2F925695" w14:textId="6CD3B821"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6.6.1.1</w:t>
      </w:r>
      <w:r>
        <w:rPr>
          <w:rFonts w:asciiTheme="minorHAnsi" w:eastAsiaTheme="minorEastAsia" w:hAnsiTheme="minorHAnsi" w:cstheme="minorBidi"/>
          <w:noProof/>
          <w:kern w:val="2"/>
          <w:sz w:val="22"/>
          <w:szCs w:val="22"/>
          <w:lang w:eastAsia="en-GB"/>
          <w14:ligatures w14:val="standardContextual"/>
        </w:rPr>
        <w:tab/>
      </w:r>
      <w:r>
        <w:rPr>
          <w:noProof/>
        </w:rPr>
        <w:t>Applicability and exclusions</w:t>
      </w:r>
      <w:r>
        <w:rPr>
          <w:noProof/>
        </w:rPr>
        <w:tab/>
      </w:r>
      <w:r>
        <w:rPr>
          <w:noProof/>
        </w:rPr>
        <w:fldChar w:fldCharType="begin" w:fldLock="1"/>
      </w:r>
      <w:r>
        <w:rPr>
          <w:noProof/>
        </w:rPr>
        <w:instrText xml:space="preserve"> PAGEREF _Toc171603767 \h </w:instrText>
      </w:r>
      <w:r>
        <w:rPr>
          <w:noProof/>
        </w:rPr>
      </w:r>
      <w:r>
        <w:rPr>
          <w:noProof/>
        </w:rPr>
        <w:fldChar w:fldCharType="separate"/>
      </w:r>
      <w:r>
        <w:rPr>
          <w:noProof/>
        </w:rPr>
        <w:t>163</w:t>
      </w:r>
      <w:r>
        <w:rPr>
          <w:noProof/>
        </w:rPr>
        <w:fldChar w:fldCharType="end"/>
      </w:r>
    </w:p>
    <w:p w14:paraId="1C105305" w14:textId="4D958418"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6.6.1.2</w:t>
      </w:r>
      <w:r>
        <w:rPr>
          <w:rFonts w:asciiTheme="minorHAnsi" w:eastAsiaTheme="minorEastAsia" w:hAnsiTheme="minorHAnsi" w:cstheme="minorBidi"/>
          <w:noProof/>
          <w:kern w:val="2"/>
          <w:sz w:val="22"/>
          <w:szCs w:val="22"/>
          <w:lang w:eastAsia="en-GB"/>
          <w14:ligatures w14:val="standardContextual"/>
        </w:rPr>
        <w:tab/>
      </w:r>
      <w:r>
        <w:rPr>
          <w:noProof/>
        </w:rPr>
        <w:t>Performing XML content encryption</w:t>
      </w:r>
      <w:r>
        <w:rPr>
          <w:noProof/>
        </w:rPr>
        <w:tab/>
      </w:r>
      <w:r>
        <w:rPr>
          <w:noProof/>
        </w:rPr>
        <w:fldChar w:fldCharType="begin" w:fldLock="1"/>
      </w:r>
      <w:r>
        <w:rPr>
          <w:noProof/>
        </w:rPr>
        <w:instrText xml:space="preserve"> PAGEREF _Toc171603768 \h </w:instrText>
      </w:r>
      <w:r>
        <w:rPr>
          <w:noProof/>
        </w:rPr>
      </w:r>
      <w:r>
        <w:rPr>
          <w:noProof/>
        </w:rPr>
        <w:fldChar w:fldCharType="separate"/>
      </w:r>
      <w:r>
        <w:rPr>
          <w:noProof/>
        </w:rPr>
        <w:t>163</w:t>
      </w:r>
      <w:r>
        <w:rPr>
          <w:noProof/>
        </w:rPr>
        <w:fldChar w:fldCharType="end"/>
      </w:r>
    </w:p>
    <w:p w14:paraId="394DA5D5" w14:textId="444F9A7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6.6.1.3</w:t>
      </w:r>
      <w:r>
        <w:rPr>
          <w:rFonts w:asciiTheme="minorHAnsi" w:eastAsiaTheme="minorEastAsia" w:hAnsiTheme="minorHAnsi" w:cstheme="minorBidi"/>
          <w:noProof/>
          <w:kern w:val="2"/>
          <w:sz w:val="22"/>
          <w:szCs w:val="22"/>
          <w:lang w:eastAsia="en-GB"/>
          <w14:ligatures w14:val="standardContextual"/>
        </w:rPr>
        <w:tab/>
      </w:r>
      <w:r>
        <w:rPr>
          <w:noProof/>
        </w:rPr>
        <w:t>Performing integrity protection on an XML body</w:t>
      </w:r>
      <w:r>
        <w:rPr>
          <w:noProof/>
        </w:rPr>
        <w:tab/>
      </w:r>
      <w:r>
        <w:rPr>
          <w:noProof/>
        </w:rPr>
        <w:fldChar w:fldCharType="begin" w:fldLock="1"/>
      </w:r>
      <w:r>
        <w:rPr>
          <w:noProof/>
        </w:rPr>
        <w:instrText xml:space="preserve"> PAGEREF _Toc171603769 \h </w:instrText>
      </w:r>
      <w:r>
        <w:rPr>
          <w:noProof/>
        </w:rPr>
      </w:r>
      <w:r>
        <w:rPr>
          <w:noProof/>
        </w:rPr>
        <w:fldChar w:fldCharType="separate"/>
      </w:r>
      <w:r>
        <w:rPr>
          <w:noProof/>
        </w:rPr>
        <w:t>164</w:t>
      </w:r>
      <w:r>
        <w:rPr>
          <w:noProof/>
        </w:rPr>
        <w:fldChar w:fldCharType="end"/>
      </w:r>
    </w:p>
    <w:p w14:paraId="72DFAD00" w14:textId="1AB936D8"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6.6.1.4</w:t>
      </w:r>
      <w:r>
        <w:rPr>
          <w:rFonts w:asciiTheme="minorHAnsi" w:eastAsiaTheme="minorEastAsia" w:hAnsiTheme="minorHAnsi" w:cstheme="minorBidi"/>
          <w:noProof/>
          <w:kern w:val="2"/>
          <w:sz w:val="22"/>
          <w:szCs w:val="22"/>
          <w:lang w:eastAsia="en-GB"/>
          <w14:ligatures w14:val="standardContextual"/>
        </w:rPr>
        <w:tab/>
      </w:r>
      <w:r>
        <w:rPr>
          <w:noProof/>
        </w:rPr>
        <w:t>Verifying integrity of an XML body and decrypting XML elements</w:t>
      </w:r>
      <w:r>
        <w:rPr>
          <w:noProof/>
        </w:rPr>
        <w:tab/>
      </w:r>
      <w:r>
        <w:rPr>
          <w:noProof/>
        </w:rPr>
        <w:fldChar w:fldCharType="begin" w:fldLock="1"/>
      </w:r>
      <w:r>
        <w:rPr>
          <w:noProof/>
        </w:rPr>
        <w:instrText xml:space="preserve"> PAGEREF _Toc171603770 \h </w:instrText>
      </w:r>
      <w:r>
        <w:rPr>
          <w:noProof/>
        </w:rPr>
      </w:r>
      <w:r>
        <w:rPr>
          <w:noProof/>
        </w:rPr>
        <w:fldChar w:fldCharType="separate"/>
      </w:r>
      <w:r>
        <w:rPr>
          <w:noProof/>
        </w:rPr>
        <w:t>164</w:t>
      </w:r>
      <w:r>
        <w:rPr>
          <w:noProof/>
        </w:rPr>
        <w:fldChar w:fldCharType="end"/>
      </w:r>
    </w:p>
    <w:p w14:paraId="09FCC3ED" w14:textId="7843FE50"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6.6.2</w:t>
      </w:r>
      <w:r>
        <w:rPr>
          <w:rFonts w:asciiTheme="minorHAnsi" w:eastAsiaTheme="minorEastAsia" w:hAnsiTheme="minorHAnsi" w:cstheme="minorBidi"/>
          <w:noProof/>
          <w:kern w:val="2"/>
          <w:sz w:val="22"/>
          <w:szCs w:val="22"/>
          <w:lang w:eastAsia="en-GB"/>
          <w14:ligatures w14:val="standardContextual"/>
        </w:rPr>
        <w:tab/>
      </w:r>
      <w:r>
        <w:rPr>
          <w:noProof/>
        </w:rPr>
        <w:t>Confidentiality Protection</w:t>
      </w:r>
      <w:r>
        <w:rPr>
          <w:noProof/>
        </w:rPr>
        <w:tab/>
      </w:r>
      <w:r>
        <w:rPr>
          <w:noProof/>
        </w:rPr>
        <w:fldChar w:fldCharType="begin" w:fldLock="1"/>
      </w:r>
      <w:r>
        <w:rPr>
          <w:noProof/>
        </w:rPr>
        <w:instrText xml:space="preserve"> PAGEREF _Toc171603771 \h </w:instrText>
      </w:r>
      <w:r>
        <w:rPr>
          <w:noProof/>
        </w:rPr>
      </w:r>
      <w:r>
        <w:rPr>
          <w:noProof/>
        </w:rPr>
        <w:fldChar w:fldCharType="separate"/>
      </w:r>
      <w:r>
        <w:rPr>
          <w:noProof/>
        </w:rPr>
        <w:t>164</w:t>
      </w:r>
      <w:r>
        <w:rPr>
          <w:noProof/>
        </w:rPr>
        <w:fldChar w:fldCharType="end"/>
      </w:r>
    </w:p>
    <w:p w14:paraId="40F5165E" w14:textId="3C8BEA23"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6.6.2.1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_Toc171603772 \h </w:instrText>
      </w:r>
      <w:r>
        <w:rPr>
          <w:noProof/>
        </w:rPr>
      </w:r>
      <w:r>
        <w:rPr>
          <w:noProof/>
        </w:rPr>
        <w:fldChar w:fldCharType="separate"/>
      </w:r>
      <w:r>
        <w:rPr>
          <w:noProof/>
        </w:rPr>
        <w:t>164</w:t>
      </w:r>
      <w:r>
        <w:rPr>
          <w:noProof/>
        </w:rPr>
        <w:fldChar w:fldCharType="end"/>
      </w:r>
    </w:p>
    <w:p w14:paraId="1567E1A1" w14:textId="48E9BC57"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6.6.2.2</w:t>
      </w:r>
      <w:r>
        <w:rPr>
          <w:rFonts w:asciiTheme="minorHAnsi" w:eastAsiaTheme="minorEastAsia" w:hAnsiTheme="minorHAnsi" w:cstheme="minorBidi"/>
          <w:noProof/>
          <w:kern w:val="2"/>
          <w:sz w:val="22"/>
          <w:szCs w:val="22"/>
          <w:lang w:eastAsia="en-GB"/>
          <w14:ligatures w14:val="standardContextual"/>
        </w:rPr>
        <w:tab/>
      </w:r>
      <w:r>
        <w:rPr>
          <w:noProof/>
        </w:rPr>
        <w:t>Keys used in confidentiality protection procedures</w:t>
      </w:r>
      <w:r>
        <w:rPr>
          <w:noProof/>
        </w:rPr>
        <w:tab/>
      </w:r>
      <w:r>
        <w:rPr>
          <w:noProof/>
        </w:rPr>
        <w:fldChar w:fldCharType="begin" w:fldLock="1"/>
      </w:r>
      <w:r>
        <w:rPr>
          <w:noProof/>
        </w:rPr>
        <w:instrText xml:space="preserve"> PAGEREF _Toc171603773 \h </w:instrText>
      </w:r>
      <w:r>
        <w:rPr>
          <w:noProof/>
        </w:rPr>
      </w:r>
      <w:r>
        <w:rPr>
          <w:noProof/>
        </w:rPr>
        <w:fldChar w:fldCharType="separate"/>
      </w:r>
      <w:r>
        <w:rPr>
          <w:noProof/>
        </w:rPr>
        <w:t>164</w:t>
      </w:r>
      <w:r>
        <w:rPr>
          <w:noProof/>
        </w:rPr>
        <w:fldChar w:fldCharType="end"/>
      </w:r>
    </w:p>
    <w:p w14:paraId="4D4789EC" w14:textId="3B63922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6.6.2.3</w:t>
      </w:r>
      <w:r>
        <w:rPr>
          <w:rFonts w:asciiTheme="minorHAnsi" w:eastAsiaTheme="minorEastAsia" w:hAnsiTheme="minorHAnsi" w:cstheme="minorBidi"/>
          <w:noProof/>
          <w:kern w:val="2"/>
          <w:sz w:val="22"/>
          <w:szCs w:val="22"/>
          <w:lang w:eastAsia="en-GB"/>
          <w14:ligatures w14:val="standardContextual"/>
        </w:rPr>
        <w:tab/>
      </w:r>
      <w:r>
        <w:rPr>
          <w:noProof/>
        </w:rPr>
        <w:t>Procedures for sending confidentiality protected content</w:t>
      </w:r>
      <w:r>
        <w:rPr>
          <w:noProof/>
        </w:rPr>
        <w:tab/>
      </w:r>
      <w:r>
        <w:rPr>
          <w:noProof/>
        </w:rPr>
        <w:fldChar w:fldCharType="begin" w:fldLock="1"/>
      </w:r>
      <w:r>
        <w:rPr>
          <w:noProof/>
        </w:rPr>
        <w:instrText xml:space="preserve"> PAGEREF _Toc171603774 \h </w:instrText>
      </w:r>
      <w:r>
        <w:rPr>
          <w:noProof/>
        </w:rPr>
      </w:r>
      <w:r>
        <w:rPr>
          <w:noProof/>
        </w:rPr>
        <w:fldChar w:fldCharType="separate"/>
      </w:r>
      <w:r>
        <w:rPr>
          <w:noProof/>
        </w:rPr>
        <w:t>165</w:t>
      </w:r>
      <w:r>
        <w:rPr>
          <w:noProof/>
        </w:rPr>
        <w:fldChar w:fldCharType="end"/>
      </w:r>
    </w:p>
    <w:p w14:paraId="4C82F18F" w14:textId="1DAE05A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6.6.2.3.1</w:t>
      </w:r>
      <w:r>
        <w:rPr>
          <w:rFonts w:asciiTheme="minorHAnsi" w:eastAsiaTheme="minorEastAsia" w:hAnsiTheme="minorHAnsi" w:cstheme="minorBidi"/>
          <w:noProof/>
          <w:kern w:val="2"/>
          <w:sz w:val="22"/>
          <w:szCs w:val="22"/>
          <w:lang w:eastAsia="en-GB"/>
          <w14:ligatures w14:val="standardContextual"/>
        </w:rPr>
        <w:tab/>
      </w:r>
      <w:r>
        <w:rPr>
          <w:noProof/>
        </w:rPr>
        <w:t>MCPTT client</w:t>
      </w:r>
      <w:r>
        <w:rPr>
          <w:noProof/>
        </w:rPr>
        <w:tab/>
      </w:r>
      <w:r>
        <w:rPr>
          <w:noProof/>
        </w:rPr>
        <w:fldChar w:fldCharType="begin" w:fldLock="1"/>
      </w:r>
      <w:r>
        <w:rPr>
          <w:noProof/>
        </w:rPr>
        <w:instrText xml:space="preserve"> PAGEREF _Toc171603775 \h </w:instrText>
      </w:r>
      <w:r>
        <w:rPr>
          <w:noProof/>
        </w:rPr>
      </w:r>
      <w:r>
        <w:rPr>
          <w:noProof/>
        </w:rPr>
        <w:fldChar w:fldCharType="separate"/>
      </w:r>
      <w:r>
        <w:rPr>
          <w:noProof/>
        </w:rPr>
        <w:t>165</w:t>
      </w:r>
      <w:r>
        <w:rPr>
          <w:noProof/>
        </w:rPr>
        <w:fldChar w:fldCharType="end"/>
      </w:r>
    </w:p>
    <w:p w14:paraId="5679D816" w14:textId="0BC1652F"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6.6.2.3.2</w:t>
      </w:r>
      <w:r>
        <w:rPr>
          <w:rFonts w:asciiTheme="minorHAnsi" w:eastAsiaTheme="minorEastAsia" w:hAnsiTheme="minorHAnsi" w:cstheme="minorBidi"/>
          <w:noProof/>
          <w:kern w:val="2"/>
          <w:sz w:val="22"/>
          <w:szCs w:val="22"/>
          <w:lang w:eastAsia="en-GB"/>
          <w14:ligatures w14:val="standardContextual"/>
        </w:rPr>
        <w:tab/>
      </w:r>
      <w:r>
        <w:rPr>
          <w:noProof/>
        </w:rPr>
        <w:t>MCPTT server</w:t>
      </w:r>
      <w:r>
        <w:rPr>
          <w:noProof/>
        </w:rPr>
        <w:tab/>
      </w:r>
      <w:r>
        <w:rPr>
          <w:noProof/>
        </w:rPr>
        <w:fldChar w:fldCharType="begin" w:fldLock="1"/>
      </w:r>
      <w:r>
        <w:rPr>
          <w:noProof/>
        </w:rPr>
        <w:instrText xml:space="preserve"> PAGEREF _Toc171603776 \h </w:instrText>
      </w:r>
      <w:r>
        <w:rPr>
          <w:noProof/>
        </w:rPr>
      </w:r>
      <w:r>
        <w:rPr>
          <w:noProof/>
        </w:rPr>
        <w:fldChar w:fldCharType="separate"/>
      </w:r>
      <w:r>
        <w:rPr>
          <w:noProof/>
        </w:rPr>
        <w:t>165</w:t>
      </w:r>
      <w:r>
        <w:rPr>
          <w:noProof/>
        </w:rPr>
        <w:fldChar w:fldCharType="end"/>
      </w:r>
    </w:p>
    <w:p w14:paraId="1B63955E" w14:textId="5E311B0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6.6.2.3.3</w:t>
      </w:r>
      <w:r>
        <w:rPr>
          <w:rFonts w:asciiTheme="minorHAnsi" w:eastAsiaTheme="minorEastAsia" w:hAnsiTheme="minorHAnsi" w:cstheme="minorBidi"/>
          <w:noProof/>
          <w:kern w:val="2"/>
          <w:sz w:val="22"/>
          <w:szCs w:val="22"/>
          <w:lang w:eastAsia="en-GB"/>
          <w14:ligatures w14:val="standardContextual"/>
        </w:rPr>
        <w:tab/>
      </w:r>
      <w:r>
        <w:rPr>
          <w:noProof/>
        </w:rPr>
        <w:t>Content Encryption in XML elements</w:t>
      </w:r>
      <w:r>
        <w:rPr>
          <w:noProof/>
        </w:rPr>
        <w:tab/>
      </w:r>
      <w:r>
        <w:rPr>
          <w:noProof/>
        </w:rPr>
        <w:fldChar w:fldCharType="begin" w:fldLock="1"/>
      </w:r>
      <w:r>
        <w:rPr>
          <w:noProof/>
        </w:rPr>
        <w:instrText xml:space="preserve"> PAGEREF _Toc171603777 \h </w:instrText>
      </w:r>
      <w:r>
        <w:rPr>
          <w:noProof/>
        </w:rPr>
      </w:r>
      <w:r>
        <w:rPr>
          <w:noProof/>
        </w:rPr>
        <w:fldChar w:fldCharType="separate"/>
      </w:r>
      <w:r>
        <w:rPr>
          <w:noProof/>
        </w:rPr>
        <w:t>166</w:t>
      </w:r>
      <w:r>
        <w:rPr>
          <w:noProof/>
        </w:rPr>
        <w:fldChar w:fldCharType="end"/>
      </w:r>
    </w:p>
    <w:p w14:paraId="5665F4AA" w14:textId="453200E7"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6.6.2.3.4</w:t>
      </w:r>
      <w:r>
        <w:rPr>
          <w:rFonts w:asciiTheme="minorHAnsi" w:eastAsiaTheme="minorEastAsia" w:hAnsiTheme="minorHAnsi" w:cstheme="minorBidi"/>
          <w:noProof/>
          <w:kern w:val="2"/>
          <w:sz w:val="22"/>
          <w:szCs w:val="22"/>
          <w:lang w:eastAsia="en-GB"/>
          <w14:ligatures w14:val="standardContextual"/>
        </w:rPr>
        <w:tab/>
      </w:r>
      <w:r>
        <w:rPr>
          <w:noProof/>
        </w:rPr>
        <w:t>Attribute URI Encryption</w:t>
      </w:r>
      <w:r>
        <w:rPr>
          <w:noProof/>
        </w:rPr>
        <w:tab/>
      </w:r>
      <w:r>
        <w:rPr>
          <w:noProof/>
        </w:rPr>
        <w:fldChar w:fldCharType="begin" w:fldLock="1"/>
      </w:r>
      <w:r>
        <w:rPr>
          <w:noProof/>
        </w:rPr>
        <w:instrText xml:space="preserve"> PAGEREF _Toc171603778 \h </w:instrText>
      </w:r>
      <w:r>
        <w:rPr>
          <w:noProof/>
        </w:rPr>
      </w:r>
      <w:r>
        <w:rPr>
          <w:noProof/>
        </w:rPr>
        <w:fldChar w:fldCharType="separate"/>
      </w:r>
      <w:r>
        <w:rPr>
          <w:noProof/>
        </w:rPr>
        <w:t>166</w:t>
      </w:r>
      <w:r>
        <w:rPr>
          <w:noProof/>
        </w:rPr>
        <w:fldChar w:fldCharType="end"/>
      </w:r>
    </w:p>
    <w:p w14:paraId="2067FC78" w14:textId="1FFAD9DA"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6.6.2.4</w:t>
      </w:r>
      <w:r>
        <w:rPr>
          <w:rFonts w:asciiTheme="minorHAnsi" w:eastAsiaTheme="minorEastAsia" w:hAnsiTheme="minorHAnsi" w:cstheme="minorBidi"/>
          <w:noProof/>
          <w:kern w:val="2"/>
          <w:sz w:val="22"/>
          <w:szCs w:val="22"/>
          <w:lang w:eastAsia="en-GB"/>
          <w14:ligatures w14:val="standardContextual"/>
        </w:rPr>
        <w:tab/>
      </w:r>
      <w:r>
        <w:rPr>
          <w:noProof/>
        </w:rPr>
        <w:t>Procedures for receiving confidentiality protected content</w:t>
      </w:r>
      <w:r>
        <w:rPr>
          <w:noProof/>
        </w:rPr>
        <w:tab/>
      </w:r>
      <w:r>
        <w:rPr>
          <w:noProof/>
        </w:rPr>
        <w:fldChar w:fldCharType="begin" w:fldLock="1"/>
      </w:r>
      <w:r>
        <w:rPr>
          <w:noProof/>
        </w:rPr>
        <w:instrText xml:space="preserve"> PAGEREF _Toc171603779 \h </w:instrText>
      </w:r>
      <w:r>
        <w:rPr>
          <w:noProof/>
        </w:rPr>
      </w:r>
      <w:r>
        <w:rPr>
          <w:noProof/>
        </w:rPr>
        <w:fldChar w:fldCharType="separate"/>
      </w:r>
      <w:r>
        <w:rPr>
          <w:noProof/>
        </w:rPr>
        <w:t>166</w:t>
      </w:r>
      <w:r>
        <w:rPr>
          <w:noProof/>
        </w:rPr>
        <w:fldChar w:fldCharType="end"/>
      </w:r>
    </w:p>
    <w:p w14:paraId="504D51D9" w14:textId="2208003C"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6.6.2.4.1</w:t>
      </w:r>
      <w:r>
        <w:rPr>
          <w:rFonts w:asciiTheme="minorHAnsi" w:eastAsiaTheme="minorEastAsia" w:hAnsiTheme="minorHAnsi" w:cstheme="minorBidi"/>
          <w:noProof/>
          <w:kern w:val="2"/>
          <w:sz w:val="22"/>
          <w:szCs w:val="22"/>
          <w:lang w:eastAsia="en-GB"/>
          <w14:ligatures w14:val="standardContextual"/>
        </w:rPr>
        <w:tab/>
      </w:r>
      <w:r>
        <w:rPr>
          <w:noProof/>
        </w:rPr>
        <w:t>Determination of confidentiality protected content</w:t>
      </w:r>
      <w:r>
        <w:rPr>
          <w:noProof/>
        </w:rPr>
        <w:tab/>
      </w:r>
      <w:r>
        <w:rPr>
          <w:noProof/>
        </w:rPr>
        <w:fldChar w:fldCharType="begin" w:fldLock="1"/>
      </w:r>
      <w:r>
        <w:rPr>
          <w:noProof/>
        </w:rPr>
        <w:instrText xml:space="preserve"> PAGEREF _Toc171603780 \h </w:instrText>
      </w:r>
      <w:r>
        <w:rPr>
          <w:noProof/>
        </w:rPr>
      </w:r>
      <w:r>
        <w:rPr>
          <w:noProof/>
        </w:rPr>
        <w:fldChar w:fldCharType="separate"/>
      </w:r>
      <w:r>
        <w:rPr>
          <w:noProof/>
        </w:rPr>
        <w:t>166</w:t>
      </w:r>
      <w:r>
        <w:rPr>
          <w:noProof/>
        </w:rPr>
        <w:fldChar w:fldCharType="end"/>
      </w:r>
    </w:p>
    <w:p w14:paraId="4149CBE5" w14:textId="75F8A9A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6.6.2.4.2</w:t>
      </w:r>
      <w:r>
        <w:rPr>
          <w:rFonts w:asciiTheme="minorHAnsi" w:eastAsiaTheme="minorEastAsia" w:hAnsiTheme="minorHAnsi" w:cstheme="minorBidi"/>
          <w:noProof/>
          <w:kern w:val="2"/>
          <w:sz w:val="22"/>
          <w:szCs w:val="22"/>
          <w:lang w:eastAsia="en-GB"/>
          <w14:ligatures w14:val="standardContextual"/>
        </w:rPr>
        <w:tab/>
      </w:r>
      <w:r>
        <w:rPr>
          <w:noProof/>
        </w:rPr>
        <w:t>Decrypting confidentiality protected content in XML elements</w:t>
      </w:r>
      <w:r>
        <w:rPr>
          <w:noProof/>
        </w:rPr>
        <w:tab/>
      </w:r>
      <w:r>
        <w:rPr>
          <w:noProof/>
        </w:rPr>
        <w:fldChar w:fldCharType="begin" w:fldLock="1"/>
      </w:r>
      <w:r>
        <w:rPr>
          <w:noProof/>
        </w:rPr>
        <w:instrText xml:space="preserve"> PAGEREF _Toc171603781 \h </w:instrText>
      </w:r>
      <w:r>
        <w:rPr>
          <w:noProof/>
        </w:rPr>
      </w:r>
      <w:r>
        <w:rPr>
          <w:noProof/>
        </w:rPr>
        <w:fldChar w:fldCharType="separate"/>
      </w:r>
      <w:r>
        <w:rPr>
          <w:noProof/>
        </w:rPr>
        <w:t>166</w:t>
      </w:r>
      <w:r>
        <w:rPr>
          <w:noProof/>
        </w:rPr>
        <w:fldChar w:fldCharType="end"/>
      </w:r>
    </w:p>
    <w:p w14:paraId="471FF6C5" w14:textId="1A9F6EFC"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6.6.2.4.3</w:t>
      </w:r>
      <w:r>
        <w:rPr>
          <w:rFonts w:asciiTheme="minorHAnsi" w:eastAsiaTheme="minorEastAsia" w:hAnsiTheme="minorHAnsi" w:cstheme="minorBidi"/>
          <w:noProof/>
          <w:kern w:val="2"/>
          <w:sz w:val="22"/>
          <w:szCs w:val="22"/>
          <w:lang w:eastAsia="en-GB"/>
          <w14:ligatures w14:val="standardContextual"/>
        </w:rPr>
        <w:tab/>
      </w:r>
      <w:r>
        <w:rPr>
          <w:noProof/>
        </w:rPr>
        <w:t>Decrypting confidentiality protected URIs in XML attributes</w:t>
      </w:r>
      <w:r>
        <w:rPr>
          <w:noProof/>
        </w:rPr>
        <w:tab/>
      </w:r>
      <w:r>
        <w:rPr>
          <w:noProof/>
        </w:rPr>
        <w:fldChar w:fldCharType="begin" w:fldLock="1"/>
      </w:r>
      <w:r>
        <w:rPr>
          <w:noProof/>
        </w:rPr>
        <w:instrText xml:space="preserve"> PAGEREF _Toc171603782 \h </w:instrText>
      </w:r>
      <w:r>
        <w:rPr>
          <w:noProof/>
        </w:rPr>
      </w:r>
      <w:r>
        <w:rPr>
          <w:noProof/>
        </w:rPr>
        <w:fldChar w:fldCharType="separate"/>
      </w:r>
      <w:r>
        <w:rPr>
          <w:noProof/>
        </w:rPr>
        <w:t>167</w:t>
      </w:r>
      <w:r>
        <w:rPr>
          <w:noProof/>
        </w:rPr>
        <w:fldChar w:fldCharType="end"/>
      </w:r>
    </w:p>
    <w:p w14:paraId="304AB098" w14:textId="5152A971"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6.6.2.5</w:t>
      </w:r>
      <w:r>
        <w:rPr>
          <w:rFonts w:asciiTheme="minorHAnsi" w:eastAsiaTheme="minorEastAsia" w:hAnsiTheme="minorHAnsi" w:cstheme="minorBidi"/>
          <w:noProof/>
          <w:kern w:val="2"/>
          <w:sz w:val="22"/>
          <w:szCs w:val="22"/>
          <w:lang w:eastAsia="en-GB"/>
          <w14:ligatures w14:val="standardContextual"/>
        </w:rPr>
        <w:tab/>
      </w:r>
      <w:r>
        <w:rPr>
          <w:noProof/>
        </w:rPr>
        <w:t>MCPTT server copying received XML content</w:t>
      </w:r>
      <w:r>
        <w:rPr>
          <w:noProof/>
        </w:rPr>
        <w:tab/>
      </w:r>
      <w:r>
        <w:rPr>
          <w:noProof/>
        </w:rPr>
        <w:fldChar w:fldCharType="begin" w:fldLock="1"/>
      </w:r>
      <w:r>
        <w:rPr>
          <w:noProof/>
        </w:rPr>
        <w:instrText xml:space="preserve"> PAGEREF _Toc171603783 \h </w:instrText>
      </w:r>
      <w:r>
        <w:rPr>
          <w:noProof/>
        </w:rPr>
      </w:r>
      <w:r>
        <w:rPr>
          <w:noProof/>
        </w:rPr>
        <w:fldChar w:fldCharType="separate"/>
      </w:r>
      <w:r>
        <w:rPr>
          <w:noProof/>
        </w:rPr>
        <w:t>167</w:t>
      </w:r>
      <w:r>
        <w:rPr>
          <w:noProof/>
        </w:rPr>
        <w:fldChar w:fldCharType="end"/>
      </w:r>
    </w:p>
    <w:p w14:paraId="3C658691" w14:textId="0E83DC25"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6.6.3</w:t>
      </w:r>
      <w:r>
        <w:rPr>
          <w:rFonts w:asciiTheme="minorHAnsi" w:eastAsiaTheme="minorEastAsia" w:hAnsiTheme="minorHAnsi" w:cstheme="minorBidi"/>
          <w:noProof/>
          <w:kern w:val="2"/>
          <w:sz w:val="22"/>
          <w:szCs w:val="22"/>
          <w:lang w:eastAsia="en-GB"/>
          <w14:ligatures w14:val="standardContextual"/>
        </w:rPr>
        <w:tab/>
      </w:r>
      <w:r>
        <w:rPr>
          <w:noProof/>
        </w:rPr>
        <w:t>Integrity Protection of XML documents</w:t>
      </w:r>
      <w:r>
        <w:rPr>
          <w:noProof/>
        </w:rPr>
        <w:tab/>
      </w:r>
      <w:r>
        <w:rPr>
          <w:noProof/>
        </w:rPr>
        <w:fldChar w:fldCharType="begin" w:fldLock="1"/>
      </w:r>
      <w:r>
        <w:rPr>
          <w:noProof/>
        </w:rPr>
        <w:instrText xml:space="preserve"> PAGEREF _Toc171603784 \h </w:instrText>
      </w:r>
      <w:r>
        <w:rPr>
          <w:noProof/>
        </w:rPr>
      </w:r>
      <w:r>
        <w:rPr>
          <w:noProof/>
        </w:rPr>
        <w:fldChar w:fldCharType="separate"/>
      </w:r>
      <w:r>
        <w:rPr>
          <w:noProof/>
        </w:rPr>
        <w:t>168</w:t>
      </w:r>
      <w:r>
        <w:rPr>
          <w:noProof/>
        </w:rPr>
        <w:fldChar w:fldCharType="end"/>
      </w:r>
    </w:p>
    <w:p w14:paraId="1DE8503B" w14:textId="30A91119"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6.6.3.1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_Toc171603785 \h </w:instrText>
      </w:r>
      <w:r>
        <w:rPr>
          <w:noProof/>
        </w:rPr>
      </w:r>
      <w:r>
        <w:rPr>
          <w:noProof/>
        </w:rPr>
        <w:fldChar w:fldCharType="separate"/>
      </w:r>
      <w:r>
        <w:rPr>
          <w:noProof/>
        </w:rPr>
        <w:t>168</w:t>
      </w:r>
      <w:r>
        <w:rPr>
          <w:noProof/>
        </w:rPr>
        <w:fldChar w:fldCharType="end"/>
      </w:r>
    </w:p>
    <w:p w14:paraId="745A9BF5" w14:textId="478CEF28"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6.6.3.2</w:t>
      </w:r>
      <w:r>
        <w:rPr>
          <w:rFonts w:asciiTheme="minorHAnsi" w:eastAsiaTheme="minorEastAsia" w:hAnsiTheme="minorHAnsi" w:cstheme="minorBidi"/>
          <w:noProof/>
          <w:kern w:val="2"/>
          <w:sz w:val="22"/>
          <w:szCs w:val="22"/>
          <w:lang w:eastAsia="en-GB"/>
          <w14:ligatures w14:val="standardContextual"/>
        </w:rPr>
        <w:tab/>
      </w:r>
      <w:r>
        <w:rPr>
          <w:noProof/>
        </w:rPr>
        <w:t>Keys used in integrity protection procedures</w:t>
      </w:r>
      <w:r>
        <w:rPr>
          <w:noProof/>
        </w:rPr>
        <w:tab/>
      </w:r>
      <w:r>
        <w:rPr>
          <w:noProof/>
        </w:rPr>
        <w:fldChar w:fldCharType="begin" w:fldLock="1"/>
      </w:r>
      <w:r>
        <w:rPr>
          <w:noProof/>
        </w:rPr>
        <w:instrText xml:space="preserve"> PAGEREF _Toc171603786 \h </w:instrText>
      </w:r>
      <w:r>
        <w:rPr>
          <w:noProof/>
        </w:rPr>
      </w:r>
      <w:r>
        <w:rPr>
          <w:noProof/>
        </w:rPr>
        <w:fldChar w:fldCharType="separate"/>
      </w:r>
      <w:r>
        <w:rPr>
          <w:noProof/>
        </w:rPr>
        <w:t>170</w:t>
      </w:r>
      <w:r>
        <w:rPr>
          <w:noProof/>
        </w:rPr>
        <w:fldChar w:fldCharType="end"/>
      </w:r>
    </w:p>
    <w:p w14:paraId="531DEC81" w14:textId="79B9E057"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6.6.3.3</w:t>
      </w:r>
      <w:r>
        <w:rPr>
          <w:rFonts w:asciiTheme="minorHAnsi" w:eastAsiaTheme="minorEastAsia" w:hAnsiTheme="minorHAnsi" w:cstheme="minorBidi"/>
          <w:noProof/>
          <w:kern w:val="2"/>
          <w:sz w:val="22"/>
          <w:szCs w:val="22"/>
          <w:lang w:eastAsia="en-GB"/>
          <w14:ligatures w14:val="standardContextual"/>
        </w:rPr>
        <w:tab/>
      </w:r>
      <w:r>
        <w:rPr>
          <w:noProof/>
        </w:rPr>
        <w:t>Sending integrity protected content</w:t>
      </w:r>
      <w:r>
        <w:rPr>
          <w:noProof/>
        </w:rPr>
        <w:tab/>
      </w:r>
      <w:r>
        <w:rPr>
          <w:noProof/>
        </w:rPr>
        <w:fldChar w:fldCharType="begin" w:fldLock="1"/>
      </w:r>
      <w:r>
        <w:rPr>
          <w:noProof/>
        </w:rPr>
        <w:instrText xml:space="preserve"> PAGEREF _Toc171603787 \h </w:instrText>
      </w:r>
      <w:r>
        <w:rPr>
          <w:noProof/>
        </w:rPr>
      </w:r>
      <w:r>
        <w:rPr>
          <w:noProof/>
        </w:rPr>
        <w:fldChar w:fldCharType="separate"/>
      </w:r>
      <w:r>
        <w:rPr>
          <w:noProof/>
        </w:rPr>
        <w:t>171</w:t>
      </w:r>
      <w:r>
        <w:rPr>
          <w:noProof/>
        </w:rPr>
        <w:fldChar w:fldCharType="end"/>
      </w:r>
    </w:p>
    <w:p w14:paraId="3E06FD49" w14:textId="0E28BCC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6.6.3.3.1</w:t>
      </w:r>
      <w:r>
        <w:rPr>
          <w:rFonts w:asciiTheme="minorHAnsi" w:eastAsiaTheme="minorEastAsia" w:hAnsiTheme="minorHAnsi" w:cstheme="minorBidi"/>
          <w:noProof/>
          <w:kern w:val="2"/>
          <w:sz w:val="22"/>
          <w:szCs w:val="22"/>
          <w:lang w:eastAsia="en-GB"/>
          <w14:ligatures w14:val="standardContextual"/>
        </w:rPr>
        <w:tab/>
      </w:r>
      <w:r>
        <w:rPr>
          <w:noProof/>
        </w:rPr>
        <w:t>MCPTT client</w:t>
      </w:r>
      <w:r>
        <w:rPr>
          <w:noProof/>
        </w:rPr>
        <w:tab/>
      </w:r>
      <w:r>
        <w:rPr>
          <w:noProof/>
        </w:rPr>
        <w:fldChar w:fldCharType="begin" w:fldLock="1"/>
      </w:r>
      <w:r>
        <w:rPr>
          <w:noProof/>
        </w:rPr>
        <w:instrText xml:space="preserve"> PAGEREF _Toc171603788 \h </w:instrText>
      </w:r>
      <w:r>
        <w:rPr>
          <w:noProof/>
        </w:rPr>
      </w:r>
      <w:r>
        <w:rPr>
          <w:noProof/>
        </w:rPr>
        <w:fldChar w:fldCharType="separate"/>
      </w:r>
      <w:r>
        <w:rPr>
          <w:noProof/>
        </w:rPr>
        <w:t>171</w:t>
      </w:r>
      <w:r>
        <w:rPr>
          <w:noProof/>
        </w:rPr>
        <w:fldChar w:fldCharType="end"/>
      </w:r>
    </w:p>
    <w:p w14:paraId="2D2FACFE" w14:textId="270CBB1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6.6.3.3.2</w:t>
      </w:r>
      <w:r>
        <w:rPr>
          <w:rFonts w:asciiTheme="minorHAnsi" w:eastAsiaTheme="minorEastAsia" w:hAnsiTheme="minorHAnsi" w:cstheme="minorBidi"/>
          <w:noProof/>
          <w:kern w:val="2"/>
          <w:sz w:val="22"/>
          <w:szCs w:val="22"/>
          <w:lang w:eastAsia="en-GB"/>
          <w14:ligatures w14:val="standardContextual"/>
        </w:rPr>
        <w:tab/>
      </w:r>
      <w:r>
        <w:rPr>
          <w:noProof/>
        </w:rPr>
        <w:t>MCPTT server</w:t>
      </w:r>
      <w:r>
        <w:rPr>
          <w:noProof/>
        </w:rPr>
        <w:tab/>
      </w:r>
      <w:r>
        <w:rPr>
          <w:noProof/>
        </w:rPr>
        <w:fldChar w:fldCharType="begin" w:fldLock="1"/>
      </w:r>
      <w:r>
        <w:rPr>
          <w:noProof/>
        </w:rPr>
        <w:instrText xml:space="preserve"> PAGEREF _Toc171603789 \h </w:instrText>
      </w:r>
      <w:r>
        <w:rPr>
          <w:noProof/>
        </w:rPr>
      </w:r>
      <w:r>
        <w:rPr>
          <w:noProof/>
        </w:rPr>
        <w:fldChar w:fldCharType="separate"/>
      </w:r>
      <w:r>
        <w:rPr>
          <w:noProof/>
        </w:rPr>
        <w:t>171</w:t>
      </w:r>
      <w:r>
        <w:rPr>
          <w:noProof/>
        </w:rPr>
        <w:fldChar w:fldCharType="end"/>
      </w:r>
    </w:p>
    <w:p w14:paraId="190C4D17" w14:textId="732F934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6.6.3.3.3</w:t>
      </w:r>
      <w:r>
        <w:rPr>
          <w:rFonts w:asciiTheme="minorHAnsi" w:eastAsiaTheme="minorEastAsia" w:hAnsiTheme="minorHAnsi" w:cstheme="minorBidi"/>
          <w:noProof/>
          <w:kern w:val="2"/>
          <w:sz w:val="22"/>
          <w:szCs w:val="22"/>
          <w:lang w:eastAsia="en-GB"/>
          <w14:ligatures w14:val="standardContextual"/>
        </w:rPr>
        <w:tab/>
      </w:r>
      <w:r>
        <w:rPr>
          <w:noProof/>
        </w:rPr>
        <w:t>Integrity protection procedure</w:t>
      </w:r>
      <w:r>
        <w:rPr>
          <w:noProof/>
        </w:rPr>
        <w:tab/>
      </w:r>
      <w:r>
        <w:rPr>
          <w:noProof/>
        </w:rPr>
        <w:fldChar w:fldCharType="begin" w:fldLock="1"/>
      </w:r>
      <w:r>
        <w:rPr>
          <w:noProof/>
        </w:rPr>
        <w:instrText xml:space="preserve"> PAGEREF _Toc171603790 \h </w:instrText>
      </w:r>
      <w:r>
        <w:rPr>
          <w:noProof/>
        </w:rPr>
      </w:r>
      <w:r>
        <w:rPr>
          <w:noProof/>
        </w:rPr>
        <w:fldChar w:fldCharType="separate"/>
      </w:r>
      <w:r>
        <w:rPr>
          <w:noProof/>
        </w:rPr>
        <w:t>171</w:t>
      </w:r>
      <w:r>
        <w:rPr>
          <w:noProof/>
        </w:rPr>
        <w:fldChar w:fldCharType="end"/>
      </w:r>
    </w:p>
    <w:p w14:paraId="07F62368" w14:textId="74F44F7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6.6.3.4</w:t>
      </w:r>
      <w:r>
        <w:rPr>
          <w:rFonts w:asciiTheme="minorHAnsi" w:eastAsiaTheme="minorEastAsia" w:hAnsiTheme="minorHAnsi" w:cstheme="minorBidi"/>
          <w:noProof/>
          <w:kern w:val="2"/>
          <w:sz w:val="22"/>
          <w:szCs w:val="22"/>
          <w:lang w:eastAsia="en-GB"/>
          <w14:ligatures w14:val="standardContextual"/>
        </w:rPr>
        <w:tab/>
      </w:r>
      <w:r>
        <w:rPr>
          <w:noProof/>
        </w:rPr>
        <w:t>Receiving integrity protected content</w:t>
      </w:r>
      <w:r>
        <w:rPr>
          <w:noProof/>
        </w:rPr>
        <w:tab/>
      </w:r>
      <w:r>
        <w:rPr>
          <w:noProof/>
        </w:rPr>
        <w:fldChar w:fldCharType="begin" w:fldLock="1"/>
      </w:r>
      <w:r>
        <w:rPr>
          <w:noProof/>
        </w:rPr>
        <w:instrText xml:space="preserve"> PAGEREF _Toc171603791 \h </w:instrText>
      </w:r>
      <w:r>
        <w:rPr>
          <w:noProof/>
        </w:rPr>
      </w:r>
      <w:r>
        <w:rPr>
          <w:noProof/>
        </w:rPr>
        <w:fldChar w:fldCharType="separate"/>
      </w:r>
      <w:r>
        <w:rPr>
          <w:noProof/>
        </w:rPr>
        <w:t>172</w:t>
      </w:r>
      <w:r>
        <w:rPr>
          <w:noProof/>
        </w:rPr>
        <w:fldChar w:fldCharType="end"/>
      </w:r>
    </w:p>
    <w:p w14:paraId="08B8FB2A" w14:textId="000A28D6"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6.6.3.4.1</w:t>
      </w:r>
      <w:r>
        <w:rPr>
          <w:rFonts w:asciiTheme="minorHAnsi" w:eastAsiaTheme="minorEastAsia" w:hAnsiTheme="minorHAnsi" w:cstheme="minorBidi"/>
          <w:noProof/>
          <w:kern w:val="2"/>
          <w:sz w:val="22"/>
          <w:szCs w:val="22"/>
          <w:lang w:eastAsia="en-GB"/>
          <w14:ligatures w14:val="standardContextual"/>
        </w:rPr>
        <w:tab/>
      </w:r>
      <w:r>
        <w:rPr>
          <w:noProof/>
        </w:rPr>
        <w:t>Determination of integrity protected content</w:t>
      </w:r>
      <w:r>
        <w:rPr>
          <w:noProof/>
        </w:rPr>
        <w:tab/>
      </w:r>
      <w:r>
        <w:rPr>
          <w:noProof/>
        </w:rPr>
        <w:fldChar w:fldCharType="begin" w:fldLock="1"/>
      </w:r>
      <w:r>
        <w:rPr>
          <w:noProof/>
        </w:rPr>
        <w:instrText xml:space="preserve"> PAGEREF _Toc171603792 \h </w:instrText>
      </w:r>
      <w:r>
        <w:rPr>
          <w:noProof/>
        </w:rPr>
      </w:r>
      <w:r>
        <w:rPr>
          <w:noProof/>
        </w:rPr>
        <w:fldChar w:fldCharType="separate"/>
      </w:r>
      <w:r>
        <w:rPr>
          <w:noProof/>
        </w:rPr>
        <w:t>172</w:t>
      </w:r>
      <w:r>
        <w:rPr>
          <w:noProof/>
        </w:rPr>
        <w:fldChar w:fldCharType="end"/>
      </w:r>
    </w:p>
    <w:p w14:paraId="3B883E71" w14:textId="7744D6F3"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6.6.3.4.2</w:t>
      </w:r>
      <w:r>
        <w:rPr>
          <w:rFonts w:asciiTheme="minorHAnsi" w:eastAsiaTheme="minorEastAsia" w:hAnsiTheme="minorHAnsi" w:cstheme="minorBidi"/>
          <w:noProof/>
          <w:kern w:val="2"/>
          <w:sz w:val="22"/>
          <w:szCs w:val="22"/>
          <w:lang w:eastAsia="en-GB"/>
          <w14:ligatures w14:val="standardContextual"/>
        </w:rPr>
        <w:tab/>
      </w:r>
      <w:r>
        <w:rPr>
          <w:noProof/>
        </w:rPr>
        <w:t>Verification of integrity protected content</w:t>
      </w:r>
      <w:r>
        <w:rPr>
          <w:noProof/>
        </w:rPr>
        <w:tab/>
      </w:r>
      <w:r>
        <w:rPr>
          <w:noProof/>
        </w:rPr>
        <w:fldChar w:fldCharType="begin" w:fldLock="1"/>
      </w:r>
      <w:r>
        <w:rPr>
          <w:noProof/>
        </w:rPr>
        <w:instrText xml:space="preserve"> PAGEREF _Toc171603793 \h </w:instrText>
      </w:r>
      <w:r>
        <w:rPr>
          <w:noProof/>
        </w:rPr>
      </w:r>
      <w:r>
        <w:rPr>
          <w:noProof/>
        </w:rPr>
        <w:fldChar w:fldCharType="separate"/>
      </w:r>
      <w:r>
        <w:rPr>
          <w:noProof/>
        </w:rPr>
        <w:t>172</w:t>
      </w:r>
      <w:r>
        <w:rPr>
          <w:noProof/>
        </w:rPr>
        <w:fldChar w:fldCharType="end"/>
      </w:r>
    </w:p>
    <w:p w14:paraId="74D05A20" w14:textId="09E44338"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6.7</w:t>
      </w:r>
      <w:r>
        <w:rPr>
          <w:rFonts w:asciiTheme="minorHAnsi" w:eastAsiaTheme="minorEastAsia" w:hAnsiTheme="minorHAnsi" w:cstheme="minorBidi"/>
          <w:noProof/>
          <w:kern w:val="2"/>
          <w:sz w:val="22"/>
          <w:szCs w:val="22"/>
          <w:lang w:eastAsia="en-GB"/>
          <w14:ligatures w14:val="standardContextual"/>
        </w:rPr>
        <w:tab/>
      </w:r>
      <w:r>
        <w:rPr>
          <w:noProof/>
        </w:rPr>
        <w:t>Priority sharing</w:t>
      </w:r>
      <w:r>
        <w:rPr>
          <w:noProof/>
        </w:rPr>
        <w:tab/>
      </w:r>
      <w:r>
        <w:rPr>
          <w:noProof/>
        </w:rPr>
        <w:fldChar w:fldCharType="begin" w:fldLock="1"/>
      </w:r>
      <w:r>
        <w:rPr>
          <w:noProof/>
        </w:rPr>
        <w:instrText xml:space="preserve"> PAGEREF _Toc171603794 \h </w:instrText>
      </w:r>
      <w:r>
        <w:rPr>
          <w:noProof/>
        </w:rPr>
      </w:r>
      <w:r>
        <w:rPr>
          <w:noProof/>
        </w:rPr>
        <w:fldChar w:fldCharType="separate"/>
      </w:r>
      <w:r>
        <w:rPr>
          <w:noProof/>
        </w:rPr>
        <w:t>172</w:t>
      </w:r>
      <w:r>
        <w:rPr>
          <w:noProof/>
        </w:rPr>
        <w:fldChar w:fldCharType="end"/>
      </w:r>
    </w:p>
    <w:p w14:paraId="781E7F19" w14:textId="24DD4F43"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noProof/>
          <w:lang w:val="en-US"/>
        </w:rPr>
        <w:t>6.8</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Procedures at the MCPTT gateway</w:t>
      </w:r>
      <w:r>
        <w:rPr>
          <w:noProof/>
        </w:rPr>
        <w:tab/>
      </w:r>
      <w:r>
        <w:rPr>
          <w:noProof/>
        </w:rPr>
        <w:fldChar w:fldCharType="begin" w:fldLock="1"/>
      </w:r>
      <w:r>
        <w:rPr>
          <w:noProof/>
        </w:rPr>
        <w:instrText xml:space="preserve"> PAGEREF _Toc171603795 \h </w:instrText>
      </w:r>
      <w:r>
        <w:rPr>
          <w:noProof/>
        </w:rPr>
      </w:r>
      <w:r>
        <w:rPr>
          <w:noProof/>
        </w:rPr>
        <w:fldChar w:fldCharType="separate"/>
      </w:r>
      <w:r>
        <w:rPr>
          <w:noProof/>
        </w:rPr>
        <w:t>172</w:t>
      </w:r>
      <w:r>
        <w:rPr>
          <w:noProof/>
        </w:rPr>
        <w:fldChar w:fldCharType="end"/>
      </w:r>
    </w:p>
    <w:p w14:paraId="44FEDD7D" w14:textId="5330DC70"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noProof/>
          <w:lang w:val="en-US"/>
        </w:rPr>
        <w:t>6.8.1</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General</w:t>
      </w:r>
      <w:r>
        <w:rPr>
          <w:noProof/>
        </w:rPr>
        <w:tab/>
      </w:r>
      <w:r>
        <w:rPr>
          <w:noProof/>
        </w:rPr>
        <w:fldChar w:fldCharType="begin" w:fldLock="1"/>
      </w:r>
      <w:r>
        <w:rPr>
          <w:noProof/>
        </w:rPr>
        <w:instrText xml:space="preserve"> PAGEREF _Toc171603796 \h </w:instrText>
      </w:r>
      <w:r>
        <w:rPr>
          <w:noProof/>
        </w:rPr>
      </w:r>
      <w:r>
        <w:rPr>
          <w:noProof/>
        </w:rPr>
        <w:fldChar w:fldCharType="separate"/>
      </w:r>
      <w:r>
        <w:rPr>
          <w:noProof/>
        </w:rPr>
        <w:t>172</w:t>
      </w:r>
      <w:r>
        <w:rPr>
          <w:noProof/>
        </w:rPr>
        <w:fldChar w:fldCharType="end"/>
      </w:r>
    </w:p>
    <w:p w14:paraId="0083E48C" w14:textId="187CD317"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noProof/>
          <w:lang w:val="en-US"/>
        </w:rPr>
        <w:t>6.8.2</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MCPTT gateway server acting as an exit point from an MCPTT system</w:t>
      </w:r>
      <w:r>
        <w:rPr>
          <w:noProof/>
        </w:rPr>
        <w:tab/>
      </w:r>
      <w:r>
        <w:rPr>
          <w:noProof/>
        </w:rPr>
        <w:fldChar w:fldCharType="begin" w:fldLock="1"/>
      </w:r>
      <w:r>
        <w:rPr>
          <w:noProof/>
        </w:rPr>
        <w:instrText xml:space="preserve"> PAGEREF _Toc171603797 \h </w:instrText>
      </w:r>
      <w:r>
        <w:rPr>
          <w:noProof/>
        </w:rPr>
      </w:r>
      <w:r>
        <w:rPr>
          <w:noProof/>
        </w:rPr>
        <w:fldChar w:fldCharType="separate"/>
      </w:r>
      <w:r>
        <w:rPr>
          <w:noProof/>
        </w:rPr>
        <w:t>173</w:t>
      </w:r>
      <w:r>
        <w:rPr>
          <w:noProof/>
        </w:rPr>
        <w:fldChar w:fldCharType="end"/>
      </w:r>
    </w:p>
    <w:p w14:paraId="5EE3840F" w14:textId="6E10CC28"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noProof/>
          <w:lang w:val="en-US"/>
        </w:rPr>
        <w:t>6.8.3</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MCPTT gateway server acting as an entry point in an MCPTT system</w:t>
      </w:r>
      <w:r>
        <w:rPr>
          <w:noProof/>
        </w:rPr>
        <w:tab/>
      </w:r>
      <w:r>
        <w:rPr>
          <w:noProof/>
        </w:rPr>
        <w:fldChar w:fldCharType="begin" w:fldLock="1"/>
      </w:r>
      <w:r>
        <w:rPr>
          <w:noProof/>
        </w:rPr>
        <w:instrText xml:space="preserve"> PAGEREF _Toc171603798 \h </w:instrText>
      </w:r>
      <w:r>
        <w:rPr>
          <w:noProof/>
        </w:rPr>
      </w:r>
      <w:r>
        <w:rPr>
          <w:noProof/>
        </w:rPr>
        <w:fldChar w:fldCharType="separate"/>
      </w:r>
      <w:r>
        <w:rPr>
          <w:noProof/>
        </w:rPr>
        <w:t>173</w:t>
      </w:r>
      <w:r>
        <w:rPr>
          <w:noProof/>
        </w:rPr>
        <w:fldChar w:fldCharType="end"/>
      </w:r>
    </w:p>
    <w:p w14:paraId="594E0BF1" w14:textId="2449F08B"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noProof/>
          <w:lang w:val="en-US"/>
        </w:rPr>
        <w:t>6.8.4</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Local policies enforcement</w:t>
      </w:r>
      <w:r>
        <w:rPr>
          <w:noProof/>
        </w:rPr>
        <w:tab/>
      </w:r>
      <w:r>
        <w:rPr>
          <w:noProof/>
        </w:rPr>
        <w:fldChar w:fldCharType="begin" w:fldLock="1"/>
      </w:r>
      <w:r>
        <w:rPr>
          <w:noProof/>
        </w:rPr>
        <w:instrText xml:space="preserve"> PAGEREF _Toc171603799 \h </w:instrText>
      </w:r>
      <w:r>
        <w:rPr>
          <w:noProof/>
        </w:rPr>
      </w:r>
      <w:r>
        <w:rPr>
          <w:noProof/>
        </w:rPr>
        <w:fldChar w:fldCharType="separate"/>
      </w:r>
      <w:r>
        <w:rPr>
          <w:noProof/>
        </w:rPr>
        <w:t>174</w:t>
      </w:r>
      <w:r>
        <w:rPr>
          <w:noProof/>
        </w:rPr>
        <w:fldChar w:fldCharType="end"/>
      </w:r>
    </w:p>
    <w:p w14:paraId="222CEF59" w14:textId="00D3624C"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Registration and service authorisation</w:t>
      </w:r>
      <w:r>
        <w:rPr>
          <w:noProof/>
        </w:rPr>
        <w:tab/>
      </w:r>
      <w:r>
        <w:rPr>
          <w:noProof/>
        </w:rPr>
        <w:fldChar w:fldCharType="begin" w:fldLock="1"/>
      </w:r>
      <w:r>
        <w:rPr>
          <w:noProof/>
        </w:rPr>
        <w:instrText xml:space="preserve"> PAGEREF _Toc171603800 \h </w:instrText>
      </w:r>
      <w:r>
        <w:rPr>
          <w:noProof/>
        </w:rPr>
      </w:r>
      <w:r>
        <w:rPr>
          <w:noProof/>
        </w:rPr>
        <w:fldChar w:fldCharType="separate"/>
      </w:r>
      <w:r>
        <w:rPr>
          <w:noProof/>
        </w:rPr>
        <w:t>174</w:t>
      </w:r>
      <w:r>
        <w:rPr>
          <w:noProof/>
        </w:rPr>
        <w:fldChar w:fldCharType="end"/>
      </w:r>
    </w:p>
    <w:p w14:paraId="30E6F828" w14:textId="2E68F917"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_Toc171603801 \h </w:instrText>
      </w:r>
      <w:r>
        <w:rPr>
          <w:noProof/>
        </w:rPr>
      </w:r>
      <w:r>
        <w:rPr>
          <w:noProof/>
        </w:rPr>
        <w:fldChar w:fldCharType="separate"/>
      </w:r>
      <w:r>
        <w:rPr>
          <w:noProof/>
        </w:rPr>
        <w:t>174</w:t>
      </w:r>
      <w:r>
        <w:rPr>
          <w:noProof/>
        </w:rPr>
        <w:fldChar w:fldCharType="end"/>
      </w:r>
    </w:p>
    <w:p w14:paraId="27CAF3AB" w14:textId="55EFD235"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_Toc171603802 \h </w:instrText>
      </w:r>
      <w:r>
        <w:rPr>
          <w:noProof/>
        </w:rPr>
      </w:r>
      <w:r>
        <w:rPr>
          <w:noProof/>
        </w:rPr>
        <w:fldChar w:fldCharType="separate"/>
      </w:r>
      <w:r>
        <w:rPr>
          <w:noProof/>
        </w:rPr>
        <w:t>174</w:t>
      </w:r>
      <w:r>
        <w:rPr>
          <w:noProof/>
        </w:rPr>
        <w:fldChar w:fldCharType="end"/>
      </w:r>
    </w:p>
    <w:p w14:paraId="2FF2B87F" w14:textId="15CBD710"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_Toc171603803 \h </w:instrText>
      </w:r>
      <w:r>
        <w:rPr>
          <w:noProof/>
        </w:rPr>
      </w:r>
      <w:r>
        <w:rPr>
          <w:noProof/>
        </w:rPr>
        <w:fldChar w:fldCharType="separate"/>
      </w:r>
      <w:r>
        <w:rPr>
          <w:noProof/>
        </w:rPr>
        <w:t>174</w:t>
      </w:r>
      <w:r>
        <w:rPr>
          <w:noProof/>
        </w:rPr>
        <w:fldChar w:fldCharType="end"/>
      </w:r>
    </w:p>
    <w:p w14:paraId="0D9C9DA8" w14:textId="48F1F3A6"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7.2.1AA</w:t>
      </w:r>
      <w:r>
        <w:rPr>
          <w:rFonts w:asciiTheme="minorHAnsi" w:eastAsiaTheme="minorEastAsia" w:hAnsiTheme="minorHAnsi" w:cstheme="minorBidi"/>
          <w:noProof/>
          <w:kern w:val="2"/>
          <w:sz w:val="22"/>
          <w:szCs w:val="22"/>
          <w:lang w:eastAsia="en-GB"/>
          <w14:ligatures w14:val="standardContextual"/>
        </w:rPr>
        <w:tab/>
      </w:r>
      <w:r>
        <w:rPr>
          <w:noProof/>
        </w:rPr>
        <w:t>SIP REGISTER request without service authorisation</w:t>
      </w:r>
      <w:r>
        <w:rPr>
          <w:noProof/>
        </w:rPr>
        <w:tab/>
      </w:r>
      <w:r>
        <w:rPr>
          <w:noProof/>
        </w:rPr>
        <w:fldChar w:fldCharType="begin" w:fldLock="1"/>
      </w:r>
      <w:r>
        <w:rPr>
          <w:noProof/>
        </w:rPr>
        <w:instrText xml:space="preserve"> PAGEREF _Toc171603804 \h </w:instrText>
      </w:r>
      <w:r>
        <w:rPr>
          <w:noProof/>
        </w:rPr>
      </w:r>
      <w:r>
        <w:rPr>
          <w:noProof/>
        </w:rPr>
        <w:fldChar w:fldCharType="separate"/>
      </w:r>
      <w:r>
        <w:rPr>
          <w:noProof/>
        </w:rPr>
        <w:t>176</w:t>
      </w:r>
      <w:r>
        <w:rPr>
          <w:noProof/>
        </w:rPr>
        <w:fldChar w:fldCharType="end"/>
      </w:r>
    </w:p>
    <w:p w14:paraId="4C58EE60" w14:textId="6090383E"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7.2.1A</w:t>
      </w:r>
      <w:r>
        <w:rPr>
          <w:rFonts w:asciiTheme="minorHAnsi" w:eastAsiaTheme="minorEastAsia" w:hAnsiTheme="minorHAnsi" w:cstheme="minorBidi"/>
          <w:noProof/>
          <w:kern w:val="2"/>
          <w:sz w:val="22"/>
          <w:szCs w:val="22"/>
          <w:lang w:eastAsia="en-GB"/>
          <w14:ligatures w14:val="standardContextual"/>
        </w:rPr>
        <w:tab/>
      </w:r>
      <w:r>
        <w:rPr>
          <w:noProof/>
        </w:rPr>
        <w:t>Common SIP PUBLISH procedure</w:t>
      </w:r>
      <w:r>
        <w:rPr>
          <w:noProof/>
        </w:rPr>
        <w:tab/>
      </w:r>
      <w:r>
        <w:rPr>
          <w:noProof/>
        </w:rPr>
        <w:fldChar w:fldCharType="begin" w:fldLock="1"/>
      </w:r>
      <w:r>
        <w:rPr>
          <w:noProof/>
        </w:rPr>
        <w:instrText xml:space="preserve"> PAGEREF _Toc171603805 \h </w:instrText>
      </w:r>
      <w:r>
        <w:rPr>
          <w:noProof/>
        </w:rPr>
      </w:r>
      <w:r>
        <w:rPr>
          <w:noProof/>
        </w:rPr>
        <w:fldChar w:fldCharType="separate"/>
      </w:r>
      <w:r>
        <w:rPr>
          <w:noProof/>
        </w:rPr>
        <w:t>176</w:t>
      </w:r>
      <w:r>
        <w:rPr>
          <w:noProof/>
        </w:rPr>
        <w:fldChar w:fldCharType="end"/>
      </w:r>
    </w:p>
    <w:p w14:paraId="0ABDC97F" w14:textId="7A1A3B6A"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SIP PUBLISH request for service authorisation and MCPTT service settings</w:t>
      </w:r>
      <w:r>
        <w:rPr>
          <w:noProof/>
        </w:rPr>
        <w:tab/>
      </w:r>
      <w:r>
        <w:rPr>
          <w:noProof/>
        </w:rPr>
        <w:fldChar w:fldCharType="begin" w:fldLock="1"/>
      </w:r>
      <w:r>
        <w:rPr>
          <w:noProof/>
        </w:rPr>
        <w:instrText xml:space="preserve"> PAGEREF _Toc171603806 \h </w:instrText>
      </w:r>
      <w:r>
        <w:rPr>
          <w:noProof/>
        </w:rPr>
      </w:r>
      <w:r>
        <w:rPr>
          <w:noProof/>
        </w:rPr>
        <w:fldChar w:fldCharType="separate"/>
      </w:r>
      <w:r>
        <w:rPr>
          <w:noProof/>
        </w:rPr>
        <w:t>176</w:t>
      </w:r>
      <w:r>
        <w:rPr>
          <w:noProof/>
        </w:rPr>
        <w:fldChar w:fldCharType="end"/>
      </w:r>
    </w:p>
    <w:p w14:paraId="2DE7C0D7" w14:textId="2071282D"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Pr>
          <w:noProof/>
        </w:rPr>
        <w:t>Sending SIP PUBLISH for MCPTT service settings only</w:t>
      </w:r>
      <w:r>
        <w:rPr>
          <w:noProof/>
        </w:rPr>
        <w:tab/>
      </w:r>
      <w:r>
        <w:rPr>
          <w:noProof/>
        </w:rPr>
        <w:fldChar w:fldCharType="begin" w:fldLock="1"/>
      </w:r>
      <w:r>
        <w:rPr>
          <w:noProof/>
        </w:rPr>
        <w:instrText xml:space="preserve"> PAGEREF _Toc171603807 \h </w:instrText>
      </w:r>
      <w:r>
        <w:rPr>
          <w:noProof/>
        </w:rPr>
      </w:r>
      <w:r>
        <w:rPr>
          <w:noProof/>
        </w:rPr>
        <w:fldChar w:fldCharType="separate"/>
      </w:r>
      <w:r>
        <w:rPr>
          <w:noProof/>
        </w:rPr>
        <w:t>177</w:t>
      </w:r>
      <w:r>
        <w:rPr>
          <w:noProof/>
        </w:rPr>
        <w:fldChar w:fldCharType="end"/>
      </w:r>
    </w:p>
    <w:p w14:paraId="2EDDB852" w14:textId="6FD4712C"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7.2.4</w:t>
      </w:r>
      <w:r>
        <w:rPr>
          <w:rFonts w:asciiTheme="minorHAnsi" w:eastAsiaTheme="minorEastAsia" w:hAnsiTheme="minorHAnsi" w:cstheme="minorBidi"/>
          <w:noProof/>
          <w:kern w:val="2"/>
          <w:sz w:val="22"/>
          <w:szCs w:val="22"/>
          <w:lang w:eastAsia="en-GB"/>
          <w14:ligatures w14:val="standardContextual"/>
        </w:rPr>
        <w:tab/>
      </w:r>
      <w:r>
        <w:rPr>
          <w:noProof/>
        </w:rPr>
        <w:t>Determination of MC</w:t>
      </w:r>
      <w:r w:rsidRPr="00A74820">
        <w:rPr>
          <w:noProof/>
          <w:lang w:val="en-US"/>
        </w:rPr>
        <w:t>PTT</w:t>
      </w:r>
      <w:r>
        <w:rPr>
          <w:noProof/>
        </w:rPr>
        <w:t xml:space="preserve"> service settings</w:t>
      </w:r>
      <w:r>
        <w:rPr>
          <w:noProof/>
        </w:rPr>
        <w:tab/>
      </w:r>
      <w:r>
        <w:rPr>
          <w:noProof/>
        </w:rPr>
        <w:fldChar w:fldCharType="begin" w:fldLock="1"/>
      </w:r>
      <w:r>
        <w:rPr>
          <w:noProof/>
        </w:rPr>
        <w:instrText xml:space="preserve"> PAGEREF _Toc171603808 \h </w:instrText>
      </w:r>
      <w:r>
        <w:rPr>
          <w:noProof/>
        </w:rPr>
      </w:r>
      <w:r>
        <w:rPr>
          <w:noProof/>
        </w:rPr>
        <w:fldChar w:fldCharType="separate"/>
      </w:r>
      <w:r>
        <w:rPr>
          <w:noProof/>
        </w:rPr>
        <w:t>178</w:t>
      </w:r>
      <w:r>
        <w:rPr>
          <w:noProof/>
        </w:rPr>
        <w:fldChar w:fldCharType="end"/>
      </w:r>
    </w:p>
    <w:p w14:paraId="0AF4EED2" w14:textId="2696D3A4"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7.2.5</w:t>
      </w:r>
      <w:r>
        <w:rPr>
          <w:rFonts w:asciiTheme="minorHAnsi" w:eastAsiaTheme="minorEastAsia" w:hAnsiTheme="minorHAnsi" w:cstheme="minorBidi"/>
          <w:noProof/>
          <w:kern w:val="2"/>
          <w:sz w:val="22"/>
          <w:szCs w:val="22"/>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_Toc171603809 \h </w:instrText>
      </w:r>
      <w:r>
        <w:rPr>
          <w:noProof/>
        </w:rPr>
      </w:r>
      <w:r>
        <w:rPr>
          <w:noProof/>
        </w:rPr>
        <w:fldChar w:fldCharType="separate"/>
      </w:r>
      <w:r>
        <w:rPr>
          <w:noProof/>
        </w:rPr>
        <w:t>179</w:t>
      </w:r>
      <w:r>
        <w:rPr>
          <w:noProof/>
        </w:rPr>
        <w:fldChar w:fldCharType="end"/>
      </w:r>
    </w:p>
    <w:p w14:paraId="717A9746" w14:textId="4FDB2B39"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MCPTT server procedures</w:t>
      </w:r>
      <w:r>
        <w:rPr>
          <w:noProof/>
        </w:rPr>
        <w:tab/>
      </w:r>
      <w:r>
        <w:rPr>
          <w:noProof/>
        </w:rPr>
        <w:fldChar w:fldCharType="begin" w:fldLock="1"/>
      </w:r>
      <w:r>
        <w:rPr>
          <w:noProof/>
        </w:rPr>
        <w:instrText xml:space="preserve"> PAGEREF _Toc171603810 \h </w:instrText>
      </w:r>
      <w:r>
        <w:rPr>
          <w:noProof/>
        </w:rPr>
      </w:r>
      <w:r>
        <w:rPr>
          <w:noProof/>
        </w:rPr>
        <w:fldChar w:fldCharType="separate"/>
      </w:r>
      <w:r>
        <w:rPr>
          <w:noProof/>
        </w:rPr>
        <w:t>180</w:t>
      </w:r>
      <w:r>
        <w:rPr>
          <w:noProof/>
        </w:rPr>
        <w:fldChar w:fldCharType="end"/>
      </w:r>
    </w:p>
    <w:p w14:paraId="070A3FFC" w14:textId="7ED515E2"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_Toc171603811 \h </w:instrText>
      </w:r>
      <w:r>
        <w:rPr>
          <w:noProof/>
        </w:rPr>
      </w:r>
      <w:r>
        <w:rPr>
          <w:noProof/>
        </w:rPr>
        <w:fldChar w:fldCharType="separate"/>
      </w:r>
      <w:r>
        <w:rPr>
          <w:noProof/>
        </w:rPr>
        <w:t>180</w:t>
      </w:r>
      <w:r>
        <w:rPr>
          <w:noProof/>
        </w:rPr>
        <w:fldChar w:fldCharType="end"/>
      </w:r>
    </w:p>
    <w:p w14:paraId="2F455B39" w14:textId="51F67647"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7.3.1A</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_Toc171603812 \h </w:instrText>
      </w:r>
      <w:r>
        <w:rPr>
          <w:noProof/>
        </w:rPr>
      </w:r>
      <w:r>
        <w:rPr>
          <w:noProof/>
        </w:rPr>
        <w:fldChar w:fldCharType="separate"/>
      </w:r>
      <w:r>
        <w:rPr>
          <w:noProof/>
        </w:rPr>
        <w:t>180</w:t>
      </w:r>
      <w:r>
        <w:rPr>
          <w:noProof/>
        </w:rPr>
        <w:fldChar w:fldCharType="end"/>
      </w:r>
    </w:p>
    <w:p w14:paraId="12C967C9" w14:textId="28AC2D76"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7.3.2</w:t>
      </w:r>
      <w:r>
        <w:rPr>
          <w:rFonts w:asciiTheme="minorHAnsi" w:eastAsiaTheme="minorEastAsia" w:hAnsiTheme="minorHAnsi" w:cstheme="minorBidi"/>
          <w:noProof/>
          <w:kern w:val="2"/>
          <w:sz w:val="22"/>
          <w:szCs w:val="22"/>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_Toc171603813 \h </w:instrText>
      </w:r>
      <w:r>
        <w:rPr>
          <w:noProof/>
        </w:rPr>
      </w:r>
      <w:r>
        <w:rPr>
          <w:noProof/>
        </w:rPr>
        <w:fldChar w:fldCharType="separate"/>
      </w:r>
      <w:r>
        <w:rPr>
          <w:noProof/>
        </w:rPr>
        <w:t>182</w:t>
      </w:r>
      <w:r>
        <w:rPr>
          <w:noProof/>
        </w:rPr>
        <w:fldChar w:fldCharType="end"/>
      </w:r>
    </w:p>
    <w:p w14:paraId="539F47D6" w14:textId="398C5AB0"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7.3.3</w:t>
      </w:r>
      <w:r>
        <w:rPr>
          <w:rFonts w:asciiTheme="minorHAnsi" w:eastAsiaTheme="minorEastAsia" w:hAnsiTheme="minorHAnsi" w:cstheme="minorBidi"/>
          <w:noProof/>
          <w:kern w:val="2"/>
          <w:sz w:val="22"/>
          <w:szCs w:val="22"/>
          <w:lang w:eastAsia="en-GB"/>
          <w14:ligatures w14:val="standardContextual"/>
        </w:rPr>
        <w:tab/>
      </w:r>
      <w:r>
        <w:rPr>
          <w:noProof/>
        </w:rPr>
        <w:t>SIP PUBLISH request for service authorisation and service settings</w:t>
      </w:r>
      <w:r>
        <w:rPr>
          <w:noProof/>
        </w:rPr>
        <w:tab/>
      </w:r>
      <w:r>
        <w:rPr>
          <w:noProof/>
        </w:rPr>
        <w:fldChar w:fldCharType="begin" w:fldLock="1"/>
      </w:r>
      <w:r>
        <w:rPr>
          <w:noProof/>
        </w:rPr>
        <w:instrText xml:space="preserve"> PAGEREF _Toc171603814 \h </w:instrText>
      </w:r>
      <w:r>
        <w:rPr>
          <w:noProof/>
        </w:rPr>
      </w:r>
      <w:r>
        <w:rPr>
          <w:noProof/>
        </w:rPr>
        <w:fldChar w:fldCharType="separate"/>
      </w:r>
      <w:r>
        <w:rPr>
          <w:noProof/>
        </w:rPr>
        <w:t>183</w:t>
      </w:r>
      <w:r>
        <w:rPr>
          <w:noProof/>
        </w:rPr>
        <w:fldChar w:fldCharType="end"/>
      </w:r>
    </w:p>
    <w:p w14:paraId="2093B0F7" w14:textId="2F55DE1B"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noProof/>
          <w:lang w:val="en-US"/>
        </w:rPr>
        <w:t>7.3.4</w:t>
      </w:r>
      <w:r>
        <w:rPr>
          <w:rFonts w:asciiTheme="minorHAnsi" w:eastAsiaTheme="minorEastAsia" w:hAnsiTheme="minorHAnsi" w:cstheme="minorBidi"/>
          <w:noProof/>
          <w:kern w:val="2"/>
          <w:sz w:val="22"/>
          <w:szCs w:val="22"/>
          <w:lang w:eastAsia="en-GB"/>
          <w14:ligatures w14:val="standardContextual"/>
        </w:rPr>
        <w:tab/>
      </w:r>
      <w:r>
        <w:rPr>
          <w:noProof/>
        </w:rPr>
        <w:t>Receiving SIP PUBL</w:t>
      </w:r>
      <w:r w:rsidRPr="00A74820">
        <w:rPr>
          <w:noProof/>
          <w:lang w:val="en-US"/>
        </w:rPr>
        <w:t>I</w:t>
      </w:r>
      <w:r>
        <w:rPr>
          <w:noProof/>
        </w:rPr>
        <w:t xml:space="preserve">SH request for </w:t>
      </w:r>
      <w:r w:rsidRPr="00A74820">
        <w:rPr>
          <w:noProof/>
          <w:lang w:val="en-US"/>
        </w:rPr>
        <w:t>MCPTT service</w:t>
      </w:r>
      <w:r>
        <w:rPr>
          <w:noProof/>
        </w:rPr>
        <w:t xml:space="preserve"> settings only</w:t>
      </w:r>
      <w:r>
        <w:rPr>
          <w:noProof/>
        </w:rPr>
        <w:tab/>
      </w:r>
      <w:r>
        <w:rPr>
          <w:noProof/>
        </w:rPr>
        <w:fldChar w:fldCharType="begin" w:fldLock="1"/>
      </w:r>
      <w:r>
        <w:rPr>
          <w:noProof/>
        </w:rPr>
        <w:instrText xml:space="preserve"> PAGEREF _Toc171603815 \h </w:instrText>
      </w:r>
      <w:r>
        <w:rPr>
          <w:noProof/>
        </w:rPr>
      </w:r>
      <w:r>
        <w:rPr>
          <w:noProof/>
        </w:rPr>
        <w:fldChar w:fldCharType="separate"/>
      </w:r>
      <w:r>
        <w:rPr>
          <w:noProof/>
        </w:rPr>
        <w:t>185</w:t>
      </w:r>
      <w:r>
        <w:rPr>
          <w:noProof/>
        </w:rPr>
        <w:fldChar w:fldCharType="end"/>
      </w:r>
    </w:p>
    <w:p w14:paraId="5CF8AD80" w14:textId="79990613"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7.3.5</w:t>
      </w:r>
      <w:r>
        <w:rPr>
          <w:rFonts w:asciiTheme="minorHAnsi" w:eastAsiaTheme="minorEastAsia" w:hAnsiTheme="minorHAnsi" w:cstheme="minorBidi"/>
          <w:noProof/>
          <w:kern w:val="2"/>
          <w:sz w:val="22"/>
          <w:szCs w:val="22"/>
          <w:lang w:eastAsia="en-GB"/>
          <w14:ligatures w14:val="standardContextual"/>
        </w:rPr>
        <w:tab/>
      </w:r>
      <w:r>
        <w:rPr>
          <w:noProof/>
        </w:rPr>
        <w:t>Receiving SIP PUBLISH request with "Expires=0"</w:t>
      </w:r>
      <w:r>
        <w:rPr>
          <w:noProof/>
        </w:rPr>
        <w:tab/>
      </w:r>
      <w:r>
        <w:rPr>
          <w:noProof/>
        </w:rPr>
        <w:fldChar w:fldCharType="begin" w:fldLock="1"/>
      </w:r>
      <w:r>
        <w:rPr>
          <w:noProof/>
        </w:rPr>
        <w:instrText xml:space="preserve"> PAGEREF _Toc171603816 \h </w:instrText>
      </w:r>
      <w:r>
        <w:rPr>
          <w:noProof/>
        </w:rPr>
      </w:r>
      <w:r>
        <w:rPr>
          <w:noProof/>
        </w:rPr>
        <w:fldChar w:fldCharType="separate"/>
      </w:r>
      <w:r>
        <w:rPr>
          <w:noProof/>
        </w:rPr>
        <w:t>186</w:t>
      </w:r>
      <w:r>
        <w:rPr>
          <w:noProof/>
        </w:rPr>
        <w:fldChar w:fldCharType="end"/>
      </w:r>
    </w:p>
    <w:p w14:paraId="4B24E310" w14:textId="3B58E079"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7.3.</w:t>
      </w:r>
      <w:r w:rsidRPr="00A74820">
        <w:rPr>
          <w:noProof/>
          <w:lang w:val="en-US"/>
        </w:rPr>
        <w:t>6</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Subscription to and notification of MCPTT service</w:t>
      </w:r>
      <w:r>
        <w:rPr>
          <w:noProof/>
        </w:rPr>
        <w:t xml:space="preserve"> settings</w:t>
      </w:r>
      <w:r>
        <w:rPr>
          <w:noProof/>
        </w:rPr>
        <w:tab/>
      </w:r>
      <w:r>
        <w:rPr>
          <w:noProof/>
        </w:rPr>
        <w:fldChar w:fldCharType="begin" w:fldLock="1"/>
      </w:r>
      <w:r>
        <w:rPr>
          <w:noProof/>
        </w:rPr>
        <w:instrText xml:space="preserve"> PAGEREF _Toc171603817 \h </w:instrText>
      </w:r>
      <w:r>
        <w:rPr>
          <w:noProof/>
        </w:rPr>
      </w:r>
      <w:r>
        <w:rPr>
          <w:noProof/>
        </w:rPr>
        <w:fldChar w:fldCharType="separate"/>
      </w:r>
      <w:r>
        <w:rPr>
          <w:noProof/>
        </w:rPr>
        <w:t>186</w:t>
      </w:r>
      <w:r>
        <w:rPr>
          <w:noProof/>
        </w:rPr>
        <w:fldChar w:fldCharType="end"/>
      </w:r>
    </w:p>
    <w:p w14:paraId="6127B54D" w14:textId="439B7076"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7.3.6.1</w:t>
      </w:r>
      <w:r>
        <w:rPr>
          <w:rFonts w:asciiTheme="minorHAnsi" w:eastAsiaTheme="minorEastAsia" w:hAnsiTheme="minorHAnsi" w:cstheme="minorBidi"/>
          <w:noProof/>
          <w:kern w:val="2"/>
          <w:sz w:val="22"/>
          <w:szCs w:val="22"/>
          <w:lang w:eastAsia="en-GB"/>
          <w14:ligatures w14:val="standardContextual"/>
        </w:rPr>
        <w:tab/>
      </w:r>
      <w:r>
        <w:rPr>
          <w:noProof/>
        </w:rPr>
        <w:t xml:space="preserve">Receiving subscription to </w:t>
      </w:r>
      <w:r w:rsidRPr="00A74820">
        <w:rPr>
          <w:noProof/>
          <w:lang w:val="en-US"/>
        </w:rPr>
        <w:t>MCPTT service</w:t>
      </w:r>
      <w:r>
        <w:rPr>
          <w:noProof/>
        </w:rPr>
        <w:t xml:space="preserve"> settings</w:t>
      </w:r>
      <w:r>
        <w:rPr>
          <w:noProof/>
        </w:rPr>
        <w:tab/>
      </w:r>
      <w:r>
        <w:rPr>
          <w:noProof/>
        </w:rPr>
        <w:fldChar w:fldCharType="begin" w:fldLock="1"/>
      </w:r>
      <w:r>
        <w:rPr>
          <w:noProof/>
        </w:rPr>
        <w:instrText xml:space="preserve"> PAGEREF _Toc171603818 \h </w:instrText>
      </w:r>
      <w:r>
        <w:rPr>
          <w:noProof/>
        </w:rPr>
      </w:r>
      <w:r>
        <w:rPr>
          <w:noProof/>
        </w:rPr>
        <w:fldChar w:fldCharType="separate"/>
      </w:r>
      <w:r>
        <w:rPr>
          <w:noProof/>
        </w:rPr>
        <w:t>186</w:t>
      </w:r>
      <w:r>
        <w:rPr>
          <w:noProof/>
        </w:rPr>
        <w:fldChar w:fldCharType="end"/>
      </w:r>
    </w:p>
    <w:p w14:paraId="4B6338AB" w14:textId="12672D0C"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7.3.6.2</w:t>
      </w:r>
      <w:r>
        <w:rPr>
          <w:rFonts w:asciiTheme="minorHAnsi" w:eastAsiaTheme="minorEastAsia" w:hAnsiTheme="minorHAnsi" w:cstheme="minorBidi"/>
          <w:noProof/>
          <w:kern w:val="2"/>
          <w:sz w:val="22"/>
          <w:szCs w:val="22"/>
          <w:lang w:eastAsia="en-GB"/>
          <w14:ligatures w14:val="standardContextual"/>
        </w:rPr>
        <w:tab/>
      </w:r>
      <w:r>
        <w:rPr>
          <w:noProof/>
        </w:rPr>
        <w:t xml:space="preserve">Sending notification of change of </w:t>
      </w:r>
      <w:r w:rsidRPr="00A74820">
        <w:rPr>
          <w:noProof/>
          <w:lang w:val="en-US"/>
        </w:rPr>
        <w:t>MCPTT service</w:t>
      </w:r>
      <w:r>
        <w:rPr>
          <w:noProof/>
        </w:rPr>
        <w:t xml:space="preserve"> settings</w:t>
      </w:r>
      <w:r>
        <w:rPr>
          <w:noProof/>
        </w:rPr>
        <w:tab/>
      </w:r>
      <w:r>
        <w:rPr>
          <w:noProof/>
        </w:rPr>
        <w:fldChar w:fldCharType="begin" w:fldLock="1"/>
      </w:r>
      <w:r>
        <w:rPr>
          <w:noProof/>
        </w:rPr>
        <w:instrText xml:space="preserve"> PAGEREF _Toc171603819 \h </w:instrText>
      </w:r>
      <w:r>
        <w:rPr>
          <w:noProof/>
        </w:rPr>
      </w:r>
      <w:r>
        <w:rPr>
          <w:noProof/>
        </w:rPr>
        <w:fldChar w:fldCharType="separate"/>
      </w:r>
      <w:r>
        <w:rPr>
          <w:noProof/>
        </w:rPr>
        <w:t>187</w:t>
      </w:r>
      <w:r>
        <w:rPr>
          <w:noProof/>
        </w:rPr>
        <w:fldChar w:fldCharType="end"/>
      </w:r>
    </w:p>
    <w:p w14:paraId="3881CEF7" w14:textId="3BE89B2B"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7.3.7</w:t>
      </w:r>
      <w:r>
        <w:rPr>
          <w:rFonts w:asciiTheme="minorHAnsi" w:eastAsiaTheme="minorEastAsia" w:hAnsiTheme="minorHAnsi" w:cstheme="minorBidi"/>
          <w:noProof/>
          <w:kern w:val="2"/>
          <w:sz w:val="22"/>
          <w:szCs w:val="22"/>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_Toc171603820 \h </w:instrText>
      </w:r>
      <w:r>
        <w:rPr>
          <w:noProof/>
        </w:rPr>
      </w:r>
      <w:r>
        <w:rPr>
          <w:noProof/>
        </w:rPr>
        <w:fldChar w:fldCharType="separate"/>
      </w:r>
      <w:r>
        <w:rPr>
          <w:noProof/>
        </w:rPr>
        <w:t>187</w:t>
      </w:r>
      <w:r>
        <w:rPr>
          <w:noProof/>
        </w:rPr>
        <w:fldChar w:fldCharType="end"/>
      </w:r>
    </w:p>
    <w:p w14:paraId="66EDA136" w14:textId="764E1DCB"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noProof/>
          <w:lang w:val="en-US"/>
        </w:rPr>
        <w:t>7.4</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Coding</w:t>
      </w:r>
      <w:r>
        <w:rPr>
          <w:noProof/>
        </w:rPr>
        <w:tab/>
      </w:r>
      <w:r>
        <w:rPr>
          <w:noProof/>
        </w:rPr>
        <w:fldChar w:fldCharType="begin" w:fldLock="1"/>
      </w:r>
      <w:r>
        <w:rPr>
          <w:noProof/>
        </w:rPr>
        <w:instrText xml:space="preserve"> PAGEREF _Toc171603821 \h </w:instrText>
      </w:r>
      <w:r>
        <w:rPr>
          <w:noProof/>
        </w:rPr>
      </w:r>
      <w:r>
        <w:rPr>
          <w:noProof/>
        </w:rPr>
        <w:fldChar w:fldCharType="separate"/>
      </w:r>
      <w:r>
        <w:rPr>
          <w:noProof/>
        </w:rPr>
        <w:t>187</w:t>
      </w:r>
      <w:r>
        <w:rPr>
          <w:noProof/>
        </w:rPr>
        <w:fldChar w:fldCharType="end"/>
      </w:r>
    </w:p>
    <w:p w14:paraId="454E7965" w14:textId="6FD656C1"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7.4.1</w:t>
      </w:r>
      <w:r>
        <w:rPr>
          <w:rFonts w:asciiTheme="minorHAnsi" w:eastAsiaTheme="minorEastAsia" w:hAnsiTheme="minorHAnsi" w:cstheme="minorBidi"/>
          <w:noProof/>
          <w:kern w:val="2"/>
          <w:sz w:val="22"/>
          <w:szCs w:val="22"/>
          <w:lang w:eastAsia="en-GB"/>
          <w14:ligatures w14:val="standardContextual"/>
        </w:rPr>
        <w:tab/>
      </w:r>
      <w:r>
        <w:rPr>
          <w:noProof/>
        </w:rPr>
        <w:t>Extension of MIME types</w:t>
      </w:r>
      <w:r>
        <w:rPr>
          <w:noProof/>
        </w:rPr>
        <w:tab/>
      </w:r>
      <w:r>
        <w:rPr>
          <w:noProof/>
        </w:rPr>
        <w:fldChar w:fldCharType="begin" w:fldLock="1"/>
      </w:r>
      <w:r>
        <w:rPr>
          <w:noProof/>
        </w:rPr>
        <w:instrText xml:space="preserve"> PAGEREF _Toc171603822 \h </w:instrText>
      </w:r>
      <w:r>
        <w:rPr>
          <w:noProof/>
        </w:rPr>
      </w:r>
      <w:r>
        <w:rPr>
          <w:noProof/>
        </w:rPr>
        <w:fldChar w:fldCharType="separate"/>
      </w:r>
      <w:r>
        <w:rPr>
          <w:noProof/>
        </w:rPr>
        <w:t>187</w:t>
      </w:r>
      <w:r>
        <w:rPr>
          <w:noProof/>
        </w:rPr>
        <w:fldChar w:fldCharType="end"/>
      </w:r>
    </w:p>
    <w:p w14:paraId="6E93FD4B" w14:textId="752FC01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7.4.1.1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_Toc171603823 \h </w:instrText>
      </w:r>
      <w:r>
        <w:rPr>
          <w:noProof/>
        </w:rPr>
      </w:r>
      <w:r>
        <w:rPr>
          <w:noProof/>
        </w:rPr>
        <w:fldChar w:fldCharType="separate"/>
      </w:r>
      <w:r>
        <w:rPr>
          <w:noProof/>
        </w:rPr>
        <w:t>187</w:t>
      </w:r>
      <w:r>
        <w:rPr>
          <w:noProof/>
        </w:rPr>
        <w:fldChar w:fldCharType="end"/>
      </w:r>
    </w:p>
    <w:p w14:paraId="3E690BC6" w14:textId="6D94950E"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noProof/>
          <w:lang w:val="en-US"/>
        </w:rPr>
        <w:t>7.4.1.2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A74820">
        <w:rPr>
          <w:rFonts w:eastAsia="SimSun"/>
          <w:noProof/>
        </w:rPr>
        <w:t>application/poc-settings+xml MIME type</w:t>
      </w:r>
      <w:r>
        <w:rPr>
          <w:noProof/>
        </w:rPr>
        <w:tab/>
      </w:r>
      <w:r>
        <w:rPr>
          <w:noProof/>
        </w:rPr>
        <w:fldChar w:fldCharType="begin" w:fldLock="1"/>
      </w:r>
      <w:r>
        <w:rPr>
          <w:noProof/>
        </w:rPr>
        <w:instrText xml:space="preserve"> PAGEREF _Toc171603824 \h </w:instrText>
      </w:r>
      <w:r>
        <w:rPr>
          <w:noProof/>
        </w:rPr>
      </w:r>
      <w:r>
        <w:rPr>
          <w:noProof/>
        </w:rPr>
        <w:fldChar w:fldCharType="separate"/>
      </w:r>
      <w:r>
        <w:rPr>
          <w:noProof/>
        </w:rPr>
        <w:t>188</w:t>
      </w:r>
      <w:r>
        <w:rPr>
          <w:noProof/>
        </w:rPr>
        <w:fldChar w:fldCharType="end"/>
      </w:r>
    </w:p>
    <w:p w14:paraId="5EF58990" w14:textId="04545C4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noProof/>
          <w:lang w:val="en-US"/>
        </w:rPr>
        <w:t>7.4.1</w:t>
      </w:r>
      <w:r>
        <w:rPr>
          <w:noProof/>
        </w:rPr>
        <w:t>.</w:t>
      </w:r>
      <w:r w:rsidRPr="00A74820">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_Toc171603825 \h </w:instrText>
      </w:r>
      <w:r>
        <w:rPr>
          <w:noProof/>
        </w:rPr>
      </w:r>
      <w:r>
        <w:rPr>
          <w:noProof/>
        </w:rPr>
        <w:fldChar w:fldCharType="separate"/>
      </w:r>
      <w:r>
        <w:rPr>
          <w:noProof/>
        </w:rPr>
        <w:t>188</w:t>
      </w:r>
      <w:r>
        <w:rPr>
          <w:noProof/>
        </w:rPr>
        <w:fldChar w:fldCharType="end"/>
      </w:r>
    </w:p>
    <w:p w14:paraId="0CAB42F7" w14:textId="59F8887F"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noProof/>
          <w:lang w:val="en-US"/>
        </w:rPr>
        <w:t>7.4.1.2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_Toc171603826 \h </w:instrText>
      </w:r>
      <w:r>
        <w:rPr>
          <w:noProof/>
        </w:rPr>
      </w:r>
      <w:r>
        <w:rPr>
          <w:noProof/>
        </w:rPr>
        <w:fldChar w:fldCharType="separate"/>
      </w:r>
      <w:r>
        <w:rPr>
          <w:noProof/>
        </w:rPr>
        <w:t>188</w:t>
      </w:r>
      <w:r>
        <w:rPr>
          <w:noProof/>
        </w:rPr>
        <w:fldChar w:fldCharType="end"/>
      </w:r>
    </w:p>
    <w:p w14:paraId="2134B58E" w14:textId="7B7DC6B4"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7A</w:t>
      </w:r>
      <w:r>
        <w:rPr>
          <w:rFonts w:asciiTheme="minorHAnsi" w:eastAsiaTheme="minorEastAsia" w:hAnsiTheme="minorHAnsi" w:cstheme="minorBidi"/>
          <w:noProof/>
          <w:kern w:val="2"/>
          <w:szCs w:val="22"/>
          <w:lang w:eastAsia="en-GB"/>
          <w14:ligatures w14:val="standardContextual"/>
        </w:rPr>
        <w:tab/>
      </w:r>
      <w:r>
        <w:rPr>
          <w:noProof/>
        </w:rPr>
        <w:t>Migration procedures</w:t>
      </w:r>
      <w:r>
        <w:rPr>
          <w:noProof/>
        </w:rPr>
        <w:tab/>
      </w:r>
      <w:r>
        <w:rPr>
          <w:noProof/>
        </w:rPr>
        <w:fldChar w:fldCharType="begin" w:fldLock="1"/>
      </w:r>
      <w:r>
        <w:rPr>
          <w:noProof/>
        </w:rPr>
        <w:instrText xml:space="preserve"> PAGEREF _Toc171603827 \h </w:instrText>
      </w:r>
      <w:r>
        <w:rPr>
          <w:noProof/>
        </w:rPr>
      </w:r>
      <w:r>
        <w:rPr>
          <w:noProof/>
        </w:rPr>
        <w:fldChar w:fldCharType="separate"/>
      </w:r>
      <w:r>
        <w:rPr>
          <w:noProof/>
        </w:rPr>
        <w:t>189</w:t>
      </w:r>
      <w:r>
        <w:rPr>
          <w:noProof/>
        </w:rPr>
        <w:fldChar w:fldCharType="end"/>
      </w:r>
    </w:p>
    <w:p w14:paraId="7E25C86C" w14:textId="5FC6C290"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7A.1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_Toc171603828 \h </w:instrText>
      </w:r>
      <w:r>
        <w:rPr>
          <w:noProof/>
        </w:rPr>
      </w:r>
      <w:r>
        <w:rPr>
          <w:noProof/>
        </w:rPr>
        <w:fldChar w:fldCharType="separate"/>
      </w:r>
      <w:r>
        <w:rPr>
          <w:noProof/>
        </w:rPr>
        <w:t>189</w:t>
      </w:r>
      <w:r>
        <w:rPr>
          <w:noProof/>
        </w:rPr>
        <w:fldChar w:fldCharType="end"/>
      </w:r>
    </w:p>
    <w:p w14:paraId="0A86CE26" w14:textId="19A06B4F"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7A.2</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_Toc171603829 \h </w:instrText>
      </w:r>
      <w:r>
        <w:rPr>
          <w:noProof/>
        </w:rPr>
      </w:r>
      <w:r>
        <w:rPr>
          <w:noProof/>
        </w:rPr>
        <w:fldChar w:fldCharType="separate"/>
      </w:r>
      <w:r>
        <w:rPr>
          <w:noProof/>
        </w:rPr>
        <w:t>189</w:t>
      </w:r>
      <w:r>
        <w:rPr>
          <w:noProof/>
        </w:rPr>
        <w:fldChar w:fldCharType="end"/>
      </w:r>
    </w:p>
    <w:p w14:paraId="709F4578" w14:textId="3B18053A"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7A.2.1</w:t>
      </w:r>
      <w:r>
        <w:rPr>
          <w:rFonts w:asciiTheme="minorHAnsi" w:eastAsiaTheme="minorEastAsia" w:hAnsiTheme="minorHAnsi" w:cstheme="minorBidi"/>
          <w:noProof/>
          <w:kern w:val="2"/>
          <w:sz w:val="22"/>
          <w:szCs w:val="22"/>
          <w:lang w:eastAsia="en-GB"/>
          <w14:ligatures w14:val="standardContextual"/>
        </w:rPr>
        <w:tab/>
      </w:r>
      <w:r>
        <w:rPr>
          <w:noProof/>
        </w:rPr>
        <w:t>SIP REGISTER request for migration service authorization</w:t>
      </w:r>
      <w:r>
        <w:rPr>
          <w:noProof/>
        </w:rPr>
        <w:tab/>
      </w:r>
      <w:r>
        <w:rPr>
          <w:noProof/>
        </w:rPr>
        <w:fldChar w:fldCharType="begin" w:fldLock="1"/>
      </w:r>
      <w:r>
        <w:rPr>
          <w:noProof/>
        </w:rPr>
        <w:instrText xml:space="preserve"> PAGEREF _Toc171603830 \h </w:instrText>
      </w:r>
      <w:r>
        <w:rPr>
          <w:noProof/>
        </w:rPr>
      </w:r>
      <w:r>
        <w:rPr>
          <w:noProof/>
        </w:rPr>
        <w:fldChar w:fldCharType="separate"/>
      </w:r>
      <w:r>
        <w:rPr>
          <w:noProof/>
        </w:rPr>
        <w:t>189</w:t>
      </w:r>
      <w:r>
        <w:rPr>
          <w:noProof/>
        </w:rPr>
        <w:fldChar w:fldCharType="end"/>
      </w:r>
    </w:p>
    <w:p w14:paraId="2938F93E" w14:textId="5A0401A1"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7A.2.2</w:t>
      </w:r>
      <w:r>
        <w:rPr>
          <w:rFonts w:asciiTheme="minorHAnsi" w:eastAsiaTheme="minorEastAsia" w:hAnsiTheme="minorHAnsi" w:cstheme="minorBidi"/>
          <w:noProof/>
          <w:kern w:val="2"/>
          <w:sz w:val="22"/>
          <w:szCs w:val="22"/>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_Toc171603831 \h </w:instrText>
      </w:r>
      <w:r>
        <w:rPr>
          <w:noProof/>
        </w:rPr>
      </w:r>
      <w:r>
        <w:rPr>
          <w:noProof/>
        </w:rPr>
        <w:fldChar w:fldCharType="separate"/>
      </w:r>
      <w:r>
        <w:rPr>
          <w:noProof/>
        </w:rPr>
        <w:t>190</w:t>
      </w:r>
      <w:r>
        <w:rPr>
          <w:noProof/>
        </w:rPr>
        <w:fldChar w:fldCharType="end"/>
      </w:r>
    </w:p>
    <w:p w14:paraId="09BE81B0" w14:textId="61CC2E0D"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7A.2.3</w:t>
      </w:r>
      <w:r>
        <w:rPr>
          <w:rFonts w:asciiTheme="minorHAnsi" w:eastAsiaTheme="minorEastAsia" w:hAnsiTheme="minorHAnsi" w:cstheme="minorBidi"/>
          <w:noProof/>
          <w:kern w:val="2"/>
          <w:sz w:val="22"/>
          <w:szCs w:val="22"/>
          <w:lang w:eastAsia="en-GB"/>
          <w14:ligatures w14:val="standardContextual"/>
        </w:rPr>
        <w:tab/>
      </w:r>
      <w:r>
        <w:rPr>
          <w:noProof/>
        </w:rPr>
        <w:t>Receiving a SIP MESSAGE for migration service deauthorization notification</w:t>
      </w:r>
      <w:r>
        <w:rPr>
          <w:noProof/>
        </w:rPr>
        <w:tab/>
      </w:r>
      <w:r>
        <w:rPr>
          <w:noProof/>
        </w:rPr>
        <w:fldChar w:fldCharType="begin" w:fldLock="1"/>
      </w:r>
      <w:r>
        <w:rPr>
          <w:noProof/>
        </w:rPr>
        <w:instrText xml:space="preserve"> PAGEREF _Toc171603832 \h </w:instrText>
      </w:r>
      <w:r>
        <w:rPr>
          <w:noProof/>
        </w:rPr>
      </w:r>
      <w:r>
        <w:rPr>
          <w:noProof/>
        </w:rPr>
        <w:fldChar w:fldCharType="separate"/>
      </w:r>
      <w:r>
        <w:rPr>
          <w:noProof/>
        </w:rPr>
        <w:t>190</w:t>
      </w:r>
      <w:r>
        <w:rPr>
          <w:noProof/>
        </w:rPr>
        <w:fldChar w:fldCharType="end"/>
      </w:r>
    </w:p>
    <w:p w14:paraId="6C81FF52" w14:textId="17E1D573"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7A.3</w:t>
      </w:r>
      <w:r>
        <w:rPr>
          <w:rFonts w:asciiTheme="minorHAnsi" w:eastAsiaTheme="minorEastAsia" w:hAnsiTheme="minorHAnsi" w:cstheme="minorBidi"/>
          <w:noProof/>
          <w:kern w:val="2"/>
          <w:sz w:val="22"/>
          <w:szCs w:val="22"/>
          <w:lang w:eastAsia="en-GB"/>
          <w14:ligatures w14:val="standardContextual"/>
        </w:rPr>
        <w:tab/>
      </w:r>
      <w:r>
        <w:rPr>
          <w:noProof/>
        </w:rPr>
        <w:t>Partner MCPTT server procedures</w:t>
      </w:r>
      <w:r>
        <w:rPr>
          <w:noProof/>
        </w:rPr>
        <w:tab/>
      </w:r>
      <w:r>
        <w:rPr>
          <w:noProof/>
        </w:rPr>
        <w:fldChar w:fldCharType="begin" w:fldLock="1"/>
      </w:r>
      <w:r>
        <w:rPr>
          <w:noProof/>
        </w:rPr>
        <w:instrText xml:space="preserve"> PAGEREF _Toc171603833 \h </w:instrText>
      </w:r>
      <w:r>
        <w:rPr>
          <w:noProof/>
        </w:rPr>
      </w:r>
      <w:r>
        <w:rPr>
          <w:noProof/>
        </w:rPr>
        <w:fldChar w:fldCharType="separate"/>
      </w:r>
      <w:r>
        <w:rPr>
          <w:noProof/>
        </w:rPr>
        <w:t>191</w:t>
      </w:r>
      <w:r>
        <w:rPr>
          <w:noProof/>
        </w:rPr>
        <w:fldChar w:fldCharType="end"/>
      </w:r>
    </w:p>
    <w:p w14:paraId="522CEA71" w14:textId="183F44B4"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7A.3.1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_Toc171603834 \h </w:instrText>
      </w:r>
      <w:r>
        <w:rPr>
          <w:noProof/>
        </w:rPr>
      </w:r>
      <w:r>
        <w:rPr>
          <w:noProof/>
        </w:rPr>
        <w:fldChar w:fldCharType="separate"/>
      </w:r>
      <w:r>
        <w:rPr>
          <w:noProof/>
        </w:rPr>
        <w:t>191</w:t>
      </w:r>
      <w:r>
        <w:rPr>
          <w:noProof/>
        </w:rPr>
        <w:fldChar w:fldCharType="end"/>
      </w:r>
    </w:p>
    <w:p w14:paraId="202AE26B" w14:textId="05216B0C"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7A.3.2</w:t>
      </w:r>
      <w:r>
        <w:rPr>
          <w:rFonts w:asciiTheme="minorHAnsi" w:eastAsiaTheme="minorEastAsia" w:hAnsiTheme="minorHAnsi" w:cstheme="minorBidi"/>
          <w:noProof/>
          <w:kern w:val="2"/>
          <w:sz w:val="22"/>
          <w:szCs w:val="22"/>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_Toc171603835 \h </w:instrText>
      </w:r>
      <w:r>
        <w:rPr>
          <w:noProof/>
        </w:rPr>
      </w:r>
      <w:r>
        <w:rPr>
          <w:noProof/>
        </w:rPr>
        <w:fldChar w:fldCharType="separate"/>
      </w:r>
      <w:r>
        <w:rPr>
          <w:noProof/>
        </w:rPr>
        <w:t>191</w:t>
      </w:r>
      <w:r>
        <w:rPr>
          <w:noProof/>
        </w:rPr>
        <w:fldChar w:fldCharType="end"/>
      </w:r>
    </w:p>
    <w:p w14:paraId="283CF5E5" w14:textId="7EB2AD4A"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7A.3.3</w:t>
      </w:r>
      <w:r>
        <w:rPr>
          <w:rFonts w:asciiTheme="minorHAnsi" w:eastAsiaTheme="minorEastAsia" w:hAnsiTheme="minorHAnsi" w:cstheme="minorBidi"/>
          <w:noProof/>
          <w:kern w:val="2"/>
          <w:sz w:val="22"/>
          <w:szCs w:val="22"/>
          <w:lang w:eastAsia="en-GB"/>
          <w14:ligatures w14:val="standardContextual"/>
        </w:rPr>
        <w:tab/>
      </w:r>
      <w:r>
        <w:rPr>
          <w:noProof/>
        </w:rPr>
        <w:t>SIP REGISTER request for initial authorization</w:t>
      </w:r>
      <w:r>
        <w:rPr>
          <w:noProof/>
        </w:rPr>
        <w:tab/>
      </w:r>
      <w:r>
        <w:rPr>
          <w:noProof/>
        </w:rPr>
        <w:fldChar w:fldCharType="begin" w:fldLock="1"/>
      </w:r>
      <w:r>
        <w:rPr>
          <w:noProof/>
        </w:rPr>
        <w:instrText xml:space="preserve"> PAGEREF _Toc171603836 \h </w:instrText>
      </w:r>
      <w:r>
        <w:rPr>
          <w:noProof/>
        </w:rPr>
      </w:r>
      <w:r>
        <w:rPr>
          <w:noProof/>
        </w:rPr>
        <w:fldChar w:fldCharType="separate"/>
      </w:r>
      <w:r>
        <w:rPr>
          <w:noProof/>
        </w:rPr>
        <w:t>192</w:t>
      </w:r>
      <w:r>
        <w:rPr>
          <w:noProof/>
        </w:rPr>
        <w:fldChar w:fldCharType="end"/>
      </w:r>
    </w:p>
    <w:p w14:paraId="45B20F8F" w14:textId="613203BF"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7A.3.4</w:t>
      </w:r>
      <w:r>
        <w:rPr>
          <w:rFonts w:asciiTheme="minorHAnsi" w:eastAsiaTheme="minorEastAsia" w:hAnsiTheme="minorHAnsi" w:cstheme="minorBidi"/>
          <w:noProof/>
          <w:kern w:val="2"/>
          <w:sz w:val="22"/>
          <w:szCs w:val="22"/>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_Toc171603837 \h </w:instrText>
      </w:r>
      <w:r>
        <w:rPr>
          <w:noProof/>
        </w:rPr>
      </w:r>
      <w:r>
        <w:rPr>
          <w:noProof/>
        </w:rPr>
        <w:fldChar w:fldCharType="separate"/>
      </w:r>
      <w:r>
        <w:rPr>
          <w:noProof/>
        </w:rPr>
        <w:t>192</w:t>
      </w:r>
      <w:r>
        <w:rPr>
          <w:noProof/>
        </w:rPr>
        <w:fldChar w:fldCharType="end"/>
      </w:r>
    </w:p>
    <w:p w14:paraId="5B0BB1B8" w14:textId="7298727B"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7A.3.5</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authorization response</w:t>
      </w:r>
      <w:r>
        <w:rPr>
          <w:noProof/>
        </w:rPr>
        <w:tab/>
      </w:r>
      <w:r>
        <w:rPr>
          <w:noProof/>
        </w:rPr>
        <w:fldChar w:fldCharType="begin" w:fldLock="1"/>
      </w:r>
      <w:r>
        <w:rPr>
          <w:noProof/>
        </w:rPr>
        <w:instrText xml:space="preserve"> PAGEREF _Toc171603838 \h </w:instrText>
      </w:r>
      <w:r>
        <w:rPr>
          <w:noProof/>
        </w:rPr>
      </w:r>
      <w:r>
        <w:rPr>
          <w:noProof/>
        </w:rPr>
        <w:fldChar w:fldCharType="separate"/>
      </w:r>
      <w:r>
        <w:rPr>
          <w:noProof/>
        </w:rPr>
        <w:t>193</w:t>
      </w:r>
      <w:r>
        <w:rPr>
          <w:noProof/>
        </w:rPr>
        <w:fldChar w:fldCharType="end"/>
      </w:r>
    </w:p>
    <w:p w14:paraId="6AADD8B3" w14:textId="2808EF5C"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7A.3.6</w:t>
      </w:r>
      <w:r>
        <w:rPr>
          <w:rFonts w:asciiTheme="minorHAnsi" w:eastAsiaTheme="minorEastAsia" w:hAnsiTheme="minorHAnsi" w:cstheme="minorBidi"/>
          <w:noProof/>
          <w:kern w:val="2"/>
          <w:sz w:val="22"/>
          <w:szCs w:val="22"/>
          <w:lang w:eastAsia="en-GB"/>
          <w14:ligatures w14:val="standardContextual"/>
        </w:rPr>
        <w:tab/>
      </w:r>
      <w:r>
        <w:rPr>
          <w:noProof/>
        </w:rPr>
        <w:t>Sending SIP MESSAGE for MCPTT service authorization notification</w:t>
      </w:r>
      <w:r>
        <w:rPr>
          <w:noProof/>
        </w:rPr>
        <w:tab/>
      </w:r>
      <w:r>
        <w:rPr>
          <w:noProof/>
        </w:rPr>
        <w:fldChar w:fldCharType="begin" w:fldLock="1"/>
      </w:r>
      <w:r>
        <w:rPr>
          <w:noProof/>
        </w:rPr>
        <w:instrText xml:space="preserve"> PAGEREF _Toc171603839 \h </w:instrText>
      </w:r>
      <w:r>
        <w:rPr>
          <w:noProof/>
        </w:rPr>
      </w:r>
      <w:r>
        <w:rPr>
          <w:noProof/>
        </w:rPr>
        <w:fldChar w:fldCharType="separate"/>
      </w:r>
      <w:r>
        <w:rPr>
          <w:noProof/>
        </w:rPr>
        <w:t>193</w:t>
      </w:r>
      <w:r>
        <w:rPr>
          <w:noProof/>
        </w:rPr>
        <w:fldChar w:fldCharType="end"/>
      </w:r>
    </w:p>
    <w:p w14:paraId="2A5F4AB5" w14:textId="50499FBE"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7A.3.7</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_Toc171603840 \h </w:instrText>
      </w:r>
      <w:r>
        <w:rPr>
          <w:noProof/>
        </w:rPr>
      </w:r>
      <w:r>
        <w:rPr>
          <w:noProof/>
        </w:rPr>
        <w:fldChar w:fldCharType="separate"/>
      </w:r>
      <w:r>
        <w:rPr>
          <w:noProof/>
        </w:rPr>
        <w:t>194</w:t>
      </w:r>
      <w:r>
        <w:rPr>
          <w:noProof/>
        </w:rPr>
        <w:fldChar w:fldCharType="end"/>
      </w:r>
    </w:p>
    <w:p w14:paraId="24C1C903" w14:textId="402371C4"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7A.4</w:t>
      </w:r>
      <w:r>
        <w:rPr>
          <w:rFonts w:asciiTheme="minorHAnsi" w:eastAsiaTheme="minorEastAsia" w:hAnsiTheme="minorHAnsi" w:cstheme="minorBidi"/>
          <w:noProof/>
          <w:kern w:val="2"/>
          <w:sz w:val="22"/>
          <w:szCs w:val="22"/>
          <w:lang w:eastAsia="en-GB"/>
          <w14:ligatures w14:val="standardContextual"/>
        </w:rPr>
        <w:tab/>
      </w:r>
      <w:r>
        <w:rPr>
          <w:noProof/>
        </w:rPr>
        <w:t>Partner MCPTT gateway server procedures</w:t>
      </w:r>
      <w:r>
        <w:rPr>
          <w:noProof/>
        </w:rPr>
        <w:tab/>
      </w:r>
      <w:r>
        <w:rPr>
          <w:noProof/>
        </w:rPr>
        <w:fldChar w:fldCharType="begin" w:fldLock="1"/>
      </w:r>
      <w:r>
        <w:rPr>
          <w:noProof/>
        </w:rPr>
        <w:instrText xml:space="preserve"> PAGEREF _Toc171603841 \h </w:instrText>
      </w:r>
      <w:r>
        <w:rPr>
          <w:noProof/>
        </w:rPr>
      </w:r>
      <w:r>
        <w:rPr>
          <w:noProof/>
        </w:rPr>
        <w:fldChar w:fldCharType="separate"/>
      </w:r>
      <w:r>
        <w:rPr>
          <w:noProof/>
        </w:rPr>
        <w:t>194</w:t>
      </w:r>
      <w:r>
        <w:rPr>
          <w:noProof/>
        </w:rPr>
        <w:fldChar w:fldCharType="end"/>
      </w:r>
    </w:p>
    <w:p w14:paraId="394947F7" w14:textId="4BE00C42"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7A.4.1</w:t>
      </w:r>
      <w:r>
        <w:rPr>
          <w:rFonts w:asciiTheme="minorHAnsi" w:eastAsiaTheme="minorEastAsia" w:hAnsiTheme="minorHAnsi" w:cstheme="minorBidi"/>
          <w:noProof/>
          <w:kern w:val="2"/>
          <w:sz w:val="22"/>
          <w:szCs w:val="22"/>
          <w:lang w:eastAsia="en-GB"/>
          <w14:ligatures w14:val="standardContextual"/>
        </w:rPr>
        <w:tab/>
      </w:r>
      <w:r>
        <w:rPr>
          <w:noProof/>
        </w:rPr>
        <w:t>SIP MESSAGE from the partner MCPTT server</w:t>
      </w:r>
      <w:r>
        <w:rPr>
          <w:noProof/>
        </w:rPr>
        <w:tab/>
      </w:r>
      <w:r>
        <w:rPr>
          <w:noProof/>
        </w:rPr>
        <w:fldChar w:fldCharType="begin" w:fldLock="1"/>
      </w:r>
      <w:r>
        <w:rPr>
          <w:noProof/>
        </w:rPr>
        <w:instrText xml:space="preserve"> PAGEREF _Toc171603842 \h </w:instrText>
      </w:r>
      <w:r>
        <w:rPr>
          <w:noProof/>
        </w:rPr>
      </w:r>
      <w:r>
        <w:rPr>
          <w:noProof/>
        </w:rPr>
        <w:fldChar w:fldCharType="separate"/>
      </w:r>
      <w:r>
        <w:rPr>
          <w:noProof/>
        </w:rPr>
        <w:t>194</w:t>
      </w:r>
      <w:r>
        <w:rPr>
          <w:noProof/>
        </w:rPr>
        <w:fldChar w:fldCharType="end"/>
      </w:r>
    </w:p>
    <w:p w14:paraId="4B5A9A55" w14:textId="53B2B2C2"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7A.4.2</w:t>
      </w:r>
      <w:r>
        <w:rPr>
          <w:rFonts w:asciiTheme="minorHAnsi" w:eastAsiaTheme="minorEastAsia" w:hAnsiTheme="minorHAnsi" w:cstheme="minorBidi"/>
          <w:noProof/>
          <w:kern w:val="2"/>
          <w:sz w:val="22"/>
          <w:szCs w:val="22"/>
          <w:lang w:eastAsia="en-GB"/>
          <w14:ligatures w14:val="standardContextual"/>
        </w:rPr>
        <w:tab/>
      </w:r>
      <w:r>
        <w:rPr>
          <w:noProof/>
        </w:rPr>
        <w:t>SIP MESSAGE request from the primary MCPTT gateway server</w:t>
      </w:r>
      <w:r>
        <w:rPr>
          <w:noProof/>
        </w:rPr>
        <w:tab/>
      </w:r>
      <w:r>
        <w:rPr>
          <w:noProof/>
        </w:rPr>
        <w:fldChar w:fldCharType="begin" w:fldLock="1"/>
      </w:r>
      <w:r>
        <w:rPr>
          <w:noProof/>
        </w:rPr>
        <w:instrText xml:space="preserve"> PAGEREF _Toc171603843 \h </w:instrText>
      </w:r>
      <w:r>
        <w:rPr>
          <w:noProof/>
        </w:rPr>
      </w:r>
      <w:r>
        <w:rPr>
          <w:noProof/>
        </w:rPr>
        <w:fldChar w:fldCharType="separate"/>
      </w:r>
      <w:r>
        <w:rPr>
          <w:noProof/>
        </w:rPr>
        <w:t>194</w:t>
      </w:r>
      <w:r>
        <w:rPr>
          <w:noProof/>
        </w:rPr>
        <w:fldChar w:fldCharType="end"/>
      </w:r>
    </w:p>
    <w:p w14:paraId="6DDF9348" w14:textId="42710CC8"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7A.5</w:t>
      </w:r>
      <w:r>
        <w:rPr>
          <w:rFonts w:asciiTheme="minorHAnsi" w:eastAsiaTheme="minorEastAsia" w:hAnsiTheme="minorHAnsi" w:cstheme="minorBidi"/>
          <w:noProof/>
          <w:kern w:val="2"/>
          <w:sz w:val="22"/>
          <w:szCs w:val="22"/>
          <w:lang w:eastAsia="en-GB"/>
          <w14:ligatures w14:val="standardContextual"/>
        </w:rPr>
        <w:tab/>
      </w:r>
      <w:r>
        <w:rPr>
          <w:noProof/>
        </w:rPr>
        <w:t>Primary MCPTT gateway server procedures</w:t>
      </w:r>
      <w:r>
        <w:rPr>
          <w:noProof/>
        </w:rPr>
        <w:tab/>
      </w:r>
      <w:r>
        <w:rPr>
          <w:noProof/>
        </w:rPr>
        <w:fldChar w:fldCharType="begin" w:fldLock="1"/>
      </w:r>
      <w:r>
        <w:rPr>
          <w:noProof/>
        </w:rPr>
        <w:instrText xml:space="preserve"> PAGEREF _Toc171603844 \h </w:instrText>
      </w:r>
      <w:r>
        <w:rPr>
          <w:noProof/>
        </w:rPr>
      </w:r>
      <w:r>
        <w:rPr>
          <w:noProof/>
        </w:rPr>
        <w:fldChar w:fldCharType="separate"/>
      </w:r>
      <w:r>
        <w:rPr>
          <w:noProof/>
        </w:rPr>
        <w:t>194</w:t>
      </w:r>
      <w:r>
        <w:rPr>
          <w:noProof/>
        </w:rPr>
        <w:fldChar w:fldCharType="end"/>
      </w:r>
    </w:p>
    <w:p w14:paraId="35221A48" w14:textId="6348BF04"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7A.5.1</w:t>
      </w:r>
      <w:r>
        <w:rPr>
          <w:rFonts w:asciiTheme="minorHAnsi" w:eastAsiaTheme="minorEastAsia" w:hAnsiTheme="minorHAnsi" w:cstheme="minorBidi"/>
          <w:noProof/>
          <w:kern w:val="2"/>
          <w:sz w:val="22"/>
          <w:szCs w:val="22"/>
          <w:lang w:eastAsia="en-GB"/>
          <w14:ligatures w14:val="standardContextual"/>
        </w:rPr>
        <w:tab/>
      </w:r>
      <w:r>
        <w:rPr>
          <w:noProof/>
        </w:rPr>
        <w:t>SIP MESSAGE from the partner MCPTT gateway</w:t>
      </w:r>
      <w:r>
        <w:rPr>
          <w:noProof/>
        </w:rPr>
        <w:tab/>
      </w:r>
      <w:r>
        <w:rPr>
          <w:noProof/>
        </w:rPr>
        <w:fldChar w:fldCharType="begin" w:fldLock="1"/>
      </w:r>
      <w:r>
        <w:rPr>
          <w:noProof/>
        </w:rPr>
        <w:instrText xml:space="preserve"> PAGEREF _Toc171603845 \h </w:instrText>
      </w:r>
      <w:r>
        <w:rPr>
          <w:noProof/>
        </w:rPr>
      </w:r>
      <w:r>
        <w:rPr>
          <w:noProof/>
        </w:rPr>
        <w:fldChar w:fldCharType="separate"/>
      </w:r>
      <w:r>
        <w:rPr>
          <w:noProof/>
        </w:rPr>
        <w:t>194</w:t>
      </w:r>
      <w:r>
        <w:rPr>
          <w:noProof/>
        </w:rPr>
        <w:fldChar w:fldCharType="end"/>
      </w:r>
    </w:p>
    <w:p w14:paraId="78570FFF" w14:textId="6C670AFD"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7A.5.2</w:t>
      </w:r>
      <w:r>
        <w:rPr>
          <w:rFonts w:asciiTheme="minorHAnsi" w:eastAsiaTheme="minorEastAsia" w:hAnsiTheme="minorHAnsi" w:cstheme="minorBidi"/>
          <w:noProof/>
          <w:kern w:val="2"/>
          <w:sz w:val="22"/>
          <w:szCs w:val="22"/>
          <w:lang w:eastAsia="en-GB"/>
          <w14:ligatures w14:val="standardContextual"/>
        </w:rPr>
        <w:tab/>
      </w:r>
      <w:r>
        <w:rPr>
          <w:noProof/>
        </w:rPr>
        <w:t>SIP MESSAGE request from the primary MCPTT server</w:t>
      </w:r>
      <w:r>
        <w:rPr>
          <w:noProof/>
        </w:rPr>
        <w:tab/>
      </w:r>
      <w:r>
        <w:rPr>
          <w:noProof/>
        </w:rPr>
        <w:fldChar w:fldCharType="begin" w:fldLock="1"/>
      </w:r>
      <w:r>
        <w:rPr>
          <w:noProof/>
        </w:rPr>
        <w:instrText xml:space="preserve"> PAGEREF _Toc171603846 \h </w:instrText>
      </w:r>
      <w:r>
        <w:rPr>
          <w:noProof/>
        </w:rPr>
      </w:r>
      <w:r>
        <w:rPr>
          <w:noProof/>
        </w:rPr>
        <w:fldChar w:fldCharType="separate"/>
      </w:r>
      <w:r>
        <w:rPr>
          <w:noProof/>
        </w:rPr>
        <w:t>194</w:t>
      </w:r>
      <w:r>
        <w:rPr>
          <w:noProof/>
        </w:rPr>
        <w:fldChar w:fldCharType="end"/>
      </w:r>
    </w:p>
    <w:p w14:paraId="3F0DB3A8" w14:textId="254049DE"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7A.6</w:t>
      </w:r>
      <w:r>
        <w:rPr>
          <w:rFonts w:asciiTheme="minorHAnsi" w:eastAsiaTheme="minorEastAsia" w:hAnsiTheme="minorHAnsi" w:cstheme="minorBidi"/>
          <w:noProof/>
          <w:kern w:val="2"/>
          <w:sz w:val="22"/>
          <w:szCs w:val="22"/>
          <w:lang w:eastAsia="en-GB"/>
          <w14:ligatures w14:val="standardContextual"/>
        </w:rPr>
        <w:tab/>
      </w:r>
      <w:r>
        <w:rPr>
          <w:noProof/>
        </w:rPr>
        <w:t>Primary MCPTT server procedures</w:t>
      </w:r>
      <w:r>
        <w:rPr>
          <w:noProof/>
        </w:rPr>
        <w:tab/>
      </w:r>
      <w:r>
        <w:rPr>
          <w:noProof/>
        </w:rPr>
        <w:fldChar w:fldCharType="begin" w:fldLock="1"/>
      </w:r>
      <w:r>
        <w:rPr>
          <w:noProof/>
        </w:rPr>
        <w:instrText xml:space="preserve"> PAGEREF _Toc171603847 \h </w:instrText>
      </w:r>
      <w:r>
        <w:rPr>
          <w:noProof/>
        </w:rPr>
      </w:r>
      <w:r>
        <w:rPr>
          <w:noProof/>
        </w:rPr>
        <w:fldChar w:fldCharType="separate"/>
      </w:r>
      <w:r>
        <w:rPr>
          <w:noProof/>
        </w:rPr>
        <w:t>194</w:t>
      </w:r>
      <w:r>
        <w:rPr>
          <w:noProof/>
        </w:rPr>
        <w:fldChar w:fldCharType="end"/>
      </w:r>
    </w:p>
    <w:p w14:paraId="0BB1FDFD" w14:textId="47A2356A"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7A.6.1</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authorization request</w:t>
      </w:r>
      <w:r>
        <w:rPr>
          <w:noProof/>
        </w:rPr>
        <w:tab/>
      </w:r>
      <w:r>
        <w:rPr>
          <w:noProof/>
        </w:rPr>
        <w:fldChar w:fldCharType="begin" w:fldLock="1"/>
      </w:r>
      <w:r>
        <w:rPr>
          <w:noProof/>
        </w:rPr>
        <w:instrText xml:space="preserve"> PAGEREF _Toc171603848 \h </w:instrText>
      </w:r>
      <w:r>
        <w:rPr>
          <w:noProof/>
        </w:rPr>
      </w:r>
      <w:r>
        <w:rPr>
          <w:noProof/>
        </w:rPr>
        <w:fldChar w:fldCharType="separate"/>
      </w:r>
      <w:r>
        <w:rPr>
          <w:noProof/>
        </w:rPr>
        <w:t>194</w:t>
      </w:r>
      <w:r>
        <w:rPr>
          <w:noProof/>
        </w:rPr>
        <w:fldChar w:fldCharType="end"/>
      </w:r>
    </w:p>
    <w:p w14:paraId="4669911A" w14:textId="7638DDA0"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noProof/>
          <w:lang w:val="en-US"/>
        </w:rPr>
        <w:t>7A.6.2</w:t>
      </w:r>
      <w:r>
        <w:rPr>
          <w:rFonts w:asciiTheme="minorHAnsi" w:eastAsiaTheme="minorEastAsia" w:hAnsiTheme="minorHAnsi" w:cstheme="minorBidi"/>
          <w:noProof/>
          <w:kern w:val="2"/>
          <w:sz w:val="22"/>
          <w:szCs w:val="22"/>
          <w:lang w:eastAsia="en-GB"/>
          <w14:ligatures w14:val="standardContextual"/>
        </w:rPr>
        <w:tab/>
      </w:r>
      <w:r>
        <w:rPr>
          <w:noProof/>
        </w:rPr>
        <w:t>Receiving SIP MESSAGE for MCPTT service authorization notification</w:t>
      </w:r>
      <w:r>
        <w:rPr>
          <w:noProof/>
        </w:rPr>
        <w:tab/>
      </w:r>
      <w:r>
        <w:rPr>
          <w:noProof/>
        </w:rPr>
        <w:fldChar w:fldCharType="begin" w:fldLock="1"/>
      </w:r>
      <w:r>
        <w:rPr>
          <w:noProof/>
        </w:rPr>
        <w:instrText xml:space="preserve"> PAGEREF _Toc171603849 \h </w:instrText>
      </w:r>
      <w:r>
        <w:rPr>
          <w:noProof/>
        </w:rPr>
      </w:r>
      <w:r>
        <w:rPr>
          <w:noProof/>
        </w:rPr>
        <w:fldChar w:fldCharType="separate"/>
      </w:r>
      <w:r>
        <w:rPr>
          <w:noProof/>
        </w:rPr>
        <w:t>195</w:t>
      </w:r>
      <w:r>
        <w:rPr>
          <w:noProof/>
        </w:rPr>
        <w:fldChar w:fldCharType="end"/>
      </w:r>
    </w:p>
    <w:p w14:paraId="5AF06324" w14:textId="3E7AC539"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7A.6.2</w:t>
      </w:r>
      <w:r>
        <w:rPr>
          <w:rFonts w:asciiTheme="minorHAnsi" w:eastAsiaTheme="minorEastAsia" w:hAnsiTheme="minorHAnsi" w:cstheme="minorBidi"/>
          <w:noProof/>
          <w:kern w:val="2"/>
          <w:sz w:val="22"/>
          <w:szCs w:val="22"/>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_Toc171603850 \h </w:instrText>
      </w:r>
      <w:r>
        <w:rPr>
          <w:noProof/>
        </w:rPr>
      </w:r>
      <w:r>
        <w:rPr>
          <w:noProof/>
        </w:rPr>
        <w:fldChar w:fldCharType="separate"/>
      </w:r>
      <w:r>
        <w:rPr>
          <w:noProof/>
        </w:rPr>
        <w:t>195</w:t>
      </w:r>
      <w:r>
        <w:rPr>
          <w:noProof/>
        </w:rPr>
        <w:fldChar w:fldCharType="end"/>
      </w:r>
    </w:p>
    <w:p w14:paraId="53184DF8" w14:textId="0D0A5338"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Pre-established session</w:t>
      </w:r>
      <w:r>
        <w:rPr>
          <w:noProof/>
        </w:rPr>
        <w:tab/>
      </w:r>
      <w:r>
        <w:rPr>
          <w:noProof/>
        </w:rPr>
        <w:fldChar w:fldCharType="begin" w:fldLock="1"/>
      </w:r>
      <w:r>
        <w:rPr>
          <w:noProof/>
        </w:rPr>
        <w:instrText xml:space="preserve"> PAGEREF _Toc171603851 \h </w:instrText>
      </w:r>
      <w:r>
        <w:rPr>
          <w:noProof/>
        </w:rPr>
      </w:r>
      <w:r>
        <w:rPr>
          <w:noProof/>
        </w:rPr>
        <w:fldChar w:fldCharType="separate"/>
      </w:r>
      <w:r>
        <w:rPr>
          <w:noProof/>
        </w:rPr>
        <w:t>196</w:t>
      </w:r>
      <w:r>
        <w:rPr>
          <w:noProof/>
        </w:rPr>
        <w:fldChar w:fldCharType="end"/>
      </w:r>
    </w:p>
    <w:p w14:paraId="66740087" w14:textId="0F04B1D5"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_Toc171603852 \h </w:instrText>
      </w:r>
      <w:r>
        <w:rPr>
          <w:noProof/>
        </w:rPr>
      </w:r>
      <w:r>
        <w:rPr>
          <w:noProof/>
        </w:rPr>
        <w:fldChar w:fldCharType="separate"/>
      </w:r>
      <w:r>
        <w:rPr>
          <w:noProof/>
        </w:rPr>
        <w:t>196</w:t>
      </w:r>
      <w:r>
        <w:rPr>
          <w:noProof/>
        </w:rPr>
        <w:fldChar w:fldCharType="end"/>
      </w:r>
    </w:p>
    <w:p w14:paraId="0B45284B" w14:textId="4D33A619"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8.1A</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use of resource sharing</w:t>
      </w:r>
      <w:r>
        <w:rPr>
          <w:noProof/>
        </w:rPr>
        <w:tab/>
      </w:r>
      <w:r>
        <w:rPr>
          <w:noProof/>
        </w:rPr>
        <w:fldChar w:fldCharType="begin" w:fldLock="1"/>
      </w:r>
      <w:r>
        <w:rPr>
          <w:noProof/>
        </w:rPr>
        <w:instrText xml:space="preserve"> PAGEREF _Toc171603853 \h </w:instrText>
      </w:r>
      <w:r>
        <w:rPr>
          <w:noProof/>
        </w:rPr>
      </w:r>
      <w:r>
        <w:rPr>
          <w:noProof/>
        </w:rPr>
        <w:fldChar w:fldCharType="separate"/>
      </w:r>
      <w:r>
        <w:rPr>
          <w:noProof/>
        </w:rPr>
        <w:t>196</w:t>
      </w:r>
      <w:r>
        <w:rPr>
          <w:noProof/>
        </w:rPr>
        <w:fldChar w:fldCharType="end"/>
      </w:r>
    </w:p>
    <w:p w14:paraId="77277246" w14:textId="6F3F673D"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Session establishment</w:t>
      </w:r>
      <w:r>
        <w:rPr>
          <w:noProof/>
        </w:rPr>
        <w:tab/>
      </w:r>
      <w:r>
        <w:rPr>
          <w:noProof/>
        </w:rPr>
        <w:fldChar w:fldCharType="begin" w:fldLock="1"/>
      </w:r>
      <w:r>
        <w:rPr>
          <w:noProof/>
        </w:rPr>
        <w:instrText xml:space="preserve"> PAGEREF _Toc171603854 \h </w:instrText>
      </w:r>
      <w:r>
        <w:rPr>
          <w:noProof/>
        </w:rPr>
      </w:r>
      <w:r>
        <w:rPr>
          <w:noProof/>
        </w:rPr>
        <w:fldChar w:fldCharType="separate"/>
      </w:r>
      <w:r>
        <w:rPr>
          <w:noProof/>
        </w:rPr>
        <w:t>197</w:t>
      </w:r>
      <w:r>
        <w:rPr>
          <w:noProof/>
        </w:rPr>
        <w:fldChar w:fldCharType="end"/>
      </w:r>
    </w:p>
    <w:p w14:paraId="3F57EE00" w14:textId="35E2FC67"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_Toc171603855 \h </w:instrText>
      </w:r>
      <w:r>
        <w:rPr>
          <w:noProof/>
        </w:rPr>
      </w:r>
      <w:r>
        <w:rPr>
          <w:noProof/>
        </w:rPr>
        <w:fldChar w:fldCharType="separate"/>
      </w:r>
      <w:r>
        <w:rPr>
          <w:noProof/>
        </w:rPr>
        <w:t>197</w:t>
      </w:r>
      <w:r>
        <w:rPr>
          <w:noProof/>
        </w:rPr>
        <w:fldChar w:fldCharType="end"/>
      </w:r>
    </w:p>
    <w:p w14:paraId="2B525888" w14:textId="60E2369A"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_Toc171603856 \h </w:instrText>
      </w:r>
      <w:r>
        <w:rPr>
          <w:noProof/>
        </w:rPr>
      </w:r>
      <w:r>
        <w:rPr>
          <w:noProof/>
        </w:rPr>
        <w:fldChar w:fldCharType="separate"/>
      </w:r>
      <w:r>
        <w:rPr>
          <w:noProof/>
        </w:rPr>
        <w:t>197</w:t>
      </w:r>
      <w:r>
        <w:rPr>
          <w:noProof/>
        </w:rPr>
        <w:fldChar w:fldCharType="end"/>
      </w:r>
    </w:p>
    <w:p w14:paraId="111B2DC7" w14:textId="44E23044"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Session modification</w:t>
      </w:r>
      <w:r>
        <w:rPr>
          <w:noProof/>
        </w:rPr>
        <w:tab/>
      </w:r>
      <w:r>
        <w:rPr>
          <w:noProof/>
        </w:rPr>
        <w:fldChar w:fldCharType="begin" w:fldLock="1"/>
      </w:r>
      <w:r>
        <w:rPr>
          <w:noProof/>
        </w:rPr>
        <w:instrText xml:space="preserve"> PAGEREF _Toc171603857 \h </w:instrText>
      </w:r>
      <w:r>
        <w:rPr>
          <w:noProof/>
        </w:rPr>
      </w:r>
      <w:r>
        <w:rPr>
          <w:noProof/>
        </w:rPr>
        <w:fldChar w:fldCharType="separate"/>
      </w:r>
      <w:r>
        <w:rPr>
          <w:noProof/>
        </w:rPr>
        <w:t>199</w:t>
      </w:r>
      <w:r>
        <w:rPr>
          <w:noProof/>
        </w:rPr>
        <w:fldChar w:fldCharType="end"/>
      </w:r>
    </w:p>
    <w:p w14:paraId="5AB7F2FF" w14:textId="12D161CA"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8.3.1</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_Toc171603858 \h </w:instrText>
      </w:r>
      <w:r>
        <w:rPr>
          <w:noProof/>
        </w:rPr>
      </w:r>
      <w:r>
        <w:rPr>
          <w:noProof/>
        </w:rPr>
        <w:fldChar w:fldCharType="separate"/>
      </w:r>
      <w:r>
        <w:rPr>
          <w:noProof/>
        </w:rPr>
        <w:t>199</w:t>
      </w:r>
      <w:r>
        <w:rPr>
          <w:noProof/>
        </w:rPr>
        <w:fldChar w:fldCharType="end"/>
      </w:r>
    </w:p>
    <w:p w14:paraId="5DF21A52" w14:textId="2F768F65"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8.3.1.1</w:t>
      </w:r>
      <w:r>
        <w:rPr>
          <w:rFonts w:asciiTheme="minorHAnsi" w:eastAsiaTheme="minorEastAsia" w:hAnsiTheme="minorHAnsi" w:cstheme="minorBidi"/>
          <w:noProof/>
          <w:kern w:val="2"/>
          <w:sz w:val="22"/>
          <w:szCs w:val="22"/>
          <w:lang w:eastAsia="en-GB"/>
          <w14:ligatures w14:val="standardContextual"/>
        </w:rPr>
        <w:tab/>
      </w:r>
      <w:r>
        <w:rPr>
          <w:noProof/>
        </w:rPr>
        <w:t>MCPTT client initiated</w:t>
      </w:r>
      <w:r>
        <w:rPr>
          <w:noProof/>
        </w:rPr>
        <w:tab/>
      </w:r>
      <w:r>
        <w:rPr>
          <w:noProof/>
        </w:rPr>
        <w:fldChar w:fldCharType="begin" w:fldLock="1"/>
      </w:r>
      <w:r>
        <w:rPr>
          <w:noProof/>
        </w:rPr>
        <w:instrText xml:space="preserve"> PAGEREF _Toc171603859 \h </w:instrText>
      </w:r>
      <w:r>
        <w:rPr>
          <w:noProof/>
        </w:rPr>
      </w:r>
      <w:r>
        <w:rPr>
          <w:noProof/>
        </w:rPr>
        <w:fldChar w:fldCharType="separate"/>
      </w:r>
      <w:r>
        <w:rPr>
          <w:noProof/>
        </w:rPr>
        <w:t>199</w:t>
      </w:r>
      <w:r>
        <w:rPr>
          <w:noProof/>
        </w:rPr>
        <w:fldChar w:fldCharType="end"/>
      </w:r>
    </w:p>
    <w:p w14:paraId="2BE89508" w14:textId="190DA19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8.3.1.2</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P</w:t>
      </w:r>
      <w:r>
        <w:rPr>
          <w:noProof/>
        </w:rPr>
        <w:t>articipating MCPTT function initiated</w:t>
      </w:r>
      <w:r>
        <w:rPr>
          <w:noProof/>
        </w:rPr>
        <w:tab/>
      </w:r>
      <w:r>
        <w:rPr>
          <w:noProof/>
        </w:rPr>
        <w:fldChar w:fldCharType="begin" w:fldLock="1"/>
      </w:r>
      <w:r>
        <w:rPr>
          <w:noProof/>
        </w:rPr>
        <w:instrText xml:space="preserve"> PAGEREF _Toc171603860 \h </w:instrText>
      </w:r>
      <w:r>
        <w:rPr>
          <w:noProof/>
        </w:rPr>
      </w:r>
      <w:r>
        <w:rPr>
          <w:noProof/>
        </w:rPr>
        <w:fldChar w:fldCharType="separate"/>
      </w:r>
      <w:r>
        <w:rPr>
          <w:noProof/>
        </w:rPr>
        <w:t>199</w:t>
      </w:r>
      <w:r>
        <w:rPr>
          <w:noProof/>
        </w:rPr>
        <w:fldChar w:fldCharType="end"/>
      </w:r>
    </w:p>
    <w:p w14:paraId="14AA1433" w14:textId="269AD2A5"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8.3.2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_Toc171603861 \h </w:instrText>
      </w:r>
      <w:r>
        <w:rPr>
          <w:noProof/>
        </w:rPr>
      </w:r>
      <w:r>
        <w:rPr>
          <w:noProof/>
        </w:rPr>
        <w:fldChar w:fldCharType="separate"/>
      </w:r>
      <w:r>
        <w:rPr>
          <w:noProof/>
        </w:rPr>
        <w:t>199</w:t>
      </w:r>
      <w:r>
        <w:rPr>
          <w:noProof/>
        </w:rPr>
        <w:fldChar w:fldCharType="end"/>
      </w:r>
    </w:p>
    <w:p w14:paraId="5BD59628" w14:textId="3E07DF8A"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8.3.</w:t>
      </w:r>
      <w:r w:rsidRPr="00A74820">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MCPTT client initiated</w:t>
      </w:r>
      <w:r>
        <w:rPr>
          <w:noProof/>
        </w:rPr>
        <w:tab/>
      </w:r>
      <w:r>
        <w:rPr>
          <w:noProof/>
        </w:rPr>
        <w:fldChar w:fldCharType="begin" w:fldLock="1"/>
      </w:r>
      <w:r>
        <w:rPr>
          <w:noProof/>
        </w:rPr>
        <w:instrText xml:space="preserve"> PAGEREF _Toc171603862 \h </w:instrText>
      </w:r>
      <w:r>
        <w:rPr>
          <w:noProof/>
        </w:rPr>
      </w:r>
      <w:r>
        <w:rPr>
          <w:noProof/>
        </w:rPr>
        <w:fldChar w:fldCharType="separate"/>
      </w:r>
      <w:r>
        <w:rPr>
          <w:noProof/>
        </w:rPr>
        <w:t>199</w:t>
      </w:r>
      <w:r>
        <w:rPr>
          <w:noProof/>
        </w:rPr>
        <w:fldChar w:fldCharType="end"/>
      </w:r>
    </w:p>
    <w:p w14:paraId="2BEE6E20" w14:textId="53F0D0D8"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8.3.</w:t>
      </w:r>
      <w:r w:rsidRPr="00A74820">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P</w:t>
      </w:r>
      <w:r>
        <w:rPr>
          <w:noProof/>
        </w:rPr>
        <w:t>articipating MCPTT function initiated</w:t>
      </w:r>
      <w:r>
        <w:rPr>
          <w:noProof/>
        </w:rPr>
        <w:tab/>
      </w:r>
      <w:r>
        <w:rPr>
          <w:noProof/>
        </w:rPr>
        <w:fldChar w:fldCharType="begin" w:fldLock="1"/>
      </w:r>
      <w:r>
        <w:rPr>
          <w:noProof/>
        </w:rPr>
        <w:instrText xml:space="preserve"> PAGEREF _Toc171603863 \h </w:instrText>
      </w:r>
      <w:r>
        <w:rPr>
          <w:noProof/>
        </w:rPr>
      </w:r>
      <w:r>
        <w:rPr>
          <w:noProof/>
        </w:rPr>
        <w:fldChar w:fldCharType="separate"/>
      </w:r>
      <w:r>
        <w:rPr>
          <w:noProof/>
        </w:rPr>
        <w:t>200</w:t>
      </w:r>
      <w:r>
        <w:rPr>
          <w:noProof/>
        </w:rPr>
        <w:fldChar w:fldCharType="end"/>
      </w:r>
    </w:p>
    <w:p w14:paraId="7503832F" w14:textId="6A7B6833"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8.4</w:t>
      </w:r>
      <w:r>
        <w:rPr>
          <w:rFonts w:asciiTheme="minorHAnsi" w:eastAsiaTheme="minorEastAsia" w:hAnsiTheme="minorHAnsi" w:cstheme="minorBidi"/>
          <w:noProof/>
          <w:kern w:val="2"/>
          <w:sz w:val="22"/>
          <w:szCs w:val="22"/>
          <w:lang w:eastAsia="en-GB"/>
          <w14:ligatures w14:val="standardContextual"/>
        </w:rPr>
        <w:tab/>
      </w:r>
      <w:r>
        <w:rPr>
          <w:noProof/>
        </w:rPr>
        <w:t>Session release</w:t>
      </w:r>
      <w:r>
        <w:rPr>
          <w:noProof/>
        </w:rPr>
        <w:tab/>
      </w:r>
      <w:r>
        <w:rPr>
          <w:noProof/>
        </w:rPr>
        <w:fldChar w:fldCharType="begin" w:fldLock="1"/>
      </w:r>
      <w:r>
        <w:rPr>
          <w:noProof/>
        </w:rPr>
        <w:instrText xml:space="preserve"> PAGEREF _Toc171603864 \h </w:instrText>
      </w:r>
      <w:r>
        <w:rPr>
          <w:noProof/>
        </w:rPr>
      </w:r>
      <w:r>
        <w:rPr>
          <w:noProof/>
        </w:rPr>
        <w:fldChar w:fldCharType="separate"/>
      </w:r>
      <w:r>
        <w:rPr>
          <w:noProof/>
        </w:rPr>
        <w:t>200</w:t>
      </w:r>
      <w:r>
        <w:rPr>
          <w:noProof/>
        </w:rPr>
        <w:fldChar w:fldCharType="end"/>
      </w:r>
    </w:p>
    <w:p w14:paraId="22CC9FCE" w14:textId="3E876122"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8.4.1</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_Toc171603865 \h </w:instrText>
      </w:r>
      <w:r>
        <w:rPr>
          <w:noProof/>
        </w:rPr>
      </w:r>
      <w:r>
        <w:rPr>
          <w:noProof/>
        </w:rPr>
        <w:fldChar w:fldCharType="separate"/>
      </w:r>
      <w:r>
        <w:rPr>
          <w:noProof/>
        </w:rPr>
        <w:t>200</w:t>
      </w:r>
      <w:r>
        <w:rPr>
          <w:noProof/>
        </w:rPr>
        <w:fldChar w:fldCharType="end"/>
      </w:r>
    </w:p>
    <w:p w14:paraId="1F1B73E2" w14:textId="685E7279"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8.</w:t>
      </w:r>
      <w:r w:rsidRPr="00A74820">
        <w:rPr>
          <w:noProof/>
          <w:lang w:val="en-US"/>
        </w:rPr>
        <w:t>4</w:t>
      </w:r>
      <w:r>
        <w:rPr>
          <w:noProof/>
        </w:rPr>
        <w:t>.1.1</w:t>
      </w:r>
      <w:r>
        <w:rPr>
          <w:rFonts w:asciiTheme="minorHAnsi" w:eastAsiaTheme="minorEastAsia" w:hAnsiTheme="minorHAnsi" w:cstheme="minorBidi"/>
          <w:noProof/>
          <w:kern w:val="2"/>
          <w:sz w:val="22"/>
          <w:szCs w:val="22"/>
          <w:lang w:eastAsia="en-GB"/>
          <w14:ligatures w14:val="standardContextual"/>
        </w:rPr>
        <w:tab/>
      </w:r>
      <w:r>
        <w:rPr>
          <w:noProof/>
        </w:rPr>
        <w:t>MCPTT client initiated</w:t>
      </w:r>
      <w:r>
        <w:rPr>
          <w:noProof/>
        </w:rPr>
        <w:tab/>
      </w:r>
      <w:r>
        <w:rPr>
          <w:noProof/>
        </w:rPr>
        <w:fldChar w:fldCharType="begin" w:fldLock="1"/>
      </w:r>
      <w:r>
        <w:rPr>
          <w:noProof/>
        </w:rPr>
        <w:instrText xml:space="preserve"> PAGEREF _Toc171603866 \h </w:instrText>
      </w:r>
      <w:r>
        <w:rPr>
          <w:noProof/>
        </w:rPr>
      </w:r>
      <w:r>
        <w:rPr>
          <w:noProof/>
        </w:rPr>
        <w:fldChar w:fldCharType="separate"/>
      </w:r>
      <w:r>
        <w:rPr>
          <w:noProof/>
        </w:rPr>
        <w:t>200</w:t>
      </w:r>
      <w:r>
        <w:rPr>
          <w:noProof/>
        </w:rPr>
        <w:fldChar w:fldCharType="end"/>
      </w:r>
    </w:p>
    <w:p w14:paraId="7B397AF7" w14:textId="78DA3CE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8.</w:t>
      </w:r>
      <w:r w:rsidRPr="00A74820">
        <w:rPr>
          <w:noProof/>
          <w:lang w:val="en-US"/>
        </w:rPr>
        <w:t>4</w:t>
      </w:r>
      <w:r>
        <w:rPr>
          <w:noProof/>
        </w:rPr>
        <w:t>.1.2</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P</w:t>
      </w:r>
      <w:r>
        <w:rPr>
          <w:noProof/>
        </w:rPr>
        <w:t>articipating MCPTT function initiated</w:t>
      </w:r>
      <w:r>
        <w:rPr>
          <w:noProof/>
        </w:rPr>
        <w:tab/>
      </w:r>
      <w:r>
        <w:rPr>
          <w:noProof/>
        </w:rPr>
        <w:fldChar w:fldCharType="begin" w:fldLock="1"/>
      </w:r>
      <w:r>
        <w:rPr>
          <w:noProof/>
        </w:rPr>
        <w:instrText xml:space="preserve"> PAGEREF _Toc171603867 \h </w:instrText>
      </w:r>
      <w:r>
        <w:rPr>
          <w:noProof/>
        </w:rPr>
      </w:r>
      <w:r>
        <w:rPr>
          <w:noProof/>
        </w:rPr>
        <w:fldChar w:fldCharType="separate"/>
      </w:r>
      <w:r>
        <w:rPr>
          <w:noProof/>
        </w:rPr>
        <w:t>200</w:t>
      </w:r>
      <w:r>
        <w:rPr>
          <w:noProof/>
        </w:rPr>
        <w:fldChar w:fldCharType="end"/>
      </w:r>
    </w:p>
    <w:p w14:paraId="672F5C13" w14:textId="2F9864D4"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8.4.2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_Toc171603868 \h </w:instrText>
      </w:r>
      <w:r>
        <w:rPr>
          <w:noProof/>
        </w:rPr>
      </w:r>
      <w:r>
        <w:rPr>
          <w:noProof/>
        </w:rPr>
        <w:fldChar w:fldCharType="separate"/>
      </w:r>
      <w:r>
        <w:rPr>
          <w:noProof/>
        </w:rPr>
        <w:t>201</w:t>
      </w:r>
      <w:r>
        <w:rPr>
          <w:noProof/>
        </w:rPr>
        <w:fldChar w:fldCharType="end"/>
      </w:r>
    </w:p>
    <w:p w14:paraId="1EEC38F8" w14:textId="076C3DB0"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8.</w:t>
      </w:r>
      <w:r w:rsidRPr="00A74820">
        <w:rPr>
          <w:noProof/>
          <w:lang w:val="en-US"/>
        </w:rPr>
        <w:t>4</w:t>
      </w:r>
      <w:r>
        <w:rPr>
          <w:noProof/>
        </w:rPr>
        <w:t>.</w:t>
      </w:r>
      <w:r w:rsidRPr="00A74820">
        <w:rPr>
          <w:noProof/>
          <w:lang w:val="en-US"/>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MCPTT client initiated</w:t>
      </w:r>
      <w:r>
        <w:rPr>
          <w:noProof/>
        </w:rPr>
        <w:tab/>
      </w:r>
      <w:r>
        <w:rPr>
          <w:noProof/>
        </w:rPr>
        <w:fldChar w:fldCharType="begin" w:fldLock="1"/>
      </w:r>
      <w:r>
        <w:rPr>
          <w:noProof/>
        </w:rPr>
        <w:instrText xml:space="preserve"> PAGEREF _Toc171603869 \h </w:instrText>
      </w:r>
      <w:r>
        <w:rPr>
          <w:noProof/>
        </w:rPr>
      </w:r>
      <w:r>
        <w:rPr>
          <w:noProof/>
        </w:rPr>
        <w:fldChar w:fldCharType="separate"/>
      </w:r>
      <w:r>
        <w:rPr>
          <w:noProof/>
        </w:rPr>
        <w:t>201</w:t>
      </w:r>
      <w:r>
        <w:rPr>
          <w:noProof/>
        </w:rPr>
        <w:fldChar w:fldCharType="end"/>
      </w:r>
    </w:p>
    <w:p w14:paraId="6752436E" w14:textId="0649E471"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8.</w:t>
      </w:r>
      <w:r w:rsidRPr="00A74820">
        <w:rPr>
          <w:noProof/>
          <w:lang w:val="en-US"/>
        </w:rPr>
        <w:t>4</w:t>
      </w:r>
      <w:r>
        <w:rPr>
          <w:noProof/>
        </w:rPr>
        <w:t>.</w:t>
      </w:r>
      <w:r w:rsidRPr="00A74820">
        <w:rPr>
          <w:noProof/>
          <w:lang w:val="en-US"/>
        </w:rPr>
        <w:t>2</w:t>
      </w:r>
      <w:r>
        <w:rPr>
          <w:noProof/>
        </w:rPr>
        <w:t>.2</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P</w:t>
      </w:r>
      <w:r>
        <w:rPr>
          <w:noProof/>
        </w:rPr>
        <w:t>articipating MCPTT function initiated</w:t>
      </w:r>
      <w:r>
        <w:rPr>
          <w:noProof/>
        </w:rPr>
        <w:tab/>
      </w:r>
      <w:r>
        <w:rPr>
          <w:noProof/>
        </w:rPr>
        <w:fldChar w:fldCharType="begin" w:fldLock="1"/>
      </w:r>
      <w:r>
        <w:rPr>
          <w:noProof/>
        </w:rPr>
        <w:instrText xml:space="preserve"> PAGEREF _Toc171603870 \h </w:instrText>
      </w:r>
      <w:r>
        <w:rPr>
          <w:noProof/>
        </w:rPr>
      </w:r>
      <w:r>
        <w:rPr>
          <w:noProof/>
        </w:rPr>
        <w:fldChar w:fldCharType="separate"/>
      </w:r>
      <w:r>
        <w:rPr>
          <w:noProof/>
        </w:rPr>
        <w:t>201</w:t>
      </w:r>
      <w:r>
        <w:rPr>
          <w:noProof/>
        </w:rPr>
        <w:fldChar w:fldCharType="end"/>
      </w:r>
    </w:p>
    <w:p w14:paraId="59F1BBC9" w14:textId="3808DA78"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Affiliation</w:t>
      </w:r>
      <w:r>
        <w:rPr>
          <w:noProof/>
        </w:rPr>
        <w:tab/>
      </w:r>
      <w:r>
        <w:rPr>
          <w:noProof/>
        </w:rPr>
        <w:fldChar w:fldCharType="begin" w:fldLock="1"/>
      </w:r>
      <w:r>
        <w:rPr>
          <w:noProof/>
        </w:rPr>
        <w:instrText xml:space="preserve"> PAGEREF _Toc171603871 \h </w:instrText>
      </w:r>
      <w:r>
        <w:rPr>
          <w:noProof/>
        </w:rPr>
      </w:r>
      <w:r>
        <w:rPr>
          <w:noProof/>
        </w:rPr>
        <w:fldChar w:fldCharType="separate"/>
      </w:r>
      <w:r>
        <w:rPr>
          <w:noProof/>
        </w:rPr>
        <w:t>202</w:t>
      </w:r>
      <w:r>
        <w:rPr>
          <w:noProof/>
        </w:rPr>
        <w:fldChar w:fldCharType="end"/>
      </w:r>
    </w:p>
    <w:p w14:paraId="29BDEC48" w14:textId="5500B7D4"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_Toc171603872 \h </w:instrText>
      </w:r>
      <w:r>
        <w:rPr>
          <w:noProof/>
        </w:rPr>
      </w:r>
      <w:r>
        <w:rPr>
          <w:noProof/>
        </w:rPr>
        <w:fldChar w:fldCharType="separate"/>
      </w:r>
      <w:r>
        <w:rPr>
          <w:noProof/>
        </w:rPr>
        <w:t>202</w:t>
      </w:r>
      <w:r>
        <w:rPr>
          <w:noProof/>
        </w:rPr>
        <w:fldChar w:fldCharType="end"/>
      </w:r>
    </w:p>
    <w:p w14:paraId="761E4CF6" w14:textId="0BCEACDA"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_Toc171603873 \h </w:instrText>
      </w:r>
      <w:r>
        <w:rPr>
          <w:noProof/>
        </w:rPr>
      </w:r>
      <w:r>
        <w:rPr>
          <w:noProof/>
        </w:rPr>
        <w:fldChar w:fldCharType="separate"/>
      </w:r>
      <w:r>
        <w:rPr>
          <w:noProof/>
        </w:rPr>
        <w:t>202</w:t>
      </w:r>
      <w:r>
        <w:rPr>
          <w:noProof/>
        </w:rPr>
        <w:fldChar w:fldCharType="end"/>
      </w:r>
    </w:p>
    <w:p w14:paraId="037B6C29" w14:textId="2B3A40F2"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9.2.1</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_Toc171603874 \h </w:instrText>
      </w:r>
      <w:r>
        <w:rPr>
          <w:noProof/>
        </w:rPr>
      </w:r>
      <w:r>
        <w:rPr>
          <w:noProof/>
        </w:rPr>
        <w:fldChar w:fldCharType="separate"/>
      </w:r>
      <w:r>
        <w:rPr>
          <w:noProof/>
        </w:rPr>
        <w:t>202</w:t>
      </w:r>
      <w:r>
        <w:rPr>
          <w:noProof/>
        </w:rPr>
        <w:fldChar w:fldCharType="end"/>
      </w:r>
    </w:p>
    <w:p w14:paraId="30F11EDD" w14:textId="16383C99"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9.2.1.1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_Toc171603875 \h </w:instrText>
      </w:r>
      <w:r>
        <w:rPr>
          <w:noProof/>
        </w:rPr>
      </w:r>
      <w:r>
        <w:rPr>
          <w:noProof/>
        </w:rPr>
        <w:fldChar w:fldCharType="separate"/>
      </w:r>
      <w:r>
        <w:rPr>
          <w:noProof/>
        </w:rPr>
        <w:t>202</w:t>
      </w:r>
      <w:r>
        <w:rPr>
          <w:noProof/>
        </w:rPr>
        <w:fldChar w:fldCharType="end"/>
      </w:r>
    </w:p>
    <w:p w14:paraId="2D39C014" w14:textId="4BB8F3DE"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9.2.1.2</w:t>
      </w:r>
      <w:r>
        <w:rPr>
          <w:rFonts w:asciiTheme="minorHAnsi" w:eastAsiaTheme="minorEastAsia" w:hAnsiTheme="minorHAnsi" w:cstheme="minorBidi"/>
          <w:noProof/>
          <w:kern w:val="2"/>
          <w:sz w:val="22"/>
          <w:szCs w:val="22"/>
          <w:lang w:eastAsia="en-GB"/>
          <w14:ligatures w14:val="standardContextual"/>
        </w:rPr>
        <w:tab/>
      </w:r>
      <w:r>
        <w:rPr>
          <w:noProof/>
        </w:rPr>
        <w:t>Affiliation status change procedure</w:t>
      </w:r>
      <w:r>
        <w:rPr>
          <w:noProof/>
        </w:rPr>
        <w:tab/>
      </w:r>
      <w:r>
        <w:rPr>
          <w:noProof/>
        </w:rPr>
        <w:fldChar w:fldCharType="begin" w:fldLock="1"/>
      </w:r>
      <w:r>
        <w:rPr>
          <w:noProof/>
        </w:rPr>
        <w:instrText xml:space="preserve"> PAGEREF _Toc171603876 \h </w:instrText>
      </w:r>
      <w:r>
        <w:rPr>
          <w:noProof/>
        </w:rPr>
      </w:r>
      <w:r>
        <w:rPr>
          <w:noProof/>
        </w:rPr>
        <w:fldChar w:fldCharType="separate"/>
      </w:r>
      <w:r>
        <w:rPr>
          <w:noProof/>
        </w:rPr>
        <w:t>203</w:t>
      </w:r>
      <w:r>
        <w:rPr>
          <w:noProof/>
        </w:rPr>
        <w:fldChar w:fldCharType="end"/>
      </w:r>
    </w:p>
    <w:p w14:paraId="1B8A9729" w14:textId="3AF819F5"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9.2.1.3</w:t>
      </w:r>
      <w:r>
        <w:rPr>
          <w:rFonts w:asciiTheme="minorHAnsi" w:eastAsiaTheme="minorEastAsia" w:hAnsiTheme="minorHAnsi" w:cstheme="minorBidi"/>
          <w:noProof/>
          <w:kern w:val="2"/>
          <w:sz w:val="22"/>
          <w:szCs w:val="22"/>
          <w:lang w:eastAsia="en-GB"/>
          <w14:ligatures w14:val="standardContextual"/>
        </w:rPr>
        <w:tab/>
      </w:r>
      <w:r>
        <w:rPr>
          <w:noProof/>
        </w:rPr>
        <w:t>Affiliation status determination procedure</w:t>
      </w:r>
      <w:r>
        <w:rPr>
          <w:noProof/>
        </w:rPr>
        <w:tab/>
      </w:r>
      <w:r>
        <w:rPr>
          <w:noProof/>
        </w:rPr>
        <w:fldChar w:fldCharType="begin" w:fldLock="1"/>
      </w:r>
      <w:r>
        <w:rPr>
          <w:noProof/>
        </w:rPr>
        <w:instrText xml:space="preserve"> PAGEREF _Toc171603877 \h </w:instrText>
      </w:r>
      <w:r>
        <w:rPr>
          <w:noProof/>
        </w:rPr>
      </w:r>
      <w:r>
        <w:rPr>
          <w:noProof/>
        </w:rPr>
        <w:fldChar w:fldCharType="separate"/>
      </w:r>
      <w:r>
        <w:rPr>
          <w:noProof/>
        </w:rPr>
        <w:t>204</w:t>
      </w:r>
      <w:r>
        <w:rPr>
          <w:noProof/>
        </w:rPr>
        <w:fldChar w:fldCharType="end"/>
      </w:r>
    </w:p>
    <w:p w14:paraId="2ED5B5D8" w14:textId="3017071C"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9.2.1.4</w:t>
      </w:r>
      <w:r>
        <w:rPr>
          <w:rFonts w:asciiTheme="minorHAnsi" w:eastAsiaTheme="minorEastAsia" w:hAnsiTheme="minorHAnsi" w:cstheme="minorBidi"/>
          <w:noProof/>
          <w:kern w:val="2"/>
          <w:sz w:val="22"/>
          <w:szCs w:val="22"/>
          <w:lang w:eastAsia="en-GB"/>
          <w14:ligatures w14:val="standardContextual"/>
        </w:rPr>
        <w:tab/>
      </w:r>
      <w:r>
        <w:rPr>
          <w:noProof/>
        </w:rPr>
        <w:t xml:space="preserve">Procedure for </w:t>
      </w:r>
      <w:r w:rsidRPr="00A74820">
        <w:rPr>
          <w:noProof/>
          <w:lang w:val="en-US"/>
        </w:rPr>
        <w:t>sending a</w:t>
      </w:r>
      <w:r>
        <w:rPr>
          <w:noProof/>
        </w:rPr>
        <w:t>ffiliation status</w:t>
      </w:r>
      <w:r w:rsidRPr="00A74820">
        <w:rPr>
          <w:noProof/>
          <w:lang w:val="en-US"/>
        </w:rPr>
        <w:t xml:space="preserve"> change request in negotiated mode to target MCPTT user</w:t>
      </w:r>
      <w:r>
        <w:rPr>
          <w:noProof/>
        </w:rPr>
        <w:tab/>
      </w:r>
      <w:r>
        <w:rPr>
          <w:noProof/>
        </w:rPr>
        <w:fldChar w:fldCharType="begin" w:fldLock="1"/>
      </w:r>
      <w:r>
        <w:rPr>
          <w:noProof/>
        </w:rPr>
        <w:instrText xml:space="preserve"> PAGEREF _Toc171603878 \h </w:instrText>
      </w:r>
      <w:r>
        <w:rPr>
          <w:noProof/>
        </w:rPr>
      </w:r>
      <w:r>
        <w:rPr>
          <w:noProof/>
        </w:rPr>
        <w:fldChar w:fldCharType="separate"/>
      </w:r>
      <w:r>
        <w:rPr>
          <w:noProof/>
        </w:rPr>
        <w:t>205</w:t>
      </w:r>
      <w:r>
        <w:rPr>
          <w:noProof/>
        </w:rPr>
        <w:fldChar w:fldCharType="end"/>
      </w:r>
    </w:p>
    <w:p w14:paraId="57ADF0EA" w14:textId="2D87064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9.2.1.5</w:t>
      </w:r>
      <w:r>
        <w:rPr>
          <w:rFonts w:asciiTheme="minorHAnsi" w:eastAsiaTheme="minorEastAsia" w:hAnsiTheme="minorHAnsi" w:cstheme="minorBidi"/>
          <w:noProof/>
          <w:kern w:val="2"/>
          <w:sz w:val="22"/>
          <w:szCs w:val="22"/>
          <w:lang w:eastAsia="en-GB"/>
          <w14:ligatures w14:val="standardContextual"/>
        </w:rPr>
        <w:tab/>
      </w:r>
      <w:r>
        <w:rPr>
          <w:noProof/>
        </w:rPr>
        <w:t xml:space="preserve">Procedure for </w:t>
      </w:r>
      <w:r w:rsidRPr="00A74820">
        <w:rPr>
          <w:noProof/>
          <w:lang w:val="en-US"/>
        </w:rPr>
        <w:t>receiving a</w:t>
      </w:r>
      <w:r>
        <w:rPr>
          <w:noProof/>
        </w:rPr>
        <w:t>ffiliation status</w:t>
      </w:r>
      <w:r w:rsidRPr="00A74820">
        <w:rPr>
          <w:noProof/>
          <w:lang w:val="en-US"/>
        </w:rPr>
        <w:t xml:space="preserve"> change request in negotiated mode from authorized MCPTT user</w:t>
      </w:r>
      <w:r>
        <w:rPr>
          <w:noProof/>
        </w:rPr>
        <w:tab/>
      </w:r>
      <w:r>
        <w:rPr>
          <w:noProof/>
        </w:rPr>
        <w:fldChar w:fldCharType="begin" w:fldLock="1"/>
      </w:r>
      <w:r>
        <w:rPr>
          <w:noProof/>
        </w:rPr>
        <w:instrText xml:space="preserve"> PAGEREF _Toc171603879 \h </w:instrText>
      </w:r>
      <w:r>
        <w:rPr>
          <w:noProof/>
        </w:rPr>
      </w:r>
      <w:r>
        <w:rPr>
          <w:noProof/>
        </w:rPr>
        <w:fldChar w:fldCharType="separate"/>
      </w:r>
      <w:r>
        <w:rPr>
          <w:noProof/>
        </w:rPr>
        <w:t>205</w:t>
      </w:r>
      <w:r>
        <w:rPr>
          <w:noProof/>
        </w:rPr>
        <w:fldChar w:fldCharType="end"/>
      </w:r>
    </w:p>
    <w:p w14:paraId="47002BDB" w14:textId="62BB6A68"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9.2.1.6</w:t>
      </w:r>
      <w:r>
        <w:rPr>
          <w:rFonts w:asciiTheme="minorHAnsi" w:eastAsiaTheme="minorEastAsia" w:hAnsiTheme="minorHAnsi" w:cstheme="minorBidi"/>
          <w:noProof/>
          <w:kern w:val="2"/>
          <w:sz w:val="22"/>
          <w:szCs w:val="22"/>
          <w:lang w:eastAsia="en-GB"/>
          <w14:ligatures w14:val="standardContextual"/>
        </w:rPr>
        <w:tab/>
      </w:r>
      <w:r>
        <w:rPr>
          <w:noProof/>
        </w:rPr>
        <w:t>Subscription to group dynamic data</w:t>
      </w:r>
      <w:r>
        <w:rPr>
          <w:noProof/>
        </w:rPr>
        <w:tab/>
      </w:r>
      <w:r>
        <w:rPr>
          <w:noProof/>
        </w:rPr>
        <w:fldChar w:fldCharType="begin" w:fldLock="1"/>
      </w:r>
      <w:r>
        <w:rPr>
          <w:noProof/>
        </w:rPr>
        <w:instrText xml:space="preserve"> PAGEREF _Toc171603880 \h </w:instrText>
      </w:r>
      <w:r>
        <w:rPr>
          <w:noProof/>
        </w:rPr>
      </w:r>
      <w:r>
        <w:rPr>
          <w:noProof/>
        </w:rPr>
        <w:fldChar w:fldCharType="separate"/>
      </w:r>
      <w:r>
        <w:rPr>
          <w:noProof/>
        </w:rPr>
        <w:t>206</w:t>
      </w:r>
      <w:r>
        <w:rPr>
          <w:noProof/>
        </w:rPr>
        <w:fldChar w:fldCharType="end"/>
      </w:r>
    </w:p>
    <w:p w14:paraId="6C9F4B25" w14:textId="202A5EA0"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9.2.1.7</w:t>
      </w:r>
      <w:r>
        <w:rPr>
          <w:rFonts w:asciiTheme="minorHAnsi" w:eastAsiaTheme="minorEastAsia" w:hAnsiTheme="minorHAnsi" w:cstheme="minorBidi"/>
          <w:noProof/>
          <w:kern w:val="2"/>
          <w:sz w:val="22"/>
          <w:szCs w:val="22"/>
          <w:lang w:eastAsia="en-GB"/>
          <w14:ligatures w14:val="standardContextual"/>
        </w:rPr>
        <w:tab/>
      </w:r>
      <w:r>
        <w:rPr>
          <w:noProof/>
        </w:rPr>
        <w:t>Rules based affiliation status change procedure</w:t>
      </w:r>
      <w:r>
        <w:rPr>
          <w:noProof/>
        </w:rPr>
        <w:tab/>
      </w:r>
      <w:r>
        <w:rPr>
          <w:noProof/>
        </w:rPr>
        <w:fldChar w:fldCharType="begin" w:fldLock="1"/>
      </w:r>
      <w:r>
        <w:rPr>
          <w:noProof/>
        </w:rPr>
        <w:instrText xml:space="preserve"> PAGEREF _Toc171603881 \h </w:instrText>
      </w:r>
      <w:r>
        <w:rPr>
          <w:noProof/>
        </w:rPr>
      </w:r>
      <w:r>
        <w:rPr>
          <w:noProof/>
        </w:rPr>
        <w:fldChar w:fldCharType="separate"/>
      </w:r>
      <w:r>
        <w:rPr>
          <w:noProof/>
        </w:rPr>
        <w:t>207</w:t>
      </w:r>
      <w:r>
        <w:rPr>
          <w:noProof/>
        </w:rPr>
        <w:fldChar w:fldCharType="end"/>
      </w:r>
    </w:p>
    <w:p w14:paraId="3612BB6F" w14:textId="0D82C233"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_Toc171603882 \h </w:instrText>
      </w:r>
      <w:r>
        <w:rPr>
          <w:noProof/>
        </w:rPr>
      </w:r>
      <w:r>
        <w:rPr>
          <w:noProof/>
        </w:rPr>
        <w:fldChar w:fldCharType="separate"/>
      </w:r>
      <w:r>
        <w:rPr>
          <w:noProof/>
        </w:rPr>
        <w:t>207</w:t>
      </w:r>
      <w:r>
        <w:rPr>
          <w:noProof/>
        </w:rPr>
        <w:fldChar w:fldCharType="end"/>
      </w:r>
    </w:p>
    <w:p w14:paraId="07AD67DF" w14:textId="4DC3ECB8"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9.2.1.7.2</w:t>
      </w:r>
      <w:r>
        <w:rPr>
          <w:rFonts w:asciiTheme="minorHAnsi" w:eastAsiaTheme="minorEastAsia" w:hAnsiTheme="minorHAnsi" w:cstheme="minorBidi"/>
          <w:noProof/>
          <w:kern w:val="2"/>
          <w:sz w:val="22"/>
          <w:szCs w:val="22"/>
          <w:lang w:eastAsia="en-GB"/>
          <w14:ligatures w14:val="standardContextual"/>
        </w:rPr>
        <w:tab/>
      </w:r>
      <w:r>
        <w:rPr>
          <w:noProof/>
        </w:rPr>
        <w:t>User profile defined rules</w:t>
      </w:r>
      <w:r>
        <w:rPr>
          <w:noProof/>
        </w:rPr>
        <w:tab/>
      </w:r>
      <w:r>
        <w:rPr>
          <w:noProof/>
        </w:rPr>
        <w:fldChar w:fldCharType="begin" w:fldLock="1"/>
      </w:r>
      <w:r>
        <w:rPr>
          <w:noProof/>
        </w:rPr>
        <w:instrText xml:space="preserve"> PAGEREF _Toc171603883 \h </w:instrText>
      </w:r>
      <w:r>
        <w:rPr>
          <w:noProof/>
        </w:rPr>
      </w:r>
      <w:r>
        <w:rPr>
          <w:noProof/>
        </w:rPr>
        <w:fldChar w:fldCharType="separate"/>
      </w:r>
      <w:r>
        <w:rPr>
          <w:noProof/>
        </w:rPr>
        <w:t>207</w:t>
      </w:r>
      <w:r>
        <w:rPr>
          <w:noProof/>
        </w:rPr>
        <w:fldChar w:fldCharType="end"/>
      </w:r>
    </w:p>
    <w:p w14:paraId="2276819F" w14:textId="5C29CC1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9.2.1.7.3</w:t>
      </w:r>
      <w:r>
        <w:rPr>
          <w:rFonts w:asciiTheme="minorHAnsi" w:eastAsiaTheme="minorEastAsia" w:hAnsiTheme="minorHAnsi" w:cstheme="minorBidi"/>
          <w:noProof/>
          <w:kern w:val="2"/>
          <w:sz w:val="22"/>
          <w:szCs w:val="22"/>
          <w:lang w:eastAsia="en-GB"/>
          <w14:ligatures w14:val="standardContextual"/>
        </w:rPr>
        <w:tab/>
      </w:r>
      <w:r>
        <w:rPr>
          <w:noProof/>
        </w:rPr>
        <w:t>Group configuration defined rules</w:t>
      </w:r>
      <w:r>
        <w:rPr>
          <w:noProof/>
        </w:rPr>
        <w:tab/>
      </w:r>
      <w:r>
        <w:rPr>
          <w:noProof/>
        </w:rPr>
        <w:fldChar w:fldCharType="begin" w:fldLock="1"/>
      </w:r>
      <w:r>
        <w:rPr>
          <w:noProof/>
        </w:rPr>
        <w:instrText xml:space="preserve"> PAGEREF _Toc171603884 \h </w:instrText>
      </w:r>
      <w:r>
        <w:rPr>
          <w:noProof/>
        </w:rPr>
      </w:r>
      <w:r>
        <w:rPr>
          <w:noProof/>
        </w:rPr>
        <w:fldChar w:fldCharType="separate"/>
      </w:r>
      <w:r>
        <w:rPr>
          <w:noProof/>
        </w:rPr>
        <w:t>207</w:t>
      </w:r>
      <w:r>
        <w:rPr>
          <w:noProof/>
        </w:rPr>
        <w:fldChar w:fldCharType="end"/>
      </w:r>
    </w:p>
    <w:p w14:paraId="37577FA9" w14:textId="23CF1E4B"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9.2.2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MCPTT server procedures</w:t>
      </w:r>
      <w:r>
        <w:rPr>
          <w:noProof/>
        </w:rPr>
        <w:tab/>
      </w:r>
      <w:r>
        <w:rPr>
          <w:noProof/>
        </w:rPr>
        <w:fldChar w:fldCharType="begin" w:fldLock="1"/>
      </w:r>
      <w:r>
        <w:rPr>
          <w:noProof/>
        </w:rPr>
        <w:instrText xml:space="preserve"> PAGEREF _Toc171603885 \h </w:instrText>
      </w:r>
      <w:r>
        <w:rPr>
          <w:noProof/>
        </w:rPr>
      </w:r>
      <w:r>
        <w:rPr>
          <w:noProof/>
        </w:rPr>
        <w:fldChar w:fldCharType="separate"/>
      </w:r>
      <w:r>
        <w:rPr>
          <w:noProof/>
        </w:rPr>
        <w:t>207</w:t>
      </w:r>
      <w:r>
        <w:rPr>
          <w:noProof/>
        </w:rPr>
        <w:fldChar w:fldCharType="end"/>
      </w:r>
    </w:p>
    <w:p w14:paraId="32C95A80" w14:textId="492BF593"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9.2.2.1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_Toc171603886 \h </w:instrText>
      </w:r>
      <w:r>
        <w:rPr>
          <w:noProof/>
        </w:rPr>
      </w:r>
      <w:r>
        <w:rPr>
          <w:noProof/>
        </w:rPr>
        <w:fldChar w:fldCharType="separate"/>
      </w:r>
      <w:r>
        <w:rPr>
          <w:noProof/>
        </w:rPr>
        <w:t>207</w:t>
      </w:r>
      <w:r>
        <w:rPr>
          <w:noProof/>
        </w:rPr>
        <w:fldChar w:fldCharType="end"/>
      </w:r>
    </w:p>
    <w:p w14:paraId="71A1ADC0" w14:textId="2E95E097"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9.2.2.2</w:t>
      </w:r>
      <w:r>
        <w:rPr>
          <w:rFonts w:asciiTheme="minorHAnsi" w:eastAsiaTheme="minorEastAsia" w:hAnsiTheme="minorHAnsi" w:cstheme="minorBidi"/>
          <w:noProof/>
          <w:kern w:val="2"/>
          <w:sz w:val="22"/>
          <w:szCs w:val="22"/>
          <w:lang w:eastAsia="en-GB"/>
          <w14:ligatures w14:val="standardContextual"/>
        </w:rPr>
        <w:tab/>
      </w:r>
      <w:r>
        <w:rPr>
          <w:noProof/>
        </w:rPr>
        <w:t>Procedures of MCPTT server serving the MCPTT user</w:t>
      </w:r>
      <w:r>
        <w:rPr>
          <w:noProof/>
        </w:rPr>
        <w:tab/>
      </w:r>
      <w:r>
        <w:rPr>
          <w:noProof/>
        </w:rPr>
        <w:fldChar w:fldCharType="begin" w:fldLock="1"/>
      </w:r>
      <w:r>
        <w:rPr>
          <w:noProof/>
        </w:rPr>
        <w:instrText xml:space="preserve"> PAGEREF _Toc171603887 \h </w:instrText>
      </w:r>
      <w:r>
        <w:rPr>
          <w:noProof/>
        </w:rPr>
      </w:r>
      <w:r>
        <w:rPr>
          <w:noProof/>
        </w:rPr>
        <w:fldChar w:fldCharType="separate"/>
      </w:r>
      <w:r>
        <w:rPr>
          <w:noProof/>
        </w:rPr>
        <w:t>207</w:t>
      </w:r>
      <w:r>
        <w:rPr>
          <w:noProof/>
        </w:rPr>
        <w:fldChar w:fldCharType="end"/>
      </w:r>
    </w:p>
    <w:p w14:paraId="62938301" w14:textId="46505EB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_Toc171603888 \h </w:instrText>
      </w:r>
      <w:r>
        <w:rPr>
          <w:noProof/>
        </w:rPr>
      </w:r>
      <w:r>
        <w:rPr>
          <w:noProof/>
        </w:rPr>
        <w:fldChar w:fldCharType="separate"/>
      </w:r>
      <w:r>
        <w:rPr>
          <w:noProof/>
        </w:rPr>
        <w:t>207</w:t>
      </w:r>
      <w:r>
        <w:rPr>
          <w:noProof/>
        </w:rPr>
        <w:fldChar w:fldCharType="end"/>
      </w:r>
    </w:p>
    <w:p w14:paraId="501598B3" w14:textId="2644F8D7"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9.2.2.2.2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_Toc171603889 \h </w:instrText>
      </w:r>
      <w:r>
        <w:rPr>
          <w:noProof/>
        </w:rPr>
      </w:r>
      <w:r>
        <w:rPr>
          <w:noProof/>
        </w:rPr>
        <w:fldChar w:fldCharType="separate"/>
      </w:r>
      <w:r>
        <w:rPr>
          <w:noProof/>
        </w:rPr>
        <w:t>208</w:t>
      </w:r>
      <w:r>
        <w:rPr>
          <w:noProof/>
        </w:rPr>
        <w:fldChar w:fldCharType="end"/>
      </w:r>
    </w:p>
    <w:p w14:paraId="678FF4F9" w14:textId="0BAECC55"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9.2.2.2.3</w:t>
      </w:r>
      <w:r>
        <w:rPr>
          <w:rFonts w:asciiTheme="minorHAnsi" w:eastAsiaTheme="minorEastAsia" w:hAnsiTheme="minorHAnsi" w:cstheme="minorBidi"/>
          <w:noProof/>
          <w:kern w:val="2"/>
          <w:sz w:val="22"/>
          <w:szCs w:val="22"/>
          <w:lang w:eastAsia="en-GB"/>
          <w14:ligatures w14:val="standardContextual"/>
        </w:rPr>
        <w:tab/>
      </w:r>
      <w:r>
        <w:rPr>
          <w:noProof/>
        </w:rPr>
        <w:t>Receiving affiliation status change from MCPTT client procedure</w:t>
      </w:r>
      <w:r>
        <w:rPr>
          <w:noProof/>
        </w:rPr>
        <w:tab/>
      </w:r>
      <w:r>
        <w:rPr>
          <w:noProof/>
        </w:rPr>
        <w:fldChar w:fldCharType="begin" w:fldLock="1"/>
      </w:r>
      <w:r>
        <w:rPr>
          <w:noProof/>
        </w:rPr>
        <w:instrText xml:space="preserve"> PAGEREF _Toc171603890 \h </w:instrText>
      </w:r>
      <w:r>
        <w:rPr>
          <w:noProof/>
        </w:rPr>
      </w:r>
      <w:r>
        <w:rPr>
          <w:noProof/>
        </w:rPr>
        <w:fldChar w:fldCharType="separate"/>
      </w:r>
      <w:r>
        <w:rPr>
          <w:noProof/>
        </w:rPr>
        <w:t>208</w:t>
      </w:r>
      <w:r>
        <w:rPr>
          <w:noProof/>
        </w:rPr>
        <w:fldChar w:fldCharType="end"/>
      </w:r>
    </w:p>
    <w:p w14:paraId="18B5EE85" w14:textId="7F48A28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9.2.2.2.4</w:t>
      </w:r>
      <w:r>
        <w:rPr>
          <w:rFonts w:asciiTheme="minorHAnsi" w:eastAsiaTheme="minorEastAsia" w:hAnsiTheme="minorHAnsi" w:cstheme="minorBidi"/>
          <w:noProof/>
          <w:kern w:val="2"/>
          <w:sz w:val="22"/>
          <w:szCs w:val="22"/>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_Toc171603891 \h </w:instrText>
      </w:r>
      <w:r>
        <w:rPr>
          <w:noProof/>
        </w:rPr>
      </w:r>
      <w:r>
        <w:rPr>
          <w:noProof/>
        </w:rPr>
        <w:fldChar w:fldCharType="separate"/>
      </w:r>
      <w:r>
        <w:rPr>
          <w:noProof/>
        </w:rPr>
        <w:t>211</w:t>
      </w:r>
      <w:r>
        <w:rPr>
          <w:noProof/>
        </w:rPr>
        <w:fldChar w:fldCharType="end"/>
      </w:r>
    </w:p>
    <w:p w14:paraId="168C13AD" w14:textId="16C0392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9.2.2.2.5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_Toc171603892 \h </w:instrText>
      </w:r>
      <w:r>
        <w:rPr>
          <w:noProof/>
        </w:rPr>
      </w:r>
      <w:r>
        <w:rPr>
          <w:noProof/>
        </w:rPr>
        <w:fldChar w:fldCharType="separate"/>
      </w:r>
      <w:r>
        <w:rPr>
          <w:noProof/>
        </w:rPr>
        <w:t>212</w:t>
      </w:r>
      <w:r>
        <w:rPr>
          <w:noProof/>
        </w:rPr>
        <w:fldChar w:fldCharType="end"/>
      </w:r>
    </w:p>
    <w:p w14:paraId="16DB7F89" w14:textId="0B4241B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9.2.2.2.</w:t>
      </w:r>
      <w:r w:rsidRPr="00A74820">
        <w:rPr>
          <w:noProof/>
          <w:lang w:val="en-US"/>
        </w:rPr>
        <w:t>6</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Sending</w:t>
      </w:r>
      <w:r>
        <w:rPr>
          <w:noProof/>
        </w:rPr>
        <w:t xml:space="preserve"> </w:t>
      </w:r>
      <w:r w:rsidRPr="00A74820">
        <w:rPr>
          <w:noProof/>
          <w:lang w:val="en-US"/>
        </w:rPr>
        <w:t>a</w:t>
      </w:r>
      <w:r>
        <w:rPr>
          <w:noProof/>
        </w:rPr>
        <w:t xml:space="preserve">ffiliation </w:t>
      </w:r>
      <w:r w:rsidRPr="00A74820">
        <w:rPr>
          <w:noProof/>
          <w:lang w:val="en-US"/>
        </w:rPr>
        <w:t>status change towards MCPTT server owning MCPTT group procedure</w:t>
      </w:r>
      <w:r>
        <w:rPr>
          <w:noProof/>
        </w:rPr>
        <w:tab/>
      </w:r>
      <w:r>
        <w:rPr>
          <w:noProof/>
        </w:rPr>
        <w:fldChar w:fldCharType="begin" w:fldLock="1"/>
      </w:r>
      <w:r>
        <w:rPr>
          <w:noProof/>
        </w:rPr>
        <w:instrText xml:space="preserve"> PAGEREF _Toc171603893 \h </w:instrText>
      </w:r>
      <w:r>
        <w:rPr>
          <w:noProof/>
        </w:rPr>
      </w:r>
      <w:r>
        <w:rPr>
          <w:noProof/>
        </w:rPr>
        <w:fldChar w:fldCharType="separate"/>
      </w:r>
      <w:r>
        <w:rPr>
          <w:noProof/>
        </w:rPr>
        <w:t>212</w:t>
      </w:r>
      <w:r>
        <w:rPr>
          <w:noProof/>
        </w:rPr>
        <w:fldChar w:fldCharType="end"/>
      </w:r>
    </w:p>
    <w:p w14:paraId="7DB85A45" w14:textId="19FF106A"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9.2.2.2.</w:t>
      </w:r>
      <w:r w:rsidRPr="00A74820">
        <w:rPr>
          <w:noProof/>
          <w:lang w:val="en-US"/>
        </w:rPr>
        <w:t>7</w:t>
      </w:r>
      <w:r>
        <w:rPr>
          <w:rFonts w:asciiTheme="minorHAnsi" w:eastAsiaTheme="minorEastAsia" w:hAnsiTheme="minorHAnsi" w:cstheme="minorBidi"/>
          <w:noProof/>
          <w:kern w:val="2"/>
          <w:sz w:val="22"/>
          <w:szCs w:val="22"/>
          <w:lang w:eastAsia="en-GB"/>
          <w14:ligatures w14:val="standardContextual"/>
        </w:rPr>
        <w:tab/>
      </w:r>
      <w:r>
        <w:rPr>
          <w:noProof/>
        </w:rPr>
        <w:t xml:space="preserve">Affiliation status determination </w:t>
      </w:r>
      <w:r w:rsidRPr="00A74820">
        <w:rPr>
          <w:noProof/>
          <w:lang w:val="en-US"/>
        </w:rPr>
        <w:t xml:space="preserve">from MCPTT server owning MCPTT group </w:t>
      </w:r>
      <w:r>
        <w:rPr>
          <w:noProof/>
        </w:rPr>
        <w:t>procedure</w:t>
      </w:r>
      <w:r>
        <w:rPr>
          <w:noProof/>
        </w:rPr>
        <w:tab/>
      </w:r>
      <w:r>
        <w:rPr>
          <w:noProof/>
        </w:rPr>
        <w:fldChar w:fldCharType="begin" w:fldLock="1"/>
      </w:r>
      <w:r>
        <w:rPr>
          <w:noProof/>
        </w:rPr>
        <w:instrText xml:space="preserve"> PAGEREF _Toc171603894 \h </w:instrText>
      </w:r>
      <w:r>
        <w:rPr>
          <w:noProof/>
        </w:rPr>
      </w:r>
      <w:r>
        <w:rPr>
          <w:noProof/>
        </w:rPr>
        <w:fldChar w:fldCharType="separate"/>
      </w:r>
      <w:r>
        <w:rPr>
          <w:noProof/>
        </w:rPr>
        <w:t>214</w:t>
      </w:r>
      <w:r>
        <w:rPr>
          <w:noProof/>
        </w:rPr>
        <w:fldChar w:fldCharType="end"/>
      </w:r>
    </w:p>
    <w:p w14:paraId="246C0F6A" w14:textId="5465ECE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9.2.2.2.8</w:t>
      </w:r>
      <w:r>
        <w:rPr>
          <w:rFonts w:asciiTheme="minorHAnsi" w:eastAsiaTheme="minorEastAsia" w:hAnsiTheme="minorHAnsi" w:cstheme="minorBidi"/>
          <w:noProof/>
          <w:kern w:val="2"/>
          <w:sz w:val="22"/>
          <w:szCs w:val="22"/>
          <w:lang w:eastAsia="en-GB"/>
          <w14:ligatures w14:val="standardContextual"/>
        </w:rPr>
        <w:tab/>
      </w:r>
      <w:r>
        <w:rPr>
          <w:noProof/>
        </w:rPr>
        <w:t xml:space="preserve">Procedure for </w:t>
      </w:r>
      <w:r w:rsidRPr="00A74820">
        <w:rPr>
          <w:noProof/>
          <w:lang w:val="en-US"/>
        </w:rPr>
        <w:t>authorizing</w:t>
      </w:r>
      <w:r>
        <w:rPr>
          <w:noProof/>
        </w:rPr>
        <w:t xml:space="preserve"> affiliation status change request in negotiated mode </w:t>
      </w:r>
      <w:r w:rsidRPr="00A74820">
        <w:rPr>
          <w:noProof/>
          <w:lang w:val="en-US"/>
        </w:rPr>
        <w:t xml:space="preserve">sent to served </w:t>
      </w:r>
      <w:r>
        <w:rPr>
          <w:noProof/>
        </w:rPr>
        <w:t>MCPTT user</w:t>
      </w:r>
      <w:r>
        <w:rPr>
          <w:noProof/>
        </w:rPr>
        <w:tab/>
      </w:r>
      <w:r>
        <w:rPr>
          <w:noProof/>
        </w:rPr>
        <w:fldChar w:fldCharType="begin" w:fldLock="1"/>
      </w:r>
      <w:r>
        <w:rPr>
          <w:noProof/>
        </w:rPr>
        <w:instrText xml:space="preserve"> PAGEREF _Toc171603895 \h </w:instrText>
      </w:r>
      <w:r>
        <w:rPr>
          <w:noProof/>
        </w:rPr>
      </w:r>
      <w:r>
        <w:rPr>
          <w:noProof/>
        </w:rPr>
        <w:fldChar w:fldCharType="separate"/>
      </w:r>
      <w:r>
        <w:rPr>
          <w:noProof/>
        </w:rPr>
        <w:t>217</w:t>
      </w:r>
      <w:r>
        <w:rPr>
          <w:noProof/>
        </w:rPr>
        <w:fldChar w:fldCharType="end"/>
      </w:r>
    </w:p>
    <w:p w14:paraId="60982335" w14:textId="379A7B2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9.2.2.2.9</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 xml:space="preserve">Forwarding </w:t>
      </w:r>
      <w:r>
        <w:rPr>
          <w:noProof/>
        </w:rPr>
        <w:t xml:space="preserve">affiliation status change </w:t>
      </w:r>
      <w:r w:rsidRPr="00A74820">
        <w:rPr>
          <w:noProof/>
          <w:lang w:val="en-US"/>
        </w:rPr>
        <w:t xml:space="preserve">towards another </w:t>
      </w:r>
      <w:r>
        <w:rPr>
          <w:noProof/>
        </w:rPr>
        <w:t>MCPTT user</w:t>
      </w:r>
      <w:r w:rsidRPr="00A74820">
        <w:rPr>
          <w:noProof/>
          <w:lang w:val="en-US"/>
        </w:rPr>
        <w:t xml:space="preserve"> procedure</w:t>
      </w:r>
      <w:r>
        <w:rPr>
          <w:noProof/>
        </w:rPr>
        <w:tab/>
      </w:r>
      <w:r>
        <w:rPr>
          <w:noProof/>
        </w:rPr>
        <w:fldChar w:fldCharType="begin" w:fldLock="1"/>
      </w:r>
      <w:r>
        <w:rPr>
          <w:noProof/>
        </w:rPr>
        <w:instrText xml:space="preserve"> PAGEREF _Toc171603896 \h </w:instrText>
      </w:r>
      <w:r>
        <w:rPr>
          <w:noProof/>
        </w:rPr>
      </w:r>
      <w:r>
        <w:rPr>
          <w:noProof/>
        </w:rPr>
        <w:fldChar w:fldCharType="separate"/>
      </w:r>
      <w:r>
        <w:rPr>
          <w:noProof/>
        </w:rPr>
        <w:t>217</w:t>
      </w:r>
      <w:r>
        <w:rPr>
          <w:noProof/>
        </w:rPr>
        <w:fldChar w:fldCharType="end"/>
      </w:r>
    </w:p>
    <w:p w14:paraId="478B8FF4" w14:textId="16BD20E5"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9.2.2.2.10</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 xml:space="preserve">Forwarding </w:t>
      </w:r>
      <w:r>
        <w:rPr>
          <w:noProof/>
        </w:rPr>
        <w:t xml:space="preserve">subscription to affiliation status </w:t>
      </w:r>
      <w:r w:rsidRPr="00A74820">
        <w:rPr>
          <w:noProof/>
          <w:lang w:val="en-US"/>
        </w:rPr>
        <w:t xml:space="preserve">towards another </w:t>
      </w:r>
      <w:r>
        <w:rPr>
          <w:noProof/>
        </w:rPr>
        <w:t>MCPTT user</w:t>
      </w:r>
      <w:r w:rsidRPr="00A74820">
        <w:rPr>
          <w:noProof/>
          <w:lang w:val="en-US"/>
        </w:rPr>
        <w:t xml:space="preserve"> procedure</w:t>
      </w:r>
      <w:r>
        <w:rPr>
          <w:noProof/>
        </w:rPr>
        <w:tab/>
      </w:r>
      <w:r>
        <w:rPr>
          <w:noProof/>
        </w:rPr>
        <w:fldChar w:fldCharType="begin" w:fldLock="1"/>
      </w:r>
      <w:r>
        <w:rPr>
          <w:noProof/>
        </w:rPr>
        <w:instrText xml:space="preserve"> PAGEREF _Toc171603897 \h </w:instrText>
      </w:r>
      <w:r>
        <w:rPr>
          <w:noProof/>
        </w:rPr>
      </w:r>
      <w:r>
        <w:rPr>
          <w:noProof/>
        </w:rPr>
        <w:fldChar w:fldCharType="separate"/>
      </w:r>
      <w:r>
        <w:rPr>
          <w:noProof/>
        </w:rPr>
        <w:t>218</w:t>
      </w:r>
      <w:r>
        <w:rPr>
          <w:noProof/>
        </w:rPr>
        <w:fldChar w:fldCharType="end"/>
      </w:r>
    </w:p>
    <w:p w14:paraId="501E6C77" w14:textId="7A98D632"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9.2.2.2.11</w:t>
      </w:r>
      <w:r>
        <w:rPr>
          <w:rFonts w:asciiTheme="minorHAnsi" w:eastAsiaTheme="minorEastAsia" w:hAnsiTheme="minorHAnsi" w:cstheme="minorBidi"/>
          <w:noProof/>
          <w:kern w:val="2"/>
          <w:sz w:val="22"/>
          <w:szCs w:val="22"/>
          <w:lang w:eastAsia="en-GB"/>
          <w14:ligatures w14:val="standardContextual"/>
        </w:rPr>
        <w:tab/>
      </w:r>
      <w:r>
        <w:rPr>
          <w:noProof/>
        </w:rPr>
        <w:t>Affiliation status determination</w:t>
      </w:r>
      <w:r>
        <w:rPr>
          <w:noProof/>
        </w:rPr>
        <w:tab/>
      </w:r>
      <w:r>
        <w:rPr>
          <w:noProof/>
        </w:rPr>
        <w:fldChar w:fldCharType="begin" w:fldLock="1"/>
      </w:r>
      <w:r>
        <w:rPr>
          <w:noProof/>
        </w:rPr>
        <w:instrText xml:space="preserve"> PAGEREF _Toc171603898 \h </w:instrText>
      </w:r>
      <w:r>
        <w:rPr>
          <w:noProof/>
        </w:rPr>
      </w:r>
      <w:r>
        <w:rPr>
          <w:noProof/>
        </w:rPr>
        <w:fldChar w:fldCharType="separate"/>
      </w:r>
      <w:r>
        <w:rPr>
          <w:noProof/>
        </w:rPr>
        <w:t>219</w:t>
      </w:r>
      <w:r>
        <w:rPr>
          <w:noProof/>
        </w:rPr>
        <w:fldChar w:fldCharType="end"/>
      </w:r>
    </w:p>
    <w:p w14:paraId="3A33EF7E" w14:textId="3A47AB5F"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9.2.2.2.12</w:t>
      </w:r>
      <w:r>
        <w:rPr>
          <w:rFonts w:asciiTheme="minorHAnsi" w:eastAsiaTheme="minorEastAsia" w:hAnsiTheme="minorHAnsi" w:cstheme="minorBidi"/>
          <w:noProof/>
          <w:kern w:val="2"/>
          <w:sz w:val="22"/>
          <w:szCs w:val="22"/>
          <w:lang w:eastAsia="en-GB"/>
          <w14:ligatures w14:val="standardContextual"/>
        </w:rPr>
        <w:tab/>
      </w:r>
      <w:r>
        <w:rPr>
          <w:noProof/>
        </w:rPr>
        <w:t>Affiliation status change by implicit affiliation</w:t>
      </w:r>
      <w:r>
        <w:rPr>
          <w:noProof/>
        </w:rPr>
        <w:tab/>
      </w:r>
      <w:r>
        <w:rPr>
          <w:noProof/>
        </w:rPr>
        <w:fldChar w:fldCharType="begin" w:fldLock="1"/>
      </w:r>
      <w:r>
        <w:rPr>
          <w:noProof/>
        </w:rPr>
        <w:instrText xml:space="preserve"> PAGEREF _Toc171603899 \h </w:instrText>
      </w:r>
      <w:r>
        <w:rPr>
          <w:noProof/>
        </w:rPr>
      </w:r>
      <w:r>
        <w:rPr>
          <w:noProof/>
        </w:rPr>
        <w:fldChar w:fldCharType="separate"/>
      </w:r>
      <w:r>
        <w:rPr>
          <w:noProof/>
        </w:rPr>
        <w:t>220</w:t>
      </w:r>
      <w:r>
        <w:rPr>
          <w:noProof/>
        </w:rPr>
        <w:fldChar w:fldCharType="end"/>
      </w:r>
    </w:p>
    <w:p w14:paraId="75777B94" w14:textId="0362BB02"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9.2.2.2.13</w:t>
      </w:r>
      <w:r>
        <w:rPr>
          <w:rFonts w:asciiTheme="minorHAnsi" w:eastAsiaTheme="minorEastAsia" w:hAnsiTheme="minorHAnsi" w:cstheme="minorBidi"/>
          <w:noProof/>
          <w:kern w:val="2"/>
          <w:sz w:val="22"/>
          <w:szCs w:val="22"/>
          <w:lang w:eastAsia="en-GB"/>
          <w14:ligatures w14:val="standardContextual"/>
        </w:rPr>
        <w:tab/>
      </w:r>
      <w:r>
        <w:rPr>
          <w:noProof/>
        </w:rPr>
        <w:t>Implicit affiliation status change completion</w:t>
      </w:r>
      <w:r>
        <w:rPr>
          <w:noProof/>
        </w:rPr>
        <w:tab/>
      </w:r>
      <w:r>
        <w:rPr>
          <w:noProof/>
        </w:rPr>
        <w:fldChar w:fldCharType="begin" w:fldLock="1"/>
      </w:r>
      <w:r>
        <w:rPr>
          <w:noProof/>
        </w:rPr>
        <w:instrText xml:space="preserve"> PAGEREF _Toc171603900 \h </w:instrText>
      </w:r>
      <w:r>
        <w:rPr>
          <w:noProof/>
        </w:rPr>
      </w:r>
      <w:r>
        <w:rPr>
          <w:noProof/>
        </w:rPr>
        <w:fldChar w:fldCharType="separate"/>
      </w:r>
      <w:r>
        <w:rPr>
          <w:noProof/>
        </w:rPr>
        <w:t>221</w:t>
      </w:r>
      <w:r>
        <w:rPr>
          <w:noProof/>
        </w:rPr>
        <w:fldChar w:fldCharType="end"/>
      </w:r>
    </w:p>
    <w:p w14:paraId="03CCCF8F" w14:textId="6A6BA61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9.2.2.2.14</w:t>
      </w:r>
      <w:r>
        <w:rPr>
          <w:rFonts w:asciiTheme="minorHAnsi" w:eastAsiaTheme="minorEastAsia" w:hAnsiTheme="minorHAnsi" w:cstheme="minorBidi"/>
          <w:noProof/>
          <w:kern w:val="2"/>
          <w:sz w:val="22"/>
          <w:szCs w:val="22"/>
          <w:lang w:eastAsia="en-GB"/>
          <w14:ligatures w14:val="standardContextual"/>
        </w:rPr>
        <w:tab/>
      </w:r>
      <w:r>
        <w:rPr>
          <w:noProof/>
        </w:rPr>
        <w:t>Implicit affiliation status change cancellation</w:t>
      </w:r>
      <w:r>
        <w:rPr>
          <w:noProof/>
        </w:rPr>
        <w:tab/>
      </w:r>
      <w:r>
        <w:rPr>
          <w:noProof/>
        </w:rPr>
        <w:fldChar w:fldCharType="begin" w:fldLock="1"/>
      </w:r>
      <w:r>
        <w:rPr>
          <w:noProof/>
        </w:rPr>
        <w:instrText xml:space="preserve"> PAGEREF _Toc171603901 \h </w:instrText>
      </w:r>
      <w:r>
        <w:rPr>
          <w:noProof/>
        </w:rPr>
      </w:r>
      <w:r>
        <w:rPr>
          <w:noProof/>
        </w:rPr>
        <w:fldChar w:fldCharType="separate"/>
      </w:r>
      <w:r>
        <w:rPr>
          <w:noProof/>
        </w:rPr>
        <w:t>221</w:t>
      </w:r>
      <w:r>
        <w:rPr>
          <w:noProof/>
        </w:rPr>
        <w:fldChar w:fldCharType="end"/>
      </w:r>
    </w:p>
    <w:p w14:paraId="63435EEA" w14:textId="33F4A72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9.2.2.2.15</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 xml:space="preserve">Implicit affiliation to configured groups </w:t>
      </w:r>
      <w:r>
        <w:rPr>
          <w:noProof/>
        </w:rPr>
        <w:t>procedure</w:t>
      </w:r>
      <w:r>
        <w:rPr>
          <w:noProof/>
        </w:rPr>
        <w:tab/>
      </w:r>
      <w:r>
        <w:rPr>
          <w:noProof/>
        </w:rPr>
        <w:fldChar w:fldCharType="begin" w:fldLock="1"/>
      </w:r>
      <w:r>
        <w:rPr>
          <w:noProof/>
        </w:rPr>
        <w:instrText xml:space="preserve"> PAGEREF _Toc171603902 \h </w:instrText>
      </w:r>
      <w:r>
        <w:rPr>
          <w:noProof/>
        </w:rPr>
      </w:r>
      <w:r>
        <w:rPr>
          <w:noProof/>
        </w:rPr>
        <w:fldChar w:fldCharType="separate"/>
      </w:r>
      <w:r>
        <w:rPr>
          <w:noProof/>
        </w:rPr>
        <w:t>222</w:t>
      </w:r>
      <w:r>
        <w:rPr>
          <w:noProof/>
        </w:rPr>
        <w:fldChar w:fldCharType="end"/>
      </w:r>
    </w:p>
    <w:p w14:paraId="2A9D192A" w14:textId="54E4E44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9.2.2.2.16</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 xml:space="preserve">Forwarding </w:t>
      </w:r>
      <w:r>
        <w:rPr>
          <w:noProof/>
        </w:rPr>
        <w:t xml:space="preserve">subscription to group dynamic data </w:t>
      </w:r>
      <w:r w:rsidRPr="00A74820">
        <w:rPr>
          <w:noProof/>
          <w:lang w:val="en-US"/>
        </w:rPr>
        <w:t>towards the controlling MCPTT server procedure</w:t>
      </w:r>
      <w:r>
        <w:rPr>
          <w:noProof/>
        </w:rPr>
        <w:tab/>
      </w:r>
      <w:r>
        <w:rPr>
          <w:noProof/>
        </w:rPr>
        <w:fldChar w:fldCharType="begin" w:fldLock="1"/>
      </w:r>
      <w:r>
        <w:rPr>
          <w:noProof/>
        </w:rPr>
        <w:instrText xml:space="preserve"> PAGEREF _Toc171603903 \h </w:instrText>
      </w:r>
      <w:r>
        <w:rPr>
          <w:noProof/>
        </w:rPr>
      </w:r>
      <w:r>
        <w:rPr>
          <w:noProof/>
        </w:rPr>
        <w:fldChar w:fldCharType="separate"/>
      </w:r>
      <w:r>
        <w:rPr>
          <w:noProof/>
        </w:rPr>
        <w:t>223</w:t>
      </w:r>
      <w:r>
        <w:rPr>
          <w:noProof/>
        </w:rPr>
        <w:fldChar w:fldCharType="end"/>
      </w:r>
    </w:p>
    <w:p w14:paraId="67DB3826" w14:textId="324DCBB6"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9.2.2.3</w:t>
      </w:r>
      <w:r>
        <w:rPr>
          <w:rFonts w:asciiTheme="minorHAnsi" w:eastAsiaTheme="minorEastAsia" w:hAnsiTheme="minorHAnsi" w:cstheme="minorBidi"/>
          <w:noProof/>
          <w:kern w:val="2"/>
          <w:sz w:val="22"/>
          <w:szCs w:val="22"/>
          <w:lang w:eastAsia="en-GB"/>
          <w14:ligatures w14:val="standardContextual"/>
        </w:rPr>
        <w:tab/>
      </w:r>
      <w:r>
        <w:rPr>
          <w:noProof/>
        </w:rPr>
        <w:t>Procedures of MCPTT server owning the MCPTT group</w:t>
      </w:r>
      <w:r>
        <w:rPr>
          <w:noProof/>
        </w:rPr>
        <w:tab/>
      </w:r>
      <w:r>
        <w:rPr>
          <w:noProof/>
        </w:rPr>
        <w:fldChar w:fldCharType="begin" w:fldLock="1"/>
      </w:r>
      <w:r>
        <w:rPr>
          <w:noProof/>
        </w:rPr>
        <w:instrText xml:space="preserve"> PAGEREF _Toc171603904 \h </w:instrText>
      </w:r>
      <w:r>
        <w:rPr>
          <w:noProof/>
        </w:rPr>
      </w:r>
      <w:r>
        <w:rPr>
          <w:noProof/>
        </w:rPr>
        <w:fldChar w:fldCharType="separate"/>
      </w:r>
      <w:r>
        <w:rPr>
          <w:noProof/>
        </w:rPr>
        <w:t>225</w:t>
      </w:r>
      <w:r>
        <w:rPr>
          <w:noProof/>
        </w:rPr>
        <w:fldChar w:fldCharType="end"/>
      </w:r>
    </w:p>
    <w:p w14:paraId="6005E61D" w14:textId="488F9E0C"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A74820">
        <w:rPr>
          <w:noProof/>
          <w:lang w:val="en-US"/>
        </w:rPr>
        <w:t>1</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General</w:t>
      </w:r>
      <w:r>
        <w:rPr>
          <w:noProof/>
        </w:rPr>
        <w:tab/>
      </w:r>
      <w:r>
        <w:rPr>
          <w:noProof/>
        </w:rPr>
        <w:fldChar w:fldCharType="begin" w:fldLock="1"/>
      </w:r>
      <w:r>
        <w:rPr>
          <w:noProof/>
        </w:rPr>
        <w:instrText xml:space="preserve"> PAGEREF _Toc171603905 \h </w:instrText>
      </w:r>
      <w:r>
        <w:rPr>
          <w:noProof/>
        </w:rPr>
      </w:r>
      <w:r>
        <w:rPr>
          <w:noProof/>
        </w:rPr>
        <w:fldChar w:fldCharType="separate"/>
      </w:r>
      <w:r>
        <w:rPr>
          <w:noProof/>
        </w:rPr>
        <w:t>225</w:t>
      </w:r>
      <w:r>
        <w:rPr>
          <w:noProof/>
        </w:rPr>
        <w:fldChar w:fldCharType="end"/>
      </w:r>
    </w:p>
    <w:p w14:paraId="5D59DE58" w14:textId="06E8CB6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A74820">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_Toc171603906 \h </w:instrText>
      </w:r>
      <w:r>
        <w:rPr>
          <w:noProof/>
        </w:rPr>
      </w:r>
      <w:r>
        <w:rPr>
          <w:noProof/>
        </w:rPr>
        <w:fldChar w:fldCharType="separate"/>
      </w:r>
      <w:r>
        <w:rPr>
          <w:noProof/>
        </w:rPr>
        <w:t>225</w:t>
      </w:r>
      <w:r>
        <w:rPr>
          <w:noProof/>
        </w:rPr>
        <w:fldChar w:fldCharType="end"/>
      </w:r>
    </w:p>
    <w:p w14:paraId="5BB3C0D1" w14:textId="6BB74A8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9.2.2.3.3</w:t>
      </w:r>
      <w:r>
        <w:rPr>
          <w:rFonts w:asciiTheme="minorHAnsi" w:eastAsiaTheme="minorEastAsia" w:hAnsiTheme="minorHAnsi" w:cstheme="minorBidi"/>
          <w:noProof/>
          <w:kern w:val="2"/>
          <w:sz w:val="22"/>
          <w:szCs w:val="22"/>
          <w:lang w:eastAsia="en-GB"/>
          <w14:ligatures w14:val="standardContextual"/>
        </w:rPr>
        <w:tab/>
      </w:r>
      <w:r>
        <w:rPr>
          <w:noProof/>
        </w:rPr>
        <w:t>Receiving group affiliation status change procedure</w:t>
      </w:r>
      <w:r>
        <w:rPr>
          <w:noProof/>
        </w:rPr>
        <w:tab/>
      </w:r>
      <w:r>
        <w:rPr>
          <w:noProof/>
        </w:rPr>
        <w:fldChar w:fldCharType="begin" w:fldLock="1"/>
      </w:r>
      <w:r>
        <w:rPr>
          <w:noProof/>
        </w:rPr>
        <w:instrText xml:space="preserve"> PAGEREF _Toc171603907 \h </w:instrText>
      </w:r>
      <w:r>
        <w:rPr>
          <w:noProof/>
        </w:rPr>
      </w:r>
      <w:r>
        <w:rPr>
          <w:noProof/>
        </w:rPr>
        <w:fldChar w:fldCharType="separate"/>
      </w:r>
      <w:r>
        <w:rPr>
          <w:noProof/>
        </w:rPr>
        <w:t>225</w:t>
      </w:r>
      <w:r>
        <w:rPr>
          <w:noProof/>
        </w:rPr>
        <w:fldChar w:fldCharType="end"/>
      </w:r>
    </w:p>
    <w:p w14:paraId="19F8EC84" w14:textId="7A37617F"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A74820">
        <w:rPr>
          <w:noProof/>
          <w:lang w:val="en-US"/>
        </w:rPr>
        <w:t>4</w:t>
      </w:r>
      <w:r>
        <w:rPr>
          <w:rFonts w:asciiTheme="minorHAnsi" w:eastAsiaTheme="minorEastAsia" w:hAnsiTheme="minorHAnsi" w:cstheme="minorBidi"/>
          <w:noProof/>
          <w:kern w:val="2"/>
          <w:sz w:val="22"/>
          <w:szCs w:val="22"/>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_Toc171603908 \h </w:instrText>
      </w:r>
      <w:r>
        <w:rPr>
          <w:noProof/>
        </w:rPr>
      </w:r>
      <w:r>
        <w:rPr>
          <w:noProof/>
        </w:rPr>
        <w:fldChar w:fldCharType="separate"/>
      </w:r>
      <w:r>
        <w:rPr>
          <w:noProof/>
        </w:rPr>
        <w:t>227</w:t>
      </w:r>
      <w:r>
        <w:rPr>
          <w:noProof/>
        </w:rPr>
        <w:fldChar w:fldCharType="end"/>
      </w:r>
    </w:p>
    <w:p w14:paraId="7D964E94" w14:textId="4E8A8A75"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A74820">
        <w:rPr>
          <w:noProof/>
          <w:lang w:val="en-US"/>
        </w:rPr>
        <w:t>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_Toc171603909 \h </w:instrText>
      </w:r>
      <w:r>
        <w:rPr>
          <w:noProof/>
        </w:rPr>
      </w:r>
      <w:r>
        <w:rPr>
          <w:noProof/>
        </w:rPr>
        <w:fldChar w:fldCharType="separate"/>
      </w:r>
      <w:r>
        <w:rPr>
          <w:noProof/>
        </w:rPr>
        <w:t>228</w:t>
      </w:r>
      <w:r>
        <w:rPr>
          <w:noProof/>
        </w:rPr>
        <w:fldChar w:fldCharType="end"/>
      </w:r>
    </w:p>
    <w:p w14:paraId="0A5180AD" w14:textId="38ECC8B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A74820">
        <w:rPr>
          <w:noProof/>
          <w:lang w:val="en-US"/>
        </w:rPr>
        <w:t>6</w:t>
      </w:r>
      <w:r>
        <w:rPr>
          <w:rFonts w:asciiTheme="minorHAnsi" w:eastAsiaTheme="minorEastAsia" w:hAnsiTheme="minorHAnsi" w:cstheme="minorBidi"/>
          <w:noProof/>
          <w:kern w:val="2"/>
          <w:sz w:val="22"/>
          <w:szCs w:val="22"/>
          <w:lang w:eastAsia="en-GB"/>
          <w14:ligatures w14:val="standardContextual"/>
        </w:rPr>
        <w:tab/>
      </w:r>
      <w:r>
        <w:rPr>
          <w:noProof/>
        </w:rPr>
        <w:t>Implicit affiliation eligibility check procedure</w:t>
      </w:r>
      <w:r>
        <w:rPr>
          <w:noProof/>
        </w:rPr>
        <w:tab/>
      </w:r>
      <w:r>
        <w:rPr>
          <w:noProof/>
        </w:rPr>
        <w:fldChar w:fldCharType="begin" w:fldLock="1"/>
      </w:r>
      <w:r>
        <w:rPr>
          <w:noProof/>
        </w:rPr>
        <w:instrText xml:space="preserve"> PAGEREF _Toc171603910 \h </w:instrText>
      </w:r>
      <w:r>
        <w:rPr>
          <w:noProof/>
        </w:rPr>
      </w:r>
      <w:r>
        <w:rPr>
          <w:noProof/>
        </w:rPr>
        <w:fldChar w:fldCharType="separate"/>
      </w:r>
      <w:r>
        <w:rPr>
          <w:noProof/>
        </w:rPr>
        <w:t>229</w:t>
      </w:r>
      <w:r>
        <w:rPr>
          <w:noProof/>
        </w:rPr>
        <w:fldChar w:fldCharType="end"/>
      </w:r>
    </w:p>
    <w:p w14:paraId="73C21887" w14:textId="154A65C5"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A74820">
        <w:rPr>
          <w:noProof/>
          <w:lang w:val="en-US"/>
        </w:rPr>
        <w:t>7</w:t>
      </w:r>
      <w:r>
        <w:rPr>
          <w:rFonts w:asciiTheme="minorHAnsi" w:eastAsiaTheme="minorEastAsia" w:hAnsiTheme="minorHAnsi" w:cstheme="minorBidi"/>
          <w:noProof/>
          <w:kern w:val="2"/>
          <w:sz w:val="22"/>
          <w:szCs w:val="22"/>
          <w:lang w:eastAsia="en-GB"/>
          <w14:ligatures w14:val="standardContextual"/>
        </w:rPr>
        <w:tab/>
      </w:r>
      <w:r>
        <w:rPr>
          <w:noProof/>
        </w:rPr>
        <w:t>Affiliation status change by implicit affiliation procedure</w:t>
      </w:r>
      <w:r>
        <w:rPr>
          <w:noProof/>
        </w:rPr>
        <w:tab/>
      </w:r>
      <w:r>
        <w:rPr>
          <w:noProof/>
        </w:rPr>
        <w:fldChar w:fldCharType="begin" w:fldLock="1"/>
      </w:r>
      <w:r>
        <w:rPr>
          <w:noProof/>
        </w:rPr>
        <w:instrText xml:space="preserve"> PAGEREF _Toc171603911 \h </w:instrText>
      </w:r>
      <w:r>
        <w:rPr>
          <w:noProof/>
        </w:rPr>
      </w:r>
      <w:r>
        <w:rPr>
          <w:noProof/>
        </w:rPr>
        <w:fldChar w:fldCharType="separate"/>
      </w:r>
      <w:r>
        <w:rPr>
          <w:noProof/>
        </w:rPr>
        <w:t>229</w:t>
      </w:r>
      <w:r>
        <w:rPr>
          <w:noProof/>
        </w:rPr>
        <w:fldChar w:fldCharType="end"/>
      </w:r>
    </w:p>
    <w:p w14:paraId="7833EF45" w14:textId="0DF06408"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9.2.2.3.8</w:t>
      </w:r>
      <w:r>
        <w:rPr>
          <w:rFonts w:asciiTheme="minorHAnsi" w:eastAsiaTheme="minorEastAsia" w:hAnsiTheme="minorHAnsi" w:cstheme="minorBidi"/>
          <w:noProof/>
          <w:kern w:val="2"/>
          <w:sz w:val="22"/>
          <w:szCs w:val="22"/>
          <w:lang w:eastAsia="en-GB"/>
          <w14:ligatures w14:val="standardContextual"/>
        </w:rPr>
        <w:tab/>
      </w:r>
      <w:r>
        <w:rPr>
          <w:noProof/>
        </w:rPr>
        <w:t>Affiliation eligibility check procedure</w:t>
      </w:r>
      <w:r>
        <w:rPr>
          <w:noProof/>
        </w:rPr>
        <w:tab/>
      </w:r>
      <w:r>
        <w:rPr>
          <w:noProof/>
        </w:rPr>
        <w:fldChar w:fldCharType="begin" w:fldLock="1"/>
      </w:r>
      <w:r>
        <w:rPr>
          <w:noProof/>
        </w:rPr>
        <w:instrText xml:space="preserve"> PAGEREF _Toc171603912 \h </w:instrText>
      </w:r>
      <w:r>
        <w:rPr>
          <w:noProof/>
        </w:rPr>
      </w:r>
      <w:r>
        <w:rPr>
          <w:noProof/>
        </w:rPr>
        <w:fldChar w:fldCharType="separate"/>
      </w:r>
      <w:r>
        <w:rPr>
          <w:noProof/>
        </w:rPr>
        <w:t>229</w:t>
      </w:r>
      <w:r>
        <w:rPr>
          <w:noProof/>
        </w:rPr>
        <w:fldChar w:fldCharType="end"/>
      </w:r>
    </w:p>
    <w:p w14:paraId="7B6F308F" w14:textId="2D856C5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9.2.2.3.</w:t>
      </w:r>
      <w:r w:rsidRPr="00A74820">
        <w:rPr>
          <w:noProof/>
          <w:lang w:val="en-US"/>
        </w:rPr>
        <w:t>9</w:t>
      </w:r>
      <w:r>
        <w:rPr>
          <w:rFonts w:asciiTheme="minorHAnsi" w:eastAsiaTheme="minorEastAsia" w:hAnsiTheme="minorHAnsi" w:cstheme="minorBidi"/>
          <w:noProof/>
          <w:kern w:val="2"/>
          <w:sz w:val="22"/>
          <w:szCs w:val="22"/>
          <w:lang w:eastAsia="en-GB"/>
          <w14:ligatures w14:val="standardContextual"/>
        </w:rPr>
        <w:tab/>
      </w:r>
      <w:r>
        <w:rPr>
          <w:noProof/>
        </w:rPr>
        <w:t>Receiving subscription to group dynamic data procedure</w:t>
      </w:r>
      <w:r>
        <w:rPr>
          <w:noProof/>
        </w:rPr>
        <w:tab/>
      </w:r>
      <w:r>
        <w:rPr>
          <w:noProof/>
        </w:rPr>
        <w:fldChar w:fldCharType="begin" w:fldLock="1"/>
      </w:r>
      <w:r>
        <w:rPr>
          <w:noProof/>
        </w:rPr>
        <w:instrText xml:space="preserve"> PAGEREF _Toc171603913 \h </w:instrText>
      </w:r>
      <w:r>
        <w:rPr>
          <w:noProof/>
        </w:rPr>
      </w:r>
      <w:r>
        <w:rPr>
          <w:noProof/>
        </w:rPr>
        <w:fldChar w:fldCharType="separate"/>
      </w:r>
      <w:r>
        <w:rPr>
          <w:noProof/>
        </w:rPr>
        <w:t>230</w:t>
      </w:r>
      <w:r>
        <w:rPr>
          <w:noProof/>
        </w:rPr>
        <w:fldChar w:fldCharType="end"/>
      </w:r>
    </w:p>
    <w:p w14:paraId="73A6DFF2" w14:textId="5CB90B2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9.2.2.3.10</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group dynamic data procedure</w:t>
      </w:r>
      <w:r>
        <w:rPr>
          <w:noProof/>
        </w:rPr>
        <w:tab/>
      </w:r>
      <w:r>
        <w:rPr>
          <w:noProof/>
        </w:rPr>
        <w:fldChar w:fldCharType="begin" w:fldLock="1"/>
      </w:r>
      <w:r>
        <w:rPr>
          <w:noProof/>
        </w:rPr>
        <w:instrText xml:space="preserve"> PAGEREF _Toc171603914 \h </w:instrText>
      </w:r>
      <w:r>
        <w:rPr>
          <w:noProof/>
        </w:rPr>
      </w:r>
      <w:r>
        <w:rPr>
          <w:noProof/>
        </w:rPr>
        <w:fldChar w:fldCharType="separate"/>
      </w:r>
      <w:r>
        <w:rPr>
          <w:noProof/>
        </w:rPr>
        <w:t>231</w:t>
      </w:r>
      <w:r>
        <w:rPr>
          <w:noProof/>
        </w:rPr>
        <w:fldChar w:fldCharType="end"/>
      </w:r>
    </w:p>
    <w:p w14:paraId="63EA4CCF" w14:textId="3D6F5E27" w:rsidR="00976FD5" w:rsidRPr="00AC517E" w:rsidRDefault="00976FD5">
      <w:pPr>
        <w:pStyle w:val="TOC5"/>
        <w:rPr>
          <w:rFonts w:asciiTheme="minorHAnsi" w:eastAsiaTheme="minorEastAsia" w:hAnsiTheme="minorHAnsi" w:cstheme="minorBidi"/>
          <w:noProof/>
          <w:kern w:val="2"/>
          <w:sz w:val="22"/>
          <w:szCs w:val="22"/>
          <w:lang w:val="fr-FR" w:eastAsia="en-GB"/>
          <w14:ligatures w14:val="standardContextual"/>
        </w:rPr>
      </w:pPr>
      <w:r w:rsidRPr="00AC517E">
        <w:rPr>
          <w:noProof/>
          <w:lang w:val="fr-FR"/>
        </w:rPr>
        <w:t>9.2.2.3.11</w:t>
      </w:r>
      <w:r w:rsidRPr="00AC517E">
        <w:rPr>
          <w:rFonts w:asciiTheme="minorHAnsi" w:eastAsiaTheme="minorEastAsia" w:hAnsiTheme="minorHAnsi" w:cstheme="minorBidi"/>
          <w:noProof/>
          <w:kern w:val="2"/>
          <w:sz w:val="22"/>
          <w:szCs w:val="22"/>
          <w:lang w:val="fr-FR" w:eastAsia="en-GB"/>
          <w14:ligatures w14:val="standardContextual"/>
        </w:rPr>
        <w:tab/>
      </w:r>
      <w:r w:rsidRPr="00AC517E">
        <w:rPr>
          <w:noProof/>
          <w:lang w:val="fr-FR"/>
        </w:rPr>
        <w:t>Implicit affiliation status change cancellation</w:t>
      </w:r>
      <w:r w:rsidRPr="00AC517E">
        <w:rPr>
          <w:noProof/>
          <w:lang w:val="fr-FR"/>
        </w:rPr>
        <w:tab/>
      </w:r>
      <w:r>
        <w:rPr>
          <w:noProof/>
        </w:rPr>
        <w:fldChar w:fldCharType="begin" w:fldLock="1"/>
      </w:r>
      <w:r w:rsidRPr="00AC517E">
        <w:rPr>
          <w:noProof/>
          <w:lang w:val="fr-FR"/>
        </w:rPr>
        <w:instrText xml:space="preserve"> PAGEREF _Toc171603915 \h </w:instrText>
      </w:r>
      <w:r>
        <w:rPr>
          <w:noProof/>
        </w:rPr>
      </w:r>
      <w:r>
        <w:rPr>
          <w:noProof/>
        </w:rPr>
        <w:fldChar w:fldCharType="separate"/>
      </w:r>
      <w:r w:rsidRPr="00AC517E">
        <w:rPr>
          <w:noProof/>
          <w:lang w:val="fr-FR"/>
        </w:rPr>
        <w:t>231</w:t>
      </w:r>
      <w:r>
        <w:rPr>
          <w:noProof/>
        </w:rPr>
        <w:fldChar w:fldCharType="end"/>
      </w:r>
    </w:p>
    <w:p w14:paraId="2E9191D1" w14:textId="7B138B88"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_Toc171603916 \h </w:instrText>
      </w:r>
      <w:r>
        <w:rPr>
          <w:noProof/>
        </w:rPr>
      </w:r>
      <w:r>
        <w:rPr>
          <w:noProof/>
        </w:rPr>
        <w:fldChar w:fldCharType="separate"/>
      </w:r>
      <w:r>
        <w:rPr>
          <w:noProof/>
        </w:rPr>
        <w:t>231</w:t>
      </w:r>
      <w:r>
        <w:rPr>
          <w:noProof/>
        </w:rPr>
        <w:fldChar w:fldCharType="end"/>
      </w:r>
    </w:p>
    <w:p w14:paraId="2193D8FE" w14:textId="72E61582"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9.3.</w:t>
      </w:r>
      <w:r w:rsidRPr="00A74820">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A74820">
        <w:rPr>
          <w:rFonts w:eastAsia="SimSun"/>
          <w:noProof/>
        </w:rPr>
        <w:t>application/pidf+xml MIME type</w:t>
      </w:r>
      <w:r>
        <w:rPr>
          <w:noProof/>
        </w:rPr>
        <w:tab/>
      </w:r>
      <w:r>
        <w:rPr>
          <w:noProof/>
        </w:rPr>
        <w:fldChar w:fldCharType="begin" w:fldLock="1"/>
      </w:r>
      <w:r>
        <w:rPr>
          <w:noProof/>
        </w:rPr>
        <w:instrText xml:space="preserve"> PAGEREF _Toc171603917 \h </w:instrText>
      </w:r>
      <w:r>
        <w:rPr>
          <w:noProof/>
        </w:rPr>
      </w:r>
      <w:r>
        <w:rPr>
          <w:noProof/>
        </w:rPr>
        <w:fldChar w:fldCharType="separate"/>
      </w:r>
      <w:r>
        <w:rPr>
          <w:noProof/>
        </w:rPr>
        <w:t>231</w:t>
      </w:r>
      <w:r>
        <w:rPr>
          <w:noProof/>
        </w:rPr>
        <w:fldChar w:fldCharType="end"/>
      </w:r>
    </w:p>
    <w:p w14:paraId="3FF8487D" w14:textId="7011FC43"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9.3.1.1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_Toc171603918 \h </w:instrText>
      </w:r>
      <w:r>
        <w:rPr>
          <w:noProof/>
        </w:rPr>
      </w:r>
      <w:r>
        <w:rPr>
          <w:noProof/>
        </w:rPr>
        <w:fldChar w:fldCharType="separate"/>
      </w:r>
      <w:r>
        <w:rPr>
          <w:noProof/>
        </w:rPr>
        <w:t>231</w:t>
      </w:r>
      <w:r>
        <w:rPr>
          <w:noProof/>
        </w:rPr>
        <w:fldChar w:fldCharType="end"/>
      </w:r>
    </w:p>
    <w:p w14:paraId="3301B070" w14:textId="5A5E958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9.3.1.2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_Toc171603919 \h </w:instrText>
      </w:r>
      <w:r>
        <w:rPr>
          <w:noProof/>
        </w:rPr>
      </w:r>
      <w:r>
        <w:rPr>
          <w:noProof/>
        </w:rPr>
        <w:fldChar w:fldCharType="separate"/>
      </w:r>
      <w:r>
        <w:rPr>
          <w:noProof/>
        </w:rPr>
        <w:t>232</w:t>
      </w:r>
      <w:r>
        <w:rPr>
          <w:noProof/>
        </w:rPr>
        <w:fldChar w:fldCharType="end"/>
      </w:r>
    </w:p>
    <w:p w14:paraId="62DA8809" w14:textId="42A5A444"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9.3.2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A74820">
        <w:rPr>
          <w:rFonts w:eastAsia="SimSun"/>
          <w:noProof/>
        </w:rPr>
        <w:t>application/simple-filter+xml MIME type</w:t>
      </w:r>
      <w:r>
        <w:rPr>
          <w:noProof/>
        </w:rPr>
        <w:tab/>
      </w:r>
      <w:r>
        <w:rPr>
          <w:noProof/>
        </w:rPr>
        <w:fldChar w:fldCharType="begin" w:fldLock="1"/>
      </w:r>
      <w:r>
        <w:rPr>
          <w:noProof/>
        </w:rPr>
        <w:instrText xml:space="preserve"> PAGEREF _Toc171603920 \h </w:instrText>
      </w:r>
      <w:r>
        <w:rPr>
          <w:noProof/>
        </w:rPr>
      </w:r>
      <w:r>
        <w:rPr>
          <w:noProof/>
        </w:rPr>
        <w:fldChar w:fldCharType="separate"/>
      </w:r>
      <w:r>
        <w:rPr>
          <w:noProof/>
        </w:rPr>
        <w:t>234</w:t>
      </w:r>
      <w:r>
        <w:rPr>
          <w:noProof/>
        </w:rPr>
        <w:fldChar w:fldCharType="end"/>
      </w:r>
    </w:p>
    <w:p w14:paraId="74A1A8D1" w14:textId="393ED467"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9.3.2.1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_Toc171603921 \h </w:instrText>
      </w:r>
      <w:r>
        <w:rPr>
          <w:noProof/>
        </w:rPr>
      </w:r>
      <w:r>
        <w:rPr>
          <w:noProof/>
        </w:rPr>
        <w:fldChar w:fldCharType="separate"/>
      </w:r>
      <w:r>
        <w:rPr>
          <w:noProof/>
        </w:rPr>
        <w:t>234</w:t>
      </w:r>
      <w:r>
        <w:rPr>
          <w:noProof/>
        </w:rPr>
        <w:fldChar w:fldCharType="end"/>
      </w:r>
    </w:p>
    <w:p w14:paraId="78D65B2D" w14:textId="59F3B596"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9.3.2.2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_Toc171603922 \h </w:instrText>
      </w:r>
      <w:r>
        <w:rPr>
          <w:noProof/>
        </w:rPr>
      </w:r>
      <w:r>
        <w:rPr>
          <w:noProof/>
        </w:rPr>
        <w:fldChar w:fldCharType="separate"/>
      </w:r>
      <w:r>
        <w:rPr>
          <w:noProof/>
        </w:rPr>
        <w:t>234</w:t>
      </w:r>
      <w:r>
        <w:rPr>
          <w:noProof/>
        </w:rPr>
        <w:fldChar w:fldCharType="end"/>
      </w:r>
    </w:p>
    <w:p w14:paraId="5274B3EC" w14:textId="64C1EE2F" w:rsidR="00976FD5" w:rsidRDefault="00976FD5">
      <w:pPr>
        <w:pStyle w:val="TOC1"/>
        <w:rPr>
          <w:rFonts w:asciiTheme="minorHAnsi" w:eastAsiaTheme="minorEastAsia" w:hAnsiTheme="minorHAnsi" w:cstheme="minorBidi"/>
          <w:noProof/>
          <w:kern w:val="2"/>
          <w:szCs w:val="22"/>
          <w:lang w:eastAsia="en-GB"/>
          <w14:ligatures w14:val="standardContextual"/>
        </w:rPr>
      </w:pPr>
      <w:r w:rsidRPr="00A74820">
        <w:rPr>
          <w:rFonts w:eastAsia="Malgun Gothic"/>
          <w:noProof/>
          <w:lang w:val="en-US"/>
        </w:rPr>
        <w:t>9A</w:t>
      </w:r>
      <w:r>
        <w:rPr>
          <w:rFonts w:asciiTheme="minorHAnsi" w:eastAsiaTheme="minorEastAsia" w:hAnsiTheme="minorHAnsi" w:cstheme="minorBidi"/>
          <w:noProof/>
          <w:kern w:val="2"/>
          <w:szCs w:val="22"/>
          <w:lang w:eastAsia="en-GB"/>
          <w14:ligatures w14:val="standardContextual"/>
        </w:rPr>
        <w:tab/>
      </w:r>
      <w:r w:rsidRPr="00A74820">
        <w:rPr>
          <w:rFonts w:eastAsia="Malgun Gothic"/>
          <w:noProof/>
          <w:lang w:val="en-US"/>
        </w:rPr>
        <w:t>Functional Alias</w:t>
      </w:r>
      <w:r>
        <w:rPr>
          <w:noProof/>
        </w:rPr>
        <w:tab/>
      </w:r>
      <w:r>
        <w:rPr>
          <w:noProof/>
        </w:rPr>
        <w:fldChar w:fldCharType="begin" w:fldLock="1"/>
      </w:r>
      <w:r>
        <w:rPr>
          <w:noProof/>
        </w:rPr>
        <w:instrText xml:space="preserve"> PAGEREF _Toc171603923 \h </w:instrText>
      </w:r>
      <w:r>
        <w:rPr>
          <w:noProof/>
        </w:rPr>
      </w:r>
      <w:r>
        <w:rPr>
          <w:noProof/>
        </w:rPr>
        <w:fldChar w:fldCharType="separate"/>
      </w:r>
      <w:r>
        <w:rPr>
          <w:noProof/>
        </w:rPr>
        <w:t>237</w:t>
      </w:r>
      <w:r>
        <w:rPr>
          <w:noProof/>
        </w:rPr>
        <w:fldChar w:fldCharType="end"/>
      </w:r>
    </w:p>
    <w:p w14:paraId="62275832" w14:textId="2EF215E2"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9A.1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General</w:t>
      </w:r>
      <w:r>
        <w:rPr>
          <w:noProof/>
        </w:rPr>
        <w:tab/>
      </w:r>
      <w:r>
        <w:rPr>
          <w:noProof/>
        </w:rPr>
        <w:fldChar w:fldCharType="begin" w:fldLock="1"/>
      </w:r>
      <w:r>
        <w:rPr>
          <w:noProof/>
        </w:rPr>
        <w:instrText xml:space="preserve"> PAGEREF _Toc171603924 \h </w:instrText>
      </w:r>
      <w:r>
        <w:rPr>
          <w:noProof/>
        </w:rPr>
      </w:r>
      <w:r>
        <w:rPr>
          <w:noProof/>
        </w:rPr>
        <w:fldChar w:fldCharType="separate"/>
      </w:r>
      <w:r>
        <w:rPr>
          <w:noProof/>
        </w:rPr>
        <w:t>237</w:t>
      </w:r>
      <w:r>
        <w:rPr>
          <w:noProof/>
        </w:rPr>
        <w:fldChar w:fldCharType="end"/>
      </w:r>
    </w:p>
    <w:p w14:paraId="1A6F72D9" w14:textId="3447DBE5"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9A.2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Procedures</w:t>
      </w:r>
      <w:r>
        <w:rPr>
          <w:noProof/>
        </w:rPr>
        <w:tab/>
      </w:r>
      <w:r>
        <w:rPr>
          <w:noProof/>
        </w:rPr>
        <w:fldChar w:fldCharType="begin" w:fldLock="1"/>
      </w:r>
      <w:r>
        <w:rPr>
          <w:noProof/>
        </w:rPr>
        <w:instrText xml:space="preserve"> PAGEREF _Toc171603925 \h </w:instrText>
      </w:r>
      <w:r>
        <w:rPr>
          <w:noProof/>
        </w:rPr>
      </w:r>
      <w:r>
        <w:rPr>
          <w:noProof/>
        </w:rPr>
        <w:fldChar w:fldCharType="separate"/>
      </w:r>
      <w:r>
        <w:rPr>
          <w:noProof/>
        </w:rPr>
        <w:t>237</w:t>
      </w:r>
      <w:r>
        <w:rPr>
          <w:noProof/>
        </w:rPr>
        <w:fldChar w:fldCharType="end"/>
      </w:r>
    </w:p>
    <w:p w14:paraId="4095ABE6" w14:textId="59982816"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9A.2.1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MCPTT client procedures</w:t>
      </w:r>
      <w:r>
        <w:rPr>
          <w:noProof/>
        </w:rPr>
        <w:tab/>
      </w:r>
      <w:r>
        <w:rPr>
          <w:noProof/>
        </w:rPr>
        <w:fldChar w:fldCharType="begin" w:fldLock="1"/>
      </w:r>
      <w:r>
        <w:rPr>
          <w:noProof/>
        </w:rPr>
        <w:instrText xml:space="preserve"> PAGEREF _Toc171603926 \h </w:instrText>
      </w:r>
      <w:r>
        <w:rPr>
          <w:noProof/>
        </w:rPr>
      </w:r>
      <w:r>
        <w:rPr>
          <w:noProof/>
        </w:rPr>
        <w:fldChar w:fldCharType="separate"/>
      </w:r>
      <w:r>
        <w:rPr>
          <w:noProof/>
        </w:rPr>
        <w:t>237</w:t>
      </w:r>
      <w:r>
        <w:rPr>
          <w:noProof/>
        </w:rPr>
        <w:fldChar w:fldCharType="end"/>
      </w:r>
    </w:p>
    <w:p w14:paraId="48F071D1" w14:textId="5D5955A8"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9A.2.1.1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General</w:t>
      </w:r>
      <w:r>
        <w:rPr>
          <w:noProof/>
        </w:rPr>
        <w:tab/>
      </w:r>
      <w:r>
        <w:rPr>
          <w:noProof/>
        </w:rPr>
        <w:fldChar w:fldCharType="begin" w:fldLock="1"/>
      </w:r>
      <w:r>
        <w:rPr>
          <w:noProof/>
        </w:rPr>
        <w:instrText xml:space="preserve"> PAGEREF _Toc171603927 \h </w:instrText>
      </w:r>
      <w:r>
        <w:rPr>
          <w:noProof/>
        </w:rPr>
      </w:r>
      <w:r>
        <w:rPr>
          <w:noProof/>
        </w:rPr>
        <w:fldChar w:fldCharType="separate"/>
      </w:r>
      <w:r>
        <w:rPr>
          <w:noProof/>
        </w:rPr>
        <w:t>237</w:t>
      </w:r>
      <w:r>
        <w:rPr>
          <w:noProof/>
        </w:rPr>
        <w:fldChar w:fldCharType="end"/>
      </w:r>
    </w:p>
    <w:p w14:paraId="4B4B41E8" w14:textId="5F06029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9A.2.1.2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Functional alias status change procedure</w:t>
      </w:r>
      <w:r>
        <w:rPr>
          <w:noProof/>
        </w:rPr>
        <w:tab/>
      </w:r>
      <w:r>
        <w:rPr>
          <w:noProof/>
        </w:rPr>
        <w:fldChar w:fldCharType="begin" w:fldLock="1"/>
      </w:r>
      <w:r>
        <w:rPr>
          <w:noProof/>
        </w:rPr>
        <w:instrText xml:space="preserve"> PAGEREF _Toc171603928 \h </w:instrText>
      </w:r>
      <w:r>
        <w:rPr>
          <w:noProof/>
        </w:rPr>
      </w:r>
      <w:r>
        <w:rPr>
          <w:noProof/>
        </w:rPr>
        <w:fldChar w:fldCharType="separate"/>
      </w:r>
      <w:r>
        <w:rPr>
          <w:noProof/>
        </w:rPr>
        <w:t>237</w:t>
      </w:r>
      <w:r>
        <w:rPr>
          <w:noProof/>
        </w:rPr>
        <w:fldChar w:fldCharType="end"/>
      </w:r>
    </w:p>
    <w:p w14:paraId="212C3919" w14:textId="0A7AF095"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9A.2.1.3</w:t>
      </w:r>
      <w:r>
        <w:rPr>
          <w:rFonts w:asciiTheme="minorHAnsi" w:eastAsiaTheme="minorEastAsia" w:hAnsiTheme="minorHAnsi" w:cstheme="minorBidi"/>
          <w:noProof/>
          <w:kern w:val="2"/>
          <w:sz w:val="22"/>
          <w:szCs w:val="22"/>
          <w:lang w:eastAsia="en-GB"/>
          <w14:ligatures w14:val="standardContextual"/>
        </w:rPr>
        <w:tab/>
      </w:r>
      <w:r>
        <w:rPr>
          <w:noProof/>
        </w:rPr>
        <w:t>Functional alias status determination procedure</w:t>
      </w:r>
      <w:r>
        <w:rPr>
          <w:noProof/>
        </w:rPr>
        <w:tab/>
      </w:r>
      <w:r>
        <w:rPr>
          <w:noProof/>
        </w:rPr>
        <w:fldChar w:fldCharType="begin" w:fldLock="1"/>
      </w:r>
      <w:r>
        <w:rPr>
          <w:noProof/>
        </w:rPr>
        <w:instrText xml:space="preserve"> PAGEREF _Toc171603929 \h </w:instrText>
      </w:r>
      <w:r>
        <w:rPr>
          <w:noProof/>
        </w:rPr>
      </w:r>
      <w:r>
        <w:rPr>
          <w:noProof/>
        </w:rPr>
        <w:fldChar w:fldCharType="separate"/>
      </w:r>
      <w:r>
        <w:rPr>
          <w:noProof/>
        </w:rPr>
        <w:t>238</w:t>
      </w:r>
      <w:r>
        <w:rPr>
          <w:noProof/>
        </w:rPr>
        <w:fldChar w:fldCharType="end"/>
      </w:r>
    </w:p>
    <w:p w14:paraId="3897496D" w14:textId="23117987"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9A.2.1.4</w:t>
      </w:r>
      <w:r>
        <w:rPr>
          <w:rFonts w:asciiTheme="minorHAnsi" w:eastAsiaTheme="minorEastAsia" w:hAnsiTheme="minorHAnsi" w:cstheme="minorBidi"/>
          <w:noProof/>
          <w:kern w:val="2"/>
          <w:sz w:val="22"/>
          <w:szCs w:val="22"/>
          <w:lang w:eastAsia="en-GB"/>
          <w14:ligatures w14:val="standardContextual"/>
        </w:rPr>
        <w:tab/>
      </w:r>
      <w:r>
        <w:rPr>
          <w:noProof/>
        </w:rPr>
        <w:t>Location based functional alias status change procedure</w:t>
      </w:r>
      <w:r>
        <w:rPr>
          <w:noProof/>
        </w:rPr>
        <w:tab/>
      </w:r>
      <w:r>
        <w:rPr>
          <w:noProof/>
        </w:rPr>
        <w:fldChar w:fldCharType="begin" w:fldLock="1"/>
      </w:r>
      <w:r>
        <w:rPr>
          <w:noProof/>
        </w:rPr>
        <w:instrText xml:space="preserve"> PAGEREF _Toc171603930 \h </w:instrText>
      </w:r>
      <w:r>
        <w:rPr>
          <w:noProof/>
        </w:rPr>
      </w:r>
      <w:r>
        <w:rPr>
          <w:noProof/>
        </w:rPr>
        <w:fldChar w:fldCharType="separate"/>
      </w:r>
      <w:r>
        <w:rPr>
          <w:noProof/>
        </w:rPr>
        <w:t>239</w:t>
      </w:r>
      <w:r>
        <w:rPr>
          <w:noProof/>
        </w:rPr>
        <w:fldChar w:fldCharType="end"/>
      </w:r>
    </w:p>
    <w:p w14:paraId="1EE8B02B" w14:textId="32F23507"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9A.2.2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MCPTT server procedures</w:t>
      </w:r>
      <w:r>
        <w:rPr>
          <w:noProof/>
        </w:rPr>
        <w:tab/>
      </w:r>
      <w:r>
        <w:rPr>
          <w:noProof/>
        </w:rPr>
        <w:fldChar w:fldCharType="begin" w:fldLock="1"/>
      </w:r>
      <w:r>
        <w:rPr>
          <w:noProof/>
        </w:rPr>
        <w:instrText xml:space="preserve"> PAGEREF _Toc171603931 \h </w:instrText>
      </w:r>
      <w:r>
        <w:rPr>
          <w:noProof/>
        </w:rPr>
      </w:r>
      <w:r>
        <w:rPr>
          <w:noProof/>
        </w:rPr>
        <w:fldChar w:fldCharType="separate"/>
      </w:r>
      <w:r>
        <w:rPr>
          <w:noProof/>
        </w:rPr>
        <w:t>239</w:t>
      </w:r>
      <w:r>
        <w:rPr>
          <w:noProof/>
        </w:rPr>
        <w:fldChar w:fldCharType="end"/>
      </w:r>
    </w:p>
    <w:p w14:paraId="5FBB25BB" w14:textId="521B485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9A.2.2.1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General</w:t>
      </w:r>
      <w:r>
        <w:rPr>
          <w:noProof/>
        </w:rPr>
        <w:tab/>
      </w:r>
      <w:r>
        <w:rPr>
          <w:noProof/>
        </w:rPr>
        <w:fldChar w:fldCharType="begin" w:fldLock="1"/>
      </w:r>
      <w:r>
        <w:rPr>
          <w:noProof/>
        </w:rPr>
        <w:instrText xml:space="preserve"> PAGEREF _Toc171603932 \h </w:instrText>
      </w:r>
      <w:r>
        <w:rPr>
          <w:noProof/>
        </w:rPr>
      </w:r>
      <w:r>
        <w:rPr>
          <w:noProof/>
        </w:rPr>
        <w:fldChar w:fldCharType="separate"/>
      </w:r>
      <w:r>
        <w:rPr>
          <w:noProof/>
        </w:rPr>
        <w:t>239</w:t>
      </w:r>
      <w:r>
        <w:rPr>
          <w:noProof/>
        </w:rPr>
        <w:fldChar w:fldCharType="end"/>
      </w:r>
    </w:p>
    <w:p w14:paraId="29A3550C" w14:textId="612D5A56"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9A.2.2.2</w:t>
      </w:r>
      <w:r>
        <w:rPr>
          <w:rFonts w:asciiTheme="minorHAnsi" w:eastAsiaTheme="minorEastAsia" w:hAnsiTheme="minorHAnsi" w:cstheme="minorBidi"/>
          <w:noProof/>
          <w:kern w:val="2"/>
          <w:sz w:val="22"/>
          <w:szCs w:val="22"/>
          <w:lang w:eastAsia="en-GB"/>
          <w14:ligatures w14:val="standardContextual"/>
        </w:rPr>
        <w:tab/>
      </w:r>
      <w:r>
        <w:rPr>
          <w:noProof/>
        </w:rPr>
        <w:t>Procedures of MCPTT server serving the MCPTT user</w:t>
      </w:r>
      <w:r>
        <w:rPr>
          <w:noProof/>
        </w:rPr>
        <w:tab/>
      </w:r>
      <w:r>
        <w:rPr>
          <w:noProof/>
        </w:rPr>
        <w:fldChar w:fldCharType="begin" w:fldLock="1"/>
      </w:r>
      <w:r>
        <w:rPr>
          <w:noProof/>
        </w:rPr>
        <w:instrText xml:space="preserve"> PAGEREF _Toc171603933 \h </w:instrText>
      </w:r>
      <w:r>
        <w:rPr>
          <w:noProof/>
        </w:rPr>
      </w:r>
      <w:r>
        <w:rPr>
          <w:noProof/>
        </w:rPr>
        <w:fldChar w:fldCharType="separate"/>
      </w:r>
      <w:r>
        <w:rPr>
          <w:noProof/>
        </w:rPr>
        <w:t>240</w:t>
      </w:r>
      <w:r>
        <w:rPr>
          <w:noProof/>
        </w:rPr>
        <w:fldChar w:fldCharType="end"/>
      </w:r>
    </w:p>
    <w:p w14:paraId="7A02663A" w14:textId="4E87E96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9A.2.2.2.1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_Toc171603934 \h </w:instrText>
      </w:r>
      <w:r>
        <w:rPr>
          <w:noProof/>
        </w:rPr>
      </w:r>
      <w:r>
        <w:rPr>
          <w:noProof/>
        </w:rPr>
        <w:fldChar w:fldCharType="separate"/>
      </w:r>
      <w:r>
        <w:rPr>
          <w:noProof/>
        </w:rPr>
        <w:t>240</w:t>
      </w:r>
      <w:r>
        <w:rPr>
          <w:noProof/>
        </w:rPr>
        <w:fldChar w:fldCharType="end"/>
      </w:r>
    </w:p>
    <w:p w14:paraId="4918BA1A" w14:textId="0938FFF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9A.2.2.2.2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_Toc171603935 \h </w:instrText>
      </w:r>
      <w:r>
        <w:rPr>
          <w:noProof/>
        </w:rPr>
      </w:r>
      <w:r>
        <w:rPr>
          <w:noProof/>
        </w:rPr>
        <w:fldChar w:fldCharType="separate"/>
      </w:r>
      <w:r>
        <w:rPr>
          <w:noProof/>
        </w:rPr>
        <w:t>240</w:t>
      </w:r>
      <w:r>
        <w:rPr>
          <w:noProof/>
        </w:rPr>
        <w:fldChar w:fldCharType="end"/>
      </w:r>
    </w:p>
    <w:p w14:paraId="54A85B2D" w14:textId="5FAC083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9A.2.2.2.3</w:t>
      </w:r>
      <w:r>
        <w:rPr>
          <w:rFonts w:asciiTheme="minorHAnsi" w:eastAsiaTheme="minorEastAsia" w:hAnsiTheme="minorHAnsi" w:cstheme="minorBidi"/>
          <w:noProof/>
          <w:kern w:val="2"/>
          <w:sz w:val="22"/>
          <w:szCs w:val="22"/>
          <w:lang w:eastAsia="en-GB"/>
          <w14:ligatures w14:val="standardContextual"/>
        </w:rPr>
        <w:tab/>
      </w:r>
      <w:r>
        <w:rPr>
          <w:noProof/>
        </w:rPr>
        <w:t>Receiving functional alias status change from MCPTT client procedure</w:t>
      </w:r>
      <w:r>
        <w:rPr>
          <w:noProof/>
        </w:rPr>
        <w:tab/>
      </w:r>
      <w:r>
        <w:rPr>
          <w:noProof/>
        </w:rPr>
        <w:fldChar w:fldCharType="begin" w:fldLock="1"/>
      </w:r>
      <w:r>
        <w:rPr>
          <w:noProof/>
        </w:rPr>
        <w:instrText xml:space="preserve"> PAGEREF _Toc171603936 \h </w:instrText>
      </w:r>
      <w:r>
        <w:rPr>
          <w:noProof/>
        </w:rPr>
      </w:r>
      <w:r>
        <w:rPr>
          <w:noProof/>
        </w:rPr>
        <w:fldChar w:fldCharType="separate"/>
      </w:r>
      <w:r>
        <w:rPr>
          <w:noProof/>
        </w:rPr>
        <w:t>240</w:t>
      </w:r>
      <w:r>
        <w:rPr>
          <w:noProof/>
        </w:rPr>
        <w:fldChar w:fldCharType="end"/>
      </w:r>
    </w:p>
    <w:p w14:paraId="59BE9E1E" w14:textId="1CBFC842"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9A.2.2.2.4</w:t>
      </w:r>
      <w:r>
        <w:rPr>
          <w:rFonts w:asciiTheme="minorHAnsi" w:eastAsiaTheme="minorEastAsia" w:hAnsiTheme="minorHAnsi" w:cstheme="minorBidi"/>
          <w:noProof/>
          <w:kern w:val="2"/>
          <w:sz w:val="22"/>
          <w:szCs w:val="22"/>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_Toc171603937 \h </w:instrText>
      </w:r>
      <w:r>
        <w:rPr>
          <w:noProof/>
        </w:rPr>
      </w:r>
      <w:r>
        <w:rPr>
          <w:noProof/>
        </w:rPr>
        <w:fldChar w:fldCharType="separate"/>
      </w:r>
      <w:r>
        <w:rPr>
          <w:noProof/>
        </w:rPr>
        <w:t>243</w:t>
      </w:r>
      <w:r>
        <w:rPr>
          <w:noProof/>
        </w:rPr>
        <w:fldChar w:fldCharType="end"/>
      </w:r>
    </w:p>
    <w:p w14:paraId="00C4DDC3" w14:textId="62AC98F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9A.2.2.2.5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_Toc171603938 \h </w:instrText>
      </w:r>
      <w:r>
        <w:rPr>
          <w:noProof/>
        </w:rPr>
      </w:r>
      <w:r>
        <w:rPr>
          <w:noProof/>
        </w:rPr>
        <w:fldChar w:fldCharType="separate"/>
      </w:r>
      <w:r>
        <w:rPr>
          <w:noProof/>
        </w:rPr>
        <w:t>244</w:t>
      </w:r>
      <w:r>
        <w:rPr>
          <w:noProof/>
        </w:rPr>
        <w:fldChar w:fldCharType="end"/>
      </w:r>
    </w:p>
    <w:p w14:paraId="1B7C34CB" w14:textId="1DEE9F53"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9A.2.2.2.6</w:t>
      </w:r>
      <w:r>
        <w:rPr>
          <w:rFonts w:asciiTheme="minorHAnsi" w:eastAsiaTheme="minorEastAsia" w:hAnsiTheme="minorHAnsi" w:cstheme="minorBidi"/>
          <w:noProof/>
          <w:kern w:val="2"/>
          <w:sz w:val="22"/>
          <w:szCs w:val="22"/>
          <w:lang w:eastAsia="en-GB"/>
          <w14:ligatures w14:val="standardContextual"/>
        </w:rPr>
        <w:tab/>
      </w:r>
      <w:r>
        <w:rPr>
          <w:noProof/>
        </w:rPr>
        <w:t>Sending functional alias status change towards MCPTT server owning the functional alias procedure</w:t>
      </w:r>
      <w:r>
        <w:rPr>
          <w:noProof/>
        </w:rPr>
        <w:tab/>
      </w:r>
      <w:r>
        <w:rPr>
          <w:noProof/>
        </w:rPr>
        <w:fldChar w:fldCharType="begin" w:fldLock="1"/>
      </w:r>
      <w:r>
        <w:rPr>
          <w:noProof/>
        </w:rPr>
        <w:instrText xml:space="preserve"> PAGEREF _Toc171603939 \h </w:instrText>
      </w:r>
      <w:r>
        <w:rPr>
          <w:noProof/>
        </w:rPr>
      </w:r>
      <w:r>
        <w:rPr>
          <w:noProof/>
        </w:rPr>
        <w:fldChar w:fldCharType="separate"/>
      </w:r>
      <w:r>
        <w:rPr>
          <w:noProof/>
        </w:rPr>
        <w:t>244</w:t>
      </w:r>
      <w:r>
        <w:rPr>
          <w:noProof/>
        </w:rPr>
        <w:fldChar w:fldCharType="end"/>
      </w:r>
    </w:p>
    <w:p w14:paraId="07021702" w14:textId="02109DA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noProof/>
          <w:lang w:val="en-US"/>
        </w:rPr>
        <w:t>9A</w:t>
      </w:r>
      <w:r>
        <w:rPr>
          <w:noProof/>
        </w:rPr>
        <w:t>.2.2.2.</w:t>
      </w:r>
      <w:r w:rsidRPr="00A74820">
        <w:rPr>
          <w:noProof/>
          <w:lang w:val="en-US"/>
        </w:rPr>
        <w:t>7</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Functional alias</w:t>
      </w:r>
      <w:r>
        <w:rPr>
          <w:noProof/>
        </w:rPr>
        <w:t xml:space="preserve"> status determination </w:t>
      </w:r>
      <w:r w:rsidRPr="00A74820">
        <w:rPr>
          <w:noProof/>
          <w:lang w:val="en-US"/>
        </w:rPr>
        <w:t xml:space="preserve">from MCPTT server owning functional alias </w:t>
      </w:r>
      <w:r>
        <w:rPr>
          <w:noProof/>
        </w:rPr>
        <w:t>procedure</w:t>
      </w:r>
      <w:r>
        <w:rPr>
          <w:noProof/>
        </w:rPr>
        <w:tab/>
      </w:r>
      <w:r>
        <w:rPr>
          <w:noProof/>
        </w:rPr>
        <w:fldChar w:fldCharType="begin" w:fldLock="1"/>
      </w:r>
      <w:r>
        <w:rPr>
          <w:noProof/>
        </w:rPr>
        <w:instrText xml:space="preserve"> PAGEREF _Toc171603940 \h </w:instrText>
      </w:r>
      <w:r>
        <w:rPr>
          <w:noProof/>
        </w:rPr>
      </w:r>
      <w:r>
        <w:rPr>
          <w:noProof/>
        </w:rPr>
        <w:fldChar w:fldCharType="separate"/>
      </w:r>
      <w:r>
        <w:rPr>
          <w:noProof/>
        </w:rPr>
        <w:t>246</w:t>
      </w:r>
      <w:r>
        <w:rPr>
          <w:noProof/>
        </w:rPr>
        <w:fldChar w:fldCharType="end"/>
      </w:r>
    </w:p>
    <w:p w14:paraId="76395CBC" w14:textId="6DE5782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noProof/>
          <w:lang w:val="en-US"/>
        </w:rPr>
        <w:t>9A</w:t>
      </w:r>
      <w:r>
        <w:rPr>
          <w:noProof/>
        </w:rPr>
        <w:t>.2.2.2.</w:t>
      </w:r>
      <w:r w:rsidRPr="00A74820">
        <w:rPr>
          <w:noProof/>
          <w:lang w:val="en-US"/>
        </w:rPr>
        <w:t>8</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Functional alias</w:t>
      </w:r>
      <w:r>
        <w:rPr>
          <w:noProof/>
        </w:rPr>
        <w:t xml:space="preserve"> resolution </w:t>
      </w:r>
      <w:r w:rsidRPr="00A74820">
        <w:rPr>
          <w:noProof/>
          <w:lang w:val="en-US"/>
        </w:rPr>
        <w:t xml:space="preserve">from MCPTT server owning the functional alias </w:t>
      </w:r>
      <w:r>
        <w:rPr>
          <w:noProof/>
        </w:rPr>
        <w:t>procedure</w:t>
      </w:r>
      <w:r>
        <w:rPr>
          <w:noProof/>
        </w:rPr>
        <w:tab/>
      </w:r>
      <w:r>
        <w:rPr>
          <w:noProof/>
        </w:rPr>
        <w:fldChar w:fldCharType="begin" w:fldLock="1"/>
      </w:r>
      <w:r>
        <w:rPr>
          <w:noProof/>
        </w:rPr>
        <w:instrText xml:space="preserve"> PAGEREF _Toc171603941 \h </w:instrText>
      </w:r>
      <w:r>
        <w:rPr>
          <w:noProof/>
        </w:rPr>
      </w:r>
      <w:r>
        <w:rPr>
          <w:noProof/>
        </w:rPr>
        <w:fldChar w:fldCharType="separate"/>
      </w:r>
      <w:r>
        <w:rPr>
          <w:noProof/>
        </w:rPr>
        <w:t>248</w:t>
      </w:r>
      <w:r>
        <w:rPr>
          <w:noProof/>
        </w:rPr>
        <w:fldChar w:fldCharType="end"/>
      </w:r>
    </w:p>
    <w:p w14:paraId="11A798EA" w14:textId="222AC986"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9A.2.2.2.9</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 xml:space="preserve">Forwarding subscription to functional alias status towards another </w:t>
      </w:r>
      <w:r>
        <w:rPr>
          <w:noProof/>
        </w:rPr>
        <w:t>MCPTT server</w:t>
      </w:r>
      <w:r w:rsidRPr="00A74820">
        <w:rPr>
          <w:noProof/>
          <w:lang w:val="en-US"/>
        </w:rPr>
        <w:t xml:space="preserve"> procedure</w:t>
      </w:r>
      <w:r>
        <w:rPr>
          <w:noProof/>
        </w:rPr>
        <w:tab/>
      </w:r>
      <w:r>
        <w:rPr>
          <w:noProof/>
        </w:rPr>
        <w:fldChar w:fldCharType="begin" w:fldLock="1"/>
      </w:r>
      <w:r>
        <w:rPr>
          <w:noProof/>
        </w:rPr>
        <w:instrText xml:space="preserve"> PAGEREF _Toc171603942 \h </w:instrText>
      </w:r>
      <w:r>
        <w:rPr>
          <w:noProof/>
        </w:rPr>
      </w:r>
      <w:r>
        <w:rPr>
          <w:noProof/>
        </w:rPr>
        <w:fldChar w:fldCharType="separate"/>
      </w:r>
      <w:r>
        <w:rPr>
          <w:noProof/>
        </w:rPr>
        <w:t>249</w:t>
      </w:r>
      <w:r>
        <w:rPr>
          <w:noProof/>
        </w:rPr>
        <w:fldChar w:fldCharType="end"/>
      </w:r>
    </w:p>
    <w:p w14:paraId="65A20792" w14:textId="46060F9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9A.2.2.3</w:t>
      </w:r>
      <w:r>
        <w:rPr>
          <w:rFonts w:asciiTheme="minorHAnsi" w:eastAsiaTheme="minorEastAsia" w:hAnsiTheme="minorHAnsi" w:cstheme="minorBidi"/>
          <w:noProof/>
          <w:kern w:val="2"/>
          <w:sz w:val="22"/>
          <w:szCs w:val="22"/>
          <w:lang w:eastAsia="en-GB"/>
          <w14:ligatures w14:val="standardContextual"/>
        </w:rPr>
        <w:tab/>
      </w:r>
      <w:r>
        <w:rPr>
          <w:noProof/>
        </w:rPr>
        <w:t>Procedures of MCPTT server owning the Functional alias</w:t>
      </w:r>
      <w:r>
        <w:rPr>
          <w:noProof/>
        </w:rPr>
        <w:tab/>
      </w:r>
      <w:r>
        <w:rPr>
          <w:noProof/>
        </w:rPr>
        <w:fldChar w:fldCharType="begin" w:fldLock="1"/>
      </w:r>
      <w:r>
        <w:rPr>
          <w:noProof/>
        </w:rPr>
        <w:instrText xml:space="preserve"> PAGEREF _Toc171603943 \h </w:instrText>
      </w:r>
      <w:r>
        <w:rPr>
          <w:noProof/>
        </w:rPr>
      </w:r>
      <w:r>
        <w:rPr>
          <w:noProof/>
        </w:rPr>
        <w:fldChar w:fldCharType="separate"/>
      </w:r>
      <w:r>
        <w:rPr>
          <w:noProof/>
        </w:rPr>
        <w:t>250</w:t>
      </w:r>
      <w:r>
        <w:rPr>
          <w:noProof/>
        </w:rPr>
        <w:fldChar w:fldCharType="end"/>
      </w:r>
    </w:p>
    <w:p w14:paraId="14095F95" w14:textId="7E59820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noProof/>
          <w:lang w:val="en-US"/>
        </w:rPr>
        <w:t>9A</w:t>
      </w:r>
      <w:r>
        <w:rPr>
          <w:noProof/>
        </w:rPr>
        <w:t>.2.2.3.</w:t>
      </w:r>
      <w:r w:rsidRPr="00A74820">
        <w:rPr>
          <w:noProof/>
          <w:lang w:val="en-US"/>
        </w:rPr>
        <w:t>1</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General</w:t>
      </w:r>
      <w:r>
        <w:rPr>
          <w:noProof/>
        </w:rPr>
        <w:tab/>
      </w:r>
      <w:r>
        <w:rPr>
          <w:noProof/>
        </w:rPr>
        <w:fldChar w:fldCharType="begin" w:fldLock="1"/>
      </w:r>
      <w:r>
        <w:rPr>
          <w:noProof/>
        </w:rPr>
        <w:instrText xml:space="preserve"> PAGEREF _Toc171603944 \h </w:instrText>
      </w:r>
      <w:r>
        <w:rPr>
          <w:noProof/>
        </w:rPr>
      </w:r>
      <w:r>
        <w:rPr>
          <w:noProof/>
        </w:rPr>
        <w:fldChar w:fldCharType="separate"/>
      </w:r>
      <w:r>
        <w:rPr>
          <w:noProof/>
        </w:rPr>
        <w:t>250</w:t>
      </w:r>
      <w:r>
        <w:rPr>
          <w:noProof/>
        </w:rPr>
        <w:fldChar w:fldCharType="end"/>
      </w:r>
    </w:p>
    <w:p w14:paraId="46A48E0D" w14:textId="58AA1246"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noProof/>
          <w:lang w:val="en-US"/>
        </w:rPr>
        <w:t>9A</w:t>
      </w:r>
      <w:r>
        <w:rPr>
          <w:noProof/>
        </w:rPr>
        <w:t>.2.2.3.</w:t>
      </w:r>
      <w:r w:rsidRPr="00A74820">
        <w:rPr>
          <w:noProof/>
          <w:lang w:val="en-US"/>
        </w:rPr>
        <w:t>2</w:t>
      </w:r>
      <w:r>
        <w:rPr>
          <w:rFonts w:asciiTheme="minorHAnsi" w:eastAsiaTheme="minorEastAsia" w:hAnsiTheme="minorHAnsi" w:cstheme="minorBidi"/>
          <w:noProof/>
          <w:kern w:val="2"/>
          <w:sz w:val="22"/>
          <w:szCs w:val="22"/>
          <w:lang w:eastAsia="en-GB"/>
          <w14:ligatures w14:val="standardContextual"/>
        </w:rPr>
        <w:tab/>
      </w:r>
      <w:r>
        <w:rPr>
          <w:noProof/>
        </w:rPr>
        <w:t>Stored information</w:t>
      </w:r>
      <w:r>
        <w:rPr>
          <w:noProof/>
        </w:rPr>
        <w:tab/>
      </w:r>
      <w:r>
        <w:rPr>
          <w:noProof/>
        </w:rPr>
        <w:fldChar w:fldCharType="begin" w:fldLock="1"/>
      </w:r>
      <w:r>
        <w:rPr>
          <w:noProof/>
        </w:rPr>
        <w:instrText xml:space="preserve"> PAGEREF _Toc171603945 \h </w:instrText>
      </w:r>
      <w:r>
        <w:rPr>
          <w:noProof/>
        </w:rPr>
      </w:r>
      <w:r>
        <w:rPr>
          <w:noProof/>
        </w:rPr>
        <w:fldChar w:fldCharType="separate"/>
      </w:r>
      <w:r>
        <w:rPr>
          <w:noProof/>
        </w:rPr>
        <w:t>250</w:t>
      </w:r>
      <w:r>
        <w:rPr>
          <w:noProof/>
        </w:rPr>
        <w:fldChar w:fldCharType="end"/>
      </w:r>
    </w:p>
    <w:p w14:paraId="31EA6808" w14:textId="6050F8E7"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noProof/>
          <w:lang w:val="en-US"/>
        </w:rPr>
        <w:t>9A</w:t>
      </w:r>
      <w:r>
        <w:rPr>
          <w:noProof/>
        </w:rPr>
        <w:t>.2.2.3.3</w:t>
      </w:r>
      <w:r>
        <w:rPr>
          <w:rFonts w:asciiTheme="minorHAnsi" w:eastAsiaTheme="minorEastAsia" w:hAnsiTheme="minorHAnsi" w:cstheme="minorBidi"/>
          <w:noProof/>
          <w:kern w:val="2"/>
          <w:sz w:val="22"/>
          <w:szCs w:val="22"/>
          <w:lang w:eastAsia="en-GB"/>
          <w14:ligatures w14:val="standardContextual"/>
        </w:rPr>
        <w:tab/>
      </w:r>
      <w:r>
        <w:rPr>
          <w:noProof/>
        </w:rPr>
        <w:t xml:space="preserve">Receiving </w:t>
      </w:r>
      <w:r w:rsidRPr="00A74820">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_Toc171603946 \h </w:instrText>
      </w:r>
      <w:r>
        <w:rPr>
          <w:noProof/>
        </w:rPr>
      </w:r>
      <w:r>
        <w:rPr>
          <w:noProof/>
        </w:rPr>
        <w:fldChar w:fldCharType="separate"/>
      </w:r>
      <w:r>
        <w:rPr>
          <w:noProof/>
        </w:rPr>
        <w:t>251</w:t>
      </w:r>
      <w:r>
        <w:rPr>
          <w:noProof/>
        </w:rPr>
        <w:fldChar w:fldCharType="end"/>
      </w:r>
    </w:p>
    <w:p w14:paraId="08A5D68C" w14:textId="42A1046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noProof/>
          <w:lang w:val="en-US"/>
        </w:rPr>
        <w:t>9</w:t>
      </w:r>
      <w:r>
        <w:rPr>
          <w:noProof/>
        </w:rPr>
        <w:t>A.2.2.3.</w:t>
      </w:r>
      <w:r w:rsidRPr="00A74820">
        <w:rPr>
          <w:noProof/>
          <w:lang w:val="en-US"/>
        </w:rPr>
        <w:t>4</w:t>
      </w:r>
      <w:r>
        <w:rPr>
          <w:rFonts w:asciiTheme="minorHAnsi" w:eastAsiaTheme="minorEastAsia" w:hAnsiTheme="minorHAnsi" w:cstheme="minorBidi"/>
          <w:noProof/>
          <w:kern w:val="2"/>
          <w:sz w:val="22"/>
          <w:szCs w:val="22"/>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_Toc171603947 \h </w:instrText>
      </w:r>
      <w:r>
        <w:rPr>
          <w:noProof/>
        </w:rPr>
      </w:r>
      <w:r>
        <w:rPr>
          <w:noProof/>
        </w:rPr>
        <w:fldChar w:fldCharType="separate"/>
      </w:r>
      <w:r>
        <w:rPr>
          <w:noProof/>
        </w:rPr>
        <w:t>252</w:t>
      </w:r>
      <w:r>
        <w:rPr>
          <w:noProof/>
        </w:rPr>
        <w:fldChar w:fldCharType="end"/>
      </w:r>
    </w:p>
    <w:p w14:paraId="5D2471F4" w14:textId="61C2916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noProof/>
          <w:lang w:val="en-US"/>
        </w:rPr>
        <w:t>9A</w:t>
      </w:r>
      <w:r>
        <w:rPr>
          <w:noProof/>
        </w:rPr>
        <w:t>.2.2.3.</w:t>
      </w:r>
      <w:r w:rsidRPr="00A74820">
        <w:rPr>
          <w:noProof/>
          <w:lang w:val="en-US"/>
        </w:rPr>
        <w:t>5</w:t>
      </w:r>
      <w:r>
        <w:rPr>
          <w:rFonts w:asciiTheme="minorHAnsi" w:eastAsiaTheme="minorEastAsia" w:hAnsiTheme="minorHAnsi" w:cstheme="minorBidi"/>
          <w:noProof/>
          <w:kern w:val="2"/>
          <w:sz w:val="22"/>
          <w:szCs w:val="22"/>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_Toc171603948 \h </w:instrText>
      </w:r>
      <w:r>
        <w:rPr>
          <w:noProof/>
        </w:rPr>
      </w:r>
      <w:r>
        <w:rPr>
          <w:noProof/>
        </w:rPr>
        <w:fldChar w:fldCharType="separate"/>
      </w:r>
      <w:r>
        <w:rPr>
          <w:noProof/>
        </w:rPr>
        <w:t>253</w:t>
      </w:r>
      <w:r>
        <w:rPr>
          <w:noProof/>
        </w:rPr>
        <w:fldChar w:fldCharType="end"/>
      </w:r>
    </w:p>
    <w:p w14:paraId="5A348737" w14:textId="28C5149A"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noProof/>
          <w:lang w:val="en-US"/>
        </w:rPr>
        <w:t>9A.2.2.3.6</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Functional alias status automatic deactivation procedure</w:t>
      </w:r>
      <w:r>
        <w:rPr>
          <w:noProof/>
        </w:rPr>
        <w:tab/>
      </w:r>
      <w:r>
        <w:rPr>
          <w:noProof/>
        </w:rPr>
        <w:fldChar w:fldCharType="begin" w:fldLock="1"/>
      </w:r>
      <w:r>
        <w:rPr>
          <w:noProof/>
        </w:rPr>
        <w:instrText xml:space="preserve"> PAGEREF _Toc171603949 \h </w:instrText>
      </w:r>
      <w:r>
        <w:rPr>
          <w:noProof/>
        </w:rPr>
      </w:r>
      <w:r>
        <w:rPr>
          <w:noProof/>
        </w:rPr>
        <w:fldChar w:fldCharType="separate"/>
      </w:r>
      <w:r>
        <w:rPr>
          <w:noProof/>
        </w:rPr>
        <w:t>254</w:t>
      </w:r>
      <w:r>
        <w:rPr>
          <w:noProof/>
        </w:rPr>
        <w:fldChar w:fldCharType="end"/>
      </w:r>
    </w:p>
    <w:p w14:paraId="2C342033" w14:textId="01FB7ABA"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noProof/>
          <w:lang w:val="en-US"/>
        </w:rPr>
        <w:t>9A.2.2.3.7</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 xml:space="preserve">Receiving subscription to </w:t>
      </w:r>
      <w:r>
        <w:rPr>
          <w:noProof/>
        </w:rPr>
        <w:t>functional alias resolution procedure</w:t>
      </w:r>
      <w:r>
        <w:rPr>
          <w:noProof/>
        </w:rPr>
        <w:tab/>
      </w:r>
      <w:r>
        <w:rPr>
          <w:noProof/>
        </w:rPr>
        <w:fldChar w:fldCharType="begin" w:fldLock="1"/>
      </w:r>
      <w:r>
        <w:rPr>
          <w:noProof/>
        </w:rPr>
        <w:instrText xml:space="preserve"> PAGEREF _Toc171603950 \h </w:instrText>
      </w:r>
      <w:r>
        <w:rPr>
          <w:noProof/>
        </w:rPr>
      </w:r>
      <w:r>
        <w:rPr>
          <w:noProof/>
        </w:rPr>
        <w:fldChar w:fldCharType="separate"/>
      </w:r>
      <w:r>
        <w:rPr>
          <w:noProof/>
        </w:rPr>
        <w:t>254</w:t>
      </w:r>
      <w:r>
        <w:rPr>
          <w:noProof/>
        </w:rPr>
        <w:fldChar w:fldCharType="end"/>
      </w:r>
    </w:p>
    <w:p w14:paraId="66C4087C" w14:textId="1E8C7368"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noProof/>
          <w:lang w:val="en-US"/>
        </w:rPr>
        <w:t>9A.2.2.3.8</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 xml:space="preserve">Sending notification to </w:t>
      </w:r>
      <w:r>
        <w:rPr>
          <w:noProof/>
        </w:rPr>
        <w:t>functional alias resolution procedure</w:t>
      </w:r>
      <w:r>
        <w:rPr>
          <w:noProof/>
        </w:rPr>
        <w:tab/>
      </w:r>
      <w:r>
        <w:rPr>
          <w:noProof/>
        </w:rPr>
        <w:fldChar w:fldCharType="begin" w:fldLock="1"/>
      </w:r>
      <w:r>
        <w:rPr>
          <w:noProof/>
        </w:rPr>
        <w:instrText xml:space="preserve"> PAGEREF _Toc171603951 \h </w:instrText>
      </w:r>
      <w:r>
        <w:rPr>
          <w:noProof/>
        </w:rPr>
      </w:r>
      <w:r>
        <w:rPr>
          <w:noProof/>
        </w:rPr>
        <w:fldChar w:fldCharType="separate"/>
      </w:r>
      <w:r>
        <w:rPr>
          <w:noProof/>
        </w:rPr>
        <w:t>255</w:t>
      </w:r>
      <w:r>
        <w:rPr>
          <w:noProof/>
        </w:rPr>
        <w:fldChar w:fldCharType="end"/>
      </w:r>
    </w:p>
    <w:p w14:paraId="09867396" w14:textId="454D0272"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9A.3</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_Toc171603952 \h </w:instrText>
      </w:r>
      <w:r>
        <w:rPr>
          <w:noProof/>
        </w:rPr>
      </w:r>
      <w:r>
        <w:rPr>
          <w:noProof/>
        </w:rPr>
        <w:fldChar w:fldCharType="separate"/>
      </w:r>
      <w:r>
        <w:rPr>
          <w:noProof/>
        </w:rPr>
        <w:t>255</w:t>
      </w:r>
      <w:r>
        <w:rPr>
          <w:noProof/>
        </w:rPr>
        <w:fldChar w:fldCharType="end"/>
      </w:r>
    </w:p>
    <w:p w14:paraId="060D029C" w14:textId="42540788"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noProof/>
          <w:lang w:val="en-US"/>
        </w:rPr>
        <w:t>9A</w:t>
      </w:r>
      <w:r>
        <w:rPr>
          <w:noProof/>
        </w:rPr>
        <w:t>.3.</w:t>
      </w:r>
      <w:r w:rsidRPr="00A74820">
        <w:rPr>
          <w:noProof/>
          <w:lang w:val="en-US"/>
        </w:rPr>
        <w:t>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A74820">
        <w:rPr>
          <w:rFonts w:eastAsia="SimSun"/>
          <w:noProof/>
        </w:rPr>
        <w:t>application/pidf+xml MIME type</w:t>
      </w:r>
      <w:r>
        <w:rPr>
          <w:noProof/>
        </w:rPr>
        <w:tab/>
      </w:r>
      <w:r>
        <w:rPr>
          <w:noProof/>
        </w:rPr>
        <w:fldChar w:fldCharType="begin" w:fldLock="1"/>
      </w:r>
      <w:r>
        <w:rPr>
          <w:noProof/>
        </w:rPr>
        <w:instrText xml:space="preserve"> PAGEREF _Toc171603953 \h </w:instrText>
      </w:r>
      <w:r>
        <w:rPr>
          <w:noProof/>
        </w:rPr>
      </w:r>
      <w:r>
        <w:rPr>
          <w:noProof/>
        </w:rPr>
        <w:fldChar w:fldCharType="separate"/>
      </w:r>
      <w:r>
        <w:rPr>
          <w:noProof/>
        </w:rPr>
        <w:t>255</w:t>
      </w:r>
      <w:r>
        <w:rPr>
          <w:noProof/>
        </w:rPr>
        <w:fldChar w:fldCharType="end"/>
      </w:r>
    </w:p>
    <w:p w14:paraId="3C29C83B" w14:textId="0FF2626B"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noProof/>
          <w:lang w:val="en-US"/>
        </w:rPr>
        <w:t>9A</w:t>
      </w:r>
      <w:r>
        <w:rPr>
          <w:noProof/>
        </w:rPr>
        <w:t>.3.1.1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_Toc171603954 \h </w:instrText>
      </w:r>
      <w:r>
        <w:rPr>
          <w:noProof/>
        </w:rPr>
      </w:r>
      <w:r>
        <w:rPr>
          <w:noProof/>
        </w:rPr>
        <w:fldChar w:fldCharType="separate"/>
      </w:r>
      <w:r>
        <w:rPr>
          <w:noProof/>
        </w:rPr>
        <w:t>255</w:t>
      </w:r>
      <w:r>
        <w:rPr>
          <w:noProof/>
        </w:rPr>
        <w:fldChar w:fldCharType="end"/>
      </w:r>
    </w:p>
    <w:p w14:paraId="29F343B2" w14:textId="10311019"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noProof/>
          <w:lang w:val="en-US"/>
        </w:rPr>
        <w:t>9A</w:t>
      </w:r>
      <w:r>
        <w:rPr>
          <w:noProof/>
        </w:rPr>
        <w:t>.3.1.2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_Toc171603955 \h </w:instrText>
      </w:r>
      <w:r>
        <w:rPr>
          <w:noProof/>
        </w:rPr>
      </w:r>
      <w:r>
        <w:rPr>
          <w:noProof/>
        </w:rPr>
        <w:fldChar w:fldCharType="separate"/>
      </w:r>
      <w:r>
        <w:rPr>
          <w:noProof/>
        </w:rPr>
        <w:t>255</w:t>
      </w:r>
      <w:r>
        <w:rPr>
          <w:noProof/>
        </w:rPr>
        <w:fldChar w:fldCharType="end"/>
      </w:r>
    </w:p>
    <w:p w14:paraId="7478C958" w14:textId="2FE618D4"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9A.3.2</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w:t>
      </w:r>
      <w:r w:rsidRPr="00A74820">
        <w:rPr>
          <w:rFonts w:eastAsia="SimSun"/>
          <w:noProof/>
        </w:rPr>
        <w:t>application/simple-filter+xml MIME type</w:t>
      </w:r>
      <w:r>
        <w:rPr>
          <w:noProof/>
        </w:rPr>
        <w:tab/>
      </w:r>
      <w:r>
        <w:rPr>
          <w:noProof/>
        </w:rPr>
        <w:fldChar w:fldCharType="begin" w:fldLock="1"/>
      </w:r>
      <w:r>
        <w:rPr>
          <w:noProof/>
        </w:rPr>
        <w:instrText xml:space="preserve"> PAGEREF _Toc171603956 \h </w:instrText>
      </w:r>
      <w:r>
        <w:rPr>
          <w:noProof/>
        </w:rPr>
      </w:r>
      <w:r>
        <w:rPr>
          <w:noProof/>
        </w:rPr>
        <w:fldChar w:fldCharType="separate"/>
      </w:r>
      <w:r>
        <w:rPr>
          <w:noProof/>
        </w:rPr>
        <w:t>257</w:t>
      </w:r>
      <w:r>
        <w:rPr>
          <w:noProof/>
        </w:rPr>
        <w:fldChar w:fldCharType="end"/>
      </w:r>
    </w:p>
    <w:p w14:paraId="58D13253" w14:textId="60771A1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9</w:t>
      </w:r>
      <w:r w:rsidRPr="00A74820">
        <w:rPr>
          <w:noProof/>
          <w:lang w:val="de-DE"/>
        </w:rPr>
        <w:t>A</w:t>
      </w:r>
      <w:r>
        <w:rPr>
          <w:noProof/>
        </w:rPr>
        <w:t>.3.2.1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_Toc171603957 \h </w:instrText>
      </w:r>
      <w:r>
        <w:rPr>
          <w:noProof/>
        </w:rPr>
      </w:r>
      <w:r>
        <w:rPr>
          <w:noProof/>
        </w:rPr>
        <w:fldChar w:fldCharType="separate"/>
      </w:r>
      <w:r>
        <w:rPr>
          <w:noProof/>
        </w:rPr>
        <w:t>257</w:t>
      </w:r>
      <w:r>
        <w:rPr>
          <w:noProof/>
        </w:rPr>
        <w:fldChar w:fldCharType="end"/>
      </w:r>
    </w:p>
    <w:p w14:paraId="6C846FA5" w14:textId="00CDD6B5"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9</w:t>
      </w:r>
      <w:r w:rsidRPr="00A74820">
        <w:rPr>
          <w:noProof/>
          <w:lang w:val="de-DE"/>
        </w:rPr>
        <w:t>A</w:t>
      </w:r>
      <w:r>
        <w:rPr>
          <w:noProof/>
        </w:rPr>
        <w:t>.3.2.2</w:t>
      </w:r>
      <w:r>
        <w:rPr>
          <w:rFonts w:asciiTheme="minorHAnsi" w:eastAsiaTheme="minorEastAsia" w:hAnsiTheme="minorHAnsi" w:cstheme="minorBidi"/>
          <w:noProof/>
          <w:kern w:val="2"/>
          <w:sz w:val="22"/>
          <w:szCs w:val="22"/>
          <w:lang w:eastAsia="en-GB"/>
          <w14:ligatures w14:val="standardContextual"/>
        </w:rPr>
        <w:tab/>
      </w:r>
      <w:r>
        <w:rPr>
          <w:noProof/>
        </w:rPr>
        <w:t>Syntax</w:t>
      </w:r>
      <w:r>
        <w:rPr>
          <w:noProof/>
        </w:rPr>
        <w:tab/>
      </w:r>
      <w:r>
        <w:rPr>
          <w:noProof/>
        </w:rPr>
        <w:fldChar w:fldCharType="begin" w:fldLock="1"/>
      </w:r>
      <w:r>
        <w:rPr>
          <w:noProof/>
        </w:rPr>
        <w:instrText xml:space="preserve"> PAGEREF _Toc171603958 \h </w:instrText>
      </w:r>
      <w:r>
        <w:rPr>
          <w:noProof/>
        </w:rPr>
      </w:r>
      <w:r>
        <w:rPr>
          <w:noProof/>
        </w:rPr>
        <w:fldChar w:fldCharType="separate"/>
      </w:r>
      <w:r>
        <w:rPr>
          <w:noProof/>
        </w:rPr>
        <w:t>257</w:t>
      </w:r>
      <w:r>
        <w:rPr>
          <w:noProof/>
        </w:rPr>
        <w:fldChar w:fldCharType="end"/>
      </w:r>
    </w:p>
    <w:p w14:paraId="2FBBF073" w14:textId="23CC75CC"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lastRenderedPageBreak/>
        <w:t>9A.4</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Functional alias to group binding for the MCPTT user procedures</w:t>
      </w:r>
      <w:r>
        <w:rPr>
          <w:noProof/>
        </w:rPr>
        <w:tab/>
      </w:r>
      <w:r>
        <w:rPr>
          <w:noProof/>
        </w:rPr>
        <w:fldChar w:fldCharType="begin" w:fldLock="1"/>
      </w:r>
      <w:r>
        <w:rPr>
          <w:noProof/>
        </w:rPr>
        <w:instrText xml:space="preserve"> PAGEREF _Toc171603959 \h </w:instrText>
      </w:r>
      <w:r>
        <w:rPr>
          <w:noProof/>
        </w:rPr>
      </w:r>
      <w:r>
        <w:rPr>
          <w:noProof/>
        </w:rPr>
        <w:fldChar w:fldCharType="separate"/>
      </w:r>
      <w:r>
        <w:rPr>
          <w:noProof/>
        </w:rPr>
        <w:t>258</w:t>
      </w:r>
      <w:r>
        <w:rPr>
          <w:noProof/>
        </w:rPr>
        <w:fldChar w:fldCharType="end"/>
      </w:r>
    </w:p>
    <w:p w14:paraId="580427A5" w14:textId="4109F1F9"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9A.4</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_Toc171603960 \h </w:instrText>
      </w:r>
      <w:r>
        <w:rPr>
          <w:noProof/>
        </w:rPr>
      </w:r>
      <w:r>
        <w:rPr>
          <w:noProof/>
        </w:rPr>
        <w:fldChar w:fldCharType="separate"/>
      </w:r>
      <w:r>
        <w:rPr>
          <w:noProof/>
        </w:rPr>
        <w:t>258</w:t>
      </w:r>
      <w:r>
        <w:rPr>
          <w:noProof/>
        </w:rPr>
        <w:fldChar w:fldCharType="end"/>
      </w:r>
    </w:p>
    <w:p w14:paraId="3271C3CD" w14:textId="2BFD767F"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9A.4.2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On-network functional alias to group binding</w:t>
      </w:r>
      <w:r>
        <w:rPr>
          <w:noProof/>
        </w:rPr>
        <w:tab/>
      </w:r>
      <w:r>
        <w:rPr>
          <w:noProof/>
        </w:rPr>
        <w:fldChar w:fldCharType="begin" w:fldLock="1"/>
      </w:r>
      <w:r>
        <w:rPr>
          <w:noProof/>
        </w:rPr>
        <w:instrText xml:space="preserve"> PAGEREF _Toc171603961 \h </w:instrText>
      </w:r>
      <w:r>
        <w:rPr>
          <w:noProof/>
        </w:rPr>
      </w:r>
      <w:r>
        <w:rPr>
          <w:noProof/>
        </w:rPr>
        <w:fldChar w:fldCharType="separate"/>
      </w:r>
      <w:r>
        <w:rPr>
          <w:noProof/>
        </w:rPr>
        <w:t>259</w:t>
      </w:r>
      <w:r>
        <w:rPr>
          <w:noProof/>
        </w:rPr>
        <w:fldChar w:fldCharType="end"/>
      </w:r>
    </w:p>
    <w:p w14:paraId="517167AA" w14:textId="3A62F3DE"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9A.4.2.1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Client procedures</w:t>
      </w:r>
      <w:r>
        <w:rPr>
          <w:noProof/>
        </w:rPr>
        <w:tab/>
      </w:r>
      <w:r>
        <w:rPr>
          <w:noProof/>
        </w:rPr>
        <w:fldChar w:fldCharType="begin" w:fldLock="1"/>
      </w:r>
      <w:r>
        <w:rPr>
          <w:noProof/>
        </w:rPr>
        <w:instrText xml:space="preserve"> PAGEREF _Toc171603962 \h </w:instrText>
      </w:r>
      <w:r>
        <w:rPr>
          <w:noProof/>
        </w:rPr>
      </w:r>
      <w:r>
        <w:rPr>
          <w:noProof/>
        </w:rPr>
        <w:fldChar w:fldCharType="separate"/>
      </w:r>
      <w:r>
        <w:rPr>
          <w:noProof/>
        </w:rPr>
        <w:t>259</w:t>
      </w:r>
      <w:r>
        <w:rPr>
          <w:noProof/>
        </w:rPr>
        <w:fldChar w:fldCharType="end"/>
      </w:r>
    </w:p>
    <w:p w14:paraId="06A2B695" w14:textId="4867088F"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9A.4.2.1.1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General</w:t>
      </w:r>
      <w:r>
        <w:rPr>
          <w:noProof/>
        </w:rPr>
        <w:tab/>
      </w:r>
      <w:r>
        <w:rPr>
          <w:noProof/>
        </w:rPr>
        <w:fldChar w:fldCharType="begin" w:fldLock="1"/>
      </w:r>
      <w:r>
        <w:rPr>
          <w:noProof/>
        </w:rPr>
        <w:instrText xml:space="preserve"> PAGEREF _Toc171603963 \h </w:instrText>
      </w:r>
      <w:r>
        <w:rPr>
          <w:noProof/>
        </w:rPr>
      </w:r>
      <w:r>
        <w:rPr>
          <w:noProof/>
        </w:rPr>
        <w:fldChar w:fldCharType="separate"/>
      </w:r>
      <w:r>
        <w:rPr>
          <w:noProof/>
        </w:rPr>
        <w:t>259</w:t>
      </w:r>
      <w:r>
        <w:rPr>
          <w:noProof/>
        </w:rPr>
        <w:fldChar w:fldCharType="end"/>
      </w:r>
    </w:p>
    <w:p w14:paraId="2B433318" w14:textId="1897AF0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9A.4.2.1.2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Functional alias to group binding</w:t>
      </w:r>
      <w:r>
        <w:rPr>
          <w:noProof/>
        </w:rPr>
        <w:tab/>
      </w:r>
      <w:r>
        <w:rPr>
          <w:noProof/>
        </w:rPr>
        <w:fldChar w:fldCharType="begin" w:fldLock="1"/>
      </w:r>
      <w:r>
        <w:rPr>
          <w:noProof/>
        </w:rPr>
        <w:instrText xml:space="preserve"> PAGEREF _Toc171603964 \h </w:instrText>
      </w:r>
      <w:r>
        <w:rPr>
          <w:noProof/>
        </w:rPr>
      </w:r>
      <w:r>
        <w:rPr>
          <w:noProof/>
        </w:rPr>
        <w:fldChar w:fldCharType="separate"/>
      </w:r>
      <w:r>
        <w:rPr>
          <w:noProof/>
        </w:rPr>
        <w:t>259</w:t>
      </w:r>
      <w:r>
        <w:rPr>
          <w:noProof/>
        </w:rPr>
        <w:fldChar w:fldCharType="end"/>
      </w:r>
    </w:p>
    <w:p w14:paraId="4C0BE5B4" w14:textId="36A2513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9A.4.2.1.3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Functional alias to group unbinding</w:t>
      </w:r>
      <w:r>
        <w:rPr>
          <w:noProof/>
        </w:rPr>
        <w:tab/>
      </w:r>
      <w:r>
        <w:rPr>
          <w:noProof/>
        </w:rPr>
        <w:fldChar w:fldCharType="begin" w:fldLock="1"/>
      </w:r>
      <w:r>
        <w:rPr>
          <w:noProof/>
        </w:rPr>
        <w:instrText xml:space="preserve"> PAGEREF _Toc171603965 \h </w:instrText>
      </w:r>
      <w:r>
        <w:rPr>
          <w:noProof/>
        </w:rPr>
      </w:r>
      <w:r>
        <w:rPr>
          <w:noProof/>
        </w:rPr>
        <w:fldChar w:fldCharType="separate"/>
      </w:r>
      <w:r>
        <w:rPr>
          <w:noProof/>
        </w:rPr>
        <w:t>260</w:t>
      </w:r>
      <w:r>
        <w:rPr>
          <w:noProof/>
        </w:rPr>
        <w:fldChar w:fldCharType="end"/>
      </w:r>
    </w:p>
    <w:p w14:paraId="7F77F6E4" w14:textId="3998E8C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9A.4.2.2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Participating MCPTT function procedures</w:t>
      </w:r>
      <w:r>
        <w:rPr>
          <w:noProof/>
        </w:rPr>
        <w:tab/>
      </w:r>
      <w:r>
        <w:rPr>
          <w:noProof/>
        </w:rPr>
        <w:fldChar w:fldCharType="begin" w:fldLock="1"/>
      </w:r>
      <w:r>
        <w:rPr>
          <w:noProof/>
        </w:rPr>
        <w:instrText xml:space="preserve"> PAGEREF _Toc171603966 \h </w:instrText>
      </w:r>
      <w:r>
        <w:rPr>
          <w:noProof/>
        </w:rPr>
      </w:r>
      <w:r>
        <w:rPr>
          <w:noProof/>
        </w:rPr>
        <w:fldChar w:fldCharType="separate"/>
      </w:r>
      <w:r>
        <w:rPr>
          <w:noProof/>
        </w:rPr>
        <w:t>261</w:t>
      </w:r>
      <w:r>
        <w:rPr>
          <w:noProof/>
        </w:rPr>
        <w:fldChar w:fldCharType="end"/>
      </w:r>
    </w:p>
    <w:p w14:paraId="38477420" w14:textId="0D799E2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9A.4.2.2.1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General</w:t>
      </w:r>
      <w:r>
        <w:rPr>
          <w:noProof/>
        </w:rPr>
        <w:tab/>
      </w:r>
      <w:r>
        <w:rPr>
          <w:noProof/>
        </w:rPr>
        <w:fldChar w:fldCharType="begin" w:fldLock="1"/>
      </w:r>
      <w:r>
        <w:rPr>
          <w:noProof/>
        </w:rPr>
        <w:instrText xml:space="preserve"> PAGEREF _Toc171603967 \h </w:instrText>
      </w:r>
      <w:r>
        <w:rPr>
          <w:noProof/>
        </w:rPr>
      </w:r>
      <w:r>
        <w:rPr>
          <w:noProof/>
        </w:rPr>
        <w:fldChar w:fldCharType="separate"/>
      </w:r>
      <w:r>
        <w:rPr>
          <w:noProof/>
        </w:rPr>
        <w:t>261</w:t>
      </w:r>
      <w:r>
        <w:rPr>
          <w:noProof/>
        </w:rPr>
        <w:fldChar w:fldCharType="end"/>
      </w:r>
    </w:p>
    <w:p w14:paraId="283ECDA9" w14:textId="4FDD7097"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9A.4.2.2.2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Receipt of a SIP MESSAGE request for binding/unbinding of a functional alias with the MCPTT group(s)</w:t>
      </w:r>
      <w:r>
        <w:rPr>
          <w:noProof/>
        </w:rPr>
        <w:t xml:space="preserve"> for the MCPTT user</w:t>
      </w:r>
      <w:r>
        <w:rPr>
          <w:noProof/>
        </w:rPr>
        <w:tab/>
      </w:r>
      <w:r>
        <w:rPr>
          <w:noProof/>
        </w:rPr>
        <w:fldChar w:fldCharType="begin" w:fldLock="1"/>
      </w:r>
      <w:r>
        <w:rPr>
          <w:noProof/>
        </w:rPr>
        <w:instrText xml:space="preserve"> PAGEREF _Toc171603968 \h </w:instrText>
      </w:r>
      <w:r>
        <w:rPr>
          <w:noProof/>
        </w:rPr>
      </w:r>
      <w:r>
        <w:rPr>
          <w:noProof/>
        </w:rPr>
        <w:fldChar w:fldCharType="separate"/>
      </w:r>
      <w:r>
        <w:rPr>
          <w:noProof/>
        </w:rPr>
        <w:t>261</w:t>
      </w:r>
      <w:r>
        <w:rPr>
          <w:noProof/>
        </w:rPr>
        <w:fldChar w:fldCharType="end"/>
      </w:r>
    </w:p>
    <w:p w14:paraId="0C64A4AA" w14:textId="768FB21B"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9A.4.2.3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Controlling MCPTT function procedures</w:t>
      </w:r>
      <w:r>
        <w:rPr>
          <w:noProof/>
        </w:rPr>
        <w:tab/>
      </w:r>
      <w:r>
        <w:rPr>
          <w:noProof/>
        </w:rPr>
        <w:fldChar w:fldCharType="begin" w:fldLock="1"/>
      </w:r>
      <w:r>
        <w:rPr>
          <w:noProof/>
        </w:rPr>
        <w:instrText xml:space="preserve"> PAGEREF _Toc171603969 \h </w:instrText>
      </w:r>
      <w:r>
        <w:rPr>
          <w:noProof/>
        </w:rPr>
      </w:r>
      <w:r>
        <w:rPr>
          <w:noProof/>
        </w:rPr>
        <w:fldChar w:fldCharType="separate"/>
      </w:r>
      <w:r>
        <w:rPr>
          <w:noProof/>
        </w:rPr>
        <w:t>262</w:t>
      </w:r>
      <w:r>
        <w:rPr>
          <w:noProof/>
        </w:rPr>
        <w:fldChar w:fldCharType="end"/>
      </w:r>
    </w:p>
    <w:p w14:paraId="0C0DC030" w14:textId="3A7E544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9A.4.2.3.1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General</w:t>
      </w:r>
      <w:r>
        <w:rPr>
          <w:noProof/>
        </w:rPr>
        <w:tab/>
      </w:r>
      <w:r>
        <w:rPr>
          <w:noProof/>
        </w:rPr>
        <w:fldChar w:fldCharType="begin" w:fldLock="1"/>
      </w:r>
      <w:r>
        <w:rPr>
          <w:noProof/>
        </w:rPr>
        <w:instrText xml:space="preserve"> PAGEREF _Toc171603970 \h </w:instrText>
      </w:r>
      <w:r>
        <w:rPr>
          <w:noProof/>
        </w:rPr>
      </w:r>
      <w:r>
        <w:rPr>
          <w:noProof/>
        </w:rPr>
        <w:fldChar w:fldCharType="separate"/>
      </w:r>
      <w:r>
        <w:rPr>
          <w:noProof/>
        </w:rPr>
        <w:t>262</w:t>
      </w:r>
      <w:r>
        <w:rPr>
          <w:noProof/>
        </w:rPr>
        <w:fldChar w:fldCharType="end"/>
      </w:r>
    </w:p>
    <w:p w14:paraId="0692AE48" w14:textId="04E23953"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9A.4.2.3.2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Receipt of a SIP MESSAGE request for binding/unbinding of a functional alias with the MCPTT group(s)</w:t>
      </w:r>
      <w:r>
        <w:rPr>
          <w:noProof/>
        </w:rPr>
        <w:t xml:space="preserve"> for the MCPTT user</w:t>
      </w:r>
      <w:r>
        <w:rPr>
          <w:noProof/>
        </w:rPr>
        <w:tab/>
      </w:r>
      <w:r>
        <w:rPr>
          <w:noProof/>
        </w:rPr>
        <w:fldChar w:fldCharType="begin" w:fldLock="1"/>
      </w:r>
      <w:r>
        <w:rPr>
          <w:noProof/>
        </w:rPr>
        <w:instrText xml:space="preserve"> PAGEREF _Toc171603971 \h </w:instrText>
      </w:r>
      <w:r>
        <w:rPr>
          <w:noProof/>
        </w:rPr>
      </w:r>
      <w:r>
        <w:rPr>
          <w:noProof/>
        </w:rPr>
        <w:fldChar w:fldCharType="separate"/>
      </w:r>
      <w:r>
        <w:rPr>
          <w:noProof/>
        </w:rPr>
        <w:t>262</w:t>
      </w:r>
      <w:r>
        <w:rPr>
          <w:noProof/>
        </w:rPr>
        <w:fldChar w:fldCharType="end"/>
      </w:r>
    </w:p>
    <w:p w14:paraId="4434C684" w14:textId="0C2E166B" w:rsidR="00976FD5" w:rsidRDefault="00976FD5">
      <w:pPr>
        <w:pStyle w:val="TOC1"/>
        <w:rPr>
          <w:rFonts w:asciiTheme="minorHAnsi" w:eastAsiaTheme="minorEastAsia" w:hAnsiTheme="minorHAnsi" w:cstheme="minorBidi"/>
          <w:noProof/>
          <w:kern w:val="2"/>
          <w:szCs w:val="22"/>
          <w:lang w:eastAsia="en-GB"/>
          <w14:ligatures w14:val="standardContextual"/>
        </w:rPr>
      </w:pPr>
      <w:r w:rsidRPr="00A74820">
        <w:rPr>
          <w:rFonts w:eastAsia="Malgun Gothic"/>
          <w:noProof/>
        </w:rPr>
        <w:t>10</w:t>
      </w:r>
      <w:r>
        <w:rPr>
          <w:rFonts w:asciiTheme="minorHAnsi" w:eastAsiaTheme="minorEastAsia" w:hAnsiTheme="minorHAnsi" w:cstheme="minorBidi"/>
          <w:noProof/>
          <w:kern w:val="2"/>
          <w:szCs w:val="22"/>
          <w:lang w:eastAsia="en-GB"/>
          <w14:ligatures w14:val="standardContextual"/>
        </w:rPr>
        <w:tab/>
      </w:r>
      <w:r w:rsidRPr="00A74820">
        <w:rPr>
          <w:rFonts w:eastAsia="Malgun Gothic"/>
          <w:noProof/>
        </w:rPr>
        <w:t>Group call</w:t>
      </w:r>
      <w:r>
        <w:rPr>
          <w:noProof/>
        </w:rPr>
        <w:tab/>
      </w:r>
      <w:r>
        <w:rPr>
          <w:noProof/>
        </w:rPr>
        <w:fldChar w:fldCharType="begin" w:fldLock="1"/>
      </w:r>
      <w:r>
        <w:rPr>
          <w:noProof/>
        </w:rPr>
        <w:instrText xml:space="preserve"> PAGEREF _Toc171603972 \h </w:instrText>
      </w:r>
      <w:r>
        <w:rPr>
          <w:noProof/>
        </w:rPr>
      </w:r>
      <w:r>
        <w:rPr>
          <w:noProof/>
        </w:rPr>
        <w:fldChar w:fldCharType="separate"/>
      </w:r>
      <w:r>
        <w:rPr>
          <w:noProof/>
        </w:rPr>
        <w:t>263</w:t>
      </w:r>
      <w:r>
        <w:rPr>
          <w:noProof/>
        </w:rPr>
        <w:fldChar w:fldCharType="end"/>
      </w:r>
    </w:p>
    <w:p w14:paraId="37B07EEF" w14:textId="5A694AC4"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10.0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_Toc171603973 \h </w:instrText>
      </w:r>
      <w:r>
        <w:rPr>
          <w:noProof/>
        </w:rPr>
      </w:r>
      <w:r>
        <w:rPr>
          <w:noProof/>
        </w:rPr>
        <w:fldChar w:fldCharType="separate"/>
      </w:r>
      <w:r>
        <w:rPr>
          <w:noProof/>
        </w:rPr>
        <w:t>263</w:t>
      </w:r>
      <w:r>
        <w:rPr>
          <w:noProof/>
        </w:rPr>
        <w:fldChar w:fldCharType="end"/>
      </w:r>
    </w:p>
    <w:p w14:paraId="09026D85" w14:textId="4ABE2F8F"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On-network group call</w:t>
      </w:r>
      <w:r>
        <w:rPr>
          <w:noProof/>
        </w:rPr>
        <w:tab/>
      </w:r>
      <w:r>
        <w:rPr>
          <w:noProof/>
        </w:rPr>
        <w:fldChar w:fldCharType="begin" w:fldLock="1"/>
      </w:r>
      <w:r>
        <w:rPr>
          <w:noProof/>
        </w:rPr>
        <w:instrText xml:space="preserve"> PAGEREF _Toc171603974 \h </w:instrText>
      </w:r>
      <w:r>
        <w:rPr>
          <w:noProof/>
        </w:rPr>
      </w:r>
      <w:r>
        <w:rPr>
          <w:noProof/>
        </w:rPr>
        <w:fldChar w:fldCharType="separate"/>
      </w:r>
      <w:r>
        <w:rPr>
          <w:noProof/>
        </w:rPr>
        <w:t>264</w:t>
      </w:r>
      <w:r>
        <w:rPr>
          <w:noProof/>
        </w:rPr>
        <w:fldChar w:fldCharType="end"/>
      </w:r>
    </w:p>
    <w:p w14:paraId="3D3040DD" w14:textId="18CE22A8"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10.1.1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Prearranged group call</w:t>
      </w:r>
      <w:r>
        <w:rPr>
          <w:noProof/>
        </w:rPr>
        <w:tab/>
      </w:r>
      <w:r>
        <w:rPr>
          <w:noProof/>
        </w:rPr>
        <w:fldChar w:fldCharType="begin" w:fldLock="1"/>
      </w:r>
      <w:r>
        <w:rPr>
          <w:noProof/>
        </w:rPr>
        <w:instrText xml:space="preserve"> PAGEREF _Toc171603975 \h </w:instrText>
      </w:r>
      <w:r>
        <w:rPr>
          <w:noProof/>
        </w:rPr>
      </w:r>
      <w:r>
        <w:rPr>
          <w:noProof/>
        </w:rPr>
        <w:fldChar w:fldCharType="separate"/>
      </w:r>
      <w:r>
        <w:rPr>
          <w:noProof/>
        </w:rPr>
        <w:t>264</w:t>
      </w:r>
      <w:r>
        <w:rPr>
          <w:noProof/>
        </w:rPr>
        <w:fldChar w:fldCharType="end"/>
      </w:r>
    </w:p>
    <w:p w14:paraId="7F3524F0" w14:textId="6A133945"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10.1.1.1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General</w:t>
      </w:r>
      <w:r>
        <w:rPr>
          <w:noProof/>
        </w:rPr>
        <w:tab/>
      </w:r>
      <w:r>
        <w:rPr>
          <w:noProof/>
        </w:rPr>
        <w:fldChar w:fldCharType="begin" w:fldLock="1"/>
      </w:r>
      <w:r>
        <w:rPr>
          <w:noProof/>
        </w:rPr>
        <w:instrText xml:space="preserve"> PAGEREF _Toc171603976 \h </w:instrText>
      </w:r>
      <w:r>
        <w:rPr>
          <w:noProof/>
        </w:rPr>
      </w:r>
      <w:r>
        <w:rPr>
          <w:noProof/>
        </w:rPr>
        <w:fldChar w:fldCharType="separate"/>
      </w:r>
      <w:r>
        <w:rPr>
          <w:noProof/>
        </w:rPr>
        <w:t>264</w:t>
      </w:r>
      <w:r>
        <w:rPr>
          <w:noProof/>
        </w:rPr>
        <w:fldChar w:fldCharType="end"/>
      </w:r>
    </w:p>
    <w:p w14:paraId="34D71668" w14:textId="2336CEA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10.1.1.2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MCPTT client procedures</w:t>
      </w:r>
      <w:r>
        <w:rPr>
          <w:noProof/>
        </w:rPr>
        <w:tab/>
      </w:r>
      <w:r>
        <w:rPr>
          <w:noProof/>
        </w:rPr>
        <w:fldChar w:fldCharType="begin" w:fldLock="1"/>
      </w:r>
      <w:r>
        <w:rPr>
          <w:noProof/>
        </w:rPr>
        <w:instrText xml:space="preserve"> PAGEREF _Toc171603977 \h </w:instrText>
      </w:r>
      <w:r>
        <w:rPr>
          <w:noProof/>
        </w:rPr>
      </w:r>
      <w:r>
        <w:rPr>
          <w:noProof/>
        </w:rPr>
        <w:fldChar w:fldCharType="separate"/>
      </w:r>
      <w:r>
        <w:rPr>
          <w:noProof/>
        </w:rPr>
        <w:t>264</w:t>
      </w:r>
      <w:r>
        <w:rPr>
          <w:noProof/>
        </w:rPr>
        <w:fldChar w:fldCharType="end"/>
      </w:r>
    </w:p>
    <w:p w14:paraId="3A835A24" w14:textId="6F3C8EC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10.1.1.2.1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On-demand prearranged group call</w:t>
      </w:r>
      <w:r>
        <w:rPr>
          <w:noProof/>
        </w:rPr>
        <w:tab/>
      </w:r>
      <w:r>
        <w:rPr>
          <w:noProof/>
        </w:rPr>
        <w:fldChar w:fldCharType="begin" w:fldLock="1"/>
      </w:r>
      <w:r>
        <w:rPr>
          <w:noProof/>
        </w:rPr>
        <w:instrText xml:space="preserve"> PAGEREF _Toc171603978 \h </w:instrText>
      </w:r>
      <w:r>
        <w:rPr>
          <w:noProof/>
        </w:rPr>
      </w:r>
      <w:r>
        <w:rPr>
          <w:noProof/>
        </w:rPr>
        <w:fldChar w:fldCharType="separate"/>
      </w:r>
      <w:r>
        <w:rPr>
          <w:noProof/>
        </w:rPr>
        <w:t>264</w:t>
      </w:r>
      <w:r>
        <w:rPr>
          <w:noProof/>
        </w:rPr>
        <w:fldChar w:fldCharType="end"/>
      </w:r>
    </w:p>
    <w:p w14:paraId="5C25E00F" w14:textId="15E4FA10"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10.1.1.2.1.1</w:t>
      </w:r>
      <w:r>
        <w:rPr>
          <w:rFonts w:asciiTheme="minorHAnsi" w:eastAsiaTheme="minorEastAsia" w:hAnsiTheme="minorHAnsi" w:cstheme="minorBidi"/>
          <w:noProof/>
          <w:kern w:val="2"/>
          <w:sz w:val="22"/>
          <w:szCs w:val="22"/>
          <w:lang w:eastAsia="en-GB"/>
          <w14:ligatures w14:val="standardContextual"/>
        </w:rPr>
        <w:tab/>
      </w:r>
      <w:r>
        <w:rPr>
          <w:noProof/>
        </w:rPr>
        <w:t>Client originating procedures</w:t>
      </w:r>
      <w:r>
        <w:rPr>
          <w:noProof/>
        </w:rPr>
        <w:tab/>
      </w:r>
      <w:r>
        <w:rPr>
          <w:noProof/>
        </w:rPr>
        <w:fldChar w:fldCharType="begin" w:fldLock="1"/>
      </w:r>
      <w:r>
        <w:rPr>
          <w:noProof/>
        </w:rPr>
        <w:instrText xml:space="preserve"> PAGEREF _Toc171603979 \h </w:instrText>
      </w:r>
      <w:r>
        <w:rPr>
          <w:noProof/>
        </w:rPr>
      </w:r>
      <w:r>
        <w:rPr>
          <w:noProof/>
        </w:rPr>
        <w:fldChar w:fldCharType="separate"/>
      </w:r>
      <w:r>
        <w:rPr>
          <w:noProof/>
        </w:rPr>
        <w:t>264</w:t>
      </w:r>
      <w:r>
        <w:rPr>
          <w:noProof/>
        </w:rPr>
        <w:fldChar w:fldCharType="end"/>
      </w:r>
    </w:p>
    <w:p w14:paraId="34117624" w14:textId="2DFC0908"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10.1.1.2.1.2</w:t>
      </w:r>
      <w:r>
        <w:rPr>
          <w:rFonts w:asciiTheme="minorHAnsi" w:eastAsiaTheme="minorEastAsia" w:hAnsiTheme="minorHAnsi" w:cstheme="minorBidi"/>
          <w:noProof/>
          <w:kern w:val="2"/>
          <w:sz w:val="22"/>
          <w:szCs w:val="22"/>
          <w:lang w:eastAsia="en-GB"/>
          <w14:ligatures w14:val="standardContextual"/>
        </w:rPr>
        <w:tab/>
      </w:r>
      <w:r>
        <w:rPr>
          <w:noProof/>
        </w:rPr>
        <w:t>Client terminating procedures</w:t>
      </w:r>
      <w:r>
        <w:rPr>
          <w:noProof/>
        </w:rPr>
        <w:tab/>
      </w:r>
      <w:r>
        <w:rPr>
          <w:noProof/>
        </w:rPr>
        <w:fldChar w:fldCharType="begin" w:fldLock="1"/>
      </w:r>
      <w:r>
        <w:rPr>
          <w:noProof/>
        </w:rPr>
        <w:instrText xml:space="preserve"> PAGEREF _Toc171603980 \h </w:instrText>
      </w:r>
      <w:r>
        <w:rPr>
          <w:noProof/>
        </w:rPr>
      </w:r>
      <w:r>
        <w:rPr>
          <w:noProof/>
        </w:rPr>
        <w:fldChar w:fldCharType="separate"/>
      </w:r>
      <w:r>
        <w:rPr>
          <w:noProof/>
        </w:rPr>
        <w:t>266</w:t>
      </w:r>
      <w:r>
        <w:rPr>
          <w:noProof/>
        </w:rPr>
        <w:fldChar w:fldCharType="end"/>
      </w:r>
    </w:p>
    <w:p w14:paraId="1CEE22FD" w14:textId="619BA302"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10.1.1.2.1.3</w:t>
      </w:r>
      <w:r>
        <w:rPr>
          <w:rFonts w:asciiTheme="minorHAnsi" w:eastAsiaTheme="minorEastAsia" w:hAnsiTheme="minorHAnsi" w:cstheme="minorBidi"/>
          <w:noProof/>
          <w:kern w:val="2"/>
          <w:sz w:val="22"/>
          <w:szCs w:val="22"/>
          <w:lang w:eastAsia="en-GB"/>
          <w14:ligatures w14:val="standardContextual"/>
        </w:rPr>
        <w:tab/>
      </w:r>
      <w:r>
        <w:rPr>
          <w:noProof/>
        </w:rPr>
        <w:t>MCPTT upgrade to in-progress emergency or imminent peril</w:t>
      </w:r>
      <w:r>
        <w:rPr>
          <w:noProof/>
        </w:rPr>
        <w:tab/>
      </w:r>
      <w:r>
        <w:rPr>
          <w:noProof/>
        </w:rPr>
        <w:fldChar w:fldCharType="begin" w:fldLock="1"/>
      </w:r>
      <w:r>
        <w:rPr>
          <w:noProof/>
        </w:rPr>
        <w:instrText xml:space="preserve"> PAGEREF _Toc171603981 \h </w:instrText>
      </w:r>
      <w:r>
        <w:rPr>
          <w:noProof/>
        </w:rPr>
      </w:r>
      <w:r>
        <w:rPr>
          <w:noProof/>
        </w:rPr>
        <w:fldChar w:fldCharType="separate"/>
      </w:r>
      <w:r>
        <w:rPr>
          <w:noProof/>
        </w:rPr>
        <w:t>268</w:t>
      </w:r>
      <w:r>
        <w:rPr>
          <w:noProof/>
        </w:rPr>
        <w:fldChar w:fldCharType="end"/>
      </w:r>
    </w:p>
    <w:p w14:paraId="76C10A91" w14:textId="141750A1"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10.1.1.2.1.4</w:t>
      </w:r>
      <w:r>
        <w:rPr>
          <w:rFonts w:asciiTheme="minorHAnsi" w:eastAsiaTheme="minorEastAsia" w:hAnsiTheme="minorHAnsi" w:cstheme="minorBidi"/>
          <w:noProof/>
          <w:kern w:val="2"/>
          <w:sz w:val="22"/>
          <w:szCs w:val="22"/>
          <w:lang w:eastAsia="en-GB"/>
          <w14:ligatures w14:val="standardContextual"/>
        </w:rPr>
        <w:tab/>
      </w:r>
      <w:r>
        <w:rPr>
          <w:noProof/>
        </w:rPr>
        <w:t>MCPTT in-progress emergency cancel</w:t>
      </w:r>
      <w:r>
        <w:rPr>
          <w:noProof/>
        </w:rPr>
        <w:tab/>
      </w:r>
      <w:r>
        <w:rPr>
          <w:noProof/>
        </w:rPr>
        <w:fldChar w:fldCharType="begin" w:fldLock="1"/>
      </w:r>
      <w:r>
        <w:rPr>
          <w:noProof/>
        </w:rPr>
        <w:instrText xml:space="preserve"> PAGEREF _Toc171603982 \h </w:instrText>
      </w:r>
      <w:r>
        <w:rPr>
          <w:noProof/>
        </w:rPr>
      </w:r>
      <w:r>
        <w:rPr>
          <w:noProof/>
        </w:rPr>
        <w:fldChar w:fldCharType="separate"/>
      </w:r>
      <w:r>
        <w:rPr>
          <w:noProof/>
        </w:rPr>
        <w:t>269</w:t>
      </w:r>
      <w:r>
        <w:rPr>
          <w:noProof/>
        </w:rPr>
        <w:fldChar w:fldCharType="end"/>
      </w:r>
    </w:p>
    <w:p w14:paraId="66BF4187" w14:textId="25D6AF39"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10.1.1.2.1.5</w:t>
      </w:r>
      <w:r>
        <w:rPr>
          <w:rFonts w:asciiTheme="minorHAnsi" w:eastAsiaTheme="minorEastAsia" w:hAnsiTheme="minorHAnsi" w:cstheme="minorBidi"/>
          <w:noProof/>
          <w:kern w:val="2"/>
          <w:sz w:val="22"/>
          <w:szCs w:val="22"/>
          <w:lang w:eastAsia="en-GB"/>
          <w14:ligatures w14:val="standardContextual"/>
        </w:rPr>
        <w:tab/>
      </w:r>
      <w:r>
        <w:rPr>
          <w:noProof/>
        </w:rPr>
        <w:t>MCPTT in-progress imminent peril cancel</w:t>
      </w:r>
      <w:r>
        <w:rPr>
          <w:noProof/>
        </w:rPr>
        <w:tab/>
      </w:r>
      <w:r>
        <w:rPr>
          <w:noProof/>
        </w:rPr>
        <w:fldChar w:fldCharType="begin" w:fldLock="1"/>
      </w:r>
      <w:r>
        <w:rPr>
          <w:noProof/>
        </w:rPr>
        <w:instrText xml:space="preserve"> PAGEREF _Toc171603983 \h </w:instrText>
      </w:r>
      <w:r>
        <w:rPr>
          <w:noProof/>
        </w:rPr>
      </w:r>
      <w:r>
        <w:rPr>
          <w:noProof/>
        </w:rPr>
        <w:fldChar w:fldCharType="separate"/>
      </w:r>
      <w:r>
        <w:rPr>
          <w:noProof/>
        </w:rPr>
        <w:t>270</w:t>
      </w:r>
      <w:r>
        <w:rPr>
          <w:noProof/>
        </w:rPr>
        <w:fldChar w:fldCharType="end"/>
      </w:r>
    </w:p>
    <w:p w14:paraId="5241C4C3" w14:textId="77BF8CC7"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10.1.1.2.1.6</w:t>
      </w:r>
      <w:r>
        <w:rPr>
          <w:rFonts w:asciiTheme="minorHAnsi" w:eastAsiaTheme="minorEastAsia" w:hAnsiTheme="minorHAnsi" w:cstheme="minorBidi"/>
          <w:noProof/>
          <w:kern w:val="2"/>
          <w:sz w:val="22"/>
          <w:szCs w:val="22"/>
          <w:lang w:eastAsia="en-GB"/>
          <w14:ligatures w14:val="standardContextual"/>
        </w:rPr>
        <w:tab/>
      </w:r>
      <w:r>
        <w:rPr>
          <w:noProof/>
        </w:rPr>
        <w:t>MCPTT client receives SIP re-INVITE request</w:t>
      </w:r>
      <w:r>
        <w:rPr>
          <w:noProof/>
        </w:rPr>
        <w:tab/>
      </w:r>
      <w:r>
        <w:rPr>
          <w:noProof/>
        </w:rPr>
        <w:fldChar w:fldCharType="begin" w:fldLock="1"/>
      </w:r>
      <w:r>
        <w:rPr>
          <w:noProof/>
        </w:rPr>
        <w:instrText xml:space="preserve"> PAGEREF _Toc171603984 \h </w:instrText>
      </w:r>
      <w:r>
        <w:rPr>
          <w:noProof/>
        </w:rPr>
      </w:r>
      <w:r>
        <w:rPr>
          <w:noProof/>
        </w:rPr>
        <w:fldChar w:fldCharType="separate"/>
      </w:r>
      <w:r>
        <w:rPr>
          <w:noProof/>
        </w:rPr>
        <w:t>271</w:t>
      </w:r>
      <w:r>
        <w:rPr>
          <w:noProof/>
        </w:rPr>
        <w:fldChar w:fldCharType="end"/>
      </w:r>
    </w:p>
    <w:p w14:paraId="40265C2F" w14:textId="08BA7755"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10.1.1.2.2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Prearranged group call using pre-established session</w:t>
      </w:r>
      <w:r>
        <w:rPr>
          <w:noProof/>
        </w:rPr>
        <w:tab/>
      </w:r>
      <w:r>
        <w:rPr>
          <w:noProof/>
        </w:rPr>
        <w:fldChar w:fldCharType="begin" w:fldLock="1"/>
      </w:r>
      <w:r>
        <w:rPr>
          <w:noProof/>
        </w:rPr>
        <w:instrText xml:space="preserve"> PAGEREF _Toc171603985 \h </w:instrText>
      </w:r>
      <w:r>
        <w:rPr>
          <w:noProof/>
        </w:rPr>
      </w:r>
      <w:r>
        <w:rPr>
          <w:noProof/>
        </w:rPr>
        <w:fldChar w:fldCharType="separate"/>
      </w:r>
      <w:r>
        <w:rPr>
          <w:noProof/>
        </w:rPr>
        <w:t>273</w:t>
      </w:r>
      <w:r>
        <w:rPr>
          <w:noProof/>
        </w:rPr>
        <w:fldChar w:fldCharType="end"/>
      </w:r>
    </w:p>
    <w:p w14:paraId="1AAB4DC5" w14:textId="4E1956A9"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10.1.1.2.2.1</w:t>
      </w:r>
      <w:r>
        <w:rPr>
          <w:rFonts w:asciiTheme="minorHAnsi" w:eastAsiaTheme="minorEastAsia" w:hAnsiTheme="minorHAnsi" w:cstheme="minorBidi"/>
          <w:noProof/>
          <w:kern w:val="2"/>
          <w:sz w:val="22"/>
          <w:szCs w:val="22"/>
          <w:lang w:eastAsia="en-GB"/>
          <w14:ligatures w14:val="standardContextual"/>
        </w:rPr>
        <w:tab/>
      </w:r>
      <w:r>
        <w:rPr>
          <w:noProof/>
        </w:rPr>
        <w:t>Client originating procedures</w:t>
      </w:r>
      <w:r>
        <w:rPr>
          <w:noProof/>
        </w:rPr>
        <w:tab/>
      </w:r>
      <w:r>
        <w:rPr>
          <w:noProof/>
        </w:rPr>
        <w:fldChar w:fldCharType="begin" w:fldLock="1"/>
      </w:r>
      <w:r>
        <w:rPr>
          <w:noProof/>
        </w:rPr>
        <w:instrText xml:space="preserve"> PAGEREF _Toc171603986 \h </w:instrText>
      </w:r>
      <w:r>
        <w:rPr>
          <w:noProof/>
        </w:rPr>
      </w:r>
      <w:r>
        <w:rPr>
          <w:noProof/>
        </w:rPr>
        <w:fldChar w:fldCharType="separate"/>
      </w:r>
      <w:r>
        <w:rPr>
          <w:noProof/>
        </w:rPr>
        <w:t>273</w:t>
      </w:r>
      <w:r>
        <w:rPr>
          <w:noProof/>
        </w:rPr>
        <w:fldChar w:fldCharType="end"/>
      </w:r>
    </w:p>
    <w:p w14:paraId="38D3381D" w14:textId="2EDECFA7"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10.1.1.2.2.2</w:t>
      </w:r>
      <w:r>
        <w:rPr>
          <w:rFonts w:asciiTheme="minorHAnsi" w:eastAsiaTheme="minorEastAsia" w:hAnsiTheme="minorHAnsi" w:cstheme="minorBidi"/>
          <w:noProof/>
          <w:kern w:val="2"/>
          <w:sz w:val="22"/>
          <w:szCs w:val="22"/>
          <w:lang w:eastAsia="en-GB"/>
          <w14:ligatures w14:val="standardContextual"/>
        </w:rPr>
        <w:tab/>
      </w:r>
      <w:r>
        <w:rPr>
          <w:noProof/>
        </w:rPr>
        <w:t>Client terminating procedures</w:t>
      </w:r>
      <w:r>
        <w:rPr>
          <w:noProof/>
        </w:rPr>
        <w:tab/>
      </w:r>
      <w:r>
        <w:rPr>
          <w:noProof/>
        </w:rPr>
        <w:fldChar w:fldCharType="begin" w:fldLock="1"/>
      </w:r>
      <w:r>
        <w:rPr>
          <w:noProof/>
        </w:rPr>
        <w:instrText xml:space="preserve"> PAGEREF _Toc171603987 \h </w:instrText>
      </w:r>
      <w:r>
        <w:rPr>
          <w:noProof/>
        </w:rPr>
      </w:r>
      <w:r>
        <w:rPr>
          <w:noProof/>
        </w:rPr>
        <w:fldChar w:fldCharType="separate"/>
      </w:r>
      <w:r>
        <w:rPr>
          <w:noProof/>
        </w:rPr>
        <w:t>273</w:t>
      </w:r>
      <w:r>
        <w:rPr>
          <w:noProof/>
        </w:rPr>
        <w:fldChar w:fldCharType="end"/>
      </w:r>
    </w:p>
    <w:p w14:paraId="1A1C7732" w14:textId="27AF5A43"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10.1.1.2.3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End group call</w:t>
      </w:r>
      <w:r>
        <w:rPr>
          <w:noProof/>
        </w:rPr>
        <w:tab/>
      </w:r>
      <w:r>
        <w:rPr>
          <w:noProof/>
        </w:rPr>
        <w:fldChar w:fldCharType="begin" w:fldLock="1"/>
      </w:r>
      <w:r>
        <w:rPr>
          <w:noProof/>
        </w:rPr>
        <w:instrText xml:space="preserve"> PAGEREF _Toc171603988 \h </w:instrText>
      </w:r>
      <w:r>
        <w:rPr>
          <w:noProof/>
        </w:rPr>
      </w:r>
      <w:r>
        <w:rPr>
          <w:noProof/>
        </w:rPr>
        <w:fldChar w:fldCharType="separate"/>
      </w:r>
      <w:r>
        <w:rPr>
          <w:noProof/>
        </w:rPr>
        <w:t>274</w:t>
      </w:r>
      <w:r>
        <w:rPr>
          <w:noProof/>
        </w:rPr>
        <w:fldChar w:fldCharType="end"/>
      </w:r>
    </w:p>
    <w:p w14:paraId="511577A7" w14:textId="4660137E"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10.1.1.2.3.1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 on-demand</w:t>
      </w:r>
      <w:r>
        <w:rPr>
          <w:noProof/>
        </w:rPr>
        <w:tab/>
      </w:r>
      <w:r>
        <w:rPr>
          <w:noProof/>
        </w:rPr>
        <w:fldChar w:fldCharType="begin" w:fldLock="1"/>
      </w:r>
      <w:r>
        <w:rPr>
          <w:noProof/>
        </w:rPr>
        <w:instrText xml:space="preserve"> PAGEREF _Toc171603989 \h </w:instrText>
      </w:r>
      <w:r>
        <w:rPr>
          <w:noProof/>
        </w:rPr>
      </w:r>
      <w:r>
        <w:rPr>
          <w:noProof/>
        </w:rPr>
        <w:fldChar w:fldCharType="separate"/>
      </w:r>
      <w:r>
        <w:rPr>
          <w:noProof/>
        </w:rPr>
        <w:t>274</w:t>
      </w:r>
      <w:r>
        <w:rPr>
          <w:noProof/>
        </w:rPr>
        <w:fldChar w:fldCharType="end"/>
      </w:r>
    </w:p>
    <w:p w14:paraId="3F9C2E3D" w14:textId="070E66AC"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10.1.1.2.3.2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 using pre-established session</w:t>
      </w:r>
      <w:r>
        <w:rPr>
          <w:noProof/>
        </w:rPr>
        <w:tab/>
      </w:r>
      <w:r>
        <w:rPr>
          <w:noProof/>
        </w:rPr>
        <w:fldChar w:fldCharType="begin" w:fldLock="1"/>
      </w:r>
      <w:r>
        <w:rPr>
          <w:noProof/>
        </w:rPr>
        <w:instrText xml:space="preserve"> PAGEREF _Toc171603990 \h </w:instrText>
      </w:r>
      <w:r>
        <w:rPr>
          <w:noProof/>
        </w:rPr>
      </w:r>
      <w:r>
        <w:rPr>
          <w:noProof/>
        </w:rPr>
        <w:fldChar w:fldCharType="separate"/>
      </w:r>
      <w:r>
        <w:rPr>
          <w:noProof/>
        </w:rPr>
        <w:t>274</w:t>
      </w:r>
      <w:r>
        <w:rPr>
          <w:noProof/>
        </w:rPr>
        <w:fldChar w:fldCharType="end"/>
      </w:r>
    </w:p>
    <w:p w14:paraId="65A6BB91" w14:textId="4E52AFA3"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10.1.1.2.3.3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_Toc171603991 \h </w:instrText>
      </w:r>
      <w:r>
        <w:rPr>
          <w:noProof/>
        </w:rPr>
      </w:r>
      <w:r>
        <w:rPr>
          <w:noProof/>
        </w:rPr>
        <w:fldChar w:fldCharType="separate"/>
      </w:r>
      <w:r>
        <w:rPr>
          <w:noProof/>
        </w:rPr>
        <w:t>274</w:t>
      </w:r>
      <w:r>
        <w:rPr>
          <w:noProof/>
        </w:rPr>
        <w:fldChar w:fldCharType="end"/>
      </w:r>
    </w:p>
    <w:p w14:paraId="4876889C" w14:textId="758B09D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10.1.1.2.4</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Rejoin procedure</w:t>
      </w:r>
      <w:r>
        <w:rPr>
          <w:noProof/>
        </w:rPr>
        <w:tab/>
      </w:r>
      <w:r>
        <w:rPr>
          <w:noProof/>
        </w:rPr>
        <w:fldChar w:fldCharType="begin" w:fldLock="1"/>
      </w:r>
      <w:r>
        <w:rPr>
          <w:noProof/>
        </w:rPr>
        <w:instrText xml:space="preserve"> PAGEREF _Toc171603992 \h </w:instrText>
      </w:r>
      <w:r>
        <w:rPr>
          <w:noProof/>
        </w:rPr>
      </w:r>
      <w:r>
        <w:rPr>
          <w:noProof/>
        </w:rPr>
        <w:fldChar w:fldCharType="separate"/>
      </w:r>
      <w:r>
        <w:rPr>
          <w:noProof/>
        </w:rPr>
        <w:t>274</w:t>
      </w:r>
      <w:r>
        <w:rPr>
          <w:noProof/>
        </w:rPr>
        <w:fldChar w:fldCharType="end"/>
      </w:r>
    </w:p>
    <w:p w14:paraId="0663A7D6" w14:textId="2AF59011"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10.1.1.</w:t>
      </w:r>
      <w:r>
        <w:rPr>
          <w:noProof/>
          <w:lang w:eastAsia="ko-KR"/>
        </w:rPr>
        <w:t>2.4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 xml:space="preserve">On demand </w:t>
      </w:r>
      <w:r>
        <w:rPr>
          <w:noProof/>
          <w:lang w:eastAsia="ko-KR"/>
        </w:rPr>
        <w:t>session establishment</w:t>
      </w:r>
      <w:r>
        <w:rPr>
          <w:noProof/>
        </w:rPr>
        <w:tab/>
      </w:r>
      <w:r>
        <w:rPr>
          <w:noProof/>
        </w:rPr>
        <w:fldChar w:fldCharType="begin" w:fldLock="1"/>
      </w:r>
      <w:r>
        <w:rPr>
          <w:noProof/>
        </w:rPr>
        <w:instrText xml:space="preserve"> PAGEREF _Toc171603993 \h </w:instrText>
      </w:r>
      <w:r>
        <w:rPr>
          <w:noProof/>
        </w:rPr>
      </w:r>
      <w:r>
        <w:rPr>
          <w:noProof/>
        </w:rPr>
        <w:fldChar w:fldCharType="separate"/>
      </w:r>
      <w:r>
        <w:rPr>
          <w:noProof/>
        </w:rPr>
        <w:t>274</w:t>
      </w:r>
      <w:r>
        <w:rPr>
          <w:noProof/>
        </w:rPr>
        <w:fldChar w:fldCharType="end"/>
      </w:r>
    </w:p>
    <w:p w14:paraId="382A6415" w14:textId="159B5773"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10.1.1.2.4.2</w:t>
      </w:r>
      <w:r>
        <w:rPr>
          <w:rFonts w:asciiTheme="minorHAnsi" w:eastAsiaTheme="minorEastAsia" w:hAnsiTheme="minorHAnsi" w:cstheme="minorBidi"/>
          <w:noProof/>
          <w:kern w:val="2"/>
          <w:sz w:val="22"/>
          <w:szCs w:val="22"/>
          <w:lang w:eastAsia="en-GB"/>
          <w14:ligatures w14:val="standardContextual"/>
        </w:rPr>
        <w:tab/>
      </w:r>
      <w:r>
        <w:rPr>
          <w:noProof/>
          <w:lang w:eastAsia="ko-KR"/>
        </w:rPr>
        <w:t>Pre-established session</w:t>
      </w:r>
      <w:r>
        <w:rPr>
          <w:noProof/>
        </w:rPr>
        <w:tab/>
      </w:r>
      <w:r>
        <w:rPr>
          <w:noProof/>
        </w:rPr>
        <w:fldChar w:fldCharType="begin" w:fldLock="1"/>
      </w:r>
      <w:r>
        <w:rPr>
          <w:noProof/>
        </w:rPr>
        <w:instrText xml:space="preserve"> PAGEREF _Toc171603994 \h </w:instrText>
      </w:r>
      <w:r>
        <w:rPr>
          <w:noProof/>
        </w:rPr>
      </w:r>
      <w:r>
        <w:rPr>
          <w:noProof/>
        </w:rPr>
        <w:fldChar w:fldCharType="separate"/>
      </w:r>
      <w:r>
        <w:rPr>
          <w:noProof/>
        </w:rPr>
        <w:t>274</w:t>
      </w:r>
      <w:r>
        <w:rPr>
          <w:noProof/>
        </w:rPr>
        <w:fldChar w:fldCharType="end"/>
      </w:r>
    </w:p>
    <w:p w14:paraId="4D4E3AF7" w14:textId="2CF02D0C"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10.1.1.3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Participating MCPTT function procedures</w:t>
      </w:r>
      <w:r>
        <w:rPr>
          <w:noProof/>
        </w:rPr>
        <w:tab/>
      </w:r>
      <w:r>
        <w:rPr>
          <w:noProof/>
        </w:rPr>
        <w:fldChar w:fldCharType="begin" w:fldLock="1"/>
      </w:r>
      <w:r>
        <w:rPr>
          <w:noProof/>
        </w:rPr>
        <w:instrText xml:space="preserve"> PAGEREF _Toc171603995 \h </w:instrText>
      </w:r>
      <w:r>
        <w:rPr>
          <w:noProof/>
        </w:rPr>
      </w:r>
      <w:r>
        <w:rPr>
          <w:noProof/>
        </w:rPr>
        <w:fldChar w:fldCharType="separate"/>
      </w:r>
      <w:r>
        <w:rPr>
          <w:noProof/>
        </w:rPr>
        <w:t>274</w:t>
      </w:r>
      <w:r>
        <w:rPr>
          <w:noProof/>
        </w:rPr>
        <w:fldChar w:fldCharType="end"/>
      </w:r>
    </w:p>
    <w:p w14:paraId="4D38FE8E" w14:textId="1105805A"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10.1.1.3.1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Originating procedures</w:t>
      </w:r>
      <w:r>
        <w:rPr>
          <w:noProof/>
        </w:rPr>
        <w:tab/>
      </w:r>
      <w:r>
        <w:rPr>
          <w:noProof/>
        </w:rPr>
        <w:fldChar w:fldCharType="begin" w:fldLock="1"/>
      </w:r>
      <w:r>
        <w:rPr>
          <w:noProof/>
        </w:rPr>
        <w:instrText xml:space="preserve"> PAGEREF _Toc171603996 \h </w:instrText>
      </w:r>
      <w:r>
        <w:rPr>
          <w:noProof/>
        </w:rPr>
      </w:r>
      <w:r>
        <w:rPr>
          <w:noProof/>
        </w:rPr>
        <w:fldChar w:fldCharType="separate"/>
      </w:r>
      <w:r>
        <w:rPr>
          <w:noProof/>
        </w:rPr>
        <w:t>274</w:t>
      </w:r>
      <w:r>
        <w:rPr>
          <w:noProof/>
        </w:rPr>
        <w:fldChar w:fldCharType="end"/>
      </w:r>
    </w:p>
    <w:p w14:paraId="1E8A6BD9" w14:textId="105C718F"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10.1.1.3.1.1</w:t>
      </w:r>
      <w:r>
        <w:rPr>
          <w:rFonts w:asciiTheme="minorHAnsi" w:eastAsiaTheme="minorEastAsia" w:hAnsiTheme="minorHAnsi" w:cstheme="minorBidi"/>
          <w:noProof/>
          <w:kern w:val="2"/>
          <w:sz w:val="22"/>
          <w:szCs w:val="22"/>
          <w:lang w:eastAsia="en-GB"/>
          <w14:ligatures w14:val="standardContextual"/>
        </w:rPr>
        <w:tab/>
      </w:r>
      <w:r>
        <w:rPr>
          <w:noProof/>
        </w:rPr>
        <w:t>On demand prearranged group call</w:t>
      </w:r>
      <w:r>
        <w:rPr>
          <w:noProof/>
        </w:rPr>
        <w:tab/>
      </w:r>
      <w:r>
        <w:rPr>
          <w:noProof/>
        </w:rPr>
        <w:fldChar w:fldCharType="begin" w:fldLock="1"/>
      </w:r>
      <w:r>
        <w:rPr>
          <w:noProof/>
        </w:rPr>
        <w:instrText xml:space="preserve"> PAGEREF _Toc171603997 \h </w:instrText>
      </w:r>
      <w:r>
        <w:rPr>
          <w:noProof/>
        </w:rPr>
      </w:r>
      <w:r>
        <w:rPr>
          <w:noProof/>
        </w:rPr>
        <w:fldChar w:fldCharType="separate"/>
      </w:r>
      <w:r>
        <w:rPr>
          <w:noProof/>
        </w:rPr>
        <w:t>274</w:t>
      </w:r>
      <w:r>
        <w:rPr>
          <w:noProof/>
        </w:rPr>
        <w:fldChar w:fldCharType="end"/>
      </w:r>
    </w:p>
    <w:p w14:paraId="3F582AA4" w14:textId="57155B1F"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10.1.1.3.1.2</w:t>
      </w:r>
      <w:r>
        <w:rPr>
          <w:rFonts w:asciiTheme="minorHAnsi" w:eastAsiaTheme="minorEastAsia" w:hAnsiTheme="minorHAnsi" w:cstheme="minorBidi"/>
          <w:noProof/>
          <w:kern w:val="2"/>
          <w:sz w:val="22"/>
          <w:szCs w:val="22"/>
          <w:lang w:eastAsia="en-GB"/>
          <w14:ligatures w14:val="standardContextual"/>
        </w:rPr>
        <w:tab/>
      </w:r>
      <w:r>
        <w:rPr>
          <w:noProof/>
        </w:rPr>
        <w:t>Prearranged group call using pre-established session</w:t>
      </w:r>
      <w:r>
        <w:rPr>
          <w:noProof/>
        </w:rPr>
        <w:tab/>
      </w:r>
      <w:r>
        <w:rPr>
          <w:noProof/>
        </w:rPr>
        <w:fldChar w:fldCharType="begin" w:fldLock="1"/>
      </w:r>
      <w:r>
        <w:rPr>
          <w:noProof/>
        </w:rPr>
        <w:instrText xml:space="preserve"> PAGEREF _Toc171603998 \h </w:instrText>
      </w:r>
      <w:r>
        <w:rPr>
          <w:noProof/>
        </w:rPr>
      </w:r>
      <w:r>
        <w:rPr>
          <w:noProof/>
        </w:rPr>
        <w:fldChar w:fldCharType="separate"/>
      </w:r>
      <w:r>
        <w:rPr>
          <w:noProof/>
        </w:rPr>
        <w:t>278</w:t>
      </w:r>
      <w:r>
        <w:rPr>
          <w:noProof/>
        </w:rPr>
        <w:fldChar w:fldCharType="end"/>
      </w:r>
    </w:p>
    <w:p w14:paraId="3468A202" w14:textId="1722766E"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10.1.1.3.1.3</w:t>
      </w:r>
      <w:r>
        <w:rPr>
          <w:rFonts w:asciiTheme="minorHAnsi" w:eastAsiaTheme="minorEastAsia" w:hAnsiTheme="minorHAnsi" w:cstheme="minorBidi"/>
          <w:noProof/>
          <w:kern w:val="2"/>
          <w:sz w:val="22"/>
          <w:szCs w:val="22"/>
          <w:lang w:eastAsia="en-GB"/>
          <w14:ligatures w14:val="standardContextual"/>
        </w:rPr>
        <w:tab/>
      </w:r>
      <w:r>
        <w:rPr>
          <w:noProof/>
        </w:rPr>
        <w:t>Reception of a SIP re-INVITE request from served MCPTT client</w:t>
      </w:r>
      <w:r>
        <w:rPr>
          <w:noProof/>
        </w:rPr>
        <w:tab/>
      </w:r>
      <w:r>
        <w:rPr>
          <w:noProof/>
        </w:rPr>
        <w:fldChar w:fldCharType="begin" w:fldLock="1"/>
      </w:r>
      <w:r>
        <w:rPr>
          <w:noProof/>
        </w:rPr>
        <w:instrText xml:space="preserve"> PAGEREF _Toc171603999 \h </w:instrText>
      </w:r>
      <w:r>
        <w:rPr>
          <w:noProof/>
        </w:rPr>
      </w:r>
      <w:r>
        <w:rPr>
          <w:noProof/>
        </w:rPr>
        <w:fldChar w:fldCharType="separate"/>
      </w:r>
      <w:r>
        <w:rPr>
          <w:noProof/>
        </w:rPr>
        <w:t>282</w:t>
      </w:r>
      <w:r>
        <w:rPr>
          <w:noProof/>
        </w:rPr>
        <w:fldChar w:fldCharType="end"/>
      </w:r>
    </w:p>
    <w:p w14:paraId="2D1BE4B2" w14:textId="422E0E66"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10.1.1.3.2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Terminating Procedures</w:t>
      </w:r>
      <w:r>
        <w:rPr>
          <w:noProof/>
        </w:rPr>
        <w:tab/>
      </w:r>
      <w:r>
        <w:rPr>
          <w:noProof/>
        </w:rPr>
        <w:fldChar w:fldCharType="begin" w:fldLock="1"/>
      </w:r>
      <w:r>
        <w:rPr>
          <w:noProof/>
        </w:rPr>
        <w:instrText xml:space="preserve"> PAGEREF _Toc171604000 \h </w:instrText>
      </w:r>
      <w:r>
        <w:rPr>
          <w:noProof/>
        </w:rPr>
      </w:r>
      <w:r>
        <w:rPr>
          <w:noProof/>
        </w:rPr>
        <w:fldChar w:fldCharType="separate"/>
      </w:r>
      <w:r>
        <w:rPr>
          <w:noProof/>
        </w:rPr>
        <w:t>283</w:t>
      </w:r>
      <w:r>
        <w:rPr>
          <w:noProof/>
        </w:rPr>
        <w:fldChar w:fldCharType="end"/>
      </w:r>
    </w:p>
    <w:p w14:paraId="22213C76" w14:textId="1495C775"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10.1.1.3.3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End group call</w:t>
      </w:r>
      <w:r>
        <w:rPr>
          <w:noProof/>
          <w:lang w:eastAsia="ko-KR"/>
        </w:rPr>
        <w:t xml:space="preserve"> at the originating participating MCPTT function</w:t>
      </w:r>
      <w:r>
        <w:rPr>
          <w:noProof/>
        </w:rPr>
        <w:tab/>
      </w:r>
      <w:r>
        <w:rPr>
          <w:noProof/>
        </w:rPr>
        <w:fldChar w:fldCharType="begin" w:fldLock="1"/>
      </w:r>
      <w:r>
        <w:rPr>
          <w:noProof/>
        </w:rPr>
        <w:instrText xml:space="preserve"> PAGEREF _Toc171604001 \h </w:instrText>
      </w:r>
      <w:r>
        <w:rPr>
          <w:noProof/>
        </w:rPr>
      </w:r>
      <w:r>
        <w:rPr>
          <w:noProof/>
        </w:rPr>
        <w:fldChar w:fldCharType="separate"/>
      </w:r>
      <w:r>
        <w:rPr>
          <w:noProof/>
        </w:rPr>
        <w:t>284</w:t>
      </w:r>
      <w:r>
        <w:rPr>
          <w:noProof/>
        </w:rPr>
        <w:fldChar w:fldCharType="end"/>
      </w:r>
    </w:p>
    <w:p w14:paraId="70192C64" w14:textId="2E4255B3"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10.1.1.3.3.1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ending group call on-demand</w:t>
      </w:r>
      <w:r>
        <w:rPr>
          <w:noProof/>
        </w:rPr>
        <w:tab/>
      </w:r>
      <w:r>
        <w:rPr>
          <w:noProof/>
        </w:rPr>
        <w:fldChar w:fldCharType="begin" w:fldLock="1"/>
      </w:r>
      <w:r>
        <w:rPr>
          <w:noProof/>
        </w:rPr>
        <w:instrText xml:space="preserve"> PAGEREF _Toc171604002 \h </w:instrText>
      </w:r>
      <w:r>
        <w:rPr>
          <w:noProof/>
        </w:rPr>
      </w:r>
      <w:r>
        <w:rPr>
          <w:noProof/>
        </w:rPr>
        <w:fldChar w:fldCharType="separate"/>
      </w:r>
      <w:r>
        <w:rPr>
          <w:noProof/>
        </w:rPr>
        <w:t>284</w:t>
      </w:r>
      <w:r>
        <w:rPr>
          <w:noProof/>
        </w:rPr>
        <w:fldChar w:fldCharType="end"/>
      </w:r>
    </w:p>
    <w:p w14:paraId="10C8FB02" w14:textId="4AB812CA"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10.1.1.3.3.2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REFER "BYE" request for ending group call using pre-established session</w:t>
      </w:r>
      <w:r>
        <w:rPr>
          <w:noProof/>
        </w:rPr>
        <w:tab/>
      </w:r>
      <w:r>
        <w:rPr>
          <w:noProof/>
        </w:rPr>
        <w:fldChar w:fldCharType="begin" w:fldLock="1"/>
      </w:r>
      <w:r>
        <w:rPr>
          <w:noProof/>
        </w:rPr>
        <w:instrText xml:space="preserve"> PAGEREF _Toc171604003 \h </w:instrText>
      </w:r>
      <w:r>
        <w:rPr>
          <w:noProof/>
        </w:rPr>
      </w:r>
      <w:r>
        <w:rPr>
          <w:noProof/>
        </w:rPr>
        <w:fldChar w:fldCharType="separate"/>
      </w:r>
      <w:r>
        <w:rPr>
          <w:noProof/>
        </w:rPr>
        <w:t>285</w:t>
      </w:r>
      <w:r>
        <w:rPr>
          <w:noProof/>
        </w:rPr>
        <w:fldChar w:fldCharType="end"/>
      </w:r>
    </w:p>
    <w:p w14:paraId="095226D0" w14:textId="307DB1B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10.1.1.3.4</w:t>
      </w:r>
      <w:r>
        <w:rPr>
          <w:rFonts w:asciiTheme="minorHAnsi" w:eastAsiaTheme="minorEastAsia" w:hAnsiTheme="minorHAnsi" w:cstheme="minorBidi"/>
          <w:noProof/>
          <w:kern w:val="2"/>
          <w:sz w:val="22"/>
          <w:szCs w:val="22"/>
          <w:lang w:eastAsia="en-GB"/>
          <w14:ligatures w14:val="standardContextual"/>
        </w:rPr>
        <w:tab/>
      </w:r>
      <w:r>
        <w:rPr>
          <w:noProof/>
          <w:lang w:eastAsia="ko-KR"/>
        </w:rPr>
        <w:t>End group call at the terminating participating MCPTT function</w:t>
      </w:r>
      <w:r>
        <w:rPr>
          <w:noProof/>
        </w:rPr>
        <w:tab/>
      </w:r>
      <w:r>
        <w:rPr>
          <w:noProof/>
        </w:rPr>
        <w:fldChar w:fldCharType="begin" w:fldLock="1"/>
      </w:r>
      <w:r>
        <w:rPr>
          <w:noProof/>
        </w:rPr>
        <w:instrText xml:space="preserve"> PAGEREF _Toc171604004 \h </w:instrText>
      </w:r>
      <w:r>
        <w:rPr>
          <w:noProof/>
        </w:rPr>
      </w:r>
      <w:r>
        <w:rPr>
          <w:noProof/>
        </w:rPr>
        <w:fldChar w:fldCharType="separate"/>
      </w:r>
      <w:r>
        <w:rPr>
          <w:noProof/>
        </w:rPr>
        <w:t>285</w:t>
      </w:r>
      <w:r>
        <w:rPr>
          <w:noProof/>
        </w:rPr>
        <w:fldChar w:fldCharType="end"/>
      </w:r>
    </w:p>
    <w:p w14:paraId="2FA7BE0C" w14:textId="02D50F88"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10.1.1.3.4.1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group call on-demand</w:t>
      </w:r>
      <w:r>
        <w:rPr>
          <w:noProof/>
        </w:rPr>
        <w:tab/>
      </w:r>
      <w:r>
        <w:rPr>
          <w:noProof/>
        </w:rPr>
        <w:fldChar w:fldCharType="begin" w:fldLock="1"/>
      </w:r>
      <w:r>
        <w:rPr>
          <w:noProof/>
        </w:rPr>
        <w:instrText xml:space="preserve"> PAGEREF _Toc171604005 \h </w:instrText>
      </w:r>
      <w:r>
        <w:rPr>
          <w:noProof/>
        </w:rPr>
      </w:r>
      <w:r>
        <w:rPr>
          <w:noProof/>
        </w:rPr>
        <w:fldChar w:fldCharType="separate"/>
      </w:r>
      <w:r>
        <w:rPr>
          <w:noProof/>
        </w:rPr>
        <w:t>285</w:t>
      </w:r>
      <w:r>
        <w:rPr>
          <w:noProof/>
        </w:rPr>
        <w:fldChar w:fldCharType="end"/>
      </w:r>
    </w:p>
    <w:p w14:paraId="5132ACF2" w14:textId="378B6BFF"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10.1.1.3.4.2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when ongoing pre-established session</w:t>
      </w:r>
      <w:r>
        <w:rPr>
          <w:noProof/>
        </w:rPr>
        <w:tab/>
      </w:r>
      <w:r>
        <w:rPr>
          <w:noProof/>
        </w:rPr>
        <w:fldChar w:fldCharType="begin" w:fldLock="1"/>
      </w:r>
      <w:r>
        <w:rPr>
          <w:noProof/>
        </w:rPr>
        <w:instrText xml:space="preserve"> PAGEREF _Toc171604006 \h </w:instrText>
      </w:r>
      <w:r>
        <w:rPr>
          <w:noProof/>
        </w:rPr>
      </w:r>
      <w:r>
        <w:rPr>
          <w:noProof/>
        </w:rPr>
        <w:fldChar w:fldCharType="separate"/>
      </w:r>
      <w:r>
        <w:rPr>
          <w:noProof/>
        </w:rPr>
        <w:t>285</w:t>
      </w:r>
      <w:r>
        <w:rPr>
          <w:noProof/>
        </w:rPr>
        <w:fldChar w:fldCharType="end"/>
      </w:r>
    </w:p>
    <w:p w14:paraId="2021B0E8" w14:textId="55A3B046"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10.1.1.3.5</w:t>
      </w:r>
      <w:r>
        <w:rPr>
          <w:rFonts w:asciiTheme="minorHAnsi" w:eastAsiaTheme="minorEastAsia" w:hAnsiTheme="minorHAnsi" w:cstheme="minorBidi"/>
          <w:noProof/>
          <w:kern w:val="2"/>
          <w:sz w:val="22"/>
          <w:szCs w:val="22"/>
          <w:lang w:eastAsia="en-GB"/>
          <w14:ligatures w14:val="standardContextual"/>
        </w:rPr>
        <w:tab/>
      </w:r>
      <w:r>
        <w:rPr>
          <w:noProof/>
          <w:lang w:eastAsia="ko-KR"/>
        </w:rPr>
        <w:t>Rejoin procedures</w:t>
      </w:r>
      <w:r>
        <w:rPr>
          <w:noProof/>
        </w:rPr>
        <w:tab/>
      </w:r>
      <w:r>
        <w:rPr>
          <w:noProof/>
        </w:rPr>
        <w:fldChar w:fldCharType="begin" w:fldLock="1"/>
      </w:r>
      <w:r>
        <w:rPr>
          <w:noProof/>
        </w:rPr>
        <w:instrText xml:space="preserve"> PAGEREF _Toc171604007 \h </w:instrText>
      </w:r>
      <w:r>
        <w:rPr>
          <w:noProof/>
        </w:rPr>
      </w:r>
      <w:r>
        <w:rPr>
          <w:noProof/>
        </w:rPr>
        <w:fldChar w:fldCharType="separate"/>
      </w:r>
      <w:r>
        <w:rPr>
          <w:noProof/>
        </w:rPr>
        <w:t>285</w:t>
      </w:r>
      <w:r>
        <w:rPr>
          <w:noProof/>
        </w:rPr>
        <w:fldChar w:fldCharType="end"/>
      </w:r>
    </w:p>
    <w:p w14:paraId="478C8AD3" w14:textId="2485C477"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10.1.1.3.</w:t>
      </w:r>
      <w:r>
        <w:rPr>
          <w:noProof/>
          <w:lang w:eastAsia="ko-KR"/>
        </w:rPr>
        <w:t>5</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 - o</w:t>
      </w:r>
      <w:r>
        <w:rPr>
          <w:noProof/>
        </w:rPr>
        <w:t>n demand prearranged group call</w:t>
      </w:r>
      <w:r>
        <w:rPr>
          <w:noProof/>
        </w:rPr>
        <w:tab/>
      </w:r>
      <w:r>
        <w:rPr>
          <w:noProof/>
        </w:rPr>
        <w:fldChar w:fldCharType="begin" w:fldLock="1"/>
      </w:r>
      <w:r>
        <w:rPr>
          <w:noProof/>
        </w:rPr>
        <w:instrText xml:space="preserve"> PAGEREF _Toc171604008 \h </w:instrText>
      </w:r>
      <w:r>
        <w:rPr>
          <w:noProof/>
        </w:rPr>
      </w:r>
      <w:r>
        <w:rPr>
          <w:noProof/>
        </w:rPr>
        <w:fldChar w:fldCharType="separate"/>
      </w:r>
      <w:r>
        <w:rPr>
          <w:noProof/>
        </w:rPr>
        <w:t>285</w:t>
      </w:r>
      <w:r>
        <w:rPr>
          <w:noProof/>
        </w:rPr>
        <w:fldChar w:fldCharType="end"/>
      </w:r>
    </w:p>
    <w:p w14:paraId="75B6929F" w14:textId="4BD909FA"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10.1.1.3.</w:t>
      </w:r>
      <w:r>
        <w:rPr>
          <w:noProof/>
          <w:lang w:eastAsia="ko-KR"/>
        </w:rPr>
        <w:t>5</w:t>
      </w:r>
      <w:r>
        <w:rPr>
          <w:noProof/>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 - prearranged group call using pre-established session</w:t>
      </w:r>
      <w:r>
        <w:rPr>
          <w:noProof/>
        </w:rPr>
        <w:tab/>
      </w:r>
      <w:r>
        <w:rPr>
          <w:noProof/>
        </w:rPr>
        <w:fldChar w:fldCharType="begin" w:fldLock="1"/>
      </w:r>
      <w:r>
        <w:rPr>
          <w:noProof/>
        </w:rPr>
        <w:instrText xml:space="preserve"> PAGEREF _Toc171604009 \h </w:instrText>
      </w:r>
      <w:r>
        <w:rPr>
          <w:noProof/>
        </w:rPr>
      </w:r>
      <w:r>
        <w:rPr>
          <w:noProof/>
        </w:rPr>
        <w:fldChar w:fldCharType="separate"/>
      </w:r>
      <w:r>
        <w:rPr>
          <w:noProof/>
        </w:rPr>
        <w:t>285</w:t>
      </w:r>
      <w:r>
        <w:rPr>
          <w:noProof/>
        </w:rPr>
        <w:fldChar w:fldCharType="end"/>
      </w:r>
    </w:p>
    <w:p w14:paraId="7823D305" w14:textId="1A75687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10.1.1.3.6</w:t>
      </w:r>
      <w:r>
        <w:rPr>
          <w:rFonts w:asciiTheme="minorHAnsi" w:eastAsiaTheme="minorEastAsia" w:hAnsiTheme="minorHAnsi" w:cstheme="minorBidi"/>
          <w:noProof/>
          <w:kern w:val="2"/>
          <w:sz w:val="22"/>
          <w:szCs w:val="22"/>
          <w:lang w:eastAsia="en-GB"/>
          <w14:ligatures w14:val="standardContextual"/>
        </w:rPr>
        <w:tab/>
      </w:r>
      <w:r>
        <w:rPr>
          <w:noProof/>
        </w:rPr>
        <w:t>Reception of a SIP re-INVITE request for terminating MCPTT client for priority call</w:t>
      </w:r>
      <w:r>
        <w:rPr>
          <w:noProof/>
        </w:rPr>
        <w:tab/>
      </w:r>
      <w:r>
        <w:rPr>
          <w:noProof/>
        </w:rPr>
        <w:fldChar w:fldCharType="begin" w:fldLock="1"/>
      </w:r>
      <w:r>
        <w:rPr>
          <w:noProof/>
        </w:rPr>
        <w:instrText xml:space="preserve"> PAGEREF _Toc171604010 \h </w:instrText>
      </w:r>
      <w:r>
        <w:rPr>
          <w:noProof/>
        </w:rPr>
      </w:r>
      <w:r>
        <w:rPr>
          <w:noProof/>
        </w:rPr>
        <w:fldChar w:fldCharType="separate"/>
      </w:r>
      <w:r>
        <w:rPr>
          <w:noProof/>
        </w:rPr>
        <w:t>285</w:t>
      </w:r>
      <w:r>
        <w:rPr>
          <w:noProof/>
        </w:rPr>
        <w:fldChar w:fldCharType="end"/>
      </w:r>
    </w:p>
    <w:p w14:paraId="1163715D" w14:textId="37E3D927"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10.1.1.4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_Toc171604011 \h </w:instrText>
      </w:r>
      <w:r>
        <w:rPr>
          <w:noProof/>
        </w:rPr>
      </w:r>
      <w:r>
        <w:rPr>
          <w:noProof/>
        </w:rPr>
        <w:fldChar w:fldCharType="separate"/>
      </w:r>
      <w:r>
        <w:rPr>
          <w:noProof/>
        </w:rPr>
        <w:t>286</w:t>
      </w:r>
      <w:r>
        <w:rPr>
          <w:noProof/>
        </w:rPr>
        <w:fldChar w:fldCharType="end"/>
      </w:r>
    </w:p>
    <w:p w14:paraId="2F00AAB8" w14:textId="587BC65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10.1.1.4.1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_Toc171604012 \h </w:instrText>
      </w:r>
      <w:r>
        <w:rPr>
          <w:noProof/>
        </w:rPr>
      </w:r>
      <w:r>
        <w:rPr>
          <w:noProof/>
        </w:rPr>
        <w:fldChar w:fldCharType="separate"/>
      </w:r>
      <w:r>
        <w:rPr>
          <w:noProof/>
        </w:rPr>
        <w:t>286</w:t>
      </w:r>
      <w:r>
        <w:rPr>
          <w:noProof/>
        </w:rPr>
        <w:fldChar w:fldCharType="end"/>
      </w:r>
    </w:p>
    <w:p w14:paraId="47A21595" w14:textId="4C1B5F2A"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10.1.1.4.1.1</w:t>
      </w:r>
      <w:r>
        <w:rPr>
          <w:rFonts w:asciiTheme="minorHAnsi" w:eastAsiaTheme="minorEastAsia" w:hAnsiTheme="minorHAnsi" w:cstheme="minorBidi"/>
          <w:noProof/>
          <w:kern w:val="2"/>
          <w:sz w:val="22"/>
          <w:szCs w:val="22"/>
          <w:lang w:eastAsia="en-GB"/>
          <w14:ligatures w14:val="standardContextual"/>
        </w:rPr>
        <w:tab/>
      </w:r>
      <w:r>
        <w:rPr>
          <w:noProof/>
        </w:rPr>
        <w:t>INVITE targeted to an MCPTT client</w:t>
      </w:r>
      <w:r>
        <w:rPr>
          <w:noProof/>
        </w:rPr>
        <w:tab/>
      </w:r>
      <w:r>
        <w:rPr>
          <w:noProof/>
        </w:rPr>
        <w:fldChar w:fldCharType="begin" w:fldLock="1"/>
      </w:r>
      <w:r>
        <w:rPr>
          <w:noProof/>
        </w:rPr>
        <w:instrText xml:space="preserve"> PAGEREF _Toc171604013 \h </w:instrText>
      </w:r>
      <w:r>
        <w:rPr>
          <w:noProof/>
        </w:rPr>
      </w:r>
      <w:r>
        <w:rPr>
          <w:noProof/>
        </w:rPr>
        <w:fldChar w:fldCharType="separate"/>
      </w:r>
      <w:r>
        <w:rPr>
          <w:noProof/>
        </w:rPr>
        <w:t>286</w:t>
      </w:r>
      <w:r>
        <w:rPr>
          <w:noProof/>
        </w:rPr>
        <w:fldChar w:fldCharType="end"/>
      </w:r>
    </w:p>
    <w:p w14:paraId="3022CC92" w14:textId="2099CCA8"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10.1.1.4.1.2</w:t>
      </w:r>
      <w:r>
        <w:rPr>
          <w:rFonts w:asciiTheme="minorHAnsi" w:eastAsiaTheme="minorEastAsia" w:hAnsiTheme="minorHAnsi" w:cstheme="minorBidi"/>
          <w:noProof/>
          <w:kern w:val="2"/>
          <w:sz w:val="22"/>
          <w:szCs w:val="22"/>
          <w:lang w:eastAsia="en-GB"/>
          <w14:ligatures w14:val="standardContextual"/>
        </w:rPr>
        <w:tab/>
      </w:r>
      <w:r>
        <w:rPr>
          <w:noProof/>
        </w:rPr>
        <w:t>INVITE targeted to the non-controlling MCPTT function of an MCPTT group</w:t>
      </w:r>
      <w:r>
        <w:rPr>
          <w:noProof/>
        </w:rPr>
        <w:tab/>
      </w:r>
      <w:r>
        <w:rPr>
          <w:noProof/>
        </w:rPr>
        <w:fldChar w:fldCharType="begin" w:fldLock="1"/>
      </w:r>
      <w:r>
        <w:rPr>
          <w:noProof/>
        </w:rPr>
        <w:instrText xml:space="preserve"> PAGEREF _Toc171604014 \h </w:instrText>
      </w:r>
      <w:r>
        <w:rPr>
          <w:noProof/>
        </w:rPr>
      </w:r>
      <w:r>
        <w:rPr>
          <w:noProof/>
        </w:rPr>
        <w:fldChar w:fldCharType="separate"/>
      </w:r>
      <w:r>
        <w:rPr>
          <w:noProof/>
        </w:rPr>
        <w:t>288</w:t>
      </w:r>
      <w:r>
        <w:rPr>
          <w:noProof/>
        </w:rPr>
        <w:fldChar w:fldCharType="end"/>
      </w:r>
    </w:p>
    <w:p w14:paraId="420ED5E7" w14:textId="3B6F47B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10.1.1.4.2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_Toc171604015 \h </w:instrText>
      </w:r>
      <w:r>
        <w:rPr>
          <w:noProof/>
        </w:rPr>
      </w:r>
      <w:r>
        <w:rPr>
          <w:noProof/>
        </w:rPr>
        <w:fldChar w:fldCharType="separate"/>
      </w:r>
      <w:r>
        <w:rPr>
          <w:noProof/>
        </w:rPr>
        <w:t>289</w:t>
      </w:r>
      <w:r>
        <w:rPr>
          <w:noProof/>
        </w:rPr>
        <w:fldChar w:fldCharType="end"/>
      </w:r>
    </w:p>
    <w:p w14:paraId="4E30E917" w14:textId="12D504C6"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10.1.1.</w:t>
      </w:r>
      <w:r>
        <w:rPr>
          <w:noProof/>
          <w:lang w:eastAsia="ko-KR"/>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End group call</w:t>
      </w:r>
      <w:r>
        <w:rPr>
          <w:noProof/>
          <w:lang w:eastAsia="ko-KR"/>
        </w:rPr>
        <w:t xml:space="preserve"> at the terminating controlling MCPTT function</w:t>
      </w:r>
      <w:r>
        <w:rPr>
          <w:noProof/>
        </w:rPr>
        <w:tab/>
      </w:r>
      <w:r>
        <w:rPr>
          <w:noProof/>
        </w:rPr>
        <w:fldChar w:fldCharType="begin" w:fldLock="1"/>
      </w:r>
      <w:r>
        <w:rPr>
          <w:noProof/>
        </w:rPr>
        <w:instrText xml:space="preserve"> PAGEREF _Toc171604016 \h </w:instrText>
      </w:r>
      <w:r>
        <w:rPr>
          <w:noProof/>
        </w:rPr>
      </w:r>
      <w:r>
        <w:rPr>
          <w:noProof/>
        </w:rPr>
        <w:fldChar w:fldCharType="separate"/>
      </w:r>
      <w:r>
        <w:rPr>
          <w:noProof/>
        </w:rPr>
        <w:t>298</w:t>
      </w:r>
      <w:r>
        <w:rPr>
          <w:noProof/>
        </w:rPr>
        <w:fldChar w:fldCharType="end"/>
      </w:r>
    </w:p>
    <w:p w14:paraId="456AFFF5" w14:textId="6BFB839A"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10.1.1.4.4</w:t>
      </w:r>
      <w:r>
        <w:rPr>
          <w:rFonts w:asciiTheme="minorHAnsi" w:eastAsiaTheme="minorEastAsia" w:hAnsiTheme="minorHAnsi" w:cstheme="minorBidi"/>
          <w:noProof/>
          <w:kern w:val="2"/>
          <w:sz w:val="22"/>
          <w:szCs w:val="22"/>
          <w:lang w:eastAsia="en-GB"/>
          <w14:ligatures w14:val="standardContextual"/>
        </w:rPr>
        <w:tab/>
      </w:r>
      <w:r>
        <w:rPr>
          <w:noProof/>
          <w:lang w:eastAsia="ko-KR"/>
        </w:rPr>
        <w:t>End group call initiated by the controlling MCPTT function</w:t>
      </w:r>
      <w:r>
        <w:rPr>
          <w:noProof/>
        </w:rPr>
        <w:tab/>
      </w:r>
      <w:r>
        <w:rPr>
          <w:noProof/>
        </w:rPr>
        <w:fldChar w:fldCharType="begin" w:fldLock="1"/>
      </w:r>
      <w:r>
        <w:rPr>
          <w:noProof/>
        </w:rPr>
        <w:instrText xml:space="preserve"> PAGEREF _Toc171604017 \h </w:instrText>
      </w:r>
      <w:r>
        <w:rPr>
          <w:noProof/>
        </w:rPr>
      </w:r>
      <w:r>
        <w:rPr>
          <w:noProof/>
        </w:rPr>
        <w:fldChar w:fldCharType="separate"/>
      </w:r>
      <w:r>
        <w:rPr>
          <w:noProof/>
        </w:rPr>
        <w:t>298</w:t>
      </w:r>
      <w:r>
        <w:rPr>
          <w:noProof/>
        </w:rPr>
        <w:fldChar w:fldCharType="end"/>
      </w:r>
    </w:p>
    <w:p w14:paraId="34EA235C" w14:textId="4DAE80E9"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lastRenderedPageBreak/>
        <w:t>10.1.1.4.4.1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_Toc171604018 \h </w:instrText>
      </w:r>
      <w:r>
        <w:rPr>
          <w:noProof/>
        </w:rPr>
      </w:r>
      <w:r>
        <w:rPr>
          <w:noProof/>
        </w:rPr>
        <w:fldChar w:fldCharType="separate"/>
      </w:r>
      <w:r>
        <w:rPr>
          <w:noProof/>
        </w:rPr>
        <w:t>298</w:t>
      </w:r>
      <w:r>
        <w:rPr>
          <w:noProof/>
        </w:rPr>
        <w:fldChar w:fldCharType="end"/>
      </w:r>
    </w:p>
    <w:p w14:paraId="155B5398" w14:textId="6C76D437"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10.1.1.4.4.2</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for releasing MCPTT session for a group call</w:t>
      </w:r>
      <w:r>
        <w:rPr>
          <w:noProof/>
        </w:rPr>
        <w:tab/>
      </w:r>
      <w:r>
        <w:rPr>
          <w:noProof/>
        </w:rPr>
        <w:fldChar w:fldCharType="begin" w:fldLock="1"/>
      </w:r>
      <w:r>
        <w:rPr>
          <w:noProof/>
        </w:rPr>
        <w:instrText xml:space="preserve"> PAGEREF _Toc171604019 \h </w:instrText>
      </w:r>
      <w:r>
        <w:rPr>
          <w:noProof/>
        </w:rPr>
      </w:r>
      <w:r>
        <w:rPr>
          <w:noProof/>
        </w:rPr>
        <w:fldChar w:fldCharType="separate"/>
      </w:r>
      <w:r>
        <w:rPr>
          <w:noProof/>
        </w:rPr>
        <w:t>298</w:t>
      </w:r>
      <w:r>
        <w:rPr>
          <w:noProof/>
        </w:rPr>
        <w:fldChar w:fldCharType="end"/>
      </w:r>
    </w:p>
    <w:p w14:paraId="6BA2B985" w14:textId="4151FAD2"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10.1.1.4.4.3</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toward a MCPTT client</w:t>
      </w:r>
      <w:r>
        <w:rPr>
          <w:noProof/>
        </w:rPr>
        <w:tab/>
      </w:r>
      <w:r>
        <w:rPr>
          <w:noProof/>
        </w:rPr>
        <w:fldChar w:fldCharType="begin" w:fldLock="1"/>
      </w:r>
      <w:r>
        <w:rPr>
          <w:noProof/>
        </w:rPr>
        <w:instrText xml:space="preserve"> PAGEREF _Toc171604020 \h </w:instrText>
      </w:r>
      <w:r>
        <w:rPr>
          <w:noProof/>
        </w:rPr>
      </w:r>
      <w:r>
        <w:rPr>
          <w:noProof/>
        </w:rPr>
        <w:fldChar w:fldCharType="separate"/>
      </w:r>
      <w:r>
        <w:rPr>
          <w:noProof/>
        </w:rPr>
        <w:t>298</w:t>
      </w:r>
      <w:r>
        <w:rPr>
          <w:noProof/>
        </w:rPr>
        <w:fldChar w:fldCharType="end"/>
      </w:r>
    </w:p>
    <w:p w14:paraId="5CB41235" w14:textId="49BCFFAF"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10.1.1.</w:t>
      </w:r>
      <w:r>
        <w:rPr>
          <w:noProof/>
          <w:lang w:eastAsia="ko-KR"/>
        </w:rPr>
        <w:t>4</w:t>
      </w:r>
      <w:r>
        <w:rPr>
          <w:noProof/>
        </w:rPr>
        <w:t>.</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Rejoin procedures</w:t>
      </w:r>
      <w:r>
        <w:rPr>
          <w:noProof/>
        </w:rPr>
        <w:tab/>
      </w:r>
      <w:r>
        <w:rPr>
          <w:noProof/>
        </w:rPr>
        <w:fldChar w:fldCharType="begin" w:fldLock="1"/>
      </w:r>
      <w:r>
        <w:rPr>
          <w:noProof/>
        </w:rPr>
        <w:instrText xml:space="preserve"> PAGEREF _Toc171604021 \h </w:instrText>
      </w:r>
      <w:r>
        <w:rPr>
          <w:noProof/>
        </w:rPr>
      </w:r>
      <w:r>
        <w:rPr>
          <w:noProof/>
        </w:rPr>
        <w:fldChar w:fldCharType="separate"/>
      </w:r>
      <w:r>
        <w:rPr>
          <w:noProof/>
        </w:rPr>
        <w:t>299</w:t>
      </w:r>
      <w:r>
        <w:rPr>
          <w:noProof/>
        </w:rPr>
        <w:fldChar w:fldCharType="end"/>
      </w:r>
    </w:p>
    <w:p w14:paraId="032B74DE" w14:textId="12A55C02"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10.1.1.</w:t>
      </w:r>
      <w:r>
        <w:rPr>
          <w:noProof/>
          <w:lang w:eastAsia="ko-KR"/>
        </w:rPr>
        <w:t>4</w:t>
      </w:r>
      <w:r>
        <w:rPr>
          <w:noProof/>
        </w:rPr>
        <w:t>.</w:t>
      </w:r>
      <w:r>
        <w:rPr>
          <w:noProof/>
          <w:lang w:eastAsia="ko-KR"/>
        </w:rPr>
        <w:t>5</w:t>
      </w:r>
      <w:r>
        <w:rPr>
          <w:noProof/>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_Toc171604022 \h </w:instrText>
      </w:r>
      <w:r>
        <w:rPr>
          <w:noProof/>
        </w:rPr>
      </w:r>
      <w:r>
        <w:rPr>
          <w:noProof/>
        </w:rPr>
        <w:fldChar w:fldCharType="separate"/>
      </w:r>
      <w:r>
        <w:rPr>
          <w:noProof/>
        </w:rPr>
        <w:t>299</w:t>
      </w:r>
      <w:r>
        <w:rPr>
          <w:noProof/>
        </w:rPr>
        <w:fldChar w:fldCharType="end"/>
      </w:r>
    </w:p>
    <w:p w14:paraId="352F148F" w14:textId="2E17FD1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10.1.1.</w:t>
      </w:r>
      <w:r>
        <w:rPr>
          <w:noProof/>
          <w:lang w:eastAsia="ko-KR"/>
        </w:rPr>
        <w:t>4</w:t>
      </w:r>
      <w:r>
        <w:rPr>
          <w:noProof/>
        </w:rPr>
        <w:t>.</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lang w:eastAsia="ko-KR"/>
        </w:rPr>
        <w:t>Late call entry initiated by controlling MCPTT function</w:t>
      </w:r>
      <w:r>
        <w:rPr>
          <w:noProof/>
        </w:rPr>
        <w:tab/>
      </w:r>
      <w:r>
        <w:rPr>
          <w:noProof/>
        </w:rPr>
        <w:fldChar w:fldCharType="begin" w:fldLock="1"/>
      </w:r>
      <w:r>
        <w:rPr>
          <w:noProof/>
        </w:rPr>
        <w:instrText xml:space="preserve"> PAGEREF _Toc171604023 \h </w:instrText>
      </w:r>
      <w:r>
        <w:rPr>
          <w:noProof/>
        </w:rPr>
      </w:r>
      <w:r>
        <w:rPr>
          <w:noProof/>
        </w:rPr>
        <w:fldChar w:fldCharType="separate"/>
      </w:r>
      <w:r>
        <w:rPr>
          <w:noProof/>
        </w:rPr>
        <w:t>300</w:t>
      </w:r>
      <w:r>
        <w:rPr>
          <w:noProof/>
        </w:rPr>
        <w:fldChar w:fldCharType="end"/>
      </w:r>
    </w:p>
    <w:p w14:paraId="6A34765C" w14:textId="6B56DA1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10.1.1.4.7</w:t>
      </w:r>
      <w:r>
        <w:rPr>
          <w:rFonts w:asciiTheme="minorHAnsi" w:eastAsiaTheme="minorEastAsia" w:hAnsiTheme="minorHAnsi" w:cstheme="minorBidi"/>
          <w:noProof/>
          <w:kern w:val="2"/>
          <w:sz w:val="22"/>
          <w:szCs w:val="22"/>
          <w:lang w:eastAsia="en-GB"/>
          <w14:ligatures w14:val="standardContextual"/>
        </w:rPr>
        <w:tab/>
      </w:r>
      <w:r>
        <w:rPr>
          <w:noProof/>
        </w:rPr>
        <w:t>Receipt of a SIP re-INVITE request</w:t>
      </w:r>
      <w:r>
        <w:rPr>
          <w:noProof/>
        </w:rPr>
        <w:tab/>
      </w:r>
      <w:r>
        <w:rPr>
          <w:noProof/>
        </w:rPr>
        <w:fldChar w:fldCharType="begin" w:fldLock="1"/>
      </w:r>
      <w:r>
        <w:rPr>
          <w:noProof/>
        </w:rPr>
        <w:instrText xml:space="preserve"> PAGEREF _Toc171604024 \h </w:instrText>
      </w:r>
      <w:r>
        <w:rPr>
          <w:noProof/>
        </w:rPr>
      </w:r>
      <w:r>
        <w:rPr>
          <w:noProof/>
        </w:rPr>
        <w:fldChar w:fldCharType="separate"/>
      </w:r>
      <w:r>
        <w:rPr>
          <w:noProof/>
        </w:rPr>
        <w:t>300</w:t>
      </w:r>
      <w:r>
        <w:rPr>
          <w:noProof/>
        </w:rPr>
        <w:fldChar w:fldCharType="end"/>
      </w:r>
    </w:p>
    <w:p w14:paraId="79AD920B" w14:textId="1809E136"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10.1.1.4.8</w:t>
      </w:r>
      <w:r>
        <w:rPr>
          <w:rFonts w:asciiTheme="minorHAnsi" w:eastAsiaTheme="minorEastAsia" w:hAnsiTheme="minorHAnsi" w:cstheme="minorBidi"/>
          <w:noProof/>
          <w:kern w:val="2"/>
          <w:sz w:val="22"/>
          <w:szCs w:val="22"/>
          <w:lang w:eastAsia="en-GB"/>
          <w14:ligatures w14:val="standardContextual"/>
        </w:rPr>
        <w:tab/>
      </w:r>
      <w:r>
        <w:rPr>
          <w:noProof/>
        </w:rPr>
        <w:t>Handling of a SIP re-INVITE request for imminent peril session</w:t>
      </w:r>
      <w:r>
        <w:rPr>
          <w:noProof/>
        </w:rPr>
        <w:tab/>
      </w:r>
      <w:r>
        <w:rPr>
          <w:noProof/>
        </w:rPr>
        <w:fldChar w:fldCharType="begin" w:fldLock="1"/>
      </w:r>
      <w:r>
        <w:rPr>
          <w:noProof/>
        </w:rPr>
        <w:instrText xml:space="preserve"> PAGEREF _Toc171604025 \h </w:instrText>
      </w:r>
      <w:r>
        <w:rPr>
          <w:noProof/>
        </w:rPr>
      </w:r>
      <w:r>
        <w:rPr>
          <w:noProof/>
        </w:rPr>
        <w:fldChar w:fldCharType="separate"/>
      </w:r>
      <w:r>
        <w:rPr>
          <w:noProof/>
        </w:rPr>
        <w:t>304</w:t>
      </w:r>
      <w:r>
        <w:rPr>
          <w:noProof/>
        </w:rPr>
        <w:fldChar w:fldCharType="end"/>
      </w:r>
    </w:p>
    <w:p w14:paraId="12C89C0C" w14:textId="599C3CC5"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10.1.1.5</w:t>
      </w:r>
      <w:r>
        <w:rPr>
          <w:rFonts w:asciiTheme="minorHAnsi" w:eastAsiaTheme="minorEastAsia" w:hAnsiTheme="minorHAnsi" w:cstheme="minorBidi"/>
          <w:noProof/>
          <w:kern w:val="2"/>
          <w:sz w:val="22"/>
          <w:szCs w:val="22"/>
          <w:lang w:eastAsia="en-GB"/>
          <w14:ligatures w14:val="standardContextual"/>
        </w:rPr>
        <w:tab/>
      </w:r>
      <w:r>
        <w:rPr>
          <w:noProof/>
        </w:rPr>
        <w:t>Non-controlling function of an MCPTT group procedures</w:t>
      </w:r>
      <w:r>
        <w:rPr>
          <w:noProof/>
        </w:rPr>
        <w:tab/>
      </w:r>
      <w:r>
        <w:rPr>
          <w:noProof/>
        </w:rPr>
        <w:fldChar w:fldCharType="begin" w:fldLock="1"/>
      </w:r>
      <w:r>
        <w:rPr>
          <w:noProof/>
        </w:rPr>
        <w:instrText xml:space="preserve"> PAGEREF _Toc171604026 \h </w:instrText>
      </w:r>
      <w:r>
        <w:rPr>
          <w:noProof/>
        </w:rPr>
      </w:r>
      <w:r>
        <w:rPr>
          <w:noProof/>
        </w:rPr>
        <w:fldChar w:fldCharType="separate"/>
      </w:r>
      <w:r>
        <w:rPr>
          <w:noProof/>
        </w:rPr>
        <w:t>306</w:t>
      </w:r>
      <w:r>
        <w:rPr>
          <w:noProof/>
        </w:rPr>
        <w:fldChar w:fldCharType="end"/>
      </w:r>
    </w:p>
    <w:p w14:paraId="35172924" w14:textId="71C315B8"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10.1.1.5.1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_Toc171604027 \h </w:instrText>
      </w:r>
      <w:r>
        <w:rPr>
          <w:noProof/>
        </w:rPr>
      </w:r>
      <w:r>
        <w:rPr>
          <w:noProof/>
        </w:rPr>
        <w:fldChar w:fldCharType="separate"/>
      </w:r>
      <w:r>
        <w:rPr>
          <w:noProof/>
        </w:rPr>
        <w:t>306</w:t>
      </w:r>
      <w:r>
        <w:rPr>
          <w:noProof/>
        </w:rPr>
        <w:fldChar w:fldCharType="end"/>
      </w:r>
    </w:p>
    <w:p w14:paraId="54920712" w14:textId="4A7CBE2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10.1.1.5.2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_Toc171604028 \h </w:instrText>
      </w:r>
      <w:r>
        <w:rPr>
          <w:noProof/>
        </w:rPr>
      </w:r>
      <w:r>
        <w:rPr>
          <w:noProof/>
        </w:rPr>
        <w:fldChar w:fldCharType="separate"/>
      </w:r>
      <w:r>
        <w:rPr>
          <w:noProof/>
        </w:rPr>
        <w:t>306</w:t>
      </w:r>
      <w:r>
        <w:rPr>
          <w:noProof/>
        </w:rPr>
        <w:fldChar w:fldCharType="end"/>
      </w:r>
    </w:p>
    <w:p w14:paraId="012611D6" w14:textId="692A8F35"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10.1.1.5.2.1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_Toc171604029 \h </w:instrText>
      </w:r>
      <w:r>
        <w:rPr>
          <w:noProof/>
        </w:rPr>
      </w:r>
      <w:r>
        <w:rPr>
          <w:noProof/>
        </w:rPr>
        <w:fldChar w:fldCharType="separate"/>
      </w:r>
      <w:r>
        <w:rPr>
          <w:noProof/>
        </w:rPr>
        <w:t>306</w:t>
      </w:r>
      <w:r>
        <w:rPr>
          <w:noProof/>
        </w:rPr>
        <w:fldChar w:fldCharType="end"/>
      </w:r>
    </w:p>
    <w:p w14:paraId="2C86FF7B" w14:textId="3991571B"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10.1.1.5.2.2</w:t>
      </w:r>
      <w:r>
        <w:rPr>
          <w:rFonts w:asciiTheme="minorHAnsi" w:eastAsiaTheme="minorEastAsia" w:hAnsiTheme="minorHAnsi" w:cstheme="minorBidi"/>
          <w:noProof/>
          <w:kern w:val="2"/>
          <w:sz w:val="22"/>
          <w:szCs w:val="22"/>
          <w:lang w:eastAsia="en-GB"/>
          <w14:ligatures w14:val="standardContextual"/>
        </w:rPr>
        <w:tab/>
      </w:r>
      <w:r>
        <w:rPr>
          <w:noProof/>
        </w:rPr>
        <w:t>Initiating a prearranged group call</w:t>
      </w:r>
      <w:r>
        <w:rPr>
          <w:noProof/>
        </w:rPr>
        <w:tab/>
      </w:r>
      <w:r>
        <w:rPr>
          <w:noProof/>
        </w:rPr>
        <w:fldChar w:fldCharType="begin" w:fldLock="1"/>
      </w:r>
      <w:r>
        <w:rPr>
          <w:noProof/>
        </w:rPr>
        <w:instrText xml:space="preserve"> PAGEREF _Toc171604030 \h </w:instrText>
      </w:r>
      <w:r>
        <w:rPr>
          <w:noProof/>
        </w:rPr>
      </w:r>
      <w:r>
        <w:rPr>
          <w:noProof/>
        </w:rPr>
        <w:fldChar w:fldCharType="separate"/>
      </w:r>
      <w:r>
        <w:rPr>
          <w:noProof/>
        </w:rPr>
        <w:t>307</w:t>
      </w:r>
      <w:r>
        <w:rPr>
          <w:noProof/>
        </w:rPr>
        <w:fldChar w:fldCharType="end"/>
      </w:r>
    </w:p>
    <w:p w14:paraId="5203E920" w14:textId="2B42BF07"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10.1.1.5.2.3</w:t>
      </w:r>
      <w:r>
        <w:rPr>
          <w:rFonts w:asciiTheme="minorHAnsi" w:eastAsiaTheme="minorEastAsia" w:hAnsiTheme="minorHAnsi" w:cstheme="minorBidi"/>
          <w:noProof/>
          <w:kern w:val="2"/>
          <w:sz w:val="22"/>
          <w:szCs w:val="22"/>
          <w:lang w:eastAsia="en-GB"/>
          <w14:ligatures w14:val="standardContextual"/>
        </w:rPr>
        <w:tab/>
      </w:r>
      <w:r>
        <w:rPr>
          <w:noProof/>
        </w:rPr>
        <w:t>Joining an ongoing prearranged group call</w:t>
      </w:r>
      <w:r>
        <w:rPr>
          <w:noProof/>
        </w:rPr>
        <w:tab/>
      </w:r>
      <w:r>
        <w:rPr>
          <w:noProof/>
        </w:rPr>
        <w:fldChar w:fldCharType="begin" w:fldLock="1"/>
      </w:r>
      <w:r>
        <w:rPr>
          <w:noProof/>
        </w:rPr>
        <w:instrText xml:space="preserve"> PAGEREF _Toc171604031 \h </w:instrText>
      </w:r>
      <w:r>
        <w:rPr>
          <w:noProof/>
        </w:rPr>
      </w:r>
      <w:r>
        <w:rPr>
          <w:noProof/>
        </w:rPr>
        <w:fldChar w:fldCharType="separate"/>
      </w:r>
      <w:r>
        <w:rPr>
          <w:noProof/>
        </w:rPr>
        <w:t>309</w:t>
      </w:r>
      <w:r>
        <w:rPr>
          <w:noProof/>
        </w:rPr>
        <w:fldChar w:fldCharType="end"/>
      </w:r>
    </w:p>
    <w:p w14:paraId="7B1354FD" w14:textId="2E1DE8E9"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10.1.1.5.2.4</w:t>
      </w:r>
      <w:r>
        <w:rPr>
          <w:rFonts w:asciiTheme="minorHAnsi" w:eastAsiaTheme="minorEastAsia" w:hAnsiTheme="minorHAnsi" w:cstheme="minorBidi"/>
          <w:noProof/>
          <w:kern w:val="2"/>
          <w:sz w:val="22"/>
          <w:szCs w:val="22"/>
          <w:lang w:eastAsia="en-GB"/>
          <w14:ligatures w14:val="standardContextual"/>
        </w:rPr>
        <w:tab/>
      </w:r>
      <w:r>
        <w:rPr>
          <w:noProof/>
        </w:rPr>
        <w:t>Splitting an ongoing prearranged group call</w:t>
      </w:r>
      <w:r>
        <w:rPr>
          <w:noProof/>
        </w:rPr>
        <w:tab/>
      </w:r>
      <w:r>
        <w:rPr>
          <w:noProof/>
        </w:rPr>
        <w:fldChar w:fldCharType="begin" w:fldLock="1"/>
      </w:r>
      <w:r>
        <w:rPr>
          <w:noProof/>
        </w:rPr>
        <w:instrText xml:space="preserve"> PAGEREF _Toc171604032 \h </w:instrText>
      </w:r>
      <w:r>
        <w:rPr>
          <w:noProof/>
        </w:rPr>
      </w:r>
      <w:r>
        <w:rPr>
          <w:noProof/>
        </w:rPr>
        <w:fldChar w:fldCharType="separate"/>
      </w:r>
      <w:r>
        <w:rPr>
          <w:noProof/>
        </w:rPr>
        <w:t>310</w:t>
      </w:r>
      <w:r>
        <w:rPr>
          <w:noProof/>
        </w:rPr>
        <w:fldChar w:fldCharType="end"/>
      </w:r>
    </w:p>
    <w:p w14:paraId="2FB066B2" w14:textId="592B85A7"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lang w:val="en-US"/>
        </w:rPr>
        <w:t>10.1.1.5.3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lang w:val="en-US"/>
        </w:rPr>
        <w:t>Rejoin procedures</w:t>
      </w:r>
      <w:r>
        <w:rPr>
          <w:noProof/>
        </w:rPr>
        <w:tab/>
      </w:r>
      <w:r>
        <w:rPr>
          <w:noProof/>
        </w:rPr>
        <w:fldChar w:fldCharType="begin" w:fldLock="1"/>
      </w:r>
      <w:r>
        <w:rPr>
          <w:noProof/>
        </w:rPr>
        <w:instrText xml:space="preserve"> PAGEREF _Toc171604033 \h </w:instrText>
      </w:r>
      <w:r>
        <w:rPr>
          <w:noProof/>
        </w:rPr>
      </w:r>
      <w:r>
        <w:rPr>
          <w:noProof/>
        </w:rPr>
        <w:fldChar w:fldCharType="separate"/>
      </w:r>
      <w:r>
        <w:rPr>
          <w:noProof/>
        </w:rPr>
        <w:t>310</w:t>
      </w:r>
      <w:r>
        <w:rPr>
          <w:noProof/>
        </w:rPr>
        <w:fldChar w:fldCharType="end"/>
      </w:r>
    </w:p>
    <w:p w14:paraId="1D608D03" w14:textId="4D622E2B"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sidRPr="00A74820">
        <w:rPr>
          <w:noProof/>
          <w:lang w:val="en-US"/>
        </w:rPr>
        <w:t>10.1.1.5.3.1</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Terminating procedures</w:t>
      </w:r>
      <w:r>
        <w:rPr>
          <w:noProof/>
        </w:rPr>
        <w:tab/>
      </w:r>
      <w:r>
        <w:rPr>
          <w:noProof/>
        </w:rPr>
        <w:fldChar w:fldCharType="begin" w:fldLock="1"/>
      </w:r>
      <w:r>
        <w:rPr>
          <w:noProof/>
        </w:rPr>
        <w:instrText xml:space="preserve"> PAGEREF _Toc171604034 \h </w:instrText>
      </w:r>
      <w:r>
        <w:rPr>
          <w:noProof/>
        </w:rPr>
      </w:r>
      <w:r>
        <w:rPr>
          <w:noProof/>
        </w:rPr>
        <w:fldChar w:fldCharType="separate"/>
      </w:r>
      <w:r>
        <w:rPr>
          <w:noProof/>
        </w:rPr>
        <w:t>310</w:t>
      </w:r>
      <w:r>
        <w:rPr>
          <w:noProof/>
        </w:rPr>
        <w:fldChar w:fldCharType="end"/>
      </w:r>
    </w:p>
    <w:p w14:paraId="1C0E7778" w14:textId="1E7B9D56"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sidRPr="00A74820">
        <w:rPr>
          <w:noProof/>
          <w:lang w:val="en-US"/>
        </w:rPr>
        <w:t>10.1.1.5.3.2</w:t>
      </w:r>
      <w:r>
        <w:rPr>
          <w:rFonts w:asciiTheme="minorHAnsi" w:eastAsiaTheme="minorEastAsia" w:hAnsiTheme="minorHAnsi" w:cstheme="minorBidi"/>
          <w:noProof/>
          <w:kern w:val="2"/>
          <w:sz w:val="22"/>
          <w:szCs w:val="22"/>
          <w:lang w:eastAsia="en-GB"/>
          <w14:ligatures w14:val="standardContextual"/>
        </w:rPr>
        <w:tab/>
      </w:r>
      <w:r>
        <w:rPr>
          <w:noProof/>
          <w:lang w:eastAsia="ko-KR"/>
        </w:rPr>
        <w:t>Late call entry initiated by non-controlling MCPTT function</w:t>
      </w:r>
      <w:r>
        <w:rPr>
          <w:noProof/>
        </w:rPr>
        <w:tab/>
      </w:r>
      <w:r>
        <w:rPr>
          <w:noProof/>
        </w:rPr>
        <w:fldChar w:fldCharType="begin" w:fldLock="1"/>
      </w:r>
      <w:r>
        <w:rPr>
          <w:noProof/>
        </w:rPr>
        <w:instrText xml:space="preserve"> PAGEREF _Toc171604035 \h </w:instrText>
      </w:r>
      <w:r>
        <w:rPr>
          <w:noProof/>
        </w:rPr>
      </w:r>
      <w:r>
        <w:rPr>
          <w:noProof/>
        </w:rPr>
        <w:fldChar w:fldCharType="separate"/>
      </w:r>
      <w:r>
        <w:rPr>
          <w:noProof/>
        </w:rPr>
        <w:t>310</w:t>
      </w:r>
      <w:r>
        <w:rPr>
          <w:noProof/>
        </w:rPr>
        <w:fldChar w:fldCharType="end"/>
      </w:r>
    </w:p>
    <w:p w14:paraId="720A0617" w14:textId="223A775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lang w:val="en-US"/>
        </w:rPr>
        <w:t>10.1.1.5.4</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lang w:val="en-US"/>
        </w:rPr>
        <w:t>void</w:t>
      </w:r>
      <w:r>
        <w:rPr>
          <w:noProof/>
        </w:rPr>
        <w:tab/>
      </w:r>
      <w:r>
        <w:rPr>
          <w:noProof/>
        </w:rPr>
        <w:fldChar w:fldCharType="begin" w:fldLock="1"/>
      </w:r>
      <w:r>
        <w:rPr>
          <w:noProof/>
        </w:rPr>
        <w:instrText xml:space="preserve"> PAGEREF _Toc171604036 \h </w:instrText>
      </w:r>
      <w:r>
        <w:rPr>
          <w:noProof/>
        </w:rPr>
      </w:r>
      <w:r>
        <w:rPr>
          <w:noProof/>
        </w:rPr>
        <w:fldChar w:fldCharType="separate"/>
      </w:r>
      <w:r>
        <w:rPr>
          <w:noProof/>
        </w:rPr>
        <w:t>310</w:t>
      </w:r>
      <w:r>
        <w:rPr>
          <w:noProof/>
        </w:rPr>
        <w:fldChar w:fldCharType="end"/>
      </w:r>
    </w:p>
    <w:p w14:paraId="059895D9" w14:textId="2127C088"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lang w:val="en-US"/>
        </w:rPr>
        <w:t>10.1.1.5.5</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lang w:val="en-US"/>
        </w:rPr>
        <w:t>Initiating a temporary group session</w:t>
      </w:r>
      <w:r>
        <w:rPr>
          <w:noProof/>
        </w:rPr>
        <w:tab/>
      </w:r>
      <w:r>
        <w:rPr>
          <w:noProof/>
        </w:rPr>
        <w:fldChar w:fldCharType="begin" w:fldLock="1"/>
      </w:r>
      <w:r>
        <w:rPr>
          <w:noProof/>
        </w:rPr>
        <w:instrText xml:space="preserve"> PAGEREF _Toc171604037 \h </w:instrText>
      </w:r>
      <w:r>
        <w:rPr>
          <w:noProof/>
        </w:rPr>
      </w:r>
      <w:r>
        <w:rPr>
          <w:noProof/>
        </w:rPr>
        <w:fldChar w:fldCharType="separate"/>
      </w:r>
      <w:r>
        <w:rPr>
          <w:noProof/>
        </w:rPr>
        <w:t>310</w:t>
      </w:r>
      <w:r>
        <w:rPr>
          <w:noProof/>
        </w:rPr>
        <w:fldChar w:fldCharType="end"/>
      </w:r>
    </w:p>
    <w:p w14:paraId="49B9521D" w14:textId="0E907173"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10.1.2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Chat group (restricted) call</w:t>
      </w:r>
      <w:r>
        <w:rPr>
          <w:noProof/>
        </w:rPr>
        <w:tab/>
      </w:r>
      <w:r>
        <w:rPr>
          <w:noProof/>
        </w:rPr>
        <w:fldChar w:fldCharType="begin" w:fldLock="1"/>
      </w:r>
      <w:r>
        <w:rPr>
          <w:noProof/>
        </w:rPr>
        <w:instrText xml:space="preserve"> PAGEREF _Toc171604038 \h </w:instrText>
      </w:r>
      <w:r>
        <w:rPr>
          <w:noProof/>
        </w:rPr>
      </w:r>
      <w:r>
        <w:rPr>
          <w:noProof/>
        </w:rPr>
        <w:fldChar w:fldCharType="separate"/>
      </w:r>
      <w:r>
        <w:rPr>
          <w:noProof/>
        </w:rPr>
        <w:t>312</w:t>
      </w:r>
      <w:r>
        <w:rPr>
          <w:noProof/>
        </w:rPr>
        <w:fldChar w:fldCharType="end"/>
      </w:r>
    </w:p>
    <w:p w14:paraId="659009C9" w14:textId="0D5ED56A"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10.1.2.1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General</w:t>
      </w:r>
      <w:r>
        <w:rPr>
          <w:noProof/>
        </w:rPr>
        <w:tab/>
      </w:r>
      <w:r>
        <w:rPr>
          <w:noProof/>
        </w:rPr>
        <w:fldChar w:fldCharType="begin" w:fldLock="1"/>
      </w:r>
      <w:r>
        <w:rPr>
          <w:noProof/>
        </w:rPr>
        <w:instrText xml:space="preserve"> PAGEREF _Toc171604039 \h </w:instrText>
      </w:r>
      <w:r>
        <w:rPr>
          <w:noProof/>
        </w:rPr>
      </w:r>
      <w:r>
        <w:rPr>
          <w:noProof/>
        </w:rPr>
        <w:fldChar w:fldCharType="separate"/>
      </w:r>
      <w:r>
        <w:rPr>
          <w:noProof/>
        </w:rPr>
        <w:t>312</w:t>
      </w:r>
      <w:r>
        <w:rPr>
          <w:noProof/>
        </w:rPr>
        <w:fldChar w:fldCharType="end"/>
      </w:r>
    </w:p>
    <w:p w14:paraId="61D44965" w14:textId="1CA79630"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10.1.2.2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MCPTT client procedures</w:t>
      </w:r>
      <w:r>
        <w:rPr>
          <w:noProof/>
        </w:rPr>
        <w:tab/>
      </w:r>
      <w:r>
        <w:rPr>
          <w:noProof/>
        </w:rPr>
        <w:fldChar w:fldCharType="begin" w:fldLock="1"/>
      </w:r>
      <w:r>
        <w:rPr>
          <w:noProof/>
        </w:rPr>
        <w:instrText xml:space="preserve"> PAGEREF _Toc171604040 \h </w:instrText>
      </w:r>
      <w:r>
        <w:rPr>
          <w:noProof/>
        </w:rPr>
      </w:r>
      <w:r>
        <w:rPr>
          <w:noProof/>
        </w:rPr>
        <w:fldChar w:fldCharType="separate"/>
      </w:r>
      <w:r>
        <w:rPr>
          <w:noProof/>
        </w:rPr>
        <w:t>312</w:t>
      </w:r>
      <w:r>
        <w:rPr>
          <w:noProof/>
        </w:rPr>
        <w:fldChar w:fldCharType="end"/>
      </w:r>
    </w:p>
    <w:p w14:paraId="28109EAE" w14:textId="5091FAD5"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10.1.2.2.1</w:t>
      </w:r>
      <w:r>
        <w:rPr>
          <w:rFonts w:asciiTheme="minorHAnsi" w:eastAsiaTheme="minorEastAsia" w:hAnsiTheme="minorHAnsi" w:cstheme="minorBidi"/>
          <w:noProof/>
          <w:kern w:val="2"/>
          <w:sz w:val="22"/>
          <w:szCs w:val="22"/>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_Toc171604041 \h </w:instrText>
      </w:r>
      <w:r>
        <w:rPr>
          <w:noProof/>
        </w:rPr>
      </w:r>
      <w:r>
        <w:rPr>
          <w:noProof/>
        </w:rPr>
        <w:fldChar w:fldCharType="separate"/>
      </w:r>
      <w:r>
        <w:rPr>
          <w:noProof/>
        </w:rPr>
        <w:t>312</w:t>
      </w:r>
      <w:r>
        <w:rPr>
          <w:noProof/>
        </w:rPr>
        <w:fldChar w:fldCharType="end"/>
      </w:r>
    </w:p>
    <w:p w14:paraId="20A43DC6" w14:textId="78C435E5"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10.1.2.2.1.2</w:t>
      </w:r>
      <w:r>
        <w:rPr>
          <w:rFonts w:asciiTheme="minorHAnsi" w:eastAsiaTheme="minorEastAsia" w:hAnsiTheme="minorHAnsi" w:cstheme="minorBidi"/>
          <w:noProof/>
          <w:kern w:val="2"/>
          <w:sz w:val="22"/>
          <w:szCs w:val="22"/>
          <w:lang w:eastAsia="en-GB"/>
          <w14:ligatures w14:val="standardContextual"/>
        </w:rPr>
        <w:tab/>
      </w:r>
      <w:r>
        <w:rPr>
          <w:noProof/>
        </w:rPr>
        <w:t>MCPTT client receives SIP re-INVITE request</w:t>
      </w:r>
      <w:r>
        <w:rPr>
          <w:noProof/>
        </w:rPr>
        <w:tab/>
      </w:r>
      <w:r>
        <w:rPr>
          <w:noProof/>
        </w:rPr>
        <w:fldChar w:fldCharType="begin" w:fldLock="1"/>
      </w:r>
      <w:r>
        <w:rPr>
          <w:noProof/>
        </w:rPr>
        <w:instrText xml:space="preserve"> PAGEREF _Toc171604042 \h </w:instrText>
      </w:r>
      <w:r>
        <w:rPr>
          <w:noProof/>
        </w:rPr>
      </w:r>
      <w:r>
        <w:rPr>
          <w:noProof/>
        </w:rPr>
        <w:fldChar w:fldCharType="separate"/>
      </w:r>
      <w:r>
        <w:rPr>
          <w:noProof/>
        </w:rPr>
        <w:t>314</w:t>
      </w:r>
      <w:r>
        <w:rPr>
          <w:noProof/>
        </w:rPr>
        <w:fldChar w:fldCharType="end"/>
      </w:r>
    </w:p>
    <w:p w14:paraId="57E2901F" w14:textId="7593303A"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10.1.2.2.1.3</w:t>
      </w:r>
      <w:r>
        <w:rPr>
          <w:rFonts w:asciiTheme="minorHAnsi" w:eastAsiaTheme="minorEastAsia" w:hAnsiTheme="minorHAnsi" w:cstheme="minorBidi"/>
          <w:noProof/>
          <w:kern w:val="2"/>
          <w:sz w:val="22"/>
          <w:szCs w:val="22"/>
          <w:lang w:eastAsia="en-GB"/>
          <w14:ligatures w14:val="standardContextual"/>
        </w:rPr>
        <w:tab/>
      </w:r>
      <w:r>
        <w:rPr>
          <w:noProof/>
        </w:rPr>
        <w:t>MCPTT in-progress emergency cancel</w:t>
      </w:r>
      <w:r>
        <w:rPr>
          <w:noProof/>
        </w:rPr>
        <w:tab/>
      </w:r>
      <w:r>
        <w:rPr>
          <w:noProof/>
        </w:rPr>
        <w:fldChar w:fldCharType="begin" w:fldLock="1"/>
      </w:r>
      <w:r>
        <w:rPr>
          <w:noProof/>
        </w:rPr>
        <w:instrText xml:space="preserve"> PAGEREF _Toc171604043 \h </w:instrText>
      </w:r>
      <w:r>
        <w:rPr>
          <w:noProof/>
        </w:rPr>
      </w:r>
      <w:r>
        <w:rPr>
          <w:noProof/>
        </w:rPr>
        <w:fldChar w:fldCharType="separate"/>
      </w:r>
      <w:r>
        <w:rPr>
          <w:noProof/>
        </w:rPr>
        <w:t>316</w:t>
      </w:r>
      <w:r>
        <w:rPr>
          <w:noProof/>
        </w:rPr>
        <w:fldChar w:fldCharType="end"/>
      </w:r>
    </w:p>
    <w:p w14:paraId="29BFE222" w14:textId="43E56B9B"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10.1.2.2.1.4</w:t>
      </w:r>
      <w:r>
        <w:rPr>
          <w:rFonts w:asciiTheme="minorHAnsi" w:eastAsiaTheme="minorEastAsia" w:hAnsiTheme="minorHAnsi" w:cstheme="minorBidi"/>
          <w:noProof/>
          <w:kern w:val="2"/>
          <w:sz w:val="22"/>
          <w:szCs w:val="22"/>
          <w:lang w:eastAsia="en-GB"/>
          <w14:ligatures w14:val="standardContextual"/>
        </w:rPr>
        <w:tab/>
      </w:r>
      <w:r>
        <w:rPr>
          <w:noProof/>
        </w:rPr>
        <w:t>MCPTT upgrade to in-progress emergency or imminent peril</w:t>
      </w:r>
      <w:r>
        <w:rPr>
          <w:noProof/>
        </w:rPr>
        <w:tab/>
      </w:r>
      <w:r>
        <w:rPr>
          <w:noProof/>
        </w:rPr>
        <w:fldChar w:fldCharType="begin" w:fldLock="1"/>
      </w:r>
      <w:r>
        <w:rPr>
          <w:noProof/>
        </w:rPr>
        <w:instrText xml:space="preserve"> PAGEREF _Toc171604044 \h </w:instrText>
      </w:r>
      <w:r>
        <w:rPr>
          <w:noProof/>
        </w:rPr>
      </w:r>
      <w:r>
        <w:rPr>
          <w:noProof/>
        </w:rPr>
        <w:fldChar w:fldCharType="separate"/>
      </w:r>
      <w:r>
        <w:rPr>
          <w:noProof/>
        </w:rPr>
        <w:t>317</w:t>
      </w:r>
      <w:r>
        <w:rPr>
          <w:noProof/>
        </w:rPr>
        <w:fldChar w:fldCharType="end"/>
      </w:r>
    </w:p>
    <w:p w14:paraId="41530945" w14:textId="4C122B38"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10.1.2.2.1.5</w:t>
      </w:r>
      <w:r>
        <w:rPr>
          <w:rFonts w:asciiTheme="minorHAnsi" w:eastAsiaTheme="minorEastAsia" w:hAnsiTheme="minorHAnsi" w:cstheme="minorBidi"/>
          <w:noProof/>
          <w:kern w:val="2"/>
          <w:sz w:val="22"/>
          <w:szCs w:val="22"/>
          <w:lang w:eastAsia="en-GB"/>
          <w14:ligatures w14:val="standardContextual"/>
        </w:rPr>
        <w:tab/>
      </w:r>
      <w:r>
        <w:rPr>
          <w:noProof/>
        </w:rPr>
        <w:t>MCPTT in-progress imminent peril cancel</w:t>
      </w:r>
      <w:r>
        <w:rPr>
          <w:noProof/>
        </w:rPr>
        <w:tab/>
      </w:r>
      <w:r>
        <w:rPr>
          <w:noProof/>
        </w:rPr>
        <w:fldChar w:fldCharType="begin" w:fldLock="1"/>
      </w:r>
      <w:r>
        <w:rPr>
          <w:noProof/>
        </w:rPr>
        <w:instrText xml:space="preserve"> PAGEREF _Toc171604045 \h </w:instrText>
      </w:r>
      <w:r>
        <w:rPr>
          <w:noProof/>
        </w:rPr>
      </w:r>
      <w:r>
        <w:rPr>
          <w:noProof/>
        </w:rPr>
        <w:fldChar w:fldCharType="separate"/>
      </w:r>
      <w:r>
        <w:rPr>
          <w:noProof/>
        </w:rPr>
        <w:t>318</w:t>
      </w:r>
      <w:r>
        <w:rPr>
          <w:noProof/>
        </w:rPr>
        <w:fldChar w:fldCharType="end"/>
      </w:r>
    </w:p>
    <w:p w14:paraId="29976A85" w14:textId="4D34824D"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10.1.2.2.1.6</w:t>
      </w:r>
      <w:r>
        <w:rPr>
          <w:rFonts w:asciiTheme="minorHAnsi" w:eastAsiaTheme="minorEastAsia" w:hAnsiTheme="minorHAnsi" w:cstheme="minorBidi"/>
          <w:noProof/>
          <w:kern w:val="2"/>
          <w:sz w:val="22"/>
          <w:szCs w:val="22"/>
          <w:lang w:eastAsia="en-GB"/>
          <w14:ligatures w14:val="standardContextual"/>
        </w:rPr>
        <w:tab/>
      </w:r>
      <w:r>
        <w:rPr>
          <w:noProof/>
        </w:rPr>
        <w:t>MCPTT client receives a SIP INVITE request for an MCPTT group call</w:t>
      </w:r>
      <w:r>
        <w:rPr>
          <w:noProof/>
        </w:rPr>
        <w:tab/>
      </w:r>
      <w:r>
        <w:rPr>
          <w:noProof/>
        </w:rPr>
        <w:fldChar w:fldCharType="begin" w:fldLock="1"/>
      </w:r>
      <w:r>
        <w:rPr>
          <w:noProof/>
        </w:rPr>
        <w:instrText xml:space="preserve"> PAGEREF _Toc171604046 \h </w:instrText>
      </w:r>
      <w:r>
        <w:rPr>
          <w:noProof/>
        </w:rPr>
      </w:r>
      <w:r>
        <w:rPr>
          <w:noProof/>
        </w:rPr>
        <w:fldChar w:fldCharType="separate"/>
      </w:r>
      <w:r>
        <w:rPr>
          <w:noProof/>
        </w:rPr>
        <w:t>319</w:t>
      </w:r>
      <w:r>
        <w:rPr>
          <w:noProof/>
        </w:rPr>
        <w:fldChar w:fldCharType="end"/>
      </w:r>
    </w:p>
    <w:p w14:paraId="30DE2A9D" w14:textId="1814225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10.1.2.2.2</w:t>
      </w:r>
      <w:r>
        <w:rPr>
          <w:rFonts w:asciiTheme="minorHAnsi" w:eastAsiaTheme="minorEastAsia" w:hAnsiTheme="minorHAnsi" w:cstheme="minorBidi"/>
          <w:noProof/>
          <w:kern w:val="2"/>
          <w:sz w:val="22"/>
          <w:szCs w:val="22"/>
          <w:lang w:eastAsia="en-GB"/>
          <w14:ligatures w14:val="standardContextual"/>
        </w:rPr>
        <w:tab/>
      </w:r>
      <w:r>
        <w:rPr>
          <w:noProof/>
        </w:rPr>
        <w:t>Chat group call within a pre-established session</w:t>
      </w:r>
      <w:r>
        <w:rPr>
          <w:noProof/>
        </w:rPr>
        <w:tab/>
      </w:r>
      <w:r>
        <w:rPr>
          <w:noProof/>
        </w:rPr>
        <w:fldChar w:fldCharType="begin" w:fldLock="1"/>
      </w:r>
      <w:r>
        <w:rPr>
          <w:noProof/>
        </w:rPr>
        <w:instrText xml:space="preserve"> PAGEREF _Toc171604047 \h </w:instrText>
      </w:r>
      <w:r>
        <w:rPr>
          <w:noProof/>
        </w:rPr>
      </w:r>
      <w:r>
        <w:rPr>
          <w:noProof/>
        </w:rPr>
        <w:fldChar w:fldCharType="separate"/>
      </w:r>
      <w:r>
        <w:rPr>
          <w:noProof/>
        </w:rPr>
        <w:t>321</w:t>
      </w:r>
      <w:r>
        <w:rPr>
          <w:noProof/>
        </w:rPr>
        <w:fldChar w:fldCharType="end"/>
      </w:r>
    </w:p>
    <w:p w14:paraId="561588A6" w14:textId="08DB0B2A"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10.1.2.2.2.1</w:t>
      </w:r>
      <w:r>
        <w:rPr>
          <w:rFonts w:asciiTheme="minorHAnsi" w:eastAsiaTheme="minorEastAsia" w:hAnsiTheme="minorHAnsi" w:cstheme="minorBidi"/>
          <w:noProof/>
          <w:kern w:val="2"/>
          <w:sz w:val="22"/>
          <w:szCs w:val="22"/>
          <w:lang w:eastAsia="en-GB"/>
          <w14:ligatures w14:val="standardContextual"/>
        </w:rPr>
        <w:tab/>
      </w:r>
      <w:r>
        <w:rPr>
          <w:noProof/>
        </w:rPr>
        <w:t>Procedure for initiating a chat MCPTT group call and procedure for joining a chat MCPTT group call</w:t>
      </w:r>
      <w:r>
        <w:rPr>
          <w:noProof/>
        </w:rPr>
        <w:tab/>
      </w:r>
      <w:r>
        <w:rPr>
          <w:noProof/>
        </w:rPr>
        <w:fldChar w:fldCharType="begin" w:fldLock="1"/>
      </w:r>
      <w:r>
        <w:rPr>
          <w:noProof/>
        </w:rPr>
        <w:instrText xml:space="preserve"> PAGEREF _Toc171604048 \h </w:instrText>
      </w:r>
      <w:r>
        <w:rPr>
          <w:noProof/>
        </w:rPr>
      </w:r>
      <w:r>
        <w:rPr>
          <w:noProof/>
        </w:rPr>
        <w:fldChar w:fldCharType="separate"/>
      </w:r>
      <w:r>
        <w:rPr>
          <w:noProof/>
        </w:rPr>
        <w:t>321</w:t>
      </w:r>
      <w:r>
        <w:rPr>
          <w:noProof/>
        </w:rPr>
        <w:fldChar w:fldCharType="end"/>
      </w:r>
    </w:p>
    <w:p w14:paraId="13282A50" w14:textId="6976A9F5"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10.1.2.2.3</w:t>
      </w:r>
      <w:r>
        <w:rPr>
          <w:rFonts w:asciiTheme="minorHAnsi" w:eastAsiaTheme="minorEastAsia" w:hAnsiTheme="minorHAnsi" w:cstheme="minorBidi"/>
          <w:noProof/>
          <w:kern w:val="2"/>
          <w:sz w:val="22"/>
          <w:szCs w:val="22"/>
          <w:lang w:eastAsia="en-GB"/>
          <w14:ligatures w14:val="standardContextual"/>
        </w:rPr>
        <w:tab/>
      </w:r>
      <w:r>
        <w:rPr>
          <w:noProof/>
        </w:rPr>
        <w:t>End group call</w:t>
      </w:r>
      <w:r>
        <w:rPr>
          <w:noProof/>
        </w:rPr>
        <w:tab/>
      </w:r>
      <w:r>
        <w:rPr>
          <w:noProof/>
        </w:rPr>
        <w:fldChar w:fldCharType="begin" w:fldLock="1"/>
      </w:r>
      <w:r>
        <w:rPr>
          <w:noProof/>
        </w:rPr>
        <w:instrText xml:space="preserve"> PAGEREF _Toc171604049 \h </w:instrText>
      </w:r>
      <w:r>
        <w:rPr>
          <w:noProof/>
        </w:rPr>
      </w:r>
      <w:r>
        <w:rPr>
          <w:noProof/>
        </w:rPr>
        <w:fldChar w:fldCharType="separate"/>
      </w:r>
      <w:r>
        <w:rPr>
          <w:noProof/>
        </w:rPr>
        <w:t>323</w:t>
      </w:r>
      <w:r>
        <w:rPr>
          <w:noProof/>
        </w:rPr>
        <w:fldChar w:fldCharType="end"/>
      </w:r>
    </w:p>
    <w:p w14:paraId="06EC0905" w14:textId="029DC0DE"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10.1.2.2.3.1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 on-demand</w:t>
      </w:r>
      <w:r>
        <w:rPr>
          <w:noProof/>
        </w:rPr>
        <w:tab/>
      </w:r>
      <w:r>
        <w:rPr>
          <w:noProof/>
        </w:rPr>
        <w:fldChar w:fldCharType="begin" w:fldLock="1"/>
      </w:r>
      <w:r>
        <w:rPr>
          <w:noProof/>
        </w:rPr>
        <w:instrText xml:space="preserve"> PAGEREF _Toc171604050 \h </w:instrText>
      </w:r>
      <w:r>
        <w:rPr>
          <w:noProof/>
        </w:rPr>
      </w:r>
      <w:r>
        <w:rPr>
          <w:noProof/>
        </w:rPr>
        <w:fldChar w:fldCharType="separate"/>
      </w:r>
      <w:r>
        <w:rPr>
          <w:noProof/>
        </w:rPr>
        <w:t>323</w:t>
      </w:r>
      <w:r>
        <w:rPr>
          <w:noProof/>
        </w:rPr>
        <w:fldChar w:fldCharType="end"/>
      </w:r>
    </w:p>
    <w:p w14:paraId="2822C302" w14:textId="54705AD4"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10.1.2.2.3.2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 using pre-established session</w:t>
      </w:r>
      <w:r>
        <w:rPr>
          <w:noProof/>
        </w:rPr>
        <w:tab/>
      </w:r>
      <w:r>
        <w:rPr>
          <w:noProof/>
        </w:rPr>
        <w:fldChar w:fldCharType="begin" w:fldLock="1"/>
      </w:r>
      <w:r>
        <w:rPr>
          <w:noProof/>
        </w:rPr>
        <w:instrText xml:space="preserve"> PAGEREF _Toc171604051 \h </w:instrText>
      </w:r>
      <w:r>
        <w:rPr>
          <w:noProof/>
        </w:rPr>
      </w:r>
      <w:r>
        <w:rPr>
          <w:noProof/>
        </w:rPr>
        <w:fldChar w:fldCharType="separate"/>
      </w:r>
      <w:r>
        <w:rPr>
          <w:noProof/>
        </w:rPr>
        <w:t>324</w:t>
      </w:r>
      <w:r>
        <w:rPr>
          <w:noProof/>
        </w:rPr>
        <w:fldChar w:fldCharType="end"/>
      </w:r>
    </w:p>
    <w:p w14:paraId="589FF46C" w14:textId="4AD2F33A"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10.1.2.2.3.3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_Toc171604052 \h </w:instrText>
      </w:r>
      <w:r>
        <w:rPr>
          <w:noProof/>
        </w:rPr>
      </w:r>
      <w:r>
        <w:rPr>
          <w:noProof/>
        </w:rPr>
        <w:fldChar w:fldCharType="separate"/>
      </w:r>
      <w:r>
        <w:rPr>
          <w:noProof/>
        </w:rPr>
        <w:t>324</w:t>
      </w:r>
      <w:r>
        <w:rPr>
          <w:noProof/>
        </w:rPr>
        <w:fldChar w:fldCharType="end"/>
      </w:r>
    </w:p>
    <w:p w14:paraId="0B70C521" w14:textId="5A374F23"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10.1.2.3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Participating MCPTT function procedures</w:t>
      </w:r>
      <w:r>
        <w:rPr>
          <w:noProof/>
        </w:rPr>
        <w:tab/>
      </w:r>
      <w:r>
        <w:rPr>
          <w:noProof/>
        </w:rPr>
        <w:fldChar w:fldCharType="begin" w:fldLock="1"/>
      </w:r>
      <w:r>
        <w:rPr>
          <w:noProof/>
        </w:rPr>
        <w:instrText xml:space="preserve"> PAGEREF _Toc171604053 \h </w:instrText>
      </w:r>
      <w:r>
        <w:rPr>
          <w:noProof/>
        </w:rPr>
      </w:r>
      <w:r>
        <w:rPr>
          <w:noProof/>
        </w:rPr>
        <w:fldChar w:fldCharType="separate"/>
      </w:r>
      <w:r>
        <w:rPr>
          <w:noProof/>
        </w:rPr>
        <w:t>324</w:t>
      </w:r>
      <w:r>
        <w:rPr>
          <w:noProof/>
        </w:rPr>
        <w:fldChar w:fldCharType="end"/>
      </w:r>
    </w:p>
    <w:p w14:paraId="00473A11" w14:textId="387694C6"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10.1.2.3.1</w:t>
      </w:r>
      <w:r>
        <w:rPr>
          <w:rFonts w:asciiTheme="minorHAnsi" w:eastAsiaTheme="minorEastAsia" w:hAnsiTheme="minorHAnsi" w:cstheme="minorBidi"/>
          <w:noProof/>
          <w:kern w:val="2"/>
          <w:sz w:val="22"/>
          <w:szCs w:val="22"/>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_Toc171604054 \h </w:instrText>
      </w:r>
      <w:r>
        <w:rPr>
          <w:noProof/>
        </w:rPr>
      </w:r>
      <w:r>
        <w:rPr>
          <w:noProof/>
        </w:rPr>
        <w:fldChar w:fldCharType="separate"/>
      </w:r>
      <w:r>
        <w:rPr>
          <w:noProof/>
        </w:rPr>
        <w:t>324</w:t>
      </w:r>
      <w:r>
        <w:rPr>
          <w:noProof/>
        </w:rPr>
        <w:fldChar w:fldCharType="end"/>
      </w:r>
    </w:p>
    <w:p w14:paraId="478B3EB2" w14:textId="2106A98A"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10.1.2.3.1.1</w:t>
      </w:r>
      <w:r>
        <w:rPr>
          <w:rFonts w:asciiTheme="minorHAnsi" w:eastAsiaTheme="minorEastAsia" w:hAnsiTheme="minorHAnsi" w:cstheme="minorBidi"/>
          <w:noProof/>
          <w:kern w:val="2"/>
          <w:sz w:val="22"/>
          <w:szCs w:val="22"/>
          <w:lang w:eastAsia="en-GB"/>
          <w14:ligatures w14:val="standardContextual"/>
        </w:rPr>
        <w:tab/>
      </w:r>
      <w:r>
        <w:rPr>
          <w:noProof/>
        </w:rPr>
        <w:t>MCPTT chat session establishment</w:t>
      </w:r>
      <w:r>
        <w:rPr>
          <w:noProof/>
        </w:rPr>
        <w:tab/>
      </w:r>
      <w:r>
        <w:rPr>
          <w:noProof/>
        </w:rPr>
        <w:fldChar w:fldCharType="begin" w:fldLock="1"/>
      </w:r>
      <w:r>
        <w:rPr>
          <w:noProof/>
        </w:rPr>
        <w:instrText xml:space="preserve"> PAGEREF _Toc171604055 \h </w:instrText>
      </w:r>
      <w:r>
        <w:rPr>
          <w:noProof/>
        </w:rPr>
      </w:r>
      <w:r>
        <w:rPr>
          <w:noProof/>
        </w:rPr>
        <w:fldChar w:fldCharType="separate"/>
      </w:r>
      <w:r>
        <w:rPr>
          <w:noProof/>
        </w:rPr>
        <w:t>324</w:t>
      </w:r>
      <w:r>
        <w:rPr>
          <w:noProof/>
        </w:rPr>
        <w:fldChar w:fldCharType="end"/>
      </w:r>
    </w:p>
    <w:p w14:paraId="43F10610" w14:textId="7CA94C3C"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10.1.2.3.1.2</w:t>
      </w:r>
      <w:r>
        <w:rPr>
          <w:rFonts w:asciiTheme="minorHAnsi" w:eastAsiaTheme="minorEastAsia" w:hAnsiTheme="minorHAnsi" w:cstheme="minorBidi"/>
          <w:noProof/>
          <w:kern w:val="2"/>
          <w:sz w:val="22"/>
          <w:szCs w:val="22"/>
          <w:lang w:eastAsia="en-GB"/>
          <w14:ligatures w14:val="standardContextual"/>
        </w:rPr>
        <w:tab/>
      </w:r>
      <w:r>
        <w:rPr>
          <w:noProof/>
        </w:rPr>
        <w:t>Reception of a SIP re-INVITE request from served MCPTT client</w:t>
      </w:r>
      <w:r>
        <w:rPr>
          <w:noProof/>
        </w:rPr>
        <w:tab/>
      </w:r>
      <w:r>
        <w:rPr>
          <w:noProof/>
        </w:rPr>
        <w:fldChar w:fldCharType="begin" w:fldLock="1"/>
      </w:r>
      <w:r>
        <w:rPr>
          <w:noProof/>
        </w:rPr>
        <w:instrText xml:space="preserve"> PAGEREF _Toc171604056 \h </w:instrText>
      </w:r>
      <w:r>
        <w:rPr>
          <w:noProof/>
        </w:rPr>
      </w:r>
      <w:r>
        <w:rPr>
          <w:noProof/>
        </w:rPr>
        <w:fldChar w:fldCharType="separate"/>
      </w:r>
      <w:r>
        <w:rPr>
          <w:noProof/>
        </w:rPr>
        <w:t>327</w:t>
      </w:r>
      <w:r>
        <w:rPr>
          <w:noProof/>
        </w:rPr>
        <w:fldChar w:fldCharType="end"/>
      </w:r>
    </w:p>
    <w:p w14:paraId="10825C0C" w14:textId="52DFC033"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10.1.2.3.1.3</w:t>
      </w:r>
      <w:r>
        <w:rPr>
          <w:rFonts w:asciiTheme="minorHAnsi" w:eastAsiaTheme="minorEastAsia" w:hAnsiTheme="minorHAnsi" w:cstheme="minorBidi"/>
          <w:noProof/>
          <w:kern w:val="2"/>
          <w:sz w:val="22"/>
          <w:szCs w:val="22"/>
          <w:lang w:eastAsia="en-GB"/>
          <w14:ligatures w14:val="standardContextual"/>
        </w:rPr>
        <w:tab/>
      </w:r>
      <w:r>
        <w:rPr>
          <w:noProof/>
        </w:rPr>
        <w:t>Reception of a SIP INVITE request for terminating MCPTT client</w:t>
      </w:r>
      <w:r>
        <w:rPr>
          <w:noProof/>
        </w:rPr>
        <w:tab/>
      </w:r>
      <w:r>
        <w:rPr>
          <w:noProof/>
        </w:rPr>
        <w:fldChar w:fldCharType="begin" w:fldLock="1"/>
      </w:r>
      <w:r>
        <w:rPr>
          <w:noProof/>
        </w:rPr>
        <w:instrText xml:space="preserve"> PAGEREF _Toc171604057 \h </w:instrText>
      </w:r>
      <w:r>
        <w:rPr>
          <w:noProof/>
        </w:rPr>
      </w:r>
      <w:r>
        <w:rPr>
          <w:noProof/>
        </w:rPr>
        <w:fldChar w:fldCharType="separate"/>
      </w:r>
      <w:r>
        <w:rPr>
          <w:noProof/>
        </w:rPr>
        <w:t>328</w:t>
      </w:r>
      <w:r>
        <w:rPr>
          <w:noProof/>
        </w:rPr>
        <w:fldChar w:fldCharType="end"/>
      </w:r>
    </w:p>
    <w:p w14:paraId="7411EFBB" w14:textId="7EC50445"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10.1.2.3.1.4</w:t>
      </w:r>
      <w:r>
        <w:rPr>
          <w:rFonts w:asciiTheme="minorHAnsi" w:eastAsiaTheme="minorEastAsia" w:hAnsiTheme="minorHAnsi" w:cstheme="minorBidi"/>
          <w:noProof/>
          <w:kern w:val="2"/>
          <w:sz w:val="22"/>
          <w:szCs w:val="22"/>
          <w:lang w:eastAsia="en-GB"/>
          <w14:ligatures w14:val="standardContextual"/>
        </w:rPr>
        <w:tab/>
      </w:r>
      <w:r>
        <w:rPr>
          <w:noProof/>
        </w:rPr>
        <w:t>Reception of a SIP re-INVITE request for terminating MCPTT client</w:t>
      </w:r>
      <w:r>
        <w:rPr>
          <w:noProof/>
        </w:rPr>
        <w:tab/>
      </w:r>
      <w:r>
        <w:rPr>
          <w:noProof/>
        </w:rPr>
        <w:fldChar w:fldCharType="begin" w:fldLock="1"/>
      </w:r>
      <w:r>
        <w:rPr>
          <w:noProof/>
        </w:rPr>
        <w:instrText xml:space="preserve"> PAGEREF _Toc171604058 \h </w:instrText>
      </w:r>
      <w:r>
        <w:rPr>
          <w:noProof/>
        </w:rPr>
      </w:r>
      <w:r>
        <w:rPr>
          <w:noProof/>
        </w:rPr>
        <w:fldChar w:fldCharType="separate"/>
      </w:r>
      <w:r>
        <w:rPr>
          <w:noProof/>
        </w:rPr>
        <w:t>330</w:t>
      </w:r>
      <w:r>
        <w:rPr>
          <w:noProof/>
        </w:rPr>
        <w:fldChar w:fldCharType="end"/>
      </w:r>
    </w:p>
    <w:p w14:paraId="6F26BBB0" w14:textId="08F2C3BC"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10.1.2.3.2</w:t>
      </w:r>
      <w:r>
        <w:rPr>
          <w:rFonts w:asciiTheme="minorHAnsi" w:eastAsiaTheme="minorEastAsia" w:hAnsiTheme="minorHAnsi" w:cstheme="minorBidi"/>
          <w:noProof/>
          <w:kern w:val="2"/>
          <w:sz w:val="22"/>
          <w:szCs w:val="22"/>
          <w:lang w:eastAsia="en-GB"/>
          <w14:ligatures w14:val="standardContextual"/>
        </w:rPr>
        <w:tab/>
      </w:r>
      <w:r>
        <w:rPr>
          <w:noProof/>
        </w:rPr>
        <w:t>Chat group call within a pre-established session</w:t>
      </w:r>
      <w:r>
        <w:rPr>
          <w:noProof/>
        </w:rPr>
        <w:tab/>
      </w:r>
      <w:r>
        <w:rPr>
          <w:noProof/>
        </w:rPr>
        <w:fldChar w:fldCharType="begin" w:fldLock="1"/>
      </w:r>
      <w:r>
        <w:rPr>
          <w:noProof/>
        </w:rPr>
        <w:instrText xml:space="preserve"> PAGEREF _Toc171604059 \h </w:instrText>
      </w:r>
      <w:r>
        <w:rPr>
          <w:noProof/>
        </w:rPr>
      </w:r>
      <w:r>
        <w:rPr>
          <w:noProof/>
        </w:rPr>
        <w:fldChar w:fldCharType="separate"/>
      </w:r>
      <w:r>
        <w:rPr>
          <w:noProof/>
        </w:rPr>
        <w:t>330</w:t>
      </w:r>
      <w:r>
        <w:rPr>
          <w:noProof/>
        </w:rPr>
        <w:fldChar w:fldCharType="end"/>
      </w:r>
    </w:p>
    <w:p w14:paraId="3BFB385D" w14:textId="097F275F"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10.1.2.3.2.1</w:t>
      </w:r>
      <w:r>
        <w:rPr>
          <w:rFonts w:asciiTheme="minorHAnsi" w:eastAsiaTheme="minorEastAsia" w:hAnsiTheme="minorHAnsi" w:cstheme="minorBidi"/>
          <w:noProof/>
          <w:kern w:val="2"/>
          <w:sz w:val="22"/>
          <w:szCs w:val="22"/>
          <w:lang w:eastAsia="en-GB"/>
          <w14:ligatures w14:val="standardContextual"/>
        </w:rPr>
        <w:tab/>
      </w:r>
      <w:r>
        <w:rPr>
          <w:noProof/>
        </w:rPr>
        <w:t>MCPTT chat session establishment</w:t>
      </w:r>
      <w:r>
        <w:rPr>
          <w:noProof/>
        </w:rPr>
        <w:tab/>
      </w:r>
      <w:r>
        <w:rPr>
          <w:noProof/>
        </w:rPr>
        <w:fldChar w:fldCharType="begin" w:fldLock="1"/>
      </w:r>
      <w:r>
        <w:rPr>
          <w:noProof/>
        </w:rPr>
        <w:instrText xml:space="preserve"> PAGEREF _Toc171604060 \h </w:instrText>
      </w:r>
      <w:r>
        <w:rPr>
          <w:noProof/>
        </w:rPr>
      </w:r>
      <w:r>
        <w:rPr>
          <w:noProof/>
        </w:rPr>
        <w:fldChar w:fldCharType="separate"/>
      </w:r>
      <w:r>
        <w:rPr>
          <w:noProof/>
        </w:rPr>
        <w:t>330</w:t>
      </w:r>
      <w:r>
        <w:rPr>
          <w:noProof/>
        </w:rPr>
        <w:fldChar w:fldCharType="end"/>
      </w:r>
    </w:p>
    <w:p w14:paraId="2FAE1124" w14:textId="030300B7"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10.1.2.3.2.2</w:t>
      </w:r>
      <w:r>
        <w:rPr>
          <w:rFonts w:asciiTheme="minorHAnsi" w:eastAsiaTheme="minorEastAsia" w:hAnsiTheme="minorHAnsi" w:cstheme="minorBidi"/>
          <w:noProof/>
          <w:kern w:val="2"/>
          <w:sz w:val="22"/>
          <w:szCs w:val="22"/>
          <w:lang w:eastAsia="en-GB"/>
          <w14:ligatures w14:val="standardContextual"/>
        </w:rPr>
        <w:tab/>
      </w:r>
      <w:r>
        <w:rPr>
          <w:noProof/>
        </w:rPr>
        <w:t>MCPTT chat session establishment for terminating user within a pre-established session</w:t>
      </w:r>
      <w:r>
        <w:rPr>
          <w:noProof/>
        </w:rPr>
        <w:tab/>
      </w:r>
      <w:r>
        <w:rPr>
          <w:noProof/>
        </w:rPr>
        <w:fldChar w:fldCharType="begin" w:fldLock="1"/>
      </w:r>
      <w:r>
        <w:rPr>
          <w:noProof/>
        </w:rPr>
        <w:instrText xml:space="preserve"> PAGEREF _Toc171604061 \h </w:instrText>
      </w:r>
      <w:r>
        <w:rPr>
          <w:noProof/>
        </w:rPr>
      </w:r>
      <w:r>
        <w:rPr>
          <w:noProof/>
        </w:rPr>
        <w:fldChar w:fldCharType="separate"/>
      </w:r>
      <w:r>
        <w:rPr>
          <w:noProof/>
        </w:rPr>
        <w:t>335</w:t>
      </w:r>
      <w:r>
        <w:rPr>
          <w:noProof/>
        </w:rPr>
        <w:fldChar w:fldCharType="end"/>
      </w:r>
    </w:p>
    <w:p w14:paraId="43D46540" w14:textId="39C3C993"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10.1.2.3.3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End group call</w:t>
      </w:r>
      <w:r>
        <w:rPr>
          <w:noProof/>
          <w:lang w:eastAsia="ko-KR"/>
        </w:rPr>
        <w:t xml:space="preserve"> at the originating participating MCPTT function</w:t>
      </w:r>
      <w:r>
        <w:rPr>
          <w:noProof/>
        </w:rPr>
        <w:tab/>
      </w:r>
      <w:r>
        <w:rPr>
          <w:noProof/>
        </w:rPr>
        <w:fldChar w:fldCharType="begin" w:fldLock="1"/>
      </w:r>
      <w:r>
        <w:rPr>
          <w:noProof/>
        </w:rPr>
        <w:instrText xml:space="preserve"> PAGEREF _Toc171604062 \h </w:instrText>
      </w:r>
      <w:r>
        <w:rPr>
          <w:noProof/>
        </w:rPr>
      </w:r>
      <w:r>
        <w:rPr>
          <w:noProof/>
        </w:rPr>
        <w:fldChar w:fldCharType="separate"/>
      </w:r>
      <w:r>
        <w:rPr>
          <w:noProof/>
        </w:rPr>
        <w:t>335</w:t>
      </w:r>
      <w:r>
        <w:rPr>
          <w:noProof/>
        </w:rPr>
        <w:fldChar w:fldCharType="end"/>
      </w:r>
    </w:p>
    <w:p w14:paraId="463D138E" w14:textId="09CE0A64"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10.1.2.3.3.1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ending on-demand chat session</w:t>
      </w:r>
      <w:r>
        <w:rPr>
          <w:noProof/>
        </w:rPr>
        <w:tab/>
      </w:r>
      <w:r>
        <w:rPr>
          <w:noProof/>
        </w:rPr>
        <w:fldChar w:fldCharType="begin" w:fldLock="1"/>
      </w:r>
      <w:r>
        <w:rPr>
          <w:noProof/>
        </w:rPr>
        <w:instrText xml:space="preserve"> PAGEREF _Toc171604063 \h </w:instrText>
      </w:r>
      <w:r>
        <w:rPr>
          <w:noProof/>
        </w:rPr>
      </w:r>
      <w:r>
        <w:rPr>
          <w:noProof/>
        </w:rPr>
        <w:fldChar w:fldCharType="separate"/>
      </w:r>
      <w:r>
        <w:rPr>
          <w:noProof/>
        </w:rPr>
        <w:t>335</w:t>
      </w:r>
      <w:r>
        <w:rPr>
          <w:noProof/>
        </w:rPr>
        <w:fldChar w:fldCharType="end"/>
      </w:r>
    </w:p>
    <w:p w14:paraId="3023F71E" w14:textId="7ECBC8FF"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10.1.2.3.3.2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REFER "BYE" request for ending chat session using pre-established session</w:t>
      </w:r>
      <w:r>
        <w:rPr>
          <w:noProof/>
        </w:rPr>
        <w:tab/>
      </w:r>
      <w:r>
        <w:rPr>
          <w:noProof/>
        </w:rPr>
        <w:fldChar w:fldCharType="begin" w:fldLock="1"/>
      </w:r>
      <w:r>
        <w:rPr>
          <w:noProof/>
        </w:rPr>
        <w:instrText xml:space="preserve"> PAGEREF _Toc171604064 \h </w:instrText>
      </w:r>
      <w:r>
        <w:rPr>
          <w:noProof/>
        </w:rPr>
      </w:r>
      <w:r>
        <w:rPr>
          <w:noProof/>
        </w:rPr>
        <w:fldChar w:fldCharType="separate"/>
      </w:r>
      <w:r>
        <w:rPr>
          <w:noProof/>
        </w:rPr>
        <w:t>335</w:t>
      </w:r>
      <w:r>
        <w:rPr>
          <w:noProof/>
        </w:rPr>
        <w:fldChar w:fldCharType="end"/>
      </w:r>
    </w:p>
    <w:p w14:paraId="6ECC0D24" w14:textId="26533CE8"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10.1.2.3.4</w:t>
      </w:r>
      <w:r>
        <w:rPr>
          <w:rFonts w:asciiTheme="minorHAnsi" w:eastAsiaTheme="minorEastAsia" w:hAnsiTheme="minorHAnsi" w:cstheme="minorBidi"/>
          <w:noProof/>
          <w:kern w:val="2"/>
          <w:sz w:val="22"/>
          <w:szCs w:val="22"/>
          <w:lang w:eastAsia="en-GB"/>
          <w14:ligatures w14:val="standardContextual"/>
        </w:rPr>
        <w:tab/>
      </w:r>
      <w:r>
        <w:rPr>
          <w:noProof/>
          <w:lang w:eastAsia="ko-KR"/>
        </w:rPr>
        <w:t>End group call at the terminating participating MCPTT function</w:t>
      </w:r>
      <w:r>
        <w:rPr>
          <w:noProof/>
        </w:rPr>
        <w:tab/>
      </w:r>
      <w:r>
        <w:rPr>
          <w:noProof/>
        </w:rPr>
        <w:fldChar w:fldCharType="begin" w:fldLock="1"/>
      </w:r>
      <w:r>
        <w:rPr>
          <w:noProof/>
        </w:rPr>
        <w:instrText xml:space="preserve"> PAGEREF _Toc171604065 \h </w:instrText>
      </w:r>
      <w:r>
        <w:rPr>
          <w:noProof/>
        </w:rPr>
      </w:r>
      <w:r>
        <w:rPr>
          <w:noProof/>
        </w:rPr>
        <w:fldChar w:fldCharType="separate"/>
      </w:r>
      <w:r>
        <w:rPr>
          <w:noProof/>
        </w:rPr>
        <w:t>336</w:t>
      </w:r>
      <w:r>
        <w:rPr>
          <w:noProof/>
        </w:rPr>
        <w:fldChar w:fldCharType="end"/>
      </w:r>
    </w:p>
    <w:p w14:paraId="252116B7" w14:textId="55F4BC6A"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10.1.2.3.4.1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on-demand chat session</w:t>
      </w:r>
      <w:r>
        <w:rPr>
          <w:noProof/>
        </w:rPr>
        <w:tab/>
      </w:r>
      <w:r>
        <w:rPr>
          <w:noProof/>
        </w:rPr>
        <w:fldChar w:fldCharType="begin" w:fldLock="1"/>
      </w:r>
      <w:r>
        <w:rPr>
          <w:noProof/>
        </w:rPr>
        <w:instrText xml:space="preserve"> PAGEREF _Toc171604066 \h </w:instrText>
      </w:r>
      <w:r>
        <w:rPr>
          <w:noProof/>
        </w:rPr>
      </w:r>
      <w:r>
        <w:rPr>
          <w:noProof/>
        </w:rPr>
        <w:fldChar w:fldCharType="separate"/>
      </w:r>
      <w:r>
        <w:rPr>
          <w:noProof/>
        </w:rPr>
        <w:t>336</w:t>
      </w:r>
      <w:r>
        <w:rPr>
          <w:noProof/>
        </w:rPr>
        <w:fldChar w:fldCharType="end"/>
      </w:r>
    </w:p>
    <w:p w14:paraId="01712F0B" w14:textId="2D8D5DB9"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10.1.2.3.4.2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ongoing pre-established session</w:t>
      </w:r>
      <w:r>
        <w:rPr>
          <w:noProof/>
        </w:rPr>
        <w:tab/>
      </w:r>
      <w:r>
        <w:rPr>
          <w:noProof/>
        </w:rPr>
        <w:fldChar w:fldCharType="begin" w:fldLock="1"/>
      </w:r>
      <w:r>
        <w:rPr>
          <w:noProof/>
        </w:rPr>
        <w:instrText xml:space="preserve"> PAGEREF _Toc171604067 \h </w:instrText>
      </w:r>
      <w:r>
        <w:rPr>
          <w:noProof/>
        </w:rPr>
      </w:r>
      <w:r>
        <w:rPr>
          <w:noProof/>
        </w:rPr>
        <w:fldChar w:fldCharType="separate"/>
      </w:r>
      <w:r>
        <w:rPr>
          <w:noProof/>
        </w:rPr>
        <w:t>336</w:t>
      </w:r>
      <w:r>
        <w:rPr>
          <w:noProof/>
        </w:rPr>
        <w:fldChar w:fldCharType="end"/>
      </w:r>
    </w:p>
    <w:p w14:paraId="6E267430" w14:textId="013B5716"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10.1.2.4</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Controlling MCPTT function procedures</w:t>
      </w:r>
      <w:r>
        <w:rPr>
          <w:noProof/>
        </w:rPr>
        <w:tab/>
      </w:r>
      <w:r>
        <w:rPr>
          <w:noProof/>
        </w:rPr>
        <w:fldChar w:fldCharType="begin" w:fldLock="1"/>
      </w:r>
      <w:r>
        <w:rPr>
          <w:noProof/>
        </w:rPr>
        <w:instrText xml:space="preserve"> PAGEREF _Toc171604068 \h </w:instrText>
      </w:r>
      <w:r>
        <w:rPr>
          <w:noProof/>
        </w:rPr>
      </w:r>
      <w:r>
        <w:rPr>
          <w:noProof/>
        </w:rPr>
        <w:fldChar w:fldCharType="separate"/>
      </w:r>
      <w:r>
        <w:rPr>
          <w:noProof/>
        </w:rPr>
        <w:t>336</w:t>
      </w:r>
      <w:r>
        <w:rPr>
          <w:noProof/>
        </w:rPr>
        <w:fldChar w:fldCharType="end"/>
      </w:r>
    </w:p>
    <w:p w14:paraId="5444424F" w14:textId="234A193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10.1.2.4.1</w:t>
      </w:r>
      <w:r>
        <w:rPr>
          <w:rFonts w:asciiTheme="minorHAnsi" w:eastAsiaTheme="minorEastAsia" w:hAnsiTheme="minorHAnsi" w:cstheme="minorBidi"/>
          <w:noProof/>
          <w:kern w:val="2"/>
          <w:sz w:val="22"/>
          <w:szCs w:val="22"/>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_Toc171604069 \h </w:instrText>
      </w:r>
      <w:r>
        <w:rPr>
          <w:noProof/>
        </w:rPr>
      </w:r>
      <w:r>
        <w:rPr>
          <w:noProof/>
        </w:rPr>
        <w:fldChar w:fldCharType="separate"/>
      </w:r>
      <w:r>
        <w:rPr>
          <w:noProof/>
        </w:rPr>
        <w:t>336</w:t>
      </w:r>
      <w:r>
        <w:rPr>
          <w:noProof/>
        </w:rPr>
        <w:fldChar w:fldCharType="end"/>
      </w:r>
    </w:p>
    <w:p w14:paraId="59B0B33B" w14:textId="357034AF"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10.1.2.4.1.1</w:t>
      </w:r>
      <w:r>
        <w:rPr>
          <w:rFonts w:asciiTheme="minorHAnsi" w:eastAsiaTheme="minorEastAsia" w:hAnsiTheme="minorHAnsi" w:cstheme="minorBidi"/>
          <w:noProof/>
          <w:kern w:val="2"/>
          <w:sz w:val="22"/>
          <w:szCs w:val="22"/>
          <w:lang w:eastAsia="en-GB"/>
          <w14:ligatures w14:val="standardContextual"/>
        </w:rPr>
        <w:tab/>
      </w:r>
      <w:r>
        <w:rPr>
          <w:noProof/>
        </w:rPr>
        <w:t>Procedure for establishing an MCPTT chat session and procedure for joining an established MCPTT chat session</w:t>
      </w:r>
      <w:r>
        <w:rPr>
          <w:noProof/>
        </w:rPr>
        <w:tab/>
      </w:r>
      <w:r>
        <w:rPr>
          <w:noProof/>
        </w:rPr>
        <w:fldChar w:fldCharType="begin" w:fldLock="1"/>
      </w:r>
      <w:r>
        <w:rPr>
          <w:noProof/>
        </w:rPr>
        <w:instrText xml:space="preserve"> PAGEREF _Toc171604070 \h </w:instrText>
      </w:r>
      <w:r>
        <w:rPr>
          <w:noProof/>
        </w:rPr>
      </w:r>
      <w:r>
        <w:rPr>
          <w:noProof/>
        </w:rPr>
        <w:fldChar w:fldCharType="separate"/>
      </w:r>
      <w:r>
        <w:rPr>
          <w:noProof/>
        </w:rPr>
        <w:t>336</w:t>
      </w:r>
      <w:r>
        <w:rPr>
          <w:noProof/>
        </w:rPr>
        <w:fldChar w:fldCharType="end"/>
      </w:r>
    </w:p>
    <w:p w14:paraId="6AD8B2CD" w14:textId="17429DF4"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a)</w:t>
      </w:r>
      <w:r>
        <w:rPr>
          <w:rFonts w:asciiTheme="minorHAnsi" w:eastAsiaTheme="minorEastAsia" w:hAnsiTheme="minorHAnsi" w:cstheme="minorBidi"/>
          <w:noProof/>
          <w:kern w:val="2"/>
          <w:sz w:val="22"/>
          <w:szCs w:val="22"/>
          <w:lang w:eastAsia="en-GB"/>
          <w14:ligatures w14:val="standardContextual"/>
        </w:rPr>
        <w:tab/>
      </w:r>
      <w:r>
        <w:rPr>
          <w:noProof/>
        </w:rPr>
        <w:t>10.1.2.4.1.1A SIP INVITE targeted to the non-controlling MCPTT function of an MCPTT group</w:t>
      </w:r>
      <w:r>
        <w:rPr>
          <w:noProof/>
        </w:rPr>
        <w:tab/>
      </w:r>
      <w:r>
        <w:rPr>
          <w:noProof/>
        </w:rPr>
        <w:fldChar w:fldCharType="begin" w:fldLock="1"/>
      </w:r>
      <w:r>
        <w:rPr>
          <w:noProof/>
        </w:rPr>
        <w:instrText xml:space="preserve"> PAGEREF _Toc171604071 \h </w:instrText>
      </w:r>
      <w:r>
        <w:rPr>
          <w:noProof/>
        </w:rPr>
      </w:r>
      <w:r>
        <w:rPr>
          <w:noProof/>
        </w:rPr>
        <w:fldChar w:fldCharType="separate"/>
      </w:r>
      <w:r>
        <w:rPr>
          <w:noProof/>
        </w:rPr>
        <w:t>341</w:t>
      </w:r>
      <w:r>
        <w:rPr>
          <w:noProof/>
        </w:rPr>
        <w:fldChar w:fldCharType="end"/>
      </w:r>
    </w:p>
    <w:p w14:paraId="1650508C" w14:textId="198F3AD8"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10.1.2.4.1.2</w:t>
      </w:r>
      <w:r>
        <w:rPr>
          <w:rFonts w:asciiTheme="minorHAnsi" w:eastAsiaTheme="minorEastAsia" w:hAnsiTheme="minorHAnsi" w:cstheme="minorBidi"/>
          <w:noProof/>
          <w:kern w:val="2"/>
          <w:sz w:val="22"/>
          <w:szCs w:val="22"/>
          <w:lang w:eastAsia="en-GB"/>
          <w14:ligatures w14:val="standardContextual"/>
        </w:rPr>
        <w:tab/>
      </w:r>
      <w:r>
        <w:rPr>
          <w:noProof/>
        </w:rPr>
        <w:t>Receipt of a SIP re-INVITE request</w:t>
      </w:r>
      <w:r>
        <w:rPr>
          <w:noProof/>
        </w:rPr>
        <w:tab/>
      </w:r>
      <w:r>
        <w:rPr>
          <w:noProof/>
        </w:rPr>
        <w:fldChar w:fldCharType="begin" w:fldLock="1"/>
      </w:r>
      <w:r>
        <w:rPr>
          <w:noProof/>
        </w:rPr>
        <w:instrText xml:space="preserve"> PAGEREF _Toc171604072 \h </w:instrText>
      </w:r>
      <w:r>
        <w:rPr>
          <w:noProof/>
        </w:rPr>
      </w:r>
      <w:r>
        <w:rPr>
          <w:noProof/>
        </w:rPr>
        <w:fldChar w:fldCharType="separate"/>
      </w:r>
      <w:r>
        <w:rPr>
          <w:noProof/>
        </w:rPr>
        <w:t>342</w:t>
      </w:r>
      <w:r>
        <w:rPr>
          <w:noProof/>
        </w:rPr>
        <w:fldChar w:fldCharType="end"/>
      </w:r>
    </w:p>
    <w:p w14:paraId="222EB7E5" w14:textId="2543D2C0"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10.1.2.4.1.3</w:t>
      </w:r>
      <w:r>
        <w:rPr>
          <w:rFonts w:asciiTheme="minorHAnsi" w:eastAsiaTheme="minorEastAsia" w:hAnsiTheme="minorHAnsi" w:cstheme="minorBidi"/>
          <w:noProof/>
          <w:kern w:val="2"/>
          <w:sz w:val="22"/>
          <w:szCs w:val="22"/>
          <w:lang w:eastAsia="en-GB"/>
          <w14:ligatures w14:val="standardContextual"/>
        </w:rPr>
        <w:tab/>
      </w:r>
      <w:r>
        <w:rPr>
          <w:noProof/>
        </w:rPr>
        <w:t>Handling of a SIP re-INVITE request for imminent peril session</w:t>
      </w:r>
      <w:r>
        <w:rPr>
          <w:noProof/>
        </w:rPr>
        <w:tab/>
      </w:r>
      <w:r>
        <w:rPr>
          <w:noProof/>
        </w:rPr>
        <w:fldChar w:fldCharType="begin" w:fldLock="1"/>
      </w:r>
      <w:r>
        <w:rPr>
          <w:noProof/>
        </w:rPr>
        <w:instrText xml:space="preserve"> PAGEREF _Toc171604073 \h </w:instrText>
      </w:r>
      <w:r>
        <w:rPr>
          <w:noProof/>
        </w:rPr>
      </w:r>
      <w:r>
        <w:rPr>
          <w:noProof/>
        </w:rPr>
        <w:fldChar w:fldCharType="separate"/>
      </w:r>
      <w:r>
        <w:rPr>
          <w:noProof/>
        </w:rPr>
        <w:t>346</w:t>
      </w:r>
      <w:r>
        <w:rPr>
          <w:noProof/>
        </w:rPr>
        <w:fldChar w:fldCharType="end"/>
      </w:r>
    </w:p>
    <w:p w14:paraId="75518608" w14:textId="41C3B0AC"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10.1.2.</w:t>
      </w:r>
      <w:r>
        <w:rPr>
          <w:noProof/>
          <w:lang w:eastAsia="ko-KR"/>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End group call</w:t>
      </w:r>
      <w:r>
        <w:rPr>
          <w:noProof/>
          <w:lang w:eastAsia="ko-KR"/>
        </w:rPr>
        <w:t xml:space="preserve"> at the terminating controlling MCPTT function</w:t>
      </w:r>
      <w:r>
        <w:rPr>
          <w:noProof/>
        </w:rPr>
        <w:tab/>
      </w:r>
      <w:r>
        <w:rPr>
          <w:noProof/>
        </w:rPr>
        <w:fldChar w:fldCharType="begin" w:fldLock="1"/>
      </w:r>
      <w:r>
        <w:rPr>
          <w:noProof/>
        </w:rPr>
        <w:instrText xml:space="preserve"> PAGEREF _Toc171604074 \h </w:instrText>
      </w:r>
      <w:r>
        <w:rPr>
          <w:noProof/>
        </w:rPr>
      </w:r>
      <w:r>
        <w:rPr>
          <w:noProof/>
        </w:rPr>
        <w:fldChar w:fldCharType="separate"/>
      </w:r>
      <w:r>
        <w:rPr>
          <w:noProof/>
        </w:rPr>
        <w:t>348</w:t>
      </w:r>
      <w:r>
        <w:rPr>
          <w:noProof/>
        </w:rPr>
        <w:fldChar w:fldCharType="end"/>
      </w:r>
    </w:p>
    <w:p w14:paraId="538FE9CD" w14:textId="4289A63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10.1.2.4.3</w:t>
      </w:r>
      <w:r>
        <w:rPr>
          <w:rFonts w:asciiTheme="minorHAnsi" w:eastAsiaTheme="minorEastAsia" w:hAnsiTheme="minorHAnsi" w:cstheme="minorBidi"/>
          <w:noProof/>
          <w:kern w:val="2"/>
          <w:sz w:val="22"/>
          <w:szCs w:val="22"/>
          <w:lang w:eastAsia="en-GB"/>
          <w14:ligatures w14:val="standardContextual"/>
        </w:rPr>
        <w:tab/>
      </w:r>
      <w:r>
        <w:rPr>
          <w:noProof/>
          <w:lang w:eastAsia="ko-KR"/>
        </w:rPr>
        <w:t>End group call initiated by the controlling MCPTT function</w:t>
      </w:r>
      <w:r>
        <w:rPr>
          <w:noProof/>
        </w:rPr>
        <w:tab/>
      </w:r>
      <w:r>
        <w:rPr>
          <w:noProof/>
        </w:rPr>
        <w:fldChar w:fldCharType="begin" w:fldLock="1"/>
      </w:r>
      <w:r>
        <w:rPr>
          <w:noProof/>
        </w:rPr>
        <w:instrText xml:space="preserve"> PAGEREF _Toc171604075 \h </w:instrText>
      </w:r>
      <w:r>
        <w:rPr>
          <w:noProof/>
        </w:rPr>
      </w:r>
      <w:r>
        <w:rPr>
          <w:noProof/>
        </w:rPr>
        <w:fldChar w:fldCharType="separate"/>
      </w:r>
      <w:r>
        <w:rPr>
          <w:noProof/>
        </w:rPr>
        <w:t>348</w:t>
      </w:r>
      <w:r>
        <w:rPr>
          <w:noProof/>
        </w:rPr>
        <w:fldChar w:fldCharType="end"/>
      </w:r>
    </w:p>
    <w:p w14:paraId="530931EA" w14:textId="74DB31D9"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lastRenderedPageBreak/>
        <w:t>10.1.2.4.3.1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_Toc171604076 \h </w:instrText>
      </w:r>
      <w:r>
        <w:rPr>
          <w:noProof/>
        </w:rPr>
      </w:r>
      <w:r>
        <w:rPr>
          <w:noProof/>
        </w:rPr>
        <w:fldChar w:fldCharType="separate"/>
      </w:r>
      <w:r>
        <w:rPr>
          <w:noProof/>
        </w:rPr>
        <w:t>348</w:t>
      </w:r>
      <w:r>
        <w:rPr>
          <w:noProof/>
        </w:rPr>
        <w:fldChar w:fldCharType="end"/>
      </w:r>
    </w:p>
    <w:p w14:paraId="22CCD30C" w14:textId="735C147C"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10.1.2.4.3.2</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for releasing MCPTT session for a group call</w:t>
      </w:r>
      <w:r>
        <w:rPr>
          <w:noProof/>
        </w:rPr>
        <w:tab/>
      </w:r>
      <w:r>
        <w:rPr>
          <w:noProof/>
        </w:rPr>
        <w:fldChar w:fldCharType="begin" w:fldLock="1"/>
      </w:r>
      <w:r>
        <w:rPr>
          <w:noProof/>
        </w:rPr>
        <w:instrText xml:space="preserve"> PAGEREF _Toc171604077 \h </w:instrText>
      </w:r>
      <w:r>
        <w:rPr>
          <w:noProof/>
        </w:rPr>
      </w:r>
      <w:r>
        <w:rPr>
          <w:noProof/>
        </w:rPr>
        <w:fldChar w:fldCharType="separate"/>
      </w:r>
      <w:r>
        <w:rPr>
          <w:noProof/>
        </w:rPr>
        <w:t>348</w:t>
      </w:r>
      <w:r>
        <w:rPr>
          <w:noProof/>
        </w:rPr>
        <w:fldChar w:fldCharType="end"/>
      </w:r>
    </w:p>
    <w:p w14:paraId="26C9428F" w14:textId="0B23BB65"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10.1.2.4.3.3</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toward a MCPTT client</w:t>
      </w:r>
      <w:r>
        <w:rPr>
          <w:noProof/>
        </w:rPr>
        <w:tab/>
      </w:r>
      <w:r>
        <w:rPr>
          <w:noProof/>
        </w:rPr>
        <w:fldChar w:fldCharType="begin" w:fldLock="1"/>
      </w:r>
      <w:r>
        <w:rPr>
          <w:noProof/>
        </w:rPr>
        <w:instrText xml:space="preserve"> PAGEREF _Toc171604078 \h </w:instrText>
      </w:r>
      <w:r>
        <w:rPr>
          <w:noProof/>
        </w:rPr>
      </w:r>
      <w:r>
        <w:rPr>
          <w:noProof/>
        </w:rPr>
        <w:fldChar w:fldCharType="separate"/>
      </w:r>
      <w:r>
        <w:rPr>
          <w:noProof/>
        </w:rPr>
        <w:t>348</w:t>
      </w:r>
      <w:r>
        <w:rPr>
          <w:noProof/>
        </w:rPr>
        <w:fldChar w:fldCharType="end"/>
      </w:r>
    </w:p>
    <w:p w14:paraId="120B4191" w14:textId="5616FECB"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10.1.2.5</w:t>
      </w:r>
      <w:r>
        <w:rPr>
          <w:rFonts w:asciiTheme="minorHAnsi" w:eastAsiaTheme="minorEastAsia" w:hAnsiTheme="minorHAnsi" w:cstheme="minorBidi"/>
          <w:noProof/>
          <w:kern w:val="2"/>
          <w:sz w:val="22"/>
          <w:szCs w:val="22"/>
          <w:lang w:eastAsia="en-GB"/>
          <w14:ligatures w14:val="standardContextual"/>
        </w:rPr>
        <w:tab/>
      </w:r>
      <w:r>
        <w:rPr>
          <w:noProof/>
        </w:rPr>
        <w:t>Non-controlling function of an MCPTT group procedures</w:t>
      </w:r>
      <w:r>
        <w:rPr>
          <w:noProof/>
        </w:rPr>
        <w:tab/>
      </w:r>
      <w:r>
        <w:rPr>
          <w:noProof/>
        </w:rPr>
        <w:fldChar w:fldCharType="begin" w:fldLock="1"/>
      </w:r>
      <w:r>
        <w:rPr>
          <w:noProof/>
        </w:rPr>
        <w:instrText xml:space="preserve"> PAGEREF _Toc171604079 \h </w:instrText>
      </w:r>
      <w:r>
        <w:rPr>
          <w:noProof/>
        </w:rPr>
      </w:r>
      <w:r>
        <w:rPr>
          <w:noProof/>
        </w:rPr>
        <w:fldChar w:fldCharType="separate"/>
      </w:r>
      <w:r>
        <w:rPr>
          <w:noProof/>
        </w:rPr>
        <w:t>348</w:t>
      </w:r>
      <w:r>
        <w:rPr>
          <w:noProof/>
        </w:rPr>
        <w:fldChar w:fldCharType="end"/>
      </w:r>
    </w:p>
    <w:p w14:paraId="54DF1471" w14:textId="15EB9A45"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10.1.2.5.1</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_Toc171604080 \h </w:instrText>
      </w:r>
      <w:r>
        <w:rPr>
          <w:noProof/>
        </w:rPr>
      </w:r>
      <w:r>
        <w:rPr>
          <w:noProof/>
        </w:rPr>
        <w:fldChar w:fldCharType="separate"/>
      </w:r>
      <w:r>
        <w:rPr>
          <w:noProof/>
        </w:rPr>
        <w:t>348</w:t>
      </w:r>
      <w:r>
        <w:rPr>
          <w:noProof/>
        </w:rPr>
        <w:fldChar w:fldCharType="end"/>
      </w:r>
    </w:p>
    <w:p w14:paraId="0D2018CF" w14:textId="64BD5905"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10.1.2.5.1.1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_Toc171604081 \h </w:instrText>
      </w:r>
      <w:r>
        <w:rPr>
          <w:noProof/>
        </w:rPr>
      </w:r>
      <w:r>
        <w:rPr>
          <w:noProof/>
        </w:rPr>
        <w:fldChar w:fldCharType="separate"/>
      </w:r>
      <w:r>
        <w:rPr>
          <w:noProof/>
        </w:rPr>
        <w:t>348</w:t>
      </w:r>
      <w:r>
        <w:rPr>
          <w:noProof/>
        </w:rPr>
        <w:fldChar w:fldCharType="end"/>
      </w:r>
    </w:p>
    <w:p w14:paraId="236463F0" w14:textId="3A9427A1"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10.1.2.5.1.2</w:t>
      </w:r>
      <w:r>
        <w:rPr>
          <w:rFonts w:asciiTheme="minorHAnsi" w:eastAsiaTheme="minorEastAsia" w:hAnsiTheme="minorHAnsi" w:cstheme="minorBidi"/>
          <w:noProof/>
          <w:kern w:val="2"/>
          <w:sz w:val="22"/>
          <w:szCs w:val="22"/>
          <w:lang w:eastAsia="en-GB"/>
          <w14:ligatures w14:val="standardContextual"/>
        </w:rPr>
        <w:tab/>
      </w:r>
      <w:r>
        <w:rPr>
          <w:noProof/>
        </w:rPr>
        <w:t>Initiating a chat group session</w:t>
      </w:r>
      <w:r>
        <w:rPr>
          <w:noProof/>
        </w:rPr>
        <w:tab/>
      </w:r>
      <w:r>
        <w:rPr>
          <w:noProof/>
        </w:rPr>
        <w:fldChar w:fldCharType="begin" w:fldLock="1"/>
      </w:r>
      <w:r>
        <w:rPr>
          <w:noProof/>
        </w:rPr>
        <w:instrText xml:space="preserve"> PAGEREF _Toc171604082 \h </w:instrText>
      </w:r>
      <w:r>
        <w:rPr>
          <w:noProof/>
        </w:rPr>
      </w:r>
      <w:r>
        <w:rPr>
          <w:noProof/>
        </w:rPr>
        <w:fldChar w:fldCharType="separate"/>
      </w:r>
      <w:r>
        <w:rPr>
          <w:noProof/>
        </w:rPr>
        <w:t>349</w:t>
      </w:r>
      <w:r>
        <w:rPr>
          <w:noProof/>
        </w:rPr>
        <w:fldChar w:fldCharType="end"/>
      </w:r>
    </w:p>
    <w:p w14:paraId="5D5AC481" w14:textId="4286EEFE"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10.1.2.5.1.3</w:t>
      </w:r>
      <w:r>
        <w:rPr>
          <w:rFonts w:asciiTheme="minorHAnsi" w:eastAsiaTheme="minorEastAsia" w:hAnsiTheme="minorHAnsi" w:cstheme="minorBidi"/>
          <w:noProof/>
          <w:kern w:val="2"/>
          <w:sz w:val="22"/>
          <w:szCs w:val="22"/>
          <w:lang w:eastAsia="en-GB"/>
          <w14:ligatures w14:val="standardContextual"/>
        </w:rPr>
        <w:tab/>
      </w:r>
      <w:r>
        <w:rPr>
          <w:noProof/>
        </w:rPr>
        <w:t>Joining an ongoing chat group call</w:t>
      </w:r>
      <w:r>
        <w:rPr>
          <w:noProof/>
        </w:rPr>
        <w:tab/>
      </w:r>
      <w:r>
        <w:rPr>
          <w:noProof/>
        </w:rPr>
        <w:fldChar w:fldCharType="begin" w:fldLock="1"/>
      </w:r>
      <w:r>
        <w:rPr>
          <w:noProof/>
        </w:rPr>
        <w:instrText xml:space="preserve"> PAGEREF _Toc171604083 \h </w:instrText>
      </w:r>
      <w:r>
        <w:rPr>
          <w:noProof/>
        </w:rPr>
      </w:r>
      <w:r>
        <w:rPr>
          <w:noProof/>
        </w:rPr>
        <w:fldChar w:fldCharType="separate"/>
      </w:r>
      <w:r>
        <w:rPr>
          <w:noProof/>
        </w:rPr>
        <w:t>349</w:t>
      </w:r>
      <w:r>
        <w:rPr>
          <w:noProof/>
        </w:rPr>
        <w:fldChar w:fldCharType="end"/>
      </w:r>
    </w:p>
    <w:p w14:paraId="7E316C4A" w14:textId="13F62B76"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10.1.2.5.1.4</w:t>
      </w:r>
      <w:r>
        <w:rPr>
          <w:rFonts w:asciiTheme="minorHAnsi" w:eastAsiaTheme="minorEastAsia" w:hAnsiTheme="minorHAnsi" w:cstheme="minorBidi"/>
          <w:noProof/>
          <w:kern w:val="2"/>
          <w:sz w:val="22"/>
          <w:szCs w:val="22"/>
          <w:lang w:eastAsia="en-GB"/>
          <w14:ligatures w14:val="standardContextual"/>
        </w:rPr>
        <w:tab/>
      </w:r>
      <w:r>
        <w:rPr>
          <w:noProof/>
        </w:rPr>
        <w:t>Splitting an ongoing chat group call</w:t>
      </w:r>
      <w:r>
        <w:rPr>
          <w:noProof/>
        </w:rPr>
        <w:tab/>
      </w:r>
      <w:r>
        <w:rPr>
          <w:noProof/>
        </w:rPr>
        <w:fldChar w:fldCharType="begin" w:fldLock="1"/>
      </w:r>
      <w:r>
        <w:rPr>
          <w:noProof/>
        </w:rPr>
        <w:instrText xml:space="preserve"> PAGEREF _Toc171604084 \h </w:instrText>
      </w:r>
      <w:r>
        <w:rPr>
          <w:noProof/>
        </w:rPr>
      </w:r>
      <w:r>
        <w:rPr>
          <w:noProof/>
        </w:rPr>
        <w:fldChar w:fldCharType="separate"/>
      </w:r>
      <w:r>
        <w:rPr>
          <w:noProof/>
        </w:rPr>
        <w:t>350</w:t>
      </w:r>
      <w:r>
        <w:rPr>
          <w:noProof/>
        </w:rPr>
        <w:fldChar w:fldCharType="end"/>
      </w:r>
    </w:p>
    <w:p w14:paraId="49145482" w14:textId="628399E2"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10.1.2.5.1.5</w:t>
      </w:r>
      <w:r>
        <w:rPr>
          <w:rFonts w:asciiTheme="minorHAnsi" w:eastAsiaTheme="minorEastAsia" w:hAnsiTheme="minorHAnsi" w:cstheme="minorBidi"/>
          <w:noProof/>
          <w:kern w:val="2"/>
          <w:sz w:val="22"/>
          <w:szCs w:val="22"/>
          <w:lang w:eastAsia="en-GB"/>
          <w14:ligatures w14:val="standardContextual"/>
        </w:rPr>
        <w:tab/>
      </w:r>
      <w:r>
        <w:rPr>
          <w:noProof/>
        </w:rPr>
        <w:t>MCPTT client joining the temporary group chat session</w:t>
      </w:r>
      <w:r>
        <w:rPr>
          <w:noProof/>
        </w:rPr>
        <w:tab/>
      </w:r>
      <w:r>
        <w:rPr>
          <w:noProof/>
        </w:rPr>
        <w:fldChar w:fldCharType="begin" w:fldLock="1"/>
      </w:r>
      <w:r>
        <w:rPr>
          <w:noProof/>
        </w:rPr>
        <w:instrText xml:space="preserve"> PAGEREF _Toc171604085 \h </w:instrText>
      </w:r>
      <w:r>
        <w:rPr>
          <w:noProof/>
        </w:rPr>
      </w:r>
      <w:r>
        <w:rPr>
          <w:noProof/>
        </w:rPr>
        <w:fldChar w:fldCharType="separate"/>
      </w:r>
      <w:r>
        <w:rPr>
          <w:noProof/>
        </w:rPr>
        <w:t>351</w:t>
      </w:r>
      <w:r>
        <w:rPr>
          <w:noProof/>
        </w:rPr>
        <w:fldChar w:fldCharType="end"/>
      </w:r>
    </w:p>
    <w:p w14:paraId="2BFAE25C" w14:textId="6E07C2A0"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10.1.2.</w:t>
      </w:r>
      <w:r w:rsidRPr="00A74820">
        <w:rPr>
          <w:noProof/>
          <w:lang w:val="en-US"/>
        </w:rPr>
        <w:t>5</w:t>
      </w:r>
      <w:r>
        <w:rPr>
          <w:noProof/>
        </w:rPr>
        <w:t>.1.</w:t>
      </w:r>
      <w:r w:rsidRPr="00A74820">
        <w:rPr>
          <w:noProof/>
          <w:lang w:val="en-US"/>
        </w:rPr>
        <w:t>6</w:t>
      </w:r>
      <w:r>
        <w:rPr>
          <w:rFonts w:asciiTheme="minorHAnsi" w:eastAsiaTheme="minorEastAsia" w:hAnsiTheme="minorHAnsi" w:cstheme="minorBidi"/>
          <w:noProof/>
          <w:kern w:val="2"/>
          <w:sz w:val="22"/>
          <w:szCs w:val="22"/>
          <w:lang w:eastAsia="en-GB"/>
          <w14:ligatures w14:val="standardContextual"/>
        </w:rPr>
        <w:tab/>
      </w:r>
      <w:r>
        <w:rPr>
          <w:noProof/>
        </w:rPr>
        <w:t>Receipt of a SIP re-INVITE request</w:t>
      </w:r>
      <w:r w:rsidRPr="00A74820">
        <w:rPr>
          <w:noProof/>
          <w:lang w:val="en-US"/>
        </w:rPr>
        <w:t xml:space="preserve"> from an MCPTT client</w:t>
      </w:r>
      <w:r>
        <w:rPr>
          <w:noProof/>
        </w:rPr>
        <w:tab/>
      </w:r>
      <w:r>
        <w:rPr>
          <w:noProof/>
        </w:rPr>
        <w:fldChar w:fldCharType="begin" w:fldLock="1"/>
      </w:r>
      <w:r>
        <w:rPr>
          <w:noProof/>
        </w:rPr>
        <w:instrText xml:space="preserve"> PAGEREF _Toc171604086 \h </w:instrText>
      </w:r>
      <w:r>
        <w:rPr>
          <w:noProof/>
        </w:rPr>
      </w:r>
      <w:r>
        <w:rPr>
          <w:noProof/>
        </w:rPr>
        <w:fldChar w:fldCharType="separate"/>
      </w:r>
      <w:r>
        <w:rPr>
          <w:noProof/>
        </w:rPr>
        <w:t>351</w:t>
      </w:r>
      <w:r>
        <w:rPr>
          <w:noProof/>
        </w:rPr>
        <w:fldChar w:fldCharType="end"/>
      </w:r>
    </w:p>
    <w:p w14:paraId="52CAA2CF" w14:textId="18FF460C"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10.1.2.5.1.7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_Toc171604087 \h </w:instrText>
      </w:r>
      <w:r>
        <w:rPr>
          <w:noProof/>
        </w:rPr>
      </w:r>
      <w:r>
        <w:rPr>
          <w:noProof/>
        </w:rPr>
        <w:fldChar w:fldCharType="separate"/>
      </w:r>
      <w:r>
        <w:rPr>
          <w:noProof/>
        </w:rPr>
        <w:t>351</w:t>
      </w:r>
      <w:r>
        <w:rPr>
          <w:noProof/>
        </w:rPr>
        <w:fldChar w:fldCharType="end"/>
      </w:r>
    </w:p>
    <w:p w14:paraId="42D4D2AA" w14:textId="1E16204F"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10.1.2.</w:t>
      </w:r>
      <w:r w:rsidRPr="00A74820">
        <w:rPr>
          <w:noProof/>
          <w:lang w:val="en-US"/>
        </w:rPr>
        <w:t>5</w:t>
      </w:r>
      <w:r>
        <w:rPr>
          <w:noProof/>
        </w:rPr>
        <w:t>.1.</w:t>
      </w:r>
      <w:r w:rsidRPr="00A74820">
        <w:rPr>
          <w:noProof/>
          <w:lang w:val="en-US"/>
        </w:rPr>
        <w:t>8</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Initiating a temporary group session</w:t>
      </w:r>
      <w:r>
        <w:rPr>
          <w:noProof/>
        </w:rPr>
        <w:tab/>
      </w:r>
      <w:r>
        <w:rPr>
          <w:noProof/>
        </w:rPr>
        <w:fldChar w:fldCharType="begin" w:fldLock="1"/>
      </w:r>
      <w:r>
        <w:rPr>
          <w:noProof/>
        </w:rPr>
        <w:instrText xml:space="preserve"> PAGEREF _Toc171604088 \h </w:instrText>
      </w:r>
      <w:r>
        <w:rPr>
          <w:noProof/>
        </w:rPr>
      </w:r>
      <w:r>
        <w:rPr>
          <w:noProof/>
        </w:rPr>
        <w:fldChar w:fldCharType="separate"/>
      </w:r>
      <w:r>
        <w:rPr>
          <w:noProof/>
        </w:rPr>
        <w:t>351</w:t>
      </w:r>
      <w:r>
        <w:rPr>
          <w:noProof/>
        </w:rPr>
        <w:fldChar w:fldCharType="end"/>
      </w:r>
    </w:p>
    <w:p w14:paraId="79A29A12" w14:textId="7B430034"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SimSun"/>
          <w:noProof/>
          <w:lang w:val="en-US"/>
        </w:rPr>
        <w:t>10.1.3</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lang w:val="en-US"/>
        </w:rPr>
        <w:t>Subscription to the conference event package</w:t>
      </w:r>
      <w:r>
        <w:rPr>
          <w:noProof/>
        </w:rPr>
        <w:tab/>
      </w:r>
      <w:r>
        <w:rPr>
          <w:noProof/>
        </w:rPr>
        <w:fldChar w:fldCharType="begin" w:fldLock="1"/>
      </w:r>
      <w:r>
        <w:rPr>
          <w:noProof/>
        </w:rPr>
        <w:instrText xml:space="preserve"> PAGEREF _Toc171604089 \h </w:instrText>
      </w:r>
      <w:r>
        <w:rPr>
          <w:noProof/>
        </w:rPr>
      </w:r>
      <w:r>
        <w:rPr>
          <w:noProof/>
        </w:rPr>
        <w:fldChar w:fldCharType="separate"/>
      </w:r>
      <w:r>
        <w:rPr>
          <w:noProof/>
        </w:rPr>
        <w:t>352</w:t>
      </w:r>
      <w:r>
        <w:rPr>
          <w:noProof/>
        </w:rPr>
        <w:fldChar w:fldCharType="end"/>
      </w:r>
    </w:p>
    <w:p w14:paraId="6DFDAE54" w14:textId="681AEE73"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SimSun"/>
          <w:noProof/>
          <w:lang w:val="en-US"/>
        </w:rPr>
        <w:t>10.1.3.1</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lang w:val="en-US"/>
        </w:rPr>
        <w:t>General</w:t>
      </w:r>
      <w:r>
        <w:rPr>
          <w:noProof/>
        </w:rPr>
        <w:tab/>
      </w:r>
      <w:r>
        <w:rPr>
          <w:noProof/>
        </w:rPr>
        <w:fldChar w:fldCharType="begin" w:fldLock="1"/>
      </w:r>
      <w:r>
        <w:rPr>
          <w:noProof/>
        </w:rPr>
        <w:instrText xml:space="preserve"> PAGEREF _Toc171604090 \h </w:instrText>
      </w:r>
      <w:r>
        <w:rPr>
          <w:noProof/>
        </w:rPr>
      </w:r>
      <w:r>
        <w:rPr>
          <w:noProof/>
        </w:rPr>
        <w:fldChar w:fldCharType="separate"/>
      </w:r>
      <w:r>
        <w:rPr>
          <w:noProof/>
        </w:rPr>
        <w:t>352</w:t>
      </w:r>
      <w:r>
        <w:rPr>
          <w:noProof/>
        </w:rPr>
        <w:fldChar w:fldCharType="end"/>
      </w:r>
    </w:p>
    <w:p w14:paraId="3815CE38" w14:textId="1437B848"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SimSun"/>
          <w:noProof/>
          <w:lang w:val="en-US"/>
        </w:rPr>
        <w:t>10.1.3.2</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lang w:val="en-US"/>
        </w:rPr>
        <w:t>MCPTT client</w:t>
      </w:r>
      <w:r>
        <w:rPr>
          <w:noProof/>
        </w:rPr>
        <w:tab/>
      </w:r>
      <w:r>
        <w:rPr>
          <w:noProof/>
        </w:rPr>
        <w:fldChar w:fldCharType="begin" w:fldLock="1"/>
      </w:r>
      <w:r>
        <w:rPr>
          <w:noProof/>
        </w:rPr>
        <w:instrText xml:space="preserve"> PAGEREF _Toc171604091 \h </w:instrText>
      </w:r>
      <w:r>
        <w:rPr>
          <w:noProof/>
        </w:rPr>
      </w:r>
      <w:r>
        <w:rPr>
          <w:noProof/>
        </w:rPr>
        <w:fldChar w:fldCharType="separate"/>
      </w:r>
      <w:r>
        <w:rPr>
          <w:noProof/>
        </w:rPr>
        <w:t>353</w:t>
      </w:r>
      <w:r>
        <w:rPr>
          <w:noProof/>
        </w:rPr>
        <w:fldChar w:fldCharType="end"/>
      </w:r>
    </w:p>
    <w:p w14:paraId="3794FE01" w14:textId="1092FDC2"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10.1.3.3</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Participating MCPTT function</w:t>
      </w:r>
      <w:r>
        <w:rPr>
          <w:noProof/>
        </w:rPr>
        <w:tab/>
      </w:r>
      <w:r>
        <w:rPr>
          <w:noProof/>
        </w:rPr>
        <w:fldChar w:fldCharType="begin" w:fldLock="1"/>
      </w:r>
      <w:r>
        <w:rPr>
          <w:noProof/>
        </w:rPr>
        <w:instrText xml:space="preserve"> PAGEREF _Toc171604092 \h </w:instrText>
      </w:r>
      <w:r>
        <w:rPr>
          <w:noProof/>
        </w:rPr>
      </w:r>
      <w:r>
        <w:rPr>
          <w:noProof/>
        </w:rPr>
        <w:fldChar w:fldCharType="separate"/>
      </w:r>
      <w:r>
        <w:rPr>
          <w:noProof/>
        </w:rPr>
        <w:t>354</w:t>
      </w:r>
      <w:r>
        <w:rPr>
          <w:noProof/>
        </w:rPr>
        <w:fldChar w:fldCharType="end"/>
      </w:r>
    </w:p>
    <w:p w14:paraId="69E14706" w14:textId="68719EE9"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SimSun"/>
          <w:noProof/>
          <w:lang w:val="en-US"/>
        </w:rPr>
        <w:t>10.1.3.4</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Controlling</w:t>
      </w:r>
      <w:r w:rsidRPr="00A74820">
        <w:rPr>
          <w:rFonts w:eastAsia="SimSun"/>
          <w:noProof/>
          <w:lang w:val="en-US"/>
        </w:rPr>
        <w:t xml:space="preserve"> MCPTT function</w:t>
      </w:r>
      <w:r>
        <w:rPr>
          <w:noProof/>
        </w:rPr>
        <w:tab/>
      </w:r>
      <w:r>
        <w:rPr>
          <w:noProof/>
        </w:rPr>
        <w:fldChar w:fldCharType="begin" w:fldLock="1"/>
      </w:r>
      <w:r>
        <w:rPr>
          <w:noProof/>
        </w:rPr>
        <w:instrText xml:space="preserve"> PAGEREF _Toc171604093 \h </w:instrText>
      </w:r>
      <w:r>
        <w:rPr>
          <w:noProof/>
        </w:rPr>
      </w:r>
      <w:r>
        <w:rPr>
          <w:noProof/>
        </w:rPr>
        <w:fldChar w:fldCharType="separate"/>
      </w:r>
      <w:r>
        <w:rPr>
          <w:noProof/>
        </w:rPr>
        <w:t>355</w:t>
      </w:r>
      <w:r>
        <w:rPr>
          <w:noProof/>
        </w:rPr>
        <w:fldChar w:fldCharType="end"/>
      </w:r>
    </w:p>
    <w:p w14:paraId="026EA925" w14:textId="23AD4A4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10.1.3.4.</w:t>
      </w:r>
      <w:r w:rsidRPr="00A74820">
        <w:rPr>
          <w:rFonts w:eastAsia="SimSun"/>
          <w:noProof/>
          <w:lang w:val="en-US"/>
        </w:rPr>
        <w:t>1</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Receiving a subscription to the conference event package</w:t>
      </w:r>
      <w:r>
        <w:rPr>
          <w:noProof/>
        </w:rPr>
        <w:tab/>
      </w:r>
      <w:r>
        <w:rPr>
          <w:noProof/>
        </w:rPr>
        <w:fldChar w:fldCharType="begin" w:fldLock="1"/>
      </w:r>
      <w:r>
        <w:rPr>
          <w:noProof/>
        </w:rPr>
        <w:instrText xml:space="preserve"> PAGEREF _Toc171604094 \h </w:instrText>
      </w:r>
      <w:r>
        <w:rPr>
          <w:noProof/>
        </w:rPr>
      </w:r>
      <w:r>
        <w:rPr>
          <w:noProof/>
        </w:rPr>
        <w:fldChar w:fldCharType="separate"/>
      </w:r>
      <w:r>
        <w:rPr>
          <w:noProof/>
        </w:rPr>
        <w:t>355</w:t>
      </w:r>
      <w:r>
        <w:rPr>
          <w:noProof/>
        </w:rPr>
        <w:fldChar w:fldCharType="end"/>
      </w:r>
    </w:p>
    <w:p w14:paraId="6A5B9C7F" w14:textId="20233676"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10.1.3.4.</w:t>
      </w:r>
      <w:r w:rsidRPr="00A74820">
        <w:rPr>
          <w:rFonts w:eastAsia="SimSun"/>
          <w:noProof/>
          <w:lang w:val="en-US"/>
        </w:rPr>
        <w:t>2</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Sending notifications to the conference event package</w:t>
      </w:r>
      <w:r>
        <w:rPr>
          <w:noProof/>
        </w:rPr>
        <w:tab/>
      </w:r>
      <w:r>
        <w:rPr>
          <w:noProof/>
        </w:rPr>
        <w:fldChar w:fldCharType="begin" w:fldLock="1"/>
      </w:r>
      <w:r>
        <w:rPr>
          <w:noProof/>
        </w:rPr>
        <w:instrText xml:space="preserve"> PAGEREF _Toc171604095 \h </w:instrText>
      </w:r>
      <w:r>
        <w:rPr>
          <w:noProof/>
        </w:rPr>
      </w:r>
      <w:r>
        <w:rPr>
          <w:noProof/>
        </w:rPr>
        <w:fldChar w:fldCharType="separate"/>
      </w:r>
      <w:r>
        <w:rPr>
          <w:noProof/>
        </w:rPr>
        <w:t>355</w:t>
      </w:r>
      <w:r>
        <w:rPr>
          <w:noProof/>
        </w:rPr>
        <w:fldChar w:fldCharType="end"/>
      </w:r>
    </w:p>
    <w:p w14:paraId="578FACD9" w14:textId="02C75342"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10.1.3.4.3</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Sending subscriptions to the conference event package</w:t>
      </w:r>
      <w:r>
        <w:rPr>
          <w:noProof/>
        </w:rPr>
        <w:tab/>
      </w:r>
      <w:r>
        <w:rPr>
          <w:noProof/>
        </w:rPr>
        <w:fldChar w:fldCharType="begin" w:fldLock="1"/>
      </w:r>
      <w:r>
        <w:rPr>
          <w:noProof/>
        </w:rPr>
        <w:instrText xml:space="preserve"> PAGEREF _Toc171604096 \h </w:instrText>
      </w:r>
      <w:r>
        <w:rPr>
          <w:noProof/>
        </w:rPr>
      </w:r>
      <w:r>
        <w:rPr>
          <w:noProof/>
        </w:rPr>
        <w:fldChar w:fldCharType="separate"/>
      </w:r>
      <w:r>
        <w:rPr>
          <w:noProof/>
        </w:rPr>
        <w:t>356</w:t>
      </w:r>
      <w:r>
        <w:rPr>
          <w:noProof/>
        </w:rPr>
        <w:fldChar w:fldCharType="end"/>
      </w:r>
    </w:p>
    <w:p w14:paraId="3DE6E337" w14:textId="3B6C96B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10.1.3.4.4</w:t>
      </w:r>
      <w:r>
        <w:rPr>
          <w:rFonts w:asciiTheme="minorHAnsi" w:eastAsiaTheme="minorEastAsia" w:hAnsiTheme="minorHAnsi" w:cstheme="minorBidi"/>
          <w:noProof/>
          <w:kern w:val="2"/>
          <w:sz w:val="22"/>
          <w:szCs w:val="22"/>
          <w:lang w:eastAsia="en-GB"/>
          <w14:ligatures w14:val="standardContextual"/>
        </w:rPr>
        <w:tab/>
      </w:r>
      <w:r>
        <w:rPr>
          <w:noProof/>
        </w:rPr>
        <w:t>Terminating a subscription</w:t>
      </w:r>
      <w:r>
        <w:rPr>
          <w:noProof/>
        </w:rPr>
        <w:tab/>
      </w:r>
      <w:r>
        <w:rPr>
          <w:noProof/>
        </w:rPr>
        <w:fldChar w:fldCharType="begin" w:fldLock="1"/>
      </w:r>
      <w:r>
        <w:rPr>
          <w:noProof/>
        </w:rPr>
        <w:instrText xml:space="preserve"> PAGEREF _Toc171604097 \h </w:instrText>
      </w:r>
      <w:r>
        <w:rPr>
          <w:noProof/>
        </w:rPr>
      </w:r>
      <w:r>
        <w:rPr>
          <w:noProof/>
        </w:rPr>
        <w:fldChar w:fldCharType="separate"/>
      </w:r>
      <w:r>
        <w:rPr>
          <w:noProof/>
        </w:rPr>
        <w:t>357</w:t>
      </w:r>
      <w:r>
        <w:rPr>
          <w:noProof/>
        </w:rPr>
        <w:fldChar w:fldCharType="end"/>
      </w:r>
    </w:p>
    <w:p w14:paraId="5DA77B69" w14:textId="7DB09E7A"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SimSun"/>
          <w:noProof/>
          <w:lang w:val="en-US"/>
        </w:rPr>
        <w:t>10.1.3.5</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lang w:val="en-US"/>
        </w:rPr>
        <w:t>Non-controlling MCPTT function</w:t>
      </w:r>
      <w:r>
        <w:rPr>
          <w:noProof/>
        </w:rPr>
        <w:tab/>
      </w:r>
      <w:r>
        <w:rPr>
          <w:noProof/>
        </w:rPr>
        <w:fldChar w:fldCharType="begin" w:fldLock="1"/>
      </w:r>
      <w:r>
        <w:rPr>
          <w:noProof/>
        </w:rPr>
        <w:instrText xml:space="preserve"> PAGEREF _Toc171604098 \h </w:instrText>
      </w:r>
      <w:r>
        <w:rPr>
          <w:noProof/>
        </w:rPr>
      </w:r>
      <w:r>
        <w:rPr>
          <w:noProof/>
        </w:rPr>
        <w:fldChar w:fldCharType="separate"/>
      </w:r>
      <w:r>
        <w:rPr>
          <w:noProof/>
        </w:rPr>
        <w:t>357</w:t>
      </w:r>
      <w:r>
        <w:rPr>
          <w:noProof/>
        </w:rPr>
        <w:fldChar w:fldCharType="end"/>
      </w:r>
    </w:p>
    <w:p w14:paraId="7D366174" w14:textId="390E4C55"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10.1.3.</w:t>
      </w:r>
      <w:r w:rsidRPr="00A74820">
        <w:rPr>
          <w:rFonts w:eastAsia="SimSun"/>
          <w:noProof/>
          <w:lang w:val="en-US"/>
        </w:rPr>
        <w:t>5</w:t>
      </w:r>
      <w:r w:rsidRPr="00A74820">
        <w:rPr>
          <w:rFonts w:eastAsia="SimSun"/>
          <w:noProof/>
        </w:rPr>
        <w:t>.</w:t>
      </w:r>
      <w:r w:rsidRPr="00A74820">
        <w:rPr>
          <w:rFonts w:eastAsia="SimSun"/>
          <w:noProof/>
          <w:lang w:val="en-US"/>
        </w:rPr>
        <w:t>1</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Receiving subscriptions to the conference event package</w:t>
      </w:r>
      <w:r>
        <w:rPr>
          <w:noProof/>
        </w:rPr>
        <w:tab/>
      </w:r>
      <w:r>
        <w:rPr>
          <w:noProof/>
        </w:rPr>
        <w:fldChar w:fldCharType="begin" w:fldLock="1"/>
      </w:r>
      <w:r>
        <w:rPr>
          <w:noProof/>
        </w:rPr>
        <w:instrText xml:space="preserve"> PAGEREF _Toc171604099 \h </w:instrText>
      </w:r>
      <w:r>
        <w:rPr>
          <w:noProof/>
        </w:rPr>
      </w:r>
      <w:r>
        <w:rPr>
          <w:noProof/>
        </w:rPr>
        <w:fldChar w:fldCharType="separate"/>
      </w:r>
      <w:r>
        <w:rPr>
          <w:noProof/>
        </w:rPr>
        <w:t>357</w:t>
      </w:r>
      <w:r>
        <w:rPr>
          <w:noProof/>
        </w:rPr>
        <w:fldChar w:fldCharType="end"/>
      </w:r>
    </w:p>
    <w:p w14:paraId="2A459814" w14:textId="5056B65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10.1.3.</w:t>
      </w:r>
      <w:r w:rsidRPr="00A74820">
        <w:rPr>
          <w:rFonts w:eastAsia="SimSun"/>
          <w:noProof/>
          <w:lang w:val="en-US"/>
        </w:rPr>
        <w:t>5</w:t>
      </w:r>
      <w:r w:rsidRPr="00A74820">
        <w:rPr>
          <w:rFonts w:eastAsia="SimSun"/>
          <w:noProof/>
        </w:rPr>
        <w:t>.</w:t>
      </w:r>
      <w:r w:rsidRPr="00A74820">
        <w:rPr>
          <w:rFonts w:eastAsia="SimSun"/>
          <w:noProof/>
          <w:lang w:val="en-US"/>
        </w:rPr>
        <w:t>2</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Sending notifications to the conference event package</w:t>
      </w:r>
      <w:r>
        <w:rPr>
          <w:noProof/>
        </w:rPr>
        <w:tab/>
      </w:r>
      <w:r>
        <w:rPr>
          <w:noProof/>
        </w:rPr>
        <w:fldChar w:fldCharType="begin" w:fldLock="1"/>
      </w:r>
      <w:r>
        <w:rPr>
          <w:noProof/>
        </w:rPr>
        <w:instrText xml:space="preserve"> PAGEREF _Toc171604100 \h </w:instrText>
      </w:r>
      <w:r>
        <w:rPr>
          <w:noProof/>
        </w:rPr>
      </w:r>
      <w:r>
        <w:rPr>
          <w:noProof/>
        </w:rPr>
        <w:fldChar w:fldCharType="separate"/>
      </w:r>
      <w:r>
        <w:rPr>
          <w:noProof/>
        </w:rPr>
        <w:t>358</w:t>
      </w:r>
      <w:r>
        <w:rPr>
          <w:noProof/>
        </w:rPr>
        <w:fldChar w:fldCharType="end"/>
      </w:r>
    </w:p>
    <w:p w14:paraId="4AE7F156" w14:textId="7700AEB6"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10.1.3.5.</w:t>
      </w:r>
      <w:r w:rsidRPr="00A74820">
        <w:rPr>
          <w:rFonts w:eastAsia="SimSun"/>
          <w:noProof/>
          <w:lang w:val="en-US"/>
        </w:rPr>
        <w:t>3</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lang w:val="en-US"/>
        </w:rPr>
        <w:t>Sending</w:t>
      </w:r>
      <w:r w:rsidRPr="00A74820">
        <w:rPr>
          <w:rFonts w:eastAsia="SimSun"/>
          <w:noProof/>
        </w:rPr>
        <w:t xml:space="preserve"> a subscription to the conference event package</w:t>
      </w:r>
      <w:r>
        <w:rPr>
          <w:noProof/>
        </w:rPr>
        <w:tab/>
      </w:r>
      <w:r>
        <w:rPr>
          <w:noProof/>
        </w:rPr>
        <w:fldChar w:fldCharType="begin" w:fldLock="1"/>
      </w:r>
      <w:r>
        <w:rPr>
          <w:noProof/>
        </w:rPr>
        <w:instrText xml:space="preserve"> PAGEREF _Toc171604101 \h </w:instrText>
      </w:r>
      <w:r>
        <w:rPr>
          <w:noProof/>
        </w:rPr>
      </w:r>
      <w:r>
        <w:rPr>
          <w:noProof/>
        </w:rPr>
        <w:fldChar w:fldCharType="separate"/>
      </w:r>
      <w:r>
        <w:rPr>
          <w:noProof/>
        </w:rPr>
        <w:t>358</w:t>
      </w:r>
      <w:r>
        <w:rPr>
          <w:noProof/>
        </w:rPr>
        <w:fldChar w:fldCharType="end"/>
      </w:r>
    </w:p>
    <w:p w14:paraId="3F224151" w14:textId="313E591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10.1.3.5.4</w:t>
      </w:r>
      <w:r>
        <w:rPr>
          <w:rFonts w:asciiTheme="minorHAnsi" w:eastAsiaTheme="minorEastAsia" w:hAnsiTheme="minorHAnsi" w:cstheme="minorBidi"/>
          <w:noProof/>
          <w:kern w:val="2"/>
          <w:sz w:val="22"/>
          <w:szCs w:val="22"/>
          <w:lang w:eastAsia="en-GB"/>
          <w14:ligatures w14:val="standardContextual"/>
        </w:rPr>
        <w:tab/>
      </w:r>
      <w:r>
        <w:rPr>
          <w:noProof/>
        </w:rPr>
        <w:t>Terminating a subscription</w:t>
      </w:r>
      <w:r>
        <w:rPr>
          <w:noProof/>
        </w:rPr>
        <w:tab/>
      </w:r>
      <w:r>
        <w:rPr>
          <w:noProof/>
        </w:rPr>
        <w:fldChar w:fldCharType="begin" w:fldLock="1"/>
      </w:r>
      <w:r>
        <w:rPr>
          <w:noProof/>
        </w:rPr>
        <w:instrText xml:space="preserve"> PAGEREF _Toc171604102 \h </w:instrText>
      </w:r>
      <w:r>
        <w:rPr>
          <w:noProof/>
        </w:rPr>
      </w:r>
      <w:r>
        <w:rPr>
          <w:noProof/>
        </w:rPr>
        <w:fldChar w:fldCharType="separate"/>
      </w:r>
      <w:r>
        <w:rPr>
          <w:noProof/>
        </w:rPr>
        <w:t>359</w:t>
      </w:r>
      <w:r>
        <w:rPr>
          <w:noProof/>
        </w:rPr>
        <w:fldChar w:fldCharType="end"/>
      </w:r>
    </w:p>
    <w:p w14:paraId="2030886F" w14:textId="238E677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10.1.3.</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rPr>
        <w:t>Coding</w:t>
      </w:r>
      <w:r>
        <w:rPr>
          <w:noProof/>
        </w:rPr>
        <w:tab/>
      </w:r>
      <w:r>
        <w:rPr>
          <w:noProof/>
        </w:rPr>
        <w:fldChar w:fldCharType="begin" w:fldLock="1"/>
      </w:r>
      <w:r>
        <w:rPr>
          <w:noProof/>
        </w:rPr>
        <w:instrText xml:space="preserve"> PAGEREF _Toc171604103 \h </w:instrText>
      </w:r>
      <w:r>
        <w:rPr>
          <w:noProof/>
        </w:rPr>
      </w:r>
      <w:r>
        <w:rPr>
          <w:noProof/>
        </w:rPr>
        <w:fldChar w:fldCharType="separate"/>
      </w:r>
      <w:r>
        <w:rPr>
          <w:noProof/>
        </w:rPr>
        <w:t>359</w:t>
      </w:r>
      <w:r>
        <w:rPr>
          <w:noProof/>
        </w:rPr>
        <w:fldChar w:fldCharType="end"/>
      </w:r>
    </w:p>
    <w:p w14:paraId="00EED329" w14:textId="7D0E1F86"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10.1.3.</w:t>
      </w:r>
      <w:r>
        <w:rPr>
          <w:noProof/>
          <w:lang w:eastAsia="ko-KR"/>
        </w:rPr>
        <w:t>6.1</w:t>
      </w:r>
      <w:r>
        <w:rPr>
          <w:rFonts w:asciiTheme="minorHAnsi" w:eastAsiaTheme="minorEastAsia" w:hAnsiTheme="minorHAnsi" w:cstheme="minorBidi"/>
          <w:noProof/>
          <w:kern w:val="2"/>
          <w:sz w:val="22"/>
          <w:szCs w:val="22"/>
          <w:lang w:eastAsia="en-GB"/>
          <w14:ligatures w14:val="standardContextual"/>
        </w:rPr>
        <w:tab/>
      </w:r>
      <w:r>
        <w:rPr>
          <w:noProof/>
        </w:rPr>
        <w:t xml:space="preserve">Extension of application/conference-info+xml </w:t>
      </w:r>
      <w:r w:rsidRPr="00A74820">
        <w:rPr>
          <w:rFonts w:eastAsia="SimSun"/>
          <w:noProof/>
        </w:rPr>
        <w:t>MIME type</w:t>
      </w:r>
      <w:r>
        <w:rPr>
          <w:noProof/>
        </w:rPr>
        <w:tab/>
      </w:r>
      <w:r>
        <w:rPr>
          <w:noProof/>
        </w:rPr>
        <w:fldChar w:fldCharType="begin" w:fldLock="1"/>
      </w:r>
      <w:r>
        <w:rPr>
          <w:noProof/>
        </w:rPr>
        <w:instrText xml:space="preserve"> PAGEREF _Toc171604104 \h </w:instrText>
      </w:r>
      <w:r>
        <w:rPr>
          <w:noProof/>
        </w:rPr>
      </w:r>
      <w:r>
        <w:rPr>
          <w:noProof/>
        </w:rPr>
        <w:fldChar w:fldCharType="separate"/>
      </w:r>
      <w:r>
        <w:rPr>
          <w:noProof/>
        </w:rPr>
        <w:t>359</w:t>
      </w:r>
      <w:r>
        <w:rPr>
          <w:noProof/>
        </w:rPr>
        <w:fldChar w:fldCharType="end"/>
      </w:r>
    </w:p>
    <w:p w14:paraId="65276E49" w14:textId="6F1A7424"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10.1.3.6.1.1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_Toc171604105 \h </w:instrText>
      </w:r>
      <w:r>
        <w:rPr>
          <w:noProof/>
        </w:rPr>
      </w:r>
      <w:r>
        <w:rPr>
          <w:noProof/>
        </w:rPr>
        <w:fldChar w:fldCharType="separate"/>
      </w:r>
      <w:r>
        <w:rPr>
          <w:noProof/>
        </w:rPr>
        <w:t>359</w:t>
      </w:r>
      <w:r>
        <w:rPr>
          <w:noProof/>
        </w:rPr>
        <w:fldChar w:fldCharType="end"/>
      </w:r>
    </w:p>
    <w:p w14:paraId="34BECEAC" w14:textId="24F6495E"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10.1.3.6.1.2</w:t>
      </w:r>
      <w:r>
        <w:rPr>
          <w:rFonts w:asciiTheme="minorHAnsi" w:eastAsiaTheme="minorEastAsia" w:hAnsiTheme="minorHAnsi" w:cstheme="minorBidi"/>
          <w:noProof/>
          <w:kern w:val="2"/>
          <w:sz w:val="22"/>
          <w:szCs w:val="22"/>
          <w:lang w:eastAsia="en-GB"/>
          <w14:ligatures w14:val="standardContextual"/>
        </w:rPr>
        <w:tab/>
      </w:r>
      <w:r>
        <w:rPr>
          <w:noProof/>
        </w:rPr>
        <w:t>Schema</w:t>
      </w:r>
      <w:r>
        <w:rPr>
          <w:noProof/>
        </w:rPr>
        <w:tab/>
      </w:r>
      <w:r>
        <w:rPr>
          <w:noProof/>
        </w:rPr>
        <w:fldChar w:fldCharType="begin" w:fldLock="1"/>
      </w:r>
      <w:r>
        <w:rPr>
          <w:noProof/>
        </w:rPr>
        <w:instrText xml:space="preserve"> PAGEREF _Toc171604106 \h </w:instrText>
      </w:r>
      <w:r>
        <w:rPr>
          <w:noProof/>
        </w:rPr>
      </w:r>
      <w:r>
        <w:rPr>
          <w:noProof/>
        </w:rPr>
        <w:fldChar w:fldCharType="separate"/>
      </w:r>
      <w:r>
        <w:rPr>
          <w:noProof/>
        </w:rPr>
        <w:t>359</w:t>
      </w:r>
      <w:r>
        <w:rPr>
          <w:noProof/>
        </w:rPr>
        <w:fldChar w:fldCharType="end"/>
      </w:r>
    </w:p>
    <w:p w14:paraId="170B6DDC" w14:textId="2A0AB2F1"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10.1.4</w:t>
      </w:r>
      <w:r>
        <w:rPr>
          <w:rFonts w:asciiTheme="minorHAnsi" w:eastAsiaTheme="minorEastAsia" w:hAnsiTheme="minorHAnsi" w:cstheme="minorBidi"/>
          <w:noProof/>
          <w:kern w:val="2"/>
          <w:sz w:val="22"/>
          <w:szCs w:val="22"/>
          <w:lang w:eastAsia="en-GB"/>
          <w14:ligatures w14:val="standardContextual"/>
        </w:rPr>
        <w:tab/>
      </w:r>
      <w:r>
        <w:rPr>
          <w:noProof/>
        </w:rPr>
        <w:t>Remote change of an MCPTT user's selected group</w:t>
      </w:r>
      <w:r>
        <w:rPr>
          <w:noProof/>
        </w:rPr>
        <w:tab/>
      </w:r>
      <w:r>
        <w:rPr>
          <w:noProof/>
        </w:rPr>
        <w:fldChar w:fldCharType="begin" w:fldLock="1"/>
      </w:r>
      <w:r>
        <w:rPr>
          <w:noProof/>
        </w:rPr>
        <w:instrText xml:space="preserve"> PAGEREF _Toc171604107 \h </w:instrText>
      </w:r>
      <w:r>
        <w:rPr>
          <w:noProof/>
        </w:rPr>
      </w:r>
      <w:r>
        <w:rPr>
          <w:noProof/>
        </w:rPr>
        <w:fldChar w:fldCharType="separate"/>
      </w:r>
      <w:r>
        <w:rPr>
          <w:noProof/>
        </w:rPr>
        <w:t>360</w:t>
      </w:r>
      <w:r>
        <w:rPr>
          <w:noProof/>
        </w:rPr>
        <w:fldChar w:fldCharType="end"/>
      </w:r>
    </w:p>
    <w:p w14:paraId="2C824E71" w14:textId="01DFA79B"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10.1.4.1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_Toc171604108 \h </w:instrText>
      </w:r>
      <w:r>
        <w:rPr>
          <w:noProof/>
        </w:rPr>
      </w:r>
      <w:r>
        <w:rPr>
          <w:noProof/>
        </w:rPr>
        <w:fldChar w:fldCharType="separate"/>
      </w:r>
      <w:r>
        <w:rPr>
          <w:noProof/>
        </w:rPr>
        <w:t>360</w:t>
      </w:r>
      <w:r>
        <w:rPr>
          <w:noProof/>
        </w:rPr>
        <w:fldChar w:fldCharType="end"/>
      </w:r>
    </w:p>
    <w:p w14:paraId="1E07FD66" w14:textId="75CE5726"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10.1.4.2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_Toc171604109 \h </w:instrText>
      </w:r>
      <w:r>
        <w:rPr>
          <w:noProof/>
        </w:rPr>
      </w:r>
      <w:r>
        <w:rPr>
          <w:noProof/>
        </w:rPr>
        <w:fldChar w:fldCharType="separate"/>
      </w:r>
      <w:r>
        <w:rPr>
          <w:noProof/>
        </w:rPr>
        <w:t>360</w:t>
      </w:r>
      <w:r>
        <w:rPr>
          <w:noProof/>
        </w:rPr>
        <w:fldChar w:fldCharType="end"/>
      </w:r>
    </w:p>
    <w:p w14:paraId="3390FC4F" w14:textId="2DC63F18"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10.1.4.2.1</w:t>
      </w:r>
      <w:r>
        <w:rPr>
          <w:rFonts w:asciiTheme="minorHAnsi" w:eastAsiaTheme="minorEastAsia" w:hAnsiTheme="minorHAnsi" w:cstheme="minorBidi"/>
          <w:noProof/>
          <w:kern w:val="2"/>
          <w:sz w:val="22"/>
          <w:szCs w:val="22"/>
          <w:lang w:eastAsia="en-GB"/>
          <w14:ligatures w14:val="standardContextual"/>
        </w:rPr>
        <w:tab/>
      </w:r>
      <w:r>
        <w:rPr>
          <w:noProof/>
        </w:rPr>
        <w:t>Remote selected group change initiation</w:t>
      </w:r>
      <w:r>
        <w:rPr>
          <w:noProof/>
        </w:rPr>
        <w:tab/>
      </w:r>
      <w:r>
        <w:rPr>
          <w:noProof/>
        </w:rPr>
        <w:fldChar w:fldCharType="begin" w:fldLock="1"/>
      </w:r>
      <w:r>
        <w:rPr>
          <w:noProof/>
        </w:rPr>
        <w:instrText xml:space="preserve"> PAGEREF _Toc171604110 \h </w:instrText>
      </w:r>
      <w:r>
        <w:rPr>
          <w:noProof/>
        </w:rPr>
      </w:r>
      <w:r>
        <w:rPr>
          <w:noProof/>
        </w:rPr>
        <w:fldChar w:fldCharType="separate"/>
      </w:r>
      <w:r>
        <w:rPr>
          <w:noProof/>
        </w:rPr>
        <w:t>360</w:t>
      </w:r>
      <w:r>
        <w:rPr>
          <w:noProof/>
        </w:rPr>
        <w:fldChar w:fldCharType="end"/>
      </w:r>
    </w:p>
    <w:p w14:paraId="5C2C3CC3" w14:textId="66E2A103"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10.1.4.2.2</w:t>
      </w:r>
      <w:r>
        <w:rPr>
          <w:rFonts w:asciiTheme="minorHAnsi" w:eastAsiaTheme="minorEastAsia" w:hAnsiTheme="minorHAnsi" w:cstheme="minorBidi"/>
          <w:noProof/>
          <w:kern w:val="2"/>
          <w:sz w:val="22"/>
          <w:szCs w:val="22"/>
          <w:lang w:eastAsia="en-GB"/>
          <w14:ligatures w14:val="standardContextual"/>
        </w:rPr>
        <w:tab/>
      </w:r>
      <w:r>
        <w:rPr>
          <w:noProof/>
        </w:rPr>
        <w:t>Target client procedures for handling remote selected group change request</w:t>
      </w:r>
      <w:r>
        <w:rPr>
          <w:noProof/>
        </w:rPr>
        <w:tab/>
      </w:r>
      <w:r>
        <w:rPr>
          <w:noProof/>
        </w:rPr>
        <w:fldChar w:fldCharType="begin" w:fldLock="1"/>
      </w:r>
      <w:r>
        <w:rPr>
          <w:noProof/>
        </w:rPr>
        <w:instrText xml:space="preserve"> PAGEREF _Toc171604111 \h </w:instrText>
      </w:r>
      <w:r>
        <w:rPr>
          <w:noProof/>
        </w:rPr>
      </w:r>
      <w:r>
        <w:rPr>
          <w:noProof/>
        </w:rPr>
        <w:fldChar w:fldCharType="separate"/>
      </w:r>
      <w:r>
        <w:rPr>
          <w:noProof/>
        </w:rPr>
        <w:t>361</w:t>
      </w:r>
      <w:r>
        <w:rPr>
          <w:noProof/>
        </w:rPr>
        <w:fldChar w:fldCharType="end"/>
      </w:r>
    </w:p>
    <w:p w14:paraId="2823EB6B" w14:textId="2F6F7515"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10.1.4.3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Participating MCPTT function procedures</w:t>
      </w:r>
      <w:r>
        <w:rPr>
          <w:noProof/>
        </w:rPr>
        <w:tab/>
      </w:r>
      <w:r>
        <w:rPr>
          <w:noProof/>
        </w:rPr>
        <w:fldChar w:fldCharType="begin" w:fldLock="1"/>
      </w:r>
      <w:r>
        <w:rPr>
          <w:noProof/>
        </w:rPr>
        <w:instrText xml:space="preserve"> PAGEREF _Toc171604112 \h </w:instrText>
      </w:r>
      <w:r>
        <w:rPr>
          <w:noProof/>
        </w:rPr>
      </w:r>
      <w:r>
        <w:rPr>
          <w:noProof/>
        </w:rPr>
        <w:fldChar w:fldCharType="separate"/>
      </w:r>
      <w:r>
        <w:rPr>
          <w:noProof/>
        </w:rPr>
        <w:t>362</w:t>
      </w:r>
      <w:r>
        <w:rPr>
          <w:noProof/>
        </w:rPr>
        <w:fldChar w:fldCharType="end"/>
      </w:r>
    </w:p>
    <w:p w14:paraId="050B34E7" w14:textId="45F0CDAC"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10.1.4.3.1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_Toc171604113 \h </w:instrText>
      </w:r>
      <w:r>
        <w:rPr>
          <w:noProof/>
        </w:rPr>
      </w:r>
      <w:r>
        <w:rPr>
          <w:noProof/>
        </w:rPr>
        <w:fldChar w:fldCharType="separate"/>
      </w:r>
      <w:r>
        <w:rPr>
          <w:noProof/>
        </w:rPr>
        <w:t>362</w:t>
      </w:r>
      <w:r>
        <w:rPr>
          <w:noProof/>
        </w:rPr>
        <w:fldChar w:fldCharType="end"/>
      </w:r>
    </w:p>
    <w:p w14:paraId="19F92AE8" w14:textId="461EADF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10.1.4.3.2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_Toc171604114 \h </w:instrText>
      </w:r>
      <w:r>
        <w:rPr>
          <w:noProof/>
        </w:rPr>
      </w:r>
      <w:r>
        <w:rPr>
          <w:noProof/>
        </w:rPr>
        <w:fldChar w:fldCharType="separate"/>
      </w:r>
      <w:r>
        <w:rPr>
          <w:noProof/>
        </w:rPr>
        <w:t>364</w:t>
      </w:r>
      <w:r>
        <w:rPr>
          <w:noProof/>
        </w:rPr>
        <w:fldChar w:fldCharType="end"/>
      </w:r>
    </w:p>
    <w:p w14:paraId="06EFC779" w14:textId="5EAD6A0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10.1.4.4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_Toc171604115 \h </w:instrText>
      </w:r>
      <w:r>
        <w:rPr>
          <w:noProof/>
        </w:rPr>
      </w:r>
      <w:r>
        <w:rPr>
          <w:noProof/>
        </w:rPr>
        <w:fldChar w:fldCharType="separate"/>
      </w:r>
      <w:r>
        <w:rPr>
          <w:noProof/>
        </w:rPr>
        <w:t>364</w:t>
      </w:r>
      <w:r>
        <w:rPr>
          <w:noProof/>
        </w:rPr>
        <w:fldChar w:fldCharType="end"/>
      </w:r>
    </w:p>
    <w:p w14:paraId="37C4217C" w14:textId="03C1FB8B"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10.1.5</w:t>
      </w:r>
      <w:r>
        <w:rPr>
          <w:rFonts w:asciiTheme="minorHAnsi" w:eastAsiaTheme="minorEastAsia" w:hAnsiTheme="minorHAnsi" w:cstheme="minorBidi"/>
          <w:noProof/>
          <w:kern w:val="2"/>
          <w:sz w:val="22"/>
          <w:szCs w:val="22"/>
          <w:lang w:eastAsia="en-GB"/>
          <w14:ligatures w14:val="standardContextual"/>
        </w:rPr>
        <w:tab/>
      </w:r>
      <w:r>
        <w:rPr>
          <w:noProof/>
        </w:rPr>
        <w:t>Remotely initiated group call</w:t>
      </w:r>
      <w:r>
        <w:rPr>
          <w:noProof/>
        </w:rPr>
        <w:tab/>
      </w:r>
      <w:r>
        <w:rPr>
          <w:noProof/>
        </w:rPr>
        <w:fldChar w:fldCharType="begin" w:fldLock="1"/>
      </w:r>
      <w:r>
        <w:rPr>
          <w:noProof/>
        </w:rPr>
        <w:instrText xml:space="preserve"> PAGEREF _Toc171604116 \h </w:instrText>
      </w:r>
      <w:r>
        <w:rPr>
          <w:noProof/>
        </w:rPr>
      </w:r>
      <w:r>
        <w:rPr>
          <w:noProof/>
        </w:rPr>
        <w:fldChar w:fldCharType="separate"/>
      </w:r>
      <w:r>
        <w:rPr>
          <w:noProof/>
        </w:rPr>
        <w:t>366</w:t>
      </w:r>
      <w:r>
        <w:rPr>
          <w:noProof/>
        </w:rPr>
        <w:fldChar w:fldCharType="end"/>
      </w:r>
    </w:p>
    <w:p w14:paraId="7A45522F" w14:textId="6D8BED27"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10.1.5.1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_Toc171604117 \h </w:instrText>
      </w:r>
      <w:r>
        <w:rPr>
          <w:noProof/>
        </w:rPr>
      </w:r>
      <w:r>
        <w:rPr>
          <w:noProof/>
        </w:rPr>
        <w:fldChar w:fldCharType="separate"/>
      </w:r>
      <w:r>
        <w:rPr>
          <w:noProof/>
        </w:rPr>
        <w:t>366</w:t>
      </w:r>
      <w:r>
        <w:rPr>
          <w:noProof/>
        </w:rPr>
        <w:fldChar w:fldCharType="end"/>
      </w:r>
    </w:p>
    <w:p w14:paraId="506EC17F" w14:textId="7E12070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10.1.5.2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_Toc171604118 \h </w:instrText>
      </w:r>
      <w:r>
        <w:rPr>
          <w:noProof/>
        </w:rPr>
      </w:r>
      <w:r>
        <w:rPr>
          <w:noProof/>
        </w:rPr>
        <w:fldChar w:fldCharType="separate"/>
      </w:r>
      <w:r>
        <w:rPr>
          <w:noProof/>
        </w:rPr>
        <w:t>366</w:t>
      </w:r>
      <w:r>
        <w:rPr>
          <w:noProof/>
        </w:rPr>
        <w:fldChar w:fldCharType="end"/>
      </w:r>
    </w:p>
    <w:p w14:paraId="4401F8AF" w14:textId="50B7631A"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10.1.5.2.1</w:t>
      </w:r>
      <w:r>
        <w:rPr>
          <w:rFonts w:asciiTheme="minorHAnsi" w:eastAsiaTheme="minorEastAsia" w:hAnsiTheme="minorHAnsi" w:cstheme="minorBidi"/>
          <w:noProof/>
          <w:kern w:val="2"/>
          <w:sz w:val="22"/>
          <w:szCs w:val="22"/>
          <w:lang w:eastAsia="en-GB"/>
          <w14:ligatures w14:val="standardContextual"/>
        </w:rPr>
        <w:tab/>
      </w:r>
      <w:r>
        <w:rPr>
          <w:noProof/>
        </w:rPr>
        <w:t>Remotely initiated group call initiation request procedures</w:t>
      </w:r>
      <w:r>
        <w:rPr>
          <w:noProof/>
        </w:rPr>
        <w:tab/>
      </w:r>
      <w:r>
        <w:rPr>
          <w:noProof/>
        </w:rPr>
        <w:fldChar w:fldCharType="begin" w:fldLock="1"/>
      </w:r>
      <w:r>
        <w:rPr>
          <w:noProof/>
        </w:rPr>
        <w:instrText xml:space="preserve"> PAGEREF _Toc171604119 \h </w:instrText>
      </w:r>
      <w:r>
        <w:rPr>
          <w:noProof/>
        </w:rPr>
      </w:r>
      <w:r>
        <w:rPr>
          <w:noProof/>
        </w:rPr>
        <w:fldChar w:fldCharType="separate"/>
      </w:r>
      <w:r>
        <w:rPr>
          <w:noProof/>
        </w:rPr>
        <w:t>366</w:t>
      </w:r>
      <w:r>
        <w:rPr>
          <w:noProof/>
        </w:rPr>
        <w:fldChar w:fldCharType="end"/>
      </w:r>
    </w:p>
    <w:p w14:paraId="1AAE195C" w14:textId="3835DB9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10.1.5.2.2</w:t>
      </w:r>
      <w:r>
        <w:rPr>
          <w:rFonts w:asciiTheme="minorHAnsi" w:eastAsiaTheme="minorEastAsia" w:hAnsiTheme="minorHAnsi" w:cstheme="minorBidi"/>
          <w:noProof/>
          <w:kern w:val="2"/>
          <w:sz w:val="22"/>
          <w:szCs w:val="22"/>
          <w:lang w:eastAsia="en-GB"/>
          <w14:ligatures w14:val="standardContextual"/>
        </w:rPr>
        <w:tab/>
      </w:r>
      <w:r>
        <w:rPr>
          <w:noProof/>
        </w:rPr>
        <w:t>Remote client procedures for handling remotely initiated group call request</w:t>
      </w:r>
      <w:r>
        <w:rPr>
          <w:noProof/>
        </w:rPr>
        <w:tab/>
      </w:r>
      <w:r>
        <w:rPr>
          <w:noProof/>
        </w:rPr>
        <w:fldChar w:fldCharType="begin" w:fldLock="1"/>
      </w:r>
      <w:r>
        <w:rPr>
          <w:noProof/>
        </w:rPr>
        <w:instrText xml:space="preserve"> PAGEREF _Toc171604120 \h </w:instrText>
      </w:r>
      <w:r>
        <w:rPr>
          <w:noProof/>
        </w:rPr>
      </w:r>
      <w:r>
        <w:rPr>
          <w:noProof/>
        </w:rPr>
        <w:fldChar w:fldCharType="separate"/>
      </w:r>
      <w:r>
        <w:rPr>
          <w:noProof/>
        </w:rPr>
        <w:t>367</w:t>
      </w:r>
      <w:r>
        <w:rPr>
          <w:noProof/>
        </w:rPr>
        <w:fldChar w:fldCharType="end"/>
      </w:r>
    </w:p>
    <w:p w14:paraId="240F9259" w14:textId="5FB73A67"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10.1.5.3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Participating MCPTT function procedures</w:t>
      </w:r>
      <w:r>
        <w:rPr>
          <w:noProof/>
        </w:rPr>
        <w:tab/>
      </w:r>
      <w:r>
        <w:rPr>
          <w:noProof/>
        </w:rPr>
        <w:fldChar w:fldCharType="begin" w:fldLock="1"/>
      </w:r>
      <w:r>
        <w:rPr>
          <w:noProof/>
        </w:rPr>
        <w:instrText xml:space="preserve"> PAGEREF _Toc171604121 \h </w:instrText>
      </w:r>
      <w:r>
        <w:rPr>
          <w:noProof/>
        </w:rPr>
      </w:r>
      <w:r>
        <w:rPr>
          <w:noProof/>
        </w:rPr>
        <w:fldChar w:fldCharType="separate"/>
      </w:r>
      <w:r>
        <w:rPr>
          <w:noProof/>
        </w:rPr>
        <w:t>369</w:t>
      </w:r>
      <w:r>
        <w:rPr>
          <w:noProof/>
        </w:rPr>
        <w:fldChar w:fldCharType="end"/>
      </w:r>
    </w:p>
    <w:p w14:paraId="046E3574" w14:textId="530E9E9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10.1.5.3.1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_Toc171604122 \h </w:instrText>
      </w:r>
      <w:r>
        <w:rPr>
          <w:noProof/>
        </w:rPr>
      </w:r>
      <w:r>
        <w:rPr>
          <w:noProof/>
        </w:rPr>
        <w:fldChar w:fldCharType="separate"/>
      </w:r>
      <w:r>
        <w:rPr>
          <w:noProof/>
        </w:rPr>
        <w:t>369</w:t>
      </w:r>
      <w:r>
        <w:rPr>
          <w:noProof/>
        </w:rPr>
        <w:fldChar w:fldCharType="end"/>
      </w:r>
    </w:p>
    <w:p w14:paraId="130563CF" w14:textId="6006D1E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10.1.5.3.2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_Toc171604123 \h </w:instrText>
      </w:r>
      <w:r>
        <w:rPr>
          <w:noProof/>
        </w:rPr>
      </w:r>
      <w:r>
        <w:rPr>
          <w:noProof/>
        </w:rPr>
        <w:fldChar w:fldCharType="separate"/>
      </w:r>
      <w:r>
        <w:rPr>
          <w:noProof/>
        </w:rPr>
        <w:t>370</w:t>
      </w:r>
      <w:r>
        <w:rPr>
          <w:noProof/>
        </w:rPr>
        <w:fldChar w:fldCharType="end"/>
      </w:r>
    </w:p>
    <w:p w14:paraId="50D2A64F" w14:textId="022964A6"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10.1.5.4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_Toc171604124 \h </w:instrText>
      </w:r>
      <w:r>
        <w:rPr>
          <w:noProof/>
        </w:rPr>
      </w:r>
      <w:r>
        <w:rPr>
          <w:noProof/>
        </w:rPr>
        <w:fldChar w:fldCharType="separate"/>
      </w:r>
      <w:r>
        <w:rPr>
          <w:noProof/>
        </w:rPr>
        <w:t>371</w:t>
      </w:r>
      <w:r>
        <w:rPr>
          <w:noProof/>
        </w:rPr>
        <w:fldChar w:fldCharType="end"/>
      </w:r>
    </w:p>
    <w:p w14:paraId="3C4301B0" w14:textId="5DACD79F"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10.1.6</w:t>
      </w:r>
      <w:r>
        <w:rPr>
          <w:rFonts w:asciiTheme="minorHAnsi" w:eastAsiaTheme="minorEastAsia" w:hAnsiTheme="minorHAnsi" w:cstheme="minorBidi"/>
          <w:noProof/>
          <w:kern w:val="2"/>
          <w:sz w:val="22"/>
          <w:szCs w:val="22"/>
          <w:lang w:eastAsia="en-GB"/>
          <w14:ligatures w14:val="standardContextual"/>
        </w:rPr>
        <w:tab/>
      </w:r>
      <w:r>
        <w:rPr>
          <w:noProof/>
        </w:rPr>
        <w:t>Change of in-progress imminent peril state of the MCPTT group</w:t>
      </w:r>
      <w:r>
        <w:rPr>
          <w:noProof/>
        </w:rPr>
        <w:tab/>
      </w:r>
      <w:r>
        <w:rPr>
          <w:noProof/>
        </w:rPr>
        <w:fldChar w:fldCharType="begin" w:fldLock="1"/>
      </w:r>
      <w:r>
        <w:rPr>
          <w:noProof/>
        </w:rPr>
        <w:instrText xml:space="preserve"> PAGEREF _Toc171604125 \h </w:instrText>
      </w:r>
      <w:r>
        <w:rPr>
          <w:noProof/>
        </w:rPr>
      </w:r>
      <w:r>
        <w:rPr>
          <w:noProof/>
        </w:rPr>
        <w:fldChar w:fldCharType="separate"/>
      </w:r>
      <w:r>
        <w:rPr>
          <w:noProof/>
        </w:rPr>
        <w:t>373</w:t>
      </w:r>
      <w:r>
        <w:rPr>
          <w:noProof/>
        </w:rPr>
        <w:fldChar w:fldCharType="end"/>
      </w:r>
    </w:p>
    <w:p w14:paraId="71A4805F" w14:textId="6A39C7D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10.1.6.1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_Toc171604126 \h </w:instrText>
      </w:r>
      <w:r>
        <w:rPr>
          <w:noProof/>
        </w:rPr>
      </w:r>
      <w:r>
        <w:rPr>
          <w:noProof/>
        </w:rPr>
        <w:fldChar w:fldCharType="separate"/>
      </w:r>
      <w:r>
        <w:rPr>
          <w:noProof/>
        </w:rPr>
        <w:t>373</w:t>
      </w:r>
      <w:r>
        <w:rPr>
          <w:noProof/>
        </w:rPr>
        <w:fldChar w:fldCharType="end"/>
      </w:r>
    </w:p>
    <w:p w14:paraId="4EDDA8A2" w14:textId="3143882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10.1.6.2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_Toc171604127 \h </w:instrText>
      </w:r>
      <w:r>
        <w:rPr>
          <w:noProof/>
        </w:rPr>
      </w:r>
      <w:r>
        <w:rPr>
          <w:noProof/>
        </w:rPr>
        <w:fldChar w:fldCharType="separate"/>
      </w:r>
      <w:r>
        <w:rPr>
          <w:noProof/>
        </w:rPr>
        <w:t>373</w:t>
      </w:r>
      <w:r>
        <w:rPr>
          <w:noProof/>
        </w:rPr>
        <w:fldChar w:fldCharType="end"/>
      </w:r>
    </w:p>
    <w:p w14:paraId="289B2CE3" w14:textId="6BFA212C"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10.1.6.2.1</w:t>
      </w:r>
      <w:r>
        <w:rPr>
          <w:rFonts w:asciiTheme="minorHAnsi" w:eastAsiaTheme="minorEastAsia" w:hAnsiTheme="minorHAnsi" w:cstheme="minorBidi"/>
          <w:noProof/>
          <w:kern w:val="2"/>
          <w:sz w:val="22"/>
          <w:szCs w:val="22"/>
          <w:lang w:eastAsia="en-GB"/>
          <w14:ligatures w14:val="standardContextual"/>
        </w:rPr>
        <w:tab/>
      </w:r>
      <w:r>
        <w:rPr>
          <w:noProof/>
        </w:rPr>
        <w:t>MCPTT group in-progress imminent peril state cancel initiation</w:t>
      </w:r>
      <w:r>
        <w:rPr>
          <w:noProof/>
        </w:rPr>
        <w:tab/>
      </w:r>
      <w:r>
        <w:rPr>
          <w:noProof/>
        </w:rPr>
        <w:fldChar w:fldCharType="begin" w:fldLock="1"/>
      </w:r>
      <w:r>
        <w:rPr>
          <w:noProof/>
        </w:rPr>
        <w:instrText xml:space="preserve"> PAGEREF _Toc171604128 \h </w:instrText>
      </w:r>
      <w:r>
        <w:rPr>
          <w:noProof/>
        </w:rPr>
      </w:r>
      <w:r>
        <w:rPr>
          <w:noProof/>
        </w:rPr>
        <w:fldChar w:fldCharType="separate"/>
      </w:r>
      <w:r>
        <w:rPr>
          <w:noProof/>
        </w:rPr>
        <w:t>373</w:t>
      </w:r>
      <w:r>
        <w:rPr>
          <w:noProof/>
        </w:rPr>
        <w:fldChar w:fldCharType="end"/>
      </w:r>
    </w:p>
    <w:p w14:paraId="6415D8BA" w14:textId="5C19D357"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10.1.6.2.2</w:t>
      </w:r>
      <w:r>
        <w:rPr>
          <w:rFonts w:asciiTheme="minorHAnsi" w:eastAsiaTheme="minorEastAsia" w:hAnsiTheme="minorHAnsi" w:cstheme="minorBidi"/>
          <w:noProof/>
          <w:kern w:val="2"/>
          <w:sz w:val="22"/>
          <w:szCs w:val="22"/>
          <w:lang w:eastAsia="en-GB"/>
          <w14:ligatures w14:val="standardContextual"/>
        </w:rPr>
        <w:tab/>
      </w:r>
      <w:r>
        <w:rPr>
          <w:noProof/>
        </w:rPr>
        <w:t>Reception of MCPTT group in-progress imminent peril state cancel notification</w:t>
      </w:r>
      <w:r>
        <w:rPr>
          <w:noProof/>
        </w:rPr>
        <w:tab/>
      </w:r>
      <w:r>
        <w:rPr>
          <w:noProof/>
        </w:rPr>
        <w:fldChar w:fldCharType="begin" w:fldLock="1"/>
      </w:r>
      <w:r>
        <w:rPr>
          <w:noProof/>
        </w:rPr>
        <w:instrText xml:space="preserve"> PAGEREF _Toc171604129 \h </w:instrText>
      </w:r>
      <w:r>
        <w:rPr>
          <w:noProof/>
        </w:rPr>
      </w:r>
      <w:r>
        <w:rPr>
          <w:noProof/>
        </w:rPr>
        <w:fldChar w:fldCharType="separate"/>
      </w:r>
      <w:r>
        <w:rPr>
          <w:noProof/>
        </w:rPr>
        <w:t>374</w:t>
      </w:r>
      <w:r>
        <w:rPr>
          <w:noProof/>
        </w:rPr>
        <w:fldChar w:fldCharType="end"/>
      </w:r>
    </w:p>
    <w:p w14:paraId="352856B9" w14:textId="40F88069"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10.1.6.3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_Toc171604130 \h </w:instrText>
      </w:r>
      <w:r>
        <w:rPr>
          <w:noProof/>
        </w:rPr>
      </w:r>
      <w:r>
        <w:rPr>
          <w:noProof/>
        </w:rPr>
        <w:fldChar w:fldCharType="separate"/>
      </w:r>
      <w:r>
        <w:rPr>
          <w:noProof/>
        </w:rPr>
        <w:t>374</w:t>
      </w:r>
      <w:r>
        <w:rPr>
          <w:noProof/>
        </w:rPr>
        <w:fldChar w:fldCharType="end"/>
      </w:r>
    </w:p>
    <w:p w14:paraId="6793DA69" w14:textId="2538D4C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10.1.6.3.1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_Toc171604131 \h </w:instrText>
      </w:r>
      <w:r>
        <w:rPr>
          <w:noProof/>
        </w:rPr>
      </w:r>
      <w:r>
        <w:rPr>
          <w:noProof/>
        </w:rPr>
        <w:fldChar w:fldCharType="separate"/>
      </w:r>
      <w:r>
        <w:rPr>
          <w:noProof/>
        </w:rPr>
        <w:t>374</w:t>
      </w:r>
      <w:r>
        <w:rPr>
          <w:noProof/>
        </w:rPr>
        <w:fldChar w:fldCharType="end"/>
      </w:r>
    </w:p>
    <w:p w14:paraId="2E2EDADE" w14:textId="2024599C"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a)</w:t>
      </w:r>
      <w:r>
        <w:rPr>
          <w:rFonts w:asciiTheme="minorHAnsi" w:eastAsiaTheme="minorEastAsia" w:hAnsiTheme="minorHAnsi" w:cstheme="minorBidi"/>
          <w:noProof/>
          <w:kern w:val="2"/>
          <w:sz w:val="22"/>
          <w:szCs w:val="22"/>
          <w:lang w:eastAsia="en-GB"/>
          <w14:ligatures w14:val="standardContextual"/>
        </w:rPr>
        <w:tab/>
      </w:r>
      <w:r>
        <w:rPr>
          <w:noProof/>
        </w:rPr>
        <w:t>10.1.6.3.1.1 Reception of MCPTT group in-progress imminent peril state cancel initiation</w:t>
      </w:r>
      <w:r>
        <w:rPr>
          <w:noProof/>
        </w:rPr>
        <w:tab/>
      </w:r>
      <w:r>
        <w:rPr>
          <w:noProof/>
        </w:rPr>
        <w:fldChar w:fldCharType="begin" w:fldLock="1"/>
      </w:r>
      <w:r>
        <w:rPr>
          <w:noProof/>
        </w:rPr>
        <w:instrText xml:space="preserve"> PAGEREF _Toc171604132 \h </w:instrText>
      </w:r>
      <w:r>
        <w:rPr>
          <w:noProof/>
        </w:rPr>
      </w:r>
      <w:r>
        <w:rPr>
          <w:noProof/>
        </w:rPr>
        <w:fldChar w:fldCharType="separate"/>
      </w:r>
      <w:r>
        <w:rPr>
          <w:noProof/>
        </w:rPr>
        <w:t>374</w:t>
      </w:r>
      <w:r>
        <w:rPr>
          <w:noProof/>
        </w:rPr>
        <w:fldChar w:fldCharType="end"/>
      </w:r>
    </w:p>
    <w:p w14:paraId="568F3FA1" w14:textId="26D2ED36"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10.1.6.3.2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_Toc171604133 \h </w:instrText>
      </w:r>
      <w:r>
        <w:rPr>
          <w:noProof/>
        </w:rPr>
      </w:r>
      <w:r>
        <w:rPr>
          <w:noProof/>
        </w:rPr>
        <w:fldChar w:fldCharType="separate"/>
      </w:r>
      <w:r>
        <w:rPr>
          <w:noProof/>
        </w:rPr>
        <w:t>375</w:t>
      </w:r>
      <w:r>
        <w:rPr>
          <w:noProof/>
        </w:rPr>
        <w:fldChar w:fldCharType="end"/>
      </w:r>
    </w:p>
    <w:p w14:paraId="5088DA2E" w14:textId="3076D82E"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b)</w:t>
      </w:r>
      <w:r>
        <w:rPr>
          <w:rFonts w:asciiTheme="minorHAnsi" w:eastAsiaTheme="minorEastAsia" w:hAnsiTheme="minorHAnsi" w:cstheme="minorBidi"/>
          <w:noProof/>
          <w:kern w:val="2"/>
          <w:sz w:val="22"/>
          <w:szCs w:val="22"/>
          <w:lang w:eastAsia="en-GB"/>
          <w14:ligatures w14:val="standardContextual"/>
        </w:rPr>
        <w:tab/>
      </w:r>
      <w:r>
        <w:rPr>
          <w:noProof/>
        </w:rPr>
        <w:t>10.1.6.3.2.1 Reception of MCPTT group in-progress imminent peril state cancel notification</w:t>
      </w:r>
      <w:r>
        <w:rPr>
          <w:noProof/>
        </w:rPr>
        <w:tab/>
      </w:r>
      <w:r>
        <w:rPr>
          <w:noProof/>
        </w:rPr>
        <w:fldChar w:fldCharType="begin" w:fldLock="1"/>
      </w:r>
      <w:r>
        <w:rPr>
          <w:noProof/>
        </w:rPr>
        <w:instrText xml:space="preserve"> PAGEREF _Toc171604134 \h </w:instrText>
      </w:r>
      <w:r>
        <w:rPr>
          <w:noProof/>
        </w:rPr>
      </w:r>
      <w:r>
        <w:rPr>
          <w:noProof/>
        </w:rPr>
        <w:fldChar w:fldCharType="separate"/>
      </w:r>
      <w:r>
        <w:rPr>
          <w:noProof/>
        </w:rPr>
        <w:t>375</w:t>
      </w:r>
      <w:r>
        <w:rPr>
          <w:noProof/>
        </w:rPr>
        <w:fldChar w:fldCharType="end"/>
      </w:r>
    </w:p>
    <w:p w14:paraId="2D26F69F" w14:textId="59EC3BCA"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10.1.6.4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_Toc171604135 \h </w:instrText>
      </w:r>
      <w:r>
        <w:rPr>
          <w:noProof/>
        </w:rPr>
      </w:r>
      <w:r>
        <w:rPr>
          <w:noProof/>
        </w:rPr>
        <w:fldChar w:fldCharType="separate"/>
      </w:r>
      <w:r>
        <w:rPr>
          <w:noProof/>
        </w:rPr>
        <w:t>376</w:t>
      </w:r>
      <w:r>
        <w:rPr>
          <w:noProof/>
        </w:rPr>
        <w:fldChar w:fldCharType="end"/>
      </w:r>
    </w:p>
    <w:p w14:paraId="4ACFF86B" w14:textId="65054DB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10.1.6.4.1</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_Toc171604136 \h </w:instrText>
      </w:r>
      <w:r>
        <w:rPr>
          <w:noProof/>
        </w:rPr>
      </w:r>
      <w:r>
        <w:rPr>
          <w:noProof/>
        </w:rPr>
        <w:fldChar w:fldCharType="separate"/>
      </w:r>
      <w:r>
        <w:rPr>
          <w:noProof/>
        </w:rPr>
        <w:t>376</w:t>
      </w:r>
      <w:r>
        <w:rPr>
          <w:noProof/>
        </w:rPr>
        <w:fldChar w:fldCharType="end"/>
      </w:r>
    </w:p>
    <w:p w14:paraId="277A05BA" w14:textId="7C22E651"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c)</w:t>
      </w:r>
      <w:r>
        <w:rPr>
          <w:rFonts w:asciiTheme="minorHAnsi" w:eastAsiaTheme="minorEastAsia" w:hAnsiTheme="minorHAnsi" w:cstheme="minorBidi"/>
          <w:noProof/>
          <w:kern w:val="2"/>
          <w:sz w:val="22"/>
          <w:szCs w:val="22"/>
          <w:lang w:eastAsia="en-GB"/>
          <w14:ligatures w14:val="standardContextual"/>
        </w:rPr>
        <w:tab/>
      </w:r>
      <w:r>
        <w:rPr>
          <w:noProof/>
        </w:rPr>
        <w:t>10.1.6.4.1.1 Reception of MCPTT group in-progress imminent peril state cancel initiation</w:t>
      </w:r>
      <w:r>
        <w:rPr>
          <w:noProof/>
        </w:rPr>
        <w:tab/>
      </w:r>
      <w:r>
        <w:rPr>
          <w:noProof/>
        </w:rPr>
        <w:fldChar w:fldCharType="begin" w:fldLock="1"/>
      </w:r>
      <w:r>
        <w:rPr>
          <w:noProof/>
        </w:rPr>
        <w:instrText xml:space="preserve"> PAGEREF _Toc171604137 \h </w:instrText>
      </w:r>
      <w:r>
        <w:rPr>
          <w:noProof/>
        </w:rPr>
      </w:r>
      <w:r>
        <w:rPr>
          <w:noProof/>
        </w:rPr>
        <w:fldChar w:fldCharType="separate"/>
      </w:r>
      <w:r>
        <w:rPr>
          <w:noProof/>
        </w:rPr>
        <w:t>376</w:t>
      </w:r>
      <w:r>
        <w:rPr>
          <w:noProof/>
        </w:rPr>
        <w:fldChar w:fldCharType="end"/>
      </w:r>
    </w:p>
    <w:p w14:paraId="0F3A76C8" w14:textId="282186F1"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10.2</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Off-network group call</w:t>
      </w:r>
      <w:r>
        <w:rPr>
          <w:noProof/>
        </w:rPr>
        <w:tab/>
      </w:r>
      <w:r>
        <w:rPr>
          <w:noProof/>
        </w:rPr>
        <w:fldChar w:fldCharType="begin" w:fldLock="1"/>
      </w:r>
      <w:r>
        <w:rPr>
          <w:noProof/>
        </w:rPr>
        <w:instrText xml:space="preserve"> PAGEREF _Toc171604138 \h </w:instrText>
      </w:r>
      <w:r>
        <w:rPr>
          <w:noProof/>
        </w:rPr>
      </w:r>
      <w:r>
        <w:rPr>
          <w:noProof/>
        </w:rPr>
        <w:fldChar w:fldCharType="separate"/>
      </w:r>
      <w:r>
        <w:rPr>
          <w:noProof/>
        </w:rPr>
        <w:t>377</w:t>
      </w:r>
      <w:r>
        <w:rPr>
          <w:noProof/>
        </w:rPr>
        <w:fldChar w:fldCharType="end"/>
      </w:r>
    </w:p>
    <w:p w14:paraId="50EB91B3" w14:textId="45117443"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10.2.1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General</w:t>
      </w:r>
      <w:r>
        <w:rPr>
          <w:noProof/>
        </w:rPr>
        <w:tab/>
      </w:r>
      <w:r>
        <w:rPr>
          <w:noProof/>
        </w:rPr>
        <w:fldChar w:fldCharType="begin" w:fldLock="1"/>
      </w:r>
      <w:r>
        <w:rPr>
          <w:noProof/>
        </w:rPr>
        <w:instrText xml:space="preserve"> PAGEREF _Toc171604139 \h </w:instrText>
      </w:r>
      <w:r>
        <w:rPr>
          <w:noProof/>
        </w:rPr>
      </w:r>
      <w:r>
        <w:rPr>
          <w:noProof/>
        </w:rPr>
        <w:fldChar w:fldCharType="separate"/>
      </w:r>
      <w:r>
        <w:rPr>
          <w:noProof/>
        </w:rPr>
        <w:t>377</w:t>
      </w:r>
      <w:r>
        <w:rPr>
          <w:noProof/>
        </w:rPr>
        <w:fldChar w:fldCharType="end"/>
      </w:r>
    </w:p>
    <w:p w14:paraId="78415EF5" w14:textId="61001B35"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10.2.1.1</w:t>
      </w:r>
      <w:r>
        <w:rPr>
          <w:rFonts w:asciiTheme="minorHAnsi" w:eastAsiaTheme="minorEastAsia" w:hAnsiTheme="minorHAnsi" w:cstheme="minorBidi"/>
          <w:noProof/>
          <w:kern w:val="2"/>
          <w:sz w:val="22"/>
          <w:szCs w:val="22"/>
          <w:lang w:eastAsia="en-GB"/>
          <w14:ligatures w14:val="standardContextual"/>
        </w:rPr>
        <w:tab/>
      </w:r>
      <w:r>
        <w:rPr>
          <w:noProof/>
        </w:rPr>
        <w:t>Common Procedures</w:t>
      </w:r>
      <w:r>
        <w:rPr>
          <w:noProof/>
        </w:rPr>
        <w:tab/>
      </w:r>
      <w:r>
        <w:rPr>
          <w:noProof/>
        </w:rPr>
        <w:fldChar w:fldCharType="begin" w:fldLock="1"/>
      </w:r>
      <w:r>
        <w:rPr>
          <w:noProof/>
        </w:rPr>
        <w:instrText xml:space="preserve"> PAGEREF _Toc171604140 \h </w:instrText>
      </w:r>
      <w:r>
        <w:rPr>
          <w:noProof/>
        </w:rPr>
      </w:r>
      <w:r>
        <w:rPr>
          <w:noProof/>
        </w:rPr>
        <w:fldChar w:fldCharType="separate"/>
      </w:r>
      <w:r>
        <w:rPr>
          <w:noProof/>
        </w:rPr>
        <w:t>377</w:t>
      </w:r>
      <w:r>
        <w:rPr>
          <w:noProof/>
        </w:rPr>
        <w:fldChar w:fldCharType="end"/>
      </w:r>
    </w:p>
    <w:p w14:paraId="7EE4E286" w14:textId="284295F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10.2.1.1.1</w:t>
      </w:r>
      <w:r>
        <w:rPr>
          <w:rFonts w:asciiTheme="minorHAnsi" w:eastAsiaTheme="minorEastAsia" w:hAnsiTheme="minorHAnsi" w:cstheme="minorBidi"/>
          <w:noProof/>
          <w:kern w:val="2"/>
          <w:sz w:val="22"/>
          <w:szCs w:val="22"/>
          <w:lang w:eastAsia="en-GB"/>
          <w14:ligatures w14:val="standardContextual"/>
        </w:rPr>
        <w:tab/>
      </w:r>
      <w:r>
        <w:rPr>
          <w:noProof/>
          <w:lang w:eastAsia="zh-CN"/>
        </w:rPr>
        <w:t>MONP message transport</w:t>
      </w:r>
      <w:r>
        <w:rPr>
          <w:noProof/>
        </w:rPr>
        <w:tab/>
      </w:r>
      <w:r>
        <w:rPr>
          <w:noProof/>
        </w:rPr>
        <w:fldChar w:fldCharType="begin" w:fldLock="1"/>
      </w:r>
      <w:r>
        <w:rPr>
          <w:noProof/>
        </w:rPr>
        <w:instrText xml:space="preserve"> PAGEREF _Toc171604141 \h </w:instrText>
      </w:r>
      <w:r>
        <w:rPr>
          <w:noProof/>
        </w:rPr>
      </w:r>
      <w:r>
        <w:rPr>
          <w:noProof/>
        </w:rPr>
        <w:fldChar w:fldCharType="separate"/>
      </w:r>
      <w:r>
        <w:rPr>
          <w:noProof/>
        </w:rPr>
        <w:t>377</w:t>
      </w:r>
      <w:r>
        <w:rPr>
          <w:noProof/>
        </w:rPr>
        <w:fldChar w:fldCharType="end"/>
      </w:r>
    </w:p>
    <w:p w14:paraId="2DD322E5" w14:textId="74080F1A"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10.2.1.1.2</w:t>
      </w:r>
      <w:r>
        <w:rPr>
          <w:rFonts w:asciiTheme="minorHAnsi" w:eastAsiaTheme="minorEastAsia" w:hAnsiTheme="minorHAnsi" w:cstheme="minorBidi"/>
          <w:noProof/>
          <w:kern w:val="2"/>
          <w:sz w:val="22"/>
          <w:szCs w:val="22"/>
          <w:lang w:eastAsia="en-GB"/>
          <w14:ligatures w14:val="standardContextual"/>
        </w:rPr>
        <w:tab/>
      </w:r>
      <w:r>
        <w:rPr>
          <w:noProof/>
        </w:rPr>
        <w:t>Session description</w:t>
      </w:r>
      <w:r>
        <w:rPr>
          <w:noProof/>
        </w:rPr>
        <w:tab/>
      </w:r>
      <w:r>
        <w:rPr>
          <w:noProof/>
        </w:rPr>
        <w:fldChar w:fldCharType="begin" w:fldLock="1"/>
      </w:r>
      <w:r>
        <w:rPr>
          <w:noProof/>
        </w:rPr>
        <w:instrText xml:space="preserve"> PAGEREF _Toc171604142 \h </w:instrText>
      </w:r>
      <w:r>
        <w:rPr>
          <w:noProof/>
        </w:rPr>
      </w:r>
      <w:r>
        <w:rPr>
          <w:noProof/>
        </w:rPr>
        <w:fldChar w:fldCharType="separate"/>
      </w:r>
      <w:r>
        <w:rPr>
          <w:noProof/>
        </w:rPr>
        <w:t>377</w:t>
      </w:r>
      <w:r>
        <w:rPr>
          <w:noProof/>
        </w:rPr>
        <w:fldChar w:fldCharType="end"/>
      </w:r>
    </w:p>
    <w:p w14:paraId="17EE7A8B" w14:textId="73E14F57"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10.2.2</w:t>
      </w:r>
      <w:r>
        <w:rPr>
          <w:rFonts w:asciiTheme="minorHAnsi" w:eastAsiaTheme="minorEastAsia" w:hAnsiTheme="minorHAnsi" w:cstheme="minorBidi"/>
          <w:noProof/>
          <w:kern w:val="2"/>
          <w:sz w:val="22"/>
          <w:szCs w:val="22"/>
          <w:lang w:eastAsia="en-GB"/>
          <w14:ligatures w14:val="standardContextual"/>
        </w:rPr>
        <w:tab/>
      </w:r>
      <w:r>
        <w:rPr>
          <w:noProof/>
        </w:rPr>
        <w:t>Basic call control</w:t>
      </w:r>
      <w:r>
        <w:rPr>
          <w:noProof/>
        </w:rPr>
        <w:tab/>
      </w:r>
      <w:r>
        <w:rPr>
          <w:noProof/>
        </w:rPr>
        <w:fldChar w:fldCharType="begin" w:fldLock="1"/>
      </w:r>
      <w:r>
        <w:rPr>
          <w:noProof/>
        </w:rPr>
        <w:instrText xml:space="preserve"> PAGEREF _Toc171604143 \h </w:instrText>
      </w:r>
      <w:r>
        <w:rPr>
          <w:noProof/>
        </w:rPr>
      </w:r>
      <w:r>
        <w:rPr>
          <w:noProof/>
        </w:rPr>
        <w:fldChar w:fldCharType="separate"/>
      </w:r>
      <w:r>
        <w:rPr>
          <w:noProof/>
        </w:rPr>
        <w:t>378</w:t>
      </w:r>
      <w:r>
        <w:rPr>
          <w:noProof/>
        </w:rPr>
        <w:fldChar w:fldCharType="end"/>
      </w:r>
    </w:p>
    <w:p w14:paraId="32DFE7AF" w14:textId="1F699BD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10.2.2.1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_Toc171604144 \h </w:instrText>
      </w:r>
      <w:r>
        <w:rPr>
          <w:noProof/>
        </w:rPr>
      </w:r>
      <w:r>
        <w:rPr>
          <w:noProof/>
        </w:rPr>
        <w:fldChar w:fldCharType="separate"/>
      </w:r>
      <w:r>
        <w:rPr>
          <w:noProof/>
        </w:rPr>
        <w:t>378</w:t>
      </w:r>
      <w:r>
        <w:rPr>
          <w:noProof/>
        </w:rPr>
        <w:fldChar w:fldCharType="end"/>
      </w:r>
    </w:p>
    <w:p w14:paraId="52C7FF76" w14:textId="6820BCAE"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10.2.2.2</w:t>
      </w:r>
      <w:r>
        <w:rPr>
          <w:rFonts w:asciiTheme="minorHAnsi" w:eastAsiaTheme="minorEastAsia" w:hAnsiTheme="minorHAnsi" w:cstheme="minorBidi"/>
          <w:noProof/>
          <w:kern w:val="2"/>
          <w:sz w:val="22"/>
          <w:szCs w:val="22"/>
          <w:lang w:eastAsia="en-GB"/>
          <w14:ligatures w14:val="standardContextual"/>
        </w:rPr>
        <w:tab/>
      </w:r>
      <w:r>
        <w:rPr>
          <w:noProof/>
          <w:lang w:eastAsia="zh-CN"/>
        </w:rPr>
        <w:t>Basic call control state machine</w:t>
      </w:r>
      <w:r>
        <w:rPr>
          <w:noProof/>
        </w:rPr>
        <w:tab/>
      </w:r>
      <w:r>
        <w:rPr>
          <w:noProof/>
        </w:rPr>
        <w:fldChar w:fldCharType="begin" w:fldLock="1"/>
      </w:r>
      <w:r>
        <w:rPr>
          <w:noProof/>
        </w:rPr>
        <w:instrText xml:space="preserve"> PAGEREF _Toc171604145 \h </w:instrText>
      </w:r>
      <w:r>
        <w:rPr>
          <w:noProof/>
        </w:rPr>
      </w:r>
      <w:r>
        <w:rPr>
          <w:noProof/>
        </w:rPr>
        <w:fldChar w:fldCharType="separate"/>
      </w:r>
      <w:r>
        <w:rPr>
          <w:noProof/>
        </w:rPr>
        <w:t>378</w:t>
      </w:r>
      <w:r>
        <w:rPr>
          <w:noProof/>
        </w:rPr>
        <w:fldChar w:fldCharType="end"/>
      </w:r>
    </w:p>
    <w:p w14:paraId="5DA0385E" w14:textId="5BF4BA53"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10.2.2.3</w:t>
      </w:r>
      <w:r>
        <w:rPr>
          <w:rFonts w:asciiTheme="minorHAnsi" w:eastAsiaTheme="minorEastAsia" w:hAnsiTheme="minorHAnsi" w:cstheme="minorBidi"/>
          <w:noProof/>
          <w:kern w:val="2"/>
          <w:sz w:val="22"/>
          <w:szCs w:val="22"/>
          <w:lang w:eastAsia="en-GB"/>
          <w14:ligatures w14:val="standardContextual"/>
        </w:rPr>
        <w:tab/>
      </w:r>
      <w:r>
        <w:rPr>
          <w:noProof/>
          <w:lang w:eastAsia="zh-CN"/>
        </w:rPr>
        <w:t>Call Control states</w:t>
      </w:r>
      <w:r>
        <w:rPr>
          <w:noProof/>
        </w:rPr>
        <w:tab/>
      </w:r>
      <w:r>
        <w:rPr>
          <w:noProof/>
        </w:rPr>
        <w:fldChar w:fldCharType="begin" w:fldLock="1"/>
      </w:r>
      <w:r>
        <w:rPr>
          <w:noProof/>
        </w:rPr>
        <w:instrText xml:space="preserve"> PAGEREF _Toc171604146 \h </w:instrText>
      </w:r>
      <w:r>
        <w:rPr>
          <w:noProof/>
        </w:rPr>
      </w:r>
      <w:r>
        <w:rPr>
          <w:noProof/>
        </w:rPr>
        <w:fldChar w:fldCharType="separate"/>
      </w:r>
      <w:r>
        <w:rPr>
          <w:noProof/>
        </w:rPr>
        <w:t>379</w:t>
      </w:r>
      <w:r>
        <w:rPr>
          <w:noProof/>
        </w:rPr>
        <w:fldChar w:fldCharType="end"/>
      </w:r>
    </w:p>
    <w:p w14:paraId="669F5A91" w14:textId="53520E6F"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10.2.2.3.1</w:t>
      </w:r>
      <w:r>
        <w:rPr>
          <w:rFonts w:asciiTheme="minorHAnsi" w:eastAsiaTheme="minorEastAsia" w:hAnsiTheme="minorHAnsi" w:cstheme="minorBidi"/>
          <w:noProof/>
          <w:kern w:val="2"/>
          <w:sz w:val="22"/>
          <w:szCs w:val="22"/>
          <w:lang w:eastAsia="en-GB"/>
          <w14:ligatures w14:val="standardContextual"/>
        </w:rPr>
        <w:tab/>
      </w:r>
      <w:r>
        <w:rPr>
          <w:noProof/>
          <w:lang w:eastAsia="zh-CN"/>
        </w:rPr>
        <w:t>S1: start-stop</w:t>
      </w:r>
      <w:r>
        <w:rPr>
          <w:noProof/>
        </w:rPr>
        <w:tab/>
      </w:r>
      <w:r>
        <w:rPr>
          <w:noProof/>
        </w:rPr>
        <w:fldChar w:fldCharType="begin" w:fldLock="1"/>
      </w:r>
      <w:r>
        <w:rPr>
          <w:noProof/>
        </w:rPr>
        <w:instrText xml:space="preserve"> PAGEREF _Toc171604147 \h </w:instrText>
      </w:r>
      <w:r>
        <w:rPr>
          <w:noProof/>
        </w:rPr>
      </w:r>
      <w:r>
        <w:rPr>
          <w:noProof/>
        </w:rPr>
        <w:fldChar w:fldCharType="separate"/>
      </w:r>
      <w:r>
        <w:rPr>
          <w:noProof/>
        </w:rPr>
        <w:t>379</w:t>
      </w:r>
      <w:r>
        <w:rPr>
          <w:noProof/>
        </w:rPr>
        <w:fldChar w:fldCharType="end"/>
      </w:r>
    </w:p>
    <w:p w14:paraId="0A626683" w14:textId="3919B26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10.2.2.3.2</w:t>
      </w:r>
      <w:r>
        <w:rPr>
          <w:rFonts w:asciiTheme="minorHAnsi" w:eastAsiaTheme="minorEastAsia" w:hAnsiTheme="minorHAnsi" w:cstheme="minorBidi"/>
          <w:noProof/>
          <w:kern w:val="2"/>
          <w:sz w:val="22"/>
          <w:szCs w:val="22"/>
          <w:lang w:eastAsia="en-GB"/>
          <w14:ligatures w14:val="standardContextual"/>
        </w:rPr>
        <w:tab/>
      </w:r>
      <w:r>
        <w:rPr>
          <w:noProof/>
          <w:lang w:eastAsia="zh-CN"/>
        </w:rPr>
        <w:t>S2: waiting for call announcement</w:t>
      </w:r>
      <w:r>
        <w:rPr>
          <w:noProof/>
        </w:rPr>
        <w:tab/>
      </w:r>
      <w:r>
        <w:rPr>
          <w:noProof/>
        </w:rPr>
        <w:fldChar w:fldCharType="begin" w:fldLock="1"/>
      </w:r>
      <w:r>
        <w:rPr>
          <w:noProof/>
        </w:rPr>
        <w:instrText xml:space="preserve"> PAGEREF _Toc171604148 \h </w:instrText>
      </w:r>
      <w:r>
        <w:rPr>
          <w:noProof/>
        </w:rPr>
      </w:r>
      <w:r>
        <w:rPr>
          <w:noProof/>
        </w:rPr>
        <w:fldChar w:fldCharType="separate"/>
      </w:r>
      <w:r>
        <w:rPr>
          <w:noProof/>
        </w:rPr>
        <w:t>380</w:t>
      </w:r>
      <w:r>
        <w:rPr>
          <w:noProof/>
        </w:rPr>
        <w:fldChar w:fldCharType="end"/>
      </w:r>
    </w:p>
    <w:p w14:paraId="7C037066" w14:textId="6EF783A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10.2.2.3.3</w:t>
      </w:r>
      <w:r>
        <w:rPr>
          <w:rFonts w:asciiTheme="minorHAnsi" w:eastAsiaTheme="minorEastAsia" w:hAnsiTheme="minorHAnsi" w:cstheme="minorBidi"/>
          <w:noProof/>
          <w:kern w:val="2"/>
          <w:sz w:val="22"/>
          <w:szCs w:val="22"/>
          <w:lang w:eastAsia="en-GB"/>
          <w14:ligatures w14:val="standardContextual"/>
        </w:rPr>
        <w:tab/>
      </w:r>
      <w:r>
        <w:rPr>
          <w:noProof/>
          <w:lang w:eastAsia="zh-CN"/>
        </w:rPr>
        <w:t>S3: part of ongoing call</w:t>
      </w:r>
      <w:r>
        <w:rPr>
          <w:noProof/>
        </w:rPr>
        <w:tab/>
      </w:r>
      <w:r>
        <w:rPr>
          <w:noProof/>
        </w:rPr>
        <w:fldChar w:fldCharType="begin" w:fldLock="1"/>
      </w:r>
      <w:r>
        <w:rPr>
          <w:noProof/>
        </w:rPr>
        <w:instrText xml:space="preserve"> PAGEREF _Toc171604149 \h </w:instrText>
      </w:r>
      <w:r>
        <w:rPr>
          <w:noProof/>
        </w:rPr>
      </w:r>
      <w:r>
        <w:rPr>
          <w:noProof/>
        </w:rPr>
        <w:fldChar w:fldCharType="separate"/>
      </w:r>
      <w:r>
        <w:rPr>
          <w:noProof/>
        </w:rPr>
        <w:t>380</w:t>
      </w:r>
      <w:r>
        <w:rPr>
          <w:noProof/>
        </w:rPr>
        <w:fldChar w:fldCharType="end"/>
      </w:r>
    </w:p>
    <w:p w14:paraId="2AFBFDD4" w14:textId="5B118BF3"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10.2.2.3.4</w:t>
      </w:r>
      <w:r>
        <w:rPr>
          <w:rFonts w:asciiTheme="minorHAnsi" w:eastAsiaTheme="minorEastAsia" w:hAnsiTheme="minorHAnsi" w:cstheme="minorBidi"/>
          <w:noProof/>
          <w:kern w:val="2"/>
          <w:sz w:val="22"/>
          <w:szCs w:val="22"/>
          <w:lang w:eastAsia="en-GB"/>
          <w14:ligatures w14:val="standardContextual"/>
        </w:rPr>
        <w:tab/>
      </w:r>
      <w:r>
        <w:rPr>
          <w:noProof/>
          <w:lang w:eastAsia="zh-CN"/>
        </w:rPr>
        <w:t>S4: pending user action without confirm indication</w:t>
      </w:r>
      <w:r>
        <w:rPr>
          <w:noProof/>
        </w:rPr>
        <w:tab/>
      </w:r>
      <w:r>
        <w:rPr>
          <w:noProof/>
        </w:rPr>
        <w:fldChar w:fldCharType="begin" w:fldLock="1"/>
      </w:r>
      <w:r>
        <w:rPr>
          <w:noProof/>
        </w:rPr>
        <w:instrText xml:space="preserve"> PAGEREF _Toc171604150 \h </w:instrText>
      </w:r>
      <w:r>
        <w:rPr>
          <w:noProof/>
        </w:rPr>
      </w:r>
      <w:r>
        <w:rPr>
          <w:noProof/>
        </w:rPr>
        <w:fldChar w:fldCharType="separate"/>
      </w:r>
      <w:r>
        <w:rPr>
          <w:noProof/>
        </w:rPr>
        <w:t>380</w:t>
      </w:r>
      <w:r>
        <w:rPr>
          <w:noProof/>
        </w:rPr>
        <w:fldChar w:fldCharType="end"/>
      </w:r>
    </w:p>
    <w:p w14:paraId="204582C3" w14:textId="28FC814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S5: pending user action </w:t>
      </w:r>
      <w:r>
        <w:rPr>
          <w:noProof/>
        </w:rPr>
        <w:t>with confirm indication</w:t>
      </w:r>
      <w:r>
        <w:rPr>
          <w:noProof/>
        </w:rPr>
        <w:tab/>
      </w:r>
      <w:r>
        <w:rPr>
          <w:noProof/>
        </w:rPr>
        <w:fldChar w:fldCharType="begin" w:fldLock="1"/>
      </w:r>
      <w:r>
        <w:rPr>
          <w:noProof/>
        </w:rPr>
        <w:instrText xml:space="preserve"> PAGEREF _Toc171604151 \h </w:instrText>
      </w:r>
      <w:r>
        <w:rPr>
          <w:noProof/>
        </w:rPr>
      </w:r>
      <w:r>
        <w:rPr>
          <w:noProof/>
        </w:rPr>
        <w:fldChar w:fldCharType="separate"/>
      </w:r>
      <w:r>
        <w:rPr>
          <w:noProof/>
        </w:rPr>
        <w:t>380</w:t>
      </w:r>
      <w:r>
        <w:rPr>
          <w:noProof/>
        </w:rPr>
        <w:fldChar w:fldCharType="end"/>
      </w:r>
    </w:p>
    <w:p w14:paraId="25B63707" w14:textId="12BFE05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S6: </w:t>
      </w:r>
      <w:r>
        <w:rPr>
          <w:noProof/>
          <w:lang w:eastAsia="ko-KR"/>
        </w:rPr>
        <w:t>ignoring incoming call announcements</w:t>
      </w:r>
      <w:r>
        <w:rPr>
          <w:noProof/>
        </w:rPr>
        <w:tab/>
      </w:r>
      <w:r>
        <w:rPr>
          <w:noProof/>
        </w:rPr>
        <w:fldChar w:fldCharType="begin" w:fldLock="1"/>
      </w:r>
      <w:r>
        <w:rPr>
          <w:noProof/>
        </w:rPr>
        <w:instrText xml:space="preserve"> PAGEREF _Toc171604152 \h </w:instrText>
      </w:r>
      <w:r>
        <w:rPr>
          <w:noProof/>
        </w:rPr>
      </w:r>
      <w:r>
        <w:rPr>
          <w:noProof/>
        </w:rPr>
        <w:fldChar w:fldCharType="separate"/>
      </w:r>
      <w:r>
        <w:rPr>
          <w:noProof/>
        </w:rPr>
        <w:t>380</w:t>
      </w:r>
      <w:r>
        <w:rPr>
          <w:noProof/>
        </w:rPr>
        <w:fldChar w:fldCharType="end"/>
      </w:r>
    </w:p>
    <w:p w14:paraId="5A69C642" w14:textId="4EB5962A"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10.2.2.3.7</w:t>
      </w:r>
      <w:r>
        <w:rPr>
          <w:rFonts w:asciiTheme="minorHAnsi" w:eastAsiaTheme="minorEastAsia" w:hAnsiTheme="minorHAnsi" w:cstheme="minorBidi"/>
          <w:noProof/>
          <w:kern w:val="2"/>
          <w:sz w:val="22"/>
          <w:szCs w:val="22"/>
          <w:lang w:eastAsia="en-GB"/>
          <w14:ligatures w14:val="standardContextual"/>
        </w:rPr>
        <w:tab/>
      </w:r>
      <w:r>
        <w:rPr>
          <w:noProof/>
          <w:lang w:eastAsia="zh-CN"/>
        </w:rPr>
        <w:t>S7: waiting for call announcement after call release</w:t>
      </w:r>
      <w:r>
        <w:rPr>
          <w:noProof/>
        </w:rPr>
        <w:tab/>
      </w:r>
      <w:r>
        <w:rPr>
          <w:noProof/>
        </w:rPr>
        <w:fldChar w:fldCharType="begin" w:fldLock="1"/>
      </w:r>
      <w:r>
        <w:rPr>
          <w:noProof/>
        </w:rPr>
        <w:instrText xml:space="preserve"> PAGEREF _Toc171604153 \h </w:instrText>
      </w:r>
      <w:r>
        <w:rPr>
          <w:noProof/>
        </w:rPr>
      </w:r>
      <w:r>
        <w:rPr>
          <w:noProof/>
        </w:rPr>
        <w:fldChar w:fldCharType="separate"/>
      </w:r>
      <w:r>
        <w:rPr>
          <w:noProof/>
        </w:rPr>
        <w:t>380</w:t>
      </w:r>
      <w:r>
        <w:rPr>
          <w:noProof/>
        </w:rPr>
        <w:fldChar w:fldCharType="end"/>
      </w:r>
    </w:p>
    <w:p w14:paraId="26E7AD17" w14:textId="49F1AA12"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10.2.2.4</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Procedures</w:t>
      </w:r>
      <w:r>
        <w:rPr>
          <w:noProof/>
        </w:rPr>
        <w:tab/>
      </w:r>
      <w:r>
        <w:rPr>
          <w:noProof/>
        </w:rPr>
        <w:fldChar w:fldCharType="begin" w:fldLock="1"/>
      </w:r>
      <w:r>
        <w:rPr>
          <w:noProof/>
        </w:rPr>
        <w:instrText xml:space="preserve"> PAGEREF _Toc171604154 \h </w:instrText>
      </w:r>
      <w:r>
        <w:rPr>
          <w:noProof/>
        </w:rPr>
      </w:r>
      <w:r>
        <w:rPr>
          <w:noProof/>
        </w:rPr>
        <w:fldChar w:fldCharType="separate"/>
      </w:r>
      <w:r>
        <w:rPr>
          <w:noProof/>
        </w:rPr>
        <w:t>380</w:t>
      </w:r>
      <w:r>
        <w:rPr>
          <w:noProof/>
        </w:rPr>
        <w:fldChar w:fldCharType="end"/>
      </w:r>
    </w:p>
    <w:p w14:paraId="20E82067" w14:textId="09A7CEC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_Toc171604155 \h </w:instrText>
      </w:r>
      <w:r>
        <w:rPr>
          <w:noProof/>
        </w:rPr>
      </w:r>
      <w:r>
        <w:rPr>
          <w:noProof/>
        </w:rPr>
        <w:fldChar w:fldCharType="separate"/>
      </w:r>
      <w:r>
        <w:rPr>
          <w:noProof/>
        </w:rPr>
        <w:t>380</w:t>
      </w:r>
      <w:r>
        <w:rPr>
          <w:noProof/>
        </w:rPr>
        <w:fldChar w:fldCharType="end"/>
      </w:r>
    </w:p>
    <w:p w14:paraId="042FC91E" w14:textId="4AB3EC76"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10.2.2.4.1.1</w:t>
      </w:r>
      <w:r>
        <w:rPr>
          <w:rFonts w:asciiTheme="minorHAnsi" w:eastAsiaTheme="minorEastAsia" w:hAnsiTheme="minorHAnsi" w:cstheme="minorBidi"/>
          <w:noProof/>
          <w:kern w:val="2"/>
          <w:sz w:val="22"/>
          <w:szCs w:val="22"/>
          <w:lang w:eastAsia="en-GB"/>
          <w14:ligatures w14:val="standardContextual"/>
        </w:rPr>
        <w:tab/>
      </w:r>
      <w:r>
        <w:rPr>
          <w:noProof/>
        </w:rPr>
        <w:t>Call announcement timer calculation</w:t>
      </w:r>
      <w:r>
        <w:rPr>
          <w:noProof/>
        </w:rPr>
        <w:tab/>
      </w:r>
      <w:r>
        <w:rPr>
          <w:noProof/>
        </w:rPr>
        <w:fldChar w:fldCharType="begin" w:fldLock="1"/>
      </w:r>
      <w:r>
        <w:rPr>
          <w:noProof/>
        </w:rPr>
        <w:instrText xml:space="preserve"> PAGEREF _Toc171604156 \h </w:instrText>
      </w:r>
      <w:r>
        <w:rPr>
          <w:noProof/>
        </w:rPr>
      </w:r>
      <w:r>
        <w:rPr>
          <w:noProof/>
        </w:rPr>
        <w:fldChar w:fldCharType="separate"/>
      </w:r>
      <w:r>
        <w:rPr>
          <w:noProof/>
        </w:rPr>
        <w:t>380</w:t>
      </w:r>
      <w:r>
        <w:rPr>
          <w:noProof/>
        </w:rPr>
        <w:fldChar w:fldCharType="end"/>
      </w:r>
    </w:p>
    <w:p w14:paraId="38433221" w14:textId="59629EEB" w:rsidR="00976FD5" w:rsidRDefault="00976FD5">
      <w:pPr>
        <w:pStyle w:val="TOC7"/>
        <w:rPr>
          <w:rFonts w:asciiTheme="minorHAnsi" w:eastAsiaTheme="minorEastAsia" w:hAnsiTheme="minorHAnsi" w:cstheme="minorBidi"/>
          <w:noProof/>
          <w:kern w:val="2"/>
          <w:sz w:val="22"/>
          <w:szCs w:val="22"/>
          <w:lang w:eastAsia="en-GB"/>
          <w14:ligatures w14:val="standardContextual"/>
        </w:rPr>
      </w:pPr>
      <w:r>
        <w:rPr>
          <w:noProof/>
        </w:rPr>
        <w:t>10.2.2.4.1.1.1</w:t>
      </w:r>
      <w:r>
        <w:rPr>
          <w:rFonts w:asciiTheme="minorHAnsi" w:eastAsiaTheme="minorEastAsia" w:hAnsiTheme="minorHAnsi" w:cstheme="minorBidi"/>
          <w:noProof/>
          <w:kern w:val="2"/>
          <w:sz w:val="22"/>
          <w:szCs w:val="22"/>
          <w:lang w:eastAsia="en-GB"/>
          <w14:ligatures w14:val="standardContextual"/>
        </w:rPr>
        <w:tab/>
      </w:r>
      <w:r>
        <w:rPr>
          <w:noProof/>
        </w:rPr>
        <w:t>Periodic call announcement timer calculation</w:t>
      </w:r>
      <w:r>
        <w:rPr>
          <w:noProof/>
        </w:rPr>
        <w:tab/>
      </w:r>
      <w:r>
        <w:rPr>
          <w:noProof/>
        </w:rPr>
        <w:fldChar w:fldCharType="begin" w:fldLock="1"/>
      </w:r>
      <w:r>
        <w:rPr>
          <w:noProof/>
        </w:rPr>
        <w:instrText xml:space="preserve"> PAGEREF _Toc171604157 \h </w:instrText>
      </w:r>
      <w:r>
        <w:rPr>
          <w:noProof/>
        </w:rPr>
      </w:r>
      <w:r>
        <w:rPr>
          <w:noProof/>
        </w:rPr>
        <w:fldChar w:fldCharType="separate"/>
      </w:r>
      <w:r>
        <w:rPr>
          <w:noProof/>
        </w:rPr>
        <w:t>380</w:t>
      </w:r>
      <w:r>
        <w:rPr>
          <w:noProof/>
        </w:rPr>
        <w:fldChar w:fldCharType="end"/>
      </w:r>
    </w:p>
    <w:p w14:paraId="04E6F89B" w14:textId="774EA159" w:rsidR="00976FD5" w:rsidRDefault="00976FD5">
      <w:pPr>
        <w:pStyle w:val="TOC7"/>
        <w:rPr>
          <w:rFonts w:asciiTheme="minorHAnsi" w:eastAsiaTheme="minorEastAsia" w:hAnsiTheme="minorHAnsi" w:cstheme="minorBidi"/>
          <w:noProof/>
          <w:kern w:val="2"/>
          <w:sz w:val="22"/>
          <w:szCs w:val="22"/>
          <w:lang w:eastAsia="en-GB"/>
          <w14:ligatures w14:val="standardContextual"/>
        </w:rPr>
      </w:pPr>
      <w:r>
        <w:rPr>
          <w:noProof/>
        </w:rPr>
        <w:t>10.2.2.4.1.1.2</w:t>
      </w:r>
      <w:r>
        <w:rPr>
          <w:rFonts w:asciiTheme="minorHAnsi" w:eastAsiaTheme="minorEastAsia" w:hAnsiTheme="minorHAnsi" w:cstheme="minorBidi"/>
          <w:noProof/>
          <w:kern w:val="2"/>
          <w:sz w:val="22"/>
          <w:szCs w:val="22"/>
          <w:lang w:eastAsia="en-GB"/>
          <w14:ligatures w14:val="standardContextual"/>
        </w:rPr>
        <w:tab/>
      </w:r>
      <w:r>
        <w:rPr>
          <w:noProof/>
        </w:rPr>
        <w:t>Call announcement timer calculation after CALL PROBE</w:t>
      </w:r>
      <w:r>
        <w:rPr>
          <w:noProof/>
        </w:rPr>
        <w:tab/>
      </w:r>
      <w:r>
        <w:rPr>
          <w:noProof/>
        </w:rPr>
        <w:fldChar w:fldCharType="begin" w:fldLock="1"/>
      </w:r>
      <w:r>
        <w:rPr>
          <w:noProof/>
        </w:rPr>
        <w:instrText xml:space="preserve"> PAGEREF _Toc171604158 \h </w:instrText>
      </w:r>
      <w:r>
        <w:rPr>
          <w:noProof/>
        </w:rPr>
      </w:r>
      <w:r>
        <w:rPr>
          <w:noProof/>
        </w:rPr>
        <w:fldChar w:fldCharType="separate"/>
      </w:r>
      <w:r>
        <w:rPr>
          <w:noProof/>
        </w:rPr>
        <w:t>380</w:t>
      </w:r>
      <w:r>
        <w:rPr>
          <w:noProof/>
        </w:rPr>
        <w:fldChar w:fldCharType="end"/>
      </w:r>
    </w:p>
    <w:p w14:paraId="2BDBF2E7" w14:textId="45BE7070"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10.2.2.4.1.2</w:t>
      </w:r>
      <w:r>
        <w:rPr>
          <w:rFonts w:asciiTheme="minorHAnsi" w:eastAsiaTheme="minorEastAsia" w:hAnsiTheme="minorHAnsi" w:cstheme="minorBidi"/>
          <w:noProof/>
          <w:kern w:val="2"/>
          <w:sz w:val="22"/>
          <w:szCs w:val="22"/>
          <w:lang w:eastAsia="en-GB"/>
          <w14:ligatures w14:val="standardContextual"/>
        </w:rPr>
        <w:tab/>
      </w:r>
      <w:r>
        <w:rPr>
          <w:noProof/>
        </w:rPr>
        <w:t>Max duration timer calculation</w:t>
      </w:r>
      <w:r>
        <w:rPr>
          <w:noProof/>
        </w:rPr>
        <w:tab/>
      </w:r>
      <w:r>
        <w:rPr>
          <w:noProof/>
        </w:rPr>
        <w:fldChar w:fldCharType="begin" w:fldLock="1"/>
      </w:r>
      <w:r>
        <w:rPr>
          <w:noProof/>
        </w:rPr>
        <w:instrText xml:space="preserve"> PAGEREF _Toc171604159 \h </w:instrText>
      </w:r>
      <w:r>
        <w:rPr>
          <w:noProof/>
        </w:rPr>
      </w:r>
      <w:r>
        <w:rPr>
          <w:noProof/>
        </w:rPr>
        <w:fldChar w:fldCharType="separate"/>
      </w:r>
      <w:r>
        <w:rPr>
          <w:noProof/>
        </w:rPr>
        <w:t>380</w:t>
      </w:r>
      <w:r>
        <w:rPr>
          <w:noProof/>
        </w:rPr>
        <w:fldChar w:fldCharType="end"/>
      </w:r>
    </w:p>
    <w:p w14:paraId="30026248" w14:textId="784A0F77"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SimSun"/>
          <w:noProof/>
          <w:lang w:eastAsia="zh-CN"/>
        </w:rPr>
        <w:t>10.2.2.4.2</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lang w:eastAsia="zh-CN"/>
        </w:rPr>
        <w:t>Call Probe</w:t>
      </w:r>
      <w:r>
        <w:rPr>
          <w:noProof/>
        </w:rPr>
        <w:tab/>
      </w:r>
      <w:r>
        <w:rPr>
          <w:noProof/>
        </w:rPr>
        <w:fldChar w:fldCharType="begin" w:fldLock="1"/>
      </w:r>
      <w:r>
        <w:rPr>
          <w:noProof/>
        </w:rPr>
        <w:instrText xml:space="preserve"> PAGEREF _Toc171604160 \h </w:instrText>
      </w:r>
      <w:r>
        <w:rPr>
          <w:noProof/>
        </w:rPr>
      </w:r>
      <w:r>
        <w:rPr>
          <w:noProof/>
        </w:rPr>
        <w:fldChar w:fldCharType="separate"/>
      </w:r>
      <w:r>
        <w:rPr>
          <w:noProof/>
        </w:rPr>
        <w:t>381</w:t>
      </w:r>
      <w:r>
        <w:rPr>
          <w:noProof/>
        </w:rPr>
        <w:fldChar w:fldCharType="end"/>
      </w:r>
    </w:p>
    <w:p w14:paraId="6681403E" w14:textId="207273B2"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10.2.2.4.2.1</w:t>
      </w:r>
      <w:r>
        <w:rPr>
          <w:rFonts w:asciiTheme="minorHAnsi" w:eastAsiaTheme="minorEastAsia" w:hAnsiTheme="minorHAnsi" w:cstheme="minorBidi"/>
          <w:noProof/>
          <w:kern w:val="2"/>
          <w:sz w:val="22"/>
          <w:szCs w:val="22"/>
          <w:lang w:eastAsia="en-GB"/>
          <w14:ligatures w14:val="standardContextual"/>
        </w:rPr>
        <w:tab/>
      </w:r>
      <w:r>
        <w:rPr>
          <w:noProof/>
          <w:lang w:eastAsia="zh-CN"/>
        </w:rPr>
        <w:t>Call probe initiation</w:t>
      </w:r>
      <w:r>
        <w:rPr>
          <w:noProof/>
        </w:rPr>
        <w:tab/>
      </w:r>
      <w:r>
        <w:rPr>
          <w:noProof/>
        </w:rPr>
        <w:fldChar w:fldCharType="begin" w:fldLock="1"/>
      </w:r>
      <w:r>
        <w:rPr>
          <w:noProof/>
        </w:rPr>
        <w:instrText xml:space="preserve"> PAGEREF _Toc171604161 \h </w:instrText>
      </w:r>
      <w:r>
        <w:rPr>
          <w:noProof/>
        </w:rPr>
      </w:r>
      <w:r>
        <w:rPr>
          <w:noProof/>
        </w:rPr>
        <w:fldChar w:fldCharType="separate"/>
      </w:r>
      <w:r>
        <w:rPr>
          <w:noProof/>
        </w:rPr>
        <w:t>381</w:t>
      </w:r>
      <w:r>
        <w:rPr>
          <w:noProof/>
        </w:rPr>
        <w:fldChar w:fldCharType="end"/>
      </w:r>
    </w:p>
    <w:p w14:paraId="078A6D6F" w14:textId="1AEBE7BE"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10.2.2.4.2.2</w:t>
      </w:r>
      <w:r>
        <w:rPr>
          <w:rFonts w:asciiTheme="minorHAnsi" w:eastAsiaTheme="minorEastAsia" w:hAnsiTheme="minorHAnsi" w:cstheme="minorBidi"/>
          <w:noProof/>
          <w:kern w:val="2"/>
          <w:sz w:val="22"/>
          <w:szCs w:val="22"/>
          <w:lang w:eastAsia="en-GB"/>
          <w14:ligatures w14:val="standardContextual"/>
        </w:rPr>
        <w:tab/>
      </w:r>
      <w:r>
        <w:rPr>
          <w:noProof/>
          <w:lang w:eastAsia="zh-CN"/>
        </w:rPr>
        <w:t>Call probe retransmission</w:t>
      </w:r>
      <w:r>
        <w:rPr>
          <w:noProof/>
        </w:rPr>
        <w:tab/>
      </w:r>
      <w:r>
        <w:rPr>
          <w:noProof/>
        </w:rPr>
        <w:fldChar w:fldCharType="begin" w:fldLock="1"/>
      </w:r>
      <w:r>
        <w:rPr>
          <w:noProof/>
        </w:rPr>
        <w:instrText xml:space="preserve"> PAGEREF _Toc171604162 \h </w:instrText>
      </w:r>
      <w:r>
        <w:rPr>
          <w:noProof/>
        </w:rPr>
      </w:r>
      <w:r>
        <w:rPr>
          <w:noProof/>
        </w:rPr>
        <w:fldChar w:fldCharType="separate"/>
      </w:r>
      <w:r>
        <w:rPr>
          <w:noProof/>
        </w:rPr>
        <w:t>381</w:t>
      </w:r>
      <w:r>
        <w:rPr>
          <w:noProof/>
        </w:rPr>
        <w:fldChar w:fldCharType="end"/>
      </w:r>
    </w:p>
    <w:p w14:paraId="6494E5CF" w14:textId="3B6AD54D"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10.2.2.4.2.3</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GROUP CALL PROBE message when participating in the ongoing call</w:t>
      </w:r>
      <w:r>
        <w:rPr>
          <w:noProof/>
        </w:rPr>
        <w:tab/>
      </w:r>
      <w:r>
        <w:rPr>
          <w:noProof/>
        </w:rPr>
        <w:fldChar w:fldCharType="begin" w:fldLock="1"/>
      </w:r>
      <w:r>
        <w:rPr>
          <w:noProof/>
        </w:rPr>
        <w:instrText xml:space="preserve"> PAGEREF _Toc171604163 \h </w:instrText>
      </w:r>
      <w:r>
        <w:rPr>
          <w:noProof/>
        </w:rPr>
      </w:r>
      <w:r>
        <w:rPr>
          <w:noProof/>
        </w:rPr>
        <w:fldChar w:fldCharType="separate"/>
      </w:r>
      <w:r>
        <w:rPr>
          <w:noProof/>
        </w:rPr>
        <w:t>381</w:t>
      </w:r>
      <w:r>
        <w:rPr>
          <w:noProof/>
        </w:rPr>
        <w:fldChar w:fldCharType="end"/>
      </w:r>
    </w:p>
    <w:p w14:paraId="3F410FAA" w14:textId="470967B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10.2.2.4.3</w:t>
      </w:r>
      <w:r>
        <w:rPr>
          <w:rFonts w:asciiTheme="minorHAnsi" w:eastAsiaTheme="minorEastAsia" w:hAnsiTheme="minorHAnsi" w:cstheme="minorBidi"/>
          <w:noProof/>
          <w:kern w:val="2"/>
          <w:sz w:val="22"/>
          <w:szCs w:val="22"/>
          <w:lang w:eastAsia="en-GB"/>
          <w14:ligatures w14:val="standardContextual"/>
        </w:rPr>
        <w:tab/>
      </w:r>
      <w:r>
        <w:rPr>
          <w:noProof/>
          <w:lang w:eastAsia="zh-CN"/>
        </w:rPr>
        <w:t>Call setup</w:t>
      </w:r>
      <w:r>
        <w:rPr>
          <w:noProof/>
        </w:rPr>
        <w:tab/>
      </w:r>
      <w:r>
        <w:rPr>
          <w:noProof/>
        </w:rPr>
        <w:fldChar w:fldCharType="begin" w:fldLock="1"/>
      </w:r>
      <w:r>
        <w:rPr>
          <w:noProof/>
        </w:rPr>
        <w:instrText xml:space="preserve"> PAGEREF _Toc171604164 \h </w:instrText>
      </w:r>
      <w:r>
        <w:rPr>
          <w:noProof/>
        </w:rPr>
      </w:r>
      <w:r>
        <w:rPr>
          <w:noProof/>
        </w:rPr>
        <w:fldChar w:fldCharType="separate"/>
      </w:r>
      <w:r>
        <w:rPr>
          <w:noProof/>
        </w:rPr>
        <w:t>382</w:t>
      </w:r>
      <w:r>
        <w:rPr>
          <w:noProof/>
        </w:rPr>
        <w:fldChar w:fldCharType="end"/>
      </w:r>
    </w:p>
    <w:p w14:paraId="3E02C1F4" w14:textId="047D359C"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10.2.2.4.3.1</w:t>
      </w:r>
      <w:r>
        <w:rPr>
          <w:rFonts w:asciiTheme="minorHAnsi" w:eastAsiaTheme="minorEastAsia" w:hAnsiTheme="minorHAnsi" w:cstheme="minorBidi"/>
          <w:noProof/>
          <w:kern w:val="2"/>
          <w:sz w:val="22"/>
          <w:szCs w:val="22"/>
          <w:lang w:eastAsia="en-GB"/>
          <w14:ligatures w14:val="standardContextual"/>
        </w:rPr>
        <w:tab/>
      </w:r>
      <w:r>
        <w:rPr>
          <w:noProof/>
          <w:lang w:eastAsia="zh-CN"/>
        </w:rPr>
        <w:t>Not receiving any response to GROUP CALL PROBE message</w:t>
      </w:r>
      <w:r>
        <w:rPr>
          <w:noProof/>
        </w:rPr>
        <w:tab/>
      </w:r>
      <w:r>
        <w:rPr>
          <w:noProof/>
        </w:rPr>
        <w:fldChar w:fldCharType="begin" w:fldLock="1"/>
      </w:r>
      <w:r>
        <w:rPr>
          <w:noProof/>
        </w:rPr>
        <w:instrText xml:space="preserve"> PAGEREF _Toc171604165 \h </w:instrText>
      </w:r>
      <w:r>
        <w:rPr>
          <w:noProof/>
        </w:rPr>
      </w:r>
      <w:r>
        <w:rPr>
          <w:noProof/>
        </w:rPr>
        <w:fldChar w:fldCharType="separate"/>
      </w:r>
      <w:r>
        <w:rPr>
          <w:noProof/>
        </w:rPr>
        <w:t>382</w:t>
      </w:r>
      <w:r>
        <w:rPr>
          <w:noProof/>
        </w:rPr>
        <w:fldChar w:fldCharType="end"/>
      </w:r>
    </w:p>
    <w:p w14:paraId="0AD77547" w14:textId="0371F358"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10.2.2.4.3.2</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a GROUP CALL ANNOUNCEMENT message</w:t>
      </w:r>
      <w:r>
        <w:rPr>
          <w:noProof/>
        </w:rPr>
        <w:tab/>
      </w:r>
      <w:r>
        <w:rPr>
          <w:noProof/>
        </w:rPr>
        <w:fldChar w:fldCharType="begin" w:fldLock="1"/>
      </w:r>
      <w:r>
        <w:rPr>
          <w:noProof/>
        </w:rPr>
        <w:instrText xml:space="preserve"> PAGEREF _Toc171604166 \h </w:instrText>
      </w:r>
      <w:r>
        <w:rPr>
          <w:noProof/>
        </w:rPr>
      </w:r>
      <w:r>
        <w:rPr>
          <w:noProof/>
        </w:rPr>
        <w:fldChar w:fldCharType="separate"/>
      </w:r>
      <w:r>
        <w:rPr>
          <w:noProof/>
        </w:rPr>
        <w:t>382</w:t>
      </w:r>
      <w:r>
        <w:rPr>
          <w:noProof/>
        </w:rPr>
        <w:fldChar w:fldCharType="end"/>
      </w:r>
    </w:p>
    <w:p w14:paraId="06BACAC9" w14:textId="0BC89978"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10.2.2.4.3.3</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a GROUP CALL ANNOUNCEMENT message when not participating in the ongoing call</w:t>
      </w:r>
      <w:r>
        <w:rPr>
          <w:noProof/>
        </w:rPr>
        <w:tab/>
      </w:r>
      <w:r>
        <w:rPr>
          <w:noProof/>
        </w:rPr>
        <w:fldChar w:fldCharType="begin" w:fldLock="1"/>
      </w:r>
      <w:r>
        <w:rPr>
          <w:noProof/>
        </w:rPr>
        <w:instrText xml:space="preserve"> PAGEREF _Toc171604167 \h </w:instrText>
      </w:r>
      <w:r>
        <w:rPr>
          <w:noProof/>
        </w:rPr>
      </w:r>
      <w:r>
        <w:rPr>
          <w:noProof/>
        </w:rPr>
        <w:fldChar w:fldCharType="separate"/>
      </w:r>
      <w:r>
        <w:rPr>
          <w:noProof/>
        </w:rPr>
        <w:t>383</w:t>
      </w:r>
      <w:r>
        <w:rPr>
          <w:noProof/>
        </w:rPr>
        <w:fldChar w:fldCharType="end"/>
      </w:r>
    </w:p>
    <w:p w14:paraId="47023804" w14:textId="75100323"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10.2.2.4.3.4</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accepts the terminating call with confirm indication</w:t>
      </w:r>
      <w:r>
        <w:rPr>
          <w:noProof/>
        </w:rPr>
        <w:tab/>
      </w:r>
      <w:r>
        <w:rPr>
          <w:noProof/>
        </w:rPr>
        <w:fldChar w:fldCharType="begin" w:fldLock="1"/>
      </w:r>
      <w:r>
        <w:rPr>
          <w:noProof/>
        </w:rPr>
        <w:instrText xml:space="preserve"> PAGEREF _Toc171604168 \h </w:instrText>
      </w:r>
      <w:r>
        <w:rPr>
          <w:noProof/>
        </w:rPr>
      </w:r>
      <w:r>
        <w:rPr>
          <w:noProof/>
        </w:rPr>
        <w:fldChar w:fldCharType="separate"/>
      </w:r>
      <w:r>
        <w:rPr>
          <w:noProof/>
        </w:rPr>
        <w:t>384</w:t>
      </w:r>
      <w:r>
        <w:rPr>
          <w:noProof/>
        </w:rPr>
        <w:fldChar w:fldCharType="end"/>
      </w:r>
    </w:p>
    <w:p w14:paraId="3B2BD7BB" w14:textId="415C76F6"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10.2.2.4.3.5</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accepts the terminating call without confirm indication</w:t>
      </w:r>
      <w:r>
        <w:rPr>
          <w:noProof/>
        </w:rPr>
        <w:tab/>
      </w:r>
      <w:r>
        <w:rPr>
          <w:noProof/>
        </w:rPr>
        <w:fldChar w:fldCharType="begin" w:fldLock="1"/>
      </w:r>
      <w:r>
        <w:rPr>
          <w:noProof/>
        </w:rPr>
        <w:instrText xml:space="preserve"> PAGEREF _Toc171604169 \h </w:instrText>
      </w:r>
      <w:r>
        <w:rPr>
          <w:noProof/>
        </w:rPr>
      </w:r>
      <w:r>
        <w:rPr>
          <w:noProof/>
        </w:rPr>
        <w:fldChar w:fldCharType="separate"/>
      </w:r>
      <w:r>
        <w:rPr>
          <w:noProof/>
        </w:rPr>
        <w:t>384</w:t>
      </w:r>
      <w:r>
        <w:rPr>
          <w:noProof/>
        </w:rPr>
        <w:fldChar w:fldCharType="end"/>
      </w:r>
    </w:p>
    <w:p w14:paraId="1BFFF874" w14:textId="611F47BE"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10.2.2.4.3.6</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GROUP CALL ACCEPT message</w:t>
      </w:r>
      <w:r>
        <w:rPr>
          <w:noProof/>
        </w:rPr>
        <w:tab/>
      </w:r>
      <w:r>
        <w:rPr>
          <w:noProof/>
        </w:rPr>
        <w:fldChar w:fldCharType="begin" w:fldLock="1"/>
      </w:r>
      <w:r>
        <w:rPr>
          <w:noProof/>
        </w:rPr>
        <w:instrText xml:space="preserve"> PAGEREF _Toc171604170 \h </w:instrText>
      </w:r>
      <w:r>
        <w:rPr>
          <w:noProof/>
        </w:rPr>
      </w:r>
      <w:r>
        <w:rPr>
          <w:noProof/>
        </w:rPr>
        <w:fldChar w:fldCharType="separate"/>
      </w:r>
      <w:r>
        <w:rPr>
          <w:noProof/>
        </w:rPr>
        <w:t>385</w:t>
      </w:r>
      <w:r>
        <w:rPr>
          <w:noProof/>
        </w:rPr>
        <w:fldChar w:fldCharType="end"/>
      </w:r>
    </w:p>
    <w:p w14:paraId="45EB339C" w14:textId="60217777"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10.2.2.4.3.7</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rejects the terminating call</w:t>
      </w:r>
      <w:r>
        <w:rPr>
          <w:noProof/>
        </w:rPr>
        <w:tab/>
      </w:r>
      <w:r>
        <w:rPr>
          <w:noProof/>
        </w:rPr>
        <w:fldChar w:fldCharType="begin" w:fldLock="1"/>
      </w:r>
      <w:r>
        <w:rPr>
          <w:noProof/>
        </w:rPr>
        <w:instrText xml:space="preserve"> PAGEREF _Toc171604171 \h </w:instrText>
      </w:r>
      <w:r>
        <w:rPr>
          <w:noProof/>
        </w:rPr>
      </w:r>
      <w:r>
        <w:rPr>
          <w:noProof/>
        </w:rPr>
        <w:fldChar w:fldCharType="separate"/>
      </w:r>
      <w:r>
        <w:rPr>
          <w:noProof/>
        </w:rPr>
        <w:t>385</w:t>
      </w:r>
      <w:r>
        <w:rPr>
          <w:noProof/>
        </w:rPr>
        <w:fldChar w:fldCharType="end"/>
      </w:r>
    </w:p>
    <w:p w14:paraId="6B27CDB9" w14:textId="7CC5E728"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10.2.2.4.3.8</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does not act on terminating call</w:t>
      </w:r>
      <w:r>
        <w:rPr>
          <w:noProof/>
        </w:rPr>
        <w:tab/>
      </w:r>
      <w:r>
        <w:rPr>
          <w:noProof/>
        </w:rPr>
        <w:fldChar w:fldCharType="begin" w:fldLock="1"/>
      </w:r>
      <w:r>
        <w:rPr>
          <w:noProof/>
        </w:rPr>
        <w:instrText xml:space="preserve"> PAGEREF _Toc171604172 \h </w:instrText>
      </w:r>
      <w:r>
        <w:rPr>
          <w:noProof/>
        </w:rPr>
      </w:r>
      <w:r>
        <w:rPr>
          <w:noProof/>
        </w:rPr>
        <w:fldChar w:fldCharType="separate"/>
      </w:r>
      <w:r>
        <w:rPr>
          <w:noProof/>
        </w:rPr>
        <w:t>385</w:t>
      </w:r>
      <w:r>
        <w:rPr>
          <w:noProof/>
        </w:rPr>
        <w:fldChar w:fldCharType="end"/>
      </w:r>
    </w:p>
    <w:p w14:paraId="710C1B2E" w14:textId="27A13AF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10.2.2.4.4</w:t>
      </w:r>
      <w:r>
        <w:rPr>
          <w:rFonts w:asciiTheme="minorHAnsi" w:eastAsiaTheme="minorEastAsia" w:hAnsiTheme="minorHAnsi" w:cstheme="minorBidi"/>
          <w:noProof/>
          <w:kern w:val="2"/>
          <w:sz w:val="22"/>
          <w:szCs w:val="22"/>
          <w:lang w:eastAsia="en-GB"/>
          <w14:ligatures w14:val="standardContextual"/>
        </w:rPr>
        <w:tab/>
      </w:r>
      <w:r>
        <w:rPr>
          <w:noProof/>
          <w:lang w:eastAsia="zh-CN"/>
        </w:rPr>
        <w:t>Periodic group call announcement</w:t>
      </w:r>
      <w:r>
        <w:rPr>
          <w:noProof/>
        </w:rPr>
        <w:tab/>
      </w:r>
      <w:r>
        <w:rPr>
          <w:noProof/>
        </w:rPr>
        <w:fldChar w:fldCharType="begin" w:fldLock="1"/>
      </w:r>
      <w:r>
        <w:rPr>
          <w:noProof/>
        </w:rPr>
        <w:instrText xml:space="preserve"> PAGEREF _Toc171604173 \h </w:instrText>
      </w:r>
      <w:r>
        <w:rPr>
          <w:noProof/>
        </w:rPr>
      </w:r>
      <w:r>
        <w:rPr>
          <w:noProof/>
        </w:rPr>
        <w:fldChar w:fldCharType="separate"/>
      </w:r>
      <w:r>
        <w:rPr>
          <w:noProof/>
        </w:rPr>
        <w:t>385</w:t>
      </w:r>
      <w:r>
        <w:rPr>
          <w:noProof/>
        </w:rPr>
        <w:fldChar w:fldCharType="end"/>
      </w:r>
    </w:p>
    <w:p w14:paraId="787B9FFB" w14:textId="488C27B4"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10.2.2.4.4.1</w:t>
      </w:r>
      <w:r>
        <w:rPr>
          <w:rFonts w:asciiTheme="minorHAnsi" w:eastAsiaTheme="minorEastAsia" w:hAnsiTheme="minorHAnsi" w:cstheme="minorBidi"/>
          <w:noProof/>
          <w:kern w:val="2"/>
          <w:sz w:val="22"/>
          <w:szCs w:val="22"/>
          <w:lang w:eastAsia="en-GB"/>
          <w14:ligatures w14:val="standardContextual"/>
        </w:rPr>
        <w:tab/>
      </w:r>
      <w:r>
        <w:rPr>
          <w:noProof/>
          <w:lang w:eastAsia="zh-CN"/>
        </w:rPr>
        <w:t>Sending periodic call announcement</w:t>
      </w:r>
      <w:r>
        <w:rPr>
          <w:noProof/>
        </w:rPr>
        <w:tab/>
      </w:r>
      <w:r>
        <w:rPr>
          <w:noProof/>
        </w:rPr>
        <w:fldChar w:fldCharType="begin" w:fldLock="1"/>
      </w:r>
      <w:r>
        <w:rPr>
          <w:noProof/>
        </w:rPr>
        <w:instrText xml:space="preserve"> PAGEREF _Toc171604174 \h </w:instrText>
      </w:r>
      <w:r>
        <w:rPr>
          <w:noProof/>
        </w:rPr>
      </w:r>
      <w:r>
        <w:rPr>
          <w:noProof/>
        </w:rPr>
        <w:fldChar w:fldCharType="separate"/>
      </w:r>
      <w:r>
        <w:rPr>
          <w:noProof/>
        </w:rPr>
        <w:t>385</w:t>
      </w:r>
      <w:r>
        <w:rPr>
          <w:noProof/>
        </w:rPr>
        <w:fldChar w:fldCharType="end"/>
      </w:r>
    </w:p>
    <w:p w14:paraId="39B54C28" w14:textId="205E4883"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10.2.2.4.4.2</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periodic call announcement</w:t>
      </w:r>
      <w:r>
        <w:rPr>
          <w:noProof/>
        </w:rPr>
        <w:tab/>
      </w:r>
      <w:r>
        <w:rPr>
          <w:noProof/>
        </w:rPr>
        <w:fldChar w:fldCharType="begin" w:fldLock="1"/>
      </w:r>
      <w:r>
        <w:rPr>
          <w:noProof/>
        </w:rPr>
        <w:instrText xml:space="preserve"> PAGEREF _Toc171604175 \h </w:instrText>
      </w:r>
      <w:r>
        <w:rPr>
          <w:noProof/>
        </w:rPr>
      </w:r>
      <w:r>
        <w:rPr>
          <w:noProof/>
        </w:rPr>
        <w:fldChar w:fldCharType="separate"/>
      </w:r>
      <w:r>
        <w:rPr>
          <w:noProof/>
        </w:rPr>
        <w:t>386</w:t>
      </w:r>
      <w:r>
        <w:rPr>
          <w:noProof/>
        </w:rPr>
        <w:fldChar w:fldCharType="end"/>
      </w:r>
    </w:p>
    <w:p w14:paraId="7B376AA0" w14:textId="0777C8B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SimSun"/>
          <w:noProof/>
          <w:lang w:eastAsia="zh-CN"/>
        </w:rPr>
        <w:t>10.2.2.4.5</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lang w:eastAsia="zh-CN"/>
        </w:rPr>
        <w:t>Call release</w:t>
      </w:r>
      <w:r>
        <w:rPr>
          <w:noProof/>
        </w:rPr>
        <w:tab/>
      </w:r>
      <w:r>
        <w:rPr>
          <w:noProof/>
        </w:rPr>
        <w:fldChar w:fldCharType="begin" w:fldLock="1"/>
      </w:r>
      <w:r>
        <w:rPr>
          <w:noProof/>
        </w:rPr>
        <w:instrText xml:space="preserve"> PAGEREF _Toc171604176 \h </w:instrText>
      </w:r>
      <w:r>
        <w:rPr>
          <w:noProof/>
        </w:rPr>
      </w:r>
      <w:r>
        <w:rPr>
          <w:noProof/>
        </w:rPr>
        <w:fldChar w:fldCharType="separate"/>
      </w:r>
      <w:r>
        <w:rPr>
          <w:noProof/>
        </w:rPr>
        <w:t>386</w:t>
      </w:r>
      <w:r>
        <w:rPr>
          <w:noProof/>
        </w:rPr>
        <w:fldChar w:fldCharType="end"/>
      </w:r>
    </w:p>
    <w:p w14:paraId="18028300" w14:textId="62630AAD"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MCPTT user leaves the call when </w:t>
      </w:r>
      <w:r>
        <w:rPr>
          <w:noProof/>
          <w:lang w:eastAsia="ko-KR"/>
        </w:rPr>
        <w:t xml:space="preserve">GROUP </w:t>
      </w:r>
      <w:r>
        <w:rPr>
          <w:noProof/>
          <w:lang w:eastAsia="zh-CN"/>
        </w:rPr>
        <w:t>CALL ANNOUNCEMENT was sent or received</w:t>
      </w:r>
      <w:r>
        <w:rPr>
          <w:noProof/>
        </w:rPr>
        <w:tab/>
      </w:r>
      <w:r>
        <w:rPr>
          <w:noProof/>
        </w:rPr>
        <w:fldChar w:fldCharType="begin" w:fldLock="1"/>
      </w:r>
      <w:r>
        <w:rPr>
          <w:noProof/>
        </w:rPr>
        <w:instrText xml:space="preserve"> PAGEREF _Toc171604177 \h </w:instrText>
      </w:r>
      <w:r>
        <w:rPr>
          <w:noProof/>
        </w:rPr>
      </w:r>
      <w:r>
        <w:rPr>
          <w:noProof/>
        </w:rPr>
        <w:fldChar w:fldCharType="separate"/>
      </w:r>
      <w:r>
        <w:rPr>
          <w:noProof/>
        </w:rPr>
        <w:t>386</w:t>
      </w:r>
      <w:r>
        <w:rPr>
          <w:noProof/>
        </w:rPr>
        <w:fldChar w:fldCharType="end"/>
      </w:r>
    </w:p>
    <w:p w14:paraId="336848AE" w14:textId="284CA495"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Receiving </w:t>
      </w:r>
      <w:r>
        <w:rPr>
          <w:noProof/>
          <w:lang w:eastAsia="ko-KR"/>
        </w:rPr>
        <w:t xml:space="preserve">GROUP </w:t>
      </w:r>
      <w:r>
        <w:rPr>
          <w:noProof/>
        </w:rPr>
        <w:t xml:space="preserve">CALL ANNOUNCEMENT message for </w:t>
      </w:r>
      <w:r>
        <w:rPr>
          <w:noProof/>
          <w:lang w:eastAsia="zh-CN"/>
        </w:rPr>
        <w:t>rejected or released call</w:t>
      </w:r>
      <w:r>
        <w:rPr>
          <w:noProof/>
        </w:rPr>
        <w:tab/>
      </w:r>
      <w:r>
        <w:rPr>
          <w:noProof/>
        </w:rPr>
        <w:fldChar w:fldCharType="begin" w:fldLock="1"/>
      </w:r>
      <w:r>
        <w:rPr>
          <w:noProof/>
        </w:rPr>
        <w:instrText xml:space="preserve"> PAGEREF _Toc171604178 \h </w:instrText>
      </w:r>
      <w:r>
        <w:rPr>
          <w:noProof/>
        </w:rPr>
      </w:r>
      <w:r>
        <w:rPr>
          <w:noProof/>
        </w:rPr>
        <w:fldChar w:fldCharType="separate"/>
      </w:r>
      <w:r>
        <w:rPr>
          <w:noProof/>
        </w:rPr>
        <w:t>386</w:t>
      </w:r>
      <w:r>
        <w:rPr>
          <w:noProof/>
        </w:rPr>
        <w:fldChar w:fldCharType="end"/>
      </w:r>
    </w:p>
    <w:p w14:paraId="42B8FF19" w14:textId="13F7D71C"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10.2.2.4.5.3</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initiates originating call for rejected or released call</w:t>
      </w:r>
      <w:r>
        <w:rPr>
          <w:noProof/>
        </w:rPr>
        <w:tab/>
      </w:r>
      <w:r>
        <w:rPr>
          <w:noProof/>
        </w:rPr>
        <w:fldChar w:fldCharType="begin" w:fldLock="1"/>
      </w:r>
      <w:r>
        <w:rPr>
          <w:noProof/>
        </w:rPr>
        <w:instrText xml:space="preserve"> PAGEREF _Toc171604179 \h </w:instrText>
      </w:r>
      <w:r>
        <w:rPr>
          <w:noProof/>
        </w:rPr>
      </w:r>
      <w:r>
        <w:rPr>
          <w:noProof/>
        </w:rPr>
        <w:fldChar w:fldCharType="separate"/>
      </w:r>
      <w:r>
        <w:rPr>
          <w:noProof/>
        </w:rPr>
        <w:t>387</w:t>
      </w:r>
      <w:r>
        <w:rPr>
          <w:noProof/>
        </w:rPr>
        <w:fldChar w:fldCharType="end"/>
      </w:r>
    </w:p>
    <w:p w14:paraId="4E1F2B49" w14:textId="496EE8D3"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No </w:t>
      </w:r>
      <w:r>
        <w:rPr>
          <w:noProof/>
          <w:lang w:eastAsia="ko-KR"/>
        </w:rPr>
        <w:t xml:space="preserve">GROUP </w:t>
      </w:r>
      <w:r>
        <w:rPr>
          <w:noProof/>
        </w:rPr>
        <w:t xml:space="preserve">CALL ANNOUNCEMENT messages for </w:t>
      </w:r>
      <w:r>
        <w:rPr>
          <w:noProof/>
          <w:lang w:eastAsia="zh-CN"/>
        </w:rPr>
        <w:t>rejected or released call</w:t>
      </w:r>
      <w:r>
        <w:rPr>
          <w:noProof/>
        </w:rPr>
        <w:tab/>
      </w:r>
      <w:r>
        <w:rPr>
          <w:noProof/>
        </w:rPr>
        <w:fldChar w:fldCharType="begin" w:fldLock="1"/>
      </w:r>
      <w:r>
        <w:rPr>
          <w:noProof/>
        </w:rPr>
        <w:instrText xml:space="preserve"> PAGEREF _Toc171604180 \h </w:instrText>
      </w:r>
      <w:r>
        <w:rPr>
          <w:noProof/>
        </w:rPr>
      </w:r>
      <w:r>
        <w:rPr>
          <w:noProof/>
        </w:rPr>
        <w:fldChar w:fldCharType="separate"/>
      </w:r>
      <w:r>
        <w:rPr>
          <w:noProof/>
        </w:rPr>
        <w:t>387</w:t>
      </w:r>
      <w:r>
        <w:rPr>
          <w:noProof/>
        </w:rPr>
        <w:fldChar w:fldCharType="end"/>
      </w:r>
    </w:p>
    <w:p w14:paraId="1CCC7B1E" w14:textId="74514ACB"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10.2.2.4.5.5</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leaves the call when GROUP CALL PROBE was sent</w:t>
      </w:r>
      <w:r>
        <w:rPr>
          <w:noProof/>
        </w:rPr>
        <w:tab/>
      </w:r>
      <w:r>
        <w:rPr>
          <w:noProof/>
        </w:rPr>
        <w:fldChar w:fldCharType="begin" w:fldLock="1"/>
      </w:r>
      <w:r>
        <w:rPr>
          <w:noProof/>
        </w:rPr>
        <w:instrText xml:space="preserve"> PAGEREF _Toc171604181 \h </w:instrText>
      </w:r>
      <w:r>
        <w:rPr>
          <w:noProof/>
        </w:rPr>
      </w:r>
      <w:r>
        <w:rPr>
          <w:noProof/>
        </w:rPr>
        <w:fldChar w:fldCharType="separate"/>
      </w:r>
      <w:r>
        <w:rPr>
          <w:noProof/>
        </w:rPr>
        <w:t>387</w:t>
      </w:r>
      <w:r>
        <w:rPr>
          <w:noProof/>
        </w:rPr>
        <w:fldChar w:fldCharType="end"/>
      </w:r>
    </w:p>
    <w:p w14:paraId="6B9C0171" w14:textId="154A83B2"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10.2.2.4.5.6</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initiates originating call for released call</w:t>
      </w:r>
      <w:r>
        <w:rPr>
          <w:noProof/>
        </w:rPr>
        <w:tab/>
      </w:r>
      <w:r>
        <w:rPr>
          <w:noProof/>
        </w:rPr>
        <w:fldChar w:fldCharType="begin" w:fldLock="1"/>
      </w:r>
      <w:r>
        <w:rPr>
          <w:noProof/>
        </w:rPr>
        <w:instrText xml:space="preserve"> PAGEREF _Toc171604182 \h </w:instrText>
      </w:r>
      <w:r>
        <w:rPr>
          <w:noProof/>
        </w:rPr>
      </w:r>
      <w:r>
        <w:rPr>
          <w:noProof/>
        </w:rPr>
        <w:fldChar w:fldCharType="separate"/>
      </w:r>
      <w:r>
        <w:rPr>
          <w:noProof/>
        </w:rPr>
        <w:t>387</w:t>
      </w:r>
      <w:r>
        <w:rPr>
          <w:noProof/>
        </w:rPr>
        <w:fldChar w:fldCharType="end"/>
      </w:r>
    </w:p>
    <w:p w14:paraId="5AF03A32" w14:textId="09488495"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Receiving </w:t>
      </w:r>
      <w:r>
        <w:rPr>
          <w:noProof/>
          <w:lang w:eastAsia="ko-KR"/>
        </w:rPr>
        <w:t xml:space="preserve">GROUP </w:t>
      </w:r>
      <w:r>
        <w:rPr>
          <w:noProof/>
        </w:rPr>
        <w:t xml:space="preserve">CALL ANNOUNCEMENT message for </w:t>
      </w:r>
      <w:r>
        <w:rPr>
          <w:noProof/>
          <w:lang w:eastAsia="zh-CN"/>
        </w:rPr>
        <w:t>released call</w:t>
      </w:r>
      <w:r>
        <w:rPr>
          <w:noProof/>
        </w:rPr>
        <w:tab/>
      </w:r>
      <w:r>
        <w:rPr>
          <w:noProof/>
        </w:rPr>
        <w:fldChar w:fldCharType="begin" w:fldLock="1"/>
      </w:r>
      <w:r>
        <w:rPr>
          <w:noProof/>
        </w:rPr>
        <w:instrText xml:space="preserve"> PAGEREF _Toc171604183 \h </w:instrText>
      </w:r>
      <w:r>
        <w:rPr>
          <w:noProof/>
        </w:rPr>
      </w:r>
      <w:r>
        <w:rPr>
          <w:noProof/>
        </w:rPr>
        <w:fldChar w:fldCharType="separate"/>
      </w:r>
      <w:r>
        <w:rPr>
          <w:noProof/>
        </w:rPr>
        <w:t>388</w:t>
      </w:r>
      <w:r>
        <w:rPr>
          <w:noProof/>
        </w:rPr>
        <w:fldChar w:fldCharType="end"/>
      </w:r>
    </w:p>
    <w:p w14:paraId="4CF56A9A" w14:textId="740025B4"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10.2.2.4.5.8</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No </w:t>
      </w:r>
      <w:r>
        <w:rPr>
          <w:noProof/>
          <w:lang w:eastAsia="ko-KR"/>
        </w:rPr>
        <w:t xml:space="preserve">GROUP </w:t>
      </w:r>
      <w:r>
        <w:rPr>
          <w:noProof/>
        </w:rPr>
        <w:t xml:space="preserve">CALL ANNOUNCEMENT messages for </w:t>
      </w:r>
      <w:r>
        <w:rPr>
          <w:noProof/>
          <w:lang w:eastAsia="zh-CN"/>
        </w:rPr>
        <w:t>released call</w:t>
      </w:r>
      <w:r>
        <w:rPr>
          <w:noProof/>
        </w:rPr>
        <w:tab/>
      </w:r>
      <w:r>
        <w:rPr>
          <w:noProof/>
        </w:rPr>
        <w:fldChar w:fldCharType="begin" w:fldLock="1"/>
      </w:r>
      <w:r>
        <w:rPr>
          <w:noProof/>
        </w:rPr>
        <w:instrText xml:space="preserve"> PAGEREF _Toc171604184 \h </w:instrText>
      </w:r>
      <w:r>
        <w:rPr>
          <w:noProof/>
        </w:rPr>
      </w:r>
      <w:r>
        <w:rPr>
          <w:noProof/>
        </w:rPr>
        <w:fldChar w:fldCharType="separate"/>
      </w:r>
      <w:r>
        <w:rPr>
          <w:noProof/>
        </w:rPr>
        <w:t>388</w:t>
      </w:r>
      <w:r>
        <w:rPr>
          <w:noProof/>
        </w:rPr>
        <w:fldChar w:fldCharType="end"/>
      </w:r>
    </w:p>
    <w:p w14:paraId="7E0778FF" w14:textId="02B6AE88"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10.2.2.4.5.9</w:t>
      </w:r>
      <w:r>
        <w:rPr>
          <w:rFonts w:asciiTheme="minorHAnsi" w:eastAsiaTheme="minorEastAsia" w:hAnsiTheme="minorHAnsi" w:cstheme="minorBidi"/>
          <w:noProof/>
          <w:kern w:val="2"/>
          <w:sz w:val="22"/>
          <w:szCs w:val="22"/>
          <w:lang w:eastAsia="en-GB"/>
          <w14:ligatures w14:val="standardContextual"/>
        </w:rPr>
        <w:tab/>
      </w:r>
      <w:r>
        <w:rPr>
          <w:noProof/>
          <w:lang w:eastAsia="zh-CN"/>
        </w:rPr>
        <w:t>Max duration reached</w:t>
      </w:r>
      <w:r>
        <w:rPr>
          <w:noProof/>
        </w:rPr>
        <w:tab/>
      </w:r>
      <w:r>
        <w:rPr>
          <w:noProof/>
        </w:rPr>
        <w:fldChar w:fldCharType="begin" w:fldLock="1"/>
      </w:r>
      <w:r>
        <w:rPr>
          <w:noProof/>
        </w:rPr>
        <w:instrText xml:space="preserve"> PAGEREF _Toc171604185 \h </w:instrText>
      </w:r>
      <w:r>
        <w:rPr>
          <w:noProof/>
        </w:rPr>
      </w:r>
      <w:r>
        <w:rPr>
          <w:noProof/>
        </w:rPr>
        <w:fldChar w:fldCharType="separate"/>
      </w:r>
      <w:r>
        <w:rPr>
          <w:noProof/>
        </w:rPr>
        <w:t>388</w:t>
      </w:r>
      <w:r>
        <w:rPr>
          <w:noProof/>
        </w:rPr>
        <w:fldChar w:fldCharType="end"/>
      </w:r>
    </w:p>
    <w:p w14:paraId="7FB9D3C8" w14:textId="2A15267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SimSun"/>
          <w:noProof/>
          <w:lang w:eastAsia="zh-CN"/>
        </w:rPr>
        <w:t>10.2.2.4.6</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lang w:eastAsia="zh-CN"/>
        </w:rPr>
        <w:t>Merge of calls</w:t>
      </w:r>
      <w:r>
        <w:rPr>
          <w:noProof/>
        </w:rPr>
        <w:tab/>
      </w:r>
      <w:r>
        <w:rPr>
          <w:noProof/>
        </w:rPr>
        <w:fldChar w:fldCharType="begin" w:fldLock="1"/>
      </w:r>
      <w:r>
        <w:rPr>
          <w:noProof/>
        </w:rPr>
        <w:instrText xml:space="preserve"> PAGEREF _Toc171604186 \h </w:instrText>
      </w:r>
      <w:r>
        <w:rPr>
          <w:noProof/>
        </w:rPr>
      </w:r>
      <w:r>
        <w:rPr>
          <w:noProof/>
        </w:rPr>
        <w:fldChar w:fldCharType="separate"/>
      </w:r>
      <w:r>
        <w:rPr>
          <w:noProof/>
        </w:rPr>
        <w:t>389</w:t>
      </w:r>
      <w:r>
        <w:rPr>
          <w:noProof/>
        </w:rPr>
        <w:fldChar w:fldCharType="end"/>
      </w:r>
    </w:p>
    <w:p w14:paraId="16FE9752" w14:textId="59C951FF"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10.2.2.4.6.1</w:t>
      </w:r>
      <w:r>
        <w:rPr>
          <w:rFonts w:asciiTheme="minorHAnsi" w:eastAsiaTheme="minorEastAsia" w:hAnsiTheme="minorHAnsi" w:cstheme="minorBidi"/>
          <w:noProof/>
          <w:kern w:val="2"/>
          <w:sz w:val="22"/>
          <w:szCs w:val="22"/>
          <w:lang w:eastAsia="en-GB"/>
          <w14:ligatures w14:val="standardContextual"/>
        </w:rPr>
        <w:tab/>
      </w:r>
      <w:r>
        <w:rPr>
          <w:noProof/>
          <w:lang w:eastAsia="zh-CN"/>
        </w:rPr>
        <w:t>Merge of two calls</w:t>
      </w:r>
      <w:r>
        <w:rPr>
          <w:noProof/>
        </w:rPr>
        <w:tab/>
      </w:r>
      <w:r>
        <w:rPr>
          <w:noProof/>
        </w:rPr>
        <w:fldChar w:fldCharType="begin" w:fldLock="1"/>
      </w:r>
      <w:r>
        <w:rPr>
          <w:noProof/>
        </w:rPr>
        <w:instrText xml:space="preserve"> PAGEREF _Toc171604187 \h </w:instrText>
      </w:r>
      <w:r>
        <w:rPr>
          <w:noProof/>
        </w:rPr>
      </w:r>
      <w:r>
        <w:rPr>
          <w:noProof/>
        </w:rPr>
        <w:fldChar w:fldCharType="separate"/>
      </w:r>
      <w:r>
        <w:rPr>
          <w:noProof/>
        </w:rPr>
        <w:t>389</w:t>
      </w:r>
      <w:r>
        <w:rPr>
          <w:noProof/>
        </w:rPr>
        <w:fldChar w:fldCharType="end"/>
      </w:r>
    </w:p>
    <w:p w14:paraId="3FFFDB6A" w14:textId="02F8867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10.2.2.4.7</w:t>
      </w:r>
      <w:r>
        <w:rPr>
          <w:rFonts w:asciiTheme="minorHAnsi" w:eastAsiaTheme="minorEastAsia" w:hAnsiTheme="minorHAnsi" w:cstheme="minorBidi"/>
          <w:noProof/>
          <w:kern w:val="2"/>
          <w:sz w:val="22"/>
          <w:szCs w:val="22"/>
          <w:lang w:eastAsia="en-GB"/>
          <w14:ligatures w14:val="standardContextual"/>
        </w:rPr>
        <w:tab/>
      </w:r>
      <w:r>
        <w:rPr>
          <w:noProof/>
          <w:lang w:eastAsia="zh-CN"/>
        </w:rPr>
        <w:t>Error handling</w:t>
      </w:r>
      <w:r>
        <w:rPr>
          <w:noProof/>
        </w:rPr>
        <w:tab/>
      </w:r>
      <w:r>
        <w:rPr>
          <w:noProof/>
        </w:rPr>
        <w:fldChar w:fldCharType="begin" w:fldLock="1"/>
      </w:r>
      <w:r>
        <w:rPr>
          <w:noProof/>
        </w:rPr>
        <w:instrText xml:space="preserve"> PAGEREF _Toc171604188 \h </w:instrText>
      </w:r>
      <w:r>
        <w:rPr>
          <w:noProof/>
        </w:rPr>
      </w:r>
      <w:r>
        <w:rPr>
          <w:noProof/>
        </w:rPr>
        <w:fldChar w:fldCharType="separate"/>
      </w:r>
      <w:r>
        <w:rPr>
          <w:noProof/>
        </w:rPr>
        <w:t>390</w:t>
      </w:r>
      <w:r>
        <w:rPr>
          <w:noProof/>
        </w:rPr>
        <w:fldChar w:fldCharType="end"/>
      </w:r>
    </w:p>
    <w:p w14:paraId="559134F1" w14:textId="59EA09FF"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10.2.3</w:t>
      </w:r>
      <w:r>
        <w:rPr>
          <w:rFonts w:asciiTheme="minorHAnsi" w:eastAsiaTheme="minorEastAsia" w:hAnsiTheme="minorHAnsi" w:cstheme="minorBidi"/>
          <w:noProof/>
          <w:kern w:val="2"/>
          <w:sz w:val="22"/>
          <w:szCs w:val="22"/>
          <w:lang w:eastAsia="en-GB"/>
          <w14:ligatures w14:val="standardContextual"/>
        </w:rPr>
        <w:tab/>
      </w:r>
      <w:r>
        <w:rPr>
          <w:noProof/>
        </w:rPr>
        <w:t>Call type control</w:t>
      </w:r>
      <w:r>
        <w:rPr>
          <w:noProof/>
        </w:rPr>
        <w:tab/>
      </w:r>
      <w:r>
        <w:rPr>
          <w:noProof/>
        </w:rPr>
        <w:fldChar w:fldCharType="begin" w:fldLock="1"/>
      </w:r>
      <w:r>
        <w:rPr>
          <w:noProof/>
        </w:rPr>
        <w:instrText xml:space="preserve"> PAGEREF _Toc171604189 \h </w:instrText>
      </w:r>
      <w:r>
        <w:rPr>
          <w:noProof/>
        </w:rPr>
      </w:r>
      <w:r>
        <w:rPr>
          <w:noProof/>
        </w:rPr>
        <w:fldChar w:fldCharType="separate"/>
      </w:r>
      <w:r>
        <w:rPr>
          <w:noProof/>
        </w:rPr>
        <w:t>390</w:t>
      </w:r>
      <w:r>
        <w:rPr>
          <w:noProof/>
        </w:rPr>
        <w:fldChar w:fldCharType="end"/>
      </w:r>
    </w:p>
    <w:p w14:paraId="3EA8EDAC" w14:textId="45B85E8B"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10.2.3.1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_Toc171604190 \h </w:instrText>
      </w:r>
      <w:r>
        <w:rPr>
          <w:noProof/>
        </w:rPr>
      </w:r>
      <w:r>
        <w:rPr>
          <w:noProof/>
        </w:rPr>
        <w:fldChar w:fldCharType="separate"/>
      </w:r>
      <w:r>
        <w:rPr>
          <w:noProof/>
        </w:rPr>
        <w:t>390</w:t>
      </w:r>
      <w:r>
        <w:rPr>
          <w:noProof/>
        </w:rPr>
        <w:fldChar w:fldCharType="end"/>
      </w:r>
    </w:p>
    <w:p w14:paraId="71B2BD71" w14:textId="03330829"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10.2.3.2</w:t>
      </w:r>
      <w:r>
        <w:rPr>
          <w:rFonts w:asciiTheme="minorHAnsi" w:eastAsiaTheme="minorEastAsia" w:hAnsiTheme="minorHAnsi" w:cstheme="minorBidi"/>
          <w:noProof/>
          <w:kern w:val="2"/>
          <w:sz w:val="22"/>
          <w:szCs w:val="22"/>
          <w:lang w:eastAsia="en-GB"/>
          <w14:ligatures w14:val="standardContextual"/>
        </w:rPr>
        <w:tab/>
      </w:r>
      <w:r>
        <w:rPr>
          <w:noProof/>
        </w:rPr>
        <w:t>Call type control state machine</w:t>
      </w:r>
      <w:r>
        <w:rPr>
          <w:noProof/>
        </w:rPr>
        <w:tab/>
      </w:r>
      <w:r>
        <w:rPr>
          <w:noProof/>
        </w:rPr>
        <w:fldChar w:fldCharType="begin" w:fldLock="1"/>
      </w:r>
      <w:r>
        <w:rPr>
          <w:noProof/>
        </w:rPr>
        <w:instrText xml:space="preserve"> PAGEREF _Toc171604191 \h </w:instrText>
      </w:r>
      <w:r>
        <w:rPr>
          <w:noProof/>
        </w:rPr>
      </w:r>
      <w:r>
        <w:rPr>
          <w:noProof/>
        </w:rPr>
        <w:fldChar w:fldCharType="separate"/>
      </w:r>
      <w:r>
        <w:rPr>
          <w:noProof/>
        </w:rPr>
        <w:t>390</w:t>
      </w:r>
      <w:r>
        <w:rPr>
          <w:noProof/>
        </w:rPr>
        <w:fldChar w:fldCharType="end"/>
      </w:r>
    </w:p>
    <w:p w14:paraId="711A8FB5" w14:textId="4B8BEB10"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10.2.3.3</w:t>
      </w:r>
      <w:r>
        <w:rPr>
          <w:rFonts w:asciiTheme="minorHAnsi" w:eastAsiaTheme="minorEastAsia" w:hAnsiTheme="minorHAnsi" w:cstheme="minorBidi"/>
          <w:noProof/>
          <w:kern w:val="2"/>
          <w:sz w:val="22"/>
          <w:szCs w:val="22"/>
          <w:lang w:eastAsia="en-GB"/>
          <w14:ligatures w14:val="standardContextual"/>
        </w:rPr>
        <w:tab/>
      </w:r>
      <w:r>
        <w:rPr>
          <w:noProof/>
          <w:lang w:eastAsia="zh-CN"/>
        </w:rPr>
        <w:t>Call type control states</w:t>
      </w:r>
      <w:r>
        <w:rPr>
          <w:noProof/>
        </w:rPr>
        <w:tab/>
      </w:r>
      <w:r>
        <w:rPr>
          <w:noProof/>
        </w:rPr>
        <w:fldChar w:fldCharType="begin" w:fldLock="1"/>
      </w:r>
      <w:r>
        <w:rPr>
          <w:noProof/>
        </w:rPr>
        <w:instrText xml:space="preserve"> PAGEREF _Toc171604192 \h </w:instrText>
      </w:r>
      <w:r>
        <w:rPr>
          <w:noProof/>
        </w:rPr>
      </w:r>
      <w:r>
        <w:rPr>
          <w:noProof/>
        </w:rPr>
        <w:fldChar w:fldCharType="separate"/>
      </w:r>
      <w:r>
        <w:rPr>
          <w:noProof/>
        </w:rPr>
        <w:t>391</w:t>
      </w:r>
      <w:r>
        <w:rPr>
          <w:noProof/>
        </w:rPr>
        <w:fldChar w:fldCharType="end"/>
      </w:r>
    </w:p>
    <w:p w14:paraId="2308161B" w14:textId="100FBF26"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10.2.3.3.1</w:t>
      </w:r>
      <w:r>
        <w:rPr>
          <w:rFonts w:asciiTheme="minorHAnsi" w:eastAsiaTheme="minorEastAsia" w:hAnsiTheme="minorHAnsi" w:cstheme="minorBidi"/>
          <w:noProof/>
          <w:kern w:val="2"/>
          <w:sz w:val="22"/>
          <w:szCs w:val="22"/>
          <w:lang w:eastAsia="en-GB"/>
          <w14:ligatures w14:val="standardContextual"/>
        </w:rPr>
        <w:tab/>
      </w:r>
      <w:r>
        <w:rPr>
          <w:noProof/>
          <w:lang w:eastAsia="zh-CN"/>
        </w:rPr>
        <w:t>T0: waiting for call to establish</w:t>
      </w:r>
      <w:r>
        <w:rPr>
          <w:noProof/>
        </w:rPr>
        <w:tab/>
      </w:r>
      <w:r>
        <w:rPr>
          <w:noProof/>
        </w:rPr>
        <w:fldChar w:fldCharType="begin" w:fldLock="1"/>
      </w:r>
      <w:r>
        <w:rPr>
          <w:noProof/>
        </w:rPr>
        <w:instrText xml:space="preserve"> PAGEREF _Toc171604193 \h </w:instrText>
      </w:r>
      <w:r>
        <w:rPr>
          <w:noProof/>
        </w:rPr>
      </w:r>
      <w:r>
        <w:rPr>
          <w:noProof/>
        </w:rPr>
        <w:fldChar w:fldCharType="separate"/>
      </w:r>
      <w:r>
        <w:rPr>
          <w:noProof/>
        </w:rPr>
        <w:t>391</w:t>
      </w:r>
      <w:r>
        <w:rPr>
          <w:noProof/>
        </w:rPr>
        <w:fldChar w:fldCharType="end"/>
      </w:r>
    </w:p>
    <w:p w14:paraId="0844CD53" w14:textId="7C051723"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10.2.3.3.2</w:t>
      </w:r>
      <w:r>
        <w:rPr>
          <w:rFonts w:asciiTheme="minorHAnsi" w:eastAsiaTheme="minorEastAsia" w:hAnsiTheme="minorHAnsi" w:cstheme="minorBidi"/>
          <w:noProof/>
          <w:kern w:val="2"/>
          <w:sz w:val="22"/>
          <w:szCs w:val="22"/>
          <w:lang w:eastAsia="en-GB"/>
          <w14:ligatures w14:val="standardContextual"/>
        </w:rPr>
        <w:tab/>
      </w:r>
      <w:r>
        <w:rPr>
          <w:noProof/>
          <w:lang w:eastAsia="zh-CN"/>
        </w:rPr>
        <w:t>T1: in-progress emergency group call</w:t>
      </w:r>
      <w:r>
        <w:rPr>
          <w:noProof/>
        </w:rPr>
        <w:tab/>
      </w:r>
      <w:r>
        <w:rPr>
          <w:noProof/>
        </w:rPr>
        <w:fldChar w:fldCharType="begin" w:fldLock="1"/>
      </w:r>
      <w:r>
        <w:rPr>
          <w:noProof/>
        </w:rPr>
        <w:instrText xml:space="preserve"> PAGEREF _Toc171604194 \h </w:instrText>
      </w:r>
      <w:r>
        <w:rPr>
          <w:noProof/>
        </w:rPr>
      </w:r>
      <w:r>
        <w:rPr>
          <w:noProof/>
        </w:rPr>
        <w:fldChar w:fldCharType="separate"/>
      </w:r>
      <w:r>
        <w:rPr>
          <w:noProof/>
        </w:rPr>
        <w:t>392</w:t>
      </w:r>
      <w:r>
        <w:rPr>
          <w:noProof/>
        </w:rPr>
        <w:fldChar w:fldCharType="end"/>
      </w:r>
    </w:p>
    <w:p w14:paraId="52858F84" w14:textId="2E0550E2"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10.2.3.3.3</w:t>
      </w:r>
      <w:r>
        <w:rPr>
          <w:rFonts w:asciiTheme="minorHAnsi" w:eastAsiaTheme="minorEastAsia" w:hAnsiTheme="minorHAnsi" w:cstheme="minorBidi"/>
          <w:noProof/>
          <w:kern w:val="2"/>
          <w:sz w:val="22"/>
          <w:szCs w:val="22"/>
          <w:lang w:eastAsia="en-GB"/>
          <w14:ligatures w14:val="standardContextual"/>
        </w:rPr>
        <w:tab/>
      </w:r>
      <w:r>
        <w:rPr>
          <w:noProof/>
          <w:lang w:eastAsia="zh-CN"/>
        </w:rPr>
        <w:t>T2: in-progress basic group call</w:t>
      </w:r>
      <w:r>
        <w:rPr>
          <w:noProof/>
        </w:rPr>
        <w:tab/>
      </w:r>
      <w:r>
        <w:rPr>
          <w:noProof/>
        </w:rPr>
        <w:fldChar w:fldCharType="begin" w:fldLock="1"/>
      </w:r>
      <w:r>
        <w:rPr>
          <w:noProof/>
        </w:rPr>
        <w:instrText xml:space="preserve"> PAGEREF _Toc171604195 \h </w:instrText>
      </w:r>
      <w:r>
        <w:rPr>
          <w:noProof/>
        </w:rPr>
      </w:r>
      <w:r>
        <w:rPr>
          <w:noProof/>
        </w:rPr>
        <w:fldChar w:fldCharType="separate"/>
      </w:r>
      <w:r>
        <w:rPr>
          <w:noProof/>
        </w:rPr>
        <w:t>392</w:t>
      </w:r>
      <w:r>
        <w:rPr>
          <w:noProof/>
        </w:rPr>
        <w:fldChar w:fldCharType="end"/>
      </w:r>
    </w:p>
    <w:p w14:paraId="68DF94CA" w14:textId="278626F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10.2.3.3.4</w:t>
      </w:r>
      <w:r>
        <w:rPr>
          <w:rFonts w:asciiTheme="minorHAnsi" w:eastAsiaTheme="minorEastAsia" w:hAnsiTheme="minorHAnsi" w:cstheme="minorBidi"/>
          <w:noProof/>
          <w:kern w:val="2"/>
          <w:sz w:val="22"/>
          <w:szCs w:val="22"/>
          <w:lang w:eastAsia="en-GB"/>
          <w14:ligatures w14:val="standardContextual"/>
        </w:rPr>
        <w:tab/>
      </w:r>
      <w:r>
        <w:rPr>
          <w:noProof/>
          <w:lang w:eastAsia="zh-CN"/>
        </w:rPr>
        <w:t>T3: in-progress imminent peril group call</w:t>
      </w:r>
      <w:r>
        <w:rPr>
          <w:noProof/>
        </w:rPr>
        <w:tab/>
      </w:r>
      <w:r>
        <w:rPr>
          <w:noProof/>
        </w:rPr>
        <w:fldChar w:fldCharType="begin" w:fldLock="1"/>
      </w:r>
      <w:r>
        <w:rPr>
          <w:noProof/>
        </w:rPr>
        <w:instrText xml:space="preserve"> PAGEREF _Toc171604196 \h </w:instrText>
      </w:r>
      <w:r>
        <w:rPr>
          <w:noProof/>
        </w:rPr>
      </w:r>
      <w:r>
        <w:rPr>
          <w:noProof/>
        </w:rPr>
        <w:fldChar w:fldCharType="separate"/>
      </w:r>
      <w:r>
        <w:rPr>
          <w:noProof/>
        </w:rPr>
        <w:t>392</w:t>
      </w:r>
      <w:r>
        <w:rPr>
          <w:noProof/>
        </w:rPr>
        <w:fldChar w:fldCharType="end"/>
      </w:r>
    </w:p>
    <w:p w14:paraId="645C016B" w14:textId="29D1F3DE"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10.2.3.4</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_Toc171604197 \h </w:instrText>
      </w:r>
      <w:r>
        <w:rPr>
          <w:noProof/>
        </w:rPr>
      </w:r>
      <w:r>
        <w:rPr>
          <w:noProof/>
        </w:rPr>
        <w:fldChar w:fldCharType="separate"/>
      </w:r>
      <w:r>
        <w:rPr>
          <w:noProof/>
        </w:rPr>
        <w:t>392</w:t>
      </w:r>
      <w:r>
        <w:rPr>
          <w:noProof/>
        </w:rPr>
        <w:fldChar w:fldCharType="end"/>
      </w:r>
    </w:p>
    <w:p w14:paraId="38AF3F43" w14:textId="6099AC9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10.2.3.4.1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_Toc171604198 \h </w:instrText>
      </w:r>
      <w:r>
        <w:rPr>
          <w:noProof/>
        </w:rPr>
      </w:r>
      <w:r>
        <w:rPr>
          <w:noProof/>
        </w:rPr>
        <w:fldChar w:fldCharType="separate"/>
      </w:r>
      <w:r>
        <w:rPr>
          <w:noProof/>
        </w:rPr>
        <w:t>392</w:t>
      </w:r>
      <w:r>
        <w:rPr>
          <w:noProof/>
        </w:rPr>
        <w:fldChar w:fldCharType="end"/>
      </w:r>
    </w:p>
    <w:p w14:paraId="361ABB91" w14:textId="39476B8A"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10.2.3.4.1.1</w:t>
      </w:r>
      <w:r>
        <w:rPr>
          <w:rFonts w:asciiTheme="minorHAnsi" w:eastAsiaTheme="minorEastAsia" w:hAnsiTheme="minorHAnsi" w:cstheme="minorBidi"/>
          <w:noProof/>
          <w:kern w:val="2"/>
          <w:sz w:val="22"/>
          <w:szCs w:val="22"/>
          <w:lang w:eastAsia="en-GB"/>
          <w14:ligatures w14:val="standardContextual"/>
        </w:rPr>
        <w:tab/>
      </w:r>
      <w:r>
        <w:rPr>
          <w:noProof/>
        </w:rPr>
        <w:t>Implicit downgrade (emergency) timer calculation</w:t>
      </w:r>
      <w:r>
        <w:rPr>
          <w:noProof/>
        </w:rPr>
        <w:tab/>
      </w:r>
      <w:r>
        <w:rPr>
          <w:noProof/>
        </w:rPr>
        <w:fldChar w:fldCharType="begin" w:fldLock="1"/>
      </w:r>
      <w:r>
        <w:rPr>
          <w:noProof/>
        </w:rPr>
        <w:instrText xml:space="preserve"> PAGEREF _Toc171604199 \h </w:instrText>
      </w:r>
      <w:r>
        <w:rPr>
          <w:noProof/>
        </w:rPr>
      </w:r>
      <w:r>
        <w:rPr>
          <w:noProof/>
        </w:rPr>
        <w:fldChar w:fldCharType="separate"/>
      </w:r>
      <w:r>
        <w:rPr>
          <w:noProof/>
        </w:rPr>
        <w:t>392</w:t>
      </w:r>
      <w:r>
        <w:rPr>
          <w:noProof/>
        </w:rPr>
        <w:fldChar w:fldCharType="end"/>
      </w:r>
    </w:p>
    <w:p w14:paraId="3A9A756E" w14:textId="616628CE"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10.2.3.4.1.2</w:t>
      </w:r>
      <w:r>
        <w:rPr>
          <w:rFonts w:asciiTheme="minorHAnsi" w:eastAsiaTheme="minorEastAsia" w:hAnsiTheme="minorHAnsi" w:cstheme="minorBidi"/>
          <w:noProof/>
          <w:kern w:val="2"/>
          <w:sz w:val="22"/>
          <w:szCs w:val="22"/>
          <w:lang w:eastAsia="en-GB"/>
          <w14:ligatures w14:val="standardContextual"/>
        </w:rPr>
        <w:tab/>
      </w:r>
      <w:r>
        <w:rPr>
          <w:noProof/>
        </w:rPr>
        <w:t>Implicit downgrade (imminent peril) timer calculation</w:t>
      </w:r>
      <w:r>
        <w:rPr>
          <w:noProof/>
        </w:rPr>
        <w:tab/>
      </w:r>
      <w:r>
        <w:rPr>
          <w:noProof/>
        </w:rPr>
        <w:fldChar w:fldCharType="begin" w:fldLock="1"/>
      </w:r>
      <w:r>
        <w:rPr>
          <w:noProof/>
        </w:rPr>
        <w:instrText xml:space="preserve"> PAGEREF _Toc171604200 \h </w:instrText>
      </w:r>
      <w:r>
        <w:rPr>
          <w:noProof/>
        </w:rPr>
      </w:r>
      <w:r>
        <w:rPr>
          <w:noProof/>
        </w:rPr>
        <w:fldChar w:fldCharType="separate"/>
      </w:r>
      <w:r>
        <w:rPr>
          <w:noProof/>
        </w:rPr>
        <w:t>392</w:t>
      </w:r>
      <w:r>
        <w:rPr>
          <w:noProof/>
        </w:rPr>
        <w:fldChar w:fldCharType="end"/>
      </w:r>
    </w:p>
    <w:p w14:paraId="5297C8F0" w14:textId="756455C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10.2.3.4.2</w:t>
      </w:r>
      <w:r>
        <w:rPr>
          <w:rFonts w:asciiTheme="minorHAnsi" w:eastAsiaTheme="minorEastAsia" w:hAnsiTheme="minorHAnsi" w:cstheme="minorBidi"/>
          <w:noProof/>
          <w:kern w:val="2"/>
          <w:sz w:val="22"/>
          <w:szCs w:val="22"/>
          <w:lang w:eastAsia="en-GB"/>
          <w14:ligatures w14:val="standardContextual"/>
        </w:rPr>
        <w:tab/>
      </w:r>
      <w:r>
        <w:rPr>
          <w:noProof/>
        </w:rPr>
        <w:t>User initiated the call probe</w:t>
      </w:r>
      <w:r>
        <w:rPr>
          <w:noProof/>
        </w:rPr>
        <w:tab/>
      </w:r>
      <w:r>
        <w:rPr>
          <w:noProof/>
        </w:rPr>
        <w:fldChar w:fldCharType="begin" w:fldLock="1"/>
      </w:r>
      <w:r>
        <w:rPr>
          <w:noProof/>
        </w:rPr>
        <w:instrText xml:space="preserve"> PAGEREF _Toc171604201 \h </w:instrText>
      </w:r>
      <w:r>
        <w:rPr>
          <w:noProof/>
        </w:rPr>
      </w:r>
      <w:r>
        <w:rPr>
          <w:noProof/>
        </w:rPr>
        <w:fldChar w:fldCharType="separate"/>
      </w:r>
      <w:r>
        <w:rPr>
          <w:noProof/>
        </w:rPr>
        <w:t>392</w:t>
      </w:r>
      <w:r>
        <w:rPr>
          <w:noProof/>
        </w:rPr>
        <w:fldChar w:fldCharType="end"/>
      </w:r>
    </w:p>
    <w:p w14:paraId="24048012" w14:textId="0F1FB14C"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10.2.3.4.3</w:t>
      </w:r>
      <w:r>
        <w:rPr>
          <w:rFonts w:asciiTheme="minorHAnsi" w:eastAsiaTheme="minorEastAsia" w:hAnsiTheme="minorHAnsi" w:cstheme="minorBidi"/>
          <w:noProof/>
          <w:kern w:val="2"/>
          <w:sz w:val="22"/>
          <w:szCs w:val="22"/>
          <w:lang w:eastAsia="en-GB"/>
          <w14:ligatures w14:val="standardContextual"/>
        </w:rPr>
        <w:tab/>
      </w:r>
      <w:r>
        <w:rPr>
          <w:noProof/>
        </w:rPr>
        <w:t>Received GROUP CALL ANNOUNCEMENT message as a response to GROUP CALL PROBE message</w:t>
      </w:r>
      <w:r>
        <w:rPr>
          <w:noProof/>
        </w:rPr>
        <w:tab/>
      </w:r>
      <w:r>
        <w:rPr>
          <w:noProof/>
        </w:rPr>
        <w:fldChar w:fldCharType="begin" w:fldLock="1"/>
      </w:r>
      <w:r>
        <w:rPr>
          <w:noProof/>
        </w:rPr>
        <w:instrText xml:space="preserve"> PAGEREF _Toc171604202 \h </w:instrText>
      </w:r>
      <w:r>
        <w:rPr>
          <w:noProof/>
        </w:rPr>
      </w:r>
      <w:r>
        <w:rPr>
          <w:noProof/>
        </w:rPr>
        <w:fldChar w:fldCharType="separate"/>
      </w:r>
      <w:r>
        <w:rPr>
          <w:noProof/>
        </w:rPr>
        <w:t>393</w:t>
      </w:r>
      <w:r>
        <w:rPr>
          <w:noProof/>
        </w:rPr>
        <w:fldChar w:fldCharType="end"/>
      </w:r>
    </w:p>
    <w:p w14:paraId="5BB2070F" w14:textId="4D44F2B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10.2.3.4.4</w:t>
      </w:r>
      <w:r>
        <w:rPr>
          <w:rFonts w:asciiTheme="minorHAnsi" w:eastAsiaTheme="minorEastAsia" w:hAnsiTheme="minorHAnsi" w:cstheme="minorBidi"/>
          <w:noProof/>
          <w:kern w:val="2"/>
          <w:sz w:val="22"/>
          <w:szCs w:val="22"/>
          <w:lang w:eastAsia="en-GB"/>
          <w14:ligatures w14:val="standardContextual"/>
        </w:rPr>
        <w:tab/>
      </w:r>
      <w:r>
        <w:rPr>
          <w:noProof/>
        </w:rPr>
        <w:t>Received GROUP CALL ANNOUNCEMENT</w:t>
      </w:r>
      <w:r w:rsidRPr="00A74820">
        <w:rPr>
          <w:rFonts w:eastAsia="Malgun Gothic"/>
          <w:noProof/>
        </w:rPr>
        <w:t xml:space="preserve"> with MCPTT user acknowledgement required</w:t>
      </w:r>
      <w:r>
        <w:rPr>
          <w:noProof/>
        </w:rPr>
        <w:tab/>
      </w:r>
      <w:r>
        <w:rPr>
          <w:noProof/>
        </w:rPr>
        <w:fldChar w:fldCharType="begin" w:fldLock="1"/>
      </w:r>
      <w:r>
        <w:rPr>
          <w:noProof/>
        </w:rPr>
        <w:instrText xml:space="preserve"> PAGEREF _Toc171604203 \h </w:instrText>
      </w:r>
      <w:r>
        <w:rPr>
          <w:noProof/>
        </w:rPr>
      </w:r>
      <w:r>
        <w:rPr>
          <w:noProof/>
        </w:rPr>
        <w:fldChar w:fldCharType="separate"/>
      </w:r>
      <w:r>
        <w:rPr>
          <w:noProof/>
        </w:rPr>
        <w:t>394</w:t>
      </w:r>
      <w:r>
        <w:rPr>
          <w:noProof/>
        </w:rPr>
        <w:fldChar w:fldCharType="end"/>
      </w:r>
    </w:p>
    <w:p w14:paraId="57C5A017" w14:textId="23B5BEBF"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10.2.3.4.5</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Received GROUP CALL ANNOUNCEMENT without MCPTT user acknowledgement required</w:t>
      </w:r>
      <w:r>
        <w:rPr>
          <w:noProof/>
        </w:rPr>
        <w:tab/>
      </w:r>
      <w:r>
        <w:rPr>
          <w:noProof/>
        </w:rPr>
        <w:fldChar w:fldCharType="begin" w:fldLock="1"/>
      </w:r>
      <w:r>
        <w:rPr>
          <w:noProof/>
        </w:rPr>
        <w:instrText xml:space="preserve"> PAGEREF _Toc171604204 \h </w:instrText>
      </w:r>
      <w:r>
        <w:rPr>
          <w:noProof/>
        </w:rPr>
      </w:r>
      <w:r>
        <w:rPr>
          <w:noProof/>
        </w:rPr>
        <w:fldChar w:fldCharType="separate"/>
      </w:r>
      <w:r>
        <w:rPr>
          <w:noProof/>
        </w:rPr>
        <w:t>394</w:t>
      </w:r>
      <w:r>
        <w:rPr>
          <w:noProof/>
        </w:rPr>
        <w:fldChar w:fldCharType="end"/>
      </w:r>
    </w:p>
    <w:p w14:paraId="539B83CC" w14:textId="29EDF466"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10.2.3.4.6</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started</w:t>
      </w:r>
      <w:r>
        <w:rPr>
          <w:noProof/>
        </w:rPr>
        <w:tab/>
      </w:r>
      <w:r>
        <w:rPr>
          <w:noProof/>
        </w:rPr>
        <w:fldChar w:fldCharType="begin" w:fldLock="1"/>
      </w:r>
      <w:r>
        <w:rPr>
          <w:noProof/>
        </w:rPr>
        <w:instrText xml:space="preserve"> PAGEREF _Toc171604205 \h </w:instrText>
      </w:r>
      <w:r>
        <w:rPr>
          <w:noProof/>
        </w:rPr>
      </w:r>
      <w:r>
        <w:rPr>
          <w:noProof/>
        </w:rPr>
        <w:fldChar w:fldCharType="separate"/>
      </w:r>
      <w:r>
        <w:rPr>
          <w:noProof/>
        </w:rPr>
        <w:t>395</w:t>
      </w:r>
      <w:r>
        <w:rPr>
          <w:noProof/>
        </w:rPr>
        <w:fldChar w:fldCharType="end"/>
      </w:r>
    </w:p>
    <w:p w14:paraId="101C031A" w14:textId="415E3F9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10.2.3.4.7</w:t>
      </w:r>
      <w:r>
        <w:rPr>
          <w:rFonts w:asciiTheme="minorHAnsi" w:eastAsiaTheme="minorEastAsia" w:hAnsiTheme="minorHAnsi" w:cstheme="minorBidi"/>
          <w:noProof/>
          <w:kern w:val="2"/>
          <w:sz w:val="22"/>
          <w:szCs w:val="22"/>
          <w:lang w:eastAsia="en-GB"/>
          <w14:ligatures w14:val="standardContextual"/>
        </w:rPr>
        <w:tab/>
      </w:r>
      <w:r>
        <w:rPr>
          <w:noProof/>
        </w:rPr>
        <w:t>Upgrade call</w:t>
      </w:r>
      <w:r>
        <w:rPr>
          <w:noProof/>
        </w:rPr>
        <w:tab/>
      </w:r>
      <w:r>
        <w:rPr>
          <w:noProof/>
        </w:rPr>
        <w:fldChar w:fldCharType="begin" w:fldLock="1"/>
      </w:r>
      <w:r>
        <w:rPr>
          <w:noProof/>
        </w:rPr>
        <w:instrText xml:space="preserve"> PAGEREF _Toc171604206 \h </w:instrText>
      </w:r>
      <w:r>
        <w:rPr>
          <w:noProof/>
        </w:rPr>
      </w:r>
      <w:r>
        <w:rPr>
          <w:noProof/>
        </w:rPr>
        <w:fldChar w:fldCharType="separate"/>
      </w:r>
      <w:r>
        <w:rPr>
          <w:noProof/>
        </w:rPr>
        <w:t>396</w:t>
      </w:r>
      <w:r>
        <w:rPr>
          <w:noProof/>
        </w:rPr>
        <w:fldChar w:fldCharType="end"/>
      </w:r>
    </w:p>
    <w:p w14:paraId="1DAFB5B1" w14:textId="0C8E927A"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10.2.3.4.7.1</w:t>
      </w:r>
      <w:r>
        <w:rPr>
          <w:rFonts w:asciiTheme="minorHAnsi" w:eastAsiaTheme="minorEastAsia" w:hAnsiTheme="minorHAnsi" w:cstheme="minorBidi"/>
          <w:noProof/>
          <w:kern w:val="2"/>
          <w:sz w:val="22"/>
          <w:szCs w:val="22"/>
          <w:lang w:eastAsia="en-GB"/>
          <w14:ligatures w14:val="standardContextual"/>
        </w:rPr>
        <w:tab/>
      </w:r>
      <w:r>
        <w:rPr>
          <w:noProof/>
        </w:rPr>
        <w:t>Originating user upgrading the call</w:t>
      </w:r>
      <w:r>
        <w:rPr>
          <w:noProof/>
        </w:rPr>
        <w:tab/>
      </w:r>
      <w:r>
        <w:rPr>
          <w:noProof/>
        </w:rPr>
        <w:fldChar w:fldCharType="begin" w:fldLock="1"/>
      </w:r>
      <w:r>
        <w:rPr>
          <w:noProof/>
        </w:rPr>
        <w:instrText xml:space="preserve"> PAGEREF _Toc171604207 \h </w:instrText>
      </w:r>
      <w:r>
        <w:rPr>
          <w:noProof/>
        </w:rPr>
      </w:r>
      <w:r>
        <w:rPr>
          <w:noProof/>
        </w:rPr>
        <w:fldChar w:fldCharType="separate"/>
      </w:r>
      <w:r>
        <w:rPr>
          <w:noProof/>
        </w:rPr>
        <w:t>396</w:t>
      </w:r>
      <w:r>
        <w:rPr>
          <w:noProof/>
        </w:rPr>
        <w:fldChar w:fldCharType="end"/>
      </w:r>
    </w:p>
    <w:p w14:paraId="78DA1872" w14:textId="4CEF9699"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10.2.3.4.7.2</w:t>
      </w:r>
      <w:r>
        <w:rPr>
          <w:rFonts w:asciiTheme="minorHAnsi" w:eastAsiaTheme="minorEastAsia" w:hAnsiTheme="minorHAnsi" w:cstheme="minorBidi"/>
          <w:noProof/>
          <w:kern w:val="2"/>
          <w:sz w:val="22"/>
          <w:szCs w:val="22"/>
          <w:lang w:eastAsia="en-GB"/>
          <w14:ligatures w14:val="standardContextual"/>
        </w:rPr>
        <w:tab/>
      </w:r>
      <w:r>
        <w:rPr>
          <w:noProof/>
        </w:rPr>
        <w:t>Terminating UE receiving a GROUP CALL ANNOUNCEMENT message when participating in the ongoing call</w:t>
      </w:r>
      <w:r>
        <w:rPr>
          <w:noProof/>
        </w:rPr>
        <w:tab/>
      </w:r>
      <w:r>
        <w:rPr>
          <w:noProof/>
        </w:rPr>
        <w:fldChar w:fldCharType="begin" w:fldLock="1"/>
      </w:r>
      <w:r>
        <w:rPr>
          <w:noProof/>
        </w:rPr>
        <w:instrText xml:space="preserve"> PAGEREF _Toc171604208 \h </w:instrText>
      </w:r>
      <w:r>
        <w:rPr>
          <w:noProof/>
        </w:rPr>
      </w:r>
      <w:r>
        <w:rPr>
          <w:noProof/>
        </w:rPr>
        <w:fldChar w:fldCharType="separate"/>
      </w:r>
      <w:r>
        <w:rPr>
          <w:noProof/>
        </w:rPr>
        <w:t>397</w:t>
      </w:r>
      <w:r>
        <w:rPr>
          <w:noProof/>
        </w:rPr>
        <w:fldChar w:fldCharType="end"/>
      </w:r>
    </w:p>
    <w:p w14:paraId="61E8C2C0" w14:textId="5E4B485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10.2.3.4.8</w:t>
      </w:r>
      <w:r>
        <w:rPr>
          <w:rFonts w:asciiTheme="minorHAnsi" w:eastAsiaTheme="minorEastAsia" w:hAnsiTheme="minorHAnsi" w:cstheme="minorBidi"/>
          <w:noProof/>
          <w:kern w:val="2"/>
          <w:sz w:val="22"/>
          <w:szCs w:val="22"/>
          <w:lang w:eastAsia="en-GB"/>
          <w14:ligatures w14:val="standardContextual"/>
        </w:rPr>
        <w:tab/>
      </w:r>
      <w:r>
        <w:rPr>
          <w:noProof/>
        </w:rPr>
        <w:t>Downgrade call</w:t>
      </w:r>
      <w:r>
        <w:rPr>
          <w:noProof/>
        </w:rPr>
        <w:tab/>
      </w:r>
      <w:r>
        <w:rPr>
          <w:noProof/>
        </w:rPr>
        <w:fldChar w:fldCharType="begin" w:fldLock="1"/>
      </w:r>
      <w:r>
        <w:rPr>
          <w:noProof/>
        </w:rPr>
        <w:instrText xml:space="preserve"> PAGEREF _Toc171604209 \h </w:instrText>
      </w:r>
      <w:r>
        <w:rPr>
          <w:noProof/>
        </w:rPr>
      </w:r>
      <w:r>
        <w:rPr>
          <w:noProof/>
        </w:rPr>
        <w:fldChar w:fldCharType="separate"/>
      </w:r>
      <w:r>
        <w:rPr>
          <w:noProof/>
        </w:rPr>
        <w:t>399</w:t>
      </w:r>
      <w:r>
        <w:rPr>
          <w:noProof/>
        </w:rPr>
        <w:fldChar w:fldCharType="end"/>
      </w:r>
    </w:p>
    <w:p w14:paraId="39842AF9" w14:textId="101D5CBF"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10.2.3.4.8.1</w:t>
      </w:r>
      <w:r>
        <w:rPr>
          <w:rFonts w:asciiTheme="minorHAnsi" w:eastAsiaTheme="minorEastAsia" w:hAnsiTheme="minorHAnsi" w:cstheme="minorBidi"/>
          <w:noProof/>
          <w:kern w:val="2"/>
          <w:sz w:val="22"/>
          <w:szCs w:val="22"/>
          <w:lang w:eastAsia="en-GB"/>
          <w14:ligatures w14:val="standardContextual"/>
        </w:rPr>
        <w:tab/>
      </w:r>
      <w:r>
        <w:rPr>
          <w:noProof/>
        </w:rPr>
        <w:t>Originating user downgrading emergency group call</w:t>
      </w:r>
      <w:r>
        <w:rPr>
          <w:noProof/>
        </w:rPr>
        <w:tab/>
      </w:r>
      <w:r>
        <w:rPr>
          <w:noProof/>
        </w:rPr>
        <w:fldChar w:fldCharType="begin" w:fldLock="1"/>
      </w:r>
      <w:r>
        <w:rPr>
          <w:noProof/>
        </w:rPr>
        <w:instrText xml:space="preserve"> PAGEREF _Toc171604210 \h </w:instrText>
      </w:r>
      <w:r>
        <w:rPr>
          <w:noProof/>
        </w:rPr>
      </w:r>
      <w:r>
        <w:rPr>
          <w:noProof/>
        </w:rPr>
        <w:fldChar w:fldCharType="separate"/>
      </w:r>
      <w:r>
        <w:rPr>
          <w:noProof/>
        </w:rPr>
        <w:t>399</w:t>
      </w:r>
      <w:r>
        <w:rPr>
          <w:noProof/>
        </w:rPr>
        <w:fldChar w:fldCharType="end"/>
      </w:r>
    </w:p>
    <w:p w14:paraId="1E716987" w14:textId="31EE22C4"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10.2.3.4.8.2</w:t>
      </w:r>
      <w:r>
        <w:rPr>
          <w:rFonts w:asciiTheme="minorHAnsi" w:eastAsiaTheme="minorEastAsia" w:hAnsiTheme="minorHAnsi" w:cstheme="minorBidi"/>
          <w:noProof/>
          <w:kern w:val="2"/>
          <w:sz w:val="22"/>
          <w:szCs w:val="22"/>
          <w:lang w:eastAsia="en-GB"/>
          <w14:ligatures w14:val="standardContextual"/>
        </w:rPr>
        <w:tab/>
      </w:r>
      <w:r>
        <w:rPr>
          <w:noProof/>
        </w:rPr>
        <w:t>Retransmitting GROUP CALL EMERGENCY END</w:t>
      </w:r>
      <w:r>
        <w:rPr>
          <w:noProof/>
        </w:rPr>
        <w:tab/>
      </w:r>
      <w:r>
        <w:rPr>
          <w:noProof/>
        </w:rPr>
        <w:fldChar w:fldCharType="begin" w:fldLock="1"/>
      </w:r>
      <w:r>
        <w:rPr>
          <w:noProof/>
        </w:rPr>
        <w:instrText xml:space="preserve"> PAGEREF _Toc171604211 \h </w:instrText>
      </w:r>
      <w:r>
        <w:rPr>
          <w:noProof/>
        </w:rPr>
      </w:r>
      <w:r>
        <w:rPr>
          <w:noProof/>
        </w:rPr>
        <w:fldChar w:fldCharType="separate"/>
      </w:r>
      <w:r>
        <w:rPr>
          <w:noProof/>
        </w:rPr>
        <w:t>399</w:t>
      </w:r>
      <w:r>
        <w:rPr>
          <w:noProof/>
        </w:rPr>
        <w:fldChar w:fldCharType="end"/>
      </w:r>
    </w:p>
    <w:p w14:paraId="7FEA1610" w14:textId="421D8143"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10.2.3.4.8.3</w:t>
      </w:r>
      <w:r>
        <w:rPr>
          <w:rFonts w:asciiTheme="minorHAnsi" w:eastAsiaTheme="minorEastAsia" w:hAnsiTheme="minorHAnsi" w:cstheme="minorBidi"/>
          <w:noProof/>
          <w:kern w:val="2"/>
          <w:sz w:val="22"/>
          <w:szCs w:val="22"/>
          <w:lang w:eastAsia="en-GB"/>
          <w14:ligatures w14:val="standardContextual"/>
        </w:rPr>
        <w:tab/>
      </w:r>
      <w:r>
        <w:rPr>
          <w:noProof/>
        </w:rPr>
        <w:t>Terminating user downgrading emergency group call</w:t>
      </w:r>
      <w:r>
        <w:rPr>
          <w:noProof/>
        </w:rPr>
        <w:tab/>
      </w:r>
      <w:r>
        <w:rPr>
          <w:noProof/>
        </w:rPr>
        <w:fldChar w:fldCharType="begin" w:fldLock="1"/>
      </w:r>
      <w:r>
        <w:rPr>
          <w:noProof/>
        </w:rPr>
        <w:instrText xml:space="preserve"> PAGEREF _Toc171604212 \h </w:instrText>
      </w:r>
      <w:r>
        <w:rPr>
          <w:noProof/>
        </w:rPr>
      </w:r>
      <w:r>
        <w:rPr>
          <w:noProof/>
        </w:rPr>
        <w:fldChar w:fldCharType="separate"/>
      </w:r>
      <w:r>
        <w:rPr>
          <w:noProof/>
        </w:rPr>
        <w:t>400</w:t>
      </w:r>
      <w:r>
        <w:rPr>
          <w:noProof/>
        </w:rPr>
        <w:fldChar w:fldCharType="end"/>
      </w:r>
    </w:p>
    <w:p w14:paraId="525D6297" w14:textId="154DFBB0"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10.2.3.4.8.4</w:t>
      </w:r>
      <w:r>
        <w:rPr>
          <w:rFonts w:asciiTheme="minorHAnsi" w:eastAsiaTheme="minorEastAsia" w:hAnsiTheme="minorHAnsi" w:cstheme="minorBidi"/>
          <w:noProof/>
          <w:kern w:val="2"/>
          <w:sz w:val="22"/>
          <w:szCs w:val="22"/>
          <w:lang w:eastAsia="en-GB"/>
          <w14:ligatures w14:val="standardContextual"/>
        </w:rPr>
        <w:tab/>
      </w:r>
      <w:r>
        <w:rPr>
          <w:noProof/>
        </w:rPr>
        <w:t>Originating user downgrading imminent peril group call</w:t>
      </w:r>
      <w:r>
        <w:rPr>
          <w:noProof/>
        </w:rPr>
        <w:tab/>
      </w:r>
      <w:r>
        <w:rPr>
          <w:noProof/>
        </w:rPr>
        <w:fldChar w:fldCharType="begin" w:fldLock="1"/>
      </w:r>
      <w:r>
        <w:rPr>
          <w:noProof/>
        </w:rPr>
        <w:instrText xml:space="preserve"> PAGEREF _Toc171604213 \h </w:instrText>
      </w:r>
      <w:r>
        <w:rPr>
          <w:noProof/>
        </w:rPr>
      </w:r>
      <w:r>
        <w:rPr>
          <w:noProof/>
        </w:rPr>
        <w:fldChar w:fldCharType="separate"/>
      </w:r>
      <w:r>
        <w:rPr>
          <w:noProof/>
        </w:rPr>
        <w:t>400</w:t>
      </w:r>
      <w:r>
        <w:rPr>
          <w:noProof/>
        </w:rPr>
        <w:fldChar w:fldCharType="end"/>
      </w:r>
    </w:p>
    <w:p w14:paraId="639C2195" w14:textId="6B4A72EC"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10.2.3.4.8.5</w:t>
      </w:r>
      <w:r>
        <w:rPr>
          <w:rFonts w:asciiTheme="minorHAnsi" w:eastAsiaTheme="minorEastAsia" w:hAnsiTheme="minorHAnsi" w:cstheme="minorBidi"/>
          <w:noProof/>
          <w:kern w:val="2"/>
          <w:sz w:val="22"/>
          <w:szCs w:val="22"/>
          <w:lang w:eastAsia="en-GB"/>
          <w14:ligatures w14:val="standardContextual"/>
        </w:rPr>
        <w:tab/>
      </w:r>
      <w:r>
        <w:rPr>
          <w:noProof/>
        </w:rPr>
        <w:t>Retransmitting GROUP CALL IMMINENT PERIL END</w:t>
      </w:r>
      <w:r>
        <w:rPr>
          <w:noProof/>
        </w:rPr>
        <w:tab/>
      </w:r>
      <w:r>
        <w:rPr>
          <w:noProof/>
        </w:rPr>
        <w:fldChar w:fldCharType="begin" w:fldLock="1"/>
      </w:r>
      <w:r>
        <w:rPr>
          <w:noProof/>
        </w:rPr>
        <w:instrText xml:space="preserve"> PAGEREF _Toc171604214 \h </w:instrText>
      </w:r>
      <w:r>
        <w:rPr>
          <w:noProof/>
        </w:rPr>
      </w:r>
      <w:r>
        <w:rPr>
          <w:noProof/>
        </w:rPr>
        <w:fldChar w:fldCharType="separate"/>
      </w:r>
      <w:r>
        <w:rPr>
          <w:noProof/>
        </w:rPr>
        <w:t>401</w:t>
      </w:r>
      <w:r>
        <w:rPr>
          <w:noProof/>
        </w:rPr>
        <w:fldChar w:fldCharType="end"/>
      </w:r>
    </w:p>
    <w:p w14:paraId="77C12C17" w14:textId="31186CC1"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10.2.3.4.8.6</w:t>
      </w:r>
      <w:r>
        <w:rPr>
          <w:rFonts w:asciiTheme="minorHAnsi" w:eastAsiaTheme="minorEastAsia" w:hAnsiTheme="minorHAnsi" w:cstheme="minorBidi"/>
          <w:noProof/>
          <w:kern w:val="2"/>
          <w:sz w:val="22"/>
          <w:szCs w:val="22"/>
          <w:lang w:eastAsia="en-GB"/>
          <w14:ligatures w14:val="standardContextual"/>
        </w:rPr>
        <w:tab/>
      </w:r>
      <w:r>
        <w:rPr>
          <w:noProof/>
        </w:rPr>
        <w:t>Terminating user downgrading imminent peril group call</w:t>
      </w:r>
      <w:r>
        <w:rPr>
          <w:noProof/>
        </w:rPr>
        <w:tab/>
      </w:r>
      <w:r>
        <w:rPr>
          <w:noProof/>
        </w:rPr>
        <w:fldChar w:fldCharType="begin" w:fldLock="1"/>
      </w:r>
      <w:r>
        <w:rPr>
          <w:noProof/>
        </w:rPr>
        <w:instrText xml:space="preserve"> PAGEREF _Toc171604215 \h </w:instrText>
      </w:r>
      <w:r>
        <w:rPr>
          <w:noProof/>
        </w:rPr>
      </w:r>
      <w:r>
        <w:rPr>
          <w:noProof/>
        </w:rPr>
        <w:fldChar w:fldCharType="separate"/>
      </w:r>
      <w:r>
        <w:rPr>
          <w:noProof/>
        </w:rPr>
        <w:t>401</w:t>
      </w:r>
      <w:r>
        <w:rPr>
          <w:noProof/>
        </w:rPr>
        <w:fldChar w:fldCharType="end"/>
      </w:r>
    </w:p>
    <w:p w14:paraId="48C55BD3" w14:textId="724FFAA9"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10.2.</w:t>
      </w:r>
      <w:r w:rsidRPr="00A74820">
        <w:rPr>
          <w:noProof/>
          <w:lang w:val="en-US"/>
        </w:rPr>
        <w:t>3</w:t>
      </w:r>
      <w:r>
        <w:rPr>
          <w:noProof/>
        </w:rPr>
        <w:t>.4.8.7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_Toc171604216 \h </w:instrText>
      </w:r>
      <w:r>
        <w:rPr>
          <w:noProof/>
        </w:rPr>
      </w:r>
      <w:r>
        <w:rPr>
          <w:noProof/>
        </w:rPr>
        <w:fldChar w:fldCharType="separate"/>
      </w:r>
      <w:r>
        <w:rPr>
          <w:noProof/>
        </w:rPr>
        <w:t>402</w:t>
      </w:r>
      <w:r>
        <w:rPr>
          <w:noProof/>
        </w:rPr>
        <w:fldChar w:fldCharType="end"/>
      </w:r>
    </w:p>
    <w:p w14:paraId="56609607" w14:textId="11E8FFCB"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10.2.</w:t>
      </w:r>
      <w:r w:rsidRPr="00A74820">
        <w:rPr>
          <w:noProof/>
          <w:lang w:val="en-US"/>
        </w:rPr>
        <w:t>3</w:t>
      </w:r>
      <w:r>
        <w:rPr>
          <w:noProof/>
        </w:rPr>
        <w:t>.4.8.8</w:t>
      </w:r>
      <w:r>
        <w:rPr>
          <w:rFonts w:asciiTheme="minorHAnsi" w:eastAsiaTheme="minorEastAsia" w:hAnsiTheme="minorHAnsi" w:cstheme="minorBidi"/>
          <w:noProof/>
          <w:kern w:val="2"/>
          <w:sz w:val="22"/>
          <w:szCs w:val="22"/>
          <w:lang w:eastAsia="en-GB"/>
          <w14:ligatures w14:val="standardContextual"/>
        </w:rPr>
        <w:tab/>
      </w:r>
      <w:r>
        <w:rPr>
          <w:noProof/>
        </w:rPr>
        <w:t>Implicit emergency priority end</w:t>
      </w:r>
      <w:r>
        <w:rPr>
          <w:noProof/>
        </w:rPr>
        <w:tab/>
      </w:r>
      <w:r>
        <w:rPr>
          <w:noProof/>
        </w:rPr>
        <w:fldChar w:fldCharType="begin" w:fldLock="1"/>
      </w:r>
      <w:r>
        <w:rPr>
          <w:noProof/>
        </w:rPr>
        <w:instrText xml:space="preserve"> PAGEREF _Toc171604217 \h </w:instrText>
      </w:r>
      <w:r>
        <w:rPr>
          <w:noProof/>
        </w:rPr>
      </w:r>
      <w:r>
        <w:rPr>
          <w:noProof/>
        </w:rPr>
        <w:fldChar w:fldCharType="separate"/>
      </w:r>
      <w:r>
        <w:rPr>
          <w:noProof/>
        </w:rPr>
        <w:t>402</w:t>
      </w:r>
      <w:r>
        <w:rPr>
          <w:noProof/>
        </w:rPr>
        <w:fldChar w:fldCharType="end"/>
      </w:r>
    </w:p>
    <w:p w14:paraId="5268655B" w14:textId="2A6E1C00"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10.2.</w:t>
      </w:r>
      <w:r w:rsidRPr="00A74820">
        <w:rPr>
          <w:noProof/>
          <w:lang w:val="en-US"/>
        </w:rPr>
        <w:t>3</w:t>
      </w:r>
      <w:r>
        <w:rPr>
          <w:noProof/>
        </w:rPr>
        <w:t>.4.8.9</w:t>
      </w:r>
      <w:r>
        <w:rPr>
          <w:rFonts w:asciiTheme="minorHAnsi" w:eastAsiaTheme="minorEastAsia" w:hAnsiTheme="minorHAnsi" w:cstheme="minorBidi"/>
          <w:noProof/>
          <w:kern w:val="2"/>
          <w:sz w:val="22"/>
          <w:szCs w:val="22"/>
          <w:lang w:eastAsia="en-GB"/>
          <w14:ligatures w14:val="standardContextual"/>
        </w:rPr>
        <w:tab/>
      </w:r>
      <w:r>
        <w:rPr>
          <w:noProof/>
        </w:rPr>
        <w:t>Implicit imminent peril priority end</w:t>
      </w:r>
      <w:r>
        <w:rPr>
          <w:noProof/>
        </w:rPr>
        <w:tab/>
      </w:r>
      <w:r>
        <w:rPr>
          <w:noProof/>
        </w:rPr>
        <w:fldChar w:fldCharType="begin" w:fldLock="1"/>
      </w:r>
      <w:r>
        <w:rPr>
          <w:noProof/>
        </w:rPr>
        <w:instrText xml:space="preserve"> PAGEREF _Toc171604218 \h </w:instrText>
      </w:r>
      <w:r>
        <w:rPr>
          <w:noProof/>
        </w:rPr>
      </w:r>
      <w:r>
        <w:rPr>
          <w:noProof/>
        </w:rPr>
        <w:fldChar w:fldCharType="separate"/>
      </w:r>
      <w:r>
        <w:rPr>
          <w:noProof/>
        </w:rPr>
        <w:t>402</w:t>
      </w:r>
      <w:r>
        <w:rPr>
          <w:noProof/>
        </w:rPr>
        <w:fldChar w:fldCharType="end"/>
      </w:r>
    </w:p>
    <w:p w14:paraId="0A053399" w14:textId="01597182"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10.2.</w:t>
      </w:r>
      <w:r w:rsidRPr="00A74820">
        <w:rPr>
          <w:rFonts w:eastAsia="Malgun Gothic"/>
          <w:noProof/>
          <w:lang w:val="en-US"/>
        </w:rPr>
        <w:t>3</w:t>
      </w:r>
      <w:r w:rsidRPr="00A74820">
        <w:rPr>
          <w:rFonts w:eastAsia="Malgun Gothic"/>
          <w:noProof/>
        </w:rPr>
        <w:t>.4.</w:t>
      </w:r>
      <w:r w:rsidRPr="00A74820">
        <w:rPr>
          <w:rFonts w:eastAsia="Malgun Gothic"/>
          <w:noProof/>
          <w:lang w:val="en-US"/>
        </w:rPr>
        <w:t>9</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Merge of two calls</w:t>
      </w:r>
      <w:r>
        <w:rPr>
          <w:noProof/>
        </w:rPr>
        <w:tab/>
      </w:r>
      <w:r>
        <w:rPr>
          <w:noProof/>
        </w:rPr>
        <w:fldChar w:fldCharType="begin" w:fldLock="1"/>
      </w:r>
      <w:r>
        <w:rPr>
          <w:noProof/>
        </w:rPr>
        <w:instrText xml:space="preserve"> PAGEREF _Toc171604219 \h </w:instrText>
      </w:r>
      <w:r>
        <w:rPr>
          <w:noProof/>
        </w:rPr>
      </w:r>
      <w:r>
        <w:rPr>
          <w:noProof/>
        </w:rPr>
        <w:fldChar w:fldCharType="separate"/>
      </w:r>
      <w:r>
        <w:rPr>
          <w:noProof/>
        </w:rPr>
        <w:t>402</w:t>
      </w:r>
      <w:r>
        <w:rPr>
          <w:noProof/>
        </w:rPr>
        <w:fldChar w:fldCharType="end"/>
      </w:r>
    </w:p>
    <w:p w14:paraId="04991867" w14:textId="0DC1B2C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10.2.3.4.10</w:t>
      </w:r>
      <w:r>
        <w:rPr>
          <w:rFonts w:asciiTheme="minorHAnsi" w:eastAsiaTheme="minorEastAsia" w:hAnsiTheme="minorHAnsi" w:cstheme="minorBidi"/>
          <w:noProof/>
          <w:kern w:val="2"/>
          <w:sz w:val="22"/>
          <w:szCs w:val="22"/>
          <w:lang w:eastAsia="en-GB"/>
          <w14:ligatures w14:val="standardContextual"/>
        </w:rPr>
        <w:tab/>
      </w:r>
      <w:r>
        <w:rPr>
          <w:noProof/>
        </w:rPr>
        <w:t>Call release after call establishment</w:t>
      </w:r>
      <w:r>
        <w:rPr>
          <w:noProof/>
        </w:rPr>
        <w:tab/>
      </w:r>
      <w:r>
        <w:rPr>
          <w:noProof/>
        </w:rPr>
        <w:fldChar w:fldCharType="begin" w:fldLock="1"/>
      </w:r>
      <w:r>
        <w:rPr>
          <w:noProof/>
        </w:rPr>
        <w:instrText xml:space="preserve"> PAGEREF _Toc171604220 \h </w:instrText>
      </w:r>
      <w:r>
        <w:rPr>
          <w:noProof/>
        </w:rPr>
      </w:r>
      <w:r>
        <w:rPr>
          <w:noProof/>
        </w:rPr>
        <w:fldChar w:fldCharType="separate"/>
      </w:r>
      <w:r>
        <w:rPr>
          <w:noProof/>
        </w:rPr>
        <w:t>403</w:t>
      </w:r>
      <w:r>
        <w:rPr>
          <w:noProof/>
        </w:rPr>
        <w:fldChar w:fldCharType="end"/>
      </w:r>
    </w:p>
    <w:p w14:paraId="0049D428" w14:textId="4F85769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10.2.</w:t>
      </w:r>
      <w:r w:rsidRPr="00A74820">
        <w:rPr>
          <w:rFonts w:eastAsia="Malgun Gothic"/>
          <w:noProof/>
          <w:lang w:val="en-US"/>
        </w:rPr>
        <w:t>3</w:t>
      </w:r>
      <w:r w:rsidRPr="00A74820">
        <w:rPr>
          <w:rFonts w:eastAsia="Malgun Gothic"/>
          <w:noProof/>
        </w:rPr>
        <w:t>.4.</w:t>
      </w:r>
      <w:r w:rsidRPr="00A74820">
        <w:rPr>
          <w:rFonts w:eastAsia="Malgun Gothic"/>
          <w:noProof/>
          <w:lang w:val="en-US"/>
        </w:rPr>
        <w:t>11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release or reject before call establishment</w:t>
      </w:r>
      <w:r>
        <w:rPr>
          <w:noProof/>
        </w:rPr>
        <w:tab/>
      </w:r>
      <w:r>
        <w:rPr>
          <w:noProof/>
        </w:rPr>
        <w:fldChar w:fldCharType="begin" w:fldLock="1"/>
      </w:r>
      <w:r>
        <w:rPr>
          <w:noProof/>
        </w:rPr>
        <w:instrText xml:space="preserve"> PAGEREF _Toc171604221 \h </w:instrText>
      </w:r>
      <w:r>
        <w:rPr>
          <w:noProof/>
        </w:rPr>
      </w:r>
      <w:r>
        <w:rPr>
          <w:noProof/>
        </w:rPr>
        <w:fldChar w:fldCharType="separate"/>
      </w:r>
      <w:r>
        <w:rPr>
          <w:noProof/>
        </w:rPr>
        <w:t>403</w:t>
      </w:r>
      <w:r>
        <w:rPr>
          <w:noProof/>
        </w:rPr>
        <w:fldChar w:fldCharType="end"/>
      </w:r>
    </w:p>
    <w:p w14:paraId="2B5CA081" w14:textId="3F078158"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10.2.3.4.12</w:t>
      </w:r>
      <w:r>
        <w:rPr>
          <w:rFonts w:asciiTheme="minorHAnsi" w:eastAsiaTheme="minorEastAsia" w:hAnsiTheme="minorHAnsi" w:cstheme="minorBidi"/>
          <w:noProof/>
          <w:kern w:val="2"/>
          <w:sz w:val="22"/>
          <w:szCs w:val="22"/>
          <w:lang w:eastAsia="en-GB"/>
          <w14:ligatures w14:val="standardContextual"/>
        </w:rPr>
        <w:tab/>
      </w:r>
      <w:r>
        <w:rPr>
          <w:noProof/>
        </w:rPr>
        <w:t>Error handling</w:t>
      </w:r>
      <w:r>
        <w:rPr>
          <w:noProof/>
        </w:rPr>
        <w:tab/>
      </w:r>
      <w:r>
        <w:rPr>
          <w:noProof/>
        </w:rPr>
        <w:fldChar w:fldCharType="begin" w:fldLock="1"/>
      </w:r>
      <w:r>
        <w:rPr>
          <w:noProof/>
        </w:rPr>
        <w:instrText xml:space="preserve"> PAGEREF _Toc171604222 \h </w:instrText>
      </w:r>
      <w:r>
        <w:rPr>
          <w:noProof/>
        </w:rPr>
      </w:r>
      <w:r>
        <w:rPr>
          <w:noProof/>
        </w:rPr>
        <w:fldChar w:fldCharType="separate"/>
      </w:r>
      <w:r>
        <w:rPr>
          <w:noProof/>
        </w:rPr>
        <w:t>404</w:t>
      </w:r>
      <w:r>
        <w:rPr>
          <w:noProof/>
        </w:rPr>
        <w:fldChar w:fldCharType="end"/>
      </w:r>
    </w:p>
    <w:p w14:paraId="1B864185" w14:textId="35EC6C3D"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10.2.3.4.12.1</w:t>
      </w:r>
      <w:r>
        <w:rPr>
          <w:rFonts w:asciiTheme="minorHAnsi" w:eastAsiaTheme="minorEastAsia" w:hAnsiTheme="minorHAnsi" w:cstheme="minorBidi"/>
          <w:noProof/>
          <w:kern w:val="2"/>
          <w:sz w:val="22"/>
          <w:szCs w:val="22"/>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_Toc171604223 \h </w:instrText>
      </w:r>
      <w:r>
        <w:rPr>
          <w:noProof/>
        </w:rPr>
      </w:r>
      <w:r>
        <w:rPr>
          <w:noProof/>
        </w:rPr>
        <w:fldChar w:fldCharType="separate"/>
      </w:r>
      <w:r>
        <w:rPr>
          <w:noProof/>
        </w:rPr>
        <w:t>404</w:t>
      </w:r>
      <w:r>
        <w:rPr>
          <w:noProof/>
        </w:rPr>
        <w:fldChar w:fldCharType="end"/>
      </w:r>
    </w:p>
    <w:p w14:paraId="088C4637" w14:textId="6BD3AD09"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10.2.3.4.12.2</w:t>
      </w:r>
      <w:r>
        <w:rPr>
          <w:rFonts w:asciiTheme="minorHAnsi" w:eastAsiaTheme="minorEastAsia" w:hAnsiTheme="minorHAnsi" w:cstheme="minorBidi"/>
          <w:noProof/>
          <w:kern w:val="2"/>
          <w:sz w:val="22"/>
          <w:szCs w:val="22"/>
          <w:lang w:eastAsia="en-GB"/>
          <w14:ligatures w14:val="standardContextual"/>
        </w:rPr>
        <w:tab/>
      </w:r>
      <w:r>
        <w:rPr>
          <w:noProof/>
        </w:rPr>
        <w:t>Unexpected indication from MCPTT user</w:t>
      </w:r>
      <w:r>
        <w:rPr>
          <w:noProof/>
        </w:rPr>
        <w:tab/>
      </w:r>
      <w:r>
        <w:rPr>
          <w:noProof/>
        </w:rPr>
        <w:fldChar w:fldCharType="begin" w:fldLock="1"/>
      </w:r>
      <w:r>
        <w:rPr>
          <w:noProof/>
        </w:rPr>
        <w:instrText xml:space="preserve"> PAGEREF _Toc171604224 \h </w:instrText>
      </w:r>
      <w:r>
        <w:rPr>
          <w:noProof/>
        </w:rPr>
      </w:r>
      <w:r>
        <w:rPr>
          <w:noProof/>
        </w:rPr>
        <w:fldChar w:fldCharType="separate"/>
      </w:r>
      <w:r>
        <w:rPr>
          <w:noProof/>
        </w:rPr>
        <w:t>404</w:t>
      </w:r>
      <w:r>
        <w:rPr>
          <w:noProof/>
        </w:rPr>
        <w:fldChar w:fldCharType="end"/>
      </w:r>
    </w:p>
    <w:p w14:paraId="086E569E" w14:textId="32D1C48E"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10.2.3.4.12.3</w:t>
      </w:r>
      <w:r>
        <w:rPr>
          <w:rFonts w:asciiTheme="minorHAnsi" w:eastAsiaTheme="minorEastAsia" w:hAnsiTheme="minorHAnsi" w:cstheme="minorBidi"/>
          <w:noProof/>
          <w:kern w:val="2"/>
          <w:sz w:val="22"/>
          <w:szCs w:val="22"/>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_Toc171604225 \h </w:instrText>
      </w:r>
      <w:r>
        <w:rPr>
          <w:noProof/>
        </w:rPr>
      </w:r>
      <w:r>
        <w:rPr>
          <w:noProof/>
        </w:rPr>
        <w:fldChar w:fldCharType="separate"/>
      </w:r>
      <w:r>
        <w:rPr>
          <w:noProof/>
        </w:rPr>
        <w:t>404</w:t>
      </w:r>
      <w:r>
        <w:rPr>
          <w:noProof/>
        </w:rPr>
        <w:fldChar w:fldCharType="end"/>
      </w:r>
    </w:p>
    <w:p w14:paraId="0BFDAC71" w14:textId="2A2EB47A"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10.3</w:t>
      </w:r>
      <w:r>
        <w:rPr>
          <w:rFonts w:asciiTheme="minorHAnsi" w:eastAsiaTheme="minorEastAsia" w:hAnsiTheme="minorHAnsi" w:cstheme="minorBidi"/>
          <w:noProof/>
          <w:kern w:val="2"/>
          <w:sz w:val="22"/>
          <w:szCs w:val="22"/>
          <w:lang w:eastAsia="en-GB"/>
          <w14:ligatures w14:val="standardContextual"/>
        </w:rPr>
        <w:tab/>
      </w:r>
      <w:r>
        <w:rPr>
          <w:noProof/>
        </w:rPr>
        <w:t>Off-network Broadcast group call</w:t>
      </w:r>
      <w:r>
        <w:rPr>
          <w:noProof/>
        </w:rPr>
        <w:tab/>
      </w:r>
      <w:r>
        <w:rPr>
          <w:noProof/>
        </w:rPr>
        <w:fldChar w:fldCharType="begin" w:fldLock="1"/>
      </w:r>
      <w:r>
        <w:rPr>
          <w:noProof/>
        </w:rPr>
        <w:instrText xml:space="preserve"> PAGEREF _Toc171604226 \h </w:instrText>
      </w:r>
      <w:r>
        <w:rPr>
          <w:noProof/>
        </w:rPr>
      </w:r>
      <w:r>
        <w:rPr>
          <w:noProof/>
        </w:rPr>
        <w:fldChar w:fldCharType="separate"/>
      </w:r>
      <w:r>
        <w:rPr>
          <w:noProof/>
        </w:rPr>
        <w:t>404</w:t>
      </w:r>
      <w:r>
        <w:rPr>
          <w:noProof/>
        </w:rPr>
        <w:fldChar w:fldCharType="end"/>
      </w:r>
    </w:p>
    <w:p w14:paraId="1DCD11A4" w14:textId="291F6F29"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10.3.1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_Toc171604227 \h </w:instrText>
      </w:r>
      <w:r>
        <w:rPr>
          <w:noProof/>
        </w:rPr>
      </w:r>
      <w:r>
        <w:rPr>
          <w:noProof/>
        </w:rPr>
        <w:fldChar w:fldCharType="separate"/>
      </w:r>
      <w:r>
        <w:rPr>
          <w:noProof/>
        </w:rPr>
        <w:t>404</w:t>
      </w:r>
      <w:r>
        <w:rPr>
          <w:noProof/>
        </w:rPr>
        <w:fldChar w:fldCharType="end"/>
      </w:r>
    </w:p>
    <w:p w14:paraId="5F2A88F5" w14:textId="1096EBF9"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10.3.2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Basic call control</w:t>
      </w:r>
      <w:r>
        <w:rPr>
          <w:noProof/>
        </w:rPr>
        <w:tab/>
      </w:r>
      <w:r>
        <w:rPr>
          <w:noProof/>
        </w:rPr>
        <w:fldChar w:fldCharType="begin" w:fldLock="1"/>
      </w:r>
      <w:r>
        <w:rPr>
          <w:noProof/>
        </w:rPr>
        <w:instrText xml:space="preserve"> PAGEREF _Toc171604228 \h </w:instrText>
      </w:r>
      <w:r>
        <w:rPr>
          <w:noProof/>
        </w:rPr>
      </w:r>
      <w:r>
        <w:rPr>
          <w:noProof/>
        </w:rPr>
        <w:fldChar w:fldCharType="separate"/>
      </w:r>
      <w:r>
        <w:rPr>
          <w:noProof/>
        </w:rPr>
        <w:t>404</w:t>
      </w:r>
      <w:r>
        <w:rPr>
          <w:noProof/>
        </w:rPr>
        <w:fldChar w:fldCharType="end"/>
      </w:r>
    </w:p>
    <w:p w14:paraId="7DD50AAC" w14:textId="6D71B0FB"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10.3.2.1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General</w:t>
      </w:r>
      <w:r>
        <w:rPr>
          <w:noProof/>
        </w:rPr>
        <w:tab/>
      </w:r>
      <w:r>
        <w:rPr>
          <w:noProof/>
        </w:rPr>
        <w:fldChar w:fldCharType="begin" w:fldLock="1"/>
      </w:r>
      <w:r>
        <w:rPr>
          <w:noProof/>
        </w:rPr>
        <w:instrText xml:space="preserve"> PAGEREF _Toc171604229 \h </w:instrText>
      </w:r>
      <w:r>
        <w:rPr>
          <w:noProof/>
        </w:rPr>
      </w:r>
      <w:r>
        <w:rPr>
          <w:noProof/>
        </w:rPr>
        <w:fldChar w:fldCharType="separate"/>
      </w:r>
      <w:r>
        <w:rPr>
          <w:noProof/>
        </w:rPr>
        <w:t>404</w:t>
      </w:r>
      <w:r>
        <w:rPr>
          <w:noProof/>
        </w:rPr>
        <w:fldChar w:fldCharType="end"/>
      </w:r>
    </w:p>
    <w:p w14:paraId="7107695C" w14:textId="12CFB2B2"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10.3.2.2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Broadcast group call control state machine</w:t>
      </w:r>
      <w:r>
        <w:rPr>
          <w:noProof/>
        </w:rPr>
        <w:tab/>
      </w:r>
      <w:r>
        <w:rPr>
          <w:noProof/>
        </w:rPr>
        <w:fldChar w:fldCharType="begin" w:fldLock="1"/>
      </w:r>
      <w:r>
        <w:rPr>
          <w:noProof/>
        </w:rPr>
        <w:instrText xml:space="preserve"> PAGEREF _Toc171604230 \h </w:instrText>
      </w:r>
      <w:r>
        <w:rPr>
          <w:noProof/>
        </w:rPr>
      </w:r>
      <w:r>
        <w:rPr>
          <w:noProof/>
        </w:rPr>
        <w:fldChar w:fldCharType="separate"/>
      </w:r>
      <w:r>
        <w:rPr>
          <w:noProof/>
        </w:rPr>
        <w:t>404</w:t>
      </w:r>
      <w:r>
        <w:rPr>
          <w:noProof/>
        </w:rPr>
        <w:fldChar w:fldCharType="end"/>
      </w:r>
    </w:p>
    <w:p w14:paraId="4461D872" w14:textId="4804DF37"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10.3.2.3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Broadcast group call Control states</w:t>
      </w:r>
      <w:r>
        <w:rPr>
          <w:noProof/>
        </w:rPr>
        <w:tab/>
      </w:r>
      <w:r>
        <w:rPr>
          <w:noProof/>
        </w:rPr>
        <w:fldChar w:fldCharType="begin" w:fldLock="1"/>
      </w:r>
      <w:r>
        <w:rPr>
          <w:noProof/>
        </w:rPr>
        <w:instrText xml:space="preserve"> PAGEREF _Toc171604231 \h </w:instrText>
      </w:r>
      <w:r>
        <w:rPr>
          <w:noProof/>
        </w:rPr>
      </w:r>
      <w:r>
        <w:rPr>
          <w:noProof/>
        </w:rPr>
        <w:fldChar w:fldCharType="separate"/>
      </w:r>
      <w:r>
        <w:rPr>
          <w:noProof/>
        </w:rPr>
        <w:t>405</w:t>
      </w:r>
      <w:r>
        <w:rPr>
          <w:noProof/>
        </w:rPr>
        <w:fldChar w:fldCharType="end"/>
      </w:r>
    </w:p>
    <w:p w14:paraId="78B96826" w14:textId="0D6F1917"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10.3.2.3.1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B1: start-stop</w:t>
      </w:r>
      <w:r>
        <w:rPr>
          <w:noProof/>
        </w:rPr>
        <w:tab/>
      </w:r>
      <w:r>
        <w:rPr>
          <w:noProof/>
        </w:rPr>
        <w:fldChar w:fldCharType="begin" w:fldLock="1"/>
      </w:r>
      <w:r>
        <w:rPr>
          <w:noProof/>
        </w:rPr>
        <w:instrText xml:space="preserve"> PAGEREF _Toc171604232 \h </w:instrText>
      </w:r>
      <w:r>
        <w:rPr>
          <w:noProof/>
        </w:rPr>
      </w:r>
      <w:r>
        <w:rPr>
          <w:noProof/>
        </w:rPr>
        <w:fldChar w:fldCharType="separate"/>
      </w:r>
      <w:r>
        <w:rPr>
          <w:noProof/>
        </w:rPr>
        <w:t>405</w:t>
      </w:r>
      <w:r>
        <w:rPr>
          <w:noProof/>
        </w:rPr>
        <w:fldChar w:fldCharType="end"/>
      </w:r>
    </w:p>
    <w:p w14:paraId="7BDD78BB" w14:textId="77CCF24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10.3.2.3.2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B2: in-progress broadcast group call</w:t>
      </w:r>
      <w:r>
        <w:rPr>
          <w:noProof/>
        </w:rPr>
        <w:tab/>
      </w:r>
      <w:r>
        <w:rPr>
          <w:noProof/>
        </w:rPr>
        <w:fldChar w:fldCharType="begin" w:fldLock="1"/>
      </w:r>
      <w:r>
        <w:rPr>
          <w:noProof/>
        </w:rPr>
        <w:instrText xml:space="preserve"> PAGEREF _Toc171604233 \h </w:instrText>
      </w:r>
      <w:r>
        <w:rPr>
          <w:noProof/>
        </w:rPr>
      </w:r>
      <w:r>
        <w:rPr>
          <w:noProof/>
        </w:rPr>
        <w:fldChar w:fldCharType="separate"/>
      </w:r>
      <w:r>
        <w:rPr>
          <w:noProof/>
        </w:rPr>
        <w:t>405</w:t>
      </w:r>
      <w:r>
        <w:rPr>
          <w:noProof/>
        </w:rPr>
        <w:fldChar w:fldCharType="end"/>
      </w:r>
    </w:p>
    <w:p w14:paraId="7A6D92BE" w14:textId="5EC0878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10.3.2.3.3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B3: pending user action</w:t>
      </w:r>
      <w:r>
        <w:rPr>
          <w:noProof/>
        </w:rPr>
        <w:tab/>
      </w:r>
      <w:r>
        <w:rPr>
          <w:noProof/>
        </w:rPr>
        <w:fldChar w:fldCharType="begin" w:fldLock="1"/>
      </w:r>
      <w:r>
        <w:rPr>
          <w:noProof/>
        </w:rPr>
        <w:instrText xml:space="preserve"> PAGEREF _Toc171604234 \h </w:instrText>
      </w:r>
      <w:r>
        <w:rPr>
          <w:noProof/>
        </w:rPr>
      </w:r>
      <w:r>
        <w:rPr>
          <w:noProof/>
        </w:rPr>
        <w:fldChar w:fldCharType="separate"/>
      </w:r>
      <w:r>
        <w:rPr>
          <w:noProof/>
        </w:rPr>
        <w:t>405</w:t>
      </w:r>
      <w:r>
        <w:rPr>
          <w:noProof/>
        </w:rPr>
        <w:fldChar w:fldCharType="end"/>
      </w:r>
    </w:p>
    <w:p w14:paraId="58A38A1E" w14:textId="3519960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lang w:eastAsia="zh-CN"/>
        </w:rPr>
        <w:t>10.3.2.3.4</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lang w:eastAsia="zh-CN"/>
        </w:rPr>
        <w:t>B4: i</w:t>
      </w:r>
      <w:r w:rsidRPr="00A74820">
        <w:rPr>
          <w:rFonts w:eastAsia="Malgun Gothic"/>
          <w:noProof/>
          <w:lang w:eastAsia="ko-KR"/>
        </w:rPr>
        <w:t>gnoring same call ID</w:t>
      </w:r>
      <w:r>
        <w:rPr>
          <w:noProof/>
        </w:rPr>
        <w:tab/>
      </w:r>
      <w:r>
        <w:rPr>
          <w:noProof/>
        </w:rPr>
        <w:fldChar w:fldCharType="begin" w:fldLock="1"/>
      </w:r>
      <w:r>
        <w:rPr>
          <w:noProof/>
        </w:rPr>
        <w:instrText xml:space="preserve"> PAGEREF _Toc171604235 \h </w:instrText>
      </w:r>
      <w:r>
        <w:rPr>
          <w:noProof/>
        </w:rPr>
      </w:r>
      <w:r>
        <w:rPr>
          <w:noProof/>
        </w:rPr>
        <w:fldChar w:fldCharType="separate"/>
      </w:r>
      <w:r>
        <w:rPr>
          <w:noProof/>
        </w:rPr>
        <w:t>405</w:t>
      </w:r>
      <w:r>
        <w:rPr>
          <w:noProof/>
        </w:rPr>
        <w:fldChar w:fldCharType="end"/>
      </w:r>
    </w:p>
    <w:p w14:paraId="14F68DEC" w14:textId="2F2BB3D2"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10.3.2.4</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Procedures</w:t>
      </w:r>
      <w:r>
        <w:rPr>
          <w:noProof/>
        </w:rPr>
        <w:tab/>
      </w:r>
      <w:r>
        <w:rPr>
          <w:noProof/>
        </w:rPr>
        <w:fldChar w:fldCharType="begin" w:fldLock="1"/>
      </w:r>
      <w:r>
        <w:rPr>
          <w:noProof/>
        </w:rPr>
        <w:instrText xml:space="preserve"> PAGEREF _Toc171604236 \h </w:instrText>
      </w:r>
      <w:r>
        <w:rPr>
          <w:noProof/>
        </w:rPr>
      </w:r>
      <w:r>
        <w:rPr>
          <w:noProof/>
        </w:rPr>
        <w:fldChar w:fldCharType="separate"/>
      </w:r>
      <w:r>
        <w:rPr>
          <w:noProof/>
        </w:rPr>
        <w:t>406</w:t>
      </w:r>
      <w:r>
        <w:rPr>
          <w:noProof/>
        </w:rPr>
        <w:fldChar w:fldCharType="end"/>
      </w:r>
    </w:p>
    <w:p w14:paraId="51AF5539" w14:textId="1014135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lang w:eastAsia="zh-CN"/>
        </w:rPr>
        <w:t>10.3.2.4.1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lang w:eastAsia="zh-CN"/>
        </w:rPr>
        <w:t>User initiating a broadcast group call</w:t>
      </w:r>
      <w:r>
        <w:rPr>
          <w:noProof/>
        </w:rPr>
        <w:tab/>
      </w:r>
      <w:r>
        <w:rPr>
          <w:noProof/>
        </w:rPr>
        <w:fldChar w:fldCharType="begin" w:fldLock="1"/>
      </w:r>
      <w:r>
        <w:rPr>
          <w:noProof/>
        </w:rPr>
        <w:instrText xml:space="preserve"> PAGEREF _Toc171604237 \h </w:instrText>
      </w:r>
      <w:r>
        <w:rPr>
          <w:noProof/>
        </w:rPr>
      </w:r>
      <w:r>
        <w:rPr>
          <w:noProof/>
        </w:rPr>
        <w:fldChar w:fldCharType="separate"/>
      </w:r>
      <w:r>
        <w:rPr>
          <w:noProof/>
        </w:rPr>
        <w:t>406</w:t>
      </w:r>
      <w:r>
        <w:rPr>
          <w:noProof/>
        </w:rPr>
        <w:fldChar w:fldCharType="end"/>
      </w:r>
    </w:p>
    <w:p w14:paraId="4E655847" w14:textId="68DF063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lang w:eastAsia="zh-CN"/>
        </w:rPr>
        <w:t>10.3.2.4.2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lang w:eastAsia="zh-CN"/>
        </w:rPr>
        <w:t>Terminating UE receiving a GROUP CALL BROADCAST message when not participating in the in-progress broadcast group call</w:t>
      </w:r>
      <w:r>
        <w:rPr>
          <w:noProof/>
        </w:rPr>
        <w:tab/>
      </w:r>
      <w:r>
        <w:rPr>
          <w:noProof/>
        </w:rPr>
        <w:fldChar w:fldCharType="begin" w:fldLock="1"/>
      </w:r>
      <w:r>
        <w:rPr>
          <w:noProof/>
        </w:rPr>
        <w:instrText xml:space="preserve"> PAGEREF _Toc171604238 \h </w:instrText>
      </w:r>
      <w:r>
        <w:rPr>
          <w:noProof/>
        </w:rPr>
      </w:r>
      <w:r>
        <w:rPr>
          <w:noProof/>
        </w:rPr>
        <w:fldChar w:fldCharType="separate"/>
      </w:r>
      <w:r>
        <w:rPr>
          <w:noProof/>
        </w:rPr>
        <w:t>406</w:t>
      </w:r>
      <w:r>
        <w:rPr>
          <w:noProof/>
        </w:rPr>
        <w:fldChar w:fldCharType="end"/>
      </w:r>
    </w:p>
    <w:p w14:paraId="20F87D34" w14:textId="1E1A8868"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10.3.2.4.3</w:t>
      </w:r>
      <w:r>
        <w:rPr>
          <w:rFonts w:asciiTheme="minorHAnsi" w:eastAsiaTheme="minorEastAsia" w:hAnsiTheme="minorHAnsi" w:cstheme="minorBidi"/>
          <w:noProof/>
          <w:kern w:val="2"/>
          <w:sz w:val="22"/>
          <w:szCs w:val="22"/>
          <w:lang w:eastAsia="en-GB"/>
          <w14:ligatures w14:val="standardContextual"/>
        </w:rPr>
        <w:tab/>
      </w:r>
      <w:r>
        <w:rPr>
          <w:noProof/>
        </w:rPr>
        <w:t>MCPTT user accepts the terminating call</w:t>
      </w:r>
      <w:r>
        <w:rPr>
          <w:noProof/>
        </w:rPr>
        <w:tab/>
      </w:r>
      <w:r>
        <w:rPr>
          <w:noProof/>
        </w:rPr>
        <w:fldChar w:fldCharType="begin" w:fldLock="1"/>
      </w:r>
      <w:r>
        <w:rPr>
          <w:noProof/>
        </w:rPr>
        <w:instrText xml:space="preserve"> PAGEREF _Toc171604239 \h </w:instrText>
      </w:r>
      <w:r>
        <w:rPr>
          <w:noProof/>
        </w:rPr>
      </w:r>
      <w:r>
        <w:rPr>
          <w:noProof/>
        </w:rPr>
        <w:fldChar w:fldCharType="separate"/>
      </w:r>
      <w:r>
        <w:rPr>
          <w:noProof/>
        </w:rPr>
        <w:t>407</w:t>
      </w:r>
      <w:r>
        <w:rPr>
          <w:noProof/>
        </w:rPr>
        <w:fldChar w:fldCharType="end"/>
      </w:r>
    </w:p>
    <w:p w14:paraId="77E7EC75" w14:textId="71E80C38"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10.3.2.4.4</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MCPTT user rejects the terminating call</w:t>
      </w:r>
      <w:r>
        <w:rPr>
          <w:noProof/>
        </w:rPr>
        <w:tab/>
      </w:r>
      <w:r>
        <w:rPr>
          <w:noProof/>
        </w:rPr>
        <w:fldChar w:fldCharType="begin" w:fldLock="1"/>
      </w:r>
      <w:r>
        <w:rPr>
          <w:noProof/>
        </w:rPr>
        <w:instrText xml:space="preserve"> PAGEREF _Toc171604240 \h </w:instrText>
      </w:r>
      <w:r>
        <w:rPr>
          <w:noProof/>
        </w:rPr>
      </w:r>
      <w:r>
        <w:rPr>
          <w:noProof/>
        </w:rPr>
        <w:fldChar w:fldCharType="separate"/>
      </w:r>
      <w:r>
        <w:rPr>
          <w:noProof/>
        </w:rPr>
        <w:t>407</w:t>
      </w:r>
      <w:r>
        <w:rPr>
          <w:noProof/>
        </w:rPr>
        <w:fldChar w:fldCharType="end"/>
      </w:r>
    </w:p>
    <w:p w14:paraId="17674A07" w14:textId="440C2BA5"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10.3.2.4.5</w:t>
      </w:r>
      <w:r>
        <w:rPr>
          <w:rFonts w:asciiTheme="minorHAnsi" w:eastAsiaTheme="minorEastAsia" w:hAnsiTheme="minorHAnsi" w:cstheme="minorBidi"/>
          <w:noProof/>
          <w:kern w:val="2"/>
          <w:sz w:val="22"/>
          <w:szCs w:val="22"/>
          <w:lang w:eastAsia="en-GB"/>
          <w14:ligatures w14:val="standardContextual"/>
        </w:rPr>
        <w:tab/>
      </w:r>
      <w:r>
        <w:rPr>
          <w:noProof/>
          <w:lang w:eastAsia="zh-CN"/>
        </w:rPr>
        <w:t>MCPTT user does not act on terminating call</w:t>
      </w:r>
      <w:r>
        <w:rPr>
          <w:noProof/>
        </w:rPr>
        <w:tab/>
      </w:r>
      <w:r>
        <w:rPr>
          <w:noProof/>
        </w:rPr>
        <w:fldChar w:fldCharType="begin" w:fldLock="1"/>
      </w:r>
      <w:r>
        <w:rPr>
          <w:noProof/>
        </w:rPr>
        <w:instrText xml:space="preserve"> PAGEREF _Toc171604241 \h </w:instrText>
      </w:r>
      <w:r>
        <w:rPr>
          <w:noProof/>
        </w:rPr>
      </w:r>
      <w:r>
        <w:rPr>
          <w:noProof/>
        </w:rPr>
        <w:fldChar w:fldCharType="separate"/>
      </w:r>
      <w:r>
        <w:rPr>
          <w:noProof/>
        </w:rPr>
        <w:t>407</w:t>
      </w:r>
      <w:r>
        <w:rPr>
          <w:noProof/>
        </w:rPr>
        <w:fldChar w:fldCharType="end"/>
      </w:r>
    </w:p>
    <w:p w14:paraId="708FBC64" w14:textId="0884B7F6"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10.3.2.4.6</w:t>
      </w:r>
      <w:r>
        <w:rPr>
          <w:rFonts w:asciiTheme="minorHAnsi" w:eastAsiaTheme="minorEastAsia" w:hAnsiTheme="minorHAnsi" w:cstheme="minorBidi"/>
          <w:noProof/>
          <w:kern w:val="2"/>
          <w:sz w:val="22"/>
          <w:szCs w:val="22"/>
          <w:lang w:eastAsia="en-GB"/>
          <w14:ligatures w14:val="standardContextual"/>
        </w:rPr>
        <w:tab/>
      </w:r>
      <w:r>
        <w:rPr>
          <w:noProof/>
          <w:lang w:eastAsia="zh-CN"/>
        </w:rPr>
        <w:t>Terminating user releasing the call</w:t>
      </w:r>
      <w:r>
        <w:rPr>
          <w:noProof/>
        </w:rPr>
        <w:tab/>
      </w:r>
      <w:r>
        <w:rPr>
          <w:noProof/>
        </w:rPr>
        <w:fldChar w:fldCharType="begin" w:fldLock="1"/>
      </w:r>
      <w:r>
        <w:rPr>
          <w:noProof/>
        </w:rPr>
        <w:instrText xml:space="preserve"> PAGEREF _Toc171604242 \h </w:instrText>
      </w:r>
      <w:r>
        <w:rPr>
          <w:noProof/>
        </w:rPr>
      </w:r>
      <w:r>
        <w:rPr>
          <w:noProof/>
        </w:rPr>
        <w:fldChar w:fldCharType="separate"/>
      </w:r>
      <w:r>
        <w:rPr>
          <w:noProof/>
        </w:rPr>
        <w:t>407</w:t>
      </w:r>
      <w:r>
        <w:rPr>
          <w:noProof/>
        </w:rPr>
        <w:fldChar w:fldCharType="end"/>
      </w:r>
    </w:p>
    <w:p w14:paraId="553B3DF7" w14:textId="6D16A0A5"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10.3.2.4.7</w:t>
      </w:r>
      <w:r>
        <w:rPr>
          <w:rFonts w:asciiTheme="minorHAnsi" w:eastAsiaTheme="minorEastAsia" w:hAnsiTheme="minorHAnsi" w:cstheme="minorBidi"/>
          <w:noProof/>
          <w:kern w:val="2"/>
          <w:sz w:val="22"/>
          <w:szCs w:val="22"/>
          <w:lang w:eastAsia="en-GB"/>
          <w14:ligatures w14:val="standardContextual"/>
        </w:rPr>
        <w:tab/>
      </w:r>
      <w:r>
        <w:rPr>
          <w:noProof/>
          <w:lang w:eastAsia="zh-CN"/>
        </w:rPr>
        <w:t>Originating user releasing the call</w:t>
      </w:r>
      <w:r>
        <w:rPr>
          <w:noProof/>
        </w:rPr>
        <w:tab/>
      </w:r>
      <w:r>
        <w:rPr>
          <w:noProof/>
        </w:rPr>
        <w:fldChar w:fldCharType="begin" w:fldLock="1"/>
      </w:r>
      <w:r>
        <w:rPr>
          <w:noProof/>
        </w:rPr>
        <w:instrText xml:space="preserve"> PAGEREF _Toc171604243 \h </w:instrText>
      </w:r>
      <w:r>
        <w:rPr>
          <w:noProof/>
        </w:rPr>
      </w:r>
      <w:r>
        <w:rPr>
          <w:noProof/>
        </w:rPr>
        <w:fldChar w:fldCharType="separate"/>
      </w:r>
      <w:r>
        <w:rPr>
          <w:noProof/>
        </w:rPr>
        <w:t>408</w:t>
      </w:r>
      <w:r>
        <w:rPr>
          <w:noProof/>
        </w:rPr>
        <w:fldChar w:fldCharType="end"/>
      </w:r>
    </w:p>
    <w:p w14:paraId="5CC50D76" w14:textId="036423D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10.3.2.4.8</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GROUP CALL BROADCAST END message</w:t>
      </w:r>
      <w:r>
        <w:rPr>
          <w:noProof/>
        </w:rPr>
        <w:tab/>
      </w:r>
      <w:r>
        <w:rPr>
          <w:noProof/>
        </w:rPr>
        <w:fldChar w:fldCharType="begin" w:fldLock="1"/>
      </w:r>
      <w:r>
        <w:rPr>
          <w:noProof/>
        </w:rPr>
        <w:instrText xml:space="preserve"> PAGEREF _Toc171604244 \h </w:instrText>
      </w:r>
      <w:r>
        <w:rPr>
          <w:noProof/>
        </w:rPr>
      </w:r>
      <w:r>
        <w:rPr>
          <w:noProof/>
        </w:rPr>
        <w:fldChar w:fldCharType="separate"/>
      </w:r>
      <w:r>
        <w:rPr>
          <w:noProof/>
        </w:rPr>
        <w:t>408</w:t>
      </w:r>
      <w:r>
        <w:rPr>
          <w:noProof/>
        </w:rPr>
        <w:fldChar w:fldCharType="end"/>
      </w:r>
    </w:p>
    <w:p w14:paraId="0EA254D1" w14:textId="430C2A2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10.3.2.4.9</w:t>
      </w:r>
      <w:r>
        <w:rPr>
          <w:rFonts w:asciiTheme="minorHAnsi" w:eastAsiaTheme="minorEastAsia" w:hAnsiTheme="minorHAnsi" w:cstheme="minorBidi"/>
          <w:noProof/>
          <w:kern w:val="2"/>
          <w:sz w:val="22"/>
          <w:szCs w:val="22"/>
          <w:lang w:eastAsia="en-GB"/>
          <w14:ligatures w14:val="standardContextual"/>
        </w:rPr>
        <w:tab/>
      </w:r>
      <w:r>
        <w:rPr>
          <w:noProof/>
          <w:lang w:eastAsia="zh-CN"/>
        </w:rPr>
        <w:t>Originating UE retransmitting GROUP CALL BROADCAST message</w:t>
      </w:r>
      <w:r>
        <w:rPr>
          <w:noProof/>
        </w:rPr>
        <w:tab/>
      </w:r>
      <w:r>
        <w:rPr>
          <w:noProof/>
        </w:rPr>
        <w:fldChar w:fldCharType="begin" w:fldLock="1"/>
      </w:r>
      <w:r>
        <w:rPr>
          <w:noProof/>
        </w:rPr>
        <w:instrText xml:space="preserve"> PAGEREF _Toc171604245 \h </w:instrText>
      </w:r>
      <w:r>
        <w:rPr>
          <w:noProof/>
        </w:rPr>
      </w:r>
      <w:r>
        <w:rPr>
          <w:noProof/>
        </w:rPr>
        <w:fldChar w:fldCharType="separate"/>
      </w:r>
      <w:r>
        <w:rPr>
          <w:noProof/>
        </w:rPr>
        <w:t>408</w:t>
      </w:r>
      <w:r>
        <w:rPr>
          <w:noProof/>
        </w:rPr>
        <w:fldChar w:fldCharType="end"/>
      </w:r>
    </w:p>
    <w:p w14:paraId="049C8D74" w14:textId="6D6DBA4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10.3.2.4.10</w:t>
      </w:r>
      <w:r>
        <w:rPr>
          <w:rFonts w:asciiTheme="minorHAnsi" w:eastAsiaTheme="minorEastAsia" w:hAnsiTheme="minorHAnsi" w:cstheme="minorBidi"/>
          <w:noProof/>
          <w:kern w:val="2"/>
          <w:sz w:val="22"/>
          <w:szCs w:val="22"/>
          <w:lang w:eastAsia="en-GB"/>
          <w14:ligatures w14:val="standardContextual"/>
        </w:rPr>
        <w:tab/>
      </w:r>
      <w:r>
        <w:rPr>
          <w:noProof/>
          <w:lang w:eastAsia="zh-CN"/>
        </w:rPr>
        <w:t>Ignoring same call ID</w:t>
      </w:r>
      <w:r>
        <w:rPr>
          <w:noProof/>
        </w:rPr>
        <w:tab/>
      </w:r>
      <w:r>
        <w:rPr>
          <w:noProof/>
        </w:rPr>
        <w:fldChar w:fldCharType="begin" w:fldLock="1"/>
      </w:r>
      <w:r>
        <w:rPr>
          <w:noProof/>
        </w:rPr>
        <w:instrText xml:space="preserve"> PAGEREF _Toc171604246 \h </w:instrText>
      </w:r>
      <w:r>
        <w:rPr>
          <w:noProof/>
        </w:rPr>
      </w:r>
      <w:r>
        <w:rPr>
          <w:noProof/>
        </w:rPr>
        <w:fldChar w:fldCharType="separate"/>
      </w:r>
      <w:r>
        <w:rPr>
          <w:noProof/>
        </w:rPr>
        <w:t>409</w:t>
      </w:r>
      <w:r>
        <w:rPr>
          <w:noProof/>
        </w:rPr>
        <w:fldChar w:fldCharType="end"/>
      </w:r>
    </w:p>
    <w:p w14:paraId="04EB3F1C" w14:textId="77C73DF8"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w:t>
      </w:r>
      <w:r w:rsidRPr="00A74820">
        <w:rPr>
          <w:noProof/>
          <w:lang w:val="en-US" w:eastAsia="zh-CN"/>
        </w:rPr>
        <w:t>2.4</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Releasing the call</w:t>
      </w:r>
      <w:r>
        <w:rPr>
          <w:noProof/>
        </w:rPr>
        <w:tab/>
      </w:r>
      <w:r>
        <w:rPr>
          <w:noProof/>
        </w:rPr>
        <w:fldChar w:fldCharType="begin" w:fldLock="1"/>
      </w:r>
      <w:r>
        <w:rPr>
          <w:noProof/>
        </w:rPr>
        <w:instrText xml:space="preserve"> PAGEREF _Toc171604247 \h </w:instrText>
      </w:r>
      <w:r>
        <w:rPr>
          <w:noProof/>
        </w:rPr>
      </w:r>
      <w:r>
        <w:rPr>
          <w:noProof/>
        </w:rPr>
        <w:fldChar w:fldCharType="separate"/>
      </w:r>
      <w:r>
        <w:rPr>
          <w:noProof/>
        </w:rPr>
        <w:t>409</w:t>
      </w:r>
      <w:r>
        <w:rPr>
          <w:noProof/>
        </w:rPr>
        <w:fldChar w:fldCharType="end"/>
      </w:r>
    </w:p>
    <w:p w14:paraId="4FE0CFD7" w14:textId="58F186C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10.3.2.4.12</w:t>
      </w:r>
      <w:r>
        <w:rPr>
          <w:rFonts w:asciiTheme="minorHAnsi" w:eastAsiaTheme="minorEastAsia" w:hAnsiTheme="minorHAnsi" w:cstheme="minorBidi"/>
          <w:noProof/>
          <w:kern w:val="2"/>
          <w:sz w:val="22"/>
          <w:szCs w:val="22"/>
          <w:lang w:eastAsia="en-GB"/>
          <w14:ligatures w14:val="standardContextual"/>
        </w:rPr>
        <w:tab/>
      </w:r>
      <w:r>
        <w:rPr>
          <w:noProof/>
          <w:lang w:eastAsia="zh-CN"/>
        </w:rPr>
        <w:t>Restarting TFB1</w:t>
      </w:r>
      <w:r>
        <w:rPr>
          <w:noProof/>
        </w:rPr>
        <w:tab/>
      </w:r>
      <w:r>
        <w:rPr>
          <w:noProof/>
        </w:rPr>
        <w:fldChar w:fldCharType="begin" w:fldLock="1"/>
      </w:r>
      <w:r>
        <w:rPr>
          <w:noProof/>
        </w:rPr>
        <w:instrText xml:space="preserve"> PAGEREF _Toc171604248 \h </w:instrText>
      </w:r>
      <w:r>
        <w:rPr>
          <w:noProof/>
        </w:rPr>
      </w:r>
      <w:r>
        <w:rPr>
          <w:noProof/>
        </w:rPr>
        <w:fldChar w:fldCharType="separate"/>
      </w:r>
      <w:r>
        <w:rPr>
          <w:noProof/>
        </w:rPr>
        <w:t>409</w:t>
      </w:r>
      <w:r>
        <w:rPr>
          <w:noProof/>
        </w:rPr>
        <w:fldChar w:fldCharType="end"/>
      </w:r>
    </w:p>
    <w:p w14:paraId="7E924D8F" w14:textId="054D632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10.3.2.4.13</w:t>
      </w:r>
      <w:r>
        <w:rPr>
          <w:rFonts w:asciiTheme="minorHAnsi" w:eastAsiaTheme="minorEastAsia" w:hAnsiTheme="minorHAnsi" w:cstheme="minorBidi"/>
          <w:noProof/>
          <w:kern w:val="2"/>
          <w:sz w:val="22"/>
          <w:szCs w:val="22"/>
          <w:lang w:eastAsia="en-GB"/>
          <w14:ligatures w14:val="standardContextual"/>
        </w:rPr>
        <w:tab/>
      </w:r>
      <w:r>
        <w:rPr>
          <w:noProof/>
          <w:lang w:eastAsia="zh-CN"/>
        </w:rPr>
        <w:t>Receiving GROUP CALL BROADCAST END message</w:t>
      </w:r>
      <w:r>
        <w:rPr>
          <w:noProof/>
        </w:rPr>
        <w:tab/>
      </w:r>
      <w:r>
        <w:rPr>
          <w:noProof/>
        </w:rPr>
        <w:fldChar w:fldCharType="begin" w:fldLock="1"/>
      </w:r>
      <w:r>
        <w:rPr>
          <w:noProof/>
        </w:rPr>
        <w:instrText xml:space="preserve"> PAGEREF _Toc171604249 \h </w:instrText>
      </w:r>
      <w:r>
        <w:rPr>
          <w:noProof/>
        </w:rPr>
      </w:r>
      <w:r>
        <w:rPr>
          <w:noProof/>
        </w:rPr>
        <w:fldChar w:fldCharType="separate"/>
      </w:r>
      <w:r>
        <w:rPr>
          <w:noProof/>
        </w:rPr>
        <w:t>409</w:t>
      </w:r>
      <w:r>
        <w:rPr>
          <w:noProof/>
        </w:rPr>
        <w:fldChar w:fldCharType="end"/>
      </w:r>
    </w:p>
    <w:p w14:paraId="4DB65AB7" w14:textId="6C8B8AAF"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10.3.2.4.14</w:t>
      </w:r>
      <w:r>
        <w:rPr>
          <w:rFonts w:asciiTheme="minorHAnsi" w:eastAsiaTheme="minorEastAsia" w:hAnsiTheme="minorHAnsi" w:cstheme="minorBidi"/>
          <w:noProof/>
          <w:kern w:val="2"/>
          <w:sz w:val="22"/>
          <w:szCs w:val="22"/>
          <w:lang w:eastAsia="en-GB"/>
          <w14:ligatures w14:val="standardContextual"/>
        </w:rPr>
        <w:tab/>
      </w:r>
      <w:r>
        <w:rPr>
          <w:noProof/>
        </w:rPr>
        <w:t>Error handling</w:t>
      </w:r>
      <w:r>
        <w:rPr>
          <w:noProof/>
        </w:rPr>
        <w:tab/>
      </w:r>
      <w:r>
        <w:rPr>
          <w:noProof/>
        </w:rPr>
        <w:fldChar w:fldCharType="begin" w:fldLock="1"/>
      </w:r>
      <w:r>
        <w:rPr>
          <w:noProof/>
        </w:rPr>
        <w:instrText xml:space="preserve"> PAGEREF _Toc171604250 \h </w:instrText>
      </w:r>
      <w:r>
        <w:rPr>
          <w:noProof/>
        </w:rPr>
      </w:r>
      <w:r>
        <w:rPr>
          <w:noProof/>
        </w:rPr>
        <w:fldChar w:fldCharType="separate"/>
      </w:r>
      <w:r>
        <w:rPr>
          <w:noProof/>
        </w:rPr>
        <w:t>410</w:t>
      </w:r>
      <w:r>
        <w:rPr>
          <w:noProof/>
        </w:rPr>
        <w:fldChar w:fldCharType="end"/>
      </w:r>
    </w:p>
    <w:p w14:paraId="67C2EA61" w14:textId="397410E5"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10.3.2.4.14.1</w:t>
      </w:r>
      <w:r>
        <w:rPr>
          <w:rFonts w:asciiTheme="minorHAnsi" w:eastAsiaTheme="minorEastAsia" w:hAnsiTheme="minorHAnsi" w:cstheme="minorBidi"/>
          <w:noProof/>
          <w:kern w:val="2"/>
          <w:sz w:val="22"/>
          <w:szCs w:val="22"/>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_Toc171604251 \h </w:instrText>
      </w:r>
      <w:r>
        <w:rPr>
          <w:noProof/>
        </w:rPr>
      </w:r>
      <w:r>
        <w:rPr>
          <w:noProof/>
        </w:rPr>
        <w:fldChar w:fldCharType="separate"/>
      </w:r>
      <w:r>
        <w:rPr>
          <w:noProof/>
        </w:rPr>
        <w:t>410</w:t>
      </w:r>
      <w:r>
        <w:rPr>
          <w:noProof/>
        </w:rPr>
        <w:fldChar w:fldCharType="end"/>
      </w:r>
    </w:p>
    <w:p w14:paraId="3BA68B84" w14:textId="082BCAA9"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10.3.2.4.14.2</w:t>
      </w:r>
      <w:r>
        <w:rPr>
          <w:rFonts w:asciiTheme="minorHAnsi" w:eastAsiaTheme="minorEastAsia" w:hAnsiTheme="minorHAnsi" w:cstheme="minorBidi"/>
          <w:noProof/>
          <w:kern w:val="2"/>
          <w:sz w:val="22"/>
          <w:szCs w:val="22"/>
          <w:lang w:eastAsia="en-GB"/>
          <w14:ligatures w14:val="standardContextual"/>
        </w:rPr>
        <w:tab/>
      </w:r>
      <w:r>
        <w:rPr>
          <w:noProof/>
        </w:rPr>
        <w:t>Unexpected indication from MCPTT user</w:t>
      </w:r>
      <w:r>
        <w:rPr>
          <w:noProof/>
        </w:rPr>
        <w:tab/>
      </w:r>
      <w:r>
        <w:rPr>
          <w:noProof/>
        </w:rPr>
        <w:fldChar w:fldCharType="begin" w:fldLock="1"/>
      </w:r>
      <w:r>
        <w:rPr>
          <w:noProof/>
        </w:rPr>
        <w:instrText xml:space="preserve"> PAGEREF _Toc171604252 \h </w:instrText>
      </w:r>
      <w:r>
        <w:rPr>
          <w:noProof/>
        </w:rPr>
      </w:r>
      <w:r>
        <w:rPr>
          <w:noProof/>
        </w:rPr>
        <w:fldChar w:fldCharType="separate"/>
      </w:r>
      <w:r>
        <w:rPr>
          <w:noProof/>
        </w:rPr>
        <w:t>410</w:t>
      </w:r>
      <w:r>
        <w:rPr>
          <w:noProof/>
        </w:rPr>
        <w:fldChar w:fldCharType="end"/>
      </w:r>
    </w:p>
    <w:p w14:paraId="7F431F97" w14:textId="392E986B"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10.3.2.4.14.3</w:t>
      </w:r>
      <w:r>
        <w:rPr>
          <w:rFonts w:asciiTheme="minorHAnsi" w:eastAsiaTheme="minorEastAsia" w:hAnsiTheme="minorHAnsi" w:cstheme="minorBidi"/>
          <w:noProof/>
          <w:kern w:val="2"/>
          <w:sz w:val="22"/>
          <w:szCs w:val="22"/>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_Toc171604253 \h </w:instrText>
      </w:r>
      <w:r>
        <w:rPr>
          <w:noProof/>
        </w:rPr>
      </w:r>
      <w:r>
        <w:rPr>
          <w:noProof/>
        </w:rPr>
        <w:fldChar w:fldCharType="separate"/>
      </w:r>
      <w:r>
        <w:rPr>
          <w:noProof/>
        </w:rPr>
        <w:t>410</w:t>
      </w:r>
      <w:r>
        <w:rPr>
          <w:noProof/>
        </w:rPr>
        <w:fldChar w:fldCharType="end"/>
      </w:r>
    </w:p>
    <w:p w14:paraId="4D1FDF7D" w14:textId="73941DFC" w:rsidR="00976FD5" w:rsidRDefault="00976FD5">
      <w:pPr>
        <w:pStyle w:val="TOC1"/>
        <w:rPr>
          <w:rFonts w:asciiTheme="minorHAnsi" w:eastAsiaTheme="minorEastAsia" w:hAnsiTheme="minorHAnsi" w:cstheme="minorBidi"/>
          <w:noProof/>
          <w:kern w:val="2"/>
          <w:szCs w:val="22"/>
          <w:lang w:eastAsia="en-GB"/>
          <w14:ligatures w14:val="standardContextual"/>
        </w:rPr>
      </w:pPr>
      <w:r w:rsidRPr="00A74820">
        <w:rPr>
          <w:rFonts w:eastAsia="Malgun Gothic"/>
          <w:noProof/>
        </w:rPr>
        <w:lastRenderedPageBreak/>
        <w:t>11</w:t>
      </w:r>
      <w:r>
        <w:rPr>
          <w:rFonts w:asciiTheme="minorHAnsi" w:eastAsiaTheme="minorEastAsia" w:hAnsiTheme="minorHAnsi" w:cstheme="minorBidi"/>
          <w:noProof/>
          <w:kern w:val="2"/>
          <w:szCs w:val="22"/>
          <w:lang w:eastAsia="en-GB"/>
          <w14:ligatures w14:val="standardContextual"/>
        </w:rPr>
        <w:tab/>
      </w:r>
      <w:r w:rsidRPr="00A74820">
        <w:rPr>
          <w:rFonts w:eastAsia="Malgun Gothic"/>
          <w:noProof/>
        </w:rPr>
        <w:t>Private call</w:t>
      </w:r>
      <w:r>
        <w:rPr>
          <w:noProof/>
        </w:rPr>
        <w:tab/>
      </w:r>
      <w:r>
        <w:rPr>
          <w:noProof/>
        </w:rPr>
        <w:fldChar w:fldCharType="begin" w:fldLock="1"/>
      </w:r>
      <w:r>
        <w:rPr>
          <w:noProof/>
        </w:rPr>
        <w:instrText xml:space="preserve"> PAGEREF _Toc171604254 \h </w:instrText>
      </w:r>
      <w:r>
        <w:rPr>
          <w:noProof/>
        </w:rPr>
      </w:r>
      <w:r>
        <w:rPr>
          <w:noProof/>
        </w:rPr>
        <w:fldChar w:fldCharType="separate"/>
      </w:r>
      <w:r>
        <w:rPr>
          <w:noProof/>
        </w:rPr>
        <w:t>410</w:t>
      </w:r>
      <w:r>
        <w:rPr>
          <w:noProof/>
        </w:rPr>
        <w:fldChar w:fldCharType="end"/>
      </w:r>
    </w:p>
    <w:p w14:paraId="5ACD8D29" w14:textId="0EB3A76D"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11.0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_Toc171604255 \h </w:instrText>
      </w:r>
      <w:r>
        <w:rPr>
          <w:noProof/>
        </w:rPr>
      </w:r>
      <w:r>
        <w:rPr>
          <w:noProof/>
        </w:rPr>
        <w:fldChar w:fldCharType="separate"/>
      </w:r>
      <w:r>
        <w:rPr>
          <w:noProof/>
        </w:rPr>
        <w:t>410</w:t>
      </w:r>
      <w:r>
        <w:rPr>
          <w:noProof/>
        </w:rPr>
        <w:fldChar w:fldCharType="end"/>
      </w:r>
    </w:p>
    <w:p w14:paraId="1AAD3411" w14:textId="439F8971"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11.1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On-network private call and first-to-answer call</w:t>
      </w:r>
      <w:r>
        <w:rPr>
          <w:noProof/>
        </w:rPr>
        <w:tab/>
      </w:r>
      <w:r>
        <w:rPr>
          <w:noProof/>
        </w:rPr>
        <w:fldChar w:fldCharType="begin" w:fldLock="1"/>
      </w:r>
      <w:r>
        <w:rPr>
          <w:noProof/>
        </w:rPr>
        <w:instrText xml:space="preserve"> PAGEREF _Toc171604256 \h </w:instrText>
      </w:r>
      <w:r>
        <w:rPr>
          <w:noProof/>
        </w:rPr>
      </w:r>
      <w:r>
        <w:rPr>
          <w:noProof/>
        </w:rPr>
        <w:fldChar w:fldCharType="separate"/>
      </w:r>
      <w:r>
        <w:rPr>
          <w:noProof/>
        </w:rPr>
        <w:t>410</w:t>
      </w:r>
      <w:r>
        <w:rPr>
          <w:noProof/>
        </w:rPr>
        <w:fldChar w:fldCharType="end"/>
      </w:r>
    </w:p>
    <w:p w14:paraId="01B31F4F" w14:textId="0C859923"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11.1.1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Private call with floor control and first-to-answer call with floor control</w:t>
      </w:r>
      <w:r>
        <w:rPr>
          <w:noProof/>
        </w:rPr>
        <w:tab/>
      </w:r>
      <w:r>
        <w:rPr>
          <w:noProof/>
        </w:rPr>
        <w:fldChar w:fldCharType="begin" w:fldLock="1"/>
      </w:r>
      <w:r>
        <w:rPr>
          <w:noProof/>
        </w:rPr>
        <w:instrText xml:space="preserve"> PAGEREF _Toc171604257 \h </w:instrText>
      </w:r>
      <w:r>
        <w:rPr>
          <w:noProof/>
        </w:rPr>
      </w:r>
      <w:r>
        <w:rPr>
          <w:noProof/>
        </w:rPr>
        <w:fldChar w:fldCharType="separate"/>
      </w:r>
      <w:r>
        <w:rPr>
          <w:noProof/>
        </w:rPr>
        <w:t>410</w:t>
      </w:r>
      <w:r>
        <w:rPr>
          <w:noProof/>
        </w:rPr>
        <w:fldChar w:fldCharType="end"/>
      </w:r>
    </w:p>
    <w:p w14:paraId="4FC4D6D7" w14:textId="74D0C39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11.1.1.1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General</w:t>
      </w:r>
      <w:r>
        <w:rPr>
          <w:noProof/>
        </w:rPr>
        <w:tab/>
      </w:r>
      <w:r>
        <w:rPr>
          <w:noProof/>
        </w:rPr>
        <w:fldChar w:fldCharType="begin" w:fldLock="1"/>
      </w:r>
      <w:r>
        <w:rPr>
          <w:noProof/>
        </w:rPr>
        <w:instrText xml:space="preserve"> PAGEREF _Toc171604258 \h </w:instrText>
      </w:r>
      <w:r>
        <w:rPr>
          <w:noProof/>
        </w:rPr>
      </w:r>
      <w:r>
        <w:rPr>
          <w:noProof/>
        </w:rPr>
        <w:fldChar w:fldCharType="separate"/>
      </w:r>
      <w:r>
        <w:rPr>
          <w:noProof/>
        </w:rPr>
        <w:t>410</w:t>
      </w:r>
      <w:r>
        <w:rPr>
          <w:noProof/>
        </w:rPr>
        <w:fldChar w:fldCharType="end"/>
      </w:r>
    </w:p>
    <w:p w14:paraId="4D72D857" w14:textId="689D62BA"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11.1.1.2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MCPTT client procedures</w:t>
      </w:r>
      <w:r>
        <w:rPr>
          <w:noProof/>
        </w:rPr>
        <w:tab/>
      </w:r>
      <w:r>
        <w:rPr>
          <w:noProof/>
        </w:rPr>
        <w:fldChar w:fldCharType="begin" w:fldLock="1"/>
      </w:r>
      <w:r>
        <w:rPr>
          <w:noProof/>
        </w:rPr>
        <w:instrText xml:space="preserve"> PAGEREF _Toc171604259 \h </w:instrText>
      </w:r>
      <w:r>
        <w:rPr>
          <w:noProof/>
        </w:rPr>
      </w:r>
      <w:r>
        <w:rPr>
          <w:noProof/>
        </w:rPr>
        <w:fldChar w:fldCharType="separate"/>
      </w:r>
      <w:r>
        <w:rPr>
          <w:noProof/>
        </w:rPr>
        <w:t>411</w:t>
      </w:r>
      <w:r>
        <w:rPr>
          <w:noProof/>
        </w:rPr>
        <w:fldChar w:fldCharType="end"/>
      </w:r>
    </w:p>
    <w:p w14:paraId="49E2511B" w14:textId="7E70267C"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11.1.1.2.1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private call and first-to-answer call</w:t>
      </w:r>
      <w:r>
        <w:rPr>
          <w:noProof/>
        </w:rPr>
        <w:tab/>
      </w:r>
      <w:r>
        <w:rPr>
          <w:noProof/>
        </w:rPr>
        <w:fldChar w:fldCharType="begin" w:fldLock="1"/>
      </w:r>
      <w:r>
        <w:rPr>
          <w:noProof/>
        </w:rPr>
        <w:instrText xml:space="preserve"> PAGEREF _Toc171604260 \h </w:instrText>
      </w:r>
      <w:r>
        <w:rPr>
          <w:noProof/>
        </w:rPr>
      </w:r>
      <w:r>
        <w:rPr>
          <w:noProof/>
        </w:rPr>
        <w:fldChar w:fldCharType="separate"/>
      </w:r>
      <w:r>
        <w:rPr>
          <w:noProof/>
        </w:rPr>
        <w:t>411</w:t>
      </w:r>
      <w:r>
        <w:rPr>
          <w:noProof/>
        </w:rPr>
        <w:fldChar w:fldCharType="end"/>
      </w:r>
    </w:p>
    <w:p w14:paraId="0A4E47F0" w14:textId="7BA5BA9C"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11.1.1.2.1.1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_Toc171604261 \h </w:instrText>
      </w:r>
      <w:r>
        <w:rPr>
          <w:noProof/>
        </w:rPr>
      </w:r>
      <w:r>
        <w:rPr>
          <w:noProof/>
        </w:rPr>
        <w:fldChar w:fldCharType="separate"/>
      </w:r>
      <w:r>
        <w:rPr>
          <w:noProof/>
        </w:rPr>
        <w:t>411</w:t>
      </w:r>
      <w:r>
        <w:rPr>
          <w:noProof/>
        </w:rPr>
        <w:fldChar w:fldCharType="end"/>
      </w:r>
    </w:p>
    <w:p w14:paraId="782A6E78" w14:textId="1C73D4B8"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11.1.1.2.1.2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_Toc171604262 \h </w:instrText>
      </w:r>
      <w:r>
        <w:rPr>
          <w:noProof/>
        </w:rPr>
      </w:r>
      <w:r>
        <w:rPr>
          <w:noProof/>
        </w:rPr>
        <w:fldChar w:fldCharType="separate"/>
      </w:r>
      <w:r>
        <w:rPr>
          <w:noProof/>
        </w:rPr>
        <w:t>418</w:t>
      </w:r>
      <w:r>
        <w:rPr>
          <w:noProof/>
        </w:rPr>
        <w:fldChar w:fldCharType="end"/>
      </w:r>
    </w:p>
    <w:p w14:paraId="0EDCD8D9" w14:textId="15F042B3"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11.1.1.2.1.3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 for reception of SIP re-INVITE request</w:t>
      </w:r>
      <w:r>
        <w:rPr>
          <w:noProof/>
        </w:rPr>
        <w:tab/>
      </w:r>
      <w:r>
        <w:rPr>
          <w:noProof/>
        </w:rPr>
        <w:fldChar w:fldCharType="begin" w:fldLock="1"/>
      </w:r>
      <w:r>
        <w:rPr>
          <w:noProof/>
        </w:rPr>
        <w:instrText xml:space="preserve"> PAGEREF _Toc171604263 \h </w:instrText>
      </w:r>
      <w:r>
        <w:rPr>
          <w:noProof/>
        </w:rPr>
      </w:r>
      <w:r>
        <w:rPr>
          <w:noProof/>
        </w:rPr>
        <w:fldChar w:fldCharType="separate"/>
      </w:r>
      <w:r>
        <w:rPr>
          <w:noProof/>
        </w:rPr>
        <w:t>421</w:t>
      </w:r>
      <w:r>
        <w:rPr>
          <w:noProof/>
        </w:rPr>
        <w:fldChar w:fldCharType="end"/>
      </w:r>
    </w:p>
    <w:p w14:paraId="4977BBFF" w14:textId="20D31333"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11.1.1.2.1.4</w:t>
      </w:r>
      <w:r>
        <w:rPr>
          <w:rFonts w:asciiTheme="minorHAnsi" w:eastAsiaTheme="minorEastAsia" w:hAnsiTheme="minorHAnsi" w:cstheme="minorBidi"/>
          <w:noProof/>
          <w:kern w:val="2"/>
          <w:sz w:val="22"/>
          <w:szCs w:val="22"/>
          <w:lang w:eastAsia="en-GB"/>
          <w14:ligatures w14:val="standardContextual"/>
        </w:rPr>
        <w:tab/>
      </w:r>
      <w:r>
        <w:rPr>
          <w:noProof/>
        </w:rPr>
        <w:t>MCPTT in-progress emergency cancel</w:t>
      </w:r>
      <w:r>
        <w:rPr>
          <w:noProof/>
        </w:rPr>
        <w:tab/>
      </w:r>
      <w:r>
        <w:rPr>
          <w:noProof/>
        </w:rPr>
        <w:fldChar w:fldCharType="begin" w:fldLock="1"/>
      </w:r>
      <w:r>
        <w:rPr>
          <w:noProof/>
        </w:rPr>
        <w:instrText xml:space="preserve"> PAGEREF _Toc171604264 \h </w:instrText>
      </w:r>
      <w:r>
        <w:rPr>
          <w:noProof/>
        </w:rPr>
      </w:r>
      <w:r>
        <w:rPr>
          <w:noProof/>
        </w:rPr>
        <w:fldChar w:fldCharType="separate"/>
      </w:r>
      <w:r>
        <w:rPr>
          <w:noProof/>
        </w:rPr>
        <w:t>422</w:t>
      </w:r>
      <w:r>
        <w:rPr>
          <w:noProof/>
        </w:rPr>
        <w:fldChar w:fldCharType="end"/>
      </w:r>
    </w:p>
    <w:p w14:paraId="11740433" w14:textId="22D0D0C6"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11.1.1.2.1.5</w:t>
      </w:r>
      <w:r>
        <w:rPr>
          <w:rFonts w:asciiTheme="minorHAnsi" w:eastAsiaTheme="minorEastAsia" w:hAnsiTheme="minorHAnsi" w:cstheme="minorBidi"/>
          <w:noProof/>
          <w:kern w:val="2"/>
          <w:sz w:val="22"/>
          <w:szCs w:val="22"/>
          <w:lang w:eastAsia="en-GB"/>
          <w14:ligatures w14:val="standardContextual"/>
        </w:rPr>
        <w:tab/>
      </w:r>
      <w:r>
        <w:rPr>
          <w:noProof/>
          <w:lang w:eastAsia="ko-KR"/>
        </w:rPr>
        <w:t>Upgrade to MCPTT emergency private call</w:t>
      </w:r>
      <w:r>
        <w:rPr>
          <w:noProof/>
        </w:rPr>
        <w:tab/>
      </w:r>
      <w:r>
        <w:rPr>
          <w:noProof/>
        </w:rPr>
        <w:fldChar w:fldCharType="begin" w:fldLock="1"/>
      </w:r>
      <w:r>
        <w:rPr>
          <w:noProof/>
        </w:rPr>
        <w:instrText xml:space="preserve"> PAGEREF _Toc171604265 \h </w:instrText>
      </w:r>
      <w:r>
        <w:rPr>
          <w:noProof/>
        </w:rPr>
      </w:r>
      <w:r>
        <w:rPr>
          <w:noProof/>
        </w:rPr>
        <w:fldChar w:fldCharType="separate"/>
      </w:r>
      <w:r>
        <w:rPr>
          <w:noProof/>
        </w:rPr>
        <w:t>423</w:t>
      </w:r>
      <w:r>
        <w:rPr>
          <w:noProof/>
        </w:rPr>
        <w:fldChar w:fldCharType="end"/>
      </w:r>
    </w:p>
    <w:p w14:paraId="2AD1D4D9" w14:textId="55B77C0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11.1.1.2.2</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and first-to-answer call using pre-established session</w:t>
      </w:r>
      <w:r>
        <w:rPr>
          <w:noProof/>
        </w:rPr>
        <w:tab/>
      </w:r>
      <w:r>
        <w:rPr>
          <w:noProof/>
        </w:rPr>
        <w:fldChar w:fldCharType="begin" w:fldLock="1"/>
      </w:r>
      <w:r>
        <w:rPr>
          <w:noProof/>
        </w:rPr>
        <w:instrText xml:space="preserve"> PAGEREF _Toc171604266 \h </w:instrText>
      </w:r>
      <w:r>
        <w:rPr>
          <w:noProof/>
        </w:rPr>
      </w:r>
      <w:r>
        <w:rPr>
          <w:noProof/>
        </w:rPr>
        <w:fldChar w:fldCharType="separate"/>
      </w:r>
      <w:r>
        <w:rPr>
          <w:noProof/>
        </w:rPr>
        <w:t>424</w:t>
      </w:r>
      <w:r>
        <w:rPr>
          <w:noProof/>
        </w:rPr>
        <w:fldChar w:fldCharType="end"/>
      </w:r>
    </w:p>
    <w:p w14:paraId="4EDF44C6" w14:textId="2FEB3335"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11.1.1.2.2.1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_Toc171604267 \h </w:instrText>
      </w:r>
      <w:r>
        <w:rPr>
          <w:noProof/>
        </w:rPr>
      </w:r>
      <w:r>
        <w:rPr>
          <w:noProof/>
        </w:rPr>
        <w:fldChar w:fldCharType="separate"/>
      </w:r>
      <w:r>
        <w:rPr>
          <w:noProof/>
        </w:rPr>
        <w:t>424</w:t>
      </w:r>
      <w:r>
        <w:rPr>
          <w:noProof/>
        </w:rPr>
        <w:fldChar w:fldCharType="end"/>
      </w:r>
    </w:p>
    <w:p w14:paraId="665E45C1" w14:textId="7543F776"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11.1.1.2.2.2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_Toc171604268 \h </w:instrText>
      </w:r>
      <w:r>
        <w:rPr>
          <w:noProof/>
        </w:rPr>
      </w:r>
      <w:r>
        <w:rPr>
          <w:noProof/>
        </w:rPr>
        <w:fldChar w:fldCharType="separate"/>
      </w:r>
      <w:r>
        <w:rPr>
          <w:noProof/>
        </w:rPr>
        <w:t>431</w:t>
      </w:r>
      <w:r>
        <w:rPr>
          <w:noProof/>
        </w:rPr>
        <w:fldChar w:fldCharType="end"/>
      </w:r>
    </w:p>
    <w:p w14:paraId="49A6F78C" w14:textId="79F8AE2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11.1.1.3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Participating MCPTT function procedures</w:t>
      </w:r>
      <w:r>
        <w:rPr>
          <w:noProof/>
        </w:rPr>
        <w:tab/>
      </w:r>
      <w:r>
        <w:rPr>
          <w:noProof/>
        </w:rPr>
        <w:fldChar w:fldCharType="begin" w:fldLock="1"/>
      </w:r>
      <w:r>
        <w:rPr>
          <w:noProof/>
        </w:rPr>
        <w:instrText xml:space="preserve"> PAGEREF _Toc171604269 \h </w:instrText>
      </w:r>
      <w:r>
        <w:rPr>
          <w:noProof/>
        </w:rPr>
      </w:r>
      <w:r>
        <w:rPr>
          <w:noProof/>
        </w:rPr>
        <w:fldChar w:fldCharType="separate"/>
      </w:r>
      <w:r>
        <w:rPr>
          <w:noProof/>
        </w:rPr>
        <w:t>431</w:t>
      </w:r>
      <w:r>
        <w:rPr>
          <w:noProof/>
        </w:rPr>
        <w:fldChar w:fldCharType="end"/>
      </w:r>
    </w:p>
    <w:p w14:paraId="2573880F" w14:textId="4620F6F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11.1.1.3.1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_Toc171604270 \h </w:instrText>
      </w:r>
      <w:r>
        <w:rPr>
          <w:noProof/>
        </w:rPr>
      </w:r>
      <w:r>
        <w:rPr>
          <w:noProof/>
        </w:rPr>
        <w:fldChar w:fldCharType="separate"/>
      </w:r>
      <w:r>
        <w:rPr>
          <w:noProof/>
        </w:rPr>
        <w:t>431</w:t>
      </w:r>
      <w:r>
        <w:rPr>
          <w:noProof/>
        </w:rPr>
        <w:fldChar w:fldCharType="end"/>
      </w:r>
    </w:p>
    <w:p w14:paraId="5C3764E4" w14:textId="72BA50C3"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11.1.1.3.1.1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private call and first-to-answer call</w:t>
      </w:r>
      <w:r>
        <w:rPr>
          <w:noProof/>
        </w:rPr>
        <w:tab/>
      </w:r>
      <w:r>
        <w:rPr>
          <w:noProof/>
        </w:rPr>
        <w:fldChar w:fldCharType="begin" w:fldLock="1"/>
      </w:r>
      <w:r>
        <w:rPr>
          <w:noProof/>
        </w:rPr>
        <w:instrText xml:space="preserve"> PAGEREF _Toc171604271 \h </w:instrText>
      </w:r>
      <w:r>
        <w:rPr>
          <w:noProof/>
        </w:rPr>
      </w:r>
      <w:r>
        <w:rPr>
          <w:noProof/>
        </w:rPr>
        <w:fldChar w:fldCharType="separate"/>
      </w:r>
      <w:r>
        <w:rPr>
          <w:noProof/>
        </w:rPr>
        <w:t>431</w:t>
      </w:r>
      <w:r>
        <w:rPr>
          <w:noProof/>
        </w:rPr>
        <w:fldChar w:fldCharType="end"/>
      </w:r>
    </w:p>
    <w:p w14:paraId="54265691" w14:textId="05C9BD30"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11.1.1.3.1.2</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and first-to-answer call initiation using pre-established session</w:t>
      </w:r>
      <w:r>
        <w:rPr>
          <w:noProof/>
        </w:rPr>
        <w:tab/>
      </w:r>
      <w:r>
        <w:rPr>
          <w:noProof/>
        </w:rPr>
        <w:fldChar w:fldCharType="begin" w:fldLock="1"/>
      </w:r>
      <w:r>
        <w:rPr>
          <w:noProof/>
        </w:rPr>
        <w:instrText xml:space="preserve"> PAGEREF _Toc171604272 \h </w:instrText>
      </w:r>
      <w:r>
        <w:rPr>
          <w:noProof/>
        </w:rPr>
      </w:r>
      <w:r>
        <w:rPr>
          <w:noProof/>
        </w:rPr>
        <w:fldChar w:fldCharType="separate"/>
      </w:r>
      <w:r>
        <w:rPr>
          <w:noProof/>
        </w:rPr>
        <w:t>437</w:t>
      </w:r>
      <w:r>
        <w:rPr>
          <w:noProof/>
        </w:rPr>
        <w:fldChar w:fldCharType="end"/>
      </w:r>
    </w:p>
    <w:p w14:paraId="5DD3ED6A" w14:textId="7CC635B7"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11.1.1.3.1.3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re-INVITE for MCPTT private call from the served user</w:t>
      </w:r>
      <w:r>
        <w:rPr>
          <w:noProof/>
        </w:rPr>
        <w:tab/>
      </w:r>
      <w:r>
        <w:rPr>
          <w:noProof/>
        </w:rPr>
        <w:fldChar w:fldCharType="begin" w:fldLock="1"/>
      </w:r>
      <w:r>
        <w:rPr>
          <w:noProof/>
        </w:rPr>
        <w:instrText xml:space="preserve"> PAGEREF _Toc171604273 \h </w:instrText>
      </w:r>
      <w:r>
        <w:rPr>
          <w:noProof/>
        </w:rPr>
      </w:r>
      <w:r>
        <w:rPr>
          <w:noProof/>
        </w:rPr>
        <w:fldChar w:fldCharType="separate"/>
      </w:r>
      <w:r>
        <w:rPr>
          <w:noProof/>
        </w:rPr>
        <w:t>443</w:t>
      </w:r>
      <w:r>
        <w:rPr>
          <w:noProof/>
        </w:rPr>
        <w:fldChar w:fldCharType="end"/>
      </w:r>
    </w:p>
    <w:p w14:paraId="2647D533" w14:textId="5511B3A6"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11.1.1.3.2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_Toc171604274 \h </w:instrText>
      </w:r>
      <w:r>
        <w:rPr>
          <w:noProof/>
        </w:rPr>
      </w:r>
      <w:r>
        <w:rPr>
          <w:noProof/>
        </w:rPr>
        <w:fldChar w:fldCharType="separate"/>
      </w:r>
      <w:r>
        <w:rPr>
          <w:noProof/>
        </w:rPr>
        <w:t>444</w:t>
      </w:r>
      <w:r>
        <w:rPr>
          <w:noProof/>
        </w:rPr>
        <w:fldChar w:fldCharType="end"/>
      </w:r>
    </w:p>
    <w:p w14:paraId="2CCAC944" w14:textId="6FF03267"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11.1.1.3.3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_Toc171604275 \h </w:instrText>
      </w:r>
      <w:r>
        <w:rPr>
          <w:noProof/>
        </w:rPr>
      </w:r>
      <w:r>
        <w:rPr>
          <w:noProof/>
        </w:rPr>
        <w:fldChar w:fldCharType="separate"/>
      </w:r>
      <w:r>
        <w:rPr>
          <w:noProof/>
        </w:rPr>
        <w:t>447</w:t>
      </w:r>
      <w:r>
        <w:rPr>
          <w:noProof/>
        </w:rPr>
        <w:fldChar w:fldCharType="end"/>
      </w:r>
    </w:p>
    <w:p w14:paraId="7A97F0F8" w14:textId="1770CAD6"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11.1.1.4</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MCPTT function procedures</w:t>
      </w:r>
      <w:r>
        <w:rPr>
          <w:noProof/>
        </w:rPr>
        <w:tab/>
      </w:r>
      <w:r>
        <w:rPr>
          <w:noProof/>
        </w:rPr>
        <w:fldChar w:fldCharType="begin" w:fldLock="1"/>
      </w:r>
      <w:r>
        <w:rPr>
          <w:noProof/>
        </w:rPr>
        <w:instrText xml:space="preserve"> PAGEREF _Toc171604276 \h </w:instrText>
      </w:r>
      <w:r>
        <w:rPr>
          <w:noProof/>
        </w:rPr>
      </w:r>
      <w:r>
        <w:rPr>
          <w:noProof/>
        </w:rPr>
        <w:fldChar w:fldCharType="separate"/>
      </w:r>
      <w:r>
        <w:rPr>
          <w:noProof/>
        </w:rPr>
        <w:t>448</w:t>
      </w:r>
      <w:r>
        <w:rPr>
          <w:noProof/>
        </w:rPr>
        <w:fldChar w:fldCharType="end"/>
      </w:r>
    </w:p>
    <w:p w14:paraId="32044DEF" w14:textId="08EB3C97"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11.1.1.4.1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_Toc171604277 \h </w:instrText>
      </w:r>
      <w:r>
        <w:rPr>
          <w:noProof/>
        </w:rPr>
      </w:r>
      <w:r>
        <w:rPr>
          <w:noProof/>
        </w:rPr>
        <w:fldChar w:fldCharType="separate"/>
      </w:r>
      <w:r>
        <w:rPr>
          <w:noProof/>
        </w:rPr>
        <w:t>448</w:t>
      </w:r>
      <w:r>
        <w:rPr>
          <w:noProof/>
        </w:rPr>
        <w:fldChar w:fldCharType="end"/>
      </w:r>
    </w:p>
    <w:p w14:paraId="6A2E9CC5" w14:textId="5F1DC33C"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11.1.1.4.2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_Toc171604278 \h </w:instrText>
      </w:r>
      <w:r>
        <w:rPr>
          <w:noProof/>
        </w:rPr>
      </w:r>
      <w:r>
        <w:rPr>
          <w:noProof/>
        </w:rPr>
        <w:fldChar w:fldCharType="separate"/>
      </w:r>
      <w:r>
        <w:rPr>
          <w:noProof/>
        </w:rPr>
        <w:t>449</w:t>
      </w:r>
      <w:r>
        <w:rPr>
          <w:noProof/>
        </w:rPr>
        <w:fldChar w:fldCharType="end"/>
      </w:r>
    </w:p>
    <w:p w14:paraId="19410E55" w14:textId="37E809F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11.1.1.4.3</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re-INVITE for upgrade to emergency private call</w:t>
      </w:r>
      <w:r>
        <w:rPr>
          <w:noProof/>
        </w:rPr>
        <w:tab/>
      </w:r>
      <w:r>
        <w:rPr>
          <w:noProof/>
        </w:rPr>
        <w:fldChar w:fldCharType="begin" w:fldLock="1"/>
      </w:r>
      <w:r>
        <w:rPr>
          <w:noProof/>
        </w:rPr>
        <w:instrText xml:space="preserve"> PAGEREF _Toc171604279 \h </w:instrText>
      </w:r>
      <w:r>
        <w:rPr>
          <w:noProof/>
        </w:rPr>
      </w:r>
      <w:r>
        <w:rPr>
          <w:noProof/>
        </w:rPr>
        <w:fldChar w:fldCharType="separate"/>
      </w:r>
      <w:r>
        <w:rPr>
          <w:noProof/>
        </w:rPr>
        <w:t>454</w:t>
      </w:r>
      <w:r>
        <w:rPr>
          <w:noProof/>
        </w:rPr>
        <w:fldChar w:fldCharType="end"/>
      </w:r>
    </w:p>
    <w:p w14:paraId="6FCF8168" w14:textId="3CBE46BC"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11.1.1.4.4</w:t>
      </w:r>
      <w:r>
        <w:rPr>
          <w:rFonts w:asciiTheme="minorHAnsi" w:eastAsiaTheme="minorEastAsia" w:hAnsiTheme="minorHAnsi" w:cstheme="minorBidi"/>
          <w:noProof/>
          <w:kern w:val="2"/>
          <w:sz w:val="22"/>
          <w:szCs w:val="22"/>
          <w:lang w:eastAsia="en-GB"/>
          <w14:ligatures w14:val="standardContextual"/>
        </w:rPr>
        <w:tab/>
      </w:r>
      <w:r>
        <w:rPr>
          <w:noProof/>
          <w:lang w:eastAsia="ko-KR"/>
        </w:rPr>
        <w:t>Receiving a SIP re-INVITE for cancellation of emergency private call</w:t>
      </w:r>
      <w:r>
        <w:rPr>
          <w:noProof/>
        </w:rPr>
        <w:tab/>
      </w:r>
      <w:r>
        <w:rPr>
          <w:noProof/>
        </w:rPr>
        <w:fldChar w:fldCharType="begin" w:fldLock="1"/>
      </w:r>
      <w:r>
        <w:rPr>
          <w:noProof/>
        </w:rPr>
        <w:instrText xml:space="preserve"> PAGEREF _Toc171604280 \h </w:instrText>
      </w:r>
      <w:r>
        <w:rPr>
          <w:noProof/>
        </w:rPr>
      </w:r>
      <w:r>
        <w:rPr>
          <w:noProof/>
        </w:rPr>
        <w:fldChar w:fldCharType="separate"/>
      </w:r>
      <w:r>
        <w:rPr>
          <w:noProof/>
        </w:rPr>
        <w:t>455</w:t>
      </w:r>
      <w:r>
        <w:rPr>
          <w:noProof/>
        </w:rPr>
        <w:fldChar w:fldCharType="end"/>
      </w:r>
    </w:p>
    <w:p w14:paraId="06A46B45" w14:textId="65B4DF05"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11.1.1.4.5</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re-INVITE for upgrade to emergency private call</w:t>
      </w:r>
      <w:r>
        <w:rPr>
          <w:noProof/>
        </w:rPr>
        <w:tab/>
      </w:r>
      <w:r>
        <w:rPr>
          <w:noProof/>
        </w:rPr>
        <w:fldChar w:fldCharType="begin" w:fldLock="1"/>
      </w:r>
      <w:r>
        <w:rPr>
          <w:noProof/>
        </w:rPr>
        <w:instrText xml:space="preserve"> PAGEREF _Toc171604281 \h </w:instrText>
      </w:r>
      <w:r>
        <w:rPr>
          <w:noProof/>
        </w:rPr>
      </w:r>
      <w:r>
        <w:rPr>
          <w:noProof/>
        </w:rPr>
        <w:fldChar w:fldCharType="separate"/>
      </w:r>
      <w:r>
        <w:rPr>
          <w:noProof/>
        </w:rPr>
        <w:t>456</w:t>
      </w:r>
      <w:r>
        <w:rPr>
          <w:noProof/>
        </w:rPr>
        <w:fldChar w:fldCharType="end"/>
      </w:r>
    </w:p>
    <w:p w14:paraId="6CB3EC89" w14:textId="3D28821A"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11.1.1.4.6</w:t>
      </w:r>
      <w:r>
        <w:rPr>
          <w:rFonts w:asciiTheme="minorHAnsi" w:eastAsiaTheme="minorEastAsia" w:hAnsiTheme="minorHAnsi" w:cstheme="minorBidi"/>
          <w:noProof/>
          <w:kern w:val="2"/>
          <w:sz w:val="22"/>
          <w:szCs w:val="22"/>
          <w:lang w:eastAsia="en-GB"/>
          <w14:ligatures w14:val="standardContextual"/>
        </w:rPr>
        <w:tab/>
      </w:r>
      <w:r>
        <w:rPr>
          <w:noProof/>
          <w:lang w:eastAsia="ko-KR"/>
        </w:rPr>
        <w:t>Sending a SIP re-INVITE for cancellation of emergency private call</w:t>
      </w:r>
      <w:r>
        <w:rPr>
          <w:noProof/>
        </w:rPr>
        <w:tab/>
      </w:r>
      <w:r>
        <w:rPr>
          <w:noProof/>
        </w:rPr>
        <w:fldChar w:fldCharType="begin" w:fldLock="1"/>
      </w:r>
      <w:r>
        <w:rPr>
          <w:noProof/>
        </w:rPr>
        <w:instrText xml:space="preserve"> PAGEREF _Toc171604282 \h </w:instrText>
      </w:r>
      <w:r>
        <w:rPr>
          <w:noProof/>
        </w:rPr>
      </w:r>
      <w:r>
        <w:rPr>
          <w:noProof/>
        </w:rPr>
        <w:fldChar w:fldCharType="separate"/>
      </w:r>
      <w:r>
        <w:rPr>
          <w:noProof/>
        </w:rPr>
        <w:t>457</w:t>
      </w:r>
      <w:r>
        <w:rPr>
          <w:noProof/>
        </w:rPr>
        <w:fldChar w:fldCharType="end"/>
      </w:r>
    </w:p>
    <w:p w14:paraId="4D8645FF" w14:textId="3E4C21B5"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11.1.2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Private call without floor control and first-to-answer call without floor control</w:t>
      </w:r>
      <w:r>
        <w:rPr>
          <w:noProof/>
        </w:rPr>
        <w:tab/>
      </w:r>
      <w:r>
        <w:rPr>
          <w:noProof/>
        </w:rPr>
        <w:fldChar w:fldCharType="begin" w:fldLock="1"/>
      </w:r>
      <w:r>
        <w:rPr>
          <w:noProof/>
        </w:rPr>
        <w:instrText xml:space="preserve"> PAGEREF _Toc171604283 \h </w:instrText>
      </w:r>
      <w:r>
        <w:rPr>
          <w:noProof/>
        </w:rPr>
      </w:r>
      <w:r>
        <w:rPr>
          <w:noProof/>
        </w:rPr>
        <w:fldChar w:fldCharType="separate"/>
      </w:r>
      <w:r>
        <w:rPr>
          <w:noProof/>
        </w:rPr>
        <w:t>458</w:t>
      </w:r>
      <w:r>
        <w:rPr>
          <w:noProof/>
        </w:rPr>
        <w:fldChar w:fldCharType="end"/>
      </w:r>
    </w:p>
    <w:p w14:paraId="333815CA" w14:textId="49EA10C0"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11.1.2.1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General</w:t>
      </w:r>
      <w:r>
        <w:rPr>
          <w:noProof/>
        </w:rPr>
        <w:tab/>
      </w:r>
      <w:r>
        <w:rPr>
          <w:noProof/>
        </w:rPr>
        <w:fldChar w:fldCharType="begin" w:fldLock="1"/>
      </w:r>
      <w:r>
        <w:rPr>
          <w:noProof/>
        </w:rPr>
        <w:instrText xml:space="preserve"> PAGEREF _Toc171604284 \h </w:instrText>
      </w:r>
      <w:r>
        <w:rPr>
          <w:noProof/>
        </w:rPr>
      </w:r>
      <w:r>
        <w:rPr>
          <w:noProof/>
        </w:rPr>
        <w:fldChar w:fldCharType="separate"/>
      </w:r>
      <w:r>
        <w:rPr>
          <w:noProof/>
        </w:rPr>
        <w:t>458</w:t>
      </w:r>
      <w:r>
        <w:rPr>
          <w:noProof/>
        </w:rPr>
        <w:fldChar w:fldCharType="end"/>
      </w:r>
    </w:p>
    <w:p w14:paraId="09A8AB2C" w14:textId="5331F10B"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11.1.2.2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MCPTT client procedures</w:t>
      </w:r>
      <w:r>
        <w:rPr>
          <w:noProof/>
        </w:rPr>
        <w:tab/>
      </w:r>
      <w:r>
        <w:rPr>
          <w:noProof/>
        </w:rPr>
        <w:fldChar w:fldCharType="begin" w:fldLock="1"/>
      </w:r>
      <w:r>
        <w:rPr>
          <w:noProof/>
        </w:rPr>
        <w:instrText xml:space="preserve"> PAGEREF _Toc171604285 \h </w:instrText>
      </w:r>
      <w:r>
        <w:rPr>
          <w:noProof/>
        </w:rPr>
      </w:r>
      <w:r>
        <w:rPr>
          <w:noProof/>
        </w:rPr>
        <w:fldChar w:fldCharType="separate"/>
      </w:r>
      <w:r>
        <w:rPr>
          <w:noProof/>
        </w:rPr>
        <w:t>458</w:t>
      </w:r>
      <w:r>
        <w:rPr>
          <w:noProof/>
        </w:rPr>
        <w:fldChar w:fldCharType="end"/>
      </w:r>
    </w:p>
    <w:p w14:paraId="26BB60B9" w14:textId="7687FBE8"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11.1.2.3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Participating MCPTT function procedures</w:t>
      </w:r>
      <w:r>
        <w:rPr>
          <w:noProof/>
        </w:rPr>
        <w:tab/>
      </w:r>
      <w:r>
        <w:rPr>
          <w:noProof/>
        </w:rPr>
        <w:fldChar w:fldCharType="begin" w:fldLock="1"/>
      </w:r>
      <w:r>
        <w:rPr>
          <w:noProof/>
        </w:rPr>
        <w:instrText xml:space="preserve"> PAGEREF _Toc171604286 \h </w:instrText>
      </w:r>
      <w:r>
        <w:rPr>
          <w:noProof/>
        </w:rPr>
      </w:r>
      <w:r>
        <w:rPr>
          <w:noProof/>
        </w:rPr>
        <w:fldChar w:fldCharType="separate"/>
      </w:r>
      <w:r>
        <w:rPr>
          <w:noProof/>
        </w:rPr>
        <w:t>458</w:t>
      </w:r>
      <w:r>
        <w:rPr>
          <w:noProof/>
        </w:rPr>
        <w:fldChar w:fldCharType="end"/>
      </w:r>
    </w:p>
    <w:p w14:paraId="7D7A5359" w14:textId="31A1A12F"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ko-KR"/>
        </w:rPr>
        <w:t>2</w:t>
      </w:r>
      <w:r>
        <w:rPr>
          <w:noProof/>
        </w:rPr>
        <w:t>.3.1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_Toc171604287 \h </w:instrText>
      </w:r>
      <w:r>
        <w:rPr>
          <w:noProof/>
        </w:rPr>
      </w:r>
      <w:r>
        <w:rPr>
          <w:noProof/>
        </w:rPr>
        <w:fldChar w:fldCharType="separate"/>
      </w:r>
      <w:r>
        <w:rPr>
          <w:noProof/>
        </w:rPr>
        <w:t>458</w:t>
      </w:r>
      <w:r>
        <w:rPr>
          <w:noProof/>
        </w:rPr>
        <w:fldChar w:fldCharType="end"/>
      </w:r>
    </w:p>
    <w:p w14:paraId="58DC7BBC" w14:textId="5F05A65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11.1.2.3.2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_Toc171604288 \h </w:instrText>
      </w:r>
      <w:r>
        <w:rPr>
          <w:noProof/>
        </w:rPr>
      </w:r>
      <w:r>
        <w:rPr>
          <w:noProof/>
        </w:rPr>
        <w:fldChar w:fldCharType="separate"/>
      </w:r>
      <w:r>
        <w:rPr>
          <w:noProof/>
        </w:rPr>
        <w:t>458</w:t>
      </w:r>
      <w:r>
        <w:rPr>
          <w:noProof/>
        </w:rPr>
        <w:fldChar w:fldCharType="end"/>
      </w:r>
    </w:p>
    <w:p w14:paraId="1D83C59F" w14:textId="2561D5E2"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11.1.2.4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_Toc171604289 \h </w:instrText>
      </w:r>
      <w:r>
        <w:rPr>
          <w:noProof/>
        </w:rPr>
      </w:r>
      <w:r>
        <w:rPr>
          <w:noProof/>
        </w:rPr>
        <w:fldChar w:fldCharType="separate"/>
      </w:r>
      <w:r>
        <w:rPr>
          <w:noProof/>
        </w:rPr>
        <w:t>459</w:t>
      </w:r>
      <w:r>
        <w:rPr>
          <w:noProof/>
        </w:rPr>
        <w:fldChar w:fldCharType="end"/>
      </w:r>
    </w:p>
    <w:p w14:paraId="634134EF" w14:textId="384D209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11.1.2.4.1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_Toc171604290 \h </w:instrText>
      </w:r>
      <w:r>
        <w:rPr>
          <w:noProof/>
        </w:rPr>
      </w:r>
      <w:r>
        <w:rPr>
          <w:noProof/>
        </w:rPr>
        <w:fldChar w:fldCharType="separate"/>
      </w:r>
      <w:r>
        <w:rPr>
          <w:noProof/>
        </w:rPr>
        <w:t>459</w:t>
      </w:r>
      <w:r>
        <w:rPr>
          <w:noProof/>
        </w:rPr>
        <w:fldChar w:fldCharType="end"/>
      </w:r>
    </w:p>
    <w:p w14:paraId="57989C4D" w14:textId="0C3AD73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11.1.2.4.2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_Toc171604291 \h </w:instrText>
      </w:r>
      <w:r>
        <w:rPr>
          <w:noProof/>
        </w:rPr>
      </w:r>
      <w:r>
        <w:rPr>
          <w:noProof/>
        </w:rPr>
        <w:fldChar w:fldCharType="separate"/>
      </w:r>
      <w:r>
        <w:rPr>
          <w:noProof/>
        </w:rPr>
        <w:t>459</w:t>
      </w:r>
      <w:r>
        <w:rPr>
          <w:noProof/>
        </w:rPr>
        <w:fldChar w:fldCharType="end"/>
      </w:r>
    </w:p>
    <w:p w14:paraId="14B109E5" w14:textId="1A11C9E5"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11.1.3</w:t>
      </w:r>
      <w:r>
        <w:rPr>
          <w:rFonts w:asciiTheme="minorHAnsi" w:eastAsiaTheme="minorEastAsia" w:hAnsiTheme="minorHAnsi" w:cstheme="minorBidi"/>
          <w:noProof/>
          <w:kern w:val="2"/>
          <w:sz w:val="22"/>
          <w:szCs w:val="22"/>
          <w:lang w:eastAsia="en-GB"/>
          <w14:ligatures w14:val="standardContextual"/>
        </w:rPr>
        <w:tab/>
      </w:r>
      <w:r>
        <w:rPr>
          <w:noProof/>
        </w:rPr>
        <w:t>Ending the private call initiated by MCPTT client</w:t>
      </w:r>
      <w:r>
        <w:rPr>
          <w:noProof/>
        </w:rPr>
        <w:tab/>
      </w:r>
      <w:r>
        <w:rPr>
          <w:noProof/>
        </w:rPr>
        <w:fldChar w:fldCharType="begin" w:fldLock="1"/>
      </w:r>
      <w:r>
        <w:rPr>
          <w:noProof/>
        </w:rPr>
        <w:instrText xml:space="preserve"> PAGEREF _Toc171604292 \h </w:instrText>
      </w:r>
      <w:r>
        <w:rPr>
          <w:noProof/>
        </w:rPr>
      </w:r>
      <w:r>
        <w:rPr>
          <w:noProof/>
        </w:rPr>
        <w:fldChar w:fldCharType="separate"/>
      </w:r>
      <w:r>
        <w:rPr>
          <w:noProof/>
        </w:rPr>
        <w:t>459</w:t>
      </w:r>
      <w:r>
        <w:rPr>
          <w:noProof/>
        </w:rPr>
        <w:fldChar w:fldCharType="end"/>
      </w:r>
    </w:p>
    <w:p w14:paraId="66D55A73" w14:textId="6C7B723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11.1.3.1</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_Toc171604293 \h </w:instrText>
      </w:r>
      <w:r>
        <w:rPr>
          <w:noProof/>
        </w:rPr>
      </w:r>
      <w:r>
        <w:rPr>
          <w:noProof/>
        </w:rPr>
        <w:fldChar w:fldCharType="separate"/>
      </w:r>
      <w:r>
        <w:rPr>
          <w:noProof/>
        </w:rPr>
        <w:t>459</w:t>
      </w:r>
      <w:r>
        <w:rPr>
          <w:noProof/>
        </w:rPr>
        <w:fldChar w:fldCharType="end"/>
      </w:r>
    </w:p>
    <w:p w14:paraId="21FBD9D3" w14:textId="63C4D34A"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11.1.3.1.1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private call</w:t>
      </w:r>
      <w:r>
        <w:rPr>
          <w:noProof/>
        </w:rPr>
        <w:tab/>
      </w:r>
      <w:r>
        <w:rPr>
          <w:noProof/>
        </w:rPr>
        <w:fldChar w:fldCharType="begin" w:fldLock="1"/>
      </w:r>
      <w:r>
        <w:rPr>
          <w:noProof/>
        </w:rPr>
        <w:instrText xml:space="preserve"> PAGEREF _Toc171604294 \h </w:instrText>
      </w:r>
      <w:r>
        <w:rPr>
          <w:noProof/>
        </w:rPr>
      </w:r>
      <w:r>
        <w:rPr>
          <w:noProof/>
        </w:rPr>
        <w:fldChar w:fldCharType="separate"/>
      </w:r>
      <w:r>
        <w:rPr>
          <w:noProof/>
        </w:rPr>
        <w:t>459</w:t>
      </w:r>
      <w:r>
        <w:rPr>
          <w:noProof/>
        </w:rPr>
        <w:fldChar w:fldCharType="end"/>
      </w:r>
    </w:p>
    <w:p w14:paraId="55E04AA5" w14:textId="3984859A"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11.1.3.1.1.1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_Toc171604295 \h </w:instrText>
      </w:r>
      <w:r>
        <w:rPr>
          <w:noProof/>
        </w:rPr>
      </w:r>
      <w:r>
        <w:rPr>
          <w:noProof/>
        </w:rPr>
        <w:fldChar w:fldCharType="separate"/>
      </w:r>
      <w:r>
        <w:rPr>
          <w:noProof/>
        </w:rPr>
        <w:t>459</w:t>
      </w:r>
      <w:r>
        <w:rPr>
          <w:noProof/>
        </w:rPr>
        <w:fldChar w:fldCharType="end"/>
      </w:r>
    </w:p>
    <w:p w14:paraId="189C715D" w14:textId="75DCA9F9"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11.1.3.1.1.2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_Toc171604296 \h </w:instrText>
      </w:r>
      <w:r>
        <w:rPr>
          <w:noProof/>
        </w:rPr>
      </w:r>
      <w:r>
        <w:rPr>
          <w:noProof/>
        </w:rPr>
        <w:fldChar w:fldCharType="separate"/>
      </w:r>
      <w:r>
        <w:rPr>
          <w:noProof/>
        </w:rPr>
        <w:t>459</w:t>
      </w:r>
      <w:r>
        <w:rPr>
          <w:noProof/>
        </w:rPr>
        <w:fldChar w:fldCharType="end"/>
      </w:r>
    </w:p>
    <w:p w14:paraId="44B5B2F5" w14:textId="143A2BE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11.1.3.1.2</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using pre-established session</w:t>
      </w:r>
      <w:r>
        <w:rPr>
          <w:noProof/>
        </w:rPr>
        <w:tab/>
      </w:r>
      <w:r>
        <w:rPr>
          <w:noProof/>
        </w:rPr>
        <w:fldChar w:fldCharType="begin" w:fldLock="1"/>
      </w:r>
      <w:r>
        <w:rPr>
          <w:noProof/>
        </w:rPr>
        <w:instrText xml:space="preserve"> PAGEREF _Toc171604297 \h </w:instrText>
      </w:r>
      <w:r>
        <w:rPr>
          <w:noProof/>
        </w:rPr>
      </w:r>
      <w:r>
        <w:rPr>
          <w:noProof/>
        </w:rPr>
        <w:fldChar w:fldCharType="separate"/>
      </w:r>
      <w:r>
        <w:rPr>
          <w:noProof/>
        </w:rPr>
        <w:t>459</w:t>
      </w:r>
      <w:r>
        <w:rPr>
          <w:noProof/>
        </w:rPr>
        <w:fldChar w:fldCharType="end"/>
      </w:r>
    </w:p>
    <w:p w14:paraId="099F475C" w14:textId="147BDDFD"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11.1.3.1.2.1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_Toc171604298 \h </w:instrText>
      </w:r>
      <w:r>
        <w:rPr>
          <w:noProof/>
        </w:rPr>
      </w:r>
      <w:r>
        <w:rPr>
          <w:noProof/>
        </w:rPr>
        <w:fldChar w:fldCharType="separate"/>
      </w:r>
      <w:r>
        <w:rPr>
          <w:noProof/>
        </w:rPr>
        <w:t>459</w:t>
      </w:r>
      <w:r>
        <w:rPr>
          <w:noProof/>
        </w:rPr>
        <w:fldChar w:fldCharType="end"/>
      </w:r>
    </w:p>
    <w:p w14:paraId="3E814C8B" w14:textId="0CFE3755"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11.1.3.1.2.2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_Toc171604299 \h </w:instrText>
      </w:r>
      <w:r>
        <w:rPr>
          <w:noProof/>
        </w:rPr>
      </w:r>
      <w:r>
        <w:rPr>
          <w:noProof/>
        </w:rPr>
        <w:fldChar w:fldCharType="separate"/>
      </w:r>
      <w:r>
        <w:rPr>
          <w:noProof/>
        </w:rPr>
        <w:t>459</w:t>
      </w:r>
      <w:r>
        <w:rPr>
          <w:noProof/>
        </w:rPr>
        <w:fldChar w:fldCharType="end"/>
      </w:r>
    </w:p>
    <w:p w14:paraId="01624C36" w14:textId="6196A933"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11.1.3.2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_Toc171604300 \h </w:instrText>
      </w:r>
      <w:r>
        <w:rPr>
          <w:noProof/>
        </w:rPr>
      </w:r>
      <w:r>
        <w:rPr>
          <w:noProof/>
        </w:rPr>
        <w:fldChar w:fldCharType="separate"/>
      </w:r>
      <w:r>
        <w:rPr>
          <w:noProof/>
        </w:rPr>
        <w:t>459</w:t>
      </w:r>
      <w:r>
        <w:rPr>
          <w:noProof/>
        </w:rPr>
        <w:fldChar w:fldCharType="end"/>
      </w:r>
    </w:p>
    <w:p w14:paraId="331273AF" w14:textId="6FB8891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11.1.3.2.1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_Toc171604301 \h </w:instrText>
      </w:r>
      <w:r>
        <w:rPr>
          <w:noProof/>
        </w:rPr>
      </w:r>
      <w:r>
        <w:rPr>
          <w:noProof/>
        </w:rPr>
        <w:fldChar w:fldCharType="separate"/>
      </w:r>
      <w:r>
        <w:rPr>
          <w:noProof/>
        </w:rPr>
        <w:t>459</w:t>
      </w:r>
      <w:r>
        <w:rPr>
          <w:noProof/>
        </w:rPr>
        <w:fldChar w:fldCharType="end"/>
      </w:r>
    </w:p>
    <w:p w14:paraId="65ECBFAA" w14:textId="4764625C"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11.1.3.2.1.1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on-demand private call</w:t>
      </w:r>
      <w:r>
        <w:rPr>
          <w:noProof/>
        </w:rPr>
        <w:tab/>
      </w:r>
      <w:r>
        <w:rPr>
          <w:noProof/>
        </w:rPr>
        <w:fldChar w:fldCharType="begin" w:fldLock="1"/>
      </w:r>
      <w:r>
        <w:rPr>
          <w:noProof/>
        </w:rPr>
        <w:instrText xml:space="preserve"> PAGEREF _Toc171604302 \h </w:instrText>
      </w:r>
      <w:r>
        <w:rPr>
          <w:noProof/>
        </w:rPr>
      </w:r>
      <w:r>
        <w:rPr>
          <w:noProof/>
        </w:rPr>
        <w:fldChar w:fldCharType="separate"/>
      </w:r>
      <w:r>
        <w:rPr>
          <w:noProof/>
        </w:rPr>
        <w:t>459</w:t>
      </w:r>
      <w:r>
        <w:rPr>
          <w:noProof/>
        </w:rPr>
        <w:fldChar w:fldCharType="end"/>
      </w:r>
    </w:p>
    <w:p w14:paraId="4681BFDA" w14:textId="52BB6101"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11.1.3.2.1.2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REFER "BYE" request for private call using pre-established session</w:t>
      </w:r>
      <w:r>
        <w:rPr>
          <w:noProof/>
        </w:rPr>
        <w:tab/>
      </w:r>
      <w:r>
        <w:rPr>
          <w:noProof/>
        </w:rPr>
        <w:fldChar w:fldCharType="begin" w:fldLock="1"/>
      </w:r>
      <w:r>
        <w:rPr>
          <w:noProof/>
        </w:rPr>
        <w:instrText xml:space="preserve"> PAGEREF _Toc171604303 \h </w:instrText>
      </w:r>
      <w:r>
        <w:rPr>
          <w:noProof/>
        </w:rPr>
      </w:r>
      <w:r>
        <w:rPr>
          <w:noProof/>
        </w:rPr>
        <w:fldChar w:fldCharType="separate"/>
      </w:r>
      <w:r>
        <w:rPr>
          <w:noProof/>
        </w:rPr>
        <w:t>460</w:t>
      </w:r>
      <w:r>
        <w:rPr>
          <w:noProof/>
        </w:rPr>
        <w:fldChar w:fldCharType="end"/>
      </w:r>
    </w:p>
    <w:p w14:paraId="7AA9DD51" w14:textId="4928C36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11.1.3.2.2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_Toc171604304 \h </w:instrText>
      </w:r>
      <w:r>
        <w:rPr>
          <w:noProof/>
        </w:rPr>
      </w:r>
      <w:r>
        <w:rPr>
          <w:noProof/>
        </w:rPr>
        <w:fldChar w:fldCharType="separate"/>
      </w:r>
      <w:r>
        <w:rPr>
          <w:noProof/>
        </w:rPr>
        <w:t>460</w:t>
      </w:r>
      <w:r>
        <w:rPr>
          <w:noProof/>
        </w:rPr>
        <w:fldChar w:fldCharType="end"/>
      </w:r>
    </w:p>
    <w:p w14:paraId="619C656F" w14:textId="7ECFAC78"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11.1.3.2.2.1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_Toc171604305 \h </w:instrText>
      </w:r>
      <w:r>
        <w:rPr>
          <w:noProof/>
        </w:rPr>
      </w:r>
      <w:r>
        <w:rPr>
          <w:noProof/>
        </w:rPr>
        <w:fldChar w:fldCharType="separate"/>
      </w:r>
      <w:r>
        <w:rPr>
          <w:noProof/>
        </w:rPr>
        <w:t>460</w:t>
      </w:r>
      <w:r>
        <w:rPr>
          <w:noProof/>
        </w:rPr>
        <w:fldChar w:fldCharType="end"/>
      </w:r>
    </w:p>
    <w:p w14:paraId="47EC3AA6" w14:textId="76587C01"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11.1.3.2.2.2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when ongoing pre-established session</w:t>
      </w:r>
      <w:r>
        <w:rPr>
          <w:noProof/>
        </w:rPr>
        <w:tab/>
      </w:r>
      <w:r>
        <w:rPr>
          <w:noProof/>
        </w:rPr>
        <w:fldChar w:fldCharType="begin" w:fldLock="1"/>
      </w:r>
      <w:r>
        <w:rPr>
          <w:noProof/>
        </w:rPr>
        <w:instrText xml:space="preserve"> PAGEREF _Toc171604306 \h </w:instrText>
      </w:r>
      <w:r>
        <w:rPr>
          <w:noProof/>
        </w:rPr>
      </w:r>
      <w:r>
        <w:rPr>
          <w:noProof/>
        </w:rPr>
        <w:fldChar w:fldCharType="separate"/>
      </w:r>
      <w:r>
        <w:rPr>
          <w:noProof/>
        </w:rPr>
        <w:t>460</w:t>
      </w:r>
      <w:r>
        <w:rPr>
          <w:noProof/>
        </w:rPr>
        <w:fldChar w:fldCharType="end"/>
      </w:r>
    </w:p>
    <w:p w14:paraId="4C92DEA7" w14:textId="23C85521"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11.1.3.3</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_Toc171604307 \h </w:instrText>
      </w:r>
      <w:r>
        <w:rPr>
          <w:noProof/>
        </w:rPr>
      </w:r>
      <w:r>
        <w:rPr>
          <w:noProof/>
        </w:rPr>
        <w:fldChar w:fldCharType="separate"/>
      </w:r>
      <w:r>
        <w:rPr>
          <w:noProof/>
        </w:rPr>
        <w:t>460</w:t>
      </w:r>
      <w:r>
        <w:rPr>
          <w:noProof/>
        </w:rPr>
        <w:fldChar w:fldCharType="end"/>
      </w:r>
    </w:p>
    <w:p w14:paraId="3974792C" w14:textId="3BF7E3F2"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11.1.3.3.1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_Toc171604308 \h </w:instrText>
      </w:r>
      <w:r>
        <w:rPr>
          <w:noProof/>
        </w:rPr>
      </w:r>
      <w:r>
        <w:rPr>
          <w:noProof/>
        </w:rPr>
        <w:fldChar w:fldCharType="separate"/>
      </w:r>
      <w:r>
        <w:rPr>
          <w:noProof/>
        </w:rPr>
        <w:t>460</w:t>
      </w:r>
      <w:r>
        <w:rPr>
          <w:noProof/>
        </w:rPr>
        <w:fldChar w:fldCharType="end"/>
      </w:r>
    </w:p>
    <w:p w14:paraId="445951EB" w14:textId="3ACC5562"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11.1.4</w:t>
      </w:r>
      <w:r>
        <w:rPr>
          <w:rFonts w:asciiTheme="minorHAnsi" w:eastAsiaTheme="minorEastAsia" w:hAnsiTheme="minorHAnsi" w:cstheme="minorBidi"/>
          <w:noProof/>
          <w:kern w:val="2"/>
          <w:sz w:val="22"/>
          <w:szCs w:val="22"/>
          <w:lang w:eastAsia="en-GB"/>
          <w14:ligatures w14:val="standardContextual"/>
        </w:rPr>
        <w:tab/>
      </w:r>
      <w:r>
        <w:rPr>
          <w:noProof/>
        </w:rPr>
        <w:t>Ending the private call initiated by the MCPTT server</w:t>
      </w:r>
      <w:r>
        <w:rPr>
          <w:noProof/>
        </w:rPr>
        <w:tab/>
      </w:r>
      <w:r>
        <w:rPr>
          <w:noProof/>
        </w:rPr>
        <w:fldChar w:fldCharType="begin" w:fldLock="1"/>
      </w:r>
      <w:r>
        <w:rPr>
          <w:noProof/>
        </w:rPr>
        <w:instrText xml:space="preserve"> PAGEREF _Toc171604309 \h </w:instrText>
      </w:r>
      <w:r>
        <w:rPr>
          <w:noProof/>
        </w:rPr>
      </w:r>
      <w:r>
        <w:rPr>
          <w:noProof/>
        </w:rPr>
        <w:fldChar w:fldCharType="separate"/>
      </w:r>
      <w:r>
        <w:rPr>
          <w:noProof/>
        </w:rPr>
        <w:t>460</w:t>
      </w:r>
      <w:r>
        <w:rPr>
          <w:noProof/>
        </w:rPr>
        <w:fldChar w:fldCharType="end"/>
      </w:r>
    </w:p>
    <w:p w14:paraId="31A88268" w14:textId="2472276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_Toc171604310 \h </w:instrText>
      </w:r>
      <w:r>
        <w:rPr>
          <w:noProof/>
        </w:rPr>
      </w:r>
      <w:r>
        <w:rPr>
          <w:noProof/>
        </w:rPr>
        <w:fldChar w:fldCharType="separate"/>
      </w:r>
      <w:r>
        <w:rPr>
          <w:noProof/>
        </w:rPr>
        <w:t>460</w:t>
      </w:r>
      <w:r>
        <w:rPr>
          <w:noProof/>
        </w:rPr>
        <w:fldChar w:fldCharType="end"/>
      </w:r>
    </w:p>
    <w:p w14:paraId="289FA80C" w14:textId="1FDEE791"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11.1.4.2</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_Toc171604311 \h </w:instrText>
      </w:r>
      <w:r>
        <w:rPr>
          <w:noProof/>
        </w:rPr>
      </w:r>
      <w:r>
        <w:rPr>
          <w:noProof/>
        </w:rPr>
        <w:fldChar w:fldCharType="separate"/>
      </w:r>
      <w:r>
        <w:rPr>
          <w:noProof/>
        </w:rPr>
        <w:t>460</w:t>
      </w:r>
      <w:r>
        <w:rPr>
          <w:noProof/>
        </w:rPr>
        <w:fldChar w:fldCharType="end"/>
      </w:r>
    </w:p>
    <w:p w14:paraId="0FFEAD27" w14:textId="7A65072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11.1.4.3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_Toc171604312 \h </w:instrText>
      </w:r>
      <w:r>
        <w:rPr>
          <w:noProof/>
        </w:rPr>
      </w:r>
      <w:r>
        <w:rPr>
          <w:noProof/>
        </w:rPr>
        <w:fldChar w:fldCharType="separate"/>
      </w:r>
      <w:r>
        <w:rPr>
          <w:noProof/>
        </w:rPr>
        <w:t>460</w:t>
      </w:r>
      <w:r>
        <w:rPr>
          <w:noProof/>
        </w:rPr>
        <w:fldChar w:fldCharType="end"/>
      </w:r>
    </w:p>
    <w:p w14:paraId="38456E03" w14:textId="6E5EFE6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11.1.4.3.1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_Toc171604313 \h </w:instrText>
      </w:r>
      <w:r>
        <w:rPr>
          <w:noProof/>
        </w:rPr>
      </w:r>
      <w:r>
        <w:rPr>
          <w:noProof/>
        </w:rPr>
        <w:fldChar w:fldCharType="separate"/>
      </w:r>
      <w:r>
        <w:rPr>
          <w:noProof/>
        </w:rPr>
        <w:t>460</w:t>
      </w:r>
      <w:r>
        <w:rPr>
          <w:noProof/>
        </w:rPr>
        <w:fldChar w:fldCharType="end"/>
      </w:r>
    </w:p>
    <w:p w14:paraId="5A9A2F72" w14:textId="1C48CA78"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11.1.4.3.2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_Toc171604314 \h </w:instrText>
      </w:r>
      <w:r>
        <w:rPr>
          <w:noProof/>
        </w:rPr>
      </w:r>
      <w:r>
        <w:rPr>
          <w:noProof/>
        </w:rPr>
        <w:fldChar w:fldCharType="separate"/>
      </w:r>
      <w:r>
        <w:rPr>
          <w:noProof/>
        </w:rPr>
        <w:t>461</w:t>
      </w:r>
      <w:r>
        <w:rPr>
          <w:noProof/>
        </w:rPr>
        <w:fldChar w:fldCharType="end"/>
      </w:r>
    </w:p>
    <w:p w14:paraId="681B17C1" w14:textId="7FB57CBD"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11.1.4.3.2.1</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_Toc171604315 \h </w:instrText>
      </w:r>
      <w:r>
        <w:rPr>
          <w:noProof/>
        </w:rPr>
      </w:r>
      <w:r>
        <w:rPr>
          <w:noProof/>
        </w:rPr>
        <w:fldChar w:fldCharType="separate"/>
      </w:r>
      <w:r>
        <w:rPr>
          <w:noProof/>
        </w:rPr>
        <w:t>461</w:t>
      </w:r>
      <w:r>
        <w:rPr>
          <w:noProof/>
        </w:rPr>
        <w:fldChar w:fldCharType="end"/>
      </w:r>
    </w:p>
    <w:p w14:paraId="726B442A" w14:textId="0032EDC1"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lastRenderedPageBreak/>
        <w:t>11.1.4.3.2.2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when ongoing pre-established session</w:t>
      </w:r>
      <w:r>
        <w:rPr>
          <w:noProof/>
        </w:rPr>
        <w:tab/>
      </w:r>
      <w:r>
        <w:rPr>
          <w:noProof/>
        </w:rPr>
        <w:fldChar w:fldCharType="begin" w:fldLock="1"/>
      </w:r>
      <w:r>
        <w:rPr>
          <w:noProof/>
        </w:rPr>
        <w:instrText xml:space="preserve"> PAGEREF _Toc171604316 \h </w:instrText>
      </w:r>
      <w:r>
        <w:rPr>
          <w:noProof/>
        </w:rPr>
      </w:r>
      <w:r>
        <w:rPr>
          <w:noProof/>
        </w:rPr>
        <w:fldChar w:fldCharType="separate"/>
      </w:r>
      <w:r>
        <w:rPr>
          <w:noProof/>
        </w:rPr>
        <w:t>461</w:t>
      </w:r>
      <w:r>
        <w:rPr>
          <w:noProof/>
        </w:rPr>
        <w:fldChar w:fldCharType="end"/>
      </w:r>
    </w:p>
    <w:p w14:paraId="18230588" w14:textId="17945E60"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11.1.4.4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_Toc171604317 \h </w:instrText>
      </w:r>
      <w:r>
        <w:rPr>
          <w:noProof/>
        </w:rPr>
      </w:r>
      <w:r>
        <w:rPr>
          <w:noProof/>
        </w:rPr>
        <w:fldChar w:fldCharType="separate"/>
      </w:r>
      <w:r>
        <w:rPr>
          <w:noProof/>
        </w:rPr>
        <w:t>461</w:t>
      </w:r>
      <w:r>
        <w:rPr>
          <w:noProof/>
        </w:rPr>
        <w:fldChar w:fldCharType="end"/>
      </w:r>
    </w:p>
    <w:p w14:paraId="1297F911" w14:textId="4631C33C"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11.1.5</w:t>
      </w:r>
      <w:r>
        <w:rPr>
          <w:rFonts w:asciiTheme="minorHAnsi" w:eastAsiaTheme="minorEastAsia" w:hAnsiTheme="minorHAnsi" w:cstheme="minorBidi"/>
          <w:noProof/>
          <w:kern w:val="2"/>
          <w:sz w:val="22"/>
          <w:szCs w:val="22"/>
          <w:lang w:eastAsia="en-GB"/>
          <w14:ligatures w14:val="standardContextual"/>
        </w:rPr>
        <w:tab/>
      </w:r>
      <w:r>
        <w:rPr>
          <w:noProof/>
        </w:rPr>
        <w:t>Private call call-back</w:t>
      </w:r>
      <w:r>
        <w:rPr>
          <w:noProof/>
        </w:rPr>
        <w:tab/>
      </w:r>
      <w:r>
        <w:rPr>
          <w:noProof/>
        </w:rPr>
        <w:fldChar w:fldCharType="begin" w:fldLock="1"/>
      </w:r>
      <w:r>
        <w:rPr>
          <w:noProof/>
        </w:rPr>
        <w:instrText xml:space="preserve"> PAGEREF _Toc171604318 \h </w:instrText>
      </w:r>
      <w:r>
        <w:rPr>
          <w:noProof/>
        </w:rPr>
      </w:r>
      <w:r>
        <w:rPr>
          <w:noProof/>
        </w:rPr>
        <w:fldChar w:fldCharType="separate"/>
      </w:r>
      <w:r>
        <w:rPr>
          <w:noProof/>
        </w:rPr>
        <w:t>461</w:t>
      </w:r>
      <w:r>
        <w:rPr>
          <w:noProof/>
        </w:rPr>
        <w:fldChar w:fldCharType="end"/>
      </w:r>
    </w:p>
    <w:p w14:paraId="6B3ABFAA" w14:textId="46603D50"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11.1.5.1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_Toc171604319 \h </w:instrText>
      </w:r>
      <w:r>
        <w:rPr>
          <w:noProof/>
        </w:rPr>
      </w:r>
      <w:r>
        <w:rPr>
          <w:noProof/>
        </w:rPr>
        <w:fldChar w:fldCharType="separate"/>
      </w:r>
      <w:r>
        <w:rPr>
          <w:noProof/>
        </w:rPr>
        <w:t>461</w:t>
      </w:r>
      <w:r>
        <w:rPr>
          <w:noProof/>
        </w:rPr>
        <w:fldChar w:fldCharType="end"/>
      </w:r>
    </w:p>
    <w:p w14:paraId="47D7C954" w14:textId="12CF1810"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11.1.5.2</w:t>
      </w:r>
      <w:r>
        <w:rPr>
          <w:rFonts w:asciiTheme="minorHAnsi" w:eastAsiaTheme="minorEastAsia" w:hAnsiTheme="minorHAnsi" w:cstheme="minorBidi"/>
          <w:noProof/>
          <w:kern w:val="2"/>
          <w:sz w:val="22"/>
          <w:szCs w:val="22"/>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_Toc171604320 \h </w:instrText>
      </w:r>
      <w:r>
        <w:rPr>
          <w:noProof/>
        </w:rPr>
      </w:r>
      <w:r>
        <w:rPr>
          <w:noProof/>
        </w:rPr>
        <w:fldChar w:fldCharType="separate"/>
      </w:r>
      <w:r>
        <w:rPr>
          <w:noProof/>
        </w:rPr>
        <w:t>462</w:t>
      </w:r>
      <w:r>
        <w:rPr>
          <w:noProof/>
        </w:rPr>
        <w:fldChar w:fldCharType="end"/>
      </w:r>
    </w:p>
    <w:p w14:paraId="3C537CFF" w14:textId="576CE15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11.1.5.2.1</w:t>
      </w:r>
      <w:r>
        <w:rPr>
          <w:rFonts w:asciiTheme="minorHAnsi" w:eastAsiaTheme="minorEastAsia" w:hAnsiTheme="minorHAnsi" w:cstheme="minorBidi"/>
          <w:noProof/>
          <w:kern w:val="2"/>
          <w:sz w:val="22"/>
          <w:szCs w:val="22"/>
          <w:lang w:eastAsia="en-GB"/>
          <w14:ligatures w14:val="standardContextual"/>
        </w:rPr>
        <w:tab/>
      </w:r>
      <w:r>
        <w:rPr>
          <w:noProof/>
        </w:rPr>
        <w:t>Requesting client procedures for call-back requests</w:t>
      </w:r>
      <w:r>
        <w:rPr>
          <w:noProof/>
        </w:rPr>
        <w:tab/>
      </w:r>
      <w:r>
        <w:rPr>
          <w:noProof/>
        </w:rPr>
        <w:fldChar w:fldCharType="begin" w:fldLock="1"/>
      </w:r>
      <w:r>
        <w:rPr>
          <w:noProof/>
        </w:rPr>
        <w:instrText xml:space="preserve"> PAGEREF _Toc171604321 \h </w:instrText>
      </w:r>
      <w:r>
        <w:rPr>
          <w:noProof/>
        </w:rPr>
      </w:r>
      <w:r>
        <w:rPr>
          <w:noProof/>
        </w:rPr>
        <w:fldChar w:fldCharType="separate"/>
      </w:r>
      <w:r>
        <w:rPr>
          <w:noProof/>
        </w:rPr>
        <w:t>462</w:t>
      </w:r>
      <w:r>
        <w:rPr>
          <w:noProof/>
        </w:rPr>
        <w:fldChar w:fldCharType="end"/>
      </w:r>
    </w:p>
    <w:p w14:paraId="69EF2889" w14:textId="2596880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11.1.5.2.2</w:t>
      </w:r>
      <w:r>
        <w:rPr>
          <w:rFonts w:asciiTheme="minorHAnsi" w:eastAsiaTheme="minorEastAsia" w:hAnsiTheme="minorHAnsi" w:cstheme="minorBidi"/>
          <w:noProof/>
          <w:kern w:val="2"/>
          <w:sz w:val="22"/>
          <w:szCs w:val="22"/>
          <w:lang w:eastAsia="en-GB"/>
          <w14:ligatures w14:val="standardContextual"/>
        </w:rPr>
        <w:tab/>
      </w:r>
      <w:r>
        <w:rPr>
          <w:noProof/>
        </w:rPr>
        <w:t>Target client procedures for handling call-back requests</w:t>
      </w:r>
      <w:r>
        <w:rPr>
          <w:noProof/>
        </w:rPr>
        <w:tab/>
      </w:r>
      <w:r>
        <w:rPr>
          <w:noProof/>
        </w:rPr>
        <w:fldChar w:fldCharType="begin" w:fldLock="1"/>
      </w:r>
      <w:r>
        <w:rPr>
          <w:noProof/>
        </w:rPr>
        <w:instrText xml:space="preserve"> PAGEREF _Toc171604322 \h </w:instrText>
      </w:r>
      <w:r>
        <w:rPr>
          <w:noProof/>
        </w:rPr>
      </w:r>
      <w:r>
        <w:rPr>
          <w:noProof/>
        </w:rPr>
        <w:fldChar w:fldCharType="separate"/>
      </w:r>
      <w:r>
        <w:rPr>
          <w:noProof/>
        </w:rPr>
        <w:t>463</w:t>
      </w:r>
      <w:r>
        <w:rPr>
          <w:noProof/>
        </w:rPr>
        <w:fldChar w:fldCharType="end"/>
      </w:r>
    </w:p>
    <w:p w14:paraId="16F3112C" w14:textId="0D0C02FF"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11.1.5.2.3</w:t>
      </w:r>
      <w:r>
        <w:rPr>
          <w:rFonts w:asciiTheme="minorHAnsi" w:eastAsiaTheme="minorEastAsia" w:hAnsiTheme="minorHAnsi" w:cstheme="minorBidi"/>
          <w:noProof/>
          <w:kern w:val="2"/>
          <w:sz w:val="22"/>
          <w:szCs w:val="22"/>
          <w:lang w:eastAsia="en-GB"/>
          <w14:ligatures w14:val="standardContextual"/>
        </w:rPr>
        <w:tab/>
      </w:r>
      <w:r>
        <w:rPr>
          <w:noProof/>
        </w:rPr>
        <w:t>Private call call-back fulfilment</w:t>
      </w:r>
      <w:r>
        <w:rPr>
          <w:noProof/>
        </w:rPr>
        <w:tab/>
      </w:r>
      <w:r>
        <w:rPr>
          <w:noProof/>
        </w:rPr>
        <w:fldChar w:fldCharType="begin" w:fldLock="1"/>
      </w:r>
      <w:r>
        <w:rPr>
          <w:noProof/>
        </w:rPr>
        <w:instrText xml:space="preserve"> PAGEREF _Toc171604323 \h </w:instrText>
      </w:r>
      <w:r>
        <w:rPr>
          <w:noProof/>
        </w:rPr>
      </w:r>
      <w:r>
        <w:rPr>
          <w:noProof/>
        </w:rPr>
        <w:fldChar w:fldCharType="separate"/>
      </w:r>
      <w:r>
        <w:rPr>
          <w:noProof/>
        </w:rPr>
        <w:t>464</w:t>
      </w:r>
      <w:r>
        <w:rPr>
          <w:noProof/>
        </w:rPr>
        <w:fldChar w:fldCharType="end"/>
      </w:r>
    </w:p>
    <w:p w14:paraId="05E69310" w14:textId="2B0C1410"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11.1.5.3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_Toc171604324 \h </w:instrText>
      </w:r>
      <w:r>
        <w:rPr>
          <w:noProof/>
        </w:rPr>
      </w:r>
      <w:r>
        <w:rPr>
          <w:noProof/>
        </w:rPr>
        <w:fldChar w:fldCharType="separate"/>
      </w:r>
      <w:r>
        <w:rPr>
          <w:noProof/>
        </w:rPr>
        <w:t>464</w:t>
      </w:r>
      <w:r>
        <w:rPr>
          <w:noProof/>
        </w:rPr>
        <w:fldChar w:fldCharType="end"/>
      </w:r>
    </w:p>
    <w:p w14:paraId="79A48AA0" w14:textId="44F811F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11.1.5.3.1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_Toc171604325 \h </w:instrText>
      </w:r>
      <w:r>
        <w:rPr>
          <w:noProof/>
        </w:rPr>
      </w:r>
      <w:r>
        <w:rPr>
          <w:noProof/>
        </w:rPr>
        <w:fldChar w:fldCharType="separate"/>
      </w:r>
      <w:r>
        <w:rPr>
          <w:noProof/>
        </w:rPr>
        <w:t>464</w:t>
      </w:r>
      <w:r>
        <w:rPr>
          <w:noProof/>
        </w:rPr>
        <w:fldChar w:fldCharType="end"/>
      </w:r>
    </w:p>
    <w:p w14:paraId="386716B5" w14:textId="57DDF29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11.1.5.3.2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_Toc171604326 \h </w:instrText>
      </w:r>
      <w:r>
        <w:rPr>
          <w:noProof/>
        </w:rPr>
      </w:r>
      <w:r>
        <w:rPr>
          <w:noProof/>
        </w:rPr>
        <w:fldChar w:fldCharType="separate"/>
      </w:r>
      <w:r>
        <w:rPr>
          <w:noProof/>
        </w:rPr>
        <w:t>466</w:t>
      </w:r>
      <w:r>
        <w:rPr>
          <w:noProof/>
        </w:rPr>
        <w:fldChar w:fldCharType="end"/>
      </w:r>
    </w:p>
    <w:p w14:paraId="65DEFDE3" w14:textId="1CD3AB92"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11.1.5.4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_Toc171604327 \h </w:instrText>
      </w:r>
      <w:r>
        <w:rPr>
          <w:noProof/>
        </w:rPr>
      </w:r>
      <w:r>
        <w:rPr>
          <w:noProof/>
        </w:rPr>
        <w:fldChar w:fldCharType="separate"/>
      </w:r>
      <w:r>
        <w:rPr>
          <w:noProof/>
        </w:rPr>
        <w:t>466</w:t>
      </w:r>
      <w:r>
        <w:rPr>
          <w:noProof/>
        </w:rPr>
        <w:fldChar w:fldCharType="end"/>
      </w:r>
    </w:p>
    <w:p w14:paraId="36BEC907" w14:textId="2D4DF11F"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11.1.6</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Ambient listening call</w:t>
      </w:r>
      <w:r>
        <w:rPr>
          <w:noProof/>
        </w:rPr>
        <w:tab/>
      </w:r>
      <w:r>
        <w:rPr>
          <w:noProof/>
        </w:rPr>
        <w:fldChar w:fldCharType="begin" w:fldLock="1"/>
      </w:r>
      <w:r>
        <w:rPr>
          <w:noProof/>
        </w:rPr>
        <w:instrText xml:space="preserve"> PAGEREF _Toc171604328 \h </w:instrText>
      </w:r>
      <w:r>
        <w:rPr>
          <w:noProof/>
        </w:rPr>
      </w:r>
      <w:r>
        <w:rPr>
          <w:noProof/>
        </w:rPr>
        <w:fldChar w:fldCharType="separate"/>
      </w:r>
      <w:r>
        <w:rPr>
          <w:noProof/>
        </w:rPr>
        <w:t>467</w:t>
      </w:r>
      <w:r>
        <w:rPr>
          <w:noProof/>
        </w:rPr>
        <w:fldChar w:fldCharType="end"/>
      </w:r>
    </w:p>
    <w:p w14:paraId="5032EA08" w14:textId="18D0BE33"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11.1.6.1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General</w:t>
      </w:r>
      <w:r>
        <w:rPr>
          <w:noProof/>
        </w:rPr>
        <w:tab/>
      </w:r>
      <w:r>
        <w:rPr>
          <w:noProof/>
        </w:rPr>
        <w:fldChar w:fldCharType="begin" w:fldLock="1"/>
      </w:r>
      <w:r>
        <w:rPr>
          <w:noProof/>
        </w:rPr>
        <w:instrText xml:space="preserve"> PAGEREF _Toc171604329 \h </w:instrText>
      </w:r>
      <w:r>
        <w:rPr>
          <w:noProof/>
        </w:rPr>
      </w:r>
      <w:r>
        <w:rPr>
          <w:noProof/>
        </w:rPr>
        <w:fldChar w:fldCharType="separate"/>
      </w:r>
      <w:r>
        <w:rPr>
          <w:noProof/>
        </w:rPr>
        <w:t>467</w:t>
      </w:r>
      <w:r>
        <w:rPr>
          <w:noProof/>
        </w:rPr>
        <w:fldChar w:fldCharType="end"/>
      </w:r>
    </w:p>
    <w:p w14:paraId="4C49229A" w14:textId="18C1963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11.1.6.2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MCPTT client procedures</w:t>
      </w:r>
      <w:r>
        <w:rPr>
          <w:noProof/>
        </w:rPr>
        <w:tab/>
      </w:r>
      <w:r>
        <w:rPr>
          <w:noProof/>
        </w:rPr>
        <w:fldChar w:fldCharType="begin" w:fldLock="1"/>
      </w:r>
      <w:r>
        <w:rPr>
          <w:noProof/>
        </w:rPr>
        <w:instrText xml:space="preserve"> PAGEREF _Toc171604330 \h </w:instrText>
      </w:r>
      <w:r>
        <w:rPr>
          <w:noProof/>
        </w:rPr>
      </w:r>
      <w:r>
        <w:rPr>
          <w:noProof/>
        </w:rPr>
        <w:fldChar w:fldCharType="separate"/>
      </w:r>
      <w:r>
        <w:rPr>
          <w:noProof/>
        </w:rPr>
        <w:t>468</w:t>
      </w:r>
      <w:r>
        <w:rPr>
          <w:noProof/>
        </w:rPr>
        <w:fldChar w:fldCharType="end"/>
      </w:r>
    </w:p>
    <w:p w14:paraId="2CC144CA" w14:textId="69401FA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11.1.6.2.0</w:t>
      </w:r>
      <w:r>
        <w:rPr>
          <w:rFonts w:asciiTheme="minorHAnsi" w:eastAsiaTheme="minorEastAsia" w:hAnsiTheme="minorHAnsi" w:cstheme="minorBidi"/>
          <w:noProof/>
          <w:kern w:val="2"/>
          <w:sz w:val="22"/>
          <w:szCs w:val="22"/>
          <w:lang w:eastAsia="en-GB"/>
          <w14:ligatures w14:val="standardContextual"/>
        </w:rPr>
        <w:tab/>
      </w:r>
      <w:r>
        <w:rPr>
          <w:noProof/>
          <w:lang w:eastAsia="ko-KR"/>
        </w:rPr>
        <w:t>Ambient listening handling at the MCPTT client</w:t>
      </w:r>
      <w:r>
        <w:rPr>
          <w:noProof/>
        </w:rPr>
        <w:tab/>
      </w:r>
      <w:r>
        <w:rPr>
          <w:noProof/>
        </w:rPr>
        <w:fldChar w:fldCharType="begin" w:fldLock="1"/>
      </w:r>
      <w:r>
        <w:rPr>
          <w:noProof/>
        </w:rPr>
        <w:instrText xml:space="preserve"> PAGEREF _Toc171604331 \h </w:instrText>
      </w:r>
      <w:r>
        <w:rPr>
          <w:noProof/>
        </w:rPr>
      </w:r>
      <w:r>
        <w:rPr>
          <w:noProof/>
        </w:rPr>
        <w:fldChar w:fldCharType="separate"/>
      </w:r>
      <w:r>
        <w:rPr>
          <w:noProof/>
        </w:rPr>
        <w:t>468</w:t>
      </w:r>
      <w:r>
        <w:rPr>
          <w:noProof/>
        </w:rPr>
        <w:fldChar w:fldCharType="end"/>
      </w:r>
    </w:p>
    <w:p w14:paraId="0D78C0DE" w14:textId="5985D86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11.1.6.2.1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ambient listening call</w:t>
      </w:r>
      <w:r>
        <w:rPr>
          <w:noProof/>
        </w:rPr>
        <w:tab/>
      </w:r>
      <w:r>
        <w:rPr>
          <w:noProof/>
        </w:rPr>
        <w:fldChar w:fldCharType="begin" w:fldLock="1"/>
      </w:r>
      <w:r>
        <w:rPr>
          <w:noProof/>
        </w:rPr>
        <w:instrText xml:space="preserve"> PAGEREF _Toc171604332 \h </w:instrText>
      </w:r>
      <w:r>
        <w:rPr>
          <w:noProof/>
        </w:rPr>
      </w:r>
      <w:r>
        <w:rPr>
          <w:noProof/>
        </w:rPr>
        <w:fldChar w:fldCharType="separate"/>
      </w:r>
      <w:r>
        <w:rPr>
          <w:noProof/>
        </w:rPr>
        <w:t>468</w:t>
      </w:r>
      <w:r>
        <w:rPr>
          <w:noProof/>
        </w:rPr>
        <w:fldChar w:fldCharType="end"/>
      </w:r>
    </w:p>
    <w:p w14:paraId="6C8BC310" w14:textId="5622317B"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11.1.6.2.1.1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_Toc171604333 \h </w:instrText>
      </w:r>
      <w:r>
        <w:rPr>
          <w:noProof/>
        </w:rPr>
      </w:r>
      <w:r>
        <w:rPr>
          <w:noProof/>
        </w:rPr>
        <w:fldChar w:fldCharType="separate"/>
      </w:r>
      <w:r>
        <w:rPr>
          <w:noProof/>
        </w:rPr>
        <w:t>468</w:t>
      </w:r>
      <w:r>
        <w:rPr>
          <w:noProof/>
        </w:rPr>
        <w:fldChar w:fldCharType="end"/>
      </w:r>
    </w:p>
    <w:p w14:paraId="48C7226A" w14:textId="6E6790C8"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_Toc171604334 \h </w:instrText>
      </w:r>
      <w:r>
        <w:rPr>
          <w:noProof/>
        </w:rPr>
      </w:r>
      <w:r>
        <w:rPr>
          <w:noProof/>
        </w:rPr>
        <w:fldChar w:fldCharType="separate"/>
      </w:r>
      <w:r>
        <w:rPr>
          <w:noProof/>
        </w:rPr>
        <w:t>470</w:t>
      </w:r>
      <w:r>
        <w:rPr>
          <w:noProof/>
        </w:rPr>
        <w:fldChar w:fldCharType="end"/>
      </w:r>
    </w:p>
    <w:p w14:paraId="1A80220A" w14:textId="3151566D"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11.1.6.2.1.3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release origination procedure</w:t>
      </w:r>
      <w:r>
        <w:rPr>
          <w:noProof/>
        </w:rPr>
        <w:tab/>
      </w:r>
      <w:r>
        <w:rPr>
          <w:noProof/>
        </w:rPr>
        <w:fldChar w:fldCharType="begin" w:fldLock="1"/>
      </w:r>
      <w:r>
        <w:rPr>
          <w:noProof/>
        </w:rPr>
        <w:instrText xml:space="preserve"> PAGEREF _Toc171604335 \h </w:instrText>
      </w:r>
      <w:r>
        <w:rPr>
          <w:noProof/>
        </w:rPr>
      </w:r>
      <w:r>
        <w:rPr>
          <w:noProof/>
        </w:rPr>
        <w:fldChar w:fldCharType="separate"/>
      </w:r>
      <w:r>
        <w:rPr>
          <w:noProof/>
        </w:rPr>
        <w:t>471</w:t>
      </w:r>
      <w:r>
        <w:rPr>
          <w:noProof/>
        </w:rPr>
        <w:fldChar w:fldCharType="end"/>
      </w:r>
    </w:p>
    <w:p w14:paraId="40A691D4" w14:textId="484904AC"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11.1.6.2.1.4</w:t>
      </w:r>
      <w:r>
        <w:rPr>
          <w:rFonts w:asciiTheme="minorHAnsi" w:eastAsiaTheme="minorEastAsia" w:hAnsiTheme="minorHAnsi" w:cstheme="minorBidi"/>
          <w:noProof/>
          <w:kern w:val="2"/>
          <w:sz w:val="22"/>
          <w:szCs w:val="22"/>
          <w:lang w:eastAsia="en-GB"/>
          <w14:ligatures w14:val="standardContextual"/>
        </w:rPr>
        <w:tab/>
      </w:r>
      <w:r>
        <w:rPr>
          <w:noProof/>
          <w:lang w:eastAsia="ko-KR"/>
        </w:rPr>
        <w:t>Client session release termination procedure</w:t>
      </w:r>
      <w:r>
        <w:rPr>
          <w:noProof/>
        </w:rPr>
        <w:tab/>
      </w:r>
      <w:r>
        <w:rPr>
          <w:noProof/>
        </w:rPr>
        <w:fldChar w:fldCharType="begin" w:fldLock="1"/>
      </w:r>
      <w:r>
        <w:rPr>
          <w:noProof/>
        </w:rPr>
        <w:instrText xml:space="preserve"> PAGEREF _Toc171604336 \h </w:instrText>
      </w:r>
      <w:r>
        <w:rPr>
          <w:noProof/>
        </w:rPr>
      </w:r>
      <w:r>
        <w:rPr>
          <w:noProof/>
        </w:rPr>
        <w:fldChar w:fldCharType="separate"/>
      </w:r>
      <w:r>
        <w:rPr>
          <w:noProof/>
        </w:rPr>
        <w:t>472</w:t>
      </w:r>
      <w:r>
        <w:rPr>
          <w:noProof/>
        </w:rPr>
        <w:fldChar w:fldCharType="end"/>
      </w:r>
    </w:p>
    <w:p w14:paraId="513554B2" w14:textId="4C92125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11.1.6.2.2</w:t>
      </w:r>
      <w:r>
        <w:rPr>
          <w:rFonts w:asciiTheme="minorHAnsi" w:eastAsiaTheme="minorEastAsia" w:hAnsiTheme="minorHAnsi" w:cstheme="minorBidi"/>
          <w:noProof/>
          <w:kern w:val="2"/>
          <w:sz w:val="22"/>
          <w:szCs w:val="22"/>
          <w:lang w:eastAsia="en-GB"/>
          <w14:ligatures w14:val="standardContextual"/>
        </w:rPr>
        <w:tab/>
      </w:r>
      <w:r>
        <w:rPr>
          <w:noProof/>
          <w:lang w:eastAsia="ko-KR"/>
        </w:rPr>
        <w:t>Ambient listening call</w:t>
      </w:r>
      <w:r>
        <w:rPr>
          <w:noProof/>
        </w:rPr>
        <w:t xml:space="preserve"> </w:t>
      </w:r>
      <w:r>
        <w:rPr>
          <w:noProof/>
          <w:lang w:eastAsia="ko-KR"/>
        </w:rPr>
        <w:t>using pre-established session</w:t>
      </w:r>
      <w:r>
        <w:rPr>
          <w:noProof/>
        </w:rPr>
        <w:tab/>
      </w:r>
      <w:r>
        <w:rPr>
          <w:noProof/>
        </w:rPr>
        <w:fldChar w:fldCharType="begin" w:fldLock="1"/>
      </w:r>
      <w:r>
        <w:rPr>
          <w:noProof/>
        </w:rPr>
        <w:instrText xml:space="preserve"> PAGEREF _Toc171604337 \h </w:instrText>
      </w:r>
      <w:r>
        <w:rPr>
          <w:noProof/>
        </w:rPr>
      </w:r>
      <w:r>
        <w:rPr>
          <w:noProof/>
        </w:rPr>
        <w:fldChar w:fldCharType="separate"/>
      </w:r>
      <w:r>
        <w:rPr>
          <w:noProof/>
        </w:rPr>
        <w:t>472</w:t>
      </w:r>
      <w:r>
        <w:rPr>
          <w:noProof/>
        </w:rPr>
        <w:fldChar w:fldCharType="end"/>
      </w:r>
    </w:p>
    <w:p w14:paraId="05FF12F9" w14:textId="6CE3371C"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11.1.6.2.2.1</w:t>
      </w:r>
      <w:r>
        <w:rPr>
          <w:rFonts w:asciiTheme="minorHAnsi" w:eastAsiaTheme="minorEastAsia" w:hAnsiTheme="minorHAnsi" w:cstheme="minorBidi"/>
          <w:noProof/>
          <w:kern w:val="2"/>
          <w:sz w:val="22"/>
          <w:szCs w:val="22"/>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_Toc171604338 \h </w:instrText>
      </w:r>
      <w:r>
        <w:rPr>
          <w:noProof/>
        </w:rPr>
      </w:r>
      <w:r>
        <w:rPr>
          <w:noProof/>
        </w:rPr>
        <w:fldChar w:fldCharType="separate"/>
      </w:r>
      <w:r>
        <w:rPr>
          <w:noProof/>
        </w:rPr>
        <w:t>472</w:t>
      </w:r>
      <w:r>
        <w:rPr>
          <w:noProof/>
        </w:rPr>
        <w:fldChar w:fldCharType="end"/>
      </w:r>
    </w:p>
    <w:p w14:paraId="258799EC" w14:textId="54332FE9"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_Toc171604339 \h </w:instrText>
      </w:r>
      <w:r>
        <w:rPr>
          <w:noProof/>
        </w:rPr>
      </w:r>
      <w:r>
        <w:rPr>
          <w:noProof/>
        </w:rPr>
        <w:fldChar w:fldCharType="separate"/>
      </w:r>
      <w:r>
        <w:rPr>
          <w:noProof/>
        </w:rPr>
        <w:t>474</w:t>
      </w:r>
      <w:r>
        <w:rPr>
          <w:noProof/>
        </w:rPr>
        <w:fldChar w:fldCharType="end"/>
      </w:r>
    </w:p>
    <w:p w14:paraId="5E28C6CD" w14:textId="4FAE62D4"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11.1.6.2.2.3</w:t>
      </w:r>
      <w:r>
        <w:rPr>
          <w:rFonts w:asciiTheme="minorHAnsi" w:eastAsiaTheme="minorEastAsia" w:hAnsiTheme="minorHAnsi" w:cstheme="minorBidi"/>
          <w:noProof/>
          <w:kern w:val="2"/>
          <w:sz w:val="22"/>
          <w:szCs w:val="22"/>
          <w:lang w:eastAsia="en-GB"/>
          <w14:ligatures w14:val="standardContextual"/>
        </w:rPr>
        <w:tab/>
      </w:r>
      <w:r>
        <w:rPr>
          <w:noProof/>
          <w:lang w:eastAsia="ko-KR"/>
        </w:rPr>
        <w:t>Client release origination procedure</w:t>
      </w:r>
      <w:r>
        <w:rPr>
          <w:noProof/>
        </w:rPr>
        <w:tab/>
      </w:r>
      <w:r>
        <w:rPr>
          <w:noProof/>
        </w:rPr>
        <w:fldChar w:fldCharType="begin" w:fldLock="1"/>
      </w:r>
      <w:r>
        <w:rPr>
          <w:noProof/>
        </w:rPr>
        <w:instrText xml:space="preserve"> PAGEREF _Toc171604340 \h </w:instrText>
      </w:r>
      <w:r>
        <w:rPr>
          <w:noProof/>
        </w:rPr>
      </w:r>
      <w:r>
        <w:rPr>
          <w:noProof/>
        </w:rPr>
        <w:fldChar w:fldCharType="separate"/>
      </w:r>
      <w:r>
        <w:rPr>
          <w:noProof/>
        </w:rPr>
        <w:t>474</w:t>
      </w:r>
      <w:r>
        <w:rPr>
          <w:noProof/>
        </w:rPr>
        <w:fldChar w:fldCharType="end"/>
      </w:r>
    </w:p>
    <w:p w14:paraId="5D5F9F08" w14:textId="182142D2"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11.1.6.2.2.4</w:t>
      </w:r>
      <w:r>
        <w:rPr>
          <w:rFonts w:asciiTheme="minorHAnsi" w:eastAsiaTheme="minorEastAsia" w:hAnsiTheme="minorHAnsi" w:cstheme="minorBidi"/>
          <w:noProof/>
          <w:kern w:val="2"/>
          <w:sz w:val="22"/>
          <w:szCs w:val="22"/>
          <w:lang w:eastAsia="en-GB"/>
          <w14:ligatures w14:val="standardContextual"/>
        </w:rPr>
        <w:tab/>
      </w:r>
      <w:r>
        <w:rPr>
          <w:noProof/>
          <w:lang w:eastAsia="ko-KR"/>
        </w:rPr>
        <w:t>Reception of SIP INFO request with release-reason</w:t>
      </w:r>
      <w:r>
        <w:rPr>
          <w:noProof/>
        </w:rPr>
        <w:tab/>
      </w:r>
      <w:r>
        <w:rPr>
          <w:noProof/>
        </w:rPr>
        <w:fldChar w:fldCharType="begin" w:fldLock="1"/>
      </w:r>
      <w:r>
        <w:rPr>
          <w:noProof/>
        </w:rPr>
        <w:instrText xml:space="preserve"> PAGEREF _Toc171604341 \h </w:instrText>
      </w:r>
      <w:r>
        <w:rPr>
          <w:noProof/>
        </w:rPr>
      </w:r>
      <w:r>
        <w:rPr>
          <w:noProof/>
        </w:rPr>
        <w:fldChar w:fldCharType="separate"/>
      </w:r>
      <w:r>
        <w:rPr>
          <w:noProof/>
        </w:rPr>
        <w:t>475</w:t>
      </w:r>
      <w:r>
        <w:rPr>
          <w:noProof/>
        </w:rPr>
        <w:fldChar w:fldCharType="end"/>
      </w:r>
    </w:p>
    <w:p w14:paraId="3864D9B6" w14:textId="0927F92B"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11.1.6.2.2.5</w:t>
      </w:r>
      <w:r>
        <w:rPr>
          <w:rFonts w:asciiTheme="minorHAnsi" w:eastAsiaTheme="minorEastAsia" w:hAnsiTheme="minorHAnsi" w:cstheme="minorBidi"/>
          <w:noProof/>
          <w:kern w:val="2"/>
          <w:sz w:val="22"/>
          <w:szCs w:val="22"/>
          <w:lang w:eastAsia="en-GB"/>
          <w14:ligatures w14:val="standardContextual"/>
        </w:rPr>
        <w:tab/>
      </w:r>
      <w:r>
        <w:rPr>
          <w:noProof/>
          <w:lang w:eastAsia="ko-KR"/>
        </w:rPr>
        <w:t>Client session release termination procedure</w:t>
      </w:r>
      <w:r>
        <w:rPr>
          <w:noProof/>
        </w:rPr>
        <w:tab/>
      </w:r>
      <w:r>
        <w:rPr>
          <w:noProof/>
        </w:rPr>
        <w:fldChar w:fldCharType="begin" w:fldLock="1"/>
      </w:r>
      <w:r>
        <w:rPr>
          <w:noProof/>
        </w:rPr>
        <w:instrText xml:space="preserve"> PAGEREF _Toc171604342 \h </w:instrText>
      </w:r>
      <w:r>
        <w:rPr>
          <w:noProof/>
        </w:rPr>
      </w:r>
      <w:r>
        <w:rPr>
          <w:noProof/>
        </w:rPr>
        <w:fldChar w:fldCharType="separate"/>
      </w:r>
      <w:r>
        <w:rPr>
          <w:noProof/>
        </w:rPr>
        <w:t>475</w:t>
      </w:r>
      <w:r>
        <w:rPr>
          <w:noProof/>
        </w:rPr>
        <w:fldChar w:fldCharType="end"/>
      </w:r>
    </w:p>
    <w:p w14:paraId="1000F2DD" w14:textId="455CA968"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11.1.6.3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Participating MCPTT function procedures</w:t>
      </w:r>
      <w:r>
        <w:rPr>
          <w:noProof/>
        </w:rPr>
        <w:tab/>
      </w:r>
      <w:r>
        <w:rPr>
          <w:noProof/>
        </w:rPr>
        <w:fldChar w:fldCharType="begin" w:fldLock="1"/>
      </w:r>
      <w:r>
        <w:rPr>
          <w:noProof/>
        </w:rPr>
        <w:instrText xml:space="preserve"> PAGEREF _Toc171604343 \h </w:instrText>
      </w:r>
      <w:r>
        <w:rPr>
          <w:noProof/>
        </w:rPr>
      </w:r>
      <w:r>
        <w:rPr>
          <w:noProof/>
        </w:rPr>
        <w:fldChar w:fldCharType="separate"/>
      </w:r>
      <w:r>
        <w:rPr>
          <w:noProof/>
        </w:rPr>
        <w:t>476</w:t>
      </w:r>
      <w:r>
        <w:rPr>
          <w:noProof/>
        </w:rPr>
        <w:fldChar w:fldCharType="end"/>
      </w:r>
    </w:p>
    <w:p w14:paraId="0F71B04D" w14:textId="03F6DD35"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11.1.6.3.1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_Toc171604344 \h </w:instrText>
      </w:r>
      <w:r>
        <w:rPr>
          <w:noProof/>
        </w:rPr>
      </w:r>
      <w:r>
        <w:rPr>
          <w:noProof/>
        </w:rPr>
        <w:fldChar w:fldCharType="separate"/>
      </w:r>
      <w:r>
        <w:rPr>
          <w:noProof/>
        </w:rPr>
        <w:t>476</w:t>
      </w:r>
      <w:r>
        <w:rPr>
          <w:noProof/>
        </w:rPr>
        <w:fldChar w:fldCharType="end"/>
      </w:r>
    </w:p>
    <w:p w14:paraId="17852D4D" w14:textId="0CD74D11"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11.1.6.3.1.1</w:t>
      </w:r>
      <w:r>
        <w:rPr>
          <w:rFonts w:asciiTheme="minorHAnsi" w:eastAsiaTheme="minorEastAsia" w:hAnsiTheme="minorHAnsi" w:cstheme="minorBidi"/>
          <w:noProof/>
          <w:kern w:val="2"/>
          <w:sz w:val="22"/>
          <w:szCs w:val="22"/>
          <w:lang w:eastAsia="en-GB"/>
          <w14:ligatures w14:val="standardContextual"/>
        </w:rPr>
        <w:tab/>
      </w:r>
      <w:r>
        <w:rPr>
          <w:noProof/>
          <w:lang w:eastAsia="ko-KR"/>
        </w:rPr>
        <w:t>On-demand ambient listening call</w:t>
      </w:r>
      <w:r>
        <w:rPr>
          <w:noProof/>
        </w:rPr>
        <w:tab/>
      </w:r>
      <w:r>
        <w:rPr>
          <w:noProof/>
        </w:rPr>
        <w:fldChar w:fldCharType="begin" w:fldLock="1"/>
      </w:r>
      <w:r>
        <w:rPr>
          <w:noProof/>
        </w:rPr>
        <w:instrText xml:space="preserve"> PAGEREF _Toc171604345 \h </w:instrText>
      </w:r>
      <w:r>
        <w:rPr>
          <w:noProof/>
        </w:rPr>
      </w:r>
      <w:r>
        <w:rPr>
          <w:noProof/>
        </w:rPr>
        <w:fldChar w:fldCharType="separate"/>
      </w:r>
      <w:r>
        <w:rPr>
          <w:noProof/>
        </w:rPr>
        <w:t>476</w:t>
      </w:r>
      <w:r>
        <w:rPr>
          <w:noProof/>
        </w:rPr>
        <w:fldChar w:fldCharType="end"/>
      </w:r>
    </w:p>
    <w:p w14:paraId="6B27A6B5" w14:textId="358ABCD5"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11.1.6.3.1.2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on-demand ambient listening call</w:t>
      </w:r>
      <w:r>
        <w:rPr>
          <w:noProof/>
        </w:rPr>
        <w:tab/>
      </w:r>
      <w:r>
        <w:rPr>
          <w:noProof/>
        </w:rPr>
        <w:fldChar w:fldCharType="begin" w:fldLock="1"/>
      </w:r>
      <w:r>
        <w:rPr>
          <w:noProof/>
        </w:rPr>
        <w:instrText xml:space="preserve"> PAGEREF _Toc171604346 \h </w:instrText>
      </w:r>
      <w:r>
        <w:rPr>
          <w:noProof/>
        </w:rPr>
      </w:r>
      <w:r>
        <w:rPr>
          <w:noProof/>
        </w:rPr>
        <w:fldChar w:fldCharType="separate"/>
      </w:r>
      <w:r>
        <w:rPr>
          <w:noProof/>
        </w:rPr>
        <w:t>478</w:t>
      </w:r>
      <w:r>
        <w:rPr>
          <w:noProof/>
        </w:rPr>
        <w:fldChar w:fldCharType="end"/>
      </w:r>
    </w:p>
    <w:p w14:paraId="6B334F62" w14:textId="7898CDEE"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11.1.6.3.1.3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REFER "BYE" request for private call using pre-established session</w:t>
      </w:r>
      <w:r>
        <w:rPr>
          <w:noProof/>
        </w:rPr>
        <w:tab/>
      </w:r>
      <w:r>
        <w:rPr>
          <w:noProof/>
        </w:rPr>
        <w:fldChar w:fldCharType="begin" w:fldLock="1"/>
      </w:r>
      <w:r>
        <w:rPr>
          <w:noProof/>
        </w:rPr>
        <w:instrText xml:space="preserve"> PAGEREF _Toc171604347 \h </w:instrText>
      </w:r>
      <w:r>
        <w:rPr>
          <w:noProof/>
        </w:rPr>
      </w:r>
      <w:r>
        <w:rPr>
          <w:noProof/>
        </w:rPr>
        <w:fldChar w:fldCharType="separate"/>
      </w:r>
      <w:r>
        <w:rPr>
          <w:noProof/>
        </w:rPr>
        <w:t>478</w:t>
      </w:r>
      <w:r>
        <w:rPr>
          <w:noProof/>
        </w:rPr>
        <w:fldChar w:fldCharType="end"/>
      </w:r>
    </w:p>
    <w:p w14:paraId="2A795684" w14:textId="5C766E83"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11.1.6.3.1.4</w:t>
      </w:r>
      <w:r>
        <w:rPr>
          <w:rFonts w:asciiTheme="minorHAnsi" w:eastAsiaTheme="minorEastAsia" w:hAnsiTheme="minorHAnsi" w:cstheme="minorBidi"/>
          <w:noProof/>
          <w:kern w:val="2"/>
          <w:sz w:val="22"/>
          <w:szCs w:val="22"/>
          <w:lang w:eastAsia="en-GB"/>
          <w14:ligatures w14:val="standardContextual"/>
        </w:rPr>
        <w:tab/>
      </w:r>
      <w:r>
        <w:rPr>
          <w:noProof/>
          <w:lang w:eastAsia="ko-KR"/>
        </w:rPr>
        <w:t>Ambient listening call initiation using pre-established session</w:t>
      </w:r>
      <w:r>
        <w:rPr>
          <w:noProof/>
        </w:rPr>
        <w:tab/>
      </w:r>
      <w:r>
        <w:rPr>
          <w:noProof/>
        </w:rPr>
        <w:fldChar w:fldCharType="begin" w:fldLock="1"/>
      </w:r>
      <w:r>
        <w:rPr>
          <w:noProof/>
        </w:rPr>
        <w:instrText xml:space="preserve"> PAGEREF _Toc171604348 \h </w:instrText>
      </w:r>
      <w:r>
        <w:rPr>
          <w:noProof/>
        </w:rPr>
      </w:r>
      <w:r>
        <w:rPr>
          <w:noProof/>
        </w:rPr>
        <w:fldChar w:fldCharType="separate"/>
      </w:r>
      <w:r>
        <w:rPr>
          <w:noProof/>
        </w:rPr>
        <w:t>478</w:t>
      </w:r>
      <w:r>
        <w:rPr>
          <w:noProof/>
        </w:rPr>
        <w:fldChar w:fldCharType="end"/>
      </w:r>
    </w:p>
    <w:p w14:paraId="0BF8DFCC" w14:textId="3ED71A58"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11.1.6.3.2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_Toc171604349 \h </w:instrText>
      </w:r>
      <w:r>
        <w:rPr>
          <w:noProof/>
        </w:rPr>
      </w:r>
      <w:r>
        <w:rPr>
          <w:noProof/>
        </w:rPr>
        <w:fldChar w:fldCharType="separate"/>
      </w:r>
      <w:r>
        <w:rPr>
          <w:noProof/>
        </w:rPr>
        <w:t>481</w:t>
      </w:r>
      <w:r>
        <w:rPr>
          <w:noProof/>
        </w:rPr>
        <w:fldChar w:fldCharType="end"/>
      </w:r>
    </w:p>
    <w:p w14:paraId="65AE406A" w14:textId="077B50D1"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11.1.6.3.2.1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 for ambient listening call</w:t>
      </w:r>
      <w:r>
        <w:rPr>
          <w:noProof/>
        </w:rPr>
        <w:tab/>
      </w:r>
      <w:r>
        <w:rPr>
          <w:noProof/>
        </w:rPr>
        <w:fldChar w:fldCharType="begin" w:fldLock="1"/>
      </w:r>
      <w:r>
        <w:rPr>
          <w:noProof/>
        </w:rPr>
        <w:instrText xml:space="preserve"> PAGEREF _Toc171604350 \h </w:instrText>
      </w:r>
      <w:r>
        <w:rPr>
          <w:noProof/>
        </w:rPr>
      </w:r>
      <w:r>
        <w:rPr>
          <w:noProof/>
        </w:rPr>
        <w:fldChar w:fldCharType="separate"/>
      </w:r>
      <w:r>
        <w:rPr>
          <w:noProof/>
        </w:rPr>
        <w:t>481</w:t>
      </w:r>
      <w:r>
        <w:rPr>
          <w:noProof/>
        </w:rPr>
        <w:fldChar w:fldCharType="end"/>
      </w:r>
    </w:p>
    <w:p w14:paraId="68EA2242" w14:textId="240A49D0"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11.1.6.3.2.2</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on-demand ambient listening call</w:t>
      </w:r>
      <w:r>
        <w:rPr>
          <w:noProof/>
        </w:rPr>
        <w:tab/>
      </w:r>
      <w:r>
        <w:rPr>
          <w:noProof/>
        </w:rPr>
        <w:fldChar w:fldCharType="begin" w:fldLock="1"/>
      </w:r>
      <w:r>
        <w:rPr>
          <w:noProof/>
        </w:rPr>
        <w:instrText xml:space="preserve"> PAGEREF _Toc171604351 \h </w:instrText>
      </w:r>
      <w:r>
        <w:rPr>
          <w:noProof/>
        </w:rPr>
      </w:r>
      <w:r>
        <w:rPr>
          <w:noProof/>
        </w:rPr>
        <w:fldChar w:fldCharType="separate"/>
      </w:r>
      <w:r>
        <w:rPr>
          <w:noProof/>
        </w:rPr>
        <w:t>482</w:t>
      </w:r>
      <w:r>
        <w:rPr>
          <w:noProof/>
        </w:rPr>
        <w:fldChar w:fldCharType="end"/>
      </w:r>
    </w:p>
    <w:p w14:paraId="79313290" w14:textId="5682D1FE"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ko-KR"/>
        </w:rPr>
        <w:t>11.1.6.3.2.3</w:t>
      </w:r>
      <w:r>
        <w:rPr>
          <w:rFonts w:asciiTheme="minorHAnsi" w:eastAsiaTheme="minorEastAsia" w:hAnsiTheme="minorHAnsi" w:cstheme="minorBidi"/>
          <w:noProof/>
          <w:kern w:val="2"/>
          <w:sz w:val="22"/>
          <w:szCs w:val="22"/>
          <w:lang w:eastAsia="en-GB"/>
          <w14:ligatures w14:val="standardContextual"/>
        </w:rPr>
        <w:tab/>
      </w:r>
      <w:r>
        <w:rPr>
          <w:noProof/>
          <w:lang w:eastAsia="ko-KR"/>
        </w:rPr>
        <w:t>Receipt of SIP BYE request for an ongoing pre-established session</w:t>
      </w:r>
      <w:r>
        <w:rPr>
          <w:noProof/>
        </w:rPr>
        <w:tab/>
      </w:r>
      <w:r>
        <w:rPr>
          <w:noProof/>
        </w:rPr>
        <w:fldChar w:fldCharType="begin" w:fldLock="1"/>
      </w:r>
      <w:r>
        <w:rPr>
          <w:noProof/>
        </w:rPr>
        <w:instrText xml:space="preserve"> PAGEREF _Toc171604352 \h </w:instrText>
      </w:r>
      <w:r>
        <w:rPr>
          <w:noProof/>
        </w:rPr>
      </w:r>
      <w:r>
        <w:rPr>
          <w:noProof/>
        </w:rPr>
        <w:fldChar w:fldCharType="separate"/>
      </w:r>
      <w:r>
        <w:rPr>
          <w:noProof/>
        </w:rPr>
        <w:t>482</w:t>
      </w:r>
      <w:r>
        <w:rPr>
          <w:noProof/>
        </w:rPr>
        <w:fldChar w:fldCharType="end"/>
      </w:r>
    </w:p>
    <w:p w14:paraId="6F6DB06D" w14:textId="3EDE72E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11.1.6.4</w:t>
      </w:r>
      <w:r>
        <w:rPr>
          <w:rFonts w:asciiTheme="minorHAnsi" w:eastAsiaTheme="minorEastAsia" w:hAnsiTheme="minorHAnsi" w:cstheme="minorBidi"/>
          <w:noProof/>
          <w:kern w:val="2"/>
          <w:sz w:val="22"/>
          <w:szCs w:val="22"/>
          <w:lang w:eastAsia="en-GB"/>
          <w14:ligatures w14:val="standardContextual"/>
        </w:rPr>
        <w:tab/>
      </w:r>
      <w:r>
        <w:rPr>
          <w:noProof/>
          <w:lang w:eastAsia="ko-KR"/>
        </w:rPr>
        <w:t>Controlling MCPTT function procedures</w:t>
      </w:r>
      <w:r>
        <w:rPr>
          <w:noProof/>
        </w:rPr>
        <w:tab/>
      </w:r>
      <w:r>
        <w:rPr>
          <w:noProof/>
        </w:rPr>
        <w:fldChar w:fldCharType="begin" w:fldLock="1"/>
      </w:r>
      <w:r>
        <w:rPr>
          <w:noProof/>
        </w:rPr>
        <w:instrText xml:space="preserve"> PAGEREF _Toc171604353 \h </w:instrText>
      </w:r>
      <w:r>
        <w:rPr>
          <w:noProof/>
        </w:rPr>
      </w:r>
      <w:r>
        <w:rPr>
          <w:noProof/>
        </w:rPr>
        <w:fldChar w:fldCharType="separate"/>
      </w:r>
      <w:r>
        <w:rPr>
          <w:noProof/>
        </w:rPr>
        <w:t>482</w:t>
      </w:r>
      <w:r>
        <w:rPr>
          <w:noProof/>
        </w:rPr>
        <w:fldChar w:fldCharType="end"/>
      </w:r>
    </w:p>
    <w:p w14:paraId="5E163803" w14:textId="3002F9B3"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11.1.6.4.1</w:t>
      </w:r>
      <w:r>
        <w:rPr>
          <w:rFonts w:asciiTheme="minorHAnsi" w:eastAsiaTheme="minorEastAsia" w:hAnsiTheme="minorHAnsi" w:cstheme="minorBidi"/>
          <w:noProof/>
          <w:kern w:val="2"/>
          <w:sz w:val="22"/>
          <w:szCs w:val="22"/>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_Toc171604354 \h </w:instrText>
      </w:r>
      <w:r>
        <w:rPr>
          <w:noProof/>
        </w:rPr>
      </w:r>
      <w:r>
        <w:rPr>
          <w:noProof/>
        </w:rPr>
        <w:fldChar w:fldCharType="separate"/>
      </w:r>
      <w:r>
        <w:rPr>
          <w:noProof/>
        </w:rPr>
        <w:t>482</w:t>
      </w:r>
      <w:r>
        <w:rPr>
          <w:noProof/>
        </w:rPr>
        <w:fldChar w:fldCharType="end"/>
      </w:r>
    </w:p>
    <w:p w14:paraId="156FB305" w14:textId="7EC17B1C"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11.1.6.4.2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_Toc171604355 \h </w:instrText>
      </w:r>
      <w:r>
        <w:rPr>
          <w:noProof/>
        </w:rPr>
      </w:r>
      <w:r>
        <w:rPr>
          <w:noProof/>
        </w:rPr>
        <w:fldChar w:fldCharType="separate"/>
      </w:r>
      <w:r>
        <w:rPr>
          <w:noProof/>
        </w:rPr>
        <w:t>483</w:t>
      </w:r>
      <w:r>
        <w:rPr>
          <w:noProof/>
        </w:rPr>
        <w:fldChar w:fldCharType="end"/>
      </w:r>
    </w:p>
    <w:p w14:paraId="793377D1" w14:textId="469AF055"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11.1.6.4.3</w:t>
      </w:r>
      <w:r>
        <w:rPr>
          <w:rFonts w:asciiTheme="minorHAnsi" w:eastAsiaTheme="minorEastAsia" w:hAnsiTheme="minorHAnsi" w:cstheme="minorBidi"/>
          <w:noProof/>
          <w:kern w:val="2"/>
          <w:sz w:val="22"/>
          <w:szCs w:val="22"/>
          <w:lang w:eastAsia="en-GB"/>
          <w14:ligatures w14:val="standardContextual"/>
        </w:rPr>
        <w:tab/>
      </w:r>
      <w:r>
        <w:rPr>
          <w:noProof/>
          <w:lang w:eastAsia="ko-KR"/>
        </w:rPr>
        <w:t>Server initiated ambient call release</w:t>
      </w:r>
      <w:r>
        <w:rPr>
          <w:noProof/>
        </w:rPr>
        <w:tab/>
      </w:r>
      <w:r>
        <w:rPr>
          <w:noProof/>
        </w:rPr>
        <w:fldChar w:fldCharType="begin" w:fldLock="1"/>
      </w:r>
      <w:r>
        <w:rPr>
          <w:noProof/>
        </w:rPr>
        <w:instrText xml:space="preserve"> PAGEREF _Toc171604356 \h </w:instrText>
      </w:r>
      <w:r>
        <w:rPr>
          <w:noProof/>
        </w:rPr>
      </w:r>
      <w:r>
        <w:rPr>
          <w:noProof/>
        </w:rPr>
        <w:fldChar w:fldCharType="separate"/>
      </w:r>
      <w:r>
        <w:rPr>
          <w:noProof/>
        </w:rPr>
        <w:t>485</w:t>
      </w:r>
      <w:r>
        <w:rPr>
          <w:noProof/>
        </w:rPr>
        <w:fldChar w:fldCharType="end"/>
      </w:r>
    </w:p>
    <w:p w14:paraId="46888530" w14:textId="137651B2"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ko-KR"/>
        </w:rPr>
        <w:t>11.1.6.4.4</w:t>
      </w:r>
      <w:r>
        <w:rPr>
          <w:rFonts w:asciiTheme="minorHAnsi" w:eastAsiaTheme="minorEastAsia" w:hAnsiTheme="minorHAnsi" w:cstheme="minorBidi"/>
          <w:noProof/>
          <w:kern w:val="2"/>
          <w:sz w:val="22"/>
          <w:szCs w:val="22"/>
          <w:lang w:eastAsia="en-GB"/>
          <w14:ligatures w14:val="standardContextual"/>
        </w:rPr>
        <w:tab/>
      </w:r>
      <w:r>
        <w:rPr>
          <w:noProof/>
          <w:lang w:eastAsia="ko-KR"/>
        </w:rPr>
        <w:t>Reception of a SIP BYE request</w:t>
      </w:r>
      <w:r>
        <w:rPr>
          <w:noProof/>
        </w:rPr>
        <w:tab/>
      </w:r>
      <w:r>
        <w:rPr>
          <w:noProof/>
        </w:rPr>
        <w:fldChar w:fldCharType="begin" w:fldLock="1"/>
      </w:r>
      <w:r>
        <w:rPr>
          <w:noProof/>
        </w:rPr>
        <w:instrText xml:space="preserve"> PAGEREF _Toc171604357 \h </w:instrText>
      </w:r>
      <w:r>
        <w:rPr>
          <w:noProof/>
        </w:rPr>
      </w:r>
      <w:r>
        <w:rPr>
          <w:noProof/>
        </w:rPr>
        <w:fldChar w:fldCharType="separate"/>
      </w:r>
      <w:r>
        <w:rPr>
          <w:noProof/>
        </w:rPr>
        <w:t>486</w:t>
      </w:r>
      <w:r>
        <w:rPr>
          <w:noProof/>
        </w:rPr>
        <w:fldChar w:fldCharType="end"/>
      </w:r>
    </w:p>
    <w:p w14:paraId="7E6A4A71" w14:textId="5F04CCD2"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11.1.7</w:t>
      </w:r>
      <w:r>
        <w:rPr>
          <w:rFonts w:asciiTheme="minorHAnsi" w:eastAsiaTheme="minorEastAsia" w:hAnsiTheme="minorHAnsi" w:cstheme="minorBidi"/>
          <w:noProof/>
          <w:kern w:val="2"/>
          <w:sz w:val="22"/>
          <w:szCs w:val="22"/>
          <w:lang w:eastAsia="en-GB"/>
          <w14:ligatures w14:val="standardContextual"/>
        </w:rPr>
        <w:tab/>
      </w:r>
      <w:r>
        <w:rPr>
          <w:noProof/>
        </w:rPr>
        <w:t>Remotely initiated private call</w:t>
      </w:r>
      <w:r>
        <w:rPr>
          <w:noProof/>
        </w:rPr>
        <w:tab/>
      </w:r>
      <w:r>
        <w:rPr>
          <w:noProof/>
        </w:rPr>
        <w:fldChar w:fldCharType="begin" w:fldLock="1"/>
      </w:r>
      <w:r>
        <w:rPr>
          <w:noProof/>
        </w:rPr>
        <w:instrText xml:space="preserve"> PAGEREF _Toc171604358 \h </w:instrText>
      </w:r>
      <w:r>
        <w:rPr>
          <w:noProof/>
        </w:rPr>
      </w:r>
      <w:r>
        <w:rPr>
          <w:noProof/>
        </w:rPr>
        <w:fldChar w:fldCharType="separate"/>
      </w:r>
      <w:r>
        <w:rPr>
          <w:noProof/>
        </w:rPr>
        <w:t>487</w:t>
      </w:r>
      <w:r>
        <w:rPr>
          <w:noProof/>
        </w:rPr>
        <w:fldChar w:fldCharType="end"/>
      </w:r>
    </w:p>
    <w:p w14:paraId="4EB6C03E" w14:textId="5E46BA1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_Toc171604359 \h </w:instrText>
      </w:r>
      <w:r>
        <w:rPr>
          <w:noProof/>
        </w:rPr>
      </w:r>
      <w:r>
        <w:rPr>
          <w:noProof/>
        </w:rPr>
        <w:fldChar w:fldCharType="separate"/>
      </w:r>
      <w:r>
        <w:rPr>
          <w:noProof/>
        </w:rPr>
        <w:t>487</w:t>
      </w:r>
      <w:r>
        <w:rPr>
          <w:noProof/>
        </w:rPr>
        <w:fldChar w:fldCharType="end"/>
      </w:r>
    </w:p>
    <w:p w14:paraId="53F9F9A4" w14:textId="2ACA82A8"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11.1.7.2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_Toc171604360 \h </w:instrText>
      </w:r>
      <w:r>
        <w:rPr>
          <w:noProof/>
        </w:rPr>
      </w:r>
      <w:r>
        <w:rPr>
          <w:noProof/>
        </w:rPr>
        <w:fldChar w:fldCharType="separate"/>
      </w:r>
      <w:r>
        <w:rPr>
          <w:noProof/>
        </w:rPr>
        <w:t>487</w:t>
      </w:r>
      <w:r>
        <w:rPr>
          <w:noProof/>
        </w:rPr>
        <w:fldChar w:fldCharType="end"/>
      </w:r>
    </w:p>
    <w:p w14:paraId="37EAF0BB" w14:textId="41EC691C"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11.1.7.2.1</w:t>
      </w:r>
      <w:r>
        <w:rPr>
          <w:rFonts w:asciiTheme="minorHAnsi" w:eastAsiaTheme="minorEastAsia" w:hAnsiTheme="minorHAnsi" w:cstheme="minorBidi"/>
          <w:noProof/>
          <w:kern w:val="2"/>
          <w:sz w:val="22"/>
          <w:szCs w:val="22"/>
          <w:lang w:eastAsia="en-GB"/>
          <w14:ligatures w14:val="standardContextual"/>
        </w:rPr>
        <w:tab/>
      </w:r>
      <w:r>
        <w:rPr>
          <w:noProof/>
        </w:rPr>
        <w:t>Remotely initiated private call initiation request procedures</w:t>
      </w:r>
      <w:r>
        <w:rPr>
          <w:noProof/>
        </w:rPr>
        <w:tab/>
      </w:r>
      <w:r>
        <w:rPr>
          <w:noProof/>
        </w:rPr>
        <w:fldChar w:fldCharType="begin" w:fldLock="1"/>
      </w:r>
      <w:r>
        <w:rPr>
          <w:noProof/>
        </w:rPr>
        <w:instrText xml:space="preserve"> PAGEREF _Toc171604361 \h </w:instrText>
      </w:r>
      <w:r>
        <w:rPr>
          <w:noProof/>
        </w:rPr>
      </w:r>
      <w:r>
        <w:rPr>
          <w:noProof/>
        </w:rPr>
        <w:fldChar w:fldCharType="separate"/>
      </w:r>
      <w:r>
        <w:rPr>
          <w:noProof/>
        </w:rPr>
        <w:t>487</w:t>
      </w:r>
      <w:r>
        <w:rPr>
          <w:noProof/>
        </w:rPr>
        <w:fldChar w:fldCharType="end"/>
      </w:r>
    </w:p>
    <w:p w14:paraId="4B21FBD7" w14:textId="7F5B0C17"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11.1.7.2.2</w:t>
      </w:r>
      <w:r>
        <w:rPr>
          <w:rFonts w:asciiTheme="minorHAnsi" w:eastAsiaTheme="minorEastAsia" w:hAnsiTheme="minorHAnsi" w:cstheme="minorBidi"/>
          <w:noProof/>
          <w:kern w:val="2"/>
          <w:sz w:val="22"/>
          <w:szCs w:val="22"/>
          <w:lang w:eastAsia="en-GB"/>
          <w14:ligatures w14:val="standardContextual"/>
        </w:rPr>
        <w:tab/>
      </w:r>
      <w:r>
        <w:rPr>
          <w:noProof/>
        </w:rPr>
        <w:t>Remote client procedures for handling remotely initiated private call request</w:t>
      </w:r>
      <w:r>
        <w:rPr>
          <w:noProof/>
        </w:rPr>
        <w:tab/>
      </w:r>
      <w:r>
        <w:rPr>
          <w:noProof/>
        </w:rPr>
        <w:fldChar w:fldCharType="begin" w:fldLock="1"/>
      </w:r>
      <w:r>
        <w:rPr>
          <w:noProof/>
        </w:rPr>
        <w:instrText xml:space="preserve"> PAGEREF _Toc171604362 \h </w:instrText>
      </w:r>
      <w:r>
        <w:rPr>
          <w:noProof/>
        </w:rPr>
      </w:r>
      <w:r>
        <w:rPr>
          <w:noProof/>
        </w:rPr>
        <w:fldChar w:fldCharType="separate"/>
      </w:r>
      <w:r>
        <w:rPr>
          <w:noProof/>
        </w:rPr>
        <w:t>488</w:t>
      </w:r>
      <w:r>
        <w:rPr>
          <w:noProof/>
        </w:rPr>
        <w:fldChar w:fldCharType="end"/>
      </w:r>
    </w:p>
    <w:p w14:paraId="71C75300" w14:textId="46F1897B"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11.1.7.3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_Toc171604363 \h </w:instrText>
      </w:r>
      <w:r>
        <w:rPr>
          <w:noProof/>
        </w:rPr>
      </w:r>
      <w:r>
        <w:rPr>
          <w:noProof/>
        </w:rPr>
        <w:fldChar w:fldCharType="separate"/>
      </w:r>
      <w:r>
        <w:rPr>
          <w:noProof/>
        </w:rPr>
        <w:t>491</w:t>
      </w:r>
      <w:r>
        <w:rPr>
          <w:noProof/>
        </w:rPr>
        <w:fldChar w:fldCharType="end"/>
      </w:r>
    </w:p>
    <w:p w14:paraId="06C8166C" w14:textId="11EB24B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11.1.7.3.1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_Toc171604364 \h </w:instrText>
      </w:r>
      <w:r>
        <w:rPr>
          <w:noProof/>
        </w:rPr>
      </w:r>
      <w:r>
        <w:rPr>
          <w:noProof/>
        </w:rPr>
        <w:fldChar w:fldCharType="separate"/>
      </w:r>
      <w:r>
        <w:rPr>
          <w:noProof/>
        </w:rPr>
        <w:t>491</w:t>
      </w:r>
      <w:r>
        <w:rPr>
          <w:noProof/>
        </w:rPr>
        <w:fldChar w:fldCharType="end"/>
      </w:r>
    </w:p>
    <w:p w14:paraId="4510E49B" w14:textId="097A1607"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11.1.7.3.2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_Toc171604365 \h </w:instrText>
      </w:r>
      <w:r>
        <w:rPr>
          <w:noProof/>
        </w:rPr>
      </w:r>
      <w:r>
        <w:rPr>
          <w:noProof/>
        </w:rPr>
        <w:fldChar w:fldCharType="separate"/>
      </w:r>
      <w:r>
        <w:rPr>
          <w:noProof/>
        </w:rPr>
        <w:t>492</w:t>
      </w:r>
      <w:r>
        <w:rPr>
          <w:noProof/>
        </w:rPr>
        <w:fldChar w:fldCharType="end"/>
      </w:r>
    </w:p>
    <w:p w14:paraId="341EF111" w14:textId="4934FB5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11.1.7.4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_Toc171604366 \h </w:instrText>
      </w:r>
      <w:r>
        <w:rPr>
          <w:noProof/>
        </w:rPr>
      </w:r>
      <w:r>
        <w:rPr>
          <w:noProof/>
        </w:rPr>
        <w:fldChar w:fldCharType="separate"/>
      </w:r>
      <w:r>
        <w:rPr>
          <w:noProof/>
        </w:rPr>
        <w:t>493</w:t>
      </w:r>
      <w:r>
        <w:rPr>
          <w:noProof/>
        </w:rPr>
        <w:fldChar w:fldCharType="end"/>
      </w:r>
    </w:p>
    <w:p w14:paraId="2212DC17" w14:textId="4D6EE933"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11.1.8</w:t>
      </w:r>
      <w:r>
        <w:rPr>
          <w:rFonts w:asciiTheme="minorHAnsi" w:eastAsiaTheme="minorEastAsia" w:hAnsiTheme="minorHAnsi" w:cstheme="minorBidi"/>
          <w:noProof/>
          <w:kern w:val="2"/>
          <w:sz w:val="22"/>
          <w:szCs w:val="22"/>
          <w:lang w:eastAsia="en-GB"/>
          <w14:ligatures w14:val="standardContextual"/>
        </w:rPr>
        <w:tab/>
      </w:r>
      <w:r>
        <w:rPr>
          <w:noProof/>
        </w:rPr>
        <w:t>Private call transfer</w:t>
      </w:r>
      <w:r>
        <w:rPr>
          <w:noProof/>
        </w:rPr>
        <w:tab/>
      </w:r>
      <w:r>
        <w:rPr>
          <w:noProof/>
        </w:rPr>
        <w:fldChar w:fldCharType="begin" w:fldLock="1"/>
      </w:r>
      <w:r>
        <w:rPr>
          <w:noProof/>
        </w:rPr>
        <w:instrText xml:space="preserve"> PAGEREF _Toc171604367 \h </w:instrText>
      </w:r>
      <w:r>
        <w:rPr>
          <w:noProof/>
        </w:rPr>
      </w:r>
      <w:r>
        <w:rPr>
          <w:noProof/>
        </w:rPr>
        <w:fldChar w:fldCharType="separate"/>
      </w:r>
      <w:r>
        <w:rPr>
          <w:noProof/>
        </w:rPr>
        <w:t>494</w:t>
      </w:r>
      <w:r>
        <w:rPr>
          <w:noProof/>
        </w:rPr>
        <w:fldChar w:fldCharType="end"/>
      </w:r>
    </w:p>
    <w:p w14:paraId="489219B3" w14:textId="7EDE23E8"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11.1.8.1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_Toc171604368 \h </w:instrText>
      </w:r>
      <w:r>
        <w:rPr>
          <w:noProof/>
        </w:rPr>
      </w:r>
      <w:r>
        <w:rPr>
          <w:noProof/>
        </w:rPr>
        <w:fldChar w:fldCharType="separate"/>
      </w:r>
      <w:r>
        <w:rPr>
          <w:noProof/>
        </w:rPr>
        <w:t>494</w:t>
      </w:r>
      <w:r>
        <w:rPr>
          <w:noProof/>
        </w:rPr>
        <w:fldChar w:fldCharType="end"/>
      </w:r>
    </w:p>
    <w:p w14:paraId="27F0BC79" w14:textId="5B236150"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11.1.8.2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_Toc171604369 \h </w:instrText>
      </w:r>
      <w:r>
        <w:rPr>
          <w:noProof/>
        </w:rPr>
      </w:r>
      <w:r>
        <w:rPr>
          <w:noProof/>
        </w:rPr>
        <w:fldChar w:fldCharType="separate"/>
      </w:r>
      <w:r>
        <w:rPr>
          <w:noProof/>
        </w:rPr>
        <w:t>494</w:t>
      </w:r>
      <w:r>
        <w:rPr>
          <w:noProof/>
        </w:rPr>
        <w:fldChar w:fldCharType="end"/>
      </w:r>
    </w:p>
    <w:p w14:paraId="597B3CA1" w14:textId="146E8E6A"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11.1.8.2.1</w:t>
      </w:r>
      <w:r>
        <w:rPr>
          <w:rFonts w:asciiTheme="minorHAnsi" w:eastAsiaTheme="minorEastAsia" w:hAnsiTheme="minorHAnsi" w:cstheme="minorBidi"/>
          <w:noProof/>
          <w:kern w:val="2"/>
          <w:sz w:val="22"/>
          <w:szCs w:val="22"/>
          <w:lang w:eastAsia="en-GB"/>
          <w14:ligatures w14:val="standardContextual"/>
        </w:rPr>
        <w:tab/>
      </w:r>
      <w:r>
        <w:rPr>
          <w:noProof/>
        </w:rPr>
        <w:t>Private call transfer request procedures</w:t>
      </w:r>
      <w:r>
        <w:rPr>
          <w:noProof/>
        </w:rPr>
        <w:tab/>
      </w:r>
      <w:r>
        <w:rPr>
          <w:noProof/>
        </w:rPr>
        <w:fldChar w:fldCharType="begin" w:fldLock="1"/>
      </w:r>
      <w:r>
        <w:rPr>
          <w:noProof/>
        </w:rPr>
        <w:instrText xml:space="preserve"> PAGEREF _Toc171604370 \h </w:instrText>
      </w:r>
      <w:r>
        <w:rPr>
          <w:noProof/>
        </w:rPr>
      </w:r>
      <w:r>
        <w:rPr>
          <w:noProof/>
        </w:rPr>
        <w:fldChar w:fldCharType="separate"/>
      </w:r>
      <w:r>
        <w:rPr>
          <w:noProof/>
        </w:rPr>
        <w:t>494</w:t>
      </w:r>
      <w:r>
        <w:rPr>
          <w:noProof/>
        </w:rPr>
        <w:fldChar w:fldCharType="end"/>
      </w:r>
    </w:p>
    <w:p w14:paraId="67D1E20C" w14:textId="1370026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11.1.8.2.2</w:t>
      </w:r>
      <w:r>
        <w:rPr>
          <w:rFonts w:asciiTheme="minorHAnsi" w:eastAsiaTheme="minorEastAsia" w:hAnsiTheme="minorHAnsi" w:cstheme="minorBidi"/>
          <w:noProof/>
          <w:kern w:val="2"/>
          <w:sz w:val="22"/>
          <w:szCs w:val="22"/>
          <w:lang w:eastAsia="en-GB"/>
          <w14:ligatures w14:val="standardContextual"/>
        </w:rPr>
        <w:tab/>
      </w:r>
      <w:r>
        <w:rPr>
          <w:noProof/>
        </w:rPr>
        <w:t>Client procedures for handling incoming private call transfer request</w:t>
      </w:r>
      <w:r>
        <w:rPr>
          <w:noProof/>
        </w:rPr>
        <w:tab/>
      </w:r>
      <w:r>
        <w:rPr>
          <w:noProof/>
        </w:rPr>
        <w:fldChar w:fldCharType="begin" w:fldLock="1"/>
      </w:r>
      <w:r>
        <w:rPr>
          <w:noProof/>
        </w:rPr>
        <w:instrText xml:space="preserve"> PAGEREF _Toc171604371 \h </w:instrText>
      </w:r>
      <w:r>
        <w:rPr>
          <w:noProof/>
        </w:rPr>
      </w:r>
      <w:r>
        <w:rPr>
          <w:noProof/>
        </w:rPr>
        <w:fldChar w:fldCharType="separate"/>
      </w:r>
      <w:r>
        <w:rPr>
          <w:noProof/>
        </w:rPr>
        <w:t>495</w:t>
      </w:r>
      <w:r>
        <w:rPr>
          <w:noProof/>
        </w:rPr>
        <w:fldChar w:fldCharType="end"/>
      </w:r>
    </w:p>
    <w:p w14:paraId="79D9E655" w14:textId="0EF8B395"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11.1.8.2.3</w:t>
      </w:r>
      <w:r>
        <w:rPr>
          <w:rFonts w:asciiTheme="minorHAnsi" w:eastAsiaTheme="minorEastAsia" w:hAnsiTheme="minorHAnsi" w:cstheme="minorBidi"/>
          <w:noProof/>
          <w:kern w:val="2"/>
          <w:sz w:val="22"/>
          <w:szCs w:val="22"/>
          <w:lang w:eastAsia="en-GB"/>
          <w14:ligatures w14:val="standardContextual"/>
        </w:rPr>
        <w:tab/>
      </w:r>
      <w:r>
        <w:rPr>
          <w:noProof/>
        </w:rPr>
        <w:t>Announced private call transfer</w:t>
      </w:r>
      <w:r>
        <w:rPr>
          <w:noProof/>
        </w:rPr>
        <w:tab/>
      </w:r>
      <w:r>
        <w:rPr>
          <w:noProof/>
        </w:rPr>
        <w:fldChar w:fldCharType="begin" w:fldLock="1"/>
      </w:r>
      <w:r>
        <w:rPr>
          <w:noProof/>
        </w:rPr>
        <w:instrText xml:space="preserve"> PAGEREF _Toc171604372 \h </w:instrText>
      </w:r>
      <w:r>
        <w:rPr>
          <w:noProof/>
        </w:rPr>
      </w:r>
      <w:r>
        <w:rPr>
          <w:noProof/>
        </w:rPr>
        <w:fldChar w:fldCharType="separate"/>
      </w:r>
      <w:r>
        <w:rPr>
          <w:noProof/>
        </w:rPr>
        <w:t>496</w:t>
      </w:r>
      <w:r>
        <w:rPr>
          <w:noProof/>
        </w:rPr>
        <w:fldChar w:fldCharType="end"/>
      </w:r>
    </w:p>
    <w:p w14:paraId="37665460" w14:textId="3A5ABBA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11.1.8.3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_Toc171604373 \h </w:instrText>
      </w:r>
      <w:r>
        <w:rPr>
          <w:noProof/>
        </w:rPr>
      </w:r>
      <w:r>
        <w:rPr>
          <w:noProof/>
        </w:rPr>
        <w:fldChar w:fldCharType="separate"/>
      </w:r>
      <w:r>
        <w:rPr>
          <w:noProof/>
        </w:rPr>
        <w:t>497</w:t>
      </w:r>
      <w:r>
        <w:rPr>
          <w:noProof/>
        </w:rPr>
        <w:fldChar w:fldCharType="end"/>
      </w:r>
    </w:p>
    <w:p w14:paraId="6BBFA656" w14:textId="3C26DF7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11.1.8.3.1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_Toc171604374 \h </w:instrText>
      </w:r>
      <w:r>
        <w:rPr>
          <w:noProof/>
        </w:rPr>
      </w:r>
      <w:r>
        <w:rPr>
          <w:noProof/>
        </w:rPr>
        <w:fldChar w:fldCharType="separate"/>
      </w:r>
      <w:r>
        <w:rPr>
          <w:noProof/>
        </w:rPr>
        <w:t>497</w:t>
      </w:r>
      <w:r>
        <w:rPr>
          <w:noProof/>
        </w:rPr>
        <w:fldChar w:fldCharType="end"/>
      </w:r>
    </w:p>
    <w:p w14:paraId="325D2BAD" w14:textId="34231B1C"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11.1.8.3.2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_Toc171604375 \h </w:instrText>
      </w:r>
      <w:r>
        <w:rPr>
          <w:noProof/>
        </w:rPr>
      </w:r>
      <w:r>
        <w:rPr>
          <w:noProof/>
        </w:rPr>
        <w:fldChar w:fldCharType="separate"/>
      </w:r>
      <w:r>
        <w:rPr>
          <w:noProof/>
        </w:rPr>
        <w:t>499</w:t>
      </w:r>
      <w:r>
        <w:rPr>
          <w:noProof/>
        </w:rPr>
        <w:fldChar w:fldCharType="end"/>
      </w:r>
    </w:p>
    <w:p w14:paraId="3B615E32" w14:textId="28FA107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11.1.8.4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_Toc171604376 \h </w:instrText>
      </w:r>
      <w:r>
        <w:rPr>
          <w:noProof/>
        </w:rPr>
      </w:r>
      <w:r>
        <w:rPr>
          <w:noProof/>
        </w:rPr>
        <w:fldChar w:fldCharType="separate"/>
      </w:r>
      <w:r>
        <w:rPr>
          <w:noProof/>
        </w:rPr>
        <w:t>500</w:t>
      </w:r>
      <w:r>
        <w:rPr>
          <w:noProof/>
        </w:rPr>
        <w:fldChar w:fldCharType="end"/>
      </w:r>
    </w:p>
    <w:p w14:paraId="21676F8B" w14:textId="70E74739"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11.1.</w:t>
      </w:r>
      <w:r w:rsidRPr="00A74820">
        <w:rPr>
          <w:noProof/>
          <w:lang w:val="hr-HR"/>
        </w:rPr>
        <w:t>9</w:t>
      </w:r>
      <w:r>
        <w:rPr>
          <w:rFonts w:asciiTheme="minorHAnsi" w:eastAsiaTheme="minorEastAsia" w:hAnsiTheme="minorHAnsi" w:cstheme="minorBidi"/>
          <w:noProof/>
          <w:kern w:val="2"/>
          <w:sz w:val="22"/>
          <w:szCs w:val="22"/>
          <w:lang w:eastAsia="en-GB"/>
          <w14:ligatures w14:val="standardContextual"/>
        </w:rPr>
        <w:tab/>
      </w:r>
      <w:r>
        <w:rPr>
          <w:noProof/>
        </w:rPr>
        <w:t>Private call forwarding</w:t>
      </w:r>
      <w:r>
        <w:rPr>
          <w:noProof/>
        </w:rPr>
        <w:tab/>
      </w:r>
      <w:r>
        <w:rPr>
          <w:noProof/>
        </w:rPr>
        <w:fldChar w:fldCharType="begin" w:fldLock="1"/>
      </w:r>
      <w:r>
        <w:rPr>
          <w:noProof/>
        </w:rPr>
        <w:instrText xml:space="preserve"> PAGEREF _Toc171604377 \h </w:instrText>
      </w:r>
      <w:r>
        <w:rPr>
          <w:noProof/>
        </w:rPr>
      </w:r>
      <w:r>
        <w:rPr>
          <w:noProof/>
        </w:rPr>
        <w:fldChar w:fldCharType="separate"/>
      </w:r>
      <w:r>
        <w:rPr>
          <w:noProof/>
        </w:rPr>
        <w:t>501</w:t>
      </w:r>
      <w:r>
        <w:rPr>
          <w:noProof/>
        </w:rPr>
        <w:fldChar w:fldCharType="end"/>
      </w:r>
    </w:p>
    <w:p w14:paraId="182EF6FF" w14:textId="764549E7"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11.1.</w:t>
      </w:r>
      <w:r w:rsidRPr="00A74820">
        <w:rPr>
          <w:noProof/>
          <w:lang w:val="hr-HR"/>
        </w:rPr>
        <w:t>9</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_Toc171604378 \h </w:instrText>
      </w:r>
      <w:r>
        <w:rPr>
          <w:noProof/>
        </w:rPr>
      </w:r>
      <w:r>
        <w:rPr>
          <w:noProof/>
        </w:rPr>
        <w:fldChar w:fldCharType="separate"/>
      </w:r>
      <w:r>
        <w:rPr>
          <w:noProof/>
        </w:rPr>
        <w:t>501</w:t>
      </w:r>
      <w:r>
        <w:rPr>
          <w:noProof/>
        </w:rPr>
        <w:fldChar w:fldCharType="end"/>
      </w:r>
    </w:p>
    <w:p w14:paraId="5CC663C2" w14:textId="7BBA348C"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11.1.</w:t>
      </w:r>
      <w:r w:rsidRPr="00A74820">
        <w:rPr>
          <w:noProof/>
          <w:lang w:val="hr-HR"/>
        </w:rPr>
        <w:t>9</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Client procedures</w:t>
      </w:r>
      <w:r>
        <w:rPr>
          <w:noProof/>
        </w:rPr>
        <w:tab/>
      </w:r>
      <w:r>
        <w:rPr>
          <w:noProof/>
        </w:rPr>
        <w:fldChar w:fldCharType="begin" w:fldLock="1"/>
      </w:r>
      <w:r>
        <w:rPr>
          <w:noProof/>
        </w:rPr>
        <w:instrText xml:space="preserve"> PAGEREF _Toc171604379 \h </w:instrText>
      </w:r>
      <w:r>
        <w:rPr>
          <w:noProof/>
        </w:rPr>
      </w:r>
      <w:r>
        <w:rPr>
          <w:noProof/>
        </w:rPr>
        <w:fldChar w:fldCharType="separate"/>
      </w:r>
      <w:r>
        <w:rPr>
          <w:noProof/>
        </w:rPr>
        <w:t>502</w:t>
      </w:r>
      <w:r>
        <w:rPr>
          <w:noProof/>
        </w:rPr>
        <w:fldChar w:fldCharType="end"/>
      </w:r>
    </w:p>
    <w:p w14:paraId="41EE027C" w14:textId="0060E2A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11.1.</w:t>
      </w:r>
      <w:r w:rsidRPr="00A74820">
        <w:rPr>
          <w:noProof/>
          <w:lang w:val="hr-HR"/>
        </w:rPr>
        <w:t>9</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Private call forwarding request based on manual user input procedure</w:t>
      </w:r>
      <w:r>
        <w:rPr>
          <w:noProof/>
        </w:rPr>
        <w:tab/>
      </w:r>
      <w:r>
        <w:rPr>
          <w:noProof/>
        </w:rPr>
        <w:fldChar w:fldCharType="begin" w:fldLock="1"/>
      </w:r>
      <w:r>
        <w:rPr>
          <w:noProof/>
        </w:rPr>
        <w:instrText xml:space="preserve"> PAGEREF _Toc171604380 \h </w:instrText>
      </w:r>
      <w:r>
        <w:rPr>
          <w:noProof/>
        </w:rPr>
      </w:r>
      <w:r>
        <w:rPr>
          <w:noProof/>
        </w:rPr>
        <w:fldChar w:fldCharType="separate"/>
      </w:r>
      <w:r>
        <w:rPr>
          <w:noProof/>
        </w:rPr>
        <w:t>502</w:t>
      </w:r>
      <w:r>
        <w:rPr>
          <w:noProof/>
        </w:rPr>
        <w:fldChar w:fldCharType="end"/>
      </w:r>
    </w:p>
    <w:p w14:paraId="62E2364C" w14:textId="2073877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11.1.</w:t>
      </w:r>
      <w:r w:rsidRPr="00A74820">
        <w:rPr>
          <w:noProof/>
          <w:lang w:val="hr-HR"/>
        </w:rPr>
        <w:t>9</w:t>
      </w:r>
      <w:r>
        <w:rPr>
          <w:noProof/>
        </w:rPr>
        <w:t>.2.2</w:t>
      </w:r>
      <w:r>
        <w:rPr>
          <w:rFonts w:asciiTheme="minorHAnsi" w:eastAsiaTheme="minorEastAsia" w:hAnsiTheme="minorHAnsi" w:cstheme="minorBidi"/>
          <w:noProof/>
          <w:kern w:val="2"/>
          <w:sz w:val="22"/>
          <w:szCs w:val="22"/>
          <w:lang w:eastAsia="en-GB"/>
          <w14:ligatures w14:val="standardContextual"/>
        </w:rPr>
        <w:tab/>
      </w:r>
      <w:r>
        <w:rPr>
          <w:noProof/>
        </w:rPr>
        <w:t>Client procedures for handling incoming private call forwarding request</w:t>
      </w:r>
      <w:r>
        <w:rPr>
          <w:noProof/>
        </w:rPr>
        <w:tab/>
      </w:r>
      <w:r>
        <w:rPr>
          <w:noProof/>
        </w:rPr>
        <w:fldChar w:fldCharType="begin" w:fldLock="1"/>
      </w:r>
      <w:r>
        <w:rPr>
          <w:noProof/>
        </w:rPr>
        <w:instrText xml:space="preserve"> PAGEREF _Toc171604381 \h </w:instrText>
      </w:r>
      <w:r>
        <w:rPr>
          <w:noProof/>
        </w:rPr>
      </w:r>
      <w:r>
        <w:rPr>
          <w:noProof/>
        </w:rPr>
        <w:fldChar w:fldCharType="separate"/>
      </w:r>
      <w:r>
        <w:rPr>
          <w:noProof/>
        </w:rPr>
        <w:t>503</w:t>
      </w:r>
      <w:r>
        <w:rPr>
          <w:noProof/>
        </w:rPr>
        <w:fldChar w:fldCharType="end"/>
      </w:r>
    </w:p>
    <w:p w14:paraId="1B49E6FD" w14:textId="5F9194A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11.1.</w:t>
      </w:r>
      <w:r w:rsidRPr="00A74820">
        <w:rPr>
          <w:noProof/>
          <w:lang w:val="hr-HR"/>
        </w:rPr>
        <w:t>9</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_Toc171604382 \h </w:instrText>
      </w:r>
      <w:r>
        <w:rPr>
          <w:noProof/>
        </w:rPr>
      </w:r>
      <w:r>
        <w:rPr>
          <w:noProof/>
        </w:rPr>
        <w:fldChar w:fldCharType="separate"/>
      </w:r>
      <w:r>
        <w:rPr>
          <w:noProof/>
        </w:rPr>
        <w:t>504</w:t>
      </w:r>
      <w:r>
        <w:rPr>
          <w:noProof/>
        </w:rPr>
        <w:fldChar w:fldCharType="end"/>
      </w:r>
    </w:p>
    <w:p w14:paraId="7D2F4888" w14:textId="210D076C"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11.1.</w:t>
      </w:r>
      <w:r w:rsidRPr="00A74820">
        <w:rPr>
          <w:noProof/>
          <w:lang w:val="hr-HR"/>
        </w:rPr>
        <w:t>9</w:t>
      </w: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_Toc171604383 \h </w:instrText>
      </w:r>
      <w:r>
        <w:rPr>
          <w:noProof/>
        </w:rPr>
      </w:r>
      <w:r>
        <w:rPr>
          <w:noProof/>
        </w:rPr>
        <w:fldChar w:fldCharType="separate"/>
      </w:r>
      <w:r>
        <w:rPr>
          <w:noProof/>
        </w:rPr>
        <w:t>504</w:t>
      </w:r>
      <w:r>
        <w:rPr>
          <w:noProof/>
        </w:rPr>
        <w:fldChar w:fldCharType="end"/>
      </w:r>
    </w:p>
    <w:p w14:paraId="19FE7455" w14:textId="18CDC447"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11.1.</w:t>
      </w:r>
      <w:r w:rsidRPr="00A74820">
        <w:rPr>
          <w:noProof/>
          <w:lang w:val="hr-HR"/>
        </w:rPr>
        <w:t>9</w:t>
      </w: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_Toc171604384 \h </w:instrText>
      </w:r>
      <w:r>
        <w:rPr>
          <w:noProof/>
        </w:rPr>
      </w:r>
      <w:r>
        <w:rPr>
          <w:noProof/>
        </w:rPr>
        <w:fldChar w:fldCharType="separate"/>
      </w:r>
      <w:r>
        <w:rPr>
          <w:noProof/>
        </w:rPr>
        <w:t>506</w:t>
      </w:r>
      <w:r>
        <w:rPr>
          <w:noProof/>
        </w:rPr>
        <w:fldChar w:fldCharType="end"/>
      </w:r>
    </w:p>
    <w:p w14:paraId="51C19C25" w14:textId="149A4585"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11.1.</w:t>
      </w:r>
      <w:r w:rsidRPr="00A74820">
        <w:rPr>
          <w:noProof/>
          <w:lang w:val="hr-HR"/>
        </w:rPr>
        <w:t>9</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_Toc171604385 \h </w:instrText>
      </w:r>
      <w:r>
        <w:rPr>
          <w:noProof/>
        </w:rPr>
      </w:r>
      <w:r>
        <w:rPr>
          <w:noProof/>
        </w:rPr>
        <w:fldChar w:fldCharType="separate"/>
      </w:r>
      <w:r>
        <w:rPr>
          <w:noProof/>
        </w:rPr>
        <w:t>506</w:t>
      </w:r>
      <w:r>
        <w:rPr>
          <w:noProof/>
        </w:rPr>
        <w:fldChar w:fldCharType="end"/>
      </w:r>
    </w:p>
    <w:p w14:paraId="0B902B49" w14:textId="451F807A"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11.2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Off-network private call</w:t>
      </w:r>
      <w:r>
        <w:rPr>
          <w:noProof/>
        </w:rPr>
        <w:tab/>
      </w:r>
      <w:r>
        <w:rPr>
          <w:noProof/>
        </w:rPr>
        <w:fldChar w:fldCharType="begin" w:fldLock="1"/>
      </w:r>
      <w:r>
        <w:rPr>
          <w:noProof/>
        </w:rPr>
        <w:instrText xml:space="preserve"> PAGEREF _Toc171604386 \h </w:instrText>
      </w:r>
      <w:r>
        <w:rPr>
          <w:noProof/>
        </w:rPr>
      </w:r>
      <w:r>
        <w:rPr>
          <w:noProof/>
        </w:rPr>
        <w:fldChar w:fldCharType="separate"/>
      </w:r>
      <w:r>
        <w:rPr>
          <w:noProof/>
        </w:rPr>
        <w:t>508</w:t>
      </w:r>
      <w:r>
        <w:rPr>
          <w:noProof/>
        </w:rPr>
        <w:fldChar w:fldCharType="end"/>
      </w:r>
    </w:p>
    <w:p w14:paraId="34D93BF4" w14:textId="7E204F1C"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_Toc171604387 \h </w:instrText>
      </w:r>
      <w:r>
        <w:rPr>
          <w:noProof/>
        </w:rPr>
      </w:r>
      <w:r>
        <w:rPr>
          <w:noProof/>
        </w:rPr>
        <w:fldChar w:fldCharType="separate"/>
      </w:r>
      <w:r>
        <w:rPr>
          <w:noProof/>
        </w:rPr>
        <w:t>508</w:t>
      </w:r>
      <w:r>
        <w:rPr>
          <w:noProof/>
        </w:rPr>
        <w:fldChar w:fldCharType="end"/>
      </w:r>
    </w:p>
    <w:p w14:paraId="0CDDCE78" w14:textId="72021F4E"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11.2.1.1</w:t>
      </w:r>
      <w:r>
        <w:rPr>
          <w:rFonts w:asciiTheme="minorHAnsi" w:eastAsiaTheme="minorEastAsia" w:hAnsiTheme="minorHAnsi" w:cstheme="minorBidi"/>
          <w:noProof/>
          <w:kern w:val="2"/>
          <w:sz w:val="22"/>
          <w:szCs w:val="22"/>
          <w:lang w:eastAsia="en-GB"/>
          <w14:ligatures w14:val="standardContextual"/>
        </w:rPr>
        <w:tab/>
      </w:r>
      <w:r>
        <w:rPr>
          <w:noProof/>
        </w:rPr>
        <w:t>Common procedures</w:t>
      </w:r>
      <w:r>
        <w:rPr>
          <w:noProof/>
        </w:rPr>
        <w:tab/>
      </w:r>
      <w:r>
        <w:rPr>
          <w:noProof/>
        </w:rPr>
        <w:fldChar w:fldCharType="begin" w:fldLock="1"/>
      </w:r>
      <w:r>
        <w:rPr>
          <w:noProof/>
        </w:rPr>
        <w:instrText xml:space="preserve"> PAGEREF _Toc171604388 \h </w:instrText>
      </w:r>
      <w:r>
        <w:rPr>
          <w:noProof/>
        </w:rPr>
      </w:r>
      <w:r>
        <w:rPr>
          <w:noProof/>
        </w:rPr>
        <w:fldChar w:fldCharType="separate"/>
      </w:r>
      <w:r>
        <w:rPr>
          <w:noProof/>
        </w:rPr>
        <w:t>508</w:t>
      </w:r>
      <w:r>
        <w:rPr>
          <w:noProof/>
        </w:rPr>
        <w:fldChar w:fldCharType="end"/>
      </w:r>
    </w:p>
    <w:p w14:paraId="3446885E" w14:textId="25844BF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.2.1.1.1</w:t>
      </w:r>
      <w:r>
        <w:rPr>
          <w:rFonts w:asciiTheme="minorHAnsi" w:eastAsiaTheme="minorEastAsia" w:hAnsiTheme="minorHAnsi" w:cstheme="minorBidi"/>
          <w:noProof/>
          <w:kern w:val="2"/>
          <w:sz w:val="22"/>
          <w:szCs w:val="22"/>
          <w:lang w:eastAsia="en-GB"/>
          <w14:ligatures w14:val="standardContextual"/>
        </w:rPr>
        <w:tab/>
      </w:r>
      <w:r>
        <w:rPr>
          <w:noProof/>
          <w:lang w:eastAsia="zh-CN"/>
        </w:rPr>
        <w:t>Sending</w:t>
      </w:r>
      <w:r>
        <w:rPr>
          <w:noProof/>
          <w:lang w:eastAsia="ko-KR"/>
        </w:rPr>
        <w:t xml:space="preserve">/Receiving </w:t>
      </w:r>
      <w:r>
        <w:rPr>
          <w:noProof/>
          <w:lang w:eastAsia="zh-CN"/>
        </w:rPr>
        <w:t>a message</w:t>
      </w:r>
      <w:r>
        <w:rPr>
          <w:noProof/>
        </w:rPr>
        <w:tab/>
      </w:r>
      <w:r>
        <w:rPr>
          <w:noProof/>
        </w:rPr>
        <w:fldChar w:fldCharType="begin" w:fldLock="1"/>
      </w:r>
      <w:r>
        <w:rPr>
          <w:noProof/>
        </w:rPr>
        <w:instrText xml:space="preserve"> PAGEREF _Toc171604389 \h </w:instrText>
      </w:r>
      <w:r>
        <w:rPr>
          <w:noProof/>
        </w:rPr>
      </w:r>
      <w:r>
        <w:rPr>
          <w:noProof/>
        </w:rPr>
        <w:fldChar w:fldCharType="separate"/>
      </w:r>
      <w:r>
        <w:rPr>
          <w:noProof/>
        </w:rPr>
        <w:t>508</w:t>
      </w:r>
      <w:r>
        <w:rPr>
          <w:noProof/>
        </w:rPr>
        <w:fldChar w:fldCharType="end"/>
      </w:r>
    </w:p>
    <w:p w14:paraId="10EA4F86" w14:textId="6DD99622"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11.2.1.1.2</w:t>
      </w:r>
      <w:r>
        <w:rPr>
          <w:rFonts w:asciiTheme="minorHAnsi" w:eastAsiaTheme="minorEastAsia" w:hAnsiTheme="minorHAnsi" w:cstheme="minorBidi"/>
          <w:noProof/>
          <w:kern w:val="2"/>
          <w:sz w:val="22"/>
          <w:szCs w:val="22"/>
          <w:lang w:eastAsia="en-GB"/>
          <w14:ligatures w14:val="standardContextual"/>
        </w:rPr>
        <w:tab/>
      </w:r>
      <w:r>
        <w:rPr>
          <w:noProof/>
        </w:rPr>
        <w:t>Session description</w:t>
      </w:r>
      <w:r>
        <w:rPr>
          <w:noProof/>
        </w:rPr>
        <w:tab/>
      </w:r>
      <w:r>
        <w:rPr>
          <w:noProof/>
        </w:rPr>
        <w:fldChar w:fldCharType="begin" w:fldLock="1"/>
      </w:r>
      <w:r>
        <w:rPr>
          <w:noProof/>
        </w:rPr>
        <w:instrText xml:space="preserve"> PAGEREF _Toc171604390 \h </w:instrText>
      </w:r>
      <w:r>
        <w:rPr>
          <w:noProof/>
        </w:rPr>
      </w:r>
      <w:r>
        <w:rPr>
          <w:noProof/>
        </w:rPr>
        <w:fldChar w:fldCharType="separate"/>
      </w:r>
      <w:r>
        <w:rPr>
          <w:noProof/>
        </w:rPr>
        <w:t>508</w:t>
      </w:r>
      <w:r>
        <w:rPr>
          <w:noProof/>
        </w:rPr>
        <w:fldChar w:fldCharType="end"/>
      </w:r>
    </w:p>
    <w:p w14:paraId="07F98533" w14:textId="3082C5D0"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11.2.2</w:t>
      </w:r>
      <w:r>
        <w:rPr>
          <w:rFonts w:asciiTheme="minorHAnsi" w:eastAsiaTheme="minorEastAsia" w:hAnsiTheme="minorHAnsi" w:cstheme="minorBidi"/>
          <w:noProof/>
          <w:kern w:val="2"/>
          <w:sz w:val="22"/>
          <w:szCs w:val="22"/>
          <w:lang w:eastAsia="en-GB"/>
          <w14:ligatures w14:val="standardContextual"/>
        </w:rPr>
        <w:tab/>
      </w:r>
      <w:r>
        <w:rPr>
          <w:noProof/>
        </w:rPr>
        <w:t>Basic call control</w:t>
      </w:r>
      <w:r>
        <w:rPr>
          <w:noProof/>
        </w:rPr>
        <w:tab/>
      </w:r>
      <w:r>
        <w:rPr>
          <w:noProof/>
        </w:rPr>
        <w:fldChar w:fldCharType="begin" w:fldLock="1"/>
      </w:r>
      <w:r>
        <w:rPr>
          <w:noProof/>
        </w:rPr>
        <w:instrText xml:space="preserve"> PAGEREF _Toc171604391 \h </w:instrText>
      </w:r>
      <w:r>
        <w:rPr>
          <w:noProof/>
        </w:rPr>
      </w:r>
      <w:r>
        <w:rPr>
          <w:noProof/>
        </w:rPr>
        <w:fldChar w:fldCharType="separate"/>
      </w:r>
      <w:r>
        <w:rPr>
          <w:noProof/>
        </w:rPr>
        <w:t>509</w:t>
      </w:r>
      <w:r>
        <w:rPr>
          <w:noProof/>
        </w:rPr>
        <w:fldChar w:fldCharType="end"/>
      </w:r>
    </w:p>
    <w:p w14:paraId="0A77ADE1" w14:textId="4811D8BB"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_Toc171604392 \h </w:instrText>
      </w:r>
      <w:r>
        <w:rPr>
          <w:noProof/>
        </w:rPr>
      </w:r>
      <w:r>
        <w:rPr>
          <w:noProof/>
        </w:rPr>
        <w:fldChar w:fldCharType="separate"/>
      </w:r>
      <w:r>
        <w:rPr>
          <w:noProof/>
        </w:rPr>
        <w:t>509</w:t>
      </w:r>
      <w:r>
        <w:rPr>
          <w:noProof/>
        </w:rPr>
        <w:fldChar w:fldCharType="end"/>
      </w:r>
    </w:p>
    <w:p w14:paraId="2C5634A1" w14:textId="68877A5C"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11.2.2.2</w:t>
      </w:r>
      <w:r>
        <w:rPr>
          <w:rFonts w:asciiTheme="minorHAnsi" w:eastAsiaTheme="minorEastAsia" w:hAnsiTheme="minorHAnsi" w:cstheme="minorBidi"/>
          <w:noProof/>
          <w:kern w:val="2"/>
          <w:sz w:val="22"/>
          <w:szCs w:val="22"/>
          <w:lang w:eastAsia="en-GB"/>
          <w14:ligatures w14:val="standardContextual"/>
        </w:rPr>
        <w:tab/>
      </w:r>
      <w:r>
        <w:rPr>
          <w:noProof/>
        </w:rPr>
        <w:t>Private call control state machine</w:t>
      </w:r>
      <w:r>
        <w:rPr>
          <w:noProof/>
        </w:rPr>
        <w:tab/>
      </w:r>
      <w:r>
        <w:rPr>
          <w:noProof/>
        </w:rPr>
        <w:fldChar w:fldCharType="begin" w:fldLock="1"/>
      </w:r>
      <w:r>
        <w:rPr>
          <w:noProof/>
        </w:rPr>
        <w:instrText xml:space="preserve"> PAGEREF _Toc171604393 \h </w:instrText>
      </w:r>
      <w:r>
        <w:rPr>
          <w:noProof/>
        </w:rPr>
      </w:r>
      <w:r>
        <w:rPr>
          <w:noProof/>
        </w:rPr>
        <w:fldChar w:fldCharType="separate"/>
      </w:r>
      <w:r>
        <w:rPr>
          <w:noProof/>
        </w:rPr>
        <w:t>509</w:t>
      </w:r>
      <w:r>
        <w:rPr>
          <w:noProof/>
        </w:rPr>
        <w:fldChar w:fldCharType="end"/>
      </w:r>
    </w:p>
    <w:p w14:paraId="022DDE8E" w14:textId="75244AE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Private call control states</w:t>
      </w:r>
      <w:r>
        <w:rPr>
          <w:noProof/>
        </w:rPr>
        <w:tab/>
      </w:r>
      <w:r>
        <w:rPr>
          <w:noProof/>
        </w:rPr>
        <w:fldChar w:fldCharType="begin" w:fldLock="1"/>
      </w:r>
      <w:r>
        <w:rPr>
          <w:noProof/>
        </w:rPr>
        <w:instrText xml:space="preserve"> PAGEREF _Toc171604394 \h </w:instrText>
      </w:r>
      <w:r>
        <w:rPr>
          <w:noProof/>
        </w:rPr>
      </w:r>
      <w:r>
        <w:rPr>
          <w:noProof/>
        </w:rPr>
        <w:fldChar w:fldCharType="separate"/>
      </w:r>
      <w:r>
        <w:rPr>
          <w:noProof/>
        </w:rPr>
        <w:t>510</w:t>
      </w:r>
      <w:r>
        <w:rPr>
          <w:noProof/>
        </w:rPr>
        <w:fldChar w:fldCharType="end"/>
      </w:r>
    </w:p>
    <w:p w14:paraId="34BFADCD" w14:textId="0809CE7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P0: start-stop</w:t>
      </w:r>
      <w:r>
        <w:rPr>
          <w:noProof/>
        </w:rPr>
        <w:tab/>
      </w:r>
      <w:r>
        <w:rPr>
          <w:noProof/>
        </w:rPr>
        <w:fldChar w:fldCharType="begin" w:fldLock="1"/>
      </w:r>
      <w:r>
        <w:rPr>
          <w:noProof/>
        </w:rPr>
        <w:instrText xml:space="preserve"> PAGEREF _Toc171604395 \h </w:instrText>
      </w:r>
      <w:r>
        <w:rPr>
          <w:noProof/>
        </w:rPr>
      </w:r>
      <w:r>
        <w:rPr>
          <w:noProof/>
        </w:rPr>
        <w:fldChar w:fldCharType="separate"/>
      </w:r>
      <w:r>
        <w:rPr>
          <w:noProof/>
        </w:rPr>
        <w:t>510</w:t>
      </w:r>
      <w:r>
        <w:rPr>
          <w:noProof/>
        </w:rPr>
        <w:fldChar w:fldCharType="end"/>
      </w:r>
    </w:p>
    <w:p w14:paraId="387B5E81" w14:textId="1E1933A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P1: ignoring same call id</w:t>
      </w:r>
      <w:r>
        <w:rPr>
          <w:noProof/>
        </w:rPr>
        <w:tab/>
      </w:r>
      <w:r>
        <w:rPr>
          <w:noProof/>
        </w:rPr>
        <w:fldChar w:fldCharType="begin" w:fldLock="1"/>
      </w:r>
      <w:r>
        <w:rPr>
          <w:noProof/>
        </w:rPr>
        <w:instrText xml:space="preserve"> PAGEREF _Toc171604396 \h </w:instrText>
      </w:r>
      <w:r>
        <w:rPr>
          <w:noProof/>
        </w:rPr>
      </w:r>
      <w:r>
        <w:rPr>
          <w:noProof/>
        </w:rPr>
        <w:fldChar w:fldCharType="separate"/>
      </w:r>
      <w:r>
        <w:rPr>
          <w:noProof/>
        </w:rPr>
        <w:t>510</w:t>
      </w:r>
      <w:r>
        <w:rPr>
          <w:noProof/>
        </w:rPr>
        <w:fldChar w:fldCharType="end"/>
      </w:r>
    </w:p>
    <w:p w14:paraId="6FE53AD9" w14:textId="25546F4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P2: </w:t>
      </w:r>
      <w:r>
        <w:rPr>
          <w:noProof/>
          <w:lang w:eastAsia="zh-CN"/>
        </w:rPr>
        <w:t xml:space="preserve">waiting for call </w:t>
      </w:r>
      <w:r>
        <w:rPr>
          <w:noProof/>
          <w:lang w:eastAsia="ko-KR"/>
        </w:rPr>
        <w:t>response</w:t>
      </w:r>
      <w:r>
        <w:rPr>
          <w:noProof/>
        </w:rPr>
        <w:tab/>
      </w:r>
      <w:r>
        <w:rPr>
          <w:noProof/>
        </w:rPr>
        <w:fldChar w:fldCharType="begin" w:fldLock="1"/>
      </w:r>
      <w:r>
        <w:rPr>
          <w:noProof/>
        </w:rPr>
        <w:instrText xml:space="preserve"> PAGEREF _Toc171604397 \h </w:instrText>
      </w:r>
      <w:r>
        <w:rPr>
          <w:noProof/>
        </w:rPr>
      </w:r>
      <w:r>
        <w:rPr>
          <w:noProof/>
        </w:rPr>
        <w:fldChar w:fldCharType="separate"/>
      </w:r>
      <w:r>
        <w:rPr>
          <w:noProof/>
        </w:rPr>
        <w:t>510</w:t>
      </w:r>
      <w:r>
        <w:rPr>
          <w:noProof/>
        </w:rPr>
        <w:fldChar w:fldCharType="end"/>
      </w:r>
    </w:p>
    <w:p w14:paraId="480F9BAE" w14:textId="69CDF98F"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P3: </w:t>
      </w:r>
      <w:r>
        <w:rPr>
          <w:noProof/>
          <w:lang w:eastAsia="zh-CN"/>
        </w:rPr>
        <w:t xml:space="preserve">waiting for </w:t>
      </w:r>
      <w:r>
        <w:rPr>
          <w:noProof/>
          <w:lang w:eastAsia="ko-KR"/>
        </w:rPr>
        <w:t>release</w:t>
      </w:r>
      <w:r>
        <w:rPr>
          <w:noProof/>
          <w:lang w:eastAsia="zh-CN"/>
        </w:rPr>
        <w:t xml:space="preserve"> </w:t>
      </w:r>
      <w:r>
        <w:rPr>
          <w:noProof/>
          <w:lang w:eastAsia="ko-KR"/>
        </w:rPr>
        <w:t>response</w:t>
      </w:r>
      <w:r>
        <w:rPr>
          <w:noProof/>
        </w:rPr>
        <w:tab/>
      </w:r>
      <w:r>
        <w:rPr>
          <w:noProof/>
        </w:rPr>
        <w:fldChar w:fldCharType="begin" w:fldLock="1"/>
      </w:r>
      <w:r>
        <w:rPr>
          <w:noProof/>
        </w:rPr>
        <w:instrText xml:space="preserve"> PAGEREF _Toc171604398 \h </w:instrText>
      </w:r>
      <w:r>
        <w:rPr>
          <w:noProof/>
        </w:rPr>
      </w:r>
      <w:r>
        <w:rPr>
          <w:noProof/>
        </w:rPr>
        <w:fldChar w:fldCharType="separate"/>
      </w:r>
      <w:r>
        <w:rPr>
          <w:noProof/>
        </w:rPr>
        <w:t>510</w:t>
      </w:r>
      <w:r>
        <w:rPr>
          <w:noProof/>
        </w:rPr>
        <w:fldChar w:fldCharType="end"/>
      </w:r>
    </w:p>
    <w:p w14:paraId="19D43E00" w14:textId="24D1C8DC"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P4: </w:t>
      </w:r>
      <w:r>
        <w:rPr>
          <w:noProof/>
          <w:lang w:eastAsia="zh-CN"/>
        </w:rPr>
        <w:t>part of ongoing call</w:t>
      </w:r>
      <w:r>
        <w:rPr>
          <w:noProof/>
        </w:rPr>
        <w:tab/>
      </w:r>
      <w:r>
        <w:rPr>
          <w:noProof/>
        </w:rPr>
        <w:fldChar w:fldCharType="begin" w:fldLock="1"/>
      </w:r>
      <w:r>
        <w:rPr>
          <w:noProof/>
        </w:rPr>
        <w:instrText xml:space="preserve"> PAGEREF _Toc171604399 \h </w:instrText>
      </w:r>
      <w:r>
        <w:rPr>
          <w:noProof/>
        </w:rPr>
      </w:r>
      <w:r>
        <w:rPr>
          <w:noProof/>
        </w:rPr>
        <w:fldChar w:fldCharType="separate"/>
      </w:r>
      <w:r>
        <w:rPr>
          <w:noProof/>
        </w:rPr>
        <w:t>510</w:t>
      </w:r>
      <w:r>
        <w:rPr>
          <w:noProof/>
        </w:rPr>
        <w:fldChar w:fldCharType="end"/>
      </w:r>
    </w:p>
    <w:p w14:paraId="7E5B4D07" w14:textId="358837AF"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P5: </w:t>
      </w:r>
      <w:r>
        <w:rPr>
          <w:noProof/>
          <w:lang w:eastAsia="zh-CN"/>
        </w:rPr>
        <w:t>pending</w:t>
      </w:r>
      <w:r>
        <w:rPr>
          <w:noProof/>
        </w:rPr>
        <w:tab/>
      </w:r>
      <w:r>
        <w:rPr>
          <w:noProof/>
        </w:rPr>
        <w:fldChar w:fldCharType="begin" w:fldLock="1"/>
      </w:r>
      <w:r>
        <w:rPr>
          <w:noProof/>
        </w:rPr>
        <w:instrText xml:space="preserve"> PAGEREF _Toc171604400 \h </w:instrText>
      </w:r>
      <w:r>
        <w:rPr>
          <w:noProof/>
        </w:rPr>
      </w:r>
      <w:r>
        <w:rPr>
          <w:noProof/>
        </w:rPr>
        <w:fldChar w:fldCharType="separate"/>
      </w:r>
      <w:r>
        <w:rPr>
          <w:noProof/>
        </w:rPr>
        <w:t>510</w:t>
      </w:r>
      <w:r>
        <w:rPr>
          <w:noProof/>
        </w:rPr>
        <w:fldChar w:fldCharType="end"/>
      </w:r>
    </w:p>
    <w:p w14:paraId="0FA70D3E" w14:textId="7E5FA3A3"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11.2.2.4</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Procedures</w:t>
      </w:r>
      <w:r>
        <w:rPr>
          <w:noProof/>
        </w:rPr>
        <w:tab/>
      </w:r>
      <w:r>
        <w:rPr>
          <w:noProof/>
        </w:rPr>
        <w:fldChar w:fldCharType="begin" w:fldLock="1"/>
      </w:r>
      <w:r>
        <w:rPr>
          <w:noProof/>
        </w:rPr>
        <w:instrText xml:space="preserve"> PAGEREF _Toc171604401 \h </w:instrText>
      </w:r>
      <w:r>
        <w:rPr>
          <w:noProof/>
        </w:rPr>
      </w:r>
      <w:r>
        <w:rPr>
          <w:noProof/>
        </w:rPr>
        <w:fldChar w:fldCharType="separate"/>
      </w:r>
      <w:r>
        <w:rPr>
          <w:noProof/>
        </w:rPr>
        <w:t>511</w:t>
      </w:r>
      <w:r>
        <w:rPr>
          <w:noProof/>
        </w:rPr>
        <w:fldChar w:fldCharType="end"/>
      </w:r>
    </w:p>
    <w:p w14:paraId="16B3B534" w14:textId="1225887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_Toc171604402 \h </w:instrText>
      </w:r>
      <w:r>
        <w:rPr>
          <w:noProof/>
        </w:rPr>
      </w:r>
      <w:r>
        <w:rPr>
          <w:noProof/>
        </w:rPr>
        <w:fldChar w:fldCharType="separate"/>
      </w:r>
      <w:r>
        <w:rPr>
          <w:noProof/>
        </w:rPr>
        <w:t>511</w:t>
      </w:r>
      <w:r>
        <w:rPr>
          <w:noProof/>
        </w:rPr>
        <w:fldChar w:fldCharType="end"/>
      </w:r>
    </w:p>
    <w:p w14:paraId="073B4FC8" w14:textId="54B51A1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ko-KR"/>
        </w:rPr>
        <w:t>1</w:t>
      </w:r>
      <w:r>
        <w:rPr>
          <w:noProof/>
        </w:rPr>
        <w:t>.2.</w:t>
      </w:r>
      <w:r>
        <w:rPr>
          <w:noProof/>
          <w:lang w:eastAsia="ko-KR"/>
        </w:rPr>
        <w:t>2.4.2</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setup</w:t>
      </w:r>
      <w:r>
        <w:rPr>
          <w:noProof/>
        </w:rPr>
        <w:tab/>
      </w:r>
      <w:r>
        <w:rPr>
          <w:noProof/>
        </w:rPr>
        <w:fldChar w:fldCharType="begin" w:fldLock="1"/>
      </w:r>
      <w:r>
        <w:rPr>
          <w:noProof/>
        </w:rPr>
        <w:instrText xml:space="preserve"> PAGEREF _Toc171604403 \h </w:instrText>
      </w:r>
      <w:r>
        <w:rPr>
          <w:noProof/>
        </w:rPr>
      </w:r>
      <w:r>
        <w:rPr>
          <w:noProof/>
        </w:rPr>
        <w:fldChar w:fldCharType="separate"/>
      </w:r>
      <w:r>
        <w:rPr>
          <w:noProof/>
        </w:rPr>
        <w:t>511</w:t>
      </w:r>
      <w:r>
        <w:rPr>
          <w:noProof/>
        </w:rPr>
        <w:fldChar w:fldCharType="end"/>
      </w:r>
    </w:p>
    <w:p w14:paraId="09704E80" w14:textId="245885E8"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.2.2.4.2.1</w:t>
      </w:r>
      <w:r>
        <w:rPr>
          <w:rFonts w:asciiTheme="minorHAnsi" w:eastAsiaTheme="minorEastAsia" w:hAnsiTheme="minorHAnsi" w:cstheme="minorBidi"/>
          <w:noProof/>
          <w:kern w:val="2"/>
          <w:sz w:val="22"/>
          <w:szCs w:val="22"/>
          <w:lang w:eastAsia="en-GB"/>
          <w14:ligatures w14:val="standardContextual"/>
        </w:rPr>
        <w:tab/>
      </w:r>
      <w:r>
        <w:rPr>
          <w:noProof/>
          <w:lang w:eastAsia="zh-CN"/>
        </w:rPr>
        <w:t>Initiating a p</w:t>
      </w:r>
      <w:r>
        <w:rPr>
          <w:noProof/>
          <w:lang w:eastAsia="ko-KR"/>
        </w:rPr>
        <w:t xml:space="preserve">rivate </w:t>
      </w:r>
      <w:r>
        <w:rPr>
          <w:noProof/>
          <w:lang w:eastAsia="zh-CN"/>
        </w:rPr>
        <w:t>call</w:t>
      </w:r>
      <w:r>
        <w:rPr>
          <w:noProof/>
        </w:rPr>
        <w:tab/>
      </w:r>
      <w:r>
        <w:rPr>
          <w:noProof/>
        </w:rPr>
        <w:fldChar w:fldCharType="begin" w:fldLock="1"/>
      </w:r>
      <w:r>
        <w:rPr>
          <w:noProof/>
        </w:rPr>
        <w:instrText xml:space="preserve"> PAGEREF _Toc171604404 \h </w:instrText>
      </w:r>
      <w:r>
        <w:rPr>
          <w:noProof/>
        </w:rPr>
      </w:r>
      <w:r>
        <w:rPr>
          <w:noProof/>
        </w:rPr>
        <w:fldChar w:fldCharType="separate"/>
      </w:r>
      <w:r>
        <w:rPr>
          <w:noProof/>
        </w:rPr>
        <w:t>511</w:t>
      </w:r>
      <w:r>
        <w:rPr>
          <w:noProof/>
        </w:rPr>
        <w:fldChar w:fldCharType="end"/>
      </w:r>
    </w:p>
    <w:p w14:paraId="348049BC" w14:textId="4976239D"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lang w:eastAsia="ko-KR"/>
        </w:rPr>
        <w:t>rivate call setup request retransmission</w:t>
      </w:r>
      <w:r>
        <w:rPr>
          <w:noProof/>
        </w:rPr>
        <w:tab/>
      </w:r>
      <w:r>
        <w:rPr>
          <w:noProof/>
        </w:rPr>
        <w:fldChar w:fldCharType="begin" w:fldLock="1"/>
      </w:r>
      <w:r>
        <w:rPr>
          <w:noProof/>
        </w:rPr>
        <w:instrText xml:space="preserve"> PAGEREF _Toc171604405 \h </w:instrText>
      </w:r>
      <w:r>
        <w:rPr>
          <w:noProof/>
        </w:rPr>
      </w:r>
      <w:r>
        <w:rPr>
          <w:noProof/>
        </w:rPr>
        <w:fldChar w:fldCharType="separate"/>
      </w:r>
      <w:r>
        <w:rPr>
          <w:noProof/>
        </w:rPr>
        <w:t>512</w:t>
      </w:r>
      <w:r>
        <w:rPr>
          <w:noProof/>
        </w:rPr>
        <w:fldChar w:fldCharType="end"/>
      </w:r>
    </w:p>
    <w:p w14:paraId="389984D8" w14:textId="7E6BE4BC"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Ringing notification to the user</w:t>
      </w:r>
      <w:r>
        <w:rPr>
          <w:noProof/>
        </w:rPr>
        <w:tab/>
      </w:r>
      <w:r>
        <w:rPr>
          <w:noProof/>
        </w:rPr>
        <w:fldChar w:fldCharType="begin" w:fldLock="1"/>
      </w:r>
      <w:r>
        <w:rPr>
          <w:noProof/>
        </w:rPr>
        <w:instrText xml:space="preserve"> PAGEREF _Toc171604406 \h </w:instrText>
      </w:r>
      <w:r>
        <w:rPr>
          <w:noProof/>
        </w:rPr>
      </w:r>
      <w:r>
        <w:rPr>
          <w:noProof/>
        </w:rPr>
        <w:fldChar w:fldCharType="separate"/>
      </w:r>
      <w:r>
        <w:rPr>
          <w:noProof/>
        </w:rPr>
        <w:t>512</w:t>
      </w:r>
      <w:r>
        <w:rPr>
          <w:noProof/>
        </w:rPr>
        <w:fldChar w:fldCharType="end"/>
      </w:r>
    </w:p>
    <w:p w14:paraId="748A1A3F" w14:textId="6CF3891D"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No response to </w:t>
      </w:r>
      <w:r>
        <w:rPr>
          <w:noProof/>
          <w:lang w:eastAsia="zh-CN"/>
        </w:rPr>
        <w:t>p</w:t>
      </w:r>
      <w:r>
        <w:rPr>
          <w:noProof/>
          <w:lang w:eastAsia="ko-KR"/>
        </w:rPr>
        <w:t>rivate call setup request with automatic commencement mode</w:t>
      </w:r>
      <w:r>
        <w:rPr>
          <w:noProof/>
        </w:rPr>
        <w:tab/>
      </w:r>
      <w:r>
        <w:rPr>
          <w:noProof/>
        </w:rPr>
        <w:fldChar w:fldCharType="begin" w:fldLock="1"/>
      </w:r>
      <w:r>
        <w:rPr>
          <w:noProof/>
        </w:rPr>
        <w:instrText xml:space="preserve"> PAGEREF _Toc171604407 \h </w:instrText>
      </w:r>
      <w:r>
        <w:rPr>
          <w:noProof/>
        </w:rPr>
      </w:r>
      <w:r>
        <w:rPr>
          <w:noProof/>
        </w:rPr>
        <w:fldChar w:fldCharType="separate"/>
      </w:r>
      <w:r>
        <w:rPr>
          <w:noProof/>
        </w:rPr>
        <w:t>512</w:t>
      </w:r>
      <w:r>
        <w:rPr>
          <w:noProof/>
        </w:rPr>
        <w:fldChar w:fldCharType="end"/>
      </w:r>
    </w:p>
    <w:p w14:paraId="711DE389" w14:textId="1DD2517C"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w:t>
      </w:r>
      <w:r>
        <w:rPr>
          <w:noProof/>
          <w:lang w:eastAsia="ko-KR"/>
        </w:rPr>
        <w:t>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No response to </w:t>
      </w:r>
      <w:r>
        <w:rPr>
          <w:noProof/>
          <w:lang w:eastAsia="zh-CN"/>
        </w:rPr>
        <w:t>p</w:t>
      </w:r>
      <w:r>
        <w:rPr>
          <w:noProof/>
          <w:lang w:eastAsia="ko-KR"/>
        </w:rPr>
        <w:t>rivate call setup request with manual commencement mode</w:t>
      </w:r>
      <w:r>
        <w:rPr>
          <w:noProof/>
        </w:rPr>
        <w:tab/>
      </w:r>
      <w:r>
        <w:rPr>
          <w:noProof/>
        </w:rPr>
        <w:fldChar w:fldCharType="begin" w:fldLock="1"/>
      </w:r>
      <w:r>
        <w:rPr>
          <w:noProof/>
        </w:rPr>
        <w:instrText xml:space="preserve"> PAGEREF _Toc171604408 \h </w:instrText>
      </w:r>
      <w:r>
        <w:rPr>
          <w:noProof/>
        </w:rPr>
      </w:r>
      <w:r>
        <w:rPr>
          <w:noProof/>
        </w:rPr>
        <w:fldChar w:fldCharType="separate"/>
      </w:r>
      <w:r>
        <w:rPr>
          <w:noProof/>
        </w:rPr>
        <w:t>513</w:t>
      </w:r>
      <w:r>
        <w:rPr>
          <w:noProof/>
        </w:rPr>
        <w:fldChar w:fldCharType="end"/>
      </w:r>
    </w:p>
    <w:p w14:paraId="22AEFA54" w14:textId="4699F7C6"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11.2.2.4.2.6</w:t>
      </w:r>
      <w:r>
        <w:rPr>
          <w:rFonts w:asciiTheme="minorHAnsi" w:eastAsiaTheme="minorEastAsia" w:hAnsiTheme="minorHAnsi" w:cstheme="minorBidi"/>
          <w:noProof/>
          <w:kern w:val="2"/>
          <w:sz w:val="22"/>
          <w:szCs w:val="22"/>
          <w:lang w:eastAsia="en-GB"/>
          <w14:ligatures w14:val="standardContextual"/>
        </w:rPr>
        <w:tab/>
      </w:r>
      <w:r>
        <w:rPr>
          <w:noProof/>
        </w:rPr>
        <w:t>No response to private call setup request after waiting for user acknowledgement</w:t>
      </w:r>
      <w:r>
        <w:rPr>
          <w:noProof/>
        </w:rPr>
        <w:tab/>
      </w:r>
      <w:r>
        <w:rPr>
          <w:noProof/>
        </w:rPr>
        <w:fldChar w:fldCharType="begin" w:fldLock="1"/>
      </w:r>
      <w:r>
        <w:rPr>
          <w:noProof/>
        </w:rPr>
        <w:instrText xml:space="preserve"> PAGEREF _Toc171604409 \h </w:instrText>
      </w:r>
      <w:r>
        <w:rPr>
          <w:noProof/>
        </w:rPr>
      </w:r>
      <w:r>
        <w:rPr>
          <w:noProof/>
        </w:rPr>
        <w:fldChar w:fldCharType="separate"/>
      </w:r>
      <w:r>
        <w:rPr>
          <w:noProof/>
        </w:rPr>
        <w:t>513</w:t>
      </w:r>
      <w:r>
        <w:rPr>
          <w:noProof/>
        </w:rPr>
        <w:fldChar w:fldCharType="end"/>
      </w:r>
    </w:p>
    <w:p w14:paraId="2DC63039" w14:textId="08CD8CF1"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lang w:eastAsia="ko-KR"/>
        </w:rPr>
        <w:t>rivate call setup request rejected</w:t>
      </w:r>
      <w:r>
        <w:rPr>
          <w:noProof/>
        </w:rPr>
        <w:tab/>
      </w:r>
      <w:r>
        <w:rPr>
          <w:noProof/>
        </w:rPr>
        <w:fldChar w:fldCharType="begin" w:fldLock="1"/>
      </w:r>
      <w:r>
        <w:rPr>
          <w:noProof/>
        </w:rPr>
        <w:instrText xml:space="preserve"> PAGEREF _Toc171604410 \h </w:instrText>
      </w:r>
      <w:r>
        <w:rPr>
          <w:noProof/>
        </w:rPr>
      </w:r>
      <w:r>
        <w:rPr>
          <w:noProof/>
        </w:rPr>
        <w:fldChar w:fldCharType="separate"/>
      </w:r>
      <w:r>
        <w:rPr>
          <w:noProof/>
        </w:rPr>
        <w:t>513</w:t>
      </w:r>
      <w:r>
        <w:rPr>
          <w:noProof/>
        </w:rPr>
        <w:fldChar w:fldCharType="end"/>
      </w:r>
    </w:p>
    <w:p w14:paraId="2734CE07" w14:textId="21A2C346"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.2.2.4.2.</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lang w:eastAsia="ko-KR"/>
        </w:rPr>
        <w:t>rivate call setup request accepted</w:t>
      </w:r>
      <w:r>
        <w:rPr>
          <w:noProof/>
        </w:rPr>
        <w:tab/>
      </w:r>
      <w:r>
        <w:rPr>
          <w:noProof/>
        </w:rPr>
        <w:fldChar w:fldCharType="begin" w:fldLock="1"/>
      </w:r>
      <w:r>
        <w:rPr>
          <w:noProof/>
        </w:rPr>
        <w:instrText xml:space="preserve"> PAGEREF _Toc171604411 \h </w:instrText>
      </w:r>
      <w:r>
        <w:rPr>
          <w:noProof/>
        </w:rPr>
      </w:r>
      <w:r>
        <w:rPr>
          <w:noProof/>
        </w:rPr>
        <w:fldChar w:fldCharType="separate"/>
      </w:r>
      <w:r>
        <w:rPr>
          <w:noProof/>
        </w:rPr>
        <w:t>513</w:t>
      </w:r>
      <w:r>
        <w:rPr>
          <w:noProof/>
        </w:rPr>
        <w:fldChar w:fldCharType="end"/>
      </w:r>
    </w:p>
    <w:p w14:paraId="2FD0BBC9" w14:textId="77807199"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2</w:t>
      </w:r>
      <w:r>
        <w:rPr>
          <w:noProof/>
          <w:lang w:eastAsia="zh-CN"/>
        </w:rPr>
        <w:t>.</w:t>
      </w:r>
      <w:r>
        <w:rPr>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lang w:eastAsia="ko-KR"/>
        </w:rPr>
        <w:t>User cancels the private call setup request</w:t>
      </w:r>
      <w:r>
        <w:rPr>
          <w:noProof/>
        </w:rPr>
        <w:tab/>
      </w:r>
      <w:r>
        <w:rPr>
          <w:noProof/>
        </w:rPr>
        <w:fldChar w:fldCharType="begin" w:fldLock="1"/>
      </w:r>
      <w:r>
        <w:rPr>
          <w:noProof/>
        </w:rPr>
        <w:instrText xml:space="preserve"> PAGEREF _Toc171604412 \h </w:instrText>
      </w:r>
      <w:r>
        <w:rPr>
          <w:noProof/>
        </w:rPr>
      </w:r>
      <w:r>
        <w:rPr>
          <w:noProof/>
        </w:rPr>
        <w:fldChar w:fldCharType="separate"/>
      </w:r>
      <w:r>
        <w:rPr>
          <w:noProof/>
        </w:rPr>
        <w:t>514</w:t>
      </w:r>
      <w:r>
        <w:rPr>
          <w:noProof/>
        </w:rPr>
        <w:fldChar w:fldCharType="end"/>
      </w:r>
    </w:p>
    <w:p w14:paraId="75C0CE4E" w14:textId="4ECC2BA5"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11.2.2.4.3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Private call setup in automatic commencement mode</w:t>
      </w:r>
      <w:r>
        <w:rPr>
          <w:noProof/>
        </w:rPr>
        <w:tab/>
      </w:r>
      <w:r>
        <w:rPr>
          <w:noProof/>
        </w:rPr>
        <w:fldChar w:fldCharType="begin" w:fldLock="1"/>
      </w:r>
      <w:r>
        <w:rPr>
          <w:noProof/>
        </w:rPr>
        <w:instrText xml:space="preserve"> PAGEREF _Toc171604413 \h </w:instrText>
      </w:r>
      <w:r>
        <w:rPr>
          <w:noProof/>
        </w:rPr>
      </w:r>
      <w:r>
        <w:rPr>
          <w:noProof/>
        </w:rPr>
        <w:fldChar w:fldCharType="separate"/>
      </w:r>
      <w:r>
        <w:rPr>
          <w:noProof/>
        </w:rPr>
        <w:t>514</w:t>
      </w:r>
      <w:r>
        <w:rPr>
          <w:noProof/>
        </w:rPr>
        <w:fldChar w:fldCharType="end"/>
      </w:r>
    </w:p>
    <w:p w14:paraId="00B780B3" w14:textId="2A27C95B"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3</w:t>
      </w:r>
      <w:r>
        <w:rPr>
          <w:noProof/>
          <w:lang w:eastAsia="zh-CN"/>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Unable to establish media</w:t>
      </w:r>
      <w:r>
        <w:rPr>
          <w:noProof/>
        </w:rPr>
        <w:tab/>
      </w:r>
      <w:r>
        <w:rPr>
          <w:noProof/>
        </w:rPr>
        <w:fldChar w:fldCharType="begin" w:fldLock="1"/>
      </w:r>
      <w:r>
        <w:rPr>
          <w:noProof/>
        </w:rPr>
        <w:instrText xml:space="preserve"> PAGEREF _Toc171604414 \h </w:instrText>
      </w:r>
      <w:r>
        <w:rPr>
          <w:noProof/>
        </w:rPr>
      </w:r>
      <w:r>
        <w:rPr>
          <w:noProof/>
        </w:rPr>
        <w:fldChar w:fldCharType="separate"/>
      </w:r>
      <w:r>
        <w:rPr>
          <w:noProof/>
        </w:rPr>
        <w:t>514</w:t>
      </w:r>
      <w:r>
        <w:rPr>
          <w:noProof/>
        </w:rPr>
        <w:fldChar w:fldCharType="end"/>
      </w:r>
    </w:p>
    <w:p w14:paraId="1AD0F7F8" w14:textId="1BB76E99"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11.2.2.4.3.2</w:t>
      </w:r>
      <w:r>
        <w:rPr>
          <w:rFonts w:asciiTheme="minorHAnsi" w:eastAsiaTheme="minorEastAsia" w:hAnsiTheme="minorHAnsi" w:cstheme="minorBidi"/>
          <w:noProof/>
          <w:kern w:val="2"/>
          <w:sz w:val="22"/>
          <w:szCs w:val="22"/>
          <w:lang w:eastAsia="en-GB"/>
          <w14:ligatures w14:val="standardContextual"/>
        </w:rPr>
        <w:tab/>
      </w:r>
      <w:r>
        <w:rPr>
          <w:noProof/>
          <w:lang w:eastAsia="zh-CN"/>
        </w:rPr>
        <w:t>Responding to private call setup request when not participating in the ongoing call</w:t>
      </w:r>
      <w:r>
        <w:rPr>
          <w:noProof/>
        </w:rPr>
        <w:tab/>
      </w:r>
      <w:r>
        <w:rPr>
          <w:noProof/>
        </w:rPr>
        <w:fldChar w:fldCharType="begin" w:fldLock="1"/>
      </w:r>
      <w:r>
        <w:rPr>
          <w:noProof/>
        </w:rPr>
        <w:instrText xml:space="preserve"> PAGEREF _Toc171604415 \h </w:instrText>
      </w:r>
      <w:r>
        <w:rPr>
          <w:noProof/>
        </w:rPr>
      </w:r>
      <w:r>
        <w:rPr>
          <w:noProof/>
        </w:rPr>
        <w:fldChar w:fldCharType="separate"/>
      </w:r>
      <w:r>
        <w:rPr>
          <w:noProof/>
        </w:rPr>
        <w:t>515</w:t>
      </w:r>
      <w:r>
        <w:rPr>
          <w:noProof/>
        </w:rPr>
        <w:fldChar w:fldCharType="end"/>
      </w:r>
    </w:p>
    <w:p w14:paraId="5DC5ADA0" w14:textId="2CCA1C52"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11.2.2.4.3.3</w:t>
      </w:r>
      <w:r>
        <w:rPr>
          <w:rFonts w:asciiTheme="minorHAnsi" w:eastAsiaTheme="minorEastAsia" w:hAnsiTheme="minorHAnsi" w:cstheme="minorBidi"/>
          <w:noProof/>
          <w:kern w:val="2"/>
          <w:sz w:val="22"/>
          <w:szCs w:val="22"/>
          <w:lang w:eastAsia="en-GB"/>
          <w14:ligatures w14:val="standardContextual"/>
        </w:rPr>
        <w:tab/>
      </w:r>
      <w:r>
        <w:rPr>
          <w:noProof/>
          <w:lang w:eastAsia="zh-CN"/>
        </w:rPr>
        <w:t>Private call accept retransmission</w:t>
      </w:r>
      <w:r>
        <w:rPr>
          <w:noProof/>
        </w:rPr>
        <w:tab/>
      </w:r>
      <w:r>
        <w:rPr>
          <w:noProof/>
        </w:rPr>
        <w:fldChar w:fldCharType="begin" w:fldLock="1"/>
      </w:r>
      <w:r>
        <w:rPr>
          <w:noProof/>
        </w:rPr>
        <w:instrText xml:space="preserve"> PAGEREF _Toc171604416 \h </w:instrText>
      </w:r>
      <w:r>
        <w:rPr>
          <w:noProof/>
        </w:rPr>
      </w:r>
      <w:r>
        <w:rPr>
          <w:noProof/>
        </w:rPr>
        <w:fldChar w:fldCharType="separate"/>
      </w:r>
      <w:r>
        <w:rPr>
          <w:noProof/>
        </w:rPr>
        <w:t>516</w:t>
      </w:r>
      <w:r>
        <w:rPr>
          <w:noProof/>
        </w:rPr>
        <w:fldChar w:fldCharType="end"/>
      </w:r>
    </w:p>
    <w:p w14:paraId="03A2B1E0" w14:textId="2088E284"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11.2.2.4.3.4</w:t>
      </w:r>
      <w:r>
        <w:rPr>
          <w:rFonts w:asciiTheme="minorHAnsi" w:eastAsiaTheme="minorEastAsia" w:hAnsiTheme="minorHAnsi" w:cstheme="minorBidi"/>
          <w:noProof/>
          <w:kern w:val="2"/>
          <w:sz w:val="22"/>
          <w:szCs w:val="22"/>
          <w:lang w:eastAsia="en-GB"/>
          <w14:ligatures w14:val="standardContextual"/>
        </w:rPr>
        <w:tab/>
      </w:r>
      <w:r>
        <w:rPr>
          <w:noProof/>
          <w:lang w:eastAsia="zh-CN"/>
        </w:rPr>
        <w:t>Establishing the call</w:t>
      </w:r>
      <w:r>
        <w:rPr>
          <w:noProof/>
        </w:rPr>
        <w:tab/>
      </w:r>
      <w:r>
        <w:rPr>
          <w:noProof/>
        </w:rPr>
        <w:fldChar w:fldCharType="begin" w:fldLock="1"/>
      </w:r>
      <w:r>
        <w:rPr>
          <w:noProof/>
        </w:rPr>
        <w:instrText xml:space="preserve"> PAGEREF _Toc171604417 \h </w:instrText>
      </w:r>
      <w:r>
        <w:rPr>
          <w:noProof/>
        </w:rPr>
      </w:r>
      <w:r>
        <w:rPr>
          <w:noProof/>
        </w:rPr>
        <w:fldChar w:fldCharType="separate"/>
      </w:r>
      <w:r>
        <w:rPr>
          <w:noProof/>
        </w:rPr>
        <w:t>517</w:t>
      </w:r>
      <w:r>
        <w:rPr>
          <w:noProof/>
        </w:rPr>
        <w:fldChar w:fldCharType="end"/>
      </w:r>
    </w:p>
    <w:p w14:paraId="138E98F9" w14:textId="6C614960"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11.2.2.4.3.5</w:t>
      </w:r>
      <w:r>
        <w:rPr>
          <w:rFonts w:asciiTheme="minorHAnsi" w:eastAsiaTheme="minorEastAsia" w:hAnsiTheme="minorHAnsi" w:cstheme="minorBidi"/>
          <w:noProof/>
          <w:kern w:val="2"/>
          <w:sz w:val="22"/>
          <w:szCs w:val="22"/>
          <w:lang w:eastAsia="en-GB"/>
          <w14:ligatures w14:val="standardContextual"/>
        </w:rPr>
        <w:tab/>
      </w:r>
      <w:r>
        <w:rPr>
          <w:noProof/>
          <w:lang w:eastAsia="zh-CN"/>
        </w:rPr>
        <w:t>Call failure</w:t>
      </w:r>
      <w:r>
        <w:rPr>
          <w:noProof/>
        </w:rPr>
        <w:tab/>
      </w:r>
      <w:r>
        <w:rPr>
          <w:noProof/>
        </w:rPr>
        <w:fldChar w:fldCharType="begin" w:fldLock="1"/>
      </w:r>
      <w:r>
        <w:rPr>
          <w:noProof/>
        </w:rPr>
        <w:instrText xml:space="preserve"> PAGEREF _Toc171604418 \h </w:instrText>
      </w:r>
      <w:r>
        <w:rPr>
          <w:noProof/>
        </w:rPr>
      </w:r>
      <w:r>
        <w:rPr>
          <w:noProof/>
        </w:rPr>
        <w:fldChar w:fldCharType="separate"/>
      </w:r>
      <w:r>
        <w:rPr>
          <w:noProof/>
        </w:rPr>
        <w:t>517</w:t>
      </w:r>
      <w:r>
        <w:rPr>
          <w:noProof/>
        </w:rPr>
        <w:fldChar w:fldCharType="end"/>
      </w:r>
    </w:p>
    <w:p w14:paraId="608F3D94" w14:textId="204A1338"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11.2.2.4.4</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Private call setup in manual commencement mode</w:t>
      </w:r>
      <w:r>
        <w:rPr>
          <w:noProof/>
        </w:rPr>
        <w:tab/>
      </w:r>
      <w:r>
        <w:rPr>
          <w:noProof/>
        </w:rPr>
        <w:fldChar w:fldCharType="begin" w:fldLock="1"/>
      </w:r>
      <w:r>
        <w:rPr>
          <w:noProof/>
        </w:rPr>
        <w:instrText xml:space="preserve"> PAGEREF _Toc171604419 \h </w:instrText>
      </w:r>
      <w:r>
        <w:rPr>
          <w:noProof/>
        </w:rPr>
      </w:r>
      <w:r>
        <w:rPr>
          <w:noProof/>
        </w:rPr>
        <w:fldChar w:fldCharType="separate"/>
      </w:r>
      <w:r>
        <w:rPr>
          <w:noProof/>
        </w:rPr>
        <w:t>517</w:t>
      </w:r>
      <w:r>
        <w:rPr>
          <w:noProof/>
        </w:rPr>
        <w:fldChar w:fldCharType="end"/>
      </w:r>
    </w:p>
    <w:p w14:paraId="723A4EA6" w14:textId="22FAD970"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Incoming private call</w:t>
      </w:r>
      <w:r>
        <w:rPr>
          <w:noProof/>
        </w:rPr>
        <w:tab/>
      </w:r>
      <w:r>
        <w:rPr>
          <w:noProof/>
        </w:rPr>
        <w:fldChar w:fldCharType="begin" w:fldLock="1"/>
      </w:r>
      <w:r>
        <w:rPr>
          <w:noProof/>
        </w:rPr>
        <w:instrText xml:space="preserve"> PAGEREF _Toc171604420 \h </w:instrText>
      </w:r>
      <w:r>
        <w:rPr>
          <w:noProof/>
        </w:rPr>
      </w:r>
      <w:r>
        <w:rPr>
          <w:noProof/>
        </w:rPr>
        <w:fldChar w:fldCharType="separate"/>
      </w:r>
      <w:r>
        <w:rPr>
          <w:noProof/>
        </w:rPr>
        <w:t>517</w:t>
      </w:r>
      <w:r>
        <w:rPr>
          <w:noProof/>
        </w:rPr>
        <w:fldChar w:fldCharType="end"/>
      </w:r>
    </w:p>
    <w:p w14:paraId="41E8281F" w14:textId="321D522A"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No response from the user</w:t>
      </w:r>
      <w:r>
        <w:rPr>
          <w:noProof/>
        </w:rPr>
        <w:tab/>
      </w:r>
      <w:r>
        <w:rPr>
          <w:noProof/>
        </w:rPr>
        <w:fldChar w:fldCharType="begin" w:fldLock="1"/>
      </w:r>
      <w:r>
        <w:rPr>
          <w:noProof/>
        </w:rPr>
        <w:instrText xml:space="preserve"> PAGEREF _Toc171604421 \h </w:instrText>
      </w:r>
      <w:r>
        <w:rPr>
          <w:noProof/>
        </w:rPr>
      </w:r>
      <w:r>
        <w:rPr>
          <w:noProof/>
        </w:rPr>
        <w:fldChar w:fldCharType="separate"/>
      </w:r>
      <w:r>
        <w:rPr>
          <w:noProof/>
        </w:rPr>
        <w:t>518</w:t>
      </w:r>
      <w:r>
        <w:rPr>
          <w:noProof/>
        </w:rPr>
        <w:fldChar w:fldCharType="end"/>
      </w:r>
    </w:p>
    <w:p w14:paraId="025803CF" w14:textId="4066CE03"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User accepts the private call setup request</w:t>
      </w:r>
      <w:r>
        <w:rPr>
          <w:noProof/>
        </w:rPr>
        <w:tab/>
      </w:r>
      <w:r>
        <w:rPr>
          <w:noProof/>
        </w:rPr>
        <w:fldChar w:fldCharType="begin" w:fldLock="1"/>
      </w:r>
      <w:r>
        <w:rPr>
          <w:noProof/>
        </w:rPr>
        <w:instrText xml:space="preserve"> PAGEREF _Toc171604422 \h </w:instrText>
      </w:r>
      <w:r>
        <w:rPr>
          <w:noProof/>
        </w:rPr>
      </w:r>
      <w:r>
        <w:rPr>
          <w:noProof/>
        </w:rPr>
        <w:fldChar w:fldCharType="separate"/>
      </w:r>
      <w:r>
        <w:rPr>
          <w:noProof/>
        </w:rPr>
        <w:t>518</w:t>
      </w:r>
      <w:r>
        <w:rPr>
          <w:noProof/>
        </w:rPr>
        <w:fldChar w:fldCharType="end"/>
      </w:r>
    </w:p>
    <w:p w14:paraId="0596C7D0" w14:textId="6D794E0B"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11.2.2.4.4.4</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lang w:eastAsia="ko-KR"/>
        </w:rPr>
        <w:t>rivate call accept retransmission</w:t>
      </w:r>
      <w:r>
        <w:rPr>
          <w:noProof/>
        </w:rPr>
        <w:tab/>
      </w:r>
      <w:r>
        <w:rPr>
          <w:noProof/>
        </w:rPr>
        <w:fldChar w:fldCharType="begin" w:fldLock="1"/>
      </w:r>
      <w:r>
        <w:rPr>
          <w:noProof/>
        </w:rPr>
        <w:instrText xml:space="preserve"> PAGEREF _Toc171604423 \h </w:instrText>
      </w:r>
      <w:r>
        <w:rPr>
          <w:noProof/>
        </w:rPr>
      </w:r>
      <w:r>
        <w:rPr>
          <w:noProof/>
        </w:rPr>
        <w:fldChar w:fldCharType="separate"/>
      </w:r>
      <w:r>
        <w:rPr>
          <w:noProof/>
        </w:rPr>
        <w:t>519</w:t>
      </w:r>
      <w:r>
        <w:rPr>
          <w:noProof/>
        </w:rPr>
        <w:fldChar w:fldCharType="end"/>
      </w:r>
    </w:p>
    <w:p w14:paraId="047C1F1B" w14:textId="0ADBC26E"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11.2.2.4.4.5</w:t>
      </w:r>
      <w:r>
        <w:rPr>
          <w:rFonts w:asciiTheme="minorHAnsi" w:eastAsiaTheme="minorEastAsia" w:hAnsiTheme="minorHAnsi" w:cstheme="minorBidi"/>
          <w:noProof/>
          <w:kern w:val="2"/>
          <w:sz w:val="22"/>
          <w:szCs w:val="22"/>
          <w:lang w:eastAsia="en-GB"/>
          <w14:ligatures w14:val="standardContextual"/>
        </w:rPr>
        <w:tab/>
      </w:r>
      <w:r>
        <w:rPr>
          <w:noProof/>
          <w:lang w:eastAsia="zh-CN"/>
        </w:rPr>
        <w:t>Establishing the call</w:t>
      </w:r>
      <w:r>
        <w:rPr>
          <w:noProof/>
        </w:rPr>
        <w:tab/>
      </w:r>
      <w:r>
        <w:rPr>
          <w:noProof/>
        </w:rPr>
        <w:fldChar w:fldCharType="begin" w:fldLock="1"/>
      </w:r>
      <w:r>
        <w:rPr>
          <w:noProof/>
        </w:rPr>
        <w:instrText xml:space="preserve"> PAGEREF _Toc171604424 \h </w:instrText>
      </w:r>
      <w:r>
        <w:rPr>
          <w:noProof/>
        </w:rPr>
      </w:r>
      <w:r>
        <w:rPr>
          <w:noProof/>
        </w:rPr>
        <w:fldChar w:fldCharType="separate"/>
      </w:r>
      <w:r>
        <w:rPr>
          <w:noProof/>
        </w:rPr>
        <w:t>520</w:t>
      </w:r>
      <w:r>
        <w:rPr>
          <w:noProof/>
        </w:rPr>
        <w:fldChar w:fldCharType="end"/>
      </w:r>
    </w:p>
    <w:p w14:paraId="28C1FD2E" w14:textId="278A6D59"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11.2.2.4.4.6</w:t>
      </w:r>
      <w:r>
        <w:rPr>
          <w:rFonts w:asciiTheme="minorHAnsi" w:eastAsiaTheme="minorEastAsia" w:hAnsiTheme="minorHAnsi" w:cstheme="minorBidi"/>
          <w:noProof/>
          <w:kern w:val="2"/>
          <w:sz w:val="22"/>
          <w:szCs w:val="22"/>
          <w:lang w:eastAsia="en-GB"/>
          <w14:ligatures w14:val="standardContextual"/>
        </w:rPr>
        <w:tab/>
      </w:r>
      <w:r>
        <w:rPr>
          <w:noProof/>
          <w:lang w:eastAsia="zh-CN"/>
        </w:rPr>
        <w:t>Call failure</w:t>
      </w:r>
      <w:r>
        <w:rPr>
          <w:noProof/>
        </w:rPr>
        <w:tab/>
      </w:r>
      <w:r>
        <w:rPr>
          <w:noProof/>
        </w:rPr>
        <w:fldChar w:fldCharType="begin" w:fldLock="1"/>
      </w:r>
      <w:r>
        <w:rPr>
          <w:noProof/>
        </w:rPr>
        <w:instrText xml:space="preserve"> PAGEREF _Toc171604425 \h </w:instrText>
      </w:r>
      <w:r>
        <w:rPr>
          <w:noProof/>
        </w:rPr>
      </w:r>
      <w:r>
        <w:rPr>
          <w:noProof/>
        </w:rPr>
        <w:fldChar w:fldCharType="separate"/>
      </w:r>
      <w:r>
        <w:rPr>
          <w:noProof/>
        </w:rPr>
        <w:t>520</w:t>
      </w:r>
      <w:r>
        <w:rPr>
          <w:noProof/>
        </w:rPr>
        <w:fldChar w:fldCharType="end"/>
      </w:r>
    </w:p>
    <w:p w14:paraId="351AA901" w14:textId="38F6DD07"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7</w:t>
      </w:r>
      <w:r>
        <w:rPr>
          <w:rFonts w:asciiTheme="minorHAnsi" w:eastAsiaTheme="minorEastAsia" w:hAnsiTheme="minorHAnsi" w:cstheme="minorBidi"/>
          <w:noProof/>
          <w:kern w:val="2"/>
          <w:sz w:val="22"/>
          <w:szCs w:val="22"/>
          <w:lang w:eastAsia="en-GB"/>
          <w14:ligatures w14:val="standardContextual"/>
        </w:rPr>
        <w:tab/>
      </w:r>
      <w:r>
        <w:rPr>
          <w:noProof/>
          <w:lang w:eastAsia="ko-KR"/>
        </w:rPr>
        <w:t>User rejects the private call setup request</w:t>
      </w:r>
      <w:r>
        <w:rPr>
          <w:noProof/>
        </w:rPr>
        <w:tab/>
      </w:r>
      <w:r>
        <w:rPr>
          <w:noProof/>
        </w:rPr>
        <w:fldChar w:fldCharType="begin" w:fldLock="1"/>
      </w:r>
      <w:r>
        <w:rPr>
          <w:noProof/>
        </w:rPr>
        <w:instrText xml:space="preserve"> PAGEREF _Toc171604426 \h </w:instrText>
      </w:r>
      <w:r>
        <w:rPr>
          <w:noProof/>
        </w:rPr>
      </w:r>
      <w:r>
        <w:rPr>
          <w:noProof/>
        </w:rPr>
        <w:fldChar w:fldCharType="separate"/>
      </w:r>
      <w:r>
        <w:rPr>
          <w:noProof/>
        </w:rPr>
        <w:t>520</w:t>
      </w:r>
      <w:r>
        <w:rPr>
          <w:noProof/>
        </w:rPr>
        <w:fldChar w:fldCharType="end"/>
      </w:r>
    </w:p>
    <w:p w14:paraId="5AD24F66" w14:textId="213828F7"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lang w:eastAsia="ko-KR"/>
        </w:rPr>
        <w:t>Caller cancels the private call setup request before call establishment</w:t>
      </w:r>
      <w:r>
        <w:rPr>
          <w:noProof/>
        </w:rPr>
        <w:tab/>
      </w:r>
      <w:r>
        <w:rPr>
          <w:noProof/>
        </w:rPr>
        <w:fldChar w:fldCharType="begin" w:fldLock="1"/>
      </w:r>
      <w:r>
        <w:rPr>
          <w:noProof/>
        </w:rPr>
        <w:instrText xml:space="preserve"> PAGEREF _Toc171604427 \h </w:instrText>
      </w:r>
      <w:r>
        <w:rPr>
          <w:noProof/>
        </w:rPr>
      </w:r>
      <w:r>
        <w:rPr>
          <w:noProof/>
        </w:rPr>
        <w:fldChar w:fldCharType="separate"/>
      </w:r>
      <w:r>
        <w:rPr>
          <w:noProof/>
        </w:rPr>
        <w:t>521</w:t>
      </w:r>
      <w:r>
        <w:rPr>
          <w:noProof/>
        </w:rPr>
        <w:fldChar w:fldCharType="end"/>
      </w:r>
    </w:p>
    <w:p w14:paraId="513CD332" w14:textId="5F28F71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11.2.2.4.5</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Private call release</w:t>
      </w:r>
      <w:r>
        <w:rPr>
          <w:noProof/>
        </w:rPr>
        <w:tab/>
      </w:r>
      <w:r>
        <w:rPr>
          <w:noProof/>
        </w:rPr>
        <w:fldChar w:fldCharType="begin" w:fldLock="1"/>
      </w:r>
      <w:r>
        <w:rPr>
          <w:noProof/>
        </w:rPr>
        <w:instrText xml:space="preserve"> PAGEREF _Toc171604428 \h </w:instrText>
      </w:r>
      <w:r>
        <w:rPr>
          <w:noProof/>
        </w:rPr>
      </w:r>
      <w:r>
        <w:rPr>
          <w:noProof/>
        </w:rPr>
        <w:fldChar w:fldCharType="separate"/>
      </w:r>
      <w:r>
        <w:rPr>
          <w:noProof/>
        </w:rPr>
        <w:t>521</w:t>
      </w:r>
      <w:r>
        <w:rPr>
          <w:noProof/>
        </w:rPr>
        <w:fldChar w:fldCharType="end"/>
      </w:r>
    </w:p>
    <w:p w14:paraId="257F0885" w14:textId="4B26D7AD"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Releasing a private call</w:t>
      </w:r>
      <w:r>
        <w:rPr>
          <w:noProof/>
        </w:rPr>
        <w:tab/>
      </w:r>
      <w:r>
        <w:rPr>
          <w:noProof/>
        </w:rPr>
        <w:fldChar w:fldCharType="begin" w:fldLock="1"/>
      </w:r>
      <w:r>
        <w:rPr>
          <w:noProof/>
        </w:rPr>
        <w:instrText xml:space="preserve"> PAGEREF _Toc171604429 \h </w:instrText>
      </w:r>
      <w:r>
        <w:rPr>
          <w:noProof/>
        </w:rPr>
      </w:r>
      <w:r>
        <w:rPr>
          <w:noProof/>
        </w:rPr>
        <w:fldChar w:fldCharType="separate"/>
      </w:r>
      <w:r>
        <w:rPr>
          <w:noProof/>
        </w:rPr>
        <w:t>521</w:t>
      </w:r>
      <w:r>
        <w:rPr>
          <w:noProof/>
        </w:rPr>
        <w:fldChar w:fldCharType="end"/>
      </w:r>
    </w:p>
    <w:p w14:paraId="1576AA9D" w14:textId="30B6FF22"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5</w:t>
      </w:r>
      <w:r>
        <w:rPr>
          <w:noProof/>
          <w:lang w:eastAsia="zh-CN"/>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Private call release </w:t>
      </w:r>
      <w:r>
        <w:rPr>
          <w:noProof/>
          <w:lang w:eastAsia="ko-KR"/>
        </w:rPr>
        <w:t>retransmission</w:t>
      </w:r>
      <w:r>
        <w:rPr>
          <w:noProof/>
        </w:rPr>
        <w:tab/>
      </w:r>
      <w:r>
        <w:rPr>
          <w:noProof/>
        </w:rPr>
        <w:fldChar w:fldCharType="begin" w:fldLock="1"/>
      </w:r>
      <w:r>
        <w:rPr>
          <w:noProof/>
        </w:rPr>
        <w:instrText xml:space="preserve"> PAGEREF _Toc171604430 \h </w:instrText>
      </w:r>
      <w:r>
        <w:rPr>
          <w:noProof/>
        </w:rPr>
      </w:r>
      <w:r>
        <w:rPr>
          <w:noProof/>
        </w:rPr>
        <w:fldChar w:fldCharType="separate"/>
      </w:r>
      <w:r>
        <w:rPr>
          <w:noProof/>
        </w:rPr>
        <w:t>521</w:t>
      </w:r>
      <w:r>
        <w:rPr>
          <w:noProof/>
        </w:rPr>
        <w:fldChar w:fldCharType="end"/>
      </w:r>
    </w:p>
    <w:p w14:paraId="047C09C7" w14:textId="4959BBAF"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5</w:t>
      </w:r>
      <w:r>
        <w:rPr>
          <w:noProof/>
          <w:lang w:eastAsia="zh-CN"/>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ko-KR"/>
        </w:rPr>
        <w:t>No response to private call release</w:t>
      </w:r>
      <w:r>
        <w:rPr>
          <w:noProof/>
        </w:rPr>
        <w:tab/>
      </w:r>
      <w:r>
        <w:rPr>
          <w:noProof/>
        </w:rPr>
        <w:fldChar w:fldCharType="begin" w:fldLock="1"/>
      </w:r>
      <w:r>
        <w:rPr>
          <w:noProof/>
        </w:rPr>
        <w:instrText xml:space="preserve"> PAGEREF _Toc171604431 \h </w:instrText>
      </w:r>
      <w:r>
        <w:rPr>
          <w:noProof/>
        </w:rPr>
      </w:r>
      <w:r>
        <w:rPr>
          <w:noProof/>
        </w:rPr>
        <w:fldChar w:fldCharType="separate"/>
      </w:r>
      <w:r>
        <w:rPr>
          <w:noProof/>
        </w:rPr>
        <w:t>522</w:t>
      </w:r>
      <w:r>
        <w:rPr>
          <w:noProof/>
        </w:rPr>
        <w:fldChar w:fldCharType="end"/>
      </w:r>
    </w:p>
    <w:p w14:paraId="258FC85F" w14:textId="10EA2E39"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5</w:t>
      </w:r>
      <w:r>
        <w:rPr>
          <w:noProof/>
          <w:lang w:eastAsia="zh-CN"/>
        </w:rPr>
        <w:t>.</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Acknowledging private call release after call establishment</w:t>
      </w:r>
      <w:r>
        <w:rPr>
          <w:noProof/>
        </w:rPr>
        <w:tab/>
      </w:r>
      <w:r>
        <w:rPr>
          <w:noProof/>
        </w:rPr>
        <w:fldChar w:fldCharType="begin" w:fldLock="1"/>
      </w:r>
      <w:r>
        <w:rPr>
          <w:noProof/>
        </w:rPr>
        <w:instrText xml:space="preserve"> PAGEREF _Toc171604432 \h </w:instrText>
      </w:r>
      <w:r>
        <w:rPr>
          <w:noProof/>
        </w:rPr>
      </w:r>
      <w:r>
        <w:rPr>
          <w:noProof/>
        </w:rPr>
        <w:fldChar w:fldCharType="separate"/>
      </w:r>
      <w:r>
        <w:rPr>
          <w:noProof/>
        </w:rPr>
        <w:t>522</w:t>
      </w:r>
      <w:r>
        <w:rPr>
          <w:noProof/>
        </w:rPr>
        <w:fldChar w:fldCharType="end"/>
      </w:r>
    </w:p>
    <w:p w14:paraId="1806BD61" w14:textId="2566AE49"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w:t>
      </w:r>
      <w:r>
        <w:rPr>
          <w:noProof/>
          <w:lang w:eastAsia="ko-KR"/>
        </w:rPr>
        <w:t>5.5</w:t>
      </w:r>
      <w:r>
        <w:rPr>
          <w:rFonts w:asciiTheme="minorHAnsi" w:eastAsiaTheme="minorEastAsia" w:hAnsiTheme="minorHAnsi" w:cstheme="minorBidi"/>
          <w:noProof/>
          <w:kern w:val="2"/>
          <w:sz w:val="22"/>
          <w:szCs w:val="22"/>
          <w:lang w:eastAsia="en-GB"/>
          <w14:ligatures w14:val="standardContextual"/>
        </w:rPr>
        <w:tab/>
      </w:r>
      <w:r>
        <w:rPr>
          <w:noProof/>
          <w:lang w:eastAsia="ko-KR"/>
        </w:rPr>
        <w:t>Private call release acknowledged</w:t>
      </w:r>
      <w:r>
        <w:rPr>
          <w:noProof/>
        </w:rPr>
        <w:tab/>
      </w:r>
      <w:r>
        <w:rPr>
          <w:noProof/>
        </w:rPr>
        <w:fldChar w:fldCharType="begin" w:fldLock="1"/>
      </w:r>
      <w:r>
        <w:rPr>
          <w:noProof/>
        </w:rPr>
        <w:instrText xml:space="preserve"> PAGEREF _Toc171604433 \h </w:instrText>
      </w:r>
      <w:r>
        <w:rPr>
          <w:noProof/>
        </w:rPr>
      </w:r>
      <w:r>
        <w:rPr>
          <w:noProof/>
        </w:rPr>
        <w:fldChar w:fldCharType="separate"/>
      </w:r>
      <w:r>
        <w:rPr>
          <w:noProof/>
        </w:rPr>
        <w:t>522</w:t>
      </w:r>
      <w:r>
        <w:rPr>
          <w:noProof/>
        </w:rPr>
        <w:fldChar w:fldCharType="end"/>
      </w:r>
    </w:p>
    <w:p w14:paraId="559BF60C" w14:textId="73AB9C1E"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.2.2.4.5.</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lang w:eastAsia="zh-CN"/>
        </w:rPr>
        <w:t>Max duration reached</w:t>
      </w:r>
      <w:r>
        <w:rPr>
          <w:noProof/>
        </w:rPr>
        <w:tab/>
      </w:r>
      <w:r>
        <w:rPr>
          <w:noProof/>
        </w:rPr>
        <w:fldChar w:fldCharType="begin" w:fldLock="1"/>
      </w:r>
      <w:r>
        <w:rPr>
          <w:noProof/>
        </w:rPr>
        <w:instrText xml:space="preserve"> PAGEREF _Toc171604434 \h </w:instrText>
      </w:r>
      <w:r>
        <w:rPr>
          <w:noProof/>
        </w:rPr>
      </w:r>
      <w:r>
        <w:rPr>
          <w:noProof/>
        </w:rPr>
        <w:fldChar w:fldCharType="separate"/>
      </w:r>
      <w:r>
        <w:rPr>
          <w:noProof/>
        </w:rPr>
        <w:t>523</w:t>
      </w:r>
      <w:r>
        <w:rPr>
          <w:noProof/>
        </w:rPr>
        <w:fldChar w:fldCharType="end"/>
      </w:r>
    </w:p>
    <w:p w14:paraId="5B3B12F5" w14:textId="64385104"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11.2.2.4.5</w:t>
      </w:r>
      <w:r>
        <w:rPr>
          <w:noProof/>
          <w:lang w:eastAsia="zh-CN"/>
        </w:rPr>
        <w:t>.</w:t>
      </w:r>
      <w:r>
        <w:rPr>
          <w:noProof/>
        </w:rPr>
        <w:t>7</w:t>
      </w:r>
      <w:r>
        <w:rPr>
          <w:rFonts w:asciiTheme="minorHAnsi" w:eastAsiaTheme="minorEastAsia" w:hAnsiTheme="minorHAnsi" w:cstheme="minorBidi"/>
          <w:noProof/>
          <w:kern w:val="2"/>
          <w:sz w:val="22"/>
          <w:szCs w:val="22"/>
          <w:lang w:eastAsia="en-GB"/>
          <w14:ligatures w14:val="standardContextual"/>
        </w:rPr>
        <w:tab/>
      </w:r>
      <w:r>
        <w:rPr>
          <w:noProof/>
        </w:rPr>
        <w:t>Stop ignoring same call id</w:t>
      </w:r>
      <w:r>
        <w:rPr>
          <w:noProof/>
        </w:rPr>
        <w:tab/>
      </w:r>
      <w:r>
        <w:rPr>
          <w:noProof/>
        </w:rPr>
        <w:fldChar w:fldCharType="begin" w:fldLock="1"/>
      </w:r>
      <w:r>
        <w:rPr>
          <w:noProof/>
        </w:rPr>
        <w:instrText xml:space="preserve"> PAGEREF _Toc171604435 \h </w:instrText>
      </w:r>
      <w:r>
        <w:rPr>
          <w:noProof/>
        </w:rPr>
      </w:r>
      <w:r>
        <w:rPr>
          <w:noProof/>
        </w:rPr>
        <w:fldChar w:fldCharType="separate"/>
      </w:r>
      <w:r>
        <w:rPr>
          <w:noProof/>
        </w:rPr>
        <w:t>523</w:t>
      </w:r>
      <w:r>
        <w:rPr>
          <w:noProof/>
        </w:rPr>
        <w:fldChar w:fldCharType="end"/>
      </w:r>
    </w:p>
    <w:p w14:paraId="045330BA" w14:textId="10AB2BE7"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ko-KR"/>
        </w:rPr>
        <w:t>2</w:t>
      </w:r>
      <w:r>
        <w:rPr>
          <w:noProof/>
        </w:rPr>
        <w:t>.4.</w:t>
      </w:r>
      <w:r>
        <w:rPr>
          <w:noProof/>
          <w:lang w:eastAsia="ko-KR"/>
        </w:rPr>
        <w:t>5</w:t>
      </w:r>
      <w:r>
        <w:rPr>
          <w:noProof/>
          <w:lang w:eastAsia="zh-CN"/>
        </w:rPr>
        <w:t>.</w:t>
      </w:r>
      <w:r>
        <w:rPr>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_Toc171604436 \h </w:instrText>
      </w:r>
      <w:r>
        <w:rPr>
          <w:noProof/>
        </w:rPr>
      </w:r>
      <w:r>
        <w:rPr>
          <w:noProof/>
        </w:rPr>
        <w:fldChar w:fldCharType="separate"/>
      </w:r>
      <w:r>
        <w:rPr>
          <w:noProof/>
        </w:rPr>
        <w:t>523</w:t>
      </w:r>
      <w:r>
        <w:rPr>
          <w:noProof/>
        </w:rPr>
        <w:fldChar w:fldCharType="end"/>
      </w:r>
    </w:p>
    <w:p w14:paraId="0680FC62" w14:textId="2E5B21C4"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ko-KR"/>
        </w:rPr>
        <w:t>2</w:t>
      </w:r>
      <w:r>
        <w:rPr>
          <w:noProof/>
        </w:rPr>
        <w:t>.4.</w:t>
      </w:r>
      <w:r>
        <w:rPr>
          <w:noProof/>
          <w:lang w:eastAsia="ko-KR"/>
        </w:rPr>
        <w:t>5</w:t>
      </w:r>
      <w:r>
        <w:rPr>
          <w:noProof/>
          <w:lang w:eastAsia="zh-CN"/>
        </w:rPr>
        <w:t>.</w:t>
      </w:r>
      <w:r>
        <w:rPr>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_Toc171604437 \h </w:instrText>
      </w:r>
      <w:r>
        <w:rPr>
          <w:noProof/>
        </w:rPr>
      </w:r>
      <w:r>
        <w:rPr>
          <w:noProof/>
        </w:rPr>
        <w:fldChar w:fldCharType="separate"/>
      </w:r>
      <w:r>
        <w:rPr>
          <w:noProof/>
        </w:rPr>
        <w:t>523</w:t>
      </w:r>
      <w:r>
        <w:rPr>
          <w:noProof/>
        </w:rPr>
        <w:fldChar w:fldCharType="end"/>
      </w:r>
    </w:p>
    <w:p w14:paraId="1D5EE08B" w14:textId="5DB1FC57"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11.2.2.4.6</w:t>
      </w:r>
      <w:r>
        <w:rPr>
          <w:rFonts w:asciiTheme="minorHAnsi" w:eastAsiaTheme="minorEastAsia" w:hAnsiTheme="minorHAnsi" w:cstheme="minorBidi"/>
          <w:noProof/>
          <w:kern w:val="2"/>
          <w:sz w:val="22"/>
          <w:szCs w:val="22"/>
          <w:lang w:eastAsia="en-GB"/>
          <w14:ligatures w14:val="standardContextual"/>
        </w:rPr>
        <w:tab/>
      </w:r>
      <w:r>
        <w:rPr>
          <w:noProof/>
        </w:rPr>
        <w:t>Error handling</w:t>
      </w:r>
      <w:r>
        <w:rPr>
          <w:noProof/>
        </w:rPr>
        <w:tab/>
      </w:r>
      <w:r>
        <w:rPr>
          <w:noProof/>
        </w:rPr>
        <w:fldChar w:fldCharType="begin" w:fldLock="1"/>
      </w:r>
      <w:r>
        <w:rPr>
          <w:noProof/>
        </w:rPr>
        <w:instrText xml:space="preserve"> PAGEREF _Toc171604438 \h </w:instrText>
      </w:r>
      <w:r>
        <w:rPr>
          <w:noProof/>
        </w:rPr>
      </w:r>
      <w:r>
        <w:rPr>
          <w:noProof/>
        </w:rPr>
        <w:fldChar w:fldCharType="separate"/>
      </w:r>
      <w:r>
        <w:rPr>
          <w:noProof/>
        </w:rPr>
        <w:t>523</w:t>
      </w:r>
      <w:r>
        <w:rPr>
          <w:noProof/>
        </w:rPr>
        <w:fldChar w:fldCharType="end"/>
      </w:r>
    </w:p>
    <w:p w14:paraId="5BD8FD06" w14:textId="7250A38F"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11.2.2.4.6.1</w:t>
      </w:r>
      <w:r>
        <w:rPr>
          <w:rFonts w:asciiTheme="minorHAnsi" w:eastAsiaTheme="minorEastAsia" w:hAnsiTheme="minorHAnsi" w:cstheme="minorBidi"/>
          <w:noProof/>
          <w:kern w:val="2"/>
          <w:sz w:val="22"/>
          <w:szCs w:val="22"/>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_Toc171604439 \h </w:instrText>
      </w:r>
      <w:r>
        <w:rPr>
          <w:noProof/>
        </w:rPr>
      </w:r>
      <w:r>
        <w:rPr>
          <w:noProof/>
        </w:rPr>
        <w:fldChar w:fldCharType="separate"/>
      </w:r>
      <w:r>
        <w:rPr>
          <w:noProof/>
        </w:rPr>
        <w:t>523</w:t>
      </w:r>
      <w:r>
        <w:rPr>
          <w:noProof/>
        </w:rPr>
        <w:fldChar w:fldCharType="end"/>
      </w:r>
    </w:p>
    <w:p w14:paraId="2E6FC8CA" w14:textId="4918532A"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11.2.2.4.6.2</w:t>
      </w:r>
      <w:r>
        <w:rPr>
          <w:rFonts w:asciiTheme="minorHAnsi" w:eastAsiaTheme="minorEastAsia" w:hAnsiTheme="minorHAnsi" w:cstheme="minorBidi"/>
          <w:noProof/>
          <w:kern w:val="2"/>
          <w:sz w:val="22"/>
          <w:szCs w:val="22"/>
          <w:lang w:eastAsia="en-GB"/>
          <w14:ligatures w14:val="standardContextual"/>
        </w:rPr>
        <w:tab/>
      </w:r>
      <w:r>
        <w:rPr>
          <w:noProof/>
        </w:rPr>
        <w:t>Unexpected indication from MCPTT user</w:t>
      </w:r>
      <w:r>
        <w:rPr>
          <w:noProof/>
        </w:rPr>
        <w:tab/>
      </w:r>
      <w:r>
        <w:rPr>
          <w:noProof/>
        </w:rPr>
        <w:fldChar w:fldCharType="begin" w:fldLock="1"/>
      </w:r>
      <w:r>
        <w:rPr>
          <w:noProof/>
        </w:rPr>
        <w:instrText xml:space="preserve"> PAGEREF _Toc171604440 \h </w:instrText>
      </w:r>
      <w:r>
        <w:rPr>
          <w:noProof/>
        </w:rPr>
      </w:r>
      <w:r>
        <w:rPr>
          <w:noProof/>
        </w:rPr>
        <w:fldChar w:fldCharType="separate"/>
      </w:r>
      <w:r>
        <w:rPr>
          <w:noProof/>
        </w:rPr>
        <w:t>523</w:t>
      </w:r>
      <w:r>
        <w:rPr>
          <w:noProof/>
        </w:rPr>
        <w:fldChar w:fldCharType="end"/>
      </w:r>
    </w:p>
    <w:p w14:paraId="1176BFA8" w14:textId="59B90751"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11.2.2.4.6.3</w:t>
      </w:r>
      <w:r>
        <w:rPr>
          <w:rFonts w:asciiTheme="minorHAnsi" w:eastAsiaTheme="minorEastAsia" w:hAnsiTheme="minorHAnsi" w:cstheme="minorBidi"/>
          <w:noProof/>
          <w:kern w:val="2"/>
          <w:sz w:val="22"/>
          <w:szCs w:val="22"/>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_Toc171604441 \h </w:instrText>
      </w:r>
      <w:r>
        <w:rPr>
          <w:noProof/>
        </w:rPr>
      </w:r>
      <w:r>
        <w:rPr>
          <w:noProof/>
        </w:rPr>
        <w:fldChar w:fldCharType="separate"/>
      </w:r>
      <w:r>
        <w:rPr>
          <w:noProof/>
        </w:rPr>
        <w:t>524</w:t>
      </w:r>
      <w:r>
        <w:rPr>
          <w:noProof/>
        </w:rPr>
        <w:fldChar w:fldCharType="end"/>
      </w:r>
    </w:p>
    <w:p w14:paraId="13A35472" w14:textId="3B1EFE47"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11.2.3</w:t>
      </w:r>
      <w:r>
        <w:rPr>
          <w:rFonts w:asciiTheme="minorHAnsi" w:eastAsiaTheme="minorEastAsia" w:hAnsiTheme="minorHAnsi" w:cstheme="minorBidi"/>
          <w:noProof/>
          <w:kern w:val="2"/>
          <w:sz w:val="22"/>
          <w:szCs w:val="22"/>
          <w:lang w:eastAsia="en-GB"/>
          <w14:ligatures w14:val="standardContextual"/>
        </w:rPr>
        <w:tab/>
      </w:r>
      <w:r>
        <w:rPr>
          <w:noProof/>
        </w:rPr>
        <w:t>Call type control</w:t>
      </w:r>
      <w:r>
        <w:rPr>
          <w:noProof/>
        </w:rPr>
        <w:tab/>
      </w:r>
      <w:r>
        <w:rPr>
          <w:noProof/>
        </w:rPr>
        <w:fldChar w:fldCharType="begin" w:fldLock="1"/>
      </w:r>
      <w:r>
        <w:rPr>
          <w:noProof/>
        </w:rPr>
        <w:instrText xml:space="preserve"> PAGEREF _Toc171604442 \h </w:instrText>
      </w:r>
      <w:r>
        <w:rPr>
          <w:noProof/>
        </w:rPr>
      </w:r>
      <w:r>
        <w:rPr>
          <w:noProof/>
        </w:rPr>
        <w:fldChar w:fldCharType="separate"/>
      </w:r>
      <w:r>
        <w:rPr>
          <w:noProof/>
        </w:rPr>
        <w:t>524</w:t>
      </w:r>
      <w:r>
        <w:rPr>
          <w:noProof/>
        </w:rPr>
        <w:fldChar w:fldCharType="end"/>
      </w:r>
    </w:p>
    <w:p w14:paraId="7BEB46AB" w14:textId="400A7FE3"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_Toc171604443 \h </w:instrText>
      </w:r>
      <w:r>
        <w:rPr>
          <w:noProof/>
        </w:rPr>
      </w:r>
      <w:r>
        <w:rPr>
          <w:noProof/>
        </w:rPr>
        <w:fldChar w:fldCharType="separate"/>
      </w:r>
      <w:r>
        <w:rPr>
          <w:noProof/>
        </w:rPr>
        <w:t>524</w:t>
      </w:r>
      <w:r>
        <w:rPr>
          <w:noProof/>
        </w:rPr>
        <w:fldChar w:fldCharType="end"/>
      </w:r>
    </w:p>
    <w:p w14:paraId="0C03033D" w14:textId="646EFE32"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11.2.3.2</w:t>
      </w:r>
      <w:r>
        <w:rPr>
          <w:rFonts w:asciiTheme="minorHAnsi" w:eastAsiaTheme="minorEastAsia" w:hAnsiTheme="minorHAnsi" w:cstheme="minorBidi"/>
          <w:noProof/>
          <w:kern w:val="2"/>
          <w:sz w:val="22"/>
          <w:szCs w:val="22"/>
          <w:lang w:eastAsia="en-GB"/>
          <w14:ligatures w14:val="standardContextual"/>
        </w:rPr>
        <w:tab/>
      </w:r>
      <w:r>
        <w:rPr>
          <w:noProof/>
        </w:rPr>
        <w:t>Call type control state machine</w:t>
      </w:r>
      <w:r>
        <w:rPr>
          <w:noProof/>
        </w:rPr>
        <w:tab/>
      </w:r>
      <w:r>
        <w:rPr>
          <w:noProof/>
        </w:rPr>
        <w:fldChar w:fldCharType="begin" w:fldLock="1"/>
      </w:r>
      <w:r>
        <w:rPr>
          <w:noProof/>
        </w:rPr>
        <w:instrText xml:space="preserve"> PAGEREF _Toc171604444 \h </w:instrText>
      </w:r>
      <w:r>
        <w:rPr>
          <w:noProof/>
        </w:rPr>
      </w:r>
      <w:r>
        <w:rPr>
          <w:noProof/>
        </w:rPr>
        <w:fldChar w:fldCharType="separate"/>
      </w:r>
      <w:r>
        <w:rPr>
          <w:noProof/>
        </w:rPr>
        <w:t>524</w:t>
      </w:r>
      <w:r>
        <w:rPr>
          <w:noProof/>
        </w:rPr>
        <w:fldChar w:fldCharType="end"/>
      </w:r>
    </w:p>
    <w:p w14:paraId="6A9FEB09" w14:textId="45DD3487"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.2.3</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Call type control states</w:t>
      </w:r>
      <w:r>
        <w:rPr>
          <w:noProof/>
        </w:rPr>
        <w:tab/>
      </w:r>
      <w:r>
        <w:rPr>
          <w:noProof/>
        </w:rPr>
        <w:fldChar w:fldCharType="begin" w:fldLock="1"/>
      </w:r>
      <w:r>
        <w:rPr>
          <w:noProof/>
        </w:rPr>
        <w:instrText xml:space="preserve"> PAGEREF _Toc171604445 \h </w:instrText>
      </w:r>
      <w:r>
        <w:rPr>
          <w:noProof/>
        </w:rPr>
      </w:r>
      <w:r>
        <w:rPr>
          <w:noProof/>
        </w:rPr>
        <w:fldChar w:fldCharType="separate"/>
      </w:r>
      <w:r>
        <w:rPr>
          <w:noProof/>
        </w:rPr>
        <w:t>524</w:t>
      </w:r>
      <w:r>
        <w:rPr>
          <w:noProof/>
        </w:rPr>
        <w:fldChar w:fldCharType="end"/>
      </w:r>
    </w:p>
    <w:p w14:paraId="1408BB19" w14:textId="7C2F6E9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ko-KR"/>
        </w:rPr>
        <w:t>1</w:t>
      </w:r>
      <w:r>
        <w:rPr>
          <w:noProof/>
        </w:rPr>
        <w:t>.2.3.</w:t>
      </w:r>
      <w:r>
        <w:rPr>
          <w:noProof/>
          <w:lang w:eastAsia="ko-KR"/>
        </w:rPr>
        <w:t>3</w:t>
      </w:r>
      <w:r>
        <w:rPr>
          <w:noProof/>
        </w:rPr>
        <w:t>.</w:t>
      </w:r>
      <w:r>
        <w:rPr>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lang w:eastAsia="ko-KR"/>
        </w:rPr>
        <w:t>Q0: waiting for the call to be established</w:t>
      </w:r>
      <w:r>
        <w:rPr>
          <w:noProof/>
        </w:rPr>
        <w:tab/>
      </w:r>
      <w:r>
        <w:rPr>
          <w:noProof/>
        </w:rPr>
        <w:fldChar w:fldCharType="begin" w:fldLock="1"/>
      </w:r>
      <w:r>
        <w:rPr>
          <w:noProof/>
        </w:rPr>
        <w:instrText xml:space="preserve"> PAGEREF _Toc171604446 \h </w:instrText>
      </w:r>
      <w:r>
        <w:rPr>
          <w:noProof/>
        </w:rPr>
      </w:r>
      <w:r>
        <w:rPr>
          <w:noProof/>
        </w:rPr>
        <w:fldChar w:fldCharType="separate"/>
      </w:r>
      <w:r>
        <w:rPr>
          <w:noProof/>
        </w:rPr>
        <w:t>524</w:t>
      </w:r>
      <w:r>
        <w:rPr>
          <w:noProof/>
        </w:rPr>
        <w:fldChar w:fldCharType="end"/>
      </w:r>
    </w:p>
    <w:p w14:paraId="2DFE671B" w14:textId="712C84B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ko-KR"/>
        </w:rPr>
        <w:t>1</w:t>
      </w:r>
      <w:r>
        <w:rPr>
          <w:noProof/>
        </w:rPr>
        <w:t>.2.3.</w:t>
      </w:r>
      <w:r>
        <w:rPr>
          <w:noProof/>
          <w:lang w:eastAsia="ko-KR"/>
        </w:rPr>
        <w:t>3</w:t>
      </w:r>
      <w:r>
        <w:rPr>
          <w:noProof/>
        </w:rPr>
        <w:t>.</w:t>
      </w:r>
      <w:r>
        <w:rPr>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Q1: </w:t>
      </w:r>
      <w:r>
        <w:rPr>
          <w:noProof/>
        </w:rPr>
        <w:t>in-progress private call</w:t>
      </w:r>
      <w:r>
        <w:rPr>
          <w:noProof/>
        </w:rPr>
        <w:tab/>
      </w:r>
      <w:r>
        <w:rPr>
          <w:noProof/>
        </w:rPr>
        <w:fldChar w:fldCharType="begin" w:fldLock="1"/>
      </w:r>
      <w:r>
        <w:rPr>
          <w:noProof/>
        </w:rPr>
        <w:instrText xml:space="preserve"> PAGEREF _Toc171604447 \h </w:instrText>
      </w:r>
      <w:r>
        <w:rPr>
          <w:noProof/>
        </w:rPr>
      </w:r>
      <w:r>
        <w:rPr>
          <w:noProof/>
        </w:rPr>
        <w:fldChar w:fldCharType="separate"/>
      </w:r>
      <w:r>
        <w:rPr>
          <w:noProof/>
        </w:rPr>
        <w:t>525</w:t>
      </w:r>
      <w:r>
        <w:rPr>
          <w:noProof/>
        </w:rPr>
        <w:fldChar w:fldCharType="end"/>
      </w:r>
    </w:p>
    <w:p w14:paraId="13C6330E" w14:textId="3DBD3732"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ko-KR"/>
        </w:rPr>
        <w:t>1</w:t>
      </w:r>
      <w:r>
        <w:rPr>
          <w:noProof/>
        </w:rPr>
        <w:t>.2.3.</w:t>
      </w:r>
      <w:r>
        <w:rPr>
          <w:noProof/>
          <w:lang w:eastAsia="ko-KR"/>
        </w:rPr>
        <w:t>3</w:t>
      </w:r>
      <w:r>
        <w:rPr>
          <w:noProof/>
        </w:rPr>
        <w:t>.</w:t>
      </w:r>
      <w:r>
        <w:rPr>
          <w:noProof/>
          <w:lang w:eastAsia="ko-KR"/>
        </w:rPr>
        <w:t>3</w:t>
      </w:r>
      <w:r>
        <w:rPr>
          <w:rFonts w:asciiTheme="minorHAnsi" w:eastAsiaTheme="minorEastAsia" w:hAnsiTheme="minorHAnsi" w:cstheme="minorBidi"/>
          <w:noProof/>
          <w:kern w:val="2"/>
          <w:sz w:val="22"/>
          <w:szCs w:val="22"/>
          <w:lang w:eastAsia="en-GB"/>
          <w14:ligatures w14:val="standardContextual"/>
        </w:rPr>
        <w:tab/>
      </w:r>
      <w:r>
        <w:rPr>
          <w:noProof/>
        </w:rPr>
        <w:t>Q</w:t>
      </w:r>
      <w:r>
        <w:rPr>
          <w:noProof/>
          <w:lang w:eastAsia="ko-KR"/>
        </w:rPr>
        <w:t xml:space="preserve">2: </w:t>
      </w:r>
      <w:r>
        <w:rPr>
          <w:noProof/>
        </w:rPr>
        <w:t>in-progress emergency private call</w:t>
      </w:r>
      <w:r>
        <w:rPr>
          <w:noProof/>
        </w:rPr>
        <w:tab/>
      </w:r>
      <w:r>
        <w:rPr>
          <w:noProof/>
        </w:rPr>
        <w:fldChar w:fldCharType="begin" w:fldLock="1"/>
      </w:r>
      <w:r>
        <w:rPr>
          <w:noProof/>
        </w:rPr>
        <w:instrText xml:space="preserve"> PAGEREF _Toc171604448 \h </w:instrText>
      </w:r>
      <w:r>
        <w:rPr>
          <w:noProof/>
        </w:rPr>
      </w:r>
      <w:r>
        <w:rPr>
          <w:noProof/>
        </w:rPr>
        <w:fldChar w:fldCharType="separate"/>
      </w:r>
      <w:r>
        <w:rPr>
          <w:noProof/>
        </w:rPr>
        <w:t>525</w:t>
      </w:r>
      <w:r>
        <w:rPr>
          <w:noProof/>
        </w:rPr>
        <w:fldChar w:fldCharType="end"/>
      </w:r>
    </w:p>
    <w:p w14:paraId="35A15510" w14:textId="6DAB5E75"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w:t>
      </w:r>
      <w:r>
        <w:rPr>
          <w:noProof/>
          <w:lang w:eastAsia="ko-KR"/>
        </w:rPr>
        <w:t>1</w:t>
      </w:r>
      <w:r>
        <w:rPr>
          <w:noProof/>
          <w:lang w:eastAsia="zh-CN"/>
        </w:rPr>
        <w:t>.2.3</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_Toc171604449 \h </w:instrText>
      </w:r>
      <w:r>
        <w:rPr>
          <w:noProof/>
        </w:rPr>
      </w:r>
      <w:r>
        <w:rPr>
          <w:noProof/>
        </w:rPr>
        <w:fldChar w:fldCharType="separate"/>
      </w:r>
      <w:r>
        <w:rPr>
          <w:noProof/>
        </w:rPr>
        <w:t>525</w:t>
      </w:r>
      <w:r>
        <w:rPr>
          <w:noProof/>
        </w:rPr>
        <w:fldChar w:fldCharType="end"/>
      </w:r>
    </w:p>
    <w:p w14:paraId="09490A67" w14:textId="70D420FF"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11.2.3.4.1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_Toc171604450 \h </w:instrText>
      </w:r>
      <w:r>
        <w:rPr>
          <w:noProof/>
        </w:rPr>
      </w:r>
      <w:r>
        <w:rPr>
          <w:noProof/>
        </w:rPr>
        <w:fldChar w:fldCharType="separate"/>
      </w:r>
      <w:r>
        <w:rPr>
          <w:noProof/>
        </w:rPr>
        <w:t>525</w:t>
      </w:r>
      <w:r>
        <w:rPr>
          <w:noProof/>
        </w:rPr>
        <w:fldChar w:fldCharType="end"/>
      </w:r>
    </w:p>
    <w:p w14:paraId="5220BEC0" w14:textId="65A16493"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11.2.3.4.2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Outgoing call initiated</w:t>
      </w:r>
      <w:r>
        <w:rPr>
          <w:noProof/>
        </w:rPr>
        <w:tab/>
      </w:r>
      <w:r>
        <w:rPr>
          <w:noProof/>
        </w:rPr>
        <w:fldChar w:fldCharType="begin" w:fldLock="1"/>
      </w:r>
      <w:r>
        <w:rPr>
          <w:noProof/>
        </w:rPr>
        <w:instrText xml:space="preserve"> PAGEREF _Toc171604451 \h </w:instrText>
      </w:r>
      <w:r>
        <w:rPr>
          <w:noProof/>
        </w:rPr>
      </w:r>
      <w:r>
        <w:rPr>
          <w:noProof/>
        </w:rPr>
        <w:fldChar w:fldCharType="separate"/>
      </w:r>
      <w:r>
        <w:rPr>
          <w:noProof/>
        </w:rPr>
        <w:t>525</w:t>
      </w:r>
      <w:r>
        <w:rPr>
          <w:noProof/>
        </w:rPr>
        <w:fldChar w:fldCharType="end"/>
      </w:r>
    </w:p>
    <w:p w14:paraId="4D42A178" w14:textId="3B7361D6"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11.2.3.4.3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Received incoming call</w:t>
      </w:r>
      <w:r>
        <w:rPr>
          <w:noProof/>
        </w:rPr>
        <w:tab/>
      </w:r>
      <w:r>
        <w:rPr>
          <w:noProof/>
        </w:rPr>
        <w:fldChar w:fldCharType="begin" w:fldLock="1"/>
      </w:r>
      <w:r>
        <w:rPr>
          <w:noProof/>
        </w:rPr>
        <w:instrText xml:space="preserve"> PAGEREF _Toc171604452 \h </w:instrText>
      </w:r>
      <w:r>
        <w:rPr>
          <w:noProof/>
        </w:rPr>
      </w:r>
      <w:r>
        <w:rPr>
          <w:noProof/>
        </w:rPr>
        <w:fldChar w:fldCharType="separate"/>
      </w:r>
      <w:r>
        <w:rPr>
          <w:noProof/>
        </w:rPr>
        <w:t>525</w:t>
      </w:r>
      <w:r>
        <w:rPr>
          <w:noProof/>
        </w:rPr>
        <w:fldChar w:fldCharType="end"/>
      </w:r>
    </w:p>
    <w:p w14:paraId="10394AA5" w14:textId="6F22F315"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11.2.3.4.4</w:t>
      </w:r>
      <w:r>
        <w:rPr>
          <w:rFonts w:asciiTheme="minorHAnsi" w:eastAsiaTheme="minorEastAsia" w:hAnsiTheme="minorHAnsi" w:cstheme="minorBidi"/>
          <w:noProof/>
          <w:kern w:val="2"/>
          <w:sz w:val="22"/>
          <w:szCs w:val="22"/>
          <w:lang w:eastAsia="en-GB"/>
          <w14:ligatures w14:val="standardContextual"/>
        </w:rPr>
        <w:tab/>
      </w:r>
      <w:r>
        <w:rPr>
          <w:noProof/>
        </w:rPr>
        <w:t>Establishing the private call</w:t>
      </w:r>
      <w:r>
        <w:rPr>
          <w:noProof/>
        </w:rPr>
        <w:tab/>
      </w:r>
      <w:r>
        <w:rPr>
          <w:noProof/>
        </w:rPr>
        <w:fldChar w:fldCharType="begin" w:fldLock="1"/>
      </w:r>
      <w:r>
        <w:rPr>
          <w:noProof/>
        </w:rPr>
        <w:instrText xml:space="preserve"> PAGEREF _Toc171604453 \h </w:instrText>
      </w:r>
      <w:r>
        <w:rPr>
          <w:noProof/>
        </w:rPr>
      </w:r>
      <w:r>
        <w:rPr>
          <w:noProof/>
        </w:rPr>
        <w:fldChar w:fldCharType="separate"/>
      </w:r>
      <w:r>
        <w:rPr>
          <w:noProof/>
        </w:rPr>
        <w:t>526</w:t>
      </w:r>
      <w:r>
        <w:rPr>
          <w:noProof/>
        </w:rPr>
        <w:fldChar w:fldCharType="end"/>
      </w:r>
    </w:p>
    <w:p w14:paraId="00F14B73" w14:textId="6449051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11.2.3.4.5</w:t>
      </w:r>
      <w:r>
        <w:rPr>
          <w:rFonts w:asciiTheme="minorHAnsi" w:eastAsiaTheme="minorEastAsia" w:hAnsiTheme="minorHAnsi" w:cstheme="minorBidi"/>
          <w:noProof/>
          <w:kern w:val="2"/>
          <w:sz w:val="22"/>
          <w:szCs w:val="22"/>
          <w:lang w:eastAsia="en-GB"/>
          <w14:ligatures w14:val="standardContextual"/>
        </w:rPr>
        <w:tab/>
      </w:r>
      <w:r>
        <w:rPr>
          <w:noProof/>
        </w:rPr>
        <w:t>Upgrade call</w:t>
      </w:r>
      <w:r>
        <w:rPr>
          <w:noProof/>
        </w:rPr>
        <w:tab/>
      </w:r>
      <w:r>
        <w:rPr>
          <w:noProof/>
        </w:rPr>
        <w:fldChar w:fldCharType="begin" w:fldLock="1"/>
      </w:r>
      <w:r>
        <w:rPr>
          <w:noProof/>
        </w:rPr>
        <w:instrText xml:space="preserve"> PAGEREF _Toc171604454 \h </w:instrText>
      </w:r>
      <w:r>
        <w:rPr>
          <w:noProof/>
        </w:rPr>
      </w:r>
      <w:r>
        <w:rPr>
          <w:noProof/>
        </w:rPr>
        <w:fldChar w:fldCharType="separate"/>
      </w:r>
      <w:r>
        <w:rPr>
          <w:noProof/>
        </w:rPr>
        <w:t>526</w:t>
      </w:r>
      <w:r>
        <w:rPr>
          <w:noProof/>
        </w:rPr>
        <w:fldChar w:fldCharType="end"/>
      </w:r>
    </w:p>
    <w:p w14:paraId="43E83466" w14:textId="0ED7E2C9"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11.2.3.4.5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User upgrades private call to emergency private call</w:t>
      </w:r>
      <w:r>
        <w:rPr>
          <w:noProof/>
        </w:rPr>
        <w:tab/>
      </w:r>
      <w:r>
        <w:rPr>
          <w:noProof/>
        </w:rPr>
        <w:fldChar w:fldCharType="begin" w:fldLock="1"/>
      </w:r>
      <w:r>
        <w:rPr>
          <w:noProof/>
        </w:rPr>
        <w:instrText xml:space="preserve"> PAGEREF _Toc171604455 \h </w:instrText>
      </w:r>
      <w:r>
        <w:rPr>
          <w:noProof/>
        </w:rPr>
      </w:r>
      <w:r>
        <w:rPr>
          <w:noProof/>
        </w:rPr>
        <w:fldChar w:fldCharType="separate"/>
      </w:r>
      <w:r>
        <w:rPr>
          <w:noProof/>
        </w:rPr>
        <w:t>526</w:t>
      </w:r>
      <w:r>
        <w:rPr>
          <w:noProof/>
        </w:rPr>
        <w:fldChar w:fldCharType="end"/>
      </w:r>
    </w:p>
    <w:p w14:paraId="3E2EFAAF" w14:textId="02CE7082"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11.2.3.4.5</w:t>
      </w:r>
      <w:r>
        <w:rPr>
          <w:noProof/>
          <w:lang w:eastAsia="zh-CN"/>
        </w:rPr>
        <w:t>.</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Emergency private call setup request retransmission</w:t>
      </w:r>
      <w:r>
        <w:rPr>
          <w:noProof/>
        </w:rPr>
        <w:tab/>
      </w:r>
      <w:r>
        <w:rPr>
          <w:noProof/>
        </w:rPr>
        <w:fldChar w:fldCharType="begin" w:fldLock="1"/>
      </w:r>
      <w:r>
        <w:rPr>
          <w:noProof/>
        </w:rPr>
        <w:instrText xml:space="preserve"> PAGEREF _Toc171604456 \h </w:instrText>
      </w:r>
      <w:r>
        <w:rPr>
          <w:noProof/>
        </w:rPr>
      </w:r>
      <w:r>
        <w:rPr>
          <w:noProof/>
        </w:rPr>
        <w:fldChar w:fldCharType="separate"/>
      </w:r>
      <w:r>
        <w:rPr>
          <w:noProof/>
        </w:rPr>
        <w:t>527</w:t>
      </w:r>
      <w:r>
        <w:rPr>
          <w:noProof/>
        </w:rPr>
        <w:fldChar w:fldCharType="end"/>
      </w:r>
    </w:p>
    <w:p w14:paraId="2B53D169" w14:textId="1F820AC5"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11.2.3.4.5</w:t>
      </w:r>
      <w:r>
        <w:rPr>
          <w:noProof/>
          <w:lang w:eastAsia="zh-CN"/>
        </w:rPr>
        <w:t>.</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Emergency private call setup request accepted</w:t>
      </w:r>
      <w:r>
        <w:rPr>
          <w:noProof/>
        </w:rPr>
        <w:tab/>
      </w:r>
      <w:r>
        <w:rPr>
          <w:noProof/>
        </w:rPr>
        <w:fldChar w:fldCharType="begin" w:fldLock="1"/>
      </w:r>
      <w:r>
        <w:rPr>
          <w:noProof/>
        </w:rPr>
        <w:instrText xml:space="preserve"> PAGEREF _Toc171604457 \h </w:instrText>
      </w:r>
      <w:r>
        <w:rPr>
          <w:noProof/>
        </w:rPr>
      </w:r>
      <w:r>
        <w:rPr>
          <w:noProof/>
        </w:rPr>
        <w:fldChar w:fldCharType="separate"/>
      </w:r>
      <w:r>
        <w:rPr>
          <w:noProof/>
        </w:rPr>
        <w:t>527</w:t>
      </w:r>
      <w:r>
        <w:rPr>
          <w:noProof/>
        </w:rPr>
        <w:fldChar w:fldCharType="end"/>
      </w:r>
    </w:p>
    <w:p w14:paraId="499567B6" w14:textId="56118B85"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11.2.3.4.5</w:t>
      </w:r>
      <w:r>
        <w:rPr>
          <w:noProof/>
          <w:lang w:eastAsia="zh-CN"/>
        </w:rPr>
        <w:t>.</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Emergency private call setup request rejected</w:t>
      </w:r>
      <w:r>
        <w:rPr>
          <w:noProof/>
        </w:rPr>
        <w:tab/>
      </w:r>
      <w:r>
        <w:rPr>
          <w:noProof/>
        </w:rPr>
        <w:fldChar w:fldCharType="begin" w:fldLock="1"/>
      </w:r>
      <w:r>
        <w:rPr>
          <w:noProof/>
        </w:rPr>
        <w:instrText xml:space="preserve"> PAGEREF _Toc171604458 \h </w:instrText>
      </w:r>
      <w:r>
        <w:rPr>
          <w:noProof/>
        </w:rPr>
      </w:r>
      <w:r>
        <w:rPr>
          <w:noProof/>
        </w:rPr>
        <w:fldChar w:fldCharType="separate"/>
      </w:r>
      <w:r>
        <w:rPr>
          <w:noProof/>
        </w:rPr>
        <w:t>528</w:t>
      </w:r>
      <w:r>
        <w:rPr>
          <w:noProof/>
        </w:rPr>
        <w:fldChar w:fldCharType="end"/>
      </w:r>
    </w:p>
    <w:p w14:paraId="03B87E4C" w14:textId="582D2420"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11.2.3.4.5</w:t>
      </w:r>
      <w:r>
        <w:rPr>
          <w:noProof/>
          <w:lang w:eastAsia="zh-CN"/>
        </w:rPr>
        <w:t>.</w:t>
      </w:r>
      <w:r>
        <w:rPr>
          <w:noProof/>
        </w:rPr>
        <w:t>5</w:t>
      </w:r>
      <w:r>
        <w:rPr>
          <w:rFonts w:asciiTheme="minorHAnsi" w:eastAsiaTheme="minorEastAsia" w:hAnsiTheme="minorHAnsi" w:cstheme="minorBidi"/>
          <w:noProof/>
          <w:kern w:val="2"/>
          <w:sz w:val="22"/>
          <w:szCs w:val="22"/>
          <w:lang w:eastAsia="en-GB"/>
          <w14:ligatures w14:val="standardContextual"/>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_Toc171604459 \h </w:instrText>
      </w:r>
      <w:r>
        <w:rPr>
          <w:noProof/>
        </w:rPr>
      </w:r>
      <w:r>
        <w:rPr>
          <w:noProof/>
        </w:rPr>
        <w:fldChar w:fldCharType="separate"/>
      </w:r>
      <w:r>
        <w:rPr>
          <w:noProof/>
        </w:rPr>
        <w:t>528</w:t>
      </w:r>
      <w:r>
        <w:rPr>
          <w:noProof/>
        </w:rPr>
        <w:fldChar w:fldCharType="end"/>
      </w:r>
    </w:p>
    <w:p w14:paraId="57D1E088" w14:textId="7947DD7D"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11.2.3.4.5.</w:t>
      </w:r>
      <w:r>
        <w:rPr>
          <w:noProof/>
          <w:lang w:eastAsia="ko-KR"/>
        </w:rPr>
        <w:t>6</w:t>
      </w:r>
      <w:r>
        <w:rPr>
          <w:rFonts w:asciiTheme="minorHAnsi" w:eastAsiaTheme="minorEastAsia" w:hAnsiTheme="minorHAnsi" w:cstheme="minorBidi"/>
          <w:noProof/>
          <w:kern w:val="2"/>
          <w:sz w:val="22"/>
          <w:szCs w:val="22"/>
          <w:lang w:eastAsia="en-GB"/>
          <w14:ligatures w14:val="standardContextual"/>
        </w:rPr>
        <w:tab/>
      </w:r>
      <w:r>
        <w:rPr>
          <w:noProof/>
        </w:rPr>
        <w:t xml:space="preserve">Responding to </w:t>
      </w:r>
      <w:r>
        <w:rPr>
          <w:noProof/>
          <w:lang w:eastAsia="ko-KR"/>
        </w:rPr>
        <w:t>emergency</w:t>
      </w:r>
      <w:r>
        <w:rPr>
          <w:noProof/>
        </w:rPr>
        <w:t xml:space="preserve"> </w:t>
      </w:r>
      <w:r>
        <w:rPr>
          <w:noProof/>
          <w:lang w:eastAsia="ko-KR"/>
        </w:rPr>
        <w:t xml:space="preserve">private call setup </w:t>
      </w:r>
      <w:r>
        <w:rPr>
          <w:noProof/>
        </w:rPr>
        <w:t>request when participating in the ongoing call</w:t>
      </w:r>
      <w:r>
        <w:rPr>
          <w:noProof/>
        </w:rPr>
        <w:tab/>
      </w:r>
      <w:r>
        <w:rPr>
          <w:noProof/>
        </w:rPr>
        <w:fldChar w:fldCharType="begin" w:fldLock="1"/>
      </w:r>
      <w:r>
        <w:rPr>
          <w:noProof/>
        </w:rPr>
        <w:instrText xml:space="preserve"> PAGEREF _Toc171604460 \h </w:instrText>
      </w:r>
      <w:r>
        <w:rPr>
          <w:noProof/>
        </w:rPr>
      </w:r>
      <w:r>
        <w:rPr>
          <w:noProof/>
        </w:rPr>
        <w:fldChar w:fldCharType="separate"/>
      </w:r>
      <w:r>
        <w:rPr>
          <w:noProof/>
        </w:rPr>
        <w:t>528</w:t>
      </w:r>
      <w:r>
        <w:rPr>
          <w:noProof/>
        </w:rPr>
        <w:fldChar w:fldCharType="end"/>
      </w:r>
    </w:p>
    <w:p w14:paraId="299FA0B7" w14:textId="7391B3D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11.2.3.4.6</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lang w:eastAsia="ko-KR"/>
        </w:rPr>
        <w:t>Down</w:t>
      </w:r>
      <w:r w:rsidRPr="00A74820">
        <w:rPr>
          <w:rFonts w:eastAsia="Malgun Gothic"/>
          <w:noProof/>
        </w:rPr>
        <w:t>grade call</w:t>
      </w:r>
      <w:r>
        <w:rPr>
          <w:noProof/>
        </w:rPr>
        <w:tab/>
      </w:r>
      <w:r>
        <w:rPr>
          <w:noProof/>
        </w:rPr>
        <w:fldChar w:fldCharType="begin" w:fldLock="1"/>
      </w:r>
      <w:r>
        <w:rPr>
          <w:noProof/>
        </w:rPr>
        <w:instrText xml:space="preserve"> PAGEREF _Toc171604461 \h </w:instrText>
      </w:r>
      <w:r>
        <w:rPr>
          <w:noProof/>
        </w:rPr>
      </w:r>
      <w:r>
        <w:rPr>
          <w:noProof/>
        </w:rPr>
        <w:fldChar w:fldCharType="separate"/>
      </w:r>
      <w:r>
        <w:rPr>
          <w:noProof/>
        </w:rPr>
        <w:t>529</w:t>
      </w:r>
      <w:r>
        <w:rPr>
          <w:noProof/>
        </w:rPr>
        <w:fldChar w:fldCharType="end"/>
      </w:r>
    </w:p>
    <w:p w14:paraId="6BE5681E" w14:textId="7E0031BB"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11.2.3.4.6</w:t>
      </w:r>
      <w:r>
        <w:rPr>
          <w:noProof/>
          <w:lang w:eastAsia="zh-CN"/>
        </w:rPr>
        <w:t>.</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User cancels the emergency private call</w:t>
      </w:r>
      <w:r>
        <w:rPr>
          <w:noProof/>
        </w:rPr>
        <w:tab/>
      </w:r>
      <w:r>
        <w:rPr>
          <w:noProof/>
        </w:rPr>
        <w:fldChar w:fldCharType="begin" w:fldLock="1"/>
      </w:r>
      <w:r>
        <w:rPr>
          <w:noProof/>
        </w:rPr>
        <w:instrText xml:space="preserve"> PAGEREF _Toc171604462 \h </w:instrText>
      </w:r>
      <w:r>
        <w:rPr>
          <w:noProof/>
        </w:rPr>
      </w:r>
      <w:r>
        <w:rPr>
          <w:noProof/>
        </w:rPr>
        <w:fldChar w:fldCharType="separate"/>
      </w:r>
      <w:r>
        <w:rPr>
          <w:noProof/>
        </w:rPr>
        <w:t>529</w:t>
      </w:r>
      <w:r>
        <w:rPr>
          <w:noProof/>
        </w:rPr>
        <w:fldChar w:fldCharType="end"/>
      </w:r>
    </w:p>
    <w:p w14:paraId="5AD8265B" w14:textId="725EEE57"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11.2.3.4.6</w:t>
      </w:r>
      <w:r>
        <w:rPr>
          <w:noProof/>
          <w:lang w:eastAsia="zh-CN"/>
        </w:rPr>
        <w:t>.</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Emergency private call cancel retransmission</w:t>
      </w:r>
      <w:r>
        <w:rPr>
          <w:noProof/>
        </w:rPr>
        <w:tab/>
      </w:r>
      <w:r>
        <w:rPr>
          <w:noProof/>
        </w:rPr>
        <w:fldChar w:fldCharType="begin" w:fldLock="1"/>
      </w:r>
      <w:r>
        <w:rPr>
          <w:noProof/>
        </w:rPr>
        <w:instrText xml:space="preserve"> PAGEREF _Toc171604463 \h </w:instrText>
      </w:r>
      <w:r>
        <w:rPr>
          <w:noProof/>
        </w:rPr>
      </w:r>
      <w:r>
        <w:rPr>
          <w:noProof/>
        </w:rPr>
        <w:fldChar w:fldCharType="separate"/>
      </w:r>
      <w:r>
        <w:rPr>
          <w:noProof/>
        </w:rPr>
        <w:t>529</w:t>
      </w:r>
      <w:r>
        <w:rPr>
          <w:noProof/>
        </w:rPr>
        <w:fldChar w:fldCharType="end"/>
      </w:r>
    </w:p>
    <w:p w14:paraId="31445AC9" w14:textId="199AC0DD"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11.2.3.4.6</w:t>
      </w:r>
      <w:r>
        <w:rPr>
          <w:noProof/>
          <w:lang w:eastAsia="zh-CN"/>
        </w:rPr>
        <w:t>.</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Emergency private call cancel accepted</w:t>
      </w:r>
      <w:r>
        <w:rPr>
          <w:noProof/>
        </w:rPr>
        <w:tab/>
      </w:r>
      <w:r>
        <w:rPr>
          <w:noProof/>
        </w:rPr>
        <w:fldChar w:fldCharType="begin" w:fldLock="1"/>
      </w:r>
      <w:r>
        <w:rPr>
          <w:noProof/>
        </w:rPr>
        <w:instrText xml:space="preserve"> PAGEREF _Toc171604464 \h </w:instrText>
      </w:r>
      <w:r>
        <w:rPr>
          <w:noProof/>
        </w:rPr>
      </w:r>
      <w:r>
        <w:rPr>
          <w:noProof/>
        </w:rPr>
        <w:fldChar w:fldCharType="separate"/>
      </w:r>
      <w:r>
        <w:rPr>
          <w:noProof/>
        </w:rPr>
        <w:t>530</w:t>
      </w:r>
      <w:r>
        <w:rPr>
          <w:noProof/>
        </w:rPr>
        <w:fldChar w:fldCharType="end"/>
      </w:r>
    </w:p>
    <w:p w14:paraId="265B8FD0" w14:textId="4C4B6EED"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11.2.3.4.6</w:t>
      </w:r>
      <w:r>
        <w:rPr>
          <w:noProof/>
          <w:lang w:eastAsia="zh-CN"/>
        </w:rPr>
        <w:t>.</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_Toc171604465 \h </w:instrText>
      </w:r>
      <w:r>
        <w:rPr>
          <w:noProof/>
        </w:rPr>
      </w:r>
      <w:r>
        <w:rPr>
          <w:noProof/>
        </w:rPr>
        <w:fldChar w:fldCharType="separate"/>
      </w:r>
      <w:r>
        <w:rPr>
          <w:noProof/>
        </w:rPr>
        <w:t>530</w:t>
      </w:r>
      <w:r>
        <w:rPr>
          <w:noProof/>
        </w:rPr>
        <w:fldChar w:fldCharType="end"/>
      </w:r>
    </w:p>
    <w:p w14:paraId="21A8DA48" w14:textId="0FEB53F7"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11.2.3.4.6</w:t>
      </w:r>
      <w:r>
        <w:rPr>
          <w:noProof/>
          <w:lang w:eastAsia="zh-CN"/>
        </w:rPr>
        <w:t>.</w:t>
      </w:r>
      <w:r>
        <w:rPr>
          <w:noProof/>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Responding to </w:t>
      </w:r>
      <w:r>
        <w:rPr>
          <w:noProof/>
        </w:rPr>
        <w:t>emergency</w:t>
      </w:r>
      <w:r>
        <w:rPr>
          <w:noProof/>
          <w:lang w:eastAsia="zh-CN"/>
        </w:rPr>
        <w:t xml:space="preserve"> </w:t>
      </w:r>
      <w:r>
        <w:rPr>
          <w:noProof/>
        </w:rPr>
        <w:t>private call cancel</w:t>
      </w:r>
      <w:r>
        <w:rPr>
          <w:noProof/>
        </w:rPr>
        <w:tab/>
      </w:r>
      <w:r>
        <w:rPr>
          <w:noProof/>
        </w:rPr>
        <w:fldChar w:fldCharType="begin" w:fldLock="1"/>
      </w:r>
      <w:r>
        <w:rPr>
          <w:noProof/>
        </w:rPr>
        <w:instrText xml:space="preserve"> PAGEREF _Toc171604466 \h </w:instrText>
      </w:r>
      <w:r>
        <w:rPr>
          <w:noProof/>
        </w:rPr>
      </w:r>
      <w:r>
        <w:rPr>
          <w:noProof/>
        </w:rPr>
        <w:fldChar w:fldCharType="separate"/>
      </w:r>
      <w:r>
        <w:rPr>
          <w:noProof/>
        </w:rPr>
        <w:t>530</w:t>
      </w:r>
      <w:r>
        <w:rPr>
          <w:noProof/>
        </w:rPr>
        <w:fldChar w:fldCharType="end"/>
      </w:r>
    </w:p>
    <w:p w14:paraId="65CACD14" w14:textId="6241E6A5"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11.2.3.4.6A</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Implicit downgrade</w:t>
      </w:r>
      <w:r>
        <w:rPr>
          <w:noProof/>
        </w:rPr>
        <w:tab/>
      </w:r>
      <w:r>
        <w:rPr>
          <w:noProof/>
        </w:rPr>
        <w:fldChar w:fldCharType="begin" w:fldLock="1"/>
      </w:r>
      <w:r>
        <w:rPr>
          <w:noProof/>
        </w:rPr>
        <w:instrText xml:space="preserve"> PAGEREF _Toc171604467 \h </w:instrText>
      </w:r>
      <w:r>
        <w:rPr>
          <w:noProof/>
        </w:rPr>
      </w:r>
      <w:r>
        <w:rPr>
          <w:noProof/>
        </w:rPr>
        <w:fldChar w:fldCharType="separate"/>
      </w:r>
      <w:r>
        <w:rPr>
          <w:noProof/>
        </w:rPr>
        <w:t>531</w:t>
      </w:r>
      <w:r>
        <w:rPr>
          <w:noProof/>
        </w:rPr>
        <w:fldChar w:fldCharType="end"/>
      </w:r>
    </w:p>
    <w:p w14:paraId="302A58B3" w14:textId="42C163A3"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11.2.3.4.7</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Release</w:t>
      </w:r>
      <w:r>
        <w:rPr>
          <w:noProof/>
        </w:rPr>
        <w:tab/>
      </w:r>
      <w:r>
        <w:rPr>
          <w:noProof/>
        </w:rPr>
        <w:fldChar w:fldCharType="begin" w:fldLock="1"/>
      </w:r>
      <w:r>
        <w:rPr>
          <w:noProof/>
        </w:rPr>
        <w:instrText xml:space="preserve"> PAGEREF _Toc171604468 \h </w:instrText>
      </w:r>
      <w:r>
        <w:rPr>
          <w:noProof/>
        </w:rPr>
      </w:r>
      <w:r>
        <w:rPr>
          <w:noProof/>
        </w:rPr>
        <w:fldChar w:fldCharType="separate"/>
      </w:r>
      <w:r>
        <w:rPr>
          <w:noProof/>
        </w:rPr>
        <w:t>531</w:t>
      </w:r>
      <w:r>
        <w:rPr>
          <w:noProof/>
        </w:rPr>
        <w:fldChar w:fldCharType="end"/>
      </w:r>
    </w:p>
    <w:p w14:paraId="63999C19" w14:textId="60EF928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11.2.3.4.7A</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rPr>
        <w:t>rivate call setup request accepted</w:t>
      </w:r>
      <w:r>
        <w:rPr>
          <w:noProof/>
        </w:rPr>
        <w:tab/>
      </w:r>
      <w:r>
        <w:rPr>
          <w:noProof/>
        </w:rPr>
        <w:fldChar w:fldCharType="begin" w:fldLock="1"/>
      </w:r>
      <w:r>
        <w:rPr>
          <w:noProof/>
        </w:rPr>
        <w:instrText xml:space="preserve"> PAGEREF _Toc171604469 \h </w:instrText>
      </w:r>
      <w:r>
        <w:rPr>
          <w:noProof/>
        </w:rPr>
      </w:r>
      <w:r>
        <w:rPr>
          <w:noProof/>
        </w:rPr>
        <w:fldChar w:fldCharType="separate"/>
      </w:r>
      <w:r>
        <w:rPr>
          <w:noProof/>
        </w:rPr>
        <w:t>531</w:t>
      </w:r>
      <w:r>
        <w:rPr>
          <w:noProof/>
        </w:rPr>
        <w:fldChar w:fldCharType="end"/>
      </w:r>
    </w:p>
    <w:p w14:paraId="17065974" w14:textId="69905242"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Pr>
          <w:noProof/>
        </w:rPr>
        <w:t>11.2.3.4.8</w:t>
      </w:r>
      <w:r>
        <w:rPr>
          <w:rFonts w:asciiTheme="minorHAnsi" w:eastAsiaTheme="minorEastAsia" w:hAnsiTheme="minorHAnsi" w:cstheme="minorBidi"/>
          <w:noProof/>
          <w:kern w:val="2"/>
          <w:sz w:val="22"/>
          <w:szCs w:val="22"/>
          <w:lang w:eastAsia="en-GB"/>
          <w14:ligatures w14:val="standardContextual"/>
        </w:rPr>
        <w:tab/>
      </w:r>
      <w:r>
        <w:rPr>
          <w:noProof/>
        </w:rPr>
        <w:t>Error handling</w:t>
      </w:r>
      <w:r>
        <w:rPr>
          <w:noProof/>
        </w:rPr>
        <w:tab/>
      </w:r>
      <w:r>
        <w:rPr>
          <w:noProof/>
        </w:rPr>
        <w:fldChar w:fldCharType="begin" w:fldLock="1"/>
      </w:r>
      <w:r>
        <w:rPr>
          <w:noProof/>
        </w:rPr>
        <w:instrText xml:space="preserve"> PAGEREF _Toc171604470 \h </w:instrText>
      </w:r>
      <w:r>
        <w:rPr>
          <w:noProof/>
        </w:rPr>
      </w:r>
      <w:r>
        <w:rPr>
          <w:noProof/>
        </w:rPr>
        <w:fldChar w:fldCharType="separate"/>
      </w:r>
      <w:r>
        <w:rPr>
          <w:noProof/>
        </w:rPr>
        <w:t>532</w:t>
      </w:r>
      <w:r>
        <w:rPr>
          <w:noProof/>
        </w:rPr>
        <w:fldChar w:fldCharType="end"/>
      </w:r>
    </w:p>
    <w:p w14:paraId="69A27FF8" w14:textId="5AB3DC53"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11.2.3.4.8.1</w:t>
      </w:r>
      <w:r>
        <w:rPr>
          <w:rFonts w:asciiTheme="minorHAnsi" w:eastAsiaTheme="minorEastAsia" w:hAnsiTheme="minorHAnsi" w:cstheme="minorBidi"/>
          <w:noProof/>
          <w:kern w:val="2"/>
          <w:sz w:val="22"/>
          <w:szCs w:val="22"/>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_Toc171604471 \h </w:instrText>
      </w:r>
      <w:r>
        <w:rPr>
          <w:noProof/>
        </w:rPr>
      </w:r>
      <w:r>
        <w:rPr>
          <w:noProof/>
        </w:rPr>
        <w:fldChar w:fldCharType="separate"/>
      </w:r>
      <w:r>
        <w:rPr>
          <w:noProof/>
        </w:rPr>
        <w:t>532</w:t>
      </w:r>
      <w:r>
        <w:rPr>
          <w:noProof/>
        </w:rPr>
        <w:fldChar w:fldCharType="end"/>
      </w:r>
    </w:p>
    <w:p w14:paraId="1A143C37" w14:textId="6C8410DE"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11.2.3.4.8.2</w:t>
      </w:r>
      <w:r>
        <w:rPr>
          <w:rFonts w:asciiTheme="minorHAnsi" w:eastAsiaTheme="minorEastAsia" w:hAnsiTheme="minorHAnsi" w:cstheme="minorBidi"/>
          <w:noProof/>
          <w:kern w:val="2"/>
          <w:sz w:val="22"/>
          <w:szCs w:val="22"/>
          <w:lang w:eastAsia="en-GB"/>
          <w14:ligatures w14:val="standardContextual"/>
        </w:rPr>
        <w:tab/>
      </w:r>
      <w:r>
        <w:rPr>
          <w:noProof/>
        </w:rPr>
        <w:t>Unexpected indication from MCPTT user</w:t>
      </w:r>
      <w:r>
        <w:rPr>
          <w:noProof/>
        </w:rPr>
        <w:tab/>
      </w:r>
      <w:r>
        <w:rPr>
          <w:noProof/>
        </w:rPr>
        <w:fldChar w:fldCharType="begin" w:fldLock="1"/>
      </w:r>
      <w:r>
        <w:rPr>
          <w:noProof/>
        </w:rPr>
        <w:instrText xml:space="preserve"> PAGEREF _Toc171604472 \h </w:instrText>
      </w:r>
      <w:r>
        <w:rPr>
          <w:noProof/>
        </w:rPr>
      </w:r>
      <w:r>
        <w:rPr>
          <w:noProof/>
        </w:rPr>
        <w:fldChar w:fldCharType="separate"/>
      </w:r>
      <w:r>
        <w:rPr>
          <w:noProof/>
        </w:rPr>
        <w:t>532</w:t>
      </w:r>
      <w:r>
        <w:rPr>
          <w:noProof/>
        </w:rPr>
        <w:fldChar w:fldCharType="end"/>
      </w:r>
    </w:p>
    <w:p w14:paraId="1556CBC5" w14:textId="6DCAF8CD"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11.2.3.4.8.3</w:t>
      </w:r>
      <w:r>
        <w:rPr>
          <w:rFonts w:asciiTheme="minorHAnsi" w:eastAsiaTheme="minorEastAsia" w:hAnsiTheme="minorHAnsi" w:cstheme="minorBidi"/>
          <w:noProof/>
          <w:kern w:val="2"/>
          <w:sz w:val="22"/>
          <w:szCs w:val="22"/>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_Toc171604473 \h </w:instrText>
      </w:r>
      <w:r>
        <w:rPr>
          <w:noProof/>
        </w:rPr>
      </w:r>
      <w:r>
        <w:rPr>
          <w:noProof/>
        </w:rPr>
        <w:fldChar w:fldCharType="separate"/>
      </w:r>
      <w:r>
        <w:rPr>
          <w:noProof/>
        </w:rPr>
        <w:t>532</w:t>
      </w:r>
      <w:r>
        <w:rPr>
          <w:noProof/>
        </w:rPr>
        <w:fldChar w:fldCharType="end"/>
      </w:r>
    </w:p>
    <w:p w14:paraId="3DD40A7A" w14:textId="3F973A22" w:rsidR="00976FD5" w:rsidRDefault="00976FD5">
      <w:pPr>
        <w:pStyle w:val="TOC1"/>
        <w:rPr>
          <w:rFonts w:asciiTheme="minorHAnsi" w:eastAsiaTheme="minorEastAsia" w:hAnsiTheme="minorHAnsi" w:cstheme="minorBidi"/>
          <w:noProof/>
          <w:kern w:val="2"/>
          <w:szCs w:val="22"/>
          <w:lang w:eastAsia="en-GB"/>
          <w14:ligatures w14:val="standardContextual"/>
        </w:rPr>
      </w:pPr>
      <w:r w:rsidRPr="00A74820">
        <w:rPr>
          <w:rFonts w:eastAsia="Malgun Gothic"/>
          <w:noProof/>
        </w:rPr>
        <w:t>12</w:t>
      </w:r>
      <w:r>
        <w:rPr>
          <w:rFonts w:asciiTheme="minorHAnsi" w:eastAsiaTheme="minorEastAsia" w:hAnsiTheme="minorHAnsi" w:cstheme="minorBidi"/>
          <w:noProof/>
          <w:kern w:val="2"/>
          <w:szCs w:val="22"/>
          <w:lang w:eastAsia="en-GB"/>
          <w14:ligatures w14:val="standardContextual"/>
        </w:rPr>
        <w:tab/>
      </w:r>
      <w:r w:rsidRPr="00A74820">
        <w:rPr>
          <w:rFonts w:eastAsia="Malgun Gothic"/>
          <w:noProof/>
        </w:rPr>
        <w:t>Emergency alert</w:t>
      </w:r>
      <w:r>
        <w:rPr>
          <w:noProof/>
        </w:rPr>
        <w:tab/>
      </w:r>
      <w:r>
        <w:rPr>
          <w:noProof/>
        </w:rPr>
        <w:fldChar w:fldCharType="begin" w:fldLock="1"/>
      </w:r>
      <w:r>
        <w:rPr>
          <w:noProof/>
        </w:rPr>
        <w:instrText xml:space="preserve"> PAGEREF _Toc171604474 \h </w:instrText>
      </w:r>
      <w:r>
        <w:rPr>
          <w:noProof/>
        </w:rPr>
      </w:r>
      <w:r>
        <w:rPr>
          <w:noProof/>
        </w:rPr>
        <w:fldChar w:fldCharType="separate"/>
      </w:r>
      <w:r>
        <w:rPr>
          <w:noProof/>
        </w:rPr>
        <w:t>532</w:t>
      </w:r>
      <w:r>
        <w:rPr>
          <w:noProof/>
        </w:rPr>
        <w:fldChar w:fldCharType="end"/>
      </w:r>
    </w:p>
    <w:p w14:paraId="0AA2AFDB" w14:textId="68E4E61F"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12.0</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_Toc171604475 \h </w:instrText>
      </w:r>
      <w:r>
        <w:rPr>
          <w:noProof/>
        </w:rPr>
      </w:r>
      <w:r>
        <w:rPr>
          <w:noProof/>
        </w:rPr>
        <w:fldChar w:fldCharType="separate"/>
      </w:r>
      <w:r>
        <w:rPr>
          <w:noProof/>
        </w:rPr>
        <w:t>532</w:t>
      </w:r>
      <w:r>
        <w:rPr>
          <w:noProof/>
        </w:rPr>
        <w:fldChar w:fldCharType="end"/>
      </w:r>
    </w:p>
    <w:p w14:paraId="1E412D9E" w14:textId="2BF94E0C"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12.1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On-network emergency alert</w:t>
      </w:r>
      <w:r>
        <w:rPr>
          <w:noProof/>
        </w:rPr>
        <w:tab/>
      </w:r>
      <w:r>
        <w:rPr>
          <w:noProof/>
        </w:rPr>
        <w:fldChar w:fldCharType="begin" w:fldLock="1"/>
      </w:r>
      <w:r>
        <w:rPr>
          <w:noProof/>
        </w:rPr>
        <w:instrText xml:space="preserve"> PAGEREF _Toc171604476 \h </w:instrText>
      </w:r>
      <w:r>
        <w:rPr>
          <w:noProof/>
        </w:rPr>
      </w:r>
      <w:r>
        <w:rPr>
          <w:noProof/>
        </w:rPr>
        <w:fldChar w:fldCharType="separate"/>
      </w:r>
      <w:r>
        <w:rPr>
          <w:noProof/>
        </w:rPr>
        <w:t>532</w:t>
      </w:r>
      <w:r>
        <w:rPr>
          <w:noProof/>
        </w:rPr>
        <w:fldChar w:fldCharType="end"/>
      </w:r>
    </w:p>
    <w:p w14:paraId="457FBDB2" w14:textId="48F15183"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12.1.1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Client procedures</w:t>
      </w:r>
      <w:r>
        <w:rPr>
          <w:noProof/>
        </w:rPr>
        <w:tab/>
      </w:r>
      <w:r>
        <w:rPr>
          <w:noProof/>
        </w:rPr>
        <w:fldChar w:fldCharType="begin" w:fldLock="1"/>
      </w:r>
      <w:r>
        <w:rPr>
          <w:noProof/>
        </w:rPr>
        <w:instrText xml:space="preserve"> PAGEREF _Toc171604477 \h </w:instrText>
      </w:r>
      <w:r>
        <w:rPr>
          <w:noProof/>
        </w:rPr>
      </w:r>
      <w:r>
        <w:rPr>
          <w:noProof/>
        </w:rPr>
        <w:fldChar w:fldCharType="separate"/>
      </w:r>
      <w:r>
        <w:rPr>
          <w:noProof/>
        </w:rPr>
        <w:t>532</w:t>
      </w:r>
      <w:r>
        <w:rPr>
          <w:noProof/>
        </w:rPr>
        <w:fldChar w:fldCharType="end"/>
      </w:r>
    </w:p>
    <w:p w14:paraId="509D3173" w14:textId="2F25A43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12.1.1.1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Emergency alert origination</w:t>
      </w:r>
      <w:r>
        <w:rPr>
          <w:noProof/>
        </w:rPr>
        <w:tab/>
      </w:r>
      <w:r>
        <w:rPr>
          <w:noProof/>
        </w:rPr>
        <w:fldChar w:fldCharType="begin" w:fldLock="1"/>
      </w:r>
      <w:r>
        <w:rPr>
          <w:noProof/>
        </w:rPr>
        <w:instrText xml:space="preserve"> PAGEREF _Toc171604478 \h </w:instrText>
      </w:r>
      <w:r>
        <w:rPr>
          <w:noProof/>
        </w:rPr>
      </w:r>
      <w:r>
        <w:rPr>
          <w:noProof/>
        </w:rPr>
        <w:fldChar w:fldCharType="separate"/>
      </w:r>
      <w:r>
        <w:rPr>
          <w:noProof/>
        </w:rPr>
        <w:t>532</w:t>
      </w:r>
      <w:r>
        <w:rPr>
          <w:noProof/>
        </w:rPr>
        <w:fldChar w:fldCharType="end"/>
      </w:r>
    </w:p>
    <w:p w14:paraId="397EF62C" w14:textId="378A7841"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12.1.1.2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Emergency alert cancellation</w:t>
      </w:r>
      <w:r>
        <w:rPr>
          <w:noProof/>
        </w:rPr>
        <w:tab/>
      </w:r>
      <w:r>
        <w:rPr>
          <w:noProof/>
        </w:rPr>
        <w:fldChar w:fldCharType="begin" w:fldLock="1"/>
      </w:r>
      <w:r>
        <w:rPr>
          <w:noProof/>
        </w:rPr>
        <w:instrText xml:space="preserve"> PAGEREF _Toc171604479 \h </w:instrText>
      </w:r>
      <w:r>
        <w:rPr>
          <w:noProof/>
        </w:rPr>
      </w:r>
      <w:r>
        <w:rPr>
          <w:noProof/>
        </w:rPr>
        <w:fldChar w:fldCharType="separate"/>
      </w:r>
      <w:r>
        <w:rPr>
          <w:noProof/>
        </w:rPr>
        <w:t>534</w:t>
      </w:r>
      <w:r>
        <w:rPr>
          <w:noProof/>
        </w:rPr>
        <w:fldChar w:fldCharType="end"/>
      </w:r>
    </w:p>
    <w:p w14:paraId="56B6D751" w14:textId="74881CDA"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12.1.1.3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MCPTT client receives an MCPTT emergency alert or call notification</w:t>
      </w:r>
      <w:r>
        <w:rPr>
          <w:noProof/>
        </w:rPr>
        <w:tab/>
      </w:r>
      <w:r>
        <w:rPr>
          <w:noProof/>
        </w:rPr>
        <w:fldChar w:fldCharType="begin" w:fldLock="1"/>
      </w:r>
      <w:r>
        <w:rPr>
          <w:noProof/>
        </w:rPr>
        <w:instrText xml:space="preserve"> PAGEREF _Toc171604480 \h </w:instrText>
      </w:r>
      <w:r>
        <w:rPr>
          <w:noProof/>
        </w:rPr>
      </w:r>
      <w:r>
        <w:rPr>
          <w:noProof/>
        </w:rPr>
        <w:fldChar w:fldCharType="separate"/>
      </w:r>
      <w:r>
        <w:rPr>
          <w:noProof/>
        </w:rPr>
        <w:t>535</w:t>
      </w:r>
      <w:r>
        <w:rPr>
          <w:noProof/>
        </w:rPr>
        <w:fldChar w:fldCharType="end"/>
      </w:r>
    </w:p>
    <w:p w14:paraId="3F6F1664" w14:textId="6DD0B630"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12.1.1.4</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MCPTT client receives notification of entry into or exit from a group geographic area</w:t>
      </w:r>
      <w:r>
        <w:rPr>
          <w:noProof/>
        </w:rPr>
        <w:tab/>
      </w:r>
      <w:r>
        <w:rPr>
          <w:noProof/>
        </w:rPr>
        <w:fldChar w:fldCharType="begin" w:fldLock="1"/>
      </w:r>
      <w:r>
        <w:rPr>
          <w:noProof/>
        </w:rPr>
        <w:instrText xml:space="preserve"> PAGEREF _Toc171604481 \h </w:instrText>
      </w:r>
      <w:r>
        <w:rPr>
          <w:noProof/>
        </w:rPr>
      </w:r>
      <w:r>
        <w:rPr>
          <w:noProof/>
        </w:rPr>
        <w:fldChar w:fldCharType="separate"/>
      </w:r>
      <w:r>
        <w:rPr>
          <w:noProof/>
        </w:rPr>
        <w:t>537</w:t>
      </w:r>
      <w:r>
        <w:rPr>
          <w:noProof/>
        </w:rPr>
        <w:fldChar w:fldCharType="end"/>
      </w:r>
    </w:p>
    <w:p w14:paraId="23BADD9C" w14:textId="21E691FB"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12.1.1.5</w:t>
      </w:r>
      <w:r>
        <w:rPr>
          <w:rFonts w:asciiTheme="minorHAnsi" w:eastAsiaTheme="minorEastAsia" w:hAnsiTheme="minorHAnsi" w:cstheme="minorBidi"/>
          <w:noProof/>
          <w:kern w:val="2"/>
          <w:sz w:val="22"/>
          <w:szCs w:val="22"/>
          <w:lang w:eastAsia="en-GB"/>
          <w14:ligatures w14:val="standardContextual"/>
        </w:rPr>
        <w:tab/>
      </w:r>
      <w:r>
        <w:rPr>
          <w:noProof/>
        </w:rPr>
        <w:t>MCPTT group in-progress emergency group state cancel</w:t>
      </w:r>
      <w:r>
        <w:rPr>
          <w:noProof/>
        </w:rPr>
        <w:tab/>
      </w:r>
      <w:r>
        <w:rPr>
          <w:noProof/>
        </w:rPr>
        <w:fldChar w:fldCharType="begin" w:fldLock="1"/>
      </w:r>
      <w:r>
        <w:rPr>
          <w:noProof/>
        </w:rPr>
        <w:instrText xml:space="preserve"> PAGEREF _Toc171604482 \h </w:instrText>
      </w:r>
      <w:r>
        <w:rPr>
          <w:noProof/>
        </w:rPr>
      </w:r>
      <w:r>
        <w:rPr>
          <w:noProof/>
        </w:rPr>
        <w:fldChar w:fldCharType="separate"/>
      </w:r>
      <w:r>
        <w:rPr>
          <w:noProof/>
        </w:rPr>
        <w:t>538</w:t>
      </w:r>
      <w:r>
        <w:rPr>
          <w:noProof/>
        </w:rPr>
        <w:fldChar w:fldCharType="end"/>
      </w:r>
    </w:p>
    <w:p w14:paraId="52D476FF" w14:textId="518BE567"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12.1.1.6</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 xml:space="preserve">MCPTT client receives notification of entry into or exit from </w:t>
      </w:r>
      <w:r>
        <w:rPr>
          <w:noProof/>
          <w:lang w:eastAsia="ko-KR"/>
        </w:rPr>
        <w:t xml:space="preserve">an emergency </w:t>
      </w:r>
      <w:r w:rsidRPr="00A74820">
        <w:rPr>
          <w:noProof/>
          <w:lang w:val="en-US" w:eastAsia="ko-KR"/>
        </w:rPr>
        <w:t>alert area</w:t>
      </w:r>
      <w:r>
        <w:rPr>
          <w:noProof/>
        </w:rPr>
        <w:tab/>
      </w:r>
      <w:r>
        <w:rPr>
          <w:noProof/>
        </w:rPr>
        <w:fldChar w:fldCharType="begin" w:fldLock="1"/>
      </w:r>
      <w:r>
        <w:rPr>
          <w:noProof/>
        </w:rPr>
        <w:instrText xml:space="preserve"> PAGEREF _Toc171604483 \h </w:instrText>
      </w:r>
      <w:r>
        <w:rPr>
          <w:noProof/>
        </w:rPr>
      </w:r>
      <w:r>
        <w:rPr>
          <w:noProof/>
        </w:rPr>
        <w:fldChar w:fldCharType="separate"/>
      </w:r>
      <w:r>
        <w:rPr>
          <w:noProof/>
        </w:rPr>
        <w:t>539</w:t>
      </w:r>
      <w:r>
        <w:rPr>
          <w:noProof/>
        </w:rPr>
        <w:fldChar w:fldCharType="end"/>
      </w:r>
    </w:p>
    <w:p w14:paraId="3BE5FFDC" w14:textId="11337CB8"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12.1.2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_Toc171604484 \h </w:instrText>
      </w:r>
      <w:r>
        <w:rPr>
          <w:noProof/>
        </w:rPr>
      </w:r>
      <w:r>
        <w:rPr>
          <w:noProof/>
        </w:rPr>
        <w:fldChar w:fldCharType="separate"/>
      </w:r>
      <w:r>
        <w:rPr>
          <w:noProof/>
        </w:rPr>
        <w:t>539</w:t>
      </w:r>
      <w:r>
        <w:rPr>
          <w:noProof/>
        </w:rPr>
        <w:fldChar w:fldCharType="end"/>
      </w:r>
    </w:p>
    <w:p w14:paraId="019571FE" w14:textId="0CC36B5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12.1.2.1</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emergency notification from the served MCPTT client</w:t>
      </w:r>
      <w:r>
        <w:rPr>
          <w:noProof/>
        </w:rPr>
        <w:tab/>
      </w:r>
      <w:r>
        <w:rPr>
          <w:noProof/>
        </w:rPr>
        <w:fldChar w:fldCharType="begin" w:fldLock="1"/>
      </w:r>
      <w:r>
        <w:rPr>
          <w:noProof/>
        </w:rPr>
        <w:instrText xml:space="preserve"> PAGEREF _Toc171604485 \h </w:instrText>
      </w:r>
      <w:r>
        <w:rPr>
          <w:noProof/>
        </w:rPr>
      </w:r>
      <w:r>
        <w:rPr>
          <w:noProof/>
        </w:rPr>
        <w:fldChar w:fldCharType="separate"/>
      </w:r>
      <w:r>
        <w:rPr>
          <w:noProof/>
        </w:rPr>
        <w:t>539</w:t>
      </w:r>
      <w:r>
        <w:rPr>
          <w:noProof/>
        </w:rPr>
        <w:fldChar w:fldCharType="end"/>
      </w:r>
    </w:p>
    <w:p w14:paraId="5D42D34C" w14:textId="5478F0E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12.1.2.2</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emergency notification for terminating MCPTT client</w:t>
      </w:r>
      <w:r>
        <w:rPr>
          <w:noProof/>
        </w:rPr>
        <w:tab/>
      </w:r>
      <w:r>
        <w:rPr>
          <w:noProof/>
        </w:rPr>
        <w:fldChar w:fldCharType="begin" w:fldLock="1"/>
      </w:r>
      <w:r>
        <w:rPr>
          <w:noProof/>
        </w:rPr>
        <w:instrText xml:space="preserve"> PAGEREF _Toc171604486 \h </w:instrText>
      </w:r>
      <w:r>
        <w:rPr>
          <w:noProof/>
        </w:rPr>
      </w:r>
      <w:r>
        <w:rPr>
          <w:noProof/>
        </w:rPr>
        <w:fldChar w:fldCharType="separate"/>
      </w:r>
      <w:r>
        <w:rPr>
          <w:noProof/>
        </w:rPr>
        <w:t>541</w:t>
      </w:r>
      <w:r>
        <w:rPr>
          <w:noProof/>
        </w:rPr>
        <w:fldChar w:fldCharType="end"/>
      </w:r>
    </w:p>
    <w:p w14:paraId="67B0E306" w14:textId="57DD020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12.1.2.3</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_Toc171604487 \h </w:instrText>
      </w:r>
      <w:r>
        <w:rPr>
          <w:noProof/>
        </w:rPr>
      </w:r>
      <w:r>
        <w:rPr>
          <w:noProof/>
        </w:rPr>
        <w:fldChar w:fldCharType="separate"/>
      </w:r>
      <w:r>
        <w:rPr>
          <w:noProof/>
        </w:rPr>
        <w:t>542</w:t>
      </w:r>
      <w:r>
        <w:rPr>
          <w:noProof/>
        </w:rPr>
        <w:fldChar w:fldCharType="end"/>
      </w:r>
    </w:p>
    <w:p w14:paraId="08024F60" w14:textId="38F14289"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12.1.3</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_Toc171604488 \h </w:instrText>
      </w:r>
      <w:r>
        <w:rPr>
          <w:noProof/>
        </w:rPr>
      </w:r>
      <w:r>
        <w:rPr>
          <w:noProof/>
        </w:rPr>
        <w:fldChar w:fldCharType="separate"/>
      </w:r>
      <w:r>
        <w:rPr>
          <w:noProof/>
        </w:rPr>
        <w:t>542</w:t>
      </w:r>
      <w:r>
        <w:rPr>
          <w:noProof/>
        </w:rPr>
        <w:fldChar w:fldCharType="end"/>
      </w:r>
    </w:p>
    <w:p w14:paraId="5BABC275" w14:textId="33723A21"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12.1.3.1</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emergency notification</w:t>
      </w:r>
      <w:r>
        <w:rPr>
          <w:noProof/>
        </w:rPr>
        <w:tab/>
      </w:r>
      <w:r>
        <w:rPr>
          <w:noProof/>
        </w:rPr>
        <w:fldChar w:fldCharType="begin" w:fldLock="1"/>
      </w:r>
      <w:r>
        <w:rPr>
          <w:noProof/>
        </w:rPr>
        <w:instrText xml:space="preserve"> PAGEREF _Toc171604489 \h </w:instrText>
      </w:r>
      <w:r>
        <w:rPr>
          <w:noProof/>
        </w:rPr>
      </w:r>
      <w:r>
        <w:rPr>
          <w:noProof/>
        </w:rPr>
        <w:fldChar w:fldCharType="separate"/>
      </w:r>
      <w:r>
        <w:rPr>
          <w:noProof/>
        </w:rPr>
        <w:t>542</w:t>
      </w:r>
      <w:r>
        <w:rPr>
          <w:noProof/>
        </w:rPr>
        <w:fldChar w:fldCharType="end"/>
      </w:r>
    </w:p>
    <w:p w14:paraId="674FDF43" w14:textId="4D7B0DE0"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12.1.3.2</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emergency alert cancellation</w:t>
      </w:r>
      <w:r>
        <w:rPr>
          <w:noProof/>
        </w:rPr>
        <w:tab/>
      </w:r>
      <w:r>
        <w:rPr>
          <w:noProof/>
        </w:rPr>
        <w:fldChar w:fldCharType="begin" w:fldLock="1"/>
      </w:r>
      <w:r>
        <w:rPr>
          <w:noProof/>
        </w:rPr>
        <w:instrText xml:space="preserve"> PAGEREF _Toc171604490 \h </w:instrText>
      </w:r>
      <w:r>
        <w:rPr>
          <w:noProof/>
        </w:rPr>
      </w:r>
      <w:r>
        <w:rPr>
          <w:noProof/>
        </w:rPr>
        <w:fldChar w:fldCharType="separate"/>
      </w:r>
      <w:r>
        <w:rPr>
          <w:noProof/>
        </w:rPr>
        <w:t>544</w:t>
      </w:r>
      <w:r>
        <w:rPr>
          <w:noProof/>
        </w:rPr>
        <w:fldChar w:fldCharType="end"/>
      </w:r>
    </w:p>
    <w:p w14:paraId="7E350898" w14:textId="5C19B1D2"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12.1.3.3</w:t>
      </w:r>
      <w:r>
        <w:rPr>
          <w:rFonts w:asciiTheme="minorHAnsi" w:eastAsiaTheme="minorEastAsia" w:hAnsiTheme="minorHAnsi" w:cstheme="minorBidi"/>
          <w:noProof/>
          <w:kern w:val="2"/>
          <w:sz w:val="22"/>
          <w:szCs w:val="22"/>
          <w:lang w:eastAsia="en-GB"/>
          <w14:ligatures w14:val="standardContextual"/>
        </w:rPr>
        <w:tab/>
      </w:r>
      <w:r>
        <w:rPr>
          <w:noProof/>
        </w:rPr>
        <w:t>Handling of a SIP MESSAGE request for in-progress emergency group state cancellation</w:t>
      </w:r>
      <w:r>
        <w:rPr>
          <w:noProof/>
        </w:rPr>
        <w:tab/>
      </w:r>
      <w:r>
        <w:rPr>
          <w:noProof/>
        </w:rPr>
        <w:fldChar w:fldCharType="begin" w:fldLock="1"/>
      </w:r>
      <w:r>
        <w:rPr>
          <w:noProof/>
        </w:rPr>
        <w:instrText xml:space="preserve"> PAGEREF _Toc171604491 \h </w:instrText>
      </w:r>
      <w:r>
        <w:rPr>
          <w:noProof/>
        </w:rPr>
      </w:r>
      <w:r>
        <w:rPr>
          <w:noProof/>
        </w:rPr>
        <w:fldChar w:fldCharType="separate"/>
      </w:r>
      <w:r>
        <w:rPr>
          <w:noProof/>
        </w:rPr>
        <w:t>547</w:t>
      </w:r>
      <w:r>
        <w:rPr>
          <w:noProof/>
        </w:rPr>
        <w:fldChar w:fldCharType="end"/>
      </w:r>
    </w:p>
    <w:p w14:paraId="5397A7B4" w14:textId="463C0B9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12.1.3.</w:t>
      </w:r>
      <w:r>
        <w:rPr>
          <w:noProof/>
          <w:lang w:eastAsia="ko-KR"/>
        </w:rPr>
        <w:t>4</w:t>
      </w:r>
      <w:r>
        <w:rPr>
          <w:rFonts w:asciiTheme="minorHAnsi" w:eastAsiaTheme="minorEastAsia" w:hAnsiTheme="minorHAnsi" w:cstheme="minorBidi"/>
          <w:noProof/>
          <w:kern w:val="2"/>
          <w:sz w:val="22"/>
          <w:szCs w:val="22"/>
          <w:lang w:eastAsia="en-GB"/>
          <w14:ligatures w14:val="standardContextual"/>
        </w:rPr>
        <w:tab/>
      </w:r>
      <w:r>
        <w:rPr>
          <w:noProof/>
          <w:lang w:eastAsia="ko-KR"/>
        </w:rPr>
        <w:t>Late emergency alert initiated by controlling MCPTT function</w:t>
      </w:r>
      <w:r>
        <w:rPr>
          <w:noProof/>
        </w:rPr>
        <w:tab/>
      </w:r>
      <w:r>
        <w:rPr>
          <w:noProof/>
        </w:rPr>
        <w:fldChar w:fldCharType="begin" w:fldLock="1"/>
      </w:r>
      <w:r>
        <w:rPr>
          <w:noProof/>
        </w:rPr>
        <w:instrText xml:space="preserve"> PAGEREF _Toc171604492 \h </w:instrText>
      </w:r>
      <w:r>
        <w:rPr>
          <w:noProof/>
        </w:rPr>
      </w:r>
      <w:r>
        <w:rPr>
          <w:noProof/>
        </w:rPr>
        <w:fldChar w:fldCharType="separate"/>
      </w:r>
      <w:r>
        <w:rPr>
          <w:noProof/>
        </w:rPr>
        <w:t>549</w:t>
      </w:r>
      <w:r>
        <w:rPr>
          <w:noProof/>
        </w:rPr>
        <w:fldChar w:fldCharType="end"/>
      </w:r>
    </w:p>
    <w:p w14:paraId="7C098139" w14:textId="2914AA6E"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12.1A</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On-network MCPTT adhoc group emergency alert</w:t>
      </w:r>
      <w:r>
        <w:rPr>
          <w:noProof/>
        </w:rPr>
        <w:tab/>
      </w:r>
      <w:r>
        <w:rPr>
          <w:noProof/>
        </w:rPr>
        <w:fldChar w:fldCharType="begin" w:fldLock="1"/>
      </w:r>
      <w:r>
        <w:rPr>
          <w:noProof/>
        </w:rPr>
        <w:instrText xml:space="preserve"> PAGEREF _Toc171604493 \h </w:instrText>
      </w:r>
      <w:r>
        <w:rPr>
          <w:noProof/>
        </w:rPr>
      </w:r>
      <w:r>
        <w:rPr>
          <w:noProof/>
        </w:rPr>
        <w:fldChar w:fldCharType="separate"/>
      </w:r>
      <w:r>
        <w:rPr>
          <w:noProof/>
        </w:rPr>
        <w:t>549</w:t>
      </w:r>
      <w:r>
        <w:rPr>
          <w:noProof/>
        </w:rPr>
        <w:fldChar w:fldCharType="end"/>
      </w:r>
    </w:p>
    <w:p w14:paraId="13AF69EF" w14:textId="302BBB15"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12.1A.1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Client procedures</w:t>
      </w:r>
      <w:r>
        <w:rPr>
          <w:noProof/>
        </w:rPr>
        <w:tab/>
      </w:r>
      <w:r>
        <w:rPr>
          <w:noProof/>
        </w:rPr>
        <w:fldChar w:fldCharType="begin" w:fldLock="1"/>
      </w:r>
      <w:r>
        <w:rPr>
          <w:noProof/>
        </w:rPr>
        <w:instrText xml:space="preserve"> PAGEREF _Toc171604494 \h </w:instrText>
      </w:r>
      <w:r>
        <w:rPr>
          <w:noProof/>
        </w:rPr>
      </w:r>
      <w:r>
        <w:rPr>
          <w:noProof/>
        </w:rPr>
        <w:fldChar w:fldCharType="separate"/>
      </w:r>
      <w:r>
        <w:rPr>
          <w:noProof/>
        </w:rPr>
        <w:t>549</w:t>
      </w:r>
      <w:r>
        <w:rPr>
          <w:noProof/>
        </w:rPr>
        <w:fldChar w:fldCharType="end"/>
      </w:r>
    </w:p>
    <w:p w14:paraId="4B7FC3F9" w14:textId="6CD4FE47"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12.1A.1.1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Emergency alert origination</w:t>
      </w:r>
      <w:r>
        <w:rPr>
          <w:noProof/>
        </w:rPr>
        <w:tab/>
      </w:r>
      <w:r>
        <w:rPr>
          <w:noProof/>
        </w:rPr>
        <w:fldChar w:fldCharType="begin" w:fldLock="1"/>
      </w:r>
      <w:r>
        <w:rPr>
          <w:noProof/>
        </w:rPr>
        <w:instrText xml:space="preserve"> PAGEREF _Toc171604495 \h </w:instrText>
      </w:r>
      <w:r>
        <w:rPr>
          <w:noProof/>
        </w:rPr>
      </w:r>
      <w:r>
        <w:rPr>
          <w:noProof/>
        </w:rPr>
        <w:fldChar w:fldCharType="separate"/>
      </w:r>
      <w:r>
        <w:rPr>
          <w:noProof/>
        </w:rPr>
        <w:t>549</w:t>
      </w:r>
      <w:r>
        <w:rPr>
          <w:noProof/>
        </w:rPr>
        <w:fldChar w:fldCharType="end"/>
      </w:r>
    </w:p>
    <w:p w14:paraId="7F8E129A" w14:textId="505351B5"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12.1A.1.2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Emergency alert cancellation</w:t>
      </w:r>
      <w:r>
        <w:rPr>
          <w:noProof/>
        </w:rPr>
        <w:tab/>
      </w:r>
      <w:r>
        <w:rPr>
          <w:noProof/>
        </w:rPr>
        <w:fldChar w:fldCharType="begin" w:fldLock="1"/>
      </w:r>
      <w:r>
        <w:rPr>
          <w:noProof/>
        </w:rPr>
        <w:instrText xml:space="preserve"> PAGEREF _Toc171604496 \h </w:instrText>
      </w:r>
      <w:r>
        <w:rPr>
          <w:noProof/>
        </w:rPr>
      </w:r>
      <w:r>
        <w:rPr>
          <w:noProof/>
        </w:rPr>
        <w:fldChar w:fldCharType="separate"/>
      </w:r>
      <w:r>
        <w:rPr>
          <w:noProof/>
        </w:rPr>
        <w:t>551</w:t>
      </w:r>
      <w:r>
        <w:rPr>
          <w:noProof/>
        </w:rPr>
        <w:fldChar w:fldCharType="end"/>
      </w:r>
    </w:p>
    <w:p w14:paraId="086C9469" w14:textId="10D8C8F0"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12.1A.1.3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MCPTT client receives an MCPTT adhoc emergency alert notification</w:t>
      </w:r>
      <w:r>
        <w:rPr>
          <w:noProof/>
        </w:rPr>
        <w:tab/>
      </w:r>
      <w:r>
        <w:rPr>
          <w:noProof/>
        </w:rPr>
        <w:fldChar w:fldCharType="begin" w:fldLock="1"/>
      </w:r>
      <w:r>
        <w:rPr>
          <w:noProof/>
        </w:rPr>
        <w:instrText xml:space="preserve"> PAGEREF _Toc171604497 \h </w:instrText>
      </w:r>
      <w:r>
        <w:rPr>
          <w:noProof/>
        </w:rPr>
      </w:r>
      <w:r>
        <w:rPr>
          <w:noProof/>
        </w:rPr>
        <w:fldChar w:fldCharType="separate"/>
      </w:r>
      <w:r>
        <w:rPr>
          <w:noProof/>
        </w:rPr>
        <w:t>552</w:t>
      </w:r>
      <w:r>
        <w:rPr>
          <w:noProof/>
        </w:rPr>
        <w:fldChar w:fldCharType="end"/>
      </w:r>
    </w:p>
    <w:p w14:paraId="48863A5D" w14:textId="01C6F2E5"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12.1A.1.4</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Void</w:t>
      </w:r>
      <w:r>
        <w:rPr>
          <w:noProof/>
        </w:rPr>
        <w:tab/>
      </w:r>
      <w:r>
        <w:rPr>
          <w:noProof/>
        </w:rPr>
        <w:fldChar w:fldCharType="begin" w:fldLock="1"/>
      </w:r>
      <w:r>
        <w:rPr>
          <w:noProof/>
        </w:rPr>
        <w:instrText xml:space="preserve"> PAGEREF _Toc171604498 \h </w:instrText>
      </w:r>
      <w:r>
        <w:rPr>
          <w:noProof/>
        </w:rPr>
      </w:r>
      <w:r>
        <w:rPr>
          <w:noProof/>
        </w:rPr>
        <w:fldChar w:fldCharType="separate"/>
      </w:r>
      <w:r>
        <w:rPr>
          <w:noProof/>
        </w:rPr>
        <w:t>553</w:t>
      </w:r>
      <w:r>
        <w:rPr>
          <w:noProof/>
        </w:rPr>
        <w:fldChar w:fldCharType="end"/>
      </w:r>
    </w:p>
    <w:p w14:paraId="6079E0CB" w14:textId="02D5A8D6"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12.1A.2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_Toc171604499 \h </w:instrText>
      </w:r>
      <w:r>
        <w:rPr>
          <w:noProof/>
        </w:rPr>
      </w:r>
      <w:r>
        <w:rPr>
          <w:noProof/>
        </w:rPr>
        <w:fldChar w:fldCharType="separate"/>
      </w:r>
      <w:r>
        <w:rPr>
          <w:noProof/>
        </w:rPr>
        <w:t>553</w:t>
      </w:r>
      <w:r>
        <w:rPr>
          <w:noProof/>
        </w:rPr>
        <w:fldChar w:fldCharType="end"/>
      </w:r>
    </w:p>
    <w:p w14:paraId="3EB1B1E0" w14:textId="579A137A"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12.1A.2.1</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emergency notification from the served MCPTT client</w:t>
      </w:r>
      <w:r>
        <w:rPr>
          <w:noProof/>
        </w:rPr>
        <w:tab/>
      </w:r>
      <w:r>
        <w:rPr>
          <w:noProof/>
        </w:rPr>
        <w:fldChar w:fldCharType="begin" w:fldLock="1"/>
      </w:r>
      <w:r>
        <w:rPr>
          <w:noProof/>
        </w:rPr>
        <w:instrText xml:space="preserve"> PAGEREF _Toc171604500 \h </w:instrText>
      </w:r>
      <w:r>
        <w:rPr>
          <w:noProof/>
        </w:rPr>
      </w:r>
      <w:r>
        <w:rPr>
          <w:noProof/>
        </w:rPr>
        <w:fldChar w:fldCharType="separate"/>
      </w:r>
      <w:r>
        <w:rPr>
          <w:noProof/>
        </w:rPr>
        <w:t>553</w:t>
      </w:r>
      <w:r>
        <w:rPr>
          <w:noProof/>
        </w:rPr>
        <w:fldChar w:fldCharType="end"/>
      </w:r>
    </w:p>
    <w:p w14:paraId="4201A7F4" w14:textId="6341E26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12.1A.2.2</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for adhoc emergency notification for terminating MCPTT client</w:t>
      </w:r>
      <w:r>
        <w:rPr>
          <w:noProof/>
        </w:rPr>
        <w:tab/>
      </w:r>
      <w:r>
        <w:rPr>
          <w:noProof/>
        </w:rPr>
        <w:fldChar w:fldCharType="begin" w:fldLock="1"/>
      </w:r>
      <w:r>
        <w:rPr>
          <w:noProof/>
        </w:rPr>
        <w:instrText xml:space="preserve"> PAGEREF _Toc171604501 \h </w:instrText>
      </w:r>
      <w:r>
        <w:rPr>
          <w:noProof/>
        </w:rPr>
      </w:r>
      <w:r>
        <w:rPr>
          <w:noProof/>
        </w:rPr>
        <w:fldChar w:fldCharType="separate"/>
      </w:r>
      <w:r>
        <w:rPr>
          <w:noProof/>
        </w:rPr>
        <w:t>554</w:t>
      </w:r>
      <w:r>
        <w:rPr>
          <w:noProof/>
        </w:rPr>
        <w:fldChar w:fldCharType="end"/>
      </w:r>
    </w:p>
    <w:p w14:paraId="549523B7" w14:textId="4837C53B"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12.1A.2.3</w:t>
      </w:r>
      <w:r>
        <w:rPr>
          <w:rFonts w:asciiTheme="minorHAnsi" w:eastAsiaTheme="minorEastAsia" w:hAnsiTheme="minorHAnsi" w:cstheme="minorBidi"/>
          <w:noProof/>
          <w:kern w:val="2"/>
          <w:sz w:val="22"/>
          <w:szCs w:val="22"/>
          <w:lang w:eastAsia="en-GB"/>
          <w14:ligatures w14:val="standardContextual"/>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_Toc171604502 \h </w:instrText>
      </w:r>
      <w:r>
        <w:rPr>
          <w:noProof/>
        </w:rPr>
      </w:r>
      <w:r>
        <w:rPr>
          <w:noProof/>
        </w:rPr>
        <w:fldChar w:fldCharType="separate"/>
      </w:r>
      <w:r>
        <w:rPr>
          <w:noProof/>
        </w:rPr>
        <w:t>555</w:t>
      </w:r>
      <w:r>
        <w:rPr>
          <w:noProof/>
        </w:rPr>
        <w:fldChar w:fldCharType="end"/>
      </w:r>
    </w:p>
    <w:p w14:paraId="788808C8" w14:textId="55805C3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12.1A.2.4</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Adhoc group emergency alert participants determination procedure</w:t>
      </w:r>
      <w:r>
        <w:rPr>
          <w:noProof/>
        </w:rPr>
        <w:tab/>
      </w:r>
      <w:r>
        <w:rPr>
          <w:noProof/>
        </w:rPr>
        <w:fldChar w:fldCharType="begin" w:fldLock="1"/>
      </w:r>
      <w:r>
        <w:rPr>
          <w:noProof/>
        </w:rPr>
        <w:instrText xml:space="preserve"> PAGEREF _Toc171604503 \h </w:instrText>
      </w:r>
      <w:r>
        <w:rPr>
          <w:noProof/>
        </w:rPr>
      </w:r>
      <w:r>
        <w:rPr>
          <w:noProof/>
        </w:rPr>
        <w:fldChar w:fldCharType="separate"/>
      </w:r>
      <w:r>
        <w:rPr>
          <w:noProof/>
        </w:rPr>
        <w:t>555</w:t>
      </w:r>
      <w:r>
        <w:rPr>
          <w:noProof/>
        </w:rPr>
        <w:fldChar w:fldCharType="end"/>
      </w:r>
    </w:p>
    <w:p w14:paraId="15C5D0AD" w14:textId="7CF78B7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12.1A.2.5</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Adhoc group emergency alert participants determination stop procedure</w:t>
      </w:r>
      <w:r>
        <w:rPr>
          <w:noProof/>
        </w:rPr>
        <w:tab/>
      </w:r>
      <w:r>
        <w:rPr>
          <w:noProof/>
        </w:rPr>
        <w:fldChar w:fldCharType="begin" w:fldLock="1"/>
      </w:r>
      <w:r>
        <w:rPr>
          <w:noProof/>
        </w:rPr>
        <w:instrText xml:space="preserve"> PAGEREF _Toc171604504 \h </w:instrText>
      </w:r>
      <w:r>
        <w:rPr>
          <w:noProof/>
        </w:rPr>
      </w:r>
      <w:r>
        <w:rPr>
          <w:noProof/>
        </w:rPr>
        <w:fldChar w:fldCharType="separate"/>
      </w:r>
      <w:r>
        <w:rPr>
          <w:noProof/>
        </w:rPr>
        <w:t>557</w:t>
      </w:r>
      <w:r>
        <w:rPr>
          <w:noProof/>
        </w:rPr>
        <w:fldChar w:fldCharType="end"/>
      </w:r>
    </w:p>
    <w:p w14:paraId="60E3459A" w14:textId="4122C5A9"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12.1A.2.6</w:t>
      </w:r>
      <w:r>
        <w:rPr>
          <w:rFonts w:asciiTheme="minorHAnsi" w:eastAsiaTheme="minorEastAsia" w:hAnsiTheme="minorHAnsi" w:cstheme="minorBidi"/>
          <w:noProof/>
          <w:kern w:val="2"/>
          <w:sz w:val="22"/>
          <w:szCs w:val="22"/>
          <w:lang w:eastAsia="en-GB"/>
          <w14:ligatures w14:val="standardContextual"/>
        </w:rPr>
        <w:tab/>
      </w:r>
      <w:r>
        <w:rPr>
          <w:noProof/>
        </w:rPr>
        <w:t xml:space="preserve">Adhoc group emergency alert </w:t>
      </w:r>
      <w:r w:rsidRPr="00A74820">
        <w:rPr>
          <w:rFonts w:eastAsia="Malgun Gothic"/>
          <w:noProof/>
        </w:rPr>
        <w:t>participants modify procedure initiated by participating MCPTT function</w:t>
      </w:r>
      <w:r>
        <w:rPr>
          <w:noProof/>
        </w:rPr>
        <w:tab/>
      </w:r>
      <w:r>
        <w:rPr>
          <w:noProof/>
        </w:rPr>
        <w:fldChar w:fldCharType="begin" w:fldLock="1"/>
      </w:r>
      <w:r>
        <w:rPr>
          <w:noProof/>
        </w:rPr>
        <w:instrText xml:space="preserve"> PAGEREF _Toc171604505 \h </w:instrText>
      </w:r>
      <w:r>
        <w:rPr>
          <w:noProof/>
        </w:rPr>
      </w:r>
      <w:r>
        <w:rPr>
          <w:noProof/>
        </w:rPr>
        <w:fldChar w:fldCharType="separate"/>
      </w:r>
      <w:r>
        <w:rPr>
          <w:noProof/>
        </w:rPr>
        <w:t>557</w:t>
      </w:r>
      <w:r>
        <w:rPr>
          <w:noProof/>
        </w:rPr>
        <w:fldChar w:fldCharType="end"/>
      </w:r>
    </w:p>
    <w:p w14:paraId="09F20D19" w14:textId="75320E72"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12.1A.3</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_Toc171604506 \h </w:instrText>
      </w:r>
      <w:r>
        <w:rPr>
          <w:noProof/>
        </w:rPr>
      </w:r>
      <w:r>
        <w:rPr>
          <w:noProof/>
        </w:rPr>
        <w:fldChar w:fldCharType="separate"/>
      </w:r>
      <w:r>
        <w:rPr>
          <w:noProof/>
        </w:rPr>
        <w:t>558</w:t>
      </w:r>
      <w:r>
        <w:rPr>
          <w:noProof/>
        </w:rPr>
        <w:fldChar w:fldCharType="end"/>
      </w:r>
    </w:p>
    <w:p w14:paraId="25ED3DFE" w14:textId="29E8A0FB"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12.1A.3.1</w:t>
      </w:r>
      <w:r>
        <w:rPr>
          <w:rFonts w:asciiTheme="minorHAnsi" w:eastAsiaTheme="minorEastAsia" w:hAnsiTheme="minorHAnsi" w:cstheme="minorBidi"/>
          <w:noProof/>
          <w:kern w:val="2"/>
          <w:sz w:val="22"/>
          <w:szCs w:val="22"/>
          <w:lang w:eastAsia="en-GB"/>
          <w14:ligatures w14:val="standardContextual"/>
        </w:rPr>
        <w:tab/>
      </w:r>
      <w:r>
        <w:rPr>
          <w:noProof/>
        </w:rPr>
        <w:t>Handling of adhoc group emergency alert notification</w:t>
      </w:r>
      <w:r>
        <w:rPr>
          <w:noProof/>
        </w:rPr>
        <w:tab/>
      </w:r>
      <w:r>
        <w:rPr>
          <w:noProof/>
        </w:rPr>
        <w:fldChar w:fldCharType="begin" w:fldLock="1"/>
      </w:r>
      <w:r>
        <w:rPr>
          <w:noProof/>
        </w:rPr>
        <w:instrText xml:space="preserve"> PAGEREF _Toc171604507 \h </w:instrText>
      </w:r>
      <w:r>
        <w:rPr>
          <w:noProof/>
        </w:rPr>
      </w:r>
      <w:r>
        <w:rPr>
          <w:noProof/>
        </w:rPr>
        <w:fldChar w:fldCharType="separate"/>
      </w:r>
      <w:r>
        <w:rPr>
          <w:noProof/>
        </w:rPr>
        <w:t>558</w:t>
      </w:r>
      <w:r>
        <w:rPr>
          <w:noProof/>
        </w:rPr>
        <w:fldChar w:fldCharType="end"/>
      </w:r>
    </w:p>
    <w:p w14:paraId="196FFECF" w14:textId="54AECD7B"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12.1A.3.2</w:t>
      </w:r>
      <w:r>
        <w:rPr>
          <w:rFonts w:asciiTheme="minorHAnsi" w:eastAsiaTheme="minorEastAsia" w:hAnsiTheme="minorHAnsi" w:cstheme="minorBidi"/>
          <w:noProof/>
          <w:kern w:val="2"/>
          <w:sz w:val="22"/>
          <w:szCs w:val="22"/>
          <w:lang w:eastAsia="en-GB"/>
          <w14:ligatures w14:val="standardContextual"/>
        </w:rPr>
        <w:tab/>
      </w:r>
      <w:r>
        <w:rPr>
          <w:noProof/>
        </w:rPr>
        <w:t>Handling of adhoc group emergency alert cancellation</w:t>
      </w:r>
      <w:r>
        <w:rPr>
          <w:noProof/>
        </w:rPr>
        <w:tab/>
      </w:r>
      <w:r>
        <w:rPr>
          <w:noProof/>
        </w:rPr>
        <w:fldChar w:fldCharType="begin" w:fldLock="1"/>
      </w:r>
      <w:r>
        <w:rPr>
          <w:noProof/>
        </w:rPr>
        <w:instrText xml:space="preserve"> PAGEREF _Toc171604508 \h </w:instrText>
      </w:r>
      <w:r>
        <w:rPr>
          <w:noProof/>
        </w:rPr>
      </w:r>
      <w:r>
        <w:rPr>
          <w:noProof/>
        </w:rPr>
        <w:fldChar w:fldCharType="separate"/>
      </w:r>
      <w:r>
        <w:rPr>
          <w:noProof/>
        </w:rPr>
        <w:t>559</w:t>
      </w:r>
      <w:r>
        <w:rPr>
          <w:noProof/>
        </w:rPr>
        <w:fldChar w:fldCharType="end"/>
      </w:r>
    </w:p>
    <w:p w14:paraId="788F1440" w14:textId="1C4A4C78"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12.1A.3.3</w:t>
      </w:r>
      <w:r>
        <w:rPr>
          <w:rFonts w:asciiTheme="minorHAnsi" w:eastAsiaTheme="minorEastAsia" w:hAnsiTheme="minorHAnsi" w:cstheme="minorBidi"/>
          <w:noProof/>
          <w:kern w:val="2"/>
          <w:sz w:val="22"/>
          <w:szCs w:val="22"/>
          <w:lang w:eastAsia="en-GB"/>
          <w14:ligatures w14:val="standardContextual"/>
        </w:rPr>
        <w:tab/>
      </w:r>
      <w:r>
        <w:rPr>
          <w:noProof/>
        </w:rPr>
        <w:t>Handling of ongoing adhoc group emergency alert</w:t>
      </w:r>
      <w:r>
        <w:rPr>
          <w:noProof/>
        </w:rPr>
        <w:tab/>
      </w:r>
      <w:r>
        <w:rPr>
          <w:noProof/>
        </w:rPr>
        <w:fldChar w:fldCharType="begin" w:fldLock="1"/>
      </w:r>
      <w:r>
        <w:rPr>
          <w:noProof/>
        </w:rPr>
        <w:instrText xml:space="preserve"> PAGEREF _Toc171604509 \h </w:instrText>
      </w:r>
      <w:r>
        <w:rPr>
          <w:noProof/>
        </w:rPr>
      </w:r>
      <w:r>
        <w:rPr>
          <w:noProof/>
        </w:rPr>
        <w:fldChar w:fldCharType="separate"/>
      </w:r>
      <w:r>
        <w:rPr>
          <w:noProof/>
        </w:rPr>
        <w:t>560</w:t>
      </w:r>
      <w:r>
        <w:rPr>
          <w:noProof/>
        </w:rPr>
        <w:fldChar w:fldCharType="end"/>
      </w:r>
    </w:p>
    <w:p w14:paraId="2408DF47" w14:textId="0D023FD7"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12.1A.3.4</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Adhoc group emergency alert participants determination procedures</w:t>
      </w:r>
      <w:r>
        <w:rPr>
          <w:noProof/>
        </w:rPr>
        <w:tab/>
      </w:r>
      <w:r>
        <w:rPr>
          <w:noProof/>
        </w:rPr>
        <w:fldChar w:fldCharType="begin" w:fldLock="1"/>
      </w:r>
      <w:r>
        <w:rPr>
          <w:noProof/>
        </w:rPr>
        <w:instrText xml:space="preserve"> PAGEREF _Toc171604510 \h </w:instrText>
      </w:r>
      <w:r>
        <w:rPr>
          <w:noProof/>
        </w:rPr>
      </w:r>
      <w:r>
        <w:rPr>
          <w:noProof/>
        </w:rPr>
        <w:fldChar w:fldCharType="separate"/>
      </w:r>
      <w:r>
        <w:rPr>
          <w:noProof/>
        </w:rPr>
        <w:t>561</w:t>
      </w:r>
      <w:r>
        <w:rPr>
          <w:noProof/>
        </w:rPr>
        <w:fldChar w:fldCharType="end"/>
      </w:r>
    </w:p>
    <w:p w14:paraId="036A5C5F" w14:textId="7BB8FAF7"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12.1A.3.5</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Adhoc group emergency alert participants determination stop procedures</w:t>
      </w:r>
      <w:r>
        <w:rPr>
          <w:noProof/>
        </w:rPr>
        <w:tab/>
      </w:r>
      <w:r>
        <w:rPr>
          <w:noProof/>
        </w:rPr>
        <w:fldChar w:fldCharType="begin" w:fldLock="1"/>
      </w:r>
      <w:r>
        <w:rPr>
          <w:noProof/>
        </w:rPr>
        <w:instrText xml:space="preserve"> PAGEREF _Toc171604511 \h </w:instrText>
      </w:r>
      <w:r>
        <w:rPr>
          <w:noProof/>
        </w:rPr>
      </w:r>
      <w:r>
        <w:rPr>
          <w:noProof/>
        </w:rPr>
        <w:fldChar w:fldCharType="separate"/>
      </w:r>
      <w:r>
        <w:rPr>
          <w:noProof/>
        </w:rPr>
        <w:t>563</w:t>
      </w:r>
      <w:r>
        <w:rPr>
          <w:noProof/>
        </w:rPr>
        <w:fldChar w:fldCharType="end"/>
      </w:r>
    </w:p>
    <w:p w14:paraId="2266571F" w14:textId="767C65A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12.1A.3.6</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Handling of a</w:t>
      </w:r>
      <w:r>
        <w:rPr>
          <w:noProof/>
        </w:rPr>
        <w:t xml:space="preserve">dhoc group emergency alert </w:t>
      </w:r>
      <w:r w:rsidRPr="00A74820">
        <w:rPr>
          <w:rFonts w:eastAsia="Malgun Gothic"/>
          <w:noProof/>
        </w:rPr>
        <w:t>participants modify procedure initiated by participating MCPTT function</w:t>
      </w:r>
      <w:r>
        <w:rPr>
          <w:noProof/>
        </w:rPr>
        <w:tab/>
      </w:r>
      <w:r>
        <w:rPr>
          <w:noProof/>
        </w:rPr>
        <w:fldChar w:fldCharType="begin" w:fldLock="1"/>
      </w:r>
      <w:r>
        <w:rPr>
          <w:noProof/>
        </w:rPr>
        <w:instrText xml:space="preserve"> PAGEREF _Toc171604512 \h </w:instrText>
      </w:r>
      <w:r>
        <w:rPr>
          <w:noProof/>
        </w:rPr>
      </w:r>
      <w:r>
        <w:rPr>
          <w:noProof/>
        </w:rPr>
        <w:fldChar w:fldCharType="separate"/>
      </w:r>
      <w:r>
        <w:rPr>
          <w:noProof/>
        </w:rPr>
        <w:t>564</w:t>
      </w:r>
      <w:r>
        <w:rPr>
          <w:noProof/>
        </w:rPr>
        <w:fldChar w:fldCharType="end"/>
      </w:r>
    </w:p>
    <w:p w14:paraId="4B28F2FD" w14:textId="4E8F58A1"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12.2</w:t>
      </w:r>
      <w:r>
        <w:rPr>
          <w:rFonts w:asciiTheme="minorHAnsi" w:eastAsiaTheme="minorEastAsia" w:hAnsiTheme="minorHAnsi" w:cstheme="minorBidi"/>
          <w:noProof/>
          <w:kern w:val="2"/>
          <w:sz w:val="22"/>
          <w:szCs w:val="22"/>
          <w:lang w:eastAsia="en-GB"/>
          <w14:ligatures w14:val="standardContextual"/>
        </w:rPr>
        <w:tab/>
      </w:r>
      <w:r>
        <w:rPr>
          <w:noProof/>
        </w:rPr>
        <w:t>Off-network emergency alert</w:t>
      </w:r>
      <w:r>
        <w:rPr>
          <w:noProof/>
        </w:rPr>
        <w:tab/>
      </w:r>
      <w:r>
        <w:rPr>
          <w:noProof/>
        </w:rPr>
        <w:fldChar w:fldCharType="begin" w:fldLock="1"/>
      </w:r>
      <w:r>
        <w:rPr>
          <w:noProof/>
        </w:rPr>
        <w:instrText xml:space="preserve"> PAGEREF _Toc171604513 \h </w:instrText>
      </w:r>
      <w:r>
        <w:rPr>
          <w:noProof/>
        </w:rPr>
      </w:r>
      <w:r>
        <w:rPr>
          <w:noProof/>
        </w:rPr>
        <w:fldChar w:fldCharType="separate"/>
      </w:r>
      <w:r>
        <w:rPr>
          <w:noProof/>
        </w:rPr>
        <w:t>565</w:t>
      </w:r>
      <w:r>
        <w:rPr>
          <w:noProof/>
        </w:rPr>
        <w:fldChar w:fldCharType="end"/>
      </w:r>
    </w:p>
    <w:p w14:paraId="7CFEAC9F" w14:textId="07B374BD"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12.2.1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General</w:t>
      </w:r>
      <w:r>
        <w:rPr>
          <w:noProof/>
        </w:rPr>
        <w:tab/>
      </w:r>
      <w:r>
        <w:rPr>
          <w:noProof/>
        </w:rPr>
        <w:fldChar w:fldCharType="begin" w:fldLock="1"/>
      </w:r>
      <w:r>
        <w:rPr>
          <w:noProof/>
        </w:rPr>
        <w:instrText xml:space="preserve"> PAGEREF _Toc171604514 \h </w:instrText>
      </w:r>
      <w:r>
        <w:rPr>
          <w:noProof/>
        </w:rPr>
      </w:r>
      <w:r>
        <w:rPr>
          <w:noProof/>
        </w:rPr>
        <w:fldChar w:fldCharType="separate"/>
      </w:r>
      <w:r>
        <w:rPr>
          <w:noProof/>
        </w:rPr>
        <w:t>565</w:t>
      </w:r>
      <w:r>
        <w:rPr>
          <w:noProof/>
        </w:rPr>
        <w:fldChar w:fldCharType="end"/>
      </w:r>
    </w:p>
    <w:p w14:paraId="5131525C" w14:textId="2EBD5E97"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12.2.2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Basic state machine</w:t>
      </w:r>
      <w:r>
        <w:rPr>
          <w:noProof/>
        </w:rPr>
        <w:tab/>
      </w:r>
      <w:r>
        <w:rPr>
          <w:noProof/>
        </w:rPr>
        <w:fldChar w:fldCharType="begin" w:fldLock="1"/>
      </w:r>
      <w:r>
        <w:rPr>
          <w:noProof/>
        </w:rPr>
        <w:instrText xml:space="preserve"> PAGEREF _Toc171604515 \h </w:instrText>
      </w:r>
      <w:r>
        <w:rPr>
          <w:noProof/>
        </w:rPr>
      </w:r>
      <w:r>
        <w:rPr>
          <w:noProof/>
        </w:rPr>
        <w:fldChar w:fldCharType="separate"/>
      </w:r>
      <w:r>
        <w:rPr>
          <w:noProof/>
        </w:rPr>
        <w:t>565</w:t>
      </w:r>
      <w:r>
        <w:rPr>
          <w:noProof/>
        </w:rPr>
        <w:fldChar w:fldCharType="end"/>
      </w:r>
    </w:p>
    <w:p w14:paraId="6C318456" w14:textId="7F347FC0"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12.2.2.1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General</w:t>
      </w:r>
      <w:r>
        <w:rPr>
          <w:noProof/>
        </w:rPr>
        <w:tab/>
      </w:r>
      <w:r>
        <w:rPr>
          <w:noProof/>
        </w:rPr>
        <w:fldChar w:fldCharType="begin" w:fldLock="1"/>
      </w:r>
      <w:r>
        <w:rPr>
          <w:noProof/>
        </w:rPr>
        <w:instrText xml:space="preserve"> PAGEREF _Toc171604516 \h </w:instrText>
      </w:r>
      <w:r>
        <w:rPr>
          <w:noProof/>
        </w:rPr>
      </w:r>
      <w:r>
        <w:rPr>
          <w:noProof/>
        </w:rPr>
        <w:fldChar w:fldCharType="separate"/>
      </w:r>
      <w:r>
        <w:rPr>
          <w:noProof/>
        </w:rPr>
        <w:t>565</w:t>
      </w:r>
      <w:r>
        <w:rPr>
          <w:noProof/>
        </w:rPr>
        <w:fldChar w:fldCharType="end"/>
      </w:r>
    </w:p>
    <w:p w14:paraId="42AECD2E" w14:textId="753A1505"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lang w:eastAsia="zh-CN"/>
        </w:rPr>
        <w:t>12.2.2.2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Emergency</w:t>
      </w:r>
      <w:r w:rsidRPr="00A74820">
        <w:rPr>
          <w:rFonts w:eastAsia="Malgun Gothic"/>
          <w:noProof/>
          <w:lang w:eastAsia="zh-CN"/>
        </w:rPr>
        <w:t xml:space="preserve"> alert state machine</w:t>
      </w:r>
      <w:r>
        <w:rPr>
          <w:noProof/>
        </w:rPr>
        <w:tab/>
      </w:r>
      <w:r>
        <w:rPr>
          <w:noProof/>
        </w:rPr>
        <w:fldChar w:fldCharType="begin" w:fldLock="1"/>
      </w:r>
      <w:r>
        <w:rPr>
          <w:noProof/>
        </w:rPr>
        <w:instrText xml:space="preserve"> PAGEREF _Toc171604517 \h </w:instrText>
      </w:r>
      <w:r>
        <w:rPr>
          <w:noProof/>
        </w:rPr>
      </w:r>
      <w:r>
        <w:rPr>
          <w:noProof/>
        </w:rPr>
        <w:fldChar w:fldCharType="separate"/>
      </w:r>
      <w:r>
        <w:rPr>
          <w:noProof/>
        </w:rPr>
        <w:t>565</w:t>
      </w:r>
      <w:r>
        <w:rPr>
          <w:noProof/>
        </w:rPr>
        <w:fldChar w:fldCharType="end"/>
      </w:r>
    </w:p>
    <w:p w14:paraId="470233F4" w14:textId="05812C81"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lang w:eastAsia="zh-CN"/>
        </w:rPr>
        <w:t>12.2.2.3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Emergency alert</w:t>
      </w:r>
      <w:r w:rsidRPr="00A74820">
        <w:rPr>
          <w:rFonts w:eastAsia="Malgun Gothic"/>
          <w:noProof/>
          <w:lang w:eastAsia="zh-CN"/>
        </w:rPr>
        <w:t xml:space="preserve"> states</w:t>
      </w:r>
      <w:r>
        <w:rPr>
          <w:noProof/>
        </w:rPr>
        <w:tab/>
      </w:r>
      <w:r>
        <w:rPr>
          <w:noProof/>
        </w:rPr>
        <w:fldChar w:fldCharType="begin" w:fldLock="1"/>
      </w:r>
      <w:r>
        <w:rPr>
          <w:noProof/>
        </w:rPr>
        <w:instrText xml:space="preserve"> PAGEREF _Toc171604518 \h </w:instrText>
      </w:r>
      <w:r>
        <w:rPr>
          <w:noProof/>
        </w:rPr>
      </w:r>
      <w:r>
        <w:rPr>
          <w:noProof/>
        </w:rPr>
        <w:fldChar w:fldCharType="separate"/>
      </w:r>
      <w:r>
        <w:rPr>
          <w:noProof/>
        </w:rPr>
        <w:t>565</w:t>
      </w:r>
      <w:r>
        <w:rPr>
          <w:noProof/>
        </w:rPr>
        <w:fldChar w:fldCharType="end"/>
      </w:r>
    </w:p>
    <w:p w14:paraId="3A8FF41A" w14:textId="03A6DC6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12.2.2.3.1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E1: Not in emergency state</w:t>
      </w:r>
      <w:r>
        <w:rPr>
          <w:noProof/>
        </w:rPr>
        <w:tab/>
      </w:r>
      <w:r>
        <w:rPr>
          <w:noProof/>
        </w:rPr>
        <w:fldChar w:fldCharType="begin" w:fldLock="1"/>
      </w:r>
      <w:r>
        <w:rPr>
          <w:noProof/>
        </w:rPr>
        <w:instrText xml:space="preserve"> PAGEREF _Toc171604519 \h </w:instrText>
      </w:r>
      <w:r>
        <w:rPr>
          <w:noProof/>
        </w:rPr>
      </w:r>
      <w:r>
        <w:rPr>
          <w:noProof/>
        </w:rPr>
        <w:fldChar w:fldCharType="separate"/>
      </w:r>
      <w:r>
        <w:rPr>
          <w:noProof/>
        </w:rPr>
        <w:t>565</w:t>
      </w:r>
      <w:r>
        <w:rPr>
          <w:noProof/>
        </w:rPr>
        <w:fldChar w:fldCharType="end"/>
      </w:r>
    </w:p>
    <w:p w14:paraId="3F9468D4" w14:textId="26C71772"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lang w:eastAsia="zh-CN"/>
        </w:rPr>
        <w:t>12.2.2.3.2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lang w:eastAsia="zh-CN"/>
        </w:rPr>
        <w:t>E2: Emergency state</w:t>
      </w:r>
      <w:r>
        <w:rPr>
          <w:noProof/>
        </w:rPr>
        <w:tab/>
      </w:r>
      <w:r>
        <w:rPr>
          <w:noProof/>
        </w:rPr>
        <w:fldChar w:fldCharType="begin" w:fldLock="1"/>
      </w:r>
      <w:r>
        <w:rPr>
          <w:noProof/>
        </w:rPr>
        <w:instrText xml:space="preserve"> PAGEREF _Toc171604520 \h </w:instrText>
      </w:r>
      <w:r>
        <w:rPr>
          <w:noProof/>
        </w:rPr>
      </w:r>
      <w:r>
        <w:rPr>
          <w:noProof/>
        </w:rPr>
        <w:fldChar w:fldCharType="separate"/>
      </w:r>
      <w:r>
        <w:rPr>
          <w:noProof/>
        </w:rPr>
        <w:t>565</w:t>
      </w:r>
      <w:r>
        <w:rPr>
          <w:noProof/>
        </w:rPr>
        <w:fldChar w:fldCharType="end"/>
      </w:r>
    </w:p>
    <w:p w14:paraId="3B866F9F" w14:textId="00DBD94F"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12.2.3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_Toc171604521 \h </w:instrText>
      </w:r>
      <w:r>
        <w:rPr>
          <w:noProof/>
        </w:rPr>
      </w:r>
      <w:r>
        <w:rPr>
          <w:noProof/>
        </w:rPr>
        <w:fldChar w:fldCharType="separate"/>
      </w:r>
      <w:r>
        <w:rPr>
          <w:noProof/>
        </w:rPr>
        <w:t>566</w:t>
      </w:r>
      <w:r>
        <w:rPr>
          <w:noProof/>
        </w:rPr>
        <w:fldChar w:fldCharType="end"/>
      </w:r>
    </w:p>
    <w:p w14:paraId="2F75021A" w14:textId="614F3C95"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12.2.3.1</w:t>
      </w:r>
      <w:r>
        <w:rPr>
          <w:rFonts w:asciiTheme="minorHAnsi" w:eastAsiaTheme="minorEastAsia" w:hAnsiTheme="minorHAnsi" w:cstheme="minorBidi"/>
          <w:noProof/>
          <w:kern w:val="2"/>
          <w:sz w:val="22"/>
          <w:szCs w:val="22"/>
          <w:lang w:eastAsia="en-GB"/>
          <w14:ligatures w14:val="standardContextual"/>
        </w:rPr>
        <w:tab/>
      </w:r>
      <w:r>
        <w:rPr>
          <w:noProof/>
        </w:rPr>
        <w:t>Originating user sending emergency alert</w:t>
      </w:r>
      <w:r>
        <w:rPr>
          <w:noProof/>
        </w:rPr>
        <w:tab/>
      </w:r>
      <w:r>
        <w:rPr>
          <w:noProof/>
        </w:rPr>
        <w:fldChar w:fldCharType="begin" w:fldLock="1"/>
      </w:r>
      <w:r>
        <w:rPr>
          <w:noProof/>
        </w:rPr>
        <w:instrText xml:space="preserve"> PAGEREF _Toc171604522 \h </w:instrText>
      </w:r>
      <w:r>
        <w:rPr>
          <w:noProof/>
        </w:rPr>
      </w:r>
      <w:r>
        <w:rPr>
          <w:noProof/>
        </w:rPr>
        <w:fldChar w:fldCharType="separate"/>
      </w:r>
      <w:r>
        <w:rPr>
          <w:noProof/>
        </w:rPr>
        <w:t>566</w:t>
      </w:r>
      <w:r>
        <w:rPr>
          <w:noProof/>
        </w:rPr>
        <w:fldChar w:fldCharType="end"/>
      </w:r>
    </w:p>
    <w:p w14:paraId="36DE6308" w14:textId="5F64BC5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12.2.3.2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Emergency alert retransmission</w:t>
      </w:r>
      <w:r>
        <w:rPr>
          <w:noProof/>
        </w:rPr>
        <w:tab/>
      </w:r>
      <w:r>
        <w:rPr>
          <w:noProof/>
        </w:rPr>
        <w:fldChar w:fldCharType="begin" w:fldLock="1"/>
      </w:r>
      <w:r>
        <w:rPr>
          <w:noProof/>
        </w:rPr>
        <w:instrText xml:space="preserve"> PAGEREF _Toc171604523 \h </w:instrText>
      </w:r>
      <w:r>
        <w:rPr>
          <w:noProof/>
        </w:rPr>
      </w:r>
      <w:r>
        <w:rPr>
          <w:noProof/>
        </w:rPr>
        <w:fldChar w:fldCharType="separate"/>
      </w:r>
      <w:r>
        <w:rPr>
          <w:noProof/>
        </w:rPr>
        <w:t>566</w:t>
      </w:r>
      <w:r>
        <w:rPr>
          <w:noProof/>
        </w:rPr>
        <w:fldChar w:fldCharType="end"/>
      </w:r>
    </w:p>
    <w:p w14:paraId="0C89FD9B" w14:textId="2789056A"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12.2.3.3</w:t>
      </w:r>
      <w:r>
        <w:rPr>
          <w:rFonts w:asciiTheme="minorHAnsi" w:eastAsiaTheme="minorEastAsia" w:hAnsiTheme="minorHAnsi" w:cstheme="minorBidi"/>
          <w:noProof/>
          <w:kern w:val="2"/>
          <w:sz w:val="22"/>
          <w:szCs w:val="22"/>
          <w:lang w:eastAsia="en-GB"/>
          <w14:ligatures w14:val="standardContextual"/>
        </w:rPr>
        <w:tab/>
      </w:r>
      <w:r>
        <w:rPr>
          <w:noProof/>
        </w:rPr>
        <w:t>Terminating user receiving emergency alert</w:t>
      </w:r>
      <w:r>
        <w:rPr>
          <w:noProof/>
        </w:rPr>
        <w:tab/>
      </w:r>
      <w:r>
        <w:rPr>
          <w:noProof/>
        </w:rPr>
        <w:fldChar w:fldCharType="begin" w:fldLock="1"/>
      </w:r>
      <w:r>
        <w:rPr>
          <w:noProof/>
        </w:rPr>
        <w:instrText xml:space="preserve"> PAGEREF _Toc171604524 \h </w:instrText>
      </w:r>
      <w:r>
        <w:rPr>
          <w:noProof/>
        </w:rPr>
      </w:r>
      <w:r>
        <w:rPr>
          <w:noProof/>
        </w:rPr>
        <w:fldChar w:fldCharType="separate"/>
      </w:r>
      <w:r>
        <w:rPr>
          <w:noProof/>
        </w:rPr>
        <w:t>566</w:t>
      </w:r>
      <w:r>
        <w:rPr>
          <w:noProof/>
        </w:rPr>
        <w:fldChar w:fldCharType="end"/>
      </w:r>
    </w:p>
    <w:p w14:paraId="24D2D2AA" w14:textId="053604FE"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12.2.3.4</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Terminating user receiving retransmitted emergency alert</w:t>
      </w:r>
      <w:r>
        <w:rPr>
          <w:noProof/>
        </w:rPr>
        <w:tab/>
      </w:r>
      <w:r>
        <w:rPr>
          <w:noProof/>
        </w:rPr>
        <w:fldChar w:fldCharType="begin" w:fldLock="1"/>
      </w:r>
      <w:r>
        <w:rPr>
          <w:noProof/>
        </w:rPr>
        <w:instrText xml:space="preserve"> PAGEREF _Toc171604525 \h </w:instrText>
      </w:r>
      <w:r>
        <w:rPr>
          <w:noProof/>
        </w:rPr>
      </w:r>
      <w:r>
        <w:rPr>
          <w:noProof/>
        </w:rPr>
        <w:fldChar w:fldCharType="separate"/>
      </w:r>
      <w:r>
        <w:rPr>
          <w:noProof/>
        </w:rPr>
        <w:t>567</w:t>
      </w:r>
      <w:r>
        <w:rPr>
          <w:noProof/>
        </w:rPr>
        <w:fldChar w:fldCharType="end"/>
      </w:r>
    </w:p>
    <w:p w14:paraId="46E895CE" w14:textId="6536FED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12.2.3.5</w:t>
      </w:r>
      <w:r>
        <w:rPr>
          <w:rFonts w:asciiTheme="minorHAnsi" w:eastAsiaTheme="minorEastAsia" w:hAnsiTheme="minorHAnsi" w:cstheme="minorBidi"/>
          <w:noProof/>
          <w:kern w:val="2"/>
          <w:sz w:val="22"/>
          <w:szCs w:val="22"/>
          <w:lang w:eastAsia="en-GB"/>
          <w14:ligatures w14:val="standardContextual"/>
        </w:rPr>
        <w:tab/>
      </w:r>
      <w:r>
        <w:rPr>
          <w:noProof/>
        </w:rPr>
        <w:t>Originating user cancels emergency alert</w:t>
      </w:r>
      <w:r>
        <w:rPr>
          <w:noProof/>
        </w:rPr>
        <w:tab/>
      </w:r>
      <w:r>
        <w:rPr>
          <w:noProof/>
        </w:rPr>
        <w:fldChar w:fldCharType="begin" w:fldLock="1"/>
      </w:r>
      <w:r>
        <w:rPr>
          <w:noProof/>
        </w:rPr>
        <w:instrText xml:space="preserve"> PAGEREF _Toc171604526 \h </w:instrText>
      </w:r>
      <w:r>
        <w:rPr>
          <w:noProof/>
        </w:rPr>
      </w:r>
      <w:r>
        <w:rPr>
          <w:noProof/>
        </w:rPr>
        <w:fldChar w:fldCharType="separate"/>
      </w:r>
      <w:r>
        <w:rPr>
          <w:noProof/>
        </w:rPr>
        <w:t>567</w:t>
      </w:r>
      <w:r>
        <w:rPr>
          <w:noProof/>
        </w:rPr>
        <w:fldChar w:fldCharType="end"/>
      </w:r>
    </w:p>
    <w:p w14:paraId="63C7D5B4" w14:textId="72DB3F93"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12.2.3.6</w:t>
      </w:r>
      <w:r>
        <w:rPr>
          <w:rFonts w:asciiTheme="minorHAnsi" w:eastAsiaTheme="minorEastAsia" w:hAnsiTheme="minorHAnsi" w:cstheme="minorBidi"/>
          <w:noProof/>
          <w:kern w:val="2"/>
          <w:sz w:val="22"/>
          <w:szCs w:val="22"/>
          <w:lang w:eastAsia="en-GB"/>
          <w14:ligatures w14:val="standardContextual"/>
        </w:rPr>
        <w:tab/>
      </w:r>
      <w:r>
        <w:rPr>
          <w:noProof/>
        </w:rPr>
        <w:t>Terminating user receives GROUP EMERGENCY ALERT CANCEL message</w:t>
      </w:r>
      <w:r>
        <w:rPr>
          <w:noProof/>
        </w:rPr>
        <w:tab/>
      </w:r>
      <w:r>
        <w:rPr>
          <w:noProof/>
        </w:rPr>
        <w:fldChar w:fldCharType="begin" w:fldLock="1"/>
      </w:r>
      <w:r>
        <w:rPr>
          <w:noProof/>
        </w:rPr>
        <w:instrText xml:space="preserve"> PAGEREF _Toc171604527 \h </w:instrText>
      </w:r>
      <w:r>
        <w:rPr>
          <w:noProof/>
        </w:rPr>
      </w:r>
      <w:r>
        <w:rPr>
          <w:noProof/>
        </w:rPr>
        <w:fldChar w:fldCharType="separate"/>
      </w:r>
      <w:r>
        <w:rPr>
          <w:noProof/>
        </w:rPr>
        <w:t>567</w:t>
      </w:r>
      <w:r>
        <w:rPr>
          <w:noProof/>
        </w:rPr>
        <w:fldChar w:fldCharType="end"/>
      </w:r>
    </w:p>
    <w:p w14:paraId="045E3A61" w14:textId="11A9ED46"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12.2.3.7</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Implicit emergency alert cancel</w:t>
      </w:r>
      <w:r>
        <w:rPr>
          <w:noProof/>
        </w:rPr>
        <w:tab/>
      </w:r>
      <w:r>
        <w:rPr>
          <w:noProof/>
        </w:rPr>
        <w:fldChar w:fldCharType="begin" w:fldLock="1"/>
      </w:r>
      <w:r>
        <w:rPr>
          <w:noProof/>
        </w:rPr>
        <w:instrText xml:space="preserve"> PAGEREF _Toc171604528 \h </w:instrText>
      </w:r>
      <w:r>
        <w:rPr>
          <w:noProof/>
        </w:rPr>
      </w:r>
      <w:r>
        <w:rPr>
          <w:noProof/>
        </w:rPr>
        <w:fldChar w:fldCharType="separate"/>
      </w:r>
      <w:r>
        <w:rPr>
          <w:noProof/>
        </w:rPr>
        <w:t>568</w:t>
      </w:r>
      <w:r>
        <w:rPr>
          <w:noProof/>
        </w:rPr>
        <w:fldChar w:fldCharType="end"/>
      </w:r>
    </w:p>
    <w:p w14:paraId="2DF24281" w14:textId="0F950384"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13</w:t>
      </w:r>
      <w:r>
        <w:rPr>
          <w:rFonts w:asciiTheme="minorHAnsi" w:eastAsiaTheme="minorEastAsia" w:hAnsiTheme="minorHAnsi" w:cstheme="minorBidi"/>
          <w:noProof/>
          <w:kern w:val="2"/>
          <w:szCs w:val="22"/>
          <w:lang w:eastAsia="en-GB"/>
          <w14:ligatures w14:val="standardContextual"/>
        </w:rPr>
        <w:tab/>
      </w:r>
      <w:r>
        <w:rPr>
          <w:noProof/>
        </w:rPr>
        <w:t>Location procedures</w:t>
      </w:r>
      <w:r>
        <w:rPr>
          <w:noProof/>
        </w:rPr>
        <w:tab/>
      </w:r>
      <w:r>
        <w:rPr>
          <w:noProof/>
        </w:rPr>
        <w:fldChar w:fldCharType="begin" w:fldLock="1"/>
      </w:r>
      <w:r>
        <w:rPr>
          <w:noProof/>
        </w:rPr>
        <w:instrText xml:space="preserve"> PAGEREF _Toc171604529 \h </w:instrText>
      </w:r>
      <w:r>
        <w:rPr>
          <w:noProof/>
        </w:rPr>
      </w:r>
      <w:r>
        <w:rPr>
          <w:noProof/>
        </w:rPr>
        <w:fldChar w:fldCharType="separate"/>
      </w:r>
      <w:r>
        <w:rPr>
          <w:noProof/>
        </w:rPr>
        <w:t>568</w:t>
      </w:r>
      <w:r>
        <w:rPr>
          <w:noProof/>
        </w:rPr>
        <w:fldChar w:fldCharType="end"/>
      </w:r>
    </w:p>
    <w:p w14:paraId="41EE093C" w14:textId="00020B8B"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_Toc171604530 \h </w:instrText>
      </w:r>
      <w:r>
        <w:rPr>
          <w:noProof/>
        </w:rPr>
      </w:r>
      <w:r>
        <w:rPr>
          <w:noProof/>
        </w:rPr>
        <w:fldChar w:fldCharType="separate"/>
      </w:r>
      <w:r>
        <w:rPr>
          <w:noProof/>
        </w:rPr>
        <w:t>568</w:t>
      </w:r>
      <w:r>
        <w:rPr>
          <w:noProof/>
        </w:rPr>
        <w:fldChar w:fldCharType="end"/>
      </w:r>
    </w:p>
    <w:p w14:paraId="63E50961" w14:textId="5E70DDAA"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13.2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location procedures</w:t>
      </w:r>
      <w:r>
        <w:rPr>
          <w:noProof/>
        </w:rPr>
        <w:tab/>
      </w:r>
      <w:r>
        <w:rPr>
          <w:noProof/>
        </w:rPr>
        <w:fldChar w:fldCharType="begin" w:fldLock="1"/>
      </w:r>
      <w:r>
        <w:rPr>
          <w:noProof/>
        </w:rPr>
        <w:instrText xml:space="preserve"> PAGEREF _Toc171604531 \h </w:instrText>
      </w:r>
      <w:r>
        <w:rPr>
          <w:noProof/>
        </w:rPr>
      </w:r>
      <w:r>
        <w:rPr>
          <w:noProof/>
        </w:rPr>
        <w:fldChar w:fldCharType="separate"/>
      </w:r>
      <w:r>
        <w:rPr>
          <w:noProof/>
        </w:rPr>
        <w:t>568</w:t>
      </w:r>
      <w:r>
        <w:rPr>
          <w:noProof/>
        </w:rPr>
        <w:fldChar w:fldCharType="end"/>
      </w:r>
    </w:p>
    <w:p w14:paraId="64A5AC1F" w14:textId="79ECC75C"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_Toc171604532 \h </w:instrText>
      </w:r>
      <w:r>
        <w:rPr>
          <w:noProof/>
        </w:rPr>
      </w:r>
      <w:r>
        <w:rPr>
          <w:noProof/>
        </w:rPr>
        <w:fldChar w:fldCharType="separate"/>
      </w:r>
      <w:r>
        <w:rPr>
          <w:noProof/>
        </w:rPr>
        <w:t>568</w:t>
      </w:r>
      <w:r>
        <w:rPr>
          <w:noProof/>
        </w:rPr>
        <w:fldChar w:fldCharType="end"/>
      </w:r>
    </w:p>
    <w:p w14:paraId="42C911F4" w14:textId="599EF7E7"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13.2.2</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w:t>
      </w:r>
      <w:r>
        <w:rPr>
          <w:noProof/>
        </w:rPr>
        <w:tab/>
      </w:r>
      <w:r>
        <w:rPr>
          <w:noProof/>
        </w:rPr>
        <w:fldChar w:fldCharType="begin" w:fldLock="1"/>
      </w:r>
      <w:r>
        <w:rPr>
          <w:noProof/>
        </w:rPr>
        <w:instrText xml:space="preserve"> PAGEREF _Toc171604533 \h </w:instrText>
      </w:r>
      <w:r>
        <w:rPr>
          <w:noProof/>
        </w:rPr>
      </w:r>
      <w:r>
        <w:rPr>
          <w:noProof/>
        </w:rPr>
        <w:fldChar w:fldCharType="separate"/>
      </w:r>
      <w:r>
        <w:rPr>
          <w:noProof/>
        </w:rPr>
        <w:t>568</w:t>
      </w:r>
      <w:r>
        <w:rPr>
          <w:noProof/>
        </w:rPr>
        <w:fldChar w:fldCharType="end"/>
      </w:r>
    </w:p>
    <w:p w14:paraId="36C29EAC" w14:textId="5587F052"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13.2.2A</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 requested by authorized MCPTT client</w:t>
      </w:r>
      <w:r>
        <w:rPr>
          <w:noProof/>
        </w:rPr>
        <w:tab/>
      </w:r>
      <w:r>
        <w:rPr>
          <w:noProof/>
        </w:rPr>
        <w:fldChar w:fldCharType="begin" w:fldLock="1"/>
      </w:r>
      <w:r>
        <w:rPr>
          <w:noProof/>
        </w:rPr>
        <w:instrText xml:space="preserve"> PAGEREF _Toc171604534 \h </w:instrText>
      </w:r>
      <w:r>
        <w:rPr>
          <w:noProof/>
        </w:rPr>
      </w:r>
      <w:r>
        <w:rPr>
          <w:noProof/>
        </w:rPr>
        <w:fldChar w:fldCharType="separate"/>
      </w:r>
      <w:r>
        <w:rPr>
          <w:noProof/>
        </w:rPr>
        <w:t>569</w:t>
      </w:r>
      <w:r>
        <w:rPr>
          <w:noProof/>
        </w:rPr>
        <w:fldChar w:fldCharType="end"/>
      </w:r>
    </w:p>
    <w:p w14:paraId="634E0EF0" w14:textId="0B8481DC"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13.2.2B</w:t>
      </w:r>
      <w:r>
        <w:rPr>
          <w:rFonts w:asciiTheme="minorHAnsi" w:eastAsiaTheme="minorEastAsia" w:hAnsiTheme="minorHAnsi" w:cstheme="minorBidi"/>
          <w:noProof/>
          <w:kern w:val="2"/>
          <w:sz w:val="22"/>
          <w:szCs w:val="22"/>
          <w:lang w:eastAsia="en-GB"/>
          <w14:ligatures w14:val="standardContextual"/>
        </w:rPr>
        <w:tab/>
      </w:r>
      <w:r>
        <w:rPr>
          <w:noProof/>
        </w:rPr>
        <w:t>Location reporting configuration request from another MCPTT server</w:t>
      </w:r>
      <w:r>
        <w:rPr>
          <w:noProof/>
        </w:rPr>
        <w:tab/>
      </w:r>
      <w:r>
        <w:rPr>
          <w:noProof/>
        </w:rPr>
        <w:fldChar w:fldCharType="begin" w:fldLock="1"/>
      </w:r>
      <w:r>
        <w:rPr>
          <w:noProof/>
        </w:rPr>
        <w:instrText xml:space="preserve"> PAGEREF _Toc171604535 \h </w:instrText>
      </w:r>
      <w:r>
        <w:rPr>
          <w:noProof/>
        </w:rPr>
      </w:r>
      <w:r>
        <w:rPr>
          <w:noProof/>
        </w:rPr>
        <w:fldChar w:fldCharType="separate"/>
      </w:r>
      <w:r>
        <w:rPr>
          <w:noProof/>
        </w:rPr>
        <w:t>570</w:t>
      </w:r>
      <w:r>
        <w:rPr>
          <w:noProof/>
        </w:rPr>
        <w:fldChar w:fldCharType="end"/>
      </w:r>
    </w:p>
    <w:p w14:paraId="44A000F4" w14:textId="79908ED0"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13.2.3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_Toc171604536 \h </w:instrText>
      </w:r>
      <w:r>
        <w:rPr>
          <w:noProof/>
        </w:rPr>
      </w:r>
      <w:r>
        <w:rPr>
          <w:noProof/>
        </w:rPr>
        <w:fldChar w:fldCharType="separate"/>
      </w:r>
      <w:r>
        <w:rPr>
          <w:noProof/>
        </w:rPr>
        <w:t>571</w:t>
      </w:r>
      <w:r>
        <w:rPr>
          <w:noProof/>
        </w:rPr>
        <w:fldChar w:fldCharType="end"/>
      </w:r>
    </w:p>
    <w:p w14:paraId="49515C78" w14:textId="690DB9AB"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13.2.3.1</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to MCPTT client</w:t>
      </w:r>
      <w:r>
        <w:rPr>
          <w:noProof/>
        </w:rPr>
        <w:tab/>
      </w:r>
      <w:r>
        <w:rPr>
          <w:noProof/>
        </w:rPr>
        <w:fldChar w:fldCharType="begin" w:fldLock="1"/>
      </w:r>
      <w:r>
        <w:rPr>
          <w:noProof/>
        </w:rPr>
        <w:instrText xml:space="preserve"> PAGEREF _Toc171604537 \h </w:instrText>
      </w:r>
      <w:r>
        <w:rPr>
          <w:noProof/>
        </w:rPr>
      </w:r>
      <w:r>
        <w:rPr>
          <w:noProof/>
        </w:rPr>
        <w:fldChar w:fldCharType="separate"/>
      </w:r>
      <w:r>
        <w:rPr>
          <w:noProof/>
        </w:rPr>
        <w:t>571</w:t>
      </w:r>
      <w:r>
        <w:rPr>
          <w:noProof/>
        </w:rPr>
        <w:fldChar w:fldCharType="end"/>
      </w:r>
    </w:p>
    <w:p w14:paraId="51553A8A" w14:textId="1E1433E0"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13.2.3.2</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authorized MCPTT client</w:t>
      </w:r>
      <w:r>
        <w:rPr>
          <w:noProof/>
        </w:rPr>
        <w:tab/>
      </w:r>
      <w:r>
        <w:rPr>
          <w:noProof/>
        </w:rPr>
        <w:fldChar w:fldCharType="begin" w:fldLock="1"/>
      </w:r>
      <w:r>
        <w:rPr>
          <w:noProof/>
        </w:rPr>
        <w:instrText xml:space="preserve"> PAGEREF _Toc171604538 \h </w:instrText>
      </w:r>
      <w:r>
        <w:rPr>
          <w:noProof/>
        </w:rPr>
      </w:r>
      <w:r>
        <w:rPr>
          <w:noProof/>
        </w:rPr>
        <w:fldChar w:fldCharType="separate"/>
      </w:r>
      <w:r>
        <w:rPr>
          <w:noProof/>
        </w:rPr>
        <w:t>571</w:t>
      </w:r>
      <w:r>
        <w:rPr>
          <w:noProof/>
        </w:rPr>
        <w:fldChar w:fldCharType="end"/>
      </w:r>
    </w:p>
    <w:p w14:paraId="4DB39CE5" w14:textId="14B5F938"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13.2.3.3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another MCPTT server</w:t>
      </w:r>
      <w:r>
        <w:rPr>
          <w:noProof/>
        </w:rPr>
        <w:tab/>
      </w:r>
      <w:r>
        <w:rPr>
          <w:noProof/>
        </w:rPr>
        <w:fldChar w:fldCharType="begin" w:fldLock="1"/>
      </w:r>
      <w:r>
        <w:rPr>
          <w:noProof/>
        </w:rPr>
        <w:instrText xml:space="preserve"> PAGEREF _Toc171604539 \h </w:instrText>
      </w:r>
      <w:r>
        <w:rPr>
          <w:noProof/>
        </w:rPr>
      </w:r>
      <w:r>
        <w:rPr>
          <w:noProof/>
        </w:rPr>
        <w:fldChar w:fldCharType="separate"/>
      </w:r>
      <w:r>
        <w:rPr>
          <w:noProof/>
        </w:rPr>
        <w:t>573</w:t>
      </w:r>
      <w:r>
        <w:rPr>
          <w:noProof/>
        </w:rPr>
        <w:fldChar w:fldCharType="end"/>
      </w:r>
    </w:p>
    <w:p w14:paraId="7E96D215" w14:textId="19735F94"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13.2.4</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Location information report</w:t>
      </w:r>
      <w:r>
        <w:rPr>
          <w:noProof/>
        </w:rPr>
        <w:tab/>
      </w:r>
      <w:r>
        <w:rPr>
          <w:noProof/>
        </w:rPr>
        <w:fldChar w:fldCharType="begin" w:fldLock="1"/>
      </w:r>
      <w:r>
        <w:rPr>
          <w:noProof/>
        </w:rPr>
        <w:instrText xml:space="preserve"> PAGEREF _Toc171604540 \h </w:instrText>
      </w:r>
      <w:r>
        <w:rPr>
          <w:noProof/>
        </w:rPr>
      </w:r>
      <w:r>
        <w:rPr>
          <w:noProof/>
        </w:rPr>
        <w:fldChar w:fldCharType="separate"/>
      </w:r>
      <w:r>
        <w:rPr>
          <w:noProof/>
        </w:rPr>
        <w:t>574</w:t>
      </w:r>
      <w:r>
        <w:rPr>
          <w:noProof/>
        </w:rPr>
        <w:fldChar w:fldCharType="end"/>
      </w:r>
    </w:p>
    <w:p w14:paraId="7B06681C" w14:textId="7697A376"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13.2.4.1</w:t>
      </w:r>
      <w:r>
        <w:rPr>
          <w:rFonts w:asciiTheme="minorHAnsi" w:eastAsiaTheme="minorEastAsia" w:hAnsiTheme="minorHAnsi" w:cstheme="minorBidi"/>
          <w:noProof/>
          <w:kern w:val="2"/>
          <w:sz w:val="22"/>
          <w:szCs w:val="22"/>
          <w:lang w:eastAsia="en-GB"/>
          <w14:ligatures w14:val="standardContextual"/>
        </w:rPr>
        <w:tab/>
      </w:r>
      <w:r>
        <w:rPr>
          <w:noProof/>
        </w:rPr>
        <w:t>Location information report from an MCPTT client</w:t>
      </w:r>
      <w:r>
        <w:rPr>
          <w:noProof/>
        </w:rPr>
        <w:tab/>
      </w:r>
      <w:r>
        <w:rPr>
          <w:noProof/>
        </w:rPr>
        <w:fldChar w:fldCharType="begin" w:fldLock="1"/>
      </w:r>
      <w:r>
        <w:rPr>
          <w:noProof/>
        </w:rPr>
        <w:instrText xml:space="preserve"> PAGEREF _Toc171604541 \h </w:instrText>
      </w:r>
      <w:r>
        <w:rPr>
          <w:noProof/>
        </w:rPr>
      </w:r>
      <w:r>
        <w:rPr>
          <w:noProof/>
        </w:rPr>
        <w:fldChar w:fldCharType="separate"/>
      </w:r>
      <w:r>
        <w:rPr>
          <w:noProof/>
        </w:rPr>
        <w:t>574</w:t>
      </w:r>
      <w:r>
        <w:rPr>
          <w:noProof/>
        </w:rPr>
        <w:fldChar w:fldCharType="end"/>
      </w:r>
    </w:p>
    <w:p w14:paraId="3FD4FD5F" w14:textId="723D6138"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13.2.4.2</w:t>
      </w:r>
      <w:r>
        <w:rPr>
          <w:rFonts w:asciiTheme="minorHAnsi" w:eastAsiaTheme="minorEastAsia" w:hAnsiTheme="minorHAnsi" w:cstheme="minorBidi"/>
          <w:noProof/>
          <w:kern w:val="2"/>
          <w:sz w:val="22"/>
          <w:szCs w:val="22"/>
          <w:lang w:eastAsia="en-GB"/>
          <w14:ligatures w14:val="standardContextual"/>
        </w:rPr>
        <w:tab/>
      </w:r>
      <w:r>
        <w:rPr>
          <w:noProof/>
        </w:rPr>
        <w:t>Location information report from another MCPTT server</w:t>
      </w:r>
      <w:r>
        <w:rPr>
          <w:noProof/>
        </w:rPr>
        <w:tab/>
      </w:r>
      <w:r>
        <w:rPr>
          <w:noProof/>
        </w:rPr>
        <w:fldChar w:fldCharType="begin" w:fldLock="1"/>
      </w:r>
      <w:r>
        <w:rPr>
          <w:noProof/>
        </w:rPr>
        <w:instrText xml:space="preserve"> PAGEREF _Toc171604542 \h </w:instrText>
      </w:r>
      <w:r>
        <w:rPr>
          <w:noProof/>
        </w:rPr>
      </w:r>
      <w:r>
        <w:rPr>
          <w:noProof/>
        </w:rPr>
        <w:fldChar w:fldCharType="separate"/>
      </w:r>
      <w:r>
        <w:rPr>
          <w:noProof/>
        </w:rPr>
        <w:t>575</w:t>
      </w:r>
      <w:r>
        <w:rPr>
          <w:noProof/>
        </w:rPr>
        <w:fldChar w:fldCharType="end"/>
      </w:r>
    </w:p>
    <w:p w14:paraId="69090172" w14:textId="18711B11"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13.2.5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_Toc171604543 \h </w:instrText>
      </w:r>
      <w:r>
        <w:rPr>
          <w:noProof/>
        </w:rPr>
      </w:r>
      <w:r>
        <w:rPr>
          <w:noProof/>
        </w:rPr>
        <w:fldChar w:fldCharType="separate"/>
      </w:r>
      <w:r>
        <w:rPr>
          <w:noProof/>
        </w:rPr>
        <w:t>575</w:t>
      </w:r>
      <w:r>
        <w:rPr>
          <w:noProof/>
        </w:rPr>
        <w:fldChar w:fldCharType="end"/>
      </w:r>
    </w:p>
    <w:p w14:paraId="19896DC0" w14:textId="761C3D00"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13.3</w:t>
      </w:r>
      <w:r>
        <w:rPr>
          <w:rFonts w:asciiTheme="minorHAnsi" w:eastAsiaTheme="minorEastAsia" w:hAnsiTheme="minorHAnsi" w:cstheme="minorBidi"/>
          <w:noProof/>
          <w:kern w:val="2"/>
          <w:sz w:val="22"/>
          <w:szCs w:val="22"/>
          <w:lang w:eastAsia="en-GB"/>
          <w14:ligatures w14:val="standardContextual"/>
        </w:rPr>
        <w:tab/>
      </w:r>
      <w:r>
        <w:rPr>
          <w:noProof/>
        </w:rPr>
        <w:t>MCPTT client location procedures</w:t>
      </w:r>
      <w:r>
        <w:rPr>
          <w:noProof/>
        </w:rPr>
        <w:tab/>
      </w:r>
      <w:r>
        <w:rPr>
          <w:noProof/>
        </w:rPr>
        <w:fldChar w:fldCharType="begin" w:fldLock="1"/>
      </w:r>
      <w:r>
        <w:rPr>
          <w:noProof/>
        </w:rPr>
        <w:instrText xml:space="preserve"> PAGEREF _Toc171604544 \h </w:instrText>
      </w:r>
      <w:r>
        <w:rPr>
          <w:noProof/>
        </w:rPr>
      </w:r>
      <w:r>
        <w:rPr>
          <w:noProof/>
        </w:rPr>
        <w:fldChar w:fldCharType="separate"/>
      </w:r>
      <w:r>
        <w:rPr>
          <w:noProof/>
        </w:rPr>
        <w:t>575</w:t>
      </w:r>
      <w:r>
        <w:rPr>
          <w:noProof/>
        </w:rPr>
        <w:fldChar w:fldCharType="end"/>
      </w:r>
    </w:p>
    <w:p w14:paraId="4844117A" w14:textId="7DF911A8"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13.3.1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General</w:t>
      </w:r>
      <w:r>
        <w:rPr>
          <w:noProof/>
        </w:rPr>
        <w:tab/>
      </w:r>
      <w:r>
        <w:rPr>
          <w:noProof/>
        </w:rPr>
        <w:fldChar w:fldCharType="begin" w:fldLock="1"/>
      </w:r>
      <w:r>
        <w:rPr>
          <w:noProof/>
        </w:rPr>
        <w:instrText xml:space="preserve"> PAGEREF _Toc171604545 \h </w:instrText>
      </w:r>
      <w:r>
        <w:rPr>
          <w:noProof/>
        </w:rPr>
      </w:r>
      <w:r>
        <w:rPr>
          <w:noProof/>
        </w:rPr>
        <w:fldChar w:fldCharType="separate"/>
      </w:r>
      <w:r>
        <w:rPr>
          <w:noProof/>
        </w:rPr>
        <w:t>575</w:t>
      </w:r>
      <w:r>
        <w:rPr>
          <w:noProof/>
        </w:rPr>
        <w:fldChar w:fldCharType="end"/>
      </w:r>
    </w:p>
    <w:p w14:paraId="765F4E08" w14:textId="641D6359"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13.3.2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Location reporting configuration</w:t>
      </w:r>
      <w:r>
        <w:rPr>
          <w:noProof/>
        </w:rPr>
        <w:tab/>
      </w:r>
      <w:r>
        <w:rPr>
          <w:noProof/>
        </w:rPr>
        <w:fldChar w:fldCharType="begin" w:fldLock="1"/>
      </w:r>
      <w:r>
        <w:rPr>
          <w:noProof/>
        </w:rPr>
        <w:instrText xml:space="preserve"> PAGEREF _Toc171604546 \h </w:instrText>
      </w:r>
      <w:r>
        <w:rPr>
          <w:noProof/>
        </w:rPr>
      </w:r>
      <w:r>
        <w:rPr>
          <w:noProof/>
        </w:rPr>
        <w:fldChar w:fldCharType="separate"/>
      </w:r>
      <w:r>
        <w:rPr>
          <w:noProof/>
        </w:rPr>
        <w:t>575</w:t>
      </w:r>
      <w:r>
        <w:rPr>
          <w:noProof/>
        </w:rPr>
        <w:fldChar w:fldCharType="end"/>
      </w:r>
    </w:p>
    <w:p w14:paraId="41418B82" w14:textId="4A8D94E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13.3.2.1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MCPTT client receiving location reporting configuration</w:t>
      </w:r>
      <w:r>
        <w:rPr>
          <w:noProof/>
        </w:rPr>
        <w:tab/>
      </w:r>
      <w:r>
        <w:rPr>
          <w:noProof/>
        </w:rPr>
        <w:fldChar w:fldCharType="begin" w:fldLock="1"/>
      </w:r>
      <w:r>
        <w:rPr>
          <w:noProof/>
        </w:rPr>
        <w:instrText xml:space="preserve"> PAGEREF _Toc171604547 \h </w:instrText>
      </w:r>
      <w:r>
        <w:rPr>
          <w:noProof/>
        </w:rPr>
      </w:r>
      <w:r>
        <w:rPr>
          <w:noProof/>
        </w:rPr>
        <w:fldChar w:fldCharType="separate"/>
      </w:r>
      <w:r>
        <w:rPr>
          <w:noProof/>
        </w:rPr>
        <w:t>575</w:t>
      </w:r>
      <w:r>
        <w:rPr>
          <w:noProof/>
        </w:rPr>
        <w:fldChar w:fldCharType="end"/>
      </w:r>
    </w:p>
    <w:p w14:paraId="0A91C4C9" w14:textId="2780FDA5"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13.3.2.2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Authorized MCPTT client sending location reporting configuration</w:t>
      </w:r>
      <w:r>
        <w:rPr>
          <w:noProof/>
        </w:rPr>
        <w:tab/>
      </w:r>
      <w:r>
        <w:rPr>
          <w:noProof/>
        </w:rPr>
        <w:fldChar w:fldCharType="begin" w:fldLock="1"/>
      </w:r>
      <w:r>
        <w:rPr>
          <w:noProof/>
        </w:rPr>
        <w:instrText xml:space="preserve"> PAGEREF _Toc171604548 \h </w:instrText>
      </w:r>
      <w:r>
        <w:rPr>
          <w:noProof/>
        </w:rPr>
      </w:r>
      <w:r>
        <w:rPr>
          <w:noProof/>
        </w:rPr>
        <w:fldChar w:fldCharType="separate"/>
      </w:r>
      <w:r>
        <w:rPr>
          <w:noProof/>
        </w:rPr>
        <w:t>576</w:t>
      </w:r>
      <w:r>
        <w:rPr>
          <w:noProof/>
        </w:rPr>
        <w:fldChar w:fldCharType="end"/>
      </w:r>
    </w:p>
    <w:p w14:paraId="1536FC3C" w14:textId="3511399D"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13.3.3</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_Toc171604549 \h </w:instrText>
      </w:r>
      <w:r>
        <w:rPr>
          <w:noProof/>
        </w:rPr>
      </w:r>
      <w:r>
        <w:rPr>
          <w:noProof/>
        </w:rPr>
        <w:fldChar w:fldCharType="separate"/>
      </w:r>
      <w:r>
        <w:rPr>
          <w:noProof/>
        </w:rPr>
        <w:t>576</w:t>
      </w:r>
      <w:r>
        <w:rPr>
          <w:noProof/>
        </w:rPr>
        <w:fldChar w:fldCharType="end"/>
      </w:r>
    </w:p>
    <w:p w14:paraId="79773986" w14:textId="67ED8F5E"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13.3.3.1</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to MCPTT client</w:t>
      </w:r>
      <w:r>
        <w:rPr>
          <w:noProof/>
        </w:rPr>
        <w:tab/>
      </w:r>
      <w:r>
        <w:rPr>
          <w:noProof/>
        </w:rPr>
        <w:fldChar w:fldCharType="begin" w:fldLock="1"/>
      </w:r>
      <w:r>
        <w:rPr>
          <w:noProof/>
        </w:rPr>
        <w:instrText xml:space="preserve"> PAGEREF _Toc171604550 \h </w:instrText>
      </w:r>
      <w:r>
        <w:rPr>
          <w:noProof/>
        </w:rPr>
      </w:r>
      <w:r>
        <w:rPr>
          <w:noProof/>
        </w:rPr>
        <w:fldChar w:fldCharType="separate"/>
      </w:r>
      <w:r>
        <w:rPr>
          <w:noProof/>
        </w:rPr>
        <w:t>576</w:t>
      </w:r>
      <w:r>
        <w:rPr>
          <w:noProof/>
        </w:rPr>
        <w:fldChar w:fldCharType="end"/>
      </w:r>
    </w:p>
    <w:p w14:paraId="6DE6BE91" w14:textId="3728FD0A"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13.3.3.2</w:t>
      </w:r>
      <w:r>
        <w:rPr>
          <w:rFonts w:asciiTheme="minorHAnsi" w:eastAsiaTheme="minorEastAsia" w:hAnsiTheme="minorHAnsi" w:cstheme="minorBidi"/>
          <w:noProof/>
          <w:kern w:val="2"/>
          <w:sz w:val="22"/>
          <w:szCs w:val="22"/>
          <w:lang w:eastAsia="en-GB"/>
          <w14:ligatures w14:val="standardContextual"/>
        </w:rPr>
        <w:tab/>
      </w:r>
      <w:r>
        <w:rPr>
          <w:noProof/>
        </w:rPr>
        <w:t>Location information request from authorized MCPTT client</w:t>
      </w:r>
      <w:r>
        <w:rPr>
          <w:noProof/>
        </w:rPr>
        <w:tab/>
      </w:r>
      <w:r>
        <w:rPr>
          <w:noProof/>
        </w:rPr>
        <w:fldChar w:fldCharType="begin" w:fldLock="1"/>
      </w:r>
      <w:r>
        <w:rPr>
          <w:noProof/>
        </w:rPr>
        <w:instrText xml:space="preserve"> PAGEREF _Toc171604551 \h </w:instrText>
      </w:r>
      <w:r>
        <w:rPr>
          <w:noProof/>
        </w:rPr>
      </w:r>
      <w:r>
        <w:rPr>
          <w:noProof/>
        </w:rPr>
        <w:fldChar w:fldCharType="separate"/>
      </w:r>
      <w:r>
        <w:rPr>
          <w:noProof/>
        </w:rPr>
        <w:t>577</w:t>
      </w:r>
      <w:r>
        <w:rPr>
          <w:noProof/>
        </w:rPr>
        <w:fldChar w:fldCharType="end"/>
      </w:r>
    </w:p>
    <w:p w14:paraId="4829A84D" w14:textId="3FD45667"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13.3.4</w:t>
      </w:r>
      <w:r>
        <w:rPr>
          <w:rFonts w:asciiTheme="minorHAnsi" w:eastAsiaTheme="minorEastAsia" w:hAnsiTheme="minorHAnsi" w:cstheme="minorBidi"/>
          <w:noProof/>
          <w:kern w:val="2"/>
          <w:sz w:val="22"/>
          <w:szCs w:val="22"/>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_Toc171604552 \h </w:instrText>
      </w:r>
      <w:r>
        <w:rPr>
          <w:noProof/>
        </w:rPr>
      </w:r>
      <w:r>
        <w:rPr>
          <w:noProof/>
        </w:rPr>
        <w:fldChar w:fldCharType="separate"/>
      </w:r>
      <w:r>
        <w:rPr>
          <w:noProof/>
        </w:rPr>
        <w:t>577</w:t>
      </w:r>
      <w:r>
        <w:rPr>
          <w:noProof/>
        </w:rPr>
        <w:fldChar w:fldCharType="end"/>
      </w:r>
    </w:p>
    <w:p w14:paraId="012A73E8" w14:textId="756F3E4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13.3.4.1</w:t>
      </w:r>
      <w:r>
        <w:rPr>
          <w:rFonts w:asciiTheme="minorHAnsi" w:eastAsiaTheme="minorEastAsia" w:hAnsiTheme="minorHAnsi" w:cstheme="minorBidi"/>
          <w:noProof/>
          <w:kern w:val="2"/>
          <w:sz w:val="22"/>
          <w:szCs w:val="22"/>
          <w:lang w:eastAsia="en-GB"/>
          <w14:ligatures w14:val="standardContextual"/>
        </w:rPr>
        <w:tab/>
      </w:r>
      <w:r>
        <w:rPr>
          <w:noProof/>
        </w:rPr>
        <w:t>Report triggering</w:t>
      </w:r>
      <w:r>
        <w:rPr>
          <w:noProof/>
        </w:rPr>
        <w:tab/>
      </w:r>
      <w:r>
        <w:rPr>
          <w:noProof/>
        </w:rPr>
        <w:fldChar w:fldCharType="begin" w:fldLock="1"/>
      </w:r>
      <w:r>
        <w:rPr>
          <w:noProof/>
        </w:rPr>
        <w:instrText xml:space="preserve"> PAGEREF _Toc171604553 \h </w:instrText>
      </w:r>
      <w:r>
        <w:rPr>
          <w:noProof/>
        </w:rPr>
      </w:r>
      <w:r>
        <w:rPr>
          <w:noProof/>
        </w:rPr>
        <w:fldChar w:fldCharType="separate"/>
      </w:r>
      <w:r>
        <w:rPr>
          <w:noProof/>
        </w:rPr>
        <w:t>577</w:t>
      </w:r>
      <w:r>
        <w:rPr>
          <w:noProof/>
        </w:rPr>
        <w:fldChar w:fldCharType="end"/>
      </w:r>
    </w:p>
    <w:p w14:paraId="54AD4E44" w14:textId="3057131A"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13.3.4.2</w:t>
      </w:r>
      <w:r>
        <w:rPr>
          <w:rFonts w:asciiTheme="minorHAnsi" w:eastAsiaTheme="minorEastAsia" w:hAnsiTheme="minorHAnsi" w:cstheme="minorBidi"/>
          <w:noProof/>
          <w:kern w:val="2"/>
          <w:sz w:val="22"/>
          <w:szCs w:val="22"/>
          <w:lang w:eastAsia="en-GB"/>
          <w14:ligatures w14:val="standardContextual"/>
        </w:rPr>
        <w:tab/>
      </w:r>
      <w:r>
        <w:rPr>
          <w:noProof/>
        </w:rPr>
        <w:t>Sending location information report</w:t>
      </w:r>
      <w:r>
        <w:rPr>
          <w:noProof/>
        </w:rPr>
        <w:tab/>
      </w:r>
      <w:r>
        <w:rPr>
          <w:noProof/>
        </w:rPr>
        <w:fldChar w:fldCharType="begin" w:fldLock="1"/>
      </w:r>
      <w:r>
        <w:rPr>
          <w:noProof/>
        </w:rPr>
        <w:instrText xml:space="preserve"> PAGEREF _Toc171604554 \h </w:instrText>
      </w:r>
      <w:r>
        <w:rPr>
          <w:noProof/>
        </w:rPr>
      </w:r>
      <w:r>
        <w:rPr>
          <w:noProof/>
        </w:rPr>
        <w:fldChar w:fldCharType="separate"/>
      </w:r>
      <w:r>
        <w:rPr>
          <w:noProof/>
        </w:rPr>
        <w:t>578</w:t>
      </w:r>
      <w:r>
        <w:rPr>
          <w:noProof/>
        </w:rPr>
        <w:fldChar w:fldCharType="end"/>
      </w:r>
    </w:p>
    <w:p w14:paraId="17A06F62" w14:textId="66A81627"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14</w:t>
      </w:r>
      <w:r>
        <w:rPr>
          <w:rFonts w:asciiTheme="minorHAnsi" w:eastAsiaTheme="minorEastAsia" w:hAnsiTheme="minorHAnsi" w:cstheme="minorBidi"/>
          <w:noProof/>
          <w:kern w:val="2"/>
          <w:szCs w:val="22"/>
          <w:lang w:eastAsia="en-GB"/>
          <w14:ligatures w14:val="standardContextual"/>
        </w:rPr>
        <w:tab/>
      </w:r>
      <w:r>
        <w:rPr>
          <w:noProof/>
        </w:rPr>
        <w:t>MBMS transmission usage procedure</w:t>
      </w:r>
      <w:r>
        <w:rPr>
          <w:noProof/>
        </w:rPr>
        <w:tab/>
      </w:r>
      <w:r>
        <w:rPr>
          <w:noProof/>
        </w:rPr>
        <w:fldChar w:fldCharType="begin" w:fldLock="1"/>
      </w:r>
      <w:r>
        <w:rPr>
          <w:noProof/>
        </w:rPr>
        <w:instrText xml:space="preserve"> PAGEREF _Toc171604555 \h </w:instrText>
      </w:r>
      <w:r>
        <w:rPr>
          <w:noProof/>
        </w:rPr>
      </w:r>
      <w:r>
        <w:rPr>
          <w:noProof/>
        </w:rPr>
        <w:fldChar w:fldCharType="separate"/>
      </w:r>
      <w:r>
        <w:rPr>
          <w:noProof/>
        </w:rPr>
        <w:t>578</w:t>
      </w:r>
      <w:r>
        <w:rPr>
          <w:noProof/>
        </w:rPr>
        <w:fldChar w:fldCharType="end"/>
      </w:r>
    </w:p>
    <w:p w14:paraId="00DDB808" w14:textId="6B241442"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_Toc171604556 \h </w:instrText>
      </w:r>
      <w:r>
        <w:rPr>
          <w:noProof/>
        </w:rPr>
      </w:r>
      <w:r>
        <w:rPr>
          <w:noProof/>
        </w:rPr>
        <w:fldChar w:fldCharType="separate"/>
      </w:r>
      <w:r>
        <w:rPr>
          <w:noProof/>
        </w:rPr>
        <w:t>578</w:t>
      </w:r>
      <w:r>
        <w:rPr>
          <w:noProof/>
        </w:rPr>
        <w:fldChar w:fldCharType="end"/>
      </w:r>
    </w:p>
    <w:p w14:paraId="54E9AB93" w14:textId="7D6734C8"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14.2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MBMS usage procedures</w:t>
      </w:r>
      <w:r>
        <w:rPr>
          <w:noProof/>
        </w:rPr>
        <w:tab/>
      </w:r>
      <w:r>
        <w:rPr>
          <w:noProof/>
        </w:rPr>
        <w:fldChar w:fldCharType="begin" w:fldLock="1"/>
      </w:r>
      <w:r>
        <w:rPr>
          <w:noProof/>
        </w:rPr>
        <w:instrText xml:space="preserve"> PAGEREF _Toc171604557 \h </w:instrText>
      </w:r>
      <w:r>
        <w:rPr>
          <w:noProof/>
        </w:rPr>
      </w:r>
      <w:r>
        <w:rPr>
          <w:noProof/>
        </w:rPr>
        <w:fldChar w:fldCharType="separate"/>
      </w:r>
      <w:r>
        <w:rPr>
          <w:noProof/>
        </w:rPr>
        <w:t>579</w:t>
      </w:r>
      <w:r>
        <w:rPr>
          <w:noProof/>
        </w:rPr>
        <w:fldChar w:fldCharType="end"/>
      </w:r>
    </w:p>
    <w:p w14:paraId="236807BD" w14:textId="71C18E48"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14.2.1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_Toc171604558 \h </w:instrText>
      </w:r>
      <w:r>
        <w:rPr>
          <w:noProof/>
        </w:rPr>
      </w:r>
      <w:r>
        <w:rPr>
          <w:noProof/>
        </w:rPr>
        <w:fldChar w:fldCharType="separate"/>
      </w:r>
      <w:r>
        <w:rPr>
          <w:noProof/>
        </w:rPr>
        <w:t>579</w:t>
      </w:r>
      <w:r>
        <w:rPr>
          <w:noProof/>
        </w:rPr>
        <w:fldChar w:fldCharType="end"/>
      </w:r>
    </w:p>
    <w:p w14:paraId="68FD9AB9" w14:textId="1FCDF954"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14.2.2</w:t>
      </w:r>
      <w:r>
        <w:rPr>
          <w:rFonts w:asciiTheme="minorHAnsi" w:eastAsiaTheme="minorEastAsia" w:hAnsiTheme="minorHAnsi" w:cstheme="minorBidi"/>
          <w:noProof/>
          <w:kern w:val="2"/>
          <w:sz w:val="22"/>
          <w:szCs w:val="22"/>
          <w:lang w:eastAsia="en-GB"/>
          <w14:ligatures w14:val="standardContextual"/>
        </w:rPr>
        <w:tab/>
      </w:r>
      <w:r>
        <w:rPr>
          <w:noProof/>
        </w:rPr>
        <w:t>Sending MBMS bearer announcement procedures</w:t>
      </w:r>
      <w:r>
        <w:rPr>
          <w:noProof/>
        </w:rPr>
        <w:tab/>
      </w:r>
      <w:r>
        <w:rPr>
          <w:noProof/>
        </w:rPr>
        <w:fldChar w:fldCharType="begin" w:fldLock="1"/>
      </w:r>
      <w:r>
        <w:rPr>
          <w:noProof/>
        </w:rPr>
        <w:instrText xml:space="preserve"> PAGEREF _Toc171604559 \h </w:instrText>
      </w:r>
      <w:r>
        <w:rPr>
          <w:noProof/>
        </w:rPr>
      </w:r>
      <w:r>
        <w:rPr>
          <w:noProof/>
        </w:rPr>
        <w:fldChar w:fldCharType="separate"/>
      </w:r>
      <w:r>
        <w:rPr>
          <w:noProof/>
        </w:rPr>
        <w:t>579</w:t>
      </w:r>
      <w:r>
        <w:rPr>
          <w:noProof/>
        </w:rPr>
        <w:fldChar w:fldCharType="end"/>
      </w:r>
    </w:p>
    <w:p w14:paraId="6425ACD5" w14:textId="388C3DBA"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14.2.2.1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_Toc171604560 \h </w:instrText>
      </w:r>
      <w:r>
        <w:rPr>
          <w:noProof/>
        </w:rPr>
      </w:r>
      <w:r>
        <w:rPr>
          <w:noProof/>
        </w:rPr>
        <w:fldChar w:fldCharType="separate"/>
      </w:r>
      <w:r>
        <w:rPr>
          <w:noProof/>
        </w:rPr>
        <w:t>579</w:t>
      </w:r>
      <w:r>
        <w:rPr>
          <w:noProof/>
        </w:rPr>
        <w:fldChar w:fldCharType="end"/>
      </w:r>
    </w:p>
    <w:p w14:paraId="14644A5D" w14:textId="1B58A460"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14.2.2.2</w:t>
      </w:r>
      <w:r>
        <w:rPr>
          <w:rFonts w:asciiTheme="minorHAnsi" w:eastAsiaTheme="minorEastAsia" w:hAnsiTheme="minorHAnsi" w:cstheme="minorBidi"/>
          <w:noProof/>
          <w:kern w:val="2"/>
          <w:sz w:val="22"/>
          <w:szCs w:val="22"/>
          <w:lang w:eastAsia="en-GB"/>
          <w14:ligatures w14:val="standardContextual"/>
        </w:rPr>
        <w:tab/>
      </w:r>
      <w:r>
        <w:rPr>
          <w:noProof/>
        </w:rPr>
        <w:t>Sending an initial MBMS bearer announcement procedure</w:t>
      </w:r>
      <w:r>
        <w:rPr>
          <w:noProof/>
        </w:rPr>
        <w:tab/>
      </w:r>
      <w:r>
        <w:rPr>
          <w:noProof/>
        </w:rPr>
        <w:fldChar w:fldCharType="begin" w:fldLock="1"/>
      </w:r>
      <w:r>
        <w:rPr>
          <w:noProof/>
        </w:rPr>
        <w:instrText xml:space="preserve"> PAGEREF _Toc171604561 \h </w:instrText>
      </w:r>
      <w:r>
        <w:rPr>
          <w:noProof/>
        </w:rPr>
      </w:r>
      <w:r>
        <w:rPr>
          <w:noProof/>
        </w:rPr>
        <w:fldChar w:fldCharType="separate"/>
      </w:r>
      <w:r>
        <w:rPr>
          <w:noProof/>
        </w:rPr>
        <w:t>580</w:t>
      </w:r>
      <w:r>
        <w:rPr>
          <w:noProof/>
        </w:rPr>
        <w:fldChar w:fldCharType="end"/>
      </w:r>
    </w:p>
    <w:p w14:paraId="6685833C" w14:textId="0D425223"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14.2.2.3</w:t>
      </w:r>
      <w:r>
        <w:rPr>
          <w:rFonts w:asciiTheme="minorHAnsi" w:eastAsiaTheme="minorEastAsia" w:hAnsiTheme="minorHAnsi" w:cstheme="minorBidi"/>
          <w:noProof/>
          <w:kern w:val="2"/>
          <w:sz w:val="22"/>
          <w:szCs w:val="22"/>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_Toc171604562 \h </w:instrText>
      </w:r>
      <w:r>
        <w:rPr>
          <w:noProof/>
        </w:rPr>
      </w:r>
      <w:r>
        <w:rPr>
          <w:noProof/>
        </w:rPr>
        <w:fldChar w:fldCharType="separate"/>
      </w:r>
      <w:r>
        <w:rPr>
          <w:noProof/>
        </w:rPr>
        <w:t>582</w:t>
      </w:r>
      <w:r>
        <w:rPr>
          <w:noProof/>
        </w:rPr>
        <w:fldChar w:fldCharType="end"/>
      </w:r>
    </w:p>
    <w:p w14:paraId="2B089081" w14:textId="1C483C48"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14.2.2.4</w:t>
      </w:r>
      <w:r>
        <w:rPr>
          <w:rFonts w:asciiTheme="minorHAnsi" w:eastAsiaTheme="minorEastAsia" w:hAnsiTheme="minorHAnsi" w:cstheme="minorBidi"/>
          <w:noProof/>
          <w:kern w:val="2"/>
          <w:sz w:val="22"/>
          <w:szCs w:val="22"/>
          <w:lang w:eastAsia="en-GB"/>
          <w14:ligatures w14:val="standardContextual"/>
        </w:rPr>
        <w:tab/>
      </w:r>
      <w:r>
        <w:rPr>
          <w:noProof/>
        </w:rPr>
        <w:t>Cancelling an MBMS bearer announcement</w:t>
      </w:r>
      <w:r>
        <w:rPr>
          <w:noProof/>
        </w:rPr>
        <w:tab/>
      </w:r>
      <w:r>
        <w:rPr>
          <w:noProof/>
        </w:rPr>
        <w:fldChar w:fldCharType="begin" w:fldLock="1"/>
      </w:r>
      <w:r>
        <w:rPr>
          <w:noProof/>
        </w:rPr>
        <w:instrText xml:space="preserve"> PAGEREF _Toc171604563 \h </w:instrText>
      </w:r>
      <w:r>
        <w:rPr>
          <w:noProof/>
        </w:rPr>
      </w:r>
      <w:r>
        <w:rPr>
          <w:noProof/>
        </w:rPr>
        <w:fldChar w:fldCharType="separate"/>
      </w:r>
      <w:r>
        <w:rPr>
          <w:noProof/>
        </w:rPr>
        <w:t>582</w:t>
      </w:r>
      <w:r>
        <w:rPr>
          <w:noProof/>
        </w:rPr>
        <w:fldChar w:fldCharType="end"/>
      </w:r>
    </w:p>
    <w:p w14:paraId="029C7A6F" w14:textId="371709A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14.2.2.5</w:t>
      </w:r>
      <w:r>
        <w:rPr>
          <w:rFonts w:asciiTheme="minorHAnsi" w:eastAsiaTheme="minorEastAsia" w:hAnsiTheme="minorHAnsi" w:cstheme="minorBidi"/>
          <w:noProof/>
          <w:kern w:val="2"/>
          <w:sz w:val="22"/>
          <w:szCs w:val="22"/>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_Toc171604564 \h </w:instrText>
      </w:r>
      <w:r>
        <w:rPr>
          <w:noProof/>
        </w:rPr>
      </w:r>
      <w:r>
        <w:rPr>
          <w:noProof/>
        </w:rPr>
        <w:fldChar w:fldCharType="separate"/>
      </w:r>
      <w:r>
        <w:rPr>
          <w:noProof/>
        </w:rPr>
        <w:t>582</w:t>
      </w:r>
      <w:r>
        <w:rPr>
          <w:noProof/>
        </w:rPr>
        <w:fldChar w:fldCharType="end"/>
      </w:r>
    </w:p>
    <w:p w14:paraId="4811B86F" w14:textId="469351A5"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14.2.3</w:t>
      </w:r>
      <w:r>
        <w:rPr>
          <w:rFonts w:asciiTheme="minorHAnsi" w:eastAsiaTheme="minorEastAsia" w:hAnsiTheme="minorHAnsi" w:cstheme="minorBidi"/>
          <w:noProof/>
          <w:kern w:val="2"/>
          <w:sz w:val="22"/>
          <w:szCs w:val="22"/>
          <w:lang w:eastAsia="en-GB"/>
          <w14:ligatures w14:val="standardContextual"/>
        </w:rPr>
        <w:tab/>
      </w:r>
      <w:r>
        <w:rPr>
          <w:noProof/>
        </w:rPr>
        <w:t>Receiving an MBMS bearer listening status from an MCPTT client</w:t>
      </w:r>
      <w:r>
        <w:rPr>
          <w:noProof/>
        </w:rPr>
        <w:tab/>
      </w:r>
      <w:r>
        <w:rPr>
          <w:noProof/>
        </w:rPr>
        <w:fldChar w:fldCharType="begin" w:fldLock="1"/>
      </w:r>
      <w:r>
        <w:rPr>
          <w:noProof/>
        </w:rPr>
        <w:instrText xml:space="preserve"> PAGEREF _Toc171604565 \h </w:instrText>
      </w:r>
      <w:r>
        <w:rPr>
          <w:noProof/>
        </w:rPr>
      </w:r>
      <w:r>
        <w:rPr>
          <w:noProof/>
        </w:rPr>
        <w:fldChar w:fldCharType="separate"/>
      </w:r>
      <w:r>
        <w:rPr>
          <w:noProof/>
        </w:rPr>
        <w:t>583</w:t>
      </w:r>
      <w:r>
        <w:rPr>
          <w:noProof/>
        </w:rPr>
        <w:fldChar w:fldCharType="end"/>
      </w:r>
    </w:p>
    <w:p w14:paraId="6ADD586F" w14:textId="5FB58776"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14.2.4</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_Toc171604566 \h </w:instrText>
      </w:r>
      <w:r>
        <w:rPr>
          <w:noProof/>
        </w:rPr>
      </w:r>
      <w:r>
        <w:rPr>
          <w:noProof/>
        </w:rPr>
        <w:fldChar w:fldCharType="separate"/>
      </w:r>
      <w:r>
        <w:rPr>
          <w:noProof/>
        </w:rPr>
        <w:t>585</w:t>
      </w:r>
      <w:r>
        <w:rPr>
          <w:noProof/>
        </w:rPr>
        <w:fldChar w:fldCharType="end"/>
      </w:r>
    </w:p>
    <w:p w14:paraId="48969090" w14:textId="6B4725C3"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14.3</w:t>
      </w:r>
      <w:r>
        <w:rPr>
          <w:rFonts w:asciiTheme="minorHAnsi" w:eastAsiaTheme="minorEastAsia" w:hAnsiTheme="minorHAnsi" w:cstheme="minorBidi"/>
          <w:noProof/>
          <w:kern w:val="2"/>
          <w:sz w:val="22"/>
          <w:szCs w:val="22"/>
          <w:lang w:eastAsia="en-GB"/>
          <w14:ligatures w14:val="standardContextual"/>
        </w:rPr>
        <w:tab/>
      </w:r>
      <w:r>
        <w:rPr>
          <w:noProof/>
        </w:rPr>
        <w:t>MCPTT client MBMS usage procedures</w:t>
      </w:r>
      <w:r>
        <w:rPr>
          <w:noProof/>
        </w:rPr>
        <w:tab/>
      </w:r>
      <w:r>
        <w:rPr>
          <w:noProof/>
        </w:rPr>
        <w:fldChar w:fldCharType="begin" w:fldLock="1"/>
      </w:r>
      <w:r>
        <w:rPr>
          <w:noProof/>
        </w:rPr>
        <w:instrText xml:space="preserve"> PAGEREF _Toc171604567 \h </w:instrText>
      </w:r>
      <w:r>
        <w:rPr>
          <w:noProof/>
        </w:rPr>
      </w:r>
      <w:r>
        <w:rPr>
          <w:noProof/>
        </w:rPr>
        <w:fldChar w:fldCharType="separate"/>
      </w:r>
      <w:r>
        <w:rPr>
          <w:noProof/>
        </w:rPr>
        <w:t>585</w:t>
      </w:r>
      <w:r>
        <w:rPr>
          <w:noProof/>
        </w:rPr>
        <w:fldChar w:fldCharType="end"/>
      </w:r>
    </w:p>
    <w:p w14:paraId="5334B010" w14:textId="29EF9326"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14.3.1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_Toc171604568 \h </w:instrText>
      </w:r>
      <w:r>
        <w:rPr>
          <w:noProof/>
        </w:rPr>
      </w:r>
      <w:r>
        <w:rPr>
          <w:noProof/>
        </w:rPr>
        <w:fldChar w:fldCharType="separate"/>
      </w:r>
      <w:r>
        <w:rPr>
          <w:noProof/>
        </w:rPr>
        <w:t>585</w:t>
      </w:r>
      <w:r>
        <w:rPr>
          <w:noProof/>
        </w:rPr>
        <w:fldChar w:fldCharType="end"/>
      </w:r>
    </w:p>
    <w:p w14:paraId="27534828" w14:textId="7B4BBC48"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14.3.2</w:t>
      </w:r>
      <w:r>
        <w:rPr>
          <w:rFonts w:asciiTheme="minorHAnsi" w:eastAsiaTheme="minorEastAsia" w:hAnsiTheme="minorHAnsi" w:cstheme="minorBidi"/>
          <w:noProof/>
          <w:kern w:val="2"/>
          <w:sz w:val="22"/>
          <w:szCs w:val="22"/>
          <w:lang w:eastAsia="en-GB"/>
          <w14:ligatures w14:val="standardContextual"/>
        </w:rPr>
        <w:tab/>
      </w:r>
      <w:r>
        <w:rPr>
          <w:noProof/>
        </w:rPr>
        <w:t>Receiving an MBMS bearer announcement</w:t>
      </w:r>
      <w:r>
        <w:rPr>
          <w:noProof/>
        </w:rPr>
        <w:tab/>
      </w:r>
      <w:r>
        <w:rPr>
          <w:noProof/>
        </w:rPr>
        <w:fldChar w:fldCharType="begin" w:fldLock="1"/>
      </w:r>
      <w:r>
        <w:rPr>
          <w:noProof/>
        </w:rPr>
        <w:instrText xml:space="preserve"> PAGEREF _Toc171604569 \h </w:instrText>
      </w:r>
      <w:r>
        <w:rPr>
          <w:noProof/>
        </w:rPr>
      </w:r>
      <w:r>
        <w:rPr>
          <w:noProof/>
        </w:rPr>
        <w:fldChar w:fldCharType="separate"/>
      </w:r>
      <w:r>
        <w:rPr>
          <w:noProof/>
        </w:rPr>
        <w:t>585</w:t>
      </w:r>
      <w:r>
        <w:rPr>
          <w:noProof/>
        </w:rPr>
        <w:fldChar w:fldCharType="end"/>
      </w:r>
    </w:p>
    <w:p w14:paraId="4103E10D" w14:textId="1D795070"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14.3.3</w:t>
      </w:r>
      <w:r>
        <w:rPr>
          <w:rFonts w:asciiTheme="minorHAnsi" w:eastAsiaTheme="minorEastAsia" w:hAnsiTheme="minorHAnsi" w:cstheme="minorBidi"/>
          <w:noProof/>
          <w:kern w:val="2"/>
          <w:sz w:val="22"/>
          <w:szCs w:val="22"/>
          <w:lang w:eastAsia="en-GB"/>
          <w14:ligatures w14:val="standardContextual"/>
        </w:rPr>
        <w:tab/>
      </w:r>
      <w:r>
        <w:rPr>
          <w:noProof/>
        </w:rPr>
        <w:t>The MBMS bearer listening status and suspension report procedures</w:t>
      </w:r>
      <w:r>
        <w:rPr>
          <w:noProof/>
        </w:rPr>
        <w:tab/>
      </w:r>
      <w:r>
        <w:rPr>
          <w:noProof/>
        </w:rPr>
        <w:fldChar w:fldCharType="begin" w:fldLock="1"/>
      </w:r>
      <w:r>
        <w:rPr>
          <w:noProof/>
        </w:rPr>
        <w:instrText xml:space="preserve"> PAGEREF _Toc171604570 \h </w:instrText>
      </w:r>
      <w:r>
        <w:rPr>
          <w:noProof/>
        </w:rPr>
      </w:r>
      <w:r>
        <w:rPr>
          <w:noProof/>
        </w:rPr>
        <w:fldChar w:fldCharType="separate"/>
      </w:r>
      <w:r>
        <w:rPr>
          <w:noProof/>
        </w:rPr>
        <w:t>586</w:t>
      </w:r>
      <w:r>
        <w:rPr>
          <w:noProof/>
        </w:rPr>
        <w:fldChar w:fldCharType="end"/>
      </w:r>
    </w:p>
    <w:p w14:paraId="4CDD843E" w14:textId="7A748939"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14.3.3.1</w:t>
      </w:r>
      <w:r>
        <w:rPr>
          <w:rFonts w:asciiTheme="minorHAnsi" w:eastAsiaTheme="minorEastAsia" w:hAnsiTheme="minorHAnsi" w:cstheme="minorBidi"/>
          <w:noProof/>
          <w:kern w:val="2"/>
          <w:sz w:val="22"/>
          <w:szCs w:val="22"/>
          <w:lang w:eastAsia="en-GB"/>
          <w14:ligatures w14:val="standardContextual"/>
        </w:rPr>
        <w:tab/>
      </w:r>
      <w:r>
        <w:rPr>
          <w:noProof/>
        </w:rPr>
        <w:t>Conditions for sending an MBMS listening status report</w:t>
      </w:r>
      <w:r>
        <w:rPr>
          <w:noProof/>
        </w:rPr>
        <w:tab/>
      </w:r>
      <w:r>
        <w:rPr>
          <w:noProof/>
        </w:rPr>
        <w:fldChar w:fldCharType="begin" w:fldLock="1"/>
      </w:r>
      <w:r>
        <w:rPr>
          <w:noProof/>
        </w:rPr>
        <w:instrText xml:space="preserve"> PAGEREF _Toc171604571 \h </w:instrText>
      </w:r>
      <w:r>
        <w:rPr>
          <w:noProof/>
        </w:rPr>
      </w:r>
      <w:r>
        <w:rPr>
          <w:noProof/>
        </w:rPr>
        <w:fldChar w:fldCharType="separate"/>
      </w:r>
      <w:r>
        <w:rPr>
          <w:noProof/>
        </w:rPr>
        <w:t>586</w:t>
      </w:r>
      <w:r>
        <w:rPr>
          <w:noProof/>
        </w:rPr>
        <w:fldChar w:fldCharType="end"/>
      </w:r>
    </w:p>
    <w:p w14:paraId="6927142A" w14:textId="78D1D5A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14.3.3.2</w:t>
      </w:r>
      <w:r>
        <w:rPr>
          <w:rFonts w:asciiTheme="minorHAnsi" w:eastAsiaTheme="minorEastAsia" w:hAnsiTheme="minorHAnsi" w:cstheme="minorBidi"/>
          <w:noProof/>
          <w:kern w:val="2"/>
          <w:sz w:val="22"/>
          <w:szCs w:val="22"/>
          <w:lang w:eastAsia="en-GB"/>
          <w14:ligatures w14:val="standardContextual"/>
        </w:rPr>
        <w:tab/>
      </w:r>
      <w:r>
        <w:rPr>
          <w:noProof/>
        </w:rPr>
        <w:t>Sending the MBMS bearer listening or suspension status report</w:t>
      </w:r>
      <w:r>
        <w:rPr>
          <w:noProof/>
        </w:rPr>
        <w:tab/>
      </w:r>
      <w:r>
        <w:rPr>
          <w:noProof/>
        </w:rPr>
        <w:fldChar w:fldCharType="begin" w:fldLock="1"/>
      </w:r>
      <w:r>
        <w:rPr>
          <w:noProof/>
        </w:rPr>
        <w:instrText xml:space="preserve"> PAGEREF _Toc171604572 \h </w:instrText>
      </w:r>
      <w:r>
        <w:rPr>
          <w:noProof/>
        </w:rPr>
      </w:r>
      <w:r>
        <w:rPr>
          <w:noProof/>
        </w:rPr>
        <w:fldChar w:fldCharType="separate"/>
      </w:r>
      <w:r>
        <w:rPr>
          <w:noProof/>
        </w:rPr>
        <w:t>588</w:t>
      </w:r>
      <w:r>
        <w:rPr>
          <w:noProof/>
        </w:rPr>
        <w:fldChar w:fldCharType="end"/>
      </w:r>
    </w:p>
    <w:p w14:paraId="1B3D80B4" w14:textId="4167C5DB"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14.3.4</w:t>
      </w:r>
      <w:r>
        <w:rPr>
          <w:rFonts w:asciiTheme="minorHAnsi" w:eastAsiaTheme="minorEastAsia" w:hAnsiTheme="minorHAnsi" w:cstheme="minorBidi"/>
          <w:noProof/>
          <w:kern w:val="2"/>
          <w:sz w:val="22"/>
          <w:szCs w:val="22"/>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_Toc171604573 \h </w:instrText>
      </w:r>
      <w:r>
        <w:rPr>
          <w:noProof/>
        </w:rPr>
      </w:r>
      <w:r>
        <w:rPr>
          <w:noProof/>
        </w:rPr>
        <w:fldChar w:fldCharType="separate"/>
      </w:r>
      <w:r>
        <w:rPr>
          <w:noProof/>
        </w:rPr>
        <w:t>589</w:t>
      </w:r>
      <w:r>
        <w:rPr>
          <w:noProof/>
        </w:rPr>
        <w:fldChar w:fldCharType="end"/>
      </w:r>
    </w:p>
    <w:p w14:paraId="217F2D05" w14:textId="76F90A67"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14A</w:t>
      </w:r>
      <w:r>
        <w:rPr>
          <w:rFonts w:asciiTheme="minorHAnsi" w:eastAsiaTheme="minorEastAsia" w:hAnsiTheme="minorHAnsi" w:cstheme="minorBidi"/>
          <w:noProof/>
          <w:kern w:val="2"/>
          <w:szCs w:val="22"/>
          <w:lang w:eastAsia="en-GB"/>
          <w14:ligatures w14:val="standardContextual"/>
        </w:rPr>
        <w:tab/>
      </w:r>
      <w:r>
        <w:rPr>
          <w:noProof/>
        </w:rPr>
        <w:t>MCPTT Service Continuity</w:t>
      </w:r>
      <w:r>
        <w:rPr>
          <w:noProof/>
        </w:rPr>
        <w:tab/>
      </w:r>
      <w:r>
        <w:rPr>
          <w:noProof/>
        </w:rPr>
        <w:fldChar w:fldCharType="begin" w:fldLock="1"/>
      </w:r>
      <w:r>
        <w:rPr>
          <w:noProof/>
        </w:rPr>
        <w:instrText xml:space="preserve"> PAGEREF _Toc171604574 \h </w:instrText>
      </w:r>
      <w:r>
        <w:rPr>
          <w:noProof/>
        </w:rPr>
      </w:r>
      <w:r>
        <w:rPr>
          <w:noProof/>
        </w:rPr>
        <w:fldChar w:fldCharType="separate"/>
      </w:r>
      <w:r>
        <w:rPr>
          <w:noProof/>
        </w:rPr>
        <w:t>591</w:t>
      </w:r>
      <w:r>
        <w:rPr>
          <w:noProof/>
        </w:rPr>
        <w:fldChar w:fldCharType="end"/>
      </w:r>
    </w:p>
    <w:p w14:paraId="26EED210" w14:textId="2D21E9D9"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14A.1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_Toc171604575 \h </w:instrText>
      </w:r>
      <w:r>
        <w:rPr>
          <w:noProof/>
        </w:rPr>
      </w:r>
      <w:r>
        <w:rPr>
          <w:noProof/>
        </w:rPr>
        <w:fldChar w:fldCharType="separate"/>
      </w:r>
      <w:r>
        <w:rPr>
          <w:noProof/>
        </w:rPr>
        <w:t>591</w:t>
      </w:r>
      <w:r>
        <w:rPr>
          <w:noProof/>
        </w:rPr>
        <w:fldChar w:fldCharType="end"/>
      </w:r>
    </w:p>
    <w:p w14:paraId="32FD80F6" w14:textId="26B39291"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14A.2</w:t>
      </w:r>
      <w:r>
        <w:rPr>
          <w:rFonts w:asciiTheme="minorHAnsi" w:eastAsiaTheme="minorEastAsia" w:hAnsiTheme="minorHAnsi" w:cstheme="minorBidi"/>
          <w:noProof/>
          <w:kern w:val="2"/>
          <w:sz w:val="22"/>
          <w:szCs w:val="22"/>
          <w:lang w:eastAsia="en-GB"/>
          <w14:ligatures w14:val="standardContextual"/>
        </w:rPr>
        <w:tab/>
      </w:r>
      <w:r>
        <w:rPr>
          <w:noProof/>
        </w:rPr>
        <w:t>Service continuity from on-network MCPTT service to UE-to-network relay MCPTT service</w:t>
      </w:r>
      <w:r>
        <w:rPr>
          <w:noProof/>
        </w:rPr>
        <w:tab/>
      </w:r>
      <w:r>
        <w:rPr>
          <w:noProof/>
        </w:rPr>
        <w:fldChar w:fldCharType="begin" w:fldLock="1"/>
      </w:r>
      <w:r>
        <w:rPr>
          <w:noProof/>
        </w:rPr>
        <w:instrText xml:space="preserve"> PAGEREF _Toc171604576 \h </w:instrText>
      </w:r>
      <w:r>
        <w:rPr>
          <w:noProof/>
        </w:rPr>
      </w:r>
      <w:r>
        <w:rPr>
          <w:noProof/>
        </w:rPr>
        <w:fldChar w:fldCharType="separate"/>
      </w:r>
      <w:r>
        <w:rPr>
          <w:noProof/>
        </w:rPr>
        <w:t>591</w:t>
      </w:r>
      <w:r>
        <w:rPr>
          <w:noProof/>
        </w:rPr>
        <w:fldChar w:fldCharType="end"/>
      </w:r>
    </w:p>
    <w:p w14:paraId="42492C57" w14:textId="30A3F00A"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14A.2.1</w:t>
      </w:r>
      <w:r>
        <w:rPr>
          <w:rFonts w:asciiTheme="minorHAnsi" w:eastAsiaTheme="minorEastAsia" w:hAnsiTheme="minorHAnsi" w:cstheme="minorBidi"/>
          <w:noProof/>
          <w:kern w:val="2"/>
          <w:sz w:val="22"/>
          <w:szCs w:val="22"/>
          <w:lang w:eastAsia="en-GB"/>
          <w14:ligatures w14:val="standardContextual"/>
        </w:rPr>
        <w:tab/>
      </w:r>
      <w:r>
        <w:rPr>
          <w:noProof/>
        </w:rPr>
        <w:t>Remote UE</w:t>
      </w:r>
      <w:r>
        <w:rPr>
          <w:noProof/>
        </w:rPr>
        <w:tab/>
      </w:r>
      <w:r>
        <w:rPr>
          <w:noProof/>
        </w:rPr>
        <w:fldChar w:fldCharType="begin" w:fldLock="1"/>
      </w:r>
      <w:r>
        <w:rPr>
          <w:noProof/>
        </w:rPr>
        <w:instrText xml:space="preserve"> PAGEREF _Toc171604577 \h </w:instrText>
      </w:r>
      <w:r>
        <w:rPr>
          <w:noProof/>
        </w:rPr>
      </w:r>
      <w:r>
        <w:rPr>
          <w:noProof/>
        </w:rPr>
        <w:fldChar w:fldCharType="separate"/>
      </w:r>
      <w:r>
        <w:rPr>
          <w:noProof/>
        </w:rPr>
        <w:t>591</w:t>
      </w:r>
      <w:r>
        <w:rPr>
          <w:noProof/>
        </w:rPr>
        <w:fldChar w:fldCharType="end"/>
      </w:r>
    </w:p>
    <w:p w14:paraId="0C36F0AE" w14:textId="550341AD"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14A.2.2</w:t>
      </w:r>
      <w:r>
        <w:rPr>
          <w:rFonts w:asciiTheme="minorHAnsi" w:eastAsiaTheme="minorEastAsia" w:hAnsiTheme="minorHAnsi" w:cstheme="minorBidi"/>
          <w:noProof/>
          <w:kern w:val="2"/>
          <w:sz w:val="22"/>
          <w:szCs w:val="22"/>
          <w:lang w:eastAsia="en-GB"/>
          <w14:ligatures w14:val="standardContextual"/>
        </w:rPr>
        <w:tab/>
      </w:r>
      <w:r>
        <w:rPr>
          <w:noProof/>
        </w:rPr>
        <w:t>SCC AS</w:t>
      </w:r>
      <w:r>
        <w:rPr>
          <w:noProof/>
        </w:rPr>
        <w:tab/>
      </w:r>
      <w:r>
        <w:rPr>
          <w:noProof/>
        </w:rPr>
        <w:fldChar w:fldCharType="begin" w:fldLock="1"/>
      </w:r>
      <w:r>
        <w:rPr>
          <w:noProof/>
        </w:rPr>
        <w:instrText xml:space="preserve"> PAGEREF _Toc171604578 \h </w:instrText>
      </w:r>
      <w:r>
        <w:rPr>
          <w:noProof/>
        </w:rPr>
      </w:r>
      <w:r>
        <w:rPr>
          <w:noProof/>
        </w:rPr>
        <w:fldChar w:fldCharType="separate"/>
      </w:r>
      <w:r>
        <w:rPr>
          <w:noProof/>
        </w:rPr>
        <w:t>592</w:t>
      </w:r>
      <w:r>
        <w:rPr>
          <w:noProof/>
        </w:rPr>
        <w:fldChar w:fldCharType="end"/>
      </w:r>
    </w:p>
    <w:p w14:paraId="32BC0C58" w14:textId="2E32F428"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14A.3</w:t>
      </w:r>
      <w:r>
        <w:rPr>
          <w:rFonts w:asciiTheme="minorHAnsi" w:eastAsiaTheme="minorEastAsia" w:hAnsiTheme="minorHAnsi" w:cstheme="minorBidi"/>
          <w:noProof/>
          <w:kern w:val="2"/>
          <w:sz w:val="22"/>
          <w:szCs w:val="22"/>
          <w:lang w:eastAsia="en-GB"/>
          <w14:ligatures w14:val="standardContextual"/>
        </w:rPr>
        <w:tab/>
      </w:r>
      <w:r>
        <w:rPr>
          <w:noProof/>
        </w:rPr>
        <w:t>Service continuity from UE-to-network relay MCPTT service to on-network MCPTT service</w:t>
      </w:r>
      <w:r>
        <w:rPr>
          <w:noProof/>
        </w:rPr>
        <w:tab/>
      </w:r>
      <w:r>
        <w:rPr>
          <w:noProof/>
        </w:rPr>
        <w:fldChar w:fldCharType="begin" w:fldLock="1"/>
      </w:r>
      <w:r>
        <w:rPr>
          <w:noProof/>
        </w:rPr>
        <w:instrText xml:space="preserve"> PAGEREF _Toc171604579 \h </w:instrText>
      </w:r>
      <w:r>
        <w:rPr>
          <w:noProof/>
        </w:rPr>
      </w:r>
      <w:r>
        <w:rPr>
          <w:noProof/>
        </w:rPr>
        <w:fldChar w:fldCharType="separate"/>
      </w:r>
      <w:r>
        <w:rPr>
          <w:noProof/>
        </w:rPr>
        <w:t>592</w:t>
      </w:r>
      <w:r>
        <w:rPr>
          <w:noProof/>
        </w:rPr>
        <w:fldChar w:fldCharType="end"/>
      </w:r>
    </w:p>
    <w:p w14:paraId="73324A3B" w14:textId="1561E365"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14A.3.1</w:t>
      </w:r>
      <w:r>
        <w:rPr>
          <w:rFonts w:asciiTheme="minorHAnsi" w:eastAsiaTheme="minorEastAsia" w:hAnsiTheme="minorHAnsi" w:cstheme="minorBidi"/>
          <w:noProof/>
          <w:kern w:val="2"/>
          <w:sz w:val="22"/>
          <w:szCs w:val="22"/>
          <w:lang w:eastAsia="en-GB"/>
          <w14:ligatures w14:val="standardContextual"/>
        </w:rPr>
        <w:tab/>
      </w:r>
      <w:r>
        <w:rPr>
          <w:noProof/>
        </w:rPr>
        <w:t>Remote UE</w:t>
      </w:r>
      <w:r>
        <w:rPr>
          <w:noProof/>
        </w:rPr>
        <w:tab/>
      </w:r>
      <w:r>
        <w:rPr>
          <w:noProof/>
        </w:rPr>
        <w:fldChar w:fldCharType="begin" w:fldLock="1"/>
      </w:r>
      <w:r>
        <w:rPr>
          <w:noProof/>
        </w:rPr>
        <w:instrText xml:space="preserve"> PAGEREF _Toc171604580 \h </w:instrText>
      </w:r>
      <w:r>
        <w:rPr>
          <w:noProof/>
        </w:rPr>
      </w:r>
      <w:r>
        <w:rPr>
          <w:noProof/>
        </w:rPr>
        <w:fldChar w:fldCharType="separate"/>
      </w:r>
      <w:r>
        <w:rPr>
          <w:noProof/>
        </w:rPr>
        <w:t>592</w:t>
      </w:r>
      <w:r>
        <w:rPr>
          <w:noProof/>
        </w:rPr>
        <w:fldChar w:fldCharType="end"/>
      </w:r>
    </w:p>
    <w:p w14:paraId="6B56B776" w14:textId="094F8DB7"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14A.3.2</w:t>
      </w:r>
      <w:r>
        <w:rPr>
          <w:rFonts w:asciiTheme="minorHAnsi" w:eastAsiaTheme="minorEastAsia" w:hAnsiTheme="minorHAnsi" w:cstheme="minorBidi"/>
          <w:noProof/>
          <w:kern w:val="2"/>
          <w:sz w:val="22"/>
          <w:szCs w:val="22"/>
          <w:lang w:eastAsia="en-GB"/>
          <w14:ligatures w14:val="standardContextual"/>
        </w:rPr>
        <w:tab/>
      </w:r>
      <w:r>
        <w:rPr>
          <w:noProof/>
        </w:rPr>
        <w:t>SCC AS</w:t>
      </w:r>
      <w:r>
        <w:rPr>
          <w:noProof/>
        </w:rPr>
        <w:tab/>
      </w:r>
      <w:r>
        <w:rPr>
          <w:noProof/>
        </w:rPr>
        <w:fldChar w:fldCharType="begin" w:fldLock="1"/>
      </w:r>
      <w:r>
        <w:rPr>
          <w:noProof/>
        </w:rPr>
        <w:instrText xml:space="preserve"> PAGEREF _Toc171604581 \h </w:instrText>
      </w:r>
      <w:r>
        <w:rPr>
          <w:noProof/>
        </w:rPr>
      </w:r>
      <w:r>
        <w:rPr>
          <w:noProof/>
        </w:rPr>
        <w:fldChar w:fldCharType="separate"/>
      </w:r>
      <w:r>
        <w:rPr>
          <w:noProof/>
        </w:rPr>
        <w:t>592</w:t>
      </w:r>
      <w:r>
        <w:rPr>
          <w:noProof/>
        </w:rPr>
        <w:fldChar w:fldCharType="end"/>
      </w:r>
    </w:p>
    <w:p w14:paraId="78C917C9" w14:textId="7A3384B0"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14B</w:t>
      </w:r>
      <w:r>
        <w:rPr>
          <w:rFonts w:asciiTheme="minorHAnsi" w:eastAsiaTheme="minorEastAsia" w:hAnsiTheme="minorHAnsi" w:cstheme="minorBidi"/>
          <w:noProof/>
          <w:kern w:val="2"/>
          <w:szCs w:val="22"/>
          <w:lang w:eastAsia="en-GB"/>
          <w14:ligatures w14:val="standardContextual"/>
        </w:rPr>
        <w:tab/>
      </w:r>
      <w:r>
        <w:rPr>
          <w:noProof/>
        </w:rPr>
        <w:t>5G MBS transmission usage procedure</w:t>
      </w:r>
      <w:r>
        <w:rPr>
          <w:noProof/>
        </w:rPr>
        <w:tab/>
      </w:r>
      <w:r>
        <w:rPr>
          <w:noProof/>
        </w:rPr>
        <w:fldChar w:fldCharType="begin" w:fldLock="1"/>
      </w:r>
      <w:r>
        <w:rPr>
          <w:noProof/>
        </w:rPr>
        <w:instrText xml:space="preserve"> PAGEREF _Toc171604582 \h </w:instrText>
      </w:r>
      <w:r>
        <w:rPr>
          <w:noProof/>
        </w:rPr>
      </w:r>
      <w:r>
        <w:rPr>
          <w:noProof/>
        </w:rPr>
        <w:fldChar w:fldCharType="separate"/>
      </w:r>
      <w:r>
        <w:rPr>
          <w:noProof/>
        </w:rPr>
        <w:t>592</w:t>
      </w:r>
      <w:r>
        <w:rPr>
          <w:noProof/>
        </w:rPr>
        <w:fldChar w:fldCharType="end"/>
      </w:r>
    </w:p>
    <w:p w14:paraId="55A265D7" w14:textId="0376EE29"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14B.1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_Toc171604583 \h </w:instrText>
      </w:r>
      <w:r>
        <w:rPr>
          <w:noProof/>
        </w:rPr>
      </w:r>
      <w:r>
        <w:rPr>
          <w:noProof/>
        </w:rPr>
        <w:fldChar w:fldCharType="separate"/>
      </w:r>
      <w:r>
        <w:rPr>
          <w:noProof/>
        </w:rPr>
        <w:t>592</w:t>
      </w:r>
      <w:r>
        <w:rPr>
          <w:noProof/>
        </w:rPr>
        <w:fldChar w:fldCharType="end"/>
      </w:r>
    </w:p>
    <w:p w14:paraId="5229D1A1" w14:textId="40EB0538"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14B.2</w:t>
      </w:r>
      <w:r>
        <w:rPr>
          <w:rFonts w:asciiTheme="minorHAnsi" w:eastAsiaTheme="minorEastAsia" w:hAnsiTheme="minorHAnsi" w:cstheme="minorBidi"/>
          <w:noProof/>
          <w:kern w:val="2"/>
          <w:sz w:val="22"/>
          <w:szCs w:val="22"/>
          <w:lang w:eastAsia="en-GB"/>
          <w14:ligatures w14:val="standardContextual"/>
        </w:rPr>
        <w:tab/>
      </w:r>
      <w:r>
        <w:rPr>
          <w:noProof/>
        </w:rPr>
        <w:t>Participating MCPTT function MBS usage procedures</w:t>
      </w:r>
      <w:r>
        <w:rPr>
          <w:noProof/>
        </w:rPr>
        <w:tab/>
      </w:r>
      <w:r>
        <w:rPr>
          <w:noProof/>
        </w:rPr>
        <w:fldChar w:fldCharType="begin" w:fldLock="1"/>
      </w:r>
      <w:r>
        <w:rPr>
          <w:noProof/>
        </w:rPr>
        <w:instrText xml:space="preserve"> PAGEREF _Toc171604584 \h </w:instrText>
      </w:r>
      <w:r>
        <w:rPr>
          <w:noProof/>
        </w:rPr>
      </w:r>
      <w:r>
        <w:rPr>
          <w:noProof/>
        </w:rPr>
        <w:fldChar w:fldCharType="separate"/>
      </w:r>
      <w:r>
        <w:rPr>
          <w:noProof/>
        </w:rPr>
        <w:t>593</w:t>
      </w:r>
      <w:r>
        <w:rPr>
          <w:noProof/>
        </w:rPr>
        <w:fldChar w:fldCharType="end"/>
      </w:r>
    </w:p>
    <w:p w14:paraId="295BF63D" w14:textId="5891467C"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14B.2.1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_Toc171604585 \h </w:instrText>
      </w:r>
      <w:r>
        <w:rPr>
          <w:noProof/>
        </w:rPr>
      </w:r>
      <w:r>
        <w:rPr>
          <w:noProof/>
        </w:rPr>
        <w:fldChar w:fldCharType="separate"/>
      </w:r>
      <w:r>
        <w:rPr>
          <w:noProof/>
        </w:rPr>
        <w:t>593</w:t>
      </w:r>
      <w:r>
        <w:rPr>
          <w:noProof/>
        </w:rPr>
        <w:fldChar w:fldCharType="end"/>
      </w:r>
    </w:p>
    <w:p w14:paraId="48025974" w14:textId="5DBC3296"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14B.2.2</w:t>
      </w:r>
      <w:r>
        <w:rPr>
          <w:rFonts w:asciiTheme="minorHAnsi" w:eastAsiaTheme="minorEastAsia" w:hAnsiTheme="minorHAnsi" w:cstheme="minorBidi"/>
          <w:noProof/>
          <w:kern w:val="2"/>
          <w:sz w:val="22"/>
          <w:szCs w:val="22"/>
          <w:lang w:eastAsia="en-GB"/>
          <w14:ligatures w14:val="standardContextual"/>
        </w:rPr>
        <w:tab/>
      </w:r>
      <w:r>
        <w:rPr>
          <w:noProof/>
        </w:rPr>
        <w:t>Sending MBS session announcement procedures</w:t>
      </w:r>
      <w:r>
        <w:rPr>
          <w:noProof/>
        </w:rPr>
        <w:tab/>
      </w:r>
      <w:r>
        <w:rPr>
          <w:noProof/>
        </w:rPr>
        <w:fldChar w:fldCharType="begin" w:fldLock="1"/>
      </w:r>
      <w:r>
        <w:rPr>
          <w:noProof/>
        </w:rPr>
        <w:instrText xml:space="preserve"> PAGEREF _Toc171604586 \h </w:instrText>
      </w:r>
      <w:r>
        <w:rPr>
          <w:noProof/>
        </w:rPr>
      </w:r>
      <w:r>
        <w:rPr>
          <w:noProof/>
        </w:rPr>
        <w:fldChar w:fldCharType="separate"/>
      </w:r>
      <w:r>
        <w:rPr>
          <w:noProof/>
        </w:rPr>
        <w:t>593</w:t>
      </w:r>
      <w:r>
        <w:rPr>
          <w:noProof/>
        </w:rPr>
        <w:fldChar w:fldCharType="end"/>
      </w:r>
    </w:p>
    <w:p w14:paraId="1D2E8212" w14:textId="2C3A2BEC"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14B.2.2.1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_Toc171604587 \h </w:instrText>
      </w:r>
      <w:r>
        <w:rPr>
          <w:noProof/>
        </w:rPr>
      </w:r>
      <w:r>
        <w:rPr>
          <w:noProof/>
        </w:rPr>
        <w:fldChar w:fldCharType="separate"/>
      </w:r>
      <w:r>
        <w:rPr>
          <w:noProof/>
        </w:rPr>
        <w:t>593</w:t>
      </w:r>
      <w:r>
        <w:rPr>
          <w:noProof/>
        </w:rPr>
        <w:fldChar w:fldCharType="end"/>
      </w:r>
    </w:p>
    <w:p w14:paraId="1C40B898" w14:textId="6F367AB8"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14B.2.2.2</w:t>
      </w:r>
      <w:r>
        <w:rPr>
          <w:rFonts w:asciiTheme="minorHAnsi" w:eastAsiaTheme="minorEastAsia" w:hAnsiTheme="minorHAnsi" w:cstheme="minorBidi"/>
          <w:noProof/>
          <w:kern w:val="2"/>
          <w:sz w:val="22"/>
          <w:szCs w:val="22"/>
          <w:lang w:eastAsia="en-GB"/>
          <w14:ligatures w14:val="standardContextual"/>
        </w:rPr>
        <w:tab/>
      </w:r>
      <w:r>
        <w:rPr>
          <w:noProof/>
        </w:rPr>
        <w:t>Sending an initial MBS session announcement procedure</w:t>
      </w:r>
      <w:r>
        <w:rPr>
          <w:noProof/>
        </w:rPr>
        <w:tab/>
      </w:r>
      <w:r>
        <w:rPr>
          <w:noProof/>
        </w:rPr>
        <w:fldChar w:fldCharType="begin" w:fldLock="1"/>
      </w:r>
      <w:r>
        <w:rPr>
          <w:noProof/>
        </w:rPr>
        <w:instrText xml:space="preserve"> PAGEREF _Toc171604588 \h </w:instrText>
      </w:r>
      <w:r>
        <w:rPr>
          <w:noProof/>
        </w:rPr>
      </w:r>
      <w:r>
        <w:rPr>
          <w:noProof/>
        </w:rPr>
        <w:fldChar w:fldCharType="separate"/>
      </w:r>
      <w:r>
        <w:rPr>
          <w:noProof/>
        </w:rPr>
        <w:t>593</w:t>
      </w:r>
      <w:r>
        <w:rPr>
          <w:noProof/>
        </w:rPr>
        <w:fldChar w:fldCharType="end"/>
      </w:r>
    </w:p>
    <w:p w14:paraId="79F660B4" w14:textId="080C5570"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14B.2.2.3</w:t>
      </w:r>
      <w:r>
        <w:rPr>
          <w:rFonts w:asciiTheme="minorHAnsi" w:eastAsiaTheme="minorEastAsia" w:hAnsiTheme="minorHAnsi" w:cstheme="minorBidi"/>
          <w:noProof/>
          <w:kern w:val="2"/>
          <w:sz w:val="22"/>
          <w:szCs w:val="22"/>
          <w:lang w:eastAsia="en-GB"/>
          <w14:ligatures w14:val="standardContextual"/>
        </w:rPr>
        <w:tab/>
      </w:r>
      <w:r>
        <w:rPr>
          <w:noProof/>
        </w:rPr>
        <w:t>Updating an MBS session announcement</w:t>
      </w:r>
      <w:r>
        <w:rPr>
          <w:noProof/>
        </w:rPr>
        <w:tab/>
      </w:r>
      <w:r>
        <w:rPr>
          <w:noProof/>
        </w:rPr>
        <w:fldChar w:fldCharType="begin" w:fldLock="1"/>
      </w:r>
      <w:r>
        <w:rPr>
          <w:noProof/>
        </w:rPr>
        <w:instrText xml:space="preserve"> PAGEREF _Toc171604589 \h </w:instrText>
      </w:r>
      <w:r>
        <w:rPr>
          <w:noProof/>
        </w:rPr>
      </w:r>
      <w:r>
        <w:rPr>
          <w:noProof/>
        </w:rPr>
        <w:fldChar w:fldCharType="separate"/>
      </w:r>
      <w:r>
        <w:rPr>
          <w:noProof/>
        </w:rPr>
        <w:t>594</w:t>
      </w:r>
      <w:r>
        <w:rPr>
          <w:noProof/>
        </w:rPr>
        <w:fldChar w:fldCharType="end"/>
      </w:r>
    </w:p>
    <w:p w14:paraId="7BE8D026" w14:textId="692BCE7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14B.2.2.4</w:t>
      </w:r>
      <w:r>
        <w:rPr>
          <w:rFonts w:asciiTheme="minorHAnsi" w:eastAsiaTheme="minorEastAsia" w:hAnsiTheme="minorHAnsi" w:cstheme="minorBidi"/>
          <w:noProof/>
          <w:kern w:val="2"/>
          <w:sz w:val="22"/>
          <w:szCs w:val="22"/>
          <w:lang w:eastAsia="en-GB"/>
          <w14:ligatures w14:val="standardContextual"/>
        </w:rPr>
        <w:tab/>
      </w:r>
      <w:r>
        <w:rPr>
          <w:noProof/>
        </w:rPr>
        <w:t>Cancelling an MBS session announcement</w:t>
      </w:r>
      <w:r>
        <w:rPr>
          <w:noProof/>
        </w:rPr>
        <w:tab/>
      </w:r>
      <w:r>
        <w:rPr>
          <w:noProof/>
        </w:rPr>
        <w:fldChar w:fldCharType="begin" w:fldLock="1"/>
      </w:r>
      <w:r>
        <w:rPr>
          <w:noProof/>
        </w:rPr>
        <w:instrText xml:space="preserve"> PAGEREF _Toc171604590 \h </w:instrText>
      </w:r>
      <w:r>
        <w:rPr>
          <w:noProof/>
        </w:rPr>
      </w:r>
      <w:r>
        <w:rPr>
          <w:noProof/>
        </w:rPr>
        <w:fldChar w:fldCharType="separate"/>
      </w:r>
      <w:r>
        <w:rPr>
          <w:noProof/>
        </w:rPr>
        <w:t>594</w:t>
      </w:r>
      <w:r>
        <w:rPr>
          <w:noProof/>
        </w:rPr>
        <w:fldChar w:fldCharType="end"/>
      </w:r>
    </w:p>
    <w:p w14:paraId="2D863E43" w14:textId="258F4D6A"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14B.2.2.5</w:t>
      </w:r>
      <w:r>
        <w:rPr>
          <w:rFonts w:asciiTheme="minorHAnsi" w:eastAsiaTheme="minorEastAsia" w:hAnsiTheme="minorHAnsi" w:cstheme="minorBidi"/>
          <w:noProof/>
          <w:kern w:val="2"/>
          <w:sz w:val="22"/>
          <w:szCs w:val="22"/>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_Toc171604591 \h </w:instrText>
      </w:r>
      <w:r>
        <w:rPr>
          <w:noProof/>
        </w:rPr>
      </w:r>
      <w:r>
        <w:rPr>
          <w:noProof/>
        </w:rPr>
        <w:fldChar w:fldCharType="separate"/>
      </w:r>
      <w:r>
        <w:rPr>
          <w:noProof/>
        </w:rPr>
        <w:t>594</w:t>
      </w:r>
      <w:r>
        <w:rPr>
          <w:noProof/>
        </w:rPr>
        <w:fldChar w:fldCharType="end"/>
      </w:r>
    </w:p>
    <w:p w14:paraId="120F5EF1" w14:textId="6C970FDE"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14B.2.3</w:t>
      </w:r>
      <w:r>
        <w:rPr>
          <w:rFonts w:asciiTheme="minorHAnsi" w:eastAsiaTheme="minorEastAsia" w:hAnsiTheme="minorHAnsi" w:cstheme="minorBidi"/>
          <w:noProof/>
          <w:kern w:val="2"/>
          <w:sz w:val="22"/>
          <w:szCs w:val="22"/>
          <w:lang w:eastAsia="en-GB"/>
          <w14:ligatures w14:val="standardContextual"/>
        </w:rPr>
        <w:tab/>
      </w:r>
      <w:r>
        <w:rPr>
          <w:noProof/>
        </w:rPr>
        <w:t>Receiving an MBS session listening status or MBS session de-announcement acknowledgement from an MCPTT client</w:t>
      </w:r>
      <w:r>
        <w:rPr>
          <w:noProof/>
        </w:rPr>
        <w:tab/>
      </w:r>
      <w:r>
        <w:rPr>
          <w:noProof/>
        </w:rPr>
        <w:fldChar w:fldCharType="begin" w:fldLock="1"/>
      </w:r>
      <w:r>
        <w:rPr>
          <w:noProof/>
        </w:rPr>
        <w:instrText xml:space="preserve"> PAGEREF _Toc171604592 \h </w:instrText>
      </w:r>
      <w:r>
        <w:rPr>
          <w:noProof/>
        </w:rPr>
      </w:r>
      <w:r>
        <w:rPr>
          <w:noProof/>
        </w:rPr>
        <w:fldChar w:fldCharType="separate"/>
      </w:r>
      <w:r>
        <w:rPr>
          <w:noProof/>
        </w:rPr>
        <w:t>594</w:t>
      </w:r>
      <w:r>
        <w:rPr>
          <w:noProof/>
        </w:rPr>
        <w:fldChar w:fldCharType="end"/>
      </w:r>
    </w:p>
    <w:p w14:paraId="72BA0BC7" w14:textId="148CAD71"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14B.2.4</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_Toc171604593 \h </w:instrText>
      </w:r>
      <w:r>
        <w:rPr>
          <w:noProof/>
        </w:rPr>
      </w:r>
      <w:r>
        <w:rPr>
          <w:noProof/>
        </w:rPr>
        <w:fldChar w:fldCharType="separate"/>
      </w:r>
      <w:r>
        <w:rPr>
          <w:noProof/>
        </w:rPr>
        <w:t>595</w:t>
      </w:r>
      <w:r>
        <w:rPr>
          <w:noProof/>
        </w:rPr>
        <w:fldChar w:fldCharType="end"/>
      </w:r>
    </w:p>
    <w:p w14:paraId="6662D564" w14:textId="2FFEB617"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14B.2.5</w:t>
      </w:r>
      <w:r>
        <w:rPr>
          <w:rFonts w:asciiTheme="minorHAnsi" w:eastAsiaTheme="minorEastAsia" w:hAnsiTheme="minorHAnsi" w:cstheme="minorBidi"/>
          <w:noProof/>
          <w:kern w:val="2"/>
          <w:sz w:val="22"/>
          <w:szCs w:val="22"/>
          <w:lang w:eastAsia="en-GB"/>
          <w14:ligatures w14:val="standardContextual"/>
        </w:rPr>
        <w:tab/>
      </w:r>
      <w:r>
        <w:rPr>
          <w:noProof/>
        </w:rPr>
        <w:t>Receiving a UE session join notification from an MCPTT client</w:t>
      </w:r>
      <w:r>
        <w:rPr>
          <w:noProof/>
        </w:rPr>
        <w:tab/>
      </w:r>
      <w:r>
        <w:rPr>
          <w:noProof/>
        </w:rPr>
        <w:fldChar w:fldCharType="begin" w:fldLock="1"/>
      </w:r>
      <w:r>
        <w:rPr>
          <w:noProof/>
        </w:rPr>
        <w:instrText xml:space="preserve"> PAGEREF _Toc171604594 \h </w:instrText>
      </w:r>
      <w:r>
        <w:rPr>
          <w:noProof/>
        </w:rPr>
      </w:r>
      <w:r>
        <w:rPr>
          <w:noProof/>
        </w:rPr>
        <w:fldChar w:fldCharType="separate"/>
      </w:r>
      <w:r>
        <w:rPr>
          <w:noProof/>
        </w:rPr>
        <w:t>595</w:t>
      </w:r>
      <w:r>
        <w:rPr>
          <w:noProof/>
        </w:rPr>
        <w:fldChar w:fldCharType="end"/>
      </w:r>
    </w:p>
    <w:p w14:paraId="78A14028" w14:textId="03235A81"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14B.3</w:t>
      </w:r>
      <w:r>
        <w:rPr>
          <w:rFonts w:asciiTheme="minorHAnsi" w:eastAsiaTheme="minorEastAsia" w:hAnsiTheme="minorHAnsi" w:cstheme="minorBidi"/>
          <w:noProof/>
          <w:kern w:val="2"/>
          <w:sz w:val="22"/>
          <w:szCs w:val="22"/>
          <w:lang w:eastAsia="en-GB"/>
          <w14:ligatures w14:val="standardContextual"/>
        </w:rPr>
        <w:tab/>
      </w:r>
      <w:r>
        <w:rPr>
          <w:noProof/>
        </w:rPr>
        <w:t>MCPTT client MBS usage procedures</w:t>
      </w:r>
      <w:r>
        <w:rPr>
          <w:noProof/>
        </w:rPr>
        <w:tab/>
      </w:r>
      <w:r>
        <w:rPr>
          <w:noProof/>
        </w:rPr>
        <w:fldChar w:fldCharType="begin" w:fldLock="1"/>
      </w:r>
      <w:r>
        <w:rPr>
          <w:noProof/>
        </w:rPr>
        <w:instrText xml:space="preserve"> PAGEREF _Toc171604595 \h </w:instrText>
      </w:r>
      <w:r>
        <w:rPr>
          <w:noProof/>
        </w:rPr>
      </w:r>
      <w:r>
        <w:rPr>
          <w:noProof/>
        </w:rPr>
        <w:fldChar w:fldCharType="separate"/>
      </w:r>
      <w:r>
        <w:rPr>
          <w:noProof/>
        </w:rPr>
        <w:t>596</w:t>
      </w:r>
      <w:r>
        <w:rPr>
          <w:noProof/>
        </w:rPr>
        <w:fldChar w:fldCharType="end"/>
      </w:r>
    </w:p>
    <w:p w14:paraId="5D272EC6" w14:textId="0E072C05"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14B.3.1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_Toc171604596 \h </w:instrText>
      </w:r>
      <w:r>
        <w:rPr>
          <w:noProof/>
        </w:rPr>
      </w:r>
      <w:r>
        <w:rPr>
          <w:noProof/>
        </w:rPr>
        <w:fldChar w:fldCharType="separate"/>
      </w:r>
      <w:r>
        <w:rPr>
          <w:noProof/>
        </w:rPr>
        <w:t>596</w:t>
      </w:r>
      <w:r>
        <w:rPr>
          <w:noProof/>
        </w:rPr>
        <w:fldChar w:fldCharType="end"/>
      </w:r>
    </w:p>
    <w:p w14:paraId="433A3FAA" w14:textId="223987FA"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14B.3.2</w:t>
      </w:r>
      <w:r>
        <w:rPr>
          <w:rFonts w:asciiTheme="minorHAnsi" w:eastAsiaTheme="minorEastAsia" w:hAnsiTheme="minorHAnsi" w:cstheme="minorBidi"/>
          <w:noProof/>
          <w:kern w:val="2"/>
          <w:sz w:val="22"/>
          <w:szCs w:val="22"/>
          <w:lang w:eastAsia="en-GB"/>
          <w14:ligatures w14:val="standardContextual"/>
        </w:rPr>
        <w:tab/>
      </w:r>
      <w:r>
        <w:rPr>
          <w:noProof/>
        </w:rPr>
        <w:t>Receiving an MBS session announcement</w:t>
      </w:r>
      <w:r>
        <w:rPr>
          <w:noProof/>
        </w:rPr>
        <w:tab/>
      </w:r>
      <w:r>
        <w:rPr>
          <w:noProof/>
        </w:rPr>
        <w:fldChar w:fldCharType="begin" w:fldLock="1"/>
      </w:r>
      <w:r>
        <w:rPr>
          <w:noProof/>
        </w:rPr>
        <w:instrText xml:space="preserve"> PAGEREF _Toc171604597 \h </w:instrText>
      </w:r>
      <w:r>
        <w:rPr>
          <w:noProof/>
        </w:rPr>
      </w:r>
      <w:r>
        <w:rPr>
          <w:noProof/>
        </w:rPr>
        <w:fldChar w:fldCharType="separate"/>
      </w:r>
      <w:r>
        <w:rPr>
          <w:noProof/>
        </w:rPr>
        <w:t>596</w:t>
      </w:r>
      <w:r>
        <w:rPr>
          <w:noProof/>
        </w:rPr>
        <w:fldChar w:fldCharType="end"/>
      </w:r>
    </w:p>
    <w:p w14:paraId="2CA93F84" w14:textId="7BFA1799"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14B.3.3</w:t>
      </w:r>
      <w:r>
        <w:rPr>
          <w:rFonts w:asciiTheme="minorHAnsi" w:eastAsiaTheme="minorEastAsia" w:hAnsiTheme="minorHAnsi" w:cstheme="minorBidi"/>
          <w:noProof/>
          <w:kern w:val="2"/>
          <w:sz w:val="22"/>
          <w:szCs w:val="22"/>
          <w:lang w:eastAsia="en-GB"/>
          <w14:ligatures w14:val="standardContextual"/>
        </w:rPr>
        <w:tab/>
      </w:r>
      <w:r>
        <w:rPr>
          <w:noProof/>
        </w:rPr>
        <w:t>The MBS session listening status and de-announcement acknowledgement procedures</w:t>
      </w:r>
      <w:r>
        <w:rPr>
          <w:noProof/>
        </w:rPr>
        <w:tab/>
      </w:r>
      <w:r>
        <w:rPr>
          <w:noProof/>
        </w:rPr>
        <w:fldChar w:fldCharType="begin" w:fldLock="1"/>
      </w:r>
      <w:r>
        <w:rPr>
          <w:noProof/>
        </w:rPr>
        <w:instrText xml:space="preserve"> PAGEREF _Toc171604598 \h </w:instrText>
      </w:r>
      <w:r>
        <w:rPr>
          <w:noProof/>
        </w:rPr>
      </w:r>
      <w:r>
        <w:rPr>
          <w:noProof/>
        </w:rPr>
        <w:fldChar w:fldCharType="separate"/>
      </w:r>
      <w:r>
        <w:rPr>
          <w:noProof/>
        </w:rPr>
        <w:t>597</w:t>
      </w:r>
      <w:r>
        <w:rPr>
          <w:noProof/>
        </w:rPr>
        <w:fldChar w:fldCharType="end"/>
      </w:r>
    </w:p>
    <w:p w14:paraId="73F66DDC" w14:textId="18C0D12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14B.3.3.1</w:t>
      </w:r>
      <w:r>
        <w:rPr>
          <w:rFonts w:asciiTheme="minorHAnsi" w:eastAsiaTheme="minorEastAsia" w:hAnsiTheme="minorHAnsi" w:cstheme="minorBidi"/>
          <w:noProof/>
          <w:kern w:val="2"/>
          <w:sz w:val="22"/>
          <w:szCs w:val="22"/>
          <w:lang w:eastAsia="en-GB"/>
          <w14:ligatures w14:val="standardContextual"/>
        </w:rPr>
        <w:tab/>
      </w:r>
      <w:r>
        <w:rPr>
          <w:noProof/>
        </w:rPr>
        <w:t>Conditions for sending an MBS listening status report or de-announcement acknowledgement</w:t>
      </w:r>
      <w:r>
        <w:rPr>
          <w:noProof/>
        </w:rPr>
        <w:tab/>
      </w:r>
      <w:r>
        <w:rPr>
          <w:noProof/>
        </w:rPr>
        <w:fldChar w:fldCharType="begin" w:fldLock="1"/>
      </w:r>
      <w:r>
        <w:rPr>
          <w:noProof/>
        </w:rPr>
        <w:instrText xml:space="preserve"> PAGEREF _Toc171604599 \h </w:instrText>
      </w:r>
      <w:r>
        <w:rPr>
          <w:noProof/>
        </w:rPr>
      </w:r>
      <w:r>
        <w:rPr>
          <w:noProof/>
        </w:rPr>
        <w:fldChar w:fldCharType="separate"/>
      </w:r>
      <w:r>
        <w:rPr>
          <w:noProof/>
        </w:rPr>
        <w:t>597</w:t>
      </w:r>
      <w:r>
        <w:rPr>
          <w:noProof/>
        </w:rPr>
        <w:fldChar w:fldCharType="end"/>
      </w:r>
    </w:p>
    <w:p w14:paraId="4FE198FE" w14:textId="7A4D4539"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14B.3.3.2</w:t>
      </w:r>
      <w:r>
        <w:rPr>
          <w:rFonts w:asciiTheme="minorHAnsi" w:eastAsiaTheme="minorEastAsia" w:hAnsiTheme="minorHAnsi" w:cstheme="minorBidi"/>
          <w:noProof/>
          <w:kern w:val="2"/>
          <w:sz w:val="22"/>
          <w:szCs w:val="22"/>
          <w:lang w:eastAsia="en-GB"/>
          <w14:ligatures w14:val="standardContextual"/>
        </w:rPr>
        <w:tab/>
      </w:r>
      <w:r>
        <w:rPr>
          <w:noProof/>
        </w:rPr>
        <w:t>Sending the MBS session listening or MBS session de-announcement acknowledgement</w:t>
      </w:r>
      <w:r>
        <w:rPr>
          <w:noProof/>
        </w:rPr>
        <w:tab/>
      </w:r>
      <w:r>
        <w:rPr>
          <w:noProof/>
        </w:rPr>
        <w:fldChar w:fldCharType="begin" w:fldLock="1"/>
      </w:r>
      <w:r>
        <w:rPr>
          <w:noProof/>
        </w:rPr>
        <w:instrText xml:space="preserve"> PAGEREF _Toc171604600 \h </w:instrText>
      </w:r>
      <w:r>
        <w:rPr>
          <w:noProof/>
        </w:rPr>
      </w:r>
      <w:r>
        <w:rPr>
          <w:noProof/>
        </w:rPr>
        <w:fldChar w:fldCharType="separate"/>
      </w:r>
      <w:r>
        <w:rPr>
          <w:noProof/>
        </w:rPr>
        <w:t>598</w:t>
      </w:r>
      <w:r>
        <w:rPr>
          <w:noProof/>
        </w:rPr>
        <w:fldChar w:fldCharType="end"/>
      </w:r>
    </w:p>
    <w:p w14:paraId="1CB71CB8" w14:textId="1B3C1B37"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14B.3.4</w:t>
      </w:r>
      <w:r>
        <w:rPr>
          <w:rFonts w:asciiTheme="minorHAnsi" w:eastAsiaTheme="minorEastAsia" w:hAnsiTheme="minorHAnsi" w:cstheme="minorBidi"/>
          <w:noProof/>
          <w:kern w:val="2"/>
          <w:sz w:val="22"/>
          <w:szCs w:val="22"/>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_Toc171604601 \h </w:instrText>
      </w:r>
      <w:r>
        <w:rPr>
          <w:noProof/>
        </w:rPr>
      </w:r>
      <w:r>
        <w:rPr>
          <w:noProof/>
        </w:rPr>
        <w:fldChar w:fldCharType="separate"/>
      </w:r>
      <w:r>
        <w:rPr>
          <w:noProof/>
        </w:rPr>
        <w:t>598</w:t>
      </w:r>
      <w:r>
        <w:rPr>
          <w:noProof/>
        </w:rPr>
        <w:fldChar w:fldCharType="end"/>
      </w:r>
    </w:p>
    <w:p w14:paraId="37D58D85" w14:textId="76423FE3"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14B.3.5</w:t>
      </w:r>
      <w:r>
        <w:rPr>
          <w:rFonts w:asciiTheme="minorHAnsi" w:eastAsiaTheme="minorEastAsia" w:hAnsiTheme="minorHAnsi" w:cstheme="minorBidi"/>
          <w:noProof/>
          <w:kern w:val="2"/>
          <w:sz w:val="22"/>
          <w:szCs w:val="22"/>
          <w:lang w:eastAsia="en-GB"/>
          <w14:ligatures w14:val="standardContextual"/>
        </w:rPr>
        <w:tab/>
      </w:r>
      <w:r>
        <w:rPr>
          <w:noProof/>
        </w:rPr>
        <w:t>The UE session join notification</w:t>
      </w:r>
      <w:r>
        <w:rPr>
          <w:noProof/>
        </w:rPr>
        <w:tab/>
      </w:r>
      <w:r>
        <w:rPr>
          <w:noProof/>
        </w:rPr>
        <w:fldChar w:fldCharType="begin" w:fldLock="1"/>
      </w:r>
      <w:r>
        <w:rPr>
          <w:noProof/>
        </w:rPr>
        <w:instrText xml:space="preserve"> PAGEREF _Toc171604602 \h </w:instrText>
      </w:r>
      <w:r>
        <w:rPr>
          <w:noProof/>
        </w:rPr>
      </w:r>
      <w:r>
        <w:rPr>
          <w:noProof/>
        </w:rPr>
        <w:fldChar w:fldCharType="separate"/>
      </w:r>
      <w:r>
        <w:rPr>
          <w:noProof/>
        </w:rPr>
        <w:t>598</w:t>
      </w:r>
      <w:r>
        <w:rPr>
          <w:noProof/>
        </w:rPr>
        <w:fldChar w:fldCharType="end"/>
      </w:r>
    </w:p>
    <w:p w14:paraId="16A2F685" w14:textId="49F30C5A"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14B.3.5.1</w:t>
      </w:r>
      <w:r>
        <w:rPr>
          <w:rFonts w:asciiTheme="minorHAnsi" w:eastAsiaTheme="minorEastAsia" w:hAnsiTheme="minorHAnsi" w:cstheme="minorBidi"/>
          <w:noProof/>
          <w:kern w:val="2"/>
          <w:sz w:val="22"/>
          <w:szCs w:val="22"/>
          <w:lang w:eastAsia="en-GB"/>
          <w14:ligatures w14:val="standardContextual"/>
        </w:rPr>
        <w:tab/>
      </w:r>
      <w:r>
        <w:rPr>
          <w:noProof/>
        </w:rPr>
        <w:t>Conditions for sending the UE session join notification</w:t>
      </w:r>
      <w:r>
        <w:rPr>
          <w:noProof/>
        </w:rPr>
        <w:tab/>
      </w:r>
      <w:r>
        <w:rPr>
          <w:noProof/>
        </w:rPr>
        <w:fldChar w:fldCharType="begin" w:fldLock="1"/>
      </w:r>
      <w:r>
        <w:rPr>
          <w:noProof/>
        </w:rPr>
        <w:instrText xml:space="preserve"> PAGEREF _Toc171604603 \h </w:instrText>
      </w:r>
      <w:r>
        <w:rPr>
          <w:noProof/>
        </w:rPr>
      </w:r>
      <w:r>
        <w:rPr>
          <w:noProof/>
        </w:rPr>
        <w:fldChar w:fldCharType="separate"/>
      </w:r>
      <w:r>
        <w:rPr>
          <w:noProof/>
        </w:rPr>
        <w:t>598</w:t>
      </w:r>
      <w:r>
        <w:rPr>
          <w:noProof/>
        </w:rPr>
        <w:fldChar w:fldCharType="end"/>
      </w:r>
    </w:p>
    <w:p w14:paraId="04D7FF92" w14:textId="7A396B1E"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14B.3.5.2</w:t>
      </w:r>
      <w:r>
        <w:rPr>
          <w:rFonts w:asciiTheme="minorHAnsi" w:eastAsiaTheme="minorEastAsia" w:hAnsiTheme="minorHAnsi" w:cstheme="minorBidi"/>
          <w:noProof/>
          <w:kern w:val="2"/>
          <w:sz w:val="22"/>
          <w:szCs w:val="22"/>
          <w:lang w:eastAsia="en-GB"/>
          <w14:ligatures w14:val="standardContextual"/>
        </w:rPr>
        <w:tab/>
      </w:r>
      <w:r>
        <w:rPr>
          <w:noProof/>
        </w:rPr>
        <w:t>Sending the UE session join notification</w:t>
      </w:r>
      <w:r>
        <w:rPr>
          <w:noProof/>
        </w:rPr>
        <w:tab/>
      </w:r>
      <w:r>
        <w:rPr>
          <w:noProof/>
        </w:rPr>
        <w:fldChar w:fldCharType="begin" w:fldLock="1"/>
      </w:r>
      <w:r>
        <w:rPr>
          <w:noProof/>
        </w:rPr>
        <w:instrText xml:space="preserve"> PAGEREF _Toc171604604 \h </w:instrText>
      </w:r>
      <w:r>
        <w:rPr>
          <w:noProof/>
        </w:rPr>
      </w:r>
      <w:r>
        <w:rPr>
          <w:noProof/>
        </w:rPr>
        <w:fldChar w:fldCharType="separate"/>
      </w:r>
      <w:r>
        <w:rPr>
          <w:noProof/>
        </w:rPr>
        <w:t>599</w:t>
      </w:r>
      <w:r>
        <w:rPr>
          <w:noProof/>
        </w:rPr>
        <w:fldChar w:fldCharType="end"/>
      </w:r>
    </w:p>
    <w:p w14:paraId="6D7440CE" w14:textId="6CFDCEAD"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15</w:t>
      </w:r>
      <w:r>
        <w:rPr>
          <w:rFonts w:asciiTheme="minorHAnsi" w:eastAsiaTheme="minorEastAsia" w:hAnsiTheme="minorHAnsi" w:cstheme="minorBidi"/>
          <w:noProof/>
          <w:kern w:val="2"/>
          <w:szCs w:val="22"/>
          <w:lang w:eastAsia="en-GB"/>
          <w14:ligatures w14:val="standardContextual"/>
        </w:rPr>
        <w:tab/>
      </w:r>
      <w:r>
        <w:rPr>
          <w:noProof/>
        </w:rPr>
        <w:t>Off-network message formats</w:t>
      </w:r>
      <w:r>
        <w:rPr>
          <w:noProof/>
        </w:rPr>
        <w:tab/>
      </w:r>
      <w:r>
        <w:rPr>
          <w:noProof/>
        </w:rPr>
        <w:fldChar w:fldCharType="begin" w:fldLock="1"/>
      </w:r>
      <w:r>
        <w:rPr>
          <w:noProof/>
        </w:rPr>
        <w:instrText xml:space="preserve"> PAGEREF _Toc171604605 \h </w:instrText>
      </w:r>
      <w:r>
        <w:rPr>
          <w:noProof/>
        </w:rPr>
      </w:r>
      <w:r>
        <w:rPr>
          <w:noProof/>
        </w:rPr>
        <w:fldChar w:fldCharType="separate"/>
      </w:r>
      <w:r>
        <w:rPr>
          <w:noProof/>
        </w:rPr>
        <w:t>600</w:t>
      </w:r>
      <w:r>
        <w:rPr>
          <w:noProof/>
        </w:rPr>
        <w:fldChar w:fldCharType="end"/>
      </w:r>
    </w:p>
    <w:p w14:paraId="1FE70497" w14:textId="2CBDF0D9"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15.1</w:t>
      </w:r>
      <w:r>
        <w:rPr>
          <w:rFonts w:asciiTheme="minorHAnsi" w:eastAsiaTheme="minorEastAsia" w:hAnsiTheme="minorHAnsi" w:cstheme="minorBidi"/>
          <w:noProof/>
          <w:kern w:val="2"/>
          <w:sz w:val="22"/>
          <w:szCs w:val="22"/>
          <w:lang w:eastAsia="en-GB"/>
          <w14:ligatures w14:val="standardContextual"/>
        </w:rPr>
        <w:tab/>
      </w:r>
      <w:r>
        <w:rPr>
          <w:noProof/>
        </w:rPr>
        <w:t>MONP message functional definitions and contents</w:t>
      </w:r>
      <w:r>
        <w:rPr>
          <w:noProof/>
        </w:rPr>
        <w:tab/>
      </w:r>
      <w:r>
        <w:rPr>
          <w:noProof/>
        </w:rPr>
        <w:fldChar w:fldCharType="begin" w:fldLock="1"/>
      </w:r>
      <w:r>
        <w:rPr>
          <w:noProof/>
        </w:rPr>
        <w:instrText xml:space="preserve"> PAGEREF _Toc171604606 \h </w:instrText>
      </w:r>
      <w:r>
        <w:rPr>
          <w:noProof/>
        </w:rPr>
      </w:r>
      <w:r>
        <w:rPr>
          <w:noProof/>
        </w:rPr>
        <w:fldChar w:fldCharType="separate"/>
      </w:r>
      <w:r>
        <w:rPr>
          <w:noProof/>
        </w:rPr>
        <w:t>600</w:t>
      </w:r>
      <w:r>
        <w:rPr>
          <w:noProof/>
        </w:rPr>
        <w:fldChar w:fldCharType="end"/>
      </w:r>
    </w:p>
    <w:p w14:paraId="7CA7E21A" w14:textId="3F45E66A"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_Toc171604607 \h </w:instrText>
      </w:r>
      <w:r>
        <w:rPr>
          <w:noProof/>
        </w:rPr>
      </w:r>
      <w:r>
        <w:rPr>
          <w:noProof/>
        </w:rPr>
        <w:fldChar w:fldCharType="separate"/>
      </w:r>
      <w:r>
        <w:rPr>
          <w:noProof/>
        </w:rPr>
        <w:t>600</w:t>
      </w:r>
      <w:r>
        <w:rPr>
          <w:noProof/>
        </w:rPr>
        <w:fldChar w:fldCharType="end"/>
      </w:r>
    </w:p>
    <w:p w14:paraId="4F9A0A10" w14:textId="64DCCF45"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15.1.2</w:t>
      </w:r>
      <w:r>
        <w:rPr>
          <w:rFonts w:asciiTheme="minorHAnsi" w:eastAsiaTheme="minorEastAsia" w:hAnsiTheme="minorHAnsi" w:cstheme="minorBidi"/>
          <w:noProof/>
          <w:kern w:val="2"/>
          <w:sz w:val="22"/>
          <w:szCs w:val="22"/>
          <w:lang w:eastAsia="en-GB"/>
          <w14:ligatures w14:val="standardContextual"/>
        </w:rPr>
        <w:tab/>
      </w:r>
      <w:r>
        <w:rPr>
          <w:noProof/>
        </w:rPr>
        <w:t xml:space="preserve">GROUP CALL PROBE </w:t>
      </w:r>
      <w:r>
        <w:rPr>
          <w:noProof/>
          <w:lang w:eastAsia="ko-KR"/>
        </w:rPr>
        <w:t>message</w:t>
      </w:r>
      <w:r>
        <w:rPr>
          <w:noProof/>
        </w:rPr>
        <w:tab/>
      </w:r>
      <w:r>
        <w:rPr>
          <w:noProof/>
        </w:rPr>
        <w:fldChar w:fldCharType="begin" w:fldLock="1"/>
      </w:r>
      <w:r>
        <w:rPr>
          <w:noProof/>
        </w:rPr>
        <w:instrText xml:space="preserve"> PAGEREF _Toc171604608 \h </w:instrText>
      </w:r>
      <w:r>
        <w:rPr>
          <w:noProof/>
        </w:rPr>
      </w:r>
      <w:r>
        <w:rPr>
          <w:noProof/>
        </w:rPr>
        <w:fldChar w:fldCharType="separate"/>
      </w:r>
      <w:r>
        <w:rPr>
          <w:noProof/>
        </w:rPr>
        <w:t>600</w:t>
      </w:r>
      <w:r>
        <w:rPr>
          <w:noProof/>
        </w:rPr>
        <w:fldChar w:fldCharType="end"/>
      </w:r>
    </w:p>
    <w:p w14:paraId="6380E326" w14:textId="2C81DC16"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15.1.2.1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_Toc171604609 \h </w:instrText>
      </w:r>
      <w:r>
        <w:rPr>
          <w:noProof/>
        </w:rPr>
      </w:r>
      <w:r>
        <w:rPr>
          <w:noProof/>
        </w:rPr>
        <w:fldChar w:fldCharType="separate"/>
      </w:r>
      <w:r>
        <w:rPr>
          <w:noProof/>
        </w:rPr>
        <w:t>600</w:t>
      </w:r>
      <w:r>
        <w:rPr>
          <w:noProof/>
        </w:rPr>
        <w:fldChar w:fldCharType="end"/>
      </w:r>
    </w:p>
    <w:p w14:paraId="629712C0" w14:textId="5BAA0F4C"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15.1.3</w:t>
      </w:r>
      <w:r>
        <w:rPr>
          <w:rFonts w:asciiTheme="minorHAnsi" w:eastAsiaTheme="minorEastAsia" w:hAnsiTheme="minorHAnsi" w:cstheme="minorBidi"/>
          <w:noProof/>
          <w:kern w:val="2"/>
          <w:sz w:val="22"/>
          <w:szCs w:val="22"/>
          <w:lang w:eastAsia="en-GB"/>
          <w14:ligatures w14:val="standardContextual"/>
        </w:rPr>
        <w:tab/>
      </w:r>
      <w:r>
        <w:rPr>
          <w:noProof/>
        </w:rPr>
        <w:t>GROUP CALL ANNOUNCEMENT</w:t>
      </w:r>
      <w:r>
        <w:rPr>
          <w:noProof/>
          <w:lang w:eastAsia="ko-KR"/>
        </w:rPr>
        <w:t xml:space="preserve"> message</w:t>
      </w:r>
      <w:r>
        <w:rPr>
          <w:noProof/>
        </w:rPr>
        <w:tab/>
      </w:r>
      <w:r>
        <w:rPr>
          <w:noProof/>
        </w:rPr>
        <w:fldChar w:fldCharType="begin" w:fldLock="1"/>
      </w:r>
      <w:r>
        <w:rPr>
          <w:noProof/>
        </w:rPr>
        <w:instrText xml:space="preserve"> PAGEREF _Toc171604610 \h </w:instrText>
      </w:r>
      <w:r>
        <w:rPr>
          <w:noProof/>
        </w:rPr>
      </w:r>
      <w:r>
        <w:rPr>
          <w:noProof/>
        </w:rPr>
        <w:fldChar w:fldCharType="separate"/>
      </w:r>
      <w:r>
        <w:rPr>
          <w:noProof/>
        </w:rPr>
        <w:t>601</w:t>
      </w:r>
      <w:r>
        <w:rPr>
          <w:noProof/>
        </w:rPr>
        <w:fldChar w:fldCharType="end"/>
      </w:r>
    </w:p>
    <w:p w14:paraId="58B749CF" w14:textId="78BDEF0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15.1.3.1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_Toc171604611 \h </w:instrText>
      </w:r>
      <w:r>
        <w:rPr>
          <w:noProof/>
        </w:rPr>
      </w:r>
      <w:r>
        <w:rPr>
          <w:noProof/>
        </w:rPr>
        <w:fldChar w:fldCharType="separate"/>
      </w:r>
      <w:r>
        <w:rPr>
          <w:noProof/>
        </w:rPr>
        <w:t>601</w:t>
      </w:r>
      <w:r>
        <w:rPr>
          <w:noProof/>
        </w:rPr>
        <w:fldChar w:fldCharType="end"/>
      </w:r>
    </w:p>
    <w:p w14:paraId="0A975FEC" w14:textId="50BB2C3C"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CALL ACCEPT</w:t>
      </w:r>
      <w:r>
        <w:rPr>
          <w:noProof/>
          <w:lang w:eastAsia="ko-KR"/>
        </w:rPr>
        <w:t xml:space="preserve"> message</w:t>
      </w:r>
      <w:r>
        <w:rPr>
          <w:noProof/>
        </w:rPr>
        <w:tab/>
      </w:r>
      <w:r>
        <w:rPr>
          <w:noProof/>
        </w:rPr>
        <w:fldChar w:fldCharType="begin" w:fldLock="1"/>
      </w:r>
      <w:r>
        <w:rPr>
          <w:noProof/>
        </w:rPr>
        <w:instrText xml:space="preserve"> PAGEREF _Toc171604612 \h </w:instrText>
      </w:r>
      <w:r>
        <w:rPr>
          <w:noProof/>
        </w:rPr>
      </w:r>
      <w:r>
        <w:rPr>
          <w:noProof/>
        </w:rPr>
        <w:fldChar w:fldCharType="separate"/>
      </w:r>
      <w:r>
        <w:rPr>
          <w:noProof/>
        </w:rPr>
        <w:t>601</w:t>
      </w:r>
      <w:r>
        <w:rPr>
          <w:noProof/>
        </w:rPr>
        <w:fldChar w:fldCharType="end"/>
      </w:r>
    </w:p>
    <w:p w14:paraId="6C478C6A" w14:textId="5DD30EDA"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15.1.4.1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_Toc171604613 \h </w:instrText>
      </w:r>
      <w:r>
        <w:rPr>
          <w:noProof/>
        </w:rPr>
      </w:r>
      <w:r>
        <w:rPr>
          <w:noProof/>
        </w:rPr>
        <w:fldChar w:fldCharType="separate"/>
      </w:r>
      <w:r>
        <w:rPr>
          <w:noProof/>
        </w:rPr>
        <w:t>601</w:t>
      </w:r>
      <w:r>
        <w:rPr>
          <w:noProof/>
        </w:rPr>
        <w:fldChar w:fldCharType="end"/>
      </w:r>
    </w:p>
    <w:p w14:paraId="0FE2BABE" w14:textId="40C196E8"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15.1.5</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SETUP REQUEST </w:t>
      </w:r>
      <w:r>
        <w:rPr>
          <w:noProof/>
          <w:lang w:eastAsia="ko-KR"/>
        </w:rPr>
        <w:t>message</w:t>
      </w:r>
      <w:r>
        <w:rPr>
          <w:noProof/>
        </w:rPr>
        <w:tab/>
      </w:r>
      <w:r>
        <w:rPr>
          <w:noProof/>
        </w:rPr>
        <w:fldChar w:fldCharType="begin" w:fldLock="1"/>
      </w:r>
      <w:r>
        <w:rPr>
          <w:noProof/>
        </w:rPr>
        <w:instrText xml:space="preserve"> PAGEREF _Toc171604614 \h </w:instrText>
      </w:r>
      <w:r>
        <w:rPr>
          <w:noProof/>
        </w:rPr>
      </w:r>
      <w:r>
        <w:rPr>
          <w:noProof/>
        </w:rPr>
        <w:fldChar w:fldCharType="separate"/>
      </w:r>
      <w:r>
        <w:rPr>
          <w:noProof/>
        </w:rPr>
        <w:t>602</w:t>
      </w:r>
      <w:r>
        <w:rPr>
          <w:noProof/>
        </w:rPr>
        <w:fldChar w:fldCharType="end"/>
      </w:r>
    </w:p>
    <w:p w14:paraId="0822C4CC" w14:textId="0AE865F1"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15.1.5.1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_Toc171604615 \h </w:instrText>
      </w:r>
      <w:r>
        <w:rPr>
          <w:noProof/>
        </w:rPr>
      </w:r>
      <w:r>
        <w:rPr>
          <w:noProof/>
        </w:rPr>
        <w:fldChar w:fldCharType="separate"/>
      </w:r>
      <w:r>
        <w:rPr>
          <w:noProof/>
        </w:rPr>
        <w:t>602</w:t>
      </w:r>
      <w:r>
        <w:rPr>
          <w:noProof/>
        </w:rPr>
        <w:fldChar w:fldCharType="end"/>
      </w:r>
    </w:p>
    <w:p w14:paraId="38E47B4F" w14:textId="78F652E8"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15.1.6</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RINGING </w:t>
      </w:r>
      <w:r>
        <w:rPr>
          <w:noProof/>
          <w:lang w:eastAsia="ko-KR"/>
        </w:rPr>
        <w:t>message</w:t>
      </w:r>
      <w:r>
        <w:rPr>
          <w:noProof/>
        </w:rPr>
        <w:tab/>
      </w:r>
      <w:r>
        <w:rPr>
          <w:noProof/>
        </w:rPr>
        <w:fldChar w:fldCharType="begin" w:fldLock="1"/>
      </w:r>
      <w:r>
        <w:rPr>
          <w:noProof/>
        </w:rPr>
        <w:instrText xml:space="preserve"> PAGEREF _Toc171604616 \h </w:instrText>
      </w:r>
      <w:r>
        <w:rPr>
          <w:noProof/>
        </w:rPr>
      </w:r>
      <w:r>
        <w:rPr>
          <w:noProof/>
        </w:rPr>
        <w:fldChar w:fldCharType="separate"/>
      </w:r>
      <w:r>
        <w:rPr>
          <w:noProof/>
        </w:rPr>
        <w:t>602</w:t>
      </w:r>
      <w:r>
        <w:rPr>
          <w:noProof/>
        </w:rPr>
        <w:fldChar w:fldCharType="end"/>
      </w:r>
    </w:p>
    <w:p w14:paraId="305B5E31" w14:textId="61E3DCC9"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15.1.6.1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_Toc171604617 \h </w:instrText>
      </w:r>
      <w:r>
        <w:rPr>
          <w:noProof/>
        </w:rPr>
      </w:r>
      <w:r>
        <w:rPr>
          <w:noProof/>
        </w:rPr>
        <w:fldChar w:fldCharType="separate"/>
      </w:r>
      <w:r>
        <w:rPr>
          <w:noProof/>
        </w:rPr>
        <w:t>602</w:t>
      </w:r>
      <w:r>
        <w:rPr>
          <w:noProof/>
        </w:rPr>
        <w:fldChar w:fldCharType="end"/>
      </w:r>
    </w:p>
    <w:p w14:paraId="3C394522" w14:textId="6A207405"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15.1.7</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ACCEPT </w:t>
      </w:r>
      <w:r>
        <w:rPr>
          <w:noProof/>
          <w:lang w:eastAsia="ko-KR"/>
        </w:rPr>
        <w:t>message</w:t>
      </w:r>
      <w:r>
        <w:rPr>
          <w:noProof/>
        </w:rPr>
        <w:tab/>
      </w:r>
      <w:r>
        <w:rPr>
          <w:noProof/>
        </w:rPr>
        <w:fldChar w:fldCharType="begin" w:fldLock="1"/>
      </w:r>
      <w:r>
        <w:rPr>
          <w:noProof/>
        </w:rPr>
        <w:instrText xml:space="preserve"> PAGEREF _Toc171604618 \h </w:instrText>
      </w:r>
      <w:r>
        <w:rPr>
          <w:noProof/>
        </w:rPr>
      </w:r>
      <w:r>
        <w:rPr>
          <w:noProof/>
        </w:rPr>
        <w:fldChar w:fldCharType="separate"/>
      </w:r>
      <w:r>
        <w:rPr>
          <w:noProof/>
        </w:rPr>
        <w:t>603</w:t>
      </w:r>
      <w:r>
        <w:rPr>
          <w:noProof/>
        </w:rPr>
        <w:fldChar w:fldCharType="end"/>
      </w:r>
    </w:p>
    <w:p w14:paraId="7C1E0031" w14:textId="3FE78CDC"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_Toc171604619 \h </w:instrText>
      </w:r>
      <w:r>
        <w:rPr>
          <w:noProof/>
        </w:rPr>
      </w:r>
      <w:r>
        <w:rPr>
          <w:noProof/>
        </w:rPr>
        <w:fldChar w:fldCharType="separate"/>
      </w:r>
      <w:r>
        <w:rPr>
          <w:noProof/>
        </w:rPr>
        <w:t>603</w:t>
      </w:r>
      <w:r>
        <w:rPr>
          <w:noProof/>
        </w:rPr>
        <w:fldChar w:fldCharType="end"/>
      </w:r>
    </w:p>
    <w:p w14:paraId="25FA45A6" w14:textId="419FAFAE"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15.1.8</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REJECT </w:t>
      </w:r>
      <w:r>
        <w:rPr>
          <w:noProof/>
          <w:lang w:eastAsia="ko-KR"/>
        </w:rPr>
        <w:t>message</w:t>
      </w:r>
      <w:r>
        <w:rPr>
          <w:noProof/>
        </w:rPr>
        <w:tab/>
      </w:r>
      <w:r>
        <w:rPr>
          <w:noProof/>
        </w:rPr>
        <w:fldChar w:fldCharType="begin" w:fldLock="1"/>
      </w:r>
      <w:r>
        <w:rPr>
          <w:noProof/>
        </w:rPr>
        <w:instrText xml:space="preserve"> PAGEREF _Toc171604620 \h </w:instrText>
      </w:r>
      <w:r>
        <w:rPr>
          <w:noProof/>
        </w:rPr>
      </w:r>
      <w:r>
        <w:rPr>
          <w:noProof/>
        </w:rPr>
        <w:fldChar w:fldCharType="separate"/>
      </w:r>
      <w:r>
        <w:rPr>
          <w:noProof/>
        </w:rPr>
        <w:t>603</w:t>
      </w:r>
      <w:r>
        <w:rPr>
          <w:noProof/>
        </w:rPr>
        <w:fldChar w:fldCharType="end"/>
      </w:r>
    </w:p>
    <w:p w14:paraId="0D4EAFE0" w14:textId="1AFB0F8C"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15.1.8.1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_Toc171604621 \h </w:instrText>
      </w:r>
      <w:r>
        <w:rPr>
          <w:noProof/>
        </w:rPr>
      </w:r>
      <w:r>
        <w:rPr>
          <w:noProof/>
        </w:rPr>
        <w:fldChar w:fldCharType="separate"/>
      </w:r>
      <w:r>
        <w:rPr>
          <w:noProof/>
        </w:rPr>
        <w:t>603</w:t>
      </w:r>
      <w:r>
        <w:rPr>
          <w:noProof/>
        </w:rPr>
        <w:fldChar w:fldCharType="end"/>
      </w:r>
    </w:p>
    <w:p w14:paraId="1EBDCB31" w14:textId="3CFE87B2"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15.1.9</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RELEASE </w:t>
      </w:r>
      <w:r>
        <w:rPr>
          <w:noProof/>
          <w:lang w:eastAsia="ko-KR"/>
        </w:rPr>
        <w:t>message</w:t>
      </w:r>
      <w:r>
        <w:rPr>
          <w:noProof/>
        </w:rPr>
        <w:tab/>
      </w:r>
      <w:r>
        <w:rPr>
          <w:noProof/>
        </w:rPr>
        <w:fldChar w:fldCharType="begin" w:fldLock="1"/>
      </w:r>
      <w:r>
        <w:rPr>
          <w:noProof/>
        </w:rPr>
        <w:instrText xml:space="preserve"> PAGEREF _Toc171604622 \h </w:instrText>
      </w:r>
      <w:r>
        <w:rPr>
          <w:noProof/>
        </w:rPr>
      </w:r>
      <w:r>
        <w:rPr>
          <w:noProof/>
        </w:rPr>
        <w:fldChar w:fldCharType="separate"/>
      </w:r>
      <w:r>
        <w:rPr>
          <w:noProof/>
        </w:rPr>
        <w:t>604</w:t>
      </w:r>
      <w:r>
        <w:rPr>
          <w:noProof/>
        </w:rPr>
        <w:fldChar w:fldCharType="end"/>
      </w:r>
    </w:p>
    <w:p w14:paraId="7228CDB8" w14:textId="05567C97"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15.1.9.1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_Toc171604623 \h </w:instrText>
      </w:r>
      <w:r>
        <w:rPr>
          <w:noProof/>
        </w:rPr>
      </w:r>
      <w:r>
        <w:rPr>
          <w:noProof/>
        </w:rPr>
        <w:fldChar w:fldCharType="separate"/>
      </w:r>
      <w:r>
        <w:rPr>
          <w:noProof/>
        </w:rPr>
        <w:t>604</w:t>
      </w:r>
      <w:r>
        <w:rPr>
          <w:noProof/>
        </w:rPr>
        <w:fldChar w:fldCharType="end"/>
      </w:r>
    </w:p>
    <w:p w14:paraId="22691185" w14:textId="121771C2"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15.1.10</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RELEASE ACK </w:t>
      </w:r>
      <w:r>
        <w:rPr>
          <w:noProof/>
          <w:lang w:eastAsia="ko-KR"/>
        </w:rPr>
        <w:t>message</w:t>
      </w:r>
      <w:r>
        <w:rPr>
          <w:noProof/>
        </w:rPr>
        <w:tab/>
      </w:r>
      <w:r>
        <w:rPr>
          <w:noProof/>
        </w:rPr>
        <w:fldChar w:fldCharType="begin" w:fldLock="1"/>
      </w:r>
      <w:r>
        <w:rPr>
          <w:noProof/>
        </w:rPr>
        <w:instrText xml:space="preserve"> PAGEREF _Toc171604624 \h </w:instrText>
      </w:r>
      <w:r>
        <w:rPr>
          <w:noProof/>
        </w:rPr>
      </w:r>
      <w:r>
        <w:rPr>
          <w:noProof/>
        </w:rPr>
        <w:fldChar w:fldCharType="separate"/>
      </w:r>
      <w:r>
        <w:rPr>
          <w:noProof/>
        </w:rPr>
        <w:t>604</w:t>
      </w:r>
      <w:r>
        <w:rPr>
          <w:noProof/>
        </w:rPr>
        <w:fldChar w:fldCharType="end"/>
      </w:r>
    </w:p>
    <w:p w14:paraId="33D1D097" w14:textId="7452BB1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15.1.10.1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_Toc171604625 \h </w:instrText>
      </w:r>
      <w:r>
        <w:rPr>
          <w:noProof/>
        </w:rPr>
      </w:r>
      <w:r>
        <w:rPr>
          <w:noProof/>
        </w:rPr>
        <w:fldChar w:fldCharType="separate"/>
      </w:r>
      <w:r>
        <w:rPr>
          <w:noProof/>
        </w:rPr>
        <w:t>604</w:t>
      </w:r>
      <w:r>
        <w:rPr>
          <w:noProof/>
        </w:rPr>
        <w:fldChar w:fldCharType="end"/>
      </w:r>
    </w:p>
    <w:p w14:paraId="133C1051" w14:textId="6AF17396"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15.1.11</w:t>
      </w:r>
      <w:r>
        <w:rPr>
          <w:rFonts w:asciiTheme="minorHAnsi" w:eastAsiaTheme="minorEastAsia" w:hAnsiTheme="minorHAnsi" w:cstheme="minorBidi"/>
          <w:noProof/>
          <w:kern w:val="2"/>
          <w:sz w:val="22"/>
          <w:szCs w:val="22"/>
          <w:lang w:eastAsia="en-GB"/>
          <w14:ligatures w14:val="standardContextual"/>
        </w:rPr>
        <w:tab/>
      </w:r>
      <w:r>
        <w:rPr>
          <w:noProof/>
        </w:rPr>
        <w:t xml:space="preserve">PRIVATE CALL </w:t>
      </w:r>
      <w:r>
        <w:rPr>
          <w:noProof/>
          <w:lang w:eastAsia="ko-KR"/>
        </w:rPr>
        <w:t>ACCEPT ACK</w:t>
      </w:r>
      <w:r>
        <w:rPr>
          <w:noProof/>
        </w:rPr>
        <w:t xml:space="preserve"> </w:t>
      </w:r>
      <w:r>
        <w:rPr>
          <w:noProof/>
          <w:lang w:eastAsia="ko-KR"/>
        </w:rPr>
        <w:t>message</w:t>
      </w:r>
      <w:r>
        <w:rPr>
          <w:noProof/>
        </w:rPr>
        <w:tab/>
      </w:r>
      <w:r>
        <w:rPr>
          <w:noProof/>
        </w:rPr>
        <w:fldChar w:fldCharType="begin" w:fldLock="1"/>
      </w:r>
      <w:r>
        <w:rPr>
          <w:noProof/>
        </w:rPr>
        <w:instrText xml:space="preserve"> PAGEREF _Toc171604626 \h </w:instrText>
      </w:r>
      <w:r>
        <w:rPr>
          <w:noProof/>
        </w:rPr>
      </w:r>
      <w:r>
        <w:rPr>
          <w:noProof/>
        </w:rPr>
        <w:fldChar w:fldCharType="separate"/>
      </w:r>
      <w:r>
        <w:rPr>
          <w:noProof/>
        </w:rPr>
        <w:t>605</w:t>
      </w:r>
      <w:r>
        <w:rPr>
          <w:noProof/>
        </w:rPr>
        <w:fldChar w:fldCharType="end"/>
      </w:r>
    </w:p>
    <w:p w14:paraId="024AB6A4" w14:textId="1FBDFBD0"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Pr>
          <w:noProof/>
          <w:lang w:eastAsia="ko-KR"/>
        </w:rPr>
        <w:t>11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_Toc171604627 \h </w:instrText>
      </w:r>
      <w:r>
        <w:rPr>
          <w:noProof/>
        </w:rPr>
      </w:r>
      <w:r>
        <w:rPr>
          <w:noProof/>
        </w:rPr>
        <w:fldChar w:fldCharType="separate"/>
      </w:r>
      <w:r>
        <w:rPr>
          <w:noProof/>
        </w:rPr>
        <w:t>605</w:t>
      </w:r>
      <w:r>
        <w:rPr>
          <w:noProof/>
        </w:rPr>
        <w:fldChar w:fldCharType="end"/>
      </w:r>
    </w:p>
    <w:p w14:paraId="074D626F" w14:textId="08947947"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15.1.12</w:t>
      </w:r>
      <w:r>
        <w:rPr>
          <w:rFonts w:asciiTheme="minorHAnsi" w:eastAsiaTheme="minorEastAsia" w:hAnsiTheme="minorHAnsi" w:cstheme="minorBidi"/>
          <w:noProof/>
          <w:kern w:val="2"/>
          <w:sz w:val="22"/>
          <w:szCs w:val="22"/>
          <w:lang w:eastAsia="en-GB"/>
          <w14:ligatures w14:val="standardContextual"/>
        </w:rPr>
        <w:tab/>
      </w:r>
      <w:r>
        <w:rPr>
          <w:noProof/>
        </w:rPr>
        <w:t xml:space="preserve">PRIVATE </w:t>
      </w:r>
      <w:r>
        <w:rPr>
          <w:noProof/>
          <w:lang w:eastAsia="ko-KR"/>
        </w:rPr>
        <w:t>CALL EMERGENCY CANCEL message</w:t>
      </w:r>
      <w:r>
        <w:rPr>
          <w:noProof/>
        </w:rPr>
        <w:tab/>
      </w:r>
      <w:r>
        <w:rPr>
          <w:noProof/>
        </w:rPr>
        <w:fldChar w:fldCharType="begin" w:fldLock="1"/>
      </w:r>
      <w:r>
        <w:rPr>
          <w:noProof/>
        </w:rPr>
        <w:instrText xml:space="preserve"> PAGEREF _Toc171604628 \h </w:instrText>
      </w:r>
      <w:r>
        <w:rPr>
          <w:noProof/>
        </w:rPr>
      </w:r>
      <w:r>
        <w:rPr>
          <w:noProof/>
        </w:rPr>
        <w:fldChar w:fldCharType="separate"/>
      </w:r>
      <w:r>
        <w:rPr>
          <w:noProof/>
        </w:rPr>
        <w:t>605</w:t>
      </w:r>
      <w:r>
        <w:rPr>
          <w:noProof/>
        </w:rPr>
        <w:fldChar w:fldCharType="end"/>
      </w:r>
    </w:p>
    <w:p w14:paraId="3EC60049" w14:textId="67B2238C"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Pr>
          <w:noProof/>
          <w:lang w:eastAsia="ko-KR"/>
        </w:rPr>
        <w:t>12</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_Toc171604629 \h </w:instrText>
      </w:r>
      <w:r>
        <w:rPr>
          <w:noProof/>
        </w:rPr>
      </w:r>
      <w:r>
        <w:rPr>
          <w:noProof/>
        </w:rPr>
        <w:fldChar w:fldCharType="separate"/>
      </w:r>
      <w:r>
        <w:rPr>
          <w:noProof/>
        </w:rPr>
        <w:t>605</w:t>
      </w:r>
      <w:r>
        <w:rPr>
          <w:noProof/>
        </w:rPr>
        <w:fldChar w:fldCharType="end"/>
      </w:r>
    </w:p>
    <w:p w14:paraId="4D05D7B0" w14:textId="34FBDFE1"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15.1.13</w:t>
      </w:r>
      <w:r>
        <w:rPr>
          <w:rFonts w:asciiTheme="minorHAnsi" w:eastAsiaTheme="minorEastAsia" w:hAnsiTheme="minorHAnsi" w:cstheme="minorBidi"/>
          <w:noProof/>
          <w:kern w:val="2"/>
          <w:sz w:val="22"/>
          <w:szCs w:val="22"/>
          <w:lang w:eastAsia="en-GB"/>
          <w14:ligatures w14:val="standardContextual"/>
        </w:rPr>
        <w:tab/>
      </w:r>
      <w:r>
        <w:rPr>
          <w:noProof/>
        </w:rPr>
        <w:t xml:space="preserve">PRIVATE </w:t>
      </w:r>
      <w:r>
        <w:rPr>
          <w:noProof/>
          <w:lang w:eastAsia="ko-KR"/>
        </w:rPr>
        <w:t>CALL EMERGENCY CANCEL ACK message</w:t>
      </w:r>
      <w:r>
        <w:rPr>
          <w:noProof/>
        </w:rPr>
        <w:tab/>
      </w:r>
      <w:r>
        <w:rPr>
          <w:noProof/>
        </w:rPr>
        <w:fldChar w:fldCharType="begin" w:fldLock="1"/>
      </w:r>
      <w:r>
        <w:rPr>
          <w:noProof/>
        </w:rPr>
        <w:instrText xml:space="preserve"> PAGEREF _Toc171604630 \h </w:instrText>
      </w:r>
      <w:r>
        <w:rPr>
          <w:noProof/>
        </w:rPr>
      </w:r>
      <w:r>
        <w:rPr>
          <w:noProof/>
        </w:rPr>
        <w:fldChar w:fldCharType="separate"/>
      </w:r>
      <w:r>
        <w:rPr>
          <w:noProof/>
        </w:rPr>
        <w:t>605</w:t>
      </w:r>
      <w:r>
        <w:rPr>
          <w:noProof/>
        </w:rPr>
        <w:fldChar w:fldCharType="end"/>
      </w:r>
    </w:p>
    <w:p w14:paraId="74304A0F" w14:textId="1B123A4A"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Pr>
          <w:noProof/>
          <w:lang w:eastAsia="ko-KR"/>
        </w:rPr>
        <w:t>13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_Toc171604631 \h </w:instrText>
      </w:r>
      <w:r>
        <w:rPr>
          <w:noProof/>
        </w:rPr>
      </w:r>
      <w:r>
        <w:rPr>
          <w:noProof/>
        </w:rPr>
        <w:fldChar w:fldCharType="separate"/>
      </w:r>
      <w:r>
        <w:rPr>
          <w:noProof/>
        </w:rPr>
        <w:t>605</w:t>
      </w:r>
      <w:r>
        <w:rPr>
          <w:noProof/>
        </w:rPr>
        <w:fldChar w:fldCharType="end"/>
      </w:r>
    </w:p>
    <w:p w14:paraId="7B961A75" w14:textId="10437E2D"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CALL IMMINENT PERIL</w:t>
      </w:r>
      <w:r>
        <w:rPr>
          <w:noProof/>
          <w:lang w:eastAsia="ko-KR"/>
        </w:rPr>
        <w:t xml:space="preserve"> END message</w:t>
      </w:r>
      <w:r>
        <w:rPr>
          <w:noProof/>
        </w:rPr>
        <w:tab/>
      </w:r>
      <w:r>
        <w:rPr>
          <w:noProof/>
        </w:rPr>
        <w:fldChar w:fldCharType="begin" w:fldLock="1"/>
      </w:r>
      <w:r>
        <w:rPr>
          <w:noProof/>
        </w:rPr>
        <w:instrText xml:space="preserve"> PAGEREF _Toc171604632 \h </w:instrText>
      </w:r>
      <w:r>
        <w:rPr>
          <w:noProof/>
        </w:rPr>
      </w:r>
      <w:r>
        <w:rPr>
          <w:noProof/>
        </w:rPr>
        <w:fldChar w:fldCharType="separate"/>
      </w:r>
      <w:r>
        <w:rPr>
          <w:noProof/>
        </w:rPr>
        <w:t>606</w:t>
      </w:r>
      <w:r>
        <w:rPr>
          <w:noProof/>
        </w:rPr>
        <w:fldChar w:fldCharType="end"/>
      </w:r>
    </w:p>
    <w:p w14:paraId="4881E1D4" w14:textId="239AF0BA"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15.1.14.1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_Toc171604633 \h </w:instrText>
      </w:r>
      <w:r>
        <w:rPr>
          <w:noProof/>
        </w:rPr>
      </w:r>
      <w:r>
        <w:rPr>
          <w:noProof/>
        </w:rPr>
        <w:fldChar w:fldCharType="separate"/>
      </w:r>
      <w:r>
        <w:rPr>
          <w:noProof/>
        </w:rPr>
        <w:t>606</w:t>
      </w:r>
      <w:r>
        <w:rPr>
          <w:noProof/>
        </w:rPr>
        <w:fldChar w:fldCharType="end"/>
      </w:r>
    </w:p>
    <w:p w14:paraId="39C16E70" w14:textId="1C7C5316"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15.1.15</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CALL EMERGENCY END</w:t>
      </w:r>
      <w:r>
        <w:rPr>
          <w:noProof/>
          <w:lang w:eastAsia="ko-KR"/>
        </w:rPr>
        <w:t xml:space="preserve"> message</w:t>
      </w:r>
      <w:r>
        <w:rPr>
          <w:noProof/>
        </w:rPr>
        <w:tab/>
      </w:r>
      <w:r>
        <w:rPr>
          <w:noProof/>
        </w:rPr>
        <w:fldChar w:fldCharType="begin" w:fldLock="1"/>
      </w:r>
      <w:r>
        <w:rPr>
          <w:noProof/>
        </w:rPr>
        <w:instrText xml:space="preserve"> PAGEREF _Toc171604634 \h </w:instrText>
      </w:r>
      <w:r>
        <w:rPr>
          <w:noProof/>
        </w:rPr>
      </w:r>
      <w:r>
        <w:rPr>
          <w:noProof/>
        </w:rPr>
        <w:fldChar w:fldCharType="separate"/>
      </w:r>
      <w:r>
        <w:rPr>
          <w:noProof/>
        </w:rPr>
        <w:t>606</w:t>
      </w:r>
      <w:r>
        <w:rPr>
          <w:noProof/>
        </w:rPr>
        <w:fldChar w:fldCharType="end"/>
      </w:r>
    </w:p>
    <w:p w14:paraId="4CB69228" w14:textId="1D2050F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15.1.15.1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_Toc171604635 \h </w:instrText>
      </w:r>
      <w:r>
        <w:rPr>
          <w:noProof/>
        </w:rPr>
      </w:r>
      <w:r>
        <w:rPr>
          <w:noProof/>
        </w:rPr>
        <w:fldChar w:fldCharType="separate"/>
      </w:r>
      <w:r>
        <w:rPr>
          <w:noProof/>
        </w:rPr>
        <w:t>606</w:t>
      </w:r>
      <w:r>
        <w:rPr>
          <w:noProof/>
        </w:rPr>
        <w:fldChar w:fldCharType="end"/>
      </w:r>
    </w:p>
    <w:p w14:paraId="1311EFB6" w14:textId="622140D6"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15.1.16</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_Toc171604636 \h </w:instrText>
      </w:r>
      <w:r>
        <w:rPr>
          <w:noProof/>
        </w:rPr>
      </w:r>
      <w:r>
        <w:rPr>
          <w:noProof/>
        </w:rPr>
        <w:fldChar w:fldCharType="separate"/>
      </w:r>
      <w:r>
        <w:rPr>
          <w:noProof/>
        </w:rPr>
        <w:t>607</w:t>
      </w:r>
      <w:r>
        <w:rPr>
          <w:noProof/>
        </w:rPr>
        <w:fldChar w:fldCharType="end"/>
      </w:r>
    </w:p>
    <w:p w14:paraId="3225D12A" w14:textId="3EC993BC"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15.1.16.1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_Toc171604637 \h </w:instrText>
      </w:r>
      <w:r>
        <w:rPr>
          <w:noProof/>
        </w:rPr>
      </w:r>
      <w:r>
        <w:rPr>
          <w:noProof/>
        </w:rPr>
        <w:fldChar w:fldCharType="separate"/>
      </w:r>
      <w:r>
        <w:rPr>
          <w:noProof/>
        </w:rPr>
        <w:t>607</w:t>
      </w:r>
      <w:r>
        <w:rPr>
          <w:noProof/>
        </w:rPr>
        <w:fldChar w:fldCharType="end"/>
      </w:r>
    </w:p>
    <w:p w14:paraId="6FD60D00" w14:textId="1E851CE9"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15.1.17</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_Toc171604638 \h </w:instrText>
      </w:r>
      <w:r>
        <w:rPr>
          <w:noProof/>
        </w:rPr>
      </w:r>
      <w:r>
        <w:rPr>
          <w:noProof/>
        </w:rPr>
        <w:fldChar w:fldCharType="separate"/>
      </w:r>
      <w:r>
        <w:rPr>
          <w:noProof/>
        </w:rPr>
        <w:t>607</w:t>
      </w:r>
      <w:r>
        <w:rPr>
          <w:noProof/>
        </w:rPr>
        <w:fldChar w:fldCharType="end"/>
      </w:r>
    </w:p>
    <w:p w14:paraId="01BDA38D" w14:textId="26299B5E"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_Toc171604639 \h </w:instrText>
      </w:r>
      <w:r>
        <w:rPr>
          <w:noProof/>
        </w:rPr>
      </w:r>
      <w:r>
        <w:rPr>
          <w:noProof/>
        </w:rPr>
        <w:fldChar w:fldCharType="separate"/>
      </w:r>
      <w:r>
        <w:rPr>
          <w:noProof/>
        </w:rPr>
        <w:t>607</w:t>
      </w:r>
      <w:r>
        <w:rPr>
          <w:noProof/>
        </w:rPr>
        <w:fldChar w:fldCharType="end"/>
      </w:r>
    </w:p>
    <w:p w14:paraId="63381716" w14:textId="268B3220"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15.1.18</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_Toc171604640 \h </w:instrText>
      </w:r>
      <w:r>
        <w:rPr>
          <w:noProof/>
        </w:rPr>
      </w:r>
      <w:r>
        <w:rPr>
          <w:noProof/>
        </w:rPr>
        <w:fldChar w:fldCharType="separate"/>
      </w:r>
      <w:r>
        <w:rPr>
          <w:noProof/>
        </w:rPr>
        <w:t>608</w:t>
      </w:r>
      <w:r>
        <w:rPr>
          <w:noProof/>
        </w:rPr>
        <w:fldChar w:fldCharType="end"/>
      </w:r>
    </w:p>
    <w:p w14:paraId="79DA900A" w14:textId="1F2FFD4B"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15.1.18.1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_Toc171604641 \h </w:instrText>
      </w:r>
      <w:r>
        <w:rPr>
          <w:noProof/>
        </w:rPr>
      </w:r>
      <w:r>
        <w:rPr>
          <w:noProof/>
        </w:rPr>
        <w:fldChar w:fldCharType="separate"/>
      </w:r>
      <w:r>
        <w:rPr>
          <w:noProof/>
        </w:rPr>
        <w:t>608</w:t>
      </w:r>
      <w:r>
        <w:rPr>
          <w:noProof/>
        </w:rPr>
        <w:fldChar w:fldCharType="end"/>
      </w:r>
    </w:p>
    <w:p w14:paraId="50D4D9CD" w14:textId="335A5417"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15.1.19</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_Toc171604642 \h </w:instrText>
      </w:r>
      <w:r>
        <w:rPr>
          <w:noProof/>
        </w:rPr>
      </w:r>
      <w:r>
        <w:rPr>
          <w:noProof/>
        </w:rPr>
        <w:fldChar w:fldCharType="separate"/>
      </w:r>
      <w:r>
        <w:rPr>
          <w:noProof/>
        </w:rPr>
        <w:t>608</w:t>
      </w:r>
      <w:r>
        <w:rPr>
          <w:noProof/>
        </w:rPr>
        <w:fldChar w:fldCharType="end"/>
      </w:r>
    </w:p>
    <w:p w14:paraId="10B46538" w14:textId="423480D6"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15.1.19.1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_Toc171604643 \h </w:instrText>
      </w:r>
      <w:r>
        <w:rPr>
          <w:noProof/>
        </w:rPr>
      </w:r>
      <w:r>
        <w:rPr>
          <w:noProof/>
        </w:rPr>
        <w:fldChar w:fldCharType="separate"/>
      </w:r>
      <w:r>
        <w:rPr>
          <w:noProof/>
        </w:rPr>
        <w:t>608</w:t>
      </w:r>
      <w:r>
        <w:rPr>
          <w:noProof/>
        </w:rPr>
        <w:fldChar w:fldCharType="end"/>
      </w:r>
    </w:p>
    <w:p w14:paraId="739BBD5A" w14:textId="4E0CE67D"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15.1.20</w:t>
      </w:r>
      <w:r>
        <w:rPr>
          <w:rFonts w:asciiTheme="minorHAnsi" w:eastAsiaTheme="minorEastAsia" w:hAnsiTheme="minorHAnsi" w:cstheme="minorBidi"/>
          <w:noProof/>
          <w:kern w:val="2"/>
          <w:sz w:val="22"/>
          <w:szCs w:val="22"/>
          <w:lang w:eastAsia="en-GB"/>
          <w14:ligatures w14:val="standardContextual"/>
        </w:rPr>
        <w:tab/>
      </w:r>
      <w:r>
        <w:rPr>
          <w:noProof/>
        </w:rPr>
        <w:t>GROUP CALL BROADCAST</w:t>
      </w:r>
      <w:r>
        <w:rPr>
          <w:noProof/>
          <w:lang w:eastAsia="ko-KR"/>
        </w:rPr>
        <w:t xml:space="preserve"> message</w:t>
      </w:r>
      <w:r>
        <w:rPr>
          <w:noProof/>
        </w:rPr>
        <w:tab/>
      </w:r>
      <w:r>
        <w:rPr>
          <w:noProof/>
        </w:rPr>
        <w:fldChar w:fldCharType="begin" w:fldLock="1"/>
      </w:r>
      <w:r>
        <w:rPr>
          <w:noProof/>
        </w:rPr>
        <w:instrText xml:space="preserve"> PAGEREF _Toc171604644 \h </w:instrText>
      </w:r>
      <w:r>
        <w:rPr>
          <w:noProof/>
        </w:rPr>
      </w:r>
      <w:r>
        <w:rPr>
          <w:noProof/>
        </w:rPr>
        <w:fldChar w:fldCharType="separate"/>
      </w:r>
      <w:r>
        <w:rPr>
          <w:noProof/>
        </w:rPr>
        <w:t>609</w:t>
      </w:r>
      <w:r>
        <w:rPr>
          <w:noProof/>
        </w:rPr>
        <w:fldChar w:fldCharType="end"/>
      </w:r>
    </w:p>
    <w:p w14:paraId="38BC25C0" w14:textId="62C86FA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15.1.20.1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_Toc171604645 \h </w:instrText>
      </w:r>
      <w:r>
        <w:rPr>
          <w:noProof/>
        </w:rPr>
      </w:r>
      <w:r>
        <w:rPr>
          <w:noProof/>
        </w:rPr>
        <w:fldChar w:fldCharType="separate"/>
      </w:r>
      <w:r>
        <w:rPr>
          <w:noProof/>
        </w:rPr>
        <w:t>609</w:t>
      </w:r>
      <w:r>
        <w:rPr>
          <w:noProof/>
        </w:rPr>
        <w:fldChar w:fldCharType="end"/>
      </w:r>
    </w:p>
    <w:p w14:paraId="2500FA90" w14:textId="0D374E6C"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GROUP </w:t>
      </w:r>
      <w:r>
        <w:rPr>
          <w:noProof/>
        </w:rPr>
        <w:t>CALL BROADCAST END</w:t>
      </w:r>
      <w:r>
        <w:rPr>
          <w:noProof/>
          <w:lang w:eastAsia="ko-KR"/>
        </w:rPr>
        <w:t xml:space="preserve"> message</w:t>
      </w:r>
      <w:r>
        <w:rPr>
          <w:noProof/>
        </w:rPr>
        <w:tab/>
      </w:r>
      <w:r>
        <w:rPr>
          <w:noProof/>
        </w:rPr>
        <w:fldChar w:fldCharType="begin" w:fldLock="1"/>
      </w:r>
      <w:r>
        <w:rPr>
          <w:noProof/>
        </w:rPr>
        <w:instrText xml:space="preserve"> PAGEREF _Toc171604646 \h </w:instrText>
      </w:r>
      <w:r>
        <w:rPr>
          <w:noProof/>
        </w:rPr>
      </w:r>
      <w:r>
        <w:rPr>
          <w:noProof/>
        </w:rPr>
        <w:fldChar w:fldCharType="separate"/>
      </w:r>
      <w:r>
        <w:rPr>
          <w:noProof/>
        </w:rPr>
        <w:t>609</w:t>
      </w:r>
      <w:r>
        <w:rPr>
          <w:noProof/>
        </w:rPr>
        <w:fldChar w:fldCharType="end"/>
      </w:r>
    </w:p>
    <w:p w14:paraId="3199288D" w14:textId="53D2BD62"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15.1.21.1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_Toc171604647 \h </w:instrText>
      </w:r>
      <w:r>
        <w:rPr>
          <w:noProof/>
        </w:rPr>
      </w:r>
      <w:r>
        <w:rPr>
          <w:noProof/>
        </w:rPr>
        <w:fldChar w:fldCharType="separate"/>
      </w:r>
      <w:r>
        <w:rPr>
          <w:noProof/>
        </w:rPr>
        <w:t>609</w:t>
      </w:r>
      <w:r>
        <w:rPr>
          <w:noProof/>
        </w:rPr>
        <w:fldChar w:fldCharType="end"/>
      </w:r>
    </w:p>
    <w:p w14:paraId="5BB57293" w14:textId="1904F19D"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w:t>
      </w:r>
      <w:r w:rsidRPr="00AC517E">
        <w:rPr>
          <w:noProof/>
          <w:lang w:eastAsia="ko-KR"/>
        </w:rPr>
        <w:t>22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MCVIDEO </w:t>
      </w:r>
      <w:r>
        <w:rPr>
          <w:noProof/>
        </w:rPr>
        <w:t xml:space="preserve">MESSAGE CARRIER </w:t>
      </w:r>
      <w:r>
        <w:rPr>
          <w:noProof/>
          <w:lang w:eastAsia="ko-KR"/>
        </w:rPr>
        <w:t>message</w:t>
      </w:r>
      <w:r>
        <w:rPr>
          <w:noProof/>
        </w:rPr>
        <w:tab/>
      </w:r>
      <w:r>
        <w:rPr>
          <w:noProof/>
        </w:rPr>
        <w:fldChar w:fldCharType="begin" w:fldLock="1"/>
      </w:r>
      <w:r>
        <w:rPr>
          <w:noProof/>
        </w:rPr>
        <w:instrText xml:space="preserve"> PAGEREF _Toc171604648 \h </w:instrText>
      </w:r>
      <w:r>
        <w:rPr>
          <w:noProof/>
        </w:rPr>
      </w:r>
      <w:r>
        <w:rPr>
          <w:noProof/>
        </w:rPr>
        <w:fldChar w:fldCharType="separate"/>
      </w:r>
      <w:r>
        <w:rPr>
          <w:noProof/>
        </w:rPr>
        <w:t>609</w:t>
      </w:r>
      <w:r>
        <w:rPr>
          <w:noProof/>
        </w:rPr>
        <w:fldChar w:fldCharType="end"/>
      </w:r>
    </w:p>
    <w:p w14:paraId="5AF96AEF" w14:textId="52D5AF92"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sidRPr="00AC517E">
        <w:rPr>
          <w:noProof/>
          <w:lang w:eastAsia="zh-CN"/>
        </w:rPr>
        <w:t>22</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_Toc171604649 \h </w:instrText>
      </w:r>
      <w:r>
        <w:rPr>
          <w:noProof/>
        </w:rPr>
      </w:r>
      <w:r>
        <w:rPr>
          <w:noProof/>
        </w:rPr>
        <w:fldChar w:fldCharType="separate"/>
      </w:r>
      <w:r>
        <w:rPr>
          <w:noProof/>
        </w:rPr>
        <w:t>609</w:t>
      </w:r>
      <w:r>
        <w:rPr>
          <w:noProof/>
        </w:rPr>
        <w:fldChar w:fldCharType="end"/>
      </w:r>
    </w:p>
    <w:p w14:paraId="2D88447E" w14:textId="4586C198"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15.1.</w:t>
      </w:r>
      <w:r w:rsidRPr="00AC517E">
        <w:rPr>
          <w:noProof/>
          <w:lang w:eastAsia="ko-KR"/>
        </w:rPr>
        <w:t>23</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MCDATA </w:t>
      </w:r>
      <w:r>
        <w:rPr>
          <w:noProof/>
        </w:rPr>
        <w:t xml:space="preserve">MESSAGE CARRIER </w:t>
      </w:r>
      <w:r>
        <w:rPr>
          <w:noProof/>
          <w:lang w:eastAsia="ko-KR"/>
        </w:rPr>
        <w:t>message</w:t>
      </w:r>
      <w:r>
        <w:rPr>
          <w:noProof/>
        </w:rPr>
        <w:tab/>
      </w:r>
      <w:r>
        <w:rPr>
          <w:noProof/>
        </w:rPr>
        <w:fldChar w:fldCharType="begin" w:fldLock="1"/>
      </w:r>
      <w:r>
        <w:rPr>
          <w:noProof/>
        </w:rPr>
        <w:instrText xml:space="preserve"> PAGEREF _Toc171604650 \h </w:instrText>
      </w:r>
      <w:r>
        <w:rPr>
          <w:noProof/>
        </w:rPr>
      </w:r>
      <w:r>
        <w:rPr>
          <w:noProof/>
        </w:rPr>
        <w:fldChar w:fldCharType="separate"/>
      </w:r>
      <w:r>
        <w:rPr>
          <w:noProof/>
        </w:rPr>
        <w:t>610</w:t>
      </w:r>
      <w:r>
        <w:rPr>
          <w:noProof/>
        </w:rPr>
        <w:fldChar w:fldCharType="end"/>
      </w:r>
    </w:p>
    <w:p w14:paraId="5FB85E4D" w14:textId="2D42A8CE"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15.1.</w:t>
      </w:r>
      <w:r w:rsidRPr="00A74820">
        <w:rPr>
          <w:noProof/>
          <w:lang w:val="en-US" w:eastAsia="zh-CN"/>
        </w:rPr>
        <w:t>23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_Toc171604651 \h </w:instrText>
      </w:r>
      <w:r>
        <w:rPr>
          <w:noProof/>
        </w:rPr>
      </w:r>
      <w:r>
        <w:rPr>
          <w:noProof/>
        </w:rPr>
        <w:fldChar w:fldCharType="separate"/>
      </w:r>
      <w:r>
        <w:rPr>
          <w:noProof/>
        </w:rPr>
        <w:t>610</w:t>
      </w:r>
      <w:r>
        <w:rPr>
          <w:noProof/>
        </w:rPr>
        <w:fldChar w:fldCharType="end"/>
      </w:r>
    </w:p>
    <w:p w14:paraId="3F06A995" w14:textId="220B4483"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15.2</w:t>
      </w:r>
      <w:r>
        <w:rPr>
          <w:rFonts w:asciiTheme="minorHAnsi" w:eastAsiaTheme="minorEastAsia" w:hAnsiTheme="minorHAnsi" w:cstheme="minorBidi"/>
          <w:noProof/>
          <w:kern w:val="2"/>
          <w:sz w:val="22"/>
          <w:szCs w:val="22"/>
          <w:lang w:eastAsia="en-GB"/>
          <w14:ligatures w14:val="standardContextual"/>
        </w:rPr>
        <w:tab/>
      </w:r>
      <w:r>
        <w:rPr>
          <w:noProof/>
        </w:rPr>
        <w:t>General message format and information elements coding</w:t>
      </w:r>
      <w:r>
        <w:rPr>
          <w:noProof/>
        </w:rPr>
        <w:tab/>
      </w:r>
      <w:r>
        <w:rPr>
          <w:noProof/>
        </w:rPr>
        <w:fldChar w:fldCharType="begin" w:fldLock="1"/>
      </w:r>
      <w:r>
        <w:rPr>
          <w:noProof/>
        </w:rPr>
        <w:instrText xml:space="preserve"> PAGEREF _Toc171604652 \h </w:instrText>
      </w:r>
      <w:r>
        <w:rPr>
          <w:noProof/>
        </w:rPr>
      </w:r>
      <w:r>
        <w:rPr>
          <w:noProof/>
        </w:rPr>
        <w:fldChar w:fldCharType="separate"/>
      </w:r>
      <w:r>
        <w:rPr>
          <w:noProof/>
        </w:rPr>
        <w:t>610</w:t>
      </w:r>
      <w:r>
        <w:rPr>
          <w:noProof/>
        </w:rPr>
        <w:fldChar w:fldCharType="end"/>
      </w:r>
    </w:p>
    <w:p w14:paraId="7DA48B66" w14:textId="2D3BB4AF"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15.2.1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_Toc171604653 \h </w:instrText>
      </w:r>
      <w:r>
        <w:rPr>
          <w:noProof/>
        </w:rPr>
      </w:r>
      <w:r>
        <w:rPr>
          <w:noProof/>
        </w:rPr>
        <w:fldChar w:fldCharType="separate"/>
      </w:r>
      <w:r>
        <w:rPr>
          <w:noProof/>
        </w:rPr>
        <w:t>610</w:t>
      </w:r>
      <w:r>
        <w:rPr>
          <w:noProof/>
        </w:rPr>
        <w:fldChar w:fldCharType="end"/>
      </w:r>
    </w:p>
    <w:p w14:paraId="2C84B2D4" w14:textId="605C524F"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15.2.2</w:t>
      </w:r>
      <w:r>
        <w:rPr>
          <w:rFonts w:asciiTheme="minorHAnsi" w:eastAsiaTheme="minorEastAsia" w:hAnsiTheme="minorHAnsi" w:cstheme="minorBidi"/>
          <w:noProof/>
          <w:kern w:val="2"/>
          <w:sz w:val="22"/>
          <w:szCs w:val="22"/>
          <w:lang w:eastAsia="en-GB"/>
          <w14:ligatures w14:val="standardContextual"/>
        </w:rPr>
        <w:tab/>
      </w:r>
      <w:r>
        <w:rPr>
          <w:noProof/>
          <w:lang w:eastAsia="ko-KR"/>
        </w:rPr>
        <w:t>Message type</w:t>
      </w:r>
      <w:r>
        <w:rPr>
          <w:noProof/>
        </w:rPr>
        <w:tab/>
      </w:r>
      <w:r>
        <w:rPr>
          <w:noProof/>
        </w:rPr>
        <w:fldChar w:fldCharType="begin" w:fldLock="1"/>
      </w:r>
      <w:r>
        <w:rPr>
          <w:noProof/>
        </w:rPr>
        <w:instrText xml:space="preserve"> PAGEREF _Toc171604654 \h </w:instrText>
      </w:r>
      <w:r>
        <w:rPr>
          <w:noProof/>
        </w:rPr>
      </w:r>
      <w:r>
        <w:rPr>
          <w:noProof/>
        </w:rPr>
        <w:fldChar w:fldCharType="separate"/>
      </w:r>
      <w:r>
        <w:rPr>
          <w:noProof/>
        </w:rPr>
        <w:t>611</w:t>
      </w:r>
      <w:r>
        <w:rPr>
          <w:noProof/>
        </w:rPr>
        <w:fldChar w:fldCharType="end"/>
      </w:r>
    </w:p>
    <w:p w14:paraId="79CD42B5" w14:textId="626CA649"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15.2.3</w:t>
      </w:r>
      <w:r>
        <w:rPr>
          <w:rFonts w:asciiTheme="minorHAnsi" w:eastAsiaTheme="minorEastAsia" w:hAnsiTheme="minorHAnsi" w:cstheme="minorBidi"/>
          <w:noProof/>
          <w:kern w:val="2"/>
          <w:sz w:val="22"/>
          <w:szCs w:val="22"/>
          <w:lang w:eastAsia="en-GB"/>
          <w14:ligatures w14:val="standardContextual"/>
        </w:rPr>
        <w:tab/>
      </w:r>
      <w:r>
        <w:rPr>
          <w:noProof/>
        </w:rPr>
        <w:t>Call identifier</w:t>
      </w:r>
      <w:r>
        <w:rPr>
          <w:noProof/>
        </w:rPr>
        <w:tab/>
      </w:r>
      <w:r>
        <w:rPr>
          <w:noProof/>
        </w:rPr>
        <w:fldChar w:fldCharType="begin" w:fldLock="1"/>
      </w:r>
      <w:r>
        <w:rPr>
          <w:noProof/>
        </w:rPr>
        <w:instrText xml:space="preserve"> PAGEREF _Toc171604655 \h </w:instrText>
      </w:r>
      <w:r>
        <w:rPr>
          <w:noProof/>
        </w:rPr>
      </w:r>
      <w:r>
        <w:rPr>
          <w:noProof/>
        </w:rPr>
        <w:fldChar w:fldCharType="separate"/>
      </w:r>
      <w:r>
        <w:rPr>
          <w:noProof/>
        </w:rPr>
        <w:t>611</w:t>
      </w:r>
      <w:r>
        <w:rPr>
          <w:noProof/>
        </w:rPr>
        <w:fldChar w:fldCharType="end"/>
      </w:r>
    </w:p>
    <w:p w14:paraId="528515D6" w14:textId="5E7A2975"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15.2.4</w:t>
      </w:r>
      <w:r>
        <w:rPr>
          <w:rFonts w:asciiTheme="minorHAnsi" w:eastAsiaTheme="minorEastAsia" w:hAnsiTheme="minorHAnsi" w:cstheme="minorBidi"/>
          <w:noProof/>
          <w:kern w:val="2"/>
          <w:sz w:val="22"/>
          <w:szCs w:val="22"/>
          <w:lang w:eastAsia="en-GB"/>
          <w14:ligatures w14:val="standardContextual"/>
        </w:rPr>
        <w:tab/>
      </w:r>
      <w:r>
        <w:rPr>
          <w:noProof/>
        </w:rPr>
        <w:t>Refresh interval</w:t>
      </w:r>
      <w:r>
        <w:rPr>
          <w:noProof/>
        </w:rPr>
        <w:tab/>
      </w:r>
      <w:r>
        <w:rPr>
          <w:noProof/>
        </w:rPr>
        <w:fldChar w:fldCharType="begin" w:fldLock="1"/>
      </w:r>
      <w:r>
        <w:rPr>
          <w:noProof/>
        </w:rPr>
        <w:instrText xml:space="preserve"> PAGEREF _Toc171604656 \h </w:instrText>
      </w:r>
      <w:r>
        <w:rPr>
          <w:noProof/>
        </w:rPr>
      </w:r>
      <w:r>
        <w:rPr>
          <w:noProof/>
        </w:rPr>
        <w:fldChar w:fldCharType="separate"/>
      </w:r>
      <w:r>
        <w:rPr>
          <w:noProof/>
        </w:rPr>
        <w:t>612</w:t>
      </w:r>
      <w:r>
        <w:rPr>
          <w:noProof/>
        </w:rPr>
        <w:fldChar w:fldCharType="end"/>
      </w:r>
    </w:p>
    <w:p w14:paraId="56A384CA" w14:textId="6B01D486"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15.2.5</w:t>
      </w:r>
      <w:r>
        <w:rPr>
          <w:rFonts w:asciiTheme="minorHAnsi" w:eastAsiaTheme="minorEastAsia" w:hAnsiTheme="minorHAnsi" w:cstheme="minorBidi"/>
          <w:noProof/>
          <w:kern w:val="2"/>
          <w:sz w:val="22"/>
          <w:szCs w:val="22"/>
          <w:lang w:eastAsia="en-GB"/>
          <w14:ligatures w14:val="standardContextual"/>
        </w:rPr>
        <w:tab/>
      </w:r>
      <w:r>
        <w:rPr>
          <w:noProof/>
        </w:rPr>
        <w:t>MCPTT group ID</w:t>
      </w:r>
      <w:r>
        <w:rPr>
          <w:noProof/>
        </w:rPr>
        <w:tab/>
      </w:r>
      <w:r>
        <w:rPr>
          <w:noProof/>
        </w:rPr>
        <w:fldChar w:fldCharType="begin" w:fldLock="1"/>
      </w:r>
      <w:r>
        <w:rPr>
          <w:noProof/>
        </w:rPr>
        <w:instrText xml:space="preserve"> PAGEREF _Toc171604657 \h </w:instrText>
      </w:r>
      <w:r>
        <w:rPr>
          <w:noProof/>
        </w:rPr>
      </w:r>
      <w:r>
        <w:rPr>
          <w:noProof/>
        </w:rPr>
        <w:fldChar w:fldCharType="separate"/>
      </w:r>
      <w:r>
        <w:rPr>
          <w:noProof/>
        </w:rPr>
        <w:t>612</w:t>
      </w:r>
      <w:r>
        <w:rPr>
          <w:noProof/>
        </w:rPr>
        <w:fldChar w:fldCharType="end"/>
      </w:r>
    </w:p>
    <w:p w14:paraId="5A2A0F40" w14:textId="569AD4DF" w:rsidR="00976FD5" w:rsidRPr="00AC517E" w:rsidRDefault="00976FD5">
      <w:pPr>
        <w:pStyle w:val="TOC3"/>
        <w:rPr>
          <w:rFonts w:asciiTheme="minorHAnsi" w:eastAsiaTheme="minorEastAsia" w:hAnsiTheme="minorHAnsi" w:cstheme="minorBidi"/>
          <w:noProof/>
          <w:kern w:val="2"/>
          <w:sz w:val="22"/>
          <w:szCs w:val="22"/>
          <w:lang w:val="fr-FR" w:eastAsia="en-GB"/>
          <w14:ligatures w14:val="standardContextual"/>
        </w:rPr>
      </w:pPr>
      <w:r w:rsidRPr="00AC517E">
        <w:rPr>
          <w:noProof/>
          <w:lang w:val="fr-FR"/>
        </w:rPr>
        <w:t>15.2.6</w:t>
      </w:r>
      <w:r w:rsidRPr="00AC517E">
        <w:rPr>
          <w:rFonts w:asciiTheme="minorHAnsi" w:eastAsiaTheme="minorEastAsia" w:hAnsiTheme="minorHAnsi" w:cstheme="minorBidi"/>
          <w:noProof/>
          <w:kern w:val="2"/>
          <w:sz w:val="22"/>
          <w:szCs w:val="22"/>
          <w:lang w:val="fr-FR" w:eastAsia="en-GB"/>
          <w14:ligatures w14:val="standardContextual"/>
        </w:rPr>
        <w:tab/>
      </w:r>
      <w:r w:rsidRPr="00AC517E">
        <w:rPr>
          <w:noProof/>
          <w:lang w:val="fr-FR"/>
        </w:rPr>
        <w:t>SDP</w:t>
      </w:r>
      <w:r w:rsidRPr="00AC517E">
        <w:rPr>
          <w:noProof/>
          <w:lang w:val="fr-FR"/>
        </w:rPr>
        <w:tab/>
      </w:r>
      <w:r>
        <w:rPr>
          <w:noProof/>
        </w:rPr>
        <w:fldChar w:fldCharType="begin" w:fldLock="1"/>
      </w:r>
      <w:r w:rsidRPr="00AC517E">
        <w:rPr>
          <w:noProof/>
          <w:lang w:val="fr-FR"/>
        </w:rPr>
        <w:instrText xml:space="preserve"> PAGEREF _Toc171604658 \h </w:instrText>
      </w:r>
      <w:r>
        <w:rPr>
          <w:noProof/>
        </w:rPr>
      </w:r>
      <w:r>
        <w:rPr>
          <w:noProof/>
        </w:rPr>
        <w:fldChar w:fldCharType="separate"/>
      </w:r>
      <w:r w:rsidRPr="00AC517E">
        <w:rPr>
          <w:noProof/>
          <w:lang w:val="fr-FR"/>
        </w:rPr>
        <w:t>613</w:t>
      </w:r>
      <w:r>
        <w:rPr>
          <w:noProof/>
        </w:rPr>
        <w:fldChar w:fldCharType="end"/>
      </w:r>
    </w:p>
    <w:p w14:paraId="1A97EA3C" w14:textId="25A67C74" w:rsidR="00976FD5" w:rsidRPr="00AC517E" w:rsidRDefault="00976FD5">
      <w:pPr>
        <w:pStyle w:val="TOC3"/>
        <w:rPr>
          <w:rFonts w:asciiTheme="minorHAnsi" w:eastAsiaTheme="minorEastAsia" w:hAnsiTheme="minorHAnsi" w:cstheme="minorBidi"/>
          <w:noProof/>
          <w:kern w:val="2"/>
          <w:sz w:val="22"/>
          <w:szCs w:val="22"/>
          <w:lang w:val="fr-FR" w:eastAsia="en-GB"/>
          <w14:ligatures w14:val="standardContextual"/>
        </w:rPr>
      </w:pPr>
      <w:r w:rsidRPr="00AC517E">
        <w:rPr>
          <w:noProof/>
          <w:lang w:val="fr-FR"/>
        </w:rPr>
        <w:t>15.2.7</w:t>
      </w:r>
      <w:r w:rsidRPr="00AC517E">
        <w:rPr>
          <w:rFonts w:asciiTheme="minorHAnsi" w:eastAsiaTheme="minorEastAsia" w:hAnsiTheme="minorHAnsi" w:cstheme="minorBidi"/>
          <w:noProof/>
          <w:kern w:val="2"/>
          <w:sz w:val="22"/>
          <w:szCs w:val="22"/>
          <w:lang w:val="fr-FR" w:eastAsia="en-GB"/>
          <w14:ligatures w14:val="standardContextual"/>
        </w:rPr>
        <w:tab/>
      </w:r>
      <w:r w:rsidRPr="00AC517E">
        <w:rPr>
          <w:noProof/>
          <w:lang w:val="fr-FR" w:eastAsia="ko-KR"/>
        </w:rPr>
        <w:t>Commencement mode</w:t>
      </w:r>
      <w:r w:rsidRPr="00AC517E">
        <w:rPr>
          <w:noProof/>
          <w:lang w:val="fr-FR"/>
        </w:rPr>
        <w:tab/>
      </w:r>
      <w:r>
        <w:rPr>
          <w:noProof/>
        </w:rPr>
        <w:fldChar w:fldCharType="begin" w:fldLock="1"/>
      </w:r>
      <w:r w:rsidRPr="00AC517E">
        <w:rPr>
          <w:noProof/>
          <w:lang w:val="fr-FR"/>
        </w:rPr>
        <w:instrText xml:space="preserve"> PAGEREF _Toc171604659 \h </w:instrText>
      </w:r>
      <w:r>
        <w:rPr>
          <w:noProof/>
        </w:rPr>
      </w:r>
      <w:r>
        <w:rPr>
          <w:noProof/>
        </w:rPr>
        <w:fldChar w:fldCharType="separate"/>
      </w:r>
      <w:r w:rsidRPr="00AC517E">
        <w:rPr>
          <w:noProof/>
          <w:lang w:val="fr-FR"/>
        </w:rPr>
        <w:t>613</w:t>
      </w:r>
      <w:r>
        <w:rPr>
          <w:noProof/>
        </w:rPr>
        <w:fldChar w:fldCharType="end"/>
      </w:r>
    </w:p>
    <w:p w14:paraId="5101CD6C" w14:textId="3AC5A702" w:rsidR="00976FD5" w:rsidRPr="00AC517E" w:rsidRDefault="00976FD5">
      <w:pPr>
        <w:pStyle w:val="TOC3"/>
        <w:rPr>
          <w:rFonts w:asciiTheme="minorHAnsi" w:eastAsiaTheme="minorEastAsia" w:hAnsiTheme="minorHAnsi" w:cstheme="minorBidi"/>
          <w:noProof/>
          <w:kern w:val="2"/>
          <w:sz w:val="22"/>
          <w:szCs w:val="22"/>
          <w:lang w:val="fr-FR" w:eastAsia="en-GB"/>
          <w14:ligatures w14:val="standardContextual"/>
        </w:rPr>
      </w:pPr>
      <w:r w:rsidRPr="00AC517E">
        <w:rPr>
          <w:noProof/>
          <w:lang w:val="fr-FR"/>
        </w:rPr>
        <w:t>15.2.</w:t>
      </w:r>
      <w:r w:rsidRPr="00AC517E">
        <w:rPr>
          <w:noProof/>
          <w:lang w:val="fr-FR" w:eastAsia="ko-KR"/>
        </w:rPr>
        <w:t>8</w:t>
      </w:r>
      <w:r w:rsidRPr="00AC517E">
        <w:rPr>
          <w:rFonts w:asciiTheme="minorHAnsi" w:eastAsiaTheme="minorEastAsia" w:hAnsiTheme="minorHAnsi" w:cstheme="minorBidi"/>
          <w:noProof/>
          <w:kern w:val="2"/>
          <w:sz w:val="22"/>
          <w:szCs w:val="22"/>
          <w:lang w:val="fr-FR" w:eastAsia="en-GB"/>
          <w14:ligatures w14:val="standardContextual"/>
        </w:rPr>
        <w:tab/>
      </w:r>
      <w:r w:rsidRPr="00AC517E">
        <w:rPr>
          <w:noProof/>
          <w:lang w:val="fr-FR"/>
        </w:rPr>
        <w:t>Reason</w:t>
      </w:r>
      <w:r w:rsidRPr="00AC517E">
        <w:rPr>
          <w:noProof/>
          <w:lang w:val="fr-FR"/>
        </w:rPr>
        <w:tab/>
      </w:r>
      <w:r>
        <w:rPr>
          <w:noProof/>
        </w:rPr>
        <w:fldChar w:fldCharType="begin" w:fldLock="1"/>
      </w:r>
      <w:r w:rsidRPr="00AC517E">
        <w:rPr>
          <w:noProof/>
          <w:lang w:val="fr-FR"/>
        </w:rPr>
        <w:instrText xml:space="preserve"> PAGEREF _Toc171604660 \h </w:instrText>
      </w:r>
      <w:r>
        <w:rPr>
          <w:noProof/>
        </w:rPr>
      </w:r>
      <w:r>
        <w:rPr>
          <w:noProof/>
        </w:rPr>
        <w:fldChar w:fldCharType="separate"/>
      </w:r>
      <w:r w:rsidRPr="00AC517E">
        <w:rPr>
          <w:noProof/>
          <w:lang w:val="fr-FR"/>
        </w:rPr>
        <w:t>613</w:t>
      </w:r>
      <w:r>
        <w:rPr>
          <w:noProof/>
        </w:rPr>
        <w:fldChar w:fldCharType="end"/>
      </w:r>
    </w:p>
    <w:p w14:paraId="4D3288F7" w14:textId="6FFC4C4F" w:rsidR="00976FD5" w:rsidRPr="00AC517E" w:rsidRDefault="00976FD5">
      <w:pPr>
        <w:pStyle w:val="TOC3"/>
        <w:rPr>
          <w:rFonts w:asciiTheme="minorHAnsi" w:eastAsiaTheme="minorEastAsia" w:hAnsiTheme="minorHAnsi" w:cstheme="minorBidi"/>
          <w:noProof/>
          <w:kern w:val="2"/>
          <w:sz w:val="22"/>
          <w:szCs w:val="22"/>
          <w:lang w:val="fr-FR" w:eastAsia="en-GB"/>
          <w14:ligatures w14:val="standardContextual"/>
        </w:rPr>
      </w:pPr>
      <w:r w:rsidRPr="00AC517E">
        <w:rPr>
          <w:noProof/>
          <w:lang w:val="fr-FR"/>
        </w:rPr>
        <w:t>15.2.9</w:t>
      </w:r>
      <w:r w:rsidRPr="00AC517E">
        <w:rPr>
          <w:rFonts w:asciiTheme="minorHAnsi" w:eastAsiaTheme="minorEastAsia" w:hAnsiTheme="minorHAnsi" w:cstheme="minorBidi"/>
          <w:noProof/>
          <w:kern w:val="2"/>
          <w:sz w:val="22"/>
          <w:szCs w:val="22"/>
          <w:lang w:val="fr-FR" w:eastAsia="en-GB"/>
          <w14:ligatures w14:val="standardContextual"/>
        </w:rPr>
        <w:tab/>
      </w:r>
      <w:r w:rsidRPr="00AC517E">
        <w:rPr>
          <w:noProof/>
          <w:lang w:val="fr-FR"/>
        </w:rPr>
        <w:t>Confirm</w:t>
      </w:r>
      <w:r w:rsidRPr="00AC517E">
        <w:rPr>
          <w:noProof/>
          <w:lang w:val="fr-FR" w:eastAsia="zh-CN"/>
        </w:rPr>
        <w:t xml:space="preserve"> mode indication</w:t>
      </w:r>
      <w:r w:rsidRPr="00AC517E">
        <w:rPr>
          <w:noProof/>
          <w:lang w:val="fr-FR"/>
        </w:rPr>
        <w:tab/>
      </w:r>
      <w:r>
        <w:rPr>
          <w:noProof/>
        </w:rPr>
        <w:fldChar w:fldCharType="begin" w:fldLock="1"/>
      </w:r>
      <w:r w:rsidRPr="00AC517E">
        <w:rPr>
          <w:noProof/>
          <w:lang w:val="fr-FR"/>
        </w:rPr>
        <w:instrText xml:space="preserve"> PAGEREF _Toc171604661 \h </w:instrText>
      </w:r>
      <w:r>
        <w:rPr>
          <w:noProof/>
        </w:rPr>
      </w:r>
      <w:r>
        <w:rPr>
          <w:noProof/>
        </w:rPr>
        <w:fldChar w:fldCharType="separate"/>
      </w:r>
      <w:r w:rsidRPr="00AC517E">
        <w:rPr>
          <w:noProof/>
          <w:lang w:val="fr-FR"/>
        </w:rPr>
        <w:t>614</w:t>
      </w:r>
      <w:r>
        <w:rPr>
          <w:noProof/>
        </w:rPr>
        <w:fldChar w:fldCharType="end"/>
      </w:r>
    </w:p>
    <w:p w14:paraId="26BD58AE" w14:textId="36147FE7"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15.2.10</w:t>
      </w:r>
      <w:r>
        <w:rPr>
          <w:rFonts w:asciiTheme="minorHAnsi" w:eastAsiaTheme="minorEastAsia" w:hAnsiTheme="minorHAnsi" w:cstheme="minorBidi"/>
          <w:noProof/>
          <w:kern w:val="2"/>
          <w:sz w:val="22"/>
          <w:szCs w:val="22"/>
          <w:lang w:eastAsia="en-GB"/>
          <w14:ligatures w14:val="standardContextual"/>
        </w:rPr>
        <w:tab/>
      </w:r>
      <w:r>
        <w:rPr>
          <w:noProof/>
        </w:rPr>
        <w:t>MCPTT user ID</w:t>
      </w:r>
      <w:r>
        <w:rPr>
          <w:noProof/>
        </w:rPr>
        <w:tab/>
      </w:r>
      <w:r>
        <w:rPr>
          <w:noProof/>
        </w:rPr>
        <w:fldChar w:fldCharType="begin" w:fldLock="1"/>
      </w:r>
      <w:r>
        <w:rPr>
          <w:noProof/>
        </w:rPr>
        <w:instrText xml:space="preserve"> PAGEREF _Toc171604662 \h </w:instrText>
      </w:r>
      <w:r>
        <w:rPr>
          <w:noProof/>
        </w:rPr>
      </w:r>
      <w:r>
        <w:rPr>
          <w:noProof/>
        </w:rPr>
        <w:fldChar w:fldCharType="separate"/>
      </w:r>
      <w:r>
        <w:rPr>
          <w:noProof/>
        </w:rPr>
        <w:t>614</w:t>
      </w:r>
      <w:r>
        <w:rPr>
          <w:noProof/>
        </w:rPr>
        <w:fldChar w:fldCharType="end"/>
      </w:r>
    </w:p>
    <w:p w14:paraId="48FFC2BC" w14:textId="72B870C8"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15.2.11</w:t>
      </w:r>
      <w:r>
        <w:rPr>
          <w:rFonts w:asciiTheme="minorHAnsi" w:eastAsiaTheme="minorEastAsia" w:hAnsiTheme="minorHAnsi" w:cstheme="minorBidi"/>
          <w:noProof/>
          <w:kern w:val="2"/>
          <w:sz w:val="22"/>
          <w:szCs w:val="22"/>
          <w:lang w:eastAsia="en-GB"/>
          <w14:ligatures w14:val="standardContextual"/>
        </w:rPr>
        <w:tab/>
      </w:r>
      <w:r>
        <w:rPr>
          <w:noProof/>
        </w:rPr>
        <w:t>Call type</w:t>
      </w:r>
      <w:r>
        <w:rPr>
          <w:noProof/>
        </w:rPr>
        <w:tab/>
      </w:r>
      <w:r>
        <w:rPr>
          <w:noProof/>
        </w:rPr>
        <w:fldChar w:fldCharType="begin" w:fldLock="1"/>
      </w:r>
      <w:r>
        <w:rPr>
          <w:noProof/>
        </w:rPr>
        <w:instrText xml:space="preserve"> PAGEREF _Toc171604663 \h </w:instrText>
      </w:r>
      <w:r>
        <w:rPr>
          <w:noProof/>
        </w:rPr>
      </w:r>
      <w:r>
        <w:rPr>
          <w:noProof/>
        </w:rPr>
        <w:fldChar w:fldCharType="separate"/>
      </w:r>
      <w:r>
        <w:rPr>
          <w:noProof/>
        </w:rPr>
        <w:t>614</w:t>
      </w:r>
      <w:r>
        <w:rPr>
          <w:noProof/>
        </w:rPr>
        <w:fldChar w:fldCharType="end"/>
      </w:r>
    </w:p>
    <w:p w14:paraId="16DE70A1" w14:textId="7BFABE43"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15.2.12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User </w:t>
      </w:r>
      <w:r>
        <w:rPr>
          <w:noProof/>
        </w:rPr>
        <w:t>location</w:t>
      </w:r>
      <w:r>
        <w:rPr>
          <w:noProof/>
        </w:rPr>
        <w:tab/>
      </w:r>
      <w:r>
        <w:rPr>
          <w:noProof/>
        </w:rPr>
        <w:fldChar w:fldCharType="begin" w:fldLock="1"/>
      </w:r>
      <w:r>
        <w:rPr>
          <w:noProof/>
        </w:rPr>
        <w:instrText xml:space="preserve"> PAGEREF _Toc171604664 \h </w:instrText>
      </w:r>
      <w:r>
        <w:rPr>
          <w:noProof/>
        </w:rPr>
      </w:r>
      <w:r>
        <w:rPr>
          <w:noProof/>
        </w:rPr>
        <w:fldChar w:fldCharType="separate"/>
      </w:r>
      <w:r>
        <w:rPr>
          <w:noProof/>
        </w:rPr>
        <w:t>615</w:t>
      </w:r>
      <w:r>
        <w:rPr>
          <w:noProof/>
        </w:rPr>
        <w:fldChar w:fldCharType="end"/>
      </w:r>
    </w:p>
    <w:p w14:paraId="6E938B28" w14:textId="739A3078"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15.2.13</w:t>
      </w:r>
      <w:r>
        <w:rPr>
          <w:rFonts w:asciiTheme="minorHAnsi" w:eastAsiaTheme="minorEastAsia" w:hAnsiTheme="minorHAnsi" w:cstheme="minorBidi"/>
          <w:noProof/>
          <w:kern w:val="2"/>
          <w:sz w:val="22"/>
          <w:szCs w:val="22"/>
          <w:lang w:eastAsia="en-GB"/>
          <w14:ligatures w14:val="standardContextual"/>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_Toc171604665 \h </w:instrText>
      </w:r>
      <w:r>
        <w:rPr>
          <w:noProof/>
        </w:rPr>
      </w:r>
      <w:r>
        <w:rPr>
          <w:noProof/>
        </w:rPr>
        <w:fldChar w:fldCharType="separate"/>
      </w:r>
      <w:r>
        <w:rPr>
          <w:noProof/>
        </w:rPr>
        <w:t>615</w:t>
      </w:r>
      <w:r>
        <w:rPr>
          <w:noProof/>
        </w:rPr>
        <w:fldChar w:fldCharType="end"/>
      </w:r>
    </w:p>
    <w:p w14:paraId="2D4E5FFD" w14:textId="6B115CEB"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15.2.14</w:t>
      </w:r>
      <w:r>
        <w:rPr>
          <w:rFonts w:asciiTheme="minorHAnsi" w:eastAsiaTheme="minorEastAsia" w:hAnsiTheme="minorHAnsi" w:cstheme="minorBidi"/>
          <w:noProof/>
          <w:kern w:val="2"/>
          <w:sz w:val="22"/>
          <w:szCs w:val="22"/>
          <w:lang w:eastAsia="en-GB"/>
          <w14:ligatures w14:val="standardContextual"/>
        </w:rPr>
        <w:tab/>
      </w:r>
      <w:r>
        <w:rPr>
          <w:noProof/>
          <w:lang w:eastAsia="zh-CN"/>
        </w:rPr>
        <w:t>Call start time</w:t>
      </w:r>
      <w:r>
        <w:rPr>
          <w:noProof/>
        </w:rPr>
        <w:tab/>
      </w:r>
      <w:r>
        <w:rPr>
          <w:noProof/>
        </w:rPr>
        <w:fldChar w:fldCharType="begin" w:fldLock="1"/>
      </w:r>
      <w:r>
        <w:rPr>
          <w:noProof/>
        </w:rPr>
        <w:instrText xml:space="preserve"> PAGEREF _Toc171604666 \h </w:instrText>
      </w:r>
      <w:r>
        <w:rPr>
          <w:noProof/>
        </w:rPr>
      </w:r>
      <w:r>
        <w:rPr>
          <w:noProof/>
        </w:rPr>
        <w:fldChar w:fldCharType="separate"/>
      </w:r>
      <w:r>
        <w:rPr>
          <w:noProof/>
        </w:rPr>
        <w:t>616</w:t>
      </w:r>
      <w:r>
        <w:rPr>
          <w:noProof/>
        </w:rPr>
        <w:fldChar w:fldCharType="end"/>
      </w:r>
    </w:p>
    <w:p w14:paraId="32C53A76" w14:textId="28CE6B88"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15.2.15</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lang w:eastAsia="zh-CN"/>
        </w:rPr>
        <w:t>Last call type change time</w:t>
      </w:r>
      <w:r>
        <w:rPr>
          <w:noProof/>
        </w:rPr>
        <w:tab/>
      </w:r>
      <w:r>
        <w:rPr>
          <w:noProof/>
        </w:rPr>
        <w:fldChar w:fldCharType="begin" w:fldLock="1"/>
      </w:r>
      <w:r>
        <w:rPr>
          <w:noProof/>
        </w:rPr>
        <w:instrText xml:space="preserve"> PAGEREF _Toc171604667 \h </w:instrText>
      </w:r>
      <w:r>
        <w:rPr>
          <w:noProof/>
        </w:rPr>
      </w:r>
      <w:r>
        <w:rPr>
          <w:noProof/>
        </w:rPr>
        <w:fldChar w:fldCharType="separate"/>
      </w:r>
      <w:r>
        <w:rPr>
          <w:noProof/>
        </w:rPr>
        <w:t>616</w:t>
      </w:r>
      <w:r>
        <w:rPr>
          <w:noProof/>
        </w:rPr>
        <w:fldChar w:fldCharType="end"/>
      </w:r>
    </w:p>
    <w:p w14:paraId="53609AA1" w14:textId="501F8D2B"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lang w:eastAsia="zh-CN"/>
        </w:rPr>
        <w:t>15.2.16</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lang w:eastAsia="zh-CN"/>
        </w:rPr>
        <w:t>Probe response</w:t>
      </w:r>
      <w:r>
        <w:rPr>
          <w:noProof/>
        </w:rPr>
        <w:tab/>
      </w:r>
      <w:r>
        <w:rPr>
          <w:noProof/>
        </w:rPr>
        <w:fldChar w:fldCharType="begin" w:fldLock="1"/>
      </w:r>
      <w:r>
        <w:rPr>
          <w:noProof/>
        </w:rPr>
        <w:instrText xml:space="preserve"> PAGEREF _Toc171604668 \h </w:instrText>
      </w:r>
      <w:r>
        <w:rPr>
          <w:noProof/>
        </w:rPr>
      </w:r>
      <w:r>
        <w:rPr>
          <w:noProof/>
        </w:rPr>
        <w:fldChar w:fldCharType="separate"/>
      </w:r>
      <w:r>
        <w:rPr>
          <w:noProof/>
        </w:rPr>
        <w:t>616</w:t>
      </w:r>
      <w:r>
        <w:rPr>
          <w:noProof/>
        </w:rPr>
        <w:fldChar w:fldCharType="end"/>
      </w:r>
    </w:p>
    <w:p w14:paraId="3C19038E" w14:textId="165617B4"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16</w:t>
      </w:r>
      <w:r>
        <w:rPr>
          <w:rFonts w:asciiTheme="minorHAnsi" w:eastAsiaTheme="minorEastAsia" w:hAnsiTheme="minorHAnsi" w:cstheme="minorBidi"/>
          <w:noProof/>
          <w:kern w:val="2"/>
          <w:szCs w:val="22"/>
          <w:lang w:eastAsia="en-GB"/>
          <w14:ligatures w14:val="standardContextual"/>
        </w:rPr>
        <w:tab/>
      </w:r>
      <w:r w:rsidRPr="00A74820">
        <w:rPr>
          <w:noProof/>
          <w:lang w:val="en-US"/>
        </w:rPr>
        <w:t>Regroup using a preconfigured group</w:t>
      </w:r>
      <w:r>
        <w:rPr>
          <w:noProof/>
        </w:rPr>
        <w:tab/>
      </w:r>
      <w:r>
        <w:rPr>
          <w:noProof/>
        </w:rPr>
        <w:fldChar w:fldCharType="begin" w:fldLock="1"/>
      </w:r>
      <w:r>
        <w:rPr>
          <w:noProof/>
        </w:rPr>
        <w:instrText xml:space="preserve"> PAGEREF _Toc171604669 \h </w:instrText>
      </w:r>
      <w:r>
        <w:rPr>
          <w:noProof/>
        </w:rPr>
      </w:r>
      <w:r>
        <w:rPr>
          <w:noProof/>
        </w:rPr>
        <w:fldChar w:fldCharType="separate"/>
      </w:r>
      <w:r>
        <w:rPr>
          <w:noProof/>
        </w:rPr>
        <w:t>617</w:t>
      </w:r>
      <w:r>
        <w:rPr>
          <w:noProof/>
        </w:rPr>
        <w:fldChar w:fldCharType="end"/>
      </w:r>
    </w:p>
    <w:p w14:paraId="26AA3C19" w14:textId="2998D826"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C517E">
        <w:rPr>
          <w:noProof/>
        </w:rPr>
        <w:t>16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_Toc171604670 \h </w:instrText>
      </w:r>
      <w:r>
        <w:rPr>
          <w:noProof/>
        </w:rPr>
      </w:r>
      <w:r>
        <w:rPr>
          <w:noProof/>
        </w:rPr>
        <w:fldChar w:fldCharType="separate"/>
      </w:r>
      <w:r>
        <w:rPr>
          <w:noProof/>
        </w:rPr>
        <w:t>617</w:t>
      </w:r>
      <w:r>
        <w:rPr>
          <w:noProof/>
        </w:rPr>
        <w:fldChar w:fldCharType="end"/>
      </w:r>
    </w:p>
    <w:p w14:paraId="6BD058EE" w14:textId="76BD9415"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16.2</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Group regroup using a preconfigured group</w:t>
      </w:r>
      <w:r>
        <w:rPr>
          <w:noProof/>
        </w:rPr>
        <w:tab/>
      </w:r>
      <w:r>
        <w:rPr>
          <w:noProof/>
        </w:rPr>
        <w:fldChar w:fldCharType="begin" w:fldLock="1"/>
      </w:r>
      <w:r>
        <w:rPr>
          <w:noProof/>
        </w:rPr>
        <w:instrText xml:space="preserve"> PAGEREF _Toc171604671 \h </w:instrText>
      </w:r>
      <w:r>
        <w:rPr>
          <w:noProof/>
        </w:rPr>
      </w:r>
      <w:r>
        <w:rPr>
          <w:noProof/>
        </w:rPr>
        <w:fldChar w:fldCharType="separate"/>
      </w:r>
      <w:r>
        <w:rPr>
          <w:noProof/>
        </w:rPr>
        <w:t>617</w:t>
      </w:r>
      <w:r>
        <w:rPr>
          <w:noProof/>
        </w:rPr>
        <w:fldChar w:fldCharType="end"/>
      </w:r>
    </w:p>
    <w:p w14:paraId="32F09819" w14:textId="459A414D"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16.2</w:t>
      </w:r>
      <w:r w:rsidRPr="00A74820">
        <w:rPr>
          <w:noProof/>
          <w:lang w:val="en-US"/>
        </w:rPr>
        <w:t>.1</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Client procedures</w:t>
      </w:r>
      <w:r>
        <w:rPr>
          <w:noProof/>
        </w:rPr>
        <w:tab/>
      </w:r>
      <w:r>
        <w:rPr>
          <w:noProof/>
        </w:rPr>
        <w:fldChar w:fldCharType="begin" w:fldLock="1"/>
      </w:r>
      <w:r>
        <w:rPr>
          <w:noProof/>
        </w:rPr>
        <w:instrText xml:space="preserve"> PAGEREF _Toc171604672 \h </w:instrText>
      </w:r>
      <w:r>
        <w:rPr>
          <w:noProof/>
        </w:rPr>
      </w:r>
      <w:r>
        <w:rPr>
          <w:noProof/>
        </w:rPr>
        <w:fldChar w:fldCharType="separate"/>
      </w:r>
      <w:r>
        <w:rPr>
          <w:noProof/>
        </w:rPr>
        <w:t>617</w:t>
      </w:r>
      <w:r>
        <w:rPr>
          <w:noProof/>
        </w:rPr>
        <w:fldChar w:fldCharType="end"/>
      </w:r>
    </w:p>
    <w:p w14:paraId="5307D7D0" w14:textId="4924D77E"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A74820">
        <w:rPr>
          <w:noProof/>
          <w:lang w:val="en-US"/>
        </w:rPr>
        <w:t>.1.1</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Requesting a group regroup using a preconfigured group</w:t>
      </w:r>
      <w:r>
        <w:rPr>
          <w:noProof/>
        </w:rPr>
        <w:tab/>
      </w:r>
      <w:r>
        <w:rPr>
          <w:noProof/>
        </w:rPr>
        <w:fldChar w:fldCharType="begin" w:fldLock="1"/>
      </w:r>
      <w:r>
        <w:rPr>
          <w:noProof/>
        </w:rPr>
        <w:instrText xml:space="preserve"> PAGEREF _Toc171604673 \h </w:instrText>
      </w:r>
      <w:r>
        <w:rPr>
          <w:noProof/>
        </w:rPr>
      </w:r>
      <w:r>
        <w:rPr>
          <w:noProof/>
        </w:rPr>
        <w:fldChar w:fldCharType="separate"/>
      </w:r>
      <w:r>
        <w:rPr>
          <w:noProof/>
        </w:rPr>
        <w:t>617</w:t>
      </w:r>
      <w:r>
        <w:rPr>
          <w:noProof/>
        </w:rPr>
        <w:fldChar w:fldCharType="end"/>
      </w:r>
    </w:p>
    <w:p w14:paraId="6EEF3381" w14:textId="5190DEAA"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A74820">
        <w:rPr>
          <w:noProof/>
          <w:lang w:val="en-US"/>
        </w:rPr>
        <w:t>.1.2</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Removing a regroup using preconfigured group</w:t>
      </w:r>
      <w:r>
        <w:rPr>
          <w:noProof/>
        </w:rPr>
        <w:tab/>
      </w:r>
      <w:r>
        <w:rPr>
          <w:noProof/>
        </w:rPr>
        <w:fldChar w:fldCharType="begin" w:fldLock="1"/>
      </w:r>
      <w:r>
        <w:rPr>
          <w:noProof/>
        </w:rPr>
        <w:instrText xml:space="preserve"> PAGEREF _Toc171604674 \h </w:instrText>
      </w:r>
      <w:r>
        <w:rPr>
          <w:noProof/>
        </w:rPr>
      </w:r>
      <w:r>
        <w:rPr>
          <w:noProof/>
        </w:rPr>
        <w:fldChar w:fldCharType="separate"/>
      </w:r>
      <w:r>
        <w:rPr>
          <w:noProof/>
        </w:rPr>
        <w:t>618</w:t>
      </w:r>
      <w:r>
        <w:rPr>
          <w:noProof/>
        </w:rPr>
        <w:fldChar w:fldCharType="end"/>
      </w:r>
    </w:p>
    <w:p w14:paraId="6997E01C" w14:textId="3B051B8B"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A74820">
        <w:rPr>
          <w:noProof/>
          <w:lang w:val="en-US"/>
        </w:rPr>
        <w:t>.1.3</w:t>
      </w:r>
      <w:r>
        <w:rPr>
          <w:rFonts w:asciiTheme="minorHAnsi" w:eastAsiaTheme="minorEastAsia" w:hAnsiTheme="minorHAnsi" w:cstheme="minorBidi"/>
          <w:noProof/>
          <w:kern w:val="2"/>
          <w:sz w:val="22"/>
          <w:szCs w:val="22"/>
          <w:lang w:eastAsia="en-GB"/>
          <w14:ligatures w14:val="standardContextual"/>
        </w:rPr>
        <w:tab/>
      </w:r>
      <w:r>
        <w:rPr>
          <w:noProof/>
        </w:rPr>
        <w:t>Receiving a notification of</w:t>
      </w:r>
      <w:r w:rsidRPr="00A74820">
        <w:rPr>
          <w:noProof/>
          <w:lang w:val="en-US"/>
        </w:rPr>
        <w:t xml:space="preserve"> creation of a regroup using preconfigured group</w:t>
      </w:r>
      <w:r>
        <w:rPr>
          <w:noProof/>
        </w:rPr>
        <w:tab/>
      </w:r>
      <w:r>
        <w:rPr>
          <w:noProof/>
        </w:rPr>
        <w:fldChar w:fldCharType="begin" w:fldLock="1"/>
      </w:r>
      <w:r>
        <w:rPr>
          <w:noProof/>
        </w:rPr>
        <w:instrText xml:space="preserve"> PAGEREF _Toc171604675 \h </w:instrText>
      </w:r>
      <w:r>
        <w:rPr>
          <w:noProof/>
        </w:rPr>
      </w:r>
      <w:r>
        <w:rPr>
          <w:noProof/>
        </w:rPr>
        <w:fldChar w:fldCharType="separate"/>
      </w:r>
      <w:r>
        <w:rPr>
          <w:noProof/>
        </w:rPr>
        <w:t>619</w:t>
      </w:r>
      <w:r>
        <w:rPr>
          <w:noProof/>
        </w:rPr>
        <w:fldChar w:fldCharType="end"/>
      </w:r>
    </w:p>
    <w:p w14:paraId="027D82F1" w14:textId="28D9E8F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A74820">
        <w:rPr>
          <w:noProof/>
          <w:lang w:val="en-US"/>
        </w:rPr>
        <w:t>.1.4</w:t>
      </w:r>
      <w:r>
        <w:rPr>
          <w:rFonts w:asciiTheme="minorHAnsi" w:eastAsiaTheme="minorEastAsia" w:hAnsiTheme="minorHAnsi" w:cstheme="minorBidi"/>
          <w:noProof/>
          <w:kern w:val="2"/>
          <w:sz w:val="22"/>
          <w:szCs w:val="22"/>
          <w:lang w:eastAsia="en-GB"/>
          <w14:ligatures w14:val="standardContextual"/>
        </w:rPr>
        <w:tab/>
      </w:r>
      <w:r>
        <w:rPr>
          <w:noProof/>
        </w:rPr>
        <w:t>Receiving notification of</w:t>
      </w:r>
      <w:r w:rsidRPr="00A74820">
        <w:rPr>
          <w:noProof/>
          <w:lang w:val="en-US"/>
        </w:rPr>
        <w:t xml:space="preserve"> removal of a regroup using preconfigured group</w:t>
      </w:r>
      <w:r>
        <w:rPr>
          <w:noProof/>
        </w:rPr>
        <w:tab/>
      </w:r>
      <w:r>
        <w:rPr>
          <w:noProof/>
        </w:rPr>
        <w:fldChar w:fldCharType="begin" w:fldLock="1"/>
      </w:r>
      <w:r>
        <w:rPr>
          <w:noProof/>
        </w:rPr>
        <w:instrText xml:space="preserve"> PAGEREF _Toc171604676 \h </w:instrText>
      </w:r>
      <w:r>
        <w:rPr>
          <w:noProof/>
        </w:rPr>
      </w:r>
      <w:r>
        <w:rPr>
          <w:noProof/>
        </w:rPr>
        <w:fldChar w:fldCharType="separate"/>
      </w:r>
      <w:r>
        <w:rPr>
          <w:noProof/>
        </w:rPr>
        <w:t>619</w:t>
      </w:r>
      <w:r>
        <w:rPr>
          <w:noProof/>
        </w:rPr>
        <w:fldChar w:fldCharType="end"/>
      </w:r>
    </w:p>
    <w:p w14:paraId="24151931" w14:textId="41039DA9"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16.2</w:t>
      </w:r>
      <w:r w:rsidRPr="00A74820">
        <w:rPr>
          <w:noProof/>
          <w:lang w:val="en-US"/>
        </w:rPr>
        <w:t>.2</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Participating MCPTT function procedures</w:t>
      </w:r>
      <w:r>
        <w:rPr>
          <w:noProof/>
        </w:rPr>
        <w:tab/>
      </w:r>
      <w:r>
        <w:rPr>
          <w:noProof/>
        </w:rPr>
        <w:fldChar w:fldCharType="begin" w:fldLock="1"/>
      </w:r>
      <w:r>
        <w:rPr>
          <w:noProof/>
        </w:rPr>
        <w:instrText xml:space="preserve"> PAGEREF _Toc171604677 \h </w:instrText>
      </w:r>
      <w:r>
        <w:rPr>
          <w:noProof/>
        </w:rPr>
      </w:r>
      <w:r>
        <w:rPr>
          <w:noProof/>
        </w:rPr>
        <w:fldChar w:fldCharType="separate"/>
      </w:r>
      <w:r>
        <w:rPr>
          <w:noProof/>
        </w:rPr>
        <w:t>620</w:t>
      </w:r>
      <w:r>
        <w:rPr>
          <w:noProof/>
        </w:rPr>
        <w:fldChar w:fldCharType="end"/>
      </w:r>
    </w:p>
    <w:p w14:paraId="587424C6" w14:textId="30DEBBF0"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16.2</w:t>
      </w:r>
      <w:r w:rsidRPr="00A74820">
        <w:rPr>
          <w:noProof/>
          <w:lang w:val="en-US"/>
        </w:rPr>
        <w:t>.2.1</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General</w:t>
      </w:r>
      <w:r>
        <w:rPr>
          <w:noProof/>
        </w:rPr>
        <w:tab/>
      </w:r>
      <w:r>
        <w:rPr>
          <w:noProof/>
        </w:rPr>
        <w:fldChar w:fldCharType="begin" w:fldLock="1"/>
      </w:r>
      <w:r>
        <w:rPr>
          <w:noProof/>
        </w:rPr>
        <w:instrText xml:space="preserve"> PAGEREF _Toc171604678 \h </w:instrText>
      </w:r>
      <w:r>
        <w:rPr>
          <w:noProof/>
        </w:rPr>
      </w:r>
      <w:r>
        <w:rPr>
          <w:noProof/>
        </w:rPr>
        <w:fldChar w:fldCharType="separate"/>
      </w:r>
      <w:r>
        <w:rPr>
          <w:noProof/>
        </w:rPr>
        <w:t>620</w:t>
      </w:r>
      <w:r>
        <w:rPr>
          <w:noProof/>
        </w:rPr>
        <w:fldChar w:fldCharType="end"/>
      </w:r>
    </w:p>
    <w:p w14:paraId="7AB3A4B4" w14:textId="30F2BA06"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A74820">
        <w:rPr>
          <w:noProof/>
          <w:lang w:val="en-US"/>
        </w:rPr>
        <w:t>.2.2</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Requesting a group regroup using a preconfigured group</w:t>
      </w:r>
      <w:r>
        <w:rPr>
          <w:noProof/>
        </w:rPr>
        <w:tab/>
      </w:r>
      <w:r>
        <w:rPr>
          <w:noProof/>
        </w:rPr>
        <w:fldChar w:fldCharType="begin" w:fldLock="1"/>
      </w:r>
      <w:r>
        <w:rPr>
          <w:noProof/>
        </w:rPr>
        <w:instrText xml:space="preserve"> PAGEREF _Toc171604679 \h </w:instrText>
      </w:r>
      <w:r>
        <w:rPr>
          <w:noProof/>
        </w:rPr>
      </w:r>
      <w:r>
        <w:rPr>
          <w:noProof/>
        </w:rPr>
        <w:fldChar w:fldCharType="separate"/>
      </w:r>
      <w:r>
        <w:rPr>
          <w:noProof/>
        </w:rPr>
        <w:t>620</w:t>
      </w:r>
      <w:r>
        <w:rPr>
          <w:noProof/>
        </w:rPr>
        <w:fldChar w:fldCharType="end"/>
      </w:r>
    </w:p>
    <w:p w14:paraId="58C2995B" w14:textId="34E1DCF9"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A74820">
        <w:rPr>
          <w:noProof/>
          <w:lang w:val="en-US"/>
        </w:rPr>
        <w:t>.2.3</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Removing a regroup using preconfigured group</w:t>
      </w:r>
      <w:r>
        <w:rPr>
          <w:noProof/>
        </w:rPr>
        <w:tab/>
      </w:r>
      <w:r>
        <w:rPr>
          <w:noProof/>
        </w:rPr>
        <w:fldChar w:fldCharType="begin" w:fldLock="1"/>
      </w:r>
      <w:r>
        <w:rPr>
          <w:noProof/>
        </w:rPr>
        <w:instrText xml:space="preserve"> PAGEREF _Toc171604680 \h </w:instrText>
      </w:r>
      <w:r>
        <w:rPr>
          <w:noProof/>
        </w:rPr>
      </w:r>
      <w:r>
        <w:rPr>
          <w:noProof/>
        </w:rPr>
        <w:fldChar w:fldCharType="separate"/>
      </w:r>
      <w:r>
        <w:rPr>
          <w:noProof/>
        </w:rPr>
        <w:t>621</w:t>
      </w:r>
      <w:r>
        <w:rPr>
          <w:noProof/>
        </w:rPr>
        <w:fldChar w:fldCharType="end"/>
      </w:r>
    </w:p>
    <w:p w14:paraId="3C821D96" w14:textId="2666FAD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A74820">
        <w:rPr>
          <w:noProof/>
          <w:lang w:val="en-US"/>
        </w:rPr>
        <w:t>.2.4</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Notification of creation of a regroup using preconfigured group</w:t>
      </w:r>
      <w:r>
        <w:rPr>
          <w:noProof/>
        </w:rPr>
        <w:tab/>
      </w:r>
      <w:r>
        <w:rPr>
          <w:noProof/>
        </w:rPr>
        <w:fldChar w:fldCharType="begin" w:fldLock="1"/>
      </w:r>
      <w:r>
        <w:rPr>
          <w:noProof/>
        </w:rPr>
        <w:instrText xml:space="preserve"> PAGEREF _Toc171604681 \h </w:instrText>
      </w:r>
      <w:r>
        <w:rPr>
          <w:noProof/>
        </w:rPr>
      </w:r>
      <w:r>
        <w:rPr>
          <w:noProof/>
        </w:rPr>
        <w:fldChar w:fldCharType="separate"/>
      </w:r>
      <w:r>
        <w:rPr>
          <w:noProof/>
        </w:rPr>
        <w:t>623</w:t>
      </w:r>
      <w:r>
        <w:rPr>
          <w:noProof/>
        </w:rPr>
        <w:fldChar w:fldCharType="end"/>
      </w:r>
    </w:p>
    <w:p w14:paraId="66B5E20D" w14:textId="59FF2C9E"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A74820">
        <w:rPr>
          <w:noProof/>
          <w:lang w:val="en-US"/>
        </w:rPr>
        <w:t>.2.5</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Notification of removal of a regroup using preconfigured group</w:t>
      </w:r>
      <w:r>
        <w:rPr>
          <w:noProof/>
        </w:rPr>
        <w:tab/>
      </w:r>
      <w:r>
        <w:rPr>
          <w:noProof/>
        </w:rPr>
        <w:fldChar w:fldCharType="begin" w:fldLock="1"/>
      </w:r>
      <w:r>
        <w:rPr>
          <w:noProof/>
        </w:rPr>
        <w:instrText xml:space="preserve"> PAGEREF _Toc171604682 \h </w:instrText>
      </w:r>
      <w:r>
        <w:rPr>
          <w:noProof/>
        </w:rPr>
      </w:r>
      <w:r>
        <w:rPr>
          <w:noProof/>
        </w:rPr>
        <w:fldChar w:fldCharType="separate"/>
      </w:r>
      <w:r>
        <w:rPr>
          <w:noProof/>
        </w:rPr>
        <w:t>624</w:t>
      </w:r>
      <w:r>
        <w:rPr>
          <w:noProof/>
        </w:rPr>
        <w:fldChar w:fldCharType="end"/>
      </w:r>
    </w:p>
    <w:p w14:paraId="6AADEF67" w14:textId="2E1252B5"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16.2</w:t>
      </w:r>
      <w:r w:rsidRPr="00A74820">
        <w:rPr>
          <w:noProof/>
          <w:lang w:val="en-US"/>
        </w:rPr>
        <w:t>.3</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Controlling MCPTT function procedures</w:t>
      </w:r>
      <w:r>
        <w:rPr>
          <w:noProof/>
        </w:rPr>
        <w:tab/>
      </w:r>
      <w:r>
        <w:rPr>
          <w:noProof/>
        </w:rPr>
        <w:fldChar w:fldCharType="begin" w:fldLock="1"/>
      </w:r>
      <w:r>
        <w:rPr>
          <w:noProof/>
        </w:rPr>
        <w:instrText xml:space="preserve"> PAGEREF _Toc171604683 \h </w:instrText>
      </w:r>
      <w:r>
        <w:rPr>
          <w:noProof/>
        </w:rPr>
      </w:r>
      <w:r>
        <w:rPr>
          <w:noProof/>
        </w:rPr>
        <w:fldChar w:fldCharType="separate"/>
      </w:r>
      <w:r>
        <w:rPr>
          <w:noProof/>
        </w:rPr>
        <w:t>624</w:t>
      </w:r>
      <w:r>
        <w:rPr>
          <w:noProof/>
        </w:rPr>
        <w:fldChar w:fldCharType="end"/>
      </w:r>
    </w:p>
    <w:p w14:paraId="2DC624BA" w14:textId="2C9A93C6"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A74820">
        <w:rPr>
          <w:noProof/>
          <w:lang w:val="en-US"/>
        </w:rPr>
        <w:t>.3.1</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Request to create a group regroup using preconfigured group</w:t>
      </w:r>
      <w:r>
        <w:rPr>
          <w:noProof/>
        </w:rPr>
        <w:tab/>
      </w:r>
      <w:r>
        <w:rPr>
          <w:noProof/>
        </w:rPr>
        <w:fldChar w:fldCharType="begin" w:fldLock="1"/>
      </w:r>
      <w:r>
        <w:rPr>
          <w:noProof/>
        </w:rPr>
        <w:instrText xml:space="preserve"> PAGEREF _Toc171604684 \h </w:instrText>
      </w:r>
      <w:r>
        <w:rPr>
          <w:noProof/>
        </w:rPr>
      </w:r>
      <w:r>
        <w:rPr>
          <w:noProof/>
        </w:rPr>
        <w:fldChar w:fldCharType="separate"/>
      </w:r>
      <w:r>
        <w:rPr>
          <w:noProof/>
        </w:rPr>
        <w:t>624</w:t>
      </w:r>
      <w:r>
        <w:rPr>
          <w:noProof/>
        </w:rPr>
        <w:fldChar w:fldCharType="end"/>
      </w:r>
    </w:p>
    <w:p w14:paraId="257BB309" w14:textId="6B4A864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A74820">
        <w:rPr>
          <w:noProof/>
          <w:lang w:val="en-US"/>
        </w:rPr>
        <w:t>.3.2</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Request to remove a regroup using preconfigured group</w:t>
      </w:r>
      <w:r>
        <w:rPr>
          <w:noProof/>
        </w:rPr>
        <w:tab/>
      </w:r>
      <w:r>
        <w:rPr>
          <w:noProof/>
        </w:rPr>
        <w:fldChar w:fldCharType="begin" w:fldLock="1"/>
      </w:r>
      <w:r>
        <w:rPr>
          <w:noProof/>
        </w:rPr>
        <w:instrText xml:space="preserve"> PAGEREF _Toc171604685 \h </w:instrText>
      </w:r>
      <w:r>
        <w:rPr>
          <w:noProof/>
        </w:rPr>
      </w:r>
      <w:r>
        <w:rPr>
          <w:noProof/>
        </w:rPr>
        <w:fldChar w:fldCharType="separate"/>
      </w:r>
      <w:r>
        <w:rPr>
          <w:noProof/>
        </w:rPr>
        <w:t>626</w:t>
      </w:r>
      <w:r>
        <w:rPr>
          <w:noProof/>
        </w:rPr>
        <w:fldChar w:fldCharType="end"/>
      </w:r>
    </w:p>
    <w:p w14:paraId="15903458" w14:textId="6C0B24E5"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A74820">
        <w:rPr>
          <w:noProof/>
          <w:lang w:val="en-US"/>
        </w:rPr>
        <w:t>.3.3</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Decision to remove a regroup using preconfigured group</w:t>
      </w:r>
      <w:r>
        <w:rPr>
          <w:noProof/>
        </w:rPr>
        <w:tab/>
      </w:r>
      <w:r>
        <w:rPr>
          <w:noProof/>
        </w:rPr>
        <w:fldChar w:fldCharType="begin" w:fldLock="1"/>
      </w:r>
      <w:r>
        <w:rPr>
          <w:noProof/>
        </w:rPr>
        <w:instrText xml:space="preserve"> PAGEREF _Toc171604686 \h </w:instrText>
      </w:r>
      <w:r>
        <w:rPr>
          <w:noProof/>
        </w:rPr>
      </w:r>
      <w:r>
        <w:rPr>
          <w:noProof/>
        </w:rPr>
        <w:fldChar w:fldCharType="separate"/>
      </w:r>
      <w:r>
        <w:rPr>
          <w:noProof/>
        </w:rPr>
        <w:t>628</w:t>
      </w:r>
      <w:r>
        <w:rPr>
          <w:noProof/>
        </w:rPr>
        <w:fldChar w:fldCharType="end"/>
      </w:r>
    </w:p>
    <w:p w14:paraId="5834BFCD" w14:textId="25C5DFEB"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16.2</w:t>
      </w:r>
      <w:r w:rsidRPr="00A74820">
        <w:rPr>
          <w:noProof/>
          <w:lang w:val="en-US"/>
        </w:rPr>
        <w:t>.4</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Non-controlling MCPTT function procedures</w:t>
      </w:r>
      <w:r>
        <w:rPr>
          <w:noProof/>
        </w:rPr>
        <w:tab/>
      </w:r>
      <w:r>
        <w:rPr>
          <w:noProof/>
        </w:rPr>
        <w:fldChar w:fldCharType="begin" w:fldLock="1"/>
      </w:r>
      <w:r>
        <w:rPr>
          <w:noProof/>
        </w:rPr>
        <w:instrText xml:space="preserve"> PAGEREF _Toc171604687 \h </w:instrText>
      </w:r>
      <w:r>
        <w:rPr>
          <w:noProof/>
        </w:rPr>
      </w:r>
      <w:r>
        <w:rPr>
          <w:noProof/>
        </w:rPr>
        <w:fldChar w:fldCharType="separate"/>
      </w:r>
      <w:r>
        <w:rPr>
          <w:noProof/>
        </w:rPr>
        <w:t>629</w:t>
      </w:r>
      <w:r>
        <w:rPr>
          <w:noProof/>
        </w:rPr>
        <w:fldChar w:fldCharType="end"/>
      </w:r>
    </w:p>
    <w:p w14:paraId="7AAEFF46" w14:textId="431A8E06"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A74820">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Notification of creation of a group regroup using preconfigured group</w:t>
      </w:r>
      <w:r>
        <w:rPr>
          <w:noProof/>
        </w:rPr>
        <w:tab/>
      </w:r>
      <w:r>
        <w:rPr>
          <w:noProof/>
        </w:rPr>
        <w:fldChar w:fldCharType="begin" w:fldLock="1"/>
      </w:r>
      <w:r>
        <w:rPr>
          <w:noProof/>
        </w:rPr>
        <w:instrText xml:space="preserve"> PAGEREF _Toc171604688 \h </w:instrText>
      </w:r>
      <w:r>
        <w:rPr>
          <w:noProof/>
        </w:rPr>
      </w:r>
      <w:r>
        <w:rPr>
          <w:noProof/>
        </w:rPr>
        <w:fldChar w:fldCharType="separate"/>
      </w:r>
      <w:r>
        <w:rPr>
          <w:noProof/>
        </w:rPr>
        <w:t>629</w:t>
      </w:r>
      <w:r>
        <w:rPr>
          <w:noProof/>
        </w:rPr>
        <w:fldChar w:fldCharType="end"/>
      </w:r>
    </w:p>
    <w:p w14:paraId="26841E89" w14:textId="7A862293"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A74820">
        <w:rPr>
          <w:noProof/>
          <w:lang w:val="en-US"/>
        </w:rPr>
        <w:t>.4.2</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Notification of removal of a group regroup using preconfigured group</w:t>
      </w:r>
      <w:r>
        <w:rPr>
          <w:noProof/>
        </w:rPr>
        <w:tab/>
      </w:r>
      <w:r>
        <w:rPr>
          <w:noProof/>
        </w:rPr>
        <w:fldChar w:fldCharType="begin" w:fldLock="1"/>
      </w:r>
      <w:r>
        <w:rPr>
          <w:noProof/>
        </w:rPr>
        <w:instrText xml:space="preserve"> PAGEREF _Toc171604689 \h </w:instrText>
      </w:r>
      <w:r>
        <w:rPr>
          <w:noProof/>
        </w:rPr>
      </w:r>
      <w:r>
        <w:rPr>
          <w:noProof/>
        </w:rPr>
        <w:fldChar w:fldCharType="separate"/>
      </w:r>
      <w:r>
        <w:rPr>
          <w:noProof/>
        </w:rPr>
        <w:t>631</w:t>
      </w:r>
      <w:r>
        <w:rPr>
          <w:noProof/>
        </w:rPr>
        <w:fldChar w:fldCharType="end"/>
      </w:r>
    </w:p>
    <w:p w14:paraId="35943C38" w14:textId="28B9CF2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16.2</w:t>
      </w:r>
      <w:r w:rsidRPr="00A74820">
        <w:rPr>
          <w:noProof/>
          <w:lang w:val="en-US"/>
        </w:rPr>
        <w:t>.4.3</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Notification of additional members of a group regroup using preconfigured group</w:t>
      </w:r>
      <w:r>
        <w:rPr>
          <w:noProof/>
        </w:rPr>
        <w:tab/>
      </w:r>
      <w:r>
        <w:rPr>
          <w:noProof/>
        </w:rPr>
        <w:fldChar w:fldCharType="begin" w:fldLock="1"/>
      </w:r>
      <w:r>
        <w:rPr>
          <w:noProof/>
        </w:rPr>
        <w:instrText xml:space="preserve"> PAGEREF _Toc171604690 \h </w:instrText>
      </w:r>
      <w:r>
        <w:rPr>
          <w:noProof/>
        </w:rPr>
      </w:r>
      <w:r>
        <w:rPr>
          <w:noProof/>
        </w:rPr>
        <w:fldChar w:fldCharType="separate"/>
      </w:r>
      <w:r>
        <w:rPr>
          <w:noProof/>
        </w:rPr>
        <w:t>632</w:t>
      </w:r>
      <w:r>
        <w:rPr>
          <w:noProof/>
        </w:rPr>
        <w:fldChar w:fldCharType="end"/>
      </w:r>
    </w:p>
    <w:p w14:paraId="12D71101" w14:textId="317B1CD8"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16.</w:t>
      </w:r>
      <w:r w:rsidRPr="00A74820">
        <w:rPr>
          <w:noProof/>
          <w:lang w:val="en-US"/>
        </w:rPr>
        <w:t>3</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User regroup using a preconfigured group</w:t>
      </w:r>
      <w:r>
        <w:rPr>
          <w:noProof/>
        </w:rPr>
        <w:tab/>
      </w:r>
      <w:r>
        <w:rPr>
          <w:noProof/>
        </w:rPr>
        <w:fldChar w:fldCharType="begin" w:fldLock="1"/>
      </w:r>
      <w:r>
        <w:rPr>
          <w:noProof/>
        </w:rPr>
        <w:instrText xml:space="preserve"> PAGEREF _Toc171604691 \h </w:instrText>
      </w:r>
      <w:r>
        <w:rPr>
          <w:noProof/>
        </w:rPr>
      </w:r>
      <w:r>
        <w:rPr>
          <w:noProof/>
        </w:rPr>
        <w:fldChar w:fldCharType="separate"/>
      </w:r>
      <w:r>
        <w:rPr>
          <w:noProof/>
        </w:rPr>
        <w:t>633</w:t>
      </w:r>
      <w:r>
        <w:rPr>
          <w:noProof/>
        </w:rPr>
        <w:fldChar w:fldCharType="end"/>
      </w:r>
    </w:p>
    <w:p w14:paraId="5FB412FA" w14:textId="6282E323"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16.3</w:t>
      </w:r>
      <w:r w:rsidRPr="00A74820">
        <w:rPr>
          <w:noProof/>
          <w:lang w:val="en-US"/>
        </w:rPr>
        <w:t>.1</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Client procedures</w:t>
      </w:r>
      <w:r>
        <w:rPr>
          <w:noProof/>
        </w:rPr>
        <w:tab/>
      </w:r>
      <w:r>
        <w:rPr>
          <w:noProof/>
        </w:rPr>
        <w:fldChar w:fldCharType="begin" w:fldLock="1"/>
      </w:r>
      <w:r>
        <w:rPr>
          <w:noProof/>
        </w:rPr>
        <w:instrText xml:space="preserve"> PAGEREF _Toc171604692 \h </w:instrText>
      </w:r>
      <w:r>
        <w:rPr>
          <w:noProof/>
        </w:rPr>
      </w:r>
      <w:r>
        <w:rPr>
          <w:noProof/>
        </w:rPr>
        <w:fldChar w:fldCharType="separate"/>
      </w:r>
      <w:r>
        <w:rPr>
          <w:noProof/>
        </w:rPr>
        <w:t>633</w:t>
      </w:r>
      <w:r>
        <w:rPr>
          <w:noProof/>
        </w:rPr>
        <w:fldChar w:fldCharType="end"/>
      </w:r>
    </w:p>
    <w:p w14:paraId="1A48E2D4" w14:textId="7E9B629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A74820">
        <w:rPr>
          <w:noProof/>
          <w:lang w:val="en-US"/>
        </w:rPr>
        <w:t>.1.1</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Requesting a user regroup using a preconfigured group</w:t>
      </w:r>
      <w:r>
        <w:rPr>
          <w:noProof/>
        </w:rPr>
        <w:tab/>
      </w:r>
      <w:r>
        <w:rPr>
          <w:noProof/>
        </w:rPr>
        <w:fldChar w:fldCharType="begin" w:fldLock="1"/>
      </w:r>
      <w:r>
        <w:rPr>
          <w:noProof/>
        </w:rPr>
        <w:instrText xml:space="preserve"> PAGEREF _Toc171604693 \h </w:instrText>
      </w:r>
      <w:r>
        <w:rPr>
          <w:noProof/>
        </w:rPr>
      </w:r>
      <w:r>
        <w:rPr>
          <w:noProof/>
        </w:rPr>
        <w:fldChar w:fldCharType="separate"/>
      </w:r>
      <w:r>
        <w:rPr>
          <w:noProof/>
        </w:rPr>
        <w:t>633</w:t>
      </w:r>
      <w:r>
        <w:rPr>
          <w:noProof/>
        </w:rPr>
        <w:fldChar w:fldCharType="end"/>
      </w:r>
    </w:p>
    <w:p w14:paraId="7932A8F7" w14:textId="35705339"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A74820">
        <w:rPr>
          <w:noProof/>
          <w:lang w:val="en-US"/>
        </w:rPr>
        <w:t>.1.2</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Removing a regroup using preconfigured group</w:t>
      </w:r>
      <w:r>
        <w:rPr>
          <w:noProof/>
        </w:rPr>
        <w:tab/>
      </w:r>
      <w:r>
        <w:rPr>
          <w:noProof/>
        </w:rPr>
        <w:fldChar w:fldCharType="begin" w:fldLock="1"/>
      </w:r>
      <w:r>
        <w:rPr>
          <w:noProof/>
        </w:rPr>
        <w:instrText xml:space="preserve"> PAGEREF _Toc171604694 \h </w:instrText>
      </w:r>
      <w:r>
        <w:rPr>
          <w:noProof/>
        </w:rPr>
      </w:r>
      <w:r>
        <w:rPr>
          <w:noProof/>
        </w:rPr>
        <w:fldChar w:fldCharType="separate"/>
      </w:r>
      <w:r>
        <w:rPr>
          <w:noProof/>
        </w:rPr>
        <w:t>634</w:t>
      </w:r>
      <w:r>
        <w:rPr>
          <w:noProof/>
        </w:rPr>
        <w:fldChar w:fldCharType="end"/>
      </w:r>
    </w:p>
    <w:p w14:paraId="278916A6" w14:textId="3987E048"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A74820">
        <w:rPr>
          <w:noProof/>
          <w:lang w:val="en-US"/>
        </w:rPr>
        <w:t>.1.3</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Creating a user regroup using preconfigured group</w:t>
      </w:r>
      <w:r>
        <w:rPr>
          <w:noProof/>
        </w:rPr>
        <w:tab/>
      </w:r>
      <w:r>
        <w:rPr>
          <w:noProof/>
        </w:rPr>
        <w:fldChar w:fldCharType="begin" w:fldLock="1"/>
      </w:r>
      <w:r>
        <w:rPr>
          <w:noProof/>
        </w:rPr>
        <w:instrText xml:space="preserve"> PAGEREF _Toc171604695 \h </w:instrText>
      </w:r>
      <w:r>
        <w:rPr>
          <w:noProof/>
        </w:rPr>
      </w:r>
      <w:r>
        <w:rPr>
          <w:noProof/>
        </w:rPr>
        <w:fldChar w:fldCharType="separate"/>
      </w:r>
      <w:r>
        <w:rPr>
          <w:noProof/>
        </w:rPr>
        <w:t>634</w:t>
      </w:r>
      <w:r>
        <w:rPr>
          <w:noProof/>
        </w:rPr>
        <w:fldChar w:fldCharType="end"/>
      </w:r>
    </w:p>
    <w:p w14:paraId="5136AF27" w14:textId="16F4F68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A74820">
        <w:rPr>
          <w:noProof/>
          <w:lang w:val="en-US"/>
        </w:rPr>
        <w:t>.1.4</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Removing a user regroup using preconfigured group</w:t>
      </w:r>
      <w:r>
        <w:rPr>
          <w:noProof/>
        </w:rPr>
        <w:tab/>
      </w:r>
      <w:r>
        <w:rPr>
          <w:noProof/>
        </w:rPr>
        <w:fldChar w:fldCharType="begin" w:fldLock="1"/>
      </w:r>
      <w:r>
        <w:rPr>
          <w:noProof/>
        </w:rPr>
        <w:instrText xml:space="preserve"> PAGEREF _Toc171604696 \h </w:instrText>
      </w:r>
      <w:r>
        <w:rPr>
          <w:noProof/>
        </w:rPr>
      </w:r>
      <w:r>
        <w:rPr>
          <w:noProof/>
        </w:rPr>
        <w:fldChar w:fldCharType="separate"/>
      </w:r>
      <w:r>
        <w:rPr>
          <w:noProof/>
        </w:rPr>
        <w:t>634</w:t>
      </w:r>
      <w:r>
        <w:rPr>
          <w:noProof/>
        </w:rPr>
        <w:fldChar w:fldCharType="end"/>
      </w:r>
    </w:p>
    <w:p w14:paraId="39EA44A2" w14:textId="0665AEA4"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16.3</w:t>
      </w:r>
      <w:r w:rsidRPr="00A74820">
        <w:rPr>
          <w:noProof/>
          <w:lang w:val="en-US"/>
        </w:rPr>
        <w:t>.2</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Participating MCPTT function procedures</w:t>
      </w:r>
      <w:r>
        <w:rPr>
          <w:noProof/>
        </w:rPr>
        <w:tab/>
      </w:r>
      <w:r>
        <w:rPr>
          <w:noProof/>
        </w:rPr>
        <w:fldChar w:fldCharType="begin" w:fldLock="1"/>
      </w:r>
      <w:r>
        <w:rPr>
          <w:noProof/>
        </w:rPr>
        <w:instrText xml:space="preserve"> PAGEREF _Toc171604697 \h </w:instrText>
      </w:r>
      <w:r>
        <w:rPr>
          <w:noProof/>
        </w:rPr>
      </w:r>
      <w:r>
        <w:rPr>
          <w:noProof/>
        </w:rPr>
        <w:fldChar w:fldCharType="separate"/>
      </w:r>
      <w:r>
        <w:rPr>
          <w:noProof/>
        </w:rPr>
        <w:t>634</w:t>
      </w:r>
      <w:r>
        <w:rPr>
          <w:noProof/>
        </w:rPr>
        <w:fldChar w:fldCharType="end"/>
      </w:r>
    </w:p>
    <w:p w14:paraId="6B57D00B" w14:textId="5B8AD2E8"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A74820">
        <w:rPr>
          <w:noProof/>
          <w:lang w:val="en-US"/>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_Toc171604698 \h </w:instrText>
      </w:r>
      <w:r>
        <w:rPr>
          <w:noProof/>
        </w:rPr>
      </w:r>
      <w:r>
        <w:rPr>
          <w:noProof/>
        </w:rPr>
        <w:fldChar w:fldCharType="separate"/>
      </w:r>
      <w:r>
        <w:rPr>
          <w:noProof/>
        </w:rPr>
        <w:t>634</w:t>
      </w:r>
      <w:r>
        <w:rPr>
          <w:noProof/>
        </w:rPr>
        <w:fldChar w:fldCharType="end"/>
      </w:r>
    </w:p>
    <w:p w14:paraId="22D523FE" w14:textId="31F5E38E"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A74820">
        <w:rPr>
          <w:noProof/>
          <w:lang w:val="en-US"/>
        </w:rPr>
        <w:t>.2.2</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Requesting a user regroup using a preconfigured group</w:t>
      </w:r>
      <w:r>
        <w:rPr>
          <w:noProof/>
        </w:rPr>
        <w:tab/>
      </w:r>
      <w:r>
        <w:rPr>
          <w:noProof/>
        </w:rPr>
        <w:fldChar w:fldCharType="begin" w:fldLock="1"/>
      </w:r>
      <w:r>
        <w:rPr>
          <w:noProof/>
        </w:rPr>
        <w:instrText xml:space="preserve"> PAGEREF _Toc171604699 \h </w:instrText>
      </w:r>
      <w:r>
        <w:rPr>
          <w:noProof/>
        </w:rPr>
      </w:r>
      <w:r>
        <w:rPr>
          <w:noProof/>
        </w:rPr>
        <w:fldChar w:fldCharType="separate"/>
      </w:r>
      <w:r>
        <w:rPr>
          <w:noProof/>
        </w:rPr>
        <w:t>634</w:t>
      </w:r>
      <w:r>
        <w:rPr>
          <w:noProof/>
        </w:rPr>
        <w:fldChar w:fldCharType="end"/>
      </w:r>
    </w:p>
    <w:p w14:paraId="65D293A0" w14:textId="25FCBDF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A74820">
        <w:rPr>
          <w:noProof/>
          <w:lang w:val="en-US"/>
        </w:rPr>
        <w:t>.2.3</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Removing a regroup using preconfigured group</w:t>
      </w:r>
      <w:r>
        <w:rPr>
          <w:noProof/>
        </w:rPr>
        <w:tab/>
      </w:r>
      <w:r>
        <w:rPr>
          <w:noProof/>
        </w:rPr>
        <w:fldChar w:fldCharType="begin" w:fldLock="1"/>
      </w:r>
      <w:r>
        <w:rPr>
          <w:noProof/>
        </w:rPr>
        <w:instrText xml:space="preserve"> PAGEREF _Toc171604700 \h </w:instrText>
      </w:r>
      <w:r>
        <w:rPr>
          <w:noProof/>
        </w:rPr>
      </w:r>
      <w:r>
        <w:rPr>
          <w:noProof/>
        </w:rPr>
        <w:fldChar w:fldCharType="separate"/>
      </w:r>
      <w:r>
        <w:rPr>
          <w:noProof/>
        </w:rPr>
        <w:t>636</w:t>
      </w:r>
      <w:r>
        <w:rPr>
          <w:noProof/>
        </w:rPr>
        <w:fldChar w:fldCharType="end"/>
      </w:r>
    </w:p>
    <w:p w14:paraId="5A763E7C" w14:textId="39C7E77C"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A74820">
        <w:rPr>
          <w:noProof/>
          <w:lang w:val="en-US"/>
        </w:rPr>
        <w:t>.2.4</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Notification of creation of a user regroup using preconfigured group</w:t>
      </w:r>
      <w:r>
        <w:rPr>
          <w:noProof/>
        </w:rPr>
        <w:tab/>
      </w:r>
      <w:r>
        <w:rPr>
          <w:noProof/>
        </w:rPr>
        <w:fldChar w:fldCharType="begin" w:fldLock="1"/>
      </w:r>
      <w:r>
        <w:rPr>
          <w:noProof/>
        </w:rPr>
        <w:instrText xml:space="preserve"> PAGEREF _Toc171604701 \h </w:instrText>
      </w:r>
      <w:r>
        <w:rPr>
          <w:noProof/>
        </w:rPr>
      </w:r>
      <w:r>
        <w:rPr>
          <w:noProof/>
        </w:rPr>
        <w:fldChar w:fldCharType="separate"/>
      </w:r>
      <w:r>
        <w:rPr>
          <w:noProof/>
        </w:rPr>
        <w:t>636</w:t>
      </w:r>
      <w:r>
        <w:rPr>
          <w:noProof/>
        </w:rPr>
        <w:fldChar w:fldCharType="end"/>
      </w:r>
    </w:p>
    <w:p w14:paraId="05480154" w14:textId="1F9B5A0A"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A74820">
        <w:rPr>
          <w:noProof/>
          <w:lang w:val="en-US"/>
        </w:rPr>
        <w:t>.2.5</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Notification of removal of a user regroup using preconfigured group</w:t>
      </w:r>
      <w:r>
        <w:rPr>
          <w:noProof/>
        </w:rPr>
        <w:tab/>
      </w:r>
      <w:r>
        <w:rPr>
          <w:noProof/>
        </w:rPr>
        <w:fldChar w:fldCharType="begin" w:fldLock="1"/>
      </w:r>
      <w:r>
        <w:rPr>
          <w:noProof/>
        </w:rPr>
        <w:instrText xml:space="preserve"> PAGEREF _Toc171604702 \h </w:instrText>
      </w:r>
      <w:r>
        <w:rPr>
          <w:noProof/>
        </w:rPr>
      </w:r>
      <w:r>
        <w:rPr>
          <w:noProof/>
        </w:rPr>
        <w:fldChar w:fldCharType="separate"/>
      </w:r>
      <w:r>
        <w:rPr>
          <w:noProof/>
        </w:rPr>
        <w:t>637</w:t>
      </w:r>
      <w:r>
        <w:rPr>
          <w:noProof/>
        </w:rPr>
        <w:fldChar w:fldCharType="end"/>
      </w:r>
    </w:p>
    <w:p w14:paraId="3667A4AB" w14:textId="49B82767"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16.3</w:t>
      </w:r>
      <w:r w:rsidRPr="00A74820">
        <w:rPr>
          <w:noProof/>
          <w:lang w:val="en-US"/>
        </w:rPr>
        <w:t>.3</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Controlling MCPTT function procedures</w:t>
      </w:r>
      <w:r>
        <w:rPr>
          <w:noProof/>
        </w:rPr>
        <w:tab/>
      </w:r>
      <w:r>
        <w:rPr>
          <w:noProof/>
        </w:rPr>
        <w:fldChar w:fldCharType="begin" w:fldLock="1"/>
      </w:r>
      <w:r>
        <w:rPr>
          <w:noProof/>
        </w:rPr>
        <w:instrText xml:space="preserve"> PAGEREF _Toc171604703 \h </w:instrText>
      </w:r>
      <w:r>
        <w:rPr>
          <w:noProof/>
        </w:rPr>
      </w:r>
      <w:r>
        <w:rPr>
          <w:noProof/>
        </w:rPr>
        <w:fldChar w:fldCharType="separate"/>
      </w:r>
      <w:r>
        <w:rPr>
          <w:noProof/>
        </w:rPr>
        <w:t>637</w:t>
      </w:r>
      <w:r>
        <w:rPr>
          <w:noProof/>
        </w:rPr>
        <w:fldChar w:fldCharType="end"/>
      </w:r>
    </w:p>
    <w:p w14:paraId="412513F4" w14:textId="652A534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A74820">
        <w:rPr>
          <w:noProof/>
          <w:lang w:val="en-US"/>
        </w:rPr>
        <w:t>.3.1</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Request to create a user regroup using preconfigured group</w:t>
      </w:r>
      <w:r>
        <w:rPr>
          <w:noProof/>
        </w:rPr>
        <w:tab/>
      </w:r>
      <w:r>
        <w:rPr>
          <w:noProof/>
        </w:rPr>
        <w:fldChar w:fldCharType="begin" w:fldLock="1"/>
      </w:r>
      <w:r>
        <w:rPr>
          <w:noProof/>
        </w:rPr>
        <w:instrText xml:space="preserve"> PAGEREF _Toc171604704 \h </w:instrText>
      </w:r>
      <w:r>
        <w:rPr>
          <w:noProof/>
        </w:rPr>
      </w:r>
      <w:r>
        <w:rPr>
          <w:noProof/>
        </w:rPr>
        <w:fldChar w:fldCharType="separate"/>
      </w:r>
      <w:r>
        <w:rPr>
          <w:noProof/>
        </w:rPr>
        <w:t>637</w:t>
      </w:r>
      <w:r>
        <w:rPr>
          <w:noProof/>
        </w:rPr>
        <w:fldChar w:fldCharType="end"/>
      </w:r>
    </w:p>
    <w:p w14:paraId="467B5DB1" w14:textId="56639C3B"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A74820">
        <w:rPr>
          <w:noProof/>
          <w:lang w:val="en-US"/>
        </w:rPr>
        <w:t>.3.2</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Request to remove a user regroup using preconfigured group</w:t>
      </w:r>
      <w:r>
        <w:rPr>
          <w:noProof/>
        </w:rPr>
        <w:tab/>
      </w:r>
      <w:r>
        <w:rPr>
          <w:noProof/>
        </w:rPr>
        <w:fldChar w:fldCharType="begin" w:fldLock="1"/>
      </w:r>
      <w:r>
        <w:rPr>
          <w:noProof/>
        </w:rPr>
        <w:instrText xml:space="preserve"> PAGEREF _Toc171604705 \h </w:instrText>
      </w:r>
      <w:r>
        <w:rPr>
          <w:noProof/>
        </w:rPr>
      </w:r>
      <w:r>
        <w:rPr>
          <w:noProof/>
        </w:rPr>
        <w:fldChar w:fldCharType="separate"/>
      </w:r>
      <w:r>
        <w:rPr>
          <w:noProof/>
        </w:rPr>
        <w:t>638</w:t>
      </w:r>
      <w:r>
        <w:rPr>
          <w:noProof/>
        </w:rPr>
        <w:fldChar w:fldCharType="end"/>
      </w:r>
    </w:p>
    <w:p w14:paraId="05C63847" w14:textId="335C4BCA"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16.3</w:t>
      </w:r>
      <w:r w:rsidRPr="00A74820">
        <w:rPr>
          <w:noProof/>
          <w:lang w:val="en-US"/>
        </w:rPr>
        <w:t>.3.3</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Decision to remove a regroup using preconfigured group</w:t>
      </w:r>
      <w:r>
        <w:rPr>
          <w:noProof/>
        </w:rPr>
        <w:tab/>
      </w:r>
      <w:r>
        <w:rPr>
          <w:noProof/>
        </w:rPr>
        <w:fldChar w:fldCharType="begin" w:fldLock="1"/>
      </w:r>
      <w:r>
        <w:rPr>
          <w:noProof/>
        </w:rPr>
        <w:instrText xml:space="preserve"> PAGEREF _Toc171604706 \h </w:instrText>
      </w:r>
      <w:r>
        <w:rPr>
          <w:noProof/>
        </w:rPr>
      </w:r>
      <w:r>
        <w:rPr>
          <w:noProof/>
        </w:rPr>
        <w:fldChar w:fldCharType="separate"/>
      </w:r>
      <w:r>
        <w:rPr>
          <w:noProof/>
        </w:rPr>
        <w:t>638</w:t>
      </w:r>
      <w:r>
        <w:rPr>
          <w:noProof/>
        </w:rPr>
        <w:fldChar w:fldCharType="end"/>
      </w:r>
    </w:p>
    <w:p w14:paraId="2069C1A1" w14:textId="46727C44"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lang w:eastAsia="ko-KR"/>
        </w:rPr>
        <w:t>17</w:t>
      </w:r>
      <w:r>
        <w:rPr>
          <w:rFonts w:asciiTheme="minorHAnsi" w:eastAsiaTheme="minorEastAsia" w:hAnsiTheme="minorHAnsi" w:cstheme="minorBidi"/>
          <w:noProof/>
          <w:kern w:val="2"/>
          <w:szCs w:val="22"/>
          <w:lang w:eastAsia="en-GB"/>
          <w14:ligatures w14:val="standardContextual"/>
        </w:rPr>
        <w:tab/>
      </w:r>
      <w:r>
        <w:rPr>
          <w:noProof/>
          <w:lang w:eastAsia="ko-KR"/>
        </w:rPr>
        <w:t>Adhoc group call</w:t>
      </w:r>
      <w:r>
        <w:rPr>
          <w:noProof/>
        </w:rPr>
        <w:tab/>
      </w:r>
      <w:r>
        <w:rPr>
          <w:noProof/>
        </w:rPr>
        <w:fldChar w:fldCharType="begin" w:fldLock="1"/>
      </w:r>
      <w:r>
        <w:rPr>
          <w:noProof/>
        </w:rPr>
        <w:instrText xml:space="preserve"> PAGEREF _Toc171604707 \h </w:instrText>
      </w:r>
      <w:r>
        <w:rPr>
          <w:noProof/>
        </w:rPr>
      </w:r>
      <w:r>
        <w:rPr>
          <w:noProof/>
        </w:rPr>
        <w:fldChar w:fldCharType="separate"/>
      </w:r>
      <w:r>
        <w:rPr>
          <w:noProof/>
        </w:rPr>
        <w:t>639</w:t>
      </w:r>
      <w:r>
        <w:rPr>
          <w:noProof/>
        </w:rPr>
        <w:fldChar w:fldCharType="end"/>
      </w:r>
    </w:p>
    <w:p w14:paraId="1435FC0E" w14:textId="6C74671F"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17.1</w:t>
      </w:r>
      <w:r>
        <w:rPr>
          <w:rFonts w:asciiTheme="minorHAnsi" w:eastAsiaTheme="minorEastAsia" w:hAnsiTheme="minorHAnsi" w:cstheme="minorBidi"/>
          <w:noProof/>
          <w:kern w:val="2"/>
          <w:sz w:val="22"/>
          <w:szCs w:val="22"/>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_Toc171604708 \h </w:instrText>
      </w:r>
      <w:r>
        <w:rPr>
          <w:noProof/>
        </w:rPr>
      </w:r>
      <w:r>
        <w:rPr>
          <w:noProof/>
        </w:rPr>
        <w:fldChar w:fldCharType="separate"/>
      </w:r>
      <w:r>
        <w:rPr>
          <w:noProof/>
        </w:rPr>
        <w:t>639</w:t>
      </w:r>
      <w:r>
        <w:rPr>
          <w:noProof/>
        </w:rPr>
        <w:fldChar w:fldCharType="end"/>
      </w:r>
    </w:p>
    <w:p w14:paraId="76137242" w14:textId="0F94F8AE"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17.2</w:t>
      </w:r>
      <w:r>
        <w:rPr>
          <w:rFonts w:asciiTheme="minorHAnsi" w:eastAsiaTheme="minorEastAsia" w:hAnsiTheme="minorHAnsi" w:cstheme="minorBidi"/>
          <w:noProof/>
          <w:kern w:val="2"/>
          <w:sz w:val="22"/>
          <w:szCs w:val="22"/>
          <w:lang w:eastAsia="en-GB"/>
          <w14:ligatures w14:val="standardContextual"/>
        </w:rPr>
        <w:tab/>
      </w:r>
      <w:r>
        <w:rPr>
          <w:noProof/>
          <w:lang w:eastAsia="ko-KR"/>
        </w:rPr>
        <w:t>MCPTT client procedures</w:t>
      </w:r>
      <w:r>
        <w:rPr>
          <w:noProof/>
        </w:rPr>
        <w:tab/>
      </w:r>
      <w:r>
        <w:rPr>
          <w:noProof/>
        </w:rPr>
        <w:fldChar w:fldCharType="begin" w:fldLock="1"/>
      </w:r>
      <w:r>
        <w:rPr>
          <w:noProof/>
        </w:rPr>
        <w:instrText xml:space="preserve"> PAGEREF _Toc171604709 \h </w:instrText>
      </w:r>
      <w:r>
        <w:rPr>
          <w:noProof/>
        </w:rPr>
      </w:r>
      <w:r>
        <w:rPr>
          <w:noProof/>
        </w:rPr>
        <w:fldChar w:fldCharType="separate"/>
      </w:r>
      <w:r>
        <w:rPr>
          <w:noProof/>
        </w:rPr>
        <w:t>639</w:t>
      </w:r>
      <w:r>
        <w:rPr>
          <w:noProof/>
        </w:rPr>
        <w:fldChar w:fldCharType="end"/>
      </w:r>
    </w:p>
    <w:p w14:paraId="631351A0" w14:textId="148AE552"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General</w:t>
      </w:r>
      <w:r>
        <w:rPr>
          <w:noProof/>
        </w:rPr>
        <w:tab/>
      </w:r>
      <w:r>
        <w:rPr>
          <w:noProof/>
        </w:rPr>
        <w:fldChar w:fldCharType="begin" w:fldLock="1"/>
      </w:r>
      <w:r>
        <w:rPr>
          <w:noProof/>
        </w:rPr>
        <w:instrText xml:space="preserve"> PAGEREF _Toc171604710 \h </w:instrText>
      </w:r>
      <w:r>
        <w:rPr>
          <w:noProof/>
        </w:rPr>
      </w:r>
      <w:r>
        <w:rPr>
          <w:noProof/>
        </w:rPr>
        <w:fldChar w:fldCharType="separate"/>
      </w:r>
      <w:r>
        <w:rPr>
          <w:noProof/>
        </w:rPr>
        <w:t>639</w:t>
      </w:r>
      <w:r>
        <w:rPr>
          <w:noProof/>
        </w:rPr>
        <w:fldChar w:fldCharType="end"/>
      </w:r>
    </w:p>
    <w:p w14:paraId="772F4681" w14:textId="44A36A5C"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Adhoc group call setup</w:t>
      </w:r>
      <w:r>
        <w:rPr>
          <w:noProof/>
        </w:rPr>
        <w:tab/>
      </w:r>
      <w:r>
        <w:rPr>
          <w:noProof/>
        </w:rPr>
        <w:fldChar w:fldCharType="begin" w:fldLock="1"/>
      </w:r>
      <w:r>
        <w:rPr>
          <w:noProof/>
        </w:rPr>
        <w:instrText xml:space="preserve"> PAGEREF _Toc171604711 \h </w:instrText>
      </w:r>
      <w:r>
        <w:rPr>
          <w:noProof/>
        </w:rPr>
      </w:r>
      <w:r>
        <w:rPr>
          <w:noProof/>
        </w:rPr>
        <w:fldChar w:fldCharType="separate"/>
      </w:r>
      <w:r>
        <w:rPr>
          <w:noProof/>
        </w:rPr>
        <w:t>639</w:t>
      </w:r>
      <w:r>
        <w:rPr>
          <w:noProof/>
        </w:rPr>
        <w:fldChar w:fldCharType="end"/>
      </w:r>
    </w:p>
    <w:p w14:paraId="6BB0CBD4" w14:textId="4FE6D6E8"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17.2.2.1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setup procedures using on-demand session</w:t>
      </w:r>
      <w:r>
        <w:rPr>
          <w:noProof/>
        </w:rPr>
        <w:tab/>
      </w:r>
      <w:r>
        <w:rPr>
          <w:noProof/>
        </w:rPr>
        <w:fldChar w:fldCharType="begin" w:fldLock="1"/>
      </w:r>
      <w:r>
        <w:rPr>
          <w:noProof/>
        </w:rPr>
        <w:instrText xml:space="preserve"> PAGEREF _Toc171604712 \h </w:instrText>
      </w:r>
      <w:r>
        <w:rPr>
          <w:noProof/>
        </w:rPr>
      </w:r>
      <w:r>
        <w:rPr>
          <w:noProof/>
        </w:rPr>
        <w:fldChar w:fldCharType="separate"/>
      </w:r>
      <w:r>
        <w:rPr>
          <w:noProof/>
        </w:rPr>
        <w:t>639</w:t>
      </w:r>
      <w:r>
        <w:rPr>
          <w:noProof/>
        </w:rPr>
        <w:fldChar w:fldCharType="end"/>
      </w:r>
    </w:p>
    <w:p w14:paraId="788885B7" w14:textId="1179B647"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17.2.2.1.1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_Toc171604713 \h </w:instrText>
      </w:r>
      <w:r>
        <w:rPr>
          <w:noProof/>
        </w:rPr>
      </w:r>
      <w:r>
        <w:rPr>
          <w:noProof/>
        </w:rPr>
        <w:fldChar w:fldCharType="separate"/>
      </w:r>
      <w:r>
        <w:rPr>
          <w:noProof/>
        </w:rPr>
        <w:t>639</w:t>
      </w:r>
      <w:r>
        <w:rPr>
          <w:noProof/>
        </w:rPr>
        <w:fldChar w:fldCharType="end"/>
      </w:r>
    </w:p>
    <w:p w14:paraId="287EA781" w14:textId="5D4CF64F"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17.2.2.1.2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_Toc171604714 \h </w:instrText>
      </w:r>
      <w:r>
        <w:rPr>
          <w:noProof/>
        </w:rPr>
      </w:r>
      <w:r>
        <w:rPr>
          <w:noProof/>
        </w:rPr>
        <w:fldChar w:fldCharType="separate"/>
      </w:r>
      <w:r>
        <w:rPr>
          <w:noProof/>
        </w:rPr>
        <w:t>641</w:t>
      </w:r>
      <w:r>
        <w:rPr>
          <w:noProof/>
        </w:rPr>
        <w:fldChar w:fldCharType="end"/>
      </w:r>
    </w:p>
    <w:p w14:paraId="1DECDA9B" w14:textId="7192468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17.2.2.2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setup procedures using pre-established session</w:t>
      </w:r>
      <w:r>
        <w:rPr>
          <w:noProof/>
        </w:rPr>
        <w:tab/>
      </w:r>
      <w:r>
        <w:rPr>
          <w:noProof/>
        </w:rPr>
        <w:fldChar w:fldCharType="begin" w:fldLock="1"/>
      </w:r>
      <w:r>
        <w:rPr>
          <w:noProof/>
        </w:rPr>
        <w:instrText xml:space="preserve"> PAGEREF _Toc171604715 \h </w:instrText>
      </w:r>
      <w:r>
        <w:rPr>
          <w:noProof/>
        </w:rPr>
      </w:r>
      <w:r>
        <w:rPr>
          <w:noProof/>
        </w:rPr>
        <w:fldChar w:fldCharType="separate"/>
      </w:r>
      <w:r>
        <w:rPr>
          <w:noProof/>
        </w:rPr>
        <w:t>643</w:t>
      </w:r>
      <w:r>
        <w:rPr>
          <w:noProof/>
        </w:rPr>
        <w:fldChar w:fldCharType="end"/>
      </w:r>
    </w:p>
    <w:p w14:paraId="228B1E83" w14:textId="2C7B0763"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17.2.2.2.1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_Toc171604716 \h </w:instrText>
      </w:r>
      <w:r>
        <w:rPr>
          <w:noProof/>
        </w:rPr>
      </w:r>
      <w:r>
        <w:rPr>
          <w:noProof/>
        </w:rPr>
        <w:fldChar w:fldCharType="separate"/>
      </w:r>
      <w:r>
        <w:rPr>
          <w:noProof/>
        </w:rPr>
        <w:t>643</w:t>
      </w:r>
      <w:r>
        <w:rPr>
          <w:noProof/>
        </w:rPr>
        <w:fldChar w:fldCharType="end"/>
      </w:r>
    </w:p>
    <w:p w14:paraId="4E1E55E4" w14:textId="73DBCC6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17.2.2.2.2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_Toc171604717 \h </w:instrText>
      </w:r>
      <w:r>
        <w:rPr>
          <w:noProof/>
        </w:rPr>
      </w:r>
      <w:r>
        <w:rPr>
          <w:noProof/>
        </w:rPr>
        <w:fldChar w:fldCharType="separate"/>
      </w:r>
      <w:r>
        <w:rPr>
          <w:noProof/>
        </w:rPr>
        <w:t>646</w:t>
      </w:r>
      <w:r>
        <w:rPr>
          <w:noProof/>
        </w:rPr>
        <w:fldChar w:fldCharType="end"/>
      </w:r>
    </w:p>
    <w:p w14:paraId="7CD1DE8C" w14:textId="7F3E9731"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Adhoc group call release</w:t>
      </w:r>
      <w:r>
        <w:rPr>
          <w:noProof/>
        </w:rPr>
        <w:tab/>
      </w:r>
      <w:r>
        <w:rPr>
          <w:noProof/>
        </w:rPr>
        <w:fldChar w:fldCharType="begin" w:fldLock="1"/>
      </w:r>
      <w:r>
        <w:rPr>
          <w:noProof/>
        </w:rPr>
        <w:instrText xml:space="preserve"> PAGEREF _Toc171604718 \h </w:instrText>
      </w:r>
      <w:r>
        <w:rPr>
          <w:noProof/>
        </w:rPr>
      </w:r>
      <w:r>
        <w:rPr>
          <w:noProof/>
        </w:rPr>
        <w:fldChar w:fldCharType="separate"/>
      </w:r>
      <w:r>
        <w:rPr>
          <w:noProof/>
        </w:rPr>
        <w:t>647</w:t>
      </w:r>
      <w:r>
        <w:rPr>
          <w:noProof/>
        </w:rPr>
        <w:fldChar w:fldCharType="end"/>
      </w:r>
    </w:p>
    <w:p w14:paraId="1A538F15" w14:textId="47D50B99"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17.2.3.1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release procedures using on-demand session</w:t>
      </w:r>
      <w:r>
        <w:rPr>
          <w:noProof/>
        </w:rPr>
        <w:tab/>
      </w:r>
      <w:r>
        <w:rPr>
          <w:noProof/>
        </w:rPr>
        <w:fldChar w:fldCharType="begin" w:fldLock="1"/>
      </w:r>
      <w:r>
        <w:rPr>
          <w:noProof/>
        </w:rPr>
        <w:instrText xml:space="preserve"> PAGEREF _Toc171604719 \h </w:instrText>
      </w:r>
      <w:r>
        <w:rPr>
          <w:noProof/>
        </w:rPr>
      </w:r>
      <w:r>
        <w:rPr>
          <w:noProof/>
        </w:rPr>
        <w:fldChar w:fldCharType="separate"/>
      </w:r>
      <w:r>
        <w:rPr>
          <w:noProof/>
        </w:rPr>
        <w:t>647</w:t>
      </w:r>
      <w:r>
        <w:rPr>
          <w:noProof/>
        </w:rPr>
        <w:fldChar w:fldCharType="end"/>
      </w:r>
    </w:p>
    <w:p w14:paraId="12A4D39A" w14:textId="14709CF5"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17.2.3.1.1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_Toc171604720 \h </w:instrText>
      </w:r>
      <w:r>
        <w:rPr>
          <w:noProof/>
        </w:rPr>
      </w:r>
      <w:r>
        <w:rPr>
          <w:noProof/>
        </w:rPr>
        <w:fldChar w:fldCharType="separate"/>
      </w:r>
      <w:r>
        <w:rPr>
          <w:noProof/>
        </w:rPr>
        <w:t>647</w:t>
      </w:r>
      <w:r>
        <w:rPr>
          <w:noProof/>
        </w:rPr>
        <w:fldChar w:fldCharType="end"/>
      </w:r>
    </w:p>
    <w:p w14:paraId="58566C8C" w14:textId="463A93D2"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17.2.3.1.2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_Toc171604721 \h </w:instrText>
      </w:r>
      <w:r>
        <w:rPr>
          <w:noProof/>
        </w:rPr>
      </w:r>
      <w:r>
        <w:rPr>
          <w:noProof/>
        </w:rPr>
        <w:fldChar w:fldCharType="separate"/>
      </w:r>
      <w:r>
        <w:rPr>
          <w:noProof/>
        </w:rPr>
        <w:t>647</w:t>
      </w:r>
      <w:r>
        <w:rPr>
          <w:noProof/>
        </w:rPr>
        <w:fldChar w:fldCharType="end"/>
      </w:r>
    </w:p>
    <w:p w14:paraId="068F1A25" w14:textId="3678A689"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17.2.3.2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release procedures using pre-established session</w:t>
      </w:r>
      <w:r>
        <w:rPr>
          <w:noProof/>
        </w:rPr>
        <w:tab/>
      </w:r>
      <w:r>
        <w:rPr>
          <w:noProof/>
        </w:rPr>
        <w:fldChar w:fldCharType="begin" w:fldLock="1"/>
      </w:r>
      <w:r>
        <w:rPr>
          <w:noProof/>
        </w:rPr>
        <w:instrText xml:space="preserve"> PAGEREF _Toc171604722 \h </w:instrText>
      </w:r>
      <w:r>
        <w:rPr>
          <w:noProof/>
        </w:rPr>
      </w:r>
      <w:r>
        <w:rPr>
          <w:noProof/>
        </w:rPr>
        <w:fldChar w:fldCharType="separate"/>
      </w:r>
      <w:r>
        <w:rPr>
          <w:noProof/>
        </w:rPr>
        <w:t>647</w:t>
      </w:r>
      <w:r>
        <w:rPr>
          <w:noProof/>
        </w:rPr>
        <w:fldChar w:fldCharType="end"/>
      </w:r>
    </w:p>
    <w:p w14:paraId="3AEAA468" w14:textId="10E6660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17.2.3.2.1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_Toc171604723 \h </w:instrText>
      </w:r>
      <w:r>
        <w:rPr>
          <w:noProof/>
        </w:rPr>
      </w:r>
      <w:r>
        <w:rPr>
          <w:noProof/>
        </w:rPr>
        <w:fldChar w:fldCharType="separate"/>
      </w:r>
      <w:r>
        <w:rPr>
          <w:noProof/>
        </w:rPr>
        <w:t>647</w:t>
      </w:r>
      <w:r>
        <w:rPr>
          <w:noProof/>
        </w:rPr>
        <w:fldChar w:fldCharType="end"/>
      </w:r>
    </w:p>
    <w:p w14:paraId="56B1EEA4" w14:textId="13C2AD6A"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17.2.4</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Adhoc group call leave</w:t>
      </w:r>
      <w:r>
        <w:rPr>
          <w:noProof/>
        </w:rPr>
        <w:tab/>
      </w:r>
      <w:r>
        <w:rPr>
          <w:noProof/>
        </w:rPr>
        <w:fldChar w:fldCharType="begin" w:fldLock="1"/>
      </w:r>
      <w:r>
        <w:rPr>
          <w:noProof/>
        </w:rPr>
        <w:instrText xml:space="preserve"> PAGEREF _Toc171604724 \h </w:instrText>
      </w:r>
      <w:r>
        <w:rPr>
          <w:noProof/>
        </w:rPr>
      </w:r>
      <w:r>
        <w:rPr>
          <w:noProof/>
        </w:rPr>
        <w:fldChar w:fldCharType="separate"/>
      </w:r>
      <w:r>
        <w:rPr>
          <w:noProof/>
        </w:rPr>
        <w:t>647</w:t>
      </w:r>
      <w:r>
        <w:rPr>
          <w:noProof/>
        </w:rPr>
        <w:fldChar w:fldCharType="end"/>
      </w:r>
    </w:p>
    <w:p w14:paraId="031CE0A6" w14:textId="7BD2E30A"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17.2.4.1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leave procedures using on-demand session</w:t>
      </w:r>
      <w:r>
        <w:rPr>
          <w:noProof/>
        </w:rPr>
        <w:tab/>
      </w:r>
      <w:r>
        <w:rPr>
          <w:noProof/>
        </w:rPr>
        <w:fldChar w:fldCharType="begin" w:fldLock="1"/>
      </w:r>
      <w:r>
        <w:rPr>
          <w:noProof/>
        </w:rPr>
        <w:instrText xml:space="preserve"> PAGEREF _Toc171604725 \h </w:instrText>
      </w:r>
      <w:r>
        <w:rPr>
          <w:noProof/>
        </w:rPr>
      </w:r>
      <w:r>
        <w:rPr>
          <w:noProof/>
        </w:rPr>
        <w:fldChar w:fldCharType="separate"/>
      </w:r>
      <w:r>
        <w:rPr>
          <w:noProof/>
        </w:rPr>
        <w:t>647</w:t>
      </w:r>
      <w:r>
        <w:rPr>
          <w:noProof/>
        </w:rPr>
        <w:fldChar w:fldCharType="end"/>
      </w:r>
    </w:p>
    <w:p w14:paraId="05E2F655" w14:textId="06D68337"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17.2.4.1.1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_Toc171604726 \h </w:instrText>
      </w:r>
      <w:r>
        <w:rPr>
          <w:noProof/>
        </w:rPr>
      </w:r>
      <w:r>
        <w:rPr>
          <w:noProof/>
        </w:rPr>
        <w:fldChar w:fldCharType="separate"/>
      </w:r>
      <w:r>
        <w:rPr>
          <w:noProof/>
        </w:rPr>
        <w:t>647</w:t>
      </w:r>
      <w:r>
        <w:rPr>
          <w:noProof/>
        </w:rPr>
        <w:fldChar w:fldCharType="end"/>
      </w:r>
    </w:p>
    <w:p w14:paraId="6F10CCEE" w14:textId="404EE0E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17.2.4.1.2</w:t>
      </w:r>
      <w:r>
        <w:rPr>
          <w:rFonts w:asciiTheme="minorHAnsi" w:eastAsiaTheme="minorEastAsia" w:hAnsiTheme="minorHAnsi" w:cstheme="minorBidi"/>
          <w:noProof/>
          <w:kern w:val="2"/>
          <w:sz w:val="22"/>
          <w:szCs w:val="22"/>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_Toc171604727 \h </w:instrText>
      </w:r>
      <w:r>
        <w:rPr>
          <w:noProof/>
        </w:rPr>
      </w:r>
      <w:r>
        <w:rPr>
          <w:noProof/>
        </w:rPr>
        <w:fldChar w:fldCharType="separate"/>
      </w:r>
      <w:r>
        <w:rPr>
          <w:noProof/>
        </w:rPr>
        <w:t>647</w:t>
      </w:r>
      <w:r>
        <w:rPr>
          <w:noProof/>
        </w:rPr>
        <w:fldChar w:fldCharType="end"/>
      </w:r>
    </w:p>
    <w:p w14:paraId="7292C42E" w14:textId="4F3B8CD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17.2.4.2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leave procedures using pre-established session</w:t>
      </w:r>
      <w:r>
        <w:rPr>
          <w:noProof/>
        </w:rPr>
        <w:tab/>
      </w:r>
      <w:r>
        <w:rPr>
          <w:noProof/>
        </w:rPr>
        <w:fldChar w:fldCharType="begin" w:fldLock="1"/>
      </w:r>
      <w:r>
        <w:rPr>
          <w:noProof/>
        </w:rPr>
        <w:instrText xml:space="preserve"> PAGEREF _Toc171604728 \h </w:instrText>
      </w:r>
      <w:r>
        <w:rPr>
          <w:noProof/>
        </w:rPr>
      </w:r>
      <w:r>
        <w:rPr>
          <w:noProof/>
        </w:rPr>
        <w:fldChar w:fldCharType="separate"/>
      </w:r>
      <w:r>
        <w:rPr>
          <w:noProof/>
        </w:rPr>
        <w:t>647</w:t>
      </w:r>
      <w:r>
        <w:rPr>
          <w:noProof/>
        </w:rPr>
        <w:fldChar w:fldCharType="end"/>
      </w:r>
    </w:p>
    <w:p w14:paraId="037D01D7" w14:textId="1F20BEA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17.2.4.2.1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_Toc171604729 \h </w:instrText>
      </w:r>
      <w:r>
        <w:rPr>
          <w:noProof/>
        </w:rPr>
      </w:r>
      <w:r>
        <w:rPr>
          <w:noProof/>
        </w:rPr>
        <w:fldChar w:fldCharType="separate"/>
      </w:r>
      <w:r>
        <w:rPr>
          <w:noProof/>
        </w:rPr>
        <w:t>647</w:t>
      </w:r>
      <w:r>
        <w:rPr>
          <w:noProof/>
        </w:rPr>
        <w:fldChar w:fldCharType="end"/>
      </w:r>
    </w:p>
    <w:p w14:paraId="6DBC4296" w14:textId="41446ECA"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17.2.5</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Adhoc group call rejoin</w:t>
      </w:r>
      <w:r>
        <w:rPr>
          <w:noProof/>
        </w:rPr>
        <w:tab/>
      </w:r>
      <w:r>
        <w:rPr>
          <w:noProof/>
        </w:rPr>
        <w:fldChar w:fldCharType="begin" w:fldLock="1"/>
      </w:r>
      <w:r>
        <w:rPr>
          <w:noProof/>
        </w:rPr>
        <w:instrText xml:space="preserve"> PAGEREF _Toc171604730 \h </w:instrText>
      </w:r>
      <w:r>
        <w:rPr>
          <w:noProof/>
        </w:rPr>
      </w:r>
      <w:r>
        <w:rPr>
          <w:noProof/>
        </w:rPr>
        <w:fldChar w:fldCharType="separate"/>
      </w:r>
      <w:r>
        <w:rPr>
          <w:noProof/>
        </w:rPr>
        <w:t>648</w:t>
      </w:r>
      <w:r>
        <w:rPr>
          <w:noProof/>
        </w:rPr>
        <w:fldChar w:fldCharType="end"/>
      </w:r>
    </w:p>
    <w:p w14:paraId="6A535825" w14:textId="2FC5CA82"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17.2.5.1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leave procedures using on-demand session</w:t>
      </w:r>
      <w:r>
        <w:rPr>
          <w:noProof/>
        </w:rPr>
        <w:tab/>
      </w:r>
      <w:r>
        <w:rPr>
          <w:noProof/>
        </w:rPr>
        <w:fldChar w:fldCharType="begin" w:fldLock="1"/>
      </w:r>
      <w:r>
        <w:rPr>
          <w:noProof/>
        </w:rPr>
        <w:instrText xml:space="preserve"> PAGEREF _Toc171604731 \h </w:instrText>
      </w:r>
      <w:r>
        <w:rPr>
          <w:noProof/>
        </w:rPr>
      </w:r>
      <w:r>
        <w:rPr>
          <w:noProof/>
        </w:rPr>
        <w:fldChar w:fldCharType="separate"/>
      </w:r>
      <w:r>
        <w:rPr>
          <w:noProof/>
        </w:rPr>
        <w:t>648</w:t>
      </w:r>
      <w:r>
        <w:rPr>
          <w:noProof/>
        </w:rPr>
        <w:fldChar w:fldCharType="end"/>
      </w:r>
    </w:p>
    <w:p w14:paraId="1A6973C3" w14:textId="52D51AF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17.2.5.1.1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_Toc171604732 \h </w:instrText>
      </w:r>
      <w:r>
        <w:rPr>
          <w:noProof/>
        </w:rPr>
      </w:r>
      <w:r>
        <w:rPr>
          <w:noProof/>
        </w:rPr>
        <w:fldChar w:fldCharType="separate"/>
      </w:r>
      <w:r>
        <w:rPr>
          <w:noProof/>
        </w:rPr>
        <w:t>648</w:t>
      </w:r>
      <w:r>
        <w:rPr>
          <w:noProof/>
        </w:rPr>
        <w:fldChar w:fldCharType="end"/>
      </w:r>
    </w:p>
    <w:p w14:paraId="5A8ABE07" w14:textId="741E8F1A"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17.2.5.2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rejoin procedures using pre-established session</w:t>
      </w:r>
      <w:r>
        <w:rPr>
          <w:noProof/>
        </w:rPr>
        <w:tab/>
      </w:r>
      <w:r>
        <w:rPr>
          <w:noProof/>
        </w:rPr>
        <w:fldChar w:fldCharType="begin" w:fldLock="1"/>
      </w:r>
      <w:r>
        <w:rPr>
          <w:noProof/>
        </w:rPr>
        <w:instrText xml:space="preserve"> PAGEREF _Toc171604733 \h </w:instrText>
      </w:r>
      <w:r>
        <w:rPr>
          <w:noProof/>
        </w:rPr>
      </w:r>
      <w:r>
        <w:rPr>
          <w:noProof/>
        </w:rPr>
        <w:fldChar w:fldCharType="separate"/>
      </w:r>
      <w:r>
        <w:rPr>
          <w:noProof/>
        </w:rPr>
        <w:t>648</w:t>
      </w:r>
      <w:r>
        <w:rPr>
          <w:noProof/>
        </w:rPr>
        <w:fldChar w:fldCharType="end"/>
      </w:r>
    </w:p>
    <w:p w14:paraId="17A9099B" w14:textId="337CC8F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17.2.5.2.1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_Toc171604734 \h </w:instrText>
      </w:r>
      <w:r>
        <w:rPr>
          <w:noProof/>
        </w:rPr>
      </w:r>
      <w:r>
        <w:rPr>
          <w:noProof/>
        </w:rPr>
        <w:fldChar w:fldCharType="separate"/>
      </w:r>
      <w:r>
        <w:rPr>
          <w:noProof/>
        </w:rPr>
        <w:t>648</w:t>
      </w:r>
      <w:r>
        <w:rPr>
          <w:noProof/>
        </w:rPr>
        <w:fldChar w:fldCharType="end"/>
      </w:r>
    </w:p>
    <w:p w14:paraId="4AE24AD6" w14:textId="266B545A"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17.2.6</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Adhoc group call participants modify</w:t>
      </w:r>
      <w:r>
        <w:rPr>
          <w:noProof/>
        </w:rPr>
        <w:tab/>
      </w:r>
      <w:r>
        <w:rPr>
          <w:noProof/>
        </w:rPr>
        <w:fldChar w:fldCharType="begin" w:fldLock="1"/>
      </w:r>
      <w:r>
        <w:rPr>
          <w:noProof/>
        </w:rPr>
        <w:instrText xml:space="preserve"> PAGEREF _Toc171604735 \h </w:instrText>
      </w:r>
      <w:r>
        <w:rPr>
          <w:noProof/>
        </w:rPr>
      </w:r>
      <w:r>
        <w:rPr>
          <w:noProof/>
        </w:rPr>
        <w:fldChar w:fldCharType="separate"/>
      </w:r>
      <w:r>
        <w:rPr>
          <w:noProof/>
        </w:rPr>
        <w:t>648</w:t>
      </w:r>
      <w:r>
        <w:rPr>
          <w:noProof/>
        </w:rPr>
        <w:fldChar w:fldCharType="end"/>
      </w:r>
    </w:p>
    <w:p w14:paraId="665DD12D" w14:textId="4FA83F60"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17.2.6.1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participants modify procedures using on-demand session</w:t>
      </w:r>
      <w:r>
        <w:rPr>
          <w:noProof/>
        </w:rPr>
        <w:tab/>
      </w:r>
      <w:r>
        <w:rPr>
          <w:noProof/>
        </w:rPr>
        <w:fldChar w:fldCharType="begin" w:fldLock="1"/>
      </w:r>
      <w:r>
        <w:rPr>
          <w:noProof/>
        </w:rPr>
        <w:instrText xml:space="preserve"> PAGEREF _Toc171604736 \h </w:instrText>
      </w:r>
      <w:r>
        <w:rPr>
          <w:noProof/>
        </w:rPr>
      </w:r>
      <w:r>
        <w:rPr>
          <w:noProof/>
        </w:rPr>
        <w:fldChar w:fldCharType="separate"/>
      </w:r>
      <w:r>
        <w:rPr>
          <w:noProof/>
        </w:rPr>
        <w:t>648</w:t>
      </w:r>
      <w:r>
        <w:rPr>
          <w:noProof/>
        </w:rPr>
        <w:fldChar w:fldCharType="end"/>
      </w:r>
    </w:p>
    <w:p w14:paraId="382E9898" w14:textId="21EC2A86"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17.2.6.1.1</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_Toc171604737 \h </w:instrText>
      </w:r>
      <w:r>
        <w:rPr>
          <w:noProof/>
        </w:rPr>
      </w:r>
      <w:r>
        <w:rPr>
          <w:noProof/>
        </w:rPr>
        <w:fldChar w:fldCharType="separate"/>
      </w:r>
      <w:r>
        <w:rPr>
          <w:noProof/>
        </w:rPr>
        <w:t>648</w:t>
      </w:r>
      <w:r>
        <w:rPr>
          <w:noProof/>
        </w:rPr>
        <w:fldChar w:fldCharType="end"/>
      </w:r>
    </w:p>
    <w:p w14:paraId="6EA0D29D" w14:textId="1CD78D29"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17.3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Participating MCPTT function procedures</w:t>
      </w:r>
      <w:r>
        <w:rPr>
          <w:noProof/>
        </w:rPr>
        <w:tab/>
      </w:r>
      <w:r>
        <w:rPr>
          <w:noProof/>
        </w:rPr>
        <w:fldChar w:fldCharType="begin" w:fldLock="1"/>
      </w:r>
      <w:r>
        <w:rPr>
          <w:noProof/>
        </w:rPr>
        <w:instrText xml:space="preserve"> PAGEREF _Toc171604738 \h </w:instrText>
      </w:r>
      <w:r>
        <w:rPr>
          <w:noProof/>
        </w:rPr>
      </w:r>
      <w:r>
        <w:rPr>
          <w:noProof/>
        </w:rPr>
        <w:fldChar w:fldCharType="separate"/>
      </w:r>
      <w:r>
        <w:rPr>
          <w:noProof/>
        </w:rPr>
        <w:t>649</w:t>
      </w:r>
      <w:r>
        <w:rPr>
          <w:noProof/>
        </w:rPr>
        <w:fldChar w:fldCharType="end"/>
      </w:r>
    </w:p>
    <w:p w14:paraId="2ABCB13F" w14:textId="17E5603D"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lastRenderedPageBreak/>
        <w:t>17.3.1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General</w:t>
      </w:r>
      <w:r>
        <w:rPr>
          <w:noProof/>
        </w:rPr>
        <w:tab/>
      </w:r>
      <w:r>
        <w:rPr>
          <w:noProof/>
        </w:rPr>
        <w:fldChar w:fldCharType="begin" w:fldLock="1"/>
      </w:r>
      <w:r>
        <w:rPr>
          <w:noProof/>
        </w:rPr>
        <w:instrText xml:space="preserve"> PAGEREF _Toc171604739 \h </w:instrText>
      </w:r>
      <w:r>
        <w:rPr>
          <w:noProof/>
        </w:rPr>
      </w:r>
      <w:r>
        <w:rPr>
          <w:noProof/>
        </w:rPr>
        <w:fldChar w:fldCharType="separate"/>
      </w:r>
      <w:r>
        <w:rPr>
          <w:noProof/>
        </w:rPr>
        <w:t>649</w:t>
      </w:r>
      <w:r>
        <w:rPr>
          <w:noProof/>
        </w:rPr>
        <w:fldChar w:fldCharType="end"/>
      </w:r>
    </w:p>
    <w:p w14:paraId="23E87A0E" w14:textId="61386DA2"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Adhoc group call setup</w:t>
      </w:r>
      <w:r>
        <w:rPr>
          <w:noProof/>
        </w:rPr>
        <w:tab/>
      </w:r>
      <w:r>
        <w:rPr>
          <w:noProof/>
        </w:rPr>
        <w:fldChar w:fldCharType="begin" w:fldLock="1"/>
      </w:r>
      <w:r>
        <w:rPr>
          <w:noProof/>
        </w:rPr>
        <w:instrText xml:space="preserve"> PAGEREF _Toc171604740 \h </w:instrText>
      </w:r>
      <w:r>
        <w:rPr>
          <w:noProof/>
        </w:rPr>
      </w:r>
      <w:r>
        <w:rPr>
          <w:noProof/>
        </w:rPr>
        <w:fldChar w:fldCharType="separate"/>
      </w:r>
      <w:r>
        <w:rPr>
          <w:noProof/>
        </w:rPr>
        <w:t>649</w:t>
      </w:r>
      <w:r>
        <w:rPr>
          <w:noProof/>
        </w:rPr>
        <w:fldChar w:fldCharType="end"/>
      </w:r>
    </w:p>
    <w:p w14:paraId="289F3F75" w14:textId="795C76B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17.3.2.1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setup procedures using on-demand session</w:t>
      </w:r>
      <w:r>
        <w:rPr>
          <w:noProof/>
        </w:rPr>
        <w:tab/>
      </w:r>
      <w:r>
        <w:rPr>
          <w:noProof/>
        </w:rPr>
        <w:fldChar w:fldCharType="begin" w:fldLock="1"/>
      </w:r>
      <w:r>
        <w:rPr>
          <w:noProof/>
        </w:rPr>
        <w:instrText xml:space="preserve"> PAGEREF _Toc171604741 \h </w:instrText>
      </w:r>
      <w:r>
        <w:rPr>
          <w:noProof/>
        </w:rPr>
      </w:r>
      <w:r>
        <w:rPr>
          <w:noProof/>
        </w:rPr>
        <w:fldChar w:fldCharType="separate"/>
      </w:r>
      <w:r>
        <w:rPr>
          <w:noProof/>
        </w:rPr>
        <w:t>649</w:t>
      </w:r>
      <w:r>
        <w:rPr>
          <w:noProof/>
        </w:rPr>
        <w:fldChar w:fldCharType="end"/>
      </w:r>
    </w:p>
    <w:p w14:paraId="00523337" w14:textId="2EE7026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17.3.2.1.1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_Toc171604742 \h </w:instrText>
      </w:r>
      <w:r>
        <w:rPr>
          <w:noProof/>
        </w:rPr>
      </w:r>
      <w:r>
        <w:rPr>
          <w:noProof/>
        </w:rPr>
        <w:fldChar w:fldCharType="separate"/>
      </w:r>
      <w:r>
        <w:rPr>
          <w:noProof/>
        </w:rPr>
        <w:t>649</w:t>
      </w:r>
      <w:r>
        <w:rPr>
          <w:noProof/>
        </w:rPr>
        <w:fldChar w:fldCharType="end"/>
      </w:r>
    </w:p>
    <w:p w14:paraId="6C8371EF" w14:textId="7A09A6D9"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17.3.2.1.2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_Toc171604743 \h </w:instrText>
      </w:r>
      <w:r>
        <w:rPr>
          <w:noProof/>
        </w:rPr>
      </w:r>
      <w:r>
        <w:rPr>
          <w:noProof/>
        </w:rPr>
        <w:fldChar w:fldCharType="separate"/>
      </w:r>
      <w:r>
        <w:rPr>
          <w:noProof/>
        </w:rPr>
        <w:t>652</w:t>
      </w:r>
      <w:r>
        <w:rPr>
          <w:noProof/>
        </w:rPr>
        <w:fldChar w:fldCharType="end"/>
      </w:r>
    </w:p>
    <w:p w14:paraId="09B6DD6F" w14:textId="57057AF9"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17.3.2.2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setup procedures using pre-established session</w:t>
      </w:r>
      <w:r>
        <w:rPr>
          <w:noProof/>
        </w:rPr>
        <w:tab/>
      </w:r>
      <w:r>
        <w:rPr>
          <w:noProof/>
        </w:rPr>
        <w:fldChar w:fldCharType="begin" w:fldLock="1"/>
      </w:r>
      <w:r>
        <w:rPr>
          <w:noProof/>
        </w:rPr>
        <w:instrText xml:space="preserve"> PAGEREF _Toc171604744 \h </w:instrText>
      </w:r>
      <w:r>
        <w:rPr>
          <w:noProof/>
        </w:rPr>
      </w:r>
      <w:r>
        <w:rPr>
          <w:noProof/>
        </w:rPr>
        <w:fldChar w:fldCharType="separate"/>
      </w:r>
      <w:r>
        <w:rPr>
          <w:noProof/>
        </w:rPr>
        <w:t>654</w:t>
      </w:r>
      <w:r>
        <w:rPr>
          <w:noProof/>
        </w:rPr>
        <w:fldChar w:fldCharType="end"/>
      </w:r>
    </w:p>
    <w:p w14:paraId="475993B6" w14:textId="2C6F6807"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17.3.2.2.1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_Toc171604745 \h </w:instrText>
      </w:r>
      <w:r>
        <w:rPr>
          <w:noProof/>
        </w:rPr>
      </w:r>
      <w:r>
        <w:rPr>
          <w:noProof/>
        </w:rPr>
        <w:fldChar w:fldCharType="separate"/>
      </w:r>
      <w:r>
        <w:rPr>
          <w:noProof/>
        </w:rPr>
        <w:t>654</w:t>
      </w:r>
      <w:r>
        <w:rPr>
          <w:noProof/>
        </w:rPr>
        <w:fldChar w:fldCharType="end"/>
      </w:r>
    </w:p>
    <w:p w14:paraId="52848349" w14:textId="3799221E"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17.3.2.2.2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_Toc171604746 \h </w:instrText>
      </w:r>
      <w:r>
        <w:rPr>
          <w:noProof/>
        </w:rPr>
      </w:r>
      <w:r>
        <w:rPr>
          <w:noProof/>
        </w:rPr>
        <w:fldChar w:fldCharType="separate"/>
      </w:r>
      <w:r>
        <w:rPr>
          <w:noProof/>
        </w:rPr>
        <w:t>657</w:t>
      </w:r>
      <w:r>
        <w:rPr>
          <w:noProof/>
        </w:rPr>
        <w:fldChar w:fldCharType="end"/>
      </w:r>
    </w:p>
    <w:p w14:paraId="40AD5D03" w14:textId="0A03E0B3"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Adhoc group call release</w:t>
      </w:r>
      <w:r>
        <w:rPr>
          <w:noProof/>
        </w:rPr>
        <w:tab/>
      </w:r>
      <w:r>
        <w:rPr>
          <w:noProof/>
        </w:rPr>
        <w:fldChar w:fldCharType="begin" w:fldLock="1"/>
      </w:r>
      <w:r>
        <w:rPr>
          <w:noProof/>
        </w:rPr>
        <w:instrText xml:space="preserve"> PAGEREF _Toc171604747 \h </w:instrText>
      </w:r>
      <w:r>
        <w:rPr>
          <w:noProof/>
        </w:rPr>
      </w:r>
      <w:r>
        <w:rPr>
          <w:noProof/>
        </w:rPr>
        <w:fldChar w:fldCharType="separate"/>
      </w:r>
      <w:r>
        <w:rPr>
          <w:noProof/>
        </w:rPr>
        <w:t>657</w:t>
      </w:r>
      <w:r>
        <w:rPr>
          <w:noProof/>
        </w:rPr>
        <w:fldChar w:fldCharType="end"/>
      </w:r>
    </w:p>
    <w:p w14:paraId="55D61F98" w14:textId="72C4464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17.3.3.1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release procedures using on-demand session</w:t>
      </w:r>
      <w:r>
        <w:rPr>
          <w:noProof/>
        </w:rPr>
        <w:tab/>
      </w:r>
      <w:r>
        <w:rPr>
          <w:noProof/>
        </w:rPr>
        <w:fldChar w:fldCharType="begin" w:fldLock="1"/>
      </w:r>
      <w:r>
        <w:rPr>
          <w:noProof/>
        </w:rPr>
        <w:instrText xml:space="preserve"> PAGEREF _Toc171604748 \h </w:instrText>
      </w:r>
      <w:r>
        <w:rPr>
          <w:noProof/>
        </w:rPr>
      </w:r>
      <w:r>
        <w:rPr>
          <w:noProof/>
        </w:rPr>
        <w:fldChar w:fldCharType="separate"/>
      </w:r>
      <w:r>
        <w:rPr>
          <w:noProof/>
        </w:rPr>
        <w:t>657</w:t>
      </w:r>
      <w:r>
        <w:rPr>
          <w:noProof/>
        </w:rPr>
        <w:fldChar w:fldCharType="end"/>
      </w:r>
    </w:p>
    <w:p w14:paraId="1286EC74" w14:textId="1D2721CD"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17.3.3.1.1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_Toc171604749 \h </w:instrText>
      </w:r>
      <w:r>
        <w:rPr>
          <w:noProof/>
        </w:rPr>
      </w:r>
      <w:r>
        <w:rPr>
          <w:noProof/>
        </w:rPr>
        <w:fldChar w:fldCharType="separate"/>
      </w:r>
      <w:r>
        <w:rPr>
          <w:noProof/>
        </w:rPr>
        <w:t>657</w:t>
      </w:r>
      <w:r>
        <w:rPr>
          <w:noProof/>
        </w:rPr>
        <w:fldChar w:fldCharType="end"/>
      </w:r>
    </w:p>
    <w:p w14:paraId="5D29D6A3" w14:textId="4D7270C0"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17.3.3.1.2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_Toc171604750 \h </w:instrText>
      </w:r>
      <w:r>
        <w:rPr>
          <w:noProof/>
        </w:rPr>
      </w:r>
      <w:r>
        <w:rPr>
          <w:noProof/>
        </w:rPr>
        <w:fldChar w:fldCharType="separate"/>
      </w:r>
      <w:r>
        <w:rPr>
          <w:noProof/>
        </w:rPr>
        <w:t>658</w:t>
      </w:r>
      <w:r>
        <w:rPr>
          <w:noProof/>
        </w:rPr>
        <w:fldChar w:fldCharType="end"/>
      </w:r>
    </w:p>
    <w:p w14:paraId="291C0368" w14:textId="7E41580A"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17.3.3.2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release procedures using pre-established session</w:t>
      </w:r>
      <w:r>
        <w:rPr>
          <w:noProof/>
        </w:rPr>
        <w:tab/>
      </w:r>
      <w:r>
        <w:rPr>
          <w:noProof/>
        </w:rPr>
        <w:fldChar w:fldCharType="begin" w:fldLock="1"/>
      </w:r>
      <w:r>
        <w:rPr>
          <w:noProof/>
        </w:rPr>
        <w:instrText xml:space="preserve"> PAGEREF _Toc171604751 \h </w:instrText>
      </w:r>
      <w:r>
        <w:rPr>
          <w:noProof/>
        </w:rPr>
      </w:r>
      <w:r>
        <w:rPr>
          <w:noProof/>
        </w:rPr>
        <w:fldChar w:fldCharType="separate"/>
      </w:r>
      <w:r>
        <w:rPr>
          <w:noProof/>
        </w:rPr>
        <w:t>658</w:t>
      </w:r>
      <w:r>
        <w:rPr>
          <w:noProof/>
        </w:rPr>
        <w:fldChar w:fldCharType="end"/>
      </w:r>
    </w:p>
    <w:p w14:paraId="32BB7E9B" w14:textId="66BB1A31"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17.3.3.2.1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_Toc171604752 \h </w:instrText>
      </w:r>
      <w:r>
        <w:rPr>
          <w:noProof/>
        </w:rPr>
      </w:r>
      <w:r>
        <w:rPr>
          <w:noProof/>
        </w:rPr>
        <w:fldChar w:fldCharType="separate"/>
      </w:r>
      <w:r>
        <w:rPr>
          <w:noProof/>
        </w:rPr>
        <w:t>658</w:t>
      </w:r>
      <w:r>
        <w:rPr>
          <w:noProof/>
        </w:rPr>
        <w:fldChar w:fldCharType="end"/>
      </w:r>
    </w:p>
    <w:p w14:paraId="5DF4C145" w14:textId="5FE15467"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17.3.3.2.2</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_Toc171604753 \h </w:instrText>
      </w:r>
      <w:r>
        <w:rPr>
          <w:noProof/>
        </w:rPr>
      </w:r>
      <w:r>
        <w:rPr>
          <w:noProof/>
        </w:rPr>
        <w:fldChar w:fldCharType="separate"/>
      </w:r>
      <w:r>
        <w:rPr>
          <w:noProof/>
        </w:rPr>
        <w:t>658</w:t>
      </w:r>
      <w:r>
        <w:rPr>
          <w:noProof/>
        </w:rPr>
        <w:fldChar w:fldCharType="end"/>
      </w:r>
    </w:p>
    <w:p w14:paraId="11A7606A" w14:textId="47601167"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17.3.4</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Adhoc group call rejoin</w:t>
      </w:r>
      <w:r>
        <w:rPr>
          <w:noProof/>
        </w:rPr>
        <w:tab/>
      </w:r>
      <w:r>
        <w:rPr>
          <w:noProof/>
        </w:rPr>
        <w:fldChar w:fldCharType="begin" w:fldLock="1"/>
      </w:r>
      <w:r>
        <w:rPr>
          <w:noProof/>
        </w:rPr>
        <w:instrText xml:space="preserve"> PAGEREF _Toc171604754 \h </w:instrText>
      </w:r>
      <w:r>
        <w:rPr>
          <w:noProof/>
        </w:rPr>
      </w:r>
      <w:r>
        <w:rPr>
          <w:noProof/>
        </w:rPr>
        <w:fldChar w:fldCharType="separate"/>
      </w:r>
      <w:r>
        <w:rPr>
          <w:noProof/>
        </w:rPr>
        <w:t>658</w:t>
      </w:r>
      <w:r>
        <w:rPr>
          <w:noProof/>
        </w:rPr>
        <w:fldChar w:fldCharType="end"/>
      </w:r>
    </w:p>
    <w:p w14:paraId="5D2A8F02" w14:textId="5E8737F2"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17.3.4.1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rejoin procedures using on-demand session</w:t>
      </w:r>
      <w:r>
        <w:rPr>
          <w:noProof/>
        </w:rPr>
        <w:tab/>
      </w:r>
      <w:r>
        <w:rPr>
          <w:noProof/>
        </w:rPr>
        <w:fldChar w:fldCharType="begin" w:fldLock="1"/>
      </w:r>
      <w:r>
        <w:rPr>
          <w:noProof/>
        </w:rPr>
        <w:instrText xml:space="preserve"> PAGEREF _Toc171604755 \h </w:instrText>
      </w:r>
      <w:r>
        <w:rPr>
          <w:noProof/>
        </w:rPr>
      </w:r>
      <w:r>
        <w:rPr>
          <w:noProof/>
        </w:rPr>
        <w:fldChar w:fldCharType="separate"/>
      </w:r>
      <w:r>
        <w:rPr>
          <w:noProof/>
        </w:rPr>
        <w:t>658</w:t>
      </w:r>
      <w:r>
        <w:rPr>
          <w:noProof/>
        </w:rPr>
        <w:fldChar w:fldCharType="end"/>
      </w:r>
    </w:p>
    <w:p w14:paraId="44BD2B06" w14:textId="445AD09F"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17.3.4.1.1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_Toc171604756 \h </w:instrText>
      </w:r>
      <w:r>
        <w:rPr>
          <w:noProof/>
        </w:rPr>
      </w:r>
      <w:r>
        <w:rPr>
          <w:noProof/>
        </w:rPr>
        <w:fldChar w:fldCharType="separate"/>
      </w:r>
      <w:r>
        <w:rPr>
          <w:noProof/>
        </w:rPr>
        <w:t>658</w:t>
      </w:r>
      <w:r>
        <w:rPr>
          <w:noProof/>
        </w:rPr>
        <w:fldChar w:fldCharType="end"/>
      </w:r>
    </w:p>
    <w:p w14:paraId="28286337" w14:textId="4A9EA3C2"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17.3.4.2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rejoin procedures using pre-established session</w:t>
      </w:r>
      <w:r>
        <w:rPr>
          <w:noProof/>
        </w:rPr>
        <w:tab/>
      </w:r>
      <w:r>
        <w:rPr>
          <w:noProof/>
        </w:rPr>
        <w:fldChar w:fldCharType="begin" w:fldLock="1"/>
      </w:r>
      <w:r>
        <w:rPr>
          <w:noProof/>
        </w:rPr>
        <w:instrText xml:space="preserve"> PAGEREF _Toc171604757 \h </w:instrText>
      </w:r>
      <w:r>
        <w:rPr>
          <w:noProof/>
        </w:rPr>
      </w:r>
      <w:r>
        <w:rPr>
          <w:noProof/>
        </w:rPr>
        <w:fldChar w:fldCharType="separate"/>
      </w:r>
      <w:r>
        <w:rPr>
          <w:noProof/>
        </w:rPr>
        <w:t>658</w:t>
      </w:r>
      <w:r>
        <w:rPr>
          <w:noProof/>
        </w:rPr>
        <w:fldChar w:fldCharType="end"/>
      </w:r>
    </w:p>
    <w:p w14:paraId="30730D3F" w14:textId="0EB81A46"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17.3.4.2.1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_Toc171604758 \h </w:instrText>
      </w:r>
      <w:r>
        <w:rPr>
          <w:noProof/>
        </w:rPr>
      </w:r>
      <w:r>
        <w:rPr>
          <w:noProof/>
        </w:rPr>
        <w:fldChar w:fldCharType="separate"/>
      </w:r>
      <w:r>
        <w:rPr>
          <w:noProof/>
        </w:rPr>
        <w:t>658</w:t>
      </w:r>
      <w:r>
        <w:rPr>
          <w:noProof/>
        </w:rPr>
        <w:fldChar w:fldCharType="end"/>
      </w:r>
    </w:p>
    <w:p w14:paraId="48D002AD" w14:textId="0FA8BCFB"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17.3.5</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Adhoc group call participants modify</w:t>
      </w:r>
      <w:r>
        <w:rPr>
          <w:noProof/>
        </w:rPr>
        <w:tab/>
      </w:r>
      <w:r>
        <w:rPr>
          <w:noProof/>
        </w:rPr>
        <w:fldChar w:fldCharType="begin" w:fldLock="1"/>
      </w:r>
      <w:r>
        <w:rPr>
          <w:noProof/>
        </w:rPr>
        <w:instrText xml:space="preserve"> PAGEREF _Toc171604759 \h </w:instrText>
      </w:r>
      <w:r>
        <w:rPr>
          <w:noProof/>
        </w:rPr>
      </w:r>
      <w:r>
        <w:rPr>
          <w:noProof/>
        </w:rPr>
        <w:fldChar w:fldCharType="separate"/>
      </w:r>
      <w:r>
        <w:rPr>
          <w:noProof/>
        </w:rPr>
        <w:t>658</w:t>
      </w:r>
      <w:r>
        <w:rPr>
          <w:noProof/>
        </w:rPr>
        <w:fldChar w:fldCharType="end"/>
      </w:r>
    </w:p>
    <w:p w14:paraId="6F038A0D" w14:textId="5E6AA534"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17.3.5.1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participants modify procedures using on-demand session</w:t>
      </w:r>
      <w:r>
        <w:rPr>
          <w:noProof/>
        </w:rPr>
        <w:tab/>
      </w:r>
      <w:r>
        <w:rPr>
          <w:noProof/>
        </w:rPr>
        <w:fldChar w:fldCharType="begin" w:fldLock="1"/>
      </w:r>
      <w:r>
        <w:rPr>
          <w:noProof/>
        </w:rPr>
        <w:instrText xml:space="preserve"> PAGEREF _Toc171604760 \h </w:instrText>
      </w:r>
      <w:r>
        <w:rPr>
          <w:noProof/>
        </w:rPr>
      </w:r>
      <w:r>
        <w:rPr>
          <w:noProof/>
        </w:rPr>
        <w:fldChar w:fldCharType="separate"/>
      </w:r>
      <w:r>
        <w:rPr>
          <w:noProof/>
        </w:rPr>
        <w:t>658</w:t>
      </w:r>
      <w:r>
        <w:rPr>
          <w:noProof/>
        </w:rPr>
        <w:fldChar w:fldCharType="end"/>
      </w:r>
    </w:p>
    <w:p w14:paraId="75D40171" w14:textId="2EB673DB"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17.3.5.1.1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_Toc171604761 \h </w:instrText>
      </w:r>
      <w:r>
        <w:rPr>
          <w:noProof/>
        </w:rPr>
      </w:r>
      <w:r>
        <w:rPr>
          <w:noProof/>
        </w:rPr>
        <w:fldChar w:fldCharType="separate"/>
      </w:r>
      <w:r>
        <w:rPr>
          <w:noProof/>
        </w:rPr>
        <w:t>658</w:t>
      </w:r>
      <w:r>
        <w:rPr>
          <w:noProof/>
        </w:rPr>
        <w:fldChar w:fldCharType="end"/>
      </w:r>
    </w:p>
    <w:p w14:paraId="61483B78" w14:textId="511E6292"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17.3.5.2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participants modify procedures initiated by participating MCPTT function</w:t>
      </w:r>
      <w:r>
        <w:rPr>
          <w:noProof/>
        </w:rPr>
        <w:tab/>
      </w:r>
      <w:r>
        <w:rPr>
          <w:noProof/>
        </w:rPr>
        <w:fldChar w:fldCharType="begin" w:fldLock="1"/>
      </w:r>
      <w:r>
        <w:rPr>
          <w:noProof/>
        </w:rPr>
        <w:instrText xml:space="preserve"> PAGEREF _Toc171604762 \h </w:instrText>
      </w:r>
      <w:r>
        <w:rPr>
          <w:noProof/>
        </w:rPr>
      </w:r>
      <w:r>
        <w:rPr>
          <w:noProof/>
        </w:rPr>
        <w:fldChar w:fldCharType="separate"/>
      </w:r>
      <w:r>
        <w:rPr>
          <w:noProof/>
        </w:rPr>
        <w:t>660</w:t>
      </w:r>
      <w:r>
        <w:rPr>
          <w:noProof/>
        </w:rPr>
        <w:fldChar w:fldCharType="end"/>
      </w:r>
    </w:p>
    <w:p w14:paraId="2B1E4855" w14:textId="26F44783"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17.3.5.2.1</w:t>
      </w:r>
      <w:r>
        <w:rPr>
          <w:rFonts w:asciiTheme="minorHAnsi" w:eastAsiaTheme="minorEastAsia" w:hAnsiTheme="minorHAnsi" w:cstheme="minorBidi"/>
          <w:noProof/>
          <w:kern w:val="2"/>
          <w:sz w:val="22"/>
          <w:szCs w:val="22"/>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_Toc171604763 \h </w:instrText>
      </w:r>
      <w:r>
        <w:rPr>
          <w:noProof/>
        </w:rPr>
      </w:r>
      <w:r>
        <w:rPr>
          <w:noProof/>
        </w:rPr>
        <w:fldChar w:fldCharType="separate"/>
      </w:r>
      <w:r>
        <w:rPr>
          <w:noProof/>
        </w:rPr>
        <w:t>660</w:t>
      </w:r>
      <w:r>
        <w:rPr>
          <w:noProof/>
        </w:rPr>
        <w:fldChar w:fldCharType="end"/>
      </w:r>
    </w:p>
    <w:p w14:paraId="43C9A145" w14:textId="5EC73F06"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17.3.6</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Adhoc group call participants determination</w:t>
      </w:r>
      <w:r>
        <w:rPr>
          <w:noProof/>
        </w:rPr>
        <w:tab/>
      </w:r>
      <w:r>
        <w:rPr>
          <w:noProof/>
        </w:rPr>
        <w:fldChar w:fldCharType="begin" w:fldLock="1"/>
      </w:r>
      <w:r>
        <w:rPr>
          <w:noProof/>
        </w:rPr>
        <w:instrText xml:space="preserve"> PAGEREF _Toc171604764 \h </w:instrText>
      </w:r>
      <w:r>
        <w:rPr>
          <w:noProof/>
        </w:rPr>
      </w:r>
      <w:r>
        <w:rPr>
          <w:noProof/>
        </w:rPr>
        <w:fldChar w:fldCharType="separate"/>
      </w:r>
      <w:r>
        <w:rPr>
          <w:noProof/>
        </w:rPr>
        <w:t>661</w:t>
      </w:r>
      <w:r>
        <w:rPr>
          <w:noProof/>
        </w:rPr>
        <w:fldChar w:fldCharType="end"/>
      </w:r>
    </w:p>
    <w:p w14:paraId="293CBD58" w14:textId="6EF32EB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17.3.6.1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participants determination procedures</w:t>
      </w:r>
      <w:r>
        <w:rPr>
          <w:noProof/>
        </w:rPr>
        <w:tab/>
      </w:r>
      <w:r>
        <w:rPr>
          <w:noProof/>
        </w:rPr>
        <w:fldChar w:fldCharType="begin" w:fldLock="1"/>
      </w:r>
      <w:r>
        <w:rPr>
          <w:noProof/>
        </w:rPr>
        <w:instrText xml:space="preserve"> PAGEREF _Toc171604765 \h </w:instrText>
      </w:r>
      <w:r>
        <w:rPr>
          <w:noProof/>
        </w:rPr>
      </w:r>
      <w:r>
        <w:rPr>
          <w:noProof/>
        </w:rPr>
        <w:fldChar w:fldCharType="separate"/>
      </w:r>
      <w:r>
        <w:rPr>
          <w:noProof/>
        </w:rPr>
        <w:t>661</w:t>
      </w:r>
      <w:r>
        <w:rPr>
          <w:noProof/>
        </w:rPr>
        <w:fldChar w:fldCharType="end"/>
      </w:r>
    </w:p>
    <w:p w14:paraId="1A389451" w14:textId="189DD83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17.3.6.2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participants determination stop procedures</w:t>
      </w:r>
      <w:r>
        <w:rPr>
          <w:noProof/>
        </w:rPr>
        <w:tab/>
      </w:r>
      <w:r>
        <w:rPr>
          <w:noProof/>
        </w:rPr>
        <w:fldChar w:fldCharType="begin" w:fldLock="1"/>
      </w:r>
      <w:r>
        <w:rPr>
          <w:noProof/>
        </w:rPr>
        <w:instrText xml:space="preserve"> PAGEREF _Toc171604766 \h </w:instrText>
      </w:r>
      <w:r>
        <w:rPr>
          <w:noProof/>
        </w:rPr>
      </w:r>
      <w:r>
        <w:rPr>
          <w:noProof/>
        </w:rPr>
        <w:fldChar w:fldCharType="separate"/>
      </w:r>
      <w:r>
        <w:rPr>
          <w:noProof/>
        </w:rPr>
        <w:t>662</w:t>
      </w:r>
      <w:r>
        <w:rPr>
          <w:noProof/>
        </w:rPr>
        <w:fldChar w:fldCharType="end"/>
      </w:r>
    </w:p>
    <w:p w14:paraId="079E9583" w14:textId="485FFE5F"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lang w:eastAsia="ko-KR"/>
        </w:rPr>
        <w:t>17.4</w:t>
      </w:r>
      <w:r>
        <w:rPr>
          <w:rFonts w:asciiTheme="minorHAnsi" w:eastAsiaTheme="minorEastAsia" w:hAnsiTheme="minorHAnsi" w:cstheme="minorBidi"/>
          <w:noProof/>
          <w:kern w:val="2"/>
          <w:sz w:val="22"/>
          <w:szCs w:val="22"/>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_Toc171604767 \h </w:instrText>
      </w:r>
      <w:r>
        <w:rPr>
          <w:noProof/>
        </w:rPr>
      </w:r>
      <w:r>
        <w:rPr>
          <w:noProof/>
        </w:rPr>
        <w:fldChar w:fldCharType="separate"/>
      </w:r>
      <w:r>
        <w:rPr>
          <w:noProof/>
        </w:rPr>
        <w:t>662</w:t>
      </w:r>
      <w:r>
        <w:rPr>
          <w:noProof/>
        </w:rPr>
        <w:fldChar w:fldCharType="end"/>
      </w:r>
    </w:p>
    <w:p w14:paraId="69DA6AE6" w14:textId="3EFE9547"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17.4.1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General</w:t>
      </w:r>
      <w:r>
        <w:rPr>
          <w:noProof/>
        </w:rPr>
        <w:tab/>
      </w:r>
      <w:r>
        <w:rPr>
          <w:noProof/>
        </w:rPr>
        <w:fldChar w:fldCharType="begin" w:fldLock="1"/>
      </w:r>
      <w:r>
        <w:rPr>
          <w:noProof/>
        </w:rPr>
        <w:instrText xml:space="preserve"> PAGEREF _Toc171604768 \h </w:instrText>
      </w:r>
      <w:r>
        <w:rPr>
          <w:noProof/>
        </w:rPr>
      </w:r>
      <w:r>
        <w:rPr>
          <w:noProof/>
        </w:rPr>
        <w:fldChar w:fldCharType="separate"/>
      </w:r>
      <w:r>
        <w:rPr>
          <w:noProof/>
        </w:rPr>
        <w:t>662</w:t>
      </w:r>
      <w:r>
        <w:rPr>
          <w:noProof/>
        </w:rPr>
        <w:fldChar w:fldCharType="end"/>
      </w:r>
    </w:p>
    <w:p w14:paraId="7B43EF1D" w14:textId="257B31B4"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17.4.2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Adhoc group call setup</w:t>
      </w:r>
      <w:r>
        <w:rPr>
          <w:noProof/>
        </w:rPr>
        <w:tab/>
      </w:r>
      <w:r>
        <w:rPr>
          <w:noProof/>
        </w:rPr>
        <w:fldChar w:fldCharType="begin" w:fldLock="1"/>
      </w:r>
      <w:r>
        <w:rPr>
          <w:noProof/>
        </w:rPr>
        <w:instrText xml:space="preserve"> PAGEREF _Toc171604769 \h </w:instrText>
      </w:r>
      <w:r>
        <w:rPr>
          <w:noProof/>
        </w:rPr>
      </w:r>
      <w:r>
        <w:rPr>
          <w:noProof/>
        </w:rPr>
        <w:fldChar w:fldCharType="separate"/>
      </w:r>
      <w:r>
        <w:rPr>
          <w:noProof/>
        </w:rPr>
        <w:t>662</w:t>
      </w:r>
      <w:r>
        <w:rPr>
          <w:noProof/>
        </w:rPr>
        <w:fldChar w:fldCharType="end"/>
      </w:r>
    </w:p>
    <w:p w14:paraId="78392B82" w14:textId="2482B145"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17.4.2.1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_Toc171604770 \h </w:instrText>
      </w:r>
      <w:r>
        <w:rPr>
          <w:noProof/>
        </w:rPr>
      </w:r>
      <w:r>
        <w:rPr>
          <w:noProof/>
        </w:rPr>
        <w:fldChar w:fldCharType="separate"/>
      </w:r>
      <w:r>
        <w:rPr>
          <w:noProof/>
        </w:rPr>
        <w:t>662</w:t>
      </w:r>
      <w:r>
        <w:rPr>
          <w:noProof/>
        </w:rPr>
        <w:fldChar w:fldCharType="end"/>
      </w:r>
    </w:p>
    <w:p w14:paraId="444723B8" w14:textId="625202C6"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17.4.2.1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INVITE targeted to an MCPTT client</w:t>
      </w:r>
      <w:r>
        <w:rPr>
          <w:noProof/>
        </w:rPr>
        <w:tab/>
      </w:r>
      <w:r>
        <w:rPr>
          <w:noProof/>
        </w:rPr>
        <w:fldChar w:fldCharType="begin" w:fldLock="1"/>
      </w:r>
      <w:r>
        <w:rPr>
          <w:noProof/>
        </w:rPr>
        <w:instrText xml:space="preserve"> PAGEREF _Toc171604771 \h </w:instrText>
      </w:r>
      <w:r>
        <w:rPr>
          <w:noProof/>
        </w:rPr>
      </w:r>
      <w:r>
        <w:rPr>
          <w:noProof/>
        </w:rPr>
        <w:fldChar w:fldCharType="separate"/>
      </w:r>
      <w:r>
        <w:rPr>
          <w:noProof/>
        </w:rPr>
        <w:t>662</w:t>
      </w:r>
      <w:r>
        <w:rPr>
          <w:noProof/>
        </w:rPr>
        <w:fldChar w:fldCharType="end"/>
      </w:r>
    </w:p>
    <w:p w14:paraId="78322FAB" w14:textId="0DB04059"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17.4.2.2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_Toc171604772 \h </w:instrText>
      </w:r>
      <w:r>
        <w:rPr>
          <w:noProof/>
        </w:rPr>
      </w:r>
      <w:r>
        <w:rPr>
          <w:noProof/>
        </w:rPr>
        <w:fldChar w:fldCharType="separate"/>
      </w:r>
      <w:r>
        <w:rPr>
          <w:noProof/>
        </w:rPr>
        <w:t>664</w:t>
      </w:r>
      <w:r>
        <w:rPr>
          <w:noProof/>
        </w:rPr>
        <w:fldChar w:fldCharType="end"/>
      </w:r>
    </w:p>
    <w:p w14:paraId="385BAD8E" w14:textId="051ED243"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17.4.3</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Adhoc group call release</w:t>
      </w:r>
      <w:r>
        <w:rPr>
          <w:noProof/>
        </w:rPr>
        <w:tab/>
      </w:r>
      <w:r>
        <w:rPr>
          <w:noProof/>
        </w:rPr>
        <w:fldChar w:fldCharType="begin" w:fldLock="1"/>
      </w:r>
      <w:r>
        <w:rPr>
          <w:noProof/>
        </w:rPr>
        <w:instrText xml:space="preserve"> PAGEREF _Toc171604773 \h </w:instrText>
      </w:r>
      <w:r>
        <w:rPr>
          <w:noProof/>
        </w:rPr>
      </w:r>
      <w:r>
        <w:rPr>
          <w:noProof/>
        </w:rPr>
        <w:fldChar w:fldCharType="separate"/>
      </w:r>
      <w:r>
        <w:rPr>
          <w:noProof/>
        </w:rPr>
        <w:t>668</w:t>
      </w:r>
      <w:r>
        <w:rPr>
          <w:noProof/>
        </w:rPr>
        <w:fldChar w:fldCharType="end"/>
      </w:r>
    </w:p>
    <w:p w14:paraId="301DF2EF" w14:textId="2F382239"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17.4.3.1</w:t>
      </w:r>
      <w:r>
        <w:rPr>
          <w:rFonts w:asciiTheme="minorHAnsi" w:eastAsiaTheme="minorEastAsia" w:hAnsiTheme="minorHAnsi" w:cstheme="minorBidi"/>
          <w:noProof/>
          <w:kern w:val="2"/>
          <w:sz w:val="22"/>
          <w:szCs w:val="22"/>
          <w:lang w:eastAsia="en-GB"/>
          <w14:ligatures w14:val="standardContextual"/>
        </w:rPr>
        <w:tab/>
      </w:r>
      <w:r>
        <w:rPr>
          <w:noProof/>
        </w:rPr>
        <w:t>Originating Procedures</w:t>
      </w:r>
      <w:r>
        <w:rPr>
          <w:noProof/>
        </w:rPr>
        <w:tab/>
      </w:r>
      <w:r>
        <w:rPr>
          <w:noProof/>
        </w:rPr>
        <w:fldChar w:fldCharType="begin" w:fldLock="1"/>
      </w:r>
      <w:r>
        <w:rPr>
          <w:noProof/>
        </w:rPr>
        <w:instrText xml:space="preserve"> PAGEREF _Toc171604774 \h </w:instrText>
      </w:r>
      <w:r>
        <w:rPr>
          <w:noProof/>
        </w:rPr>
      </w:r>
      <w:r>
        <w:rPr>
          <w:noProof/>
        </w:rPr>
        <w:fldChar w:fldCharType="separate"/>
      </w:r>
      <w:r>
        <w:rPr>
          <w:noProof/>
        </w:rPr>
        <w:t>668</w:t>
      </w:r>
      <w:r>
        <w:rPr>
          <w:noProof/>
        </w:rPr>
        <w:fldChar w:fldCharType="end"/>
      </w:r>
    </w:p>
    <w:p w14:paraId="07FD8635" w14:textId="4B5321FC"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17.4.3.1</w:t>
      </w:r>
      <w:r>
        <w:rPr>
          <w:noProof/>
        </w:rPr>
        <w:t>.1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Adhoc group call release</w:t>
      </w:r>
      <w:r>
        <w:rPr>
          <w:noProof/>
        </w:rPr>
        <w:t xml:space="preserve"> initiated by the controlling MCPTT function</w:t>
      </w:r>
      <w:r>
        <w:rPr>
          <w:noProof/>
        </w:rPr>
        <w:tab/>
      </w:r>
      <w:r>
        <w:rPr>
          <w:noProof/>
        </w:rPr>
        <w:fldChar w:fldCharType="begin" w:fldLock="1"/>
      </w:r>
      <w:r>
        <w:rPr>
          <w:noProof/>
        </w:rPr>
        <w:instrText xml:space="preserve"> PAGEREF _Toc171604775 \h </w:instrText>
      </w:r>
      <w:r>
        <w:rPr>
          <w:noProof/>
        </w:rPr>
      </w:r>
      <w:r>
        <w:rPr>
          <w:noProof/>
        </w:rPr>
        <w:fldChar w:fldCharType="separate"/>
      </w:r>
      <w:r>
        <w:rPr>
          <w:noProof/>
        </w:rPr>
        <w:t>668</w:t>
      </w:r>
      <w:r>
        <w:rPr>
          <w:noProof/>
        </w:rPr>
        <w:fldChar w:fldCharType="end"/>
      </w:r>
    </w:p>
    <w:p w14:paraId="24124864" w14:textId="1207C45B"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17.4.3.1.1.1</w:t>
      </w:r>
      <w:r>
        <w:rPr>
          <w:rFonts w:asciiTheme="minorHAnsi" w:eastAsiaTheme="minorEastAsia" w:hAnsiTheme="minorHAnsi" w:cstheme="minorBidi"/>
          <w:noProof/>
          <w:kern w:val="2"/>
          <w:sz w:val="22"/>
          <w:szCs w:val="22"/>
          <w:lang w:eastAsia="en-GB"/>
          <w14:ligatures w14:val="standardContextual"/>
        </w:rPr>
        <w:tab/>
      </w:r>
      <w:r>
        <w:rPr>
          <w:noProof/>
          <w:lang w:eastAsia="ko-KR"/>
        </w:rPr>
        <w:t>SIP BYE request for releasing MCPTT session</w:t>
      </w:r>
      <w:r>
        <w:rPr>
          <w:noProof/>
        </w:rPr>
        <w:tab/>
      </w:r>
      <w:r>
        <w:rPr>
          <w:noProof/>
        </w:rPr>
        <w:fldChar w:fldCharType="begin" w:fldLock="1"/>
      </w:r>
      <w:r>
        <w:rPr>
          <w:noProof/>
        </w:rPr>
        <w:instrText xml:space="preserve"> PAGEREF _Toc171604776 \h </w:instrText>
      </w:r>
      <w:r>
        <w:rPr>
          <w:noProof/>
        </w:rPr>
      </w:r>
      <w:r>
        <w:rPr>
          <w:noProof/>
        </w:rPr>
        <w:fldChar w:fldCharType="separate"/>
      </w:r>
      <w:r>
        <w:rPr>
          <w:noProof/>
        </w:rPr>
        <w:t>668</w:t>
      </w:r>
      <w:r>
        <w:rPr>
          <w:noProof/>
        </w:rPr>
        <w:fldChar w:fldCharType="end"/>
      </w:r>
    </w:p>
    <w:p w14:paraId="6C6FF373" w14:textId="3E0FAE24"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17.4.3.1</w:t>
      </w:r>
      <w:r>
        <w:rPr>
          <w:noProof/>
        </w:rPr>
        <w:t>.2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Adhoc group call leave</w:t>
      </w:r>
      <w:r>
        <w:rPr>
          <w:noProof/>
        </w:rPr>
        <w:t xml:space="preserve"> initiated by the controlling MCPTT function</w:t>
      </w:r>
      <w:r>
        <w:rPr>
          <w:noProof/>
        </w:rPr>
        <w:tab/>
      </w:r>
      <w:r>
        <w:rPr>
          <w:noProof/>
        </w:rPr>
        <w:fldChar w:fldCharType="begin" w:fldLock="1"/>
      </w:r>
      <w:r>
        <w:rPr>
          <w:noProof/>
        </w:rPr>
        <w:instrText xml:space="preserve"> PAGEREF _Toc171604777 \h </w:instrText>
      </w:r>
      <w:r>
        <w:rPr>
          <w:noProof/>
        </w:rPr>
      </w:r>
      <w:r>
        <w:rPr>
          <w:noProof/>
        </w:rPr>
        <w:fldChar w:fldCharType="separate"/>
      </w:r>
      <w:r>
        <w:rPr>
          <w:noProof/>
        </w:rPr>
        <w:t>668</w:t>
      </w:r>
      <w:r>
        <w:rPr>
          <w:noProof/>
        </w:rPr>
        <w:fldChar w:fldCharType="end"/>
      </w:r>
    </w:p>
    <w:p w14:paraId="1DDB7BCA" w14:textId="7FCA68CA" w:rsidR="00976FD5" w:rsidRDefault="00976FD5">
      <w:pPr>
        <w:pStyle w:val="TOC6"/>
        <w:rPr>
          <w:rFonts w:asciiTheme="minorHAnsi" w:eastAsiaTheme="minorEastAsia" w:hAnsiTheme="minorHAnsi" w:cstheme="minorBidi"/>
          <w:noProof/>
          <w:kern w:val="2"/>
          <w:sz w:val="22"/>
          <w:szCs w:val="22"/>
          <w:lang w:eastAsia="en-GB"/>
          <w14:ligatures w14:val="standardContextual"/>
        </w:rPr>
      </w:pPr>
      <w:r>
        <w:rPr>
          <w:noProof/>
        </w:rPr>
        <w:t>17.4.3.1.2.1</w:t>
      </w:r>
      <w:r>
        <w:rPr>
          <w:rFonts w:asciiTheme="minorHAnsi" w:eastAsiaTheme="minorEastAsia" w:hAnsiTheme="minorHAnsi" w:cstheme="minorBidi"/>
          <w:noProof/>
          <w:kern w:val="2"/>
          <w:sz w:val="22"/>
          <w:szCs w:val="22"/>
          <w:lang w:eastAsia="en-GB"/>
          <w14:ligatures w14:val="standardContextual"/>
        </w:rPr>
        <w:tab/>
      </w:r>
      <w:r>
        <w:rPr>
          <w:noProof/>
        </w:rPr>
        <w:t>SIP BYE request for releasing MCPTT client from MCPTT session</w:t>
      </w:r>
      <w:r>
        <w:rPr>
          <w:noProof/>
        </w:rPr>
        <w:tab/>
      </w:r>
      <w:r>
        <w:rPr>
          <w:noProof/>
        </w:rPr>
        <w:fldChar w:fldCharType="begin" w:fldLock="1"/>
      </w:r>
      <w:r>
        <w:rPr>
          <w:noProof/>
        </w:rPr>
        <w:instrText xml:space="preserve"> PAGEREF _Toc171604778 \h </w:instrText>
      </w:r>
      <w:r>
        <w:rPr>
          <w:noProof/>
        </w:rPr>
      </w:r>
      <w:r>
        <w:rPr>
          <w:noProof/>
        </w:rPr>
        <w:fldChar w:fldCharType="separate"/>
      </w:r>
      <w:r>
        <w:rPr>
          <w:noProof/>
        </w:rPr>
        <w:t>668</w:t>
      </w:r>
      <w:r>
        <w:rPr>
          <w:noProof/>
        </w:rPr>
        <w:fldChar w:fldCharType="end"/>
      </w:r>
    </w:p>
    <w:p w14:paraId="0828B559" w14:textId="353AC93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17.4.3.2</w:t>
      </w:r>
      <w:r>
        <w:rPr>
          <w:rFonts w:asciiTheme="minorHAnsi" w:eastAsiaTheme="minorEastAsia" w:hAnsiTheme="minorHAnsi" w:cstheme="minorBidi"/>
          <w:noProof/>
          <w:kern w:val="2"/>
          <w:sz w:val="22"/>
          <w:szCs w:val="22"/>
          <w:lang w:eastAsia="en-GB"/>
          <w14:ligatures w14:val="standardContextual"/>
        </w:rPr>
        <w:tab/>
      </w:r>
      <w:r>
        <w:rPr>
          <w:noProof/>
        </w:rPr>
        <w:t>Terminating Procedures</w:t>
      </w:r>
      <w:r>
        <w:rPr>
          <w:noProof/>
        </w:rPr>
        <w:tab/>
      </w:r>
      <w:r>
        <w:rPr>
          <w:noProof/>
        </w:rPr>
        <w:fldChar w:fldCharType="begin" w:fldLock="1"/>
      </w:r>
      <w:r>
        <w:rPr>
          <w:noProof/>
        </w:rPr>
        <w:instrText xml:space="preserve"> PAGEREF _Toc171604779 \h </w:instrText>
      </w:r>
      <w:r>
        <w:rPr>
          <w:noProof/>
        </w:rPr>
      </w:r>
      <w:r>
        <w:rPr>
          <w:noProof/>
        </w:rPr>
        <w:fldChar w:fldCharType="separate"/>
      </w:r>
      <w:r>
        <w:rPr>
          <w:noProof/>
        </w:rPr>
        <w:t>668</w:t>
      </w:r>
      <w:r>
        <w:rPr>
          <w:noProof/>
        </w:rPr>
        <w:fldChar w:fldCharType="end"/>
      </w:r>
    </w:p>
    <w:p w14:paraId="1CC1DD51" w14:textId="7CF20626"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17.4.4</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Adhoc group call rejoin</w:t>
      </w:r>
      <w:r>
        <w:rPr>
          <w:noProof/>
        </w:rPr>
        <w:tab/>
      </w:r>
      <w:r>
        <w:rPr>
          <w:noProof/>
        </w:rPr>
        <w:fldChar w:fldCharType="begin" w:fldLock="1"/>
      </w:r>
      <w:r>
        <w:rPr>
          <w:noProof/>
        </w:rPr>
        <w:instrText xml:space="preserve"> PAGEREF _Toc171604780 \h </w:instrText>
      </w:r>
      <w:r>
        <w:rPr>
          <w:noProof/>
        </w:rPr>
      </w:r>
      <w:r>
        <w:rPr>
          <w:noProof/>
        </w:rPr>
        <w:fldChar w:fldCharType="separate"/>
      </w:r>
      <w:r>
        <w:rPr>
          <w:noProof/>
        </w:rPr>
        <w:t>668</w:t>
      </w:r>
      <w:r>
        <w:rPr>
          <w:noProof/>
        </w:rPr>
        <w:fldChar w:fldCharType="end"/>
      </w:r>
    </w:p>
    <w:p w14:paraId="545438ED" w14:textId="08C6EA9F"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17.4.4.1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rejoin procedures using on-demand session</w:t>
      </w:r>
      <w:r>
        <w:rPr>
          <w:noProof/>
        </w:rPr>
        <w:tab/>
      </w:r>
      <w:r>
        <w:rPr>
          <w:noProof/>
        </w:rPr>
        <w:fldChar w:fldCharType="begin" w:fldLock="1"/>
      </w:r>
      <w:r>
        <w:rPr>
          <w:noProof/>
        </w:rPr>
        <w:instrText xml:space="preserve"> PAGEREF _Toc171604781 \h </w:instrText>
      </w:r>
      <w:r>
        <w:rPr>
          <w:noProof/>
        </w:rPr>
      </w:r>
      <w:r>
        <w:rPr>
          <w:noProof/>
        </w:rPr>
        <w:fldChar w:fldCharType="separate"/>
      </w:r>
      <w:r>
        <w:rPr>
          <w:noProof/>
        </w:rPr>
        <w:t>669</w:t>
      </w:r>
      <w:r>
        <w:rPr>
          <w:noProof/>
        </w:rPr>
        <w:fldChar w:fldCharType="end"/>
      </w:r>
    </w:p>
    <w:p w14:paraId="3E18C765" w14:textId="27F3AF43"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17.4.4.1.1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_Toc171604782 \h </w:instrText>
      </w:r>
      <w:r>
        <w:rPr>
          <w:noProof/>
        </w:rPr>
      </w:r>
      <w:r>
        <w:rPr>
          <w:noProof/>
        </w:rPr>
        <w:fldChar w:fldCharType="separate"/>
      </w:r>
      <w:r>
        <w:rPr>
          <w:noProof/>
        </w:rPr>
        <w:t>669</w:t>
      </w:r>
      <w:r>
        <w:rPr>
          <w:noProof/>
        </w:rPr>
        <w:fldChar w:fldCharType="end"/>
      </w:r>
    </w:p>
    <w:p w14:paraId="57A64BBA" w14:textId="6C06436F"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17.4.5</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Adhoc group call participants modify</w:t>
      </w:r>
      <w:r>
        <w:rPr>
          <w:noProof/>
        </w:rPr>
        <w:tab/>
      </w:r>
      <w:r>
        <w:rPr>
          <w:noProof/>
        </w:rPr>
        <w:fldChar w:fldCharType="begin" w:fldLock="1"/>
      </w:r>
      <w:r>
        <w:rPr>
          <w:noProof/>
        </w:rPr>
        <w:instrText xml:space="preserve"> PAGEREF _Toc171604783 \h </w:instrText>
      </w:r>
      <w:r>
        <w:rPr>
          <w:noProof/>
        </w:rPr>
      </w:r>
      <w:r>
        <w:rPr>
          <w:noProof/>
        </w:rPr>
        <w:fldChar w:fldCharType="separate"/>
      </w:r>
      <w:r>
        <w:rPr>
          <w:noProof/>
        </w:rPr>
        <w:t>669</w:t>
      </w:r>
      <w:r>
        <w:rPr>
          <w:noProof/>
        </w:rPr>
        <w:fldChar w:fldCharType="end"/>
      </w:r>
    </w:p>
    <w:p w14:paraId="21B3F6D7" w14:textId="5A1E58F1"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17.4.5.1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participants modify procedures using on-demand session</w:t>
      </w:r>
      <w:r>
        <w:rPr>
          <w:noProof/>
        </w:rPr>
        <w:tab/>
      </w:r>
      <w:r>
        <w:rPr>
          <w:noProof/>
        </w:rPr>
        <w:fldChar w:fldCharType="begin" w:fldLock="1"/>
      </w:r>
      <w:r>
        <w:rPr>
          <w:noProof/>
        </w:rPr>
        <w:instrText xml:space="preserve"> PAGEREF _Toc171604784 \h </w:instrText>
      </w:r>
      <w:r>
        <w:rPr>
          <w:noProof/>
        </w:rPr>
      </w:r>
      <w:r>
        <w:rPr>
          <w:noProof/>
        </w:rPr>
        <w:fldChar w:fldCharType="separate"/>
      </w:r>
      <w:r>
        <w:rPr>
          <w:noProof/>
        </w:rPr>
        <w:t>669</w:t>
      </w:r>
      <w:r>
        <w:rPr>
          <w:noProof/>
        </w:rPr>
        <w:fldChar w:fldCharType="end"/>
      </w:r>
    </w:p>
    <w:p w14:paraId="10114889" w14:textId="48651078"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17.4.5.1.1</w:t>
      </w:r>
      <w:r>
        <w:rPr>
          <w:rFonts w:asciiTheme="minorHAnsi" w:eastAsiaTheme="minorEastAsia" w:hAnsiTheme="minorHAnsi" w:cstheme="minorBidi"/>
          <w:noProof/>
          <w:kern w:val="2"/>
          <w:sz w:val="22"/>
          <w:szCs w:val="22"/>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_Toc171604785 \h </w:instrText>
      </w:r>
      <w:r>
        <w:rPr>
          <w:noProof/>
        </w:rPr>
      </w:r>
      <w:r>
        <w:rPr>
          <w:noProof/>
        </w:rPr>
        <w:fldChar w:fldCharType="separate"/>
      </w:r>
      <w:r>
        <w:rPr>
          <w:noProof/>
        </w:rPr>
        <w:t>669</w:t>
      </w:r>
      <w:r>
        <w:rPr>
          <w:noProof/>
        </w:rPr>
        <w:fldChar w:fldCharType="end"/>
      </w:r>
    </w:p>
    <w:p w14:paraId="02186C9E" w14:textId="7D92C949"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17.4.5.2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participants modify procedures initiated by participating MCPTT function</w:t>
      </w:r>
      <w:r>
        <w:rPr>
          <w:noProof/>
        </w:rPr>
        <w:tab/>
      </w:r>
      <w:r>
        <w:rPr>
          <w:noProof/>
        </w:rPr>
        <w:fldChar w:fldCharType="begin" w:fldLock="1"/>
      </w:r>
      <w:r>
        <w:rPr>
          <w:noProof/>
        </w:rPr>
        <w:instrText xml:space="preserve"> PAGEREF _Toc171604786 \h </w:instrText>
      </w:r>
      <w:r>
        <w:rPr>
          <w:noProof/>
        </w:rPr>
      </w:r>
      <w:r>
        <w:rPr>
          <w:noProof/>
        </w:rPr>
        <w:fldChar w:fldCharType="separate"/>
      </w:r>
      <w:r>
        <w:rPr>
          <w:noProof/>
        </w:rPr>
        <w:t>671</w:t>
      </w:r>
      <w:r>
        <w:rPr>
          <w:noProof/>
        </w:rPr>
        <w:fldChar w:fldCharType="end"/>
      </w:r>
    </w:p>
    <w:p w14:paraId="7E0B8964" w14:textId="1860690F" w:rsidR="00976FD5" w:rsidRDefault="00976FD5">
      <w:pPr>
        <w:pStyle w:val="TOC5"/>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17.4.5.2.1</w:t>
      </w:r>
      <w:r>
        <w:rPr>
          <w:rFonts w:asciiTheme="minorHAnsi" w:eastAsiaTheme="minorEastAsia" w:hAnsiTheme="minorHAnsi" w:cstheme="minorBidi"/>
          <w:noProof/>
          <w:kern w:val="2"/>
          <w:sz w:val="22"/>
          <w:szCs w:val="22"/>
          <w:lang w:eastAsia="en-GB"/>
          <w14:ligatures w14:val="standardContextual"/>
        </w:rPr>
        <w:tab/>
      </w:r>
      <w:r>
        <w:rPr>
          <w:noProof/>
        </w:rPr>
        <w:t xml:space="preserve">Terminating </w:t>
      </w:r>
      <w:r>
        <w:rPr>
          <w:noProof/>
          <w:lang w:eastAsia="ko-KR"/>
        </w:rPr>
        <w:t>procedures</w:t>
      </w:r>
      <w:r>
        <w:rPr>
          <w:noProof/>
        </w:rPr>
        <w:tab/>
      </w:r>
      <w:r>
        <w:rPr>
          <w:noProof/>
        </w:rPr>
        <w:fldChar w:fldCharType="begin" w:fldLock="1"/>
      </w:r>
      <w:r>
        <w:rPr>
          <w:noProof/>
        </w:rPr>
        <w:instrText xml:space="preserve"> PAGEREF _Toc171604787 \h </w:instrText>
      </w:r>
      <w:r>
        <w:rPr>
          <w:noProof/>
        </w:rPr>
      </w:r>
      <w:r>
        <w:rPr>
          <w:noProof/>
        </w:rPr>
        <w:fldChar w:fldCharType="separate"/>
      </w:r>
      <w:r>
        <w:rPr>
          <w:noProof/>
        </w:rPr>
        <w:t>671</w:t>
      </w:r>
      <w:r>
        <w:rPr>
          <w:noProof/>
        </w:rPr>
        <w:fldChar w:fldCharType="end"/>
      </w:r>
    </w:p>
    <w:p w14:paraId="1BA2B0AD" w14:textId="26B8C591"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17.4.6</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Adhoc group call participants determination</w:t>
      </w:r>
      <w:r>
        <w:rPr>
          <w:noProof/>
        </w:rPr>
        <w:tab/>
      </w:r>
      <w:r>
        <w:rPr>
          <w:noProof/>
        </w:rPr>
        <w:fldChar w:fldCharType="begin" w:fldLock="1"/>
      </w:r>
      <w:r>
        <w:rPr>
          <w:noProof/>
        </w:rPr>
        <w:instrText xml:space="preserve"> PAGEREF _Toc171604788 \h </w:instrText>
      </w:r>
      <w:r>
        <w:rPr>
          <w:noProof/>
        </w:rPr>
      </w:r>
      <w:r>
        <w:rPr>
          <w:noProof/>
        </w:rPr>
        <w:fldChar w:fldCharType="separate"/>
      </w:r>
      <w:r>
        <w:rPr>
          <w:noProof/>
        </w:rPr>
        <w:t>672</w:t>
      </w:r>
      <w:r>
        <w:rPr>
          <w:noProof/>
        </w:rPr>
        <w:fldChar w:fldCharType="end"/>
      </w:r>
    </w:p>
    <w:p w14:paraId="4B60A441" w14:textId="2B06896B"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17.4.6.1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participants determination procedures</w:t>
      </w:r>
      <w:r>
        <w:rPr>
          <w:noProof/>
        </w:rPr>
        <w:tab/>
      </w:r>
      <w:r>
        <w:rPr>
          <w:noProof/>
        </w:rPr>
        <w:fldChar w:fldCharType="begin" w:fldLock="1"/>
      </w:r>
      <w:r>
        <w:rPr>
          <w:noProof/>
        </w:rPr>
        <w:instrText xml:space="preserve"> PAGEREF _Toc171604789 \h </w:instrText>
      </w:r>
      <w:r>
        <w:rPr>
          <w:noProof/>
        </w:rPr>
      </w:r>
      <w:r>
        <w:rPr>
          <w:noProof/>
        </w:rPr>
        <w:fldChar w:fldCharType="separate"/>
      </w:r>
      <w:r>
        <w:rPr>
          <w:noProof/>
        </w:rPr>
        <w:t>672</w:t>
      </w:r>
      <w:r>
        <w:rPr>
          <w:noProof/>
        </w:rPr>
        <w:fldChar w:fldCharType="end"/>
      </w:r>
    </w:p>
    <w:p w14:paraId="558A2F6C" w14:textId="2B54C756"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17.4.6.2</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Call participants determination stop procedures</w:t>
      </w:r>
      <w:r>
        <w:rPr>
          <w:noProof/>
        </w:rPr>
        <w:tab/>
      </w:r>
      <w:r>
        <w:rPr>
          <w:noProof/>
        </w:rPr>
        <w:fldChar w:fldCharType="begin" w:fldLock="1"/>
      </w:r>
      <w:r>
        <w:rPr>
          <w:noProof/>
        </w:rPr>
        <w:instrText xml:space="preserve"> PAGEREF _Toc171604790 \h </w:instrText>
      </w:r>
      <w:r>
        <w:rPr>
          <w:noProof/>
        </w:rPr>
      </w:r>
      <w:r>
        <w:rPr>
          <w:noProof/>
        </w:rPr>
        <w:fldChar w:fldCharType="separate"/>
      </w:r>
      <w:r>
        <w:rPr>
          <w:noProof/>
        </w:rPr>
        <w:t>673</w:t>
      </w:r>
      <w:r>
        <w:rPr>
          <w:noProof/>
        </w:rPr>
        <w:fldChar w:fldCharType="end"/>
      </w:r>
    </w:p>
    <w:p w14:paraId="314A2BF6" w14:textId="2AAF9B44" w:rsidR="00976FD5" w:rsidRDefault="00976FD5" w:rsidP="00976FD5">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Signalling flows</w:t>
      </w:r>
      <w:r>
        <w:rPr>
          <w:noProof/>
        </w:rPr>
        <w:tab/>
      </w:r>
      <w:r>
        <w:rPr>
          <w:noProof/>
        </w:rPr>
        <w:fldChar w:fldCharType="begin" w:fldLock="1"/>
      </w:r>
      <w:r>
        <w:rPr>
          <w:noProof/>
        </w:rPr>
        <w:instrText xml:space="preserve"> PAGEREF _Toc171604791 \h </w:instrText>
      </w:r>
      <w:r>
        <w:rPr>
          <w:noProof/>
        </w:rPr>
      </w:r>
      <w:r>
        <w:rPr>
          <w:noProof/>
        </w:rPr>
        <w:fldChar w:fldCharType="separate"/>
      </w:r>
      <w:r>
        <w:rPr>
          <w:noProof/>
        </w:rPr>
        <w:t>675</w:t>
      </w:r>
      <w:r>
        <w:rPr>
          <w:noProof/>
        </w:rPr>
        <w:fldChar w:fldCharType="end"/>
      </w:r>
    </w:p>
    <w:p w14:paraId="05853B29" w14:textId="09D44239"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A.0</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_Toc171604792 \h </w:instrText>
      </w:r>
      <w:r>
        <w:rPr>
          <w:noProof/>
        </w:rPr>
      </w:r>
      <w:r>
        <w:rPr>
          <w:noProof/>
        </w:rPr>
        <w:fldChar w:fldCharType="separate"/>
      </w:r>
      <w:r>
        <w:rPr>
          <w:noProof/>
        </w:rPr>
        <w:t>675</w:t>
      </w:r>
      <w:r>
        <w:rPr>
          <w:noProof/>
        </w:rPr>
        <w:fldChar w:fldCharType="end"/>
      </w:r>
    </w:p>
    <w:p w14:paraId="633B4F9C" w14:textId="7196E3C5"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A.1</w:t>
      </w:r>
      <w:r>
        <w:rPr>
          <w:rFonts w:asciiTheme="minorHAnsi" w:eastAsiaTheme="minorEastAsia" w:hAnsiTheme="minorHAnsi" w:cstheme="minorBidi"/>
          <w:noProof/>
          <w:kern w:val="2"/>
          <w:szCs w:val="22"/>
          <w:lang w:eastAsia="en-GB"/>
          <w14:ligatures w14:val="standardContextual"/>
        </w:rPr>
        <w:tab/>
      </w:r>
      <w:r>
        <w:rPr>
          <w:noProof/>
        </w:rPr>
        <w:t>Group regrouping flow</w:t>
      </w:r>
      <w:r>
        <w:rPr>
          <w:noProof/>
        </w:rPr>
        <w:tab/>
      </w:r>
      <w:r>
        <w:rPr>
          <w:noProof/>
        </w:rPr>
        <w:fldChar w:fldCharType="begin" w:fldLock="1"/>
      </w:r>
      <w:r>
        <w:rPr>
          <w:noProof/>
        </w:rPr>
        <w:instrText xml:space="preserve"> PAGEREF _Toc171604793 \h </w:instrText>
      </w:r>
      <w:r>
        <w:rPr>
          <w:noProof/>
        </w:rPr>
      </w:r>
      <w:r>
        <w:rPr>
          <w:noProof/>
        </w:rPr>
        <w:fldChar w:fldCharType="separate"/>
      </w:r>
      <w:r>
        <w:rPr>
          <w:noProof/>
        </w:rPr>
        <w:t>675</w:t>
      </w:r>
      <w:r>
        <w:rPr>
          <w:noProof/>
        </w:rPr>
        <w:fldChar w:fldCharType="end"/>
      </w:r>
    </w:p>
    <w:p w14:paraId="756A0AF4" w14:textId="586CC281"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A.1.1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_Toc171604794 \h </w:instrText>
      </w:r>
      <w:r>
        <w:rPr>
          <w:noProof/>
        </w:rPr>
      </w:r>
      <w:r>
        <w:rPr>
          <w:noProof/>
        </w:rPr>
        <w:fldChar w:fldCharType="separate"/>
      </w:r>
      <w:r>
        <w:rPr>
          <w:noProof/>
        </w:rPr>
        <w:t>675</w:t>
      </w:r>
      <w:r>
        <w:rPr>
          <w:noProof/>
        </w:rPr>
        <w:fldChar w:fldCharType="end"/>
      </w:r>
    </w:p>
    <w:p w14:paraId="00333971" w14:textId="44D04EEC"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A.1.2</w:t>
      </w:r>
      <w:r>
        <w:rPr>
          <w:rFonts w:asciiTheme="minorHAnsi" w:eastAsiaTheme="minorEastAsia" w:hAnsiTheme="minorHAnsi" w:cstheme="minorBidi"/>
          <w:noProof/>
          <w:kern w:val="2"/>
          <w:sz w:val="22"/>
          <w:szCs w:val="22"/>
          <w:lang w:eastAsia="en-GB"/>
          <w14:ligatures w14:val="standardContextual"/>
        </w:rPr>
        <w:tab/>
      </w:r>
      <w:r>
        <w:rPr>
          <w:noProof/>
        </w:rPr>
        <w:t>Use case description</w:t>
      </w:r>
      <w:r>
        <w:rPr>
          <w:noProof/>
        </w:rPr>
        <w:tab/>
      </w:r>
      <w:r>
        <w:rPr>
          <w:noProof/>
        </w:rPr>
        <w:fldChar w:fldCharType="begin" w:fldLock="1"/>
      </w:r>
      <w:r>
        <w:rPr>
          <w:noProof/>
        </w:rPr>
        <w:instrText xml:space="preserve"> PAGEREF _Toc171604795 \h </w:instrText>
      </w:r>
      <w:r>
        <w:rPr>
          <w:noProof/>
        </w:rPr>
      </w:r>
      <w:r>
        <w:rPr>
          <w:noProof/>
        </w:rPr>
        <w:fldChar w:fldCharType="separate"/>
      </w:r>
      <w:r>
        <w:rPr>
          <w:noProof/>
        </w:rPr>
        <w:t>675</w:t>
      </w:r>
      <w:r>
        <w:rPr>
          <w:noProof/>
        </w:rPr>
        <w:fldChar w:fldCharType="end"/>
      </w:r>
    </w:p>
    <w:p w14:paraId="482F4ED6" w14:textId="55062AD6"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A.1.3</w:t>
      </w:r>
      <w:r>
        <w:rPr>
          <w:rFonts w:asciiTheme="minorHAnsi" w:eastAsiaTheme="minorEastAsia" w:hAnsiTheme="minorHAnsi" w:cstheme="minorBidi"/>
          <w:noProof/>
          <w:kern w:val="2"/>
          <w:sz w:val="22"/>
          <w:szCs w:val="22"/>
          <w:lang w:eastAsia="en-GB"/>
          <w14:ligatures w14:val="standardContextual"/>
        </w:rPr>
        <w:tab/>
      </w:r>
      <w:r>
        <w:rPr>
          <w:noProof/>
        </w:rPr>
        <w:t>Signalling flow</w:t>
      </w:r>
      <w:r>
        <w:rPr>
          <w:noProof/>
        </w:rPr>
        <w:tab/>
      </w:r>
      <w:r>
        <w:rPr>
          <w:noProof/>
        </w:rPr>
        <w:fldChar w:fldCharType="begin" w:fldLock="1"/>
      </w:r>
      <w:r>
        <w:rPr>
          <w:noProof/>
        </w:rPr>
        <w:instrText xml:space="preserve"> PAGEREF _Toc171604796 \h </w:instrText>
      </w:r>
      <w:r>
        <w:rPr>
          <w:noProof/>
        </w:rPr>
      </w:r>
      <w:r>
        <w:rPr>
          <w:noProof/>
        </w:rPr>
        <w:fldChar w:fldCharType="separate"/>
      </w:r>
      <w:r>
        <w:rPr>
          <w:noProof/>
        </w:rPr>
        <w:t>676</w:t>
      </w:r>
      <w:r>
        <w:rPr>
          <w:noProof/>
        </w:rPr>
        <w:fldChar w:fldCharType="end"/>
      </w:r>
    </w:p>
    <w:p w14:paraId="59F036B8" w14:textId="65F75280" w:rsidR="00976FD5" w:rsidRDefault="00976FD5" w:rsidP="00976FD5">
      <w:pPr>
        <w:pStyle w:val="TOC8"/>
        <w:rPr>
          <w:rFonts w:asciiTheme="minorHAnsi" w:eastAsiaTheme="minorEastAsia" w:hAnsiTheme="minorHAnsi" w:cstheme="minorBidi"/>
          <w:b w:val="0"/>
          <w:noProof/>
          <w:kern w:val="2"/>
          <w:szCs w:val="22"/>
          <w:lang w:eastAsia="en-GB"/>
          <w14:ligatures w14:val="standardContextual"/>
        </w:rPr>
      </w:pPr>
      <w:r>
        <w:rPr>
          <w:noProof/>
        </w:rPr>
        <w:lastRenderedPageBreak/>
        <w:t>Annex B (normative):</w:t>
      </w:r>
      <w:r>
        <w:rPr>
          <w:noProof/>
        </w:rPr>
        <w:tab/>
        <w:t>Timers</w:t>
      </w:r>
      <w:r>
        <w:rPr>
          <w:noProof/>
        </w:rPr>
        <w:tab/>
      </w:r>
      <w:r>
        <w:rPr>
          <w:noProof/>
        </w:rPr>
        <w:fldChar w:fldCharType="begin" w:fldLock="1"/>
      </w:r>
      <w:r>
        <w:rPr>
          <w:noProof/>
        </w:rPr>
        <w:instrText xml:space="preserve"> PAGEREF _Toc171604797 \h </w:instrText>
      </w:r>
      <w:r>
        <w:rPr>
          <w:noProof/>
        </w:rPr>
      </w:r>
      <w:r>
        <w:rPr>
          <w:noProof/>
        </w:rPr>
        <w:fldChar w:fldCharType="separate"/>
      </w:r>
      <w:r>
        <w:rPr>
          <w:noProof/>
        </w:rPr>
        <w:t>695</w:t>
      </w:r>
      <w:r>
        <w:rPr>
          <w:noProof/>
        </w:rPr>
        <w:fldChar w:fldCharType="end"/>
      </w:r>
    </w:p>
    <w:p w14:paraId="6F7003F0" w14:textId="7D9258E2"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B.1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_Toc171604798 \h </w:instrText>
      </w:r>
      <w:r>
        <w:rPr>
          <w:noProof/>
        </w:rPr>
      </w:r>
      <w:r>
        <w:rPr>
          <w:noProof/>
        </w:rPr>
        <w:fldChar w:fldCharType="separate"/>
      </w:r>
      <w:r>
        <w:rPr>
          <w:noProof/>
        </w:rPr>
        <w:t>695</w:t>
      </w:r>
      <w:r>
        <w:rPr>
          <w:noProof/>
        </w:rPr>
        <w:fldChar w:fldCharType="end"/>
      </w:r>
    </w:p>
    <w:p w14:paraId="3753F8E3" w14:textId="4DD9DFBD"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B.2</w:t>
      </w:r>
      <w:r>
        <w:rPr>
          <w:rFonts w:asciiTheme="minorHAnsi" w:eastAsiaTheme="minorEastAsia" w:hAnsiTheme="minorHAnsi" w:cstheme="minorBidi"/>
          <w:noProof/>
          <w:kern w:val="2"/>
          <w:szCs w:val="22"/>
          <w:lang w:eastAsia="en-GB"/>
          <w14:ligatures w14:val="standardContextual"/>
        </w:rPr>
        <w:tab/>
      </w:r>
      <w:r>
        <w:rPr>
          <w:noProof/>
        </w:rPr>
        <w:t>On-network timers</w:t>
      </w:r>
      <w:r>
        <w:rPr>
          <w:noProof/>
        </w:rPr>
        <w:tab/>
      </w:r>
      <w:r>
        <w:rPr>
          <w:noProof/>
        </w:rPr>
        <w:fldChar w:fldCharType="begin" w:fldLock="1"/>
      </w:r>
      <w:r>
        <w:rPr>
          <w:noProof/>
        </w:rPr>
        <w:instrText xml:space="preserve"> PAGEREF _Toc171604799 \h </w:instrText>
      </w:r>
      <w:r>
        <w:rPr>
          <w:noProof/>
        </w:rPr>
      </w:r>
      <w:r>
        <w:rPr>
          <w:noProof/>
        </w:rPr>
        <w:fldChar w:fldCharType="separate"/>
      </w:r>
      <w:r>
        <w:rPr>
          <w:noProof/>
        </w:rPr>
        <w:t>695</w:t>
      </w:r>
      <w:r>
        <w:rPr>
          <w:noProof/>
        </w:rPr>
        <w:fldChar w:fldCharType="end"/>
      </w:r>
    </w:p>
    <w:p w14:paraId="2B7FE91E" w14:textId="2BB44B9B"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B.2.1</w:t>
      </w:r>
      <w:r>
        <w:rPr>
          <w:rFonts w:asciiTheme="minorHAnsi" w:eastAsiaTheme="minorEastAsia" w:hAnsiTheme="minorHAnsi" w:cstheme="minorBidi"/>
          <w:noProof/>
          <w:kern w:val="2"/>
          <w:sz w:val="22"/>
          <w:szCs w:val="22"/>
          <w:lang w:eastAsia="en-GB"/>
          <w14:ligatures w14:val="standardContextual"/>
        </w:rPr>
        <w:tab/>
      </w:r>
      <w:r>
        <w:rPr>
          <w:noProof/>
        </w:rPr>
        <w:t>Timers in the controlling MCPTT function</w:t>
      </w:r>
      <w:r>
        <w:rPr>
          <w:noProof/>
        </w:rPr>
        <w:tab/>
      </w:r>
      <w:r>
        <w:rPr>
          <w:noProof/>
        </w:rPr>
        <w:fldChar w:fldCharType="begin" w:fldLock="1"/>
      </w:r>
      <w:r>
        <w:rPr>
          <w:noProof/>
        </w:rPr>
        <w:instrText xml:space="preserve"> PAGEREF _Toc171604800 \h </w:instrText>
      </w:r>
      <w:r>
        <w:rPr>
          <w:noProof/>
        </w:rPr>
      </w:r>
      <w:r>
        <w:rPr>
          <w:noProof/>
        </w:rPr>
        <w:fldChar w:fldCharType="separate"/>
      </w:r>
      <w:r>
        <w:rPr>
          <w:noProof/>
        </w:rPr>
        <w:t>695</w:t>
      </w:r>
      <w:r>
        <w:rPr>
          <w:noProof/>
        </w:rPr>
        <w:fldChar w:fldCharType="end"/>
      </w:r>
    </w:p>
    <w:p w14:paraId="651EF6C4" w14:textId="40494ED3"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B.2.</w:t>
      </w:r>
      <w:r w:rsidRPr="00A74820">
        <w:rPr>
          <w:noProof/>
          <w:lang w:val="hr-HR"/>
        </w:rPr>
        <w:t>2</w:t>
      </w:r>
      <w:r>
        <w:rPr>
          <w:rFonts w:asciiTheme="minorHAnsi" w:eastAsiaTheme="minorEastAsia" w:hAnsiTheme="minorHAnsi" w:cstheme="minorBidi"/>
          <w:noProof/>
          <w:kern w:val="2"/>
          <w:sz w:val="22"/>
          <w:szCs w:val="22"/>
          <w:lang w:eastAsia="en-GB"/>
          <w14:ligatures w14:val="standardContextual"/>
        </w:rPr>
        <w:tab/>
      </w:r>
      <w:r>
        <w:rPr>
          <w:noProof/>
        </w:rPr>
        <w:t>Timers in the terminating participating MCPTT function</w:t>
      </w:r>
      <w:r>
        <w:rPr>
          <w:noProof/>
        </w:rPr>
        <w:tab/>
      </w:r>
      <w:r>
        <w:rPr>
          <w:noProof/>
        </w:rPr>
        <w:fldChar w:fldCharType="begin" w:fldLock="1"/>
      </w:r>
      <w:r>
        <w:rPr>
          <w:noProof/>
        </w:rPr>
        <w:instrText xml:space="preserve"> PAGEREF _Toc171604801 \h </w:instrText>
      </w:r>
      <w:r>
        <w:rPr>
          <w:noProof/>
        </w:rPr>
      </w:r>
      <w:r>
        <w:rPr>
          <w:noProof/>
        </w:rPr>
        <w:fldChar w:fldCharType="separate"/>
      </w:r>
      <w:r>
        <w:rPr>
          <w:noProof/>
        </w:rPr>
        <w:t>696</w:t>
      </w:r>
      <w:r>
        <w:rPr>
          <w:noProof/>
        </w:rPr>
        <w:fldChar w:fldCharType="end"/>
      </w:r>
    </w:p>
    <w:p w14:paraId="6FEDB95B" w14:textId="69DD0663"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B.3</w:t>
      </w:r>
      <w:r>
        <w:rPr>
          <w:rFonts w:asciiTheme="minorHAnsi" w:eastAsiaTheme="minorEastAsia" w:hAnsiTheme="minorHAnsi" w:cstheme="minorBidi"/>
          <w:noProof/>
          <w:kern w:val="2"/>
          <w:szCs w:val="22"/>
          <w:lang w:eastAsia="en-GB"/>
          <w14:ligatures w14:val="standardContextual"/>
        </w:rPr>
        <w:tab/>
      </w:r>
      <w:r>
        <w:rPr>
          <w:noProof/>
        </w:rPr>
        <w:t>Off-network timers</w:t>
      </w:r>
      <w:r>
        <w:rPr>
          <w:noProof/>
        </w:rPr>
        <w:tab/>
      </w:r>
      <w:r>
        <w:rPr>
          <w:noProof/>
        </w:rPr>
        <w:fldChar w:fldCharType="begin" w:fldLock="1"/>
      </w:r>
      <w:r>
        <w:rPr>
          <w:noProof/>
        </w:rPr>
        <w:instrText xml:space="preserve"> PAGEREF _Toc171604802 \h </w:instrText>
      </w:r>
      <w:r>
        <w:rPr>
          <w:noProof/>
        </w:rPr>
      </w:r>
      <w:r>
        <w:rPr>
          <w:noProof/>
        </w:rPr>
        <w:fldChar w:fldCharType="separate"/>
      </w:r>
      <w:r>
        <w:rPr>
          <w:noProof/>
        </w:rPr>
        <w:t>697</w:t>
      </w:r>
      <w:r>
        <w:rPr>
          <w:noProof/>
        </w:rPr>
        <w:fldChar w:fldCharType="end"/>
      </w:r>
    </w:p>
    <w:p w14:paraId="0DECD771" w14:textId="4E838176"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B.3.1</w:t>
      </w:r>
      <w:r>
        <w:rPr>
          <w:rFonts w:asciiTheme="minorHAnsi" w:eastAsiaTheme="minorEastAsia" w:hAnsiTheme="minorHAnsi" w:cstheme="minorBidi"/>
          <w:noProof/>
          <w:kern w:val="2"/>
          <w:sz w:val="22"/>
          <w:szCs w:val="22"/>
          <w:lang w:eastAsia="en-GB"/>
          <w14:ligatures w14:val="standardContextual"/>
        </w:rPr>
        <w:tab/>
      </w:r>
      <w:r>
        <w:rPr>
          <w:noProof/>
        </w:rPr>
        <w:t>Timers in off-network group call</w:t>
      </w:r>
      <w:r>
        <w:rPr>
          <w:noProof/>
        </w:rPr>
        <w:tab/>
      </w:r>
      <w:r>
        <w:rPr>
          <w:noProof/>
        </w:rPr>
        <w:fldChar w:fldCharType="begin" w:fldLock="1"/>
      </w:r>
      <w:r>
        <w:rPr>
          <w:noProof/>
        </w:rPr>
        <w:instrText xml:space="preserve"> PAGEREF _Toc171604803 \h </w:instrText>
      </w:r>
      <w:r>
        <w:rPr>
          <w:noProof/>
        </w:rPr>
      </w:r>
      <w:r>
        <w:rPr>
          <w:noProof/>
        </w:rPr>
        <w:fldChar w:fldCharType="separate"/>
      </w:r>
      <w:r>
        <w:rPr>
          <w:noProof/>
        </w:rPr>
        <w:t>697</w:t>
      </w:r>
      <w:r>
        <w:rPr>
          <w:noProof/>
        </w:rPr>
        <w:fldChar w:fldCharType="end"/>
      </w:r>
    </w:p>
    <w:p w14:paraId="5211B56F" w14:textId="5FC08329"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B.3.1.1</w:t>
      </w:r>
      <w:r>
        <w:rPr>
          <w:rFonts w:asciiTheme="minorHAnsi" w:eastAsiaTheme="minorEastAsia" w:hAnsiTheme="minorHAnsi" w:cstheme="minorBidi"/>
          <w:noProof/>
          <w:kern w:val="2"/>
          <w:sz w:val="22"/>
          <w:szCs w:val="22"/>
          <w:lang w:eastAsia="en-GB"/>
          <w14:ligatures w14:val="standardContextual"/>
        </w:rPr>
        <w:tab/>
      </w:r>
      <w:r>
        <w:rPr>
          <w:noProof/>
        </w:rPr>
        <w:t>Basic call control</w:t>
      </w:r>
      <w:r>
        <w:rPr>
          <w:noProof/>
        </w:rPr>
        <w:tab/>
      </w:r>
      <w:r>
        <w:rPr>
          <w:noProof/>
        </w:rPr>
        <w:fldChar w:fldCharType="begin" w:fldLock="1"/>
      </w:r>
      <w:r>
        <w:rPr>
          <w:noProof/>
        </w:rPr>
        <w:instrText xml:space="preserve"> PAGEREF _Toc171604804 \h </w:instrText>
      </w:r>
      <w:r>
        <w:rPr>
          <w:noProof/>
        </w:rPr>
      </w:r>
      <w:r>
        <w:rPr>
          <w:noProof/>
        </w:rPr>
        <w:fldChar w:fldCharType="separate"/>
      </w:r>
      <w:r>
        <w:rPr>
          <w:noProof/>
        </w:rPr>
        <w:t>697</w:t>
      </w:r>
      <w:r>
        <w:rPr>
          <w:noProof/>
        </w:rPr>
        <w:fldChar w:fldCharType="end"/>
      </w:r>
    </w:p>
    <w:p w14:paraId="0C6A43AF" w14:textId="33AE2F73"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B.3.1.2</w:t>
      </w:r>
      <w:r>
        <w:rPr>
          <w:rFonts w:asciiTheme="minorHAnsi" w:eastAsiaTheme="minorEastAsia" w:hAnsiTheme="minorHAnsi" w:cstheme="minorBidi"/>
          <w:noProof/>
          <w:kern w:val="2"/>
          <w:sz w:val="22"/>
          <w:szCs w:val="22"/>
          <w:lang w:eastAsia="en-GB"/>
          <w14:ligatures w14:val="standardContextual"/>
        </w:rPr>
        <w:tab/>
      </w:r>
      <w:r>
        <w:rPr>
          <w:noProof/>
        </w:rPr>
        <w:t>Call type control</w:t>
      </w:r>
      <w:r>
        <w:rPr>
          <w:noProof/>
        </w:rPr>
        <w:tab/>
      </w:r>
      <w:r>
        <w:rPr>
          <w:noProof/>
        </w:rPr>
        <w:fldChar w:fldCharType="begin" w:fldLock="1"/>
      </w:r>
      <w:r>
        <w:rPr>
          <w:noProof/>
        </w:rPr>
        <w:instrText xml:space="preserve"> PAGEREF _Toc171604805 \h </w:instrText>
      </w:r>
      <w:r>
        <w:rPr>
          <w:noProof/>
        </w:rPr>
      </w:r>
      <w:r>
        <w:rPr>
          <w:noProof/>
        </w:rPr>
        <w:fldChar w:fldCharType="separate"/>
      </w:r>
      <w:r>
        <w:rPr>
          <w:noProof/>
        </w:rPr>
        <w:t>698</w:t>
      </w:r>
      <w:r>
        <w:rPr>
          <w:noProof/>
        </w:rPr>
        <w:fldChar w:fldCharType="end"/>
      </w:r>
    </w:p>
    <w:p w14:paraId="63B35AAD" w14:textId="429E7E96"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B.3.2</w:t>
      </w:r>
      <w:r>
        <w:rPr>
          <w:rFonts w:asciiTheme="minorHAnsi" w:eastAsiaTheme="minorEastAsia" w:hAnsiTheme="minorHAnsi" w:cstheme="minorBidi"/>
          <w:noProof/>
          <w:kern w:val="2"/>
          <w:sz w:val="22"/>
          <w:szCs w:val="22"/>
          <w:lang w:eastAsia="en-GB"/>
          <w14:ligatures w14:val="standardContextual"/>
        </w:rPr>
        <w:tab/>
      </w:r>
      <w:r>
        <w:rPr>
          <w:noProof/>
        </w:rPr>
        <w:t>Timers in off-network private call</w:t>
      </w:r>
      <w:r>
        <w:rPr>
          <w:noProof/>
        </w:rPr>
        <w:tab/>
      </w:r>
      <w:r>
        <w:rPr>
          <w:noProof/>
        </w:rPr>
        <w:fldChar w:fldCharType="begin" w:fldLock="1"/>
      </w:r>
      <w:r>
        <w:rPr>
          <w:noProof/>
        </w:rPr>
        <w:instrText xml:space="preserve"> PAGEREF _Toc171604806 \h </w:instrText>
      </w:r>
      <w:r>
        <w:rPr>
          <w:noProof/>
        </w:rPr>
      </w:r>
      <w:r>
        <w:rPr>
          <w:noProof/>
        </w:rPr>
        <w:fldChar w:fldCharType="separate"/>
      </w:r>
      <w:r>
        <w:rPr>
          <w:noProof/>
        </w:rPr>
        <w:t>699</w:t>
      </w:r>
      <w:r>
        <w:rPr>
          <w:noProof/>
        </w:rPr>
        <w:fldChar w:fldCharType="end"/>
      </w:r>
    </w:p>
    <w:p w14:paraId="72AA9156" w14:textId="1C7B03ED"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B.3.3</w:t>
      </w:r>
      <w:r>
        <w:rPr>
          <w:rFonts w:asciiTheme="minorHAnsi" w:eastAsiaTheme="minorEastAsia" w:hAnsiTheme="minorHAnsi" w:cstheme="minorBidi"/>
          <w:noProof/>
          <w:kern w:val="2"/>
          <w:sz w:val="22"/>
          <w:szCs w:val="22"/>
          <w:lang w:eastAsia="en-GB"/>
          <w14:ligatures w14:val="standardContextual"/>
        </w:rPr>
        <w:tab/>
      </w:r>
      <w:r>
        <w:rPr>
          <w:noProof/>
        </w:rPr>
        <w:t>Timers in off-network broadcast call</w:t>
      </w:r>
      <w:r>
        <w:rPr>
          <w:noProof/>
        </w:rPr>
        <w:tab/>
      </w:r>
      <w:r>
        <w:rPr>
          <w:noProof/>
        </w:rPr>
        <w:fldChar w:fldCharType="begin" w:fldLock="1"/>
      </w:r>
      <w:r>
        <w:rPr>
          <w:noProof/>
        </w:rPr>
        <w:instrText xml:space="preserve"> PAGEREF _Toc171604807 \h </w:instrText>
      </w:r>
      <w:r>
        <w:rPr>
          <w:noProof/>
        </w:rPr>
      </w:r>
      <w:r>
        <w:rPr>
          <w:noProof/>
        </w:rPr>
        <w:fldChar w:fldCharType="separate"/>
      </w:r>
      <w:r>
        <w:rPr>
          <w:noProof/>
        </w:rPr>
        <w:t>702</w:t>
      </w:r>
      <w:r>
        <w:rPr>
          <w:noProof/>
        </w:rPr>
        <w:fldChar w:fldCharType="end"/>
      </w:r>
    </w:p>
    <w:p w14:paraId="14967F10" w14:textId="2ED49ED2"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B.3.4</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Timers in off-network emergency alert</w:t>
      </w:r>
      <w:r>
        <w:rPr>
          <w:noProof/>
        </w:rPr>
        <w:tab/>
      </w:r>
      <w:r>
        <w:rPr>
          <w:noProof/>
        </w:rPr>
        <w:fldChar w:fldCharType="begin" w:fldLock="1"/>
      </w:r>
      <w:r>
        <w:rPr>
          <w:noProof/>
        </w:rPr>
        <w:instrText xml:space="preserve"> PAGEREF _Toc171604808 \h </w:instrText>
      </w:r>
      <w:r>
        <w:rPr>
          <w:noProof/>
        </w:rPr>
      </w:r>
      <w:r>
        <w:rPr>
          <w:noProof/>
        </w:rPr>
        <w:fldChar w:fldCharType="separate"/>
      </w:r>
      <w:r>
        <w:rPr>
          <w:noProof/>
        </w:rPr>
        <w:t>703</w:t>
      </w:r>
      <w:r>
        <w:rPr>
          <w:noProof/>
        </w:rPr>
        <w:fldChar w:fldCharType="end"/>
      </w:r>
    </w:p>
    <w:p w14:paraId="6C955529" w14:textId="1165E311" w:rsidR="00976FD5" w:rsidRDefault="00976FD5" w:rsidP="00976FD5">
      <w:pPr>
        <w:pStyle w:val="TOC8"/>
        <w:rPr>
          <w:rFonts w:asciiTheme="minorHAnsi" w:eastAsiaTheme="minorEastAsia" w:hAnsiTheme="minorHAnsi" w:cstheme="minorBidi"/>
          <w:b w:val="0"/>
          <w:noProof/>
          <w:kern w:val="2"/>
          <w:szCs w:val="22"/>
          <w:lang w:eastAsia="en-GB"/>
          <w14:ligatures w14:val="standardContextual"/>
        </w:rPr>
      </w:pPr>
      <w:r>
        <w:rPr>
          <w:noProof/>
        </w:rPr>
        <w:t>Annex C (normative):</w:t>
      </w:r>
      <w:r>
        <w:rPr>
          <w:noProof/>
        </w:rPr>
        <w:tab/>
        <w:t>Counters</w:t>
      </w:r>
      <w:r>
        <w:rPr>
          <w:noProof/>
        </w:rPr>
        <w:tab/>
      </w:r>
      <w:r>
        <w:rPr>
          <w:noProof/>
        </w:rPr>
        <w:fldChar w:fldCharType="begin" w:fldLock="1"/>
      </w:r>
      <w:r>
        <w:rPr>
          <w:noProof/>
        </w:rPr>
        <w:instrText xml:space="preserve"> PAGEREF _Toc171604809 \h </w:instrText>
      </w:r>
      <w:r>
        <w:rPr>
          <w:noProof/>
        </w:rPr>
      </w:r>
      <w:r>
        <w:rPr>
          <w:noProof/>
        </w:rPr>
        <w:fldChar w:fldCharType="separate"/>
      </w:r>
      <w:r>
        <w:rPr>
          <w:noProof/>
        </w:rPr>
        <w:t>705</w:t>
      </w:r>
      <w:r>
        <w:rPr>
          <w:noProof/>
        </w:rPr>
        <w:fldChar w:fldCharType="end"/>
      </w:r>
    </w:p>
    <w:p w14:paraId="37F1099F" w14:textId="6BFBD0D4"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C.1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_Toc171604810 \h </w:instrText>
      </w:r>
      <w:r>
        <w:rPr>
          <w:noProof/>
        </w:rPr>
      </w:r>
      <w:r>
        <w:rPr>
          <w:noProof/>
        </w:rPr>
        <w:fldChar w:fldCharType="separate"/>
      </w:r>
      <w:r>
        <w:rPr>
          <w:noProof/>
        </w:rPr>
        <w:t>705</w:t>
      </w:r>
      <w:r>
        <w:rPr>
          <w:noProof/>
        </w:rPr>
        <w:fldChar w:fldCharType="end"/>
      </w:r>
    </w:p>
    <w:p w14:paraId="350AD8D4" w14:textId="41925EB2"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C.2</w:t>
      </w:r>
      <w:r>
        <w:rPr>
          <w:rFonts w:asciiTheme="minorHAnsi" w:eastAsiaTheme="minorEastAsia" w:hAnsiTheme="minorHAnsi" w:cstheme="minorBidi"/>
          <w:noProof/>
          <w:kern w:val="2"/>
          <w:szCs w:val="22"/>
          <w:lang w:eastAsia="en-GB"/>
          <w14:ligatures w14:val="standardContextual"/>
        </w:rPr>
        <w:tab/>
      </w:r>
      <w:r>
        <w:rPr>
          <w:noProof/>
        </w:rPr>
        <w:t>Off-network counters</w:t>
      </w:r>
      <w:r>
        <w:rPr>
          <w:noProof/>
        </w:rPr>
        <w:tab/>
      </w:r>
      <w:r>
        <w:rPr>
          <w:noProof/>
        </w:rPr>
        <w:fldChar w:fldCharType="begin" w:fldLock="1"/>
      </w:r>
      <w:r>
        <w:rPr>
          <w:noProof/>
        </w:rPr>
        <w:instrText xml:space="preserve"> PAGEREF _Toc171604811 \h </w:instrText>
      </w:r>
      <w:r>
        <w:rPr>
          <w:noProof/>
        </w:rPr>
      </w:r>
      <w:r>
        <w:rPr>
          <w:noProof/>
        </w:rPr>
        <w:fldChar w:fldCharType="separate"/>
      </w:r>
      <w:r>
        <w:rPr>
          <w:noProof/>
        </w:rPr>
        <w:t>705</w:t>
      </w:r>
      <w:r>
        <w:rPr>
          <w:noProof/>
        </w:rPr>
        <w:fldChar w:fldCharType="end"/>
      </w:r>
    </w:p>
    <w:p w14:paraId="7C2CFC1A" w14:textId="0F838EEB"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C.2.1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Counters in off-network group call</w:t>
      </w:r>
      <w:r>
        <w:rPr>
          <w:noProof/>
        </w:rPr>
        <w:tab/>
      </w:r>
      <w:r>
        <w:rPr>
          <w:noProof/>
        </w:rPr>
        <w:fldChar w:fldCharType="begin" w:fldLock="1"/>
      </w:r>
      <w:r>
        <w:rPr>
          <w:noProof/>
        </w:rPr>
        <w:instrText xml:space="preserve"> PAGEREF _Toc171604812 \h </w:instrText>
      </w:r>
      <w:r>
        <w:rPr>
          <w:noProof/>
        </w:rPr>
      </w:r>
      <w:r>
        <w:rPr>
          <w:noProof/>
        </w:rPr>
        <w:fldChar w:fldCharType="separate"/>
      </w:r>
      <w:r>
        <w:rPr>
          <w:noProof/>
        </w:rPr>
        <w:t>705</w:t>
      </w:r>
      <w:r>
        <w:rPr>
          <w:noProof/>
        </w:rPr>
        <w:fldChar w:fldCharType="end"/>
      </w:r>
    </w:p>
    <w:p w14:paraId="64D06F66" w14:textId="0AD0A9F5"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C.2.2</w:t>
      </w:r>
      <w:r>
        <w:rPr>
          <w:rFonts w:asciiTheme="minorHAnsi" w:eastAsiaTheme="minorEastAsia" w:hAnsiTheme="minorHAnsi" w:cstheme="minorBidi"/>
          <w:noProof/>
          <w:kern w:val="2"/>
          <w:sz w:val="22"/>
          <w:szCs w:val="22"/>
          <w:lang w:eastAsia="en-GB"/>
          <w14:ligatures w14:val="standardContextual"/>
        </w:rPr>
        <w:tab/>
      </w:r>
      <w:r>
        <w:rPr>
          <w:noProof/>
        </w:rPr>
        <w:t>Counters in off-network private call</w:t>
      </w:r>
      <w:r>
        <w:rPr>
          <w:noProof/>
        </w:rPr>
        <w:tab/>
      </w:r>
      <w:r>
        <w:rPr>
          <w:noProof/>
        </w:rPr>
        <w:fldChar w:fldCharType="begin" w:fldLock="1"/>
      </w:r>
      <w:r>
        <w:rPr>
          <w:noProof/>
        </w:rPr>
        <w:instrText xml:space="preserve"> PAGEREF _Toc171604813 \h </w:instrText>
      </w:r>
      <w:r>
        <w:rPr>
          <w:noProof/>
        </w:rPr>
      </w:r>
      <w:r>
        <w:rPr>
          <w:noProof/>
        </w:rPr>
        <w:fldChar w:fldCharType="separate"/>
      </w:r>
      <w:r>
        <w:rPr>
          <w:noProof/>
        </w:rPr>
        <w:t>705</w:t>
      </w:r>
      <w:r>
        <w:rPr>
          <w:noProof/>
        </w:rPr>
        <w:fldChar w:fldCharType="end"/>
      </w:r>
    </w:p>
    <w:p w14:paraId="2B4E82EF" w14:textId="718EB71D" w:rsidR="00976FD5" w:rsidRDefault="00976FD5" w:rsidP="00976FD5">
      <w:pPr>
        <w:pStyle w:val="TOC8"/>
        <w:rPr>
          <w:rFonts w:asciiTheme="minorHAnsi" w:eastAsiaTheme="minorEastAsia" w:hAnsiTheme="minorHAnsi" w:cstheme="minorBidi"/>
          <w:b w:val="0"/>
          <w:noProof/>
          <w:kern w:val="2"/>
          <w:szCs w:val="22"/>
          <w:lang w:eastAsia="en-GB"/>
          <w14:ligatures w14:val="standardContextual"/>
        </w:rPr>
      </w:pPr>
      <w:r>
        <w:rPr>
          <w:noProof/>
        </w:rPr>
        <w:t>Annex D (normative):</w:t>
      </w:r>
      <w:r>
        <w:rPr>
          <w:noProof/>
        </w:rPr>
        <w:tab/>
        <w:t>Media feature tags and feature-capability indicators used within the current document</w:t>
      </w:r>
      <w:r>
        <w:rPr>
          <w:noProof/>
        </w:rPr>
        <w:tab/>
      </w:r>
      <w:r>
        <w:rPr>
          <w:noProof/>
        </w:rPr>
        <w:fldChar w:fldCharType="begin" w:fldLock="1"/>
      </w:r>
      <w:r>
        <w:rPr>
          <w:noProof/>
        </w:rPr>
        <w:instrText xml:space="preserve"> PAGEREF _Toc171604814 \h </w:instrText>
      </w:r>
      <w:r>
        <w:rPr>
          <w:noProof/>
        </w:rPr>
      </w:r>
      <w:r>
        <w:rPr>
          <w:noProof/>
        </w:rPr>
        <w:fldChar w:fldCharType="separate"/>
      </w:r>
      <w:r>
        <w:rPr>
          <w:noProof/>
        </w:rPr>
        <w:t>707</w:t>
      </w:r>
      <w:r>
        <w:rPr>
          <w:noProof/>
        </w:rPr>
        <w:fldChar w:fldCharType="end"/>
      </w:r>
    </w:p>
    <w:p w14:paraId="7E01CD5B" w14:textId="3AEED4F7"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D.1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_Toc171604815 \h </w:instrText>
      </w:r>
      <w:r>
        <w:rPr>
          <w:noProof/>
        </w:rPr>
      </w:r>
      <w:r>
        <w:rPr>
          <w:noProof/>
        </w:rPr>
        <w:fldChar w:fldCharType="separate"/>
      </w:r>
      <w:r>
        <w:rPr>
          <w:noProof/>
        </w:rPr>
        <w:t>707</w:t>
      </w:r>
      <w:r>
        <w:rPr>
          <w:noProof/>
        </w:rPr>
        <w:fldChar w:fldCharType="end"/>
      </w:r>
    </w:p>
    <w:p w14:paraId="263027A7" w14:textId="34FE7D1F"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lang w:eastAsia="zh-CN"/>
        </w:rPr>
        <w:t>D</w:t>
      </w:r>
      <w:r>
        <w:rPr>
          <w:noProof/>
        </w:rPr>
        <w:t>.2</w:t>
      </w:r>
      <w:r>
        <w:rPr>
          <w:rFonts w:asciiTheme="minorHAnsi" w:eastAsiaTheme="minorEastAsia" w:hAnsiTheme="minorHAnsi" w:cstheme="minorBidi"/>
          <w:noProof/>
          <w:kern w:val="2"/>
          <w:szCs w:val="22"/>
          <w:lang w:eastAsia="en-GB"/>
          <w14:ligatures w14:val="standardContextual"/>
        </w:rPr>
        <w:tab/>
      </w:r>
      <w:r>
        <w:rPr>
          <w:noProof/>
        </w:rPr>
        <w:t>Definition of media feature tag g.3gpp.mcptt</w:t>
      </w:r>
      <w:r>
        <w:rPr>
          <w:noProof/>
        </w:rPr>
        <w:tab/>
      </w:r>
      <w:r>
        <w:rPr>
          <w:noProof/>
        </w:rPr>
        <w:fldChar w:fldCharType="begin" w:fldLock="1"/>
      </w:r>
      <w:r>
        <w:rPr>
          <w:noProof/>
        </w:rPr>
        <w:instrText xml:space="preserve"> PAGEREF _Toc171604816 \h </w:instrText>
      </w:r>
      <w:r>
        <w:rPr>
          <w:noProof/>
        </w:rPr>
      </w:r>
      <w:r>
        <w:rPr>
          <w:noProof/>
        </w:rPr>
        <w:fldChar w:fldCharType="separate"/>
      </w:r>
      <w:r>
        <w:rPr>
          <w:noProof/>
        </w:rPr>
        <w:t>707</w:t>
      </w:r>
      <w:r>
        <w:rPr>
          <w:noProof/>
        </w:rPr>
        <w:fldChar w:fldCharType="end"/>
      </w:r>
    </w:p>
    <w:p w14:paraId="206DF46E" w14:textId="79161ACA"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lang w:eastAsia="zh-CN"/>
        </w:rPr>
        <w:t>D</w:t>
      </w:r>
      <w:r>
        <w:rPr>
          <w:noProof/>
        </w:rPr>
        <w:t>.3</w:t>
      </w:r>
      <w:r>
        <w:rPr>
          <w:rFonts w:asciiTheme="minorHAnsi" w:eastAsiaTheme="minorEastAsia" w:hAnsiTheme="minorHAnsi" w:cstheme="minorBidi"/>
          <w:noProof/>
          <w:kern w:val="2"/>
          <w:szCs w:val="22"/>
          <w:lang w:eastAsia="en-GB"/>
          <w14:ligatures w14:val="standardContextual"/>
        </w:rPr>
        <w:tab/>
      </w:r>
      <w:r>
        <w:rPr>
          <w:noProof/>
        </w:rPr>
        <w:t>Definition of feature-capability indicator g.3gpp.mcptt.ambient-listening-call-release</w:t>
      </w:r>
      <w:r>
        <w:rPr>
          <w:noProof/>
        </w:rPr>
        <w:tab/>
      </w:r>
      <w:r>
        <w:rPr>
          <w:noProof/>
        </w:rPr>
        <w:fldChar w:fldCharType="begin" w:fldLock="1"/>
      </w:r>
      <w:r>
        <w:rPr>
          <w:noProof/>
        </w:rPr>
        <w:instrText xml:space="preserve"> PAGEREF _Toc171604817 \h </w:instrText>
      </w:r>
      <w:r>
        <w:rPr>
          <w:noProof/>
        </w:rPr>
      </w:r>
      <w:r>
        <w:rPr>
          <w:noProof/>
        </w:rPr>
        <w:fldChar w:fldCharType="separate"/>
      </w:r>
      <w:r>
        <w:rPr>
          <w:noProof/>
        </w:rPr>
        <w:t>707</w:t>
      </w:r>
      <w:r>
        <w:rPr>
          <w:noProof/>
        </w:rPr>
        <w:fldChar w:fldCharType="end"/>
      </w:r>
    </w:p>
    <w:p w14:paraId="3546F3BB" w14:textId="109263B9" w:rsidR="00976FD5" w:rsidRDefault="00976FD5" w:rsidP="00976FD5">
      <w:pPr>
        <w:pStyle w:val="TOC8"/>
        <w:rPr>
          <w:rFonts w:asciiTheme="minorHAnsi" w:eastAsiaTheme="minorEastAsia" w:hAnsiTheme="minorHAnsi" w:cstheme="minorBidi"/>
          <w:b w:val="0"/>
          <w:noProof/>
          <w:kern w:val="2"/>
          <w:szCs w:val="22"/>
          <w:lang w:eastAsia="en-GB"/>
          <w14:ligatures w14:val="standardContextual"/>
        </w:rPr>
      </w:pPr>
      <w:r>
        <w:rPr>
          <w:noProof/>
        </w:rPr>
        <w:t>Annex E (normative):</w:t>
      </w:r>
      <w:r>
        <w:rPr>
          <w:noProof/>
        </w:rPr>
        <w:tab/>
        <w:t>ICSI values defined within the current document</w:t>
      </w:r>
      <w:r>
        <w:rPr>
          <w:noProof/>
        </w:rPr>
        <w:tab/>
      </w:r>
      <w:r>
        <w:rPr>
          <w:noProof/>
        </w:rPr>
        <w:fldChar w:fldCharType="begin" w:fldLock="1"/>
      </w:r>
      <w:r>
        <w:rPr>
          <w:noProof/>
        </w:rPr>
        <w:instrText xml:space="preserve"> PAGEREF _Toc171604818 \h </w:instrText>
      </w:r>
      <w:r>
        <w:rPr>
          <w:noProof/>
        </w:rPr>
      </w:r>
      <w:r>
        <w:rPr>
          <w:noProof/>
        </w:rPr>
        <w:fldChar w:fldCharType="separate"/>
      </w:r>
      <w:r>
        <w:rPr>
          <w:noProof/>
        </w:rPr>
        <w:t>709</w:t>
      </w:r>
      <w:r>
        <w:rPr>
          <w:noProof/>
        </w:rPr>
        <w:fldChar w:fldCharType="end"/>
      </w:r>
    </w:p>
    <w:p w14:paraId="7E01299E" w14:textId="08F79F7E"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E.1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_Toc171604819 \h </w:instrText>
      </w:r>
      <w:r>
        <w:rPr>
          <w:noProof/>
        </w:rPr>
      </w:r>
      <w:r>
        <w:rPr>
          <w:noProof/>
        </w:rPr>
        <w:fldChar w:fldCharType="separate"/>
      </w:r>
      <w:r>
        <w:rPr>
          <w:noProof/>
        </w:rPr>
        <w:t>709</w:t>
      </w:r>
      <w:r>
        <w:rPr>
          <w:noProof/>
        </w:rPr>
        <w:fldChar w:fldCharType="end"/>
      </w:r>
    </w:p>
    <w:p w14:paraId="0DA686B1" w14:textId="4134A635"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E.2</w:t>
      </w:r>
      <w:r>
        <w:rPr>
          <w:rFonts w:asciiTheme="minorHAnsi" w:eastAsiaTheme="minorEastAsia" w:hAnsiTheme="minorHAnsi" w:cstheme="minorBidi"/>
          <w:noProof/>
          <w:kern w:val="2"/>
          <w:szCs w:val="22"/>
          <w:lang w:eastAsia="en-GB"/>
          <w14:ligatures w14:val="standardContextual"/>
        </w:rPr>
        <w:tab/>
      </w:r>
      <w:r>
        <w:rPr>
          <w:noProof/>
        </w:rPr>
        <w:t>Definition of ICSI value for MCPTT service</w:t>
      </w:r>
      <w:r>
        <w:rPr>
          <w:noProof/>
        </w:rPr>
        <w:tab/>
      </w:r>
      <w:r>
        <w:rPr>
          <w:noProof/>
        </w:rPr>
        <w:fldChar w:fldCharType="begin" w:fldLock="1"/>
      </w:r>
      <w:r>
        <w:rPr>
          <w:noProof/>
        </w:rPr>
        <w:instrText xml:space="preserve"> PAGEREF _Toc171604820 \h </w:instrText>
      </w:r>
      <w:r>
        <w:rPr>
          <w:noProof/>
        </w:rPr>
      </w:r>
      <w:r>
        <w:rPr>
          <w:noProof/>
        </w:rPr>
        <w:fldChar w:fldCharType="separate"/>
      </w:r>
      <w:r>
        <w:rPr>
          <w:noProof/>
        </w:rPr>
        <w:t>709</w:t>
      </w:r>
      <w:r>
        <w:rPr>
          <w:noProof/>
        </w:rPr>
        <w:fldChar w:fldCharType="end"/>
      </w:r>
    </w:p>
    <w:p w14:paraId="4889E42E" w14:textId="762DDF11"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rFonts w:eastAsia="Malgun Gothic"/>
          <w:noProof/>
        </w:rPr>
        <w:t>E.2.1</w:t>
      </w:r>
      <w:r>
        <w:rPr>
          <w:rFonts w:asciiTheme="minorHAnsi" w:eastAsiaTheme="minorEastAsia" w:hAnsiTheme="minorHAnsi" w:cstheme="minorBidi"/>
          <w:noProof/>
          <w:kern w:val="2"/>
          <w:sz w:val="22"/>
          <w:szCs w:val="22"/>
          <w:lang w:eastAsia="en-GB"/>
          <w14:ligatures w14:val="standardContextual"/>
        </w:rPr>
        <w:tab/>
      </w:r>
      <w:r w:rsidRPr="00A74820">
        <w:rPr>
          <w:rFonts w:eastAsia="Malgun Gothic"/>
          <w:noProof/>
        </w:rPr>
        <w:t>URN</w:t>
      </w:r>
      <w:r>
        <w:rPr>
          <w:noProof/>
        </w:rPr>
        <w:tab/>
      </w:r>
      <w:r>
        <w:rPr>
          <w:noProof/>
        </w:rPr>
        <w:fldChar w:fldCharType="begin" w:fldLock="1"/>
      </w:r>
      <w:r>
        <w:rPr>
          <w:noProof/>
        </w:rPr>
        <w:instrText xml:space="preserve"> PAGEREF _Toc171604821 \h </w:instrText>
      </w:r>
      <w:r>
        <w:rPr>
          <w:noProof/>
        </w:rPr>
      </w:r>
      <w:r>
        <w:rPr>
          <w:noProof/>
        </w:rPr>
        <w:fldChar w:fldCharType="separate"/>
      </w:r>
      <w:r>
        <w:rPr>
          <w:noProof/>
        </w:rPr>
        <w:t>709</w:t>
      </w:r>
      <w:r>
        <w:rPr>
          <w:noProof/>
        </w:rPr>
        <w:fldChar w:fldCharType="end"/>
      </w:r>
    </w:p>
    <w:p w14:paraId="6D03952C" w14:textId="2776D976"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rFonts w:eastAsia="SimSun"/>
          <w:noProof/>
        </w:rPr>
        <w:t>E.2.2</w:t>
      </w:r>
      <w:r>
        <w:rPr>
          <w:rFonts w:asciiTheme="minorHAnsi" w:eastAsiaTheme="minorEastAsia" w:hAnsiTheme="minorHAnsi" w:cstheme="minorBidi"/>
          <w:noProof/>
          <w:kern w:val="2"/>
          <w:sz w:val="22"/>
          <w:szCs w:val="22"/>
          <w:lang w:eastAsia="en-GB"/>
          <w14:ligatures w14:val="standardContextual"/>
        </w:rPr>
        <w:tab/>
      </w:r>
      <w:r w:rsidRPr="00A74820">
        <w:rPr>
          <w:rFonts w:eastAsia="SimSun"/>
          <w:noProof/>
        </w:rPr>
        <w:t>Description</w:t>
      </w:r>
      <w:r>
        <w:rPr>
          <w:noProof/>
        </w:rPr>
        <w:tab/>
      </w:r>
      <w:r>
        <w:rPr>
          <w:noProof/>
        </w:rPr>
        <w:fldChar w:fldCharType="begin" w:fldLock="1"/>
      </w:r>
      <w:r>
        <w:rPr>
          <w:noProof/>
        </w:rPr>
        <w:instrText xml:space="preserve"> PAGEREF _Toc171604822 \h </w:instrText>
      </w:r>
      <w:r>
        <w:rPr>
          <w:noProof/>
        </w:rPr>
      </w:r>
      <w:r>
        <w:rPr>
          <w:noProof/>
        </w:rPr>
        <w:fldChar w:fldCharType="separate"/>
      </w:r>
      <w:r>
        <w:rPr>
          <w:noProof/>
        </w:rPr>
        <w:t>709</w:t>
      </w:r>
      <w:r>
        <w:rPr>
          <w:noProof/>
        </w:rPr>
        <w:fldChar w:fldCharType="end"/>
      </w:r>
    </w:p>
    <w:p w14:paraId="3D7E985E" w14:textId="66F8A2C3"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E.2.3</w:t>
      </w:r>
      <w:r>
        <w:rPr>
          <w:rFonts w:asciiTheme="minorHAnsi" w:eastAsiaTheme="minorEastAsia" w:hAnsiTheme="minorHAnsi" w:cstheme="minorBidi"/>
          <w:noProof/>
          <w:kern w:val="2"/>
          <w:sz w:val="22"/>
          <w:szCs w:val="22"/>
          <w:lang w:eastAsia="en-GB"/>
          <w14:ligatures w14:val="standardContextual"/>
        </w:rPr>
        <w:tab/>
      </w:r>
      <w:r>
        <w:rPr>
          <w:noProof/>
        </w:rPr>
        <w:t>Reference</w:t>
      </w:r>
      <w:r>
        <w:rPr>
          <w:noProof/>
        </w:rPr>
        <w:tab/>
      </w:r>
      <w:r>
        <w:rPr>
          <w:noProof/>
        </w:rPr>
        <w:fldChar w:fldCharType="begin" w:fldLock="1"/>
      </w:r>
      <w:r>
        <w:rPr>
          <w:noProof/>
        </w:rPr>
        <w:instrText xml:space="preserve"> PAGEREF _Toc171604823 \h </w:instrText>
      </w:r>
      <w:r>
        <w:rPr>
          <w:noProof/>
        </w:rPr>
      </w:r>
      <w:r>
        <w:rPr>
          <w:noProof/>
        </w:rPr>
        <w:fldChar w:fldCharType="separate"/>
      </w:r>
      <w:r>
        <w:rPr>
          <w:noProof/>
        </w:rPr>
        <w:t>709</w:t>
      </w:r>
      <w:r>
        <w:rPr>
          <w:noProof/>
        </w:rPr>
        <w:fldChar w:fldCharType="end"/>
      </w:r>
    </w:p>
    <w:p w14:paraId="3CA830D4" w14:textId="4AA1B36F"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E.2.3</w:t>
      </w:r>
      <w:r>
        <w:rPr>
          <w:rFonts w:asciiTheme="minorHAnsi" w:eastAsiaTheme="minorEastAsia" w:hAnsiTheme="minorHAnsi" w:cstheme="minorBidi"/>
          <w:noProof/>
          <w:kern w:val="2"/>
          <w:sz w:val="22"/>
          <w:szCs w:val="22"/>
          <w:lang w:eastAsia="en-GB"/>
          <w14:ligatures w14:val="standardContextual"/>
        </w:rPr>
        <w:tab/>
      </w:r>
      <w:r>
        <w:rPr>
          <w:noProof/>
        </w:rPr>
        <w:t>Contact</w:t>
      </w:r>
      <w:r>
        <w:rPr>
          <w:noProof/>
        </w:rPr>
        <w:tab/>
      </w:r>
      <w:r>
        <w:rPr>
          <w:noProof/>
        </w:rPr>
        <w:fldChar w:fldCharType="begin" w:fldLock="1"/>
      </w:r>
      <w:r>
        <w:rPr>
          <w:noProof/>
        </w:rPr>
        <w:instrText xml:space="preserve"> PAGEREF _Toc171604824 \h </w:instrText>
      </w:r>
      <w:r>
        <w:rPr>
          <w:noProof/>
        </w:rPr>
      </w:r>
      <w:r>
        <w:rPr>
          <w:noProof/>
        </w:rPr>
        <w:fldChar w:fldCharType="separate"/>
      </w:r>
      <w:r>
        <w:rPr>
          <w:noProof/>
        </w:rPr>
        <w:t>709</w:t>
      </w:r>
      <w:r>
        <w:rPr>
          <w:noProof/>
        </w:rPr>
        <w:fldChar w:fldCharType="end"/>
      </w:r>
    </w:p>
    <w:p w14:paraId="1B661753" w14:textId="21AF6D26"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E.2.4</w:t>
      </w:r>
      <w:r>
        <w:rPr>
          <w:rFonts w:asciiTheme="minorHAnsi" w:eastAsiaTheme="minorEastAsia" w:hAnsiTheme="minorHAnsi" w:cstheme="minorBidi"/>
          <w:noProof/>
          <w:kern w:val="2"/>
          <w:sz w:val="22"/>
          <w:szCs w:val="22"/>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_Toc171604825 \h </w:instrText>
      </w:r>
      <w:r>
        <w:rPr>
          <w:noProof/>
        </w:rPr>
      </w:r>
      <w:r>
        <w:rPr>
          <w:noProof/>
        </w:rPr>
        <w:fldChar w:fldCharType="separate"/>
      </w:r>
      <w:r>
        <w:rPr>
          <w:noProof/>
        </w:rPr>
        <w:t>709</w:t>
      </w:r>
      <w:r>
        <w:rPr>
          <w:noProof/>
        </w:rPr>
        <w:fldChar w:fldCharType="end"/>
      </w:r>
    </w:p>
    <w:p w14:paraId="36998A9E" w14:textId="21486F26"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E.2.5</w:t>
      </w:r>
      <w:r>
        <w:rPr>
          <w:rFonts w:asciiTheme="minorHAnsi" w:eastAsiaTheme="minorEastAsia" w:hAnsiTheme="minorHAnsi" w:cstheme="minorBidi"/>
          <w:noProof/>
          <w:kern w:val="2"/>
          <w:sz w:val="22"/>
          <w:szCs w:val="22"/>
          <w:lang w:eastAsia="en-GB"/>
          <w14:ligatures w14:val="standardContextual"/>
        </w:rPr>
        <w:tab/>
      </w:r>
      <w:r>
        <w:rPr>
          <w:noProof/>
        </w:rPr>
        <w:t>Remarks</w:t>
      </w:r>
      <w:r>
        <w:rPr>
          <w:noProof/>
        </w:rPr>
        <w:tab/>
      </w:r>
      <w:r>
        <w:rPr>
          <w:noProof/>
        </w:rPr>
        <w:fldChar w:fldCharType="begin" w:fldLock="1"/>
      </w:r>
      <w:r>
        <w:rPr>
          <w:noProof/>
        </w:rPr>
        <w:instrText xml:space="preserve"> PAGEREF _Toc171604826 \h </w:instrText>
      </w:r>
      <w:r>
        <w:rPr>
          <w:noProof/>
        </w:rPr>
      </w:r>
      <w:r>
        <w:rPr>
          <w:noProof/>
        </w:rPr>
        <w:fldChar w:fldCharType="separate"/>
      </w:r>
      <w:r>
        <w:rPr>
          <w:noProof/>
        </w:rPr>
        <w:t>709</w:t>
      </w:r>
      <w:r>
        <w:rPr>
          <w:noProof/>
        </w:rPr>
        <w:fldChar w:fldCharType="end"/>
      </w:r>
    </w:p>
    <w:p w14:paraId="3B67A378" w14:textId="6DFE8A0F" w:rsidR="00976FD5" w:rsidRDefault="00976FD5" w:rsidP="00976FD5">
      <w:pPr>
        <w:pStyle w:val="TOC8"/>
        <w:rPr>
          <w:rFonts w:asciiTheme="minorHAnsi" w:eastAsiaTheme="minorEastAsia" w:hAnsiTheme="minorHAnsi" w:cstheme="minorBidi"/>
          <w:b w:val="0"/>
          <w:noProof/>
          <w:kern w:val="2"/>
          <w:szCs w:val="22"/>
          <w:lang w:eastAsia="en-GB"/>
          <w14:ligatures w14:val="standardContextual"/>
        </w:rPr>
      </w:pPr>
      <w:r>
        <w:rPr>
          <w:noProof/>
        </w:rPr>
        <w:t>Annex F (normative):</w:t>
      </w:r>
      <w:r>
        <w:rPr>
          <w:noProof/>
        </w:rPr>
        <w:tab/>
        <w:t>XML schemas</w:t>
      </w:r>
      <w:r>
        <w:rPr>
          <w:noProof/>
        </w:rPr>
        <w:tab/>
      </w:r>
      <w:r>
        <w:rPr>
          <w:noProof/>
        </w:rPr>
        <w:fldChar w:fldCharType="begin" w:fldLock="1"/>
      </w:r>
      <w:r>
        <w:rPr>
          <w:noProof/>
        </w:rPr>
        <w:instrText xml:space="preserve"> PAGEREF _Toc171604827 \h </w:instrText>
      </w:r>
      <w:r>
        <w:rPr>
          <w:noProof/>
        </w:rPr>
      </w:r>
      <w:r>
        <w:rPr>
          <w:noProof/>
        </w:rPr>
        <w:fldChar w:fldCharType="separate"/>
      </w:r>
      <w:r>
        <w:rPr>
          <w:noProof/>
        </w:rPr>
        <w:t>710</w:t>
      </w:r>
      <w:r>
        <w:rPr>
          <w:noProof/>
        </w:rPr>
        <w:fldChar w:fldCharType="end"/>
      </w:r>
    </w:p>
    <w:p w14:paraId="11F704CB" w14:textId="5DABF86C"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F.1</w:t>
      </w:r>
      <w:r>
        <w:rPr>
          <w:rFonts w:asciiTheme="minorHAnsi" w:eastAsiaTheme="minorEastAsia" w:hAnsiTheme="minorHAnsi" w:cstheme="minorBidi"/>
          <w:noProof/>
          <w:kern w:val="2"/>
          <w:szCs w:val="22"/>
          <w:lang w:eastAsia="en-GB"/>
          <w14:ligatures w14:val="standardContextual"/>
        </w:rPr>
        <w:tab/>
      </w:r>
      <w:r>
        <w:rPr>
          <w:noProof/>
        </w:rPr>
        <w:t>XML schema for MCPTT Information</w:t>
      </w:r>
      <w:r>
        <w:rPr>
          <w:noProof/>
        </w:rPr>
        <w:tab/>
      </w:r>
      <w:r>
        <w:rPr>
          <w:noProof/>
        </w:rPr>
        <w:fldChar w:fldCharType="begin" w:fldLock="1"/>
      </w:r>
      <w:r>
        <w:rPr>
          <w:noProof/>
        </w:rPr>
        <w:instrText xml:space="preserve"> PAGEREF _Toc171604828 \h </w:instrText>
      </w:r>
      <w:r>
        <w:rPr>
          <w:noProof/>
        </w:rPr>
      </w:r>
      <w:r>
        <w:rPr>
          <w:noProof/>
        </w:rPr>
        <w:fldChar w:fldCharType="separate"/>
      </w:r>
      <w:r>
        <w:rPr>
          <w:noProof/>
        </w:rPr>
        <w:t>710</w:t>
      </w:r>
      <w:r>
        <w:rPr>
          <w:noProof/>
        </w:rPr>
        <w:fldChar w:fldCharType="end"/>
      </w:r>
    </w:p>
    <w:p w14:paraId="4C7F9D30" w14:textId="25CC0841"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_Toc171604829 \h </w:instrText>
      </w:r>
      <w:r>
        <w:rPr>
          <w:noProof/>
        </w:rPr>
      </w:r>
      <w:r>
        <w:rPr>
          <w:noProof/>
        </w:rPr>
        <w:fldChar w:fldCharType="separate"/>
      </w:r>
      <w:r>
        <w:rPr>
          <w:noProof/>
        </w:rPr>
        <w:t>710</w:t>
      </w:r>
      <w:r>
        <w:rPr>
          <w:noProof/>
        </w:rPr>
        <w:fldChar w:fldCharType="end"/>
      </w:r>
    </w:p>
    <w:p w14:paraId="56BE122D" w14:textId="35CE042A"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_Toc171604830 \h </w:instrText>
      </w:r>
      <w:r>
        <w:rPr>
          <w:noProof/>
        </w:rPr>
      </w:r>
      <w:r>
        <w:rPr>
          <w:noProof/>
        </w:rPr>
        <w:fldChar w:fldCharType="separate"/>
      </w:r>
      <w:r>
        <w:rPr>
          <w:noProof/>
        </w:rPr>
        <w:t>710</w:t>
      </w:r>
      <w:r>
        <w:rPr>
          <w:noProof/>
        </w:rPr>
        <w:fldChar w:fldCharType="end"/>
      </w:r>
    </w:p>
    <w:p w14:paraId="54CC3D16" w14:textId="2F456F8C"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_Toc171604831 \h </w:instrText>
      </w:r>
      <w:r>
        <w:rPr>
          <w:noProof/>
        </w:rPr>
      </w:r>
      <w:r>
        <w:rPr>
          <w:noProof/>
        </w:rPr>
        <w:fldChar w:fldCharType="separate"/>
      </w:r>
      <w:r>
        <w:rPr>
          <w:noProof/>
        </w:rPr>
        <w:t>714</w:t>
      </w:r>
      <w:r>
        <w:rPr>
          <w:noProof/>
        </w:rPr>
        <w:fldChar w:fldCharType="end"/>
      </w:r>
    </w:p>
    <w:p w14:paraId="3A504EAF" w14:textId="3557A79A"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1</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_Toc171604832 \h </w:instrText>
      </w:r>
      <w:r>
        <w:rPr>
          <w:noProof/>
        </w:rPr>
      </w:r>
      <w:r>
        <w:rPr>
          <w:noProof/>
        </w:rPr>
        <w:fldChar w:fldCharType="separate"/>
      </w:r>
      <w:r>
        <w:rPr>
          <w:noProof/>
        </w:rPr>
        <w:t>722</w:t>
      </w:r>
      <w:r>
        <w:rPr>
          <w:noProof/>
        </w:rPr>
        <w:fldChar w:fldCharType="end"/>
      </w:r>
    </w:p>
    <w:p w14:paraId="35E7534F" w14:textId="30647BA4"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F.2</w:t>
      </w:r>
      <w:r>
        <w:rPr>
          <w:rFonts w:asciiTheme="minorHAnsi" w:eastAsiaTheme="minorEastAsia" w:hAnsiTheme="minorHAnsi" w:cstheme="minorBidi"/>
          <w:noProof/>
          <w:kern w:val="2"/>
          <w:szCs w:val="22"/>
          <w:lang w:eastAsia="en-GB"/>
          <w14:ligatures w14:val="standardContextual"/>
        </w:rPr>
        <w:tab/>
      </w:r>
      <w:r>
        <w:rPr>
          <w:noProof/>
        </w:rPr>
        <w:t>XML schema for MBMS usage information</w:t>
      </w:r>
      <w:r>
        <w:rPr>
          <w:noProof/>
        </w:rPr>
        <w:tab/>
      </w:r>
      <w:r>
        <w:rPr>
          <w:noProof/>
        </w:rPr>
        <w:fldChar w:fldCharType="begin" w:fldLock="1"/>
      </w:r>
      <w:r>
        <w:rPr>
          <w:noProof/>
        </w:rPr>
        <w:instrText xml:space="preserve"> PAGEREF _Toc171604833 \h </w:instrText>
      </w:r>
      <w:r>
        <w:rPr>
          <w:noProof/>
        </w:rPr>
      </w:r>
      <w:r>
        <w:rPr>
          <w:noProof/>
        </w:rPr>
        <w:fldChar w:fldCharType="separate"/>
      </w:r>
      <w:r>
        <w:rPr>
          <w:noProof/>
        </w:rPr>
        <w:t>724</w:t>
      </w:r>
      <w:r>
        <w:rPr>
          <w:noProof/>
        </w:rPr>
        <w:fldChar w:fldCharType="end"/>
      </w:r>
    </w:p>
    <w:p w14:paraId="0673DF56" w14:textId="58B0A403"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F.2A</w:t>
      </w:r>
      <w:r>
        <w:rPr>
          <w:rFonts w:asciiTheme="minorHAnsi" w:eastAsiaTheme="minorEastAsia" w:hAnsiTheme="minorHAnsi" w:cstheme="minorBidi"/>
          <w:noProof/>
          <w:kern w:val="2"/>
          <w:szCs w:val="22"/>
          <w:lang w:eastAsia="en-GB"/>
          <w14:ligatures w14:val="standardContextual"/>
        </w:rPr>
        <w:tab/>
      </w:r>
      <w:r>
        <w:rPr>
          <w:noProof/>
        </w:rPr>
        <w:t>XML schema for MBS usage information</w:t>
      </w:r>
      <w:r>
        <w:rPr>
          <w:noProof/>
        </w:rPr>
        <w:tab/>
      </w:r>
      <w:r>
        <w:rPr>
          <w:noProof/>
        </w:rPr>
        <w:fldChar w:fldCharType="begin" w:fldLock="1"/>
      </w:r>
      <w:r>
        <w:rPr>
          <w:noProof/>
        </w:rPr>
        <w:instrText xml:space="preserve"> PAGEREF _Toc171604834 \h </w:instrText>
      </w:r>
      <w:r>
        <w:rPr>
          <w:noProof/>
        </w:rPr>
      </w:r>
      <w:r>
        <w:rPr>
          <w:noProof/>
        </w:rPr>
        <w:fldChar w:fldCharType="separate"/>
      </w:r>
      <w:r>
        <w:rPr>
          <w:noProof/>
        </w:rPr>
        <w:t>724</w:t>
      </w:r>
      <w:r>
        <w:rPr>
          <w:noProof/>
        </w:rPr>
        <w:fldChar w:fldCharType="end"/>
      </w:r>
    </w:p>
    <w:p w14:paraId="264B8D5B" w14:textId="14E01338"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F.2A.1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_Toc171604835 \h </w:instrText>
      </w:r>
      <w:r>
        <w:rPr>
          <w:noProof/>
        </w:rPr>
      </w:r>
      <w:r>
        <w:rPr>
          <w:noProof/>
        </w:rPr>
        <w:fldChar w:fldCharType="separate"/>
      </w:r>
      <w:r>
        <w:rPr>
          <w:noProof/>
        </w:rPr>
        <w:t>724</w:t>
      </w:r>
      <w:r>
        <w:rPr>
          <w:noProof/>
        </w:rPr>
        <w:fldChar w:fldCharType="end"/>
      </w:r>
    </w:p>
    <w:p w14:paraId="3B7AAEDB" w14:textId="09B8D025"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F.2A.2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_Toc171604836 \h </w:instrText>
      </w:r>
      <w:r>
        <w:rPr>
          <w:noProof/>
        </w:rPr>
      </w:r>
      <w:r>
        <w:rPr>
          <w:noProof/>
        </w:rPr>
        <w:fldChar w:fldCharType="separate"/>
      </w:r>
      <w:r>
        <w:rPr>
          <w:noProof/>
        </w:rPr>
        <w:t>724</w:t>
      </w:r>
      <w:r>
        <w:rPr>
          <w:noProof/>
        </w:rPr>
        <w:fldChar w:fldCharType="end"/>
      </w:r>
    </w:p>
    <w:p w14:paraId="6C92D661" w14:textId="14BC44AA"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F.2A.3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_Toc171604837 \h </w:instrText>
      </w:r>
      <w:r>
        <w:rPr>
          <w:noProof/>
        </w:rPr>
      </w:r>
      <w:r>
        <w:rPr>
          <w:noProof/>
        </w:rPr>
        <w:fldChar w:fldCharType="separate"/>
      </w:r>
      <w:r>
        <w:rPr>
          <w:noProof/>
        </w:rPr>
        <w:t>727</w:t>
      </w:r>
      <w:r>
        <w:rPr>
          <w:noProof/>
        </w:rPr>
        <w:fldChar w:fldCharType="end"/>
      </w:r>
    </w:p>
    <w:p w14:paraId="58374ABC" w14:textId="2976A30B"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F.2A.4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_Toc171604838 \h </w:instrText>
      </w:r>
      <w:r>
        <w:rPr>
          <w:noProof/>
        </w:rPr>
      </w:r>
      <w:r>
        <w:rPr>
          <w:noProof/>
        </w:rPr>
        <w:fldChar w:fldCharType="separate"/>
      </w:r>
      <w:r>
        <w:rPr>
          <w:noProof/>
        </w:rPr>
        <w:t>728</w:t>
      </w:r>
      <w:r>
        <w:rPr>
          <w:noProof/>
        </w:rPr>
        <w:fldChar w:fldCharType="end"/>
      </w:r>
    </w:p>
    <w:p w14:paraId="5C3B061B" w14:textId="50967E29"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F.2.1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_Toc171604839 \h </w:instrText>
      </w:r>
      <w:r>
        <w:rPr>
          <w:noProof/>
        </w:rPr>
      </w:r>
      <w:r>
        <w:rPr>
          <w:noProof/>
        </w:rPr>
        <w:fldChar w:fldCharType="separate"/>
      </w:r>
      <w:r>
        <w:rPr>
          <w:noProof/>
        </w:rPr>
        <w:t>730</w:t>
      </w:r>
      <w:r>
        <w:rPr>
          <w:noProof/>
        </w:rPr>
        <w:fldChar w:fldCharType="end"/>
      </w:r>
    </w:p>
    <w:p w14:paraId="5F6624A8" w14:textId="47FE75C2"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F.2.2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_Toc171604840 \h </w:instrText>
      </w:r>
      <w:r>
        <w:rPr>
          <w:noProof/>
        </w:rPr>
      </w:r>
      <w:r>
        <w:rPr>
          <w:noProof/>
        </w:rPr>
        <w:fldChar w:fldCharType="separate"/>
      </w:r>
      <w:r>
        <w:rPr>
          <w:noProof/>
        </w:rPr>
        <w:t>730</w:t>
      </w:r>
      <w:r>
        <w:rPr>
          <w:noProof/>
        </w:rPr>
        <w:fldChar w:fldCharType="end"/>
      </w:r>
    </w:p>
    <w:p w14:paraId="6C991B9E" w14:textId="2CC0DBD6"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F.2.3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_Toc171604841 \h </w:instrText>
      </w:r>
      <w:r>
        <w:rPr>
          <w:noProof/>
        </w:rPr>
      </w:r>
      <w:r>
        <w:rPr>
          <w:noProof/>
        </w:rPr>
        <w:fldChar w:fldCharType="separate"/>
      </w:r>
      <w:r>
        <w:rPr>
          <w:noProof/>
        </w:rPr>
        <w:t>732</w:t>
      </w:r>
      <w:r>
        <w:rPr>
          <w:noProof/>
        </w:rPr>
        <w:fldChar w:fldCharType="end"/>
      </w:r>
    </w:p>
    <w:p w14:paraId="48C56D64" w14:textId="643D4AC0"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F.2.4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_Toc171604842 \h </w:instrText>
      </w:r>
      <w:r>
        <w:rPr>
          <w:noProof/>
        </w:rPr>
      </w:r>
      <w:r>
        <w:rPr>
          <w:noProof/>
        </w:rPr>
        <w:fldChar w:fldCharType="separate"/>
      </w:r>
      <w:r>
        <w:rPr>
          <w:noProof/>
        </w:rPr>
        <w:t>734</w:t>
      </w:r>
      <w:r>
        <w:rPr>
          <w:noProof/>
        </w:rPr>
        <w:fldChar w:fldCharType="end"/>
      </w:r>
    </w:p>
    <w:p w14:paraId="59026BDE" w14:textId="68F066CC"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F.3</w:t>
      </w:r>
      <w:r>
        <w:rPr>
          <w:rFonts w:asciiTheme="minorHAnsi" w:eastAsiaTheme="minorEastAsia" w:hAnsiTheme="minorHAnsi" w:cstheme="minorBidi"/>
          <w:noProof/>
          <w:kern w:val="2"/>
          <w:szCs w:val="22"/>
          <w:lang w:eastAsia="en-GB"/>
          <w14:ligatures w14:val="standardContextual"/>
        </w:rPr>
        <w:tab/>
      </w:r>
      <w:r>
        <w:rPr>
          <w:noProof/>
        </w:rPr>
        <w:t>XML schema for MCPTT location information</w:t>
      </w:r>
      <w:r>
        <w:rPr>
          <w:noProof/>
        </w:rPr>
        <w:tab/>
      </w:r>
      <w:r>
        <w:rPr>
          <w:noProof/>
        </w:rPr>
        <w:fldChar w:fldCharType="begin" w:fldLock="1"/>
      </w:r>
      <w:r>
        <w:rPr>
          <w:noProof/>
        </w:rPr>
        <w:instrText xml:space="preserve"> PAGEREF _Toc171604843 \h </w:instrText>
      </w:r>
      <w:r>
        <w:rPr>
          <w:noProof/>
        </w:rPr>
      </w:r>
      <w:r>
        <w:rPr>
          <w:noProof/>
        </w:rPr>
        <w:fldChar w:fldCharType="separate"/>
      </w:r>
      <w:r>
        <w:rPr>
          <w:noProof/>
        </w:rPr>
        <w:t>736</w:t>
      </w:r>
      <w:r>
        <w:rPr>
          <w:noProof/>
        </w:rPr>
        <w:fldChar w:fldCharType="end"/>
      </w:r>
    </w:p>
    <w:p w14:paraId="4CF11BFC" w14:textId="7685EB6E"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F.3.1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_Toc171604844 \h </w:instrText>
      </w:r>
      <w:r>
        <w:rPr>
          <w:noProof/>
        </w:rPr>
      </w:r>
      <w:r>
        <w:rPr>
          <w:noProof/>
        </w:rPr>
        <w:fldChar w:fldCharType="separate"/>
      </w:r>
      <w:r>
        <w:rPr>
          <w:noProof/>
        </w:rPr>
        <w:t>736</w:t>
      </w:r>
      <w:r>
        <w:rPr>
          <w:noProof/>
        </w:rPr>
        <w:fldChar w:fldCharType="end"/>
      </w:r>
    </w:p>
    <w:p w14:paraId="58CB6172" w14:textId="1D597C8B"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F.3.2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_Toc171604845 \h </w:instrText>
      </w:r>
      <w:r>
        <w:rPr>
          <w:noProof/>
        </w:rPr>
      </w:r>
      <w:r>
        <w:rPr>
          <w:noProof/>
        </w:rPr>
        <w:fldChar w:fldCharType="separate"/>
      </w:r>
      <w:r>
        <w:rPr>
          <w:noProof/>
        </w:rPr>
        <w:t>736</w:t>
      </w:r>
      <w:r>
        <w:rPr>
          <w:noProof/>
        </w:rPr>
        <w:fldChar w:fldCharType="end"/>
      </w:r>
    </w:p>
    <w:p w14:paraId="0D663686" w14:textId="7D65D3D9"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F.3.3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_Toc171604846 \h </w:instrText>
      </w:r>
      <w:r>
        <w:rPr>
          <w:noProof/>
        </w:rPr>
      </w:r>
      <w:r>
        <w:rPr>
          <w:noProof/>
        </w:rPr>
        <w:fldChar w:fldCharType="separate"/>
      </w:r>
      <w:r>
        <w:rPr>
          <w:noProof/>
        </w:rPr>
        <w:t>744</w:t>
      </w:r>
      <w:r>
        <w:rPr>
          <w:noProof/>
        </w:rPr>
        <w:fldChar w:fldCharType="end"/>
      </w:r>
    </w:p>
    <w:p w14:paraId="25465992" w14:textId="4D2AF0F8"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F.3.4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_Toc171604847 \h </w:instrText>
      </w:r>
      <w:r>
        <w:rPr>
          <w:noProof/>
        </w:rPr>
      </w:r>
      <w:r>
        <w:rPr>
          <w:noProof/>
        </w:rPr>
        <w:fldChar w:fldCharType="separate"/>
      </w:r>
      <w:r>
        <w:rPr>
          <w:noProof/>
        </w:rPr>
        <w:t>754</w:t>
      </w:r>
      <w:r>
        <w:rPr>
          <w:noProof/>
        </w:rPr>
        <w:fldChar w:fldCharType="end"/>
      </w:r>
    </w:p>
    <w:p w14:paraId="16E6F3EF" w14:textId="794D9EFD"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F.4</w:t>
      </w:r>
      <w:r>
        <w:rPr>
          <w:rFonts w:asciiTheme="minorHAnsi" w:eastAsiaTheme="minorEastAsia" w:hAnsiTheme="minorHAnsi" w:cstheme="minorBidi"/>
          <w:noProof/>
          <w:kern w:val="2"/>
          <w:szCs w:val="22"/>
          <w:lang w:eastAsia="en-GB"/>
          <w14:ligatures w14:val="standardContextual"/>
        </w:rPr>
        <w:tab/>
      </w:r>
      <w:r>
        <w:rPr>
          <w:noProof/>
        </w:rPr>
        <w:t>XML schema for MCPTT (de)-affiliation requests</w:t>
      </w:r>
      <w:r>
        <w:rPr>
          <w:noProof/>
        </w:rPr>
        <w:tab/>
      </w:r>
      <w:r>
        <w:rPr>
          <w:noProof/>
        </w:rPr>
        <w:fldChar w:fldCharType="begin" w:fldLock="1"/>
      </w:r>
      <w:r>
        <w:rPr>
          <w:noProof/>
        </w:rPr>
        <w:instrText xml:space="preserve"> PAGEREF _Toc171604848 \h </w:instrText>
      </w:r>
      <w:r>
        <w:rPr>
          <w:noProof/>
        </w:rPr>
      </w:r>
      <w:r>
        <w:rPr>
          <w:noProof/>
        </w:rPr>
        <w:fldChar w:fldCharType="separate"/>
      </w:r>
      <w:r>
        <w:rPr>
          <w:noProof/>
        </w:rPr>
        <w:t>755</w:t>
      </w:r>
      <w:r>
        <w:rPr>
          <w:noProof/>
        </w:rPr>
        <w:fldChar w:fldCharType="end"/>
      </w:r>
    </w:p>
    <w:p w14:paraId="3528CCA6" w14:textId="7FAC81AB"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_Toc171604849 \h </w:instrText>
      </w:r>
      <w:r>
        <w:rPr>
          <w:noProof/>
        </w:rPr>
      </w:r>
      <w:r>
        <w:rPr>
          <w:noProof/>
        </w:rPr>
        <w:fldChar w:fldCharType="separate"/>
      </w:r>
      <w:r>
        <w:rPr>
          <w:noProof/>
        </w:rPr>
        <w:t>755</w:t>
      </w:r>
      <w:r>
        <w:rPr>
          <w:noProof/>
        </w:rPr>
        <w:fldChar w:fldCharType="end"/>
      </w:r>
    </w:p>
    <w:p w14:paraId="793FD850" w14:textId="17D2232C"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noProof/>
          <w:lang w:val="en-US" w:eastAsia="zh-CN"/>
        </w:rPr>
        <w:t>F</w:t>
      </w:r>
      <w:r w:rsidRPr="00A74820">
        <w:rPr>
          <w:noProof/>
          <w:lang w:val="en-US"/>
        </w:rPr>
        <w:t>.</w:t>
      </w:r>
      <w:r w:rsidRPr="00A74820">
        <w:rPr>
          <w:noProof/>
          <w:lang w:val="en-US" w:eastAsia="zh-CN"/>
        </w:rPr>
        <w:t>4</w:t>
      </w:r>
      <w:r w:rsidRPr="00A74820">
        <w:rPr>
          <w:noProof/>
          <w:lang w:val="en-US"/>
        </w:rPr>
        <w:t>.2</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XML schema</w:t>
      </w:r>
      <w:r>
        <w:rPr>
          <w:noProof/>
        </w:rPr>
        <w:tab/>
      </w:r>
      <w:r>
        <w:rPr>
          <w:noProof/>
        </w:rPr>
        <w:fldChar w:fldCharType="begin" w:fldLock="1"/>
      </w:r>
      <w:r>
        <w:rPr>
          <w:noProof/>
        </w:rPr>
        <w:instrText xml:space="preserve"> PAGEREF _Toc171604850 \h </w:instrText>
      </w:r>
      <w:r>
        <w:rPr>
          <w:noProof/>
        </w:rPr>
      </w:r>
      <w:r>
        <w:rPr>
          <w:noProof/>
        </w:rPr>
        <w:fldChar w:fldCharType="separate"/>
      </w:r>
      <w:r>
        <w:rPr>
          <w:noProof/>
        </w:rPr>
        <w:t>755</w:t>
      </w:r>
      <w:r>
        <w:rPr>
          <w:noProof/>
        </w:rPr>
        <w:fldChar w:fldCharType="end"/>
      </w:r>
    </w:p>
    <w:p w14:paraId="215A775D" w14:textId="68A522C0"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_Toc171604851 \h </w:instrText>
      </w:r>
      <w:r>
        <w:rPr>
          <w:noProof/>
        </w:rPr>
      </w:r>
      <w:r>
        <w:rPr>
          <w:noProof/>
        </w:rPr>
        <w:fldChar w:fldCharType="separate"/>
      </w:r>
      <w:r>
        <w:rPr>
          <w:noProof/>
        </w:rPr>
        <w:t>756</w:t>
      </w:r>
      <w:r>
        <w:rPr>
          <w:noProof/>
        </w:rPr>
        <w:fldChar w:fldCharType="end"/>
      </w:r>
    </w:p>
    <w:p w14:paraId="26A1FFD5" w14:textId="07D40080"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4</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_Toc171604852 \h </w:instrText>
      </w:r>
      <w:r>
        <w:rPr>
          <w:noProof/>
        </w:rPr>
      </w:r>
      <w:r>
        <w:rPr>
          <w:noProof/>
        </w:rPr>
        <w:fldChar w:fldCharType="separate"/>
      </w:r>
      <w:r>
        <w:rPr>
          <w:noProof/>
        </w:rPr>
        <w:t>756</w:t>
      </w:r>
      <w:r>
        <w:rPr>
          <w:noProof/>
        </w:rPr>
        <w:fldChar w:fldCharType="end"/>
      </w:r>
    </w:p>
    <w:p w14:paraId="2FE04813" w14:textId="2DA7547F"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F.5</w:t>
      </w:r>
      <w:r>
        <w:rPr>
          <w:rFonts w:asciiTheme="minorHAnsi" w:eastAsiaTheme="minorEastAsia" w:hAnsiTheme="minorHAnsi" w:cstheme="minorBidi"/>
          <w:noProof/>
          <w:kern w:val="2"/>
          <w:szCs w:val="22"/>
          <w:lang w:eastAsia="en-GB"/>
          <w14:ligatures w14:val="standardContextual"/>
        </w:rPr>
        <w:tab/>
      </w:r>
      <w:r>
        <w:rPr>
          <w:noProof/>
        </w:rPr>
        <w:t>XML schema for the floor request</w:t>
      </w:r>
      <w:r>
        <w:rPr>
          <w:noProof/>
        </w:rPr>
        <w:tab/>
      </w:r>
      <w:r>
        <w:rPr>
          <w:noProof/>
        </w:rPr>
        <w:fldChar w:fldCharType="begin" w:fldLock="1"/>
      </w:r>
      <w:r>
        <w:rPr>
          <w:noProof/>
        </w:rPr>
        <w:instrText xml:space="preserve"> PAGEREF _Toc171604853 \h </w:instrText>
      </w:r>
      <w:r>
        <w:rPr>
          <w:noProof/>
        </w:rPr>
      </w:r>
      <w:r>
        <w:rPr>
          <w:noProof/>
        </w:rPr>
        <w:fldChar w:fldCharType="separate"/>
      </w:r>
      <w:r>
        <w:rPr>
          <w:noProof/>
        </w:rPr>
        <w:t>758</w:t>
      </w:r>
      <w:r>
        <w:rPr>
          <w:noProof/>
        </w:rPr>
        <w:fldChar w:fldCharType="end"/>
      </w:r>
    </w:p>
    <w:p w14:paraId="4A39D57F" w14:textId="24EDB3B4"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F.5.1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_Toc171604854 \h </w:instrText>
      </w:r>
      <w:r>
        <w:rPr>
          <w:noProof/>
        </w:rPr>
      </w:r>
      <w:r>
        <w:rPr>
          <w:noProof/>
        </w:rPr>
        <w:fldChar w:fldCharType="separate"/>
      </w:r>
      <w:r>
        <w:rPr>
          <w:noProof/>
        </w:rPr>
        <w:t>758</w:t>
      </w:r>
      <w:r>
        <w:rPr>
          <w:noProof/>
        </w:rPr>
        <w:fldChar w:fldCharType="end"/>
      </w:r>
    </w:p>
    <w:p w14:paraId="27C045C0" w14:textId="4CA578E1"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F.5.2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_Toc171604855 \h </w:instrText>
      </w:r>
      <w:r>
        <w:rPr>
          <w:noProof/>
        </w:rPr>
      </w:r>
      <w:r>
        <w:rPr>
          <w:noProof/>
        </w:rPr>
        <w:fldChar w:fldCharType="separate"/>
      </w:r>
      <w:r>
        <w:rPr>
          <w:noProof/>
        </w:rPr>
        <w:t>758</w:t>
      </w:r>
      <w:r>
        <w:rPr>
          <w:noProof/>
        </w:rPr>
        <w:fldChar w:fldCharType="end"/>
      </w:r>
    </w:p>
    <w:p w14:paraId="16409DB6" w14:textId="3AC4007B"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F.5.3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_Toc171604856 \h </w:instrText>
      </w:r>
      <w:r>
        <w:rPr>
          <w:noProof/>
        </w:rPr>
      </w:r>
      <w:r>
        <w:rPr>
          <w:noProof/>
        </w:rPr>
        <w:fldChar w:fldCharType="separate"/>
      </w:r>
      <w:r>
        <w:rPr>
          <w:noProof/>
        </w:rPr>
        <w:t>758</w:t>
      </w:r>
      <w:r>
        <w:rPr>
          <w:noProof/>
        </w:rPr>
        <w:fldChar w:fldCharType="end"/>
      </w:r>
    </w:p>
    <w:p w14:paraId="47EF031E" w14:textId="0084A76B"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F.5.4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_Toc171604857 \h </w:instrText>
      </w:r>
      <w:r>
        <w:rPr>
          <w:noProof/>
        </w:rPr>
      </w:r>
      <w:r>
        <w:rPr>
          <w:noProof/>
        </w:rPr>
        <w:fldChar w:fldCharType="separate"/>
      </w:r>
      <w:r>
        <w:rPr>
          <w:noProof/>
        </w:rPr>
        <w:t>759</w:t>
      </w:r>
      <w:r>
        <w:rPr>
          <w:noProof/>
        </w:rPr>
        <w:fldChar w:fldCharType="end"/>
      </w:r>
    </w:p>
    <w:p w14:paraId="375771FC" w14:textId="5DB751AC"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F.6</w:t>
      </w:r>
      <w:r>
        <w:rPr>
          <w:rFonts w:asciiTheme="minorHAnsi" w:eastAsiaTheme="minorEastAsia" w:hAnsiTheme="minorHAnsi" w:cstheme="minorBidi"/>
          <w:noProof/>
          <w:kern w:val="2"/>
          <w:szCs w:val="22"/>
          <w:lang w:eastAsia="en-GB"/>
          <w14:ligatures w14:val="standardContextual"/>
        </w:rPr>
        <w:tab/>
      </w:r>
      <w:r>
        <w:rPr>
          <w:noProof/>
        </w:rPr>
        <w:t>XML schema for integrity protection of MIME bodies</w:t>
      </w:r>
      <w:r>
        <w:rPr>
          <w:noProof/>
        </w:rPr>
        <w:tab/>
      </w:r>
      <w:r>
        <w:rPr>
          <w:noProof/>
        </w:rPr>
        <w:fldChar w:fldCharType="begin" w:fldLock="1"/>
      </w:r>
      <w:r>
        <w:rPr>
          <w:noProof/>
        </w:rPr>
        <w:instrText xml:space="preserve"> PAGEREF _Toc171604858 \h </w:instrText>
      </w:r>
      <w:r>
        <w:rPr>
          <w:noProof/>
        </w:rPr>
      </w:r>
      <w:r>
        <w:rPr>
          <w:noProof/>
        </w:rPr>
        <w:fldChar w:fldCharType="separate"/>
      </w:r>
      <w:r>
        <w:rPr>
          <w:noProof/>
        </w:rPr>
        <w:t>761</w:t>
      </w:r>
      <w:r>
        <w:rPr>
          <w:noProof/>
        </w:rPr>
        <w:fldChar w:fldCharType="end"/>
      </w:r>
    </w:p>
    <w:p w14:paraId="30BCB374" w14:textId="3F09F768"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F.6.1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_Toc171604859 \h </w:instrText>
      </w:r>
      <w:r>
        <w:rPr>
          <w:noProof/>
        </w:rPr>
      </w:r>
      <w:r>
        <w:rPr>
          <w:noProof/>
        </w:rPr>
        <w:fldChar w:fldCharType="separate"/>
      </w:r>
      <w:r>
        <w:rPr>
          <w:noProof/>
        </w:rPr>
        <w:t>761</w:t>
      </w:r>
      <w:r>
        <w:rPr>
          <w:noProof/>
        </w:rPr>
        <w:fldChar w:fldCharType="end"/>
      </w:r>
    </w:p>
    <w:p w14:paraId="523D39FD" w14:textId="6E8AE49A"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6</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_Toc171604860 \h </w:instrText>
      </w:r>
      <w:r>
        <w:rPr>
          <w:noProof/>
        </w:rPr>
      </w:r>
      <w:r>
        <w:rPr>
          <w:noProof/>
        </w:rPr>
        <w:fldChar w:fldCharType="separate"/>
      </w:r>
      <w:r>
        <w:rPr>
          <w:noProof/>
        </w:rPr>
        <w:t>761</w:t>
      </w:r>
      <w:r>
        <w:rPr>
          <w:noProof/>
        </w:rPr>
        <w:fldChar w:fldCharType="end"/>
      </w:r>
    </w:p>
    <w:p w14:paraId="11E67861" w14:textId="435A77CD"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_Toc171604861 \h </w:instrText>
      </w:r>
      <w:r>
        <w:rPr>
          <w:noProof/>
        </w:rPr>
      </w:r>
      <w:r>
        <w:rPr>
          <w:noProof/>
        </w:rPr>
        <w:fldChar w:fldCharType="separate"/>
      </w:r>
      <w:r>
        <w:rPr>
          <w:noProof/>
        </w:rPr>
        <w:t>761</w:t>
      </w:r>
      <w:r>
        <w:rPr>
          <w:noProof/>
        </w:rPr>
        <w:fldChar w:fldCharType="end"/>
      </w:r>
    </w:p>
    <w:p w14:paraId="51A4D011" w14:textId="389EC076"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6</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_Toc171604862 \h </w:instrText>
      </w:r>
      <w:r>
        <w:rPr>
          <w:noProof/>
        </w:rPr>
      </w:r>
      <w:r>
        <w:rPr>
          <w:noProof/>
        </w:rPr>
        <w:fldChar w:fldCharType="separate"/>
      </w:r>
      <w:r>
        <w:rPr>
          <w:noProof/>
        </w:rPr>
        <w:t>762</w:t>
      </w:r>
      <w:r>
        <w:rPr>
          <w:noProof/>
        </w:rPr>
        <w:fldChar w:fldCharType="end"/>
      </w:r>
    </w:p>
    <w:p w14:paraId="3ACF0A2C" w14:textId="40A9AF1A"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F.7</w:t>
      </w:r>
      <w:r>
        <w:rPr>
          <w:rFonts w:asciiTheme="minorHAnsi" w:eastAsiaTheme="minorEastAsia" w:hAnsiTheme="minorHAnsi" w:cstheme="minorBidi"/>
          <w:noProof/>
          <w:kern w:val="2"/>
          <w:szCs w:val="22"/>
          <w:lang w:eastAsia="en-GB"/>
          <w14:ligatures w14:val="standardContextual"/>
        </w:rPr>
        <w:tab/>
      </w:r>
      <w:r>
        <w:rPr>
          <w:noProof/>
        </w:rPr>
        <w:t>XML schema for regroup using preconfigured group</w:t>
      </w:r>
      <w:r>
        <w:rPr>
          <w:noProof/>
        </w:rPr>
        <w:tab/>
      </w:r>
      <w:r>
        <w:rPr>
          <w:noProof/>
        </w:rPr>
        <w:fldChar w:fldCharType="begin" w:fldLock="1"/>
      </w:r>
      <w:r>
        <w:rPr>
          <w:noProof/>
        </w:rPr>
        <w:instrText xml:space="preserve"> PAGEREF _Toc171604863 \h </w:instrText>
      </w:r>
      <w:r>
        <w:rPr>
          <w:noProof/>
        </w:rPr>
      </w:r>
      <w:r>
        <w:rPr>
          <w:noProof/>
        </w:rPr>
        <w:fldChar w:fldCharType="separate"/>
      </w:r>
      <w:r>
        <w:rPr>
          <w:noProof/>
        </w:rPr>
        <w:t>764</w:t>
      </w:r>
      <w:r>
        <w:rPr>
          <w:noProof/>
        </w:rPr>
        <w:fldChar w:fldCharType="end"/>
      </w:r>
    </w:p>
    <w:p w14:paraId="33C60656" w14:textId="657B5FC6"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7</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_Toc171604864 \h </w:instrText>
      </w:r>
      <w:r>
        <w:rPr>
          <w:noProof/>
        </w:rPr>
      </w:r>
      <w:r>
        <w:rPr>
          <w:noProof/>
        </w:rPr>
        <w:fldChar w:fldCharType="separate"/>
      </w:r>
      <w:r>
        <w:rPr>
          <w:noProof/>
        </w:rPr>
        <w:t>764</w:t>
      </w:r>
      <w:r>
        <w:rPr>
          <w:noProof/>
        </w:rPr>
        <w:fldChar w:fldCharType="end"/>
      </w:r>
    </w:p>
    <w:p w14:paraId="4EEDEE9A" w14:textId="3F099865"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noProof/>
          <w:lang w:val="de-DE" w:eastAsia="zh-CN"/>
        </w:rPr>
        <w:t>F</w:t>
      </w:r>
      <w:r w:rsidRPr="00A74820">
        <w:rPr>
          <w:noProof/>
          <w:lang w:val="de-DE"/>
        </w:rPr>
        <w:t>.</w:t>
      </w:r>
      <w:r w:rsidRPr="00A74820">
        <w:rPr>
          <w:noProof/>
          <w:lang w:val="de-DE" w:eastAsia="zh-CN"/>
        </w:rPr>
        <w:t>7</w:t>
      </w:r>
      <w:r w:rsidRPr="00A74820">
        <w:rPr>
          <w:noProof/>
          <w:lang w:val="de-DE"/>
        </w:rPr>
        <w:t>.2</w:t>
      </w:r>
      <w:r>
        <w:rPr>
          <w:rFonts w:asciiTheme="minorHAnsi" w:eastAsiaTheme="minorEastAsia" w:hAnsiTheme="minorHAnsi" w:cstheme="minorBidi"/>
          <w:noProof/>
          <w:kern w:val="2"/>
          <w:sz w:val="22"/>
          <w:szCs w:val="22"/>
          <w:lang w:eastAsia="en-GB"/>
          <w14:ligatures w14:val="standardContextual"/>
        </w:rPr>
        <w:tab/>
      </w:r>
      <w:r w:rsidRPr="00A74820">
        <w:rPr>
          <w:noProof/>
          <w:lang w:val="de-DE"/>
        </w:rPr>
        <w:t>XML schema</w:t>
      </w:r>
      <w:r>
        <w:rPr>
          <w:noProof/>
        </w:rPr>
        <w:tab/>
      </w:r>
      <w:r>
        <w:rPr>
          <w:noProof/>
        </w:rPr>
        <w:fldChar w:fldCharType="begin" w:fldLock="1"/>
      </w:r>
      <w:r>
        <w:rPr>
          <w:noProof/>
        </w:rPr>
        <w:instrText xml:space="preserve"> PAGEREF _Toc171604865 \h </w:instrText>
      </w:r>
      <w:r>
        <w:rPr>
          <w:noProof/>
        </w:rPr>
      </w:r>
      <w:r>
        <w:rPr>
          <w:noProof/>
        </w:rPr>
        <w:fldChar w:fldCharType="separate"/>
      </w:r>
      <w:r>
        <w:rPr>
          <w:noProof/>
        </w:rPr>
        <w:t>764</w:t>
      </w:r>
      <w:r>
        <w:rPr>
          <w:noProof/>
        </w:rPr>
        <w:fldChar w:fldCharType="end"/>
      </w:r>
    </w:p>
    <w:p w14:paraId="18E7703A" w14:textId="5D8D17DE"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7</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Semantic</w:t>
      </w:r>
      <w:r>
        <w:rPr>
          <w:noProof/>
        </w:rPr>
        <w:tab/>
      </w:r>
      <w:r>
        <w:rPr>
          <w:noProof/>
        </w:rPr>
        <w:fldChar w:fldCharType="begin" w:fldLock="1"/>
      </w:r>
      <w:r>
        <w:rPr>
          <w:noProof/>
        </w:rPr>
        <w:instrText xml:space="preserve"> PAGEREF _Toc171604866 \h </w:instrText>
      </w:r>
      <w:r>
        <w:rPr>
          <w:noProof/>
        </w:rPr>
      </w:r>
      <w:r>
        <w:rPr>
          <w:noProof/>
        </w:rPr>
        <w:fldChar w:fldCharType="separate"/>
      </w:r>
      <w:r>
        <w:rPr>
          <w:noProof/>
        </w:rPr>
        <w:t>765</w:t>
      </w:r>
      <w:r>
        <w:rPr>
          <w:noProof/>
        </w:rPr>
        <w:fldChar w:fldCharType="end"/>
      </w:r>
    </w:p>
    <w:p w14:paraId="01C9123A" w14:textId="50927FF3"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F</w:t>
      </w:r>
      <w:r>
        <w:rPr>
          <w:noProof/>
        </w:rPr>
        <w:t>.</w:t>
      </w:r>
      <w:r>
        <w:rPr>
          <w:noProof/>
          <w:lang w:eastAsia="zh-CN"/>
        </w:rPr>
        <w:t>7</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_Toc171604867 \h </w:instrText>
      </w:r>
      <w:r>
        <w:rPr>
          <w:noProof/>
        </w:rPr>
      </w:r>
      <w:r>
        <w:rPr>
          <w:noProof/>
        </w:rPr>
        <w:fldChar w:fldCharType="separate"/>
      </w:r>
      <w:r>
        <w:rPr>
          <w:noProof/>
        </w:rPr>
        <w:t>766</w:t>
      </w:r>
      <w:r>
        <w:rPr>
          <w:noProof/>
        </w:rPr>
        <w:fldChar w:fldCharType="end"/>
      </w:r>
    </w:p>
    <w:p w14:paraId="19CCF48B" w14:textId="71337BEF" w:rsidR="00976FD5" w:rsidRDefault="00976FD5" w:rsidP="00976FD5">
      <w:pPr>
        <w:pStyle w:val="TOC8"/>
        <w:rPr>
          <w:rFonts w:asciiTheme="minorHAnsi" w:eastAsiaTheme="minorEastAsia" w:hAnsiTheme="minorHAnsi" w:cstheme="minorBidi"/>
          <w:b w:val="0"/>
          <w:noProof/>
          <w:kern w:val="2"/>
          <w:szCs w:val="22"/>
          <w:lang w:eastAsia="en-GB"/>
          <w14:ligatures w14:val="standardContextual"/>
        </w:rPr>
      </w:pPr>
      <w:r>
        <w:rPr>
          <w:noProof/>
        </w:rPr>
        <w:lastRenderedPageBreak/>
        <w:t>Annex G (informative):</w:t>
      </w:r>
      <w:r>
        <w:rPr>
          <w:noProof/>
        </w:rPr>
        <w:tab/>
        <w:t>States managed by the MCPTT client and MCPTT server</w:t>
      </w:r>
      <w:r>
        <w:rPr>
          <w:noProof/>
        </w:rPr>
        <w:tab/>
      </w:r>
      <w:r>
        <w:rPr>
          <w:noProof/>
        </w:rPr>
        <w:fldChar w:fldCharType="begin" w:fldLock="1"/>
      </w:r>
      <w:r>
        <w:rPr>
          <w:noProof/>
        </w:rPr>
        <w:instrText xml:space="preserve"> PAGEREF _Toc171604868 \h </w:instrText>
      </w:r>
      <w:r>
        <w:rPr>
          <w:noProof/>
        </w:rPr>
      </w:r>
      <w:r>
        <w:rPr>
          <w:noProof/>
        </w:rPr>
        <w:fldChar w:fldCharType="separate"/>
      </w:r>
      <w:r>
        <w:rPr>
          <w:noProof/>
        </w:rPr>
        <w:t>768</w:t>
      </w:r>
      <w:r>
        <w:rPr>
          <w:noProof/>
        </w:rPr>
        <w:fldChar w:fldCharType="end"/>
      </w:r>
    </w:p>
    <w:p w14:paraId="66CE382F" w14:textId="5F9E7545"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G.1</w:t>
      </w:r>
      <w:r>
        <w:rPr>
          <w:rFonts w:asciiTheme="minorHAnsi" w:eastAsiaTheme="minorEastAsia" w:hAnsiTheme="minorHAnsi" w:cstheme="minorBidi"/>
          <w:noProof/>
          <w:kern w:val="2"/>
          <w:szCs w:val="22"/>
          <w:lang w:eastAsia="en-GB"/>
          <w14:ligatures w14:val="standardContextual"/>
        </w:rPr>
        <w:tab/>
      </w:r>
      <w:r>
        <w:rPr>
          <w:noProof/>
        </w:rPr>
        <w:t>MCPTT emergency state</w:t>
      </w:r>
      <w:r>
        <w:rPr>
          <w:noProof/>
        </w:rPr>
        <w:tab/>
      </w:r>
      <w:r>
        <w:rPr>
          <w:noProof/>
        </w:rPr>
        <w:fldChar w:fldCharType="begin" w:fldLock="1"/>
      </w:r>
      <w:r>
        <w:rPr>
          <w:noProof/>
        </w:rPr>
        <w:instrText xml:space="preserve"> PAGEREF _Toc171604869 \h </w:instrText>
      </w:r>
      <w:r>
        <w:rPr>
          <w:noProof/>
        </w:rPr>
      </w:r>
      <w:r>
        <w:rPr>
          <w:noProof/>
        </w:rPr>
        <w:fldChar w:fldCharType="separate"/>
      </w:r>
      <w:r>
        <w:rPr>
          <w:noProof/>
        </w:rPr>
        <w:t>768</w:t>
      </w:r>
      <w:r>
        <w:rPr>
          <w:noProof/>
        </w:rPr>
        <w:fldChar w:fldCharType="end"/>
      </w:r>
    </w:p>
    <w:p w14:paraId="104E630E" w14:textId="6D44E244"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2</w:t>
      </w:r>
      <w:r>
        <w:rPr>
          <w:rFonts w:asciiTheme="minorHAnsi" w:eastAsiaTheme="minorEastAsia" w:hAnsiTheme="minorHAnsi" w:cstheme="minorBidi"/>
          <w:noProof/>
          <w:kern w:val="2"/>
          <w:szCs w:val="22"/>
          <w:lang w:eastAsia="en-GB"/>
          <w14:ligatures w14:val="standardContextual"/>
        </w:rPr>
        <w:tab/>
      </w:r>
      <w:r>
        <w:rPr>
          <w:noProof/>
        </w:rPr>
        <w:t>In-progress emergency group state</w:t>
      </w:r>
      <w:r>
        <w:rPr>
          <w:noProof/>
        </w:rPr>
        <w:tab/>
      </w:r>
      <w:r>
        <w:rPr>
          <w:noProof/>
        </w:rPr>
        <w:fldChar w:fldCharType="begin" w:fldLock="1"/>
      </w:r>
      <w:r>
        <w:rPr>
          <w:noProof/>
        </w:rPr>
        <w:instrText xml:space="preserve"> PAGEREF _Toc171604870 \h </w:instrText>
      </w:r>
      <w:r>
        <w:rPr>
          <w:noProof/>
        </w:rPr>
      </w:r>
      <w:r>
        <w:rPr>
          <w:noProof/>
        </w:rPr>
        <w:fldChar w:fldCharType="separate"/>
      </w:r>
      <w:r>
        <w:rPr>
          <w:noProof/>
        </w:rPr>
        <w:t>768</w:t>
      </w:r>
      <w:r>
        <w:rPr>
          <w:noProof/>
        </w:rPr>
        <w:fldChar w:fldCharType="end"/>
      </w:r>
    </w:p>
    <w:p w14:paraId="2A3ACCDB" w14:textId="12577704"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3</w:t>
      </w:r>
      <w:r>
        <w:rPr>
          <w:rFonts w:asciiTheme="minorHAnsi" w:eastAsiaTheme="minorEastAsia" w:hAnsiTheme="minorHAnsi" w:cstheme="minorBidi"/>
          <w:noProof/>
          <w:kern w:val="2"/>
          <w:szCs w:val="22"/>
          <w:lang w:eastAsia="en-GB"/>
          <w14:ligatures w14:val="standardContextual"/>
        </w:rPr>
        <w:tab/>
      </w:r>
      <w:r>
        <w:rPr>
          <w:noProof/>
        </w:rPr>
        <w:t>MCPTT emergency group state</w:t>
      </w:r>
      <w:r>
        <w:rPr>
          <w:noProof/>
        </w:rPr>
        <w:tab/>
      </w:r>
      <w:r>
        <w:rPr>
          <w:noProof/>
        </w:rPr>
        <w:fldChar w:fldCharType="begin" w:fldLock="1"/>
      </w:r>
      <w:r>
        <w:rPr>
          <w:noProof/>
        </w:rPr>
        <w:instrText xml:space="preserve"> PAGEREF _Toc171604871 \h </w:instrText>
      </w:r>
      <w:r>
        <w:rPr>
          <w:noProof/>
        </w:rPr>
      </w:r>
      <w:r>
        <w:rPr>
          <w:noProof/>
        </w:rPr>
        <w:fldChar w:fldCharType="separate"/>
      </w:r>
      <w:r>
        <w:rPr>
          <w:noProof/>
        </w:rPr>
        <w:t>769</w:t>
      </w:r>
      <w:r>
        <w:rPr>
          <w:noProof/>
        </w:rPr>
        <w:fldChar w:fldCharType="end"/>
      </w:r>
    </w:p>
    <w:p w14:paraId="2CD1ACF3" w14:textId="76C7FA58"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G.4</w:t>
      </w:r>
      <w:r>
        <w:rPr>
          <w:rFonts w:asciiTheme="minorHAnsi" w:eastAsiaTheme="minorEastAsia" w:hAnsiTheme="minorHAnsi" w:cstheme="minorBidi"/>
          <w:noProof/>
          <w:kern w:val="2"/>
          <w:szCs w:val="22"/>
          <w:lang w:eastAsia="en-GB"/>
          <w14:ligatures w14:val="standardContextual"/>
        </w:rPr>
        <w:tab/>
      </w:r>
      <w:r>
        <w:rPr>
          <w:noProof/>
        </w:rPr>
        <w:t>MCPTT emergency group call state</w:t>
      </w:r>
      <w:r>
        <w:rPr>
          <w:noProof/>
        </w:rPr>
        <w:tab/>
      </w:r>
      <w:r>
        <w:rPr>
          <w:noProof/>
        </w:rPr>
        <w:fldChar w:fldCharType="begin" w:fldLock="1"/>
      </w:r>
      <w:r>
        <w:rPr>
          <w:noProof/>
        </w:rPr>
        <w:instrText xml:space="preserve"> PAGEREF _Toc171604872 \h </w:instrText>
      </w:r>
      <w:r>
        <w:rPr>
          <w:noProof/>
        </w:rPr>
      </w:r>
      <w:r>
        <w:rPr>
          <w:noProof/>
        </w:rPr>
        <w:fldChar w:fldCharType="separate"/>
      </w:r>
      <w:r>
        <w:rPr>
          <w:noProof/>
        </w:rPr>
        <w:t>770</w:t>
      </w:r>
      <w:r>
        <w:rPr>
          <w:noProof/>
        </w:rPr>
        <w:fldChar w:fldCharType="end"/>
      </w:r>
    </w:p>
    <w:p w14:paraId="02E4B362" w14:textId="323BFC26"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G.5</w:t>
      </w:r>
      <w:r>
        <w:rPr>
          <w:rFonts w:asciiTheme="minorHAnsi" w:eastAsiaTheme="minorEastAsia" w:hAnsiTheme="minorHAnsi" w:cstheme="minorBidi"/>
          <w:noProof/>
          <w:kern w:val="2"/>
          <w:szCs w:val="22"/>
          <w:lang w:eastAsia="en-GB"/>
          <w14:ligatures w14:val="standardContextual"/>
        </w:rPr>
        <w:tab/>
      </w:r>
      <w:r>
        <w:rPr>
          <w:noProof/>
        </w:rPr>
        <w:t>MCPTT emergency alert state</w:t>
      </w:r>
      <w:r>
        <w:rPr>
          <w:noProof/>
        </w:rPr>
        <w:tab/>
      </w:r>
      <w:r>
        <w:rPr>
          <w:noProof/>
        </w:rPr>
        <w:fldChar w:fldCharType="begin" w:fldLock="1"/>
      </w:r>
      <w:r>
        <w:rPr>
          <w:noProof/>
        </w:rPr>
        <w:instrText xml:space="preserve"> PAGEREF _Toc171604873 \h </w:instrText>
      </w:r>
      <w:r>
        <w:rPr>
          <w:noProof/>
        </w:rPr>
      </w:r>
      <w:r>
        <w:rPr>
          <w:noProof/>
        </w:rPr>
        <w:fldChar w:fldCharType="separate"/>
      </w:r>
      <w:r>
        <w:rPr>
          <w:noProof/>
        </w:rPr>
        <w:t>771</w:t>
      </w:r>
      <w:r>
        <w:rPr>
          <w:noProof/>
        </w:rPr>
        <w:fldChar w:fldCharType="end"/>
      </w:r>
    </w:p>
    <w:p w14:paraId="1AC2668F" w14:textId="00DB9BD8"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G.20</w:t>
      </w:r>
      <w:r>
        <w:rPr>
          <w:rFonts w:asciiTheme="minorHAnsi" w:eastAsiaTheme="minorEastAsia" w:hAnsiTheme="minorHAnsi" w:cstheme="minorBidi"/>
          <w:noProof/>
          <w:kern w:val="2"/>
          <w:szCs w:val="22"/>
          <w:lang w:eastAsia="en-GB"/>
          <w14:ligatures w14:val="standardContextual"/>
        </w:rPr>
        <w:tab/>
      </w:r>
      <w:r>
        <w:rPr>
          <w:noProof/>
        </w:rPr>
        <w:t>MCPTT adhoc emergency alert state</w:t>
      </w:r>
      <w:r>
        <w:rPr>
          <w:noProof/>
        </w:rPr>
        <w:tab/>
      </w:r>
      <w:r>
        <w:rPr>
          <w:noProof/>
        </w:rPr>
        <w:fldChar w:fldCharType="begin" w:fldLock="1"/>
      </w:r>
      <w:r>
        <w:rPr>
          <w:noProof/>
        </w:rPr>
        <w:instrText xml:space="preserve"> PAGEREF _Toc171604874 \h </w:instrText>
      </w:r>
      <w:r>
        <w:rPr>
          <w:noProof/>
        </w:rPr>
      </w:r>
      <w:r>
        <w:rPr>
          <w:noProof/>
        </w:rPr>
        <w:fldChar w:fldCharType="separate"/>
      </w:r>
      <w:r>
        <w:rPr>
          <w:noProof/>
        </w:rPr>
        <w:t>773</w:t>
      </w:r>
      <w:r>
        <w:rPr>
          <w:noProof/>
        </w:rPr>
        <w:fldChar w:fldCharType="end"/>
      </w:r>
    </w:p>
    <w:p w14:paraId="2EE53905" w14:textId="0B833673"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6</w:t>
      </w:r>
      <w:r>
        <w:rPr>
          <w:rFonts w:asciiTheme="minorHAnsi" w:eastAsiaTheme="minorEastAsia" w:hAnsiTheme="minorHAnsi" w:cstheme="minorBidi"/>
          <w:noProof/>
          <w:kern w:val="2"/>
          <w:szCs w:val="22"/>
          <w:lang w:eastAsia="en-GB"/>
          <w14:ligatures w14:val="standardContextual"/>
        </w:rPr>
        <w:tab/>
      </w:r>
      <w:r>
        <w:rPr>
          <w:noProof/>
        </w:rPr>
        <w:t>In-progress imminent peril group state</w:t>
      </w:r>
      <w:r>
        <w:rPr>
          <w:noProof/>
        </w:rPr>
        <w:tab/>
      </w:r>
      <w:r>
        <w:rPr>
          <w:noProof/>
        </w:rPr>
        <w:fldChar w:fldCharType="begin" w:fldLock="1"/>
      </w:r>
      <w:r>
        <w:rPr>
          <w:noProof/>
        </w:rPr>
        <w:instrText xml:space="preserve"> PAGEREF _Toc171604875 \h </w:instrText>
      </w:r>
      <w:r>
        <w:rPr>
          <w:noProof/>
        </w:rPr>
      </w:r>
      <w:r>
        <w:rPr>
          <w:noProof/>
        </w:rPr>
        <w:fldChar w:fldCharType="separate"/>
      </w:r>
      <w:r>
        <w:rPr>
          <w:noProof/>
        </w:rPr>
        <w:t>774</w:t>
      </w:r>
      <w:r>
        <w:rPr>
          <w:noProof/>
        </w:rPr>
        <w:fldChar w:fldCharType="end"/>
      </w:r>
    </w:p>
    <w:p w14:paraId="2AC940B8" w14:textId="6D0467FE"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7</w:t>
      </w:r>
      <w:r>
        <w:rPr>
          <w:rFonts w:asciiTheme="minorHAnsi" w:eastAsiaTheme="minorEastAsia" w:hAnsiTheme="minorHAnsi" w:cstheme="minorBidi"/>
          <w:noProof/>
          <w:kern w:val="2"/>
          <w:szCs w:val="22"/>
          <w:lang w:eastAsia="en-GB"/>
          <w14:ligatures w14:val="standardContextual"/>
        </w:rPr>
        <w:tab/>
      </w:r>
      <w:r>
        <w:rPr>
          <w:noProof/>
        </w:rPr>
        <w:t>MCPTT imminent peril group state</w:t>
      </w:r>
      <w:r>
        <w:rPr>
          <w:noProof/>
        </w:rPr>
        <w:tab/>
      </w:r>
      <w:r>
        <w:rPr>
          <w:noProof/>
        </w:rPr>
        <w:fldChar w:fldCharType="begin" w:fldLock="1"/>
      </w:r>
      <w:r>
        <w:rPr>
          <w:noProof/>
        </w:rPr>
        <w:instrText xml:space="preserve"> PAGEREF _Toc171604876 \h </w:instrText>
      </w:r>
      <w:r>
        <w:rPr>
          <w:noProof/>
        </w:rPr>
      </w:r>
      <w:r>
        <w:rPr>
          <w:noProof/>
        </w:rPr>
        <w:fldChar w:fldCharType="separate"/>
      </w:r>
      <w:r>
        <w:rPr>
          <w:noProof/>
        </w:rPr>
        <w:t>774</w:t>
      </w:r>
      <w:r>
        <w:rPr>
          <w:noProof/>
        </w:rPr>
        <w:fldChar w:fldCharType="end"/>
      </w:r>
    </w:p>
    <w:p w14:paraId="05C4ACC3" w14:textId="54C4EA97"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G.8</w:t>
      </w:r>
      <w:r>
        <w:rPr>
          <w:rFonts w:asciiTheme="minorHAnsi" w:eastAsiaTheme="minorEastAsia" w:hAnsiTheme="minorHAnsi" w:cstheme="minorBidi"/>
          <w:noProof/>
          <w:kern w:val="2"/>
          <w:szCs w:val="22"/>
          <w:lang w:eastAsia="en-GB"/>
          <w14:ligatures w14:val="standardContextual"/>
        </w:rPr>
        <w:tab/>
      </w:r>
      <w:r>
        <w:rPr>
          <w:noProof/>
        </w:rPr>
        <w:t>MCPTT imminent peril group call state</w:t>
      </w:r>
      <w:r>
        <w:rPr>
          <w:noProof/>
        </w:rPr>
        <w:tab/>
      </w:r>
      <w:r>
        <w:rPr>
          <w:noProof/>
        </w:rPr>
        <w:fldChar w:fldCharType="begin" w:fldLock="1"/>
      </w:r>
      <w:r>
        <w:rPr>
          <w:noProof/>
        </w:rPr>
        <w:instrText xml:space="preserve"> PAGEREF _Toc171604877 \h </w:instrText>
      </w:r>
      <w:r>
        <w:rPr>
          <w:noProof/>
        </w:rPr>
      </w:r>
      <w:r>
        <w:rPr>
          <w:noProof/>
        </w:rPr>
        <w:fldChar w:fldCharType="separate"/>
      </w:r>
      <w:r>
        <w:rPr>
          <w:noProof/>
        </w:rPr>
        <w:t>775</w:t>
      </w:r>
      <w:r>
        <w:rPr>
          <w:noProof/>
        </w:rPr>
        <w:fldChar w:fldCharType="end"/>
      </w:r>
    </w:p>
    <w:p w14:paraId="6524671D" w14:textId="5D15EEEA"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G.9</w:t>
      </w:r>
      <w:r>
        <w:rPr>
          <w:rFonts w:asciiTheme="minorHAnsi" w:eastAsiaTheme="minorEastAsia" w:hAnsiTheme="minorHAnsi" w:cstheme="minorBidi"/>
          <w:noProof/>
          <w:kern w:val="2"/>
          <w:szCs w:val="22"/>
          <w:lang w:eastAsia="en-GB"/>
          <w14:ligatures w14:val="standardContextual"/>
        </w:rPr>
        <w:tab/>
      </w:r>
      <w:r>
        <w:rPr>
          <w:noProof/>
        </w:rPr>
        <w:t>In-progress emergency private call state</w:t>
      </w:r>
      <w:r>
        <w:rPr>
          <w:noProof/>
        </w:rPr>
        <w:tab/>
      </w:r>
      <w:r>
        <w:rPr>
          <w:noProof/>
        </w:rPr>
        <w:fldChar w:fldCharType="begin" w:fldLock="1"/>
      </w:r>
      <w:r>
        <w:rPr>
          <w:noProof/>
        </w:rPr>
        <w:instrText xml:space="preserve"> PAGEREF _Toc171604878 \h </w:instrText>
      </w:r>
      <w:r>
        <w:rPr>
          <w:noProof/>
        </w:rPr>
      </w:r>
      <w:r>
        <w:rPr>
          <w:noProof/>
        </w:rPr>
        <w:fldChar w:fldCharType="separate"/>
      </w:r>
      <w:r>
        <w:rPr>
          <w:noProof/>
        </w:rPr>
        <w:t>776</w:t>
      </w:r>
      <w:r>
        <w:rPr>
          <w:noProof/>
        </w:rPr>
        <w:fldChar w:fldCharType="end"/>
      </w:r>
    </w:p>
    <w:p w14:paraId="4094BF2B" w14:textId="173B009E"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10</w:t>
      </w:r>
      <w:r>
        <w:rPr>
          <w:rFonts w:asciiTheme="minorHAnsi" w:eastAsiaTheme="minorEastAsia" w:hAnsiTheme="minorHAnsi" w:cstheme="minorBidi"/>
          <w:noProof/>
          <w:kern w:val="2"/>
          <w:szCs w:val="22"/>
          <w:lang w:eastAsia="en-GB"/>
          <w14:ligatures w14:val="standardContextual"/>
        </w:rPr>
        <w:tab/>
      </w:r>
      <w:r>
        <w:rPr>
          <w:noProof/>
        </w:rPr>
        <w:t>MCPTT emergency private priority state</w:t>
      </w:r>
      <w:r>
        <w:rPr>
          <w:noProof/>
        </w:rPr>
        <w:tab/>
      </w:r>
      <w:r>
        <w:rPr>
          <w:noProof/>
        </w:rPr>
        <w:fldChar w:fldCharType="begin" w:fldLock="1"/>
      </w:r>
      <w:r>
        <w:rPr>
          <w:noProof/>
        </w:rPr>
        <w:instrText xml:space="preserve"> PAGEREF _Toc171604879 \h </w:instrText>
      </w:r>
      <w:r>
        <w:rPr>
          <w:noProof/>
        </w:rPr>
      </w:r>
      <w:r>
        <w:rPr>
          <w:noProof/>
        </w:rPr>
        <w:fldChar w:fldCharType="separate"/>
      </w:r>
      <w:r>
        <w:rPr>
          <w:noProof/>
        </w:rPr>
        <w:t>776</w:t>
      </w:r>
      <w:r>
        <w:rPr>
          <w:noProof/>
        </w:rPr>
        <w:fldChar w:fldCharType="end"/>
      </w:r>
    </w:p>
    <w:p w14:paraId="2576A339" w14:textId="3E2FE57F"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G.11</w:t>
      </w:r>
      <w:r>
        <w:rPr>
          <w:rFonts w:asciiTheme="minorHAnsi" w:eastAsiaTheme="minorEastAsia" w:hAnsiTheme="minorHAnsi" w:cstheme="minorBidi"/>
          <w:noProof/>
          <w:kern w:val="2"/>
          <w:szCs w:val="22"/>
          <w:lang w:eastAsia="en-GB"/>
          <w14:ligatures w14:val="standardContextual"/>
        </w:rPr>
        <w:tab/>
      </w:r>
      <w:r>
        <w:rPr>
          <w:noProof/>
        </w:rPr>
        <w:t>MCPTT emergency private call state</w:t>
      </w:r>
      <w:r>
        <w:rPr>
          <w:noProof/>
        </w:rPr>
        <w:tab/>
      </w:r>
      <w:r>
        <w:rPr>
          <w:noProof/>
        </w:rPr>
        <w:fldChar w:fldCharType="begin" w:fldLock="1"/>
      </w:r>
      <w:r>
        <w:rPr>
          <w:noProof/>
        </w:rPr>
        <w:instrText xml:space="preserve"> PAGEREF _Toc171604880 \h </w:instrText>
      </w:r>
      <w:r>
        <w:rPr>
          <w:noProof/>
        </w:rPr>
      </w:r>
      <w:r>
        <w:rPr>
          <w:noProof/>
        </w:rPr>
        <w:fldChar w:fldCharType="separate"/>
      </w:r>
      <w:r>
        <w:rPr>
          <w:noProof/>
        </w:rPr>
        <w:t>777</w:t>
      </w:r>
      <w:r>
        <w:rPr>
          <w:noProof/>
        </w:rPr>
        <w:fldChar w:fldCharType="end"/>
      </w:r>
    </w:p>
    <w:p w14:paraId="536089F0" w14:textId="023C3BDE"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G.12</w:t>
      </w:r>
      <w:r>
        <w:rPr>
          <w:rFonts w:asciiTheme="minorHAnsi" w:eastAsiaTheme="minorEastAsia" w:hAnsiTheme="minorHAnsi" w:cstheme="minorBidi"/>
          <w:noProof/>
          <w:kern w:val="2"/>
          <w:szCs w:val="22"/>
          <w:lang w:eastAsia="en-GB"/>
          <w14:ligatures w14:val="standardContextual"/>
        </w:rPr>
        <w:tab/>
      </w:r>
      <w:r>
        <w:rPr>
          <w:noProof/>
        </w:rPr>
        <w:t>MCPTT private emergency alert state</w:t>
      </w:r>
      <w:r>
        <w:rPr>
          <w:noProof/>
        </w:rPr>
        <w:tab/>
      </w:r>
      <w:r>
        <w:rPr>
          <w:noProof/>
        </w:rPr>
        <w:fldChar w:fldCharType="begin" w:fldLock="1"/>
      </w:r>
      <w:r>
        <w:rPr>
          <w:noProof/>
        </w:rPr>
        <w:instrText xml:space="preserve"> PAGEREF _Toc171604881 \h </w:instrText>
      </w:r>
      <w:r>
        <w:rPr>
          <w:noProof/>
        </w:rPr>
      </w:r>
      <w:r>
        <w:rPr>
          <w:noProof/>
        </w:rPr>
        <w:fldChar w:fldCharType="separate"/>
      </w:r>
      <w:r>
        <w:rPr>
          <w:noProof/>
        </w:rPr>
        <w:t>778</w:t>
      </w:r>
      <w:r>
        <w:rPr>
          <w:noProof/>
        </w:rPr>
        <w:fldChar w:fldCharType="end"/>
      </w:r>
    </w:p>
    <w:p w14:paraId="399899EC" w14:textId="424FF87A"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G.13</w:t>
      </w:r>
      <w:r>
        <w:rPr>
          <w:rFonts w:asciiTheme="minorHAnsi" w:eastAsiaTheme="minorEastAsia" w:hAnsiTheme="minorHAnsi" w:cstheme="minorBidi"/>
          <w:noProof/>
          <w:kern w:val="2"/>
          <w:szCs w:val="22"/>
          <w:lang w:eastAsia="en-GB"/>
          <w14:ligatures w14:val="standardContextual"/>
        </w:rPr>
        <w:tab/>
      </w:r>
      <w:r>
        <w:rPr>
          <w:noProof/>
        </w:rPr>
        <w:t>Private call call-back state information</w:t>
      </w:r>
      <w:r>
        <w:rPr>
          <w:noProof/>
        </w:rPr>
        <w:tab/>
      </w:r>
      <w:r>
        <w:rPr>
          <w:noProof/>
        </w:rPr>
        <w:fldChar w:fldCharType="begin" w:fldLock="1"/>
      </w:r>
      <w:r>
        <w:rPr>
          <w:noProof/>
        </w:rPr>
        <w:instrText xml:space="preserve"> PAGEREF _Toc171604882 \h </w:instrText>
      </w:r>
      <w:r>
        <w:rPr>
          <w:noProof/>
        </w:rPr>
      </w:r>
      <w:r>
        <w:rPr>
          <w:noProof/>
        </w:rPr>
        <w:fldChar w:fldCharType="separate"/>
      </w:r>
      <w:r>
        <w:rPr>
          <w:noProof/>
        </w:rPr>
        <w:t>779</w:t>
      </w:r>
      <w:r>
        <w:rPr>
          <w:noProof/>
        </w:rPr>
        <w:fldChar w:fldCharType="end"/>
      </w:r>
    </w:p>
    <w:p w14:paraId="2E55D57E" w14:textId="7AF13897"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14</w:t>
      </w:r>
      <w:r>
        <w:rPr>
          <w:rFonts w:asciiTheme="minorHAnsi" w:eastAsiaTheme="minorEastAsia" w:hAnsiTheme="minorHAnsi" w:cstheme="minorBidi"/>
          <w:noProof/>
          <w:kern w:val="2"/>
          <w:szCs w:val="22"/>
          <w:lang w:eastAsia="en-GB"/>
          <w14:ligatures w14:val="standardContextual"/>
        </w:rPr>
        <w:tab/>
      </w:r>
      <w:r>
        <w:rPr>
          <w:noProof/>
        </w:rPr>
        <w:t>In-progress emergency adhoc group state</w:t>
      </w:r>
      <w:r>
        <w:rPr>
          <w:noProof/>
        </w:rPr>
        <w:tab/>
      </w:r>
      <w:r>
        <w:rPr>
          <w:noProof/>
        </w:rPr>
        <w:fldChar w:fldCharType="begin" w:fldLock="1"/>
      </w:r>
      <w:r>
        <w:rPr>
          <w:noProof/>
        </w:rPr>
        <w:instrText xml:space="preserve"> PAGEREF _Toc171604883 \h </w:instrText>
      </w:r>
      <w:r>
        <w:rPr>
          <w:noProof/>
        </w:rPr>
      </w:r>
      <w:r>
        <w:rPr>
          <w:noProof/>
        </w:rPr>
        <w:fldChar w:fldCharType="separate"/>
      </w:r>
      <w:r>
        <w:rPr>
          <w:noProof/>
        </w:rPr>
        <w:t>781</w:t>
      </w:r>
      <w:r>
        <w:rPr>
          <w:noProof/>
        </w:rPr>
        <w:fldChar w:fldCharType="end"/>
      </w:r>
    </w:p>
    <w:p w14:paraId="2DEC05B0" w14:textId="334F4600"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15</w:t>
      </w:r>
      <w:r>
        <w:rPr>
          <w:rFonts w:asciiTheme="minorHAnsi" w:eastAsiaTheme="minorEastAsia" w:hAnsiTheme="minorHAnsi" w:cstheme="minorBidi"/>
          <w:noProof/>
          <w:kern w:val="2"/>
          <w:szCs w:val="22"/>
          <w:lang w:eastAsia="en-GB"/>
          <w14:ligatures w14:val="standardContextual"/>
        </w:rPr>
        <w:tab/>
      </w:r>
      <w:r>
        <w:rPr>
          <w:noProof/>
        </w:rPr>
        <w:t>MCPTT emergency adhoc group state</w:t>
      </w:r>
      <w:r>
        <w:rPr>
          <w:noProof/>
        </w:rPr>
        <w:tab/>
      </w:r>
      <w:r>
        <w:rPr>
          <w:noProof/>
        </w:rPr>
        <w:fldChar w:fldCharType="begin" w:fldLock="1"/>
      </w:r>
      <w:r>
        <w:rPr>
          <w:noProof/>
        </w:rPr>
        <w:instrText xml:space="preserve"> PAGEREF _Toc171604884 \h </w:instrText>
      </w:r>
      <w:r>
        <w:rPr>
          <w:noProof/>
        </w:rPr>
      </w:r>
      <w:r>
        <w:rPr>
          <w:noProof/>
        </w:rPr>
        <w:fldChar w:fldCharType="separate"/>
      </w:r>
      <w:r>
        <w:rPr>
          <w:noProof/>
        </w:rPr>
        <w:t>781</w:t>
      </w:r>
      <w:r>
        <w:rPr>
          <w:noProof/>
        </w:rPr>
        <w:fldChar w:fldCharType="end"/>
      </w:r>
    </w:p>
    <w:p w14:paraId="52A2EC48" w14:textId="3DF29AB8"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G.16</w:t>
      </w:r>
      <w:r>
        <w:rPr>
          <w:rFonts w:asciiTheme="minorHAnsi" w:eastAsiaTheme="minorEastAsia" w:hAnsiTheme="minorHAnsi" w:cstheme="minorBidi"/>
          <w:noProof/>
          <w:kern w:val="2"/>
          <w:szCs w:val="22"/>
          <w:lang w:eastAsia="en-GB"/>
          <w14:ligatures w14:val="standardContextual"/>
        </w:rPr>
        <w:tab/>
      </w:r>
      <w:r>
        <w:rPr>
          <w:noProof/>
        </w:rPr>
        <w:t>MCPTT emergency adhoc group call state</w:t>
      </w:r>
      <w:r>
        <w:rPr>
          <w:noProof/>
        </w:rPr>
        <w:tab/>
      </w:r>
      <w:r>
        <w:rPr>
          <w:noProof/>
        </w:rPr>
        <w:fldChar w:fldCharType="begin" w:fldLock="1"/>
      </w:r>
      <w:r>
        <w:rPr>
          <w:noProof/>
        </w:rPr>
        <w:instrText xml:space="preserve"> PAGEREF _Toc171604885 \h </w:instrText>
      </w:r>
      <w:r>
        <w:rPr>
          <w:noProof/>
        </w:rPr>
      </w:r>
      <w:r>
        <w:rPr>
          <w:noProof/>
        </w:rPr>
        <w:fldChar w:fldCharType="separate"/>
      </w:r>
      <w:r>
        <w:rPr>
          <w:noProof/>
        </w:rPr>
        <w:t>782</w:t>
      </w:r>
      <w:r>
        <w:rPr>
          <w:noProof/>
        </w:rPr>
        <w:fldChar w:fldCharType="end"/>
      </w:r>
    </w:p>
    <w:p w14:paraId="4F4F5A9A" w14:textId="382DC5CF"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17</w:t>
      </w:r>
      <w:r>
        <w:rPr>
          <w:rFonts w:asciiTheme="minorHAnsi" w:eastAsiaTheme="minorEastAsia" w:hAnsiTheme="minorHAnsi" w:cstheme="minorBidi"/>
          <w:noProof/>
          <w:kern w:val="2"/>
          <w:szCs w:val="22"/>
          <w:lang w:eastAsia="en-GB"/>
          <w14:ligatures w14:val="standardContextual"/>
        </w:rPr>
        <w:tab/>
      </w:r>
      <w:r>
        <w:rPr>
          <w:noProof/>
        </w:rPr>
        <w:t>In-progress imminent peril adhoc group state</w:t>
      </w:r>
      <w:r>
        <w:rPr>
          <w:noProof/>
        </w:rPr>
        <w:tab/>
      </w:r>
      <w:r>
        <w:rPr>
          <w:noProof/>
        </w:rPr>
        <w:fldChar w:fldCharType="begin" w:fldLock="1"/>
      </w:r>
      <w:r>
        <w:rPr>
          <w:noProof/>
        </w:rPr>
        <w:instrText xml:space="preserve"> PAGEREF _Toc171604886 \h </w:instrText>
      </w:r>
      <w:r>
        <w:rPr>
          <w:noProof/>
        </w:rPr>
      </w:r>
      <w:r>
        <w:rPr>
          <w:noProof/>
        </w:rPr>
        <w:fldChar w:fldCharType="separate"/>
      </w:r>
      <w:r>
        <w:rPr>
          <w:noProof/>
        </w:rPr>
        <w:t>783</w:t>
      </w:r>
      <w:r>
        <w:rPr>
          <w:noProof/>
        </w:rPr>
        <w:fldChar w:fldCharType="end"/>
      </w:r>
    </w:p>
    <w:p w14:paraId="3253949F" w14:textId="4F553256"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lang w:eastAsia="zh-CN"/>
        </w:rPr>
        <w:t>G</w:t>
      </w:r>
      <w:r>
        <w:rPr>
          <w:noProof/>
        </w:rPr>
        <w:t>.</w:t>
      </w:r>
      <w:r>
        <w:rPr>
          <w:noProof/>
          <w:lang w:eastAsia="zh-CN"/>
        </w:rPr>
        <w:t>18</w:t>
      </w:r>
      <w:r>
        <w:rPr>
          <w:rFonts w:asciiTheme="minorHAnsi" w:eastAsiaTheme="minorEastAsia" w:hAnsiTheme="minorHAnsi" w:cstheme="minorBidi"/>
          <w:noProof/>
          <w:kern w:val="2"/>
          <w:szCs w:val="22"/>
          <w:lang w:eastAsia="en-GB"/>
          <w14:ligatures w14:val="standardContextual"/>
        </w:rPr>
        <w:tab/>
      </w:r>
      <w:r>
        <w:rPr>
          <w:noProof/>
        </w:rPr>
        <w:t>MCPTT imminent peril adhoc group state</w:t>
      </w:r>
      <w:r>
        <w:rPr>
          <w:noProof/>
        </w:rPr>
        <w:tab/>
      </w:r>
      <w:r>
        <w:rPr>
          <w:noProof/>
        </w:rPr>
        <w:fldChar w:fldCharType="begin" w:fldLock="1"/>
      </w:r>
      <w:r>
        <w:rPr>
          <w:noProof/>
        </w:rPr>
        <w:instrText xml:space="preserve"> PAGEREF _Toc171604887 \h </w:instrText>
      </w:r>
      <w:r>
        <w:rPr>
          <w:noProof/>
        </w:rPr>
      </w:r>
      <w:r>
        <w:rPr>
          <w:noProof/>
        </w:rPr>
        <w:fldChar w:fldCharType="separate"/>
      </w:r>
      <w:r>
        <w:rPr>
          <w:noProof/>
        </w:rPr>
        <w:t>783</w:t>
      </w:r>
      <w:r>
        <w:rPr>
          <w:noProof/>
        </w:rPr>
        <w:fldChar w:fldCharType="end"/>
      </w:r>
    </w:p>
    <w:p w14:paraId="4B7966F6" w14:textId="430BDA60"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G.19</w:t>
      </w:r>
      <w:r>
        <w:rPr>
          <w:rFonts w:asciiTheme="minorHAnsi" w:eastAsiaTheme="minorEastAsia" w:hAnsiTheme="minorHAnsi" w:cstheme="minorBidi"/>
          <w:noProof/>
          <w:kern w:val="2"/>
          <w:szCs w:val="22"/>
          <w:lang w:eastAsia="en-GB"/>
          <w14:ligatures w14:val="standardContextual"/>
        </w:rPr>
        <w:tab/>
      </w:r>
      <w:r>
        <w:rPr>
          <w:noProof/>
        </w:rPr>
        <w:t>MCPTT imminent peril adhoc group call state</w:t>
      </w:r>
      <w:r>
        <w:rPr>
          <w:noProof/>
        </w:rPr>
        <w:tab/>
      </w:r>
      <w:r>
        <w:rPr>
          <w:noProof/>
        </w:rPr>
        <w:fldChar w:fldCharType="begin" w:fldLock="1"/>
      </w:r>
      <w:r>
        <w:rPr>
          <w:noProof/>
        </w:rPr>
        <w:instrText xml:space="preserve"> PAGEREF _Toc171604888 \h </w:instrText>
      </w:r>
      <w:r>
        <w:rPr>
          <w:noProof/>
        </w:rPr>
      </w:r>
      <w:r>
        <w:rPr>
          <w:noProof/>
        </w:rPr>
        <w:fldChar w:fldCharType="separate"/>
      </w:r>
      <w:r>
        <w:rPr>
          <w:noProof/>
        </w:rPr>
        <w:t>784</w:t>
      </w:r>
      <w:r>
        <w:rPr>
          <w:noProof/>
        </w:rPr>
        <w:fldChar w:fldCharType="end"/>
      </w:r>
    </w:p>
    <w:p w14:paraId="0B6FC4FC" w14:textId="5FF9A1AB" w:rsidR="00976FD5" w:rsidRDefault="00976FD5" w:rsidP="00976FD5">
      <w:pPr>
        <w:pStyle w:val="TOC8"/>
        <w:rPr>
          <w:rFonts w:asciiTheme="minorHAnsi" w:eastAsiaTheme="minorEastAsia" w:hAnsiTheme="minorHAnsi" w:cstheme="minorBidi"/>
          <w:b w:val="0"/>
          <w:noProof/>
          <w:kern w:val="2"/>
          <w:szCs w:val="22"/>
          <w:lang w:eastAsia="en-GB"/>
          <w14:ligatures w14:val="standardContextual"/>
        </w:rPr>
      </w:pPr>
      <w:r>
        <w:rPr>
          <w:noProof/>
        </w:rPr>
        <w:t>Annex H (informative):</w:t>
      </w:r>
      <w:r>
        <w:rPr>
          <w:noProof/>
        </w:rPr>
        <w:tab/>
        <w:t>On-network routing considerations</w:t>
      </w:r>
      <w:r>
        <w:rPr>
          <w:noProof/>
        </w:rPr>
        <w:tab/>
      </w:r>
      <w:r>
        <w:rPr>
          <w:noProof/>
        </w:rPr>
        <w:fldChar w:fldCharType="begin" w:fldLock="1"/>
      </w:r>
      <w:r>
        <w:rPr>
          <w:noProof/>
        </w:rPr>
        <w:instrText xml:space="preserve"> PAGEREF _Toc171604889 \h </w:instrText>
      </w:r>
      <w:r>
        <w:rPr>
          <w:noProof/>
        </w:rPr>
      </w:r>
      <w:r>
        <w:rPr>
          <w:noProof/>
        </w:rPr>
        <w:fldChar w:fldCharType="separate"/>
      </w:r>
      <w:r>
        <w:rPr>
          <w:noProof/>
        </w:rPr>
        <w:t>785</w:t>
      </w:r>
      <w:r>
        <w:rPr>
          <w:noProof/>
        </w:rPr>
        <w:fldChar w:fldCharType="end"/>
      </w:r>
    </w:p>
    <w:p w14:paraId="59E4B450" w14:textId="647A0FEF"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H.1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_Toc171604890 \h </w:instrText>
      </w:r>
      <w:r>
        <w:rPr>
          <w:noProof/>
        </w:rPr>
      </w:r>
      <w:r>
        <w:rPr>
          <w:noProof/>
        </w:rPr>
        <w:fldChar w:fldCharType="separate"/>
      </w:r>
      <w:r>
        <w:rPr>
          <w:noProof/>
        </w:rPr>
        <w:t>785</w:t>
      </w:r>
      <w:r>
        <w:rPr>
          <w:noProof/>
        </w:rPr>
        <w:fldChar w:fldCharType="end"/>
      </w:r>
    </w:p>
    <w:p w14:paraId="35E646D1" w14:textId="35391DEA"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H.2</w:t>
      </w:r>
      <w:r>
        <w:rPr>
          <w:rFonts w:asciiTheme="minorHAnsi" w:eastAsiaTheme="minorEastAsia" w:hAnsiTheme="minorHAnsi" w:cstheme="minorBidi"/>
          <w:noProof/>
          <w:kern w:val="2"/>
          <w:szCs w:val="22"/>
          <w:lang w:eastAsia="en-GB"/>
          <w14:ligatures w14:val="standardContextual"/>
        </w:rPr>
        <w:tab/>
      </w:r>
      <w:r>
        <w:rPr>
          <w:noProof/>
        </w:rPr>
        <w:t>Group Call</w:t>
      </w:r>
      <w:r>
        <w:rPr>
          <w:noProof/>
        </w:rPr>
        <w:tab/>
      </w:r>
      <w:r>
        <w:rPr>
          <w:noProof/>
        </w:rPr>
        <w:fldChar w:fldCharType="begin" w:fldLock="1"/>
      </w:r>
      <w:r>
        <w:rPr>
          <w:noProof/>
        </w:rPr>
        <w:instrText xml:space="preserve"> PAGEREF _Toc171604891 \h </w:instrText>
      </w:r>
      <w:r>
        <w:rPr>
          <w:noProof/>
        </w:rPr>
      </w:r>
      <w:r>
        <w:rPr>
          <w:noProof/>
        </w:rPr>
        <w:fldChar w:fldCharType="separate"/>
      </w:r>
      <w:r>
        <w:rPr>
          <w:noProof/>
        </w:rPr>
        <w:t>785</w:t>
      </w:r>
      <w:r>
        <w:rPr>
          <w:noProof/>
        </w:rPr>
        <w:fldChar w:fldCharType="end"/>
      </w:r>
    </w:p>
    <w:p w14:paraId="5E378D07" w14:textId="66CB5114"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H.3</w:t>
      </w:r>
      <w:r>
        <w:rPr>
          <w:rFonts w:asciiTheme="minorHAnsi" w:eastAsiaTheme="minorEastAsia" w:hAnsiTheme="minorHAnsi" w:cstheme="minorBidi"/>
          <w:noProof/>
          <w:kern w:val="2"/>
          <w:szCs w:val="22"/>
          <w:lang w:eastAsia="en-GB"/>
          <w14:ligatures w14:val="standardContextual"/>
        </w:rPr>
        <w:tab/>
      </w:r>
      <w:r>
        <w:rPr>
          <w:noProof/>
        </w:rPr>
        <w:t>Private Call</w:t>
      </w:r>
      <w:r>
        <w:rPr>
          <w:noProof/>
        </w:rPr>
        <w:tab/>
      </w:r>
      <w:r>
        <w:rPr>
          <w:noProof/>
        </w:rPr>
        <w:fldChar w:fldCharType="begin" w:fldLock="1"/>
      </w:r>
      <w:r>
        <w:rPr>
          <w:noProof/>
        </w:rPr>
        <w:instrText xml:space="preserve"> PAGEREF _Toc171604892 \h </w:instrText>
      </w:r>
      <w:r>
        <w:rPr>
          <w:noProof/>
        </w:rPr>
      </w:r>
      <w:r>
        <w:rPr>
          <w:noProof/>
        </w:rPr>
        <w:fldChar w:fldCharType="separate"/>
      </w:r>
      <w:r>
        <w:rPr>
          <w:noProof/>
        </w:rPr>
        <w:t>787</w:t>
      </w:r>
      <w:r>
        <w:rPr>
          <w:noProof/>
        </w:rPr>
        <w:fldChar w:fldCharType="end"/>
      </w:r>
    </w:p>
    <w:p w14:paraId="142A1BDD" w14:textId="77E38029" w:rsidR="00976FD5" w:rsidRDefault="00976FD5" w:rsidP="00976FD5">
      <w:pPr>
        <w:pStyle w:val="TOC8"/>
        <w:rPr>
          <w:rFonts w:asciiTheme="minorHAnsi" w:eastAsiaTheme="minorEastAsia" w:hAnsiTheme="minorHAnsi" w:cstheme="minorBidi"/>
          <w:b w:val="0"/>
          <w:noProof/>
          <w:kern w:val="2"/>
          <w:szCs w:val="22"/>
          <w:lang w:eastAsia="en-GB"/>
          <w14:ligatures w14:val="standardContextual"/>
        </w:rPr>
      </w:pPr>
      <w:r>
        <w:rPr>
          <w:noProof/>
        </w:rPr>
        <w:t>Annex I (normative):</w:t>
      </w:r>
      <w:r>
        <w:rPr>
          <w:noProof/>
        </w:rPr>
        <w:tab/>
        <w:t>MCPTT Off-Network Protocol (MONP) message coding rules</w:t>
      </w:r>
      <w:r>
        <w:rPr>
          <w:noProof/>
        </w:rPr>
        <w:tab/>
      </w:r>
      <w:r>
        <w:rPr>
          <w:noProof/>
        </w:rPr>
        <w:fldChar w:fldCharType="begin" w:fldLock="1"/>
      </w:r>
      <w:r>
        <w:rPr>
          <w:noProof/>
        </w:rPr>
        <w:instrText xml:space="preserve"> PAGEREF _Toc171604893 \h </w:instrText>
      </w:r>
      <w:r>
        <w:rPr>
          <w:noProof/>
        </w:rPr>
      </w:r>
      <w:r>
        <w:rPr>
          <w:noProof/>
        </w:rPr>
        <w:fldChar w:fldCharType="separate"/>
      </w:r>
      <w:r>
        <w:rPr>
          <w:noProof/>
        </w:rPr>
        <w:t>787</w:t>
      </w:r>
      <w:r>
        <w:rPr>
          <w:noProof/>
        </w:rPr>
        <w:fldChar w:fldCharType="end"/>
      </w:r>
    </w:p>
    <w:p w14:paraId="2E7BAA5A" w14:textId="6D45BE79"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I.1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_Toc171604894 \h </w:instrText>
      </w:r>
      <w:r>
        <w:rPr>
          <w:noProof/>
        </w:rPr>
      </w:r>
      <w:r>
        <w:rPr>
          <w:noProof/>
        </w:rPr>
        <w:fldChar w:fldCharType="separate"/>
      </w:r>
      <w:r>
        <w:rPr>
          <w:noProof/>
        </w:rPr>
        <w:t>787</w:t>
      </w:r>
      <w:r>
        <w:rPr>
          <w:noProof/>
        </w:rPr>
        <w:fldChar w:fldCharType="end"/>
      </w:r>
    </w:p>
    <w:p w14:paraId="594319F5" w14:textId="47BEDFF2"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I.2</w:t>
      </w:r>
      <w:r>
        <w:rPr>
          <w:rFonts w:asciiTheme="minorHAnsi" w:eastAsiaTheme="minorEastAsia" w:hAnsiTheme="minorHAnsi" w:cstheme="minorBidi"/>
          <w:noProof/>
          <w:kern w:val="2"/>
          <w:szCs w:val="22"/>
          <w:lang w:eastAsia="en-GB"/>
          <w14:ligatures w14:val="standardContextual"/>
        </w:rPr>
        <w:tab/>
      </w:r>
      <w:r>
        <w:rPr>
          <w:noProof/>
        </w:rPr>
        <w:t>MONP messages</w:t>
      </w:r>
      <w:r>
        <w:rPr>
          <w:noProof/>
        </w:rPr>
        <w:tab/>
      </w:r>
      <w:r>
        <w:rPr>
          <w:noProof/>
        </w:rPr>
        <w:fldChar w:fldCharType="begin" w:fldLock="1"/>
      </w:r>
      <w:r>
        <w:rPr>
          <w:noProof/>
        </w:rPr>
        <w:instrText xml:space="preserve"> PAGEREF _Toc171604895 \h </w:instrText>
      </w:r>
      <w:r>
        <w:rPr>
          <w:noProof/>
        </w:rPr>
      </w:r>
      <w:r>
        <w:rPr>
          <w:noProof/>
        </w:rPr>
        <w:fldChar w:fldCharType="separate"/>
      </w:r>
      <w:r>
        <w:rPr>
          <w:noProof/>
        </w:rPr>
        <w:t>788</w:t>
      </w:r>
      <w:r>
        <w:rPr>
          <w:noProof/>
        </w:rPr>
        <w:fldChar w:fldCharType="end"/>
      </w:r>
    </w:p>
    <w:p w14:paraId="7E47AEFB" w14:textId="657599D2"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I.2.1</w:t>
      </w:r>
      <w:r>
        <w:rPr>
          <w:rFonts w:asciiTheme="minorHAnsi" w:eastAsiaTheme="minorEastAsia" w:hAnsiTheme="minorHAnsi" w:cstheme="minorBidi"/>
          <w:noProof/>
          <w:kern w:val="2"/>
          <w:sz w:val="22"/>
          <w:szCs w:val="22"/>
          <w:lang w:eastAsia="en-GB"/>
          <w14:ligatures w14:val="standardContextual"/>
        </w:rPr>
        <w:tab/>
      </w:r>
      <w:r>
        <w:rPr>
          <w:noProof/>
        </w:rPr>
        <w:t>Components of a MONP message</w:t>
      </w:r>
      <w:r>
        <w:rPr>
          <w:noProof/>
        </w:rPr>
        <w:tab/>
      </w:r>
      <w:r>
        <w:rPr>
          <w:noProof/>
        </w:rPr>
        <w:fldChar w:fldCharType="begin" w:fldLock="1"/>
      </w:r>
      <w:r>
        <w:rPr>
          <w:noProof/>
        </w:rPr>
        <w:instrText xml:space="preserve"> PAGEREF _Toc171604896 \h </w:instrText>
      </w:r>
      <w:r>
        <w:rPr>
          <w:noProof/>
        </w:rPr>
      </w:r>
      <w:r>
        <w:rPr>
          <w:noProof/>
        </w:rPr>
        <w:fldChar w:fldCharType="separate"/>
      </w:r>
      <w:r>
        <w:rPr>
          <w:noProof/>
        </w:rPr>
        <w:t>788</w:t>
      </w:r>
      <w:r>
        <w:rPr>
          <w:noProof/>
        </w:rPr>
        <w:fldChar w:fldCharType="end"/>
      </w:r>
    </w:p>
    <w:p w14:paraId="1F10D15D" w14:textId="2A1D0130"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I.2.2</w:t>
      </w:r>
      <w:r>
        <w:rPr>
          <w:rFonts w:asciiTheme="minorHAnsi" w:eastAsiaTheme="minorEastAsia" w:hAnsiTheme="minorHAnsi" w:cstheme="minorBidi"/>
          <w:noProof/>
          <w:kern w:val="2"/>
          <w:sz w:val="22"/>
          <w:szCs w:val="22"/>
          <w:lang w:eastAsia="en-GB"/>
          <w14:ligatures w14:val="standardContextual"/>
        </w:rPr>
        <w:tab/>
      </w:r>
      <w:r>
        <w:rPr>
          <w:noProof/>
        </w:rPr>
        <w:t>Format of standard information elements</w:t>
      </w:r>
      <w:r>
        <w:rPr>
          <w:noProof/>
        </w:rPr>
        <w:tab/>
      </w:r>
      <w:r>
        <w:rPr>
          <w:noProof/>
        </w:rPr>
        <w:fldChar w:fldCharType="begin" w:fldLock="1"/>
      </w:r>
      <w:r>
        <w:rPr>
          <w:noProof/>
        </w:rPr>
        <w:instrText xml:space="preserve"> PAGEREF _Toc171604897 \h </w:instrText>
      </w:r>
      <w:r>
        <w:rPr>
          <w:noProof/>
        </w:rPr>
      </w:r>
      <w:r>
        <w:rPr>
          <w:noProof/>
        </w:rPr>
        <w:fldChar w:fldCharType="separate"/>
      </w:r>
      <w:r>
        <w:rPr>
          <w:noProof/>
        </w:rPr>
        <w:t>788</w:t>
      </w:r>
      <w:r>
        <w:rPr>
          <w:noProof/>
        </w:rPr>
        <w:fldChar w:fldCharType="end"/>
      </w:r>
    </w:p>
    <w:p w14:paraId="633CB220" w14:textId="43EAF977"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I.2.2.1</w:t>
      </w:r>
      <w:r>
        <w:rPr>
          <w:rFonts w:asciiTheme="minorHAnsi" w:eastAsiaTheme="minorEastAsia" w:hAnsiTheme="minorHAnsi" w:cstheme="minorBidi"/>
          <w:noProof/>
          <w:kern w:val="2"/>
          <w:sz w:val="22"/>
          <w:szCs w:val="22"/>
          <w:lang w:eastAsia="en-GB"/>
          <w14:ligatures w14:val="standardContextual"/>
        </w:rPr>
        <w:tab/>
      </w:r>
      <w:r>
        <w:rPr>
          <w:noProof/>
        </w:rPr>
        <w:t>Information element type and value part</w:t>
      </w:r>
      <w:r>
        <w:rPr>
          <w:noProof/>
        </w:rPr>
        <w:tab/>
      </w:r>
      <w:r>
        <w:rPr>
          <w:noProof/>
        </w:rPr>
        <w:fldChar w:fldCharType="begin" w:fldLock="1"/>
      </w:r>
      <w:r>
        <w:rPr>
          <w:noProof/>
        </w:rPr>
        <w:instrText xml:space="preserve"> PAGEREF _Toc171604898 \h </w:instrText>
      </w:r>
      <w:r>
        <w:rPr>
          <w:noProof/>
        </w:rPr>
      </w:r>
      <w:r>
        <w:rPr>
          <w:noProof/>
        </w:rPr>
        <w:fldChar w:fldCharType="separate"/>
      </w:r>
      <w:r>
        <w:rPr>
          <w:noProof/>
        </w:rPr>
        <w:t>788</w:t>
      </w:r>
      <w:r>
        <w:rPr>
          <w:noProof/>
        </w:rPr>
        <w:fldChar w:fldCharType="end"/>
      </w:r>
    </w:p>
    <w:p w14:paraId="2A8A718F" w14:textId="22EAD541"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I.2.2.2</w:t>
      </w:r>
      <w:r>
        <w:rPr>
          <w:rFonts w:asciiTheme="minorHAnsi" w:eastAsiaTheme="minorEastAsia" w:hAnsiTheme="minorHAnsi" w:cstheme="minorBidi"/>
          <w:noProof/>
          <w:kern w:val="2"/>
          <w:sz w:val="22"/>
          <w:szCs w:val="22"/>
          <w:lang w:eastAsia="en-GB"/>
          <w14:ligatures w14:val="standardContextual"/>
        </w:rPr>
        <w:tab/>
      </w:r>
      <w:r>
        <w:rPr>
          <w:noProof/>
        </w:rPr>
        <w:t>Length indicator</w:t>
      </w:r>
      <w:r>
        <w:rPr>
          <w:noProof/>
        </w:rPr>
        <w:tab/>
      </w:r>
      <w:r>
        <w:rPr>
          <w:noProof/>
        </w:rPr>
        <w:fldChar w:fldCharType="begin" w:fldLock="1"/>
      </w:r>
      <w:r>
        <w:rPr>
          <w:noProof/>
        </w:rPr>
        <w:instrText xml:space="preserve"> PAGEREF _Toc171604899 \h </w:instrText>
      </w:r>
      <w:r>
        <w:rPr>
          <w:noProof/>
        </w:rPr>
      </w:r>
      <w:r>
        <w:rPr>
          <w:noProof/>
        </w:rPr>
        <w:fldChar w:fldCharType="separate"/>
      </w:r>
      <w:r>
        <w:rPr>
          <w:noProof/>
        </w:rPr>
        <w:t>788</w:t>
      </w:r>
      <w:r>
        <w:rPr>
          <w:noProof/>
        </w:rPr>
        <w:fldChar w:fldCharType="end"/>
      </w:r>
    </w:p>
    <w:p w14:paraId="1C333F10" w14:textId="4E164C26"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I.2.2.3</w:t>
      </w:r>
      <w:r>
        <w:rPr>
          <w:rFonts w:asciiTheme="minorHAnsi" w:eastAsiaTheme="minorEastAsia" w:hAnsiTheme="minorHAnsi" w:cstheme="minorBidi"/>
          <w:noProof/>
          <w:kern w:val="2"/>
          <w:sz w:val="22"/>
          <w:szCs w:val="22"/>
          <w:lang w:eastAsia="en-GB"/>
          <w14:ligatures w14:val="standardContextual"/>
        </w:rPr>
        <w:tab/>
      </w:r>
      <w:r>
        <w:rPr>
          <w:noProof/>
        </w:rPr>
        <w:t>Information element identifier</w:t>
      </w:r>
      <w:r>
        <w:rPr>
          <w:noProof/>
        </w:rPr>
        <w:tab/>
      </w:r>
      <w:r>
        <w:rPr>
          <w:noProof/>
        </w:rPr>
        <w:fldChar w:fldCharType="begin" w:fldLock="1"/>
      </w:r>
      <w:r>
        <w:rPr>
          <w:noProof/>
        </w:rPr>
        <w:instrText xml:space="preserve"> PAGEREF _Toc171604900 \h </w:instrText>
      </w:r>
      <w:r>
        <w:rPr>
          <w:noProof/>
        </w:rPr>
      </w:r>
      <w:r>
        <w:rPr>
          <w:noProof/>
        </w:rPr>
        <w:fldChar w:fldCharType="separate"/>
      </w:r>
      <w:r>
        <w:rPr>
          <w:noProof/>
        </w:rPr>
        <w:t>789</w:t>
      </w:r>
      <w:r>
        <w:rPr>
          <w:noProof/>
        </w:rPr>
        <w:fldChar w:fldCharType="end"/>
      </w:r>
    </w:p>
    <w:p w14:paraId="7507008E" w14:textId="3FCBEE2B"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I.2.2.4</w:t>
      </w:r>
      <w:r>
        <w:rPr>
          <w:rFonts w:asciiTheme="minorHAnsi" w:eastAsiaTheme="minorEastAsia" w:hAnsiTheme="minorHAnsi" w:cstheme="minorBidi"/>
          <w:noProof/>
          <w:kern w:val="2"/>
          <w:sz w:val="22"/>
          <w:szCs w:val="22"/>
          <w:lang w:eastAsia="en-GB"/>
          <w14:ligatures w14:val="standardContextual"/>
        </w:rPr>
        <w:tab/>
      </w:r>
      <w:r>
        <w:rPr>
          <w:noProof/>
        </w:rPr>
        <w:t>Categories of IEs; order of occurrence of IEI, LI, and value part</w:t>
      </w:r>
      <w:r>
        <w:rPr>
          <w:noProof/>
        </w:rPr>
        <w:tab/>
      </w:r>
      <w:r>
        <w:rPr>
          <w:noProof/>
        </w:rPr>
        <w:fldChar w:fldCharType="begin" w:fldLock="1"/>
      </w:r>
      <w:r>
        <w:rPr>
          <w:noProof/>
        </w:rPr>
        <w:instrText xml:space="preserve"> PAGEREF _Toc171604901 \h </w:instrText>
      </w:r>
      <w:r>
        <w:rPr>
          <w:noProof/>
        </w:rPr>
      </w:r>
      <w:r>
        <w:rPr>
          <w:noProof/>
        </w:rPr>
        <w:fldChar w:fldCharType="separate"/>
      </w:r>
      <w:r>
        <w:rPr>
          <w:noProof/>
        </w:rPr>
        <w:t>789</w:t>
      </w:r>
      <w:r>
        <w:rPr>
          <w:noProof/>
        </w:rPr>
        <w:fldChar w:fldCharType="end"/>
      </w:r>
    </w:p>
    <w:p w14:paraId="28AD4D2F" w14:textId="5BA2323B"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I.2.2.5</w:t>
      </w:r>
      <w:r>
        <w:rPr>
          <w:rFonts w:asciiTheme="minorHAnsi" w:eastAsiaTheme="minorEastAsia" w:hAnsiTheme="minorHAnsi" w:cstheme="minorBidi"/>
          <w:noProof/>
          <w:kern w:val="2"/>
          <w:sz w:val="22"/>
          <w:szCs w:val="22"/>
          <w:lang w:eastAsia="en-GB"/>
          <w14:ligatures w14:val="standardContextual"/>
        </w:rPr>
        <w:tab/>
      </w:r>
      <w:r>
        <w:rPr>
          <w:noProof/>
        </w:rPr>
        <w:t>Method for IE structure</w:t>
      </w:r>
      <w:r>
        <w:rPr>
          <w:noProof/>
        </w:rPr>
        <w:tab/>
      </w:r>
      <w:r>
        <w:rPr>
          <w:noProof/>
        </w:rPr>
        <w:fldChar w:fldCharType="begin" w:fldLock="1"/>
      </w:r>
      <w:r>
        <w:rPr>
          <w:noProof/>
        </w:rPr>
        <w:instrText xml:space="preserve"> PAGEREF _Toc171604902 \h </w:instrText>
      </w:r>
      <w:r>
        <w:rPr>
          <w:noProof/>
        </w:rPr>
      </w:r>
      <w:r>
        <w:rPr>
          <w:noProof/>
        </w:rPr>
        <w:fldChar w:fldCharType="separate"/>
      </w:r>
      <w:r>
        <w:rPr>
          <w:noProof/>
        </w:rPr>
        <w:t>791</w:t>
      </w:r>
      <w:r>
        <w:rPr>
          <w:noProof/>
        </w:rPr>
        <w:fldChar w:fldCharType="end"/>
      </w:r>
    </w:p>
    <w:p w14:paraId="1B76D8D2" w14:textId="0FA6A84F"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I.2.2.6</w:t>
      </w:r>
      <w:r>
        <w:rPr>
          <w:rFonts w:asciiTheme="minorHAnsi" w:eastAsiaTheme="minorEastAsia" w:hAnsiTheme="minorHAnsi" w:cstheme="minorBidi"/>
          <w:noProof/>
          <w:kern w:val="2"/>
          <w:sz w:val="22"/>
          <w:szCs w:val="22"/>
          <w:lang w:eastAsia="en-GB"/>
          <w14:ligatures w14:val="standardContextual"/>
        </w:rPr>
        <w:tab/>
      </w:r>
      <w:r>
        <w:rPr>
          <w:noProof/>
        </w:rPr>
        <w:t>Imperative part of a standard MONP message</w:t>
      </w:r>
      <w:r>
        <w:rPr>
          <w:noProof/>
        </w:rPr>
        <w:tab/>
      </w:r>
      <w:r>
        <w:rPr>
          <w:noProof/>
        </w:rPr>
        <w:fldChar w:fldCharType="begin" w:fldLock="1"/>
      </w:r>
      <w:r>
        <w:rPr>
          <w:noProof/>
        </w:rPr>
        <w:instrText xml:space="preserve"> PAGEREF _Toc171604903 \h </w:instrText>
      </w:r>
      <w:r>
        <w:rPr>
          <w:noProof/>
        </w:rPr>
      </w:r>
      <w:r>
        <w:rPr>
          <w:noProof/>
        </w:rPr>
        <w:fldChar w:fldCharType="separate"/>
      </w:r>
      <w:r>
        <w:rPr>
          <w:noProof/>
        </w:rPr>
        <w:t>792</w:t>
      </w:r>
      <w:r>
        <w:rPr>
          <w:noProof/>
        </w:rPr>
        <w:fldChar w:fldCharType="end"/>
      </w:r>
    </w:p>
    <w:p w14:paraId="3968B479" w14:textId="66D3BF82"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I.2.2.6.0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_Toc171604904 \h </w:instrText>
      </w:r>
      <w:r>
        <w:rPr>
          <w:noProof/>
        </w:rPr>
      </w:r>
      <w:r>
        <w:rPr>
          <w:noProof/>
        </w:rPr>
        <w:fldChar w:fldCharType="separate"/>
      </w:r>
      <w:r>
        <w:rPr>
          <w:noProof/>
        </w:rPr>
        <w:t>792</w:t>
      </w:r>
      <w:r>
        <w:rPr>
          <w:noProof/>
        </w:rPr>
        <w:fldChar w:fldCharType="end"/>
      </w:r>
    </w:p>
    <w:p w14:paraId="00E06B0A" w14:textId="7DC8BFAD" w:rsidR="00976FD5" w:rsidRDefault="00976FD5">
      <w:pPr>
        <w:pStyle w:val="TOC4"/>
        <w:rPr>
          <w:rFonts w:asciiTheme="minorHAnsi" w:eastAsiaTheme="minorEastAsia" w:hAnsiTheme="minorHAnsi" w:cstheme="minorBidi"/>
          <w:noProof/>
          <w:kern w:val="2"/>
          <w:sz w:val="22"/>
          <w:szCs w:val="22"/>
          <w:lang w:eastAsia="en-GB"/>
          <w14:ligatures w14:val="standardContextual"/>
        </w:rPr>
      </w:pPr>
      <w:r>
        <w:rPr>
          <w:noProof/>
        </w:rPr>
        <w:t>I.2.2.6.1</w:t>
      </w:r>
      <w:r>
        <w:rPr>
          <w:rFonts w:asciiTheme="minorHAnsi" w:eastAsiaTheme="minorEastAsia" w:hAnsiTheme="minorHAnsi" w:cstheme="minorBidi"/>
          <w:noProof/>
          <w:kern w:val="2"/>
          <w:sz w:val="22"/>
          <w:szCs w:val="22"/>
          <w:lang w:eastAsia="en-GB"/>
          <w14:ligatures w14:val="standardContextual"/>
        </w:rPr>
        <w:tab/>
      </w:r>
      <w:r>
        <w:rPr>
          <w:noProof/>
        </w:rPr>
        <w:t>Standard information elements of the imperative part</w:t>
      </w:r>
      <w:r>
        <w:rPr>
          <w:noProof/>
        </w:rPr>
        <w:tab/>
      </w:r>
      <w:r>
        <w:rPr>
          <w:noProof/>
        </w:rPr>
        <w:fldChar w:fldCharType="begin" w:fldLock="1"/>
      </w:r>
      <w:r>
        <w:rPr>
          <w:noProof/>
        </w:rPr>
        <w:instrText xml:space="preserve"> PAGEREF _Toc171604905 \h </w:instrText>
      </w:r>
      <w:r>
        <w:rPr>
          <w:noProof/>
        </w:rPr>
      </w:r>
      <w:r>
        <w:rPr>
          <w:noProof/>
        </w:rPr>
        <w:fldChar w:fldCharType="separate"/>
      </w:r>
      <w:r>
        <w:rPr>
          <w:noProof/>
        </w:rPr>
        <w:t>792</w:t>
      </w:r>
      <w:r>
        <w:rPr>
          <w:noProof/>
        </w:rPr>
        <w:fldChar w:fldCharType="end"/>
      </w:r>
    </w:p>
    <w:p w14:paraId="3C771362" w14:textId="571B9D37"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I.2.2.7</w:t>
      </w:r>
      <w:r>
        <w:rPr>
          <w:rFonts w:asciiTheme="minorHAnsi" w:eastAsiaTheme="minorEastAsia" w:hAnsiTheme="minorHAnsi" w:cstheme="minorBidi"/>
          <w:noProof/>
          <w:kern w:val="2"/>
          <w:sz w:val="22"/>
          <w:szCs w:val="22"/>
          <w:lang w:eastAsia="en-GB"/>
          <w14:ligatures w14:val="standardContextual"/>
        </w:rPr>
        <w:tab/>
      </w:r>
      <w:r>
        <w:rPr>
          <w:noProof/>
        </w:rPr>
        <w:t>Non-imperative part of a standard MONP message</w:t>
      </w:r>
      <w:r>
        <w:rPr>
          <w:noProof/>
        </w:rPr>
        <w:tab/>
      </w:r>
      <w:r>
        <w:rPr>
          <w:noProof/>
        </w:rPr>
        <w:fldChar w:fldCharType="begin" w:fldLock="1"/>
      </w:r>
      <w:r>
        <w:rPr>
          <w:noProof/>
        </w:rPr>
        <w:instrText xml:space="preserve"> PAGEREF _Toc171604906 \h </w:instrText>
      </w:r>
      <w:r>
        <w:rPr>
          <w:noProof/>
        </w:rPr>
      </w:r>
      <w:r>
        <w:rPr>
          <w:noProof/>
        </w:rPr>
        <w:fldChar w:fldCharType="separate"/>
      </w:r>
      <w:r>
        <w:rPr>
          <w:noProof/>
        </w:rPr>
        <w:t>792</w:t>
      </w:r>
      <w:r>
        <w:rPr>
          <w:noProof/>
        </w:rPr>
        <w:fldChar w:fldCharType="end"/>
      </w:r>
    </w:p>
    <w:p w14:paraId="3F2F6BA6" w14:textId="2333E06A"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I.2.2.8</w:t>
      </w:r>
      <w:r>
        <w:rPr>
          <w:rFonts w:asciiTheme="minorHAnsi" w:eastAsiaTheme="minorEastAsia" w:hAnsiTheme="minorHAnsi" w:cstheme="minorBidi"/>
          <w:noProof/>
          <w:kern w:val="2"/>
          <w:sz w:val="22"/>
          <w:szCs w:val="22"/>
          <w:lang w:eastAsia="en-GB"/>
          <w14:ligatures w14:val="standardContextual"/>
        </w:rPr>
        <w:tab/>
      </w:r>
      <w:r>
        <w:rPr>
          <w:noProof/>
        </w:rPr>
        <w:t>Presence requirements of information elements</w:t>
      </w:r>
      <w:r>
        <w:rPr>
          <w:noProof/>
        </w:rPr>
        <w:tab/>
      </w:r>
      <w:r>
        <w:rPr>
          <w:noProof/>
        </w:rPr>
        <w:fldChar w:fldCharType="begin" w:fldLock="1"/>
      </w:r>
      <w:r>
        <w:rPr>
          <w:noProof/>
        </w:rPr>
        <w:instrText xml:space="preserve"> PAGEREF _Toc171604907 \h </w:instrText>
      </w:r>
      <w:r>
        <w:rPr>
          <w:noProof/>
        </w:rPr>
      </w:r>
      <w:r>
        <w:rPr>
          <w:noProof/>
        </w:rPr>
        <w:fldChar w:fldCharType="separate"/>
      </w:r>
      <w:r>
        <w:rPr>
          <w:noProof/>
        </w:rPr>
        <w:t>793</w:t>
      </w:r>
      <w:r>
        <w:rPr>
          <w:noProof/>
        </w:rPr>
        <w:fldChar w:fldCharType="end"/>
      </w:r>
    </w:p>
    <w:p w14:paraId="19418477" w14:textId="2E4067DF"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I.2.2.9</w:t>
      </w:r>
      <w:r>
        <w:rPr>
          <w:rFonts w:asciiTheme="minorHAnsi" w:eastAsiaTheme="minorEastAsia" w:hAnsiTheme="minorHAnsi" w:cstheme="minorBidi"/>
          <w:noProof/>
          <w:kern w:val="2"/>
          <w:sz w:val="22"/>
          <w:szCs w:val="22"/>
          <w:lang w:eastAsia="en-GB"/>
          <w14:ligatures w14:val="standardContextual"/>
        </w:rPr>
        <w:tab/>
      </w:r>
      <w:r>
        <w:rPr>
          <w:noProof/>
        </w:rPr>
        <w:t>Description of standard MONP messages</w:t>
      </w:r>
      <w:r>
        <w:rPr>
          <w:noProof/>
        </w:rPr>
        <w:tab/>
      </w:r>
      <w:r>
        <w:rPr>
          <w:noProof/>
        </w:rPr>
        <w:fldChar w:fldCharType="begin" w:fldLock="1"/>
      </w:r>
      <w:r>
        <w:rPr>
          <w:noProof/>
        </w:rPr>
        <w:instrText xml:space="preserve"> PAGEREF _Toc171604908 \h </w:instrText>
      </w:r>
      <w:r>
        <w:rPr>
          <w:noProof/>
        </w:rPr>
      </w:r>
      <w:r>
        <w:rPr>
          <w:noProof/>
        </w:rPr>
        <w:fldChar w:fldCharType="separate"/>
      </w:r>
      <w:r>
        <w:rPr>
          <w:noProof/>
        </w:rPr>
        <w:t>794</w:t>
      </w:r>
      <w:r>
        <w:rPr>
          <w:noProof/>
        </w:rPr>
        <w:fldChar w:fldCharType="end"/>
      </w:r>
    </w:p>
    <w:p w14:paraId="018395D0" w14:textId="5DFBF4C3" w:rsidR="00976FD5" w:rsidRDefault="00976FD5" w:rsidP="00976FD5">
      <w:pPr>
        <w:pStyle w:val="TOC8"/>
        <w:rPr>
          <w:rFonts w:asciiTheme="minorHAnsi" w:eastAsiaTheme="minorEastAsia" w:hAnsiTheme="minorHAnsi" w:cstheme="minorBidi"/>
          <w:b w:val="0"/>
          <w:noProof/>
          <w:kern w:val="2"/>
          <w:szCs w:val="22"/>
          <w:lang w:eastAsia="en-GB"/>
          <w14:ligatures w14:val="standardContextual"/>
        </w:rPr>
      </w:pPr>
      <w:r w:rsidRPr="00A74820">
        <w:rPr>
          <w:noProof/>
          <w:lang w:val="en-US"/>
        </w:rPr>
        <w:lastRenderedPageBreak/>
        <w:t>Annex J (informative</w:t>
      </w:r>
      <w:r>
        <w:rPr>
          <w:noProof/>
          <w:lang w:val="en-US"/>
        </w:rPr>
        <w:t>):</w:t>
      </w:r>
      <w:r>
        <w:rPr>
          <w:noProof/>
          <w:lang w:val="en-US"/>
        </w:rPr>
        <w:tab/>
      </w:r>
      <w:r w:rsidRPr="00A74820">
        <w:rPr>
          <w:noProof/>
          <w:lang w:val="en-US"/>
        </w:rPr>
        <w:t>INFO packages defined in the present document</w:t>
      </w:r>
      <w:r>
        <w:rPr>
          <w:noProof/>
        </w:rPr>
        <w:tab/>
      </w:r>
      <w:r>
        <w:rPr>
          <w:noProof/>
        </w:rPr>
        <w:fldChar w:fldCharType="begin" w:fldLock="1"/>
      </w:r>
      <w:r>
        <w:rPr>
          <w:noProof/>
        </w:rPr>
        <w:instrText xml:space="preserve"> PAGEREF _Toc171604909 \h </w:instrText>
      </w:r>
      <w:r>
        <w:rPr>
          <w:noProof/>
        </w:rPr>
      </w:r>
      <w:r>
        <w:rPr>
          <w:noProof/>
        </w:rPr>
        <w:fldChar w:fldCharType="separate"/>
      </w:r>
      <w:r>
        <w:rPr>
          <w:noProof/>
        </w:rPr>
        <w:t>794</w:t>
      </w:r>
      <w:r>
        <w:rPr>
          <w:noProof/>
        </w:rPr>
        <w:fldChar w:fldCharType="end"/>
      </w:r>
    </w:p>
    <w:p w14:paraId="3016F21A" w14:textId="19D4D5CD"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J.1</w:t>
      </w:r>
      <w:r>
        <w:rPr>
          <w:rFonts w:asciiTheme="minorHAnsi" w:eastAsiaTheme="minorEastAsia" w:hAnsiTheme="minorHAnsi" w:cstheme="minorBidi"/>
          <w:noProof/>
          <w:kern w:val="2"/>
          <w:szCs w:val="22"/>
          <w:lang w:eastAsia="en-GB"/>
          <w14:ligatures w14:val="standardContextual"/>
        </w:rPr>
        <w:tab/>
      </w:r>
      <w:r>
        <w:rPr>
          <w:noProof/>
        </w:rPr>
        <w:t>Info package for transfer of floor requests</w:t>
      </w:r>
      <w:r>
        <w:rPr>
          <w:noProof/>
        </w:rPr>
        <w:tab/>
      </w:r>
      <w:r>
        <w:rPr>
          <w:noProof/>
        </w:rPr>
        <w:fldChar w:fldCharType="begin" w:fldLock="1"/>
      </w:r>
      <w:r>
        <w:rPr>
          <w:noProof/>
        </w:rPr>
        <w:instrText xml:space="preserve"> PAGEREF _Toc171604910 \h </w:instrText>
      </w:r>
      <w:r>
        <w:rPr>
          <w:noProof/>
        </w:rPr>
      </w:r>
      <w:r>
        <w:rPr>
          <w:noProof/>
        </w:rPr>
        <w:fldChar w:fldCharType="separate"/>
      </w:r>
      <w:r>
        <w:rPr>
          <w:noProof/>
        </w:rPr>
        <w:t>794</w:t>
      </w:r>
      <w:r>
        <w:rPr>
          <w:noProof/>
        </w:rPr>
        <w:fldChar w:fldCharType="end"/>
      </w:r>
    </w:p>
    <w:p w14:paraId="7B52A95B" w14:textId="063344FF"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noProof/>
          <w:lang w:val="en-US"/>
        </w:rPr>
        <w:t>J.1.1</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Scope</w:t>
      </w:r>
      <w:r>
        <w:rPr>
          <w:noProof/>
        </w:rPr>
        <w:tab/>
      </w:r>
      <w:r>
        <w:rPr>
          <w:noProof/>
        </w:rPr>
        <w:fldChar w:fldCharType="begin" w:fldLock="1"/>
      </w:r>
      <w:r>
        <w:rPr>
          <w:noProof/>
        </w:rPr>
        <w:instrText xml:space="preserve"> PAGEREF _Toc171604911 \h </w:instrText>
      </w:r>
      <w:r>
        <w:rPr>
          <w:noProof/>
        </w:rPr>
      </w:r>
      <w:r>
        <w:rPr>
          <w:noProof/>
        </w:rPr>
        <w:fldChar w:fldCharType="separate"/>
      </w:r>
      <w:r>
        <w:rPr>
          <w:noProof/>
        </w:rPr>
        <w:t>794</w:t>
      </w:r>
      <w:r>
        <w:rPr>
          <w:noProof/>
        </w:rPr>
        <w:fldChar w:fldCharType="end"/>
      </w:r>
    </w:p>
    <w:p w14:paraId="2D381291" w14:textId="30E0A53B"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noProof/>
          <w:lang w:val="en-US"/>
        </w:rPr>
        <w:t>J.1.2</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g.3gpp.mcptt-floor-request info package</w:t>
      </w:r>
      <w:r>
        <w:rPr>
          <w:noProof/>
        </w:rPr>
        <w:tab/>
      </w:r>
      <w:r>
        <w:rPr>
          <w:noProof/>
        </w:rPr>
        <w:fldChar w:fldCharType="begin" w:fldLock="1"/>
      </w:r>
      <w:r>
        <w:rPr>
          <w:noProof/>
        </w:rPr>
        <w:instrText xml:space="preserve"> PAGEREF _Toc171604912 \h </w:instrText>
      </w:r>
      <w:r>
        <w:rPr>
          <w:noProof/>
        </w:rPr>
      </w:r>
      <w:r>
        <w:rPr>
          <w:noProof/>
        </w:rPr>
        <w:fldChar w:fldCharType="separate"/>
      </w:r>
      <w:r>
        <w:rPr>
          <w:noProof/>
        </w:rPr>
        <w:t>794</w:t>
      </w:r>
      <w:r>
        <w:rPr>
          <w:noProof/>
        </w:rPr>
        <w:fldChar w:fldCharType="end"/>
      </w:r>
    </w:p>
    <w:p w14:paraId="5B2D0257" w14:textId="3FA4E513"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noProof/>
          <w:lang w:val="en-US"/>
        </w:rPr>
        <w:t>J.1.2.1</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Overall description</w:t>
      </w:r>
      <w:r>
        <w:rPr>
          <w:noProof/>
        </w:rPr>
        <w:tab/>
      </w:r>
      <w:r>
        <w:rPr>
          <w:noProof/>
        </w:rPr>
        <w:fldChar w:fldCharType="begin" w:fldLock="1"/>
      </w:r>
      <w:r>
        <w:rPr>
          <w:noProof/>
        </w:rPr>
        <w:instrText xml:space="preserve"> PAGEREF _Toc171604913 \h </w:instrText>
      </w:r>
      <w:r>
        <w:rPr>
          <w:noProof/>
        </w:rPr>
      </w:r>
      <w:r>
        <w:rPr>
          <w:noProof/>
        </w:rPr>
        <w:fldChar w:fldCharType="separate"/>
      </w:r>
      <w:r>
        <w:rPr>
          <w:noProof/>
        </w:rPr>
        <w:t>794</w:t>
      </w:r>
      <w:r>
        <w:rPr>
          <w:noProof/>
        </w:rPr>
        <w:fldChar w:fldCharType="end"/>
      </w:r>
    </w:p>
    <w:p w14:paraId="68BFB040" w14:textId="1C0B8E25"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noProof/>
          <w:lang w:val="en-US"/>
        </w:rPr>
        <w:t>J.1.2.2</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Applicability</w:t>
      </w:r>
      <w:r>
        <w:rPr>
          <w:noProof/>
        </w:rPr>
        <w:tab/>
      </w:r>
      <w:r>
        <w:rPr>
          <w:noProof/>
        </w:rPr>
        <w:fldChar w:fldCharType="begin" w:fldLock="1"/>
      </w:r>
      <w:r>
        <w:rPr>
          <w:noProof/>
        </w:rPr>
        <w:instrText xml:space="preserve"> PAGEREF _Toc171604914 \h </w:instrText>
      </w:r>
      <w:r>
        <w:rPr>
          <w:noProof/>
        </w:rPr>
      </w:r>
      <w:r>
        <w:rPr>
          <w:noProof/>
        </w:rPr>
        <w:fldChar w:fldCharType="separate"/>
      </w:r>
      <w:r>
        <w:rPr>
          <w:noProof/>
        </w:rPr>
        <w:t>794</w:t>
      </w:r>
      <w:r>
        <w:rPr>
          <w:noProof/>
        </w:rPr>
        <w:fldChar w:fldCharType="end"/>
      </w:r>
    </w:p>
    <w:p w14:paraId="1CD96FA1" w14:textId="505642D1"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J.1.2.3</w:t>
      </w:r>
      <w:r>
        <w:rPr>
          <w:rFonts w:asciiTheme="minorHAnsi" w:eastAsiaTheme="minorEastAsia" w:hAnsiTheme="minorHAnsi" w:cstheme="minorBidi"/>
          <w:noProof/>
          <w:kern w:val="2"/>
          <w:sz w:val="22"/>
          <w:szCs w:val="22"/>
          <w:lang w:eastAsia="en-GB"/>
          <w14:ligatures w14:val="standardContextual"/>
        </w:rPr>
        <w:tab/>
      </w:r>
      <w:r>
        <w:rPr>
          <w:noProof/>
        </w:rPr>
        <w:t>Appropriateness of INFO Package Usage</w:t>
      </w:r>
      <w:r>
        <w:rPr>
          <w:noProof/>
        </w:rPr>
        <w:tab/>
      </w:r>
      <w:r>
        <w:rPr>
          <w:noProof/>
        </w:rPr>
        <w:fldChar w:fldCharType="begin" w:fldLock="1"/>
      </w:r>
      <w:r>
        <w:rPr>
          <w:noProof/>
        </w:rPr>
        <w:instrText xml:space="preserve"> PAGEREF _Toc171604915 \h </w:instrText>
      </w:r>
      <w:r>
        <w:rPr>
          <w:noProof/>
        </w:rPr>
      </w:r>
      <w:r>
        <w:rPr>
          <w:noProof/>
        </w:rPr>
        <w:fldChar w:fldCharType="separate"/>
      </w:r>
      <w:r>
        <w:rPr>
          <w:noProof/>
        </w:rPr>
        <w:t>795</w:t>
      </w:r>
      <w:r>
        <w:rPr>
          <w:noProof/>
        </w:rPr>
        <w:fldChar w:fldCharType="end"/>
      </w:r>
    </w:p>
    <w:p w14:paraId="5C9C27F0" w14:textId="06A16B41"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noProof/>
          <w:lang w:val="en-US"/>
        </w:rPr>
        <w:t>J.1.2.4</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Info package name</w:t>
      </w:r>
      <w:r>
        <w:rPr>
          <w:noProof/>
        </w:rPr>
        <w:tab/>
      </w:r>
      <w:r>
        <w:rPr>
          <w:noProof/>
        </w:rPr>
        <w:fldChar w:fldCharType="begin" w:fldLock="1"/>
      </w:r>
      <w:r>
        <w:rPr>
          <w:noProof/>
        </w:rPr>
        <w:instrText xml:space="preserve"> PAGEREF _Toc171604916 \h </w:instrText>
      </w:r>
      <w:r>
        <w:rPr>
          <w:noProof/>
        </w:rPr>
      </w:r>
      <w:r>
        <w:rPr>
          <w:noProof/>
        </w:rPr>
        <w:fldChar w:fldCharType="separate"/>
      </w:r>
      <w:r>
        <w:rPr>
          <w:noProof/>
        </w:rPr>
        <w:t>795</w:t>
      </w:r>
      <w:r>
        <w:rPr>
          <w:noProof/>
        </w:rPr>
        <w:fldChar w:fldCharType="end"/>
      </w:r>
    </w:p>
    <w:p w14:paraId="6DB501B8" w14:textId="31D8DE75"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J.1.2.5</w:t>
      </w:r>
      <w:r>
        <w:rPr>
          <w:rFonts w:asciiTheme="minorHAnsi" w:eastAsiaTheme="minorEastAsia" w:hAnsiTheme="minorHAnsi" w:cstheme="minorBidi"/>
          <w:noProof/>
          <w:kern w:val="2"/>
          <w:sz w:val="22"/>
          <w:szCs w:val="22"/>
          <w:lang w:eastAsia="en-GB"/>
          <w14:ligatures w14:val="standardContextual"/>
        </w:rPr>
        <w:tab/>
      </w:r>
      <w:r>
        <w:rPr>
          <w:noProof/>
        </w:rPr>
        <w:t>Info package parameters</w:t>
      </w:r>
      <w:r>
        <w:rPr>
          <w:noProof/>
        </w:rPr>
        <w:tab/>
      </w:r>
      <w:r>
        <w:rPr>
          <w:noProof/>
        </w:rPr>
        <w:fldChar w:fldCharType="begin" w:fldLock="1"/>
      </w:r>
      <w:r>
        <w:rPr>
          <w:noProof/>
        </w:rPr>
        <w:instrText xml:space="preserve"> PAGEREF _Toc171604917 \h </w:instrText>
      </w:r>
      <w:r>
        <w:rPr>
          <w:noProof/>
        </w:rPr>
      </w:r>
      <w:r>
        <w:rPr>
          <w:noProof/>
        </w:rPr>
        <w:fldChar w:fldCharType="separate"/>
      </w:r>
      <w:r>
        <w:rPr>
          <w:noProof/>
        </w:rPr>
        <w:t>795</w:t>
      </w:r>
      <w:r>
        <w:rPr>
          <w:noProof/>
        </w:rPr>
        <w:fldChar w:fldCharType="end"/>
      </w:r>
    </w:p>
    <w:p w14:paraId="540FE063" w14:textId="29699456"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J.1.2.6</w:t>
      </w:r>
      <w:r>
        <w:rPr>
          <w:rFonts w:asciiTheme="minorHAnsi" w:eastAsiaTheme="minorEastAsia" w:hAnsiTheme="minorHAnsi" w:cstheme="minorBidi"/>
          <w:noProof/>
          <w:kern w:val="2"/>
          <w:sz w:val="22"/>
          <w:szCs w:val="22"/>
          <w:lang w:eastAsia="en-GB"/>
          <w14:ligatures w14:val="standardContextual"/>
        </w:rPr>
        <w:tab/>
      </w:r>
      <w:r>
        <w:rPr>
          <w:noProof/>
        </w:rPr>
        <w:t>SIP options tags</w:t>
      </w:r>
      <w:r>
        <w:rPr>
          <w:noProof/>
        </w:rPr>
        <w:tab/>
      </w:r>
      <w:r>
        <w:rPr>
          <w:noProof/>
        </w:rPr>
        <w:fldChar w:fldCharType="begin" w:fldLock="1"/>
      </w:r>
      <w:r>
        <w:rPr>
          <w:noProof/>
        </w:rPr>
        <w:instrText xml:space="preserve"> PAGEREF _Toc171604918 \h </w:instrText>
      </w:r>
      <w:r>
        <w:rPr>
          <w:noProof/>
        </w:rPr>
      </w:r>
      <w:r>
        <w:rPr>
          <w:noProof/>
        </w:rPr>
        <w:fldChar w:fldCharType="separate"/>
      </w:r>
      <w:r>
        <w:rPr>
          <w:noProof/>
        </w:rPr>
        <w:t>795</w:t>
      </w:r>
      <w:r>
        <w:rPr>
          <w:noProof/>
        </w:rPr>
        <w:fldChar w:fldCharType="end"/>
      </w:r>
    </w:p>
    <w:p w14:paraId="00200937" w14:textId="5DF76631"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J.1.2.</w:t>
      </w:r>
      <w:r w:rsidRPr="00A74820">
        <w:rPr>
          <w:noProof/>
          <w:lang w:val="en-US"/>
        </w:rPr>
        <w:t>7</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INFO message body parts</w:t>
      </w:r>
      <w:r>
        <w:rPr>
          <w:noProof/>
        </w:rPr>
        <w:tab/>
      </w:r>
      <w:r>
        <w:rPr>
          <w:noProof/>
        </w:rPr>
        <w:fldChar w:fldCharType="begin" w:fldLock="1"/>
      </w:r>
      <w:r>
        <w:rPr>
          <w:noProof/>
        </w:rPr>
        <w:instrText xml:space="preserve"> PAGEREF _Toc171604919 \h </w:instrText>
      </w:r>
      <w:r>
        <w:rPr>
          <w:noProof/>
        </w:rPr>
      </w:r>
      <w:r>
        <w:rPr>
          <w:noProof/>
        </w:rPr>
        <w:fldChar w:fldCharType="separate"/>
      </w:r>
      <w:r>
        <w:rPr>
          <w:noProof/>
        </w:rPr>
        <w:t>795</w:t>
      </w:r>
      <w:r>
        <w:rPr>
          <w:noProof/>
        </w:rPr>
        <w:fldChar w:fldCharType="end"/>
      </w:r>
    </w:p>
    <w:p w14:paraId="680E2EE3" w14:textId="1F7675BC" w:rsidR="00976FD5" w:rsidRPr="00AC517E" w:rsidRDefault="00976FD5">
      <w:pPr>
        <w:pStyle w:val="TOC3"/>
        <w:rPr>
          <w:rFonts w:asciiTheme="minorHAnsi" w:eastAsiaTheme="minorEastAsia" w:hAnsiTheme="minorHAnsi" w:cstheme="minorBidi"/>
          <w:noProof/>
          <w:kern w:val="2"/>
          <w:sz w:val="22"/>
          <w:szCs w:val="22"/>
          <w:lang w:val="fr-FR" w:eastAsia="en-GB"/>
          <w14:ligatures w14:val="standardContextual"/>
        </w:rPr>
      </w:pPr>
      <w:r w:rsidRPr="00AC517E">
        <w:rPr>
          <w:noProof/>
          <w:lang w:val="fr-FR"/>
        </w:rPr>
        <w:t>J.1.2.8</w:t>
      </w:r>
      <w:r w:rsidRPr="00AC517E">
        <w:rPr>
          <w:rFonts w:asciiTheme="minorHAnsi" w:eastAsiaTheme="minorEastAsia" w:hAnsiTheme="minorHAnsi" w:cstheme="minorBidi"/>
          <w:noProof/>
          <w:kern w:val="2"/>
          <w:sz w:val="22"/>
          <w:szCs w:val="22"/>
          <w:lang w:val="fr-FR" w:eastAsia="en-GB"/>
          <w14:ligatures w14:val="standardContextual"/>
        </w:rPr>
        <w:tab/>
      </w:r>
      <w:r w:rsidRPr="00AC517E">
        <w:rPr>
          <w:noProof/>
          <w:lang w:val="fr-FR"/>
        </w:rPr>
        <w:t>Info package usage restrictions</w:t>
      </w:r>
      <w:r w:rsidRPr="00AC517E">
        <w:rPr>
          <w:noProof/>
          <w:lang w:val="fr-FR"/>
        </w:rPr>
        <w:tab/>
      </w:r>
      <w:r>
        <w:rPr>
          <w:noProof/>
        </w:rPr>
        <w:fldChar w:fldCharType="begin" w:fldLock="1"/>
      </w:r>
      <w:r w:rsidRPr="00AC517E">
        <w:rPr>
          <w:noProof/>
          <w:lang w:val="fr-FR"/>
        </w:rPr>
        <w:instrText xml:space="preserve"> PAGEREF _Toc171604920 \h </w:instrText>
      </w:r>
      <w:r>
        <w:rPr>
          <w:noProof/>
        </w:rPr>
      </w:r>
      <w:r>
        <w:rPr>
          <w:noProof/>
        </w:rPr>
        <w:fldChar w:fldCharType="separate"/>
      </w:r>
      <w:r w:rsidRPr="00AC517E">
        <w:rPr>
          <w:noProof/>
          <w:lang w:val="fr-FR"/>
        </w:rPr>
        <w:t>795</w:t>
      </w:r>
      <w:r>
        <w:rPr>
          <w:noProof/>
        </w:rPr>
        <w:fldChar w:fldCharType="end"/>
      </w:r>
    </w:p>
    <w:p w14:paraId="0329A53E" w14:textId="6D4B1CA8"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noProof/>
          <w:lang w:val="en-US"/>
        </w:rPr>
        <w:t>J.1.2.9</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Rate of INFO Requests</w:t>
      </w:r>
      <w:r>
        <w:rPr>
          <w:noProof/>
        </w:rPr>
        <w:tab/>
      </w:r>
      <w:r>
        <w:rPr>
          <w:noProof/>
        </w:rPr>
        <w:fldChar w:fldCharType="begin" w:fldLock="1"/>
      </w:r>
      <w:r>
        <w:rPr>
          <w:noProof/>
        </w:rPr>
        <w:instrText xml:space="preserve"> PAGEREF _Toc171604921 \h </w:instrText>
      </w:r>
      <w:r>
        <w:rPr>
          <w:noProof/>
        </w:rPr>
      </w:r>
      <w:r>
        <w:rPr>
          <w:noProof/>
        </w:rPr>
        <w:fldChar w:fldCharType="separate"/>
      </w:r>
      <w:r>
        <w:rPr>
          <w:noProof/>
        </w:rPr>
        <w:t>795</w:t>
      </w:r>
      <w:r>
        <w:rPr>
          <w:noProof/>
        </w:rPr>
        <w:fldChar w:fldCharType="end"/>
      </w:r>
    </w:p>
    <w:p w14:paraId="6FB4F72A" w14:textId="1C811FA8"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noProof/>
          <w:lang w:val="en-US"/>
        </w:rPr>
        <w:t>J.1.2.10</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Info package security considerations</w:t>
      </w:r>
      <w:r>
        <w:rPr>
          <w:noProof/>
        </w:rPr>
        <w:tab/>
      </w:r>
      <w:r>
        <w:rPr>
          <w:noProof/>
        </w:rPr>
        <w:fldChar w:fldCharType="begin" w:fldLock="1"/>
      </w:r>
      <w:r>
        <w:rPr>
          <w:noProof/>
        </w:rPr>
        <w:instrText xml:space="preserve"> PAGEREF _Toc171604922 \h </w:instrText>
      </w:r>
      <w:r>
        <w:rPr>
          <w:noProof/>
        </w:rPr>
      </w:r>
      <w:r>
        <w:rPr>
          <w:noProof/>
        </w:rPr>
        <w:fldChar w:fldCharType="separate"/>
      </w:r>
      <w:r>
        <w:rPr>
          <w:noProof/>
        </w:rPr>
        <w:t>795</w:t>
      </w:r>
      <w:r>
        <w:rPr>
          <w:noProof/>
        </w:rPr>
        <w:fldChar w:fldCharType="end"/>
      </w:r>
    </w:p>
    <w:p w14:paraId="0C7AF695" w14:textId="0E8609B6"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noProof/>
          <w:lang w:val="en-US"/>
        </w:rPr>
        <w:t>J.1.2.11</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Implementation details and examples</w:t>
      </w:r>
      <w:r>
        <w:rPr>
          <w:noProof/>
        </w:rPr>
        <w:tab/>
      </w:r>
      <w:r>
        <w:rPr>
          <w:noProof/>
        </w:rPr>
        <w:fldChar w:fldCharType="begin" w:fldLock="1"/>
      </w:r>
      <w:r>
        <w:rPr>
          <w:noProof/>
        </w:rPr>
        <w:instrText xml:space="preserve"> PAGEREF _Toc171604923 \h </w:instrText>
      </w:r>
      <w:r>
        <w:rPr>
          <w:noProof/>
        </w:rPr>
      </w:r>
      <w:r>
        <w:rPr>
          <w:noProof/>
        </w:rPr>
        <w:fldChar w:fldCharType="separate"/>
      </w:r>
      <w:r>
        <w:rPr>
          <w:noProof/>
        </w:rPr>
        <w:t>796</w:t>
      </w:r>
      <w:r>
        <w:rPr>
          <w:noProof/>
        </w:rPr>
        <w:fldChar w:fldCharType="end"/>
      </w:r>
    </w:p>
    <w:p w14:paraId="645260F5" w14:textId="7FA491C7"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J.2</w:t>
      </w:r>
      <w:r>
        <w:rPr>
          <w:rFonts w:asciiTheme="minorHAnsi" w:eastAsiaTheme="minorEastAsia" w:hAnsiTheme="minorHAnsi" w:cstheme="minorBidi"/>
          <w:noProof/>
          <w:kern w:val="2"/>
          <w:szCs w:val="22"/>
          <w:lang w:eastAsia="en-GB"/>
          <w14:ligatures w14:val="standardContextual"/>
        </w:rPr>
        <w:tab/>
      </w:r>
      <w:r>
        <w:rPr>
          <w:noProof/>
        </w:rPr>
        <w:t>Info package for transfer of MCPTT information</w:t>
      </w:r>
      <w:r>
        <w:rPr>
          <w:noProof/>
        </w:rPr>
        <w:tab/>
      </w:r>
      <w:r>
        <w:rPr>
          <w:noProof/>
        </w:rPr>
        <w:fldChar w:fldCharType="begin" w:fldLock="1"/>
      </w:r>
      <w:r>
        <w:rPr>
          <w:noProof/>
        </w:rPr>
        <w:instrText xml:space="preserve"> PAGEREF _Toc171604924 \h </w:instrText>
      </w:r>
      <w:r>
        <w:rPr>
          <w:noProof/>
        </w:rPr>
      </w:r>
      <w:r>
        <w:rPr>
          <w:noProof/>
        </w:rPr>
        <w:fldChar w:fldCharType="separate"/>
      </w:r>
      <w:r>
        <w:rPr>
          <w:noProof/>
        </w:rPr>
        <w:t>796</w:t>
      </w:r>
      <w:r>
        <w:rPr>
          <w:noProof/>
        </w:rPr>
        <w:fldChar w:fldCharType="end"/>
      </w:r>
    </w:p>
    <w:p w14:paraId="475E8500" w14:textId="2942DD1D"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noProof/>
          <w:lang w:val="en-US"/>
        </w:rPr>
        <w:t>J.2.1</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Scope</w:t>
      </w:r>
      <w:r>
        <w:rPr>
          <w:noProof/>
        </w:rPr>
        <w:tab/>
      </w:r>
      <w:r>
        <w:rPr>
          <w:noProof/>
        </w:rPr>
        <w:fldChar w:fldCharType="begin" w:fldLock="1"/>
      </w:r>
      <w:r>
        <w:rPr>
          <w:noProof/>
        </w:rPr>
        <w:instrText xml:space="preserve"> PAGEREF _Toc171604925 \h </w:instrText>
      </w:r>
      <w:r>
        <w:rPr>
          <w:noProof/>
        </w:rPr>
      </w:r>
      <w:r>
        <w:rPr>
          <w:noProof/>
        </w:rPr>
        <w:fldChar w:fldCharType="separate"/>
      </w:r>
      <w:r>
        <w:rPr>
          <w:noProof/>
        </w:rPr>
        <w:t>796</w:t>
      </w:r>
      <w:r>
        <w:rPr>
          <w:noProof/>
        </w:rPr>
        <w:fldChar w:fldCharType="end"/>
      </w:r>
    </w:p>
    <w:p w14:paraId="10211D5B" w14:textId="6AE4137C"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sidRPr="00A74820">
        <w:rPr>
          <w:noProof/>
          <w:lang w:val="en-US"/>
        </w:rPr>
        <w:t>J.2.2</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g.3gpp.mcptt-info info package</w:t>
      </w:r>
      <w:r>
        <w:rPr>
          <w:noProof/>
        </w:rPr>
        <w:tab/>
      </w:r>
      <w:r>
        <w:rPr>
          <w:noProof/>
        </w:rPr>
        <w:fldChar w:fldCharType="begin" w:fldLock="1"/>
      </w:r>
      <w:r>
        <w:rPr>
          <w:noProof/>
        </w:rPr>
        <w:instrText xml:space="preserve"> PAGEREF _Toc171604926 \h </w:instrText>
      </w:r>
      <w:r>
        <w:rPr>
          <w:noProof/>
        </w:rPr>
      </w:r>
      <w:r>
        <w:rPr>
          <w:noProof/>
        </w:rPr>
        <w:fldChar w:fldCharType="separate"/>
      </w:r>
      <w:r>
        <w:rPr>
          <w:noProof/>
        </w:rPr>
        <w:t>796</w:t>
      </w:r>
      <w:r>
        <w:rPr>
          <w:noProof/>
        </w:rPr>
        <w:fldChar w:fldCharType="end"/>
      </w:r>
    </w:p>
    <w:p w14:paraId="616FE30E" w14:textId="439D7F4F"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noProof/>
          <w:lang w:val="en-US"/>
        </w:rPr>
        <w:t>J.2.2.1</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Overall description</w:t>
      </w:r>
      <w:r>
        <w:rPr>
          <w:noProof/>
        </w:rPr>
        <w:tab/>
      </w:r>
      <w:r>
        <w:rPr>
          <w:noProof/>
        </w:rPr>
        <w:fldChar w:fldCharType="begin" w:fldLock="1"/>
      </w:r>
      <w:r>
        <w:rPr>
          <w:noProof/>
        </w:rPr>
        <w:instrText xml:space="preserve"> PAGEREF _Toc171604927 \h </w:instrText>
      </w:r>
      <w:r>
        <w:rPr>
          <w:noProof/>
        </w:rPr>
      </w:r>
      <w:r>
        <w:rPr>
          <w:noProof/>
        </w:rPr>
        <w:fldChar w:fldCharType="separate"/>
      </w:r>
      <w:r>
        <w:rPr>
          <w:noProof/>
        </w:rPr>
        <w:t>796</w:t>
      </w:r>
      <w:r>
        <w:rPr>
          <w:noProof/>
        </w:rPr>
        <w:fldChar w:fldCharType="end"/>
      </w:r>
    </w:p>
    <w:p w14:paraId="1C66765E" w14:textId="2C100633"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noProof/>
          <w:lang w:val="en-US"/>
        </w:rPr>
        <w:t>J.2.2.2</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Applicability</w:t>
      </w:r>
      <w:r>
        <w:rPr>
          <w:noProof/>
        </w:rPr>
        <w:tab/>
      </w:r>
      <w:r>
        <w:rPr>
          <w:noProof/>
        </w:rPr>
        <w:fldChar w:fldCharType="begin" w:fldLock="1"/>
      </w:r>
      <w:r>
        <w:rPr>
          <w:noProof/>
        </w:rPr>
        <w:instrText xml:space="preserve"> PAGEREF _Toc171604928 \h </w:instrText>
      </w:r>
      <w:r>
        <w:rPr>
          <w:noProof/>
        </w:rPr>
      </w:r>
      <w:r>
        <w:rPr>
          <w:noProof/>
        </w:rPr>
        <w:fldChar w:fldCharType="separate"/>
      </w:r>
      <w:r>
        <w:rPr>
          <w:noProof/>
        </w:rPr>
        <w:t>796</w:t>
      </w:r>
      <w:r>
        <w:rPr>
          <w:noProof/>
        </w:rPr>
        <w:fldChar w:fldCharType="end"/>
      </w:r>
    </w:p>
    <w:p w14:paraId="21D7A54E" w14:textId="452AE38C"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J.2.2.3</w:t>
      </w:r>
      <w:r>
        <w:rPr>
          <w:rFonts w:asciiTheme="minorHAnsi" w:eastAsiaTheme="minorEastAsia" w:hAnsiTheme="minorHAnsi" w:cstheme="minorBidi"/>
          <w:noProof/>
          <w:kern w:val="2"/>
          <w:sz w:val="22"/>
          <w:szCs w:val="22"/>
          <w:lang w:eastAsia="en-GB"/>
          <w14:ligatures w14:val="standardContextual"/>
        </w:rPr>
        <w:tab/>
      </w:r>
      <w:r>
        <w:rPr>
          <w:noProof/>
        </w:rPr>
        <w:t>Appropriateness of INFO Package Usage</w:t>
      </w:r>
      <w:r>
        <w:rPr>
          <w:noProof/>
        </w:rPr>
        <w:tab/>
      </w:r>
      <w:r>
        <w:rPr>
          <w:noProof/>
        </w:rPr>
        <w:fldChar w:fldCharType="begin" w:fldLock="1"/>
      </w:r>
      <w:r>
        <w:rPr>
          <w:noProof/>
        </w:rPr>
        <w:instrText xml:space="preserve"> PAGEREF _Toc171604929 \h </w:instrText>
      </w:r>
      <w:r>
        <w:rPr>
          <w:noProof/>
        </w:rPr>
      </w:r>
      <w:r>
        <w:rPr>
          <w:noProof/>
        </w:rPr>
        <w:fldChar w:fldCharType="separate"/>
      </w:r>
      <w:r>
        <w:rPr>
          <w:noProof/>
        </w:rPr>
        <w:t>796</w:t>
      </w:r>
      <w:r>
        <w:rPr>
          <w:noProof/>
        </w:rPr>
        <w:fldChar w:fldCharType="end"/>
      </w:r>
    </w:p>
    <w:p w14:paraId="68ED5ACE" w14:textId="1B064C2E"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noProof/>
          <w:lang w:val="en-US"/>
        </w:rPr>
        <w:t>J.2.2.4</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Info package name</w:t>
      </w:r>
      <w:r>
        <w:rPr>
          <w:noProof/>
        </w:rPr>
        <w:tab/>
      </w:r>
      <w:r>
        <w:rPr>
          <w:noProof/>
        </w:rPr>
        <w:fldChar w:fldCharType="begin" w:fldLock="1"/>
      </w:r>
      <w:r>
        <w:rPr>
          <w:noProof/>
        </w:rPr>
        <w:instrText xml:space="preserve"> PAGEREF _Toc171604930 \h </w:instrText>
      </w:r>
      <w:r>
        <w:rPr>
          <w:noProof/>
        </w:rPr>
      </w:r>
      <w:r>
        <w:rPr>
          <w:noProof/>
        </w:rPr>
        <w:fldChar w:fldCharType="separate"/>
      </w:r>
      <w:r>
        <w:rPr>
          <w:noProof/>
        </w:rPr>
        <w:t>797</w:t>
      </w:r>
      <w:r>
        <w:rPr>
          <w:noProof/>
        </w:rPr>
        <w:fldChar w:fldCharType="end"/>
      </w:r>
    </w:p>
    <w:p w14:paraId="74C176E3" w14:textId="333E355A"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J.2.2.5</w:t>
      </w:r>
      <w:r>
        <w:rPr>
          <w:rFonts w:asciiTheme="minorHAnsi" w:eastAsiaTheme="minorEastAsia" w:hAnsiTheme="minorHAnsi" w:cstheme="minorBidi"/>
          <w:noProof/>
          <w:kern w:val="2"/>
          <w:sz w:val="22"/>
          <w:szCs w:val="22"/>
          <w:lang w:eastAsia="en-GB"/>
          <w14:ligatures w14:val="standardContextual"/>
        </w:rPr>
        <w:tab/>
      </w:r>
      <w:r>
        <w:rPr>
          <w:noProof/>
        </w:rPr>
        <w:t>Info package parameters</w:t>
      </w:r>
      <w:r>
        <w:rPr>
          <w:noProof/>
        </w:rPr>
        <w:tab/>
      </w:r>
      <w:r>
        <w:rPr>
          <w:noProof/>
        </w:rPr>
        <w:fldChar w:fldCharType="begin" w:fldLock="1"/>
      </w:r>
      <w:r>
        <w:rPr>
          <w:noProof/>
        </w:rPr>
        <w:instrText xml:space="preserve"> PAGEREF _Toc171604931 \h </w:instrText>
      </w:r>
      <w:r>
        <w:rPr>
          <w:noProof/>
        </w:rPr>
      </w:r>
      <w:r>
        <w:rPr>
          <w:noProof/>
        </w:rPr>
        <w:fldChar w:fldCharType="separate"/>
      </w:r>
      <w:r>
        <w:rPr>
          <w:noProof/>
        </w:rPr>
        <w:t>797</w:t>
      </w:r>
      <w:r>
        <w:rPr>
          <w:noProof/>
        </w:rPr>
        <w:fldChar w:fldCharType="end"/>
      </w:r>
    </w:p>
    <w:p w14:paraId="3CFACB71" w14:textId="7C05A354"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J.2.2.6</w:t>
      </w:r>
      <w:r>
        <w:rPr>
          <w:rFonts w:asciiTheme="minorHAnsi" w:eastAsiaTheme="minorEastAsia" w:hAnsiTheme="minorHAnsi" w:cstheme="minorBidi"/>
          <w:noProof/>
          <w:kern w:val="2"/>
          <w:sz w:val="22"/>
          <w:szCs w:val="22"/>
          <w:lang w:eastAsia="en-GB"/>
          <w14:ligatures w14:val="standardContextual"/>
        </w:rPr>
        <w:tab/>
      </w:r>
      <w:r>
        <w:rPr>
          <w:noProof/>
        </w:rPr>
        <w:t>SIP options tags</w:t>
      </w:r>
      <w:r>
        <w:rPr>
          <w:noProof/>
        </w:rPr>
        <w:tab/>
      </w:r>
      <w:r>
        <w:rPr>
          <w:noProof/>
        </w:rPr>
        <w:fldChar w:fldCharType="begin" w:fldLock="1"/>
      </w:r>
      <w:r>
        <w:rPr>
          <w:noProof/>
        </w:rPr>
        <w:instrText xml:space="preserve"> PAGEREF _Toc171604932 \h </w:instrText>
      </w:r>
      <w:r>
        <w:rPr>
          <w:noProof/>
        </w:rPr>
      </w:r>
      <w:r>
        <w:rPr>
          <w:noProof/>
        </w:rPr>
        <w:fldChar w:fldCharType="separate"/>
      </w:r>
      <w:r>
        <w:rPr>
          <w:noProof/>
        </w:rPr>
        <w:t>797</w:t>
      </w:r>
      <w:r>
        <w:rPr>
          <w:noProof/>
        </w:rPr>
        <w:fldChar w:fldCharType="end"/>
      </w:r>
    </w:p>
    <w:p w14:paraId="7C5B73F5" w14:textId="2F13DE85"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Pr>
          <w:noProof/>
        </w:rPr>
        <w:t>J.2.2.</w:t>
      </w:r>
      <w:r w:rsidRPr="00A74820">
        <w:rPr>
          <w:noProof/>
          <w:lang w:val="en-US"/>
        </w:rPr>
        <w:t>7</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INFO message body parts</w:t>
      </w:r>
      <w:r>
        <w:rPr>
          <w:noProof/>
        </w:rPr>
        <w:tab/>
      </w:r>
      <w:r>
        <w:rPr>
          <w:noProof/>
        </w:rPr>
        <w:fldChar w:fldCharType="begin" w:fldLock="1"/>
      </w:r>
      <w:r>
        <w:rPr>
          <w:noProof/>
        </w:rPr>
        <w:instrText xml:space="preserve"> PAGEREF _Toc171604933 \h </w:instrText>
      </w:r>
      <w:r>
        <w:rPr>
          <w:noProof/>
        </w:rPr>
      </w:r>
      <w:r>
        <w:rPr>
          <w:noProof/>
        </w:rPr>
        <w:fldChar w:fldCharType="separate"/>
      </w:r>
      <w:r>
        <w:rPr>
          <w:noProof/>
        </w:rPr>
        <w:t>797</w:t>
      </w:r>
      <w:r>
        <w:rPr>
          <w:noProof/>
        </w:rPr>
        <w:fldChar w:fldCharType="end"/>
      </w:r>
    </w:p>
    <w:p w14:paraId="5B7C69E6" w14:textId="165472E3" w:rsidR="00976FD5" w:rsidRPr="00AC517E" w:rsidRDefault="00976FD5">
      <w:pPr>
        <w:pStyle w:val="TOC3"/>
        <w:rPr>
          <w:rFonts w:asciiTheme="minorHAnsi" w:eastAsiaTheme="minorEastAsia" w:hAnsiTheme="minorHAnsi" w:cstheme="minorBidi"/>
          <w:noProof/>
          <w:kern w:val="2"/>
          <w:sz w:val="22"/>
          <w:szCs w:val="22"/>
          <w:lang w:val="fr-FR" w:eastAsia="en-GB"/>
          <w14:ligatures w14:val="standardContextual"/>
        </w:rPr>
      </w:pPr>
      <w:r w:rsidRPr="00AC517E">
        <w:rPr>
          <w:noProof/>
          <w:lang w:val="fr-FR"/>
        </w:rPr>
        <w:t>J.2.2.8</w:t>
      </w:r>
      <w:r w:rsidRPr="00AC517E">
        <w:rPr>
          <w:rFonts w:asciiTheme="minorHAnsi" w:eastAsiaTheme="minorEastAsia" w:hAnsiTheme="minorHAnsi" w:cstheme="minorBidi"/>
          <w:noProof/>
          <w:kern w:val="2"/>
          <w:sz w:val="22"/>
          <w:szCs w:val="22"/>
          <w:lang w:val="fr-FR" w:eastAsia="en-GB"/>
          <w14:ligatures w14:val="standardContextual"/>
        </w:rPr>
        <w:tab/>
      </w:r>
      <w:r w:rsidRPr="00AC517E">
        <w:rPr>
          <w:noProof/>
          <w:lang w:val="fr-FR"/>
        </w:rPr>
        <w:t>Info package usage restrictions</w:t>
      </w:r>
      <w:r w:rsidRPr="00AC517E">
        <w:rPr>
          <w:noProof/>
          <w:lang w:val="fr-FR"/>
        </w:rPr>
        <w:tab/>
      </w:r>
      <w:r>
        <w:rPr>
          <w:noProof/>
        </w:rPr>
        <w:fldChar w:fldCharType="begin" w:fldLock="1"/>
      </w:r>
      <w:r w:rsidRPr="00AC517E">
        <w:rPr>
          <w:noProof/>
          <w:lang w:val="fr-FR"/>
        </w:rPr>
        <w:instrText xml:space="preserve"> PAGEREF _Toc171604934 \h </w:instrText>
      </w:r>
      <w:r>
        <w:rPr>
          <w:noProof/>
        </w:rPr>
      </w:r>
      <w:r>
        <w:rPr>
          <w:noProof/>
        </w:rPr>
        <w:fldChar w:fldCharType="separate"/>
      </w:r>
      <w:r w:rsidRPr="00AC517E">
        <w:rPr>
          <w:noProof/>
          <w:lang w:val="fr-FR"/>
        </w:rPr>
        <w:t>797</w:t>
      </w:r>
      <w:r>
        <w:rPr>
          <w:noProof/>
        </w:rPr>
        <w:fldChar w:fldCharType="end"/>
      </w:r>
    </w:p>
    <w:p w14:paraId="4EF78BF9" w14:textId="6573F61C"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noProof/>
          <w:lang w:val="en-US"/>
        </w:rPr>
        <w:t>J.2.2.9</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Rate of INFO Requests</w:t>
      </w:r>
      <w:r>
        <w:rPr>
          <w:noProof/>
        </w:rPr>
        <w:tab/>
      </w:r>
      <w:r>
        <w:rPr>
          <w:noProof/>
        </w:rPr>
        <w:fldChar w:fldCharType="begin" w:fldLock="1"/>
      </w:r>
      <w:r>
        <w:rPr>
          <w:noProof/>
        </w:rPr>
        <w:instrText xml:space="preserve"> PAGEREF _Toc171604935 \h </w:instrText>
      </w:r>
      <w:r>
        <w:rPr>
          <w:noProof/>
        </w:rPr>
      </w:r>
      <w:r>
        <w:rPr>
          <w:noProof/>
        </w:rPr>
        <w:fldChar w:fldCharType="separate"/>
      </w:r>
      <w:r>
        <w:rPr>
          <w:noProof/>
        </w:rPr>
        <w:t>797</w:t>
      </w:r>
      <w:r>
        <w:rPr>
          <w:noProof/>
        </w:rPr>
        <w:fldChar w:fldCharType="end"/>
      </w:r>
    </w:p>
    <w:p w14:paraId="09C1AD1F" w14:textId="2BC2B931"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noProof/>
          <w:lang w:val="en-US"/>
        </w:rPr>
        <w:t>J.2.2.10</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Info package security considerations</w:t>
      </w:r>
      <w:r>
        <w:rPr>
          <w:noProof/>
        </w:rPr>
        <w:tab/>
      </w:r>
      <w:r>
        <w:rPr>
          <w:noProof/>
        </w:rPr>
        <w:fldChar w:fldCharType="begin" w:fldLock="1"/>
      </w:r>
      <w:r>
        <w:rPr>
          <w:noProof/>
        </w:rPr>
        <w:instrText xml:space="preserve"> PAGEREF _Toc171604936 \h </w:instrText>
      </w:r>
      <w:r>
        <w:rPr>
          <w:noProof/>
        </w:rPr>
      </w:r>
      <w:r>
        <w:rPr>
          <w:noProof/>
        </w:rPr>
        <w:fldChar w:fldCharType="separate"/>
      </w:r>
      <w:r>
        <w:rPr>
          <w:noProof/>
        </w:rPr>
        <w:t>797</w:t>
      </w:r>
      <w:r>
        <w:rPr>
          <w:noProof/>
        </w:rPr>
        <w:fldChar w:fldCharType="end"/>
      </w:r>
    </w:p>
    <w:p w14:paraId="661B33AF" w14:textId="0FAD275C" w:rsidR="00976FD5" w:rsidRDefault="00976FD5">
      <w:pPr>
        <w:pStyle w:val="TOC3"/>
        <w:rPr>
          <w:rFonts w:asciiTheme="minorHAnsi" w:eastAsiaTheme="minorEastAsia" w:hAnsiTheme="minorHAnsi" w:cstheme="minorBidi"/>
          <w:noProof/>
          <w:kern w:val="2"/>
          <w:sz w:val="22"/>
          <w:szCs w:val="22"/>
          <w:lang w:eastAsia="en-GB"/>
          <w14:ligatures w14:val="standardContextual"/>
        </w:rPr>
      </w:pPr>
      <w:r w:rsidRPr="00A74820">
        <w:rPr>
          <w:noProof/>
          <w:lang w:val="en-US"/>
        </w:rPr>
        <w:t>J.2.2.11</w:t>
      </w:r>
      <w:r>
        <w:rPr>
          <w:rFonts w:asciiTheme="minorHAnsi" w:eastAsiaTheme="minorEastAsia" w:hAnsiTheme="minorHAnsi" w:cstheme="minorBidi"/>
          <w:noProof/>
          <w:kern w:val="2"/>
          <w:sz w:val="22"/>
          <w:szCs w:val="22"/>
          <w:lang w:eastAsia="en-GB"/>
          <w14:ligatures w14:val="standardContextual"/>
        </w:rPr>
        <w:tab/>
      </w:r>
      <w:r w:rsidRPr="00A74820">
        <w:rPr>
          <w:noProof/>
          <w:lang w:val="en-US"/>
        </w:rPr>
        <w:t>Implementation details and examples</w:t>
      </w:r>
      <w:r>
        <w:rPr>
          <w:noProof/>
        </w:rPr>
        <w:tab/>
      </w:r>
      <w:r>
        <w:rPr>
          <w:noProof/>
        </w:rPr>
        <w:fldChar w:fldCharType="begin" w:fldLock="1"/>
      </w:r>
      <w:r>
        <w:rPr>
          <w:noProof/>
        </w:rPr>
        <w:instrText xml:space="preserve"> PAGEREF _Toc171604937 \h </w:instrText>
      </w:r>
      <w:r>
        <w:rPr>
          <w:noProof/>
        </w:rPr>
      </w:r>
      <w:r>
        <w:rPr>
          <w:noProof/>
        </w:rPr>
        <w:fldChar w:fldCharType="separate"/>
      </w:r>
      <w:r>
        <w:rPr>
          <w:noProof/>
        </w:rPr>
        <w:t>797</w:t>
      </w:r>
      <w:r>
        <w:rPr>
          <w:noProof/>
        </w:rPr>
        <w:fldChar w:fldCharType="end"/>
      </w:r>
    </w:p>
    <w:p w14:paraId="3C9AADF8" w14:textId="168FCF28" w:rsidR="00976FD5" w:rsidRDefault="00976FD5" w:rsidP="00976FD5">
      <w:pPr>
        <w:pStyle w:val="TOC8"/>
        <w:rPr>
          <w:rFonts w:asciiTheme="minorHAnsi" w:eastAsiaTheme="minorEastAsia" w:hAnsiTheme="minorHAnsi" w:cstheme="minorBidi"/>
          <w:b w:val="0"/>
          <w:noProof/>
          <w:kern w:val="2"/>
          <w:szCs w:val="22"/>
          <w:lang w:eastAsia="en-GB"/>
          <w14:ligatures w14:val="standardContextual"/>
        </w:rPr>
      </w:pPr>
      <w:r>
        <w:rPr>
          <w:noProof/>
        </w:rPr>
        <w:t xml:space="preserve">Annex </w:t>
      </w:r>
      <w:r>
        <w:rPr>
          <w:noProof/>
          <w:lang w:eastAsia="zh-CN"/>
        </w:rPr>
        <w:t>K</w:t>
      </w:r>
      <w:r>
        <w:rPr>
          <w:noProof/>
        </w:rPr>
        <w:t xml:space="preserve"> (informative):</w:t>
      </w:r>
      <w:r>
        <w:rPr>
          <w:noProof/>
        </w:rPr>
        <w:tab/>
        <w:t>IANA UDP port registration form</w:t>
      </w:r>
      <w:r>
        <w:rPr>
          <w:noProof/>
        </w:rPr>
        <w:tab/>
      </w:r>
      <w:r>
        <w:rPr>
          <w:noProof/>
        </w:rPr>
        <w:fldChar w:fldCharType="begin" w:fldLock="1"/>
      </w:r>
      <w:r>
        <w:rPr>
          <w:noProof/>
        </w:rPr>
        <w:instrText xml:space="preserve"> PAGEREF _Toc171604938 \h </w:instrText>
      </w:r>
      <w:r>
        <w:rPr>
          <w:noProof/>
        </w:rPr>
      </w:r>
      <w:r>
        <w:rPr>
          <w:noProof/>
        </w:rPr>
        <w:fldChar w:fldCharType="separate"/>
      </w:r>
      <w:r>
        <w:rPr>
          <w:noProof/>
        </w:rPr>
        <w:t>798</w:t>
      </w:r>
      <w:r>
        <w:rPr>
          <w:noProof/>
        </w:rPr>
        <w:fldChar w:fldCharType="end"/>
      </w:r>
    </w:p>
    <w:p w14:paraId="1510E46E" w14:textId="0B1D0E1C" w:rsidR="00976FD5" w:rsidRDefault="00976FD5" w:rsidP="00976FD5">
      <w:pPr>
        <w:pStyle w:val="TOC8"/>
        <w:rPr>
          <w:rFonts w:asciiTheme="minorHAnsi" w:eastAsiaTheme="minorEastAsia" w:hAnsiTheme="minorHAnsi" w:cstheme="minorBidi"/>
          <w:b w:val="0"/>
          <w:noProof/>
          <w:kern w:val="2"/>
          <w:szCs w:val="22"/>
          <w:lang w:eastAsia="en-GB"/>
          <w14:ligatures w14:val="standardContextual"/>
        </w:rPr>
      </w:pPr>
      <w:r>
        <w:rPr>
          <w:noProof/>
        </w:rPr>
        <w:t xml:space="preserve">Annex </w:t>
      </w:r>
      <w:r w:rsidRPr="00A74820">
        <w:rPr>
          <w:noProof/>
          <w:lang w:val="hr-HR"/>
        </w:rPr>
        <w:t>L</w:t>
      </w:r>
      <w:r>
        <w:rPr>
          <w:noProof/>
        </w:rPr>
        <w:t xml:space="preserve"> (normative):</w:t>
      </w:r>
      <w:r>
        <w:rPr>
          <w:noProof/>
        </w:rPr>
        <w:tab/>
        <w:t xml:space="preserve">MCPTT session control specific concepts for the support of mission critical services over </w:t>
      </w:r>
      <w:r w:rsidRPr="00A74820">
        <w:rPr>
          <w:rFonts w:cs="Arial"/>
          <w:noProof/>
          <w:lang w:eastAsia="zh-CN"/>
        </w:rPr>
        <w:t>5GS</w:t>
      </w:r>
      <w:r>
        <w:rPr>
          <w:noProof/>
        </w:rPr>
        <w:tab/>
      </w:r>
      <w:r>
        <w:rPr>
          <w:noProof/>
        </w:rPr>
        <w:fldChar w:fldCharType="begin" w:fldLock="1"/>
      </w:r>
      <w:r>
        <w:rPr>
          <w:noProof/>
        </w:rPr>
        <w:instrText xml:space="preserve"> PAGEREF _Toc171604939 \h </w:instrText>
      </w:r>
      <w:r>
        <w:rPr>
          <w:noProof/>
        </w:rPr>
      </w:r>
      <w:r>
        <w:rPr>
          <w:noProof/>
        </w:rPr>
        <w:fldChar w:fldCharType="separate"/>
      </w:r>
      <w:r>
        <w:rPr>
          <w:noProof/>
        </w:rPr>
        <w:t>800</w:t>
      </w:r>
      <w:r>
        <w:rPr>
          <w:noProof/>
        </w:rPr>
        <w:fldChar w:fldCharType="end"/>
      </w:r>
    </w:p>
    <w:p w14:paraId="44180190" w14:textId="31EC6672"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L.1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_Toc171604940 \h </w:instrText>
      </w:r>
      <w:r>
        <w:rPr>
          <w:noProof/>
        </w:rPr>
      </w:r>
      <w:r>
        <w:rPr>
          <w:noProof/>
        </w:rPr>
        <w:fldChar w:fldCharType="separate"/>
      </w:r>
      <w:r>
        <w:rPr>
          <w:noProof/>
        </w:rPr>
        <w:t>800</w:t>
      </w:r>
      <w:r>
        <w:rPr>
          <w:noProof/>
        </w:rPr>
        <w:fldChar w:fldCharType="end"/>
      </w:r>
    </w:p>
    <w:p w14:paraId="6800D497" w14:textId="1500E1FE"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L.2</w:t>
      </w:r>
      <w:r>
        <w:rPr>
          <w:rFonts w:asciiTheme="minorHAnsi" w:eastAsiaTheme="minorEastAsia" w:hAnsiTheme="minorHAnsi" w:cstheme="minorBidi"/>
          <w:noProof/>
          <w:kern w:val="2"/>
          <w:szCs w:val="22"/>
          <w:lang w:eastAsia="en-GB"/>
          <w14:ligatures w14:val="standardContextual"/>
        </w:rPr>
        <w:tab/>
      </w:r>
      <w:r>
        <w:rPr>
          <w:noProof/>
        </w:rPr>
        <w:t>Aspects not applicable to 5GS</w:t>
      </w:r>
      <w:r>
        <w:rPr>
          <w:noProof/>
        </w:rPr>
        <w:tab/>
      </w:r>
      <w:r>
        <w:rPr>
          <w:noProof/>
        </w:rPr>
        <w:fldChar w:fldCharType="begin" w:fldLock="1"/>
      </w:r>
      <w:r>
        <w:rPr>
          <w:noProof/>
        </w:rPr>
        <w:instrText xml:space="preserve"> PAGEREF _Toc171604941 \h </w:instrText>
      </w:r>
      <w:r>
        <w:rPr>
          <w:noProof/>
        </w:rPr>
      </w:r>
      <w:r>
        <w:rPr>
          <w:noProof/>
        </w:rPr>
        <w:fldChar w:fldCharType="separate"/>
      </w:r>
      <w:r>
        <w:rPr>
          <w:noProof/>
        </w:rPr>
        <w:t>800</w:t>
      </w:r>
      <w:r>
        <w:rPr>
          <w:noProof/>
        </w:rPr>
        <w:fldChar w:fldCharType="end"/>
      </w:r>
    </w:p>
    <w:p w14:paraId="02E8988C" w14:textId="3017E70E" w:rsidR="00976FD5" w:rsidRDefault="00976FD5">
      <w:pPr>
        <w:pStyle w:val="TOC1"/>
        <w:rPr>
          <w:rFonts w:asciiTheme="minorHAnsi" w:eastAsiaTheme="minorEastAsia" w:hAnsiTheme="minorHAnsi" w:cstheme="minorBidi"/>
          <w:noProof/>
          <w:kern w:val="2"/>
          <w:szCs w:val="22"/>
          <w:lang w:eastAsia="en-GB"/>
          <w14:ligatures w14:val="standardContextual"/>
        </w:rPr>
      </w:pPr>
      <w:r>
        <w:rPr>
          <w:noProof/>
        </w:rPr>
        <w:t>L.3</w:t>
      </w:r>
      <w:r>
        <w:rPr>
          <w:rFonts w:asciiTheme="minorHAnsi" w:eastAsiaTheme="minorEastAsia" w:hAnsiTheme="minorHAnsi" w:cstheme="minorBidi"/>
          <w:noProof/>
          <w:kern w:val="2"/>
          <w:szCs w:val="22"/>
          <w:lang w:eastAsia="en-GB"/>
          <w14:ligatures w14:val="standardContextual"/>
        </w:rPr>
        <w:tab/>
      </w:r>
      <w:r>
        <w:rPr>
          <w:noProof/>
        </w:rPr>
        <w:t>Mapping of EPS-specific terms to 5GS</w:t>
      </w:r>
      <w:r>
        <w:rPr>
          <w:noProof/>
        </w:rPr>
        <w:tab/>
      </w:r>
      <w:r>
        <w:rPr>
          <w:noProof/>
        </w:rPr>
        <w:fldChar w:fldCharType="begin" w:fldLock="1"/>
      </w:r>
      <w:r>
        <w:rPr>
          <w:noProof/>
        </w:rPr>
        <w:instrText xml:space="preserve"> PAGEREF _Toc171604942 \h </w:instrText>
      </w:r>
      <w:r>
        <w:rPr>
          <w:noProof/>
        </w:rPr>
      </w:r>
      <w:r>
        <w:rPr>
          <w:noProof/>
        </w:rPr>
        <w:fldChar w:fldCharType="separate"/>
      </w:r>
      <w:r>
        <w:rPr>
          <w:noProof/>
        </w:rPr>
        <w:t>800</w:t>
      </w:r>
      <w:r>
        <w:rPr>
          <w:noProof/>
        </w:rPr>
        <w:fldChar w:fldCharType="end"/>
      </w:r>
    </w:p>
    <w:p w14:paraId="3030F7B8" w14:textId="0193A906"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L.3.1</w:t>
      </w:r>
      <w:r>
        <w:rPr>
          <w:rFonts w:asciiTheme="minorHAnsi" w:eastAsiaTheme="minorEastAsia" w:hAnsiTheme="minorHAnsi" w:cstheme="minorBidi"/>
          <w:noProof/>
          <w:kern w:val="2"/>
          <w:sz w:val="22"/>
          <w:szCs w:val="22"/>
          <w:lang w:eastAsia="en-GB"/>
          <w14:ligatures w14:val="standardContextual"/>
        </w:rPr>
        <w:tab/>
      </w:r>
      <w:r>
        <w:rPr>
          <w:noProof/>
        </w:rPr>
        <w:t>Session aspects</w:t>
      </w:r>
      <w:r>
        <w:rPr>
          <w:noProof/>
        </w:rPr>
        <w:tab/>
      </w:r>
      <w:r>
        <w:rPr>
          <w:noProof/>
        </w:rPr>
        <w:fldChar w:fldCharType="begin" w:fldLock="1"/>
      </w:r>
      <w:r>
        <w:rPr>
          <w:noProof/>
        </w:rPr>
        <w:instrText xml:space="preserve"> PAGEREF _Toc171604943 \h </w:instrText>
      </w:r>
      <w:r>
        <w:rPr>
          <w:noProof/>
        </w:rPr>
      </w:r>
      <w:r>
        <w:rPr>
          <w:noProof/>
        </w:rPr>
        <w:fldChar w:fldCharType="separate"/>
      </w:r>
      <w:r>
        <w:rPr>
          <w:noProof/>
        </w:rPr>
        <w:t>800</w:t>
      </w:r>
      <w:r>
        <w:rPr>
          <w:noProof/>
        </w:rPr>
        <w:fldChar w:fldCharType="end"/>
      </w:r>
    </w:p>
    <w:p w14:paraId="619C24E9" w14:textId="7E15E98B"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L.3.2</w:t>
      </w:r>
      <w:r>
        <w:rPr>
          <w:rFonts w:asciiTheme="minorHAnsi" w:eastAsiaTheme="minorEastAsia" w:hAnsiTheme="minorHAnsi" w:cstheme="minorBidi"/>
          <w:noProof/>
          <w:kern w:val="2"/>
          <w:sz w:val="22"/>
          <w:szCs w:val="22"/>
          <w:lang w:eastAsia="en-GB"/>
          <w14:ligatures w14:val="standardContextual"/>
        </w:rPr>
        <w:tab/>
      </w:r>
      <w:r>
        <w:rPr>
          <w:noProof/>
        </w:rPr>
        <w:t>Bearer aspects</w:t>
      </w:r>
      <w:r>
        <w:rPr>
          <w:noProof/>
        </w:rPr>
        <w:tab/>
      </w:r>
      <w:r>
        <w:rPr>
          <w:noProof/>
        </w:rPr>
        <w:fldChar w:fldCharType="begin" w:fldLock="1"/>
      </w:r>
      <w:r>
        <w:rPr>
          <w:noProof/>
        </w:rPr>
        <w:instrText xml:space="preserve"> PAGEREF _Toc171604944 \h </w:instrText>
      </w:r>
      <w:r>
        <w:rPr>
          <w:noProof/>
        </w:rPr>
      </w:r>
      <w:r>
        <w:rPr>
          <w:noProof/>
        </w:rPr>
        <w:fldChar w:fldCharType="separate"/>
      </w:r>
      <w:r>
        <w:rPr>
          <w:noProof/>
        </w:rPr>
        <w:t>800</w:t>
      </w:r>
      <w:r>
        <w:rPr>
          <w:noProof/>
        </w:rPr>
        <w:fldChar w:fldCharType="end"/>
      </w:r>
    </w:p>
    <w:p w14:paraId="3E40F209" w14:textId="00D18161"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L.3.3</w:t>
      </w:r>
      <w:r>
        <w:rPr>
          <w:rFonts w:asciiTheme="minorHAnsi" w:eastAsiaTheme="minorEastAsia" w:hAnsiTheme="minorHAnsi" w:cstheme="minorBidi"/>
          <w:noProof/>
          <w:kern w:val="2"/>
          <w:sz w:val="22"/>
          <w:szCs w:val="22"/>
          <w:lang w:eastAsia="en-GB"/>
          <w14:ligatures w14:val="standardContextual"/>
        </w:rPr>
        <w:tab/>
      </w:r>
      <w:r>
        <w:rPr>
          <w:noProof/>
        </w:rPr>
        <w:t>Resource sharing</w:t>
      </w:r>
      <w:r>
        <w:rPr>
          <w:noProof/>
        </w:rPr>
        <w:tab/>
      </w:r>
      <w:r>
        <w:rPr>
          <w:noProof/>
        </w:rPr>
        <w:fldChar w:fldCharType="begin" w:fldLock="1"/>
      </w:r>
      <w:r>
        <w:rPr>
          <w:noProof/>
        </w:rPr>
        <w:instrText xml:space="preserve"> PAGEREF _Toc171604945 \h </w:instrText>
      </w:r>
      <w:r>
        <w:rPr>
          <w:noProof/>
        </w:rPr>
      </w:r>
      <w:r>
        <w:rPr>
          <w:noProof/>
        </w:rPr>
        <w:fldChar w:fldCharType="separate"/>
      </w:r>
      <w:r>
        <w:rPr>
          <w:noProof/>
        </w:rPr>
        <w:t>800</w:t>
      </w:r>
      <w:r>
        <w:rPr>
          <w:noProof/>
        </w:rPr>
        <w:fldChar w:fldCharType="end"/>
      </w:r>
    </w:p>
    <w:p w14:paraId="5C92129E" w14:textId="2EA15870"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L.3.4</w:t>
      </w:r>
      <w:r>
        <w:rPr>
          <w:rFonts w:asciiTheme="minorHAnsi" w:eastAsiaTheme="minorEastAsia" w:hAnsiTheme="minorHAnsi" w:cstheme="minorBidi"/>
          <w:noProof/>
          <w:kern w:val="2"/>
          <w:sz w:val="22"/>
          <w:szCs w:val="22"/>
          <w:lang w:eastAsia="en-GB"/>
          <w14:ligatures w14:val="standardContextual"/>
        </w:rPr>
        <w:tab/>
      </w:r>
      <w:r>
        <w:rPr>
          <w:noProof/>
        </w:rPr>
        <w:t>Mapping of MBMS terms to MBS</w:t>
      </w:r>
      <w:r>
        <w:rPr>
          <w:noProof/>
        </w:rPr>
        <w:tab/>
      </w:r>
      <w:r>
        <w:rPr>
          <w:noProof/>
        </w:rPr>
        <w:fldChar w:fldCharType="begin" w:fldLock="1"/>
      </w:r>
      <w:r>
        <w:rPr>
          <w:noProof/>
        </w:rPr>
        <w:instrText xml:space="preserve"> PAGEREF _Toc171604946 \h </w:instrText>
      </w:r>
      <w:r>
        <w:rPr>
          <w:noProof/>
        </w:rPr>
      </w:r>
      <w:r>
        <w:rPr>
          <w:noProof/>
        </w:rPr>
        <w:fldChar w:fldCharType="separate"/>
      </w:r>
      <w:r>
        <w:rPr>
          <w:noProof/>
        </w:rPr>
        <w:t>801</w:t>
      </w:r>
      <w:r>
        <w:rPr>
          <w:noProof/>
        </w:rPr>
        <w:fldChar w:fldCharType="end"/>
      </w:r>
    </w:p>
    <w:p w14:paraId="6AE11EF2" w14:textId="70DA92E4" w:rsidR="00976FD5" w:rsidRDefault="00976FD5">
      <w:pPr>
        <w:pStyle w:val="TOC2"/>
        <w:rPr>
          <w:rFonts w:asciiTheme="minorHAnsi" w:eastAsiaTheme="minorEastAsia" w:hAnsiTheme="minorHAnsi" w:cstheme="minorBidi"/>
          <w:noProof/>
          <w:kern w:val="2"/>
          <w:sz w:val="22"/>
          <w:szCs w:val="22"/>
          <w:lang w:eastAsia="en-GB"/>
          <w14:ligatures w14:val="standardContextual"/>
        </w:rPr>
      </w:pPr>
      <w:r>
        <w:rPr>
          <w:noProof/>
        </w:rPr>
        <w:t>L.3.5</w:t>
      </w:r>
      <w:r>
        <w:rPr>
          <w:rFonts w:asciiTheme="minorHAnsi" w:eastAsiaTheme="minorEastAsia" w:hAnsiTheme="minorHAnsi" w:cstheme="minorBidi"/>
          <w:noProof/>
          <w:kern w:val="2"/>
          <w:sz w:val="22"/>
          <w:szCs w:val="22"/>
          <w:lang w:eastAsia="en-GB"/>
          <w14:ligatures w14:val="standardContextual"/>
        </w:rPr>
        <w:tab/>
      </w:r>
      <w:r>
        <w:rPr>
          <w:noProof/>
        </w:rPr>
        <w:t>Mapping of ProSe terms to 5G ProSe</w:t>
      </w:r>
      <w:r>
        <w:rPr>
          <w:noProof/>
        </w:rPr>
        <w:tab/>
      </w:r>
      <w:r>
        <w:rPr>
          <w:noProof/>
        </w:rPr>
        <w:fldChar w:fldCharType="begin" w:fldLock="1"/>
      </w:r>
      <w:r>
        <w:rPr>
          <w:noProof/>
        </w:rPr>
        <w:instrText xml:space="preserve"> PAGEREF _Toc171604947 \h </w:instrText>
      </w:r>
      <w:r>
        <w:rPr>
          <w:noProof/>
        </w:rPr>
      </w:r>
      <w:r>
        <w:rPr>
          <w:noProof/>
        </w:rPr>
        <w:fldChar w:fldCharType="separate"/>
      </w:r>
      <w:r>
        <w:rPr>
          <w:noProof/>
        </w:rPr>
        <w:t>801</w:t>
      </w:r>
      <w:r>
        <w:rPr>
          <w:noProof/>
        </w:rPr>
        <w:fldChar w:fldCharType="end"/>
      </w:r>
    </w:p>
    <w:p w14:paraId="596D2B2A" w14:textId="10EE66AC" w:rsidR="00976FD5" w:rsidRDefault="00976FD5" w:rsidP="00976FD5">
      <w:pPr>
        <w:pStyle w:val="TOC8"/>
        <w:rPr>
          <w:rFonts w:asciiTheme="minorHAnsi" w:eastAsiaTheme="minorEastAsia" w:hAnsiTheme="minorHAnsi" w:cstheme="minorBidi"/>
          <w:b w:val="0"/>
          <w:noProof/>
          <w:kern w:val="2"/>
          <w:szCs w:val="22"/>
          <w:lang w:eastAsia="en-GB"/>
          <w14:ligatures w14:val="standardContextual"/>
        </w:rPr>
      </w:pPr>
      <w:r>
        <w:rPr>
          <w:noProof/>
        </w:rPr>
        <w:t>Annex M (informative):</w:t>
      </w:r>
      <w:r>
        <w:rPr>
          <w:noProof/>
        </w:rPr>
        <w:tab/>
        <w:t>Change history</w:t>
      </w:r>
      <w:r>
        <w:rPr>
          <w:noProof/>
        </w:rPr>
        <w:tab/>
      </w:r>
      <w:r>
        <w:rPr>
          <w:noProof/>
        </w:rPr>
        <w:fldChar w:fldCharType="begin" w:fldLock="1"/>
      </w:r>
      <w:r>
        <w:rPr>
          <w:noProof/>
        </w:rPr>
        <w:instrText xml:space="preserve"> PAGEREF _Toc171604948 \h </w:instrText>
      </w:r>
      <w:r>
        <w:rPr>
          <w:noProof/>
        </w:rPr>
      </w:r>
      <w:r>
        <w:rPr>
          <w:noProof/>
        </w:rPr>
        <w:fldChar w:fldCharType="separate"/>
      </w:r>
      <w:r>
        <w:rPr>
          <w:noProof/>
        </w:rPr>
        <w:t>802</w:t>
      </w:r>
      <w:r>
        <w:rPr>
          <w:noProof/>
        </w:rPr>
        <w:fldChar w:fldCharType="end"/>
      </w:r>
    </w:p>
    <w:p w14:paraId="62243E75" w14:textId="4C1DD0D6" w:rsidR="00080512" w:rsidRPr="0073469F" w:rsidRDefault="00D1598A">
      <w:r>
        <w:rPr>
          <w:noProof/>
          <w:sz w:val="22"/>
        </w:rPr>
        <w:fldChar w:fldCharType="end"/>
      </w:r>
    </w:p>
    <w:p w14:paraId="237CF47C" w14:textId="77777777" w:rsidR="00080512" w:rsidRPr="0073469F" w:rsidRDefault="00080512" w:rsidP="00567124">
      <w:pPr>
        <w:pStyle w:val="Heading1"/>
      </w:pPr>
      <w:bookmarkStart w:id="10" w:name="_CRForeword"/>
      <w:bookmarkEnd w:id="10"/>
      <w:r w:rsidRPr="0073469F">
        <w:br w:type="page"/>
      </w:r>
      <w:bookmarkStart w:id="11" w:name="_Toc20155480"/>
      <w:bookmarkStart w:id="12" w:name="_Toc27500635"/>
      <w:bookmarkStart w:id="13" w:name="_Toc36048760"/>
      <w:bookmarkStart w:id="14" w:name="_Toc45209523"/>
      <w:bookmarkStart w:id="15" w:name="_Toc51860348"/>
      <w:bookmarkStart w:id="16" w:name="_Toc171603504"/>
      <w:r w:rsidRPr="0073469F">
        <w:lastRenderedPageBreak/>
        <w:t>Foreword</w:t>
      </w:r>
      <w:bookmarkEnd w:id="11"/>
      <w:bookmarkEnd w:id="12"/>
      <w:bookmarkEnd w:id="13"/>
      <w:bookmarkEnd w:id="14"/>
      <w:bookmarkEnd w:id="15"/>
      <w:bookmarkEnd w:id="16"/>
    </w:p>
    <w:p w14:paraId="0BBBF4B1" w14:textId="77777777" w:rsidR="00080512" w:rsidRPr="0073469F" w:rsidRDefault="00080512">
      <w:r w:rsidRPr="0073469F">
        <w:t>This Technical Specification has been produced by the 3</w:t>
      </w:r>
      <w:r w:rsidRPr="0073469F">
        <w:rPr>
          <w:vertAlign w:val="superscript"/>
        </w:rPr>
        <w:t>rd</w:t>
      </w:r>
      <w:r w:rsidRPr="0073469F">
        <w:t xml:space="preserve"> Generation Partnership Project (3GPP).</w:t>
      </w:r>
    </w:p>
    <w:p w14:paraId="44A6F441" w14:textId="77777777" w:rsidR="00080512" w:rsidRPr="0073469F" w:rsidRDefault="00080512">
      <w:r w:rsidRPr="0073469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3F5462B" w14:textId="77777777" w:rsidR="00080512" w:rsidRPr="0073469F" w:rsidRDefault="00080512">
      <w:pPr>
        <w:pStyle w:val="B1"/>
      </w:pPr>
      <w:r w:rsidRPr="0073469F">
        <w:t xml:space="preserve">Version </w:t>
      </w:r>
      <w:proofErr w:type="spellStart"/>
      <w:r w:rsidRPr="0073469F">
        <w:t>x.y.z</w:t>
      </w:r>
      <w:proofErr w:type="spellEnd"/>
    </w:p>
    <w:p w14:paraId="0391B053" w14:textId="77777777" w:rsidR="00080512" w:rsidRPr="0073469F" w:rsidRDefault="00080512">
      <w:pPr>
        <w:pStyle w:val="B1"/>
      </w:pPr>
      <w:r w:rsidRPr="0073469F">
        <w:t>where:</w:t>
      </w:r>
    </w:p>
    <w:p w14:paraId="07260552" w14:textId="77777777" w:rsidR="00080512" w:rsidRPr="0073469F" w:rsidRDefault="00080512">
      <w:pPr>
        <w:pStyle w:val="B2"/>
      </w:pPr>
      <w:r w:rsidRPr="0073469F">
        <w:t>x</w:t>
      </w:r>
      <w:r w:rsidRPr="0073469F">
        <w:tab/>
        <w:t>the first digit:</w:t>
      </w:r>
    </w:p>
    <w:p w14:paraId="58A6D1DC" w14:textId="77777777" w:rsidR="00080512" w:rsidRPr="0073469F" w:rsidRDefault="00080512">
      <w:pPr>
        <w:pStyle w:val="B3"/>
      </w:pPr>
      <w:r w:rsidRPr="0073469F">
        <w:t>1</w:t>
      </w:r>
      <w:r w:rsidRPr="0073469F">
        <w:tab/>
        <w:t>presented to TSG for information;</w:t>
      </w:r>
    </w:p>
    <w:p w14:paraId="12CDD22C" w14:textId="77777777" w:rsidR="00080512" w:rsidRPr="0073469F" w:rsidRDefault="00080512">
      <w:pPr>
        <w:pStyle w:val="B3"/>
      </w:pPr>
      <w:r w:rsidRPr="0073469F">
        <w:t>2</w:t>
      </w:r>
      <w:r w:rsidRPr="0073469F">
        <w:tab/>
        <w:t>presented to TSG for approval;</w:t>
      </w:r>
    </w:p>
    <w:p w14:paraId="7D048F03" w14:textId="77777777" w:rsidR="00080512" w:rsidRPr="0073469F" w:rsidRDefault="00080512">
      <w:pPr>
        <w:pStyle w:val="B3"/>
      </w:pPr>
      <w:r w:rsidRPr="0073469F">
        <w:t>3</w:t>
      </w:r>
      <w:r w:rsidRPr="0073469F">
        <w:tab/>
        <w:t>or greater indicates TSG approved document under change control.</w:t>
      </w:r>
    </w:p>
    <w:p w14:paraId="32EF6CAA" w14:textId="77777777" w:rsidR="00080512" w:rsidRPr="0073469F" w:rsidRDefault="00080512">
      <w:pPr>
        <w:pStyle w:val="B2"/>
      </w:pPr>
      <w:r w:rsidRPr="0073469F">
        <w:t>y</w:t>
      </w:r>
      <w:r w:rsidRPr="0073469F">
        <w:tab/>
        <w:t>the second digit is incremented for all changes of substance, i.e. technical enhancements, corrections, updates, etc.</w:t>
      </w:r>
    </w:p>
    <w:p w14:paraId="262871ED" w14:textId="77777777" w:rsidR="00080512" w:rsidRPr="0073469F" w:rsidRDefault="00080512">
      <w:pPr>
        <w:pStyle w:val="B2"/>
      </w:pPr>
      <w:r w:rsidRPr="0073469F">
        <w:t>z</w:t>
      </w:r>
      <w:r w:rsidRPr="0073469F">
        <w:tab/>
        <w:t>the third digit is incremented when editorial only changes have been incorporated in the document.</w:t>
      </w:r>
    </w:p>
    <w:p w14:paraId="78A76577" w14:textId="77777777" w:rsidR="00080512" w:rsidRPr="0073469F" w:rsidRDefault="00080512" w:rsidP="00567124">
      <w:pPr>
        <w:pStyle w:val="Heading1"/>
      </w:pPr>
      <w:bookmarkStart w:id="17" w:name="_CR1"/>
      <w:bookmarkEnd w:id="17"/>
      <w:r w:rsidRPr="0073469F">
        <w:br w:type="page"/>
      </w:r>
      <w:bookmarkStart w:id="18" w:name="_Toc20155481"/>
      <w:bookmarkStart w:id="19" w:name="_Toc27500636"/>
      <w:bookmarkStart w:id="20" w:name="_Toc36048761"/>
      <w:bookmarkStart w:id="21" w:name="_Toc45209524"/>
      <w:bookmarkStart w:id="22" w:name="_Toc51860349"/>
      <w:bookmarkStart w:id="23" w:name="_Toc171603505"/>
      <w:r w:rsidRPr="0073469F">
        <w:lastRenderedPageBreak/>
        <w:t>1</w:t>
      </w:r>
      <w:r w:rsidRPr="0073469F">
        <w:tab/>
        <w:t>Scope</w:t>
      </w:r>
      <w:bookmarkEnd w:id="18"/>
      <w:bookmarkEnd w:id="19"/>
      <w:bookmarkEnd w:id="20"/>
      <w:bookmarkEnd w:id="21"/>
      <w:bookmarkEnd w:id="22"/>
      <w:bookmarkEnd w:id="23"/>
    </w:p>
    <w:p w14:paraId="48EC744D" w14:textId="77777777" w:rsidR="0023172F" w:rsidRPr="0073469F" w:rsidRDefault="0023172F" w:rsidP="0023172F">
      <w:r w:rsidRPr="0073469F">
        <w:t>Th</w:t>
      </w:r>
      <w:r w:rsidR="00B320A6">
        <w:t>e present</w:t>
      </w:r>
      <w:r w:rsidRPr="0073469F">
        <w:t xml:space="preserve"> document specifies the session control protocols needed to support Mission Critical Push</w:t>
      </w:r>
      <w:r w:rsidR="00A96079">
        <w:t xml:space="preserve"> </w:t>
      </w:r>
      <w:r w:rsidRPr="0073469F">
        <w:t>To</w:t>
      </w:r>
      <w:r w:rsidR="00A96079">
        <w:t xml:space="preserve"> </w:t>
      </w:r>
      <w:r w:rsidRPr="0073469F">
        <w:t>Talk (MCPTT). Th</w:t>
      </w:r>
      <w:r w:rsidR="00B320A6">
        <w:t>e present</w:t>
      </w:r>
      <w:r w:rsidRPr="0073469F">
        <w:t xml:space="preserve"> document specifies both on-network and off-network protocols.</w:t>
      </w:r>
    </w:p>
    <w:p w14:paraId="3236815E" w14:textId="77777777" w:rsidR="0023172F" w:rsidRPr="0073469F" w:rsidRDefault="0023172F" w:rsidP="0023172F">
      <w:r w:rsidRPr="0073469F">
        <w:t>Mission critical communication services are services that require preferential handling compared to normal telecommunication services, e.g. in support of police or fire brigade.</w:t>
      </w:r>
    </w:p>
    <w:p w14:paraId="700DD35B" w14:textId="77777777" w:rsidR="0023172F" w:rsidRPr="0073469F" w:rsidRDefault="0023172F" w:rsidP="0023172F">
      <w:r w:rsidRPr="0073469F">
        <w:t>The MCPTT service can be used for public safety applications and also for general commercial applications (e.g., utility companies and railways).</w:t>
      </w:r>
    </w:p>
    <w:p w14:paraId="5D722C96" w14:textId="77777777" w:rsidR="0023172F" w:rsidRPr="0073469F" w:rsidRDefault="0023172F" w:rsidP="0023172F">
      <w:r w:rsidRPr="0073469F">
        <w:t>Th</w:t>
      </w:r>
      <w:r w:rsidR="00B320A6">
        <w:t>e</w:t>
      </w:r>
      <w:r w:rsidRPr="0073469F">
        <w:t xml:space="preserve"> </w:t>
      </w:r>
      <w:r w:rsidR="00B320A6">
        <w:t xml:space="preserve">present </w:t>
      </w:r>
      <w:r w:rsidRPr="0073469F">
        <w:t>document is applicable to User Equipment (UE) supporting the MCPTT client functionality, and to application servers supporting the MCPTT server functionality.</w:t>
      </w:r>
    </w:p>
    <w:p w14:paraId="0025714E" w14:textId="77777777" w:rsidR="00080512" w:rsidRPr="0073469F" w:rsidRDefault="00080512" w:rsidP="00567124">
      <w:pPr>
        <w:pStyle w:val="Heading1"/>
      </w:pPr>
      <w:bookmarkStart w:id="24" w:name="_CR2"/>
      <w:bookmarkStart w:id="25" w:name="_Toc20155482"/>
      <w:bookmarkStart w:id="26" w:name="_Toc27500637"/>
      <w:bookmarkStart w:id="27" w:name="_Toc36048762"/>
      <w:bookmarkStart w:id="28" w:name="_Toc45209525"/>
      <w:bookmarkStart w:id="29" w:name="_Toc51860350"/>
      <w:bookmarkStart w:id="30" w:name="_Toc171603506"/>
      <w:bookmarkEnd w:id="24"/>
      <w:r w:rsidRPr="0073469F">
        <w:t>2</w:t>
      </w:r>
      <w:r w:rsidRPr="0073469F">
        <w:tab/>
        <w:t>References</w:t>
      </w:r>
      <w:bookmarkEnd w:id="25"/>
      <w:bookmarkEnd w:id="26"/>
      <w:bookmarkEnd w:id="27"/>
      <w:bookmarkEnd w:id="28"/>
      <w:bookmarkEnd w:id="29"/>
      <w:bookmarkEnd w:id="30"/>
    </w:p>
    <w:p w14:paraId="377865A6" w14:textId="77777777" w:rsidR="00080512" w:rsidRPr="0073469F" w:rsidRDefault="00080512">
      <w:r w:rsidRPr="0073469F">
        <w:t>The following documents contain provisions which, through reference in this text, constitute provisions of the present document.</w:t>
      </w:r>
    </w:p>
    <w:p w14:paraId="20E06082" w14:textId="77777777" w:rsidR="00080512" w:rsidRPr="0073469F" w:rsidRDefault="00080512">
      <w:pPr>
        <w:pStyle w:val="B1"/>
      </w:pPr>
      <w:r w:rsidRPr="0073469F">
        <w:t>-</w:t>
      </w:r>
      <w:r w:rsidRPr="0073469F">
        <w:tab/>
        <w:t>References are either specific (identified by date of publication, edition numbe</w:t>
      </w:r>
      <w:r w:rsidR="00DC4DA2" w:rsidRPr="0073469F">
        <w:t>r, version number, etc.) or non</w:t>
      </w:r>
      <w:r w:rsidR="00DC4DA2" w:rsidRPr="0073469F">
        <w:noBreakHyphen/>
      </w:r>
      <w:r w:rsidRPr="0073469F">
        <w:t>specific.</w:t>
      </w:r>
    </w:p>
    <w:p w14:paraId="5AE31CDD" w14:textId="77777777" w:rsidR="00080512" w:rsidRPr="0073469F" w:rsidRDefault="00080512">
      <w:pPr>
        <w:pStyle w:val="B1"/>
      </w:pPr>
      <w:r w:rsidRPr="0073469F">
        <w:t>-</w:t>
      </w:r>
      <w:r w:rsidRPr="0073469F">
        <w:tab/>
        <w:t>For a specific reference, subsequent revisions do not apply.</w:t>
      </w:r>
    </w:p>
    <w:p w14:paraId="55D7289E" w14:textId="77777777" w:rsidR="00080512" w:rsidRPr="0073469F" w:rsidRDefault="00080512">
      <w:pPr>
        <w:pStyle w:val="B1"/>
      </w:pPr>
      <w:r w:rsidRPr="0073469F">
        <w:t>-</w:t>
      </w:r>
      <w:r w:rsidRPr="0073469F">
        <w:tab/>
        <w:t>For a non-specific reference, the latest version applies. In the case of a reference to a 3GPP document (including a GSM document), a non-specific reference implicitly refers to the latest version of that document</w:t>
      </w:r>
      <w:r w:rsidRPr="0073469F">
        <w:rPr>
          <w:i/>
        </w:rPr>
        <w:t xml:space="preserve"> in the same Release as the present document</w:t>
      </w:r>
      <w:r w:rsidRPr="0073469F">
        <w:t>.</w:t>
      </w:r>
    </w:p>
    <w:p w14:paraId="3A3E298A" w14:textId="77777777" w:rsidR="00EC4A25" w:rsidRPr="0073469F" w:rsidRDefault="00EC4A25" w:rsidP="00EC4A25">
      <w:pPr>
        <w:pStyle w:val="EX"/>
      </w:pPr>
      <w:r w:rsidRPr="0073469F">
        <w:t>[1]</w:t>
      </w:r>
      <w:r w:rsidRPr="0073469F">
        <w:tab/>
        <w:t>3GPP TR 21.905: "Vocabulary for 3GPP Specifications".</w:t>
      </w:r>
    </w:p>
    <w:p w14:paraId="7DCC5B6F" w14:textId="77777777" w:rsidR="003F22B4" w:rsidRPr="0073469F" w:rsidRDefault="003F22B4" w:rsidP="003F22B4">
      <w:pPr>
        <w:pStyle w:val="EX"/>
      </w:pPr>
      <w:r w:rsidRPr="0073469F">
        <w:t>[2]</w:t>
      </w:r>
      <w:r w:rsidRPr="0073469F">
        <w:tab/>
        <w:t>3GPP TS 22.179: "Mission Critical Push To Talk (MCPTT) over LTE; Stage 1".</w:t>
      </w:r>
    </w:p>
    <w:p w14:paraId="23DCBC65" w14:textId="77777777" w:rsidR="000073F2" w:rsidRPr="0073469F" w:rsidRDefault="000073F2" w:rsidP="000073F2">
      <w:pPr>
        <w:pStyle w:val="EX"/>
      </w:pPr>
      <w:r w:rsidRPr="0073469F">
        <w:t>[</w:t>
      </w:r>
      <w:r w:rsidR="003F22B4" w:rsidRPr="0073469F">
        <w:t>3</w:t>
      </w:r>
      <w:r w:rsidRPr="0073469F">
        <w:t>]</w:t>
      </w:r>
      <w:r w:rsidRPr="0073469F">
        <w:tab/>
        <w:t>3GPP TS </w:t>
      </w:r>
      <w:r w:rsidR="0090486B" w:rsidRPr="0090486B">
        <w:t>23.379</w:t>
      </w:r>
      <w:r w:rsidRPr="0073469F">
        <w:t>: "Functional architecture and information flows to support mission critical communication services; Stage 2"</w:t>
      </w:r>
      <w:r w:rsidR="003F22B4" w:rsidRPr="0073469F">
        <w:t>.</w:t>
      </w:r>
    </w:p>
    <w:p w14:paraId="663426F6" w14:textId="77777777" w:rsidR="000073F2" w:rsidRPr="0073469F" w:rsidRDefault="000073F2" w:rsidP="000073F2">
      <w:pPr>
        <w:pStyle w:val="EX"/>
      </w:pPr>
      <w:r w:rsidRPr="0073469F">
        <w:t>[</w:t>
      </w:r>
      <w:r w:rsidR="003F22B4" w:rsidRPr="0073469F">
        <w:t>4</w:t>
      </w:r>
      <w:r w:rsidRPr="0073469F">
        <w:t>]</w:t>
      </w:r>
      <w:r w:rsidRPr="0073469F">
        <w:tab/>
        <w:t>3GPP TS 24.229: "IP multimedia call control protocol based on Session Initiation Protocol (SIP) and Session Description Protocol (SDP); Stage 3</w:t>
      </w:r>
      <w:r w:rsidR="00AC2AAA" w:rsidRPr="0073469F">
        <w:t>"</w:t>
      </w:r>
      <w:r w:rsidR="003F22B4" w:rsidRPr="0073469F">
        <w:t>.</w:t>
      </w:r>
    </w:p>
    <w:p w14:paraId="79C79503" w14:textId="77777777" w:rsidR="000073F2" w:rsidRPr="0073469F" w:rsidRDefault="000073F2" w:rsidP="000073F2">
      <w:pPr>
        <w:pStyle w:val="EX"/>
      </w:pPr>
      <w:r w:rsidRPr="0073469F">
        <w:t>[</w:t>
      </w:r>
      <w:r w:rsidR="003F22B4" w:rsidRPr="0073469F">
        <w:t>5</w:t>
      </w:r>
      <w:r w:rsidRPr="0073469F">
        <w:t>]</w:t>
      </w:r>
      <w:r w:rsidRPr="0073469F">
        <w:tab/>
        <w:t>3GPP TS 24.</w:t>
      </w:r>
      <w:r w:rsidR="008C07BC" w:rsidRPr="0073469F">
        <w:t>380</w:t>
      </w:r>
      <w:r w:rsidRPr="0073469F">
        <w:t xml:space="preserve">: </w:t>
      </w:r>
      <w:r w:rsidR="00AC2AAA" w:rsidRPr="0073469F">
        <w:t>"</w:t>
      </w:r>
      <w:r w:rsidRPr="0073469F">
        <w:t>Mission Critical Push To Talk (MCPTT) floor control Protocol specification</w:t>
      </w:r>
      <w:r w:rsidR="00AC2AAA" w:rsidRPr="0073469F">
        <w:t>"</w:t>
      </w:r>
      <w:r w:rsidR="003F22B4" w:rsidRPr="0073469F">
        <w:t>.</w:t>
      </w:r>
    </w:p>
    <w:p w14:paraId="78AC98A3" w14:textId="77777777" w:rsidR="000073F2" w:rsidRPr="0073469F" w:rsidRDefault="000073F2" w:rsidP="000073F2">
      <w:pPr>
        <w:pStyle w:val="EX"/>
      </w:pPr>
      <w:r w:rsidRPr="0073469F">
        <w:t>[</w:t>
      </w:r>
      <w:r w:rsidR="003F22B4" w:rsidRPr="0073469F">
        <w:t>6</w:t>
      </w:r>
      <w:r w:rsidRPr="0073469F">
        <w:t>]</w:t>
      </w:r>
      <w:r w:rsidRPr="0073469F">
        <w:tab/>
        <w:t>IETF RFC 3841 (August 2004): "Caller Preferences for the Session Initiation Protocol (SIP)"</w:t>
      </w:r>
      <w:r w:rsidR="003F22B4" w:rsidRPr="0073469F">
        <w:t>.</w:t>
      </w:r>
    </w:p>
    <w:p w14:paraId="10688B7F" w14:textId="77777777" w:rsidR="000073F2" w:rsidRPr="0073469F" w:rsidRDefault="000073F2" w:rsidP="000073F2">
      <w:pPr>
        <w:pStyle w:val="EX"/>
      </w:pPr>
      <w:r w:rsidRPr="0073469F">
        <w:t>[</w:t>
      </w:r>
      <w:r w:rsidR="003F22B4" w:rsidRPr="0073469F">
        <w:t>7</w:t>
      </w:r>
      <w:r w:rsidRPr="0073469F">
        <w:t>]</w:t>
      </w:r>
      <w:r w:rsidRPr="0073469F">
        <w:tab/>
        <w:t>IETF RFC 4028 (April 2005): "Session Timers in the Session Initiation Protocol (SIP)"</w:t>
      </w:r>
      <w:r w:rsidR="003F22B4" w:rsidRPr="0073469F">
        <w:t>.</w:t>
      </w:r>
    </w:p>
    <w:p w14:paraId="15BC385E" w14:textId="77777777" w:rsidR="000073F2" w:rsidRPr="0073469F" w:rsidRDefault="000073F2" w:rsidP="000073F2">
      <w:pPr>
        <w:pStyle w:val="EX"/>
      </w:pPr>
      <w:r w:rsidRPr="0073469F">
        <w:t>[</w:t>
      </w:r>
      <w:r w:rsidR="003F22B4" w:rsidRPr="0073469F">
        <w:t>8</w:t>
      </w:r>
      <w:r w:rsidRPr="0073469F">
        <w:t>]</w:t>
      </w:r>
      <w:r w:rsidRPr="0073469F">
        <w:tab/>
      </w:r>
      <w:r w:rsidR="00476B19">
        <w:t>Void</w:t>
      </w:r>
      <w:r w:rsidR="00476B19" w:rsidRPr="0073469F" w:rsidDel="00476B19">
        <w:t xml:space="preserve"> </w:t>
      </w:r>
      <w:r w:rsidR="003F22B4" w:rsidRPr="0073469F">
        <w:t>.</w:t>
      </w:r>
    </w:p>
    <w:p w14:paraId="70CB2E96" w14:textId="77777777" w:rsidR="000073F2" w:rsidRPr="0073469F" w:rsidRDefault="000073F2" w:rsidP="000073F2">
      <w:pPr>
        <w:pStyle w:val="EX"/>
      </w:pPr>
      <w:r w:rsidRPr="0073469F">
        <w:t>[</w:t>
      </w:r>
      <w:r w:rsidR="003F22B4" w:rsidRPr="0073469F">
        <w:t>9</w:t>
      </w:r>
      <w:r w:rsidRPr="0073469F">
        <w:t>]</w:t>
      </w:r>
      <w:r w:rsidRPr="0073469F">
        <w:tab/>
        <w:t>IETF RFC 6050 (November</w:t>
      </w:r>
      <w:r w:rsidR="00A96079">
        <w:t> </w:t>
      </w:r>
      <w:r w:rsidRPr="0073469F">
        <w:t>2010)</w:t>
      </w:r>
      <w:r w:rsidR="00A96079">
        <w:t>:</w:t>
      </w:r>
      <w:r w:rsidRPr="0073469F">
        <w:t xml:space="preserve"> </w:t>
      </w:r>
      <w:r w:rsidR="003F22B4" w:rsidRPr="0073469F">
        <w:t>"</w:t>
      </w:r>
      <w:r w:rsidRPr="0073469F">
        <w:t>A Session Initiation Protocol (SIP) Extension for the Identification of Services</w:t>
      </w:r>
      <w:r w:rsidR="003F22B4" w:rsidRPr="0073469F">
        <w:t>".</w:t>
      </w:r>
    </w:p>
    <w:p w14:paraId="3DC7126D" w14:textId="77777777" w:rsidR="00E73AB4" w:rsidRPr="0073469F" w:rsidRDefault="00E73AB4" w:rsidP="00E73AB4">
      <w:pPr>
        <w:pStyle w:val="EX"/>
      </w:pPr>
      <w:r w:rsidRPr="0073469F">
        <w:t>[</w:t>
      </w:r>
      <w:r w:rsidR="003F22B4" w:rsidRPr="0073469F">
        <w:t>10</w:t>
      </w:r>
      <w:r w:rsidRPr="0073469F">
        <w:t>]</w:t>
      </w:r>
      <w:r w:rsidRPr="0073469F">
        <w:tab/>
        <w:t>IETF RFC 3550</w:t>
      </w:r>
      <w:r w:rsidR="00A96079">
        <w:t xml:space="preserve"> (July 2003)</w:t>
      </w:r>
      <w:r w:rsidRPr="0073469F">
        <w:t>: "RTP: A Transport Protocol for Real-Time Applications".</w:t>
      </w:r>
    </w:p>
    <w:p w14:paraId="191AA2A9" w14:textId="77777777" w:rsidR="00E73AB4" w:rsidRPr="0073469F" w:rsidRDefault="00E73AB4" w:rsidP="00E73AB4">
      <w:pPr>
        <w:pStyle w:val="EX"/>
      </w:pPr>
      <w:r w:rsidRPr="0073469F">
        <w:t>[1</w:t>
      </w:r>
      <w:r w:rsidR="003F22B4" w:rsidRPr="0073469F">
        <w:t>1</w:t>
      </w:r>
      <w:r w:rsidRPr="0073469F">
        <w:t>]</w:t>
      </w:r>
      <w:r w:rsidRPr="0073469F">
        <w:tab/>
      </w:r>
      <w:r w:rsidR="00A96079">
        <w:t>Void</w:t>
      </w:r>
      <w:r w:rsidRPr="0073469F">
        <w:t>.</w:t>
      </w:r>
    </w:p>
    <w:p w14:paraId="2DDEF6AD" w14:textId="77777777" w:rsidR="00E73AB4" w:rsidRPr="0073469F" w:rsidRDefault="00E73AB4" w:rsidP="00E73AB4">
      <w:pPr>
        <w:pStyle w:val="EX"/>
      </w:pPr>
      <w:r w:rsidRPr="0073469F">
        <w:t>[1</w:t>
      </w:r>
      <w:r w:rsidR="003F22B4" w:rsidRPr="0073469F">
        <w:t>2</w:t>
      </w:r>
      <w:r w:rsidRPr="0073469F">
        <w:t>]</w:t>
      </w:r>
      <w:r w:rsidRPr="0073469F">
        <w:tab/>
        <w:t>IETF RFC </w:t>
      </w:r>
      <w:r w:rsidRPr="0073469F">
        <w:rPr>
          <w:lang w:eastAsia="ko-KR"/>
        </w:rPr>
        <w:t>4566</w:t>
      </w:r>
      <w:r w:rsidR="00A96079">
        <w:rPr>
          <w:lang w:eastAsia="ko-KR"/>
        </w:rPr>
        <w:t xml:space="preserve"> (July 2006)</w:t>
      </w:r>
      <w:r w:rsidRPr="0073469F">
        <w:t>: "</w:t>
      </w:r>
      <w:r w:rsidRPr="0073469F">
        <w:rPr>
          <w:lang w:eastAsia="ko-KR"/>
        </w:rPr>
        <w:t>Session Description Protocol</w:t>
      </w:r>
      <w:r w:rsidRPr="0073469F">
        <w:t>".</w:t>
      </w:r>
    </w:p>
    <w:p w14:paraId="5DAA170C" w14:textId="77777777" w:rsidR="00E73AB4" w:rsidRPr="0073469F" w:rsidRDefault="00E73AB4" w:rsidP="00E73AB4">
      <w:pPr>
        <w:pStyle w:val="EX"/>
      </w:pPr>
      <w:r w:rsidRPr="0073469F">
        <w:t>[1</w:t>
      </w:r>
      <w:r w:rsidR="003F22B4" w:rsidRPr="0073469F">
        <w:t>3</w:t>
      </w:r>
      <w:r w:rsidRPr="0073469F">
        <w:t>]</w:t>
      </w:r>
      <w:r w:rsidRPr="0073469F">
        <w:tab/>
        <w:t>IETF RFC 3605</w:t>
      </w:r>
      <w:r w:rsidR="00A96079">
        <w:t xml:space="preserve"> (October 2003)</w:t>
      </w:r>
      <w:r w:rsidRPr="0073469F">
        <w:t>: "Real Time Control Protocol (RTCP) attribute in Session Description Protocol (SDP)</w:t>
      </w:r>
      <w:r w:rsidR="00AC2AAA" w:rsidRPr="0073469F">
        <w:t>"</w:t>
      </w:r>
      <w:r w:rsidRPr="0073469F">
        <w:t>.</w:t>
      </w:r>
    </w:p>
    <w:p w14:paraId="61431D25" w14:textId="77777777" w:rsidR="003F22B4" w:rsidRPr="0073469F" w:rsidRDefault="003F22B4" w:rsidP="003F22B4">
      <w:pPr>
        <w:pStyle w:val="EX"/>
      </w:pPr>
      <w:r w:rsidRPr="0073469F">
        <w:t>[14]</w:t>
      </w:r>
      <w:r w:rsidRPr="0073469F">
        <w:tab/>
        <w:t>IETF RFC 3325</w:t>
      </w:r>
      <w:r w:rsidR="00A96079">
        <w:t xml:space="preserve"> (November 2002)</w:t>
      </w:r>
      <w:r w:rsidRPr="0073469F">
        <w:t>: "Private Extensions to the Session Initiation Protocol (SIP) for Asserted Identity within Trusted Networks</w:t>
      </w:r>
      <w:r w:rsidR="00AC2AAA" w:rsidRPr="0073469F">
        <w:t>"</w:t>
      </w:r>
      <w:r w:rsidRPr="0073469F">
        <w:t>.</w:t>
      </w:r>
    </w:p>
    <w:p w14:paraId="66C202F5" w14:textId="77777777" w:rsidR="003F22B4" w:rsidRPr="0073469F" w:rsidRDefault="003F22B4" w:rsidP="003F22B4">
      <w:pPr>
        <w:pStyle w:val="EX"/>
      </w:pPr>
      <w:r w:rsidRPr="0073469F">
        <w:t>[15]</w:t>
      </w:r>
      <w:r w:rsidRPr="0073469F">
        <w:tab/>
        <w:t>IETF RFC 5626 (October 2009): "Managing Client-Initiated Connections in the Session Initiation Protocol (SIP)"</w:t>
      </w:r>
      <w:r w:rsidR="00AC2AAA" w:rsidRPr="0073469F">
        <w:t>.</w:t>
      </w:r>
    </w:p>
    <w:p w14:paraId="3BF86E22" w14:textId="77777777" w:rsidR="003F22B4" w:rsidRPr="0073469F" w:rsidRDefault="003F22B4" w:rsidP="00AC2AAA">
      <w:pPr>
        <w:pStyle w:val="EX"/>
      </w:pPr>
      <w:r w:rsidRPr="0073469F">
        <w:lastRenderedPageBreak/>
        <w:t>[16]</w:t>
      </w:r>
      <w:r w:rsidRPr="0073469F">
        <w:tab/>
        <w:t>IETF RFC 3840 (August 2004): "Indicating User Agent Capabilities in the Session Initiation Protocol (SIP)"</w:t>
      </w:r>
      <w:r w:rsidR="00AC2AAA" w:rsidRPr="0073469F">
        <w:t>.</w:t>
      </w:r>
    </w:p>
    <w:p w14:paraId="53B165B0" w14:textId="4B397EB1" w:rsidR="005C4DF9" w:rsidRPr="003C6375" w:rsidRDefault="005C4DF9" w:rsidP="005C4DF9">
      <w:pPr>
        <w:pStyle w:val="EX"/>
      </w:pPr>
      <w:r w:rsidRPr="003C6375">
        <w:t>[17]</w:t>
      </w:r>
      <w:r w:rsidRPr="003C6375">
        <w:tab/>
      </w:r>
      <w:bookmarkStart w:id="31" w:name="_Hlk94814812"/>
      <w:r w:rsidRPr="003C6375">
        <w:t>Void.</w:t>
      </w:r>
      <w:bookmarkEnd w:id="31"/>
    </w:p>
    <w:p w14:paraId="2DBD9AF9" w14:textId="77777777" w:rsidR="00866167" w:rsidRPr="0073469F" w:rsidRDefault="00866167" w:rsidP="00866167">
      <w:pPr>
        <w:pStyle w:val="EX"/>
      </w:pPr>
      <w:r w:rsidRPr="0073469F">
        <w:t>[18]</w:t>
      </w:r>
      <w:r w:rsidRPr="0073469F">
        <w:tab/>
        <w:t>IETF RFC 5373 (November 2008): "Requesting Answering Modes for the Session Initiation Protocol (SIP)".</w:t>
      </w:r>
    </w:p>
    <w:p w14:paraId="5DEF0152" w14:textId="77777777" w:rsidR="00866167" w:rsidRPr="0073469F" w:rsidRDefault="00866167" w:rsidP="00866167">
      <w:pPr>
        <w:pStyle w:val="EX"/>
      </w:pPr>
      <w:r w:rsidRPr="0073469F">
        <w:t>[19]</w:t>
      </w:r>
      <w:r w:rsidRPr="0073469F">
        <w:tab/>
      </w:r>
      <w:r w:rsidR="0004491F">
        <w:t>Void</w:t>
      </w:r>
      <w:r w:rsidRPr="0073469F">
        <w:t>.</w:t>
      </w:r>
    </w:p>
    <w:p w14:paraId="35128FD7" w14:textId="77777777" w:rsidR="00866167" w:rsidRPr="0073469F" w:rsidRDefault="00866167" w:rsidP="00BA336C">
      <w:pPr>
        <w:pStyle w:val="EX"/>
      </w:pPr>
      <w:r w:rsidRPr="0073469F">
        <w:t>[20]</w:t>
      </w:r>
      <w:r w:rsidRPr="0073469F">
        <w:tab/>
        <w:t>IETF RFC 5366 (October 2008): "Conference Establishment Using Request-Contained Lists in the Session Initiation Protocol (SIP)".</w:t>
      </w:r>
    </w:p>
    <w:p w14:paraId="2424F7E9" w14:textId="77777777" w:rsidR="009F4C4D" w:rsidRPr="0073469F" w:rsidRDefault="009F4C4D" w:rsidP="009F4C4D">
      <w:pPr>
        <w:pStyle w:val="EX"/>
      </w:pPr>
      <w:r w:rsidRPr="0073469F">
        <w:t>[</w:t>
      </w:r>
      <w:r w:rsidR="00EF6B8C" w:rsidRPr="0073469F">
        <w:t>21</w:t>
      </w:r>
      <w:r w:rsidRPr="0073469F">
        <w:t>]</w:t>
      </w:r>
      <w:r w:rsidRPr="0073469F">
        <w:tab/>
        <w:t>IETF RFC 2046 (November 1996): "Multipurpose Internet Mail Extensions (MIME) Part Two: Media Types".</w:t>
      </w:r>
    </w:p>
    <w:p w14:paraId="39476017" w14:textId="77777777" w:rsidR="009F4C4D" w:rsidRPr="0073469F" w:rsidRDefault="009F4C4D" w:rsidP="009F4C4D">
      <w:pPr>
        <w:pStyle w:val="EX"/>
      </w:pPr>
      <w:r w:rsidRPr="0073469F">
        <w:t>[</w:t>
      </w:r>
      <w:r w:rsidR="00EF6B8C" w:rsidRPr="0073469F">
        <w:t>22</w:t>
      </w:r>
      <w:r w:rsidRPr="0073469F">
        <w:t>]</w:t>
      </w:r>
      <w:r w:rsidRPr="0073469F">
        <w:tab/>
        <w:t>IETF RFC 4488 (May 2006): "Suppression of Session Initiation Protocol (SIP) REFER Method Implicit Subscription".</w:t>
      </w:r>
    </w:p>
    <w:p w14:paraId="023E1FE9" w14:textId="77777777" w:rsidR="009F4C4D" w:rsidRPr="0073469F" w:rsidRDefault="009F4C4D" w:rsidP="009F4C4D">
      <w:pPr>
        <w:pStyle w:val="EX"/>
      </w:pPr>
      <w:r w:rsidRPr="0073469F">
        <w:t>[</w:t>
      </w:r>
      <w:r w:rsidR="00EF6B8C" w:rsidRPr="0073469F">
        <w:t>23</w:t>
      </w:r>
      <w:r w:rsidRPr="0073469F">
        <w:t>]</w:t>
      </w:r>
      <w:r w:rsidRPr="0073469F">
        <w:tab/>
        <w:t>IETF RFC 4538 (June 2006): "Request Authorization through Dialog Identification in the Session Initiation Protocol (SIP)".</w:t>
      </w:r>
    </w:p>
    <w:p w14:paraId="245AE10C" w14:textId="77777777" w:rsidR="009F4C4D" w:rsidRPr="0073469F" w:rsidRDefault="009F4C4D" w:rsidP="009F4C4D">
      <w:pPr>
        <w:pStyle w:val="EX"/>
      </w:pPr>
      <w:r w:rsidRPr="0073469F">
        <w:t>[</w:t>
      </w:r>
      <w:r w:rsidR="00EF6B8C" w:rsidRPr="0073469F">
        <w:t>24</w:t>
      </w:r>
      <w:r w:rsidRPr="0073469F">
        <w:t>]</w:t>
      </w:r>
      <w:r w:rsidRPr="0073469F">
        <w:tab/>
        <w:t>IETF RFC 3261 (June 2002): "SIP: Session Initiation Protocol".</w:t>
      </w:r>
    </w:p>
    <w:p w14:paraId="4D785411" w14:textId="77777777" w:rsidR="009333B3" w:rsidRPr="0073469F" w:rsidRDefault="009333B3" w:rsidP="00BA336C">
      <w:pPr>
        <w:pStyle w:val="EX"/>
      </w:pPr>
      <w:r w:rsidRPr="0073469F">
        <w:t>[25]</w:t>
      </w:r>
      <w:r w:rsidRPr="0073469F">
        <w:tab/>
        <w:t>IETF RFC 3515</w:t>
      </w:r>
      <w:r w:rsidR="00A96079">
        <w:t xml:space="preserve"> (April 2003)</w:t>
      </w:r>
      <w:r w:rsidRPr="0073469F">
        <w:t>: "The Session Initiation Protocol (SIP) Refer Method".</w:t>
      </w:r>
    </w:p>
    <w:p w14:paraId="1C3DDE54" w14:textId="77777777" w:rsidR="009333B3" w:rsidRPr="0073469F" w:rsidRDefault="009333B3" w:rsidP="009333B3">
      <w:pPr>
        <w:pStyle w:val="EX"/>
        <w:rPr>
          <w:lang w:eastAsia="ko-KR"/>
        </w:rPr>
      </w:pPr>
      <w:r w:rsidRPr="0073469F">
        <w:rPr>
          <w:lang w:eastAsia="zh-CN"/>
        </w:rPr>
        <w:t>[26]</w:t>
      </w:r>
      <w:r w:rsidRPr="0073469F">
        <w:rPr>
          <w:lang w:eastAsia="zh-CN"/>
        </w:rPr>
        <w:tab/>
      </w:r>
      <w:r w:rsidRPr="0073469F">
        <w:t>IETF RFC 6665 (July 2012): "SIP-Specific Event Notification".</w:t>
      </w:r>
    </w:p>
    <w:p w14:paraId="0C87014E" w14:textId="0A8E3DFD" w:rsidR="009333B3" w:rsidRPr="0073469F" w:rsidRDefault="009333B3" w:rsidP="009333B3">
      <w:pPr>
        <w:pStyle w:val="EX"/>
      </w:pPr>
      <w:r w:rsidRPr="0073469F">
        <w:t>[27]</w:t>
      </w:r>
      <w:r w:rsidRPr="0073469F">
        <w:tab/>
      </w:r>
      <w:r w:rsidRPr="0073469F">
        <w:rPr>
          <w:lang w:eastAsia="ko-KR"/>
        </w:rPr>
        <w:t>IETF</w:t>
      </w:r>
      <w:r w:rsidRPr="0073469F">
        <w:t> </w:t>
      </w:r>
      <w:r w:rsidRPr="0073469F">
        <w:rPr>
          <w:lang w:eastAsia="ko-KR"/>
        </w:rPr>
        <w:t>RFC</w:t>
      </w:r>
      <w:r w:rsidRPr="0073469F">
        <w:t> </w:t>
      </w:r>
      <w:r w:rsidRPr="0073469F">
        <w:rPr>
          <w:lang w:eastAsia="ko-KR"/>
        </w:rPr>
        <w:t>7647 (September</w:t>
      </w:r>
      <w:r w:rsidRPr="0073469F">
        <w:t> </w:t>
      </w:r>
      <w:r w:rsidRPr="0073469F">
        <w:rPr>
          <w:lang w:eastAsia="ko-KR"/>
        </w:rPr>
        <w:t>2015)</w:t>
      </w:r>
      <w:r w:rsidRPr="0073469F">
        <w:t>: "Clarifications for the use of REFER with RFC</w:t>
      </w:r>
      <w:r w:rsidR="00124FDA">
        <w:t xml:space="preserve"> </w:t>
      </w:r>
      <w:r w:rsidRPr="0073469F">
        <w:t>6665".</w:t>
      </w:r>
    </w:p>
    <w:p w14:paraId="3249B712" w14:textId="77777777" w:rsidR="005119DB" w:rsidRPr="0073469F" w:rsidRDefault="005119DB" w:rsidP="005119DB">
      <w:pPr>
        <w:pStyle w:val="EX"/>
      </w:pPr>
      <w:r w:rsidRPr="0073469F">
        <w:t>[28]</w:t>
      </w:r>
      <w:r w:rsidRPr="0073469F">
        <w:tab/>
        <w:t>3GPP TS 24.334: "Proximity-services (</w:t>
      </w:r>
      <w:proofErr w:type="spellStart"/>
      <w:r w:rsidRPr="0073469F">
        <w:t>ProSe</w:t>
      </w:r>
      <w:proofErr w:type="spellEnd"/>
      <w:r w:rsidRPr="0073469F">
        <w:t>) User Equipment (UE) to Proximity-services (</w:t>
      </w:r>
      <w:proofErr w:type="spellStart"/>
      <w:r w:rsidRPr="0073469F">
        <w:t>ProSe</w:t>
      </w:r>
      <w:proofErr w:type="spellEnd"/>
      <w:r w:rsidRPr="0073469F">
        <w:t>) Function Protocol aspects; Stage 3".</w:t>
      </w:r>
    </w:p>
    <w:p w14:paraId="51010E0C" w14:textId="77777777" w:rsidR="00C0158C" w:rsidRPr="0073469F" w:rsidRDefault="00C0158C" w:rsidP="00581F3E">
      <w:pPr>
        <w:pStyle w:val="EX"/>
      </w:pPr>
      <w:r w:rsidRPr="0073469F">
        <w:t>[29]</w:t>
      </w:r>
      <w:r w:rsidRPr="0073469F">
        <w:tab/>
        <w:t>IETF RFC 4412 (February 2006): "Communications Resource Priority for the Session Initiation Protocol (SIP)".</w:t>
      </w:r>
    </w:p>
    <w:p w14:paraId="3084BA67" w14:textId="77777777" w:rsidR="00DC2A28" w:rsidRPr="0073469F" w:rsidRDefault="00DC2A28" w:rsidP="00DC2A28">
      <w:pPr>
        <w:pStyle w:val="EX"/>
      </w:pPr>
      <w:r w:rsidRPr="0073469F">
        <w:t>[30]</w:t>
      </w:r>
      <w:r w:rsidRPr="0073469F">
        <w:tab/>
        <w:t>IETF RFC 4575 (August 2006): "A Session Initiation Protocol (SIP) Event Package for Conference State".</w:t>
      </w:r>
    </w:p>
    <w:p w14:paraId="6EEFC54D" w14:textId="77777777" w:rsidR="00886233" w:rsidRPr="0073469F" w:rsidRDefault="00886233" w:rsidP="00886233">
      <w:pPr>
        <w:pStyle w:val="EX"/>
      </w:pPr>
      <w:r w:rsidRPr="0073469F">
        <w:t>[31]</w:t>
      </w:r>
      <w:r w:rsidRPr="0073469F">
        <w:tab/>
        <w:t>3GPP TS </w:t>
      </w:r>
      <w:r w:rsidR="0090486B">
        <w:t>24.481</w:t>
      </w:r>
      <w:r w:rsidRPr="0073469F">
        <w:t xml:space="preserve">: "Mission Critical </w:t>
      </w:r>
      <w:r w:rsidR="0090486B">
        <w:t>Services (MCS)</w:t>
      </w:r>
      <w:r w:rsidR="0090486B" w:rsidRPr="0073469F">
        <w:t xml:space="preserve"> </w:t>
      </w:r>
      <w:r w:rsidRPr="0073469F">
        <w:t>group management Protocol specification".</w:t>
      </w:r>
    </w:p>
    <w:p w14:paraId="7F710A8A" w14:textId="77777777" w:rsidR="00886233" w:rsidRPr="0073469F" w:rsidRDefault="00886233" w:rsidP="00886233">
      <w:pPr>
        <w:pStyle w:val="EX"/>
      </w:pPr>
      <w:r w:rsidRPr="0073469F">
        <w:t>[32]</w:t>
      </w:r>
      <w:r w:rsidRPr="0073469F">
        <w:tab/>
        <w:t>IETF RFC 4483</w:t>
      </w:r>
      <w:r w:rsidR="00A96079">
        <w:t xml:space="preserve"> (May 2006)</w:t>
      </w:r>
      <w:r w:rsidRPr="0073469F">
        <w:t>: "A Mechanism for Content Indirection in Session Initiation Protocol (SIP) Messages.</w:t>
      </w:r>
    </w:p>
    <w:p w14:paraId="2EAE3BCE" w14:textId="77777777" w:rsidR="00957B1D" w:rsidRPr="0073469F" w:rsidRDefault="00957B1D" w:rsidP="00957B1D">
      <w:pPr>
        <w:pStyle w:val="EX"/>
      </w:pPr>
      <w:r w:rsidRPr="0073469F">
        <w:t>[33]</w:t>
      </w:r>
      <w:r w:rsidRPr="0073469F">
        <w:tab/>
        <w:t>IETF RFC 3428 (December 2002): "Session Initiation Protocol (SIP) Extension for Instant Messaging".</w:t>
      </w:r>
    </w:p>
    <w:p w14:paraId="6D39286C" w14:textId="77777777" w:rsidR="000D4BA0" w:rsidRPr="0073469F" w:rsidRDefault="000D4BA0" w:rsidP="000D4BA0">
      <w:pPr>
        <w:pStyle w:val="EX"/>
      </w:pPr>
      <w:r w:rsidRPr="0073469F">
        <w:t>[34]</w:t>
      </w:r>
      <w:r w:rsidRPr="0073469F">
        <w:tab/>
        <w:t>IETF RFC 4964 (October 2007): "The P-Answer-State Header Extension to the Session Initiation Protocol for the Open Mobile Alliance Push-to-talk over Cellular".</w:t>
      </w:r>
    </w:p>
    <w:p w14:paraId="44D0A83A" w14:textId="77777777" w:rsidR="00993CD3" w:rsidRPr="0073469F" w:rsidRDefault="00993CD3" w:rsidP="000D4BA0">
      <w:pPr>
        <w:pStyle w:val="EX"/>
      </w:pPr>
      <w:r w:rsidRPr="0073469F">
        <w:t>[35]</w:t>
      </w:r>
      <w:r w:rsidRPr="0073469F">
        <w:tab/>
        <w:t>IETF RFC 7614 (August 2015): "Explicit Subscriptions for the REFER Method".</w:t>
      </w:r>
    </w:p>
    <w:p w14:paraId="13D28F9E" w14:textId="77777777" w:rsidR="002C4DA7" w:rsidRPr="0073469F" w:rsidRDefault="002C4DA7" w:rsidP="002C4DA7">
      <w:pPr>
        <w:pStyle w:val="EX"/>
      </w:pPr>
      <w:r w:rsidRPr="0073469F">
        <w:t>[36]</w:t>
      </w:r>
      <w:r w:rsidRPr="0073469F">
        <w:tab/>
        <w:t>IETF RFC 5318 (December 2008): "The Session Initiation Protocol (SIP) P-Refused-URI-List Private-Header (P-Header)".</w:t>
      </w:r>
    </w:p>
    <w:p w14:paraId="0FDC4C03" w14:textId="77777777" w:rsidR="00582525" w:rsidRPr="0073469F" w:rsidRDefault="00582525" w:rsidP="00582525">
      <w:pPr>
        <w:pStyle w:val="EX"/>
      </w:pPr>
      <w:r w:rsidRPr="0073469F">
        <w:t>[37]</w:t>
      </w:r>
      <w:r w:rsidRPr="0073469F">
        <w:tab/>
        <w:t>IETF RFC 3903 (October 2004): "Session Initiation Protocol (SIP) Extension for Event State Publication".</w:t>
      </w:r>
    </w:p>
    <w:p w14:paraId="115CB7A1" w14:textId="54F5B623" w:rsidR="005F7EC9" w:rsidRPr="0073469F" w:rsidRDefault="005F7EC9" w:rsidP="005F7EC9">
      <w:pPr>
        <w:pStyle w:val="EX"/>
        <w:rPr>
          <w:lang w:eastAsia="ko-KR"/>
        </w:rPr>
      </w:pPr>
      <w:r w:rsidRPr="0073469F">
        <w:rPr>
          <w:lang w:eastAsia="ko-KR"/>
        </w:rPr>
        <w:t>[</w:t>
      </w:r>
      <w:r w:rsidR="002F5903" w:rsidRPr="0073469F">
        <w:rPr>
          <w:lang w:eastAsia="ko-KR"/>
        </w:rPr>
        <w:t>38</w:t>
      </w:r>
      <w:r w:rsidRPr="0073469F">
        <w:rPr>
          <w:lang w:eastAsia="ko-KR"/>
        </w:rPr>
        <w:t>]</w:t>
      </w:r>
      <w:r w:rsidRPr="0073469F">
        <w:rPr>
          <w:lang w:eastAsia="ko-KR"/>
        </w:rPr>
        <w:tab/>
        <w:t>IETF RFC 5368</w:t>
      </w:r>
      <w:r w:rsidR="00A96079">
        <w:rPr>
          <w:lang w:eastAsia="ko-KR"/>
        </w:rPr>
        <w:t xml:space="preserve"> (October</w:t>
      </w:r>
      <w:r w:rsidR="00460E0B">
        <w:t> </w:t>
      </w:r>
      <w:r w:rsidR="00A96079">
        <w:rPr>
          <w:lang w:eastAsia="ko-KR"/>
        </w:rPr>
        <w:t>2008)</w:t>
      </w:r>
      <w:r w:rsidRPr="0073469F">
        <w:rPr>
          <w:lang w:eastAsia="ko-KR"/>
        </w:rPr>
        <w:t>: "Referring to Multiple Resources in the Session Initiation Protocol (SIP)".</w:t>
      </w:r>
    </w:p>
    <w:p w14:paraId="2CFD593B" w14:textId="71593281" w:rsidR="002F5903" w:rsidRPr="0073469F" w:rsidRDefault="005F7EC9" w:rsidP="005F7EC9">
      <w:pPr>
        <w:pStyle w:val="EX"/>
        <w:rPr>
          <w:lang w:eastAsia="ko-KR"/>
        </w:rPr>
      </w:pPr>
      <w:r w:rsidRPr="0073469F">
        <w:rPr>
          <w:lang w:eastAsia="ko-KR"/>
        </w:rPr>
        <w:t>[</w:t>
      </w:r>
      <w:r w:rsidR="002F5903" w:rsidRPr="0073469F">
        <w:rPr>
          <w:lang w:eastAsia="ko-KR"/>
        </w:rPr>
        <w:t>39</w:t>
      </w:r>
      <w:r w:rsidRPr="0073469F">
        <w:rPr>
          <w:lang w:eastAsia="ko-KR"/>
        </w:rPr>
        <w:t>]</w:t>
      </w:r>
      <w:r w:rsidRPr="0073469F">
        <w:rPr>
          <w:lang w:eastAsia="ko-KR"/>
        </w:rPr>
        <w:tab/>
        <w:t>IETF RFC 5761</w:t>
      </w:r>
      <w:r w:rsidR="00A96079">
        <w:rPr>
          <w:lang w:eastAsia="ko-KR"/>
        </w:rPr>
        <w:t xml:space="preserve"> (April</w:t>
      </w:r>
      <w:r w:rsidR="00460E0B">
        <w:t> </w:t>
      </w:r>
      <w:r w:rsidR="00A96079">
        <w:rPr>
          <w:lang w:eastAsia="ko-KR"/>
        </w:rPr>
        <w:t>2010)</w:t>
      </w:r>
      <w:r w:rsidRPr="0073469F">
        <w:rPr>
          <w:lang w:eastAsia="ko-KR"/>
        </w:rPr>
        <w:t>: "Multiplexing RTP Data and Control Packets on a Single Port".</w:t>
      </w:r>
    </w:p>
    <w:p w14:paraId="0E54F9B0" w14:textId="77777777" w:rsidR="005F7EC9" w:rsidRPr="0073469F" w:rsidRDefault="005F7EC9" w:rsidP="005F7EC9">
      <w:pPr>
        <w:pStyle w:val="EX"/>
        <w:rPr>
          <w:rFonts w:eastAsia="SimSun"/>
        </w:rPr>
      </w:pPr>
      <w:r w:rsidRPr="0073469F">
        <w:rPr>
          <w:rFonts w:eastAsia="SimSun"/>
        </w:rPr>
        <w:t>[</w:t>
      </w:r>
      <w:r w:rsidR="002F5903" w:rsidRPr="0073469F">
        <w:rPr>
          <w:rFonts w:eastAsia="SimSun"/>
        </w:rPr>
        <w:t>40</w:t>
      </w:r>
      <w:r w:rsidRPr="0073469F">
        <w:rPr>
          <w:rFonts w:eastAsia="SimSun"/>
        </w:rPr>
        <w:t>]</w:t>
      </w:r>
      <w:r w:rsidRPr="0073469F">
        <w:rPr>
          <w:rFonts w:eastAsia="SimSun"/>
        </w:rPr>
        <w:tab/>
        <w:t>3GPP TS 23.003: "Numbering, addressing and identification".</w:t>
      </w:r>
    </w:p>
    <w:p w14:paraId="6CFB92D3" w14:textId="77777777" w:rsidR="005F7EC9" w:rsidRPr="0073469F" w:rsidRDefault="005F7EC9" w:rsidP="005F7EC9">
      <w:pPr>
        <w:pStyle w:val="EX"/>
        <w:rPr>
          <w:rFonts w:eastAsia="SimSun"/>
        </w:rPr>
      </w:pPr>
      <w:r w:rsidRPr="0073469F">
        <w:rPr>
          <w:rFonts w:eastAsia="SimSun"/>
        </w:rPr>
        <w:t>[</w:t>
      </w:r>
      <w:r w:rsidR="002F5903" w:rsidRPr="0073469F">
        <w:rPr>
          <w:rFonts w:eastAsia="SimSun"/>
        </w:rPr>
        <w:t>41</w:t>
      </w:r>
      <w:r w:rsidRPr="0073469F">
        <w:rPr>
          <w:rFonts w:eastAsia="SimSun"/>
        </w:rPr>
        <w:t>]</w:t>
      </w:r>
      <w:r w:rsidRPr="0073469F">
        <w:rPr>
          <w:rFonts w:eastAsia="SimSun"/>
        </w:rPr>
        <w:tab/>
        <w:t>3GPP TS 23.203: "Policy and charging control architecture".</w:t>
      </w:r>
    </w:p>
    <w:p w14:paraId="0A3CAA35" w14:textId="77777777" w:rsidR="005F7EC9" w:rsidRPr="0073469F" w:rsidRDefault="005F7EC9" w:rsidP="005F7EC9">
      <w:pPr>
        <w:pStyle w:val="EX"/>
        <w:rPr>
          <w:rFonts w:eastAsia="SimSun"/>
        </w:rPr>
      </w:pPr>
      <w:r w:rsidRPr="0073469F">
        <w:rPr>
          <w:rFonts w:eastAsia="SimSun"/>
        </w:rPr>
        <w:lastRenderedPageBreak/>
        <w:t>[</w:t>
      </w:r>
      <w:r w:rsidR="002F5903" w:rsidRPr="0073469F">
        <w:rPr>
          <w:rFonts w:eastAsia="SimSun"/>
        </w:rPr>
        <w:t>42</w:t>
      </w:r>
      <w:r w:rsidRPr="0073469F">
        <w:rPr>
          <w:rFonts w:eastAsia="SimSun"/>
        </w:rPr>
        <w:t>]</w:t>
      </w:r>
      <w:r w:rsidRPr="0073469F">
        <w:rPr>
          <w:rFonts w:eastAsia="SimSun"/>
        </w:rPr>
        <w:tab/>
        <w:t>3GPP TS 29.468: "Group Communication System Enablers for LTE (GCSE_LTE); MB2 Reference Point; Stage 3".</w:t>
      </w:r>
    </w:p>
    <w:p w14:paraId="545A68FA" w14:textId="77777777" w:rsidR="002F5903" w:rsidRDefault="002F5903" w:rsidP="002F5903">
      <w:pPr>
        <w:pStyle w:val="EX"/>
      </w:pPr>
      <w:r w:rsidRPr="0073469F">
        <w:rPr>
          <w:rFonts w:eastAsia="SimSun"/>
        </w:rPr>
        <w:t>[43]</w:t>
      </w:r>
      <w:r w:rsidRPr="0073469F">
        <w:rPr>
          <w:rFonts w:eastAsia="SimSun"/>
        </w:rPr>
        <w:tab/>
      </w:r>
      <w:r w:rsidRPr="0073469F">
        <w:t>3GPP TS 24.008: "Mobile Radio Interface Layer 3 specification; Core Network Protocols; Stage 3".</w:t>
      </w:r>
    </w:p>
    <w:p w14:paraId="2B7A21BA" w14:textId="05F37E3F" w:rsidR="00AC2156" w:rsidRPr="00436CF9" w:rsidRDefault="00AC2156" w:rsidP="00436CF9">
      <w:pPr>
        <w:pStyle w:val="EX"/>
        <w:rPr>
          <w:noProof/>
        </w:rPr>
      </w:pPr>
      <w:r>
        <w:rPr>
          <w:noProof/>
        </w:rPr>
        <w:t>[</w:t>
      </w:r>
      <w:r w:rsidR="00231460">
        <w:rPr>
          <w:noProof/>
        </w:rPr>
        <w:t>44</w:t>
      </w:r>
      <w:r>
        <w:rPr>
          <w:noProof/>
        </w:rPr>
        <w:t>]</w:t>
      </w:r>
      <w:r w:rsidR="00231460">
        <w:rPr>
          <w:noProof/>
        </w:rPr>
        <w:tab/>
        <w:t>IETF RFC </w:t>
      </w:r>
      <w:r>
        <w:rPr>
          <w:noProof/>
        </w:rPr>
        <w:t>3264</w:t>
      </w:r>
      <w:r w:rsidR="00A96079">
        <w:rPr>
          <w:noProof/>
        </w:rPr>
        <w:t xml:space="preserve"> (</w:t>
      </w:r>
      <w:r w:rsidR="00A96079">
        <w:rPr>
          <w:noProof/>
          <w:lang w:eastAsia="en-US"/>
        </w:rPr>
        <w:t>June</w:t>
      </w:r>
      <w:r w:rsidR="00AE1BBE">
        <w:rPr>
          <w:noProof/>
        </w:rPr>
        <w:t> </w:t>
      </w:r>
      <w:r w:rsidR="00A96079">
        <w:rPr>
          <w:noProof/>
        </w:rPr>
        <w:t>2002)</w:t>
      </w:r>
      <w:r>
        <w:rPr>
          <w:noProof/>
        </w:rPr>
        <w:t>: "An Offer/Answer Model with the Session Description Protocol (SDP)"</w:t>
      </w:r>
      <w:r w:rsidR="00F77F50">
        <w:rPr>
          <w:noProof/>
        </w:rPr>
        <w:t>.</w:t>
      </w:r>
    </w:p>
    <w:p w14:paraId="076CAD6C" w14:textId="77777777" w:rsidR="00231460" w:rsidRPr="00231460" w:rsidRDefault="00231460" w:rsidP="00231460">
      <w:pPr>
        <w:pStyle w:val="EX"/>
      </w:pPr>
      <w:r>
        <w:t>[45]</w:t>
      </w:r>
      <w:r>
        <w:tab/>
        <w:t>3GPP TS </w:t>
      </w:r>
      <w:r w:rsidR="0090486B">
        <w:t>24.483</w:t>
      </w:r>
      <w:r w:rsidRPr="0073469F">
        <w:t xml:space="preserve">: "Mission Critical </w:t>
      </w:r>
      <w:r w:rsidR="0090486B">
        <w:t>Services (MCS)</w:t>
      </w:r>
      <w:r w:rsidR="0090486B" w:rsidRPr="0073469F">
        <w:t xml:space="preserve"> </w:t>
      </w:r>
      <w:r>
        <w:t>Management Object (MO)</w:t>
      </w:r>
      <w:r w:rsidRPr="0073469F">
        <w:t>".</w:t>
      </w:r>
    </w:p>
    <w:p w14:paraId="6F45BB55" w14:textId="77777777" w:rsidR="00231460" w:rsidRPr="00F77F50" w:rsidRDefault="00231460" w:rsidP="00231460">
      <w:pPr>
        <w:pStyle w:val="EX"/>
      </w:pPr>
      <w:r>
        <w:t>[46]</w:t>
      </w:r>
      <w:r>
        <w:tab/>
      </w:r>
      <w:r w:rsidR="00C85382">
        <w:t>Void</w:t>
      </w:r>
      <w:r w:rsidR="00F77F50">
        <w:t>.</w:t>
      </w:r>
    </w:p>
    <w:p w14:paraId="6130A76F" w14:textId="77777777" w:rsidR="00AC2156" w:rsidRPr="00F77F50" w:rsidRDefault="00231460" w:rsidP="00123E04">
      <w:pPr>
        <w:pStyle w:val="EX"/>
        <w:rPr>
          <w:lang w:eastAsia="ko-KR"/>
        </w:rPr>
      </w:pPr>
      <w:r>
        <w:t>[47]</w:t>
      </w:r>
      <w:r>
        <w:tab/>
      </w:r>
      <w:r w:rsidRPr="0073469F">
        <w:rPr>
          <w:lang w:eastAsia="ko-KR"/>
        </w:rPr>
        <w:t>IETF RFC </w:t>
      </w:r>
      <w:r>
        <w:rPr>
          <w:lang w:eastAsia="ko-KR"/>
        </w:rPr>
        <w:t>4567 (</w:t>
      </w:r>
      <w:r>
        <w:rPr>
          <w:lang w:val="en"/>
        </w:rPr>
        <w:t>July 2006)</w:t>
      </w:r>
      <w:r>
        <w:rPr>
          <w:lang w:eastAsia="ko-KR"/>
        </w:rPr>
        <w:t>: "Key Management Extensions for Session Description Protocol (SDP) and Real Time Streaming Protocol (RTSP)"</w:t>
      </w:r>
      <w:r w:rsidR="00F77F50">
        <w:rPr>
          <w:lang w:eastAsia="ko-KR"/>
        </w:rPr>
        <w:t>.</w:t>
      </w:r>
    </w:p>
    <w:p w14:paraId="22943B65" w14:textId="600EF78E" w:rsidR="00C47B54" w:rsidRDefault="00C47B54" w:rsidP="00C47B54">
      <w:pPr>
        <w:pStyle w:val="EX"/>
        <w:rPr>
          <w:lang w:val="en-US"/>
        </w:rPr>
      </w:pPr>
      <w:r>
        <w:t>[48]</w:t>
      </w:r>
      <w:r>
        <w:tab/>
      </w:r>
      <w:r w:rsidR="0076698A">
        <w:rPr>
          <w:lang w:val="en-US"/>
        </w:rPr>
        <w:t>IETF RFC 8101</w:t>
      </w:r>
      <w:r w:rsidR="00633A59">
        <w:rPr>
          <w:lang w:val="en-US"/>
        </w:rPr>
        <w:t xml:space="preserve"> (March 2017):</w:t>
      </w:r>
      <w:r>
        <w:rPr>
          <w:lang w:val="en-US"/>
        </w:rPr>
        <w:t xml:space="preserve"> "</w:t>
      </w:r>
      <w:r w:rsidR="0076698A" w:rsidRPr="009E3259">
        <w:rPr>
          <w:lang w:val="en-US"/>
        </w:rPr>
        <w:t xml:space="preserve">IANA Registration of New Session Initiation Protocol (SIP) </w:t>
      </w:r>
      <w:r w:rsidRPr="005313B3">
        <w:rPr>
          <w:lang w:val="en-US"/>
        </w:rPr>
        <w:t>Resource-Priority Namespace for Mission Critical Push To Talk service</w:t>
      </w:r>
      <w:r>
        <w:rPr>
          <w:lang w:val="en-US"/>
        </w:rPr>
        <w:t>".</w:t>
      </w:r>
    </w:p>
    <w:p w14:paraId="2BB76503" w14:textId="77777777" w:rsidR="00A43A54" w:rsidRPr="00CC273D" w:rsidRDefault="00A43A54" w:rsidP="00A43A54">
      <w:pPr>
        <w:pStyle w:val="EX"/>
      </w:pPr>
      <w:r>
        <w:rPr>
          <w:lang w:val="en"/>
        </w:rPr>
        <w:t>[49]</w:t>
      </w:r>
      <w:r>
        <w:rPr>
          <w:lang w:val="en"/>
        </w:rPr>
        <w:tab/>
      </w:r>
      <w:r w:rsidRPr="00AF5384">
        <w:t>3GPP</w:t>
      </w:r>
      <w:r>
        <w:t> </w:t>
      </w:r>
      <w:r w:rsidRPr="00AF5384">
        <w:t>TS</w:t>
      </w:r>
      <w:r>
        <w:t> </w:t>
      </w:r>
      <w:r w:rsidR="0090486B">
        <w:t>24.482</w:t>
      </w:r>
      <w:r w:rsidRPr="00AF5384">
        <w:t>:</w:t>
      </w:r>
      <w:r>
        <w:t xml:space="preserve"> "</w:t>
      </w:r>
      <w:r w:rsidRPr="008421D2">
        <w:t xml:space="preserve">Mission Critical </w:t>
      </w:r>
      <w:r w:rsidR="0090486B">
        <w:t>Services (MCS)</w:t>
      </w:r>
      <w:r w:rsidR="0090486B" w:rsidRPr="0073469F">
        <w:t xml:space="preserve"> </w:t>
      </w:r>
      <w:r>
        <w:t>identity management Protocol specification</w:t>
      </w:r>
      <w:r w:rsidR="00CC273D">
        <w:t>.</w:t>
      </w:r>
    </w:p>
    <w:p w14:paraId="35AAFD55" w14:textId="77777777" w:rsidR="000C1CCC" w:rsidRDefault="000C1CCC" w:rsidP="000C1CCC">
      <w:pPr>
        <w:pStyle w:val="EX"/>
      </w:pPr>
      <w:r w:rsidRPr="0073469F">
        <w:t>[</w:t>
      </w:r>
      <w:r>
        <w:rPr>
          <w:lang w:eastAsia="ko-KR"/>
        </w:rPr>
        <w:t>50</w:t>
      </w:r>
      <w:r w:rsidRPr="0073469F">
        <w:t>]</w:t>
      </w:r>
      <w:r w:rsidRPr="0073469F">
        <w:tab/>
        <w:t>3GPP TS </w:t>
      </w:r>
      <w:r w:rsidR="0090486B">
        <w:t>24.484</w:t>
      </w:r>
      <w:r w:rsidRPr="0073469F">
        <w:t xml:space="preserve">: "Mission Critical </w:t>
      </w:r>
      <w:r w:rsidR="0090486B">
        <w:t>Services (MCS)</w:t>
      </w:r>
      <w:r w:rsidR="0090486B" w:rsidRPr="0073469F">
        <w:t xml:space="preserve"> </w:t>
      </w:r>
      <w:r>
        <w:rPr>
          <w:rFonts w:hint="eastAsia"/>
          <w:lang w:eastAsia="ko-KR"/>
        </w:rPr>
        <w:t>configuration m</w:t>
      </w:r>
      <w:r w:rsidRPr="0073469F">
        <w:t>anagement Protocol specification".</w:t>
      </w:r>
    </w:p>
    <w:p w14:paraId="7BC5662A" w14:textId="693EE245" w:rsidR="00CC273D" w:rsidRDefault="00CC273D" w:rsidP="00CC273D">
      <w:pPr>
        <w:pStyle w:val="EX"/>
        <w:rPr>
          <w:lang w:eastAsia="ko-KR"/>
        </w:rPr>
      </w:pPr>
      <w:r>
        <w:rPr>
          <w:lang w:eastAsia="ko-KR"/>
        </w:rPr>
        <w:t>[</w:t>
      </w:r>
      <w:r>
        <w:rPr>
          <w:rFonts w:eastAsia="SimSun"/>
        </w:rPr>
        <w:t>51</w:t>
      </w:r>
      <w:r>
        <w:rPr>
          <w:lang w:eastAsia="ko-KR"/>
        </w:rPr>
        <w:t>]</w:t>
      </w:r>
      <w:r>
        <w:rPr>
          <w:lang w:eastAsia="ko-KR"/>
        </w:rPr>
        <w:tab/>
        <w:t>IETF RFC </w:t>
      </w:r>
      <w:r>
        <w:rPr>
          <w:rFonts w:eastAsia="SimSun"/>
        </w:rPr>
        <w:t>3856</w:t>
      </w:r>
      <w:r w:rsidR="00A96079">
        <w:rPr>
          <w:rFonts w:eastAsia="SimSun"/>
        </w:rPr>
        <w:t xml:space="preserve"> (August</w:t>
      </w:r>
      <w:r w:rsidR="00460E0B">
        <w:t> </w:t>
      </w:r>
      <w:r w:rsidR="00A96079">
        <w:rPr>
          <w:rFonts w:eastAsia="SimSun"/>
        </w:rPr>
        <w:t>2004)</w:t>
      </w:r>
      <w:r>
        <w:rPr>
          <w:lang w:eastAsia="ko-KR"/>
        </w:rPr>
        <w:t>: "</w:t>
      </w:r>
      <w:r w:rsidRPr="00EF3148">
        <w:rPr>
          <w:lang w:eastAsia="ko-KR"/>
        </w:rPr>
        <w:t>A Presence Event Package for the Session Initiation Protocol (SIP)</w:t>
      </w:r>
      <w:r>
        <w:rPr>
          <w:lang w:eastAsia="ko-KR"/>
        </w:rPr>
        <w:t>".</w:t>
      </w:r>
    </w:p>
    <w:p w14:paraId="5EED539D" w14:textId="2C7B516D" w:rsidR="00CC273D" w:rsidRDefault="00CC273D" w:rsidP="00CC273D">
      <w:pPr>
        <w:pStyle w:val="EX"/>
        <w:rPr>
          <w:lang w:eastAsia="ko-KR"/>
        </w:rPr>
      </w:pPr>
      <w:r>
        <w:rPr>
          <w:lang w:eastAsia="ko-KR"/>
        </w:rPr>
        <w:t>[</w:t>
      </w:r>
      <w:r>
        <w:rPr>
          <w:rFonts w:eastAsia="SimSun"/>
        </w:rPr>
        <w:t>52</w:t>
      </w:r>
      <w:r>
        <w:rPr>
          <w:lang w:eastAsia="ko-KR"/>
        </w:rPr>
        <w:t>]</w:t>
      </w:r>
      <w:r>
        <w:rPr>
          <w:lang w:eastAsia="ko-KR"/>
        </w:rPr>
        <w:tab/>
      </w:r>
      <w:r>
        <w:rPr>
          <w:rFonts w:eastAsia="SimSun"/>
        </w:rPr>
        <w:t>IETF RFC 3863</w:t>
      </w:r>
      <w:r w:rsidR="00A96079">
        <w:rPr>
          <w:rFonts w:eastAsia="SimSun"/>
        </w:rPr>
        <w:t xml:space="preserve"> (August</w:t>
      </w:r>
      <w:r w:rsidR="00460E0B">
        <w:t> </w:t>
      </w:r>
      <w:r w:rsidR="00A96079">
        <w:rPr>
          <w:rFonts w:eastAsia="SimSun"/>
        </w:rPr>
        <w:t>2004)</w:t>
      </w:r>
      <w:r>
        <w:rPr>
          <w:lang w:eastAsia="ko-KR"/>
        </w:rPr>
        <w:t>: "</w:t>
      </w:r>
      <w:r w:rsidRPr="00EF3148">
        <w:rPr>
          <w:lang w:eastAsia="ko-KR"/>
        </w:rPr>
        <w:t>Presence Information Data Format (PIDF)</w:t>
      </w:r>
      <w:r>
        <w:rPr>
          <w:lang w:eastAsia="ko-KR"/>
        </w:rPr>
        <w:t>".</w:t>
      </w:r>
    </w:p>
    <w:p w14:paraId="51AD9FB3" w14:textId="77777777" w:rsidR="0069587E" w:rsidRDefault="0069587E" w:rsidP="0069587E">
      <w:pPr>
        <w:pStyle w:val="EX"/>
      </w:pPr>
      <w:r>
        <w:rPr>
          <w:lang w:val="en-US"/>
        </w:rPr>
        <w:t>[53]</w:t>
      </w:r>
      <w:r>
        <w:tab/>
      </w:r>
      <w:r w:rsidRPr="006C461B">
        <w:rPr>
          <w:lang w:val="en-US"/>
        </w:rPr>
        <w:t>IETF </w:t>
      </w:r>
      <w:r>
        <w:t>RFC 7519 (May 2015): "JSON Web Token (JWT)".</w:t>
      </w:r>
    </w:p>
    <w:p w14:paraId="0CD484ED" w14:textId="77777777" w:rsidR="0069587E" w:rsidRDefault="0069587E" w:rsidP="0069587E">
      <w:pPr>
        <w:pStyle w:val="EX"/>
      </w:pPr>
      <w:r>
        <w:t>[54]</w:t>
      </w:r>
      <w:r>
        <w:tab/>
        <w:t>3GPP TS </w:t>
      </w:r>
      <w:r w:rsidRPr="004D73FF">
        <w:t>23.032</w:t>
      </w:r>
      <w:r>
        <w:t>: "Universal Geographical Area Description (GAD)"</w:t>
      </w:r>
      <w:r w:rsidR="001A1B20">
        <w:t>.</w:t>
      </w:r>
    </w:p>
    <w:p w14:paraId="4FFC24FB" w14:textId="77777777" w:rsidR="001A1B20" w:rsidRDefault="001A1B20" w:rsidP="001A1B20">
      <w:pPr>
        <w:pStyle w:val="EX"/>
      </w:pPr>
      <w:r>
        <w:t>[</w:t>
      </w:r>
      <w:r>
        <w:rPr>
          <w:rFonts w:eastAsia="SimSun"/>
        </w:rPr>
        <w:t>55</w:t>
      </w:r>
      <w:r>
        <w:t>]</w:t>
      </w:r>
      <w:r>
        <w:tab/>
        <w:t>IETF RFC </w:t>
      </w:r>
      <w:r>
        <w:rPr>
          <w:rFonts w:eastAsia="SimSun"/>
        </w:rPr>
        <w:t>4354</w:t>
      </w:r>
      <w:r>
        <w:t xml:space="preserve"> (</w:t>
      </w:r>
      <w:r w:rsidRPr="002C4A11">
        <w:t>January</w:t>
      </w:r>
      <w:r>
        <w:t> </w:t>
      </w:r>
      <w:r w:rsidRPr="002C4A11">
        <w:t>2006</w:t>
      </w:r>
      <w:r>
        <w:t>): "</w:t>
      </w:r>
      <w:r w:rsidRPr="002C4A11">
        <w:t>A Session Initiation Protocol (SIP) Event Package and Data Format for Various Settings in Support for the Push-to-Talk over Cellular (PoC) Service</w:t>
      </w:r>
      <w:r>
        <w:t>".</w:t>
      </w:r>
    </w:p>
    <w:p w14:paraId="17238375" w14:textId="77777777" w:rsidR="003F7BED" w:rsidRDefault="003F7BED" w:rsidP="003F7BED">
      <w:pPr>
        <w:pStyle w:val="EX"/>
      </w:pPr>
      <w:r>
        <w:rPr>
          <w:lang w:val="en"/>
        </w:rPr>
        <w:t>[56]</w:t>
      </w:r>
      <w:r>
        <w:rPr>
          <w:lang w:val="en"/>
        </w:rPr>
        <w:tab/>
      </w:r>
      <w:r w:rsidRPr="003168A2">
        <w:t>3GPP TS 24.007: "Mobile radio interface signalling layer 3; General aspects".</w:t>
      </w:r>
    </w:p>
    <w:p w14:paraId="4876E3EA" w14:textId="77777777" w:rsidR="00093880" w:rsidRDefault="00093880" w:rsidP="00093880">
      <w:pPr>
        <w:pStyle w:val="EX"/>
        <w:rPr>
          <w:lang w:val="en"/>
        </w:rPr>
      </w:pPr>
      <w:r>
        <w:rPr>
          <w:lang w:val="en"/>
        </w:rPr>
        <w:t>[57]</w:t>
      </w:r>
      <w:r>
        <w:rPr>
          <w:lang w:val="en"/>
        </w:rPr>
        <w:tab/>
        <w:t>3GPP TS </w:t>
      </w:r>
      <w:r w:rsidRPr="00657C88">
        <w:rPr>
          <w:lang w:val="en"/>
        </w:rPr>
        <w:t>23.468</w:t>
      </w:r>
      <w:r>
        <w:rPr>
          <w:lang w:val="en"/>
        </w:rPr>
        <w:t>: "</w:t>
      </w:r>
      <w:r w:rsidRPr="00657C88">
        <w:rPr>
          <w:lang w:val="en"/>
        </w:rPr>
        <w:t>Group Communication System Enablers for LTE (GCSE_LTE); Stage 2</w:t>
      </w:r>
      <w:r>
        <w:rPr>
          <w:lang w:val="en"/>
        </w:rPr>
        <w:t>".</w:t>
      </w:r>
    </w:p>
    <w:p w14:paraId="14125BA1" w14:textId="77777777" w:rsidR="00093880" w:rsidRDefault="00093880" w:rsidP="00093880">
      <w:pPr>
        <w:pStyle w:val="EX"/>
        <w:rPr>
          <w:lang w:val="en"/>
        </w:rPr>
      </w:pPr>
      <w:r>
        <w:rPr>
          <w:lang w:val="en"/>
        </w:rPr>
        <w:t>[58]</w:t>
      </w:r>
      <w:r>
        <w:rPr>
          <w:lang w:val="en"/>
        </w:rPr>
        <w:tab/>
        <w:t>3GPP TS </w:t>
      </w:r>
      <w:r w:rsidRPr="00657C88">
        <w:rPr>
          <w:lang w:val="en"/>
        </w:rPr>
        <w:t>24.237: "IP Multimedia Subsystem (IMS) Service Continuity; Stage 3".</w:t>
      </w:r>
    </w:p>
    <w:p w14:paraId="1F51FE3E" w14:textId="77777777" w:rsidR="00AD33C2" w:rsidRPr="009F5831" w:rsidRDefault="00AD33C2" w:rsidP="00AD33C2">
      <w:pPr>
        <w:pStyle w:val="EX"/>
      </w:pPr>
      <w:r w:rsidRPr="00AD33C2">
        <w:t>[</w:t>
      </w:r>
      <w:r>
        <w:t>59</w:t>
      </w:r>
      <w:r w:rsidRPr="00AD33C2">
        <w:t>]</w:t>
      </w:r>
      <w:r>
        <w:tab/>
        <w:t>3GPP TS 29.199-9: "Open Service Access (OSA); Parlay X Web Services; Part 9: Terminal location"</w:t>
      </w:r>
      <w:r w:rsidR="009F5831">
        <w:t>.</w:t>
      </w:r>
    </w:p>
    <w:p w14:paraId="27934054" w14:textId="77777777" w:rsidR="00AD33C2" w:rsidRDefault="004C4B34" w:rsidP="004C4B34">
      <w:pPr>
        <w:pStyle w:val="EX"/>
      </w:pPr>
      <w:bookmarkStart w:id="32" w:name="_PERM_MCCTEMPBM_CRPT00830000___5"/>
      <w:r>
        <w:t>[60]</w:t>
      </w:r>
      <w:r>
        <w:tab/>
        <w:t>W3C: "</w:t>
      </w:r>
      <w:r w:rsidRPr="00BF5BE0">
        <w:t>XML Encryption Syntax and Processing Version 1.1</w:t>
      </w:r>
      <w:r>
        <w:t xml:space="preserve">", </w:t>
      </w:r>
      <w:hyperlink r:id="rId13" w:history="1">
        <w:r w:rsidRPr="00B0367B">
          <w:rPr>
            <w:rStyle w:val="Hyperlink"/>
            <w:rFonts w:eastAsia="Malgun Gothic"/>
          </w:rPr>
          <w:t>https://www.w3.org/TR/xmlenc-core1/</w:t>
        </w:r>
      </w:hyperlink>
      <w:r>
        <w:t>.</w:t>
      </w:r>
    </w:p>
    <w:p w14:paraId="5717AC02" w14:textId="77777777" w:rsidR="008F3F84" w:rsidRDefault="008F3F84" w:rsidP="008F3F84">
      <w:pPr>
        <w:pStyle w:val="EX"/>
      </w:pPr>
      <w:r>
        <w:rPr>
          <w:lang w:val="en"/>
        </w:rPr>
        <w:t>[61]</w:t>
      </w:r>
      <w:r>
        <w:rPr>
          <w:lang w:val="en"/>
        </w:rPr>
        <w:tab/>
      </w:r>
      <w:r>
        <w:t>W3C: "</w:t>
      </w:r>
      <w:r w:rsidRPr="00BF5BE0">
        <w:t>XML Signature Syntax and Processing (Second Edition)</w:t>
      </w:r>
      <w:r>
        <w:t xml:space="preserve">", </w:t>
      </w:r>
      <w:hyperlink r:id="rId14" w:history="1">
        <w:r w:rsidRPr="008A4364">
          <w:rPr>
            <w:rStyle w:val="Hyperlink"/>
            <w:rFonts w:eastAsia="Malgun Gothic"/>
          </w:rPr>
          <w:t>http://www.w3.org/TR/xmldsig-core/</w:t>
        </w:r>
      </w:hyperlink>
      <w:r>
        <w:t>.</w:t>
      </w:r>
    </w:p>
    <w:bookmarkEnd w:id="32"/>
    <w:p w14:paraId="422EAC3B" w14:textId="77777777" w:rsidR="00550AD7" w:rsidRDefault="00550AD7" w:rsidP="00550AD7">
      <w:pPr>
        <w:pStyle w:val="EX"/>
      </w:pPr>
      <w:r>
        <w:t>[62]</w:t>
      </w:r>
      <w:r>
        <w:tab/>
        <w:t>IETF RFC </w:t>
      </w:r>
      <w:r>
        <w:rPr>
          <w:rFonts w:eastAsia="SimSun"/>
        </w:rPr>
        <w:t>2392</w:t>
      </w:r>
      <w:r>
        <w:t xml:space="preserve"> (August 1998): "</w:t>
      </w:r>
      <w:r w:rsidRPr="00D00930">
        <w:t>Content-ID and Message-ID Uniform Resource Locators</w:t>
      </w:r>
      <w:r>
        <w:t>".</w:t>
      </w:r>
    </w:p>
    <w:p w14:paraId="139235AB" w14:textId="77777777" w:rsidR="003233E7" w:rsidRDefault="003233E7" w:rsidP="003233E7">
      <w:pPr>
        <w:pStyle w:val="EX"/>
      </w:pPr>
      <w:r>
        <w:rPr>
          <w:lang w:val="en-US"/>
        </w:rPr>
        <w:t>[</w:t>
      </w:r>
      <w:r>
        <w:rPr>
          <w:rFonts w:eastAsia="SimSun"/>
        </w:rPr>
        <w:t>63</w:t>
      </w:r>
      <w:r>
        <w:rPr>
          <w:lang w:val="en-US"/>
        </w:rPr>
        <w:t>]</w:t>
      </w:r>
      <w:r>
        <w:tab/>
      </w:r>
      <w:r>
        <w:rPr>
          <w:rFonts w:eastAsia="SimSun"/>
        </w:rPr>
        <w:t>IETF RFC 466</w:t>
      </w:r>
      <w:r>
        <w:rPr>
          <w:rFonts w:eastAsia="SimSun"/>
          <w:lang w:val="en-US"/>
        </w:rPr>
        <w:t>1</w:t>
      </w:r>
      <w:r>
        <w:t xml:space="preserve"> (</w:t>
      </w:r>
      <w:r w:rsidRPr="00FA21B3">
        <w:t>September</w:t>
      </w:r>
      <w:r>
        <w:t> 2006): "</w:t>
      </w:r>
      <w:r w:rsidRPr="00FA21B3">
        <w:t>An Extensible Markup Language (XML)-Based Format for Event Notification Filtering</w:t>
      </w:r>
      <w:r>
        <w:t>".</w:t>
      </w:r>
    </w:p>
    <w:p w14:paraId="6B21999D" w14:textId="77777777" w:rsidR="0059693F" w:rsidRDefault="0059693F" w:rsidP="0059693F">
      <w:pPr>
        <w:pStyle w:val="EX"/>
      </w:pPr>
      <w:r w:rsidRPr="00F6303A">
        <w:t>[</w:t>
      </w:r>
      <w:r>
        <w:t>64</w:t>
      </w:r>
      <w:r w:rsidRPr="00F6303A">
        <w:t>]</w:t>
      </w:r>
      <w:r w:rsidRPr="00F6303A">
        <w:tab/>
        <w:t>IETF RFC 6086 (January 2011): "Session Initiation Protocol (SIP) INFO Method and Package Framework".</w:t>
      </w:r>
    </w:p>
    <w:p w14:paraId="030F1A98" w14:textId="77777777" w:rsidR="00384E67" w:rsidRDefault="00384E67" w:rsidP="00384E67">
      <w:pPr>
        <w:pStyle w:val="EX"/>
      </w:pPr>
      <w:r>
        <w:t>[</w:t>
      </w:r>
      <w:r>
        <w:rPr>
          <w:rFonts w:eastAsia="SimSun"/>
        </w:rPr>
        <w:t>65</w:t>
      </w:r>
      <w:r>
        <w:t>]</w:t>
      </w:r>
      <w:r>
        <w:tab/>
        <w:t>IETF RFC </w:t>
      </w:r>
      <w:r>
        <w:rPr>
          <w:rFonts w:eastAsia="SimSun"/>
        </w:rPr>
        <w:t>3891</w:t>
      </w:r>
      <w:r>
        <w:t xml:space="preserve"> (September 2004): "</w:t>
      </w:r>
      <w:r w:rsidRPr="003A638A">
        <w:t>The Ses</w:t>
      </w:r>
      <w:r>
        <w:t>sion Initiation Protocol (SIP) Replaces</w:t>
      </w:r>
      <w:r w:rsidRPr="003A638A">
        <w:t xml:space="preserve"> Header</w:t>
      </w:r>
      <w:r>
        <w:t>".</w:t>
      </w:r>
    </w:p>
    <w:p w14:paraId="757BE4C0" w14:textId="77777777" w:rsidR="006D6089" w:rsidRDefault="006D6089" w:rsidP="00384E67">
      <w:pPr>
        <w:pStyle w:val="EX"/>
      </w:pPr>
      <w:r>
        <w:t>[66]</w:t>
      </w:r>
      <w:r>
        <w:tab/>
      </w:r>
      <w:r w:rsidRPr="00F6303A">
        <w:t>3GPP TS 24.216: "Communication continuity managed object"</w:t>
      </w:r>
      <w:r w:rsidRPr="00F6303A">
        <w:rPr>
          <w:rFonts w:hint="eastAsia"/>
        </w:rPr>
        <w:t>.</w:t>
      </w:r>
    </w:p>
    <w:p w14:paraId="2D03880C" w14:textId="77777777" w:rsidR="00214083" w:rsidRDefault="00214083" w:rsidP="00214083">
      <w:pPr>
        <w:pStyle w:val="EX"/>
      </w:pPr>
      <w:r>
        <w:t>[</w:t>
      </w:r>
      <w:r>
        <w:rPr>
          <w:rFonts w:eastAsia="SimSun"/>
        </w:rPr>
        <w:t>67</w:t>
      </w:r>
      <w:r>
        <w:t>]</w:t>
      </w:r>
      <w:r>
        <w:tab/>
        <w:t>IETF RFC </w:t>
      </w:r>
      <w:r>
        <w:rPr>
          <w:rFonts w:eastAsia="SimSun"/>
          <w:lang w:val="en-US"/>
        </w:rPr>
        <w:t>4122</w:t>
      </w:r>
      <w:r>
        <w:t xml:space="preserve"> (</w:t>
      </w:r>
      <w:r w:rsidRPr="00E778C2">
        <w:t>July</w:t>
      </w:r>
      <w:r>
        <w:rPr>
          <w:lang w:val="en-US"/>
        </w:rPr>
        <w:t> </w:t>
      </w:r>
      <w:r w:rsidRPr="00E778C2">
        <w:t>2005</w:t>
      </w:r>
      <w:r>
        <w:t>): "</w:t>
      </w:r>
      <w:r w:rsidRPr="00E778C2">
        <w:t xml:space="preserve">A Universally Unique </w:t>
      </w:r>
      <w:proofErr w:type="spellStart"/>
      <w:r>
        <w:t>IDentifier</w:t>
      </w:r>
      <w:proofErr w:type="spellEnd"/>
      <w:r>
        <w:t xml:space="preserve"> (UUID) URN Namespace".</w:t>
      </w:r>
    </w:p>
    <w:p w14:paraId="7B870D4C" w14:textId="2DF5A185" w:rsidR="004F3B4A" w:rsidRDefault="004F3B4A" w:rsidP="004F3B4A">
      <w:pPr>
        <w:pStyle w:val="EX"/>
      </w:pPr>
      <w:r>
        <w:t>[68]</w:t>
      </w:r>
      <w:r>
        <w:tab/>
        <w:t>IETF RFC 2045 (</w:t>
      </w:r>
      <w:r w:rsidR="00633A59">
        <w:t>November</w:t>
      </w:r>
      <w:r w:rsidR="00AE1BBE">
        <w:t> </w:t>
      </w:r>
      <w:r>
        <w:t>1996): "Multipurpose Internet Mail Extensions (MIME) Part One: Format of Internet Message Bodies".</w:t>
      </w:r>
    </w:p>
    <w:p w14:paraId="07160DC1" w14:textId="77777777" w:rsidR="00033E2B" w:rsidRDefault="00033E2B" w:rsidP="00033E2B">
      <w:pPr>
        <w:pStyle w:val="EX"/>
      </w:pPr>
      <w:r>
        <w:lastRenderedPageBreak/>
        <w:t>[69]</w:t>
      </w:r>
      <w:r>
        <w:tab/>
      </w:r>
      <w:r w:rsidRPr="00AF5384">
        <w:t>3GPP</w:t>
      </w:r>
      <w:r>
        <w:t> </w:t>
      </w:r>
      <w:r w:rsidRPr="00AF5384">
        <w:t>TS</w:t>
      </w:r>
      <w:r>
        <w:t> </w:t>
      </w:r>
      <w:r w:rsidRPr="00AF5384">
        <w:t>2</w:t>
      </w:r>
      <w:r>
        <w:t>6.179</w:t>
      </w:r>
      <w:r w:rsidRPr="00AF5384">
        <w:t>:</w:t>
      </w:r>
      <w:r>
        <w:t xml:space="preserve"> "</w:t>
      </w:r>
      <w:r w:rsidRPr="008421D2">
        <w:t>Mission Critical Push To Talk (MCPTT)</w:t>
      </w:r>
      <w:r>
        <w:t xml:space="preserve"> </w:t>
      </w:r>
      <w:r w:rsidRPr="009534E4">
        <w:t>Codecs and media handling</w:t>
      </w:r>
      <w:r>
        <w:t>".</w:t>
      </w:r>
    </w:p>
    <w:p w14:paraId="741A6360" w14:textId="77777777" w:rsidR="00033E2B" w:rsidRDefault="00033E2B" w:rsidP="00033E2B">
      <w:pPr>
        <w:pStyle w:val="EX"/>
        <w:rPr>
          <w:noProof/>
        </w:rPr>
      </w:pPr>
      <w:r>
        <w:rPr>
          <w:noProof/>
        </w:rPr>
        <w:t>[70]</w:t>
      </w:r>
      <w:r>
        <w:rPr>
          <w:noProof/>
        </w:rPr>
        <w:tab/>
        <w:t>3GPP TS 24.301: "Non-Access-Stratum (NAS) protocol for Evolved Packet System (EPS); Stage 3".</w:t>
      </w:r>
    </w:p>
    <w:p w14:paraId="336357E8" w14:textId="77777777" w:rsidR="002E2F7C" w:rsidRDefault="002E2F7C" w:rsidP="002E2F7C">
      <w:pPr>
        <w:pStyle w:val="EX"/>
      </w:pPr>
      <w:r>
        <w:t>[</w:t>
      </w:r>
      <w:r>
        <w:rPr>
          <w:rFonts w:eastAsia="SimSun"/>
        </w:rPr>
        <w:t>71</w:t>
      </w:r>
      <w:r>
        <w:t>]</w:t>
      </w:r>
      <w:r>
        <w:tab/>
        <w:t>IETF RFC </w:t>
      </w:r>
      <w:r>
        <w:rPr>
          <w:rFonts w:eastAsia="SimSun"/>
        </w:rPr>
        <w:t>4648</w:t>
      </w:r>
      <w:r>
        <w:t xml:space="preserve"> (October 2006): "</w:t>
      </w:r>
      <w:r w:rsidRPr="003A638A">
        <w:t xml:space="preserve">The </w:t>
      </w:r>
      <w:r>
        <w:t>Base16, Base32, and Base64 Data Encodings".</w:t>
      </w:r>
    </w:p>
    <w:p w14:paraId="053026D7" w14:textId="77777777" w:rsidR="00475DC9" w:rsidRDefault="00475DC9" w:rsidP="00475DC9">
      <w:pPr>
        <w:pStyle w:val="EX"/>
      </w:pPr>
      <w:r>
        <w:t>[</w:t>
      </w:r>
      <w:r>
        <w:rPr>
          <w:rFonts w:eastAsia="SimSun"/>
        </w:rPr>
        <w:t>72</w:t>
      </w:r>
      <w:r>
        <w:t>]</w:t>
      </w:r>
      <w:r>
        <w:tab/>
        <w:t>IETF RFC </w:t>
      </w:r>
      <w:r>
        <w:rPr>
          <w:rFonts w:eastAsia="SimSun"/>
        </w:rPr>
        <w:t>5627</w:t>
      </w:r>
      <w:r>
        <w:t xml:space="preserve"> (</w:t>
      </w:r>
      <w:r>
        <w:rPr>
          <w:lang w:val="en-US"/>
        </w:rPr>
        <w:t>Octo</w:t>
      </w:r>
      <w:proofErr w:type="spellStart"/>
      <w:r>
        <w:t>ber</w:t>
      </w:r>
      <w:proofErr w:type="spellEnd"/>
      <w:r>
        <w:t> 200</w:t>
      </w:r>
      <w:r>
        <w:rPr>
          <w:lang w:val="en-US"/>
        </w:rPr>
        <w:t>9</w:t>
      </w:r>
      <w:r>
        <w:t>): "Obtaining and Using Globally Routable User Agent URIs (GRUUs)</w:t>
      </w:r>
      <w:r>
        <w:rPr>
          <w:lang w:val="en-US"/>
        </w:rPr>
        <w:t xml:space="preserve"> </w:t>
      </w:r>
      <w:r>
        <w:t>in the Session Initiation Protocol (SIP)".</w:t>
      </w:r>
    </w:p>
    <w:p w14:paraId="234ECB7E" w14:textId="77777777" w:rsidR="00064BFC" w:rsidRDefault="00064BFC" w:rsidP="00064BFC">
      <w:pPr>
        <w:pStyle w:val="EX"/>
      </w:pPr>
      <w:r w:rsidRPr="002F55BD">
        <w:t>[</w:t>
      </w:r>
      <w:r>
        <w:rPr>
          <w:lang w:val="en-US"/>
        </w:rPr>
        <w:t>73]</w:t>
      </w:r>
      <w:r w:rsidRPr="002F55BD">
        <w:tab/>
        <w:t>3GPP TS 29.283: "Diameter Data Management Applications".</w:t>
      </w:r>
    </w:p>
    <w:p w14:paraId="20E15BE5" w14:textId="77777777" w:rsidR="00E653AB" w:rsidRDefault="00E653AB" w:rsidP="00E653AB">
      <w:pPr>
        <w:pStyle w:val="EX"/>
      </w:pPr>
      <w:r>
        <w:t>[74]</w:t>
      </w:r>
      <w:r>
        <w:tab/>
        <w:t>3GPP TS 29.061: "Interworking between the Public Land Mobile Network (PLMN) supporting packet based services and Packet Data Networks (PDN)".</w:t>
      </w:r>
    </w:p>
    <w:p w14:paraId="008F1FBC" w14:textId="5DC8FF35" w:rsidR="00456EBF" w:rsidRDefault="00456EBF" w:rsidP="00456EBF">
      <w:pPr>
        <w:pStyle w:val="EX"/>
      </w:pPr>
      <w:r>
        <w:t>[</w:t>
      </w:r>
      <w:r>
        <w:rPr>
          <w:lang w:val="en-US"/>
        </w:rPr>
        <w:t>75</w:t>
      </w:r>
      <w:r>
        <w:t>]</w:t>
      </w:r>
      <w:r>
        <w:tab/>
        <w:t>IETF RFC 6509</w:t>
      </w:r>
      <w:r>
        <w:rPr>
          <w:lang w:val="en-US"/>
        </w:rPr>
        <w:t xml:space="preserve"> (</w:t>
      </w:r>
      <w:r w:rsidR="00633A59" w:rsidRPr="0018203D">
        <w:rPr>
          <w:lang w:val="en-US"/>
        </w:rPr>
        <w:t>February</w:t>
      </w:r>
      <w:r w:rsidR="00AE1BBE">
        <w:rPr>
          <w:lang w:val="en-US"/>
        </w:rPr>
        <w:t> </w:t>
      </w:r>
      <w:r w:rsidRPr="0018203D">
        <w:rPr>
          <w:lang w:val="en-US"/>
        </w:rPr>
        <w:t>2012</w:t>
      </w:r>
      <w:r>
        <w:rPr>
          <w:lang w:val="en-US"/>
        </w:rPr>
        <w:t>)</w:t>
      </w:r>
      <w:r>
        <w:t>: "</w:t>
      </w:r>
      <w:r w:rsidRPr="00F12CBC">
        <w:t xml:space="preserve">MIKEY-SAKKE: Sakai-Kasahara Key Encryption in Multimedia Internet </w:t>
      </w:r>
      <w:proofErr w:type="spellStart"/>
      <w:r w:rsidRPr="00F12CBC">
        <w:t>KEYing</w:t>
      </w:r>
      <w:proofErr w:type="spellEnd"/>
      <w:r w:rsidRPr="00F12CBC">
        <w:t xml:space="preserve"> (MIKEY)</w:t>
      </w:r>
      <w:r>
        <w:t>".</w:t>
      </w:r>
    </w:p>
    <w:p w14:paraId="0DC123FA" w14:textId="77777777" w:rsidR="0090486B" w:rsidRDefault="0090486B" w:rsidP="0090486B">
      <w:pPr>
        <w:pStyle w:val="EX"/>
      </w:pPr>
      <w:r>
        <w:t>[76</w:t>
      </w:r>
      <w:r w:rsidRPr="0073469F">
        <w:t>]</w:t>
      </w:r>
      <w:r w:rsidRPr="0073469F">
        <w:tab/>
        <w:t>3GPP TS 22.</w:t>
      </w:r>
      <w:r>
        <w:t>280</w:t>
      </w:r>
      <w:r w:rsidRPr="0073469F">
        <w:t>: "</w:t>
      </w:r>
      <w:r w:rsidRPr="005809A8">
        <w:t>Mission Critical Service</w:t>
      </w:r>
      <w:r>
        <w:t>s Common Requirements (</w:t>
      </w:r>
      <w:proofErr w:type="spellStart"/>
      <w:r>
        <w:t>MCCoRe</w:t>
      </w:r>
      <w:proofErr w:type="spellEnd"/>
      <w:r>
        <w:t>); Stage 1".</w:t>
      </w:r>
    </w:p>
    <w:p w14:paraId="458DD589" w14:textId="02F36AA6" w:rsidR="00763F9F" w:rsidRDefault="00B04C69" w:rsidP="00763F9F">
      <w:pPr>
        <w:pStyle w:val="EX"/>
      </w:pPr>
      <w:r>
        <w:t>[</w:t>
      </w:r>
      <w:r>
        <w:rPr>
          <w:lang w:val="en-US"/>
        </w:rPr>
        <w:t>77</w:t>
      </w:r>
      <w:r>
        <w:t>]</w:t>
      </w:r>
      <w:r>
        <w:tab/>
        <w:t>IETF RFC 7462</w:t>
      </w:r>
      <w:r>
        <w:rPr>
          <w:lang w:val="en-US"/>
        </w:rPr>
        <w:t xml:space="preserve"> (March</w:t>
      </w:r>
      <w:r w:rsidR="00460E0B">
        <w:t> </w:t>
      </w:r>
      <w:r>
        <w:rPr>
          <w:lang w:val="en-US"/>
        </w:rPr>
        <w:t>2015)</w:t>
      </w:r>
      <w:r>
        <w:t>: "</w:t>
      </w:r>
      <w:r w:rsidRPr="00AA2DBA">
        <w:t>URNs for the Alert-Info Header Field of the</w:t>
      </w:r>
      <w:r>
        <w:t xml:space="preserve"> </w:t>
      </w:r>
      <w:r w:rsidRPr="00AA2DBA">
        <w:t>Session Initiation Protocol (SIP)</w:t>
      </w:r>
      <w:r>
        <w:t>".</w:t>
      </w:r>
    </w:p>
    <w:p w14:paraId="6D45B216" w14:textId="77777777" w:rsidR="00B04C69" w:rsidRPr="00B04C69" w:rsidRDefault="00763F9F" w:rsidP="00763F9F">
      <w:pPr>
        <w:pStyle w:val="EX"/>
      </w:pPr>
      <w:r w:rsidRPr="00763F9F">
        <w:t>[78]</w:t>
      </w:r>
      <w:r>
        <w:tab/>
        <w:t>3GPP</w:t>
      </w:r>
      <w:r w:rsidRPr="00763F9F">
        <w:t> </w:t>
      </w:r>
      <w:r>
        <w:t>TS</w:t>
      </w:r>
      <w:r w:rsidRPr="00763F9F">
        <w:t> </w:t>
      </w:r>
      <w:r>
        <w:t>33.180: "Security of the mission critical service".</w:t>
      </w:r>
    </w:p>
    <w:p w14:paraId="25CDD8E6" w14:textId="77777777" w:rsidR="00763F9F" w:rsidRPr="00867986" w:rsidRDefault="00763F9F" w:rsidP="00763F9F">
      <w:pPr>
        <w:pStyle w:val="EX"/>
        <w:rPr>
          <w:bCs/>
          <w:lang w:eastAsia="ja-JP"/>
        </w:rPr>
      </w:pPr>
      <w:r w:rsidRPr="00B81036">
        <w:rPr>
          <w:bCs/>
        </w:rPr>
        <w:t>[</w:t>
      </w:r>
      <w:r w:rsidRPr="00763F9F">
        <w:rPr>
          <w:bCs/>
        </w:rPr>
        <w:t>79</w:t>
      </w:r>
      <w:r w:rsidRPr="00B81036">
        <w:rPr>
          <w:bCs/>
        </w:rPr>
        <w:t>]</w:t>
      </w:r>
      <w:r w:rsidRPr="00B81036">
        <w:rPr>
          <w:bCs/>
        </w:rPr>
        <w:tab/>
        <w:t>3GPP TS 29.214: "</w:t>
      </w:r>
      <w:r w:rsidRPr="00B81036">
        <w:rPr>
          <w:bCs/>
          <w:lang w:eastAsia="ja-JP"/>
        </w:rPr>
        <w:t>Policy and Charging Control over Rx reference point".</w:t>
      </w:r>
    </w:p>
    <w:p w14:paraId="6506C066" w14:textId="69482234" w:rsidR="00321B0A" w:rsidRDefault="00321B0A" w:rsidP="00321B0A">
      <w:pPr>
        <w:pStyle w:val="EX"/>
      </w:pPr>
      <w:r>
        <w:t>[</w:t>
      </w:r>
      <w:r w:rsidRPr="00321B0A">
        <w:t>80</w:t>
      </w:r>
      <w:r>
        <w:t>]</w:t>
      </w:r>
      <w:r>
        <w:tab/>
        <w:t>IETF RFC 5795</w:t>
      </w:r>
      <w:r w:rsidR="00874554">
        <w:t xml:space="preserve"> (March 2010)</w:t>
      </w:r>
      <w:r>
        <w:t>: "The Robust Header Compression (ROHC) Framework".</w:t>
      </w:r>
    </w:p>
    <w:p w14:paraId="4F1008E2" w14:textId="5A786E9C" w:rsidR="00321B0A" w:rsidRPr="005875DB" w:rsidRDefault="00321B0A" w:rsidP="00321B0A">
      <w:pPr>
        <w:pStyle w:val="EX"/>
        <w:rPr>
          <w:noProof/>
        </w:rPr>
      </w:pPr>
      <w:r>
        <w:t>[</w:t>
      </w:r>
      <w:r w:rsidRPr="00321B0A">
        <w:t>81</w:t>
      </w:r>
      <w:r>
        <w:t>]</w:t>
      </w:r>
      <w:r>
        <w:tab/>
        <w:t>IETF RFC 3095</w:t>
      </w:r>
      <w:r w:rsidR="00874554">
        <w:t xml:space="preserve"> (July 2001)</w:t>
      </w:r>
      <w:r>
        <w:t>: "</w:t>
      </w:r>
      <w:proofErr w:type="spellStart"/>
      <w:r>
        <w:t>RObust</w:t>
      </w:r>
      <w:proofErr w:type="spellEnd"/>
      <w:r>
        <w:t xml:space="preserve"> Header Compression (ROHC): Framework and four profiles: RTP, UDP, ESP, and uncompressed"</w:t>
      </w:r>
      <w:r w:rsidR="005761FB">
        <w:t>.</w:t>
      </w:r>
    </w:p>
    <w:p w14:paraId="35319B4C" w14:textId="77777777" w:rsidR="00F70293" w:rsidRPr="0073469F" w:rsidRDefault="00F70293" w:rsidP="00F70293">
      <w:pPr>
        <w:pStyle w:val="EX"/>
      </w:pPr>
      <w:r w:rsidRPr="0073469F">
        <w:t>[</w:t>
      </w:r>
      <w:r w:rsidRPr="003F5022">
        <w:t>82</w:t>
      </w:r>
      <w:r w:rsidRPr="0073469F">
        <w:t>]</w:t>
      </w:r>
      <w:r w:rsidRPr="0073469F">
        <w:tab/>
        <w:t>3GPP TS </w:t>
      </w:r>
      <w:r w:rsidRPr="0090486B">
        <w:t>23.</w:t>
      </w:r>
      <w:r>
        <w:t>280</w:t>
      </w:r>
      <w:r w:rsidRPr="0073469F">
        <w:t>: "</w:t>
      </w:r>
      <w:r w:rsidRPr="00241CD3">
        <w:t>Technical Specification Group Services and System Aspects;</w:t>
      </w:r>
      <w:r>
        <w:t xml:space="preserve"> </w:t>
      </w:r>
      <w:r w:rsidRPr="00241CD3">
        <w:t>Common functional architecture to support</w:t>
      </w:r>
      <w:r>
        <w:t xml:space="preserve"> </w:t>
      </w:r>
      <w:r w:rsidRPr="00241CD3">
        <w:t>mission critical services;</w:t>
      </w:r>
      <w:r>
        <w:t xml:space="preserve"> </w:t>
      </w:r>
      <w:r w:rsidRPr="00241CD3">
        <w:t>Stage</w:t>
      </w:r>
      <w:r>
        <w:t> </w:t>
      </w:r>
      <w:r w:rsidRPr="00241CD3">
        <w:t>2</w:t>
      </w:r>
      <w:r w:rsidRPr="0073469F">
        <w:t>".</w:t>
      </w:r>
    </w:p>
    <w:p w14:paraId="4B1F7A3E" w14:textId="4F329C32" w:rsidR="00BB2556" w:rsidRPr="005875DB" w:rsidRDefault="00BB2556" w:rsidP="00BB2556">
      <w:pPr>
        <w:pStyle w:val="EX"/>
        <w:rPr>
          <w:noProof/>
        </w:rPr>
      </w:pPr>
      <w:r>
        <w:t>[</w:t>
      </w:r>
      <w:r w:rsidRPr="003B14A9">
        <w:t>83</w:t>
      </w:r>
      <w:r>
        <w:t>]</w:t>
      </w:r>
      <w:r>
        <w:tab/>
        <w:t>IETF RFC 5288</w:t>
      </w:r>
      <w:r w:rsidR="00874554">
        <w:t xml:space="preserve"> (August 2008)</w:t>
      </w:r>
      <w:r>
        <w:t>: "</w:t>
      </w:r>
      <w:r w:rsidRPr="0019084D">
        <w:t>AES Galois Counter Mode (GCM) Cipher Suites for TLS</w:t>
      </w:r>
      <w:r>
        <w:t>".</w:t>
      </w:r>
    </w:p>
    <w:p w14:paraId="11A168E1" w14:textId="77777777" w:rsidR="00F23416" w:rsidRPr="005C5D81" w:rsidRDefault="00F23416" w:rsidP="00F23416">
      <w:pPr>
        <w:pStyle w:val="EX"/>
      </w:pPr>
      <w:bookmarkStart w:id="33" w:name="_Toc20155483"/>
      <w:bookmarkStart w:id="34" w:name="_Toc27500638"/>
      <w:bookmarkStart w:id="35" w:name="_Toc36048763"/>
      <w:r w:rsidRPr="00A1353F">
        <w:t>[</w:t>
      </w:r>
      <w:r w:rsidRPr="005C5D81">
        <w:t>84</w:t>
      </w:r>
      <w:r w:rsidRPr="00A1353F">
        <w:t>]</w:t>
      </w:r>
      <w:r w:rsidRPr="00A1353F">
        <w:tab/>
        <w:t>3GPP TS 24.28</w:t>
      </w:r>
      <w:r>
        <w:t>1</w:t>
      </w:r>
      <w:r w:rsidRPr="00A1353F">
        <w:t>: "</w:t>
      </w:r>
      <w:r>
        <w:t>Mission Critical Video (</w:t>
      </w:r>
      <w:proofErr w:type="spellStart"/>
      <w:r>
        <w:t>MCVideo</w:t>
      </w:r>
      <w:proofErr w:type="spellEnd"/>
      <w:r>
        <w:t>) signalling control; Protocol specification</w:t>
      </w:r>
      <w:r w:rsidRPr="00A1353F">
        <w:t>"</w:t>
      </w:r>
      <w:r w:rsidRPr="005C5D81">
        <w:t>.</w:t>
      </w:r>
    </w:p>
    <w:p w14:paraId="784136BC" w14:textId="77777777" w:rsidR="00F23416" w:rsidRPr="009F16FE" w:rsidRDefault="00F23416" w:rsidP="00F23416">
      <w:pPr>
        <w:pStyle w:val="EX"/>
        <w:rPr>
          <w:noProof/>
        </w:rPr>
      </w:pPr>
      <w:r w:rsidRPr="005C5D81">
        <w:t>[</w:t>
      </w:r>
      <w:r>
        <w:t>85</w:t>
      </w:r>
      <w:r w:rsidRPr="005C5D81">
        <w:t>]</w:t>
      </w:r>
      <w:r w:rsidRPr="005C5D81">
        <w:tab/>
        <w:t>3GPP TS 24.282: "</w:t>
      </w:r>
      <w:r>
        <w:t>Mission Critical Data (</w:t>
      </w:r>
      <w:proofErr w:type="spellStart"/>
      <w:r>
        <w:t>MCData</w:t>
      </w:r>
      <w:proofErr w:type="spellEnd"/>
      <w:r>
        <w:t>) signalling control; Protocol specification</w:t>
      </w:r>
      <w:r w:rsidRPr="005C5D81">
        <w:t>"</w:t>
      </w:r>
      <w:r>
        <w:t>.</w:t>
      </w:r>
    </w:p>
    <w:p w14:paraId="78DDB092" w14:textId="2BBA9762" w:rsidR="00F23416" w:rsidRDefault="00F23416" w:rsidP="00F23416">
      <w:pPr>
        <w:pStyle w:val="EX"/>
      </w:pPr>
      <w:r>
        <w:t>[</w:t>
      </w:r>
      <w:r w:rsidRPr="005C5D81">
        <w:t>86</w:t>
      </w:r>
      <w:r>
        <w:t>]</w:t>
      </w:r>
      <w:r>
        <w:tab/>
        <w:t>IETF RFC 5576</w:t>
      </w:r>
      <w:r w:rsidR="00874554">
        <w:t xml:space="preserve"> (June 2009)</w:t>
      </w:r>
      <w:r>
        <w:t>: "Source-Specific Media Attributes in the Session Description Protocol (SDP)".</w:t>
      </w:r>
    </w:p>
    <w:p w14:paraId="224C4D5E" w14:textId="57B9C4A1" w:rsidR="001A526E" w:rsidRDefault="001A526E" w:rsidP="00F23416">
      <w:pPr>
        <w:pStyle w:val="EX"/>
      </w:pPr>
      <w:r>
        <w:t>[</w:t>
      </w:r>
      <w:r>
        <w:rPr>
          <w:lang w:val="hr-HR"/>
        </w:rPr>
        <w:t>87</w:t>
      </w:r>
      <w:r>
        <w:t>]</w:t>
      </w:r>
      <w:r>
        <w:tab/>
        <w:t>3GPP TS 24.501: "Non-Access-Stratum (NAS) protocol for 5G System (5GS); Stage 3".</w:t>
      </w:r>
    </w:p>
    <w:p w14:paraId="0CB94050" w14:textId="6FF16B44" w:rsidR="00181588" w:rsidRDefault="00181588" w:rsidP="00F23416">
      <w:pPr>
        <w:pStyle w:val="EX"/>
      </w:pPr>
      <w:r>
        <w:t>[88]</w:t>
      </w:r>
      <w:r>
        <w:tab/>
        <w:t>3GPP TS 29.379: "Mission Critical Push To Talk (MCPTT) call control interworking with Land Mobile Radio (LMR) systems; Stage-3".</w:t>
      </w:r>
    </w:p>
    <w:p w14:paraId="610366EB" w14:textId="53FEE0FD" w:rsidR="005C4DF9" w:rsidRPr="003C6375" w:rsidRDefault="005C4DF9" w:rsidP="005C4DF9">
      <w:pPr>
        <w:pStyle w:val="EX"/>
      </w:pPr>
      <w:r w:rsidRPr="003C6375">
        <w:t>[</w:t>
      </w:r>
      <w:r>
        <w:t>89</w:t>
      </w:r>
      <w:r w:rsidRPr="003C6375">
        <w:t>]</w:t>
      </w:r>
      <w:r w:rsidRPr="003C6375">
        <w:tab/>
        <w:t>IETF RFC 8445 (July 2018): "Interactive Connectivity Establishment (ICE): A Protocol for Network Address Translator (NAT) Traversal".</w:t>
      </w:r>
    </w:p>
    <w:p w14:paraId="5A901E4F" w14:textId="626342C8" w:rsidR="005C4DF9" w:rsidRPr="003C6375" w:rsidRDefault="005C4DF9" w:rsidP="005C4DF9">
      <w:pPr>
        <w:pStyle w:val="EX"/>
      </w:pPr>
      <w:r w:rsidRPr="003C6375">
        <w:t>[</w:t>
      </w:r>
      <w:r>
        <w:t>90</w:t>
      </w:r>
      <w:r w:rsidRPr="003C6375">
        <w:t>]</w:t>
      </w:r>
      <w:r w:rsidRPr="003C6375">
        <w:tab/>
        <w:t>IETF RFC 8839 (January 2021): "Session Description Protocol (SDP) Offer/Answer Procedures for Interactive Connectivity Establishment (ICE)".</w:t>
      </w:r>
    </w:p>
    <w:p w14:paraId="43650125" w14:textId="77777777" w:rsidR="00BF3CF1" w:rsidRPr="003C6375" w:rsidRDefault="00BF3CF1" w:rsidP="00BF3CF1">
      <w:pPr>
        <w:pStyle w:val="EX"/>
      </w:pPr>
      <w:r w:rsidRPr="003C6375">
        <w:t>[</w:t>
      </w:r>
      <w:r>
        <w:t>91</w:t>
      </w:r>
      <w:r w:rsidRPr="003C6375">
        <w:t>]</w:t>
      </w:r>
      <w:r w:rsidRPr="003C6375">
        <w:tab/>
      </w:r>
      <w:r w:rsidRPr="0073469F">
        <w:t>3GPP TS </w:t>
      </w:r>
      <w:r w:rsidRPr="0090486B">
        <w:t>23.</w:t>
      </w:r>
      <w:r>
        <w:t>247</w:t>
      </w:r>
      <w:r>
        <w:rPr>
          <w:lang w:eastAsia="zh-CN"/>
        </w:rPr>
        <w:t>:</w:t>
      </w:r>
      <w:r w:rsidRPr="004416DB">
        <w:t xml:space="preserve"> </w:t>
      </w:r>
      <w:r w:rsidRPr="0073469F">
        <w:t>"</w:t>
      </w:r>
      <w:r w:rsidRPr="007128A2">
        <w:t>Architectural enhancements for</w:t>
      </w:r>
      <w:r>
        <w:t xml:space="preserve"> </w:t>
      </w:r>
      <w:r w:rsidRPr="007128A2">
        <w:t>5G multicast-broadcast services;</w:t>
      </w:r>
      <w:r>
        <w:t xml:space="preserve"> </w:t>
      </w:r>
      <w:r w:rsidRPr="007128A2">
        <w:t>Stage 2</w:t>
      </w:r>
      <w:r w:rsidRPr="0073469F">
        <w:t>".</w:t>
      </w:r>
    </w:p>
    <w:p w14:paraId="1BACF9A7" w14:textId="7B54C717" w:rsidR="005C4DF9" w:rsidRDefault="00BF3CF1" w:rsidP="00F23416">
      <w:pPr>
        <w:pStyle w:val="EX"/>
      </w:pPr>
      <w:r w:rsidRPr="0073469F">
        <w:t>[</w:t>
      </w:r>
      <w:r>
        <w:t>92</w:t>
      </w:r>
      <w:r w:rsidRPr="0073469F">
        <w:t>]</w:t>
      </w:r>
      <w:r w:rsidRPr="0073469F">
        <w:tab/>
        <w:t>3GPP TS </w:t>
      </w:r>
      <w:r w:rsidRPr="0090486B">
        <w:t>23.</w:t>
      </w:r>
      <w:r>
        <w:t>289</w:t>
      </w:r>
      <w:r w:rsidRPr="0073469F">
        <w:t>: "</w:t>
      </w:r>
      <w:r w:rsidRPr="00002DCF">
        <w:t>Mission Critical services over 5G System;</w:t>
      </w:r>
      <w:r>
        <w:t xml:space="preserve"> </w:t>
      </w:r>
      <w:r w:rsidRPr="00002DCF">
        <w:t>Stage 2</w:t>
      </w:r>
      <w:r w:rsidRPr="0073469F">
        <w:t>".</w:t>
      </w:r>
    </w:p>
    <w:p w14:paraId="7E66BEFA" w14:textId="4F4F2657" w:rsidR="00874554" w:rsidRDefault="00874554" w:rsidP="00F23416">
      <w:pPr>
        <w:pStyle w:val="EX"/>
      </w:pPr>
      <w:r>
        <w:t>[</w:t>
      </w:r>
      <w:r w:rsidR="00AE1BBE" w:rsidRPr="00AE1BBE">
        <w:t>93</w:t>
      </w:r>
      <w:r>
        <w:t>]</w:t>
      </w:r>
      <w:r>
        <w:tab/>
        <w:t xml:space="preserve">IETF RFC 6809 </w:t>
      </w:r>
      <w:r w:rsidRPr="003C6375">
        <w:t>(</w:t>
      </w:r>
      <w:r>
        <w:t>November 2012</w:t>
      </w:r>
      <w:r w:rsidRPr="003C6375">
        <w:t>)</w:t>
      </w:r>
      <w:r>
        <w:t>: "Mechanism to Indicate Support of Features and Capabilities in the Session Initiation Protocol (SIP)".</w:t>
      </w:r>
    </w:p>
    <w:p w14:paraId="38BB9B1D" w14:textId="36533CC0" w:rsidR="0087268F" w:rsidRDefault="0087268F" w:rsidP="00F23416">
      <w:pPr>
        <w:pStyle w:val="EX"/>
      </w:pPr>
      <w:r w:rsidRPr="00591DD9">
        <w:t>[</w:t>
      </w:r>
      <w:r>
        <w:t>94</w:t>
      </w:r>
      <w:r w:rsidRPr="00591DD9">
        <w:t>]</w:t>
      </w:r>
      <w:r w:rsidRPr="00591DD9">
        <w:tab/>
        <w:t>3GPP TS 24.554: " Proximity-services (</w:t>
      </w:r>
      <w:proofErr w:type="spellStart"/>
      <w:r w:rsidRPr="00591DD9">
        <w:t>ProSe</w:t>
      </w:r>
      <w:proofErr w:type="spellEnd"/>
      <w:r w:rsidRPr="00591DD9">
        <w:t>) in 5G System (5GS) protocol aspects; Stage 3".</w:t>
      </w:r>
    </w:p>
    <w:p w14:paraId="00832F84" w14:textId="296CBDDA" w:rsidR="00D97E7E" w:rsidRDefault="00D97E7E" w:rsidP="00F23416">
      <w:pPr>
        <w:pStyle w:val="EX"/>
      </w:pPr>
      <w:r>
        <w:t>[</w:t>
      </w:r>
      <w:r w:rsidRPr="00D97E7E">
        <w:t>95]</w:t>
      </w:r>
      <w:r>
        <w:tab/>
        <w:t>3G</w:t>
      </w:r>
      <w:r w:rsidRPr="00D97E7E">
        <w:t>PP</w:t>
      </w:r>
      <w:r w:rsidR="008F3A6A">
        <w:t> </w:t>
      </w:r>
      <w:r w:rsidRPr="00D97E7E">
        <w:t>TS</w:t>
      </w:r>
      <w:r w:rsidR="008F3A6A">
        <w:t> </w:t>
      </w:r>
      <w:r w:rsidRPr="00D97E7E">
        <w:t>23.501: "System</w:t>
      </w:r>
      <w:r w:rsidRPr="00FB19AF">
        <w:t xml:space="preserve"> architecture for the 5G System (5GS)</w:t>
      </w:r>
      <w:r>
        <w:t>".</w:t>
      </w:r>
    </w:p>
    <w:p w14:paraId="5F991F7C" w14:textId="18FA29A6" w:rsidR="008F3A6A" w:rsidRPr="008F3A6A" w:rsidRDefault="008F3A6A" w:rsidP="008F3A6A">
      <w:pPr>
        <w:pStyle w:val="EX"/>
      </w:pPr>
      <w:r w:rsidRPr="008F3A6A">
        <w:t>[96]</w:t>
      </w:r>
      <w:r w:rsidRPr="008F3A6A">
        <w:tab/>
        <w:t>3GPP TS 29.514: "5G System; Policy Authorization Service; Stage 3".</w:t>
      </w:r>
    </w:p>
    <w:p w14:paraId="375730E3" w14:textId="1B07FC59" w:rsidR="008F3A6A" w:rsidRPr="005875DB" w:rsidRDefault="008F3A6A" w:rsidP="008F3A6A">
      <w:pPr>
        <w:pStyle w:val="EX"/>
      </w:pPr>
      <w:r w:rsidRPr="008F3A6A">
        <w:lastRenderedPageBreak/>
        <w:t>[97]</w:t>
      </w:r>
      <w:r>
        <w:tab/>
        <w:t>3GPP TS 29.522: "</w:t>
      </w:r>
      <w:r w:rsidRPr="003B2F57">
        <w:t>5G System; Network Exposure Function Northbound APIs; Stage 3</w:t>
      </w:r>
      <w:r>
        <w:t>".</w:t>
      </w:r>
    </w:p>
    <w:p w14:paraId="6BCBCEFE" w14:textId="77777777" w:rsidR="00080512" w:rsidRPr="0073469F" w:rsidRDefault="00080512" w:rsidP="00567124">
      <w:pPr>
        <w:pStyle w:val="Heading1"/>
      </w:pPr>
      <w:bookmarkStart w:id="36" w:name="_CR3"/>
      <w:bookmarkStart w:id="37" w:name="_Toc45209526"/>
      <w:bookmarkStart w:id="38" w:name="_Toc51860351"/>
      <w:bookmarkStart w:id="39" w:name="_Toc171603507"/>
      <w:bookmarkEnd w:id="36"/>
      <w:r w:rsidRPr="0073469F">
        <w:t>3</w:t>
      </w:r>
      <w:r w:rsidRPr="0073469F">
        <w:tab/>
        <w:t xml:space="preserve">Definitions, </w:t>
      </w:r>
      <w:r w:rsidR="008028A4" w:rsidRPr="0073469F">
        <w:t>symbols and abbreviations</w:t>
      </w:r>
      <w:bookmarkEnd w:id="33"/>
      <w:bookmarkEnd w:id="34"/>
      <w:bookmarkEnd w:id="35"/>
      <w:bookmarkEnd w:id="37"/>
      <w:bookmarkEnd w:id="38"/>
      <w:bookmarkEnd w:id="39"/>
    </w:p>
    <w:p w14:paraId="04D0CD27" w14:textId="77777777" w:rsidR="00080512" w:rsidRPr="0073469F" w:rsidRDefault="00080512" w:rsidP="00567124">
      <w:pPr>
        <w:pStyle w:val="Heading2"/>
      </w:pPr>
      <w:bookmarkStart w:id="40" w:name="_Toc20155484"/>
      <w:bookmarkStart w:id="41" w:name="_Toc27500639"/>
      <w:bookmarkStart w:id="42" w:name="_Toc36048764"/>
      <w:bookmarkStart w:id="43" w:name="_Toc45209527"/>
      <w:bookmarkStart w:id="44" w:name="_Toc51860352"/>
      <w:bookmarkStart w:id="45" w:name="_Toc171603508"/>
      <w:r w:rsidRPr="0073469F">
        <w:t>3.1</w:t>
      </w:r>
      <w:r w:rsidRPr="0073469F">
        <w:tab/>
        <w:t>Definitions</w:t>
      </w:r>
      <w:bookmarkEnd w:id="40"/>
      <w:bookmarkEnd w:id="41"/>
      <w:bookmarkEnd w:id="42"/>
      <w:bookmarkEnd w:id="43"/>
      <w:bookmarkEnd w:id="44"/>
      <w:bookmarkEnd w:id="45"/>
    </w:p>
    <w:p w14:paraId="595B13C7" w14:textId="77777777" w:rsidR="00080512" w:rsidRPr="0073469F" w:rsidRDefault="00080512" w:rsidP="00517573">
      <w:r w:rsidRPr="0073469F">
        <w:t xml:space="preserve">For the purposes of the present document, the terms and definitions given in </w:t>
      </w:r>
      <w:r w:rsidR="00DF62CD" w:rsidRPr="0073469F">
        <w:t>3GPP</w:t>
      </w:r>
      <w:r w:rsidR="0006653D" w:rsidRPr="0073469F">
        <w:t> </w:t>
      </w:r>
      <w:r w:rsidRPr="0073469F">
        <w:t>TR 21.905 [</w:t>
      </w:r>
      <w:r w:rsidR="004D3578" w:rsidRPr="0073469F">
        <w:t>1</w:t>
      </w:r>
      <w:r w:rsidRPr="0073469F">
        <w:t xml:space="preserve">] and the following apply. A term defined in the present document takes precedence over the definition of the same term, if any, in </w:t>
      </w:r>
      <w:r w:rsidR="00DF62CD" w:rsidRPr="0073469F">
        <w:t>3GPP</w:t>
      </w:r>
      <w:r w:rsidR="0006653D" w:rsidRPr="0073469F">
        <w:t> </w:t>
      </w:r>
      <w:r w:rsidRPr="0073469F">
        <w:t>TR 21.905 [</w:t>
      </w:r>
      <w:r w:rsidR="004D3578" w:rsidRPr="0073469F">
        <w:t>1</w:t>
      </w:r>
      <w:r w:rsidRPr="0073469F">
        <w:t>].</w:t>
      </w:r>
    </w:p>
    <w:p w14:paraId="1612A57E" w14:textId="77777777" w:rsidR="0005202F" w:rsidRPr="0073469F" w:rsidRDefault="0005202F" w:rsidP="0005202F">
      <w:r w:rsidRPr="0073469F">
        <w:rPr>
          <w:b/>
        </w:rPr>
        <w:t>An MCPTT user is affiliated to an MCPTT group</w:t>
      </w:r>
      <w:r w:rsidRPr="0073469F">
        <w:t xml:space="preserve">: </w:t>
      </w:r>
      <w:r w:rsidR="000F60CF" w:rsidRPr="005C5D81">
        <w:t xml:space="preserve">The MCPTT user has expressed interest in an MCPTT group it is </w:t>
      </w:r>
      <w:r w:rsidR="000F60CF">
        <w:t xml:space="preserve">a </w:t>
      </w:r>
      <w:r w:rsidR="000F60CF" w:rsidRPr="005C5D81">
        <w:t>member of, and both the MCPTT server serving the MCPTT user and the MCPTT server owning the MCPTT group have authorized the MCPTT user's interest in the MCPTT group</w:t>
      </w:r>
      <w:r w:rsidR="000F60CF">
        <w:t xml:space="preserve"> communication</w:t>
      </w:r>
      <w:r w:rsidR="000F60CF" w:rsidRPr="005C5D81">
        <w:t>.</w:t>
      </w:r>
    </w:p>
    <w:p w14:paraId="64639156" w14:textId="77777777" w:rsidR="0005202F" w:rsidRPr="0073469F" w:rsidRDefault="0005202F" w:rsidP="0005202F">
      <w:r w:rsidRPr="0073469F">
        <w:rPr>
          <w:b/>
        </w:rPr>
        <w:t>An MCPTT user is affiliated to an MCPTT group at an MCPTT client</w:t>
      </w:r>
      <w:r w:rsidRPr="0073469F">
        <w:t xml:space="preserve">: </w:t>
      </w:r>
      <w:r w:rsidR="00A96079">
        <w:t>T</w:t>
      </w:r>
      <w:r w:rsidRPr="0073469F">
        <w:t xml:space="preserve">he MCPTT user is affiliated to the MCPTT group, the MCPTT client has a registered IP address for an IMPU related to the MCPTT ID, and the MCPTT server serving the MCPTT user has </w:t>
      </w:r>
      <w:r w:rsidR="007F1318" w:rsidRPr="0073469F">
        <w:t>authorised</w:t>
      </w:r>
      <w:r w:rsidRPr="0073469F">
        <w:t xml:space="preserve"> the MCPTT user's interest in the MCPTT group at the MCPTT client.</w:t>
      </w:r>
    </w:p>
    <w:p w14:paraId="5ACB83C8" w14:textId="77777777" w:rsidR="0005202F" w:rsidRPr="0073469F" w:rsidRDefault="0005202F" w:rsidP="0005202F">
      <w:r w:rsidRPr="0073469F">
        <w:rPr>
          <w:b/>
        </w:rPr>
        <w:t>Affiliation status</w:t>
      </w:r>
      <w:r w:rsidRPr="0073469F">
        <w:t xml:space="preserve">: </w:t>
      </w:r>
      <w:r w:rsidR="00A96079">
        <w:t>A</w:t>
      </w:r>
      <w:r w:rsidRPr="0073469F">
        <w:t>pplies for an MCPTT user to an MCPTT group and has one of the following states:</w:t>
      </w:r>
    </w:p>
    <w:p w14:paraId="4C8B6CF1" w14:textId="77777777" w:rsidR="0005202F" w:rsidRPr="0073469F" w:rsidRDefault="0005202F" w:rsidP="00FA2B2A">
      <w:pPr>
        <w:pStyle w:val="B1"/>
      </w:pPr>
      <w:r w:rsidRPr="0073469F">
        <w:t>a)</w:t>
      </w:r>
      <w:r w:rsidRPr="0073469F">
        <w:tab/>
        <w:t>the "not-affiliated" state indicating that the MCPTT user is not interested in the MCPTT group and the MCPTT user is not affiliated to the MCPTT group;</w:t>
      </w:r>
    </w:p>
    <w:p w14:paraId="1BDF38DD" w14:textId="77777777" w:rsidR="0005202F" w:rsidRPr="0073469F" w:rsidRDefault="0005202F" w:rsidP="00FA2B2A">
      <w:pPr>
        <w:pStyle w:val="B1"/>
      </w:pPr>
      <w:r w:rsidRPr="0073469F">
        <w:t>b)</w:t>
      </w:r>
      <w:r w:rsidRPr="0073469F">
        <w:tab/>
        <w:t>the "affiliating" state indicating that the MCPTT user is interested in the MCPTT group but the MCPTT user is not affiliated to the MCPTT group yet;</w:t>
      </w:r>
    </w:p>
    <w:p w14:paraId="5D952B8F" w14:textId="77777777" w:rsidR="0005202F" w:rsidRPr="0073469F" w:rsidRDefault="0005202F" w:rsidP="00FA2B2A">
      <w:pPr>
        <w:pStyle w:val="B1"/>
      </w:pPr>
      <w:r w:rsidRPr="0073469F">
        <w:t>c)</w:t>
      </w:r>
      <w:r w:rsidRPr="0073469F">
        <w:tab/>
        <w:t>the "affiliated" state indicating that the MCPTT user is affiliated to the MCPTT group and there was no indication that MCPTT user is no longer interested in the MCPTT group; and</w:t>
      </w:r>
    </w:p>
    <w:p w14:paraId="3EB4EC69" w14:textId="77777777" w:rsidR="0005202F" w:rsidRDefault="0005202F" w:rsidP="00FA2B2A">
      <w:pPr>
        <w:pStyle w:val="B1"/>
      </w:pPr>
      <w:r w:rsidRPr="0073469F">
        <w:t>d)</w:t>
      </w:r>
      <w:r w:rsidRPr="0073469F">
        <w:tab/>
        <w:t>the "</w:t>
      </w:r>
      <w:proofErr w:type="spellStart"/>
      <w:r w:rsidRPr="0073469F">
        <w:t>deaffiliating</w:t>
      </w:r>
      <w:proofErr w:type="spellEnd"/>
      <w:r w:rsidRPr="0073469F">
        <w:t>" state indicating that the MCPTT user is no longer interested in the MCPTT group but the MCPTT user is still affiliated to the MCPTT group.</w:t>
      </w:r>
    </w:p>
    <w:p w14:paraId="3DDE3B5B" w14:textId="77777777" w:rsidR="00AB02B9" w:rsidRPr="00666555" w:rsidRDefault="00AB02B9" w:rsidP="00AB02B9">
      <w:r>
        <w:rPr>
          <w:b/>
        </w:rPr>
        <w:t xml:space="preserve">Ambient listening call: </w:t>
      </w:r>
      <w:r w:rsidRPr="00FD4538">
        <w:t>a call type</w:t>
      </w:r>
      <w:r>
        <w:rPr>
          <w:b/>
        </w:rPr>
        <w:t xml:space="preserve"> </w:t>
      </w:r>
      <w:r>
        <w:t>allowing</w:t>
      </w:r>
      <w:r w:rsidRPr="00FD4538">
        <w:t xml:space="preserve"> an authorized MC</w:t>
      </w:r>
      <w:r>
        <w:t>PTT u</w:t>
      </w:r>
      <w:r w:rsidRPr="00FD4538">
        <w:t>ser</w:t>
      </w:r>
      <w:r>
        <w:t xml:space="preserve"> </w:t>
      </w:r>
      <w:r w:rsidRPr="00FD4538">
        <w:t>to cause an MC</w:t>
      </w:r>
      <w:r>
        <w:t>PTT</w:t>
      </w:r>
      <w:r w:rsidRPr="00FD4538">
        <w:t xml:space="preserve"> </w:t>
      </w:r>
      <w:r>
        <w:t>client</w:t>
      </w:r>
      <w:r w:rsidRPr="00FD4538">
        <w:t xml:space="preserve"> to initiate a communication which results in no indication on the MC</w:t>
      </w:r>
      <w:r>
        <w:t>PTT</w:t>
      </w:r>
      <w:r w:rsidRPr="00FD4538">
        <w:t xml:space="preserve"> </w:t>
      </w:r>
      <w:r>
        <w:t>UE</w:t>
      </w:r>
      <w:r w:rsidRPr="00FD4538">
        <w:t xml:space="preserve"> that it is transmitting. </w:t>
      </w:r>
      <w:r w:rsidRPr="001A41DD">
        <w:t>Ambient listening can b</w:t>
      </w:r>
      <w:r>
        <w:t>e initiated by an authorized MCPTT user who wants to be listened</w:t>
      </w:r>
      <w:r w:rsidRPr="001A41DD">
        <w:t xml:space="preserve"> to by another authorized MC</w:t>
      </w:r>
      <w:r>
        <w:t>PTT u</w:t>
      </w:r>
      <w:r w:rsidRPr="001A41DD">
        <w:t>ser or can be initiated by a</w:t>
      </w:r>
      <w:r>
        <w:t>n</w:t>
      </w:r>
      <w:r w:rsidRPr="001A41DD">
        <w:t xml:space="preserve"> authorized MC</w:t>
      </w:r>
      <w:r>
        <w:t>PTT</w:t>
      </w:r>
      <w:r w:rsidRPr="001A41DD">
        <w:t xml:space="preserve"> user</w:t>
      </w:r>
      <w:r>
        <w:t xml:space="preserve"> who wants to listen to another MCPTT</w:t>
      </w:r>
      <w:r w:rsidRPr="001A41DD">
        <w:t xml:space="preserve"> user.</w:t>
      </w:r>
    </w:p>
    <w:p w14:paraId="1197E947" w14:textId="77777777" w:rsidR="00B61AED" w:rsidRPr="00666555" w:rsidRDefault="00B61AED" w:rsidP="00B61AED">
      <w:r>
        <w:rPr>
          <w:b/>
        </w:rPr>
        <w:t xml:space="preserve">Ambient listening client role: </w:t>
      </w:r>
      <w:r w:rsidRPr="00666555">
        <w:t>the role of an MCPTT client in an ambient listening call, which can be</w:t>
      </w:r>
      <w:r>
        <w:t xml:space="preserve"> that of</w:t>
      </w:r>
      <w:r w:rsidRPr="00666555">
        <w:t>:</w:t>
      </w:r>
    </w:p>
    <w:p w14:paraId="0BDD0CC2" w14:textId="77777777" w:rsidR="00B61AED" w:rsidRDefault="00B61AED" w:rsidP="00B61AED">
      <w:pPr>
        <w:pStyle w:val="B1"/>
      </w:pPr>
      <w:r>
        <w:t>a)</w:t>
      </w:r>
      <w:r>
        <w:tab/>
        <w:t>the "listening MCPTT user"; or</w:t>
      </w:r>
    </w:p>
    <w:p w14:paraId="3A3F184A" w14:textId="77777777" w:rsidR="00B61AED" w:rsidRDefault="00B61AED" w:rsidP="00B61AED">
      <w:pPr>
        <w:pStyle w:val="B1"/>
      </w:pPr>
      <w:r>
        <w:t>b)</w:t>
      </w:r>
      <w:r>
        <w:tab/>
        <w:t>the "listened-to MCPTT user".</w:t>
      </w:r>
    </w:p>
    <w:p w14:paraId="21938FFF" w14:textId="77777777" w:rsidR="00B61AED" w:rsidRDefault="00B61AED" w:rsidP="00B61AED">
      <w:r>
        <w:rPr>
          <w:b/>
        </w:rPr>
        <w:t xml:space="preserve">Ambient listening type: </w:t>
      </w:r>
      <w:r w:rsidRPr="00FC3894">
        <w:t>the type of an ambient listening call from the perspective of the relationship of the initiator of the call to the user being listened to.</w:t>
      </w:r>
      <w:r>
        <w:t xml:space="preserve"> The two types of ambient listening call are:</w:t>
      </w:r>
    </w:p>
    <w:p w14:paraId="3507FD8F" w14:textId="77777777" w:rsidR="00B61AED" w:rsidRDefault="00B61AED" w:rsidP="00B61AED">
      <w:pPr>
        <w:pStyle w:val="B1"/>
      </w:pPr>
      <w:r>
        <w:t>a)</w:t>
      </w:r>
      <w:r>
        <w:tab/>
        <w:t>"remote-</w:t>
      </w:r>
      <w:proofErr w:type="spellStart"/>
      <w:r>
        <w:t>init</w:t>
      </w:r>
      <w:proofErr w:type="spellEnd"/>
      <w:r>
        <w:t>", indicating that the listening MCPTT user initiated the call; and</w:t>
      </w:r>
    </w:p>
    <w:p w14:paraId="0E971B36" w14:textId="77777777" w:rsidR="00B61AED" w:rsidRPr="00B61AED" w:rsidRDefault="00B61AED" w:rsidP="00B61AED">
      <w:pPr>
        <w:pStyle w:val="B1"/>
      </w:pPr>
      <w:r>
        <w:t>b)</w:t>
      </w:r>
      <w:r>
        <w:tab/>
        <w:t>"local-</w:t>
      </w:r>
      <w:proofErr w:type="spellStart"/>
      <w:r>
        <w:t>init</w:t>
      </w:r>
      <w:proofErr w:type="spellEnd"/>
      <w:r>
        <w:t>", indicating that the listened-to MCPTT user initiated the call.</w:t>
      </w:r>
    </w:p>
    <w:p w14:paraId="55FBAC4D" w14:textId="77777777" w:rsidR="00BB3947" w:rsidRPr="0073469F" w:rsidRDefault="00BB3947" w:rsidP="00BB3947">
      <w:r>
        <w:rPr>
          <w:b/>
        </w:rPr>
        <w:t>First-to-answer call:</w:t>
      </w:r>
      <w:r>
        <w:t xml:space="preserve"> A call initiated by one user towards a list of other users with the intention to establish an MCPTT private call or MCPTT emergency private call, with one of the users in the list of users.</w:t>
      </w:r>
    </w:p>
    <w:p w14:paraId="330DDCF7" w14:textId="77777777" w:rsidR="000F1DB5" w:rsidRDefault="000F1DB5" w:rsidP="000F1DB5">
      <w:pPr>
        <w:rPr>
          <w:noProof/>
        </w:rPr>
      </w:pPr>
      <w:r w:rsidRPr="005C5D81">
        <w:rPr>
          <w:rFonts w:eastAsia="Malgun Gothic"/>
          <w:b/>
        </w:rPr>
        <w:t>Group document:</w:t>
      </w:r>
      <w:r>
        <w:rPr>
          <w:rFonts w:eastAsia="Malgun Gothic"/>
        </w:rPr>
        <w:t xml:space="preserve"> when the group is not a regroup based on a preconfigured regroup, the term "group document" used within the present document refers to the group document for that group within the GMS as specified in </w:t>
      </w:r>
      <w:r w:rsidRPr="002775C8">
        <w:rPr>
          <w:rFonts w:eastAsia="Malgun Gothic"/>
        </w:rPr>
        <w:t>3GPP</w:t>
      </w:r>
      <w:r>
        <w:rPr>
          <w:rFonts w:eastAsia="Malgun Gothic"/>
        </w:rPr>
        <w:t xml:space="preserve"> TS 24.481 [31]; when the group is a regroup based on a preconfigured group, </w:t>
      </w:r>
      <w:r>
        <w:rPr>
          <w:noProof/>
        </w:rPr>
        <w:t xml:space="preserve">the term "group document" used within the present document refers to the group document for the preconfigured group </w:t>
      </w:r>
      <w:r>
        <w:rPr>
          <w:rFonts w:eastAsia="Malgun Gothic"/>
        </w:rPr>
        <w:t xml:space="preserve">as specified in </w:t>
      </w:r>
      <w:r w:rsidRPr="00AC2838">
        <w:rPr>
          <w:rFonts w:eastAsia="Malgun Gothic"/>
        </w:rPr>
        <w:t>3GPP</w:t>
      </w:r>
      <w:r>
        <w:rPr>
          <w:rFonts w:eastAsia="Malgun Gothic"/>
        </w:rPr>
        <w:t> TS 24.481 [31]</w:t>
      </w:r>
      <w:r>
        <w:rPr>
          <w:noProof/>
        </w:rPr>
        <w:t xml:space="preserve"> </w:t>
      </w:r>
      <w:r w:rsidR="00B31A47">
        <w:rPr>
          <w:noProof/>
        </w:rPr>
        <w:t xml:space="preserve">restricted to the </w:t>
      </w:r>
      <w:r>
        <w:rPr>
          <w:noProof/>
        </w:rPr>
        <w:t xml:space="preserve">users or groups included in the regroup </w:t>
      </w:r>
      <w:r w:rsidR="00B31A47">
        <w:rPr>
          <w:noProof/>
        </w:rPr>
        <w:t xml:space="preserve">stored by the MCPTT server </w:t>
      </w:r>
      <w:r>
        <w:rPr>
          <w:noProof/>
        </w:rPr>
        <w:t>at the time of the regroup creation</w:t>
      </w:r>
      <w:r w:rsidR="00B31A47">
        <w:rPr>
          <w:noProof/>
        </w:rPr>
        <w:t>, see clause 16</w:t>
      </w:r>
      <w:r>
        <w:rPr>
          <w:noProof/>
        </w:rPr>
        <w:t>.</w:t>
      </w:r>
    </w:p>
    <w:p w14:paraId="35E2C526" w14:textId="77777777" w:rsidR="00B115FD" w:rsidRDefault="00B115FD" w:rsidP="003258B5">
      <w:r>
        <w:rPr>
          <w:b/>
        </w:rPr>
        <w:t>Group identity</w:t>
      </w:r>
      <w:r w:rsidRPr="008C42D0">
        <w:t xml:space="preserve">: </w:t>
      </w:r>
      <w:r>
        <w:t>An MCPTT group i</w:t>
      </w:r>
      <w:r w:rsidRPr="00AC771D">
        <w:t>dentity</w:t>
      </w:r>
      <w:r>
        <w:t xml:space="preserve"> or a temporary MCPTT group i</w:t>
      </w:r>
      <w:r w:rsidRPr="00AC771D">
        <w:t>dentity.</w:t>
      </w:r>
    </w:p>
    <w:p w14:paraId="57B21F57" w14:textId="77777777" w:rsidR="00323368" w:rsidRPr="00323368" w:rsidRDefault="00323368" w:rsidP="003258B5">
      <w:pPr>
        <w:rPr>
          <w:b/>
        </w:rPr>
      </w:pPr>
      <w:r>
        <w:rPr>
          <w:b/>
          <w:noProof/>
        </w:rPr>
        <w:lastRenderedPageBreak/>
        <w:t>I</w:t>
      </w:r>
      <w:r w:rsidRPr="00FE6C45">
        <w:rPr>
          <w:b/>
          <w:noProof/>
        </w:rPr>
        <w:t>n-progress emergency private call state:</w:t>
      </w:r>
      <w:r>
        <w:rPr>
          <w:b/>
          <w:noProof/>
        </w:rPr>
        <w:t xml:space="preserve"> </w:t>
      </w:r>
      <w:r w:rsidRPr="00E05A95">
        <w:rPr>
          <w:noProof/>
        </w:rPr>
        <w:t>the state of two participants when an MCPTT emergency private call is in progress.</w:t>
      </w:r>
    </w:p>
    <w:p w14:paraId="676932F5" w14:textId="77777777" w:rsidR="00033C14" w:rsidRDefault="00033C14" w:rsidP="003258B5">
      <w:pPr>
        <w:rPr>
          <w:noProof/>
        </w:rPr>
      </w:pPr>
      <w:r>
        <w:rPr>
          <w:b/>
          <w:noProof/>
        </w:rPr>
        <w:t>I</w:t>
      </w:r>
      <w:r w:rsidRPr="00354542">
        <w:rPr>
          <w:b/>
          <w:noProof/>
        </w:rPr>
        <w:t>n-progress imminent peril group state</w:t>
      </w:r>
      <w:r>
        <w:rPr>
          <w:b/>
          <w:noProof/>
        </w:rPr>
        <w:t>:</w:t>
      </w:r>
      <w:r w:rsidRPr="00985E35">
        <w:rPr>
          <w:noProof/>
        </w:rPr>
        <w:t xml:space="preserve"> the </w:t>
      </w:r>
      <w:r>
        <w:rPr>
          <w:noProof/>
        </w:rPr>
        <w:t>state of a group when an MCPTT imminent peril group call is in progress.</w:t>
      </w:r>
    </w:p>
    <w:p w14:paraId="49D4BF7D" w14:textId="77777777" w:rsidR="00B61AED" w:rsidRDefault="00B61AED" w:rsidP="00B61AED">
      <w:r>
        <w:rPr>
          <w:b/>
        </w:rPr>
        <w:t xml:space="preserve">Listening MCPTT user: </w:t>
      </w:r>
      <w:r w:rsidRPr="00A12D0E">
        <w:t xml:space="preserve">the MCPTT user in an ambient listening call </w:t>
      </w:r>
      <w:r>
        <w:t>receiving the media transmission from the listened-to MCPTT user</w:t>
      </w:r>
      <w:r w:rsidRPr="00A12D0E">
        <w:t>;</w:t>
      </w:r>
    </w:p>
    <w:p w14:paraId="01C2FA20" w14:textId="77777777" w:rsidR="00B61AED" w:rsidRPr="00B61AED" w:rsidRDefault="00B61AED" w:rsidP="003258B5">
      <w:pPr>
        <w:rPr>
          <w:b/>
        </w:rPr>
      </w:pPr>
      <w:r w:rsidRPr="00A12D0E">
        <w:rPr>
          <w:b/>
        </w:rPr>
        <w:t>Listened-to MCPTT user:</w:t>
      </w:r>
      <w:r>
        <w:t xml:space="preserve"> the MCPTT user in an </w:t>
      </w:r>
      <w:r w:rsidRPr="00A12D0E">
        <w:t>ambient listening call</w:t>
      </w:r>
      <w:r>
        <w:t xml:space="preserve"> who is being listened to, may or may not be aware of being listened to depending on ambient listening type of the call.</w:t>
      </w:r>
    </w:p>
    <w:p w14:paraId="30025DB1" w14:textId="77777777" w:rsidR="00214083" w:rsidRPr="00033C14" w:rsidRDefault="00214083" w:rsidP="003258B5">
      <w:r w:rsidRPr="0073469F">
        <w:rPr>
          <w:b/>
        </w:rPr>
        <w:t xml:space="preserve">MCPTT </w:t>
      </w:r>
      <w:r>
        <w:rPr>
          <w:b/>
        </w:rPr>
        <w:t>client ID</w:t>
      </w:r>
      <w:r w:rsidRPr="0073469F">
        <w:rPr>
          <w:b/>
        </w:rPr>
        <w:t>:</w:t>
      </w:r>
      <w:r w:rsidRPr="0073469F">
        <w:t xml:space="preserve"> </w:t>
      </w:r>
      <w:r>
        <w:t>is a globally unique identification of a specific MCPTT client instance. MCPTT client ID is a UUID URN as specified in IETF </w:t>
      </w:r>
      <w:r w:rsidRPr="00B34245">
        <w:t>RFC</w:t>
      </w:r>
      <w:r>
        <w:t> </w:t>
      </w:r>
      <w:r w:rsidRPr="00B34245">
        <w:t>4122</w:t>
      </w:r>
      <w:r>
        <w:t> </w:t>
      </w:r>
      <w:r w:rsidRPr="00B34245">
        <w:t>[</w:t>
      </w:r>
      <w:r>
        <w:t>67</w:t>
      </w:r>
      <w:r w:rsidRPr="00B34245">
        <w:t>]</w:t>
      </w:r>
      <w:r>
        <w:t>.</w:t>
      </w:r>
    </w:p>
    <w:p w14:paraId="65D10E64" w14:textId="77777777" w:rsidR="003258B5" w:rsidRPr="0073469F" w:rsidRDefault="003258B5" w:rsidP="003258B5">
      <w:r w:rsidRPr="0073469F">
        <w:rPr>
          <w:b/>
        </w:rPr>
        <w:t>MCPTT emergency alert state:</w:t>
      </w:r>
      <w:r w:rsidRPr="0073469F">
        <w:t xml:space="preserve"> MCPTT client internal perspective of the state of an MCPTT emergency alert.</w:t>
      </w:r>
    </w:p>
    <w:p w14:paraId="202200ED" w14:textId="77777777" w:rsidR="003258B5" w:rsidRPr="0073469F" w:rsidRDefault="003258B5" w:rsidP="003258B5">
      <w:r w:rsidRPr="0073469F">
        <w:rPr>
          <w:b/>
        </w:rPr>
        <w:t>MCPTT emergency group state:</w:t>
      </w:r>
      <w:r w:rsidRPr="0073469F">
        <w:t xml:space="preserve"> MCPTT client internal perspective of the </w:t>
      </w:r>
      <w:r w:rsidR="00A96079">
        <w:t>i</w:t>
      </w:r>
      <w:r w:rsidRPr="0073469F">
        <w:t>n-progress emergency state of an MCPTT group maintained by the controlling MCPTT function.</w:t>
      </w:r>
    </w:p>
    <w:p w14:paraId="538A3B78" w14:textId="77777777" w:rsidR="003258B5" w:rsidRDefault="003258B5" w:rsidP="002914B5">
      <w:r w:rsidRPr="0073469F">
        <w:rPr>
          <w:b/>
        </w:rPr>
        <w:t>MCPTT emergency group call state:</w:t>
      </w:r>
      <w:r w:rsidRPr="0073469F">
        <w:t xml:space="preserve"> MCPTT client internal perspective of the state of an MCPTT emergency group call.</w:t>
      </w:r>
    </w:p>
    <w:p w14:paraId="79184D59" w14:textId="77777777" w:rsidR="00BB3947" w:rsidRDefault="00BB3947" w:rsidP="002914B5">
      <w:r w:rsidRPr="009151A1">
        <w:rPr>
          <w:b/>
        </w:rPr>
        <w:t>MCPTT emergency private call:</w:t>
      </w:r>
      <w:r>
        <w:t xml:space="preserve"> MCPTT emergency call between two MCPTT users that is initiated as a private call or a first-to-answer call with emergency indication, or without emergency indication when the </w:t>
      </w:r>
      <w:r w:rsidRPr="00C916C1">
        <w:t>MCPTT</w:t>
      </w:r>
      <w:r>
        <w:t xml:space="preserve"> emergency state is already set,</w:t>
      </w:r>
    </w:p>
    <w:p w14:paraId="345C389B" w14:textId="77777777" w:rsidR="006E196B" w:rsidRDefault="006E196B" w:rsidP="002914B5">
      <w:r w:rsidRPr="009151A1">
        <w:rPr>
          <w:b/>
        </w:rPr>
        <w:t>MCPTT emergency private call state:</w:t>
      </w:r>
      <w:r>
        <w:t xml:space="preserve"> </w:t>
      </w:r>
      <w:r w:rsidRPr="0073469F">
        <w:t xml:space="preserve">MCPTT client internal perspective of the state of an MCPTT emergency </w:t>
      </w:r>
      <w:r>
        <w:t>private</w:t>
      </w:r>
      <w:r w:rsidRPr="0073469F">
        <w:t xml:space="preserve"> call.</w:t>
      </w:r>
    </w:p>
    <w:p w14:paraId="50F47417" w14:textId="77777777" w:rsidR="00323368" w:rsidRDefault="00323368" w:rsidP="002914B5">
      <w:r w:rsidRPr="00FE6C45">
        <w:rPr>
          <w:b/>
          <w:noProof/>
        </w:rPr>
        <w:t xml:space="preserve">MCPTT emergency </w:t>
      </w:r>
      <w:r>
        <w:rPr>
          <w:b/>
          <w:noProof/>
        </w:rPr>
        <w:t xml:space="preserve">private priority </w:t>
      </w:r>
      <w:r w:rsidRPr="00FE6C45">
        <w:rPr>
          <w:b/>
          <w:noProof/>
        </w:rPr>
        <w:t>state:</w:t>
      </w:r>
      <w:r>
        <w:rPr>
          <w:b/>
          <w:noProof/>
        </w:rPr>
        <w:t xml:space="preserve"> </w:t>
      </w:r>
      <w:r w:rsidRPr="0073469F">
        <w:t xml:space="preserve">MCPTT client internal perspective of the </w:t>
      </w:r>
      <w:r>
        <w:t>i</w:t>
      </w:r>
      <w:r w:rsidRPr="0073469F">
        <w:t xml:space="preserve">n-progress emergency </w:t>
      </w:r>
      <w:r>
        <w:t xml:space="preserve">private call </w:t>
      </w:r>
      <w:r w:rsidRPr="0073469F">
        <w:t xml:space="preserve">state of </w:t>
      </w:r>
      <w:r>
        <w:t>the</w:t>
      </w:r>
      <w:r w:rsidRPr="0073469F">
        <w:t xml:space="preserve"> </w:t>
      </w:r>
      <w:r>
        <w:t>two participants</w:t>
      </w:r>
      <w:r w:rsidRPr="0073469F">
        <w:t xml:space="preserve"> </w:t>
      </w:r>
      <w:r>
        <w:t xml:space="preserve">of an </w:t>
      </w:r>
      <w:r w:rsidRPr="0073469F">
        <w:t xml:space="preserve">MCPTT </w:t>
      </w:r>
      <w:r>
        <w:t xml:space="preserve">emergency private call </w:t>
      </w:r>
      <w:r w:rsidRPr="0073469F">
        <w:t>maintained by the controlling MCPTT function.</w:t>
      </w:r>
    </w:p>
    <w:p w14:paraId="4D1671C4" w14:textId="77777777" w:rsidR="00033C14" w:rsidRDefault="00033C14" w:rsidP="002914B5">
      <w:r w:rsidRPr="0073469F">
        <w:rPr>
          <w:b/>
          <w:noProof/>
        </w:rPr>
        <w:t xml:space="preserve">MCPTT </w:t>
      </w:r>
      <w:r>
        <w:rPr>
          <w:b/>
          <w:noProof/>
        </w:rPr>
        <w:t>imminent peril group call</w:t>
      </w:r>
      <w:r w:rsidRPr="0073469F">
        <w:rPr>
          <w:b/>
          <w:noProof/>
        </w:rPr>
        <w:t xml:space="preserve"> state</w:t>
      </w:r>
      <w:r>
        <w:rPr>
          <w:b/>
          <w:noProof/>
        </w:rPr>
        <w:t xml:space="preserve">: </w:t>
      </w:r>
      <w:r w:rsidRPr="0073469F">
        <w:t xml:space="preserve">MCPTT client internal perspective of the state of an MCPTT </w:t>
      </w:r>
      <w:r>
        <w:t>imminent peril</w:t>
      </w:r>
      <w:r w:rsidRPr="0073469F">
        <w:t xml:space="preserve"> group call.</w:t>
      </w:r>
    </w:p>
    <w:p w14:paraId="71175D1E" w14:textId="77777777" w:rsidR="00801A34" w:rsidRDefault="00801A34" w:rsidP="002914B5">
      <w:r w:rsidRPr="0073469F">
        <w:rPr>
          <w:b/>
          <w:noProof/>
        </w:rPr>
        <w:t xml:space="preserve">MCPTT </w:t>
      </w:r>
      <w:r>
        <w:rPr>
          <w:b/>
          <w:noProof/>
        </w:rPr>
        <w:t xml:space="preserve">imminent peril group </w:t>
      </w:r>
      <w:r w:rsidRPr="0073469F">
        <w:rPr>
          <w:b/>
          <w:noProof/>
        </w:rPr>
        <w:t>state</w:t>
      </w:r>
      <w:r>
        <w:rPr>
          <w:b/>
          <w:noProof/>
        </w:rPr>
        <w:t xml:space="preserve">: </w:t>
      </w:r>
      <w:r w:rsidRPr="0073469F">
        <w:t xml:space="preserve">MCPTT client internal perspective of the state of an MCPTT </w:t>
      </w:r>
      <w:r>
        <w:t>imminent peril</w:t>
      </w:r>
      <w:r w:rsidRPr="0073469F">
        <w:t xml:space="preserve"> group</w:t>
      </w:r>
      <w:r w:rsidR="00323368">
        <w:t>.</w:t>
      </w:r>
    </w:p>
    <w:p w14:paraId="285C3DD6" w14:textId="77777777" w:rsidR="00BB3947" w:rsidRDefault="00BB3947" w:rsidP="002914B5">
      <w:r w:rsidRPr="009151A1">
        <w:rPr>
          <w:b/>
        </w:rPr>
        <w:t>MCPTT private call:</w:t>
      </w:r>
      <w:r>
        <w:t xml:space="preserve"> MCPTT call between two MCPTT users that is initiated as a private call or a first-to-answer call.</w:t>
      </w:r>
    </w:p>
    <w:p w14:paraId="75BD10FB" w14:textId="77777777" w:rsidR="00323368" w:rsidRPr="00323368" w:rsidRDefault="00323368" w:rsidP="002914B5">
      <w:r w:rsidRPr="0073469F">
        <w:rPr>
          <w:b/>
          <w:noProof/>
        </w:rPr>
        <w:t xml:space="preserve">MCPTT </w:t>
      </w:r>
      <w:r>
        <w:rPr>
          <w:b/>
          <w:noProof/>
        </w:rPr>
        <w:t xml:space="preserve">private emergency alert </w:t>
      </w:r>
      <w:r w:rsidRPr="0073469F">
        <w:rPr>
          <w:b/>
          <w:noProof/>
        </w:rPr>
        <w:t>state</w:t>
      </w:r>
      <w:r>
        <w:rPr>
          <w:b/>
          <w:noProof/>
        </w:rPr>
        <w:t xml:space="preserve">: </w:t>
      </w:r>
      <w:r w:rsidRPr="0073469F">
        <w:t xml:space="preserve">MCPTT client internal perspective of the state of an MCPTT </w:t>
      </w:r>
      <w:r>
        <w:t xml:space="preserve">private </w:t>
      </w:r>
      <w:r w:rsidRPr="0073469F">
        <w:t>emergency alert</w:t>
      </w:r>
      <w:r>
        <w:t xml:space="preserve"> targeted to an MCPTT user</w:t>
      </w:r>
      <w:r w:rsidRPr="0073469F">
        <w:t>.</w:t>
      </w:r>
    </w:p>
    <w:p w14:paraId="71417001" w14:textId="77777777" w:rsidR="002914B5" w:rsidRPr="0073469F" w:rsidRDefault="002914B5" w:rsidP="002914B5">
      <w:r w:rsidRPr="0073469F">
        <w:rPr>
          <w:b/>
        </w:rPr>
        <w:t>MCPTT speech:</w:t>
      </w:r>
      <w:r w:rsidRPr="0073469F">
        <w:t xml:space="preserve"> </w:t>
      </w:r>
      <w:r w:rsidR="00A96079">
        <w:t>C</w:t>
      </w:r>
      <w:r w:rsidRPr="0073469F">
        <w:t>onversational audio media used in mission critical push to talk systems as defined by 3GPP TS 22.179 [2] and 3GPP TS </w:t>
      </w:r>
      <w:r w:rsidR="0090486B">
        <w:t>23.379</w:t>
      </w:r>
      <w:r w:rsidRPr="0073469F">
        <w:t> [3].</w:t>
      </w:r>
    </w:p>
    <w:p w14:paraId="7672DC42" w14:textId="77777777" w:rsidR="000073F2" w:rsidRDefault="000073F2" w:rsidP="000073F2">
      <w:r w:rsidRPr="0073469F">
        <w:rPr>
          <w:b/>
        </w:rPr>
        <w:t>Media-floor control entity</w:t>
      </w:r>
      <w:r w:rsidRPr="0073469F">
        <w:t>: A media control resource shared by participants in a</w:t>
      </w:r>
      <w:r w:rsidR="006E5A84" w:rsidRPr="0073469F">
        <w:t>n</w:t>
      </w:r>
      <w:r w:rsidRPr="0073469F">
        <w:t xml:space="preserve"> MCPTT session</w:t>
      </w:r>
      <w:r w:rsidR="00AC2AAA" w:rsidRPr="0073469F">
        <w:t xml:space="preserve">, </w:t>
      </w:r>
      <w:r w:rsidRPr="0073469F">
        <w:t>controlled by a state machine to ensure that only one participant can access the media resource at the same time.</w:t>
      </w:r>
    </w:p>
    <w:p w14:paraId="2F78C098" w14:textId="77777777" w:rsidR="00400960" w:rsidRPr="00BA75BD" w:rsidRDefault="00400960" w:rsidP="00400960">
      <w:pPr>
        <w:rPr>
          <w:bCs/>
        </w:rPr>
      </w:pPr>
      <w:r>
        <w:rPr>
          <w:b/>
        </w:rPr>
        <w:t>N2:</w:t>
      </w:r>
      <w:r>
        <w:rPr>
          <w:bCs/>
        </w:rPr>
        <w:t xml:space="preserve"> The maximum number of simultaneous affiliations to MCPTT groups that the MCPTT user may have. The value of N2 is specified in the &lt;MaxAffiliationsN2&gt; element of the &lt;Common&gt; element of the MCPTT user profile and corresponds to the parameter Nc2 specified in 3GPP TS 22.280 [76].</w:t>
      </w:r>
    </w:p>
    <w:p w14:paraId="4681615B" w14:textId="77777777" w:rsidR="00AB02B9" w:rsidRDefault="00BB3947" w:rsidP="00AB02B9">
      <w:r>
        <w:rPr>
          <w:b/>
        </w:rPr>
        <w:t>Private call:</w:t>
      </w:r>
      <w:r>
        <w:t xml:space="preserve"> A call initiated by one user towards one other user with the intention to establish an MCPTT private call or MCPTT emergency private call.</w:t>
      </w:r>
    </w:p>
    <w:p w14:paraId="6C80CD9A" w14:textId="77777777" w:rsidR="00BB3947" w:rsidRPr="0073469F" w:rsidRDefault="00AB02B9" w:rsidP="00AB02B9">
      <w:r w:rsidRPr="00A77EDA">
        <w:rPr>
          <w:b/>
        </w:rPr>
        <w:t xml:space="preserve">Private Call Call-Back: </w:t>
      </w:r>
      <w:r>
        <w:t>A mechanism</w:t>
      </w:r>
      <w:r w:rsidRPr="00A77EDA">
        <w:t xml:space="preserve"> </w:t>
      </w:r>
      <w:r>
        <w:t>for a requesting MCPTT client to request a targeted MCPTT client</w:t>
      </w:r>
      <w:r w:rsidRPr="00A77EDA">
        <w:t xml:space="preserve"> </w:t>
      </w:r>
      <w:r>
        <w:t xml:space="preserve">to initiate an MCPTT private </w:t>
      </w:r>
      <w:r w:rsidRPr="00A77EDA">
        <w:t xml:space="preserve">call </w:t>
      </w:r>
      <w:r>
        <w:t>with</w:t>
      </w:r>
      <w:r w:rsidRPr="00A77EDA">
        <w:t xml:space="preserve"> the </w:t>
      </w:r>
      <w:r>
        <w:t xml:space="preserve">requesting MCPTT client </w:t>
      </w:r>
      <w:r w:rsidRPr="00A77EDA">
        <w:t>(at earliest convenience).</w:t>
      </w:r>
    </w:p>
    <w:p w14:paraId="245C7C37" w14:textId="77777777" w:rsidR="00AB02B9" w:rsidRDefault="00AB02B9" w:rsidP="00AB02B9">
      <w:pPr>
        <w:rPr>
          <w:b/>
        </w:rPr>
      </w:pPr>
      <w:r w:rsidRPr="00A77EDA">
        <w:rPr>
          <w:b/>
        </w:rPr>
        <w:t>Remote change of an MCPTT user's selected group:</w:t>
      </w:r>
      <w:r>
        <w:rPr>
          <w:b/>
        </w:rPr>
        <w:t xml:space="preserve"> </w:t>
      </w:r>
      <w:r w:rsidRPr="00A77EDA">
        <w:t>A mechanism allowing an authorised user to remotely change the selected group of an</w:t>
      </w:r>
      <w:r>
        <w:t>other</w:t>
      </w:r>
      <w:r w:rsidRPr="00A77EDA">
        <w:t xml:space="preserve"> MCPTT user.</w:t>
      </w:r>
    </w:p>
    <w:p w14:paraId="0B1619C8" w14:textId="77777777" w:rsidR="00216581" w:rsidRPr="0073469F" w:rsidRDefault="00216581" w:rsidP="00216581">
      <w:r w:rsidRPr="0073469F">
        <w:rPr>
          <w:b/>
        </w:rPr>
        <w:t xml:space="preserve">Temporary MCPTT </w:t>
      </w:r>
      <w:r w:rsidR="00A96079">
        <w:rPr>
          <w:b/>
        </w:rPr>
        <w:t>g</w:t>
      </w:r>
      <w:r w:rsidRPr="0073469F">
        <w:rPr>
          <w:b/>
        </w:rPr>
        <w:t xml:space="preserve">roup </w:t>
      </w:r>
      <w:r w:rsidR="00A96079">
        <w:rPr>
          <w:b/>
        </w:rPr>
        <w:t>i</w:t>
      </w:r>
      <w:r w:rsidRPr="0073469F">
        <w:rPr>
          <w:b/>
        </w:rPr>
        <w:t>dentity</w:t>
      </w:r>
      <w:r w:rsidRPr="0073469F">
        <w:t>: A group identity representing a temporary grouping of MCPTT group identities formed by the group regrouping operation as specified in 3GPP TS </w:t>
      </w:r>
      <w:r w:rsidR="0090486B">
        <w:t>24.481</w:t>
      </w:r>
      <w:r w:rsidRPr="0073469F">
        <w:t> [31].</w:t>
      </w:r>
    </w:p>
    <w:p w14:paraId="69E7D24A" w14:textId="77777777" w:rsidR="00216581" w:rsidRPr="0073469F" w:rsidRDefault="00216581" w:rsidP="00216581">
      <w:r w:rsidRPr="0073469F">
        <w:rPr>
          <w:b/>
        </w:rPr>
        <w:lastRenderedPageBreak/>
        <w:t>Trusted mutual aid</w:t>
      </w:r>
      <w:r w:rsidRPr="0073469F">
        <w:t>: A business relationship whereby the Partner MCPTT system is willing to share the details of the members of an MCPTT group that it owns with the Primary MCPTT system.</w:t>
      </w:r>
    </w:p>
    <w:p w14:paraId="7D7B4968" w14:textId="77777777" w:rsidR="00073D15" w:rsidRDefault="00216581" w:rsidP="00073D15">
      <w:r w:rsidRPr="0073469F">
        <w:rPr>
          <w:b/>
        </w:rPr>
        <w:t>Untrusted mutual aid</w:t>
      </w:r>
      <w:r w:rsidRPr="0073469F">
        <w:t>: A business relationship whereby the Partner MCPTT system is not willing to share the details of the members of an MCPTT group that it owns with the Primary MCPTT system.</w:t>
      </w:r>
    </w:p>
    <w:p w14:paraId="4B3668B5" w14:textId="77777777" w:rsidR="009205AF" w:rsidRDefault="009205AF" w:rsidP="00073D15">
      <w:pPr>
        <w:rPr>
          <w:b/>
        </w:rPr>
      </w:pPr>
      <w:r w:rsidRPr="009205AF">
        <w:rPr>
          <w:b/>
        </w:rPr>
        <w:t>User Requested Application Priority: The requested priority as defined in 3GPP TS 23.280 [82]. How the server determines the priority for the requested communication based on requested priority and in combination with other factors is up to MCPTT server implementation.</w:t>
      </w:r>
    </w:p>
    <w:p w14:paraId="7DBC0387" w14:textId="0E28B863" w:rsidR="00073D15" w:rsidRPr="0073469F" w:rsidRDefault="00073D15" w:rsidP="00073D15">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MCTT user </w:t>
      </w:r>
      <w:r w:rsidR="00260195">
        <w:t xml:space="preserve">and </w:t>
      </w:r>
      <w:r w:rsidRPr="0073469F">
        <w:t>has one of the following states:</w:t>
      </w:r>
    </w:p>
    <w:p w14:paraId="30E04FD9" w14:textId="77777777" w:rsidR="00073D15" w:rsidRPr="0073469F" w:rsidRDefault="00073D15" w:rsidP="00073D15">
      <w:pPr>
        <w:pStyle w:val="B1"/>
      </w:pPr>
      <w:r w:rsidRPr="0073469F">
        <w:t>a)</w:t>
      </w:r>
      <w:r w:rsidRPr="0073469F">
        <w:tab/>
        <w:t>the "not-</w:t>
      </w:r>
      <w:r>
        <w:t>activated</w:t>
      </w:r>
      <w:r w:rsidRPr="0073469F">
        <w:t xml:space="preserve">" state indicating that the MCPTT user </w:t>
      </w:r>
      <w:r>
        <w:t>has not activated the functional alias</w:t>
      </w:r>
      <w:r w:rsidRPr="0073469F">
        <w:t>;</w:t>
      </w:r>
    </w:p>
    <w:p w14:paraId="286410C6" w14:textId="77777777" w:rsidR="00073D15" w:rsidRPr="0073469F" w:rsidRDefault="00073D15" w:rsidP="00073D15">
      <w:pPr>
        <w:pStyle w:val="B1"/>
      </w:pPr>
      <w:r w:rsidRPr="0073469F">
        <w:t>b)</w:t>
      </w:r>
      <w:r w:rsidRPr="0073469F">
        <w:tab/>
        <w:t>the "</w:t>
      </w:r>
      <w:r>
        <w:t>activating</w:t>
      </w:r>
      <w:r w:rsidRPr="0073469F">
        <w:t xml:space="preserve">" state indicating that the MCPTT 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MCPTT user</w:t>
      </w:r>
      <w:r w:rsidRPr="0073469F">
        <w:t>;</w:t>
      </w:r>
    </w:p>
    <w:p w14:paraId="21E446B6" w14:textId="609E8B64" w:rsidR="00073D15" w:rsidRPr="0073469F" w:rsidRDefault="00073D15" w:rsidP="00073D15">
      <w:pPr>
        <w:pStyle w:val="B1"/>
      </w:pPr>
      <w:r w:rsidRPr="0073469F">
        <w:t>c)</w:t>
      </w:r>
      <w:r w:rsidRPr="0073469F">
        <w:tab/>
        <w:t>the "</w:t>
      </w:r>
      <w:r>
        <w:t>activated</w:t>
      </w:r>
      <w:r w:rsidRPr="0073469F">
        <w:t xml:space="preserve">" state indicating that the MCPTT user </w:t>
      </w:r>
      <w:r>
        <w:t>has activated the functional alias</w:t>
      </w:r>
      <w:r w:rsidRPr="0073469F">
        <w:t>;</w:t>
      </w:r>
    </w:p>
    <w:p w14:paraId="3125DC65" w14:textId="77777777" w:rsidR="00B5392F" w:rsidRDefault="00073D15" w:rsidP="00B5392F">
      <w:pPr>
        <w:pStyle w:val="B1"/>
      </w:pPr>
      <w:r w:rsidRPr="0073469F">
        <w:t>d)</w:t>
      </w:r>
      <w:r w:rsidRPr="0073469F">
        <w:tab/>
        <w:t>the "de</w:t>
      </w:r>
      <w:r>
        <w:t>activating</w:t>
      </w:r>
      <w:r w:rsidRPr="0073469F">
        <w:t xml:space="preserve">" state indicating that the MCPTT user is no longer interested in </w:t>
      </w:r>
      <w:r>
        <w:t xml:space="preserve">using the functional alias </w:t>
      </w:r>
      <w:r w:rsidRPr="0073469F">
        <w:t xml:space="preserve">but the </w:t>
      </w:r>
      <w:r>
        <w:t>functional alias</w:t>
      </w:r>
      <w:r w:rsidRPr="0073469F">
        <w:t xml:space="preserve"> is still </w:t>
      </w:r>
      <w:r>
        <w:t>activated for the MCPTT user</w:t>
      </w:r>
      <w:r w:rsidR="00B5392F">
        <w:t>; and</w:t>
      </w:r>
    </w:p>
    <w:p w14:paraId="4D79723B" w14:textId="12BC44EF" w:rsidR="00216581" w:rsidRPr="0073469F" w:rsidRDefault="00B5392F" w:rsidP="00B5392F">
      <w:pPr>
        <w:pStyle w:val="B1"/>
      </w:pPr>
      <w:r>
        <w:t>e)</w:t>
      </w:r>
      <w:r>
        <w:tab/>
        <w:t xml:space="preserve">the "take-over-possible" state indicating that the MCPTT user interested in the functional alias </w:t>
      </w:r>
      <w:r w:rsidR="00A962AD" w:rsidRPr="00A962AD">
        <w:t>is allowed to take-over the functional alias although</w:t>
      </w:r>
      <w:r>
        <w:t xml:space="preserve"> the functional alias is already activated and used by another MCPTT user</w:t>
      </w:r>
      <w:r w:rsidR="00073D15">
        <w:t>.</w:t>
      </w:r>
    </w:p>
    <w:p w14:paraId="47203187" w14:textId="77777777" w:rsidR="0011778B" w:rsidRPr="0073469F" w:rsidRDefault="0011778B" w:rsidP="0011778B">
      <w:r w:rsidRPr="0073469F">
        <w:t>For the purposes of the present document, the following terms and definitions given in 3GPP TS 22.179 [2] apply:</w:t>
      </w:r>
    </w:p>
    <w:p w14:paraId="3918D7B1" w14:textId="77777777" w:rsidR="00CE3028" w:rsidRPr="0073469F" w:rsidRDefault="00CE3028" w:rsidP="00CE3028">
      <w:pPr>
        <w:pStyle w:val="EW"/>
        <w:rPr>
          <w:b/>
        </w:rPr>
      </w:pPr>
      <w:r w:rsidRPr="0073469F">
        <w:rPr>
          <w:b/>
        </w:rPr>
        <w:t>In-progress emergency</w:t>
      </w:r>
    </w:p>
    <w:p w14:paraId="09177E5E" w14:textId="77777777" w:rsidR="0011778B" w:rsidRPr="0073469F" w:rsidRDefault="0011778B" w:rsidP="0011778B">
      <w:pPr>
        <w:pStyle w:val="EW"/>
        <w:rPr>
          <w:b/>
        </w:rPr>
      </w:pPr>
      <w:r w:rsidRPr="0073469F">
        <w:rPr>
          <w:b/>
        </w:rPr>
        <w:t>MCPTT emergency alert</w:t>
      </w:r>
    </w:p>
    <w:p w14:paraId="65578030" w14:textId="77777777" w:rsidR="0011778B" w:rsidRPr="0073469F" w:rsidRDefault="0011778B" w:rsidP="0011778B">
      <w:pPr>
        <w:pStyle w:val="EW"/>
        <w:rPr>
          <w:b/>
        </w:rPr>
      </w:pPr>
      <w:r w:rsidRPr="0073469F">
        <w:rPr>
          <w:b/>
        </w:rPr>
        <w:t>MCPTT emergency group call</w:t>
      </w:r>
    </w:p>
    <w:p w14:paraId="68DD9970" w14:textId="77777777" w:rsidR="0011778B" w:rsidRPr="0073469F" w:rsidRDefault="0011778B" w:rsidP="0011778B">
      <w:pPr>
        <w:pStyle w:val="EW"/>
        <w:rPr>
          <w:b/>
        </w:rPr>
      </w:pPr>
      <w:r w:rsidRPr="0073469F">
        <w:rPr>
          <w:b/>
        </w:rPr>
        <w:t>MCPTT emergency state</w:t>
      </w:r>
    </w:p>
    <w:p w14:paraId="18543C06" w14:textId="77777777" w:rsidR="00CE3028" w:rsidRPr="0073469F" w:rsidRDefault="00CE3028" w:rsidP="00CE3028">
      <w:pPr>
        <w:pStyle w:val="EW"/>
        <w:rPr>
          <w:b/>
        </w:rPr>
      </w:pPr>
      <w:r w:rsidRPr="0073469F">
        <w:rPr>
          <w:b/>
        </w:rPr>
        <w:t>Partner MCPTT system</w:t>
      </w:r>
    </w:p>
    <w:p w14:paraId="728F7FF4" w14:textId="77777777" w:rsidR="00CE3028" w:rsidRPr="005C5D81" w:rsidRDefault="00CE3028" w:rsidP="005C5D81">
      <w:pPr>
        <w:pStyle w:val="EX"/>
        <w:rPr>
          <w:b/>
        </w:rPr>
      </w:pPr>
      <w:r w:rsidRPr="005C5D81">
        <w:rPr>
          <w:b/>
        </w:rPr>
        <w:t>Primary MCPTT system</w:t>
      </w:r>
    </w:p>
    <w:p w14:paraId="062CA250" w14:textId="77777777" w:rsidR="005F7EC9" w:rsidRPr="0073469F" w:rsidRDefault="005F7EC9" w:rsidP="005F7EC9">
      <w:r w:rsidRPr="0073469F">
        <w:t>For the purpose of the present document, the following terms and definitions given in 3GPP TS 24.380 [5] apply:</w:t>
      </w:r>
    </w:p>
    <w:p w14:paraId="795B9579" w14:textId="77777777" w:rsidR="005F7EC9" w:rsidRPr="005C5D81" w:rsidRDefault="005F7EC9" w:rsidP="005C5D81">
      <w:pPr>
        <w:pStyle w:val="EX"/>
        <w:rPr>
          <w:b/>
        </w:rPr>
      </w:pPr>
      <w:r w:rsidRPr="005C5D81">
        <w:rPr>
          <w:b/>
        </w:rPr>
        <w:t>MBMS subchannel</w:t>
      </w:r>
    </w:p>
    <w:p w14:paraId="49824EEC" w14:textId="77777777" w:rsidR="000459EE" w:rsidRPr="0073469F" w:rsidRDefault="000459EE" w:rsidP="000459EE">
      <w:r w:rsidRPr="0073469F">
        <w:t>For the purpose of the present document, the following terms and definitions given in 3GPP TS </w:t>
      </w:r>
      <w:r w:rsidR="0090486B">
        <w:t>23.379</w:t>
      </w:r>
      <w:r w:rsidRPr="0073469F">
        <w:t> [</w:t>
      </w:r>
      <w:r>
        <w:t>3</w:t>
      </w:r>
      <w:r w:rsidRPr="0073469F">
        <w:t>] apply:</w:t>
      </w:r>
    </w:p>
    <w:p w14:paraId="271A9944" w14:textId="77777777" w:rsidR="000459EE" w:rsidRDefault="000459EE" w:rsidP="000459EE">
      <w:pPr>
        <w:pStyle w:val="EW"/>
        <w:rPr>
          <w:b/>
          <w:bCs/>
          <w:lang w:val="en-US"/>
        </w:rPr>
      </w:pPr>
      <w:r>
        <w:rPr>
          <w:b/>
          <w:bCs/>
          <w:lang w:val="en-US"/>
        </w:rPr>
        <w:t>P</w:t>
      </w:r>
      <w:r w:rsidRPr="00847AD0">
        <w:rPr>
          <w:b/>
          <w:bCs/>
          <w:lang w:val="en-US"/>
        </w:rPr>
        <w:t>re-selected MCPTT user profile</w:t>
      </w:r>
    </w:p>
    <w:p w14:paraId="42767DE6" w14:textId="77777777" w:rsidR="00451CD4" w:rsidRPr="005C5D81" w:rsidRDefault="00451CD4" w:rsidP="005C5D81">
      <w:pPr>
        <w:pStyle w:val="EX"/>
        <w:rPr>
          <w:b/>
        </w:rPr>
      </w:pPr>
      <w:r w:rsidRPr="005C5D81">
        <w:rPr>
          <w:b/>
        </w:rPr>
        <w:t>Selected MCPTT user profile</w:t>
      </w:r>
    </w:p>
    <w:p w14:paraId="56C8C33C" w14:textId="77777777" w:rsidR="00B04572" w:rsidRPr="0073469F" w:rsidRDefault="00B04572" w:rsidP="00B04572">
      <w:r w:rsidRPr="0073469F">
        <w:t xml:space="preserve">For the purpose of the present document, the following terms and definitions given in </w:t>
      </w:r>
      <w:r w:rsidR="00C85382">
        <w:t xml:space="preserve">3GPP TS 33.180 [78] </w:t>
      </w:r>
      <w:r w:rsidRPr="0073469F">
        <w:t>apply:</w:t>
      </w:r>
    </w:p>
    <w:p w14:paraId="6EF6B71A" w14:textId="77777777" w:rsidR="00B04572" w:rsidRPr="001A5BCF" w:rsidRDefault="00B04572" w:rsidP="00B04572">
      <w:pPr>
        <w:pStyle w:val="EW"/>
        <w:rPr>
          <w:b/>
        </w:rPr>
      </w:pPr>
      <w:r>
        <w:rPr>
          <w:b/>
        </w:rPr>
        <w:t>Client Server Key (</w:t>
      </w:r>
      <w:r w:rsidRPr="001A5BCF">
        <w:rPr>
          <w:b/>
        </w:rPr>
        <w:t>CSK</w:t>
      </w:r>
      <w:r>
        <w:rPr>
          <w:b/>
        </w:rPr>
        <w:t>)</w:t>
      </w:r>
    </w:p>
    <w:p w14:paraId="09DB4647" w14:textId="77777777" w:rsidR="00B04572" w:rsidRDefault="00B04572" w:rsidP="00B04572">
      <w:pPr>
        <w:pStyle w:val="EW"/>
        <w:rPr>
          <w:b/>
        </w:rPr>
      </w:pPr>
      <w:r w:rsidRPr="001A5BCF">
        <w:rPr>
          <w:b/>
        </w:rPr>
        <w:t xml:space="preserve">Multicast Floor Control Key </w:t>
      </w:r>
      <w:r>
        <w:rPr>
          <w:b/>
        </w:rPr>
        <w:t>(</w:t>
      </w:r>
      <w:r w:rsidRPr="001A5BCF">
        <w:rPr>
          <w:b/>
        </w:rPr>
        <w:t>MKFC</w:t>
      </w:r>
      <w:r>
        <w:rPr>
          <w:b/>
        </w:rPr>
        <w:t>)</w:t>
      </w:r>
    </w:p>
    <w:p w14:paraId="3C23BF93" w14:textId="77777777" w:rsidR="00C85382" w:rsidRDefault="00C85382" w:rsidP="004E7F11">
      <w:pPr>
        <w:pStyle w:val="EW"/>
      </w:pPr>
      <w:r w:rsidRPr="004E7F11">
        <w:t>Multicast Signalling Key (</w:t>
      </w:r>
      <w:proofErr w:type="spellStart"/>
      <w:r w:rsidRPr="004E7F11">
        <w:t>MuSiK</w:t>
      </w:r>
      <w:proofErr w:type="spellEnd"/>
      <w:r w:rsidRPr="004E7F11">
        <w:t>)</w:t>
      </w:r>
    </w:p>
    <w:p w14:paraId="42794391" w14:textId="77777777" w:rsidR="00C85382" w:rsidRPr="004E7F11" w:rsidRDefault="00C85382" w:rsidP="00C85382">
      <w:pPr>
        <w:pStyle w:val="EW"/>
        <w:rPr>
          <w:b/>
        </w:rPr>
      </w:pPr>
      <w:r w:rsidRPr="004E7F11">
        <w:rPr>
          <w:b/>
        </w:rPr>
        <w:t>Multicast Signalling Key Identifier (</w:t>
      </w:r>
      <w:proofErr w:type="spellStart"/>
      <w:r w:rsidRPr="004E7F11">
        <w:rPr>
          <w:b/>
        </w:rPr>
        <w:t>MuSiK</w:t>
      </w:r>
      <w:proofErr w:type="spellEnd"/>
      <w:r w:rsidRPr="004E7F11">
        <w:rPr>
          <w:b/>
        </w:rPr>
        <w:t>-ID)</w:t>
      </w:r>
    </w:p>
    <w:p w14:paraId="4121F15C" w14:textId="77777777" w:rsidR="00B04572" w:rsidRDefault="00B04572" w:rsidP="00B04572">
      <w:pPr>
        <w:pStyle w:val="EW"/>
        <w:rPr>
          <w:b/>
        </w:rPr>
      </w:pPr>
      <w:r w:rsidRPr="00A24232">
        <w:rPr>
          <w:b/>
        </w:rPr>
        <w:t>MBMS subchannel control key</w:t>
      </w:r>
      <w:r>
        <w:rPr>
          <w:b/>
        </w:rPr>
        <w:t xml:space="preserve"> (</w:t>
      </w:r>
      <w:r w:rsidRPr="00A24232">
        <w:rPr>
          <w:b/>
        </w:rPr>
        <w:t>MSCCK</w:t>
      </w:r>
      <w:r>
        <w:rPr>
          <w:b/>
        </w:rPr>
        <w:t>)</w:t>
      </w:r>
    </w:p>
    <w:p w14:paraId="4E352E89" w14:textId="77777777" w:rsidR="00B04572" w:rsidRPr="001A5BCF" w:rsidRDefault="00B04572" w:rsidP="00B04572">
      <w:pPr>
        <w:pStyle w:val="EW"/>
        <w:rPr>
          <w:b/>
        </w:rPr>
      </w:pPr>
      <w:r w:rsidRPr="00A24232">
        <w:rPr>
          <w:b/>
        </w:rPr>
        <w:t>MBMS subchannel control key identifier (MSCCK-ID)</w:t>
      </w:r>
    </w:p>
    <w:p w14:paraId="69472EFC" w14:textId="77777777" w:rsidR="00B04572" w:rsidRPr="001A5BCF" w:rsidRDefault="00B04572" w:rsidP="00B04572">
      <w:pPr>
        <w:pStyle w:val="EW"/>
        <w:rPr>
          <w:b/>
        </w:rPr>
      </w:pPr>
      <w:r w:rsidRPr="001A5BCF">
        <w:rPr>
          <w:b/>
        </w:rPr>
        <w:t xml:space="preserve">Private Call Key </w:t>
      </w:r>
      <w:r>
        <w:rPr>
          <w:b/>
        </w:rPr>
        <w:t>(</w:t>
      </w:r>
      <w:r w:rsidRPr="001A5BCF">
        <w:rPr>
          <w:b/>
        </w:rPr>
        <w:t>PCK</w:t>
      </w:r>
      <w:r>
        <w:rPr>
          <w:b/>
        </w:rPr>
        <w:t>)</w:t>
      </w:r>
    </w:p>
    <w:p w14:paraId="6AE264FE" w14:textId="77777777" w:rsidR="00B04572" w:rsidRDefault="00B04572" w:rsidP="00B04572">
      <w:pPr>
        <w:pStyle w:val="EW"/>
        <w:rPr>
          <w:b/>
        </w:rPr>
      </w:pPr>
      <w:r w:rsidRPr="001A5BCF">
        <w:rPr>
          <w:b/>
        </w:rPr>
        <w:t xml:space="preserve">Signalling Protection Key </w:t>
      </w:r>
      <w:r>
        <w:rPr>
          <w:b/>
        </w:rPr>
        <w:t>(</w:t>
      </w:r>
      <w:r w:rsidRPr="001A5BCF">
        <w:rPr>
          <w:b/>
        </w:rPr>
        <w:t>SPK</w:t>
      </w:r>
      <w:r>
        <w:rPr>
          <w:b/>
        </w:rPr>
        <w:t>)</w:t>
      </w:r>
    </w:p>
    <w:p w14:paraId="0A495040" w14:textId="77777777" w:rsidR="00073D15" w:rsidRDefault="00B04572" w:rsidP="00073D15">
      <w:pPr>
        <w:pStyle w:val="EX"/>
      </w:pPr>
      <w:r w:rsidRPr="00073D15">
        <w:rPr>
          <w:b/>
        </w:rPr>
        <w:t>XML Protection Key (XPK</w:t>
      </w:r>
      <w:r>
        <w:t>)</w:t>
      </w:r>
    </w:p>
    <w:p w14:paraId="399850FC" w14:textId="77777777" w:rsidR="00073D15" w:rsidRPr="0073469F" w:rsidRDefault="00073D15" w:rsidP="00073D15">
      <w:r w:rsidRPr="0073469F">
        <w:t>For the purpose of the present document, the following terms and definitions given in 3GPP TS 2</w:t>
      </w:r>
      <w:r>
        <w:t>2</w:t>
      </w:r>
      <w:r w:rsidRPr="0073469F">
        <w:t>.</w:t>
      </w:r>
      <w:r>
        <w:t>2</w:t>
      </w:r>
      <w:r w:rsidRPr="0073469F">
        <w:t>80 [</w:t>
      </w:r>
      <w:r>
        <w:t>76</w:t>
      </w:r>
      <w:r w:rsidRPr="0073469F">
        <w:t>] apply:</w:t>
      </w:r>
    </w:p>
    <w:p w14:paraId="2367B40E" w14:textId="77777777" w:rsidR="00B04572" w:rsidRDefault="00073D15" w:rsidP="00073D15">
      <w:pPr>
        <w:pStyle w:val="EX"/>
        <w:rPr>
          <w:b/>
        </w:rPr>
      </w:pPr>
      <w:r>
        <w:rPr>
          <w:b/>
        </w:rPr>
        <w:t>Functional alias</w:t>
      </w:r>
    </w:p>
    <w:p w14:paraId="08CD7297" w14:textId="77777777" w:rsidR="00F87820" w:rsidRPr="00F4536C" w:rsidRDefault="00F87820" w:rsidP="00F87820">
      <w:r w:rsidRPr="00F4536C">
        <w:t xml:space="preserve">For the purposes of the present document, the following terms </w:t>
      </w:r>
      <w:r>
        <w:t>related to a MCPTT gateway UE function</w:t>
      </w:r>
      <w:r w:rsidRPr="00F4536C">
        <w:t xml:space="preserve"> apply</w:t>
      </w:r>
    </w:p>
    <w:p w14:paraId="4CB1B544" w14:textId="77777777" w:rsidR="00F87820" w:rsidRDefault="00F87820" w:rsidP="00F87820">
      <w:r w:rsidRPr="00047AC8">
        <w:rPr>
          <w:b/>
        </w:rPr>
        <w:t>MC</w:t>
      </w:r>
      <w:r>
        <w:rPr>
          <w:b/>
        </w:rPr>
        <w:t>PTT</w:t>
      </w:r>
      <w:r w:rsidRPr="00047AC8">
        <w:rPr>
          <w:b/>
        </w:rPr>
        <w:t xml:space="preserve"> gateway UE:</w:t>
      </w:r>
      <w:r w:rsidRPr="00047AC8">
        <w:t xml:space="preserve"> </w:t>
      </w:r>
      <w:r>
        <w:t xml:space="preserve"> A</w:t>
      </w:r>
      <w:r w:rsidRPr="00974EBE">
        <w:t xml:space="preserve"> functional entity that enables simultaneous access to the MC</w:t>
      </w:r>
      <w:r>
        <w:t>PTT</w:t>
      </w:r>
      <w:r w:rsidRPr="00974EBE">
        <w:t xml:space="preserve"> system for </w:t>
      </w:r>
      <w:r>
        <w:t>multiple</w:t>
      </w:r>
      <w:r w:rsidRPr="00974EBE">
        <w:t xml:space="preserve"> MC</w:t>
      </w:r>
      <w:r>
        <w:t>PTT</w:t>
      </w:r>
      <w:r w:rsidRPr="00974EBE">
        <w:t xml:space="preserve"> clients</w:t>
      </w:r>
      <w:r>
        <w:t>.</w:t>
      </w:r>
    </w:p>
    <w:p w14:paraId="5883C433" w14:textId="77777777" w:rsidR="00F87820" w:rsidRPr="00E91617" w:rsidRDefault="00F87820" w:rsidP="00F87820">
      <w:r w:rsidRPr="00CE695D">
        <w:rPr>
          <w:b/>
          <w:bCs/>
        </w:rPr>
        <w:lastRenderedPageBreak/>
        <w:t>MC</w:t>
      </w:r>
      <w:r>
        <w:rPr>
          <w:b/>
          <w:bCs/>
        </w:rPr>
        <w:t>PTT</w:t>
      </w:r>
      <w:r w:rsidRPr="00CE695D">
        <w:rPr>
          <w:b/>
          <w:bCs/>
        </w:rPr>
        <w:t xml:space="preserve"> gateway client:</w:t>
      </w:r>
      <w:r w:rsidRPr="00E91617">
        <w:t xml:space="preserve"> </w:t>
      </w:r>
      <w:r>
        <w:t xml:space="preserve">A </w:t>
      </w:r>
      <w:r w:rsidRPr="0004058F">
        <w:t xml:space="preserve">client </w:t>
      </w:r>
      <w:r>
        <w:t xml:space="preserve">that </w:t>
      </w:r>
      <w:r w:rsidRPr="0004058F">
        <w:t>enables the authorized binding with one or more MC</w:t>
      </w:r>
      <w:r>
        <w:t>PTT</w:t>
      </w:r>
      <w:r w:rsidRPr="0004058F">
        <w:t xml:space="preserve"> GW UEs in order to be able to handle MC</w:t>
      </w:r>
      <w:r>
        <w:t>PTT</w:t>
      </w:r>
      <w:r w:rsidRPr="0004058F">
        <w:t xml:space="preserve"> services</w:t>
      </w:r>
      <w:r>
        <w:t>.</w:t>
      </w:r>
    </w:p>
    <w:p w14:paraId="520AB1D7" w14:textId="77777777" w:rsidR="00F87820" w:rsidRDefault="00F87820" w:rsidP="00F87820">
      <w:r w:rsidRPr="0004058F">
        <w:rPr>
          <w:b/>
          <w:bCs/>
        </w:rPr>
        <w:t>MC</w:t>
      </w:r>
      <w:r>
        <w:rPr>
          <w:b/>
          <w:bCs/>
        </w:rPr>
        <w:t>PTT</w:t>
      </w:r>
      <w:r w:rsidRPr="0004058F">
        <w:rPr>
          <w:b/>
          <w:bCs/>
        </w:rPr>
        <w:t xml:space="preserve"> gateway UE server:</w:t>
      </w:r>
      <w:r w:rsidRPr="0004058F">
        <w:t xml:space="preserve"> A server on an MC</w:t>
      </w:r>
      <w:r>
        <w:t>TT</w:t>
      </w:r>
      <w:r w:rsidRPr="0004058F">
        <w:t xml:space="preserve"> gateway UE that controls authori</w:t>
      </w:r>
      <w:r>
        <w:t>zed binding with</w:t>
      </w:r>
      <w:r w:rsidRPr="00E91617">
        <w:t xml:space="preserve"> </w:t>
      </w:r>
      <w:r>
        <w:t xml:space="preserve">multiple </w:t>
      </w:r>
      <w:r w:rsidRPr="00E91617">
        <w:t>MC</w:t>
      </w:r>
      <w:r>
        <w:t>PTT</w:t>
      </w:r>
      <w:r w:rsidRPr="00E91617">
        <w:t xml:space="preserve"> gateway client</w:t>
      </w:r>
      <w:r>
        <w:t>s</w:t>
      </w:r>
      <w:r w:rsidRPr="00E91617">
        <w:t>.</w:t>
      </w:r>
    </w:p>
    <w:p w14:paraId="286DCA3F" w14:textId="60DFA9CC" w:rsidR="00F87820" w:rsidRPr="00F87820" w:rsidRDefault="00F87820" w:rsidP="00F87820">
      <w:pPr>
        <w:rPr>
          <w:lang w:eastAsia="zh-CN"/>
        </w:rPr>
      </w:pPr>
      <w:r w:rsidRPr="00DE2AEF">
        <w:rPr>
          <w:b/>
          <w:bCs/>
        </w:rPr>
        <w:t>MC</w:t>
      </w:r>
      <w:r>
        <w:rPr>
          <w:b/>
          <w:bCs/>
        </w:rPr>
        <w:t>PTT</w:t>
      </w:r>
      <w:r w:rsidRPr="00DE2AEF">
        <w:rPr>
          <w:b/>
          <w:bCs/>
        </w:rPr>
        <w:t xml:space="preserve"> gateway UE function</w:t>
      </w:r>
      <w:r>
        <w:t>: Functional block as part of the MCPTT server that authorises and manages the association between MCPTT client and MCPTT gateway UE.</w:t>
      </w:r>
    </w:p>
    <w:p w14:paraId="5C735520" w14:textId="77777777" w:rsidR="00080512" w:rsidRPr="0073469F" w:rsidRDefault="00080512" w:rsidP="00567124">
      <w:pPr>
        <w:pStyle w:val="Heading2"/>
      </w:pPr>
      <w:bookmarkStart w:id="46" w:name="_Toc20155485"/>
      <w:bookmarkStart w:id="47" w:name="_Toc27500640"/>
      <w:bookmarkStart w:id="48" w:name="_Toc36048765"/>
      <w:bookmarkStart w:id="49" w:name="_Toc45209528"/>
      <w:bookmarkStart w:id="50" w:name="_Toc51860353"/>
      <w:bookmarkStart w:id="51" w:name="_Toc171603509"/>
      <w:r w:rsidRPr="0073469F">
        <w:t>3.</w:t>
      </w:r>
      <w:r w:rsidR="00517573" w:rsidRPr="0073469F">
        <w:t>2</w:t>
      </w:r>
      <w:r w:rsidRPr="0073469F">
        <w:tab/>
        <w:t>Abbreviations</w:t>
      </w:r>
      <w:bookmarkEnd w:id="46"/>
      <w:bookmarkEnd w:id="47"/>
      <w:bookmarkEnd w:id="48"/>
      <w:bookmarkEnd w:id="49"/>
      <w:bookmarkEnd w:id="50"/>
      <w:bookmarkEnd w:id="51"/>
    </w:p>
    <w:p w14:paraId="4F9596DF" w14:textId="77777777" w:rsidR="00080512" w:rsidRPr="0073469F" w:rsidRDefault="00080512">
      <w:pPr>
        <w:keepNext/>
      </w:pPr>
      <w:r w:rsidRPr="0073469F">
        <w:t>For the purposes of the present document, the abb</w:t>
      </w:r>
      <w:r w:rsidR="004D3578" w:rsidRPr="0073469F">
        <w:t xml:space="preserve">reviations given in </w:t>
      </w:r>
      <w:r w:rsidR="00DF62CD" w:rsidRPr="0073469F">
        <w:t>3GPP</w:t>
      </w:r>
      <w:r w:rsidR="00546C24" w:rsidRPr="0073469F">
        <w:t> </w:t>
      </w:r>
      <w:r w:rsidR="004D3578" w:rsidRPr="0073469F">
        <w:t>TR 21.905</w:t>
      </w:r>
      <w:r w:rsidR="00546C24" w:rsidRPr="0073469F">
        <w:t> </w:t>
      </w:r>
      <w:r w:rsidR="004D3578" w:rsidRPr="0073469F">
        <w:t>[1</w:t>
      </w:r>
      <w:r w:rsidRPr="0073469F">
        <w:t>] and the following apply. An abbreviation defined in the present document takes precedence over the definition of the same abbre</w:t>
      </w:r>
      <w:r w:rsidR="004D3578" w:rsidRPr="0073469F">
        <w:t xml:space="preserve">viation, if any, in </w:t>
      </w:r>
      <w:r w:rsidR="00DF62CD" w:rsidRPr="0073469F">
        <w:t>3GPP</w:t>
      </w:r>
      <w:r w:rsidR="00546C24" w:rsidRPr="0073469F">
        <w:t> </w:t>
      </w:r>
      <w:r w:rsidR="004D3578" w:rsidRPr="0073469F">
        <w:t>TR 21.905 [1</w:t>
      </w:r>
      <w:r w:rsidRPr="0073469F">
        <w:t>].</w:t>
      </w:r>
    </w:p>
    <w:p w14:paraId="38C9D895" w14:textId="77777777" w:rsidR="00321B0A" w:rsidRDefault="00321B0A" w:rsidP="00321B0A">
      <w:pPr>
        <w:pStyle w:val="EW"/>
      </w:pPr>
      <w:r w:rsidRPr="00FF42BC">
        <w:t>C</w:t>
      </w:r>
      <w:r>
        <w:t>ID</w:t>
      </w:r>
      <w:r w:rsidR="001E5F65">
        <w:tab/>
      </w:r>
      <w:r>
        <w:t>Context ID</w:t>
      </w:r>
    </w:p>
    <w:p w14:paraId="3286915D" w14:textId="77777777" w:rsidR="00EE265D" w:rsidRPr="005761FB" w:rsidRDefault="00EE265D" w:rsidP="00EE265D">
      <w:pPr>
        <w:pStyle w:val="EW"/>
      </w:pPr>
      <w:r w:rsidRPr="00FF42BC">
        <w:t>CS</w:t>
      </w:r>
      <w:r>
        <w:t>K</w:t>
      </w:r>
      <w:r w:rsidR="001E5F65">
        <w:tab/>
      </w:r>
      <w:r>
        <w:t>Client-Server Key</w:t>
      </w:r>
    </w:p>
    <w:p w14:paraId="6F837054" w14:textId="77777777" w:rsidR="002D3A73" w:rsidRDefault="002D3A73" w:rsidP="002D3A73">
      <w:pPr>
        <w:pStyle w:val="EW"/>
      </w:pPr>
      <w:r>
        <w:t>ECGI</w:t>
      </w:r>
      <w:r w:rsidR="001E5F65">
        <w:tab/>
      </w:r>
      <w:r>
        <w:t>E-UTRAN Cell Global Identification</w:t>
      </w:r>
    </w:p>
    <w:p w14:paraId="207934AA" w14:textId="77777777" w:rsidR="00C14416" w:rsidRDefault="00C14416" w:rsidP="00C14416">
      <w:pPr>
        <w:pStyle w:val="EW"/>
      </w:pPr>
      <w:r>
        <w:t>IPEG</w:t>
      </w:r>
      <w:r w:rsidR="001E5F65">
        <w:tab/>
      </w:r>
      <w:r>
        <w:t>In-Progress Emergency Group</w:t>
      </w:r>
    </w:p>
    <w:p w14:paraId="64E611D5" w14:textId="77777777" w:rsidR="00323368" w:rsidRPr="00323368" w:rsidRDefault="00323368" w:rsidP="00323368">
      <w:pPr>
        <w:pStyle w:val="EW"/>
      </w:pPr>
      <w:r w:rsidRPr="00E05A95">
        <w:rPr>
          <w:noProof/>
        </w:rPr>
        <w:t>IPEPC</w:t>
      </w:r>
      <w:r w:rsidR="001E5F65">
        <w:rPr>
          <w:b/>
          <w:noProof/>
        </w:rPr>
        <w:tab/>
      </w:r>
      <w:r w:rsidRPr="00E05A95">
        <w:rPr>
          <w:noProof/>
        </w:rPr>
        <w:t>In-Progress Emergency Private Call</w:t>
      </w:r>
    </w:p>
    <w:p w14:paraId="6946FB6F" w14:textId="77777777" w:rsidR="00033C14" w:rsidRPr="00033C14" w:rsidRDefault="00033C14" w:rsidP="002D3A73">
      <w:pPr>
        <w:pStyle w:val="EW"/>
      </w:pPr>
      <w:r>
        <w:t>IPIG</w:t>
      </w:r>
      <w:r w:rsidR="001E5F65">
        <w:tab/>
      </w:r>
      <w:r>
        <w:t>In-Progress Imminent peril G</w:t>
      </w:r>
      <w:r w:rsidRPr="00985E35">
        <w:t>roup</w:t>
      </w:r>
    </w:p>
    <w:p w14:paraId="6328B01B" w14:textId="77777777" w:rsidR="005F7EC9" w:rsidRDefault="005F7EC9" w:rsidP="008959B3">
      <w:pPr>
        <w:pStyle w:val="EW"/>
      </w:pPr>
      <w:r w:rsidRPr="0073469F">
        <w:t>MBMS</w:t>
      </w:r>
      <w:r w:rsidR="001E5F65">
        <w:tab/>
      </w:r>
      <w:r w:rsidRPr="0073469F">
        <w:t>Multimedia Broadcast and Multicast Service</w:t>
      </w:r>
    </w:p>
    <w:p w14:paraId="223D9666" w14:textId="76A79282" w:rsidR="00C80089" w:rsidRDefault="00C80089" w:rsidP="008959B3">
      <w:pPr>
        <w:pStyle w:val="EW"/>
      </w:pPr>
      <w:r>
        <w:rPr>
          <w:bCs/>
        </w:rPr>
        <w:t>MBS</w:t>
      </w:r>
      <w:r>
        <w:rPr>
          <w:bCs/>
        </w:rPr>
        <w:tab/>
      </w:r>
      <w:r>
        <w:t>Multicast/Broadcast Service</w:t>
      </w:r>
    </w:p>
    <w:p w14:paraId="2AF8F365" w14:textId="77777777" w:rsidR="002D3A73" w:rsidRPr="002D3A73" w:rsidRDefault="002D3A73" w:rsidP="002D3A73">
      <w:pPr>
        <w:pStyle w:val="EW"/>
      </w:pPr>
      <w:r>
        <w:t>MBSFN</w:t>
      </w:r>
      <w:r w:rsidR="001E5F65">
        <w:tab/>
      </w:r>
      <w:r w:rsidRPr="00E62694">
        <w:rPr>
          <w:snapToGrid w:val="0"/>
        </w:rPr>
        <w:t>Multimedia Broadcast multicast service Single Frequency Network</w:t>
      </w:r>
    </w:p>
    <w:p w14:paraId="2B9E3FA3" w14:textId="77777777" w:rsidR="00517573" w:rsidRPr="0073469F" w:rsidRDefault="00E73AB4" w:rsidP="008959B3">
      <w:pPr>
        <w:pStyle w:val="EW"/>
      </w:pPr>
      <w:r w:rsidRPr="0073469F">
        <w:t>MCPTT</w:t>
      </w:r>
      <w:r w:rsidR="001E5F65">
        <w:tab/>
      </w:r>
      <w:r w:rsidR="00517573" w:rsidRPr="0073469F">
        <w:t>Mission Critical Push To Talk</w:t>
      </w:r>
    </w:p>
    <w:p w14:paraId="70FC10CD" w14:textId="77777777" w:rsidR="00CE3028" w:rsidRDefault="00CE3028" w:rsidP="008959B3">
      <w:pPr>
        <w:pStyle w:val="EW"/>
      </w:pPr>
      <w:r w:rsidRPr="0073469F">
        <w:t xml:space="preserve">MCPTT </w:t>
      </w:r>
      <w:r w:rsidR="00246ABD">
        <w:t>g</w:t>
      </w:r>
      <w:r w:rsidRPr="0073469F">
        <w:t>roup I</w:t>
      </w:r>
      <w:r w:rsidR="0064616F" w:rsidRPr="0073469F">
        <w:t>D</w:t>
      </w:r>
      <w:r w:rsidR="00B27B69">
        <w:tab/>
      </w:r>
      <w:r w:rsidRPr="0073469F">
        <w:t xml:space="preserve">MCPTT </w:t>
      </w:r>
      <w:r w:rsidR="00246ABD">
        <w:t>g</w:t>
      </w:r>
      <w:r w:rsidRPr="0073469F">
        <w:t>roup I</w:t>
      </w:r>
      <w:r w:rsidR="00451CD4">
        <w:t>d</w:t>
      </w:r>
      <w:r w:rsidRPr="0073469F">
        <w:t>entity</w:t>
      </w:r>
    </w:p>
    <w:p w14:paraId="111D7858" w14:textId="77777777" w:rsidR="00451CD4" w:rsidRPr="0073469F" w:rsidRDefault="00451CD4" w:rsidP="00451CD4">
      <w:pPr>
        <w:pStyle w:val="EW"/>
      </w:pPr>
      <w:r>
        <w:t>MC</w:t>
      </w:r>
      <w:r w:rsidR="001E5F65">
        <w:tab/>
      </w:r>
      <w:r>
        <w:t>Mission Critical</w:t>
      </w:r>
    </w:p>
    <w:p w14:paraId="329E82CA" w14:textId="77777777" w:rsidR="00451CD4" w:rsidRPr="0073469F" w:rsidRDefault="00451CD4" w:rsidP="00451CD4">
      <w:pPr>
        <w:pStyle w:val="EW"/>
      </w:pPr>
      <w:r w:rsidRPr="00500C57">
        <w:t>MCS</w:t>
      </w:r>
      <w:r w:rsidR="001E5F65">
        <w:tab/>
      </w:r>
      <w:r w:rsidRPr="00500C57">
        <w:t>Mission Critical Service</w:t>
      </w:r>
    </w:p>
    <w:p w14:paraId="060C496A" w14:textId="77777777" w:rsidR="003258B5" w:rsidRPr="0073469F" w:rsidRDefault="003258B5" w:rsidP="008959B3">
      <w:pPr>
        <w:pStyle w:val="EW"/>
      </w:pPr>
      <w:r w:rsidRPr="0073469F">
        <w:t>MEA</w:t>
      </w:r>
      <w:r w:rsidR="001E5F65">
        <w:tab/>
      </w:r>
      <w:r w:rsidRPr="0073469F">
        <w:t xml:space="preserve">MCPTT </w:t>
      </w:r>
      <w:r w:rsidR="00A96079">
        <w:t>E</w:t>
      </w:r>
      <w:r w:rsidRPr="0073469F">
        <w:t xml:space="preserve">mergency </w:t>
      </w:r>
      <w:r w:rsidR="00A96079">
        <w:t>A</w:t>
      </w:r>
      <w:r w:rsidRPr="0073469F">
        <w:t>lert</w:t>
      </w:r>
    </w:p>
    <w:p w14:paraId="20692CAB" w14:textId="77777777" w:rsidR="003258B5" w:rsidRPr="0073469F" w:rsidRDefault="003258B5" w:rsidP="008959B3">
      <w:pPr>
        <w:pStyle w:val="EW"/>
      </w:pPr>
      <w:r w:rsidRPr="0073469F">
        <w:t>MEG</w:t>
      </w:r>
      <w:r w:rsidR="001E5F65">
        <w:tab/>
      </w:r>
      <w:r w:rsidRPr="0073469F">
        <w:t xml:space="preserve">MCPTT </w:t>
      </w:r>
      <w:r w:rsidR="00A96079">
        <w:t>E</w:t>
      </w:r>
      <w:r w:rsidRPr="0073469F">
        <w:t xml:space="preserve">mergency </w:t>
      </w:r>
      <w:r w:rsidR="00A96079">
        <w:t>G</w:t>
      </w:r>
      <w:r w:rsidRPr="0073469F">
        <w:t>roup</w:t>
      </w:r>
    </w:p>
    <w:p w14:paraId="7DE368B2" w14:textId="77777777" w:rsidR="003258B5" w:rsidRDefault="003258B5" w:rsidP="008959B3">
      <w:pPr>
        <w:pStyle w:val="EW"/>
      </w:pPr>
      <w:r w:rsidRPr="0073469F">
        <w:t>MEGC</w:t>
      </w:r>
      <w:r w:rsidR="001E5F65">
        <w:tab/>
      </w:r>
      <w:r w:rsidRPr="0073469F">
        <w:t xml:space="preserve">MCPTT </w:t>
      </w:r>
      <w:r w:rsidR="00A96079">
        <w:t>E</w:t>
      </w:r>
      <w:r w:rsidRPr="0073469F">
        <w:t xml:space="preserve">mergency </w:t>
      </w:r>
      <w:r w:rsidR="00A96079">
        <w:t>G</w:t>
      </w:r>
      <w:r w:rsidRPr="0073469F">
        <w:t xml:space="preserve">roup </w:t>
      </w:r>
      <w:r w:rsidR="00A96079">
        <w:t>C</w:t>
      </w:r>
      <w:r w:rsidRPr="0073469F">
        <w:t>all</w:t>
      </w:r>
    </w:p>
    <w:p w14:paraId="183466EF" w14:textId="77777777" w:rsidR="006E196B" w:rsidRDefault="006E196B" w:rsidP="006E196B">
      <w:pPr>
        <w:pStyle w:val="EW"/>
      </w:pPr>
      <w:r>
        <w:t>MEPC</w:t>
      </w:r>
      <w:r w:rsidR="001E5F65">
        <w:tab/>
      </w:r>
      <w:r>
        <w:t>MCPTT Emergency Private Call</w:t>
      </w:r>
    </w:p>
    <w:p w14:paraId="2D5D9274" w14:textId="77777777" w:rsidR="00323368" w:rsidRPr="00323368" w:rsidRDefault="00323368" w:rsidP="00323368">
      <w:pPr>
        <w:pStyle w:val="EW"/>
      </w:pPr>
      <w:r w:rsidRPr="00E05A95">
        <w:rPr>
          <w:noProof/>
        </w:rPr>
        <w:t>MEPP</w:t>
      </w:r>
      <w:r w:rsidR="001E5F65">
        <w:rPr>
          <w:b/>
          <w:noProof/>
        </w:rPr>
        <w:tab/>
      </w:r>
      <w:r w:rsidRPr="00E05A95">
        <w:rPr>
          <w:noProof/>
        </w:rPr>
        <w:t>MCPTT Emergency Private Priority</w:t>
      </w:r>
    </w:p>
    <w:p w14:paraId="79C82562" w14:textId="77777777" w:rsidR="00C14416" w:rsidRPr="00C14416" w:rsidRDefault="00C14416" w:rsidP="00C14416">
      <w:pPr>
        <w:pStyle w:val="EW"/>
      </w:pPr>
      <w:r>
        <w:t>MES</w:t>
      </w:r>
      <w:r w:rsidR="001E5F65">
        <w:tab/>
      </w:r>
      <w:r>
        <w:t>MCPTT Emergency State</w:t>
      </w:r>
    </w:p>
    <w:p w14:paraId="0E4F181E" w14:textId="77777777" w:rsidR="005F7EC9" w:rsidRPr="00046ECB" w:rsidRDefault="005F7EC9" w:rsidP="008959B3">
      <w:pPr>
        <w:pStyle w:val="EW"/>
      </w:pPr>
      <w:r w:rsidRPr="00A93BDA">
        <w:t>MIME</w:t>
      </w:r>
      <w:r w:rsidR="001E5F65">
        <w:tab/>
      </w:r>
      <w:r w:rsidRPr="00046ECB">
        <w:t>Multipurpose Internet Mail Extensions</w:t>
      </w:r>
    </w:p>
    <w:p w14:paraId="0B5CDF97" w14:textId="77777777" w:rsidR="00033C14" w:rsidRDefault="00033C14" w:rsidP="00033C14">
      <w:pPr>
        <w:pStyle w:val="EW"/>
      </w:pPr>
      <w:r>
        <w:t>MIG</w:t>
      </w:r>
      <w:r w:rsidR="001E5F65">
        <w:tab/>
      </w:r>
      <w:r>
        <w:t>MCPTT Imminent peril Group</w:t>
      </w:r>
    </w:p>
    <w:p w14:paraId="04FA492C" w14:textId="77777777" w:rsidR="00033C14" w:rsidRPr="00033C14" w:rsidRDefault="00033C14" w:rsidP="00033C14">
      <w:pPr>
        <w:pStyle w:val="EW"/>
      </w:pPr>
      <w:r>
        <w:t>MIGC</w:t>
      </w:r>
      <w:r w:rsidR="001E5F65">
        <w:tab/>
      </w:r>
      <w:r>
        <w:t>MCPTT Imminent peril Group Call</w:t>
      </w:r>
    </w:p>
    <w:p w14:paraId="10D5E1FF" w14:textId="77777777" w:rsidR="00A1630E" w:rsidRDefault="00A1630E" w:rsidP="008959B3">
      <w:pPr>
        <w:pStyle w:val="EW"/>
      </w:pPr>
      <w:r w:rsidRPr="0073469F">
        <w:t>MONP</w:t>
      </w:r>
      <w:r w:rsidR="001E5F65">
        <w:tab/>
      </w:r>
      <w:r w:rsidRPr="0073469F">
        <w:t>MCPTT Off-Network Protocol</w:t>
      </w:r>
    </w:p>
    <w:p w14:paraId="784BB246" w14:textId="77777777" w:rsidR="00323368" w:rsidRPr="00323368" w:rsidRDefault="00323368" w:rsidP="00323368">
      <w:pPr>
        <w:pStyle w:val="EW"/>
      </w:pPr>
      <w:r>
        <w:t>MPEA</w:t>
      </w:r>
      <w:r w:rsidR="001E5F65">
        <w:tab/>
      </w:r>
      <w:r w:rsidRPr="0073469F">
        <w:t>MCPTT</w:t>
      </w:r>
      <w:r>
        <w:t xml:space="preserve"> Private E</w:t>
      </w:r>
      <w:r w:rsidRPr="0073469F">
        <w:t xml:space="preserve">mergency </w:t>
      </w:r>
      <w:r>
        <w:t>A</w:t>
      </w:r>
      <w:r w:rsidRPr="0073469F">
        <w:t>lert</w:t>
      </w:r>
    </w:p>
    <w:p w14:paraId="0B0321F1" w14:textId="77777777" w:rsidR="0006653D" w:rsidRDefault="0006653D" w:rsidP="008959B3">
      <w:pPr>
        <w:pStyle w:val="EW"/>
      </w:pPr>
      <w:r w:rsidRPr="0073469F">
        <w:t>NAT</w:t>
      </w:r>
      <w:r w:rsidR="001E5F65">
        <w:tab/>
      </w:r>
      <w:r w:rsidRPr="0073469F">
        <w:t>Network Address Translation</w:t>
      </w:r>
    </w:p>
    <w:p w14:paraId="1239CD6E" w14:textId="77777777" w:rsidR="00763F9F" w:rsidRDefault="00763F9F" w:rsidP="00763F9F">
      <w:pPr>
        <w:pStyle w:val="EW"/>
        <w:rPr>
          <w:lang w:val="en-US"/>
        </w:rPr>
      </w:pPr>
      <w:r>
        <w:rPr>
          <w:lang w:val="en-US"/>
        </w:rPr>
        <w:t>PCC</w:t>
      </w:r>
      <w:r w:rsidR="001E5F65">
        <w:rPr>
          <w:lang w:val="en-US"/>
        </w:rPr>
        <w:tab/>
      </w:r>
      <w:r>
        <w:rPr>
          <w:lang w:val="en-US"/>
        </w:rPr>
        <w:t>Policy and Charging Control</w:t>
      </w:r>
    </w:p>
    <w:p w14:paraId="4E8AB540" w14:textId="77777777" w:rsidR="008A099F" w:rsidRPr="008A099F" w:rsidRDefault="008A099F" w:rsidP="008A099F">
      <w:pPr>
        <w:pStyle w:val="EW"/>
      </w:pPr>
      <w:r>
        <w:t>PCCB</w:t>
      </w:r>
      <w:r w:rsidR="001E5F65">
        <w:tab/>
      </w:r>
      <w:r>
        <w:t>Private Call Call-Back</w:t>
      </w:r>
    </w:p>
    <w:p w14:paraId="3A582C3F" w14:textId="77777777" w:rsidR="002D3A73" w:rsidRDefault="002D3A73" w:rsidP="002D3A73">
      <w:pPr>
        <w:pStyle w:val="EW"/>
      </w:pPr>
      <w:r>
        <w:t>PLMN</w:t>
      </w:r>
      <w:r w:rsidR="001E5F65">
        <w:tab/>
      </w:r>
      <w:r>
        <w:t>Public Land Mobile Network</w:t>
      </w:r>
    </w:p>
    <w:p w14:paraId="7053E431" w14:textId="77777777" w:rsidR="004C4FFE" w:rsidRPr="0090488D" w:rsidRDefault="004C4FFE" w:rsidP="004C4FFE">
      <w:pPr>
        <w:pStyle w:val="EW"/>
      </w:pPr>
      <w:r w:rsidRPr="00CB5EC9">
        <w:rPr>
          <w:rFonts w:eastAsia="DengXian"/>
        </w:rPr>
        <w:t>P</w:t>
      </w:r>
      <w:r>
        <w:rPr>
          <w:rFonts w:eastAsia="DengXian"/>
        </w:rPr>
        <w:t>PPP</w:t>
      </w:r>
      <w:r w:rsidRPr="00CB5EC9">
        <w:tab/>
      </w:r>
      <w:proofErr w:type="spellStart"/>
      <w:r w:rsidRPr="00EE715C">
        <w:rPr>
          <w:lang w:eastAsia="zh-CN"/>
        </w:rPr>
        <w:t>ProSe</w:t>
      </w:r>
      <w:proofErr w:type="spellEnd"/>
      <w:r w:rsidRPr="00EE715C">
        <w:rPr>
          <w:lang w:eastAsia="zh-CN"/>
        </w:rPr>
        <w:t xml:space="preserve"> Per-Packet </w:t>
      </w:r>
      <w:r>
        <w:rPr>
          <w:lang w:eastAsia="zh-CN"/>
        </w:rPr>
        <w:t>P</w:t>
      </w:r>
      <w:r w:rsidRPr="00EE715C">
        <w:rPr>
          <w:lang w:eastAsia="zh-CN"/>
        </w:rPr>
        <w:t>riority</w:t>
      </w:r>
    </w:p>
    <w:p w14:paraId="690C7CD4" w14:textId="3B31DBB5" w:rsidR="004C4FFE" w:rsidRPr="002D3A73" w:rsidRDefault="004C4FFE" w:rsidP="004C4FFE">
      <w:pPr>
        <w:pStyle w:val="EW"/>
      </w:pPr>
      <w:r w:rsidRPr="00CB5EC9">
        <w:rPr>
          <w:rFonts w:eastAsia="DengXian"/>
        </w:rPr>
        <w:t>PQI</w:t>
      </w:r>
      <w:r w:rsidRPr="00CB5EC9">
        <w:tab/>
        <w:t>PC5 5QI</w:t>
      </w:r>
    </w:p>
    <w:p w14:paraId="63A6381D" w14:textId="77777777" w:rsidR="005F7EC9" w:rsidRPr="0073469F" w:rsidRDefault="005F7EC9" w:rsidP="008959B3">
      <w:pPr>
        <w:pStyle w:val="EW"/>
      </w:pPr>
      <w:r w:rsidRPr="0073469F">
        <w:t>QCI</w:t>
      </w:r>
      <w:r w:rsidR="001E5F65">
        <w:tab/>
      </w:r>
      <w:r w:rsidRPr="0073469F">
        <w:t>QoS Class Identifier</w:t>
      </w:r>
    </w:p>
    <w:p w14:paraId="7AC39875" w14:textId="77777777" w:rsidR="00321B0A" w:rsidRPr="0073469F" w:rsidRDefault="00321B0A" w:rsidP="00321B0A">
      <w:pPr>
        <w:pStyle w:val="EW"/>
      </w:pPr>
      <w:r>
        <w:t>ROHC</w:t>
      </w:r>
      <w:r w:rsidR="001E5F65">
        <w:tab/>
      </w:r>
      <w:r>
        <w:t>Robust Header Compression</w:t>
      </w:r>
    </w:p>
    <w:p w14:paraId="3CBCBE3C" w14:textId="77777777" w:rsidR="005F7EC9" w:rsidRPr="0073469F" w:rsidRDefault="005F7EC9" w:rsidP="008959B3">
      <w:pPr>
        <w:pStyle w:val="EW"/>
      </w:pPr>
      <w:r w:rsidRPr="0073469F">
        <w:t>RTP</w:t>
      </w:r>
      <w:r w:rsidR="001E5F65">
        <w:tab/>
      </w:r>
      <w:r w:rsidRPr="0073469F">
        <w:t>Real-time Transport Protocol</w:t>
      </w:r>
    </w:p>
    <w:p w14:paraId="2FDAD5D8" w14:textId="77777777" w:rsidR="005F7EC9" w:rsidRPr="0073469F" w:rsidRDefault="005F7EC9" w:rsidP="008959B3">
      <w:pPr>
        <w:pStyle w:val="EW"/>
      </w:pPr>
      <w:r w:rsidRPr="0073469F">
        <w:t>SAI</w:t>
      </w:r>
      <w:r w:rsidR="001E5F65">
        <w:tab/>
      </w:r>
      <w:r w:rsidRPr="0073469F">
        <w:rPr>
          <w:rFonts w:eastAsia="SimSun"/>
        </w:rPr>
        <w:t>Service Area Identifier</w:t>
      </w:r>
    </w:p>
    <w:p w14:paraId="794A9555" w14:textId="77777777" w:rsidR="0006653D" w:rsidRPr="0073469F" w:rsidRDefault="0006653D" w:rsidP="008959B3">
      <w:pPr>
        <w:pStyle w:val="EW"/>
      </w:pPr>
      <w:r w:rsidRPr="0073469F">
        <w:t>SDP</w:t>
      </w:r>
      <w:r w:rsidR="001E5F65">
        <w:tab/>
      </w:r>
      <w:r w:rsidRPr="0073469F">
        <w:t>Session Description Protocol</w:t>
      </w:r>
    </w:p>
    <w:p w14:paraId="3D4FE43A" w14:textId="77777777" w:rsidR="0006653D" w:rsidRDefault="0006653D" w:rsidP="008959B3">
      <w:pPr>
        <w:pStyle w:val="EW"/>
      </w:pPr>
      <w:r w:rsidRPr="0073469F">
        <w:t>SIP</w:t>
      </w:r>
      <w:r w:rsidR="001E5F65">
        <w:tab/>
      </w:r>
      <w:r w:rsidRPr="0073469F">
        <w:t>Session Initiation Protocol</w:t>
      </w:r>
    </w:p>
    <w:p w14:paraId="3CF352C5" w14:textId="77777777" w:rsidR="00EE265D" w:rsidRDefault="00EE265D" w:rsidP="008959B3">
      <w:pPr>
        <w:pStyle w:val="EW"/>
      </w:pPr>
      <w:r>
        <w:t>SPK</w:t>
      </w:r>
      <w:r w:rsidR="001E5F65">
        <w:tab/>
      </w:r>
      <w:r>
        <w:t>Signalling Protection Key</w:t>
      </w:r>
    </w:p>
    <w:p w14:paraId="5DBB3744" w14:textId="77777777" w:rsidR="0059693F" w:rsidRPr="0059693F" w:rsidRDefault="0059693F" w:rsidP="0059693F">
      <w:pPr>
        <w:pStyle w:val="EW"/>
      </w:pPr>
      <w:r>
        <w:t>SSRC</w:t>
      </w:r>
      <w:r w:rsidR="001E5F65">
        <w:tab/>
      </w:r>
      <w:r w:rsidRPr="000B4518">
        <w:t xml:space="preserve">Synchronization </w:t>
      </w:r>
      <w:proofErr w:type="spellStart"/>
      <w:r>
        <w:t>S</w:t>
      </w:r>
      <w:r w:rsidRPr="000B4518">
        <w:t>ou</w:t>
      </w:r>
      <w:r>
        <w:t>RC</w:t>
      </w:r>
      <w:r w:rsidRPr="000B4518">
        <w:t>e</w:t>
      </w:r>
      <w:proofErr w:type="spellEnd"/>
    </w:p>
    <w:p w14:paraId="72441486" w14:textId="77777777" w:rsidR="00CE3028" w:rsidRPr="0073469F" w:rsidRDefault="00CE3028" w:rsidP="008959B3">
      <w:pPr>
        <w:pStyle w:val="EW"/>
      </w:pPr>
      <w:r w:rsidRPr="0073469F">
        <w:t>TGI</w:t>
      </w:r>
      <w:r w:rsidR="001E5F65">
        <w:tab/>
      </w:r>
      <w:r w:rsidRPr="0073469F">
        <w:t>Temporary MCPTT Group Identity</w:t>
      </w:r>
    </w:p>
    <w:p w14:paraId="38D45D4E" w14:textId="77777777" w:rsidR="005F7EC9" w:rsidRPr="0073469F" w:rsidRDefault="005F7EC9" w:rsidP="008959B3">
      <w:pPr>
        <w:pStyle w:val="EW"/>
      </w:pPr>
      <w:r w:rsidRPr="0073469F">
        <w:t>TMGI</w:t>
      </w:r>
      <w:r w:rsidR="001E5F65">
        <w:tab/>
      </w:r>
      <w:r w:rsidRPr="0073469F">
        <w:t>Temporary Mobile Group Identity</w:t>
      </w:r>
    </w:p>
    <w:p w14:paraId="460C404B" w14:textId="77777777" w:rsidR="00517573" w:rsidRPr="0073469F" w:rsidRDefault="00E73AB4" w:rsidP="008959B3">
      <w:pPr>
        <w:pStyle w:val="EW"/>
      </w:pPr>
      <w:r w:rsidRPr="0073469F">
        <w:t>UE</w:t>
      </w:r>
      <w:r w:rsidR="001E5F65">
        <w:tab/>
      </w:r>
      <w:r w:rsidR="00517573" w:rsidRPr="0073469F">
        <w:t>User Equipment</w:t>
      </w:r>
    </w:p>
    <w:p w14:paraId="5F0B579C" w14:textId="77777777" w:rsidR="00080512" w:rsidRDefault="000073F2" w:rsidP="008959B3">
      <w:pPr>
        <w:pStyle w:val="EW"/>
      </w:pPr>
      <w:r w:rsidRPr="0073469F">
        <w:t>URI</w:t>
      </w:r>
      <w:r w:rsidR="001E5F65">
        <w:tab/>
      </w:r>
      <w:r w:rsidRPr="0073469F">
        <w:t>Uniform Resource Identifier</w:t>
      </w:r>
    </w:p>
    <w:p w14:paraId="512CD7C2" w14:textId="77777777" w:rsidR="00EE265D" w:rsidRPr="0073469F" w:rsidRDefault="00EE265D" w:rsidP="008959B3">
      <w:pPr>
        <w:pStyle w:val="EW"/>
      </w:pPr>
      <w:r>
        <w:t>XPK</w:t>
      </w:r>
      <w:r w:rsidR="001E5F65">
        <w:tab/>
      </w:r>
      <w:r>
        <w:t>XML Protection Key</w:t>
      </w:r>
    </w:p>
    <w:p w14:paraId="405E1062" w14:textId="77777777" w:rsidR="00080512" w:rsidRPr="0073469F" w:rsidRDefault="00080512" w:rsidP="00567124">
      <w:pPr>
        <w:pStyle w:val="Heading1"/>
      </w:pPr>
      <w:bookmarkStart w:id="52" w:name="_Toc20155486"/>
      <w:bookmarkStart w:id="53" w:name="_Toc27500641"/>
      <w:bookmarkStart w:id="54" w:name="_Toc36048766"/>
      <w:bookmarkStart w:id="55" w:name="_Toc45209529"/>
      <w:bookmarkStart w:id="56" w:name="_Toc51860354"/>
      <w:bookmarkStart w:id="57" w:name="_Toc171603510"/>
      <w:r w:rsidRPr="0073469F">
        <w:lastRenderedPageBreak/>
        <w:t>4</w:t>
      </w:r>
      <w:r w:rsidRPr="0073469F">
        <w:tab/>
      </w:r>
      <w:r w:rsidR="00517573" w:rsidRPr="0073469F">
        <w:t>General</w:t>
      </w:r>
      <w:bookmarkEnd w:id="52"/>
      <w:bookmarkEnd w:id="53"/>
      <w:bookmarkEnd w:id="54"/>
      <w:bookmarkEnd w:id="55"/>
      <w:bookmarkEnd w:id="56"/>
      <w:bookmarkEnd w:id="57"/>
    </w:p>
    <w:p w14:paraId="73A75072" w14:textId="77777777" w:rsidR="004539FE" w:rsidRPr="0073469F" w:rsidRDefault="004539FE" w:rsidP="00567124">
      <w:pPr>
        <w:pStyle w:val="Heading2"/>
      </w:pPr>
      <w:bookmarkStart w:id="58" w:name="_Toc20155487"/>
      <w:bookmarkStart w:id="59" w:name="_Toc27500642"/>
      <w:bookmarkStart w:id="60" w:name="_Toc36048767"/>
      <w:bookmarkStart w:id="61" w:name="_Toc45209530"/>
      <w:bookmarkStart w:id="62" w:name="_Toc51860355"/>
      <w:bookmarkStart w:id="63" w:name="_Toc171603511"/>
      <w:r w:rsidRPr="0073469F">
        <w:t>4.1</w:t>
      </w:r>
      <w:r w:rsidRPr="0073469F">
        <w:tab/>
        <w:t xml:space="preserve">MCPTT </w:t>
      </w:r>
      <w:r w:rsidR="002914B5" w:rsidRPr="0073469F">
        <w:t>o</w:t>
      </w:r>
      <w:r w:rsidRPr="0073469F">
        <w:t>verview</w:t>
      </w:r>
      <w:bookmarkEnd w:id="58"/>
      <w:bookmarkEnd w:id="59"/>
      <w:bookmarkEnd w:id="60"/>
      <w:bookmarkEnd w:id="61"/>
      <w:bookmarkEnd w:id="62"/>
      <w:bookmarkEnd w:id="63"/>
    </w:p>
    <w:p w14:paraId="74C6253D" w14:textId="10F2D132" w:rsidR="00776791" w:rsidRDefault="00776791" w:rsidP="00776791">
      <w:r>
        <w:t>The MCPTT service supports communication between several users (</w:t>
      </w:r>
      <w:r w:rsidR="00346CDE">
        <w:t>i.e., group call</w:t>
      </w:r>
      <w:r>
        <w:t>), where each user has the ability to gain access to the permission to talk in an arbitrated manner. The MCPTT service also supports private calls between two users. Group calls and private calls can be provided on-network and off-network. In this release of the present document, support is only allowed for MCPTT speech communications.</w:t>
      </w:r>
    </w:p>
    <w:p w14:paraId="708F90DD" w14:textId="77777777" w:rsidR="00776791" w:rsidRDefault="00776791" w:rsidP="00776791">
      <w:r>
        <w:t xml:space="preserve">The present document provides the call control protocol enhancements to support the MCPTT architectural procedures specified in </w:t>
      </w:r>
      <w:r>
        <w:rPr>
          <w:lang w:eastAsia="zh-CN"/>
        </w:rPr>
        <w:t>3GPP </w:t>
      </w:r>
      <w:r w:rsidRPr="00FC07B6">
        <w:rPr>
          <w:lang w:eastAsia="zh-CN"/>
        </w:rPr>
        <w:t>TS</w:t>
      </w:r>
      <w:r>
        <w:rPr>
          <w:lang w:eastAsia="zh-CN"/>
        </w:rPr>
        <w:t> </w:t>
      </w:r>
      <w:r w:rsidR="0090486B">
        <w:rPr>
          <w:lang w:eastAsia="zh-CN"/>
        </w:rPr>
        <w:t>23.379</w:t>
      </w:r>
      <w:r>
        <w:rPr>
          <w:lang w:eastAsia="zh-CN"/>
        </w:rPr>
        <w:t> </w:t>
      </w:r>
      <w:r w:rsidRPr="00FC07B6">
        <w:rPr>
          <w:lang w:eastAsia="zh-CN"/>
        </w:rPr>
        <w:t>[</w:t>
      </w:r>
      <w:r>
        <w:rPr>
          <w:lang w:eastAsia="zh-CN"/>
        </w:rPr>
        <w:t>3].</w:t>
      </w:r>
    </w:p>
    <w:p w14:paraId="4EB56A4A" w14:textId="699E1C85" w:rsidR="00776791" w:rsidRDefault="00776791" w:rsidP="00776791">
      <w:r>
        <w:t xml:space="preserve">For on-network calls, the present document makes use of the existing IMS procedures specified </w:t>
      </w:r>
      <w:r>
        <w:rPr>
          <w:lang w:eastAsia="zh-CN"/>
        </w:rPr>
        <w:t xml:space="preserve">in 3GPP TS 24.229 [4], and provides new IMS application procedures specific for MCPTT. </w:t>
      </w:r>
      <w:r>
        <w:t>For on-network group calls, the procedures in the present document allow the use of unicast or multicast bearers.</w:t>
      </w:r>
      <w:r w:rsidR="00B739E9" w:rsidRPr="00B739E9">
        <w:t xml:space="preserve"> </w:t>
      </w:r>
      <w:r w:rsidR="00B739E9">
        <w:t>Multicast bearers</w:t>
      </w:r>
      <w:r w:rsidR="00B739E9" w:rsidRPr="008A3982">
        <w:t xml:space="preserve"> are </w:t>
      </w:r>
      <w:r w:rsidR="00B739E9">
        <w:t xml:space="preserve">only </w:t>
      </w:r>
      <w:r w:rsidR="00B739E9" w:rsidRPr="008A3982">
        <w:t>supported</w:t>
      </w:r>
      <w:r w:rsidR="00B739E9">
        <w:t xml:space="preserve"> in EPS.</w:t>
      </w:r>
    </w:p>
    <w:p w14:paraId="20BB8A67" w14:textId="77777777" w:rsidR="00381FB3" w:rsidRDefault="00381FB3" w:rsidP="00381FB3">
      <w:pPr>
        <w:rPr>
          <w:lang w:eastAsia="zh-CN"/>
        </w:rPr>
      </w:pPr>
      <w:r>
        <w:rPr>
          <w:lang w:eastAsia="zh-CN"/>
        </w:rPr>
        <w:t>The on-network procedures in this document allow an MCPTT user to:</w:t>
      </w:r>
    </w:p>
    <w:p w14:paraId="55B94C03" w14:textId="77777777" w:rsidR="00381FB3" w:rsidRDefault="00381FB3" w:rsidP="00381FB3">
      <w:pPr>
        <w:pStyle w:val="B1"/>
        <w:rPr>
          <w:lang w:eastAsia="zh-CN"/>
        </w:rPr>
      </w:pPr>
      <w:r>
        <w:rPr>
          <w:lang w:eastAsia="zh-CN"/>
        </w:rPr>
        <w:t>-</w:t>
      </w:r>
      <w:r>
        <w:rPr>
          <w:lang w:eastAsia="zh-CN"/>
        </w:rPr>
        <w:tab/>
        <w:t xml:space="preserve">initiate a new MCPTT group </w:t>
      </w:r>
      <w:r w:rsidR="00DB4E12" w:rsidRPr="00BA75BD">
        <w:rPr>
          <w:lang w:eastAsia="zh-CN"/>
        </w:rPr>
        <w:t>call</w:t>
      </w:r>
      <w:r>
        <w:rPr>
          <w:lang w:eastAsia="zh-CN"/>
        </w:rPr>
        <w:t>;</w:t>
      </w:r>
    </w:p>
    <w:p w14:paraId="40A5EA94" w14:textId="77777777" w:rsidR="00381FB3" w:rsidRDefault="00381FB3" w:rsidP="00381FB3">
      <w:pPr>
        <w:pStyle w:val="B1"/>
        <w:rPr>
          <w:lang w:eastAsia="zh-CN"/>
        </w:rPr>
      </w:pPr>
      <w:r>
        <w:rPr>
          <w:lang w:eastAsia="zh-CN"/>
        </w:rPr>
        <w:t>-</w:t>
      </w:r>
      <w:r>
        <w:rPr>
          <w:lang w:eastAsia="zh-CN"/>
        </w:rPr>
        <w:tab/>
        <w:t xml:space="preserve">join an MCPTT group </w:t>
      </w:r>
      <w:r w:rsidR="00DB4E12" w:rsidRPr="00BA75BD">
        <w:rPr>
          <w:lang w:eastAsia="zh-CN"/>
        </w:rPr>
        <w:t>cal</w:t>
      </w:r>
      <w:r w:rsidR="00DB4E12">
        <w:rPr>
          <w:lang w:eastAsia="zh-CN"/>
        </w:rPr>
        <w:t xml:space="preserve">l </w:t>
      </w:r>
      <w:r>
        <w:rPr>
          <w:lang w:eastAsia="zh-CN"/>
        </w:rPr>
        <w:t>that has already been established; and</w:t>
      </w:r>
    </w:p>
    <w:p w14:paraId="3825014A" w14:textId="77777777" w:rsidR="00381FB3" w:rsidRPr="00381FB3" w:rsidRDefault="00381FB3" w:rsidP="00381FB3">
      <w:pPr>
        <w:pStyle w:val="B1"/>
        <w:rPr>
          <w:lang w:eastAsia="zh-CN"/>
        </w:rPr>
      </w:pPr>
      <w:r>
        <w:rPr>
          <w:lang w:eastAsia="zh-CN"/>
        </w:rPr>
        <w:t>-</w:t>
      </w:r>
      <w:r>
        <w:rPr>
          <w:lang w:eastAsia="zh-CN"/>
        </w:rPr>
        <w:tab/>
        <w:t xml:space="preserve">leave an established MCPTT group </w:t>
      </w:r>
      <w:r w:rsidR="00DB4E12" w:rsidRPr="00BA75BD">
        <w:rPr>
          <w:lang w:eastAsia="zh-CN"/>
        </w:rPr>
        <w:t>ca</w:t>
      </w:r>
      <w:r w:rsidR="00DB4E12">
        <w:rPr>
          <w:lang w:eastAsia="zh-CN"/>
        </w:rPr>
        <w:t xml:space="preserve">ll </w:t>
      </w:r>
      <w:r>
        <w:rPr>
          <w:lang w:eastAsia="zh-CN"/>
        </w:rPr>
        <w:t xml:space="preserve">and then rejoin the same MCPTT group </w:t>
      </w:r>
      <w:r w:rsidR="00DB4E12" w:rsidRPr="00BA75BD">
        <w:rPr>
          <w:lang w:eastAsia="zh-CN"/>
        </w:rPr>
        <w:t>call</w:t>
      </w:r>
      <w:r w:rsidR="00DB4E12">
        <w:rPr>
          <w:lang w:eastAsia="zh-CN"/>
        </w:rPr>
        <w:t xml:space="preserve"> </w:t>
      </w:r>
      <w:r>
        <w:rPr>
          <w:lang w:eastAsia="zh-CN"/>
        </w:rPr>
        <w:t>if still established.</w:t>
      </w:r>
    </w:p>
    <w:p w14:paraId="7EAF3F55" w14:textId="016F2421" w:rsidR="00776791" w:rsidRDefault="00776791" w:rsidP="00776791">
      <w:r>
        <w:rPr>
          <w:lang w:eastAsia="zh-CN"/>
        </w:rPr>
        <w:t>For off-network calls</w:t>
      </w:r>
      <w:r w:rsidR="00716E19">
        <w:rPr>
          <w:lang w:eastAsia="zh-CN"/>
        </w:rPr>
        <w:t xml:space="preserve"> in EPS</w:t>
      </w:r>
      <w:r>
        <w:rPr>
          <w:lang w:eastAsia="zh-CN"/>
        </w:rPr>
        <w:t>, the present document utilises the procedures</w:t>
      </w:r>
      <w:r w:rsidRPr="00A243CD">
        <w:t xml:space="preserve"> </w:t>
      </w:r>
      <w:r>
        <w:t xml:space="preserve">for </w:t>
      </w:r>
      <w:proofErr w:type="spellStart"/>
      <w:r w:rsidRPr="00A243CD">
        <w:t>ProSe</w:t>
      </w:r>
      <w:proofErr w:type="spellEnd"/>
      <w:r w:rsidRPr="00A243CD">
        <w:t xml:space="preserve"> direct discovery for public safety</w:t>
      </w:r>
      <w:r w:rsidR="00505EEA">
        <w:t>;</w:t>
      </w:r>
      <w:r>
        <w:t xml:space="preserve"> </w:t>
      </w:r>
      <w:r w:rsidRPr="00A243CD">
        <w:t xml:space="preserve">the procedures for one-to-one </w:t>
      </w:r>
      <w:proofErr w:type="spellStart"/>
      <w:r w:rsidRPr="00A243CD">
        <w:t>ProSe</w:t>
      </w:r>
      <w:proofErr w:type="spellEnd"/>
      <w:r w:rsidRPr="00A243CD">
        <w:t xml:space="preserve"> direct communication for Public Safety</w:t>
      </w:r>
      <w:r w:rsidR="00505EEA">
        <w:t xml:space="preserve"> and </w:t>
      </w:r>
      <w:r w:rsidR="00505EEA" w:rsidRPr="00A243CD">
        <w:t>the procedures for one-to-</w:t>
      </w:r>
      <w:r w:rsidR="00505EEA">
        <w:t>many</w:t>
      </w:r>
      <w:r w:rsidR="00505EEA" w:rsidRPr="00A243CD">
        <w:t xml:space="preserve"> </w:t>
      </w:r>
      <w:proofErr w:type="spellStart"/>
      <w:r w:rsidR="00505EEA" w:rsidRPr="00A243CD">
        <w:t>ProSe</w:t>
      </w:r>
      <w:proofErr w:type="spellEnd"/>
      <w:r w:rsidR="00505EEA" w:rsidRPr="00A243CD">
        <w:t xml:space="preserve"> direct communication for Public Safety</w:t>
      </w:r>
      <w:r>
        <w:t xml:space="preserve">, as </w:t>
      </w:r>
      <w:r w:rsidRPr="00A243CD">
        <w:t>specified in 3GPP TS 24.334 [28</w:t>
      </w:r>
      <w:r>
        <w:t>]. The present document specifies the MCPTT Off-Network Protocol (MONP) and the MONP application procedures.</w:t>
      </w:r>
    </w:p>
    <w:p w14:paraId="241D9CB6" w14:textId="77777777" w:rsidR="00776791" w:rsidRDefault="00776791" w:rsidP="00776791">
      <w:r>
        <w:t>For on-network and off-network calls, the present document provides support for MCPTT emergency calls, MCPTT imminent-peril calls and MCPTT emergency alerts.</w:t>
      </w:r>
    </w:p>
    <w:p w14:paraId="1F11BD46" w14:textId="77777777" w:rsidR="00776791" w:rsidRDefault="00776791" w:rsidP="00776791">
      <w:pPr>
        <w:pStyle w:val="NO"/>
      </w:pPr>
      <w:r>
        <w:t>NOTE:</w:t>
      </w:r>
      <w:r>
        <w:tab/>
        <w:t xml:space="preserve">MCPTT emergency calls do not utilise emergency bearers. Instead the </w:t>
      </w:r>
      <w:r w:rsidRPr="0073469F">
        <w:rPr>
          <w:noProof/>
        </w:rPr>
        <w:t>EPS bearer priority</w:t>
      </w:r>
      <w:r>
        <w:rPr>
          <w:noProof/>
        </w:rPr>
        <w:t xml:space="preserve"> of a normal bearer is adjusted.</w:t>
      </w:r>
    </w:p>
    <w:p w14:paraId="0696E107" w14:textId="77777777" w:rsidR="00776791" w:rsidRDefault="00776791" w:rsidP="00776791">
      <w:r>
        <w:t>The MCPTT procedures provided by the present document refer to:</w:t>
      </w:r>
    </w:p>
    <w:p w14:paraId="65437EAA" w14:textId="4E503318" w:rsidR="00776791" w:rsidRDefault="00776791" w:rsidP="00776791">
      <w:pPr>
        <w:pStyle w:val="B1"/>
      </w:pPr>
      <w:r>
        <w:t>-</w:t>
      </w:r>
      <w:r>
        <w:tab/>
        <w:t xml:space="preserve">the floor-control procedures defined in </w:t>
      </w:r>
      <w:r w:rsidRPr="0073469F">
        <w:t>3GPP TS 24.380</w:t>
      </w:r>
      <w:r w:rsidR="00AE1BBE">
        <w:t> </w:t>
      </w:r>
      <w:r>
        <w:t>[5];</w:t>
      </w:r>
    </w:p>
    <w:p w14:paraId="695F37A4" w14:textId="77777777" w:rsidR="00776791" w:rsidRDefault="00776791" w:rsidP="00776791">
      <w:pPr>
        <w:pStyle w:val="B1"/>
      </w:pPr>
      <w:r>
        <w:t>-</w:t>
      </w:r>
      <w:r>
        <w:tab/>
        <w:t xml:space="preserve">the </w:t>
      </w:r>
      <w:r w:rsidRPr="0073469F">
        <w:t>group man</w:t>
      </w:r>
      <w:r>
        <w:t>agement procedures defined in 3GPP TS </w:t>
      </w:r>
      <w:r w:rsidR="0090486B">
        <w:t>24.481</w:t>
      </w:r>
      <w:r>
        <w:t> [31];</w:t>
      </w:r>
    </w:p>
    <w:p w14:paraId="04E68066" w14:textId="77777777" w:rsidR="00776791" w:rsidRDefault="00776791" w:rsidP="00776791">
      <w:pPr>
        <w:pStyle w:val="B1"/>
      </w:pPr>
      <w:r>
        <w:t>-</w:t>
      </w:r>
      <w:r>
        <w:tab/>
        <w:t>the identity management procedures defined in 3GPP TS </w:t>
      </w:r>
      <w:r w:rsidR="0090486B">
        <w:t>24.482</w:t>
      </w:r>
      <w:r>
        <w:t> [49];</w:t>
      </w:r>
    </w:p>
    <w:p w14:paraId="19D87929" w14:textId="77777777" w:rsidR="00776791" w:rsidRDefault="00776791" w:rsidP="00776791">
      <w:pPr>
        <w:pStyle w:val="B1"/>
      </w:pPr>
      <w:r>
        <w:t>-</w:t>
      </w:r>
      <w:r>
        <w:tab/>
        <w:t>the security procedures defined in 3GPP TS </w:t>
      </w:r>
      <w:r w:rsidR="00C85382">
        <w:t>33.180 [78]</w:t>
      </w:r>
      <w:r>
        <w:t>; and</w:t>
      </w:r>
    </w:p>
    <w:p w14:paraId="20ACE4E6" w14:textId="77777777" w:rsidR="00776791" w:rsidRDefault="00776791" w:rsidP="00776791">
      <w:pPr>
        <w:pStyle w:val="B1"/>
      </w:pPr>
      <w:r>
        <w:rPr>
          <w:lang w:val="en"/>
        </w:rPr>
        <w:t>-</w:t>
      </w:r>
      <w:r>
        <w:rPr>
          <w:lang w:val="en"/>
        </w:rPr>
        <w:tab/>
        <w:t xml:space="preserve">the </w:t>
      </w:r>
      <w:r>
        <w:rPr>
          <w:lang w:eastAsia="zh-CN"/>
        </w:rPr>
        <w:t xml:space="preserve">PS-PS access </w:t>
      </w:r>
      <w:r>
        <w:t>transfer procedures</w:t>
      </w:r>
      <w:r>
        <w:rPr>
          <w:lang w:val="en"/>
        </w:rPr>
        <w:t xml:space="preserve"> procedures defined in 3GPP TS </w:t>
      </w:r>
      <w:r w:rsidRPr="00657C88">
        <w:rPr>
          <w:lang w:val="en"/>
        </w:rPr>
        <w:t>24.237</w:t>
      </w:r>
      <w:r>
        <w:rPr>
          <w:lang w:val="en"/>
        </w:rPr>
        <w:t> [58].</w:t>
      </w:r>
    </w:p>
    <w:p w14:paraId="23D61E94" w14:textId="77777777" w:rsidR="00776791" w:rsidRDefault="00776791" w:rsidP="00776791">
      <w:r>
        <w:t>The MCPTT procedures provided by the present document access the configuration parameters provided by 3GPP TS </w:t>
      </w:r>
      <w:r w:rsidR="0090486B">
        <w:t>24.483</w:t>
      </w:r>
      <w:r>
        <w:t xml:space="preserve"> [45] and </w:t>
      </w:r>
      <w:r w:rsidRPr="0073469F">
        <w:t>3GPP TS </w:t>
      </w:r>
      <w:r w:rsidR="0090486B">
        <w:t>24.484</w:t>
      </w:r>
      <w:r>
        <w:rPr>
          <w:lang w:eastAsia="ko-KR"/>
        </w:rPr>
        <w:t> [50].</w:t>
      </w:r>
    </w:p>
    <w:p w14:paraId="685FD121" w14:textId="77777777" w:rsidR="00776791" w:rsidRDefault="00776791" w:rsidP="00776791">
      <w:r>
        <w:t>Codecs and media handling for MCPTT are specified in 3GPP TS </w:t>
      </w:r>
      <w:r w:rsidRPr="005C72F1">
        <w:t>2</w:t>
      </w:r>
      <w:r>
        <w:t>6</w:t>
      </w:r>
      <w:r w:rsidRPr="005C72F1">
        <w:t>.</w:t>
      </w:r>
      <w:r>
        <w:t>179 [69];</w:t>
      </w:r>
    </w:p>
    <w:p w14:paraId="3EE6D620" w14:textId="77777777" w:rsidR="00776791" w:rsidRPr="00F6303A" w:rsidRDefault="00776791" w:rsidP="00776791">
      <w:r w:rsidRPr="00F6303A">
        <w:rPr>
          <w:rFonts w:hint="eastAsia"/>
        </w:rPr>
        <w:t xml:space="preserve">The following procedures are </w:t>
      </w:r>
      <w:r w:rsidRPr="00F6303A">
        <w:t>provide</w:t>
      </w:r>
      <w:r w:rsidRPr="00F6303A">
        <w:rPr>
          <w:rFonts w:hint="eastAsia"/>
        </w:rPr>
        <w:t>d within this document:</w:t>
      </w:r>
    </w:p>
    <w:p w14:paraId="38B15C1F" w14:textId="77777777" w:rsidR="00776791" w:rsidRDefault="00776791" w:rsidP="00776791">
      <w:pPr>
        <w:pStyle w:val="B1"/>
      </w:pPr>
      <w:r w:rsidRPr="00F6303A">
        <w:rPr>
          <w:lang w:eastAsia="de-DE"/>
        </w:rPr>
        <w:t>-</w:t>
      </w:r>
      <w:r w:rsidRPr="00F6303A">
        <w:rPr>
          <w:rFonts w:hint="eastAsia"/>
        </w:rPr>
        <w:tab/>
      </w:r>
      <w:r>
        <w:t>common procedures are specified in clause 6;</w:t>
      </w:r>
    </w:p>
    <w:p w14:paraId="0727EA94" w14:textId="77777777" w:rsidR="00776791" w:rsidRPr="00F6303A" w:rsidRDefault="00776791" w:rsidP="00776791">
      <w:pPr>
        <w:pStyle w:val="B1"/>
        <w:rPr>
          <w:lang w:eastAsia="de-DE"/>
        </w:rPr>
      </w:pPr>
      <w:r>
        <w:rPr>
          <w:lang w:eastAsia="de-DE"/>
        </w:rPr>
        <w:t>-</w:t>
      </w:r>
      <w:r>
        <w:rPr>
          <w:lang w:eastAsia="de-DE"/>
        </w:rPr>
        <w:tab/>
      </w:r>
      <w:r w:rsidRPr="00F6303A">
        <w:rPr>
          <w:lang w:eastAsia="de-DE"/>
        </w:rPr>
        <w:t xml:space="preserve">procedures for </w:t>
      </w:r>
      <w:r w:rsidRPr="00F6303A">
        <w:rPr>
          <w:rFonts w:hint="eastAsia"/>
        </w:rPr>
        <w:t xml:space="preserve">registration in </w:t>
      </w:r>
      <w:r>
        <w:t xml:space="preserve">the </w:t>
      </w:r>
      <w:r w:rsidRPr="00F6303A">
        <w:rPr>
          <w:rFonts w:hint="eastAsia"/>
        </w:rPr>
        <w:t>IM CN subsystem</w:t>
      </w:r>
      <w:r w:rsidRPr="00F6303A">
        <w:rPr>
          <w:lang w:eastAsia="de-DE"/>
        </w:rPr>
        <w:t xml:space="preserve"> </w:t>
      </w:r>
      <w:r>
        <w:rPr>
          <w:lang w:eastAsia="de-DE"/>
        </w:rPr>
        <w:t>and service authorisation are specified in clause 7;</w:t>
      </w:r>
    </w:p>
    <w:p w14:paraId="215EF706" w14:textId="77777777" w:rsidR="00776791" w:rsidRPr="00F6303A" w:rsidRDefault="00776791" w:rsidP="00776791">
      <w:pPr>
        <w:pStyle w:val="B1"/>
        <w:rPr>
          <w:lang w:eastAsia="de-DE"/>
        </w:rPr>
      </w:pPr>
      <w:r w:rsidRPr="00F6303A">
        <w:rPr>
          <w:lang w:eastAsia="de-DE"/>
        </w:rPr>
        <w:t>-</w:t>
      </w:r>
      <w:r w:rsidRPr="00F6303A">
        <w:rPr>
          <w:lang w:eastAsia="de-DE"/>
        </w:rPr>
        <w:tab/>
        <w:t xml:space="preserve">procedures for </w:t>
      </w:r>
      <w:r>
        <w:rPr>
          <w:lang w:eastAsia="de-DE"/>
        </w:rPr>
        <w:t>pre-established session establishment, modification and release are specified in clause 8;</w:t>
      </w:r>
    </w:p>
    <w:p w14:paraId="5337710D" w14:textId="77777777" w:rsidR="00073D15" w:rsidRDefault="00776791" w:rsidP="00073D15">
      <w:pPr>
        <w:pStyle w:val="B1"/>
        <w:rPr>
          <w:lang w:eastAsia="de-DE"/>
        </w:rPr>
      </w:pPr>
      <w:r w:rsidRPr="00F6303A">
        <w:rPr>
          <w:lang w:eastAsia="de-DE"/>
        </w:rPr>
        <w:t>-</w:t>
      </w:r>
      <w:r w:rsidRPr="00F6303A">
        <w:rPr>
          <w:lang w:eastAsia="de-DE"/>
        </w:rPr>
        <w:tab/>
        <w:t xml:space="preserve">procedures for </w:t>
      </w:r>
      <w:r>
        <w:rPr>
          <w:lang w:eastAsia="de-DE"/>
        </w:rPr>
        <w:t>affiliation are specified in clause 9;</w:t>
      </w:r>
    </w:p>
    <w:p w14:paraId="10F8F1B1" w14:textId="77777777" w:rsidR="00776791" w:rsidRPr="00F6303A" w:rsidRDefault="00073D15" w:rsidP="00073D15">
      <w:pPr>
        <w:pStyle w:val="B1"/>
        <w:rPr>
          <w:lang w:eastAsia="de-DE"/>
        </w:rPr>
      </w:pPr>
      <w:r w:rsidRPr="00B3484F">
        <w:rPr>
          <w:lang w:val="en-US" w:eastAsia="de-DE"/>
        </w:rPr>
        <w:t>-</w:t>
      </w:r>
      <w:r w:rsidRPr="00B3484F">
        <w:rPr>
          <w:lang w:val="en-US" w:eastAsia="de-DE"/>
        </w:rPr>
        <w:tab/>
        <w:t>procedures for manag</w:t>
      </w:r>
      <w:r>
        <w:rPr>
          <w:lang w:val="en-US" w:eastAsia="de-DE"/>
        </w:rPr>
        <w:t>e</w:t>
      </w:r>
      <w:r w:rsidRPr="00B3484F">
        <w:rPr>
          <w:lang w:val="en-US" w:eastAsia="de-DE"/>
        </w:rPr>
        <w:t>ment of functional alias in clause 9A;</w:t>
      </w:r>
    </w:p>
    <w:p w14:paraId="395CD158" w14:textId="77777777" w:rsidR="00776791" w:rsidRPr="00F6303A" w:rsidRDefault="00776791" w:rsidP="00776791">
      <w:pPr>
        <w:pStyle w:val="B1"/>
        <w:rPr>
          <w:lang w:eastAsia="de-DE"/>
        </w:rPr>
      </w:pPr>
      <w:r w:rsidRPr="00F6303A">
        <w:rPr>
          <w:lang w:eastAsia="de-DE"/>
        </w:rPr>
        <w:t>-</w:t>
      </w:r>
      <w:r w:rsidRPr="00F6303A">
        <w:rPr>
          <w:lang w:eastAsia="de-DE"/>
        </w:rPr>
        <w:tab/>
        <w:t xml:space="preserve">procedures for </w:t>
      </w:r>
      <w:r>
        <w:rPr>
          <w:lang w:eastAsia="de-DE"/>
        </w:rPr>
        <w:t>on-network and off-network group call are specified in clause 10;</w:t>
      </w:r>
    </w:p>
    <w:p w14:paraId="38D7DFBB" w14:textId="77777777" w:rsidR="00776791" w:rsidRPr="00F6303A" w:rsidRDefault="00776791" w:rsidP="00776791">
      <w:pPr>
        <w:pStyle w:val="B1"/>
      </w:pPr>
      <w:r w:rsidRPr="00F6303A">
        <w:rPr>
          <w:lang w:eastAsia="de-DE"/>
        </w:rPr>
        <w:lastRenderedPageBreak/>
        <w:t>-</w:t>
      </w:r>
      <w:r w:rsidRPr="00F6303A">
        <w:rPr>
          <w:lang w:eastAsia="de-DE"/>
        </w:rPr>
        <w:tab/>
        <w:t xml:space="preserve">procedures for </w:t>
      </w:r>
      <w:r>
        <w:rPr>
          <w:lang w:eastAsia="de-DE"/>
        </w:rPr>
        <w:t>on-network and off-network private call are specified in clause 11;</w:t>
      </w:r>
    </w:p>
    <w:p w14:paraId="4CAEDCB4" w14:textId="77777777" w:rsidR="00776791" w:rsidRPr="00F6303A" w:rsidRDefault="00776791" w:rsidP="00776791">
      <w:pPr>
        <w:pStyle w:val="B1"/>
      </w:pPr>
      <w:r w:rsidRPr="00F6303A">
        <w:rPr>
          <w:lang w:eastAsia="de-DE"/>
        </w:rPr>
        <w:t>-</w:t>
      </w:r>
      <w:r w:rsidRPr="00F6303A">
        <w:rPr>
          <w:lang w:eastAsia="de-DE"/>
        </w:rPr>
        <w:tab/>
        <w:t xml:space="preserve">procedures for </w:t>
      </w:r>
      <w:r>
        <w:rPr>
          <w:lang w:eastAsia="de-DE"/>
        </w:rPr>
        <w:t>on-network and off-network emergency alert are specified in clause 12;</w:t>
      </w:r>
    </w:p>
    <w:p w14:paraId="6B55C213" w14:textId="77777777" w:rsidR="00776791" w:rsidRPr="00F6303A" w:rsidRDefault="00776791" w:rsidP="00776791">
      <w:pPr>
        <w:pStyle w:val="B1"/>
      </w:pPr>
      <w:r w:rsidRPr="00F6303A">
        <w:rPr>
          <w:rFonts w:hint="eastAsia"/>
        </w:rPr>
        <w:t>-</w:t>
      </w:r>
      <w:r w:rsidRPr="00F6303A">
        <w:rPr>
          <w:rFonts w:hint="eastAsia"/>
        </w:rPr>
        <w:tab/>
      </w:r>
      <w:r>
        <w:t xml:space="preserve">location </w:t>
      </w:r>
      <w:r w:rsidRPr="00F6303A">
        <w:rPr>
          <w:rFonts w:hint="eastAsia"/>
        </w:rPr>
        <w:t xml:space="preserve">procedures </w:t>
      </w:r>
      <w:r>
        <w:t>are specified in clause 13;</w:t>
      </w:r>
    </w:p>
    <w:p w14:paraId="54034731" w14:textId="3DF47F11" w:rsidR="00776791" w:rsidRDefault="00776791" w:rsidP="00776791">
      <w:pPr>
        <w:pStyle w:val="B1"/>
      </w:pPr>
      <w:r w:rsidRPr="00F6303A">
        <w:t>-</w:t>
      </w:r>
      <w:r w:rsidRPr="00F6303A">
        <w:tab/>
      </w:r>
      <w:r w:rsidRPr="005C72F1">
        <w:t>MBMS transmission usage procedure</w:t>
      </w:r>
      <w:r>
        <w:t>s are specified in clause 14;</w:t>
      </w:r>
    </w:p>
    <w:p w14:paraId="1CCEF90C" w14:textId="67BB7AA1" w:rsidR="00776791" w:rsidRDefault="00776791" w:rsidP="00776791">
      <w:pPr>
        <w:pStyle w:val="B1"/>
      </w:pPr>
      <w:r w:rsidRPr="00F6303A">
        <w:t>-</w:t>
      </w:r>
      <w:r w:rsidRPr="00F6303A">
        <w:tab/>
      </w:r>
      <w:r>
        <w:t>MCPTT service continuity procedures are specified in clause 14A</w:t>
      </w:r>
      <w:r w:rsidR="00827555">
        <w:t>; and</w:t>
      </w:r>
    </w:p>
    <w:p w14:paraId="121E4810" w14:textId="702A1C9E" w:rsidR="00827555" w:rsidRPr="00F6303A" w:rsidRDefault="00827555" w:rsidP="00776791">
      <w:pPr>
        <w:pStyle w:val="B1"/>
      </w:pPr>
      <w:r w:rsidRPr="00F6303A">
        <w:t>-</w:t>
      </w:r>
      <w:r w:rsidRPr="00F6303A">
        <w:tab/>
      </w:r>
      <w:r w:rsidRPr="005C72F1">
        <w:t>MBS transmission usage procedure</w:t>
      </w:r>
      <w:r>
        <w:t>s are specified in clause 14B.</w:t>
      </w:r>
    </w:p>
    <w:p w14:paraId="4B34F775" w14:textId="55BC5B19" w:rsidR="00776791" w:rsidRPr="0073469F" w:rsidRDefault="00776791" w:rsidP="0045201D">
      <w:pPr>
        <w:rPr>
          <w:rFonts w:eastAsia="Malgun Gothic"/>
        </w:rPr>
      </w:pPr>
      <w:r w:rsidRPr="008648AC">
        <w:t>The MCPTT UE</w:t>
      </w:r>
      <w:r>
        <w:rPr>
          <w:lang w:eastAsia="zh-CN"/>
        </w:rPr>
        <w:t xml:space="preserve"> primarily obtains access to the MCPTT service </w:t>
      </w:r>
      <w:r w:rsidRPr="008648AC">
        <w:t>via E-UTRAN</w:t>
      </w:r>
      <w:r w:rsidR="00B739E9">
        <w:t xml:space="preserve"> or NG-RAN</w:t>
      </w:r>
      <w:r w:rsidRPr="008648AC">
        <w:t xml:space="preserve">, </w:t>
      </w:r>
      <w:r>
        <w:t>using the procedures defined in 3GPP TS 24.301 [70]</w:t>
      </w:r>
      <w:r w:rsidR="00B739E9">
        <w:t xml:space="preserve"> and 3GPP TS 24.501 [87]</w:t>
      </w:r>
      <w:r>
        <w:t>.</w:t>
      </w:r>
    </w:p>
    <w:p w14:paraId="4A0622E3" w14:textId="77777777" w:rsidR="004539FE" w:rsidRPr="0073469F" w:rsidRDefault="004539FE" w:rsidP="00567124">
      <w:pPr>
        <w:pStyle w:val="Heading2"/>
      </w:pPr>
      <w:bookmarkStart w:id="64" w:name="_Toc20155488"/>
      <w:bookmarkStart w:id="65" w:name="_Toc27500643"/>
      <w:bookmarkStart w:id="66" w:name="_Toc36048768"/>
      <w:bookmarkStart w:id="67" w:name="_Toc45209531"/>
      <w:bookmarkStart w:id="68" w:name="_Toc51860356"/>
      <w:bookmarkStart w:id="69" w:name="_Toc171603512"/>
      <w:r w:rsidRPr="0073469F">
        <w:t>4.2</w:t>
      </w:r>
      <w:r w:rsidRPr="0073469F">
        <w:tab/>
        <w:t>URI and address assignments</w:t>
      </w:r>
      <w:bookmarkEnd w:id="64"/>
      <w:bookmarkEnd w:id="65"/>
      <w:bookmarkEnd w:id="66"/>
      <w:bookmarkEnd w:id="67"/>
      <w:bookmarkEnd w:id="68"/>
      <w:bookmarkEnd w:id="69"/>
    </w:p>
    <w:p w14:paraId="68754111" w14:textId="77777777" w:rsidR="00C95E67" w:rsidRDefault="00C95E67" w:rsidP="00C95E67">
      <w:r w:rsidRPr="00F6303A">
        <w:t xml:space="preserve">In order to support </w:t>
      </w:r>
      <w:r>
        <w:t>MCPTT</w:t>
      </w:r>
      <w:r w:rsidRPr="00F6303A">
        <w:t>, the following URI and address assignments are assumed:</w:t>
      </w:r>
    </w:p>
    <w:p w14:paraId="754E2AE0" w14:textId="77777777" w:rsidR="00C95E67" w:rsidRPr="00C95E67" w:rsidRDefault="00C95E67" w:rsidP="00436CF9">
      <w:pPr>
        <w:pStyle w:val="B1"/>
      </w:pPr>
      <w:r>
        <w:t>1)</w:t>
      </w:r>
      <w:r>
        <w:tab/>
        <w:t>the participating MCPTT function is configured to be reachable using:</w:t>
      </w:r>
    </w:p>
    <w:p w14:paraId="52CFBD53" w14:textId="77777777" w:rsidR="00C95E67" w:rsidRDefault="00C95E67" w:rsidP="00436CF9">
      <w:pPr>
        <w:pStyle w:val="B2"/>
        <w:rPr>
          <w:lang w:eastAsia="ko-KR"/>
        </w:rPr>
      </w:pPr>
      <w:r w:rsidRPr="00A509A6">
        <w:t>a)</w:t>
      </w:r>
      <w:r w:rsidRPr="00A509A6">
        <w:tab/>
      </w:r>
      <w:r w:rsidRPr="0073469F">
        <w:rPr>
          <w:lang w:eastAsia="ko-KR"/>
        </w:rPr>
        <w:t>public service identit</w:t>
      </w:r>
      <w:r w:rsidR="00073D15">
        <w:rPr>
          <w:lang w:eastAsia="ko-KR"/>
        </w:rPr>
        <w:t>ies</w:t>
      </w:r>
      <w:r w:rsidRPr="0073469F">
        <w:rPr>
          <w:lang w:eastAsia="ko-KR"/>
        </w:rPr>
        <w:t xml:space="preserve"> identifying pre-established session</w:t>
      </w:r>
      <w:r w:rsidR="00073D15">
        <w:rPr>
          <w:lang w:eastAsia="ko-KR"/>
        </w:rPr>
        <w:t>s</w:t>
      </w:r>
      <w:r w:rsidRPr="0073469F">
        <w:rPr>
          <w:lang w:eastAsia="ko-KR"/>
        </w:rPr>
        <w:t xml:space="preserve"> on the MCPTT server serving the MCPTT user</w:t>
      </w:r>
      <w:r>
        <w:rPr>
          <w:lang w:eastAsia="ko-KR"/>
        </w:rPr>
        <w:t>;</w:t>
      </w:r>
    </w:p>
    <w:p w14:paraId="069EED00" w14:textId="77777777" w:rsidR="00C95E67" w:rsidRDefault="00C95E67" w:rsidP="00436CF9">
      <w:pPr>
        <w:pStyle w:val="B2"/>
        <w:rPr>
          <w:lang w:eastAsia="ko-KR"/>
        </w:rPr>
      </w:pPr>
      <w:r>
        <w:t>b)</w:t>
      </w:r>
      <w:r>
        <w:tab/>
      </w:r>
      <w:r w:rsidRPr="0073469F">
        <w:t xml:space="preserve">the </w:t>
      </w:r>
      <w:r w:rsidRPr="0073469F">
        <w:rPr>
          <w:lang w:eastAsia="ko-KR"/>
        </w:rPr>
        <w:t>MBMS public service identity of the participating MCPTT function</w:t>
      </w:r>
      <w:r>
        <w:rPr>
          <w:lang w:eastAsia="ko-KR"/>
        </w:rPr>
        <w:t>; and</w:t>
      </w:r>
    </w:p>
    <w:p w14:paraId="19F6D64B" w14:textId="77777777" w:rsidR="00C95E67" w:rsidRDefault="00C95E67" w:rsidP="00436CF9">
      <w:pPr>
        <w:pStyle w:val="B2"/>
      </w:pPr>
      <w:r>
        <w:t>c)</w:t>
      </w:r>
      <w:r>
        <w:tab/>
        <w:t>the p</w:t>
      </w:r>
      <w:r w:rsidRPr="0073469F">
        <w:t>ublic service identity of the participating MCPTT function serving the MCPTT user</w:t>
      </w:r>
      <w:r>
        <w:t>.</w:t>
      </w:r>
    </w:p>
    <w:p w14:paraId="3F8A30FF" w14:textId="184FFE11" w:rsidR="00955930" w:rsidRDefault="00955930" w:rsidP="00955930">
      <w:pPr>
        <w:pStyle w:val="NO"/>
      </w:pPr>
      <w:r>
        <w:t>NOTE:</w:t>
      </w:r>
      <w:r>
        <w:tab/>
        <w:t>For b) and c) above, the PSI values are configured with the same URI. However for the purpose of readability the names of the PSIs mentioned in b) and c) are used in the present document.</w:t>
      </w:r>
    </w:p>
    <w:p w14:paraId="2FA609E3" w14:textId="49A046CC" w:rsidR="001232D8" w:rsidRDefault="00955930" w:rsidP="001232D8">
      <w:pPr>
        <w:pStyle w:val="B2"/>
        <w:ind w:left="0" w:firstLine="0"/>
      </w:pPr>
      <w:r>
        <w:rPr>
          <w:noProof/>
        </w:rPr>
        <w:t>The MCPTT client should use the &lt;Server</w:t>
      </w:r>
      <w:r>
        <w:rPr>
          <w:noProof/>
        </w:rPr>
        <w:noBreakHyphen/>
        <w:t xml:space="preserve">URI&gt; </w:t>
      </w:r>
      <w:r w:rsidRPr="00CE2B71">
        <w:t>element of the &lt;</w:t>
      </w:r>
      <w:r>
        <w:t>MCPTT-Service</w:t>
      </w:r>
      <w:r w:rsidRPr="00CE2B71">
        <w:t>-Details&gt; element of the &lt;</w:t>
      </w:r>
      <w:proofErr w:type="spellStart"/>
      <w:r w:rsidRPr="00CE2B71">
        <w:t>anyExt</w:t>
      </w:r>
      <w:proofErr w:type="spellEnd"/>
      <w:r w:rsidRPr="00CE2B71">
        <w:t xml:space="preserve">&gt; element of the </w:t>
      </w:r>
      <w:r>
        <w:t xml:space="preserve">&lt;on-network&gt; element in the MCS UE initial configuration document, as defined in reference </w:t>
      </w:r>
      <w:r w:rsidRPr="004E5894">
        <w:rPr>
          <w:rFonts w:eastAsia="SimSun"/>
        </w:rPr>
        <w:t>3GPP TS </w:t>
      </w:r>
      <w:r>
        <w:rPr>
          <w:rFonts w:eastAsia="SimSun"/>
        </w:rPr>
        <w:t>24.484 </w:t>
      </w:r>
      <w:r w:rsidRPr="004E5894">
        <w:rPr>
          <w:rFonts w:eastAsia="SimSun"/>
        </w:rPr>
        <w:t>[50]</w:t>
      </w:r>
      <w:r>
        <w:rPr>
          <w:rFonts w:eastAsia="SimSun"/>
        </w:rPr>
        <w:t xml:space="preserve"> as </w:t>
      </w:r>
      <w:r>
        <w:rPr>
          <w:noProof/>
        </w:rPr>
        <w:t>public service identity of the participating function of the MCPTT client</w:t>
      </w:r>
      <w:r>
        <w:rPr>
          <w:rFonts w:eastAsia="SimSun"/>
        </w:rPr>
        <w:t>.</w:t>
      </w:r>
    </w:p>
    <w:p w14:paraId="4C9F5A57" w14:textId="77777777" w:rsidR="004539FE" w:rsidRPr="0073469F" w:rsidRDefault="004539FE" w:rsidP="00567124">
      <w:pPr>
        <w:pStyle w:val="Heading2"/>
      </w:pPr>
      <w:bookmarkStart w:id="70" w:name="_Toc20155489"/>
      <w:bookmarkStart w:id="71" w:name="_Toc27500644"/>
      <w:bookmarkStart w:id="72" w:name="_Toc36048769"/>
      <w:bookmarkStart w:id="73" w:name="_Toc45209532"/>
      <w:bookmarkStart w:id="74" w:name="_Toc51860357"/>
      <w:bookmarkStart w:id="75" w:name="_Toc171603513"/>
      <w:r w:rsidRPr="0073469F">
        <w:t>4.3</w:t>
      </w:r>
      <w:r w:rsidRPr="0073469F">
        <w:tab/>
        <w:t xml:space="preserve">MCPTT </w:t>
      </w:r>
      <w:r w:rsidR="002914B5" w:rsidRPr="0073469F">
        <w:t>s</w:t>
      </w:r>
      <w:r w:rsidRPr="0073469F">
        <w:t>peech</w:t>
      </w:r>
      <w:bookmarkEnd w:id="70"/>
      <w:bookmarkEnd w:id="71"/>
      <w:bookmarkEnd w:id="72"/>
      <w:bookmarkEnd w:id="73"/>
      <w:bookmarkEnd w:id="74"/>
      <w:bookmarkEnd w:id="75"/>
    </w:p>
    <w:p w14:paraId="1859948C" w14:textId="77777777" w:rsidR="004539FE" w:rsidRPr="0073469F" w:rsidRDefault="004539FE" w:rsidP="004539FE">
      <w:r w:rsidRPr="0073469F">
        <w:t xml:space="preserve">A session that contains MCPTT speech is either a full-duplex session or a half-duplex session with an </w:t>
      </w:r>
      <w:r w:rsidRPr="0073469F">
        <w:rPr>
          <w:bCs/>
        </w:rPr>
        <w:t xml:space="preserve">SDP media component containing </w:t>
      </w:r>
      <w:r w:rsidRPr="0073469F">
        <w:t>an audio media type with a codec suitable for conversational speech that exists between an MCPTT client and an MCPTT server.</w:t>
      </w:r>
    </w:p>
    <w:p w14:paraId="3FA489A3" w14:textId="77777777" w:rsidR="004539FE" w:rsidRPr="0073469F" w:rsidRDefault="004539FE" w:rsidP="004539FE">
      <w:r w:rsidRPr="0073469F">
        <w:t xml:space="preserve">If the MCPTT speech session is a half-duplex session, it additionally contains a media component that describes the characteristics of the </w:t>
      </w:r>
      <w:r w:rsidR="00AC2AAA" w:rsidRPr="0073469F">
        <w:t>m</w:t>
      </w:r>
      <w:r w:rsidRPr="0073469F">
        <w:t xml:space="preserve">edia-floor </w:t>
      </w:r>
      <w:r w:rsidR="00AC2AAA" w:rsidRPr="0073469F">
        <w:t>c</w:t>
      </w:r>
      <w:r w:rsidRPr="0073469F">
        <w:t xml:space="preserve">ontrol </w:t>
      </w:r>
      <w:r w:rsidR="00AC2AAA" w:rsidRPr="0073469F">
        <w:t>e</w:t>
      </w:r>
      <w:r w:rsidRPr="0073469F">
        <w:t>ntity.</w:t>
      </w:r>
    </w:p>
    <w:p w14:paraId="264116B2" w14:textId="77777777" w:rsidR="00B55712" w:rsidRPr="0073469F" w:rsidRDefault="00B55712" w:rsidP="00567124">
      <w:pPr>
        <w:pStyle w:val="Heading2"/>
        <w:rPr>
          <w:rFonts w:eastAsia="SimSun"/>
        </w:rPr>
      </w:pPr>
      <w:bookmarkStart w:id="76" w:name="_Toc20155490"/>
      <w:bookmarkStart w:id="77" w:name="_Toc27500645"/>
      <w:bookmarkStart w:id="78" w:name="_Toc36048770"/>
      <w:bookmarkStart w:id="79" w:name="_Toc45209533"/>
      <w:bookmarkStart w:id="80" w:name="_Toc51860358"/>
      <w:bookmarkStart w:id="81" w:name="_Toc171603514"/>
      <w:r w:rsidRPr="0073469F">
        <w:rPr>
          <w:rFonts w:eastAsia="SimSun"/>
        </w:rPr>
        <w:t>4.4</w:t>
      </w:r>
      <w:r w:rsidRPr="0073469F">
        <w:rPr>
          <w:rFonts w:eastAsia="SimSun"/>
        </w:rPr>
        <w:tab/>
        <w:t>Warning Header Field</w:t>
      </w:r>
      <w:bookmarkEnd w:id="76"/>
      <w:bookmarkEnd w:id="77"/>
      <w:bookmarkEnd w:id="78"/>
      <w:bookmarkEnd w:id="79"/>
      <w:bookmarkEnd w:id="80"/>
      <w:bookmarkEnd w:id="81"/>
    </w:p>
    <w:p w14:paraId="2A107465" w14:textId="77777777" w:rsidR="00B55712" w:rsidRPr="0073469F" w:rsidRDefault="00B55712" w:rsidP="00567124">
      <w:pPr>
        <w:pStyle w:val="Heading3"/>
        <w:rPr>
          <w:rFonts w:eastAsia="SimSun"/>
        </w:rPr>
      </w:pPr>
      <w:bookmarkStart w:id="82" w:name="_Toc20155491"/>
      <w:bookmarkStart w:id="83" w:name="_Toc27500646"/>
      <w:bookmarkStart w:id="84" w:name="_Toc36048771"/>
      <w:bookmarkStart w:id="85" w:name="_Toc45209534"/>
      <w:bookmarkStart w:id="86" w:name="_Toc51860359"/>
      <w:bookmarkStart w:id="87" w:name="_Toc171603515"/>
      <w:r w:rsidRPr="0073469F">
        <w:rPr>
          <w:rFonts w:eastAsia="SimSun"/>
        </w:rPr>
        <w:t>4.4.1</w:t>
      </w:r>
      <w:r w:rsidRPr="0073469F">
        <w:rPr>
          <w:rFonts w:eastAsia="SimSun"/>
        </w:rPr>
        <w:tab/>
        <w:t>General</w:t>
      </w:r>
      <w:bookmarkEnd w:id="82"/>
      <w:bookmarkEnd w:id="83"/>
      <w:bookmarkEnd w:id="84"/>
      <w:bookmarkEnd w:id="85"/>
      <w:bookmarkEnd w:id="86"/>
      <w:bookmarkEnd w:id="87"/>
    </w:p>
    <w:p w14:paraId="544E1657" w14:textId="77777777" w:rsidR="00B55712" w:rsidRPr="0073469F" w:rsidRDefault="00B55712" w:rsidP="00B55712">
      <w:r w:rsidRPr="0073469F">
        <w:t xml:space="preserve">The MCPTT </w:t>
      </w:r>
      <w:r w:rsidR="0072766D">
        <w:t>server</w:t>
      </w:r>
      <w:r w:rsidRPr="0073469F">
        <w:t xml:space="preserve"> can include a free text string in a SIP response to a SIP request.</w:t>
      </w:r>
      <w:r w:rsidR="006C197B" w:rsidRPr="0073469F">
        <w:t xml:space="preserve"> </w:t>
      </w:r>
      <w:r w:rsidRPr="0073469F">
        <w:t xml:space="preserve">When the MCPTT </w:t>
      </w:r>
      <w:r w:rsidR="0072766D">
        <w:t>server</w:t>
      </w:r>
      <w:r w:rsidRPr="0073469F">
        <w:t xml:space="preserve"> includes a text string in a response to a SIP INVITE request the text string is</w:t>
      </w:r>
      <w:r w:rsidR="006C197B" w:rsidRPr="0073469F">
        <w:t xml:space="preserve"> </w:t>
      </w:r>
      <w:r w:rsidRPr="0073469F">
        <w:t>included in a Warning header field as specified in IETF RFC 3261 [</w:t>
      </w:r>
      <w:r w:rsidR="00EF6B8C" w:rsidRPr="0073469F">
        <w:t>24</w:t>
      </w:r>
      <w:r w:rsidRPr="0073469F">
        <w:t xml:space="preserve">]. The MCPTT </w:t>
      </w:r>
      <w:r w:rsidR="0072766D">
        <w:t>server</w:t>
      </w:r>
      <w:r w:rsidRPr="0073469F">
        <w:t xml:space="preserve"> includes the Warning code set to 399 (miscellaneous warning) and includes the host name set to the host name of the MCPTT </w:t>
      </w:r>
      <w:r w:rsidR="0072766D">
        <w:t>server</w:t>
      </w:r>
      <w:r w:rsidRPr="0073469F">
        <w:t>.</w:t>
      </w:r>
    </w:p>
    <w:p w14:paraId="52BBE4AA" w14:textId="77777777" w:rsidR="00B55712" w:rsidRPr="0073469F" w:rsidRDefault="00B55712" w:rsidP="00BA336C">
      <w:pPr>
        <w:pStyle w:val="EX"/>
      </w:pPr>
      <w:r w:rsidRPr="0073469F">
        <w:t>EXAMPLE: Warning: 399 "100 User not authorised to make group calls"</w:t>
      </w:r>
    </w:p>
    <w:p w14:paraId="0D403E87" w14:textId="77777777" w:rsidR="00B55712" w:rsidRPr="0073469F" w:rsidRDefault="00B55712" w:rsidP="00567124">
      <w:pPr>
        <w:pStyle w:val="Heading3"/>
      </w:pPr>
      <w:bookmarkStart w:id="88" w:name="_Toc20155492"/>
      <w:bookmarkStart w:id="89" w:name="_Toc27500647"/>
      <w:bookmarkStart w:id="90" w:name="_Toc36048772"/>
      <w:bookmarkStart w:id="91" w:name="_Toc45209535"/>
      <w:bookmarkStart w:id="92" w:name="_Toc51860360"/>
      <w:bookmarkStart w:id="93" w:name="_Toc171603516"/>
      <w:r w:rsidRPr="0073469F">
        <w:t>4.4.2</w:t>
      </w:r>
      <w:r w:rsidRPr="0073469F">
        <w:tab/>
        <w:t>Warning texts</w:t>
      </w:r>
      <w:bookmarkEnd w:id="88"/>
      <w:bookmarkEnd w:id="89"/>
      <w:bookmarkEnd w:id="90"/>
      <w:bookmarkEnd w:id="91"/>
      <w:bookmarkEnd w:id="92"/>
      <w:bookmarkEnd w:id="93"/>
    </w:p>
    <w:p w14:paraId="74AB82AD" w14:textId="77777777" w:rsidR="00B55712" w:rsidRPr="0073469F" w:rsidRDefault="00B55712" w:rsidP="00B55712">
      <w:r w:rsidRPr="0073469F">
        <w:t>The text string included in a Warning header field consists of an explanatory text preceded by a 3-digit text code, according to the following format in Table</w:t>
      </w:r>
      <w:r w:rsidR="006D3350">
        <w:t> </w:t>
      </w:r>
      <w:r w:rsidRPr="0073469F">
        <w:t>4.4.2-1</w:t>
      </w:r>
      <w:r w:rsidR="00A96079">
        <w:t>.</w:t>
      </w:r>
    </w:p>
    <w:p w14:paraId="72C12B8B" w14:textId="77777777" w:rsidR="00B55712" w:rsidRPr="0073469F" w:rsidRDefault="00B55712" w:rsidP="00BA336C">
      <w:pPr>
        <w:pStyle w:val="TH"/>
      </w:pPr>
      <w:r w:rsidRPr="0073469F">
        <w:lastRenderedPageBreak/>
        <w:t>Table</w:t>
      </w:r>
      <w:r w:rsidR="005276A5" w:rsidRPr="0073469F">
        <w:t> </w:t>
      </w:r>
      <w:r w:rsidRPr="0073469F">
        <w:t>4.4.2-1 ABNF for the Warning text</w:t>
      </w:r>
    </w:p>
    <w:p w14:paraId="77B067B5"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p>
    <w:p w14:paraId="45878077"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r w:rsidRPr="0073469F">
        <w:t xml:space="preserve">warn-text      =/  DQUOTE </w:t>
      </w:r>
      <w:proofErr w:type="spellStart"/>
      <w:r w:rsidRPr="0073469F">
        <w:t>mcptt</w:t>
      </w:r>
      <w:proofErr w:type="spellEnd"/>
      <w:r w:rsidRPr="0073469F">
        <w:t xml:space="preserve">-warn-code SP </w:t>
      </w:r>
      <w:proofErr w:type="spellStart"/>
      <w:r w:rsidRPr="0073469F">
        <w:t>mcptt</w:t>
      </w:r>
      <w:proofErr w:type="spellEnd"/>
      <w:r w:rsidR="005A28B6">
        <w:t>-warn</w:t>
      </w:r>
      <w:r w:rsidRPr="0073469F">
        <w:t>-text DQUOTE</w:t>
      </w:r>
    </w:p>
    <w:p w14:paraId="7A583CDA" w14:textId="77777777" w:rsidR="00B55712" w:rsidRPr="00C53B38" w:rsidRDefault="00B55712" w:rsidP="00B55712">
      <w:pPr>
        <w:pStyle w:val="PL"/>
        <w:pBdr>
          <w:top w:val="single" w:sz="4" w:space="1" w:color="auto"/>
          <w:left w:val="single" w:sz="4" w:space="4" w:color="auto"/>
          <w:bottom w:val="single" w:sz="4" w:space="1" w:color="auto"/>
          <w:right w:val="single" w:sz="4" w:space="4" w:color="auto"/>
        </w:pBdr>
        <w:rPr>
          <w:lang w:val="fr-FR"/>
        </w:rPr>
      </w:pPr>
      <w:proofErr w:type="spellStart"/>
      <w:r w:rsidRPr="00C53B38">
        <w:rPr>
          <w:lang w:val="fr-FR"/>
        </w:rPr>
        <w:t>mcptt</w:t>
      </w:r>
      <w:proofErr w:type="spellEnd"/>
      <w:r w:rsidRPr="00C53B38">
        <w:rPr>
          <w:lang w:val="fr-FR"/>
        </w:rPr>
        <w:t>-</w:t>
      </w:r>
      <w:proofErr w:type="spellStart"/>
      <w:r w:rsidRPr="00C53B38">
        <w:rPr>
          <w:lang w:val="fr-FR"/>
        </w:rPr>
        <w:t>warn</w:t>
      </w:r>
      <w:proofErr w:type="spellEnd"/>
      <w:r w:rsidRPr="00C53B38">
        <w:rPr>
          <w:lang w:val="fr-FR"/>
        </w:rPr>
        <w:t xml:space="preserve">-code = DIGIT </w:t>
      </w:r>
      <w:proofErr w:type="spellStart"/>
      <w:r w:rsidRPr="00C53B38">
        <w:rPr>
          <w:lang w:val="fr-FR"/>
        </w:rPr>
        <w:t>DIGIT</w:t>
      </w:r>
      <w:proofErr w:type="spellEnd"/>
      <w:r w:rsidRPr="00C53B38">
        <w:rPr>
          <w:lang w:val="fr-FR"/>
        </w:rPr>
        <w:t xml:space="preserve"> </w:t>
      </w:r>
      <w:proofErr w:type="spellStart"/>
      <w:r w:rsidRPr="00C53B38">
        <w:rPr>
          <w:lang w:val="fr-FR"/>
        </w:rPr>
        <w:t>DIGIT</w:t>
      </w:r>
      <w:proofErr w:type="spellEnd"/>
      <w:r w:rsidRPr="00C53B38">
        <w:rPr>
          <w:lang w:val="fr-FR"/>
        </w:rPr>
        <w:t xml:space="preserve"> </w:t>
      </w:r>
    </w:p>
    <w:p w14:paraId="26237F6B"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proofErr w:type="spellStart"/>
      <w:r w:rsidRPr="0073469F">
        <w:t>mcptt</w:t>
      </w:r>
      <w:proofErr w:type="spellEnd"/>
      <w:r w:rsidRPr="0073469F">
        <w:t xml:space="preserve">-warn-text = *( </w:t>
      </w:r>
      <w:proofErr w:type="spellStart"/>
      <w:r w:rsidRPr="0073469F">
        <w:t>qdtext</w:t>
      </w:r>
      <w:proofErr w:type="spellEnd"/>
      <w:r w:rsidRPr="0073469F">
        <w:t xml:space="preserve"> | quoted-pair )</w:t>
      </w:r>
    </w:p>
    <w:p w14:paraId="3ADBE80A"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p>
    <w:p w14:paraId="21619C01" w14:textId="77777777" w:rsidR="000A20F9" w:rsidRPr="0073469F" w:rsidRDefault="000A20F9" w:rsidP="008959B3"/>
    <w:p w14:paraId="38AA9A12" w14:textId="77777777" w:rsidR="00B55712" w:rsidRPr="0073469F" w:rsidRDefault="00B55712" w:rsidP="008959B3">
      <w:r w:rsidRPr="0073469F">
        <w:t xml:space="preserve">Table 4.4.2-2 defines the warning texts that are defined for the Warning header field when a Warning header field is included in a response to a SIP INVITE request as specified in </w:t>
      </w:r>
      <w:r w:rsidR="001E5F65">
        <w:t>clause</w:t>
      </w:r>
      <w:r w:rsidRPr="0073469F">
        <w:t> 4.4.1.</w:t>
      </w:r>
    </w:p>
    <w:p w14:paraId="38B9F93A" w14:textId="77777777" w:rsidR="00CC3358" w:rsidRPr="0073469F" w:rsidRDefault="00CC3358" w:rsidP="00CC3358">
      <w:pPr>
        <w:pStyle w:val="TH"/>
      </w:pPr>
      <w:r w:rsidRPr="0073469F">
        <w:lastRenderedPageBreak/>
        <w:t>Table 4.</w:t>
      </w:r>
      <w:r>
        <w:t>4</w:t>
      </w:r>
      <w:r w:rsidRPr="0073469F">
        <w:t>.2-2: Warning texts defined for the Warning header field</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1"/>
        <w:gridCol w:w="5223"/>
        <w:gridCol w:w="3670"/>
      </w:tblGrid>
      <w:tr w:rsidR="00CC3358" w:rsidRPr="0073469F" w14:paraId="752E3D6A" w14:textId="77777777" w:rsidTr="0011330E">
        <w:trPr>
          <w:jc w:val="center"/>
        </w:trPr>
        <w:tc>
          <w:tcPr>
            <w:tcW w:w="741" w:type="dxa"/>
          </w:tcPr>
          <w:p w14:paraId="519AEC0D" w14:textId="77777777" w:rsidR="00CC3358" w:rsidRPr="0073469F" w:rsidRDefault="00CC3358" w:rsidP="002C3EF7">
            <w:pPr>
              <w:pStyle w:val="TAH"/>
            </w:pPr>
            <w:r w:rsidRPr="0073469F">
              <w:lastRenderedPageBreak/>
              <w:t>Code</w:t>
            </w:r>
          </w:p>
        </w:tc>
        <w:tc>
          <w:tcPr>
            <w:tcW w:w="5223" w:type="dxa"/>
          </w:tcPr>
          <w:p w14:paraId="3F5EA197" w14:textId="77777777" w:rsidR="00CC3358" w:rsidRPr="0073469F" w:rsidRDefault="00CC3358" w:rsidP="002C3EF7">
            <w:pPr>
              <w:pStyle w:val="TAH"/>
            </w:pPr>
            <w:r w:rsidRPr="0073469F">
              <w:t>Explanatory text</w:t>
            </w:r>
          </w:p>
        </w:tc>
        <w:tc>
          <w:tcPr>
            <w:tcW w:w="3670" w:type="dxa"/>
          </w:tcPr>
          <w:p w14:paraId="2C69E2CB" w14:textId="77777777" w:rsidR="00CC3358" w:rsidRPr="0073469F" w:rsidRDefault="00CC3358" w:rsidP="002C3EF7">
            <w:pPr>
              <w:pStyle w:val="TAH"/>
            </w:pPr>
            <w:r w:rsidRPr="0073469F">
              <w:t>Description</w:t>
            </w:r>
          </w:p>
        </w:tc>
      </w:tr>
      <w:tr w:rsidR="00CC3358" w:rsidRPr="0073469F" w14:paraId="05E20DF2" w14:textId="77777777" w:rsidTr="0011330E">
        <w:trPr>
          <w:jc w:val="center"/>
        </w:trPr>
        <w:tc>
          <w:tcPr>
            <w:tcW w:w="741" w:type="dxa"/>
          </w:tcPr>
          <w:p w14:paraId="09F70A24" w14:textId="77777777" w:rsidR="00CC3358" w:rsidRPr="0073469F" w:rsidRDefault="00CC3358" w:rsidP="002C3EF7">
            <w:pPr>
              <w:pStyle w:val="TAC"/>
            </w:pPr>
            <w:r w:rsidRPr="0073469F">
              <w:t>100</w:t>
            </w:r>
          </w:p>
        </w:tc>
        <w:tc>
          <w:tcPr>
            <w:tcW w:w="5223" w:type="dxa"/>
          </w:tcPr>
          <w:p w14:paraId="654CB9A7" w14:textId="77777777" w:rsidR="00CC3358" w:rsidRPr="0073469F" w:rsidRDefault="00CC3358" w:rsidP="002C3EF7">
            <w:pPr>
              <w:pStyle w:val="TAL"/>
            </w:pPr>
            <w:r w:rsidRPr="0073469F">
              <w:t>function not allowed due to &lt;detailed reason&gt;</w:t>
            </w:r>
          </w:p>
        </w:tc>
        <w:tc>
          <w:tcPr>
            <w:tcW w:w="3670" w:type="dxa"/>
          </w:tcPr>
          <w:p w14:paraId="4B7B2CCF" w14:textId="77777777" w:rsidR="00CC3358" w:rsidRPr="0073469F" w:rsidRDefault="00CC3358" w:rsidP="002C3EF7">
            <w:pPr>
              <w:pStyle w:val="TAL"/>
            </w:pPr>
            <w:r w:rsidRPr="0073469F">
              <w:t>The function is not allowed to this user.</w:t>
            </w:r>
          </w:p>
          <w:p w14:paraId="4F72E5AD" w14:textId="77777777" w:rsidR="00CC3358" w:rsidRPr="0073469F" w:rsidRDefault="00CC3358" w:rsidP="002C3EF7">
            <w:pPr>
              <w:pStyle w:val="TAL"/>
              <w:rPr>
                <w:b/>
              </w:rPr>
            </w:pPr>
            <w:r w:rsidRPr="0073469F">
              <w:t>The &lt;detailed reason&gt; will be either "group definit</w:t>
            </w:r>
            <w:r w:rsidRPr="0073469F">
              <w:rPr>
                <w:lang w:eastAsia="zh-CN"/>
              </w:rPr>
              <w:t>i</w:t>
            </w:r>
            <w:r w:rsidRPr="0073469F">
              <w:t xml:space="preserve">on", "access policy", </w:t>
            </w:r>
            <w:r>
              <w:t>"</w:t>
            </w:r>
            <w:r w:rsidRPr="0073469F">
              <w:t>local policy", "user authorisation"</w:t>
            </w:r>
            <w:r>
              <w:t xml:space="preserve"> or "pre-established session not supported"</w:t>
            </w:r>
            <w:r w:rsidRPr="0073469F">
              <w:t>, or can be a free text string.</w:t>
            </w:r>
          </w:p>
        </w:tc>
      </w:tr>
      <w:tr w:rsidR="00CC3358" w:rsidRPr="0073469F" w14:paraId="5711320D" w14:textId="77777777" w:rsidTr="0011330E">
        <w:trPr>
          <w:jc w:val="center"/>
        </w:trPr>
        <w:tc>
          <w:tcPr>
            <w:tcW w:w="741" w:type="dxa"/>
          </w:tcPr>
          <w:p w14:paraId="4C3DA633" w14:textId="77777777" w:rsidR="00CC3358" w:rsidRPr="0073469F" w:rsidRDefault="00CC3358" w:rsidP="002C3EF7">
            <w:pPr>
              <w:pStyle w:val="TAC"/>
            </w:pPr>
            <w:r w:rsidRPr="0073469F">
              <w:t>101</w:t>
            </w:r>
          </w:p>
        </w:tc>
        <w:tc>
          <w:tcPr>
            <w:tcW w:w="5223" w:type="dxa"/>
          </w:tcPr>
          <w:p w14:paraId="741DCF96" w14:textId="77777777" w:rsidR="00CC3358" w:rsidRPr="0073469F" w:rsidRDefault="00CC3358" w:rsidP="002C3EF7">
            <w:pPr>
              <w:pStyle w:val="TAL"/>
            </w:pPr>
            <w:r>
              <w:t>service authorisation failed</w:t>
            </w:r>
          </w:p>
        </w:tc>
        <w:tc>
          <w:tcPr>
            <w:tcW w:w="3670" w:type="dxa"/>
          </w:tcPr>
          <w:p w14:paraId="36B19E43" w14:textId="77777777" w:rsidR="00CC3358" w:rsidRPr="0073469F" w:rsidRDefault="00CC3358" w:rsidP="002C3EF7">
            <w:pPr>
              <w:pStyle w:val="TAL"/>
            </w:pPr>
            <w:r w:rsidRPr="0073469F">
              <w:t>T</w:t>
            </w:r>
            <w:r>
              <w:t>he service authorisation of the MCPTT ID against the IMPU failed at the MCPTT server.</w:t>
            </w:r>
          </w:p>
        </w:tc>
      </w:tr>
      <w:tr w:rsidR="00CC3358" w:rsidRPr="0073469F" w14:paraId="00BB7B97" w14:textId="77777777" w:rsidTr="0011330E">
        <w:trPr>
          <w:jc w:val="center"/>
        </w:trPr>
        <w:tc>
          <w:tcPr>
            <w:tcW w:w="741" w:type="dxa"/>
          </w:tcPr>
          <w:p w14:paraId="49BA0207" w14:textId="77777777" w:rsidR="00CC3358" w:rsidRPr="0073469F" w:rsidRDefault="00CC3358" w:rsidP="002C3EF7">
            <w:pPr>
              <w:pStyle w:val="TAC"/>
            </w:pPr>
            <w:r w:rsidRPr="0073469F">
              <w:t>102</w:t>
            </w:r>
          </w:p>
        </w:tc>
        <w:tc>
          <w:tcPr>
            <w:tcW w:w="5223" w:type="dxa"/>
          </w:tcPr>
          <w:p w14:paraId="7FEC9032" w14:textId="77777777" w:rsidR="00CC3358" w:rsidRPr="0073469F" w:rsidRDefault="00CC3358" w:rsidP="002C3EF7">
            <w:pPr>
              <w:pStyle w:val="TAL"/>
              <w:rPr>
                <w:b/>
              </w:rPr>
            </w:pPr>
            <w:r w:rsidRPr="0073469F">
              <w:rPr>
                <w:noProof/>
              </w:rPr>
              <w:t>too many simultaneous affiliations</w:t>
            </w:r>
          </w:p>
        </w:tc>
        <w:tc>
          <w:tcPr>
            <w:tcW w:w="3670" w:type="dxa"/>
          </w:tcPr>
          <w:p w14:paraId="3164BD36" w14:textId="77777777" w:rsidR="00CC3358" w:rsidRPr="0073469F" w:rsidRDefault="00CC3358" w:rsidP="002C3EF7">
            <w:pPr>
              <w:pStyle w:val="TAL"/>
              <w:rPr>
                <w:b/>
              </w:rPr>
            </w:pPr>
            <w:r w:rsidRPr="0073469F">
              <w:t>The MCPTT user already has N2 maximum number of simultaneous affiliations</w:t>
            </w:r>
            <w:r>
              <w:t xml:space="preserve"> (see &lt;MaxAffiliations</w:t>
            </w:r>
            <w:r w:rsidRPr="0073469F">
              <w:t>N2</w:t>
            </w:r>
            <w:r>
              <w:t xml:space="preserve">&gt; element of </w:t>
            </w:r>
            <w:r w:rsidRPr="00F86315">
              <w:t>user</w:t>
            </w:r>
            <w:r>
              <w:t xml:space="preserve"> </w:t>
            </w:r>
            <w:r w:rsidRPr="00F86315">
              <w:t>profile</w:t>
            </w:r>
            <w:r w:rsidRPr="0045024E">
              <w:t xml:space="preserve"> </w:t>
            </w:r>
            <w:r>
              <w:t xml:space="preserve">configuration </w:t>
            </w:r>
            <w:r w:rsidRPr="0045024E">
              <w:t>document</w:t>
            </w:r>
            <w:r>
              <w:t>)</w:t>
            </w:r>
            <w:r w:rsidRPr="0073469F">
              <w:t>.</w:t>
            </w:r>
          </w:p>
        </w:tc>
      </w:tr>
      <w:tr w:rsidR="00CC3358" w:rsidRPr="0073469F" w14:paraId="0CA11B61" w14:textId="77777777" w:rsidTr="0011330E">
        <w:trPr>
          <w:jc w:val="center"/>
        </w:trPr>
        <w:tc>
          <w:tcPr>
            <w:tcW w:w="741" w:type="dxa"/>
          </w:tcPr>
          <w:p w14:paraId="33810176" w14:textId="77777777" w:rsidR="00CC3358" w:rsidRPr="0073469F" w:rsidRDefault="00CC3358" w:rsidP="002C3EF7">
            <w:pPr>
              <w:pStyle w:val="TAC"/>
            </w:pPr>
            <w:r w:rsidRPr="0073469F">
              <w:t>103</w:t>
            </w:r>
          </w:p>
        </w:tc>
        <w:tc>
          <w:tcPr>
            <w:tcW w:w="5223" w:type="dxa"/>
          </w:tcPr>
          <w:p w14:paraId="7721C8C8" w14:textId="77777777" w:rsidR="00CC3358" w:rsidRPr="0073469F" w:rsidRDefault="00CC3358" w:rsidP="002C3EF7">
            <w:pPr>
              <w:pStyle w:val="TAL"/>
              <w:rPr>
                <w:b/>
              </w:rPr>
            </w:pPr>
            <w:r w:rsidRPr="0073469F">
              <w:t>maximum simultaneous MCPTT group calls reached</w:t>
            </w:r>
          </w:p>
        </w:tc>
        <w:tc>
          <w:tcPr>
            <w:tcW w:w="3670" w:type="dxa"/>
          </w:tcPr>
          <w:p w14:paraId="66209FD8" w14:textId="77777777" w:rsidR="00CC3358" w:rsidRPr="0073469F" w:rsidRDefault="00CC3358" w:rsidP="002C3EF7">
            <w:pPr>
              <w:pStyle w:val="TAL"/>
            </w:pPr>
            <w:r w:rsidRPr="0073469F">
              <w:t>The number of maximum simultaneous MCPTT group calls supported for the MCPTT user has been exceeded.</w:t>
            </w:r>
          </w:p>
        </w:tc>
      </w:tr>
      <w:tr w:rsidR="00CC3358" w:rsidRPr="0073469F" w14:paraId="43265520" w14:textId="77777777" w:rsidTr="0011330E">
        <w:trPr>
          <w:jc w:val="center"/>
        </w:trPr>
        <w:tc>
          <w:tcPr>
            <w:tcW w:w="741" w:type="dxa"/>
          </w:tcPr>
          <w:p w14:paraId="1BA42006" w14:textId="77777777" w:rsidR="00CC3358" w:rsidRPr="0073469F" w:rsidRDefault="00CC3358" w:rsidP="002C3EF7">
            <w:pPr>
              <w:pStyle w:val="TAC"/>
            </w:pPr>
            <w:r w:rsidRPr="0073469F">
              <w:t>104</w:t>
            </w:r>
          </w:p>
        </w:tc>
        <w:tc>
          <w:tcPr>
            <w:tcW w:w="5223" w:type="dxa"/>
          </w:tcPr>
          <w:p w14:paraId="026D3A1C" w14:textId="77777777" w:rsidR="00CC3358" w:rsidRPr="0073469F" w:rsidRDefault="00CC3358" w:rsidP="002C3EF7">
            <w:pPr>
              <w:pStyle w:val="TAL"/>
            </w:pPr>
            <w:proofErr w:type="spellStart"/>
            <w:r w:rsidRPr="0073469F">
              <w:t>isfocus</w:t>
            </w:r>
            <w:proofErr w:type="spellEnd"/>
            <w:r w:rsidRPr="0073469F">
              <w:t xml:space="preserve"> not assigned</w:t>
            </w:r>
          </w:p>
        </w:tc>
        <w:tc>
          <w:tcPr>
            <w:tcW w:w="3670" w:type="dxa"/>
          </w:tcPr>
          <w:p w14:paraId="335AF2EE" w14:textId="77777777" w:rsidR="00CC3358" w:rsidRPr="0073469F" w:rsidRDefault="00CC3358" w:rsidP="002C3EF7">
            <w:pPr>
              <w:pStyle w:val="TAL"/>
              <w:rPr>
                <w:b/>
              </w:rPr>
            </w:pPr>
            <w:r w:rsidRPr="0073469F">
              <w:t>A controlling MCPTT function has not been assigned to the MCPTT session.</w:t>
            </w:r>
          </w:p>
        </w:tc>
      </w:tr>
      <w:tr w:rsidR="00CC3358" w:rsidRPr="0073469F" w14:paraId="529ED8D4" w14:textId="77777777" w:rsidTr="0011330E">
        <w:trPr>
          <w:jc w:val="center"/>
        </w:trPr>
        <w:tc>
          <w:tcPr>
            <w:tcW w:w="741" w:type="dxa"/>
          </w:tcPr>
          <w:p w14:paraId="309C941A" w14:textId="77777777" w:rsidR="00CC3358" w:rsidRPr="0073469F" w:rsidRDefault="00CC3358" w:rsidP="002C3EF7">
            <w:pPr>
              <w:pStyle w:val="TAC"/>
            </w:pPr>
            <w:r w:rsidRPr="0073469F">
              <w:t>105</w:t>
            </w:r>
          </w:p>
        </w:tc>
        <w:tc>
          <w:tcPr>
            <w:tcW w:w="5223" w:type="dxa"/>
          </w:tcPr>
          <w:p w14:paraId="01EA7D5E" w14:textId="77777777" w:rsidR="00CC3358" w:rsidRPr="0073469F" w:rsidRDefault="00CC3358" w:rsidP="002C3EF7">
            <w:pPr>
              <w:pStyle w:val="TAL"/>
              <w:rPr>
                <w:b/>
              </w:rPr>
            </w:pPr>
            <w:r>
              <w:t>subscription not allowed in a broadcast group call</w:t>
            </w:r>
          </w:p>
        </w:tc>
        <w:tc>
          <w:tcPr>
            <w:tcW w:w="3670" w:type="dxa"/>
          </w:tcPr>
          <w:p w14:paraId="1BD84369" w14:textId="77777777" w:rsidR="00CC3358" w:rsidRPr="0073469F" w:rsidRDefault="00CC3358" w:rsidP="002C3EF7">
            <w:pPr>
              <w:pStyle w:val="TAL"/>
              <w:rPr>
                <w:b/>
              </w:rPr>
            </w:pPr>
            <w:r>
              <w:t>Subscription to the conference event package rejected during a group call initiated as a broadcast group call.</w:t>
            </w:r>
          </w:p>
        </w:tc>
      </w:tr>
      <w:tr w:rsidR="00CC3358" w:rsidRPr="0073469F" w14:paraId="406F0C6C" w14:textId="77777777" w:rsidTr="0011330E">
        <w:trPr>
          <w:jc w:val="center"/>
        </w:trPr>
        <w:tc>
          <w:tcPr>
            <w:tcW w:w="741" w:type="dxa"/>
          </w:tcPr>
          <w:p w14:paraId="32F12B03" w14:textId="77777777" w:rsidR="00CC3358" w:rsidRPr="0073469F" w:rsidRDefault="00CC3358" w:rsidP="002C3EF7">
            <w:pPr>
              <w:pStyle w:val="TAC"/>
            </w:pPr>
            <w:r w:rsidRPr="0073469F">
              <w:t>106</w:t>
            </w:r>
          </w:p>
        </w:tc>
        <w:tc>
          <w:tcPr>
            <w:tcW w:w="5223" w:type="dxa"/>
          </w:tcPr>
          <w:p w14:paraId="690BDE71" w14:textId="77777777" w:rsidR="00CC3358" w:rsidRPr="0073469F" w:rsidRDefault="00CC3358" w:rsidP="002C3EF7">
            <w:pPr>
              <w:pStyle w:val="TAL"/>
              <w:rPr>
                <w:b/>
              </w:rPr>
            </w:pPr>
            <w:r w:rsidRPr="0073469F">
              <w:t>user not authorised to join chat group</w:t>
            </w:r>
          </w:p>
        </w:tc>
        <w:tc>
          <w:tcPr>
            <w:tcW w:w="3670" w:type="dxa"/>
          </w:tcPr>
          <w:p w14:paraId="0761726A" w14:textId="77777777" w:rsidR="00CC3358" w:rsidRPr="0073469F" w:rsidRDefault="00CC3358" w:rsidP="002C3EF7">
            <w:pPr>
              <w:pStyle w:val="TAL"/>
              <w:rPr>
                <w:rFonts w:eastAsia="SimSun"/>
              </w:rPr>
            </w:pPr>
            <w:r w:rsidRPr="0073469F">
              <w:t>The MCPTT user is not authorised to join this chat group.</w:t>
            </w:r>
          </w:p>
        </w:tc>
      </w:tr>
      <w:tr w:rsidR="00CC3358" w:rsidRPr="0073469F" w14:paraId="4DC0368E" w14:textId="77777777" w:rsidTr="0011330E">
        <w:trPr>
          <w:jc w:val="center"/>
        </w:trPr>
        <w:tc>
          <w:tcPr>
            <w:tcW w:w="741" w:type="dxa"/>
          </w:tcPr>
          <w:p w14:paraId="7F3C62BF" w14:textId="77777777" w:rsidR="00CC3358" w:rsidRPr="0073469F" w:rsidRDefault="00CC3358" w:rsidP="002C3EF7">
            <w:pPr>
              <w:pStyle w:val="TAC"/>
            </w:pPr>
            <w:r w:rsidRPr="0073469F">
              <w:t>107</w:t>
            </w:r>
          </w:p>
        </w:tc>
        <w:tc>
          <w:tcPr>
            <w:tcW w:w="5223" w:type="dxa"/>
          </w:tcPr>
          <w:p w14:paraId="4AA53F95" w14:textId="77777777" w:rsidR="00CC3358" w:rsidRPr="0073469F" w:rsidRDefault="00CC3358" w:rsidP="002C3EF7">
            <w:pPr>
              <w:pStyle w:val="TAL"/>
              <w:rPr>
                <w:b/>
              </w:rPr>
            </w:pPr>
            <w:r w:rsidRPr="0073469F">
              <w:t>user not authorised to make private calls</w:t>
            </w:r>
          </w:p>
        </w:tc>
        <w:tc>
          <w:tcPr>
            <w:tcW w:w="3670" w:type="dxa"/>
          </w:tcPr>
          <w:p w14:paraId="40851D42" w14:textId="77777777" w:rsidR="00CC3358" w:rsidRPr="0073469F" w:rsidRDefault="00CC3358" w:rsidP="002C3EF7">
            <w:pPr>
              <w:pStyle w:val="TAL"/>
              <w:rPr>
                <w:b/>
              </w:rPr>
            </w:pPr>
            <w:r w:rsidRPr="0073469F">
              <w:t>The MCPTT user is not authorised to make private calls.</w:t>
            </w:r>
          </w:p>
        </w:tc>
      </w:tr>
      <w:tr w:rsidR="00CC3358" w:rsidRPr="0073469F" w14:paraId="3315A741" w14:textId="77777777" w:rsidTr="0011330E">
        <w:trPr>
          <w:jc w:val="center"/>
        </w:trPr>
        <w:tc>
          <w:tcPr>
            <w:tcW w:w="741" w:type="dxa"/>
          </w:tcPr>
          <w:p w14:paraId="61F9CDA9" w14:textId="77777777" w:rsidR="00CC3358" w:rsidRPr="0073469F" w:rsidRDefault="00CC3358" w:rsidP="002C3EF7">
            <w:pPr>
              <w:pStyle w:val="TAC"/>
            </w:pPr>
            <w:r w:rsidRPr="0073469F">
              <w:t>108</w:t>
            </w:r>
          </w:p>
        </w:tc>
        <w:tc>
          <w:tcPr>
            <w:tcW w:w="5223" w:type="dxa"/>
          </w:tcPr>
          <w:p w14:paraId="4753B1B3" w14:textId="77777777" w:rsidR="00CC3358" w:rsidRPr="0073469F" w:rsidRDefault="00CC3358" w:rsidP="002C3EF7">
            <w:pPr>
              <w:pStyle w:val="TAL"/>
            </w:pPr>
            <w:r w:rsidRPr="0073469F">
              <w:t>user not authorised to make chat group calls</w:t>
            </w:r>
          </w:p>
        </w:tc>
        <w:tc>
          <w:tcPr>
            <w:tcW w:w="3670" w:type="dxa"/>
          </w:tcPr>
          <w:p w14:paraId="70D4E9AE" w14:textId="77777777" w:rsidR="00CC3358" w:rsidRPr="0073469F" w:rsidRDefault="00CC3358" w:rsidP="002C3EF7">
            <w:pPr>
              <w:pStyle w:val="TAL"/>
            </w:pPr>
            <w:r w:rsidRPr="0073469F">
              <w:t>The MCPTT user is not authorised to make chat group calls.</w:t>
            </w:r>
          </w:p>
        </w:tc>
      </w:tr>
      <w:tr w:rsidR="00CC3358" w:rsidRPr="0073469F" w14:paraId="5D3A7C37" w14:textId="77777777" w:rsidTr="0011330E">
        <w:trPr>
          <w:jc w:val="center"/>
        </w:trPr>
        <w:tc>
          <w:tcPr>
            <w:tcW w:w="741" w:type="dxa"/>
          </w:tcPr>
          <w:p w14:paraId="60BE49F2" w14:textId="77777777" w:rsidR="00CC3358" w:rsidRPr="0073469F" w:rsidRDefault="00CC3358" w:rsidP="002C3EF7">
            <w:pPr>
              <w:pStyle w:val="TAC"/>
            </w:pPr>
            <w:r w:rsidRPr="0073469F">
              <w:t>109</w:t>
            </w:r>
          </w:p>
        </w:tc>
        <w:tc>
          <w:tcPr>
            <w:tcW w:w="5223" w:type="dxa"/>
          </w:tcPr>
          <w:p w14:paraId="7F27A0E0" w14:textId="77777777" w:rsidR="00CC3358" w:rsidRPr="0073469F" w:rsidRDefault="00CC3358" w:rsidP="002C3EF7">
            <w:pPr>
              <w:pStyle w:val="TAL"/>
            </w:pPr>
            <w:r w:rsidRPr="0073469F">
              <w:t xml:space="preserve">user not authorised to make </w:t>
            </w:r>
            <w:r>
              <w:t>prearranged</w:t>
            </w:r>
            <w:r w:rsidRPr="0073469F">
              <w:t xml:space="preserve"> group calls</w:t>
            </w:r>
          </w:p>
        </w:tc>
        <w:tc>
          <w:tcPr>
            <w:tcW w:w="3670" w:type="dxa"/>
          </w:tcPr>
          <w:p w14:paraId="2E53BB05" w14:textId="77777777" w:rsidR="00CC3358" w:rsidRPr="0073469F" w:rsidRDefault="00CC3358" w:rsidP="002C3EF7">
            <w:pPr>
              <w:pStyle w:val="TAL"/>
            </w:pPr>
            <w:r w:rsidRPr="0073469F">
              <w:t xml:space="preserve">The MCPTT user is not authorised to make group calls to a </w:t>
            </w:r>
            <w:r>
              <w:t>prearranged</w:t>
            </w:r>
            <w:r w:rsidRPr="0073469F">
              <w:t xml:space="preserve"> group.</w:t>
            </w:r>
          </w:p>
        </w:tc>
      </w:tr>
      <w:tr w:rsidR="00CC3358" w:rsidRPr="0073469F" w14:paraId="26CDD0C1" w14:textId="77777777" w:rsidTr="0011330E">
        <w:trPr>
          <w:jc w:val="center"/>
        </w:trPr>
        <w:tc>
          <w:tcPr>
            <w:tcW w:w="741" w:type="dxa"/>
          </w:tcPr>
          <w:p w14:paraId="27BC3C2C" w14:textId="77777777" w:rsidR="00CC3358" w:rsidRPr="0073469F" w:rsidRDefault="00CC3358" w:rsidP="002C3EF7">
            <w:pPr>
              <w:pStyle w:val="TAC"/>
            </w:pPr>
            <w:r w:rsidRPr="0073469F">
              <w:t>110</w:t>
            </w:r>
          </w:p>
        </w:tc>
        <w:tc>
          <w:tcPr>
            <w:tcW w:w="5223" w:type="dxa"/>
          </w:tcPr>
          <w:p w14:paraId="7B5D36ED" w14:textId="77777777" w:rsidR="00CC3358" w:rsidRPr="0073469F" w:rsidRDefault="00CC3358" w:rsidP="002C3EF7">
            <w:pPr>
              <w:pStyle w:val="TAL"/>
            </w:pPr>
            <w:r w:rsidRPr="0073469F">
              <w:t>user declined the call invitation</w:t>
            </w:r>
          </w:p>
        </w:tc>
        <w:tc>
          <w:tcPr>
            <w:tcW w:w="3670" w:type="dxa"/>
          </w:tcPr>
          <w:p w14:paraId="42112539" w14:textId="77777777" w:rsidR="00CC3358" w:rsidRPr="0073469F" w:rsidRDefault="00CC3358" w:rsidP="002C3EF7">
            <w:pPr>
              <w:pStyle w:val="TAL"/>
            </w:pPr>
            <w:r w:rsidRPr="0073469F">
              <w:t>The MCPTT user declined to accept the call.</w:t>
            </w:r>
          </w:p>
        </w:tc>
      </w:tr>
      <w:tr w:rsidR="00CC3358" w:rsidRPr="0073469F" w14:paraId="0E952262" w14:textId="77777777" w:rsidTr="0011330E">
        <w:trPr>
          <w:jc w:val="center"/>
        </w:trPr>
        <w:tc>
          <w:tcPr>
            <w:tcW w:w="741" w:type="dxa"/>
          </w:tcPr>
          <w:p w14:paraId="40CE35CF" w14:textId="77777777" w:rsidR="00CC3358" w:rsidRPr="0073469F" w:rsidRDefault="00CC3358" w:rsidP="002C3EF7">
            <w:pPr>
              <w:pStyle w:val="TAC"/>
            </w:pPr>
            <w:r w:rsidRPr="0073469F">
              <w:t>111</w:t>
            </w:r>
          </w:p>
        </w:tc>
        <w:tc>
          <w:tcPr>
            <w:tcW w:w="5223" w:type="dxa"/>
          </w:tcPr>
          <w:p w14:paraId="41F31ACB" w14:textId="77777777" w:rsidR="00CC3358" w:rsidRPr="0073469F" w:rsidRDefault="00CC3358" w:rsidP="002C3EF7">
            <w:pPr>
              <w:pStyle w:val="TAL"/>
            </w:pPr>
            <w:r w:rsidRPr="0073469F">
              <w:t>group call proceeded without all required group members</w:t>
            </w:r>
          </w:p>
        </w:tc>
        <w:tc>
          <w:tcPr>
            <w:tcW w:w="3670" w:type="dxa"/>
          </w:tcPr>
          <w:p w14:paraId="2657BA5C" w14:textId="77777777" w:rsidR="00CC3358" w:rsidRPr="0073469F" w:rsidRDefault="00CC3358" w:rsidP="002C3EF7">
            <w:pPr>
              <w:pStyle w:val="TAL"/>
            </w:pPr>
            <w:r w:rsidRPr="0073469F">
              <w:t>The required members of the group did not respond within the acknowledged call time, but the call still went ahead.</w:t>
            </w:r>
          </w:p>
        </w:tc>
      </w:tr>
      <w:tr w:rsidR="00CC3358" w:rsidRPr="0073469F" w14:paraId="1C1EBE6A" w14:textId="77777777" w:rsidTr="0011330E">
        <w:trPr>
          <w:jc w:val="center"/>
        </w:trPr>
        <w:tc>
          <w:tcPr>
            <w:tcW w:w="741" w:type="dxa"/>
          </w:tcPr>
          <w:p w14:paraId="0A54BD9B" w14:textId="77777777" w:rsidR="00CC3358" w:rsidRPr="0073469F" w:rsidRDefault="00CC3358" w:rsidP="002C3EF7">
            <w:pPr>
              <w:pStyle w:val="TAC"/>
            </w:pPr>
            <w:r w:rsidRPr="0073469F">
              <w:t>112</w:t>
            </w:r>
          </w:p>
        </w:tc>
        <w:tc>
          <w:tcPr>
            <w:tcW w:w="5223" w:type="dxa"/>
          </w:tcPr>
          <w:p w14:paraId="6FFA9908" w14:textId="77777777" w:rsidR="00CC3358" w:rsidRPr="0073469F" w:rsidRDefault="00CC3358" w:rsidP="002C3EF7">
            <w:pPr>
              <w:pStyle w:val="TAL"/>
            </w:pPr>
            <w:r w:rsidRPr="0073469F">
              <w:t>group call abandoned due to required group members not part of the group session</w:t>
            </w:r>
          </w:p>
        </w:tc>
        <w:tc>
          <w:tcPr>
            <w:tcW w:w="3670" w:type="dxa"/>
          </w:tcPr>
          <w:p w14:paraId="7BCDAACF" w14:textId="77777777" w:rsidR="00CC3358" w:rsidRPr="0073469F" w:rsidRDefault="00CC3358" w:rsidP="002C3EF7">
            <w:pPr>
              <w:pStyle w:val="TAL"/>
            </w:pPr>
            <w:r w:rsidRPr="0073469F">
              <w:t>The group call was abandoned, as the required members of the group did not respond within the acknowledged call time.</w:t>
            </w:r>
          </w:p>
        </w:tc>
      </w:tr>
      <w:tr w:rsidR="00CC3358" w:rsidRPr="0073469F" w14:paraId="27F6E6B6" w14:textId="77777777" w:rsidTr="0011330E">
        <w:trPr>
          <w:jc w:val="center"/>
        </w:trPr>
        <w:tc>
          <w:tcPr>
            <w:tcW w:w="741" w:type="dxa"/>
          </w:tcPr>
          <w:p w14:paraId="627B9BAF" w14:textId="77777777" w:rsidR="00CC3358" w:rsidRPr="0073469F" w:rsidRDefault="00CC3358" w:rsidP="002C3EF7">
            <w:pPr>
              <w:pStyle w:val="TAC"/>
            </w:pPr>
            <w:r w:rsidRPr="0073469F">
              <w:t>113</w:t>
            </w:r>
          </w:p>
        </w:tc>
        <w:tc>
          <w:tcPr>
            <w:tcW w:w="5223" w:type="dxa"/>
          </w:tcPr>
          <w:p w14:paraId="3B1064BD" w14:textId="77777777" w:rsidR="00CC3358" w:rsidRPr="0073469F" w:rsidRDefault="00CC3358" w:rsidP="002C3EF7">
            <w:pPr>
              <w:pStyle w:val="TAL"/>
            </w:pPr>
            <w:r w:rsidRPr="0073469F">
              <w:t>group document does not exist</w:t>
            </w:r>
          </w:p>
        </w:tc>
        <w:tc>
          <w:tcPr>
            <w:tcW w:w="3670" w:type="dxa"/>
          </w:tcPr>
          <w:p w14:paraId="7EF56A2B" w14:textId="77777777" w:rsidR="00CC3358" w:rsidRPr="0073469F" w:rsidRDefault="00CC3358" w:rsidP="002C3EF7">
            <w:pPr>
              <w:pStyle w:val="TAL"/>
            </w:pPr>
            <w:r w:rsidRPr="0073469F">
              <w:t>The group document requested from the group management server does not exist.</w:t>
            </w:r>
          </w:p>
        </w:tc>
      </w:tr>
      <w:tr w:rsidR="00CC3358" w:rsidRPr="0073469F" w14:paraId="40F80963" w14:textId="77777777" w:rsidTr="0011330E">
        <w:trPr>
          <w:jc w:val="center"/>
        </w:trPr>
        <w:tc>
          <w:tcPr>
            <w:tcW w:w="741" w:type="dxa"/>
          </w:tcPr>
          <w:p w14:paraId="45FDADF5" w14:textId="77777777" w:rsidR="00CC3358" w:rsidRPr="0073469F" w:rsidRDefault="00CC3358" w:rsidP="002C3EF7">
            <w:pPr>
              <w:pStyle w:val="TAC"/>
            </w:pPr>
            <w:r w:rsidRPr="0073469F">
              <w:t>114</w:t>
            </w:r>
          </w:p>
        </w:tc>
        <w:tc>
          <w:tcPr>
            <w:tcW w:w="5223" w:type="dxa"/>
          </w:tcPr>
          <w:p w14:paraId="300761AD" w14:textId="77777777" w:rsidR="00CC3358" w:rsidRPr="0073469F" w:rsidRDefault="00CC3358" w:rsidP="002C3EF7">
            <w:pPr>
              <w:pStyle w:val="TAL"/>
            </w:pPr>
            <w:r w:rsidRPr="0073469F">
              <w:t>unable to retrieve group document</w:t>
            </w:r>
          </w:p>
        </w:tc>
        <w:tc>
          <w:tcPr>
            <w:tcW w:w="3670" w:type="dxa"/>
          </w:tcPr>
          <w:p w14:paraId="263B033D" w14:textId="77777777" w:rsidR="00CC3358" w:rsidRPr="0073469F" w:rsidRDefault="00CC3358" w:rsidP="002C3EF7">
            <w:pPr>
              <w:pStyle w:val="TAL"/>
            </w:pPr>
            <w:r w:rsidRPr="0073469F">
              <w:t>The group document exists on the group management server but the MCPTT server was unable to retrieve it.</w:t>
            </w:r>
          </w:p>
        </w:tc>
      </w:tr>
      <w:tr w:rsidR="00CC3358" w:rsidRPr="0073469F" w14:paraId="17EE0D82" w14:textId="77777777" w:rsidTr="0011330E">
        <w:trPr>
          <w:jc w:val="center"/>
        </w:trPr>
        <w:tc>
          <w:tcPr>
            <w:tcW w:w="741" w:type="dxa"/>
          </w:tcPr>
          <w:p w14:paraId="068CE6B9" w14:textId="77777777" w:rsidR="00CC3358" w:rsidRPr="0073469F" w:rsidRDefault="00CC3358" w:rsidP="002C3EF7">
            <w:pPr>
              <w:pStyle w:val="TAC"/>
            </w:pPr>
            <w:r w:rsidRPr="0073469F">
              <w:t>115</w:t>
            </w:r>
          </w:p>
        </w:tc>
        <w:tc>
          <w:tcPr>
            <w:tcW w:w="5223" w:type="dxa"/>
          </w:tcPr>
          <w:p w14:paraId="667BECD2" w14:textId="77777777" w:rsidR="00CC3358" w:rsidRPr="0073469F" w:rsidRDefault="00CC3358" w:rsidP="002C3EF7">
            <w:pPr>
              <w:pStyle w:val="TAL"/>
            </w:pPr>
            <w:r w:rsidRPr="0073469F">
              <w:t>group is disabled</w:t>
            </w:r>
          </w:p>
        </w:tc>
        <w:tc>
          <w:tcPr>
            <w:tcW w:w="3670" w:type="dxa"/>
          </w:tcPr>
          <w:p w14:paraId="3B39152C" w14:textId="77777777" w:rsidR="00CC3358" w:rsidRPr="0073469F" w:rsidRDefault="00CC3358" w:rsidP="002C3EF7">
            <w:pPr>
              <w:pStyle w:val="TAL"/>
            </w:pPr>
            <w:r w:rsidRPr="0073469F">
              <w:t>The group has the &lt;disabled&gt; element set to "true" in the group management server.</w:t>
            </w:r>
          </w:p>
        </w:tc>
      </w:tr>
      <w:tr w:rsidR="00CC3358" w:rsidRPr="0073469F" w14:paraId="2888D6D6" w14:textId="77777777" w:rsidTr="0011330E">
        <w:trPr>
          <w:jc w:val="center"/>
        </w:trPr>
        <w:tc>
          <w:tcPr>
            <w:tcW w:w="741" w:type="dxa"/>
          </w:tcPr>
          <w:p w14:paraId="2288E382" w14:textId="77777777" w:rsidR="00CC3358" w:rsidRPr="0073469F" w:rsidRDefault="00CC3358" w:rsidP="002C3EF7">
            <w:pPr>
              <w:pStyle w:val="TAC"/>
            </w:pPr>
            <w:r w:rsidRPr="0073469F">
              <w:t>116</w:t>
            </w:r>
          </w:p>
        </w:tc>
        <w:tc>
          <w:tcPr>
            <w:tcW w:w="5223" w:type="dxa"/>
          </w:tcPr>
          <w:p w14:paraId="788CBD4D" w14:textId="77777777" w:rsidR="00CC3358" w:rsidRPr="0073469F" w:rsidRDefault="00CC3358" w:rsidP="002C3EF7">
            <w:pPr>
              <w:pStyle w:val="TAL"/>
            </w:pPr>
            <w:r w:rsidRPr="0073469F">
              <w:t>user is not part of the MCPTT group</w:t>
            </w:r>
          </w:p>
        </w:tc>
        <w:tc>
          <w:tcPr>
            <w:tcW w:w="3670" w:type="dxa"/>
          </w:tcPr>
          <w:p w14:paraId="4A473353" w14:textId="77777777" w:rsidR="00CC3358" w:rsidRPr="0073469F" w:rsidRDefault="00CC3358" w:rsidP="002C3EF7">
            <w:pPr>
              <w:pStyle w:val="TAL"/>
            </w:pPr>
            <w:r w:rsidRPr="0073469F">
              <w:t>The group exists on the group management server but the requesting user is not part of this group.</w:t>
            </w:r>
          </w:p>
        </w:tc>
      </w:tr>
      <w:tr w:rsidR="00CC3358" w:rsidRPr="0073469F" w14:paraId="37DEBED9" w14:textId="77777777" w:rsidTr="0011330E">
        <w:trPr>
          <w:jc w:val="center"/>
        </w:trPr>
        <w:tc>
          <w:tcPr>
            <w:tcW w:w="741" w:type="dxa"/>
          </w:tcPr>
          <w:p w14:paraId="24A6A7DC" w14:textId="77777777" w:rsidR="00CC3358" w:rsidRPr="0073469F" w:rsidRDefault="00CC3358" w:rsidP="002C3EF7">
            <w:pPr>
              <w:pStyle w:val="TAC"/>
            </w:pPr>
            <w:r w:rsidRPr="0073469F">
              <w:t>117</w:t>
            </w:r>
          </w:p>
        </w:tc>
        <w:tc>
          <w:tcPr>
            <w:tcW w:w="5223" w:type="dxa"/>
          </w:tcPr>
          <w:p w14:paraId="28826DC7" w14:textId="77777777" w:rsidR="00CC3358" w:rsidRPr="0073469F" w:rsidRDefault="00CC3358" w:rsidP="002C3EF7">
            <w:pPr>
              <w:pStyle w:val="TAL"/>
            </w:pPr>
            <w:r w:rsidRPr="0073469F">
              <w:t>the group id</w:t>
            </w:r>
            <w:r>
              <w:t>entity</w:t>
            </w:r>
            <w:r w:rsidRPr="0073469F">
              <w:t xml:space="preserve"> indicated in the </w:t>
            </w:r>
            <w:r>
              <w:t>request</w:t>
            </w:r>
            <w:r w:rsidRPr="0073469F">
              <w:t xml:space="preserve"> is a </w:t>
            </w:r>
            <w:r>
              <w:t>prearranged</w:t>
            </w:r>
            <w:r w:rsidRPr="0073469F">
              <w:t xml:space="preserve"> group</w:t>
            </w:r>
          </w:p>
        </w:tc>
        <w:tc>
          <w:tcPr>
            <w:tcW w:w="3670" w:type="dxa"/>
          </w:tcPr>
          <w:p w14:paraId="2EBA3061" w14:textId="77777777" w:rsidR="00CC3358" w:rsidRPr="0073469F" w:rsidRDefault="00CC3358" w:rsidP="002C3EF7">
            <w:pPr>
              <w:pStyle w:val="TAL"/>
            </w:pPr>
            <w:r w:rsidRPr="0073469F">
              <w:t xml:space="preserve">The group id that is indicated in the </w:t>
            </w:r>
            <w:r>
              <w:t>request</w:t>
            </w:r>
            <w:r w:rsidRPr="0073469F">
              <w:t xml:space="preserve"> is for a </w:t>
            </w:r>
            <w:r>
              <w:t>prearranged</w:t>
            </w:r>
            <w:r w:rsidRPr="0073469F">
              <w:t xml:space="preserve"> group, but did not match the request from the MCPTT user</w:t>
            </w:r>
            <w:r>
              <w:t>.</w:t>
            </w:r>
          </w:p>
        </w:tc>
      </w:tr>
      <w:tr w:rsidR="00CC3358" w:rsidRPr="0073469F" w14:paraId="330B6845" w14:textId="77777777" w:rsidTr="0011330E">
        <w:trPr>
          <w:jc w:val="center"/>
        </w:trPr>
        <w:tc>
          <w:tcPr>
            <w:tcW w:w="741" w:type="dxa"/>
          </w:tcPr>
          <w:p w14:paraId="774C5ADA" w14:textId="77777777" w:rsidR="00CC3358" w:rsidRPr="0073469F" w:rsidRDefault="00CC3358" w:rsidP="002C3EF7">
            <w:pPr>
              <w:pStyle w:val="TAC"/>
            </w:pPr>
            <w:r w:rsidRPr="0073469F">
              <w:t>118</w:t>
            </w:r>
          </w:p>
        </w:tc>
        <w:tc>
          <w:tcPr>
            <w:tcW w:w="5223" w:type="dxa"/>
          </w:tcPr>
          <w:p w14:paraId="47465D19" w14:textId="77777777" w:rsidR="00CC3358" w:rsidRPr="0073469F" w:rsidRDefault="00CC3358" w:rsidP="002C3EF7">
            <w:pPr>
              <w:pStyle w:val="TAL"/>
            </w:pPr>
            <w:r w:rsidRPr="0073469F">
              <w:t>the group id</w:t>
            </w:r>
            <w:r>
              <w:t>entity</w:t>
            </w:r>
            <w:r w:rsidRPr="0073469F">
              <w:t xml:space="preserve"> indicated in the </w:t>
            </w:r>
            <w:r>
              <w:t>request</w:t>
            </w:r>
            <w:r w:rsidRPr="0073469F">
              <w:t xml:space="preserve"> is a chat group</w:t>
            </w:r>
          </w:p>
        </w:tc>
        <w:tc>
          <w:tcPr>
            <w:tcW w:w="3670" w:type="dxa"/>
          </w:tcPr>
          <w:p w14:paraId="716E6451" w14:textId="77777777" w:rsidR="00CC3358" w:rsidRPr="0073469F" w:rsidRDefault="00CC3358" w:rsidP="002C3EF7">
            <w:pPr>
              <w:pStyle w:val="TAL"/>
            </w:pPr>
            <w:r w:rsidRPr="0073469F">
              <w:t xml:space="preserve">The group id that is indicated in the </w:t>
            </w:r>
            <w:r>
              <w:t>request</w:t>
            </w:r>
            <w:r w:rsidRPr="0073469F">
              <w:t xml:space="preserve"> is for a chat group, but did not match the request from the MCPTT user</w:t>
            </w:r>
            <w:r>
              <w:t>.</w:t>
            </w:r>
          </w:p>
        </w:tc>
      </w:tr>
      <w:tr w:rsidR="00CC3358" w:rsidRPr="0073469F" w14:paraId="7E3EE9F9" w14:textId="77777777" w:rsidTr="0011330E">
        <w:trPr>
          <w:jc w:val="center"/>
        </w:trPr>
        <w:tc>
          <w:tcPr>
            <w:tcW w:w="741" w:type="dxa"/>
          </w:tcPr>
          <w:p w14:paraId="57ABE7D2" w14:textId="77777777" w:rsidR="00CC3358" w:rsidRPr="0073469F" w:rsidRDefault="00CC3358" w:rsidP="002C3EF7">
            <w:pPr>
              <w:pStyle w:val="TAC"/>
            </w:pPr>
            <w:r w:rsidRPr="0073469F">
              <w:t>119</w:t>
            </w:r>
          </w:p>
        </w:tc>
        <w:tc>
          <w:tcPr>
            <w:tcW w:w="5223" w:type="dxa"/>
          </w:tcPr>
          <w:p w14:paraId="78E94B70" w14:textId="77777777" w:rsidR="00CC3358" w:rsidRPr="0073469F" w:rsidRDefault="00CC3358" w:rsidP="002C3EF7">
            <w:pPr>
              <w:pStyle w:val="TAL"/>
            </w:pPr>
            <w:r w:rsidRPr="0073469F">
              <w:t>user is not authorised to initiate the group call</w:t>
            </w:r>
          </w:p>
        </w:tc>
        <w:tc>
          <w:tcPr>
            <w:tcW w:w="3670" w:type="dxa"/>
          </w:tcPr>
          <w:p w14:paraId="28FFF3F6" w14:textId="77777777" w:rsidR="00CC3358" w:rsidRPr="0073469F" w:rsidRDefault="00CC3358" w:rsidP="002C3EF7">
            <w:pPr>
              <w:pStyle w:val="TAL"/>
            </w:pPr>
            <w:r w:rsidRPr="0073469F">
              <w:t>The MCPTT user identified by the MCPTT ID is not authorised to initiate the group call.</w:t>
            </w:r>
          </w:p>
        </w:tc>
      </w:tr>
      <w:tr w:rsidR="00CC3358" w:rsidRPr="0073469F" w14:paraId="65860556" w14:textId="77777777" w:rsidTr="0011330E">
        <w:trPr>
          <w:jc w:val="center"/>
        </w:trPr>
        <w:tc>
          <w:tcPr>
            <w:tcW w:w="741" w:type="dxa"/>
          </w:tcPr>
          <w:p w14:paraId="4EA2EBD8" w14:textId="77777777" w:rsidR="00CC3358" w:rsidRPr="0073469F" w:rsidRDefault="00CC3358" w:rsidP="002C3EF7">
            <w:pPr>
              <w:pStyle w:val="TAC"/>
            </w:pPr>
            <w:r w:rsidRPr="0073469F">
              <w:t>120</w:t>
            </w:r>
          </w:p>
        </w:tc>
        <w:tc>
          <w:tcPr>
            <w:tcW w:w="5223" w:type="dxa"/>
          </w:tcPr>
          <w:p w14:paraId="5B3E9702" w14:textId="77777777" w:rsidR="00CC3358" w:rsidRPr="0073469F" w:rsidRDefault="00CC3358" w:rsidP="002C3EF7">
            <w:pPr>
              <w:pStyle w:val="TAL"/>
            </w:pPr>
            <w:r w:rsidRPr="0073469F">
              <w:t>user is not affiliated to this group</w:t>
            </w:r>
          </w:p>
        </w:tc>
        <w:tc>
          <w:tcPr>
            <w:tcW w:w="3670" w:type="dxa"/>
          </w:tcPr>
          <w:p w14:paraId="0B3403E4" w14:textId="77777777" w:rsidR="00CC3358" w:rsidRPr="0073469F" w:rsidRDefault="00CC3358" w:rsidP="002C3EF7">
            <w:pPr>
              <w:pStyle w:val="TAL"/>
            </w:pPr>
            <w:r w:rsidRPr="0073469F">
              <w:t>The MCPTT user is not affiliated to the group.</w:t>
            </w:r>
          </w:p>
        </w:tc>
      </w:tr>
      <w:tr w:rsidR="00CC3358" w:rsidRPr="0073469F" w14:paraId="1397FE58" w14:textId="77777777" w:rsidTr="0011330E">
        <w:trPr>
          <w:jc w:val="center"/>
        </w:trPr>
        <w:tc>
          <w:tcPr>
            <w:tcW w:w="741" w:type="dxa"/>
          </w:tcPr>
          <w:p w14:paraId="6187A755" w14:textId="77777777" w:rsidR="00CC3358" w:rsidRPr="0073469F" w:rsidRDefault="00CC3358" w:rsidP="002C3EF7">
            <w:pPr>
              <w:pStyle w:val="TAC"/>
            </w:pPr>
            <w:r w:rsidRPr="0073469F">
              <w:t>121</w:t>
            </w:r>
          </w:p>
        </w:tc>
        <w:tc>
          <w:tcPr>
            <w:tcW w:w="5223" w:type="dxa"/>
          </w:tcPr>
          <w:p w14:paraId="2C2B41B8" w14:textId="77777777" w:rsidR="00CC3358" w:rsidRPr="0073469F" w:rsidRDefault="00CC3358" w:rsidP="002C3EF7">
            <w:pPr>
              <w:pStyle w:val="TAL"/>
            </w:pPr>
            <w:r w:rsidRPr="0073469F">
              <w:t>user is not authorised to join the group call</w:t>
            </w:r>
          </w:p>
        </w:tc>
        <w:tc>
          <w:tcPr>
            <w:tcW w:w="3670" w:type="dxa"/>
          </w:tcPr>
          <w:p w14:paraId="12850185" w14:textId="77777777" w:rsidR="00CC3358" w:rsidRPr="0073469F" w:rsidRDefault="00CC3358" w:rsidP="002C3EF7">
            <w:pPr>
              <w:pStyle w:val="TAL"/>
            </w:pPr>
            <w:r w:rsidRPr="0073469F">
              <w:t>The MCPTT user identified by the MCPTT ID is not authorised to join the group call.</w:t>
            </w:r>
          </w:p>
        </w:tc>
      </w:tr>
      <w:tr w:rsidR="00CC3358" w:rsidRPr="0073469F" w14:paraId="6609F336" w14:textId="77777777" w:rsidTr="0011330E">
        <w:trPr>
          <w:jc w:val="center"/>
        </w:trPr>
        <w:tc>
          <w:tcPr>
            <w:tcW w:w="741" w:type="dxa"/>
          </w:tcPr>
          <w:p w14:paraId="49054432" w14:textId="77777777" w:rsidR="00CC3358" w:rsidRPr="0073469F" w:rsidRDefault="00CC3358" w:rsidP="002C3EF7">
            <w:pPr>
              <w:pStyle w:val="TAC"/>
            </w:pPr>
            <w:r w:rsidRPr="0073469F">
              <w:t>122</w:t>
            </w:r>
          </w:p>
        </w:tc>
        <w:tc>
          <w:tcPr>
            <w:tcW w:w="5223" w:type="dxa"/>
          </w:tcPr>
          <w:p w14:paraId="6A15FDEA" w14:textId="77777777" w:rsidR="00CC3358" w:rsidRPr="0073469F" w:rsidRDefault="00CC3358" w:rsidP="002C3EF7">
            <w:pPr>
              <w:pStyle w:val="TAL"/>
            </w:pPr>
            <w:r w:rsidRPr="0073469F">
              <w:t>too many participants</w:t>
            </w:r>
          </w:p>
        </w:tc>
        <w:tc>
          <w:tcPr>
            <w:tcW w:w="3670" w:type="dxa"/>
          </w:tcPr>
          <w:p w14:paraId="68BAEC59" w14:textId="77777777" w:rsidR="00CC3358" w:rsidRPr="0073469F" w:rsidRDefault="00CC3358" w:rsidP="002C3EF7">
            <w:pPr>
              <w:pStyle w:val="TAL"/>
            </w:pPr>
            <w:r w:rsidRPr="0073469F">
              <w:t>The group call has reached its maximum number of participants.</w:t>
            </w:r>
          </w:p>
        </w:tc>
      </w:tr>
      <w:tr w:rsidR="00CC3358" w:rsidRPr="0073469F" w14:paraId="1702E74F" w14:textId="77777777" w:rsidTr="0011330E">
        <w:trPr>
          <w:jc w:val="center"/>
        </w:trPr>
        <w:tc>
          <w:tcPr>
            <w:tcW w:w="741" w:type="dxa"/>
          </w:tcPr>
          <w:p w14:paraId="26C45980" w14:textId="77777777" w:rsidR="00CC3358" w:rsidRPr="0073469F" w:rsidRDefault="00CC3358" w:rsidP="002C3EF7">
            <w:pPr>
              <w:pStyle w:val="TAC"/>
            </w:pPr>
            <w:r w:rsidRPr="0073469F">
              <w:t>123</w:t>
            </w:r>
          </w:p>
        </w:tc>
        <w:tc>
          <w:tcPr>
            <w:tcW w:w="5223" w:type="dxa"/>
          </w:tcPr>
          <w:p w14:paraId="55AA5924" w14:textId="77777777" w:rsidR="00CC3358" w:rsidRPr="0073469F" w:rsidRDefault="00CC3358" w:rsidP="002C3EF7">
            <w:pPr>
              <w:pStyle w:val="TAL"/>
            </w:pPr>
            <w:r w:rsidRPr="0073469F">
              <w:t>MCPTT session already exists</w:t>
            </w:r>
          </w:p>
        </w:tc>
        <w:tc>
          <w:tcPr>
            <w:tcW w:w="3670" w:type="dxa"/>
          </w:tcPr>
          <w:p w14:paraId="032AAB86" w14:textId="77777777" w:rsidR="00CC3358" w:rsidRPr="0073469F" w:rsidRDefault="00CC3358" w:rsidP="002C3EF7">
            <w:pPr>
              <w:pStyle w:val="TAL"/>
            </w:pPr>
            <w:r w:rsidRPr="0073469F">
              <w:t xml:space="preserve">Inform the MCPTT user that the group call is currently ongoing. </w:t>
            </w:r>
          </w:p>
        </w:tc>
      </w:tr>
      <w:tr w:rsidR="00CC3358" w:rsidRPr="0073469F" w14:paraId="1966C987" w14:textId="77777777" w:rsidTr="0011330E">
        <w:trPr>
          <w:jc w:val="center"/>
        </w:trPr>
        <w:tc>
          <w:tcPr>
            <w:tcW w:w="741" w:type="dxa"/>
          </w:tcPr>
          <w:p w14:paraId="65707AF2" w14:textId="77777777" w:rsidR="00CC3358" w:rsidRPr="0073469F" w:rsidRDefault="00CC3358" w:rsidP="002C3EF7">
            <w:pPr>
              <w:pStyle w:val="TAC"/>
            </w:pPr>
            <w:r w:rsidRPr="0073469F">
              <w:lastRenderedPageBreak/>
              <w:t>124</w:t>
            </w:r>
          </w:p>
        </w:tc>
        <w:tc>
          <w:tcPr>
            <w:tcW w:w="5223" w:type="dxa"/>
          </w:tcPr>
          <w:p w14:paraId="27297E11" w14:textId="77777777" w:rsidR="00CC3358" w:rsidRPr="0073469F" w:rsidRDefault="00CC3358" w:rsidP="002C3EF7">
            <w:pPr>
              <w:pStyle w:val="TAL"/>
            </w:pPr>
            <w:r w:rsidRPr="0073469F">
              <w:rPr>
                <w:lang w:eastAsia="ko-KR"/>
              </w:rPr>
              <w:t>maximum number of private calls reached</w:t>
            </w:r>
          </w:p>
        </w:tc>
        <w:tc>
          <w:tcPr>
            <w:tcW w:w="3670" w:type="dxa"/>
          </w:tcPr>
          <w:p w14:paraId="7DD61815" w14:textId="77777777" w:rsidR="00CC3358" w:rsidRPr="0073469F" w:rsidRDefault="00CC3358" w:rsidP="002C3EF7">
            <w:pPr>
              <w:pStyle w:val="TAL"/>
            </w:pPr>
            <w:r w:rsidRPr="0073469F">
              <w:t>The maximum number of private calls allowed at the MCPTT server for the MCPTT user has been reached.</w:t>
            </w:r>
          </w:p>
        </w:tc>
      </w:tr>
      <w:tr w:rsidR="00CC3358" w:rsidRPr="0073469F" w14:paraId="596C1F98" w14:textId="77777777" w:rsidTr="0011330E">
        <w:trPr>
          <w:jc w:val="center"/>
        </w:trPr>
        <w:tc>
          <w:tcPr>
            <w:tcW w:w="741" w:type="dxa"/>
          </w:tcPr>
          <w:p w14:paraId="174E091A" w14:textId="77777777" w:rsidR="00CC3358" w:rsidRPr="0073469F" w:rsidRDefault="00CC3358" w:rsidP="002C3EF7">
            <w:pPr>
              <w:pStyle w:val="TAC"/>
            </w:pPr>
            <w:r w:rsidRPr="0073469F">
              <w:t>125</w:t>
            </w:r>
          </w:p>
        </w:tc>
        <w:tc>
          <w:tcPr>
            <w:tcW w:w="5223" w:type="dxa"/>
          </w:tcPr>
          <w:p w14:paraId="27BFE1BF" w14:textId="77777777" w:rsidR="00CC3358" w:rsidRPr="0073469F" w:rsidRDefault="00CC3358" w:rsidP="002C3EF7">
            <w:pPr>
              <w:pStyle w:val="TAL"/>
            </w:pPr>
            <w:r w:rsidRPr="0073469F">
              <w:t>user not authorised to make private call with automatic commencement</w:t>
            </w:r>
          </w:p>
        </w:tc>
        <w:tc>
          <w:tcPr>
            <w:tcW w:w="3670" w:type="dxa"/>
          </w:tcPr>
          <w:p w14:paraId="074411D0" w14:textId="77777777" w:rsidR="00CC3358" w:rsidRPr="0073469F" w:rsidRDefault="00CC3358" w:rsidP="002C3EF7">
            <w:pPr>
              <w:pStyle w:val="TAL"/>
            </w:pPr>
            <w:r w:rsidRPr="0073469F">
              <w:t>The MCPTT user is not authorised to make a private call with automatic commencement.</w:t>
            </w:r>
          </w:p>
        </w:tc>
      </w:tr>
      <w:tr w:rsidR="00CC3358" w:rsidRPr="0073469F" w14:paraId="529DBC3E" w14:textId="77777777" w:rsidTr="0011330E">
        <w:trPr>
          <w:jc w:val="center"/>
        </w:trPr>
        <w:tc>
          <w:tcPr>
            <w:tcW w:w="741" w:type="dxa"/>
          </w:tcPr>
          <w:p w14:paraId="2404EB8D" w14:textId="77777777" w:rsidR="00CC3358" w:rsidRPr="0073469F" w:rsidRDefault="00CC3358" w:rsidP="002C3EF7">
            <w:pPr>
              <w:pStyle w:val="TAC"/>
            </w:pPr>
            <w:r w:rsidRPr="0073469F">
              <w:t>126</w:t>
            </w:r>
          </w:p>
        </w:tc>
        <w:tc>
          <w:tcPr>
            <w:tcW w:w="5223" w:type="dxa"/>
          </w:tcPr>
          <w:p w14:paraId="6BCD5830" w14:textId="77777777" w:rsidR="00CC3358" w:rsidRPr="0073469F" w:rsidRDefault="00CC3358" w:rsidP="002C3EF7">
            <w:pPr>
              <w:pStyle w:val="TAL"/>
            </w:pPr>
            <w:r w:rsidRPr="0073469F">
              <w:t>user not authorised to make private call with manual commencement</w:t>
            </w:r>
          </w:p>
        </w:tc>
        <w:tc>
          <w:tcPr>
            <w:tcW w:w="3670" w:type="dxa"/>
          </w:tcPr>
          <w:p w14:paraId="3FBD0CB8" w14:textId="77777777" w:rsidR="00CC3358" w:rsidRPr="0073469F" w:rsidRDefault="00CC3358" w:rsidP="002C3EF7">
            <w:pPr>
              <w:pStyle w:val="TAL"/>
            </w:pPr>
            <w:r w:rsidRPr="0073469F">
              <w:t>The MCPTT user is not authorised to make a private call with manual commencement.</w:t>
            </w:r>
          </w:p>
        </w:tc>
      </w:tr>
      <w:tr w:rsidR="00CC3358" w:rsidRPr="0073469F" w14:paraId="17F7E752" w14:textId="77777777" w:rsidTr="0011330E">
        <w:trPr>
          <w:jc w:val="center"/>
        </w:trPr>
        <w:tc>
          <w:tcPr>
            <w:tcW w:w="741" w:type="dxa"/>
          </w:tcPr>
          <w:p w14:paraId="084B88B8" w14:textId="77777777" w:rsidR="00CC3358" w:rsidRPr="0073469F" w:rsidRDefault="00CC3358" w:rsidP="002C3EF7">
            <w:pPr>
              <w:pStyle w:val="TAC"/>
            </w:pPr>
            <w:r w:rsidRPr="0073469F">
              <w:t>127</w:t>
            </w:r>
          </w:p>
        </w:tc>
        <w:tc>
          <w:tcPr>
            <w:tcW w:w="5223" w:type="dxa"/>
          </w:tcPr>
          <w:p w14:paraId="54C8A76D" w14:textId="77777777" w:rsidR="00CC3358" w:rsidRPr="0073469F" w:rsidRDefault="00CC3358" w:rsidP="002C3EF7">
            <w:pPr>
              <w:pStyle w:val="TAL"/>
            </w:pPr>
            <w:r w:rsidRPr="0073469F">
              <w:t xml:space="preserve">user not authorised to </w:t>
            </w:r>
            <w:r w:rsidRPr="0073469F">
              <w:rPr>
                <w:lang w:eastAsia="ko-KR"/>
              </w:rPr>
              <w:t>be called in private call</w:t>
            </w:r>
          </w:p>
        </w:tc>
        <w:tc>
          <w:tcPr>
            <w:tcW w:w="3670" w:type="dxa"/>
          </w:tcPr>
          <w:p w14:paraId="30CBDD5C" w14:textId="77777777" w:rsidR="00CC3358" w:rsidRPr="0073469F" w:rsidRDefault="00CC3358" w:rsidP="002C3EF7">
            <w:pPr>
              <w:pStyle w:val="TAL"/>
            </w:pPr>
            <w:r w:rsidRPr="0073469F">
              <w:t>The called MCPTT user is not allowed to be part of a private call.</w:t>
            </w:r>
          </w:p>
        </w:tc>
      </w:tr>
      <w:tr w:rsidR="00CC3358" w:rsidRPr="0073469F" w14:paraId="2E33A00B" w14:textId="77777777" w:rsidTr="0011330E">
        <w:trPr>
          <w:jc w:val="center"/>
        </w:trPr>
        <w:tc>
          <w:tcPr>
            <w:tcW w:w="741" w:type="dxa"/>
          </w:tcPr>
          <w:p w14:paraId="1C71E08D" w14:textId="77777777" w:rsidR="00CC3358" w:rsidRPr="0073469F" w:rsidRDefault="00CC3358" w:rsidP="002C3EF7">
            <w:pPr>
              <w:pStyle w:val="TAC"/>
            </w:pPr>
            <w:r w:rsidRPr="0073469F">
              <w:t>128</w:t>
            </w:r>
          </w:p>
        </w:tc>
        <w:tc>
          <w:tcPr>
            <w:tcW w:w="5223" w:type="dxa"/>
          </w:tcPr>
          <w:p w14:paraId="57C037B2" w14:textId="77777777" w:rsidR="00CC3358" w:rsidRPr="0073469F" w:rsidRDefault="00CC3358" w:rsidP="002C3EF7">
            <w:pPr>
              <w:pStyle w:val="TAL"/>
            </w:pPr>
            <w:proofErr w:type="spellStart"/>
            <w:r w:rsidRPr="0073469F">
              <w:t>isfocus</w:t>
            </w:r>
            <w:proofErr w:type="spellEnd"/>
            <w:r w:rsidRPr="0073469F">
              <w:t xml:space="preserve"> already assigned</w:t>
            </w:r>
          </w:p>
        </w:tc>
        <w:tc>
          <w:tcPr>
            <w:tcW w:w="3670" w:type="dxa"/>
          </w:tcPr>
          <w:p w14:paraId="04258388" w14:textId="77777777" w:rsidR="00CC3358" w:rsidRPr="0073469F" w:rsidRDefault="00CC3358" w:rsidP="002C3EF7">
            <w:pPr>
              <w:pStyle w:val="TAL"/>
            </w:pPr>
            <w:r w:rsidRPr="0073469F">
              <w:t>The MCPTT server owning an MCPTT group received a SIP INVITE request destined to the MCPTT group from another MCPTT server already assigned as the controlling MCPTT function and the MCPTT server owning the MCPTT group does not support mutual aid or supports trusted mutual aid but does not authorise trusted mutual aid.</w:t>
            </w:r>
          </w:p>
        </w:tc>
      </w:tr>
      <w:tr w:rsidR="00CC3358" w:rsidRPr="001C0445" w14:paraId="28A6A3E8" w14:textId="77777777" w:rsidTr="0011330E">
        <w:trPr>
          <w:jc w:val="center"/>
        </w:trPr>
        <w:tc>
          <w:tcPr>
            <w:tcW w:w="741" w:type="dxa"/>
            <w:shd w:val="clear" w:color="auto" w:fill="auto"/>
          </w:tcPr>
          <w:p w14:paraId="0D8FA336" w14:textId="77777777" w:rsidR="00CC3358" w:rsidRPr="00E279BA" w:rsidRDefault="00CC3358" w:rsidP="002C3EF7">
            <w:pPr>
              <w:pStyle w:val="TAC"/>
            </w:pPr>
            <w:r>
              <w:t>136</w:t>
            </w:r>
          </w:p>
        </w:tc>
        <w:tc>
          <w:tcPr>
            <w:tcW w:w="5223" w:type="dxa"/>
            <w:shd w:val="clear" w:color="auto" w:fill="auto"/>
          </w:tcPr>
          <w:p w14:paraId="5A750098" w14:textId="77777777" w:rsidR="00CC3358" w:rsidRPr="001C0445" w:rsidRDefault="00CC3358" w:rsidP="002C3EF7">
            <w:pPr>
              <w:pStyle w:val="TAL"/>
            </w:pPr>
            <w:r w:rsidRPr="004C7B55">
              <w:rPr>
                <w:lang w:eastAsia="ko-KR"/>
              </w:rPr>
              <w:t>authentication of the MIKEY-SAK</w:t>
            </w:r>
            <w:r>
              <w:rPr>
                <w:lang w:eastAsia="ko-KR"/>
              </w:rPr>
              <w:t>K</w:t>
            </w:r>
            <w:r w:rsidRPr="004C7B55">
              <w:rPr>
                <w:lang w:eastAsia="ko-KR"/>
              </w:rPr>
              <w:t>E I_MESSAGE failed</w:t>
            </w:r>
          </w:p>
        </w:tc>
        <w:tc>
          <w:tcPr>
            <w:tcW w:w="3670" w:type="dxa"/>
            <w:shd w:val="clear" w:color="auto" w:fill="auto"/>
          </w:tcPr>
          <w:p w14:paraId="55A4A6FA" w14:textId="77777777" w:rsidR="00CC3358" w:rsidRPr="001C0445" w:rsidRDefault="00CC3358" w:rsidP="002C3EF7">
            <w:pPr>
              <w:pStyle w:val="TAL"/>
            </w:pPr>
            <w:r>
              <w:t xml:space="preserve">The MCPTT client's application of the procedures of 3GPP TS 33.180 [78] to authenticate the received I_MESSAGE fails. </w:t>
            </w:r>
          </w:p>
        </w:tc>
      </w:tr>
      <w:tr w:rsidR="00CC3358" w:rsidRPr="0073469F" w14:paraId="2BCCB980" w14:textId="77777777" w:rsidTr="0011330E">
        <w:trPr>
          <w:jc w:val="center"/>
        </w:trPr>
        <w:tc>
          <w:tcPr>
            <w:tcW w:w="741" w:type="dxa"/>
          </w:tcPr>
          <w:p w14:paraId="1BEAC204" w14:textId="77777777" w:rsidR="00CC3358" w:rsidRPr="00E279BA" w:rsidRDefault="00CC3358" w:rsidP="002C3EF7">
            <w:pPr>
              <w:pStyle w:val="TAC"/>
            </w:pPr>
            <w:r>
              <w:t>137</w:t>
            </w:r>
          </w:p>
        </w:tc>
        <w:tc>
          <w:tcPr>
            <w:tcW w:w="5223" w:type="dxa"/>
          </w:tcPr>
          <w:p w14:paraId="1821D8EA" w14:textId="77777777" w:rsidR="00CC3358" w:rsidRPr="001C0445" w:rsidRDefault="00CC3358" w:rsidP="002C3EF7">
            <w:pPr>
              <w:pStyle w:val="TAL"/>
            </w:pPr>
            <w:r>
              <w:rPr>
                <w:lang w:eastAsia="ko-KR"/>
              </w:rPr>
              <w:t>the indicated group call does not exist</w:t>
            </w:r>
          </w:p>
        </w:tc>
        <w:tc>
          <w:tcPr>
            <w:tcW w:w="3670" w:type="dxa"/>
          </w:tcPr>
          <w:p w14:paraId="658B4B18" w14:textId="77777777" w:rsidR="00CC3358" w:rsidRPr="001C0445" w:rsidRDefault="00CC3358" w:rsidP="002C3EF7">
            <w:pPr>
              <w:pStyle w:val="TAL"/>
            </w:pPr>
            <w:r>
              <w:t>The participating MCPTT function cannot find an ongoing group session associated with the received MCPTT session identity.</w:t>
            </w:r>
          </w:p>
        </w:tc>
      </w:tr>
      <w:tr w:rsidR="00CC3358" w:rsidRPr="0073469F" w14:paraId="5DDAFA8E" w14:textId="77777777" w:rsidTr="0011330E">
        <w:trPr>
          <w:jc w:val="center"/>
        </w:trPr>
        <w:tc>
          <w:tcPr>
            <w:tcW w:w="741" w:type="dxa"/>
          </w:tcPr>
          <w:p w14:paraId="67F53EE9" w14:textId="77777777" w:rsidR="00CC3358" w:rsidRDefault="00CC3358" w:rsidP="002C3EF7">
            <w:pPr>
              <w:pStyle w:val="TAC"/>
            </w:pPr>
            <w:r>
              <w:t>138</w:t>
            </w:r>
          </w:p>
        </w:tc>
        <w:tc>
          <w:tcPr>
            <w:tcW w:w="5223" w:type="dxa"/>
          </w:tcPr>
          <w:p w14:paraId="467B6190" w14:textId="77777777" w:rsidR="00CC3358" w:rsidRDefault="00CC3358" w:rsidP="002C3EF7">
            <w:pPr>
              <w:pStyle w:val="TAL"/>
              <w:rPr>
                <w:lang w:eastAsia="ko-KR"/>
              </w:rPr>
            </w:pPr>
            <w:r>
              <w:rPr>
                <w:lang w:eastAsia="ko-KR"/>
              </w:rPr>
              <w:t>subscription of conference events not allowed</w:t>
            </w:r>
          </w:p>
        </w:tc>
        <w:tc>
          <w:tcPr>
            <w:tcW w:w="3670" w:type="dxa"/>
          </w:tcPr>
          <w:p w14:paraId="065AA0E4" w14:textId="77777777" w:rsidR="00CC3358" w:rsidRDefault="00CC3358" w:rsidP="002C3EF7">
            <w:pPr>
              <w:pStyle w:val="TAL"/>
            </w:pPr>
            <w:r>
              <w:t>The controlling MCPTT function could not allow the MCPTT user to subscribe to the conference event package.</w:t>
            </w:r>
          </w:p>
        </w:tc>
      </w:tr>
      <w:tr w:rsidR="00CC3358" w:rsidRPr="0073469F" w14:paraId="51C53E14" w14:textId="77777777" w:rsidTr="0011330E">
        <w:trPr>
          <w:jc w:val="center"/>
        </w:trPr>
        <w:tc>
          <w:tcPr>
            <w:tcW w:w="741" w:type="dxa"/>
          </w:tcPr>
          <w:p w14:paraId="34CB0E7A" w14:textId="77777777" w:rsidR="00CC3358" w:rsidRDefault="00CC3358" w:rsidP="002C3EF7">
            <w:pPr>
              <w:pStyle w:val="TAC"/>
            </w:pPr>
            <w:r>
              <w:t>139</w:t>
            </w:r>
          </w:p>
        </w:tc>
        <w:tc>
          <w:tcPr>
            <w:tcW w:w="5223" w:type="dxa"/>
          </w:tcPr>
          <w:p w14:paraId="6CF71F95" w14:textId="77777777" w:rsidR="00CC3358" w:rsidRDefault="00CC3358" w:rsidP="002C3EF7">
            <w:pPr>
              <w:pStyle w:val="TAL"/>
              <w:rPr>
                <w:lang w:eastAsia="ko-KR"/>
              </w:rPr>
            </w:pPr>
            <w:r>
              <w:t>integrity protection check failed</w:t>
            </w:r>
          </w:p>
        </w:tc>
        <w:tc>
          <w:tcPr>
            <w:tcW w:w="3670" w:type="dxa"/>
          </w:tcPr>
          <w:p w14:paraId="5F8378FC" w14:textId="77777777" w:rsidR="00CC3358" w:rsidRDefault="00CC3358" w:rsidP="002C3EF7">
            <w:pPr>
              <w:pStyle w:val="TAL"/>
            </w:pPr>
            <w:r>
              <w:t>The integrity protection of an XML MIME body failed.</w:t>
            </w:r>
          </w:p>
        </w:tc>
      </w:tr>
      <w:tr w:rsidR="00CC3358" w:rsidRPr="0073469F" w14:paraId="61915053" w14:textId="77777777" w:rsidTr="0011330E">
        <w:trPr>
          <w:jc w:val="center"/>
        </w:trPr>
        <w:tc>
          <w:tcPr>
            <w:tcW w:w="741" w:type="dxa"/>
          </w:tcPr>
          <w:p w14:paraId="16EB59A3" w14:textId="77777777" w:rsidR="00CC3358" w:rsidRDefault="00CC3358" w:rsidP="002C3EF7">
            <w:pPr>
              <w:pStyle w:val="TAC"/>
            </w:pPr>
            <w:r>
              <w:t>140</w:t>
            </w:r>
          </w:p>
        </w:tc>
        <w:tc>
          <w:tcPr>
            <w:tcW w:w="5223" w:type="dxa"/>
          </w:tcPr>
          <w:p w14:paraId="5DDA89EB" w14:textId="77777777" w:rsidR="00CC3358" w:rsidRDefault="00CC3358" w:rsidP="002C3EF7">
            <w:pPr>
              <w:pStyle w:val="TAL"/>
              <w:rPr>
                <w:lang w:eastAsia="ko-KR"/>
              </w:rPr>
            </w:pPr>
            <w:r>
              <w:t>unable to decrypt XML content</w:t>
            </w:r>
          </w:p>
        </w:tc>
        <w:tc>
          <w:tcPr>
            <w:tcW w:w="3670" w:type="dxa"/>
          </w:tcPr>
          <w:p w14:paraId="23E9F60F" w14:textId="77777777" w:rsidR="00CC3358" w:rsidRDefault="00CC3358" w:rsidP="002C3EF7">
            <w:pPr>
              <w:pStyle w:val="TAL"/>
            </w:pPr>
            <w:r>
              <w:t>The XML content cannot be decrypted.</w:t>
            </w:r>
          </w:p>
        </w:tc>
      </w:tr>
      <w:tr w:rsidR="00CC3358" w:rsidRPr="0073469F" w14:paraId="56A0003C" w14:textId="77777777" w:rsidTr="0011330E">
        <w:trPr>
          <w:jc w:val="center"/>
        </w:trPr>
        <w:tc>
          <w:tcPr>
            <w:tcW w:w="741" w:type="dxa"/>
          </w:tcPr>
          <w:p w14:paraId="1EC366CE" w14:textId="77777777" w:rsidR="00CC3358" w:rsidRPr="00550AD7" w:rsidRDefault="00CC3358" w:rsidP="002C3EF7">
            <w:pPr>
              <w:pStyle w:val="TAC"/>
            </w:pPr>
            <w:r>
              <w:t>141</w:t>
            </w:r>
          </w:p>
        </w:tc>
        <w:tc>
          <w:tcPr>
            <w:tcW w:w="5223" w:type="dxa"/>
          </w:tcPr>
          <w:p w14:paraId="494BC0D5" w14:textId="77777777" w:rsidR="00CC3358" w:rsidRDefault="00CC3358" w:rsidP="002C3EF7">
            <w:pPr>
              <w:pStyle w:val="TAL"/>
            </w:pPr>
            <w:r w:rsidRPr="0098206E">
              <w:t>user unknown to the participating function</w:t>
            </w:r>
          </w:p>
        </w:tc>
        <w:tc>
          <w:tcPr>
            <w:tcW w:w="3670" w:type="dxa"/>
          </w:tcPr>
          <w:p w14:paraId="7A31769B" w14:textId="77777777" w:rsidR="00CC3358" w:rsidRDefault="00CC3358" w:rsidP="002C3EF7">
            <w:pPr>
              <w:pStyle w:val="TAL"/>
            </w:pPr>
            <w:r w:rsidRPr="0098206E">
              <w:t>The participating function is unable to associate the public user identity with an MCPTT ID.</w:t>
            </w:r>
          </w:p>
        </w:tc>
      </w:tr>
      <w:tr w:rsidR="00CC3358" w:rsidRPr="0073469F" w14:paraId="7C80C34B" w14:textId="77777777" w:rsidTr="0011330E">
        <w:trPr>
          <w:jc w:val="center"/>
        </w:trPr>
        <w:tc>
          <w:tcPr>
            <w:tcW w:w="741" w:type="dxa"/>
          </w:tcPr>
          <w:p w14:paraId="5335D53D" w14:textId="77777777" w:rsidR="00CC3358" w:rsidRPr="00550AD7" w:rsidRDefault="00CC3358" w:rsidP="002C3EF7">
            <w:pPr>
              <w:pStyle w:val="TAC"/>
            </w:pPr>
            <w:r>
              <w:t>142</w:t>
            </w:r>
          </w:p>
        </w:tc>
        <w:tc>
          <w:tcPr>
            <w:tcW w:w="5223" w:type="dxa"/>
          </w:tcPr>
          <w:p w14:paraId="53425E06" w14:textId="77777777" w:rsidR="00CC3358" w:rsidRDefault="00CC3358" w:rsidP="002C3EF7">
            <w:pPr>
              <w:pStyle w:val="TAL"/>
            </w:pPr>
            <w:r w:rsidRPr="0098206E">
              <w:t>unable to determine the controlling function</w:t>
            </w:r>
          </w:p>
        </w:tc>
        <w:tc>
          <w:tcPr>
            <w:tcW w:w="3670" w:type="dxa"/>
          </w:tcPr>
          <w:p w14:paraId="341DF65B" w14:textId="77777777" w:rsidR="00CC3358" w:rsidRDefault="00CC3358" w:rsidP="002C3EF7">
            <w:pPr>
              <w:pStyle w:val="TAL"/>
            </w:pPr>
            <w:r w:rsidRPr="0098206E">
              <w:t>The participating function is unable to determine the controlling function for the group call or private call.</w:t>
            </w:r>
          </w:p>
        </w:tc>
      </w:tr>
      <w:tr w:rsidR="00CC3358" w:rsidRPr="0073469F" w14:paraId="43B9D700" w14:textId="77777777" w:rsidTr="0011330E">
        <w:trPr>
          <w:jc w:val="center"/>
        </w:trPr>
        <w:tc>
          <w:tcPr>
            <w:tcW w:w="741" w:type="dxa"/>
          </w:tcPr>
          <w:p w14:paraId="72D103F6" w14:textId="77777777" w:rsidR="00CC3358" w:rsidRPr="00550AD7" w:rsidRDefault="00CC3358" w:rsidP="002C3EF7">
            <w:pPr>
              <w:pStyle w:val="TAC"/>
            </w:pPr>
            <w:r>
              <w:t>143</w:t>
            </w:r>
          </w:p>
        </w:tc>
        <w:tc>
          <w:tcPr>
            <w:tcW w:w="5223" w:type="dxa"/>
          </w:tcPr>
          <w:p w14:paraId="5791EDFA" w14:textId="77777777" w:rsidR="00CC3358" w:rsidRDefault="00CC3358" w:rsidP="002C3EF7">
            <w:pPr>
              <w:pStyle w:val="TAL"/>
            </w:pPr>
            <w:r w:rsidRPr="0098206E">
              <w:t>not authorised to force auto answer</w:t>
            </w:r>
          </w:p>
        </w:tc>
        <w:tc>
          <w:tcPr>
            <w:tcW w:w="3670" w:type="dxa"/>
          </w:tcPr>
          <w:p w14:paraId="1463622B" w14:textId="77777777" w:rsidR="00CC3358" w:rsidRDefault="00CC3358" w:rsidP="002C3EF7">
            <w:pPr>
              <w:pStyle w:val="TAL"/>
            </w:pPr>
            <w:r w:rsidRPr="0098206E">
              <w:t>The calling user is not authorised to force auto answer on the called user.</w:t>
            </w:r>
          </w:p>
        </w:tc>
      </w:tr>
      <w:tr w:rsidR="00CC3358" w:rsidRPr="0073469F" w14:paraId="30E8BFD2" w14:textId="77777777" w:rsidTr="0011330E">
        <w:trPr>
          <w:jc w:val="center"/>
        </w:trPr>
        <w:tc>
          <w:tcPr>
            <w:tcW w:w="741" w:type="dxa"/>
          </w:tcPr>
          <w:p w14:paraId="4B79EA80" w14:textId="77777777" w:rsidR="00CC3358" w:rsidRPr="00550AD7" w:rsidRDefault="00CC3358" w:rsidP="002C3EF7">
            <w:pPr>
              <w:pStyle w:val="TAC"/>
            </w:pPr>
            <w:r>
              <w:t>144</w:t>
            </w:r>
          </w:p>
        </w:tc>
        <w:tc>
          <w:tcPr>
            <w:tcW w:w="5223" w:type="dxa"/>
          </w:tcPr>
          <w:p w14:paraId="1F25FFA0" w14:textId="77777777" w:rsidR="00CC3358" w:rsidRDefault="00CC3358" w:rsidP="002C3EF7">
            <w:pPr>
              <w:pStyle w:val="TAL"/>
            </w:pPr>
            <w:r w:rsidRPr="0098206E">
              <w:t>user not authorised to call this particular user</w:t>
            </w:r>
          </w:p>
        </w:tc>
        <w:tc>
          <w:tcPr>
            <w:tcW w:w="3670" w:type="dxa"/>
          </w:tcPr>
          <w:p w14:paraId="0FCC6FC6" w14:textId="77777777" w:rsidR="00CC3358" w:rsidRDefault="00CC3358" w:rsidP="002C3EF7">
            <w:pPr>
              <w:pStyle w:val="TAL"/>
            </w:pPr>
            <w:r w:rsidRPr="0098206E">
              <w:t>The calling user is not authorised to call this particular called user.</w:t>
            </w:r>
          </w:p>
        </w:tc>
      </w:tr>
      <w:tr w:rsidR="00CC3358" w:rsidRPr="0073469F" w14:paraId="118C64A8" w14:textId="77777777" w:rsidTr="0011330E">
        <w:trPr>
          <w:jc w:val="center"/>
        </w:trPr>
        <w:tc>
          <w:tcPr>
            <w:tcW w:w="741" w:type="dxa"/>
          </w:tcPr>
          <w:p w14:paraId="6C139A4D" w14:textId="77777777" w:rsidR="00CC3358" w:rsidRPr="00550AD7" w:rsidRDefault="00CC3358" w:rsidP="002C3EF7">
            <w:pPr>
              <w:pStyle w:val="TAC"/>
            </w:pPr>
            <w:r>
              <w:t>145</w:t>
            </w:r>
          </w:p>
        </w:tc>
        <w:tc>
          <w:tcPr>
            <w:tcW w:w="5223" w:type="dxa"/>
          </w:tcPr>
          <w:p w14:paraId="471372F5" w14:textId="77777777" w:rsidR="00CC3358" w:rsidRDefault="00CC3358" w:rsidP="002C3EF7">
            <w:pPr>
              <w:pStyle w:val="TAL"/>
            </w:pPr>
            <w:r w:rsidRPr="0098206E">
              <w:t>unable to determine called party</w:t>
            </w:r>
          </w:p>
        </w:tc>
        <w:tc>
          <w:tcPr>
            <w:tcW w:w="3670" w:type="dxa"/>
          </w:tcPr>
          <w:p w14:paraId="502E0BED" w14:textId="77777777" w:rsidR="00CC3358" w:rsidRDefault="00CC3358" w:rsidP="002C3EF7">
            <w:pPr>
              <w:pStyle w:val="TAL"/>
            </w:pPr>
            <w:r w:rsidRPr="0098206E">
              <w:t>The participating function was unable to determine the called party from the information received in the SIP request.</w:t>
            </w:r>
          </w:p>
        </w:tc>
      </w:tr>
      <w:tr w:rsidR="00CC3358" w:rsidRPr="0073469F" w14:paraId="2E0765A5" w14:textId="77777777" w:rsidTr="0011330E">
        <w:trPr>
          <w:jc w:val="center"/>
        </w:trPr>
        <w:tc>
          <w:tcPr>
            <w:tcW w:w="741" w:type="dxa"/>
          </w:tcPr>
          <w:p w14:paraId="51FE478A" w14:textId="77777777" w:rsidR="00CC3358" w:rsidRPr="005205F7" w:rsidRDefault="00CC3358" w:rsidP="002C3EF7">
            <w:pPr>
              <w:pStyle w:val="TAC"/>
            </w:pPr>
            <w:r>
              <w:t>146</w:t>
            </w:r>
          </w:p>
        </w:tc>
        <w:tc>
          <w:tcPr>
            <w:tcW w:w="5223" w:type="dxa"/>
          </w:tcPr>
          <w:p w14:paraId="230B500D" w14:textId="77777777" w:rsidR="00CC3358" w:rsidRPr="0098206E" w:rsidRDefault="00CC3358" w:rsidP="002C3EF7">
            <w:pPr>
              <w:pStyle w:val="TAL"/>
            </w:pPr>
            <w:r w:rsidRPr="00782AFB">
              <w:t>T-PF unable to determine the service settings for the called user</w:t>
            </w:r>
          </w:p>
        </w:tc>
        <w:tc>
          <w:tcPr>
            <w:tcW w:w="3670" w:type="dxa"/>
          </w:tcPr>
          <w:p w14:paraId="040AD12D" w14:textId="77777777" w:rsidR="00CC3358" w:rsidRPr="0098206E" w:rsidRDefault="00CC3358" w:rsidP="002C3EF7">
            <w:pPr>
              <w:pStyle w:val="TAL"/>
            </w:pPr>
            <w:r w:rsidRPr="00782AFB">
              <w:t>The service settings have not been uploaded by the terminating client to the terminating participating server.</w:t>
            </w:r>
          </w:p>
        </w:tc>
      </w:tr>
      <w:tr w:rsidR="00CC3358" w:rsidRPr="0073469F" w14:paraId="128C2C9E" w14:textId="77777777" w:rsidTr="0011330E">
        <w:trPr>
          <w:jc w:val="center"/>
        </w:trPr>
        <w:tc>
          <w:tcPr>
            <w:tcW w:w="741" w:type="dxa"/>
          </w:tcPr>
          <w:p w14:paraId="6CD32A8E" w14:textId="77777777" w:rsidR="00CC3358" w:rsidRPr="007A751B" w:rsidRDefault="00CC3358" w:rsidP="002C3EF7">
            <w:pPr>
              <w:pStyle w:val="TAC"/>
            </w:pPr>
            <w:r>
              <w:t>147</w:t>
            </w:r>
          </w:p>
        </w:tc>
        <w:tc>
          <w:tcPr>
            <w:tcW w:w="5223" w:type="dxa"/>
          </w:tcPr>
          <w:p w14:paraId="7C146B97" w14:textId="77777777" w:rsidR="00CC3358" w:rsidRPr="00782AFB" w:rsidRDefault="00CC3358" w:rsidP="002C3EF7">
            <w:pPr>
              <w:pStyle w:val="TAL"/>
            </w:pPr>
            <w:r w:rsidRPr="00A509A6">
              <w:t>user is authorized to initiate a temporary group call</w:t>
            </w:r>
          </w:p>
        </w:tc>
        <w:tc>
          <w:tcPr>
            <w:tcW w:w="3670" w:type="dxa"/>
          </w:tcPr>
          <w:p w14:paraId="3670702D" w14:textId="77777777" w:rsidR="00CC3358" w:rsidRPr="00782AFB" w:rsidRDefault="00CC3358" w:rsidP="002C3EF7">
            <w:pPr>
              <w:pStyle w:val="TAL"/>
            </w:pPr>
            <w:r w:rsidRPr="00A509A6">
              <w:t>The non-controlling MCPTT function has authorized a request from the controlling MCPTT function to authorize a user to initiate a temporary group session.</w:t>
            </w:r>
          </w:p>
        </w:tc>
      </w:tr>
      <w:tr w:rsidR="00CC3358" w:rsidRPr="0073469F" w14:paraId="4CB0F618" w14:textId="77777777" w:rsidTr="0011330E">
        <w:trPr>
          <w:jc w:val="center"/>
        </w:trPr>
        <w:tc>
          <w:tcPr>
            <w:tcW w:w="741" w:type="dxa"/>
          </w:tcPr>
          <w:p w14:paraId="26985AB4" w14:textId="77777777" w:rsidR="00CC3358" w:rsidRPr="007A751B" w:rsidRDefault="00CC3358" w:rsidP="002C3EF7">
            <w:pPr>
              <w:pStyle w:val="TAC"/>
            </w:pPr>
            <w:r>
              <w:t>148</w:t>
            </w:r>
          </w:p>
        </w:tc>
        <w:tc>
          <w:tcPr>
            <w:tcW w:w="5223" w:type="dxa"/>
          </w:tcPr>
          <w:p w14:paraId="3DDC72CC" w14:textId="77777777" w:rsidR="00CC3358" w:rsidRPr="00782AFB" w:rsidRDefault="00CC3358" w:rsidP="002C3EF7">
            <w:pPr>
              <w:pStyle w:val="TAL"/>
            </w:pPr>
            <w:r>
              <w:t>group is regrouped</w:t>
            </w:r>
          </w:p>
        </w:tc>
        <w:tc>
          <w:tcPr>
            <w:tcW w:w="3670" w:type="dxa"/>
          </w:tcPr>
          <w:p w14:paraId="4D2CD9EB" w14:textId="77777777" w:rsidR="00CC3358" w:rsidRPr="00782AFB" w:rsidRDefault="00CC3358" w:rsidP="002C3EF7">
            <w:pPr>
              <w:pStyle w:val="TAL"/>
            </w:pPr>
            <w:r w:rsidRPr="00A509A6">
              <w:t>The group hosted by a non-controlling function is part of a temporary group session as the result of the group regroup function.</w:t>
            </w:r>
          </w:p>
        </w:tc>
      </w:tr>
      <w:tr w:rsidR="00CC3358" w:rsidRPr="0073469F" w14:paraId="58525502" w14:textId="77777777" w:rsidTr="0011330E">
        <w:trPr>
          <w:jc w:val="center"/>
        </w:trPr>
        <w:tc>
          <w:tcPr>
            <w:tcW w:w="741" w:type="dxa"/>
          </w:tcPr>
          <w:p w14:paraId="3BDDDBDF" w14:textId="77777777" w:rsidR="00CC3358" w:rsidRDefault="00CC3358" w:rsidP="002C3EF7">
            <w:pPr>
              <w:pStyle w:val="TAC"/>
            </w:pPr>
            <w:r w:rsidRPr="00FF08C7">
              <w:t>1</w:t>
            </w:r>
            <w:r>
              <w:t>49</w:t>
            </w:r>
          </w:p>
        </w:tc>
        <w:tc>
          <w:tcPr>
            <w:tcW w:w="5223" w:type="dxa"/>
          </w:tcPr>
          <w:p w14:paraId="4948DC18" w14:textId="77777777" w:rsidR="00CC3358" w:rsidRDefault="00CC3358" w:rsidP="002C3EF7">
            <w:pPr>
              <w:pStyle w:val="TAL"/>
            </w:pPr>
            <w:r>
              <w:t>SIP INFO</w:t>
            </w:r>
            <w:r w:rsidRPr="00FF08C7">
              <w:t xml:space="preserve"> request pending</w:t>
            </w:r>
          </w:p>
        </w:tc>
        <w:tc>
          <w:tcPr>
            <w:tcW w:w="3670" w:type="dxa"/>
          </w:tcPr>
          <w:p w14:paraId="0B3055A5" w14:textId="77777777" w:rsidR="00CC3358" w:rsidRPr="00A509A6" w:rsidRDefault="00CC3358" w:rsidP="002C3EF7">
            <w:pPr>
              <w:pStyle w:val="TAL"/>
            </w:pPr>
            <w:r w:rsidRPr="00FF08C7">
              <w:t xml:space="preserve">The MCPTT client needs to wait for a </w:t>
            </w:r>
            <w:r>
              <w:t>SIP INFO</w:t>
            </w:r>
            <w:r w:rsidRPr="00FF08C7">
              <w:t xml:space="preserve"> request with specific content, before taking further action.</w:t>
            </w:r>
          </w:p>
        </w:tc>
      </w:tr>
      <w:tr w:rsidR="00CC3358" w:rsidRPr="0073469F" w14:paraId="2B3D6987" w14:textId="77777777" w:rsidTr="0011330E">
        <w:trPr>
          <w:jc w:val="center"/>
        </w:trPr>
        <w:tc>
          <w:tcPr>
            <w:tcW w:w="741" w:type="dxa"/>
          </w:tcPr>
          <w:p w14:paraId="69942529" w14:textId="77777777" w:rsidR="00CC3358" w:rsidRDefault="00CC3358" w:rsidP="002C3EF7">
            <w:pPr>
              <w:pStyle w:val="TAC"/>
            </w:pPr>
            <w:r>
              <w:t>150</w:t>
            </w:r>
          </w:p>
        </w:tc>
        <w:tc>
          <w:tcPr>
            <w:tcW w:w="5223" w:type="dxa"/>
          </w:tcPr>
          <w:p w14:paraId="73628443" w14:textId="77777777" w:rsidR="00CC3358" w:rsidRDefault="00CC3358" w:rsidP="002C3EF7">
            <w:pPr>
              <w:pStyle w:val="TAL"/>
            </w:pPr>
            <w:r w:rsidRPr="00A12782">
              <w:t xml:space="preserve">invalid combinations of </w:t>
            </w:r>
            <w:r>
              <w:t>data</w:t>
            </w:r>
            <w:r w:rsidRPr="00A12782">
              <w:t xml:space="preserve"> received</w:t>
            </w:r>
            <w:r>
              <w:t xml:space="preserve"> in MIME body</w:t>
            </w:r>
          </w:p>
        </w:tc>
        <w:tc>
          <w:tcPr>
            <w:tcW w:w="3670" w:type="dxa"/>
          </w:tcPr>
          <w:p w14:paraId="2578ED89" w14:textId="77777777" w:rsidR="00CC3358" w:rsidRPr="00A509A6" w:rsidRDefault="00CC3358" w:rsidP="002C3EF7">
            <w:pPr>
              <w:pStyle w:val="TAL"/>
            </w:pPr>
            <w:r>
              <w:t>The MCPTT client included invalid combinations of data in the SIP request.</w:t>
            </w:r>
          </w:p>
        </w:tc>
      </w:tr>
      <w:tr w:rsidR="00CC3358" w14:paraId="041D3BE0" w14:textId="77777777" w:rsidTr="0011330E">
        <w:trPr>
          <w:jc w:val="center"/>
        </w:trPr>
        <w:tc>
          <w:tcPr>
            <w:tcW w:w="741" w:type="dxa"/>
          </w:tcPr>
          <w:p w14:paraId="6E0621D4" w14:textId="77777777" w:rsidR="00CC3358" w:rsidRPr="00F14861" w:rsidRDefault="00CC3358" w:rsidP="002C3EF7">
            <w:pPr>
              <w:pStyle w:val="TAC"/>
            </w:pPr>
            <w:r>
              <w:t>151</w:t>
            </w:r>
          </w:p>
        </w:tc>
        <w:tc>
          <w:tcPr>
            <w:tcW w:w="5223" w:type="dxa"/>
          </w:tcPr>
          <w:p w14:paraId="7C4CAE49" w14:textId="77777777" w:rsidR="00CC3358" w:rsidRPr="00A12782" w:rsidRDefault="00CC3358" w:rsidP="002C3EF7">
            <w:pPr>
              <w:pStyle w:val="TAL"/>
            </w:pPr>
            <w:r>
              <w:rPr>
                <w:lang w:eastAsia="ko-KR"/>
              </w:rPr>
              <w:t>user not authorised to make a private call call-back request</w:t>
            </w:r>
          </w:p>
        </w:tc>
        <w:tc>
          <w:tcPr>
            <w:tcW w:w="3670" w:type="dxa"/>
          </w:tcPr>
          <w:p w14:paraId="24C7127E" w14:textId="77777777" w:rsidR="00CC3358" w:rsidRDefault="00CC3358" w:rsidP="002C3EF7">
            <w:pPr>
              <w:pStyle w:val="TAL"/>
            </w:pPr>
            <w:r>
              <w:t>The MCPTT user is not authorised to make a private call call-back request.</w:t>
            </w:r>
          </w:p>
        </w:tc>
      </w:tr>
      <w:tr w:rsidR="00CC3358" w14:paraId="1FB1D0C7" w14:textId="77777777" w:rsidTr="0011330E">
        <w:trPr>
          <w:jc w:val="center"/>
        </w:trPr>
        <w:tc>
          <w:tcPr>
            <w:tcW w:w="741" w:type="dxa"/>
          </w:tcPr>
          <w:p w14:paraId="708EBA84" w14:textId="77777777" w:rsidR="00CC3358" w:rsidRPr="00F14861" w:rsidRDefault="00CC3358" w:rsidP="002C3EF7">
            <w:pPr>
              <w:pStyle w:val="TAC"/>
            </w:pPr>
            <w:r>
              <w:t>152</w:t>
            </w:r>
          </w:p>
        </w:tc>
        <w:tc>
          <w:tcPr>
            <w:tcW w:w="5223" w:type="dxa"/>
          </w:tcPr>
          <w:p w14:paraId="2E96585C" w14:textId="77777777" w:rsidR="00CC3358" w:rsidRPr="00A12782" w:rsidRDefault="00CC3358" w:rsidP="002C3EF7">
            <w:pPr>
              <w:pStyle w:val="TAL"/>
            </w:pPr>
            <w:r w:rsidRPr="00D67443">
              <w:t>user not authorised to make a private call call-back cancel request</w:t>
            </w:r>
          </w:p>
        </w:tc>
        <w:tc>
          <w:tcPr>
            <w:tcW w:w="3670" w:type="dxa"/>
          </w:tcPr>
          <w:p w14:paraId="58C88561" w14:textId="77777777" w:rsidR="00CC3358" w:rsidRDefault="00CC3358" w:rsidP="002C3EF7">
            <w:pPr>
              <w:pStyle w:val="TAL"/>
            </w:pPr>
            <w:r w:rsidRPr="00D67443">
              <w:t xml:space="preserve">The MCPTT user is not authorised to make a private call call-back </w:t>
            </w:r>
            <w:r>
              <w:t xml:space="preserve">cancel </w:t>
            </w:r>
            <w:r w:rsidRPr="00D67443">
              <w:t>request.</w:t>
            </w:r>
          </w:p>
        </w:tc>
      </w:tr>
      <w:tr w:rsidR="00CC3358" w14:paraId="56FE955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hideMark/>
          </w:tcPr>
          <w:p w14:paraId="03A32369" w14:textId="77777777" w:rsidR="00CC3358" w:rsidRPr="00406292" w:rsidRDefault="00CC3358" w:rsidP="002C3EF7">
            <w:pPr>
              <w:pStyle w:val="TAC"/>
            </w:pPr>
            <w:r>
              <w:lastRenderedPageBreak/>
              <w:t>153</w:t>
            </w:r>
          </w:p>
        </w:tc>
        <w:tc>
          <w:tcPr>
            <w:tcW w:w="5223" w:type="dxa"/>
            <w:tcBorders>
              <w:top w:val="single" w:sz="4" w:space="0" w:color="auto"/>
              <w:left w:val="single" w:sz="4" w:space="0" w:color="auto"/>
              <w:bottom w:val="single" w:sz="4" w:space="0" w:color="auto"/>
              <w:right w:val="single" w:sz="4" w:space="0" w:color="auto"/>
            </w:tcBorders>
            <w:hideMark/>
          </w:tcPr>
          <w:p w14:paraId="249220B4" w14:textId="77777777" w:rsidR="00CC3358" w:rsidRDefault="00CC3358" w:rsidP="002C3EF7">
            <w:pPr>
              <w:pStyle w:val="TAL"/>
            </w:pPr>
            <w:r>
              <w:t>user not authorised to call any of the users requested in the first-to-answer call</w:t>
            </w:r>
          </w:p>
        </w:tc>
        <w:tc>
          <w:tcPr>
            <w:tcW w:w="3670" w:type="dxa"/>
            <w:tcBorders>
              <w:top w:val="single" w:sz="4" w:space="0" w:color="auto"/>
              <w:left w:val="single" w:sz="4" w:space="0" w:color="auto"/>
              <w:bottom w:val="single" w:sz="4" w:space="0" w:color="auto"/>
              <w:right w:val="single" w:sz="4" w:space="0" w:color="auto"/>
            </w:tcBorders>
            <w:hideMark/>
          </w:tcPr>
          <w:p w14:paraId="14FD5DA7" w14:textId="77777777" w:rsidR="00CC3358" w:rsidRDefault="00CC3358" w:rsidP="002C3EF7">
            <w:pPr>
              <w:pStyle w:val="TAL"/>
            </w:pPr>
            <w:r>
              <w:t>All users that were invited in the first-to-answer call cannot be involved in a private call with the inviting user.</w:t>
            </w:r>
          </w:p>
        </w:tc>
      </w:tr>
      <w:tr w:rsidR="00CC3358" w14:paraId="46ADB19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FB474AF" w14:textId="77777777" w:rsidR="00CC3358" w:rsidRPr="00E970A5" w:rsidRDefault="00CC3358" w:rsidP="002C3EF7">
            <w:pPr>
              <w:pStyle w:val="TAC"/>
            </w:pPr>
            <w:r>
              <w:t>154</w:t>
            </w:r>
          </w:p>
        </w:tc>
        <w:tc>
          <w:tcPr>
            <w:tcW w:w="5223" w:type="dxa"/>
            <w:tcBorders>
              <w:top w:val="single" w:sz="4" w:space="0" w:color="auto"/>
              <w:left w:val="single" w:sz="4" w:space="0" w:color="auto"/>
              <w:bottom w:val="single" w:sz="4" w:space="0" w:color="auto"/>
              <w:right w:val="single" w:sz="4" w:space="0" w:color="auto"/>
            </w:tcBorders>
          </w:tcPr>
          <w:p w14:paraId="48ED595B" w14:textId="77777777" w:rsidR="00CC3358" w:rsidRDefault="00CC3358" w:rsidP="002C3EF7">
            <w:pPr>
              <w:pStyle w:val="TAL"/>
            </w:pPr>
            <w:r w:rsidRPr="0073469F">
              <w:t xml:space="preserve">user not authorised to make </w:t>
            </w:r>
            <w:r>
              <w:t>ambient listening</w:t>
            </w:r>
            <w:r w:rsidRPr="0073469F">
              <w:t xml:space="preserve"> call</w:t>
            </w:r>
          </w:p>
        </w:tc>
        <w:tc>
          <w:tcPr>
            <w:tcW w:w="3670" w:type="dxa"/>
            <w:tcBorders>
              <w:top w:val="single" w:sz="4" w:space="0" w:color="auto"/>
              <w:left w:val="single" w:sz="4" w:space="0" w:color="auto"/>
              <w:bottom w:val="single" w:sz="4" w:space="0" w:color="auto"/>
              <w:right w:val="single" w:sz="4" w:space="0" w:color="auto"/>
            </w:tcBorders>
          </w:tcPr>
          <w:p w14:paraId="5489D498" w14:textId="77777777" w:rsidR="00CC3358" w:rsidRDefault="00CC3358" w:rsidP="002C3EF7">
            <w:pPr>
              <w:pStyle w:val="TAL"/>
            </w:pPr>
            <w:r w:rsidRPr="0073469F">
              <w:t>The MCPTT user is not authorised to make a</w:t>
            </w:r>
            <w:r>
              <w:t>n</w:t>
            </w:r>
            <w:r w:rsidRPr="0073469F">
              <w:t xml:space="preserve"> </w:t>
            </w:r>
            <w:r>
              <w:t>ambient listening</w:t>
            </w:r>
            <w:r w:rsidRPr="0073469F">
              <w:t xml:space="preserve"> call</w:t>
            </w:r>
            <w:r>
              <w:t>.</w:t>
            </w:r>
          </w:p>
        </w:tc>
      </w:tr>
      <w:tr w:rsidR="00CC3358" w:rsidRPr="0073469F" w14:paraId="15CD979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0820C87" w14:textId="77777777" w:rsidR="00CC3358" w:rsidRPr="00721C14" w:rsidRDefault="00CC3358" w:rsidP="002C3EF7">
            <w:pPr>
              <w:pStyle w:val="TAC"/>
              <w:rPr>
                <w:lang w:val="fr-FR"/>
              </w:rPr>
            </w:pPr>
            <w:r>
              <w:rPr>
                <w:lang w:val="fr-FR"/>
              </w:rPr>
              <w:t>155</w:t>
            </w:r>
          </w:p>
        </w:tc>
        <w:tc>
          <w:tcPr>
            <w:tcW w:w="5223" w:type="dxa"/>
            <w:tcBorders>
              <w:top w:val="single" w:sz="4" w:space="0" w:color="auto"/>
              <w:left w:val="single" w:sz="4" w:space="0" w:color="auto"/>
              <w:bottom w:val="single" w:sz="4" w:space="0" w:color="auto"/>
              <w:right w:val="single" w:sz="4" w:space="0" w:color="auto"/>
            </w:tcBorders>
          </w:tcPr>
          <w:p w14:paraId="68274C64" w14:textId="77777777" w:rsidR="00CC3358" w:rsidRPr="0073469F" w:rsidRDefault="00CC3358" w:rsidP="002C3EF7">
            <w:pPr>
              <w:pStyle w:val="TAL"/>
            </w:pPr>
            <w:r w:rsidRPr="0092181B">
              <w:t>user not authorised to change user's selected group</w:t>
            </w:r>
          </w:p>
        </w:tc>
        <w:tc>
          <w:tcPr>
            <w:tcW w:w="3670" w:type="dxa"/>
            <w:tcBorders>
              <w:top w:val="single" w:sz="4" w:space="0" w:color="auto"/>
              <w:left w:val="single" w:sz="4" w:space="0" w:color="auto"/>
              <w:bottom w:val="single" w:sz="4" w:space="0" w:color="auto"/>
              <w:right w:val="single" w:sz="4" w:space="0" w:color="auto"/>
            </w:tcBorders>
          </w:tcPr>
          <w:p w14:paraId="46AA7EC1" w14:textId="77777777" w:rsidR="00CC3358" w:rsidRPr="0073469F" w:rsidRDefault="00CC3358" w:rsidP="002C3EF7">
            <w:pPr>
              <w:pStyle w:val="TAL"/>
            </w:pPr>
            <w:r w:rsidRPr="0092181B">
              <w:t>The MCPTT user is not authorised to</w:t>
            </w:r>
            <w:r>
              <w:t xml:space="preserve"> change the selected group of the targeted user.</w:t>
            </w:r>
          </w:p>
        </w:tc>
      </w:tr>
      <w:tr w:rsidR="00CC3358" w:rsidRPr="0073469F" w14:paraId="7C55231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B3C6D45" w14:textId="77777777" w:rsidR="00CC3358" w:rsidRPr="00763F9F" w:rsidRDefault="00CC3358" w:rsidP="002C3EF7">
            <w:pPr>
              <w:pStyle w:val="TAC"/>
              <w:rPr>
                <w:lang w:val="fr-FR"/>
              </w:rPr>
            </w:pPr>
            <w:r>
              <w:rPr>
                <w:lang w:val="fr-FR"/>
              </w:rPr>
              <w:t>156</w:t>
            </w:r>
          </w:p>
        </w:tc>
        <w:tc>
          <w:tcPr>
            <w:tcW w:w="5223" w:type="dxa"/>
            <w:tcBorders>
              <w:top w:val="single" w:sz="4" w:space="0" w:color="auto"/>
              <w:left w:val="single" w:sz="4" w:space="0" w:color="auto"/>
              <w:bottom w:val="single" w:sz="4" w:space="0" w:color="auto"/>
              <w:right w:val="single" w:sz="4" w:space="0" w:color="auto"/>
            </w:tcBorders>
          </w:tcPr>
          <w:p w14:paraId="2838B082" w14:textId="77777777" w:rsidR="00CC3358" w:rsidRPr="0073469F" w:rsidRDefault="00CC3358" w:rsidP="002C3EF7">
            <w:pPr>
              <w:pStyle w:val="TAL"/>
            </w:pPr>
            <w:r w:rsidRPr="00B03BE8">
              <w:t>user not authorised to originate a first-to-answer call</w:t>
            </w:r>
          </w:p>
        </w:tc>
        <w:tc>
          <w:tcPr>
            <w:tcW w:w="3670" w:type="dxa"/>
            <w:tcBorders>
              <w:top w:val="single" w:sz="4" w:space="0" w:color="auto"/>
              <w:left w:val="single" w:sz="4" w:space="0" w:color="auto"/>
              <w:bottom w:val="single" w:sz="4" w:space="0" w:color="auto"/>
              <w:right w:val="single" w:sz="4" w:space="0" w:color="auto"/>
            </w:tcBorders>
          </w:tcPr>
          <w:p w14:paraId="21D826CC" w14:textId="77777777" w:rsidR="00CC3358" w:rsidRPr="0073469F" w:rsidRDefault="00CC3358" w:rsidP="002C3EF7">
            <w:pPr>
              <w:pStyle w:val="TAL"/>
            </w:pPr>
            <w:r w:rsidRPr="0073469F">
              <w:t>The MCPTT user is not authorised to make a</w:t>
            </w:r>
            <w:r>
              <w:t xml:space="preserve"> </w:t>
            </w:r>
            <w:r w:rsidRPr="00B03BE8">
              <w:t>first-to-answe</w:t>
            </w:r>
            <w:r>
              <w:t>r</w:t>
            </w:r>
            <w:r w:rsidRPr="0073469F">
              <w:t xml:space="preserve"> call</w:t>
            </w:r>
            <w:r>
              <w:t>.</w:t>
            </w:r>
          </w:p>
        </w:tc>
      </w:tr>
      <w:tr w:rsidR="00CC3358" w:rsidRPr="0073469F" w14:paraId="74BF356E"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9303864" w14:textId="77777777" w:rsidR="00CC3358" w:rsidRDefault="00CC3358" w:rsidP="002C3EF7">
            <w:pPr>
              <w:pStyle w:val="TAC"/>
              <w:rPr>
                <w:lang w:val="fr-FR"/>
              </w:rPr>
            </w:pPr>
            <w:r>
              <w:rPr>
                <w:lang w:val="fr-FR"/>
              </w:rPr>
              <w:t>157</w:t>
            </w:r>
          </w:p>
        </w:tc>
        <w:tc>
          <w:tcPr>
            <w:tcW w:w="5223" w:type="dxa"/>
            <w:tcBorders>
              <w:top w:val="single" w:sz="4" w:space="0" w:color="auto"/>
              <w:left w:val="single" w:sz="4" w:space="0" w:color="auto"/>
              <w:bottom w:val="single" w:sz="4" w:space="0" w:color="auto"/>
              <w:right w:val="single" w:sz="4" w:space="0" w:color="auto"/>
            </w:tcBorders>
          </w:tcPr>
          <w:p w14:paraId="79F04B16" w14:textId="77777777" w:rsidR="00CC3358" w:rsidRPr="00B03BE8" w:rsidRDefault="00CC3358" w:rsidP="002C3EF7">
            <w:pPr>
              <w:pStyle w:val="TAL"/>
            </w:pPr>
            <w:r w:rsidRPr="00B03BE8">
              <w:t xml:space="preserve">user not authorised to </w:t>
            </w:r>
            <w:r>
              <w:t xml:space="preserve">request a remotely initiated group </w:t>
            </w:r>
            <w:r w:rsidRPr="001D2823">
              <w:t>call</w:t>
            </w:r>
          </w:p>
        </w:tc>
        <w:tc>
          <w:tcPr>
            <w:tcW w:w="3670" w:type="dxa"/>
            <w:tcBorders>
              <w:top w:val="single" w:sz="4" w:space="0" w:color="auto"/>
              <w:left w:val="single" w:sz="4" w:space="0" w:color="auto"/>
              <w:bottom w:val="single" w:sz="4" w:space="0" w:color="auto"/>
              <w:right w:val="single" w:sz="4" w:space="0" w:color="auto"/>
            </w:tcBorders>
          </w:tcPr>
          <w:p w14:paraId="127D8760" w14:textId="77777777" w:rsidR="00CC3358" w:rsidRPr="0073469F" w:rsidRDefault="00CC3358" w:rsidP="002C3EF7">
            <w:pPr>
              <w:pStyle w:val="TAL"/>
            </w:pPr>
            <w:r w:rsidRPr="0092181B">
              <w:t>The MCPTT user is not authorised to</w:t>
            </w:r>
            <w:r>
              <w:t xml:space="preserve"> request a remotely initiated group </w:t>
            </w:r>
            <w:r w:rsidRPr="001D2823">
              <w:t>call</w:t>
            </w:r>
            <w:r>
              <w:t>.</w:t>
            </w:r>
          </w:p>
        </w:tc>
      </w:tr>
      <w:tr w:rsidR="00CC3358" w:rsidRPr="0092181B" w14:paraId="6BF809D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671A8B5" w14:textId="77777777" w:rsidR="00CC3358" w:rsidRDefault="00CC3358" w:rsidP="002C3EF7">
            <w:pPr>
              <w:pStyle w:val="TAC"/>
              <w:rPr>
                <w:lang w:val="fr-FR"/>
              </w:rPr>
            </w:pPr>
            <w:r>
              <w:rPr>
                <w:lang w:val="fr-FR"/>
              </w:rPr>
              <w:t>158</w:t>
            </w:r>
          </w:p>
        </w:tc>
        <w:tc>
          <w:tcPr>
            <w:tcW w:w="5223" w:type="dxa"/>
            <w:tcBorders>
              <w:top w:val="single" w:sz="4" w:space="0" w:color="auto"/>
              <w:left w:val="single" w:sz="4" w:space="0" w:color="auto"/>
              <w:bottom w:val="single" w:sz="4" w:space="0" w:color="auto"/>
              <w:right w:val="single" w:sz="4" w:space="0" w:color="auto"/>
            </w:tcBorders>
          </w:tcPr>
          <w:p w14:paraId="31620963" w14:textId="77777777" w:rsidR="00CC3358" w:rsidRPr="00B03BE8" w:rsidRDefault="00CC3358" w:rsidP="002C3EF7">
            <w:pPr>
              <w:pStyle w:val="TAL"/>
            </w:pPr>
            <w:r w:rsidRPr="00B03BE8">
              <w:t xml:space="preserve">user not authorised to </w:t>
            </w:r>
            <w:r>
              <w:t xml:space="preserve">request a remotely initiated private </w:t>
            </w:r>
            <w:r w:rsidRPr="001D2823">
              <w:t>call</w:t>
            </w:r>
          </w:p>
        </w:tc>
        <w:tc>
          <w:tcPr>
            <w:tcW w:w="3670" w:type="dxa"/>
            <w:tcBorders>
              <w:top w:val="single" w:sz="4" w:space="0" w:color="auto"/>
              <w:left w:val="single" w:sz="4" w:space="0" w:color="auto"/>
              <w:bottom w:val="single" w:sz="4" w:space="0" w:color="auto"/>
              <w:right w:val="single" w:sz="4" w:space="0" w:color="auto"/>
            </w:tcBorders>
          </w:tcPr>
          <w:p w14:paraId="190EE872" w14:textId="77777777" w:rsidR="00CC3358" w:rsidRPr="0092181B" w:rsidRDefault="00CC3358" w:rsidP="002C3EF7">
            <w:pPr>
              <w:pStyle w:val="TAL"/>
            </w:pPr>
            <w:r w:rsidRPr="0092181B">
              <w:t>The MCPTT user is not authorised to</w:t>
            </w:r>
            <w:r>
              <w:t xml:space="preserve"> request a remotely initiated private </w:t>
            </w:r>
            <w:r w:rsidRPr="001D2823">
              <w:t>call</w:t>
            </w:r>
            <w:r>
              <w:t>.</w:t>
            </w:r>
          </w:p>
        </w:tc>
      </w:tr>
      <w:tr w:rsidR="00CC3358" w:rsidRPr="0092181B" w14:paraId="1416C02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259E98A9" w14:textId="77777777" w:rsidR="00CC3358" w:rsidRDefault="00CC3358" w:rsidP="002C3EF7">
            <w:pPr>
              <w:pStyle w:val="TAC"/>
              <w:rPr>
                <w:lang w:val="fr-FR"/>
              </w:rPr>
            </w:pPr>
            <w:r>
              <w:rPr>
                <w:lang w:val="fr-FR"/>
              </w:rPr>
              <w:t>159</w:t>
            </w:r>
          </w:p>
        </w:tc>
        <w:tc>
          <w:tcPr>
            <w:tcW w:w="5223" w:type="dxa"/>
            <w:tcBorders>
              <w:top w:val="single" w:sz="4" w:space="0" w:color="auto"/>
              <w:left w:val="single" w:sz="4" w:space="0" w:color="auto"/>
              <w:bottom w:val="single" w:sz="4" w:space="0" w:color="auto"/>
              <w:right w:val="single" w:sz="4" w:space="0" w:color="auto"/>
            </w:tcBorders>
          </w:tcPr>
          <w:p w14:paraId="5053422B" w14:textId="77777777" w:rsidR="00CC3358" w:rsidRPr="00B03BE8" w:rsidRDefault="00CC3358" w:rsidP="002C3EF7">
            <w:pPr>
              <w:pStyle w:val="TAL"/>
            </w:pPr>
            <w:r w:rsidRPr="00557D4A">
              <w:rPr>
                <w:lang w:val="en-US"/>
              </w:rPr>
              <w:t xml:space="preserve">user not </w:t>
            </w:r>
            <w:proofErr w:type="spellStart"/>
            <w:r w:rsidRPr="00557D4A">
              <w:rPr>
                <w:lang w:val="en-US"/>
              </w:rPr>
              <w:t>authorised</w:t>
            </w:r>
            <w:proofErr w:type="spellEnd"/>
            <w:r w:rsidRPr="00557D4A">
              <w:rPr>
                <w:lang w:val="en-US"/>
              </w:rPr>
              <w:t xml:space="preserve"> to be called by this originating user</w:t>
            </w:r>
          </w:p>
        </w:tc>
        <w:tc>
          <w:tcPr>
            <w:tcW w:w="3670" w:type="dxa"/>
            <w:tcBorders>
              <w:top w:val="single" w:sz="4" w:space="0" w:color="auto"/>
              <w:left w:val="single" w:sz="4" w:space="0" w:color="auto"/>
              <w:bottom w:val="single" w:sz="4" w:space="0" w:color="auto"/>
              <w:right w:val="single" w:sz="4" w:space="0" w:color="auto"/>
            </w:tcBorders>
          </w:tcPr>
          <w:p w14:paraId="251E3CFF" w14:textId="77777777" w:rsidR="00CC3358" w:rsidRPr="0092181B" w:rsidRDefault="00CC3358" w:rsidP="002C3EF7">
            <w:pPr>
              <w:pStyle w:val="TAL"/>
            </w:pPr>
            <w:r w:rsidRPr="00557D4A">
              <w:rPr>
                <w:lang w:val="en-US"/>
              </w:rPr>
              <w:t xml:space="preserve">The called user is not </w:t>
            </w:r>
            <w:proofErr w:type="spellStart"/>
            <w:r w:rsidRPr="00557D4A">
              <w:rPr>
                <w:lang w:val="en-US"/>
              </w:rPr>
              <w:t>authorised</w:t>
            </w:r>
            <w:proofErr w:type="spellEnd"/>
            <w:r w:rsidRPr="00557D4A">
              <w:rPr>
                <w:lang w:val="en-US"/>
              </w:rPr>
              <w:t xml:space="preserve"> to receive a call by this originating user.</w:t>
            </w:r>
          </w:p>
        </w:tc>
      </w:tr>
      <w:tr w:rsidR="00CC3358" w:rsidRPr="0092181B" w14:paraId="2C7562D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47D676E1" w14:textId="77777777" w:rsidR="00CC3358" w:rsidRDefault="00CC3358" w:rsidP="002C3EF7">
            <w:pPr>
              <w:pStyle w:val="TAC"/>
              <w:rPr>
                <w:lang w:val="fr-FR"/>
              </w:rPr>
            </w:pPr>
            <w:r>
              <w:rPr>
                <w:lang w:val="fr-FR"/>
              </w:rPr>
              <w:t>160</w:t>
            </w:r>
          </w:p>
        </w:tc>
        <w:tc>
          <w:tcPr>
            <w:tcW w:w="5223" w:type="dxa"/>
            <w:tcBorders>
              <w:top w:val="single" w:sz="4" w:space="0" w:color="auto"/>
              <w:left w:val="single" w:sz="4" w:space="0" w:color="auto"/>
              <w:bottom w:val="single" w:sz="4" w:space="0" w:color="auto"/>
              <w:right w:val="single" w:sz="4" w:space="0" w:color="auto"/>
            </w:tcBorders>
          </w:tcPr>
          <w:p w14:paraId="099B5FFF" w14:textId="77777777" w:rsidR="00CC3358" w:rsidRPr="00B03BE8" w:rsidRDefault="00CC3358" w:rsidP="002C3EF7">
            <w:pPr>
              <w:pStyle w:val="TAL"/>
            </w:pPr>
            <w:r>
              <w:t xml:space="preserve">user </w:t>
            </w:r>
            <w:r w:rsidRPr="0073469F">
              <w:t xml:space="preserve">not authorised to </w:t>
            </w:r>
            <w:r>
              <w:t>request creation of a regroup</w:t>
            </w:r>
          </w:p>
        </w:tc>
        <w:tc>
          <w:tcPr>
            <w:tcW w:w="3670" w:type="dxa"/>
            <w:tcBorders>
              <w:top w:val="single" w:sz="4" w:space="0" w:color="auto"/>
              <w:left w:val="single" w:sz="4" w:space="0" w:color="auto"/>
              <w:bottom w:val="single" w:sz="4" w:space="0" w:color="auto"/>
              <w:right w:val="single" w:sz="4" w:space="0" w:color="auto"/>
            </w:tcBorders>
          </w:tcPr>
          <w:p w14:paraId="28BE6D57" w14:textId="77777777" w:rsidR="00CC3358" w:rsidRPr="0092181B" w:rsidRDefault="00CC3358" w:rsidP="002C3EF7">
            <w:pPr>
              <w:pStyle w:val="TAL"/>
            </w:pPr>
            <w:r>
              <w:t>The user is not authorised to request creation of a regroup.</w:t>
            </w:r>
          </w:p>
        </w:tc>
      </w:tr>
      <w:tr w:rsidR="00CC3358" w:rsidRPr="0092181B" w14:paraId="4DB10D9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2E5CDF51" w14:textId="77777777" w:rsidR="00CC3358" w:rsidRDefault="00CC3358" w:rsidP="002C3EF7">
            <w:pPr>
              <w:pStyle w:val="TAC"/>
              <w:rPr>
                <w:lang w:val="fr-FR"/>
              </w:rPr>
            </w:pPr>
            <w:r>
              <w:rPr>
                <w:lang w:val="fr-FR"/>
              </w:rPr>
              <w:t>161</w:t>
            </w:r>
          </w:p>
        </w:tc>
        <w:tc>
          <w:tcPr>
            <w:tcW w:w="5223" w:type="dxa"/>
            <w:tcBorders>
              <w:top w:val="single" w:sz="4" w:space="0" w:color="auto"/>
              <w:left w:val="single" w:sz="4" w:space="0" w:color="auto"/>
              <w:bottom w:val="single" w:sz="4" w:space="0" w:color="auto"/>
              <w:right w:val="single" w:sz="4" w:space="0" w:color="auto"/>
            </w:tcBorders>
          </w:tcPr>
          <w:p w14:paraId="3BEFF5C7" w14:textId="77777777" w:rsidR="00CC3358" w:rsidRPr="00B03BE8" w:rsidRDefault="00CC3358" w:rsidP="002C3EF7">
            <w:pPr>
              <w:pStyle w:val="TAL"/>
            </w:pPr>
            <w:r>
              <w:t xml:space="preserve">user </w:t>
            </w:r>
            <w:r w:rsidRPr="0073469F">
              <w:t xml:space="preserve">not authorised to </w:t>
            </w:r>
            <w:r>
              <w:t>request removal of a regroup</w:t>
            </w:r>
          </w:p>
        </w:tc>
        <w:tc>
          <w:tcPr>
            <w:tcW w:w="3670" w:type="dxa"/>
            <w:tcBorders>
              <w:top w:val="single" w:sz="4" w:space="0" w:color="auto"/>
              <w:left w:val="single" w:sz="4" w:space="0" w:color="auto"/>
              <w:bottom w:val="single" w:sz="4" w:space="0" w:color="auto"/>
              <w:right w:val="single" w:sz="4" w:space="0" w:color="auto"/>
            </w:tcBorders>
          </w:tcPr>
          <w:p w14:paraId="7FB4947A" w14:textId="77777777" w:rsidR="00CC3358" w:rsidRPr="0092181B" w:rsidRDefault="00CC3358" w:rsidP="002C3EF7">
            <w:pPr>
              <w:pStyle w:val="TAL"/>
            </w:pPr>
            <w:r>
              <w:t>The user is not authorised to request removal of a regroup.</w:t>
            </w:r>
          </w:p>
        </w:tc>
      </w:tr>
      <w:tr w:rsidR="00CC3358" w:rsidRPr="0092181B" w14:paraId="0DC1897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C62809E" w14:textId="77777777" w:rsidR="00CC3358" w:rsidRDefault="00CC3358" w:rsidP="002C3EF7">
            <w:pPr>
              <w:pStyle w:val="TAC"/>
              <w:rPr>
                <w:lang w:val="fr-FR"/>
              </w:rPr>
            </w:pPr>
            <w:r>
              <w:rPr>
                <w:lang w:val="fr-FR"/>
              </w:rPr>
              <w:t>162</w:t>
            </w:r>
          </w:p>
        </w:tc>
        <w:tc>
          <w:tcPr>
            <w:tcW w:w="5223" w:type="dxa"/>
            <w:tcBorders>
              <w:top w:val="single" w:sz="4" w:space="0" w:color="auto"/>
              <w:left w:val="single" w:sz="4" w:space="0" w:color="auto"/>
              <w:bottom w:val="single" w:sz="4" w:space="0" w:color="auto"/>
              <w:right w:val="single" w:sz="4" w:space="0" w:color="auto"/>
            </w:tcBorders>
          </w:tcPr>
          <w:p w14:paraId="09ECFA6E" w14:textId="77777777" w:rsidR="00CC3358" w:rsidRPr="00B03BE8" w:rsidRDefault="00CC3358" w:rsidP="002C3EF7">
            <w:pPr>
              <w:pStyle w:val="TAL"/>
            </w:pPr>
            <w:r w:rsidRPr="0073469F">
              <w:t xml:space="preserve">group call abandoned due to required group members not </w:t>
            </w:r>
            <w:r>
              <w:t>affiliated</w:t>
            </w:r>
          </w:p>
        </w:tc>
        <w:tc>
          <w:tcPr>
            <w:tcW w:w="3670" w:type="dxa"/>
            <w:tcBorders>
              <w:top w:val="single" w:sz="4" w:space="0" w:color="auto"/>
              <w:left w:val="single" w:sz="4" w:space="0" w:color="auto"/>
              <w:bottom w:val="single" w:sz="4" w:space="0" w:color="auto"/>
              <w:right w:val="single" w:sz="4" w:space="0" w:color="auto"/>
            </w:tcBorders>
          </w:tcPr>
          <w:p w14:paraId="634FF6F2" w14:textId="77777777" w:rsidR="00CC3358" w:rsidRPr="0092181B" w:rsidRDefault="00CC3358" w:rsidP="002C3EF7">
            <w:pPr>
              <w:pStyle w:val="TAL"/>
            </w:pPr>
            <w:r w:rsidRPr="0073469F">
              <w:t>The group call was abandoned as the</w:t>
            </w:r>
            <w:r>
              <w:t xml:space="preserve"> required number of affiliated group members is not met or some</w:t>
            </w:r>
            <w:r w:rsidRPr="0073469F">
              <w:t xml:space="preserve"> required members</w:t>
            </w:r>
            <w:r>
              <w:t xml:space="preserve"> are not affiliated.</w:t>
            </w:r>
          </w:p>
        </w:tc>
      </w:tr>
      <w:tr w:rsidR="00CC3358" w:rsidRPr="0092181B" w14:paraId="61AEF2C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4C3751E" w14:textId="77777777" w:rsidR="00CC3358" w:rsidRDefault="00CC3358" w:rsidP="002C3EF7">
            <w:pPr>
              <w:pStyle w:val="TAC"/>
              <w:rPr>
                <w:lang w:val="fr-FR"/>
              </w:rPr>
            </w:pPr>
            <w:r>
              <w:rPr>
                <w:lang w:val="fr-FR"/>
              </w:rPr>
              <w:t>163</w:t>
            </w:r>
          </w:p>
        </w:tc>
        <w:tc>
          <w:tcPr>
            <w:tcW w:w="5223" w:type="dxa"/>
            <w:tcBorders>
              <w:top w:val="single" w:sz="4" w:space="0" w:color="auto"/>
              <w:left w:val="single" w:sz="4" w:space="0" w:color="auto"/>
              <w:bottom w:val="single" w:sz="4" w:space="0" w:color="auto"/>
              <w:right w:val="single" w:sz="4" w:space="0" w:color="auto"/>
            </w:tcBorders>
          </w:tcPr>
          <w:p w14:paraId="6970E666" w14:textId="77777777" w:rsidR="00CC3358" w:rsidRPr="00B03BE8" w:rsidRDefault="00CC3358" w:rsidP="002C3EF7">
            <w:pPr>
              <w:pStyle w:val="TAL"/>
            </w:pPr>
            <w:r w:rsidRPr="0073469F">
              <w:t>the group id</w:t>
            </w:r>
            <w:r>
              <w:t>entity</w:t>
            </w:r>
            <w:r w:rsidRPr="0073469F">
              <w:t xml:space="preserve"> indicated in the </w:t>
            </w:r>
            <w:r>
              <w:t>request</w:t>
            </w:r>
            <w:r w:rsidRPr="0073469F">
              <w:t xml:space="preserve"> </w:t>
            </w:r>
            <w:r>
              <w:t>does not exist</w:t>
            </w:r>
          </w:p>
        </w:tc>
        <w:tc>
          <w:tcPr>
            <w:tcW w:w="3670" w:type="dxa"/>
            <w:tcBorders>
              <w:top w:val="single" w:sz="4" w:space="0" w:color="auto"/>
              <w:left w:val="single" w:sz="4" w:space="0" w:color="auto"/>
              <w:bottom w:val="single" w:sz="4" w:space="0" w:color="auto"/>
              <w:right w:val="single" w:sz="4" w:space="0" w:color="auto"/>
            </w:tcBorders>
          </w:tcPr>
          <w:p w14:paraId="2B43C37A" w14:textId="77777777" w:rsidR="00CC3358" w:rsidRPr="0092181B" w:rsidRDefault="00CC3358" w:rsidP="002C3EF7">
            <w:pPr>
              <w:pStyle w:val="TAL"/>
            </w:pPr>
            <w:r>
              <w:t>The server determines that the group identity indicates a user or group regroup based on a preconfigured group that does not exist.</w:t>
            </w:r>
          </w:p>
        </w:tc>
      </w:tr>
      <w:tr w:rsidR="00CC3358" w:rsidRPr="0092181B" w14:paraId="24A5B5CF"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FA51690" w14:textId="77777777" w:rsidR="00CC3358" w:rsidRDefault="00CC3358" w:rsidP="002C3EF7">
            <w:pPr>
              <w:pStyle w:val="TAC"/>
              <w:rPr>
                <w:lang w:val="fr-FR"/>
              </w:rPr>
            </w:pPr>
            <w:r>
              <w:rPr>
                <w:lang w:val="fr-FR"/>
              </w:rPr>
              <w:t>164</w:t>
            </w:r>
          </w:p>
        </w:tc>
        <w:tc>
          <w:tcPr>
            <w:tcW w:w="5223" w:type="dxa"/>
            <w:tcBorders>
              <w:top w:val="single" w:sz="4" w:space="0" w:color="auto"/>
              <w:left w:val="single" w:sz="4" w:space="0" w:color="auto"/>
              <w:bottom w:val="single" w:sz="4" w:space="0" w:color="auto"/>
              <w:right w:val="single" w:sz="4" w:space="0" w:color="auto"/>
            </w:tcBorders>
          </w:tcPr>
          <w:p w14:paraId="4B5F4A5C" w14:textId="77777777" w:rsidR="00CC3358" w:rsidRPr="00B03BE8" w:rsidRDefault="00CC3358" w:rsidP="002C3EF7">
            <w:pPr>
              <w:pStyle w:val="TAL"/>
            </w:pPr>
            <w:r w:rsidRPr="0073469F">
              <w:t xml:space="preserve">maximum </w:t>
            </w:r>
            <w:r>
              <w:t>number of service authorizations</w:t>
            </w:r>
            <w:r w:rsidRPr="0073469F">
              <w:t xml:space="preserve"> reached</w:t>
            </w:r>
          </w:p>
        </w:tc>
        <w:tc>
          <w:tcPr>
            <w:tcW w:w="3670" w:type="dxa"/>
            <w:tcBorders>
              <w:top w:val="single" w:sz="4" w:space="0" w:color="auto"/>
              <w:left w:val="single" w:sz="4" w:space="0" w:color="auto"/>
              <w:bottom w:val="single" w:sz="4" w:space="0" w:color="auto"/>
              <w:right w:val="single" w:sz="4" w:space="0" w:color="auto"/>
            </w:tcBorders>
          </w:tcPr>
          <w:p w14:paraId="21B4802B" w14:textId="77777777" w:rsidR="00CC3358" w:rsidRPr="0092181B" w:rsidRDefault="00CC3358" w:rsidP="002C3EF7">
            <w:pPr>
              <w:pStyle w:val="TAL"/>
            </w:pPr>
            <w:r w:rsidRPr="0073469F">
              <w:t xml:space="preserve">The number of maximum simultaneous </w:t>
            </w:r>
            <w:r>
              <w:t xml:space="preserve">service authorizations for </w:t>
            </w:r>
            <w:r w:rsidRPr="0073469F">
              <w:t xml:space="preserve">the MCPTT user has been </w:t>
            </w:r>
            <w:r>
              <w:t>reached</w:t>
            </w:r>
            <w:r w:rsidRPr="0073469F">
              <w:t>.</w:t>
            </w:r>
          </w:p>
        </w:tc>
      </w:tr>
      <w:tr w:rsidR="00CC3358" w:rsidRPr="0092181B" w14:paraId="7EB8C264"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43C84EB" w14:textId="77777777" w:rsidR="00CC3358" w:rsidRDefault="00CC3358" w:rsidP="002C3EF7">
            <w:pPr>
              <w:pStyle w:val="TAC"/>
              <w:rPr>
                <w:lang w:val="fr-FR"/>
              </w:rPr>
            </w:pPr>
            <w:r>
              <w:rPr>
                <w:lang w:val="fr-FR"/>
              </w:rPr>
              <w:t>165</w:t>
            </w:r>
          </w:p>
        </w:tc>
        <w:tc>
          <w:tcPr>
            <w:tcW w:w="5223" w:type="dxa"/>
            <w:tcBorders>
              <w:top w:val="single" w:sz="4" w:space="0" w:color="auto"/>
              <w:left w:val="single" w:sz="4" w:space="0" w:color="auto"/>
              <w:bottom w:val="single" w:sz="4" w:space="0" w:color="auto"/>
              <w:right w:val="single" w:sz="4" w:space="0" w:color="auto"/>
            </w:tcBorders>
          </w:tcPr>
          <w:p w14:paraId="20C3E01F" w14:textId="77777777" w:rsidR="00CC3358" w:rsidRPr="00B03BE8" w:rsidRDefault="00CC3358" w:rsidP="002C3EF7">
            <w:pPr>
              <w:pStyle w:val="TAL"/>
            </w:pPr>
            <w:r>
              <w:t>group ID for regroup already in use</w:t>
            </w:r>
          </w:p>
        </w:tc>
        <w:tc>
          <w:tcPr>
            <w:tcW w:w="3670" w:type="dxa"/>
            <w:tcBorders>
              <w:top w:val="single" w:sz="4" w:space="0" w:color="auto"/>
              <w:left w:val="single" w:sz="4" w:space="0" w:color="auto"/>
              <w:bottom w:val="single" w:sz="4" w:space="0" w:color="auto"/>
              <w:right w:val="single" w:sz="4" w:space="0" w:color="auto"/>
            </w:tcBorders>
          </w:tcPr>
          <w:p w14:paraId="1579DA4F" w14:textId="77777777" w:rsidR="00CC3358" w:rsidRPr="0092181B" w:rsidRDefault="00CC3358" w:rsidP="002C3EF7">
            <w:pPr>
              <w:pStyle w:val="TAL"/>
            </w:pPr>
            <w:r>
              <w:t>The group ID proposed by the client for the user/group regroup based on a preconfigured group is already in use.</w:t>
            </w:r>
          </w:p>
        </w:tc>
      </w:tr>
      <w:tr w:rsidR="00CC3358" w:rsidRPr="0092181B" w14:paraId="516847F4"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106714A" w14:textId="77777777" w:rsidR="00CC3358" w:rsidRDefault="00CC3358" w:rsidP="002C3EF7">
            <w:pPr>
              <w:pStyle w:val="TAC"/>
              <w:rPr>
                <w:lang w:val="fr-FR"/>
              </w:rPr>
            </w:pPr>
            <w:r>
              <w:rPr>
                <w:lang w:val="fr-FR"/>
              </w:rPr>
              <w:t>166</w:t>
            </w:r>
          </w:p>
        </w:tc>
        <w:tc>
          <w:tcPr>
            <w:tcW w:w="5223" w:type="dxa"/>
            <w:tcBorders>
              <w:top w:val="single" w:sz="4" w:space="0" w:color="auto"/>
              <w:left w:val="single" w:sz="4" w:space="0" w:color="auto"/>
              <w:bottom w:val="single" w:sz="4" w:space="0" w:color="auto"/>
              <w:right w:val="single" w:sz="4" w:space="0" w:color="auto"/>
            </w:tcBorders>
          </w:tcPr>
          <w:p w14:paraId="3F34DA35" w14:textId="77777777" w:rsidR="00CC3358" w:rsidRPr="00B03BE8" w:rsidRDefault="00CC3358" w:rsidP="002C3EF7">
            <w:pPr>
              <w:pStyle w:val="TAL"/>
            </w:pPr>
            <w:r>
              <w:t>constituent group is in an emergency call state</w:t>
            </w:r>
          </w:p>
        </w:tc>
        <w:tc>
          <w:tcPr>
            <w:tcW w:w="3670" w:type="dxa"/>
            <w:tcBorders>
              <w:top w:val="single" w:sz="4" w:space="0" w:color="auto"/>
              <w:left w:val="single" w:sz="4" w:space="0" w:color="auto"/>
              <w:bottom w:val="single" w:sz="4" w:space="0" w:color="auto"/>
              <w:right w:val="single" w:sz="4" w:space="0" w:color="auto"/>
            </w:tcBorders>
          </w:tcPr>
          <w:p w14:paraId="69A3F12D" w14:textId="77777777" w:rsidR="00CC3358" w:rsidRPr="0092181B" w:rsidRDefault="00CC3358" w:rsidP="002C3EF7">
            <w:pPr>
              <w:pStyle w:val="TAL"/>
            </w:pPr>
            <w:r>
              <w:t>The proposed constituent group cannot be added to the temporary group because there is a call on the constituent group that is in an emergency state.</w:t>
            </w:r>
          </w:p>
        </w:tc>
      </w:tr>
      <w:tr w:rsidR="00CC3358" w:rsidRPr="0092181B" w14:paraId="3ED7561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289D381B" w14:textId="77777777" w:rsidR="00CC3358" w:rsidRDefault="00CC3358" w:rsidP="002C3EF7">
            <w:pPr>
              <w:pStyle w:val="TAC"/>
              <w:rPr>
                <w:lang w:val="fr-FR"/>
              </w:rPr>
            </w:pPr>
            <w:r>
              <w:rPr>
                <w:lang w:val="fr-FR"/>
              </w:rPr>
              <w:t>167</w:t>
            </w:r>
          </w:p>
        </w:tc>
        <w:tc>
          <w:tcPr>
            <w:tcW w:w="5223" w:type="dxa"/>
            <w:tcBorders>
              <w:top w:val="single" w:sz="4" w:space="0" w:color="auto"/>
              <w:left w:val="single" w:sz="4" w:space="0" w:color="auto"/>
              <w:bottom w:val="single" w:sz="4" w:space="0" w:color="auto"/>
              <w:right w:val="single" w:sz="4" w:space="0" w:color="auto"/>
            </w:tcBorders>
          </w:tcPr>
          <w:p w14:paraId="327E1CD5" w14:textId="77777777" w:rsidR="00CC3358" w:rsidRPr="00B03BE8" w:rsidRDefault="00CC3358" w:rsidP="002C3EF7">
            <w:pPr>
              <w:pStyle w:val="TAL"/>
            </w:pPr>
            <w:r>
              <w:t>call is not allowed on the preconfigured group</w:t>
            </w:r>
          </w:p>
        </w:tc>
        <w:tc>
          <w:tcPr>
            <w:tcW w:w="3670" w:type="dxa"/>
            <w:tcBorders>
              <w:top w:val="single" w:sz="4" w:space="0" w:color="auto"/>
              <w:left w:val="single" w:sz="4" w:space="0" w:color="auto"/>
              <w:bottom w:val="single" w:sz="4" w:space="0" w:color="auto"/>
              <w:right w:val="single" w:sz="4" w:space="0" w:color="auto"/>
            </w:tcBorders>
          </w:tcPr>
          <w:p w14:paraId="2B24D39F" w14:textId="77777777" w:rsidR="00CC3358" w:rsidRPr="0092181B" w:rsidRDefault="00CC3358" w:rsidP="002C3EF7">
            <w:pPr>
              <w:pStyle w:val="TAL"/>
            </w:pPr>
            <w:r>
              <w:t>Calls are not allowed on this group that is administratively designated for preconfigured group use only.</w:t>
            </w:r>
          </w:p>
        </w:tc>
      </w:tr>
      <w:tr w:rsidR="00CC3358" w:rsidRPr="0092181B" w14:paraId="65FB29CD"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60EE707" w14:textId="77777777" w:rsidR="00CC3358" w:rsidRDefault="00CC3358" w:rsidP="002C3EF7">
            <w:pPr>
              <w:pStyle w:val="TAC"/>
              <w:rPr>
                <w:lang w:val="fr-FR"/>
              </w:rPr>
            </w:pPr>
            <w:r w:rsidRPr="00A477C1">
              <w:rPr>
                <w:lang w:val="fr-FR"/>
              </w:rPr>
              <w:t>168</w:t>
            </w:r>
          </w:p>
        </w:tc>
        <w:tc>
          <w:tcPr>
            <w:tcW w:w="5223" w:type="dxa"/>
            <w:tcBorders>
              <w:top w:val="single" w:sz="4" w:space="0" w:color="auto"/>
              <w:left w:val="single" w:sz="4" w:space="0" w:color="auto"/>
              <w:bottom w:val="single" w:sz="4" w:space="0" w:color="auto"/>
              <w:right w:val="single" w:sz="4" w:space="0" w:color="auto"/>
            </w:tcBorders>
          </w:tcPr>
          <w:p w14:paraId="64C1F199" w14:textId="77777777" w:rsidR="00CC3358" w:rsidRPr="00B03BE8" w:rsidRDefault="00CC3358" w:rsidP="002C3EF7">
            <w:pPr>
              <w:pStyle w:val="TAL"/>
            </w:pPr>
            <w:r>
              <w:t>alert is not allowed on the preconfigured group</w:t>
            </w:r>
          </w:p>
        </w:tc>
        <w:tc>
          <w:tcPr>
            <w:tcW w:w="3670" w:type="dxa"/>
            <w:tcBorders>
              <w:top w:val="single" w:sz="4" w:space="0" w:color="auto"/>
              <w:left w:val="single" w:sz="4" w:space="0" w:color="auto"/>
              <w:bottom w:val="single" w:sz="4" w:space="0" w:color="auto"/>
              <w:right w:val="single" w:sz="4" w:space="0" w:color="auto"/>
            </w:tcBorders>
          </w:tcPr>
          <w:p w14:paraId="7F5E76A9" w14:textId="77777777" w:rsidR="00CC3358" w:rsidRPr="0092181B" w:rsidRDefault="00CC3358" w:rsidP="002C3EF7">
            <w:pPr>
              <w:pStyle w:val="TAL"/>
            </w:pPr>
            <w:r>
              <w:t>Alerts are not allowed on this group that is administratively designated for preconfigured group use only.</w:t>
            </w:r>
          </w:p>
        </w:tc>
      </w:tr>
      <w:tr w:rsidR="00CC3358" w:rsidRPr="0092181B" w14:paraId="1CF6ED2E"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F7F99C7" w14:textId="77777777" w:rsidR="00CC3358" w:rsidRDefault="00CC3358" w:rsidP="002C3EF7">
            <w:pPr>
              <w:pStyle w:val="TAC"/>
              <w:rPr>
                <w:lang w:val="fr-FR"/>
              </w:rPr>
            </w:pPr>
            <w:r>
              <w:rPr>
                <w:lang w:val="fr-FR"/>
              </w:rPr>
              <w:t>169</w:t>
            </w:r>
          </w:p>
        </w:tc>
        <w:tc>
          <w:tcPr>
            <w:tcW w:w="5223" w:type="dxa"/>
            <w:tcBorders>
              <w:top w:val="single" w:sz="4" w:space="0" w:color="auto"/>
              <w:left w:val="single" w:sz="4" w:space="0" w:color="auto"/>
              <w:bottom w:val="single" w:sz="4" w:space="0" w:color="auto"/>
              <w:right w:val="single" w:sz="4" w:space="0" w:color="auto"/>
            </w:tcBorders>
          </w:tcPr>
          <w:p w14:paraId="0D3B4E3F" w14:textId="77777777" w:rsidR="00CC3358" w:rsidRPr="00B03BE8" w:rsidRDefault="00CC3358" w:rsidP="002C3EF7">
            <w:pPr>
              <w:pStyle w:val="TAL"/>
            </w:pPr>
            <w:r>
              <w:t>user is not authorised to remove regroup in an emergency state</w:t>
            </w:r>
          </w:p>
        </w:tc>
        <w:tc>
          <w:tcPr>
            <w:tcW w:w="3670" w:type="dxa"/>
            <w:tcBorders>
              <w:top w:val="single" w:sz="4" w:space="0" w:color="auto"/>
              <w:left w:val="single" w:sz="4" w:space="0" w:color="auto"/>
              <w:bottom w:val="single" w:sz="4" w:space="0" w:color="auto"/>
              <w:right w:val="single" w:sz="4" w:space="0" w:color="auto"/>
            </w:tcBorders>
          </w:tcPr>
          <w:p w14:paraId="3735908B" w14:textId="77777777" w:rsidR="00CC3358" w:rsidRPr="0092181B" w:rsidRDefault="00CC3358" w:rsidP="002C3EF7">
            <w:pPr>
              <w:pStyle w:val="TAL"/>
            </w:pPr>
            <w:r>
              <w:t>The MCPTT user is not authorised to remove a regroup that is in an in-progress emergency state.</w:t>
            </w:r>
          </w:p>
        </w:tc>
      </w:tr>
      <w:tr w:rsidR="00CC3358" w:rsidRPr="0092181B" w14:paraId="3E2DE569"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47F5B888" w14:textId="77777777" w:rsidR="00CC3358" w:rsidRDefault="00CC3358" w:rsidP="002C3EF7">
            <w:pPr>
              <w:pStyle w:val="TAC"/>
              <w:rPr>
                <w:lang w:val="fr-FR"/>
              </w:rPr>
            </w:pPr>
            <w:r>
              <w:rPr>
                <w:lang w:val="fr-FR"/>
              </w:rPr>
              <w:t>170</w:t>
            </w:r>
          </w:p>
        </w:tc>
        <w:tc>
          <w:tcPr>
            <w:tcW w:w="5223" w:type="dxa"/>
            <w:tcBorders>
              <w:top w:val="single" w:sz="4" w:space="0" w:color="auto"/>
              <w:left w:val="single" w:sz="4" w:space="0" w:color="auto"/>
              <w:bottom w:val="single" w:sz="4" w:space="0" w:color="auto"/>
              <w:right w:val="single" w:sz="4" w:space="0" w:color="auto"/>
            </w:tcBorders>
          </w:tcPr>
          <w:p w14:paraId="38B50370" w14:textId="77777777" w:rsidR="00CC3358" w:rsidRDefault="00CC3358" w:rsidP="002C3EF7">
            <w:pPr>
              <w:pStyle w:val="TAL"/>
            </w:pPr>
            <w:r>
              <w:rPr>
                <w:lang w:eastAsia="ko-KR"/>
              </w:rPr>
              <w:t>user not authorised to make a private call transfer request</w:t>
            </w:r>
          </w:p>
        </w:tc>
        <w:tc>
          <w:tcPr>
            <w:tcW w:w="3670" w:type="dxa"/>
            <w:tcBorders>
              <w:top w:val="single" w:sz="4" w:space="0" w:color="auto"/>
              <w:left w:val="single" w:sz="4" w:space="0" w:color="auto"/>
              <w:bottom w:val="single" w:sz="4" w:space="0" w:color="auto"/>
              <w:right w:val="single" w:sz="4" w:space="0" w:color="auto"/>
            </w:tcBorders>
          </w:tcPr>
          <w:p w14:paraId="1351A4D9" w14:textId="77777777" w:rsidR="00CC3358" w:rsidRDefault="00CC3358" w:rsidP="002C3EF7">
            <w:pPr>
              <w:pStyle w:val="TAL"/>
            </w:pPr>
            <w:r>
              <w:t>The MCPTT user is not authorised to make a private call transfer request.</w:t>
            </w:r>
          </w:p>
        </w:tc>
      </w:tr>
      <w:tr w:rsidR="00CC3358" w:rsidRPr="0092181B" w14:paraId="16C5CFD0"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1C6B90D" w14:textId="77777777" w:rsidR="00CC3358" w:rsidRPr="003C5F96" w:rsidRDefault="00CC3358" w:rsidP="002C3EF7">
            <w:pPr>
              <w:pStyle w:val="TAC"/>
              <w:rPr>
                <w:lang w:val="fr-FR"/>
              </w:rPr>
            </w:pPr>
            <w:r>
              <w:rPr>
                <w:lang w:val="fr-FR"/>
              </w:rPr>
              <w:t>171</w:t>
            </w:r>
          </w:p>
        </w:tc>
        <w:tc>
          <w:tcPr>
            <w:tcW w:w="5223" w:type="dxa"/>
            <w:tcBorders>
              <w:top w:val="single" w:sz="4" w:space="0" w:color="auto"/>
              <w:left w:val="single" w:sz="4" w:space="0" w:color="auto"/>
              <w:bottom w:val="single" w:sz="4" w:space="0" w:color="auto"/>
              <w:right w:val="single" w:sz="4" w:space="0" w:color="auto"/>
            </w:tcBorders>
          </w:tcPr>
          <w:p w14:paraId="3FB5DB46" w14:textId="77777777" w:rsidR="00CC3358" w:rsidRPr="00B03BE8" w:rsidRDefault="00CC3358" w:rsidP="002C3EF7">
            <w:pPr>
              <w:pStyle w:val="TAL"/>
            </w:pP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p>
        </w:tc>
        <w:tc>
          <w:tcPr>
            <w:tcW w:w="3670" w:type="dxa"/>
            <w:tcBorders>
              <w:top w:val="single" w:sz="4" w:space="0" w:color="auto"/>
              <w:left w:val="single" w:sz="4" w:space="0" w:color="auto"/>
              <w:bottom w:val="single" w:sz="4" w:space="0" w:color="auto"/>
              <w:right w:val="single" w:sz="4" w:space="0" w:color="auto"/>
            </w:tcBorders>
          </w:tcPr>
          <w:p w14:paraId="3EA9E513" w14:textId="77777777" w:rsidR="00CC3358" w:rsidRPr="0092181B" w:rsidRDefault="00CC3358" w:rsidP="002C3EF7">
            <w:pPr>
              <w:pStyle w:val="TAL"/>
            </w:pPr>
            <w:r w:rsidRPr="0098206E">
              <w:t xml:space="preserve">The calling user is not authorised to call this particular </w:t>
            </w:r>
            <w:r>
              <w:t>functional alias by using this activated functional alias.</w:t>
            </w:r>
          </w:p>
        </w:tc>
      </w:tr>
      <w:tr w:rsidR="00CC3358" w:rsidRPr="0092181B" w14:paraId="1A24E6A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3DC22419" w14:textId="77777777" w:rsidR="00CC3358" w:rsidRDefault="00CC3358" w:rsidP="002C3EF7">
            <w:pPr>
              <w:pStyle w:val="TAC"/>
              <w:rPr>
                <w:lang w:val="fr-FR"/>
              </w:rPr>
            </w:pPr>
            <w:r>
              <w:rPr>
                <w:lang w:val="fr-FR"/>
              </w:rPr>
              <w:t>172</w:t>
            </w:r>
          </w:p>
        </w:tc>
        <w:tc>
          <w:tcPr>
            <w:tcW w:w="5223" w:type="dxa"/>
            <w:tcBorders>
              <w:top w:val="single" w:sz="4" w:space="0" w:color="auto"/>
              <w:left w:val="single" w:sz="4" w:space="0" w:color="auto"/>
              <w:bottom w:val="single" w:sz="4" w:space="0" w:color="auto"/>
              <w:right w:val="single" w:sz="4" w:space="0" w:color="auto"/>
            </w:tcBorders>
          </w:tcPr>
          <w:p w14:paraId="5BEF9C23" w14:textId="77777777" w:rsidR="00CC3358" w:rsidRPr="00B03BE8" w:rsidRDefault="00CC3358" w:rsidP="002C3EF7">
            <w:pPr>
              <w:pStyle w:val="TAL"/>
            </w:pPr>
            <w:r>
              <w:rPr>
                <w:lang w:val="en-US"/>
              </w:rPr>
              <w:t>functional alias</w:t>
            </w:r>
            <w:r w:rsidRPr="00557D4A">
              <w:rPr>
                <w:lang w:val="en-US"/>
              </w:rPr>
              <w:t xml:space="preserve"> not </w:t>
            </w:r>
            <w:r>
              <w:rPr>
                <w:lang w:val="en-US"/>
              </w:rPr>
              <w:t>allowed</w:t>
            </w:r>
            <w:r w:rsidRPr="00557D4A">
              <w:rPr>
                <w:lang w:val="en-US"/>
              </w:rPr>
              <w:t xml:space="preserve"> to be called </w:t>
            </w:r>
            <w:r>
              <w:rPr>
                <w:lang w:val="en-US"/>
              </w:rPr>
              <w:t>from</w:t>
            </w:r>
            <w:r w:rsidRPr="00557D4A">
              <w:rPr>
                <w:lang w:val="en-US"/>
              </w:rPr>
              <w:t xml:space="preserve"> this </w:t>
            </w:r>
            <w:r>
              <w:rPr>
                <w:lang w:val="en-US"/>
              </w:rPr>
              <w:t>functional alias</w:t>
            </w:r>
          </w:p>
        </w:tc>
        <w:tc>
          <w:tcPr>
            <w:tcW w:w="3670" w:type="dxa"/>
            <w:tcBorders>
              <w:top w:val="single" w:sz="4" w:space="0" w:color="auto"/>
              <w:left w:val="single" w:sz="4" w:space="0" w:color="auto"/>
              <w:bottom w:val="single" w:sz="4" w:space="0" w:color="auto"/>
              <w:right w:val="single" w:sz="4" w:space="0" w:color="auto"/>
            </w:tcBorders>
          </w:tcPr>
          <w:p w14:paraId="1245C861" w14:textId="77777777" w:rsidR="00CC3358" w:rsidRPr="0092181B" w:rsidRDefault="00CC3358" w:rsidP="002C3EF7">
            <w:pPr>
              <w:pStyle w:val="TAL"/>
            </w:pPr>
            <w:r w:rsidRPr="00557D4A">
              <w:rPr>
                <w:lang w:val="en-US"/>
              </w:rPr>
              <w:t xml:space="preserve">The called </w:t>
            </w:r>
            <w:r>
              <w:t>functional alias</w:t>
            </w:r>
            <w:r w:rsidRPr="00557D4A">
              <w:rPr>
                <w:lang w:val="en-US"/>
              </w:rPr>
              <w:t xml:space="preserve"> is not </w:t>
            </w:r>
            <w:proofErr w:type="spellStart"/>
            <w:r w:rsidRPr="00557D4A">
              <w:rPr>
                <w:lang w:val="en-US"/>
              </w:rPr>
              <w:t>authorised</w:t>
            </w:r>
            <w:proofErr w:type="spellEnd"/>
            <w:r w:rsidRPr="00557D4A">
              <w:rPr>
                <w:lang w:val="en-US"/>
              </w:rPr>
              <w:t xml:space="preserve"> to receive a call </w:t>
            </w:r>
            <w:r>
              <w:rPr>
                <w:lang w:val="en-US"/>
              </w:rPr>
              <w:t xml:space="preserve">from the </w:t>
            </w:r>
            <w:r w:rsidRPr="00557D4A">
              <w:rPr>
                <w:lang w:val="en-US"/>
              </w:rPr>
              <w:t xml:space="preserve">originating user </w:t>
            </w:r>
            <w:r>
              <w:rPr>
                <w:lang w:val="en-US"/>
              </w:rPr>
              <w:t>using</w:t>
            </w:r>
            <w:r w:rsidRPr="00557D4A">
              <w:rPr>
                <w:lang w:val="en-US"/>
              </w:rPr>
              <w:t xml:space="preserve"> this </w:t>
            </w:r>
            <w:r>
              <w:rPr>
                <w:lang w:val="en-US"/>
              </w:rPr>
              <w:t xml:space="preserve">particular </w:t>
            </w:r>
            <w:r>
              <w:t>Functional Alias.</w:t>
            </w:r>
          </w:p>
        </w:tc>
      </w:tr>
      <w:tr w:rsidR="00CC3358" w:rsidRPr="00557D4A" w14:paraId="172E88B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4B1CECB" w14:textId="77777777" w:rsidR="00CC3358" w:rsidRDefault="00CC3358" w:rsidP="002C3EF7">
            <w:pPr>
              <w:pStyle w:val="TAC"/>
              <w:rPr>
                <w:lang w:val="fr-FR"/>
              </w:rPr>
            </w:pPr>
            <w:r>
              <w:rPr>
                <w:lang w:val="fr-FR"/>
              </w:rPr>
              <w:t>173</w:t>
            </w:r>
          </w:p>
        </w:tc>
        <w:tc>
          <w:tcPr>
            <w:tcW w:w="5223" w:type="dxa"/>
            <w:tcBorders>
              <w:top w:val="single" w:sz="4" w:space="0" w:color="auto"/>
              <w:left w:val="single" w:sz="4" w:space="0" w:color="auto"/>
              <w:bottom w:val="single" w:sz="4" w:space="0" w:color="auto"/>
              <w:right w:val="single" w:sz="4" w:space="0" w:color="auto"/>
            </w:tcBorders>
          </w:tcPr>
          <w:p w14:paraId="0456FCB8" w14:textId="77777777" w:rsidR="00CC3358" w:rsidRDefault="00CC3358" w:rsidP="002C3EF7">
            <w:pPr>
              <w:pStyle w:val="TAL"/>
              <w:rPr>
                <w:lang w:val="en-US"/>
              </w:rPr>
            </w:pPr>
            <w:r w:rsidRPr="00C35E45">
              <w:rPr>
                <w:lang w:val="en-US"/>
              </w:rPr>
              <w:t xml:space="preserve">user not </w:t>
            </w:r>
            <w:proofErr w:type="spellStart"/>
            <w:r w:rsidRPr="00C35E45">
              <w:rPr>
                <w:lang w:val="en-US"/>
              </w:rPr>
              <w:t>authorised</w:t>
            </w:r>
            <w:proofErr w:type="spellEnd"/>
            <w:r w:rsidRPr="00C35E45">
              <w:rPr>
                <w:lang w:val="en-US"/>
              </w:rPr>
              <w:t xml:space="preserve"> to make a private call forwarding request</w:t>
            </w:r>
          </w:p>
        </w:tc>
        <w:tc>
          <w:tcPr>
            <w:tcW w:w="3670" w:type="dxa"/>
            <w:tcBorders>
              <w:top w:val="single" w:sz="4" w:space="0" w:color="auto"/>
              <w:left w:val="single" w:sz="4" w:space="0" w:color="auto"/>
              <w:bottom w:val="single" w:sz="4" w:space="0" w:color="auto"/>
              <w:right w:val="single" w:sz="4" w:space="0" w:color="auto"/>
            </w:tcBorders>
          </w:tcPr>
          <w:p w14:paraId="1829D073" w14:textId="77777777" w:rsidR="00CC3358" w:rsidRPr="00557D4A" w:rsidRDefault="00CC3358" w:rsidP="002C3EF7">
            <w:pPr>
              <w:pStyle w:val="TAL"/>
              <w:rPr>
                <w:lang w:val="en-US"/>
              </w:rPr>
            </w:pPr>
            <w:r>
              <w:rPr>
                <w:lang w:val="en-US"/>
              </w:rPr>
              <w:t>The MCPTT user is not authorized to use MCPTT private call forwarding.</w:t>
            </w:r>
          </w:p>
        </w:tc>
      </w:tr>
      <w:tr w:rsidR="00CC3358" w:rsidRPr="00557D4A" w14:paraId="264A3A21"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F3EE1FD" w14:textId="77777777" w:rsidR="00CC3358" w:rsidRPr="00D46380" w:rsidRDefault="00CC3358" w:rsidP="002C3EF7">
            <w:pPr>
              <w:pStyle w:val="TAC"/>
              <w:rPr>
                <w:lang w:val="fr-FR"/>
              </w:rPr>
            </w:pPr>
            <w:r>
              <w:rPr>
                <w:lang w:val="fr-FR"/>
              </w:rPr>
              <w:t>174</w:t>
            </w:r>
          </w:p>
        </w:tc>
        <w:tc>
          <w:tcPr>
            <w:tcW w:w="5223" w:type="dxa"/>
            <w:tcBorders>
              <w:top w:val="single" w:sz="4" w:space="0" w:color="auto"/>
              <w:left w:val="single" w:sz="4" w:space="0" w:color="auto"/>
              <w:bottom w:val="single" w:sz="4" w:space="0" w:color="auto"/>
              <w:right w:val="single" w:sz="4" w:space="0" w:color="auto"/>
            </w:tcBorders>
          </w:tcPr>
          <w:p w14:paraId="5A709222" w14:textId="77777777" w:rsidR="00CC3358" w:rsidRDefault="00CC3358" w:rsidP="002C3EF7">
            <w:pPr>
              <w:pStyle w:val="TAL"/>
              <w:rPr>
                <w:lang w:val="en-US"/>
              </w:rPr>
            </w:pPr>
            <w:r w:rsidRPr="00D46380">
              <w:rPr>
                <w:lang w:val="en-US"/>
              </w:rPr>
              <w:t xml:space="preserve">maximum number of allowed </w:t>
            </w:r>
            <w:proofErr w:type="spellStart"/>
            <w:r w:rsidRPr="00D46380">
              <w:rPr>
                <w:lang w:val="en-US"/>
              </w:rPr>
              <w:t>forwardings</w:t>
            </w:r>
            <w:proofErr w:type="spellEnd"/>
            <w:r w:rsidRPr="00D46380">
              <w:rPr>
                <w:lang w:val="en-US"/>
              </w:rPr>
              <w:t xml:space="preserve"> exceeded</w:t>
            </w:r>
          </w:p>
        </w:tc>
        <w:tc>
          <w:tcPr>
            <w:tcW w:w="3670" w:type="dxa"/>
            <w:tcBorders>
              <w:top w:val="single" w:sz="4" w:space="0" w:color="auto"/>
              <w:left w:val="single" w:sz="4" w:space="0" w:color="auto"/>
              <w:bottom w:val="single" w:sz="4" w:space="0" w:color="auto"/>
              <w:right w:val="single" w:sz="4" w:space="0" w:color="auto"/>
            </w:tcBorders>
          </w:tcPr>
          <w:p w14:paraId="2BA2F97F" w14:textId="77777777" w:rsidR="00CC3358" w:rsidRPr="00557D4A" w:rsidRDefault="00CC3358" w:rsidP="002C3EF7">
            <w:pPr>
              <w:pStyle w:val="TAL"/>
              <w:rPr>
                <w:lang w:val="en-US"/>
              </w:rPr>
            </w:pPr>
            <w:r>
              <w:rPr>
                <w:lang w:val="en-US"/>
              </w:rPr>
              <w:t xml:space="preserve">The maximum number of allowed call </w:t>
            </w:r>
            <w:proofErr w:type="spellStart"/>
            <w:r>
              <w:rPr>
                <w:lang w:val="en-US"/>
              </w:rPr>
              <w:t>forwardings</w:t>
            </w:r>
            <w:proofErr w:type="spellEnd"/>
            <w:r>
              <w:rPr>
                <w:lang w:val="en-US"/>
              </w:rPr>
              <w:t xml:space="preserve"> has been exceeded.</w:t>
            </w:r>
          </w:p>
        </w:tc>
      </w:tr>
      <w:tr w:rsidR="00CC3358" w14:paraId="206001BD"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8A4D849" w14:textId="77777777" w:rsidR="00CC3358" w:rsidRPr="00D46380" w:rsidRDefault="00CC3358" w:rsidP="002C3EF7">
            <w:pPr>
              <w:pStyle w:val="TAC"/>
              <w:rPr>
                <w:lang w:val="fr-FR"/>
              </w:rPr>
            </w:pPr>
            <w:r>
              <w:rPr>
                <w:lang w:val="fr-FR"/>
              </w:rPr>
              <w:t>175</w:t>
            </w:r>
          </w:p>
        </w:tc>
        <w:tc>
          <w:tcPr>
            <w:tcW w:w="5223" w:type="dxa"/>
            <w:tcBorders>
              <w:top w:val="single" w:sz="4" w:space="0" w:color="auto"/>
              <w:left w:val="single" w:sz="4" w:space="0" w:color="auto"/>
              <w:bottom w:val="single" w:sz="4" w:space="0" w:color="auto"/>
              <w:right w:val="single" w:sz="4" w:space="0" w:color="auto"/>
            </w:tcBorders>
          </w:tcPr>
          <w:p w14:paraId="370A2942" w14:textId="77777777" w:rsidR="00CC3358" w:rsidRPr="00D46380" w:rsidRDefault="00CC3358" w:rsidP="002C3EF7">
            <w:pPr>
              <w:pStyle w:val="TAL"/>
              <w:rPr>
                <w:lang w:val="en-US"/>
              </w:rPr>
            </w:pPr>
            <w:r w:rsidRPr="00D46380">
              <w:rPr>
                <w:lang w:val="en-US"/>
              </w:rPr>
              <w:t>call is forwarded</w:t>
            </w:r>
          </w:p>
        </w:tc>
        <w:tc>
          <w:tcPr>
            <w:tcW w:w="3670" w:type="dxa"/>
            <w:tcBorders>
              <w:top w:val="single" w:sz="4" w:space="0" w:color="auto"/>
              <w:left w:val="single" w:sz="4" w:space="0" w:color="auto"/>
              <w:bottom w:val="single" w:sz="4" w:space="0" w:color="auto"/>
              <w:right w:val="single" w:sz="4" w:space="0" w:color="auto"/>
            </w:tcBorders>
          </w:tcPr>
          <w:p w14:paraId="1BDDA06C" w14:textId="77777777" w:rsidR="00CC3358" w:rsidRDefault="00CC3358" w:rsidP="002C3EF7">
            <w:pPr>
              <w:pStyle w:val="TAL"/>
              <w:rPr>
                <w:lang w:val="en-US"/>
              </w:rPr>
            </w:pPr>
            <w:r>
              <w:rPr>
                <w:lang w:val="en-US"/>
              </w:rPr>
              <w:t>The MCPTT private call that is requested to be established is released, and a new MCPTT private call is originated to the target of the call forwarding.</w:t>
            </w:r>
          </w:p>
        </w:tc>
      </w:tr>
      <w:tr w:rsidR="00CC3358" w14:paraId="38BEB9B7"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E2F7379" w14:textId="77777777" w:rsidR="00CC3358" w:rsidRDefault="00CC3358" w:rsidP="002C3EF7">
            <w:pPr>
              <w:pStyle w:val="TAC"/>
              <w:rPr>
                <w:lang w:val="fr-FR"/>
              </w:rPr>
            </w:pPr>
            <w:r>
              <w:rPr>
                <w:lang w:val="fr-FR"/>
              </w:rPr>
              <w:t>176</w:t>
            </w:r>
          </w:p>
        </w:tc>
        <w:tc>
          <w:tcPr>
            <w:tcW w:w="5223" w:type="dxa"/>
            <w:tcBorders>
              <w:top w:val="single" w:sz="4" w:space="0" w:color="auto"/>
              <w:left w:val="single" w:sz="4" w:space="0" w:color="auto"/>
              <w:bottom w:val="single" w:sz="4" w:space="0" w:color="auto"/>
              <w:right w:val="single" w:sz="4" w:space="0" w:color="auto"/>
            </w:tcBorders>
          </w:tcPr>
          <w:p w14:paraId="1D6DAB32" w14:textId="77777777" w:rsidR="00CC3358" w:rsidRPr="00D46380" w:rsidRDefault="00CC3358" w:rsidP="002C3EF7">
            <w:pPr>
              <w:pStyle w:val="TAL"/>
              <w:rPr>
                <w:lang w:val="en-US"/>
              </w:rPr>
            </w:pPr>
            <w:r w:rsidRPr="00503AFA">
              <w:rPr>
                <w:lang w:val="en-US"/>
              </w:rPr>
              <w:t xml:space="preserve">user not authorized to request for </w:t>
            </w:r>
            <w:r>
              <w:rPr>
                <w:rFonts w:eastAsia="Batang"/>
              </w:rPr>
              <w:t>binding/unbinding</w:t>
            </w:r>
            <w:r w:rsidRPr="00101FF5">
              <w:rPr>
                <w:rFonts w:eastAsia="Batang"/>
              </w:rPr>
              <w:t xml:space="preserve"> </w:t>
            </w:r>
            <w:r w:rsidRPr="00503AFA">
              <w:rPr>
                <w:lang w:val="en-US"/>
              </w:rPr>
              <w:t>of a functional alias with the MCPTT group(s)</w:t>
            </w:r>
            <w:r>
              <w:t xml:space="preserve"> for the MCPTT user</w:t>
            </w:r>
          </w:p>
        </w:tc>
        <w:tc>
          <w:tcPr>
            <w:tcW w:w="3670" w:type="dxa"/>
            <w:tcBorders>
              <w:top w:val="single" w:sz="4" w:space="0" w:color="auto"/>
              <w:left w:val="single" w:sz="4" w:space="0" w:color="auto"/>
              <w:bottom w:val="single" w:sz="4" w:space="0" w:color="auto"/>
              <w:right w:val="single" w:sz="4" w:space="0" w:color="auto"/>
            </w:tcBorders>
          </w:tcPr>
          <w:p w14:paraId="134D6686" w14:textId="77777777" w:rsidR="00CC3358" w:rsidRPr="00503AFA" w:rsidRDefault="00CC3358" w:rsidP="002C3EF7">
            <w:pPr>
              <w:pStyle w:val="TAL"/>
              <w:rPr>
                <w:lang w:val="en-US"/>
              </w:rPr>
            </w:pPr>
            <w:r w:rsidRPr="00503AFA">
              <w:rPr>
                <w:lang w:val="en-US"/>
              </w:rPr>
              <w:t>The function is not allowed to this user.</w:t>
            </w:r>
          </w:p>
          <w:p w14:paraId="1B62CF7D" w14:textId="77777777" w:rsidR="00CC3358" w:rsidRDefault="00CC3358" w:rsidP="002C3EF7">
            <w:pPr>
              <w:pStyle w:val="TAL"/>
              <w:rPr>
                <w:lang w:val="en-US"/>
              </w:rPr>
            </w:pPr>
          </w:p>
        </w:tc>
      </w:tr>
      <w:tr w:rsidR="00CC3358" w14:paraId="58C4555D"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7E76A04" w14:textId="77777777" w:rsidR="00CC3358" w:rsidRDefault="00CC3358" w:rsidP="002C3EF7">
            <w:pPr>
              <w:pStyle w:val="TAC"/>
              <w:rPr>
                <w:lang w:val="fr-FR"/>
              </w:rPr>
            </w:pPr>
            <w:r>
              <w:rPr>
                <w:lang w:val="fr-FR"/>
              </w:rPr>
              <w:lastRenderedPageBreak/>
              <w:t>177</w:t>
            </w:r>
          </w:p>
        </w:tc>
        <w:tc>
          <w:tcPr>
            <w:tcW w:w="5223" w:type="dxa"/>
            <w:tcBorders>
              <w:top w:val="single" w:sz="4" w:space="0" w:color="auto"/>
              <w:left w:val="single" w:sz="4" w:space="0" w:color="auto"/>
              <w:bottom w:val="single" w:sz="4" w:space="0" w:color="auto"/>
              <w:right w:val="single" w:sz="4" w:space="0" w:color="auto"/>
            </w:tcBorders>
          </w:tcPr>
          <w:p w14:paraId="53DAC856" w14:textId="77777777" w:rsidR="00CC3358" w:rsidRPr="00D46380" w:rsidRDefault="00CC3358" w:rsidP="002C3EF7">
            <w:pPr>
              <w:pStyle w:val="TAL"/>
              <w:rPr>
                <w:lang w:val="en-US"/>
              </w:rPr>
            </w:pPr>
            <w:r w:rsidRPr="00503AFA">
              <w:rPr>
                <w:lang w:val="en-US"/>
              </w:rPr>
              <w:t>unable to determine target functional alias or group for creating/removing a</w:t>
            </w:r>
            <w:r>
              <w:rPr>
                <w:rFonts w:eastAsia="Batang"/>
              </w:rPr>
              <w:t xml:space="preserve"> binding information</w:t>
            </w:r>
            <w:r w:rsidRPr="006167A9">
              <w:t xml:space="preserve"> </w:t>
            </w:r>
            <w:r>
              <w:t>for the MCPTT user</w:t>
            </w:r>
          </w:p>
        </w:tc>
        <w:tc>
          <w:tcPr>
            <w:tcW w:w="3670" w:type="dxa"/>
            <w:tcBorders>
              <w:top w:val="single" w:sz="4" w:space="0" w:color="auto"/>
              <w:left w:val="single" w:sz="4" w:space="0" w:color="auto"/>
              <w:bottom w:val="single" w:sz="4" w:space="0" w:color="auto"/>
              <w:right w:val="single" w:sz="4" w:space="0" w:color="auto"/>
            </w:tcBorders>
          </w:tcPr>
          <w:p w14:paraId="0B445D84" w14:textId="77777777" w:rsidR="00CC3358" w:rsidRDefault="00CC3358" w:rsidP="002C3EF7">
            <w:pPr>
              <w:pStyle w:val="TAL"/>
              <w:rPr>
                <w:lang w:val="en-US"/>
              </w:rPr>
            </w:pPr>
            <w:r w:rsidRPr="00503AFA">
              <w:rPr>
                <w:lang w:val="en-US"/>
              </w:rPr>
              <w:t xml:space="preserve">The MCPTT server is unable to determine the targeted functional alias or group for creating/removing a </w:t>
            </w:r>
            <w:r>
              <w:rPr>
                <w:rFonts w:eastAsia="Batang"/>
              </w:rPr>
              <w:t>binding information</w:t>
            </w:r>
            <w:r w:rsidRPr="006167A9">
              <w:t xml:space="preserve"> </w:t>
            </w:r>
            <w:r>
              <w:t>for the MCPTT user.</w:t>
            </w:r>
          </w:p>
        </w:tc>
      </w:tr>
      <w:tr w:rsidR="00CC3358" w:rsidRPr="00C21E2D" w14:paraId="7ED96FD6"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F0BA467" w14:textId="77777777" w:rsidR="00CC3358" w:rsidRPr="00C21E2D" w:rsidRDefault="00CC3358" w:rsidP="002C3EF7">
            <w:pPr>
              <w:pStyle w:val="TAC"/>
              <w:rPr>
                <w:lang w:val="fr-FR"/>
              </w:rPr>
            </w:pPr>
            <w:r w:rsidRPr="00C21E2D">
              <w:rPr>
                <w:lang w:val="fr-FR"/>
              </w:rPr>
              <w:t>178</w:t>
            </w:r>
          </w:p>
        </w:tc>
        <w:tc>
          <w:tcPr>
            <w:tcW w:w="5223" w:type="dxa"/>
            <w:tcBorders>
              <w:top w:val="single" w:sz="4" w:space="0" w:color="auto"/>
              <w:left w:val="single" w:sz="4" w:space="0" w:color="auto"/>
              <w:bottom w:val="single" w:sz="4" w:space="0" w:color="auto"/>
              <w:right w:val="single" w:sz="4" w:space="0" w:color="auto"/>
            </w:tcBorders>
          </w:tcPr>
          <w:p w14:paraId="7CAEF887" w14:textId="77777777" w:rsidR="00CC3358" w:rsidRPr="00C21E2D" w:rsidRDefault="00CC3358" w:rsidP="002C3EF7">
            <w:pPr>
              <w:pStyle w:val="TAL"/>
              <w:rPr>
                <w:lang w:val="en-US"/>
              </w:rPr>
            </w:pPr>
            <w:r w:rsidRPr="00C21E2D">
              <w:rPr>
                <w:lang w:val="en-US"/>
              </w:rPr>
              <w:t>MCPTT group binding already exists with other functional alias</w:t>
            </w:r>
            <w:r w:rsidRPr="00C21E2D">
              <w:t xml:space="preserve"> </w:t>
            </w:r>
            <w:r w:rsidRPr="00C21E2D">
              <w:rPr>
                <w:lang w:val="en-US"/>
              </w:rPr>
              <w:t>for the MCPTT user</w:t>
            </w:r>
          </w:p>
        </w:tc>
        <w:tc>
          <w:tcPr>
            <w:tcW w:w="3670" w:type="dxa"/>
            <w:tcBorders>
              <w:top w:val="single" w:sz="4" w:space="0" w:color="auto"/>
              <w:left w:val="single" w:sz="4" w:space="0" w:color="auto"/>
              <w:bottom w:val="single" w:sz="4" w:space="0" w:color="auto"/>
              <w:right w:val="single" w:sz="4" w:space="0" w:color="auto"/>
            </w:tcBorders>
          </w:tcPr>
          <w:p w14:paraId="5F814FA6" w14:textId="77777777" w:rsidR="00CC3358" w:rsidRPr="00C21E2D" w:rsidRDefault="00CC3358" w:rsidP="002C3EF7">
            <w:pPr>
              <w:pStyle w:val="TAL"/>
              <w:rPr>
                <w:lang w:val="en-US"/>
              </w:rPr>
            </w:pPr>
            <w:r w:rsidRPr="00C21E2D">
              <w:rPr>
                <w:lang w:val="en-US"/>
              </w:rPr>
              <w:t>The requested functional alias binding with MCPTT group already exist with other functional alias</w:t>
            </w:r>
            <w:r w:rsidRPr="00C21E2D">
              <w:t xml:space="preserve"> </w:t>
            </w:r>
            <w:r w:rsidRPr="00C21E2D">
              <w:rPr>
                <w:lang w:val="en-US"/>
              </w:rPr>
              <w:t>for the MCPTT user</w:t>
            </w:r>
            <w:r>
              <w:rPr>
                <w:lang w:val="en-US"/>
              </w:rPr>
              <w:t>.</w:t>
            </w:r>
            <w:r w:rsidRPr="00C21E2D">
              <w:rPr>
                <w:lang w:val="en-US"/>
              </w:rPr>
              <w:t xml:space="preserve"> </w:t>
            </w:r>
          </w:p>
        </w:tc>
      </w:tr>
      <w:tr w:rsidR="00CC3358" w:rsidRPr="00C21E2D" w14:paraId="250E49D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6A47174" w14:textId="77777777" w:rsidR="00CC3358" w:rsidRPr="00C21E2D" w:rsidRDefault="00CC3358" w:rsidP="002C3EF7">
            <w:pPr>
              <w:pStyle w:val="TAC"/>
              <w:rPr>
                <w:lang w:val="fr-FR"/>
              </w:rPr>
            </w:pPr>
            <w:r w:rsidRPr="00C21E2D">
              <w:rPr>
                <w:lang w:val="fr-FR"/>
              </w:rPr>
              <w:t>179</w:t>
            </w:r>
          </w:p>
        </w:tc>
        <w:tc>
          <w:tcPr>
            <w:tcW w:w="5223" w:type="dxa"/>
            <w:tcBorders>
              <w:top w:val="single" w:sz="4" w:space="0" w:color="auto"/>
              <w:left w:val="single" w:sz="4" w:space="0" w:color="auto"/>
              <w:bottom w:val="single" w:sz="4" w:space="0" w:color="auto"/>
              <w:right w:val="single" w:sz="4" w:space="0" w:color="auto"/>
            </w:tcBorders>
          </w:tcPr>
          <w:p w14:paraId="1DA17424" w14:textId="77777777" w:rsidR="00CC3358" w:rsidRPr="00C21E2D" w:rsidRDefault="00CC3358" w:rsidP="002C3EF7">
            <w:pPr>
              <w:pStyle w:val="TAL"/>
              <w:rPr>
                <w:lang w:val="en-US"/>
              </w:rPr>
            </w:pPr>
            <w:r w:rsidRPr="00F74629">
              <w:t>service not authorize</w:t>
            </w:r>
            <w:r>
              <w:t>d</w:t>
            </w:r>
            <w:r w:rsidRPr="00F74629">
              <w:t xml:space="preserve"> with the </w:t>
            </w:r>
            <w:r>
              <w:t>interconnected</w:t>
            </w:r>
            <w:r w:rsidRPr="00F74629">
              <w:t xml:space="preserve"> system</w:t>
            </w:r>
          </w:p>
        </w:tc>
        <w:tc>
          <w:tcPr>
            <w:tcW w:w="3670" w:type="dxa"/>
            <w:tcBorders>
              <w:top w:val="single" w:sz="4" w:space="0" w:color="auto"/>
              <w:left w:val="single" w:sz="4" w:space="0" w:color="auto"/>
              <w:bottom w:val="single" w:sz="4" w:space="0" w:color="auto"/>
              <w:right w:val="single" w:sz="4" w:space="0" w:color="auto"/>
            </w:tcBorders>
          </w:tcPr>
          <w:p w14:paraId="55F14C70" w14:textId="77777777" w:rsidR="00CC3358" w:rsidRPr="00C21E2D" w:rsidRDefault="00CC3358" w:rsidP="002C3EF7">
            <w:pPr>
              <w:pStyle w:val="TAL"/>
              <w:rPr>
                <w:lang w:val="en-US"/>
              </w:rPr>
            </w:pPr>
            <w:r>
              <w:rPr>
                <w:lang w:val="en-US"/>
              </w:rPr>
              <w:t>The MCPTT service is not authorized between the local and the interconnected system and is rejected in the local system.</w:t>
            </w:r>
          </w:p>
        </w:tc>
      </w:tr>
      <w:tr w:rsidR="00CC3358" w14:paraId="415CB4A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30339F30" w14:textId="77777777" w:rsidR="00CC3358" w:rsidRPr="00C21E2D" w:rsidRDefault="00CC3358" w:rsidP="002C3EF7">
            <w:pPr>
              <w:pStyle w:val="TAC"/>
              <w:rPr>
                <w:lang w:val="fr-FR"/>
              </w:rPr>
            </w:pPr>
            <w:r w:rsidRPr="00C21E2D">
              <w:rPr>
                <w:lang w:val="fr-FR"/>
              </w:rPr>
              <w:t>180</w:t>
            </w:r>
          </w:p>
        </w:tc>
        <w:tc>
          <w:tcPr>
            <w:tcW w:w="5223" w:type="dxa"/>
            <w:tcBorders>
              <w:top w:val="single" w:sz="4" w:space="0" w:color="auto"/>
              <w:left w:val="single" w:sz="4" w:space="0" w:color="auto"/>
              <w:bottom w:val="single" w:sz="4" w:space="0" w:color="auto"/>
              <w:right w:val="single" w:sz="4" w:space="0" w:color="auto"/>
            </w:tcBorders>
          </w:tcPr>
          <w:p w14:paraId="476EC55C" w14:textId="77777777" w:rsidR="00CC3358" w:rsidRPr="00C21E2D" w:rsidRDefault="00CC3358" w:rsidP="002C3EF7">
            <w:pPr>
              <w:pStyle w:val="TAL"/>
            </w:pPr>
            <w:r>
              <w:t>service</w:t>
            </w:r>
            <w:r w:rsidRPr="00F74629">
              <w:t xml:space="preserve"> not authorized by the </w:t>
            </w:r>
            <w:r>
              <w:t>interconnected</w:t>
            </w:r>
            <w:r w:rsidRPr="00F74629">
              <w:t xml:space="preserve"> system</w:t>
            </w:r>
          </w:p>
        </w:tc>
        <w:tc>
          <w:tcPr>
            <w:tcW w:w="3670" w:type="dxa"/>
            <w:tcBorders>
              <w:top w:val="single" w:sz="4" w:space="0" w:color="auto"/>
              <w:left w:val="single" w:sz="4" w:space="0" w:color="auto"/>
              <w:bottom w:val="single" w:sz="4" w:space="0" w:color="auto"/>
              <w:right w:val="single" w:sz="4" w:space="0" w:color="auto"/>
            </w:tcBorders>
          </w:tcPr>
          <w:p w14:paraId="7F963ADA" w14:textId="77777777" w:rsidR="00CC3358" w:rsidRDefault="00CC3358" w:rsidP="002C3EF7">
            <w:pPr>
              <w:pStyle w:val="TAL"/>
              <w:rPr>
                <w:lang w:val="en-US"/>
              </w:rPr>
            </w:pPr>
            <w:r>
              <w:rPr>
                <w:lang w:val="en-US"/>
              </w:rPr>
              <w:t>The MCPTT service is not authorized between the local and the interconnected system and is rejected by the interconnected system.</w:t>
            </w:r>
          </w:p>
        </w:tc>
      </w:tr>
      <w:tr w:rsidR="00CC3358" w:rsidRPr="00C21E2D" w14:paraId="3C152B34"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C8A7303" w14:textId="77777777" w:rsidR="00CC3358" w:rsidRPr="00C21E2D" w:rsidRDefault="00CC3358" w:rsidP="002C3EF7">
            <w:pPr>
              <w:pStyle w:val="TAC"/>
              <w:rPr>
                <w:lang w:val="fr-FR"/>
              </w:rPr>
            </w:pPr>
            <w:r>
              <w:rPr>
                <w:lang w:val="fr-FR"/>
              </w:rPr>
              <w:t>181</w:t>
            </w:r>
          </w:p>
        </w:tc>
        <w:tc>
          <w:tcPr>
            <w:tcW w:w="5223" w:type="dxa"/>
            <w:tcBorders>
              <w:top w:val="single" w:sz="4" w:space="0" w:color="auto"/>
              <w:left w:val="single" w:sz="4" w:space="0" w:color="auto"/>
              <w:bottom w:val="single" w:sz="4" w:space="0" w:color="auto"/>
              <w:right w:val="single" w:sz="4" w:space="0" w:color="auto"/>
            </w:tcBorders>
          </w:tcPr>
          <w:p w14:paraId="066AEA7F" w14:textId="77777777" w:rsidR="00CC3358" w:rsidRPr="00C21E2D" w:rsidRDefault="00CC3358" w:rsidP="002C3EF7">
            <w:pPr>
              <w:pStyle w:val="TAL"/>
            </w:pPr>
            <w:r>
              <w:t>called user requires to use floor control</w:t>
            </w:r>
          </w:p>
        </w:tc>
        <w:tc>
          <w:tcPr>
            <w:tcW w:w="3670" w:type="dxa"/>
            <w:tcBorders>
              <w:top w:val="single" w:sz="4" w:space="0" w:color="auto"/>
              <w:left w:val="single" w:sz="4" w:space="0" w:color="auto"/>
              <w:bottom w:val="single" w:sz="4" w:space="0" w:color="auto"/>
              <w:right w:val="single" w:sz="4" w:space="0" w:color="auto"/>
            </w:tcBorders>
          </w:tcPr>
          <w:p w14:paraId="4EB2CAA6" w14:textId="77777777" w:rsidR="00CC3358" w:rsidRPr="00C21E2D" w:rsidRDefault="00CC3358" w:rsidP="002C3EF7">
            <w:pPr>
              <w:pStyle w:val="TAL"/>
              <w:rPr>
                <w:lang w:val="en-US"/>
              </w:rPr>
            </w:pPr>
            <w:r>
              <w:rPr>
                <w:lang w:val="en-US"/>
              </w:rPr>
              <w:t>The called user has rejected the call request because floor control is required to be used.</w:t>
            </w:r>
          </w:p>
        </w:tc>
      </w:tr>
      <w:tr w:rsidR="00CC3358" w:rsidRPr="00C21E2D" w14:paraId="6F4C451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3274F1F" w14:textId="77777777" w:rsidR="00CC3358" w:rsidRPr="00C21E2D" w:rsidRDefault="00CC3358" w:rsidP="002C3EF7">
            <w:pPr>
              <w:pStyle w:val="TAC"/>
              <w:rPr>
                <w:lang w:val="fr-FR"/>
              </w:rPr>
            </w:pPr>
            <w:r>
              <w:rPr>
                <w:lang w:val="fr-FR"/>
              </w:rPr>
              <w:t>182</w:t>
            </w:r>
          </w:p>
        </w:tc>
        <w:tc>
          <w:tcPr>
            <w:tcW w:w="5223" w:type="dxa"/>
            <w:tcBorders>
              <w:top w:val="single" w:sz="4" w:space="0" w:color="auto"/>
              <w:left w:val="single" w:sz="4" w:space="0" w:color="auto"/>
              <w:bottom w:val="single" w:sz="4" w:space="0" w:color="auto"/>
              <w:right w:val="single" w:sz="4" w:space="0" w:color="auto"/>
            </w:tcBorders>
          </w:tcPr>
          <w:p w14:paraId="66131AF2" w14:textId="77777777" w:rsidR="00CC3358" w:rsidRPr="00C21E2D" w:rsidRDefault="00CC3358" w:rsidP="002C3EF7">
            <w:pPr>
              <w:pStyle w:val="TAL"/>
            </w:pPr>
            <w:r>
              <w:t>called user requires to not use floor control</w:t>
            </w:r>
          </w:p>
        </w:tc>
        <w:tc>
          <w:tcPr>
            <w:tcW w:w="3670" w:type="dxa"/>
            <w:tcBorders>
              <w:top w:val="single" w:sz="4" w:space="0" w:color="auto"/>
              <w:left w:val="single" w:sz="4" w:space="0" w:color="auto"/>
              <w:bottom w:val="single" w:sz="4" w:space="0" w:color="auto"/>
              <w:right w:val="single" w:sz="4" w:space="0" w:color="auto"/>
            </w:tcBorders>
          </w:tcPr>
          <w:p w14:paraId="05FDA915" w14:textId="77777777" w:rsidR="00CC3358" w:rsidRPr="00C21E2D" w:rsidRDefault="00CC3358" w:rsidP="002C3EF7">
            <w:pPr>
              <w:pStyle w:val="TAL"/>
              <w:rPr>
                <w:lang w:val="en-US"/>
              </w:rPr>
            </w:pPr>
            <w:r>
              <w:rPr>
                <w:lang w:val="en-US"/>
              </w:rPr>
              <w:t>The called user has rejected the call request because floor control is required not to be used.</w:t>
            </w:r>
          </w:p>
        </w:tc>
      </w:tr>
      <w:tr w:rsidR="00CC3358" w14:paraId="5A248719"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C02B774" w14:textId="77777777" w:rsidR="00CC3358" w:rsidRDefault="00CC3358" w:rsidP="002C3EF7">
            <w:pPr>
              <w:pStyle w:val="TAC"/>
              <w:rPr>
                <w:lang w:val="fr-FR"/>
              </w:rPr>
            </w:pPr>
            <w:r>
              <w:rPr>
                <w:lang w:val="fr-FR"/>
              </w:rPr>
              <w:t>183</w:t>
            </w:r>
          </w:p>
        </w:tc>
        <w:tc>
          <w:tcPr>
            <w:tcW w:w="5223" w:type="dxa"/>
            <w:tcBorders>
              <w:top w:val="single" w:sz="4" w:space="0" w:color="auto"/>
              <w:left w:val="single" w:sz="4" w:space="0" w:color="auto"/>
              <w:bottom w:val="single" w:sz="4" w:space="0" w:color="auto"/>
              <w:right w:val="single" w:sz="4" w:space="0" w:color="auto"/>
            </w:tcBorders>
          </w:tcPr>
          <w:p w14:paraId="6F44B6FA" w14:textId="77777777" w:rsidR="00CC3358" w:rsidRDefault="00CC3358" w:rsidP="002C3EF7">
            <w:pPr>
              <w:pStyle w:val="TAL"/>
            </w:pPr>
            <w:r>
              <w:t>MCPTT codec required</w:t>
            </w:r>
          </w:p>
        </w:tc>
        <w:tc>
          <w:tcPr>
            <w:tcW w:w="3670" w:type="dxa"/>
            <w:tcBorders>
              <w:top w:val="single" w:sz="4" w:space="0" w:color="auto"/>
              <w:left w:val="single" w:sz="4" w:space="0" w:color="auto"/>
              <w:bottom w:val="single" w:sz="4" w:space="0" w:color="auto"/>
              <w:right w:val="single" w:sz="4" w:space="0" w:color="auto"/>
            </w:tcBorders>
          </w:tcPr>
          <w:p w14:paraId="3A2C8CDB" w14:textId="77777777" w:rsidR="00CC3358" w:rsidRDefault="00CC3358" w:rsidP="002C3EF7">
            <w:pPr>
              <w:pStyle w:val="TAL"/>
              <w:rPr>
                <w:lang w:val="en-US"/>
              </w:rPr>
            </w:pPr>
            <w:r w:rsidRPr="0073469F">
              <w:t xml:space="preserve">The </w:t>
            </w:r>
            <w:r>
              <w:t>call requires an MCPTT defined codec to be used.</w:t>
            </w:r>
          </w:p>
        </w:tc>
      </w:tr>
      <w:tr w:rsidR="00CC3358" w14:paraId="7FDD857E"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465FA63E" w14:textId="77777777" w:rsidR="00CC3358" w:rsidRDefault="00CC3358" w:rsidP="002C3EF7">
            <w:pPr>
              <w:pStyle w:val="TAC"/>
              <w:rPr>
                <w:lang w:val="fr-FR"/>
              </w:rPr>
            </w:pPr>
            <w:r>
              <w:rPr>
                <w:lang w:val="fr-FR"/>
              </w:rPr>
              <w:t>184</w:t>
            </w:r>
          </w:p>
        </w:tc>
        <w:tc>
          <w:tcPr>
            <w:tcW w:w="5223" w:type="dxa"/>
            <w:tcBorders>
              <w:top w:val="single" w:sz="4" w:space="0" w:color="auto"/>
              <w:left w:val="single" w:sz="4" w:space="0" w:color="auto"/>
              <w:bottom w:val="single" w:sz="4" w:space="0" w:color="auto"/>
              <w:right w:val="single" w:sz="4" w:space="0" w:color="auto"/>
            </w:tcBorders>
          </w:tcPr>
          <w:p w14:paraId="5E798265" w14:textId="77777777" w:rsidR="00CC3358" w:rsidRPr="00C21E2D" w:rsidRDefault="00CC3358" w:rsidP="002C3EF7">
            <w:pPr>
              <w:pStyle w:val="TAL"/>
            </w:pPr>
            <w:r w:rsidRPr="0073469F">
              <w:t xml:space="preserve">user not authorised to make </w:t>
            </w:r>
            <w:proofErr w:type="spellStart"/>
            <w:r>
              <w:t>adhoc</w:t>
            </w:r>
            <w:proofErr w:type="spellEnd"/>
            <w:r w:rsidRPr="0073469F">
              <w:t xml:space="preserve"> group call</w:t>
            </w:r>
            <w:r>
              <w:t>s</w:t>
            </w:r>
          </w:p>
        </w:tc>
        <w:tc>
          <w:tcPr>
            <w:tcW w:w="3670" w:type="dxa"/>
            <w:tcBorders>
              <w:top w:val="single" w:sz="4" w:space="0" w:color="auto"/>
              <w:left w:val="single" w:sz="4" w:space="0" w:color="auto"/>
              <w:bottom w:val="single" w:sz="4" w:space="0" w:color="auto"/>
              <w:right w:val="single" w:sz="4" w:space="0" w:color="auto"/>
            </w:tcBorders>
          </w:tcPr>
          <w:p w14:paraId="768C4FC7" w14:textId="77777777" w:rsidR="00CC3358" w:rsidRDefault="00CC3358" w:rsidP="002C3EF7">
            <w:pPr>
              <w:pStyle w:val="TAL"/>
              <w:rPr>
                <w:lang w:val="en-US"/>
              </w:rPr>
            </w:pPr>
            <w:r w:rsidRPr="0073469F">
              <w:t xml:space="preserve">The MCPTT user is not authorised to make </w:t>
            </w:r>
            <w:proofErr w:type="spellStart"/>
            <w:r>
              <w:t>adhoc</w:t>
            </w:r>
            <w:proofErr w:type="spellEnd"/>
            <w:r>
              <w:t xml:space="preserve"> group calls</w:t>
            </w:r>
            <w:r w:rsidRPr="0073469F">
              <w:t>.</w:t>
            </w:r>
          </w:p>
        </w:tc>
      </w:tr>
      <w:tr w:rsidR="00CC3358" w14:paraId="6DD9FE5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0572AE2" w14:textId="77777777" w:rsidR="00CC3358" w:rsidRDefault="00CC3358" w:rsidP="002C3EF7">
            <w:pPr>
              <w:pStyle w:val="TAC"/>
              <w:rPr>
                <w:lang w:val="fr-FR"/>
              </w:rPr>
            </w:pPr>
            <w:r w:rsidRPr="0073469F">
              <w:t>1</w:t>
            </w:r>
            <w:r>
              <w:t>85</w:t>
            </w:r>
          </w:p>
        </w:tc>
        <w:tc>
          <w:tcPr>
            <w:tcW w:w="5223" w:type="dxa"/>
            <w:tcBorders>
              <w:top w:val="single" w:sz="4" w:space="0" w:color="auto"/>
              <w:left w:val="single" w:sz="4" w:space="0" w:color="auto"/>
              <w:bottom w:val="single" w:sz="4" w:space="0" w:color="auto"/>
              <w:right w:val="single" w:sz="4" w:space="0" w:color="auto"/>
            </w:tcBorders>
          </w:tcPr>
          <w:p w14:paraId="5B150088" w14:textId="77777777" w:rsidR="00CC3358" w:rsidRPr="00C21E2D" w:rsidRDefault="00CC3358" w:rsidP="002C3EF7">
            <w:pPr>
              <w:pStyle w:val="TAL"/>
            </w:pPr>
            <w:r w:rsidRPr="0073469F">
              <w:t xml:space="preserve">user not authorised to initiate the </w:t>
            </w:r>
            <w:proofErr w:type="spellStart"/>
            <w:r>
              <w:t>adhoc</w:t>
            </w:r>
            <w:proofErr w:type="spellEnd"/>
            <w:r w:rsidRPr="0073469F">
              <w:t xml:space="preserve"> group call</w:t>
            </w:r>
          </w:p>
        </w:tc>
        <w:tc>
          <w:tcPr>
            <w:tcW w:w="3670" w:type="dxa"/>
            <w:tcBorders>
              <w:top w:val="single" w:sz="4" w:space="0" w:color="auto"/>
              <w:left w:val="single" w:sz="4" w:space="0" w:color="auto"/>
              <w:bottom w:val="single" w:sz="4" w:space="0" w:color="auto"/>
              <w:right w:val="single" w:sz="4" w:space="0" w:color="auto"/>
            </w:tcBorders>
          </w:tcPr>
          <w:p w14:paraId="4FC258EB" w14:textId="77777777" w:rsidR="00CC3358" w:rsidRDefault="00CC3358" w:rsidP="002C3EF7">
            <w:pPr>
              <w:pStyle w:val="TAL"/>
              <w:rPr>
                <w:lang w:val="en-US"/>
              </w:rPr>
            </w:pPr>
            <w:r w:rsidRPr="0073469F">
              <w:t xml:space="preserve">The MCPTT user identified by the MCPTT ID is not authorised to initiate the </w:t>
            </w:r>
            <w:proofErr w:type="spellStart"/>
            <w:r>
              <w:t>adhoc</w:t>
            </w:r>
            <w:proofErr w:type="spellEnd"/>
            <w:r w:rsidRPr="0073469F">
              <w:t xml:space="preserve"> group call.</w:t>
            </w:r>
          </w:p>
        </w:tc>
      </w:tr>
      <w:tr w:rsidR="00CC3358" w14:paraId="07F6FB2C"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EFF610A" w14:textId="77777777" w:rsidR="00CC3358" w:rsidRDefault="00CC3358" w:rsidP="002C3EF7">
            <w:pPr>
              <w:pStyle w:val="TAC"/>
              <w:rPr>
                <w:lang w:val="fr-FR"/>
              </w:rPr>
            </w:pPr>
            <w:r w:rsidRPr="0073469F">
              <w:t>1</w:t>
            </w:r>
            <w:r>
              <w:t>86</w:t>
            </w:r>
          </w:p>
        </w:tc>
        <w:tc>
          <w:tcPr>
            <w:tcW w:w="5223" w:type="dxa"/>
            <w:tcBorders>
              <w:top w:val="single" w:sz="4" w:space="0" w:color="auto"/>
              <w:left w:val="single" w:sz="4" w:space="0" w:color="auto"/>
              <w:bottom w:val="single" w:sz="4" w:space="0" w:color="auto"/>
              <w:right w:val="single" w:sz="4" w:space="0" w:color="auto"/>
            </w:tcBorders>
          </w:tcPr>
          <w:p w14:paraId="063AAC34" w14:textId="77777777" w:rsidR="00CC3358" w:rsidRPr="00C21E2D" w:rsidRDefault="00CC3358" w:rsidP="002C3EF7">
            <w:pPr>
              <w:pStyle w:val="TAL"/>
            </w:pPr>
            <w:r>
              <w:t xml:space="preserve">the MCPTT system do not support </w:t>
            </w:r>
            <w:proofErr w:type="spellStart"/>
            <w:r>
              <w:t>adhoc</w:t>
            </w:r>
            <w:proofErr w:type="spellEnd"/>
            <w:r>
              <w:t xml:space="preserve"> </w:t>
            </w:r>
            <w:r w:rsidRPr="0073469F">
              <w:t>group call</w:t>
            </w:r>
          </w:p>
        </w:tc>
        <w:tc>
          <w:tcPr>
            <w:tcW w:w="3670" w:type="dxa"/>
            <w:tcBorders>
              <w:top w:val="single" w:sz="4" w:space="0" w:color="auto"/>
              <w:left w:val="single" w:sz="4" w:space="0" w:color="auto"/>
              <w:bottom w:val="single" w:sz="4" w:space="0" w:color="auto"/>
              <w:right w:val="single" w:sz="4" w:space="0" w:color="auto"/>
            </w:tcBorders>
          </w:tcPr>
          <w:p w14:paraId="13ED0C21" w14:textId="77777777" w:rsidR="00CC3358" w:rsidRDefault="00CC3358" w:rsidP="002C3EF7">
            <w:pPr>
              <w:pStyle w:val="TAL"/>
              <w:rPr>
                <w:lang w:val="en-US"/>
              </w:rPr>
            </w:pPr>
            <w:r>
              <w:t xml:space="preserve">The MCPTT system doesn’t support the </w:t>
            </w:r>
            <w:proofErr w:type="spellStart"/>
            <w:r>
              <w:t>adhoc</w:t>
            </w:r>
            <w:proofErr w:type="spellEnd"/>
            <w:r>
              <w:t xml:space="preserve"> group call or support of </w:t>
            </w:r>
            <w:proofErr w:type="spellStart"/>
            <w:r>
              <w:t>adhoc</w:t>
            </w:r>
            <w:proofErr w:type="spellEnd"/>
            <w:r>
              <w:t xml:space="preserve"> group call is turned off</w:t>
            </w:r>
          </w:p>
        </w:tc>
      </w:tr>
      <w:tr w:rsidR="00CC3358" w14:paraId="682CB6D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290E8EC4" w14:textId="77777777" w:rsidR="00CC3358" w:rsidRPr="0073469F" w:rsidRDefault="00CC3358" w:rsidP="002C3EF7">
            <w:pPr>
              <w:pStyle w:val="TAC"/>
            </w:pPr>
            <w:r w:rsidRPr="0073469F">
              <w:t>1</w:t>
            </w:r>
            <w:r>
              <w:t>87</w:t>
            </w:r>
          </w:p>
        </w:tc>
        <w:tc>
          <w:tcPr>
            <w:tcW w:w="5223" w:type="dxa"/>
            <w:tcBorders>
              <w:top w:val="single" w:sz="4" w:space="0" w:color="auto"/>
              <w:left w:val="single" w:sz="4" w:space="0" w:color="auto"/>
              <w:bottom w:val="single" w:sz="4" w:space="0" w:color="auto"/>
              <w:right w:val="single" w:sz="4" w:space="0" w:color="auto"/>
            </w:tcBorders>
          </w:tcPr>
          <w:p w14:paraId="2E87CF7E" w14:textId="77777777" w:rsidR="00CC3358" w:rsidRDefault="00CC3358" w:rsidP="002C3EF7">
            <w:pPr>
              <w:pStyle w:val="TAL"/>
            </w:pPr>
            <w:r>
              <w:rPr>
                <w:lang w:eastAsia="ko-KR"/>
              </w:rPr>
              <w:t>can</w:t>
            </w:r>
            <w:r w:rsidRPr="0073469F">
              <w:rPr>
                <w:lang w:eastAsia="ko-KR"/>
              </w:rPr>
              <w:t>'</w:t>
            </w:r>
            <w:r>
              <w:rPr>
                <w:lang w:eastAsia="ko-KR"/>
              </w:rPr>
              <w:t>t determine the</w:t>
            </w:r>
            <w:r w:rsidRPr="0011524A">
              <w:rPr>
                <w:lang w:eastAsia="ko-KR"/>
              </w:rPr>
              <w:t xml:space="preserve"> </w:t>
            </w:r>
            <w:proofErr w:type="spellStart"/>
            <w:r>
              <w:rPr>
                <w:lang w:eastAsia="ko-KR"/>
              </w:rPr>
              <w:t>adhoc</w:t>
            </w:r>
            <w:proofErr w:type="spellEnd"/>
            <w:r>
              <w:rPr>
                <w:lang w:eastAsia="ko-KR"/>
              </w:rPr>
              <w:t xml:space="preserve"> group participants</w:t>
            </w:r>
          </w:p>
        </w:tc>
        <w:tc>
          <w:tcPr>
            <w:tcW w:w="3670" w:type="dxa"/>
            <w:tcBorders>
              <w:top w:val="single" w:sz="4" w:space="0" w:color="auto"/>
              <w:left w:val="single" w:sz="4" w:space="0" w:color="auto"/>
              <w:bottom w:val="single" w:sz="4" w:space="0" w:color="auto"/>
              <w:right w:val="single" w:sz="4" w:space="0" w:color="auto"/>
            </w:tcBorders>
          </w:tcPr>
          <w:p w14:paraId="2B2FE9E5" w14:textId="77777777" w:rsidR="00CC3358" w:rsidRDefault="00CC3358" w:rsidP="002C3EF7">
            <w:pPr>
              <w:pStyle w:val="TAL"/>
            </w:pPr>
            <w:r>
              <w:t xml:space="preserve">The MCPTT server </w:t>
            </w:r>
            <w:proofErr w:type="spellStart"/>
            <w:r>
              <w:rPr>
                <w:lang w:eastAsia="ko-KR"/>
              </w:rPr>
              <w:t>can not</w:t>
            </w:r>
            <w:proofErr w:type="spellEnd"/>
            <w:r>
              <w:rPr>
                <w:lang w:eastAsia="ko-KR"/>
              </w:rPr>
              <w:t xml:space="preserve"> determine the</w:t>
            </w:r>
            <w:r w:rsidRPr="0011524A">
              <w:rPr>
                <w:lang w:eastAsia="ko-KR"/>
              </w:rPr>
              <w:t xml:space="preserve"> </w:t>
            </w:r>
            <w:proofErr w:type="spellStart"/>
            <w:r>
              <w:rPr>
                <w:lang w:eastAsia="ko-KR"/>
              </w:rPr>
              <w:t>adhoc</w:t>
            </w:r>
            <w:proofErr w:type="spellEnd"/>
            <w:r>
              <w:rPr>
                <w:lang w:eastAsia="ko-KR"/>
              </w:rPr>
              <w:t xml:space="preserve"> group participants</w:t>
            </w:r>
            <w:r>
              <w:t xml:space="preserve"> based on the input parameters.</w:t>
            </w:r>
          </w:p>
        </w:tc>
      </w:tr>
      <w:tr w:rsidR="00CC3358" w14:paraId="4682B13F"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66FC009" w14:textId="77777777" w:rsidR="00CC3358" w:rsidRPr="0073469F" w:rsidRDefault="00CC3358" w:rsidP="002C3EF7">
            <w:pPr>
              <w:pStyle w:val="TAC"/>
            </w:pPr>
            <w:r>
              <w:t>188</w:t>
            </w:r>
          </w:p>
        </w:tc>
        <w:tc>
          <w:tcPr>
            <w:tcW w:w="5223" w:type="dxa"/>
            <w:tcBorders>
              <w:top w:val="single" w:sz="4" w:space="0" w:color="auto"/>
              <w:left w:val="single" w:sz="4" w:space="0" w:color="auto"/>
              <w:bottom w:val="single" w:sz="4" w:space="0" w:color="auto"/>
              <w:right w:val="single" w:sz="4" w:space="0" w:color="auto"/>
            </w:tcBorders>
          </w:tcPr>
          <w:p w14:paraId="5826CFE4" w14:textId="77777777" w:rsidR="00CC3358" w:rsidRDefault="00CC3358" w:rsidP="002C3EF7">
            <w:pPr>
              <w:pStyle w:val="TAL"/>
              <w:rPr>
                <w:lang w:eastAsia="ko-KR"/>
              </w:rPr>
            </w:pPr>
            <w:r w:rsidRPr="0073469F">
              <w:t xml:space="preserve">user is not </w:t>
            </w:r>
            <w:r>
              <w:t xml:space="preserve">allowed to participate in </w:t>
            </w:r>
            <w:proofErr w:type="spellStart"/>
            <w:r>
              <w:t>adhoc</w:t>
            </w:r>
            <w:proofErr w:type="spellEnd"/>
            <w:r>
              <w:t xml:space="preserve"> group call</w:t>
            </w:r>
          </w:p>
        </w:tc>
        <w:tc>
          <w:tcPr>
            <w:tcW w:w="3670" w:type="dxa"/>
            <w:tcBorders>
              <w:top w:val="single" w:sz="4" w:space="0" w:color="auto"/>
              <w:left w:val="single" w:sz="4" w:space="0" w:color="auto"/>
              <w:bottom w:val="single" w:sz="4" w:space="0" w:color="auto"/>
              <w:right w:val="single" w:sz="4" w:space="0" w:color="auto"/>
            </w:tcBorders>
          </w:tcPr>
          <w:p w14:paraId="640247A0" w14:textId="77777777" w:rsidR="00CC3358" w:rsidRDefault="00CC3358" w:rsidP="002C3EF7">
            <w:pPr>
              <w:pStyle w:val="TAL"/>
            </w:pPr>
            <w:r>
              <w:t xml:space="preserve">The MCPTT user is not allowed to participate in </w:t>
            </w:r>
            <w:proofErr w:type="spellStart"/>
            <w:r>
              <w:t>adhoc</w:t>
            </w:r>
            <w:proofErr w:type="spellEnd"/>
            <w:r>
              <w:t xml:space="preserve"> group call e.g. user no longer meets the criteria.</w:t>
            </w:r>
          </w:p>
        </w:tc>
      </w:tr>
      <w:tr w:rsidR="00CC3358" w14:paraId="00F51A97"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56048D8" w14:textId="77777777" w:rsidR="00CC3358" w:rsidRDefault="00CC3358" w:rsidP="002C3EF7">
            <w:pPr>
              <w:pStyle w:val="TAC"/>
            </w:pPr>
            <w:r>
              <w:t>189</w:t>
            </w:r>
          </w:p>
        </w:tc>
        <w:tc>
          <w:tcPr>
            <w:tcW w:w="5223" w:type="dxa"/>
            <w:tcBorders>
              <w:top w:val="single" w:sz="4" w:space="0" w:color="auto"/>
              <w:left w:val="single" w:sz="4" w:space="0" w:color="auto"/>
              <w:bottom w:val="single" w:sz="4" w:space="0" w:color="auto"/>
              <w:right w:val="single" w:sz="4" w:space="0" w:color="auto"/>
            </w:tcBorders>
          </w:tcPr>
          <w:p w14:paraId="69D76F8E" w14:textId="77777777" w:rsidR="00CC3358" w:rsidRPr="0073469F" w:rsidRDefault="00CC3358" w:rsidP="002C3EF7">
            <w:pPr>
              <w:pStyle w:val="TAL"/>
            </w:pPr>
            <w:r>
              <w:rPr>
                <w:lang w:eastAsia="ko-KR"/>
              </w:rPr>
              <w:t>m</w:t>
            </w:r>
            <w:r w:rsidRPr="0011524A">
              <w:rPr>
                <w:lang w:eastAsia="ko-KR"/>
              </w:rPr>
              <w:t xml:space="preserve">aximum number of allowed </w:t>
            </w:r>
            <w:proofErr w:type="spellStart"/>
            <w:r>
              <w:rPr>
                <w:lang w:eastAsia="ko-KR"/>
              </w:rPr>
              <w:t>adhoc</w:t>
            </w:r>
            <w:proofErr w:type="spellEnd"/>
            <w:r>
              <w:rPr>
                <w:lang w:eastAsia="ko-KR"/>
              </w:rPr>
              <w:t xml:space="preserve"> group participants</w:t>
            </w:r>
            <w:r w:rsidRPr="0011524A">
              <w:rPr>
                <w:lang w:eastAsia="ko-KR"/>
              </w:rPr>
              <w:t xml:space="preserve"> exceeded</w:t>
            </w:r>
          </w:p>
        </w:tc>
        <w:tc>
          <w:tcPr>
            <w:tcW w:w="3670" w:type="dxa"/>
            <w:tcBorders>
              <w:top w:val="single" w:sz="4" w:space="0" w:color="auto"/>
              <w:left w:val="single" w:sz="4" w:space="0" w:color="auto"/>
              <w:bottom w:val="single" w:sz="4" w:space="0" w:color="auto"/>
              <w:right w:val="single" w:sz="4" w:space="0" w:color="auto"/>
            </w:tcBorders>
          </w:tcPr>
          <w:p w14:paraId="08DF7E18" w14:textId="77777777" w:rsidR="00CC3358" w:rsidRDefault="00CC3358" w:rsidP="002C3EF7">
            <w:pPr>
              <w:pStyle w:val="TAL"/>
            </w:pPr>
            <w:r>
              <w:t xml:space="preserve">The </w:t>
            </w:r>
            <w:r>
              <w:rPr>
                <w:lang w:eastAsia="ko-KR"/>
              </w:rPr>
              <w:t>m</w:t>
            </w:r>
            <w:r w:rsidRPr="0011524A">
              <w:rPr>
                <w:lang w:eastAsia="ko-KR"/>
              </w:rPr>
              <w:t xml:space="preserve">aximum number of allowed </w:t>
            </w:r>
            <w:proofErr w:type="spellStart"/>
            <w:r>
              <w:rPr>
                <w:lang w:eastAsia="ko-KR"/>
              </w:rPr>
              <w:t>adhoc</w:t>
            </w:r>
            <w:proofErr w:type="spellEnd"/>
            <w:r>
              <w:rPr>
                <w:lang w:eastAsia="ko-KR"/>
              </w:rPr>
              <w:t xml:space="preserve"> group participants</w:t>
            </w:r>
            <w:r w:rsidRPr="0011524A">
              <w:rPr>
                <w:lang w:eastAsia="ko-KR"/>
              </w:rPr>
              <w:t xml:space="preserve"> exceeded</w:t>
            </w:r>
            <w:r>
              <w:rPr>
                <w:lang w:eastAsia="ko-KR"/>
              </w:rPr>
              <w:t xml:space="preserve"> the </w:t>
            </w:r>
            <w:r>
              <w:t>configured limit.</w:t>
            </w:r>
          </w:p>
        </w:tc>
      </w:tr>
      <w:tr w:rsidR="00CC3358" w14:paraId="7A104D0E"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609CB5A" w14:textId="77777777" w:rsidR="00CC3358" w:rsidRDefault="00CC3358" w:rsidP="002C3EF7">
            <w:pPr>
              <w:pStyle w:val="TAC"/>
              <w:rPr>
                <w:lang w:val="fr-FR"/>
              </w:rPr>
            </w:pPr>
            <w:r>
              <w:rPr>
                <w:lang w:val="fr-FR"/>
              </w:rPr>
              <w:t>190</w:t>
            </w:r>
          </w:p>
        </w:tc>
        <w:tc>
          <w:tcPr>
            <w:tcW w:w="5223" w:type="dxa"/>
            <w:tcBorders>
              <w:top w:val="single" w:sz="4" w:space="0" w:color="auto"/>
              <w:left w:val="single" w:sz="4" w:space="0" w:color="auto"/>
              <w:bottom w:val="single" w:sz="4" w:space="0" w:color="auto"/>
              <w:right w:val="single" w:sz="4" w:space="0" w:color="auto"/>
            </w:tcBorders>
          </w:tcPr>
          <w:p w14:paraId="50CB13E3" w14:textId="77777777" w:rsidR="00CC3358" w:rsidRPr="00C21E2D" w:rsidRDefault="00CC3358" w:rsidP="002C3EF7">
            <w:pPr>
              <w:pStyle w:val="TAL"/>
            </w:pPr>
            <w:r w:rsidRPr="0073469F">
              <w:t xml:space="preserve">user is not authorised to initiate </w:t>
            </w:r>
            <w:r>
              <w:t xml:space="preserve">modify </w:t>
            </w:r>
            <w:proofErr w:type="spellStart"/>
            <w:r>
              <w:t>adhoc</w:t>
            </w:r>
            <w:proofErr w:type="spellEnd"/>
            <w:r>
              <w:t xml:space="preserve"> </w:t>
            </w:r>
            <w:r w:rsidRPr="0073469F">
              <w:t>group call</w:t>
            </w:r>
            <w:r>
              <w:t xml:space="preserve"> participants</w:t>
            </w:r>
          </w:p>
        </w:tc>
        <w:tc>
          <w:tcPr>
            <w:tcW w:w="3670" w:type="dxa"/>
            <w:tcBorders>
              <w:top w:val="single" w:sz="4" w:space="0" w:color="auto"/>
              <w:left w:val="single" w:sz="4" w:space="0" w:color="auto"/>
              <w:bottom w:val="single" w:sz="4" w:space="0" w:color="auto"/>
              <w:right w:val="single" w:sz="4" w:space="0" w:color="auto"/>
            </w:tcBorders>
          </w:tcPr>
          <w:p w14:paraId="19C6C8C1" w14:textId="77777777" w:rsidR="00CC3358" w:rsidRDefault="00CC3358" w:rsidP="002C3EF7">
            <w:pPr>
              <w:pStyle w:val="TAL"/>
              <w:rPr>
                <w:lang w:val="en-US"/>
              </w:rPr>
            </w:pPr>
            <w:r>
              <w:rPr>
                <w:lang w:val="en-US"/>
              </w:rPr>
              <w:t xml:space="preserve">The MCPTT user is not allowed to modify the participants list of the </w:t>
            </w:r>
            <w:proofErr w:type="spellStart"/>
            <w:r>
              <w:rPr>
                <w:lang w:val="en-US"/>
              </w:rPr>
              <w:t>adhoc</w:t>
            </w:r>
            <w:proofErr w:type="spellEnd"/>
            <w:r>
              <w:rPr>
                <w:lang w:val="en-US"/>
              </w:rPr>
              <w:t xml:space="preserve"> group call.</w:t>
            </w:r>
          </w:p>
        </w:tc>
      </w:tr>
      <w:tr w:rsidR="00CC3358" w:rsidRPr="001F123B" w14:paraId="0CF055CF" w14:textId="77777777" w:rsidTr="005E421C">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E691416" w14:textId="77777777" w:rsidR="00CC3358" w:rsidRDefault="00CC3358" w:rsidP="002C3EF7">
            <w:pPr>
              <w:pStyle w:val="TAC"/>
              <w:rPr>
                <w:lang w:val="fr-FR"/>
              </w:rPr>
            </w:pPr>
            <w:r>
              <w:rPr>
                <w:lang w:val="fr-FR"/>
              </w:rPr>
              <w:t>191</w:t>
            </w:r>
          </w:p>
        </w:tc>
        <w:tc>
          <w:tcPr>
            <w:tcW w:w="5223" w:type="dxa"/>
            <w:tcBorders>
              <w:top w:val="single" w:sz="4" w:space="0" w:color="auto"/>
              <w:left w:val="single" w:sz="4" w:space="0" w:color="auto"/>
              <w:bottom w:val="single" w:sz="4" w:space="0" w:color="auto"/>
              <w:right w:val="single" w:sz="4" w:space="0" w:color="auto"/>
            </w:tcBorders>
          </w:tcPr>
          <w:p w14:paraId="00346F88" w14:textId="77777777" w:rsidR="00CC3358" w:rsidRPr="00C21E2D" w:rsidRDefault="00CC3358" w:rsidP="002C3EF7">
            <w:pPr>
              <w:pStyle w:val="TAL"/>
            </w:pPr>
            <w:r>
              <w:t>call forwarding due to migration</w:t>
            </w:r>
          </w:p>
        </w:tc>
        <w:tc>
          <w:tcPr>
            <w:tcW w:w="3670" w:type="dxa"/>
            <w:tcBorders>
              <w:top w:val="single" w:sz="4" w:space="0" w:color="auto"/>
              <w:left w:val="single" w:sz="4" w:space="0" w:color="auto"/>
              <w:bottom w:val="single" w:sz="4" w:space="0" w:color="auto"/>
              <w:right w:val="single" w:sz="4" w:space="0" w:color="auto"/>
            </w:tcBorders>
          </w:tcPr>
          <w:p w14:paraId="76A75838" w14:textId="77777777" w:rsidR="00CC3358" w:rsidRPr="001F123B" w:rsidRDefault="00CC3358" w:rsidP="002C3EF7">
            <w:pPr>
              <w:pStyle w:val="TAL"/>
            </w:pPr>
            <w:r>
              <w:t>The private call is subject for call forwarding because the target user has migrated to a partner MCPTT system.</w:t>
            </w:r>
          </w:p>
        </w:tc>
      </w:tr>
      <w:tr w:rsidR="005E421C" w14:paraId="679F3410" w14:textId="77777777" w:rsidTr="005E421C">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47B322BE" w14:textId="3E58336F" w:rsidR="005E421C" w:rsidRDefault="00C5433E" w:rsidP="002C3EF7">
            <w:pPr>
              <w:pStyle w:val="TAC"/>
              <w:rPr>
                <w:lang w:val="fr-FR"/>
              </w:rPr>
            </w:pPr>
            <w:r>
              <w:rPr>
                <w:lang w:val="fr-FR"/>
              </w:rPr>
              <w:t>192</w:t>
            </w:r>
          </w:p>
        </w:tc>
        <w:tc>
          <w:tcPr>
            <w:tcW w:w="5223" w:type="dxa"/>
            <w:tcBorders>
              <w:top w:val="single" w:sz="4" w:space="0" w:color="auto"/>
              <w:left w:val="single" w:sz="4" w:space="0" w:color="auto"/>
              <w:bottom w:val="single" w:sz="4" w:space="0" w:color="auto"/>
              <w:right w:val="single" w:sz="4" w:space="0" w:color="auto"/>
            </w:tcBorders>
          </w:tcPr>
          <w:p w14:paraId="3E48A84B" w14:textId="58BA0C27" w:rsidR="005E421C" w:rsidRDefault="00C5433E" w:rsidP="002C3EF7">
            <w:pPr>
              <w:pStyle w:val="TAL"/>
            </w:pPr>
            <w:r>
              <w:t>i</w:t>
            </w:r>
            <w:r w:rsidR="005E421C">
              <w:t>nvalid location request target client list</w:t>
            </w:r>
          </w:p>
        </w:tc>
        <w:tc>
          <w:tcPr>
            <w:tcW w:w="3670" w:type="dxa"/>
            <w:tcBorders>
              <w:top w:val="single" w:sz="4" w:space="0" w:color="auto"/>
              <w:left w:val="single" w:sz="4" w:space="0" w:color="auto"/>
              <w:bottom w:val="single" w:sz="4" w:space="0" w:color="auto"/>
              <w:right w:val="single" w:sz="4" w:space="0" w:color="auto"/>
            </w:tcBorders>
          </w:tcPr>
          <w:p w14:paraId="046D13DA" w14:textId="6C2D5356" w:rsidR="005E421C" w:rsidRPr="005E421C" w:rsidRDefault="005E421C" w:rsidP="002C3EF7">
            <w:pPr>
              <w:pStyle w:val="TAL"/>
            </w:pPr>
            <w:r w:rsidRPr="005E421C">
              <w:t xml:space="preserve">The MCPTT server cannot determine the target client of the location information </w:t>
            </w:r>
            <w:r w:rsidR="00004E73" w:rsidRPr="006E4898">
              <w:rPr>
                <w:lang w:val="en-US"/>
              </w:rPr>
              <w:t xml:space="preserve">or location configuration change </w:t>
            </w:r>
            <w:r w:rsidRPr="005E421C">
              <w:t>request.</w:t>
            </w:r>
          </w:p>
        </w:tc>
      </w:tr>
      <w:tr w:rsidR="005E421C" w14:paraId="643EB067" w14:textId="77777777" w:rsidTr="005E421C">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19D278C" w14:textId="74712468" w:rsidR="005E421C" w:rsidRPr="005E421C" w:rsidRDefault="00C5433E" w:rsidP="002C3EF7">
            <w:pPr>
              <w:pStyle w:val="TAC"/>
              <w:rPr>
                <w:lang w:val="fr-FR"/>
              </w:rPr>
            </w:pPr>
            <w:r>
              <w:rPr>
                <w:lang w:val="fr-FR"/>
              </w:rPr>
              <w:t>193</w:t>
            </w:r>
          </w:p>
        </w:tc>
        <w:tc>
          <w:tcPr>
            <w:tcW w:w="5223" w:type="dxa"/>
            <w:tcBorders>
              <w:top w:val="single" w:sz="4" w:space="0" w:color="auto"/>
              <w:left w:val="single" w:sz="4" w:space="0" w:color="auto"/>
              <w:bottom w:val="single" w:sz="4" w:space="0" w:color="auto"/>
              <w:right w:val="single" w:sz="4" w:space="0" w:color="auto"/>
            </w:tcBorders>
          </w:tcPr>
          <w:p w14:paraId="6503089D" w14:textId="77777777" w:rsidR="005E421C" w:rsidRDefault="005E421C" w:rsidP="002C3EF7">
            <w:pPr>
              <w:pStyle w:val="TAL"/>
            </w:pPr>
            <w:r>
              <w:t>user not authorized to request location information</w:t>
            </w:r>
          </w:p>
        </w:tc>
        <w:tc>
          <w:tcPr>
            <w:tcW w:w="3670" w:type="dxa"/>
            <w:tcBorders>
              <w:top w:val="single" w:sz="4" w:space="0" w:color="auto"/>
              <w:left w:val="single" w:sz="4" w:space="0" w:color="auto"/>
              <w:bottom w:val="single" w:sz="4" w:space="0" w:color="auto"/>
              <w:right w:val="single" w:sz="4" w:space="0" w:color="auto"/>
            </w:tcBorders>
          </w:tcPr>
          <w:p w14:paraId="406E584F" w14:textId="77777777" w:rsidR="005E421C" w:rsidRPr="005E421C" w:rsidRDefault="005E421C" w:rsidP="002C3EF7">
            <w:pPr>
              <w:pStyle w:val="TAL"/>
            </w:pPr>
            <w:r w:rsidRPr="005E421C">
              <w:t>The MCPTT user is not allowed to request location information of other MCPTT clients.</w:t>
            </w:r>
          </w:p>
        </w:tc>
      </w:tr>
      <w:tr w:rsidR="00004E73" w:rsidRPr="007C2897" w14:paraId="60E4FA72" w14:textId="77777777" w:rsidTr="00FA70F5">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BAE86F7" w14:textId="4814BE0D" w:rsidR="00004E73" w:rsidRPr="005E421C" w:rsidRDefault="00311422" w:rsidP="00FA70F5">
            <w:pPr>
              <w:pStyle w:val="TAC"/>
              <w:rPr>
                <w:lang w:val="fr-FR"/>
              </w:rPr>
            </w:pPr>
            <w:ins w:id="94" w:author="24.379_CR0991R2_(Rel-18)_MC_AHGC" w:date="2024-09-05T14:23:00Z">
              <w:r>
                <w:rPr>
                  <w:lang w:val="fr-FR"/>
                </w:rPr>
                <w:t>194</w:t>
              </w:r>
            </w:ins>
            <w:del w:id="95" w:author="24.379_CR0991R2_(Rel-18)_MC_AHGC" w:date="2024-09-05T14:23:00Z">
              <w:r w:rsidR="00004E73" w:rsidRPr="00F631E0" w:rsidDel="00311422">
                <w:rPr>
                  <w:highlight w:val="yellow"/>
                  <w:lang w:val="fr-FR"/>
                </w:rPr>
                <w:delText>ccc</w:delText>
              </w:r>
            </w:del>
          </w:p>
        </w:tc>
        <w:tc>
          <w:tcPr>
            <w:tcW w:w="5223" w:type="dxa"/>
            <w:tcBorders>
              <w:top w:val="single" w:sz="4" w:space="0" w:color="auto"/>
              <w:left w:val="single" w:sz="4" w:space="0" w:color="auto"/>
              <w:bottom w:val="single" w:sz="4" w:space="0" w:color="auto"/>
              <w:right w:val="single" w:sz="4" w:space="0" w:color="auto"/>
            </w:tcBorders>
          </w:tcPr>
          <w:p w14:paraId="517C9276" w14:textId="77777777" w:rsidR="00004E73" w:rsidRPr="007C2897" w:rsidRDefault="00004E73" w:rsidP="00FA70F5">
            <w:pPr>
              <w:pStyle w:val="TAL"/>
            </w:pPr>
            <w:r w:rsidRPr="007C2897">
              <w:t>user not authorized to request location configuration changes</w:t>
            </w:r>
          </w:p>
        </w:tc>
        <w:tc>
          <w:tcPr>
            <w:tcW w:w="3670" w:type="dxa"/>
            <w:tcBorders>
              <w:top w:val="single" w:sz="4" w:space="0" w:color="auto"/>
              <w:left w:val="single" w:sz="4" w:space="0" w:color="auto"/>
              <w:bottom w:val="single" w:sz="4" w:space="0" w:color="auto"/>
              <w:right w:val="single" w:sz="4" w:space="0" w:color="auto"/>
            </w:tcBorders>
          </w:tcPr>
          <w:p w14:paraId="330BA5D0" w14:textId="77777777" w:rsidR="00004E73" w:rsidRPr="007C2897" w:rsidRDefault="00004E73" w:rsidP="00FA70F5">
            <w:pPr>
              <w:pStyle w:val="TAL"/>
            </w:pPr>
            <w:r w:rsidRPr="007C2897">
              <w:rPr>
                <w:lang w:val="en-US"/>
              </w:rPr>
              <w:t>The MC</w:t>
            </w:r>
            <w:r>
              <w:rPr>
                <w:lang w:val="en-US"/>
              </w:rPr>
              <w:t>PTT</w:t>
            </w:r>
            <w:r w:rsidRPr="007C2897">
              <w:rPr>
                <w:lang w:val="en-US"/>
              </w:rPr>
              <w:t xml:space="preserve"> user is not allowed to request changes in the location reporting configuration of other MC</w:t>
            </w:r>
            <w:r>
              <w:rPr>
                <w:lang w:val="en-US"/>
              </w:rPr>
              <w:t>PTT</w:t>
            </w:r>
            <w:r w:rsidRPr="007C2897">
              <w:rPr>
                <w:lang w:val="en-US"/>
              </w:rPr>
              <w:t xml:space="preserve"> clients.</w:t>
            </w:r>
          </w:p>
        </w:tc>
      </w:tr>
      <w:tr w:rsidR="00317CFA" w:rsidRPr="005E421C" w14:paraId="7020BAD4" w14:textId="77777777" w:rsidTr="00FA70F5">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2AF5D38E" w14:textId="6293F748" w:rsidR="00317CFA" w:rsidRPr="005E421C" w:rsidRDefault="00311422" w:rsidP="00311422">
            <w:pPr>
              <w:pStyle w:val="TAC"/>
              <w:jc w:val="left"/>
              <w:rPr>
                <w:lang w:val="fr-FR"/>
              </w:rPr>
            </w:pPr>
            <w:ins w:id="96" w:author="24.379_CR0991R2_(Rel-18)_MC_AHGC" w:date="2024-09-05T14:24:00Z">
              <w:r>
                <w:rPr>
                  <w:lang w:val="fr-FR"/>
                </w:rPr>
                <w:t>195</w:t>
              </w:r>
            </w:ins>
            <w:del w:id="97" w:author="24.379_CR0991R2_(Rel-18)_MC_AHGC" w:date="2024-09-05T14:24:00Z">
              <w:r w:rsidR="00317CFA" w:rsidDel="00311422">
                <w:rPr>
                  <w:lang w:val="fr-FR"/>
                </w:rPr>
                <w:delText>NNN</w:delText>
              </w:r>
            </w:del>
          </w:p>
        </w:tc>
        <w:tc>
          <w:tcPr>
            <w:tcW w:w="5223" w:type="dxa"/>
            <w:tcBorders>
              <w:top w:val="single" w:sz="4" w:space="0" w:color="auto"/>
              <w:left w:val="single" w:sz="4" w:space="0" w:color="auto"/>
              <w:bottom w:val="single" w:sz="4" w:space="0" w:color="auto"/>
              <w:right w:val="single" w:sz="4" w:space="0" w:color="auto"/>
            </w:tcBorders>
          </w:tcPr>
          <w:p w14:paraId="33C1A955" w14:textId="77777777" w:rsidR="00317CFA" w:rsidRDefault="00317CFA" w:rsidP="00FA70F5">
            <w:pPr>
              <w:pStyle w:val="TAL"/>
            </w:pPr>
            <w:r>
              <w:t xml:space="preserve">can't determine the </w:t>
            </w:r>
            <w:proofErr w:type="spellStart"/>
            <w:r>
              <w:t>adhoc</w:t>
            </w:r>
            <w:proofErr w:type="spellEnd"/>
            <w:r>
              <w:t xml:space="preserve"> group</w:t>
            </w:r>
          </w:p>
        </w:tc>
        <w:tc>
          <w:tcPr>
            <w:tcW w:w="3670" w:type="dxa"/>
            <w:tcBorders>
              <w:top w:val="single" w:sz="4" w:space="0" w:color="auto"/>
              <w:left w:val="single" w:sz="4" w:space="0" w:color="auto"/>
              <w:bottom w:val="single" w:sz="4" w:space="0" w:color="auto"/>
              <w:right w:val="single" w:sz="4" w:space="0" w:color="auto"/>
            </w:tcBorders>
          </w:tcPr>
          <w:p w14:paraId="2789E4F1" w14:textId="77777777" w:rsidR="00317CFA" w:rsidRPr="005E421C" w:rsidRDefault="00317CFA" w:rsidP="00FA70F5">
            <w:pPr>
              <w:pStyle w:val="TAL"/>
            </w:pPr>
            <w:r>
              <w:t xml:space="preserve">The MCPTT server cannot determine that target </w:t>
            </w:r>
            <w:proofErr w:type="spellStart"/>
            <w:r>
              <w:t>adhoc</w:t>
            </w:r>
            <w:proofErr w:type="spellEnd"/>
            <w:r>
              <w:t xml:space="preserve"> group.</w:t>
            </w:r>
          </w:p>
        </w:tc>
      </w:tr>
      <w:tr w:rsidR="00CC3358" w:rsidRPr="00C21E2D" w14:paraId="0548F0FF"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B1892A1" w14:textId="77777777" w:rsidR="00CC3358" w:rsidRPr="00C21E2D" w:rsidRDefault="00CC3358" w:rsidP="002C3EF7">
            <w:pPr>
              <w:pStyle w:val="TAC"/>
              <w:rPr>
                <w:lang w:val="fr-FR"/>
              </w:rPr>
            </w:pPr>
            <w:r>
              <w:rPr>
                <w:lang w:val="fr-FR"/>
              </w:rPr>
              <w:t>301-350</w:t>
            </w:r>
          </w:p>
        </w:tc>
        <w:tc>
          <w:tcPr>
            <w:tcW w:w="5223" w:type="dxa"/>
            <w:tcBorders>
              <w:top w:val="single" w:sz="4" w:space="0" w:color="auto"/>
              <w:left w:val="single" w:sz="4" w:space="0" w:color="auto"/>
              <w:bottom w:val="single" w:sz="4" w:space="0" w:color="auto"/>
              <w:right w:val="single" w:sz="4" w:space="0" w:color="auto"/>
            </w:tcBorders>
          </w:tcPr>
          <w:p w14:paraId="78BE1FAC" w14:textId="77777777" w:rsidR="00CC3358" w:rsidRPr="00C21E2D" w:rsidRDefault="00CC3358" w:rsidP="002C3EF7">
            <w:pPr>
              <w:pStyle w:val="TAL"/>
            </w:pPr>
          </w:p>
        </w:tc>
        <w:tc>
          <w:tcPr>
            <w:tcW w:w="3670" w:type="dxa"/>
            <w:tcBorders>
              <w:top w:val="single" w:sz="4" w:space="0" w:color="auto"/>
              <w:left w:val="single" w:sz="4" w:space="0" w:color="auto"/>
              <w:bottom w:val="single" w:sz="4" w:space="0" w:color="auto"/>
              <w:right w:val="single" w:sz="4" w:space="0" w:color="auto"/>
            </w:tcBorders>
          </w:tcPr>
          <w:p w14:paraId="30D20CFC" w14:textId="77777777" w:rsidR="00CC3358" w:rsidRPr="00C21E2D" w:rsidRDefault="00CC3358" w:rsidP="002C3EF7">
            <w:pPr>
              <w:pStyle w:val="TAL"/>
              <w:rPr>
                <w:lang w:val="en-US"/>
              </w:rPr>
            </w:pPr>
            <w:r>
              <w:rPr>
                <w:lang w:val="en-US"/>
              </w:rPr>
              <w:t>Value allocated for use in interworking (see NOTE).</w:t>
            </w:r>
          </w:p>
        </w:tc>
      </w:tr>
      <w:tr w:rsidR="00CC3358" w14:paraId="1D4D1EDA" w14:textId="77777777" w:rsidTr="002C3EF7">
        <w:tblPrEx>
          <w:tblLook w:val="04A0" w:firstRow="1" w:lastRow="0" w:firstColumn="1" w:lastColumn="0" w:noHBand="0" w:noVBand="1"/>
        </w:tblPrEx>
        <w:trPr>
          <w:jc w:val="center"/>
        </w:trPr>
        <w:tc>
          <w:tcPr>
            <w:tcW w:w="9634" w:type="dxa"/>
            <w:gridSpan w:val="3"/>
            <w:tcBorders>
              <w:top w:val="single" w:sz="4" w:space="0" w:color="auto"/>
              <w:left w:val="single" w:sz="4" w:space="0" w:color="auto"/>
              <w:bottom w:val="single" w:sz="4" w:space="0" w:color="auto"/>
              <w:right w:val="single" w:sz="4" w:space="0" w:color="auto"/>
            </w:tcBorders>
          </w:tcPr>
          <w:p w14:paraId="5A522B1F" w14:textId="77777777" w:rsidR="00CC3358" w:rsidRDefault="00CC3358" w:rsidP="002C3EF7">
            <w:pPr>
              <w:pStyle w:val="TAN"/>
              <w:rPr>
                <w:lang w:val="en-US"/>
              </w:rPr>
            </w:pPr>
            <w:r>
              <w:rPr>
                <w:lang w:val="en-US"/>
              </w:rPr>
              <w:t>NOTE:</w:t>
            </w:r>
            <w:r>
              <w:rPr>
                <w:lang w:val="en-US"/>
              </w:rPr>
              <w:tab/>
              <w:t>Usage of these values are described in 3GPP TS 29.379 [88].</w:t>
            </w:r>
          </w:p>
        </w:tc>
      </w:tr>
    </w:tbl>
    <w:p w14:paraId="1D3355E1" w14:textId="77777777" w:rsidR="003C5F96" w:rsidRDefault="003C5F96" w:rsidP="00B55712">
      <w:pPr>
        <w:rPr>
          <w:noProof/>
        </w:rPr>
      </w:pPr>
    </w:p>
    <w:p w14:paraId="557257E7" w14:textId="77777777" w:rsidR="006468BC" w:rsidRPr="0073469F" w:rsidRDefault="006468BC" w:rsidP="00567124">
      <w:pPr>
        <w:pStyle w:val="Heading2"/>
        <w:rPr>
          <w:rFonts w:eastAsia="SimSun"/>
        </w:rPr>
      </w:pPr>
      <w:bookmarkStart w:id="98" w:name="_Toc20155493"/>
      <w:bookmarkStart w:id="99" w:name="_Toc27500648"/>
      <w:bookmarkStart w:id="100" w:name="_Toc36048773"/>
      <w:bookmarkStart w:id="101" w:name="_Toc45209536"/>
      <w:bookmarkStart w:id="102" w:name="_Toc51860361"/>
      <w:bookmarkStart w:id="103" w:name="_Toc171603517"/>
      <w:r w:rsidRPr="0073469F">
        <w:rPr>
          <w:rFonts w:eastAsia="SimSun"/>
        </w:rPr>
        <w:t>4.5</w:t>
      </w:r>
      <w:r w:rsidRPr="0073469F">
        <w:rPr>
          <w:rFonts w:eastAsia="SimSun"/>
        </w:rPr>
        <w:tab/>
        <w:t>MCPTT session identity</w:t>
      </w:r>
      <w:bookmarkEnd w:id="98"/>
      <w:bookmarkEnd w:id="99"/>
      <w:bookmarkEnd w:id="100"/>
      <w:bookmarkEnd w:id="101"/>
      <w:bookmarkEnd w:id="102"/>
      <w:bookmarkEnd w:id="103"/>
    </w:p>
    <w:p w14:paraId="1EA3177B" w14:textId="77777777" w:rsidR="00475DC9" w:rsidRDefault="006468BC" w:rsidP="006468BC">
      <w:r w:rsidRPr="0073469F">
        <w:t>The MCPTT session identity is a SIP URI, which identifies the MCPTT session between</w:t>
      </w:r>
      <w:r w:rsidR="00475DC9">
        <w:t>:</w:t>
      </w:r>
    </w:p>
    <w:p w14:paraId="71C88600" w14:textId="77777777" w:rsidR="00475DC9" w:rsidRDefault="00475DC9" w:rsidP="0045201D">
      <w:pPr>
        <w:pStyle w:val="B1"/>
      </w:pPr>
      <w:r>
        <w:t>-</w:t>
      </w:r>
      <w:r>
        <w:tab/>
      </w:r>
      <w:r w:rsidR="006468BC" w:rsidRPr="0073469F">
        <w:t xml:space="preserve">the MCPTT client and the </w:t>
      </w:r>
      <w:r>
        <w:t>participating MCPTT function;</w:t>
      </w:r>
    </w:p>
    <w:p w14:paraId="34C9904F" w14:textId="77777777" w:rsidR="00475DC9" w:rsidRDefault="00475DC9" w:rsidP="0045201D">
      <w:pPr>
        <w:pStyle w:val="B1"/>
      </w:pPr>
      <w:r>
        <w:lastRenderedPageBreak/>
        <w:t>-</w:t>
      </w:r>
      <w:r>
        <w:tab/>
        <w:t xml:space="preserve">the </w:t>
      </w:r>
      <w:r w:rsidRPr="00AD0EFA">
        <w:t>p</w:t>
      </w:r>
      <w:r w:rsidRPr="00D20B6D">
        <w:t xml:space="preserve">articipating MCPTT function and the </w:t>
      </w:r>
      <w:r w:rsidR="006468BC" w:rsidRPr="0073469F">
        <w:t>controlling MCPTT function</w:t>
      </w:r>
    </w:p>
    <w:p w14:paraId="33B1E62A" w14:textId="77777777" w:rsidR="00475DC9" w:rsidRPr="004339F1" w:rsidRDefault="00D0612B" w:rsidP="00D0612B">
      <w:pPr>
        <w:pStyle w:val="B1"/>
      </w:pPr>
      <w:r w:rsidRPr="00D0612B">
        <w:t>-</w:t>
      </w:r>
      <w:r>
        <w:tab/>
      </w:r>
      <w:r w:rsidR="00475DC9" w:rsidRPr="004339F1">
        <w:t>the controlling MCPTT function</w:t>
      </w:r>
      <w:r w:rsidR="00475DC9" w:rsidRPr="004339F1">
        <w:rPr>
          <w:lang w:val="en-US"/>
        </w:rPr>
        <w:t xml:space="preserve"> and </w:t>
      </w:r>
      <w:r w:rsidR="00475DC9" w:rsidRPr="004339F1">
        <w:t>the non-controlling MCPTT function; and</w:t>
      </w:r>
    </w:p>
    <w:p w14:paraId="4AD7AD54" w14:textId="77777777" w:rsidR="006468BC" w:rsidRDefault="00475DC9" w:rsidP="0045201D">
      <w:pPr>
        <w:pStyle w:val="B1"/>
      </w:pPr>
      <w:r>
        <w:t>-</w:t>
      </w:r>
      <w:r>
        <w:tab/>
      </w:r>
      <w:r w:rsidRPr="004339F1">
        <w:t>the non-controlling MCPTT function</w:t>
      </w:r>
      <w:r w:rsidRPr="004339F1">
        <w:rPr>
          <w:lang w:val="en-US"/>
        </w:rPr>
        <w:t xml:space="preserve"> and </w:t>
      </w:r>
      <w:r w:rsidRPr="004339F1">
        <w:t>the participating MCPTT function</w:t>
      </w:r>
      <w:r w:rsidR="006468BC" w:rsidRPr="0073469F">
        <w:t>.</w:t>
      </w:r>
    </w:p>
    <w:p w14:paraId="4F2141B6" w14:textId="77777777" w:rsidR="00475DC9" w:rsidRPr="00475DC9" w:rsidRDefault="00475DC9" w:rsidP="004B6B2E">
      <w:r w:rsidRPr="004339F1">
        <w:t>The MCPTT session identity shall be a GRUU as defined in IETF RFC </w:t>
      </w:r>
      <w:r w:rsidRPr="004339F1">
        <w:rPr>
          <w:rFonts w:eastAsia="SimSun"/>
        </w:rPr>
        <w:t>5627</w:t>
      </w:r>
      <w:r>
        <w:t> [72</w:t>
      </w:r>
      <w:r w:rsidRPr="004339F1">
        <w:t>] assigned by the MCPTT server as per 3GPP TS 24.229 [4].</w:t>
      </w:r>
    </w:p>
    <w:p w14:paraId="49E2C6EC" w14:textId="77777777" w:rsidR="006468BC" w:rsidRPr="0073469F" w:rsidRDefault="006468BC" w:rsidP="006468BC">
      <w:r w:rsidRPr="0073469F">
        <w:t>The MCPTT session identity identifies the MCPTT session in such a way that e.g.:</w:t>
      </w:r>
    </w:p>
    <w:p w14:paraId="1BF6237A" w14:textId="77777777" w:rsidR="006468BC" w:rsidRPr="0073469F" w:rsidRDefault="006468BC" w:rsidP="006468BC">
      <w:pPr>
        <w:pStyle w:val="B1"/>
      </w:pPr>
      <w:r w:rsidRPr="0073469F">
        <w:t>-</w:t>
      </w:r>
      <w:r w:rsidRPr="0073469F">
        <w:tab/>
        <w:t xml:space="preserve">the MCPTT user is able to subscribe to the participant information of the </w:t>
      </w:r>
      <w:r w:rsidR="002D311C">
        <w:t>ongoing</w:t>
      </w:r>
      <w:r w:rsidRPr="0073469F">
        <w:t xml:space="preserve"> MCPTT session;</w:t>
      </w:r>
    </w:p>
    <w:p w14:paraId="4CBBCDB2" w14:textId="77777777" w:rsidR="006468BC" w:rsidRPr="0073469F" w:rsidRDefault="006468BC" w:rsidP="006468BC">
      <w:pPr>
        <w:pStyle w:val="B1"/>
      </w:pPr>
      <w:r w:rsidRPr="0073469F">
        <w:t>-</w:t>
      </w:r>
      <w:r w:rsidRPr="0073469F">
        <w:tab/>
        <w:t xml:space="preserve">the MCPTT user is able to rejoin an </w:t>
      </w:r>
      <w:r w:rsidR="002D311C">
        <w:t>ongoing</w:t>
      </w:r>
      <w:r w:rsidRPr="0073469F">
        <w:t xml:space="preserve"> MCPTT session; and</w:t>
      </w:r>
    </w:p>
    <w:p w14:paraId="5BCEFF5A" w14:textId="77777777" w:rsidR="006468BC" w:rsidRPr="0073469F" w:rsidRDefault="006468BC" w:rsidP="006468BC">
      <w:pPr>
        <w:pStyle w:val="B1"/>
      </w:pPr>
      <w:r w:rsidRPr="0073469F">
        <w:t>-</w:t>
      </w:r>
      <w:r w:rsidRPr="0073469F">
        <w:tab/>
        <w:t>the IM CN subsystem is able to route an initial SIP request to the controlling MCPTT function.</w:t>
      </w:r>
    </w:p>
    <w:p w14:paraId="2F2709CC" w14:textId="77777777" w:rsidR="006468BC" w:rsidRDefault="006468BC" w:rsidP="006468BC">
      <w:r w:rsidRPr="0073469F">
        <w:t xml:space="preserve">The controlling MCPTT function allocates a unique MCPTT session identity </w:t>
      </w:r>
      <w:r w:rsidR="00475DC9">
        <w:rPr>
          <w:lang w:eastAsia="ko-KR"/>
        </w:rPr>
        <w:t xml:space="preserve">hosted at the </w:t>
      </w:r>
      <w:r w:rsidR="00475DC9">
        <w:t>controll</w:t>
      </w:r>
      <w:r w:rsidR="00475DC9" w:rsidRPr="0073469F">
        <w:t>ing MCPTT function</w:t>
      </w:r>
      <w:r w:rsidR="00475DC9" w:rsidRPr="00494B4C">
        <w:t xml:space="preserve"> </w:t>
      </w:r>
      <w:r w:rsidRPr="0073469F">
        <w:t>for the MCPTT session at the time of session establishment.</w:t>
      </w:r>
    </w:p>
    <w:p w14:paraId="07AF9262" w14:textId="77777777" w:rsidR="00475DC9" w:rsidRDefault="00475DC9" w:rsidP="006468BC">
      <w:r w:rsidRPr="00494B4C">
        <w:t xml:space="preserve">The non-controlling MCPTT function allocates a unique MCPTT session identity </w:t>
      </w:r>
      <w:r>
        <w:rPr>
          <w:lang w:eastAsia="ko-KR"/>
        </w:rPr>
        <w:t>hosted at the non-</w:t>
      </w:r>
      <w:r>
        <w:t>controll</w:t>
      </w:r>
      <w:r w:rsidRPr="0073469F">
        <w:t>ing MCPTT function</w:t>
      </w:r>
      <w:r w:rsidRPr="00494B4C">
        <w:t xml:space="preserve"> for the MCPTT session at the time of session establishment.</w:t>
      </w:r>
    </w:p>
    <w:p w14:paraId="758F60B6" w14:textId="77777777" w:rsidR="00EA049B" w:rsidRPr="0073469F" w:rsidRDefault="00EA049B" w:rsidP="006468BC">
      <w:r>
        <w:t>When</w:t>
      </w:r>
      <w:r w:rsidRPr="008755CA">
        <w:t xml:space="preserve"> </w:t>
      </w:r>
      <w:r>
        <w:t>p</w:t>
      </w:r>
      <w:r w:rsidRPr="008755CA">
        <w:t>rotection of sensitive application data</w:t>
      </w:r>
      <w:r>
        <w:t xml:space="preserve"> is required by the MCPTT operator, the MCPTT session identity cannot contain identity information that is classed as sensitive such as the MCPTT ID or the MCPTT Group ID, as specified in </w:t>
      </w:r>
      <w:r w:rsidR="001E5F65">
        <w:t>clause</w:t>
      </w:r>
      <w:r>
        <w:t> 4.8.</w:t>
      </w:r>
    </w:p>
    <w:p w14:paraId="187E1F47" w14:textId="77777777" w:rsidR="006468BC" w:rsidRDefault="006468BC" w:rsidP="006468BC">
      <w:r w:rsidRPr="0073469F">
        <w:t xml:space="preserve">The controlling MCPTT function </w:t>
      </w:r>
      <w:r w:rsidR="00475DC9" w:rsidRPr="00494B4C">
        <w:t xml:space="preserve">and non-controlling MCPTT function </w:t>
      </w:r>
      <w:r w:rsidRPr="0073469F">
        <w:t>send the MCPTT session identity towards the MCPTT client during MCPTT session establishment by including it in the Contact header field of the final SIP response to a session initiation request.</w:t>
      </w:r>
    </w:p>
    <w:p w14:paraId="3982B5B1" w14:textId="77777777" w:rsidR="00475DC9" w:rsidRPr="0073469F" w:rsidRDefault="00475DC9" w:rsidP="006468BC">
      <w:r>
        <w:t xml:space="preserve">The participating </w:t>
      </w:r>
      <w:r w:rsidRPr="0073469F">
        <w:t>MCPTT function</w:t>
      </w:r>
      <w:r>
        <w:t xml:space="preserve"> </w:t>
      </w:r>
      <w:r w:rsidRPr="0073469F">
        <w:t xml:space="preserve">allocates a unique MCPTT session identity </w:t>
      </w:r>
      <w:r>
        <w:rPr>
          <w:lang w:eastAsia="ko-KR"/>
        </w:rPr>
        <w:t xml:space="preserve">hosted at the </w:t>
      </w:r>
      <w:r w:rsidRPr="0073469F">
        <w:t>participating MCPTT function for the MCPTT session</w:t>
      </w:r>
      <w:r>
        <w:t xml:space="preserve"> when it receives a </w:t>
      </w:r>
      <w:r w:rsidRPr="0073469F">
        <w:t>MCPTT session identity</w:t>
      </w:r>
      <w:r>
        <w:t xml:space="preserve"> </w:t>
      </w:r>
      <w:r w:rsidRPr="0073469F">
        <w:t xml:space="preserve">in the Contact header field of a </w:t>
      </w:r>
      <w:r>
        <w:t>SIP</w:t>
      </w:r>
      <w:r w:rsidRPr="0073469F">
        <w:t xml:space="preserve"> request</w:t>
      </w:r>
      <w:r>
        <w:t xml:space="preserve"> or a </w:t>
      </w:r>
      <w:r w:rsidRPr="0073469F">
        <w:t xml:space="preserve">SIP response </w:t>
      </w:r>
      <w:r>
        <w:t xml:space="preserve">from the </w:t>
      </w:r>
      <w:r w:rsidRPr="0073469F">
        <w:t xml:space="preserve">controlling MCPTT function </w:t>
      </w:r>
      <w:r>
        <w:t>or non-</w:t>
      </w:r>
      <w:r w:rsidRPr="0073469F">
        <w:t xml:space="preserve">controlling MCPTT function </w:t>
      </w:r>
      <w:r>
        <w:t xml:space="preserve">and includes it </w:t>
      </w:r>
      <w:r w:rsidRPr="0073469F">
        <w:t xml:space="preserve">in the Contact header field of the </w:t>
      </w:r>
      <w:r>
        <w:t>SIP</w:t>
      </w:r>
      <w:r w:rsidRPr="0073469F">
        <w:t xml:space="preserve"> request</w:t>
      </w:r>
      <w:r>
        <w:t xml:space="preserve"> or</w:t>
      </w:r>
      <w:r w:rsidRPr="0073469F">
        <w:t xml:space="preserve"> SIP response </w:t>
      </w:r>
      <w:r>
        <w:t>sent towards the MCPTT client</w:t>
      </w:r>
      <w:r w:rsidRPr="0073469F">
        <w:t>.</w:t>
      </w:r>
      <w:r>
        <w:t xml:space="preserve"> The participating </w:t>
      </w:r>
      <w:r w:rsidRPr="0073469F">
        <w:t>MCPTT function</w:t>
      </w:r>
      <w:r>
        <w:t xml:space="preserve"> maintains a mapping of the </w:t>
      </w:r>
      <w:r w:rsidRPr="0073469F">
        <w:t>MCPTT session identit</w:t>
      </w:r>
      <w:r>
        <w:t xml:space="preserve">ies it sends to the MCPTT client to the corresponding </w:t>
      </w:r>
      <w:r w:rsidRPr="0073469F">
        <w:t>MCPTT sessio</w:t>
      </w:r>
      <w:r>
        <w:t xml:space="preserve">n identities received from the </w:t>
      </w:r>
      <w:r w:rsidRPr="0073469F">
        <w:t>controlling MCPTT function</w:t>
      </w:r>
      <w:r>
        <w:t>.</w:t>
      </w:r>
    </w:p>
    <w:p w14:paraId="66812B67" w14:textId="77777777" w:rsidR="007F48D6" w:rsidRPr="0073469F" w:rsidRDefault="006468BC" w:rsidP="006468BC">
      <w:r w:rsidRPr="0073469F">
        <w:t xml:space="preserve">The MCPTT client can cache the MCPTT session identity until a time </w:t>
      </w:r>
      <w:r w:rsidR="000F3FB4" w:rsidRPr="0073469F">
        <w:t>whe</w:t>
      </w:r>
      <w:r w:rsidR="000F3FB4">
        <w:t>n</w:t>
      </w:r>
      <w:r w:rsidR="000F3FB4" w:rsidRPr="0073469F">
        <w:t xml:space="preserve"> </w:t>
      </w:r>
      <w:r w:rsidRPr="0073469F">
        <w:t>it is no longer needed.</w:t>
      </w:r>
    </w:p>
    <w:p w14:paraId="046B0209" w14:textId="77777777" w:rsidR="006468BC" w:rsidRPr="0073469F" w:rsidRDefault="006468BC" w:rsidP="006468BC">
      <w:pPr>
        <w:rPr>
          <w:noProof/>
        </w:rPr>
      </w:pPr>
      <w:r w:rsidRPr="0073469F">
        <w:t>The MCPTT session identity is also used in floor control requests and responses as specified in 3GPP TS 24.380 [5].</w:t>
      </w:r>
    </w:p>
    <w:p w14:paraId="1839D12A" w14:textId="77777777" w:rsidR="003258B5" w:rsidRPr="0073469F" w:rsidRDefault="003258B5" w:rsidP="00567124">
      <w:pPr>
        <w:pStyle w:val="Heading2"/>
        <w:rPr>
          <w:rFonts w:eastAsia="SimSun"/>
        </w:rPr>
      </w:pPr>
      <w:bookmarkStart w:id="104" w:name="_Toc20155494"/>
      <w:bookmarkStart w:id="105" w:name="_Toc27500649"/>
      <w:bookmarkStart w:id="106" w:name="_Toc36048774"/>
      <w:bookmarkStart w:id="107" w:name="_Toc45209537"/>
      <w:bookmarkStart w:id="108" w:name="_Toc51860362"/>
      <w:bookmarkStart w:id="109" w:name="_Toc171603518"/>
      <w:r w:rsidRPr="0073469F">
        <w:rPr>
          <w:rFonts w:eastAsia="SimSun"/>
        </w:rPr>
        <w:t>4.6</w:t>
      </w:r>
      <w:r w:rsidRPr="0073469F">
        <w:rPr>
          <w:rFonts w:eastAsia="SimSun"/>
        </w:rPr>
        <w:tab/>
        <w:t>MCPTT priority calls and alerts</w:t>
      </w:r>
      <w:bookmarkEnd w:id="104"/>
      <w:bookmarkEnd w:id="105"/>
      <w:bookmarkEnd w:id="106"/>
      <w:bookmarkEnd w:id="107"/>
      <w:bookmarkEnd w:id="108"/>
      <w:bookmarkEnd w:id="109"/>
    </w:p>
    <w:p w14:paraId="7D19ED14" w14:textId="77777777" w:rsidR="003258B5" w:rsidRPr="0073469F" w:rsidRDefault="003258B5" w:rsidP="00567124">
      <w:pPr>
        <w:pStyle w:val="Heading3"/>
        <w:rPr>
          <w:rFonts w:eastAsia="SimSun"/>
        </w:rPr>
      </w:pPr>
      <w:bookmarkStart w:id="110" w:name="_Toc20155495"/>
      <w:bookmarkStart w:id="111" w:name="_Toc27500650"/>
      <w:bookmarkStart w:id="112" w:name="_Toc36048775"/>
      <w:bookmarkStart w:id="113" w:name="_Toc45209538"/>
      <w:bookmarkStart w:id="114" w:name="_Toc51860363"/>
      <w:bookmarkStart w:id="115" w:name="_Toc171603519"/>
      <w:r w:rsidRPr="0073469F">
        <w:rPr>
          <w:rFonts w:eastAsia="SimSun"/>
        </w:rPr>
        <w:t>4.6.1</w:t>
      </w:r>
      <w:r w:rsidRPr="0073469F">
        <w:rPr>
          <w:rFonts w:eastAsia="SimSun"/>
        </w:rPr>
        <w:tab/>
        <w:t>MCPTT emergency group calls</w:t>
      </w:r>
      <w:bookmarkEnd w:id="110"/>
      <w:bookmarkEnd w:id="111"/>
      <w:bookmarkEnd w:id="112"/>
      <w:bookmarkEnd w:id="113"/>
      <w:bookmarkEnd w:id="114"/>
      <w:bookmarkEnd w:id="115"/>
    </w:p>
    <w:p w14:paraId="66A91AA4" w14:textId="77777777" w:rsidR="003258B5" w:rsidRPr="0073469F" w:rsidRDefault="003258B5" w:rsidP="003258B5">
      <w:r w:rsidRPr="0073469F">
        <w:t>MCPTT emergency group calls as defined by 3GPP TS </w:t>
      </w:r>
      <w:r w:rsidR="0090486B">
        <w:t>23.379</w:t>
      </w:r>
      <w:r w:rsidRPr="0073469F">
        <w:t> [3] are supported by the procedures in this specification. The following MCPTT emergency group call functionalities are described:</w:t>
      </w:r>
    </w:p>
    <w:p w14:paraId="006FE185" w14:textId="77777777" w:rsidR="003258B5" w:rsidRPr="0073469F" w:rsidRDefault="003258B5" w:rsidP="00FA2B2A">
      <w:pPr>
        <w:pStyle w:val="B1"/>
        <w:rPr>
          <w:noProof/>
        </w:rPr>
      </w:pPr>
      <w:r w:rsidRPr="0073469F">
        <w:rPr>
          <w:noProof/>
        </w:rPr>
        <w:t>-</w:t>
      </w:r>
      <w:r w:rsidRPr="0073469F">
        <w:rPr>
          <w:noProof/>
        </w:rPr>
        <w:tab/>
        <w:t>MCPTT emergency group call origination;</w:t>
      </w:r>
    </w:p>
    <w:p w14:paraId="5F2B59EC" w14:textId="77777777" w:rsidR="003258B5" w:rsidRPr="0073469F" w:rsidRDefault="003258B5" w:rsidP="00FA2B2A">
      <w:pPr>
        <w:pStyle w:val="B1"/>
        <w:rPr>
          <w:noProof/>
        </w:rPr>
      </w:pPr>
      <w:r w:rsidRPr="0073469F">
        <w:rPr>
          <w:noProof/>
        </w:rPr>
        <w:t>-</w:t>
      </w:r>
      <w:r w:rsidRPr="0073469F">
        <w:rPr>
          <w:noProof/>
        </w:rPr>
        <w:tab/>
        <w:t>upgrade of an MCPTT group call to an MCPTT emergency group call; and</w:t>
      </w:r>
    </w:p>
    <w:p w14:paraId="1D258BD4" w14:textId="77777777" w:rsidR="003258B5" w:rsidRPr="0073469F" w:rsidRDefault="003258B5" w:rsidP="00FA2B2A">
      <w:pPr>
        <w:pStyle w:val="B1"/>
        <w:rPr>
          <w:noProof/>
        </w:rPr>
      </w:pPr>
      <w:r w:rsidRPr="0073469F">
        <w:rPr>
          <w:noProof/>
        </w:rPr>
        <w:t>-</w:t>
      </w:r>
      <w:r w:rsidRPr="0073469F">
        <w:rPr>
          <w:noProof/>
        </w:rPr>
        <w:tab/>
      </w:r>
      <w:r w:rsidR="00A96079">
        <w:rPr>
          <w:noProof/>
        </w:rPr>
        <w:t>i</w:t>
      </w:r>
      <w:r w:rsidRPr="0073469F">
        <w:rPr>
          <w:noProof/>
        </w:rPr>
        <w:t>n-progress group emergency cancel.</w:t>
      </w:r>
    </w:p>
    <w:p w14:paraId="447201D5" w14:textId="77777777" w:rsidR="003258B5" w:rsidRPr="0073469F" w:rsidRDefault="003258B5" w:rsidP="00FA2B2A">
      <w:pPr>
        <w:pStyle w:val="NO"/>
        <w:rPr>
          <w:noProof/>
        </w:rPr>
      </w:pPr>
      <w:r w:rsidRPr="0073469F">
        <w:rPr>
          <w:noProof/>
        </w:rPr>
        <w:t>NOTE 1:</w:t>
      </w:r>
      <w:r w:rsidRPr="0073469F">
        <w:rPr>
          <w:noProof/>
        </w:rPr>
        <w:tab/>
        <w:t xml:space="preserve">In-progress group emergency cancel means the cancellation of the </w:t>
      </w:r>
      <w:r w:rsidR="00A96079">
        <w:rPr>
          <w:noProof/>
        </w:rPr>
        <w:t>i</w:t>
      </w:r>
      <w:r w:rsidRPr="0073469F">
        <w:rPr>
          <w:noProof/>
        </w:rPr>
        <w:t>n-progress emergency state of the group, which is managed by the controlling MCPTT function.</w:t>
      </w:r>
    </w:p>
    <w:p w14:paraId="64BD1C99" w14:textId="77777777" w:rsidR="003258B5" w:rsidRPr="0073469F" w:rsidRDefault="003258B5" w:rsidP="003258B5">
      <w:pPr>
        <w:rPr>
          <w:noProof/>
        </w:rPr>
      </w:pPr>
      <w:r w:rsidRPr="0073469F">
        <w:rPr>
          <w:noProof/>
        </w:rPr>
        <w:t xml:space="preserve">The above functionalities are supported using both MCPTT </w:t>
      </w:r>
      <w:r w:rsidR="002D311C">
        <w:rPr>
          <w:noProof/>
        </w:rPr>
        <w:t>prearranged</w:t>
      </w:r>
      <w:r w:rsidRPr="0073469F">
        <w:rPr>
          <w:noProof/>
        </w:rPr>
        <w:t xml:space="preserve"> group calls and MCPTT chat group calls.</w:t>
      </w:r>
    </w:p>
    <w:p w14:paraId="45FEF9B7" w14:textId="77777777" w:rsidR="003258B5" w:rsidRPr="0073469F" w:rsidRDefault="003258B5" w:rsidP="003258B5">
      <w:pPr>
        <w:rPr>
          <w:noProof/>
        </w:rPr>
      </w:pPr>
      <w:r w:rsidRPr="0073469F">
        <w:rPr>
          <w:noProof/>
        </w:rPr>
        <w:t>Key aspects of MCPTT emergency group calls include:</w:t>
      </w:r>
    </w:p>
    <w:p w14:paraId="61BEBD0B" w14:textId="77777777" w:rsidR="003258B5" w:rsidRPr="0073469F" w:rsidRDefault="003258B5" w:rsidP="00FA2B2A">
      <w:pPr>
        <w:pStyle w:val="B1"/>
        <w:rPr>
          <w:noProof/>
        </w:rPr>
      </w:pPr>
      <w:r w:rsidRPr="0073469F">
        <w:rPr>
          <w:noProof/>
        </w:rPr>
        <w:t>-</w:t>
      </w:r>
      <w:r w:rsidRPr="0073469F">
        <w:rPr>
          <w:noProof/>
        </w:rPr>
        <w:tab/>
        <w:t xml:space="preserve">adjusted EPS bearer priority for all participants whether or not they themselves are in an emergency condition (i.e. have their MCPTT emergency state set). </w:t>
      </w:r>
      <w:r w:rsidR="00362FC6">
        <w:rPr>
          <w:noProof/>
        </w:rPr>
        <w:t>For unicast bearers t</w:t>
      </w:r>
      <w:r w:rsidRPr="0073469F">
        <w:rPr>
          <w:noProof/>
        </w:rPr>
        <w:t>his is achieved by using the Resource-Priority header field as specified in IETF RFC 4412 [29] with namespaces defined for use by MCPTT</w:t>
      </w:r>
      <w:r w:rsidR="00F77F50" w:rsidRPr="00F77F50">
        <w:rPr>
          <w:noProof/>
        </w:rPr>
        <w:t xml:space="preserve"> </w:t>
      </w:r>
      <w:r w:rsidR="00F77F50" w:rsidRPr="00FC62B4">
        <w:rPr>
          <w:noProof/>
        </w:rPr>
        <w:t xml:space="preserve">specified in </w:t>
      </w:r>
      <w:r w:rsidR="0076698A">
        <w:rPr>
          <w:lang w:val="en-US"/>
        </w:rPr>
        <w:lastRenderedPageBreak/>
        <w:t>IETF RFC 8101</w:t>
      </w:r>
      <w:r w:rsidR="00F77F50">
        <w:rPr>
          <w:lang w:val="en-US"/>
        </w:rPr>
        <w:t> [48</w:t>
      </w:r>
      <w:r w:rsidR="00F77F50" w:rsidRPr="00FC62B4">
        <w:rPr>
          <w:lang w:val="en-US"/>
        </w:rPr>
        <w:t>]</w:t>
      </w:r>
      <w:r w:rsidR="00362FC6">
        <w:rPr>
          <w:lang w:val="en-US"/>
        </w:rPr>
        <w:t>,</w:t>
      </w:r>
      <w:r w:rsidR="00362FC6" w:rsidRPr="00362FC6">
        <w:rPr>
          <w:lang w:val="en-US"/>
        </w:rPr>
        <w:t xml:space="preserve"> </w:t>
      </w:r>
      <w:r w:rsidR="00362FC6">
        <w:rPr>
          <w:lang w:val="en-US"/>
        </w:rPr>
        <w:t>and for MBMS bearers this is achieved by having the participating MCPTT function adjust the ARP (priority, PVI, PCI) and executing the Modify MBMS Bearer Procedure per 3GPP TS 29.468 [42]</w:t>
      </w:r>
      <w:r w:rsidRPr="0073469F">
        <w:rPr>
          <w:noProof/>
        </w:rPr>
        <w:t>;</w:t>
      </w:r>
    </w:p>
    <w:p w14:paraId="6D67277C" w14:textId="77777777" w:rsidR="003258B5" w:rsidRPr="0073469F" w:rsidRDefault="003258B5" w:rsidP="00FA2B2A">
      <w:pPr>
        <w:pStyle w:val="B1"/>
        <w:rPr>
          <w:noProof/>
        </w:rPr>
      </w:pPr>
      <w:r w:rsidRPr="0073469F">
        <w:rPr>
          <w:noProof/>
        </w:rPr>
        <w:t>-</w:t>
      </w:r>
      <w:r w:rsidRPr="0073469F">
        <w:rPr>
          <w:noProof/>
        </w:rPr>
        <w:tab/>
        <w:t>pre-emptive floor control priority over MCPTT users in MCPTT emergency group calls who themselves do not have their MCPTT emergency state set;</w:t>
      </w:r>
    </w:p>
    <w:p w14:paraId="2962ADBE" w14:textId="77777777" w:rsidR="003258B5" w:rsidRPr="0073469F" w:rsidRDefault="003258B5" w:rsidP="003258B5">
      <w:pPr>
        <w:pStyle w:val="B1"/>
        <w:rPr>
          <w:noProof/>
        </w:rPr>
      </w:pPr>
      <w:r w:rsidRPr="0073469F">
        <w:rPr>
          <w:noProof/>
        </w:rPr>
        <w:t>-</w:t>
      </w:r>
      <w:r w:rsidRPr="0073469F">
        <w:rPr>
          <w:noProof/>
        </w:rPr>
        <w:tab/>
        <w:t xml:space="preserve">restoration of normal EPS bearer priority to the call participants when the </w:t>
      </w:r>
      <w:r w:rsidR="00824B63" w:rsidRPr="0073469F">
        <w:rPr>
          <w:noProof/>
        </w:rPr>
        <w:t>in-progress emergency group</w:t>
      </w:r>
      <w:r w:rsidRPr="0073469F">
        <w:rPr>
          <w:noProof/>
        </w:rPr>
        <w:t xml:space="preserve"> state is cancelled;</w:t>
      </w:r>
    </w:p>
    <w:p w14:paraId="49B028DD" w14:textId="77777777" w:rsidR="003258B5" w:rsidRPr="0073469F" w:rsidRDefault="003258B5" w:rsidP="00FA2B2A">
      <w:pPr>
        <w:pStyle w:val="B1"/>
        <w:rPr>
          <w:noProof/>
        </w:rPr>
      </w:pPr>
      <w:r w:rsidRPr="0073469F">
        <w:rPr>
          <w:noProof/>
        </w:rPr>
        <w:t>-</w:t>
      </w:r>
      <w:r w:rsidRPr="0073469F">
        <w:rPr>
          <w:noProof/>
        </w:rPr>
        <w:tab/>
        <w:t xml:space="preserve">restoration of normal floor control priority participants when the </w:t>
      </w:r>
      <w:r w:rsidR="00824B63" w:rsidRPr="0073469F">
        <w:rPr>
          <w:noProof/>
        </w:rPr>
        <w:t>in-progress emergency group</w:t>
      </w:r>
      <w:r w:rsidRPr="0073469F">
        <w:rPr>
          <w:noProof/>
        </w:rPr>
        <w:t xml:space="preserve"> state is cancelled;</w:t>
      </w:r>
    </w:p>
    <w:p w14:paraId="061C9422" w14:textId="77777777" w:rsidR="003258B5" w:rsidRPr="0073469F" w:rsidRDefault="003258B5" w:rsidP="00FA2B2A">
      <w:pPr>
        <w:pStyle w:val="B1"/>
        <w:rPr>
          <w:noProof/>
        </w:rPr>
      </w:pPr>
      <w:r w:rsidRPr="0073469F">
        <w:rPr>
          <w:noProof/>
        </w:rPr>
        <w:t>-</w:t>
      </w:r>
      <w:r w:rsidRPr="0073469F">
        <w:rPr>
          <w:noProof/>
        </w:rPr>
        <w:tab/>
        <w:t xml:space="preserve">requires the MCPTT user to be </w:t>
      </w:r>
      <w:r w:rsidR="007F1318" w:rsidRPr="0073469F">
        <w:rPr>
          <w:noProof/>
        </w:rPr>
        <w:t>authorised</w:t>
      </w:r>
      <w:r w:rsidRPr="0073469F">
        <w:rPr>
          <w:noProof/>
        </w:rPr>
        <w:t xml:space="preserve"> to either originate or cancel an MCPTT emergency group call;</w:t>
      </w:r>
    </w:p>
    <w:p w14:paraId="116B9AC5" w14:textId="77777777" w:rsidR="003258B5" w:rsidRPr="0073469F" w:rsidRDefault="003258B5" w:rsidP="008168A5">
      <w:pPr>
        <w:pStyle w:val="B1"/>
        <w:rPr>
          <w:noProof/>
        </w:rPr>
      </w:pPr>
      <w:r w:rsidRPr="0073469F">
        <w:rPr>
          <w:noProof/>
        </w:rPr>
        <w:t>-</w:t>
      </w:r>
      <w:r w:rsidRPr="0073469F">
        <w:rPr>
          <w:noProof/>
        </w:rPr>
        <w:tab/>
        <w:t>requests to originate MCPTT emergency group calls may also include an indication of an MCPTT emergency alert; and</w:t>
      </w:r>
    </w:p>
    <w:p w14:paraId="681D36CE" w14:textId="77777777" w:rsidR="003258B5" w:rsidRPr="0073469F" w:rsidRDefault="003258B5" w:rsidP="00FA2B2A">
      <w:pPr>
        <w:pStyle w:val="B1"/>
        <w:rPr>
          <w:noProof/>
        </w:rPr>
      </w:pPr>
      <w:r w:rsidRPr="0073469F">
        <w:rPr>
          <w:noProof/>
        </w:rPr>
        <w:t>-</w:t>
      </w:r>
      <w:r w:rsidRPr="0073469F">
        <w:rPr>
          <w:noProof/>
        </w:rPr>
        <w:tab/>
        <w:t>requests to cancel MCPTT emergency group calls may also include an indication of cancelling a previously issued MCPTT emergency alert.</w:t>
      </w:r>
    </w:p>
    <w:p w14:paraId="43CC625D" w14:textId="77777777" w:rsidR="003258B5" w:rsidRPr="0073469F" w:rsidRDefault="003258B5" w:rsidP="003258B5">
      <w:pPr>
        <w:rPr>
          <w:noProof/>
        </w:rPr>
      </w:pPr>
      <w:r w:rsidRPr="0073469F">
        <w:rPr>
          <w:noProof/>
        </w:rPr>
        <w:t>There are a number of states that are key in managing these aspects of MCPTT emergency group calls, which include:</w:t>
      </w:r>
    </w:p>
    <w:p w14:paraId="12E66859" w14:textId="77777777" w:rsidR="003258B5" w:rsidRPr="0073469F" w:rsidRDefault="003258B5" w:rsidP="003258B5">
      <w:pPr>
        <w:pStyle w:val="B1"/>
      </w:pPr>
      <w:r w:rsidRPr="0073469F">
        <w:rPr>
          <w:noProof/>
        </w:rPr>
        <w:t>-</w:t>
      </w:r>
      <w:r w:rsidRPr="0073469F">
        <w:rPr>
          <w:noProof/>
        </w:rPr>
        <w:tab/>
      </w:r>
      <w:r w:rsidRPr="0073469F">
        <w:rPr>
          <w:b/>
          <w:noProof/>
        </w:rPr>
        <w:t>MCPTT emergency state:</w:t>
      </w:r>
      <w:r w:rsidRPr="0073469F">
        <w:rPr>
          <w:noProof/>
        </w:rPr>
        <w:t xml:space="preserve"> as defined in 3GPP TS 22.179 [2] and 3GPP TS</w:t>
      </w:r>
      <w:r w:rsidR="00E52CEA" w:rsidRPr="0073469F">
        <w:rPr>
          <w:noProof/>
        </w:rPr>
        <w:t> </w:t>
      </w:r>
      <w:r w:rsidR="0090486B">
        <w:rPr>
          <w:noProof/>
        </w:rPr>
        <w:t>23.379</w:t>
      </w:r>
      <w:r w:rsidRPr="0073469F">
        <w:rPr>
          <w:noProof/>
        </w:rPr>
        <w:t xml:space="preserve"> [3], indicates that the MCPTT user is in a life-threatening situation. Managed by the MCPTT user of the device or an </w:t>
      </w:r>
      <w:r w:rsidR="007F1318" w:rsidRPr="0073469F">
        <w:rPr>
          <w:noProof/>
        </w:rPr>
        <w:t>authorised</w:t>
      </w:r>
      <w:r w:rsidRPr="0073469F">
        <w:rPr>
          <w:noProof/>
        </w:rPr>
        <w:t xml:space="preserve"> MCPTT user. </w:t>
      </w:r>
      <w:r w:rsidRPr="0073469F">
        <w:t xml:space="preserve">While the MCPTT emergency state is set on the client, all calls originated by the client will be MCPTT emergency calls, assuming the MCPTT user is </w:t>
      </w:r>
      <w:r w:rsidR="007F1318" w:rsidRPr="0073469F">
        <w:t>authorised</w:t>
      </w:r>
      <w:r w:rsidRPr="0073469F">
        <w:t xml:space="preserve"> for MCPTT emergency calls on them.</w:t>
      </w:r>
    </w:p>
    <w:p w14:paraId="2C3DDAA7" w14:textId="77777777" w:rsidR="003258B5" w:rsidRPr="0073469F" w:rsidRDefault="003258B5" w:rsidP="003258B5">
      <w:pPr>
        <w:pStyle w:val="B1"/>
        <w:rPr>
          <w:noProof/>
        </w:rPr>
      </w:pPr>
      <w:r w:rsidRPr="0073469F">
        <w:t>-</w:t>
      </w:r>
      <w:r w:rsidRPr="0073469F">
        <w:tab/>
      </w:r>
      <w:r w:rsidR="00824B63" w:rsidRPr="0073469F">
        <w:rPr>
          <w:b/>
        </w:rPr>
        <w:t>in-progress emergency group</w:t>
      </w:r>
      <w:r w:rsidRPr="0073469F">
        <w:rPr>
          <w:b/>
        </w:rPr>
        <w:t xml:space="preserve"> state:</w:t>
      </w:r>
      <w:r w:rsidRPr="0073469F">
        <w:t xml:space="preserve"> </w:t>
      </w:r>
      <w:r w:rsidRPr="0073469F">
        <w:rPr>
          <w:noProof/>
        </w:rPr>
        <w:t>as defined in 3GPP TS 22.179 [2] and 3GPP TS </w:t>
      </w:r>
      <w:r w:rsidR="0090486B">
        <w:rPr>
          <w:noProof/>
        </w:rPr>
        <w:t>23.379</w:t>
      </w:r>
      <w:r w:rsidRPr="0073469F">
        <w:rPr>
          <w:noProof/>
        </w:rPr>
        <w:t> [3], indicates whether or</w:t>
      </w:r>
      <w:r w:rsidR="00946DDA" w:rsidRPr="0073469F">
        <w:rPr>
          <w:noProof/>
        </w:rPr>
        <w:t xml:space="preserve"> </w:t>
      </w:r>
      <w:r w:rsidRPr="0073469F">
        <w:rPr>
          <w:noProof/>
        </w:rPr>
        <w:t xml:space="preserve">not there is an MCPTT emergency group call ongoing on the specified group. This state is managed by the controlling MCPTT function. All group calls originated on this MCPTT group when in an </w:t>
      </w:r>
      <w:r w:rsidR="00A96079">
        <w:rPr>
          <w:noProof/>
        </w:rPr>
        <w:t>i</w:t>
      </w:r>
      <w:r w:rsidRPr="0073469F">
        <w:rPr>
          <w:noProof/>
        </w:rPr>
        <w:t xml:space="preserve">n-progress emergency state are MCPTT emergency group calls until this state is cancelled, whether or not the originator is </w:t>
      </w:r>
      <w:r w:rsidR="000F3FB4">
        <w:rPr>
          <w:noProof/>
        </w:rPr>
        <w:t>themselves</w:t>
      </w:r>
      <w:r w:rsidR="000F3FB4" w:rsidRPr="0073469F">
        <w:rPr>
          <w:noProof/>
        </w:rPr>
        <w:t xml:space="preserve"> </w:t>
      </w:r>
      <w:r w:rsidRPr="0073469F">
        <w:rPr>
          <w:noProof/>
        </w:rPr>
        <w:t>in an MCPTT emergency state.</w:t>
      </w:r>
    </w:p>
    <w:p w14:paraId="5BF9F49C" w14:textId="77777777" w:rsidR="003258B5" w:rsidRPr="0073469F" w:rsidRDefault="003258B5" w:rsidP="003258B5">
      <w:pPr>
        <w:pStyle w:val="B1"/>
        <w:rPr>
          <w:noProof/>
        </w:rPr>
      </w:pPr>
      <w:r w:rsidRPr="0073469F">
        <w:rPr>
          <w:noProof/>
        </w:rPr>
        <w:t>-</w:t>
      </w:r>
      <w:r w:rsidRPr="0073469F">
        <w:rPr>
          <w:noProof/>
        </w:rPr>
        <w:tab/>
      </w:r>
      <w:r w:rsidRPr="0073469F">
        <w:rPr>
          <w:b/>
          <w:noProof/>
        </w:rPr>
        <w:t xml:space="preserve">MCPTT emergency group </w:t>
      </w:r>
      <w:r w:rsidR="00A71F0C" w:rsidRPr="0073469F">
        <w:rPr>
          <w:b/>
          <w:noProof/>
        </w:rPr>
        <w:t>(MEG)</w:t>
      </w:r>
      <w:r w:rsidR="00A71F0C">
        <w:rPr>
          <w:b/>
          <w:noProof/>
        </w:rPr>
        <w:t xml:space="preserve"> </w:t>
      </w:r>
      <w:r w:rsidRPr="0073469F">
        <w:rPr>
          <w:b/>
          <w:noProof/>
        </w:rPr>
        <w:t>state:</w:t>
      </w:r>
      <w:r w:rsidRPr="0073469F">
        <w:rPr>
          <w:noProof/>
        </w:rPr>
        <w:t xml:space="preserve"> this is an internal state managed by the MCPTT client which tracks the </w:t>
      </w:r>
      <w:r w:rsidR="00A96079">
        <w:rPr>
          <w:noProof/>
        </w:rPr>
        <w:t>i</w:t>
      </w:r>
      <w:r w:rsidRPr="0073469F">
        <w:rPr>
          <w:noProof/>
        </w:rPr>
        <w:t>n-progress emergency state of the group as defined in 3GPP TS 22.179 [2] and 3GPP TS </w:t>
      </w:r>
      <w:r w:rsidR="0090486B">
        <w:rPr>
          <w:noProof/>
        </w:rPr>
        <w:t>23.379</w:t>
      </w:r>
      <w:r w:rsidRPr="0073469F">
        <w:rPr>
          <w:noProof/>
        </w:rPr>
        <w:t xml:space="preserve"> [3] and managed by the controlling MCPTT function. Ideally, the MCPTT client would not need to track the </w:t>
      </w:r>
      <w:r w:rsidR="00824B63" w:rsidRPr="0073469F">
        <w:rPr>
          <w:noProof/>
        </w:rPr>
        <w:t>in-progress emergency group</w:t>
      </w:r>
      <w:r w:rsidRPr="0073469F">
        <w:rPr>
          <w:noProof/>
        </w:rPr>
        <w:t xml:space="preserve"> state, but doing so enables the MCPTT client to request MCPTT emergency-level priority earlier than otherwise possible. For example, if the MCPTT user wishes to join an MCPTT emergency group call and is not in MCPTT emergency state itself, the MCPTT client should have emergency level priority. If it has knowledge of the </w:t>
      </w:r>
      <w:r w:rsidR="00A96079">
        <w:rPr>
          <w:noProof/>
        </w:rPr>
        <w:t>i</w:t>
      </w:r>
      <w:r w:rsidRPr="0073469F">
        <w:rPr>
          <w:noProof/>
        </w:rPr>
        <w:t xml:space="preserve">n-progress emergency state of the group, it can request priority by including a Resource-Priority header field set to the MCPTT namespace </w:t>
      </w:r>
      <w:r w:rsidR="00F77F50" w:rsidRPr="00FC62B4">
        <w:rPr>
          <w:noProof/>
        </w:rPr>
        <w:t xml:space="preserve">specified in </w:t>
      </w:r>
      <w:r w:rsidR="0076698A">
        <w:rPr>
          <w:lang w:val="en-US"/>
        </w:rPr>
        <w:t>IETF RFC 8101</w:t>
      </w:r>
      <w:r w:rsidR="00F77F50">
        <w:rPr>
          <w:lang w:val="en-US"/>
        </w:rPr>
        <w:t> [48</w:t>
      </w:r>
      <w:r w:rsidR="00F77F50" w:rsidRPr="00FC62B4">
        <w:rPr>
          <w:lang w:val="en-US"/>
        </w:rPr>
        <w:t xml:space="preserve">], </w:t>
      </w:r>
      <w:r w:rsidRPr="0073469F">
        <w:rPr>
          <w:noProof/>
        </w:rPr>
        <w:t xml:space="preserve">and appropriate priority level in the </w:t>
      </w:r>
      <w:r w:rsidR="00087265">
        <w:rPr>
          <w:noProof/>
        </w:rPr>
        <w:t xml:space="preserve">SIP </w:t>
      </w:r>
      <w:r w:rsidRPr="0073469F">
        <w:rPr>
          <w:noProof/>
        </w:rPr>
        <w:t xml:space="preserve">INVITE </w:t>
      </w:r>
      <w:r w:rsidR="00087265">
        <w:rPr>
          <w:noProof/>
        </w:rPr>
        <w:t xml:space="preserve">request </w:t>
      </w:r>
      <w:r w:rsidRPr="0073469F">
        <w:rPr>
          <w:noProof/>
        </w:rPr>
        <w:t xml:space="preserve">(or </w:t>
      </w:r>
      <w:r w:rsidR="00087265">
        <w:rPr>
          <w:noProof/>
        </w:rPr>
        <w:t xml:space="preserve">SIP </w:t>
      </w:r>
      <w:r w:rsidRPr="0073469F">
        <w:rPr>
          <w:noProof/>
        </w:rPr>
        <w:t>re-INVITE</w:t>
      </w:r>
      <w:r w:rsidR="00087265">
        <w:rPr>
          <w:noProof/>
        </w:rPr>
        <w:t xml:space="preserve"> request</w:t>
      </w:r>
      <w:r w:rsidRPr="0073469F">
        <w:rPr>
          <w:noProof/>
        </w:rPr>
        <w:t>).</w:t>
      </w:r>
    </w:p>
    <w:p w14:paraId="1F29EA80" w14:textId="77777777" w:rsidR="003258B5" w:rsidRPr="0073469F" w:rsidRDefault="003258B5" w:rsidP="003258B5">
      <w:pPr>
        <w:pStyle w:val="B1"/>
        <w:rPr>
          <w:noProof/>
        </w:rPr>
      </w:pPr>
      <w:r w:rsidRPr="0073469F">
        <w:rPr>
          <w:noProof/>
        </w:rPr>
        <w:t>-</w:t>
      </w:r>
      <w:r w:rsidRPr="0073469F">
        <w:rPr>
          <w:noProof/>
        </w:rPr>
        <w:tab/>
      </w:r>
      <w:r w:rsidRPr="0073469F">
        <w:rPr>
          <w:b/>
          <w:noProof/>
        </w:rPr>
        <w:t>MCPTT emergency group call</w:t>
      </w:r>
      <w:r w:rsidRPr="0073469F">
        <w:rPr>
          <w:noProof/>
        </w:rPr>
        <w:t xml:space="preserve"> </w:t>
      </w:r>
      <w:r w:rsidR="00A71F0C" w:rsidRPr="0073469F">
        <w:rPr>
          <w:b/>
          <w:noProof/>
        </w:rPr>
        <w:t>(MEGC)</w:t>
      </w:r>
      <w:r w:rsidR="00A71F0C">
        <w:rPr>
          <w:b/>
          <w:noProof/>
        </w:rPr>
        <w:t xml:space="preserve"> </w:t>
      </w:r>
      <w:r w:rsidRPr="0073469F">
        <w:rPr>
          <w:b/>
          <w:noProof/>
        </w:rPr>
        <w:t>state</w:t>
      </w:r>
      <w:r w:rsidRPr="0073469F">
        <w:rPr>
          <w:noProof/>
        </w:rPr>
        <w:t>: this is an internal state managed by the MCPTT client which in conjunction with the MCPTT emergency alert state aids in managing the MCPTT emergency state and related actions.</w:t>
      </w:r>
    </w:p>
    <w:p w14:paraId="26160492" w14:textId="77777777" w:rsidR="003258B5" w:rsidRPr="0073469F" w:rsidRDefault="003258B5" w:rsidP="003258B5">
      <w:pPr>
        <w:pStyle w:val="B1"/>
        <w:rPr>
          <w:noProof/>
        </w:rPr>
      </w:pPr>
      <w:r w:rsidRPr="0073469F">
        <w:rPr>
          <w:noProof/>
        </w:rPr>
        <w:t>-</w:t>
      </w:r>
      <w:r w:rsidRPr="0073469F">
        <w:rPr>
          <w:noProof/>
        </w:rPr>
        <w:tab/>
      </w:r>
      <w:r w:rsidRPr="0073469F">
        <w:rPr>
          <w:b/>
          <w:noProof/>
        </w:rPr>
        <w:t xml:space="preserve">MCPTT emergency alert </w:t>
      </w:r>
      <w:r w:rsidR="00A71F0C" w:rsidRPr="0073469F">
        <w:rPr>
          <w:b/>
          <w:noProof/>
        </w:rPr>
        <w:t>(MEA)</w:t>
      </w:r>
      <w:r w:rsidR="00A71F0C">
        <w:rPr>
          <w:b/>
          <w:noProof/>
        </w:rPr>
        <w:t xml:space="preserve"> </w:t>
      </w:r>
      <w:r w:rsidRPr="0073469F">
        <w:rPr>
          <w:b/>
          <w:noProof/>
        </w:rPr>
        <w:t>state</w:t>
      </w:r>
      <w:r w:rsidRPr="0073469F">
        <w:rPr>
          <w:noProof/>
        </w:rPr>
        <w:t>: this is also an internal state of the MCPTT client which in conjunction with the MCPTT emergency group call state aids in managing the MCPTT emergency state and related actions.</w:t>
      </w:r>
    </w:p>
    <w:p w14:paraId="35BA273D" w14:textId="77777777" w:rsidR="003258B5" w:rsidRDefault="003258B5" w:rsidP="008959B3">
      <w:pPr>
        <w:pStyle w:val="NO"/>
        <w:rPr>
          <w:noProof/>
        </w:rPr>
      </w:pPr>
      <w:r w:rsidRPr="0073469F">
        <w:rPr>
          <w:noProof/>
        </w:rPr>
        <w:t>NOTE 2:</w:t>
      </w:r>
      <w:r w:rsidRPr="0073469F">
        <w:rPr>
          <w:noProof/>
        </w:rPr>
        <w:tab/>
      </w:r>
      <w:r w:rsidR="0064616F" w:rsidRPr="0073469F">
        <w:rPr>
          <w:noProof/>
        </w:rPr>
        <w:t>T</w:t>
      </w:r>
      <w:r w:rsidRPr="0073469F">
        <w:rPr>
          <w:noProof/>
        </w:rPr>
        <w:t>he above states and their transitions are described in Annex </w:t>
      </w:r>
      <w:r w:rsidR="0064616F" w:rsidRPr="0073469F">
        <w:rPr>
          <w:noProof/>
        </w:rPr>
        <w:t>G</w:t>
      </w:r>
      <w:r w:rsidR="00051803">
        <w:rPr>
          <w:noProof/>
        </w:rPr>
        <w:t>.</w:t>
      </w:r>
    </w:p>
    <w:p w14:paraId="41800C9A" w14:textId="77777777" w:rsidR="00323368" w:rsidRDefault="00323368" w:rsidP="00567124">
      <w:pPr>
        <w:pStyle w:val="Heading3"/>
        <w:rPr>
          <w:rFonts w:eastAsia="SimSun"/>
        </w:rPr>
      </w:pPr>
      <w:bookmarkStart w:id="116" w:name="_Toc20155496"/>
      <w:bookmarkStart w:id="117" w:name="_Toc27500651"/>
      <w:bookmarkStart w:id="118" w:name="_Toc36048776"/>
      <w:bookmarkStart w:id="119" w:name="_Toc45209539"/>
      <w:bookmarkStart w:id="120" w:name="_Toc51860364"/>
      <w:bookmarkStart w:id="121" w:name="_Toc171603520"/>
      <w:r>
        <w:rPr>
          <w:rFonts w:eastAsia="SimSun"/>
        </w:rPr>
        <w:t>4.6.2</w:t>
      </w:r>
      <w:r w:rsidRPr="0073469F">
        <w:rPr>
          <w:rFonts w:eastAsia="SimSun"/>
        </w:rPr>
        <w:tab/>
        <w:t xml:space="preserve">MCPTT emergency </w:t>
      </w:r>
      <w:r>
        <w:rPr>
          <w:rFonts w:eastAsia="SimSun"/>
        </w:rPr>
        <w:t>private calls</w:t>
      </w:r>
      <w:bookmarkEnd w:id="116"/>
      <w:bookmarkEnd w:id="117"/>
      <w:bookmarkEnd w:id="118"/>
      <w:bookmarkEnd w:id="119"/>
      <w:bookmarkEnd w:id="120"/>
      <w:bookmarkEnd w:id="121"/>
    </w:p>
    <w:p w14:paraId="687047AF" w14:textId="77777777" w:rsidR="00323368" w:rsidRPr="0073469F" w:rsidRDefault="00323368" w:rsidP="00323368">
      <w:r w:rsidRPr="0073469F">
        <w:t xml:space="preserve">MCPTT emergency </w:t>
      </w:r>
      <w:r>
        <w:t>private</w:t>
      </w:r>
      <w:r w:rsidRPr="0073469F">
        <w:t xml:space="preserve"> calls as defined by 3GPP TS </w:t>
      </w:r>
      <w:r w:rsidR="0090486B">
        <w:t>23.379</w:t>
      </w:r>
      <w:r w:rsidRPr="0073469F">
        <w:t xml:space="preserve"> [3] are supported by the procedures in this specification. The following MCPTT emergency </w:t>
      </w:r>
      <w:r>
        <w:t xml:space="preserve">private </w:t>
      </w:r>
      <w:r w:rsidRPr="0073469F">
        <w:t xml:space="preserve">call functionalities are </w:t>
      </w:r>
      <w:r>
        <w:t>specified in the present document</w:t>
      </w:r>
      <w:r w:rsidRPr="0073469F">
        <w:t>:</w:t>
      </w:r>
    </w:p>
    <w:p w14:paraId="367AF950" w14:textId="77777777" w:rsidR="00323368" w:rsidRPr="0073469F" w:rsidRDefault="00323368" w:rsidP="00323368">
      <w:pPr>
        <w:pStyle w:val="B1"/>
        <w:rPr>
          <w:noProof/>
        </w:rPr>
      </w:pPr>
      <w:r w:rsidRPr="0073469F">
        <w:rPr>
          <w:noProof/>
        </w:rPr>
        <w:t>-</w:t>
      </w:r>
      <w:r w:rsidRPr="0073469F">
        <w:rPr>
          <w:noProof/>
        </w:rPr>
        <w:tab/>
        <w:t xml:space="preserve">MCPTT emergency </w:t>
      </w:r>
      <w:r>
        <w:rPr>
          <w:noProof/>
        </w:rPr>
        <w:t>private</w:t>
      </w:r>
      <w:r w:rsidRPr="0073469F">
        <w:rPr>
          <w:noProof/>
        </w:rPr>
        <w:t xml:space="preserve"> call origination</w:t>
      </w:r>
      <w:r>
        <w:rPr>
          <w:noProof/>
        </w:rPr>
        <w:t xml:space="preserve"> with optional MCPTT emergency alert initiation</w:t>
      </w:r>
      <w:r w:rsidRPr="0073469F">
        <w:rPr>
          <w:noProof/>
        </w:rPr>
        <w:t>;</w:t>
      </w:r>
    </w:p>
    <w:p w14:paraId="26BB4BC1" w14:textId="77777777" w:rsidR="00323368" w:rsidRPr="0073469F" w:rsidRDefault="00323368" w:rsidP="00323368">
      <w:pPr>
        <w:pStyle w:val="B1"/>
        <w:rPr>
          <w:noProof/>
        </w:rPr>
      </w:pPr>
      <w:r w:rsidRPr="0073469F">
        <w:rPr>
          <w:noProof/>
        </w:rPr>
        <w:t>-</w:t>
      </w:r>
      <w:r w:rsidRPr="0073469F">
        <w:rPr>
          <w:noProof/>
        </w:rPr>
        <w:tab/>
        <w:t xml:space="preserve">upgrade of an MCPTT </w:t>
      </w:r>
      <w:r>
        <w:rPr>
          <w:noProof/>
        </w:rPr>
        <w:t>private call to an MCPTT emergency private</w:t>
      </w:r>
      <w:r w:rsidRPr="0073469F">
        <w:rPr>
          <w:noProof/>
        </w:rPr>
        <w:t>; and</w:t>
      </w:r>
    </w:p>
    <w:p w14:paraId="7A55EED8" w14:textId="77777777" w:rsidR="00323368" w:rsidRPr="0073469F" w:rsidRDefault="00323368" w:rsidP="00323368">
      <w:pPr>
        <w:pStyle w:val="B1"/>
        <w:rPr>
          <w:noProof/>
        </w:rPr>
      </w:pPr>
      <w:r w:rsidRPr="0073469F">
        <w:rPr>
          <w:noProof/>
        </w:rPr>
        <w:t>-</w:t>
      </w:r>
      <w:r w:rsidRPr="0073469F">
        <w:rPr>
          <w:noProof/>
        </w:rPr>
        <w:tab/>
      </w:r>
      <w:r>
        <w:rPr>
          <w:noProof/>
        </w:rPr>
        <w:t>cancellation of the MCPTT emergency private call priority</w:t>
      </w:r>
      <w:r w:rsidRPr="0073469F">
        <w:rPr>
          <w:noProof/>
        </w:rPr>
        <w:t>.</w:t>
      </w:r>
    </w:p>
    <w:p w14:paraId="4DB8DC77" w14:textId="77777777" w:rsidR="00323368" w:rsidRPr="0073469F" w:rsidRDefault="00323368" w:rsidP="00323368">
      <w:pPr>
        <w:rPr>
          <w:noProof/>
        </w:rPr>
      </w:pPr>
      <w:r w:rsidRPr="0073469F">
        <w:rPr>
          <w:noProof/>
        </w:rPr>
        <w:t xml:space="preserve">Key aspects of MCPTT emergency </w:t>
      </w:r>
      <w:r>
        <w:rPr>
          <w:noProof/>
        </w:rPr>
        <w:t>private</w:t>
      </w:r>
      <w:r w:rsidRPr="0073469F">
        <w:rPr>
          <w:noProof/>
        </w:rPr>
        <w:t xml:space="preserve"> calls include:</w:t>
      </w:r>
    </w:p>
    <w:p w14:paraId="47EE8EC8" w14:textId="77777777" w:rsidR="00323368" w:rsidRPr="0073469F" w:rsidRDefault="00323368" w:rsidP="00323368">
      <w:pPr>
        <w:pStyle w:val="B1"/>
        <w:rPr>
          <w:noProof/>
        </w:rPr>
      </w:pPr>
      <w:r w:rsidRPr="0073469F">
        <w:rPr>
          <w:noProof/>
        </w:rPr>
        <w:lastRenderedPageBreak/>
        <w:t>-</w:t>
      </w:r>
      <w:r w:rsidRPr="0073469F">
        <w:rPr>
          <w:noProof/>
        </w:rPr>
        <w:tab/>
        <w:t xml:space="preserve">adjusted EPS bearer priority for </w:t>
      </w:r>
      <w:r>
        <w:rPr>
          <w:noProof/>
        </w:rPr>
        <w:t>both</w:t>
      </w:r>
      <w:r w:rsidRPr="0073469F">
        <w:rPr>
          <w:noProof/>
        </w:rPr>
        <w:t xml:space="preserve"> participants whether or not they are </w:t>
      </w:r>
      <w:r>
        <w:rPr>
          <w:noProof/>
        </w:rPr>
        <w:t xml:space="preserve">both </w:t>
      </w:r>
      <w:r w:rsidRPr="0073469F">
        <w:rPr>
          <w:noProof/>
        </w:rPr>
        <w:t xml:space="preserve">in an emergency condition (i.e. </w:t>
      </w:r>
      <w:r>
        <w:rPr>
          <w:noProof/>
        </w:rPr>
        <w:t xml:space="preserve">both </w:t>
      </w:r>
      <w:r w:rsidRPr="0073469F">
        <w:rPr>
          <w:noProof/>
        </w:rPr>
        <w:t>have their MCPTT emergency state set). This is achieved by using the Resource-Priority header field as specified in IETF RFC 4412 [29] with namespaces defined for use by MCPTT</w:t>
      </w:r>
      <w:r w:rsidRPr="00F77F50">
        <w:rPr>
          <w:noProof/>
        </w:rPr>
        <w:t xml:space="preserve"> </w:t>
      </w:r>
      <w:r w:rsidRPr="00FC62B4">
        <w:rPr>
          <w:noProof/>
        </w:rPr>
        <w:t xml:space="preserve">specified in </w:t>
      </w:r>
      <w:r w:rsidR="0076698A">
        <w:rPr>
          <w:lang w:val="en-US"/>
        </w:rPr>
        <w:t>IETF RFC 8101</w:t>
      </w:r>
      <w:r>
        <w:rPr>
          <w:lang w:val="en-US"/>
        </w:rPr>
        <w:t> [48</w:t>
      </w:r>
      <w:r w:rsidRPr="00FC62B4">
        <w:rPr>
          <w:lang w:val="en-US"/>
        </w:rPr>
        <w:t>]</w:t>
      </w:r>
      <w:r w:rsidRPr="0073469F">
        <w:rPr>
          <w:noProof/>
        </w:rPr>
        <w:t>;</w:t>
      </w:r>
    </w:p>
    <w:p w14:paraId="25E8686C" w14:textId="77777777" w:rsidR="00323368" w:rsidRPr="0073469F" w:rsidRDefault="00323368" w:rsidP="00323368">
      <w:pPr>
        <w:pStyle w:val="B1"/>
        <w:rPr>
          <w:noProof/>
        </w:rPr>
      </w:pPr>
      <w:r w:rsidRPr="0073469F">
        <w:rPr>
          <w:noProof/>
        </w:rPr>
        <w:t>-</w:t>
      </w:r>
      <w:r w:rsidRPr="0073469F">
        <w:rPr>
          <w:noProof/>
        </w:rPr>
        <w:tab/>
      </w:r>
      <w:r>
        <w:rPr>
          <w:noProof/>
        </w:rPr>
        <w:t>the initiator of the MCPTT emergency private call can override the other MCPTT user</w:t>
      </w:r>
      <w:r w:rsidRPr="0073469F">
        <w:rPr>
          <w:noProof/>
        </w:rPr>
        <w:t xml:space="preserve"> in </w:t>
      </w:r>
      <w:r>
        <w:rPr>
          <w:noProof/>
        </w:rPr>
        <w:t xml:space="preserve">the </w:t>
      </w:r>
      <w:r w:rsidRPr="0073469F">
        <w:rPr>
          <w:noProof/>
        </w:rPr>
        <w:t xml:space="preserve">MCPTT emergency </w:t>
      </w:r>
      <w:r>
        <w:rPr>
          <w:noProof/>
        </w:rPr>
        <w:t>private</w:t>
      </w:r>
      <w:r w:rsidRPr="0073469F">
        <w:rPr>
          <w:noProof/>
        </w:rPr>
        <w:t xml:space="preserve"> call </w:t>
      </w:r>
      <w:r>
        <w:rPr>
          <w:noProof/>
        </w:rPr>
        <w:t>unless that user also has</w:t>
      </w:r>
      <w:r w:rsidRPr="0073469F">
        <w:rPr>
          <w:noProof/>
        </w:rPr>
        <w:t xml:space="preserve"> their MCPTT emergency state set;</w:t>
      </w:r>
    </w:p>
    <w:p w14:paraId="5FFAC1F0" w14:textId="77777777" w:rsidR="00323368" w:rsidRPr="0073469F" w:rsidRDefault="00323368" w:rsidP="00323368">
      <w:pPr>
        <w:pStyle w:val="B1"/>
        <w:rPr>
          <w:noProof/>
        </w:rPr>
      </w:pPr>
      <w:r w:rsidRPr="0073469F">
        <w:rPr>
          <w:noProof/>
        </w:rPr>
        <w:t>-</w:t>
      </w:r>
      <w:r w:rsidRPr="0073469F">
        <w:rPr>
          <w:noProof/>
        </w:rPr>
        <w:tab/>
        <w:t xml:space="preserve">restoration of normal EPS bearer priority to the call </w:t>
      </w:r>
      <w:r>
        <w:rPr>
          <w:noProof/>
        </w:rPr>
        <w:t>according to system policy (e.g., configured time limit for the emergency priority of an MCPTT emergency private call or cancellation of the emergency condition of the private call)</w:t>
      </w:r>
      <w:r w:rsidRPr="0073469F">
        <w:rPr>
          <w:noProof/>
        </w:rPr>
        <w:t>;</w:t>
      </w:r>
    </w:p>
    <w:p w14:paraId="31EEF1B3" w14:textId="77777777" w:rsidR="00323368" w:rsidRDefault="00323368" w:rsidP="00323368">
      <w:pPr>
        <w:pStyle w:val="B1"/>
        <w:rPr>
          <w:noProof/>
        </w:rPr>
      </w:pPr>
      <w:r w:rsidRPr="0073469F">
        <w:rPr>
          <w:noProof/>
        </w:rPr>
        <w:t>-</w:t>
      </w:r>
      <w:r w:rsidRPr="0073469F">
        <w:rPr>
          <w:noProof/>
        </w:rPr>
        <w:tab/>
        <w:t xml:space="preserve">restoration of normal floor control priority participants when the emergency </w:t>
      </w:r>
      <w:r>
        <w:rPr>
          <w:noProof/>
        </w:rPr>
        <w:t>elevated priority</w:t>
      </w:r>
      <w:r w:rsidRPr="0073469F">
        <w:rPr>
          <w:noProof/>
        </w:rPr>
        <w:t xml:space="preserve"> is cancelled;</w:t>
      </w:r>
    </w:p>
    <w:p w14:paraId="36BB2DE1" w14:textId="77777777" w:rsidR="00323368" w:rsidRPr="0073469F" w:rsidRDefault="00323368" w:rsidP="00323368">
      <w:pPr>
        <w:pStyle w:val="B1"/>
        <w:rPr>
          <w:noProof/>
        </w:rPr>
      </w:pPr>
      <w:r w:rsidRPr="0073469F">
        <w:rPr>
          <w:noProof/>
        </w:rPr>
        <w:t>-</w:t>
      </w:r>
      <w:r w:rsidRPr="0073469F">
        <w:rPr>
          <w:noProof/>
        </w:rPr>
        <w:tab/>
        <w:t xml:space="preserve">requires the MCPTT user to be authorised to either originate or cancel an MCPTT emergency </w:t>
      </w:r>
      <w:r>
        <w:rPr>
          <w:noProof/>
        </w:rPr>
        <w:t>private call;</w:t>
      </w:r>
    </w:p>
    <w:p w14:paraId="45DBE003" w14:textId="77777777" w:rsidR="00323368" w:rsidRPr="0073469F" w:rsidRDefault="00323368" w:rsidP="00323368">
      <w:pPr>
        <w:pStyle w:val="B1"/>
        <w:rPr>
          <w:noProof/>
        </w:rPr>
      </w:pPr>
      <w:r w:rsidRPr="0073469F">
        <w:rPr>
          <w:noProof/>
        </w:rPr>
        <w:t>-</w:t>
      </w:r>
      <w:r w:rsidRPr="0073469F">
        <w:rPr>
          <w:noProof/>
        </w:rPr>
        <w:tab/>
        <w:t xml:space="preserve">requires the </w:t>
      </w:r>
      <w:r>
        <w:rPr>
          <w:noProof/>
        </w:rPr>
        <w:t xml:space="preserve">targeted </w:t>
      </w:r>
      <w:r w:rsidRPr="0073469F">
        <w:rPr>
          <w:noProof/>
        </w:rPr>
        <w:t xml:space="preserve">MCPTT user to be authorised to </w:t>
      </w:r>
      <w:r>
        <w:rPr>
          <w:noProof/>
        </w:rPr>
        <w:t>receive</w:t>
      </w:r>
      <w:r w:rsidRPr="0073469F">
        <w:rPr>
          <w:noProof/>
        </w:rPr>
        <w:t xml:space="preserve"> an MCPTT emergency </w:t>
      </w:r>
      <w:r>
        <w:rPr>
          <w:noProof/>
        </w:rPr>
        <w:t>private</w:t>
      </w:r>
      <w:r w:rsidRPr="0073469F">
        <w:rPr>
          <w:noProof/>
        </w:rPr>
        <w:t xml:space="preserve"> call;</w:t>
      </w:r>
    </w:p>
    <w:p w14:paraId="1F2DB3AD" w14:textId="77777777" w:rsidR="00323368" w:rsidRDefault="00323368" w:rsidP="00323368">
      <w:pPr>
        <w:pStyle w:val="B1"/>
        <w:rPr>
          <w:noProof/>
        </w:rPr>
      </w:pPr>
      <w:r w:rsidRPr="0073469F">
        <w:rPr>
          <w:noProof/>
        </w:rPr>
        <w:t>-</w:t>
      </w:r>
      <w:r w:rsidRPr="0073469F">
        <w:rPr>
          <w:noProof/>
        </w:rPr>
        <w:tab/>
        <w:t xml:space="preserve">requests to originate MCPTT emergency </w:t>
      </w:r>
      <w:r>
        <w:rPr>
          <w:noProof/>
        </w:rPr>
        <w:t>private</w:t>
      </w:r>
      <w:r w:rsidRPr="0073469F">
        <w:rPr>
          <w:noProof/>
        </w:rPr>
        <w:t xml:space="preserve"> calls may also include an indication of an MCPTT emergency alert</w:t>
      </w:r>
      <w:r>
        <w:rPr>
          <w:noProof/>
        </w:rPr>
        <w:t>; and</w:t>
      </w:r>
    </w:p>
    <w:p w14:paraId="3752AC7F" w14:textId="77777777" w:rsidR="00323368" w:rsidRPr="0073469F" w:rsidRDefault="00323368" w:rsidP="00323368">
      <w:pPr>
        <w:pStyle w:val="B1"/>
        <w:rPr>
          <w:noProof/>
        </w:rPr>
      </w:pPr>
      <w:r>
        <w:rPr>
          <w:noProof/>
        </w:rPr>
        <w:t>-</w:t>
      </w:r>
      <w:r>
        <w:rPr>
          <w:noProof/>
        </w:rPr>
        <w:tab/>
        <w:t>the originator of the MCPTT emergency private call can request that the call use either manaual or automatic commencement mode.</w:t>
      </w:r>
    </w:p>
    <w:p w14:paraId="79B043E6" w14:textId="77777777" w:rsidR="00323368" w:rsidRPr="0073469F" w:rsidRDefault="00323368" w:rsidP="00323368">
      <w:pPr>
        <w:rPr>
          <w:noProof/>
        </w:rPr>
      </w:pPr>
      <w:r w:rsidRPr="0073469F">
        <w:rPr>
          <w:noProof/>
        </w:rPr>
        <w:t xml:space="preserve">There are a number of states that are key in managing these aspects of MCPTT emergency </w:t>
      </w:r>
      <w:r>
        <w:rPr>
          <w:noProof/>
        </w:rPr>
        <w:t>private</w:t>
      </w:r>
      <w:r w:rsidRPr="0073469F">
        <w:rPr>
          <w:noProof/>
        </w:rPr>
        <w:t xml:space="preserve"> calls, which include:</w:t>
      </w:r>
    </w:p>
    <w:p w14:paraId="7A29BE7F" w14:textId="77777777" w:rsidR="00323368" w:rsidRPr="0073469F" w:rsidRDefault="00323368" w:rsidP="00323368">
      <w:pPr>
        <w:pStyle w:val="B1"/>
      </w:pPr>
      <w:r w:rsidRPr="0073469F">
        <w:rPr>
          <w:noProof/>
        </w:rPr>
        <w:t>-</w:t>
      </w:r>
      <w:r w:rsidRPr="0073469F">
        <w:rPr>
          <w:noProof/>
        </w:rPr>
        <w:tab/>
      </w:r>
      <w:r w:rsidRPr="0073469F">
        <w:rPr>
          <w:b/>
          <w:noProof/>
        </w:rPr>
        <w:t>MCPTT emergency state</w:t>
      </w:r>
      <w:r>
        <w:rPr>
          <w:b/>
          <w:noProof/>
        </w:rPr>
        <w:t xml:space="preserve"> (MES)</w:t>
      </w:r>
      <w:r w:rsidRPr="0073469F">
        <w:rPr>
          <w:b/>
          <w:noProof/>
        </w:rPr>
        <w:t>:</w:t>
      </w:r>
      <w:r w:rsidRPr="0073469F">
        <w:rPr>
          <w:noProof/>
        </w:rPr>
        <w:t xml:space="preserve"> as defined in 3GPP TS 22.179 [2] and 3GPP TS </w:t>
      </w:r>
      <w:r w:rsidR="0090486B">
        <w:rPr>
          <w:noProof/>
        </w:rPr>
        <w:t>23.379</w:t>
      </w:r>
      <w:r w:rsidRPr="0073469F">
        <w:rPr>
          <w:noProof/>
        </w:rPr>
        <w:t xml:space="preserve"> [3], indicates that the MCPTT user is in a life-threatening situation. Managed by the MCPTT user of the device or an authorised MCPTT user. </w:t>
      </w:r>
      <w:r w:rsidRPr="0073469F">
        <w:t xml:space="preserve">While the MCPTT emergency state is set on the client, all </w:t>
      </w:r>
      <w:r>
        <w:t xml:space="preserve">MCPTT group and private </w:t>
      </w:r>
      <w:r w:rsidRPr="0073469F">
        <w:t>calls originated by the client will be MCPTT emergency calls, assuming the MCPTT user is authorised for MCPTT emergency calls on them.</w:t>
      </w:r>
    </w:p>
    <w:p w14:paraId="2E7DF65D" w14:textId="77777777" w:rsidR="00323368" w:rsidRDefault="00323368" w:rsidP="00323368">
      <w:pPr>
        <w:pStyle w:val="B1"/>
        <w:rPr>
          <w:noProof/>
        </w:rPr>
      </w:pPr>
      <w:r w:rsidRPr="0073469F">
        <w:rPr>
          <w:noProof/>
        </w:rPr>
        <w:t>-</w:t>
      </w:r>
      <w:r w:rsidRPr="0073469F">
        <w:rPr>
          <w:noProof/>
        </w:rPr>
        <w:tab/>
      </w:r>
      <w:r w:rsidRPr="0073469F">
        <w:rPr>
          <w:b/>
          <w:noProof/>
        </w:rPr>
        <w:t xml:space="preserve">MCPTT </w:t>
      </w:r>
      <w:r>
        <w:rPr>
          <w:b/>
          <w:noProof/>
        </w:rPr>
        <w:t xml:space="preserve">private </w:t>
      </w:r>
      <w:r w:rsidRPr="0073469F">
        <w:rPr>
          <w:b/>
          <w:noProof/>
        </w:rPr>
        <w:t>emergency alert (M</w:t>
      </w:r>
      <w:r>
        <w:rPr>
          <w:b/>
          <w:noProof/>
        </w:rPr>
        <w:t>P</w:t>
      </w:r>
      <w:r w:rsidRPr="0073469F">
        <w:rPr>
          <w:b/>
          <w:noProof/>
        </w:rPr>
        <w:t>EA)</w:t>
      </w:r>
      <w:r>
        <w:rPr>
          <w:b/>
          <w:noProof/>
        </w:rPr>
        <w:t xml:space="preserve"> </w:t>
      </w:r>
      <w:r w:rsidRPr="0073469F">
        <w:rPr>
          <w:b/>
          <w:noProof/>
        </w:rPr>
        <w:t>state</w:t>
      </w:r>
      <w:r w:rsidRPr="0073469F">
        <w:rPr>
          <w:noProof/>
        </w:rPr>
        <w:t>: this is an internal state of the MCPTT client which in co</w:t>
      </w:r>
      <w:r>
        <w:rPr>
          <w:noProof/>
        </w:rPr>
        <w:t>njunction with the MCPTT emer</w:t>
      </w:r>
      <w:r w:rsidRPr="0073469F">
        <w:rPr>
          <w:noProof/>
        </w:rPr>
        <w:t xml:space="preserve">gency </w:t>
      </w:r>
      <w:r>
        <w:rPr>
          <w:noProof/>
        </w:rPr>
        <w:t>private</w:t>
      </w:r>
      <w:r w:rsidRPr="0073469F">
        <w:rPr>
          <w:noProof/>
        </w:rPr>
        <w:t xml:space="preserve"> call state aids in managing the MCPTT emergency state and related actions.</w:t>
      </w:r>
    </w:p>
    <w:p w14:paraId="31611ABD" w14:textId="77777777" w:rsidR="00323368" w:rsidRDefault="00323368" w:rsidP="00323368">
      <w:pPr>
        <w:pStyle w:val="B1"/>
        <w:rPr>
          <w:noProof/>
        </w:rPr>
      </w:pPr>
      <w:r>
        <w:rPr>
          <w:noProof/>
        </w:rPr>
        <w:t>-</w:t>
      </w:r>
      <w:r>
        <w:rPr>
          <w:noProof/>
        </w:rPr>
        <w:tab/>
      </w:r>
      <w:r w:rsidRPr="0073469F">
        <w:rPr>
          <w:b/>
          <w:noProof/>
        </w:rPr>
        <w:t xml:space="preserve">MCPTT emergency </w:t>
      </w:r>
      <w:r>
        <w:rPr>
          <w:b/>
          <w:noProof/>
        </w:rPr>
        <w:t>private call</w:t>
      </w:r>
      <w:r w:rsidRPr="0073469F">
        <w:rPr>
          <w:b/>
          <w:noProof/>
        </w:rPr>
        <w:t xml:space="preserve"> (ME</w:t>
      </w:r>
      <w:r>
        <w:rPr>
          <w:b/>
          <w:noProof/>
        </w:rPr>
        <w:t>PC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this is an internal state managed by the MCPTT client which in conjunction with the MCPTT emergency alert state aids in managing the MCPTT emergency state and related actions.</w:t>
      </w:r>
    </w:p>
    <w:p w14:paraId="754B8D0A" w14:textId="77777777" w:rsidR="00323368" w:rsidRDefault="00323368" w:rsidP="00323368">
      <w:pPr>
        <w:pStyle w:val="B1"/>
      </w:pPr>
      <w:r>
        <w:rPr>
          <w:noProof/>
        </w:rPr>
        <w:t>-</w:t>
      </w:r>
      <w:r>
        <w:rPr>
          <w:noProof/>
        </w:rPr>
        <w:tab/>
      </w:r>
      <w:r>
        <w:rPr>
          <w:b/>
          <w:noProof/>
        </w:rPr>
        <w:t>I</w:t>
      </w:r>
      <w:r w:rsidRPr="00FE6C45">
        <w:rPr>
          <w:b/>
          <w:noProof/>
        </w:rPr>
        <w:t xml:space="preserve">n-progress emergency private call </w:t>
      </w:r>
      <w:r>
        <w:rPr>
          <w:b/>
          <w:noProof/>
        </w:rPr>
        <w:t xml:space="preserve">(IPEPC) </w:t>
      </w:r>
      <w:r w:rsidRPr="00FE6C45">
        <w:rPr>
          <w:b/>
          <w:noProof/>
        </w:rPr>
        <w:t>state:</w:t>
      </w:r>
      <w:r>
        <w:rPr>
          <w:noProof/>
        </w:rPr>
        <w:t xml:space="preserve"> </w:t>
      </w:r>
      <w:r w:rsidRPr="00FE6C45">
        <w:t xml:space="preserve">indicates whether or not there is an MCPTT emergency </w:t>
      </w:r>
      <w:r>
        <w:t>private</w:t>
      </w:r>
      <w:r w:rsidRPr="00FE6C45">
        <w:t xml:space="preserve"> call </w:t>
      </w:r>
      <w:r>
        <w:t>in-progress for the two participants</w:t>
      </w:r>
      <w:r w:rsidRPr="00FE6C45">
        <w:t xml:space="preserve">. This state is managed by the controlling MCPTT function. All </w:t>
      </w:r>
      <w:r>
        <w:t>private</w:t>
      </w:r>
      <w:r w:rsidRPr="00FE6C45">
        <w:t xml:space="preserve"> calls originated </w:t>
      </w:r>
      <w:r>
        <w:t>between these two participants</w:t>
      </w:r>
      <w:r w:rsidRPr="00FE6C45">
        <w:t xml:space="preserve"> when in an in-progress emergency </w:t>
      </w:r>
      <w:r>
        <w:t xml:space="preserve">private call </w:t>
      </w:r>
      <w:r w:rsidRPr="00FE6C45">
        <w:t xml:space="preserve">state are MCPTT emergency </w:t>
      </w:r>
      <w:r>
        <w:t>private</w:t>
      </w:r>
      <w:r w:rsidRPr="00FE6C45">
        <w:t xml:space="preserve"> calls until this state is cancelled, whether or not the originator is in an MCPTT emergency state.</w:t>
      </w:r>
    </w:p>
    <w:p w14:paraId="6E6EA44D" w14:textId="77777777" w:rsidR="00323368" w:rsidRPr="0073469F" w:rsidRDefault="00323368" w:rsidP="00323368">
      <w:pPr>
        <w:pStyle w:val="B1"/>
      </w:pPr>
      <w:r>
        <w:rPr>
          <w:noProof/>
        </w:rPr>
        <w:t>-</w:t>
      </w:r>
      <w:r>
        <w:rPr>
          <w:noProof/>
        </w:rPr>
        <w:tab/>
      </w:r>
      <w:r w:rsidRPr="00FE6C45">
        <w:rPr>
          <w:b/>
          <w:noProof/>
        </w:rPr>
        <w:t xml:space="preserve">MCPTT emergency private priority (MEPP) state: </w:t>
      </w:r>
      <w:r w:rsidRPr="00FE6C45">
        <w:t>this is an inte</w:t>
      </w:r>
      <w:r>
        <w:t xml:space="preserve">rnal state managed by the MCPTT </w:t>
      </w:r>
      <w:r w:rsidRPr="00FE6C45">
        <w:t xml:space="preserve">client which tracks the in-progress emergency </w:t>
      </w:r>
      <w:r>
        <w:t xml:space="preserve">private call </w:t>
      </w:r>
      <w:r w:rsidRPr="00FE6C45">
        <w:t xml:space="preserve">state of the </w:t>
      </w:r>
      <w:r>
        <w:t>private call</w:t>
      </w:r>
      <w:r w:rsidRPr="00FE6C45">
        <w:t xml:space="preserve"> managed by the controlling MCPTT function. Ideally, the MCPTT client would not need to track the in-progress emergency </w:t>
      </w:r>
      <w:r>
        <w:t>private priority</w:t>
      </w:r>
      <w:r w:rsidRPr="00FE6C45">
        <w:t xml:space="preserve"> state, but doing so enables the MCPTT client to request MCPTT emergency-level priority earlier than otherwise possible. For example, if the MCPTT user wishes to join an MCPTT emergency </w:t>
      </w:r>
      <w:r>
        <w:t>private call</w:t>
      </w:r>
      <w:r w:rsidRPr="00FE6C45">
        <w:t xml:space="preserve"> and is not in </w:t>
      </w:r>
      <w:r>
        <w:t xml:space="preserve">the </w:t>
      </w:r>
      <w:r w:rsidRPr="00FE6C45">
        <w:t xml:space="preserve">MCPTT emergency state, the MCPTT client should have emergency level priority. If it has knowledge of the in-progress emergency </w:t>
      </w:r>
      <w:r>
        <w:t>private priority</w:t>
      </w:r>
      <w:r w:rsidRPr="00FE6C45">
        <w:t xml:space="preserve"> state of the </w:t>
      </w:r>
      <w:r>
        <w:t>private call (i.e., the two participants)</w:t>
      </w:r>
      <w:r w:rsidRPr="00FE6C45">
        <w:t xml:space="preserve">, it can request priority by including a Resource-Priority header field set to the MCPTT namespace specified in </w:t>
      </w:r>
      <w:r w:rsidR="0076698A">
        <w:rPr>
          <w:lang w:val="en-US"/>
        </w:rPr>
        <w:t>IETF RFC 8101</w:t>
      </w:r>
      <w:r w:rsidRPr="00FE6C45">
        <w:rPr>
          <w:lang w:val="en-US"/>
        </w:rPr>
        <w:t xml:space="preserve"> [48], </w:t>
      </w:r>
      <w:r w:rsidRPr="00FE6C45">
        <w:t>and appropriate priority level in the SIP INVITE request (or SIP re-INVITE request).</w:t>
      </w:r>
    </w:p>
    <w:p w14:paraId="25A21EED" w14:textId="77777777" w:rsidR="00323368" w:rsidRPr="00323368" w:rsidRDefault="00323368" w:rsidP="00323368">
      <w:pPr>
        <w:pStyle w:val="NO"/>
        <w:rPr>
          <w:noProof/>
        </w:rPr>
      </w:pPr>
      <w:r>
        <w:rPr>
          <w:noProof/>
        </w:rPr>
        <w:t>NOTE</w:t>
      </w:r>
      <w:r w:rsidRPr="0073469F">
        <w:rPr>
          <w:noProof/>
        </w:rPr>
        <w:t>:</w:t>
      </w:r>
      <w:r w:rsidRPr="0073469F">
        <w:rPr>
          <w:noProof/>
        </w:rPr>
        <w:tab/>
        <w:t xml:space="preserve">The above states and their transitions are described in </w:t>
      </w:r>
      <w:r>
        <w:rPr>
          <w:noProof/>
        </w:rPr>
        <w:t>A</w:t>
      </w:r>
      <w:r w:rsidRPr="0073469F">
        <w:rPr>
          <w:noProof/>
        </w:rPr>
        <w:t>nnex G</w:t>
      </w:r>
      <w:r>
        <w:rPr>
          <w:noProof/>
        </w:rPr>
        <w:t>.</w:t>
      </w:r>
    </w:p>
    <w:p w14:paraId="578934CD" w14:textId="77777777" w:rsidR="00225414" w:rsidRDefault="00225414" w:rsidP="00567124">
      <w:pPr>
        <w:pStyle w:val="Heading3"/>
        <w:rPr>
          <w:rFonts w:eastAsia="SimSun"/>
        </w:rPr>
      </w:pPr>
      <w:bookmarkStart w:id="122" w:name="_Toc20155497"/>
      <w:bookmarkStart w:id="123" w:name="_Toc27500652"/>
      <w:bookmarkStart w:id="124" w:name="_Toc36048777"/>
      <w:bookmarkStart w:id="125" w:name="_Toc45209540"/>
      <w:bookmarkStart w:id="126" w:name="_Toc51860365"/>
      <w:bookmarkStart w:id="127" w:name="_Toc171603521"/>
      <w:r>
        <w:rPr>
          <w:rFonts w:eastAsia="SimSun"/>
        </w:rPr>
        <w:t>4.6.3</w:t>
      </w:r>
      <w:r w:rsidRPr="0073469F">
        <w:rPr>
          <w:rFonts w:eastAsia="SimSun"/>
        </w:rPr>
        <w:tab/>
        <w:t xml:space="preserve">MCPTT emergency </w:t>
      </w:r>
      <w:r>
        <w:rPr>
          <w:rFonts w:eastAsia="SimSun"/>
        </w:rPr>
        <w:t>alerts</w:t>
      </w:r>
      <w:bookmarkEnd w:id="122"/>
      <w:bookmarkEnd w:id="123"/>
      <w:bookmarkEnd w:id="124"/>
      <w:bookmarkEnd w:id="125"/>
      <w:bookmarkEnd w:id="126"/>
      <w:bookmarkEnd w:id="127"/>
    </w:p>
    <w:p w14:paraId="45BB79FC" w14:textId="77777777" w:rsidR="00225414" w:rsidRDefault="00225414" w:rsidP="00225414">
      <w:pPr>
        <w:rPr>
          <w:rFonts w:eastAsia="SimSun"/>
        </w:rPr>
      </w:pPr>
      <w:r w:rsidRPr="000F2CB5">
        <w:rPr>
          <w:rFonts w:eastAsia="SimSun"/>
        </w:rPr>
        <w:t xml:space="preserve">MCPTT emergency </w:t>
      </w:r>
      <w:r>
        <w:rPr>
          <w:rFonts w:eastAsia="SimSun"/>
        </w:rPr>
        <w:t>alerts</w:t>
      </w:r>
      <w:r w:rsidRPr="000F2CB5">
        <w:rPr>
          <w:rFonts w:eastAsia="SimSun"/>
        </w:rPr>
        <w:t xml:space="preserve"> as defined by 3GPP TS </w:t>
      </w:r>
      <w:r w:rsidR="0090486B">
        <w:rPr>
          <w:rFonts w:eastAsia="SimSun"/>
        </w:rPr>
        <w:t>23.379</w:t>
      </w:r>
      <w:r w:rsidRPr="000F2CB5">
        <w:rPr>
          <w:rFonts w:eastAsia="SimSun"/>
        </w:rPr>
        <w:t xml:space="preserve"> [3] are supported by the procedures in this specification. The following MCPTT emergency group call functionalities are </w:t>
      </w:r>
      <w:r>
        <w:rPr>
          <w:rFonts w:eastAsia="SimSun"/>
        </w:rPr>
        <w:t>specified in the present document</w:t>
      </w:r>
      <w:r w:rsidRPr="000F2CB5">
        <w:rPr>
          <w:rFonts w:eastAsia="SimSun"/>
        </w:rPr>
        <w:t>:</w:t>
      </w:r>
    </w:p>
    <w:p w14:paraId="44438666" w14:textId="77777777" w:rsidR="00225414" w:rsidRPr="000F2CB5" w:rsidRDefault="00225414" w:rsidP="00225414">
      <w:pPr>
        <w:pStyle w:val="B1"/>
        <w:rPr>
          <w:rFonts w:eastAsia="SimSun"/>
        </w:rPr>
      </w:pPr>
      <w:r w:rsidRPr="000F2CB5">
        <w:rPr>
          <w:rFonts w:eastAsia="SimSun"/>
        </w:rPr>
        <w:t>-</w:t>
      </w:r>
      <w:r w:rsidRPr="000F2CB5">
        <w:rPr>
          <w:rFonts w:eastAsia="SimSun"/>
        </w:rPr>
        <w:tab/>
        <w:t xml:space="preserve">MCPTT emergency </w:t>
      </w:r>
      <w:r>
        <w:rPr>
          <w:rFonts w:eastAsia="SimSun"/>
        </w:rPr>
        <w:t>alert</w:t>
      </w:r>
      <w:r w:rsidRPr="000F2CB5">
        <w:rPr>
          <w:rFonts w:eastAsia="SimSun"/>
        </w:rPr>
        <w:t xml:space="preserve"> </w:t>
      </w:r>
      <w:r>
        <w:rPr>
          <w:rFonts w:eastAsia="SimSun"/>
        </w:rPr>
        <w:t>origination; and</w:t>
      </w:r>
    </w:p>
    <w:p w14:paraId="6D87C654" w14:textId="77777777" w:rsidR="00225414" w:rsidRDefault="00225414" w:rsidP="00225414">
      <w:pPr>
        <w:pStyle w:val="B1"/>
        <w:rPr>
          <w:rFonts w:eastAsia="SimSun"/>
        </w:rPr>
      </w:pPr>
      <w:r w:rsidRPr="000F2CB5">
        <w:rPr>
          <w:rFonts w:eastAsia="SimSun"/>
        </w:rPr>
        <w:t>-</w:t>
      </w:r>
      <w:r w:rsidRPr="000F2CB5">
        <w:rPr>
          <w:rFonts w:eastAsia="SimSun"/>
        </w:rPr>
        <w:tab/>
      </w:r>
      <w:r>
        <w:rPr>
          <w:rFonts w:eastAsia="SimSun"/>
        </w:rPr>
        <w:t xml:space="preserve">MCPTT </w:t>
      </w:r>
      <w:r w:rsidRPr="000F2CB5">
        <w:rPr>
          <w:rFonts w:eastAsia="SimSun"/>
        </w:rPr>
        <w:t xml:space="preserve">emergency </w:t>
      </w:r>
      <w:r>
        <w:rPr>
          <w:rFonts w:eastAsia="SimSun"/>
        </w:rPr>
        <w:t xml:space="preserve">alert </w:t>
      </w:r>
      <w:r w:rsidRPr="000F2CB5">
        <w:rPr>
          <w:rFonts w:eastAsia="SimSun"/>
        </w:rPr>
        <w:t>cancel</w:t>
      </w:r>
      <w:r>
        <w:rPr>
          <w:rFonts w:eastAsia="SimSun"/>
        </w:rPr>
        <w:t>lation</w:t>
      </w:r>
      <w:r w:rsidRPr="000F2CB5">
        <w:rPr>
          <w:rFonts w:eastAsia="SimSun"/>
        </w:rPr>
        <w:t>.</w:t>
      </w:r>
    </w:p>
    <w:p w14:paraId="0CD0651A" w14:textId="77777777" w:rsidR="00225414" w:rsidRDefault="00225414" w:rsidP="00225414">
      <w:pPr>
        <w:rPr>
          <w:rFonts w:eastAsia="SimSun"/>
        </w:rPr>
      </w:pPr>
      <w:r>
        <w:rPr>
          <w:rFonts w:eastAsia="SimSun"/>
        </w:rPr>
        <w:lastRenderedPageBreak/>
        <w:t>MCPTT emergency alerts are supported procedurally by two general mechanisms. One mechanism is embedded within the MCPTT emergency call (both emergency private call and emergency group call using both prearranged and chat session models) signal</w:t>
      </w:r>
      <w:r w:rsidR="00FD1B82">
        <w:rPr>
          <w:rFonts w:eastAsia="SimSun"/>
        </w:rPr>
        <w:t>l</w:t>
      </w:r>
      <w:r>
        <w:rPr>
          <w:rFonts w:eastAsia="SimSun"/>
        </w:rPr>
        <w:t>ing procedures documented in clause 10 and clause 11 of this specification. The other mechanism utilizes SIP MESSAGE requests and is documented in clause 12.</w:t>
      </w:r>
    </w:p>
    <w:p w14:paraId="31C34F2B" w14:textId="77777777" w:rsidR="00225414" w:rsidRDefault="00225414" w:rsidP="00225414">
      <w:pPr>
        <w:rPr>
          <w:rFonts w:eastAsia="SimSun"/>
        </w:rPr>
      </w:pPr>
      <w:r>
        <w:rPr>
          <w:rFonts w:eastAsia="SimSun"/>
        </w:rPr>
        <w:t>MCPTT emergency alerts can be initiated or cancelled as options in the following signal</w:t>
      </w:r>
      <w:r w:rsidR="00FD1B82">
        <w:rPr>
          <w:rFonts w:eastAsia="SimSun"/>
        </w:rPr>
        <w:t>l</w:t>
      </w:r>
      <w:r>
        <w:rPr>
          <w:rFonts w:eastAsia="SimSun"/>
        </w:rPr>
        <w:t>ing procedures documented in clause 10 and clause 11:</w:t>
      </w:r>
    </w:p>
    <w:p w14:paraId="2CC0EB5B" w14:textId="77777777" w:rsidR="00225414" w:rsidRDefault="00225414" w:rsidP="00225414">
      <w:pPr>
        <w:pStyle w:val="B1"/>
        <w:rPr>
          <w:rFonts w:eastAsia="SimSun"/>
        </w:rPr>
      </w:pPr>
      <w:r>
        <w:rPr>
          <w:rFonts w:eastAsia="SimSun"/>
        </w:rPr>
        <w:t>-</w:t>
      </w:r>
      <w:r>
        <w:rPr>
          <w:rFonts w:eastAsia="SimSun"/>
        </w:rPr>
        <w:tab/>
        <w:t>MCPTT emergency group call initiation;</w:t>
      </w:r>
    </w:p>
    <w:p w14:paraId="0011C785" w14:textId="77777777" w:rsidR="00225414" w:rsidRPr="00355B34" w:rsidRDefault="00225414" w:rsidP="00225414">
      <w:pPr>
        <w:pStyle w:val="B1"/>
        <w:rPr>
          <w:rFonts w:eastAsia="SimSun"/>
        </w:rPr>
      </w:pPr>
      <w:r w:rsidRPr="00355B34">
        <w:rPr>
          <w:rFonts w:eastAsia="SimSun"/>
        </w:rPr>
        <w:t>-</w:t>
      </w:r>
      <w:r w:rsidRPr="00355B34">
        <w:rPr>
          <w:rFonts w:eastAsia="SimSun"/>
        </w:rPr>
        <w:tab/>
        <w:t>MCPTT group call upgraded to MCPTT emergency call;</w:t>
      </w:r>
    </w:p>
    <w:p w14:paraId="451FFB67"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group call cancellation (i.e., in-progress emergency state of the group set to false);</w:t>
      </w:r>
    </w:p>
    <w:p w14:paraId="76FC8033"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private call initiation; and</w:t>
      </w:r>
    </w:p>
    <w:p w14:paraId="4FCF0D94" w14:textId="77777777" w:rsidR="00225414" w:rsidRDefault="00225414" w:rsidP="00225414">
      <w:pPr>
        <w:pStyle w:val="B1"/>
        <w:rPr>
          <w:rFonts w:eastAsia="SimSun"/>
        </w:rPr>
      </w:pPr>
      <w:r w:rsidRPr="00355B34">
        <w:rPr>
          <w:rFonts w:eastAsia="SimSun"/>
        </w:rPr>
        <w:t>-</w:t>
      </w:r>
      <w:r w:rsidRPr="00355B34">
        <w:rPr>
          <w:rFonts w:eastAsia="SimSun"/>
        </w:rPr>
        <w:tab/>
        <w:t>MCPTT private call upgrade to MCPTT emergency private call.</w:t>
      </w:r>
    </w:p>
    <w:p w14:paraId="5548B3B7" w14:textId="77777777" w:rsidR="00225414" w:rsidRDefault="00225414" w:rsidP="00225414">
      <w:pPr>
        <w:rPr>
          <w:rFonts w:eastAsia="SimSun"/>
        </w:rPr>
      </w:pPr>
      <w:r>
        <w:rPr>
          <w:rFonts w:eastAsia="SimSun"/>
        </w:rPr>
        <w:t>MCPTT emergency alerts can also be initiated or cancelled as described in the procedures of clause 12 which include:</w:t>
      </w:r>
    </w:p>
    <w:p w14:paraId="61236239"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alert initiation; and</w:t>
      </w:r>
    </w:p>
    <w:p w14:paraId="257C1062"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alert cancellation (with optional cancelling of the in-progress emergency state of a group).</w:t>
      </w:r>
    </w:p>
    <w:p w14:paraId="238D33C1" w14:textId="77777777" w:rsidR="00225414" w:rsidRDefault="00225414" w:rsidP="00225414">
      <w:pPr>
        <w:rPr>
          <w:rFonts w:eastAsia="SimSun"/>
        </w:rPr>
      </w:pPr>
      <w:r>
        <w:rPr>
          <w:rFonts w:eastAsia="SimSun"/>
        </w:rPr>
        <w:t>When MCPTT emergency alerts are initiated as an option in initiating or upgrading to an MCPTT emergency group call or are initiated using SIP MESSAGE requests, they are targeted to an MCPTT group, and, if not already affiliated, will result in the initiator being implicitly affiliated to the MCPTT group. When initiated as an option in initiating or upgrading to an MCPTT emergency private call, an MCPTT emergency alert is targeted to an individual MCPTT user, not to an MCPTT group.</w:t>
      </w:r>
    </w:p>
    <w:p w14:paraId="7B0736C5" w14:textId="77777777" w:rsidR="00225414" w:rsidRDefault="00225414" w:rsidP="00225414">
      <w:pPr>
        <w:rPr>
          <w:rFonts w:eastAsia="SimSun"/>
        </w:rPr>
      </w:pPr>
      <w:r w:rsidRPr="009C74FD">
        <w:rPr>
          <w:rFonts w:eastAsia="SimSun"/>
        </w:rPr>
        <w:t xml:space="preserve">Key aspects of MCPTT emergency </w:t>
      </w:r>
      <w:r>
        <w:rPr>
          <w:rFonts w:eastAsia="SimSun"/>
        </w:rPr>
        <w:t>alerts</w:t>
      </w:r>
      <w:r w:rsidRPr="009C74FD">
        <w:rPr>
          <w:rFonts w:eastAsia="SimSun"/>
        </w:rPr>
        <w:t xml:space="preserve"> include:</w:t>
      </w:r>
    </w:p>
    <w:p w14:paraId="5ECD2497" w14:textId="77777777" w:rsidR="00225414" w:rsidRPr="00355B34" w:rsidRDefault="00225414" w:rsidP="00225414">
      <w:pPr>
        <w:pStyle w:val="B1"/>
        <w:rPr>
          <w:rFonts w:eastAsia="SimSun"/>
        </w:rPr>
      </w:pPr>
      <w:r w:rsidRPr="00355B34">
        <w:rPr>
          <w:rFonts w:eastAsia="SimSun"/>
        </w:rPr>
        <w:t>-</w:t>
      </w:r>
      <w:r w:rsidRPr="00355B34">
        <w:rPr>
          <w:rFonts w:eastAsia="SimSun"/>
        </w:rPr>
        <w:tab/>
      </w:r>
      <w:r w:rsidRPr="004E5894">
        <w:rPr>
          <w:rFonts w:eastAsia="SimSun"/>
          <w:b/>
        </w:rPr>
        <w:t>MCPTT emergency (MES) state:</w:t>
      </w:r>
      <w:r w:rsidRPr="00355B34">
        <w:rPr>
          <w:rFonts w:eastAsia="SimSun"/>
        </w:rPr>
        <w:t xml:space="preserve"> the MCPTT client's MCPTT emergency state as described in </w:t>
      </w:r>
      <w:r>
        <w:rPr>
          <w:rFonts w:eastAsia="SimSun"/>
        </w:rPr>
        <w:t>clause</w:t>
      </w:r>
      <w:r w:rsidRPr="00355B34">
        <w:rPr>
          <w:rFonts w:eastAsia="SimSun"/>
        </w:rPr>
        <w:t> G.1 is set upon initiation of an MCPTT emergency alert. While the MCPTT emergency state is set, assuming the MCPTT user has the needed authorisations, if the user initiates a private call and is authorised to do so, the MCPTT private call will be an MCPTT emergency private call. Similarly, assuming the needed authorisations, any subsequent MCPTT group call initiated by an MCPTT user with the MCPTT emergency state set will be an MCPTT emergency group call.</w:t>
      </w:r>
    </w:p>
    <w:p w14:paraId="7F01ACF6" w14:textId="77777777" w:rsidR="00225414" w:rsidRDefault="00225414" w:rsidP="00225414">
      <w:pPr>
        <w:pStyle w:val="B1"/>
        <w:rPr>
          <w:rFonts w:eastAsia="SimSun"/>
        </w:rPr>
      </w:pPr>
      <w:r>
        <w:rPr>
          <w:rFonts w:eastAsia="SimSun"/>
          <w:b/>
        </w:rPr>
        <w:t>-</w:t>
      </w:r>
      <w:r>
        <w:rPr>
          <w:rFonts w:eastAsia="SimSun"/>
          <w:b/>
        </w:rPr>
        <w:tab/>
      </w:r>
      <w:r w:rsidRPr="004E5894">
        <w:rPr>
          <w:rFonts w:eastAsia="SimSun"/>
          <w:b/>
        </w:rPr>
        <w:t>MCPTT emergency alert (MEA) state:</w:t>
      </w:r>
      <w:r w:rsidRPr="00355B34">
        <w:rPr>
          <w:rFonts w:eastAsia="SimSun"/>
        </w:rPr>
        <w:t xml:space="preserve"> the MCPTT client maintains the internal MCPTT emergency alert state (MEA) which aids in the management of the MCPTT emergency state as described in clause G.5. </w:t>
      </w:r>
    </w:p>
    <w:p w14:paraId="7E556016" w14:textId="77777777" w:rsidR="00225414" w:rsidRPr="00355B34" w:rsidRDefault="00225414" w:rsidP="00225414">
      <w:pPr>
        <w:pStyle w:val="B1"/>
        <w:rPr>
          <w:rFonts w:eastAsia="SimSun"/>
        </w:rPr>
      </w:pPr>
      <w:r>
        <w:rPr>
          <w:rFonts w:eastAsia="SimSun"/>
          <w:b/>
        </w:rPr>
        <w:t>-</w:t>
      </w:r>
      <w:r>
        <w:rPr>
          <w:rFonts w:eastAsia="SimSun"/>
          <w:b/>
        </w:rPr>
        <w:tab/>
      </w:r>
      <w:r w:rsidRPr="00603FA2">
        <w:rPr>
          <w:rFonts w:eastAsia="SimSun"/>
          <w:b/>
        </w:rPr>
        <w:t>MCPTT private emergency alert (MPEA) state</w:t>
      </w:r>
      <w:r w:rsidRPr="00603FA2">
        <w:rPr>
          <w:rFonts w:eastAsia="SimSun"/>
        </w:rPr>
        <w:t xml:space="preserve">: the MCPTT client </w:t>
      </w:r>
      <w:r>
        <w:rPr>
          <w:rFonts w:eastAsia="SimSun"/>
        </w:rPr>
        <w:t xml:space="preserve">maintains the MCPTT private emergency alert state of an MCPTT emergency alert targeted to an MCPTT user </w:t>
      </w:r>
      <w:r w:rsidRPr="00603FA2">
        <w:rPr>
          <w:rFonts w:eastAsia="SimSun"/>
        </w:rPr>
        <w:t xml:space="preserve">which </w:t>
      </w:r>
      <w:r w:rsidRPr="00355B34">
        <w:rPr>
          <w:rFonts w:eastAsia="SimSun"/>
        </w:rPr>
        <w:t>aids in the management of the MCPTT emergency state</w:t>
      </w:r>
      <w:r>
        <w:rPr>
          <w:rFonts w:eastAsia="SimSun"/>
        </w:rPr>
        <w:t>.</w:t>
      </w:r>
    </w:p>
    <w:p w14:paraId="2C541C9C" w14:textId="77777777" w:rsidR="00225414" w:rsidRPr="009F5831" w:rsidRDefault="00225414" w:rsidP="00225414">
      <w:pPr>
        <w:pStyle w:val="B1"/>
        <w:rPr>
          <w:rFonts w:eastAsia="SimSun"/>
        </w:rPr>
      </w:pPr>
      <w:r w:rsidRPr="004E5894">
        <w:rPr>
          <w:rFonts w:eastAsia="SimSun"/>
        </w:rPr>
        <w:t>-</w:t>
      </w:r>
      <w:r w:rsidRPr="004E5894">
        <w:rPr>
          <w:rFonts w:eastAsia="SimSun"/>
        </w:rPr>
        <w:tab/>
      </w:r>
      <w:r>
        <w:rPr>
          <w:rFonts w:eastAsia="SimSun"/>
          <w:b/>
        </w:rPr>
        <w:t>I</w:t>
      </w:r>
      <w:r w:rsidRPr="004E5894">
        <w:rPr>
          <w:rFonts w:eastAsia="SimSun"/>
          <w:b/>
        </w:rPr>
        <w:t>n-progress emergency group (IPEG) state :</w:t>
      </w:r>
      <w:r w:rsidRPr="004E5894">
        <w:rPr>
          <w:rFonts w:eastAsia="SimSun"/>
        </w:rPr>
        <w:t xml:space="preserve"> MCPTT emergency alert initiation or cancellation in and of itself does not impact the in-progress emergency state of the targeted group, which is maintained by the controlling MCPTT function, nor does it impact the priority of the EPS bearers. However, in setting the MCPTT emergency state, assuming an MCPTT user is authorised to make MCPTT emergency calls on the targeted group, any subsequent MCPTT group call the MCPTT user initiates on the group will cause the in-progress emergency state of the group to be set as described in clause G.2 and will result in upgraded priority of the EPS bearers used in the MCPTT emergency call.</w:t>
      </w:r>
    </w:p>
    <w:p w14:paraId="31DA66D0" w14:textId="77777777" w:rsidR="00225414" w:rsidRPr="00225414" w:rsidRDefault="00225414" w:rsidP="00225414">
      <w:pPr>
        <w:pStyle w:val="B1"/>
        <w:rPr>
          <w:noProof/>
        </w:rPr>
      </w:pPr>
      <w:r>
        <w:rPr>
          <w:rFonts w:eastAsia="SimSun"/>
          <w:b/>
        </w:rPr>
        <w:t>-</w:t>
      </w:r>
      <w:r>
        <w:rPr>
          <w:rFonts w:eastAsia="SimSun"/>
          <w:b/>
        </w:rPr>
        <w:tab/>
        <w:t>A</w:t>
      </w:r>
      <w:r w:rsidRPr="004E5894">
        <w:rPr>
          <w:rFonts w:eastAsia="SimSun"/>
          <w:b/>
        </w:rPr>
        <w:t>uthorisations for emergency alerts:</w:t>
      </w:r>
      <w:r w:rsidRPr="004E5894">
        <w:rPr>
          <w:rFonts w:eastAsia="SimSun"/>
        </w:rPr>
        <w:t xml:space="preserve"> MCPTT users need to be authorised to initiate MCPTT emergency alerts and additionally need to be authorised to cancel MCPTT emergency alerts. The parameters related to these authorisations are specified in 3GPP TS </w:t>
      </w:r>
      <w:r w:rsidR="0090486B">
        <w:rPr>
          <w:rFonts w:eastAsia="SimSun"/>
        </w:rPr>
        <w:t>24.483</w:t>
      </w:r>
      <w:r w:rsidRPr="004E5894">
        <w:rPr>
          <w:rFonts w:eastAsia="SimSun"/>
        </w:rPr>
        <w:t> [45] and 3GPP TS </w:t>
      </w:r>
      <w:r w:rsidR="0090486B">
        <w:rPr>
          <w:rFonts w:eastAsia="SimSun"/>
        </w:rPr>
        <w:t>24.484</w:t>
      </w:r>
      <w:r>
        <w:rPr>
          <w:rFonts w:eastAsia="SimSun"/>
        </w:rPr>
        <w:t> </w:t>
      </w:r>
      <w:r w:rsidRPr="004E5894">
        <w:rPr>
          <w:rFonts w:eastAsia="SimSun"/>
        </w:rPr>
        <w:t>[50].</w:t>
      </w:r>
    </w:p>
    <w:p w14:paraId="22A700BF" w14:textId="77777777" w:rsidR="00856F48" w:rsidRDefault="00856F48" w:rsidP="00567124">
      <w:pPr>
        <w:pStyle w:val="Heading3"/>
        <w:rPr>
          <w:rFonts w:eastAsia="SimSun"/>
        </w:rPr>
      </w:pPr>
      <w:bookmarkStart w:id="128" w:name="_Toc20155498"/>
      <w:bookmarkStart w:id="129" w:name="_Toc27500653"/>
      <w:bookmarkStart w:id="130" w:name="_Toc36048778"/>
      <w:bookmarkStart w:id="131" w:name="_Toc45209541"/>
      <w:bookmarkStart w:id="132" w:name="_Toc51860366"/>
      <w:bookmarkStart w:id="133" w:name="_Toc171603522"/>
      <w:r>
        <w:rPr>
          <w:rFonts w:eastAsia="SimSun"/>
        </w:rPr>
        <w:t>4.6.4</w:t>
      </w:r>
      <w:r w:rsidRPr="0073469F">
        <w:rPr>
          <w:rFonts w:eastAsia="SimSun"/>
        </w:rPr>
        <w:tab/>
      </w:r>
      <w:r w:rsidRPr="00013E65">
        <w:rPr>
          <w:rFonts w:eastAsia="SimSun"/>
        </w:rPr>
        <w:t>MCPTT imminent peril group call</w:t>
      </w:r>
      <w:bookmarkEnd w:id="128"/>
      <w:bookmarkEnd w:id="129"/>
      <w:bookmarkEnd w:id="130"/>
      <w:bookmarkEnd w:id="131"/>
      <w:bookmarkEnd w:id="132"/>
      <w:bookmarkEnd w:id="133"/>
    </w:p>
    <w:p w14:paraId="7BD4684A" w14:textId="77777777" w:rsidR="00856F48" w:rsidRPr="0073469F" w:rsidRDefault="00856F48" w:rsidP="00856F48">
      <w:r w:rsidRPr="0073469F">
        <w:t xml:space="preserve">MCPTT </w:t>
      </w:r>
      <w:r w:rsidRPr="00013E65">
        <w:rPr>
          <w:rFonts w:eastAsia="SimSun"/>
        </w:rPr>
        <w:t>imminent peril group call</w:t>
      </w:r>
      <w:r>
        <w:rPr>
          <w:rFonts w:eastAsia="SimSun"/>
        </w:rPr>
        <w:t>s</w:t>
      </w:r>
      <w:r w:rsidRPr="0073469F">
        <w:t xml:space="preserve"> as defined by 3GPP TS </w:t>
      </w:r>
      <w:r w:rsidR="0090486B">
        <w:t>23.379</w:t>
      </w:r>
      <w:r w:rsidRPr="0073469F">
        <w:t xml:space="preserve"> [3] are supported by the procedures in this specification. The following MCPTT </w:t>
      </w:r>
      <w:r w:rsidRPr="00013E65">
        <w:rPr>
          <w:rFonts w:eastAsia="SimSun"/>
        </w:rPr>
        <w:t>imminent peril group call</w:t>
      </w:r>
      <w:r>
        <w:rPr>
          <w:rFonts w:eastAsia="SimSun"/>
        </w:rPr>
        <w:t>s</w:t>
      </w:r>
      <w:r w:rsidRPr="0073469F">
        <w:t xml:space="preserve"> functionalities are </w:t>
      </w:r>
      <w:r>
        <w:t>specified in the present document</w:t>
      </w:r>
      <w:r w:rsidRPr="0073469F">
        <w:t>:</w:t>
      </w:r>
    </w:p>
    <w:p w14:paraId="1EB1D4F9" w14:textId="77777777" w:rsidR="00856F48" w:rsidRPr="0073469F" w:rsidRDefault="00856F48" w:rsidP="00856F48">
      <w:pPr>
        <w:pStyle w:val="B1"/>
        <w:rPr>
          <w:noProof/>
        </w:rPr>
      </w:pPr>
      <w:r w:rsidRPr="0073469F">
        <w:rPr>
          <w:noProof/>
        </w:rPr>
        <w:t>-</w:t>
      </w:r>
      <w:r w:rsidRPr="0073469F">
        <w:rPr>
          <w:noProof/>
        </w:rPr>
        <w:tab/>
        <w:t xml:space="preserve">MCPTT </w:t>
      </w:r>
      <w:r w:rsidRPr="00013E65">
        <w:rPr>
          <w:rFonts w:eastAsia="SimSun"/>
        </w:rPr>
        <w:t>imminent peril group call</w:t>
      </w:r>
      <w:r>
        <w:rPr>
          <w:rFonts w:eastAsia="SimSun"/>
        </w:rPr>
        <w:t>s</w:t>
      </w:r>
      <w:r w:rsidRPr="0073469F">
        <w:rPr>
          <w:noProof/>
        </w:rPr>
        <w:t xml:space="preserve"> origination;</w:t>
      </w:r>
    </w:p>
    <w:p w14:paraId="27441220" w14:textId="77777777" w:rsidR="00856F48" w:rsidRDefault="00856F48" w:rsidP="00856F48">
      <w:pPr>
        <w:pStyle w:val="B1"/>
        <w:rPr>
          <w:noProof/>
        </w:rPr>
      </w:pPr>
      <w:r w:rsidRPr="0073469F">
        <w:rPr>
          <w:noProof/>
        </w:rPr>
        <w:lastRenderedPageBreak/>
        <w:t>-</w:t>
      </w:r>
      <w:r w:rsidRPr="0073469F">
        <w:rPr>
          <w:noProof/>
        </w:rPr>
        <w:tab/>
        <w:t xml:space="preserve">upgrade of an MCPTT </w:t>
      </w:r>
      <w:r>
        <w:rPr>
          <w:noProof/>
        </w:rPr>
        <w:t xml:space="preserve">group call to an MCPTT </w:t>
      </w:r>
      <w:r w:rsidRPr="00013E65">
        <w:rPr>
          <w:rFonts w:eastAsia="SimSun"/>
        </w:rPr>
        <w:t>imminent peril group call</w:t>
      </w:r>
      <w:r w:rsidRPr="0073469F">
        <w:rPr>
          <w:noProof/>
        </w:rPr>
        <w:t>;</w:t>
      </w:r>
    </w:p>
    <w:p w14:paraId="79781BE8" w14:textId="77777777" w:rsidR="00856F48" w:rsidRDefault="00856F48" w:rsidP="00856F48">
      <w:pPr>
        <w:pStyle w:val="B1"/>
        <w:rPr>
          <w:noProof/>
        </w:rPr>
      </w:pPr>
      <w:r>
        <w:rPr>
          <w:noProof/>
        </w:rPr>
        <w:t>-</w:t>
      </w:r>
      <w:r>
        <w:rPr>
          <w:noProof/>
        </w:rPr>
        <w:tab/>
        <w:t>upgrade from an MCPTT imminent peril group call to an MCPTT emergency group call; and</w:t>
      </w:r>
    </w:p>
    <w:p w14:paraId="0FD37BA9" w14:textId="77777777" w:rsidR="00856F48" w:rsidRPr="00013FA3" w:rsidRDefault="00856F48" w:rsidP="00856F48">
      <w:pPr>
        <w:pStyle w:val="B1"/>
      </w:pPr>
      <w:r w:rsidRPr="0073469F">
        <w:rPr>
          <w:noProof/>
        </w:rPr>
        <w:t>-</w:t>
      </w:r>
      <w:r w:rsidRPr="0073469F">
        <w:rPr>
          <w:noProof/>
        </w:rPr>
        <w:tab/>
      </w:r>
      <w:r>
        <w:rPr>
          <w:noProof/>
        </w:rPr>
        <w:t xml:space="preserve">cancellation of the in-progress </w:t>
      </w:r>
      <w:r w:rsidRPr="00013E65">
        <w:rPr>
          <w:rFonts w:eastAsia="SimSun"/>
        </w:rPr>
        <w:t xml:space="preserve">imminent peril </w:t>
      </w:r>
      <w:r>
        <w:rPr>
          <w:rFonts w:eastAsia="SimSun"/>
        </w:rPr>
        <w:t xml:space="preserve">state of the </w:t>
      </w:r>
      <w:r w:rsidRPr="00013E65">
        <w:rPr>
          <w:rFonts w:eastAsia="SimSun"/>
        </w:rPr>
        <w:t>group</w:t>
      </w:r>
      <w:r w:rsidRPr="0073469F">
        <w:rPr>
          <w:noProof/>
        </w:rPr>
        <w:t>.</w:t>
      </w:r>
    </w:p>
    <w:p w14:paraId="3F3BB6EB" w14:textId="77777777" w:rsidR="00856F48" w:rsidRPr="0073469F" w:rsidRDefault="00856F48" w:rsidP="00856F48">
      <w:pPr>
        <w:rPr>
          <w:noProof/>
        </w:rPr>
      </w:pPr>
      <w:r w:rsidRPr="0073469F">
        <w:rPr>
          <w:noProof/>
        </w:rPr>
        <w:t xml:space="preserve">Key aspects of MCPTT </w:t>
      </w:r>
      <w:r>
        <w:rPr>
          <w:noProof/>
        </w:rPr>
        <w:t>imminent peril</w:t>
      </w:r>
      <w:r w:rsidRPr="0073469F">
        <w:rPr>
          <w:noProof/>
        </w:rPr>
        <w:t xml:space="preserve"> include:</w:t>
      </w:r>
    </w:p>
    <w:p w14:paraId="70E53BDF" w14:textId="77777777" w:rsidR="00856F48" w:rsidRPr="0073469F" w:rsidRDefault="00856F48" w:rsidP="00856F48">
      <w:pPr>
        <w:pStyle w:val="B1"/>
        <w:rPr>
          <w:noProof/>
        </w:rPr>
      </w:pPr>
      <w:r w:rsidRPr="0073469F">
        <w:rPr>
          <w:noProof/>
        </w:rPr>
        <w:t>-</w:t>
      </w:r>
      <w:r w:rsidRPr="0073469F">
        <w:rPr>
          <w:noProof/>
        </w:rPr>
        <w:tab/>
      </w:r>
      <w:r w:rsidRPr="00E97806">
        <w:rPr>
          <w:noProof/>
        </w:rPr>
        <w:t xml:space="preserve">adjusted EPS bearer priority for all participants </w:t>
      </w:r>
      <w:r>
        <w:rPr>
          <w:noProof/>
        </w:rPr>
        <w:t xml:space="preserve">when the in-progress imminent peril state of the group is set </w:t>
      </w:r>
      <w:r w:rsidRPr="00E97806">
        <w:rPr>
          <w:noProof/>
        </w:rPr>
        <w:t xml:space="preserve">whether or not they themselves </w:t>
      </w:r>
      <w:r>
        <w:rPr>
          <w:noProof/>
        </w:rPr>
        <w:t>initiated an imminent peril group call.</w:t>
      </w:r>
      <w:r w:rsidRPr="00E97806">
        <w:rPr>
          <w:noProof/>
        </w:rPr>
        <w:t xml:space="preserve"> </w:t>
      </w:r>
      <w:r w:rsidR="00362FC6">
        <w:rPr>
          <w:noProof/>
        </w:rPr>
        <w:t>For unicast bearers t</w:t>
      </w:r>
      <w:r w:rsidRPr="00E97806">
        <w:rPr>
          <w:noProof/>
        </w:rPr>
        <w:t xml:space="preserve">his is achieved by using the Resource-Priority header field as specified in IETF RFC 4412 [29] with namespaces defined for use by MCPTT specified in </w:t>
      </w:r>
      <w:r w:rsidR="0076698A">
        <w:rPr>
          <w:noProof/>
          <w:lang w:val="en-US"/>
        </w:rPr>
        <w:t>IETF RFC 8101</w:t>
      </w:r>
      <w:r w:rsidRPr="00E97806">
        <w:rPr>
          <w:noProof/>
          <w:lang w:val="en-US"/>
        </w:rPr>
        <w:t> [48]</w:t>
      </w:r>
      <w:r w:rsidR="00362FC6">
        <w:rPr>
          <w:noProof/>
          <w:lang w:val="en-US"/>
        </w:rPr>
        <w:t xml:space="preserve">, and </w:t>
      </w:r>
      <w:r w:rsidR="00362FC6">
        <w:rPr>
          <w:lang w:val="en-US"/>
        </w:rPr>
        <w:t>for MBMS bearers this is achieved by having the participating MCPTT function adjust the ARP (priority, PVI, PCI) and executing the Modify MBMS Bearer Procedure per 3GPP TS 29.468 [42]</w:t>
      </w:r>
      <w:r w:rsidRPr="0073469F">
        <w:rPr>
          <w:noProof/>
        </w:rPr>
        <w:t>;</w:t>
      </w:r>
    </w:p>
    <w:p w14:paraId="2536C66F" w14:textId="77777777" w:rsidR="00856F48" w:rsidRDefault="00856F48" w:rsidP="00856F48">
      <w:pPr>
        <w:pStyle w:val="B1"/>
        <w:rPr>
          <w:noProof/>
        </w:rPr>
      </w:pPr>
      <w:r w:rsidRPr="0073469F">
        <w:rPr>
          <w:noProof/>
        </w:rPr>
        <w:t>-</w:t>
      </w:r>
      <w:r w:rsidRPr="0073469F">
        <w:rPr>
          <w:noProof/>
        </w:rPr>
        <w:tab/>
        <w:t xml:space="preserve">restoration of normal EPS bearer priority to the call </w:t>
      </w:r>
      <w:r w:rsidRPr="00E97806">
        <w:rPr>
          <w:noProof/>
        </w:rPr>
        <w:t xml:space="preserve">when the in-progress </w:t>
      </w:r>
      <w:r>
        <w:rPr>
          <w:noProof/>
        </w:rPr>
        <w:t>imminent peril</w:t>
      </w:r>
      <w:r w:rsidRPr="00E97806">
        <w:rPr>
          <w:noProof/>
        </w:rPr>
        <w:t xml:space="preserve"> group state is cancelled</w:t>
      </w:r>
      <w:r w:rsidRPr="0073469F">
        <w:rPr>
          <w:noProof/>
        </w:rPr>
        <w:t>;</w:t>
      </w:r>
      <w:r>
        <w:rPr>
          <w:noProof/>
        </w:rPr>
        <w:t xml:space="preserve"> and</w:t>
      </w:r>
    </w:p>
    <w:p w14:paraId="416763DF" w14:textId="77777777" w:rsidR="00856F48" w:rsidRPr="009F5831" w:rsidRDefault="00856F48" w:rsidP="00856F48">
      <w:pPr>
        <w:pStyle w:val="B1"/>
        <w:rPr>
          <w:noProof/>
        </w:rPr>
      </w:pPr>
      <w:r w:rsidRPr="0073469F">
        <w:rPr>
          <w:noProof/>
        </w:rPr>
        <w:t>-</w:t>
      </w:r>
      <w:r w:rsidRPr="0073469F">
        <w:rPr>
          <w:noProof/>
        </w:rPr>
        <w:tab/>
        <w:t xml:space="preserve">requires the MCPTT user to be authorised to either originate or cancel an MCPTT </w:t>
      </w:r>
      <w:r>
        <w:rPr>
          <w:noProof/>
        </w:rPr>
        <w:t>imminent peril group call.</w:t>
      </w:r>
    </w:p>
    <w:p w14:paraId="366F29CB" w14:textId="77777777" w:rsidR="00856F48" w:rsidRDefault="00856F48" w:rsidP="00856F48">
      <w:pPr>
        <w:rPr>
          <w:noProof/>
        </w:rPr>
      </w:pPr>
      <w:r>
        <w:rPr>
          <w:noProof/>
        </w:rPr>
        <w:t>Relationship to other MCPTT priority group call types:</w:t>
      </w:r>
    </w:p>
    <w:p w14:paraId="61A32B08" w14:textId="77777777" w:rsidR="00856F48" w:rsidRDefault="00856F48" w:rsidP="00856F48">
      <w:pPr>
        <w:pStyle w:val="B1"/>
        <w:rPr>
          <w:noProof/>
        </w:rPr>
      </w:pPr>
      <w:r>
        <w:rPr>
          <w:noProof/>
        </w:rPr>
        <w:t>-</w:t>
      </w:r>
      <w:r>
        <w:rPr>
          <w:noProof/>
        </w:rPr>
        <w:tab/>
        <w:t>A normal MCPTT group call can be upgraded to an MCPTT imminent peril group call;</w:t>
      </w:r>
    </w:p>
    <w:p w14:paraId="4BB6CD63" w14:textId="77777777" w:rsidR="00856F48" w:rsidRDefault="00856F48" w:rsidP="00856F48">
      <w:pPr>
        <w:pStyle w:val="B1"/>
        <w:rPr>
          <w:noProof/>
        </w:rPr>
      </w:pPr>
      <w:r>
        <w:rPr>
          <w:noProof/>
        </w:rPr>
        <w:t>-</w:t>
      </w:r>
      <w:r>
        <w:rPr>
          <w:noProof/>
        </w:rPr>
        <w:tab/>
        <w:t>An MCPTT imminent peril group call can be upgraded to an MCPTT emergency group call;</w:t>
      </w:r>
    </w:p>
    <w:p w14:paraId="3EF235FE" w14:textId="77777777" w:rsidR="00856F48" w:rsidRDefault="00856F48" w:rsidP="00856F48">
      <w:pPr>
        <w:pStyle w:val="B1"/>
        <w:rPr>
          <w:noProof/>
        </w:rPr>
      </w:pPr>
      <w:r>
        <w:rPr>
          <w:noProof/>
        </w:rPr>
        <w:t>-</w:t>
      </w:r>
      <w:r>
        <w:rPr>
          <w:noProof/>
        </w:rPr>
        <w:tab/>
        <w:t>When either an MCPTT imminent peril group call or an MCPTT emergency group call (i.e., their respective "in-progress" states) the group call returns to the priority designated for normal group calls, i.e., their is no direct transition from an MCPTT emergency group call to an MCPTT imminent peril group call;</w:t>
      </w:r>
    </w:p>
    <w:p w14:paraId="6D0E21BE" w14:textId="77777777" w:rsidR="00856F48" w:rsidRDefault="00856F48" w:rsidP="00856F48">
      <w:pPr>
        <w:pStyle w:val="B1"/>
        <w:rPr>
          <w:noProof/>
        </w:rPr>
      </w:pPr>
      <w:r>
        <w:rPr>
          <w:noProof/>
        </w:rPr>
        <w:t>-</w:t>
      </w:r>
      <w:r>
        <w:rPr>
          <w:noProof/>
        </w:rPr>
        <w:tab/>
        <w:t>MCPTT imminent peril functionality is only applicable to MCPTT group calls, not MCPTT private calls; and</w:t>
      </w:r>
    </w:p>
    <w:p w14:paraId="5231795F" w14:textId="77777777" w:rsidR="00856F48" w:rsidRPr="0073469F" w:rsidRDefault="00856F48" w:rsidP="00856F48">
      <w:pPr>
        <w:pStyle w:val="B1"/>
        <w:rPr>
          <w:noProof/>
        </w:rPr>
      </w:pPr>
      <w:r>
        <w:rPr>
          <w:noProof/>
        </w:rPr>
        <w:t>-</w:t>
      </w:r>
      <w:r>
        <w:rPr>
          <w:noProof/>
        </w:rPr>
        <w:tab/>
        <w:t>MCPTT imminent peril group calls have no associated alert capabilities such as the MCPTT emergency alert capability which is associated with MCPTT emergency group calls.</w:t>
      </w:r>
    </w:p>
    <w:p w14:paraId="4F0A1B63" w14:textId="77777777" w:rsidR="00856F48" w:rsidRPr="0073469F" w:rsidRDefault="00856F48" w:rsidP="00856F48">
      <w:pPr>
        <w:rPr>
          <w:noProof/>
        </w:rPr>
      </w:pPr>
      <w:r w:rsidRPr="0073469F">
        <w:rPr>
          <w:noProof/>
        </w:rPr>
        <w:t xml:space="preserve">There are a number of states that are key in managing these aspects of MCPTT </w:t>
      </w:r>
      <w:r>
        <w:rPr>
          <w:noProof/>
        </w:rPr>
        <w:t>imminent peril group</w:t>
      </w:r>
      <w:r w:rsidRPr="0073469F">
        <w:rPr>
          <w:noProof/>
        </w:rPr>
        <w:t xml:space="preserve"> calls, which include:</w:t>
      </w:r>
    </w:p>
    <w:p w14:paraId="51C971B1" w14:textId="77777777" w:rsidR="00856F48" w:rsidRDefault="00856F48" w:rsidP="00856F48">
      <w:pPr>
        <w:pStyle w:val="B1"/>
        <w:rPr>
          <w:noProof/>
        </w:rPr>
      </w:pPr>
      <w:r w:rsidRPr="0073469F">
        <w:rPr>
          <w:noProof/>
        </w:rPr>
        <w:t>-</w:t>
      </w:r>
      <w:r w:rsidRPr="0073469F">
        <w:rPr>
          <w:noProof/>
        </w:rPr>
        <w:tab/>
      </w:r>
      <w:r w:rsidRPr="0073469F">
        <w:rPr>
          <w:b/>
          <w:noProof/>
        </w:rPr>
        <w:t xml:space="preserve">MCPTT </w:t>
      </w:r>
      <w:r>
        <w:rPr>
          <w:b/>
          <w:noProof/>
        </w:rPr>
        <w:t>imminent peril group</w:t>
      </w:r>
      <w:r w:rsidRPr="0073469F">
        <w:rPr>
          <w:b/>
          <w:noProof/>
        </w:rPr>
        <w:t xml:space="preserve"> (M</w:t>
      </w:r>
      <w:r>
        <w:rPr>
          <w:b/>
          <w:noProof/>
        </w:rPr>
        <w:t>IG</w:t>
      </w:r>
      <w:r w:rsidRPr="0073469F">
        <w:rPr>
          <w:b/>
          <w:noProof/>
        </w:rPr>
        <w:t>)</w:t>
      </w:r>
      <w:r>
        <w:rPr>
          <w:b/>
          <w:noProof/>
        </w:rPr>
        <w:t xml:space="preserve"> </w:t>
      </w:r>
      <w:r w:rsidRPr="0073469F">
        <w:rPr>
          <w:b/>
          <w:noProof/>
        </w:rPr>
        <w:t>state</w:t>
      </w:r>
      <w:r w:rsidRPr="0073469F">
        <w:rPr>
          <w:noProof/>
        </w:rPr>
        <w:t>: this is an internal state of the MCPTT client which in co</w:t>
      </w:r>
      <w:r>
        <w:rPr>
          <w:noProof/>
        </w:rPr>
        <w:t>njunction with the MCPTT imminent peril</w:t>
      </w:r>
      <w:r w:rsidRPr="0073469F">
        <w:rPr>
          <w:noProof/>
        </w:rPr>
        <w:t xml:space="preserve"> group call state aids </w:t>
      </w:r>
      <w:r>
        <w:rPr>
          <w:noProof/>
        </w:rPr>
        <w:t xml:space="preserve">the client </w:t>
      </w:r>
      <w:r w:rsidRPr="0073469F">
        <w:rPr>
          <w:noProof/>
        </w:rPr>
        <w:t xml:space="preserve">in managing </w:t>
      </w:r>
      <w:r>
        <w:rPr>
          <w:noProof/>
        </w:rPr>
        <w:t xml:space="preserve">the use of the Resource-Priority header field </w:t>
      </w:r>
      <w:r w:rsidRPr="00EE4805">
        <w:rPr>
          <w:noProof/>
        </w:rPr>
        <w:t>and related actions</w:t>
      </w:r>
      <w:r w:rsidRPr="0073469F">
        <w:rPr>
          <w:noProof/>
        </w:rPr>
        <w:t>.</w:t>
      </w:r>
    </w:p>
    <w:p w14:paraId="381B6D24" w14:textId="77777777" w:rsidR="00856F48" w:rsidRDefault="00856F48" w:rsidP="00856F48">
      <w:pPr>
        <w:pStyle w:val="B1"/>
        <w:rPr>
          <w:noProof/>
        </w:rPr>
      </w:pPr>
      <w:r>
        <w:rPr>
          <w:noProof/>
        </w:rPr>
        <w:t>-</w:t>
      </w:r>
      <w:r>
        <w:rPr>
          <w:noProof/>
        </w:rPr>
        <w:tab/>
      </w:r>
      <w:r w:rsidRPr="0073469F">
        <w:rPr>
          <w:b/>
          <w:noProof/>
        </w:rPr>
        <w:t xml:space="preserve">MCPTT </w:t>
      </w:r>
      <w:r>
        <w:rPr>
          <w:b/>
          <w:noProof/>
        </w:rPr>
        <w:t>imminent peril group call</w:t>
      </w:r>
      <w:r w:rsidRPr="0073469F">
        <w:rPr>
          <w:b/>
          <w:noProof/>
        </w:rPr>
        <w:t xml:space="preserve"> (M</w:t>
      </w:r>
      <w:r>
        <w:rPr>
          <w:b/>
          <w:noProof/>
        </w:rPr>
        <w:t>IGC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MCPTT client </w:t>
      </w:r>
      <w:r w:rsidRPr="0073469F">
        <w:rPr>
          <w:noProof/>
        </w:rPr>
        <w:t>which in co</w:t>
      </w:r>
      <w:r>
        <w:rPr>
          <w:noProof/>
        </w:rPr>
        <w:t>njunction with the MCPTT imminent peril</w:t>
      </w:r>
      <w:r w:rsidRPr="0073469F">
        <w:rPr>
          <w:noProof/>
        </w:rPr>
        <w:t xml:space="preserve"> group state aids </w:t>
      </w:r>
      <w:r>
        <w:rPr>
          <w:noProof/>
        </w:rPr>
        <w:t xml:space="preserve">the client </w:t>
      </w:r>
      <w:r w:rsidRPr="0073469F">
        <w:rPr>
          <w:noProof/>
        </w:rPr>
        <w:t xml:space="preserve">in managing </w:t>
      </w:r>
      <w:r>
        <w:rPr>
          <w:noProof/>
        </w:rPr>
        <w:t>the use of the Resource-Priority header field</w:t>
      </w:r>
      <w:r w:rsidRPr="00EE4805">
        <w:rPr>
          <w:noProof/>
        </w:rPr>
        <w:t xml:space="preserve"> and related actions.</w:t>
      </w:r>
    </w:p>
    <w:p w14:paraId="0F36CFC1" w14:textId="77777777" w:rsidR="00856F48" w:rsidRPr="0073469F" w:rsidRDefault="00856F48" w:rsidP="00856F48">
      <w:pPr>
        <w:pStyle w:val="B1"/>
        <w:rPr>
          <w:noProof/>
        </w:rPr>
      </w:pPr>
      <w:r>
        <w:rPr>
          <w:noProof/>
        </w:rPr>
        <w:t>-</w:t>
      </w:r>
      <w:r>
        <w:rPr>
          <w:noProof/>
        </w:rPr>
        <w:tab/>
      </w:r>
      <w:r w:rsidR="00801A34">
        <w:rPr>
          <w:b/>
          <w:noProof/>
        </w:rPr>
        <w:t>I</w:t>
      </w:r>
      <w:r w:rsidRPr="00354542">
        <w:rPr>
          <w:b/>
          <w:noProof/>
        </w:rPr>
        <w:t xml:space="preserve">n-progress imminent peril group </w:t>
      </w:r>
      <w:r>
        <w:rPr>
          <w:b/>
          <w:noProof/>
        </w:rPr>
        <w:t xml:space="preserve">(IPIG) </w:t>
      </w:r>
      <w:r w:rsidRPr="00354542">
        <w:rPr>
          <w:b/>
          <w:noProof/>
        </w:rPr>
        <w:t>state:</w:t>
      </w:r>
      <w:r>
        <w:rPr>
          <w:noProof/>
        </w:rPr>
        <w:t xml:space="preserve"> this a state of the MCPTT group which is managed by the controlling MCPTT function. While an MCPTT group is in an in-progress imminent peril group state, all participants in group calls using this group will receive elevated priority.</w:t>
      </w:r>
    </w:p>
    <w:p w14:paraId="44CCD224" w14:textId="77777777" w:rsidR="00033C14" w:rsidRPr="00B27B69" w:rsidRDefault="00856F48" w:rsidP="00856F48">
      <w:pPr>
        <w:rPr>
          <w:noProof/>
        </w:rPr>
      </w:pPr>
      <w:r w:rsidRPr="004E5954">
        <w:t>The above states and their transitions are described in Annex G</w:t>
      </w:r>
      <w:r>
        <w:rPr>
          <w:noProof/>
        </w:rPr>
        <w:t>.</w:t>
      </w:r>
    </w:p>
    <w:p w14:paraId="00A67D4F" w14:textId="77777777" w:rsidR="00763F9F" w:rsidRDefault="00123E04" w:rsidP="00567124">
      <w:pPr>
        <w:pStyle w:val="Heading2"/>
        <w:rPr>
          <w:noProof/>
        </w:rPr>
      </w:pPr>
      <w:bookmarkStart w:id="134" w:name="_Toc20155499"/>
      <w:bookmarkStart w:id="135" w:name="_Toc27500654"/>
      <w:bookmarkStart w:id="136" w:name="_Toc36048779"/>
      <w:bookmarkStart w:id="137" w:name="_Toc45209542"/>
      <w:bookmarkStart w:id="138" w:name="_Toc51860367"/>
      <w:bookmarkStart w:id="139" w:name="_Toc171603523"/>
      <w:r>
        <w:rPr>
          <w:noProof/>
        </w:rPr>
        <w:t>4.7</w:t>
      </w:r>
      <w:r>
        <w:rPr>
          <w:noProof/>
        </w:rPr>
        <w:tab/>
      </w:r>
      <w:r w:rsidR="00763F9F">
        <w:rPr>
          <w:noProof/>
        </w:rPr>
        <w:t>Communication</w:t>
      </w:r>
      <w:r>
        <w:rPr>
          <w:noProof/>
        </w:rPr>
        <w:t xml:space="preserve"> security</w:t>
      </w:r>
      <w:bookmarkEnd w:id="134"/>
      <w:bookmarkEnd w:id="135"/>
      <w:bookmarkEnd w:id="136"/>
      <w:bookmarkEnd w:id="137"/>
      <w:bookmarkEnd w:id="138"/>
      <w:bookmarkEnd w:id="139"/>
    </w:p>
    <w:p w14:paraId="0E21E518" w14:textId="77777777" w:rsidR="00123E04" w:rsidRDefault="00763F9F" w:rsidP="00567124">
      <w:pPr>
        <w:pStyle w:val="Heading3"/>
        <w:rPr>
          <w:noProof/>
        </w:rPr>
      </w:pPr>
      <w:bookmarkStart w:id="140" w:name="_Toc20155500"/>
      <w:bookmarkStart w:id="141" w:name="_Toc27500655"/>
      <w:bookmarkStart w:id="142" w:name="_Toc36048780"/>
      <w:bookmarkStart w:id="143" w:name="_Toc45209543"/>
      <w:bookmarkStart w:id="144" w:name="_Toc51860368"/>
      <w:bookmarkStart w:id="145" w:name="_Toc171603524"/>
      <w:r>
        <w:t>4.7.1</w:t>
      </w:r>
      <w:r w:rsidR="00AB02B9" w:rsidRPr="00C85382">
        <w:tab/>
      </w:r>
      <w:r>
        <w:t>Media security</w:t>
      </w:r>
      <w:bookmarkEnd w:id="140"/>
      <w:bookmarkEnd w:id="141"/>
      <w:bookmarkEnd w:id="142"/>
      <w:bookmarkEnd w:id="143"/>
      <w:bookmarkEnd w:id="144"/>
      <w:bookmarkEnd w:id="145"/>
    </w:p>
    <w:p w14:paraId="455E6F55" w14:textId="77777777" w:rsidR="00123E04" w:rsidRDefault="00123E04" w:rsidP="00123E04">
      <w:r>
        <w:t xml:space="preserve">If a mission critical organisation requires </w:t>
      </w:r>
      <w:r w:rsidRPr="00EF6825">
        <w:t xml:space="preserve">MCPTT users </w:t>
      </w:r>
      <w:r>
        <w:t xml:space="preserve">to </w:t>
      </w:r>
      <w:r w:rsidRPr="00EF6825">
        <w:t>communi</w:t>
      </w:r>
      <w:r>
        <w:t xml:space="preserve">cate using end-to-end security, a security context needs to be established between the initiator of the call and the recipient(s) of the call, prior to the establishment of media, or floor control signalling. </w:t>
      </w:r>
      <w:r w:rsidRPr="00EF6825">
        <w:t>This provides assurance to MCPTT users that no unauthorised access to communications is taking place within the MCPTT network.</w:t>
      </w:r>
      <w:r>
        <w:t xml:space="preserve"> </w:t>
      </w:r>
      <w:r w:rsidRPr="00EF6825">
        <w:t xml:space="preserve">An MCPTT </w:t>
      </w:r>
      <w:r w:rsidR="0072766D">
        <w:t>k</w:t>
      </w:r>
      <w:r w:rsidRPr="00EF6825">
        <w:t xml:space="preserve">ey </w:t>
      </w:r>
      <w:r w:rsidR="0072766D">
        <w:t>m</w:t>
      </w:r>
      <w:r w:rsidRPr="00EF6825">
        <w:t xml:space="preserve">anagement </w:t>
      </w:r>
      <w:r w:rsidR="0072766D">
        <w:t>s</w:t>
      </w:r>
      <w:r w:rsidRPr="00EF6825">
        <w:t xml:space="preserve">erver (KMS) manages the security domain. For any end-point to use or access end-to-end secure communications, it </w:t>
      </w:r>
      <w:r>
        <w:t>needs to</w:t>
      </w:r>
      <w:r w:rsidRPr="00EF6825">
        <w:t xml:space="preserve"> be provisioned with key</w:t>
      </w:r>
      <w:r>
        <w:t>ing</w:t>
      </w:r>
      <w:r w:rsidRPr="00EF6825">
        <w:t xml:space="preserve"> material associated to its identity by the KMS</w:t>
      </w:r>
      <w:r>
        <w:t xml:space="preserve"> as specified in 3GPP TS </w:t>
      </w:r>
      <w:r w:rsidR="00763F9F">
        <w:t>33.180</w:t>
      </w:r>
      <w:r>
        <w:t> </w:t>
      </w:r>
      <w:r w:rsidR="00763F9F">
        <w:t>[78]</w:t>
      </w:r>
      <w:r>
        <w:t>.</w:t>
      </w:r>
    </w:p>
    <w:p w14:paraId="52E1FC43" w14:textId="77777777" w:rsidR="00123E04" w:rsidRDefault="00123E04" w:rsidP="00123E04">
      <w:r>
        <w:lastRenderedPageBreak/>
        <w:t xml:space="preserve">For group calls, the security context is set up at the time of creation of the group or temporary group. The group management server creates group call keying material associated with the group and distributes it </w:t>
      </w:r>
      <w:r w:rsidR="00A71F0C">
        <w:t xml:space="preserve">to </w:t>
      </w:r>
      <w:r>
        <w:t>all members of the group or temporary group, in advance of the initiation of a group call as specified in 3GPP TS </w:t>
      </w:r>
      <w:r w:rsidR="0090486B">
        <w:t>24.481</w:t>
      </w:r>
      <w:r>
        <w:t> [31] and 3GPP TS </w:t>
      </w:r>
      <w:r w:rsidR="00763F9F">
        <w:t>33.180</w:t>
      </w:r>
      <w:r>
        <w:t> </w:t>
      </w:r>
      <w:r w:rsidR="00763F9F">
        <w:t>[78]</w:t>
      </w:r>
      <w:r>
        <w:t>. The establishment of a security context for group calls has no impact on this specification.</w:t>
      </w:r>
    </w:p>
    <w:p w14:paraId="4297798C" w14:textId="77777777" w:rsidR="00123E04" w:rsidRDefault="00123E04" w:rsidP="00123E04">
      <w:r>
        <w:t>For private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 xml:space="preserve">The procedure involves transferral of an encapsulated private call key (PCK) and private call key id (PCK-ID) from the initiator to the terminator. The PCK is encrypted using the terminator's MCPTT ID and domain-specific material provided from the </w:t>
      </w:r>
      <w:r w:rsidR="007919F1">
        <w:t xml:space="preserve">terminating user's </w:t>
      </w:r>
      <w:r>
        <w:t>KMS.</w:t>
      </w:r>
      <w:r w:rsidR="007919F1">
        <w:t xml:space="preserve"> The domain-specific key material of the terminator's KMS is identified by a KMS URI stored in </w:t>
      </w:r>
      <w:r w:rsidR="007919F1" w:rsidRPr="005F529C">
        <w:t>the</w:t>
      </w:r>
      <w:r w:rsidR="007919F1">
        <w:t xml:space="preserve"> terminating user profile. The domain-specific key material for all KMSs is downloaded in advance from the initiator's home KMS as described in 3GPP TS 33.180 [78].</w:t>
      </w:r>
      <w:r>
        <w:t xml:space="preserve"> </w:t>
      </w:r>
      <w:r w:rsidRPr="005B770B">
        <w:t xml:space="preserve">The PCK </w:t>
      </w:r>
      <w:r>
        <w:t>and PCK-ID are distributed</w:t>
      </w:r>
      <w:r w:rsidRPr="005B770B">
        <w:t xml:space="preserve"> within a MIKEY payload within the SDP </w:t>
      </w:r>
      <w:r>
        <w:t>offer</w:t>
      </w:r>
      <w:r w:rsidRPr="005B770B">
        <w:t xml:space="preserve"> of the </w:t>
      </w:r>
      <w:r>
        <w:t>p</w:t>
      </w:r>
      <w:r w:rsidRPr="005B770B">
        <w:t xml:space="preserve">rivate </w:t>
      </w:r>
      <w:r>
        <w:t>c</w:t>
      </w:r>
      <w:r w:rsidRPr="005B770B">
        <w:t xml:space="preserve">all </w:t>
      </w:r>
      <w:r>
        <w:t>r</w:t>
      </w:r>
      <w:r w:rsidRPr="005B770B">
        <w:t xml:space="preserve">equest. This payload is </w:t>
      </w:r>
      <w:r>
        <w:t xml:space="preserve">called a </w:t>
      </w:r>
      <w:r w:rsidRPr="005B770B">
        <w:t xml:space="preserve">MIKEY-SAKKE I_MESSAGE, as defined in </w:t>
      </w:r>
      <w:r>
        <w:t>IETF RFC 6509 </w:t>
      </w:r>
      <w:r w:rsidRPr="005B770B">
        <w:t>[</w:t>
      </w:r>
      <w:r w:rsidR="00456EBF">
        <w:t>75</w:t>
      </w:r>
      <w:r w:rsidRPr="005B770B">
        <w:t>], which ensures the confidentiality, integrity and authenticity of the payload.</w:t>
      </w:r>
      <w:r>
        <w:t xml:space="preserve"> The encoding of the MIKEY payload in the SDP offer is described in IETF RFC 4567 </w:t>
      </w:r>
      <w:r w:rsidRPr="005B770B">
        <w:t>[</w:t>
      </w:r>
      <w:r>
        <w:t>47] using an "a=key</w:t>
      </w:r>
      <w:r w:rsidR="00AB02B9">
        <w:t>-</w:t>
      </w:r>
      <w:proofErr w:type="spellStart"/>
      <w:r>
        <w:t>mgmt</w:t>
      </w:r>
      <w:proofErr w:type="spellEnd"/>
      <w:r>
        <w:t xml:space="preserve">" attribute. </w:t>
      </w:r>
      <w:r w:rsidRPr="005B770B">
        <w:t xml:space="preserve">The payload is signed using </w:t>
      </w:r>
      <w:r>
        <w:t xml:space="preserve">a key associated to the </w:t>
      </w:r>
      <w:r w:rsidRPr="005B770B">
        <w:t>identity of the initiating user</w:t>
      </w:r>
      <w:r>
        <w:t xml:space="preserve">. At the terminating side, the signature is validated. If valid, </w:t>
      </w:r>
      <w:r w:rsidRPr="005B770B">
        <w:t>the UE extracts an</w:t>
      </w:r>
      <w:r>
        <w:t xml:space="preserve">d decrypts the encapsulated PCK. </w:t>
      </w:r>
      <w:r w:rsidRPr="005B770B">
        <w:t>The MCPTT UE also extracts the PCK-ID.</w:t>
      </w:r>
      <w:r>
        <w:t xml:space="preserve"> This process is described in 3GPP TS </w:t>
      </w:r>
      <w:r w:rsidR="00763F9F">
        <w:t>33.180</w:t>
      </w:r>
      <w:r>
        <w:t> </w:t>
      </w:r>
      <w:r w:rsidR="00763F9F">
        <w:t>[78]</w:t>
      </w:r>
      <w:r>
        <w:t xml:space="preserve">. </w:t>
      </w:r>
      <w:r w:rsidRPr="00F46D9C">
        <w:t>With the PCK successfully shared between the two MCPTT UEs, the UEs are able to use SRTP/SRTCP to create an end-to-end secure session.</w:t>
      </w:r>
    </w:p>
    <w:p w14:paraId="481EB638" w14:textId="77777777" w:rsidR="00AB02B9" w:rsidRDefault="00AB02B9" w:rsidP="00AB02B9">
      <w:r>
        <w:t>For first-to-answer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 xml:space="preserve">The procedure involves transferral of an encapsulated private call key (PCK) and private call key id (PCK-ID) from the terminator to the initiator. The PCK is encrypted using the originator's MCPTT ID and domain-specific material provided from the originating user's KMS. The domain-specific key material of the originator's KMS is identified by a KMS URI stored in </w:t>
      </w:r>
      <w:r w:rsidRPr="005F529C">
        <w:t>the</w:t>
      </w:r>
      <w:r>
        <w:t xml:space="preserve"> originator's user profile. The domain-specific key material for all KMSs is downloaded in advance from the terminator's home KMS as described in 3GPP TS 33.180 [78]. </w:t>
      </w:r>
      <w:r w:rsidRPr="005B770B">
        <w:t xml:space="preserve">The PCK </w:t>
      </w:r>
      <w:r>
        <w:t>and PCK-ID are distributed</w:t>
      </w:r>
      <w:r w:rsidRPr="005B770B">
        <w:t xml:space="preserve"> within a MIKEY payload within the SDP </w:t>
      </w:r>
      <w:r>
        <w:t>answer</w:t>
      </w:r>
      <w:r w:rsidRPr="005B770B">
        <w:t xml:space="preserve"> of the </w:t>
      </w:r>
      <w:r>
        <w:t>first-to-answer c</w:t>
      </w:r>
      <w:r w:rsidRPr="005B770B">
        <w:t xml:space="preserve">all </w:t>
      </w:r>
      <w:r>
        <w:t>response</w:t>
      </w:r>
      <w:r w:rsidRPr="005B770B">
        <w:t xml:space="preserve">. This payload is </w:t>
      </w:r>
      <w:r>
        <w:t xml:space="preserve">called a </w:t>
      </w:r>
      <w:r w:rsidRPr="005B770B">
        <w:t xml:space="preserve">MIKEY-SAKKE I_MESSAGE, as defined in </w:t>
      </w:r>
      <w:r>
        <w:t>IETF RFC 6509 </w:t>
      </w:r>
      <w:r w:rsidRPr="005B770B">
        <w:t>[</w:t>
      </w:r>
      <w:r>
        <w:t>75</w:t>
      </w:r>
      <w:r w:rsidRPr="005B770B">
        <w:t>], which ensure</w:t>
      </w:r>
      <w:r>
        <w:t>s</w:t>
      </w:r>
      <w:r w:rsidRPr="005B770B">
        <w:t xml:space="preserve"> the confidentiality, integrity and authenticity of the payload.</w:t>
      </w:r>
      <w:r>
        <w:t xml:space="preserve"> The encoding of the MIKEY payload included in the SDP answer using an "a=key-</w:t>
      </w:r>
      <w:proofErr w:type="spellStart"/>
      <w:r>
        <w:t>mgmt</w:t>
      </w:r>
      <w:proofErr w:type="spellEnd"/>
      <w:r>
        <w:t>" attribute is described in IETF RFC 4567 </w:t>
      </w:r>
      <w:r w:rsidRPr="005B770B">
        <w:t>[</w:t>
      </w:r>
      <w:r>
        <w:t xml:space="preserve">47]. </w:t>
      </w:r>
      <w:r w:rsidRPr="005B770B">
        <w:t xml:space="preserve">The payload is signed using </w:t>
      </w:r>
      <w:r>
        <w:t xml:space="preserve">a key associated to the </w:t>
      </w:r>
      <w:r w:rsidRPr="005B770B">
        <w:t xml:space="preserve">identity of the </w:t>
      </w:r>
      <w:r>
        <w:t>terminating</w:t>
      </w:r>
      <w:r w:rsidRPr="005B770B">
        <w:t xml:space="preserve"> user</w:t>
      </w:r>
      <w:r>
        <w:t xml:space="preserve">. At the originating side, the signature is validated. If valid, </w:t>
      </w:r>
      <w:r w:rsidRPr="005B770B">
        <w:t>the UE extracts an</w:t>
      </w:r>
      <w:r>
        <w:t xml:space="preserve">d decrypts the encapsulated PCK. </w:t>
      </w:r>
      <w:r w:rsidRPr="005B770B">
        <w:t>The MCPTT UE also extracts the PCK-ID.</w:t>
      </w:r>
      <w:r>
        <w:t xml:space="preserve"> This process is described in 3GPP TS 33.180 [78]. </w:t>
      </w:r>
      <w:r w:rsidRPr="00F46D9C">
        <w:t>With the PCK successfully shared between the two MCPTT UEs, the UEs are able to use SRTP/SRTCP to create an end-to-end secure session.</w:t>
      </w:r>
    </w:p>
    <w:p w14:paraId="5D414B53" w14:textId="77777777" w:rsidR="00123E04" w:rsidRDefault="00123E04" w:rsidP="00436CF9">
      <w:r w:rsidRPr="00F46D9C">
        <w:t xml:space="preserve">End-to-end security is independent of the transmission path and hence is applicable to both on and off-network communications. With a security context established, </w:t>
      </w:r>
      <w:r>
        <w:t xml:space="preserve">the group call key and private call key can </w:t>
      </w:r>
      <w:r w:rsidRPr="00F46D9C">
        <w:t>be used to encrypt media between the end-points</w:t>
      </w:r>
      <w:r>
        <w:t xml:space="preserve"> as described in 3GPP TS 24.380 [5] clause 13.</w:t>
      </w:r>
    </w:p>
    <w:p w14:paraId="2CF385D9" w14:textId="77777777" w:rsidR="00763F9F" w:rsidRPr="00783BB2" w:rsidRDefault="00763F9F" w:rsidP="00567124">
      <w:pPr>
        <w:pStyle w:val="Heading3"/>
      </w:pPr>
      <w:bookmarkStart w:id="146" w:name="_Toc20155501"/>
      <w:bookmarkStart w:id="147" w:name="_Toc27500656"/>
      <w:bookmarkStart w:id="148" w:name="_Toc36048781"/>
      <w:bookmarkStart w:id="149" w:name="_Toc45209544"/>
      <w:bookmarkStart w:id="150" w:name="_Toc51860369"/>
      <w:bookmarkStart w:id="151" w:name="_Toc171603525"/>
      <w:r>
        <w:t>4.7.2</w:t>
      </w:r>
      <w:r w:rsidRPr="005D5EC2">
        <w:tab/>
      </w:r>
      <w:r>
        <w:t>Signalling security</w:t>
      </w:r>
      <w:bookmarkEnd w:id="146"/>
      <w:bookmarkEnd w:id="147"/>
      <w:bookmarkEnd w:id="148"/>
      <w:bookmarkEnd w:id="149"/>
      <w:bookmarkEnd w:id="150"/>
      <w:bookmarkEnd w:id="151"/>
    </w:p>
    <w:p w14:paraId="15628F61" w14:textId="77777777" w:rsidR="00763F9F" w:rsidRDefault="00763F9F" w:rsidP="00763F9F">
      <w:r>
        <w:t xml:space="preserve">Signalling security is established between the participating MCPTT function and the MCPTT client. This allows the following signalling to be integrity and confidentiality protected through </w:t>
      </w:r>
      <w:r w:rsidR="004F2283">
        <w:t>the communication path between them</w:t>
      </w:r>
      <w:r>
        <w:t>:</w:t>
      </w:r>
    </w:p>
    <w:p w14:paraId="012342E6" w14:textId="77777777" w:rsidR="00763F9F" w:rsidRDefault="00763F9F" w:rsidP="004F2283">
      <w:pPr>
        <w:pStyle w:val="B1"/>
      </w:pPr>
      <w:r>
        <w:t>-</w:t>
      </w:r>
      <w:r>
        <w:tab/>
      </w:r>
      <w:proofErr w:type="spellStart"/>
      <w:r w:rsidR="004F2283">
        <w:rPr>
          <w:lang w:val="en-US"/>
        </w:rPr>
        <w:t>Signalling</w:t>
      </w:r>
      <w:proofErr w:type="spellEnd"/>
      <w:r w:rsidR="004F2283">
        <w:rPr>
          <w:lang w:val="en-US"/>
        </w:rPr>
        <w:t xml:space="preserve"> plane control (unicast only): </w:t>
      </w:r>
      <w:r>
        <w:t xml:space="preserve">Sensitive application data (as described in </w:t>
      </w:r>
      <w:r w:rsidR="001E5F65">
        <w:rPr>
          <w:lang w:val="en-US"/>
        </w:rPr>
        <w:t>clause</w:t>
      </w:r>
      <w:r>
        <w:t xml:space="preserve"> 4.8)</w:t>
      </w:r>
    </w:p>
    <w:p w14:paraId="40CA300C" w14:textId="77777777" w:rsidR="00763F9F" w:rsidRDefault="00763F9F" w:rsidP="004F2283">
      <w:pPr>
        <w:pStyle w:val="B1"/>
      </w:pPr>
      <w:r>
        <w:t>-</w:t>
      </w:r>
      <w:r>
        <w:tab/>
      </w:r>
      <w:r w:rsidR="004F2283">
        <w:rPr>
          <w:lang w:val="en-US"/>
        </w:rPr>
        <w:t xml:space="preserve">User plane control over unicast: </w:t>
      </w:r>
      <w:r>
        <w:t xml:space="preserve">Floor control messages </w:t>
      </w:r>
    </w:p>
    <w:p w14:paraId="27A20292" w14:textId="77777777" w:rsidR="00763F9F" w:rsidRDefault="00763F9F" w:rsidP="004F2283">
      <w:pPr>
        <w:pStyle w:val="B1"/>
      </w:pPr>
      <w:r>
        <w:t>-</w:t>
      </w:r>
      <w:r>
        <w:tab/>
      </w:r>
      <w:r w:rsidR="004F2283">
        <w:rPr>
          <w:lang w:val="en-US"/>
        </w:rPr>
        <w:t>User plane control over multicast: Floor</w:t>
      </w:r>
      <w:r>
        <w:t xml:space="preserve"> control messages </w:t>
      </w:r>
      <w:r w:rsidR="004F2283">
        <w:rPr>
          <w:lang w:val="en-US"/>
        </w:rPr>
        <w:t xml:space="preserve">and MBMS subchannel control </w:t>
      </w:r>
      <w:r w:rsidR="004F2283" w:rsidRPr="00DE5542">
        <w:t>messages</w:t>
      </w:r>
    </w:p>
    <w:p w14:paraId="0D49618D" w14:textId="77777777" w:rsidR="004F2283" w:rsidRPr="0073469F" w:rsidRDefault="004F2283" w:rsidP="004F2283">
      <w:pPr>
        <w:pStyle w:val="NO"/>
      </w:pPr>
      <w:r w:rsidRPr="0073469F">
        <w:t>NOTE</w:t>
      </w:r>
      <w:r>
        <w:t> 1</w:t>
      </w:r>
      <w:r w:rsidRPr="0073469F">
        <w:t>:</w:t>
      </w:r>
      <w:r w:rsidRPr="0073469F">
        <w:tab/>
      </w:r>
      <w:r>
        <w:t xml:space="preserve">According to </w:t>
      </w:r>
      <w:r w:rsidRPr="003B540E">
        <w:t>3GPP TS 24.380 [5]</w:t>
      </w:r>
      <w:r>
        <w:t xml:space="preserve">, currently the multicast floor control messages are Floor Idle and Floor Taken and the multicast MBMS subchannel control messages are Map Group To Bearer and </w:t>
      </w:r>
      <w:proofErr w:type="spellStart"/>
      <w:r>
        <w:t>Unmap</w:t>
      </w:r>
      <w:proofErr w:type="spellEnd"/>
      <w:r>
        <w:t xml:space="preserve"> Group To Bearer.</w:t>
      </w:r>
    </w:p>
    <w:p w14:paraId="53300EC6" w14:textId="77777777" w:rsidR="00763F9F" w:rsidRDefault="00763F9F" w:rsidP="00763F9F">
      <w:r>
        <w:t xml:space="preserve">For unicast signalling between the participating MCPTT function and the MCPTT client, the signalling </w:t>
      </w:r>
      <w:r w:rsidR="004F2283">
        <w:t xml:space="preserve">can be </w:t>
      </w:r>
      <w:r>
        <w:t>protected using the Client-Server Key (CSK), identified by a Client-Server Key Identif</w:t>
      </w:r>
      <w:r w:rsidR="005761FB">
        <w:t>i</w:t>
      </w:r>
      <w:r>
        <w:t xml:space="preserve">er (CSK-ID). The CSK and CSK-ID are </w:t>
      </w:r>
      <w:r w:rsidR="004F2283">
        <w:t xml:space="preserve">initially </w:t>
      </w:r>
      <w:r>
        <w:t>uploaded from the MCPTT client to the MCPTT server within a MIKEY MIME payload within a SIP REGISTER message for service authorisation or a SIP PUBLISH message for service authorisation</w:t>
      </w:r>
      <w:r w:rsidR="004F2283">
        <w:t xml:space="preserve">, as specified in </w:t>
      </w:r>
      <w:r w:rsidR="001E5F65">
        <w:t>clause</w:t>
      </w:r>
      <w:r w:rsidR="004F2283">
        <w:t xml:space="preserve"> 9.2.1.3 of </w:t>
      </w:r>
      <w:r w:rsidR="004F2283" w:rsidRPr="0006651C">
        <w:t>3GPP TS 33.180 [78]</w:t>
      </w:r>
      <w:r>
        <w:t xml:space="preserve">. The CSK is confidentiality and integrity protected to the public service identity identifying the participating MCPTT function serving the MCPTT user and signed by the MCPTT ID of the MCPTT user. </w:t>
      </w:r>
    </w:p>
    <w:p w14:paraId="75B3B6BD" w14:textId="77777777" w:rsidR="00763F9F" w:rsidRDefault="00763F9F" w:rsidP="00763F9F">
      <w:r>
        <w:lastRenderedPageBreak/>
        <w:t xml:space="preserve">The CSK and CSK-ID </w:t>
      </w:r>
      <w:r w:rsidR="004F2283">
        <w:t xml:space="preserve">can </w:t>
      </w:r>
      <w:r>
        <w:t>also be updated by the participating MCPTT function. The procedure involves the participating MCPTT function generating a new CSK and CSK-ID and distributing the new key to the MCPTT client using a CSK 'key download' SIP MESSAGE</w:t>
      </w:r>
      <w:r w:rsidR="004F2283">
        <w:t xml:space="preserve">, as specified in </w:t>
      </w:r>
      <w:r w:rsidR="001E5F65">
        <w:t>clause</w:t>
      </w:r>
      <w:r w:rsidR="004F2283">
        <w:t xml:space="preserve"> 9.2.1.4 of </w:t>
      </w:r>
      <w:r w:rsidR="004F2283" w:rsidRPr="0006651C">
        <w:t>3GPP TS 33.180 [78]</w:t>
      </w:r>
      <w:r>
        <w:t>. The message contains a MIKEY MIME payload containing the CSK and CSK-ID.</w:t>
      </w:r>
      <w:r w:rsidRPr="00C23819">
        <w:t xml:space="preserve"> </w:t>
      </w:r>
      <w:r>
        <w:t>The CSK is confidentiality and integrity protected to the public service identity identifying the participating MCPTT function serving the MCPTT user and signed by the MCPTT ID of the MCPTT user. The client only uses a single CSK at any one time and discards the previously established CSK on receiving a new CSK.</w:t>
      </w:r>
    </w:p>
    <w:p w14:paraId="0A7677AF" w14:textId="77777777" w:rsidR="004F2283" w:rsidRPr="0073469F" w:rsidRDefault="004F2283" w:rsidP="00567124">
      <w:r w:rsidRPr="00567124">
        <w:t>In case of multicast, the protection of MBMS subchannel control messages on the general purpose MBMS subchannels can be done with MSCCKs (each identified by a corresponding MSCCK-ID), distributed during MBMS bearer announcement. Each general purpose MBMS subchannel is associated with an MSCCK and a corresponding MSCCK</w:t>
      </w:r>
      <w:r w:rsidRPr="00567124">
        <w:noBreakHyphen/>
        <w:t>ID. There can be multiple general purpose MBMS subchannels deployed, each associated with its own MSCCK and corresponding MSCCK-ID. The (MSCCK-ID, MSCCK) pair is provided for each general purpose MBMS subchannel separately.</w:t>
      </w:r>
    </w:p>
    <w:p w14:paraId="7DDA3456" w14:textId="77777777" w:rsidR="004F2283" w:rsidRDefault="004F2283" w:rsidP="004F2283">
      <w:r>
        <w:t>The protection of floor control messages sent over MBMS subchannels can be done with Multicast Signalling Keys (</w:t>
      </w:r>
      <w:proofErr w:type="spellStart"/>
      <w:r>
        <w:t>MuSiK</w:t>
      </w:r>
      <w:proofErr w:type="spellEnd"/>
      <w:r>
        <w:t>), (each identified by a corresponding (</w:t>
      </w:r>
      <w:proofErr w:type="spellStart"/>
      <w:r>
        <w:t>MuSiK</w:t>
      </w:r>
      <w:proofErr w:type="spellEnd"/>
      <w:r>
        <w:t xml:space="preserve">-ID)), distributed via </w:t>
      </w:r>
      <w:proofErr w:type="spellStart"/>
      <w:r>
        <w:t>MuSiK</w:t>
      </w:r>
      <w:proofErr w:type="spellEnd"/>
      <w:r>
        <w:t xml:space="preserve"> download messages. The MSCCK and </w:t>
      </w:r>
      <w:proofErr w:type="spellStart"/>
      <w:r>
        <w:t>MuSiKs</w:t>
      </w:r>
      <w:proofErr w:type="spellEnd"/>
      <w:r>
        <w:t xml:space="preserve"> can be distributed independently of each other and in any order and can also be used independently. Signalling supports initial keying, as well as repeated re-keying and un-keying for both MSCCK and </w:t>
      </w:r>
      <w:proofErr w:type="spellStart"/>
      <w:r>
        <w:t>MuSiKs</w:t>
      </w:r>
      <w:proofErr w:type="spellEnd"/>
      <w:r>
        <w:t>.</w:t>
      </w:r>
    </w:p>
    <w:p w14:paraId="3716B730" w14:textId="77777777" w:rsidR="004F2283" w:rsidRDefault="004F2283" w:rsidP="004F2283">
      <w:pPr>
        <w:pStyle w:val="NO"/>
      </w:pPr>
      <w:r>
        <w:t>NOTE 2:</w:t>
      </w:r>
      <w:r>
        <w:tab/>
      </w:r>
      <w:r w:rsidRPr="005163A8">
        <w:t xml:space="preserve">When </w:t>
      </w:r>
      <w:r>
        <w:rPr>
          <w:lang w:val="en-US"/>
        </w:rPr>
        <w:t>an</w:t>
      </w:r>
      <w:r w:rsidRPr="005163A8">
        <w:t xml:space="preserve"> MCPTT client interworks with a participating MCPTT function compliant only to Release 13 of the present document, the floor control messages can be protected using the MKFC and MKFC-ID as specified in 3GPP</w:t>
      </w:r>
      <w:r>
        <w:rPr>
          <w:lang w:val="en-US"/>
        </w:rPr>
        <w:t> </w:t>
      </w:r>
      <w:r w:rsidRPr="005163A8">
        <w:t>TS</w:t>
      </w:r>
      <w:r>
        <w:rPr>
          <w:lang w:val="en-US"/>
        </w:rPr>
        <w:t> </w:t>
      </w:r>
      <w:r w:rsidRPr="005163A8">
        <w:t>24.380</w:t>
      </w:r>
      <w:r>
        <w:rPr>
          <w:lang w:val="en-US"/>
        </w:rPr>
        <w:t> </w:t>
      </w:r>
      <w:r w:rsidRPr="005163A8">
        <w:t>[</w:t>
      </w:r>
      <w:r>
        <w:rPr>
          <w:lang w:val="en-US"/>
        </w:rPr>
        <w:t>5</w:t>
      </w:r>
      <w:r w:rsidRPr="005163A8">
        <w:t>].</w:t>
      </w:r>
    </w:p>
    <w:p w14:paraId="7D7E6E4C" w14:textId="03F9D793" w:rsidR="004F2283" w:rsidRDefault="004F2283" w:rsidP="004F2283">
      <w:r>
        <w:t xml:space="preserve">The </w:t>
      </w:r>
      <w:proofErr w:type="spellStart"/>
      <w:r>
        <w:t>MuSiK</w:t>
      </w:r>
      <w:proofErr w:type="spellEnd"/>
      <w:r>
        <w:t xml:space="preserve"> download message contains an embedded MIME payload which is the MIKEY payload containing the </w:t>
      </w:r>
      <w:proofErr w:type="spellStart"/>
      <w:r>
        <w:t>MuSiK</w:t>
      </w:r>
      <w:proofErr w:type="spellEnd"/>
      <w:r>
        <w:t xml:space="preserve"> and </w:t>
      </w:r>
      <w:proofErr w:type="spellStart"/>
      <w:r>
        <w:t>MuSiK</w:t>
      </w:r>
      <w:proofErr w:type="spellEnd"/>
      <w:r>
        <w:t>-ID</w:t>
      </w:r>
      <w:r w:rsidRPr="003B7BF4">
        <w:rPr>
          <w:lang w:val="en-US"/>
        </w:rPr>
        <w:t xml:space="preserve">, as well as an embedded XML payload </w:t>
      </w:r>
      <w:r>
        <w:rPr>
          <w:lang w:val="en-US"/>
        </w:rPr>
        <w:t xml:space="preserve">potentially </w:t>
      </w:r>
      <w:r w:rsidRPr="003B7BF4">
        <w:rPr>
          <w:lang w:val="en-US"/>
        </w:rPr>
        <w:t xml:space="preserve">containing </w:t>
      </w:r>
      <w:r>
        <w:rPr>
          <w:lang w:val="en-US"/>
        </w:rPr>
        <w:t>an explicit</w:t>
      </w:r>
      <w:r w:rsidRPr="003B7BF4">
        <w:rPr>
          <w:lang w:val="en-US"/>
        </w:rPr>
        <w:t xml:space="preserve"> list of MCPTT group ids to which the key applies</w:t>
      </w:r>
      <w:r w:rsidRPr="003B7BF4">
        <w:t>.</w:t>
      </w:r>
      <w:r>
        <w:t xml:space="preserve"> Both payloads are protected as described in </w:t>
      </w:r>
      <w:r w:rsidRPr="0006651C">
        <w:t>3GPP TS 33.180 [78]</w:t>
      </w:r>
      <w:r>
        <w:t xml:space="preserve">, as they are transferred between the participating MCPTT function and the MCPTT client. Within the XML payload, the list of MCPTT group ids is protected as application sensitive data (see </w:t>
      </w:r>
      <w:r w:rsidR="001E5F65">
        <w:t>clause</w:t>
      </w:r>
      <w:r>
        <w:t xml:space="preserve"> 4.8). Within the MIKEY payload, the </w:t>
      </w:r>
      <w:proofErr w:type="spellStart"/>
      <w:r>
        <w:t>MuSiK</w:t>
      </w:r>
      <w:proofErr w:type="spellEnd"/>
      <w:r>
        <w:t xml:space="preserve"> </w:t>
      </w:r>
      <w:r w:rsidRPr="00403545">
        <w:t>is encrypted using the MCPTT ID of the served MCPTT client. The payload is signed using a key</w:t>
      </w:r>
      <w:r>
        <w:t xml:space="preserve"> associated to the </w:t>
      </w:r>
      <w:r w:rsidRPr="005B770B">
        <w:t xml:space="preserve">identity of the </w:t>
      </w:r>
      <w:r>
        <w:t xml:space="preserve">participating MCPTT function. To distribute </w:t>
      </w:r>
      <w:proofErr w:type="spellStart"/>
      <w:r>
        <w:t>MuSiK</w:t>
      </w:r>
      <w:proofErr w:type="spellEnd"/>
      <w:r>
        <w:t xml:space="preserve">, the participating MCPTT function uses the I_MESSAGE format from </w:t>
      </w:r>
      <w:r w:rsidR="001E5F65">
        <w:t>clause</w:t>
      </w:r>
      <w:r w:rsidRPr="003B540E">
        <w:t> 5.2.4</w:t>
      </w:r>
      <w:r>
        <w:t xml:space="preserve"> of </w:t>
      </w:r>
      <w:r w:rsidRPr="0006651C">
        <w:t>3GPP TS 33.180 [78]</w:t>
      </w:r>
      <w:r>
        <w:t xml:space="preserve">, which includes associated parameters. The participating function sets the Status associated parameter to values defined in </w:t>
      </w:r>
      <w:r w:rsidR="001E5F65">
        <w:t>clause</w:t>
      </w:r>
      <w:r w:rsidRPr="003B540E">
        <w:t> E.6.9</w:t>
      </w:r>
      <w:r>
        <w:t xml:space="preserve"> of </w:t>
      </w:r>
      <w:r w:rsidRPr="0006651C">
        <w:t>3GPP TS 33.180 [78]</w:t>
      </w:r>
      <w:r>
        <w:t xml:space="preserve">, namely "Not-revoked" when keying or rekeying and "Revoked" when unkeying, respectively. Upon receipt, the MCPTT client validates the signature and, if valid, the MCPTT client first examines the Status attribute and either marks the associated security functions as "not in use" or stores the </w:t>
      </w:r>
      <w:proofErr w:type="spellStart"/>
      <w:r>
        <w:t>MuSiK</w:t>
      </w:r>
      <w:proofErr w:type="spellEnd"/>
      <w:r>
        <w:t xml:space="preserve"> and the </w:t>
      </w:r>
      <w:proofErr w:type="spellStart"/>
      <w:r>
        <w:t>MuSiK</w:t>
      </w:r>
      <w:proofErr w:type="spellEnd"/>
      <w:r>
        <w:t xml:space="preserve">-ID, and then replies with a success code; otherwise, the MCPTT client can reply with a failure code. if a success code is not received from the MCPTT client in response to the </w:t>
      </w:r>
      <w:proofErr w:type="spellStart"/>
      <w:r>
        <w:t>MuSiK</w:t>
      </w:r>
      <w:proofErr w:type="spellEnd"/>
      <w:r>
        <w:t xml:space="preserve"> download message, the participating MCPTT function starts using only unicast floor control signalling to the respective MCPTT client for the listed groups.</w:t>
      </w:r>
    </w:p>
    <w:p w14:paraId="765A4CD9" w14:textId="338EADBB" w:rsidR="00456EBF" w:rsidRDefault="00456EBF" w:rsidP="00436CF9">
      <w:r>
        <w:t xml:space="preserve">For </w:t>
      </w:r>
      <w:r w:rsidRPr="000B4518">
        <w:rPr>
          <w:noProof/>
        </w:rPr>
        <w:t xml:space="preserve">MBMS subchannel control messages </w:t>
      </w:r>
      <w:r>
        <w:rPr>
          <w:noProof/>
        </w:rPr>
        <w:t xml:space="preserve">sent over the </w:t>
      </w:r>
      <w:r w:rsidRPr="000B4518">
        <w:t>general purpose MBMS subchannel</w:t>
      </w:r>
      <w:r>
        <w:rPr>
          <w:noProof/>
        </w:rPr>
        <w:t xml:space="preserve"> of an MBMS bearer,</w:t>
      </w:r>
      <w:r w:rsidR="004F2283">
        <w:rPr>
          <w:noProof/>
        </w:rPr>
        <w:t xml:space="preserve"> the MSCCK can be used. </w:t>
      </w:r>
      <w:r w:rsidR="004F2283">
        <w:t>The</w:t>
      </w:r>
      <w:r>
        <w:rPr>
          <w:noProof/>
        </w:rPr>
        <w:t xml:space="preserve"> </w:t>
      </w:r>
      <w:r>
        <w:t>security context</w:t>
      </w:r>
      <w:r w:rsidRPr="005B770B">
        <w:t xml:space="preserve"> </w:t>
      </w:r>
      <w:r>
        <w:t xml:space="preserve">is initiated when the </w:t>
      </w:r>
      <w:r>
        <w:rPr>
          <w:noProof/>
        </w:rPr>
        <w:t xml:space="preserve">MBMS bearer is </w:t>
      </w:r>
      <w:r>
        <w:t>announced to the MCPTT clients</w:t>
      </w:r>
      <w:r w:rsidRPr="005B770B">
        <w:t xml:space="preserve">. </w:t>
      </w:r>
      <w:r>
        <w:t xml:space="preserve">The procedure involves the </w:t>
      </w:r>
      <w:r w:rsidRPr="00FB49A2">
        <w:rPr>
          <w:noProof/>
        </w:rPr>
        <w:t xml:space="preserve">participating MCPTT function </w:t>
      </w:r>
      <w:r>
        <w:t xml:space="preserve">creating an </w:t>
      </w:r>
      <w:r w:rsidRPr="0018203D">
        <w:t xml:space="preserve">MBMS </w:t>
      </w:r>
      <w:r>
        <w:t>s</w:t>
      </w:r>
      <w:r w:rsidRPr="0018203D">
        <w:t>ub</w:t>
      </w:r>
      <w:r>
        <w:t>c</w:t>
      </w:r>
      <w:r w:rsidRPr="0018203D">
        <w:t xml:space="preserve">hannel </w:t>
      </w:r>
      <w:r>
        <w:t>c</w:t>
      </w:r>
      <w:r w:rsidRPr="0018203D">
        <w:t xml:space="preserve">ontrol </w:t>
      </w:r>
      <w:r>
        <w:t>k</w:t>
      </w:r>
      <w:r w:rsidRPr="0018203D">
        <w:t xml:space="preserve">ey (MSCCK) and </w:t>
      </w:r>
      <w:r>
        <w:t xml:space="preserve">a </w:t>
      </w:r>
      <w:r w:rsidR="004F2283">
        <w:t>corresponding</w:t>
      </w:r>
      <w:r w:rsidR="005761FB">
        <w:t xml:space="preserve"> </w:t>
      </w:r>
      <w:r>
        <w:t>k</w:t>
      </w:r>
      <w:r w:rsidRPr="0018203D">
        <w:t xml:space="preserve">ey </w:t>
      </w:r>
      <w:r>
        <w:t>i</w:t>
      </w:r>
      <w:r w:rsidRPr="0018203D">
        <w:t>dentifier (MSCCK-ID)</w:t>
      </w:r>
      <w:r>
        <w:t xml:space="preserve"> associated with the MBMS bearer when the MBMS bearer is activated, and then transferring the </w:t>
      </w:r>
      <w:r w:rsidRPr="0018203D">
        <w:t>MSCCK</w:t>
      </w:r>
      <w:r>
        <w:t xml:space="preserve"> and the </w:t>
      </w:r>
      <w:r w:rsidRPr="0018203D">
        <w:t>MSCCK</w:t>
      </w:r>
      <w:r>
        <w:t xml:space="preserve">-ID associated with the </w:t>
      </w:r>
      <w:r>
        <w:rPr>
          <w:noProof/>
        </w:rPr>
        <w:t xml:space="preserve">MBMS bearer to </w:t>
      </w:r>
      <w:r>
        <w:t xml:space="preserve">served </w:t>
      </w:r>
      <w:r w:rsidRPr="00420959">
        <w:t>MCPTT client</w:t>
      </w:r>
      <w:r>
        <w:t>s</w:t>
      </w:r>
      <w:r w:rsidRPr="00420959">
        <w:t xml:space="preserve"> </w:t>
      </w:r>
      <w:r w:rsidRPr="00BB3B84">
        <w:t>using SIP signalling</w:t>
      </w:r>
      <w:r>
        <w:t xml:space="preserve">. The </w:t>
      </w:r>
      <w:r w:rsidRPr="0018203D">
        <w:t>MSCCK</w:t>
      </w:r>
      <w:r>
        <w:t xml:space="preserve"> is encrypted using the MCPTT ID of the served MCPTT client and domain-specific material provided from the KMS. </w:t>
      </w:r>
      <w:r w:rsidRPr="008B61B3">
        <w:t xml:space="preserve">The MSCCK and </w:t>
      </w:r>
      <w:r>
        <w:t xml:space="preserve">the </w:t>
      </w:r>
      <w:r w:rsidRPr="008B61B3">
        <w:t xml:space="preserve">MSCCK-ID </w:t>
      </w:r>
      <w:r>
        <w:t xml:space="preserve">associated with the </w:t>
      </w:r>
      <w:r>
        <w:rPr>
          <w:noProof/>
        </w:rPr>
        <w:t xml:space="preserve">MBMS bearer </w:t>
      </w:r>
      <w:r w:rsidRPr="008B61B3">
        <w:t xml:space="preserve">are distributed within a MIKEY payload within the SDP </w:t>
      </w:r>
      <w:r w:rsidRPr="006765CD">
        <w:t xml:space="preserve">describing </w:t>
      </w:r>
      <w:r w:rsidRPr="008B61B3">
        <w:rPr>
          <w:noProof/>
        </w:rPr>
        <w:t xml:space="preserve">the </w:t>
      </w:r>
      <w:r w:rsidRPr="008B61B3">
        <w:t>general purpose MBMS subchannel</w:t>
      </w:r>
      <w:r w:rsidRPr="008B61B3">
        <w:rPr>
          <w:noProof/>
        </w:rPr>
        <w:t xml:space="preserve"> of the MBMS bearer</w:t>
      </w:r>
      <w:r w:rsidRPr="008B61B3">
        <w:t>. This</w:t>
      </w:r>
      <w:r w:rsidRPr="005B770B">
        <w:t xml:space="preserve"> payload is </w:t>
      </w:r>
      <w:r>
        <w:t xml:space="preserve">called a </w:t>
      </w:r>
      <w:r w:rsidRPr="005B770B">
        <w:t xml:space="preserve">MIKEY-SAKKE I_MESSAGE, as defined in </w:t>
      </w:r>
      <w:r>
        <w:t>IETF RFC 6509 </w:t>
      </w:r>
      <w:r w:rsidRPr="005B770B">
        <w:t>[</w:t>
      </w:r>
      <w:r>
        <w:t>75</w:t>
      </w:r>
      <w:r w:rsidRPr="005B770B">
        <w:t xml:space="preserve">], which ensures the confidentiality, integrity and authenticity of the </w:t>
      </w:r>
      <w:r w:rsidRPr="008B61B3">
        <w:t>payload. The encoding of the MIKEY payload in the SDP is described in IETF RFC 4567 [47] using an "a=</w:t>
      </w:r>
      <w:r w:rsidR="004F2283" w:rsidRPr="008B61B3">
        <w:t>key</w:t>
      </w:r>
      <w:r w:rsidR="004F2283">
        <w:t>-</w:t>
      </w:r>
      <w:proofErr w:type="spellStart"/>
      <w:r w:rsidRPr="008B61B3">
        <w:t>mgmt</w:t>
      </w:r>
      <w:proofErr w:type="spellEnd"/>
      <w:r w:rsidRPr="008B61B3">
        <w:t>" attribute. The payload is signed</w:t>
      </w:r>
      <w:r w:rsidRPr="005B770B">
        <w:t xml:space="preserve"> using </w:t>
      </w:r>
      <w:r>
        <w:t xml:space="preserve">a key associated to the </w:t>
      </w:r>
      <w:r w:rsidRPr="005B770B">
        <w:t xml:space="preserve">identity of the </w:t>
      </w:r>
      <w:r>
        <w:t xml:space="preserve">participating MCPTT function. </w:t>
      </w:r>
      <w:r w:rsidR="004F2283">
        <w:t xml:space="preserve">To distribute MSCCK, the participating MCPTT function uses the I_MESSAGE format from </w:t>
      </w:r>
      <w:r w:rsidR="001E5F65">
        <w:t>clause</w:t>
      </w:r>
      <w:r w:rsidR="004F2283" w:rsidRPr="003B540E">
        <w:t> 5.2.4</w:t>
      </w:r>
      <w:r w:rsidR="004F2283">
        <w:t xml:space="preserve"> of </w:t>
      </w:r>
      <w:r w:rsidR="004F2283" w:rsidRPr="0006651C">
        <w:t>3GPP TS 33.180 [78]</w:t>
      </w:r>
      <w:r w:rsidR="004F2283">
        <w:t xml:space="preserve">, which includes associated parameters. The participating function sets the Status associated parameter to values defined in </w:t>
      </w:r>
      <w:r w:rsidR="001E5F65">
        <w:t>clause</w:t>
      </w:r>
      <w:r w:rsidR="004F2283" w:rsidRPr="003B540E">
        <w:t> E.6.9</w:t>
      </w:r>
      <w:r w:rsidR="004F2283">
        <w:t xml:space="preserve"> of </w:t>
      </w:r>
      <w:r w:rsidR="004F2283" w:rsidRPr="0006651C">
        <w:t>3GPP TS 33.180 [78]</w:t>
      </w:r>
      <w:r w:rsidR="004F2283">
        <w:t>, namely "Not-revoked" when keying or rekeying and "Revoked" when unkeying, respectively. Upon receipt, the MCPTT client validates the signature and, if the signature is found valid and the I_MESSAGE contains a Status attribute, the MCPTT client first examines the Status attribute and either marks the associated security functions as "not in use" or extracts and stores the encapsulated MSCCK and the corresponding MSCCK-ID.</w:t>
      </w:r>
      <w:r>
        <w:t xml:space="preserve"> </w:t>
      </w:r>
      <w:r w:rsidR="004F2283">
        <w:t>The decrypted key is used as described</w:t>
      </w:r>
      <w:r>
        <w:t xml:space="preserve"> in 3GPP TS 33.</w:t>
      </w:r>
      <w:r w:rsidR="004F2283">
        <w:t>180</w:t>
      </w:r>
      <w:r w:rsidR="004F2283" w:rsidRPr="00D57A96">
        <w:t> </w:t>
      </w:r>
      <w:r>
        <w:t>[</w:t>
      </w:r>
      <w:r w:rsidR="004F2283">
        <w:t>78</w:t>
      </w:r>
      <w:r>
        <w:t xml:space="preserve">]. </w:t>
      </w:r>
      <w:r w:rsidRPr="00F46D9C">
        <w:t xml:space="preserve">With the </w:t>
      </w:r>
      <w:r>
        <w:t xml:space="preserve">MSCCK </w:t>
      </w:r>
      <w:r w:rsidRPr="00F46D9C">
        <w:t xml:space="preserve">successfully shared between </w:t>
      </w:r>
      <w:r>
        <w:t>the participating MCPTT function and the served UEs</w:t>
      </w:r>
      <w:r w:rsidRPr="00F46D9C">
        <w:t xml:space="preserve">, </w:t>
      </w:r>
      <w:r>
        <w:t xml:space="preserve">the participating MCPTT function is </w:t>
      </w:r>
      <w:r w:rsidRPr="00F46D9C">
        <w:t xml:space="preserve">able to </w:t>
      </w:r>
      <w:r>
        <w:t xml:space="preserve">securely send </w:t>
      </w:r>
      <w:r w:rsidRPr="000B4518">
        <w:rPr>
          <w:noProof/>
        </w:rPr>
        <w:t>M</w:t>
      </w:r>
      <w:r>
        <w:rPr>
          <w:noProof/>
        </w:rPr>
        <w:t>BMS subchannel control messages to the MCPTT clients</w:t>
      </w:r>
      <w:r w:rsidRPr="00F46D9C">
        <w:t>.</w:t>
      </w:r>
    </w:p>
    <w:p w14:paraId="014308C3" w14:textId="77777777" w:rsidR="00F71C2B" w:rsidRDefault="00F71C2B" w:rsidP="00567124">
      <w:pPr>
        <w:pStyle w:val="Heading2"/>
        <w:rPr>
          <w:noProof/>
        </w:rPr>
      </w:pPr>
      <w:bookmarkStart w:id="152" w:name="_Toc20155502"/>
      <w:bookmarkStart w:id="153" w:name="_Toc27500657"/>
      <w:bookmarkStart w:id="154" w:name="_Toc36048782"/>
      <w:bookmarkStart w:id="155" w:name="_Toc45209545"/>
      <w:bookmarkStart w:id="156" w:name="_Toc51860370"/>
      <w:bookmarkStart w:id="157" w:name="_Toc171603526"/>
      <w:r>
        <w:rPr>
          <w:noProof/>
        </w:rPr>
        <w:lastRenderedPageBreak/>
        <w:t>4.8</w:t>
      </w:r>
      <w:r>
        <w:rPr>
          <w:noProof/>
        </w:rPr>
        <w:tab/>
        <w:t>Protection of sensitive application data</w:t>
      </w:r>
      <w:bookmarkEnd w:id="152"/>
      <w:bookmarkEnd w:id="153"/>
      <w:bookmarkEnd w:id="154"/>
      <w:bookmarkEnd w:id="155"/>
      <w:bookmarkEnd w:id="156"/>
      <w:bookmarkEnd w:id="157"/>
    </w:p>
    <w:p w14:paraId="03B3D1EC" w14:textId="77777777" w:rsidR="00F71C2B" w:rsidRDefault="00F71C2B" w:rsidP="00F71C2B">
      <w:r>
        <w:t>In certain deployments, for example, in the case that the MCPTT operator uses the underlying SIP core infrastructure from the carrier operator, the MCPTT operator can prevent certain sensitive application data from being visible in the clear to the SIP layer. The following data are classed as sensitive application data:</w:t>
      </w:r>
    </w:p>
    <w:p w14:paraId="2488FD3D" w14:textId="77777777" w:rsidR="00F71C2B" w:rsidRPr="00D3770C" w:rsidRDefault="00F71C2B" w:rsidP="00F71C2B">
      <w:pPr>
        <w:pStyle w:val="B1"/>
      </w:pPr>
      <w:r>
        <w:t>-</w:t>
      </w:r>
      <w:r>
        <w:tab/>
        <w:t>MCPTT ID</w:t>
      </w:r>
      <w:r w:rsidR="00A96079">
        <w:t>;</w:t>
      </w:r>
    </w:p>
    <w:p w14:paraId="3667DC78" w14:textId="77777777" w:rsidR="00F71C2B" w:rsidRPr="00D3770C" w:rsidRDefault="00F71C2B" w:rsidP="00F71C2B">
      <w:pPr>
        <w:pStyle w:val="B1"/>
      </w:pPr>
      <w:r>
        <w:t>-</w:t>
      </w:r>
      <w:r>
        <w:tab/>
        <w:t xml:space="preserve">MCPTT </w:t>
      </w:r>
      <w:r w:rsidR="00246ABD">
        <w:t>g</w:t>
      </w:r>
      <w:r>
        <w:t>roup ID</w:t>
      </w:r>
      <w:r w:rsidR="00A96079">
        <w:t>;</w:t>
      </w:r>
    </w:p>
    <w:p w14:paraId="4981B0D6" w14:textId="77777777" w:rsidR="00F71C2B" w:rsidRPr="00D3770C" w:rsidRDefault="00F71C2B" w:rsidP="00F71C2B">
      <w:pPr>
        <w:pStyle w:val="B1"/>
      </w:pPr>
      <w:r>
        <w:t>-</w:t>
      </w:r>
      <w:r>
        <w:tab/>
        <w:t>user location information</w:t>
      </w:r>
      <w:r w:rsidR="00A96079">
        <w:t>;</w:t>
      </w:r>
    </w:p>
    <w:p w14:paraId="0F69DD9C" w14:textId="77777777" w:rsidR="00F71C2B" w:rsidRPr="00D3770C" w:rsidRDefault="00F71C2B" w:rsidP="00F71C2B">
      <w:pPr>
        <w:pStyle w:val="B1"/>
      </w:pPr>
      <w:r>
        <w:t>-</w:t>
      </w:r>
      <w:r>
        <w:tab/>
        <w:t>emergency, alert and imminent-peril indicators</w:t>
      </w:r>
      <w:r w:rsidR="00A96079">
        <w:t>;</w:t>
      </w:r>
    </w:p>
    <w:p w14:paraId="6B67514E" w14:textId="77777777" w:rsidR="002A5E26" w:rsidRPr="002A5E26" w:rsidRDefault="000F3FB4" w:rsidP="00F71C2B">
      <w:pPr>
        <w:pStyle w:val="B1"/>
      </w:pPr>
      <w:r>
        <w:rPr>
          <w:lang w:val="en-US"/>
        </w:rPr>
        <w:t>-</w:t>
      </w:r>
      <w:r w:rsidR="00F71C2B">
        <w:tab/>
        <w:t>access token (containing the MCPTT ID)</w:t>
      </w:r>
      <w:r w:rsidR="002A5E26">
        <w:t xml:space="preserve">; </w:t>
      </w:r>
    </w:p>
    <w:p w14:paraId="75A720E8" w14:textId="77777777" w:rsidR="00263EE5" w:rsidRDefault="002A5E26" w:rsidP="00263EE5">
      <w:pPr>
        <w:pStyle w:val="B1"/>
      </w:pPr>
      <w:r>
        <w:t>-</w:t>
      </w:r>
      <w:r>
        <w:tab/>
        <w:t>MCPTT client ID</w:t>
      </w:r>
      <w:r w:rsidR="00263EE5">
        <w:t>; and</w:t>
      </w:r>
    </w:p>
    <w:p w14:paraId="27A662FD" w14:textId="77777777" w:rsidR="00F71C2B" w:rsidRPr="00D3770C" w:rsidRDefault="00263EE5" w:rsidP="00263EE5">
      <w:pPr>
        <w:pStyle w:val="B1"/>
      </w:pPr>
      <w:r>
        <w:t>-</w:t>
      </w:r>
      <w:r>
        <w:tab/>
      </w:r>
      <w:r w:rsidRPr="00F90134">
        <w:rPr>
          <w:lang w:val="en-US"/>
        </w:rPr>
        <w:t>functional</w:t>
      </w:r>
      <w:r w:rsidR="00260195" w:rsidRPr="00A477C1">
        <w:t xml:space="preserve"> </w:t>
      </w:r>
      <w:r w:rsidRPr="00F90134">
        <w:rPr>
          <w:lang w:val="en-US"/>
        </w:rPr>
        <w:t>alias</w:t>
      </w:r>
      <w:r w:rsidR="00A96079">
        <w:t>.</w:t>
      </w:r>
    </w:p>
    <w:p w14:paraId="35303D62" w14:textId="77777777" w:rsidR="002E2F7C" w:rsidRDefault="00F71C2B" w:rsidP="002E2F7C">
      <w:r>
        <w:t>The above data is transported as XML content in SIP messages.</w:t>
      </w:r>
      <w:r w:rsidR="002E2F7C" w:rsidRPr="002E2F7C">
        <w:t xml:space="preserve"> </w:t>
      </w:r>
      <w:r w:rsidR="002E2F7C">
        <w:t>in XML elements or XML attributes.</w:t>
      </w:r>
    </w:p>
    <w:p w14:paraId="16AF984B" w14:textId="77777777" w:rsidR="002E2F7C" w:rsidRDefault="002E2F7C" w:rsidP="002E2F7C">
      <w:r>
        <w:t>Data is transported in attributes in the following circumstances in the procedures in the present document:</w:t>
      </w:r>
    </w:p>
    <w:p w14:paraId="697237DB" w14:textId="77777777" w:rsidR="002E2F7C" w:rsidRDefault="002E2F7C" w:rsidP="002E2F7C">
      <w:pPr>
        <w:pStyle w:val="B1"/>
      </w:pPr>
      <w:r>
        <w:t>-</w:t>
      </w:r>
      <w:r>
        <w:tab/>
        <w:t>an MCPTT ID</w:t>
      </w:r>
      <w:r w:rsidR="002A5E26">
        <w:t>,</w:t>
      </w:r>
      <w:r>
        <w:t xml:space="preserve"> an MCPTT Group ID</w:t>
      </w:r>
      <w:r w:rsidR="002A5E26">
        <w:t>, and an MCPTT client ID</w:t>
      </w:r>
      <w:r>
        <w:t xml:space="preserve"> in an XML document published in SIP PUBLISH request for affiliation according to </w:t>
      </w:r>
      <w:r>
        <w:rPr>
          <w:lang w:eastAsia="ko-KR"/>
        </w:rPr>
        <w:t>IETF RFC </w:t>
      </w:r>
      <w:r>
        <w:rPr>
          <w:rFonts w:eastAsia="SimSun"/>
        </w:rPr>
        <w:t>3856 [51]</w:t>
      </w:r>
      <w:r>
        <w:t>;</w:t>
      </w:r>
    </w:p>
    <w:p w14:paraId="5DD5B8C1" w14:textId="77777777" w:rsidR="00263EE5" w:rsidRPr="000238E1" w:rsidRDefault="002E2F7C" w:rsidP="00263EE5">
      <w:pPr>
        <w:pStyle w:val="B1"/>
      </w:pPr>
      <w:r>
        <w:t>-</w:t>
      </w:r>
      <w:r>
        <w:tab/>
        <w:t xml:space="preserve">an MCPTT ID or an MCPTT Group ID in XML document notified in a SIP NOTIFY request for affiliation according to </w:t>
      </w:r>
      <w:r>
        <w:rPr>
          <w:lang w:eastAsia="ko-KR"/>
        </w:rPr>
        <w:t>IETF RFC </w:t>
      </w:r>
      <w:r>
        <w:rPr>
          <w:rFonts w:eastAsia="SimSun"/>
        </w:rPr>
        <w:t>3856 [51]</w:t>
      </w:r>
      <w:r>
        <w:t>;</w:t>
      </w:r>
    </w:p>
    <w:p w14:paraId="6B1DA90A" w14:textId="77777777" w:rsidR="00263EE5" w:rsidRPr="000238E1" w:rsidRDefault="00263EE5" w:rsidP="00263EE5">
      <w:pPr>
        <w:pStyle w:val="B1"/>
      </w:pPr>
      <w:r w:rsidRPr="000238E1">
        <w:rPr>
          <w:lang w:val="en-US"/>
        </w:rPr>
        <w:t>-</w:t>
      </w:r>
      <w:r w:rsidRPr="000238E1">
        <w:rPr>
          <w:lang w:val="en-US"/>
        </w:rPr>
        <w:tab/>
        <w:t>an MCPTT ID and functional</w:t>
      </w:r>
      <w:r w:rsidR="00260195">
        <w:rPr>
          <w:lang w:val="en-US"/>
        </w:rPr>
        <w:t xml:space="preserve"> </w:t>
      </w:r>
      <w:r w:rsidRPr="000238E1">
        <w:rPr>
          <w:lang w:val="en-US"/>
        </w:rPr>
        <w:t xml:space="preserve">alias </w:t>
      </w:r>
      <w:r w:rsidRPr="000238E1">
        <w:t xml:space="preserve">in an XML document published in SIP PUBLISH request for </w:t>
      </w:r>
      <w:r w:rsidRPr="000238E1">
        <w:rPr>
          <w:lang w:val="en-US"/>
        </w:rPr>
        <w:t>functional alias management</w:t>
      </w:r>
      <w:r w:rsidRPr="000238E1">
        <w:t xml:space="preserve"> according to </w:t>
      </w:r>
      <w:r w:rsidRPr="000238E1">
        <w:rPr>
          <w:lang w:eastAsia="ko-KR"/>
        </w:rPr>
        <w:t>IETF RFC </w:t>
      </w:r>
      <w:r w:rsidRPr="000238E1">
        <w:rPr>
          <w:rFonts w:eastAsia="SimSun"/>
        </w:rPr>
        <w:t>3856 [51]</w:t>
      </w:r>
      <w:r w:rsidRPr="000238E1">
        <w:t>;</w:t>
      </w:r>
    </w:p>
    <w:p w14:paraId="6BEAD82B" w14:textId="77777777" w:rsidR="002E2F7C" w:rsidRDefault="00263EE5" w:rsidP="00263EE5">
      <w:pPr>
        <w:pStyle w:val="B1"/>
      </w:pPr>
      <w:r w:rsidRPr="000238E1">
        <w:rPr>
          <w:lang w:val="en-US"/>
        </w:rPr>
        <w:t>-</w:t>
      </w:r>
      <w:r w:rsidRPr="000238E1">
        <w:rPr>
          <w:lang w:val="en-US"/>
        </w:rPr>
        <w:tab/>
      </w:r>
      <w:r w:rsidRPr="000238E1">
        <w:t xml:space="preserve">an MCPTT ID </w:t>
      </w:r>
      <w:r w:rsidRPr="000238E1">
        <w:rPr>
          <w:lang w:val="en-US"/>
        </w:rPr>
        <w:t>and functional</w:t>
      </w:r>
      <w:r w:rsidR="00260195">
        <w:rPr>
          <w:lang w:val="en-US"/>
        </w:rPr>
        <w:t xml:space="preserve"> </w:t>
      </w:r>
      <w:r w:rsidRPr="000238E1">
        <w:rPr>
          <w:lang w:val="en-US"/>
        </w:rPr>
        <w:t>alias</w:t>
      </w:r>
      <w:r w:rsidRPr="000238E1">
        <w:t xml:space="preserve"> in </w:t>
      </w:r>
      <w:r w:rsidRPr="000238E1">
        <w:rPr>
          <w:lang w:val="en-US"/>
        </w:rPr>
        <w:t xml:space="preserve">an </w:t>
      </w:r>
      <w:r w:rsidRPr="000238E1">
        <w:t xml:space="preserve">XML document notified in a SIP NOTIFY request for </w:t>
      </w:r>
      <w:r w:rsidRPr="000238E1">
        <w:rPr>
          <w:lang w:val="en-US"/>
        </w:rPr>
        <w:t>functional alias manag</w:t>
      </w:r>
      <w:r w:rsidR="005761FB">
        <w:rPr>
          <w:lang w:val="en-US"/>
        </w:rPr>
        <w:t>e</w:t>
      </w:r>
      <w:r w:rsidRPr="000238E1">
        <w:rPr>
          <w:lang w:val="en-US"/>
        </w:rPr>
        <w:t>ment</w:t>
      </w:r>
      <w:r w:rsidRPr="000238E1">
        <w:t xml:space="preserve"> according to </w:t>
      </w:r>
      <w:r w:rsidRPr="000238E1">
        <w:rPr>
          <w:lang w:eastAsia="ko-KR"/>
        </w:rPr>
        <w:t>IETF RFC </w:t>
      </w:r>
      <w:r w:rsidRPr="000238E1">
        <w:rPr>
          <w:rFonts w:eastAsia="SimSun"/>
        </w:rPr>
        <w:t>3856 [51]</w:t>
      </w:r>
      <w:r w:rsidRPr="000238E1">
        <w:t>;</w:t>
      </w:r>
    </w:p>
    <w:p w14:paraId="2B73ED6C" w14:textId="77777777" w:rsidR="002E2F7C" w:rsidRDefault="002E2F7C" w:rsidP="002E2F7C">
      <w:pPr>
        <w:pStyle w:val="B1"/>
      </w:pPr>
      <w:r>
        <w:t>-</w:t>
      </w:r>
      <w:r>
        <w:tab/>
        <w:t>an MCPTT ID in application/</w:t>
      </w:r>
      <w:proofErr w:type="spellStart"/>
      <w:r>
        <w:t>resource-lists+xml</w:t>
      </w:r>
      <w:proofErr w:type="spellEnd"/>
      <w:r>
        <w:t xml:space="preserve"> document included in an SIP INVITE request setting up a private call according to </w:t>
      </w:r>
      <w:r w:rsidRPr="0073469F">
        <w:t>IETF RFC 5366 [20]</w:t>
      </w:r>
      <w:r>
        <w:t>;</w:t>
      </w:r>
    </w:p>
    <w:p w14:paraId="19680F32" w14:textId="77777777" w:rsidR="002E2F7C" w:rsidRDefault="002E2F7C" w:rsidP="002E2F7C">
      <w:pPr>
        <w:pStyle w:val="B1"/>
      </w:pPr>
      <w:r>
        <w:t>-</w:t>
      </w:r>
      <w:r>
        <w:tab/>
      </w:r>
      <w:r w:rsidRPr="005D6781">
        <w:t>an</w:t>
      </w:r>
      <w:r>
        <w:t xml:space="preserve"> MCPTT ID in application/</w:t>
      </w:r>
      <w:proofErr w:type="spellStart"/>
      <w:r>
        <w:t>resource-lists+xml</w:t>
      </w:r>
      <w:proofErr w:type="spellEnd"/>
      <w:r>
        <w:t xml:space="preserve"> document included in an SIP INVITE request setting up a group call to a temporary group involving a non-controlling function that works in "Trusted Mode" according to </w:t>
      </w:r>
      <w:r w:rsidRPr="0073469F">
        <w:t>IETF RFC 5366 [20]</w:t>
      </w:r>
      <w:r>
        <w:t xml:space="preserve">, whereby the participants are returned to the controlling function in a MIME body of a SIP 403 (Forbidden) with the P-Refused-URI-List header field according to </w:t>
      </w:r>
      <w:r w:rsidRPr="0073469F">
        <w:t>IETF RFC 5318</w:t>
      </w:r>
      <w:r>
        <w:t> [36];</w:t>
      </w:r>
    </w:p>
    <w:p w14:paraId="481BA52A" w14:textId="77777777" w:rsidR="002E2F7C" w:rsidRDefault="002E2F7C" w:rsidP="002E2F7C">
      <w:pPr>
        <w:pStyle w:val="B1"/>
      </w:pPr>
      <w:r>
        <w:t>-</w:t>
      </w:r>
      <w:r>
        <w:tab/>
        <w:t xml:space="preserve">an MCPTT ID in XML document provided in SIP NOTIFY request of a conference event package according to </w:t>
      </w:r>
      <w:r w:rsidRPr="0073469F">
        <w:t>IETF RFC 4575</w:t>
      </w:r>
      <w:r>
        <w:t> [30]; and</w:t>
      </w:r>
    </w:p>
    <w:p w14:paraId="679C1858" w14:textId="41FE296B" w:rsidR="002E2F7C" w:rsidRDefault="002E2F7C" w:rsidP="0045201D">
      <w:pPr>
        <w:pStyle w:val="B1"/>
      </w:pPr>
      <w:r>
        <w:t>-</w:t>
      </w:r>
      <w:r>
        <w:tab/>
        <w:t xml:space="preserve">an MCPTT ID or MCPTT Group ID </w:t>
      </w:r>
      <w:r w:rsidR="00B33667">
        <w:t>in a "</w:t>
      </w:r>
      <w:proofErr w:type="spellStart"/>
      <w:r w:rsidR="00B33667">
        <w:t>uri</w:t>
      </w:r>
      <w:proofErr w:type="spellEnd"/>
      <w:r w:rsidR="00B33667">
        <w:t xml:space="preserve">" attribute of an &lt;entry&gt; </w:t>
      </w:r>
      <w:r w:rsidR="00B33667" w:rsidRPr="008F24DA">
        <w:t xml:space="preserve">element </w:t>
      </w:r>
      <w:r w:rsidR="00B33667" w:rsidRPr="008F24DA">
        <w:rPr>
          <w:lang w:eastAsia="ko-KR"/>
        </w:rPr>
        <w:t xml:space="preserve">of a &lt;list&gt; element of the &lt;resource-lists&gt; element of the </w:t>
      </w:r>
      <w:r>
        <w:t>application/</w:t>
      </w:r>
      <w:proofErr w:type="spellStart"/>
      <w:r>
        <w:t>resource-lists+xml</w:t>
      </w:r>
      <w:proofErr w:type="spellEnd"/>
      <w:r>
        <w:t xml:space="preserve"> document according to </w:t>
      </w:r>
      <w:r>
        <w:rPr>
          <w:lang w:eastAsia="ko-KR"/>
        </w:rPr>
        <w:t xml:space="preserve">IETF RFC 5366 [20], </w:t>
      </w:r>
      <w:r>
        <w:t>included in a SIP REFER request when using a pre-established session (the application/</w:t>
      </w:r>
      <w:proofErr w:type="spellStart"/>
      <w:r>
        <w:t>resource-lists+xml</w:t>
      </w:r>
      <w:proofErr w:type="spellEnd"/>
      <w:r>
        <w:t xml:space="preserve"> MIME body is pointed to by a Cid-URL as specified in IETF RFC 2392 [62] contained in the Refer-To header field of the SIP REFER request);</w:t>
      </w:r>
    </w:p>
    <w:p w14:paraId="6A5ECADF" w14:textId="77777777" w:rsidR="005107D7" w:rsidRPr="005E2492" w:rsidRDefault="005107D7" w:rsidP="005107D7">
      <w:pPr>
        <w:pStyle w:val="B1"/>
        <w:rPr>
          <w:lang w:val="en-US"/>
        </w:rPr>
      </w:pPr>
      <w:r w:rsidRPr="002D22E4">
        <w:rPr>
          <w:lang w:val="en-US"/>
        </w:rPr>
        <w:t>-</w:t>
      </w:r>
      <w:r w:rsidRPr="002D22E4">
        <w:rPr>
          <w:lang w:val="en-US"/>
        </w:rPr>
        <w:tab/>
        <w:t>an MCPTT ID in XML document provided in SIP INFO request according to IETF</w:t>
      </w:r>
      <w:r>
        <w:t> </w:t>
      </w:r>
      <w:r w:rsidRPr="002D22E4">
        <w:rPr>
          <w:lang w:val="en-US"/>
        </w:rPr>
        <w:t>RFC</w:t>
      </w:r>
      <w:r>
        <w:t> </w:t>
      </w:r>
      <w:r w:rsidRPr="002D22E4">
        <w:rPr>
          <w:lang w:val="en-US"/>
        </w:rPr>
        <w:t>6086</w:t>
      </w:r>
      <w:r>
        <w:t> </w:t>
      </w:r>
      <w:r w:rsidRPr="002D22E4">
        <w:rPr>
          <w:lang w:val="en-US"/>
        </w:rPr>
        <w:t>[64]</w:t>
      </w:r>
      <w:r>
        <w:rPr>
          <w:lang w:val="en-US"/>
        </w:rPr>
        <w:t xml:space="preserve">, </w:t>
      </w:r>
      <w:r w:rsidRPr="00E0693F">
        <w:rPr>
          <w:lang w:val="en-US"/>
        </w:rPr>
        <w:t>after receiving the SIP ACK for a SIP 200 (OK) with the Warning header field set with the Warning text "111 group call proceeded without all required group members".</w:t>
      </w:r>
    </w:p>
    <w:p w14:paraId="5199C439" w14:textId="77777777" w:rsidR="00F71C2B" w:rsidRDefault="00F71C2B" w:rsidP="002E2F7C">
      <w:r>
        <w:t>3GPP TS </w:t>
      </w:r>
      <w:r w:rsidR="00C85382">
        <w:t>33.180 [78]</w:t>
      </w:r>
      <w:r>
        <w:t xml:space="preserve"> describes a method to provide confidentiality protection of sensitive application data </w:t>
      </w:r>
      <w:r w:rsidR="002E2F7C">
        <w:t xml:space="preserve">in elements </w:t>
      </w:r>
      <w:r>
        <w:t xml:space="preserve">by using XML encryption (i.e. </w:t>
      </w:r>
      <w:proofErr w:type="spellStart"/>
      <w:r>
        <w:t>xmlenc</w:t>
      </w:r>
      <w:proofErr w:type="spellEnd"/>
      <w:r>
        <w:t>)</w:t>
      </w:r>
      <w:r w:rsidR="002E2F7C" w:rsidRPr="002E2F7C">
        <w:t xml:space="preserve"> </w:t>
      </w:r>
      <w:r w:rsidR="002E2F7C">
        <w:t xml:space="preserve">and in attributes by using an attribute confidentiality protection scheme described in </w:t>
      </w:r>
      <w:r w:rsidR="001E5F65">
        <w:t>clause</w:t>
      </w:r>
      <w:r w:rsidR="002E2F7C">
        <w:t> 6.6.2.3 of the present document</w:t>
      </w:r>
      <w:r>
        <w:t xml:space="preserve">. Integrity protection can also be provided by using XML signatures (i.e. </w:t>
      </w:r>
      <w:proofErr w:type="spellStart"/>
      <w:r>
        <w:t>xmlsig</w:t>
      </w:r>
      <w:proofErr w:type="spellEnd"/>
      <w:r>
        <w:t>).</w:t>
      </w:r>
    </w:p>
    <w:p w14:paraId="1309982D" w14:textId="77777777" w:rsidR="00F71C2B" w:rsidRDefault="00F71C2B" w:rsidP="00F71C2B">
      <w:r>
        <w:t>Protection of the data relies on a shared XML protection key (XPK) used to encrypt and sign data:</w:t>
      </w:r>
    </w:p>
    <w:p w14:paraId="721FA52D" w14:textId="77777777" w:rsidR="00F71C2B" w:rsidRDefault="00F71C2B" w:rsidP="00F71C2B">
      <w:pPr>
        <w:pStyle w:val="B1"/>
      </w:pPr>
      <w:r>
        <w:t>-</w:t>
      </w:r>
      <w:r>
        <w:tab/>
        <w:t>between the MCPTT client and the MCPTT server, the XPK is a client-server key (CSK); and</w:t>
      </w:r>
    </w:p>
    <w:p w14:paraId="43109D58" w14:textId="77777777" w:rsidR="00F71C2B" w:rsidRDefault="00F71C2B" w:rsidP="00F71C2B">
      <w:pPr>
        <w:pStyle w:val="B1"/>
      </w:pPr>
      <w:r>
        <w:lastRenderedPageBreak/>
        <w:t>-</w:t>
      </w:r>
      <w:r>
        <w:tab/>
        <w:t xml:space="preserve">between MCPTT servers and between MCPTT domains, the XPK is a </w:t>
      </w:r>
      <w:r w:rsidR="00EE265D">
        <w:t xml:space="preserve">signalling </w:t>
      </w:r>
      <w:r>
        <w:t>protection key (SPK).</w:t>
      </w:r>
    </w:p>
    <w:p w14:paraId="6F710551" w14:textId="77777777" w:rsidR="00F71C2B" w:rsidRDefault="00F71C2B" w:rsidP="00F71C2B">
      <w:r>
        <w:t>The CSK (XPK) and a key-id CSK-ID (XPK-ID) are generated from keying material provided by the key management server. Identity based public key encryption based on MIKEY-SAKKE is used to transport the CSK between SIP end-points. The encrypted CSK is transported from the MCPTT client to the MCPTT server when the MCPTT client performs service authorisation as described in clause 7 and is also used during service authorisation to protect the access token.</w:t>
      </w:r>
    </w:p>
    <w:p w14:paraId="5DE5F826" w14:textId="77777777" w:rsidR="00F71C2B" w:rsidRDefault="00F71C2B" w:rsidP="00F71C2B">
      <w:r>
        <w:t>The SPK (XPK) and a key-id SPK-ID (XPK-ID) are directly provisioned in the MCPTT servers.</w:t>
      </w:r>
    </w:p>
    <w:p w14:paraId="5A6DB03B" w14:textId="77777777" w:rsidR="00F71C2B" w:rsidRDefault="00F71C2B" w:rsidP="00F71C2B">
      <w:r>
        <w:t>Configuration in the MCPTT client and MCPTT server is used to determine whether one or both of confidentiality protection and integrity protection are required.</w:t>
      </w:r>
    </w:p>
    <w:p w14:paraId="3D0EACE3" w14:textId="77777777" w:rsidR="00F71C2B" w:rsidRDefault="00F71C2B" w:rsidP="00F71C2B">
      <w:r w:rsidRPr="00137121">
        <w:t>The following four examples</w:t>
      </w:r>
      <w:r>
        <w:t xml:space="preserve"> give a brief overview of the how confidentiality and integrity protection is applied to application data in this specification.</w:t>
      </w:r>
    </w:p>
    <w:p w14:paraId="770B580E" w14:textId="77777777" w:rsidR="00F71C2B" w:rsidRDefault="00F71C2B" w:rsidP="00F71C2B">
      <w:pPr>
        <w:pStyle w:val="EX"/>
      </w:pPr>
      <w:r>
        <w:t>EXAMPLE 1:</w:t>
      </w:r>
      <w:r>
        <w:tab/>
        <w:t>Pseudo code showing how confidentiality protection is represented in the procedures in the document for sensitive data sent by the originating client.</w:t>
      </w:r>
    </w:p>
    <w:p w14:paraId="093DF7E4" w14:textId="77777777" w:rsidR="00F71C2B" w:rsidRDefault="00F71C2B" w:rsidP="00F71C2B">
      <w:pPr>
        <w:pStyle w:val="PL"/>
      </w:pPr>
      <w:r>
        <w:t xml:space="preserve">   IF configuration is set for confidentiality protection of sensitive data</w:t>
      </w:r>
    </w:p>
    <w:p w14:paraId="295BA166" w14:textId="77777777" w:rsidR="00F71C2B" w:rsidRDefault="00F71C2B" w:rsidP="00F71C2B">
      <w:pPr>
        <w:pStyle w:val="PL"/>
      </w:pPr>
      <w:r>
        <w:t xml:space="preserve">   THEN</w:t>
      </w:r>
    </w:p>
    <w:p w14:paraId="3B4B890B" w14:textId="77777777" w:rsidR="00F71C2B" w:rsidRDefault="00F71C2B" w:rsidP="00F71C2B">
      <w:pPr>
        <w:pStyle w:val="PL"/>
      </w:pPr>
      <w:r>
        <w:t xml:space="preserve">       E</w:t>
      </w:r>
      <w:r w:rsidRPr="00B0374D">
        <w:t>nc</w:t>
      </w:r>
      <w:r>
        <w:t xml:space="preserve">rypt data element using the CSK (XPK) by following TS </w:t>
      </w:r>
      <w:r w:rsidR="00C85382">
        <w:t>33.180</w:t>
      </w:r>
      <w:r w:rsidR="002E2F7C">
        <w:t>;</w:t>
      </w:r>
    </w:p>
    <w:p w14:paraId="5BD52D4E" w14:textId="77777777" w:rsidR="00F71C2B" w:rsidRDefault="00F71C2B" w:rsidP="00F71C2B">
      <w:pPr>
        <w:pStyle w:val="PL"/>
      </w:pPr>
      <w:r>
        <w:t xml:space="preserve">       Include in an &lt;</w:t>
      </w:r>
      <w:proofErr w:type="spellStart"/>
      <w:r>
        <w:t>EncryptedData</w:t>
      </w:r>
      <w:proofErr w:type="spellEnd"/>
      <w:r>
        <w:t xml:space="preserve">&gt; element of the XML MIME body according to TS </w:t>
      </w:r>
      <w:r w:rsidR="00C85382">
        <w:t>33.180</w:t>
      </w:r>
      <w:r>
        <w:t>:</w:t>
      </w:r>
    </w:p>
    <w:p w14:paraId="1C380006" w14:textId="77777777" w:rsidR="00F71C2B" w:rsidRDefault="00F71C2B" w:rsidP="00F71C2B">
      <w:pPr>
        <w:pStyle w:val="PL"/>
      </w:pPr>
      <w:r>
        <w:t xml:space="preserve">         (1) the encryption method;</w:t>
      </w:r>
    </w:p>
    <w:p w14:paraId="2B65B53B" w14:textId="77777777" w:rsidR="00F71C2B" w:rsidRDefault="00F71C2B" w:rsidP="00F71C2B">
      <w:pPr>
        <w:pStyle w:val="PL"/>
      </w:pPr>
      <w:r>
        <w:t xml:space="preserve">         (2) the key-id (XPK-ID);</w:t>
      </w:r>
    </w:p>
    <w:p w14:paraId="77E6641C" w14:textId="77777777" w:rsidR="00F71C2B" w:rsidRDefault="00F71C2B" w:rsidP="00F71C2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(3) the cipher data;</w:t>
      </w:r>
    </w:p>
    <w:p w14:paraId="5C9B718B" w14:textId="77777777" w:rsidR="002E2F7C" w:rsidRDefault="002E2F7C" w:rsidP="00F71C2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E</w:t>
      </w:r>
      <w:r w:rsidRPr="00B0374D">
        <w:t>nc</w:t>
      </w:r>
      <w:r>
        <w:t xml:space="preserve">rypt URIs in attribute using the CSK (XPK) by following </w:t>
      </w:r>
      <w:r w:rsidR="001E5F65">
        <w:t>clause</w:t>
      </w:r>
      <w:r>
        <w:t xml:space="preserve"> 6.6.2.3;</w:t>
      </w:r>
    </w:p>
    <w:p w14:paraId="525FC693" w14:textId="77777777" w:rsidR="00F71C2B" w:rsidRDefault="00F71C2B" w:rsidP="00F71C2B">
      <w:pPr>
        <w:pStyle w:val="PL"/>
      </w:pPr>
      <w:r>
        <w:t xml:space="preserve">   ELSE</w:t>
      </w:r>
    </w:p>
    <w:p w14:paraId="3F51D084" w14:textId="77777777" w:rsidR="00F71C2B" w:rsidRDefault="00F71C2B" w:rsidP="00F71C2B">
      <w:pPr>
        <w:pStyle w:val="PL"/>
      </w:pPr>
      <w:r>
        <w:t xml:space="preserve">       include application data into XML MIME body in clear text;</w:t>
      </w:r>
    </w:p>
    <w:p w14:paraId="40B92CFF" w14:textId="77777777" w:rsidR="00F71C2B" w:rsidRDefault="00F71C2B" w:rsidP="00F71C2B">
      <w:pPr>
        <w:pStyle w:val="PL"/>
      </w:pPr>
      <w:r>
        <w:t xml:space="preserve">   ENDIF;</w:t>
      </w:r>
    </w:p>
    <w:p w14:paraId="1B0012B3" w14:textId="77777777" w:rsidR="00F71C2B" w:rsidRDefault="00F71C2B" w:rsidP="00F71C2B"/>
    <w:p w14:paraId="6CDA0B41" w14:textId="77777777" w:rsidR="00F71C2B" w:rsidRDefault="00F71C2B" w:rsidP="00F71C2B">
      <w:pPr>
        <w:pStyle w:val="EX"/>
      </w:pPr>
      <w:r>
        <w:t>EXAMPLE 2:</w:t>
      </w:r>
      <w:r>
        <w:tab/>
        <w:t>Pseudo code showing how integrity protection is represented in the procedures in th</w:t>
      </w:r>
      <w:r w:rsidR="00A16E9C">
        <w:t>e</w:t>
      </w:r>
      <w:r>
        <w:t xml:space="preserve"> </w:t>
      </w:r>
      <w:r w:rsidR="00A16E9C">
        <w:t xml:space="preserve">present </w:t>
      </w:r>
      <w:r>
        <w:t>document for data sent by the originating client.</w:t>
      </w:r>
    </w:p>
    <w:p w14:paraId="03EEBF98" w14:textId="77777777" w:rsidR="00F71C2B" w:rsidRPr="00137121" w:rsidRDefault="00F71C2B" w:rsidP="00F71C2B">
      <w:pPr>
        <w:pStyle w:val="PL"/>
      </w:pPr>
      <w:r>
        <w:t xml:space="preserve">   </w:t>
      </w:r>
      <w:r w:rsidRPr="00137121">
        <w:t xml:space="preserve">IF configuration is set for integrity protection of </w:t>
      </w:r>
      <w:r>
        <w:t>application data</w:t>
      </w:r>
    </w:p>
    <w:p w14:paraId="7938CACF" w14:textId="77777777" w:rsidR="00F71C2B" w:rsidRDefault="00F71C2B" w:rsidP="00F71C2B">
      <w:pPr>
        <w:pStyle w:val="PL"/>
      </w:pPr>
      <w:r>
        <w:t xml:space="preserve">   </w:t>
      </w:r>
      <w:r w:rsidRPr="00137121">
        <w:t>THEN</w:t>
      </w:r>
    </w:p>
    <w:p w14:paraId="12C967EE" w14:textId="77777777" w:rsidR="00F71C2B" w:rsidRDefault="00F71C2B" w:rsidP="00F71C2B">
      <w:pPr>
        <w:pStyle w:val="PL"/>
      </w:pPr>
      <w:r>
        <w:t xml:space="preserve">       Use a method to hash the content as specified in TS </w:t>
      </w:r>
      <w:r w:rsidR="00C85382">
        <w:t>33.180</w:t>
      </w:r>
      <w:r>
        <w:t>;</w:t>
      </w:r>
    </w:p>
    <w:p w14:paraId="53A4CB55" w14:textId="77777777" w:rsidR="00F71C2B" w:rsidRPr="00137121" w:rsidRDefault="00F71C2B" w:rsidP="00F71C2B">
      <w:pPr>
        <w:pStyle w:val="PL"/>
      </w:pPr>
      <w:r>
        <w:t xml:space="preserve">       Generate a signature for the hashed content using the CSK (XPK) as specified in TS </w:t>
      </w:r>
      <w:r w:rsidR="00C85382">
        <w:t>33.180</w:t>
      </w:r>
      <w:r w:rsidR="002E2F7C">
        <w:t>;</w:t>
      </w:r>
    </w:p>
    <w:p w14:paraId="74196CB8" w14:textId="77777777" w:rsidR="00F71C2B" w:rsidRDefault="00F71C2B" w:rsidP="00F71C2B">
      <w:pPr>
        <w:pStyle w:val="PL"/>
      </w:pPr>
      <w:r>
        <w:t xml:space="preserve">       Include within a &lt;Signature&gt; XML element of the XML MIME body according to TS </w:t>
      </w:r>
      <w:r w:rsidR="00C85382">
        <w:t>33.180</w:t>
      </w:r>
      <w:r>
        <w:t>:</w:t>
      </w:r>
    </w:p>
    <w:p w14:paraId="0E6CBDD1" w14:textId="77777777" w:rsidR="00F71C2B" w:rsidRDefault="00F71C2B" w:rsidP="00F71C2B">
      <w:pPr>
        <w:pStyle w:val="PL"/>
      </w:pPr>
      <w:r>
        <w:t xml:space="preserve">          (1) a </w:t>
      </w:r>
      <w:proofErr w:type="spellStart"/>
      <w:r>
        <w:t>cannonicalisation</w:t>
      </w:r>
      <w:proofErr w:type="spellEnd"/>
      <w:r>
        <w:t xml:space="preserve"> method to be applied to the signed information;</w:t>
      </w:r>
    </w:p>
    <w:p w14:paraId="7CBAAED9" w14:textId="77777777" w:rsidR="00F71C2B" w:rsidRDefault="00F71C2B" w:rsidP="00F71C2B">
      <w:pPr>
        <w:pStyle w:val="PL"/>
      </w:pPr>
      <w:r>
        <w:t xml:space="preserve">          (2) the signature method used for generating the signature;</w:t>
      </w:r>
    </w:p>
    <w:p w14:paraId="20D2B651" w14:textId="77777777" w:rsidR="00F71C2B" w:rsidRDefault="00F71C2B" w:rsidP="00F71C2B">
      <w:pPr>
        <w:pStyle w:val="PL"/>
      </w:pPr>
      <w:r>
        <w:t xml:space="preserve">          (3) a reference to the content to be signed;</w:t>
      </w:r>
    </w:p>
    <w:p w14:paraId="4EA90217" w14:textId="77777777" w:rsidR="00F71C2B" w:rsidRDefault="00F71C2B" w:rsidP="00F71C2B">
      <w:pPr>
        <w:pStyle w:val="PL"/>
      </w:pPr>
      <w:r>
        <w:t xml:space="preserve">          (4) the hashing method used;</w:t>
      </w:r>
    </w:p>
    <w:p w14:paraId="44C1FCD4" w14:textId="77777777" w:rsidR="00F71C2B" w:rsidRDefault="00F71C2B" w:rsidP="00F71C2B">
      <w:pPr>
        <w:pStyle w:val="PL"/>
      </w:pPr>
      <w:r>
        <w:t xml:space="preserve">          (5) the hashed content;</w:t>
      </w:r>
    </w:p>
    <w:p w14:paraId="610D2E00" w14:textId="77777777" w:rsidR="00F71C2B" w:rsidRDefault="00F71C2B" w:rsidP="00F71C2B">
      <w:pPr>
        <w:pStyle w:val="PL"/>
      </w:pPr>
      <w:r>
        <w:t xml:space="preserve">          (6) the key-id (XPK-ID);</w:t>
      </w:r>
    </w:p>
    <w:p w14:paraId="51AA9FCC" w14:textId="77777777" w:rsidR="00F71C2B" w:rsidRDefault="00F71C2B" w:rsidP="00F71C2B">
      <w:pPr>
        <w:pStyle w:val="PL"/>
      </w:pPr>
      <w:r>
        <w:t xml:space="preserve">          (7) the signature value;</w:t>
      </w:r>
    </w:p>
    <w:p w14:paraId="19C1413C" w14:textId="77777777" w:rsidR="00F71C2B" w:rsidRPr="00D11525" w:rsidRDefault="00F71C2B" w:rsidP="00F71C2B">
      <w:pPr>
        <w:pStyle w:val="PL"/>
      </w:pPr>
      <w:r>
        <w:t xml:space="preserve">   </w:t>
      </w:r>
      <w:r w:rsidRPr="00D11525">
        <w:t>ENDIF;</w:t>
      </w:r>
    </w:p>
    <w:p w14:paraId="25F05265" w14:textId="77777777" w:rsidR="00F71C2B" w:rsidRDefault="00F71C2B" w:rsidP="00F71C2B"/>
    <w:p w14:paraId="0F95BDFE" w14:textId="77777777" w:rsidR="00F71C2B" w:rsidRDefault="00F71C2B" w:rsidP="00F71C2B">
      <w:pPr>
        <w:pStyle w:val="EX"/>
      </w:pPr>
      <w:r>
        <w:t>EXAMPLE 3:</w:t>
      </w:r>
      <w:r>
        <w:tab/>
        <w:t>Pseudo code showing how confidentiality protection is represented in the procedures in th</w:t>
      </w:r>
      <w:r w:rsidR="00B320A6">
        <w:t>e</w:t>
      </w:r>
      <w:r>
        <w:t xml:space="preserve"> </w:t>
      </w:r>
      <w:r w:rsidR="00B320A6">
        <w:t xml:space="preserve">present </w:t>
      </w:r>
      <w:r>
        <w:t>document at the server side when receiving encrypted content.</w:t>
      </w:r>
    </w:p>
    <w:p w14:paraId="7EA66FD1" w14:textId="77777777" w:rsidR="00F71C2B" w:rsidRDefault="00F71C2B" w:rsidP="00F71C2B">
      <w:pPr>
        <w:pStyle w:val="PL"/>
      </w:pPr>
      <w:r>
        <w:t xml:space="preserve">   IF configuration is set for confidentiality protection of sensitive data</w:t>
      </w:r>
    </w:p>
    <w:p w14:paraId="521CAE1E" w14:textId="77777777" w:rsidR="00F71C2B" w:rsidRDefault="00F71C2B" w:rsidP="00F71C2B">
      <w:pPr>
        <w:pStyle w:val="PL"/>
      </w:pPr>
      <w:r>
        <w:t xml:space="preserve">   THEN</w:t>
      </w:r>
    </w:p>
    <w:p w14:paraId="3150A538" w14:textId="77777777" w:rsidR="00F71C2B" w:rsidRDefault="00F71C2B" w:rsidP="00F71C2B">
      <w:pPr>
        <w:pStyle w:val="PL"/>
      </w:pPr>
      <w:r>
        <w:t xml:space="preserve">       Check that the XML content contains the &lt;</w:t>
      </w:r>
      <w:proofErr w:type="spellStart"/>
      <w:r>
        <w:t>EncryptedData</w:t>
      </w:r>
      <w:proofErr w:type="spellEnd"/>
      <w:r>
        <w:t>&gt; element</w:t>
      </w:r>
      <w:r w:rsidR="002E2F7C">
        <w:t>;</w:t>
      </w:r>
    </w:p>
    <w:p w14:paraId="7DDF1388" w14:textId="77777777" w:rsidR="002E2F7C" w:rsidRDefault="002E2F7C" w:rsidP="00F71C2B">
      <w:pPr>
        <w:pStyle w:val="PL"/>
      </w:pPr>
      <w:r>
        <w:t xml:space="preserve">       Check that the XML document contains a URI with the domain name for MCPTT confidentiality protection;</w:t>
      </w:r>
    </w:p>
    <w:p w14:paraId="71FD3F77" w14:textId="77777777" w:rsidR="00F71C2B" w:rsidRDefault="00F71C2B" w:rsidP="00F71C2B">
      <w:pPr>
        <w:pStyle w:val="PL"/>
      </w:pPr>
      <w:r>
        <w:t xml:space="preserve">       Return an error if the &lt;</w:t>
      </w:r>
      <w:proofErr w:type="spellStart"/>
      <w:r>
        <w:t>EncryptedData</w:t>
      </w:r>
      <w:proofErr w:type="spellEnd"/>
      <w:r>
        <w:t xml:space="preserve">&gt; element </w:t>
      </w:r>
      <w:r w:rsidR="002E2F7C">
        <w:t>or domain name for MCPTT confidentiality protection are</w:t>
      </w:r>
      <w:r>
        <w:t xml:space="preserve"> not found</w:t>
      </w:r>
      <w:r w:rsidR="002E2F7C">
        <w:t>;</w:t>
      </w:r>
    </w:p>
    <w:p w14:paraId="1B78AA33" w14:textId="77777777" w:rsidR="00F71C2B" w:rsidRDefault="00F71C2B" w:rsidP="00F71C2B">
      <w:pPr>
        <w:pStyle w:val="PL"/>
      </w:pPr>
      <w:r>
        <w:t xml:space="preserve">       Otherwise:</w:t>
      </w:r>
    </w:p>
    <w:p w14:paraId="7F2624A4" w14:textId="77777777" w:rsidR="00F71C2B" w:rsidRDefault="00F71C2B" w:rsidP="00F71C2B">
      <w:pPr>
        <w:pStyle w:val="PL"/>
      </w:pPr>
      <w:r>
        <w:t xml:space="preserve">          (1) obtain the CSK (XPK) using the CSK-ID (XPK-ID) in the received XML body;</w:t>
      </w:r>
    </w:p>
    <w:p w14:paraId="755897AB" w14:textId="77777777" w:rsidR="00F71C2B" w:rsidRDefault="00F71C2B" w:rsidP="00F71C2B">
      <w:pPr>
        <w:pStyle w:val="PL"/>
      </w:pPr>
      <w:r>
        <w:t xml:space="preserve">          (2) </w:t>
      </w:r>
      <w:r w:rsidR="002E2F7C">
        <w:t xml:space="preserve">for encrypted data in elements, </w:t>
      </w:r>
      <w:r>
        <w:t xml:space="preserve">decrypt the data elements using the CSK as specified in TS </w:t>
      </w:r>
      <w:r w:rsidR="00C85382">
        <w:t>33.180</w:t>
      </w:r>
      <w:r w:rsidR="002E2F7C">
        <w:t xml:space="preserve"> as required</w:t>
      </w:r>
      <w:r>
        <w:t>;</w:t>
      </w:r>
    </w:p>
    <w:p w14:paraId="62BF7122" w14:textId="77777777" w:rsidR="002E2F7C" w:rsidRDefault="002E2F7C" w:rsidP="00F71C2B">
      <w:pPr>
        <w:pStyle w:val="PL"/>
      </w:pPr>
      <w:r>
        <w:t xml:space="preserve">          (3) for encrypted URIs in attributes, decrypt the URIs using the CSK as specified in </w:t>
      </w:r>
      <w:r w:rsidR="001E5F65">
        <w:t>clause</w:t>
      </w:r>
      <w:r>
        <w:t xml:space="preserve"> 6.6.2.3;</w:t>
      </w:r>
    </w:p>
    <w:p w14:paraId="6564027C" w14:textId="77777777" w:rsidR="00F71C2B" w:rsidRDefault="00F71C2B" w:rsidP="00F71C2B">
      <w:pPr>
        <w:pStyle w:val="PL"/>
      </w:pPr>
      <w:r>
        <w:t xml:space="preserve">   ENDIF;</w:t>
      </w:r>
    </w:p>
    <w:p w14:paraId="48C046C8" w14:textId="77777777" w:rsidR="00F71C2B" w:rsidRDefault="00F71C2B" w:rsidP="00F71C2B"/>
    <w:p w14:paraId="13684A8A" w14:textId="77777777" w:rsidR="00F71C2B" w:rsidRDefault="00F71C2B" w:rsidP="00F71C2B">
      <w:pPr>
        <w:pStyle w:val="EX"/>
      </w:pPr>
      <w:r>
        <w:t>EXAMPLE 4:</w:t>
      </w:r>
      <w:r>
        <w:tab/>
        <w:t>Pseudo code showing how integrity protection is represented in the procedures in th</w:t>
      </w:r>
      <w:r w:rsidR="00A16E9C">
        <w:t>e</w:t>
      </w:r>
      <w:r>
        <w:t xml:space="preserve"> </w:t>
      </w:r>
      <w:r w:rsidR="00A16E9C">
        <w:t xml:space="preserve">present </w:t>
      </w:r>
      <w:r>
        <w:t>document at the server side when receiving signed content.</w:t>
      </w:r>
    </w:p>
    <w:p w14:paraId="2300487B" w14:textId="77777777" w:rsidR="00F71C2B" w:rsidRDefault="00F71C2B" w:rsidP="00F71C2B">
      <w:pPr>
        <w:pStyle w:val="PL"/>
      </w:pPr>
      <w:r>
        <w:lastRenderedPageBreak/>
        <w:t xml:space="preserve">   </w:t>
      </w:r>
      <w:r w:rsidRPr="00D11525">
        <w:t xml:space="preserve">IF </w:t>
      </w:r>
      <w:r>
        <w:t>configuration is set for integrity protection of application data</w:t>
      </w:r>
      <w:r w:rsidRPr="00D11525">
        <w:t xml:space="preserve"> </w:t>
      </w:r>
    </w:p>
    <w:p w14:paraId="5CE960F0" w14:textId="77777777" w:rsidR="00F71C2B" w:rsidRDefault="00F71C2B" w:rsidP="00F71C2B">
      <w:pPr>
        <w:pStyle w:val="PL"/>
      </w:pPr>
      <w:r>
        <w:t xml:space="preserve">   THEN</w:t>
      </w:r>
    </w:p>
    <w:p w14:paraId="0038B141" w14:textId="77777777" w:rsidR="00F71C2B" w:rsidRDefault="00F71C2B" w:rsidP="00F71C2B">
      <w:pPr>
        <w:pStyle w:val="PL"/>
      </w:pPr>
      <w:r>
        <w:t xml:space="preserve">      Check that </w:t>
      </w:r>
      <w:r w:rsidRPr="00D11525">
        <w:t xml:space="preserve">the XML content contains </w:t>
      </w:r>
      <w:r>
        <w:t xml:space="preserve">the </w:t>
      </w:r>
      <w:r w:rsidRPr="00D11525">
        <w:t>&lt;Signature&gt; element</w:t>
      </w:r>
      <w:r>
        <w:t>;</w:t>
      </w:r>
    </w:p>
    <w:p w14:paraId="19F4CAD4" w14:textId="77777777" w:rsidR="00F71C2B" w:rsidRDefault="00F71C2B" w:rsidP="00F71C2B">
      <w:pPr>
        <w:pStyle w:val="PL"/>
      </w:pPr>
      <w:r>
        <w:t xml:space="preserve">      Return an error if the &lt;Signature&gt; element is not found;</w:t>
      </w:r>
    </w:p>
    <w:p w14:paraId="5F15F40B" w14:textId="77777777" w:rsidR="00F71C2B" w:rsidRDefault="00F71C2B" w:rsidP="00F71C2B">
      <w:pPr>
        <w:pStyle w:val="PL"/>
      </w:pPr>
      <w:r>
        <w:t xml:space="preserve">      Otherwise</w:t>
      </w:r>
      <w:r w:rsidR="002E2F7C">
        <w:t>:</w:t>
      </w:r>
    </w:p>
    <w:p w14:paraId="684027B6" w14:textId="77777777" w:rsidR="00F71C2B" w:rsidRDefault="00F71C2B" w:rsidP="00F71C2B">
      <w:pPr>
        <w:pStyle w:val="PL"/>
      </w:pPr>
      <w:r w:rsidRPr="00D11525">
        <w:t xml:space="preserve">          (1) obtain the CSK (XPK) using the CSK-ID (XPK-ID) in the rece</w:t>
      </w:r>
      <w:r>
        <w:t>ived XML body;</w:t>
      </w:r>
    </w:p>
    <w:p w14:paraId="00405BBF" w14:textId="77777777" w:rsidR="00F71C2B" w:rsidRDefault="00F71C2B" w:rsidP="00F71C2B">
      <w:pPr>
        <w:pStyle w:val="PL"/>
      </w:pPr>
      <w:r>
        <w:t xml:space="preserve">          (2) verify the signature of the content using the CSK;</w:t>
      </w:r>
    </w:p>
    <w:p w14:paraId="400C4DB5" w14:textId="77777777" w:rsidR="00F71C2B" w:rsidRDefault="00F71C2B" w:rsidP="00F71C2B">
      <w:pPr>
        <w:pStyle w:val="PL"/>
      </w:pPr>
      <w:r>
        <w:t xml:space="preserve">      Return an error if the validation of the signature fails;</w:t>
      </w:r>
    </w:p>
    <w:p w14:paraId="330DEFC0" w14:textId="77777777" w:rsidR="00F71C2B" w:rsidRDefault="00F71C2B" w:rsidP="00F71C2B">
      <w:pPr>
        <w:pStyle w:val="PL"/>
      </w:pPr>
      <w:r>
        <w:t xml:space="preserve">      IF validation of the signature passes</w:t>
      </w:r>
    </w:p>
    <w:p w14:paraId="38B35631" w14:textId="77777777" w:rsidR="00F71C2B" w:rsidRDefault="00F71C2B" w:rsidP="00F71C2B">
      <w:pPr>
        <w:pStyle w:val="PL"/>
      </w:pPr>
      <w:r>
        <w:t xml:space="preserve">      THEN </w:t>
      </w:r>
    </w:p>
    <w:p w14:paraId="52FE6D8A" w14:textId="77777777" w:rsidR="00F71C2B" w:rsidRDefault="00F71C2B" w:rsidP="00F71C2B">
      <w:pPr>
        <w:pStyle w:val="PL"/>
      </w:pPr>
      <w:r>
        <w:t xml:space="preserve">         decrypt any data found in &lt;</w:t>
      </w:r>
      <w:proofErr w:type="spellStart"/>
      <w:r>
        <w:t>EncryptedData</w:t>
      </w:r>
      <w:proofErr w:type="spellEnd"/>
      <w:r>
        <w:t>&gt; elements;</w:t>
      </w:r>
    </w:p>
    <w:p w14:paraId="05BD3BE0" w14:textId="77777777" w:rsidR="002E2F7C" w:rsidRDefault="002E2F7C" w:rsidP="00F71C2B">
      <w:pPr>
        <w:pStyle w:val="PL"/>
      </w:pPr>
      <w:r>
        <w:t xml:space="preserve">         decrypt any encrypted URIs found in attributes;</w:t>
      </w:r>
    </w:p>
    <w:p w14:paraId="47AEB3B3" w14:textId="77777777" w:rsidR="00F71C2B" w:rsidRPr="00D11525" w:rsidRDefault="00F71C2B" w:rsidP="00F71C2B">
      <w:pPr>
        <w:pStyle w:val="PL"/>
      </w:pPr>
      <w:r>
        <w:t xml:space="preserve">      ENDIF;</w:t>
      </w:r>
    </w:p>
    <w:p w14:paraId="1430C421" w14:textId="77777777" w:rsidR="00F71C2B" w:rsidRDefault="00F71C2B" w:rsidP="00F71C2B">
      <w:pPr>
        <w:pStyle w:val="PL"/>
      </w:pPr>
      <w:r>
        <w:t xml:space="preserve">   </w:t>
      </w:r>
      <w:r w:rsidRPr="00D11525">
        <w:t>ENDIF;</w:t>
      </w:r>
    </w:p>
    <w:p w14:paraId="2DE0E142" w14:textId="77777777" w:rsidR="00F71C2B" w:rsidRDefault="00F71C2B" w:rsidP="00F71C2B">
      <w:pPr>
        <w:pStyle w:val="PL"/>
      </w:pPr>
    </w:p>
    <w:p w14:paraId="272E6E74" w14:textId="77777777" w:rsidR="00F71C2B" w:rsidRDefault="00F71C2B" w:rsidP="00F71C2B">
      <w:r>
        <w:t>The content can be re-encrypted and signed again using the SPK between MCPTT servers.</w:t>
      </w:r>
    </w:p>
    <w:p w14:paraId="3B502AF0" w14:textId="77777777" w:rsidR="00F71C2B" w:rsidRDefault="00F71C2B" w:rsidP="00F71C2B">
      <w:r>
        <w:t xml:space="preserve">The following examples show the difference between normal and encrypted data content. In this example consider the MCPTT client initiating a </w:t>
      </w:r>
      <w:r w:rsidR="002D311C">
        <w:t>prearranged</w:t>
      </w:r>
      <w:r>
        <w:t xml:space="preserve"> group session.</w:t>
      </w:r>
    </w:p>
    <w:p w14:paraId="0D8C0804" w14:textId="77777777" w:rsidR="00F71C2B" w:rsidRDefault="00F71C2B" w:rsidP="00F71C2B">
      <w:pPr>
        <w:pStyle w:val="EX"/>
      </w:pPr>
      <w:r>
        <w:t>EXAMPLE 5:</w:t>
      </w:r>
      <w:r>
        <w:tab/>
      </w:r>
      <w:r w:rsidR="004F46F9" w:rsidRPr="00C53A13">
        <w:t>application/vnd.3gpp.</w:t>
      </w:r>
      <w:r>
        <w:t>mcpttinfo</w:t>
      </w:r>
      <w:r w:rsidR="004F46F9" w:rsidRPr="004F46F9">
        <w:t>+xml</w:t>
      </w:r>
      <w:r>
        <w:t xml:space="preserve"> MIME body represented with data elements in the clear:</w:t>
      </w:r>
    </w:p>
    <w:p w14:paraId="501C383A" w14:textId="77777777" w:rsidR="00F71C2B" w:rsidRPr="00A421BA" w:rsidRDefault="00F71C2B" w:rsidP="00F71C2B">
      <w:pPr>
        <w:pStyle w:val="PL"/>
      </w:pPr>
      <w:r>
        <w:t xml:space="preserve">   </w:t>
      </w:r>
      <w:r w:rsidRPr="00A421BA">
        <w:t>Content-Type: application/vnd.3gpp.mcptt-info+xml</w:t>
      </w:r>
    </w:p>
    <w:p w14:paraId="65A5DA71" w14:textId="77777777" w:rsidR="00F71C2B" w:rsidRPr="00A421BA" w:rsidRDefault="00F71C2B" w:rsidP="00F71C2B">
      <w:pPr>
        <w:pStyle w:val="PL"/>
      </w:pPr>
      <w:r>
        <w:t xml:space="preserve">   </w:t>
      </w:r>
      <w:r w:rsidRPr="00A421BA">
        <w:t>&lt;?xml version="1.0"?&gt;</w:t>
      </w:r>
    </w:p>
    <w:p w14:paraId="26BA04EF" w14:textId="77777777" w:rsidR="00F71C2B" w:rsidRPr="00A421BA" w:rsidRDefault="00F71C2B" w:rsidP="00F71C2B">
      <w:pPr>
        <w:pStyle w:val="PL"/>
      </w:pPr>
      <w:r>
        <w:t xml:space="preserve">   </w:t>
      </w:r>
      <w:r w:rsidRPr="00A421BA">
        <w:t>&lt;</w:t>
      </w:r>
      <w:proofErr w:type="spellStart"/>
      <w:r w:rsidRPr="00A421BA">
        <w:t>mcpttinfo</w:t>
      </w:r>
      <w:proofErr w:type="spellEnd"/>
      <w:r w:rsidRPr="00A421BA">
        <w:t>&gt;</w:t>
      </w:r>
    </w:p>
    <w:p w14:paraId="495BFD2C" w14:textId="77777777" w:rsidR="00F71C2B" w:rsidRPr="00A421BA" w:rsidRDefault="00F71C2B" w:rsidP="00F71C2B">
      <w:pPr>
        <w:pStyle w:val="PL"/>
      </w:pPr>
      <w:r>
        <w:t xml:space="preserve">     </w:t>
      </w:r>
      <w:r w:rsidRPr="00A421BA">
        <w:t>&lt;</w:t>
      </w:r>
      <w:proofErr w:type="spellStart"/>
      <w:r w:rsidRPr="00A421BA">
        <w:t>mcptt</w:t>
      </w:r>
      <w:proofErr w:type="spellEnd"/>
      <w:r w:rsidRPr="00A421BA">
        <w:t>-Params&gt;</w:t>
      </w:r>
    </w:p>
    <w:p w14:paraId="690C4B3C" w14:textId="77777777" w:rsidR="00F71C2B" w:rsidRPr="00A421BA" w:rsidRDefault="00F71C2B" w:rsidP="00F71C2B">
      <w:pPr>
        <w:pStyle w:val="PL"/>
      </w:pPr>
      <w:r>
        <w:t xml:space="preserve">       </w:t>
      </w:r>
      <w:r w:rsidRPr="00A421BA">
        <w:t>&lt;session-type&gt;prearranged&lt;/session-type&gt;</w:t>
      </w:r>
    </w:p>
    <w:p w14:paraId="17AF3D3A" w14:textId="77777777" w:rsidR="00F73EA2" w:rsidRDefault="00F71C2B" w:rsidP="00F71C2B">
      <w:pPr>
        <w:pStyle w:val="PL"/>
      </w:pPr>
      <w:r>
        <w:t xml:space="preserve">       </w:t>
      </w:r>
      <w:r w:rsidRPr="00A421BA">
        <w:t>&lt;</w:t>
      </w:r>
      <w:proofErr w:type="spellStart"/>
      <w:r w:rsidRPr="00A421BA">
        <w:t>mcptt</w:t>
      </w:r>
      <w:proofErr w:type="spellEnd"/>
      <w:r w:rsidRPr="00A421BA">
        <w:t>-request-</w:t>
      </w:r>
      <w:proofErr w:type="spellStart"/>
      <w:r w:rsidRPr="00A421BA">
        <w:t>uri</w:t>
      </w:r>
      <w:proofErr w:type="spellEnd"/>
      <w:r w:rsidRPr="00A421BA">
        <w:t xml:space="preserve"> type=</w:t>
      </w:r>
      <w:r w:rsidR="00F73EA2">
        <w:t>"</w:t>
      </w:r>
      <w:r w:rsidRPr="00A421BA">
        <w:t>Normal</w:t>
      </w:r>
      <w:r w:rsidR="00F73EA2">
        <w:t>"</w:t>
      </w:r>
      <w:r w:rsidRPr="00A421BA">
        <w:t>&gt;</w:t>
      </w:r>
    </w:p>
    <w:p w14:paraId="38CC9A49" w14:textId="77777777" w:rsidR="00F73EA2" w:rsidRDefault="00F73EA2" w:rsidP="00567124">
      <w:pPr>
        <w:pStyle w:val="PL"/>
      </w:pPr>
      <w:r w:rsidRPr="00567124">
        <w:t xml:space="preserve">         &lt;</w:t>
      </w:r>
      <w:proofErr w:type="spellStart"/>
      <w:r w:rsidRPr="00567124">
        <w:t>mcpttURI</w:t>
      </w:r>
      <w:proofErr w:type="spellEnd"/>
      <w:r w:rsidRPr="00567124">
        <w:t>&gt;sip:group123@mcpttoperator1.com&gt;&lt;/</w:t>
      </w:r>
      <w:proofErr w:type="spellStart"/>
      <w:r w:rsidRPr="00567124">
        <w:t>mcpttURI</w:t>
      </w:r>
      <w:proofErr w:type="spellEnd"/>
      <w:r w:rsidRPr="00567124">
        <w:t>&gt;</w:t>
      </w:r>
    </w:p>
    <w:p w14:paraId="1C47AF8C" w14:textId="77777777" w:rsidR="00F71C2B" w:rsidRPr="0045201D" w:rsidRDefault="00F73EA2" w:rsidP="00567124">
      <w:pPr>
        <w:pStyle w:val="PL"/>
      </w:pPr>
      <w:r w:rsidRPr="00567124">
        <w:t xml:space="preserve">       &lt;/</w:t>
      </w:r>
      <w:proofErr w:type="spellStart"/>
      <w:r w:rsidRPr="00567124">
        <w:t>mcptt</w:t>
      </w:r>
      <w:proofErr w:type="spellEnd"/>
      <w:r w:rsidRPr="00567124">
        <w:t>-request-</w:t>
      </w:r>
      <w:proofErr w:type="spellStart"/>
      <w:r w:rsidRPr="00567124">
        <w:t>uri</w:t>
      </w:r>
      <w:proofErr w:type="spellEnd"/>
      <w:r w:rsidRPr="00567124">
        <w:t>&gt;</w:t>
      </w:r>
    </w:p>
    <w:p w14:paraId="05265D36" w14:textId="77777777" w:rsidR="00F71C2B" w:rsidRPr="00A421BA" w:rsidRDefault="00F71C2B" w:rsidP="00F71C2B">
      <w:pPr>
        <w:pStyle w:val="PL"/>
      </w:pPr>
      <w:r>
        <w:t xml:space="preserve">     </w:t>
      </w:r>
      <w:r w:rsidRPr="00A421BA">
        <w:t>&lt;/</w:t>
      </w:r>
      <w:proofErr w:type="spellStart"/>
      <w:r w:rsidRPr="00A421BA">
        <w:t>mcptt</w:t>
      </w:r>
      <w:proofErr w:type="spellEnd"/>
      <w:r w:rsidRPr="00A421BA">
        <w:t>-Params&gt;</w:t>
      </w:r>
    </w:p>
    <w:p w14:paraId="2BD2A1CE" w14:textId="77777777" w:rsidR="00F71C2B" w:rsidRDefault="00F71C2B" w:rsidP="00F71C2B">
      <w:pPr>
        <w:pStyle w:val="PL"/>
      </w:pPr>
      <w:r>
        <w:t xml:space="preserve">   </w:t>
      </w:r>
      <w:r w:rsidRPr="00A421BA">
        <w:t>&lt;/</w:t>
      </w:r>
      <w:proofErr w:type="spellStart"/>
      <w:r w:rsidRPr="00A421BA">
        <w:t>mcptt</w:t>
      </w:r>
      <w:proofErr w:type="spellEnd"/>
      <w:r w:rsidRPr="00A421BA">
        <w:t>-info&gt;</w:t>
      </w:r>
    </w:p>
    <w:p w14:paraId="4A9636B9" w14:textId="77777777" w:rsidR="00F71C2B" w:rsidRDefault="00F71C2B" w:rsidP="00F71C2B">
      <w:pPr>
        <w:pStyle w:val="PL"/>
      </w:pPr>
    </w:p>
    <w:p w14:paraId="7FBE3DB5" w14:textId="77777777" w:rsidR="00F71C2B" w:rsidRDefault="00F71C2B" w:rsidP="00F71C2B">
      <w:pPr>
        <w:pStyle w:val="EX"/>
      </w:pPr>
      <w:r>
        <w:t>EXAMPLE 6:</w:t>
      </w:r>
      <w:r>
        <w:tab/>
      </w:r>
      <w:r w:rsidR="004F46F9" w:rsidRPr="00C53A13">
        <w:t>application/vnd.3gpp.</w:t>
      </w:r>
      <w:r w:rsidRPr="00D11525">
        <w:t>mcpttinfo</w:t>
      </w:r>
      <w:r w:rsidR="004F46F9" w:rsidRPr="004F46F9">
        <w:t>+x</w:t>
      </w:r>
      <w:r w:rsidR="004F46F9">
        <w:t>ml</w:t>
      </w:r>
      <w:r w:rsidRPr="00D11525">
        <w:t xml:space="preserve"> MIME body represented with </w:t>
      </w:r>
      <w:r>
        <w:t>the &lt;</w:t>
      </w:r>
      <w:proofErr w:type="spellStart"/>
      <w:r>
        <w:t>mcptt</w:t>
      </w:r>
      <w:proofErr w:type="spellEnd"/>
      <w:r>
        <w:t>-request-</w:t>
      </w:r>
      <w:proofErr w:type="spellStart"/>
      <w:r>
        <w:t>uri</w:t>
      </w:r>
      <w:proofErr w:type="spellEnd"/>
      <w:r>
        <w:t>&gt; encrypted:</w:t>
      </w:r>
    </w:p>
    <w:p w14:paraId="4052352D" w14:textId="77777777" w:rsidR="00F71C2B" w:rsidRPr="00D11525" w:rsidRDefault="00F71C2B" w:rsidP="00F71C2B">
      <w:pPr>
        <w:pStyle w:val="PL"/>
      </w:pPr>
      <w:r>
        <w:t xml:space="preserve">   </w:t>
      </w:r>
      <w:r w:rsidRPr="00D11525">
        <w:t>Content-Type: application/vnd.3gpp.mcptt-info+xml</w:t>
      </w:r>
    </w:p>
    <w:p w14:paraId="2CCED2E5" w14:textId="77777777" w:rsidR="00F71C2B" w:rsidRPr="00D11525" w:rsidRDefault="00F71C2B" w:rsidP="00F71C2B">
      <w:pPr>
        <w:pStyle w:val="PL"/>
      </w:pPr>
      <w:r>
        <w:t xml:space="preserve">   </w:t>
      </w:r>
      <w:r w:rsidRPr="00D11525">
        <w:t>&lt;?xml version="1.0"?&gt;</w:t>
      </w:r>
    </w:p>
    <w:p w14:paraId="157D62FA" w14:textId="77777777" w:rsidR="00F71C2B" w:rsidRPr="00D11525" w:rsidRDefault="00F71C2B" w:rsidP="00F71C2B">
      <w:pPr>
        <w:pStyle w:val="PL"/>
      </w:pPr>
      <w:r>
        <w:t xml:space="preserve">   </w:t>
      </w:r>
      <w:r w:rsidRPr="00D11525">
        <w:t>&lt;</w:t>
      </w:r>
      <w:proofErr w:type="spellStart"/>
      <w:r w:rsidRPr="00D11525">
        <w:t>mcpttinfo</w:t>
      </w:r>
      <w:proofErr w:type="spellEnd"/>
      <w:r w:rsidRPr="00D11525">
        <w:t>&gt;</w:t>
      </w:r>
    </w:p>
    <w:p w14:paraId="064AC4C0" w14:textId="77777777" w:rsidR="00F71C2B" w:rsidRPr="00D11525" w:rsidRDefault="00F71C2B" w:rsidP="00F71C2B">
      <w:pPr>
        <w:pStyle w:val="PL"/>
      </w:pPr>
      <w:r>
        <w:t xml:space="preserve">   </w:t>
      </w:r>
      <w:r w:rsidRPr="00D11525">
        <w:t xml:space="preserve">  &lt;</w:t>
      </w:r>
      <w:proofErr w:type="spellStart"/>
      <w:r w:rsidRPr="00D11525">
        <w:t>mcptt</w:t>
      </w:r>
      <w:proofErr w:type="spellEnd"/>
      <w:r w:rsidRPr="00D11525">
        <w:t>-Params&gt;</w:t>
      </w:r>
    </w:p>
    <w:p w14:paraId="7D6AA880" w14:textId="77777777" w:rsidR="00F71C2B" w:rsidRPr="00D11525" w:rsidRDefault="00F71C2B" w:rsidP="00F71C2B">
      <w:pPr>
        <w:pStyle w:val="PL"/>
      </w:pPr>
      <w:r>
        <w:t xml:space="preserve">       </w:t>
      </w:r>
      <w:r w:rsidRPr="00D11525">
        <w:t>&lt;session-type&gt;prearranged&lt;/session-type&gt;</w:t>
      </w:r>
    </w:p>
    <w:p w14:paraId="7FCF43E3" w14:textId="77777777" w:rsidR="00F71C2B" w:rsidRPr="00D11525" w:rsidRDefault="00F71C2B" w:rsidP="00F71C2B">
      <w:pPr>
        <w:pStyle w:val="PL"/>
      </w:pPr>
      <w:r>
        <w:t xml:space="preserve">       </w:t>
      </w:r>
      <w:r w:rsidRPr="00D11525">
        <w:t>&lt;</w:t>
      </w:r>
      <w:proofErr w:type="spellStart"/>
      <w:r w:rsidRPr="00D11525">
        <w:t>mcptt</w:t>
      </w:r>
      <w:proofErr w:type="spellEnd"/>
      <w:r w:rsidRPr="00D11525">
        <w:t>-request-</w:t>
      </w:r>
      <w:proofErr w:type="spellStart"/>
      <w:r w:rsidRPr="00D11525">
        <w:t>uri</w:t>
      </w:r>
      <w:proofErr w:type="spellEnd"/>
      <w:r w:rsidRPr="00D11525">
        <w:t xml:space="preserve"> type=</w:t>
      </w:r>
      <w:r w:rsidR="00F73EA2">
        <w:t>"</w:t>
      </w:r>
      <w:r w:rsidRPr="00D11525">
        <w:t>Encrypted</w:t>
      </w:r>
      <w:r w:rsidR="00F73EA2">
        <w:t>"</w:t>
      </w:r>
      <w:r w:rsidRPr="00D11525">
        <w:t>&gt;</w:t>
      </w:r>
    </w:p>
    <w:p w14:paraId="4D6C5260" w14:textId="77777777" w:rsidR="00F71C2B" w:rsidRPr="00D11525" w:rsidRDefault="00F71C2B" w:rsidP="00F71C2B">
      <w:pPr>
        <w:pStyle w:val="PL"/>
      </w:pPr>
      <w:r>
        <w:t xml:space="preserve">         </w:t>
      </w:r>
      <w:r w:rsidRPr="00D11525">
        <w:t>&lt;</w:t>
      </w:r>
      <w:proofErr w:type="spellStart"/>
      <w:r w:rsidRPr="00D11525">
        <w:t>EncryptedData</w:t>
      </w:r>
      <w:proofErr w:type="spellEnd"/>
      <w:r w:rsidRPr="00D11525">
        <w:t xml:space="preserve"> </w:t>
      </w:r>
      <w:proofErr w:type="spellStart"/>
      <w:r w:rsidRPr="00D11525">
        <w:t>xmlns</w:t>
      </w:r>
      <w:proofErr w:type="spellEnd"/>
      <w:r w:rsidRPr="00D11525">
        <w:t>='http://www.w3.org/2001/04/xmlenc#'</w:t>
      </w:r>
    </w:p>
    <w:p w14:paraId="4FA110E7" w14:textId="77777777" w:rsidR="00F71C2B" w:rsidRPr="00D11525" w:rsidRDefault="00F71C2B" w:rsidP="00F71C2B">
      <w:pPr>
        <w:pStyle w:val="PL"/>
      </w:pPr>
      <w:r>
        <w:t xml:space="preserve">          </w:t>
      </w:r>
      <w:r w:rsidRPr="00D11525">
        <w:t>Type='http://www.w3.org/2001/04/xmlenc#Content'&gt;</w:t>
      </w:r>
    </w:p>
    <w:p w14:paraId="71125A90" w14:textId="77777777" w:rsidR="00F71C2B" w:rsidRPr="00D11525" w:rsidRDefault="00F71C2B" w:rsidP="00F71C2B">
      <w:pPr>
        <w:pStyle w:val="PL"/>
      </w:pPr>
      <w:bookmarkStart w:id="158" w:name="_PERM_MCCTEMPBM_CRPT00830004___5"/>
      <w:r>
        <w:t xml:space="preserve">            </w:t>
      </w:r>
      <w:r w:rsidRPr="00D11525">
        <w:t>&lt;</w:t>
      </w:r>
      <w:proofErr w:type="spellStart"/>
      <w:r w:rsidRPr="00D11525">
        <w:t>EncryptionMethod</w:t>
      </w:r>
      <w:proofErr w:type="spellEnd"/>
      <w:r w:rsidRPr="00D11525">
        <w:t xml:space="preserve"> Algorithm="</w:t>
      </w:r>
      <w:hyperlink r:id="rId15" w:anchor="aes128-gcm" w:history="1">
        <w:r w:rsidRPr="00D11525">
          <w:rPr>
            <w:rStyle w:val="Hyperlink"/>
            <w:rFonts w:eastAsia="Malgun Gothic"/>
          </w:rPr>
          <w:t>http://www.w3.org/2009/xmlenc11#aes128-gcm</w:t>
        </w:r>
      </w:hyperlink>
      <w:r w:rsidRPr="00D11525">
        <w:t>"/&gt;</w:t>
      </w:r>
    </w:p>
    <w:bookmarkEnd w:id="158"/>
    <w:p w14:paraId="68292EAF" w14:textId="77777777" w:rsidR="00F71C2B" w:rsidRPr="00D11525" w:rsidRDefault="00F71C2B" w:rsidP="00F71C2B">
      <w:pPr>
        <w:pStyle w:val="PL"/>
      </w:pPr>
      <w:r>
        <w:t xml:space="preserve">            </w:t>
      </w:r>
      <w:r w:rsidRPr="00D11525">
        <w:t>&lt;</w:t>
      </w:r>
      <w:proofErr w:type="spellStart"/>
      <w:r w:rsidRPr="00D11525">
        <w:t>ds:KeyInfo</w:t>
      </w:r>
      <w:proofErr w:type="spellEnd"/>
      <w:r w:rsidRPr="00D11525">
        <w:t>&gt;</w:t>
      </w:r>
    </w:p>
    <w:p w14:paraId="0EF0F0D4" w14:textId="77777777" w:rsidR="00F71C2B" w:rsidRPr="00D11525" w:rsidRDefault="00F71C2B" w:rsidP="00F71C2B">
      <w:pPr>
        <w:pStyle w:val="PL"/>
      </w:pPr>
      <w:r>
        <w:t xml:space="preserve">              </w:t>
      </w:r>
      <w:r w:rsidRPr="00D11525">
        <w:t>&lt;</w:t>
      </w:r>
      <w:proofErr w:type="spellStart"/>
      <w:r w:rsidRPr="00D11525">
        <w:t>ds:KeyName</w:t>
      </w:r>
      <w:proofErr w:type="spellEnd"/>
      <w:r w:rsidRPr="00D11525">
        <w:t>&gt;base64XpkId&lt;/</w:t>
      </w:r>
      <w:proofErr w:type="spellStart"/>
      <w:r w:rsidRPr="00D11525">
        <w:t>KeyName</w:t>
      </w:r>
      <w:proofErr w:type="spellEnd"/>
      <w:r w:rsidRPr="00D11525">
        <w:t>&gt;</w:t>
      </w:r>
    </w:p>
    <w:p w14:paraId="4C53B527" w14:textId="77777777" w:rsidR="00F71C2B" w:rsidRPr="00D11525" w:rsidRDefault="00F71C2B" w:rsidP="00F71C2B">
      <w:pPr>
        <w:pStyle w:val="PL"/>
      </w:pPr>
      <w:r>
        <w:t xml:space="preserve">            </w:t>
      </w:r>
      <w:r w:rsidRPr="00D11525">
        <w:t>&lt;/</w:t>
      </w:r>
      <w:proofErr w:type="spellStart"/>
      <w:r w:rsidRPr="00D11525">
        <w:t>ds:KeyInfo</w:t>
      </w:r>
      <w:proofErr w:type="spellEnd"/>
      <w:r w:rsidRPr="00D11525">
        <w:t>&gt;</w:t>
      </w:r>
    </w:p>
    <w:p w14:paraId="42598597" w14:textId="77777777" w:rsidR="00F71C2B" w:rsidRPr="00D11525" w:rsidRDefault="00F71C2B" w:rsidP="00F71C2B">
      <w:pPr>
        <w:pStyle w:val="PL"/>
      </w:pPr>
      <w:r>
        <w:t xml:space="preserve">            </w:t>
      </w:r>
      <w:r w:rsidRPr="00D11525">
        <w:t>&lt;</w:t>
      </w:r>
      <w:proofErr w:type="spellStart"/>
      <w:r w:rsidRPr="00D11525">
        <w:t>CipherData</w:t>
      </w:r>
      <w:proofErr w:type="spellEnd"/>
      <w:r w:rsidRPr="00D11525">
        <w:t>&gt;</w:t>
      </w:r>
    </w:p>
    <w:p w14:paraId="7F66C552" w14:textId="77777777" w:rsidR="00F71C2B" w:rsidRPr="00D11525" w:rsidRDefault="00F71C2B" w:rsidP="00F71C2B">
      <w:pPr>
        <w:pStyle w:val="PL"/>
      </w:pPr>
      <w:r>
        <w:t xml:space="preserve">              </w:t>
      </w:r>
      <w:r w:rsidRPr="00D11525">
        <w:t>&lt;</w:t>
      </w:r>
      <w:proofErr w:type="spellStart"/>
      <w:r w:rsidRPr="00D11525">
        <w:t>CipherValue</w:t>
      </w:r>
      <w:proofErr w:type="spellEnd"/>
      <w:r w:rsidRPr="00D11525">
        <w:t>&gt;A23B45C5657689090&lt;/</w:t>
      </w:r>
      <w:proofErr w:type="spellStart"/>
      <w:r w:rsidRPr="00D11525">
        <w:t>CipherValue</w:t>
      </w:r>
      <w:proofErr w:type="spellEnd"/>
      <w:r w:rsidRPr="00D11525">
        <w:t>&gt;</w:t>
      </w:r>
    </w:p>
    <w:p w14:paraId="24ACE855" w14:textId="77777777" w:rsidR="00F71C2B" w:rsidRPr="00D11525" w:rsidRDefault="00F71C2B" w:rsidP="00F71C2B">
      <w:pPr>
        <w:pStyle w:val="PL"/>
      </w:pPr>
      <w:r>
        <w:t xml:space="preserve">           </w:t>
      </w:r>
      <w:r w:rsidRPr="00D11525">
        <w:t xml:space="preserve"> &lt;/</w:t>
      </w:r>
      <w:proofErr w:type="spellStart"/>
      <w:r w:rsidRPr="00D11525">
        <w:t>CipherData</w:t>
      </w:r>
      <w:proofErr w:type="spellEnd"/>
      <w:r w:rsidRPr="00D11525">
        <w:t>&gt;</w:t>
      </w:r>
    </w:p>
    <w:p w14:paraId="1859BD01" w14:textId="77777777" w:rsidR="00F71C2B" w:rsidRPr="00D11525" w:rsidRDefault="00F71C2B" w:rsidP="00F71C2B">
      <w:pPr>
        <w:pStyle w:val="PL"/>
      </w:pPr>
      <w:r>
        <w:t xml:space="preserve">         </w:t>
      </w:r>
      <w:r w:rsidRPr="00D11525">
        <w:t>&lt;/</w:t>
      </w:r>
      <w:proofErr w:type="spellStart"/>
      <w:r w:rsidRPr="00D11525">
        <w:t>EncryptedData</w:t>
      </w:r>
      <w:proofErr w:type="spellEnd"/>
      <w:r w:rsidRPr="00D11525">
        <w:t>&gt;</w:t>
      </w:r>
    </w:p>
    <w:p w14:paraId="45B484B6" w14:textId="77777777" w:rsidR="00F71C2B" w:rsidRPr="00D11525" w:rsidRDefault="00F71C2B" w:rsidP="00F71C2B">
      <w:pPr>
        <w:pStyle w:val="PL"/>
      </w:pPr>
      <w:r>
        <w:t xml:space="preserve">       </w:t>
      </w:r>
      <w:r w:rsidRPr="00D11525">
        <w:t>&lt;/</w:t>
      </w:r>
      <w:proofErr w:type="spellStart"/>
      <w:r w:rsidRPr="00D11525">
        <w:t>mcptt</w:t>
      </w:r>
      <w:proofErr w:type="spellEnd"/>
      <w:r w:rsidRPr="00D11525">
        <w:t>-request-</w:t>
      </w:r>
      <w:proofErr w:type="spellStart"/>
      <w:r w:rsidRPr="00D11525">
        <w:t>uri</w:t>
      </w:r>
      <w:proofErr w:type="spellEnd"/>
      <w:r w:rsidRPr="00D11525">
        <w:t>&gt;</w:t>
      </w:r>
    </w:p>
    <w:p w14:paraId="3954208B" w14:textId="77777777" w:rsidR="00F71C2B" w:rsidRPr="00D11525" w:rsidRDefault="00F71C2B" w:rsidP="00F71C2B">
      <w:pPr>
        <w:pStyle w:val="PL"/>
      </w:pPr>
      <w:r>
        <w:t xml:space="preserve">     </w:t>
      </w:r>
      <w:r w:rsidRPr="00D11525">
        <w:t>&lt;/</w:t>
      </w:r>
      <w:proofErr w:type="spellStart"/>
      <w:r w:rsidRPr="00D11525">
        <w:t>mcptt</w:t>
      </w:r>
      <w:proofErr w:type="spellEnd"/>
      <w:r w:rsidRPr="00D11525">
        <w:t>-Params&gt;</w:t>
      </w:r>
    </w:p>
    <w:p w14:paraId="6B7159F2" w14:textId="77777777" w:rsidR="00F71C2B" w:rsidRDefault="00F71C2B" w:rsidP="00436CF9">
      <w:pPr>
        <w:pStyle w:val="PL"/>
      </w:pPr>
      <w:r>
        <w:t xml:space="preserve">   </w:t>
      </w:r>
      <w:r w:rsidRPr="00D11525">
        <w:t>&lt;/</w:t>
      </w:r>
      <w:proofErr w:type="spellStart"/>
      <w:r w:rsidRPr="00D11525">
        <w:t>mcptt</w:t>
      </w:r>
      <w:proofErr w:type="spellEnd"/>
      <w:r w:rsidRPr="00D11525">
        <w:t>-info&gt;</w:t>
      </w:r>
    </w:p>
    <w:p w14:paraId="769496DE" w14:textId="77777777" w:rsidR="002E2F7C" w:rsidRDefault="002E2F7C" w:rsidP="00436CF9">
      <w:pPr>
        <w:pStyle w:val="PL"/>
      </w:pPr>
    </w:p>
    <w:p w14:paraId="3D6CA987" w14:textId="77777777" w:rsidR="002E2F7C" w:rsidRDefault="002E2F7C" w:rsidP="002E2F7C">
      <w:pPr>
        <w:pStyle w:val="EX"/>
      </w:pPr>
      <w:r>
        <w:t>EXAMPLE 7:</w:t>
      </w:r>
      <w:r>
        <w:tab/>
      </w:r>
      <w:r w:rsidR="004F46F9" w:rsidRPr="004F46F9">
        <w:t>application</w:t>
      </w:r>
      <w:r w:rsidR="004F46F9">
        <w:t>/</w:t>
      </w:r>
      <w:proofErr w:type="spellStart"/>
      <w:r>
        <w:t>pidf+xml</w:t>
      </w:r>
      <w:proofErr w:type="spellEnd"/>
      <w:r w:rsidRPr="00D11525">
        <w:t xml:space="preserve"> MIME body represented with </w:t>
      </w:r>
      <w:r>
        <w:t>clear URIs in attributes:</w:t>
      </w:r>
    </w:p>
    <w:p w14:paraId="0CB062A8" w14:textId="77777777" w:rsidR="002E2F7C" w:rsidRPr="00361235" w:rsidRDefault="002E2F7C" w:rsidP="002E2F7C">
      <w:pPr>
        <w:pStyle w:val="PL"/>
      </w:pPr>
      <w:r w:rsidRPr="00361235">
        <w:t>Content-Type: application/</w:t>
      </w:r>
      <w:proofErr w:type="spellStart"/>
      <w:r w:rsidRPr="00361235">
        <w:t>pidf+xml</w:t>
      </w:r>
      <w:proofErr w:type="spellEnd"/>
    </w:p>
    <w:p w14:paraId="65C58CDD" w14:textId="77777777" w:rsidR="002E2F7C" w:rsidRPr="00361235" w:rsidRDefault="002E2F7C" w:rsidP="002E2F7C">
      <w:pPr>
        <w:pStyle w:val="PL"/>
      </w:pPr>
      <w:r w:rsidRPr="00361235">
        <w:t>&lt;?xml version="1.0" encoding="UTF-8"?&gt;</w:t>
      </w:r>
    </w:p>
    <w:p w14:paraId="66B9DF36" w14:textId="77777777" w:rsidR="002E2F7C" w:rsidRPr="00361235" w:rsidRDefault="002E2F7C" w:rsidP="002E2F7C">
      <w:pPr>
        <w:pStyle w:val="PL"/>
      </w:pPr>
      <w:r w:rsidRPr="00361235">
        <w:t>&lt;presence entity="</w:t>
      </w:r>
      <w:r>
        <w:t>sip:</w:t>
      </w:r>
      <w:r w:rsidRPr="00361235">
        <w:t>somebody@mcptt.org"&gt;</w:t>
      </w:r>
    </w:p>
    <w:p w14:paraId="03B50E29" w14:textId="77777777" w:rsidR="002E2F7C" w:rsidRPr="00361235" w:rsidRDefault="002E2F7C" w:rsidP="002E2F7C">
      <w:pPr>
        <w:pStyle w:val="PL"/>
      </w:pPr>
      <w:r w:rsidRPr="00361235">
        <w:t xml:space="preserve">  &lt;tuple id="acD4rhU87bK"&gt;</w:t>
      </w:r>
    </w:p>
    <w:p w14:paraId="53ECF1D1" w14:textId="77777777" w:rsidR="002E2F7C" w:rsidRPr="00361235" w:rsidRDefault="002E2F7C" w:rsidP="002E2F7C">
      <w:pPr>
        <w:pStyle w:val="PL"/>
      </w:pPr>
      <w:r w:rsidRPr="00361235">
        <w:t xml:space="preserve">    &lt;status&gt;</w:t>
      </w:r>
    </w:p>
    <w:p w14:paraId="4405BE3C" w14:textId="77777777" w:rsidR="002E2F7C" w:rsidRPr="00361235" w:rsidRDefault="002E2F7C" w:rsidP="002E2F7C">
      <w:pPr>
        <w:pStyle w:val="PL"/>
      </w:pPr>
      <w:r w:rsidRPr="00361235">
        <w:t xml:space="preserve">      &lt;affiliation group="</w:t>
      </w:r>
      <w:r w:rsidRPr="00AE2B1E">
        <w:t>sip:</w:t>
      </w:r>
      <w:r w:rsidRPr="00361235">
        <w:t>thegroup@mcptt.org</w:t>
      </w:r>
      <w:r>
        <w:t>"</w:t>
      </w:r>
      <w:r w:rsidRPr="00361235">
        <w:t>/&gt;</w:t>
      </w:r>
    </w:p>
    <w:p w14:paraId="2B5FDF70" w14:textId="77777777" w:rsidR="002E2F7C" w:rsidRPr="00361235" w:rsidRDefault="002E2F7C" w:rsidP="002E2F7C">
      <w:pPr>
        <w:pStyle w:val="PL"/>
      </w:pPr>
      <w:r w:rsidRPr="00361235">
        <w:t xml:space="preserve">    &lt;/status&gt;</w:t>
      </w:r>
    </w:p>
    <w:p w14:paraId="180B84C9" w14:textId="77777777" w:rsidR="002E2F7C" w:rsidRPr="00361235" w:rsidRDefault="002E2F7C" w:rsidP="002E2F7C">
      <w:pPr>
        <w:pStyle w:val="PL"/>
      </w:pPr>
      <w:r w:rsidRPr="00361235">
        <w:t xml:space="preserve">  &lt;/tuple&gt;</w:t>
      </w:r>
    </w:p>
    <w:p w14:paraId="0CF1D63C" w14:textId="77777777" w:rsidR="002E2F7C" w:rsidRPr="00361235" w:rsidRDefault="002E2F7C" w:rsidP="002E2F7C">
      <w:pPr>
        <w:pStyle w:val="PL"/>
      </w:pPr>
      <w:r w:rsidRPr="00361235">
        <w:t>&lt;/presence&gt;</w:t>
      </w:r>
    </w:p>
    <w:p w14:paraId="34B46CA7" w14:textId="77777777" w:rsidR="002E2F7C" w:rsidRDefault="002E2F7C" w:rsidP="002E2F7C">
      <w:pPr>
        <w:pStyle w:val="PL"/>
      </w:pPr>
    </w:p>
    <w:p w14:paraId="08B906A2" w14:textId="77777777" w:rsidR="002E2F7C" w:rsidRDefault="002E2F7C" w:rsidP="002E2F7C">
      <w:pPr>
        <w:pStyle w:val="EX"/>
      </w:pPr>
      <w:r>
        <w:t>EXAMPLE 8:</w:t>
      </w:r>
      <w:r>
        <w:tab/>
      </w:r>
      <w:r w:rsidR="004F46F9" w:rsidRPr="004F46F9">
        <w:t>application</w:t>
      </w:r>
      <w:r w:rsidR="004F46F9">
        <w:t>/</w:t>
      </w:r>
      <w:proofErr w:type="spellStart"/>
      <w:r>
        <w:t>pidf+xml</w:t>
      </w:r>
      <w:proofErr w:type="spellEnd"/>
      <w:r w:rsidRPr="00D11525">
        <w:t xml:space="preserve"> MIME body represented with </w:t>
      </w:r>
      <w:r>
        <w:t>encrypted URIs in attributes:</w:t>
      </w:r>
    </w:p>
    <w:p w14:paraId="3D401EA9" w14:textId="77777777" w:rsidR="002E2F7C" w:rsidRPr="00361235" w:rsidRDefault="002E2F7C" w:rsidP="001F121D">
      <w:pPr>
        <w:pStyle w:val="PL"/>
      </w:pPr>
      <w:r w:rsidRPr="00361235">
        <w:t>Content-Type: application/</w:t>
      </w:r>
      <w:proofErr w:type="spellStart"/>
      <w:r w:rsidRPr="00361235">
        <w:t>pidf+xml</w:t>
      </w:r>
      <w:proofErr w:type="spellEnd"/>
    </w:p>
    <w:p w14:paraId="5FE520DE" w14:textId="77777777" w:rsidR="002E2F7C" w:rsidRPr="00A63A6C" w:rsidRDefault="002E2F7C" w:rsidP="001F121D">
      <w:pPr>
        <w:pStyle w:val="PL"/>
        <w:rPr>
          <w:lang w:eastAsia="fr-FR"/>
        </w:rPr>
      </w:pPr>
      <w:r w:rsidRPr="00A63A6C">
        <w:rPr>
          <w:lang w:eastAsia="fr-FR"/>
        </w:rPr>
        <w:t>&lt;?xml version="1.0" encoding="UTF-8"?&gt;</w:t>
      </w:r>
    </w:p>
    <w:p w14:paraId="742ADEEE" w14:textId="77777777" w:rsidR="002E2F7C" w:rsidRPr="00A63A6C" w:rsidRDefault="002E2F7C" w:rsidP="001F121D">
      <w:pPr>
        <w:pStyle w:val="PL"/>
        <w:rPr>
          <w:lang w:eastAsia="fr-FR"/>
        </w:rPr>
      </w:pPr>
      <w:r w:rsidRPr="00A63A6C">
        <w:rPr>
          <w:lang w:eastAsia="fr-FR"/>
        </w:rPr>
        <w:t>&lt;presence entity="</w:t>
      </w:r>
      <w:r>
        <w:rPr>
          <w:lang w:eastAsia="fr-FR"/>
        </w:rPr>
        <w:t>sip:c4Hrt45XG8IohRFT67vfdr3V;iv=45RtfVgHY23k8Ihy;xpk-id=b7UJv9;alg=128-aes-gcm@mc1-encryption.3gppnetwork.org</w:t>
      </w:r>
      <w:r w:rsidRPr="00A63A6C">
        <w:rPr>
          <w:lang w:eastAsia="fr-FR"/>
        </w:rPr>
        <w:t>"&gt;</w:t>
      </w:r>
    </w:p>
    <w:p w14:paraId="2BB73B16" w14:textId="77777777" w:rsidR="002E2F7C" w:rsidRPr="00A63A6C" w:rsidRDefault="002E2F7C" w:rsidP="001F121D">
      <w:pPr>
        <w:pStyle w:val="PL"/>
        <w:rPr>
          <w:lang w:eastAsia="fr-FR"/>
        </w:rPr>
      </w:pPr>
      <w:r w:rsidRPr="00A63A6C">
        <w:rPr>
          <w:lang w:eastAsia="fr-FR"/>
        </w:rPr>
        <w:t xml:space="preserve">  &lt;tuple id="acD4rhU87bK"&gt;</w:t>
      </w:r>
    </w:p>
    <w:p w14:paraId="2F6280C0" w14:textId="77777777" w:rsidR="002E2F7C" w:rsidRPr="00A63A6C" w:rsidRDefault="002E2F7C" w:rsidP="001F121D">
      <w:pPr>
        <w:pStyle w:val="PL"/>
        <w:rPr>
          <w:lang w:eastAsia="fr-FR"/>
        </w:rPr>
      </w:pPr>
      <w:r w:rsidRPr="00A63A6C">
        <w:rPr>
          <w:lang w:eastAsia="fr-FR"/>
        </w:rPr>
        <w:t xml:space="preserve">    &lt;status&gt;</w:t>
      </w:r>
    </w:p>
    <w:p w14:paraId="70F223B5" w14:textId="77777777" w:rsidR="002E2F7C" w:rsidRPr="000E0873" w:rsidRDefault="002E2F7C" w:rsidP="001F121D">
      <w:pPr>
        <w:pStyle w:val="PL"/>
        <w:rPr>
          <w:lang w:eastAsia="fr-FR"/>
        </w:rPr>
      </w:pPr>
      <w:r w:rsidRPr="00C47B54">
        <w:rPr>
          <w:lang w:eastAsia="fr-FR"/>
        </w:rPr>
        <w:lastRenderedPageBreak/>
        <w:t xml:space="preserve">      </w:t>
      </w:r>
      <w:r w:rsidRPr="000E0873">
        <w:rPr>
          <w:lang w:eastAsia="fr-FR"/>
        </w:rPr>
        <w:t>&lt;affiliation group="sip:98yudFG45tx_89TYGedb4ujF ;iv=FGD567kjhfH7d4-D;key-id=eV9kl7;alg=128-aes-gcm@mc1-encryption.3gppnetwork.org"/&gt;</w:t>
      </w:r>
    </w:p>
    <w:p w14:paraId="1450CE6B" w14:textId="77777777" w:rsidR="002E2F7C" w:rsidRPr="00A63A6C" w:rsidRDefault="002E2F7C" w:rsidP="001F121D">
      <w:pPr>
        <w:pStyle w:val="PL"/>
        <w:rPr>
          <w:lang w:eastAsia="fr-FR"/>
        </w:rPr>
      </w:pPr>
      <w:r w:rsidRPr="000E0873">
        <w:rPr>
          <w:lang w:eastAsia="fr-FR"/>
        </w:rPr>
        <w:t xml:space="preserve">    </w:t>
      </w:r>
      <w:r w:rsidRPr="00A63A6C">
        <w:rPr>
          <w:lang w:eastAsia="fr-FR"/>
        </w:rPr>
        <w:t>&lt;/status&gt;</w:t>
      </w:r>
    </w:p>
    <w:p w14:paraId="7B0B957E" w14:textId="77777777" w:rsidR="002E2F7C" w:rsidRPr="00A63A6C" w:rsidRDefault="002E2F7C" w:rsidP="001F121D">
      <w:pPr>
        <w:pStyle w:val="PL"/>
        <w:rPr>
          <w:lang w:eastAsia="fr-FR"/>
        </w:rPr>
      </w:pPr>
      <w:r w:rsidRPr="00A63A6C">
        <w:rPr>
          <w:lang w:eastAsia="fr-FR"/>
        </w:rPr>
        <w:t xml:space="preserve">  &lt;/tuple&gt;</w:t>
      </w:r>
    </w:p>
    <w:p w14:paraId="0672EC93" w14:textId="77777777" w:rsidR="002E2F7C" w:rsidRDefault="002E2F7C" w:rsidP="001F121D">
      <w:pPr>
        <w:pStyle w:val="PL"/>
      </w:pPr>
      <w:r w:rsidRPr="00A63A6C">
        <w:rPr>
          <w:lang w:eastAsia="fr-FR"/>
        </w:rPr>
        <w:t>&lt;/presence&gt;</w:t>
      </w:r>
    </w:p>
    <w:p w14:paraId="01EA892A" w14:textId="77777777" w:rsidR="00C354B6" w:rsidRPr="00EB0D71" w:rsidRDefault="00C354B6" w:rsidP="00567124">
      <w:pPr>
        <w:pStyle w:val="Heading2"/>
      </w:pPr>
      <w:bookmarkStart w:id="159" w:name="_Toc20155503"/>
      <w:bookmarkStart w:id="160" w:name="_Toc27500658"/>
      <w:bookmarkStart w:id="161" w:name="_Toc36048783"/>
      <w:bookmarkStart w:id="162" w:name="_Toc45209546"/>
      <w:bookmarkStart w:id="163" w:name="_Toc51860371"/>
      <w:bookmarkStart w:id="164" w:name="_Toc171603527"/>
      <w:r>
        <w:t>4</w:t>
      </w:r>
      <w:r w:rsidRPr="0073469F">
        <w:t>.</w:t>
      </w:r>
      <w:r>
        <w:t>9</w:t>
      </w:r>
      <w:r w:rsidRPr="0073469F">
        <w:tab/>
      </w:r>
      <w:r w:rsidRPr="00EB0D71">
        <w:t>Pre-established session</w:t>
      </w:r>
      <w:bookmarkEnd w:id="159"/>
      <w:bookmarkEnd w:id="160"/>
      <w:bookmarkEnd w:id="161"/>
      <w:bookmarkEnd w:id="162"/>
      <w:bookmarkEnd w:id="163"/>
      <w:bookmarkEnd w:id="164"/>
    </w:p>
    <w:p w14:paraId="5898CE75" w14:textId="0B7D3764" w:rsidR="005C4DF9" w:rsidRPr="003C6375" w:rsidRDefault="005C4DF9" w:rsidP="005C4DF9">
      <w:r w:rsidRPr="003C6375">
        <w:t xml:space="preserve">When establishing a pre-established session, the MCPTT client negotiates the media parameters, including establishing IP addresses and ports using interactive connectivity establishment (ICE) as specified in </w:t>
      </w:r>
      <w:bookmarkStart w:id="165" w:name="_Hlk94798235"/>
      <w:r w:rsidRPr="003C6375">
        <w:t>IETF RFC 8445 [</w:t>
      </w:r>
      <w:r w:rsidR="00AE3559">
        <w:t>89</w:t>
      </w:r>
      <w:r w:rsidRPr="003C6375">
        <w:t>] and IETF RFC 8839 [</w:t>
      </w:r>
      <w:r w:rsidR="00AE3559">
        <w:t>90</w:t>
      </w:r>
      <w:r w:rsidRPr="003C6375">
        <w:t>]</w:t>
      </w:r>
      <w:bookmarkEnd w:id="165"/>
      <w:r w:rsidRPr="003C6375">
        <w:t xml:space="preserve"> with the participating MCPTT function, prior to using the pre-established session for establishing MCPTT calls with other MCPTT users. The procedures for establishing, modifying and releasing a pre-established session are defined in clause 8.</w:t>
      </w:r>
    </w:p>
    <w:p w14:paraId="22ABEDDC" w14:textId="77777777" w:rsidR="00C354B6" w:rsidRPr="00EB0D71" w:rsidRDefault="00C354B6" w:rsidP="00C354B6">
      <w:r w:rsidRPr="00EB0D71">
        <w:t>The pre-established session can later be used in MCPTT calls. This avoids the need to negotiate media parameters (including evaluating ICE candidates) and reserving bearer resources during the MCPTT call establishment that results in delayed MCPTT call establishment.</w:t>
      </w:r>
    </w:p>
    <w:p w14:paraId="38D0DE79" w14:textId="77777777" w:rsidR="00C354B6" w:rsidRPr="00EB0D71" w:rsidRDefault="00C354B6" w:rsidP="00C354B6">
      <w:r w:rsidRPr="00EB0D71">
        <w:t>The use of pre-established session on the origination side is compatible with the use of on demand session on the termination side. The use of pre-established session on the termination side is compatible with the use of on demand session on the origination side.</w:t>
      </w:r>
    </w:p>
    <w:p w14:paraId="3FF3A1B9" w14:textId="77777777" w:rsidR="00C354B6" w:rsidRPr="00EB0D71" w:rsidRDefault="00C354B6" w:rsidP="00C354B6">
      <w:r w:rsidRPr="00EB0D71">
        <w:t>The MCPTT client procedures for:</w:t>
      </w:r>
    </w:p>
    <w:p w14:paraId="009000EA" w14:textId="77777777" w:rsidR="00C354B6" w:rsidRPr="00EB0D71" w:rsidRDefault="009F5831" w:rsidP="009F5831">
      <w:pPr>
        <w:pStyle w:val="B1"/>
      </w:pPr>
      <w:r>
        <w:t>-</w:t>
      </w:r>
      <w:r>
        <w:tab/>
      </w:r>
      <w:r w:rsidR="00C354B6" w:rsidRPr="00EB0D71">
        <w:t>leaving a</w:t>
      </w:r>
      <w:r w:rsidR="00DB4E12" w:rsidRPr="00BA75BD">
        <w:t>n</w:t>
      </w:r>
      <w:r w:rsidR="00C354B6" w:rsidRPr="00EB0D71">
        <w:t xml:space="preserve"> MCPTT </w:t>
      </w:r>
      <w:r w:rsidR="00DB4E12" w:rsidRPr="00BA75BD">
        <w:t>ca</w:t>
      </w:r>
      <w:r w:rsidR="00DB4E12">
        <w:t>ll</w:t>
      </w:r>
      <w:r w:rsidR="00DB4E12" w:rsidRPr="00EB0D71">
        <w:t xml:space="preserve"> </w:t>
      </w:r>
      <w:r w:rsidR="00C354B6" w:rsidRPr="00EB0D71">
        <w:t xml:space="preserve">using a pre-established session that was initiated by the MCPTT client are defined in </w:t>
      </w:r>
      <w:r w:rsidR="001E5F65">
        <w:t>clause</w:t>
      </w:r>
      <w:r w:rsidR="00C354B6" w:rsidRPr="00EB0D71">
        <w:t> 6.2.4.2</w:t>
      </w:r>
      <w:r w:rsidR="00C354B6" w:rsidRPr="00EB0D71">
        <w:rPr>
          <w:lang w:val="en-US"/>
        </w:rPr>
        <w:t>;</w:t>
      </w:r>
    </w:p>
    <w:p w14:paraId="2F7FC828" w14:textId="77777777" w:rsidR="00C354B6" w:rsidRPr="00EB0D71" w:rsidRDefault="00C354B6" w:rsidP="00C354B6">
      <w:pPr>
        <w:pStyle w:val="B1"/>
        <w:rPr>
          <w:lang w:val="en-US"/>
        </w:rPr>
      </w:pPr>
      <w:r w:rsidRPr="00EB0D71">
        <w:rPr>
          <w:lang w:val="en-US"/>
        </w:rPr>
        <w:t>-</w:t>
      </w:r>
      <w:r w:rsidRPr="00EB0D71">
        <w:tab/>
        <w:t xml:space="preserve">releasing a MCPTT </w:t>
      </w:r>
      <w:r w:rsidR="00DB4E12" w:rsidRPr="00BA75BD">
        <w:t>call</w:t>
      </w:r>
      <w:r w:rsidR="00DB4E12" w:rsidRPr="00EB0D71">
        <w:t xml:space="preserve"> </w:t>
      </w:r>
      <w:r w:rsidRPr="00EB0D71">
        <w:t xml:space="preserve">using a pre-established session that was initiated by the MCPTT client are defined in </w:t>
      </w:r>
      <w:r w:rsidR="001E5F65">
        <w:t>clause</w:t>
      </w:r>
      <w:r w:rsidRPr="00EB0D71">
        <w:t> 6.2.5.2</w:t>
      </w:r>
      <w:r w:rsidRPr="00EB0D71">
        <w:rPr>
          <w:lang w:val="en-US"/>
        </w:rPr>
        <w:t>;</w:t>
      </w:r>
    </w:p>
    <w:p w14:paraId="542E7462" w14:textId="77777777" w:rsidR="00C354B6" w:rsidRPr="00EB0D71" w:rsidRDefault="00C354B6" w:rsidP="00C354B6">
      <w:pPr>
        <w:pStyle w:val="B1"/>
        <w:rPr>
          <w:lang w:val="en-US"/>
        </w:rPr>
      </w:pPr>
      <w:r w:rsidRPr="00EB0D71">
        <w:t>-</w:t>
      </w:r>
      <w:r w:rsidRPr="00EB0D71">
        <w:tab/>
        <w:t xml:space="preserve">establishing a pre-arranged group call using a pre-established session are defined in </w:t>
      </w:r>
      <w:r w:rsidR="001E5F65">
        <w:t>clause</w:t>
      </w:r>
      <w:r w:rsidRPr="00EB0D71">
        <w:t> 10.1.1.2.2</w:t>
      </w:r>
      <w:r w:rsidRPr="00EB0D71">
        <w:rPr>
          <w:lang w:val="en-US"/>
        </w:rPr>
        <w:t>;</w:t>
      </w:r>
    </w:p>
    <w:p w14:paraId="1533AE61" w14:textId="77777777" w:rsidR="00C354B6" w:rsidRPr="00EB0D71" w:rsidRDefault="00C354B6" w:rsidP="00C354B6">
      <w:pPr>
        <w:pStyle w:val="B1"/>
        <w:rPr>
          <w:lang w:val="en-US"/>
        </w:rPr>
      </w:pPr>
      <w:r w:rsidRPr="00EB0D71">
        <w:t>-</w:t>
      </w:r>
      <w:r w:rsidRPr="00EB0D71">
        <w:tab/>
        <w:t xml:space="preserve">rejoining a pre-arranged group call using a pre-established session are defined in </w:t>
      </w:r>
      <w:r w:rsidR="001E5F65">
        <w:t>clause</w:t>
      </w:r>
      <w:r w:rsidRPr="00EB0D71">
        <w:t> 10.1.1.2.4.2</w:t>
      </w:r>
      <w:r w:rsidRPr="00EB0D71">
        <w:rPr>
          <w:lang w:val="en-US"/>
        </w:rPr>
        <w:t>;</w:t>
      </w:r>
    </w:p>
    <w:p w14:paraId="7AB58811" w14:textId="77777777" w:rsidR="00C354B6" w:rsidRPr="00EB0D71" w:rsidRDefault="00C354B6" w:rsidP="00C354B6">
      <w:pPr>
        <w:pStyle w:val="B1"/>
        <w:rPr>
          <w:lang w:val="en-US"/>
        </w:rPr>
      </w:pPr>
      <w:r w:rsidRPr="00EB0D71">
        <w:t>-</w:t>
      </w:r>
      <w:r w:rsidRPr="00EB0D71">
        <w:tab/>
        <w:t xml:space="preserve">joining a chat MCPTT group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10.1.2.2.2</w:t>
      </w:r>
      <w:r w:rsidRPr="00EB0D71">
        <w:rPr>
          <w:lang w:val="en-US"/>
        </w:rPr>
        <w:t>;</w:t>
      </w:r>
    </w:p>
    <w:p w14:paraId="2131E34C" w14:textId="77777777" w:rsidR="00C354B6" w:rsidRPr="00EB0D71" w:rsidRDefault="00C354B6" w:rsidP="00C354B6">
      <w:pPr>
        <w:pStyle w:val="B1"/>
        <w:rPr>
          <w:lang w:val="en-US"/>
        </w:rPr>
      </w:pPr>
      <w:r w:rsidRPr="00EB0D71">
        <w:t>-</w:t>
      </w:r>
      <w:r w:rsidRPr="00EB0D71">
        <w:tab/>
        <w:t xml:space="preserve">establishing a private call using a pre-established session are defined in </w:t>
      </w:r>
      <w:r w:rsidR="001E5F65">
        <w:t>clause</w:t>
      </w:r>
      <w:r w:rsidRPr="00EB0D71">
        <w:t> 11.1.1.2.2</w:t>
      </w:r>
      <w:r w:rsidRPr="00EB0D71">
        <w:rPr>
          <w:lang w:val="en-US"/>
        </w:rPr>
        <w:t>; and</w:t>
      </w:r>
    </w:p>
    <w:p w14:paraId="11E99C79" w14:textId="77777777" w:rsidR="00C354B6" w:rsidRPr="00EB0D71" w:rsidRDefault="00C354B6" w:rsidP="00C354B6">
      <w:pPr>
        <w:pStyle w:val="B1"/>
        <w:rPr>
          <w:lang w:val="en-US"/>
        </w:rPr>
      </w:pPr>
      <w:r w:rsidRPr="00EB0D71">
        <w:t>-</w:t>
      </w:r>
      <w:r w:rsidRPr="00EB0D71">
        <w:tab/>
        <w:t xml:space="preserve">releasing a private call using a pre-established session are defined in </w:t>
      </w:r>
      <w:r w:rsidR="001E5F65">
        <w:t>clause</w:t>
      </w:r>
      <w:r w:rsidRPr="00EB0D71">
        <w:t> 11.1.3.1.2</w:t>
      </w:r>
      <w:r w:rsidRPr="00EB0D71">
        <w:rPr>
          <w:lang w:val="en-US"/>
        </w:rPr>
        <w:t>.</w:t>
      </w:r>
    </w:p>
    <w:p w14:paraId="4A249AD5" w14:textId="77777777" w:rsidR="00C354B6" w:rsidRPr="00EB0D71" w:rsidRDefault="00C354B6" w:rsidP="00C354B6">
      <w:r w:rsidRPr="00EB0D71">
        <w:t>The participating MCPTT function procedures for:</w:t>
      </w:r>
    </w:p>
    <w:p w14:paraId="7954C527" w14:textId="77777777" w:rsidR="00C354B6" w:rsidRPr="00EB0D71" w:rsidRDefault="00C354B6" w:rsidP="00C354B6">
      <w:pPr>
        <w:pStyle w:val="B1"/>
        <w:rPr>
          <w:lang w:val="en-US"/>
        </w:rPr>
      </w:pPr>
      <w:r w:rsidRPr="00EB0D71">
        <w:rPr>
          <w:lang w:val="en-US"/>
        </w:rPr>
        <w:t>-</w:t>
      </w:r>
      <w:r w:rsidRPr="00EB0D71">
        <w:rPr>
          <w:lang w:val="en-US"/>
        </w:rPr>
        <w:tab/>
      </w:r>
      <w:r w:rsidRPr="00EB0D71">
        <w:t xml:space="preserve">establishing a MCPTT session using automatic commencement mode are defined in </w:t>
      </w:r>
      <w:r w:rsidR="001E5F65">
        <w:t>clause</w:t>
      </w:r>
      <w:r w:rsidRPr="00EB0D71">
        <w:t> 6.3.2.2.5.3</w:t>
      </w:r>
      <w:r w:rsidRPr="00EB0D71">
        <w:rPr>
          <w:lang w:val="en-US"/>
        </w:rPr>
        <w:t>;</w:t>
      </w:r>
    </w:p>
    <w:p w14:paraId="441C58F6" w14:textId="77777777" w:rsidR="00C354B6" w:rsidRPr="00EB0D71" w:rsidRDefault="00C354B6" w:rsidP="00C354B6">
      <w:pPr>
        <w:pStyle w:val="B1"/>
        <w:rPr>
          <w:lang w:val="en-US"/>
        </w:rPr>
      </w:pPr>
      <w:r w:rsidRPr="00EB0D71">
        <w:t>-</w:t>
      </w:r>
      <w:r w:rsidRPr="00EB0D71">
        <w:tab/>
        <w:t xml:space="preserve">establishing a MCPTT session using manual commencement mode are defined in </w:t>
      </w:r>
      <w:r w:rsidR="001E5F65">
        <w:t>clause</w:t>
      </w:r>
      <w:r w:rsidRPr="00EB0D71">
        <w:t> 6.3.2.2.6.3</w:t>
      </w:r>
      <w:r w:rsidRPr="00EB0D71">
        <w:rPr>
          <w:lang w:val="en-US"/>
        </w:rPr>
        <w:t>;</w:t>
      </w:r>
    </w:p>
    <w:p w14:paraId="0E8DAF82" w14:textId="77777777" w:rsidR="00C354B6" w:rsidRPr="00EB0D71" w:rsidRDefault="00C354B6" w:rsidP="00C354B6">
      <w:pPr>
        <w:pStyle w:val="B1"/>
        <w:rPr>
          <w:lang w:val="en-US"/>
        </w:rPr>
      </w:pPr>
      <w:r w:rsidRPr="00EB0D71">
        <w:t>-</w:t>
      </w:r>
      <w:r w:rsidRPr="00EB0D71">
        <w:tab/>
        <w:t xml:space="preserve">releasing a MCPTT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6.3.2.2.8.2</w:t>
      </w:r>
      <w:r w:rsidRPr="00EB0D71">
        <w:rPr>
          <w:lang w:val="en-US"/>
        </w:rPr>
        <w:t>;</w:t>
      </w:r>
    </w:p>
    <w:p w14:paraId="6C92D568" w14:textId="77777777" w:rsidR="00C354B6" w:rsidRPr="00EB0D71" w:rsidRDefault="00C354B6" w:rsidP="00C354B6">
      <w:pPr>
        <w:pStyle w:val="B1"/>
        <w:rPr>
          <w:lang w:val="en-US"/>
        </w:rPr>
      </w:pPr>
      <w:r w:rsidRPr="00EB0D71">
        <w:t>-</w:t>
      </w:r>
      <w:r w:rsidRPr="00EB0D71">
        <w:tab/>
        <w:t xml:space="preserve">establishing a pre-arranged group call using a pre-established session are defined in </w:t>
      </w:r>
      <w:r w:rsidR="001E5F65">
        <w:t>clause</w:t>
      </w:r>
      <w:r w:rsidRPr="00EB0D71">
        <w:t> 10.1.1.3.1.2</w:t>
      </w:r>
      <w:r w:rsidRPr="00EB0D71">
        <w:rPr>
          <w:lang w:val="en-US"/>
        </w:rPr>
        <w:t>;</w:t>
      </w:r>
    </w:p>
    <w:p w14:paraId="5811E60C" w14:textId="77777777" w:rsidR="00C354B6" w:rsidRPr="00EB0D71" w:rsidRDefault="00C354B6" w:rsidP="00C354B6">
      <w:pPr>
        <w:pStyle w:val="B1"/>
        <w:rPr>
          <w:lang w:val="en-US"/>
        </w:rPr>
      </w:pPr>
      <w:r w:rsidRPr="00EB0D71">
        <w:t>-</w:t>
      </w:r>
      <w:r w:rsidRPr="00EB0D71">
        <w:tab/>
        <w:t xml:space="preserve">releasing a pre-arranged group call using a pre-established session are defined in </w:t>
      </w:r>
      <w:r w:rsidR="001E5F65">
        <w:t>clause</w:t>
      </w:r>
      <w:r w:rsidRPr="00EB0D71">
        <w:t> 10.1.1.3.3.2</w:t>
      </w:r>
      <w:r w:rsidRPr="00EB0D71">
        <w:rPr>
          <w:lang w:val="en-US"/>
        </w:rPr>
        <w:t>;</w:t>
      </w:r>
    </w:p>
    <w:p w14:paraId="41B35086" w14:textId="77777777" w:rsidR="00C354B6" w:rsidRPr="00EB0D71" w:rsidRDefault="00C354B6" w:rsidP="00C354B6">
      <w:pPr>
        <w:pStyle w:val="B1"/>
        <w:rPr>
          <w:lang w:val="en-US"/>
        </w:rPr>
      </w:pPr>
      <w:r w:rsidRPr="00EB0D71">
        <w:t>-</w:t>
      </w:r>
      <w:r w:rsidRPr="00EB0D71">
        <w:tab/>
        <w:t xml:space="preserve">rejoining a pre-arranged group call using a pre-established session are defined in </w:t>
      </w:r>
      <w:r w:rsidR="001E5F65">
        <w:t>clause</w:t>
      </w:r>
      <w:r w:rsidRPr="00EB0D71">
        <w:t> 10.1.1.3.5.2</w:t>
      </w:r>
      <w:r w:rsidRPr="00EB0D71">
        <w:rPr>
          <w:lang w:val="en-US"/>
        </w:rPr>
        <w:t>;</w:t>
      </w:r>
    </w:p>
    <w:p w14:paraId="1724E951" w14:textId="77777777" w:rsidR="00C354B6" w:rsidRPr="00EB0D71" w:rsidRDefault="00C354B6" w:rsidP="00C354B6">
      <w:pPr>
        <w:pStyle w:val="B1"/>
        <w:rPr>
          <w:lang w:val="en-US"/>
        </w:rPr>
      </w:pPr>
      <w:r w:rsidRPr="00EB0D71">
        <w:t>-</w:t>
      </w:r>
      <w:r w:rsidRPr="00EB0D71">
        <w:tab/>
        <w:t xml:space="preserve">establishing a MCPTT group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10.1.2.3.2</w:t>
      </w:r>
      <w:r w:rsidRPr="00EB0D71">
        <w:rPr>
          <w:lang w:val="en-US"/>
        </w:rPr>
        <w:t>;</w:t>
      </w:r>
    </w:p>
    <w:p w14:paraId="7E178A96" w14:textId="77777777" w:rsidR="00C354B6" w:rsidRPr="00EB0D71" w:rsidRDefault="00C354B6" w:rsidP="00C354B6">
      <w:pPr>
        <w:pStyle w:val="B1"/>
        <w:rPr>
          <w:lang w:val="en-US"/>
        </w:rPr>
      </w:pPr>
      <w:r w:rsidRPr="00EB0D71">
        <w:t>-</w:t>
      </w:r>
      <w:r w:rsidRPr="00EB0D71">
        <w:tab/>
        <w:t xml:space="preserve">originating a private call </w:t>
      </w:r>
      <w:r w:rsidRPr="00EB0D71">
        <w:rPr>
          <w:lang w:val="en-US"/>
        </w:rPr>
        <w:t xml:space="preserve">from a MCPTT client </w:t>
      </w:r>
      <w:r w:rsidRPr="00EB0D71">
        <w:t xml:space="preserve">using a pre-established session are defined in </w:t>
      </w:r>
      <w:r w:rsidR="001E5F65">
        <w:t>clause</w:t>
      </w:r>
      <w:r w:rsidRPr="00EB0D71">
        <w:t> 11.1.1.3.1.2</w:t>
      </w:r>
      <w:r w:rsidRPr="00EB0D71">
        <w:rPr>
          <w:lang w:val="en-US"/>
        </w:rPr>
        <w:t>;</w:t>
      </w:r>
    </w:p>
    <w:p w14:paraId="682C853D" w14:textId="77777777" w:rsidR="00C354B6" w:rsidRPr="00EB0D71" w:rsidRDefault="00C354B6" w:rsidP="00C354B6">
      <w:pPr>
        <w:pStyle w:val="B1"/>
        <w:rPr>
          <w:lang w:val="en-US"/>
        </w:rPr>
      </w:pPr>
      <w:r w:rsidRPr="00EB0D71">
        <w:t>-</w:t>
      </w:r>
      <w:r w:rsidRPr="00EB0D71">
        <w:tab/>
        <w:t xml:space="preserve">establishing a private call </w:t>
      </w:r>
      <w:r w:rsidRPr="00EB0D71">
        <w:rPr>
          <w:lang w:val="en-US"/>
        </w:rPr>
        <w:t xml:space="preserve">to a MCPTT client </w:t>
      </w:r>
      <w:r w:rsidRPr="00EB0D71">
        <w:t xml:space="preserve">using a pre-established session are defined in </w:t>
      </w:r>
      <w:r w:rsidR="001E5F65">
        <w:t>clause</w:t>
      </w:r>
      <w:r w:rsidRPr="00EB0D71">
        <w:t> 11.1.1.3.2</w:t>
      </w:r>
      <w:r w:rsidRPr="00EB0D71">
        <w:rPr>
          <w:lang w:val="en-US"/>
        </w:rPr>
        <w:t>;</w:t>
      </w:r>
    </w:p>
    <w:p w14:paraId="0F0072F8" w14:textId="77777777" w:rsidR="00C354B6" w:rsidRPr="00EB0D71" w:rsidRDefault="00C354B6" w:rsidP="00C354B6">
      <w:pPr>
        <w:pStyle w:val="B1"/>
        <w:rPr>
          <w:lang w:val="en-US"/>
        </w:rPr>
      </w:pPr>
      <w:r w:rsidRPr="00EB0D71">
        <w:t>-</w:t>
      </w:r>
      <w:r w:rsidRPr="00EB0D71">
        <w:tab/>
        <w:t xml:space="preserve">releasing a private call initiated by the served MCPTT client using a pre-established session are defined in </w:t>
      </w:r>
      <w:r w:rsidR="001E5F65">
        <w:t>clause</w:t>
      </w:r>
      <w:r w:rsidRPr="00EB0D71">
        <w:t> 11.1.3.2.1.2</w:t>
      </w:r>
      <w:r w:rsidRPr="00EB0D71">
        <w:rPr>
          <w:lang w:val="en-US"/>
        </w:rPr>
        <w:t>; and</w:t>
      </w:r>
    </w:p>
    <w:p w14:paraId="1F474699" w14:textId="77777777" w:rsidR="00F01F2F" w:rsidRDefault="00C354B6" w:rsidP="00C354B6">
      <w:pPr>
        <w:pStyle w:val="B1"/>
        <w:rPr>
          <w:lang w:val="en-US"/>
        </w:rPr>
      </w:pPr>
      <w:r w:rsidRPr="00EB0D71">
        <w:t>-</w:t>
      </w:r>
      <w:r w:rsidRPr="00EB0D71">
        <w:tab/>
        <w:t xml:space="preserve">releasing a private call initiated by the remote MCPTT client using a pre-established session are defined in </w:t>
      </w:r>
      <w:r w:rsidR="001E5F65">
        <w:t>clause</w:t>
      </w:r>
      <w:r w:rsidRPr="00EB0D71">
        <w:t> 11.1.3.2.2.2</w:t>
      </w:r>
      <w:r w:rsidRPr="00EB0D71">
        <w:rPr>
          <w:lang w:val="en-US"/>
        </w:rPr>
        <w:t>.</w:t>
      </w:r>
    </w:p>
    <w:p w14:paraId="0C6C1F65" w14:textId="77777777" w:rsidR="00214083" w:rsidRDefault="00214083" w:rsidP="00567124">
      <w:pPr>
        <w:pStyle w:val="Heading2"/>
      </w:pPr>
      <w:bookmarkStart w:id="166" w:name="_Toc20155504"/>
      <w:bookmarkStart w:id="167" w:name="_Toc27500659"/>
      <w:bookmarkStart w:id="168" w:name="_Toc36048784"/>
      <w:bookmarkStart w:id="169" w:name="_Toc45209547"/>
      <w:bookmarkStart w:id="170" w:name="_Toc51860372"/>
      <w:bookmarkStart w:id="171" w:name="_Toc171603528"/>
      <w:r>
        <w:lastRenderedPageBreak/>
        <w:t>4.10</w:t>
      </w:r>
      <w:r>
        <w:tab/>
        <w:t>MCPTT client ID</w:t>
      </w:r>
      <w:bookmarkEnd w:id="166"/>
      <w:bookmarkEnd w:id="167"/>
      <w:bookmarkEnd w:id="168"/>
      <w:bookmarkEnd w:id="169"/>
      <w:bookmarkEnd w:id="170"/>
      <w:bookmarkEnd w:id="171"/>
    </w:p>
    <w:p w14:paraId="2AFD27EE" w14:textId="77777777" w:rsidR="00214083" w:rsidRDefault="00214083" w:rsidP="00214083">
      <w:r>
        <w:t xml:space="preserve">The MCPTT client assigns the MCPTT client ID when the MCPTT client is used for the first time. The MCPTT client generates the MCPTT client ID as specified in </w:t>
      </w:r>
      <w:r w:rsidR="001E5F65">
        <w:t>clause</w:t>
      </w:r>
      <w:r w:rsidRPr="00B34245">
        <w:t xml:space="preserve"> 4.2 of </w:t>
      </w:r>
      <w:r>
        <w:t>IETF </w:t>
      </w:r>
      <w:r w:rsidRPr="00B34245">
        <w:t>RFC</w:t>
      </w:r>
      <w:r>
        <w:t> </w:t>
      </w:r>
      <w:r w:rsidRPr="00B34245">
        <w:t>4122</w:t>
      </w:r>
      <w:r>
        <w:t> </w:t>
      </w:r>
      <w:r w:rsidRPr="00B34245">
        <w:t>[</w:t>
      </w:r>
      <w:r>
        <w:t>67</w:t>
      </w:r>
      <w:r w:rsidRPr="00B34245">
        <w:t>]</w:t>
      </w:r>
      <w:r>
        <w:t>.</w:t>
      </w:r>
    </w:p>
    <w:p w14:paraId="4CF19ED1" w14:textId="77777777" w:rsidR="00214083" w:rsidRDefault="00214083" w:rsidP="00214083">
      <w:r>
        <w:t>The MCPTT client preserves the MCPTT client ID:</w:t>
      </w:r>
    </w:p>
    <w:p w14:paraId="6C668B18" w14:textId="77777777" w:rsidR="00214083" w:rsidRDefault="00214083" w:rsidP="0045201D">
      <w:pPr>
        <w:pStyle w:val="B1"/>
      </w:pPr>
      <w:r>
        <w:t>-</w:t>
      </w:r>
      <w:r>
        <w:tab/>
      </w:r>
      <w:r>
        <w:rPr>
          <w:lang w:val="en-US"/>
        </w:rPr>
        <w:t xml:space="preserve">while </w:t>
      </w:r>
      <w:r>
        <w:t xml:space="preserve">the MCPTT client </w:t>
      </w:r>
      <w:r>
        <w:rPr>
          <w:lang w:val="en-US"/>
        </w:rPr>
        <w:t xml:space="preserve">is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[4]</w:t>
      </w:r>
      <w:r>
        <w:t>;</w:t>
      </w:r>
    </w:p>
    <w:p w14:paraId="34F30963" w14:textId="77777777" w:rsidR="00214083" w:rsidRDefault="00214083" w:rsidP="00214083">
      <w:pPr>
        <w:pStyle w:val="B1"/>
      </w:pPr>
      <w:r>
        <w:t>-</w:t>
      </w:r>
      <w:r>
        <w:tab/>
      </w:r>
      <w:r>
        <w:rPr>
          <w:lang w:val="en-US"/>
        </w:rPr>
        <w:t xml:space="preserve">while </w:t>
      </w:r>
      <w:r>
        <w:t xml:space="preserve">the MCPTT client </w:t>
      </w:r>
      <w:r>
        <w:rPr>
          <w:lang w:val="en-US"/>
        </w:rPr>
        <w:t xml:space="preserve">is not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[4]</w:t>
      </w:r>
      <w:r>
        <w:rPr>
          <w:lang w:val="en-US"/>
        </w:rPr>
        <w:t xml:space="preserve"> and the UE serving the MCPTT client is switched on</w:t>
      </w:r>
      <w:r>
        <w:t>;</w:t>
      </w:r>
    </w:p>
    <w:p w14:paraId="6ABBE391" w14:textId="77777777" w:rsidR="00214083" w:rsidRPr="0045201D" w:rsidRDefault="00214083" w:rsidP="00214083">
      <w:pPr>
        <w:pStyle w:val="B1"/>
        <w:rPr>
          <w:lang w:val="en-US"/>
        </w:rPr>
      </w:pPr>
      <w:r>
        <w:t>-</w:t>
      </w:r>
      <w:r>
        <w:tab/>
      </w:r>
      <w:r>
        <w:rPr>
          <w:lang w:val="en-US"/>
        </w:rPr>
        <w:t>while the UE serving the MCPTT client is switched off</w:t>
      </w:r>
      <w:r>
        <w:t>;</w:t>
      </w:r>
      <w:r>
        <w:rPr>
          <w:lang w:val="en-US"/>
        </w:rPr>
        <w:t xml:space="preserve"> and</w:t>
      </w:r>
    </w:p>
    <w:p w14:paraId="45163241" w14:textId="77777777" w:rsidR="00214083" w:rsidRDefault="00214083" w:rsidP="0045201D">
      <w:pPr>
        <w:pStyle w:val="B1"/>
      </w:pPr>
      <w:r>
        <w:t>-</w:t>
      </w:r>
      <w:r>
        <w:tab/>
      </w:r>
      <w:r>
        <w:rPr>
          <w:lang w:val="en-US"/>
        </w:rPr>
        <w:t>while the UE serving the MCPTT client is power-cycled</w:t>
      </w:r>
      <w:r>
        <w:t>.</w:t>
      </w:r>
    </w:p>
    <w:p w14:paraId="7F92B5C3" w14:textId="77777777" w:rsidR="00214083" w:rsidRDefault="00214083" w:rsidP="0045201D">
      <w:pPr>
        <w:pStyle w:val="NO"/>
      </w:pPr>
      <w:r>
        <w:t>NOTE:</w:t>
      </w:r>
      <w:r>
        <w:tab/>
        <w:t xml:space="preserve">MCPTT client ID </w:t>
      </w:r>
      <w:r>
        <w:rPr>
          <w:lang w:val="en-US"/>
        </w:rPr>
        <w:t xml:space="preserve">is not preserved </w:t>
      </w:r>
      <w:r>
        <w:t>when the UE is reset</w:t>
      </w:r>
      <w:r>
        <w:rPr>
          <w:lang w:val="en-US"/>
        </w:rPr>
        <w:t xml:space="preserve"> to factory settings</w:t>
      </w:r>
      <w:r>
        <w:t>.</w:t>
      </w:r>
    </w:p>
    <w:p w14:paraId="3A53E4FD" w14:textId="77777777" w:rsidR="00C75725" w:rsidRPr="00EB0D71" w:rsidRDefault="00C75725" w:rsidP="00567124">
      <w:pPr>
        <w:pStyle w:val="Heading2"/>
      </w:pPr>
      <w:bookmarkStart w:id="172" w:name="_Toc20155505"/>
      <w:bookmarkStart w:id="173" w:name="_Toc27500660"/>
      <w:bookmarkStart w:id="174" w:name="_Toc36048785"/>
      <w:bookmarkStart w:id="175" w:name="_Toc45209548"/>
      <w:bookmarkStart w:id="176" w:name="_Toc51860373"/>
      <w:bookmarkStart w:id="177" w:name="_Toc171603529"/>
      <w:r>
        <w:t>4</w:t>
      </w:r>
      <w:r w:rsidRPr="0073469F">
        <w:t>.</w:t>
      </w:r>
      <w:r>
        <w:t>11</w:t>
      </w:r>
      <w:r w:rsidRPr="0073469F">
        <w:tab/>
      </w:r>
      <w:r>
        <w:t>Off-network MCPTT</w:t>
      </w:r>
      <w:bookmarkEnd w:id="172"/>
      <w:bookmarkEnd w:id="173"/>
      <w:bookmarkEnd w:id="174"/>
      <w:bookmarkEnd w:id="175"/>
      <w:bookmarkEnd w:id="176"/>
      <w:bookmarkEnd w:id="177"/>
    </w:p>
    <w:p w14:paraId="3F848E29" w14:textId="77777777" w:rsidR="00C75725" w:rsidRDefault="00C75725" w:rsidP="0045201D">
      <w:pPr>
        <w:rPr>
          <w:lang w:eastAsia="ko-KR"/>
        </w:rPr>
      </w:pPr>
      <w:r>
        <w:rPr>
          <w:rFonts w:eastAsia="Malgun Gothic"/>
        </w:rPr>
        <w:t xml:space="preserve">Off-network services are available for the user if </w:t>
      </w:r>
      <w:r>
        <w:t>the value of "</w:t>
      </w:r>
      <w:r w:rsidRPr="00652A43">
        <w:t>/</w:t>
      </w:r>
      <w:r w:rsidRPr="00652A43">
        <w:rPr>
          <w:i/>
          <w:iCs/>
        </w:rPr>
        <w:t>&lt;x&gt;</w:t>
      </w:r>
      <w:r w:rsidRPr="00652A43">
        <w:t>/</w:t>
      </w:r>
      <w:r w:rsidRPr="00652A43">
        <w:rPr>
          <w:i/>
          <w:iCs/>
        </w:rPr>
        <w:t>&lt;x&gt;</w:t>
      </w:r>
      <w:r w:rsidRPr="00652A43">
        <w:t>/</w:t>
      </w:r>
      <w:proofErr w:type="spellStart"/>
      <w:r>
        <w:rPr>
          <w:rFonts w:hint="eastAsia"/>
        </w:rPr>
        <w:t>OffNetwork</w:t>
      </w:r>
      <w:proofErr w:type="spellEnd"/>
      <w:r>
        <w:rPr>
          <w:rFonts w:hint="eastAsia"/>
        </w:rPr>
        <w:t>/Authorised</w:t>
      </w:r>
      <w:r>
        <w:t xml:space="preserve">" leaf node present in user profile as specified in </w:t>
      </w:r>
      <w:r>
        <w:rPr>
          <w:lang w:eastAsia="ko-KR"/>
        </w:rPr>
        <w:t>3GPP TS </w:t>
      </w:r>
      <w:r w:rsidR="0090486B">
        <w:rPr>
          <w:lang w:eastAsia="ko-KR"/>
        </w:rPr>
        <w:t>24.483</w:t>
      </w:r>
      <w:r>
        <w:rPr>
          <w:lang w:eastAsia="ko-KR"/>
        </w:rPr>
        <w:t> [45] is set to "true".</w:t>
      </w:r>
    </w:p>
    <w:p w14:paraId="5B4E82F9" w14:textId="77777777" w:rsidR="002337E6" w:rsidRPr="00CB4B87" w:rsidRDefault="002337E6" w:rsidP="00567124">
      <w:pPr>
        <w:pStyle w:val="Heading2"/>
      </w:pPr>
      <w:bookmarkStart w:id="178" w:name="_Toc20155506"/>
      <w:bookmarkStart w:id="179" w:name="_Toc27500661"/>
      <w:bookmarkStart w:id="180" w:name="_Toc36048786"/>
      <w:bookmarkStart w:id="181" w:name="_Toc45209549"/>
      <w:bookmarkStart w:id="182" w:name="_Toc51860374"/>
      <w:bookmarkStart w:id="183" w:name="_Toc171603530"/>
      <w:r w:rsidRPr="00CB4B87">
        <w:t>4.</w:t>
      </w:r>
      <w:r>
        <w:t>12</w:t>
      </w:r>
      <w:r w:rsidRPr="00CB4B87">
        <w:tab/>
      </w:r>
      <w:r>
        <w:t>Broadcast Group Calls</w:t>
      </w:r>
      <w:bookmarkEnd w:id="178"/>
      <w:bookmarkEnd w:id="179"/>
      <w:bookmarkEnd w:id="180"/>
      <w:bookmarkEnd w:id="181"/>
      <w:bookmarkEnd w:id="182"/>
      <w:bookmarkEnd w:id="183"/>
    </w:p>
    <w:p w14:paraId="6E03809E" w14:textId="77777777" w:rsidR="002337E6" w:rsidRDefault="002337E6" w:rsidP="002337E6">
      <w:r>
        <w:t xml:space="preserve">A broadcast group call is a group call where the initiating MCPTT user expects no response from the other MCPTT users, so that when the user's transmission is complete, so is the call. The functionality in the present release of the specification for broadcast group calls is not compliant to the requirements for user-broadcast group and group-broadcast group calls as specified in </w:t>
      </w:r>
      <w:r w:rsidRPr="0073469F">
        <w:t>3GPP TS 22</w:t>
      </w:r>
      <w:r>
        <w:t>.179 [2]</w:t>
      </w:r>
      <w:r w:rsidR="00E92D25">
        <w:t>, 3GPP TS 22.280 [76]</w:t>
      </w:r>
      <w:r>
        <w:t xml:space="preserve"> and 3GPP TS </w:t>
      </w:r>
      <w:r w:rsidR="0090486B">
        <w:t>23.379</w:t>
      </w:r>
      <w:r>
        <w:t> [3]. In the present release of the specification, a broadcast group call can be initiated by an MCPTT user on any MCPTT group that the MCPTT user is part of.</w:t>
      </w:r>
    </w:p>
    <w:p w14:paraId="176A1866" w14:textId="77777777" w:rsidR="002337E6" w:rsidRDefault="002337E6" w:rsidP="002337E6">
      <w:pPr>
        <w:pStyle w:val="NO"/>
      </w:pPr>
      <w:r>
        <w:t>NOTE 1:</w:t>
      </w:r>
      <w:r>
        <w:tab/>
        <w:t>Configuration related to the authorisation to create a user-broadcast group or a group-broadcast exists in the user profile document as specified in 3GPP TS </w:t>
      </w:r>
      <w:r w:rsidR="0090486B">
        <w:t>24.484</w:t>
      </w:r>
      <w:r>
        <w:t> [50], but is not used by any procedures in 3GPP TS </w:t>
      </w:r>
      <w:r w:rsidR="0090486B">
        <w:t>24.481</w:t>
      </w:r>
      <w:r w:rsidRPr="007641DE">
        <w:t> [</w:t>
      </w:r>
      <w:r>
        <w:t>31</w:t>
      </w:r>
      <w:r w:rsidRPr="007641DE">
        <w:t>]</w:t>
      </w:r>
      <w:r>
        <w:t xml:space="preserve"> in the current release, as the ability for an authorised user to create user-broadcast groups and group-broadcast groups is not provided in the current release.</w:t>
      </w:r>
    </w:p>
    <w:p w14:paraId="5C36C337" w14:textId="77777777" w:rsidR="002337E6" w:rsidRDefault="002337E6" w:rsidP="008E477D">
      <w:pPr>
        <w:pStyle w:val="NO"/>
      </w:pPr>
      <w:r>
        <w:t>NOTE 2:</w:t>
      </w:r>
      <w:r>
        <w:tab/>
        <w:t>Configuration related to b</w:t>
      </w:r>
      <w:r w:rsidRPr="00CB4B87">
        <w:t xml:space="preserve">roadcast group hierarchies </w:t>
      </w:r>
      <w:r>
        <w:t xml:space="preserve">can be found in </w:t>
      </w:r>
      <w:r>
        <w:rPr>
          <w:lang w:val="en-US"/>
        </w:rPr>
        <w:t xml:space="preserve">the group document as specified in </w:t>
      </w:r>
      <w:r>
        <w:t>3GPP TS </w:t>
      </w:r>
      <w:r w:rsidR="0090486B">
        <w:t>24.481</w:t>
      </w:r>
      <w:r w:rsidRPr="007641DE">
        <w:t> [</w:t>
      </w:r>
      <w:r>
        <w:t>31</w:t>
      </w:r>
      <w:r w:rsidRPr="007641DE">
        <w:t>]</w:t>
      </w:r>
      <w:r>
        <w:t xml:space="preserve"> </w:t>
      </w:r>
      <w:r>
        <w:rPr>
          <w:lang w:val="en-US"/>
        </w:rPr>
        <w:t xml:space="preserve">and in the service configuration document as specified in </w:t>
      </w:r>
      <w:r>
        <w:t>3GPP TS </w:t>
      </w:r>
      <w:r w:rsidR="0090486B">
        <w:t>24.484</w:t>
      </w:r>
      <w:r>
        <w:t xml:space="preserve"> [50]. However, this configuration is not used by any procedures in </w:t>
      </w:r>
      <w:r w:rsidRPr="0073469F">
        <w:t>3GPP TS 24.380 [5]</w:t>
      </w:r>
      <w:r>
        <w:t xml:space="preserve"> in the current release.</w:t>
      </w:r>
    </w:p>
    <w:p w14:paraId="5E3D1089" w14:textId="5A8A7266" w:rsidR="00681E2E" w:rsidRDefault="00681E2E" w:rsidP="00681E2E">
      <w:pPr>
        <w:pStyle w:val="Heading3"/>
      </w:pPr>
      <w:bookmarkStart w:id="184" w:name="_Toc171603531"/>
      <w:r>
        <w:t>4</w:t>
      </w:r>
      <w:r w:rsidRPr="003C2C10">
        <w:t>.</w:t>
      </w:r>
      <w:r>
        <w:t>13</w:t>
      </w:r>
      <w:r w:rsidRPr="003C2C10">
        <w:tab/>
        <w:t xml:space="preserve">MCPTT Resource </w:t>
      </w:r>
      <w:r>
        <w:t>Management</w:t>
      </w:r>
      <w:bookmarkEnd w:id="184"/>
    </w:p>
    <w:p w14:paraId="67B039B3" w14:textId="77777777" w:rsidR="00681E2E" w:rsidRDefault="00681E2E" w:rsidP="00681E2E">
      <w:pPr>
        <w:rPr>
          <w:lang w:val="en-IN"/>
        </w:rPr>
      </w:pPr>
      <w:r>
        <w:t xml:space="preserve">MCPTT utilizes the QoS functionality of a 3GPP network. For MCPTT calls dedicated bearers are used for the media plane and could be used for the control plane. </w:t>
      </w:r>
      <w:r>
        <w:rPr>
          <w:lang w:val="en-IN"/>
        </w:rPr>
        <w:t>To do this the MCPTT system shall requests resources from the 3GPP network over:</w:t>
      </w:r>
    </w:p>
    <w:p w14:paraId="6EA27160" w14:textId="77777777" w:rsidR="00681E2E" w:rsidRDefault="00681E2E" w:rsidP="00681E2E">
      <w:pPr>
        <w:pStyle w:val="B1"/>
      </w:pPr>
      <w:r>
        <w:rPr>
          <w:lang w:val="en-IN"/>
        </w:rPr>
        <w:t>-</w:t>
      </w:r>
      <w:r>
        <w:rPr>
          <w:lang w:val="en-IN"/>
        </w:rPr>
        <w:tab/>
        <w:t xml:space="preserve">Rx interface for 4G and 5G networks as defined in </w:t>
      </w:r>
      <w:r>
        <w:t>3GPP TS 29.214 [79];</w:t>
      </w:r>
    </w:p>
    <w:p w14:paraId="68E4588C" w14:textId="03ABB3D5" w:rsidR="00681E2E" w:rsidRDefault="00681E2E" w:rsidP="00681E2E">
      <w:pPr>
        <w:pStyle w:val="B1"/>
        <w:rPr>
          <w:lang w:val="en-IN"/>
        </w:rPr>
      </w:pPr>
      <w:r>
        <w:t>-</w:t>
      </w:r>
      <w:r>
        <w:tab/>
      </w:r>
      <w:r>
        <w:rPr>
          <w:lang w:val="en-IN"/>
        </w:rPr>
        <w:t xml:space="preserve">N5 interface </w:t>
      </w:r>
      <w:r>
        <w:t xml:space="preserve">for 5G networks with a trusted application function </w:t>
      </w:r>
      <w:r>
        <w:rPr>
          <w:lang w:val="en-IN"/>
        </w:rPr>
        <w:t xml:space="preserve">as defined in </w:t>
      </w:r>
      <w:r>
        <w:t>3GPP TS 29.</w:t>
      </w:r>
      <w:r w:rsidRPr="004212CA">
        <w:t>514 [</w:t>
      </w:r>
      <w:r w:rsidR="004212CA" w:rsidRPr="004212CA">
        <w:t>96</w:t>
      </w:r>
      <w:r w:rsidRPr="004212CA">
        <w:t>];</w:t>
      </w:r>
      <w:r>
        <w:rPr>
          <w:lang w:val="en-IN"/>
        </w:rPr>
        <w:t xml:space="preserve"> or</w:t>
      </w:r>
    </w:p>
    <w:p w14:paraId="1B25E9A0" w14:textId="6D1E9E22" w:rsidR="00681E2E" w:rsidRDefault="00681E2E" w:rsidP="00681E2E">
      <w:pPr>
        <w:pStyle w:val="B1"/>
      </w:pPr>
      <w:r>
        <w:rPr>
          <w:lang w:val="en-IN"/>
        </w:rPr>
        <w:t>-</w:t>
      </w:r>
      <w:r>
        <w:rPr>
          <w:lang w:val="en-IN"/>
        </w:rPr>
        <w:tab/>
        <w:t xml:space="preserve">indirectly via N33 interface for 5G networks with an untrusted application function as defined in </w:t>
      </w:r>
      <w:r>
        <w:t>3GPP TS </w:t>
      </w:r>
      <w:r w:rsidRPr="00976F51">
        <w:t>29.522 [</w:t>
      </w:r>
      <w:r w:rsidR="00976F51" w:rsidRPr="00976F51">
        <w:t>97</w:t>
      </w:r>
      <w:r w:rsidRPr="00976F51">
        <w:t>];</w:t>
      </w:r>
    </w:p>
    <w:p w14:paraId="1F353240" w14:textId="18804EC8" w:rsidR="00681E2E" w:rsidRPr="008E477D" w:rsidRDefault="00681E2E" w:rsidP="00681E2E">
      <w:pPr>
        <w:pStyle w:val="NO"/>
      </w:pPr>
      <w:r>
        <w:t>When the MCPTT client uses an access network in which dedicated bearers cannot be established, the MCPTT system may decide to not request resources via Rx, N5 or N33. The MCPTT system may determine which access network the MCPTT client is using from the SIP header P-Access-Network-Info, see reference 3GPP TS 24.229 [4].</w:t>
      </w:r>
    </w:p>
    <w:p w14:paraId="3BEBFDBB" w14:textId="77777777" w:rsidR="00517573" w:rsidRPr="0073469F" w:rsidRDefault="00517573" w:rsidP="00567124">
      <w:pPr>
        <w:pStyle w:val="Heading1"/>
      </w:pPr>
      <w:bookmarkStart w:id="185" w:name="_Toc20155507"/>
      <w:bookmarkStart w:id="186" w:name="_Toc27500662"/>
      <w:bookmarkStart w:id="187" w:name="_Toc36048787"/>
      <w:bookmarkStart w:id="188" w:name="_Toc45209550"/>
      <w:bookmarkStart w:id="189" w:name="_Toc51860375"/>
      <w:bookmarkStart w:id="190" w:name="_Toc171603532"/>
      <w:r w:rsidRPr="0073469F">
        <w:lastRenderedPageBreak/>
        <w:t>5</w:t>
      </w:r>
      <w:r w:rsidRPr="0073469F">
        <w:tab/>
        <w:t xml:space="preserve">Functional </w:t>
      </w:r>
      <w:r w:rsidR="002914B5" w:rsidRPr="0073469F">
        <w:t>e</w:t>
      </w:r>
      <w:r w:rsidRPr="0073469F">
        <w:t>ntities</w:t>
      </w:r>
      <w:bookmarkEnd w:id="185"/>
      <w:bookmarkEnd w:id="186"/>
      <w:bookmarkEnd w:id="187"/>
      <w:bookmarkEnd w:id="188"/>
      <w:bookmarkEnd w:id="189"/>
      <w:bookmarkEnd w:id="190"/>
    </w:p>
    <w:p w14:paraId="6771C639" w14:textId="77777777" w:rsidR="000073F2" w:rsidRPr="0073469F" w:rsidRDefault="000073F2" w:rsidP="00567124">
      <w:pPr>
        <w:pStyle w:val="Heading2"/>
      </w:pPr>
      <w:bookmarkStart w:id="191" w:name="_Toc20155508"/>
      <w:bookmarkStart w:id="192" w:name="_Toc27500663"/>
      <w:bookmarkStart w:id="193" w:name="_Toc36048788"/>
      <w:bookmarkStart w:id="194" w:name="_Toc45209551"/>
      <w:bookmarkStart w:id="195" w:name="_Toc51860376"/>
      <w:bookmarkStart w:id="196" w:name="_Toc171603533"/>
      <w:r w:rsidRPr="0073469F">
        <w:t>5.1</w:t>
      </w:r>
      <w:r w:rsidRPr="0073469F">
        <w:tab/>
        <w:t>Introduction</w:t>
      </w:r>
      <w:bookmarkEnd w:id="191"/>
      <w:bookmarkEnd w:id="192"/>
      <w:bookmarkEnd w:id="193"/>
      <w:bookmarkEnd w:id="194"/>
      <w:bookmarkEnd w:id="195"/>
      <w:bookmarkEnd w:id="196"/>
    </w:p>
    <w:p w14:paraId="12CE6A00" w14:textId="77777777" w:rsidR="000073F2" w:rsidRPr="0073469F" w:rsidRDefault="000073F2" w:rsidP="000073F2">
      <w:r w:rsidRPr="0073469F">
        <w:t>This clause associates the functional entities with the MCPTT roles described in the stage 2 architecture document (see 3GPP TS </w:t>
      </w:r>
      <w:r w:rsidR="0090486B">
        <w:t>23.379</w:t>
      </w:r>
      <w:r w:rsidRPr="0073469F">
        <w:t> [</w:t>
      </w:r>
      <w:r w:rsidR="003F22B4" w:rsidRPr="0073469F">
        <w:rPr>
          <w:noProof/>
        </w:rPr>
        <w:t>3</w:t>
      </w:r>
      <w:r w:rsidRPr="0073469F">
        <w:t>]).</w:t>
      </w:r>
    </w:p>
    <w:p w14:paraId="13C54E0E" w14:textId="77777777" w:rsidR="000073F2" w:rsidRPr="0073469F" w:rsidRDefault="000073F2" w:rsidP="00567124">
      <w:pPr>
        <w:pStyle w:val="Heading2"/>
      </w:pPr>
      <w:bookmarkStart w:id="197" w:name="_Toc20155509"/>
      <w:bookmarkStart w:id="198" w:name="_Toc27500664"/>
      <w:bookmarkStart w:id="199" w:name="_Toc36048789"/>
      <w:bookmarkStart w:id="200" w:name="_Toc45209552"/>
      <w:bookmarkStart w:id="201" w:name="_Toc51860377"/>
      <w:bookmarkStart w:id="202" w:name="_Toc171603534"/>
      <w:r w:rsidRPr="0073469F">
        <w:t>5.2</w:t>
      </w:r>
      <w:r w:rsidRPr="0073469F">
        <w:tab/>
        <w:t xml:space="preserve">MCPTT </w:t>
      </w:r>
      <w:r w:rsidR="002914B5" w:rsidRPr="0073469F">
        <w:t>c</w:t>
      </w:r>
      <w:r w:rsidRPr="0073469F">
        <w:t>lient</w:t>
      </w:r>
      <w:bookmarkEnd w:id="197"/>
      <w:bookmarkEnd w:id="198"/>
      <w:bookmarkEnd w:id="199"/>
      <w:bookmarkEnd w:id="200"/>
      <w:bookmarkEnd w:id="201"/>
      <w:bookmarkEnd w:id="202"/>
    </w:p>
    <w:p w14:paraId="13503094" w14:textId="77777777" w:rsidR="000073F2" w:rsidRPr="0073469F" w:rsidRDefault="000073F2" w:rsidP="000073F2">
      <w:r w:rsidRPr="0073469F">
        <w:t xml:space="preserve">To be compliant with the procedures in </w:t>
      </w:r>
      <w:r w:rsidR="00093880">
        <w:t>the present</w:t>
      </w:r>
      <w:r w:rsidR="00093880" w:rsidRPr="0073469F">
        <w:t xml:space="preserve"> </w:t>
      </w:r>
      <w:r w:rsidRPr="0073469F">
        <w:t>document, an MCPTT client shall:</w:t>
      </w:r>
    </w:p>
    <w:p w14:paraId="066447CE" w14:textId="77777777" w:rsidR="00214083" w:rsidRDefault="00CB21B8" w:rsidP="00214083">
      <w:pPr>
        <w:pStyle w:val="B1"/>
      </w:pPr>
      <w:r>
        <w:t>-</w:t>
      </w:r>
      <w:r>
        <w:tab/>
        <w:t>act</w:t>
      </w:r>
      <w:r w:rsidR="005119DB" w:rsidRPr="0073469F">
        <w:t xml:space="preserve"> as the user agent for all MCPTT application transactions (e.g. initiation of a group call);</w:t>
      </w:r>
      <w:r w:rsidR="00214083" w:rsidRPr="00214083">
        <w:t xml:space="preserve"> </w:t>
      </w:r>
      <w:r w:rsidR="00214083">
        <w:t>and</w:t>
      </w:r>
    </w:p>
    <w:p w14:paraId="5023597D" w14:textId="77777777" w:rsidR="005119DB" w:rsidRPr="0073469F" w:rsidRDefault="00214083" w:rsidP="00214083">
      <w:pPr>
        <w:pStyle w:val="B1"/>
      </w:pPr>
      <w:r>
        <w:t>-</w:t>
      </w:r>
      <w:r>
        <w:tab/>
        <w:t xml:space="preserve">support handling of the MCPTT client ID as described in </w:t>
      </w:r>
      <w:r w:rsidR="001E5F65">
        <w:t>clause</w:t>
      </w:r>
      <w:r>
        <w:t> 4.10.</w:t>
      </w:r>
    </w:p>
    <w:p w14:paraId="772CFE54" w14:textId="77777777" w:rsidR="005119DB" w:rsidRPr="0073469F" w:rsidRDefault="005119DB" w:rsidP="000073F2">
      <w:r w:rsidRPr="0073469F">
        <w:t xml:space="preserve">To be compliant with the on-network procedures in </w:t>
      </w:r>
      <w:r w:rsidR="00093880">
        <w:t>the present</w:t>
      </w:r>
      <w:r w:rsidR="00093880" w:rsidRPr="0073469F">
        <w:t xml:space="preserve"> </w:t>
      </w:r>
      <w:r w:rsidRPr="0073469F">
        <w:t>document, an MCPTT client shall:</w:t>
      </w:r>
    </w:p>
    <w:p w14:paraId="1425C844" w14:textId="77777777" w:rsidR="000073F2" w:rsidRDefault="000073F2" w:rsidP="000073F2">
      <w:pPr>
        <w:pStyle w:val="B1"/>
      </w:pPr>
      <w:r w:rsidRPr="0073469F">
        <w:t>-</w:t>
      </w:r>
      <w:r w:rsidRPr="0073469F">
        <w:tab/>
        <w:t xml:space="preserve">support the MCPTT client </w:t>
      </w:r>
      <w:r w:rsidR="005119DB" w:rsidRPr="0073469F">
        <w:t xml:space="preserve">on-network </w:t>
      </w:r>
      <w:r w:rsidRPr="0073469F">
        <w:t>procedures defined in 3GPP TS </w:t>
      </w:r>
      <w:r w:rsidR="0090486B">
        <w:t>23.379</w:t>
      </w:r>
      <w:r w:rsidRPr="0073469F">
        <w:t> [</w:t>
      </w:r>
      <w:r w:rsidR="003F22B4" w:rsidRPr="0073469F">
        <w:t>3</w:t>
      </w:r>
      <w:r w:rsidRPr="0073469F">
        <w:t>];</w:t>
      </w:r>
    </w:p>
    <w:p w14:paraId="088093FA" w14:textId="77777777" w:rsidR="00093880" w:rsidRDefault="00093880" w:rsidP="00093880">
      <w:pPr>
        <w:pStyle w:val="B1"/>
      </w:pPr>
      <w:r>
        <w:t>-</w:t>
      </w:r>
      <w:r>
        <w:tab/>
        <w:t xml:space="preserve">support the GCS UE procedures defined in </w:t>
      </w:r>
      <w:r w:rsidRPr="0073469F">
        <w:t>3GPP TS </w:t>
      </w:r>
      <w:r>
        <w:t>23.468</w:t>
      </w:r>
      <w:r w:rsidRPr="0073469F">
        <w:t> [</w:t>
      </w:r>
      <w:r>
        <w:t>57</w:t>
      </w:r>
      <w:r w:rsidRPr="0073469F">
        <w:t>]</w:t>
      </w:r>
      <w:r>
        <w:t xml:space="preserve"> for unicast delivery, MBMS delivery and service continuity;</w:t>
      </w:r>
    </w:p>
    <w:p w14:paraId="7ECA3769" w14:textId="0A48B646" w:rsidR="00827555" w:rsidRPr="00093880" w:rsidRDefault="00827555" w:rsidP="00093880">
      <w:pPr>
        <w:pStyle w:val="B1"/>
      </w:pPr>
      <w:r>
        <w:t>-</w:t>
      </w:r>
      <w:r>
        <w:tab/>
        <w:t xml:space="preserve">support </w:t>
      </w:r>
      <w:r>
        <w:rPr>
          <w:lang w:eastAsia="zh-CN"/>
        </w:rPr>
        <w:t>5G multicast-broadcast services</w:t>
      </w:r>
      <w:r>
        <w:t xml:space="preserve"> defined in </w:t>
      </w:r>
      <w:r w:rsidRPr="0073469F">
        <w:t>3GPP TS </w:t>
      </w:r>
      <w:r>
        <w:t>23.247</w:t>
      </w:r>
      <w:r w:rsidRPr="0073469F">
        <w:t> [</w:t>
      </w:r>
      <w:r>
        <w:t>91</w:t>
      </w:r>
      <w:r w:rsidRPr="0073469F">
        <w:t>]</w:t>
      </w:r>
      <w:r>
        <w:t>;</w:t>
      </w:r>
    </w:p>
    <w:p w14:paraId="47B984EF" w14:textId="77777777" w:rsidR="000073F2" w:rsidRPr="0073469F" w:rsidRDefault="000073F2" w:rsidP="000073F2">
      <w:pPr>
        <w:pStyle w:val="B1"/>
      </w:pPr>
      <w:r w:rsidRPr="0073469F">
        <w:t>-</w:t>
      </w:r>
      <w:r w:rsidRPr="0073469F">
        <w:tab/>
        <w:t>act as a SIP UA as defined in 3GPP TS 24.229 [</w:t>
      </w:r>
      <w:r w:rsidR="003F22B4" w:rsidRPr="0073469F">
        <w:t>4</w:t>
      </w:r>
      <w:r w:rsidRPr="0073469F">
        <w:t>];</w:t>
      </w:r>
    </w:p>
    <w:p w14:paraId="332D979F" w14:textId="77777777" w:rsidR="000073F2" w:rsidRPr="0073469F" w:rsidRDefault="000073F2" w:rsidP="000073F2">
      <w:pPr>
        <w:pStyle w:val="B1"/>
      </w:pPr>
      <w:r w:rsidRPr="0073469F">
        <w:t>-</w:t>
      </w:r>
      <w:r w:rsidRPr="0073469F">
        <w:tab/>
        <w:t>generate SDP offer and SDP answer in accordance with 3GPP TS 24.229 [</w:t>
      </w:r>
      <w:r w:rsidR="003F22B4" w:rsidRPr="0073469F">
        <w:t>4</w:t>
      </w:r>
      <w:r w:rsidRPr="0073469F">
        <w:t xml:space="preserve">] and </w:t>
      </w:r>
      <w:r w:rsidR="001E5F65">
        <w:t>clause</w:t>
      </w:r>
      <w:r w:rsidR="003F22B4" w:rsidRPr="0073469F">
        <w:t> 6.2</w:t>
      </w:r>
      <w:r w:rsidR="00262197" w:rsidRPr="0073469F">
        <w:t>;</w:t>
      </w:r>
    </w:p>
    <w:p w14:paraId="771E7D95" w14:textId="77777777" w:rsidR="000073F2" w:rsidRPr="0073469F" w:rsidRDefault="000073F2" w:rsidP="000073F2">
      <w:pPr>
        <w:pStyle w:val="B1"/>
      </w:pPr>
      <w:r w:rsidRPr="0073469F">
        <w:t>-</w:t>
      </w:r>
      <w:r w:rsidRPr="0073469F">
        <w:tab/>
      </w:r>
      <w:r w:rsidR="005119DB" w:rsidRPr="0073469F">
        <w:t>act as</w:t>
      </w:r>
      <w:r w:rsidRPr="0073469F">
        <w:t xml:space="preserve"> a floor participant responsible for floor requests </w:t>
      </w:r>
      <w:r w:rsidR="005119DB" w:rsidRPr="0073469F">
        <w:t xml:space="preserve">and implement the on-network procedures for floor requests </w:t>
      </w:r>
      <w:r w:rsidRPr="0073469F">
        <w:t>as specified in 3GPP TS </w:t>
      </w:r>
      <w:r w:rsidR="005119DB" w:rsidRPr="0073469F">
        <w:t>24.380</w:t>
      </w:r>
      <w:r w:rsidRPr="0073469F">
        <w:t> [</w:t>
      </w:r>
      <w:r w:rsidR="005119DB" w:rsidRPr="0073469F">
        <w:t>5</w:t>
      </w:r>
      <w:r w:rsidRPr="0073469F">
        <w:t>];</w:t>
      </w:r>
    </w:p>
    <w:p w14:paraId="67C4C0A0" w14:textId="77777777" w:rsidR="005119DB" w:rsidRPr="0073469F" w:rsidRDefault="005119DB" w:rsidP="00BA336C">
      <w:pPr>
        <w:pStyle w:val="B1"/>
      </w:pPr>
      <w:r w:rsidRPr="0073469F">
        <w:t>-</w:t>
      </w:r>
      <w:r w:rsidRPr="0073469F">
        <w:tab/>
        <w:t xml:space="preserve">for </w:t>
      </w:r>
      <w:r w:rsidR="00093880">
        <w:t xml:space="preserve">registration and </w:t>
      </w:r>
      <w:r w:rsidRPr="0073469F">
        <w:t xml:space="preserve">service authorisation, implement the procedures specified in </w:t>
      </w:r>
      <w:r w:rsidR="001E5F65">
        <w:t>clause</w:t>
      </w:r>
      <w:r w:rsidRPr="0073469F">
        <w:t> 7.2;</w:t>
      </w:r>
    </w:p>
    <w:p w14:paraId="021EB1F0" w14:textId="77777777" w:rsidR="005119DB" w:rsidRPr="0073469F" w:rsidRDefault="005119DB" w:rsidP="00BA336C">
      <w:pPr>
        <w:pStyle w:val="B1"/>
      </w:pPr>
      <w:r w:rsidRPr="0073469F">
        <w:t>-</w:t>
      </w:r>
      <w:r w:rsidRPr="0073469F">
        <w:tab/>
        <w:t xml:space="preserve">for pre-established sessions, implement the procedures specified in </w:t>
      </w:r>
      <w:r w:rsidR="001E5F65">
        <w:t>clause</w:t>
      </w:r>
      <w:r w:rsidRPr="0073469F">
        <w:t xml:space="preserve"> 8.2.1, </w:t>
      </w:r>
      <w:r w:rsidR="001E5F65">
        <w:t>clause</w:t>
      </w:r>
      <w:r w:rsidRPr="0073469F">
        <w:t xml:space="preserve"> 8.3.1, </w:t>
      </w:r>
      <w:r w:rsidR="001E5F65">
        <w:t>clause</w:t>
      </w:r>
      <w:r w:rsidR="006C197B" w:rsidRPr="0073469F">
        <w:t> </w:t>
      </w:r>
      <w:r w:rsidRPr="0073469F">
        <w:t>8.4.1, and the procedures specified in 3GPP TS 24.380 [5];</w:t>
      </w:r>
    </w:p>
    <w:p w14:paraId="6E9D08AB" w14:textId="77777777" w:rsidR="00073D15" w:rsidRDefault="005119DB" w:rsidP="00073D15">
      <w:pPr>
        <w:pStyle w:val="B1"/>
      </w:pPr>
      <w:r w:rsidRPr="0073469F">
        <w:t>-</w:t>
      </w:r>
      <w:r w:rsidRPr="0073469F">
        <w:tab/>
        <w:t xml:space="preserve">for affiliation, implement the procedures specified in </w:t>
      </w:r>
      <w:r w:rsidR="001E5F65">
        <w:t>clause</w:t>
      </w:r>
      <w:r w:rsidRPr="0073469F">
        <w:t> 9.2;</w:t>
      </w:r>
    </w:p>
    <w:p w14:paraId="19628914" w14:textId="77777777" w:rsidR="005119DB" w:rsidRPr="0073469F" w:rsidRDefault="00073D15" w:rsidP="00073D15">
      <w:pPr>
        <w:pStyle w:val="B1"/>
      </w:pPr>
      <w:r>
        <w:t>-</w:t>
      </w:r>
      <w:r>
        <w:tab/>
        <w:t xml:space="preserve">for functional alias management, implement the </w:t>
      </w:r>
      <w:r w:rsidR="005761FB">
        <w:t>procedures</w:t>
      </w:r>
      <w:r>
        <w:t xml:space="preserve"> specified in </w:t>
      </w:r>
      <w:r w:rsidR="001E5F65">
        <w:t>clause</w:t>
      </w:r>
      <w:r>
        <w:t> 9A.2;</w:t>
      </w:r>
    </w:p>
    <w:p w14:paraId="74317F88" w14:textId="77777777" w:rsidR="005119DB" w:rsidRPr="0073469F" w:rsidRDefault="005119DB" w:rsidP="00BA336C">
      <w:pPr>
        <w:pStyle w:val="B1"/>
      </w:pPr>
      <w:r w:rsidRPr="0073469F">
        <w:t>-</w:t>
      </w:r>
      <w:r w:rsidRPr="0073469F">
        <w:tab/>
        <w:t>for group call</w:t>
      </w:r>
      <w:r w:rsidR="00093880" w:rsidRPr="00093880">
        <w:t xml:space="preserve"> </w:t>
      </w:r>
      <w:r w:rsidR="00093880">
        <w:t>functionality (including broadcast, emergency and imminent peril)</w:t>
      </w:r>
      <w:r w:rsidRPr="0073469F">
        <w:t xml:space="preserve">, implement the MCPTT client procedures specified in </w:t>
      </w:r>
      <w:r w:rsidR="001E5F65">
        <w:t>clause</w:t>
      </w:r>
      <w:r w:rsidRPr="0073469F">
        <w:t> 10.1; and</w:t>
      </w:r>
    </w:p>
    <w:p w14:paraId="29F6783F" w14:textId="77777777" w:rsidR="005119DB" w:rsidRDefault="005119DB" w:rsidP="00BA336C">
      <w:pPr>
        <w:pStyle w:val="B1"/>
      </w:pPr>
      <w:r w:rsidRPr="0073469F">
        <w:t>-</w:t>
      </w:r>
      <w:r w:rsidRPr="0073469F">
        <w:tab/>
        <w:t>for private call</w:t>
      </w:r>
      <w:r w:rsidR="00093880" w:rsidRPr="00093880">
        <w:t xml:space="preserve"> </w:t>
      </w:r>
      <w:r w:rsidR="00093880">
        <w:t>functionality (including emergency)</w:t>
      </w:r>
      <w:r w:rsidRPr="0073469F">
        <w:t xml:space="preserve">, implement the MCPTT client procedures specified in </w:t>
      </w:r>
      <w:r w:rsidR="001E5F65">
        <w:t>clause</w:t>
      </w:r>
      <w:r w:rsidRPr="0073469F">
        <w:t> 11.1</w:t>
      </w:r>
      <w:r w:rsidR="00093880">
        <w:t>;</w:t>
      </w:r>
    </w:p>
    <w:p w14:paraId="6F6FDBD4" w14:textId="77777777" w:rsidR="00093880" w:rsidRDefault="00093880" w:rsidP="00093880">
      <w:pPr>
        <w:pStyle w:val="B1"/>
      </w:pPr>
      <w:r>
        <w:t>-</w:t>
      </w:r>
      <w:r>
        <w:tab/>
        <w:t xml:space="preserve">for emergency alert, implement the procedures specified in </w:t>
      </w:r>
      <w:r w:rsidR="001E5F65">
        <w:t>clause</w:t>
      </w:r>
      <w:r>
        <w:t> 12.1;</w:t>
      </w:r>
    </w:p>
    <w:p w14:paraId="31515724" w14:textId="1E5C546C" w:rsidR="00093880" w:rsidRDefault="00093880" w:rsidP="00093880">
      <w:pPr>
        <w:pStyle w:val="B1"/>
      </w:pPr>
      <w:r>
        <w:t>-</w:t>
      </w:r>
      <w:r>
        <w:tab/>
        <w:t xml:space="preserve">for location reporting, implement the procedures specified in </w:t>
      </w:r>
      <w:r w:rsidR="001E5F65">
        <w:t>clause</w:t>
      </w:r>
      <w:r>
        <w:t> 13.3;</w:t>
      </w:r>
    </w:p>
    <w:p w14:paraId="1888D520" w14:textId="571F7638" w:rsidR="00093880" w:rsidRDefault="00093880" w:rsidP="00093880">
      <w:pPr>
        <w:pStyle w:val="B1"/>
      </w:pPr>
      <w:r>
        <w:t>-</w:t>
      </w:r>
      <w:r>
        <w:tab/>
        <w:t xml:space="preserve">for MBMS transmission usage, implement the procedures in </w:t>
      </w:r>
      <w:r w:rsidR="001E5F65">
        <w:t>clause</w:t>
      </w:r>
      <w:r>
        <w:t> 14.3</w:t>
      </w:r>
      <w:r w:rsidR="00AB56AE">
        <w:t>; and</w:t>
      </w:r>
    </w:p>
    <w:p w14:paraId="3C13EB79" w14:textId="55D0B188" w:rsidR="00AB56AE" w:rsidRPr="00093880" w:rsidRDefault="00AB56AE" w:rsidP="00093880">
      <w:pPr>
        <w:pStyle w:val="B1"/>
      </w:pPr>
      <w:r>
        <w:t>-</w:t>
      </w:r>
      <w:r>
        <w:tab/>
        <w:t>for MBS transmission usage, implement the procedures in clause 14B.3.</w:t>
      </w:r>
    </w:p>
    <w:p w14:paraId="5464E652" w14:textId="77777777" w:rsidR="005119DB" w:rsidRPr="0073469F" w:rsidRDefault="005119DB" w:rsidP="005119DB">
      <w:r w:rsidRPr="0073469F">
        <w:t xml:space="preserve">To be compliant with the off-network procedures in </w:t>
      </w:r>
      <w:r w:rsidR="00093880">
        <w:t>the present</w:t>
      </w:r>
      <w:r w:rsidR="00093880" w:rsidRPr="0073469F">
        <w:t xml:space="preserve"> </w:t>
      </w:r>
      <w:r w:rsidRPr="0073469F">
        <w:t>document, an MCPTT client shall:</w:t>
      </w:r>
    </w:p>
    <w:p w14:paraId="3DE4AC62" w14:textId="77777777" w:rsidR="005119DB" w:rsidRDefault="005119DB" w:rsidP="00BA336C">
      <w:pPr>
        <w:pStyle w:val="B1"/>
      </w:pPr>
      <w:r w:rsidRPr="0073469F">
        <w:t>-</w:t>
      </w:r>
      <w:r w:rsidRPr="0073469F">
        <w:tab/>
        <w:t>support the off-network procedures defined in 3GPP TS </w:t>
      </w:r>
      <w:r w:rsidR="0090486B">
        <w:t>23.379</w:t>
      </w:r>
      <w:r w:rsidRPr="0073469F">
        <w:t> [3];</w:t>
      </w:r>
    </w:p>
    <w:p w14:paraId="08B60837" w14:textId="77777777" w:rsidR="00093880" w:rsidRPr="00093880" w:rsidRDefault="00093880" w:rsidP="00093880">
      <w:pPr>
        <w:pStyle w:val="B1"/>
      </w:pPr>
      <w:r>
        <w:t>-</w:t>
      </w:r>
      <w:r>
        <w:tab/>
        <w:t>support the MCPTT off-network protocol (MONP) defined in clause 15;</w:t>
      </w:r>
    </w:p>
    <w:p w14:paraId="4A65ECF0" w14:textId="77777777" w:rsidR="005119DB" w:rsidRPr="0073469F" w:rsidRDefault="005119DB" w:rsidP="00BA336C">
      <w:pPr>
        <w:pStyle w:val="B1"/>
      </w:pPr>
      <w:r w:rsidRPr="0073469F">
        <w:t>-</w:t>
      </w:r>
      <w:r w:rsidRPr="0073469F">
        <w:tab/>
        <w:t>act as a floor participant for floor requests and implement the off-network procedures for floor requests as specified in 3GPP TS 24.380 [5];</w:t>
      </w:r>
    </w:p>
    <w:p w14:paraId="433F8D8D" w14:textId="77777777" w:rsidR="005119DB" w:rsidRPr="0073469F" w:rsidRDefault="005119DB" w:rsidP="00BA336C">
      <w:pPr>
        <w:pStyle w:val="B1"/>
      </w:pPr>
      <w:r w:rsidRPr="0073469F">
        <w:lastRenderedPageBreak/>
        <w:t>-</w:t>
      </w:r>
      <w:r w:rsidRPr="0073469F">
        <w:tab/>
        <w:t>act as a floor control server providing distributed floor control and implement the off-network procedures for floor control as specified in 3GPP TS 24.380 [5];</w:t>
      </w:r>
    </w:p>
    <w:p w14:paraId="7826364E" w14:textId="77777777" w:rsidR="005119DB" w:rsidRPr="0073469F" w:rsidRDefault="005119DB" w:rsidP="00BA336C">
      <w:pPr>
        <w:pStyle w:val="B1"/>
      </w:pPr>
      <w:r w:rsidRPr="0073469F">
        <w:t>-</w:t>
      </w:r>
      <w:r w:rsidRPr="0073469F">
        <w:tab/>
        <w:t xml:space="preserve">implement the procedures for </w:t>
      </w:r>
      <w:proofErr w:type="spellStart"/>
      <w:r w:rsidRPr="0073469F">
        <w:t>ProSe</w:t>
      </w:r>
      <w:proofErr w:type="spellEnd"/>
      <w:r w:rsidRPr="0073469F">
        <w:t xml:space="preserve"> direct discovery for public safety use as specified in 3GPP TS 24.334 [28];</w:t>
      </w:r>
    </w:p>
    <w:p w14:paraId="6CFE579A" w14:textId="77777777" w:rsidR="005119DB" w:rsidRPr="0073469F" w:rsidRDefault="005119DB" w:rsidP="00BA336C">
      <w:pPr>
        <w:pStyle w:val="B1"/>
      </w:pPr>
      <w:r w:rsidRPr="0073469F">
        <w:t>-</w:t>
      </w:r>
      <w:r w:rsidRPr="0073469F">
        <w:tab/>
        <w:t xml:space="preserve">implement the procedures for one-to-one </w:t>
      </w:r>
      <w:proofErr w:type="spellStart"/>
      <w:r w:rsidRPr="0073469F">
        <w:t>ProSe</w:t>
      </w:r>
      <w:proofErr w:type="spellEnd"/>
      <w:r w:rsidRPr="0073469F">
        <w:t xml:space="preserve"> direct communication for Public Safety use as specified in 3GPP TS 24.334 [28];</w:t>
      </w:r>
    </w:p>
    <w:p w14:paraId="7473A627" w14:textId="77777777" w:rsidR="00505EEA" w:rsidRPr="0073469F" w:rsidRDefault="00505EEA" w:rsidP="00505EEA">
      <w:pPr>
        <w:pStyle w:val="B1"/>
      </w:pPr>
      <w:r w:rsidRPr="0073469F">
        <w:t>-</w:t>
      </w:r>
      <w:r w:rsidRPr="0073469F">
        <w:tab/>
        <w:t>implement the procedures for one-to</w:t>
      </w:r>
      <w:r>
        <w:t>-many</w:t>
      </w:r>
      <w:r w:rsidRPr="0073469F">
        <w:t xml:space="preserve"> </w:t>
      </w:r>
      <w:proofErr w:type="spellStart"/>
      <w:r w:rsidRPr="0073469F">
        <w:t>ProSe</w:t>
      </w:r>
      <w:proofErr w:type="spellEnd"/>
      <w:r w:rsidRPr="0073469F">
        <w:t xml:space="preserve"> direct communication for Public Safety use as specified in 3GPP TS 24.334 [28];</w:t>
      </w:r>
    </w:p>
    <w:p w14:paraId="13BA2613" w14:textId="77777777" w:rsidR="005119DB" w:rsidRDefault="005119DB" w:rsidP="005119DB">
      <w:pPr>
        <w:pStyle w:val="B1"/>
      </w:pPr>
      <w:r w:rsidRPr="0073469F">
        <w:t>-</w:t>
      </w:r>
      <w:r w:rsidRPr="0073469F">
        <w:tab/>
        <w:t>for group call</w:t>
      </w:r>
      <w:r w:rsidR="00093880" w:rsidRPr="00093880">
        <w:t xml:space="preserve"> </w:t>
      </w:r>
      <w:r w:rsidR="00093880">
        <w:t>functionality (including emergency and imminent peril)</w:t>
      </w:r>
      <w:r w:rsidRPr="0073469F">
        <w:t xml:space="preserve">, implement the MCPTT client procedures specified in </w:t>
      </w:r>
      <w:r w:rsidR="001E5F65">
        <w:t>clause</w:t>
      </w:r>
      <w:r w:rsidRPr="0073469F">
        <w:t> 10.2;</w:t>
      </w:r>
    </w:p>
    <w:p w14:paraId="67535CC6" w14:textId="77777777" w:rsidR="00093880" w:rsidRPr="00093880" w:rsidRDefault="00093880" w:rsidP="00093880">
      <w:pPr>
        <w:pStyle w:val="B1"/>
      </w:pPr>
      <w:r>
        <w:t>-</w:t>
      </w:r>
      <w:r>
        <w:tab/>
      </w:r>
      <w:r w:rsidRPr="0073469F">
        <w:t xml:space="preserve">for </w:t>
      </w:r>
      <w:r>
        <w:t xml:space="preserve">broadcast </w:t>
      </w:r>
      <w:r w:rsidRPr="0073469F">
        <w:t>group call</w:t>
      </w:r>
      <w:r>
        <w:t xml:space="preserve"> functionality </w:t>
      </w:r>
      <w:r w:rsidRPr="0073469F">
        <w:t xml:space="preserve">implement the procedures specified in </w:t>
      </w:r>
      <w:r w:rsidR="001E5F65">
        <w:t>clause</w:t>
      </w:r>
      <w:r w:rsidRPr="0073469F">
        <w:t> 10.</w:t>
      </w:r>
      <w:r>
        <w:t>3; and</w:t>
      </w:r>
    </w:p>
    <w:p w14:paraId="041B08C7" w14:textId="77777777" w:rsidR="005119DB" w:rsidRPr="0073469F" w:rsidRDefault="005119DB" w:rsidP="005119DB">
      <w:pPr>
        <w:pStyle w:val="B1"/>
      </w:pPr>
      <w:r w:rsidRPr="0073469F">
        <w:t>-</w:t>
      </w:r>
      <w:r w:rsidRPr="0073469F">
        <w:tab/>
        <w:t>for private call</w:t>
      </w:r>
      <w:r w:rsidR="00093880" w:rsidRPr="00093880">
        <w:t xml:space="preserve"> </w:t>
      </w:r>
      <w:r w:rsidR="00093880">
        <w:t>functionality (including emergency)</w:t>
      </w:r>
      <w:r w:rsidRPr="0073469F">
        <w:t xml:space="preserve">, implement the MCPTT client procedures specified in </w:t>
      </w:r>
      <w:r w:rsidR="001E5F65">
        <w:t>clause</w:t>
      </w:r>
      <w:r w:rsidRPr="0073469F">
        <w:t> 11.2.</w:t>
      </w:r>
    </w:p>
    <w:p w14:paraId="1C2C5C8A" w14:textId="77777777" w:rsidR="005119DB" w:rsidRDefault="005119DB" w:rsidP="00BA336C">
      <w:r w:rsidRPr="0073469F">
        <w:t xml:space="preserve">To be compliant with the service continuity procedures in </w:t>
      </w:r>
      <w:r w:rsidR="009D2DBD" w:rsidRPr="0073469F">
        <w:t xml:space="preserve">the present </w:t>
      </w:r>
      <w:r w:rsidRPr="0073469F">
        <w:t>document, an MCPTT client shall:</w:t>
      </w:r>
    </w:p>
    <w:p w14:paraId="6CE6CDFB" w14:textId="77777777" w:rsidR="006D6089" w:rsidRPr="0045201D" w:rsidRDefault="006D6089" w:rsidP="0045201D">
      <w:pPr>
        <w:pStyle w:val="B1"/>
      </w:pPr>
      <w:r>
        <w:t>-</w:t>
      </w:r>
      <w:r>
        <w:tab/>
        <w:t xml:space="preserve">implement the registration requirements for service continuity as specified in </w:t>
      </w:r>
      <w:r w:rsidR="001E5F65">
        <w:t>clause</w:t>
      </w:r>
      <w:r>
        <w:t> 7.2.1; and</w:t>
      </w:r>
    </w:p>
    <w:p w14:paraId="6D790AB2" w14:textId="77777777" w:rsidR="005119DB" w:rsidRDefault="005119DB" w:rsidP="005119DB">
      <w:pPr>
        <w:pStyle w:val="B1"/>
      </w:pPr>
      <w:r w:rsidRPr="0073469F">
        <w:t>-</w:t>
      </w:r>
      <w:r w:rsidRPr="0073469F">
        <w:tab/>
        <w:t>implement the procedures specified in clause </w:t>
      </w:r>
      <w:r w:rsidR="006D6089">
        <w:t>14A.</w:t>
      </w:r>
    </w:p>
    <w:p w14:paraId="579C39E3" w14:textId="77777777" w:rsidR="00231460" w:rsidRDefault="00231460" w:rsidP="00436CF9">
      <w:r w:rsidRPr="0073469F">
        <w:t xml:space="preserve">To be compliant with the </w:t>
      </w:r>
      <w:r>
        <w:t xml:space="preserve">on-network and off-network procedures in </w:t>
      </w:r>
      <w:r w:rsidR="00234CF8">
        <w:t xml:space="preserve">the present </w:t>
      </w:r>
      <w:r>
        <w:t xml:space="preserve">document requiring </w:t>
      </w:r>
      <w:r w:rsidR="00234CF8">
        <w:t xml:space="preserve">end-to-end </w:t>
      </w:r>
      <w:r>
        <w:t xml:space="preserve">private call </w:t>
      </w:r>
      <w:r w:rsidR="00234CF8">
        <w:t xml:space="preserve">security </w:t>
      </w:r>
      <w:r>
        <w:t>key distribution, an MCPTT client shall support the procedures</w:t>
      </w:r>
      <w:r w:rsidR="00D8163E">
        <w:t xml:space="preserve"> specified in 3GPP TS </w:t>
      </w:r>
      <w:r w:rsidR="00B40E33">
        <w:t>33.180</w:t>
      </w:r>
      <w:r w:rsidR="00B40E33" w:rsidRPr="0073469F">
        <w:t> </w:t>
      </w:r>
      <w:r w:rsidR="00B40E33">
        <w:t>[78]</w:t>
      </w:r>
      <w:r w:rsidR="00051803">
        <w:t>.</w:t>
      </w:r>
    </w:p>
    <w:p w14:paraId="1F65909C" w14:textId="77777777" w:rsidR="00234CF8" w:rsidRDefault="00234CF8" w:rsidP="00234CF8">
      <w:r>
        <w:t xml:space="preserve">To be compliant with the procedures for confidentiality protection of XML elements in the present document, the MCPTT client shall implement the procedures specified in </w:t>
      </w:r>
      <w:r w:rsidR="001E5F65">
        <w:t>clause</w:t>
      </w:r>
      <w:r>
        <w:t> 6.</w:t>
      </w:r>
      <w:r w:rsidR="00095129">
        <w:t>6.2</w:t>
      </w:r>
      <w:r>
        <w:t>.</w:t>
      </w:r>
    </w:p>
    <w:p w14:paraId="16696DAB" w14:textId="77777777" w:rsidR="00234CF8" w:rsidRDefault="00234CF8" w:rsidP="00436CF9">
      <w:r>
        <w:t xml:space="preserve">To be compliant with the procedures for integrity protection of XML MIME bodies in the present document, the MCPTT client shall implement the procedures specified in </w:t>
      </w:r>
      <w:r w:rsidR="001E5F65">
        <w:t>clause</w:t>
      </w:r>
      <w:r>
        <w:t> 6.</w:t>
      </w:r>
      <w:r w:rsidR="00095129">
        <w:t>6.3</w:t>
      </w:r>
      <w:r>
        <w:t>.</w:t>
      </w:r>
    </w:p>
    <w:p w14:paraId="65A0E70D" w14:textId="77777777" w:rsidR="000073F2" w:rsidRPr="0073469F" w:rsidRDefault="000073F2" w:rsidP="00567124">
      <w:pPr>
        <w:pStyle w:val="Heading2"/>
      </w:pPr>
      <w:bookmarkStart w:id="203" w:name="_Toc20155510"/>
      <w:bookmarkStart w:id="204" w:name="_Toc27500665"/>
      <w:bookmarkStart w:id="205" w:name="_Toc36048790"/>
      <w:bookmarkStart w:id="206" w:name="_Toc45209553"/>
      <w:bookmarkStart w:id="207" w:name="_Toc51860378"/>
      <w:bookmarkStart w:id="208" w:name="_Toc171603535"/>
      <w:r w:rsidRPr="0073469F">
        <w:t>5.3</w:t>
      </w:r>
      <w:r w:rsidRPr="0073469F">
        <w:tab/>
        <w:t xml:space="preserve">MCPTT </w:t>
      </w:r>
      <w:r w:rsidR="002914B5" w:rsidRPr="0073469F">
        <w:t>s</w:t>
      </w:r>
      <w:r w:rsidRPr="0073469F">
        <w:t>erver</w:t>
      </w:r>
      <w:bookmarkEnd w:id="203"/>
      <w:bookmarkEnd w:id="204"/>
      <w:bookmarkEnd w:id="205"/>
      <w:bookmarkEnd w:id="206"/>
      <w:bookmarkEnd w:id="207"/>
      <w:bookmarkEnd w:id="208"/>
    </w:p>
    <w:p w14:paraId="68CCC4D2" w14:textId="77777777" w:rsidR="00D23E29" w:rsidRPr="00436CF9" w:rsidRDefault="00D23E29" w:rsidP="00567124">
      <w:pPr>
        <w:pStyle w:val="Heading3"/>
      </w:pPr>
      <w:bookmarkStart w:id="209" w:name="_Toc20155511"/>
      <w:bookmarkStart w:id="210" w:name="_Toc27500666"/>
      <w:bookmarkStart w:id="211" w:name="_Toc36048791"/>
      <w:bookmarkStart w:id="212" w:name="_Toc45209554"/>
      <w:bookmarkStart w:id="213" w:name="_Toc51860379"/>
      <w:bookmarkStart w:id="214" w:name="_Toc171603536"/>
      <w:r>
        <w:t>5.3.1</w:t>
      </w:r>
      <w:r>
        <w:tab/>
        <w:t>General</w:t>
      </w:r>
      <w:bookmarkEnd w:id="209"/>
      <w:bookmarkEnd w:id="210"/>
      <w:bookmarkEnd w:id="211"/>
      <w:bookmarkEnd w:id="212"/>
      <w:bookmarkEnd w:id="213"/>
      <w:bookmarkEnd w:id="214"/>
    </w:p>
    <w:p w14:paraId="12A7AA19" w14:textId="77777777" w:rsidR="007F48D6" w:rsidRPr="0073469F" w:rsidRDefault="007F48D6" w:rsidP="007F48D6">
      <w:r w:rsidRPr="0073469F">
        <w:t>An MCPTT server can perform the controlling role for group calls and private calls as defined in 3GPP TS </w:t>
      </w:r>
      <w:r w:rsidR="0090486B">
        <w:t>23.379</w:t>
      </w:r>
      <w:r w:rsidRPr="0073469F">
        <w:t> [3].</w:t>
      </w:r>
    </w:p>
    <w:p w14:paraId="45353395" w14:textId="77777777" w:rsidR="007F48D6" w:rsidRPr="0073469F" w:rsidRDefault="007F48D6" w:rsidP="007F48D6">
      <w:r w:rsidRPr="0073469F">
        <w:t>An MCPTT server can perform the participating role for group calls and private calls as defined in 3GPP TS </w:t>
      </w:r>
      <w:r w:rsidR="0090486B">
        <w:t>23.379</w:t>
      </w:r>
      <w:r w:rsidRPr="0073469F">
        <w:t> [3].</w:t>
      </w:r>
    </w:p>
    <w:p w14:paraId="2508C54E" w14:textId="77777777" w:rsidR="007F48D6" w:rsidRDefault="007F48D6" w:rsidP="007F48D6">
      <w:r w:rsidRPr="0073469F">
        <w:t xml:space="preserve">An MCPTT server can perform a non-controlling role for </w:t>
      </w:r>
      <w:r w:rsidR="00234CF8">
        <w:t xml:space="preserve">temporary </w:t>
      </w:r>
      <w:r w:rsidRPr="0073469F">
        <w:t>group calls involving groups from multiple MCPTT systems as specified in 3GPP TS </w:t>
      </w:r>
      <w:r w:rsidR="0090486B">
        <w:t>23.379</w:t>
      </w:r>
      <w:r w:rsidRPr="0073469F">
        <w:t> [3].</w:t>
      </w:r>
    </w:p>
    <w:p w14:paraId="5C860392" w14:textId="77777777" w:rsidR="00234CF8" w:rsidRPr="0073469F" w:rsidRDefault="00234CF8" w:rsidP="007F48D6">
      <w:r>
        <w:t>An MCPTT server can perform a non-controlling role for temporary group calls involving groups only from the primary MCPTT system.</w:t>
      </w:r>
    </w:p>
    <w:p w14:paraId="1C43E7C2" w14:textId="77777777" w:rsidR="007F48D6" w:rsidRPr="0073469F" w:rsidRDefault="007F48D6" w:rsidP="007F48D6">
      <w:r w:rsidRPr="0073469F">
        <w:t>An MCPTT server performing the participating role can serve an originating MCPTT user.</w:t>
      </w:r>
    </w:p>
    <w:p w14:paraId="741ED0A5" w14:textId="77777777" w:rsidR="007F48D6" w:rsidRPr="0073469F" w:rsidRDefault="007F48D6" w:rsidP="007F48D6">
      <w:r w:rsidRPr="0073469F">
        <w:t>An MCPTT server performing the participating role can serve a terminating MCPTT user.</w:t>
      </w:r>
    </w:p>
    <w:p w14:paraId="5D373B9B" w14:textId="77777777" w:rsidR="007F48D6" w:rsidRDefault="007F48D6" w:rsidP="007F48D6">
      <w:r w:rsidRPr="0073469F">
        <w:t>The same MCPTT server can perform the participating role and controlling role for the same group session.</w:t>
      </w:r>
    </w:p>
    <w:p w14:paraId="2AF69847" w14:textId="77777777" w:rsidR="00234CF8" w:rsidRPr="0073469F" w:rsidRDefault="00234CF8" w:rsidP="007F48D6">
      <w:r w:rsidRPr="0073469F">
        <w:t xml:space="preserve">The same MCPTT server can perform the participating role and </w:t>
      </w:r>
      <w:r>
        <w:t>non-</w:t>
      </w:r>
      <w:r w:rsidRPr="0073469F">
        <w:t>controlling role for the same group session.</w:t>
      </w:r>
    </w:p>
    <w:p w14:paraId="513CB602" w14:textId="77777777" w:rsidR="007F48D6" w:rsidRPr="0073469F" w:rsidRDefault="007F48D6" w:rsidP="007F48D6">
      <w:r w:rsidRPr="0073469F">
        <w:t xml:space="preserve">When referring to the procedures in </w:t>
      </w:r>
      <w:r w:rsidR="00234CF8">
        <w:t>the present</w:t>
      </w:r>
      <w:r w:rsidR="00234CF8" w:rsidRPr="0073469F">
        <w:t xml:space="preserve"> </w:t>
      </w:r>
      <w:r w:rsidRPr="0073469F">
        <w:t>document for the MCPTT server acting in a participating role for the served user, the term, "participating MCPTT function" is used.</w:t>
      </w:r>
    </w:p>
    <w:p w14:paraId="211F38E1" w14:textId="77777777" w:rsidR="007F48D6" w:rsidRPr="0073469F" w:rsidRDefault="007F48D6" w:rsidP="007F48D6">
      <w:r w:rsidRPr="0073469F">
        <w:t xml:space="preserve">When referring to the procedures in </w:t>
      </w:r>
      <w:r w:rsidR="00234CF8">
        <w:t>the present</w:t>
      </w:r>
      <w:r w:rsidR="00234CF8" w:rsidRPr="0073469F">
        <w:t xml:space="preserve"> </w:t>
      </w:r>
      <w:r w:rsidRPr="0073469F">
        <w:t>document for the MCPTT server acting in a controlling role for the served user, the term "controlling MCPTT function" is used.</w:t>
      </w:r>
    </w:p>
    <w:p w14:paraId="45D5D486" w14:textId="77777777" w:rsidR="007F48D6" w:rsidRPr="0073469F" w:rsidRDefault="007F48D6" w:rsidP="000073F2">
      <w:r w:rsidRPr="0073469F">
        <w:t xml:space="preserve">When referring to the procedures in </w:t>
      </w:r>
      <w:r w:rsidR="00234CF8">
        <w:t>the present</w:t>
      </w:r>
      <w:r w:rsidR="00234CF8" w:rsidRPr="0073469F">
        <w:t xml:space="preserve"> </w:t>
      </w:r>
      <w:r w:rsidRPr="0073469F">
        <w:t>document for the MCPTT server acting in a non-controlling role for a group call, the term "non-controlling MCPTT function of a</w:t>
      </w:r>
      <w:r w:rsidR="009D2DBD" w:rsidRPr="0073469F">
        <w:t>n</w:t>
      </w:r>
      <w:r w:rsidRPr="0073469F">
        <w:t xml:space="preserve"> MCPTT group" is used.</w:t>
      </w:r>
    </w:p>
    <w:p w14:paraId="3746E8C7" w14:textId="77777777" w:rsidR="000073F2" w:rsidRPr="0073469F" w:rsidRDefault="000073F2" w:rsidP="000073F2">
      <w:r w:rsidRPr="0073469F">
        <w:lastRenderedPageBreak/>
        <w:t xml:space="preserve">To be compliant with the procedures in </w:t>
      </w:r>
      <w:r w:rsidR="00234CF8">
        <w:t>the present</w:t>
      </w:r>
      <w:r w:rsidR="00234CF8" w:rsidRPr="0073469F">
        <w:t xml:space="preserve"> </w:t>
      </w:r>
      <w:r w:rsidRPr="0073469F">
        <w:t>document, an MCPTT server shall:</w:t>
      </w:r>
    </w:p>
    <w:p w14:paraId="365CFACD" w14:textId="77777777" w:rsidR="000073F2" w:rsidRPr="0073469F" w:rsidRDefault="000073F2" w:rsidP="000073F2">
      <w:pPr>
        <w:pStyle w:val="B1"/>
      </w:pPr>
      <w:r w:rsidRPr="0073469F">
        <w:t>-</w:t>
      </w:r>
      <w:r w:rsidRPr="0073469F">
        <w:tab/>
        <w:t>support the MCPTT server procedures defined in 3GPP TS </w:t>
      </w:r>
      <w:r w:rsidR="0090486B">
        <w:t>23.379</w:t>
      </w:r>
      <w:r w:rsidR="003F22B4" w:rsidRPr="0073469F">
        <w:t> </w:t>
      </w:r>
      <w:r w:rsidRPr="0073469F">
        <w:t>[</w:t>
      </w:r>
      <w:r w:rsidR="003F22B4" w:rsidRPr="0073469F">
        <w:t>3</w:t>
      </w:r>
      <w:r w:rsidRPr="0073469F">
        <w:t>];</w:t>
      </w:r>
    </w:p>
    <w:p w14:paraId="280E6284" w14:textId="77777777" w:rsidR="000073F2" w:rsidRDefault="000073F2" w:rsidP="000073F2">
      <w:pPr>
        <w:pStyle w:val="B1"/>
      </w:pPr>
      <w:r w:rsidRPr="0073469F">
        <w:t>-</w:t>
      </w:r>
      <w:r w:rsidRPr="0073469F">
        <w:tab/>
        <w:t>implement the role of an AS performing 3rd party call control acting as a routing B2BUA as defined in 3GPP TS 24.229 [</w:t>
      </w:r>
      <w:r w:rsidR="003F22B4" w:rsidRPr="0073469F">
        <w:t>4</w:t>
      </w:r>
      <w:r w:rsidRPr="0073469F">
        <w:t>];</w:t>
      </w:r>
    </w:p>
    <w:p w14:paraId="79AD7A39" w14:textId="77777777" w:rsidR="00AB56AE" w:rsidRDefault="00234CF8" w:rsidP="00AB56AE">
      <w:pPr>
        <w:pStyle w:val="B1"/>
      </w:pPr>
      <w:r>
        <w:t>-</w:t>
      </w:r>
      <w:r>
        <w:tab/>
        <w:t xml:space="preserve">support the GCS AS procedures defined in </w:t>
      </w:r>
      <w:r w:rsidRPr="0073469F">
        <w:t>3GPP TS </w:t>
      </w:r>
      <w:r>
        <w:t>23.468</w:t>
      </w:r>
      <w:r w:rsidRPr="0073469F">
        <w:t> [</w:t>
      </w:r>
      <w:r>
        <w:t>57</w:t>
      </w:r>
      <w:r w:rsidRPr="0073469F">
        <w:t>]</w:t>
      </w:r>
      <w:r>
        <w:t xml:space="preserve"> for unicast delivery, MBMS delivery and service continuity;</w:t>
      </w:r>
    </w:p>
    <w:p w14:paraId="4AE625D6" w14:textId="622DAFEF" w:rsidR="00234CF8" w:rsidRPr="00234CF8" w:rsidRDefault="00AB56AE" w:rsidP="00234CF8">
      <w:pPr>
        <w:pStyle w:val="B1"/>
      </w:pPr>
      <w:r>
        <w:t>-</w:t>
      </w:r>
      <w:r>
        <w:tab/>
        <w:t xml:space="preserve">support </w:t>
      </w:r>
      <w:r>
        <w:rPr>
          <w:lang w:eastAsia="zh-CN"/>
        </w:rPr>
        <w:t>5G multicast-broadcast services</w:t>
      </w:r>
      <w:r>
        <w:t xml:space="preserve"> defined in </w:t>
      </w:r>
      <w:r w:rsidRPr="0073469F">
        <w:t>3GPP TS </w:t>
      </w:r>
      <w:r>
        <w:t>23.247</w:t>
      </w:r>
      <w:r w:rsidRPr="0073469F">
        <w:t> [</w:t>
      </w:r>
      <w:r>
        <w:t>91</w:t>
      </w:r>
      <w:r w:rsidRPr="0073469F">
        <w:t>]</w:t>
      </w:r>
      <w:r>
        <w:t>;</w:t>
      </w:r>
    </w:p>
    <w:p w14:paraId="7A46724F" w14:textId="77777777" w:rsidR="000073F2" w:rsidRPr="0073469F" w:rsidRDefault="000073F2" w:rsidP="000073F2">
      <w:pPr>
        <w:pStyle w:val="B1"/>
      </w:pPr>
      <w:r w:rsidRPr="0073469F">
        <w:t>-</w:t>
      </w:r>
      <w:r w:rsidRPr="0073469F">
        <w:tab/>
        <w:t>generate SDP offer and SDP answer in accordance with 3GPP TS 24.229 [</w:t>
      </w:r>
      <w:r w:rsidR="003F22B4" w:rsidRPr="0073469F">
        <w:t>4</w:t>
      </w:r>
      <w:r w:rsidRPr="0073469F">
        <w:t xml:space="preserve">] and </w:t>
      </w:r>
      <w:r w:rsidR="001E5F65">
        <w:t>clause</w:t>
      </w:r>
      <w:r w:rsidR="003F22B4" w:rsidRPr="0073469F">
        <w:t> 6.3</w:t>
      </w:r>
      <w:r w:rsidRPr="0073469F">
        <w:t>;</w:t>
      </w:r>
    </w:p>
    <w:p w14:paraId="7B9C2C4B" w14:textId="77777777" w:rsidR="000073F2" w:rsidRPr="0073469F" w:rsidRDefault="000073F2" w:rsidP="003504A6">
      <w:pPr>
        <w:pStyle w:val="B1"/>
      </w:pPr>
      <w:r w:rsidRPr="0073469F">
        <w:t>-</w:t>
      </w:r>
      <w:r w:rsidRPr="0073469F">
        <w:tab/>
        <w:t xml:space="preserve">implement the role of a </w:t>
      </w:r>
      <w:r w:rsidR="007F48D6" w:rsidRPr="0073469F">
        <w:t xml:space="preserve">centralised </w:t>
      </w:r>
      <w:r w:rsidRPr="0073469F">
        <w:t xml:space="preserve">floor control server </w:t>
      </w:r>
      <w:r w:rsidR="007F48D6" w:rsidRPr="0073469F">
        <w:t>and implement the on-network procedures for floor control as specified in 3GPP TS 24.380 [5];</w:t>
      </w:r>
    </w:p>
    <w:p w14:paraId="315C3328" w14:textId="77777777" w:rsidR="007F48D6" w:rsidRPr="0073469F" w:rsidRDefault="007F48D6" w:rsidP="007F48D6">
      <w:pPr>
        <w:pStyle w:val="B1"/>
      </w:pPr>
      <w:r w:rsidRPr="0073469F">
        <w:t>-</w:t>
      </w:r>
      <w:r w:rsidRPr="0073469F">
        <w:tab/>
        <w:t xml:space="preserve">for </w:t>
      </w:r>
      <w:r w:rsidR="00234CF8">
        <w:t xml:space="preserve">registration and </w:t>
      </w:r>
      <w:r w:rsidRPr="0073469F">
        <w:t xml:space="preserve">service authorisation, implement the procedures specified in </w:t>
      </w:r>
      <w:r w:rsidR="001E5F65">
        <w:t>clause</w:t>
      </w:r>
      <w:r w:rsidRPr="0073469F">
        <w:t> 7.3;</w:t>
      </w:r>
    </w:p>
    <w:p w14:paraId="39234D63" w14:textId="77777777" w:rsidR="007F48D6" w:rsidRPr="0073469F" w:rsidRDefault="007F48D6" w:rsidP="007F48D6">
      <w:pPr>
        <w:pStyle w:val="B1"/>
      </w:pPr>
      <w:r w:rsidRPr="0073469F">
        <w:t>-</w:t>
      </w:r>
      <w:r w:rsidRPr="0073469F">
        <w:tab/>
        <w:t xml:space="preserve">for pre-established sessions, implement the procedures specified in </w:t>
      </w:r>
      <w:r w:rsidR="001E5F65">
        <w:t>clause</w:t>
      </w:r>
      <w:r w:rsidRPr="0073469F">
        <w:t xml:space="preserve"> 8.2.2, </w:t>
      </w:r>
      <w:r w:rsidR="001E5F65">
        <w:t>clause</w:t>
      </w:r>
      <w:r w:rsidRPr="0073469F">
        <w:t xml:space="preserve"> 8.3.2, </w:t>
      </w:r>
      <w:r w:rsidR="001E5F65">
        <w:t>clause</w:t>
      </w:r>
      <w:r w:rsidRPr="0073469F">
        <w:t> 8.4.2 and the procedures specified in 3GPP TS 24.380 [5];</w:t>
      </w:r>
    </w:p>
    <w:p w14:paraId="1A5CB039" w14:textId="77777777" w:rsidR="00073D15" w:rsidRDefault="007F48D6" w:rsidP="00073D15">
      <w:pPr>
        <w:pStyle w:val="B1"/>
      </w:pPr>
      <w:r w:rsidRPr="0073469F">
        <w:t>-</w:t>
      </w:r>
      <w:r w:rsidRPr="0073469F">
        <w:tab/>
        <w:t xml:space="preserve">for affiliation, implement the procedures specified in </w:t>
      </w:r>
      <w:r w:rsidR="001E5F65">
        <w:t>clause</w:t>
      </w:r>
      <w:r w:rsidRPr="0073469F">
        <w:t> 9.</w:t>
      </w:r>
      <w:r w:rsidR="00234CF8">
        <w:t>2.2</w:t>
      </w:r>
      <w:r w:rsidRPr="0073469F">
        <w:t>;</w:t>
      </w:r>
    </w:p>
    <w:p w14:paraId="70E14BB4" w14:textId="77777777" w:rsidR="007F48D6" w:rsidRPr="0073469F" w:rsidRDefault="00073D15" w:rsidP="00073D15">
      <w:pPr>
        <w:pStyle w:val="B1"/>
      </w:pPr>
      <w:r>
        <w:t>-</w:t>
      </w:r>
      <w:r>
        <w:tab/>
        <w:t xml:space="preserve">for functional alias management, implement the procedures specified in </w:t>
      </w:r>
      <w:r w:rsidR="001E5F65">
        <w:t>clause</w:t>
      </w:r>
      <w:r>
        <w:t> 9A.2.2;</w:t>
      </w:r>
    </w:p>
    <w:p w14:paraId="0E221FCC" w14:textId="77777777" w:rsidR="007F48D6" w:rsidRPr="0073469F" w:rsidRDefault="007F48D6" w:rsidP="007F48D6">
      <w:pPr>
        <w:pStyle w:val="B1"/>
      </w:pPr>
      <w:r w:rsidRPr="0073469F">
        <w:t>-</w:t>
      </w:r>
      <w:r w:rsidRPr="0073469F">
        <w:tab/>
        <w:t>for group call</w:t>
      </w:r>
      <w:r w:rsidR="00234CF8" w:rsidRPr="00234CF8">
        <w:t xml:space="preserve"> </w:t>
      </w:r>
      <w:r w:rsidR="00234CF8">
        <w:t>functionality (including broadcast, emergency and imminent peril)</w:t>
      </w:r>
      <w:r w:rsidRPr="0073469F">
        <w:t xml:space="preserve">, implement the MCPTT server procedures specified in </w:t>
      </w:r>
      <w:r w:rsidR="001E5F65">
        <w:t>clause</w:t>
      </w:r>
      <w:r w:rsidRPr="0073469F">
        <w:t> 10.1;</w:t>
      </w:r>
    </w:p>
    <w:p w14:paraId="4E2A7BB2" w14:textId="6D072B04" w:rsidR="003452EB" w:rsidRDefault="007F48D6" w:rsidP="007F48D6">
      <w:pPr>
        <w:pStyle w:val="B1"/>
      </w:pPr>
      <w:r w:rsidRPr="0073469F">
        <w:t>-</w:t>
      </w:r>
      <w:r w:rsidRPr="0073469F">
        <w:tab/>
        <w:t>for private call</w:t>
      </w:r>
      <w:r w:rsidR="00234CF8" w:rsidRPr="00234CF8">
        <w:t xml:space="preserve"> </w:t>
      </w:r>
      <w:r w:rsidR="00234CF8">
        <w:t>functionality (including emergency)</w:t>
      </w:r>
      <w:r w:rsidRPr="0073469F">
        <w:t xml:space="preserve">, implement the MCPTT server procedures specified in </w:t>
      </w:r>
      <w:r w:rsidR="001E5F65">
        <w:t>clause</w:t>
      </w:r>
      <w:r w:rsidRPr="0073469F">
        <w:t> 11.1</w:t>
      </w:r>
      <w:r w:rsidR="003452EB">
        <w:t>;</w:t>
      </w:r>
    </w:p>
    <w:p w14:paraId="4ED84A68" w14:textId="470A2F24" w:rsidR="007F48D6" w:rsidRDefault="003452EB" w:rsidP="007F48D6">
      <w:pPr>
        <w:pStyle w:val="B1"/>
      </w:pPr>
      <w:r>
        <w:t>-</w:t>
      </w:r>
      <w:r>
        <w:tab/>
        <w:t xml:space="preserve">for priority sharing, implement the MCPTT server procedures in </w:t>
      </w:r>
      <w:r w:rsidR="001E5F65">
        <w:t>clause</w:t>
      </w:r>
      <w:r>
        <w:t> 6.7</w:t>
      </w:r>
      <w:r w:rsidR="00AB56AE">
        <w:t>; and</w:t>
      </w:r>
    </w:p>
    <w:p w14:paraId="37651F41" w14:textId="77777777" w:rsidR="00AB56AE" w:rsidRDefault="00AB56AE" w:rsidP="00AB56AE">
      <w:pPr>
        <w:pStyle w:val="B1"/>
      </w:pPr>
      <w:r>
        <w:t>-</w:t>
      </w:r>
      <w:r>
        <w:tab/>
        <w:t>for MBMS transmission usage, implement the procedures in clause 14.2; and</w:t>
      </w:r>
    </w:p>
    <w:p w14:paraId="44300484" w14:textId="6C09108A" w:rsidR="00AB56AE" w:rsidRPr="0073469F" w:rsidRDefault="00AB56AE" w:rsidP="007F48D6">
      <w:pPr>
        <w:pStyle w:val="B1"/>
      </w:pPr>
      <w:r>
        <w:t>-</w:t>
      </w:r>
      <w:r>
        <w:tab/>
        <w:t>for MBS transmission usage, implement the procedures in clause 14B.2.</w:t>
      </w:r>
    </w:p>
    <w:p w14:paraId="5AAB6374" w14:textId="77777777" w:rsidR="00231460" w:rsidRDefault="00231460" w:rsidP="00436CF9">
      <w:r w:rsidRPr="0073469F">
        <w:t xml:space="preserve">To be compliant with the </w:t>
      </w:r>
      <w:r>
        <w:t xml:space="preserve">procedures in </w:t>
      </w:r>
      <w:r w:rsidR="00234CF8">
        <w:t xml:space="preserve">the present </w:t>
      </w:r>
      <w:r>
        <w:t>document requiring the distribution of private call keying material between MCPTT clients</w:t>
      </w:r>
      <w:r w:rsidRPr="004C7B55">
        <w:t xml:space="preserve"> </w:t>
      </w:r>
      <w:r>
        <w:t xml:space="preserve">as </w:t>
      </w:r>
      <w:r w:rsidRPr="004C7B55">
        <w:t>s</w:t>
      </w:r>
      <w:r w:rsidR="00D8163E">
        <w:t>pecified in 3GPP TS </w:t>
      </w:r>
      <w:r w:rsidR="00C85382">
        <w:t>33.180 [78]</w:t>
      </w:r>
      <w:r>
        <w:t>, an MCPTT server shall ensure that the keying material is copied from incoming SIP messages into the outgoing SIP messages.</w:t>
      </w:r>
    </w:p>
    <w:p w14:paraId="7C1333A7" w14:textId="77777777" w:rsidR="00234CF8" w:rsidRDefault="00234CF8" w:rsidP="00234CF8">
      <w:r>
        <w:t>To be compliant with the procedures for confidentiality protection of XML elements in the present document, the MCPTT server shall implement the proce</w:t>
      </w:r>
      <w:r w:rsidR="00095129">
        <w:t xml:space="preserve">dures specified in </w:t>
      </w:r>
      <w:r w:rsidR="001E5F65">
        <w:t>clause</w:t>
      </w:r>
      <w:r w:rsidR="00095129">
        <w:t> 6.6</w:t>
      </w:r>
      <w:r>
        <w:t>.</w:t>
      </w:r>
      <w:r w:rsidR="00095129">
        <w:t>2</w:t>
      </w:r>
      <w:r w:rsidR="009F5831">
        <w:t>.</w:t>
      </w:r>
    </w:p>
    <w:p w14:paraId="07B177B2" w14:textId="77777777" w:rsidR="00234CF8" w:rsidRDefault="00234CF8" w:rsidP="00436CF9">
      <w:r>
        <w:t>To be compliant with the procedures for integrity protection of XML MIME bodies in the present document, the MCPTT server shall implement the proce</w:t>
      </w:r>
      <w:r w:rsidR="00095129">
        <w:t xml:space="preserve">dures specified in </w:t>
      </w:r>
      <w:r w:rsidR="001E5F65">
        <w:t>clause</w:t>
      </w:r>
      <w:r w:rsidR="00095129">
        <w:t> 6.6</w:t>
      </w:r>
      <w:r>
        <w:t>.</w:t>
      </w:r>
      <w:r w:rsidR="00095129">
        <w:t>3</w:t>
      </w:r>
      <w:r w:rsidR="009F5831">
        <w:t>.</w:t>
      </w:r>
    </w:p>
    <w:p w14:paraId="3E499C0A" w14:textId="77777777" w:rsidR="00D23E29" w:rsidRDefault="00D23E29" w:rsidP="00567124">
      <w:pPr>
        <w:pStyle w:val="Heading3"/>
      </w:pPr>
      <w:bookmarkStart w:id="215" w:name="_Toc20155512"/>
      <w:bookmarkStart w:id="216" w:name="_Toc27500667"/>
      <w:bookmarkStart w:id="217" w:name="_Toc36048792"/>
      <w:bookmarkStart w:id="218" w:name="_Toc45209555"/>
      <w:bookmarkStart w:id="219" w:name="_Toc51860380"/>
      <w:bookmarkStart w:id="220" w:name="_Toc171603537"/>
      <w:r>
        <w:t>5.3.2</w:t>
      </w:r>
      <w:r>
        <w:tab/>
        <w:t>Functional connectivity models</w:t>
      </w:r>
      <w:bookmarkEnd w:id="215"/>
      <w:bookmarkEnd w:id="216"/>
      <w:bookmarkEnd w:id="217"/>
      <w:bookmarkEnd w:id="218"/>
      <w:bookmarkEnd w:id="219"/>
      <w:bookmarkEnd w:id="220"/>
    </w:p>
    <w:p w14:paraId="28F40433" w14:textId="77777777" w:rsidR="00D23E29" w:rsidRDefault="00D23E29" w:rsidP="00D23E29">
      <w:r>
        <w:t xml:space="preserve">The following </w:t>
      </w:r>
      <w:r w:rsidR="00A96079">
        <w:t xml:space="preserve">figures </w:t>
      </w:r>
      <w:r>
        <w:t xml:space="preserve">give an overview of the connectivity between the different functions of the MCPTT server as described in </w:t>
      </w:r>
      <w:r w:rsidR="001E5F65">
        <w:t>clause</w:t>
      </w:r>
      <w:r>
        <w:t> 5.3.1.</w:t>
      </w:r>
    </w:p>
    <w:p w14:paraId="3451E6D4" w14:textId="77777777" w:rsidR="00D23E29" w:rsidRDefault="00D23E29" w:rsidP="00D23E29">
      <w:pPr>
        <w:pStyle w:val="NO"/>
      </w:pPr>
      <w:r>
        <w:t>NOTE:</w:t>
      </w:r>
      <w:r>
        <w:tab/>
        <w:t>Separate boxes are shown for each of the functions of the MCPTT server. In each MCPTT system, these functions can be physically combined into one MCPTT server or can be implemented on more than one MCPTT server. For example, there could be an instantiation of an MCPTT server that only serves as a controlling MCPTT function, but not as a participating MCPTT function for any MCPTT clients. When an MCPTT server supports more than one function, then sending requests from one function to another does not incur a traversal of the underlying IMS SIP core network.</w:t>
      </w:r>
    </w:p>
    <w:p w14:paraId="451125BD" w14:textId="77777777" w:rsidR="00D23E29" w:rsidRDefault="00D23E29" w:rsidP="00D23E29">
      <w:r>
        <w:t>Figure 5.3.2-1 shows the basic functions of the MCPTT server when operating within the primary MCPTT system.</w:t>
      </w:r>
    </w:p>
    <w:p w14:paraId="3DE18B84" w14:textId="77777777" w:rsidR="00D23E29" w:rsidRDefault="00D23E29" w:rsidP="00D3770C">
      <w:pPr>
        <w:pStyle w:val="TH"/>
      </w:pPr>
      <w:r>
        <w:object w:dxaOrig="9757" w:dyaOrig="1954" w14:anchorId="69C578C1">
          <v:shape id="_x0000_i1027" type="#_x0000_t75" style="width:482.7pt;height:96.4pt" o:ole="">
            <v:imagedata r:id="rId16" o:title=""/>
          </v:shape>
          <o:OLEObject Type="Embed" ProgID="Visio.Drawing.11" ShapeID="_x0000_i1027" DrawAspect="Content" ObjectID="_1787059471" r:id="rId17"/>
        </w:object>
      </w:r>
    </w:p>
    <w:p w14:paraId="10B22837" w14:textId="77777777" w:rsidR="00D23E29" w:rsidRDefault="00D23E29" w:rsidP="00D23E29">
      <w:pPr>
        <w:pStyle w:val="TF"/>
      </w:pPr>
      <w:r>
        <w:t>Figure</w:t>
      </w:r>
      <w:r w:rsidR="006D3350">
        <w:t> </w:t>
      </w:r>
      <w:r>
        <w:t>5.3.2-1: Functions of the MCPTT server in the primary MCPTT system</w:t>
      </w:r>
    </w:p>
    <w:p w14:paraId="1DBD709E" w14:textId="77777777" w:rsidR="00D23E29" w:rsidRDefault="00D23E29" w:rsidP="00D23E29">
      <w:r>
        <w:t>Figure 5.3.2-2 shows the use of the non-controlling MCPTT function of an MCPTT group within the primary MCPTT system. This can occur due to group re-grouping of groups within the same MCPTT system, where the MCPTT server(s) of one or more of the constituent groups are not controlled by the same controlling MCPTT function as that of the temporary group. The non-controlling MCPTT function of an MCPTT group either provide the identities of the users of the group to the controlling MCPTT function, or the non-controlling MCPTT function of an MCPTT group can invite the users of the group on behalf of the controlling MCPTT function.</w:t>
      </w:r>
    </w:p>
    <w:p w14:paraId="07961E71" w14:textId="77777777" w:rsidR="00D23E29" w:rsidRDefault="00D23E29" w:rsidP="00D3770C">
      <w:pPr>
        <w:pStyle w:val="TH"/>
      </w:pPr>
      <w:r>
        <w:object w:dxaOrig="9523" w:dyaOrig="1687" w14:anchorId="57B66ECF">
          <v:shape id="_x0000_i1028" type="#_x0000_t75" style="width:477.1pt;height:85.15pt" o:ole="">
            <v:imagedata r:id="rId18" o:title=""/>
          </v:shape>
          <o:OLEObject Type="Embed" ProgID="Visio.Drawing.11" ShapeID="_x0000_i1028" DrawAspect="Content" ObjectID="_1787059472" r:id="rId19"/>
        </w:object>
      </w:r>
    </w:p>
    <w:p w14:paraId="251A7BA4" w14:textId="77777777" w:rsidR="00D23E29" w:rsidRDefault="00D23E29" w:rsidP="00D23E29">
      <w:pPr>
        <w:pStyle w:val="TF"/>
      </w:pPr>
      <w:r>
        <w:t>Figure</w:t>
      </w:r>
      <w:r w:rsidR="006D3350">
        <w:t> </w:t>
      </w:r>
      <w:r>
        <w:t>5.3.2-2: The non-controlling function operating in the primary MCPTT system</w:t>
      </w:r>
    </w:p>
    <w:p w14:paraId="04060AF6" w14:textId="77777777" w:rsidR="00D23E29" w:rsidRDefault="00D23E29" w:rsidP="00D23E29">
      <w:r>
        <w:t>Figure 5.3.2-3 shows the roles of the MCPTT server in a mutual aid relationship between a primary MCPTT system and a partner MCPTT system. Here, the controlling MCPTT function is in the primary MCPTT system and the called user is homed in a partner MCPTT system.</w:t>
      </w:r>
    </w:p>
    <w:p w14:paraId="76DF44AC" w14:textId="77777777" w:rsidR="00D23E29" w:rsidRDefault="00D23E29" w:rsidP="00D3770C">
      <w:pPr>
        <w:pStyle w:val="TH"/>
      </w:pPr>
      <w:r>
        <w:object w:dxaOrig="9778" w:dyaOrig="1821" w14:anchorId="0CC5EE38">
          <v:shape id="_x0000_i1029" type="#_x0000_t75" style="width:482.1pt;height:89.55pt" o:ole="">
            <v:imagedata r:id="rId20" o:title=""/>
          </v:shape>
          <o:OLEObject Type="Embed" ProgID="Visio.Drawing.11" ShapeID="_x0000_i1029" DrawAspect="Content" ObjectID="_1787059473" r:id="rId21"/>
        </w:object>
      </w:r>
    </w:p>
    <w:p w14:paraId="6E5A7B5C" w14:textId="77777777" w:rsidR="00D23E29" w:rsidRDefault="00D23E29" w:rsidP="00D23E29">
      <w:pPr>
        <w:pStyle w:val="TF"/>
      </w:pPr>
      <w:r>
        <w:t>Figure</w:t>
      </w:r>
      <w:r w:rsidR="006D3350">
        <w:t> </w:t>
      </w:r>
      <w:r>
        <w:t>5.3.2-3: Mutual aid relationship between the primary MCPTT system and a partner MCPTT system with the controlling MCPTT function in the primary MCPTT system</w:t>
      </w:r>
    </w:p>
    <w:p w14:paraId="203B6273" w14:textId="77777777" w:rsidR="00D23E29" w:rsidRDefault="00D23E29" w:rsidP="00D23E29">
      <w:r>
        <w:t>Figure 5.3.2-4 shows the roles of the MCPTT server in a mutual aid relationship between a primary MCPTT system and a partner MCPTT system. Here, the controlling MCPTT function is in the partner MCPTT system.</w:t>
      </w:r>
    </w:p>
    <w:p w14:paraId="213C8A28" w14:textId="77777777" w:rsidR="00D23E29" w:rsidRDefault="00D23E29" w:rsidP="00D3770C">
      <w:pPr>
        <w:pStyle w:val="TH"/>
      </w:pPr>
      <w:r>
        <w:object w:dxaOrig="10189" w:dyaOrig="1841" w14:anchorId="205086DA">
          <v:shape id="_x0000_i1030" type="#_x0000_t75" style="width:480.2pt;height:87.05pt" o:ole="">
            <v:imagedata r:id="rId22" o:title=""/>
          </v:shape>
          <o:OLEObject Type="Embed" ProgID="Visio.Drawing.11" ShapeID="_x0000_i1030" DrawAspect="Content" ObjectID="_1787059474" r:id="rId23"/>
        </w:object>
      </w:r>
    </w:p>
    <w:p w14:paraId="2A8CD2BC" w14:textId="77777777" w:rsidR="00D23E29" w:rsidRDefault="00D23E29" w:rsidP="00D23E29">
      <w:pPr>
        <w:pStyle w:val="TF"/>
      </w:pPr>
      <w:r>
        <w:t>Figure</w:t>
      </w:r>
      <w:r w:rsidR="006D3350">
        <w:t> </w:t>
      </w:r>
      <w:r>
        <w:t>5.3.2-4: Mutual aid relationship between the primary MCPTT system and a partner MCPTT system with the controlling MCPTT function in the partner MCPTT system</w:t>
      </w:r>
    </w:p>
    <w:p w14:paraId="777D4498" w14:textId="77777777" w:rsidR="00D23E29" w:rsidRDefault="00D23E29" w:rsidP="00D23E29">
      <w:r>
        <w:t xml:space="preserve">Figure 5.3.2-5 shows the roles of the MCPTT server in a mutual aid relationship between a primary MCPTT system and a partner MCPTT with the use of a non-controlling MCPTT function of an MCPTT group within the partner MCPTT system. This can occur due to group re-grouping where the MCPTT server(s) of one or more of the constituent groups </w:t>
      </w:r>
      <w:r>
        <w:lastRenderedPageBreak/>
        <w:t>are homed on the partner system. If the primary MCPTT system and partner MCPTT system operate in a trusted mutual aid relationship, then the non-controlling MCPTT function of an MCPTT group can provide the identities of the users of the group to the controlling MCPTT function. If the primary MCPTT system and partner MCPTT system operate in an untrusted mutual aid relationship, then the non-controlling MCPTT function of an MCPTT group invites the users of the group on behalf of the controlling MCPTT function.</w:t>
      </w:r>
    </w:p>
    <w:p w14:paraId="1BBD744E" w14:textId="77777777" w:rsidR="00D23E29" w:rsidRDefault="00D23E29" w:rsidP="00D3770C">
      <w:pPr>
        <w:pStyle w:val="TH"/>
      </w:pPr>
      <w:r>
        <w:object w:dxaOrig="9778" w:dyaOrig="1687" w14:anchorId="4C522EFD">
          <v:shape id="_x0000_i1031" type="#_x0000_t75" style="width:482.1pt;height:82.65pt" o:ole="">
            <v:imagedata r:id="rId24" o:title=""/>
          </v:shape>
          <o:OLEObject Type="Embed" ProgID="Visio.Drawing.11" ShapeID="_x0000_i1031" DrawAspect="Content" ObjectID="_1787059475" r:id="rId25"/>
        </w:object>
      </w:r>
    </w:p>
    <w:p w14:paraId="4E239C31" w14:textId="77777777" w:rsidR="00D23E29" w:rsidRDefault="00D23E29" w:rsidP="00D23E29">
      <w:pPr>
        <w:pStyle w:val="TF"/>
      </w:pPr>
      <w:r>
        <w:t>Figure</w:t>
      </w:r>
      <w:r w:rsidR="006D3350">
        <w:t> </w:t>
      </w:r>
      <w:r>
        <w:t>5.3.2-5: Mutual aid relationship between the primary MCPTT system and a partner MCPTT system involving the use of a non-controlling MCPTT function of an MCPTT group in the partner MCPTT system</w:t>
      </w:r>
    </w:p>
    <w:p w14:paraId="472BE50F" w14:textId="77777777" w:rsidR="00D23E29" w:rsidRDefault="00D23E29" w:rsidP="00D23E29">
      <w:r>
        <w:t>Figure 5.3.2-6 illustrates a functional connectivity model involving multiple partner systems where the partner system that owns the group does not home any of the group members.</w:t>
      </w:r>
    </w:p>
    <w:p w14:paraId="79FF4172" w14:textId="77777777" w:rsidR="00D23E29" w:rsidRDefault="00D23E29" w:rsidP="00D3770C">
      <w:pPr>
        <w:pStyle w:val="TH"/>
      </w:pPr>
      <w:r>
        <w:object w:dxaOrig="9599" w:dyaOrig="1661" w14:anchorId="07E178EE">
          <v:shape id="_x0000_i1032" type="#_x0000_t75" style="width:480.2pt;height:82.65pt" o:ole="">
            <v:imagedata r:id="rId26" o:title=""/>
          </v:shape>
          <o:OLEObject Type="Embed" ProgID="Visio.Drawing.11" ShapeID="_x0000_i1032" DrawAspect="Content" ObjectID="_1787059476" r:id="rId27"/>
        </w:object>
      </w:r>
    </w:p>
    <w:p w14:paraId="507E99D0" w14:textId="77777777" w:rsidR="00D23E29" w:rsidRDefault="00D23E29" w:rsidP="00D23E29">
      <w:pPr>
        <w:pStyle w:val="TF"/>
      </w:pPr>
      <w:r>
        <w:t>Figure</w:t>
      </w:r>
      <w:r w:rsidR="006D3350">
        <w:t> </w:t>
      </w:r>
      <w:r>
        <w:t>5.3.2-6: : Mutual aid relationship between the primary MCPTT system and more than one partner MCPTT system</w:t>
      </w:r>
    </w:p>
    <w:p w14:paraId="23DFB3E1" w14:textId="77777777" w:rsidR="00D23E29" w:rsidRDefault="00D23E29" w:rsidP="00436CF9">
      <w:r>
        <w:t>Other functional connectivity models can exist.</w:t>
      </w:r>
    </w:p>
    <w:p w14:paraId="5804871E" w14:textId="77777777" w:rsidR="00763F9F" w:rsidRDefault="00763F9F" w:rsidP="00567124">
      <w:pPr>
        <w:pStyle w:val="Heading3"/>
      </w:pPr>
      <w:bookmarkStart w:id="221" w:name="_Toc20155513"/>
      <w:bookmarkStart w:id="222" w:name="_Toc27500668"/>
      <w:bookmarkStart w:id="223" w:name="_Toc36048793"/>
      <w:bookmarkStart w:id="224" w:name="_Toc45209556"/>
      <w:bookmarkStart w:id="225" w:name="_Toc51860381"/>
      <w:bookmarkStart w:id="226" w:name="_Toc171603538"/>
      <w:r>
        <w:t>5.3.</w:t>
      </w:r>
      <w:r w:rsidRPr="005D5EC2">
        <w:t>3</w:t>
      </w:r>
      <w:r>
        <w:tab/>
        <w:t>Failure case</w:t>
      </w:r>
      <w:bookmarkEnd w:id="221"/>
      <w:bookmarkEnd w:id="222"/>
      <w:bookmarkEnd w:id="223"/>
      <w:bookmarkEnd w:id="224"/>
      <w:bookmarkEnd w:id="225"/>
      <w:bookmarkEnd w:id="226"/>
    </w:p>
    <w:p w14:paraId="40C07592" w14:textId="77777777" w:rsidR="00763F9F" w:rsidRDefault="00763F9F" w:rsidP="00763F9F">
      <w:r>
        <w:rPr>
          <w:lang w:eastAsia="ja-JP"/>
        </w:rPr>
        <w:t xml:space="preserve">When initiating a failure response to any received request, depending on operator policy, the MCPTT server may insert a SIP Response-Source header field </w:t>
      </w:r>
      <w:r>
        <w:t>with an "</w:t>
      </w:r>
      <w:proofErr w:type="spellStart"/>
      <w:r>
        <w:t>fe</w:t>
      </w:r>
      <w:proofErr w:type="spellEnd"/>
      <w:r>
        <w:t xml:space="preserve">" header field parameter constructed with the URN namespace "urn:3gpp:fe", the </w:t>
      </w:r>
      <w:proofErr w:type="spellStart"/>
      <w:r>
        <w:t>fe</w:t>
      </w:r>
      <w:proofErr w:type="spellEnd"/>
      <w:r>
        <w:t xml:space="preserve">-id part of the URN set to "as" and </w:t>
      </w:r>
      <w:r>
        <w:rPr>
          <w:lang w:eastAsia="ja-JP"/>
        </w:rPr>
        <w:t>the "role</w:t>
      </w:r>
      <w:r>
        <w:t>" header field parameter set to "pf-</w:t>
      </w:r>
      <w:proofErr w:type="spellStart"/>
      <w:r>
        <w:t>mcptt</w:t>
      </w:r>
      <w:proofErr w:type="spellEnd"/>
      <w:r>
        <w:t>-server",</w:t>
      </w:r>
      <w:r>
        <w:rPr>
          <w:lang w:eastAsia="ja-JP"/>
        </w:rPr>
        <w:t xml:space="preserve"> </w:t>
      </w:r>
      <w:r>
        <w:t>"</w:t>
      </w:r>
      <w:proofErr w:type="spellStart"/>
      <w:r>
        <w:t>cf</w:t>
      </w:r>
      <w:proofErr w:type="spellEnd"/>
      <w:r>
        <w:t>-</w:t>
      </w:r>
      <w:proofErr w:type="spellStart"/>
      <w:r>
        <w:t>mcptt</w:t>
      </w:r>
      <w:proofErr w:type="spellEnd"/>
      <w:r>
        <w:t>-server" or</w:t>
      </w:r>
      <w:r>
        <w:rPr>
          <w:lang w:eastAsia="ja-JP"/>
        </w:rPr>
        <w:t xml:space="preserve"> </w:t>
      </w:r>
      <w:r>
        <w:t>"</w:t>
      </w:r>
      <w:proofErr w:type="spellStart"/>
      <w:r>
        <w:t>ncf</w:t>
      </w:r>
      <w:proofErr w:type="spellEnd"/>
      <w:r>
        <w:t>-</w:t>
      </w:r>
      <w:proofErr w:type="spellStart"/>
      <w:r>
        <w:t>mcptt</w:t>
      </w:r>
      <w:proofErr w:type="spellEnd"/>
      <w:r>
        <w:t>-server" depending on the current role endorsed by the MCPTT server and</w:t>
      </w:r>
      <w:r>
        <w:rPr>
          <w:lang w:eastAsia="ja-JP"/>
        </w:rPr>
        <w:t xml:space="preserve"> in accordance with </w:t>
      </w:r>
      <w:r w:rsidR="001E5F65">
        <w:rPr>
          <w:lang w:eastAsia="ja-JP"/>
        </w:rPr>
        <w:t>clause</w:t>
      </w:r>
      <w:r>
        <w:rPr>
          <w:lang w:eastAsia="ja-JP"/>
        </w:rPr>
        <w:t xml:space="preserve"> 7.2.17 of </w:t>
      </w:r>
      <w:r>
        <w:t>3GPP TS 24.229 [</w:t>
      </w:r>
      <w:r>
        <w:rPr>
          <w:noProof/>
        </w:rPr>
        <w:t>4</w:t>
      </w:r>
      <w:r>
        <w:t>].</w:t>
      </w:r>
    </w:p>
    <w:p w14:paraId="326B3C8E" w14:textId="77777777" w:rsidR="00544DE0" w:rsidRDefault="00544DE0" w:rsidP="00567124">
      <w:pPr>
        <w:pStyle w:val="Heading3"/>
      </w:pPr>
      <w:bookmarkStart w:id="227" w:name="_Toc20155514"/>
      <w:bookmarkStart w:id="228" w:name="_Toc27500669"/>
      <w:bookmarkStart w:id="229" w:name="_Toc36048794"/>
      <w:bookmarkStart w:id="230" w:name="_Toc45209557"/>
      <w:bookmarkStart w:id="231" w:name="_Toc51860382"/>
      <w:bookmarkStart w:id="232" w:name="_Toc171603539"/>
      <w:r>
        <w:t>5.3.</w:t>
      </w:r>
      <w:r w:rsidRPr="00544DE0">
        <w:t>4</w:t>
      </w:r>
      <w:r>
        <w:tab/>
        <w:t>Management of MBMS bearers</w:t>
      </w:r>
      <w:bookmarkEnd w:id="227"/>
      <w:bookmarkEnd w:id="228"/>
      <w:bookmarkEnd w:id="229"/>
      <w:bookmarkEnd w:id="230"/>
      <w:bookmarkEnd w:id="231"/>
      <w:bookmarkEnd w:id="232"/>
    </w:p>
    <w:p w14:paraId="56FED73F" w14:textId="77777777" w:rsidR="00544DE0" w:rsidRPr="0073469F" w:rsidRDefault="00544DE0" w:rsidP="00544DE0">
      <w:r>
        <w:t>When providing services over MBMS, an MCPTT server acting in the participating MCPTT function role shall</w:t>
      </w:r>
      <w:r w:rsidRPr="0073469F">
        <w:t>:</w:t>
      </w:r>
    </w:p>
    <w:p w14:paraId="0994668E" w14:textId="77777777" w:rsidR="00544DE0" w:rsidRPr="0073469F" w:rsidRDefault="00544DE0" w:rsidP="00544DE0">
      <w:pPr>
        <w:pStyle w:val="B1"/>
      </w:pPr>
      <w:r w:rsidRPr="0073469F">
        <w:t>-</w:t>
      </w:r>
      <w:r w:rsidRPr="0073469F">
        <w:tab/>
      </w:r>
      <w:r>
        <w:t xml:space="preserve">allocate TMGIs and activate MBMS bearers in MBMS service areas to be used for MCPTT media and media control distribution via multicast,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p>
    <w:p w14:paraId="1D2F00D2" w14:textId="77777777" w:rsidR="00544DE0" w:rsidRDefault="00544DE0" w:rsidP="00544DE0">
      <w:pPr>
        <w:pStyle w:val="B1"/>
      </w:pPr>
      <w:r w:rsidRPr="0073469F">
        <w:t>-</w:t>
      </w:r>
      <w:r w:rsidRPr="0073469F">
        <w:tab/>
      </w:r>
      <w:r>
        <w:t xml:space="preserve">deactivate MBMS bearers and deallocate TMGIs when no longer necessary,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p>
    <w:p w14:paraId="2F3F4AB6" w14:textId="77777777" w:rsidR="00544DE0" w:rsidRPr="00234CF8" w:rsidRDefault="00544DE0" w:rsidP="00544DE0">
      <w:pPr>
        <w:pStyle w:val="B1"/>
      </w:pPr>
      <w:r>
        <w:t>-</w:t>
      </w:r>
      <w:r>
        <w:tab/>
        <w:t xml:space="preserve">handle MBMS bearers related notifications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r>
        <w:t>; and</w:t>
      </w:r>
    </w:p>
    <w:p w14:paraId="2A21FA77" w14:textId="77777777" w:rsidR="00544DE0" w:rsidRDefault="00544DE0" w:rsidP="00544DE0">
      <w:pPr>
        <w:pStyle w:val="B1"/>
      </w:pPr>
      <w:r w:rsidRPr="0073469F">
        <w:t>-</w:t>
      </w:r>
      <w:r w:rsidRPr="0073469F">
        <w:tab/>
      </w:r>
      <w:r>
        <w:t>adjust the priority / pre-emption characteristics of MBMS bearers, as appropriate, in re</w:t>
      </w:r>
      <w:r w:rsidR="005761FB">
        <w:t>s</w:t>
      </w:r>
      <w:r>
        <w:t xml:space="preserve">ponse to relevant events (e.g. emergency or imminent peril call), using procedures specified in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r>
        <w:t>.</w:t>
      </w:r>
    </w:p>
    <w:p w14:paraId="44E26715" w14:textId="4EA1617B" w:rsidR="00AB56AE" w:rsidRDefault="00AB56AE" w:rsidP="00AB56AE">
      <w:pPr>
        <w:pStyle w:val="Heading3"/>
      </w:pPr>
      <w:bookmarkStart w:id="233" w:name="_Toc171603540"/>
      <w:r>
        <w:t>5.3.5</w:t>
      </w:r>
      <w:r>
        <w:tab/>
        <w:t>Management of MBS sessions</w:t>
      </w:r>
      <w:bookmarkEnd w:id="233"/>
    </w:p>
    <w:p w14:paraId="3C997B54" w14:textId="77777777" w:rsidR="00AB56AE" w:rsidRPr="0073469F" w:rsidRDefault="00AB56AE" w:rsidP="00AB56AE">
      <w:r>
        <w:t>When providing services over MBS, an MCPTT server acting in the participating MCPTT function role shall</w:t>
      </w:r>
      <w:r w:rsidRPr="0073469F">
        <w:t>:</w:t>
      </w:r>
    </w:p>
    <w:p w14:paraId="671D292B" w14:textId="77777777" w:rsidR="00AB56AE" w:rsidRPr="0073469F" w:rsidRDefault="00AB56AE" w:rsidP="00AB56AE">
      <w:pPr>
        <w:pStyle w:val="B1"/>
      </w:pPr>
      <w:r w:rsidRPr="0073469F">
        <w:lastRenderedPageBreak/>
        <w:t>-</w:t>
      </w:r>
      <w:r w:rsidRPr="0073469F">
        <w:tab/>
      </w:r>
      <w:r>
        <w:t xml:space="preserve">create MBS sessions in MBS service areas to be used for MCPTT media and media control distribution via multicast </w:t>
      </w:r>
      <w:r w:rsidRPr="00CD54F8">
        <w:t>and broadcast</w:t>
      </w:r>
      <w:r>
        <w:t xml:space="preserve">, per </w:t>
      </w:r>
      <w:r w:rsidRPr="0073469F">
        <w:t>3GPP TS </w:t>
      </w:r>
      <w:r>
        <w:t>23.247</w:t>
      </w:r>
      <w:r w:rsidRPr="0073469F">
        <w:t> [</w:t>
      </w:r>
      <w:r>
        <w:t>91</w:t>
      </w:r>
      <w:r w:rsidRPr="0073469F">
        <w:t>];</w:t>
      </w:r>
    </w:p>
    <w:p w14:paraId="64C146C9" w14:textId="77777777" w:rsidR="00AB56AE" w:rsidRDefault="00AB56AE" w:rsidP="00AB56AE">
      <w:pPr>
        <w:pStyle w:val="B1"/>
      </w:pPr>
      <w:r w:rsidRPr="0073469F">
        <w:t>-</w:t>
      </w:r>
      <w:r w:rsidRPr="0073469F">
        <w:tab/>
      </w:r>
      <w:r>
        <w:t>delete the MBS s</w:t>
      </w:r>
      <w:r w:rsidRPr="006B3D26">
        <w:t>ession</w:t>
      </w:r>
      <w:r>
        <w:t xml:space="preserve">s when no longer necessary, per </w:t>
      </w:r>
      <w:r w:rsidRPr="0073469F">
        <w:t>3GPP TS </w:t>
      </w:r>
      <w:r>
        <w:t>23.247</w:t>
      </w:r>
      <w:r w:rsidRPr="0073469F">
        <w:t> [</w:t>
      </w:r>
      <w:r>
        <w:t>91</w:t>
      </w:r>
      <w:r w:rsidRPr="0073469F">
        <w:t>];</w:t>
      </w:r>
    </w:p>
    <w:p w14:paraId="7AE7685E" w14:textId="57BD851F" w:rsidR="00AB56AE" w:rsidRPr="0073469F" w:rsidRDefault="00AB56AE" w:rsidP="00544DE0">
      <w:pPr>
        <w:pStyle w:val="B1"/>
      </w:pPr>
      <w:r w:rsidRPr="0073469F">
        <w:t>-</w:t>
      </w:r>
      <w:r w:rsidRPr="0073469F">
        <w:tab/>
      </w:r>
      <w:r>
        <w:t>update the MBS s</w:t>
      </w:r>
      <w:r w:rsidRPr="006B3D26">
        <w:t>ession</w:t>
      </w:r>
      <w:r>
        <w:t>s</w:t>
      </w:r>
      <w:r w:rsidRPr="00281C4C">
        <w:t xml:space="preserve"> </w:t>
      </w:r>
      <w:r>
        <w:t>to be used for u</w:t>
      </w:r>
      <w:r w:rsidRPr="006B3D26">
        <w:t>pdating the MB</w:t>
      </w:r>
      <w:r>
        <w:t>S</w:t>
      </w:r>
      <w:r w:rsidRPr="006B3D26">
        <w:t xml:space="preserve"> service area</w:t>
      </w:r>
      <w:r>
        <w:t>s</w:t>
      </w:r>
      <w:r w:rsidRPr="006B3D26">
        <w:t xml:space="preserve"> and/or MBS</w:t>
      </w:r>
      <w:r>
        <w:t xml:space="preserve"> Service Information, per </w:t>
      </w:r>
      <w:r w:rsidRPr="0073469F">
        <w:t>3GPP TS </w:t>
      </w:r>
      <w:r>
        <w:t>23.247</w:t>
      </w:r>
      <w:r w:rsidRPr="0073469F">
        <w:t> [</w:t>
      </w:r>
      <w:r>
        <w:t>91</w:t>
      </w:r>
      <w:r w:rsidRPr="0073469F">
        <w:t>]</w:t>
      </w:r>
      <w:r w:rsidRPr="00B02A0B">
        <w:t>.</w:t>
      </w:r>
    </w:p>
    <w:p w14:paraId="7492729B" w14:textId="77777777" w:rsidR="00234CF8" w:rsidRPr="00234CF8" w:rsidRDefault="00234CF8" w:rsidP="00567124">
      <w:pPr>
        <w:pStyle w:val="Heading2"/>
      </w:pPr>
      <w:bookmarkStart w:id="234" w:name="_Toc20155515"/>
      <w:bookmarkStart w:id="235" w:name="_Toc27500670"/>
      <w:bookmarkStart w:id="236" w:name="_Toc36048795"/>
      <w:bookmarkStart w:id="237" w:name="_Toc45209558"/>
      <w:bookmarkStart w:id="238" w:name="_Toc51860383"/>
      <w:bookmarkStart w:id="239" w:name="_Toc171603541"/>
      <w:r w:rsidRPr="00234CF8">
        <w:t>5.4</w:t>
      </w:r>
      <w:r w:rsidRPr="00234CF8">
        <w:tab/>
        <w:t>MCPTT UE-to-network relay</w:t>
      </w:r>
      <w:bookmarkEnd w:id="234"/>
      <w:bookmarkEnd w:id="235"/>
      <w:bookmarkEnd w:id="236"/>
      <w:bookmarkEnd w:id="237"/>
      <w:bookmarkEnd w:id="238"/>
      <w:bookmarkEnd w:id="239"/>
    </w:p>
    <w:p w14:paraId="31439A2C" w14:textId="4F589C96" w:rsidR="00234CF8" w:rsidRDefault="00234CF8" w:rsidP="00436CF9">
      <w:r w:rsidRPr="00234CF8">
        <w:t xml:space="preserve">To be compliant with the procedures in the present document for service continuity, an MCPTT UE- to-network relay shall support the </w:t>
      </w:r>
      <w:proofErr w:type="spellStart"/>
      <w:r w:rsidR="004B4F06">
        <w:t>ProSe</w:t>
      </w:r>
      <w:proofErr w:type="spellEnd"/>
      <w:r w:rsidR="004B4F06" w:rsidRPr="00234CF8">
        <w:t xml:space="preserve"> </w:t>
      </w:r>
      <w:r w:rsidRPr="00234CF8">
        <w:t>UE-to-network relay procedures as specified in 3GPP TS 24.334 [28] and 3GPP TS </w:t>
      </w:r>
      <w:r w:rsidR="0090486B">
        <w:t>23.379</w:t>
      </w:r>
      <w:r w:rsidRPr="00234CF8">
        <w:t> [3]</w:t>
      </w:r>
      <w:r w:rsidR="009F5831">
        <w:t>.</w:t>
      </w:r>
    </w:p>
    <w:p w14:paraId="3C4CFAE0" w14:textId="73953F9E" w:rsidR="00885F0C" w:rsidRPr="0073469F" w:rsidRDefault="00885F0C" w:rsidP="00567124">
      <w:pPr>
        <w:pStyle w:val="Heading2"/>
      </w:pPr>
      <w:bookmarkStart w:id="240" w:name="_Toc171603542"/>
      <w:r>
        <w:t>5.</w:t>
      </w:r>
      <w:r>
        <w:rPr>
          <w:lang w:val="hr-HR"/>
        </w:rPr>
        <w:t>5</w:t>
      </w:r>
      <w:r w:rsidRPr="0073469F">
        <w:tab/>
        <w:t xml:space="preserve">MCPTT </w:t>
      </w:r>
      <w:r>
        <w:t xml:space="preserve">gateway </w:t>
      </w:r>
      <w:r w:rsidRPr="0073469F">
        <w:t>server</w:t>
      </w:r>
      <w:bookmarkEnd w:id="240"/>
    </w:p>
    <w:p w14:paraId="70412502" w14:textId="4BCD2E18" w:rsidR="00885F0C" w:rsidRPr="00436CF9" w:rsidRDefault="00885F0C" w:rsidP="00567124">
      <w:pPr>
        <w:pStyle w:val="Heading3"/>
      </w:pPr>
      <w:bookmarkStart w:id="241" w:name="_Toc171603543"/>
      <w:r>
        <w:t>5.</w:t>
      </w:r>
      <w:r w:rsidR="00513EC6">
        <w:rPr>
          <w:lang w:val="hr-HR"/>
        </w:rPr>
        <w:t>5</w:t>
      </w:r>
      <w:r>
        <w:t>.1</w:t>
      </w:r>
      <w:r>
        <w:tab/>
        <w:t>General</w:t>
      </w:r>
      <w:bookmarkEnd w:id="241"/>
    </w:p>
    <w:p w14:paraId="0E35C26E" w14:textId="77777777" w:rsidR="00885F0C" w:rsidRDefault="00885F0C" w:rsidP="00885F0C">
      <w:pPr>
        <w:rPr>
          <w:noProof/>
        </w:rPr>
      </w:pPr>
      <w:r>
        <w:rPr>
          <w:noProof/>
        </w:rPr>
        <w:t>To allow interconnection between MCPTT system in different trust domains, MC Gateway Servers can be optionally added on the path between controlling and participating MCPTT functions.</w:t>
      </w:r>
    </w:p>
    <w:p w14:paraId="3F709D73" w14:textId="77777777" w:rsidR="00885F0C" w:rsidRDefault="00885F0C" w:rsidP="00885F0C">
      <w:pPr>
        <w:rPr>
          <w:noProof/>
        </w:rPr>
      </w:pPr>
      <w:r>
        <w:rPr>
          <w:noProof/>
        </w:rPr>
        <w:t>An MCPTT gateway server acts as a SIP and HTTP proxy for signalling with a partner MCPTT system in a different trust domain.</w:t>
      </w:r>
    </w:p>
    <w:p w14:paraId="5E55140D" w14:textId="77777777" w:rsidR="00885F0C" w:rsidRDefault="00885F0C" w:rsidP="00885F0C">
      <w:pPr>
        <w:rPr>
          <w:noProof/>
        </w:rPr>
      </w:pPr>
      <w:r>
        <w:rPr>
          <w:noProof/>
        </w:rPr>
        <w:t>An MCPTT gateway server acts as an application and security gateway with a partner MCPTT system in a different trust domain.</w:t>
      </w:r>
    </w:p>
    <w:p w14:paraId="00EF174F" w14:textId="77777777" w:rsidR="00885F0C" w:rsidRDefault="00885F0C" w:rsidP="00885F0C">
      <w:pPr>
        <w:rPr>
          <w:noProof/>
        </w:rPr>
      </w:pPr>
      <w:r>
        <w:rPr>
          <w:noProof/>
        </w:rPr>
        <w:t>An MCPTT gateway server provides topology hiding to the partner MCPTT system in a different trust domain.</w:t>
      </w:r>
    </w:p>
    <w:p w14:paraId="6F5DEA58" w14:textId="77777777" w:rsidR="00885F0C" w:rsidRDefault="00885F0C" w:rsidP="00885F0C">
      <w:pPr>
        <w:rPr>
          <w:noProof/>
        </w:rPr>
      </w:pPr>
      <w:r>
        <w:rPr>
          <w:noProof/>
        </w:rPr>
        <w:t>An MCPTT gateway server enforces local policies and local security.</w:t>
      </w:r>
    </w:p>
    <w:p w14:paraId="00F4181A" w14:textId="77777777" w:rsidR="00885F0C" w:rsidRDefault="00885F0C" w:rsidP="00885F0C">
      <w:pPr>
        <w:rPr>
          <w:noProof/>
        </w:rPr>
      </w:pPr>
      <w:r>
        <w:rPr>
          <w:noProof/>
        </w:rPr>
        <w:t>An MCPTT gateway server can be an exit point from its MCPTT system to a partner MCPTT system in a different trust domain, an entry point to its MCPTT system from a partner MCPTT system in a different trust domain, or both.</w:t>
      </w:r>
    </w:p>
    <w:p w14:paraId="2F4D4C47" w14:textId="77777777" w:rsidR="00885F0C" w:rsidRDefault="00885F0C" w:rsidP="00885F0C">
      <w:r>
        <w:t>An MC</w:t>
      </w:r>
      <w:r>
        <w:rPr>
          <w:noProof/>
        </w:rPr>
        <w:t>PTT</w:t>
      </w:r>
      <w:r>
        <w:t xml:space="preserve"> gateway server is transparent to MCPTT controlling and participating servers. When required for interconnection, MC gateway servers URIs are known and used by MCPTT servers in place of the PSIs of the interconnected MCPTT server. The MCPTT server does not need to know if it finally addresses directly an MCPTT controlling function or an intermediate MCPTT gateway server.</w:t>
      </w:r>
    </w:p>
    <w:p w14:paraId="4374076D" w14:textId="77777777" w:rsidR="00885F0C" w:rsidRPr="0073469F" w:rsidRDefault="00885F0C" w:rsidP="00885F0C">
      <w:r w:rsidRPr="0073469F">
        <w:t xml:space="preserve">To be compliant with the procedures in </w:t>
      </w:r>
      <w:r>
        <w:t>the present</w:t>
      </w:r>
      <w:r w:rsidRPr="0073469F">
        <w:t xml:space="preserve"> document, an MCPTT </w:t>
      </w:r>
      <w:r>
        <w:t xml:space="preserve">gateway </w:t>
      </w:r>
      <w:r w:rsidRPr="0073469F">
        <w:t>server shall:</w:t>
      </w:r>
    </w:p>
    <w:p w14:paraId="554DB873" w14:textId="77777777" w:rsidR="00885F0C" w:rsidRDefault="00885F0C" w:rsidP="00885F0C">
      <w:pPr>
        <w:pStyle w:val="B1"/>
      </w:pPr>
      <w:r>
        <w:t>-</w:t>
      </w:r>
      <w:r>
        <w:tab/>
        <w:t xml:space="preserve">support the MC gateway </w:t>
      </w:r>
      <w:r w:rsidRPr="0073469F">
        <w:t>server procedures defined in 3GPP TS </w:t>
      </w:r>
      <w:r>
        <w:t>23.280</w:t>
      </w:r>
      <w:r w:rsidRPr="0073469F">
        <w:t> [</w:t>
      </w:r>
      <w:r>
        <w:t>82</w:t>
      </w:r>
      <w:r w:rsidRPr="0073469F">
        <w:t>]</w:t>
      </w:r>
      <w:r>
        <w:t xml:space="preserve"> and </w:t>
      </w:r>
      <w:r w:rsidRPr="0073469F">
        <w:t>3GPP TS </w:t>
      </w:r>
      <w:r>
        <w:t>23.379</w:t>
      </w:r>
      <w:r w:rsidRPr="0073469F">
        <w:t> [3];</w:t>
      </w:r>
      <w:r>
        <w:t xml:space="preserve"> and</w:t>
      </w:r>
    </w:p>
    <w:p w14:paraId="21A9FFD3" w14:textId="29F01B29" w:rsidR="00885F0C" w:rsidRDefault="00885F0C" w:rsidP="00885F0C">
      <w:pPr>
        <w:pStyle w:val="B1"/>
      </w:pPr>
      <w:r>
        <w:t>-</w:t>
      </w:r>
      <w:r>
        <w:tab/>
        <w:t xml:space="preserve">support the MC gateway </w:t>
      </w:r>
      <w:r w:rsidRPr="0073469F">
        <w:t>server procedures defined in 3GPP TS </w:t>
      </w:r>
      <w:r>
        <w:t>33.180</w:t>
      </w:r>
      <w:r w:rsidRPr="0073469F">
        <w:t> [</w:t>
      </w:r>
      <w:r>
        <w:t>78</w:t>
      </w:r>
      <w:r w:rsidRPr="0073469F">
        <w:t>];</w:t>
      </w:r>
    </w:p>
    <w:p w14:paraId="7B4EBE25" w14:textId="6A0974FE" w:rsidR="00166C44" w:rsidRPr="00C21E2D" w:rsidRDefault="00166C44" w:rsidP="00885F0C">
      <w:pPr>
        <w:pStyle w:val="B1"/>
        <w:rPr>
          <w:lang w:val="hr-HR"/>
        </w:rPr>
      </w:pPr>
      <w:r w:rsidRPr="00C21E2D">
        <w:t>-</w:t>
      </w:r>
      <w:r w:rsidRPr="00C21E2D">
        <w:tab/>
        <w:t>implement the procedures specified in clause 6.</w:t>
      </w:r>
      <w:r w:rsidRPr="00C21E2D">
        <w:rPr>
          <w:lang w:val="hr-HR"/>
        </w:rPr>
        <w:t>8</w:t>
      </w:r>
    </w:p>
    <w:p w14:paraId="4466475C" w14:textId="77777777" w:rsidR="00885F0C" w:rsidRDefault="00885F0C" w:rsidP="00885F0C">
      <w:r>
        <w:t>To be compliant with the procedures for confidentiality protection in the present document, the MCPTT gateway server shall implement the procedures specified in clause 6.6.2, acting on behalf of the MCPTT server when sending or receiving confidentiality protected content to or from an MCPTT server in another trust domain.</w:t>
      </w:r>
    </w:p>
    <w:p w14:paraId="22CC70F6" w14:textId="77777777" w:rsidR="00885F0C" w:rsidRDefault="00885F0C" w:rsidP="00885F0C">
      <w:r>
        <w:t>To be compliant with the procedures for integrity protection of XML MIME bodies in the present document, the MCPTT gateway server shall implement the procedures specified in clause 6.6.3, acting</w:t>
      </w:r>
      <w:r w:rsidRPr="007C0B0C">
        <w:t xml:space="preserve"> </w:t>
      </w:r>
      <w:r>
        <w:t>on behalf of the MCPTT server when sending or receiving integrity protected content to or from an MCPTT server in another trust domain.</w:t>
      </w:r>
    </w:p>
    <w:p w14:paraId="18164D5C" w14:textId="31EE896F" w:rsidR="00885F0C" w:rsidRDefault="00885F0C" w:rsidP="00567124">
      <w:pPr>
        <w:pStyle w:val="Heading3"/>
      </w:pPr>
      <w:bookmarkStart w:id="242" w:name="_Toc171603544"/>
      <w:r>
        <w:t>5.</w:t>
      </w:r>
      <w:r w:rsidR="00513EC6">
        <w:rPr>
          <w:lang w:val="hr-HR"/>
        </w:rPr>
        <w:t>5</w:t>
      </w:r>
      <w:r>
        <w:t>.2</w:t>
      </w:r>
      <w:r>
        <w:tab/>
        <w:t>Functional connectivity models</w:t>
      </w:r>
      <w:bookmarkEnd w:id="242"/>
    </w:p>
    <w:p w14:paraId="2AA27A8B" w14:textId="77777777" w:rsidR="00885F0C" w:rsidRDefault="00885F0C" w:rsidP="00885F0C">
      <w:r>
        <w:t>The following figures give an overview of the connectivity between the different functions of the MCPTT server in different trust domains when MCPTT gateway servers are used.</w:t>
      </w:r>
    </w:p>
    <w:p w14:paraId="36440236" w14:textId="61240984" w:rsidR="00885F0C" w:rsidRDefault="00885F0C" w:rsidP="00885F0C">
      <w:r>
        <w:t>Figure 5.</w:t>
      </w:r>
      <w:r w:rsidR="00513EC6">
        <w:t>5</w:t>
      </w:r>
      <w:r>
        <w:t xml:space="preserve">.2-1 shows the roles of the MCPTT servers in a </w:t>
      </w:r>
      <w:proofErr w:type="spellStart"/>
      <w:r>
        <w:t>non trusted</w:t>
      </w:r>
      <w:proofErr w:type="spellEnd"/>
      <w:r>
        <w:t xml:space="preserve"> relationship between a primary MCPTT system and a partner MCPTT system. Here, the originating participating MCPTT function and the controlling MCPTT function are in the primary MCPTT system and a terminating participating MCPTT function is in a partner MCPTT system.</w:t>
      </w:r>
    </w:p>
    <w:p w14:paraId="6A1591AE" w14:textId="77777777" w:rsidR="00885F0C" w:rsidRDefault="00885F0C" w:rsidP="00885F0C">
      <w:pPr>
        <w:pStyle w:val="TH"/>
      </w:pPr>
      <w:r>
        <w:object w:dxaOrig="9781" w:dyaOrig="2521" w14:anchorId="1EFF2869">
          <v:shape id="_x0000_i1033" type="#_x0000_t75" style="width:481.45pt;height:123.95pt" o:ole="">
            <v:imagedata r:id="rId28" o:title=""/>
          </v:shape>
          <o:OLEObject Type="Embed" ProgID="Visio.Drawing.11" ShapeID="_x0000_i1033" DrawAspect="Content" ObjectID="_1787059477" r:id="rId29"/>
        </w:object>
      </w:r>
    </w:p>
    <w:p w14:paraId="5882A5AA" w14:textId="6606BDF7" w:rsidR="00885F0C" w:rsidRDefault="00885F0C" w:rsidP="00885F0C">
      <w:pPr>
        <w:pStyle w:val="TF"/>
      </w:pPr>
      <w:r>
        <w:t>Figure 5.</w:t>
      </w:r>
      <w:r w:rsidR="00513EC6">
        <w:rPr>
          <w:lang w:val="hr-HR"/>
        </w:rPr>
        <w:t>5</w:t>
      </w:r>
      <w:r>
        <w:t>.2-1: Non trusted relationship between the primary MCPTT system and a partner MCPTT system with a terminating participating MCPTT function in the partner MCPTT system</w:t>
      </w:r>
    </w:p>
    <w:p w14:paraId="271A425A" w14:textId="034BABC0" w:rsidR="00885F0C" w:rsidRDefault="00885F0C" w:rsidP="00885F0C">
      <w:r>
        <w:t>Figure 5.</w:t>
      </w:r>
      <w:r w:rsidR="00094603">
        <w:t>5</w:t>
      </w:r>
      <w:r>
        <w:t xml:space="preserve">.2-2 shows the roles of the MCPTT servers in a </w:t>
      </w:r>
      <w:proofErr w:type="spellStart"/>
      <w:r>
        <w:t>non trusted</w:t>
      </w:r>
      <w:proofErr w:type="spellEnd"/>
      <w:r>
        <w:t xml:space="preserve"> relationship between a primary MCPTT system and a partner MCPTT system. Here, the originating participating MCPTT function is in the primary MCPTT system and the controlling MCPTT function and a terminating participating MCPTT function are in a partner MCPTT system.</w:t>
      </w:r>
    </w:p>
    <w:p w14:paraId="35703722" w14:textId="77777777" w:rsidR="00885F0C" w:rsidRDefault="00885F0C" w:rsidP="00885F0C">
      <w:pPr>
        <w:pStyle w:val="TH"/>
      </w:pPr>
      <w:r>
        <w:object w:dxaOrig="9781" w:dyaOrig="2521" w14:anchorId="3DBDFAD8">
          <v:shape id="_x0000_i1034" type="#_x0000_t75" style="width:481.45pt;height:123.95pt" o:ole="">
            <v:imagedata r:id="rId30" o:title=""/>
          </v:shape>
          <o:OLEObject Type="Embed" ProgID="Visio.Drawing.11" ShapeID="_x0000_i1034" DrawAspect="Content" ObjectID="_1787059478" r:id="rId31"/>
        </w:object>
      </w:r>
    </w:p>
    <w:p w14:paraId="2CFFF549" w14:textId="7F92EAA6" w:rsidR="00885F0C" w:rsidRDefault="00885F0C" w:rsidP="00885F0C">
      <w:pPr>
        <w:pStyle w:val="TF"/>
      </w:pPr>
      <w:r>
        <w:t>Figure 5.</w:t>
      </w:r>
      <w:r w:rsidR="00513EC6">
        <w:rPr>
          <w:lang w:val="hr-HR"/>
        </w:rPr>
        <w:t>5</w:t>
      </w:r>
      <w:r>
        <w:t>.2-2: Non trusted relationship between the primary MCPTT system and a partner MCPTT system with a controlling MCPTT function in the partner MCPTT system</w:t>
      </w:r>
    </w:p>
    <w:p w14:paraId="7271B481" w14:textId="77777777" w:rsidR="00885F0C" w:rsidRDefault="00885F0C" w:rsidP="00885F0C">
      <w:r>
        <w:t xml:space="preserve">Other functional connectivity models for </w:t>
      </w:r>
      <w:proofErr w:type="spellStart"/>
      <w:r>
        <w:t>non trusted</w:t>
      </w:r>
      <w:proofErr w:type="spellEnd"/>
      <w:r>
        <w:t xml:space="preserve"> relationship exist, based on the same principle of use of MCPTT gateway servers, e.g. with non-controlling MCPTT functions.</w:t>
      </w:r>
    </w:p>
    <w:p w14:paraId="2A8DF589" w14:textId="162AEF7F" w:rsidR="00F87820" w:rsidRPr="0073469F" w:rsidRDefault="00F87820" w:rsidP="00F87820">
      <w:pPr>
        <w:pStyle w:val="Heading2"/>
      </w:pPr>
      <w:bookmarkStart w:id="243" w:name="_Toc171603545"/>
      <w:r>
        <w:t>5.</w:t>
      </w:r>
      <w:r>
        <w:rPr>
          <w:lang w:val="hr-HR"/>
        </w:rPr>
        <w:t>6</w:t>
      </w:r>
      <w:r w:rsidRPr="0073469F">
        <w:tab/>
        <w:t xml:space="preserve">MCPTT </w:t>
      </w:r>
      <w:r>
        <w:t>gateway UE</w:t>
      </w:r>
      <w:bookmarkEnd w:id="243"/>
    </w:p>
    <w:p w14:paraId="23115AD1" w14:textId="7AA4299A" w:rsidR="00F87820" w:rsidRPr="00436CF9" w:rsidRDefault="00F87820" w:rsidP="00F87820">
      <w:pPr>
        <w:pStyle w:val="Heading3"/>
      </w:pPr>
      <w:bookmarkStart w:id="244" w:name="_Toc171603546"/>
      <w:r>
        <w:t>5.</w:t>
      </w:r>
      <w:r>
        <w:rPr>
          <w:lang w:val="hr-HR"/>
        </w:rPr>
        <w:t>6</w:t>
      </w:r>
      <w:r>
        <w:t>.1</w:t>
      </w:r>
      <w:r>
        <w:tab/>
        <w:t>General</w:t>
      </w:r>
      <w:bookmarkEnd w:id="244"/>
    </w:p>
    <w:p w14:paraId="6BD5D9CB" w14:textId="77777777" w:rsidR="00F87820" w:rsidRDefault="00F87820" w:rsidP="00F87820">
      <w:pPr>
        <w:rPr>
          <w:lang w:val="en-IN"/>
        </w:rPr>
      </w:pPr>
      <w:r>
        <w:rPr>
          <w:lang w:val="en-IN"/>
        </w:rPr>
        <w:t>An MCPTT gateway UE enables MCPTT service access for a MCPTT user utilizing non-3GPP device connected to the MCPTT gateway UE via non-3GPP access network.</w:t>
      </w:r>
    </w:p>
    <w:p w14:paraId="061120BC" w14:textId="6AA1B217" w:rsidR="00F87820" w:rsidRDefault="009A470F" w:rsidP="00F87820">
      <w:pPr>
        <w:pStyle w:val="NO"/>
        <w:rPr>
          <w:lang w:val="en-IN"/>
        </w:rPr>
      </w:pPr>
      <w:r>
        <w:rPr>
          <w:lang w:val="en-IN"/>
        </w:rPr>
        <w:t>NOTE:</w:t>
      </w:r>
      <w:r>
        <w:rPr>
          <w:lang w:val="en-IN"/>
        </w:rPr>
        <w:tab/>
      </w:r>
      <w:bookmarkStart w:id="245" w:name="_Hlk170569359"/>
      <w:r>
        <w:rPr>
          <w:lang w:val="en-IN"/>
        </w:rPr>
        <w:t xml:space="preserve">A UE that is not using </w:t>
      </w:r>
      <w:bookmarkEnd w:id="245"/>
      <w:r>
        <w:rPr>
          <w:lang w:val="en-IN"/>
        </w:rPr>
        <w:t>3GPP network access is also considered a non-3GPP device in this context.</w:t>
      </w:r>
    </w:p>
    <w:p w14:paraId="505DF58D" w14:textId="77F90B1E" w:rsidR="00F87820" w:rsidRPr="004E07A4" w:rsidRDefault="00F87820" w:rsidP="009C135F">
      <w:pPr>
        <w:rPr>
          <w:noProof/>
        </w:rPr>
      </w:pPr>
      <w:r w:rsidRPr="004E07A4">
        <w:rPr>
          <w:noProof/>
        </w:rPr>
        <w:t>An MCPTT gateway UE provides the following</w:t>
      </w:r>
      <w:r>
        <w:rPr>
          <w:noProof/>
        </w:rPr>
        <w:t xml:space="preserve"> MCPTT gateway functions</w:t>
      </w:r>
      <w:r w:rsidRPr="004E07A4">
        <w:rPr>
          <w:noProof/>
        </w:rPr>
        <w:t>:</w:t>
      </w:r>
    </w:p>
    <w:p w14:paraId="3FA20B0C" w14:textId="282C7C61" w:rsidR="00F87820" w:rsidRDefault="00F87820" w:rsidP="00F87820">
      <w:pPr>
        <w:pStyle w:val="B1"/>
        <w:rPr>
          <w:noProof/>
        </w:rPr>
      </w:pPr>
      <w:r w:rsidRPr="004E07A4">
        <w:rPr>
          <w:noProof/>
        </w:rPr>
        <w:t>-</w:t>
      </w:r>
      <w:r w:rsidRPr="004E07A4">
        <w:rPr>
          <w:noProof/>
        </w:rPr>
        <w:tab/>
      </w:r>
      <w:r>
        <w:rPr>
          <w:noProof/>
        </w:rPr>
        <w:t>Relay of signaling</w:t>
      </w:r>
      <w:r w:rsidR="009C135F">
        <w:rPr>
          <w:noProof/>
        </w:rPr>
        <w:t xml:space="preserve">, media and floor control </w:t>
      </w:r>
      <w:r>
        <w:rPr>
          <w:noProof/>
        </w:rPr>
        <w:t xml:space="preserve">between an MCPTT client in the </w:t>
      </w:r>
      <w:r>
        <w:t>non-3GPP device</w:t>
      </w:r>
      <w:r w:rsidDel="00516252">
        <w:rPr>
          <w:noProof/>
        </w:rPr>
        <w:t xml:space="preserve"> </w:t>
      </w:r>
      <w:r>
        <w:rPr>
          <w:noProof/>
        </w:rPr>
        <w:t>and MCPTT servers; and</w:t>
      </w:r>
    </w:p>
    <w:p w14:paraId="36125078" w14:textId="7763C777" w:rsidR="00F87820" w:rsidRPr="00F87820" w:rsidRDefault="009C135F" w:rsidP="00D97E7E">
      <w:pPr>
        <w:pStyle w:val="B1"/>
        <w:rPr>
          <w:lang w:val="en-IN"/>
        </w:rPr>
      </w:pPr>
      <w:r>
        <w:rPr>
          <w:noProof/>
        </w:rPr>
        <w:t>-</w:t>
      </w:r>
      <w:r>
        <w:rPr>
          <w:noProof/>
        </w:rPr>
        <w:tab/>
      </w:r>
      <w:r w:rsidRPr="00DE2ED1">
        <w:rPr>
          <w:noProof/>
        </w:rPr>
        <w:t>Access to a MCPTT system with required quality of service using 3GPP network.</w:t>
      </w:r>
    </w:p>
    <w:p w14:paraId="77A5C98E" w14:textId="32E9E3DF" w:rsidR="00F87820" w:rsidRPr="00C15E4D" w:rsidRDefault="00F87820" w:rsidP="00F87820">
      <w:pPr>
        <w:pStyle w:val="Heading3"/>
      </w:pPr>
      <w:bookmarkStart w:id="246" w:name="_Toc171603547"/>
      <w:r w:rsidRPr="00C15E4D">
        <w:t>5.</w:t>
      </w:r>
      <w:r>
        <w:t>6</w:t>
      </w:r>
      <w:r w:rsidRPr="00C15E4D">
        <w:t>.2</w:t>
      </w:r>
      <w:r w:rsidRPr="00C15E4D">
        <w:tab/>
        <w:t>Functional connectivity models</w:t>
      </w:r>
      <w:bookmarkEnd w:id="246"/>
    </w:p>
    <w:p w14:paraId="2E32551B" w14:textId="5493EFDD" w:rsidR="00F87820" w:rsidRDefault="00F87820" w:rsidP="00F87820">
      <w:r w:rsidRPr="00C15E4D">
        <w:t>The following figures give an overview of the connectivity between the different function</w:t>
      </w:r>
      <w:r>
        <w:t xml:space="preserve">al entities when using a MCPTT gateway. One MCPTT client can only </w:t>
      </w:r>
      <w:r w:rsidR="009C135F">
        <w:t xml:space="preserve">utilize </w:t>
      </w:r>
      <w:r>
        <w:t xml:space="preserve">one MCPTT gateway UE at the same time. </w:t>
      </w:r>
    </w:p>
    <w:p w14:paraId="5BF7C4D9" w14:textId="402E0547" w:rsidR="00F87820" w:rsidRPr="00C15E4D" w:rsidRDefault="00F87820" w:rsidP="00F87820">
      <w:pPr>
        <w:pStyle w:val="NO"/>
      </w:pPr>
      <w:r>
        <w:t>NOTE:</w:t>
      </w:r>
      <w:r>
        <w:tab/>
        <w:t xml:space="preserve">MC clients for other service types (e.g. </w:t>
      </w:r>
      <w:proofErr w:type="spellStart"/>
      <w:r>
        <w:t>MCVideo</w:t>
      </w:r>
      <w:proofErr w:type="spellEnd"/>
      <w:r>
        <w:t xml:space="preserve"> or </w:t>
      </w:r>
      <w:proofErr w:type="spellStart"/>
      <w:r>
        <w:t>MCData</w:t>
      </w:r>
      <w:proofErr w:type="spellEnd"/>
      <w:r>
        <w:t xml:space="preserve">) can </w:t>
      </w:r>
      <w:r w:rsidR="009C135F">
        <w:t xml:space="preserve">utilize </w:t>
      </w:r>
      <w:r>
        <w:t xml:space="preserve">the MC gateway UE supporting the corresponding service types. MC gateway UEs for different service types can be deployed in the same UE. </w:t>
      </w:r>
    </w:p>
    <w:p w14:paraId="4B47A314" w14:textId="059F06FB" w:rsidR="00F87820" w:rsidRPr="00C15E4D" w:rsidRDefault="00F87820" w:rsidP="00F87820">
      <w:r w:rsidRPr="00C15E4D">
        <w:lastRenderedPageBreak/>
        <w:t>Figure 5.</w:t>
      </w:r>
      <w:r w:rsidR="0043732B">
        <w:t>6</w:t>
      </w:r>
      <w:r w:rsidRPr="00C15E4D">
        <w:t>.2-1 shows the</w:t>
      </w:r>
      <w:r>
        <w:t xml:space="preserve"> scenario when the MCPTT client resides in the MCPTT gateway UE. </w:t>
      </w:r>
      <w:bookmarkStart w:id="247" w:name="_Hlk166596807"/>
      <w:r w:rsidR="009A470F">
        <w:t>Handling of the MCPTT service by the MCPTT client on the MCPTT gateway UE follows the procedures defined in this document for MCPTT clients hosted on regular MCPTT UEs.</w:t>
      </w:r>
      <w:bookmarkEnd w:id="247"/>
      <w:r w:rsidR="009A470F" w:rsidRPr="00B01E34">
        <w:t xml:space="preserve"> </w:t>
      </w:r>
      <w:r>
        <w:t>How the non-3GPP device</w:t>
      </w:r>
      <w:r w:rsidDel="00516252">
        <w:t xml:space="preserve"> </w:t>
      </w:r>
      <w:r>
        <w:t>interacts with the MCPTT client over a non</w:t>
      </w:r>
      <w:r>
        <w:noBreakHyphen/>
        <w:t>3GPP access technology is not part of the current specification</w:t>
      </w:r>
      <w:r w:rsidRPr="00C15E4D">
        <w:t>.</w:t>
      </w:r>
    </w:p>
    <w:p w14:paraId="164825D6" w14:textId="40DB79DD" w:rsidR="00F87820" w:rsidRPr="008642BE" w:rsidRDefault="00F87820" w:rsidP="00F87820">
      <w:pPr>
        <w:pStyle w:val="TH"/>
      </w:pPr>
      <w:r w:rsidRPr="004D492A">
        <w:t xml:space="preserve"> </w:t>
      </w:r>
      <w:r w:rsidR="009C135F">
        <w:object w:dxaOrig="8376" w:dyaOrig="2676" w14:anchorId="43DC7A94">
          <v:shape id="_x0000_i1035" type="#_x0000_t75" style="width:420.1pt;height:134pt" o:ole="">
            <v:imagedata r:id="rId32" o:title=""/>
          </v:shape>
          <o:OLEObject Type="Embed" ProgID="Visio.Drawing.15" ShapeID="_x0000_i1035" DrawAspect="Content" ObjectID="_1787059479" r:id="rId33"/>
        </w:object>
      </w:r>
    </w:p>
    <w:p w14:paraId="68E047F9" w14:textId="50EF0EF5" w:rsidR="00F87820" w:rsidRPr="008642BE" w:rsidRDefault="00F87820" w:rsidP="00F87820">
      <w:pPr>
        <w:pStyle w:val="TF"/>
      </w:pPr>
      <w:r w:rsidRPr="008642BE">
        <w:t>Figure 5.</w:t>
      </w:r>
      <w:r>
        <w:t>6</w:t>
      </w:r>
      <w:r w:rsidRPr="008642BE">
        <w:t xml:space="preserve">.2-1: </w:t>
      </w:r>
      <w:r>
        <w:t>Relationship between non-3GPP device, MCPTT gateway UE and the MCPTT server with the MCPTT client located in the MCPTT gateway UE</w:t>
      </w:r>
    </w:p>
    <w:p w14:paraId="7F36155D" w14:textId="0A2A4B91" w:rsidR="00F87820" w:rsidRPr="00C15E4D" w:rsidRDefault="00F87820" w:rsidP="00F87820">
      <w:r w:rsidRPr="008642BE">
        <w:t>Figure 5.</w:t>
      </w:r>
      <w:r w:rsidR="0043732B">
        <w:t>6</w:t>
      </w:r>
      <w:r w:rsidRPr="008642BE">
        <w:t xml:space="preserve">.2-2 </w:t>
      </w:r>
      <w:r w:rsidRPr="00C15E4D">
        <w:t>shows the</w:t>
      </w:r>
      <w:r>
        <w:t xml:space="preserve"> scenario when the MCPTT client resides in the non-3GPP device that uses a non</w:t>
      </w:r>
      <w:r>
        <w:noBreakHyphen/>
        <w:t xml:space="preserve">3GPP access technology to access the MCPTT service. In this case the MCPTT gateway UE will relay the </w:t>
      </w:r>
      <w:proofErr w:type="spellStart"/>
      <w:r>
        <w:t>signaling</w:t>
      </w:r>
      <w:proofErr w:type="spellEnd"/>
      <w:r>
        <w:t xml:space="preserve"> between the MCPTT client and the MCPTT </w:t>
      </w:r>
      <w:r w:rsidR="009C135F">
        <w:t>System</w:t>
      </w:r>
      <w:r>
        <w:t xml:space="preserve"> as well as forward the media plane.</w:t>
      </w:r>
    </w:p>
    <w:p w14:paraId="58DE7EEE" w14:textId="77777777" w:rsidR="00F87820" w:rsidRDefault="00F87820" w:rsidP="00F87820">
      <w:pPr>
        <w:rPr>
          <w:noProof/>
        </w:rPr>
      </w:pPr>
    </w:p>
    <w:p w14:paraId="6AB84AE6" w14:textId="13A1AFED" w:rsidR="00F87820" w:rsidRPr="008642BE" w:rsidRDefault="00F87820" w:rsidP="00F87820">
      <w:pPr>
        <w:pStyle w:val="TH"/>
      </w:pPr>
      <w:r w:rsidRPr="00C1726B">
        <w:t xml:space="preserve"> </w:t>
      </w:r>
      <w:r w:rsidR="009C135F">
        <w:object w:dxaOrig="8376" w:dyaOrig="2676" w14:anchorId="053C1E5E">
          <v:shape id="_x0000_i1036" type="#_x0000_t75" style="width:420.1pt;height:134pt" o:ole="">
            <v:imagedata r:id="rId34" o:title=""/>
          </v:shape>
          <o:OLEObject Type="Embed" ProgID="Visio.Drawing.15" ShapeID="_x0000_i1036" DrawAspect="Content" ObjectID="_1787059480" r:id="rId35"/>
        </w:object>
      </w:r>
    </w:p>
    <w:p w14:paraId="1A8BF1F7" w14:textId="4071DD1F" w:rsidR="00AB56AE" w:rsidRDefault="00F87820" w:rsidP="00F87820">
      <w:pPr>
        <w:pStyle w:val="TF"/>
      </w:pPr>
      <w:r w:rsidRPr="008642BE">
        <w:t>Figure 5.</w:t>
      </w:r>
      <w:r>
        <w:t>6</w:t>
      </w:r>
      <w:r w:rsidRPr="008642BE">
        <w:t>.2-</w:t>
      </w:r>
      <w:r>
        <w:t>2</w:t>
      </w:r>
      <w:r w:rsidRPr="008642BE">
        <w:t xml:space="preserve">: </w:t>
      </w:r>
      <w:r>
        <w:t>Relationship between non-3GPP device, MCPTT gateway UE and the MCPTT server with the MCPTT client located in the non-3GPP device</w:t>
      </w:r>
    </w:p>
    <w:p w14:paraId="4534F721" w14:textId="099C7D45" w:rsidR="00D97E7E" w:rsidRPr="0011018A" w:rsidRDefault="00D97E7E" w:rsidP="00C1472A">
      <w:pPr>
        <w:pStyle w:val="Heading3"/>
        <w:rPr>
          <w:lang w:val="en-IN"/>
        </w:rPr>
      </w:pPr>
      <w:bookmarkStart w:id="248" w:name="_Toc171603548"/>
      <w:r>
        <w:t>5.</w:t>
      </w:r>
      <w:r>
        <w:rPr>
          <w:lang w:val="hr-HR"/>
        </w:rPr>
        <w:t>6</w:t>
      </w:r>
      <w:r>
        <w:t>.3</w:t>
      </w:r>
      <w:r>
        <w:tab/>
        <w:t>QoS for MCPTT gateway UE</w:t>
      </w:r>
      <w:bookmarkEnd w:id="248"/>
    </w:p>
    <w:p w14:paraId="1BF99298" w14:textId="537E7185" w:rsidR="00D97E7E" w:rsidRDefault="00C1472A" w:rsidP="00D97E7E">
      <w:r>
        <w:t>When the MCPTT client is on a non-3GPP device t</w:t>
      </w:r>
      <w:r w:rsidR="00D97E7E">
        <w:t>he use of the MCPTT gateway UE requires an IP network behind the MCPTT gateway UE. In a 5G network this can be achieved by the use of framed routing (see reference 3GPP TS 23.501 </w:t>
      </w:r>
      <w:r w:rsidR="00D97E7E" w:rsidRPr="002A205D">
        <w:t>[</w:t>
      </w:r>
      <w:r w:rsidR="002A205D" w:rsidRPr="002A205D">
        <w:t>95</w:t>
      </w:r>
      <w:r w:rsidR="00D97E7E" w:rsidRPr="002A205D">
        <w:t>]).</w:t>
      </w:r>
      <w:r w:rsidR="00D97E7E">
        <w:t xml:space="preserve"> In a 4G and 5G network this can be achieved by using local IP network behind the MCPTT gateway UE. In the case that a local IP network is used, MCPTT gateway UE needs to handle routing including network address translation (NAT). </w:t>
      </w:r>
    </w:p>
    <w:p w14:paraId="50799062" w14:textId="34D5D0A9" w:rsidR="00D97E7E" w:rsidRDefault="00D97E7E" w:rsidP="00D97E7E">
      <w:pPr>
        <w:rPr>
          <w:lang w:val="en-IN"/>
        </w:rPr>
      </w:pPr>
      <w:r>
        <w:rPr>
          <w:lang w:val="en-IN"/>
        </w:rPr>
        <w:t>When using a MCPTT gateway UE, the 3GPP QoS and priority functions shall be utilized between the MCPTT gateway UE and the packet gateway. QoS between the non 3GPP device and the MCPTT gateway UE is out of scope of 3GPP.</w:t>
      </w:r>
    </w:p>
    <w:p w14:paraId="62A4DE29" w14:textId="5181B6B6" w:rsidR="00D97E7E" w:rsidRDefault="00C1472A" w:rsidP="00D97E7E">
      <w:pPr>
        <w:rPr>
          <w:lang w:val="en-IN"/>
        </w:rPr>
      </w:pPr>
      <w:r>
        <w:rPr>
          <w:lang w:val="en-IN"/>
        </w:rPr>
        <w:t>In the case that MCPTT clients are hosted in non 3GPP devices the following applies. T</w:t>
      </w:r>
      <w:bookmarkStart w:id="249" w:name="_Hlk158798231"/>
      <w:r w:rsidR="00D97E7E">
        <w:rPr>
          <w:lang w:val="en-IN"/>
        </w:rPr>
        <w:t xml:space="preserve">he MCPTT system </w:t>
      </w:r>
      <w:r>
        <w:rPr>
          <w:lang w:val="en-IN"/>
        </w:rPr>
        <w:t>may</w:t>
      </w:r>
      <w:r w:rsidR="00D97E7E">
        <w:rPr>
          <w:lang w:val="en-IN"/>
        </w:rPr>
        <w:t xml:space="preserve"> use the P-Access-Network-Info header to determine the type of access network</w:t>
      </w:r>
      <w:bookmarkEnd w:id="249"/>
      <w:r w:rsidR="00D97E7E">
        <w:rPr>
          <w:lang w:val="en-IN"/>
        </w:rPr>
        <w:t xml:space="preserve">. </w:t>
      </w:r>
      <w:bookmarkStart w:id="250" w:name="_Hlk158798249"/>
      <w:r w:rsidR="00D97E7E">
        <w:rPr>
          <w:lang w:val="en-IN"/>
        </w:rPr>
        <w:t xml:space="preserve">However, the P-Access-Network-Info header does not include </w:t>
      </w:r>
      <w:r>
        <w:rPr>
          <w:lang w:val="en-IN"/>
        </w:rPr>
        <w:t xml:space="preserve">sufficient </w:t>
      </w:r>
      <w:r w:rsidR="00D97E7E">
        <w:rPr>
          <w:lang w:val="en-IN"/>
        </w:rPr>
        <w:t xml:space="preserve">information </w:t>
      </w:r>
      <w:r>
        <w:rPr>
          <w:lang w:val="en-IN"/>
        </w:rPr>
        <w:t xml:space="preserve">for the MCPTT system to determine </w:t>
      </w:r>
      <w:r w:rsidR="00D97E7E">
        <w:rPr>
          <w:lang w:val="en-IN"/>
        </w:rPr>
        <w:t xml:space="preserve">that the MCPTT client </w:t>
      </w:r>
      <w:r w:rsidR="00A14258">
        <w:rPr>
          <w:lang w:val="en-IN"/>
        </w:rPr>
        <w:t xml:space="preserve">is </w:t>
      </w:r>
      <w:r w:rsidR="00D97E7E">
        <w:rPr>
          <w:lang w:val="en-IN"/>
        </w:rPr>
        <w:t>us</w:t>
      </w:r>
      <w:r w:rsidR="00A14258">
        <w:rPr>
          <w:lang w:val="en-IN"/>
        </w:rPr>
        <w:t>ing</w:t>
      </w:r>
      <w:r w:rsidR="00D97E7E">
        <w:rPr>
          <w:lang w:val="en-IN"/>
        </w:rPr>
        <w:t xml:space="preserve"> a MCPTT gateway UE. Hence, </w:t>
      </w:r>
      <w:bookmarkEnd w:id="250"/>
      <w:r w:rsidR="00D97E7E">
        <w:rPr>
          <w:lang w:val="en-IN"/>
        </w:rPr>
        <w:t>the MCPTT client shall</w:t>
      </w:r>
      <w:bookmarkStart w:id="251" w:name="_Hlk158798264"/>
      <w:r w:rsidR="00D97E7E">
        <w:rPr>
          <w:lang w:val="en-IN"/>
        </w:rPr>
        <w:t xml:space="preserve"> additionally </w:t>
      </w:r>
      <w:bookmarkEnd w:id="251"/>
      <w:r w:rsidR="00D97E7E">
        <w:rPr>
          <w:lang w:val="en-IN"/>
        </w:rPr>
        <w:t xml:space="preserve">inform the MCPTT system that the MCPTT client uses a MCPTT gateway UE for which the MCPTT system shall request network resources. </w:t>
      </w:r>
    </w:p>
    <w:p w14:paraId="52A35B50" w14:textId="456AE28D" w:rsidR="00D97E7E" w:rsidRPr="00D97E7E" w:rsidRDefault="00A14258" w:rsidP="00D97E7E">
      <w:pPr>
        <w:rPr>
          <w:lang w:val="en-IN"/>
        </w:rPr>
      </w:pPr>
      <w:bookmarkStart w:id="252" w:name="_Hlk158798069"/>
      <w:r>
        <w:rPr>
          <w:lang w:val="en-IN"/>
        </w:rPr>
        <w:t>In the case that</w:t>
      </w:r>
      <w:r w:rsidRPr="006749A5">
        <w:rPr>
          <w:lang w:val="en-IN"/>
        </w:rPr>
        <w:t xml:space="preserve"> </w:t>
      </w:r>
      <w:r w:rsidR="00D97E7E" w:rsidRPr="006749A5">
        <w:rPr>
          <w:lang w:val="en-IN"/>
        </w:rPr>
        <w:t xml:space="preserve">MCPTT clients </w:t>
      </w:r>
      <w:r>
        <w:rPr>
          <w:lang w:val="en-IN"/>
        </w:rPr>
        <w:t xml:space="preserve">are </w:t>
      </w:r>
      <w:r w:rsidR="00D97E7E" w:rsidRPr="006749A5">
        <w:rPr>
          <w:lang w:val="en-IN"/>
        </w:rPr>
        <w:t>instantiated in a MCPTT gateway UE</w:t>
      </w:r>
      <w:r>
        <w:rPr>
          <w:lang w:val="en-IN"/>
        </w:rPr>
        <w:t>, the MCPTT clients</w:t>
      </w:r>
      <w:r w:rsidR="00D97E7E" w:rsidRPr="006749A5">
        <w:rPr>
          <w:lang w:val="en-IN"/>
        </w:rPr>
        <w:t xml:space="preserve"> shall utilize the existing quality of services functions</w:t>
      </w:r>
      <w:r w:rsidR="00D97E7E">
        <w:rPr>
          <w:lang w:val="en-IN"/>
        </w:rPr>
        <w:t>.</w:t>
      </w:r>
      <w:bookmarkEnd w:id="252"/>
      <w:r w:rsidR="00D97E7E">
        <w:rPr>
          <w:lang w:val="en-IN"/>
        </w:rPr>
        <w:t xml:space="preserve"> </w:t>
      </w:r>
    </w:p>
    <w:p w14:paraId="097E5930" w14:textId="77777777" w:rsidR="00517573" w:rsidRPr="0073469F" w:rsidRDefault="00517573" w:rsidP="00567124">
      <w:pPr>
        <w:pStyle w:val="Heading1"/>
      </w:pPr>
      <w:bookmarkStart w:id="253" w:name="_Toc20155516"/>
      <w:bookmarkStart w:id="254" w:name="_Toc27500671"/>
      <w:bookmarkStart w:id="255" w:name="_Toc36048796"/>
      <w:bookmarkStart w:id="256" w:name="_Toc45209559"/>
      <w:bookmarkStart w:id="257" w:name="_Toc51860384"/>
      <w:bookmarkStart w:id="258" w:name="_Toc171603549"/>
      <w:r w:rsidRPr="0073469F">
        <w:lastRenderedPageBreak/>
        <w:t>6</w:t>
      </w:r>
      <w:r w:rsidRPr="0073469F">
        <w:tab/>
        <w:t>Common procedures</w:t>
      </w:r>
      <w:bookmarkEnd w:id="253"/>
      <w:bookmarkEnd w:id="254"/>
      <w:bookmarkEnd w:id="255"/>
      <w:bookmarkEnd w:id="256"/>
      <w:bookmarkEnd w:id="257"/>
      <w:bookmarkEnd w:id="258"/>
    </w:p>
    <w:p w14:paraId="4F3039B0" w14:textId="77777777" w:rsidR="004539FE" w:rsidRPr="0073469F" w:rsidRDefault="004539FE" w:rsidP="00567124">
      <w:pPr>
        <w:pStyle w:val="Heading2"/>
      </w:pPr>
      <w:bookmarkStart w:id="259" w:name="_Toc20155517"/>
      <w:bookmarkStart w:id="260" w:name="_Toc27500672"/>
      <w:bookmarkStart w:id="261" w:name="_Toc36048797"/>
      <w:bookmarkStart w:id="262" w:name="_Toc45209560"/>
      <w:bookmarkStart w:id="263" w:name="_Toc51860385"/>
      <w:bookmarkStart w:id="264" w:name="_Toc171603550"/>
      <w:r w:rsidRPr="0073469F">
        <w:t>6.1</w:t>
      </w:r>
      <w:r w:rsidRPr="0073469F">
        <w:tab/>
        <w:t>Introduction</w:t>
      </w:r>
      <w:bookmarkEnd w:id="259"/>
      <w:bookmarkEnd w:id="260"/>
      <w:bookmarkEnd w:id="261"/>
      <w:bookmarkEnd w:id="262"/>
      <w:bookmarkEnd w:id="263"/>
      <w:bookmarkEnd w:id="264"/>
    </w:p>
    <w:p w14:paraId="0821F812" w14:textId="77777777" w:rsidR="004539FE" w:rsidRPr="0073469F" w:rsidRDefault="004539FE" w:rsidP="004539FE">
      <w:r w:rsidRPr="0073469F">
        <w:t>This clause describes the common procedures for each functional entity as specified.</w:t>
      </w:r>
    </w:p>
    <w:p w14:paraId="1A3689EE" w14:textId="77777777" w:rsidR="000C16C2" w:rsidRDefault="000073F2" w:rsidP="00567124">
      <w:pPr>
        <w:pStyle w:val="Heading2"/>
        <w:rPr>
          <w:noProof/>
        </w:rPr>
      </w:pPr>
      <w:bookmarkStart w:id="265" w:name="_Toc20155518"/>
      <w:bookmarkStart w:id="266" w:name="_Toc27500673"/>
      <w:bookmarkStart w:id="267" w:name="_Toc36048798"/>
      <w:bookmarkStart w:id="268" w:name="_Toc45209561"/>
      <w:bookmarkStart w:id="269" w:name="_Toc51860386"/>
      <w:bookmarkStart w:id="270" w:name="_Toc171603551"/>
      <w:r w:rsidRPr="0073469F">
        <w:rPr>
          <w:noProof/>
        </w:rPr>
        <w:t>6.2</w:t>
      </w:r>
      <w:r w:rsidRPr="0073469F">
        <w:rPr>
          <w:noProof/>
        </w:rPr>
        <w:tab/>
        <w:t>MCPTT client procedures</w:t>
      </w:r>
      <w:bookmarkEnd w:id="265"/>
      <w:bookmarkEnd w:id="266"/>
      <w:bookmarkEnd w:id="267"/>
      <w:bookmarkEnd w:id="268"/>
      <w:bookmarkEnd w:id="269"/>
      <w:bookmarkEnd w:id="270"/>
    </w:p>
    <w:p w14:paraId="39563C90" w14:textId="77777777" w:rsidR="006D6D19" w:rsidRPr="0073469F" w:rsidRDefault="006D6D19" w:rsidP="00567124">
      <w:pPr>
        <w:pStyle w:val="Heading3"/>
      </w:pPr>
      <w:bookmarkStart w:id="271" w:name="_Toc20155519"/>
      <w:bookmarkStart w:id="272" w:name="_Toc27500674"/>
      <w:bookmarkStart w:id="273" w:name="_Toc36048799"/>
      <w:bookmarkStart w:id="274" w:name="_Toc45209562"/>
      <w:bookmarkStart w:id="275" w:name="_Toc51860387"/>
      <w:bookmarkStart w:id="276" w:name="_Toc171603552"/>
      <w:r w:rsidRPr="0073469F">
        <w:t>6</w:t>
      </w:r>
      <w:r>
        <w:t>.2.0</w:t>
      </w:r>
      <w:r w:rsidRPr="0073469F">
        <w:tab/>
        <w:t xml:space="preserve">Distinction of requests </w:t>
      </w:r>
      <w:r>
        <w:t>at</w:t>
      </w:r>
      <w:r w:rsidRPr="0073469F">
        <w:t xml:space="preserve"> the MCPTT </w:t>
      </w:r>
      <w:r>
        <w:t>client</w:t>
      </w:r>
      <w:bookmarkEnd w:id="271"/>
      <w:bookmarkEnd w:id="272"/>
      <w:bookmarkEnd w:id="273"/>
      <w:bookmarkEnd w:id="274"/>
      <w:bookmarkEnd w:id="275"/>
      <w:bookmarkEnd w:id="276"/>
    </w:p>
    <w:p w14:paraId="3C5E36A1" w14:textId="77777777" w:rsidR="006D6D19" w:rsidRPr="00C41F1B" w:rsidRDefault="006D6D19" w:rsidP="00567124">
      <w:pPr>
        <w:pStyle w:val="Heading4"/>
        <w:rPr>
          <w:noProof/>
        </w:rPr>
      </w:pPr>
      <w:bookmarkStart w:id="277" w:name="_Toc20155520"/>
      <w:bookmarkStart w:id="278" w:name="_Toc27500675"/>
      <w:bookmarkStart w:id="279" w:name="_Toc36048800"/>
      <w:bookmarkStart w:id="280" w:name="_Toc45209563"/>
      <w:bookmarkStart w:id="281" w:name="_Toc51860388"/>
      <w:bookmarkStart w:id="282" w:name="_Toc171603553"/>
      <w:r w:rsidRPr="00C41F1B">
        <w:rPr>
          <w:noProof/>
        </w:rPr>
        <w:t>6.</w:t>
      </w:r>
      <w:r>
        <w:rPr>
          <w:noProof/>
        </w:rPr>
        <w:t>2.0.1</w:t>
      </w:r>
      <w:r w:rsidRPr="00C41F1B">
        <w:rPr>
          <w:noProof/>
        </w:rPr>
        <w:tab/>
        <w:t>SIP MESSAGE request</w:t>
      </w:r>
      <w:bookmarkEnd w:id="277"/>
      <w:bookmarkEnd w:id="278"/>
      <w:bookmarkEnd w:id="279"/>
      <w:bookmarkEnd w:id="280"/>
      <w:bookmarkEnd w:id="281"/>
      <w:bookmarkEnd w:id="282"/>
    </w:p>
    <w:p w14:paraId="0562A1EC" w14:textId="77777777" w:rsidR="006D6D19" w:rsidRDefault="006D6D19" w:rsidP="006D6D19">
      <w:r w:rsidRPr="00C41F1B">
        <w:t xml:space="preserve">The MCPTT </w:t>
      </w:r>
      <w:r>
        <w:t>client</w:t>
      </w:r>
      <w:r w:rsidRPr="00C41F1B">
        <w:t xml:space="preserve"> needs to distinguish between the following SIP </w:t>
      </w:r>
      <w:r w:rsidRPr="00C41F1B">
        <w:rPr>
          <w:lang w:eastAsia="ko-KR"/>
        </w:rPr>
        <w:t>MESSAGE</w:t>
      </w:r>
      <w:r w:rsidRPr="00C41F1B">
        <w:t xml:space="preserve"> request</w:t>
      </w:r>
      <w:r>
        <w:t>s:</w:t>
      </w:r>
    </w:p>
    <w:p w14:paraId="4A800866" w14:textId="572F407A" w:rsidR="005C4DF9" w:rsidRPr="00C41F1B" w:rsidRDefault="005C4DF9" w:rsidP="005C4DF9">
      <w:pPr>
        <w:pStyle w:val="B1"/>
        <w:rPr>
          <w:noProof/>
        </w:rPr>
      </w:pPr>
      <w:bookmarkStart w:id="283" w:name="_Toc20155521"/>
      <w:bookmarkStart w:id="284" w:name="_Toc27500676"/>
      <w:bookmarkStart w:id="285" w:name="_Toc36048801"/>
      <w:bookmarkStart w:id="286" w:name="_Toc45209564"/>
      <w:bookmarkStart w:id="287" w:name="_Toc51860389"/>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"application/vnd.3gpp.mcptt-location-info+xml" and includ</w:t>
      </w:r>
      <w:r w:rsidRPr="00D1598A">
        <w:t>ing</w:t>
      </w:r>
      <w:r w:rsidRPr="00C41F1B">
        <w:t xml:space="preserve"> an XML body containing a Location root element containing a Configuration element. Such requests are known as "SIP MESSAGE request for location report configuration" in the present document;</w:t>
      </w:r>
    </w:p>
    <w:p w14:paraId="2CCF1E3A" w14:textId="2FA2961C"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"application/vnd.3gpp.mcptt-location-info+xml" and includ</w:t>
      </w:r>
      <w:r w:rsidRPr="00D1598A">
        <w:t>ing</w:t>
      </w:r>
      <w:r w:rsidRPr="00C41F1B">
        <w:t xml:space="preserve"> an XML body containing a Location root element containing a Request element. Such requests are known as "SIP MESSAGE request for location report request" in the present document</w:t>
      </w:r>
      <w:r>
        <w:t>;</w:t>
      </w:r>
    </w:p>
    <w:p w14:paraId="20C76380" w14:textId="4D0C8EC8"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r>
        <w:t>request</w:t>
      </w:r>
      <w:r w:rsidRPr="00121E66">
        <w:t>-type&gt; element set to a value of "</w:t>
      </w:r>
      <w:r>
        <w:t>private-call-call-back-request". Such requests are known as "SIP MESSAGE request for private call call-back request for terminating client";</w:t>
      </w:r>
    </w:p>
    <w:p w14:paraId="1C40E378" w14:textId="73D202A3" w:rsidR="005C4DF9" w:rsidRDefault="005C4DF9" w:rsidP="005C4DF9">
      <w:pPr>
        <w:pStyle w:val="B1"/>
      </w:pPr>
      <w:r>
        <w:t xml:space="preserve"> </w:t>
      </w: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r>
        <w:t>request</w:t>
      </w:r>
      <w:r w:rsidRPr="00121E66">
        <w:t>-type&gt; element set to a value of "</w:t>
      </w:r>
      <w:r>
        <w:t>private-call-call-back-cancel-request". Such requests are known as "SIP MESSAGE request for private call call-back cancel request for terminating client";</w:t>
      </w:r>
    </w:p>
    <w:p w14:paraId="00632E64" w14:textId="6ACE69FA"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r>
        <w:t>response</w:t>
      </w:r>
      <w:r w:rsidRPr="00121E66">
        <w:t>-type&gt; element set to a value of "</w:t>
      </w:r>
      <w:r>
        <w:t>private-call-call-back-response". Such requests are known as "SIP MESSAGE request for private call call-back response for terminating client";</w:t>
      </w:r>
    </w:p>
    <w:p w14:paraId="77F763DA" w14:textId="34F10CB5" w:rsidR="005C4DF9" w:rsidRPr="00721C14"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r>
        <w:t>response</w:t>
      </w:r>
      <w:r w:rsidRPr="00121E66">
        <w:t>-type&gt; element set to a value of "</w:t>
      </w:r>
      <w:r>
        <w:t>private-call-call-back-cancel-response". Such requests are known as "SIP MESSAGE request for private call call-back cancel response for terminating client"</w:t>
      </w:r>
      <w:r w:rsidRPr="00721C14">
        <w:t>;</w:t>
      </w:r>
    </w:p>
    <w:p w14:paraId="68BEA4DF" w14:textId="22C76613"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r>
        <w:t>request</w:t>
      </w:r>
      <w:r w:rsidRPr="00121E66">
        <w:t>-type&gt; element set to a value of "</w:t>
      </w:r>
      <w:r>
        <w:t>group-selection-change-request". Such requests are known as "SIP MESSAGE request for group selection change request for terminating client";</w:t>
      </w:r>
    </w:p>
    <w:p w14:paraId="74C7DED8" w14:textId="071B2918" w:rsidR="005C4DF9" w:rsidRPr="00763F9F"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r>
        <w:t>response</w:t>
      </w:r>
      <w:r w:rsidRPr="00121E66">
        <w:t>-type&gt; element set to a value of "</w:t>
      </w:r>
      <w:r>
        <w:t>group-selection-change-response". Such requests are known as "SIP MESSAGE request for group selection change response for terminating client"</w:t>
      </w:r>
      <w:r w:rsidRPr="00763F9F">
        <w:t>;</w:t>
      </w:r>
    </w:p>
    <w:p w14:paraId="32BCEA86" w14:textId="1A175925" w:rsidR="005C4DF9" w:rsidRDefault="005C4DF9" w:rsidP="005C4DF9">
      <w:pPr>
        <w:pStyle w:val="B1"/>
      </w:pPr>
      <w:r w:rsidRPr="00C41F1B">
        <w:rPr>
          <w:noProof/>
        </w:rPr>
        <w:lastRenderedPageBreak/>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r>
        <w:t>request</w:t>
      </w:r>
      <w:r w:rsidRPr="00121E66">
        <w:t>-type&gt; element set to a value of "</w:t>
      </w:r>
      <w:r>
        <w:t>remotely-initiated-group-call-</w:t>
      </w:r>
      <w:r w:rsidRPr="004346C1">
        <w:t>request</w:t>
      </w:r>
      <w:r>
        <w:t xml:space="preserve">". Such requests are known as "SIP MESSAGE request for remotely initiated group call </w:t>
      </w:r>
      <w:r w:rsidRPr="004346C1">
        <w:t>request</w:t>
      </w:r>
      <w:r>
        <w:t xml:space="preserve"> for terminating client";</w:t>
      </w:r>
    </w:p>
    <w:p w14:paraId="147DD972" w14:textId="6BE752FD" w:rsidR="005C4DF9" w:rsidRPr="00B46C9B"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r>
        <w:t>response</w:t>
      </w:r>
      <w:r w:rsidRPr="00121E66">
        <w:t>-type&gt; element set to a value of "</w:t>
      </w:r>
      <w:r>
        <w:t>remotely-initiated-group-call-response". Such requests are known as "SIP MESSAGE request for remotely initiated group call response for terminating client";</w:t>
      </w:r>
    </w:p>
    <w:p w14:paraId="3B0B97D2" w14:textId="7A6D46D1"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r>
        <w:t>request</w:t>
      </w:r>
      <w:r w:rsidRPr="00121E66">
        <w:t>-type&gt; element set to a value of "</w:t>
      </w:r>
      <w:r>
        <w:t>remotely-initiated-private-call-</w:t>
      </w:r>
      <w:r w:rsidRPr="004346C1">
        <w:t>request</w:t>
      </w:r>
      <w:r>
        <w:t xml:space="preserve">". Such requests are known as "SIP MESSAGE request for remotely initiated private call </w:t>
      </w:r>
      <w:r w:rsidRPr="004346C1">
        <w:t>request</w:t>
      </w:r>
      <w:r>
        <w:t xml:space="preserve"> for terminating client";</w:t>
      </w:r>
    </w:p>
    <w:p w14:paraId="46CC2FFA" w14:textId="76BFD95C"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r>
        <w:t>response</w:t>
      </w:r>
      <w:r w:rsidRPr="00121E66">
        <w:t>-type&gt; element set to a value of "</w:t>
      </w:r>
      <w:r>
        <w:t>remotely-initiated-private-call-response". Such requests are known as "SIP MESSAGE request for remotely initiated private call response for terminating client";</w:t>
      </w:r>
    </w:p>
    <w:p w14:paraId="225957BF" w14:textId="601D22C6" w:rsidR="005C4DF9" w:rsidRPr="000A489E" w:rsidRDefault="005C4DF9" w:rsidP="005C4DF9">
      <w:pPr>
        <w:pStyle w:val="B1"/>
      </w:pPr>
      <w:r>
        <w:t>-</w:t>
      </w:r>
      <w:r>
        <w:tab/>
      </w:r>
      <w:r w:rsidRPr="00C41F1B">
        <w:rPr>
          <w:noProof/>
        </w:rPr>
        <w:t>SIP MESSAGE request</w:t>
      </w:r>
      <w:r w:rsidRPr="00D1598A">
        <w:rPr>
          <w:noProof/>
        </w:rPr>
        <w:t>s</w:t>
      </w:r>
      <w:r w:rsidRPr="00C41F1B">
        <w:rPr>
          <w:noProof/>
        </w:rPr>
        <w:t xml:space="preserve"> routed to the MCPTT client containing a Content-Type header field set to </w:t>
      </w:r>
      <w:r w:rsidRPr="00C41F1B">
        <w:t>"application/</w:t>
      </w:r>
      <w:proofErr w:type="spellStart"/>
      <w:r>
        <w:t>mikey</w:t>
      </w:r>
      <w:proofErr w:type="spellEnd"/>
      <w:r w:rsidRPr="00C41F1B">
        <w:t>" and</w:t>
      </w:r>
      <w:r>
        <w:t xml:space="preserve"> a CSB-ID containing a CSK-ID. Such requests are known as "SIP MESSAGE request for CSK download for terminating client"</w:t>
      </w:r>
      <w:r>
        <w:rPr>
          <w:lang w:val="en-US"/>
        </w:rPr>
        <w:t>;</w:t>
      </w:r>
    </w:p>
    <w:p w14:paraId="588810A1" w14:textId="6D2EEAB7" w:rsidR="005C4DF9" w:rsidRPr="00321B0A" w:rsidRDefault="005C4DF9" w:rsidP="005C4DF9">
      <w:pPr>
        <w:pStyle w:val="B1"/>
      </w:pPr>
      <w:r w:rsidRPr="00D31BAA">
        <w:t>-</w:t>
      </w:r>
      <w:r w:rsidRPr="00D31BAA">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&lt;</w:t>
      </w:r>
      <w:proofErr w:type="spellStart"/>
      <w:r>
        <w:t>mcptt</w:t>
      </w:r>
      <w:proofErr w:type="spellEnd"/>
      <w:r>
        <w:t xml:space="preserve">-info&gt;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r>
        <w:t>emergency-</w:t>
      </w:r>
      <w:r w:rsidRPr="00D31BAA">
        <w:t>alert</w:t>
      </w:r>
      <w:r>
        <w:t>-area</w:t>
      </w:r>
      <w:r w:rsidRPr="00D31BAA">
        <w:t>-</w:t>
      </w:r>
      <w:proofErr w:type="spellStart"/>
      <w:r w:rsidRPr="00D31BAA">
        <w:t>ind</w:t>
      </w:r>
      <w:proofErr w:type="spellEnd"/>
      <w:r w:rsidRPr="00121E66">
        <w:t>&gt; element</w:t>
      </w:r>
      <w:r>
        <w:t xml:space="preserve">. Such requests are known as "SIP MESSAGE request for </w:t>
      </w:r>
      <w:r w:rsidRPr="00D31BAA">
        <w:t xml:space="preserve">notification of entry into </w:t>
      </w:r>
      <w:r>
        <w:t xml:space="preserve">or exit from an </w:t>
      </w:r>
      <w:r w:rsidRPr="00D31BAA">
        <w:t>emergency alert area</w:t>
      </w:r>
      <w:r>
        <w:t>"</w:t>
      </w:r>
      <w:r w:rsidRPr="00321B0A">
        <w:t>;</w:t>
      </w:r>
    </w:p>
    <w:p w14:paraId="76F2CCF2" w14:textId="3AE72364" w:rsidR="005C4DF9" w:rsidRDefault="005C4DF9" w:rsidP="005C4DF9">
      <w:pPr>
        <w:pStyle w:val="B1"/>
        <w:rPr>
          <w:lang w:val="en-US"/>
        </w:rPr>
      </w:pPr>
      <w:r>
        <w:t>-</w:t>
      </w:r>
      <w:r>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&lt;</w:t>
      </w:r>
      <w:proofErr w:type="spellStart"/>
      <w:r>
        <w:t>mcptt</w:t>
      </w:r>
      <w:proofErr w:type="spellEnd"/>
      <w:r>
        <w:t xml:space="preserve">-info&gt;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r>
        <w:t>group-geo-area</w:t>
      </w:r>
      <w:r w:rsidRPr="00D31BAA">
        <w:t>-</w:t>
      </w:r>
      <w:proofErr w:type="spellStart"/>
      <w:r w:rsidRPr="00D31BAA">
        <w:t>ind</w:t>
      </w:r>
      <w:proofErr w:type="spellEnd"/>
      <w:r w:rsidRPr="00121E66">
        <w:t>&gt; element</w:t>
      </w:r>
      <w:r>
        <w:t xml:space="preserve">. Such requests are known as "SIP MESSAGE request for </w:t>
      </w:r>
      <w:r w:rsidRPr="00D31BAA">
        <w:t xml:space="preserve">notification of entry into </w:t>
      </w:r>
      <w:r>
        <w:t>or exit from a group geographic</w:t>
      </w:r>
      <w:r w:rsidRPr="00D31BAA">
        <w:t xml:space="preserve"> area</w:t>
      </w:r>
      <w:r>
        <w:t>"</w:t>
      </w:r>
      <w:r w:rsidRPr="006E208F">
        <w:t>;</w:t>
      </w:r>
    </w:p>
    <w:p w14:paraId="5BAD65A9" w14:textId="09C49476"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MCPTT </w:t>
      </w:r>
      <w:r>
        <w:t>client</w:t>
      </w:r>
      <w:r w:rsidRPr="00391887">
        <w:t xml:space="preserve"> </w:t>
      </w:r>
      <w:r>
        <w:t xml:space="preserve">with </w:t>
      </w:r>
      <w:r w:rsidRPr="00391887">
        <w:rPr>
          <w:lang w:val="en-US"/>
        </w:rPr>
        <w:t xml:space="preserve">the Request-URI set to a public </w:t>
      </w:r>
      <w:r>
        <w:rPr>
          <w:lang w:val="en-US"/>
        </w:rPr>
        <w:t>user</w:t>
      </w:r>
      <w:r w:rsidRPr="00391887">
        <w:rPr>
          <w:lang w:val="en-US"/>
        </w:rPr>
        <w:t xml:space="preserve"> identity of the </w:t>
      </w:r>
      <w:r>
        <w:rPr>
          <w:lang w:val="en-US"/>
        </w:rPr>
        <w:t>MCPTT 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xml:space="preserve"> and a &lt;regroup-action&gt; element set to "create"</w:t>
      </w:r>
      <w:r w:rsidRPr="00391887">
        <w:t xml:space="preserve">. Such requests are known as "SIP </w:t>
      </w:r>
      <w:r>
        <w:t>MESSAGE</w:t>
      </w:r>
      <w:r w:rsidRPr="00391887">
        <w:t xml:space="preserve"> request </w:t>
      </w:r>
      <w:r>
        <w:t>to the MCPTT client to request creation of a</w:t>
      </w:r>
      <w:r w:rsidRPr="00391887">
        <w:t xml:space="preserve"> regroup using preconfigured group" in the procedures in the present document</w:t>
      </w:r>
      <w:r w:rsidRPr="00E6756E">
        <w:t>;</w:t>
      </w:r>
    </w:p>
    <w:p w14:paraId="2621E714" w14:textId="71F2D87C"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MCPTT </w:t>
      </w:r>
      <w:r>
        <w:t>client</w:t>
      </w:r>
      <w:r w:rsidRPr="00391887">
        <w:t xml:space="preserve"> </w:t>
      </w:r>
      <w:r>
        <w:t xml:space="preserve">with </w:t>
      </w:r>
      <w:r w:rsidRPr="00391887">
        <w:rPr>
          <w:lang w:val="en-US"/>
        </w:rPr>
        <w:t xml:space="preserve">the Request-URI set to a public </w:t>
      </w:r>
      <w:r>
        <w:rPr>
          <w:lang w:val="en-US"/>
        </w:rPr>
        <w:t>user</w:t>
      </w:r>
      <w:r w:rsidRPr="00391887">
        <w:rPr>
          <w:lang w:val="en-US"/>
        </w:rPr>
        <w:t xml:space="preserve"> identity of the </w:t>
      </w:r>
      <w:r>
        <w:rPr>
          <w:lang w:val="en-US"/>
        </w:rPr>
        <w:t>MCPTT 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xml:space="preserve"> and a &lt;regroup-action&gt; element set to "remove"</w:t>
      </w:r>
      <w:r w:rsidRPr="00391887">
        <w:t xml:space="preserve">. Such requests are known as "SIP </w:t>
      </w:r>
      <w:r>
        <w:t>MESSAGE</w:t>
      </w:r>
      <w:r w:rsidRPr="00391887">
        <w:t xml:space="preserve"> request </w:t>
      </w:r>
      <w:r>
        <w:t>to the MCPTT client to request removal of a</w:t>
      </w:r>
      <w:r w:rsidRPr="00391887">
        <w:t xml:space="preserve"> regroup using preconfigured group" in the procedures in the present document</w:t>
      </w:r>
      <w:r w:rsidRPr="00BA75BD">
        <w:t>;</w:t>
      </w:r>
    </w:p>
    <w:p w14:paraId="7DAAA634" w14:textId="335F3A3C" w:rsidR="005C4DF9" w:rsidRPr="00B46C9B" w:rsidRDefault="005C4DF9" w:rsidP="005C4DF9">
      <w:pPr>
        <w:pStyle w:val="B1"/>
      </w:pPr>
      <w:r>
        <w:rPr>
          <w:noProof/>
        </w:rPr>
        <w:t>-</w:t>
      </w:r>
      <w:r>
        <w:rPr>
          <w:noProof/>
        </w:rPr>
        <w:tab/>
      </w:r>
      <w:r w:rsidRPr="00C41F1B">
        <w:rPr>
          <w:noProof/>
        </w:rPr>
        <w:t xml:space="preserve">SIP MESSAGE request routed to the MCPTT client containing a Content-Type header field set to </w:t>
      </w:r>
      <w:r w:rsidRPr="00C41F1B">
        <w:t xml:space="preserve">"application/vnd.3gpp.mcptt-info+xml" and includes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r>
        <w:t>request</w:t>
      </w:r>
      <w:r w:rsidRPr="00121E66">
        <w:t>-type&gt; element set to a value of "</w:t>
      </w:r>
      <w:r>
        <w:t>transfer-private-call-request". Such requests are known as "SIP MESSAGE request for transfer private call request for terminating client";</w:t>
      </w:r>
    </w:p>
    <w:p w14:paraId="16B72516" w14:textId="5A3CD168" w:rsidR="005C4DF9" w:rsidRPr="00CA29FD" w:rsidRDefault="005C4DF9" w:rsidP="005C4DF9">
      <w:pPr>
        <w:pStyle w:val="B1"/>
        <w:rPr>
          <w:lang w:val="hr-HR"/>
        </w:rPr>
      </w:pPr>
      <w:r w:rsidRPr="00C41F1B">
        <w:rPr>
          <w:noProof/>
        </w:rPr>
        <w:t>-</w:t>
      </w:r>
      <w:r w:rsidRPr="00C41F1B">
        <w:rPr>
          <w:noProof/>
        </w:rPr>
        <w:tab/>
        <w:t xml:space="preserve">SIP MESSAGE request routed to the MCPTT client containing a Content-Type header field set to </w:t>
      </w:r>
      <w:r w:rsidRPr="00C41F1B">
        <w:t xml:space="preserve">"application/vnd.3gpp.mcptt-info+xml" and includes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proofErr w:type="spellStart"/>
      <w:r>
        <w:t>responset</w:t>
      </w:r>
      <w:proofErr w:type="spellEnd"/>
      <w:r w:rsidRPr="00121E66">
        <w:t>-type&gt; element set to a value of "</w:t>
      </w:r>
      <w:r>
        <w:t>transfer-private-call-</w:t>
      </w:r>
      <w:r w:rsidRPr="004346C1">
        <w:t>re</w:t>
      </w:r>
      <w:r>
        <w:t xml:space="preserve">sponse". Such requests are known as "SIP MESSAGE request for transfer private call </w:t>
      </w:r>
      <w:r w:rsidRPr="004346C1">
        <w:t>re</w:t>
      </w:r>
      <w:r>
        <w:t>sponse for terminating client"</w:t>
      </w:r>
      <w:r>
        <w:rPr>
          <w:lang w:val="hr-HR"/>
        </w:rPr>
        <w:t>;</w:t>
      </w:r>
    </w:p>
    <w:p w14:paraId="0B166AC7" w14:textId="2203DC53" w:rsidR="005C4DF9" w:rsidRPr="00B46C9B" w:rsidRDefault="005C4DF9" w:rsidP="005C4DF9">
      <w:pPr>
        <w:pStyle w:val="B1"/>
      </w:pPr>
      <w:r>
        <w:rPr>
          <w:noProof/>
        </w:rPr>
        <w:t>-</w:t>
      </w:r>
      <w:r>
        <w:rPr>
          <w:noProof/>
        </w:rPr>
        <w:tab/>
      </w:r>
      <w:r w:rsidRPr="00C41F1B">
        <w:rPr>
          <w:noProof/>
        </w:rPr>
        <w:t xml:space="preserve">SIP MESSAGE request routed to the MCPTT client containing a Content-Type header field set to </w:t>
      </w:r>
      <w:r w:rsidRPr="00C41F1B">
        <w:t xml:space="preserve">"application/vnd.3gpp.mcptt-info+xml" and includes an XML body containing a </w:t>
      </w:r>
      <w:r>
        <w:t>&lt;</w:t>
      </w:r>
      <w:proofErr w:type="spellStart"/>
      <w:r>
        <w:t>mcpttinfo</w:t>
      </w:r>
      <w:proofErr w:type="spellEnd"/>
      <w:r>
        <w:t xml:space="preserve">&gt; </w:t>
      </w:r>
      <w:r w:rsidRPr="00C41F1B">
        <w:t xml:space="preserve">root element </w:t>
      </w:r>
      <w:r w:rsidRPr="00121E66">
        <w:lastRenderedPageBreak/>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r>
        <w:t>request</w:t>
      </w:r>
      <w:r w:rsidRPr="00121E66">
        <w:t>-type&gt; element set to a value of "</w:t>
      </w:r>
      <w:r>
        <w:t>forward-private-call-request". Such requests are known as "SIP MESSAGE request for forwarding private call request for terminating client";</w:t>
      </w:r>
    </w:p>
    <w:p w14:paraId="760B0717" w14:textId="57588A1E" w:rsidR="005C4DF9" w:rsidRDefault="005C4DF9" w:rsidP="005C4DF9">
      <w:pPr>
        <w:pStyle w:val="B1"/>
      </w:pPr>
      <w:r w:rsidRPr="00C41F1B">
        <w:rPr>
          <w:noProof/>
        </w:rPr>
        <w:t>-</w:t>
      </w:r>
      <w:r w:rsidRPr="00C41F1B">
        <w:rPr>
          <w:noProof/>
        </w:rPr>
        <w:tab/>
        <w:t xml:space="preserve">SIP MESSAGE request routed to the MCPTT client containing a Content-Type header field set to </w:t>
      </w:r>
      <w:r w:rsidRPr="00C41F1B">
        <w:t xml:space="preserve">"application/vnd.3gpp.mcptt-info+xml" and includes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proofErr w:type="spellStart"/>
      <w:r>
        <w:t>responset</w:t>
      </w:r>
      <w:proofErr w:type="spellEnd"/>
      <w:r w:rsidRPr="00121E66">
        <w:t>-type&gt; element set to a value of "</w:t>
      </w:r>
      <w:r>
        <w:t>forward-private-call-</w:t>
      </w:r>
      <w:r w:rsidRPr="004346C1">
        <w:t>re</w:t>
      </w:r>
      <w:r>
        <w:t xml:space="preserve">sponse". Such requests are known as "SIP MESSAGE request for </w:t>
      </w:r>
      <w:r w:rsidRPr="00CA67D2">
        <w:t>forwarding</w:t>
      </w:r>
      <w:r>
        <w:t xml:space="preserve"> private call </w:t>
      </w:r>
      <w:r w:rsidRPr="004346C1">
        <w:t>re</w:t>
      </w:r>
      <w:r>
        <w:t>sponse for terminating client"</w:t>
      </w:r>
      <w:r w:rsidR="00B84145">
        <w:t>;</w:t>
      </w:r>
    </w:p>
    <w:p w14:paraId="4910496B" w14:textId="7AB77C3C" w:rsidR="00B84145" w:rsidRDefault="00B84145" w:rsidP="005C4DF9">
      <w:pPr>
        <w:pStyle w:val="B1"/>
      </w:pPr>
      <w:r>
        <w:t>-</w:t>
      </w:r>
      <w:r>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&lt;</w:t>
      </w:r>
      <w:proofErr w:type="spellStart"/>
      <w:r>
        <w:t>mcptt</w:t>
      </w:r>
      <w:proofErr w:type="spellEnd"/>
      <w:r>
        <w:t xml:space="preserve">-info&gt;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DF09D7">
        <w:t>adhoc</w:t>
      </w:r>
      <w:proofErr w:type="spellEnd"/>
      <w:r w:rsidRPr="00DF09D7">
        <w:t>-emergency-alert-</w:t>
      </w:r>
      <w:proofErr w:type="spellStart"/>
      <w:r w:rsidRPr="00DF09D7">
        <w:t>ind</w:t>
      </w:r>
      <w:proofErr w:type="spellEnd"/>
      <w:r w:rsidRPr="00121E66">
        <w:t>&gt; element</w:t>
      </w:r>
      <w:r>
        <w:t xml:space="preserve">. Such requests are known as "SIP MESSAGE request for </w:t>
      </w:r>
      <w:proofErr w:type="spellStart"/>
      <w:r>
        <w:t>adhoc</w:t>
      </w:r>
      <w:proofErr w:type="spellEnd"/>
      <w:r>
        <w:t xml:space="preserve"> group emergency notification"</w:t>
      </w:r>
      <w:r w:rsidR="00E91B03">
        <w:t>; and</w:t>
      </w:r>
    </w:p>
    <w:p w14:paraId="503B2DD8" w14:textId="7009D8D3" w:rsidR="00E91B03" w:rsidRPr="00513F5C" w:rsidRDefault="00E91B03" w:rsidP="005C4DF9">
      <w:pPr>
        <w:pStyle w:val="B1"/>
        <w:rPr>
          <w:lang w:val="en-US"/>
        </w:rPr>
      </w:pPr>
      <w:r>
        <w:t>-</w:t>
      </w:r>
      <w:r>
        <w:tab/>
      </w:r>
      <w:r w:rsidRPr="0073469F">
        <w:t xml:space="preserve">SIP </w:t>
      </w:r>
      <w:r>
        <w:t>MESSAGE</w:t>
      </w:r>
      <w:r w:rsidRPr="0073469F">
        <w:t xml:space="preserve"> requests routed to the</w:t>
      </w:r>
      <w:r>
        <w:t xml:space="preserve"> </w:t>
      </w:r>
      <w:r w:rsidRPr="00C41F1B">
        <w:t xml:space="preserve">MCPTT client </w:t>
      </w:r>
      <w:r>
        <w:t xml:space="preserve">with </w:t>
      </w:r>
      <w:r w:rsidRPr="0073469F">
        <w:t xml:space="preserve">the Request-URI set to the </w:t>
      </w:r>
      <w:r w:rsidRPr="0073469F">
        <w:rPr>
          <w:lang w:eastAsia="ko-KR"/>
        </w:rPr>
        <w:t xml:space="preserve">public </w:t>
      </w:r>
      <w:r>
        <w:rPr>
          <w:lang w:val="en-US"/>
        </w:rPr>
        <w:t>user</w:t>
      </w:r>
      <w:r w:rsidRPr="00391887">
        <w:rPr>
          <w:lang w:val="en-US"/>
        </w:rPr>
        <w:t xml:space="preserve"> </w:t>
      </w:r>
      <w:r w:rsidRPr="0073469F">
        <w:rPr>
          <w:lang w:eastAsia="ko-KR"/>
        </w:rPr>
        <w:t xml:space="preserve">identity of the </w:t>
      </w:r>
      <w:r>
        <w:rPr>
          <w:lang w:val="en-US"/>
        </w:rPr>
        <w:t>MCPTT user</w:t>
      </w:r>
      <w:r w:rsidRPr="00391887">
        <w:rPr>
          <w:lang w:val="en-US"/>
        </w:rPr>
        <w:t xml:space="preserve"> </w:t>
      </w:r>
      <w:r>
        <w:t xml:space="preserve">and containing a Content-Type header field set to </w:t>
      </w:r>
      <w:r w:rsidRPr="002E2750">
        <w:t>"application/vnd.3gpp.mcptt-info+xml"</w:t>
      </w:r>
      <w:r>
        <w:t xml:space="preserve"> and including an XML body containing a &lt;</w:t>
      </w:r>
      <w:proofErr w:type="spellStart"/>
      <w:r>
        <w:t>mcpttinfo</w:t>
      </w:r>
      <w:proofErr w:type="spellEnd"/>
      <w:r>
        <w:t>&gt; root element containing a &lt;</w:t>
      </w:r>
      <w:proofErr w:type="spellStart"/>
      <w:r>
        <w:t>mcptt</w:t>
      </w:r>
      <w:proofErr w:type="spellEnd"/>
      <w:r>
        <w:t xml:space="preserve">-Params&gt; element containing an </w:t>
      </w:r>
      <w:r w:rsidRPr="0073469F">
        <w:t>&lt;</w:t>
      </w:r>
      <w:proofErr w:type="spellStart"/>
      <w:r>
        <w:t>imminentperil-ind</w:t>
      </w:r>
      <w:proofErr w:type="spellEnd"/>
      <w:r>
        <w:t xml:space="preserve">&gt; element. </w:t>
      </w:r>
      <w:r w:rsidRPr="0073469F">
        <w:t xml:space="preserve">Such requests are known as "SIP </w:t>
      </w:r>
      <w:r>
        <w:t>MESSAGE</w:t>
      </w:r>
      <w:r w:rsidRPr="0073469F">
        <w:t xml:space="preserve"> request for</w:t>
      </w:r>
      <w:r>
        <w:t xml:space="preserve"> imminent peril state change notification for terminating MCPTT client"</w:t>
      </w:r>
      <w:r w:rsidRPr="0073469F">
        <w:t xml:space="preserve"> in the procedures in </w:t>
      </w:r>
      <w:r>
        <w:t>the present</w:t>
      </w:r>
      <w:r w:rsidRPr="0073469F">
        <w:t xml:space="preserve"> document</w:t>
      </w:r>
      <w:r>
        <w:t>.</w:t>
      </w:r>
    </w:p>
    <w:p w14:paraId="0FEC21CC" w14:textId="77777777" w:rsidR="000073F2" w:rsidRPr="0073469F" w:rsidRDefault="000073F2" w:rsidP="00567124">
      <w:pPr>
        <w:pStyle w:val="Heading3"/>
      </w:pPr>
      <w:bookmarkStart w:id="288" w:name="_Toc171603554"/>
      <w:r w:rsidRPr="0073469F">
        <w:t>6.2.1</w:t>
      </w:r>
      <w:r w:rsidRPr="0073469F">
        <w:tab/>
        <w:t>SDP offer generation</w:t>
      </w:r>
      <w:bookmarkEnd w:id="283"/>
      <w:bookmarkEnd w:id="284"/>
      <w:bookmarkEnd w:id="285"/>
      <w:bookmarkEnd w:id="286"/>
      <w:bookmarkEnd w:id="287"/>
      <w:bookmarkEnd w:id="288"/>
    </w:p>
    <w:p w14:paraId="70D93CE3" w14:textId="1E007E4E" w:rsidR="000073F2" w:rsidRPr="0073469F" w:rsidRDefault="000073F2" w:rsidP="000073F2">
      <w:r w:rsidRPr="0073469F">
        <w:t>The SDP offer shall contain one SDP media-level</w:t>
      </w:r>
      <w:r w:rsidR="00AD3F5C">
        <w:t xml:space="preserve"> clause </w:t>
      </w:r>
      <w:r w:rsidRPr="0073469F">
        <w:t xml:space="preserve">for MCPTT speech </w:t>
      </w:r>
      <w:r w:rsidR="00476B19" w:rsidRPr="0073469F">
        <w:t>according to 3GPP TS 24.229 [4]</w:t>
      </w:r>
      <w:r w:rsidR="00476B19">
        <w:t xml:space="preserve"> and, </w:t>
      </w:r>
      <w:r w:rsidR="0006058E" w:rsidRPr="0006058E">
        <w:t xml:space="preserve">may </w:t>
      </w:r>
      <w:r w:rsidR="00476B19">
        <w:t xml:space="preserve">contain one SDP </w:t>
      </w:r>
      <w:r w:rsidR="00476B19" w:rsidRPr="0073469F">
        <w:t xml:space="preserve">media-level section </w:t>
      </w:r>
      <w:r w:rsidR="00476B19">
        <w:t>for a</w:t>
      </w:r>
      <w:r w:rsidR="00476B19" w:rsidRPr="0073469F">
        <w:t xml:space="preserve"> media</w:t>
      </w:r>
      <w:r w:rsidR="0006058E" w:rsidRPr="0006058E">
        <w:t xml:space="preserve"> plane</w:t>
      </w:r>
      <w:r w:rsidR="00476B19" w:rsidRPr="0073469F">
        <w:t xml:space="preserve"> control </w:t>
      </w:r>
      <w:r w:rsidR="0006058E" w:rsidRPr="0006058E">
        <w:t xml:space="preserve">messages </w:t>
      </w:r>
      <w:r w:rsidR="00476B19" w:rsidRPr="0073469F">
        <w:t>according to 3GPP TS 24.</w:t>
      </w:r>
      <w:r w:rsidR="00476B19">
        <w:t>380</w:t>
      </w:r>
      <w:r w:rsidR="00476B19" w:rsidRPr="0073469F">
        <w:t> [</w:t>
      </w:r>
      <w:r w:rsidR="00476B19">
        <w:t>5</w:t>
      </w:r>
      <w:r w:rsidR="00476B19" w:rsidRPr="0073469F">
        <w:t>]</w:t>
      </w:r>
      <w:r w:rsidR="00664EDC" w:rsidRPr="0073469F">
        <w:t>.</w:t>
      </w:r>
    </w:p>
    <w:p w14:paraId="5901CFFE" w14:textId="77777777" w:rsidR="000073F2" w:rsidRPr="0073469F" w:rsidRDefault="000073F2" w:rsidP="000073F2">
      <w:r w:rsidRPr="0073469F">
        <w:t>When composing an SDP offer according to 3GPP TS 24.229 [</w:t>
      </w:r>
      <w:r w:rsidR="0002224D" w:rsidRPr="0073469F">
        <w:t>4</w:t>
      </w:r>
      <w:r w:rsidRPr="0073469F">
        <w:t>] the MCPTT client:</w:t>
      </w:r>
    </w:p>
    <w:p w14:paraId="3595231C" w14:textId="50B9D2D3" w:rsidR="000073F2" w:rsidRPr="0073469F" w:rsidRDefault="000073F2" w:rsidP="000073F2">
      <w:pPr>
        <w:pStyle w:val="B1"/>
      </w:pPr>
      <w:r w:rsidRPr="0073469F">
        <w:t>1</w:t>
      </w:r>
      <w:r w:rsidR="00F64A4D" w:rsidRPr="0073469F">
        <w:t>)</w:t>
      </w:r>
      <w:r w:rsidRPr="0073469F">
        <w:tab/>
        <w:t xml:space="preserve">shall set the IP address of the MCPTT client for the offered </w:t>
      </w:r>
      <w:r w:rsidR="00476B19">
        <w:t xml:space="preserve">MCPTT speech </w:t>
      </w:r>
      <w:r w:rsidRPr="0073469F">
        <w:t>media stream and</w:t>
      </w:r>
      <w:r w:rsidR="00476B19">
        <w:t xml:space="preserve">, if </w:t>
      </w:r>
      <w:r w:rsidR="0006058E" w:rsidRPr="0006058E">
        <w:t xml:space="preserve">media plane </w:t>
      </w:r>
      <w:r w:rsidR="00476B19">
        <w:t xml:space="preserve">control </w:t>
      </w:r>
      <w:r w:rsidR="0006058E" w:rsidRPr="0006058E">
        <w:t xml:space="preserve">messages </w:t>
      </w:r>
      <w:r w:rsidR="00476B19">
        <w:t xml:space="preserve">shall be used, </w:t>
      </w:r>
      <w:r w:rsidRPr="0073469F">
        <w:t>for the offered media</w:t>
      </w:r>
      <w:r w:rsidR="0006058E" w:rsidRPr="0006058E">
        <w:t xml:space="preserve"> plane</w:t>
      </w:r>
      <w:r w:rsidRPr="0073469F">
        <w:t xml:space="preserve"> control </w:t>
      </w:r>
      <w:r w:rsidR="0006058E" w:rsidRPr="0006058E">
        <w:t>channel</w:t>
      </w:r>
      <w:r w:rsidRPr="0073469F">
        <w:t>;</w:t>
      </w:r>
    </w:p>
    <w:p w14:paraId="3570A8DD" w14:textId="6CE164AD" w:rsidR="000073F2" w:rsidRPr="0073469F" w:rsidRDefault="000073F2" w:rsidP="000073F2">
      <w:pPr>
        <w:pStyle w:val="NO"/>
      </w:pPr>
      <w:r w:rsidRPr="0073469F">
        <w:t>NOTE</w:t>
      </w:r>
      <w:r w:rsidR="0006058E">
        <w:t> 1</w:t>
      </w:r>
      <w:r w:rsidRPr="0073469F">
        <w:t>:</w:t>
      </w:r>
      <w:r w:rsidRPr="0073469F">
        <w:tab/>
        <w:t xml:space="preserve">If the MCPTT client is behind a NAT the IP address and port </w:t>
      </w:r>
      <w:r w:rsidR="002E2F7C">
        <w:t xml:space="preserve">included in the SDP offer </w:t>
      </w:r>
      <w:r w:rsidRPr="0073469F">
        <w:t xml:space="preserve">can be a different IP address and port than the </w:t>
      </w:r>
      <w:r w:rsidR="002E2F7C" w:rsidRPr="006B4FE9">
        <w:t xml:space="preserve">actual </w:t>
      </w:r>
      <w:r w:rsidR="002E2F7C" w:rsidRPr="0073469F">
        <w:t>IP address and port</w:t>
      </w:r>
      <w:r w:rsidRPr="0073469F">
        <w:t xml:space="preserve"> of the MCPTT client depending on </w:t>
      </w:r>
      <w:r w:rsidR="002E2F7C">
        <w:t xml:space="preserve">the </w:t>
      </w:r>
      <w:r w:rsidRPr="0073469F">
        <w:t xml:space="preserve">NAT traversal method used by </w:t>
      </w:r>
      <w:r w:rsidR="002E2F7C">
        <w:t xml:space="preserve">the </w:t>
      </w:r>
      <w:r w:rsidRPr="0073469F">
        <w:t>SIP/IP Core.</w:t>
      </w:r>
    </w:p>
    <w:p w14:paraId="3E0AE8E6" w14:textId="77777777" w:rsidR="000073F2" w:rsidRPr="0073469F" w:rsidRDefault="000073F2" w:rsidP="000073F2">
      <w:pPr>
        <w:pStyle w:val="B1"/>
      </w:pPr>
      <w:r w:rsidRPr="0073469F">
        <w:t>2</w:t>
      </w:r>
      <w:r w:rsidR="00F64A4D" w:rsidRPr="0073469F">
        <w:t>)</w:t>
      </w:r>
      <w:r w:rsidRPr="0073469F">
        <w:tab/>
        <w:t xml:space="preserve">shall include </w:t>
      </w:r>
      <w:r w:rsidR="00476B19">
        <w:t>an "m=audio"</w:t>
      </w:r>
      <w:r w:rsidR="00476B19" w:rsidRPr="0073469F">
        <w:t xml:space="preserve"> </w:t>
      </w:r>
      <w:r w:rsidRPr="0073469F">
        <w:t xml:space="preserve">media-level section for the </w:t>
      </w:r>
      <w:r w:rsidR="00476B19">
        <w:t xml:space="preserve">MCPTT </w:t>
      </w:r>
      <w:r w:rsidRPr="0073469F">
        <w:t>media stream consisting of:</w:t>
      </w:r>
    </w:p>
    <w:p w14:paraId="43312E9B" w14:textId="4A09C54D" w:rsidR="00FC5D7A" w:rsidRDefault="00FC5D7A" w:rsidP="00FC5D7A">
      <w:pPr>
        <w:pStyle w:val="B2"/>
      </w:pPr>
      <w:r w:rsidRPr="0073469F">
        <w:t>a)</w:t>
      </w:r>
      <w:r w:rsidRPr="0073469F">
        <w:tab/>
        <w:t>the port number for the media stream selected</w:t>
      </w:r>
      <w:r>
        <w:t>, with the following clarification:</w:t>
      </w:r>
    </w:p>
    <w:p w14:paraId="50D5B89D" w14:textId="77777777" w:rsidR="00FC5D7A" w:rsidRPr="0073469F" w:rsidRDefault="00FC5D7A" w:rsidP="00FC5D7A">
      <w:pPr>
        <w:pStyle w:val="B3"/>
      </w:pPr>
      <w:proofErr w:type="spellStart"/>
      <w:r>
        <w:t>i</w:t>
      </w:r>
      <w:proofErr w:type="spellEnd"/>
      <w:r>
        <w:t>)</w:t>
      </w:r>
      <w:r>
        <w:tab/>
        <w:t>if the MCPTT client is requesting an upgrade (resp. downgrade) of an already established session to (resp. from) emergency or imminent peril and if multiplexing of media streams was used, the MCPTT client should select a different port number not to impact the resource priority used for the other multiplexed media streams;</w:t>
      </w:r>
    </w:p>
    <w:p w14:paraId="5A2B0BE4" w14:textId="77777777" w:rsidR="001B7B17" w:rsidRDefault="000073F2" w:rsidP="000073F2">
      <w:pPr>
        <w:pStyle w:val="B2"/>
      </w:pPr>
      <w:r w:rsidRPr="0073469F">
        <w:t>b)</w:t>
      </w:r>
      <w:r w:rsidRPr="0073469F">
        <w:tab/>
        <w:t>the codec(s) and media parameters</w:t>
      </w:r>
      <w:r w:rsidR="00476B19" w:rsidRPr="00476B19">
        <w:t xml:space="preserve"> </w:t>
      </w:r>
      <w:r w:rsidR="00476B19">
        <w:t>and attributes</w:t>
      </w:r>
      <w:r w:rsidR="001B7B17">
        <w:t xml:space="preserve"> with the following clarification:</w:t>
      </w:r>
    </w:p>
    <w:p w14:paraId="40741D5E" w14:textId="77777777" w:rsidR="001B7B17" w:rsidRDefault="001B7B17" w:rsidP="001B7B17">
      <w:pPr>
        <w:pStyle w:val="B3"/>
      </w:pPr>
      <w:proofErr w:type="spellStart"/>
      <w:r>
        <w:t>i</w:t>
      </w:r>
      <w:proofErr w:type="spellEnd"/>
      <w:r>
        <w:t>)</w:t>
      </w:r>
      <w:r>
        <w:tab/>
        <w:t>if the MCPTT client is initiating a call to a group identity;</w:t>
      </w:r>
    </w:p>
    <w:p w14:paraId="41977C6F" w14:textId="77777777" w:rsidR="001B7B17" w:rsidRDefault="001B7B17" w:rsidP="001B7B17">
      <w:pPr>
        <w:pStyle w:val="B3"/>
      </w:pPr>
      <w:r>
        <w:t>ii)</w:t>
      </w:r>
      <w:r>
        <w:tab/>
        <w:t>if the &lt;preferred-voice-encodings&gt; element is present in the group document retri</w:t>
      </w:r>
      <w:r w:rsidR="00FD1B82">
        <w:t>e</w:t>
      </w:r>
      <w:r>
        <w:t>ved by the group management client as specified in 3GPP TS </w:t>
      </w:r>
      <w:r w:rsidR="0090486B">
        <w:t>24.481</w:t>
      </w:r>
      <w:r>
        <w:t> [31] containing an &lt;encoding&gt; element with a "name" attribute; and</w:t>
      </w:r>
    </w:p>
    <w:p w14:paraId="6B8D8DA1" w14:textId="77777777" w:rsidR="001B7B17" w:rsidRDefault="001B7B17" w:rsidP="001B7B17">
      <w:pPr>
        <w:pStyle w:val="B3"/>
      </w:pPr>
      <w:r>
        <w:t>iii)</w:t>
      </w:r>
      <w:r>
        <w:tab/>
        <w:t>if the MCPTT client supports the encoding name indicated in the value of the "name" attribute;</w:t>
      </w:r>
    </w:p>
    <w:p w14:paraId="307F5B7D" w14:textId="77777777" w:rsidR="001B7B17" w:rsidRDefault="001B7B17" w:rsidP="001B7B17">
      <w:pPr>
        <w:pStyle w:val="B3"/>
      </w:pPr>
      <w:r>
        <w:t>then the MCPTT client:</w:t>
      </w:r>
    </w:p>
    <w:p w14:paraId="20E5A9F2" w14:textId="77777777" w:rsidR="000073F2" w:rsidRDefault="001B7B17" w:rsidP="001B7B17">
      <w:pPr>
        <w:pStyle w:val="B3"/>
      </w:pPr>
      <w:proofErr w:type="spellStart"/>
      <w:r>
        <w:t>i</w:t>
      </w:r>
      <w:proofErr w:type="spellEnd"/>
      <w:r>
        <w:t>)</w:t>
      </w:r>
      <w:r>
        <w:tab/>
        <w:t>shall insert the value of the "name" attribute in the &lt;encoding name&gt; field of the "a=</w:t>
      </w:r>
      <w:proofErr w:type="spellStart"/>
      <w:r>
        <w:t>rtpmap</w:t>
      </w:r>
      <w:proofErr w:type="spellEnd"/>
      <w:r>
        <w:t>" attribute as defined in IETF RFC 4566 [</w:t>
      </w:r>
      <w:r w:rsidR="00E753A6">
        <w:t>12</w:t>
      </w:r>
      <w:r>
        <w:t>]</w:t>
      </w:r>
      <w:r w:rsidR="000073F2" w:rsidRPr="0073469F">
        <w:t>;</w:t>
      </w:r>
    </w:p>
    <w:p w14:paraId="25B57318" w14:textId="77777777" w:rsidR="00F07A7F" w:rsidRDefault="00F07A7F" w:rsidP="00F07A7F">
      <w:pPr>
        <w:pStyle w:val="B2"/>
      </w:pPr>
      <w:r>
        <w:t>c)</w:t>
      </w:r>
      <w:r>
        <w:tab/>
        <w:t>if the SDP offer is for an ambient listening call:</w:t>
      </w:r>
    </w:p>
    <w:p w14:paraId="3D0D32D1" w14:textId="77777777" w:rsidR="00F07A7F" w:rsidRDefault="00F07A7F" w:rsidP="00F07A7F">
      <w:pPr>
        <w:pStyle w:val="B3"/>
      </w:pPr>
      <w:proofErr w:type="spellStart"/>
      <w:r>
        <w:t>i</w:t>
      </w:r>
      <w:proofErr w:type="spellEnd"/>
      <w:r>
        <w:t>)</w:t>
      </w:r>
      <w:r>
        <w:tab/>
        <w:t>if this is a remotely initiated ambient listening call, include an "a=</w:t>
      </w:r>
      <w:proofErr w:type="spellStart"/>
      <w:r>
        <w:t>recvonly</w:t>
      </w:r>
      <w:proofErr w:type="spellEnd"/>
      <w:r>
        <w:t>" attribute; or</w:t>
      </w:r>
    </w:p>
    <w:p w14:paraId="3E634043" w14:textId="77777777" w:rsidR="00F07A7F" w:rsidRPr="00F07A7F" w:rsidRDefault="00F07A7F" w:rsidP="00F07A7F">
      <w:pPr>
        <w:pStyle w:val="B3"/>
      </w:pPr>
      <w:r>
        <w:t>ii)</w:t>
      </w:r>
      <w:r>
        <w:tab/>
        <w:t>if this is a locally initiated ambient listening call, include an "a=</w:t>
      </w:r>
      <w:proofErr w:type="spellStart"/>
      <w:r>
        <w:t>sendonly</w:t>
      </w:r>
      <w:proofErr w:type="spellEnd"/>
      <w:r>
        <w:t>" attribute;</w:t>
      </w:r>
    </w:p>
    <w:p w14:paraId="00A516FF" w14:textId="77777777" w:rsidR="00476B19" w:rsidRPr="00F23416" w:rsidRDefault="00F07A7F" w:rsidP="000073F2">
      <w:pPr>
        <w:pStyle w:val="B2"/>
      </w:pPr>
      <w:r>
        <w:lastRenderedPageBreak/>
        <w:t>d</w:t>
      </w:r>
      <w:r w:rsidR="00476B19">
        <w:t>)</w:t>
      </w:r>
      <w:r w:rsidR="00476B19">
        <w:tab/>
      </w:r>
      <w:r w:rsidR="00476B19" w:rsidRPr="0073469F">
        <w:t>"</w:t>
      </w:r>
      <w:proofErr w:type="spellStart"/>
      <w:r w:rsidR="00476B19" w:rsidRPr="0073469F">
        <w:t>i</w:t>
      </w:r>
      <w:proofErr w:type="spellEnd"/>
      <w:r w:rsidR="00476B19" w:rsidRPr="0073469F">
        <w:t xml:space="preserve">=" field </w:t>
      </w:r>
      <w:r w:rsidR="00476B19">
        <w:t>set</w:t>
      </w:r>
      <w:r w:rsidR="00476B19" w:rsidRPr="0073469F">
        <w:t xml:space="preserve"> to "speech" according to 3GPP TS 24.229 [4]</w:t>
      </w:r>
      <w:r w:rsidR="00476B19">
        <w:t>;</w:t>
      </w:r>
      <w:r w:rsidR="00F23416" w:rsidRPr="005C5D81">
        <w:t xml:space="preserve"> </w:t>
      </w:r>
      <w:r w:rsidR="00F23416">
        <w:t>and</w:t>
      </w:r>
    </w:p>
    <w:p w14:paraId="586FE125" w14:textId="77777777" w:rsidR="00F23416" w:rsidRDefault="00F23416" w:rsidP="00F23416">
      <w:pPr>
        <w:pStyle w:val="B2"/>
      </w:pPr>
      <w:r>
        <w:t>e)</w:t>
      </w:r>
      <w:r>
        <w:tab/>
        <w:t>if the MCPTT client is initiating a call with implicit floor request:</w:t>
      </w:r>
    </w:p>
    <w:p w14:paraId="26B8BCA3" w14:textId="77777777" w:rsidR="00FF0850" w:rsidRDefault="00F23416" w:rsidP="002B350B">
      <w:pPr>
        <w:pStyle w:val="B3"/>
      </w:pPr>
      <w:proofErr w:type="spellStart"/>
      <w:r>
        <w:t>i</w:t>
      </w:r>
      <w:proofErr w:type="spellEnd"/>
      <w:r>
        <w:t>)</w:t>
      </w:r>
      <w:r>
        <w:tab/>
        <w:t>may include an "a=</w:t>
      </w:r>
      <w:proofErr w:type="spellStart"/>
      <w:r>
        <w:t>ssrc</w:t>
      </w:r>
      <w:proofErr w:type="spellEnd"/>
      <w:r>
        <w:t>" attribute</w:t>
      </w:r>
      <w:r w:rsidRPr="00C16775">
        <w:rPr>
          <w:lang w:val="en"/>
        </w:rPr>
        <w:t xml:space="preserve"> </w:t>
      </w:r>
      <w:r>
        <w:rPr>
          <w:lang w:val="en"/>
        </w:rPr>
        <w:t>as specified in IETF RFC 5576 [</w:t>
      </w:r>
      <w:r w:rsidR="00346CDE">
        <w:rPr>
          <w:lang w:val="en"/>
        </w:rPr>
        <w:t>86</w:t>
      </w:r>
      <w:r>
        <w:rPr>
          <w:lang w:val="en"/>
        </w:rPr>
        <w:t>]</w:t>
      </w:r>
      <w:r w:rsidR="002B350B" w:rsidRPr="002B350B">
        <w:rPr>
          <w:lang w:val="en"/>
        </w:rPr>
        <w:t xml:space="preserve"> </w:t>
      </w:r>
      <w:r w:rsidR="002B350B">
        <w:rPr>
          <w:lang w:val="en"/>
        </w:rPr>
        <w:t>where the MCPTT client may indicate to the MCPTT server which RTP SSRC it would like to use in the subsequent RTP media flow if the implicit floor request is granted</w:t>
      </w:r>
      <w:r>
        <w:t>;</w:t>
      </w:r>
    </w:p>
    <w:p w14:paraId="571D1E3C" w14:textId="74ECF84D" w:rsidR="00F23416" w:rsidRPr="00F07A7F" w:rsidRDefault="00FF0850" w:rsidP="00FF0850">
      <w:pPr>
        <w:pStyle w:val="NO"/>
      </w:pPr>
      <w:r>
        <w:t>NOTE 2:</w:t>
      </w:r>
      <w:r>
        <w:tab/>
        <w:t>The actual RTP SSRC that the client will have to use if the implicit floor request is granted will be received either in the mc-</w:t>
      </w:r>
      <w:proofErr w:type="spellStart"/>
      <w:r>
        <w:t>ssrc</w:t>
      </w:r>
      <w:proofErr w:type="spellEnd"/>
      <w:r>
        <w:t xml:space="preserve"> attribute of the SDP answer in the case of an implicit floor grant, or in the corresponding information element of the floor granted message in the case of an explicit floor grant. The client will use the RTP SSRC received from the MCPTT server regardless of this optional a=</w:t>
      </w:r>
      <w:proofErr w:type="spellStart"/>
      <w:r>
        <w:t>ssrc</w:t>
      </w:r>
      <w:proofErr w:type="spellEnd"/>
      <w:r>
        <w:t xml:space="preserve"> attribute.</w:t>
      </w:r>
    </w:p>
    <w:p w14:paraId="131DC847" w14:textId="41FE9433" w:rsidR="000073F2" w:rsidRPr="0073469F" w:rsidRDefault="000073F2" w:rsidP="000073F2">
      <w:pPr>
        <w:pStyle w:val="B1"/>
      </w:pPr>
      <w:r w:rsidRPr="0073469F">
        <w:t>3</w:t>
      </w:r>
      <w:r w:rsidR="00F64A4D" w:rsidRPr="0073469F">
        <w:t>)</w:t>
      </w:r>
      <w:r w:rsidRPr="0073469F">
        <w:tab/>
      </w:r>
      <w:r w:rsidR="00724114">
        <w:t xml:space="preserve">if </w:t>
      </w:r>
      <w:r w:rsidR="0006058E" w:rsidRPr="0006058E">
        <w:t xml:space="preserve">media plane </w:t>
      </w:r>
      <w:r w:rsidR="00724114">
        <w:t xml:space="preserve">control </w:t>
      </w:r>
      <w:r w:rsidR="0006058E" w:rsidRPr="0006058E">
        <w:t xml:space="preserve">messages </w:t>
      </w:r>
      <w:r w:rsidR="00724114">
        <w:t xml:space="preserve">shall be used during the session, </w:t>
      </w:r>
      <w:r w:rsidRPr="0073469F">
        <w:t xml:space="preserve">shall include </w:t>
      </w:r>
      <w:r w:rsidR="00724114">
        <w:t>an "m=application"</w:t>
      </w:r>
      <w:r w:rsidR="00724114" w:rsidRPr="00724114">
        <w:rPr>
          <w:lang w:val="en-US"/>
        </w:rPr>
        <w:t xml:space="preserve"> </w:t>
      </w:r>
      <w:r w:rsidR="00724114" w:rsidRPr="005C79F3">
        <w:rPr>
          <w:lang w:val="en-US"/>
        </w:rPr>
        <w:t xml:space="preserve">media-level section </w:t>
      </w:r>
      <w:r w:rsidR="00724114" w:rsidRPr="0073469F">
        <w:t>as specified in 3GPP TS 24.380 [5]</w:t>
      </w:r>
      <w:r w:rsidR="00724114">
        <w:t xml:space="preserve"> clause </w:t>
      </w:r>
      <w:r w:rsidR="0013082E">
        <w:t>4.3</w:t>
      </w:r>
      <w:r w:rsidRPr="0073469F">
        <w:t>, consisting of:</w:t>
      </w:r>
    </w:p>
    <w:p w14:paraId="78991585" w14:textId="5441BF80" w:rsidR="00E908F2" w:rsidRDefault="000073F2" w:rsidP="00D245F4">
      <w:pPr>
        <w:pStyle w:val="B2"/>
      </w:pPr>
      <w:r w:rsidRPr="0073469F">
        <w:t>a)</w:t>
      </w:r>
      <w:r w:rsidRPr="0073469F">
        <w:tab/>
        <w:t>the port number for the media</w:t>
      </w:r>
      <w:r w:rsidR="004E2D94" w:rsidRPr="004E2D94">
        <w:t xml:space="preserve"> plane</w:t>
      </w:r>
      <w:r w:rsidRPr="0073469F">
        <w:t xml:space="preserve"> control </w:t>
      </w:r>
      <w:r w:rsidR="004E2D94" w:rsidRPr="004E2D94">
        <w:t xml:space="preserve">channel </w:t>
      </w:r>
      <w:r w:rsidRPr="0073469F">
        <w:t>selected as specified in 3GPP TS 24.</w:t>
      </w:r>
      <w:r w:rsidR="008C07BC" w:rsidRPr="0073469F">
        <w:t>380</w:t>
      </w:r>
      <w:r w:rsidRPr="0073469F">
        <w:t> [</w:t>
      </w:r>
      <w:r w:rsidR="003F22B4" w:rsidRPr="0073469F">
        <w:t>5</w:t>
      </w:r>
      <w:r w:rsidRPr="0073469F">
        <w:t>]</w:t>
      </w:r>
      <w:r w:rsidR="00D245F4">
        <w:t xml:space="preserve">, </w:t>
      </w:r>
      <w:r w:rsidR="00D245F4" w:rsidRPr="0073469F">
        <w:t>]</w:t>
      </w:r>
      <w:r w:rsidR="00D245F4">
        <w:t>, with the following clarification:</w:t>
      </w:r>
    </w:p>
    <w:p w14:paraId="78818448" w14:textId="77777777" w:rsidR="00FF7C00" w:rsidRPr="0073469F" w:rsidRDefault="00FF7C00" w:rsidP="00FF7C00">
      <w:pPr>
        <w:pStyle w:val="B3"/>
      </w:pPr>
      <w:bookmarkStart w:id="289" w:name="_Hlk146202452"/>
      <w:proofErr w:type="spellStart"/>
      <w:r>
        <w:t>i</w:t>
      </w:r>
      <w:proofErr w:type="spellEnd"/>
      <w:r>
        <w:t>)</w:t>
      </w:r>
      <w:r>
        <w:tab/>
        <w:t>if the MCPTT client is requesting an upgrade (resp. downgrade) of an already established session to (resp. from) emergency or imminent peril and if multiplexing of media plane control channels was used, the MCPTT client should select a different port number not to impact the resource priority used for the other multiplexed media plane control channels;</w:t>
      </w:r>
    </w:p>
    <w:p w14:paraId="1BBCBE49" w14:textId="77777777" w:rsidR="00FF7C00" w:rsidRDefault="00FF7C00" w:rsidP="00FF7C00">
      <w:pPr>
        <w:pStyle w:val="B2"/>
        <w:ind w:left="567" w:firstLine="0"/>
      </w:pPr>
      <w:r>
        <w:t>b)</w:t>
      </w:r>
      <w:r>
        <w:tab/>
        <w:t xml:space="preserve">an </w:t>
      </w:r>
      <w:r>
        <w:rPr>
          <w:noProof/>
        </w:rPr>
        <w:t>mc_floor_ssrc 'fmtp'</w:t>
      </w:r>
      <w:r>
        <w:t xml:space="preserve"> attribute</w:t>
      </w:r>
      <w:r>
        <w:rPr>
          <w:lang w:val="en"/>
        </w:rPr>
        <w:t xml:space="preserve"> as specified </w:t>
      </w:r>
      <w:r>
        <w:t>in 3GPP TS 24.380 [5] clause 14</w:t>
      </w:r>
      <w:r>
        <w:rPr>
          <w:lang w:val="en"/>
        </w:rPr>
        <w:t xml:space="preserve">, with the RTCP SSRC that the MCPTT client has selected as specified in </w:t>
      </w:r>
      <w:r>
        <w:t xml:space="preserve">3GPP TS 24.380 [5] clause 4.3 and </w:t>
      </w:r>
      <w:r>
        <w:rPr>
          <w:lang w:val="en"/>
        </w:rPr>
        <w:t>shall be used by the participating MCPTT function in the floor control messages sent to the MCPTT client for this session</w:t>
      </w:r>
      <w:r>
        <w:t>; and</w:t>
      </w:r>
    </w:p>
    <w:bookmarkEnd w:id="289"/>
    <w:p w14:paraId="71DA1C49" w14:textId="351252A9" w:rsidR="00FF7C00" w:rsidRPr="0045201D" w:rsidRDefault="00FF7C00" w:rsidP="00FF7C00">
      <w:pPr>
        <w:pStyle w:val="NO"/>
      </w:pPr>
      <w:r>
        <w:t>NOTE 3:</w:t>
      </w:r>
      <w:r>
        <w:tab/>
        <w:t xml:space="preserve">The MCPTT client will receive in the SDP answer the RTP SSRC it will have to use in the floor control message it will send to the participating MCPTT function in this session. </w:t>
      </w:r>
    </w:p>
    <w:p w14:paraId="44EB4EA9" w14:textId="7EA46EF5" w:rsidR="00FF79B5" w:rsidRPr="0073469F" w:rsidRDefault="00FF79B5" w:rsidP="00FF79B5">
      <w:pPr>
        <w:pStyle w:val="B2"/>
      </w:pPr>
      <w:r>
        <w:t>c)</w:t>
      </w:r>
      <w:r>
        <w:tab/>
        <w:t>any other necessary</w:t>
      </w:r>
      <w:r w:rsidRPr="0073469F">
        <w:t xml:space="preserve"> </w:t>
      </w:r>
      <w:r>
        <w:t>'</w:t>
      </w:r>
      <w:proofErr w:type="spellStart"/>
      <w:r>
        <w:t>fmtp</w:t>
      </w:r>
      <w:proofErr w:type="spellEnd"/>
      <w:r>
        <w:t>' attribute as specified in 3GPP TS 24.380 [5] clause 14</w:t>
      </w:r>
      <w:r w:rsidRPr="0073469F">
        <w:t>; and</w:t>
      </w:r>
    </w:p>
    <w:p w14:paraId="36704CF7" w14:textId="50B19B15" w:rsidR="004E2D94" w:rsidRDefault="004E2D94" w:rsidP="00C21E2D">
      <w:pPr>
        <w:pStyle w:val="NO"/>
      </w:pPr>
      <w:r w:rsidRPr="004E2D94">
        <w:t>NOTE</w:t>
      </w:r>
      <w:r w:rsidR="00397E33">
        <w:t> 4</w:t>
      </w:r>
      <w:r w:rsidRPr="004E2D94">
        <w:t>:</w:t>
      </w:r>
      <w:r w:rsidRPr="004E2D94">
        <w:tab/>
        <w:t>The same media plane control channel is used for transport of messages associated with floor control, pre-established session call control and MBMS bearer management.</w:t>
      </w:r>
    </w:p>
    <w:p w14:paraId="3796C4A7" w14:textId="510B3801" w:rsidR="00231460" w:rsidRPr="00231460" w:rsidRDefault="00231460" w:rsidP="00436CF9">
      <w:pPr>
        <w:pStyle w:val="B1"/>
      </w:pPr>
      <w:r>
        <w:t>4)</w:t>
      </w:r>
      <w:r>
        <w:tab/>
      </w:r>
      <w:r w:rsidR="00102CCE">
        <w:t xml:space="preserve">if end-to-end security is required for a private call and the SDP offer is not for establishing a pre-established session, </w:t>
      </w:r>
      <w:r>
        <w:t>shall include the MIKEY</w:t>
      </w:r>
      <w:r w:rsidRPr="00F46D9C">
        <w:t>-SAKKE I_MESSAGE</w:t>
      </w:r>
      <w:r>
        <w:t xml:space="preserve"> in an "</w:t>
      </w:r>
      <w:r>
        <w:rPr>
          <w:lang w:val="en"/>
        </w:rPr>
        <w:t>a=key-</w:t>
      </w:r>
      <w:proofErr w:type="spellStart"/>
      <w:r>
        <w:rPr>
          <w:lang w:val="en"/>
        </w:rPr>
        <w:t>mgmt</w:t>
      </w:r>
      <w:proofErr w:type="spellEnd"/>
      <w:r>
        <w:rPr>
          <w:lang w:val="en"/>
        </w:rPr>
        <w:t>" attribute as a "</w:t>
      </w:r>
      <w:proofErr w:type="spellStart"/>
      <w:r>
        <w:rPr>
          <w:lang w:val="en"/>
        </w:rPr>
        <w:t>mikey</w:t>
      </w:r>
      <w:proofErr w:type="spellEnd"/>
      <w:r>
        <w:rPr>
          <w:lang w:val="en"/>
        </w:rPr>
        <w:t>" attribute value in the SDP offer as specified in IETF RFC 4567 [47]</w:t>
      </w:r>
      <w:r w:rsidR="00051803">
        <w:rPr>
          <w:lang w:val="en"/>
        </w:rPr>
        <w:t>.</w:t>
      </w:r>
    </w:p>
    <w:p w14:paraId="2E030C0B" w14:textId="77777777" w:rsidR="00A703EA" w:rsidRPr="0073469F" w:rsidRDefault="00A703EA" w:rsidP="00567124">
      <w:pPr>
        <w:pStyle w:val="Heading3"/>
        <w:rPr>
          <w:rFonts w:eastAsia="Malgun Gothic"/>
        </w:rPr>
      </w:pPr>
      <w:bookmarkStart w:id="290" w:name="_Toc20155522"/>
      <w:bookmarkStart w:id="291" w:name="_Toc27500677"/>
      <w:bookmarkStart w:id="292" w:name="_Toc36048802"/>
      <w:bookmarkStart w:id="293" w:name="_Toc45209565"/>
      <w:bookmarkStart w:id="294" w:name="_Toc51860390"/>
      <w:bookmarkStart w:id="295" w:name="_Toc171603555"/>
      <w:r w:rsidRPr="0073469F">
        <w:rPr>
          <w:rFonts w:eastAsia="Malgun Gothic"/>
        </w:rPr>
        <w:t>6.2.2</w:t>
      </w:r>
      <w:r w:rsidRPr="0073469F">
        <w:rPr>
          <w:rFonts w:eastAsia="Malgun Gothic"/>
        </w:rPr>
        <w:tab/>
        <w:t>SDP answer generation</w:t>
      </w:r>
      <w:bookmarkEnd w:id="290"/>
      <w:bookmarkEnd w:id="291"/>
      <w:bookmarkEnd w:id="292"/>
      <w:bookmarkEnd w:id="293"/>
      <w:bookmarkEnd w:id="294"/>
      <w:bookmarkEnd w:id="295"/>
    </w:p>
    <w:p w14:paraId="45F1BF83" w14:textId="77777777" w:rsidR="00A703EA" w:rsidRPr="0073469F" w:rsidRDefault="00A703EA" w:rsidP="00A703EA">
      <w:r w:rsidRPr="0073469F">
        <w:t xml:space="preserve">When the MCPTT </w:t>
      </w:r>
      <w:r w:rsidRPr="0073469F">
        <w:rPr>
          <w:lang w:eastAsia="ko-KR"/>
        </w:rPr>
        <w:t>c</w:t>
      </w:r>
      <w:r w:rsidRPr="0073469F">
        <w:t>lient receives an initial SDP offer for a</w:t>
      </w:r>
      <w:r w:rsidR="009D2DBD" w:rsidRPr="0073469F">
        <w:t>n</w:t>
      </w:r>
      <w:r w:rsidRPr="0073469F">
        <w:t xml:space="preserve"> MCPTT </w:t>
      </w:r>
      <w:r w:rsidRPr="0073469F">
        <w:rPr>
          <w:lang w:eastAsia="ko-KR"/>
        </w:rPr>
        <w:t>s</w:t>
      </w:r>
      <w:r w:rsidRPr="0073469F">
        <w:t>ession, the MCPTT client shall process the SDP offer and shall compose an SDP answer according to 3GPP TS 24.229 [4].</w:t>
      </w:r>
    </w:p>
    <w:p w14:paraId="664CE34C" w14:textId="77777777" w:rsidR="00A703EA" w:rsidRPr="0073469F" w:rsidRDefault="00A703EA" w:rsidP="00A703EA">
      <w:r w:rsidRPr="0073469F">
        <w:t>When composing an SDP answer, the MCPTT client:</w:t>
      </w:r>
    </w:p>
    <w:p w14:paraId="2EB8CB3A" w14:textId="77777777" w:rsidR="00A703EA" w:rsidRPr="0073469F" w:rsidRDefault="00A703EA" w:rsidP="00A703EA">
      <w:pPr>
        <w:pStyle w:val="B1"/>
        <w:rPr>
          <w:lang w:eastAsia="ko-KR"/>
        </w:rPr>
      </w:pPr>
      <w:r w:rsidRPr="0073469F">
        <w:t>1)</w:t>
      </w:r>
      <w:r w:rsidRPr="0073469F">
        <w:tab/>
        <w:t xml:space="preserve">shall accept the MCPTT </w:t>
      </w:r>
      <w:r w:rsidRPr="0073469F">
        <w:rPr>
          <w:lang w:eastAsia="ko-KR"/>
        </w:rPr>
        <w:t>s</w:t>
      </w:r>
      <w:r w:rsidRPr="0073469F">
        <w:t>peech media stream in the SDP offer</w:t>
      </w:r>
      <w:r w:rsidRPr="0073469F">
        <w:rPr>
          <w:lang w:eastAsia="ko-KR"/>
        </w:rPr>
        <w:t>;</w:t>
      </w:r>
    </w:p>
    <w:p w14:paraId="02594A23" w14:textId="77777777" w:rsidR="00A703EA" w:rsidRDefault="00A703EA" w:rsidP="00A703EA">
      <w:pPr>
        <w:pStyle w:val="B1"/>
      </w:pPr>
      <w:r w:rsidRPr="0073469F">
        <w:t>2)</w:t>
      </w:r>
      <w:r w:rsidRPr="0073469F">
        <w:tab/>
        <w:t xml:space="preserve">shall set the IP address of the MCPTT client for the accepted </w:t>
      </w:r>
      <w:r w:rsidR="00E908F2">
        <w:t xml:space="preserve">MCPTT speech </w:t>
      </w:r>
      <w:r w:rsidRPr="0073469F">
        <w:t>media stream and</w:t>
      </w:r>
      <w:r w:rsidR="00E908F2">
        <w:t xml:space="preserve">, </w:t>
      </w:r>
      <w:r w:rsidR="00E908F2" w:rsidRPr="0073469F">
        <w:t xml:space="preserve">if </w:t>
      </w:r>
      <w:r w:rsidR="00E908F2">
        <w:t>included in the SDP offer,</w:t>
      </w:r>
      <w:r w:rsidRPr="0073469F">
        <w:t xml:space="preserve"> for the accepted media-floor control entity;</w:t>
      </w:r>
    </w:p>
    <w:p w14:paraId="367DE0EE" w14:textId="4F5B98EC" w:rsidR="002E2F7C" w:rsidRPr="0073469F" w:rsidRDefault="002E2F7C" w:rsidP="0045201D">
      <w:pPr>
        <w:pStyle w:val="NO"/>
      </w:pPr>
      <w:r w:rsidRPr="0073469F">
        <w:t>NOTE</w:t>
      </w:r>
      <w:r w:rsidR="00B155C1">
        <w:t> 1</w:t>
      </w:r>
      <w:r w:rsidRPr="0073469F">
        <w:t>:</w:t>
      </w:r>
      <w:r w:rsidRPr="0073469F">
        <w:tab/>
        <w:t xml:space="preserve">If the MCPTT client is behind a NAT the IP address and port </w:t>
      </w:r>
      <w:r>
        <w:t xml:space="preserve">included in the SDP answer </w:t>
      </w:r>
      <w:r w:rsidRPr="0073469F">
        <w:t xml:space="preserve">can be a different IP address and port than the </w:t>
      </w:r>
      <w:r w:rsidRPr="006B4FE9">
        <w:t xml:space="preserve">actual </w:t>
      </w:r>
      <w:r w:rsidRPr="0073469F">
        <w:t xml:space="preserve">IP address and port of the MCPTT client depending on </w:t>
      </w:r>
      <w:r>
        <w:t xml:space="preserve">the </w:t>
      </w:r>
      <w:r w:rsidRPr="0073469F">
        <w:t xml:space="preserve">NAT traversal method used by </w:t>
      </w:r>
      <w:r>
        <w:t xml:space="preserve">the </w:t>
      </w:r>
      <w:r w:rsidRPr="0073469F">
        <w:t>SIP/IP Core.</w:t>
      </w:r>
    </w:p>
    <w:p w14:paraId="162AD77E" w14:textId="77777777" w:rsidR="00E908F2" w:rsidRDefault="00E908F2" w:rsidP="00E908F2">
      <w:pPr>
        <w:pStyle w:val="B1"/>
        <w:rPr>
          <w:lang w:eastAsia="ko-KR"/>
        </w:rPr>
      </w:pPr>
      <w:r>
        <w:rPr>
          <w:lang w:eastAsia="ko-KR"/>
        </w:rPr>
        <w:t>3)</w:t>
      </w:r>
      <w:r>
        <w:rPr>
          <w:lang w:eastAsia="ko-KR"/>
        </w:rPr>
        <w:tab/>
        <w:t>shall include a</w:t>
      </w:r>
      <w:r w:rsidR="009F5831">
        <w:rPr>
          <w:lang w:eastAsia="ko-KR"/>
        </w:rPr>
        <w:t>n</w:t>
      </w:r>
      <w:r>
        <w:rPr>
          <w:lang w:eastAsia="ko-KR"/>
        </w:rPr>
        <w:t xml:space="preserve"> "m=audio" media-level section for the accepted MCPTT speech media stream consisting of:</w:t>
      </w:r>
    </w:p>
    <w:p w14:paraId="25734CCC" w14:textId="2336F3E6" w:rsidR="00710E7E" w:rsidRDefault="00710E7E" w:rsidP="00710E7E">
      <w:pPr>
        <w:pStyle w:val="B2"/>
      </w:pPr>
      <w:r>
        <w:rPr>
          <w:lang w:eastAsia="ko-KR"/>
        </w:rPr>
        <w:t>a)</w:t>
      </w:r>
      <w:r>
        <w:rPr>
          <w:lang w:eastAsia="ko-KR"/>
        </w:rPr>
        <w:tab/>
      </w:r>
      <w:r w:rsidRPr="0073469F">
        <w:t>the port number for the media stream</w:t>
      </w:r>
      <w:bookmarkStart w:id="296" w:name="_Hlk146202538"/>
      <w:r>
        <w:t xml:space="preserve"> with the following clarification:</w:t>
      </w:r>
      <w:bookmarkEnd w:id="296"/>
    </w:p>
    <w:p w14:paraId="480CB893" w14:textId="1A226E70" w:rsidR="00EA7825" w:rsidRDefault="00EA7825" w:rsidP="00EA7825">
      <w:pPr>
        <w:pStyle w:val="B3"/>
      </w:pPr>
      <w:bookmarkStart w:id="297" w:name="_Hlk146202548"/>
      <w:proofErr w:type="spellStart"/>
      <w:r>
        <w:t>i</w:t>
      </w:r>
      <w:proofErr w:type="spellEnd"/>
      <w:r>
        <w:t>)</w:t>
      </w:r>
      <w:r>
        <w:tab/>
        <w:t>if the MCPTT client is responding to an upgrade (resp. downgrade) of an already established session to (resp. from) emergency or imminent peril and if multiplexing of media streams was used, the MCPTT client should select a different port number not to impact the resource priority used for the other multiplexed media streams;</w:t>
      </w:r>
      <w:bookmarkEnd w:id="297"/>
    </w:p>
    <w:p w14:paraId="18EB6354" w14:textId="77777777" w:rsidR="00E908F2" w:rsidRDefault="00E908F2" w:rsidP="00AA31FF">
      <w:pPr>
        <w:pStyle w:val="B2"/>
        <w:rPr>
          <w:lang w:eastAsia="ko-KR"/>
        </w:rPr>
      </w:pPr>
      <w:r>
        <w:rPr>
          <w:lang w:eastAsia="ko-KR"/>
        </w:rPr>
        <w:lastRenderedPageBreak/>
        <w:t>b)</w:t>
      </w:r>
      <w:r>
        <w:rPr>
          <w:lang w:eastAsia="ko-KR"/>
        </w:rPr>
        <w:tab/>
        <w:t>media-level attributes as specified in 3GPP TS 24.229 [4];</w:t>
      </w:r>
    </w:p>
    <w:p w14:paraId="194E42DE" w14:textId="77777777" w:rsidR="00F07A7F" w:rsidRDefault="00F07A7F" w:rsidP="00F07A7F">
      <w:pPr>
        <w:pStyle w:val="B2"/>
        <w:rPr>
          <w:lang w:eastAsia="ko-KR"/>
        </w:rPr>
      </w:pPr>
      <w:r>
        <w:rPr>
          <w:lang w:eastAsia="ko-KR"/>
        </w:rPr>
        <w:t>c)</w:t>
      </w:r>
      <w:r>
        <w:rPr>
          <w:lang w:eastAsia="ko-KR"/>
        </w:rPr>
        <w:tab/>
        <w:t>if the "a=</w:t>
      </w:r>
      <w:proofErr w:type="spellStart"/>
      <w:r>
        <w:rPr>
          <w:lang w:eastAsia="ko-KR"/>
        </w:rPr>
        <w:t>recvonly</w:t>
      </w:r>
      <w:proofErr w:type="spellEnd"/>
      <w:r>
        <w:rPr>
          <w:lang w:eastAsia="ko-KR"/>
        </w:rPr>
        <w:t>" attribute is present in the SDP offer, include an "a=</w:t>
      </w:r>
      <w:proofErr w:type="spellStart"/>
      <w:r>
        <w:rPr>
          <w:lang w:eastAsia="ko-KR"/>
        </w:rPr>
        <w:t>sendonly</w:t>
      </w:r>
      <w:proofErr w:type="spellEnd"/>
      <w:r>
        <w:rPr>
          <w:lang w:eastAsia="ko-KR"/>
        </w:rPr>
        <w:t>" attribute;</w:t>
      </w:r>
    </w:p>
    <w:p w14:paraId="6A67FEB6" w14:textId="77777777" w:rsidR="00F07A7F" w:rsidRPr="00F07A7F" w:rsidRDefault="00F07A7F" w:rsidP="00F07A7F">
      <w:pPr>
        <w:pStyle w:val="B2"/>
        <w:rPr>
          <w:lang w:eastAsia="ko-KR"/>
        </w:rPr>
      </w:pPr>
      <w:r>
        <w:rPr>
          <w:lang w:eastAsia="ko-KR"/>
        </w:rPr>
        <w:t>d)</w:t>
      </w:r>
      <w:r>
        <w:rPr>
          <w:lang w:eastAsia="ko-KR"/>
        </w:rPr>
        <w:tab/>
        <w:t>if the "a=</w:t>
      </w:r>
      <w:proofErr w:type="spellStart"/>
      <w:r>
        <w:rPr>
          <w:lang w:eastAsia="ko-KR"/>
        </w:rPr>
        <w:t>sendonly</w:t>
      </w:r>
      <w:proofErr w:type="spellEnd"/>
      <w:r>
        <w:rPr>
          <w:lang w:eastAsia="ko-KR"/>
        </w:rPr>
        <w:t>" attribute is present in the SDP offer, include an "a=</w:t>
      </w:r>
      <w:proofErr w:type="spellStart"/>
      <w:r>
        <w:rPr>
          <w:lang w:eastAsia="ko-KR"/>
        </w:rPr>
        <w:t>recvonly</w:t>
      </w:r>
      <w:proofErr w:type="spellEnd"/>
      <w:r>
        <w:rPr>
          <w:lang w:eastAsia="ko-KR"/>
        </w:rPr>
        <w:t>" attribute; and</w:t>
      </w:r>
    </w:p>
    <w:p w14:paraId="32A37192" w14:textId="77777777" w:rsidR="00E908F2" w:rsidRDefault="00F07A7F" w:rsidP="00E908F2">
      <w:pPr>
        <w:pStyle w:val="B2"/>
      </w:pPr>
      <w:r>
        <w:t>e</w:t>
      </w:r>
      <w:r w:rsidR="00E908F2">
        <w:t>)</w:t>
      </w:r>
      <w:r w:rsidR="00E908F2">
        <w:tab/>
      </w:r>
      <w:r w:rsidR="00E908F2" w:rsidRPr="0073469F">
        <w:t>"</w:t>
      </w:r>
      <w:proofErr w:type="spellStart"/>
      <w:r w:rsidR="00E908F2" w:rsidRPr="0073469F">
        <w:t>i</w:t>
      </w:r>
      <w:proofErr w:type="spellEnd"/>
      <w:r w:rsidR="00E908F2" w:rsidRPr="0073469F">
        <w:t xml:space="preserve">=" field </w:t>
      </w:r>
      <w:r w:rsidR="00E908F2">
        <w:t>set</w:t>
      </w:r>
      <w:r w:rsidR="00E908F2" w:rsidRPr="0073469F">
        <w:t xml:space="preserve"> to "speech" according to 3GPP TS 24.229 [4]</w:t>
      </w:r>
      <w:r w:rsidR="00E908F2">
        <w:t>;</w:t>
      </w:r>
    </w:p>
    <w:p w14:paraId="1873CD33" w14:textId="43D0663D" w:rsidR="00F72AFD" w:rsidRPr="0073469F" w:rsidRDefault="00F72AFD" w:rsidP="00F72AFD">
      <w:pPr>
        <w:pStyle w:val="B1"/>
      </w:pPr>
      <w:r w:rsidRPr="0073469F">
        <w:rPr>
          <w:lang w:eastAsia="ko-KR"/>
        </w:rPr>
        <w:t>4</w:t>
      </w:r>
      <w:r w:rsidRPr="0073469F">
        <w:t>)</w:t>
      </w:r>
      <w:r w:rsidRPr="0073469F">
        <w:tab/>
        <w:t xml:space="preserve">if </w:t>
      </w:r>
      <w:r>
        <w:t xml:space="preserve">included in the SDP offer, </w:t>
      </w:r>
      <w:r w:rsidRPr="0073469F">
        <w:t xml:space="preserve">shall include </w:t>
      </w:r>
      <w:r>
        <w:t>an "m=application"</w:t>
      </w:r>
      <w:r w:rsidRPr="00724114">
        <w:rPr>
          <w:lang w:val="en-US"/>
        </w:rPr>
        <w:t xml:space="preserve"> </w:t>
      </w:r>
      <w:r w:rsidRPr="0073469F">
        <w:t>media-level section of the offered media-floor control entity</w:t>
      </w:r>
      <w:r w:rsidRPr="00B53E1E">
        <w:t xml:space="preserve"> </w:t>
      </w:r>
      <w:r w:rsidRPr="0073469F">
        <w:t>as specified in 3GPP TS 24.380 [5]</w:t>
      </w:r>
      <w:r>
        <w:t xml:space="preserve"> clause 4.3</w:t>
      </w:r>
      <w:r w:rsidRPr="0073469F">
        <w:t>, consisting of:</w:t>
      </w:r>
    </w:p>
    <w:p w14:paraId="2D93DD84" w14:textId="77777777" w:rsidR="00F72AFD" w:rsidRPr="0045201D" w:rsidRDefault="00F72AFD" w:rsidP="00F72AFD">
      <w:pPr>
        <w:pStyle w:val="B2"/>
      </w:pPr>
      <w:r w:rsidRPr="0073469F">
        <w:t>a)</w:t>
      </w:r>
      <w:r w:rsidRPr="0073469F">
        <w:tab/>
        <w:t>the port number for the media</w:t>
      </w:r>
      <w:r w:rsidRPr="00DF505B">
        <w:t xml:space="preserve"> plane</w:t>
      </w:r>
      <w:r w:rsidRPr="0073469F">
        <w:t xml:space="preserve"> control </w:t>
      </w:r>
      <w:r w:rsidRPr="00DF505B">
        <w:t xml:space="preserve">channel </w:t>
      </w:r>
      <w:r w:rsidRPr="0073469F">
        <w:t>selected as specified in 3GPP TS 24.380 [5]</w:t>
      </w:r>
      <w:r>
        <w:t>, with the following clarification:</w:t>
      </w:r>
    </w:p>
    <w:p w14:paraId="1CA5EF71" w14:textId="77777777" w:rsidR="00F72AFD" w:rsidRPr="0073469F" w:rsidRDefault="00F72AFD" w:rsidP="00F72AFD">
      <w:pPr>
        <w:pStyle w:val="B3"/>
      </w:pPr>
      <w:proofErr w:type="spellStart"/>
      <w:r>
        <w:t>i</w:t>
      </w:r>
      <w:proofErr w:type="spellEnd"/>
      <w:r>
        <w:t>)</w:t>
      </w:r>
      <w:r>
        <w:tab/>
        <w:t>if the MCPTT client is requesting an upgrade (resp. downgrade) of an already established session to (resp. from) emergency or imminent peril and if multiplexing of media plane control channels was used, the MCPTT client should select a different port number not to impact the resource priority used for the other multiplexed media plane control channels; and</w:t>
      </w:r>
    </w:p>
    <w:p w14:paraId="2BF46A7C" w14:textId="77777777" w:rsidR="00F72AFD" w:rsidRDefault="00F72AFD" w:rsidP="00F72AFD">
      <w:pPr>
        <w:pStyle w:val="B2"/>
        <w:ind w:left="567" w:firstLine="0"/>
      </w:pPr>
      <w:r>
        <w:t>b)</w:t>
      </w:r>
      <w:r>
        <w:tab/>
        <w:t xml:space="preserve">an </w:t>
      </w:r>
      <w:r>
        <w:rPr>
          <w:noProof/>
        </w:rPr>
        <w:t>mc_floor_ssrc 'fmtp'</w:t>
      </w:r>
      <w:r>
        <w:t xml:space="preserve"> attribute</w:t>
      </w:r>
      <w:r>
        <w:rPr>
          <w:lang w:val="en"/>
        </w:rPr>
        <w:t xml:space="preserve"> as specified </w:t>
      </w:r>
      <w:r>
        <w:t>in 3GPP TS 24.380 [5] clause 14</w:t>
      </w:r>
      <w:r>
        <w:rPr>
          <w:lang w:val="en"/>
        </w:rPr>
        <w:t xml:space="preserve">, with the RTCP SSRC that the MCPTT client has selected as specified in </w:t>
      </w:r>
      <w:r>
        <w:t xml:space="preserve">3GPP TS 24.380 [5] clause 4.3 </w:t>
      </w:r>
      <w:r>
        <w:rPr>
          <w:lang w:val="en"/>
        </w:rPr>
        <w:t>and shall be used by the participating MCPTT function in the floor control messages sent to the MCPTT client for this session</w:t>
      </w:r>
      <w:r>
        <w:t>; and</w:t>
      </w:r>
    </w:p>
    <w:p w14:paraId="59D2984A" w14:textId="50697F4A" w:rsidR="00456BE7" w:rsidRDefault="00F72AFD" w:rsidP="002D3C8D">
      <w:pPr>
        <w:pStyle w:val="NO"/>
      </w:pPr>
      <w:r>
        <w:t>NOTE 2:</w:t>
      </w:r>
      <w:r>
        <w:tab/>
        <w:t xml:space="preserve">The MCPTT client has received in the SDP offer the RTP SSRC it will have to use in the floor control message it will send to the participating MCPTT function in this session. </w:t>
      </w:r>
    </w:p>
    <w:p w14:paraId="7F2930D0" w14:textId="5C48A97E" w:rsidR="00AB02B9" w:rsidRDefault="00FE48A6" w:rsidP="00FE48A6">
      <w:pPr>
        <w:pStyle w:val="B2"/>
      </w:pPr>
      <w:r>
        <w:t>c)</w:t>
      </w:r>
      <w:r>
        <w:tab/>
        <w:t>any other necessary '</w:t>
      </w:r>
      <w:proofErr w:type="spellStart"/>
      <w:r>
        <w:t>fmtp</w:t>
      </w:r>
      <w:proofErr w:type="spellEnd"/>
      <w:r>
        <w:t>' attribute as specified in 3GPP TS 24.380 [5] clause 14; and</w:t>
      </w:r>
    </w:p>
    <w:p w14:paraId="6A4284E9" w14:textId="77777777" w:rsidR="00A703EA" w:rsidRPr="0073469F" w:rsidRDefault="00AB02B9" w:rsidP="005E3212">
      <w:pPr>
        <w:pStyle w:val="B1"/>
      </w:pPr>
      <w:r>
        <w:t>5)</w:t>
      </w:r>
      <w:r>
        <w:tab/>
        <w:t>if end-to-end security is required for a first-to-answer call, shall include the MIKEY</w:t>
      </w:r>
      <w:r w:rsidRPr="00F46D9C">
        <w:t>-SAKKE I_MESSAGE</w:t>
      </w:r>
      <w:r>
        <w:t xml:space="preserve"> in an "</w:t>
      </w:r>
      <w:r>
        <w:rPr>
          <w:lang w:val="en"/>
        </w:rPr>
        <w:t>a=key-</w:t>
      </w:r>
      <w:proofErr w:type="spellStart"/>
      <w:r>
        <w:rPr>
          <w:lang w:val="en"/>
        </w:rPr>
        <w:t>mgmt</w:t>
      </w:r>
      <w:proofErr w:type="spellEnd"/>
      <w:r>
        <w:rPr>
          <w:lang w:val="en"/>
        </w:rPr>
        <w:t>" attribute as a "</w:t>
      </w:r>
      <w:proofErr w:type="spellStart"/>
      <w:r>
        <w:rPr>
          <w:lang w:val="en"/>
        </w:rPr>
        <w:t>mikey</w:t>
      </w:r>
      <w:proofErr w:type="spellEnd"/>
      <w:r>
        <w:rPr>
          <w:lang w:val="en"/>
        </w:rPr>
        <w:t xml:space="preserve">" attribute value in the SDP answer as specified in </w:t>
      </w:r>
      <w:r>
        <w:rPr>
          <w:lang w:eastAsia="ko-KR"/>
        </w:rPr>
        <w:t>3GPP TS 33.180 [78]</w:t>
      </w:r>
      <w:r w:rsidR="00A703EA" w:rsidRPr="0073469F">
        <w:t>.</w:t>
      </w:r>
    </w:p>
    <w:p w14:paraId="14F1C779" w14:textId="77777777" w:rsidR="00A703EA" w:rsidRPr="00C53B38" w:rsidRDefault="00A703EA" w:rsidP="00567124">
      <w:pPr>
        <w:pStyle w:val="Heading3"/>
        <w:rPr>
          <w:lang w:val="fr-FR"/>
        </w:rPr>
      </w:pPr>
      <w:bookmarkStart w:id="298" w:name="_Toc20155523"/>
      <w:bookmarkStart w:id="299" w:name="_Toc27500678"/>
      <w:bookmarkStart w:id="300" w:name="_Toc36048803"/>
      <w:bookmarkStart w:id="301" w:name="_Toc45209566"/>
      <w:bookmarkStart w:id="302" w:name="_Toc51860391"/>
      <w:bookmarkStart w:id="303" w:name="_Toc171603556"/>
      <w:r w:rsidRPr="00C53B38">
        <w:rPr>
          <w:lang w:val="fr-FR"/>
        </w:rPr>
        <w:t>6.2.3</w:t>
      </w:r>
      <w:r w:rsidRPr="00C53B38">
        <w:rPr>
          <w:lang w:val="fr-FR"/>
        </w:rPr>
        <w:tab/>
        <w:t>Commencement modes</w:t>
      </w:r>
      <w:bookmarkEnd w:id="298"/>
      <w:bookmarkEnd w:id="299"/>
      <w:bookmarkEnd w:id="300"/>
      <w:bookmarkEnd w:id="301"/>
      <w:bookmarkEnd w:id="302"/>
      <w:bookmarkEnd w:id="303"/>
    </w:p>
    <w:p w14:paraId="1A7E24DB" w14:textId="77777777" w:rsidR="00A703EA" w:rsidRPr="00C53B38" w:rsidRDefault="00A703EA" w:rsidP="00567124">
      <w:pPr>
        <w:pStyle w:val="Heading4"/>
        <w:rPr>
          <w:lang w:val="fr-FR" w:eastAsia="ko-KR"/>
        </w:rPr>
      </w:pPr>
      <w:bookmarkStart w:id="304" w:name="_Toc20155524"/>
      <w:bookmarkStart w:id="305" w:name="_Toc27500679"/>
      <w:bookmarkStart w:id="306" w:name="_Toc36048804"/>
      <w:bookmarkStart w:id="307" w:name="_Toc45209567"/>
      <w:bookmarkStart w:id="308" w:name="_Toc51860392"/>
      <w:bookmarkStart w:id="309" w:name="_Toc171603557"/>
      <w:r w:rsidRPr="00C53B38">
        <w:rPr>
          <w:lang w:val="fr-FR"/>
        </w:rPr>
        <w:t>6.2.3.1</w:t>
      </w:r>
      <w:r w:rsidRPr="00C53B38">
        <w:rPr>
          <w:lang w:val="fr-FR"/>
        </w:rPr>
        <w:tab/>
      </w:r>
      <w:proofErr w:type="spellStart"/>
      <w:r w:rsidRPr="00C53B38">
        <w:rPr>
          <w:lang w:val="fr-FR"/>
        </w:rPr>
        <w:t>Automatic</w:t>
      </w:r>
      <w:proofErr w:type="spellEnd"/>
      <w:r w:rsidRPr="00C53B38">
        <w:rPr>
          <w:lang w:val="fr-FR" w:eastAsia="ko-KR"/>
        </w:rPr>
        <w:t xml:space="preserve"> commencement mode</w:t>
      </w:r>
      <w:bookmarkEnd w:id="304"/>
      <w:bookmarkEnd w:id="305"/>
      <w:bookmarkEnd w:id="306"/>
      <w:bookmarkEnd w:id="307"/>
      <w:bookmarkEnd w:id="308"/>
      <w:bookmarkEnd w:id="309"/>
    </w:p>
    <w:p w14:paraId="7458AC5D" w14:textId="77777777" w:rsidR="000D4BA0" w:rsidRPr="00C53B38" w:rsidRDefault="000D4BA0" w:rsidP="00567124">
      <w:pPr>
        <w:pStyle w:val="Heading5"/>
        <w:rPr>
          <w:rFonts w:eastAsia="Malgun Gothic"/>
          <w:lang w:val="fr-FR" w:eastAsia="ko-KR"/>
        </w:rPr>
      </w:pPr>
      <w:bookmarkStart w:id="310" w:name="_Toc20155525"/>
      <w:bookmarkStart w:id="311" w:name="_Toc27500680"/>
      <w:bookmarkStart w:id="312" w:name="_Toc36048805"/>
      <w:bookmarkStart w:id="313" w:name="_Toc45209568"/>
      <w:bookmarkStart w:id="314" w:name="_Toc51860393"/>
      <w:bookmarkStart w:id="315" w:name="_Toc171603558"/>
      <w:r w:rsidRPr="00C53B38">
        <w:rPr>
          <w:rFonts w:eastAsia="Malgun Gothic"/>
          <w:lang w:val="fr-FR" w:eastAsia="ko-KR"/>
        </w:rPr>
        <w:t>6.2.3.1.1</w:t>
      </w:r>
      <w:r w:rsidRPr="00C53B38">
        <w:rPr>
          <w:rFonts w:eastAsia="Malgun Gothic"/>
          <w:lang w:val="fr-FR" w:eastAsia="ko-KR"/>
        </w:rPr>
        <w:tab/>
      </w:r>
      <w:proofErr w:type="spellStart"/>
      <w:r w:rsidRPr="00C53B38">
        <w:rPr>
          <w:rFonts w:eastAsia="Malgun Gothic"/>
          <w:lang w:val="fr-FR" w:eastAsia="ko-KR"/>
        </w:rPr>
        <w:t>Automatic</w:t>
      </w:r>
      <w:proofErr w:type="spellEnd"/>
      <w:r w:rsidRPr="00C53B38">
        <w:rPr>
          <w:rFonts w:eastAsia="Malgun Gothic"/>
          <w:lang w:val="fr-FR" w:eastAsia="ko-KR"/>
        </w:rPr>
        <w:t xml:space="preserve"> commencement mode for </w:t>
      </w:r>
      <w:proofErr w:type="spellStart"/>
      <w:r w:rsidRPr="00C53B38">
        <w:rPr>
          <w:rFonts w:eastAsia="Malgun Gothic"/>
          <w:lang w:val="fr-FR" w:eastAsia="ko-KR"/>
        </w:rPr>
        <w:t>private</w:t>
      </w:r>
      <w:proofErr w:type="spellEnd"/>
      <w:r w:rsidRPr="00C53B38">
        <w:rPr>
          <w:rFonts w:eastAsia="Malgun Gothic"/>
          <w:lang w:val="fr-FR" w:eastAsia="ko-KR"/>
        </w:rPr>
        <w:t xml:space="preserve"> calls</w:t>
      </w:r>
      <w:bookmarkEnd w:id="310"/>
      <w:bookmarkEnd w:id="311"/>
      <w:bookmarkEnd w:id="312"/>
      <w:bookmarkEnd w:id="313"/>
      <w:bookmarkEnd w:id="314"/>
      <w:bookmarkEnd w:id="315"/>
    </w:p>
    <w:p w14:paraId="08D95E94" w14:textId="77777777" w:rsidR="00A703EA" w:rsidRPr="0073469F" w:rsidRDefault="00A703EA" w:rsidP="00A703EA">
      <w:pPr>
        <w:rPr>
          <w:lang w:eastAsia="ko-KR"/>
        </w:rPr>
      </w:pPr>
      <w:r w:rsidRPr="0073469F">
        <w:rPr>
          <w:lang w:eastAsia="ko-KR"/>
        </w:rPr>
        <w:t>When performing the automatic commencement mode procedures, the MCPTT client:</w:t>
      </w:r>
    </w:p>
    <w:p w14:paraId="160E11BC" w14:textId="77777777" w:rsidR="00A703EA" w:rsidRPr="0073469F" w:rsidRDefault="00A703EA" w:rsidP="00A703EA">
      <w:pPr>
        <w:pStyle w:val="B1"/>
      </w:pPr>
      <w:r w:rsidRPr="0073469F">
        <w:t>1</w:t>
      </w:r>
      <w:r w:rsidRPr="0073469F">
        <w:rPr>
          <w:lang w:eastAsia="ko-KR"/>
        </w:rPr>
        <w:t>)</w:t>
      </w:r>
      <w:r w:rsidRPr="0073469F">
        <w:tab/>
        <w:t xml:space="preserve">shall accept the SIP INVITE request and generate a SIP </w:t>
      </w:r>
      <w:r w:rsidR="009C7234">
        <w:t>200 (OK)</w:t>
      </w:r>
      <w:r w:rsidRPr="0073469F">
        <w:t xml:space="preserve"> response according to rules and procedures of 3GPP TS 24.229 [4];</w:t>
      </w:r>
    </w:p>
    <w:p w14:paraId="34CB1517" w14:textId="77777777" w:rsidR="00A703EA" w:rsidRPr="0073469F" w:rsidRDefault="00A703EA" w:rsidP="00A703EA">
      <w:pPr>
        <w:pStyle w:val="B1"/>
        <w:rPr>
          <w:lang w:eastAsia="ko-KR"/>
        </w:rPr>
      </w:pPr>
      <w:r w:rsidRPr="0073469F">
        <w:rPr>
          <w:lang w:eastAsia="ko-KR"/>
        </w:rPr>
        <w:t>2)</w:t>
      </w:r>
      <w:r w:rsidRPr="0073469F">
        <w:rPr>
          <w:lang w:eastAsia="ko-KR"/>
        </w:rPr>
        <w:tab/>
        <w:t xml:space="preserve">shall include the option tag "timer" in a Require header field of the SIP </w:t>
      </w:r>
      <w:r w:rsidR="009C7234">
        <w:rPr>
          <w:lang w:eastAsia="ko-KR"/>
        </w:rPr>
        <w:t>200 (OK)</w:t>
      </w:r>
      <w:r w:rsidRPr="0073469F">
        <w:rPr>
          <w:lang w:eastAsia="ko-KR"/>
        </w:rPr>
        <w:t xml:space="preserve"> response;</w:t>
      </w:r>
    </w:p>
    <w:p w14:paraId="6DF4EB3E" w14:textId="77777777" w:rsidR="00A703EA" w:rsidRPr="0073469F" w:rsidRDefault="003F4ED3" w:rsidP="00A703EA">
      <w:pPr>
        <w:pStyle w:val="B1"/>
      </w:pPr>
      <w:r>
        <w:t>3</w:t>
      </w:r>
      <w:r w:rsidR="00A703EA" w:rsidRPr="0073469F">
        <w:t>)</w:t>
      </w:r>
      <w:r w:rsidR="00A703EA" w:rsidRPr="0073469F">
        <w:tab/>
        <w:t xml:space="preserve">shall include the g.3gpp.mcptt media feature tag in the Contact header field of the SIP </w:t>
      </w:r>
      <w:r w:rsidR="009C7234">
        <w:t>200 (OK)</w:t>
      </w:r>
      <w:r w:rsidR="00A703EA" w:rsidRPr="0073469F">
        <w:t xml:space="preserve"> response;</w:t>
      </w:r>
    </w:p>
    <w:p w14:paraId="67F1AC32" w14:textId="77777777" w:rsidR="00A703EA" w:rsidRPr="0073469F" w:rsidRDefault="003F4ED3" w:rsidP="00A703EA">
      <w:pPr>
        <w:pStyle w:val="B1"/>
      </w:pPr>
      <w:r>
        <w:t>4</w:t>
      </w:r>
      <w:r w:rsidR="00A703EA" w:rsidRPr="0073469F">
        <w:t>)</w:t>
      </w:r>
      <w:r w:rsidR="00A703EA" w:rsidRPr="0073469F">
        <w:tab/>
        <w:t xml:space="preserve">shall include the </w:t>
      </w:r>
      <w:r w:rsidR="00A703EA" w:rsidRPr="0073469F">
        <w:rPr>
          <w:rFonts w:eastAsia="SimSun"/>
          <w:lang w:eastAsia="zh-CN"/>
        </w:rPr>
        <w:t>g.3gpp.icsi-ref</w:t>
      </w:r>
      <w:r w:rsidR="00A703EA" w:rsidRPr="0073469F">
        <w:t xml:space="preserve"> media feature tag containing the value of "urn:urn-7:3gpp-service.ims.icsi.mcptt" in the Contact header field of the SIP </w:t>
      </w:r>
      <w:r w:rsidR="009C7234">
        <w:t>200 (OK)</w:t>
      </w:r>
      <w:r w:rsidR="00A703EA" w:rsidRPr="0073469F">
        <w:t xml:space="preserve"> response;</w:t>
      </w:r>
    </w:p>
    <w:p w14:paraId="3D67F1FA" w14:textId="77777777" w:rsidR="00A703EA" w:rsidRDefault="003F4ED3" w:rsidP="00A703EA">
      <w:pPr>
        <w:pStyle w:val="B1"/>
      </w:pPr>
      <w:r>
        <w:t>5</w:t>
      </w:r>
      <w:r w:rsidR="00A703EA" w:rsidRPr="0073469F">
        <w:t>)</w:t>
      </w:r>
      <w:r w:rsidR="00A703EA" w:rsidRPr="0073469F">
        <w:tab/>
        <w:t xml:space="preserve">shall include the Session-Expires header field in the SIP </w:t>
      </w:r>
      <w:r w:rsidR="009C7234">
        <w:t>200 (OK)</w:t>
      </w:r>
      <w:r w:rsidR="00A703EA" w:rsidRPr="0073469F">
        <w:t xml:space="preserve"> response and start the SIP </w:t>
      </w:r>
      <w:r w:rsidR="00A703EA" w:rsidRPr="0073469F">
        <w:rPr>
          <w:lang w:eastAsia="ko-KR"/>
        </w:rPr>
        <w:t>s</w:t>
      </w:r>
      <w:r w:rsidR="00A703EA" w:rsidRPr="0073469F">
        <w:t>ession timer according to IETF RFC 4028 [7]. The "refresher" parameter in the Session-Expires header field shall be set to "</w:t>
      </w:r>
      <w:proofErr w:type="spellStart"/>
      <w:r w:rsidR="00A703EA" w:rsidRPr="0073469F">
        <w:t>uas</w:t>
      </w:r>
      <w:proofErr w:type="spellEnd"/>
      <w:r w:rsidR="00A703EA" w:rsidRPr="0073469F">
        <w:t>";</w:t>
      </w:r>
    </w:p>
    <w:p w14:paraId="57BAC84E" w14:textId="77777777" w:rsidR="00C974DF" w:rsidRPr="009F5831" w:rsidRDefault="00C974DF" w:rsidP="00C974DF">
      <w:pPr>
        <w:pStyle w:val="B1"/>
      </w:pPr>
      <w:r>
        <w:t>6)</w:t>
      </w:r>
      <w:r>
        <w:tab/>
        <w:t xml:space="preserve">shall, if the incoming SIP INVITE request contains a Replaces header field, include in the </w:t>
      </w:r>
      <w:r w:rsidRPr="0073469F">
        <w:t>SDP answer in the SIP 2</w:t>
      </w:r>
      <w:r>
        <w:t>00 (OK)</w:t>
      </w:r>
      <w:r w:rsidRPr="0073469F">
        <w:t xml:space="preserve"> response to the SDP offer </w:t>
      </w:r>
      <w:r>
        <w:t>the parameters used for the pre-established session identified by the contents of the Replaces header field;</w:t>
      </w:r>
    </w:p>
    <w:p w14:paraId="33A332ED" w14:textId="77777777" w:rsidR="00A703EA" w:rsidRDefault="00A703EA" w:rsidP="008959B3">
      <w:pPr>
        <w:pStyle w:val="B1"/>
        <w:rPr>
          <w:lang w:eastAsia="ko-KR"/>
        </w:rPr>
      </w:pPr>
      <w:r w:rsidRPr="0073469F">
        <w:t>7)</w:t>
      </w:r>
      <w:r w:rsidRPr="0073469F">
        <w:tab/>
        <w:t>shall</w:t>
      </w:r>
      <w:r w:rsidR="00C974DF">
        <w:t>, if the incoming SIP INVITE request does not contain a Replaces header field,</w:t>
      </w:r>
      <w:r w:rsidRPr="0073469F">
        <w:t xml:space="preserve"> include an SDP answer in the SIP </w:t>
      </w:r>
      <w:r w:rsidR="009C7234">
        <w:t>200 (OK)</w:t>
      </w:r>
      <w:r w:rsidRPr="0073469F">
        <w:t xml:space="preserve"> response to the SDP offer in the incoming SIP INVITE request according to 3GPP TS 24.229 [4] with the clarifications given in </w:t>
      </w:r>
      <w:r w:rsidR="001E5F65">
        <w:t>clause</w:t>
      </w:r>
      <w:r w:rsidRPr="0073469F">
        <w:t> 6.2.2</w:t>
      </w:r>
      <w:r w:rsidRPr="0073469F">
        <w:rPr>
          <w:lang w:eastAsia="ko-KR"/>
        </w:rPr>
        <w:t>;</w:t>
      </w:r>
    </w:p>
    <w:p w14:paraId="16E578BB" w14:textId="77777777" w:rsidR="003F11F2" w:rsidRPr="003F11F2" w:rsidRDefault="003F11F2" w:rsidP="003F11F2">
      <w:pPr>
        <w:pStyle w:val="NO"/>
      </w:pPr>
      <w:r>
        <w:t>NOTE:</w:t>
      </w:r>
      <w:r>
        <w:tab/>
        <w:t>In the case of a new emergency call where the terminating client is using a pre-established session, the SIP INVITE request containing a Replaces header is used to replace the pre-established session.</w:t>
      </w:r>
    </w:p>
    <w:p w14:paraId="54EF0C75" w14:textId="77777777" w:rsidR="001101CA" w:rsidRDefault="001101CA" w:rsidP="001101CA">
      <w:pPr>
        <w:pStyle w:val="B1"/>
      </w:pPr>
      <w:r>
        <w:lastRenderedPageBreak/>
        <w:t>7a)</w:t>
      </w:r>
      <w:r>
        <w:tab/>
        <w:t>shall, if the incoming SIP INVITE request contains a &lt;</w:t>
      </w:r>
      <w:r w:rsidRPr="005264BA">
        <w:t>transfer</w:t>
      </w:r>
      <w:r>
        <w:t>-</w:t>
      </w:r>
      <w:r w:rsidRPr="005264BA">
        <w:t>announced</w:t>
      </w:r>
      <w:r>
        <w:t>-</w:t>
      </w:r>
      <w:proofErr w:type="spellStart"/>
      <w:r w:rsidRPr="005264BA">
        <w:t>ind</w:t>
      </w:r>
      <w:proofErr w:type="spellEnd"/>
      <w:r w:rsidRPr="005264BA">
        <w:t>&gt; element in the &lt;</w:t>
      </w:r>
      <w:proofErr w:type="spellStart"/>
      <w:r w:rsidRPr="005264BA">
        <w:t>anyExt</w:t>
      </w:r>
      <w:proofErr w:type="spellEnd"/>
      <w:r w:rsidRPr="005264BA">
        <w:t>&gt; element of the &lt;</w:t>
      </w:r>
      <w:proofErr w:type="spellStart"/>
      <w:r w:rsidRPr="005264BA">
        <w:t>mcptt</w:t>
      </w:r>
      <w:proofErr w:type="spellEnd"/>
      <w:r w:rsidRPr="005264BA">
        <w:t>-Params&gt; element of the &lt;</w:t>
      </w:r>
      <w:proofErr w:type="spellStart"/>
      <w:r w:rsidRPr="005264BA">
        <w:t>mcpttinfo</w:t>
      </w:r>
      <w:proofErr w:type="spellEnd"/>
      <w:r w:rsidRPr="005264BA">
        <w:t>&gt; element contained in the application/vnd.3gpp.mcptt-info+xml MIME body</w:t>
      </w:r>
      <w:r>
        <w:t>, set the value of the &lt;</w:t>
      </w:r>
      <w:r w:rsidRPr="00A14654">
        <w:rPr>
          <w:noProof/>
        </w:rPr>
        <w:t>replaces-header-value</w:t>
      </w:r>
      <w:r>
        <w:t>&gt; element contained in the &lt;</w:t>
      </w:r>
      <w:proofErr w:type="spellStart"/>
      <w:r>
        <w:t>anyExt</w:t>
      </w:r>
      <w:proofErr w:type="spellEnd"/>
      <w:r>
        <w:t>&gt; element</w:t>
      </w:r>
      <w:r w:rsidRPr="0073469F">
        <w:t xml:space="preserve"> </w:t>
      </w:r>
      <w:r>
        <w:t xml:space="preserve">of the </w:t>
      </w:r>
      <w:r w:rsidRPr="0073469F">
        <w:t>&lt;</w:t>
      </w:r>
      <w:proofErr w:type="spellStart"/>
      <w:r w:rsidRPr="0073469F">
        <w:t>mcptt</w:t>
      </w:r>
      <w:proofErr w:type="spellEnd"/>
      <w:r w:rsidRPr="0073469F">
        <w:t xml:space="preserve">-Params&gt; element </w:t>
      </w:r>
      <w:r>
        <w:t xml:space="preserve">of the </w:t>
      </w:r>
      <w:r w:rsidRPr="0073469F">
        <w:t>&lt;</w:t>
      </w:r>
      <w:proofErr w:type="spellStart"/>
      <w:r w:rsidRPr="0073469F">
        <w:t>mcpttinfo</w:t>
      </w:r>
      <w:proofErr w:type="spellEnd"/>
      <w:r w:rsidRPr="0073469F">
        <w:t xml:space="preserve">&gt; element </w:t>
      </w:r>
      <w:r>
        <w:t xml:space="preserve">of the </w:t>
      </w:r>
      <w:r w:rsidRPr="0073469F">
        <w:t>application/vnd.3gpp.mcptt-info+xml MIME bod</w:t>
      </w:r>
      <w:r>
        <w:t xml:space="preserve">y to the following value: The Call-ID header field, and the value of the </w:t>
      </w:r>
      <w:r w:rsidRPr="00F31133">
        <w:t>from-tag</w:t>
      </w:r>
      <w:r>
        <w:t xml:space="preserve"> header field parameter set to the value contained in the incoming SIP INVITE request. The value of the to</w:t>
      </w:r>
      <w:r w:rsidRPr="00F31133">
        <w:t>-tag</w:t>
      </w:r>
      <w:r>
        <w:t xml:space="preserve"> is the one set by the MCPTT client in the 200 (OK) response. </w:t>
      </w:r>
      <w:r w:rsidRPr="00C0270D">
        <w:t>Together they represent a dialog identifier</w:t>
      </w:r>
      <w:r>
        <w:t>;</w:t>
      </w:r>
    </w:p>
    <w:p w14:paraId="7C554E1C" w14:textId="77777777" w:rsidR="000C16C2" w:rsidRDefault="000C16C2" w:rsidP="000C16C2">
      <w:pPr>
        <w:pStyle w:val="B1"/>
        <w:rPr>
          <w:lang w:eastAsia="ko-KR"/>
        </w:rPr>
      </w:pPr>
      <w:r>
        <w:rPr>
          <w:lang w:eastAsia="ko-KR"/>
        </w:rPr>
        <w:t>8</w:t>
      </w:r>
      <w:r w:rsidRPr="0073469F">
        <w:rPr>
          <w:lang w:eastAsia="ko-KR"/>
        </w:rPr>
        <w:t>)</w:t>
      </w:r>
      <w:r w:rsidRPr="0073469F">
        <w:rPr>
          <w:lang w:eastAsia="ko-KR"/>
        </w:rPr>
        <w:tab/>
        <w:t xml:space="preserve">shall send the SIP </w:t>
      </w:r>
      <w:r>
        <w:rPr>
          <w:lang w:eastAsia="ko-KR"/>
        </w:rPr>
        <w:t>200 (OK)</w:t>
      </w:r>
      <w:r w:rsidRPr="0073469F">
        <w:rPr>
          <w:lang w:eastAsia="ko-KR"/>
        </w:rPr>
        <w:t xml:space="preserve"> response towards the MCPTT server according to rules and procedures of 3GPP TS 24.229 [4];</w:t>
      </w:r>
    </w:p>
    <w:p w14:paraId="6FA28081" w14:textId="77777777" w:rsidR="000C16C2" w:rsidRPr="003F11F2" w:rsidRDefault="000C16C2" w:rsidP="000C16C2">
      <w:pPr>
        <w:pStyle w:val="B1"/>
        <w:rPr>
          <w:lang w:eastAsia="ko-KR"/>
        </w:rPr>
      </w:pPr>
      <w:r>
        <w:rPr>
          <w:lang w:eastAsia="ko-KR"/>
        </w:rPr>
        <w:t>9)</w:t>
      </w:r>
      <w:r>
        <w:rPr>
          <w:lang w:eastAsia="ko-KR"/>
        </w:rPr>
        <w:tab/>
      </w:r>
      <w:r>
        <w:t>shall, if the incoming SIP INVITE request contains a Replaces header field, release the pre-established session identified by the contents of the Replaces header field; and</w:t>
      </w:r>
    </w:p>
    <w:p w14:paraId="4828CA47" w14:textId="77777777" w:rsidR="000C16C2" w:rsidRPr="0073469F" w:rsidRDefault="000C16C2" w:rsidP="000C16C2">
      <w:pPr>
        <w:pStyle w:val="B1"/>
        <w:rPr>
          <w:lang w:eastAsia="ko-KR"/>
        </w:rPr>
      </w:pPr>
      <w:r>
        <w:rPr>
          <w:lang w:eastAsia="ko-KR"/>
        </w:rPr>
        <w:t>10</w:t>
      </w:r>
      <w:r w:rsidRPr="0073469F">
        <w:rPr>
          <w:lang w:eastAsia="ko-KR"/>
        </w:rPr>
        <w:t>)</w:t>
      </w:r>
      <w:r w:rsidRPr="0073469F">
        <w:rPr>
          <w:lang w:eastAsia="ko-KR"/>
        </w:rPr>
        <w:tab/>
        <w:t>shall interact with the media plane as specified in 3GPP TS 24.380 [5]</w:t>
      </w:r>
      <w:r w:rsidRPr="009C7234">
        <w:rPr>
          <w:lang w:eastAsia="ko-KR"/>
        </w:rPr>
        <w:t xml:space="preserve"> </w:t>
      </w:r>
      <w:r w:rsidR="001E5F65">
        <w:rPr>
          <w:lang w:eastAsia="ko-KR"/>
        </w:rPr>
        <w:t>clause</w:t>
      </w:r>
      <w:r>
        <w:rPr>
          <w:lang w:eastAsia="ko-KR"/>
        </w:rPr>
        <w:t> 6.2</w:t>
      </w:r>
      <w:r w:rsidRPr="0073469F">
        <w:rPr>
          <w:lang w:eastAsia="ko-KR"/>
        </w:rPr>
        <w:t>.</w:t>
      </w:r>
    </w:p>
    <w:p w14:paraId="5FE4D18B" w14:textId="77777777" w:rsidR="00A703EA" w:rsidRPr="0073469F" w:rsidRDefault="00A703EA"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6847B3D6" w14:textId="77777777" w:rsidR="000D4BA0" w:rsidRPr="0073469F" w:rsidRDefault="000D4BA0" w:rsidP="00567124">
      <w:pPr>
        <w:pStyle w:val="Heading5"/>
        <w:rPr>
          <w:rFonts w:eastAsia="Malgun Gothic"/>
          <w:lang w:eastAsia="ko-KR"/>
        </w:rPr>
      </w:pPr>
      <w:bookmarkStart w:id="316" w:name="_Toc20155526"/>
      <w:bookmarkStart w:id="317" w:name="_Toc27500681"/>
      <w:bookmarkStart w:id="318" w:name="_Toc36048806"/>
      <w:bookmarkStart w:id="319" w:name="_Toc45209569"/>
      <w:bookmarkStart w:id="320" w:name="_Toc51860394"/>
      <w:bookmarkStart w:id="321" w:name="_Toc171603559"/>
      <w:r w:rsidRPr="0073469F">
        <w:rPr>
          <w:rFonts w:eastAsia="Malgun Gothic"/>
          <w:lang w:eastAsia="ko-KR"/>
        </w:rPr>
        <w:t>6.2.3.1.2</w:t>
      </w:r>
      <w:r w:rsidRPr="0073469F">
        <w:rPr>
          <w:rFonts w:eastAsia="Malgun Gothic"/>
          <w:lang w:eastAsia="ko-KR"/>
        </w:rPr>
        <w:tab/>
        <w:t>Automatic commencement mode for group calls</w:t>
      </w:r>
      <w:bookmarkEnd w:id="316"/>
      <w:bookmarkEnd w:id="317"/>
      <w:bookmarkEnd w:id="318"/>
      <w:bookmarkEnd w:id="319"/>
      <w:bookmarkEnd w:id="320"/>
      <w:bookmarkEnd w:id="321"/>
    </w:p>
    <w:p w14:paraId="21CAF9A0" w14:textId="77777777" w:rsidR="000D4BA0" w:rsidRPr="0073469F" w:rsidRDefault="000D4BA0" w:rsidP="00BA75BD">
      <w:r w:rsidRPr="0073469F">
        <w:rPr>
          <w:lang w:eastAsia="ko-KR"/>
        </w:rPr>
        <w:t xml:space="preserve">When performing the automatic commencement mode procedures, the MCPTT client shall follow the procedures in </w:t>
      </w:r>
      <w:r w:rsidR="001E5F65">
        <w:rPr>
          <w:lang w:eastAsia="ko-KR"/>
        </w:rPr>
        <w:t>clause</w:t>
      </w:r>
      <w:r w:rsidRPr="0073469F">
        <w:rPr>
          <w:lang w:eastAsia="ko-KR"/>
        </w:rPr>
        <w:t> 6.2.3.1.1</w:t>
      </w:r>
      <w:r w:rsidRPr="0073469F">
        <w:t>.</w:t>
      </w:r>
    </w:p>
    <w:p w14:paraId="02D743A6" w14:textId="77777777" w:rsidR="00A703EA" w:rsidRPr="0073469F" w:rsidRDefault="00A703EA" w:rsidP="00567124">
      <w:pPr>
        <w:pStyle w:val="Heading4"/>
        <w:rPr>
          <w:lang w:eastAsia="ko-KR"/>
        </w:rPr>
      </w:pPr>
      <w:bookmarkStart w:id="322" w:name="_Toc20155527"/>
      <w:bookmarkStart w:id="323" w:name="_Toc27500682"/>
      <w:bookmarkStart w:id="324" w:name="_Toc36048807"/>
      <w:bookmarkStart w:id="325" w:name="_Toc45209570"/>
      <w:bookmarkStart w:id="326" w:name="_Toc51860395"/>
      <w:bookmarkStart w:id="327" w:name="_Toc171603560"/>
      <w:r w:rsidRPr="0073469F">
        <w:t>6.2.3.2</w:t>
      </w:r>
      <w:r w:rsidRPr="0073469F">
        <w:tab/>
        <w:t>Manual</w:t>
      </w:r>
      <w:r w:rsidRPr="0073469F">
        <w:rPr>
          <w:lang w:eastAsia="ko-KR"/>
        </w:rPr>
        <w:t xml:space="preserve"> commencement mode</w:t>
      </w:r>
      <w:bookmarkEnd w:id="322"/>
      <w:bookmarkEnd w:id="323"/>
      <w:bookmarkEnd w:id="324"/>
      <w:bookmarkEnd w:id="325"/>
      <w:bookmarkEnd w:id="326"/>
      <w:bookmarkEnd w:id="327"/>
    </w:p>
    <w:p w14:paraId="174AE696" w14:textId="77777777" w:rsidR="000D4BA0" w:rsidRPr="0073469F" w:rsidRDefault="000D4BA0" w:rsidP="00567124">
      <w:pPr>
        <w:pStyle w:val="Heading5"/>
        <w:rPr>
          <w:rFonts w:eastAsia="Malgun Gothic"/>
          <w:lang w:eastAsia="ko-KR"/>
        </w:rPr>
      </w:pPr>
      <w:bookmarkStart w:id="328" w:name="_Toc20155528"/>
      <w:bookmarkStart w:id="329" w:name="_Toc27500683"/>
      <w:bookmarkStart w:id="330" w:name="_Toc36048808"/>
      <w:bookmarkStart w:id="331" w:name="_Toc45209571"/>
      <w:bookmarkStart w:id="332" w:name="_Toc51860396"/>
      <w:bookmarkStart w:id="333" w:name="_Toc171603561"/>
      <w:r w:rsidRPr="0073469F">
        <w:rPr>
          <w:rFonts w:eastAsia="Malgun Gothic"/>
          <w:lang w:eastAsia="ko-KR"/>
        </w:rPr>
        <w:t>6.2.3.2.1</w:t>
      </w:r>
      <w:r w:rsidRPr="0073469F">
        <w:rPr>
          <w:rFonts w:eastAsia="Malgun Gothic"/>
          <w:lang w:eastAsia="ko-KR"/>
        </w:rPr>
        <w:tab/>
        <w:t>Manual commencement mode for private calls</w:t>
      </w:r>
      <w:bookmarkEnd w:id="328"/>
      <w:bookmarkEnd w:id="329"/>
      <w:bookmarkEnd w:id="330"/>
      <w:bookmarkEnd w:id="331"/>
      <w:bookmarkEnd w:id="332"/>
      <w:bookmarkEnd w:id="333"/>
    </w:p>
    <w:p w14:paraId="2F7CD393" w14:textId="77777777" w:rsidR="00A703EA" w:rsidRPr="0073469F" w:rsidRDefault="00A703EA" w:rsidP="00A703EA">
      <w:pPr>
        <w:rPr>
          <w:lang w:eastAsia="ko-KR"/>
        </w:rPr>
      </w:pPr>
      <w:r w:rsidRPr="0073469F">
        <w:rPr>
          <w:lang w:eastAsia="ko-KR"/>
        </w:rPr>
        <w:t>When performing the manual commencement mode procedures:</w:t>
      </w:r>
    </w:p>
    <w:p w14:paraId="4124B8D7" w14:textId="77777777" w:rsidR="00DB4812" w:rsidRPr="00DB4812" w:rsidRDefault="00A703EA" w:rsidP="00DB4812">
      <w:pPr>
        <w:pStyle w:val="B1"/>
        <w:rPr>
          <w:lang w:eastAsia="ko-KR"/>
        </w:rPr>
      </w:pPr>
      <w:r w:rsidRPr="0073469F">
        <w:rPr>
          <w:lang w:eastAsia="ko-KR"/>
        </w:rPr>
        <w:t>1)</w:t>
      </w:r>
      <w:r w:rsidRPr="0073469F">
        <w:rPr>
          <w:lang w:eastAsia="ko-KR"/>
        </w:rPr>
        <w:tab/>
        <w:t xml:space="preserve">if the MCPTT user declines the MCPTT session invitation the MCPTT client shall send a SIP 480 (Temporarily Unavailable) response towards the MCPTT server </w:t>
      </w:r>
      <w:r w:rsidR="000D4BA0" w:rsidRPr="0073469F">
        <w:t>with the warning text set to: "</w:t>
      </w:r>
      <w:r w:rsidR="00A9775C" w:rsidRPr="0073469F">
        <w:t>110</w:t>
      </w:r>
      <w:r w:rsidR="000D4BA0" w:rsidRPr="0073469F">
        <w:t xml:space="preserve"> user declined the call invitation" in a Warning header field as specified in </w:t>
      </w:r>
      <w:r w:rsidR="001E5F65">
        <w:t>clause</w:t>
      </w:r>
      <w:r w:rsidR="000D4BA0" w:rsidRPr="0073469F">
        <w:t xml:space="preserve"> 4.4, </w:t>
      </w:r>
      <w:r w:rsidRPr="0073469F">
        <w:rPr>
          <w:lang w:eastAsia="ko-KR"/>
        </w:rPr>
        <w:t xml:space="preserve">and not continue with the rest of the steps in this </w:t>
      </w:r>
      <w:r w:rsidR="001E5F65">
        <w:rPr>
          <w:lang w:eastAsia="ko-KR"/>
        </w:rPr>
        <w:t>clause</w:t>
      </w:r>
      <w:r w:rsidR="00DB4812" w:rsidRPr="00DB4812">
        <w:rPr>
          <w:lang w:eastAsia="ko-KR"/>
        </w:rPr>
        <w:t>; and</w:t>
      </w:r>
    </w:p>
    <w:p w14:paraId="62CD7907" w14:textId="38D3E526" w:rsidR="00A703EA" w:rsidRPr="0073469F" w:rsidRDefault="00DB4812" w:rsidP="00DB4812">
      <w:pPr>
        <w:pStyle w:val="B1"/>
        <w:rPr>
          <w:lang w:eastAsia="ko-KR"/>
        </w:rPr>
      </w:pPr>
      <w:r w:rsidRPr="00DB4812">
        <w:rPr>
          <w:lang w:eastAsia="ko-KR"/>
        </w:rPr>
        <w:t>2)</w:t>
      </w:r>
      <w:r w:rsidRPr="00DB4812">
        <w:rPr>
          <w:lang w:eastAsia="ko-KR"/>
        </w:rPr>
        <w:tab/>
        <w:t>if the MCPTT user requests to forward the MCPTT private call based on manual user input, the MCPTT client shall send a SIP 480 (Temporarily Unavailable) response including warning text set to "175 call is forwarded" in a Warning header field as specified in clause 4.4 and follow the procedures as specified in clause 11.1.9.2.1, and not continue with the rest of the steps in this clause</w:t>
      </w:r>
      <w:r w:rsidR="00A703EA" w:rsidRPr="0073469F">
        <w:rPr>
          <w:lang w:eastAsia="ko-KR"/>
        </w:rPr>
        <w:t>.</w:t>
      </w:r>
    </w:p>
    <w:p w14:paraId="7FA8FE72" w14:textId="77777777" w:rsidR="00A703EA" w:rsidRPr="0073469F" w:rsidRDefault="00A703EA" w:rsidP="00BA336C">
      <w:pPr>
        <w:rPr>
          <w:lang w:eastAsia="ko-KR"/>
        </w:rPr>
      </w:pPr>
      <w:r w:rsidRPr="0073469F">
        <w:rPr>
          <w:lang w:eastAsia="ko-KR"/>
        </w:rPr>
        <w:t>The MCPTT client:</w:t>
      </w:r>
    </w:p>
    <w:p w14:paraId="113653C1" w14:textId="77777777" w:rsidR="00A703EA" w:rsidRPr="0073469F" w:rsidRDefault="00A703EA" w:rsidP="00BA336C">
      <w:pPr>
        <w:pStyle w:val="B1"/>
      </w:pPr>
      <w:r w:rsidRPr="0073469F">
        <w:rPr>
          <w:lang w:eastAsia="ko-KR"/>
        </w:rPr>
        <w:t>1)</w:t>
      </w:r>
      <w:r w:rsidRPr="0073469F">
        <w:rPr>
          <w:lang w:eastAsia="ko-KR"/>
        </w:rPr>
        <w:tab/>
      </w:r>
      <w:r w:rsidRPr="0073469F">
        <w:t xml:space="preserve">shall accept the SIP INVITE request and </w:t>
      </w:r>
      <w:r w:rsidRPr="0073469F">
        <w:rPr>
          <w:lang w:eastAsia="ko-KR"/>
        </w:rPr>
        <w:t xml:space="preserve">generate a SIP 180 (Ringing) response </w:t>
      </w:r>
      <w:r w:rsidRPr="0073469F">
        <w:t>according to rules and procedures of 3GPP TS 24.229 [4];</w:t>
      </w:r>
    </w:p>
    <w:p w14:paraId="6C37BBCC" w14:textId="77777777" w:rsidR="00A703EA" w:rsidRPr="0073469F" w:rsidRDefault="00A703EA" w:rsidP="00A703EA">
      <w:pPr>
        <w:pStyle w:val="B1"/>
        <w:rPr>
          <w:lang w:eastAsia="ko-KR"/>
        </w:rPr>
      </w:pPr>
      <w:r w:rsidRPr="0073469F">
        <w:rPr>
          <w:lang w:eastAsia="ko-KR"/>
        </w:rPr>
        <w:t>2)</w:t>
      </w:r>
      <w:r w:rsidRPr="0073469F">
        <w:rPr>
          <w:lang w:eastAsia="ko-KR"/>
        </w:rPr>
        <w:tab/>
        <w:t xml:space="preserve">shall include the option tag </w:t>
      </w:r>
      <w:r w:rsidR="002D311C">
        <w:rPr>
          <w:lang w:eastAsia="ko-KR"/>
        </w:rPr>
        <w:t>"</w:t>
      </w:r>
      <w:r w:rsidRPr="0073469F">
        <w:rPr>
          <w:lang w:eastAsia="ko-KR"/>
        </w:rPr>
        <w:t>timer</w:t>
      </w:r>
      <w:r w:rsidR="002D311C">
        <w:rPr>
          <w:lang w:eastAsia="ko-KR"/>
        </w:rPr>
        <w:t>"</w:t>
      </w:r>
      <w:r w:rsidRPr="0073469F">
        <w:rPr>
          <w:lang w:eastAsia="ko-KR"/>
        </w:rPr>
        <w:t xml:space="preserve"> in a Require header </w:t>
      </w:r>
      <w:r w:rsidR="00D4362B" w:rsidRPr="0073469F">
        <w:rPr>
          <w:lang w:eastAsia="ko-KR"/>
        </w:rPr>
        <w:t xml:space="preserve">field </w:t>
      </w:r>
      <w:r w:rsidRPr="0073469F">
        <w:rPr>
          <w:lang w:eastAsia="ko-KR"/>
        </w:rPr>
        <w:t>of the SIP 180 (Ringing) response;</w:t>
      </w:r>
    </w:p>
    <w:p w14:paraId="312C7327" w14:textId="77777777" w:rsidR="00A703EA" w:rsidRPr="0073469F" w:rsidRDefault="003F4ED3" w:rsidP="00A703EA">
      <w:pPr>
        <w:pStyle w:val="B1"/>
        <w:rPr>
          <w:lang w:eastAsia="ko-KR"/>
        </w:rPr>
      </w:pPr>
      <w:r>
        <w:t>3</w:t>
      </w:r>
      <w:r w:rsidR="00A703EA" w:rsidRPr="0073469F">
        <w:t>)</w:t>
      </w:r>
      <w:r w:rsidR="00A703EA" w:rsidRPr="0073469F">
        <w:tab/>
        <w:t>shall include the g.3gpp.mcptt media feature tag in the Contact header field</w:t>
      </w:r>
      <w:r w:rsidR="00A703EA" w:rsidRPr="0073469F">
        <w:rPr>
          <w:lang w:eastAsia="ko-KR"/>
        </w:rPr>
        <w:t xml:space="preserve"> of the SIP 180 (Ringing) response</w:t>
      </w:r>
      <w:r w:rsidR="00A703EA" w:rsidRPr="0073469F">
        <w:t>;</w:t>
      </w:r>
    </w:p>
    <w:p w14:paraId="114A6454" w14:textId="77777777" w:rsidR="000C16C2" w:rsidRDefault="000C16C2" w:rsidP="000C16C2">
      <w:pPr>
        <w:pStyle w:val="B1"/>
        <w:rPr>
          <w:lang w:eastAsia="ko-KR"/>
        </w:rPr>
      </w:pPr>
      <w:r>
        <w:t>4</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w:t>
      </w:r>
      <w:r w:rsidRPr="0073469F">
        <w:rPr>
          <w:lang w:eastAsia="ko-KR"/>
        </w:rPr>
        <w:t xml:space="preserve"> of the SIP 180 (Ringing) response;</w:t>
      </w:r>
      <w:r>
        <w:rPr>
          <w:lang w:eastAsia="ko-KR"/>
        </w:rPr>
        <w:t xml:space="preserve"> and</w:t>
      </w:r>
    </w:p>
    <w:p w14:paraId="6DF7B717" w14:textId="77777777" w:rsidR="000C16C2" w:rsidRPr="0073469F" w:rsidRDefault="000C16C2" w:rsidP="000C16C2">
      <w:pPr>
        <w:pStyle w:val="B1"/>
        <w:rPr>
          <w:lang w:eastAsia="ko-KR"/>
        </w:rPr>
      </w:pPr>
      <w:r>
        <w:t>5</w:t>
      </w:r>
      <w:r w:rsidRPr="0073469F">
        <w:rPr>
          <w:lang w:eastAsia="ko-KR"/>
        </w:rPr>
        <w:t>)</w:t>
      </w:r>
      <w:r w:rsidRPr="0073469F">
        <w:rPr>
          <w:lang w:eastAsia="ko-KR"/>
        </w:rPr>
        <w:tab/>
      </w:r>
      <w:r w:rsidRPr="0073469F">
        <w:t xml:space="preserve">shall send the SIP 180 (Ringing) response to the MCPTT </w:t>
      </w:r>
      <w:r w:rsidRPr="0073469F">
        <w:rPr>
          <w:lang w:eastAsia="ko-KR"/>
        </w:rPr>
        <w:t>s</w:t>
      </w:r>
      <w:r w:rsidRPr="0073469F">
        <w:t>erver</w:t>
      </w:r>
      <w:r w:rsidRPr="0073469F">
        <w:rPr>
          <w:lang w:eastAsia="ko-KR"/>
        </w:rPr>
        <w:t>.</w:t>
      </w:r>
    </w:p>
    <w:p w14:paraId="5337DF9F" w14:textId="77777777" w:rsidR="000D4BA0" w:rsidRPr="0073469F" w:rsidRDefault="00A703EA" w:rsidP="00A703EA">
      <w:pPr>
        <w:rPr>
          <w:lang w:eastAsia="ko-KR"/>
        </w:rPr>
      </w:pPr>
      <w:r w:rsidRPr="0073469F">
        <w:t xml:space="preserve">When sending the SIP 200 (OK) response to the incoming SIP INVITE request, the MCPTT client shall follow the procedures in </w:t>
      </w:r>
      <w:r w:rsidR="001E5F65">
        <w:t>clause</w:t>
      </w:r>
      <w:r w:rsidRPr="0073469F">
        <w:t> 6.2.3.1</w:t>
      </w:r>
      <w:r w:rsidRPr="0073469F">
        <w:rPr>
          <w:lang w:eastAsia="ko-KR"/>
        </w:rPr>
        <w:t>.</w:t>
      </w:r>
      <w:r w:rsidR="000D4BA0" w:rsidRPr="0073469F">
        <w:rPr>
          <w:lang w:eastAsia="ko-KR"/>
        </w:rPr>
        <w:t>1.</w:t>
      </w:r>
    </w:p>
    <w:p w14:paraId="218AB0C1" w14:textId="77777777" w:rsidR="00A703EA" w:rsidRPr="0073469F" w:rsidRDefault="00A703EA"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60AB955B" w14:textId="77777777" w:rsidR="000D4BA0" w:rsidRPr="0073469F" w:rsidRDefault="000D4BA0" w:rsidP="00567124">
      <w:pPr>
        <w:pStyle w:val="Heading5"/>
        <w:rPr>
          <w:rFonts w:eastAsia="Malgun Gothic"/>
          <w:lang w:eastAsia="ko-KR"/>
        </w:rPr>
      </w:pPr>
      <w:bookmarkStart w:id="334" w:name="_Toc20155529"/>
      <w:bookmarkStart w:id="335" w:name="_Toc27500684"/>
      <w:bookmarkStart w:id="336" w:name="_Toc36048809"/>
      <w:bookmarkStart w:id="337" w:name="_Toc45209572"/>
      <w:bookmarkStart w:id="338" w:name="_Toc51860397"/>
      <w:bookmarkStart w:id="339" w:name="_Toc171603562"/>
      <w:r w:rsidRPr="0073469F">
        <w:rPr>
          <w:rFonts w:eastAsia="Malgun Gothic"/>
          <w:lang w:eastAsia="ko-KR"/>
        </w:rPr>
        <w:t>6.2.3.2.2</w:t>
      </w:r>
      <w:r w:rsidRPr="0073469F">
        <w:rPr>
          <w:rFonts w:eastAsia="Malgun Gothic"/>
          <w:lang w:eastAsia="ko-KR"/>
        </w:rPr>
        <w:tab/>
        <w:t>Manual commencement mode for group calls</w:t>
      </w:r>
      <w:bookmarkEnd w:id="334"/>
      <w:bookmarkEnd w:id="335"/>
      <w:bookmarkEnd w:id="336"/>
      <w:bookmarkEnd w:id="337"/>
      <w:bookmarkEnd w:id="338"/>
      <w:bookmarkEnd w:id="339"/>
    </w:p>
    <w:p w14:paraId="318DBB92" w14:textId="77777777" w:rsidR="000D4BA0" w:rsidRPr="0073469F" w:rsidRDefault="000D4BA0" w:rsidP="000D4BA0">
      <w:pPr>
        <w:rPr>
          <w:lang w:eastAsia="ko-KR"/>
        </w:rPr>
      </w:pPr>
      <w:r w:rsidRPr="0073469F">
        <w:rPr>
          <w:lang w:eastAsia="ko-KR"/>
        </w:rPr>
        <w:t>When performing the manual commencement mode procedures:</w:t>
      </w:r>
    </w:p>
    <w:p w14:paraId="25619F04" w14:textId="77777777" w:rsidR="000D4BA0" w:rsidRPr="0073469F" w:rsidRDefault="000D4BA0" w:rsidP="00E6010C">
      <w:pPr>
        <w:pStyle w:val="B1"/>
        <w:rPr>
          <w:lang w:eastAsia="ko-KR"/>
        </w:rPr>
      </w:pPr>
      <w:r w:rsidRPr="0073469F">
        <w:lastRenderedPageBreak/>
        <w:t>1)</w:t>
      </w:r>
      <w:r w:rsidRPr="0073469F">
        <w:tab/>
      </w:r>
      <w:r w:rsidRPr="0073469F">
        <w:rPr>
          <w:lang w:eastAsia="ko-KR"/>
        </w:rPr>
        <w:t xml:space="preserve">the terminating MCPTT client may automatically generate a SIP 183 (Session Progress) in accordance with </w:t>
      </w:r>
      <w:r w:rsidRPr="0073469F">
        <w:t>3GPP TS 24.229 [4], prior to the MCPTT user's acknowledgement; and</w:t>
      </w:r>
    </w:p>
    <w:p w14:paraId="2D1E212A" w14:textId="77777777" w:rsidR="000D4BA0" w:rsidRPr="0073469F" w:rsidRDefault="000D4BA0" w:rsidP="006C197B">
      <w:pPr>
        <w:pStyle w:val="B1"/>
        <w:rPr>
          <w:lang w:eastAsia="ko-KR"/>
        </w:rPr>
      </w:pPr>
      <w:r w:rsidRPr="0073469F">
        <w:rPr>
          <w:lang w:eastAsia="ko-KR"/>
        </w:rPr>
        <w:t>2)</w:t>
      </w:r>
      <w:r w:rsidRPr="0073469F">
        <w:rPr>
          <w:lang w:eastAsia="ko-KR"/>
        </w:rPr>
        <w:tab/>
        <w:t xml:space="preserve">if the MCPTT user declines the MCPTT session invitation the MCPTT client shall send a SIP 480 (Temporarily Unavailable) response towards the MCPTT server </w:t>
      </w:r>
      <w:r w:rsidRPr="0073469F">
        <w:t>with the warning text set to: "</w:t>
      </w:r>
      <w:r w:rsidR="00A9775C" w:rsidRPr="0073469F">
        <w:t>110</w:t>
      </w:r>
      <w:r w:rsidRPr="0073469F">
        <w:t xml:space="preserve"> user declined the call invitation" in a Warning header field as specified in </w:t>
      </w:r>
      <w:r w:rsidR="001E5F65">
        <w:t>clause</w:t>
      </w:r>
      <w:r w:rsidRPr="0073469F">
        <w:t xml:space="preserve"> 4.4, </w:t>
      </w:r>
      <w:r w:rsidRPr="0073469F">
        <w:rPr>
          <w:lang w:eastAsia="ko-KR"/>
        </w:rPr>
        <w:t xml:space="preserve">and not continue with the rest of the steps in this </w:t>
      </w:r>
      <w:r w:rsidR="001E5F65">
        <w:rPr>
          <w:lang w:eastAsia="ko-KR"/>
        </w:rPr>
        <w:t>clause</w:t>
      </w:r>
      <w:r w:rsidRPr="0073469F">
        <w:rPr>
          <w:lang w:eastAsia="ko-KR"/>
        </w:rPr>
        <w:t>.</w:t>
      </w:r>
    </w:p>
    <w:p w14:paraId="77EB1162" w14:textId="77777777" w:rsidR="000D4BA0" w:rsidRPr="0073469F" w:rsidRDefault="000D4BA0" w:rsidP="000D4BA0">
      <w:pPr>
        <w:rPr>
          <w:lang w:eastAsia="ko-KR"/>
        </w:rPr>
      </w:pPr>
      <w:r w:rsidRPr="0073469F">
        <w:t>When generating a SIP 183 (Session Progress) response, the MCPTT client:</w:t>
      </w:r>
    </w:p>
    <w:p w14:paraId="1006E799" w14:textId="77777777" w:rsidR="000D4BA0" w:rsidRPr="0073469F" w:rsidRDefault="003F4ED3" w:rsidP="000D4BA0">
      <w:pPr>
        <w:pStyle w:val="B1"/>
        <w:rPr>
          <w:lang w:eastAsia="ko-KR"/>
        </w:rPr>
      </w:pPr>
      <w:r>
        <w:rPr>
          <w:lang w:eastAsia="ko-KR"/>
        </w:rPr>
        <w:t>1</w:t>
      </w:r>
      <w:r w:rsidR="000D4BA0" w:rsidRPr="0073469F">
        <w:rPr>
          <w:lang w:eastAsia="ko-KR"/>
        </w:rPr>
        <w:t>)</w:t>
      </w:r>
      <w:r w:rsidR="000D4BA0" w:rsidRPr="0073469F">
        <w:rPr>
          <w:lang w:eastAsia="ko-KR"/>
        </w:rPr>
        <w:tab/>
      </w:r>
      <w:r w:rsidR="00AC1E16">
        <w:rPr>
          <w:lang w:eastAsia="ko-KR"/>
        </w:rPr>
        <w:t xml:space="preserve">shall </w:t>
      </w:r>
      <w:r w:rsidR="000D4BA0" w:rsidRPr="0073469F">
        <w:rPr>
          <w:lang w:eastAsia="ko-KR"/>
        </w:rPr>
        <w:t>include the following in the Contact header field:</w:t>
      </w:r>
    </w:p>
    <w:p w14:paraId="73EF89F5" w14:textId="77777777" w:rsidR="000D4BA0" w:rsidRPr="0073469F" w:rsidRDefault="000D4BA0" w:rsidP="00E6010C">
      <w:pPr>
        <w:pStyle w:val="B2"/>
        <w:rPr>
          <w:lang w:eastAsia="ko-KR"/>
        </w:rPr>
      </w:pPr>
      <w:r w:rsidRPr="0073469F">
        <w:rPr>
          <w:lang w:eastAsia="ko-KR"/>
        </w:rPr>
        <w:t>a)</w:t>
      </w:r>
      <w:r w:rsidRPr="0073469F">
        <w:rPr>
          <w:lang w:eastAsia="ko-KR"/>
        </w:rPr>
        <w:tab/>
        <w:t>the g.3gpp.mcptt media feature tag; and</w:t>
      </w:r>
    </w:p>
    <w:p w14:paraId="478C70BE" w14:textId="77777777" w:rsidR="000D4BA0" w:rsidRPr="0073469F" w:rsidRDefault="000D4BA0" w:rsidP="00E6010C">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71CE02DC" w14:textId="77777777" w:rsidR="000D4BA0" w:rsidRPr="0073469F" w:rsidRDefault="000D4BA0" w:rsidP="000D4BA0">
      <w:pPr>
        <w:rPr>
          <w:lang w:eastAsia="ko-KR"/>
        </w:rPr>
      </w:pPr>
      <w:r w:rsidRPr="0073469F">
        <w:t xml:space="preserve">When sending the SIP 200 (OK) response to the incoming SIP INVITE request, the MCPTT client shall follow the procedures in </w:t>
      </w:r>
      <w:r w:rsidR="001E5F65">
        <w:t>clause</w:t>
      </w:r>
      <w:r w:rsidRPr="0073469F">
        <w:t> 6.2.3.1.2</w:t>
      </w:r>
      <w:r w:rsidRPr="0073469F">
        <w:rPr>
          <w:lang w:eastAsia="ko-KR"/>
        </w:rPr>
        <w:t>.</w:t>
      </w:r>
    </w:p>
    <w:p w14:paraId="0750A9F6" w14:textId="77777777" w:rsidR="000D4BA0" w:rsidRPr="0073469F" w:rsidRDefault="000D4BA0"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3C94F58B" w14:textId="77777777" w:rsidR="00AC1BD3" w:rsidRPr="0073469F" w:rsidRDefault="00AC1BD3" w:rsidP="00567124">
      <w:pPr>
        <w:pStyle w:val="Heading3"/>
      </w:pPr>
      <w:bookmarkStart w:id="340" w:name="_Toc20155530"/>
      <w:bookmarkStart w:id="341" w:name="_Toc27500685"/>
      <w:bookmarkStart w:id="342" w:name="_Toc36048810"/>
      <w:bookmarkStart w:id="343" w:name="_Toc45209573"/>
      <w:bookmarkStart w:id="344" w:name="_Toc51860398"/>
      <w:bookmarkStart w:id="345" w:name="_Toc171603563"/>
      <w:r w:rsidRPr="0073469F">
        <w:t>6.2.4</w:t>
      </w:r>
      <w:r w:rsidRPr="0073469F">
        <w:tab/>
        <w:t>Leaving an MCPTT session initiated by MCPTT client</w:t>
      </w:r>
      <w:bookmarkEnd w:id="340"/>
      <w:bookmarkEnd w:id="341"/>
      <w:bookmarkEnd w:id="342"/>
      <w:bookmarkEnd w:id="343"/>
      <w:bookmarkEnd w:id="344"/>
      <w:bookmarkEnd w:id="345"/>
    </w:p>
    <w:p w14:paraId="399CB1A9" w14:textId="77777777" w:rsidR="00AC1BD3" w:rsidRPr="0073469F" w:rsidRDefault="00AC1BD3" w:rsidP="00567124">
      <w:pPr>
        <w:pStyle w:val="Heading4"/>
      </w:pPr>
      <w:bookmarkStart w:id="346" w:name="_Toc20155531"/>
      <w:bookmarkStart w:id="347" w:name="_Toc27500686"/>
      <w:bookmarkStart w:id="348" w:name="_Toc36048811"/>
      <w:bookmarkStart w:id="349" w:name="_Toc45209574"/>
      <w:bookmarkStart w:id="350" w:name="_Toc51860399"/>
      <w:bookmarkStart w:id="351" w:name="_Toc171603564"/>
      <w:r w:rsidRPr="0073469F">
        <w:t>6.2.4.1</w:t>
      </w:r>
      <w:r w:rsidRPr="0073469F">
        <w:tab/>
        <w:t>On-demand session case</w:t>
      </w:r>
      <w:bookmarkEnd w:id="346"/>
      <w:bookmarkEnd w:id="347"/>
      <w:bookmarkEnd w:id="348"/>
      <w:bookmarkEnd w:id="349"/>
      <w:bookmarkEnd w:id="350"/>
      <w:bookmarkEnd w:id="351"/>
    </w:p>
    <w:p w14:paraId="4B5863E8" w14:textId="77777777" w:rsidR="00AC1BD3" w:rsidRPr="0073469F" w:rsidRDefault="00AC1BD3" w:rsidP="00AC1BD3">
      <w:r w:rsidRPr="0073469F">
        <w:rPr>
          <w:lang w:eastAsia="ko-KR"/>
        </w:rPr>
        <w:t>Upon receiving a request from an MCPTT user to leave an MCPTT session established using on-demand session signalling, the MCPTT client:</w:t>
      </w:r>
    </w:p>
    <w:p w14:paraId="18FD8803"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w:t>
      </w:r>
    </w:p>
    <w:p w14:paraId="51578E91" w14:textId="77777777" w:rsidR="00AC1BD3" w:rsidRPr="0073469F" w:rsidRDefault="00AC1BD3" w:rsidP="00AC1BD3">
      <w:pPr>
        <w:pStyle w:val="B1"/>
      </w:pPr>
      <w:r w:rsidRPr="0073469F">
        <w:rPr>
          <w:lang w:eastAsia="ko-KR"/>
        </w:rPr>
        <w:t>2)</w:t>
      </w:r>
      <w:r w:rsidRPr="0073469F">
        <w:rPr>
          <w:lang w:eastAsia="ko-KR"/>
        </w:rPr>
        <w:tab/>
        <w:t>shall generate a SIP BYE request according to 3GPP TS 24.229 [4];</w:t>
      </w:r>
    </w:p>
    <w:p w14:paraId="27052259" w14:textId="77777777" w:rsidR="00AC1BD3" w:rsidRPr="0073469F" w:rsidRDefault="00AC1BD3" w:rsidP="00AC1BD3">
      <w:pPr>
        <w:pStyle w:val="B1"/>
      </w:pPr>
      <w:r w:rsidRPr="0073469F">
        <w:rPr>
          <w:lang w:eastAsia="ko-KR"/>
        </w:rPr>
        <w:t>3)</w:t>
      </w:r>
      <w:r w:rsidRPr="0073469F">
        <w:rPr>
          <w:lang w:eastAsia="ko-KR"/>
        </w:rPr>
        <w:tab/>
        <w:t>shall set the Request-URI to the MCPTT session identity to leave;</w:t>
      </w:r>
      <w:r w:rsidR="009F5831">
        <w:rPr>
          <w:lang w:eastAsia="ko-KR"/>
        </w:rPr>
        <w:t xml:space="preserve"> and</w:t>
      </w:r>
    </w:p>
    <w:p w14:paraId="0B0389BA" w14:textId="77777777" w:rsidR="00AC1BD3" w:rsidRPr="0073469F" w:rsidRDefault="003F4ED3" w:rsidP="00AC1BD3">
      <w:pPr>
        <w:pStyle w:val="B1"/>
      </w:pPr>
      <w:r>
        <w:rPr>
          <w:lang w:eastAsia="ko-KR"/>
        </w:rPr>
        <w:t>4</w:t>
      </w:r>
      <w:r w:rsidR="00AC1BD3" w:rsidRPr="0073469F">
        <w:rPr>
          <w:lang w:eastAsia="ko-KR"/>
        </w:rPr>
        <w:t>)</w:t>
      </w:r>
      <w:r w:rsidR="00AC1BD3" w:rsidRPr="0073469F">
        <w:rPr>
          <w:lang w:eastAsia="ko-KR"/>
        </w:rPr>
        <w:tab/>
        <w:t xml:space="preserve">shall send a SIP BYE request towards MCPTT </w:t>
      </w:r>
      <w:r w:rsidR="0072766D">
        <w:rPr>
          <w:lang w:eastAsia="ko-KR"/>
        </w:rPr>
        <w:t>server</w:t>
      </w:r>
      <w:r w:rsidR="00AC1BD3" w:rsidRPr="0073469F">
        <w:rPr>
          <w:lang w:eastAsia="ko-KR"/>
        </w:rPr>
        <w:t xml:space="preserve"> according to 3GPP TS 24.229 [4].</w:t>
      </w:r>
    </w:p>
    <w:p w14:paraId="21C74C6F" w14:textId="77777777" w:rsidR="00AC1BD3" w:rsidRPr="0073469F" w:rsidRDefault="00AC1BD3" w:rsidP="00AC1BD3">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MCPTT </w:t>
      </w:r>
      <w:r w:rsidR="008407D2">
        <w:t>client</w:t>
      </w:r>
      <w:r w:rsidRPr="0073469F">
        <w:t xml:space="preserve"> shall interact with the </w:t>
      </w:r>
      <w:r w:rsidRPr="0073469F">
        <w:rPr>
          <w:lang w:eastAsia="ko-KR"/>
        </w:rPr>
        <w:t>media plane as specified in 3GPP TS 24.380 [5].</w:t>
      </w:r>
    </w:p>
    <w:p w14:paraId="75CC0A13" w14:textId="77777777" w:rsidR="00AC1BD3" w:rsidRPr="0073469F" w:rsidRDefault="00AC1BD3" w:rsidP="00567124">
      <w:pPr>
        <w:pStyle w:val="Heading4"/>
      </w:pPr>
      <w:bookmarkStart w:id="352" w:name="_Toc20155532"/>
      <w:bookmarkStart w:id="353" w:name="_Toc27500687"/>
      <w:bookmarkStart w:id="354" w:name="_Toc36048812"/>
      <w:bookmarkStart w:id="355" w:name="_Toc45209575"/>
      <w:bookmarkStart w:id="356" w:name="_Toc51860400"/>
      <w:bookmarkStart w:id="357" w:name="_Toc171603565"/>
      <w:r w:rsidRPr="0073469F">
        <w:t>6.2.4.2</w:t>
      </w:r>
      <w:r w:rsidRPr="0073469F">
        <w:tab/>
        <w:t>Pre-established session case</w:t>
      </w:r>
      <w:bookmarkEnd w:id="352"/>
      <w:bookmarkEnd w:id="353"/>
      <w:bookmarkEnd w:id="354"/>
      <w:bookmarkEnd w:id="355"/>
      <w:bookmarkEnd w:id="356"/>
      <w:bookmarkEnd w:id="357"/>
    </w:p>
    <w:p w14:paraId="2FAB6D3F" w14:textId="77777777" w:rsidR="00AC1BD3" w:rsidRPr="0073469F" w:rsidRDefault="00AC1BD3" w:rsidP="00AC1BD3">
      <w:pPr>
        <w:rPr>
          <w:lang w:eastAsia="ko-KR"/>
        </w:rPr>
      </w:pPr>
      <w:r w:rsidRPr="0073469F">
        <w:rPr>
          <w:lang w:eastAsia="ko-KR"/>
        </w:rPr>
        <w:t>Upon receiving a request from an MCPTT user to leave an MCPTT session within a pre-established session, the MCPTT client:</w:t>
      </w:r>
    </w:p>
    <w:p w14:paraId="5E8AC48E" w14:textId="77777777" w:rsidR="00AC1BD3" w:rsidRPr="0073469F" w:rsidRDefault="00AC1BD3" w:rsidP="00AC1BD3">
      <w:pPr>
        <w:pStyle w:val="B1"/>
        <w:rPr>
          <w:lang w:eastAsia="ko-KR"/>
        </w:rPr>
      </w:pPr>
      <w:r w:rsidRPr="0073469F">
        <w:rPr>
          <w:lang w:eastAsia="ko-KR"/>
        </w:rPr>
        <w:t>1)</w:t>
      </w:r>
      <w:r w:rsidRPr="0073469F">
        <w:rPr>
          <w:lang w:eastAsia="ko-KR"/>
        </w:rPr>
        <w:tab/>
        <w:t>shall interact with the media plane as specified in 3GPP TS 24.380 [5];</w:t>
      </w:r>
    </w:p>
    <w:p w14:paraId="0CA35E0C" w14:textId="77777777" w:rsidR="00AC1BD3" w:rsidRPr="0073469F" w:rsidRDefault="00AC1BD3" w:rsidP="00AC1BD3">
      <w:pPr>
        <w:pStyle w:val="B1"/>
      </w:pPr>
      <w:r w:rsidRPr="0073469F">
        <w:rPr>
          <w:lang w:eastAsia="ko-KR"/>
        </w:rPr>
        <w:t>2)</w:t>
      </w:r>
      <w:r w:rsidRPr="0073469F">
        <w:rPr>
          <w:lang w:eastAsia="ko-KR"/>
        </w:rPr>
        <w:tab/>
        <w:t xml:space="preserve">shall generate an initial SIP REFER request </w:t>
      </w:r>
      <w:r w:rsidR="00D55DB3" w:rsidRPr="0073469F">
        <w:rPr>
          <w:lang w:eastAsia="ko-KR"/>
        </w:rPr>
        <w:t>outside a</w:t>
      </w:r>
      <w:r w:rsidRPr="0073469F">
        <w:rPr>
          <w:lang w:eastAsia="ko-KR"/>
        </w:rPr>
        <w:t xml:space="preserve"> dialog in accordance with the procedures specified in </w:t>
      </w:r>
      <w:r w:rsidRPr="0073469F">
        <w:t xml:space="preserve">3GPP TS 24.229 [4], IETF RFC 4488 [22] and IETF RFC 3515 [25] as updated by IETF RFC 6665 [26] and </w:t>
      </w:r>
      <w:r w:rsidRPr="0073469F">
        <w:rPr>
          <w:lang w:eastAsia="ko-KR"/>
        </w:rPr>
        <w:t>IETF</w:t>
      </w:r>
      <w:r w:rsidRPr="0073469F">
        <w:t> </w:t>
      </w:r>
      <w:r w:rsidRPr="0073469F">
        <w:rPr>
          <w:lang w:eastAsia="ko-KR"/>
        </w:rPr>
        <w:t>RFC 7647</w:t>
      </w:r>
      <w:r w:rsidRPr="0073469F">
        <w:t> [27]</w:t>
      </w:r>
      <w:r w:rsidRPr="0073469F">
        <w:rPr>
          <w:lang w:eastAsia="ko-KR"/>
        </w:rPr>
        <w:t>;</w:t>
      </w:r>
    </w:p>
    <w:p w14:paraId="725B9965" w14:textId="77777777" w:rsidR="00AC1BD3" w:rsidRPr="0073469F" w:rsidRDefault="00AC1BD3" w:rsidP="00AC1BD3">
      <w:pPr>
        <w:pStyle w:val="B1"/>
      </w:pPr>
      <w:r w:rsidRPr="0073469F">
        <w:rPr>
          <w:lang w:eastAsia="ko-KR"/>
        </w:rPr>
        <w:t>3)</w:t>
      </w:r>
      <w:r w:rsidRPr="0073469F">
        <w:rPr>
          <w:lang w:eastAsia="ko-KR"/>
        </w:rPr>
        <w:tab/>
        <w:t>shall set the</w:t>
      </w:r>
      <w:r w:rsidRPr="0073469F">
        <w:t xml:space="preserve"> Request-URI of the SIP REFER request to the </w:t>
      </w:r>
      <w:r w:rsidRPr="0073469F">
        <w:rPr>
          <w:lang w:eastAsia="ko-KR"/>
        </w:rPr>
        <w:t>public service identity identifying the pre-established session on the MCPTT server serving the MCPTT user;</w:t>
      </w:r>
    </w:p>
    <w:p w14:paraId="3F18A9E2" w14:textId="77777777" w:rsidR="00AC1BD3" w:rsidRPr="0073469F" w:rsidRDefault="00AC1BD3" w:rsidP="00AC1BD3">
      <w:pPr>
        <w:pStyle w:val="B1"/>
        <w:rPr>
          <w:lang w:eastAsia="ko-KR"/>
        </w:rPr>
      </w:pPr>
      <w:r w:rsidRPr="0073469F">
        <w:rPr>
          <w:lang w:eastAsia="ko-KR"/>
        </w:rPr>
        <w:t>4)</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303A160C" w14:textId="77777777" w:rsidR="00AC1BD3" w:rsidRPr="0073469F" w:rsidRDefault="00AC1BD3" w:rsidP="00AC1BD3">
      <w:pPr>
        <w:pStyle w:val="B1"/>
        <w:rPr>
          <w:lang w:eastAsia="ko-KR"/>
        </w:rPr>
      </w:pPr>
      <w:r w:rsidRPr="0073469F">
        <w:rPr>
          <w:lang w:eastAsia="ko-KR"/>
        </w:rPr>
        <w:t>5)</w:t>
      </w:r>
      <w:r w:rsidRPr="0073469F">
        <w:rPr>
          <w:lang w:eastAsia="ko-KR"/>
        </w:rPr>
        <w:tab/>
        <w:t xml:space="preserve">shall include </w:t>
      </w:r>
      <w:r w:rsidRPr="0073469F">
        <w:t>the Supported header field with value "</w:t>
      </w:r>
      <w:proofErr w:type="spellStart"/>
      <w:r w:rsidRPr="0073469F">
        <w:t>norefersub</w:t>
      </w:r>
      <w:proofErr w:type="spellEnd"/>
      <w:r w:rsidRPr="0073469F">
        <w:t>" according to rules and procedures of IETF RFC 4488 [22]</w:t>
      </w:r>
      <w:r w:rsidRPr="0073469F">
        <w:rPr>
          <w:lang w:eastAsia="ko-KR"/>
        </w:rPr>
        <w:t>;</w:t>
      </w:r>
    </w:p>
    <w:p w14:paraId="3F6CA71F" w14:textId="77777777" w:rsidR="00AC1BD3" w:rsidRPr="0073469F" w:rsidRDefault="00AC1BD3" w:rsidP="00AC1BD3">
      <w:pPr>
        <w:pStyle w:val="B1"/>
        <w:rPr>
          <w:lang w:eastAsia="ko-KR"/>
        </w:rPr>
      </w:pPr>
      <w:r w:rsidRPr="0073469F">
        <w:rPr>
          <w:lang w:eastAsia="ko-KR"/>
        </w:rPr>
        <w:t>6)</w:t>
      </w:r>
      <w:r w:rsidRPr="0073469F">
        <w:rPr>
          <w:lang w:eastAsia="ko-KR"/>
        </w:rPr>
        <w:tab/>
        <w:t>shall set the Refer-To header field of the SIP REFER request to the MCPTT session identity to leave</w:t>
      </w:r>
      <w:r w:rsidR="00AD039D" w:rsidRPr="0073469F">
        <w:rPr>
          <w:lang w:eastAsia="ko-KR"/>
        </w:rPr>
        <w:t>;</w:t>
      </w:r>
    </w:p>
    <w:p w14:paraId="46542528" w14:textId="77777777" w:rsidR="00AC1BD3" w:rsidRPr="0073469F" w:rsidRDefault="00AC1BD3" w:rsidP="00AC1BD3">
      <w:pPr>
        <w:pStyle w:val="B1"/>
      </w:pPr>
      <w:r w:rsidRPr="0073469F">
        <w:rPr>
          <w:lang w:eastAsia="ko-KR"/>
        </w:rPr>
        <w:t>7)</w:t>
      </w:r>
      <w:r w:rsidRPr="0073469F">
        <w:rPr>
          <w:lang w:eastAsia="ko-KR"/>
        </w:rPr>
        <w:tab/>
        <w:t>shall include the</w:t>
      </w:r>
      <w:r w:rsidRPr="0073469F">
        <w:t xml:space="preserve"> "method" </w:t>
      </w:r>
      <w:r w:rsidR="00D55DB3" w:rsidRPr="0073469F">
        <w:t>SIP</w:t>
      </w:r>
      <w:r w:rsidR="001162F8" w:rsidRPr="0073469F">
        <w:t xml:space="preserve"> </w:t>
      </w:r>
      <w:r w:rsidR="00D55DB3" w:rsidRPr="0073469F">
        <w:t xml:space="preserve">URI </w:t>
      </w:r>
      <w:r w:rsidRPr="0073469F">
        <w:t xml:space="preserve">parameter with the value "BYE" in the </w:t>
      </w:r>
      <w:r w:rsidR="00D55DB3" w:rsidRPr="0073469F">
        <w:t xml:space="preserve">URI in the </w:t>
      </w:r>
      <w:r w:rsidRPr="0073469F">
        <w:t>Refer-To header field</w:t>
      </w:r>
      <w:r w:rsidRPr="0073469F">
        <w:rPr>
          <w:lang w:eastAsia="ko-KR"/>
        </w:rPr>
        <w:t>;</w:t>
      </w:r>
    </w:p>
    <w:p w14:paraId="252241A8" w14:textId="77777777" w:rsidR="00AC1BD3" w:rsidRPr="0073469F" w:rsidRDefault="003F4ED3" w:rsidP="00AC1BD3">
      <w:pPr>
        <w:pStyle w:val="B1"/>
        <w:rPr>
          <w:lang w:eastAsia="ko-KR"/>
        </w:rPr>
      </w:pPr>
      <w:r>
        <w:rPr>
          <w:lang w:eastAsia="ko-KR"/>
        </w:rPr>
        <w:lastRenderedPageBreak/>
        <w:t>8</w:t>
      </w:r>
      <w:r w:rsidR="00AC1BD3" w:rsidRPr="0073469F">
        <w:rPr>
          <w:lang w:eastAsia="ko-KR"/>
        </w:rPr>
        <w:t>)</w:t>
      </w:r>
      <w:r w:rsidR="00AC1BD3" w:rsidRPr="0073469F">
        <w:rPr>
          <w:lang w:eastAsia="ko-KR"/>
        </w:rPr>
        <w:tab/>
        <w:t xml:space="preserve">shall include a Target-Dialog header field as specified in </w:t>
      </w:r>
      <w:r w:rsidR="00AC1BD3" w:rsidRPr="0073469F">
        <w:t>IETF RFC 4538 [23] identifying the pre-established session</w:t>
      </w:r>
      <w:r w:rsidR="00AC1BD3" w:rsidRPr="0073469F">
        <w:rPr>
          <w:lang w:eastAsia="ko-KR"/>
        </w:rPr>
        <w:t>; and</w:t>
      </w:r>
    </w:p>
    <w:p w14:paraId="2E3D8081" w14:textId="77777777" w:rsidR="00AC1BD3" w:rsidRPr="0073469F" w:rsidRDefault="003F4ED3" w:rsidP="00AC1BD3">
      <w:pPr>
        <w:pStyle w:val="B1"/>
        <w:rPr>
          <w:lang w:eastAsia="ko-KR"/>
        </w:rPr>
      </w:pPr>
      <w:r>
        <w:rPr>
          <w:lang w:eastAsia="ko-KR"/>
        </w:rPr>
        <w:t>9</w:t>
      </w:r>
      <w:r w:rsidR="00AC1BD3" w:rsidRPr="0073469F">
        <w:rPr>
          <w:lang w:eastAsia="ko-KR"/>
        </w:rPr>
        <w:t>)</w:t>
      </w:r>
      <w:r w:rsidR="00AC1BD3" w:rsidRPr="0073469F">
        <w:rPr>
          <w:lang w:eastAsia="ko-KR"/>
        </w:rPr>
        <w:tab/>
        <w:t>shall send the SIP REFER request according to 3GPP TS 24.229 [4].</w:t>
      </w:r>
    </w:p>
    <w:p w14:paraId="0877B0BB" w14:textId="77777777" w:rsidR="00AC1BD3" w:rsidRPr="0073469F" w:rsidRDefault="00AC1BD3" w:rsidP="00AC1BD3">
      <w:pPr>
        <w:rPr>
          <w:lang w:eastAsia="ko-KR"/>
        </w:rPr>
      </w:pPr>
      <w:r w:rsidRPr="0073469F">
        <w:t xml:space="preserve">Upon receiving a SIP 2xx response to the SIP REFER request, the MCPTT </w:t>
      </w:r>
      <w:r w:rsidRPr="0073469F">
        <w:rPr>
          <w:lang w:eastAsia="ko-KR"/>
        </w:rPr>
        <w:t>c</w:t>
      </w:r>
      <w:r w:rsidRPr="0073469F">
        <w:t>lient</w:t>
      </w:r>
      <w:r w:rsidRPr="0073469F">
        <w:rPr>
          <w:lang w:eastAsia="ko-KR"/>
        </w:rPr>
        <w:t xml:space="preserve"> shall interact with media plane as specified in 3GPP TS 24.380 [5].</w:t>
      </w:r>
    </w:p>
    <w:p w14:paraId="72C39D91" w14:textId="77777777" w:rsidR="00AC1BD3" w:rsidRPr="0073469F" w:rsidRDefault="00AC1BD3" w:rsidP="00567124">
      <w:pPr>
        <w:pStyle w:val="Heading3"/>
      </w:pPr>
      <w:bookmarkStart w:id="358" w:name="_Toc20155533"/>
      <w:bookmarkStart w:id="359" w:name="_Toc27500688"/>
      <w:bookmarkStart w:id="360" w:name="_Toc36048813"/>
      <w:bookmarkStart w:id="361" w:name="_Toc45209576"/>
      <w:bookmarkStart w:id="362" w:name="_Toc51860401"/>
      <w:bookmarkStart w:id="363" w:name="_Toc171603566"/>
      <w:r w:rsidRPr="0073469F">
        <w:t>6.2.5</w:t>
      </w:r>
      <w:r w:rsidRPr="0073469F">
        <w:tab/>
        <w:t>Releas</w:t>
      </w:r>
      <w:r w:rsidR="00F608D0" w:rsidRPr="0073469F">
        <w:t>ing</w:t>
      </w:r>
      <w:r w:rsidRPr="0073469F">
        <w:t xml:space="preserve"> an MCPTT session initiated by MCPTT client</w:t>
      </w:r>
      <w:bookmarkEnd w:id="358"/>
      <w:bookmarkEnd w:id="359"/>
      <w:bookmarkEnd w:id="360"/>
      <w:bookmarkEnd w:id="361"/>
      <w:bookmarkEnd w:id="362"/>
      <w:bookmarkEnd w:id="363"/>
    </w:p>
    <w:p w14:paraId="5580C740" w14:textId="77777777" w:rsidR="00AC1BD3" w:rsidRPr="0073469F" w:rsidRDefault="00AC1BD3" w:rsidP="00567124">
      <w:pPr>
        <w:pStyle w:val="Heading4"/>
      </w:pPr>
      <w:bookmarkStart w:id="364" w:name="_Toc20155534"/>
      <w:bookmarkStart w:id="365" w:name="_Toc27500689"/>
      <w:bookmarkStart w:id="366" w:name="_Toc36048814"/>
      <w:bookmarkStart w:id="367" w:name="_Toc45209577"/>
      <w:bookmarkStart w:id="368" w:name="_Toc51860402"/>
      <w:bookmarkStart w:id="369" w:name="_Toc171603567"/>
      <w:r w:rsidRPr="0073469F">
        <w:t>6.2.5.1</w:t>
      </w:r>
      <w:r w:rsidRPr="0073469F">
        <w:tab/>
        <w:t>On-demand session case</w:t>
      </w:r>
      <w:bookmarkEnd w:id="364"/>
      <w:bookmarkEnd w:id="365"/>
      <w:bookmarkEnd w:id="366"/>
      <w:bookmarkEnd w:id="367"/>
      <w:bookmarkEnd w:id="368"/>
      <w:bookmarkEnd w:id="369"/>
    </w:p>
    <w:p w14:paraId="4868BA97" w14:textId="77777777" w:rsidR="00AC1BD3" w:rsidRPr="0073469F" w:rsidRDefault="00AC1BD3" w:rsidP="00AC1BD3">
      <w:pPr>
        <w:rPr>
          <w:lang w:eastAsia="ko-KR"/>
        </w:rPr>
      </w:pPr>
      <w:r w:rsidRPr="0073469F">
        <w:rPr>
          <w:lang w:eastAsia="ko-KR"/>
        </w:rPr>
        <w:t>When the MCPTT client wants to release an MCPTT session using on-demand session signalling, the MCPTT client:</w:t>
      </w:r>
    </w:p>
    <w:p w14:paraId="74CB129C" w14:textId="77777777" w:rsidR="000F1DB5" w:rsidRDefault="009F05D9" w:rsidP="004E7F11">
      <w:pPr>
        <w:pStyle w:val="B1"/>
        <w:rPr>
          <w:lang w:eastAsia="ko-KR"/>
        </w:rPr>
      </w:pPr>
      <w:r w:rsidRPr="004E7F11">
        <w:t>1)</w:t>
      </w:r>
      <w:r w:rsidRPr="004E7F11">
        <w:tab/>
      </w:r>
      <w:r w:rsidR="000F1DB5" w:rsidRPr="004E7F11">
        <w:t>if the session is in the process of being established, shall send a SIP CANCEL request according to 3GPP TS 24.229 [4] and skip the rest of the steps;</w:t>
      </w:r>
    </w:p>
    <w:p w14:paraId="2D95F01F" w14:textId="77777777" w:rsidR="00AC1BD3" w:rsidRPr="0073469F" w:rsidRDefault="000F1DB5" w:rsidP="00AC1BD3">
      <w:pPr>
        <w:pStyle w:val="B1"/>
        <w:rPr>
          <w:lang w:eastAsia="ko-KR"/>
        </w:rPr>
      </w:pPr>
      <w:r>
        <w:rPr>
          <w:lang w:eastAsia="ko-KR"/>
        </w:rPr>
        <w:t>2</w:t>
      </w:r>
      <w:r w:rsidR="00AC1BD3" w:rsidRPr="0073469F">
        <w:rPr>
          <w:lang w:eastAsia="ko-KR"/>
        </w:rPr>
        <w:t>)</w:t>
      </w:r>
      <w:r w:rsidR="00AC1BD3" w:rsidRPr="0073469F">
        <w:rPr>
          <w:lang w:eastAsia="ko-KR"/>
        </w:rPr>
        <w:tab/>
        <w:t>s</w:t>
      </w:r>
      <w:r w:rsidR="00AC1BD3" w:rsidRPr="0073469F">
        <w:t xml:space="preserve">hall interact with the </w:t>
      </w:r>
      <w:r w:rsidR="00AC1BD3" w:rsidRPr="0073469F">
        <w:rPr>
          <w:lang w:eastAsia="ko-KR"/>
        </w:rPr>
        <w:t>media plane as specified in 3GPP TS 24.380 [5];</w:t>
      </w:r>
    </w:p>
    <w:p w14:paraId="6C299C11" w14:textId="77777777" w:rsidR="00AC1BD3" w:rsidRPr="0073469F" w:rsidRDefault="000F1DB5" w:rsidP="00AC1BD3">
      <w:pPr>
        <w:pStyle w:val="B1"/>
      </w:pPr>
      <w:r>
        <w:rPr>
          <w:lang w:eastAsia="ko-KR"/>
        </w:rPr>
        <w:t>3</w:t>
      </w:r>
      <w:r w:rsidR="00AC1BD3" w:rsidRPr="0073469F">
        <w:rPr>
          <w:lang w:eastAsia="ko-KR"/>
        </w:rPr>
        <w:t>)</w:t>
      </w:r>
      <w:r w:rsidR="00AC1BD3" w:rsidRPr="0073469F">
        <w:rPr>
          <w:lang w:eastAsia="ko-KR"/>
        </w:rPr>
        <w:tab/>
        <w:t>shall generate a SIP BYE request according to 3GPP TS 24.229 [4];</w:t>
      </w:r>
    </w:p>
    <w:p w14:paraId="13552AF8" w14:textId="77777777" w:rsidR="00AC1BD3" w:rsidRPr="0073469F" w:rsidRDefault="000F1DB5" w:rsidP="00AC1BD3">
      <w:pPr>
        <w:pStyle w:val="B1"/>
      </w:pPr>
      <w:r>
        <w:rPr>
          <w:lang w:eastAsia="ko-KR"/>
        </w:rPr>
        <w:t>4</w:t>
      </w:r>
      <w:r w:rsidR="00AC1BD3" w:rsidRPr="0073469F">
        <w:rPr>
          <w:lang w:eastAsia="ko-KR"/>
        </w:rPr>
        <w:t>)</w:t>
      </w:r>
      <w:r w:rsidR="00AC1BD3" w:rsidRPr="0073469F">
        <w:rPr>
          <w:lang w:eastAsia="ko-KR"/>
        </w:rPr>
        <w:tab/>
        <w:t>shall set the Request-URI to the MCPTT session identity to release;</w:t>
      </w:r>
      <w:r w:rsidR="003F4ED3">
        <w:rPr>
          <w:lang w:eastAsia="ko-KR"/>
        </w:rPr>
        <w:t xml:space="preserve"> and</w:t>
      </w:r>
    </w:p>
    <w:p w14:paraId="455E2A0F" w14:textId="77777777" w:rsidR="00AC1BD3" w:rsidRPr="0073469F" w:rsidRDefault="000F1DB5" w:rsidP="00AC1BD3">
      <w:pPr>
        <w:pStyle w:val="B1"/>
      </w:pPr>
      <w:r>
        <w:rPr>
          <w:lang w:eastAsia="ko-KR"/>
        </w:rPr>
        <w:t>5</w:t>
      </w:r>
      <w:r w:rsidR="00AC1BD3" w:rsidRPr="0073469F">
        <w:rPr>
          <w:lang w:eastAsia="ko-KR"/>
        </w:rPr>
        <w:t>)</w:t>
      </w:r>
      <w:r w:rsidR="00AC1BD3" w:rsidRPr="0073469F">
        <w:rPr>
          <w:lang w:eastAsia="ko-KR"/>
        </w:rPr>
        <w:tab/>
        <w:t xml:space="preserve">shall send a SIP BYE request towards MCPTT </w:t>
      </w:r>
      <w:r w:rsidR="0072766D">
        <w:rPr>
          <w:lang w:eastAsia="ko-KR"/>
        </w:rPr>
        <w:t>server</w:t>
      </w:r>
      <w:r w:rsidR="00AC1BD3" w:rsidRPr="0073469F">
        <w:rPr>
          <w:lang w:eastAsia="ko-KR"/>
        </w:rPr>
        <w:t xml:space="preserve"> according to 3GPP TS 24.229 [4].</w:t>
      </w:r>
    </w:p>
    <w:p w14:paraId="4880639B" w14:textId="77777777" w:rsidR="00AC1BD3" w:rsidRPr="0073469F" w:rsidRDefault="00AC1BD3" w:rsidP="00567124">
      <w:pPr>
        <w:pStyle w:val="Heading4"/>
      </w:pPr>
      <w:bookmarkStart w:id="370" w:name="_Toc20155535"/>
      <w:bookmarkStart w:id="371" w:name="_Toc27500690"/>
      <w:bookmarkStart w:id="372" w:name="_Toc36048815"/>
      <w:bookmarkStart w:id="373" w:name="_Toc45209578"/>
      <w:bookmarkStart w:id="374" w:name="_Toc51860403"/>
      <w:bookmarkStart w:id="375" w:name="_Toc171603568"/>
      <w:r w:rsidRPr="0073469F">
        <w:t>6.2.5.2</w:t>
      </w:r>
      <w:r w:rsidRPr="0073469F">
        <w:tab/>
        <w:t>Pre-established session case</w:t>
      </w:r>
      <w:bookmarkEnd w:id="370"/>
      <w:bookmarkEnd w:id="371"/>
      <w:bookmarkEnd w:id="372"/>
      <w:bookmarkEnd w:id="373"/>
      <w:bookmarkEnd w:id="374"/>
      <w:bookmarkEnd w:id="375"/>
    </w:p>
    <w:p w14:paraId="007A0934" w14:textId="77777777" w:rsidR="00AC1BD3" w:rsidRPr="0073469F" w:rsidRDefault="00AC1BD3" w:rsidP="00AC1BD3">
      <w:pPr>
        <w:rPr>
          <w:lang w:eastAsia="ko-KR"/>
        </w:rPr>
      </w:pPr>
      <w:r w:rsidRPr="0073469F">
        <w:rPr>
          <w:lang w:eastAsia="ko-KR"/>
        </w:rPr>
        <w:t>When the MCPTT client wants to rele</w:t>
      </w:r>
      <w:r w:rsidR="006C197B" w:rsidRPr="0073469F">
        <w:rPr>
          <w:lang w:eastAsia="ko-KR"/>
        </w:rPr>
        <w:t>a</w:t>
      </w:r>
      <w:r w:rsidRPr="0073469F">
        <w:rPr>
          <w:lang w:eastAsia="ko-KR"/>
        </w:rPr>
        <w:t xml:space="preserve">se an MCPTT </w:t>
      </w:r>
      <w:r w:rsidR="00DB4E12">
        <w:rPr>
          <w:lang w:eastAsia="ko-KR"/>
        </w:rPr>
        <w:t>call</w:t>
      </w:r>
      <w:r w:rsidR="00DB4E12" w:rsidRPr="0073469F">
        <w:rPr>
          <w:lang w:eastAsia="ko-KR"/>
        </w:rPr>
        <w:t xml:space="preserve"> </w:t>
      </w:r>
      <w:r w:rsidRPr="0073469F">
        <w:rPr>
          <w:lang w:eastAsia="ko-KR"/>
        </w:rPr>
        <w:t>using a pre-established session, the MCPTT client:</w:t>
      </w:r>
    </w:p>
    <w:p w14:paraId="64BFC5D6"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w:t>
      </w:r>
    </w:p>
    <w:p w14:paraId="2C159A8E" w14:textId="77777777" w:rsidR="00AC1BD3" w:rsidRPr="0073469F" w:rsidRDefault="00AC1BD3" w:rsidP="00AC1BD3">
      <w:pPr>
        <w:pStyle w:val="B1"/>
      </w:pPr>
      <w:r w:rsidRPr="0073469F">
        <w:rPr>
          <w:lang w:eastAsia="ko-KR"/>
        </w:rPr>
        <w:t>2)</w:t>
      </w:r>
      <w:r w:rsidRPr="0073469F">
        <w:rPr>
          <w:lang w:eastAsia="ko-KR"/>
        </w:rPr>
        <w:tab/>
        <w:t xml:space="preserve">shall generate an initial SIP REFER request </w:t>
      </w:r>
      <w:r w:rsidR="00D55DB3" w:rsidRPr="0073469F">
        <w:rPr>
          <w:lang w:eastAsia="ko-KR"/>
        </w:rPr>
        <w:t>outside a</w:t>
      </w:r>
      <w:r w:rsidRPr="0073469F">
        <w:rPr>
          <w:lang w:eastAsia="ko-KR"/>
        </w:rPr>
        <w:t xml:space="preserve"> dialog in accordance with the procedures specified in </w:t>
      </w:r>
      <w:r w:rsidRPr="0073469F">
        <w:t xml:space="preserve">3GPP TS 24.229 [4], IETF RFC 4488 [22] and IETF RFC 3515 [25] as updated by IETF RFC 6665 [26] and </w:t>
      </w:r>
      <w:r w:rsidRPr="0073469F">
        <w:rPr>
          <w:lang w:eastAsia="ko-KR"/>
        </w:rPr>
        <w:t>IETF</w:t>
      </w:r>
      <w:r w:rsidRPr="0073469F">
        <w:t> </w:t>
      </w:r>
      <w:r w:rsidRPr="0073469F">
        <w:rPr>
          <w:lang w:eastAsia="ko-KR"/>
        </w:rPr>
        <w:t>RFC 7647</w:t>
      </w:r>
      <w:r w:rsidRPr="0073469F">
        <w:t> [27]</w:t>
      </w:r>
      <w:r w:rsidRPr="0073469F">
        <w:rPr>
          <w:lang w:eastAsia="ko-KR"/>
        </w:rPr>
        <w:t>;</w:t>
      </w:r>
    </w:p>
    <w:p w14:paraId="53D70989" w14:textId="77777777" w:rsidR="00AC1BD3" w:rsidRPr="0073469F" w:rsidRDefault="00AC1BD3" w:rsidP="00AC1BD3">
      <w:pPr>
        <w:pStyle w:val="B1"/>
      </w:pPr>
      <w:r w:rsidRPr="0073469F">
        <w:rPr>
          <w:lang w:eastAsia="ko-KR"/>
        </w:rPr>
        <w:t>3)</w:t>
      </w:r>
      <w:r w:rsidRPr="0073469F">
        <w:rPr>
          <w:lang w:eastAsia="ko-KR"/>
        </w:rPr>
        <w:tab/>
        <w:t>shall set the</w:t>
      </w:r>
      <w:r w:rsidRPr="0073469F">
        <w:t xml:space="preserve"> Request-URI of the SIP REFER request to the </w:t>
      </w:r>
      <w:r w:rsidRPr="0073469F">
        <w:rPr>
          <w:lang w:eastAsia="ko-KR"/>
        </w:rPr>
        <w:t>public service identity identifying the pre-established session on the MCPTT server serving the MCPTT user;</w:t>
      </w:r>
    </w:p>
    <w:p w14:paraId="7B959F56" w14:textId="77777777" w:rsidR="00AC1BD3" w:rsidRPr="0073469F" w:rsidRDefault="00AC1BD3" w:rsidP="00AC1BD3">
      <w:pPr>
        <w:pStyle w:val="B1"/>
        <w:rPr>
          <w:lang w:eastAsia="ko-KR"/>
        </w:rPr>
      </w:pPr>
      <w:r w:rsidRPr="0073469F">
        <w:rPr>
          <w:lang w:eastAsia="ko-KR"/>
        </w:rPr>
        <w:t>4)</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360EACE4" w14:textId="77777777" w:rsidR="00AC1BD3" w:rsidRPr="0073469F" w:rsidRDefault="00AC1BD3" w:rsidP="00AC1BD3">
      <w:pPr>
        <w:pStyle w:val="B1"/>
        <w:rPr>
          <w:lang w:eastAsia="ko-KR"/>
        </w:rPr>
      </w:pPr>
      <w:r w:rsidRPr="0073469F">
        <w:rPr>
          <w:lang w:eastAsia="ko-KR"/>
        </w:rPr>
        <w:t>5)</w:t>
      </w:r>
      <w:r w:rsidRPr="0073469F">
        <w:rPr>
          <w:lang w:eastAsia="ko-KR"/>
        </w:rPr>
        <w:tab/>
        <w:t xml:space="preserve">shall include </w:t>
      </w:r>
      <w:r w:rsidRPr="0073469F">
        <w:t>the Supported header field with value "</w:t>
      </w:r>
      <w:proofErr w:type="spellStart"/>
      <w:r w:rsidRPr="0073469F">
        <w:t>norefersub</w:t>
      </w:r>
      <w:proofErr w:type="spellEnd"/>
      <w:r w:rsidRPr="0073469F">
        <w:t>" according to rules and procedures of IETF RFC 4488 [22]</w:t>
      </w:r>
      <w:r w:rsidRPr="0073469F">
        <w:rPr>
          <w:lang w:eastAsia="ko-KR"/>
        </w:rPr>
        <w:t>;</w:t>
      </w:r>
    </w:p>
    <w:p w14:paraId="6C0B6A09" w14:textId="77777777" w:rsidR="00AC1BD3" w:rsidRPr="0073469F" w:rsidRDefault="00AC1BD3" w:rsidP="00AC1BD3">
      <w:pPr>
        <w:pStyle w:val="B1"/>
        <w:rPr>
          <w:lang w:eastAsia="ko-KR"/>
        </w:rPr>
      </w:pPr>
      <w:r w:rsidRPr="0073469F">
        <w:rPr>
          <w:lang w:eastAsia="ko-KR"/>
        </w:rPr>
        <w:t>6)</w:t>
      </w:r>
      <w:r w:rsidRPr="0073469F">
        <w:rPr>
          <w:lang w:eastAsia="ko-KR"/>
        </w:rPr>
        <w:tab/>
        <w:t>shall set the Refer-To header field of the SIP REFER request to the MCPTT session identity to release;</w:t>
      </w:r>
    </w:p>
    <w:p w14:paraId="0CEFD8DA" w14:textId="77777777" w:rsidR="00AC1BD3" w:rsidRPr="0073469F" w:rsidRDefault="00AC1BD3" w:rsidP="00AC1BD3">
      <w:pPr>
        <w:pStyle w:val="B1"/>
      </w:pPr>
      <w:r w:rsidRPr="0073469F">
        <w:rPr>
          <w:lang w:eastAsia="ko-KR"/>
        </w:rPr>
        <w:t>7)</w:t>
      </w:r>
      <w:r w:rsidRPr="0073469F">
        <w:rPr>
          <w:lang w:eastAsia="ko-KR"/>
        </w:rPr>
        <w:tab/>
        <w:t>shall include the</w:t>
      </w:r>
      <w:r w:rsidRPr="0073469F">
        <w:t xml:space="preserve"> "method" </w:t>
      </w:r>
      <w:r w:rsidR="00D55DB3" w:rsidRPr="0073469F">
        <w:t xml:space="preserve">SIP URI </w:t>
      </w:r>
      <w:r w:rsidRPr="0073469F">
        <w:t xml:space="preserve">parameter with the value "BYE" in the </w:t>
      </w:r>
      <w:r w:rsidR="00D55DB3" w:rsidRPr="0073469F">
        <w:t xml:space="preserve">URI in the </w:t>
      </w:r>
      <w:r w:rsidRPr="0073469F">
        <w:t>Refer-To header field</w:t>
      </w:r>
      <w:r w:rsidRPr="0073469F">
        <w:rPr>
          <w:lang w:eastAsia="ko-KR"/>
        </w:rPr>
        <w:t>;</w:t>
      </w:r>
    </w:p>
    <w:p w14:paraId="685EE727" w14:textId="77777777" w:rsidR="00AC1BD3" w:rsidRPr="0073469F" w:rsidRDefault="003F4ED3" w:rsidP="00AC1BD3">
      <w:pPr>
        <w:pStyle w:val="B1"/>
        <w:rPr>
          <w:lang w:eastAsia="ko-KR"/>
        </w:rPr>
      </w:pPr>
      <w:r>
        <w:rPr>
          <w:lang w:eastAsia="ko-KR"/>
        </w:rPr>
        <w:t>8</w:t>
      </w:r>
      <w:r w:rsidR="00AC1BD3" w:rsidRPr="0073469F">
        <w:rPr>
          <w:lang w:eastAsia="ko-KR"/>
        </w:rPr>
        <w:t>)</w:t>
      </w:r>
      <w:r w:rsidR="00AC1BD3" w:rsidRPr="0073469F">
        <w:rPr>
          <w:lang w:eastAsia="ko-KR"/>
        </w:rPr>
        <w:tab/>
        <w:t xml:space="preserve">shall include a Target-Dialog header field as specified in </w:t>
      </w:r>
      <w:r w:rsidR="00AC1BD3" w:rsidRPr="0073469F">
        <w:t>IETF RFC 4538 [23] identifying the pre-established session</w:t>
      </w:r>
      <w:r w:rsidR="00AC1BD3" w:rsidRPr="0073469F">
        <w:rPr>
          <w:lang w:eastAsia="ko-KR"/>
        </w:rPr>
        <w:t>; and</w:t>
      </w:r>
    </w:p>
    <w:p w14:paraId="1BD6B9B5" w14:textId="77777777" w:rsidR="00AC1BD3" w:rsidRPr="0073469F" w:rsidRDefault="003F4ED3" w:rsidP="00AC1BD3">
      <w:pPr>
        <w:pStyle w:val="B1"/>
        <w:rPr>
          <w:lang w:eastAsia="ko-KR"/>
        </w:rPr>
      </w:pPr>
      <w:r>
        <w:rPr>
          <w:lang w:eastAsia="ko-KR"/>
        </w:rPr>
        <w:t>9</w:t>
      </w:r>
      <w:r w:rsidR="00AC1BD3" w:rsidRPr="0073469F">
        <w:rPr>
          <w:lang w:eastAsia="ko-KR"/>
        </w:rPr>
        <w:t>)</w:t>
      </w:r>
      <w:r w:rsidR="00AC1BD3" w:rsidRPr="0073469F">
        <w:rPr>
          <w:lang w:eastAsia="ko-KR"/>
        </w:rPr>
        <w:tab/>
        <w:t>shall send the SIP REFER request according to 3GPP TS 24.229 [4].</w:t>
      </w:r>
    </w:p>
    <w:p w14:paraId="179F15DF" w14:textId="77777777" w:rsidR="00AC1BD3" w:rsidRPr="0073469F" w:rsidRDefault="00AC1BD3" w:rsidP="00AC1BD3">
      <w:pPr>
        <w:rPr>
          <w:lang w:eastAsia="ko-KR"/>
        </w:rPr>
      </w:pPr>
      <w:r w:rsidRPr="0073469F">
        <w:t xml:space="preserve">Upon receiving a SIP 2xx response to the SIP REFER request, the MCPTT </w:t>
      </w:r>
      <w:r w:rsidRPr="0073469F">
        <w:rPr>
          <w:lang w:eastAsia="ko-KR"/>
        </w:rPr>
        <w:t>c</w:t>
      </w:r>
      <w:r w:rsidRPr="0073469F">
        <w:t>lient</w:t>
      </w:r>
      <w:r w:rsidRPr="0073469F">
        <w:rPr>
          <w:lang w:eastAsia="ko-KR"/>
        </w:rPr>
        <w:t xml:space="preserve"> shall interact with media plane as specified in 3GPP TS 24.380 [5].</w:t>
      </w:r>
    </w:p>
    <w:p w14:paraId="4D16B991" w14:textId="77777777" w:rsidR="00AC1BD3" w:rsidRPr="0073469F" w:rsidRDefault="00AC1BD3" w:rsidP="00567124">
      <w:pPr>
        <w:pStyle w:val="Heading3"/>
      </w:pPr>
      <w:bookmarkStart w:id="376" w:name="_Toc20155536"/>
      <w:bookmarkStart w:id="377" w:name="_Toc27500691"/>
      <w:bookmarkStart w:id="378" w:name="_Toc36048816"/>
      <w:bookmarkStart w:id="379" w:name="_Toc45209579"/>
      <w:bookmarkStart w:id="380" w:name="_Toc51860404"/>
      <w:bookmarkStart w:id="381" w:name="_Toc171603569"/>
      <w:r w:rsidRPr="0073469F">
        <w:t>6.2.6</w:t>
      </w:r>
      <w:r w:rsidRPr="0073469F">
        <w:tab/>
        <w:t>Receiving an MCPTT session release request</w:t>
      </w:r>
      <w:bookmarkEnd w:id="376"/>
      <w:bookmarkEnd w:id="377"/>
      <w:bookmarkEnd w:id="378"/>
      <w:bookmarkEnd w:id="379"/>
      <w:bookmarkEnd w:id="380"/>
      <w:bookmarkEnd w:id="381"/>
    </w:p>
    <w:p w14:paraId="7BD9DA4C" w14:textId="77777777" w:rsidR="00AC1BD3" w:rsidRPr="0073469F" w:rsidRDefault="00AC1BD3" w:rsidP="00AC1BD3">
      <w:r w:rsidRPr="0073469F">
        <w:t xml:space="preserve">Upon receiving a SIP BYE request, the MCPTT </w:t>
      </w:r>
      <w:r w:rsidR="008407D2">
        <w:t>client</w:t>
      </w:r>
      <w:r w:rsidRPr="0073469F">
        <w:t>:</w:t>
      </w:r>
    </w:p>
    <w:p w14:paraId="6F9881A7"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 and</w:t>
      </w:r>
    </w:p>
    <w:p w14:paraId="48B2E12C" w14:textId="77777777" w:rsidR="00AC1BD3" w:rsidRPr="0073469F" w:rsidRDefault="00AC1BD3" w:rsidP="00E6010C">
      <w:pPr>
        <w:pStyle w:val="B1"/>
        <w:rPr>
          <w:lang w:eastAsia="ko-KR"/>
        </w:rPr>
      </w:pPr>
      <w:r w:rsidRPr="0073469F">
        <w:rPr>
          <w:lang w:eastAsia="ko-KR"/>
        </w:rPr>
        <w:t>2)</w:t>
      </w:r>
      <w:r w:rsidRPr="0073469F">
        <w:rPr>
          <w:lang w:eastAsia="ko-KR"/>
        </w:rPr>
        <w:tab/>
        <w:t>shall send SIP 200 (OK) response towards MCPTT server according to 3GPP TS 24.229 [4].</w:t>
      </w:r>
    </w:p>
    <w:p w14:paraId="1175386B" w14:textId="77777777" w:rsidR="005F4948" w:rsidRPr="0073469F" w:rsidRDefault="005F4948" w:rsidP="00567124">
      <w:pPr>
        <w:pStyle w:val="Heading3"/>
        <w:rPr>
          <w:lang w:eastAsia="ko-KR"/>
        </w:rPr>
      </w:pPr>
      <w:bookmarkStart w:id="382" w:name="_Toc20155537"/>
      <w:bookmarkStart w:id="383" w:name="_Toc27500692"/>
      <w:bookmarkStart w:id="384" w:name="_Toc36048817"/>
      <w:bookmarkStart w:id="385" w:name="_Toc45209580"/>
      <w:bookmarkStart w:id="386" w:name="_Toc51860405"/>
      <w:bookmarkStart w:id="387" w:name="_Toc171603570"/>
      <w:r w:rsidRPr="0073469F">
        <w:rPr>
          <w:lang w:eastAsia="ko-KR"/>
        </w:rPr>
        <w:lastRenderedPageBreak/>
        <w:t>6.2.</w:t>
      </w:r>
      <w:r w:rsidR="009B4A6C" w:rsidRPr="0073469F">
        <w:rPr>
          <w:lang w:eastAsia="ko-KR"/>
        </w:rPr>
        <w:t>7</w:t>
      </w:r>
      <w:r w:rsidRPr="0073469F">
        <w:rPr>
          <w:lang w:eastAsia="ko-KR"/>
        </w:rPr>
        <w:tab/>
      </w:r>
      <w:r w:rsidR="003A1DA7">
        <w:rPr>
          <w:lang w:eastAsia="ko-KR"/>
        </w:rPr>
        <w:t>Void</w:t>
      </w:r>
      <w:bookmarkEnd w:id="382"/>
      <w:bookmarkEnd w:id="383"/>
      <w:bookmarkEnd w:id="384"/>
      <w:bookmarkEnd w:id="385"/>
      <w:bookmarkEnd w:id="386"/>
      <w:bookmarkEnd w:id="387"/>
    </w:p>
    <w:p w14:paraId="590215C5" w14:textId="77777777" w:rsidR="0011778B" w:rsidRDefault="0011778B" w:rsidP="00567124">
      <w:pPr>
        <w:pStyle w:val="Heading3"/>
        <w:rPr>
          <w:lang w:eastAsia="ko-KR"/>
        </w:rPr>
      </w:pPr>
      <w:bookmarkStart w:id="388" w:name="_Toc20155538"/>
      <w:bookmarkStart w:id="389" w:name="_Toc27500693"/>
      <w:bookmarkStart w:id="390" w:name="_Toc36048818"/>
      <w:bookmarkStart w:id="391" w:name="_Toc45209581"/>
      <w:bookmarkStart w:id="392" w:name="_Toc51860406"/>
      <w:bookmarkStart w:id="393" w:name="_Toc171603571"/>
      <w:r w:rsidRPr="0073469F">
        <w:t>6.2.8</w:t>
      </w:r>
      <w:r w:rsidRPr="0073469F">
        <w:tab/>
      </w:r>
      <w:r w:rsidRPr="0073469F">
        <w:rPr>
          <w:lang w:eastAsia="ko-KR"/>
        </w:rPr>
        <w:t>Priority call conditions</w:t>
      </w:r>
      <w:bookmarkEnd w:id="388"/>
      <w:bookmarkEnd w:id="389"/>
      <w:bookmarkEnd w:id="390"/>
      <w:bookmarkEnd w:id="391"/>
      <w:bookmarkEnd w:id="392"/>
      <w:bookmarkEnd w:id="393"/>
    </w:p>
    <w:p w14:paraId="400A098C" w14:textId="77777777" w:rsidR="003F692C" w:rsidRPr="003F692C" w:rsidRDefault="003F692C" w:rsidP="00567124">
      <w:pPr>
        <w:pStyle w:val="Heading4"/>
        <w:rPr>
          <w:lang w:eastAsia="ko-KR"/>
        </w:rPr>
      </w:pPr>
      <w:bookmarkStart w:id="394" w:name="_Toc20155539"/>
      <w:bookmarkStart w:id="395" w:name="_Toc27500694"/>
      <w:bookmarkStart w:id="396" w:name="_Toc36048819"/>
      <w:bookmarkStart w:id="397" w:name="_Toc45209582"/>
      <w:bookmarkStart w:id="398" w:name="_Toc51860407"/>
      <w:bookmarkStart w:id="399" w:name="_Toc171603572"/>
      <w:r>
        <w:rPr>
          <w:lang w:eastAsia="ko-KR"/>
        </w:rPr>
        <w:t>6.2.8.0</w:t>
      </w:r>
      <w:r>
        <w:rPr>
          <w:lang w:eastAsia="ko-KR"/>
        </w:rPr>
        <w:tab/>
        <w:t>General</w:t>
      </w:r>
      <w:bookmarkEnd w:id="394"/>
      <w:bookmarkEnd w:id="395"/>
      <w:bookmarkEnd w:id="396"/>
      <w:bookmarkEnd w:id="397"/>
      <w:bookmarkEnd w:id="398"/>
      <w:bookmarkEnd w:id="399"/>
    </w:p>
    <w:p w14:paraId="5C1D17AD" w14:textId="77777777" w:rsidR="0011778B" w:rsidRPr="0073469F" w:rsidRDefault="0011778B" w:rsidP="0011778B">
      <w:pPr>
        <w:rPr>
          <w:lang w:eastAsia="ko-KR"/>
        </w:rPr>
      </w:pPr>
      <w:r w:rsidRPr="0073469F">
        <w:rPr>
          <w:lang w:eastAsia="ko-KR"/>
        </w:rPr>
        <w:t>Th</w:t>
      </w:r>
      <w:r w:rsidR="003F692C">
        <w:rPr>
          <w:lang w:eastAsia="ko-KR"/>
        </w:rPr>
        <w:t>e</w:t>
      </w:r>
      <w:r w:rsidRPr="0073469F">
        <w:rPr>
          <w:lang w:eastAsia="ko-KR"/>
        </w:rPr>
        <w:t xml:space="preserve"> </w:t>
      </w:r>
      <w:r w:rsidR="001E5F65">
        <w:rPr>
          <w:lang w:eastAsia="ko-KR"/>
        </w:rPr>
        <w:t>clause</w:t>
      </w:r>
      <w:r w:rsidR="003F692C">
        <w:rPr>
          <w:lang w:eastAsia="ko-KR"/>
        </w:rPr>
        <w:t xml:space="preserve">s of the parent </w:t>
      </w:r>
      <w:r w:rsidR="001E5F65">
        <w:rPr>
          <w:lang w:eastAsia="ko-KR"/>
        </w:rPr>
        <w:t>clause</w:t>
      </w:r>
      <w:r w:rsidRPr="0073469F">
        <w:rPr>
          <w:lang w:eastAsia="ko-KR"/>
        </w:rPr>
        <w:t xml:space="preserve"> contain common procedures to be used for MCPTT emergency group calls and MCPTT imminent peril group calls.</w:t>
      </w:r>
    </w:p>
    <w:p w14:paraId="63221D30" w14:textId="77777777" w:rsidR="0011778B" w:rsidRPr="0073469F" w:rsidRDefault="0011778B" w:rsidP="00567124">
      <w:pPr>
        <w:pStyle w:val="Heading4"/>
      </w:pPr>
      <w:bookmarkStart w:id="400" w:name="_Toc20155540"/>
      <w:bookmarkStart w:id="401" w:name="_Toc27500695"/>
      <w:bookmarkStart w:id="402" w:name="_Toc36048820"/>
      <w:bookmarkStart w:id="403" w:name="_Toc45209583"/>
      <w:bookmarkStart w:id="404" w:name="_Toc51860408"/>
      <w:bookmarkStart w:id="405" w:name="_Toc171603573"/>
      <w:r w:rsidRPr="0073469F">
        <w:t>6.2.8.1</w:t>
      </w:r>
      <w:r w:rsidRPr="0073469F">
        <w:tab/>
        <w:t>MCPTT emergency group call conditions</w:t>
      </w:r>
      <w:bookmarkEnd w:id="400"/>
      <w:bookmarkEnd w:id="401"/>
      <w:bookmarkEnd w:id="402"/>
      <w:bookmarkEnd w:id="403"/>
      <w:bookmarkEnd w:id="404"/>
      <w:bookmarkEnd w:id="405"/>
    </w:p>
    <w:p w14:paraId="2EC6B65F" w14:textId="77777777" w:rsidR="0011778B" w:rsidRPr="0073469F" w:rsidRDefault="0011778B" w:rsidP="00567124">
      <w:pPr>
        <w:pStyle w:val="Heading5"/>
      </w:pPr>
      <w:bookmarkStart w:id="406" w:name="_Toc20155541"/>
      <w:bookmarkStart w:id="407" w:name="_Toc27500696"/>
      <w:bookmarkStart w:id="408" w:name="_Toc36048821"/>
      <w:bookmarkStart w:id="409" w:name="_Toc45209584"/>
      <w:bookmarkStart w:id="410" w:name="_Toc51860409"/>
      <w:bookmarkStart w:id="411" w:name="_Toc171603574"/>
      <w:r w:rsidRPr="0073469F">
        <w:t>6.2.8.1.1</w:t>
      </w:r>
      <w:r w:rsidRPr="0073469F">
        <w:tab/>
        <w:t xml:space="preserve">SIP INVITE request </w:t>
      </w:r>
      <w:r w:rsidR="00046ECB">
        <w:t xml:space="preserve">or SIP REFER request </w:t>
      </w:r>
      <w:r w:rsidRPr="0073469F">
        <w:t>for originating MCPTT emergency group calls</w:t>
      </w:r>
      <w:bookmarkEnd w:id="406"/>
      <w:bookmarkEnd w:id="407"/>
      <w:bookmarkEnd w:id="408"/>
      <w:bookmarkEnd w:id="409"/>
      <w:bookmarkEnd w:id="410"/>
      <w:bookmarkEnd w:id="411"/>
    </w:p>
    <w:p w14:paraId="184F1EA0" w14:textId="77777777" w:rsidR="0011778B" w:rsidRPr="0073469F" w:rsidRDefault="0011778B" w:rsidP="007B6646">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2E5697E0" w14:textId="77777777" w:rsidR="0011778B" w:rsidRPr="0073469F" w:rsidRDefault="0011778B" w:rsidP="0011778B">
      <w:r w:rsidRPr="0073469F">
        <w:t xml:space="preserve">When the MCPTT emergency state is set and </w:t>
      </w:r>
      <w:r w:rsidR="008D1C9C">
        <w:t>the</w:t>
      </w:r>
      <w:r w:rsidR="008D1C9C" w:rsidRPr="0073469F">
        <w:t xml:space="preserve"> </w:t>
      </w:r>
      <w:r w:rsidR="007B6646">
        <w:t xml:space="preserve">MCPTT user </w:t>
      </w:r>
      <w:r w:rsidR="008D1C9C">
        <w:t xml:space="preserve">is authorised to initiate an MCPTT emergency group call on the targeted </w:t>
      </w:r>
      <w:r w:rsidR="007B6646">
        <w:t xml:space="preserve">MCPTT group </w:t>
      </w:r>
      <w:r w:rsidR="007B6646">
        <w:rPr>
          <w:noProof/>
        </w:rPr>
        <w:t xml:space="preserve">as determined by the procedures of </w:t>
      </w:r>
      <w:r w:rsidR="001E5F65">
        <w:rPr>
          <w:noProof/>
        </w:rPr>
        <w:t>clause</w:t>
      </w:r>
      <w:r w:rsidR="007B6646">
        <w:rPr>
          <w:noProof/>
        </w:rPr>
        <w:t> 6.2.8.1.8</w:t>
      </w:r>
      <w:r w:rsidRPr="0073469F">
        <w:t>, the MCPTT client:</w:t>
      </w:r>
    </w:p>
    <w:p w14:paraId="4B0D253F" w14:textId="77777777" w:rsidR="00284A62" w:rsidRDefault="0011778B" w:rsidP="00284A62">
      <w:pPr>
        <w:pStyle w:val="B1"/>
      </w:pPr>
      <w:r w:rsidRPr="0073469F">
        <w:t>1)</w:t>
      </w:r>
      <w:r w:rsidRPr="0073469F">
        <w:tab/>
      </w:r>
      <w:r w:rsidR="007F7074" w:rsidRPr="0073469F">
        <w:t xml:space="preserve">shall include in the </w:t>
      </w:r>
      <w:r w:rsidR="007B6646">
        <w:t>application/vnd.3gpp.mcptt-info+xml</w:t>
      </w:r>
      <w:r w:rsidR="007B6646" w:rsidRPr="0073469F">
        <w:t xml:space="preserve"> MIME </w:t>
      </w:r>
      <w:r w:rsidR="007B6646">
        <w:t xml:space="preserve">body in the </w:t>
      </w:r>
      <w:r w:rsidR="007F7074" w:rsidRPr="0073469F">
        <w:t xml:space="preserve">SIP INVITE request </w:t>
      </w:r>
      <w:r w:rsidR="007B6646">
        <w:t xml:space="preserve">or SIP REFER request, an </w:t>
      </w:r>
      <w:r w:rsidRPr="0073469F">
        <w:t>&lt;emergency-</w:t>
      </w:r>
      <w:proofErr w:type="spellStart"/>
      <w:r w:rsidRPr="0073469F">
        <w:t>ind</w:t>
      </w:r>
      <w:proofErr w:type="spellEnd"/>
      <w:r w:rsidRPr="0073469F">
        <w:t>&gt; element set to "true"</w:t>
      </w:r>
      <w:r w:rsidR="00284A62">
        <w:t>;</w:t>
      </w:r>
    </w:p>
    <w:p w14:paraId="525AB68E" w14:textId="77777777" w:rsidR="0011778B" w:rsidRPr="0073469F" w:rsidRDefault="00284A62" w:rsidP="00284A62">
      <w:pPr>
        <w:pStyle w:val="B1"/>
      </w:pPr>
      <w:r>
        <w:t>2)</w:t>
      </w:r>
      <w:r>
        <w:tab/>
      </w:r>
      <w:r w:rsidR="007F7074" w:rsidRPr="0073469F">
        <w:t xml:space="preserve">if the MCPTT emergency group call state is set to "MEGC 1: </w:t>
      </w:r>
      <w:r w:rsidR="00FA2B2A" w:rsidRPr="0073469F">
        <w:t>e</w:t>
      </w:r>
      <w:r w:rsidR="007F7074" w:rsidRPr="0073469F">
        <w:t>mergency-</w:t>
      </w:r>
      <w:proofErr w:type="spellStart"/>
      <w:r w:rsidR="007F7074" w:rsidRPr="0073469F">
        <w:t>gc</w:t>
      </w:r>
      <w:proofErr w:type="spellEnd"/>
      <w:r w:rsidR="007F7074" w:rsidRPr="0073469F">
        <w:t>-capable"</w:t>
      </w:r>
      <w:r w:rsidR="007B6646">
        <w:t>,</w:t>
      </w:r>
      <w:r w:rsidR="007F7074" w:rsidRPr="0073469F">
        <w:t xml:space="preserve"> shall set the MCPTT emergency group call state to "MEGC 2: </w:t>
      </w:r>
      <w:r w:rsidR="00FA2B2A" w:rsidRPr="0073469F">
        <w:t>e</w:t>
      </w:r>
      <w:r w:rsidR="007F7074" w:rsidRPr="0073469F">
        <w:t>mergency-call-requested"</w:t>
      </w:r>
      <w:r w:rsidR="0011778B" w:rsidRPr="0073469F">
        <w:t>;</w:t>
      </w:r>
    </w:p>
    <w:p w14:paraId="7D1A492A" w14:textId="77777777" w:rsidR="007B6646" w:rsidRDefault="00284A62" w:rsidP="0011778B">
      <w:pPr>
        <w:pStyle w:val="B1"/>
      </w:pPr>
      <w:r>
        <w:t>3</w:t>
      </w:r>
      <w:r w:rsidR="0011778B" w:rsidRPr="0073469F">
        <w:t>)</w:t>
      </w:r>
      <w:r w:rsidR="0011778B" w:rsidRPr="0073469F">
        <w:tab/>
        <w:t xml:space="preserve">if the MCPTT user has also requested an MCPTT emergency alert to be sent </w:t>
      </w:r>
      <w:r w:rsidR="007F7074" w:rsidRPr="0073469F">
        <w:t xml:space="preserve">and </w:t>
      </w:r>
      <w:r w:rsidR="007B6646">
        <w:t xml:space="preserve">this is an </w:t>
      </w:r>
      <w:r w:rsidR="007B6646" w:rsidRPr="00354212">
        <w:rPr>
          <w:noProof/>
        </w:rPr>
        <w:t xml:space="preserve">authorised request for </w:t>
      </w:r>
      <w:r w:rsidR="007B6646">
        <w:rPr>
          <w:noProof/>
        </w:rPr>
        <w:t xml:space="preserve">MCPTT emergency </w:t>
      </w:r>
      <w:r w:rsidR="00046ECB">
        <w:rPr>
          <w:noProof/>
        </w:rPr>
        <w:t>alert</w:t>
      </w:r>
      <w:r w:rsidR="007B6646">
        <w:rPr>
          <w:noProof/>
        </w:rPr>
        <w:t xml:space="preserve"> as determined by the procedures of </w:t>
      </w:r>
      <w:r w:rsidR="001E5F65">
        <w:rPr>
          <w:noProof/>
        </w:rPr>
        <w:t>clause</w:t>
      </w:r>
      <w:r w:rsidR="007B6646">
        <w:rPr>
          <w:noProof/>
        </w:rPr>
        <w:t> 6.2.8.1.6</w:t>
      </w:r>
      <w:r w:rsidR="007F7074" w:rsidRPr="0073469F">
        <w:t>, and the MCPTT emergency alert state is set to "</w:t>
      </w:r>
      <w:r w:rsidR="00824B63" w:rsidRPr="0073469F">
        <w:t>MEA 1: n</w:t>
      </w:r>
      <w:r w:rsidR="007F7074" w:rsidRPr="0073469F">
        <w:t>o-alert", shall</w:t>
      </w:r>
      <w:r w:rsidR="007B6646">
        <w:t>:</w:t>
      </w:r>
    </w:p>
    <w:p w14:paraId="7475B974" w14:textId="77777777" w:rsidR="0011778B" w:rsidRDefault="007B6646" w:rsidP="007B6646">
      <w:pPr>
        <w:pStyle w:val="B2"/>
      </w:pPr>
      <w:r>
        <w:t>a)</w:t>
      </w:r>
      <w:r>
        <w:tab/>
      </w:r>
      <w:r w:rsidR="007F7074" w:rsidRPr="0073469F">
        <w:t>set the &lt;alert-</w:t>
      </w:r>
      <w:proofErr w:type="spellStart"/>
      <w:r w:rsidR="007F7074" w:rsidRPr="0073469F">
        <w:t>ind</w:t>
      </w:r>
      <w:proofErr w:type="spellEnd"/>
      <w:r w:rsidR="007F7074" w:rsidRPr="0073469F">
        <w:t>&gt; element of the</w:t>
      </w:r>
      <w:r w:rsidR="006C197B" w:rsidRPr="0073469F">
        <w:t xml:space="preserve"> </w:t>
      </w:r>
      <w:r w:rsidR="009176E3">
        <w:t xml:space="preserve">application/vnd.3gpp.mcptt-info+xml </w:t>
      </w:r>
      <w:r w:rsidR="0011778B" w:rsidRPr="0073469F">
        <w:t>MIME body to "true"</w:t>
      </w:r>
      <w:r w:rsidR="007F7074" w:rsidRPr="0073469F">
        <w:t xml:space="preserve"> and set the MCPTT emergency alert state to "MEA 2: </w:t>
      </w:r>
      <w:r w:rsidR="00FA2B2A" w:rsidRPr="0073469F">
        <w:t>e</w:t>
      </w:r>
      <w:r w:rsidR="007F7074" w:rsidRPr="0073469F">
        <w:t>mergency-alert-confirm-pending";</w:t>
      </w:r>
      <w:r>
        <w:t xml:space="preserve"> and</w:t>
      </w:r>
    </w:p>
    <w:p w14:paraId="6358983E" w14:textId="77777777" w:rsidR="007B6646" w:rsidRPr="0073469F" w:rsidRDefault="007B6646" w:rsidP="007B6646">
      <w:pPr>
        <w:pStyle w:val="B2"/>
      </w:pPr>
      <w:r>
        <w:t>b)</w:t>
      </w:r>
      <w:r>
        <w:tab/>
      </w:r>
      <w:r w:rsidR="00663937">
        <w:t xml:space="preserve">include in the SIP </w:t>
      </w:r>
      <w:r w:rsidR="00663937" w:rsidRPr="0073469F">
        <w:t>INVITE request</w:t>
      </w:r>
      <w:r w:rsidR="00663937">
        <w:t xml:space="preserve"> </w:t>
      </w:r>
      <w:r w:rsidR="00663937" w:rsidRPr="0073469F">
        <w:t xml:space="preserve">the specific location information for </w:t>
      </w:r>
      <w:r w:rsidR="00663937">
        <w:t xml:space="preserve">MCPTT emergency alert as specified in </w:t>
      </w:r>
      <w:r w:rsidR="001E5F65">
        <w:t>clause</w:t>
      </w:r>
      <w:r w:rsidR="00663937">
        <w:t> 6.2.9.1</w:t>
      </w:r>
      <w:r w:rsidRPr="00A654AE">
        <w:t>;</w:t>
      </w:r>
    </w:p>
    <w:p w14:paraId="58D55B2A" w14:textId="77777777" w:rsidR="007F7074" w:rsidRPr="0073469F" w:rsidRDefault="00284A62" w:rsidP="007F7074">
      <w:pPr>
        <w:pStyle w:val="B1"/>
      </w:pPr>
      <w:r>
        <w:t>4</w:t>
      </w:r>
      <w:r w:rsidR="007F7074" w:rsidRPr="0073469F">
        <w:t>)</w:t>
      </w:r>
      <w:r w:rsidR="007F7074" w:rsidRPr="0073469F">
        <w:tab/>
        <w:t xml:space="preserve">if the MCPTT user has not requested an MCPTT emergency alert to be sent and the MCPTT emergency alert state is set to "MEA 1: </w:t>
      </w:r>
      <w:r w:rsidR="00FA2B2A" w:rsidRPr="0073469F">
        <w:t>n</w:t>
      </w:r>
      <w:r w:rsidR="007F7074" w:rsidRPr="0073469F">
        <w:t>o-alert", shall set the &lt;alert-</w:t>
      </w:r>
      <w:proofErr w:type="spellStart"/>
      <w:r w:rsidR="007F7074" w:rsidRPr="0073469F">
        <w:t>ind</w:t>
      </w:r>
      <w:proofErr w:type="spellEnd"/>
      <w:r w:rsidR="007F7074" w:rsidRPr="0073469F">
        <w:t xml:space="preserve">&gt; element of the </w:t>
      </w:r>
      <w:r w:rsidR="009176E3">
        <w:t xml:space="preserve">application/vnd.3gpp.mcptt-info+xml </w:t>
      </w:r>
      <w:r w:rsidR="007F7074" w:rsidRPr="0073469F">
        <w:t>MIME body to "false"; and</w:t>
      </w:r>
    </w:p>
    <w:p w14:paraId="0C172F88" w14:textId="77777777" w:rsidR="000C16C2" w:rsidRPr="0073469F" w:rsidRDefault="00284A62" w:rsidP="000C16C2">
      <w:pPr>
        <w:pStyle w:val="B1"/>
      </w:pPr>
      <w:r>
        <w:t>5</w:t>
      </w:r>
      <w:r w:rsidR="000C16C2" w:rsidRPr="0073469F">
        <w:t>)</w:t>
      </w:r>
      <w:r w:rsidR="000C16C2" w:rsidRPr="0073469F">
        <w:tab/>
        <w:t xml:space="preserve">if the MCPTT client emergency group state of the group is set to a value other than "MEG 2: in-progress" set the MCPTT client emergency group state of the MCPTT group to "MEG </w:t>
      </w:r>
      <w:r w:rsidR="000C16C2">
        <w:t>4</w:t>
      </w:r>
      <w:r w:rsidR="000C16C2" w:rsidRPr="0073469F">
        <w:t>: confirm-pending".</w:t>
      </w:r>
    </w:p>
    <w:p w14:paraId="70871CA4" w14:textId="77777777" w:rsidR="0011778B" w:rsidRPr="0073469F" w:rsidRDefault="0011778B" w:rsidP="0011778B">
      <w:pPr>
        <w:pStyle w:val="NO"/>
      </w:pPr>
      <w:r w:rsidRPr="0073469F">
        <w:t>NOTE </w:t>
      </w:r>
      <w:r w:rsidR="009E24FD">
        <w:t>1</w:t>
      </w:r>
      <w:r w:rsidRPr="0073469F">
        <w:t>:</w:t>
      </w:r>
      <w:r w:rsidRPr="0073469F">
        <w:tab/>
        <w:t>This is the case of an MCPTT user already being in the MCPTT emergency state it initiated previously while originating an MCPTT emergency group call or MCPTT emergency alert. All group calls the MCPTT user originates while in MCPTT emergency state will be MCPTT emergency group calls.</w:t>
      </w:r>
    </w:p>
    <w:p w14:paraId="0A62AE2D" w14:textId="71C21507" w:rsidR="00284A62" w:rsidRDefault="0011778B" w:rsidP="00284A62">
      <w:r w:rsidRPr="0073469F">
        <w:t xml:space="preserve">When the MCPTT </w:t>
      </w:r>
      <w:r w:rsidR="008A2DD2">
        <w:t>emergency</w:t>
      </w:r>
      <w:r w:rsidR="007F7074" w:rsidRPr="0073469F">
        <w:t xml:space="preserve"> state is clear</w:t>
      </w:r>
      <w:r w:rsidR="007F7074" w:rsidRPr="0073469F" w:rsidDel="00027FEF">
        <w:t xml:space="preserve"> </w:t>
      </w:r>
      <w:r w:rsidR="007F7074" w:rsidRPr="0073469F">
        <w:t>and the MCPTT emergency group call state is set to "</w:t>
      </w:r>
      <w:r w:rsidR="00824B63" w:rsidRPr="0073469F">
        <w:t>MEGC 1: e</w:t>
      </w:r>
      <w:r w:rsidR="007F7074" w:rsidRPr="0073469F">
        <w:t>mergency-</w:t>
      </w:r>
      <w:proofErr w:type="spellStart"/>
      <w:r w:rsidR="007F7074" w:rsidRPr="0073469F">
        <w:t>gc</w:t>
      </w:r>
      <w:proofErr w:type="spellEnd"/>
      <w:r w:rsidR="007F7074" w:rsidRPr="0073469F">
        <w:t xml:space="preserve">-capable" </w:t>
      </w:r>
      <w:r w:rsidRPr="0073469F">
        <w:t xml:space="preserve">and </w:t>
      </w:r>
      <w:r w:rsidR="009E24FD">
        <w:t xml:space="preserve">the </w:t>
      </w:r>
      <w:proofErr w:type="spellStart"/>
      <w:r w:rsidR="00284A62">
        <w:t>the</w:t>
      </w:r>
      <w:proofErr w:type="spellEnd"/>
      <w:r w:rsidR="00284A62">
        <w:t xml:space="preserve"> MCPTT user is</w:t>
      </w:r>
      <w:r w:rsidR="009E24FD">
        <w:t xml:space="preserve"> </w:t>
      </w:r>
      <w:r w:rsidR="009E24FD" w:rsidRPr="00354212">
        <w:rPr>
          <w:noProof/>
        </w:rPr>
        <w:t xml:space="preserve">authorised </w:t>
      </w:r>
      <w:r w:rsidR="00284A62">
        <w:rPr>
          <w:noProof/>
        </w:rPr>
        <w:t>to initiate an</w:t>
      </w:r>
      <w:r w:rsidR="009E24FD" w:rsidRPr="00354212">
        <w:rPr>
          <w:noProof/>
        </w:rPr>
        <w:t xml:space="preserve"> </w:t>
      </w:r>
      <w:r w:rsidR="009E24FD">
        <w:rPr>
          <w:noProof/>
        </w:rPr>
        <w:t xml:space="preserve">MCPTT emergency group call </w:t>
      </w:r>
      <w:r w:rsidR="00284A62">
        <w:rPr>
          <w:noProof/>
        </w:rPr>
        <w:t xml:space="preserve">on the targetted MCPTT group </w:t>
      </w:r>
      <w:r w:rsidR="009E24FD">
        <w:rPr>
          <w:noProof/>
        </w:rPr>
        <w:t xml:space="preserve">as determined by the procedures of </w:t>
      </w:r>
      <w:r w:rsidR="001E5F65">
        <w:rPr>
          <w:noProof/>
        </w:rPr>
        <w:t>clause</w:t>
      </w:r>
      <w:r w:rsidR="009E24FD">
        <w:rPr>
          <w:noProof/>
        </w:rPr>
        <w:t> 6.2.8.1.8</w:t>
      </w:r>
      <w:r w:rsidRPr="0073469F">
        <w:t>, the MCPTT client</w:t>
      </w:r>
      <w:r w:rsidR="00284A62">
        <w:t>:</w:t>
      </w:r>
    </w:p>
    <w:p w14:paraId="06C0ABB9" w14:textId="77777777" w:rsidR="0011778B" w:rsidRPr="0073469F" w:rsidRDefault="00284A62" w:rsidP="00AD5761">
      <w:pPr>
        <w:pStyle w:val="B1"/>
      </w:pPr>
      <w:r>
        <w:t>1)</w:t>
      </w:r>
      <w:r>
        <w:tab/>
      </w:r>
      <w:r w:rsidR="0011778B" w:rsidRPr="0073469F">
        <w:t>shall set the MCPTT emergency state</w:t>
      </w:r>
      <w:r>
        <w:t>;</w:t>
      </w:r>
    </w:p>
    <w:p w14:paraId="2888949A" w14:textId="77777777" w:rsidR="0011778B" w:rsidRPr="0073469F" w:rsidRDefault="00284A62" w:rsidP="0011778B">
      <w:pPr>
        <w:pStyle w:val="B1"/>
      </w:pPr>
      <w:r>
        <w:t>2</w:t>
      </w:r>
      <w:r w:rsidR="0011778B" w:rsidRPr="0073469F">
        <w:t>)</w:t>
      </w:r>
      <w:r w:rsidR="0011778B" w:rsidRPr="0073469F">
        <w:tab/>
      </w:r>
      <w:r w:rsidR="007F7074" w:rsidRPr="0073469F">
        <w:t xml:space="preserve">shall include in the </w:t>
      </w:r>
      <w:r w:rsidR="009E24FD">
        <w:t xml:space="preserve">application/vnd.3gpp.mcptt-info+xml MIME body in the </w:t>
      </w:r>
      <w:r w:rsidR="007F7074" w:rsidRPr="0073469F">
        <w:t xml:space="preserve">SIP INVITE request </w:t>
      </w:r>
      <w:r w:rsidR="009E24FD">
        <w:t>or SIP REFER request</w:t>
      </w:r>
      <w:r w:rsidR="0011778B" w:rsidRPr="0073469F">
        <w:t xml:space="preserve"> </w:t>
      </w:r>
      <w:r w:rsidR="009E24FD">
        <w:t xml:space="preserve">an </w:t>
      </w:r>
      <w:r w:rsidR="0011778B" w:rsidRPr="0073469F">
        <w:t>&lt;emergency-</w:t>
      </w:r>
      <w:proofErr w:type="spellStart"/>
      <w:r w:rsidR="0011778B" w:rsidRPr="0073469F">
        <w:t>ind</w:t>
      </w:r>
      <w:proofErr w:type="spellEnd"/>
      <w:r w:rsidR="0011778B" w:rsidRPr="0073469F">
        <w:t>&gt; element set to "true"</w:t>
      </w:r>
      <w:r w:rsidR="007F7074" w:rsidRPr="0073469F">
        <w:t xml:space="preserve"> and set the MCPTT emergency group call state to "</w:t>
      </w:r>
      <w:r w:rsidR="00824B63" w:rsidRPr="0073469F">
        <w:t>MEGC 2: e</w:t>
      </w:r>
      <w:r w:rsidR="007F7074" w:rsidRPr="0073469F">
        <w:t>mergency-call-requested" state</w:t>
      </w:r>
      <w:r w:rsidR="0011778B" w:rsidRPr="0073469F">
        <w:t>;</w:t>
      </w:r>
    </w:p>
    <w:p w14:paraId="1AB99ADC" w14:textId="77777777" w:rsidR="009E24FD" w:rsidRDefault="00284A62" w:rsidP="0011778B">
      <w:pPr>
        <w:pStyle w:val="B1"/>
      </w:pPr>
      <w:r>
        <w:t>3</w:t>
      </w:r>
      <w:r w:rsidR="0011778B" w:rsidRPr="0073469F">
        <w:t>)</w:t>
      </w:r>
      <w:r w:rsidR="0011778B" w:rsidRPr="0073469F">
        <w:tab/>
        <w:t>if the MCPTT user has also requested an MCPTT emergency alert to be sent</w:t>
      </w:r>
      <w:r w:rsidR="007F7074" w:rsidRPr="0073469F">
        <w:t xml:space="preserve"> and </w:t>
      </w:r>
      <w:r w:rsidR="009E24FD">
        <w:t xml:space="preserve">this is an </w:t>
      </w:r>
      <w:r w:rsidR="009E24FD" w:rsidRPr="00354212">
        <w:rPr>
          <w:noProof/>
        </w:rPr>
        <w:t xml:space="preserve">authorised request for </w:t>
      </w:r>
      <w:r w:rsidR="009E24FD">
        <w:rPr>
          <w:noProof/>
        </w:rPr>
        <w:t xml:space="preserve">MCPTT emergency alert as determined by the procedures of </w:t>
      </w:r>
      <w:r w:rsidR="001E5F65">
        <w:rPr>
          <w:noProof/>
        </w:rPr>
        <w:t>clause</w:t>
      </w:r>
      <w:r w:rsidR="009E24FD">
        <w:rPr>
          <w:noProof/>
        </w:rPr>
        <w:t> 6.2.8.1.6</w:t>
      </w:r>
      <w:r w:rsidR="007F7074" w:rsidRPr="0073469F">
        <w:t>, shall</w:t>
      </w:r>
      <w:r w:rsidR="009E24FD">
        <w:t>:</w:t>
      </w:r>
    </w:p>
    <w:p w14:paraId="5D76A543" w14:textId="77777777" w:rsidR="0011778B" w:rsidRDefault="009E24FD" w:rsidP="009E24FD">
      <w:pPr>
        <w:pStyle w:val="B2"/>
      </w:pPr>
      <w:r>
        <w:t>a)</w:t>
      </w:r>
      <w:r>
        <w:tab/>
      </w:r>
      <w:r w:rsidR="007F7074" w:rsidRPr="0073469F">
        <w:t>include in</w:t>
      </w:r>
      <w:r w:rsidR="0011778B" w:rsidRPr="0073469F">
        <w:t xml:space="preserve"> the </w:t>
      </w:r>
      <w:r w:rsidR="009176E3">
        <w:t xml:space="preserve">application/vnd.3gpp.mcptt-info+xml </w:t>
      </w:r>
      <w:r w:rsidR="0011778B" w:rsidRPr="0073469F">
        <w:t xml:space="preserve">MIME body </w:t>
      </w:r>
      <w:r w:rsidR="006C197B" w:rsidRPr="0073469F">
        <w:t xml:space="preserve">the </w:t>
      </w:r>
      <w:r w:rsidR="0011778B" w:rsidRPr="0073469F">
        <w:t>&lt;alert-</w:t>
      </w:r>
      <w:proofErr w:type="spellStart"/>
      <w:r w:rsidR="0011778B" w:rsidRPr="0073469F">
        <w:t>ind</w:t>
      </w:r>
      <w:proofErr w:type="spellEnd"/>
      <w:r w:rsidR="0011778B" w:rsidRPr="0073469F">
        <w:t xml:space="preserve">&gt; element </w:t>
      </w:r>
      <w:r w:rsidR="006C197B" w:rsidRPr="0073469F">
        <w:t xml:space="preserve">set </w:t>
      </w:r>
      <w:r w:rsidR="0011778B" w:rsidRPr="0073469F">
        <w:t>to "true"</w:t>
      </w:r>
      <w:r w:rsidR="007F7074" w:rsidRPr="0073469F">
        <w:t xml:space="preserve"> and set the MCPTT emergency alert state to "</w:t>
      </w:r>
      <w:r w:rsidR="00824B63" w:rsidRPr="0073469F">
        <w:t>MEA 2: e</w:t>
      </w:r>
      <w:r w:rsidR="007F7074" w:rsidRPr="0073469F">
        <w:t>mergency-alert-confirm-pending";</w:t>
      </w:r>
      <w:r>
        <w:t xml:space="preserve"> and</w:t>
      </w:r>
    </w:p>
    <w:p w14:paraId="2BAEF626" w14:textId="77777777" w:rsidR="009E24FD" w:rsidRPr="0073469F" w:rsidRDefault="009E24FD" w:rsidP="009E24FD">
      <w:pPr>
        <w:pStyle w:val="B2"/>
      </w:pPr>
      <w:r>
        <w:lastRenderedPageBreak/>
        <w:t>b)</w:t>
      </w:r>
      <w:r>
        <w:tab/>
      </w:r>
      <w:r w:rsidR="00663937">
        <w:t xml:space="preserve">include in the SIP </w:t>
      </w:r>
      <w:r w:rsidR="00663937" w:rsidRPr="0073469F">
        <w:t>INVITE request</w:t>
      </w:r>
      <w:r w:rsidR="00663937">
        <w:t xml:space="preserve"> </w:t>
      </w:r>
      <w:r w:rsidR="00663937" w:rsidRPr="0073469F">
        <w:t xml:space="preserve">the specific location information for </w:t>
      </w:r>
      <w:r w:rsidR="00663937">
        <w:t xml:space="preserve">MCPTT emergency alert as specified in </w:t>
      </w:r>
      <w:r w:rsidR="001E5F65">
        <w:t>clause</w:t>
      </w:r>
      <w:r w:rsidR="00663937">
        <w:t> 6.2.9.1</w:t>
      </w:r>
      <w:r w:rsidRPr="00A654AE">
        <w:t>;</w:t>
      </w:r>
    </w:p>
    <w:p w14:paraId="7225DE7A" w14:textId="77777777" w:rsidR="007F7074" w:rsidRPr="0073469F" w:rsidRDefault="00284A62" w:rsidP="007F7074">
      <w:pPr>
        <w:pStyle w:val="B1"/>
      </w:pPr>
      <w:r>
        <w:t>4</w:t>
      </w:r>
      <w:r w:rsidR="007F7074" w:rsidRPr="0073469F">
        <w:t>)</w:t>
      </w:r>
      <w:r w:rsidR="007F7074" w:rsidRPr="0073469F">
        <w:tab/>
        <w:t>if the MCPTT user has not requested an MCPTT emergency alert to be sent, shall set the &lt;alert-</w:t>
      </w:r>
      <w:proofErr w:type="spellStart"/>
      <w:r w:rsidR="007F7074" w:rsidRPr="0073469F">
        <w:t>ind</w:t>
      </w:r>
      <w:proofErr w:type="spellEnd"/>
      <w:r w:rsidR="007F7074" w:rsidRPr="0073469F">
        <w:t xml:space="preserve">&gt; element of the </w:t>
      </w:r>
      <w:r w:rsidR="009176E3">
        <w:t xml:space="preserve">application/vnd.3gpp.mcptt-info+xml </w:t>
      </w:r>
      <w:r w:rsidR="007F7074" w:rsidRPr="0073469F">
        <w:t xml:space="preserve">MIME </w:t>
      </w:r>
      <w:r w:rsidR="009176E3">
        <w:t>body</w:t>
      </w:r>
      <w:r w:rsidR="007F7074" w:rsidRPr="0073469F">
        <w:t xml:space="preserve"> to "false"; and</w:t>
      </w:r>
    </w:p>
    <w:p w14:paraId="31D4E3E2" w14:textId="77777777" w:rsidR="000C16C2" w:rsidRPr="0073469F" w:rsidRDefault="00284A62" w:rsidP="000C16C2">
      <w:pPr>
        <w:pStyle w:val="B1"/>
      </w:pPr>
      <w:r>
        <w:t>5</w:t>
      </w:r>
      <w:r w:rsidR="000C16C2" w:rsidRPr="0073469F">
        <w:t>)</w:t>
      </w:r>
      <w:r w:rsidR="000C16C2" w:rsidRPr="0073469F">
        <w:tab/>
        <w:t xml:space="preserve">if the MCPTT client emergency group state of the group is set to a value other than "MEG 2: in-progress" shall set the MCPTT client emergency group state of the MCPTT group to "MEG </w:t>
      </w:r>
      <w:r w:rsidR="000C16C2">
        <w:t>4</w:t>
      </w:r>
      <w:r w:rsidR="000C16C2" w:rsidRPr="0073469F">
        <w:t>: confirm-pending".</w:t>
      </w:r>
    </w:p>
    <w:p w14:paraId="4F372ECA" w14:textId="77777777" w:rsidR="0011778B" w:rsidRPr="0073469F" w:rsidRDefault="0011778B" w:rsidP="0011778B">
      <w:pPr>
        <w:pStyle w:val="NO"/>
      </w:pPr>
      <w:r w:rsidRPr="0073469F">
        <w:t>NOTE </w:t>
      </w:r>
      <w:r w:rsidR="009E24FD">
        <w:t>2</w:t>
      </w:r>
      <w:r w:rsidRPr="0073469F">
        <w:t>:</w:t>
      </w:r>
      <w:r w:rsidRPr="0073469F">
        <w:tab/>
        <w:t xml:space="preserve">This is the case of an initial MCPTT emergency group call and optionally an MCPTT emergency alert being sent. </w:t>
      </w:r>
      <w:r w:rsidR="007F7074" w:rsidRPr="0073469F">
        <w:t>As the MCPTT emergency state is not sent, there is no MCPTT emergency alert outstanding.</w:t>
      </w:r>
    </w:p>
    <w:p w14:paraId="130AE57C" w14:textId="77777777" w:rsidR="0011778B" w:rsidRPr="0073469F" w:rsidRDefault="0011778B" w:rsidP="00E6010C">
      <w:pPr>
        <w:pStyle w:val="NO"/>
      </w:pPr>
      <w:r w:rsidRPr="0073469F">
        <w:t>NOTE </w:t>
      </w:r>
      <w:r w:rsidR="009E24FD">
        <w:t>3</w:t>
      </w:r>
      <w:r w:rsidRPr="0073469F">
        <w:t>:</w:t>
      </w:r>
      <w:r w:rsidRPr="0073469F">
        <w:tab/>
        <w:t xml:space="preserve">An MCPTT group call originated by an affiliated member of an MCPTT group which is in an </w:t>
      </w:r>
      <w:r w:rsidR="00A96079">
        <w:t>i</w:t>
      </w:r>
      <w:r w:rsidRPr="0073469F">
        <w:t xml:space="preserve">n-progress emergency state </w:t>
      </w:r>
      <w:r w:rsidR="007F7074" w:rsidRPr="0073469F">
        <w:t xml:space="preserve">(as tracked on the MCPTT client by the MCPTT client emergency group state) </w:t>
      </w:r>
      <w:r w:rsidRPr="0073469F">
        <w:t xml:space="preserve">but is not in an MCPTT emergency state of their own will also be an MCPTT emergency group call. The </w:t>
      </w:r>
      <w:r w:rsidR="009176E3">
        <w:t>&lt;</w:t>
      </w:r>
      <w:r w:rsidRPr="0073469F">
        <w:t>emergency-</w:t>
      </w:r>
      <w:proofErr w:type="spellStart"/>
      <w:r w:rsidRPr="0073469F">
        <w:t>ind</w:t>
      </w:r>
      <w:proofErr w:type="spellEnd"/>
      <w:r w:rsidR="009176E3">
        <w:t>&gt;</w:t>
      </w:r>
      <w:r w:rsidRPr="0073469F">
        <w:t xml:space="preserve"> and </w:t>
      </w:r>
      <w:r w:rsidR="009176E3">
        <w:t>&lt;</w:t>
      </w:r>
      <w:r w:rsidRPr="0073469F">
        <w:t>alert-</w:t>
      </w:r>
      <w:proofErr w:type="spellStart"/>
      <w:r w:rsidRPr="0073469F">
        <w:t>ind</w:t>
      </w:r>
      <w:proofErr w:type="spellEnd"/>
      <w:r w:rsidR="009176E3">
        <w:t>&gt;</w:t>
      </w:r>
      <w:r w:rsidRPr="0073469F">
        <w:t xml:space="preserve"> elements of the </w:t>
      </w:r>
      <w:r w:rsidR="009176E3">
        <w:t xml:space="preserve">application/vnd.3gpp.mcptt-info+xml </w:t>
      </w:r>
      <w:r w:rsidRPr="0073469F">
        <w:t>MIME body do not need to be included in this case</w:t>
      </w:r>
      <w:r w:rsidR="007F7074" w:rsidRPr="0073469F">
        <w:t xml:space="preserve"> and hence no action needs to be taken in this </w:t>
      </w:r>
      <w:r w:rsidR="001E5F65">
        <w:t>clause</w:t>
      </w:r>
      <w:r w:rsidRPr="0073469F">
        <w:t>.</w:t>
      </w:r>
    </w:p>
    <w:p w14:paraId="24128151" w14:textId="77777777" w:rsidR="00162B6E" w:rsidRPr="0073469F" w:rsidRDefault="00162B6E" w:rsidP="00567124">
      <w:pPr>
        <w:pStyle w:val="Heading5"/>
        <w:rPr>
          <w:noProof/>
        </w:rPr>
      </w:pPr>
      <w:bookmarkStart w:id="412" w:name="_Toc20155542"/>
      <w:bookmarkStart w:id="413" w:name="_Toc27500697"/>
      <w:bookmarkStart w:id="414" w:name="_Toc36048822"/>
      <w:bookmarkStart w:id="415" w:name="_Toc45209585"/>
      <w:bookmarkStart w:id="416" w:name="_Toc51860410"/>
      <w:bookmarkStart w:id="417" w:name="_Toc171603575"/>
      <w:r w:rsidRPr="0073469F">
        <w:rPr>
          <w:noProof/>
        </w:rPr>
        <w:t>6.2.8.1.2</w:t>
      </w:r>
      <w:r w:rsidRPr="0073469F">
        <w:rPr>
          <w:noProof/>
        </w:rPr>
        <w:tab/>
        <w:t>Resource-Priority header field for MCPTT emergency group calls</w:t>
      </w:r>
      <w:bookmarkEnd w:id="412"/>
      <w:bookmarkEnd w:id="413"/>
      <w:bookmarkEnd w:id="414"/>
      <w:bookmarkEnd w:id="415"/>
      <w:bookmarkEnd w:id="416"/>
      <w:bookmarkEnd w:id="417"/>
    </w:p>
    <w:p w14:paraId="74F7CDE6" w14:textId="77777777" w:rsidR="00162B6E" w:rsidRPr="0073469F" w:rsidRDefault="00162B6E"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61A2E9B6" w14:textId="77777777" w:rsidR="00162B6E" w:rsidRPr="0073469F" w:rsidRDefault="004358FD" w:rsidP="00162B6E">
      <w:r>
        <w:t>If</w:t>
      </w:r>
      <w:r w:rsidRPr="0073469F">
        <w:t xml:space="preserve"> </w:t>
      </w:r>
      <w:r w:rsidR="00162B6E" w:rsidRPr="0073469F">
        <w:t>the MCPTT emergency group call state is set to either "</w:t>
      </w:r>
      <w:r w:rsidR="00824B63" w:rsidRPr="0073469F">
        <w:t>MEGC 2: e</w:t>
      </w:r>
      <w:r w:rsidR="00162B6E" w:rsidRPr="0073469F">
        <w:t>mergency-call-requested" or "</w:t>
      </w:r>
      <w:r w:rsidR="00824B63" w:rsidRPr="0073469F">
        <w:t>MEGC 3: e</w:t>
      </w:r>
      <w:r w:rsidR="00162B6E" w:rsidRPr="0073469F">
        <w:t xml:space="preserve">mergency-call-granted" and this </w:t>
      </w:r>
      <w:r w:rsidR="00730B3C">
        <w:t>is an authorised request for an</w:t>
      </w:r>
      <w:r w:rsidR="00162B6E" w:rsidRPr="0073469F">
        <w:t xml:space="preserve"> MCPTT emergency group call</w:t>
      </w:r>
      <w:r w:rsidR="00730B3C">
        <w:t xml:space="preserve"> as determined by the procedures of </w:t>
      </w:r>
      <w:r w:rsidR="001E5F65">
        <w:t>clause</w:t>
      </w:r>
      <w:r w:rsidR="00730B3C">
        <w:t> 6.2.8.1.8</w:t>
      </w:r>
      <w:r w:rsidR="00162B6E" w:rsidRPr="0073469F">
        <w:t>, or the MCPTT client emergency group state of the group is set</w:t>
      </w:r>
      <w:r w:rsidR="00946DDA" w:rsidRPr="0073469F">
        <w:t xml:space="preserve"> </w:t>
      </w:r>
      <w:r w:rsidR="00162B6E" w:rsidRPr="0073469F">
        <w:t xml:space="preserve">to "MEG 2: in-progress", the MCPTT client shall include in the SIP INVITE request </w:t>
      </w:r>
      <w:r w:rsidR="00730B3C">
        <w:t xml:space="preserve">or SIP REFER request </w:t>
      </w:r>
      <w:r w:rsidR="00162B6E" w:rsidRPr="0073469F">
        <w:t>a Resource-Priority header field</w:t>
      </w:r>
      <w:r w:rsidR="00C52CB4">
        <w:t xml:space="preserve"> </w:t>
      </w:r>
      <w:r w:rsidR="00C52CB4">
        <w:rPr>
          <w:lang w:val="en-US"/>
        </w:rPr>
        <w:t xml:space="preserve">populated with the values for an MCPTT emergency group call as specified in </w:t>
      </w:r>
      <w:r w:rsidR="001E5F65">
        <w:rPr>
          <w:lang w:val="en-US"/>
        </w:rPr>
        <w:t>clause</w:t>
      </w:r>
      <w:r w:rsidR="00C52CB4">
        <w:rPr>
          <w:lang w:val="en-US"/>
        </w:rPr>
        <w:t> 6.2.8.1.15</w:t>
      </w:r>
      <w:r w:rsidR="00162B6E" w:rsidRPr="0073469F">
        <w:t>.</w:t>
      </w:r>
    </w:p>
    <w:p w14:paraId="41ECE061" w14:textId="77777777" w:rsidR="00162B6E" w:rsidRPr="0073469F" w:rsidRDefault="00162B6E" w:rsidP="00162B6E">
      <w:pPr>
        <w:pStyle w:val="NO"/>
      </w:pPr>
      <w:r w:rsidRPr="0073469F">
        <w:t>NOTE:</w:t>
      </w:r>
      <w:r w:rsidRPr="0073469F">
        <w:tab/>
        <w:t xml:space="preserve">The MCPTT client ideally would not need to maintain knowledge of the </w:t>
      </w:r>
      <w:r w:rsidR="00A96079">
        <w:t>i</w:t>
      </w:r>
      <w:r w:rsidRPr="0073469F">
        <w:t>n-progress emergency state of the group (as tracked on the MCPTT client by the MCPTT client emergency group state) but can use this knowledge to provide a Resource-Priority header field set to emergency level priority, which starts the infrastructure priority adjustment process sooner than otherwise would be the case.</w:t>
      </w:r>
    </w:p>
    <w:p w14:paraId="3768CD58" w14:textId="77777777" w:rsidR="00162B6E" w:rsidRPr="0073469F" w:rsidRDefault="004358FD" w:rsidP="00162B6E">
      <w:r>
        <w:t>If</w:t>
      </w:r>
      <w:r w:rsidRPr="0073469F">
        <w:t xml:space="preserve"> </w:t>
      </w:r>
      <w:r w:rsidR="00730B3C">
        <w:t>this is an authorised request to</w:t>
      </w:r>
      <w:r w:rsidR="00162B6E" w:rsidRPr="0073469F">
        <w:t xml:space="preserve"> cancel </w:t>
      </w:r>
      <w:r w:rsidR="00730B3C">
        <w:t xml:space="preserve">the </w:t>
      </w:r>
      <w:r w:rsidR="00162B6E" w:rsidRPr="0073469F">
        <w:t>MCPTT emergency group call</w:t>
      </w:r>
      <w:r w:rsidR="000579F2">
        <w:t xml:space="preserve"> as determined by the procedures of </w:t>
      </w:r>
      <w:r w:rsidR="001E5F65">
        <w:t>clause</w:t>
      </w:r>
      <w:r w:rsidR="000579F2">
        <w:t> </w:t>
      </w:r>
      <w:r w:rsidR="000579F2" w:rsidRPr="00993F70">
        <w:t>6.2.8.1.</w:t>
      </w:r>
      <w:r w:rsidR="003E53D4">
        <w:t>7</w:t>
      </w:r>
      <w:r w:rsidR="00162B6E" w:rsidRPr="0073469F">
        <w:t xml:space="preserve">, </w:t>
      </w:r>
      <w:r>
        <w:t>and</w:t>
      </w:r>
      <w:r w:rsidR="00162B6E" w:rsidRPr="0073469F">
        <w:t xml:space="preserve"> the MCPTT client emergency group state of the group is "no-emergency" or "cancel-pending", the MCPTT client shall include in the SIP INVITE request </w:t>
      </w:r>
      <w:r w:rsidR="000579F2">
        <w:t xml:space="preserve">or SIP REFER request </w:t>
      </w:r>
      <w:r w:rsidR="00162B6E" w:rsidRPr="0073469F">
        <w:t xml:space="preserve">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6.2.8.1.15</w:t>
      </w:r>
      <w:r w:rsidR="00162B6E" w:rsidRPr="0073469F">
        <w:t>.</w:t>
      </w:r>
    </w:p>
    <w:p w14:paraId="4A9A7638" w14:textId="77777777" w:rsidR="003E17A1" w:rsidRPr="0073469F" w:rsidRDefault="003E17A1" w:rsidP="00567124">
      <w:pPr>
        <w:pStyle w:val="Heading5"/>
      </w:pPr>
      <w:bookmarkStart w:id="418" w:name="_Toc20155543"/>
      <w:bookmarkStart w:id="419" w:name="_Toc27500698"/>
      <w:bookmarkStart w:id="420" w:name="_Toc36048823"/>
      <w:bookmarkStart w:id="421" w:name="_Toc45209586"/>
      <w:bookmarkStart w:id="422" w:name="_Toc51860411"/>
      <w:bookmarkStart w:id="423" w:name="_Toc171603576"/>
      <w:r w:rsidRPr="0073469F">
        <w:t>6.2.8.1.3</w:t>
      </w:r>
      <w:r w:rsidRPr="0073469F">
        <w:tab/>
        <w:t>SIP re-INVITE request for cancelling MCPTT in-progress emergency group state</w:t>
      </w:r>
      <w:bookmarkEnd w:id="418"/>
      <w:bookmarkEnd w:id="419"/>
      <w:bookmarkEnd w:id="420"/>
      <w:bookmarkEnd w:id="421"/>
      <w:bookmarkEnd w:id="422"/>
      <w:bookmarkEnd w:id="423"/>
    </w:p>
    <w:p w14:paraId="22B6269A" w14:textId="77777777" w:rsidR="003E17A1" w:rsidRPr="0073469F" w:rsidRDefault="003E17A1" w:rsidP="00D3770C">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40F396C5" w14:textId="77777777" w:rsidR="003E17A1"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w:t>
      </w:r>
      <w:r w:rsidR="00824B63" w:rsidRPr="0073469F">
        <w:t>MEA 1: n</w:t>
      </w:r>
      <w:r w:rsidR="003E17A1" w:rsidRPr="0073469F">
        <w:t xml:space="preserve">o-alert", the MCPTT client shall generate a SIP re-INVITE </w:t>
      </w:r>
      <w:r w:rsidR="00087265">
        <w:t xml:space="preserve">request </w:t>
      </w:r>
      <w:r w:rsidR="003E17A1" w:rsidRPr="0073469F">
        <w:t>according to 3GPP TS 24.229 [4] with the clarifications given below.</w:t>
      </w:r>
    </w:p>
    <w:p w14:paraId="5BEBDF94" w14:textId="77777777" w:rsidR="004358FD" w:rsidRPr="0045201D" w:rsidRDefault="004358FD" w:rsidP="0045201D">
      <w:pPr>
        <w:pStyle w:val="NO"/>
      </w:pPr>
      <w:r>
        <w:t>NOTE 1:</w:t>
      </w:r>
      <w:r>
        <w:tab/>
        <w:t xml:space="preserve">This procedure assumes that the calling procedure has verified that the MCPTT user has made an authorised request for </w:t>
      </w:r>
      <w:r w:rsidRPr="00BC3EBE">
        <w:t>cancelling MCPTT in-progress emergency group state</w:t>
      </w:r>
      <w:r>
        <w:t xml:space="preserve"> of the group.</w:t>
      </w:r>
    </w:p>
    <w:p w14:paraId="02ED0CB5" w14:textId="77777777" w:rsidR="003E17A1" w:rsidRPr="0073469F" w:rsidRDefault="003E17A1" w:rsidP="003E17A1">
      <w:r w:rsidRPr="0073469F">
        <w:t>The MCPTT client:</w:t>
      </w:r>
    </w:p>
    <w:p w14:paraId="5B0D2A5C" w14:textId="77777777" w:rsidR="003E17A1" w:rsidRPr="0073469F" w:rsidRDefault="003E17A1" w:rsidP="003E17A1">
      <w:pPr>
        <w:pStyle w:val="B1"/>
      </w:pPr>
      <w:r w:rsidRPr="0073469F">
        <w:t>1)</w:t>
      </w:r>
      <w:r w:rsidRPr="0073469F">
        <w:tab/>
        <w:t>shall include in the SIP re-INVITE request 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w:t>
      </w:r>
      <w:proofErr w:type="spellStart"/>
      <w:r w:rsidRPr="0073469F">
        <w:t>ind</w:t>
      </w:r>
      <w:proofErr w:type="spellEnd"/>
      <w:r w:rsidRPr="0073469F">
        <w:t>&gt; element set to "false";</w:t>
      </w:r>
    </w:p>
    <w:p w14:paraId="231EE484" w14:textId="77777777" w:rsidR="003E17A1" w:rsidRPr="0073469F" w:rsidRDefault="003E17A1" w:rsidP="003E17A1">
      <w:pPr>
        <w:pStyle w:val="B1"/>
      </w:pPr>
      <w:r w:rsidRPr="0073469F">
        <w:t>2)</w:t>
      </w:r>
      <w:r w:rsidRPr="0073469F">
        <w:tab/>
        <w:t>shall clear the MCPTT emergency state; and</w:t>
      </w:r>
    </w:p>
    <w:p w14:paraId="7331654E" w14:textId="77777777" w:rsidR="003E17A1" w:rsidRPr="0073469F" w:rsidRDefault="003E17A1" w:rsidP="003E17A1">
      <w:pPr>
        <w:pStyle w:val="B1"/>
      </w:pPr>
      <w:r w:rsidRPr="0073469F">
        <w:t>3)</w:t>
      </w:r>
      <w:r w:rsidRPr="0073469F">
        <w:tab/>
        <w:t>shall set MCPTT emergency group state of the MCPTT group to "MEG 3: cancel-pending"</w:t>
      </w:r>
    </w:p>
    <w:p w14:paraId="49085ADF" w14:textId="77777777" w:rsidR="003E17A1" w:rsidRPr="0073469F" w:rsidRDefault="003E17A1" w:rsidP="003E17A1">
      <w:pPr>
        <w:pStyle w:val="NO"/>
      </w:pPr>
      <w:r w:rsidRPr="0073469F">
        <w:t>NOTE </w:t>
      </w:r>
      <w:r w:rsidR="004358FD">
        <w:t>2</w:t>
      </w:r>
      <w:r w:rsidRPr="0073469F">
        <w:t>:</w:t>
      </w:r>
      <w:r w:rsidRPr="0073469F">
        <w:tab/>
        <w:t>This is the case of an MCPTT user who has initiated an MCPTT emergency group call and wants to cancel it.</w:t>
      </w:r>
    </w:p>
    <w:p w14:paraId="6092E876" w14:textId="77777777" w:rsidR="003E17A1" w:rsidRPr="0073469F"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a value other than "</w:t>
      </w:r>
      <w:r w:rsidR="00824B63" w:rsidRPr="0073469F">
        <w:t>MEA 1: n</w:t>
      </w:r>
      <w:r w:rsidR="003E17A1" w:rsidRPr="0073469F">
        <w:t>o-alert" and the MCPTT user has indicated only the MCPTT emergency group call should be cancelled, the MCPTT client:</w:t>
      </w:r>
    </w:p>
    <w:p w14:paraId="7EECF3B2" w14:textId="77777777" w:rsidR="003E17A1" w:rsidRPr="0073469F" w:rsidRDefault="003E17A1" w:rsidP="003E17A1">
      <w:pPr>
        <w:pStyle w:val="B1"/>
      </w:pPr>
      <w:r w:rsidRPr="0073469F">
        <w:lastRenderedPageBreak/>
        <w:t>1)</w:t>
      </w:r>
      <w:r w:rsidRPr="0073469F">
        <w:tab/>
        <w:t xml:space="preserve">shall include in the SIP re-INVITE </w:t>
      </w:r>
      <w:r w:rsidR="00087265">
        <w:t xml:space="preserve">request </w:t>
      </w:r>
      <w:r w:rsidRPr="0073469F">
        <w:t>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w:t>
      </w:r>
      <w:proofErr w:type="spellStart"/>
      <w:r w:rsidRPr="0073469F">
        <w:t>ind</w:t>
      </w:r>
      <w:proofErr w:type="spellEnd"/>
      <w:r w:rsidRPr="0073469F">
        <w:t>&gt; element set to "false";</w:t>
      </w:r>
      <w:r w:rsidR="004358FD">
        <w:t xml:space="preserve"> and</w:t>
      </w:r>
    </w:p>
    <w:p w14:paraId="634DE507" w14:textId="77777777" w:rsidR="003E17A1" w:rsidRPr="0073469F" w:rsidRDefault="003E17A1" w:rsidP="003E17A1">
      <w:pPr>
        <w:pStyle w:val="B1"/>
      </w:pPr>
      <w:r w:rsidRPr="0073469F">
        <w:t>2)</w:t>
      </w:r>
      <w:r w:rsidRPr="0073469F">
        <w:tab/>
        <w:t>shall set the MCPTT emergency group state of the MCPTT group to "MEG 3: cancel-pending"</w:t>
      </w:r>
      <w:r w:rsidR="004358FD">
        <w:t>.</w:t>
      </w:r>
    </w:p>
    <w:p w14:paraId="3E583701" w14:textId="77777777" w:rsidR="003E17A1" w:rsidRPr="0073469F" w:rsidRDefault="003E17A1" w:rsidP="003E17A1">
      <w:pPr>
        <w:pStyle w:val="NO"/>
      </w:pPr>
      <w:r w:rsidRPr="0073469F">
        <w:t>NOTE </w:t>
      </w:r>
      <w:r w:rsidR="004358FD">
        <w:t>3</w:t>
      </w:r>
      <w:r w:rsidRPr="0073469F">
        <w:t>:</w:t>
      </w:r>
      <w:r w:rsidRPr="0073469F">
        <w:tab/>
        <w:t>This is the case of an MCPTT user has initiated both an MCPTT emergency group call and an MCPTT emergency alert and wishes to only cancel the MCPTT emergency group call. This leaves the MCPTT emergency state set.</w:t>
      </w:r>
    </w:p>
    <w:p w14:paraId="5942E5B2" w14:textId="77777777" w:rsidR="003E17A1" w:rsidRPr="0073469F"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a value other than "</w:t>
      </w:r>
      <w:r w:rsidR="00824B63" w:rsidRPr="0073469F">
        <w:t>MEA 1: n</w:t>
      </w:r>
      <w:r w:rsidR="003E17A1" w:rsidRPr="0073469F">
        <w:t>o-alert" and the MCPTT user has indicated that the MCPTT emergency alert on the MCPTT group should be cancelled in addition to the MCPTT emergency group call, the MCPTT client:</w:t>
      </w:r>
    </w:p>
    <w:p w14:paraId="7672D0AD" w14:textId="77777777" w:rsidR="003E17A1" w:rsidRPr="0073469F" w:rsidRDefault="003E17A1" w:rsidP="003E17A1">
      <w:pPr>
        <w:pStyle w:val="B1"/>
      </w:pPr>
      <w:r w:rsidRPr="0073469F">
        <w:t>1)</w:t>
      </w:r>
      <w:r w:rsidRPr="0073469F">
        <w:tab/>
        <w:t xml:space="preserve">shall include in the SIP re-INVITE </w:t>
      </w:r>
      <w:r w:rsidR="00087265">
        <w:t xml:space="preserve">request </w:t>
      </w:r>
      <w:r w:rsidRPr="0073469F">
        <w:t>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w:t>
      </w:r>
      <w:proofErr w:type="spellStart"/>
      <w:r w:rsidRPr="0073469F">
        <w:t>ind</w:t>
      </w:r>
      <w:proofErr w:type="spellEnd"/>
      <w:r w:rsidRPr="0073469F">
        <w:t>&gt; element set to "false";</w:t>
      </w:r>
    </w:p>
    <w:p w14:paraId="2DBC7615" w14:textId="77777777" w:rsidR="004358FD" w:rsidRDefault="003E17A1" w:rsidP="003E17A1">
      <w:pPr>
        <w:pStyle w:val="B1"/>
      </w:pPr>
      <w:r w:rsidRPr="0073469F">
        <w:t>2)</w:t>
      </w:r>
      <w:r w:rsidRPr="0073469F">
        <w:tab/>
        <w:t xml:space="preserve">shall </w:t>
      </w:r>
      <w:r w:rsidR="004358FD" w:rsidRPr="00260562">
        <w:t xml:space="preserve">if this is an authorised request to cancel an MCPTT emergency alert as determined by the procedures of </w:t>
      </w:r>
      <w:r w:rsidR="001E5F65">
        <w:t>clause</w:t>
      </w:r>
      <w:r w:rsidR="004358FD" w:rsidRPr="00260562">
        <w:t> 6.2.8.1.6:</w:t>
      </w:r>
    </w:p>
    <w:p w14:paraId="320AD993" w14:textId="77777777" w:rsidR="003E17A1" w:rsidRDefault="004358FD" w:rsidP="0045201D">
      <w:pPr>
        <w:pStyle w:val="B2"/>
      </w:pPr>
      <w:r>
        <w:t>a)</w:t>
      </w:r>
      <w:r>
        <w:tab/>
      </w:r>
      <w:r w:rsidR="003E17A1" w:rsidRPr="0073469F">
        <w:t xml:space="preserve">include in the </w:t>
      </w:r>
      <w:r w:rsidR="009176E3">
        <w:t xml:space="preserve">application/vnd.3gpp.mcptt-info+xml </w:t>
      </w:r>
      <w:r w:rsidR="003E17A1" w:rsidRPr="0073469F">
        <w:t>MIME body an &lt;alert-</w:t>
      </w:r>
      <w:proofErr w:type="spellStart"/>
      <w:r w:rsidR="003E17A1" w:rsidRPr="0073469F">
        <w:t>ind</w:t>
      </w:r>
      <w:proofErr w:type="spellEnd"/>
      <w:r w:rsidR="003E17A1" w:rsidRPr="0073469F">
        <w:t>&gt; element set to "false";</w:t>
      </w:r>
    </w:p>
    <w:p w14:paraId="65499CFD" w14:textId="77777777" w:rsidR="004358FD" w:rsidRDefault="004358FD" w:rsidP="0045201D">
      <w:pPr>
        <w:pStyle w:val="B2"/>
      </w:pPr>
      <w:r>
        <w:t>b)</w:t>
      </w:r>
      <w:r w:rsidR="00B27B69">
        <w:tab/>
      </w:r>
      <w:r w:rsidRPr="00BB2598">
        <w:t>set the MCPTT emergency alert state to "MEA 4: Emergency-alert-cancel-pending"</w:t>
      </w:r>
      <w:r>
        <w:t>; and</w:t>
      </w:r>
    </w:p>
    <w:p w14:paraId="541885C7" w14:textId="77777777" w:rsidR="004358FD" w:rsidRDefault="004358FD" w:rsidP="0045201D">
      <w:pPr>
        <w:pStyle w:val="B2"/>
      </w:pPr>
      <w:r>
        <w:t>c)</w:t>
      </w:r>
      <w:r>
        <w:tab/>
        <w:t>clear the MCPTT emergency state;</w:t>
      </w:r>
    </w:p>
    <w:p w14:paraId="4BD10466" w14:textId="77777777" w:rsidR="004358FD" w:rsidRPr="0045201D" w:rsidRDefault="004358FD" w:rsidP="004358FD">
      <w:pPr>
        <w:pStyle w:val="B1"/>
      </w:pPr>
      <w:r>
        <w:t>3)</w:t>
      </w:r>
      <w:r>
        <w:tab/>
        <w:t xml:space="preserve">should, if this is not an authorised request to cancel an MCPTT emergency alert as determined by the procedures of </w:t>
      </w:r>
      <w:r w:rsidR="001E5F65">
        <w:t>clause</w:t>
      </w:r>
      <w:r>
        <w:t> 6.2.8.1.6, indicate to the MCPTT user that they are not authorised to cancel the MCPTT emergency alert; and</w:t>
      </w:r>
    </w:p>
    <w:p w14:paraId="2CA2A67B" w14:textId="77777777" w:rsidR="003E17A1" w:rsidRPr="0073469F" w:rsidRDefault="004358FD" w:rsidP="003E17A1">
      <w:pPr>
        <w:pStyle w:val="B1"/>
      </w:pPr>
      <w:r>
        <w:t>4</w:t>
      </w:r>
      <w:r w:rsidR="003E17A1" w:rsidRPr="0073469F">
        <w:t>)</w:t>
      </w:r>
      <w:r w:rsidR="003E17A1" w:rsidRPr="0073469F">
        <w:tab/>
        <w:t>shall set the MCPTT emergency group state of the MCPTT group to "MEG 3: cancel-pending"</w:t>
      </w:r>
      <w:r>
        <w:t>.</w:t>
      </w:r>
    </w:p>
    <w:p w14:paraId="76D985F6" w14:textId="77777777" w:rsidR="003E17A1" w:rsidRPr="0073469F" w:rsidRDefault="003E17A1" w:rsidP="003E17A1">
      <w:pPr>
        <w:pStyle w:val="NO"/>
      </w:pPr>
      <w:r w:rsidRPr="0073469F">
        <w:t>NOTE </w:t>
      </w:r>
      <w:r w:rsidR="004358FD">
        <w:t>4</w:t>
      </w:r>
      <w:r w:rsidRPr="0073469F">
        <w:t>:</w:t>
      </w:r>
      <w:r w:rsidRPr="0073469F">
        <w:tab/>
        <w:t>This is the case of an MCPTT user that has initiated both an MCPTT emergency group call and an MCPTT emergency alert and wishes to cancel both.</w:t>
      </w:r>
    </w:p>
    <w:p w14:paraId="11F520F0" w14:textId="77777777" w:rsidR="0097088E" w:rsidRPr="0073469F" w:rsidRDefault="0097088E" w:rsidP="00567124">
      <w:pPr>
        <w:pStyle w:val="Heading5"/>
      </w:pPr>
      <w:bookmarkStart w:id="424" w:name="_Toc20155544"/>
      <w:bookmarkStart w:id="425" w:name="_Toc27500699"/>
      <w:bookmarkStart w:id="426" w:name="_Toc36048824"/>
      <w:bookmarkStart w:id="427" w:name="_Toc45209587"/>
      <w:bookmarkStart w:id="428" w:name="_Toc51860412"/>
      <w:bookmarkStart w:id="429" w:name="_Toc171603577"/>
      <w:r w:rsidRPr="0073469F">
        <w:t>6.2.8.1.4</w:t>
      </w:r>
      <w:r w:rsidRPr="0073469F">
        <w:tab/>
        <w:t xml:space="preserve">Receiving a SIP 2xx response to a SIP request for a </w:t>
      </w:r>
      <w:r w:rsidR="000579F2">
        <w:t xml:space="preserve">priority </w:t>
      </w:r>
      <w:r w:rsidRPr="0073469F">
        <w:t>call</w:t>
      </w:r>
      <w:bookmarkEnd w:id="424"/>
      <w:bookmarkEnd w:id="425"/>
      <w:bookmarkEnd w:id="426"/>
      <w:bookmarkEnd w:id="427"/>
      <w:bookmarkEnd w:id="428"/>
      <w:bookmarkEnd w:id="429"/>
    </w:p>
    <w:p w14:paraId="03FD4054" w14:textId="77777777" w:rsidR="000579F2" w:rsidRDefault="000579F2" w:rsidP="0097088E">
      <w:r w:rsidRPr="00182402">
        <w:t>In t</w:t>
      </w:r>
      <w:r>
        <w:t xml:space="preserve">he procedures in this </w:t>
      </w:r>
      <w:r w:rsidR="001E5F65">
        <w:t>clause</w:t>
      </w:r>
      <w:r>
        <w:t>, a priority group call refers to an MCPTT emergency group call or an MCPTT imminent peril group call.</w:t>
      </w:r>
    </w:p>
    <w:p w14:paraId="25997F47" w14:textId="77777777" w:rsidR="0097088E" w:rsidRPr="0073469F" w:rsidRDefault="0097088E" w:rsidP="0097088E">
      <w:r w:rsidRPr="0073469F">
        <w:t xml:space="preserve">On receiving a SIP 2xx response to a SIP request for a </w:t>
      </w:r>
      <w:r w:rsidR="000579F2">
        <w:t>priority</w:t>
      </w:r>
      <w:r w:rsidR="000579F2" w:rsidRPr="0073469F">
        <w:t xml:space="preserve"> </w:t>
      </w:r>
      <w:r w:rsidRPr="0073469F">
        <w:t>group call, the MCPTT client:</w:t>
      </w:r>
    </w:p>
    <w:p w14:paraId="0CB49971" w14:textId="77777777" w:rsidR="000579F2" w:rsidRPr="000579F2" w:rsidRDefault="000579F2" w:rsidP="000579F2">
      <w:pPr>
        <w:pStyle w:val="B1"/>
      </w:pPr>
      <w:r>
        <w:rPr>
          <w:lang w:val="en-US"/>
        </w:rPr>
        <w:t>1)</w:t>
      </w:r>
      <w:r>
        <w:rPr>
          <w:lang w:val="en-US"/>
        </w:rPr>
        <w:tab/>
      </w:r>
      <w:r w:rsidRPr="00056FEA">
        <w:t>if</w:t>
      </w:r>
      <w:r>
        <w:rPr>
          <w:lang w:val="en-US"/>
        </w:rPr>
        <w:t xml:space="preserve"> </w:t>
      </w:r>
      <w:r w:rsidRPr="00056FEA">
        <w:t>the MCPTT emerg</w:t>
      </w:r>
      <w:r>
        <w:t xml:space="preserve">ency group call state is set to </w:t>
      </w:r>
      <w:r w:rsidRPr="00056FEA">
        <w:t>"MEGC 2: emergency-call-requested" or "MEGC 3: emergency-call-granted"</w:t>
      </w:r>
      <w:r>
        <w:t>:</w:t>
      </w:r>
    </w:p>
    <w:p w14:paraId="076F44F1" w14:textId="77777777" w:rsidR="0097088E" w:rsidRDefault="000579F2" w:rsidP="000579F2">
      <w:pPr>
        <w:pStyle w:val="B2"/>
      </w:pPr>
      <w:r>
        <w:t>a</w:t>
      </w:r>
      <w:r w:rsidR="0097088E" w:rsidRPr="0073469F">
        <w:t>)</w:t>
      </w:r>
      <w:r w:rsidR="0097088E" w:rsidRPr="0073469F">
        <w:tab/>
        <w:t>shall set the MCPTT client emergency group state of the group to "MEG 2: in-progress" if it was not already set;</w:t>
      </w:r>
    </w:p>
    <w:p w14:paraId="52B49091" w14:textId="77777777" w:rsidR="000579F2" w:rsidRPr="0045201D" w:rsidRDefault="000579F2" w:rsidP="000579F2">
      <w:pPr>
        <w:pStyle w:val="B2"/>
      </w:pPr>
      <w:r>
        <w:t>b)</w:t>
      </w:r>
      <w:r>
        <w:tab/>
      </w:r>
      <w:r w:rsidRPr="0073469F">
        <w:t>if the MCPTT emergency alert state is set to "MEA 2: emergency-alert-confirm-pending"</w:t>
      </w:r>
      <w:r w:rsidR="00130993" w:rsidRPr="00130993">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w:t>
      </w:r>
      <w:r w:rsidR="004358FD">
        <w:t>in</w:t>
      </w:r>
      <w:r w:rsidR="00130993">
        <w:t xml:space="preserve">g the </w:t>
      </w:r>
      <w:proofErr w:type="spellStart"/>
      <w:r w:rsidR="00130993">
        <w:t>mcptt</w:t>
      </w:r>
      <w:proofErr w:type="spellEnd"/>
      <w:r w:rsidR="00130993">
        <w:t>-warn-code set to "</w:t>
      </w:r>
      <w:r w:rsidR="00130993" w:rsidRPr="00562A51">
        <w:t>1</w:t>
      </w:r>
      <w:r w:rsidR="00130993">
        <w:t>49",</w:t>
      </w:r>
      <w:r w:rsidR="00130993" w:rsidRPr="00562A51">
        <w:t xml:space="preserve"> </w:t>
      </w:r>
      <w:r w:rsidR="00130993" w:rsidRPr="0073469F">
        <w:t>shall set the MCPTT emergency alert state to "MEA 3: emergency-alert-initiated</w:t>
      </w:r>
      <w:r w:rsidR="00130993">
        <w:t>;</w:t>
      </w:r>
    </w:p>
    <w:p w14:paraId="741ADB4C" w14:textId="77777777" w:rsidR="0097088E" w:rsidRDefault="000579F2" w:rsidP="000579F2">
      <w:pPr>
        <w:pStyle w:val="B2"/>
      </w:pPr>
      <w:r>
        <w:t>c</w:t>
      </w:r>
      <w:r w:rsidR="0097088E" w:rsidRPr="0073469F">
        <w:t>)</w:t>
      </w:r>
      <w:r w:rsidR="0097088E" w:rsidRPr="0073469F">
        <w:tab/>
        <w:t>shall set the MCPTT emergency group call state to "</w:t>
      </w:r>
      <w:r w:rsidR="00824B63" w:rsidRPr="0073469F">
        <w:t>MEGC 3: e</w:t>
      </w:r>
      <w:r w:rsidR="0097088E" w:rsidRPr="0073469F">
        <w:t>mergency-call-granted"</w:t>
      </w:r>
      <w:r>
        <w:t>; and</w:t>
      </w:r>
    </w:p>
    <w:p w14:paraId="455BDD88" w14:textId="6F41EEF6" w:rsidR="000579F2" w:rsidRDefault="000579F2" w:rsidP="000579F2">
      <w:pPr>
        <w:pStyle w:val="B2"/>
      </w:pPr>
      <w:r>
        <w:t>d)</w:t>
      </w:r>
      <w:r>
        <w:tab/>
        <w:t>shall set the MCPTT imminent peril group call state to "MIGC 1: imminent-peril-</w:t>
      </w:r>
      <w:proofErr w:type="spellStart"/>
      <w:r w:rsidR="00377684" w:rsidRPr="00377684">
        <w:rPr>
          <w:noProof/>
        </w:rPr>
        <w:t>gc</w:t>
      </w:r>
      <w:proofErr w:type="spellEnd"/>
      <w:r w:rsidR="00377684" w:rsidRPr="00377684">
        <w:rPr>
          <w:noProof/>
        </w:rPr>
        <w:t>-</w:t>
      </w:r>
      <w:r>
        <w:t>capable" and the MCPTT imminent peril group state to "MIG 1: no-imminent-peril";</w:t>
      </w:r>
      <w:r w:rsidR="001806A2">
        <w:t xml:space="preserve"> or</w:t>
      </w:r>
    </w:p>
    <w:p w14:paraId="704E8C09" w14:textId="77777777" w:rsidR="001806A2" w:rsidRDefault="001806A2" w:rsidP="001806A2">
      <w:pPr>
        <w:pStyle w:val="B1"/>
      </w:pPr>
      <w:r>
        <w:rPr>
          <w:lang w:val="en-US"/>
        </w:rPr>
        <w:t>2)</w:t>
      </w:r>
      <w:r>
        <w:rPr>
          <w:lang w:val="en-US"/>
        </w:rPr>
        <w:tab/>
      </w:r>
      <w:r w:rsidRPr="00056FEA">
        <w:t>if</w:t>
      </w:r>
      <w:r>
        <w:rPr>
          <w:lang w:val="en-US"/>
        </w:rPr>
        <w:t xml:space="preserve"> </w:t>
      </w:r>
      <w:r w:rsidRPr="00056FEA">
        <w:t xml:space="preserve">the MCPTT </w:t>
      </w:r>
      <w:r>
        <w:t xml:space="preserve">imminent peril group call state is set to </w:t>
      </w:r>
      <w:r w:rsidRPr="00056FEA">
        <w:t>"M</w:t>
      </w:r>
      <w:r>
        <w:t>I</w:t>
      </w:r>
      <w:r w:rsidRPr="00056FEA">
        <w:t>GC 2: </w:t>
      </w:r>
      <w:r>
        <w:t>imminent-peril</w:t>
      </w:r>
      <w:r w:rsidRPr="00056FEA">
        <w:t>-call-requested" or "M</w:t>
      </w:r>
      <w:r>
        <w:t>I</w:t>
      </w:r>
      <w:r w:rsidRPr="00056FEA">
        <w:t>GC 3: </w:t>
      </w:r>
      <w:r>
        <w:t>imminent-peril</w:t>
      </w:r>
      <w:r w:rsidRPr="00056FEA">
        <w:t>-call-granted"</w:t>
      </w:r>
      <w:r w:rsidRPr="00DE73D9">
        <w:t xml:space="preserve"> </w:t>
      </w:r>
      <w:r>
        <w:t xml:space="preserve">and the SIP 2xx response </w:t>
      </w:r>
      <w:r w:rsidRPr="0073469F">
        <w:t xml:space="preserve">to </w:t>
      </w:r>
      <w:r>
        <w:t>the</w:t>
      </w:r>
      <w:r w:rsidRPr="0073469F">
        <w:t xml:space="preserve"> SIP request for a</w:t>
      </w:r>
      <w:r>
        <w:t>n</w:t>
      </w:r>
      <w:r w:rsidRPr="0073469F">
        <w:t xml:space="preserve"> </w:t>
      </w:r>
      <w:r>
        <w:t>imminent peril</w:t>
      </w:r>
      <w:r w:rsidRPr="0073469F">
        <w:t xml:space="preserve"> group call</w:t>
      </w:r>
      <w:r w:rsidRPr="00562A51">
        <w:t xml:space="preserve"> </w:t>
      </w:r>
      <w:r>
        <w:t xml:space="preserve">does not contain a </w:t>
      </w:r>
      <w:r w:rsidRPr="00562A51">
        <w:t xml:space="preserve">Warning header field as specified in </w:t>
      </w:r>
      <w:r w:rsidR="001E5F65">
        <w:t>clause</w:t>
      </w:r>
      <w:r w:rsidRPr="00562A51">
        <w:t xml:space="preserve"> 4.4</w:t>
      </w:r>
      <w:r>
        <w:t xml:space="preserve"> with the warning text containing the </w:t>
      </w:r>
      <w:proofErr w:type="spellStart"/>
      <w:r>
        <w:t>mcptt</w:t>
      </w:r>
      <w:proofErr w:type="spellEnd"/>
      <w:r>
        <w:t>-warn-code set to "</w:t>
      </w:r>
      <w:r w:rsidRPr="00562A51">
        <w:t>1</w:t>
      </w:r>
      <w:r>
        <w:t>49":</w:t>
      </w:r>
    </w:p>
    <w:p w14:paraId="105F291D" w14:textId="77777777" w:rsidR="001806A2" w:rsidRDefault="001806A2" w:rsidP="008E477D">
      <w:pPr>
        <w:pStyle w:val="B2"/>
      </w:pPr>
      <w:r>
        <w:t>a)</w:t>
      </w:r>
      <w:r>
        <w:tab/>
        <w:t xml:space="preserve">set the </w:t>
      </w:r>
      <w:r w:rsidRPr="00056FEA">
        <w:t xml:space="preserve">MCPTT </w:t>
      </w:r>
      <w:r>
        <w:t>imminent peril group call state</w:t>
      </w:r>
      <w:r w:rsidRPr="00056FEA">
        <w:t xml:space="preserve"> </w:t>
      </w:r>
      <w:r>
        <w:t xml:space="preserve">to </w:t>
      </w:r>
      <w:r w:rsidRPr="00056FEA">
        <w:t>"M</w:t>
      </w:r>
      <w:r>
        <w:t>I</w:t>
      </w:r>
      <w:r w:rsidRPr="00056FEA">
        <w:t>GC 3: </w:t>
      </w:r>
      <w:r>
        <w:t>imminent-peril</w:t>
      </w:r>
      <w:r w:rsidRPr="00056FEA">
        <w:t>-call-granted"</w:t>
      </w:r>
      <w:r>
        <w:t>; and</w:t>
      </w:r>
    </w:p>
    <w:p w14:paraId="2DB8EA1E" w14:textId="77777777" w:rsidR="001806A2" w:rsidRPr="008E477D" w:rsidRDefault="001806A2" w:rsidP="001806A2">
      <w:pPr>
        <w:pStyle w:val="B2"/>
      </w:pPr>
      <w:r>
        <w:t>b)</w:t>
      </w:r>
      <w:r>
        <w:tab/>
        <w:t>set the MCPTT imminent peril group state to "MIG 2: in-progress".</w:t>
      </w:r>
    </w:p>
    <w:p w14:paraId="29FA5DA9" w14:textId="77777777" w:rsidR="00826C4A" w:rsidRPr="009D4EBE" w:rsidRDefault="00826C4A" w:rsidP="00567124">
      <w:pPr>
        <w:pStyle w:val="Heading5"/>
      </w:pPr>
      <w:bookmarkStart w:id="430" w:name="_Toc20155545"/>
      <w:bookmarkStart w:id="431" w:name="_Toc27500700"/>
      <w:bookmarkStart w:id="432" w:name="_Toc36048825"/>
      <w:bookmarkStart w:id="433" w:name="_Toc45209588"/>
      <w:bookmarkStart w:id="434" w:name="_Toc51860413"/>
      <w:bookmarkStart w:id="435" w:name="_Toc171603578"/>
      <w:r w:rsidRPr="009D4EBE">
        <w:lastRenderedPageBreak/>
        <w:t>6.2.8.1.5</w:t>
      </w:r>
      <w:r w:rsidRPr="009D4EBE">
        <w:tab/>
        <w:t>Receiving a SIP 4xx response</w:t>
      </w:r>
      <w:r w:rsidR="00CA76E0" w:rsidRPr="009D4EBE">
        <w:t>, SIP 5xx response or SIP 6xx response</w:t>
      </w:r>
      <w:r w:rsidRPr="009D4EBE">
        <w:t xml:space="preserve"> to a SIP request for a </w:t>
      </w:r>
      <w:r w:rsidR="00CA76E0" w:rsidRPr="009D4EBE">
        <w:t xml:space="preserve">priority </w:t>
      </w:r>
      <w:r w:rsidRPr="009D4EBE">
        <w:t>group call</w:t>
      </w:r>
      <w:bookmarkEnd w:id="430"/>
      <w:bookmarkEnd w:id="431"/>
      <w:bookmarkEnd w:id="432"/>
      <w:bookmarkEnd w:id="433"/>
      <w:bookmarkEnd w:id="434"/>
      <w:bookmarkEnd w:id="435"/>
    </w:p>
    <w:p w14:paraId="04E7F14B" w14:textId="77777777" w:rsidR="000C16C2" w:rsidRPr="009D4EBE" w:rsidRDefault="000C16C2" w:rsidP="000C16C2">
      <w:r w:rsidRPr="009D4EBE">
        <w:t xml:space="preserve">In the procedures in this </w:t>
      </w:r>
      <w:r w:rsidR="001E5F65">
        <w:t>clause</w:t>
      </w:r>
      <w:r w:rsidRPr="009D4EBE">
        <w:t>, a priority group call refers to an MCPTT emergency group call or an MCPTT imminent peril group call.</w:t>
      </w:r>
    </w:p>
    <w:p w14:paraId="51207601" w14:textId="77777777" w:rsidR="000C16C2" w:rsidRPr="009D4EBE" w:rsidRDefault="000C16C2" w:rsidP="000C16C2">
      <w:r w:rsidRPr="009D4EBE">
        <w:t>Upon receiving a SIP 4xx response, SIP 5xx response or a SIP 6xx response to a SIP request for a priority group call the MCPTT client:</w:t>
      </w:r>
    </w:p>
    <w:p w14:paraId="655BE133" w14:textId="77777777" w:rsidR="000C16C2" w:rsidRPr="009D4EBE" w:rsidRDefault="000C16C2" w:rsidP="000C16C2">
      <w:pPr>
        <w:pStyle w:val="B1"/>
      </w:pPr>
      <w:r w:rsidRPr="009D4EBE">
        <w:t>1)</w:t>
      </w:r>
      <w:r w:rsidRPr="009D4EBE">
        <w:tab/>
        <w:t>if the MCPTT emergency group call state is set to "MEGC 2: emergency-call-requested" or "MEGC 3: emergency-call-granted":</w:t>
      </w:r>
    </w:p>
    <w:p w14:paraId="10DB3D65" w14:textId="77777777" w:rsidR="000C16C2" w:rsidRPr="009D4EBE" w:rsidRDefault="000C16C2" w:rsidP="000C16C2">
      <w:pPr>
        <w:pStyle w:val="B2"/>
      </w:pPr>
      <w:r w:rsidRPr="009D4EBE">
        <w:t>a)</w:t>
      </w:r>
      <w:r w:rsidRPr="009D4EBE">
        <w:tab/>
        <w:t>shall set the MCPTT emergency group call state to "MEGC 1: emergency-</w:t>
      </w:r>
      <w:proofErr w:type="spellStart"/>
      <w:r w:rsidRPr="009D4EBE">
        <w:t>gc</w:t>
      </w:r>
      <w:proofErr w:type="spellEnd"/>
      <w:r w:rsidRPr="009D4EBE">
        <w:t>-capable";</w:t>
      </w:r>
    </w:p>
    <w:p w14:paraId="45CEF354" w14:textId="77777777" w:rsidR="000C16C2" w:rsidRPr="00506131" w:rsidRDefault="000C16C2" w:rsidP="000C16C2">
      <w:pPr>
        <w:pStyle w:val="B2"/>
      </w:pPr>
      <w:r w:rsidRPr="009D4EBE">
        <w:t>b)</w:t>
      </w:r>
      <w:r w:rsidRPr="009D4EBE">
        <w:tab/>
        <w:t xml:space="preserve">if the MCPTT client emergency group state of the group is "MEG </w:t>
      </w:r>
      <w:r>
        <w:t>4</w:t>
      </w:r>
      <w:r w:rsidRPr="009D4EBE">
        <w:t>: confirm-pending" shall set the MCPTT client emergency group state of the group to "MEG 1: no-emergency";</w:t>
      </w:r>
      <w:r>
        <w:t xml:space="preserve"> and</w:t>
      </w:r>
    </w:p>
    <w:p w14:paraId="2F59BABA" w14:textId="77777777" w:rsidR="000C16C2" w:rsidRPr="00506131" w:rsidRDefault="000C16C2" w:rsidP="000C16C2">
      <w:pPr>
        <w:pStyle w:val="B2"/>
      </w:pPr>
      <w:r>
        <w:t>c)</w:t>
      </w:r>
      <w:r>
        <w:tab/>
        <w:t>if the sent SIP request for a priority group call contained an application/vnd.3gpp.mcptt-info+xml MIME body with an &lt;alert-</w:t>
      </w:r>
      <w:proofErr w:type="spellStart"/>
      <w:r>
        <w:t>ind</w:t>
      </w:r>
      <w:proofErr w:type="spellEnd"/>
      <w:r>
        <w:t>&gt; element set to a value of "true", shall set the MCPTT emergency alert state to "MEA 1: "no-alert"; and</w:t>
      </w:r>
    </w:p>
    <w:p w14:paraId="205D49EA" w14:textId="77777777" w:rsidR="000C16C2" w:rsidRPr="009D4EBE" w:rsidRDefault="000C16C2" w:rsidP="004E7F11">
      <w:pPr>
        <w:pStyle w:val="B1"/>
      </w:pPr>
      <w:r w:rsidRPr="004E7F11">
        <w:t>2)</w:t>
      </w:r>
      <w:r w:rsidRPr="004E7F11">
        <w:tab/>
        <w:t>if the MCPTT imminent peril group call state is set to "MIGC 2: imminent-peril-call-requested" or "MIGC 3: imminent-peril-call-granted":</w:t>
      </w:r>
    </w:p>
    <w:p w14:paraId="35E94F67" w14:textId="77777777" w:rsidR="000C16C2" w:rsidRPr="009D4EBE" w:rsidRDefault="000C16C2" w:rsidP="004E7F11">
      <w:pPr>
        <w:pStyle w:val="B2"/>
      </w:pPr>
      <w:r w:rsidRPr="004E7F11">
        <w:t>a)</w:t>
      </w:r>
      <w:r w:rsidRPr="004E7F11">
        <w:tab/>
        <w:t>shall set the MCPTT imminent peril group state to "MIG 1: no-imminent-peril"; and</w:t>
      </w:r>
    </w:p>
    <w:p w14:paraId="52980180" w14:textId="77777777" w:rsidR="000C16C2" w:rsidRPr="0073469F" w:rsidRDefault="000C16C2" w:rsidP="004E7F11">
      <w:pPr>
        <w:pStyle w:val="B2"/>
      </w:pPr>
      <w:r w:rsidRPr="004E7F11">
        <w:t>b)</w:t>
      </w:r>
      <w:r w:rsidRPr="004E7F11">
        <w:tab/>
        <w:t>shall set the MCPTT imminent peril group call state to "MIGC 1: imminent-peril-</w:t>
      </w:r>
      <w:proofErr w:type="spellStart"/>
      <w:r w:rsidRPr="004E7F11">
        <w:t>gc</w:t>
      </w:r>
      <w:proofErr w:type="spellEnd"/>
      <w:r w:rsidRPr="004E7F11">
        <w:t>-capable".</w:t>
      </w:r>
    </w:p>
    <w:p w14:paraId="2C7E7899" w14:textId="77777777" w:rsidR="009B53BE" w:rsidRPr="008052D6" w:rsidRDefault="009B53BE" w:rsidP="00567124">
      <w:pPr>
        <w:pStyle w:val="Heading5"/>
      </w:pPr>
      <w:bookmarkStart w:id="436" w:name="_Toc20155546"/>
      <w:bookmarkStart w:id="437" w:name="_Toc27500701"/>
      <w:bookmarkStart w:id="438" w:name="_Toc36048826"/>
      <w:bookmarkStart w:id="439" w:name="_Toc45209589"/>
      <w:bookmarkStart w:id="440" w:name="_Toc51860414"/>
      <w:bookmarkStart w:id="441" w:name="_Toc171603579"/>
      <w:r>
        <w:t>6.2.8.1.6</w:t>
      </w:r>
      <w:r>
        <w:tab/>
      </w:r>
      <w:r w:rsidRPr="008052D6">
        <w:t xml:space="preserve">Determining authorisation for initiating </w:t>
      </w:r>
      <w:r>
        <w:t xml:space="preserve">or cancelling </w:t>
      </w:r>
      <w:r w:rsidRPr="008052D6">
        <w:t>an MCPTT emergency alert</w:t>
      </w:r>
      <w:bookmarkEnd w:id="436"/>
      <w:bookmarkEnd w:id="437"/>
      <w:bookmarkEnd w:id="438"/>
      <w:bookmarkEnd w:id="439"/>
      <w:bookmarkEnd w:id="440"/>
      <w:bookmarkEnd w:id="441"/>
    </w:p>
    <w:p w14:paraId="0AE54B0B" w14:textId="77777777" w:rsidR="009B53BE" w:rsidRDefault="009B53BE" w:rsidP="009B53BE">
      <w:pPr>
        <w:rPr>
          <w:lang w:eastAsia="ko-KR"/>
        </w:rPr>
      </w:pPr>
      <w:r>
        <w:rPr>
          <w:lang w:eastAsia="ko-KR"/>
        </w:rPr>
        <w:t>If</w:t>
      </w:r>
      <w:r w:rsidRPr="00C65CD9">
        <w:rPr>
          <w:lang w:eastAsia="ko-KR"/>
        </w:rPr>
        <w:t xml:space="preserve"> the MCPTT </w:t>
      </w:r>
      <w:r>
        <w:rPr>
          <w:lang w:eastAsia="ko-KR"/>
        </w:rPr>
        <w:t xml:space="preserve">client </w:t>
      </w:r>
      <w:r>
        <w:t>receives</w:t>
      </w:r>
      <w:r w:rsidRPr="0073469F">
        <w:t xml:space="preserve"> a request from the </w:t>
      </w:r>
      <w:r>
        <w:t xml:space="preserve">MCPTT user </w:t>
      </w:r>
      <w:r w:rsidRPr="0073469F">
        <w:t>to send an MCPTT emergency</w:t>
      </w:r>
      <w:r>
        <w:t xml:space="preserve"> alert</w:t>
      </w:r>
      <w:r>
        <w:rPr>
          <w:lang w:eastAsia="ko-KR"/>
        </w:rPr>
        <w:t xml:space="preserve"> and:</w:t>
      </w:r>
    </w:p>
    <w:p w14:paraId="197CA716" w14:textId="77777777" w:rsidR="009B53BE" w:rsidRPr="00055531" w:rsidRDefault="009B53BE" w:rsidP="009B53BE">
      <w:pPr>
        <w:pStyle w:val="B1"/>
      </w:pPr>
      <w:r>
        <w:t>1)</w:t>
      </w:r>
      <w:r>
        <w:tab/>
        <w:t xml:space="preserve">if </w:t>
      </w:r>
      <w:r w:rsidRPr="007641DE">
        <w:t>the &lt;</w:t>
      </w:r>
      <w:r w:rsidRPr="00870088">
        <w:t>allow-activate-emergency-alert</w:t>
      </w:r>
      <w:r w:rsidRPr="007641DE">
        <w:t xml:space="preserve">&gt; element </w:t>
      </w:r>
      <w:r w:rsidR="00055531" w:rsidRPr="00C65CD9">
        <w:t xml:space="preserve">of </w:t>
      </w:r>
      <w:r w:rsidR="00055531">
        <w:t>the</w:t>
      </w:r>
      <w:r w:rsidR="00284A62">
        <w:t xml:space="preserve"> &lt;actions&gt; element of a &lt;rule&gt; element of the</w:t>
      </w:r>
      <w:r w:rsidR="00055531">
        <w:t xml:space="preserv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 xml:space="preserve">identified by the MCPTT ID of the calling </w:t>
      </w:r>
      <w:r>
        <w:t xml:space="preserve">MCPTT </w:t>
      </w:r>
      <w:r w:rsidRPr="007641DE">
        <w:t>user</w:t>
      </w:r>
      <w:r>
        <w:t xml:space="preserve"> </w:t>
      </w:r>
      <w:r w:rsidR="001628FA" w:rsidRPr="002B32E2">
        <w:t xml:space="preserve">(see the MCPTT 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and</w:t>
      </w:r>
    </w:p>
    <w:p w14:paraId="5E22B269" w14:textId="77777777" w:rsidR="00055531" w:rsidRDefault="009B53BE" w:rsidP="00055531">
      <w:pPr>
        <w:pStyle w:val="B1"/>
      </w:pPr>
      <w:r>
        <w:t>2)</w:t>
      </w:r>
      <w:r>
        <w:tab/>
      </w:r>
      <w:r w:rsidR="00055531">
        <w:rPr>
          <w:lang w:val="en-US"/>
        </w:rPr>
        <w:t xml:space="preserve">if </w:t>
      </w:r>
      <w:r w:rsidR="00055531" w:rsidRPr="002D2CFF">
        <w:rPr>
          <w:lang w:val="en-US"/>
        </w:rPr>
        <w:t xml:space="preserve">the </w:t>
      </w:r>
      <w:r w:rsidR="00055531">
        <w:rPr>
          <w:lang w:eastAsia="ko-KR"/>
        </w:rPr>
        <w:t>"</w:t>
      </w:r>
      <w:r w:rsidR="00055531">
        <w:t>entry-info</w:t>
      </w:r>
      <w:r w:rsidR="00055531">
        <w:rPr>
          <w:lang w:eastAsia="ko-KR"/>
        </w:rPr>
        <w:t>"</w:t>
      </w:r>
      <w:r w:rsidR="00055531">
        <w:t xml:space="preserve"> attribute of the </w:t>
      </w:r>
      <w:r w:rsidR="00055531">
        <w:rPr>
          <w:lang w:val="en-US"/>
        </w:rPr>
        <w:t xml:space="preserve">&lt;entry&gt; element of the </w:t>
      </w:r>
      <w:r w:rsidR="00055531" w:rsidRPr="007641DE">
        <w:t>&lt;</w:t>
      </w:r>
      <w:proofErr w:type="spellStart"/>
      <w:r w:rsidR="004A229B">
        <w:rPr>
          <w:lang w:val="en-US"/>
        </w:rPr>
        <w:t>EmergencyAlert</w:t>
      </w:r>
      <w:proofErr w:type="spellEnd"/>
      <w:r w:rsidR="00055531" w:rsidRPr="007641DE">
        <w:t>&gt; element contained wi</w:t>
      </w:r>
      <w:r w:rsidR="00055531">
        <w:t>thin the &lt;</w:t>
      </w:r>
      <w:r w:rsidR="004A229B">
        <w:t>MCPTT-group-call</w:t>
      </w:r>
      <w:r w:rsidR="00055531" w:rsidRPr="007641DE">
        <w:t xml:space="preserve">&gt; element of the MCPTT user profile </w:t>
      </w:r>
      <w:r w:rsidR="00055531">
        <w:rPr>
          <w:lang w:val="en-US"/>
        </w:rPr>
        <w:t xml:space="preserve">document </w:t>
      </w:r>
      <w:r w:rsidR="00055531" w:rsidRPr="00E05A95">
        <w:t xml:space="preserve">(see the </w:t>
      </w:r>
      <w:r w:rsidR="00055531">
        <w:rPr>
          <w:lang w:val="en-US"/>
        </w:rPr>
        <w:t xml:space="preserve">MCPTT </w:t>
      </w:r>
      <w:r w:rsidR="00055531" w:rsidRPr="00E05A95">
        <w:t>user profile document in 3GPP TS </w:t>
      </w:r>
      <w:r w:rsidR="0090486B">
        <w:t>24.484</w:t>
      </w:r>
      <w:r w:rsidR="00055531" w:rsidRPr="00E05A95">
        <w:t> [50])</w:t>
      </w:r>
      <w:r w:rsidR="00055531">
        <w:t xml:space="preserve"> is </w:t>
      </w:r>
      <w:r w:rsidR="00055531" w:rsidRPr="00FA34D7">
        <w:t>set to a value</w:t>
      </w:r>
      <w:r w:rsidR="00055531">
        <w:t xml:space="preserve"> of</w:t>
      </w:r>
      <w:r w:rsidR="00055531">
        <w:rPr>
          <w:lang w:val="en-US"/>
        </w:rPr>
        <w:t>:</w:t>
      </w:r>
      <w:r w:rsidR="00055531">
        <w:t xml:space="preserve"> </w:t>
      </w:r>
    </w:p>
    <w:p w14:paraId="7423418E" w14:textId="77777777" w:rsidR="009B53BE" w:rsidRDefault="00055531" w:rsidP="00055531">
      <w:pPr>
        <w:pStyle w:val="B2"/>
      </w:pPr>
      <w:r>
        <w:rPr>
          <w:lang w:val="en-US"/>
        </w:rPr>
        <w:t>a)</w:t>
      </w:r>
      <w:r>
        <w:rPr>
          <w:lang w:val="en-US"/>
        </w:rPr>
        <w:tab/>
      </w:r>
      <w:r w:rsidRPr="00FA34D7">
        <w:t>"</w:t>
      </w:r>
      <w:proofErr w:type="spellStart"/>
      <w:r w:rsidRPr="00FA34D7">
        <w:t>DedicatedGroup</w:t>
      </w:r>
      <w:proofErr w:type="spellEnd"/>
      <w:r w:rsidRPr="00FA34D7">
        <w:t>"</w:t>
      </w:r>
      <w:r>
        <w:rPr>
          <w:lang w:val="en-US"/>
        </w:rPr>
        <w:t xml:space="preserve">, and </w:t>
      </w:r>
      <w:r w:rsidR="009B53BE" w:rsidRPr="00C65CD9">
        <w:t xml:space="preserve">if the </w:t>
      </w:r>
      <w:r>
        <w:rPr>
          <w:lang w:val="en-US"/>
        </w:rPr>
        <w:t>&lt;</w:t>
      </w:r>
      <w:proofErr w:type="spellStart"/>
      <w:r>
        <w:rPr>
          <w:lang w:val="en-US"/>
        </w:rPr>
        <w:t>uri</w:t>
      </w:r>
      <w:proofErr w:type="spellEnd"/>
      <w:r>
        <w:rPr>
          <w:lang w:val="en-US"/>
        </w:rPr>
        <w:t>-entry&gt; element</w:t>
      </w:r>
      <w:r>
        <w:t xml:space="preserve"> of the </w:t>
      </w:r>
      <w:r>
        <w:rPr>
          <w:lang w:val="en-US"/>
        </w:rPr>
        <w:t xml:space="preserve">&lt;entry&gt; element </w:t>
      </w:r>
      <w:r w:rsidR="009B53BE" w:rsidRPr="00C65CD9">
        <w:t xml:space="preserve">of </w:t>
      </w:r>
      <w:r w:rsidR="009B53BE">
        <w:t>the &lt;</w:t>
      </w:r>
      <w:proofErr w:type="spellStart"/>
      <w:r w:rsidR="009B53BE">
        <w:rPr>
          <w:lang w:eastAsia="ko-KR"/>
        </w:rPr>
        <w:t>EmergencyAlert</w:t>
      </w:r>
      <w:proofErr w:type="spellEnd"/>
      <w:r w:rsidR="009B53BE">
        <w:rPr>
          <w:lang w:eastAsia="ko-KR"/>
        </w:rPr>
        <w:t>&gt;</w:t>
      </w:r>
      <w:r w:rsidR="009B53BE" w:rsidRPr="00C65CD9">
        <w:t xml:space="preserve"> </w:t>
      </w:r>
      <w:r w:rsidR="009B53BE">
        <w:t xml:space="preserve">element of the &lt;MCPTT-group-call&gt; element of the </w:t>
      </w:r>
      <w:r w:rsidR="009B53BE" w:rsidRPr="00C65CD9">
        <w:t xml:space="preserve">MCPTT user profile </w:t>
      </w:r>
      <w:r w:rsidR="001628FA">
        <w:t xml:space="preserve">document </w:t>
      </w:r>
      <w:r w:rsidRPr="002B32E2">
        <w:t xml:space="preserve">(see the MCPTT user profile document </w:t>
      </w:r>
      <w:r>
        <w:t xml:space="preserve">in </w:t>
      </w:r>
      <w:r w:rsidRPr="007641DE">
        <w:t>3GPP TS </w:t>
      </w:r>
      <w:r w:rsidR="0090486B">
        <w:t>24.484</w:t>
      </w:r>
      <w:r w:rsidRPr="007641DE">
        <w:t> [50]</w:t>
      </w:r>
      <w:r>
        <w:t>)</w:t>
      </w:r>
      <w:r w:rsidRPr="007641DE">
        <w:t xml:space="preserve"> </w:t>
      </w:r>
      <w:r>
        <w:rPr>
          <w:lang w:val="en-US"/>
        </w:rPr>
        <w:t xml:space="preserve">contains the </w:t>
      </w:r>
      <w:r w:rsidRPr="002D2CFF">
        <w:rPr>
          <w:lang w:val="en-US"/>
        </w:rPr>
        <w:t>MCPTT group identity</w:t>
      </w:r>
      <w:r>
        <w:t xml:space="preserve"> </w:t>
      </w:r>
      <w:r w:rsidRPr="00CA628F">
        <w:t>of the MCPTT group targeted by the calling MCPTT user</w:t>
      </w:r>
      <w:r>
        <w:rPr>
          <w:lang w:val="en-US"/>
        </w:rPr>
        <w:t>; or</w:t>
      </w:r>
    </w:p>
    <w:p w14:paraId="0796D582" w14:textId="77777777" w:rsidR="00055531" w:rsidRPr="00055531" w:rsidRDefault="00055531" w:rsidP="00055531">
      <w:pPr>
        <w:pStyle w:val="B2"/>
      </w:pPr>
      <w:r>
        <w:rPr>
          <w:lang w:val="en-US"/>
        </w:rPr>
        <w:t>b)</w:t>
      </w:r>
      <w:r>
        <w:rPr>
          <w:lang w:val="en-US"/>
        </w:rPr>
        <w:tab/>
      </w:r>
      <w:r w:rsidRPr="00FA34D7">
        <w:t>"</w:t>
      </w:r>
      <w:proofErr w:type="spellStart"/>
      <w:r w:rsidRPr="00916832">
        <w:t>UseCurrentlySelectedGroup</w:t>
      </w:r>
      <w:proofErr w:type="spellEnd"/>
      <w:r w:rsidRPr="00FA34D7">
        <w:t>"</w:t>
      </w:r>
      <w:r>
        <w:rPr>
          <w:lang w:val="en-US"/>
        </w:rPr>
        <w:t xml:space="preserve">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40898583" w14:textId="77777777" w:rsidR="009B53BE" w:rsidRDefault="009B53BE" w:rsidP="009B53BE">
      <w:pPr>
        <w:rPr>
          <w:lang w:eastAsia="ko-KR"/>
        </w:rPr>
      </w:pPr>
      <w:r>
        <w:rPr>
          <w:lang w:eastAsia="ko-KR"/>
        </w:rPr>
        <w:t>then</w:t>
      </w:r>
      <w:r w:rsidRPr="00C65CD9">
        <w:rPr>
          <w:lang w:eastAsia="ko-KR"/>
        </w:rPr>
        <w:t xml:space="preserve"> the MCPTT emergency alert request shall be considered to be an authorised request for an MCPTT emergency alert</w:t>
      </w:r>
      <w:r>
        <w:rPr>
          <w:lang w:eastAsia="ko-KR"/>
        </w:rPr>
        <w:t>.</w:t>
      </w:r>
      <w:r w:rsidRPr="00C65CD9">
        <w:rPr>
          <w:lang w:eastAsia="ko-KR"/>
        </w:rPr>
        <w:t xml:space="preserve"> </w:t>
      </w:r>
      <w:r>
        <w:rPr>
          <w:lang w:eastAsia="ko-KR"/>
        </w:rPr>
        <w:t xml:space="preserve">In all other cases, </w:t>
      </w:r>
      <w:r w:rsidRPr="00C65CD9">
        <w:rPr>
          <w:lang w:eastAsia="ko-KR"/>
        </w:rPr>
        <w:t>it shall be considered to be an unauthorised request for an MCPTT emergency alert.</w:t>
      </w:r>
    </w:p>
    <w:p w14:paraId="76D3CFA6" w14:textId="77777777" w:rsidR="009B53BE" w:rsidRDefault="009B53BE" w:rsidP="009B53BE">
      <w:pPr>
        <w:rPr>
          <w:lang w:eastAsia="ko-KR"/>
        </w:rPr>
      </w:pPr>
      <w:r>
        <w:rPr>
          <w:lang w:eastAsia="ko-KR"/>
        </w:rPr>
        <w:t>If</w:t>
      </w:r>
      <w:r w:rsidRPr="007E204E">
        <w:rPr>
          <w:lang w:eastAsia="ko-KR"/>
        </w:rPr>
        <w:t xml:space="preserve"> the MCPTT client </w:t>
      </w:r>
      <w:r w:rsidRPr="007E204E">
        <w:t>receives a request from the MCPTT user to cancel an MCPTT emergency alert</w:t>
      </w:r>
      <w:r w:rsidR="00055531" w:rsidRPr="00055531">
        <w:t xml:space="preserve"> </w:t>
      </w:r>
      <w:r w:rsidR="00055531">
        <w:t>to an MCPTT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00055531" w:rsidRPr="00C65CD9">
        <w:t xml:space="preserve">of </w:t>
      </w:r>
      <w:r w:rsidR="00284A62">
        <w:t xml:space="preserve">the &lt;actions&gt; element of a &lt;rule&gt; element 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 xml:space="preserve">identified by the MCPTT ID of the calling </w:t>
      </w:r>
      <w:r>
        <w:t xml:space="preserve">MCPTT </w:t>
      </w:r>
      <w:r w:rsidRPr="007641DE">
        <w:t>user</w:t>
      </w:r>
      <w:r>
        <w:t xml:space="preserve"> </w:t>
      </w:r>
      <w:r w:rsidR="001628FA" w:rsidRPr="002B32E2">
        <w:t xml:space="preserve">(see the MCPTT 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xml:space="preserve">, </w:t>
      </w:r>
      <w:r>
        <w:rPr>
          <w:lang w:eastAsia="ko-KR"/>
        </w:rPr>
        <w:t>then</w:t>
      </w:r>
      <w:r w:rsidRPr="007E204E">
        <w:rPr>
          <w:lang w:eastAsia="ko-KR"/>
        </w:rPr>
        <w:t xml:space="preserve"> the MCPTT emergency alert cancellation request shall be considered to be an authorised request to cancel an MCPTT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MCPTT emergency alert.</w:t>
      </w:r>
    </w:p>
    <w:p w14:paraId="36D20413" w14:textId="77777777" w:rsidR="009B53BE" w:rsidRPr="008052D6" w:rsidRDefault="009B53BE" w:rsidP="00567124">
      <w:pPr>
        <w:pStyle w:val="Heading5"/>
      </w:pPr>
      <w:bookmarkStart w:id="442" w:name="_Toc20155547"/>
      <w:bookmarkStart w:id="443" w:name="_Toc27500702"/>
      <w:bookmarkStart w:id="444" w:name="_Toc36048827"/>
      <w:bookmarkStart w:id="445" w:name="_Toc45209590"/>
      <w:bookmarkStart w:id="446" w:name="_Toc51860415"/>
      <w:bookmarkStart w:id="447" w:name="_Toc171603580"/>
      <w:r>
        <w:lastRenderedPageBreak/>
        <w:t>6.2.8.1.7</w:t>
      </w:r>
      <w:r>
        <w:tab/>
      </w:r>
      <w:r w:rsidRPr="008052D6">
        <w:t xml:space="preserve">Determining authorisation for </w:t>
      </w:r>
      <w:r>
        <w:t>cancelling the in-progress emergency state of</w:t>
      </w:r>
      <w:r w:rsidRPr="008052D6">
        <w:t xml:space="preserve"> an MCPTT </w:t>
      </w:r>
      <w:r>
        <w:t>group</w:t>
      </w:r>
      <w:bookmarkEnd w:id="442"/>
      <w:bookmarkEnd w:id="443"/>
      <w:bookmarkEnd w:id="444"/>
      <w:bookmarkEnd w:id="445"/>
      <w:bookmarkEnd w:id="446"/>
      <w:bookmarkEnd w:id="447"/>
    </w:p>
    <w:p w14:paraId="31F30E9E" w14:textId="77777777" w:rsidR="009B53BE" w:rsidRDefault="009B53BE" w:rsidP="009B53BE">
      <w:pPr>
        <w:rPr>
          <w:lang w:eastAsia="ko-KR"/>
        </w:rPr>
      </w:pPr>
      <w:r w:rsidRPr="00C65CD9">
        <w:rPr>
          <w:lang w:eastAsia="ko-KR"/>
        </w:rPr>
        <w:t xml:space="preserve">When the MCPTT </w:t>
      </w:r>
      <w:r>
        <w:rPr>
          <w:lang w:eastAsia="ko-KR"/>
        </w:rPr>
        <w:t xml:space="preserve">client </w:t>
      </w:r>
      <w:r>
        <w:t>receives</w:t>
      </w:r>
      <w:r w:rsidRPr="0073469F">
        <w:t xml:space="preserve"> a request from the </w:t>
      </w:r>
      <w:r>
        <w:t xml:space="preserve">MCPTT user </w:t>
      </w:r>
      <w:r w:rsidRPr="0073469F">
        <w:t xml:space="preserve">to </w:t>
      </w:r>
      <w:r>
        <w:t>cancel the in-progress emergency state of a group</w:t>
      </w:r>
      <w:r w:rsidRPr="0073469F">
        <w:t xml:space="preserve"> </w:t>
      </w:r>
      <w:r w:rsidRPr="00C65CD9">
        <w:rPr>
          <w:lang w:eastAsia="ko-KR"/>
        </w:rPr>
        <w:t xml:space="preserve">the </w:t>
      </w:r>
      <w:r>
        <w:rPr>
          <w:lang w:eastAsia="ko-KR"/>
        </w:rPr>
        <w:t>MCPTT client</w:t>
      </w:r>
      <w:r w:rsidR="009A7A80">
        <w:t>,</w:t>
      </w:r>
      <w:r w:rsidR="009A7A80">
        <w:rPr>
          <w:lang w:eastAsia="ko-KR"/>
        </w:rPr>
        <w:t xml:space="preserve"> determines,</w:t>
      </w:r>
      <w:r w:rsidRPr="00C65CD9">
        <w:rPr>
          <w:lang w:eastAsia="ko-KR"/>
        </w:rPr>
        <w:t xml:space="preserve"> </w:t>
      </w:r>
      <w:r w:rsidR="009A7A80" w:rsidRPr="007C1556">
        <w:rPr>
          <w:lang w:eastAsia="ko-KR"/>
        </w:rPr>
        <w:t>based on local policy</w:t>
      </w:r>
      <w:r w:rsidR="009A7A80">
        <w:rPr>
          <w:lang w:eastAsia="ko-KR"/>
        </w:rPr>
        <w:t xml:space="preserve"> (</w:t>
      </w:r>
      <w:proofErr w:type="spellStart"/>
      <w:r w:rsidR="009A7A80">
        <w:rPr>
          <w:lang w:val="en-US"/>
        </w:rPr>
        <w:t>e.g</w:t>
      </w:r>
      <w:proofErr w:type="spellEnd"/>
      <w:r w:rsidR="009A7A80">
        <w:rPr>
          <w:lang w:val="en-US"/>
        </w:rPr>
        <w:t xml:space="preserve"> if the requester is</w:t>
      </w:r>
      <w:r w:rsidR="009A7A80">
        <w:rPr>
          <w:lang w:val="en-US" w:eastAsia="ko-KR"/>
        </w:rPr>
        <w:t xml:space="preserve"> dispatcher or initiator of the MCPTT emergency group call </w:t>
      </w:r>
      <w:proofErr w:type="spellStart"/>
      <w:r w:rsidR="009A7A80">
        <w:rPr>
          <w:lang w:val="en-US" w:eastAsia="ko-KR"/>
        </w:rPr>
        <w:t>etc</w:t>
      </w:r>
      <w:proofErr w:type="spellEnd"/>
      <w:r w:rsidR="009A7A80">
        <w:rPr>
          <w:lang w:val="en-US" w:eastAsia="ko-KR"/>
        </w:rPr>
        <w:t>)</w:t>
      </w:r>
      <w:r w:rsidR="009A7A80" w:rsidRPr="007C1556">
        <w:rPr>
          <w:lang w:eastAsia="ko-KR"/>
        </w:rPr>
        <w:t>, whether to send the emergency group state cancel request or not.</w:t>
      </w:r>
    </w:p>
    <w:p w14:paraId="54848256" w14:textId="77777777" w:rsidR="00046ECB" w:rsidRPr="00354212" w:rsidRDefault="00046ECB" w:rsidP="00567124">
      <w:pPr>
        <w:pStyle w:val="Heading5"/>
        <w:rPr>
          <w:noProof/>
        </w:rPr>
      </w:pPr>
      <w:bookmarkStart w:id="448" w:name="_Toc20155548"/>
      <w:bookmarkStart w:id="449" w:name="_Toc27500703"/>
      <w:bookmarkStart w:id="450" w:name="_Toc36048828"/>
      <w:bookmarkStart w:id="451" w:name="_Toc45209591"/>
      <w:bookmarkStart w:id="452" w:name="_Toc51860416"/>
      <w:bookmarkStart w:id="453" w:name="_Toc171603581"/>
      <w:r w:rsidRPr="00354212">
        <w:rPr>
          <w:noProof/>
        </w:rPr>
        <w:t>6.2.8.1.</w:t>
      </w:r>
      <w:r>
        <w:rPr>
          <w:noProof/>
        </w:rPr>
        <w:t>8</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group</w:t>
      </w:r>
      <w:r>
        <w:rPr>
          <w:noProof/>
        </w:rPr>
        <w:t xml:space="preserve"> call</w:t>
      </w:r>
      <w:bookmarkEnd w:id="448"/>
      <w:bookmarkEnd w:id="449"/>
      <w:bookmarkEnd w:id="450"/>
      <w:bookmarkEnd w:id="451"/>
      <w:bookmarkEnd w:id="452"/>
      <w:bookmarkEnd w:id="453"/>
    </w:p>
    <w:p w14:paraId="7A890D42" w14:textId="77777777" w:rsidR="00046ECB" w:rsidRPr="00354212" w:rsidRDefault="00046ECB" w:rsidP="00046ECB">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r w:rsidRPr="00354212">
        <w:rPr>
          <w:noProof/>
        </w:rPr>
        <w:t xml:space="preserve"> the MCPTT client shall check the following:</w:t>
      </w:r>
    </w:p>
    <w:p w14:paraId="76CE8C04" w14:textId="77777777" w:rsidR="00046ECB" w:rsidRDefault="00046ECB" w:rsidP="00046ECB">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6CDE7D25"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&lt;</w:t>
      </w:r>
      <w:proofErr w:type="spellStart"/>
      <w:r w:rsidRPr="007641DE">
        <w:t>MCPTTGroupInitiation</w:t>
      </w:r>
      <w:proofErr w:type="spellEnd"/>
      <w:r w:rsidRPr="007641DE">
        <w:t xml:space="preserve">&gt; element </w:t>
      </w:r>
      <w:r w:rsidR="004A229B">
        <w:t xml:space="preserve">of the </w:t>
      </w:r>
      <w:r w:rsidR="004A229B" w:rsidRPr="007641DE">
        <w:t>&lt;</w:t>
      </w:r>
      <w:proofErr w:type="spellStart"/>
      <w:r w:rsidR="004A229B" w:rsidRPr="007641DE">
        <w:t>EmergencyCall</w:t>
      </w:r>
      <w:proofErr w:type="spellEnd"/>
      <w:r w:rsidR="004A229B" w:rsidRPr="007641DE">
        <w:t>&gt;</w:t>
      </w:r>
      <w:r w:rsidR="004A229B">
        <w:t xml:space="preserve">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proofErr w:type="spellStart"/>
      <w:r w:rsidRPr="00FA34D7">
        <w:t>DedicatedGroup</w:t>
      </w:r>
      <w:proofErr w:type="spellEnd"/>
      <w:r w:rsidRPr="00FA34D7">
        <w:t>"</w:t>
      </w:r>
      <w:r>
        <w:t xml:space="preserve"> and if </w:t>
      </w:r>
      <w:r w:rsidRPr="00FA34D7">
        <w:t xml:space="preserve">the </w:t>
      </w:r>
      <w:r w:rsidR="0045201D" w:rsidRPr="002B32E2">
        <w:rPr>
          <w:lang w:val="en-US"/>
        </w:rPr>
        <w:t>&lt;</w:t>
      </w:r>
      <w:proofErr w:type="spellStart"/>
      <w:r w:rsidR="0045201D" w:rsidRPr="002B32E2">
        <w:rPr>
          <w:lang w:val="en-US"/>
        </w:rPr>
        <w:t>uri</w:t>
      </w:r>
      <w:proofErr w:type="spellEnd"/>
      <w:r w:rsidR="0045201D" w:rsidRPr="002B32E2">
        <w:rPr>
          <w:lang w:val="en-US"/>
        </w:rPr>
        <w:t xml:space="preserve">-entry&gt; element of the &lt;entry&gt; element of the </w:t>
      </w:r>
      <w:r w:rsidRPr="00FA34D7">
        <w:t>&lt;</w:t>
      </w:r>
      <w:proofErr w:type="spellStart"/>
      <w:r w:rsidRPr="00FA34D7">
        <w:t>MCPTTGroupInitiation</w:t>
      </w:r>
      <w:proofErr w:type="spellEnd"/>
      <w:r w:rsidRPr="00FA34D7">
        <w:t>&gt; element contains the identity of the MCPTT group targeted by the calling MCPTT user</w:t>
      </w:r>
      <w:r>
        <w:t>; or</w:t>
      </w:r>
    </w:p>
    <w:p w14:paraId="2E73F2D9" w14:textId="77777777" w:rsidR="004358FD" w:rsidRDefault="004358FD" w:rsidP="004358F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of the </w:t>
      </w:r>
      <w:r w:rsidR="0045201D" w:rsidRPr="002B32E2">
        <w:t>&lt;</w:t>
      </w:r>
      <w:proofErr w:type="spellStart"/>
      <w:r w:rsidR="0045201D" w:rsidRPr="002B32E2">
        <w:t>MCPTTGroupInitiation</w:t>
      </w:r>
      <w:proofErr w:type="spellEnd"/>
      <w:r w:rsidR="0045201D" w:rsidRPr="002B32E2">
        <w:t xml:space="preserve">&gt; element </w:t>
      </w:r>
      <w:r w:rsidR="004A229B">
        <w:t xml:space="preserve">of the </w:t>
      </w:r>
      <w:r w:rsidR="004A229B" w:rsidRPr="007641DE">
        <w:t>&lt;</w:t>
      </w:r>
      <w:proofErr w:type="spellStart"/>
      <w:r w:rsidR="004A229B" w:rsidRPr="007641DE">
        <w:t>EmergencyCall</w:t>
      </w:r>
      <w:proofErr w:type="spellEnd"/>
      <w:r w:rsidR="004A229B" w:rsidRPr="007641DE">
        <w:t>&gt; contained within the &lt;</w:t>
      </w:r>
      <w:r w:rsidR="004A229B">
        <w:t>MCPTT-group-call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w:t>
      </w:r>
      <w:proofErr w:type="spellStart"/>
      <w:r w:rsidRPr="00FA34D7">
        <w:t>UseCurrent</w:t>
      </w:r>
      <w:r w:rsidR="0045201D">
        <w:t>ly</w:t>
      </w:r>
      <w:r w:rsidRPr="00FA34D7">
        <w:t>SelectedGroup</w:t>
      </w:r>
      <w:proofErr w:type="spellEnd"/>
      <w:r>
        <w:t>";</w:t>
      </w:r>
    </w:p>
    <w:p w14:paraId="313832CB" w14:textId="77777777" w:rsidR="004358FD" w:rsidRDefault="001D03B9" w:rsidP="001D03B9">
      <w:pPr>
        <w:pStyle w:val="B1"/>
      </w:pPr>
      <w:r>
        <w:tab/>
      </w:r>
      <w:r w:rsidR="004358FD">
        <w:t>then the MCPTT emergency group call request shall be considered to be an authorised request for an MCPTT emergency group call;</w:t>
      </w:r>
    </w:p>
    <w:p w14:paraId="540165EB" w14:textId="77777777" w:rsidR="004358FD" w:rsidRPr="0045201D" w:rsidRDefault="004358FD" w:rsidP="0045201D">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p>
    <w:p w14:paraId="54AFCFD9" w14:textId="77777777" w:rsidR="00046ECB" w:rsidRPr="00354212" w:rsidRDefault="00046ECB" w:rsidP="00046ECB">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group</w:t>
      </w:r>
      <w:r>
        <w:rPr>
          <w:noProof/>
        </w:rPr>
        <w:t xml:space="preserve"> call</w:t>
      </w:r>
      <w:r w:rsidRPr="00354212">
        <w:rPr>
          <w:noProof/>
        </w:rPr>
        <w:t xml:space="preserve"> the MCPTT client shall check the following:</w:t>
      </w:r>
    </w:p>
    <w:p w14:paraId="77C58BC0" w14:textId="77777777" w:rsidR="00046ECB" w:rsidRDefault="00046ECB" w:rsidP="00046ECB">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 xml:space="preserve">user profile document </w:t>
      </w:r>
      <w:r w:rsidR="001628FA">
        <w:rPr>
          <w:rFonts w:hint="eastAsia"/>
          <w:lang w:eastAsia="ko-KR"/>
        </w:rPr>
        <w:t xml:space="preserve">in </w:t>
      </w:r>
      <w:r w:rsidR="001628FA">
        <w:rPr>
          <w:lang w:eastAsia="ko-KR"/>
        </w:rPr>
        <w:t>3GPP </w:t>
      </w:r>
      <w:r w:rsidR="001628FA">
        <w:rPr>
          <w:rFonts w:hint="eastAsia"/>
          <w:lang w:eastAsia="ko-KR"/>
        </w:rPr>
        <w:t>TS </w:t>
      </w:r>
      <w:r w:rsidR="0090486B">
        <w:rPr>
          <w:rFonts w:hint="eastAsia"/>
          <w:lang w:eastAsia="ko-KR"/>
        </w:rPr>
        <w:t>24.484</w:t>
      </w:r>
      <w:r w:rsidR="001628FA">
        <w:rPr>
          <w:lang w:eastAsia="ko-KR"/>
        </w:rPr>
        <w:t xml:space="preserve"> [50]) </w:t>
      </w:r>
      <w:r w:rsidRPr="00354212">
        <w:rPr>
          <w:noProof/>
          <w:lang w:val="en-US"/>
        </w:rPr>
        <w:t>is set to a value of "true"</w:t>
      </w:r>
      <w:r>
        <w:rPr>
          <w:noProof/>
          <w:lang w:val="en-US"/>
        </w:rPr>
        <w:t xml:space="preserve"> and</w:t>
      </w:r>
      <w:r w:rsidR="004358FD">
        <w:rPr>
          <w:noProof/>
          <w:lang w:val="en-US"/>
        </w:rPr>
        <w:t>:</w:t>
      </w:r>
    </w:p>
    <w:p w14:paraId="708F2F5F"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&lt;</w:t>
      </w:r>
      <w:proofErr w:type="spellStart"/>
      <w:r w:rsidRPr="007641DE">
        <w:t>MCPTTGroupInitiation</w:t>
      </w:r>
      <w:proofErr w:type="spellEnd"/>
      <w:r w:rsidRPr="007641DE">
        <w:t>&gt; element contained within the &lt;</w:t>
      </w:r>
      <w:proofErr w:type="spellStart"/>
      <w:r w:rsidRPr="005F7736">
        <w:t>ImminentPerilCall</w:t>
      </w:r>
      <w:proofErr w:type="spellEnd"/>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proofErr w:type="spellStart"/>
      <w:r w:rsidRPr="005F7736">
        <w:t>DedicatedGroup</w:t>
      </w:r>
      <w:proofErr w:type="spellEnd"/>
      <w:r w:rsidRPr="00FA34D7">
        <w:t>"</w:t>
      </w:r>
      <w:r>
        <w:t xml:space="preserve"> and if </w:t>
      </w:r>
      <w:r w:rsidRPr="00FA34D7">
        <w:t>the &lt;</w:t>
      </w:r>
      <w:proofErr w:type="spellStart"/>
      <w:r w:rsidRPr="00FA34D7">
        <w:t>MCPTTGroupInitiation</w:t>
      </w:r>
      <w:proofErr w:type="spellEnd"/>
      <w:r w:rsidRPr="00FA34D7">
        <w:t>&gt; element contains the identity of the MCPTT group targeted by the calling MCPTT user</w:t>
      </w:r>
      <w:r>
        <w:t>; or</w:t>
      </w:r>
    </w:p>
    <w:p w14:paraId="40193BA2" w14:textId="77777777" w:rsidR="004358FD" w:rsidRDefault="004358FD" w:rsidP="004358F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of the </w:t>
      </w:r>
      <w:r w:rsidR="0045201D" w:rsidRPr="002B32E2">
        <w:t>&lt;</w:t>
      </w:r>
      <w:proofErr w:type="spellStart"/>
      <w:r w:rsidR="0045201D" w:rsidRPr="002B32E2">
        <w:t>MCPTTGroupInitiation</w:t>
      </w:r>
      <w:proofErr w:type="spellEnd"/>
      <w:r w:rsidR="0045201D" w:rsidRPr="002B32E2">
        <w:t xml:space="preserve">&gt; element </w:t>
      </w:r>
      <w:r w:rsidR="004A229B" w:rsidRPr="007641DE">
        <w:t>contained within the &lt;</w:t>
      </w:r>
      <w:proofErr w:type="spellStart"/>
      <w:r w:rsidR="004A229B" w:rsidRPr="005F7736">
        <w:t>ImminentPerilCall</w:t>
      </w:r>
      <w:proofErr w:type="spellEnd"/>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w:t>
      </w:r>
      <w:proofErr w:type="spellStart"/>
      <w:r w:rsidRPr="00F12ABD">
        <w:t>UseCurrentlySelectedGroup</w:t>
      </w:r>
      <w:proofErr w:type="spellEnd"/>
      <w:r>
        <w:t>";</w:t>
      </w:r>
    </w:p>
    <w:p w14:paraId="231193E3" w14:textId="77777777" w:rsidR="004358FD" w:rsidRDefault="001D03B9" w:rsidP="001D03B9">
      <w:pPr>
        <w:pStyle w:val="B1"/>
      </w:pPr>
      <w:r>
        <w:tab/>
      </w:r>
      <w:r w:rsidR="004358FD">
        <w:t xml:space="preserve">then the MCPTT </w:t>
      </w:r>
      <w:r w:rsidR="004358FD">
        <w:rPr>
          <w:noProof/>
        </w:rPr>
        <w:t>imminent peril group</w:t>
      </w:r>
      <w:r w:rsidR="004358FD">
        <w:t xml:space="preserve"> call request shall be considered to be an authorised request for an MCPTT </w:t>
      </w:r>
      <w:r w:rsidR="00E86FF1">
        <w:t xml:space="preserve">imminent peril </w:t>
      </w:r>
      <w:r w:rsidR="004358FD">
        <w:t>group call;</w:t>
      </w:r>
    </w:p>
    <w:p w14:paraId="746343BA" w14:textId="77777777" w:rsidR="004358FD" w:rsidRPr="0045201D" w:rsidRDefault="004358FD" w:rsidP="0045201D">
      <w:r w:rsidRPr="00D840D7">
        <w:t>In all other cases,</w:t>
      </w:r>
      <w:r w:rsidRPr="00456716">
        <w:t xml:space="preserve"> </w:t>
      </w:r>
      <w:r w:rsidRPr="00D840D7">
        <w:t xml:space="preserve">the request to originate an MCPTT imminent peril group call shall be considered to be an unauthorised request to originate an MCPTT imminent peril </w:t>
      </w:r>
      <w:r w:rsidR="00E86FF1">
        <w:t xml:space="preserve">group </w:t>
      </w:r>
      <w:r w:rsidRPr="00D840D7">
        <w:t>call.</w:t>
      </w:r>
    </w:p>
    <w:p w14:paraId="1F2A35BA" w14:textId="77777777" w:rsidR="00FE4544" w:rsidRPr="00354212" w:rsidRDefault="00FE4544" w:rsidP="00567124">
      <w:pPr>
        <w:pStyle w:val="Heading5"/>
        <w:rPr>
          <w:noProof/>
        </w:rPr>
      </w:pPr>
      <w:bookmarkStart w:id="454" w:name="_Toc20155549"/>
      <w:bookmarkStart w:id="455" w:name="_Toc27500704"/>
      <w:bookmarkStart w:id="456" w:name="_Toc36048829"/>
      <w:bookmarkStart w:id="457" w:name="_Toc45209592"/>
      <w:bookmarkStart w:id="458" w:name="_Toc51860417"/>
      <w:bookmarkStart w:id="459" w:name="_Toc171603582"/>
      <w:r w:rsidRPr="00354212">
        <w:rPr>
          <w:noProof/>
        </w:rPr>
        <w:t>6</w:t>
      </w:r>
      <w:r w:rsidRPr="00B07BF7">
        <w:t>.2.8.1.</w:t>
      </w:r>
      <w:r>
        <w:t>9</w:t>
      </w:r>
      <w:r>
        <w:tab/>
      </w:r>
      <w:r w:rsidRPr="000A0B80">
        <w:t xml:space="preserve">SIP request for originating MCPTT </w:t>
      </w:r>
      <w:r>
        <w:t>imminent peril</w:t>
      </w:r>
      <w:r w:rsidRPr="000A0B80">
        <w:t xml:space="preserve"> group calls</w:t>
      </w:r>
      <w:bookmarkEnd w:id="454"/>
      <w:bookmarkEnd w:id="455"/>
      <w:bookmarkEnd w:id="456"/>
      <w:bookmarkEnd w:id="457"/>
      <w:bookmarkEnd w:id="458"/>
      <w:bookmarkEnd w:id="459"/>
    </w:p>
    <w:p w14:paraId="315BDD7D" w14:textId="77777777" w:rsidR="00FE4544" w:rsidRDefault="00FE4544" w:rsidP="00FE4544">
      <w:pPr>
        <w:rPr>
          <w:noProof/>
        </w:rPr>
      </w:pPr>
      <w:r>
        <w:rPr>
          <w:noProof/>
        </w:rPr>
        <w:t xml:space="preserve">This </w:t>
      </w:r>
      <w:r w:rsidR="001E5F65">
        <w:rPr>
          <w:noProof/>
        </w:rPr>
        <w:t>clause</w:t>
      </w:r>
      <w:r>
        <w:rPr>
          <w:noProof/>
        </w:rPr>
        <w:t xml:space="preserve"> is </w:t>
      </w:r>
      <w:r w:rsidRPr="00FA2650">
        <w:rPr>
          <w:noProof/>
        </w:rPr>
        <w:t>referenced from other procedures.</w:t>
      </w:r>
    </w:p>
    <w:p w14:paraId="2C4CD1BD" w14:textId="77777777" w:rsidR="00FE4544" w:rsidRPr="00354212" w:rsidRDefault="00FE4544" w:rsidP="00FE4544">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group</w:t>
      </w:r>
      <w:r>
        <w:rPr>
          <w:noProof/>
        </w:rPr>
        <w:t xml:space="preserve"> call, and this is an authorised request for an MCPTT imminent peril group call as </w:t>
      </w:r>
      <w:r w:rsidRPr="0028563D">
        <w:rPr>
          <w:noProof/>
        </w:rPr>
        <w:t xml:space="preserve">determined by the procedures of </w:t>
      </w:r>
      <w:r w:rsidR="001E5F65">
        <w:rPr>
          <w:noProof/>
        </w:rPr>
        <w:t>clause</w:t>
      </w:r>
      <w:r w:rsidRPr="0028563D">
        <w:rPr>
          <w:noProof/>
        </w:rPr>
        <w:t> 6.2.8.</w:t>
      </w:r>
      <w:r>
        <w:rPr>
          <w:noProof/>
        </w:rPr>
        <w:t>1.8, the MCPTT client:</w:t>
      </w:r>
    </w:p>
    <w:p w14:paraId="1A170486" w14:textId="2207516D" w:rsidR="000C16C2" w:rsidRDefault="000C16C2" w:rsidP="000C16C2">
      <w:pPr>
        <w:pStyle w:val="B1"/>
      </w:pPr>
      <w:r>
        <w:lastRenderedPageBreak/>
        <w:t>1)</w:t>
      </w:r>
      <w:r>
        <w:tab/>
        <w:t xml:space="preserve">if the MCPTT client imminent peril </w:t>
      </w:r>
      <w:r w:rsidR="00AA1454">
        <w:t xml:space="preserve">call </w:t>
      </w:r>
      <w:r>
        <w:t>group state is set to "MIGC 1</w:t>
      </w:r>
      <w:r w:rsidRPr="0073469F">
        <w:t xml:space="preserve">: </w:t>
      </w:r>
      <w:r>
        <w:t>imminent-peril</w:t>
      </w:r>
      <w:r w:rsidRPr="0073469F">
        <w:t>-</w:t>
      </w:r>
      <w:proofErr w:type="spellStart"/>
      <w:r>
        <w:t>gc</w:t>
      </w:r>
      <w:proofErr w:type="spellEnd"/>
      <w:r>
        <w:t>-capable</w:t>
      </w:r>
      <w:r w:rsidRPr="0073469F">
        <w:t>"</w:t>
      </w:r>
      <w:r>
        <w:t xml:space="preserve"> and the </w:t>
      </w:r>
      <w:r w:rsidR="00AA1454" w:rsidRPr="0073469F">
        <w:t>MCPTT client emergency group</w:t>
      </w:r>
      <w:r>
        <w:t xml:space="preserve"> state of the </w:t>
      </w:r>
      <w:r w:rsidR="00AA1454" w:rsidRPr="0073469F">
        <w:t>MCPTT</w:t>
      </w:r>
      <w:r w:rsidR="00AA1454">
        <w:t xml:space="preserve"> </w:t>
      </w:r>
      <w:r>
        <w:t xml:space="preserve">group is set to </w:t>
      </w:r>
      <w:r w:rsidR="00AA1454">
        <w:t>"</w:t>
      </w:r>
      <w:r w:rsidR="00AA1454" w:rsidRPr="0073469F">
        <w:rPr>
          <w:noProof/>
        </w:rPr>
        <w:t>MEG 1: no-emergency</w:t>
      </w:r>
      <w:r w:rsidR="00AA1454">
        <w:t>"</w:t>
      </w:r>
      <w:r>
        <w:t>:</w:t>
      </w:r>
    </w:p>
    <w:p w14:paraId="00153963" w14:textId="0DCB8E5B" w:rsidR="000C16C2" w:rsidRPr="0073469F" w:rsidRDefault="000C16C2" w:rsidP="000C16C2">
      <w:pPr>
        <w:pStyle w:val="B2"/>
      </w:pPr>
      <w:r>
        <w:t>a</w:t>
      </w:r>
      <w:r w:rsidRPr="0073469F">
        <w:t>)</w:t>
      </w:r>
      <w:r w:rsidRPr="0073469F">
        <w:tab/>
        <w:t>shall include in the SIP request a</w:t>
      </w:r>
      <w:r w:rsidR="00690D39" w:rsidRPr="00690D39">
        <w:t>n</w:t>
      </w:r>
      <w:r w:rsidRPr="0073469F">
        <w:t xml:space="preserve"> </w:t>
      </w:r>
      <w:r w:rsidR="00690D39" w:rsidRPr="00546159">
        <w:t>application/vnd.3gpp.</w:t>
      </w:r>
      <w:r w:rsidRPr="0073469F">
        <w:t>mcptt</w:t>
      </w:r>
      <w:r w:rsidR="00690D39" w:rsidRPr="00690D39">
        <w:t>-</w:t>
      </w:r>
      <w:r w:rsidRPr="0073469F">
        <w:t>info</w:t>
      </w:r>
      <w:r w:rsidR="00690D39" w:rsidRPr="00690D39">
        <w:t>+</w:t>
      </w:r>
      <w:r w:rsidR="00690D39">
        <w:t>xml</w:t>
      </w:r>
      <w:r w:rsidRPr="0073469F">
        <w:t xml:space="preserve"> </w:t>
      </w:r>
      <w:r w:rsidR="00690D39" w:rsidRPr="0073469F">
        <w:t xml:space="preserve">MIME </w:t>
      </w:r>
      <w:r w:rsidRPr="0073469F">
        <w:t>body as defined in Annex F.1 with the &lt;</w:t>
      </w:r>
      <w:proofErr w:type="spellStart"/>
      <w:r>
        <w:t>imminentperil</w:t>
      </w:r>
      <w:r w:rsidRPr="0073469F">
        <w:t>-ind</w:t>
      </w:r>
      <w:proofErr w:type="spellEnd"/>
      <w:r w:rsidRPr="0073469F">
        <w:t xml:space="preserve">&gt; element set to "true" and set the MCPTT </w:t>
      </w:r>
      <w:r w:rsidR="00AA1454">
        <w:t>imminent peril</w:t>
      </w:r>
      <w:r w:rsidR="00AA1454" w:rsidRPr="0073469F" w:rsidDel="00F54B53">
        <w:t xml:space="preserve"> </w:t>
      </w:r>
      <w:r w:rsidRPr="0073469F">
        <w:t>group call state to "</w:t>
      </w:r>
      <w:r>
        <w:t>MI</w:t>
      </w:r>
      <w:r w:rsidRPr="0073469F">
        <w:t xml:space="preserve">GC 2: </w:t>
      </w:r>
      <w:r>
        <w:t>imminent-peril</w:t>
      </w:r>
      <w:r w:rsidRPr="0073469F">
        <w:t>-call-requested" state;</w:t>
      </w:r>
      <w:r>
        <w:t xml:space="preserve"> and</w:t>
      </w:r>
    </w:p>
    <w:p w14:paraId="494740FD" w14:textId="5520DEAC" w:rsidR="000C16C2" w:rsidRPr="0073469F" w:rsidRDefault="000C16C2" w:rsidP="000C16C2">
      <w:pPr>
        <w:pStyle w:val="B2"/>
      </w:pPr>
      <w:r>
        <w:t>b</w:t>
      </w:r>
      <w:r w:rsidRPr="0073469F">
        <w:t>)</w:t>
      </w:r>
      <w:r w:rsidRPr="0073469F">
        <w:tab/>
        <w:t xml:space="preserve">if the MCPTT client </w:t>
      </w:r>
      <w:r>
        <w:t>imminent peril</w:t>
      </w:r>
      <w:r w:rsidRPr="0073469F">
        <w:t xml:space="preserve"> group state of the group is set to a value other than "M</w:t>
      </w:r>
      <w:r>
        <w:t>IG</w:t>
      </w:r>
      <w:r w:rsidRPr="0073469F">
        <w:t xml:space="preserve"> 2: in-progress" shall set the MCPTT client</w:t>
      </w:r>
      <w:r w:rsidR="00AA1454">
        <w:t xml:space="preserve"> imminent peril</w:t>
      </w:r>
      <w:r w:rsidRPr="0073469F">
        <w:t xml:space="preserve"> group state of the MCPTT group to "M</w:t>
      </w:r>
      <w:r>
        <w:t>I</w:t>
      </w:r>
      <w:r w:rsidRPr="0073469F">
        <w:t xml:space="preserve">G </w:t>
      </w:r>
      <w:r>
        <w:t>4</w:t>
      </w:r>
      <w:r w:rsidRPr="0073469F">
        <w:t>: confirm-pending".</w:t>
      </w:r>
    </w:p>
    <w:p w14:paraId="4D950254" w14:textId="77777777" w:rsidR="00FE4544" w:rsidRPr="00FE4544" w:rsidRDefault="00FE4544" w:rsidP="00FE4544">
      <w:pPr>
        <w:pStyle w:val="NO"/>
        <w:rPr>
          <w:noProof/>
        </w:rPr>
      </w:pPr>
      <w:r>
        <w:t>NOTE</w:t>
      </w:r>
      <w:r w:rsidRPr="0073469F">
        <w:t>:</w:t>
      </w:r>
      <w:r w:rsidRPr="0073469F">
        <w:tab/>
        <w:t xml:space="preserve">An MCPTT group call originated by an affiliated member of an MCPTT group which is in an </w:t>
      </w:r>
      <w:r>
        <w:t>i</w:t>
      </w:r>
      <w:r w:rsidRPr="0073469F">
        <w:t xml:space="preserve">n-progress </w:t>
      </w:r>
      <w:r>
        <w:t>imminent peril</w:t>
      </w:r>
      <w:r w:rsidRPr="0073469F">
        <w:t xml:space="preserve"> state (as tracked on the MCPTT client by the MCPTT client </w:t>
      </w:r>
      <w:r>
        <w:t>imminent peril</w:t>
      </w:r>
      <w:r w:rsidRPr="0073469F">
        <w:t xml:space="preserve"> group state) </w:t>
      </w:r>
      <w:r>
        <w:t xml:space="preserve">will </w:t>
      </w:r>
      <w:r w:rsidRPr="0073469F">
        <w:t xml:space="preserve">also </w:t>
      </w:r>
      <w:r>
        <w:t>have the priority associated with MCPTT imminent peril group calls</w:t>
      </w:r>
      <w:r w:rsidRPr="0073469F">
        <w:t xml:space="preserve">. The </w:t>
      </w:r>
      <w:r>
        <w:t>&lt;</w:t>
      </w:r>
      <w:proofErr w:type="spellStart"/>
      <w:r>
        <w:t>imminentperil</w:t>
      </w:r>
      <w:r w:rsidRPr="0073469F">
        <w:t>-ind</w:t>
      </w:r>
      <w:proofErr w:type="spellEnd"/>
      <w:r>
        <w:t>&gt;</w:t>
      </w:r>
      <w:r w:rsidRPr="0073469F">
        <w:t xml:space="preserve"> </w:t>
      </w:r>
      <w:r>
        <w:t>element</w:t>
      </w:r>
      <w:r w:rsidRPr="0073469F">
        <w:t xml:space="preserve"> of the </w:t>
      </w:r>
      <w:r w:rsidR="00690D39" w:rsidRPr="00546159">
        <w:t>application/vnd.3gpp.</w:t>
      </w:r>
      <w:r w:rsidRPr="0073469F">
        <w:t>mcptt</w:t>
      </w:r>
      <w:r w:rsidR="00690D39" w:rsidRPr="00690D39">
        <w:t>-</w:t>
      </w:r>
      <w:r w:rsidRPr="0073469F">
        <w:t xml:space="preserve">info </w:t>
      </w:r>
      <w:r w:rsidR="00690D39" w:rsidRPr="0073469F">
        <w:t xml:space="preserve">MIME </w:t>
      </w:r>
      <w:r w:rsidRPr="0073469F">
        <w:t>body do</w:t>
      </w:r>
      <w:r>
        <w:t>es</w:t>
      </w:r>
      <w:r w:rsidRPr="0073469F">
        <w:t xml:space="preserve"> not need to be included in this case</w:t>
      </w:r>
      <w:r>
        <w:t>, nor do any state changes result</w:t>
      </w:r>
      <w:r w:rsidRPr="0073469F">
        <w:t xml:space="preserve"> and hence no action needs to be taken in this </w:t>
      </w:r>
      <w:r w:rsidR="001E5F65">
        <w:t>clause</w:t>
      </w:r>
      <w:r w:rsidRPr="0073469F">
        <w:t>.</w:t>
      </w:r>
    </w:p>
    <w:p w14:paraId="68871E84" w14:textId="77777777" w:rsidR="00046ECB" w:rsidRPr="00354212" w:rsidRDefault="00046ECB" w:rsidP="00567124">
      <w:pPr>
        <w:pStyle w:val="Heading5"/>
        <w:rPr>
          <w:noProof/>
        </w:rPr>
      </w:pPr>
      <w:bookmarkStart w:id="460" w:name="_Toc20155550"/>
      <w:bookmarkStart w:id="461" w:name="_Toc27500705"/>
      <w:bookmarkStart w:id="462" w:name="_Toc36048830"/>
      <w:bookmarkStart w:id="463" w:name="_Toc45209593"/>
      <w:bookmarkStart w:id="464" w:name="_Toc51860418"/>
      <w:bookmarkStart w:id="465" w:name="_Toc171603583"/>
      <w:r w:rsidRPr="00354212">
        <w:rPr>
          <w:noProof/>
        </w:rPr>
        <w:t>6.2.8.1.</w:t>
      </w:r>
      <w:r>
        <w:rPr>
          <w:noProof/>
        </w:rPr>
        <w:t>10</w:t>
      </w:r>
      <w:r w:rsidRPr="00354212">
        <w:rPr>
          <w:noProof/>
        </w:rPr>
        <w:tab/>
        <w:t xml:space="preserve">Determining authorisation for </w:t>
      </w:r>
      <w:r>
        <w:rPr>
          <w:noProof/>
        </w:rPr>
        <w:t>cancelling an imminent peril</w:t>
      </w:r>
      <w:r w:rsidRPr="00354212">
        <w:rPr>
          <w:noProof/>
        </w:rPr>
        <w:t xml:space="preserve"> group</w:t>
      </w:r>
      <w:r>
        <w:rPr>
          <w:noProof/>
        </w:rPr>
        <w:t xml:space="preserve"> call</w:t>
      </w:r>
      <w:bookmarkEnd w:id="460"/>
      <w:bookmarkEnd w:id="461"/>
      <w:bookmarkEnd w:id="462"/>
      <w:bookmarkEnd w:id="463"/>
      <w:bookmarkEnd w:id="464"/>
      <w:bookmarkEnd w:id="465"/>
    </w:p>
    <w:p w14:paraId="22AA8B2B" w14:textId="77777777" w:rsidR="00046ECB" w:rsidRPr="00354212" w:rsidRDefault="00046ECB" w:rsidP="00046ECB">
      <w:pPr>
        <w:rPr>
          <w:noProof/>
        </w:rPr>
      </w:pPr>
      <w:r w:rsidRPr="00354212">
        <w:rPr>
          <w:noProof/>
        </w:rPr>
        <w:t xml:space="preserve">When the MCPTT client receives a request from the MCPTT user to </w:t>
      </w:r>
      <w:r>
        <w:rPr>
          <w:noProof/>
        </w:rPr>
        <w:t>cancel an</w:t>
      </w:r>
      <w:r w:rsidRPr="00354212">
        <w:rPr>
          <w:noProof/>
        </w:rPr>
        <w:t xml:space="preserve"> </w:t>
      </w:r>
      <w:r>
        <w:rPr>
          <w:noProof/>
        </w:rPr>
        <w:t>MCPTT imminent peril</w:t>
      </w:r>
      <w:r w:rsidRPr="00354212">
        <w:rPr>
          <w:noProof/>
        </w:rPr>
        <w:t xml:space="preserve"> group</w:t>
      </w:r>
      <w:r>
        <w:rPr>
          <w:noProof/>
        </w:rPr>
        <w:t xml:space="preserve"> call</w:t>
      </w:r>
      <w:r w:rsidRPr="00354212">
        <w:rPr>
          <w:noProof/>
        </w:rPr>
        <w:t xml:space="preserve"> the MCPTT client shall</w:t>
      </w:r>
      <w:r>
        <w:rPr>
          <w:noProof/>
        </w:rPr>
        <w:t>:</w:t>
      </w:r>
    </w:p>
    <w:p w14:paraId="03A9A29A" w14:textId="77777777" w:rsidR="00046ECB" w:rsidRDefault="00046ECB" w:rsidP="00046ECB">
      <w:pPr>
        <w:pStyle w:val="B1"/>
        <w:rPr>
          <w:noProof/>
        </w:rPr>
      </w:pPr>
      <w:r>
        <w:rPr>
          <w:noProof/>
        </w:rPr>
        <w:t>1)</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sidRPr="002B2E18">
        <w:rPr>
          <w:noProof/>
        </w:rPr>
        <w:t xml:space="preserve"> </w:t>
      </w:r>
      <w:r w:rsidRPr="00354212">
        <w:rPr>
          <w:noProof/>
        </w:rPr>
        <w:t xml:space="preserve">the </w:t>
      </w:r>
      <w:r>
        <w:rPr>
          <w:noProof/>
        </w:rPr>
        <w:t>MCPTT imminent peril call</w:t>
      </w:r>
      <w:r w:rsidRPr="00354212">
        <w:rPr>
          <w:noProof/>
        </w:rPr>
        <w:t xml:space="preserve"> </w:t>
      </w:r>
      <w:r>
        <w:rPr>
          <w:noProof/>
        </w:rPr>
        <w:t xml:space="preserve">cancellation </w:t>
      </w:r>
      <w:r w:rsidRPr="00354212">
        <w:rPr>
          <w:noProof/>
        </w:rPr>
        <w:t xml:space="preserve">request shall be considered to be an authorised request </w:t>
      </w:r>
      <w:r>
        <w:rPr>
          <w:noProof/>
        </w:rPr>
        <w:t>to cancel the</w:t>
      </w:r>
      <w:r w:rsidRPr="00354212">
        <w:rPr>
          <w:noProof/>
        </w:rPr>
        <w:t xml:space="preserve"> </w:t>
      </w:r>
      <w:r>
        <w:rPr>
          <w:noProof/>
        </w:rPr>
        <w:t>MCPTT imminent peril group call; or</w:t>
      </w:r>
    </w:p>
    <w:p w14:paraId="1DCFA758" w14:textId="77777777" w:rsidR="00046ECB" w:rsidRPr="00046ECB" w:rsidRDefault="00046ECB" w:rsidP="00046ECB">
      <w:pPr>
        <w:pStyle w:val="B1"/>
        <w:rPr>
          <w:noProof/>
        </w:rPr>
      </w:pPr>
      <w:r>
        <w:rPr>
          <w:noProof/>
        </w:rPr>
        <w:t>2)</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w:t>
      </w:r>
      <w:r>
        <w:rPr>
          <w:noProof/>
          <w:lang w:val="en-US"/>
        </w:rPr>
        <w:t>false</w:t>
      </w:r>
      <w:r w:rsidRPr="00354212">
        <w:rPr>
          <w:noProof/>
          <w:lang w:val="en-US"/>
        </w:rPr>
        <w:t>"</w:t>
      </w:r>
      <w:r w:rsidRPr="002B2E18">
        <w:rPr>
          <w:noProof/>
        </w:rPr>
        <w:t xml:space="preserve"> </w:t>
      </w:r>
      <w:r w:rsidRPr="00354212">
        <w:rPr>
          <w:noProof/>
        </w:rPr>
        <w:t xml:space="preserve">the </w:t>
      </w:r>
      <w:r>
        <w:rPr>
          <w:noProof/>
        </w:rPr>
        <w:t>MCPTT imminent peril call</w:t>
      </w:r>
      <w:r w:rsidRPr="00354212">
        <w:rPr>
          <w:noProof/>
        </w:rPr>
        <w:t xml:space="preserve"> </w:t>
      </w:r>
      <w:r>
        <w:rPr>
          <w:noProof/>
        </w:rPr>
        <w:t xml:space="preserve">cancellation </w:t>
      </w:r>
      <w:r w:rsidRPr="00354212">
        <w:rPr>
          <w:noProof/>
        </w:rPr>
        <w:t xml:space="preserve">request shall be considered to be an </w:t>
      </w:r>
      <w:r>
        <w:rPr>
          <w:noProof/>
        </w:rPr>
        <w:t>un</w:t>
      </w:r>
      <w:r w:rsidRPr="00354212">
        <w:rPr>
          <w:noProof/>
        </w:rPr>
        <w:t xml:space="preserve">authorised request </w:t>
      </w:r>
      <w:r>
        <w:rPr>
          <w:noProof/>
        </w:rPr>
        <w:t>to cancel the</w:t>
      </w:r>
      <w:r w:rsidRPr="00354212">
        <w:rPr>
          <w:noProof/>
        </w:rPr>
        <w:t xml:space="preserve"> </w:t>
      </w:r>
      <w:r>
        <w:rPr>
          <w:noProof/>
        </w:rPr>
        <w:t>MCPTT imminent peril group call.</w:t>
      </w:r>
    </w:p>
    <w:p w14:paraId="425393B1" w14:textId="77777777" w:rsidR="00FE4544" w:rsidRPr="0073469F" w:rsidRDefault="00FE4544" w:rsidP="00567124">
      <w:pPr>
        <w:pStyle w:val="Heading5"/>
      </w:pPr>
      <w:bookmarkStart w:id="466" w:name="_Toc20155551"/>
      <w:bookmarkStart w:id="467" w:name="_Toc27500706"/>
      <w:bookmarkStart w:id="468" w:name="_Toc36048831"/>
      <w:bookmarkStart w:id="469" w:name="_Toc45209594"/>
      <w:bookmarkStart w:id="470" w:name="_Toc51860419"/>
      <w:bookmarkStart w:id="471" w:name="_Toc171603584"/>
      <w:r w:rsidRPr="0073469F">
        <w:t>6.2.8.1.</w:t>
      </w:r>
      <w:r>
        <w:t>11</w:t>
      </w:r>
      <w:r w:rsidRPr="0073469F">
        <w:tab/>
        <w:t xml:space="preserve">SIP re-INVITE request for cancelling MCPTT in-progress </w:t>
      </w:r>
      <w:r>
        <w:t>imminent peril</w:t>
      </w:r>
      <w:r w:rsidRPr="0073469F">
        <w:t xml:space="preserve"> group state</w:t>
      </w:r>
      <w:bookmarkEnd w:id="466"/>
      <w:bookmarkEnd w:id="467"/>
      <w:bookmarkEnd w:id="468"/>
      <w:bookmarkEnd w:id="469"/>
      <w:bookmarkEnd w:id="470"/>
      <w:bookmarkEnd w:id="471"/>
    </w:p>
    <w:p w14:paraId="1B55B409" w14:textId="77777777" w:rsidR="00FE4544" w:rsidRPr="0073469F" w:rsidRDefault="00FE4544" w:rsidP="00FE4544">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41E882BA" w14:textId="77777777" w:rsidR="00FE4544" w:rsidRDefault="004358FD" w:rsidP="00FE4544">
      <w:r>
        <w:t>If</w:t>
      </w:r>
      <w:r w:rsidRPr="0073469F">
        <w:t xml:space="preserve"> </w:t>
      </w:r>
      <w:r w:rsidR="00FE4544" w:rsidRPr="0073469F">
        <w:t xml:space="preserve">the MCPTT </w:t>
      </w:r>
      <w:r w:rsidR="00FE4544">
        <w:t>imminent peril</w:t>
      </w:r>
      <w:r w:rsidR="00FE4544" w:rsidRPr="0073469F">
        <w:t xml:space="preserve"> group call state is set to "</w:t>
      </w:r>
      <w:r w:rsidR="00FE4544">
        <w:t>MI</w:t>
      </w:r>
      <w:r w:rsidR="00FE4544" w:rsidRPr="0073469F">
        <w:t xml:space="preserve">GC 3: </w:t>
      </w:r>
      <w:r w:rsidR="00FE4544">
        <w:t>imminent-peril</w:t>
      </w:r>
      <w:r w:rsidR="00FE4544" w:rsidRPr="0073469F">
        <w:t xml:space="preserve">-call-granted" </w:t>
      </w:r>
      <w:r w:rsidR="00FE4544">
        <w:t xml:space="preserve">or the </w:t>
      </w:r>
      <w:r w:rsidR="00FE4544" w:rsidRPr="0073469F">
        <w:t xml:space="preserve">MCPTT </w:t>
      </w:r>
      <w:r w:rsidR="00FE4544">
        <w:t>imminent peril</w:t>
      </w:r>
      <w:r w:rsidR="00FE4544" w:rsidRPr="0073469F">
        <w:t xml:space="preserve"> group</w:t>
      </w:r>
      <w:r w:rsidR="00FE4544">
        <w:t xml:space="preserve"> state of the MCPTT group</w:t>
      </w:r>
      <w:r w:rsidR="00FE4544" w:rsidRPr="0073469F">
        <w:t xml:space="preserve"> </w:t>
      </w:r>
      <w:r w:rsidR="00FE4544">
        <w:t xml:space="preserve">is set to "MIG 2: in-progress", </w:t>
      </w:r>
      <w:r w:rsidR="00FE4544" w:rsidRPr="0073469F">
        <w:t xml:space="preserve">the MCPTT client shall generate a SIP re-INVITE </w:t>
      </w:r>
      <w:r w:rsidR="00FE4544">
        <w:t xml:space="preserve">request </w:t>
      </w:r>
      <w:r w:rsidR="00FE4544" w:rsidRPr="0073469F">
        <w:t>according to 3GPP TS 24.229 [4] with the clarifications given below.</w:t>
      </w:r>
    </w:p>
    <w:p w14:paraId="0FEC0206" w14:textId="77777777" w:rsidR="004358FD" w:rsidRPr="0045201D" w:rsidRDefault="004358FD" w:rsidP="0045201D">
      <w:pPr>
        <w:pStyle w:val="NO"/>
      </w:pPr>
      <w:r>
        <w:t>NOTE 1:</w:t>
      </w:r>
      <w:r>
        <w:tab/>
        <w:t xml:space="preserve">This procedure assumes that the calling procedure has verified that the MCPTT user has made an authorised request for </w:t>
      </w:r>
      <w:r w:rsidRPr="00BC3EBE">
        <w:t xml:space="preserve">cancelling </w:t>
      </w:r>
      <w:r>
        <w:t xml:space="preserve">the </w:t>
      </w:r>
      <w:r w:rsidRPr="00BC3EBE">
        <w:t xml:space="preserve">in-progress </w:t>
      </w:r>
      <w:r w:rsidRPr="009B2E31">
        <w:t>imminent peril group state</w:t>
      </w:r>
      <w:r>
        <w:t xml:space="preserve"> of the group.</w:t>
      </w:r>
    </w:p>
    <w:p w14:paraId="6C165B98" w14:textId="77777777" w:rsidR="00FE4544" w:rsidRPr="0073469F" w:rsidRDefault="00FE4544" w:rsidP="00FE4544">
      <w:r w:rsidRPr="0073469F">
        <w:t>The MCPTT client:</w:t>
      </w:r>
    </w:p>
    <w:p w14:paraId="30C4D7FF" w14:textId="77777777" w:rsidR="00FE4544" w:rsidRPr="0045201D" w:rsidRDefault="00FE4544" w:rsidP="00FE4544">
      <w:pPr>
        <w:pStyle w:val="B1"/>
      </w:pPr>
      <w:r w:rsidRPr="0073469F">
        <w:t>1)</w:t>
      </w:r>
      <w:r w:rsidRPr="0073469F">
        <w:tab/>
        <w:t>shall include in the SIP re-INVITE request a</w:t>
      </w:r>
      <w:r>
        <w:t>n</w:t>
      </w:r>
      <w:r w:rsidRPr="0073469F">
        <w:t xml:space="preserve"> </w:t>
      </w:r>
      <w:r w:rsidR="004358FD">
        <w:t>application/vnd.3gpp.mcptt-info+xml</w:t>
      </w:r>
      <w:r w:rsidRPr="0073469F">
        <w:t xml:space="preserve"> MIME body as defined in </w:t>
      </w:r>
      <w:r w:rsidR="004358FD">
        <w:t>clause</w:t>
      </w:r>
      <w:r w:rsidRPr="0073469F">
        <w:t> F.1 with the &lt;</w:t>
      </w:r>
      <w:proofErr w:type="spellStart"/>
      <w:r>
        <w:t>imminentperil</w:t>
      </w:r>
      <w:r w:rsidRPr="0073469F">
        <w:t>-ind</w:t>
      </w:r>
      <w:proofErr w:type="spellEnd"/>
      <w:r w:rsidRPr="0073469F">
        <w:t>&gt; element set to "false";</w:t>
      </w:r>
      <w:r w:rsidR="004358FD">
        <w:t xml:space="preserve"> and</w:t>
      </w:r>
    </w:p>
    <w:p w14:paraId="0A9F1C32" w14:textId="77777777" w:rsidR="00FE4544" w:rsidRPr="009F5831" w:rsidRDefault="004358FD" w:rsidP="00FE4544">
      <w:pPr>
        <w:pStyle w:val="B1"/>
      </w:pPr>
      <w:r>
        <w:t>2</w:t>
      </w:r>
      <w:r w:rsidR="00FE4544" w:rsidRPr="0073469F">
        <w:t>)</w:t>
      </w:r>
      <w:r w:rsidR="00FE4544" w:rsidRPr="0073469F">
        <w:tab/>
        <w:t xml:space="preserve">shall set MCPTT </w:t>
      </w:r>
      <w:r w:rsidR="00FE4544">
        <w:t>imminent peril</w:t>
      </w:r>
      <w:r w:rsidR="00FE4544" w:rsidRPr="0073469F">
        <w:t xml:space="preserve"> group</w:t>
      </w:r>
      <w:r w:rsidR="00FE4544">
        <w:t xml:space="preserve"> state of the MCPTT group to "MI</w:t>
      </w:r>
      <w:r w:rsidR="00FE4544" w:rsidRPr="0073469F">
        <w:t xml:space="preserve">G </w:t>
      </w:r>
      <w:r w:rsidR="005A28B6">
        <w:t>3</w:t>
      </w:r>
      <w:r w:rsidR="00FE4544" w:rsidRPr="0073469F">
        <w:t>: cancel-pending"</w:t>
      </w:r>
      <w:r w:rsidR="009F5831">
        <w:t>.</w:t>
      </w:r>
    </w:p>
    <w:p w14:paraId="15095361" w14:textId="77777777" w:rsidR="00FE4544" w:rsidRPr="00FE4544" w:rsidRDefault="00FE4544" w:rsidP="00FE4544">
      <w:pPr>
        <w:pStyle w:val="NO"/>
        <w:rPr>
          <w:noProof/>
        </w:rPr>
      </w:pPr>
      <w:r w:rsidRPr="0073469F">
        <w:t>NOTE</w:t>
      </w:r>
      <w:r w:rsidR="004358FD">
        <w:t> 2</w:t>
      </w:r>
      <w:r w:rsidRPr="0073469F">
        <w:t>:</w:t>
      </w:r>
      <w:r w:rsidRPr="0073469F">
        <w:tab/>
        <w:t xml:space="preserve">This is the case of an MCPTT user who has initiated an MCPTT </w:t>
      </w:r>
      <w:r>
        <w:t>imminent peril</w:t>
      </w:r>
      <w:r w:rsidRPr="0073469F">
        <w:t xml:space="preserve"> gr</w:t>
      </w:r>
      <w:r>
        <w:t>oup call and wants to cancel it, or another authorised member of the group who wishes to cancel the in-progress imminent peril state of the group.</w:t>
      </w:r>
    </w:p>
    <w:p w14:paraId="21D05FF8" w14:textId="77777777" w:rsidR="00FE4544" w:rsidRPr="0073469F" w:rsidRDefault="00FE4544" w:rsidP="00567124">
      <w:pPr>
        <w:pStyle w:val="Heading5"/>
        <w:rPr>
          <w:noProof/>
        </w:rPr>
      </w:pPr>
      <w:bookmarkStart w:id="472" w:name="_Toc20155552"/>
      <w:bookmarkStart w:id="473" w:name="_Toc27500707"/>
      <w:bookmarkStart w:id="474" w:name="_Toc36048832"/>
      <w:bookmarkStart w:id="475" w:name="_Toc45209595"/>
      <w:bookmarkStart w:id="476" w:name="_Toc51860420"/>
      <w:bookmarkStart w:id="477" w:name="_Toc171603585"/>
      <w:bookmarkStart w:id="478" w:name="sixTwoEightOneTwo"/>
      <w:r w:rsidRPr="0073469F">
        <w:rPr>
          <w:noProof/>
        </w:rPr>
        <w:t>6.2.8.1.</w:t>
      </w:r>
      <w:r>
        <w:rPr>
          <w:noProof/>
        </w:rPr>
        <w:t>1</w:t>
      </w:r>
      <w:r w:rsidRPr="0073469F">
        <w:rPr>
          <w:noProof/>
        </w:rPr>
        <w:t>2</w:t>
      </w:r>
      <w:r w:rsidRPr="0073469F">
        <w:rPr>
          <w:noProof/>
        </w:rPr>
        <w:tab/>
        <w:t xml:space="preserve">Resource-Priority header field for MCPTT </w:t>
      </w:r>
      <w:r>
        <w:rPr>
          <w:noProof/>
        </w:rPr>
        <w:t>imminent peril</w:t>
      </w:r>
      <w:r w:rsidRPr="0073469F">
        <w:rPr>
          <w:noProof/>
        </w:rPr>
        <w:t xml:space="preserve"> group calls</w:t>
      </w:r>
      <w:bookmarkEnd w:id="472"/>
      <w:bookmarkEnd w:id="473"/>
      <w:bookmarkEnd w:id="474"/>
      <w:bookmarkEnd w:id="475"/>
      <w:bookmarkEnd w:id="476"/>
      <w:bookmarkEnd w:id="477"/>
    </w:p>
    <w:p w14:paraId="51FE7B9E" w14:textId="77777777" w:rsidR="00FE4544" w:rsidRPr="0073469F" w:rsidRDefault="00FE4544" w:rsidP="00FE4544">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AD94407" w14:textId="77777777" w:rsidR="00FE4544" w:rsidRDefault="00FE4544" w:rsidP="00FE4544">
      <w:r w:rsidRPr="0073469F">
        <w:t xml:space="preserve">When the MCPTT </w:t>
      </w:r>
      <w:r>
        <w:t>imminent peril</w:t>
      </w:r>
      <w:r w:rsidRPr="0073469F">
        <w:t xml:space="preserve"> group</w:t>
      </w:r>
      <w:r>
        <w:t xml:space="preserve"> call state is set "MI</w:t>
      </w:r>
      <w:r w:rsidRPr="007B77FD">
        <w:t xml:space="preserve">GC 2: </w:t>
      </w:r>
      <w:r>
        <w:t>imminent-peril-call-requested" or "MI</w:t>
      </w:r>
      <w:r w:rsidRPr="007B77FD">
        <w:t xml:space="preserve">GC 3: </w:t>
      </w:r>
      <w:r>
        <w:t>imminent-peril</w:t>
      </w:r>
      <w:r w:rsidRPr="007B77FD">
        <w:t>-call-granted"</w:t>
      </w:r>
      <w:r w:rsidRPr="0073469F">
        <w:t xml:space="preserve"> and </w:t>
      </w:r>
      <w:r w:rsidR="008D1C9C">
        <w:t>the</w:t>
      </w:r>
      <w:r w:rsidR="008D1C9C" w:rsidRPr="0073469F">
        <w:t xml:space="preserve"> </w:t>
      </w:r>
      <w:r>
        <w:t xml:space="preserve">MCPTT user </w:t>
      </w:r>
      <w:r w:rsidRPr="0073469F">
        <w:t xml:space="preserve">is authorised to </w:t>
      </w:r>
      <w:r w:rsidR="008D1C9C">
        <w:t>initiate</w:t>
      </w:r>
      <w:r w:rsidR="008D1C9C" w:rsidRPr="0073469F">
        <w:t xml:space="preserve"> </w:t>
      </w:r>
      <w:r w:rsidR="008D1C9C">
        <w:t xml:space="preserve">an </w:t>
      </w:r>
      <w:r w:rsidRPr="0073469F">
        <w:t xml:space="preserve">MCPTT </w:t>
      </w:r>
      <w:r>
        <w:t>imminent peril</w:t>
      </w:r>
      <w:r w:rsidRPr="0073469F">
        <w:t xml:space="preserve"> group call</w:t>
      </w:r>
      <w:r>
        <w:t xml:space="preserve"> </w:t>
      </w:r>
      <w:r w:rsidR="008D1C9C">
        <w:t xml:space="preserve">on the targeted MCPTT group </w:t>
      </w:r>
      <w:r w:rsidRPr="00425CE7">
        <w:t xml:space="preserve">as determined by the procedures of </w:t>
      </w:r>
      <w:r w:rsidR="001E5F65">
        <w:t>clause</w:t>
      </w:r>
      <w:r w:rsidRPr="00425CE7">
        <w:t> 6.2.8.1.8</w:t>
      </w:r>
      <w:r w:rsidRPr="0073469F">
        <w:t xml:space="preserve">, or the MCPTT client </w:t>
      </w:r>
      <w:r>
        <w:t>imminent peril state of the group is set</w:t>
      </w:r>
      <w:r w:rsidRPr="0073469F">
        <w:t xml:space="preserve"> to "M</w:t>
      </w:r>
      <w:r>
        <w:t>IG 2: in-progress"</w:t>
      </w:r>
      <w:r w:rsidR="00DB50AF">
        <w:t>, the MCPTT client</w:t>
      </w:r>
      <w:r>
        <w:t>:</w:t>
      </w:r>
    </w:p>
    <w:p w14:paraId="6C137C09" w14:textId="77777777" w:rsidR="00FE4544" w:rsidRPr="009F5831" w:rsidRDefault="00FE4544" w:rsidP="00DB50AF">
      <w:pPr>
        <w:pStyle w:val="B1"/>
      </w:pPr>
      <w:r>
        <w:lastRenderedPageBreak/>
        <w:t>1)</w:t>
      </w:r>
      <w:r>
        <w:tab/>
      </w:r>
      <w:r w:rsidRPr="0073469F">
        <w:t xml:space="preserve">shall include in the SIP INVITE request </w:t>
      </w:r>
      <w:r>
        <w:t xml:space="preserve">or SIP REFER request </w:t>
      </w:r>
      <w:r w:rsidRPr="0073469F">
        <w:t xml:space="preserve">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6.2.8.1.15</w:t>
      </w:r>
      <w:r w:rsidRPr="0073469F">
        <w:t>.</w:t>
      </w:r>
    </w:p>
    <w:p w14:paraId="428A47A7" w14:textId="77777777" w:rsidR="00FE4544" w:rsidRPr="0073469F" w:rsidRDefault="00FE4544" w:rsidP="00FE4544">
      <w:pPr>
        <w:pStyle w:val="NO"/>
      </w:pPr>
      <w:r w:rsidRPr="0073469F">
        <w:t>NOTE:</w:t>
      </w:r>
      <w:r w:rsidRPr="0073469F">
        <w:tab/>
        <w:t xml:space="preserve">The MCPTT client ideally would not need to maintain knowledge of the </w:t>
      </w:r>
      <w:r>
        <w:t>i</w:t>
      </w:r>
      <w:r w:rsidRPr="0073469F">
        <w:t xml:space="preserve">n-progress </w:t>
      </w:r>
      <w:r>
        <w:t>imminent peril</w:t>
      </w:r>
      <w:r w:rsidRPr="0073469F">
        <w:t xml:space="preserve"> state of the group (as tracked on the MCPTT client by the MCPTT client </w:t>
      </w:r>
      <w:r>
        <w:t>imminent peril</w:t>
      </w:r>
      <w:r w:rsidRPr="0073469F">
        <w:t xml:space="preserve"> group state) but can use this knowledge to provide a Resource-Priority header field set to </w:t>
      </w:r>
      <w:r>
        <w:t>imminent peril</w:t>
      </w:r>
      <w:r w:rsidRPr="0073469F">
        <w:t xml:space="preserve"> level priority, which starts the infrastructure priority adjustment process sooner than otherwise would be the case.</w:t>
      </w:r>
    </w:p>
    <w:p w14:paraId="4DEB982D" w14:textId="77777777" w:rsidR="00FE4544" w:rsidRDefault="00FE4544" w:rsidP="00FE4544">
      <w:r w:rsidRPr="0073469F">
        <w:t xml:space="preserve">When the MCPTT </w:t>
      </w:r>
      <w:r>
        <w:t>imminent peril</w:t>
      </w:r>
      <w:r w:rsidRPr="0073469F">
        <w:t xml:space="preserve"> group call state is set to "M</w:t>
      </w:r>
      <w:r>
        <w:t>IGC 1: imminent-peril-</w:t>
      </w:r>
      <w:proofErr w:type="spellStart"/>
      <w:r>
        <w:t>gc</w:t>
      </w:r>
      <w:proofErr w:type="spellEnd"/>
      <w:r>
        <w:t>-capable</w:t>
      </w:r>
      <w:r w:rsidRPr="0073469F">
        <w:t xml:space="preserve">" and the MCPTT user is authorised to cancel MCPTT </w:t>
      </w:r>
      <w:r>
        <w:t>imminent peril</w:t>
      </w:r>
      <w:r w:rsidRPr="0073469F">
        <w:t xml:space="preserve"> group calls</w:t>
      </w:r>
      <w:r>
        <w:t xml:space="preserve"> as determined by the procedures of </w:t>
      </w:r>
      <w:r w:rsidR="001E5F65">
        <w:t>clause</w:t>
      </w:r>
      <w:r>
        <w:t> </w:t>
      </w:r>
      <w:r w:rsidRPr="00DD3704">
        <w:t>6.2.8.1.10</w:t>
      </w:r>
      <w:r w:rsidRPr="0073469F">
        <w:t xml:space="preserve">, or the MCPTT client </w:t>
      </w:r>
      <w:r>
        <w:t>imminent peril</w:t>
      </w:r>
      <w:r w:rsidRPr="0073469F">
        <w:t xml:space="preserve"> group state of the group is "</w:t>
      </w:r>
      <w:r>
        <w:t xml:space="preserve">MIG 1: </w:t>
      </w:r>
      <w:r w:rsidRPr="0073469F">
        <w:t>no-</w:t>
      </w:r>
      <w:r>
        <w:t>imminent-peril</w:t>
      </w:r>
      <w:r w:rsidRPr="0073469F">
        <w:t>" or "</w:t>
      </w:r>
      <w:r>
        <w:t xml:space="preserve">MIG </w:t>
      </w:r>
      <w:r w:rsidR="005A28B6">
        <w:t>3</w:t>
      </w:r>
      <w:r>
        <w:t xml:space="preserve">: </w:t>
      </w:r>
      <w:r w:rsidRPr="0073469F">
        <w:t>cancel-pending", the MCPTT client</w:t>
      </w:r>
      <w:r>
        <w:t>:</w:t>
      </w:r>
    </w:p>
    <w:p w14:paraId="6239CD43" w14:textId="77777777" w:rsidR="00FE4544" w:rsidRDefault="00FE4544" w:rsidP="00FE4544">
      <w:pPr>
        <w:pStyle w:val="B1"/>
      </w:pPr>
      <w:r w:rsidRPr="00E02957">
        <w:t>1)</w:t>
      </w:r>
      <w:r w:rsidRPr="00E02957">
        <w:tab/>
        <w:t xml:space="preserve">shall include in the SIP INVITE request or SIP REFER request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6.2.8.1.15</w:t>
      </w:r>
      <w:r>
        <w:t>.</w:t>
      </w:r>
    </w:p>
    <w:p w14:paraId="5E847827" w14:textId="77777777" w:rsidR="00130993" w:rsidRPr="0073469F" w:rsidRDefault="00130993" w:rsidP="00567124">
      <w:pPr>
        <w:pStyle w:val="Heading5"/>
      </w:pPr>
      <w:bookmarkStart w:id="479" w:name="_Toc20155553"/>
      <w:bookmarkStart w:id="480" w:name="_Toc27500708"/>
      <w:bookmarkStart w:id="481" w:name="_Toc36048833"/>
      <w:bookmarkStart w:id="482" w:name="_Toc45209596"/>
      <w:bookmarkStart w:id="483" w:name="_Toc51860421"/>
      <w:bookmarkStart w:id="484" w:name="_Toc171603586"/>
      <w:r w:rsidRPr="0073469F">
        <w:t>6.2.8.1.</w:t>
      </w:r>
      <w:r>
        <w:t>13</w:t>
      </w:r>
      <w:r w:rsidRPr="0073469F">
        <w:tab/>
        <w:t xml:space="preserve">Receiving a SIP </w:t>
      </w:r>
      <w:r>
        <w:t xml:space="preserve">INFO request in the dialog of a </w:t>
      </w:r>
      <w:r w:rsidRPr="0073469F">
        <w:t xml:space="preserve">SIP request for a </w:t>
      </w:r>
      <w:r>
        <w:t xml:space="preserve">priority group </w:t>
      </w:r>
      <w:r w:rsidRPr="0073469F">
        <w:t>call</w:t>
      </w:r>
      <w:bookmarkEnd w:id="479"/>
      <w:bookmarkEnd w:id="480"/>
      <w:bookmarkEnd w:id="481"/>
      <w:bookmarkEnd w:id="482"/>
      <w:bookmarkEnd w:id="483"/>
      <w:bookmarkEnd w:id="484"/>
    </w:p>
    <w:p w14:paraId="1B0250D4" w14:textId="77777777" w:rsidR="00130993" w:rsidRPr="0073469F"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42E394A1" w14:textId="77777777" w:rsidR="00130993" w:rsidRDefault="00130993" w:rsidP="00130993">
      <w:r w:rsidRPr="00F6303A">
        <w:t>Upon receiving a SIP INFO request</w:t>
      </w:r>
      <w:r>
        <w:t xml:space="preserve"> within the dialog of the SIP request for a priority </w:t>
      </w:r>
      <w:r w:rsidR="004B6B2E">
        <w:t xml:space="preserve">group </w:t>
      </w:r>
      <w:r>
        <w:t>call:</w:t>
      </w:r>
    </w:p>
    <w:p w14:paraId="2FC9C67F" w14:textId="77777777" w:rsidR="00130993" w:rsidRPr="005B59BE" w:rsidRDefault="00130993" w:rsidP="00130993">
      <w:pPr>
        <w:pStyle w:val="B1"/>
        <w:rPr>
          <w:lang w:val="en-US"/>
        </w:rPr>
      </w:pPr>
      <w:r>
        <w:t>-</w:t>
      </w:r>
      <w:r>
        <w:tab/>
      </w:r>
      <w:r w:rsidRPr="00F6303A">
        <w:t xml:space="preserve">with the Info-Package header field containing the </w:t>
      </w:r>
      <w:r w:rsidRPr="00F6303A">
        <w:rPr>
          <w:lang w:val="en-US"/>
        </w:rPr>
        <w:t>g.3gpp.</w:t>
      </w:r>
      <w:r>
        <w:rPr>
          <w:lang w:val="en-US"/>
        </w:rPr>
        <w:t>mcptt-info</w:t>
      </w:r>
      <w:r w:rsidRPr="00F6303A">
        <w:rPr>
          <w:lang w:val="en-US"/>
        </w:rPr>
        <w:t xml:space="preserve"> </w:t>
      </w:r>
      <w:r w:rsidRPr="00F6303A">
        <w:t>package name</w:t>
      </w:r>
      <w:r w:rsidRPr="005B59BE">
        <w:rPr>
          <w:lang w:val="en-US"/>
        </w:rPr>
        <w:t>;</w:t>
      </w:r>
    </w:p>
    <w:p w14:paraId="6AD0C017" w14:textId="056CBD31" w:rsidR="00130993" w:rsidRPr="005B59BE" w:rsidRDefault="00130993" w:rsidP="00130993">
      <w:pPr>
        <w:pStyle w:val="B1"/>
        <w:rPr>
          <w:lang w:val="en-US"/>
        </w:rPr>
      </w:pPr>
      <w:r w:rsidRPr="005B59BE">
        <w:rPr>
          <w:lang w:val="en-US"/>
        </w:rPr>
        <w:t>-</w:t>
      </w:r>
      <w:r w:rsidRPr="005B59BE">
        <w:rPr>
          <w:lang w:val="en-US"/>
        </w:rPr>
        <w:tab/>
      </w:r>
      <w:r w:rsidRPr="00F6303A">
        <w:t>with the application/vnd.3gpp.</w:t>
      </w:r>
      <w:r>
        <w:t>mcptt-info</w:t>
      </w:r>
      <w:r w:rsidRPr="00F6303A">
        <w:t>+xml MIME body associated with the info package according to IETF RFC 6086 [</w:t>
      </w:r>
      <w:r w:rsidR="00346CDE">
        <w:t>64</w:t>
      </w:r>
      <w:r w:rsidRPr="00F6303A">
        <w:t>]</w:t>
      </w:r>
      <w:r w:rsidRPr="005B59BE">
        <w:rPr>
          <w:lang w:val="en-US"/>
        </w:rPr>
        <w:t>; and</w:t>
      </w:r>
    </w:p>
    <w:p w14:paraId="656616E8" w14:textId="77777777" w:rsidR="00130993" w:rsidRPr="00EC578B" w:rsidRDefault="00130993" w:rsidP="00130993">
      <w:pPr>
        <w:pStyle w:val="B1"/>
        <w:rPr>
          <w:lang w:val="en-US"/>
        </w:rPr>
      </w:pPr>
      <w:r>
        <w:t>-</w:t>
      </w:r>
      <w:r>
        <w:tab/>
        <w:t>with one or more of the &lt;alert-</w:t>
      </w:r>
      <w:proofErr w:type="spellStart"/>
      <w:r>
        <w:t>ind</w:t>
      </w:r>
      <w:proofErr w:type="spellEnd"/>
      <w:r>
        <w:t>&gt;, &lt;</w:t>
      </w:r>
      <w:proofErr w:type="spellStart"/>
      <w:r>
        <w:t>imminentperil</w:t>
      </w:r>
      <w:r w:rsidR="009B7AE7">
        <w:t>-ind</w:t>
      </w:r>
      <w:proofErr w:type="spellEnd"/>
      <w:r>
        <w:t>&gt; and &lt;emergency-</w:t>
      </w:r>
      <w:proofErr w:type="spellStart"/>
      <w:r>
        <w:t>ind</w:t>
      </w:r>
      <w:proofErr w:type="spellEnd"/>
      <w:r>
        <w:t>&gt; elements set in the application/vnd.3gpp.mcptt-info+xml MIME body</w:t>
      </w:r>
      <w:r>
        <w:rPr>
          <w:lang w:val="en-US"/>
        </w:rPr>
        <w:t>;</w:t>
      </w:r>
    </w:p>
    <w:p w14:paraId="1889B97F" w14:textId="77777777" w:rsidR="000C16C2" w:rsidRDefault="000C16C2" w:rsidP="000C16C2">
      <w:r>
        <w:t>the MCPTT client:</w:t>
      </w:r>
    </w:p>
    <w:p w14:paraId="769DF03C" w14:textId="77777777" w:rsidR="000C16C2" w:rsidRPr="00583EC9" w:rsidRDefault="000C16C2" w:rsidP="000C16C2">
      <w:pPr>
        <w:pStyle w:val="B1"/>
        <w:rPr>
          <w:rFonts w:eastAsia="SimSun"/>
        </w:rPr>
      </w:pPr>
      <w:r w:rsidRPr="003F66DB">
        <w:rPr>
          <w:rFonts w:eastAsia="SimSun"/>
        </w:rPr>
        <w:t>1)</w:t>
      </w:r>
      <w:r w:rsidRPr="003F66DB">
        <w:rPr>
          <w:rFonts w:eastAsia="SimSun"/>
        </w:rPr>
        <w:tab/>
        <w:t>shall send a SIP 200 (OK) response to the SIP INFO request as s</w:t>
      </w:r>
      <w:r>
        <w:rPr>
          <w:rFonts w:eastAsia="SimSun"/>
        </w:rPr>
        <w:t>pecified in 3GPP TS 24.229 [4];</w:t>
      </w:r>
    </w:p>
    <w:p w14:paraId="2416295B" w14:textId="77777777" w:rsidR="000C16C2" w:rsidRPr="000579F2" w:rsidRDefault="000C16C2" w:rsidP="000C16C2">
      <w:pPr>
        <w:pStyle w:val="B1"/>
      </w:pPr>
      <w:r>
        <w:rPr>
          <w:lang w:val="en-US"/>
        </w:rPr>
        <w:t>2)</w:t>
      </w:r>
      <w:r>
        <w:rPr>
          <w:lang w:val="en-US"/>
        </w:rPr>
        <w:tab/>
      </w:r>
      <w:r w:rsidRPr="00056FEA">
        <w:t>if</w:t>
      </w:r>
      <w:r>
        <w:rPr>
          <w:lang w:val="en-US"/>
        </w:rPr>
        <w:t xml:space="preserve"> </w:t>
      </w:r>
      <w:r w:rsidRPr="00056FEA">
        <w:t>the MCPTT emerg</w:t>
      </w:r>
      <w:r>
        <w:t xml:space="preserve">ency group call state is set to </w:t>
      </w:r>
      <w:r w:rsidRPr="00056FEA">
        <w:t>"MEGC 3: emergency-call-granted"</w:t>
      </w:r>
      <w:r>
        <w:t>:</w:t>
      </w:r>
    </w:p>
    <w:p w14:paraId="013D4FC5" w14:textId="77777777" w:rsidR="000C16C2" w:rsidRDefault="000C16C2" w:rsidP="000C16C2">
      <w:pPr>
        <w:pStyle w:val="B2"/>
      </w:pPr>
      <w:r>
        <w:t>a)</w:t>
      </w:r>
      <w:r>
        <w:tab/>
      </w:r>
      <w:r w:rsidRPr="0073469F">
        <w:t>if the MCPTT emergency alert state is set to "MEA 2: emergency-alert-confirm-pending"</w:t>
      </w:r>
      <w:r>
        <w:t>:</w:t>
      </w:r>
    </w:p>
    <w:p w14:paraId="2829E586" w14:textId="77777777" w:rsidR="000C16C2" w:rsidRPr="009F5831" w:rsidRDefault="000C16C2" w:rsidP="000C16C2">
      <w:pPr>
        <w:pStyle w:val="B3"/>
      </w:pPr>
      <w:proofErr w:type="spellStart"/>
      <w:r>
        <w:t>i</w:t>
      </w:r>
      <w:proofErr w:type="spellEnd"/>
      <w:r>
        <w:t>)</w:t>
      </w:r>
      <w:r>
        <w:tab/>
        <w:t>if the &lt;alert-</w:t>
      </w:r>
      <w:proofErr w:type="spellStart"/>
      <w:r>
        <w:t>ind</w:t>
      </w:r>
      <w:proofErr w:type="spellEnd"/>
      <w:r>
        <w:t xml:space="preserve">&gt; element is set to a value of "false", </w:t>
      </w:r>
      <w:r w:rsidRPr="0073469F">
        <w:t>shall set the MCPTT emergency alert state to "MEA 1: no-alert";</w:t>
      </w:r>
      <w:r>
        <w:t xml:space="preserve"> and</w:t>
      </w:r>
    </w:p>
    <w:p w14:paraId="6A571EEB" w14:textId="77777777" w:rsidR="000C16C2" w:rsidRDefault="000C16C2" w:rsidP="000C16C2">
      <w:pPr>
        <w:pStyle w:val="B3"/>
      </w:pPr>
      <w:r>
        <w:t>ii)</w:t>
      </w:r>
      <w:r>
        <w:tab/>
        <w:t>if the &lt;alert-</w:t>
      </w:r>
      <w:proofErr w:type="spellStart"/>
      <w:r>
        <w:t>ind</w:t>
      </w:r>
      <w:proofErr w:type="spellEnd"/>
      <w:r>
        <w:t xml:space="preserve">&gt; element is set to a value of "true", </w:t>
      </w:r>
      <w:r w:rsidRPr="0073469F">
        <w:t>shall set the MCPTT emergency alert state to "MEA 3: emergency-alert-initiated";</w:t>
      </w:r>
    </w:p>
    <w:p w14:paraId="2B4A0F87" w14:textId="77777777" w:rsidR="000C16C2" w:rsidRDefault="000C16C2" w:rsidP="000C16C2">
      <w:pPr>
        <w:pStyle w:val="B1"/>
      </w:pPr>
      <w:r>
        <w:rPr>
          <w:lang w:val="en-US"/>
        </w:rPr>
        <w:t>3)</w:t>
      </w:r>
      <w:r>
        <w:rPr>
          <w:lang w:val="en-US"/>
        </w:rPr>
        <w:tab/>
      </w:r>
      <w:r w:rsidRPr="00056FEA">
        <w:t>if</w:t>
      </w:r>
      <w:r>
        <w:rPr>
          <w:lang w:val="en-US"/>
        </w:rPr>
        <w:t xml:space="preserve"> </w:t>
      </w:r>
      <w:r w:rsidRPr="00056FEA">
        <w:t xml:space="preserve">the MCPTT </w:t>
      </w:r>
      <w:r>
        <w:t xml:space="preserve">imminent peril group call state is set to </w:t>
      </w:r>
      <w:r w:rsidRPr="00056FEA">
        <w:t>"M</w:t>
      </w:r>
      <w:r>
        <w:t>I</w:t>
      </w:r>
      <w:r w:rsidRPr="00056FEA">
        <w:t>GC 2: </w:t>
      </w:r>
      <w:r>
        <w:t>imminent-peril</w:t>
      </w:r>
      <w:r w:rsidRPr="00056FEA">
        <w:t>-call-requested" or "M</w:t>
      </w:r>
      <w:r>
        <w:t>I</w:t>
      </w:r>
      <w:r w:rsidRPr="00056FEA">
        <w:t>GC 3: </w:t>
      </w:r>
      <w:r>
        <w:t>imminent-peril</w:t>
      </w:r>
      <w:r w:rsidRPr="00056FEA">
        <w:t>-call-granted"</w:t>
      </w:r>
      <w:r>
        <w:t>:</w:t>
      </w:r>
    </w:p>
    <w:p w14:paraId="53426A49" w14:textId="77777777" w:rsidR="000C16C2" w:rsidRDefault="000C16C2" w:rsidP="000C16C2">
      <w:pPr>
        <w:pStyle w:val="B2"/>
      </w:pPr>
      <w:r>
        <w:t>a)</w:t>
      </w:r>
      <w:r>
        <w:tab/>
        <w:t>if the &lt;</w:t>
      </w:r>
      <w:proofErr w:type="spellStart"/>
      <w:r>
        <w:t>imminentperil-ind</w:t>
      </w:r>
      <w:proofErr w:type="spellEnd"/>
      <w:r>
        <w:t>&gt; element is set to a value of "false" and an &lt;emergency-</w:t>
      </w:r>
      <w:proofErr w:type="spellStart"/>
      <w:r>
        <w:t>ind</w:t>
      </w:r>
      <w:proofErr w:type="spellEnd"/>
      <w:r>
        <w:t>&gt; element is set to a value of "true", shall:</w:t>
      </w:r>
    </w:p>
    <w:p w14:paraId="35F44DDC" w14:textId="77777777" w:rsidR="000C16C2" w:rsidRDefault="000C16C2" w:rsidP="000C16C2">
      <w:pPr>
        <w:pStyle w:val="B3"/>
      </w:pPr>
      <w:proofErr w:type="spellStart"/>
      <w:r>
        <w:t>i</w:t>
      </w:r>
      <w:proofErr w:type="spellEnd"/>
      <w:r>
        <w:t>)</w:t>
      </w:r>
      <w:r>
        <w:tab/>
        <w:t>set the MCPTT imminent peril group state to "MIG 1: no-imminent-peril";</w:t>
      </w:r>
    </w:p>
    <w:p w14:paraId="785BB481" w14:textId="690B4D5D" w:rsidR="000C16C2" w:rsidRDefault="000C16C2" w:rsidP="000C16C2">
      <w:pPr>
        <w:pStyle w:val="B3"/>
      </w:pPr>
      <w:r>
        <w:t>ii)</w:t>
      </w:r>
      <w:r>
        <w:tab/>
        <w:t xml:space="preserve">set </w:t>
      </w:r>
      <w:r w:rsidRPr="00056FEA">
        <w:t xml:space="preserve">the MCPTT </w:t>
      </w:r>
      <w:r>
        <w:t>imminent peril group call state to "MIGC 1: imminent-peril</w:t>
      </w:r>
      <w:r w:rsidR="00377684">
        <w:t>-</w:t>
      </w:r>
      <w:proofErr w:type="spellStart"/>
      <w:r w:rsidR="00377684" w:rsidRPr="00377684">
        <w:rPr>
          <w:noProof/>
        </w:rPr>
        <w:t>gc</w:t>
      </w:r>
      <w:proofErr w:type="spellEnd"/>
      <w:r w:rsidR="00377684" w:rsidRPr="00377684">
        <w:rPr>
          <w:noProof/>
        </w:rPr>
        <w:t>-</w:t>
      </w:r>
      <w:r>
        <w:t>capable"; and</w:t>
      </w:r>
    </w:p>
    <w:p w14:paraId="7128B2EB" w14:textId="77777777" w:rsidR="000C16C2" w:rsidRDefault="000C16C2" w:rsidP="000C16C2">
      <w:pPr>
        <w:pStyle w:val="B3"/>
      </w:pPr>
      <w:r>
        <w:t>iii)</w:t>
      </w:r>
      <w:r>
        <w:tab/>
      </w:r>
      <w:r w:rsidRPr="0073469F">
        <w:t xml:space="preserve">set the MCPTT client emergency group state of the group </w:t>
      </w:r>
      <w:r>
        <w:t xml:space="preserve">to </w:t>
      </w:r>
      <w:r w:rsidRPr="0073469F">
        <w:t>"MEG 2: in-progress"</w:t>
      </w:r>
      <w:r>
        <w:t>; and</w:t>
      </w:r>
    </w:p>
    <w:p w14:paraId="4164DD87" w14:textId="77777777" w:rsidR="000C16C2" w:rsidRPr="0073469F" w:rsidRDefault="000C16C2" w:rsidP="000C16C2">
      <w:pPr>
        <w:pStyle w:val="NO"/>
      </w:pPr>
      <w:r>
        <w:t>NOTE 1:</w:t>
      </w:r>
      <w:r>
        <w:tab/>
        <w:t>This is the case of an MCPTT client attempting to make an imminent peril group call when the group is in an in-progress emergency group state. The MCPTT client will then receive a notification that the imminent peril call request was denied, however they will be participating at the emergency level priority of the group. This could occur for example when an MCPTT client requests an imminent peril call to a group that they are not currently affiliated with.</w:t>
      </w:r>
    </w:p>
    <w:p w14:paraId="55935D22" w14:textId="77777777" w:rsidR="000C16C2" w:rsidRPr="009F5831" w:rsidRDefault="000C16C2" w:rsidP="000C16C2">
      <w:pPr>
        <w:pStyle w:val="NO"/>
      </w:pPr>
      <w:r w:rsidRPr="0073469F">
        <w:t>NOTE</w:t>
      </w:r>
      <w:r>
        <w:t> 2</w:t>
      </w:r>
      <w:r w:rsidRPr="0073469F">
        <w:t>:</w:t>
      </w:r>
      <w:r w:rsidRPr="0073469F">
        <w:tab/>
        <w:t xml:space="preserve">the MCPTT client emergency group state above is the MCPTT client's view of the </w:t>
      </w:r>
      <w:r>
        <w:t>i</w:t>
      </w:r>
      <w:r w:rsidRPr="0073469F">
        <w:t>n-progress emergency state of the group.</w:t>
      </w:r>
    </w:p>
    <w:p w14:paraId="1168BA12" w14:textId="77777777" w:rsidR="000C16C2" w:rsidRPr="00241854" w:rsidRDefault="000C16C2" w:rsidP="000C16C2">
      <w:pPr>
        <w:pStyle w:val="B1"/>
      </w:pPr>
      <w:r>
        <w:lastRenderedPageBreak/>
        <w:t>4</w:t>
      </w:r>
      <w:r w:rsidRPr="0073469F">
        <w:t>)</w:t>
      </w:r>
      <w:r w:rsidRPr="0073469F">
        <w:tab/>
      </w:r>
      <w:r w:rsidRPr="004B6B2E">
        <w:t xml:space="preserve">if the SIP request for a priority group call sent by the MCPTT client did not contain an &lt;originated-by&gt; element and </w:t>
      </w:r>
      <w:r w:rsidRPr="0073469F">
        <w:t>if the MCPTT emergency alert state is set to "MEA 4: Emergency-alert-cancel-pending"</w:t>
      </w:r>
      <w:r>
        <w:t>:</w:t>
      </w:r>
    </w:p>
    <w:p w14:paraId="79B6FA69" w14:textId="77777777" w:rsidR="000C16C2" w:rsidRDefault="000C16C2" w:rsidP="000C16C2">
      <w:pPr>
        <w:pStyle w:val="B2"/>
      </w:pPr>
      <w:r>
        <w:t>a)</w:t>
      </w:r>
      <w:r>
        <w:tab/>
        <w:t>if the &lt;alert-</w:t>
      </w:r>
      <w:proofErr w:type="spellStart"/>
      <w:r>
        <w:t>ind</w:t>
      </w:r>
      <w:proofErr w:type="spellEnd"/>
      <w:r>
        <w:t xml:space="preserve">&gt; element </w:t>
      </w:r>
      <w:r w:rsidRPr="004B6B2E">
        <w:t xml:space="preserve">contained in the SIP INFO request </w:t>
      </w:r>
      <w:r>
        <w:t xml:space="preserve">is set to a value of "true", shall </w:t>
      </w:r>
      <w:r w:rsidRPr="0073469F">
        <w:t xml:space="preserve">set the MCPTT emergency alert state to "MEA </w:t>
      </w:r>
      <w:r>
        <w:t>3</w:t>
      </w:r>
      <w:r w:rsidRPr="0073469F">
        <w:t xml:space="preserve">: </w:t>
      </w:r>
      <w:r>
        <w:t>emergency-alert-initiated</w:t>
      </w:r>
      <w:r w:rsidRPr="0073469F">
        <w:t>"</w:t>
      </w:r>
      <w:r>
        <w:t>; and</w:t>
      </w:r>
    </w:p>
    <w:p w14:paraId="7BB17EFC" w14:textId="77777777" w:rsidR="000C16C2" w:rsidRDefault="000C16C2" w:rsidP="000C16C2">
      <w:pPr>
        <w:pStyle w:val="B2"/>
      </w:pPr>
      <w:r>
        <w:t>b)</w:t>
      </w:r>
      <w:r>
        <w:tab/>
        <w:t>if the &lt;alert-</w:t>
      </w:r>
      <w:proofErr w:type="spellStart"/>
      <w:r>
        <w:t>ind</w:t>
      </w:r>
      <w:proofErr w:type="spellEnd"/>
      <w:r>
        <w:t xml:space="preserve">&gt; element contained in the SIP INFO request is set to a value of "false", shall set </w:t>
      </w:r>
      <w:r w:rsidRPr="0073469F">
        <w:t>the MCPTT emergency alert state to "MEA</w:t>
      </w:r>
      <w:r>
        <w:t xml:space="preserve"> 1: no-alert".</w:t>
      </w:r>
    </w:p>
    <w:p w14:paraId="636178AA" w14:textId="77777777" w:rsidR="004358FD" w:rsidRPr="0073469F" w:rsidRDefault="004358FD" w:rsidP="00567124">
      <w:pPr>
        <w:pStyle w:val="Heading5"/>
      </w:pPr>
      <w:bookmarkStart w:id="485" w:name="_Toc20155554"/>
      <w:bookmarkStart w:id="486" w:name="_Toc27500709"/>
      <w:bookmarkStart w:id="487" w:name="_Toc36048834"/>
      <w:bookmarkStart w:id="488" w:name="_Toc45209597"/>
      <w:bookmarkStart w:id="489" w:name="_Toc51860422"/>
      <w:bookmarkStart w:id="490" w:name="_Toc171603587"/>
      <w:r w:rsidRPr="0073469F">
        <w:t>6.2.8.1.</w:t>
      </w:r>
      <w:r>
        <w:t>14</w:t>
      </w:r>
      <w:r w:rsidRPr="0073469F">
        <w:tab/>
        <w:t xml:space="preserve">SIP re-INVITE request for cancelling </w:t>
      </w:r>
      <w:r>
        <w:t xml:space="preserve">the </w:t>
      </w:r>
      <w:r w:rsidRPr="0073469F">
        <w:t>in-progress emergency group state</w:t>
      </w:r>
      <w:r>
        <w:t xml:space="preserve"> of a group by a </w:t>
      </w:r>
      <w:r w:rsidRPr="0024031B">
        <w:t>third</w:t>
      </w:r>
      <w:r>
        <w:t>-party</w:t>
      </w:r>
      <w:bookmarkEnd w:id="485"/>
      <w:bookmarkEnd w:id="486"/>
      <w:bookmarkEnd w:id="487"/>
      <w:bookmarkEnd w:id="488"/>
      <w:bookmarkEnd w:id="489"/>
      <w:bookmarkEnd w:id="490"/>
    </w:p>
    <w:p w14:paraId="2D5EF9FC" w14:textId="77777777" w:rsidR="004358FD" w:rsidRPr="0073469F" w:rsidRDefault="004358FD" w:rsidP="004358FD">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FA9056D" w14:textId="77777777" w:rsidR="004358FD" w:rsidRPr="0073469F" w:rsidRDefault="004358FD" w:rsidP="004358FD">
      <w:r>
        <w:t xml:space="preserve">Upon receiving an authorised request to cancel an </w:t>
      </w:r>
      <w:r w:rsidRPr="0073469F">
        <w:t>in-progress emergency group state</w:t>
      </w:r>
      <w:r>
        <w:t xml:space="preserve"> of a group as determined by the procedures of </w:t>
      </w:r>
      <w:r w:rsidR="001E5F65">
        <w:t>clause</w:t>
      </w:r>
      <w:r>
        <w:t xml:space="preserve"> 6.2.8.1.7 from an MCPTT user, </w:t>
      </w:r>
      <w:r w:rsidRPr="0073469F">
        <w:t xml:space="preserve">the MCPTT client shall generate a SIP re-INVITE </w:t>
      </w:r>
      <w:r>
        <w:t xml:space="preserve">request </w:t>
      </w:r>
      <w:r w:rsidRPr="0073469F">
        <w:t>according to 3GPP TS 24.229 [4] with the clarifications given below.</w:t>
      </w:r>
    </w:p>
    <w:p w14:paraId="0241E804" w14:textId="77777777" w:rsidR="004358FD" w:rsidRPr="0073469F" w:rsidRDefault="004358FD" w:rsidP="004358FD">
      <w:r w:rsidRPr="0073469F">
        <w:t>The MCPTT client:</w:t>
      </w:r>
    </w:p>
    <w:p w14:paraId="356E8485" w14:textId="77777777" w:rsidR="004358FD" w:rsidRPr="0073469F" w:rsidRDefault="004358FD" w:rsidP="004358FD">
      <w:pPr>
        <w:pStyle w:val="B1"/>
      </w:pPr>
      <w:r w:rsidRPr="0073469F">
        <w:t>1)</w:t>
      </w:r>
      <w:r w:rsidRPr="0073469F">
        <w:tab/>
        <w:t>shall include in the SIP re-INVITE request a</w:t>
      </w:r>
      <w:r>
        <w:t>n</w:t>
      </w:r>
      <w:r w:rsidRPr="0073469F">
        <w:t xml:space="preserve"> </w:t>
      </w:r>
      <w:r>
        <w:t xml:space="preserve">application/vnd.3gpp.mcptt-info+xml </w:t>
      </w:r>
      <w:r w:rsidRPr="0073469F">
        <w:t xml:space="preserve">MIME body as defined in </w:t>
      </w:r>
      <w:r>
        <w:t>clause</w:t>
      </w:r>
      <w:r w:rsidRPr="0073469F">
        <w:t> F.1 with the &lt;emergency-</w:t>
      </w:r>
      <w:proofErr w:type="spellStart"/>
      <w:r w:rsidRPr="0073469F">
        <w:t>ind</w:t>
      </w:r>
      <w:proofErr w:type="spellEnd"/>
      <w:r w:rsidRPr="0073469F">
        <w:t>&gt; element set to "false";</w:t>
      </w:r>
    </w:p>
    <w:p w14:paraId="6BDEBC75" w14:textId="77777777" w:rsidR="004358FD" w:rsidRDefault="004358FD" w:rsidP="004358FD">
      <w:pPr>
        <w:pStyle w:val="B1"/>
      </w:pPr>
      <w:r>
        <w:t>2</w:t>
      </w:r>
      <w:r w:rsidRPr="0073469F">
        <w:t>)</w:t>
      </w:r>
      <w:r w:rsidRPr="0073469F">
        <w:tab/>
        <w:t>shall set MCPTT emergency group state of the MCPTT group to "MEG 3: cancel-pending"</w:t>
      </w:r>
      <w:r>
        <w:t>; and</w:t>
      </w:r>
    </w:p>
    <w:p w14:paraId="5AF0B2B0" w14:textId="77777777" w:rsidR="004358FD" w:rsidRDefault="004358FD" w:rsidP="004358FD">
      <w:pPr>
        <w:pStyle w:val="B1"/>
      </w:pPr>
      <w:r>
        <w:t>3)</w:t>
      </w:r>
      <w:r>
        <w:tab/>
        <w:t xml:space="preserve">if </w:t>
      </w:r>
      <w:r w:rsidRPr="0073469F">
        <w:t xml:space="preserve">the MCPTT user has indicated that </w:t>
      </w:r>
      <w:r>
        <w:t>an</w:t>
      </w:r>
      <w:r w:rsidRPr="0073469F">
        <w:t xml:space="preserve"> MCPTT emergency alert on the MCPTT group </w:t>
      </w:r>
      <w:r>
        <w:t xml:space="preserve">originated by another MCPTT user should be cancelled and this is an authorised request for an MCPTT emergency alert cancellation as determined by the procedures of </w:t>
      </w:r>
      <w:r w:rsidR="001E5F65">
        <w:t>clause</w:t>
      </w:r>
      <w:r>
        <w:t> 6.2.8.1.6:</w:t>
      </w:r>
    </w:p>
    <w:p w14:paraId="5F03F037" w14:textId="77777777" w:rsidR="004358FD" w:rsidRDefault="004358FD" w:rsidP="004358FD">
      <w:pPr>
        <w:pStyle w:val="B2"/>
      </w:pPr>
      <w:r>
        <w:t>a)</w:t>
      </w:r>
      <w:r>
        <w:tab/>
      </w:r>
      <w:r w:rsidRPr="0073469F">
        <w:t xml:space="preserve">shall include in the </w:t>
      </w:r>
      <w:r>
        <w:t xml:space="preserve">application/vnd.3gpp.mcptt-info+xml </w:t>
      </w:r>
      <w:r w:rsidRPr="0073469F">
        <w:t xml:space="preserve">MIME body </w:t>
      </w:r>
      <w:r>
        <w:t>an</w:t>
      </w:r>
      <w:r w:rsidRPr="0073469F">
        <w:t xml:space="preserve"> &lt;</w:t>
      </w:r>
      <w:r>
        <w:t>alert-</w:t>
      </w:r>
      <w:proofErr w:type="spellStart"/>
      <w:r>
        <w:t>ind</w:t>
      </w:r>
      <w:proofErr w:type="spellEnd"/>
      <w:r w:rsidRPr="0073469F">
        <w:t xml:space="preserve">&gt; element set </w:t>
      </w:r>
      <w:r>
        <w:t>a value of "false"; and</w:t>
      </w:r>
    </w:p>
    <w:p w14:paraId="3523457F" w14:textId="77777777" w:rsidR="004358FD" w:rsidRDefault="004358FD" w:rsidP="004358FD">
      <w:pPr>
        <w:pStyle w:val="B2"/>
      </w:pPr>
      <w:r>
        <w:t>b)</w:t>
      </w:r>
      <w:r>
        <w:tab/>
      </w:r>
      <w:r w:rsidRPr="0073469F">
        <w:t xml:space="preserve">shall include in the </w:t>
      </w:r>
      <w:r>
        <w:t xml:space="preserve">application/vnd.3gpp.mcptt-info+xml </w:t>
      </w:r>
      <w:r w:rsidRPr="0073469F">
        <w:t xml:space="preserve">MIME body </w:t>
      </w:r>
      <w:r>
        <w:t>an</w:t>
      </w:r>
      <w:r w:rsidRPr="0073469F">
        <w:t xml:space="preserve"> &lt;</w:t>
      </w:r>
      <w:r>
        <w:t>originated-by</w:t>
      </w:r>
      <w:r w:rsidRPr="0073469F">
        <w:t xml:space="preserve">&gt; element set to </w:t>
      </w:r>
      <w:r>
        <w:t>the MCPTT ID of the MCPTT user who originated the MCPTT emergency alert.</w:t>
      </w:r>
    </w:p>
    <w:p w14:paraId="252DF8F9" w14:textId="77777777" w:rsidR="004358FD" w:rsidRDefault="004358FD" w:rsidP="0045201D">
      <w:pPr>
        <w:pStyle w:val="NO"/>
        <w:rPr>
          <w:noProof/>
        </w:rPr>
      </w:pPr>
      <w:r>
        <w:rPr>
          <w:noProof/>
        </w:rPr>
        <w:t>NOTE:</w:t>
      </w:r>
      <w:r>
        <w:rPr>
          <w:noProof/>
        </w:rPr>
        <w:tab/>
        <w:t>When an MCPTT emergency alert is cancelled by a MCPTT user other than its originator, the &lt;originated-by&gt; element is needed to identify which MCPTT emergency alert is being cancelled, as more than one MCPTT user could have originated emergency alerts to the same group.</w:t>
      </w:r>
    </w:p>
    <w:p w14:paraId="6FB52825" w14:textId="77777777" w:rsidR="00C52CB4" w:rsidRDefault="00C52CB4" w:rsidP="00567124">
      <w:pPr>
        <w:pStyle w:val="Heading5"/>
        <w:rPr>
          <w:lang w:eastAsia="ko-KR"/>
        </w:rPr>
      </w:pPr>
      <w:bookmarkStart w:id="491" w:name="_Toc20155555"/>
      <w:bookmarkStart w:id="492" w:name="_Toc27500710"/>
      <w:bookmarkStart w:id="493" w:name="_Toc36048835"/>
      <w:bookmarkStart w:id="494" w:name="_Toc45209598"/>
      <w:bookmarkStart w:id="495" w:name="_Toc51860423"/>
      <w:bookmarkStart w:id="496" w:name="_Toc171603588"/>
      <w:r>
        <w:rPr>
          <w:lang w:eastAsia="ko-KR"/>
        </w:rPr>
        <w:t>6.2.8.1.15</w:t>
      </w:r>
      <w:r w:rsidRPr="00E352B4">
        <w:rPr>
          <w:lang w:eastAsia="ko-KR"/>
        </w:rPr>
        <w:tab/>
      </w:r>
      <w:r>
        <w:rPr>
          <w:lang w:eastAsia="ko-KR"/>
        </w:rPr>
        <w:t>Retrieving Resource-Priority header field values</w:t>
      </w:r>
      <w:bookmarkEnd w:id="491"/>
      <w:bookmarkEnd w:id="492"/>
      <w:bookmarkEnd w:id="493"/>
      <w:bookmarkEnd w:id="494"/>
      <w:bookmarkEnd w:id="495"/>
      <w:bookmarkEnd w:id="496"/>
    </w:p>
    <w:p w14:paraId="13D1FC6B" w14:textId="77777777" w:rsidR="00C52CB4" w:rsidRDefault="00C52CB4" w:rsidP="00C52CB4">
      <w:pPr>
        <w:rPr>
          <w:lang w:eastAsia="ko-KR"/>
        </w:rPr>
      </w:pPr>
      <w:r>
        <w:rPr>
          <w:rFonts w:eastAsia="SimSun"/>
        </w:rPr>
        <w:t xml:space="preserve">This </w:t>
      </w:r>
      <w:r w:rsidR="001E5F65">
        <w:rPr>
          <w:rFonts w:eastAsia="SimSun"/>
        </w:rPr>
        <w:t>clause</w:t>
      </w:r>
      <w:r>
        <w:rPr>
          <w:rFonts w:eastAsia="SimSun"/>
        </w:rPr>
        <w:t xml:space="preserve"> is referenced from other procedures.</w:t>
      </w:r>
    </w:p>
    <w:p w14:paraId="79CD5AC7" w14:textId="609A5A8B" w:rsidR="00C52CB4" w:rsidRDefault="00C52CB4" w:rsidP="00C52CB4">
      <w:pPr>
        <w:rPr>
          <w:lang w:val="en-US"/>
        </w:rPr>
      </w:pPr>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an MCPTT emergency group call or MCPTT emergency private call </w:t>
      </w:r>
      <w:r w:rsidR="00E9646F">
        <w:rPr>
          <w:lang w:eastAsia="ko-KR"/>
        </w:rPr>
        <w:t xml:space="preserve">or MCPTT emergency </w:t>
      </w:r>
      <w:proofErr w:type="spellStart"/>
      <w:r w:rsidR="00E9646F">
        <w:rPr>
          <w:lang w:eastAsia="ko-KR"/>
        </w:rPr>
        <w:t>adhoc</w:t>
      </w:r>
      <w:proofErr w:type="spellEnd"/>
      <w:r w:rsidR="00E9646F">
        <w:rPr>
          <w:lang w:eastAsia="ko-KR"/>
        </w:rPr>
        <w:t xml:space="preserve"> group call, </w:t>
      </w:r>
      <w:r>
        <w:rPr>
          <w:lang w:eastAsia="ko-KR"/>
        </w:rPr>
        <w:t>the MCPTT client:</w:t>
      </w:r>
    </w:p>
    <w:p w14:paraId="56207030"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C47156">
        <w:t>emergency-resource-priority</w:t>
      </w:r>
      <w:r w:rsidRPr="00D22BED">
        <w:t>&gt; element</w:t>
      </w:r>
      <w:r>
        <w:t xml:space="preserve"> 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57CD0DB"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C47156">
        <w:t>emergency-resource-priority</w:t>
      </w:r>
      <w:r w:rsidRPr="00D22BED">
        <w:t>&gt; element</w:t>
      </w:r>
      <w:r>
        <w:t xml:space="preserve"> 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10653F39" w14:textId="042B6879"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an MCPTT imminent peril group call </w:t>
      </w:r>
      <w:r w:rsidR="00E9646F">
        <w:rPr>
          <w:lang w:eastAsia="ko-KR"/>
        </w:rPr>
        <w:t xml:space="preserve">or MCPTT imminent peril </w:t>
      </w:r>
      <w:proofErr w:type="spellStart"/>
      <w:r w:rsidR="00E9646F">
        <w:rPr>
          <w:lang w:eastAsia="ko-KR"/>
        </w:rPr>
        <w:t>adhoc</w:t>
      </w:r>
      <w:proofErr w:type="spellEnd"/>
      <w:r w:rsidR="00E9646F">
        <w:rPr>
          <w:lang w:eastAsia="ko-KR"/>
        </w:rPr>
        <w:t xml:space="preserve"> group call, </w:t>
      </w:r>
      <w:r>
        <w:rPr>
          <w:lang w:eastAsia="ko-KR"/>
        </w:rPr>
        <w:t>the MCPTT client:</w:t>
      </w:r>
    </w:p>
    <w:p w14:paraId="17372322"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4F7FB1">
        <w:t>imminent-peril-resource-priority</w:t>
      </w:r>
      <w:r w:rsidRPr="00D22BED">
        <w:t>&gt; element</w:t>
      </w:r>
      <w:r>
        <w:t xml:space="preserve"> 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94B9662" w14:textId="77777777" w:rsidR="00C52CB4" w:rsidRDefault="00C52CB4" w:rsidP="00C52CB4">
      <w:pPr>
        <w:pStyle w:val="B1"/>
      </w:pPr>
      <w:r>
        <w:lastRenderedPageBreak/>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4F7FB1">
        <w:t>imminent-peril-resource-priority</w:t>
      </w:r>
      <w:r w:rsidRPr="00D22BED">
        <w:t>&gt; element</w:t>
      </w:r>
      <w:r>
        <w:t xml:space="preserve"> 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23D50EEF" w14:textId="05AFB1B0"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 normal MCPTT group or private call </w:t>
      </w:r>
      <w:r w:rsidR="00E9646F">
        <w:rPr>
          <w:lang w:eastAsia="ko-KR"/>
        </w:rPr>
        <w:t xml:space="preserve">or normal MCPTT </w:t>
      </w:r>
      <w:proofErr w:type="spellStart"/>
      <w:r w:rsidR="00E9646F">
        <w:rPr>
          <w:lang w:eastAsia="ko-KR"/>
        </w:rPr>
        <w:t>adhoc</w:t>
      </w:r>
      <w:proofErr w:type="spellEnd"/>
      <w:r w:rsidR="00E9646F">
        <w:rPr>
          <w:lang w:eastAsia="ko-KR"/>
        </w:rPr>
        <w:t xml:space="preserve"> group call, </w:t>
      </w:r>
      <w:r>
        <w:rPr>
          <w:lang w:eastAsia="ko-KR"/>
        </w:rPr>
        <w:t>the MCPTT client:</w:t>
      </w:r>
    </w:p>
    <w:p w14:paraId="3FAABECA"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t>normal-r</w:t>
      </w:r>
      <w:r w:rsidRPr="00E85178">
        <w:t>esource</w:t>
      </w:r>
      <w:r>
        <w:t>-p</w:t>
      </w:r>
      <w:r w:rsidRPr="00E85178">
        <w:t>riority</w:t>
      </w:r>
      <w:r w:rsidRPr="00D22BED">
        <w:t>&gt; element</w:t>
      </w:r>
      <w:r>
        <w:t xml:space="preserve"> 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14662EAA"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8632D7">
        <w:t>normal-resource-priority</w:t>
      </w:r>
      <w:r w:rsidRPr="00D22BED">
        <w:t>&gt; element</w:t>
      </w:r>
      <w:r>
        <w:t xml:space="preserve"> 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2F18FD16" w14:textId="77777777" w:rsidR="00C52CB4" w:rsidRDefault="00C52CB4" w:rsidP="0045201D">
      <w:pPr>
        <w:pStyle w:val="NO"/>
      </w:pPr>
      <w:r>
        <w:t>NOTE:</w:t>
      </w:r>
      <w:r>
        <w:tab/>
        <w:t>The "normal" Resource-Priority header field value is needed to return to a normal priority value from a priority value adjusted for an MCPTT emergency group or private call or an MCPTT imminent peril group call. The "normal" priority received from the EPS by use of the "normal" Resource-Priority header field value is expected to be the same as the "normal" priority received from the EPS when initiating a call with no Resource-Priority header field included.</w:t>
      </w:r>
    </w:p>
    <w:p w14:paraId="6CB1F9D9" w14:textId="77777777" w:rsidR="003C20F6" w:rsidRDefault="003C20F6" w:rsidP="00567124">
      <w:pPr>
        <w:pStyle w:val="Heading5"/>
        <w:rPr>
          <w:lang w:eastAsia="ko-KR"/>
        </w:rPr>
      </w:pPr>
      <w:bookmarkStart w:id="497" w:name="_Toc20155556"/>
      <w:bookmarkStart w:id="498" w:name="_Toc27500711"/>
      <w:bookmarkStart w:id="499" w:name="_Toc36048836"/>
      <w:bookmarkStart w:id="500" w:name="_Toc45209599"/>
      <w:bookmarkStart w:id="501" w:name="_Toc51860424"/>
      <w:bookmarkStart w:id="502" w:name="_Toc171603589"/>
      <w:r w:rsidRPr="0056193D">
        <w:rPr>
          <w:lang w:eastAsia="ko-KR"/>
        </w:rPr>
        <w:t>6.2.8.1.</w:t>
      </w:r>
      <w:r>
        <w:rPr>
          <w:lang w:eastAsia="ko-KR"/>
        </w:rPr>
        <w:t>16</w:t>
      </w:r>
      <w:r w:rsidRPr="00E352B4">
        <w:rPr>
          <w:lang w:eastAsia="ko-KR"/>
        </w:rPr>
        <w:tab/>
      </w:r>
      <w:r>
        <w:rPr>
          <w:lang w:eastAsia="ko-KR"/>
        </w:rPr>
        <w:t>Handling receipt of a SIP re-INVITE request for priority group call origination status within a pre-established session</w:t>
      </w:r>
      <w:bookmarkEnd w:id="497"/>
      <w:bookmarkEnd w:id="498"/>
      <w:bookmarkEnd w:id="499"/>
      <w:bookmarkEnd w:id="500"/>
      <w:bookmarkEnd w:id="501"/>
      <w:bookmarkEnd w:id="502"/>
    </w:p>
    <w:p w14:paraId="02CAF744"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3F7CA1E0" w14:textId="77777777" w:rsidR="003C20F6" w:rsidRDefault="003C20F6" w:rsidP="003C20F6">
      <w:r w:rsidRPr="00933B4C">
        <w:t xml:space="preserve">Upon receipt of a SIP re-INVITE request </w:t>
      </w:r>
      <w:r>
        <w:t xml:space="preserve">within the pre-established session targeted by the sent SIP REFER request, and if the sent SIP REFER request was a request for an </w:t>
      </w:r>
      <w:r w:rsidRPr="00056FEA">
        <w:t>MCPTT emerg</w:t>
      </w:r>
      <w:r>
        <w:t>ency group call or an MCPTT imminent peril group call,</w:t>
      </w:r>
      <w:r w:rsidRPr="00933B4C">
        <w:t xml:space="preserve"> the MCPTT client:</w:t>
      </w:r>
    </w:p>
    <w:p w14:paraId="2B5AF4BB" w14:textId="77777777" w:rsidR="003C20F6" w:rsidRDefault="003C20F6" w:rsidP="003C20F6">
      <w:pPr>
        <w:pStyle w:val="B1"/>
      </w:pPr>
      <w:r>
        <w:t>1)</w:t>
      </w:r>
      <w:r>
        <w:tab/>
      </w:r>
      <w:r w:rsidRPr="005A2B69">
        <w:t>if</w:t>
      </w:r>
      <w:r w:rsidRPr="005A2B69">
        <w:rPr>
          <w:lang w:val="en-US"/>
        </w:rPr>
        <w:t xml:space="preserve"> </w:t>
      </w:r>
      <w:r w:rsidRPr="005A2B69">
        <w:t>the MCPTT emergency group call state is set to "MEGC 2: emergency-call-requested</w:t>
      </w:r>
      <w:r>
        <w:t>"</w:t>
      </w:r>
      <w:r w:rsidRPr="005A2B69">
        <w:t>:</w:t>
      </w:r>
    </w:p>
    <w:p w14:paraId="5B6B790E" w14:textId="77777777" w:rsidR="003C20F6" w:rsidRPr="005A2B69" w:rsidRDefault="003C20F6" w:rsidP="008E477D">
      <w:pPr>
        <w:pStyle w:val="B2"/>
      </w:pPr>
      <w:r>
        <w:t>a) if there is no &lt;emergency-</w:t>
      </w:r>
      <w:proofErr w:type="spellStart"/>
      <w:r>
        <w:t>ind</w:t>
      </w:r>
      <w:proofErr w:type="spellEnd"/>
      <w:r>
        <w:t>&gt; element or an &lt;emergency-</w:t>
      </w:r>
      <w:proofErr w:type="spellStart"/>
      <w:r>
        <w:t>ind</w:t>
      </w:r>
      <w:proofErr w:type="spellEnd"/>
      <w:r>
        <w:t xml:space="preserve">&gt; element set to a value of "true" contained in the </w:t>
      </w:r>
      <w:r w:rsidRPr="00302AF0">
        <w:t>application/vnd.3gpp.mcptt-info+xml MIME body</w:t>
      </w:r>
      <w:r>
        <w:t xml:space="preserve"> received in the SIP re-INVITE request, and if no &lt;</w:t>
      </w:r>
      <w:proofErr w:type="spellStart"/>
      <w:r>
        <w:t>imminentperil-ind</w:t>
      </w:r>
      <w:proofErr w:type="spellEnd"/>
      <w:r>
        <w:t>&gt; element is included:</w:t>
      </w:r>
    </w:p>
    <w:p w14:paraId="45100718" w14:textId="77777777" w:rsidR="003C20F6" w:rsidRDefault="003C20F6" w:rsidP="008E477D">
      <w:pPr>
        <w:pStyle w:val="B3"/>
      </w:pPr>
      <w:proofErr w:type="spellStart"/>
      <w:r>
        <w:t>i</w:t>
      </w:r>
      <w:proofErr w:type="spellEnd"/>
      <w:r>
        <w:t>)</w:t>
      </w:r>
      <w:r>
        <w:tab/>
      </w:r>
      <w:r w:rsidRPr="00302AF0">
        <w:t>shall set the MCPTT client emergency group state of the group to "MEG 2: in-progress" if it was not already set;</w:t>
      </w:r>
      <w:r>
        <w:t xml:space="preserve"> and</w:t>
      </w:r>
    </w:p>
    <w:p w14:paraId="12ED0AF9" w14:textId="77777777" w:rsidR="003C20F6" w:rsidRDefault="003C20F6" w:rsidP="008E477D">
      <w:pPr>
        <w:pStyle w:val="B3"/>
      </w:pPr>
      <w:r>
        <w:t>ii)</w:t>
      </w:r>
      <w:r>
        <w:tab/>
      </w:r>
      <w:r w:rsidRPr="00302AF0">
        <w:t>shall set the MCPTT emergency group call state to "MEGC 3: emergency-call-granted";</w:t>
      </w:r>
      <w:r>
        <w:t xml:space="preserve"> and</w:t>
      </w:r>
    </w:p>
    <w:p w14:paraId="2ACAB179" w14:textId="77777777" w:rsidR="003C20F6" w:rsidRDefault="003C20F6" w:rsidP="003C20F6">
      <w:pPr>
        <w:pStyle w:val="B2"/>
      </w:pPr>
      <w:r>
        <w:t>b)</w:t>
      </w:r>
      <w:r>
        <w:tab/>
      </w:r>
      <w:r w:rsidRPr="005A2B69">
        <w:t>if the MCPTT emergency alert state is set to "MEA 2: emergency-alert-confirm-pending"</w:t>
      </w:r>
      <w:r>
        <w:t xml:space="preserve">: </w:t>
      </w:r>
    </w:p>
    <w:p w14:paraId="3D073F95" w14:textId="77777777" w:rsidR="003C20F6" w:rsidRDefault="003C20F6" w:rsidP="003C20F6">
      <w:pPr>
        <w:pStyle w:val="B3"/>
      </w:pPr>
      <w:proofErr w:type="spellStart"/>
      <w:r>
        <w:t>i</w:t>
      </w:r>
      <w:proofErr w:type="spellEnd"/>
      <w:r>
        <w:t>)</w:t>
      </w:r>
      <w:r>
        <w:tab/>
        <w:t>if the SIP re-INVITE request contains an &lt;alert-</w:t>
      </w:r>
      <w:proofErr w:type="spellStart"/>
      <w:r>
        <w:t>ind</w:t>
      </w:r>
      <w:proofErr w:type="spellEnd"/>
      <w:r>
        <w:t>&gt; element set to a value of "true" or does not contain an &lt;alert-</w:t>
      </w:r>
      <w:proofErr w:type="spellStart"/>
      <w:r>
        <w:t>ind</w:t>
      </w:r>
      <w:proofErr w:type="spellEnd"/>
      <w:r>
        <w:t>&gt; element,</w:t>
      </w:r>
      <w:r w:rsidRPr="005A2B69">
        <w:t xml:space="preserve"> shall set the MCPTT emergency alert state to "MEA 3: emergency-alert-initiated</w:t>
      </w:r>
      <w:r>
        <w:t>"</w:t>
      </w:r>
      <w:r w:rsidRPr="005A2B69">
        <w:t>;</w:t>
      </w:r>
      <w:r>
        <w:t xml:space="preserve"> or</w:t>
      </w:r>
    </w:p>
    <w:p w14:paraId="5A1EFBB0" w14:textId="77777777" w:rsidR="003C20F6" w:rsidRPr="005A2B69" w:rsidRDefault="003C20F6" w:rsidP="003C20F6">
      <w:pPr>
        <w:pStyle w:val="B3"/>
      </w:pPr>
      <w:r>
        <w:t>ii)</w:t>
      </w:r>
      <w:r>
        <w:tab/>
        <w:t>if the SIP re-INVITE request contains an &lt;alert-</w:t>
      </w:r>
      <w:proofErr w:type="spellStart"/>
      <w:r>
        <w:t>ind</w:t>
      </w:r>
      <w:proofErr w:type="spellEnd"/>
      <w:r>
        <w:t xml:space="preserve">&gt; element set to a value of "false", </w:t>
      </w:r>
      <w:r w:rsidRPr="005A2B69">
        <w:t>shall set the MCPTT</w:t>
      </w:r>
      <w:r>
        <w:t xml:space="preserve"> emergency alert state to "MEA 1</w:t>
      </w:r>
      <w:r w:rsidRPr="005A2B69">
        <w:t xml:space="preserve">: </w:t>
      </w:r>
      <w:r>
        <w:t>no-alert"; and</w:t>
      </w:r>
    </w:p>
    <w:p w14:paraId="71AA707E" w14:textId="77777777" w:rsidR="003C20F6" w:rsidRDefault="003C20F6" w:rsidP="003C20F6">
      <w:pPr>
        <w:pStyle w:val="B1"/>
      </w:pPr>
      <w:r>
        <w:t>2)</w:t>
      </w:r>
      <w:r>
        <w:tab/>
      </w:r>
      <w:r w:rsidRPr="00A7523A">
        <w:t>if</w:t>
      </w:r>
      <w:r w:rsidRPr="00A7523A">
        <w:rPr>
          <w:lang w:val="en-US"/>
        </w:rPr>
        <w:t xml:space="preserve"> </w:t>
      </w:r>
      <w:r w:rsidRPr="00A7523A">
        <w:t>the MCPTT imminent peril group call state is set to "MIGC 2: imminent-peril-call-requested</w:t>
      </w:r>
      <w:r>
        <w:t>:</w:t>
      </w:r>
    </w:p>
    <w:p w14:paraId="32AA7EA5" w14:textId="77777777" w:rsidR="003C20F6" w:rsidRDefault="003C20F6" w:rsidP="003C20F6">
      <w:pPr>
        <w:pStyle w:val="B2"/>
      </w:pPr>
      <w:r>
        <w:t>a)</w:t>
      </w:r>
      <w:r>
        <w:tab/>
        <w:t>if the sip re-INVITE request contains an &lt;</w:t>
      </w:r>
      <w:proofErr w:type="spellStart"/>
      <w:r>
        <w:t>imminentperil-ind</w:t>
      </w:r>
      <w:proofErr w:type="spellEnd"/>
      <w:r>
        <w:t>&gt; element set to a value of "true" or does not contain an &lt;</w:t>
      </w:r>
      <w:proofErr w:type="spellStart"/>
      <w:r>
        <w:t>imminentperil-ind</w:t>
      </w:r>
      <w:proofErr w:type="spellEnd"/>
      <w:r>
        <w:t>&gt; element, shall:</w:t>
      </w:r>
    </w:p>
    <w:p w14:paraId="51C956EF" w14:textId="77777777" w:rsidR="003C20F6" w:rsidRDefault="003C20F6" w:rsidP="003C20F6">
      <w:pPr>
        <w:pStyle w:val="B3"/>
      </w:pPr>
      <w:proofErr w:type="spellStart"/>
      <w:r>
        <w:t>i</w:t>
      </w:r>
      <w:proofErr w:type="spellEnd"/>
      <w:r>
        <w:t>)</w:t>
      </w:r>
      <w:r>
        <w:tab/>
        <w:t xml:space="preserve">set the </w:t>
      </w:r>
      <w:r w:rsidRPr="00056FEA">
        <w:t xml:space="preserve">MCPTT </w:t>
      </w:r>
      <w:r>
        <w:t>imminent peril group call state</w:t>
      </w:r>
      <w:r w:rsidRPr="00056FEA">
        <w:t xml:space="preserve"> </w:t>
      </w:r>
      <w:r>
        <w:t xml:space="preserve">to </w:t>
      </w:r>
      <w:r w:rsidRPr="00056FEA">
        <w:t>"M</w:t>
      </w:r>
      <w:r>
        <w:t>I</w:t>
      </w:r>
      <w:r w:rsidRPr="00056FEA">
        <w:t>GC 3: </w:t>
      </w:r>
      <w:r>
        <w:t>imminent-peril</w:t>
      </w:r>
      <w:r w:rsidRPr="00056FEA">
        <w:t>-call-granted"</w:t>
      </w:r>
      <w:r>
        <w:t>; and</w:t>
      </w:r>
    </w:p>
    <w:p w14:paraId="3418E43E" w14:textId="77777777" w:rsidR="003C20F6" w:rsidRDefault="003C20F6" w:rsidP="003C20F6">
      <w:pPr>
        <w:pStyle w:val="B3"/>
      </w:pPr>
      <w:r>
        <w:t>ii)</w:t>
      </w:r>
      <w:r>
        <w:tab/>
        <w:t>set the MCPTT imminent peril group state to "MIG 2: in-progress"; or</w:t>
      </w:r>
    </w:p>
    <w:p w14:paraId="39F8FB10" w14:textId="77777777" w:rsidR="003C20F6" w:rsidRDefault="003C20F6" w:rsidP="003C20F6">
      <w:pPr>
        <w:pStyle w:val="B2"/>
      </w:pPr>
      <w:r>
        <w:t>b)</w:t>
      </w:r>
      <w:r>
        <w:tab/>
        <w:t>if the SIP re-INVITE request contains &lt;</w:t>
      </w:r>
      <w:proofErr w:type="spellStart"/>
      <w:r>
        <w:t>imminentperil-ind</w:t>
      </w:r>
      <w:proofErr w:type="spellEnd"/>
      <w:r>
        <w:t>&gt; element set to a value of "false" and an &lt;emergency-</w:t>
      </w:r>
      <w:proofErr w:type="spellStart"/>
      <w:r>
        <w:t>ind</w:t>
      </w:r>
      <w:proofErr w:type="spellEnd"/>
      <w:r>
        <w:t>&gt; element set to a value of "true", shall</w:t>
      </w:r>
      <w:r w:rsidRPr="00EA1D38">
        <w:t xml:space="preserve"> </w:t>
      </w:r>
      <w:r>
        <w:t>set the MCPTT client emergency group state of the group to "MEG 2: in-progress".</w:t>
      </w:r>
    </w:p>
    <w:p w14:paraId="1FC454CE" w14:textId="77777777" w:rsidR="003C20F6" w:rsidRDefault="003C20F6" w:rsidP="003C20F6">
      <w:pPr>
        <w:pStyle w:val="NO"/>
      </w:pPr>
      <w:r>
        <w:lastRenderedPageBreak/>
        <w:t>NOTE:</w:t>
      </w:r>
      <w:r>
        <w:tab/>
        <w:t>This is the case of an MCPTT client attempting to make an imminent peril group call when the group is in an in-progress emergency group state. The MCPTT client will then receive a notification that the imminent peril call request was denied, however they will be participating at the emergency level priority of the group. This could occur for example when an MCPTT client requests an imminent peril call to a group that they are not currently affiliated with.</w:t>
      </w:r>
    </w:p>
    <w:p w14:paraId="49F61AF5" w14:textId="77777777" w:rsidR="003C20F6" w:rsidRDefault="003C20F6" w:rsidP="00567124">
      <w:pPr>
        <w:pStyle w:val="Heading5"/>
        <w:rPr>
          <w:lang w:eastAsia="ko-KR"/>
        </w:rPr>
      </w:pPr>
      <w:bookmarkStart w:id="503" w:name="_Toc20155557"/>
      <w:bookmarkStart w:id="504" w:name="_Toc27500712"/>
      <w:bookmarkStart w:id="505" w:name="_Toc36048837"/>
      <w:bookmarkStart w:id="506" w:name="_Toc45209600"/>
      <w:bookmarkStart w:id="507" w:name="_Toc51860425"/>
      <w:bookmarkStart w:id="508" w:name="_Toc171603590"/>
      <w:r w:rsidRPr="0056193D">
        <w:rPr>
          <w:lang w:eastAsia="ko-KR"/>
        </w:rPr>
        <w:t>6.2.8.1.</w:t>
      </w:r>
      <w:r>
        <w:rPr>
          <w:lang w:eastAsia="ko-KR"/>
        </w:rPr>
        <w:t>17</w:t>
      </w:r>
      <w:r w:rsidRPr="00E352B4">
        <w:rPr>
          <w:lang w:eastAsia="ko-KR"/>
        </w:rPr>
        <w:tab/>
      </w:r>
      <w:r>
        <w:rPr>
          <w:lang w:eastAsia="ko-KR"/>
        </w:rPr>
        <w:t>Priority group call conditions upon receiving call release</w:t>
      </w:r>
      <w:bookmarkEnd w:id="503"/>
      <w:bookmarkEnd w:id="504"/>
      <w:bookmarkEnd w:id="505"/>
      <w:bookmarkEnd w:id="506"/>
      <w:bookmarkEnd w:id="507"/>
      <w:bookmarkEnd w:id="508"/>
    </w:p>
    <w:p w14:paraId="017504B8"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0142C6E9" w14:textId="77777777" w:rsidR="003C20F6" w:rsidRDefault="003C20F6" w:rsidP="003C20F6">
      <w:pPr>
        <w:rPr>
          <w:lang w:eastAsia="ko-KR"/>
        </w:rPr>
      </w:pPr>
      <w:r>
        <w:rPr>
          <w:lang w:eastAsia="ko-KR"/>
        </w:rPr>
        <w:t>Upon receiving a request to release the MCPTT emergency group call or an MCPTT imminent peril group call in an MCPTT group session is in-progress or is in the process of being established:</w:t>
      </w:r>
    </w:p>
    <w:p w14:paraId="79D597BB" w14:textId="77777777" w:rsidR="003C20F6" w:rsidRPr="00902C9C" w:rsidRDefault="003C20F6" w:rsidP="003C20F6">
      <w:pPr>
        <w:pStyle w:val="B1"/>
      </w:pPr>
      <w:r w:rsidRPr="00902C9C">
        <w:t>1)</w:t>
      </w:r>
      <w:r w:rsidRPr="00902C9C">
        <w:tab/>
        <w:t>if the MCPTT emergency group call state is set to "MEGC 2: emergency-call-requested":</w:t>
      </w:r>
    </w:p>
    <w:p w14:paraId="122AEA64" w14:textId="77777777" w:rsidR="003C20F6" w:rsidRPr="00902C9C" w:rsidRDefault="003C20F6" w:rsidP="003C20F6">
      <w:pPr>
        <w:pStyle w:val="B2"/>
      </w:pPr>
      <w:r w:rsidRPr="00902C9C">
        <w:t>a)</w:t>
      </w:r>
      <w:r w:rsidRPr="00902C9C">
        <w:tab/>
        <w:t>shall set the MCPTT emergency group call state to "MEGC 1: emergency-</w:t>
      </w:r>
      <w:proofErr w:type="spellStart"/>
      <w:r w:rsidRPr="00902C9C">
        <w:t>gc</w:t>
      </w:r>
      <w:proofErr w:type="spellEnd"/>
      <w:r w:rsidRPr="00902C9C">
        <w:t>-capable";</w:t>
      </w:r>
    </w:p>
    <w:p w14:paraId="136EB674" w14:textId="71A3E3AA" w:rsidR="003C20F6" w:rsidRDefault="003C20F6" w:rsidP="003C20F6">
      <w:pPr>
        <w:pStyle w:val="B2"/>
      </w:pPr>
      <w:r w:rsidRPr="00902C9C">
        <w:t>b)</w:t>
      </w:r>
      <w:r w:rsidRPr="00902C9C">
        <w:tab/>
        <w:t xml:space="preserve">if the MCPTT client emergency group state of the group is "MEG </w:t>
      </w:r>
      <w:r w:rsidR="00377684">
        <w:t>4</w:t>
      </w:r>
      <w:r w:rsidRPr="00902C9C">
        <w:t>: confirm-pending" shall set the MCPTT client emergency group state of the group to "MEG 1: no-emergency";</w:t>
      </w:r>
      <w:r>
        <w:t xml:space="preserve"> and</w:t>
      </w:r>
    </w:p>
    <w:p w14:paraId="195A357E" w14:textId="3761ECC4" w:rsidR="003C20F6" w:rsidRDefault="003C20F6" w:rsidP="003C20F6">
      <w:pPr>
        <w:pStyle w:val="B2"/>
      </w:pPr>
      <w:r>
        <w:t>c)</w:t>
      </w:r>
      <w:r>
        <w:tab/>
      </w:r>
      <w:r w:rsidRPr="00FD1CAE">
        <w:t>if the MCPTT emergency alert state is set to "MEA 2: emergency-alert-confirm-pending" shall set the MCPTT</w:t>
      </w:r>
      <w:r>
        <w:t xml:space="preserve"> emergency alert state to "MEA 1</w:t>
      </w:r>
      <w:r w:rsidRPr="00FD1CAE">
        <w:t xml:space="preserve">: </w:t>
      </w:r>
      <w:r>
        <w:t>"no-alert";</w:t>
      </w:r>
    </w:p>
    <w:p w14:paraId="34C2E2D7" w14:textId="77777777" w:rsidR="003C20F6" w:rsidRDefault="003C20F6" w:rsidP="003C20F6">
      <w:pPr>
        <w:pStyle w:val="B1"/>
      </w:pPr>
      <w:r>
        <w:t>2)</w:t>
      </w:r>
      <w:r>
        <w:tab/>
      </w:r>
      <w:r w:rsidRPr="00A7523A">
        <w:t>if</w:t>
      </w:r>
      <w:r w:rsidRPr="00A7523A">
        <w:rPr>
          <w:lang w:val="en-US"/>
        </w:rPr>
        <w:t xml:space="preserve"> </w:t>
      </w:r>
      <w:r w:rsidRPr="00A7523A">
        <w:t>the MCPTT imminent peril group call state is set to "MIGC 2: imminent-peril-call-requested"</w:t>
      </w:r>
      <w:r>
        <w:t>:</w:t>
      </w:r>
    </w:p>
    <w:p w14:paraId="33851132" w14:textId="42C4E65B" w:rsidR="003C20F6" w:rsidRDefault="003C20F6" w:rsidP="008E477D">
      <w:pPr>
        <w:pStyle w:val="B2"/>
      </w:pPr>
      <w:r>
        <w:t>a)</w:t>
      </w:r>
      <w:r>
        <w:tab/>
      </w:r>
      <w:r w:rsidRPr="0058027E">
        <w:t>if</w:t>
      </w:r>
      <w:r w:rsidRPr="0058027E">
        <w:rPr>
          <w:lang w:val="en-US"/>
        </w:rPr>
        <w:t xml:space="preserve"> </w:t>
      </w:r>
      <w:r w:rsidRPr="0058027E">
        <w:t xml:space="preserve">the MCPTT imminent peril group call state </w:t>
      </w:r>
      <w:r>
        <w:t>of the group is "MI</w:t>
      </w:r>
      <w:r w:rsidRPr="00902C9C">
        <w:t xml:space="preserve">G </w:t>
      </w:r>
      <w:r w:rsidR="00377684">
        <w:t>4</w:t>
      </w:r>
      <w:r w:rsidRPr="00902C9C">
        <w:t>: confirm-pending"</w:t>
      </w:r>
      <w:r>
        <w:t xml:space="preserve">, shall </w:t>
      </w:r>
      <w:r w:rsidRPr="00FD1CAE">
        <w:t>set the MCPTT imminent peril group state to "MIG 1: no-imminent-peril"</w:t>
      </w:r>
      <w:r>
        <w:t>; and</w:t>
      </w:r>
    </w:p>
    <w:p w14:paraId="12F182C2" w14:textId="47ADFEF1" w:rsidR="003C20F6" w:rsidRDefault="003C20F6" w:rsidP="004E7F11">
      <w:pPr>
        <w:pStyle w:val="B2"/>
      </w:pPr>
      <w:r w:rsidRPr="004E7F11">
        <w:t>b)</w:t>
      </w:r>
      <w:r w:rsidRPr="004E7F11">
        <w:tab/>
        <w:t>shall set the MCPTT imminent peril group call state to "MIGC 1: imminent-peril</w:t>
      </w:r>
      <w:r w:rsidR="00377684" w:rsidRPr="004E7F11">
        <w:t>-</w:t>
      </w:r>
      <w:proofErr w:type="spellStart"/>
      <w:r w:rsidR="00377684" w:rsidRPr="00377684">
        <w:rPr>
          <w:noProof/>
        </w:rPr>
        <w:t>gc</w:t>
      </w:r>
      <w:proofErr w:type="spellEnd"/>
      <w:r w:rsidR="00377684" w:rsidRPr="00377684">
        <w:rPr>
          <w:noProof/>
        </w:rPr>
        <w:t>-</w:t>
      </w:r>
      <w:r w:rsidRPr="004E7F11">
        <w:t>capable"</w:t>
      </w:r>
      <w:r w:rsidR="00E443AE">
        <w:t>;</w:t>
      </w:r>
    </w:p>
    <w:p w14:paraId="6E935BE4" w14:textId="77777777" w:rsidR="00E443AE" w:rsidRPr="00902C9C" w:rsidRDefault="00E443AE" w:rsidP="00E443AE">
      <w:pPr>
        <w:pStyle w:val="B1"/>
      </w:pPr>
      <w:r>
        <w:t>3</w:t>
      </w:r>
      <w:r w:rsidRPr="00902C9C">
        <w:t>)</w:t>
      </w:r>
      <w:r w:rsidRPr="00902C9C">
        <w:tab/>
        <w:t>if the MCPTT emergency group call state is set to "MEGC 2: </w:t>
      </w:r>
      <w:r w:rsidRPr="0073469F">
        <w:rPr>
          <w:noProof/>
        </w:rPr>
        <w:t>emergency-call-granted</w:t>
      </w:r>
      <w:r w:rsidRPr="00902C9C">
        <w:t>":</w:t>
      </w:r>
    </w:p>
    <w:p w14:paraId="26392E91" w14:textId="77777777" w:rsidR="00E443AE" w:rsidRPr="00902C9C" w:rsidRDefault="00E443AE" w:rsidP="00E443AE">
      <w:pPr>
        <w:pStyle w:val="B2"/>
      </w:pPr>
      <w:r w:rsidRPr="00902C9C">
        <w:t>a)</w:t>
      </w:r>
      <w:r w:rsidRPr="00902C9C">
        <w:tab/>
        <w:t>shall set the MCPTT emergency group call state to "MEGC 1: emergency-</w:t>
      </w:r>
      <w:proofErr w:type="spellStart"/>
      <w:r w:rsidRPr="00902C9C">
        <w:t>gc</w:t>
      </w:r>
      <w:proofErr w:type="spellEnd"/>
      <w:r w:rsidRPr="00902C9C">
        <w:t>-capable";</w:t>
      </w:r>
      <w:r>
        <w:t xml:space="preserve"> and</w:t>
      </w:r>
    </w:p>
    <w:p w14:paraId="7ABC4A83" w14:textId="77777777" w:rsidR="00E443AE" w:rsidRDefault="00E443AE" w:rsidP="00E443AE">
      <w:pPr>
        <w:pStyle w:val="B1"/>
      </w:pPr>
      <w:r>
        <w:t>4)</w:t>
      </w:r>
      <w:r>
        <w:tab/>
      </w:r>
      <w:r w:rsidRPr="00A7523A">
        <w:t>if</w:t>
      </w:r>
      <w:r w:rsidRPr="00A7523A">
        <w:rPr>
          <w:lang w:val="en-US"/>
        </w:rPr>
        <w:t xml:space="preserve"> </w:t>
      </w:r>
      <w:r w:rsidRPr="00A7523A">
        <w:t>the MCPTT imminent peril group call state is set to "MIGC 2: </w:t>
      </w:r>
      <w:r>
        <w:rPr>
          <w:noProof/>
        </w:rPr>
        <w:t>imminent peril</w:t>
      </w:r>
      <w:r w:rsidRPr="0073469F">
        <w:rPr>
          <w:noProof/>
        </w:rPr>
        <w:t>-call-granted</w:t>
      </w:r>
      <w:r w:rsidRPr="00A7523A">
        <w:t>"</w:t>
      </w:r>
      <w:r>
        <w:t>:</w:t>
      </w:r>
    </w:p>
    <w:p w14:paraId="64160281" w14:textId="24837BA1" w:rsidR="00E443AE" w:rsidRPr="0058027E" w:rsidRDefault="00E443AE" w:rsidP="00E443AE">
      <w:pPr>
        <w:pStyle w:val="B2"/>
      </w:pPr>
      <w:r>
        <w:t>a</w:t>
      </w:r>
      <w:r w:rsidRPr="004E7F11">
        <w:t>)</w:t>
      </w:r>
      <w:r w:rsidRPr="004E7F11">
        <w:tab/>
        <w:t>shall set the MCPTT imminent peril group call state to "MIGC 1: imminent-peril-capable".</w:t>
      </w:r>
    </w:p>
    <w:p w14:paraId="56320CEA" w14:textId="77777777" w:rsidR="003C20F6" w:rsidRDefault="003C20F6" w:rsidP="003C20F6">
      <w:pPr>
        <w:pStyle w:val="NO"/>
      </w:pPr>
      <w:r>
        <w:t>NOTE:</w:t>
      </w:r>
      <w:r>
        <w:tab/>
        <w:t xml:space="preserve">The above conditions can be applied upon a call being released within a pre-established by the procedures specified in </w:t>
      </w:r>
      <w:r w:rsidR="001E5F65">
        <w:t>clause</w:t>
      </w:r>
      <w:r>
        <w:t xml:space="preserve"> 9.2.2 in </w:t>
      </w:r>
      <w:r w:rsidRPr="00D03AC8">
        <w:t>3GPP TS 24.380 [5]</w:t>
      </w:r>
      <w:r>
        <w:t>.</w:t>
      </w:r>
    </w:p>
    <w:p w14:paraId="59264EF0" w14:textId="77777777" w:rsidR="003C20F6" w:rsidRDefault="003C20F6" w:rsidP="00567124">
      <w:pPr>
        <w:pStyle w:val="Heading5"/>
        <w:rPr>
          <w:lang w:eastAsia="ko-KR"/>
        </w:rPr>
      </w:pPr>
      <w:bookmarkStart w:id="509" w:name="_Toc20155558"/>
      <w:bookmarkStart w:id="510" w:name="_Toc27500713"/>
      <w:bookmarkStart w:id="511" w:name="_Toc36048838"/>
      <w:bookmarkStart w:id="512" w:name="_Toc45209601"/>
      <w:bookmarkStart w:id="513" w:name="_Toc51860426"/>
      <w:bookmarkStart w:id="514" w:name="_Toc171603591"/>
      <w:r w:rsidRPr="0056193D">
        <w:rPr>
          <w:lang w:eastAsia="ko-KR"/>
        </w:rPr>
        <w:t>6.2.8.1.</w:t>
      </w:r>
      <w:r>
        <w:rPr>
          <w:lang w:eastAsia="ko-KR"/>
        </w:rPr>
        <w:t>18</w:t>
      </w:r>
      <w:r w:rsidRPr="00E352B4">
        <w:rPr>
          <w:lang w:eastAsia="ko-KR"/>
        </w:rPr>
        <w:tab/>
      </w:r>
      <w:r>
        <w:rPr>
          <w:lang w:eastAsia="ko-KR"/>
        </w:rPr>
        <w:t>Emergency private call conditions upon receiving call release</w:t>
      </w:r>
      <w:bookmarkEnd w:id="509"/>
      <w:bookmarkEnd w:id="510"/>
      <w:bookmarkEnd w:id="511"/>
      <w:bookmarkEnd w:id="512"/>
      <w:bookmarkEnd w:id="513"/>
      <w:bookmarkEnd w:id="514"/>
    </w:p>
    <w:p w14:paraId="2DAF368A"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35CC0E72" w14:textId="77777777" w:rsidR="003C20F6" w:rsidRDefault="003C20F6" w:rsidP="003C20F6">
      <w:pPr>
        <w:rPr>
          <w:lang w:eastAsia="ko-KR"/>
        </w:rPr>
      </w:pPr>
      <w:r>
        <w:rPr>
          <w:lang w:eastAsia="ko-KR"/>
        </w:rPr>
        <w:t>Upon receiving a request to release the MCPTT session when an MCPTT emergency private call is in-progress or is in the process of being established:</w:t>
      </w:r>
    </w:p>
    <w:p w14:paraId="7052FBBC" w14:textId="77777777" w:rsidR="003C20F6" w:rsidRPr="00902C9C" w:rsidRDefault="003C20F6" w:rsidP="003C20F6">
      <w:pPr>
        <w:pStyle w:val="B1"/>
      </w:pPr>
      <w:r w:rsidRPr="00902C9C">
        <w:t>1)</w:t>
      </w:r>
      <w:r w:rsidRPr="00902C9C">
        <w:tab/>
        <w:t xml:space="preserve">if the MCPTT emergency </w:t>
      </w:r>
      <w:r>
        <w:t>private</w:t>
      </w:r>
      <w:r w:rsidRPr="00902C9C">
        <w:t xml:space="preserve"> call state is set to "ME</w:t>
      </w:r>
      <w:r>
        <w:t>P</w:t>
      </w:r>
      <w:r w:rsidRPr="00902C9C">
        <w:t>C 2: emergency-call-requested":</w:t>
      </w:r>
    </w:p>
    <w:p w14:paraId="3A9050B6" w14:textId="77777777" w:rsidR="003C20F6" w:rsidRPr="00974380" w:rsidRDefault="003C20F6" w:rsidP="003C20F6">
      <w:pPr>
        <w:pStyle w:val="B2"/>
      </w:pPr>
      <w:r w:rsidRPr="00902C9C">
        <w:t>a)</w:t>
      </w:r>
      <w:r w:rsidRPr="00902C9C">
        <w:tab/>
      </w:r>
      <w:r w:rsidRPr="00974380">
        <w:t>shall set the MCPTT emergency private call state to "MEPC 1: emergency-pc-capable";</w:t>
      </w:r>
    </w:p>
    <w:p w14:paraId="4D7521DF" w14:textId="791A3512" w:rsidR="003C20F6" w:rsidRDefault="003C20F6" w:rsidP="003C20F6">
      <w:pPr>
        <w:pStyle w:val="B2"/>
      </w:pPr>
      <w:r w:rsidRPr="00902C9C">
        <w:t>b)</w:t>
      </w:r>
      <w:r w:rsidRPr="00902C9C">
        <w:tab/>
      </w:r>
      <w:r w:rsidRPr="00974380">
        <w:t xml:space="preserve">if the MCPTT emergency private priority state of the private call is "MEPP </w:t>
      </w:r>
      <w:r w:rsidR="00377684">
        <w:t>4</w:t>
      </w:r>
      <w:r w:rsidRPr="00974380">
        <w:t>: confirm-pending" shall set the MCPTT emergency private priority state of the private call to "MEPP 1: no-emergency";</w:t>
      </w:r>
      <w:r>
        <w:t xml:space="preserve"> and</w:t>
      </w:r>
    </w:p>
    <w:p w14:paraId="21A133FE" w14:textId="77777777" w:rsidR="003C20F6" w:rsidRPr="00974380" w:rsidRDefault="003C20F6" w:rsidP="003C20F6">
      <w:pPr>
        <w:pStyle w:val="B2"/>
        <w:rPr>
          <w:lang w:val="en-US"/>
        </w:rPr>
      </w:pPr>
      <w:r>
        <w:t>c)</w:t>
      </w:r>
      <w:r>
        <w:tab/>
        <w:t xml:space="preserve">if the </w:t>
      </w:r>
      <w:r w:rsidRPr="00974380">
        <w:t xml:space="preserve">MCPTT private emergency alert state </w:t>
      </w:r>
      <w:r>
        <w:t xml:space="preserve">is set </w:t>
      </w:r>
      <w:r w:rsidRPr="00974380">
        <w:t>to "MPEA 2: emergency-alert-confirm-pending shall set the MCPTT private emergency alert state to "MPEA 1: no-alert"</w:t>
      </w:r>
      <w:r w:rsidRPr="00974380">
        <w:rPr>
          <w:lang w:val="en-US"/>
        </w:rPr>
        <w:t>.</w:t>
      </w:r>
    </w:p>
    <w:p w14:paraId="405451CB" w14:textId="77777777" w:rsidR="003C20F6" w:rsidRDefault="003C20F6" w:rsidP="003C20F6">
      <w:pPr>
        <w:pStyle w:val="NO"/>
      </w:pPr>
      <w:r>
        <w:t>NOTE:</w:t>
      </w:r>
      <w:r>
        <w:tab/>
        <w:t xml:space="preserve">The above conditions can be applied upon a call being released within a pre-established by the procedures specified in </w:t>
      </w:r>
      <w:r w:rsidR="001E5F65">
        <w:t>clause</w:t>
      </w:r>
      <w:r>
        <w:t xml:space="preserve"> 9.2.2 of </w:t>
      </w:r>
      <w:r w:rsidRPr="00D03AC8">
        <w:t>3GPP TS 24.380 [5]</w:t>
      </w:r>
      <w:r>
        <w:t>.</w:t>
      </w:r>
    </w:p>
    <w:p w14:paraId="15E6005E" w14:textId="77777777" w:rsidR="00B84145" w:rsidRPr="008052D6" w:rsidRDefault="00B84145" w:rsidP="00B84145">
      <w:pPr>
        <w:pStyle w:val="Heading5"/>
      </w:pPr>
      <w:bookmarkStart w:id="515" w:name="_Toc171603592"/>
      <w:r>
        <w:t>6.2.8.1.19</w:t>
      </w:r>
      <w:r>
        <w:tab/>
      </w:r>
      <w:r w:rsidRPr="008052D6">
        <w:t xml:space="preserve">Determining authorisation for initiating </w:t>
      </w:r>
      <w:r>
        <w:t xml:space="preserve">or cancelling </w:t>
      </w:r>
      <w:r w:rsidRPr="008052D6">
        <w:t xml:space="preserve">an MCPTT </w:t>
      </w:r>
      <w:proofErr w:type="spellStart"/>
      <w:r>
        <w:t>adhoc</w:t>
      </w:r>
      <w:proofErr w:type="spellEnd"/>
      <w:r>
        <w:t xml:space="preserve"> group </w:t>
      </w:r>
      <w:r w:rsidRPr="008052D6">
        <w:t>emergency alert</w:t>
      </w:r>
      <w:bookmarkEnd w:id="515"/>
    </w:p>
    <w:p w14:paraId="33A8C368" w14:textId="77777777" w:rsidR="00B84145" w:rsidRDefault="00B84145" w:rsidP="00B84145">
      <w:pPr>
        <w:rPr>
          <w:lang w:eastAsia="ko-KR"/>
        </w:rPr>
      </w:pPr>
      <w:r>
        <w:rPr>
          <w:lang w:eastAsia="ko-KR"/>
        </w:rPr>
        <w:t>If</w:t>
      </w:r>
      <w:r w:rsidRPr="00C65CD9">
        <w:rPr>
          <w:lang w:eastAsia="ko-KR"/>
        </w:rPr>
        <w:t xml:space="preserve"> the MCPTT </w:t>
      </w:r>
      <w:r>
        <w:rPr>
          <w:lang w:eastAsia="ko-KR"/>
        </w:rPr>
        <w:t xml:space="preserve">client </w:t>
      </w:r>
      <w:r>
        <w:t>receives</w:t>
      </w:r>
      <w:r w:rsidRPr="0073469F">
        <w:t xml:space="preserve"> a request from the </w:t>
      </w:r>
      <w:r>
        <w:t xml:space="preserve">MCPTT user </w:t>
      </w:r>
      <w:r w:rsidRPr="0073469F">
        <w:t xml:space="preserve">to send an MCPTT </w:t>
      </w:r>
      <w:proofErr w:type="spellStart"/>
      <w:r>
        <w:t>adhoc</w:t>
      </w:r>
      <w:proofErr w:type="spellEnd"/>
      <w:r>
        <w:t xml:space="preserve"> group </w:t>
      </w:r>
      <w:r w:rsidRPr="0073469F">
        <w:t>emergency</w:t>
      </w:r>
      <w:r>
        <w:t xml:space="preserve"> alert</w:t>
      </w:r>
      <w:r>
        <w:rPr>
          <w:lang w:eastAsia="ko-KR"/>
        </w:rPr>
        <w:t xml:space="preserve"> and:</w:t>
      </w:r>
    </w:p>
    <w:p w14:paraId="6C5D3B87" w14:textId="77777777" w:rsidR="00B84145" w:rsidRPr="00055531" w:rsidRDefault="00B84145" w:rsidP="00B84145">
      <w:pPr>
        <w:pStyle w:val="B1"/>
      </w:pPr>
      <w:r>
        <w:lastRenderedPageBreak/>
        <w:t>1)</w:t>
      </w:r>
      <w:r>
        <w:tab/>
      </w:r>
      <w:r>
        <w:rPr>
          <w:lang w:val="en-US"/>
        </w:rPr>
        <w:t xml:space="preserve">if the </w:t>
      </w:r>
      <w:r w:rsidRPr="002D2CFF">
        <w:rPr>
          <w:lang w:val="en-US"/>
        </w:rPr>
        <w:t>&lt;allow-activate-</w:t>
      </w:r>
      <w:proofErr w:type="spellStart"/>
      <w:r>
        <w:rPr>
          <w:lang w:eastAsia="ko-KR"/>
        </w:rPr>
        <w:t>adhoc</w:t>
      </w:r>
      <w:proofErr w:type="spellEnd"/>
      <w:r>
        <w:rPr>
          <w:lang w:eastAsia="ko-KR"/>
        </w:rPr>
        <w:t>-group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MCPTT </w:t>
      </w:r>
      <w:r w:rsidRPr="002D2CFF">
        <w:rPr>
          <w:lang w:val="en-US"/>
        </w:rPr>
        <w:t xml:space="preserve">user profile </w:t>
      </w:r>
      <w:r>
        <w:rPr>
          <w:lang w:val="en-US"/>
        </w:rPr>
        <w:t xml:space="preserve">document </w:t>
      </w:r>
      <w:r w:rsidRPr="002D2CFF">
        <w:rPr>
          <w:lang w:val="en-US"/>
        </w:rPr>
        <w:t xml:space="preserve">identified by the MCPTT ID of the </w:t>
      </w:r>
      <w:r>
        <w:rPr>
          <w:lang w:val="en-US"/>
        </w:rPr>
        <w:t>initiating</w:t>
      </w:r>
      <w:r w:rsidRPr="002D2CFF">
        <w:rPr>
          <w:lang w:val="en-US"/>
        </w:rPr>
        <w:t xml:space="preserve"> user </w:t>
      </w:r>
      <w:r w:rsidRPr="00E05A95">
        <w:t xml:space="preserve">(see the </w:t>
      </w:r>
      <w:r>
        <w:t xml:space="preserve">MCPTT </w:t>
      </w:r>
      <w:r w:rsidRPr="00E05A95">
        <w:t>user profile document in 3GPP TS </w:t>
      </w:r>
      <w:r>
        <w:t>24.484</w:t>
      </w:r>
      <w:r w:rsidRPr="00E05A95">
        <w:t> [50])</w:t>
      </w:r>
      <w:r>
        <w:t xml:space="preserve"> </w:t>
      </w:r>
      <w:r w:rsidRPr="002D2CFF">
        <w:rPr>
          <w:lang w:val="en-US"/>
        </w:rPr>
        <w:t>is set to a value of "true"</w:t>
      </w:r>
      <w:r>
        <w:t xml:space="preserve">; </w:t>
      </w:r>
    </w:p>
    <w:p w14:paraId="4FC1A693" w14:textId="77777777" w:rsidR="00B84145" w:rsidRDefault="00B84145" w:rsidP="00B84145">
      <w:pPr>
        <w:rPr>
          <w:lang w:eastAsia="ko-KR"/>
        </w:rPr>
      </w:pPr>
      <w:r>
        <w:rPr>
          <w:lang w:eastAsia="ko-KR"/>
        </w:rPr>
        <w:t>then</w:t>
      </w:r>
      <w:r w:rsidRPr="00C65CD9">
        <w:rPr>
          <w:lang w:eastAsia="ko-KR"/>
        </w:rPr>
        <w:t xml:space="preserve"> the MCPTT </w:t>
      </w:r>
      <w:proofErr w:type="spellStart"/>
      <w:r>
        <w:t>adhoc</w:t>
      </w:r>
      <w:proofErr w:type="spellEnd"/>
      <w:r>
        <w:t xml:space="preserve"> group </w:t>
      </w:r>
      <w:r w:rsidRPr="00C65CD9">
        <w:rPr>
          <w:lang w:eastAsia="ko-KR"/>
        </w:rPr>
        <w:t xml:space="preserve">emergency alert </w:t>
      </w:r>
      <w:r>
        <w:rPr>
          <w:lang w:eastAsia="ko-KR"/>
        </w:rPr>
        <w:t xml:space="preserve">origination </w:t>
      </w:r>
      <w:r w:rsidRPr="00C65CD9">
        <w:rPr>
          <w:lang w:eastAsia="ko-KR"/>
        </w:rPr>
        <w:t xml:space="preserve">request shall be considered to be an authorised request </w:t>
      </w:r>
      <w:r>
        <w:rPr>
          <w:lang w:eastAsia="ko-KR"/>
        </w:rPr>
        <w:t>to</w:t>
      </w:r>
      <w:r w:rsidRPr="00C65CD9">
        <w:rPr>
          <w:lang w:eastAsia="ko-KR"/>
        </w:rPr>
        <w:t xml:space="preserve"> </w:t>
      </w:r>
      <w:r>
        <w:rPr>
          <w:lang w:eastAsia="ko-KR"/>
        </w:rPr>
        <w:t xml:space="preserve">originate the </w:t>
      </w:r>
      <w:r w:rsidRPr="00C65CD9">
        <w:rPr>
          <w:lang w:eastAsia="ko-KR"/>
        </w:rPr>
        <w:t xml:space="preserve">MCPTT </w:t>
      </w:r>
      <w:proofErr w:type="spellStart"/>
      <w:r>
        <w:t>adhoc</w:t>
      </w:r>
      <w:proofErr w:type="spellEnd"/>
      <w:r>
        <w:t xml:space="preserve"> group </w:t>
      </w:r>
      <w:r w:rsidRPr="00C65CD9">
        <w:rPr>
          <w:lang w:eastAsia="ko-KR"/>
        </w:rPr>
        <w:t>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w:t>
      </w:r>
      <w:r>
        <w:rPr>
          <w:lang w:eastAsia="ko-KR"/>
        </w:rPr>
        <w:t xml:space="preserve">the origination of the </w:t>
      </w:r>
      <w:r w:rsidRPr="00C65CD9">
        <w:rPr>
          <w:lang w:eastAsia="ko-KR"/>
        </w:rPr>
        <w:t xml:space="preserve">MCPTT </w:t>
      </w:r>
      <w:proofErr w:type="spellStart"/>
      <w:r>
        <w:t>adhoc</w:t>
      </w:r>
      <w:proofErr w:type="spellEnd"/>
      <w:r>
        <w:t xml:space="preserve"> group </w:t>
      </w:r>
      <w:r w:rsidRPr="00C65CD9">
        <w:rPr>
          <w:lang w:eastAsia="ko-KR"/>
        </w:rPr>
        <w:t>emergency alert.</w:t>
      </w:r>
    </w:p>
    <w:p w14:paraId="53202B0B" w14:textId="77777777" w:rsidR="00B84145" w:rsidRDefault="00B84145" w:rsidP="00B84145">
      <w:pPr>
        <w:rPr>
          <w:lang w:eastAsia="ko-KR"/>
        </w:rPr>
      </w:pPr>
      <w:r>
        <w:rPr>
          <w:lang w:eastAsia="ko-KR"/>
        </w:rPr>
        <w:t>If</w:t>
      </w:r>
      <w:r w:rsidRPr="007E204E">
        <w:rPr>
          <w:lang w:eastAsia="ko-KR"/>
        </w:rPr>
        <w:t xml:space="preserve"> the MCPTT client </w:t>
      </w:r>
      <w:r w:rsidRPr="007E204E">
        <w:t xml:space="preserve">receives a request from the MCPTT user to cancel an MCPTT </w:t>
      </w:r>
      <w:proofErr w:type="spellStart"/>
      <w:r>
        <w:t>adhoc</w:t>
      </w:r>
      <w:proofErr w:type="spellEnd"/>
      <w:r>
        <w:t xml:space="preserve"> group </w:t>
      </w:r>
      <w:r w:rsidRPr="007E204E">
        <w:t>emergency alert</w:t>
      </w:r>
      <w:r w:rsidRPr="00055531">
        <w:t xml:space="preserve"> </w:t>
      </w:r>
      <w:r>
        <w:t xml:space="preserve">to an MCPTT </w:t>
      </w:r>
      <w:proofErr w:type="spellStart"/>
      <w:r>
        <w:t>adhoc</w:t>
      </w:r>
      <w:proofErr w:type="spellEnd"/>
      <w:r>
        <w:t xml:space="preserve"> group</w:t>
      </w:r>
      <w:r w:rsidRPr="007E204E">
        <w:rPr>
          <w:lang w:eastAsia="ko-KR"/>
        </w:rPr>
        <w:t xml:space="preserve">, </w:t>
      </w:r>
      <w:r>
        <w:rPr>
          <w:lang w:eastAsia="ko-KR"/>
        </w:rPr>
        <w:t>and:</w:t>
      </w:r>
    </w:p>
    <w:p w14:paraId="14203671" w14:textId="77777777" w:rsidR="00B84145" w:rsidRDefault="00B84145" w:rsidP="00B84145">
      <w:pPr>
        <w:pStyle w:val="B1"/>
      </w:pPr>
      <w:r>
        <w:t>1)</w:t>
      </w:r>
      <w:r>
        <w:tab/>
        <w:t xml:space="preserve">if </w:t>
      </w:r>
      <w:r w:rsidRPr="007641DE">
        <w:t xml:space="preserve">the </w:t>
      </w:r>
      <w:r w:rsidRPr="002107AF">
        <w:t>allow-cancel-</w:t>
      </w:r>
      <w:proofErr w:type="spellStart"/>
      <w:r>
        <w:t>adhoc</w:t>
      </w:r>
      <w:proofErr w:type="spellEnd"/>
      <w:r>
        <w:t>-group-</w:t>
      </w:r>
      <w:r w:rsidRPr="002107AF">
        <w:t>emergency-alert&gt;</w:t>
      </w:r>
      <w:r w:rsidRPr="007641DE">
        <w:t xml:space="preserve"> element </w:t>
      </w:r>
      <w:r w:rsidRPr="00C65CD9">
        <w:t xml:space="preserve">of </w:t>
      </w:r>
      <w:r>
        <w:t>the &lt;actions&gt; element of a &lt;rule&gt; element of the &lt;ruleset&gt;</w:t>
      </w:r>
      <w:r w:rsidRPr="00C65CD9">
        <w:t xml:space="preserve"> </w:t>
      </w:r>
      <w:r>
        <w:t xml:space="preserve">element </w:t>
      </w:r>
      <w:r w:rsidRPr="007641DE">
        <w:t xml:space="preserve">of the MCPTT user profile </w:t>
      </w:r>
      <w:r>
        <w:t xml:space="preserve">document </w:t>
      </w:r>
      <w:r w:rsidRPr="007641DE">
        <w:t xml:space="preserve">identified by the MCPTT ID of the </w:t>
      </w:r>
      <w:r>
        <w:t>initiating</w:t>
      </w:r>
      <w:r w:rsidRPr="007641DE">
        <w:t xml:space="preserve"> </w:t>
      </w:r>
      <w:r>
        <w:t xml:space="preserve">MCPTT </w:t>
      </w:r>
      <w:r w:rsidRPr="007641DE">
        <w:t>user</w:t>
      </w:r>
      <w:r>
        <w:t xml:space="preserve"> </w:t>
      </w:r>
      <w:r w:rsidRPr="002B32E2">
        <w:t xml:space="preserve">(see the MCPTT user profile document </w:t>
      </w:r>
      <w:r>
        <w:t xml:space="preserve">in </w:t>
      </w:r>
      <w:r w:rsidRPr="007641DE">
        <w:t>3GPP TS </w:t>
      </w:r>
      <w:r>
        <w:t>24.484</w:t>
      </w:r>
      <w:r w:rsidRPr="007641DE">
        <w:t> [50]</w:t>
      </w:r>
      <w:r>
        <w:t>)</w:t>
      </w:r>
      <w:r w:rsidRPr="007641DE">
        <w:t xml:space="preserve"> is set to a value of "</w:t>
      </w:r>
      <w:r>
        <w:t>true</w:t>
      </w:r>
      <w:r w:rsidRPr="007641DE">
        <w:t>"</w:t>
      </w:r>
      <w:r>
        <w:t>;</w:t>
      </w:r>
    </w:p>
    <w:p w14:paraId="344E627A" w14:textId="32D540AD" w:rsidR="00B84145" w:rsidRDefault="00B84145" w:rsidP="00B84145">
      <w:pPr>
        <w:pStyle w:val="NO"/>
        <w:rPr>
          <w:lang w:eastAsia="ko-KR"/>
        </w:rPr>
      </w:pPr>
      <w:r>
        <w:rPr>
          <w:lang w:eastAsia="ko-KR"/>
        </w:rPr>
        <w:t>then</w:t>
      </w:r>
      <w:r w:rsidRPr="007E204E">
        <w:rPr>
          <w:lang w:eastAsia="ko-KR"/>
        </w:rPr>
        <w:t xml:space="preserve"> the MCPTT </w:t>
      </w:r>
      <w:proofErr w:type="spellStart"/>
      <w:r>
        <w:t>adhoc</w:t>
      </w:r>
      <w:proofErr w:type="spellEnd"/>
      <w:r>
        <w:t xml:space="preserve"> group </w:t>
      </w:r>
      <w:r w:rsidRPr="007E204E">
        <w:rPr>
          <w:lang w:eastAsia="ko-KR"/>
        </w:rPr>
        <w:t xml:space="preserve">emergency alert cancellation request shall be considered to be an authorised request to cancel an MCPTT </w:t>
      </w:r>
      <w:proofErr w:type="spellStart"/>
      <w:r>
        <w:t>adhoc</w:t>
      </w:r>
      <w:proofErr w:type="spellEnd"/>
      <w:r>
        <w:t xml:space="preserve"> group </w:t>
      </w:r>
      <w:r w:rsidRPr="007E204E">
        <w:rPr>
          <w:lang w:eastAsia="ko-KR"/>
        </w:rPr>
        <w:t>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w:t>
      </w:r>
      <w:r>
        <w:rPr>
          <w:lang w:eastAsia="ko-KR"/>
        </w:rPr>
        <w:t>for</w:t>
      </w:r>
      <w:r w:rsidRPr="007E204E">
        <w:rPr>
          <w:lang w:eastAsia="ko-KR"/>
        </w:rPr>
        <w:t xml:space="preserve"> cancellation </w:t>
      </w:r>
      <w:r>
        <w:rPr>
          <w:lang w:eastAsia="ko-KR"/>
        </w:rPr>
        <w:t xml:space="preserve">of an MCPTT </w:t>
      </w:r>
      <w:proofErr w:type="spellStart"/>
      <w:r>
        <w:t>adhoc</w:t>
      </w:r>
      <w:proofErr w:type="spellEnd"/>
      <w:r>
        <w:t xml:space="preserve"> group </w:t>
      </w:r>
      <w:r>
        <w:rPr>
          <w:lang w:eastAsia="ko-KR"/>
        </w:rPr>
        <w:t>emergency alert.</w:t>
      </w:r>
    </w:p>
    <w:p w14:paraId="419F93A3" w14:textId="77777777" w:rsidR="00B84145" w:rsidRPr="008052D6" w:rsidRDefault="00B84145" w:rsidP="00B84145">
      <w:pPr>
        <w:pStyle w:val="Heading5"/>
      </w:pPr>
      <w:bookmarkStart w:id="516" w:name="_Toc171603593"/>
      <w:r>
        <w:t>6.2.8.1.20</w:t>
      </w:r>
      <w:r>
        <w:tab/>
      </w:r>
      <w:r w:rsidRPr="008052D6">
        <w:t xml:space="preserve">Determining authorisation for initiating </w:t>
      </w:r>
      <w:r>
        <w:t>or cancelling the in-progress emergency state of</w:t>
      </w:r>
      <w:r w:rsidRPr="008052D6">
        <w:t xml:space="preserve"> an MCPTT </w:t>
      </w:r>
      <w:proofErr w:type="spellStart"/>
      <w:r>
        <w:t>adhoc</w:t>
      </w:r>
      <w:proofErr w:type="spellEnd"/>
      <w:r>
        <w:t xml:space="preserve"> group</w:t>
      </w:r>
      <w:bookmarkEnd w:id="516"/>
    </w:p>
    <w:p w14:paraId="779AED93" w14:textId="21EF9927" w:rsidR="00B84145" w:rsidRDefault="00B84145" w:rsidP="00B84145">
      <w:pPr>
        <w:pStyle w:val="NO"/>
        <w:rPr>
          <w:lang w:eastAsia="ko-KR"/>
        </w:rPr>
      </w:pPr>
      <w:r w:rsidRPr="00C65CD9">
        <w:rPr>
          <w:lang w:eastAsia="ko-KR"/>
        </w:rPr>
        <w:t xml:space="preserve">When the MCPTT </w:t>
      </w:r>
      <w:r>
        <w:rPr>
          <w:lang w:eastAsia="ko-KR"/>
        </w:rPr>
        <w:t xml:space="preserve">client </w:t>
      </w:r>
      <w:r>
        <w:t>receives</w:t>
      </w:r>
      <w:r w:rsidRPr="0073469F">
        <w:t xml:space="preserve"> a request from the </w:t>
      </w:r>
      <w:r>
        <w:t xml:space="preserve">MCPTT user </w:t>
      </w:r>
      <w:r w:rsidRPr="0073469F">
        <w:t xml:space="preserve">to </w:t>
      </w:r>
      <w:r>
        <w:t>cancel the in-progress emergency state of a group</w:t>
      </w:r>
      <w:r w:rsidRPr="0073469F">
        <w:t xml:space="preserve"> </w:t>
      </w:r>
      <w:r w:rsidRPr="00C65CD9">
        <w:rPr>
          <w:lang w:eastAsia="ko-KR"/>
        </w:rPr>
        <w:t xml:space="preserve">the </w:t>
      </w:r>
      <w:r>
        <w:rPr>
          <w:lang w:eastAsia="ko-KR"/>
        </w:rPr>
        <w:t>MCPTT client</w:t>
      </w:r>
      <w:r>
        <w:t>,</w:t>
      </w:r>
      <w:r>
        <w:rPr>
          <w:lang w:eastAsia="ko-KR"/>
        </w:rPr>
        <w:t xml:space="preserve"> determines,</w:t>
      </w:r>
      <w:r w:rsidRPr="00C65CD9">
        <w:rPr>
          <w:lang w:eastAsia="ko-KR"/>
        </w:rPr>
        <w:t xml:space="preserve"> </w:t>
      </w:r>
      <w:r w:rsidRPr="007C1556">
        <w:rPr>
          <w:lang w:eastAsia="ko-KR"/>
        </w:rPr>
        <w:t>based on local policy</w:t>
      </w:r>
      <w:r>
        <w:rPr>
          <w:lang w:eastAsia="ko-KR"/>
        </w:rPr>
        <w:t xml:space="preserve"> (</w:t>
      </w:r>
      <w:proofErr w:type="spellStart"/>
      <w:r>
        <w:rPr>
          <w:lang w:val="en-US"/>
        </w:rPr>
        <w:t>e.g</w:t>
      </w:r>
      <w:proofErr w:type="spellEnd"/>
      <w:r>
        <w:rPr>
          <w:lang w:val="en-US"/>
        </w:rPr>
        <w:t xml:space="preserve"> if the requester is</w:t>
      </w:r>
      <w:r>
        <w:rPr>
          <w:lang w:val="en-US" w:eastAsia="ko-KR"/>
        </w:rPr>
        <w:t xml:space="preserve"> dispatcher or initiator of the MCPTT emergency group call </w:t>
      </w:r>
      <w:proofErr w:type="spellStart"/>
      <w:r>
        <w:rPr>
          <w:lang w:val="en-US" w:eastAsia="ko-KR"/>
        </w:rPr>
        <w:t>etc</w:t>
      </w:r>
      <w:proofErr w:type="spellEnd"/>
      <w:r>
        <w:rPr>
          <w:lang w:val="en-US" w:eastAsia="ko-KR"/>
        </w:rPr>
        <w:t>)</w:t>
      </w:r>
      <w:r w:rsidRPr="007C1556">
        <w:rPr>
          <w:lang w:eastAsia="ko-KR"/>
        </w:rPr>
        <w:t>, whether to send the emergency group state cancel request or not.</w:t>
      </w:r>
    </w:p>
    <w:p w14:paraId="0F591EE1" w14:textId="77777777" w:rsidR="00E9646F" w:rsidRPr="0073469F" w:rsidRDefault="00E9646F" w:rsidP="00E9646F">
      <w:pPr>
        <w:pStyle w:val="Heading5"/>
      </w:pPr>
      <w:bookmarkStart w:id="517" w:name="_Toc155363252"/>
      <w:bookmarkStart w:id="518" w:name="_Toc171603594"/>
      <w:r>
        <w:t>6.2.8.1.21</w:t>
      </w:r>
      <w:r w:rsidRPr="0073469F">
        <w:tab/>
        <w:t xml:space="preserve">SIP INVITE request </w:t>
      </w:r>
      <w:r>
        <w:t xml:space="preserve">or SIP REFER request </w:t>
      </w:r>
      <w:r w:rsidRPr="0073469F">
        <w:t xml:space="preserve">for originating MCPTT emergency </w:t>
      </w:r>
      <w:proofErr w:type="spellStart"/>
      <w:r>
        <w:t>adhoc</w:t>
      </w:r>
      <w:proofErr w:type="spellEnd"/>
      <w:r>
        <w:t xml:space="preserve"> </w:t>
      </w:r>
      <w:r w:rsidRPr="0073469F">
        <w:t>group calls</w:t>
      </w:r>
      <w:bookmarkEnd w:id="517"/>
      <w:bookmarkEnd w:id="518"/>
    </w:p>
    <w:p w14:paraId="690255C8" w14:textId="77777777" w:rsidR="00E9646F" w:rsidRPr="0073469F" w:rsidRDefault="00E9646F" w:rsidP="00E9646F">
      <w:r w:rsidRPr="0073469F">
        <w:rPr>
          <w:rFonts w:eastAsia="SimSun"/>
        </w:rPr>
        <w:t xml:space="preserve">This </w:t>
      </w:r>
      <w:r>
        <w:rPr>
          <w:rFonts w:eastAsia="SimSun"/>
        </w:rPr>
        <w:t>clause</w:t>
      </w:r>
      <w:r w:rsidRPr="0073469F">
        <w:rPr>
          <w:rFonts w:eastAsia="SimSun"/>
        </w:rPr>
        <w:t xml:space="preserve"> is referenced from other procedures</w:t>
      </w:r>
      <w:r>
        <w:rPr>
          <w:rFonts w:eastAsia="SimSun"/>
        </w:rPr>
        <w:t>.</w:t>
      </w:r>
    </w:p>
    <w:p w14:paraId="19A1D4C4" w14:textId="77777777" w:rsidR="00E9646F" w:rsidRPr="0073469F" w:rsidRDefault="00E9646F" w:rsidP="00E9646F">
      <w:r>
        <w:t>If</w:t>
      </w:r>
      <w:r w:rsidRPr="0073469F">
        <w:t xml:space="preserve"> </w:t>
      </w:r>
      <w:r>
        <w:t xml:space="preserve">the MCPTT user is authorised to initiate an MCPTT emergency </w:t>
      </w:r>
      <w:proofErr w:type="spellStart"/>
      <w:r>
        <w:t>adhoc</w:t>
      </w:r>
      <w:proofErr w:type="spellEnd"/>
      <w:r>
        <w:t xml:space="preserve"> group call on the targeted MCPTT </w:t>
      </w:r>
      <w:proofErr w:type="spellStart"/>
      <w:r>
        <w:t>adhoc</w:t>
      </w:r>
      <w:proofErr w:type="spellEnd"/>
      <w:r>
        <w:t xml:space="preserve"> group </w:t>
      </w:r>
      <w:r>
        <w:rPr>
          <w:noProof/>
        </w:rPr>
        <w:t>as determined by the procedures of clause 6.2.8.1.24</w:t>
      </w:r>
      <w:r w:rsidRPr="0073469F">
        <w:t>, the MCPTT client:</w:t>
      </w:r>
    </w:p>
    <w:p w14:paraId="706C2763" w14:textId="77777777" w:rsidR="00E9646F" w:rsidRPr="0073469F" w:rsidRDefault="00E9646F" w:rsidP="00E9646F">
      <w:pPr>
        <w:pStyle w:val="B1"/>
      </w:pPr>
      <w:r>
        <w:t>1)</w:t>
      </w:r>
      <w:r>
        <w:tab/>
        <w:t xml:space="preserve">if the </w:t>
      </w:r>
      <w:r w:rsidRPr="0073469F">
        <w:t xml:space="preserve">MCPTT </w:t>
      </w:r>
      <w:r>
        <w:t>emergency</w:t>
      </w:r>
      <w:r w:rsidRPr="0073469F">
        <w:t xml:space="preserve"> state is clear</w:t>
      </w:r>
      <w:r>
        <w:t>,</w:t>
      </w:r>
      <w:r w:rsidRPr="0073469F">
        <w:t xml:space="preserve"> shall set the MCPTT emergency state</w:t>
      </w:r>
      <w:r>
        <w:t>;</w:t>
      </w:r>
    </w:p>
    <w:p w14:paraId="002FE60C" w14:textId="77777777" w:rsidR="00E9646F" w:rsidRDefault="00E9646F" w:rsidP="00E9646F">
      <w:pPr>
        <w:pStyle w:val="B1"/>
      </w:pPr>
      <w:r>
        <w:t>2</w:t>
      </w:r>
      <w:r w:rsidRPr="0073469F">
        <w:t>)</w:t>
      </w:r>
      <w:r w:rsidRPr="0073469F">
        <w:tab/>
        <w:t xml:space="preserve">shall include in the </w:t>
      </w:r>
      <w:r>
        <w:t>application/vnd.3gpp.mcptt-info+xml</w:t>
      </w:r>
      <w:r w:rsidRPr="0073469F">
        <w:t xml:space="preserve"> MIME </w:t>
      </w:r>
      <w:r>
        <w:t xml:space="preserve">body in the </w:t>
      </w:r>
      <w:r w:rsidRPr="0073469F">
        <w:t xml:space="preserve">SIP INVITE request </w:t>
      </w:r>
      <w:r>
        <w:t xml:space="preserve">or SIP REFER request, an </w:t>
      </w:r>
      <w:r w:rsidRPr="0073469F">
        <w:t>&lt;</w:t>
      </w:r>
      <w:proofErr w:type="spellStart"/>
      <w:r>
        <w:t>adhoc</w:t>
      </w:r>
      <w:proofErr w:type="spellEnd"/>
      <w:r>
        <w:t>-</w:t>
      </w:r>
      <w:r w:rsidRPr="0073469F">
        <w:t>emergency-</w:t>
      </w:r>
      <w:proofErr w:type="spellStart"/>
      <w:r w:rsidRPr="0073469F">
        <w:t>ind</w:t>
      </w:r>
      <w:proofErr w:type="spellEnd"/>
      <w:r w:rsidRPr="0073469F">
        <w:t>&gt; element set to "true"</w:t>
      </w:r>
      <w:r>
        <w:t>;</w:t>
      </w:r>
    </w:p>
    <w:p w14:paraId="48990F2F" w14:textId="77777777" w:rsidR="00E9646F" w:rsidRPr="0073469F" w:rsidRDefault="00E9646F" w:rsidP="00E9646F">
      <w:pPr>
        <w:pStyle w:val="B1"/>
      </w:pPr>
      <w:r>
        <w:t>3)</w:t>
      </w:r>
      <w:r>
        <w:tab/>
      </w:r>
      <w:r w:rsidRPr="0073469F">
        <w:t xml:space="preserve">shall set the MCPTT emergency </w:t>
      </w:r>
      <w:proofErr w:type="spellStart"/>
      <w:r>
        <w:t>adhoc</w:t>
      </w:r>
      <w:proofErr w:type="spellEnd"/>
      <w:r>
        <w:t xml:space="preserve"> </w:t>
      </w:r>
      <w:r w:rsidRPr="0073469F">
        <w:t>group call state to "ME</w:t>
      </w:r>
      <w:r>
        <w:t>A</w:t>
      </w:r>
      <w:r w:rsidRPr="0073469F">
        <w:t>GC</w:t>
      </w:r>
      <w:r>
        <w:t> </w:t>
      </w:r>
      <w:r w:rsidRPr="0073469F">
        <w:t>2:</w:t>
      </w:r>
      <w:r>
        <w:t> </w:t>
      </w:r>
      <w:r w:rsidRPr="0073469F">
        <w:t>emergency-call-requested";</w:t>
      </w:r>
    </w:p>
    <w:p w14:paraId="32E85A17" w14:textId="77777777" w:rsidR="00E9646F" w:rsidRPr="0073469F" w:rsidRDefault="00E9646F" w:rsidP="00E9646F">
      <w:pPr>
        <w:pStyle w:val="B1"/>
      </w:pPr>
      <w:r>
        <w:t>4</w:t>
      </w:r>
      <w:r w:rsidRPr="0073469F">
        <w:t>)</w:t>
      </w:r>
      <w:r w:rsidRPr="0073469F">
        <w:tab/>
      </w:r>
      <w:r>
        <w:t xml:space="preserve">shall </w:t>
      </w:r>
      <w:r w:rsidRPr="0073469F">
        <w:t xml:space="preserve">set the MCPTT emergency </w:t>
      </w:r>
      <w:proofErr w:type="spellStart"/>
      <w:r>
        <w:t>adhoc</w:t>
      </w:r>
      <w:proofErr w:type="spellEnd"/>
      <w:r>
        <w:t xml:space="preserve"> </w:t>
      </w:r>
      <w:r w:rsidRPr="0073469F">
        <w:t xml:space="preserve">group state of the MCPTT </w:t>
      </w:r>
      <w:proofErr w:type="spellStart"/>
      <w:r>
        <w:t>adhoc</w:t>
      </w:r>
      <w:proofErr w:type="spellEnd"/>
      <w:r>
        <w:t xml:space="preserve"> </w:t>
      </w:r>
      <w:r w:rsidRPr="0073469F">
        <w:t>group to "ME</w:t>
      </w:r>
      <w:r>
        <w:t>A</w:t>
      </w:r>
      <w:r w:rsidRPr="0073469F">
        <w:t>G</w:t>
      </w:r>
      <w:r>
        <w:t> 4</w:t>
      </w:r>
      <w:r w:rsidRPr="0073469F">
        <w:t>:</w:t>
      </w:r>
      <w:r>
        <w:t> </w:t>
      </w:r>
      <w:r w:rsidRPr="0073469F">
        <w:t>confirm-pending"</w:t>
      </w:r>
      <w:r>
        <w:t>; and</w:t>
      </w:r>
    </w:p>
    <w:p w14:paraId="38CD016C" w14:textId="16D4E851" w:rsidR="00E9646F" w:rsidRDefault="00E9646F" w:rsidP="00E9646F">
      <w:pPr>
        <w:pStyle w:val="B1"/>
        <w:overflowPunct/>
        <w:autoSpaceDE/>
        <w:autoSpaceDN/>
        <w:adjustRightInd/>
        <w:textAlignment w:val="auto"/>
        <w:rPr>
          <w:lang w:eastAsia="en-US"/>
        </w:rPr>
      </w:pPr>
      <w:r>
        <w:rPr>
          <w:lang w:eastAsia="en-US"/>
        </w:rPr>
        <w:t>5</w:t>
      </w:r>
      <w:r w:rsidRPr="0073469F">
        <w:rPr>
          <w:lang w:eastAsia="en-US"/>
        </w:rPr>
        <w:t>)</w:t>
      </w:r>
      <w:r w:rsidRPr="0073469F">
        <w:rPr>
          <w:lang w:eastAsia="en-US"/>
        </w:rPr>
        <w:tab/>
        <w:t xml:space="preserve">shall </w:t>
      </w:r>
      <w:r w:rsidRPr="00DD3704">
        <w:rPr>
          <w:lang w:eastAsia="en-US"/>
        </w:rPr>
        <w:t>include the Resource-Priority header field</w:t>
      </w:r>
      <w:r w:rsidRPr="0073469F">
        <w:rPr>
          <w:lang w:eastAsia="en-US"/>
        </w:rPr>
        <w:t xml:space="preserve"> </w:t>
      </w:r>
      <w:r w:rsidRPr="00E9646F">
        <w:rPr>
          <w:lang w:eastAsia="en-US"/>
        </w:rPr>
        <w:t xml:space="preserve">populated with the values for an MCPTT emergency </w:t>
      </w:r>
      <w:proofErr w:type="spellStart"/>
      <w:r>
        <w:rPr>
          <w:lang w:eastAsia="en-US"/>
        </w:rPr>
        <w:t>adhoc</w:t>
      </w:r>
      <w:proofErr w:type="spellEnd"/>
      <w:r>
        <w:rPr>
          <w:lang w:eastAsia="en-US"/>
        </w:rPr>
        <w:t xml:space="preserve"> </w:t>
      </w:r>
      <w:r w:rsidRPr="00E9646F">
        <w:rPr>
          <w:lang w:eastAsia="en-US"/>
        </w:rPr>
        <w:t>group call as specified in clause 6.2.8.1.15</w:t>
      </w:r>
      <w:r>
        <w:rPr>
          <w:lang w:eastAsia="en-US"/>
        </w:rPr>
        <w:t>.</w:t>
      </w:r>
    </w:p>
    <w:p w14:paraId="0BAF73D5" w14:textId="77777777" w:rsidR="00E9646F" w:rsidRPr="0073469F" w:rsidRDefault="00E9646F" w:rsidP="00E9646F">
      <w:pPr>
        <w:pStyle w:val="Heading5"/>
      </w:pPr>
      <w:bookmarkStart w:id="519" w:name="_Toc155363255"/>
      <w:bookmarkStart w:id="520" w:name="_Toc171603595"/>
      <w:r>
        <w:t>6.2.8.1.22</w:t>
      </w:r>
      <w:r w:rsidRPr="0073469F">
        <w:tab/>
        <w:t xml:space="preserve">Receiving a SIP 2xx response to a SIP request for a </w:t>
      </w:r>
      <w:r>
        <w:t xml:space="preserve">priority </w:t>
      </w:r>
      <w:proofErr w:type="spellStart"/>
      <w:r>
        <w:t>adhoc</w:t>
      </w:r>
      <w:proofErr w:type="spellEnd"/>
      <w:r>
        <w:t xml:space="preserve"> </w:t>
      </w:r>
      <w:r w:rsidRPr="009D4EBE">
        <w:t xml:space="preserve">group </w:t>
      </w:r>
      <w:r w:rsidRPr="0073469F">
        <w:t>call</w:t>
      </w:r>
      <w:bookmarkEnd w:id="519"/>
      <w:bookmarkEnd w:id="520"/>
    </w:p>
    <w:p w14:paraId="64FB5EF6" w14:textId="77777777" w:rsidR="00E9646F" w:rsidRDefault="00E9646F" w:rsidP="00E9646F">
      <w:r w:rsidRPr="00182402">
        <w:t>In t</w:t>
      </w:r>
      <w:r>
        <w:t xml:space="preserve">he procedures in this clause, a priority </w:t>
      </w:r>
      <w:proofErr w:type="spellStart"/>
      <w:r>
        <w:t>adhoc</w:t>
      </w:r>
      <w:proofErr w:type="spellEnd"/>
      <w:r>
        <w:t xml:space="preserve"> group call refers to an MCPTT emergency </w:t>
      </w:r>
      <w:proofErr w:type="spellStart"/>
      <w:r>
        <w:t>adhoc</w:t>
      </w:r>
      <w:proofErr w:type="spellEnd"/>
      <w:r>
        <w:t xml:space="preserve"> group call or an MCPTT imminent peril </w:t>
      </w:r>
      <w:proofErr w:type="spellStart"/>
      <w:r>
        <w:t>adhoc</w:t>
      </w:r>
      <w:proofErr w:type="spellEnd"/>
      <w:r>
        <w:t xml:space="preserve"> group call.</w:t>
      </w:r>
    </w:p>
    <w:p w14:paraId="1A76E022" w14:textId="77777777" w:rsidR="00E9646F" w:rsidRPr="0073469F" w:rsidRDefault="00E9646F" w:rsidP="00E9646F">
      <w:r w:rsidRPr="0073469F">
        <w:t xml:space="preserve">On receiving a SIP 2xx response to a SIP request for a </w:t>
      </w:r>
      <w:r>
        <w:t>priority</w:t>
      </w:r>
      <w:r w:rsidRPr="0073469F">
        <w:t xml:space="preserve"> </w:t>
      </w:r>
      <w:proofErr w:type="spellStart"/>
      <w:r>
        <w:t>adhoc</w:t>
      </w:r>
      <w:proofErr w:type="spellEnd"/>
      <w:r>
        <w:t xml:space="preserve"> </w:t>
      </w:r>
      <w:r w:rsidRPr="0073469F">
        <w:t>group call, the MCPTT client:</w:t>
      </w:r>
    </w:p>
    <w:p w14:paraId="5D8126E1" w14:textId="77777777" w:rsidR="00E9646F" w:rsidRPr="000579F2" w:rsidRDefault="00E9646F" w:rsidP="00E9646F">
      <w:pPr>
        <w:pStyle w:val="B1"/>
      </w:pPr>
      <w:r>
        <w:rPr>
          <w:lang w:val="en-US"/>
        </w:rPr>
        <w:t>1)</w:t>
      </w:r>
      <w:r>
        <w:rPr>
          <w:lang w:val="en-US"/>
        </w:rPr>
        <w:tab/>
      </w:r>
      <w:r w:rsidRPr="00056FEA">
        <w:t>if</w:t>
      </w:r>
      <w:r>
        <w:rPr>
          <w:lang w:val="en-US"/>
        </w:rPr>
        <w:t xml:space="preserve"> </w:t>
      </w:r>
      <w:r w:rsidRPr="00056FEA">
        <w:t>the MCPTT emerg</w:t>
      </w:r>
      <w:r>
        <w:t xml:space="preserve">ency </w:t>
      </w:r>
      <w:proofErr w:type="spellStart"/>
      <w:r>
        <w:t>adhoc</w:t>
      </w:r>
      <w:proofErr w:type="spellEnd"/>
      <w:r>
        <w:t xml:space="preserve"> group call state is set to </w:t>
      </w:r>
      <w:r w:rsidRPr="00056FEA">
        <w:t>"ME</w:t>
      </w:r>
      <w:r>
        <w:t>A</w:t>
      </w:r>
      <w:r w:rsidRPr="00056FEA">
        <w:t>GC 2: emergency-call-requested"</w:t>
      </w:r>
      <w:r>
        <w:t>:</w:t>
      </w:r>
    </w:p>
    <w:p w14:paraId="3EBD7E39" w14:textId="77777777" w:rsidR="00E9646F" w:rsidRDefault="00E9646F" w:rsidP="00E9646F">
      <w:pPr>
        <w:pStyle w:val="B2"/>
      </w:pPr>
      <w:r>
        <w:t>a</w:t>
      </w:r>
      <w:r w:rsidRPr="0073469F">
        <w:t>)</w:t>
      </w:r>
      <w:r w:rsidRPr="0073469F">
        <w:tab/>
        <w:t xml:space="preserve">shall set the MCPTT emergency </w:t>
      </w:r>
      <w:proofErr w:type="spellStart"/>
      <w:r>
        <w:t>adhoc</w:t>
      </w:r>
      <w:proofErr w:type="spellEnd"/>
      <w:r>
        <w:t xml:space="preserve"> </w:t>
      </w:r>
      <w:r w:rsidRPr="0073469F">
        <w:t xml:space="preserve">group state of the MCPTT </w:t>
      </w:r>
      <w:proofErr w:type="spellStart"/>
      <w:r>
        <w:t>adhoc</w:t>
      </w:r>
      <w:proofErr w:type="spellEnd"/>
      <w:r>
        <w:t xml:space="preserve"> </w:t>
      </w:r>
      <w:r w:rsidRPr="0073469F">
        <w:t>group to "ME</w:t>
      </w:r>
      <w:r>
        <w:t>A</w:t>
      </w:r>
      <w:r w:rsidRPr="0073469F">
        <w:t>G</w:t>
      </w:r>
      <w:r>
        <w:t> </w:t>
      </w:r>
      <w:r w:rsidRPr="0073469F">
        <w:t>2:</w:t>
      </w:r>
      <w:r>
        <w:t> </w:t>
      </w:r>
      <w:r w:rsidRPr="0073469F">
        <w:t>in-progress" if it was not already set;</w:t>
      </w:r>
    </w:p>
    <w:p w14:paraId="06A02D8C" w14:textId="77777777" w:rsidR="00E9646F" w:rsidRDefault="00E9646F" w:rsidP="00E9646F">
      <w:pPr>
        <w:pStyle w:val="B2"/>
      </w:pPr>
      <w:r>
        <w:t>b</w:t>
      </w:r>
      <w:r w:rsidRPr="0073469F">
        <w:t>)</w:t>
      </w:r>
      <w:r w:rsidRPr="0073469F">
        <w:tab/>
        <w:t xml:space="preserve">shall set the MCPTT emergency </w:t>
      </w:r>
      <w:proofErr w:type="spellStart"/>
      <w:r>
        <w:t>adhoc</w:t>
      </w:r>
      <w:proofErr w:type="spellEnd"/>
      <w:r>
        <w:t xml:space="preserve"> </w:t>
      </w:r>
      <w:r w:rsidRPr="0073469F">
        <w:t>group call state to "ME</w:t>
      </w:r>
      <w:r>
        <w:t>A</w:t>
      </w:r>
      <w:r w:rsidRPr="0073469F">
        <w:t>GC</w:t>
      </w:r>
      <w:r>
        <w:t> </w:t>
      </w:r>
      <w:r w:rsidRPr="0073469F">
        <w:t>3:</w:t>
      </w:r>
      <w:r>
        <w:t> </w:t>
      </w:r>
      <w:r w:rsidRPr="0073469F">
        <w:t>emergency-call-granted"</w:t>
      </w:r>
      <w:r>
        <w:t>; and</w:t>
      </w:r>
    </w:p>
    <w:p w14:paraId="4A00095C" w14:textId="77777777" w:rsidR="00E9646F" w:rsidRDefault="00E9646F" w:rsidP="00E9646F">
      <w:pPr>
        <w:pStyle w:val="B2"/>
      </w:pPr>
      <w:r>
        <w:t>c)</w:t>
      </w:r>
      <w:r>
        <w:tab/>
        <w:t xml:space="preserve">shall set the MCPTT imminent peril </w:t>
      </w:r>
      <w:proofErr w:type="spellStart"/>
      <w:r>
        <w:t>adhoc</w:t>
      </w:r>
      <w:proofErr w:type="spellEnd"/>
      <w:r>
        <w:t xml:space="preserve"> group call state to "MIAGC 1: imminent-peril-</w:t>
      </w:r>
      <w:proofErr w:type="spellStart"/>
      <w:r>
        <w:t>gc</w:t>
      </w:r>
      <w:proofErr w:type="spellEnd"/>
      <w:r>
        <w:t xml:space="preserve">-capable" and the MCPTT imminent peril </w:t>
      </w:r>
      <w:proofErr w:type="spellStart"/>
      <w:r>
        <w:t>adhoc</w:t>
      </w:r>
      <w:proofErr w:type="spellEnd"/>
      <w:r>
        <w:t xml:space="preserve"> group state to "MIAG 1: no-imminent-peril"; or</w:t>
      </w:r>
    </w:p>
    <w:p w14:paraId="7E73DC6B" w14:textId="77777777" w:rsidR="00E9646F" w:rsidRDefault="00E9646F" w:rsidP="00E9646F">
      <w:pPr>
        <w:pStyle w:val="B1"/>
      </w:pPr>
      <w:r>
        <w:rPr>
          <w:lang w:val="en-US"/>
        </w:rPr>
        <w:lastRenderedPageBreak/>
        <w:t>2)</w:t>
      </w:r>
      <w:r>
        <w:rPr>
          <w:lang w:val="en-US"/>
        </w:rPr>
        <w:tab/>
      </w:r>
      <w:r w:rsidRPr="00056FEA">
        <w:t>if</w:t>
      </w:r>
      <w:r>
        <w:rPr>
          <w:lang w:val="en-US"/>
        </w:rPr>
        <w:t xml:space="preserve"> </w:t>
      </w:r>
      <w:r w:rsidRPr="00056FEA">
        <w:t xml:space="preserve">the MCPTT </w:t>
      </w:r>
      <w:r>
        <w:t xml:space="preserve">imminent peril </w:t>
      </w:r>
      <w:proofErr w:type="spellStart"/>
      <w:r>
        <w:t>adhoc</w:t>
      </w:r>
      <w:proofErr w:type="spellEnd"/>
      <w:r>
        <w:t xml:space="preserve"> group call state is set to </w:t>
      </w:r>
      <w:r w:rsidRPr="00056FEA">
        <w:t>"M</w:t>
      </w:r>
      <w:r>
        <w:t>IA</w:t>
      </w:r>
      <w:r w:rsidRPr="00056FEA">
        <w:t>GC 2: </w:t>
      </w:r>
      <w:r>
        <w:t>imminent-peril</w:t>
      </w:r>
      <w:r w:rsidRPr="00056FEA">
        <w:t>-call-requested"</w:t>
      </w:r>
      <w:r>
        <w:t>:</w:t>
      </w:r>
    </w:p>
    <w:p w14:paraId="3DDBF872" w14:textId="77777777" w:rsidR="00E9646F" w:rsidRDefault="00E9646F" w:rsidP="00E9646F">
      <w:pPr>
        <w:pStyle w:val="B2"/>
      </w:pPr>
      <w:r>
        <w:t>a)</w:t>
      </w:r>
      <w:r>
        <w:tab/>
        <w:t xml:space="preserve">set the </w:t>
      </w:r>
      <w:r w:rsidRPr="00056FEA">
        <w:t xml:space="preserve">MCPTT </w:t>
      </w:r>
      <w:r>
        <w:t xml:space="preserve">imminent peril </w:t>
      </w:r>
      <w:proofErr w:type="spellStart"/>
      <w:r>
        <w:t>adhoc</w:t>
      </w:r>
      <w:proofErr w:type="spellEnd"/>
      <w:r>
        <w:t xml:space="preserve"> group call state</w:t>
      </w:r>
      <w:r w:rsidRPr="00056FEA">
        <w:t xml:space="preserve"> </w:t>
      </w:r>
      <w:r>
        <w:t xml:space="preserve">to </w:t>
      </w:r>
      <w:r w:rsidRPr="00056FEA">
        <w:t>"M</w:t>
      </w:r>
      <w:r>
        <w:t>IA</w:t>
      </w:r>
      <w:r w:rsidRPr="00056FEA">
        <w:t>GC 3: </w:t>
      </w:r>
      <w:r>
        <w:t>imminent-peril</w:t>
      </w:r>
      <w:r w:rsidRPr="00056FEA">
        <w:t>-call-granted"</w:t>
      </w:r>
      <w:r>
        <w:t>; and</w:t>
      </w:r>
    </w:p>
    <w:p w14:paraId="73F9823D" w14:textId="3AD705C1" w:rsidR="00E9646F" w:rsidRDefault="00E9646F" w:rsidP="00E9646F">
      <w:pPr>
        <w:pStyle w:val="B2"/>
        <w:overflowPunct/>
        <w:autoSpaceDE/>
        <w:autoSpaceDN/>
        <w:adjustRightInd/>
        <w:textAlignment w:val="auto"/>
        <w:rPr>
          <w:lang w:eastAsia="en-US"/>
        </w:rPr>
      </w:pPr>
      <w:r>
        <w:rPr>
          <w:lang w:eastAsia="en-US"/>
        </w:rPr>
        <w:t>b)</w:t>
      </w:r>
      <w:r>
        <w:rPr>
          <w:lang w:eastAsia="en-US"/>
        </w:rPr>
        <w:tab/>
        <w:t xml:space="preserve">set the MCPTT imminent peril </w:t>
      </w:r>
      <w:proofErr w:type="spellStart"/>
      <w:r>
        <w:rPr>
          <w:lang w:eastAsia="en-US"/>
        </w:rPr>
        <w:t>adhoc</w:t>
      </w:r>
      <w:proofErr w:type="spellEnd"/>
      <w:r>
        <w:rPr>
          <w:lang w:eastAsia="en-US"/>
        </w:rPr>
        <w:t xml:space="preserve"> group state to "MIAG 2: in-progress".</w:t>
      </w:r>
    </w:p>
    <w:p w14:paraId="3AEC6EAD" w14:textId="77777777" w:rsidR="00E9646F" w:rsidRPr="009D4EBE" w:rsidRDefault="00E9646F" w:rsidP="00E9646F">
      <w:pPr>
        <w:pStyle w:val="Heading5"/>
      </w:pPr>
      <w:bookmarkStart w:id="521" w:name="_Toc155363256"/>
      <w:bookmarkStart w:id="522" w:name="_Toc171603596"/>
      <w:r>
        <w:t>6.2.8.1.23</w:t>
      </w:r>
      <w:r w:rsidRPr="009D4EBE">
        <w:tab/>
        <w:t xml:space="preserve">Receiving a SIP 4xx response, SIP 5xx response or SIP 6xx response to a SIP request for a priority </w:t>
      </w:r>
      <w:proofErr w:type="spellStart"/>
      <w:r>
        <w:t>adhoc</w:t>
      </w:r>
      <w:proofErr w:type="spellEnd"/>
      <w:r>
        <w:t xml:space="preserve"> </w:t>
      </w:r>
      <w:r w:rsidRPr="009D4EBE">
        <w:t>group call</w:t>
      </w:r>
      <w:bookmarkEnd w:id="521"/>
      <w:bookmarkEnd w:id="522"/>
    </w:p>
    <w:p w14:paraId="1B5EAC81" w14:textId="77777777" w:rsidR="00E9646F" w:rsidRPr="009D4EBE" w:rsidRDefault="00E9646F" w:rsidP="00E9646F">
      <w:r w:rsidRPr="009D4EBE">
        <w:t xml:space="preserve">In the procedures in this </w:t>
      </w:r>
      <w:r>
        <w:t>clause</w:t>
      </w:r>
      <w:r w:rsidRPr="009D4EBE">
        <w:t xml:space="preserve">, a priority </w:t>
      </w:r>
      <w:proofErr w:type="spellStart"/>
      <w:r>
        <w:t>adhoc</w:t>
      </w:r>
      <w:proofErr w:type="spellEnd"/>
      <w:r>
        <w:t xml:space="preserve"> </w:t>
      </w:r>
      <w:r w:rsidRPr="009D4EBE">
        <w:t xml:space="preserve">group call refers to an MCPTT emergency </w:t>
      </w:r>
      <w:proofErr w:type="spellStart"/>
      <w:r>
        <w:t>adhoc</w:t>
      </w:r>
      <w:proofErr w:type="spellEnd"/>
      <w:r>
        <w:t xml:space="preserve"> </w:t>
      </w:r>
      <w:r w:rsidRPr="009D4EBE">
        <w:t xml:space="preserve">group call or an MCPTT imminent peril </w:t>
      </w:r>
      <w:proofErr w:type="spellStart"/>
      <w:r>
        <w:t>adhoc</w:t>
      </w:r>
      <w:proofErr w:type="spellEnd"/>
      <w:r>
        <w:t xml:space="preserve"> </w:t>
      </w:r>
      <w:r w:rsidRPr="009D4EBE">
        <w:t>group call.</w:t>
      </w:r>
    </w:p>
    <w:p w14:paraId="1A0C998C" w14:textId="77777777" w:rsidR="00E9646F" w:rsidRPr="009D4EBE" w:rsidRDefault="00E9646F" w:rsidP="00E9646F">
      <w:r w:rsidRPr="009D4EBE">
        <w:t xml:space="preserve">Upon receiving a SIP 4xx response, SIP 5xx response or a SIP 6xx response to a SIP request for a priority </w:t>
      </w:r>
      <w:proofErr w:type="spellStart"/>
      <w:r>
        <w:t>adhoc</w:t>
      </w:r>
      <w:proofErr w:type="spellEnd"/>
      <w:r>
        <w:t xml:space="preserve"> </w:t>
      </w:r>
      <w:r w:rsidRPr="009D4EBE">
        <w:t>group call the MCPTT client:</w:t>
      </w:r>
    </w:p>
    <w:p w14:paraId="706B4AAD" w14:textId="77777777" w:rsidR="00E9646F" w:rsidRPr="009D4EBE" w:rsidRDefault="00E9646F" w:rsidP="00E9646F">
      <w:pPr>
        <w:pStyle w:val="B1"/>
      </w:pPr>
      <w:r w:rsidRPr="009D4EBE">
        <w:t>1)</w:t>
      </w:r>
      <w:r w:rsidRPr="009D4EBE">
        <w:tab/>
        <w:t xml:space="preserve">if the MCPTT emergency </w:t>
      </w:r>
      <w:proofErr w:type="spellStart"/>
      <w:r>
        <w:t>adhoc</w:t>
      </w:r>
      <w:proofErr w:type="spellEnd"/>
      <w:r>
        <w:t xml:space="preserve"> </w:t>
      </w:r>
      <w:r w:rsidRPr="009D4EBE">
        <w:t>group call state is set to "ME</w:t>
      </w:r>
      <w:r>
        <w:t>A</w:t>
      </w:r>
      <w:r w:rsidRPr="009D4EBE">
        <w:t>GC 2: emergency-call-requested"</w:t>
      </w:r>
      <w:r>
        <w:t>:</w:t>
      </w:r>
    </w:p>
    <w:p w14:paraId="5F1CBF3D" w14:textId="77777777" w:rsidR="00E9646F" w:rsidRPr="009D4EBE" w:rsidRDefault="00E9646F" w:rsidP="00E9646F">
      <w:pPr>
        <w:pStyle w:val="B2"/>
      </w:pPr>
      <w:r w:rsidRPr="009D4EBE">
        <w:t>a)</w:t>
      </w:r>
      <w:r w:rsidRPr="009D4EBE">
        <w:tab/>
        <w:t xml:space="preserve">shall set the MCPTT emergency </w:t>
      </w:r>
      <w:proofErr w:type="spellStart"/>
      <w:r>
        <w:t>adhoc</w:t>
      </w:r>
      <w:proofErr w:type="spellEnd"/>
      <w:r>
        <w:t xml:space="preserve"> </w:t>
      </w:r>
      <w:r w:rsidRPr="009D4EBE">
        <w:t>group call state to "ME</w:t>
      </w:r>
      <w:r>
        <w:t>A</w:t>
      </w:r>
      <w:r w:rsidRPr="009D4EBE">
        <w:t>GC</w:t>
      </w:r>
      <w:r>
        <w:t> </w:t>
      </w:r>
      <w:r w:rsidRPr="009D4EBE">
        <w:t>1:</w:t>
      </w:r>
      <w:r>
        <w:t> </w:t>
      </w:r>
      <w:r w:rsidRPr="009D4EBE">
        <w:t>emergency-</w:t>
      </w:r>
      <w:proofErr w:type="spellStart"/>
      <w:r w:rsidRPr="009D4EBE">
        <w:t>gc</w:t>
      </w:r>
      <w:proofErr w:type="spellEnd"/>
      <w:r w:rsidRPr="009D4EBE">
        <w:t>-capable";</w:t>
      </w:r>
      <w:r>
        <w:t xml:space="preserve"> and</w:t>
      </w:r>
    </w:p>
    <w:p w14:paraId="6CE172AE" w14:textId="77777777" w:rsidR="00E9646F" w:rsidRPr="00506131" w:rsidRDefault="00E9646F" w:rsidP="00E9646F">
      <w:pPr>
        <w:pStyle w:val="B2"/>
      </w:pPr>
      <w:r w:rsidRPr="009D4EBE">
        <w:t>b)</w:t>
      </w:r>
      <w:r w:rsidRPr="009D4EBE">
        <w:tab/>
        <w:t xml:space="preserve">if the MCPTT emergency </w:t>
      </w:r>
      <w:proofErr w:type="spellStart"/>
      <w:r>
        <w:t>adhoc</w:t>
      </w:r>
      <w:proofErr w:type="spellEnd"/>
      <w:r>
        <w:t xml:space="preserve"> </w:t>
      </w:r>
      <w:r w:rsidRPr="009D4EBE">
        <w:t xml:space="preserve">group state of the MCPTT </w:t>
      </w:r>
      <w:proofErr w:type="spellStart"/>
      <w:r>
        <w:t>adhoc</w:t>
      </w:r>
      <w:proofErr w:type="spellEnd"/>
      <w:r>
        <w:t xml:space="preserve"> </w:t>
      </w:r>
      <w:r w:rsidRPr="009D4EBE">
        <w:t>group is "ME</w:t>
      </w:r>
      <w:r>
        <w:t>A</w:t>
      </w:r>
      <w:r w:rsidRPr="009D4EBE">
        <w:t>G</w:t>
      </w:r>
      <w:r>
        <w:t> 4</w:t>
      </w:r>
      <w:r w:rsidRPr="009D4EBE">
        <w:t>:</w:t>
      </w:r>
      <w:r>
        <w:t> </w:t>
      </w:r>
      <w:r w:rsidRPr="009D4EBE">
        <w:t>confirm-pending"</w:t>
      </w:r>
      <w:r>
        <w:t>,</w:t>
      </w:r>
      <w:r w:rsidRPr="009D4EBE">
        <w:t xml:space="preserve"> shall set the MCPTT emergency </w:t>
      </w:r>
      <w:proofErr w:type="spellStart"/>
      <w:r>
        <w:t>adhoc</w:t>
      </w:r>
      <w:proofErr w:type="spellEnd"/>
      <w:r>
        <w:t xml:space="preserve"> </w:t>
      </w:r>
      <w:r w:rsidRPr="009D4EBE">
        <w:t>group state to "ME</w:t>
      </w:r>
      <w:r>
        <w:t>A</w:t>
      </w:r>
      <w:r w:rsidRPr="009D4EBE">
        <w:t>G</w:t>
      </w:r>
      <w:r>
        <w:t> </w:t>
      </w:r>
      <w:r w:rsidRPr="009D4EBE">
        <w:t>1:</w:t>
      </w:r>
      <w:r>
        <w:t> </w:t>
      </w:r>
      <w:r w:rsidRPr="009D4EBE">
        <w:t>no-emergency";</w:t>
      </w:r>
      <w:r>
        <w:t xml:space="preserve"> or</w:t>
      </w:r>
    </w:p>
    <w:p w14:paraId="1FF97027" w14:textId="77777777" w:rsidR="00E9646F" w:rsidRPr="009D4EBE" w:rsidRDefault="00E9646F" w:rsidP="00E9646F">
      <w:pPr>
        <w:pStyle w:val="B1"/>
      </w:pPr>
      <w:r w:rsidRPr="004E7F11">
        <w:t>2)</w:t>
      </w:r>
      <w:r w:rsidRPr="004E7F11">
        <w:tab/>
        <w:t xml:space="preserve">if the MCPTT imminent peril </w:t>
      </w:r>
      <w:proofErr w:type="spellStart"/>
      <w:r>
        <w:t>adhoc</w:t>
      </w:r>
      <w:proofErr w:type="spellEnd"/>
      <w:r>
        <w:t xml:space="preserve"> </w:t>
      </w:r>
      <w:r w:rsidRPr="004E7F11">
        <w:t>group call state is set to "MI</w:t>
      </w:r>
      <w:r>
        <w:t>A</w:t>
      </w:r>
      <w:r w:rsidRPr="004E7F11">
        <w:t>GC</w:t>
      </w:r>
      <w:r>
        <w:t> </w:t>
      </w:r>
      <w:r w:rsidRPr="004E7F11">
        <w:t>2:</w:t>
      </w:r>
      <w:r>
        <w:t> </w:t>
      </w:r>
      <w:r w:rsidRPr="004E7F11">
        <w:t>imminent-peril-call-requested":</w:t>
      </w:r>
    </w:p>
    <w:p w14:paraId="3F505438" w14:textId="77777777" w:rsidR="00E9646F" w:rsidRPr="009D4EBE" w:rsidRDefault="00E9646F" w:rsidP="00E9646F">
      <w:pPr>
        <w:pStyle w:val="B2"/>
      </w:pPr>
      <w:r w:rsidRPr="004E7F11">
        <w:t>a)</w:t>
      </w:r>
      <w:r w:rsidRPr="004E7F11">
        <w:tab/>
      </w:r>
      <w:r w:rsidRPr="009D4EBE">
        <w:t xml:space="preserve">if the MCPTT </w:t>
      </w:r>
      <w:r w:rsidRPr="004E7F11">
        <w:t xml:space="preserve">imminent peril </w:t>
      </w:r>
      <w:proofErr w:type="spellStart"/>
      <w:r>
        <w:t>adhoc</w:t>
      </w:r>
      <w:proofErr w:type="spellEnd"/>
      <w:r>
        <w:t xml:space="preserve"> </w:t>
      </w:r>
      <w:r w:rsidRPr="009D4EBE">
        <w:t xml:space="preserve">group state of the MCPTT </w:t>
      </w:r>
      <w:proofErr w:type="spellStart"/>
      <w:r>
        <w:t>adhoc</w:t>
      </w:r>
      <w:proofErr w:type="spellEnd"/>
      <w:r>
        <w:t xml:space="preserve"> </w:t>
      </w:r>
      <w:r w:rsidRPr="009D4EBE">
        <w:t xml:space="preserve">group is </w:t>
      </w:r>
      <w:r w:rsidRPr="004E7F11">
        <w:t>"MI</w:t>
      </w:r>
      <w:r>
        <w:t>A</w:t>
      </w:r>
      <w:r w:rsidRPr="004E7F11">
        <w:t>G</w:t>
      </w:r>
      <w:r>
        <w:t> </w:t>
      </w:r>
      <w:r w:rsidRPr="004E7F11">
        <w:t>1:</w:t>
      </w:r>
      <w:r>
        <w:t> </w:t>
      </w:r>
      <w:r w:rsidRPr="009D4EBE">
        <w:t>confirm-pending"</w:t>
      </w:r>
      <w:r>
        <w:t>,</w:t>
      </w:r>
      <w:r w:rsidRPr="009D4EBE">
        <w:t xml:space="preserve"> </w:t>
      </w:r>
      <w:r w:rsidRPr="004E7F11">
        <w:t xml:space="preserve">shall set the MCPTT imminent peril </w:t>
      </w:r>
      <w:proofErr w:type="spellStart"/>
      <w:r>
        <w:t>adhoc</w:t>
      </w:r>
      <w:proofErr w:type="spellEnd"/>
      <w:r>
        <w:t xml:space="preserve"> </w:t>
      </w:r>
      <w:r w:rsidRPr="004E7F11">
        <w:t>group state to "MI</w:t>
      </w:r>
      <w:r>
        <w:t>A</w:t>
      </w:r>
      <w:r w:rsidRPr="004E7F11">
        <w:t>G</w:t>
      </w:r>
      <w:r>
        <w:t> </w:t>
      </w:r>
      <w:r w:rsidRPr="004E7F11">
        <w:t>1:</w:t>
      </w:r>
      <w:r>
        <w:t> </w:t>
      </w:r>
      <w:r w:rsidRPr="004E7F11">
        <w:t>no-imminent-peril"; and</w:t>
      </w:r>
    </w:p>
    <w:p w14:paraId="36B1CDB4" w14:textId="07BBD033" w:rsidR="00E9646F" w:rsidRDefault="00E9646F" w:rsidP="00E9646F">
      <w:pPr>
        <w:pStyle w:val="B2"/>
        <w:overflowPunct/>
        <w:autoSpaceDE/>
        <w:autoSpaceDN/>
        <w:adjustRightInd/>
        <w:textAlignment w:val="auto"/>
      </w:pPr>
      <w:r w:rsidRPr="004E7F11">
        <w:t>b)</w:t>
      </w:r>
      <w:r w:rsidRPr="004E7F11">
        <w:tab/>
        <w:t xml:space="preserve">shall set the MCPTT imminent peril </w:t>
      </w:r>
      <w:proofErr w:type="spellStart"/>
      <w:r>
        <w:t>adhoc</w:t>
      </w:r>
      <w:proofErr w:type="spellEnd"/>
      <w:r>
        <w:t xml:space="preserve"> </w:t>
      </w:r>
      <w:r w:rsidRPr="004E7F11">
        <w:t>group call state to "MI</w:t>
      </w:r>
      <w:r>
        <w:t>A</w:t>
      </w:r>
      <w:r w:rsidRPr="004E7F11">
        <w:t>GC</w:t>
      </w:r>
      <w:r>
        <w:t> </w:t>
      </w:r>
      <w:r w:rsidRPr="004E7F11">
        <w:t>1:</w:t>
      </w:r>
      <w:r>
        <w:t> </w:t>
      </w:r>
      <w:r w:rsidRPr="004E7F11">
        <w:t>imminent-peril-</w:t>
      </w:r>
      <w:proofErr w:type="spellStart"/>
      <w:r w:rsidRPr="004E7F11">
        <w:t>gc</w:t>
      </w:r>
      <w:proofErr w:type="spellEnd"/>
      <w:r w:rsidRPr="004E7F11">
        <w:t>-capable".</w:t>
      </w:r>
    </w:p>
    <w:p w14:paraId="724AA182" w14:textId="77777777" w:rsidR="00E9646F" w:rsidRPr="00354212" w:rsidRDefault="00E9646F" w:rsidP="00E9646F">
      <w:pPr>
        <w:pStyle w:val="Heading5"/>
        <w:rPr>
          <w:noProof/>
        </w:rPr>
      </w:pPr>
      <w:bookmarkStart w:id="523" w:name="_Toc171603597"/>
      <w:r>
        <w:rPr>
          <w:noProof/>
        </w:rPr>
        <w:t>6.2.8.1.24</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w:t>
      </w:r>
      <w:proofErr w:type="spellStart"/>
      <w:r>
        <w:t>adhoc</w:t>
      </w:r>
      <w:proofErr w:type="spellEnd"/>
      <w:r w:rsidRPr="0073469F">
        <w:t xml:space="preserve"> </w:t>
      </w:r>
      <w:r w:rsidRPr="00354212">
        <w:rPr>
          <w:noProof/>
        </w:rPr>
        <w:t>group</w:t>
      </w:r>
      <w:r>
        <w:rPr>
          <w:noProof/>
        </w:rPr>
        <w:t xml:space="preserve"> call</w:t>
      </w:r>
      <w:bookmarkEnd w:id="523"/>
    </w:p>
    <w:p w14:paraId="3422DB82" w14:textId="77777777" w:rsidR="00E9646F" w:rsidRPr="00354212" w:rsidRDefault="00E9646F" w:rsidP="00E9646F">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 xml:space="preserve">MCPTT </w:t>
      </w:r>
      <w:r w:rsidRPr="00354212">
        <w:rPr>
          <w:noProof/>
        </w:rPr>
        <w:t xml:space="preserve">emergency </w:t>
      </w:r>
      <w:proofErr w:type="spellStart"/>
      <w:r>
        <w:t>adhoc</w:t>
      </w:r>
      <w:proofErr w:type="spellEnd"/>
      <w:r>
        <w:t xml:space="preserve"> </w:t>
      </w:r>
      <w:r w:rsidRPr="00354212">
        <w:rPr>
          <w:noProof/>
        </w:rPr>
        <w:t>group</w:t>
      </w:r>
      <w:r>
        <w:rPr>
          <w:noProof/>
        </w:rPr>
        <w:t xml:space="preserve"> call</w:t>
      </w:r>
      <w:r w:rsidRPr="00354212">
        <w:rPr>
          <w:noProof/>
        </w:rPr>
        <w:t xml:space="preserve"> the MCPTT client shall check the following:</w:t>
      </w:r>
    </w:p>
    <w:p w14:paraId="384BD7A1" w14:textId="77777777" w:rsidR="00E9646F" w:rsidRDefault="00E9646F" w:rsidP="00E9646F">
      <w:pPr>
        <w:pStyle w:val="B1"/>
      </w:pPr>
      <w:r>
        <w:rPr>
          <w:noProof/>
          <w:lang w:val="en-US"/>
        </w:rPr>
        <w:t>1)</w:t>
      </w:r>
      <w:r>
        <w:rPr>
          <w:noProof/>
          <w:lang w:val="en-US"/>
        </w:rPr>
        <w:tab/>
      </w:r>
      <w:r w:rsidRPr="00354212">
        <w:rPr>
          <w:noProof/>
          <w:lang w:val="en-US"/>
        </w:rPr>
        <w:t>if the &lt;</w:t>
      </w:r>
      <w:r w:rsidRPr="005C3B81">
        <w:rPr>
          <w:noProof/>
        </w:rPr>
        <w:t>allow-emergency-</w:t>
      </w:r>
      <w:proofErr w:type="spellStart"/>
      <w:r>
        <w:t>adhoc</w:t>
      </w:r>
      <w:proofErr w:type="spellEnd"/>
      <w:r>
        <w:t>-</w:t>
      </w:r>
      <w:r w:rsidRPr="005C3B81">
        <w:rPr>
          <w:noProof/>
        </w:rPr>
        <w:t>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Pr>
          <w:noProof/>
          <w:lang w:val="en-US"/>
        </w:rPr>
        <w:t xml:space="preserve">document </w:t>
      </w:r>
      <w:r w:rsidRPr="00354212">
        <w:rPr>
          <w:noProof/>
          <w:lang w:val="en-US"/>
        </w:rPr>
        <w:t xml:space="preserve">identified by the MCPTT ID of the calling user </w:t>
      </w:r>
      <w:r w:rsidRPr="00E05A95">
        <w:t xml:space="preserve">(see the </w:t>
      </w:r>
      <w:r>
        <w:t xml:space="preserve">MCPTT </w:t>
      </w:r>
      <w:r w:rsidRPr="00E05A95">
        <w:t>user profile document in 3GPP TS </w:t>
      </w:r>
      <w:r>
        <w:t>24.484</w:t>
      </w:r>
      <w:r w:rsidRPr="00E05A95">
        <w:t> [50])</w:t>
      </w:r>
      <w:r>
        <w:t xml:space="preserve"> </w:t>
      </w:r>
      <w:r w:rsidRPr="00354212">
        <w:rPr>
          <w:noProof/>
          <w:lang w:val="en-US"/>
        </w:rPr>
        <w:t>is set to a value of "true"</w:t>
      </w:r>
      <w:r>
        <w:rPr>
          <w:noProof/>
          <w:lang w:val="en-US"/>
        </w:rPr>
        <w:t>,</w:t>
      </w:r>
      <w:r>
        <w:t xml:space="preserve"> the MCPTT emergency </w:t>
      </w:r>
      <w:proofErr w:type="spellStart"/>
      <w:r>
        <w:t>adhoc</w:t>
      </w:r>
      <w:proofErr w:type="spellEnd"/>
      <w:r>
        <w:t xml:space="preserve"> group call request shall be considered to be an authorised request for an MCPTT emergency </w:t>
      </w:r>
      <w:proofErr w:type="spellStart"/>
      <w:r>
        <w:t>adhoc</w:t>
      </w:r>
      <w:proofErr w:type="spellEnd"/>
      <w:r>
        <w:t xml:space="preserve"> group call.</w:t>
      </w:r>
    </w:p>
    <w:p w14:paraId="509C0751" w14:textId="77777777" w:rsidR="00E9646F" w:rsidRPr="0045201D" w:rsidRDefault="00E9646F" w:rsidP="00E9646F">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 xml:space="preserve">emergency </w:t>
      </w:r>
      <w:proofErr w:type="spellStart"/>
      <w:r>
        <w:t>adhoc</w:t>
      </w:r>
      <w:proofErr w:type="spellEnd"/>
      <w:r>
        <w:t xml:space="preserve"> </w:t>
      </w:r>
      <w:r w:rsidRPr="00354212">
        <w:rPr>
          <w:noProof/>
        </w:rPr>
        <w:t>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 xml:space="preserve">emergency </w:t>
      </w:r>
      <w:proofErr w:type="spellStart"/>
      <w:r>
        <w:t>adhoc</w:t>
      </w:r>
      <w:proofErr w:type="spellEnd"/>
      <w:r>
        <w:t xml:space="preserve"> </w:t>
      </w:r>
      <w:r w:rsidRPr="00354212">
        <w:rPr>
          <w:noProof/>
        </w:rPr>
        <w:t>group</w:t>
      </w:r>
      <w:r>
        <w:rPr>
          <w:noProof/>
        </w:rPr>
        <w:t xml:space="preserve"> call.</w:t>
      </w:r>
    </w:p>
    <w:p w14:paraId="0CD18160" w14:textId="77777777" w:rsidR="00E9646F" w:rsidRPr="00354212" w:rsidRDefault="00E9646F" w:rsidP="00E9646F">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w:t>
      </w:r>
      <w:proofErr w:type="spellStart"/>
      <w:r>
        <w:t>adhoc</w:t>
      </w:r>
      <w:proofErr w:type="spellEnd"/>
      <w:r>
        <w:t xml:space="preserve"> </w:t>
      </w:r>
      <w:r w:rsidRPr="00354212">
        <w:rPr>
          <w:noProof/>
        </w:rPr>
        <w:t>group</w:t>
      </w:r>
      <w:r>
        <w:rPr>
          <w:noProof/>
        </w:rPr>
        <w:t xml:space="preserve"> call</w:t>
      </w:r>
      <w:r w:rsidRPr="00354212">
        <w:rPr>
          <w:noProof/>
        </w:rPr>
        <w:t xml:space="preserve"> the MCPTT client shall check the following:</w:t>
      </w:r>
    </w:p>
    <w:p w14:paraId="5C5CF646" w14:textId="77777777" w:rsidR="00E9646F" w:rsidRDefault="00E9646F" w:rsidP="00E9646F">
      <w:pPr>
        <w:pStyle w:val="B1"/>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w:t>
      </w:r>
      <w:proofErr w:type="spellStart"/>
      <w:r>
        <w:t>adhoc</w:t>
      </w:r>
      <w:proofErr w:type="spellEnd"/>
      <w:r>
        <w:t>-group-</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Pr>
          <w:noProof/>
          <w:lang w:val="en-US"/>
        </w:rPr>
        <w:t xml:space="preserve">document </w:t>
      </w:r>
      <w:r w:rsidRPr="00354212">
        <w:rPr>
          <w:noProof/>
          <w:lang w:val="en-US"/>
        </w:rPr>
        <w:t xml:space="preserve">identified by the MCPTT ID of the calling user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[50]) </w:t>
      </w:r>
      <w:r w:rsidRPr="00354212">
        <w:rPr>
          <w:noProof/>
          <w:lang w:val="en-US"/>
        </w:rPr>
        <w:t>is set to a value of "true"</w:t>
      </w:r>
      <w:r>
        <w:rPr>
          <w:noProof/>
          <w:lang w:val="en-US"/>
        </w:rPr>
        <w:t xml:space="preserve">, </w:t>
      </w:r>
      <w:r>
        <w:t xml:space="preserve">the MCPTT </w:t>
      </w:r>
      <w:r>
        <w:rPr>
          <w:noProof/>
        </w:rPr>
        <w:t xml:space="preserve">imminent peril </w:t>
      </w:r>
      <w:proofErr w:type="spellStart"/>
      <w:r>
        <w:t>adhoc</w:t>
      </w:r>
      <w:proofErr w:type="spellEnd"/>
      <w:r>
        <w:t xml:space="preserve"> </w:t>
      </w:r>
      <w:r>
        <w:rPr>
          <w:noProof/>
        </w:rPr>
        <w:t>group</w:t>
      </w:r>
      <w:r>
        <w:t xml:space="preserve"> call request shall be considered to be an authorised request for an MCPTT imminent peril </w:t>
      </w:r>
      <w:proofErr w:type="spellStart"/>
      <w:r>
        <w:t>adhoc</w:t>
      </w:r>
      <w:proofErr w:type="spellEnd"/>
      <w:r>
        <w:t xml:space="preserve"> group call;</w:t>
      </w:r>
    </w:p>
    <w:p w14:paraId="59D25CFE" w14:textId="7560B052" w:rsidR="00E9646F" w:rsidRDefault="00E9646F" w:rsidP="00E9646F">
      <w:pPr>
        <w:overflowPunct/>
        <w:autoSpaceDE/>
        <w:autoSpaceDN/>
        <w:adjustRightInd/>
        <w:textAlignment w:val="auto"/>
        <w:rPr>
          <w:lang w:eastAsia="en-US"/>
        </w:rPr>
      </w:pPr>
      <w:r w:rsidRPr="00D840D7">
        <w:rPr>
          <w:lang w:eastAsia="en-US"/>
        </w:rPr>
        <w:t>In all other cases,</w:t>
      </w:r>
      <w:r w:rsidRPr="00456716">
        <w:rPr>
          <w:lang w:eastAsia="en-US"/>
        </w:rPr>
        <w:t xml:space="preserve"> </w:t>
      </w:r>
      <w:r w:rsidRPr="00D840D7">
        <w:rPr>
          <w:lang w:eastAsia="en-US"/>
        </w:rPr>
        <w:t xml:space="preserve">the request to originate an MCPTT imminent peril </w:t>
      </w:r>
      <w:proofErr w:type="spellStart"/>
      <w:r>
        <w:rPr>
          <w:lang w:eastAsia="en-US"/>
        </w:rPr>
        <w:t>adhoc</w:t>
      </w:r>
      <w:proofErr w:type="spellEnd"/>
      <w:r>
        <w:rPr>
          <w:lang w:eastAsia="en-US"/>
        </w:rPr>
        <w:t xml:space="preserve"> </w:t>
      </w:r>
      <w:r w:rsidRPr="00D840D7">
        <w:rPr>
          <w:lang w:eastAsia="en-US"/>
        </w:rPr>
        <w:t xml:space="preserve">group call shall be considered to be an unauthorised request to originate an MCPTT imminent peril </w:t>
      </w:r>
      <w:proofErr w:type="spellStart"/>
      <w:r>
        <w:rPr>
          <w:lang w:eastAsia="en-US"/>
        </w:rPr>
        <w:t>adhoc</w:t>
      </w:r>
      <w:proofErr w:type="spellEnd"/>
      <w:r>
        <w:rPr>
          <w:lang w:eastAsia="en-US"/>
        </w:rPr>
        <w:t xml:space="preserve"> group </w:t>
      </w:r>
      <w:r w:rsidRPr="00D840D7">
        <w:rPr>
          <w:lang w:eastAsia="en-US"/>
        </w:rPr>
        <w:t>call.</w:t>
      </w:r>
    </w:p>
    <w:p w14:paraId="5F154EBB" w14:textId="77777777" w:rsidR="00E9646F" w:rsidRPr="00354212" w:rsidRDefault="00E9646F" w:rsidP="00E9646F">
      <w:pPr>
        <w:pStyle w:val="Heading5"/>
        <w:rPr>
          <w:noProof/>
        </w:rPr>
      </w:pPr>
      <w:bookmarkStart w:id="524" w:name="_Toc155363260"/>
      <w:bookmarkStart w:id="525" w:name="_Toc171603598"/>
      <w:r>
        <w:rPr>
          <w:noProof/>
        </w:rPr>
        <w:t>6.2.8.1.25</w:t>
      </w:r>
      <w:r>
        <w:tab/>
      </w:r>
      <w:r w:rsidRPr="000A0B80">
        <w:t xml:space="preserve">SIP request for originating MCPTT </w:t>
      </w:r>
      <w:r>
        <w:t>imminent peril</w:t>
      </w:r>
      <w:r w:rsidRPr="000A0B80">
        <w:t xml:space="preserve"> </w:t>
      </w:r>
      <w:proofErr w:type="spellStart"/>
      <w:r>
        <w:t>adhoc</w:t>
      </w:r>
      <w:proofErr w:type="spellEnd"/>
      <w:r>
        <w:t xml:space="preserve"> </w:t>
      </w:r>
      <w:r w:rsidRPr="000A0B80">
        <w:t>group calls</w:t>
      </w:r>
      <w:bookmarkEnd w:id="524"/>
      <w:bookmarkEnd w:id="525"/>
    </w:p>
    <w:p w14:paraId="4F7A4701" w14:textId="77777777" w:rsidR="00E9646F" w:rsidRDefault="00E9646F" w:rsidP="00E9646F">
      <w:pPr>
        <w:rPr>
          <w:noProof/>
        </w:rPr>
      </w:pPr>
      <w:r>
        <w:rPr>
          <w:noProof/>
        </w:rPr>
        <w:t xml:space="preserve">This clause is </w:t>
      </w:r>
      <w:r w:rsidRPr="00FA2650">
        <w:rPr>
          <w:noProof/>
        </w:rPr>
        <w:t>referenced from other procedures.</w:t>
      </w:r>
    </w:p>
    <w:p w14:paraId="2102E0DC" w14:textId="77777777" w:rsidR="00E9646F" w:rsidRPr="00354212" w:rsidRDefault="00E9646F" w:rsidP="00E9646F">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w:t>
      </w:r>
      <w:proofErr w:type="spellStart"/>
      <w:r>
        <w:t>adhoc</w:t>
      </w:r>
      <w:proofErr w:type="spellEnd"/>
      <w:r>
        <w:t xml:space="preserve"> </w:t>
      </w:r>
      <w:r w:rsidRPr="00354212">
        <w:rPr>
          <w:noProof/>
        </w:rPr>
        <w:t>group</w:t>
      </w:r>
      <w:r>
        <w:rPr>
          <w:noProof/>
        </w:rPr>
        <w:t xml:space="preserve"> call, and this is an authorised request for an MCPTT imminent peril </w:t>
      </w:r>
      <w:proofErr w:type="spellStart"/>
      <w:r>
        <w:t>adhoc</w:t>
      </w:r>
      <w:proofErr w:type="spellEnd"/>
      <w:r>
        <w:t xml:space="preserve"> </w:t>
      </w:r>
      <w:r>
        <w:rPr>
          <w:noProof/>
        </w:rPr>
        <w:t xml:space="preserve">group call as </w:t>
      </w:r>
      <w:r w:rsidRPr="0028563D">
        <w:rPr>
          <w:noProof/>
        </w:rPr>
        <w:t xml:space="preserve">determined by the procedures of </w:t>
      </w:r>
      <w:r>
        <w:rPr>
          <w:noProof/>
        </w:rPr>
        <w:t>clause</w:t>
      </w:r>
      <w:r w:rsidRPr="0028563D">
        <w:rPr>
          <w:noProof/>
        </w:rPr>
        <w:t> </w:t>
      </w:r>
      <w:r>
        <w:rPr>
          <w:noProof/>
        </w:rPr>
        <w:t>6.2.8.1.24, the MCPTT client:</w:t>
      </w:r>
    </w:p>
    <w:p w14:paraId="06791631" w14:textId="77777777" w:rsidR="00E9646F" w:rsidRDefault="00E9646F" w:rsidP="00E9646F">
      <w:pPr>
        <w:pStyle w:val="B1"/>
      </w:pPr>
      <w:r>
        <w:t>1)</w:t>
      </w:r>
      <w:r>
        <w:tab/>
        <w:t xml:space="preserve">if the MCPTT imminent peril </w:t>
      </w:r>
      <w:proofErr w:type="spellStart"/>
      <w:r>
        <w:t>adhoc</w:t>
      </w:r>
      <w:proofErr w:type="spellEnd"/>
      <w:r>
        <w:t xml:space="preserve"> group call state is set to "MIAGC 1</w:t>
      </w:r>
      <w:r w:rsidRPr="0073469F">
        <w:t>:</w:t>
      </w:r>
      <w:r>
        <w:t> imminent-peril</w:t>
      </w:r>
      <w:r w:rsidRPr="0073469F">
        <w:t>-</w:t>
      </w:r>
      <w:proofErr w:type="spellStart"/>
      <w:r>
        <w:t>gc</w:t>
      </w:r>
      <w:proofErr w:type="spellEnd"/>
      <w:r>
        <w:t>-capable</w:t>
      </w:r>
      <w:r w:rsidRPr="0073469F">
        <w:t>"</w:t>
      </w:r>
      <w:r>
        <w:t xml:space="preserve"> and the </w:t>
      </w:r>
      <w:r w:rsidRPr="0073469F">
        <w:t xml:space="preserve">MCPTT emergency </w:t>
      </w:r>
      <w:r>
        <w:rPr>
          <w:noProof/>
        </w:rPr>
        <w:t xml:space="preserve">adhoc </w:t>
      </w:r>
      <w:r w:rsidRPr="0073469F">
        <w:t xml:space="preserve">group </w:t>
      </w:r>
      <w:r>
        <w:t xml:space="preserve">state of the </w:t>
      </w:r>
      <w:r w:rsidRPr="0073469F">
        <w:t xml:space="preserve">MCPTT </w:t>
      </w:r>
      <w:r>
        <w:t>group is set to "</w:t>
      </w:r>
      <w:r w:rsidRPr="0073469F">
        <w:rPr>
          <w:noProof/>
        </w:rPr>
        <w:t>ME</w:t>
      </w:r>
      <w:r>
        <w:rPr>
          <w:noProof/>
        </w:rPr>
        <w:t>A</w:t>
      </w:r>
      <w:r w:rsidRPr="0073469F">
        <w:rPr>
          <w:noProof/>
        </w:rPr>
        <w:t>G</w:t>
      </w:r>
      <w:r>
        <w:rPr>
          <w:noProof/>
        </w:rPr>
        <w:t> </w:t>
      </w:r>
      <w:r w:rsidRPr="0073469F">
        <w:rPr>
          <w:noProof/>
        </w:rPr>
        <w:t>1:</w:t>
      </w:r>
      <w:r>
        <w:rPr>
          <w:noProof/>
        </w:rPr>
        <w:t> </w:t>
      </w:r>
      <w:r w:rsidRPr="0073469F">
        <w:rPr>
          <w:noProof/>
        </w:rPr>
        <w:t>no-emergency</w:t>
      </w:r>
      <w:r>
        <w:t>":</w:t>
      </w:r>
    </w:p>
    <w:p w14:paraId="6E55071A" w14:textId="77777777" w:rsidR="00E9646F" w:rsidRPr="0073469F" w:rsidRDefault="00E9646F" w:rsidP="00E9646F">
      <w:pPr>
        <w:pStyle w:val="B2"/>
      </w:pPr>
      <w:r>
        <w:lastRenderedPageBreak/>
        <w:t>a</w:t>
      </w:r>
      <w:r w:rsidRPr="0073469F">
        <w:t>)</w:t>
      </w:r>
      <w:r w:rsidRPr="0073469F">
        <w:tab/>
        <w:t>shall include in the SIP request a</w:t>
      </w:r>
      <w:r w:rsidRPr="00690D39">
        <w:t>n</w:t>
      </w:r>
      <w:r w:rsidRPr="0073469F">
        <w:t xml:space="preserve"> </w:t>
      </w:r>
      <w:r w:rsidRPr="00546159">
        <w:t>application/vnd.3gpp.</w:t>
      </w:r>
      <w:r w:rsidRPr="0073469F">
        <w:t>mcptt</w:t>
      </w:r>
      <w:r w:rsidRPr="00690D39">
        <w:t>-</w:t>
      </w:r>
      <w:r w:rsidRPr="0073469F">
        <w:t>info</w:t>
      </w:r>
      <w:r w:rsidRPr="00690D39">
        <w:t>+</w:t>
      </w:r>
      <w:r>
        <w:t>xml</w:t>
      </w:r>
      <w:r w:rsidRPr="0073469F">
        <w:t xml:space="preserve"> MIME body as defined in Annex F.1 with the &lt;</w:t>
      </w:r>
      <w:proofErr w:type="spellStart"/>
      <w:r>
        <w:t>imminentperil</w:t>
      </w:r>
      <w:r w:rsidRPr="0073469F">
        <w:t>-ind</w:t>
      </w:r>
      <w:proofErr w:type="spellEnd"/>
      <w:r w:rsidRPr="0073469F">
        <w:t xml:space="preserve">&gt; element </w:t>
      </w:r>
      <w:r>
        <w:t>set to "true"</w:t>
      </w:r>
      <w:r w:rsidRPr="0073469F">
        <w:t>;</w:t>
      </w:r>
      <w:r>
        <w:t xml:space="preserve"> </w:t>
      </w:r>
    </w:p>
    <w:p w14:paraId="4EFE5E37" w14:textId="77777777" w:rsidR="00E9646F" w:rsidRPr="0073469F" w:rsidRDefault="00E9646F" w:rsidP="00E9646F">
      <w:pPr>
        <w:pStyle w:val="B2"/>
      </w:pPr>
      <w:r>
        <w:t>b</w:t>
      </w:r>
      <w:r w:rsidRPr="0073469F">
        <w:t>)</w:t>
      </w:r>
      <w:r w:rsidRPr="0073469F">
        <w:tab/>
        <w:t xml:space="preserve">shall set the MCPTT </w:t>
      </w:r>
      <w:r>
        <w:t>imminent peril</w:t>
      </w:r>
      <w:r w:rsidRPr="0073469F" w:rsidDel="00F54B53">
        <w:t xml:space="preserve"> </w:t>
      </w:r>
      <w:proofErr w:type="spellStart"/>
      <w:r>
        <w:t>adhoc</w:t>
      </w:r>
      <w:proofErr w:type="spellEnd"/>
      <w:r>
        <w:t xml:space="preserve"> </w:t>
      </w:r>
      <w:r w:rsidRPr="0073469F">
        <w:t>group call state to "</w:t>
      </w:r>
      <w:r>
        <w:t>MIA</w:t>
      </w:r>
      <w:r w:rsidRPr="0073469F">
        <w:t>GC</w:t>
      </w:r>
      <w:r>
        <w:t> </w:t>
      </w:r>
      <w:r w:rsidRPr="0073469F">
        <w:t>2:</w:t>
      </w:r>
      <w:r>
        <w:t> imminent-peril</w:t>
      </w:r>
      <w:r w:rsidRPr="0073469F">
        <w:t>-call-requested" state</w:t>
      </w:r>
      <w:r>
        <w:t>;</w:t>
      </w:r>
    </w:p>
    <w:p w14:paraId="0F7141DE" w14:textId="77777777" w:rsidR="00E9646F" w:rsidRPr="0073469F" w:rsidRDefault="00E9646F" w:rsidP="00E9646F">
      <w:pPr>
        <w:pStyle w:val="B2"/>
      </w:pPr>
      <w:r>
        <w:t>c</w:t>
      </w:r>
      <w:r w:rsidRPr="0073469F">
        <w:t>)</w:t>
      </w:r>
      <w:r w:rsidRPr="0073469F">
        <w:tab/>
        <w:t xml:space="preserve">shall set the MCPTT </w:t>
      </w:r>
      <w:r>
        <w:t>imminent peril</w:t>
      </w:r>
      <w:r w:rsidRPr="0073469F" w:rsidDel="00F54B53">
        <w:t xml:space="preserve"> </w:t>
      </w:r>
      <w:proofErr w:type="spellStart"/>
      <w:r>
        <w:t>adhoc</w:t>
      </w:r>
      <w:proofErr w:type="spellEnd"/>
      <w:r>
        <w:t xml:space="preserve"> </w:t>
      </w:r>
      <w:r w:rsidRPr="0073469F">
        <w:t xml:space="preserve">group state of the MCPTT </w:t>
      </w:r>
      <w:proofErr w:type="spellStart"/>
      <w:r>
        <w:t>adhoc</w:t>
      </w:r>
      <w:proofErr w:type="spellEnd"/>
      <w:r>
        <w:t xml:space="preserve"> </w:t>
      </w:r>
      <w:r w:rsidRPr="0073469F">
        <w:t>group to "M</w:t>
      </w:r>
      <w:r>
        <w:t>IA</w:t>
      </w:r>
      <w:r w:rsidRPr="0073469F">
        <w:t>G</w:t>
      </w:r>
      <w:r>
        <w:t> 4</w:t>
      </w:r>
      <w:r w:rsidRPr="0073469F">
        <w:t>:</w:t>
      </w:r>
      <w:r>
        <w:t> </w:t>
      </w:r>
      <w:r w:rsidRPr="0073469F">
        <w:t>confirm-pending"</w:t>
      </w:r>
      <w:r>
        <w:t>; and</w:t>
      </w:r>
    </w:p>
    <w:p w14:paraId="6D9F5BB5" w14:textId="06F8ABFB" w:rsidR="00E9646F" w:rsidRDefault="00E9646F" w:rsidP="00E9646F">
      <w:pPr>
        <w:pStyle w:val="B2"/>
        <w:overflowPunct/>
        <w:autoSpaceDE/>
        <w:autoSpaceDN/>
        <w:adjustRightInd/>
        <w:textAlignment w:val="auto"/>
        <w:rPr>
          <w:lang w:eastAsia="en-US"/>
        </w:rPr>
      </w:pPr>
      <w:r>
        <w:rPr>
          <w:lang w:eastAsia="en-US"/>
        </w:rPr>
        <w:t>d</w:t>
      </w:r>
      <w:r w:rsidRPr="0073469F">
        <w:rPr>
          <w:lang w:eastAsia="en-US"/>
        </w:rPr>
        <w:t>)</w:t>
      </w:r>
      <w:r w:rsidRPr="0073469F">
        <w:rPr>
          <w:lang w:eastAsia="en-US"/>
        </w:rPr>
        <w:tab/>
        <w:t xml:space="preserve">shall </w:t>
      </w:r>
      <w:r w:rsidRPr="00DD3704">
        <w:rPr>
          <w:lang w:eastAsia="en-US"/>
        </w:rPr>
        <w:t>include the Resource-Priority header field</w:t>
      </w:r>
      <w:r w:rsidRPr="0073469F">
        <w:rPr>
          <w:lang w:eastAsia="en-US"/>
        </w:rPr>
        <w:t xml:space="preserve"> </w:t>
      </w:r>
      <w:r w:rsidRPr="00E9646F">
        <w:rPr>
          <w:lang w:eastAsia="en-US"/>
        </w:rPr>
        <w:t>populated with the values for an MCPTT</w:t>
      </w:r>
      <w:r w:rsidRPr="002316CA">
        <w:rPr>
          <w:lang w:eastAsia="en-US"/>
        </w:rPr>
        <w:t xml:space="preserve"> </w:t>
      </w:r>
      <w:r>
        <w:rPr>
          <w:lang w:eastAsia="en-US"/>
        </w:rPr>
        <w:t>imminent peril</w:t>
      </w:r>
      <w:r w:rsidRPr="0073469F" w:rsidDel="00F54B53">
        <w:rPr>
          <w:lang w:eastAsia="en-US"/>
        </w:rPr>
        <w:t xml:space="preserve"> </w:t>
      </w:r>
      <w:proofErr w:type="spellStart"/>
      <w:r>
        <w:rPr>
          <w:lang w:eastAsia="en-US"/>
        </w:rPr>
        <w:t>adhoc</w:t>
      </w:r>
      <w:proofErr w:type="spellEnd"/>
      <w:r>
        <w:rPr>
          <w:lang w:eastAsia="en-US"/>
        </w:rPr>
        <w:t xml:space="preserve"> </w:t>
      </w:r>
      <w:r w:rsidRPr="0073469F">
        <w:rPr>
          <w:lang w:eastAsia="en-US"/>
        </w:rPr>
        <w:t>group call</w:t>
      </w:r>
      <w:r w:rsidRPr="00E9646F">
        <w:rPr>
          <w:lang w:eastAsia="en-US"/>
        </w:rPr>
        <w:t xml:space="preserve"> as specified in clause 6.2.8.1.15</w:t>
      </w:r>
      <w:r>
        <w:rPr>
          <w:lang w:eastAsia="en-US"/>
        </w:rPr>
        <w:t>.</w:t>
      </w:r>
    </w:p>
    <w:p w14:paraId="7616DC52" w14:textId="77777777" w:rsidR="00E9646F" w:rsidRDefault="00E9646F" w:rsidP="00E9646F">
      <w:pPr>
        <w:pStyle w:val="Heading5"/>
        <w:rPr>
          <w:lang w:eastAsia="ko-KR"/>
        </w:rPr>
      </w:pPr>
      <w:bookmarkStart w:id="526" w:name="_Toc155363267"/>
      <w:bookmarkStart w:id="527" w:name="_Toc171603599"/>
      <w:r>
        <w:rPr>
          <w:lang w:eastAsia="ko-KR"/>
        </w:rPr>
        <w:t>6.2.8.1.26</w:t>
      </w:r>
      <w:r w:rsidRPr="00E352B4">
        <w:rPr>
          <w:lang w:eastAsia="ko-KR"/>
        </w:rPr>
        <w:tab/>
      </w:r>
      <w:r>
        <w:rPr>
          <w:lang w:eastAsia="ko-KR"/>
        </w:rPr>
        <w:t xml:space="preserve">Handling receipt of a SIP re-INVITE request for priority </w:t>
      </w:r>
      <w:proofErr w:type="spellStart"/>
      <w:r>
        <w:t>adhoc</w:t>
      </w:r>
      <w:proofErr w:type="spellEnd"/>
      <w:r>
        <w:t xml:space="preserve"> </w:t>
      </w:r>
      <w:r>
        <w:rPr>
          <w:lang w:eastAsia="ko-KR"/>
        </w:rPr>
        <w:t>group call origination status within a pre-established session</w:t>
      </w:r>
      <w:bookmarkEnd w:id="526"/>
      <w:bookmarkEnd w:id="527"/>
    </w:p>
    <w:p w14:paraId="660F2F05" w14:textId="77777777" w:rsidR="00E9646F" w:rsidRDefault="00E9646F" w:rsidP="00E9646F">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6F8BCF1F" w14:textId="77777777" w:rsidR="00E9646F" w:rsidRDefault="00E9646F" w:rsidP="00E9646F">
      <w:r w:rsidRPr="00933B4C">
        <w:t xml:space="preserve">Upon receipt of a SIP re-INVITE request </w:t>
      </w:r>
      <w:r>
        <w:t xml:space="preserve">within the pre-established session targeted by the sent SIP REFER request, and if the sent SIP REFER request was a request for an </w:t>
      </w:r>
      <w:r w:rsidRPr="00056FEA">
        <w:t>MCPTT emerg</w:t>
      </w:r>
      <w:r>
        <w:t xml:space="preserve">ency </w:t>
      </w:r>
      <w:proofErr w:type="spellStart"/>
      <w:r>
        <w:t>adhoc</w:t>
      </w:r>
      <w:proofErr w:type="spellEnd"/>
      <w:r>
        <w:t xml:space="preserve"> group call or an MCPTT imminent peril </w:t>
      </w:r>
      <w:proofErr w:type="spellStart"/>
      <w:r>
        <w:t>adhoc</w:t>
      </w:r>
      <w:proofErr w:type="spellEnd"/>
      <w:r>
        <w:t xml:space="preserve"> group call,</w:t>
      </w:r>
      <w:r w:rsidRPr="00933B4C">
        <w:t xml:space="preserve"> the MCPTT client:</w:t>
      </w:r>
    </w:p>
    <w:p w14:paraId="6195BF36" w14:textId="77777777" w:rsidR="00E9646F" w:rsidRDefault="00E9646F" w:rsidP="00E9646F">
      <w:pPr>
        <w:pStyle w:val="B1"/>
      </w:pPr>
      <w:r>
        <w:t>1)</w:t>
      </w:r>
      <w:r>
        <w:tab/>
      </w:r>
      <w:r w:rsidRPr="005A2B69">
        <w:t>if</w:t>
      </w:r>
      <w:r w:rsidRPr="005A2B69">
        <w:rPr>
          <w:lang w:val="en-US"/>
        </w:rPr>
        <w:t xml:space="preserve"> </w:t>
      </w:r>
      <w:r w:rsidRPr="005A2B69">
        <w:t xml:space="preserve">the MCPTT emergency </w:t>
      </w:r>
      <w:proofErr w:type="spellStart"/>
      <w:r>
        <w:t>adhoc</w:t>
      </w:r>
      <w:proofErr w:type="spellEnd"/>
      <w:r>
        <w:t xml:space="preserve"> </w:t>
      </w:r>
      <w:r w:rsidRPr="005A2B69">
        <w:t>group call state is set to "ME</w:t>
      </w:r>
      <w:r>
        <w:t>A</w:t>
      </w:r>
      <w:r w:rsidRPr="005A2B69">
        <w:t>GC 2: emergency-call-requested</w:t>
      </w:r>
      <w:r>
        <w:t>"</w:t>
      </w:r>
      <w:r w:rsidRPr="005A2B69">
        <w:t>:</w:t>
      </w:r>
    </w:p>
    <w:p w14:paraId="48D56AA3" w14:textId="77777777" w:rsidR="00E9646F" w:rsidRDefault="00E9646F" w:rsidP="00E9646F">
      <w:pPr>
        <w:pStyle w:val="B2"/>
      </w:pPr>
      <w:r>
        <w:t>a)</w:t>
      </w:r>
      <w:r>
        <w:tab/>
        <w:t>if there is no &lt;</w:t>
      </w:r>
      <w:proofErr w:type="spellStart"/>
      <w:r>
        <w:t>adhoc</w:t>
      </w:r>
      <w:proofErr w:type="spellEnd"/>
      <w:r>
        <w:t>-emergency-</w:t>
      </w:r>
      <w:proofErr w:type="spellStart"/>
      <w:r>
        <w:t>ind</w:t>
      </w:r>
      <w:proofErr w:type="spellEnd"/>
      <w:r>
        <w:t>&gt; element or an &lt;</w:t>
      </w:r>
      <w:proofErr w:type="spellStart"/>
      <w:r>
        <w:t>adhoc</w:t>
      </w:r>
      <w:proofErr w:type="spellEnd"/>
      <w:r>
        <w:t>-emergency-</w:t>
      </w:r>
      <w:proofErr w:type="spellStart"/>
      <w:r>
        <w:t>ind</w:t>
      </w:r>
      <w:proofErr w:type="spellEnd"/>
      <w:r>
        <w:t xml:space="preserve">&gt; element set to a value of "true" contained in the </w:t>
      </w:r>
      <w:r w:rsidRPr="00302AF0">
        <w:t>application/vnd.3gpp.mcptt-info+xml MIME body</w:t>
      </w:r>
      <w:r>
        <w:t xml:space="preserve"> received in the SIP re-INVITE request, and if no &lt;</w:t>
      </w:r>
      <w:proofErr w:type="spellStart"/>
      <w:r>
        <w:t>imminentperil-ind</w:t>
      </w:r>
      <w:proofErr w:type="spellEnd"/>
      <w:r>
        <w:t>&gt; element is included:</w:t>
      </w:r>
    </w:p>
    <w:p w14:paraId="3E68B7E5" w14:textId="77777777" w:rsidR="00E9646F" w:rsidRDefault="00E9646F" w:rsidP="00E9646F">
      <w:pPr>
        <w:pStyle w:val="B3"/>
      </w:pPr>
      <w:proofErr w:type="spellStart"/>
      <w:r>
        <w:t>i</w:t>
      </w:r>
      <w:proofErr w:type="spellEnd"/>
      <w:r>
        <w:t>)</w:t>
      </w:r>
      <w:r>
        <w:tab/>
      </w:r>
      <w:r w:rsidRPr="00302AF0">
        <w:t xml:space="preserve">shall set the MCPTT emergency </w:t>
      </w:r>
      <w:proofErr w:type="spellStart"/>
      <w:r>
        <w:t>adhoc</w:t>
      </w:r>
      <w:proofErr w:type="spellEnd"/>
      <w:r>
        <w:t xml:space="preserve"> </w:t>
      </w:r>
      <w:r w:rsidRPr="00302AF0">
        <w:t xml:space="preserve">group state of the MCPTT </w:t>
      </w:r>
      <w:proofErr w:type="spellStart"/>
      <w:r>
        <w:t>adhoc</w:t>
      </w:r>
      <w:proofErr w:type="spellEnd"/>
      <w:r>
        <w:t xml:space="preserve"> </w:t>
      </w:r>
      <w:r w:rsidRPr="00302AF0">
        <w:t>group to "ME</w:t>
      </w:r>
      <w:r>
        <w:t>A</w:t>
      </w:r>
      <w:r w:rsidRPr="00302AF0">
        <w:t>G</w:t>
      </w:r>
      <w:r>
        <w:t> </w:t>
      </w:r>
      <w:r w:rsidRPr="00302AF0">
        <w:t>2:</w:t>
      </w:r>
      <w:r>
        <w:t> in-</w:t>
      </w:r>
      <w:r w:rsidRPr="00302AF0">
        <w:t>progress" if it was not already set;</w:t>
      </w:r>
      <w:r>
        <w:t xml:space="preserve"> and</w:t>
      </w:r>
    </w:p>
    <w:p w14:paraId="5263AD5F" w14:textId="7D72E55A" w:rsidR="00E9646F" w:rsidRDefault="00E9646F" w:rsidP="00E9646F">
      <w:pPr>
        <w:pStyle w:val="B3"/>
      </w:pPr>
      <w:r>
        <w:t>ii)</w:t>
      </w:r>
      <w:r>
        <w:tab/>
      </w:r>
      <w:r w:rsidRPr="00302AF0">
        <w:t xml:space="preserve">shall set the MCPTT emergency </w:t>
      </w:r>
      <w:proofErr w:type="spellStart"/>
      <w:r>
        <w:t>adhoc</w:t>
      </w:r>
      <w:proofErr w:type="spellEnd"/>
      <w:r>
        <w:t xml:space="preserve"> </w:t>
      </w:r>
      <w:r w:rsidRPr="00302AF0">
        <w:t>group call state to "ME</w:t>
      </w:r>
      <w:r>
        <w:t>A</w:t>
      </w:r>
      <w:r w:rsidRPr="00302AF0">
        <w:t>GC</w:t>
      </w:r>
      <w:r>
        <w:t> </w:t>
      </w:r>
      <w:r w:rsidRPr="00302AF0">
        <w:t>3:</w:t>
      </w:r>
      <w:r>
        <w:t> </w:t>
      </w:r>
      <w:r w:rsidRPr="00302AF0">
        <w:t>emergency-call-granted";</w:t>
      </w:r>
      <w:r>
        <w:t xml:space="preserve"> </w:t>
      </w:r>
    </w:p>
    <w:p w14:paraId="54FF05E7" w14:textId="77777777" w:rsidR="00E9646F" w:rsidRDefault="00E9646F" w:rsidP="00E9646F">
      <w:pPr>
        <w:pStyle w:val="B1"/>
      </w:pPr>
      <w:r>
        <w:t>2)</w:t>
      </w:r>
      <w:r>
        <w:tab/>
      </w:r>
      <w:r w:rsidRPr="00A7523A">
        <w:t>if</w:t>
      </w:r>
      <w:r w:rsidRPr="00A7523A">
        <w:rPr>
          <w:lang w:val="en-US"/>
        </w:rPr>
        <w:t xml:space="preserve"> </w:t>
      </w:r>
      <w:r w:rsidRPr="00A7523A">
        <w:t xml:space="preserve">the MCPTT imminent peril </w:t>
      </w:r>
      <w:proofErr w:type="spellStart"/>
      <w:r>
        <w:t>adhoc</w:t>
      </w:r>
      <w:proofErr w:type="spellEnd"/>
      <w:r>
        <w:t xml:space="preserve"> </w:t>
      </w:r>
      <w:r w:rsidRPr="00A7523A">
        <w:t>group call state is set to "MI</w:t>
      </w:r>
      <w:r>
        <w:t>A</w:t>
      </w:r>
      <w:r w:rsidRPr="00A7523A">
        <w:t>GC 2: imminent-peril-call-requested</w:t>
      </w:r>
      <w:r>
        <w:t>:</w:t>
      </w:r>
    </w:p>
    <w:p w14:paraId="56925A70" w14:textId="77777777" w:rsidR="00E9646F" w:rsidRDefault="00E9646F" w:rsidP="00E9646F">
      <w:pPr>
        <w:pStyle w:val="B2"/>
      </w:pPr>
      <w:r>
        <w:t>a)</w:t>
      </w:r>
      <w:r>
        <w:tab/>
        <w:t xml:space="preserve">if the sip re-INVITE request contains an </w:t>
      </w:r>
      <w:r w:rsidRPr="00D45381">
        <w:t>&lt;</w:t>
      </w:r>
      <w:proofErr w:type="spellStart"/>
      <w:r w:rsidRPr="00D45381">
        <w:t>imminentperil</w:t>
      </w:r>
      <w:r>
        <w:t>-ind</w:t>
      </w:r>
      <w:proofErr w:type="spellEnd"/>
      <w:r>
        <w:t>&gt; element set to a value of "true" or does not contain an &lt;</w:t>
      </w:r>
      <w:proofErr w:type="spellStart"/>
      <w:r>
        <w:t>imminentperil-ind</w:t>
      </w:r>
      <w:proofErr w:type="spellEnd"/>
      <w:r>
        <w:t>&gt; element, shall:</w:t>
      </w:r>
    </w:p>
    <w:p w14:paraId="47A46DA1" w14:textId="77777777" w:rsidR="00E9646F" w:rsidRDefault="00E9646F" w:rsidP="00E9646F">
      <w:pPr>
        <w:pStyle w:val="B3"/>
      </w:pPr>
      <w:proofErr w:type="spellStart"/>
      <w:r>
        <w:t>i</w:t>
      </w:r>
      <w:proofErr w:type="spellEnd"/>
      <w:r>
        <w:t>)</w:t>
      </w:r>
      <w:r>
        <w:tab/>
        <w:t xml:space="preserve">set the </w:t>
      </w:r>
      <w:r w:rsidRPr="00056FEA">
        <w:t xml:space="preserve">MCPTT </w:t>
      </w:r>
      <w:r>
        <w:t xml:space="preserve">imminent peril </w:t>
      </w:r>
      <w:proofErr w:type="spellStart"/>
      <w:r>
        <w:t>adhoc</w:t>
      </w:r>
      <w:proofErr w:type="spellEnd"/>
      <w:r>
        <w:t xml:space="preserve"> group call state</w:t>
      </w:r>
      <w:r w:rsidRPr="00056FEA">
        <w:t xml:space="preserve"> </w:t>
      </w:r>
      <w:r>
        <w:t xml:space="preserve">to </w:t>
      </w:r>
      <w:r w:rsidRPr="00056FEA">
        <w:t>"M</w:t>
      </w:r>
      <w:r>
        <w:t>IA</w:t>
      </w:r>
      <w:r w:rsidRPr="00056FEA">
        <w:t>GC 3: </w:t>
      </w:r>
      <w:r>
        <w:t>imminent-peril</w:t>
      </w:r>
      <w:r w:rsidRPr="00056FEA">
        <w:t>-call-granted"</w:t>
      </w:r>
      <w:r>
        <w:t>; and</w:t>
      </w:r>
    </w:p>
    <w:p w14:paraId="0A0E8565" w14:textId="77777777" w:rsidR="00E9646F" w:rsidRDefault="00E9646F" w:rsidP="00E9646F">
      <w:pPr>
        <w:pStyle w:val="B3"/>
      </w:pPr>
      <w:r>
        <w:t>ii)</w:t>
      </w:r>
      <w:r>
        <w:tab/>
        <w:t xml:space="preserve">set the MCPTT imminent peril </w:t>
      </w:r>
      <w:proofErr w:type="spellStart"/>
      <w:r>
        <w:t>adhoc</w:t>
      </w:r>
      <w:proofErr w:type="spellEnd"/>
      <w:r>
        <w:t xml:space="preserve"> group state to "</w:t>
      </w:r>
      <w:r w:rsidRPr="00912530">
        <w:t>MIAG</w:t>
      </w:r>
      <w:r>
        <w:rPr>
          <w:rStyle w:val="CommentReference"/>
        </w:rPr>
        <w:t> </w:t>
      </w:r>
      <w:r>
        <w:t>2: in-progress"; or</w:t>
      </w:r>
    </w:p>
    <w:p w14:paraId="6A20273D" w14:textId="77777777" w:rsidR="00E9646F" w:rsidRDefault="00E9646F" w:rsidP="00E9646F">
      <w:pPr>
        <w:pStyle w:val="B2"/>
      </w:pPr>
      <w:r>
        <w:t>b)</w:t>
      </w:r>
      <w:r>
        <w:tab/>
        <w:t xml:space="preserve">if the SIP re-INVITE request </w:t>
      </w:r>
      <w:r w:rsidRPr="00912530">
        <w:t>contains &lt;</w:t>
      </w:r>
      <w:proofErr w:type="spellStart"/>
      <w:r w:rsidRPr="00912530">
        <w:t>imminentperil</w:t>
      </w:r>
      <w:r>
        <w:t>-ind</w:t>
      </w:r>
      <w:proofErr w:type="spellEnd"/>
      <w:r>
        <w:t>&gt; element set to a value of "false" and an &lt;</w:t>
      </w:r>
      <w:proofErr w:type="spellStart"/>
      <w:r>
        <w:t>adhoc</w:t>
      </w:r>
      <w:proofErr w:type="spellEnd"/>
      <w:r>
        <w:t>-emergency-</w:t>
      </w:r>
      <w:proofErr w:type="spellStart"/>
      <w:r>
        <w:t>ind</w:t>
      </w:r>
      <w:proofErr w:type="spellEnd"/>
      <w:r>
        <w:t>&gt; element set to a value of "true", shall</w:t>
      </w:r>
      <w:r w:rsidRPr="00EA1D38">
        <w:t xml:space="preserve"> </w:t>
      </w:r>
      <w:r>
        <w:t xml:space="preserve">set the MCPTT emergency </w:t>
      </w:r>
      <w:proofErr w:type="spellStart"/>
      <w:r>
        <w:t>adhoc</w:t>
      </w:r>
      <w:proofErr w:type="spellEnd"/>
      <w:r>
        <w:t xml:space="preserve"> group state of the </w:t>
      </w:r>
      <w:proofErr w:type="spellStart"/>
      <w:r>
        <w:t>adhoc</w:t>
      </w:r>
      <w:proofErr w:type="spellEnd"/>
      <w:r>
        <w:t xml:space="preserve"> group to "MEAG 2: in-progress".</w:t>
      </w:r>
    </w:p>
    <w:p w14:paraId="48245CFE" w14:textId="42DA6B5B" w:rsidR="00E9646F" w:rsidRDefault="00E9646F" w:rsidP="00E9646F">
      <w:pPr>
        <w:pStyle w:val="NO"/>
      </w:pPr>
      <w:r>
        <w:t>NOTE:</w:t>
      </w:r>
      <w:r>
        <w:tab/>
        <w:t xml:space="preserve">This is the case of an MCPTT client attempting to make an imminent peril </w:t>
      </w:r>
      <w:proofErr w:type="spellStart"/>
      <w:r>
        <w:t>adhoc</w:t>
      </w:r>
      <w:proofErr w:type="spellEnd"/>
      <w:r>
        <w:t xml:space="preserve"> group call when the </w:t>
      </w:r>
      <w:proofErr w:type="spellStart"/>
      <w:r>
        <w:t>adhoc</w:t>
      </w:r>
      <w:proofErr w:type="spellEnd"/>
      <w:r>
        <w:t xml:space="preserve"> group is in an in-progress emergency </w:t>
      </w:r>
      <w:proofErr w:type="spellStart"/>
      <w:r>
        <w:t>adhoc</w:t>
      </w:r>
      <w:proofErr w:type="spellEnd"/>
      <w:r>
        <w:t xml:space="preserve"> group state. The MCPTT client will then receive a notification that the imminent peril </w:t>
      </w:r>
      <w:proofErr w:type="spellStart"/>
      <w:r>
        <w:t>adhoc</w:t>
      </w:r>
      <w:proofErr w:type="spellEnd"/>
      <w:r>
        <w:t xml:space="preserve"> call request was denied, however they will be participating at the emergency level priority of the </w:t>
      </w:r>
      <w:proofErr w:type="spellStart"/>
      <w:r>
        <w:t>adhoc</w:t>
      </w:r>
      <w:proofErr w:type="spellEnd"/>
      <w:r>
        <w:t xml:space="preserve"> group.</w:t>
      </w:r>
    </w:p>
    <w:p w14:paraId="2454803D" w14:textId="77777777" w:rsidR="00E9646F" w:rsidRDefault="00E9646F" w:rsidP="00E9646F">
      <w:pPr>
        <w:pStyle w:val="Heading5"/>
        <w:rPr>
          <w:lang w:eastAsia="ko-KR"/>
        </w:rPr>
      </w:pPr>
      <w:bookmarkStart w:id="528" w:name="_Toc171603600"/>
      <w:r>
        <w:rPr>
          <w:lang w:eastAsia="ko-KR"/>
        </w:rPr>
        <w:t>6.2.8.1.27</w:t>
      </w:r>
      <w:r w:rsidRPr="00E352B4">
        <w:rPr>
          <w:lang w:eastAsia="ko-KR"/>
        </w:rPr>
        <w:tab/>
      </w:r>
      <w:r>
        <w:rPr>
          <w:lang w:eastAsia="ko-KR"/>
        </w:rPr>
        <w:t xml:space="preserve">Priority </w:t>
      </w:r>
      <w:proofErr w:type="spellStart"/>
      <w:r>
        <w:t>adhoc</w:t>
      </w:r>
      <w:proofErr w:type="spellEnd"/>
      <w:r>
        <w:t xml:space="preserve"> </w:t>
      </w:r>
      <w:r>
        <w:rPr>
          <w:lang w:eastAsia="ko-KR"/>
        </w:rPr>
        <w:t>group call conditions upon receiving call release</w:t>
      </w:r>
      <w:bookmarkEnd w:id="528"/>
    </w:p>
    <w:p w14:paraId="58C86DD0" w14:textId="77777777" w:rsidR="00E9646F" w:rsidRDefault="00E9646F" w:rsidP="00E9646F">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1C29B39C" w14:textId="77777777" w:rsidR="00E9646F" w:rsidRDefault="00E9646F" w:rsidP="00E9646F">
      <w:pPr>
        <w:rPr>
          <w:lang w:eastAsia="ko-KR"/>
        </w:rPr>
      </w:pPr>
      <w:r>
        <w:rPr>
          <w:lang w:eastAsia="ko-KR"/>
        </w:rPr>
        <w:t xml:space="preserve">Upon receiving a request to release the MCPTT emergency </w:t>
      </w:r>
      <w:proofErr w:type="spellStart"/>
      <w:r>
        <w:t>adhoc</w:t>
      </w:r>
      <w:proofErr w:type="spellEnd"/>
      <w:r>
        <w:t xml:space="preserve"> </w:t>
      </w:r>
      <w:r>
        <w:rPr>
          <w:lang w:eastAsia="ko-KR"/>
        </w:rPr>
        <w:t xml:space="preserve">group call or an MCPTT imminent peril </w:t>
      </w:r>
      <w:proofErr w:type="spellStart"/>
      <w:r>
        <w:t>adhoc</w:t>
      </w:r>
      <w:proofErr w:type="spellEnd"/>
      <w:r>
        <w:t xml:space="preserve"> </w:t>
      </w:r>
      <w:r>
        <w:rPr>
          <w:lang w:eastAsia="ko-KR"/>
        </w:rPr>
        <w:t>group call in an MCPTT group session is in-progress or is in the process of being established:</w:t>
      </w:r>
    </w:p>
    <w:p w14:paraId="06DC227F" w14:textId="77777777" w:rsidR="00E9646F" w:rsidRPr="00902C9C" w:rsidRDefault="00E9646F" w:rsidP="00E9646F">
      <w:pPr>
        <w:pStyle w:val="B1"/>
      </w:pPr>
      <w:r w:rsidRPr="00902C9C">
        <w:t>1)</w:t>
      </w:r>
      <w:r w:rsidRPr="00902C9C">
        <w:tab/>
        <w:t xml:space="preserve">if the MCPTT emergency </w:t>
      </w:r>
      <w:proofErr w:type="spellStart"/>
      <w:r>
        <w:t>adhoc</w:t>
      </w:r>
      <w:proofErr w:type="spellEnd"/>
      <w:r>
        <w:t xml:space="preserve"> </w:t>
      </w:r>
      <w:r w:rsidRPr="00902C9C">
        <w:t>group call state is set to "ME</w:t>
      </w:r>
      <w:r>
        <w:t>A</w:t>
      </w:r>
      <w:r w:rsidRPr="00902C9C">
        <w:t>GC 2: emergency-call-requested":</w:t>
      </w:r>
    </w:p>
    <w:p w14:paraId="462405CD" w14:textId="77777777" w:rsidR="00E9646F" w:rsidRPr="00902C9C" w:rsidRDefault="00E9646F" w:rsidP="00E9646F">
      <w:pPr>
        <w:pStyle w:val="B2"/>
      </w:pPr>
      <w:r w:rsidRPr="00902C9C">
        <w:t>a)</w:t>
      </w:r>
      <w:r w:rsidRPr="00902C9C">
        <w:tab/>
        <w:t xml:space="preserve">shall set the MCPTT emergency </w:t>
      </w:r>
      <w:proofErr w:type="spellStart"/>
      <w:r>
        <w:t>adhoc</w:t>
      </w:r>
      <w:proofErr w:type="spellEnd"/>
      <w:r>
        <w:t xml:space="preserve"> </w:t>
      </w:r>
      <w:r w:rsidRPr="00902C9C">
        <w:t>group call state to "ME</w:t>
      </w:r>
      <w:r>
        <w:t>A</w:t>
      </w:r>
      <w:r w:rsidRPr="00902C9C">
        <w:t>GC</w:t>
      </w:r>
      <w:r>
        <w:t> </w:t>
      </w:r>
      <w:r w:rsidRPr="00902C9C">
        <w:t>1:</w:t>
      </w:r>
      <w:r>
        <w:t> </w:t>
      </w:r>
      <w:r w:rsidRPr="00902C9C">
        <w:t>emergency-</w:t>
      </w:r>
      <w:proofErr w:type="spellStart"/>
      <w:r w:rsidRPr="00902C9C">
        <w:t>gc</w:t>
      </w:r>
      <w:proofErr w:type="spellEnd"/>
      <w:r w:rsidRPr="00902C9C">
        <w:t>-capable";</w:t>
      </w:r>
      <w:r>
        <w:t xml:space="preserve"> and</w:t>
      </w:r>
    </w:p>
    <w:p w14:paraId="6EFF74FE" w14:textId="77777777" w:rsidR="00E9646F" w:rsidRDefault="00E9646F" w:rsidP="00E9646F">
      <w:pPr>
        <w:pStyle w:val="B2"/>
      </w:pPr>
      <w:r w:rsidRPr="00902C9C">
        <w:t>b)</w:t>
      </w:r>
      <w:r w:rsidRPr="00902C9C">
        <w:tab/>
        <w:t xml:space="preserve">if the MCPTT emergency </w:t>
      </w:r>
      <w:proofErr w:type="spellStart"/>
      <w:r>
        <w:t>adhoc</w:t>
      </w:r>
      <w:proofErr w:type="spellEnd"/>
      <w:r>
        <w:t xml:space="preserve"> </w:t>
      </w:r>
      <w:r w:rsidRPr="00902C9C">
        <w:t xml:space="preserve">group state of the MCPTT </w:t>
      </w:r>
      <w:proofErr w:type="spellStart"/>
      <w:r>
        <w:t>adhoc</w:t>
      </w:r>
      <w:proofErr w:type="spellEnd"/>
      <w:r>
        <w:t xml:space="preserve"> </w:t>
      </w:r>
      <w:r w:rsidRPr="00902C9C">
        <w:t>group is "ME</w:t>
      </w:r>
      <w:r>
        <w:t>A</w:t>
      </w:r>
      <w:r w:rsidRPr="00902C9C">
        <w:t>G</w:t>
      </w:r>
      <w:r>
        <w:t> </w:t>
      </w:r>
      <w:r w:rsidRPr="00902C9C">
        <w:t>3:</w:t>
      </w:r>
      <w:r>
        <w:t> </w:t>
      </w:r>
      <w:r w:rsidRPr="00902C9C">
        <w:t>confirm-pending"</w:t>
      </w:r>
      <w:r>
        <w:t>,</w:t>
      </w:r>
      <w:r w:rsidRPr="00902C9C">
        <w:t xml:space="preserve"> shall set the MCPTT emergency </w:t>
      </w:r>
      <w:proofErr w:type="spellStart"/>
      <w:r>
        <w:t>adhoc</w:t>
      </w:r>
      <w:proofErr w:type="spellEnd"/>
      <w:r>
        <w:t xml:space="preserve"> </w:t>
      </w:r>
      <w:r w:rsidRPr="00902C9C">
        <w:t>group state to "ME</w:t>
      </w:r>
      <w:r>
        <w:t>A</w:t>
      </w:r>
      <w:r w:rsidRPr="00902C9C">
        <w:t>G</w:t>
      </w:r>
      <w:r>
        <w:t> </w:t>
      </w:r>
      <w:r w:rsidRPr="00902C9C">
        <w:t>1:</w:t>
      </w:r>
      <w:r>
        <w:t> </w:t>
      </w:r>
      <w:r w:rsidRPr="00902C9C">
        <w:t>no-emergency";</w:t>
      </w:r>
      <w:r>
        <w:t xml:space="preserve"> </w:t>
      </w:r>
    </w:p>
    <w:p w14:paraId="59382736" w14:textId="77777777" w:rsidR="00E9646F" w:rsidRDefault="00E9646F" w:rsidP="00E9646F">
      <w:pPr>
        <w:pStyle w:val="B1"/>
      </w:pPr>
      <w:r>
        <w:t>2)</w:t>
      </w:r>
      <w:r>
        <w:tab/>
      </w:r>
      <w:r w:rsidRPr="00A7523A">
        <w:t>if</w:t>
      </w:r>
      <w:r w:rsidRPr="00A7523A">
        <w:rPr>
          <w:lang w:val="en-US"/>
        </w:rPr>
        <w:t xml:space="preserve"> </w:t>
      </w:r>
      <w:r w:rsidRPr="00A7523A">
        <w:t xml:space="preserve">the MCPTT imminent peril </w:t>
      </w:r>
      <w:proofErr w:type="spellStart"/>
      <w:r>
        <w:t>adhoc</w:t>
      </w:r>
      <w:proofErr w:type="spellEnd"/>
      <w:r>
        <w:t xml:space="preserve"> </w:t>
      </w:r>
      <w:r w:rsidRPr="00A7523A">
        <w:t>group call state is set to "MI</w:t>
      </w:r>
      <w:r>
        <w:t>A</w:t>
      </w:r>
      <w:r w:rsidRPr="00A7523A">
        <w:t>GC 2: imminent-peril-call-requested"</w:t>
      </w:r>
      <w:r>
        <w:t>:</w:t>
      </w:r>
    </w:p>
    <w:p w14:paraId="5A453508" w14:textId="77777777" w:rsidR="00E9646F" w:rsidRDefault="00E9646F" w:rsidP="00E9646F">
      <w:pPr>
        <w:pStyle w:val="B2"/>
      </w:pPr>
      <w:r>
        <w:lastRenderedPageBreak/>
        <w:t>a)</w:t>
      </w:r>
      <w:r>
        <w:tab/>
      </w:r>
      <w:r w:rsidRPr="004E7F11">
        <w:t xml:space="preserve">shall set the MCPTT imminent peril </w:t>
      </w:r>
      <w:proofErr w:type="spellStart"/>
      <w:r>
        <w:t>adhoc</w:t>
      </w:r>
      <w:proofErr w:type="spellEnd"/>
      <w:r>
        <w:t xml:space="preserve"> </w:t>
      </w:r>
      <w:r w:rsidRPr="004E7F11">
        <w:t>group call state to "MI</w:t>
      </w:r>
      <w:r>
        <w:t>A</w:t>
      </w:r>
      <w:r w:rsidRPr="004E7F11">
        <w:t>GC</w:t>
      </w:r>
      <w:r>
        <w:t> </w:t>
      </w:r>
      <w:r w:rsidRPr="004E7F11">
        <w:t>1:</w:t>
      </w:r>
      <w:r>
        <w:t> </w:t>
      </w:r>
      <w:r w:rsidRPr="004E7F11">
        <w:t>imminent-peril-</w:t>
      </w:r>
      <w:proofErr w:type="spellStart"/>
      <w:r>
        <w:t>gc</w:t>
      </w:r>
      <w:proofErr w:type="spellEnd"/>
      <w:r>
        <w:t>-</w:t>
      </w:r>
      <w:r w:rsidRPr="004E7F11">
        <w:t>capable"</w:t>
      </w:r>
      <w:r>
        <w:t>; and</w:t>
      </w:r>
    </w:p>
    <w:p w14:paraId="2C105BC2" w14:textId="77777777" w:rsidR="00E9646F" w:rsidRPr="0058027E" w:rsidRDefault="00E9646F" w:rsidP="00E9646F">
      <w:pPr>
        <w:pStyle w:val="B2"/>
      </w:pPr>
      <w:r w:rsidRPr="004E7F11">
        <w:t>b)</w:t>
      </w:r>
      <w:r w:rsidRPr="004E7F11">
        <w:tab/>
      </w:r>
      <w:r w:rsidRPr="0058027E">
        <w:t>if</w:t>
      </w:r>
      <w:r w:rsidRPr="0058027E">
        <w:rPr>
          <w:lang w:val="en-US"/>
        </w:rPr>
        <w:t xml:space="preserve"> </w:t>
      </w:r>
      <w:r w:rsidRPr="0058027E">
        <w:t xml:space="preserve">the MCPTT imminent peril </w:t>
      </w:r>
      <w:proofErr w:type="spellStart"/>
      <w:r>
        <w:t>adhoc</w:t>
      </w:r>
      <w:proofErr w:type="spellEnd"/>
      <w:r>
        <w:t xml:space="preserve"> </w:t>
      </w:r>
      <w:r w:rsidRPr="0058027E">
        <w:t xml:space="preserve">group state </w:t>
      </w:r>
      <w:r>
        <w:t xml:space="preserve">of the </w:t>
      </w:r>
      <w:r w:rsidRPr="0058027E">
        <w:t xml:space="preserve">MCPTT </w:t>
      </w:r>
      <w:proofErr w:type="spellStart"/>
      <w:r>
        <w:t>adhoc</w:t>
      </w:r>
      <w:proofErr w:type="spellEnd"/>
      <w:r>
        <w:t xml:space="preserve"> group is "MIA</w:t>
      </w:r>
      <w:r w:rsidRPr="00902C9C">
        <w:t>G</w:t>
      </w:r>
      <w:r>
        <w:t> </w:t>
      </w:r>
      <w:r w:rsidRPr="00902C9C">
        <w:t>3:</w:t>
      </w:r>
      <w:r>
        <w:t> </w:t>
      </w:r>
      <w:r w:rsidRPr="00902C9C">
        <w:t>confirm-pending"</w:t>
      </w:r>
      <w:r>
        <w:t xml:space="preserve">, shall </w:t>
      </w:r>
      <w:r w:rsidRPr="00FD1CAE">
        <w:t xml:space="preserve">set the MCPTT imminent peril </w:t>
      </w:r>
      <w:proofErr w:type="spellStart"/>
      <w:r>
        <w:t>adhoc</w:t>
      </w:r>
      <w:proofErr w:type="spellEnd"/>
      <w:r>
        <w:t xml:space="preserve"> </w:t>
      </w:r>
      <w:r w:rsidRPr="00FD1CAE">
        <w:t>group state to "MI</w:t>
      </w:r>
      <w:r>
        <w:t>A</w:t>
      </w:r>
      <w:r w:rsidRPr="00FD1CAE">
        <w:t>G</w:t>
      </w:r>
      <w:r>
        <w:t> </w:t>
      </w:r>
      <w:r w:rsidRPr="00FD1CAE">
        <w:t>1:</w:t>
      </w:r>
      <w:r>
        <w:t> </w:t>
      </w:r>
      <w:r w:rsidRPr="00FD1CAE">
        <w:t>no-imminent-peril"</w:t>
      </w:r>
      <w:r>
        <w:t>;</w:t>
      </w:r>
    </w:p>
    <w:p w14:paraId="0A9CF1E1" w14:textId="77777777" w:rsidR="00E9646F" w:rsidRPr="00902C9C" w:rsidRDefault="00E9646F" w:rsidP="00E9646F">
      <w:pPr>
        <w:pStyle w:val="B1"/>
      </w:pPr>
      <w:r>
        <w:t>3</w:t>
      </w:r>
      <w:r w:rsidRPr="00902C9C">
        <w:t>)</w:t>
      </w:r>
      <w:r w:rsidRPr="00902C9C">
        <w:tab/>
        <w:t xml:space="preserve">if the MCPTT emergency </w:t>
      </w:r>
      <w:proofErr w:type="spellStart"/>
      <w:r>
        <w:t>adhoc</w:t>
      </w:r>
      <w:proofErr w:type="spellEnd"/>
      <w:r>
        <w:t xml:space="preserve"> </w:t>
      </w:r>
      <w:r w:rsidRPr="00902C9C">
        <w:t>group call state is set to "ME</w:t>
      </w:r>
      <w:r>
        <w:t>A</w:t>
      </w:r>
      <w:r w:rsidRPr="00902C9C">
        <w:t>GC 2: </w:t>
      </w:r>
      <w:r w:rsidRPr="0073469F">
        <w:rPr>
          <w:noProof/>
        </w:rPr>
        <w:t>emergency-call-granted</w:t>
      </w:r>
      <w:r w:rsidRPr="00902C9C">
        <w:t>":</w:t>
      </w:r>
    </w:p>
    <w:p w14:paraId="41F7F465" w14:textId="77777777" w:rsidR="00E9646F" w:rsidRPr="00902C9C" w:rsidRDefault="00E9646F" w:rsidP="00E9646F">
      <w:pPr>
        <w:pStyle w:val="B2"/>
      </w:pPr>
      <w:r w:rsidRPr="00902C9C">
        <w:t>a)</w:t>
      </w:r>
      <w:r w:rsidRPr="00902C9C">
        <w:tab/>
        <w:t xml:space="preserve">shall set the MCPTT emergency </w:t>
      </w:r>
      <w:proofErr w:type="spellStart"/>
      <w:r>
        <w:t>adhoc</w:t>
      </w:r>
      <w:proofErr w:type="spellEnd"/>
      <w:r>
        <w:t xml:space="preserve"> </w:t>
      </w:r>
      <w:r w:rsidRPr="00902C9C">
        <w:t>group state to "ME</w:t>
      </w:r>
      <w:r>
        <w:t>A</w:t>
      </w:r>
      <w:r w:rsidRPr="00902C9C">
        <w:t>G</w:t>
      </w:r>
      <w:r>
        <w:t> </w:t>
      </w:r>
      <w:r w:rsidRPr="00902C9C">
        <w:t>1:</w:t>
      </w:r>
      <w:r>
        <w:t> </w:t>
      </w:r>
      <w:r w:rsidRPr="00902C9C">
        <w:t>no-emergency";</w:t>
      </w:r>
      <w:r>
        <w:t xml:space="preserve"> and</w:t>
      </w:r>
    </w:p>
    <w:p w14:paraId="60678E3F" w14:textId="77777777" w:rsidR="00E9646F" w:rsidRPr="00902C9C" w:rsidRDefault="00E9646F" w:rsidP="00E9646F">
      <w:pPr>
        <w:pStyle w:val="B2"/>
      </w:pPr>
      <w:r>
        <w:t>b</w:t>
      </w:r>
      <w:r w:rsidRPr="00902C9C">
        <w:t>)</w:t>
      </w:r>
      <w:r w:rsidRPr="00902C9C">
        <w:tab/>
        <w:t xml:space="preserve">shall set the MCPTT emergency </w:t>
      </w:r>
      <w:proofErr w:type="spellStart"/>
      <w:r>
        <w:t>adhoc</w:t>
      </w:r>
      <w:proofErr w:type="spellEnd"/>
      <w:r>
        <w:t xml:space="preserve"> </w:t>
      </w:r>
      <w:r w:rsidRPr="00902C9C">
        <w:t>group call state to "ME</w:t>
      </w:r>
      <w:r>
        <w:t>A</w:t>
      </w:r>
      <w:r w:rsidRPr="00902C9C">
        <w:t>GC</w:t>
      </w:r>
      <w:r>
        <w:t> </w:t>
      </w:r>
      <w:r w:rsidRPr="00902C9C">
        <w:t>1:</w:t>
      </w:r>
      <w:r>
        <w:t> </w:t>
      </w:r>
      <w:r w:rsidRPr="00902C9C">
        <w:t>emergency-</w:t>
      </w:r>
      <w:proofErr w:type="spellStart"/>
      <w:r w:rsidRPr="00902C9C">
        <w:t>gc</w:t>
      </w:r>
      <w:proofErr w:type="spellEnd"/>
      <w:r w:rsidRPr="00902C9C">
        <w:t>-capable";</w:t>
      </w:r>
      <w:r>
        <w:t xml:space="preserve"> and</w:t>
      </w:r>
    </w:p>
    <w:p w14:paraId="7FC8F2A1" w14:textId="77777777" w:rsidR="00E9646F" w:rsidRDefault="00E9646F" w:rsidP="00E9646F">
      <w:pPr>
        <w:pStyle w:val="B1"/>
      </w:pPr>
      <w:r>
        <w:t>4)</w:t>
      </w:r>
      <w:r>
        <w:tab/>
      </w:r>
      <w:r w:rsidRPr="00A7523A">
        <w:t>if</w:t>
      </w:r>
      <w:r w:rsidRPr="00A7523A">
        <w:rPr>
          <w:lang w:val="en-US"/>
        </w:rPr>
        <w:t xml:space="preserve"> </w:t>
      </w:r>
      <w:r w:rsidRPr="00A7523A">
        <w:t xml:space="preserve">the MCPTT imminent peril </w:t>
      </w:r>
      <w:proofErr w:type="spellStart"/>
      <w:r>
        <w:t>adhoc</w:t>
      </w:r>
      <w:proofErr w:type="spellEnd"/>
      <w:r>
        <w:t xml:space="preserve"> </w:t>
      </w:r>
      <w:r w:rsidRPr="00A7523A">
        <w:t>group call state is set to "MI</w:t>
      </w:r>
      <w:r>
        <w:t>A</w:t>
      </w:r>
      <w:r w:rsidRPr="00A7523A">
        <w:t>GC 2: </w:t>
      </w:r>
      <w:r>
        <w:rPr>
          <w:noProof/>
        </w:rPr>
        <w:t>imminent peril</w:t>
      </w:r>
      <w:r w:rsidRPr="0073469F">
        <w:rPr>
          <w:noProof/>
        </w:rPr>
        <w:t>-call-granted</w:t>
      </w:r>
      <w:r w:rsidRPr="00A7523A">
        <w:t>"</w:t>
      </w:r>
      <w:r>
        <w:t>:</w:t>
      </w:r>
    </w:p>
    <w:p w14:paraId="5B111255" w14:textId="77777777" w:rsidR="00E9646F" w:rsidRPr="0058027E" w:rsidRDefault="00E9646F" w:rsidP="00E9646F">
      <w:pPr>
        <w:pStyle w:val="B2"/>
      </w:pPr>
      <w:r>
        <w:t>a</w:t>
      </w:r>
      <w:r w:rsidRPr="004E7F11">
        <w:t>)</w:t>
      </w:r>
      <w:r w:rsidRPr="004E7F11">
        <w:tab/>
      </w:r>
      <w:r>
        <w:t xml:space="preserve">shall </w:t>
      </w:r>
      <w:r w:rsidRPr="00FD1CAE">
        <w:t xml:space="preserve">set the MCPTT imminent peril </w:t>
      </w:r>
      <w:proofErr w:type="spellStart"/>
      <w:r>
        <w:t>adhoc</w:t>
      </w:r>
      <w:proofErr w:type="spellEnd"/>
      <w:r>
        <w:t xml:space="preserve"> </w:t>
      </w:r>
      <w:r w:rsidRPr="00FD1CAE">
        <w:t>group state to "MI</w:t>
      </w:r>
      <w:r>
        <w:t>A</w:t>
      </w:r>
      <w:r w:rsidRPr="00FD1CAE">
        <w:t>G</w:t>
      </w:r>
      <w:r>
        <w:t> </w:t>
      </w:r>
      <w:r w:rsidRPr="00FD1CAE">
        <w:t>1:</w:t>
      </w:r>
      <w:r>
        <w:t> </w:t>
      </w:r>
      <w:r w:rsidRPr="00FD1CAE">
        <w:t>no-imminent-peril"</w:t>
      </w:r>
      <w:r>
        <w:t>; and</w:t>
      </w:r>
    </w:p>
    <w:p w14:paraId="38F92CDB" w14:textId="77777777" w:rsidR="00E9646F" w:rsidRPr="0058027E" w:rsidRDefault="00E9646F" w:rsidP="00E9646F">
      <w:pPr>
        <w:pStyle w:val="B2"/>
      </w:pPr>
      <w:r>
        <w:t>b</w:t>
      </w:r>
      <w:r w:rsidRPr="004E7F11">
        <w:t>)</w:t>
      </w:r>
      <w:r w:rsidRPr="004E7F11">
        <w:tab/>
        <w:t xml:space="preserve">shall set the MCPTT imminent peril </w:t>
      </w:r>
      <w:proofErr w:type="spellStart"/>
      <w:r>
        <w:t>adhoc</w:t>
      </w:r>
      <w:proofErr w:type="spellEnd"/>
      <w:r>
        <w:t xml:space="preserve"> </w:t>
      </w:r>
      <w:r w:rsidRPr="004E7F11">
        <w:t>group call state to "MI</w:t>
      </w:r>
      <w:r>
        <w:t>A</w:t>
      </w:r>
      <w:r w:rsidRPr="004E7F11">
        <w:t>GC</w:t>
      </w:r>
      <w:r>
        <w:t> </w:t>
      </w:r>
      <w:r w:rsidRPr="004E7F11">
        <w:t>1:</w:t>
      </w:r>
      <w:r>
        <w:t> </w:t>
      </w:r>
      <w:r w:rsidRPr="004E7F11">
        <w:t>imminent-peril-capable".</w:t>
      </w:r>
    </w:p>
    <w:p w14:paraId="1C922F72" w14:textId="16C2E5FA" w:rsidR="00E9646F" w:rsidRDefault="00E9646F" w:rsidP="00E9646F">
      <w:pPr>
        <w:pStyle w:val="NO"/>
      </w:pPr>
      <w:r>
        <w:t>NOTE:</w:t>
      </w:r>
      <w:r>
        <w:tab/>
        <w:t xml:space="preserve">The above conditions can be applied upon a call being released within a pre-established by the procedures specified in clause 9.2.2 in </w:t>
      </w:r>
      <w:r w:rsidRPr="00D03AC8">
        <w:t>3GPP TS 24.380 [5]</w:t>
      </w:r>
      <w:r>
        <w:t>.</w:t>
      </w:r>
    </w:p>
    <w:p w14:paraId="6FDC6B42" w14:textId="76421D8A" w:rsidR="00E91B03" w:rsidRPr="008052D6" w:rsidRDefault="00E91B03" w:rsidP="00E91B03">
      <w:pPr>
        <w:pStyle w:val="Heading5"/>
      </w:pPr>
      <w:bookmarkStart w:id="529" w:name="_Toc171603601"/>
      <w:r>
        <w:t>6.2.8.1</w:t>
      </w:r>
      <w:r w:rsidRPr="00E91B03">
        <w:t>.28</w:t>
      </w:r>
      <w:r>
        <w:tab/>
      </w:r>
      <w:r w:rsidRPr="008052D6">
        <w:t xml:space="preserve">Determining authorisation for </w:t>
      </w:r>
      <w:r>
        <w:t>cancelling the in-progress imminent peril state of</w:t>
      </w:r>
      <w:r w:rsidRPr="008052D6">
        <w:t xml:space="preserve"> an MCPTT </w:t>
      </w:r>
      <w:r>
        <w:t>group</w:t>
      </w:r>
      <w:bookmarkEnd w:id="529"/>
    </w:p>
    <w:p w14:paraId="406C0516" w14:textId="760BAF65" w:rsidR="00E91B03" w:rsidRPr="003C20F6" w:rsidRDefault="00E91B03" w:rsidP="00E91B03">
      <w:pPr>
        <w:overflowPunct/>
        <w:autoSpaceDE/>
        <w:autoSpaceDN/>
        <w:adjustRightInd/>
        <w:textAlignment w:val="auto"/>
      </w:pPr>
      <w:r w:rsidRPr="00C65CD9">
        <w:rPr>
          <w:lang w:eastAsia="en-US"/>
        </w:rPr>
        <w:t xml:space="preserve">When the MCPTT </w:t>
      </w:r>
      <w:r>
        <w:rPr>
          <w:lang w:eastAsia="en-US"/>
        </w:rPr>
        <w:t>client receives</w:t>
      </w:r>
      <w:r w:rsidRPr="0073469F">
        <w:rPr>
          <w:lang w:eastAsia="en-US"/>
        </w:rPr>
        <w:t xml:space="preserve"> a request from the </w:t>
      </w:r>
      <w:r>
        <w:rPr>
          <w:lang w:eastAsia="en-US"/>
        </w:rPr>
        <w:t xml:space="preserve">MCPTT user </w:t>
      </w:r>
      <w:r w:rsidRPr="0073469F">
        <w:rPr>
          <w:lang w:eastAsia="en-US"/>
        </w:rPr>
        <w:t xml:space="preserve">to </w:t>
      </w:r>
      <w:r>
        <w:rPr>
          <w:lang w:eastAsia="en-US"/>
        </w:rPr>
        <w:t>cancel the in-progress imminent peril</w:t>
      </w:r>
      <w:r w:rsidRPr="008448A4">
        <w:rPr>
          <w:lang w:eastAsia="en-US"/>
        </w:rPr>
        <w:t xml:space="preserve"> </w:t>
      </w:r>
      <w:r>
        <w:rPr>
          <w:lang w:eastAsia="en-US"/>
        </w:rPr>
        <w:t>state of a group,</w:t>
      </w:r>
      <w:r w:rsidRPr="0073469F">
        <w:rPr>
          <w:lang w:eastAsia="en-US"/>
        </w:rPr>
        <w:t xml:space="preserve"> </w:t>
      </w:r>
      <w:r w:rsidRPr="00C65CD9">
        <w:rPr>
          <w:lang w:eastAsia="en-US"/>
        </w:rPr>
        <w:t xml:space="preserve">the </w:t>
      </w:r>
      <w:r>
        <w:rPr>
          <w:lang w:eastAsia="en-US"/>
        </w:rPr>
        <w:t>MCPTT client, determines,</w:t>
      </w:r>
      <w:r w:rsidRPr="00C65CD9">
        <w:rPr>
          <w:lang w:eastAsia="en-US"/>
        </w:rPr>
        <w:t xml:space="preserve"> </w:t>
      </w:r>
      <w:r w:rsidRPr="007C1556">
        <w:rPr>
          <w:lang w:eastAsia="en-US"/>
        </w:rPr>
        <w:t>based on local policy</w:t>
      </w:r>
      <w:r>
        <w:rPr>
          <w:lang w:eastAsia="en-US"/>
        </w:rPr>
        <w:t xml:space="preserve"> (</w:t>
      </w:r>
      <w:proofErr w:type="spellStart"/>
      <w:r w:rsidRPr="00A63E0E">
        <w:rPr>
          <w:lang w:eastAsia="en-US"/>
        </w:rPr>
        <w:t>e.g</w:t>
      </w:r>
      <w:proofErr w:type="spellEnd"/>
      <w:r w:rsidRPr="00A63E0E">
        <w:rPr>
          <w:lang w:eastAsia="en-US"/>
        </w:rPr>
        <w:t xml:space="preserve"> if the requester is dispatcher or initiator of the MCPTT </w:t>
      </w:r>
      <w:r>
        <w:rPr>
          <w:lang w:eastAsia="en-US"/>
        </w:rPr>
        <w:t>imminent peril</w:t>
      </w:r>
      <w:r w:rsidRPr="008448A4">
        <w:rPr>
          <w:lang w:eastAsia="en-US"/>
        </w:rPr>
        <w:t xml:space="preserve"> </w:t>
      </w:r>
      <w:r w:rsidRPr="00A63E0E">
        <w:rPr>
          <w:lang w:eastAsia="en-US"/>
        </w:rPr>
        <w:t>group call etc)</w:t>
      </w:r>
      <w:r w:rsidRPr="007C1556">
        <w:rPr>
          <w:lang w:eastAsia="en-US"/>
        </w:rPr>
        <w:t xml:space="preserve">, whether to send the </w:t>
      </w:r>
      <w:r>
        <w:rPr>
          <w:lang w:eastAsia="en-US"/>
        </w:rPr>
        <w:t>in-progress imminent peril</w:t>
      </w:r>
      <w:r w:rsidRPr="008448A4">
        <w:rPr>
          <w:lang w:eastAsia="en-US"/>
        </w:rPr>
        <w:t xml:space="preserve"> </w:t>
      </w:r>
      <w:r>
        <w:rPr>
          <w:lang w:eastAsia="en-US"/>
        </w:rPr>
        <w:t>state of a group</w:t>
      </w:r>
      <w:r w:rsidRPr="007C1556">
        <w:rPr>
          <w:lang w:eastAsia="en-US"/>
        </w:rPr>
        <w:t xml:space="preserve"> cancel request or not.</w:t>
      </w:r>
    </w:p>
    <w:p w14:paraId="7DD2AD43" w14:textId="77777777" w:rsidR="00C638FC" w:rsidRPr="0073469F" w:rsidRDefault="00C638FC" w:rsidP="00567124">
      <w:pPr>
        <w:pStyle w:val="Heading4"/>
        <w:rPr>
          <w:rFonts w:eastAsia="Malgun Gothic"/>
        </w:rPr>
      </w:pPr>
      <w:bookmarkStart w:id="530" w:name="_Toc20155559"/>
      <w:bookmarkStart w:id="531" w:name="_Toc27500714"/>
      <w:bookmarkStart w:id="532" w:name="_Toc36048839"/>
      <w:bookmarkStart w:id="533" w:name="_Toc45209602"/>
      <w:bookmarkStart w:id="534" w:name="_Toc51860427"/>
      <w:bookmarkStart w:id="535" w:name="_Toc171603602"/>
      <w:bookmarkEnd w:id="478"/>
      <w:r w:rsidRPr="0073469F">
        <w:rPr>
          <w:rFonts w:eastAsia="Malgun Gothic"/>
        </w:rPr>
        <w:t>6.2.8.2</w:t>
      </w:r>
      <w:r w:rsidRPr="0073469F">
        <w:rPr>
          <w:rFonts w:eastAsia="Malgun Gothic"/>
        </w:rPr>
        <w:tab/>
        <w:t>Request for an originating broadcast group call</w:t>
      </w:r>
      <w:bookmarkEnd w:id="530"/>
      <w:bookmarkEnd w:id="531"/>
      <w:bookmarkEnd w:id="532"/>
      <w:bookmarkEnd w:id="533"/>
      <w:bookmarkEnd w:id="534"/>
      <w:bookmarkEnd w:id="535"/>
    </w:p>
    <w:p w14:paraId="164DDF59" w14:textId="77777777" w:rsidR="00C638FC" w:rsidRPr="0073469F" w:rsidRDefault="00C638FC" w:rsidP="00C638FC">
      <w:pPr>
        <w:pStyle w:val="NO"/>
      </w:pPr>
      <w:r w:rsidRPr="0073469F">
        <w:rPr>
          <w:rFonts w:eastAsia="SimSun"/>
        </w:rPr>
        <w:t>NOTE:</w:t>
      </w:r>
      <w:r w:rsidRPr="0073469F">
        <w:rPr>
          <w:rFonts w:eastAsia="SimSun"/>
        </w:rPr>
        <w:tab/>
        <w:t xml:space="preserve">This </w:t>
      </w:r>
      <w:r w:rsidR="001E5F65">
        <w:rPr>
          <w:rFonts w:eastAsia="SimSun"/>
        </w:rPr>
        <w:t>clause</w:t>
      </w:r>
      <w:r w:rsidRPr="0073469F">
        <w:rPr>
          <w:rFonts w:eastAsia="SimSun"/>
        </w:rPr>
        <w:t xml:space="preserve"> is referenced from other procedures.</w:t>
      </w:r>
    </w:p>
    <w:p w14:paraId="447E247C" w14:textId="77777777" w:rsidR="00C638FC" w:rsidRPr="0073469F" w:rsidRDefault="00C638FC" w:rsidP="00C638FC">
      <w:r w:rsidRPr="0073469F">
        <w:t>When the MCPTT user initiates a broadcast group call, the MCPTT client:</w:t>
      </w:r>
    </w:p>
    <w:p w14:paraId="364A8A01" w14:textId="77777777" w:rsidR="00C638FC" w:rsidRPr="0073469F" w:rsidRDefault="00C638FC" w:rsidP="00C638FC">
      <w:pPr>
        <w:pStyle w:val="B1"/>
      </w:pPr>
      <w:r w:rsidRPr="0073469F">
        <w:t>1)</w:t>
      </w:r>
      <w:r w:rsidRPr="0073469F">
        <w:tab/>
        <w:t xml:space="preserve">in the case of the </w:t>
      </w:r>
      <w:r w:rsidR="002D311C">
        <w:t>prearranged</w:t>
      </w:r>
      <w:r w:rsidRPr="0073469F">
        <w:t xml:space="preserve"> group call is initiated on-demand, shall include in the </w:t>
      </w:r>
      <w:r w:rsidR="00CC3935">
        <w:t>application/vnd.3gpp.mcptt-info+xml</w:t>
      </w:r>
      <w:r w:rsidRPr="0073469F">
        <w:t xml:space="preserve"> MIME body the &lt;broadcast-</w:t>
      </w:r>
      <w:proofErr w:type="spellStart"/>
      <w:r w:rsidRPr="0073469F">
        <w:t>ind</w:t>
      </w:r>
      <w:proofErr w:type="spellEnd"/>
      <w:r w:rsidRPr="0073469F">
        <w:t>&gt; element set to "true" as defined in clause F.1; and</w:t>
      </w:r>
    </w:p>
    <w:p w14:paraId="649D23D9" w14:textId="77777777" w:rsidR="00C638FC" w:rsidRDefault="00C638FC" w:rsidP="00FA2B2A">
      <w:pPr>
        <w:pStyle w:val="B1"/>
      </w:pPr>
      <w:r w:rsidRPr="0073469F">
        <w:t>2)</w:t>
      </w:r>
      <w:r w:rsidRPr="0073469F">
        <w:tab/>
        <w:t xml:space="preserve">in the case the </w:t>
      </w:r>
      <w:r w:rsidR="002D311C">
        <w:t>prearranged</w:t>
      </w:r>
      <w:r w:rsidRPr="0073469F">
        <w:t xml:space="preserve"> group call is initiated using a pre-established session, shall include in the application/</w:t>
      </w:r>
      <w:r w:rsidR="00280535">
        <w:t>vnd</w:t>
      </w:r>
      <w:r w:rsidRPr="0073469F">
        <w:t xml:space="preserve">.3gpp.mcptt-info+xml MIME body in the </w:t>
      </w:r>
      <w:proofErr w:type="spellStart"/>
      <w:r w:rsidR="00F0666E" w:rsidRPr="002356E9">
        <w:t>hname</w:t>
      </w:r>
      <w:proofErr w:type="spellEnd"/>
      <w:r w:rsidR="00F0666E" w:rsidRPr="002356E9">
        <w:t xml:space="preserve"> </w:t>
      </w:r>
      <w:r w:rsidRPr="0073469F">
        <w:t xml:space="preserve">"body" </w:t>
      </w:r>
      <w:r w:rsidR="00F0666E" w:rsidRPr="002356E9">
        <w:t>parameter in the headers portion of the SIP URI</w:t>
      </w:r>
      <w:r w:rsidRPr="0073469F">
        <w:t xml:space="preserve"> in the Refer-To header field the &lt;broadcast-</w:t>
      </w:r>
      <w:proofErr w:type="spellStart"/>
      <w:r w:rsidRPr="0073469F">
        <w:t>ind</w:t>
      </w:r>
      <w:proofErr w:type="spellEnd"/>
      <w:r w:rsidRPr="0073469F">
        <w:t>&gt; element set to "true" as defined in clause F.1.</w:t>
      </w:r>
    </w:p>
    <w:p w14:paraId="7B7533B7" w14:textId="77777777" w:rsidR="0040327C" w:rsidRDefault="0040327C" w:rsidP="00567124">
      <w:pPr>
        <w:pStyle w:val="Heading4"/>
      </w:pPr>
      <w:bookmarkStart w:id="536" w:name="_Toc20155560"/>
      <w:bookmarkStart w:id="537" w:name="_Toc27500715"/>
      <w:bookmarkStart w:id="538" w:name="_Toc36048840"/>
      <w:bookmarkStart w:id="539" w:name="_Toc45209603"/>
      <w:bookmarkStart w:id="540" w:name="_Toc51860428"/>
      <w:bookmarkStart w:id="541" w:name="_Toc171603603"/>
      <w:r w:rsidRPr="0073469F">
        <w:t>6.2.8.</w:t>
      </w:r>
      <w:r>
        <w:t>3</w:t>
      </w:r>
      <w:r w:rsidRPr="0073469F">
        <w:tab/>
        <w:t xml:space="preserve">MCPTT emergency </w:t>
      </w:r>
      <w:r>
        <w:t>private</w:t>
      </w:r>
      <w:r w:rsidRPr="0073469F">
        <w:t xml:space="preserve"> call conditions</w:t>
      </w:r>
      <w:bookmarkEnd w:id="536"/>
      <w:bookmarkEnd w:id="537"/>
      <w:bookmarkEnd w:id="538"/>
      <w:bookmarkEnd w:id="539"/>
      <w:bookmarkEnd w:id="540"/>
      <w:bookmarkEnd w:id="541"/>
    </w:p>
    <w:p w14:paraId="5A4DE54C" w14:textId="77777777" w:rsidR="0040327C" w:rsidRDefault="0040327C" w:rsidP="00567124">
      <w:pPr>
        <w:pStyle w:val="Heading5"/>
      </w:pPr>
      <w:bookmarkStart w:id="542" w:name="_Toc20155561"/>
      <w:bookmarkStart w:id="543" w:name="_Toc27500716"/>
      <w:bookmarkStart w:id="544" w:name="_Toc36048841"/>
      <w:bookmarkStart w:id="545" w:name="_Toc45209604"/>
      <w:bookmarkStart w:id="546" w:name="_Toc51860429"/>
      <w:bookmarkStart w:id="547" w:name="_Toc171603604"/>
      <w:r>
        <w:t>6.2.8.3</w:t>
      </w:r>
      <w:r w:rsidRPr="0073469F">
        <w:t>.1</w:t>
      </w:r>
      <w:r w:rsidRPr="0073469F">
        <w:tab/>
      </w:r>
      <w:r>
        <w:t>Authorisations</w:t>
      </w:r>
      <w:bookmarkEnd w:id="542"/>
      <w:bookmarkEnd w:id="543"/>
      <w:bookmarkEnd w:id="544"/>
      <w:bookmarkEnd w:id="545"/>
      <w:bookmarkEnd w:id="546"/>
      <w:bookmarkEnd w:id="547"/>
    </w:p>
    <w:p w14:paraId="79626B26" w14:textId="77777777" w:rsidR="0040327C" w:rsidRDefault="0040327C" w:rsidP="00567124">
      <w:pPr>
        <w:pStyle w:val="Heading6"/>
        <w:numPr>
          <w:ilvl w:val="5"/>
          <w:numId w:val="0"/>
        </w:numPr>
        <w:ind w:left="1152" w:hanging="432"/>
      </w:pPr>
      <w:bookmarkStart w:id="548" w:name="_Toc20155562"/>
      <w:bookmarkStart w:id="549" w:name="_Toc27500717"/>
      <w:bookmarkStart w:id="550" w:name="_Toc36048842"/>
      <w:bookmarkStart w:id="551" w:name="_Toc45209605"/>
      <w:bookmarkStart w:id="552" w:name="_Toc51860430"/>
      <w:bookmarkStart w:id="553" w:name="_Toc171603605"/>
      <w:r>
        <w:t>6.2.8.3.1.1</w:t>
      </w:r>
      <w:r w:rsidRPr="00E352B4">
        <w:tab/>
      </w:r>
      <w:r>
        <w:t>Determining authorisation for initiating an MCPTT emergency private call</w:t>
      </w:r>
      <w:bookmarkEnd w:id="548"/>
      <w:bookmarkEnd w:id="549"/>
      <w:bookmarkEnd w:id="550"/>
      <w:bookmarkEnd w:id="551"/>
      <w:bookmarkEnd w:id="552"/>
      <w:bookmarkEnd w:id="553"/>
    </w:p>
    <w:p w14:paraId="4FB58924" w14:textId="77777777" w:rsidR="0040327C" w:rsidRPr="00354212" w:rsidRDefault="0040327C" w:rsidP="0040327C">
      <w:pPr>
        <w:rPr>
          <w:noProof/>
        </w:rPr>
      </w:pPr>
      <w:r>
        <w:rPr>
          <w:noProof/>
        </w:rPr>
        <w:t>If</w:t>
      </w:r>
      <w:r w:rsidRPr="00354212">
        <w:rPr>
          <w:noProof/>
        </w:rPr>
        <w:t xml:space="preserve"> the MCPTT client receives a request from the MCPTT user to </w:t>
      </w:r>
      <w:r>
        <w:rPr>
          <w:noProof/>
        </w:rPr>
        <w:t>originate an</w:t>
      </w:r>
      <w:r w:rsidRPr="00354212">
        <w:rPr>
          <w:noProof/>
        </w:rPr>
        <w:t xml:space="preserve"> </w:t>
      </w:r>
      <w:r>
        <w:rPr>
          <w:noProof/>
        </w:rPr>
        <w:t xml:space="preserve">MCPTT </w:t>
      </w:r>
      <w:r w:rsidRPr="00354212">
        <w:rPr>
          <w:noProof/>
        </w:rPr>
        <w:t xml:space="preserve">emergency </w:t>
      </w:r>
      <w:r>
        <w:rPr>
          <w:noProof/>
        </w:rPr>
        <w:t>private call and:</w:t>
      </w:r>
    </w:p>
    <w:p w14:paraId="025AF922" w14:textId="77777777" w:rsidR="0040327C" w:rsidRDefault="0040327C" w:rsidP="0040327C">
      <w:pPr>
        <w:pStyle w:val="B1"/>
      </w:pPr>
      <w:r>
        <w:t>1)</w:t>
      </w:r>
      <w:r>
        <w:tab/>
        <w:t xml:space="preserve">if </w:t>
      </w:r>
      <w:r w:rsidRPr="007641DE">
        <w:t>the &lt;</w:t>
      </w:r>
      <w:r w:rsidRPr="0068503E">
        <w:t>allow-emergency-private-call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7641DE">
        <w:t>is set to a value of "</w:t>
      </w:r>
      <w:r>
        <w:t>true</w:t>
      </w:r>
      <w:r w:rsidRPr="007641DE">
        <w:t>"</w:t>
      </w:r>
      <w:r>
        <w:t>; and</w:t>
      </w:r>
    </w:p>
    <w:p w14:paraId="771432AA"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&lt;</w:t>
      </w:r>
      <w:proofErr w:type="spellStart"/>
      <w:r w:rsidR="004A229B">
        <w:t>MCPTTPrivate</w:t>
      </w:r>
      <w:r>
        <w:t>Recipient</w:t>
      </w:r>
      <w:proofErr w:type="spellEnd"/>
      <w:r w:rsidRPr="007641DE">
        <w:t xml:space="preserve">&gt; element </w:t>
      </w:r>
      <w:r w:rsidR="004A229B">
        <w:t>of the &lt;</w:t>
      </w:r>
      <w:proofErr w:type="spellStart"/>
      <w:r w:rsidR="004A229B">
        <w:t>EmergencyCall</w:t>
      </w:r>
      <w:proofErr w:type="spellEnd"/>
      <w:r w:rsidR="004A229B">
        <w:t xml:space="preserve">&gt; element </w:t>
      </w:r>
      <w:r w:rsidRPr="007641DE">
        <w:t>contained within the &lt;</w:t>
      </w:r>
      <w:proofErr w:type="spellStart"/>
      <w:r w:rsidR="004A229B">
        <w:t>PrivateCall</w:t>
      </w:r>
      <w:proofErr w:type="spellEnd"/>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proofErr w:type="spellStart"/>
      <w:r w:rsidRPr="0081791A">
        <w:t>UsePreConfigured</w:t>
      </w:r>
      <w:proofErr w:type="spellEnd"/>
      <w:r w:rsidRPr="00FA34D7">
        <w:t>"</w:t>
      </w:r>
      <w:r>
        <w:t xml:space="preserve"> and if </w:t>
      </w:r>
      <w:r w:rsidRPr="00FA34D7">
        <w:t xml:space="preserve">the </w:t>
      </w:r>
      <w:r w:rsidR="0045201D" w:rsidRPr="002B32E2">
        <w:rPr>
          <w:lang w:val="en-US"/>
        </w:rPr>
        <w:t>&lt;</w:t>
      </w:r>
      <w:proofErr w:type="spellStart"/>
      <w:r w:rsidR="0045201D" w:rsidRPr="002B32E2">
        <w:rPr>
          <w:lang w:val="en-US"/>
        </w:rPr>
        <w:t>uri</w:t>
      </w:r>
      <w:proofErr w:type="spellEnd"/>
      <w:r w:rsidR="0045201D" w:rsidRPr="002B32E2">
        <w:rPr>
          <w:lang w:val="en-US"/>
        </w:rPr>
        <w:t xml:space="preserve">-entry&gt; element of the &lt;entry&gt; element of the </w:t>
      </w:r>
      <w:r w:rsidRPr="00FA34D7">
        <w:t>&lt;</w:t>
      </w:r>
      <w:proofErr w:type="spellStart"/>
      <w:r w:rsidR="004A229B">
        <w:t>MCPTTPrivate</w:t>
      </w:r>
      <w:r>
        <w:t>Recipient</w:t>
      </w:r>
      <w:proofErr w:type="spellEnd"/>
      <w:r w:rsidRPr="00FA34D7">
        <w:t xml:space="preserve">&gt; element contains the </w:t>
      </w:r>
      <w:r>
        <w:t>MCPTT ID</w:t>
      </w:r>
      <w:r w:rsidRPr="00FA34D7">
        <w:t xml:space="preserve"> of the MCPTT </w:t>
      </w:r>
      <w:r>
        <w:t>user</w:t>
      </w:r>
      <w:r w:rsidRPr="00FA34D7">
        <w:t xml:space="preserve"> targeted by the calling MCPTT user</w:t>
      </w:r>
      <w:r>
        <w:t>; or</w:t>
      </w:r>
    </w:p>
    <w:p w14:paraId="5CE88F22" w14:textId="77777777" w:rsidR="004358FD" w:rsidRPr="0045201D" w:rsidRDefault="004358FD" w:rsidP="0045201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w:t>
      </w:r>
      <w:r w:rsidR="0045201D" w:rsidRPr="002B32E2">
        <w:t>of the &lt;</w:t>
      </w:r>
      <w:proofErr w:type="spellStart"/>
      <w:r w:rsidR="004A229B">
        <w:t>MCPTTPrivate</w:t>
      </w:r>
      <w:r w:rsidR="0045201D" w:rsidRPr="002B32E2">
        <w:t>Recipient</w:t>
      </w:r>
      <w:proofErr w:type="spellEnd"/>
      <w:r w:rsidR="0045201D" w:rsidRPr="002B32E2">
        <w:t xml:space="preserve">&gt; element </w:t>
      </w:r>
      <w:r w:rsidR="004A229B">
        <w:t>of the &lt;</w:t>
      </w:r>
      <w:proofErr w:type="spellStart"/>
      <w:r w:rsidR="004A229B">
        <w:t>EmergencyCall</w:t>
      </w:r>
      <w:proofErr w:type="spellEnd"/>
      <w:r w:rsidR="004A229B">
        <w:t xml:space="preserve">&gt; element </w:t>
      </w:r>
      <w:r w:rsidR="0045201D" w:rsidRPr="002B32E2">
        <w:t>contained within the &lt;</w:t>
      </w:r>
      <w:proofErr w:type="spellStart"/>
      <w:r w:rsidR="004A229B">
        <w:t>PrivateCall</w:t>
      </w:r>
      <w:proofErr w:type="spellEnd"/>
      <w:r w:rsidR="0045201D" w:rsidRPr="002B32E2">
        <w:t xml:space="preserve">&gt; element of the MCPTT user profile </w:t>
      </w:r>
      <w:r w:rsidR="001628FA">
        <w:t xml:space="preserve">document </w:t>
      </w:r>
      <w:r w:rsidR="0045201D" w:rsidRPr="002B32E2">
        <w:t>(see the MCPTT user profile document in 3GPP TS </w:t>
      </w:r>
      <w:r w:rsidR="0090486B">
        <w:t>24.484</w:t>
      </w:r>
      <w:r w:rsidR="0045201D" w:rsidRPr="002B32E2">
        <w:t> [50])</w:t>
      </w:r>
      <w:r w:rsidR="0045201D">
        <w:t xml:space="preserve"> </w:t>
      </w:r>
      <w:r>
        <w:t xml:space="preserve">is </w:t>
      </w:r>
      <w:r w:rsidRPr="00FA34D7">
        <w:t>set to a value of "</w:t>
      </w:r>
      <w:proofErr w:type="spellStart"/>
      <w:r w:rsidRPr="0081791A">
        <w:t>LocallyDetermined</w:t>
      </w:r>
      <w:proofErr w:type="spellEnd"/>
      <w:r>
        <w:t>";</w:t>
      </w:r>
    </w:p>
    <w:p w14:paraId="60C7E0FE" w14:textId="77777777" w:rsidR="0040327C" w:rsidRDefault="0040327C" w:rsidP="0040327C">
      <w:pPr>
        <w:rPr>
          <w:lang w:eastAsia="ko-KR"/>
        </w:rPr>
      </w:pPr>
      <w:r>
        <w:rPr>
          <w:lang w:eastAsia="ko-KR"/>
        </w:rPr>
        <w:lastRenderedPageBreak/>
        <w:t xml:space="preserve">then the </w:t>
      </w:r>
      <w:r w:rsidR="004358FD">
        <w:rPr>
          <w:lang w:eastAsia="ko-KR"/>
        </w:rPr>
        <w:t xml:space="preserve">MCPTT client shall consider the </w:t>
      </w:r>
      <w:r>
        <w:rPr>
          <w:lang w:eastAsia="ko-KR"/>
        </w:rPr>
        <w:t xml:space="preserve">MCPTT emergency private call request to be an authorised request for an MCPTT emergency private call. In all other cases the </w:t>
      </w:r>
      <w:r w:rsidR="004358FD">
        <w:rPr>
          <w:lang w:eastAsia="ko-KR"/>
        </w:rPr>
        <w:t xml:space="preserve">MCPTT client shall consider the </w:t>
      </w:r>
      <w:r>
        <w:rPr>
          <w:lang w:eastAsia="ko-KR"/>
        </w:rPr>
        <w:t>MCPTT emergency private call request to be an unauthorised request for an MCPTT emergency private call.</w:t>
      </w:r>
    </w:p>
    <w:p w14:paraId="6F0F61B6" w14:textId="77777777" w:rsidR="0040327C" w:rsidRDefault="0040327C" w:rsidP="00567124">
      <w:pPr>
        <w:pStyle w:val="Heading6"/>
        <w:numPr>
          <w:ilvl w:val="5"/>
          <w:numId w:val="0"/>
        </w:numPr>
        <w:ind w:left="1152" w:hanging="432"/>
      </w:pPr>
      <w:bookmarkStart w:id="554" w:name="_Toc20155563"/>
      <w:bookmarkStart w:id="555" w:name="_Toc27500718"/>
      <w:bookmarkStart w:id="556" w:name="_Toc36048843"/>
      <w:bookmarkStart w:id="557" w:name="_Toc45209606"/>
      <w:bookmarkStart w:id="558" w:name="_Toc51860431"/>
      <w:bookmarkStart w:id="559" w:name="_Toc171603606"/>
      <w:r>
        <w:t>6.2.8.3.1.2</w:t>
      </w:r>
      <w:r w:rsidRPr="00E352B4">
        <w:tab/>
      </w:r>
      <w:r>
        <w:t>Determining authorisation for cancelling an MCPTT emergency private call</w:t>
      </w:r>
      <w:bookmarkEnd w:id="554"/>
      <w:bookmarkEnd w:id="555"/>
      <w:bookmarkEnd w:id="556"/>
      <w:bookmarkEnd w:id="557"/>
      <w:bookmarkEnd w:id="558"/>
      <w:bookmarkEnd w:id="559"/>
    </w:p>
    <w:p w14:paraId="3C248378" w14:textId="77777777" w:rsidR="0040327C" w:rsidRPr="00354212" w:rsidRDefault="0040327C" w:rsidP="0040327C">
      <w:pPr>
        <w:rPr>
          <w:noProof/>
        </w:rPr>
      </w:pPr>
      <w:r>
        <w:rPr>
          <w:noProof/>
        </w:rPr>
        <w:t>If</w:t>
      </w:r>
      <w:r w:rsidRPr="00354212">
        <w:rPr>
          <w:noProof/>
        </w:rPr>
        <w:t xml:space="preserve"> the MCPTT client receives a request from the MCPTT user to </w:t>
      </w:r>
      <w:r>
        <w:rPr>
          <w:noProof/>
        </w:rPr>
        <w:t>cancel an</w:t>
      </w:r>
      <w:r w:rsidRPr="00354212">
        <w:rPr>
          <w:noProof/>
        </w:rPr>
        <w:t xml:space="preserve"> </w:t>
      </w:r>
      <w:r>
        <w:rPr>
          <w:noProof/>
        </w:rPr>
        <w:t xml:space="preserve">MCPTT </w:t>
      </w:r>
      <w:r w:rsidRPr="00354212">
        <w:rPr>
          <w:noProof/>
        </w:rPr>
        <w:t xml:space="preserve">emergency </w:t>
      </w:r>
      <w:r>
        <w:rPr>
          <w:noProof/>
        </w:rPr>
        <w:t>private call and</w:t>
      </w:r>
      <w:r w:rsidRPr="00354212">
        <w:rPr>
          <w:noProof/>
        </w:rPr>
        <w:t xml:space="preserve"> </w:t>
      </w:r>
      <w:r>
        <w:t xml:space="preserve">if </w:t>
      </w:r>
      <w:r w:rsidRPr="007641DE">
        <w:t>the &lt;</w:t>
      </w:r>
      <w:r w:rsidRPr="00EA0685">
        <w:t>allow-cancel-private-emergency-call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001628FA" w:rsidRPr="00E05A95">
        <w:t xml:space="preserve">(see the </w:t>
      </w:r>
      <w:r w:rsidR="001628FA">
        <w:t xml:space="preserve">MCPTT </w:t>
      </w:r>
      <w:r w:rsidR="001628FA" w:rsidRPr="00E05A95">
        <w:t xml:space="preserve">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xml:space="preserve">, then </w:t>
      </w:r>
      <w:r>
        <w:rPr>
          <w:lang w:eastAsia="ko-KR"/>
        </w:rPr>
        <w:t>the MCPTT emergency private call cancellation request shall be considered to be an authorised request for an MCPTT emergency private call cancellation.</w:t>
      </w:r>
    </w:p>
    <w:p w14:paraId="5FD47247" w14:textId="77777777" w:rsidR="0040327C" w:rsidRDefault="0040327C" w:rsidP="0040327C">
      <w:pPr>
        <w:rPr>
          <w:lang w:eastAsia="ko-KR"/>
        </w:rPr>
      </w:pPr>
      <w:r>
        <w:rPr>
          <w:lang w:eastAsia="ko-KR"/>
        </w:rPr>
        <w:t>In all other cases, the MCPTT emergency private call cancellation request</w:t>
      </w:r>
      <w:r w:rsidDel="00E530F9">
        <w:rPr>
          <w:lang w:eastAsia="ko-KR"/>
        </w:rPr>
        <w:t xml:space="preserve"> </w:t>
      </w:r>
      <w:r>
        <w:rPr>
          <w:lang w:eastAsia="ko-KR"/>
        </w:rPr>
        <w:t>shall be considered to be an unauthorised request for an MCPTT emergency private call cancellation.</w:t>
      </w:r>
    </w:p>
    <w:p w14:paraId="7430E5E8" w14:textId="77777777" w:rsidR="0040327C" w:rsidRPr="001E111A" w:rsidRDefault="0040327C" w:rsidP="00567124">
      <w:pPr>
        <w:pStyle w:val="Heading6"/>
        <w:numPr>
          <w:ilvl w:val="5"/>
          <w:numId w:val="0"/>
        </w:numPr>
        <w:ind w:left="1152" w:hanging="432"/>
        <w:rPr>
          <w:lang w:val="en-US"/>
        </w:rPr>
      </w:pPr>
      <w:bookmarkStart w:id="560" w:name="_Toc20155564"/>
      <w:bookmarkStart w:id="561" w:name="_Toc27500719"/>
      <w:bookmarkStart w:id="562" w:name="_Toc36048844"/>
      <w:bookmarkStart w:id="563" w:name="_Toc45209607"/>
      <w:bookmarkStart w:id="564" w:name="_Toc51860432"/>
      <w:bookmarkStart w:id="565" w:name="_Toc171603607"/>
      <w:r>
        <w:t>6.2.8.</w:t>
      </w:r>
      <w:r>
        <w:rPr>
          <w:lang w:val="en-US"/>
        </w:rPr>
        <w:t>3</w:t>
      </w:r>
      <w:r w:rsidRPr="007E204E">
        <w:t>.</w:t>
      </w:r>
      <w:r>
        <w:rPr>
          <w:lang w:val="en-US"/>
        </w:rPr>
        <w:t>1.3</w:t>
      </w:r>
      <w:r w:rsidRPr="007E204E">
        <w:tab/>
        <w:t>Determining authorisation for initiating or cancelling an MCPTT emergency alert</w:t>
      </w:r>
      <w:r>
        <w:rPr>
          <w:lang w:val="en-US"/>
        </w:rPr>
        <w:t xml:space="preserve"> to a MCPTT user</w:t>
      </w:r>
      <w:bookmarkEnd w:id="560"/>
      <w:bookmarkEnd w:id="561"/>
      <w:bookmarkEnd w:id="562"/>
      <w:bookmarkEnd w:id="563"/>
      <w:bookmarkEnd w:id="564"/>
      <w:bookmarkEnd w:id="565"/>
    </w:p>
    <w:p w14:paraId="12F0E680" w14:textId="77777777" w:rsidR="0040327C" w:rsidRDefault="00055531" w:rsidP="0040327C">
      <w:pPr>
        <w:rPr>
          <w:lang w:eastAsia="ko-KR"/>
        </w:rPr>
      </w:pPr>
      <w:r>
        <w:rPr>
          <w:lang w:eastAsia="ko-KR"/>
        </w:rPr>
        <w:t>If</w:t>
      </w:r>
      <w:r w:rsidRPr="007E204E">
        <w:rPr>
          <w:lang w:eastAsia="ko-KR"/>
        </w:rPr>
        <w:t xml:space="preserve"> </w:t>
      </w:r>
      <w:r w:rsidR="0040327C" w:rsidRPr="007E204E">
        <w:rPr>
          <w:lang w:eastAsia="ko-KR"/>
        </w:rPr>
        <w:t xml:space="preserve">the MCPTT client </w:t>
      </w:r>
      <w:r w:rsidR="0040327C" w:rsidRPr="007E204E">
        <w:t>receives a request from the MCPTT user to send an MCPTT emergency alert</w:t>
      </w:r>
      <w:r w:rsidR="0040327C">
        <w:t xml:space="preserve"> to an MCPTT user</w:t>
      </w:r>
      <w:r>
        <w:t xml:space="preserve"> and</w:t>
      </w:r>
      <w:r w:rsidR="0040327C">
        <w:rPr>
          <w:lang w:eastAsia="ko-KR"/>
        </w:rPr>
        <w:t>:</w:t>
      </w:r>
    </w:p>
    <w:p w14:paraId="3EC781A9" w14:textId="77777777" w:rsidR="0040327C" w:rsidRDefault="0040327C" w:rsidP="0040327C">
      <w:pPr>
        <w:pStyle w:val="B1"/>
      </w:pPr>
      <w:r>
        <w:t>1)</w:t>
      </w:r>
      <w:r>
        <w:tab/>
      </w:r>
      <w:r w:rsidR="00055531" w:rsidRPr="00017F0C">
        <w:t>if the &lt;allow-activate-emergency-alert&gt; element of the &lt;</w:t>
      </w:r>
      <w:r w:rsidR="00055531" w:rsidRPr="00017F0C">
        <w:rPr>
          <w:lang w:eastAsia="ko-KR"/>
        </w:rPr>
        <w:t>ruleset&gt;</w:t>
      </w:r>
      <w:r w:rsidR="00055531" w:rsidRPr="00017F0C">
        <w:t xml:space="preserve"> element of the MCPTT user profile </w:t>
      </w:r>
      <w:r w:rsidR="00055531" w:rsidRPr="00017F0C">
        <w:rPr>
          <w:lang w:val="en-US"/>
        </w:rPr>
        <w:t xml:space="preserve">document </w:t>
      </w:r>
      <w:r w:rsidR="00055531" w:rsidRPr="00017F0C">
        <w:t>identified by the MCPTT ID of the calling MCPTT user as specified in 3GPP TS </w:t>
      </w:r>
      <w:r w:rsidR="0090486B">
        <w:t>24.484</w:t>
      </w:r>
      <w:r w:rsidR="00055531" w:rsidRPr="00017F0C">
        <w:t> [50] is set to a value of "true"; and</w:t>
      </w:r>
    </w:p>
    <w:p w14:paraId="06C5FCFA" w14:textId="77777777" w:rsidR="00055531" w:rsidRPr="00017F0C" w:rsidRDefault="00055531" w:rsidP="00055531">
      <w:pPr>
        <w:pStyle w:val="B1"/>
      </w:pPr>
      <w:r w:rsidRPr="00017F0C">
        <w:rPr>
          <w:lang w:val="en-US"/>
        </w:rPr>
        <w:t>2)</w:t>
      </w:r>
      <w:r w:rsidRPr="00017F0C">
        <w:rPr>
          <w:lang w:val="en-US"/>
        </w:rPr>
        <w:tab/>
        <w:t xml:space="preserve">if the </w:t>
      </w:r>
      <w:r w:rsidRPr="00017F0C">
        <w:rPr>
          <w:lang w:eastAsia="ko-KR"/>
        </w:rPr>
        <w:t>"</w:t>
      </w:r>
      <w:r w:rsidRPr="00017F0C">
        <w:t>entry-info</w:t>
      </w:r>
      <w:r w:rsidRPr="00017F0C">
        <w:rPr>
          <w:lang w:eastAsia="ko-KR"/>
        </w:rPr>
        <w:t>"</w:t>
      </w:r>
      <w:r w:rsidRPr="00017F0C">
        <w:t xml:space="preserve"> attribute of the </w:t>
      </w:r>
      <w:r w:rsidRPr="00017F0C">
        <w:rPr>
          <w:lang w:val="en-US"/>
        </w:rPr>
        <w:t xml:space="preserve">&lt;entry&gt; element of the </w:t>
      </w:r>
      <w:r w:rsidRPr="00017F0C">
        <w:t>&lt;</w:t>
      </w:r>
      <w:proofErr w:type="spellStart"/>
      <w:r w:rsidR="004A229B">
        <w:t>PrivateEmergencyAlert</w:t>
      </w:r>
      <w:proofErr w:type="spellEnd"/>
      <w:r w:rsidRPr="00017F0C">
        <w:t>&gt; element contained within the &lt;</w:t>
      </w:r>
      <w:proofErr w:type="spellStart"/>
      <w:r w:rsidR="004A229B">
        <w:t>OnNetwork</w:t>
      </w:r>
      <w:proofErr w:type="spellEnd"/>
      <w:r w:rsidRPr="00017F0C">
        <w:t xml:space="preserve">&gt; element of the MCPTT user profile </w:t>
      </w:r>
      <w:r w:rsidRPr="00017F0C">
        <w:rPr>
          <w:lang w:val="en-US"/>
        </w:rPr>
        <w:t xml:space="preserve">document </w:t>
      </w:r>
      <w:r w:rsidRPr="00017F0C">
        <w:t xml:space="preserve">(see the </w:t>
      </w:r>
      <w:r w:rsidRPr="00017F0C">
        <w:rPr>
          <w:lang w:val="en-US"/>
        </w:rPr>
        <w:t xml:space="preserve">MCPTT </w:t>
      </w:r>
      <w:r w:rsidRPr="00017F0C">
        <w:t>user profile document in 3GPP TS </w:t>
      </w:r>
      <w:r w:rsidR="0090486B">
        <w:t>24.484</w:t>
      </w:r>
      <w:r w:rsidRPr="00017F0C">
        <w:t> [50]) is set to a value of</w:t>
      </w:r>
      <w:r w:rsidRPr="00017F0C">
        <w:rPr>
          <w:lang w:val="en-US"/>
        </w:rPr>
        <w:t>:</w:t>
      </w:r>
      <w:r w:rsidRPr="00017F0C">
        <w:t xml:space="preserve"> </w:t>
      </w:r>
    </w:p>
    <w:p w14:paraId="7486A85B" w14:textId="77777777" w:rsidR="00055531" w:rsidRPr="00017F0C" w:rsidRDefault="00055531" w:rsidP="00055531">
      <w:pPr>
        <w:pStyle w:val="B2"/>
        <w:rPr>
          <w:lang w:val="en-US"/>
        </w:rPr>
      </w:pPr>
      <w:r w:rsidRPr="00017F0C">
        <w:rPr>
          <w:lang w:val="en-US"/>
        </w:rPr>
        <w:t>a)</w:t>
      </w:r>
      <w:r w:rsidRPr="00017F0C">
        <w:rPr>
          <w:lang w:val="en-US"/>
        </w:rPr>
        <w:tab/>
      </w:r>
      <w:r w:rsidRPr="00017F0C">
        <w:t>"</w:t>
      </w:r>
      <w:proofErr w:type="spellStart"/>
      <w:r w:rsidRPr="00017F0C">
        <w:t>UsePreConfigured</w:t>
      </w:r>
      <w:proofErr w:type="spellEnd"/>
      <w:r w:rsidRPr="00017F0C">
        <w:t>"</w:t>
      </w:r>
      <w:r w:rsidRPr="00017F0C">
        <w:rPr>
          <w:lang w:val="en-US"/>
        </w:rPr>
        <w:t xml:space="preserve">, and </w:t>
      </w:r>
      <w:r w:rsidRPr="00017F0C">
        <w:t xml:space="preserve">if the </w:t>
      </w:r>
      <w:r w:rsidRPr="00017F0C">
        <w:rPr>
          <w:lang w:val="en-US"/>
        </w:rPr>
        <w:t>&lt;</w:t>
      </w:r>
      <w:proofErr w:type="spellStart"/>
      <w:r w:rsidRPr="00017F0C">
        <w:rPr>
          <w:lang w:val="en-US"/>
        </w:rPr>
        <w:t>uri</w:t>
      </w:r>
      <w:proofErr w:type="spellEnd"/>
      <w:r w:rsidRPr="00017F0C">
        <w:rPr>
          <w:lang w:val="en-US"/>
        </w:rPr>
        <w:t>-entry&gt; element</w:t>
      </w:r>
      <w:r w:rsidRPr="00017F0C">
        <w:t xml:space="preserve"> of the </w:t>
      </w:r>
      <w:r w:rsidRPr="00017F0C">
        <w:rPr>
          <w:lang w:val="en-US"/>
        </w:rPr>
        <w:t xml:space="preserve">&lt;entry&gt; element of the </w:t>
      </w:r>
      <w:r w:rsidRPr="00017F0C">
        <w:t>&lt;</w:t>
      </w:r>
      <w:proofErr w:type="spellStart"/>
      <w:r w:rsidR="004A229B">
        <w:t>PrivateEmergencyAlert</w:t>
      </w:r>
      <w:proofErr w:type="spellEnd"/>
      <w:r w:rsidRPr="00017F0C">
        <w:t>&gt; element of the &lt;</w:t>
      </w:r>
      <w:proofErr w:type="spellStart"/>
      <w:r w:rsidR="004A229B">
        <w:t>OnNetwork</w:t>
      </w:r>
      <w:proofErr w:type="spellEnd"/>
      <w:r w:rsidRPr="00017F0C">
        <w:t xml:space="preserve">&gt; element of the MCPTT user profile </w:t>
      </w:r>
      <w:r w:rsidRPr="00017F0C">
        <w:rPr>
          <w:lang w:val="en-US"/>
        </w:rPr>
        <w:t xml:space="preserve">document </w:t>
      </w:r>
      <w:r w:rsidRPr="00017F0C">
        <w:t xml:space="preserve">(see the </w:t>
      </w:r>
      <w:r w:rsidRPr="00017F0C">
        <w:rPr>
          <w:lang w:val="en-US"/>
        </w:rPr>
        <w:t xml:space="preserve">MCPTT </w:t>
      </w:r>
      <w:r w:rsidRPr="00017F0C">
        <w:t>user profile document in 3GPP TS </w:t>
      </w:r>
      <w:r w:rsidR="0090486B">
        <w:t>24.484</w:t>
      </w:r>
      <w:r w:rsidRPr="00017F0C">
        <w:t> [50])</w:t>
      </w:r>
      <w:r w:rsidRPr="00017F0C">
        <w:rPr>
          <w:lang w:val="en-US"/>
        </w:rPr>
        <w:t xml:space="preserve"> contains </w:t>
      </w:r>
      <w:r>
        <w:rPr>
          <w:lang w:val="en-US"/>
        </w:rPr>
        <w:t>the</w:t>
      </w:r>
      <w:r w:rsidRPr="00017F0C">
        <w:rPr>
          <w:lang w:val="en-US"/>
        </w:rPr>
        <w:t xml:space="preserve"> MCPTT ID</w:t>
      </w:r>
      <w:r>
        <w:rPr>
          <w:lang w:val="en-US"/>
        </w:rPr>
        <w:t xml:space="preserve"> of the targeted MCPTT user</w:t>
      </w:r>
      <w:r w:rsidRPr="00017F0C">
        <w:rPr>
          <w:lang w:val="en-US"/>
        </w:rPr>
        <w:t>; or</w:t>
      </w:r>
    </w:p>
    <w:p w14:paraId="6CF5AB55" w14:textId="77777777" w:rsidR="00055531" w:rsidRPr="00017F0C" w:rsidRDefault="00055531" w:rsidP="00055531">
      <w:pPr>
        <w:pStyle w:val="B2"/>
      </w:pPr>
      <w:r w:rsidRPr="00017F0C">
        <w:rPr>
          <w:lang w:val="en-US"/>
        </w:rPr>
        <w:t>b)</w:t>
      </w:r>
      <w:r w:rsidRPr="00017F0C">
        <w:rPr>
          <w:lang w:val="en-US"/>
        </w:rPr>
        <w:tab/>
      </w:r>
      <w:r w:rsidRPr="00017F0C">
        <w:t>"</w:t>
      </w:r>
      <w:proofErr w:type="spellStart"/>
      <w:r w:rsidRPr="00017F0C">
        <w:rPr>
          <w:lang w:val="en-US"/>
        </w:rPr>
        <w:t>LocallyDetermined</w:t>
      </w:r>
      <w:proofErr w:type="spellEnd"/>
      <w:r w:rsidRPr="00017F0C">
        <w:t>";</w:t>
      </w:r>
    </w:p>
    <w:p w14:paraId="27BADAE2" w14:textId="77777777" w:rsidR="00055531" w:rsidRPr="00017F0C" w:rsidRDefault="00055531" w:rsidP="00055531">
      <w:pPr>
        <w:rPr>
          <w:lang w:eastAsia="ko-KR"/>
        </w:rPr>
      </w:pPr>
      <w:r w:rsidRPr="00017F0C">
        <w:rPr>
          <w:lang w:eastAsia="ko-KR"/>
        </w:rPr>
        <w:t>then the MCPTT emergency alert request shall be considered to be an authorised request for an MCPTT emergency alert. In all other cases, it shall be considered to be an unauthorised request for an MCPTT emergency alert.</w:t>
      </w:r>
    </w:p>
    <w:p w14:paraId="466BE572" w14:textId="77777777" w:rsidR="00055531" w:rsidRPr="00055531" w:rsidRDefault="00055531" w:rsidP="00055531">
      <w:pPr>
        <w:rPr>
          <w:lang w:eastAsia="ko-KR"/>
        </w:rPr>
      </w:pPr>
      <w:r w:rsidRPr="00017F0C">
        <w:rPr>
          <w:lang w:eastAsia="ko-KR"/>
        </w:rPr>
        <w:t xml:space="preserve">If the MCPTT client </w:t>
      </w:r>
      <w:r w:rsidRPr="00017F0C">
        <w:t xml:space="preserve">receives a request from the MCPTT user to cancel an MCPTT emergency alert </w:t>
      </w:r>
      <w:r w:rsidRPr="008921DA">
        <w:t>to an MCPTT user</w:t>
      </w:r>
      <w:r w:rsidRPr="00017F0C">
        <w:rPr>
          <w:lang w:eastAsia="ko-KR"/>
        </w:rPr>
        <w:t xml:space="preserve">, </w:t>
      </w:r>
      <w:r w:rsidRPr="00590777">
        <w:rPr>
          <w:lang w:eastAsia="ko-KR"/>
        </w:rPr>
        <w:t xml:space="preserve">and </w:t>
      </w:r>
      <w:r w:rsidRPr="00590777">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590777">
        <w:t>of the MCPTT user profile document identified by the MCPTT ID of the calling MCPTT</w:t>
      </w:r>
      <w:r w:rsidRPr="00686127">
        <w:t xml:space="preserve"> user as specified in 3GPP TS </w:t>
      </w:r>
      <w:r w:rsidR="0090486B">
        <w:t>24.484</w:t>
      </w:r>
      <w:r w:rsidRPr="00686127">
        <w:t xml:space="preserve"> [50] is set to a value of "true", </w:t>
      </w:r>
      <w:r w:rsidRPr="00686127">
        <w:rPr>
          <w:lang w:eastAsia="ko-KR"/>
        </w:rPr>
        <w:t xml:space="preserve">then the MCPTT emergency alert cancellation request shall be considered to be an authorised request to cancel an MCPTT emergency alert. In all other cases, it shall be considered to be </w:t>
      </w:r>
      <w:r w:rsidRPr="006728FB">
        <w:rPr>
          <w:lang w:eastAsia="ko-KR"/>
        </w:rPr>
        <w:t>an unauthorised request to cancel an MCPTT emergency alert.</w:t>
      </w:r>
    </w:p>
    <w:p w14:paraId="344E1BFC" w14:textId="77777777" w:rsidR="0040327C" w:rsidRPr="002306DF" w:rsidRDefault="0040327C" w:rsidP="00567124">
      <w:pPr>
        <w:pStyle w:val="Heading5"/>
      </w:pPr>
      <w:bookmarkStart w:id="566" w:name="_Toc20155565"/>
      <w:bookmarkStart w:id="567" w:name="_Toc27500720"/>
      <w:bookmarkStart w:id="568" w:name="_Toc36048845"/>
      <w:bookmarkStart w:id="569" w:name="_Toc45209608"/>
      <w:bookmarkStart w:id="570" w:name="_Toc51860433"/>
      <w:bookmarkStart w:id="571" w:name="_Toc171603608"/>
      <w:r>
        <w:t>6.2.8.3</w:t>
      </w:r>
      <w:r w:rsidRPr="0073469F">
        <w:t>.</w:t>
      </w:r>
      <w:r>
        <w:t>2</w:t>
      </w:r>
      <w:r w:rsidRPr="0073469F">
        <w:tab/>
        <w:t xml:space="preserve">SIP request for originating MCPTT emergency </w:t>
      </w:r>
      <w:r>
        <w:t>private</w:t>
      </w:r>
      <w:r w:rsidRPr="0073469F">
        <w:t xml:space="preserve"> calls</w:t>
      </w:r>
      <w:bookmarkEnd w:id="566"/>
      <w:bookmarkEnd w:id="567"/>
      <w:bookmarkEnd w:id="568"/>
      <w:bookmarkEnd w:id="569"/>
      <w:bookmarkEnd w:id="570"/>
      <w:bookmarkEnd w:id="571"/>
    </w:p>
    <w:p w14:paraId="339456A8" w14:textId="77777777" w:rsidR="0040327C" w:rsidRPr="002306DF" w:rsidRDefault="0040327C" w:rsidP="0040327C">
      <w:r w:rsidRPr="002306DF">
        <w:t xml:space="preserve">This </w:t>
      </w:r>
      <w:r w:rsidR="001E5F65">
        <w:t>clause</w:t>
      </w:r>
      <w:r w:rsidRPr="002306DF">
        <w:t xml:space="preserve"> is referenced from other procedures.</w:t>
      </w:r>
    </w:p>
    <w:p w14:paraId="5CCD4924" w14:textId="77777777" w:rsidR="0040327C" w:rsidRDefault="0040327C" w:rsidP="0040327C">
      <w:r>
        <w:t xml:space="preserve">When </w:t>
      </w:r>
      <w:r w:rsidRPr="002306DF">
        <w:t xml:space="preserve">the MCPTT emergency </w:t>
      </w:r>
      <w:r>
        <w:t>private</w:t>
      </w:r>
      <w:r w:rsidRPr="002306DF">
        <w:t xml:space="preserve"> call state is set to "</w:t>
      </w:r>
      <w:r>
        <w:t>MEP</w:t>
      </w:r>
      <w:r w:rsidRPr="002306DF">
        <w:t>C 1: e</w:t>
      </w:r>
      <w:r>
        <w:t>mergency-p</w:t>
      </w:r>
      <w:r w:rsidRPr="002306DF">
        <w:t>c-capable" and</w:t>
      </w:r>
      <w:r>
        <w:t xml:space="preserve"> this is </w:t>
      </w:r>
      <w:r w:rsidRPr="002306DF">
        <w:t xml:space="preserve">an authorised request for </w:t>
      </w:r>
      <w:r>
        <w:t xml:space="preserve">an </w:t>
      </w:r>
      <w:r w:rsidRPr="002306DF">
        <w:t xml:space="preserve">MCPTT emergency </w:t>
      </w:r>
      <w:r>
        <w:t>private</w:t>
      </w:r>
      <w:r w:rsidRPr="002306DF">
        <w:t xml:space="preserve"> call as determined by the</w:t>
      </w:r>
      <w:r>
        <w:t xml:space="preserve"> procedures of </w:t>
      </w:r>
      <w:r w:rsidR="001E5F65">
        <w:t>clause</w:t>
      </w:r>
      <w:r>
        <w:t> 6.2.8.3.1.1</w:t>
      </w:r>
      <w:r w:rsidRPr="002306DF">
        <w:t>, the MCPTT client:</w:t>
      </w:r>
    </w:p>
    <w:p w14:paraId="4A7BC950" w14:textId="77777777" w:rsidR="0040327C" w:rsidRDefault="0040327C" w:rsidP="0040327C">
      <w:pPr>
        <w:pStyle w:val="B1"/>
      </w:pPr>
      <w:r>
        <w:t>1)</w:t>
      </w:r>
      <w:r>
        <w:tab/>
        <w:t xml:space="preserve">shall </w:t>
      </w:r>
      <w:r w:rsidRPr="002306DF">
        <w:t>set the MCPTT emergency state</w:t>
      </w:r>
      <w:r>
        <w:t xml:space="preserve"> if not already set;</w:t>
      </w:r>
    </w:p>
    <w:p w14:paraId="09E6D6BC" w14:textId="77777777" w:rsidR="0040327C" w:rsidRPr="009F5831" w:rsidRDefault="0040327C" w:rsidP="0040327C">
      <w:pPr>
        <w:pStyle w:val="B1"/>
      </w:pPr>
      <w:r>
        <w:t>2)</w:t>
      </w:r>
      <w:r>
        <w:tab/>
      </w:r>
      <w:r w:rsidRPr="00C76114">
        <w:t>shall include in the application/vnd.3gpp.mcptt-info+xml MIME body in the SIP request an &lt;emergency-</w:t>
      </w:r>
      <w:proofErr w:type="spellStart"/>
      <w:r w:rsidRPr="00C76114">
        <w:t>ind</w:t>
      </w:r>
      <w:proofErr w:type="spellEnd"/>
      <w:r w:rsidRPr="00C76114">
        <w:t xml:space="preserve">&gt; element set to "true" and set the MCPTT emergency </w:t>
      </w:r>
      <w:r>
        <w:t>private</w:t>
      </w:r>
      <w:r w:rsidRPr="00C76114">
        <w:t xml:space="preserve"> call state to "</w:t>
      </w:r>
      <w:r>
        <w:t>MEP</w:t>
      </w:r>
      <w:r w:rsidRPr="00C76114">
        <w:t xml:space="preserve">C 2: </w:t>
      </w:r>
      <w:r>
        <w:t>emergency-pc</w:t>
      </w:r>
      <w:r w:rsidRPr="00C76114">
        <w:t>-requested"</w:t>
      </w:r>
      <w:r>
        <w:t>;</w:t>
      </w:r>
    </w:p>
    <w:p w14:paraId="77C8A783" w14:textId="77777777" w:rsidR="0040327C" w:rsidRDefault="0040327C" w:rsidP="0040327C">
      <w:pPr>
        <w:pStyle w:val="B1"/>
      </w:pPr>
      <w:r>
        <w:t>3</w:t>
      </w:r>
      <w:r w:rsidRPr="0073469F">
        <w:t>)</w:t>
      </w:r>
      <w:r w:rsidRPr="0073469F">
        <w:tab/>
        <w:t xml:space="preserve">if the MCPTT user has also requested an MCPTT emergency alert to be sent and </w:t>
      </w:r>
      <w:r>
        <w:t xml:space="preserve">this is an </w:t>
      </w:r>
      <w:r w:rsidRPr="00354212">
        <w:rPr>
          <w:noProof/>
        </w:rPr>
        <w:t xml:space="preserve">authorised request for </w:t>
      </w:r>
      <w:r>
        <w:rPr>
          <w:noProof/>
        </w:rPr>
        <w:t xml:space="preserve">MCPTT emergency alert as determined by the procedures of </w:t>
      </w:r>
      <w:r w:rsidR="001E5F65">
        <w:rPr>
          <w:noProof/>
        </w:rPr>
        <w:t>clause</w:t>
      </w:r>
      <w:r>
        <w:rPr>
          <w:noProof/>
        </w:rPr>
        <w:t> 6.2.8.3.1.3</w:t>
      </w:r>
      <w:r w:rsidRPr="0073469F">
        <w:t>, shall</w:t>
      </w:r>
      <w:r>
        <w:t>:</w:t>
      </w:r>
    </w:p>
    <w:p w14:paraId="67CF35C9" w14:textId="77777777" w:rsidR="0040327C" w:rsidRDefault="0040327C" w:rsidP="0040327C">
      <w:pPr>
        <w:pStyle w:val="B2"/>
      </w:pPr>
      <w:r>
        <w:t>a)</w:t>
      </w:r>
      <w:r>
        <w:tab/>
      </w:r>
      <w:r w:rsidRPr="0073469F">
        <w:t xml:space="preserve">include in the </w:t>
      </w:r>
      <w:r>
        <w:t xml:space="preserve">application/vnd.3gpp.mcptt-info+xml </w:t>
      </w:r>
      <w:r w:rsidRPr="0073469F">
        <w:t>MIME body the &lt;alert-</w:t>
      </w:r>
      <w:proofErr w:type="spellStart"/>
      <w:r w:rsidRPr="0073469F">
        <w:t>ind</w:t>
      </w:r>
      <w:proofErr w:type="spellEnd"/>
      <w:r w:rsidRPr="0073469F">
        <w:t xml:space="preserve">&gt; element set to "true" and set the MCPTT </w:t>
      </w:r>
      <w:r>
        <w:t xml:space="preserve">private </w:t>
      </w:r>
      <w:r w:rsidRPr="0073469F">
        <w:t>emergency alert state to "M</w:t>
      </w:r>
      <w:r>
        <w:t>P</w:t>
      </w:r>
      <w:r w:rsidRPr="0073469F">
        <w:t>EA 2: emergency-alert-confirm-pending";</w:t>
      </w:r>
      <w:r>
        <w:t xml:space="preserve"> and</w:t>
      </w:r>
    </w:p>
    <w:p w14:paraId="134F6120" w14:textId="77777777" w:rsidR="0040327C" w:rsidRDefault="0040327C" w:rsidP="0040327C">
      <w:pPr>
        <w:pStyle w:val="B2"/>
      </w:pPr>
      <w:r>
        <w:lastRenderedPageBreak/>
        <w:t>b)</w:t>
      </w:r>
      <w:r>
        <w:tab/>
      </w:r>
      <w:r w:rsidR="00663937">
        <w:t xml:space="preserve">include in the SIP </w:t>
      </w:r>
      <w:r w:rsidR="00663937" w:rsidRPr="0073469F">
        <w:t>request</w:t>
      </w:r>
      <w:r w:rsidR="00663937">
        <w:t xml:space="preserve"> </w:t>
      </w:r>
      <w:r w:rsidR="00663937" w:rsidRPr="0073469F">
        <w:t xml:space="preserve">the specific location information for </w:t>
      </w:r>
      <w:r w:rsidR="00663937">
        <w:t>MCPTT emergency alert as</w:t>
      </w:r>
      <w:r>
        <w:t xml:space="preserve"> specified in </w:t>
      </w:r>
      <w:r w:rsidR="001E5F65">
        <w:t>clause</w:t>
      </w:r>
      <w:r>
        <w:t> </w:t>
      </w:r>
      <w:r w:rsidRPr="00A654AE">
        <w:t>6.2.9.1;</w:t>
      </w:r>
    </w:p>
    <w:p w14:paraId="674DBAD3" w14:textId="77777777" w:rsidR="0040327C" w:rsidRPr="0073469F" w:rsidRDefault="0040327C" w:rsidP="0040327C">
      <w:pPr>
        <w:pStyle w:val="B1"/>
      </w:pPr>
      <w:r>
        <w:t>4</w:t>
      </w:r>
      <w:r w:rsidRPr="0073469F">
        <w:t>)</w:t>
      </w:r>
      <w:r w:rsidRPr="0073469F">
        <w:tab/>
        <w:t>if the MCPTT user has not requested an MCPTT emergency alert to be sent, shall set the &lt;alert-</w:t>
      </w:r>
      <w:proofErr w:type="spellStart"/>
      <w:r w:rsidRPr="0073469F">
        <w:t>ind</w:t>
      </w:r>
      <w:proofErr w:type="spellEnd"/>
      <w:r w:rsidRPr="0073469F">
        <w:t xml:space="preserve">&gt; element of the </w:t>
      </w:r>
      <w:r>
        <w:t xml:space="preserve">application/vnd.3gpp.mcptt-info+xml </w:t>
      </w:r>
      <w:r w:rsidRPr="0073469F">
        <w:t xml:space="preserve">MIME </w:t>
      </w:r>
      <w:r>
        <w:t>body</w:t>
      </w:r>
      <w:r w:rsidRPr="0073469F">
        <w:t xml:space="preserve"> to "false"; and</w:t>
      </w:r>
    </w:p>
    <w:p w14:paraId="2C052551" w14:textId="6AEFF20F" w:rsidR="0040327C" w:rsidRDefault="0040327C" w:rsidP="0040327C">
      <w:pPr>
        <w:pStyle w:val="B1"/>
      </w:pPr>
      <w:r>
        <w:t>5</w:t>
      </w:r>
      <w:r w:rsidRPr="0073469F">
        <w:t>)</w:t>
      </w:r>
      <w:r w:rsidRPr="0073469F">
        <w:tab/>
        <w:t xml:space="preserve">if the MCPTT emergency </w:t>
      </w:r>
      <w:r>
        <w:t>private priority state of this</w:t>
      </w:r>
      <w:r w:rsidRPr="0073469F">
        <w:t xml:space="preserve"> </w:t>
      </w:r>
      <w:r>
        <w:t>private call</w:t>
      </w:r>
      <w:r w:rsidRPr="0073469F">
        <w:t xml:space="preserve"> i</w:t>
      </w:r>
      <w:r>
        <w:t>s set to a value other than "MEPP</w:t>
      </w:r>
      <w:r w:rsidRPr="0073469F">
        <w:t xml:space="preserve"> 2: in-progress" shall set the MCPTT emergency </w:t>
      </w:r>
      <w:r>
        <w:t>private priority state to "MEPP</w:t>
      </w:r>
      <w:r w:rsidRPr="0073469F">
        <w:t xml:space="preserve"> </w:t>
      </w:r>
      <w:r w:rsidR="00377684">
        <w:t>4</w:t>
      </w:r>
      <w:r w:rsidRPr="0073469F">
        <w:t>: confirm-pending".</w:t>
      </w:r>
    </w:p>
    <w:p w14:paraId="5C756725" w14:textId="77777777" w:rsidR="0040327C" w:rsidRPr="0073469F" w:rsidRDefault="0040327C" w:rsidP="00567124">
      <w:pPr>
        <w:pStyle w:val="Heading5"/>
        <w:rPr>
          <w:noProof/>
        </w:rPr>
      </w:pPr>
      <w:bookmarkStart w:id="572" w:name="_Toc20155566"/>
      <w:bookmarkStart w:id="573" w:name="_Toc27500721"/>
      <w:bookmarkStart w:id="574" w:name="_Toc36048846"/>
      <w:bookmarkStart w:id="575" w:name="_Toc45209609"/>
      <w:bookmarkStart w:id="576" w:name="_Toc51860434"/>
      <w:bookmarkStart w:id="577" w:name="_Toc171603609"/>
      <w:r>
        <w:rPr>
          <w:noProof/>
        </w:rPr>
        <w:t>6.2.8.3.3</w:t>
      </w:r>
      <w:r w:rsidRPr="0073469F">
        <w:rPr>
          <w:noProof/>
        </w:rPr>
        <w:tab/>
        <w:t xml:space="preserve">Resource-Priority header field for MCPTT emergency </w:t>
      </w:r>
      <w:r>
        <w:rPr>
          <w:noProof/>
        </w:rPr>
        <w:t xml:space="preserve">private </w:t>
      </w:r>
      <w:r w:rsidRPr="0073469F">
        <w:rPr>
          <w:noProof/>
        </w:rPr>
        <w:t>calls</w:t>
      </w:r>
      <w:bookmarkEnd w:id="572"/>
      <w:bookmarkEnd w:id="573"/>
      <w:bookmarkEnd w:id="574"/>
      <w:bookmarkEnd w:id="575"/>
      <w:bookmarkEnd w:id="576"/>
      <w:bookmarkEnd w:id="577"/>
    </w:p>
    <w:p w14:paraId="1F02E4AA" w14:textId="77777777" w:rsidR="0040327C" w:rsidRPr="0073469F" w:rsidRDefault="0040327C" w:rsidP="0040327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4D0B08A7" w14:textId="77777777" w:rsidR="0040327C" w:rsidRPr="0073469F" w:rsidRDefault="004358FD" w:rsidP="0040327C">
      <w:r>
        <w:t>If</w:t>
      </w:r>
      <w:r w:rsidRPr="0073469F">
        <w:t xml:space="preserve"> </w:t>
      </w:r>
      <w:r w:rsidR="0040327C" w:rsidRPr="0073469F">
        <w:t xml:space="preserve">the MCPTT emergency </w:t>
      </w:r>
      <w:r w:rsidR="0040327C">
        <w:t>private</w:t>
      </w:r>
      <w:r w:rsidR="0040327C" w:rsidRPr="0073469F">
        <w:t xml:space="preserve"> call state is set to either "ME</w:t>
      </w:r>
      <w:r w:rsidR="0040327C">
        <w:t>P</w:t>
      </w:r>
      <w:r w:rsidR="0040327C" w:rsidRPr="0073469F">
        <w:t>C 2: emergency-</w:t>
      </w:r>
      <w:r w:rsidR="0040327C">
        <w:t>pc</w:t>
      </w:r>
      <w:r w:rsidR="0040327C" w:rsidRPr="0073469F">
        <w:t>-requested" or "</w:t>
      </w:r>
      <w:r w:rsidR="0040327C">
        <w:t>MEP</w:t>
      </w:r>
      <w:r w:rsidR="0040327C" w:rsidRPr="0073469F">
        <w:t>C 3: emergency-</w:t>
      </w:r>
      <w:r w:rsidR="0040327C">
        <w:t>pc</w:t>
      </w:r>
      <w:r w:rsidR="0040327C" w:rsidRPr="0073469F">
        <w:t xml:space="preserve">-granted" and this </w:t>
      </w:r>
      <w:r w:rsidR="0040327C">
        <w:t>is an authorised request for an</w:t>
      </w:r>
      <w:r w:rsidR="0040327C" w:rsidRPr="0073469F">
        <w:t xml:space="preserve"> MCPTT emergency </w:t>
      </w:r>
      <w:r w:rsidR="0040327C">
        <w:t>private</w:t>
      </w:r>
      <w:r w:rsidR="0040327C" w:rsidRPr="0073469F">
        <w:t xml:space="preserve"> call</w:t>
      </w:r>
      <w:r w:rsidR="0040327C">
        <w:t xml:space="preserve"> as determined by the procedures of </w:t>
      </w:r>
      <w:r w:rsidR="001E5F65">
        <w:t>clause</w:t>
      </w:r>
      <w:r w:rsidR="0040327C">
        <w:t> 6.2.8.3.</w:t>
      </w:r>
      <w:r>
        <w:t>1.1</w:t>
      </w:r>
      <w:r w:rsidR="0040327C" w:rsidRPr="0073469F">
        <w:t xml:space="preserve">, or the MCPTT emergency </w:t>
      </w:r>
      <w:r w:rsidR="0040327C">
        <w:t>private priority</w:t>
      </w:r>
      <w:r w:rsidR="0040327C" w:rsidRPr="0073469F">
        <w:t xml:space="preserve"> state of the </w:t>
      </w:r>
      <w:r w:rsidR="0040327C">
        <w:t>call</w:t>
      </w:r>
      <w:r w:rsidR="0040327C" w:rsidRPr="0073469F">
        <w:t xml:space="preserve"> is set to "</w:t>
      </w:r>
      <w:r w:rsidR="0040327C">
        <w:t>MEPP</w:t>
      </w:r>
      <w:r w:rsidR="0040327C" w:rsidRPr="0073469F">
        <w:t xml:space="preserve"> 2: in-progress", the MCPTT client shall include in the SIP request a Resource-Priority header field </w:t>
      </w:r>
      <w:r w:rsidR="00C52CB4">
        <w:rPr>
          <w:lang w:val="en-US"/>
        </w:rPr>
        <w:t xml:space="preserve">populated with the values for an MCPTT emergency private call as specified in </w:t>
      </w:r>
      <w:r w:rsidR="001E5F65">
        <w:rPr>
          <w:lang w:val="en-US"/>
        </w:rPr>
        <w:t>clause</w:t>
      </w:r>
      <w:r w:rsidR="00C52CB4">
        <w:rPr>
          <w:lang w:val="en-US"/>
        </w:rPr>
        <w:t> 6.2.8.1.15</w:t>
      </w:r>
      <w:r w:rsidR="0040327C" w:rsidRPr="0073469F">
        <w:t>.</w:t>
      </w:r>
    </w:p>
    <w:p w14:paraId="3B57BFAB" w14:textId="77777777" w:rsidR="0040327C" w:rsidRPr="0073469F" w:rsidRDefault="0040327C" w:rsidP="0040327C">
      <w:pPr>
        <w:pStyle w:val="NO"/>
      </w:pPr>
      <w:r w:rsidRPr="0073469F">
        <w:t>NOTE:</w:t>
      </w:r>
      <w:r w:rsidRPr="0073469F">
        <w:tab/>
        <w:t xml:space="preserve">The MCPTT client ideally would not need to maintain knowledge of the </w:t>
      </w:r>
      <w:r>
        <w:t>i</w:t>
      </w:r>
      <w:r w:rsidRPr="0073469F">
        <w:t xml:space="preserve">n-progress emergency state of the </w:t>
      </w:r>
      <w:r>
        <w:t>call</w:t>
      </w:r>
      <w:r w:rsidRPr="0073469F">
        <w:t xml:space="preserve"> (as tracked on the MCPTT client by the MCPTT client emergency </w:t>
      </w:r>
      <w:r>
        <w:t>private</w:t>
      </w:r>
      <w:r w:rsidRPr="0073469F">
        <w:t xml:space="preserve"> state) but can use this knowledge to provide a Resource-Priority header field set to emergency level priority, which starts the infrastructure priority adjustment process sooner than otherwise would be the case.</w:t>
      </w:r>
    </w:p>
    <w:p w14:paraId="3060C429" w14:textId="77777777" w:rsidR="0040327C" w:rsidRDefault="004358FD" w:rsidP="0040327C">
      <w:r>
        <w:t>If</w:t>
      </w:r>
      <w:r w:rsidRPr="0073469F">
        <w:t xml:space="preserve"> </w:t>
      </w:r>
      <w:r w:rsidR="0040327C">
        <w:t>this is an authorised request to</w:t>
      </w:r>
      <w:r w:rsidR="0040327C" w:rsidRPr="0073469F">
        <w:t xml:space="preserve"> cancel </w:t>
      </w:r>
      <w:r w:rsidR="0040327C">
        <w:t xml:space="preserve">the </w:t>
      </w:r>
      <w:r w:rsidR="0040327C" w:rsidRPr="0073469F">
        <w:t xml:space="preserve">MCPTT emergency </w:t>
      </w:r>
      <w:r w:rsidR="0040327C">
        <w:t>private</w:t>
      </w:r>
      <w:r w:rsidR="0040327C" w:rsidRPr="0073469F">
        <w:t xml:space="preserve"> call</w:t>
      </w:r>
      <w:r w:rsidR="0040327C">
        <w:t xml:space="preserve"> as determined by the procedures of </w:t>
      </w:r>
      <w:r w:rsidR="001E5F65">
        <w:t>clause</w:t>
      </w:r>
      <w:r w:rsidR="0040327C">
        <w:t> 6.2.8.3</w:t>
      </w:r>
      <w:r w:rsidR="0040327C" w:rsidRPr="00993F70">
        <w:t>.1</w:t>
      </w:r>
      <w:r w:rsidR="0040327C">
        <w:t>.2</w:t>
      </w:r>
      <w:r w:rsidR="0040327C" w:rsidRPr="0073469F">
        <w:t xml:space="preserve">, or the MCPTT emergency </w:t>
      </w:r>
      <w:r w:rsidR="0040327C">
        <w:t>private priority</w:t>
      </w:r>
      <w:r w:rsidR="0040327C" w:rsidRPr="0073469F">
        <w:t xml:space="preserve"> state of the </w:t>
      </w:r>
      <w:r w:rsidR="0040327C">
        <w:t xml:space="preserve">private call </w:t>
      </w:r>
      <w:r w:rsidR="0040327C" w:rsidRPr="0073469F">
        <w:t>is "</w:t>
      </w:r>
      <w:r w:rsidR="0040327C">
        <w:t xml:space="preserve">MEPP 1: </w:t>
      </w:r>
      <w:r w:rsidR="0040327C" w:rsidRPr="0073469F">
        <w:t>no-emergency" or "</w:t>
      </w:r>
      <w:r w:rsidR="0040327C">
        <w:t xml:space="preserve">MEPP 3: </w:t>
      </w:r>
      <w:r w:rsidR="0040327C" w:rsidRPr="0073469F">
        <w:t xml:space="preserve">cancel-pending", the MCPTT client shall include in the SIP </w:t>
      </w:r>
      <w:r w:rsidR="0040327C">
        <w:t xml:space="preserve">request </w:t>
      </w:r>
      <w:r w:rsidR="0040327C" w:rsidRPr="0073469F">
        <w:t xml:space="preserve">a Resource-Priority header field </w:t>
      </w:r>
      <w:r w:rsidR="00C52CB4">
        <w:rPr>
          <w:lang w:val="en-US"/>
        </w:rPr>
        <w:t xml:space="preserve">populated with the values for a normal MCPTT private call as specified in </w:t>
      </w:r>
      <w:r w:rsidR="001E5F65">
        <w:rPr>
          <w:lang w:val="en-US"/>
        </w:rPr>
        <w:t>clause</w:t>
      </w:r>
      <w:r w:rsidR="00C52CB4">
        <w:rPr>
          <w:lang w:val="en-US"/>
        </w:rPr>
        <w:t> 6.2.8.1.15</w:t>
      </w:r>
      <w:r w:rsidR="0040327C" w:rsidRPr="0073469F">
        <w:t>.</w:t>
      </w:r>
    </w:p>
    <w:p w14:paraId="0B5225D9" w14:textId="77777777" w:rsidR="0040327C" w:rsidRDefault="0040327C" w:rsidP="00567124">
      <w:pPr>
        <w:pStyle w:val="Heading5"/>
        <w:rPr>
          <w:noProof/>
        </w:rPr>
      </w:pPr>
      <w:bookmarkStart w:id="578" w:name="_Toc20155567"/>
      <w:bookmarkStart w:id="579" w:name="_Toc27500722"/>
      <w:bookmarkStart w:id="580" w:name="_Toc36048847"/>
      <w:bookmarkStart w:id="581" w:name="_Toc45209610"/>
      <w:bookmarkStart w:id="582" w:name="_Toc51860435"/>
      <w:bookmarkStart w:id="583" w:name="_Toc171603610"/>
      <w:r>
        <w:rPr>
          <w:noProof/>
        </w:rPr>
        <w:t>6.2.8.3.4</w:t>
      </w:r>
      <w:r w:rsidRPr="0073469F">
        <w:rPr>
          <w:noProof/>
        </w:rPr>
        <w:tab/>
      </w:r>
      <w:r w:rsidRPr="0006408F">
        <w:rPr>
          <w:noProof/>
        </w:rPr>
        <w:t>Receiving a SIP 2xx response to a SIP request for a</w:t>
      </w:r>
      <w:r>
        <w:rPr>
          <w:noProof/>
        </w:rPr>
        <w:t>n</w:t>
      </w:r>
      <w:r w:rsidRPr="0006408F">
        <w:rPr>
          <w:noProof/>
        </w:rPr>
        <w:t xml:space="preserve"> </w:t>
      </w:r>
      <w:r>
        <w:rPr>
          <w:noProof/>
        </w:rPr>
        <w:t>MCPTT emergency private</w:t>
      </w:r>
      <w:r w:rsidRPr="0006408F">
        <w:rPr>
          <w:noProof/>
        </w:rPr>
        <w:t xml:space="preserve"> call</w:t>
      </w:r>
      <w:bookmarkEnd w:id="578"/>
      <w:bookmarkEnd w:id="579"/>
      <w:bookmarkEnd w:id="580"/>
      <w:bookmarkEnd w:id="581"/>
      <w:bookmarkEnd w:id="582"/>
      <w:bookmarkEnd w:id="583"/>
      <w:r w:rsidRPr="0006408F">
        <w:rPr>
          <w:noProof/>
        </w:rPr>
        <w:t xml:space="preserve"> </w:t>
      </w:r>
    </w:p>
    <w:p w14:paraId="6982BE36" w14:textId="77777777" w:rsidR="0040327C" w:rsidRDefault="0040327C" w:rsidP="0040327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57C8094A" w14:textId="77777777" w:rsidR="0040327C" w:rsidRDefault="0040327C" w:rsidP="0040327C">
      <w:pPr>
        <w:rPr>
          <w:rFonts w:eastAsia="SimSun"/>
        </w:rPr>
      </w:pPr>
      <w:r w:rsidRPr="0006408F">
        <w:rPr>
          <w:rFonts w:eastAsia="SimSun"/>
        </w:rPr>
        <w:t>On receiving a SIP 2xx response to a SIP request for a</w:t>
      </w:r>
      <w:r>
        <w:rPr>
          <w:rFonts w:eastAsia="SimSun"/>
        </w:rPr>
        <w:t>n</w:t>
      </w:r>
      <w:r w:rsidRPr="0006408F">
        <w:rPr>
          <w:rFonts w:eastAsia="SimSun"/>
        </w:rPr>
        <w:t xml:space="preserve"> </w:t>
      </w:r>
      <w:r>
        <w:rPr>
          <w:rFonts w:eastAsia="SimSun"/>
        </w:rPr>
        <w:t>MCPTT emergency private</w:t>
      </w:r>
      <w:r w:rsidRPr="0006408F">
        <w:rPr>
          <w:rFonts w:eastAsia="SimSun"/>
        </w:rPr>
        <w:t xml:space="preserve"> call</w:t>
      </w:r>
      <w:r>
        <w:rPr>
          <w:rFonts w:eastAsia="SimSun"/>
        </w:rPr>
        <w:t xml:space="preserve"> and </w:t>
      </w:r>
      <w:r w:rsidRPr="0006408F">
        <w:rPr>
          <w:lang w:val="x-none"/>
        </w:rPr>
        <w:t>if</w:t>
      </w:r>
      <w:r w:rsidRPr="0006408F">
        <w:rPr>
          <w:lang w:val="en-US"/>
        </w:rPr>
        <w:t xml:space="preserve"> </w:t>
      </w:r>
      <w:r w:rsidRPr="0006408F">
        <w:rPr>
          <w:lang w:val="x-none"/>
        </w:rPr>
        <w:t xml:space="preserve">the MCPTT emergency </w:t>
      </w:r>
      <w:r>
        <w:rPr>
          <w:lang w:val="en-US"/>
        </w:rPr>
        <w:t>private</w:t>
      </w:r>
      <w:r w:rsidRPr="0006408F">
        <w:rPr>
          <w:lang w:val="x-none"/>
        </w:rPr>
        <w:t xml:space="preserve"> call state is set to </w:t>
      </w:r>
      <w:r>
        <w:rPr>
          <w:lang w:val="x-none"/>
        </w:rPr>
        <w:t>"ME</w:t>
      </w:r>
      <w:r>
        <w:rPr>
          <w:lang w:val="en-US"/>
        </w:rPr>
        <w:t>P</w:t>
      </w:r>
      <w:r w:rsidRPr="0006408F">
        <w:rPr>
          <w:lang w:val="x-none"/>
        </w:rPr>
        <w:t>C 2: e</w:t>
      </w:r>
      <w:r>
        <w:rPr>
          <w:lang w:val="x-none"/>
        </w:rPr>
        <w:t>mergency-</w:t>
      </w:r>
      <w:r>
        <w:rPr>
          <w:lang w:val="en-US"/>
        </w:rPr>
        <w:t>pc</w:t>
      </w:r>
      <w:r>
        <w:rPr>
          <w:lang w:val="x-none"/>
        </w:rPr>
        <w:t>-requested" or "ME</w:t>
      </w:r>
      <w:r>
        <w:rPr>
          <w:lang w:val="en-US"/>
        </w:rPr>
        <w:t>P</w:t>
      </w:r>
      <w:r w:rsidRPr="0006408F">
        <w:rPr>
          <w:lang w:val="x-none"/>
        </w:rPr>
        <w:t>C 3: emergency-</w:t>
      </w:r>
      <w:r>
        <w:rPr>
          <w:lang w:val="en-US"/>
        </w:rPr>
        <w:t>pc-</w:t>
      </w:r>
      <w:r w:rsidRPr="0006408F">
        <w:rPr>
          <w:lang w:val="x-none"/>
        </w:rPr>
        <w:t>granted"</w:t>
      </w:r>
      <w:r w:rsidRPr="0006408F">
        <w:rPr>
          <w:rFonts w:eastAsia="SimSun"/>
        </w:rPr>
        <w:t>, the MCPTT client:</w:t>
      </w:r>
    </w:p>
    <w:p w14:paraId="30193666" w14:textId="77777777" w:rsidR="0040327C" w:rsidRDefault="0040327C" w:rsidP="0040327C">
      <w:pPr>
        <w:pStyle w:val="B1"/>
      </w:pPr>
      <w:r>
        <w:rPr>
          <w:lang w:val="en-US"/>
        </w:rPr>
        <w:t>1)</w:t>
      </w:r>
      <w:r>
        <w:rPr>
          <w:lang w:val="en-US"/>
        </w:rPr>
        <w:tab/>
      </w:r>
      <w:r w:rsidRPr="0006408F">
        <w:t xml:space="preserve">shall set the </w:t>
      </w:r>
      <w:r w:rsidRPr="0073469F">
        <w:t xml:space="preserve">MCPTT emergency </w:t>
      </w:r>
      <w:r>
        <w:t>private priority</w:t>
      </w:r>
      <w:r w:rsidRPr="0006408F">
        <w:t xml:space="preserve"> state of the </w:t>
      </w:r>
      <w:r>
        <w:t>call to "MEPP</w:t>
      </w:r>
      <w:r w:rsidRPr="0006408F">
        <w:t xml:space="preserve"> 2: in-progr</w:t>
      </w:r>
      <w:r>
        <w:t>ess" if it was not already set;</w:t>
      </w:r>
    </w:p>
    <w:p w14:paraId="5248AAB7" w14:textId="77777777" w:rsidR="0040327C" w:rsidRPr="00E05A95" w:rsidRDefault="0040327C" w:rsidP="0040327C">
      <w:pPr>
        <w:pStyle w:val="B1"/>
        <w:rPr>
          <w:lang w:val="en-US"/>
        </w:rPr>
      </w:pPr>
      <w:r>
        <w:t>2)</w:t>
      </w:r>
      <w:r>
        <w:tab/>
        <w:t xml:space="preserve">shall set the MCPTT emergency private call state to "MEPC 3: </w:t>
      </w:r>
      <w:r w:rsidRPr="0006408F">
        <w:t>emergency-</w:t>
      </w:r>
      <w:r>
        <w:rPr>
          <w:lang w:val="en-US"/>
        </w:rPr>
        <w:t>pc-</w:t>
      </w:r>
      <w:r w:rsidRPr="0006408F">
        <w:t>granted</w:t>
      </w:r>
      <w:r>
        <w:rPr>
          <w:lang w:val="en-US"/>
        </w:rPr>
        <w:t>"; and</w:t>
      </w:r>
    </w:p>
    <w:p w14:paraId="48CA0925" w14:textId="77777777" w:rsidR="0040327C" w:rsidRPr="0045201D" w:rsidRDefault="0040327C" w:rsidP="0040327C">
      <w:pPr>
        <w:pStyle w:val="B1"/>
      </w:pPr>
      <w:r>
        <w:t>3)</w:t>
      </w:r>
      <w:r>
        <w:tab/>
      </w:r>
      <w:r w:rsidRPr="0073469F">
        <w:t xml:space="preserve">if the MCPTT </w:t>
      </w:r>
      <w:r>
        <w:t>private emergency alert state</w:t>
      </w:r>
      <w:r w:rsidRPr="0073469F">
        <w:t xml:space="preserve"> is set to "M</w:t>
      </w:r>
      <w:r>
        <w:t>P</w:t>
      </w:r>
      <w:r w:rsidRPr="0073469F">
        <w:t>EA 2: emergency-alert-confirm-pending"</w:t>
      </w:r>
      <w:r w:rsidR="00130993" w:rsidRPr="00130993">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w:t>
      </w:r>
      <w:r w:rsidR="00130993">
        <w:t>private</w:t>
      </w:r>
      <w:r w:rsidR="00130993" w:rsidRPr="0073469F">
        <w:t xml:space="preserve"> call</w:t>
      </w:r>
      <w:r w:rsidR="00130993" w:rsidRPr="00562A51">
        <w:t xml:space="preserve"> </w:t>
      </w:r>
      <w:r w:rsidR="00130993">
        <w:t xml:space="preserve">does not contain a </w:t>
      </w:r>
      <w:r w:rsidR="00130993" w:rsidRPr="00562A51">
        <w:t xml:space="preserve">Warning header </w:t>
      </w:r>
      <w:r w:rsidR="00130993">
        <w:t xml:space="preserve">field as specified in </w:t>
      </w:r>
      <w:r w:rsidR="001E5F65">
        <w:t>clause</w:t>
      </w:r>
      <w:r w:rsidR="00130993">
        <w:t> </w:t>
      </w:r>
      <w:r w:rsidR="00130993" w:rsidRPr="00562A51">
        <w:t>4.4</w:t>
      </w:r>
      <w:r w:rsidR="00130993">
        <w:t xml:space="preserve"> with the warning text containing the </w:t>
      </w:r>
      <w:proofErr w:type="spellStart"/>
      <w:r w:rsidR="00130993">
        <w:t>mcptt</w:t>
      </w:r>
      <w:proofErr w:type="spellEnd"/>
      <w:r w:rsidR="00130993">
        <w:t>-warn-code set to "</w:t>
      </w:r>
      <w:r w:rsidR="00130993" w:rsidRPr="00562A51">
        <w:t>1</w:t>
      </w:r>
      <w:r w:rsidR="00130993">
        <w:t>49",</w:t>
      </w:r>
      <w:r w:rsidR="00130993" w:rsidRPr="00562A51">
        <w:t xml:space="preserve"> </w:t>
      </w:r>
      <w:r w:rsidR="00130993" w:rsidRPr="0073469F">
        <w:t xml:space="preserve">shall set the MCPTT </w:t>
      </w:r>
      <w:r w:rsidR="00130993">
        <w:t xml:space="preserve">private </w:t>
      </w:r>
      <w:r w:rsidR="00130993" w:rsidRPr="0073469F">
        <w:t>emergency alert state to "M</w:t>
      </w:r>
      <w:r w:rsidR="00130993">
        <w:t>PEA 3: emergency-alert-initiated".</w:t>
      </w:r>
    </w:p>
    <w:p w14:paraId="09CDA20B" w14:textId="77777777" w:rsidR="0040327C" w:rsidRDefault="0040327C" w:rsidP="00567124">
      <w:pPr>
        <w:pStyle w:val="Heading5"/>
        <w:rPr>
          <w:noProof/>
        </w:rPr>
      </w:pPr>
      <w:bookmarkStart w:id="584" w:name="_Toc20155568"/>
      <w:bookmarkStart w:id="585" w:name="_Toc27500723"/>
      <w:bookmarkStart w:id="586" w:name="_Toc36048848"/>
      <w:bookmarkStart w:id="587" w:name="_Toc45209611"/>
      <w:bookmarkStart w:id="588" w:name="_Toc51860436"/>
      <w:bookmarkStart w:id="589" w:name="_Toc171603611"/>
      <w:r>
        <w:rPr>
          <w:noProof/>
        </w:rPr>
        <w:t>6.2.8.3.5</w:t>
      </w:r>
      <w:r w:rsidRPr="0073469F">
        <w:rPr>
          <w:noProof/>
        </w:rPr>
        <w:tab/>
      </w:r>
      <w:r w:rsidRPr="0022076B">
        <w:rPr>
          <w:noProof/>
        </w:rPr>
        <w:t>Receiving a SIP 4xx response, SIP 5xx response or SIP 6xx response</w:t>
      </w:r>
      <w:r w:rsidRPr="0006408F">
        <w:rPr>
          <w:noProof/>
        </w:rPr>
        <w:t xml:space="preserve"> to a SIP request for a</w:t>
      </w:r>
      <w:r>
        <w:rPr>
          <w:noProof/>
        </w:rPr>
        <w:t>n</w:t>
      </w:r>
      <w:r w:rsidRPr="0006408F">
        <w:rPr>
          <w:noProof/>
        </w:rPr>
        <w:t xml:space="preserve"> </w:t>
      </w:r>
      <w:r>
        <w:rPr>
          <w:noProof/>
        </w:rPr>
        <w:t>MCPTT emergency private</w:t>
      </w:r>
      <w:r w:rsidRPr="0006408F">
        <w:rPr>
          <w:noProof/>
        </w:rPr>
        <w:t xml:space="preserve"> call</w:t>
      </w:r>
      <w:bookmarkEnd w:id="584"/>
      <w:bookmarkEnd w:id="585"/>
      <w:bookmarkEnd w:id="586"/>
      <w:bookmarkEnd w:id="587"/>
      <w:bookmarkEnd w:id="588"/>
      <w:bookmarkEnd w:id="589"/>
      <w:r w:rsidRPr="0006408F">
        <w:rPr>
          <w:noProof/>
        </w:rPr>
        <w:t xml:space="preserve"> </w:t>
      </w:r>
    </w:p>
    <w:p w14:paraId="30CE2C0E" w14:textId="77777777" w:rsidR="0040327C" w:rsidRDefault="0040327C" w:rsidP="0040327C">
      <w:r w:rsidRPr="0022076B">
        <w:t>Upon receiving a SIP 4xx response, SIP 5xx response or a SIP 6xx response to a SIP request for a</w:t>
      </w:r>
      <w:r>
        <w:t>n</w:t>
      </w:r>
      <w:r w:rsidRPr="0022076B">
        <w:t xml:space="preserve"> </w:t>
      </w:r>
      <w:r>
        <w:t>MCPTT emergency</w:t>
      </w:r>
      <w:r w:rsidRPr="0022076B">
        <w:t xml:space="preserve"> </w:t>
      </w:r>
      <w:r>
        <w:t>private</w:t>
      </w:r>
      <w:r w:rsidRPr="0022076B">
        <w:t xml:space="preserve"> call</w:t>
      </w:r>
      <w:r w:rsidRPr="0022076B">
        <w:rPr>
          <w:rFonts w:eastAsia="SimSun"/>
        </w:rPr>
        <w:t xml:space="preserve"> </w:t>
      </w:r>
      <w:r>
        <w:rPr>
          <w:rFonts w:eastAsia="SimSun"/>
        </w:rPr>
        <w:t xml:space="preserve">and </w:t>
      </w:r>
      <w:r w:rsidRPr="0006408F">
        <w:rPr>
          <w:lang w:val="x-none"/>
        </w:rPr>
        <w:t>if</w:t>
      </w:r>
      <w:r w:rsidRPr="0006408F">
        <w:rPr>
          <w:lang w:val="en-US"/>
        </w:rPr>
        <w:t xml:space="preserve"> </w:t>
      </w:r>
      <w:r w:rsidRPr="0006408F">
        <w:rPr>
          <w:lang w:val="x-none"/>
        </w:rPr>
        <w:t xml:space="preserve">the MCPTT emergency </w:t>
      </w:r>
      <w:r>
        <w:rPr>
          <w:lang w:val="en-US"/>
        </w:rPr>
        <w:t>private</w:t>
      </w:r>
      <w:r w:rsidRPr="0006408F">
        <w:rPr>
          <w:lang w:val="x-none"/>
        </w:rPr>
        <w:t xml:space="preserve"> call state is set to </w:t>
      </w:r>
      <w:r>
        <w:rPr>
          <w:lang w:val="x-none"/>
        </w:rPr>
        <w:t>"ME</w:t>
      </w:r>
      <w:r>
        <w:rPr>
          <w:lang w:val="en-US"/>
        </w:rPr>
        <w:t>P</w:t>
      </w:r>
      <w:r w:rsidRPr="0006408F">
        <w:rPr>
          <w:lang w:val="x-none"/>
        </w:rPr>
        <w:t>C 2: e</w:t>
      </w:r>
      <w:r>
        <w:rPr>
          <w:lang w:val="x-none"/>
        </w:rPr>
        <w:t>mergency-</w:t>
      </w:r>
      <w:r>
        <w:rPr>
          <w:lang w:val="en-US"/>
        </w:rPr>
        <w:t>pc-</w:t>
      </w:r>
      <w:r>
        <w:rPr>
          <w:lang w:val="x-none"/>
        </w:rPr>
        <w:t>requested" or "ME</w:t>
      </w:r>
      <w:r>
        <w:rPr>
          <w:lang w:val="en-US"/>
        </w:rPr>
        <w:t>P</w:t>
      </w:r>
      <w:r w:rsidRPr="0006408F">
        <w:rPr>
          <w:lang w:val="x-none"/>
        </w:rPr>
        <w:t>C 3: emergency-</w:t>
      </w:r>
      <w:r>
        <w:rPr>
          <w:lang w:val="en-US"/>
        </w:rPr>
        <w:t>pc-</w:t>
      </w:r>
      <w:r w:rsidRPr="0006408F">
        <w:rPr>
          <w:lang w:val="x-none"/>
        </w:rPr>
        <w:t>granted"</w:t>
      </w:r>
      <w:r>
        <w:rPr>
          <w:lang w:val="en-US"/>
        </w:rPr>
        <w:t>,</w:t>
      </w:r>
      <w:r w:rsidRPr="0022076B">
        <w:t xml:space="preserve"> the MCPTT client:</w:t>
      </w:r>
    </w:p>
    <w:p w14:paraId="707CE76E" w14:textId="77777777" w:rsidR="0040327C" w:rsidRPr="0073469F" w:rsidRDefault="0040327C" w:rsidP="0040327C">
      <w:pPr>
        <w:pStyle w:val="B1"/>
      </w:pPr>
      <w:r>
        <w:t>1</w:t>
      </w:r>
      <w:r w:rsidRPr="0073469F">
        <w:t>)</w:t>
      </w:r>
      <w:r w:rsidRPr="0073469F">
        <w:tab/>
        <w:t xml:space="preserve">shall set the MCPTT emergency </w:t>
      </w:r>
      <w:r>
        <w:t>private</w:t>
      </w:r>
      <w:r w:rsidRPr="0073469F">
        <w:t xml:space="preserve"> call state to "</w:t>
      </w:r>
      <w:r>
        <w:t>MEP</w:t>
      </w:r>
      <w:r w:rsidRPr="0073469F">
        <w:t>C 1: e</w:t>
      </w:r>
      <w:r>
        <w:t>mergency-p</w:t>
      </w:r>
      <w:r w:rsidRPr="0073469F">
        <w:t>c-capable";</w:t>
      </w:r>
    </w:p>
    <w:p w14:paraId="02C758B5" w14:textId="12261D71" w:rsidR="0040327C" w:rsidRDefault="0040327C" w:rsidP="0040327C">
      <w:pPr>
        <w:pStyle w:val="B1"/>
      </w:pPr>
      <w:r>
        <w:t>2</w:t>
      </w:r>
      <w:r w:rsidRPr="0073469F">
        <w:t>)</w:t>
      </w:r>
      <w:r w:rsidRPr="0073469F">
        <w:tab/>
        <w:t xml:space="preserve">if the MCPTT emergency </w:t>
      </w:r>
      <w:r>
        <w:t>private priority state of the private call is "MEPP</w:t>
      </w:r>
      <w:r w:rsidRPr="0073469F">
        <w:t xml:space="preserve"> </w:t>
      </w:r>
      <w:r w:rsidR="00377684">
        <w:t>4</w:t>
      </w:r>
      <w:r w:rsidRPr="0073469F">
        <w:t xml:space="preserve">: confirm-pending" shall set the MCPTT emergency </w:t>
      </w:r>
      <w:r>
        <w:t>private priority state of the private call to "MEPP</w:t>
      </w:r>
      <w:r w:rsidRPr="0073469F">
        <w:t xml:space="preserve"> 1: no-emergency";</w:t>
      </w:r>
      <w:r w:rsidR="00506131">
        <w:t xml:space="preserve"> and</w:t>
      </w:r>
    </w:p>
    <w:p w14:paraId="34A2C10A" w14:textId="77777777" w:rsidR="00506131" w:rsidRPr="008E477D" w:rsidRDefault="00506131" w:rsidP="00506131">
      <w:pPr>
        <w:pStyle w:val="B1"/>
        <w:rPr>
          <w:lang w:val="en-US"/>
        </w:rPr>
      </w:pPr>
      <w:r>
        <w:rPr>
          <w:lang w:val="en-US"/>
        </w:rPr>
        <w:t>3</w:t>
      </w:r>
      <w:r>
        <w:t>)</w:t>
      </w:r>
      <w:r>
        <w:tab/>
        <w:t xml:space="preserve">if the sent SIP request for </w:t>
      </w:r>
      <w:r w:rsidRPr="0022076B">
        <w:t>a</w:t>
      </w:r>
      <w:r>
        <w:t>n</w:t>
      </w:r>
      <w:r w:rsidRPr="0022076B">
        <w:t xml:space="preserve"> </w:t>
      </w:r>
      <w:r>
        <w:t>MCPTT emergency</w:t>
      </w:r>
      <w:r w:rsidRPr="0022076B">
        <w:t xml:space="preserve"> </w:t>
      </w:r>
      <w:r>
        <w:t>private</w:t>
      </w:r>
      <w:r w:rsidRPr="0022076B">
        <w:t xml:space="preserve"> call</w:t>
      </w:r>
      <w:r>
        <w:t xml:space="preserve"> contained an application/vnd.3gpp.mcptt-info+xml MIME body with an &lt;alert-</w:t>
      </w:r>
      <w:proofErr w:type="spellStart"/>
      <w:r>
        <w:t>ind</w:t>
      </w:r>
      <w:proofErr w:type="spellEnd"/>
      <w:r>
        <w:t xml:space="preserve">&gt; element set to a value of "true", shall set the </w:t>
      </w:r>
      <w:r w:rsidRPr="0073469F">
        <w:t xml:space="preserve">MCPTT </w:t>
      </w:r>
      <w:r>
        <w:t xml:space="preserve">private </w:t>
      </w:r>
      <w:r w:rsidRPr="0073469F">
        <w:t>emergency alert state to "M</w:t>
      </w:r>
      <w:r>
        <w:t>P</w:t>
      </w:r>
      <w:r w:rsidRPr="0073469F">
        <w:t>EA 1: no-alert"</w:t>
      </w:r>
      <w:r>
        <w:rPr>
          <w:lang w:val="en-US"/>
        </w:rPr>
        <w:t>.</w:t>
      </w:r>
    </w:p>
    <w:p w14:paraId="62D479B2" w14:textId="77777777" w:rsidR="0040327C" w:rsidRDefault="0040327C" w:rsidP="00567124">
      <w:pPr>
        <w:pStyle w:val="Heading5"/>
        <w:rPr>
          <w:noProof/>
        </w:rPr>
      </w:pPr>
      <w:bookmarkStart w:id="590" w:name="_Toc20155569"/>
      <w:bookmarkStart w:id="591" w:name="_Toc27500724"/>
      <w:bookmarkStart w:id="592" w:name="_Toc36048849"/>
      <w:bookmarkStart w:id="593" w:name="_Toc45209612"/>
      <w:bookmarkStart w:id="594" w:name="_Toc51860437"/>
      <w:bookmarkStart w:id="595" w:name="_Toc171603612"/>
      <w:r>
        <w:rPr>
          <w:noProof/>
        </w:rPr>
        <w:lastRenderedPageBreak/>
        <w:t>6.2.8.3.6</w:t>
      </w:r>
      <w:r w:rsidRPr="0073469F">
        <w:rPr>
          <w:noProof/>
        </w:rPr>
        <w:tab/>
      </w:r>
      <w:r>
        <w:rPr>
          <w:noProof/>
        </w:rPr>
        <w:t xml:space="preserve">SIP re-INVITE request for </w:t>
      </w:r>
      <w:r w:rsidRPr="00216540">
        <w:rPr>
          <w:noProof/>
        </w:rPr>
        <w:t>cancelling</w:t>
      </w:r>
      <w:r w:rsidRPr="0006408F">
        <w:rPr>
          <w:noProof/>
        </w:rPr>
        <w:t xml:space="preserve"> </w:t>
      </w:r>
      <w:r>
        <w:rPr>
          <w:noProof/>
        </w:rPr>
        <w:t>MCPTT emergency private</w:t>
      </w:r>
      <w:r w:rsidRPr="0006408F">
        <w:rPr>
          <w:noProof/>
        </w:rPr>
        <w:t xml:space="preserve"> call</w:t>
      </w:r>
      <w:r>
        <w:rPr>
          <w:noProof/>
        </w:rPr>
        <w:t xml:space="preserve"> state</w:t>
      </w:r>
      <w:bookmarkEnd w:id="590"/>
      <w:bookmarkEnd w:id="591"/>
      <w:bookmarkEnd w:id="592"/>
      <w:bookmarkEnd w:id="593"/>
      <w:bookmarkEnd w:id="594"/>
      <w:bookmarkEnd w:id="595"/>
      <w:r w:rsidRPr="0006408F">
        <w:rPr>
          <w:noProof/>
        </w:rPr>
        <w:t xml:space="preserve"> </w:t>
      </w:r>
    </w:p>
    <w:p w14:paraId="0C4D8313" w14:textId="77777777" w:rsidR="0040327C" w:rsidRPr="0073469F" w:rsidRDefault="0040327C" w:rsidP="0040327C">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14AA287A" w14:textId="77777777" w:rsidR="0040327C" w:rsidRDefault="0040327C" w:rsidP="0040327C">
      <w:r w:rsidRPr="0073469F">
        <w:t xml:space="preserve">When the MCPTT emergency </w:t>
      </w:r>
      <w:r>
        <w:t>private</w:t>
      </w:r>
      <w:r w:rsidRPr="0073469F">
        <w:t xml:space="preserve"> call state is set to "</w:t>
      </w:r>
      <w:r>
        <w:t>MEP</w:t>
      </w:r>
      <w:r w:rsidRPr="0073469F">
        <w:t xml:space="preserve">C 3: </w:t>
      </w:r>
      <w:r>
        <w:t>emergency-pc</w:t>
      </w:r>
      <w:r w:rsidRPr="0073469F">
        <w:t>-granted" and the MCPTT emergency alert state is set to "M</w:t>
      </w:r>
      <w:r>
        <w:t>P</w:t>
      </w:r>
      <w:r w:rsidRPr="0073469F">
        <w:t xml:space="preserve">EA 1: no-alert", the MCPTT client shall generate a SIP re-INVITE </w:t>
      </w:r>
      <w:r>
        <w:t xml:space="preserve">request </w:t>
      </w:r>
      <w:r w:rsidRPr="0073469F">
        <w:t>according to 3GPP TS 24.229 [4] with the clarifications given below.</w:t>
      </w:r>
    </w:p>
    <w:p w14:paraId="5EDF891D" w14:textId="77777777" w:rsidR="004358FD" w:rsidRPr="0073469F" w:rsidRDefault="004358FD" w:rsidP="0045201D">
      <w:pPr>
        <w:pStyle w:val="NO"/>
      </w:pPr>
      <w:r>
        <w:t>NOTE 1:</w:t>
      </w:r>
      <w:r>
        <w:tab/>
        <w:t xml:space="preserve">This procedure assumes that the MCPTT client in the calling procedure has verified that the MCPTT user has made an authorised request for </w:t>
      </w:r>
      <w:r w:rsidRPr="00BC3EBE">
        <w:t xml:space="preserve">cancelling MCPTT </w:t>
      </w:r>
      <w:r>
        <w:t xml:space="preserve">the </w:t>
      </w:r>
      <w:r w:rsidRPr="00BC3EBE">
        <w:t xml:space="preserve">in-progress emergency </w:t>
      </w:r>
      <w:r>
        <w:t>private call</w:t>
      </w:r>
      <w:r w:rsidRPr="00BC3EBE">
        <w:t xml:space="preserve"> state</w:t>
      </w:r>
      <w:r>
        <w:t xml:space="preserve"> of the call.</w:t>
      </w:r>
    </w:p>
    <w:p w14:paraId="409C1199" w14:textId="77777777" w:rsidR="0040327C" w:rsidRPr="0073469F" w:rsidRDefault="0040327C" w:rsidP="0040327C">
      <w:r w:rsidRPr="0073469F">
        <w:t>The MCPTT client:</w:t>
      </w:r>
    </w:p>
    <w:p w14:paraId="3E5C0249" w14:textId="77777777" w:rsidR="0040327C" w:rsidRPr="0045201D" w:rsidRDefault="0040327C" w:rsidP="0040327C">
      <w:pPr>
        <w:pStyle w:val="B1"/>
      </w:pPr>
      <w:r w:rsidRPr="0073469F">
        <w:t>1)</w:t>
      </w:r>
      <w:r w:rsidRPr="0073469F">
        <w:tab/>
        <w:t>shall include in the SIP re-INVITE request a</w:t>
      </w:r>
      <w:r>
        <w:t>n</w:t>
      </w:r>
      <w:r w:rsidRPr="0073469F">
        <w:t xml:space="preserve"> </w:t>
      </w:r>
      <w:r>
        <w:t xml:space="preserve">application/vnd.3gpp.mcptt-info+xml MIME body as defined in </w:t>
      </w:r>
      <w:r w:rsidR="004358FD">
        <w:t>clause</w:t>
      </w:r>
      <w:r w:rsidRPr="0073469F">
        <w:t> F.1 with the &lt;emergency-</w:t>
      </w:r>
      <w:proofErr w:type="spellStart"/>
      <w:r w:rsidRPr="0073469F">
        <w:t>ind</w:t>
      </w:r>
      <w:proofErr w:type="spellEnd"/>
      <w:r w:rsidRPr="0073469F">
        <w:t>&gt; element set to "false";</w:t>
      </w:r>
    </w:p>
    <w:p w14:paraId="6AD06CFB" w14:textId="77777777" w:rsidR="0040327C" w:rsidRPr="0073469F" w:rsidRDefault="0040327C" w:rsidP="0040327C">
      <w:pPr>
        <w:pStyle w:val="B1"/>
      </w:pPr>
      <w:r w:rsidRPr="0073469F">
        <w:t>2)</w:t>
      </w:r>
      <w:r w:rsidRPr="0073469F">
        <w:tab/>
        <w:t>shall clear the MCPTT emergency state; and</w:t>
      </w:r>
    </w:p>
    <w:p w14:paraId="58F1B771" w14:textId="77777777" w:rsidR="0040327C" w:rsidRPr="0073469F" w:rsidRDefault="0040327C" w:rsidP="0040327C">
      <w:pPr>
        <w:pStyle w:val="B1"/>
      </w:pPr>
      <w:r w:rsidRPr="0073469F">
        <w:t>3)</w:t>
      </w:r>
      <w:r w:rsidRPr="0073469F">
        <w:tab/>
        <w:t xml:space="preserve">shall set MCPTT emergency </w:t>
      </w:r>
      <w:r>
        <w:t>private priority</w:t>
      </w:r>
      <w:r w:rsidRPr="0073469F">
        <w:t xml:space="preserve"> state of the MCPTT </w:t>
      </w:r>
      <w:r>
        <w:t>emergency private call</w:t>
      </w:r>
      <w:r w:rsidRPr="0073469F">
        <w:t xml:space="preserve"> to "</w:t>
      </w:r>
      <w:r>
        <w:t>MEPP</w:t>
      </w:r>
      <w:r w:rsidRPr="0073469F">
        <w:t xml:space="preserve"> 3: cancel-pending"</w:t>
      </w:r>
      <w:r>
        <w:t>.</w:t>
      </w:r>
    </w:p>
    <w:p w14:paraId="4C17575F" w14:textId="77777777" w:rsidR="0040327C" w:rsidRPr="0073469F" w:rsidRDefault="0040327C" w:rsidP="0040327C">
      <w:pPr>
        <w:pStyle w:val="NO"/>
      </w:pPr>
      <w:r w:rsidRPr="0073469F">
        <w:t>NOTE </w:t>
      </w:r>
      <w:r w:rsidR="004358FD">
        <w:t>2</w:t>
      </w:r>
      <w:r w:rsidRPr="0073469F">
        <w:t>:</w:t>
      </w:r>
      <w:r w:rsidRPr="0073469F">
        <w:tab/>
        <w:t xml:space="preserve">This is the case of an MCPTT user who has initiated an MCPTT emergency </w:t>
      </w:r>
      <w:r>
        <w:t>private</w:t>
      </w:r>
      <w:r w:rsidRPr="0073469F">
        <w:t xml:space="preserve"> call and wants to cancel it.</w:t>
      </w:r>
    </w:p>
    <w:p w14:paraId="367FB1E0" w14:textId="77777777" w:rsidR="0040327C" w:rsidRPr="0073469F" w:rsidRDefault="0040327C" w:rsidP="0040327C">
      <w:r w:rsidRPr="0073469F">
        <w:t xml:space="preserve">When the MCPTT emergency </w:t>
      </w:r>
      <w:r>
        <w:t xml:space="preserve">private </w:t>
      </w:r>
      <w:r w:rsidR="004358FD">
        <w:t>call</w:t>
      </w:r>
      <w:r w:rsidR="004358FD" w:rsidRPr="0073469F">
        <w:t xml:space="preserve"> </w:t>
      </w:r>
      <w:r w:rsidRPr="0073469F">
        <w:t>state is set to "</w:t>
      </w:r>
      <w:r>
        <w:t>MEPP</w:t>
      </w:r>
      <w:r w:rsidRPr="0073469F">
        <w:t>C 3: emergency-</w:t>
      </w:r>
      <w:r>
        <w:t>pc</w:t>
      </w:r>
      <w:r w:rsidRPr="0073469F">
        <w:t>-granted" and the MCPTT emergency alert state is set to a value other than "M</w:t>
      </w:r>
      <w:r>
        <w:t>P</w:t>
      </w:r>
      <w:r w:rsidRPr="0073469F">
        <w:t xml:space="preserve">EA 1: no-alert" and the MCPTT user has indicated only the MCPTT emergency </w:t>
      </w:r>
      <w:r>
        <w:t>private</w:t>
      </w:r>
      <w:r w:rsidRPr="0073469F">
        <w:t xml:space="preserve"> call should be cancelled, the MCPTT client:</w:t>
      </w:r>
    </w:p>
    <w:p w14:paraId="5BD7BA76" w14:textId="77777777" w:rsidR="0040327C" w:rsidRPr="0045201D" w:rsidRDefault="0040327C" w:rsidP="0040327C">
      <w:pPr>
        <w:pStyle w:val="B1"/>
      </w:pPr>
      <w:r w:rsidRPr="0073469F">
        <w:t>1)</w:t>
      </w:r>
      <w:r w:rsidRPr="0073469F">
        <w:tab/>
        <w:t xml:space="preserve">shall include in the SIP re-INVITE </w:t>
      </w:r>
      <w:r>
        <w:t xml:space="preserve">request </w:t>
      </w:r>
      <w:r w:rsidRPr="0073469F">
        <w:t>a</w:t>
      </w:r>
      <w:r>
        <w:t>n</w:t>
      </w:r>
      <w:r w:rsidRPr="0073469F">
        <w:t xml:space="preserve"> </w:t>
      </w:r>
      <w:r>
        <w:t xml:space="preserve">application/vnd.3gpp.mcptt-info+xml MIME body as defined in </w:t>
      </w:r>
      <w:r w:rsidR="004358FD">
        <w:t>clause</w:t>
      </w:r>
      <w:r w:rsidRPr="0073469F">
        <w:t> F.1 with the &lt;emergency-</w:t>
      </w:r>
      <w:proofErr w:type="spellStart"/>
      <w:r w:rsidRPr="0073469F">
        <w:t>ind</w:t>
      </w:r>
      <w:proofErr w:type="spellEnd"/>
      <w:r w:rsidRPr="0073469F">
        <w:t>&gt; element set to "false";</w:t>
      </w:r>
      <w:r w:rsidR="004358FD">
        <w:t xml:space="preserve"> and</w:t>
      </w:r>
    </w:p>
    <w:p w14:paraId="7E1923C5" w14:textId="77777777" w:rsidR="0040327C" w:rsidRPr="0073469F" w:rsidRDefault="0040327C" w:rsidP="0040327C">
      <w:pPr>
        <w:pStyle w:val="B1"/>
      </w:pPr>
      <w:r w:rsidRPr="0073469F">
        <w:t>2)</w:t>
      </w:r>
      <w:r w:rsidRPr="0073469F">
        <w:tab/>
        <w:t xml:space="preserve">shall set the MCPTT emergency </w:t>
      </w:r>
      <w:r>
        <w:t>private priority</w:t>
      </w:r>
      <w:r w:rsidRPr="0073469F">
        <w:t xml:space="preserve"> state of the MCPTT </w:t>
      </w:r>
      <w:r>
        <w:t xml:space="preserve">emergency private call </w:t>
      </w:r>
      <w:r w:rsidRPr="0073469F">
        <w:t>to "</w:t>
      </w:r>
      <w:r>
        <w:t>MEPP</w:t>
      </w:r>
      <w:r w:rsidRPr="0073469F">
        <w:t xml:space="preserve"> 3: cancel-pending";</w:t>
      </w:r>
    </w:p>
    <w:p w14:paraId="257E33C7" w14:textId="77777777" w:rsidR="0040327C" w:rsidRPr="0073469F" w:rsidRDefault="0040327C" w:rsidP="0040327C">
      <w:pPr>
        <w:pStyle w:val="NO"/>
      </w:pPr>
      <w:r w:rsidRPr="0073469F">
        <w:t>NOTE </w:t>
      </w:r>
      <w:r w:rsidR="004358FD">
        <w:t>3</w:t>
      </w:r>
      <w:r w:rsidRPr="0073469F">
        <w:t>:</w:t>
      </w:r>
      <w:r w:rsidRPr="0073469F">
        <w:tab/>
        <w:t xml:space="preserve">This is the case of an MCPTT user has initiated both an MCPTT emergency </w:t>
      </w:r>
      <w:r>
        <w:t>private</w:t>
      </w:r>
      <w:r w:rsidRPr="0073469F">
        <w:t xml:space="preserve"> call and an MCPTT emergency alert and wishes to only cancel the MCPTT emergency </w:t>
      </w:r>
      <w:r>
        <w:t>private</w:t>
      </w:r>
      <w:r w:rsidRPr="0073469F">
        <w:t xml:space="preserve"> call. This leaves the MCPTT emergency state set.</w:t>
      </w:r>
    </w:p>
    <w:p w14:paraId="759532D4" w14:textId="77777777" w:rsidR="0040327C" w:rsidRPr="0073469F" w:rsidRDefault="0040327C" w:rsidP="0040327C">
      <w:r w:rsidRPr="0073469F">
        <w:t xml:space="preserve">When the MCPTT emergency </w:t>
      </w:r>
      <w:r>
        <w:t>private</w:t>
      </w:r>
      <w:r w:rsidRPr="0073469F">
        <w:t xml:space="preserve"> call state is set to "</w:t>
      </w:r>
      <w:r>
        <w:t>MEP</w:t>
      </w:r>
      <w:r w:rsidRPr="0073469F">
        <w:t xml:space="preserve">C 3: </w:t>
      </w:r>
      <w:r>
        <w:t>emergency-pc</w:t>
      </w:r>
      <w:r w:rsidRPr="0073469F">
        <w:t>-granted" and the MCPTT emergency alert state is set to a value other than "M</w:t>
      </w:r>
      <w:r>
        <w:t>P</w:t>
      </w:r>
      <w:r w:rsidRPr="0073469F">
        <w:t xml:space="preserve">EA 1: no-alert" and the MCPTT user has indicated that the MCPTT emergency alert on the MCPTT </w:t>
      </w:r>
      <w:r>
        <w:t xml:space="preserve">private call </w:t>
      </w:r>
      <w:r w:rsidRPr="0073469F">
        <w:t xml:space="preserve">should be cancelled in addition to the MCPTT emergency </w:t>
      </w:r>
      <w:r>
        <w:t>private</w:t>
      </w:r>
      <w:r w:rsidRPr="0073469F">
        <w:t xml:space="preserve"> call, the MCPTT client:</w:t>
      </w:r>
    </w:p>
    <w:p w14:paraId="77CBF18A" w14:textId="77777777" w:rsidR="0040327C" w:rsidRPr="0073469F" w:rsidRDefault="0040327C" w:rsidP="0040327C">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application/vnd.3gpp.mcptt-info+xml MIME body as defined in a</w:t>
      </w:r>
      <w:r w:rsidRPr="0073469F">
        <w:t>nnex F.1 with the &lt;emergency-</w:t>
      </w:r>
      <w:proofErr w:type="spellStart"/>
      <w:r w:rsidRPr="0073469F">
        <w:t>ind</w:t>
      </w:r>
      <w:proofErr w:type="spellEnd"/>
      <w:r w:rsidRPr="0073469F">
        <w:t>&gt; element set to "false";</w:t>
      </w:r>
    </w:p>
    <w:p w14:paraId="65FE2528" w14:textId="77777777" w:rsidR="004358FD" w:rsidRPr="005E43D0" w:rsidRDefault="0040327C" w:rsidP="004358FD">
      <w:pPr>
        <w:pStyle w:val="B1"/>
      </w:pPr>
      <w:r w:rsidRPr="0073469F">
        <w:t>2)</w:t>
      </w:r>
      <w:r w:rsidRPr="0073469F">
        <w:tab/>
        <w:t>shall</w:t>
      </w:r>
      <w:r w:rsidR="004358FD" w:rsidRPr="005E43D0">
        <w:t xml:space="preserve">, if this is an authorised request to cancel an MCPTT emergency alert as determined by the procedures of </w:t>
      </w:r>
      <w:r w:rsidR="001E5F65">
        <w:t>clause</w:t>
      </w:r>
      <w:r w:rsidR="004358FD" w:rsidRPr="005E43D0">
        <w:t> 6.2.8.3.1.3:</w:t>
      </w:r>
    </w:p>
    <w:p w14:paraId="61E44A45" w14:textId="77777777" w:rsidR="0040327C" w:rsidRDefault="004358FD" w:rsidP="0045201D">
      <w:pPr>
        <w:pStyle w:val="B2"/>
      </w:pPr>
      <w:r>
        <w:t>a)</w:t>
      </w:r>
      <w:r>
        <w:tab/>
      </w:r>
      <w:r w:rsidR="0040327C" w:rsidRPr="0073469F">
        <w:t xml:space="preserve">include in the </w:t>
      </w:r>
      <w:r w:rsidR="0040327C">
        <w:t xml:space="preserve">application/vnd.3gpp.mcptt-info+xml </w:t>
      </w:r>
      <w:r w:rsidR="0040327C" w:rsidRPr="0073469F">
        <w:t>MIME body an &lt;alert-</w:t>
      </w:r>
      <w:proofErr w:type="spellStart"/>
      <w:r w:rsidR="0040327C" w:rsidRPr="0073469F">
        <w:t>ind</w:t>
      </w:r>
      <w:proofErr w:type="spellEnd"/>
      <w:r w:rsidR="0040327C" w:rsidRPr="0073469F">
        <w:t>&gt; element set to "false";</w:t>
      </w:r>
      <w:r>
        <w:t xml:space="preserve"> and</w:t>
      </w:r>
    </w:p>
    <w:p w14:paraId="0E0211A3" w14:textId="77777777" w:rsidR="004358FD" w:rsidRDefault="004358FD" w:rsidP="0045201D">
      <w:pPr>
        <w:pStyle w:val="B2"/>
        <w:rPr>
          <w:lang w:eastAsia="x-none"/>
        </w:rPr>
      </w:pPr>
      <w:r>
        <w:t>b)</w:t>
      </w:r>
      <w:r>
        <w:tab/>
      </w:r>
      <w:r w:rsidRPr="004358FD">
        <w:rPr>
          <w:lang w:eastAsia="x-none"/>
        </w:rPr>
        <w:t>set the MCPTT private emergency alert state to "MPEA 4: emergency-alert-cancel-pending";</w:t>
      </w:r>
    </w:p>
    <w:p w14:paraId="006B4228" w14:textId="77777777" w:rsidR="004358FD" w:rsidRPr="0045201D" w:rsidRDefault="004358FD" w:rsidP="004358FD">
      <w:pPr>
        <w:pStyle w:val="B1"/>
      </w:pPr>
      <w:r>
        <w:t>3)</w:t>
      </w:r>
      <w:r>
        <w:tab/>
      </w:r>
      <w:r w:rsidRPr="00195022">
        <w:t>if this is not an authorised request to cancel an MCPTT emergency alert as determined</w:t>
      </w:r>
      <w:r>
        <w:t xml:space="preserve"> by the procedures of </w:t>
      </w:r>
      <w:r w:rsidR="001E5F65">
        <w:t>clause</w:t>
      </w:r>
      <w:r>
        <w:t> </w:t>
      </w:r>
      <w:r w:rsidRPr="00195022">
        <w:t xml:space="preserve">6.2.8.3.1.3, should indicate to the MCPTT user they are not authorised to cancel </w:t>
      </w:r>
      <w:r w:rsidR="004B60F8">
        <w:t>the</w:t>
      </w:r>
      <w:r w:rsidR="004B60F8" w:rsidRPr="00195022">
        <w:t xml:space="preserve"> </w:t>
      </w:r>
      <w:r w:rsidRPr="00195022">
        <w:t>MCPTT emergency alert;</w:t>
      </w:r>
    </w:p>
    <w:p w14:paraId="2DD5A4E4" w14:textId="7F6EE7FD" w:rsidR="0040327C" w:rsidRPr="0073469F" w:rsidRDefault="004358FD" w:rsidP="0040327C">
      <w:pPr>
        <w:pStyle w:val="B1"/>
      </w:pPr>
      <w:r>
        <w:t>4</w:t>
      </w:r>
      <w:r w:rsidR="0040327C" w:rsidRPr="0073469F">
        <w:t>)</w:t>
      </w:r>
      <w:r w:rsidR="0040327C" w:rsidRPr="0073469F">
        <w:tab/>
        <w:t xml:space="preserve">shall set the MCPTT emergency </w:t>
      </w:r>
      <w:r w:rsidR="0040327C">
        <w:t xml:space="preserve">private priority state of the MCPTT </w:t>
      </w:r>
      <w:r w:rsidR="00513EC6" w:rsidRPr="00513EC6">
        <w:t xml:space="preserve">emergency private call </w:t>
      </w:r>
      <w:r w:rsidR="0040327C">
        <w:t>to "MEPP</w:t>
      </w:r>
      <w:r w:rsidR="0040327C" w:rsidRPr="0073469F">
        <w:t xml:space="preserve"> 3: cancel-pending"; and</w:t>
      </w:r>
    </w:p>
    <w:p w14:paraId="782386AF" w14:textId="77777777" w:rsidR="0040327C" w:rsidRPr="0073469F" w:rsidRDefault="004358FD" w:rsidP="0040327C">
      <w:pPr>
        <w:pStyle w:val="B1"/>
      </w:pPr>
      <w:r>
        <w:t>5</w:t>
      </w:r>
      <w:r w:rsidR="0040327C" w:rsidRPr="0073469F">
        <w:t>)</w:t>
      </w:r>
      <w:r w:rsidR="0040327C" w:rsidRPr="0073469F">
        <w:tab/>
        <w:t>shall clear the MCPTT emergency state.</w:t>
      </w:r>
    </w:p>
    <w:p w14:paraId="05F2D456" w14:textId="77777777" w:rsidR="0040327C" w:rsidRDefault="0040327C" w:rsidP="0040327C">
      <w:pPr>
        <w:pStyle w:val="NO"/>
      </w:pPr>
      <w:r w:rsidRPr="0073469F">
        <w:t>NOTE </w:t>
      </w:r>
      <w:r w:rsidR="004358FD">
        <w:t>4</w:t>
      </w:r>
      <w:r w:rsidRPr="0073469F">
        <w:t>:</w:t>
      </w:r>
      <w:r w:rsidRPr="0073469F">
        <w:tab/>
        <w:t xml:space="preserve">This is the case of an MCPTT user that has initiated both an MCPTT emergency </w:t>
      </w:r>
      <w:r>
        <w:t>private</w:t>
      </w:r>
      <w:r w:rsidRPr="0073469F">
        <w:t xml:space="preserve"> call and an MCPTT emergency alert and wishes to cancel both.</w:t>
      </w:r>
    </w:p>
    <w:p w14:paraId="4FC8A090" w14:textId="77777777" w:rsidR="00130993" w:rsidRPr="0073469F" w:rsidRDefault="00130993" w:rsidP="00567124">
      <w:pPr>
        <w:pStyle w:val="Heading5"/>
      </w:pPr>
      <w:bookmarkStart w:id="596" w:name="_Toc20155570"/>
      <w:bookmarkStart w:id="597" w:name="_Toc27500725"/>
      <w:bookmarkStart w:id="598" w:name="_Toc36048850"/>
      <w:bookmarkStart w:id="599" w:name="_Toc45209613"/>
      <w:bookmarkStart w:id="600" w:name="_Toc51860438"/>
      <w:bookmarkStart w:id="601" w:name="_Toc171603613"/>
      <w:r w:rsidRPr="0073469F">
        <w:lastRenderedPageBreak/>
        <w:t>6.2.8.</w:t>
      </w:r>
      <w:r>
        <w:t>3</w:t>
      </w:r>
      <w:r w:rsidRPr="0073469F">
        <w:t>.</w:t>
      </w:r>
      <w:r>
        <w:t>7</w:t>
      </w:r>
      <w:r w:rsidRPr="0073469F">
        <w:tab/>
        <w:t xml:space="preserve">Receiving a SIP </w:t>
      </w:r>
      <w:r>
        <w:t xml:space="preserve">INFO request in the dialog of a </w:t>
      </w:r>
      <w:r w:rsidRPr="0073469F">
        <w:t xml:space="preserve">SIP request for a </w:t>
      </w:r>
      <w:r>
        <w:t xml:space="preserve">priority private </w:t>
      </w:r>
      <w:r w:rsidRPr="0073469F">
        <w:t>call</w:t>
      </w:r>
      <w:bookmarkEnd w:id="596"/>
      <w:bookmarkEnd w:id="597"/>
      <w:bookmarkEnd w:id="598"/>
      <w:bookmarkEnd w:id="599"/>
      <w:bookmarkEnd w:id="600"/>
      <w:bookmarkEnd w:id="601"/>
    </w:p>
    <w:p w14:paraId="5EC48C6D" w14:textId="77777777" w:rsidR="00130993" w:rsidRPr="0073469F"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54C22D1" w14:textId="77777777" w:rsidR="00130993" w:rsidRDefault="00130993" w:rsidP="00130993">
      <w:r w:rsidRPr="00F6303A">
        <w:t>Upon receiving a SIP INFO request</w:t>
      </w:r>
      <w:r>
        <w:t xml:space="preserve"> within the dialog of the SIP request for a priority </w:t>
      </w:r>
      <w:r w:rsidR="004B6B2E">
        <w:t xml:space="preserve">private </w:t>
      </w:r>
      <w:r>
        <w:t>call:</w:t>
      </w:r>
    </w:p>
    <w:p w14:paraId="44E07102" w14:textId="77777777" w:rsidR="00130993" w:rsidRPr="005B59BE" w:rsidRDefault="00130993" w:rsidP="00130993">
      <w:pPr>
        <w:pStyle w:val="B1"/>
        <w:rPr>
          <w:lang w:val="en-US"/>
        </w:rPr>
      </w:pPr>
      <w:r>
        <w:t>-</w:t>
      </w:r>
      <w:r>
        <w:tab/>
      </w:r>
      <w:r w:rsidRPr="00F6303A">
        <w:t xml:space="preserve">with the Info-Package header field containing the </w:t>
      </w:r>
      <w:r w:rsidRPr="00F6303A">
        <w:rPr>
          <w:lang w:val="en-US"/>
        </w:rPr>
        <w:t>g.3gpp.</w:t>
      </w:r>
      <w:r>
        <w:rPr>
          <w:lang w:val="en-US"/>
        </w:rPr>
        <w:t>mcptt-info</w:t>
      </w:r>
      <w:r w:rsidRPr="00F6303A">
        <w:rPr>
          <w:lang w:val="en-US"/>
        </w:rPr>
        <w:t xml:space="preserve"> </w:t>
      </w:r>
      <w:r w:rsidRPr="00F6303A">
        <w:t>package name</w:t>
      </w:r>
      <w:r w:rsidRPr="005B59BE">
        <w:rPr>
          <w:lang w:val="en-US"/>
        </w:rPr>
        <w:t>;</w:t>
      </w:r>
    </w:p>
    <w:p w14:paraId="715C45B2" w14:textId="77668BF7" w:rsidR="00130993" w:rsidRPr="005B59BE" w:rsidRDefault="00130993" w:rsidP="00130993">
      <w:pPr>
        <w:pStyle w:val="B1"/>
        <w:rPr>
          <w:lang w:val="en-US"/>
        </w:rPr>
      </w:pPr>
      <w:r w:rsidRPr="005B59BE">
        <w:rPr>
          <w:lang w:val="en-US"/>
        </w:rPr>
        <w:t>-</w:t>
      </w:r>
      <w:r w:rsidRPr="005B59BE">
        <w:rPr>
          <w:lang w:val="en-US"/>
        </w:rPr>
        <w:tab/>
      </w:r>
      <w:r w:rsidRPr="00F6303A">
        <w:t>with the application/vnd.3gpp.</w:t>
      </w:r>
      <w:r>
        <w:t>mcptt-info</w:t>
      </w:r>
      <w:r w:rsidRPr="00F6303A">
        <w:t>+xml MIME body associated with the info package according to IETF RFC 6086 [</w:t>
      </w:r>
      <w:r w:rsidR="00F30790">
        <w:t>64</w:t>
      </w:r>
      <w:r w:rsidRPr="00F6303A">
        <w:t>]</w:t>
      </w:r>
      <w:r w:rsidRPr="005B59BE">
        <w:rPr>
          <w:lang w:val="en-US"/>
        </w:rPr>
        <w:t>; and</w:t>
      </w:r>
    </w:p>
    <w:p w14:paraId="7BEAB40C" w14:textId="77777777" w:rsidR="00130993" w:rsidRPr="00EC578B" w:rsidRDefault="00130993" w:rsidP="00130993">
      <w:pPr>
        <w:pStyle w:val="B1"/>
        <w:rPr>
          <w:lang w:val="en-US"/>
        </w:rPr>
      </w:pPr>
      <w:r>
        <w:t>-</w:t>
      </w:r>
      <w:r>
        <w:tab/>
        <w:t>with one or more of the &lt;alert-</w:t>
      </w:r>
      <w:proofErr w:type="spellStart"/>
      <w:r>
        <w:t>ind</w:t>
      </w:r>
      <w:proofErr w:type="spellEnd"/>
      <w:r>
        <w:t>&gt;, &lt;</w:t>
      </w:r>
      <w:proofErr w:type="spellStart"/>
      <w:r>
        <w:t>imminentperil</w:t>
      </w:r>
      <w:r w:rsidR="009B7AE7">
        <w:t>-ind</w:t>
      </w:r>
      <w:proofErr w:type="spellEnd"/>
      <w:r>
        <w:t>&gt; and &lt;emergency-</w:t>
      </w:r>
      <w:proofErr w:type="spellStart"/>
      <w:r>
        <w:t>ind</w:t>
      </w:r>
      <w:proofErr w:type="spellEnd"/>
      <w:r>
        <w:t>&gt; elements set in the application/vnd.3gpp.mcptt-info+xml MIME body</w:t>
      </w:r>
      <w:r>
        <w:rPr>
          <w:lang w:val="en-US"/>
        </w:rPr>
        <w:t>;</w:t>
      </w:r>
    </w:p>
    <w:p w14:paraId="760A3042" w14:textId="77777777" w:rsidR="00130993" w:rsidRDefault="00130993" w:rsidP="00130993">
      <w:pPr>
        <w:rPr>
          <w:lang w:val="en-US" w:eastAsia="ko-KR"/>
        </w:rPr>
      </w:pPr>
      <w:r>
        <w:t>the MCPTT client:</w:t>
      </w:r>
    </w:p>
    <w:p w14:paraId="7FEA5693" w14:textId="77777777" w:rsidR="00130993" w:rsidRDefault="00130993" w:rsidP="00130993">
      <w:pPr>
        <w:pStyle w:val="B1"/>
      </w:pPr>
      <w:r>
        <w:t>1)</w:t>
      </w:r>
      <w:r>
        <w:tab/>
      </w:r>
      <w:r w:rsidRPr="0073469F">
        <w:t xml:space="preserve">if the MCPTT </w:t>
      </w:r>
      <w:r>
        <w:t>private emergency alert state</w:t>
      </w:r>
      <w:r w:rsidRPr="0073469F">
        <w:t xml:space="preserve"> is set to "M</w:t>
      </w:r>
      <w:r>
        <w:t>P</w:t>
      </w:r>
      <w:r w:rsidRPr="0073469F">
        <w:t>EA 2: emergency-alert-confirm-pending"</w:t>
      </w:r>
      <w:r>
        <w:t>:</w:t>
      </w:r>
    </w:p>
    <w:p w14:paraId="5C083651" w14:textId="77777777" w:rsidR="00130993" w:rsidRDefault="00130993" w:rsidP="00130993">
      <w:pPr>
        <w:pStyle w:val="B2"/>
      </w:pPr>
      <w:r>
        <w:t>a)</w:t>
      </w:r>
      <w:r>
        <w:tab/>
        <w:t>if the &lt;alert-</w:t>
      </w:r>
      <w:proofErr w:type="spellStart"/>
      <w:r>
        <w:t>ind</w:t>
      </w:r>
      <w:proofErr w:type="spellEnd"/>
      <w:r>
        <w:t xml:space="preserve">&gt; element is set to a value of "false", </w:t>
      </w:r>
      <w:r w:rsidRPr="0073469F">
        <w:t xml:space="preserve">shall set the MCPTT </w:t>
      </w:r>
      <w:r>
        <w:t xml:space="preserve">private </w:t>
      </w:r>
      <w:r w:rsidRPr="0073469F">
        <w:t>emergency alert state to "M</w:t>
      </w:r>
      <w:r>
        <w:t>P</w:t>
      </w:r>
      <w:r w:rsidRPr="0073469F">
        <w:t>EA 1: no-alert";</w:t>
      </w:r>
      <w:r>
        <w:t xml:space="preserve"> and</w:t>
      </w:r>
    </w:p>
    <w:p w14:paraId="4218B770" w14:textId="77777777" w:rsidR="00130993" w:rsidRDefault="00130993" w:rsidP="00130993">
      <w:pPr>
        <w:pStyle w:val="B2"/>
      </w:pPr>
      <w:r>
        <w:t>b)</w:t>
      </w:r>
      <w:r>
        <w:tab/>
        <w:t>if the &lt;alert-</w:t>
      </w:r>
      <w:proofErr w:type="spellStart"/>
      <w:r>
        <w:t>ind</w:t>
      </w:r>
      <w:proofErr w:type="spellEnd"/>
      <w:r>
        <w:t xml:space="preserve">&gt; element set to a value of "true", </w:t>
      </w:r>
      <w:r w:rsidRPr="0073469F">
        <w:t xml:space="preserve">shall set the MCPTT </w:t>
      </w:r>
      <w:r>
        <w:t xml:space="preserve">private </w:t>
      </w:r>
      <w:r w:rsidRPr="0073469F">
        <w:t>emergency alert state to "M</w:t>
      </w:r>
      <w:r>
        <w:t>P</w:t>
      </w:r>
      <w:r w:rsidRPr="0073469F">
        <w:t>EA 3: emergency-alert-initiated"</w:t>
      </w:r>
      <w:r>
        <w:t>; and</w:t>
      </w:r>
    </w:p>
    <w:p w14:paraId="494220C0" w14:textId="77777777" w:rsidR="00130993" w:rsidRPr="00241854" w:rsidRDefault="00130993" w:rsidP="00130993">
      <w:pPr>
        <w:pStyle w:val="B1"/>
      </w:pPr>
      <w:r>
        <w:t>2</w:t>
      </w:r>
      <w:r w:rsidRPr="0073469F">
        <w:t>)</w:t>
      </w:r>
      <w:r w:rsidRPr="0073469F">
        <w:tab/>
        <w:t xml:space="preserve">if the MCPTT </w:t>
      </w:r>
      <w:r>
        <w:t xml:space="preserve">private </w:t>
      </w:r>
      <w:r w:rsidRPr="0073469F">
        <w:t>emergency alert state is set to "M</w:t>
      </w:r>
      <w:r>
        <w:t>P</w:t>
      </w:r>
      <w:r w:rsidRPr="0073469F">
        <w:t>EA 4: Emergency-alert-cancel-pending"</w:t>
      </w:r>
      <w:r>
        <w:t>:</w:t>
      </w:r>
    </w:p>
    <w:p w14:paraId="08EF3028" w14:textId="77777777" w:rsidR="00130993" w:rsidRDefault="00130993" w:rsidP="00130993">
      <w:pPr>
        <w:pStyle w:val="B2"/>
      </w:pPr>
      <w:r>
        <w:t>a)</w:t>
      </w:r>
      <w:r>
        <w:tab/>
        <w:t>if the &lt;alert-</w:t>
      </w:r>
      <w:proofErr w:type="spellStart"/>
      <w:r>
        <w:t>ind</w:t>
      </w:r>
      <w:proofErr w:type="spellEnd"/>
      <w:r>
        <w:t xml:space="preserve">&gt; element is set to a value of "true", shall </w:t>
      </w:r>
      <w:r w:rsidRPr="0073469F">
        <w:t xml:space="preserve">set the MCPTT </w:t>
      </w:r>
      <w:r>
        <w:t xml:space="preserve">private </w:t>
      </w:r>
      <w:r w:rsidRPr="0073469F">
        <w:t>emergency alert state to "M</w:t>
      </w:r>
      <w:r>
        <w:t>P</w:t>
      </w:r>
      <w:r w:rsidRPr="0073469F">
        <w:t xml:space="preserve">EA </w:t>
      </w:r>
      <w:r>
        <w:t>3</w:t>
      </w:r>
      <w:r w:rsidRPr="0073469F">
        <w:t xml:space="preserve">: </w:t>
      </w:r>
      <w:r>
        <w:t>emergency-alert-initiated</w:t>
      </w:r>
      <w:r w:rsidRPr="0073469F">
        <w:t>"</w:t>
      </w:r>
      <w:r>
        <w:t>; and</w:t>
      </w:r>
    </w:p>
    <w:p w14:paraId="5B17302B" w14:textId="77777777" w:rsidR="00130993" w:rsidRDefault="00130993" w:rsidP="0045201D">
      <w:pPr>
        <w:pStyle w:val="B2"/>
      </w:pPr>
      <w:r>
        <w:t>b)</w:t>
      </w:r>
      <w:r>
        <w:tab/>
        <w:t>if the &lt;alert-</w:t>
      </w:r>
      <w:proofErr w:type="spellStart"/>
      <w:r>
        <w:t>ind</w:t>
      </w:r>
      <w:proofErr w:type="spellEnd"/>
      <w:r>
        <w:t xml:space="preserve">&gt; element is set to a value of "false", shall set </w:t>
      </w:r>
      <w:r w:rsidRPr="0073469F">
        <w:t xml:space="preserve">the MCPTT </w:t>
      </w:r>
      <w:r>
        <w:t xml:space="preserve">private </w:t>
      </w:r>
      <w:r w:rsidRPr="0073469F">
        <w:t>emergency alert state to "M</w:t>
      </w:r>
      <w:r>
        <w:t>P</w:t>
      </w:r>
      <w:r w:rsidRPr="0073469F">
        <w:t>EA</w:t>
      </w:r>
      <w:r>
        <w:t xml:space="preserve"> 1: no-alert".</w:t>
      </w:r>
    </w:p>
    <w:p w14:paraId="239FBFF5" w14:textId="77777777" w:rsidR="004358FD" w:rsidRPr="0073469F" w:rsidRDefault="004358FD" w:rsidP="00567124">
      <w:pPr>
        <w:pStyle w:val="Heading5"/>
      </w:pPr>
      <w:bookmarkStart w:id="602" w:name="_Toc20155571"/>
      <w:bookmarkStart w:id="603" w:name="_Toc27500726"/>
      <w:bookmarkStart w:id="604" w:name="_Toc36048851"/>
      <w:bookmarkStart w:id="605" w:name="_Toc45209614"/>
      <w:bookmarkStart w:id="606" w:name="_Toc51860439"/>
      <w:bookmarkStart w:id="607" w:name="_Toc171603614"/>
      <w:r>
        <w:t>6.2.8.3</w:t>
      </w:r>
      <w:r w:rsidRPr="0073469F">
        <w:t>.</w:t>
      </w:r>
      <w:r>
        <w:t>8</w:t>
      </w:r>
      <w:r w:rsidRPr="0073469F">
        <w:tab/>
        <w:t xml:space="preserve">SIP re-INVITE request for cancelling </w:t>
      </w:r>
      <w:r>
        <w:t xml:space="preserve">the </w:t>
      </w:r>
      <w:r w:rsidRPr="00B967EF">
        <w:t>MCPTT emergency private call state</w:t>
      </w:r>
      <w:r>
        <w:t xml:space="preserve"> by a </w:t>
      </w:r>
      <w:r w:rsidRPr="0024031B">
        <w:t>third</w:t>
      </w:r>
      <w:r>
        <w:t>-party</w:t>
      </w:r>
      <w:bookmarkEnd w:id="602"/>
      <w:bookmarkEnd w:id="603"/>
      <w:bookmarkEnd w:id="604"/>
      <w:bookmarkEnd w:id="605"/>
      <w:bookmarkEnd w:id="606"/>
      <w:bookmarkEnd w:id="607"/>
    </w:p>
    <w:p w14:paraId="4293E7C8" w14:textId="77777777" w:rsidR="004358FD" w:rsidRPr="0073469F" w:rsidRDefault="004358FD" w:rsidP="004358FD">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3F2FABF6" w14:textId="77777777" w:rsidR="004358FD" w:rsidRPr="0073469F" w:rsidRDefault="004358FD" w:rsidP="004358FD">
      <w:r>
        <w:t xml:space="preserve">Upon receiving a request to cancel the </w:t>
      </w:r>
      <w:r w:rsidRPr="00B967EF">
        <w:t>MCPTT emergency private call state</w:t>
      </w:r>
      <w:r>
        <w:t xml:space="preserve"> from an MCPTT user other than the originator of the MCPTT emergency private call, </w:t>
      </w:r>
      <w:r w:rsidRPr="0073469F">
        <w:t xml:space="preserve">the MCPTT client shall generate a SIP re-INVITE </w:t>
      </w:r>
      <w:r>
        <w:t xml:space="preserve">request </w:t>
      </w:r>
      <w:r w:rsidRPr="0073469F">
        <w:t>according to 3GPP TS 24.229 [4] with the clarifications given below.</w:t>
      </w:r>
    </w:p>
    <w:p w14:paraId="22E4E113" w14:textId="77777777" w:rsidR="004358FD" w:rsidRDefault="004358FD" w:rsidP="004358FD">
      <w:r w:rsidRPr="0073469F">
        <w:t>The MCPTT client:</w:t>
      </w:r>
    </w:p>
    <w:p w14:paraId="419B4E2C" w14:textId="77777777" w:rsidR="004358FD" w:rsidRPr="0045201D" w:rsidRDefault="004358FD" w:rsidP="0045201D">
      <w:pPr>
        <w:pStyle w:val="NO"/>
      </w:pPr>
      <w:r>
        <w:t xml:space="preserve">NOTE 1: This procedure assumes that the calling procedure has verified that the MCPTT user has made an authorised request for </w:t>
      </w:r>
      <w:r w:rsidRPr="00BC3EBE">
        <w:t xml:space="preserve">cancelling </w:t>
      </w:r>
      <w:r>
        <w:t xml:space="preserve">the </w:t>
      </w:r>
      <w:r w:rsidRPr="00BC3EBE">
        <w:t xml:space="preserve">MCPTT emergency </w:t>
      </w:r>
      <w:r>
        <w:t>private call</w:t>
      </w:r>
      <w:r w:rsidRPr="00BC3EBE">
        <w:t xml:space="preserve"> state</w:t>
      </w:r>
      <w:r>
        <w:t xml:space="preserve"> of the call.</w:t>
      </w:r>
    </w:p>
    <w:p w14:paraId="7E12D7A1" w14:textId="77777777" w:rsidR="004358FD" w:rsidRPr="0073469F" w:rsidRDefault="004358FD" w:rsidP="004358FD">
      <w:pPr>
        <w:pStyle w:val="B1"/>
      </w:pPr>
      <w:r w:rsidRPr="0073469F">
        <w:t>1)</w:t>
      </w:r>
      <w:r w:rsidRPr="0073469F">
        <w:tab/>
        <w:t>shall include in the SIP re-INVITE request a</w:t>
      </w:r>
      <w:r>
        <w:t>n</w:t>
      </w:r>
      <w:r w:rsidRPr="0073469F">
        <w:t xml:space="preserve"> </w:t>
      </w:r>
      <w:r>
        <w:t xml:space="preserve">application/vnd.3gpp.mcptt-info+xml </w:t>
      </w:r>
      <w:r w:rsidRPr="0073469F">
        <w:t xml:space="preserve">MIME body as defined in </w:t>
      </w:r>
      <w:r>
        <w:t>clause</w:t>
      </w:r>
      <w:r w:rsidRPr="0073469F">
        <w:t> F.1 with the &lt;emergency-</w:t>
      </w:r>
      <w:proofErr w:type="spellStart"/>
      <w:r w:rsidRPr="0073469F">
        <w:t>ind</w:t>
      </w:r>
      <w:proofErr w:type="spellEnd"/>
      <w:r w:rsidRPr="0073469F">
        <w:t>&gt; element set to "false";</w:t>
      </w:r>
    </w:p>
    <w:p w14:paraId="33E7400A" w14:textId="77777777" w:rsidR="004358FD" w:rsidRDefault="004358FD" w:rsidP="004358FD">
      <w:pPr>
        <w:pStyle w:val="B1"/>
      </w:pPr>
      <w:r>
        <w:t>2</w:t>
      </w:r>
      <w:r w:rsidRPr="0073469F">
        <w:t>)</w:t>
      </w:r>
      <w:r w:rsidRPr="0073469F">
        <w:tab/>
        <w:t xml:space="preserve">shall set </w:t>
      </w:r>
      <w:r>
        <w:t xml:space="preserve">the </w:t>
      </w:r>
      <w:r w:rsidRPr="00E648AD">
        <w:t>MCPTT emergency private priority state of the MCPTT emergency private call to "MEPP 3: cancel-pending"</w:t>
      </w:r>
      <w:r>
        <w:t>; and</w:t>
      </w:r>
    </w:p>
    <w:p w14:paraId="49907F8C" w14:textId="77777777" w:rsidR="004358FD" w:rsidRDefault="004358FD" w:rsidP="004358FD">
      <w:pPr>
        <w:pStyle w:val="B1"/>
      </w:pPr>
      <w:r>
        <w:t>3)</w:t>
      </w:r>
      <w:r>
        <w:tab/>
        <w:t xml:space="preserve">if </w:t>
      </w:r>
      <w:r w:rsidRPr="0073469F">
        <w:t xml:space="preserve">the MCPTT user has indicated that </w:t>
      </w:r>
      <w:r>
        <w:t>an</w:t>
      </w:r>
      <w:r w:rsidRPr="0073469F">
        <w:t xml:space="preserve"> MCPTT emergency alert </w:t>
      </w:r>
      <w:r>
        <w:t xml:space="preserve">associated with the MCPTT emergency private call originated by another MCPTT user should be cancelled and this is an authorised request for an MCPTT emergency alert cancellation as determined by the procedures of </w:t>
      </w:r>
      <w:r w:rsidR="001E5F65">
        <w:t>clause</w:t>
      </w:r>
      <w:r>
        <w:t> 6.2.8.3.1.3:</w:t>
      </w:r>
    </w:p>
    <w:p w14:paraId="4779F560" w14:textId="77777777" w:rsidR="004358FD" w:rsidRDefault="004358FD" w:rsidP="004358FD">
      <w:pPr>
        <w:pStyle w:val="B2"/>
      </w:pPr>
      <w:r>
        <w:t>a)</w:t>
      </w:r>
      <w:r>
        <w:tab/>
      </w:r>
      <w:r w:rsidRPr="0073469F">
        <w:t xml:space="preserve">shall include in the </w:t>
      </w:r>
      <w:r>
        <w:t xml:space="preserve">application/vnd.3gpp.mcptt-info+xml </w:t>
      </w:r>
      <w:r w:rsidRPr="0073469F">
        <w:t xml:space="preserve">MIME body </w:t>
      </w:r>
      <w:r>
        <w:t>an</w:t>
      </w:r>
      <w:r w:rsidRPr="0073469F">
        <w:t xml:space="preserve"> &lt;</w:t>
      </w:r>
      <w:r>
        <w:t>alert-</w:t>
      </w:r>
      <w:proofErr w:type="spellStart"/>
      <w:r>
        <w:t>ind</w:t>
      </w:r>
      <w:proofErr w:type="spellEnd"/>
      <w:r w:rsidRPr="0073469F">
        <w:t xml:space="preserve">&gt; element set </w:t>
      </w:r>
      <w:r>
        <w:t>to a value of "false"; and</w:t>
      </w:r>
    </w:p>
    <w:p w14:paraId="2CC743B6" w14:textId="77777777" w:rsidR="004358FD" w:rsidRDefault="004358FD" w:rsidP="004358FD">
      <w:pPr>
        <w:pStyle w:val="B2"/>
      </w:pPr>
      <w:r>
        <w:t>b)</w:t>
      </w:r>
      <w:r>
        <w:tab/>
      </w:r>
      <w:r w:rsidRPr="0073469F">
        <w:t xml:space="preserve">shall include in the </w:t>
      </w:r>
      <w:r>
        <w:t xml:space="preserve">application/vnd.3gpp.mcptt-info+xml </w:t>
      </w:r>
      <w:r w:rsidRPr="0073469F">
        <w:t xml:space="preserve">MIME body </w:t>
      </w:r>
      <w:r>
        <w:t>an</w:t>
      </w:r>
      <w:r w:rsidRPr="0073469F">
        <w:t xml:space="preserve"> &lt;</w:t>
      </w:r>
      <w:r>
        <w:t>originated-by</w:t>
      </w:r>
      <w:r w:rsidRPr="0073469F">
        <w:t xml:space="preserve">&gt; element set to </w:t>
      </w:r>
      <w:r>
        <w:t>the MCPTT ID of the MCPTT user who originated the MCPTT emergency alert.</w:t>
      </w:r>
    </w:p>
    <w:p w14:paraId="737D5CCE" w14:textId="77777777" w:rsidR="004358FD" w:rsidRPr="0045201D" w:rsidRDefault="004358FD" w:rsidP="004358FD">
      <w:pPr>
        <w:pStyle w:val="NO"/>
        <w:rPr>
          <w:noProof/>
        </w:rPr>
      </w:pPr>
      <w:r>
        <w:rPr>
          <w:noProof/>
        </w:rPr>
        <w:lastRenderedPageBreak/>
        <w:t>NOTE 2:</w:t>
      </w:r>
      <w:r>
        <w:rPr>
          <w:noProof/>
        </w:rPr>
        <w:tab/>
        <w:t>When an MCPTT emergency alert is cancelled by a MCPTT user other than its originator, the &lt;originated-by&gt; element is needed to identify which MCPTT emergency alert is being cancelled, as conceivably each participant in the MCPTT emergency private call could have originated an MCPTT emergency alert.</w:t>
      </w:r>
    </w:p>
    <w:p w14:paraId="2B5E33D0" w14:textId="77777777" w:rsidR="00AB02B9" w:rsidRPr="0073469F" w:rsidRDefault="00AB02B9" w:rsidP="00567124">
      <w:pPr>
        <w:pStyle w:val="Heading5"/>
        <w:rPr>
          <w:lang w:eastAsia="ko-KR"/>
        </w:rPr>
      </w:pPr>
      <w:bookmarkStart w:id="608" w:name="_Toc20155572"/>
      <w:bookmarkStart w:id="609" w:name="_Toc27500727"/>
      <w:bookmarkStart w:id="610" w:name="_Toc36048852"/>
      <w:bookmarkStart w:id="611" w:name="_Toc45209615"/>
      <w:bookmarkStart w:id="612" w:name="_Toc51860440"/>
      <w:bookmarkStart w:id="613" w:name="_Toc171603615"/>
      <w:r w:rsidRPr="0073469F">
        <w:rPr>
          <w:lang w:eastAsia="ko-KR"/>
        </w:rPr>
        <w:t>6.</w:t>
      </w:r>
      <w:r>
        <w:rPr>
          <w:lang w:eastAsia="ko-KR"/>
        </w:rPr>
        <w:t>2</w:t>
      </w:r>
      <w:r w:rsidRPr="0073469F">
        <w:rPr>
          <w:lang w:eastAsia="ko-KR"/>
        </w:rPr>
        <w:t>.</w:t>
      </w:r>
      <w:r>
        <w:rPr>
          <w:lang w:eastAsia="ko-KR"/>
        </w:rPr>
        <w:t>8</w:t>
      </w:r>
      <w:r w:rsidRPr="0073469F">
        <w:rPr>
          <w:lang w:eastAsia="ko-KR"/>
        </w:rPr>
        <w:t>.</w:t>
      </w:r>
      <w:r>
        <w:rPr>
          <w:lang w:eastAsia="ko-KR"/>
        </w:rPr>
        <w:t>3</w:t>
      </w:r>
      <w:r w:rsidRPr="0073469F">
        <w:rPr>
          <w:lang w:eastAsia="ko-KR"/>
        </w:rPr>
        <w:t>.</w:t>
      </w:r>
      <w:r w:rsidRPr="00AB02B9">
        <w:rPr>
          <w:lang w:eastAsia="ko-KR"/>
        </w:rPr>
        <w:t>9</w:t>
      </w:r>
      <w:r w:rsidRPr="0073469F">
        <w:rPr>
          <w:lang w:eastAsia="ko-KR"/>
        </w:rPr>
        <w:tab/>
      </w:r>
      <w:r>
        <w:rPr>
          <w:lang w:eastAsia="ko-KR"/>
        </w:rPr>
        <w:t>Retrieving a KMS URI associated with an MCPTT ID</w:t>
      </w:r>
      <w:bookmarkEnd w:id="608"/>
      <w:bookmarkEnd w:id="609"/>
      <w:bookmarkEnd w:id="610"/>
      <w:bookmarkEnd w:id="611"/>
      <w:bookmarkEnd w:id="612"/>
      <w:bookmarkEnd w:id="613"/>
    </w:p>
    <w:p w14:paraId="57F67878" w14:textId="77777777" w:rsidR="00AB02B9" w:rsidRDefault="00AB02B9" w:rsidP="00AB02B9">
      <w:pPr>
        <w:rPr>
          <w:lang w:eastAsia="ko-KR"/>
        </w:rPr>
      </w:pPr>
      <w:r>
        <w:t xml:space="preserve">If the MCPTT client needs to </w:t>
      </w:r>
      <w:r>
        <w:rPr>
          <w:lang w:eastAsia="ko-KR"/>
        </w:rPr>
        <w:t>retrieve a KMS URI associated to an identified MCPTT ID for on network operation, the MCPTT client</w:t>
      </w:r>
      <w:r w:rsidRPr="0073469F">
        <w:rPr>
          <w:lang w:eastAsia="ko-KR"/>
        </w:rPr>
        <w:t>:</w:t>
      </w:r>
    </w:p>
    <w:p w14:paraId="25787F7E" w14:textId="77777777" w:rsidR="00AB02B9" w:rsidRDefault="00AB02B9" w:rsidP="00AB6ADA">
      <w:pPr>
        <w:pStyle w:val="B1"/>
      </w:pPr>
      <w:r>
        <w:t>1)</w:t>
      </w:r>
      <w:r>
        <w:tab/>
        <w:t xml:space="preserve">shall search for the &lt;entry&gt; element of the </w:t>
      </w:r>
      <w:r w:rsidRPr="00550F36">
        <w:t>&lt;</w:t>
      </w:r>
      <w:proofErr w:type="spellStart"/>
      <w:r w:rsidRPr="00550F36">
        <w:t>PrivateCallURI</w:t>
      </w:r>
      <w:proofErr w:type="spellEnd"/>
      <w:r w:rsidRPr="00550F36">
        <w:t>&gt;</w:t>
      </w:r>
      <w:r>
        <w:t xml:space="preserve"> element of the &lt;</w:t>
      </w:r>
      <w:proofErr w:type="spellStart"/>
      <w:r>
        <w:t>PrivateCallList</w:t>
      </w:r>
      <w:proofErr w:type="spellEnd"/>
      <w:r>
        <w:t xml:space="preserve">&gt; element entry of the </w:t>
      </w:r>
      <w:r w:rsidRPr="00847E44">
        <w:t>&lt;</w:t>
      </w:r>
      <w:r>
        <w:t>Common</w:t>
      </w:r>
      <w:r w:rsidRPr="00847E44">
        <w:t>&gt; element</w:t>
      </w:r>
      <w:r>
        <w:t xml:space="preserve"> of the MCPTT user profile document (see the MCPTT user profile document in 3GPP TS 24.484 [50]) containing the identified MCPTT ID;</w:t>
      </w:r>
    </w:p>
    <w:p w14:paraId="1ABFCDD5" w14:textId="77777777" w:rsidR="00AB02B9" w:rsidRPr="0073469F" w:rsidRDefault="00AB02B9" w:rsidP="00AB02B9">
      <w:pPr>
        <w:pStyle w:val="B2"/>
      </w:pPr>
      <w:r>
        <w:t>a)</w:t>
      </w:r>
      <w:r>
        <w:tab/>
        <w:t xml:space="preserve">if the identified </w:t>
      </w:r>
      <w:r>
        <w:rPr>
          <w:lang w:eastAsia="ko-KR"/>
        </w:rPr>
        <w:t xml:space="preserve">MCPTT ID is found and if the </w:t>
      </w:r>
      <w:r>
        <w:t>&lt;entry&gt; element of the &lt;</w:t>
      </w:r>
      <w:proofErr w:type="spellStart"/>
      <w:r w:rsidRPr="00847E44">
        <w:t>PrivateCall</w:t>
      </w:r>
      <w:r>
        <w:t>KMSURI</w:t>
      </w:r>
      <w:proofErr w:type="spellEnd"/>
      <w:r>
        <w:t xml:space="preserve">&gt; element of </w:t>
      </w:r>
      <w:r w:rsidRPr="00847E44">
        <w:t>the</w:t>
      </w:r>
      <w:r>
        <w:t xml:space="preserve"> &lt;</w:t>
      </w:r>
      <w:proofErr w:type="spellStart"/>
      <w:r>
        <w:t>anyExt</w:t>
      </w:r>
      <w:proofErr w:type="spellEnd"/>
      <w:r>
        <w:t xml:space="preserve">&gt; </w:t>
      </w:r>
      <w:r w:rsidRPr="00847E44">
        <w:t xml:space="preserve">element </w:t>
      </w:r>
      <w:r>
        <w:t>of the &lt;</w:t>
      </w:r>
      <w:proofErr w:type="spellStart"/>
      <w:r>
        <w:t>PrivateCallList</w:t>
      </w:r>
      <w:proofErr w:type="spellEnd"/>
      <w:r>
        <w:t>&gt; element entry identified is not empty, shall retrieve the KMS URI contained therein; or</w:t>
      </w:r>
    </w:p>
    <w:p w14:paraId="4B481BAD" w14:textId="1300F05D" w:rsidR="00AB02B9" w:rsidRDefault="00AB02B9" w:rsidP="00AB6ADA">
      <w:pPr>
        <w:pStyle w:val="B1"/>
      </w:pPr>
      <w:r>
        <w:t>b)</w:t>
      </w:r>
      <w:r>
        <w:tab/>
        <w:t xml:space="preserve">if the identified </w:t>
      </w:r>
      <w:r>
        <w:rPr>
          <w:lang w:eastAsia="ko-KR"/>
        </w:rPr>
        <w:t xml:space="preserve">MCPTT ID is not found or the </w:t>
      </w:r>
      <w:r>
        <w:t>&lt;entry&gt; element of the &lt;</w:t>
      </w:r>
      <w:proofErr w:type="spellStart"/>
      <w:r w:rsidRPr="00847E44">
        <w:t>PrivateCall</w:t>
      </w:r>
      <w:r>
        <w:t>KMSURI</w:t>
      </w:r>
      <w:proofErr w:type="spellEnd"/>
      <w:r>
        <w:t>&gt; element is empty</w:t>
      </w:r>
      <w:r>
        <w:rPr>
          <w:lang w:eastAsia="ko-KR"/>
        </w:rPr>
        <w:t xml:space="preserve">, shall retrieve the </w:t>
      </w:r>
      <w:r w:rsidRPr="002F6BA9">
        <w:rPr>
          <w:lang w:eastAsia="ko-KR"/>
        </w:rPr>
        <w:t>&lt;kms&gt; element</w:t>
      </w:r>
      <w:r>
        <w:rPr>
          <w:lang w:eastAsia="ko-KR"/>
        </w:rPr>
        <w:t xml:space="preserve"> of the </w:t>
      </w:r>
      <w:r w:rsidRPr="00CF2BA9">
        <w:rPr>
          <w:lang w:val="en-US"/>
        </w:rPr>
        <w:t xml:space="preserve">&lt;App-Server-Info&gt; element </w:t>
      </w:r>
      <w:r>
        <w:rPr>
          <w:lang w:val="en-US"/>
        </w:rPr>
        <w:t xml:space="preserve">of the </w:t>
      </w:r>
      <w:r w:rsidRPr="002F6BA9">
        <w:rPr>
          <w:lang w:val="en-US"/>
        </w:rPr>
        <w:t>&lt;on-network&gt; element</w:t>
      </w:r>
      <w:r>
        <w:rPr>
          <w:lang w:val="en-US"/>
        </w:rPr>
        <w:t xml:space="preserve"> of the MCPTT UE initial </w:t>
      </w:r>
      <w:r w:rsidRPr="00AE0783">
        <w:rPr>
          <w:lang w:val="en-US"/>
        </w:rPr>
        <w:t xml:space="preserve">configuration document </w:t>
      </w:r>
      <w:r>
        <w:t xml:space="preserve">(see the </w:t>
      </w:r>
      <w:r>
        <w:rPr>
          <w:lang w:val="en-US"/>
        </w:rPr>
        <w:t xml:space="preserve">MCPTT UE initial </w:t>
      </w:r>
      <w:r w:rsidRPr="00AE0783">
        <w:rPr>
          <w:lang w:val="en-US"/>
        </w:rPr>
        <w:t>configuration</w:t>
      </w:r>
      <w:r>
        <w:t xml:space="preserve"> document in </w:t>
      </w:r>
      <w:r w:rsidR="00F30790">
        <w:t>3GPP</w:t>
      </w:r>
      <w:r w:rsidR="00AE1BBE">
        <w:t> </w:t>
      </w:r>
      <w:r>
        <w:t>TS 24.484 [50]) and consider that to be the KMS URI associated with the MCPTT ID.</w:t>
      </w:r>
    </w:p>
    <w:p w14:paraId="285A97A3" w14:textId="77777777" w:rsidR="00AB02B9" w:rsidRDefault="00AB02B9" w:rsidP="00AB02B9">
      <w:pPr>
        <w:rPr>
          <w:lang w:eastAsia="ko-KR"/>
        </w:rPr>
      </w:pPr>
      <w:r>
        <w:t xml:space="preserve">If the MCPTT client needs to </w:t>
      </w:r>
      <w:r>
        <w:rPr>
          <w:lang w:eastAsia="ko-KR"/>
        </w:rPr>
        <w:t>retrieve a KMS URI associated to an identified MCPTT ID for off network operation, the MCPTT client</w:t>
      </w:r>
      <w:r w:rsidRPr="0073469F">
        <w:rPr>
          <w:lang w:eastAsia="ko-KR"/>
        </w:rPr>
        <w:t>:</w:t>
      </w:r>
    </w:p>
    <w:p w14:paraId="36780F3F" w14:textId="77777777" w:rsidR="00AB02B9" w:rsidRDefault="00AB02B9" w:rsidP="00AB02B9">
      <w:pPr>
        <w:pStyle w:val="B1"/>
      </w:pPr>
      <w:r>
        <w:t>1)</w:t>
      </w:r>
      <w:r>
        <w:tab/>
        <w:t xml:space="preserve">shall search for </w:t>
      </w:r>
      <w:r w:rsidRPr="00652A43">
        <w:t>/</w:t>
      </w:r>
      <w:r w:rsidRPr="00652A43">
        <w:rPr>
          <w:i/>
          <w:iCs/>
        </w:rPr>
        <w:t>&lt;x&gt;</w:t>
      </w:r>
      <w:r w:rsidRPr="00652A43">
        <w:t>/</w:t>
      </w:r>
      <w:r>
        <w:rPr>
          <w:rFonts w:hint="eastAsia"/>
        </w:rPr>
        <w:t>&lt;x&gt;</w:t>
      </w:r>
      <w:r w:rsidRPr="00652A43">
        <w:t>/</w:t>
      </w:r>
      <w:r>
        <w:rPr>
          <w:rFonts w:hint="eastAsia"/>
        </w:rPr>
        <w:t>Common/</w:t>
      </w:r>
      <w:proofErr w:type="spellStart"/>
      <w:r>
        <w:rPr>
          <w:rFonts w:hint="eastAsia"/>
          <w:lang w:eastAsia="ko-KR"/>
        </w:rPr>
        <w:t>PrivateCall</w:t>
      </w:r>
      <w:proofErr w:type="spellEnd"/>
      <w:r>
        <w:rPr>
          <w:rFonts w:hint="eastAsia"/>
          <w:lang w:eastAsia="ko-KR"/>
        </w:rPr>
        <w:t>/</w:t>
      </w:r>
      <w:proofErr w:type="spellStart"/>
      <w:r>
        <w:rPr>
          <w:rFonts w:hint="eastAsia"/>
          <w:lang w:eastAsia="ko-KR"/>
        </w:rPr>
        <w:t>UserList</w:t>
      </w:r>
      <w:proofErr w:type="spellEnd"/>
      <w:r>
        <w:rPr>
          <w:rFonts w:hint="eastAsia"/>
        </w:rPr>
        <w:t>/&lt;x&gt;/</w:t>
      </w:r>
      <w:r w:rsidRPr="007767AF">
        <w:t>Entry/</w:t>
      </w:r>
      <w:r>
        <w:rPr>
          <w:rFonts w:hint="eastAsia"/>
        </w:rPr>
        <w:t>MCPTTID</w:t>
      </w:r>
      <w:r>
        <w:t xml:space="preserve"> leaf node containing the identified MCPTT ID (see the MCPTT user profile MO in 3GPP TS 24.483 [45]);</w:t>
      </w:r>
    </w:p>
    <w:p w14:paraId="36EDC538" w14:textId="77777777" w:rsidR="00AB02B9" w:rsidRDefault="00AB02B9" w:rsidP="00AB02B9">
      <w:pPr>
        <w:pStyle w:val="B2"/>
      </w:pPr>
      <w:r>
        <w:t>a)</w:t>
      </w:r>
      <w:r>
        <w:tab/>
        <w:t xml:space="preserve">if the identified </w:t>
      </w:r>
      <w:r>
        <w:rPr>
          <w:lang w:eastAsia="ko-KR"/>
        </w:rPr>
        <w:t>MCPTT ID is found</w:t>
      </w:r>
      <w:r>
        <w:t>:</w:t>
      </w:r>
    </w:p>
    <w:p w14:paraId="5AB3CD4F" w14:textId="77777777" w:rsidR="00AB02B9" w:rsidRDefault="00AB02B9" w:rsidP="00AB02B9">
      <w:pPr>
        <w:pStyle w:val="B3"/>
      </w:pPr>
      <w:proofErr w:type="spellStart"/>
      <w:r>
        <w:t>i</w:t>
      </w:r>
      <w:proofErr w:type="spellEnd"/>
      <w:r>
        <w:t>)</w:t>
      </w:r>
      <w:r>
        <w:tab/>
        <w:t>shall retrieve the</w:t>
      </w:r>
      <w:r w:rsidR="00B27B69" w:rsidRPr="003F5022">
        <w:t xml:space="preserv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proofErr w:type="spellStart"/>
      <w:r w:rsidRPr="00BC2FF9">
        <w:rPr>
          <w:rFonts w:hint="eastAsia"/>
          <w:lang w:eastAsia="ko-KR"/>
        </w:rPr>
        <w:t>PrivateCall</w:t>
      </w:r>
      <w:proofErr w:type="spellEnd"/>
      <w:r w:rsidRPr="00BC2FF9">
        <w:rPr>
          <w:rFonts w:hint="eastAsia"/>
          <w:lang w:eastAsia="ko-KR"/>
        </w:rPr>
        <w:t>/</w:t>
      </w:r>
      <w:proofErr w:type="spellStart"/>
      <w:r w:rsidRPr="00BC2FF9">
        <w:rPr>
          <w:rFonts w:hint="eastAsia"/>
          <w:lang w:eastAsia="ko-KR"/>
        </w:rPr>
        <w:t>UserList</w:t>
      </w:r>
      <w:proofErr w:type="spellEnd"/>
      <w:r w:rsidRPr="00F54E27">
        <w:rPr>
          <w:rFonts w:hint="eastAsia"/>
        </w:rPr>
        <w:t>/</w:t>
      </w:r>
      <w:r w:rsidRPr="00F54E27">
        <w:rPr>
          <w:rFonts w:hint="eastAsia"/>
          <w:lang w:eastAsia="ko-KR"/>
        </w:rPr>
        <w:t>&lt;x&gt;/</w:t>
      </w:r>
      <w:r w:rsidRPr="007767AF">
        <w:rPr>
          <w:lang w:eastAsia="ko-KR"/>
        </w:rPr>
        <w:t>Entry/</w:t>
      </w:r>
      <w:proofErr w:type="spellStart"/>
      <w:r>
        <w:t>PrivateCallKMSURI</w:t>
      </w:r>
      <w:proofErr w:type="spellEnd"/>
      <w:r>
        <w:t xml:space="preserve"> leaf node (see the MCPTT user profile MO in 3GPP TS 24.483 [45]); and</w:t>
      </w:r>
    </w:p>
    <w:p w14:paraId="3ED832FB" w14:textId="77777777" w:rsidR="00AB02B9" w:rsidRPr="00ED1789" w:rsidRDefault="00AB02B9" w:rsidP="00AB02B9">
      <w:pPr>
        <w:pStyle w:val="B3"/>
      </w:pPr>
      <w:r>
        <w:t>ii</w:t>
      </w:r>
      <w:r w:rsidRPr="00ED1789">
        <w:t>)</w:t>
      </w:r>
      <w:r w:rsidRPr="00ED1789">
        <w:tab/>
        <w:t xml:space="preserve">if </w:t>
      </w:r>
      <w:r>
        <w:t xml:space="preserve">the </w:t>
      </w:r>
      <w:proofErr w:type="spellStart"/>
      <w:r w:rsidRPr="00ED1789">
        <w:t>PrivateCallKMSURI</w:t>
      </w:r>
      <w:proofErr w:type="spellEnd"/>
      <w:r w:rsidRPr="00ED1789">
        <w:t xml:space="preserve"> leaf node </w:t>
      </w:r>
      <w:r>
        <w:t xml:space="preserve">in the same </w:t>
      </w:r>
      <w:r w:rsidRPr="00ED1789">
        <w:t>/&lt;x&gt;/</w:t>
      </w:r>
      <w:r w:rsidRPr="00ED1789">
        <w:rPr>
          <w:rFonts w:hint="eastAsia"/>
        </w:rPr>
        <w:t>&lt;x&gt;</w:t>
      </w:r>
      <w:r w:rsidRPr="00ED1789">
        <w:t>/</w:t>
      </w:r>
      <w:r w:rsidRPr="00ED1789">
        <w:rPr>
          <w:rFonts w:hint="eastAsia"/>
        </w:rPr>
        <w:t>Common/</w:t>
      </w:r>
      <w:proofErr w:type="spellStart"/>
      <w:r w:rsidRPr="00ED1789">
        <w:rPr>
          <w:rFonts w:hint="eastAsia"/>
        </w:rPr>
        <w:t>PrivateCall</w:t>
      </w:r>
      <w:proofErr w:type="spellEnd"/>
      <w:r w:rsidRPr="00ED1789">
        <w:rPr>
          <w:rFonts w:hint="eastAsia"/>
        </w:rPr>
        <w:t>/</w:t>
      </w:r>
      <w:proofErr w:type="spellStart"/>
      <w:r w:rsidRPr="00ED1789">
        <w:rPr>
          <w:rFonts w:hint="eastAsia"/>
        </w:rPr>
        <w:t>UserList</w:t>
      </w:r>
      <w:proofErr w:type="spellEnd"/>
      <w:r w:rsidRPr="00ED1789">
        <w:rPr>
          <w:rFonts w:hint="eastAsia"/>
        </w:rPr>
        <w:t>/&lt;x&gt;/</w:t>
      </w:r>
      <w:r w:rsidRPr="00ED1789">
        <w:t>Entry/</w:t>
      </w:r>
      <w:r>
        <w:t xml:space="preserve"> interior node as the MCPTTID leaf node containing the identified MCPTT ID </w:t>
      </w:r>
      <w:r w:rsidRPr="00ED1789">
        <w:t>is not empty, shall consider its value to be the KMS URI associated with the MCPTT ID</w:t>
      </w:r>
      <w:r>
        <w:t>; and</w:t>
      </w:r>
    </w:p>
    <w:p w14:paraId="07289483" w14:textId="77777777" w:rsidR="00AB02B9" w:rsidRDefault="00AB02B9" w:rsidP="00AB02B9">
      <w:pPr>
        <w:pStyle w:val="B2"/>
        <w:rPr>
          <w:lang w:eastAsia="ko-KR"/>
        </w:rPr>
      </w:pPr>
      <w:r>
        <w:t>b)</w:t>
      </w:r>
      <w:r>
        <w:tab/>
        <w:t xml:space="preserve">if the identified </w:t>
      </w:r>
      <w:r>
        <w:rPr>
          <w:lang w:eastAsia="ko-KR"/>
        </w:rPr>
        <w:t xml:space="preserve">MCPTT ID is not found or if the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proofErr w:type="spellStart"/>
      <w:r w:rsidRPr="00BC2FF9">
        <w:rPr>
          <w:rFonts w:hint="eastAsia"/>
          <w:lang w:eastAsia="ko-KR"/>
        </w:rPr>
        <w:t>PrivateCall</w:t>
      </w:r>
      <w:proofErr w:type="spellEnd"/>
      <w:r w:rsidRPr="00BC2FF9">
        <w:rPr>
          <w:rFonts w:hint="eastAsia"/>
          <w:lang w:eastAsia="ko-KR"/>
        </w:rPr>
        <w:t>/</w:t>
      </w:r>
      <w:proofErr w:type="spellStart"/>
      <w:r w:rsidRPr="00BC2FF9">
        <w:rPr>
          <w:rFonts w:hint="eastAsia"/>
          <w:lang w:eastAsia="ko-KR"/>
        </w:rPr>
        <w:t>UserList</w:t>
      </w:r>
      <w:proofErr w:type="spellEnd"/>
      <w:r w:rsidRPr="00F54E27">
        <w:rPr>
          <w:rFonts w:hint="eastAsia"/>
        </w:rPr>
        <w:t>/</w:t>
      </w:r>
      <w:r w:rsidRPr="00F54E27">
        <w:rPr>
          <w:rFonts w:hint="eastAsia"/>
          <w:lang w:eastAsia="ko-KR"/>
        </w:rPr>
        <w:t>&lt;x&gt;/</w:t>
      </w:r>
      <w:r w:rsidRPr="007767AF">
        <w:rPr>
          <w:lang w:eastAsia="ko-KR"/>
        </w:rPr>
        <w:t>Entry/</w:t>
      </w:r>
      <w:proofErr w:type="spellStart"/>
      <w:r>
        <w:t>PrivateCallKMSURI</w:t>
      </w:r>
      <w:proofErr w:type="spellEnd"/>
      <w:r>
        <w:t xml:space="preserve"> leaf node is empty</w:t>
      </w:r>
      <w:r>
        <w:rPr>
          <w:lang w:eastAsia="ko-KR"/>
        </w:rPr>
        <w:t>:</w:t>
      </w:r>
    </w:p>
    <w:p w14:paraId="3AD62A73" w14:textId="77777777" w:rsidR="00AB02B9" w:rsidRDefault="00AB02B9" w:rsidP="00AB02B9">
      <w:pPr>
        <w:pStyle w:val="B3"/>
      </w:pPr>
      <w:proofErr w:type="spellStart"/>
      <w:r>
        <w:rPr>
          <w:lang w:eastAsia="ko-KR"/>
        </w:rPr>
        <w:t>i</w:t>
      </w:r>
      <w:proofErr w:type="spellEnd"/>
      <w:r>
        <w:rPr>
          <w:lang w:eastAsia="ko-KR"/>
        </w:rPr>
        <w:t>)</w:t>
      </w:r>
      <w:r>
        <w:rPr>
          <w:lang w:eastAsia="ko-KR"/>
        </w:rPr>
        <w:tab/>
        <w:t xml:space="preserve">shall retrieve </w:t>
      </w:r>
      <w:r w:rsidRPr="00652A43">
        <w:t>/</w:t>
      </w:r>
      <w:r w:rsidRPr="00652A43">
        <w:rPr>
          <w:i/>
          <w:iCs/>
        </w:rPr>
        <w:t>&lt;x&gt;</w:t>
      </w:r>
      <w:r w:rsidRPr="00652A43">
        <w:t>/</w:t>
      </w:r>
      <w:proofErr w:type="spellStart"/>
      <w:r>
        <w:rPr>
          <w:rFonts w:hint="eastAsia"/>
        </w:rPr>
        <w:t>O</w:t>
      </w:r>
      <w:r>
        <w:rPr>
          <w:rFonts w:hint="eastAsia"/>
          <w:lang w:eastAsia="ko-KR"/>
        </w:rPr>
        <w:t>n</w:t>
      </w:r>
      <w:r>
        <w:rPr>
          <w:rFonts w:hint="eastAsia"/>
        </w:rPr>
        <w:t>Network</w:t>
      </w:r>
      <w:proofErr w:type="spellEnd"/>
      <w:r>
        <w:rPr>
          <w:rFonts w:hint="eastAsia"/>
        </w:rPr>
        <w:t>/</w:t>
      </w:r>
      <w:proofErr w:type="spellStart"/>
      <w:r>
        <w:rPr>
          <w:rFonts w:hint="eastAsia"/>
          <w:lang w:eastAsia="ko-KR"/>
        </w:rPr>
        <w:t>AppServerInfo</w:t>
      </w:r>
      <w:proofErr w:type="spellEnd"/>
      <w:r>
        <w:rPr>
          <w:rFonts w:hint="eastAsia"/>
          <w:lang w:eastAsia="ko-KR"/>
        </w:rPr>
        <w:t>/KMS</w:t>
      </w:r>
      <w:r>
        <w:rPr>
          <w:lang w:eastAsia="ko-KR"/>
        </w:rPr>
        <w:t xml:space="preserve"> </w:t>
      </w:r>
      <w:r>
        <w:t>leaf node</w:t>
      </w:r>
      <w:r>
        <w:rPr>
          <w:lang w:eastAsia="ko-KR"/>
        </w:rPr>
        <w:t xml:space="preserve"> </w:t>
      </w:r>
      <w:r>
        <w:t xml:space="preserve">(see the </w:t>
      </w:r>
      <w:r>
        <w:rPr>
          <w:lang w:val="en-US"/>
        </w:rPr>
        <w:t xml:space="preserve">MCPTT UE initial </w:t>
      </w:r>
      <w:r w:rsidRPr="00AE0783">
        <w:rPr>
          <w:lang w:val="en-US"/>
        </w:rPr>
        <w:t>configuration</w:t>
      </w:r>
      <w:r>
        <w:t xml:space="preserve"> document in 3GPP TS 24.483 [45]); and</w:t>
      </w:r>
    </w:p>
    <w:p w14:paraId="452754D8" w14:textId="77777777" w:rsidR="00AB02B9" w:rsidRDefault="00AB02B9" w:rsidP="00AB02B9">
      <w:pPr>
        <w:pStyle w:val="B3"/>
      </w:pPr>
      <w:r>
        <w:t>ii)</w:t>
      </w:r>
      <w:r>
        <w:tab/>
        <w:t xml:space="preserve">shall consider the </w:t>
      </w:r>
      <w:r w:rsidRPr="00ED1789">
        <w:t>value</w:t>
      </w:r>
      <w:r>
        <w:t xml:space="preserve"> of the </w:t>
      </w:r>
      <w:r w:rsidRPr="00652A43">
        <w:t>/</w:t>
      </w:r>
      <w:r w:rsidRPr="00652A43">
        <w:rPr>
          <w:i/>
          <w:iCs/>
        </w:rPr>
        <w:t>&lt;x&gt;</w:t>
      </w:r>
      <w:r w:rsidRPr="00652A43">
        <w:t>/</w:t>
      </w:r>
      <w:proofErr w:type="spellStart"/>
      <w:r>
        <w:rPr>
          <w:rFonts w:hint="eastAsia"/>
        </w:rPr>
        <w:t>O</w:t>
      </w:r>
      <w:r>
        <w:rPr>
          <w:rFonts w:hint="eastAsia"/>
          <w:lang w:eastAsia="ko-KR"/>
        </w:rPr>
        <w:t>n</w:t>
      </w:r>
      <w:r>
        <w:rPr>
          <w:rFonts w:hint="eastAsia"/>
        </w:rPr>
        <w:t>Network</w:t>
      </w:r>
      <w:proofErr w:type="spellEnd"/>
      <w:r>
        <w:rPr>
          <w:rFonts w:hint="eastAsia"/>
        </w:rPr>
        <w:t>/</w:t>
      </w:r>
      <w:proofErr w:type="spellStart"/>
      <w:r>
        <w:rPr>
          <w:rFonts w:hint="eastAsia"/>
          <w:lang w:eastAsia="ko-KR"/>
        </w:rPr>
        <w:t>AppServerInfo</w:t>
      </w:r>
      <w:proofErr w:type="spellEnd"/>
      <w:r>
        <w:rPr>
          <w:rFonts w:hint="eastAsia"/>
          <w:lang w:eastAsia="ko-KR"/>
        </w:rPr>
        <w:t>/KMS</w:t>
      </w:r>
      <w:r>
        <w:rPr>
          <w:lang w:eastAsia="ko-KR"/>
        </w:rPr>
        <w:t xml:space="preserve"> </w:t>
      </w:r>
      <w:r>
        <w:t>leaf node to be the KMS URI associated with the MCPTT ID.</w:t>
      </w:r>
    </w:p>
    <w:p w14:paraId="10EEBEDC" w14:textId="77777777" w:rsidR="003D5EA4" w:rsidRDefault="003D5EA4" w:rsidP="00567124">
      <w:pPr>
        <w:pStyle w:val="Heading3"/>
      </w:pPr>
      <w:bookmarkStart w:id="614" w:name="_Toc20155573"/>
      <w:bookmarkStart w:id="615" w:name="_Toc27500728"/>
      <w:bookmarkStart w:id="616" w:name="_Toc36048853"/>
      <w:bookmarkStart w:id="617" w:name="_Toc45209616"/>
      <w:bookmarkStart w:id="618" w:name="_Toc51860441"/>
      <w:bookmarkStart w:id="619" w:name="_Toc171603616"/>
      <w:r>
        <w:t>6.2.9</w:t>
      </w:r>
      <w:r w:rsidRPr="0073469F">
        <w:tab/>
      </w:r>
      <w:r>
        <w:t>Location information</w:t>
      </w:r>
      <w:bookmarkEnd w:id="614"/>
      <w:bookmarkEnd w:id="615"/>
      <w:bookmarkEnd w:id="616"/>
      <w:bookmarkEnd w:id="617"/>
      <w:bookmarkEnd w:id="618"/>
      <w:bookmarkEnd w:id="619"/>
    </w:p>
    <w:p w14:paraId="321CAFFA" w14:textId="77777777" w:rsidR="00725F1A" w:rsidRPr="006C461B" w:rsidRDefault="00725F1A" w:rsidP="00567124">
      <w:pPr>
        <w:pStyle w:val="Heading4"/>
      </w:pPr>
      <w:bookmarkStart w:id="620" w:name="_Toc20155574"/>
      <w:bookmarkStart w:id="621" w:name="_Toc27500729"/>
      <w:bookmarkStart w:id="622" w:name="_Toc36048854"/>
      <w:bookmarkStart w:id="623" w:name="_Toc45209617"/>
      <w:bookmarkStart w:id="624" w:name="_Toc51860442"/>
      <w:bookmarkStart w:id="625" w:name="_Toc171603617"/>
      <w:r>
        <w:t>6.2.9.1</w:t>
      </w:r>
      <w:r>
        <w:tab/>
        <w:t>Location information for location reporting</w:t>
      </w:r>
      <w:bookmarkEnd w:id="620"/>
      <w:bookmarkEnd w:id="621"/>
      <w:bookmarkEnd w:id="622"/>
      <w:bookmarkEnd w:id="623"/>
      <w:bookmarkEnd w:id="624"/>
      <w:bookmarkEnd w:id="625"/>
    </w:p>
    <w:p w14:paraId="1197CA30" w14:textId="77777777" w:rsidR="00663937" w:rsidRDefault="00725F1A" w:rsidP="00663937">
      <w:pPr>
        <w:rPr>
          <w:lang w:eastAsia="ko-KR"/>
        </w:rPr>
      </w:pPr>
      <w:r>
        <w:rPr>
          <w:lang w:eastAsia="ko-KR"/>
        </w:rPr>
        <w:t>This procedure is initiated by the MCPTT client when it is including location report information</w:t>
      </w:r>
      <w:r w:rsidR="00663937">
        <w:rPr>
          <w:lang w:eastAsia="ko-KR"/>
        </w:rPr>
        <w:t>:</w:t>
      </w:r>
    </w:p>
    <w:p w14:paraId="0734480A" w14:textId="77777777" w:rsidR="00663937" w:rsidRDefault="00663937" w:rsidP="00663937">
      <w:pPr>
        <w:pStyle w:val="B1"/>
        <w:rPr>
          <w:lang w:eastAsia="ko-KR"/>
        </w:rPr>
      </w:pPr>
      <w:r>
        <w:rPr>
          <w:lang w:eastAsia="ko-KR"/>
        </w:rPr>
        <w:t>1)</w:t>
      </w:r>
      <w:r>
        <w:rPr>
          <w:lang w:eastAsia="ko-KR"/>
        </w:rPr>
        <w:tab/>
      </w:r>
      <w:r>
        <w:t>as part of a SIP request containing an MCPTT emergency alert; or</w:t>
      </w:r>
    </w:p>
    <w:p w14:paraId="7BBC6EBD" w14:textId="77777777" w:rsidR="00725F1A" w:rsidRDefault="00663937" w:rsidP="00663937">
      <w:pPr>
        <w:pStyle w:val="B1"/>
        <w:rPr>
          <w:lang w:eastAsia="ko-KR"/>
        </w:rPr>
      </w:pPr>
      <w:r>
        <w:rPr>
          <w:lang w:eastAsia="ko-KR"/>
        </w:rPr>
        <w:t>2)</w:t>
      </w:r>
      <w:r>
        <w:rPr>
          <w:lang w:eastAsia="ko-KR"/>
        </w:rPr>
        <w:tab/>
      </w:r>
      <w:r w:rsidR="00725F1A">
        <w:rPr>
          <w:lang w:eastAsia="ko-KR"/>
        </w:rPr>
        <w:t>as part of a SIP request for a specified location trigger.</w:t>
      </w:r>
    </w:p>
    <w:p w14:paraId="06F130F7" w14:textId="77777777" w:rsidR="00725F1A" w:rsidRDefault="00725F1A" w:rsidP="00725F1A">
      <w:pPr>
        <w:rPr>
          <w:lang w:eastAsia="ko-KR"/>
        </w:rPr>
      </w:pPr>
      <w:r>
        <w:rPr>
          <w:lang w:eastAsia="ko-KR"/>
        </w:rPr>
        <w:t>The MCPTT client:</w:t>
      </w:r>
    </w:p>
    <w:p w14:paraId="6DF02136" w14:textId="77777777" w:rsidR="00663937" w:rsidRDefault="00663937" w:rsidP="00663937">
      <w:pPr>
        <w:pStyle w:val="B1"/>
        <w:rPr>
          <w:lang w:eastAsia="ko-KR"/>
        </w:rPr>
      </w:pPr>
      <w:r>
        <w:rPr>
          <w:lang w:eastAsia="ko-KR"/>
        </w:rPr>
        <w:t>1)</w:t>
      </w:r>
      <w:r>
        <w:rPr>
          <w:lang w:eastAsia="ko-KR"/>
        </w:rPr>
        <w:tab/>
        <w:t xml:space="preserve">if location information is being included </w:t>
      </w:r>
      <w:r>
        <w:t xml:space="preserve">as part of a SIP request for a specified location trigger criteria as configured in a </w:t>
      </w:r>
      <w:r w:rsidRPr="00C168CA">
        <w:t>&lt;</w:t>
      </w:r>
      <w:proofErr w:type="spellStart"/>
      <w:r w:rsidRPr="00C168CA">
        <w:t>TriggeringCriteria</w:t>
      </w:r>
      <w:proofErr w:type="spellEnd"/>
      <w:r w:rsidRPr="00C168CA">
        <w:t>&gt;</w:t>
      </w:r>
      <w:r>
        <w:t xml:space="preserve"> element</w:t>
      </w:r>
      <w:r w:rsidR="001E6D2F">
        <w:t xml:space="preserve"> and &lt;</w:t>
      </w:r>
      <w:proofErr w:type="spellStart"/>
      <w:r w:rsidR="001E6D2F">
        <w:t>EmergencyTriggeringCriteria</w:t>
      </w:r>
      <w:proofErr w:type="spellEnd"/>
      <w:r w:rsidR="001E6D2F">
        <w:t>&gt; element</w:t>
      </w:r>
      <w:r>
        <w:t xml:space="preserve">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as received in a SIP MESSAGE request by the procedures of </w:t>
      </w:r>
      <w:r w:rsidR="001E5F65">
        <w:rPr>
          <w:lang w:eastAsia="ko-KR"/>
        </w:rPr>
        <w:t>clause</w:t>
      </w:r>
      <w:r>
        <w:rPr>
          <w:lang w:eastAsia="ko-KR"/>
        </w:rPr>
        <w:t> 13.3.2:</w:t>
      </w:r>
    </w:p>
    <w:p w14:paraId="3036F846" w14:textId="77777777" w:rsidR="00663937" w:rsidRDefault="00663937" w:rsidP="00663937">
      <w:pPr>
        <w:pStyle w:val="B2"/>
      </w:pPr>
      <w:r>
        <w:rPr>
          <w:lang w:eastAsia="ko-KR"/>
        </w:rPr>
        <w:lastRenderedPageBreak/>
        <w:t>a</w:t>
      </w:r>
      <w:r w:rsidR="00725F1A">
        <w:rPr>
          <w:lang w:eastAsia="ko-KR"/>
        </w:rPr>
        <w:t>)</w:t>
      </w:r>
      <w:r w:rsidR="00725F1A">
        <w:rPr>
          <w:lang w:eastAsia="ko-KR"/>
        </w:rPr>
        <w:tab/>
      </w:r>
      <w:r w:rsidR="00725F1A" w:rsidRPr="008A6A79">
        <w:t xml:space="preserve">shall include in the </w:t>
      </w:r>
      <w:r>
        <w:t>SIP request</w:t>
      </w:r>
      <w:r w:rsidR="00725F1A" w:rsidRPr="008A6A79">
        <w:t xml:space="preserve"> the specific location information </w:t>
      </w:r>
      <w:r>
        <w:t>as</w:t>
      </w:r>
      <w:r w:rsidR="00725F1A" w:rsidRPr="008A6A79">
        <w:t xml:space="preserve"> </w:t>
      </w:r>
      <w:r w:rsidR="00725F1A">
        <w:t xml:space="preserve">specified </w:t>
      </w:r>
      <w:r>
        <w:t xml:space="preserve">by the procedures of </w:t>
      </w:r>
      <w:r w:rsidR="001E5F65">
        <w:t>clause</w:t>
      </w:r>
      <w:r>
        <w:t> 13.3.4.2; and</w:t>
      </w:r>
    </w:p>
    <w:p w14:paraId="47DF5F62" w14:textId="77777777" w:rsidR="00663937" w:rsidRDefault="00663937" w:rsidP="00663937">
      <w:pPr>
        <w:pStyle w:val="B2"/>
      </w:pPr>
      <w:r>
        <w:t>b)</w:t>
      </w:r>
      <w:r>
        <w:tab/>
        <w:t>shall skip the rest of the steps;</w:t>
      </w:r>
    </w:p>
    <w:p w14:paraId="5F5B1727" w14:textId="77777777" w:rsidR="00663937" w:rsidRDefault="00663937" w:rsidP="00663937">
      <w:pPr>
        <w:pStyle w:val="B1"/>
      </w:pPr>
      <w:r>
        <w:t>2)</w:t>
      </w:r>
      <w:r>
        <w:tab/>
      </w:r>
      <w:r>
        <w:rPr>
          <w:lang w:eastAsia="ko-KR"/>
        </w:rPr>
        <w:t xml:space="preserve">if location information is being included </w:t>
      </w:r>
      <w:r>
        <w:t>as part of a SIP request containing an MCPTT emergency alert:</w:t>
      </w:r>
    </w:p>
    <w:p w14:paraId="44942A3B" w14:textId="77777777" w:rsidR="00663937" w:rsidRDefault="00663937" w:rsidP="00663937">
      <w:pPr>
        <w:pStyle w:val="B2"/>
        <w:rPr>
          <w:lang w:eastAsia="ko-KR"/>
        </w:rPr>
      </w:pPr>
      <w:r>
        <w:rPr>
          <w:lang w:eastAsia="ko-KR"/>
        </w:rPr>
        <w:t>a)</w:t>
      </w:r>
      <w:r>
        <w:rPr>
          <w:lang w:eastAsia="ko-KR"/>
        </w:rPr>
        <w:tab/>
      </w:r>
      <w:r w:rsidRPr="008A6A79">
        <w:rPr>
          <w:lang w:eastAsia="ko-KR"/>
        </w:rPr>
        <w:t>shall include an application/vnd.3gpp.</w:t>
      </w:r>
      <w:r>
        <w:rPr>
          <w:lang w:eastAsia="ko-KR"/>
        </w:rPr>
        <w:t>mcptt-</w:t>
      </w:r>
      <w:r w:rsidRPr="008A6A79">
        <w:rPr>
          <w:lang w:eastAsia="ko-KR"/>
        </w:rPr>
        <w:t>location-info+xml MIME body as specified in Annex F.3 with a &lt;Report&gt; element included in the &lt;location-info&gt; root element;</w:t>
      </w:r>
    </w:p>
    <w:p w14:paraId="0324E4F7" w14:textId="77777777" w:rsidR="00663937" w:rsidRDefault="00663937" w:rsidP="00663937">
      <w:pPr>
        <w:pStyle w:val="B2"/>
      </w:pPr>
      <w:r>
        <w:rPr>
          <w:lang w:eastAsia="ko-KR"/>
        </w:rPr>
        <w:t>b)</w:t>
      </w:r>
      <w:r>
        <w:rPr>
          <w:lang w:eastAsia="ko-KR"/>
        </w:rPr>
        <w:tab/>
        <w:t>shall set the &lt;</w:t>
      </w:r>
      <w:proofErr w:type="spellStart"/>
      <w:r>
        <w:rPr>
          <w:lang w:eastAsia="ko-KR"/>
        </w:rPr>
        <w:t>ReportType</w:t>
      </w:r>
      <w:proofErr w:type="spellEnd"/>
      <w:r>
        <w:rPr>
          <w:lang w:eastAsia="ko-KR"/>
        </w:rPr>
        <w:t xml:space="preserve">&gt; element of the </w:t>
      </w:r>
      <w:r w:rsidRPr="008A6A79">
        <w:t>&lt;Report&gt; element</w:t>
      </w:r>
      <w:r>
        <w:t xml:space="preserve"> to a value of "Emergency";</w:t>
      </w:r>
    </w:p>
    <w:p w14:paraId="39708ECE" w14:textId="77777777" w:rsidR="00663937" w:rsidRDefault="00663937" w:rsidP="00663937">
      <w:pPr>
        <w:pStyle w:val="B2"/>
        <w:rPr>
          <w:lang w:eastAsia="ko-KR"/>
        </w:rPr>
      </w:pPr>
      <w:r>
        <w:t>c)</w:t>
      </w:r>
      <w:r>
        <w:tab/>
        <w:t>if t</w:t>
      </w:r>
      <w:r>
        <w:rPr>
          <w:lang w:eastAsia="ko-KR"/>
        </w:rPr>
        <w:t>he MCPTT client</w:t>
      </w:r>
      <w:r>
        <w:t xml:space="preserve"> has been configured with an &lt;</w:t>
      </w:r>
      <w:proofErr w:type="spellStart"/>
      <w:r w:rsidRPr="00B904D3">
        <w:t>EmergencyLocationInformation</w:t>
      </w:r>
      <w:proofErr w:type="spellEnd"/>
      <w:r>
        <w:t>&gt; element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received in a SIP MESSAGE request by the procedures of </w:t>
      </w:r>
      <w:r w:rsidR="001E5F65">
        <w:rPr>
          <w:lang w:eastAsia="ko-KR"/>
        </w:rPr>
        <w:t>clause</w:t>
      </w:r>
      <w:r>
        <w:rPr>
          <w:lang w:eastAsia="ko-KR"/>
        </w:rPr>
        <w:t> 13.3.2;</w:t>
      </w:r>
    </w:p>
    <w:p w14:paraId="2E233BB9" w14:textId="5B44326B" w:rsidR="00663937" w:rsidRDefault="00663937" w:rsidP="00663937">
      <w:pPr>
        <w:pStyle w:val="B3"/>
      </w:pPr>
      <w:proofErr w:type="spellStart"/>
      <w:r>
        <w:t>i</w:t>
      </w:r>
      <w:proofErr w:type="spellEnd"/>
      <w:r>
        <w:t>)</w:t>
      </w:r>
      <w:r>
        <w:tab/>
        <w:t>shall populate the &lt;</w:t>
      </w:r>
      <w:proofErr w:type="spellStart"/>
      <w:r>
        <w:t>CurrentLocation</w:t>
      </w:r>
      <w:proofErr w:type="spellEnd"/>
      <w:r>
        <w:t>&gt; element of the &lt;Report&gt; element as indicated by the &lt;</w:t>
      </w:r>
      <w:proofErr w:type="spellStart"/>
      <w:r w:rsidRPr="00B904D3">
        <w:t>EmergencyLocationInformation</w:t>
      </w:r>
      <w:proofErr w:type="spellEnd"/>
      <w:r>
        <w:t>&gt; element contained in the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previously received by the procedures of </w:t>
      </w:r>
      <w:r w:rsidR="001E5F65">
        <w:rPr>
          <w:lang w:eastAsia="ko-KR"/>
        </w:rPr>
        <w:t>clause</w:t>
      </w:r>
      <w:r>
        <w:rPr>
          <w:lang w:eastAsia="ko-KR"/>
        </w:rPr>
        <w:t> 13.3.2; and</w:t>
      </w:r>
    </w:p>
    <w:p w14:paraId="18B6EC3F" w14:textId="77777777" w:rsidR="00663937" w:rsidRDefault="00663937" w:rsidP="00663937">
      <w:pPr>
        <w:pStyle w:val="B3"/>
      </w:pPr>
      <w:r>
        <w:t>ii)</w:t>
      </w:r>
      <w:r>
        <w:tab/>
        <w:t>shall skip the rest of the steps; and</w:t>
      </w:r>
    </w:p>
    <w:p w14:paraId="3C91DDAA" w14:textId="77777777" w:rsidR="00663937" w:rsidRDefault="00663937" w:rsidP="00663937">
      <w:pPr>
        <w:pStyle w:val="B2"/>
        <w:rPr>
          <w:lang w:eastAsia="ko-KR"/>
        </w:rPr>
      </w:pPr>
      <w:r>
        <w:t>d)</w:t>
      </w:r>
      <w:r>
        <w:tab/>
        <w:t>if t</w:t>
      </w:r>
      <w:r>
        <w:rPr>
          <w:lang w:eastAsia="ko-KR"/>
        </w:rPr>
        <w:t>he MCPTT client</w:t>
      </w:r>
      <w:r>
        <w:t xml:space="preserve"> has not been configured with an &lt;</w:t>
      </w:r>
      <w:proofErr w:type="spellStart"/>
      <w:r w:rsidRPr="00B904D3">
        <w:t>EmergencyLocationInformation</w:t>
      </w:r>
      <w:proofErr w:type="spellEnd"/>
      <w:r>
        <w:t>&gt; element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received in a SIP MESSAGE request by the procedures of </w:t>
      </w:r>
      <w:r w:rsidR="001E5F65">
        <w:rPr>
          <w:lang w:eastAsia="ko-KR"/>
        </w:rPr>
        <w:t>clause</w:t>
      </w:r>
      <w:r>
        <w:rPr>
          <w:lang w:eastAsia="ko-KR"/>
        </w:rPr>
        <w:t> 13.3.2:</w:t>
      </w:r>
    </w:p>
    <w:p w14:paraId="42F1A61D" w14:textId="624F1FD1" w:rsidR="00663937" w:rsidRDefault="00663937" w:rsidP="00663937">
      <w:pPr>
        <w:pStyle w:val="B3"/>
        <w:rPr>
          <w:lang w:eastAsia="ko-KR"/>
        </w:rPr>
      </w:pPr>
      <w:proofErr w:type="spellStart"/>
      <w:r>
        <w:t>i</w:t>
      </w:r>
      <w:proofErr w:type="spellEnd"/>
      <w:r>
        <w:t>)</w:t>
      </w:r>
      <w:r>
        <w:tab/>
        <w:t>shall include in the &lt;</w:t>
      </w:r>
      <w:proofErr w:type="spellStart"/>
      <w:r>
        <w:t>CurrentLocation</w:t>
      </w:r>
      <w:proofErr w:type="spellEnd"/>
      <w:r>
        <w:t xml:space="preserve">&gt; element of the &lt;Report&gt; element of the </w:t>
      </w:r>
      <w:r w:rsidRPr="008A6A79">
        <w:rPr>
          <w:lang w:eastAsia="ko-KR"/>
        </w:rPr>
        <w:t>application/vnd.3gpp.</w:t>
      </w:r>
      <w:r>
        <w:rPr>
          <w:lang w:eastAsia="ko-KR"/>
        </w:rPr>
        <w:t>mcptt-</w:t>
      </w:r>
      <w:r w:rsidRPr="008A6A79">
        <w:rPr>
          <w:lang w:eastAsia="ko-KR"/>
        </w:rPr>
        <w:t>location-info+xml MIME body</w:t>
      </w:r>
      <w:r>
        <w:rPr>
          <w:lang w:eastAsia="ko-KR"/>
        </w:rPr>
        <w:t xml:space="preserve"> </w:t>
      </w:r>
      <w:r>
        <w:t xml:space="preserve">a </w:t>
      </w:r>
      <w:r w:rsidRPr="00F067CC">
        <w:t>&lt;</w:t>
      </w:r>
      <w:proofErr w:type="spellStart"/>
      <w:r w:rsidRPr="00F067CC">
        <w:t>CurrentCoordinate</w:t>
      </w:r>
      <w:proofErr w:type="spellEnd"/>
      <w:r w:rsidRPr="00F067CC">
        <w:t>&gt;</w:t>
      </w:r>
      <w:r>
        <w:t xml:space="preserve"> element populated</w:t>
      </w:r>
      <w:r w:rsidRPr="008A6A79">
        <w:rPr>
          <w:lang w:eastAsia="ko-KR"/>
        </w:rPr>
        <w:t xml:space="preserve"> as specified in Annex F.3</w:t>
      </w:r>
      <w:r>
        <w:rPr>
          <w:lang w:eastAsia="ko-KR"/>
        </w:rPr>
        <w:t>.3.</w:t>
      </w:r>
    </w:p>
    <w:p w14:paraId="4B7E7AD4" w14:textId="77777777" w:rsidR="00725F1A" w:rsidRDefault="00663937" w:rsidP="00663937">
      <w:pPr>
        <w:pStyle w:val="NO"/>
      </w:pPr>
      <w:r>
        <w:t>NOTE:</w:t>
      </w:r>
      <w:r>
        <w:tab/>
        <w:t xml:space="preserve">According to local policy, additional location information elements </w:t>
      </w:r>
      <w:r w:rsidRPr="008A6A79">
        <w:rPr>
          <w:lang w:eastAsia="ko-KR"/>
        </w:rPr>
        <w:t>specified in Annex F.3</w:t>
      </w:r>
      <w:r>
        <w:rPr>
          <w:lang w:eastAsia="ko-KR"/>
        </w:rPr>
        <w:t>.3</w:t>
      </w:r>
      <w:r>
        <w:t xml:space="preserve"> can be included in the &lt;</w:t>
      </w:r>
      <w:proofErr w:type="spellStart"/>
      <w:r>
        <w:t>CurrentLocation</w:t>
      </w:r>
      <w:proofErr w:type="spellEnd"/>
      <w:r>
        <w:t>&gt; element in the event that no &lt;</w:t>
      </w:r>
      <w:proofErr w:type="spellStart"/>
      <w:r w:rsidRPr="00B904D3">
        <w:t>EmergencyLocationInformation</w:t>
      </w:r>
      <w:proofErr w:type="spellEnd"/>
      <w:r>
        <w:t>&gt; element was previously received.</w:t>
      </w:r>
    </w:p>
    <w:p w14:paraId="719D90A3" w14:textId="6D291B34" w:rsidR="00C75B0B" w:rsidRDefault="00C75B0B" w:rsidP="00C75B0B">
      <w:pPr>
        <w:pStyle w:val="Heading3"/>
        <w:rPr>
          <w:rFonts w:eastAsia="Malgun Gothic"/>
        </w:rPr>
      </w:pPr>
      <w:bookmarkStart w:id="626" w:name="_Toc171603618"/>
      <w:r>
        <w:rPr>
          <w:rFonts w:eastAsia="Malgun Gothic"/>
        </w:rPr>
        <w:t>6.2.10</w:t>
      </w:r>
      <w:r>
        <w:rPr>
          <w:rFonts w:eastAsia="Malgun Gothic"/>
        </w:rPr>
        <w:tab/>
        <w:t>Support for multiplexing</w:t>
      </w:r>
      <w:bookmarkEnd w:id="626"/>
    </w:p>
    <w:p w14:paraId="44C2C223" w14:textId="77777777" w:rsidR="00C75B0B" w:rsidRDefault="00C75B0B" w:rsidP="00C75B0B">
      <w:r>
        <w:t xml:space="preserve">If multiplexing is supported the SSRC of the RTCP header is used to enable multiplexing of media plane control channels for different communications over the same IP address and port. The SSRCs to be used in the RTCP messages over the media plane control channel for one communication are allocated at session establishment by each receiving entity. </w:t>
      </w:r>
    </w:p>
    <w:p w14:paraId="7E9E9B8B" w14:textId="77777777" w:rsidR="00C75B0B" w:rsidRDefault="00C75B0B" w:rsidP="00C75B0B">
      <w:r>
        <w:t xml:space="preserve">If multiplexing is supported the SSRC of the RTP header is used to enable multiplexing of media streams for different communications over the same IP address and port. The SSRCs to be used in the RTP messages over the media stream for one communication are allocated in floor control server and exchange with the floor control protocol. </w:t>
      </w:r>
    </w:p>
    <w:p w14:paraId="25C213BE" w14:textId="77777777" w:rsidR="00C75B0B" w:rsidRDefault="00C75B0B" w:rsidP="00C75B0B">
      <w:r>
        <w:t xml:space="preserve">The floor control server shall generate globally unique SSRC to avoid collision of SSRC. </w:t>
      </w:r>
    </w:p>
    <w:p w14:paraId="217C1766" w14:textId="77777777" w:rsidR="00C75B0B" w:rsidRDefault="00C75B0B" w:rsidP="00C75B0B">
      <w:pPr>
        <w:pStyle w:val="NO"/>
      </w:pPr>
      <w:r>
        <w:t>NOTE:</w:t>
      </w:r>
      <w:r>
        <w:tab/>
        <w:t>If SSRC collision is detected by the MCPTT client, it will not be possible to determine the source of the media streams during one transmission (i.e. one talk burst) for a MCPTT client. It is up to the MCPTT client implementation on how to handle such SSRC collision.</w:t>
      </w:r>
    </w:p>
    <w:p w14:paraId="309A6073" w14:textId="77777777" w:rsidR="00C75B0B" w:rsidRDefault="00C75B0B" w:rsidP="00C75B0B">
      <w:r>
        <w:t xml:space="preserve">Before the </w:t>
      </w:r>
      <w:proofErr w:type="spellStart"/>
      <w:r>
        <w:t>useage</w:t>
      </w:r>
      <w:proofErr w:type="spellEnd"/>
      <w:r>
        <w:t xml:space="preserve"> of multiplexing, the </w:t>
      </w:r>
      <w:r w:rsidRPr="00A3713A">
        <w:rPr>
          <w:lang w:eastAsia="x-none"/>
        </w:rPr>
        <w:t>MCPTT client</w:t>
      </w:r>
      <w:r>
        <w:rPr>
          <w:lang w:eastAsia="x-none"/>
        </w:rPr>
        <w:t>, the participating MCPTT function, the controlling MCPTT function and the non-controlling MCPTT function</w:t>
      </w:r>
      <w:r>
        <w:t xml:space="preserve"> shall determine that both endpoints of a session support multiplexing. </w:t>
      </w:r>
    </w:p>
    <w:p w14:paraId="2D72DEB1" w14:textId="77777777" w:rsidR="00C75B0B" w:rsidRDefault="00C75B0B" w:rsidP="00C75B0B">
      <w:r>
        <w:t xml:space="preserve">The participating MCPTT function may determine the MCPTT client's support of multiplexing from the &lt;multiplex-support&gt; element of the MCPTT client </w:t>
      </w:r>
      <w:proofErr w:type="spellStart"/>
      <w:r>
        <w:t>poc</w:t>
      </w:r>
      <w:proofErr w:type="spellEnd"/>
      <w:r>
        <w:t>-settings.</w:t>
      </w:r>
    </w:p>
    <w:p w14:paraId="26EA4296" w14:textId="34546AE7" w:rsidR="00C75B0B" w:rsidRPr="00C75B0B" w:rsidRDefault="00C75B0B" w:rsidP="00C75B0B">
      <w:pPr>
        <w:rPr>
          <w:rFonts w:eastAsia="Malgun Gothic"/>
          <w:color w:val="0070C0"/>
        </w:rPr>
      </w:pPr>
      <w:r>
        <w:t xml:space="preserve">The </w:t>
      </w:r>
      <w:r w:rsidRPr="00A3713A">
        <w:rPr>
          <w:lang w:eastAsia="x-none"/>
        </w:rPr>
        <w:t>MCPTT client</w:t>
      </w:r>
      <w:r>
        <w:rPr>
          <w:lang w:eastAsia="x-none"/>
        </w:rPr>
        <w:t>, the participating MCPTT function, the controlling MCPTT function and the non-controlling MCPTT function may determine the support for multiplexing of another entity based on the presence of "</w:t>
      </w:r>
      <w:proofErr w:type="spellStart"/>
      <w:r w:rsidRPr="00A3713A">
        <w:t>mc_</w:t>
      </w:r>
      <w:r>
        <w:t>floor_ssrc</w:t>
      </w:r>
      <w:proofErr w:type="spellEnd"/>
      <w:r w:rsidRPr="00A3713A">
        <w:t xml:space="preserve">" </w:t>
      </w:r>
      <w:proofErr w:type="spellStart"/>
      <w:r w:rsidRPr="00A3713A">
        <w:t>fmtp</w:t>
      </w:r>
      <w:proofErr w:type="spellEnd"/>
      <w:r w:rsidRPr="00A3713A">
        <w:t xml:space="preserve"> attribute</w:t>
      </w:r>
      <w:r>
        <w:t xml:space="preserve"> in the SDP </w:t>
      </w:r>
      <w:proofErr w:type="spellStart"/>
      <w:r>
        <w:t>offere</w:t>
      </w:r>
      <w:proofErr w:type="spellEnd"/>
      <w:r>
        <w:t xml:space="preserve">/answer, according to </w:t>
      </w:r>
      <w:r w:rsidRPr="0073469F">
        <w:t>3GPP TS 24.</w:t>
      </w:r>
      <w:r>
        <w:t>380</w:t>
      </w:r>
      <w:r w:rsidRPr="0073469F">
        <w:t> [</w:t>
      </w:r>
      <w:r>
        <w:t>5</w:t>
      </w:r>
      <w:r w:rsidRPr="0073469F">
        <w:t>]</w:t>
      </w:r>
      <w:r>
        <w:t xml:space="preserve">, sub clause 14.4. </w:t>
      </w:r>
      <w:r>
        <w:rPr>
          <w:rFonts w:eastAsia="Malgun Gothic"/>
          <w:color w:val="0070C0"/>
        </w:rPr>
        <w:t>The</w:t>
      </w:r>
      <w:r>
        <w:rPr>
          <w:lang w:eastAsia="x-none"/>
        </w:rPr>
        <w:t xml:space="preserve"> participating MCPTT function, the controlling MCPTT function and the non-controlling MCPTT function may determine the support for multiplexing in another MCPTT server function based on local configuration, which is outside the scope of the present document.</w:t>
      </w:r>
    </w:p>
    <w:p w14:paraId="4E3AFE1E" w14:textId="77777777" w:rsidR="004539FE" w:rsidRPr="0073469F" w:rsidRDefault="004539FE" w:rsidP="00567124">
      <w:pPr>
        <w:pStyle w:val="Heading2"/>
      </w:pPr>
      <w:bookmarkStart w:id="627" w:name="_Toc20155575"/>
      <w:bookmarkStart w:id="628" w:name="_Toc27500730"/>
      <w:bookmarkStart w:id="629" w:name="_Toc36048855"/>
      <w:bookmarkStart w:id="630" w:name="_Toc45209618"/>
      <w:bookmarkStart w:id="631" w:name="_Toc51860443"/>
      <w:bookmarkStart w:id="632" w:name="_Toc171603619"/>
      <w:r w:rsidRPr="0073469F">
        <w:lastRenderedPageBreak/>
        <w:t>6.3</w:t>
      </w:r>
      <w:r w:rsidRPr="0073469F">
        <w:tab/>
        <w:t>MCPTT server procedures</w:t>
      </w:r>
      <w:bookmarkEnd w:id="627"/>
      <w:bookmarkEnd w:id="628"/>
      <w:bookmarkEnd w:id="629"/>
      <w:bookmarkEnd w:id="630"/>
      <w:bookmarkEnd w:id="631"/>
      <w:bookmarkEnd w:id="632"/>
    </w:p>
    <w:p w14:paraId="48339C57" w14:textId="77777777" w:rsidR="00BF4254" w:rsidRPr="0073469F" w:rsidRDefault="00BF4254" w:rsidP="00567124">
      <w:pPr>
        <w:pStyle w:val="Heading3"/>
      </w:pPr>
      <w:bookmarkStart w:id="633" w:name="_Toc20155576"/>
      <w:bookmarkStart w:id="634" w:name="_Toc27500731"/>
      <w:bookmarkStart w:id="635" w:name="_Toc36048856"/>
      <w:bookmarkStart w:id="636" w:name="_Toc45209619"/>
      <w:bookmarkStart w:id="637" w:name="_Toc51860444"/>
      <w:bookmarkStart w:id="638" w:name="_Toc171603620"/>
      <w:r w:rsidRPr="0073469F">
        <w:t>6.3.1</w:t>
      </w:r>
      <w:r w:rsidRPr="0073469F">
        <w:tab/>
        <w:t>Distinction of requests sent to the MCPTT server</w:t>
      </w:r>
      <w:bookmarkEnd w:id="633"/>
      <w:bookmarkEnd w:id="634"/>
      <w:bookmarkEnd w:id="635"/>
      <w:bookmarkEnd w:id="636"/>
      <w:bookmarkEnd w:id="637"/>
      <w:bookmarkEnd w:id="638"/>
    </w:p>
    <w:p w14:paraId="7F018E78" w14:textId="77777777" w:rsidR="004539FE" w:rsidRPr="0073469F" w:rsidRDefault="004539FE" w:rsidP="00567124">
      <w:pPr>
        <w:pStyle w:val="Heading4"/>
      </w:pPr>
      <w:bookmarkStart w:id="639" w:name="_Toc20155577"/>
      <w:bookmarkStart w:id="640" w:name="_Toc27500732"/>
      <w:bookmarkStart w:id="641" w:name="_Toc36048857"/>
      <w:bookmarkStart w:id="642" w:name="_Toc45209620"/>
      <w:bookmarkStart w:id="643" w:name="_Toc51860445"/>
      <w:bookmarkStart w:id="644" w:name="_Toc171603621"/>
      <w:r w:rsidRPr="0073469F">
        <w:t>6.3.1</w:t>
      </w:r>
      <w:r w:rsidR="00BF4254" w:rsidRPr="0073469F">
        <w:rPr>
          <w:rFonts w:eastAsia="Malgun Gothic"/>
        </w:rPr>
        <w:t>.1</w:t>
      </w:r>
      <w:r w:rsidRPr="0073469F">
        <w:tab/>
        <w:t>SIP INVITE request</w:t>
      </w:r>
      <w:bookmarkEnd w:id="639"/>
      <w:bookmarkEnd w:id="640"/>
      <w:bookmarkEnd w:id="641"/>
      <w:bookmarkEnd w:id="642"/>
      <w:bookmarkEnd w:id="643"/>
      <w:bookmarkEnd w:id="644"/>
    </w:p>
    <w:p w14:paraId="79C37BC4" w14:textId="77777777" w:rsidR="00BF4254" w:rsidRPr="0073469F" w:rsidRDefault="00BF4254" w:rsidP="00BF4254">
      <w:r w:rsidRPr="0073469F">
        <w:t>The MCPTT server needs to distinguish between the following initial SIP INVITE requests for originations and terminations:</w:t>
      </w:r>
    </w:p>
    <w:p w14:paraId="03299D79" w14:textId="49A0D1F2" w:rsidR="005C4DF9" w:rsidRPr="0073469F" w:rsidRDefault="005C4DF9" w:rsidP="005C4DF9">
      <w:pPr>
        <w:pStyle w:val="B1"/>
      </w:pPr>
      <w:r w:rsidRPr="0073469F">
        <w:t>-</w:t>
      </w:r>
      <w:r w:rsidRPr="0073469F">
        <w:tab/>
        <w:t>SIP INVITE requests routed to the participating MCPTT function with the Request-URI set to a public service identity of the participating MCPTT function that identifies the pre-established session set-up. Such requests are known as "SIP INVITE request for establishing a pre-established session" in the procedures in th</w:t>
      </w:r>
      <w:r>
        <w:t>e present</w:t>
      </w:r>
      <w:r w:rsidRPr="0073469F">
        <w:t xml:space="preserve"> document;</w:t>
      </w:r>
    </w:p>
    <w:p w14:paraId="6E8ACBB3" w14:textId="2EC1C5FE" w:rsidR="005C4DF9" w:rsidRPr="0073469F" w:rsidRDefault="005C4DF9" w:rsidP="005C4DF9">
      <w:pPr>
        <w:pStyle w:val="B1"/>
      </w:pPr>
      <w:r w:rsidRPr="0073469F">
        <w:t>-</w:t>
      </w:r>
      <w:r w:rsidRPr="0073469F">
        <w:tab/>
        <w:t>SIP INVITE requests routed to the participating MCPTT function and the Request-URI is set to a public service identity of the participating MCPTT function that does not identify the pre-established session set-up. Such requests are known as "SIP INVITE request for originating participating MCPTT function" in the procedures in th</w:t>
      </w:r>
      <w:r>
        <w:t>e present</w:t>
      </w:r>
      <w:r w:rsidRPr="0073469F">
        <w:t xml:space="preserve"> document;</w:t>
      </w:r>
    </w:p>
    <w:p w14:paraId="5DB57A54" w14:textId="6BCC2041" w:rsidR="005C4DF9" w:rsidRPr="0073469F" w:rsidRDefault="005C4DF9" w:rsidP="005C4DF9">
      <w:pPr>
        <w:pStyle w:val="B1"/>
      </w:pPr>
      <w:r w:rsidRPr="0073469F">
        <w:t>-</w:t>
      </w:r>
      <w:r w:rsidRPr="0073469F">
        <w:tab/>
        <w:t xml:space="preserve">SIP INVITE requests routed to the participating MCPTT function and the Request-URI </w:t>
      </w:r>
      <w:r>
        <w:t>contains a PSI of the terminating participating MCPTT function</w:t>
      </w:r>
      <w:r w:rsidRPr="0073469F">
        <w:t>. Such requests are known as "SIP INVITE request for terminating participating MCPTT function" in the procedures in th</w:t>
      </w:r>
      <w:r>
        <w:t>e present</w:t>
      </w:r>
      <w:r w:rsidRPr="0073469F">
        <w:t xml:space="preserve"> document;</w:t>
      </w:r>
    </w:p>
    <w:p w14:paraId="1622D371" w14:textId="2C99F303" w:rsidR="005C4DF9" w:rsidRPr="0073469F" w:rsidRDefault="005C4DF9" w:rsidP="005C4DF9">
      <w:pPr>
        <w:pStyle w:val="B1"/>
      </w:pPr>
      <w:r w:rsidRPr="0073469F">
        <w:t>-</w:t>
      </w:r>
      <w:r w:rsidRPr="0073469F">
        <w:tab/>
        <w:t xml:space="preserve">SIP INVITE requests routed to the controlling MCPTT function, the Request-URI is set to a public service identity for MCPTT private call and the Contact header field does not contain the </w:t>
      </w:r>
      <w:proofErr w:type="spellStart"/>
      <w:r w:rsidRPr="0073469F">
        <w:rPr>
          <w:lang w:eastAsia="zh-CN"/>
        </w:rPr>
        <w:t>isfocus</w:t>
      </w:r>
      <w:proofErr w:type="spellEnd"/>
      <w:r w:rsidRPr="0073469F">
        <w:rPr>
          <w:lang w:eastAsia="zh-CN"/>
        </w:rPr>
        <w:t xml:space="preserve"> media </w:t>
      </w:r>
      <w:r w:rsidRPr="0073469F">
        <w:t>feature</w:t>
      </w:r>
      <w:r w:rsidRPr="0073469F">
        <w:rPr>
          <w:lang w:eastAsia="zh-CN"/>
        </w:rPr>
        <w:t xml:space="preserve"> </w:t>
      </w:r>
      <w:r w:rsidRPr="0073469F">
        <w:t>tag specified in IETF RFC 3840 [16]. Such requests are known as "SIP INVITE request for controlling MCPTT function of a private call" in the procedures in th</w:t>
      </w:r>
      <w:r>
        <w:t>e present</w:t>
      </w:r>
      <w:r w:rsidRPr="0073469F">
        <w:t xml:space="preserve"> document;</w:t>
      </w:r>
    </w:p>
    <w:p w14:paraId="5116513E" w14:textId="06E097E4" w:rsidR="005C4DF9" w:rsidRPr="0073469F" w:rsidRDefault="005C4DF9" w:rsidP="005C4DF9">
      <w:pPr>
        <w:pStyle w:val="B1"/>
      </w:pPr>
      <w:r w:rsidRPr="0073469F">
        <w:t>-</w:t>
      </w:r>
      <w:r w:rsidRPr="0073469F">
        <w:tab/>
        <w:t>SIP INVITE requests routed to the controlling MCPTT function, the Request-URI is set to a public service identity</w:t>
      </w:r>
      <w:r>
        <w:t xml:space="preserve"> serving</w:t>
      </w:r>
      <w:r w:rsidRPr="0073469F">
        <w:t xml:space="preserve"> an MCPTT group and the Contact header field does not contain the </w:t>
      </w:r>
      <w:proofErr w:type="spellStart"/>
      <w:r w:rsidRPr="0073469F">
        <w:rPr>
          <w:lang w:eastAsia="zh-CN"/>
        </w:rPr>
        <w:t>isfocus</w:t>
      </w:r>
      <w:proofErr w:type="spellEnd"/>
      <w:r w:rsidRPr="0073469F">
        <w:rPr>
          <w:lang w:eastAsia="zh-CN"/>
        </w:rPr>
        <w:t xml:space="preserve"> media </w:t>
      </w:r>
      <w:r w:rsidRPr="0073469F">
        <w:t>feature</w:t>
      </w:r>
      <w:r w:rsidRPr="0073469F">
        <w:rPr>
          <w:lang w:eastAsia="zh-CN"/>
        </w:rPr>
        <w:t xml:space="preserve"> </w:t>
      </w:r>
      <w:r w:rsidRPr="0073469F">
        <w:t>tag specified in IETF RFC 3840 [16]. Such requests are known as "SIP INVITE request for controlling MCPTT function of an MCPTT group" in the procedures in th</w:t>
      </w:r>
      <w:r>
        <w:t>e present</w:t>
      </w:r>
      <w:r w:rsidRPr="0073469F">
        <w:t xml:space="preserve"> document;</w:t>
      </w:r>
    </w:p>
    <w:p w14:paraId="6037A465" w14:textId="46930ACB" w:rsidR="005C4DF9" w:rsidRDefault="005C4DF9" w:rsidP="005C4DF9">
      <w:pPr>
        <w:pStyle w:val="B1"/>
      </w:pPr>
      <w:r w:rsidRPr="0073469F">
        <w:t>-</w:t>
      </w:r>
      <w:r w:rsidRPr="0073469F">
        <w:tab/>
        <w:t xml:space="preserve">SIP INVITE requests routed to the non-controlling MCPTT function of an MCPTT group, the Request-URI is set to a </w:t>
      </w:r>
      <w:r>
        <w:t>public service identity serving</w:t>
      </w:r>
      <w:r w:rsidRPr="0073469F">
        <w:t xml:space="preserve"> an MCPTT group and the Contact header field contains the </w:t>
      </w:r>
      <w:proofErr w:type="spellStart"/>
      <w:r w:rsidRPr="0073469F">
        <w:rPr>
          <w:lang w:eastAsia="zh-CN"/>
        </w:rPr>
        <w:t>isfocus</w:t>
      </w:r>
      <w:proofErr w:type="spellEnd"/>
      <w:r w:rsidRPr="0073469F">
        <w:rPr>
          <w:lang w:eastAsia="zh-CN"/>
        </w:rPr>
        <w:t xml:space="preserve"> media </w:t>
      </w:r>
      <w:r w:rsidRPr="0073469F">
        <w:t>feature</w:t>
      </w:r>
      <w:r w:rsidRPr="0073469F">
        <w:rPr>
          <w:lang w:eastAsia="zh-CN"/>
        </w:rPr>
        <w:t xml:space="preserve"> </w:t>
      </w:r>
      <w:r w:rsidRPr="0073469F">
        <w:t>tag specified in IETF RFC 3840 [16]; Such requests are known as "SIP INVITE request for non-controlling MCPTT function of an MCPTT group" in the procedures in th</w:t>
      </w:r>
      <w:r>
        <w:t>e</w:t>
      </w:r>
      <w:r w:rsidRPr="0073469F">
        <w:t xml:space="preserve"> </w:t>
      </w:r>
      <w:r>
        <w:t xml:space="preserve">present </w:t>
      </w:r>
      <w:r w:rsidRPr="0073469F">
        <w:t>document</w:t>
      </w:r>
      <w:r>
        <w:t>;</w:t>
      </w:r>
    </w:p>
    <w:p w14:paraId="357C3547" w14:textId="1F56AFD9" w:rsidR="006427B7" w:rsidRDefault="006427B7" w:rsidP="006427B7">
      <w:pPr>
        <w:pStyle w:val="B1"/>
      </w:pPr>
      <w:r w:rsidRPr="0073469F">
        <w:t>-</w:t>
      </w:r>
      <w:r w:rsidRPr="0073469F">
        <w:tab/>
        <w:t xml:space="preserve">SIP INVITE requests routed to the non-controlling MCPTT function of an MCPTT group, the Request-URI is set to a </w:t>
      </w:r>
      <w:r>
        <w:t>public service identity serving</w:t>
      </w:r>
      <w:r w:rsidRPr="0073469F">
        <w:t xml:space="preserve"> an MCPTT group and the Contact header field </w:t>
      </w:r>
      <w:r>
        <w:t>does not contain</w:t>
      </w:r>
      <w:r w:rsidRPr="0073469F">
        <w:t xml:space="preserve"> the </w:t>
      </w:r>
      <w:proofErr w:type="spellStart"/>
      <w:r w:rsidRPr="0073469F">
        <w:rPr>
          <w:lang w:eastAsia="zh-CN"/>
        </w:rPr>
        <w:t>isfocus</w:t>
      </w:r>
      <w:proofErr w:type="spellEnd"/>
      <w:r w:rsidRPr="0073469F">
        <w:rPr>
          <w:lang w:eastAsia="zh-CN"/>
        </w:rPr>
        <w:t xml:space="preserve"> media </w:t>
      </w:r>
      <w:r w:rsidRPr="0073469F">
        <w:t>feature</w:t>
      </w:r>
      <w:r w:rsidRPr="0073469F">
        <w:rPr>
          <w:lang w:eastAsia="zh-CN"/>
        </w:rPr>
        <w:t xml:space="preserve"> </w:t>
      </w:r>
      <w:r w:rsidRPr="0073469F">
        <w:t>tag specified in IETF RFC 3840 [16]; Such requests are known as "SIP INVITE request</w:t>
      </w:r>
      <w:r>
        <w:t xml:space="preserve"> from participating MCPTT function</w:t>
      </w:r>
      <w:r w:rsidRPr="0073469F">
        <w:t xml:space="preserve"> for non-controlling MCPTT function of an MCPTT group" in the procedures in th</w:t>
      </w:r>
      <w:r>
        <w:t>e</w:t>
      </w:r>
      <w:r w:rsidRPr="0073469F">
        <w:t xml:space="preserve"> </w:t>
      </w:r>
      <w:r>
        <w:t xml:space="preserve">present </w:t>
      </w:r>
      <w:r w:rsidRPr="0073469F">
        <w:t>document</w:t>
      </w:r>
      <w:r>
        <w:t>;</w:t>
      </w:r>
    </w:p>
    <w:p w14:paraId="31C2E563" w14:textId="7B573062" w:rsidR="005C4DF9" w:rsidRPr="00E970A5" w:rsidRDefault="005C4DF9" w:rsidP="005C4DF9">
      <w:pPr>
        <w:pStyle w:val="B1"/>
      </w:pPr>
      <w:bookmarkStart w:id="645" w:name="_Toc20155578"/>
      <w:bookmarkStart w:id="646" w:name="_Toc27500733"/>
      <w:bookmarkStart w:id="647" w:name="_Toc36048858"/>
      <w:bookmarkStart w:id="648" w:name="_Toc45209621"/>
      <w:bookmarkStart w:id="649" w:name="_Toc51860446"/>
      <w:r>
        <w:t>-</w:t>
      </w:r>
      <w:r>
        <w:tab/>
      </w:r>
      <w:r w:rsidRPr="0073469F">
        <w:t xml:space="preserve">SIP INVITE requests routed to the controlling MCPTT function, the Request-URI is set to a public service identity for </w:t>
      </w:r>
      <w:r>
        <w:t>first-to-answer</w:t>
      </w:r>
      <w:r w:rsidRPr="0073469F">
        <w:t xml:space="preserve"> call and the Contact header field does not contain the </w:t>
      </w:r>
      <w:proofErr w:type="spellStart"/>
      <w:r w:rsidRPr="0073469F">
        <w:rPr>
          <w:lang w:eastAsia="zh-CN"/>
        </w:rPr>
        <w:t>isfocus</w:t>
      </w:r>
      <w:proofErr w:type="spellEnd"/>
      <w:r w:rsidRPr="0073469F">
        <w:rPr>
          <w:lang w:eastAsia="zh-CN"/>
        </w:rPr>
        <w:t xml:space="preserve"> media </w:t>
      </w:r>
      <w:r w:rsidRPr="0073469F">
        <w:t>feature</w:t>
      </w:r>
      <w:r w:rsidRPr="0073469F">
        <w:rPr>
          <w:lang w:eastAsia="zh-CN"/>
        </w:rPr>
        <w:t xml:space="preserve"> </w:t>
      </w:r>
      <w:r w:rsidRPr="0073469F">
        <w:t xml:space="preserve">tag specified in IETF RFC 3840 [16]. Such requests are known as "SIP INVITE request for controlling MCPTT function </w:t>
      </w:r>
      <w:r>
        <w:t xml:space="preserve">of a first-to-answer </w:t>
      </w:r>
      <w:r w:rsidRPr="0073469F">
        <w:t>call" in the procedures in th</w:t>
      </w:r>
      <w:r>
        <w:t>e present</w:t>
      </w:r>
      <w:r w:rsidRPr="0073469F">
        <w:t xml:space="preserve"> document</w:t>
      </w:r>
      <w:r>
        <w:t>; and</w:t>
      </w:r>
    </w:p>
    <w:p w14:paraId="1CE6C562" w14:textId="128B6517" w:rsidR="005C4DF9" w:rsidRPr="00E970A5" w:rsidRDefault="005C4DF9" w:rsidP="005C4DF9">
      <w:pPr>
        <w:pStyle w:val="B1"/>
      </w:pPr>
      <w:r w:rsidRPr="0073469F">
        <w:t>-</w:t>
      </w:r>
      <w:r w:rsidRPr="0073469F">
        <w:tab/>
        <w:t xml:space="preserve">SIP INVITE requests routed to the controlling MCPTT function, the Request-URI is set to a public service identity for MCPTT </w:t>
      </w:r>
      <w:r>
        <w:t>ambient listening</w:t>
      </w:r>
      <w:r w:rsidRPr="0073469F">
        <w:t xml:space="preserve"> call and the Contact header field does not contain the </w:t>
      </w:r>
      <w:proofErr w:type="spellStart"/>
      <w:r w:rsidRPr="0073469F">
        <w:rPr>
          <w:lang w:eastAsia="zh-CN"/>
        </w:rPr>
        <w:t>isfocus</w:t>
      </w:r>
      <w:proofErr w:type="spellEnd"/>
      <w:r w:rsidRPr="0073469F">
        <w:rPr>
          <w:lang w:eastAsia="zh-CN"/>
        </w:rPr>
        <w:t xml:space="preserve"> media </w:t>
      </w:r>
      <w:r w:rsidRPr="0073469F">
        <w:t>feature</w:t>
      </w:r>
      <w:r w:rsidRPr="0073469F">
        <w:rPr>
          <w:lang w:eastAsia="zh-CN"/>
        </w:rPr>
        <w:t xml:space="preserve"> </w:t>
      </w:r>
      <w:r w:rsidRPr="0073469F">
        <w:t>tag specified in IETF RFC 3840 [16]. Such requests are known as "SIP INVITE request for controlling MCPTT function of a</w:t>
      </w:r>
      <w:r>
        <w:t>n</w:t>
      </w:r>
      <w:r w:rsidRPr="0073469F">
        <w:t xml:space="preserve"> </w:t>
      </w:r>
      <w:r>
        <w:t>ambient listening</w:t>
      </w:r>
      <w:r w:rsidRPr="0073469F">
        <w:t xml:space="preserve"> call" in the procedures in th</w:t>
      </w:r>
      <w:r>
        <w:t>e present</w:t>
      </w:r>
      <w:r w:rsidRPr="0073469F">
        <w:t xml:space="preserve"> document</w:t>
      </w:r>
      <w:r>
        <w:t>.</w:t>
      </w:r>
    </w:p>
    <w:p w14:paraId="6D37CE20" w14:textId="77777777" w:rsidR="00BA3661" w:rsidRPr="0073469F" w:rsidRDefault="00BA3661" w:rsidP="00567124">
      <w:pPr>
        <w:pStyle w:val="Heading4"/>
      </w:pPr>
      <w:bookmarkStart w:id="650" w:name="_Toc171603622"/>
      <w:r w:rsidRPr="0073469F">
        <w:t>6.3.1.2</w:t>
      </w:r>
      <w:r w:rsidRPr="0073469F">
        <w:tab/>
        <w:t xml:space="preserve">SIP </w:t>
      </w:r>
      <w:r w:rsidRPr="0073469F">
        <w:rPr>
          <w:lang w:eastAsia="ko-KR"/>
        </w:rPr>
        <w:t>REFER</w:t>
      </w:r>
      <w:r w:rsidRPr="0073469F">
        <w:t xml:space="preserve"> request</w:t>
      </w:r>
      <w:bookmarkEnd w:id="645"/>
      <w:bookmarkEnd w:id="646"/>
      <w:bookmarkEnd w:id="647"/>
      <w:bookmarkEnd w:id="648"/>
      <w:bookmarkEnd w:id="649"/>
      <w:bookmarkEnd w:id="650"/>
    </w:p>
    <w:p w14:paraId="10EB862F" w14:textId="77777777" w:rsidR="00BA3661" w:rsidRPr="0073469F" w:rsidRDefault="00BA3661" w:rsidP="00BA3661">
      <w:r w:rsidRPr="0073469F">
        <w:t xml:space="preserve">The MCPTT server needs to distinguish between the following initial SIP </w:t>
      </w:r>
      <w:r w:rsidRPr="0073469F">
        <w:rPr>
          <w:lang w:eastAsia="ko-KR"/>
        </w:rPr>
        <w:t>REFER</w:t>
      </w:r>
      <w:r w:rsidRPr="0073469F">
        <w:t xml:space="preserve"> request for originations and terminations:</w:t>
      </w:r>
    </w:p>
    <w:p w14:paraId="0F2239DB" w14:textId="593B0896" w:rsidR="005C4DF9" w:rsidRPr="0073469F" w:rsidRDefault="005C4DF9" w:rsidP="005C4DF9">
      <w:pPr>
        <w:pStyle w:val="B1"/>
      </w:pPr>
      <w:bookmarkStart w:id="651" w:name="_Toc20155579"/>
      <w:bookmarkStart w:id="652" w:name="_Toc27500734"/>
      <w:bookmarkStart w:id="653" w:name="_Toc36048859"/>
      <w:bookmarkStart w:id="654" w:name="_Toc45209622"/>
      <w:bookmarkStart w:id="655" w:name="_Toc51860447"/>
      <w:r w:rsidRPr="0073469F">
        <w:t>-</w:t>
      </w:r>
      <w:r w:rsidRPr="0073469F">
        <w:tab/>
        <w:t xml:space="preserve">SIP </w:t>
      </w:r>
      <w:r w:rsidRPr="0073469F">
        <w:rPr>
          <w:lang w:eastAsia="ko-KR"/>
        </w:rPr>
        <w:t>REFER</w:t>
      </w:r>
      <w:r w:rsidRPr="0073469F">
        <w:t xml:space="preserve"> requests routed to the participating MCPTT function with the Request-URI set to a public service identity</w:t>
      </w:r>
      <w:r w:rsidRPr="0073469F">
        <w:rPr>
          <w:lang w:eastAsia="ko-KR"/>
        </w:rPr>
        <w:t xml:space="preserve"> identifying the pre-established session </w:t>
      </w:r>
      <w:r w:rsidRPr="0073469F">
        <w:t xml:space="preserve">on the participating MCPTT function. Such requests are known as "SIP </w:t>
      </w:r>
      <w:r w:rsidRPr="0073469F">
        <w:rPr>
          <w:lang w:eastAsia="ko-KR"/>
        </w:rPr>
        <w:t>REFER</w:t>
      </w:r>
      <w:r w:rsidRPr="0073469F">
        <w:t xml:space="preserve"> request for </w:t>
      </w:r>
      <w:r w:rsidRPr="0073469F">
        <w:rPr>
          <w:lang w:eastAsia="ko-KR"/>
        </w:rPr>
        <w:t>a</w:t>
      </w:r>
      <w:r w:rsidRPr="0073469F">
        <w:t xml:space="preserve"> pre-established session" in the procedures in th</w:t>
      </w:r>
      <w:r>
        <w:t>e</w:t>
      </w:r>
      <w:r w:rsidRPr="0073469F">
        <w:t xml:space="preserve"> </w:t>
      </w:r>
      <w:r>
        <w:t xml:space="preserve">present </w:t>
      </w:r>
      <w:r w:rsidRPr="0073469F">
        <w:t>document</w:t>
      </w:r>
      <w:r>
        <w:t>.</w:t>
      </w:r>
    </w:p>
    <w:p w14:paraId="03033E6B" w14:textId="77777777" w:rsidR="00597574" w:rsidRPr="0073469F" w:rsidRDefault="00597574" w:rsidP="00567124">
      <w:pPr>
        <w:pStyle w:val="Heading4"/>
        <w:rPr>
          <w:noProof/>
        </w:rPr>
      </w:pPr>
      <w:bookmarkStart w:id="656" w:name="_Toc171603623"/>
      <w:r w:rsidRPr="0073469F">
        <w:rPr>
          <w:noProof/>
        </w:rPr>
        <w:lastRenderedPageBreak/>
        <w:t>6.3.1.3</w:t>
      </w:r>
      <w:r w:rsidRPr="0073469F">
        <w:rPr>
          <w:noProof/>
        </w:rPr>
        <w:tab/>
        <w:t>SIP MESSAGE request</w:t>
      </w:r>
      <w:bookmarkEnd w:id="651"/>
      <w:bookmarkEnd w:id="652"/>
      <w:bookmarkEnd w:id="653"/>
      <w:bookmarkEnd w:id="654"/>
      <w:bookmarkEnd w:id="655"/>
      <w:bookmarkEnd w:id="656"/>
    </w:p>
    <w:p w14:paraId="2E7E3DB4" w14:textId="77777777" w:rsidR="00FA0EB0" w:rsidRPr="0073469F" w:rsidRDefault="00FA0EB0" w:rsidP="00FA2B2A">
      <w:r w:rsidRPr="0073469F">
        <w:t xml:space="preserve">The MCPTT server needs to distinguish between the following SIP </w:t>
      </w:r>
      <w:r w:rsidRPr="0073469F">
        <w:rPr>
          <w:lang w:eastAsia="ko-KR"/>
        </w:rPr>
        <w:t>MESSAGE</w:t>
      </w:r>
      <w:r w:rsidRPr="0073469F">
        <w:t xml:space="preserve"> request for originations and terminations:</w:t>
      </w:r>
    </w:p>
    <w:p w14:paraId="343CF4C2" w14:textId="6463CDD2" w:rsidR="005C4DF9" w:rsidRPr="0073469F" w:rsidRDefault="005C4DF9" w:rsidP="005C4DF9">
      <w:pPr>
        <w:pStyle w:val="B1"/>
      </w:pPr>
      <w:r w:rsidRPr="0073469F">
        <w:t>-</w:t>
      </w:r>
      <w:r w:rsidRPr="0073469F">
        <w:tab/>
        <w:t xml:space="preserve">SIP </w:t>
      </w:r>
      <w:r w:rsidRPr="0073469F">
        <w:rPr>
          <w:lang w:eastAsia="ko-KR"/>
        </w:rPr>
        <w:t>MESSAGE</w:t>
      </w:r>
      <w:r w:rsidRPr="0073469F">
        <w:t xml:space="preserve"> requests routed to the participating MCPTT function with the Request-URI set to the </w:t>
      </w:r>
      <w:r w:rsidRPr="0073469F">
        <w:rPr>
          <w:lang w:eastAsia="ko-KR"/>
        </w:rPr>
        <w:t>MBMS public service identity of the participating MCPTT function</w:t>
      </w:r>
      <w:r w:rsidRPr="0073469F">
        <w:t xml:space="preserve">. Such requests are known as "SIP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in the procedures in th</w:t>
      </w:r>
      <w:r>
        <w:t>e</w:t>
      </w:r>
      <w:r w:rsidRPr="0073469F">
        <w:t xml:space="preserve"> </w:t>
      </w:r>
      <w:r>
        <w:t xml:space="preserve">present </w:t>
      </w:r>
      <w:r w:rsidRPr="0073469F">
        <w:t>document</w:t>
      </w:r>
      <w:r>
        <w:t>;</w:t>
      </w:r>
    </w:p>
    <w:p w14:paraId="2186781E" w14:textId="32FCB211" w:rsidR="005C4DF9" w:rsidRDefault="005C4DF9" w:rsidP="005C4DF9">
      <w:pPr>
        <w:pStyle w:val="B1"/>
      </w:pPr>
      <w:r w:rsidRPr="0073469F">
        <w:rPr>
          <w:noProof/>
        </w:rPr>
        <w:t>-</w:t>
      </w:r>
      <w:r w:rsidRPr="0073469F">
        <w:rPr>
          <w:noProof/>
        </w:rPr>
        <w:tab/>
        <w:t xml:space="preserve">SIP MESSAGE request routed to the participating MCPTT function containing a Content-Type header field set to </w:t>
      </w:r>
      <w:r w:rsidRPr="0073469F">
        <w:t xml:space="preserve">"application/vnd.3gpp.mcptt-location-info+xml" and </w:t>
      </w:r>
      <w:r>
        <w:t>including</w:t>
      </w:r>
      <w:r w:rsidRPr="0073469F">
        <w:t xml:space="preserve"> an XML body containing a Location root element containing a Report element. Such request</w:t>
      </w:r>
      <w:r>
        <w:t>s</w:t>
      </w:r>
      <w:r w:rsidRPr="0073469F">
        <w:t xml:space="preserve"> are known as "SIP MESSAGE request for location reporting"</w:t>
      </w:r>
      <w:r>
        <w:t xml:space="preserve"> in the present document;</w:t>
      </w:r>
    </w:p>
    <w:p w14:paraId="3EBACEDF" w14:textId="41513C51" w:rsidR="005C4DF9" w:rsidRDefault="005C4DF9" w:rsidP="005C4DF9">
      <w:pPr>
        <w:pStyle w:val="B1"/>
      </w:pPr>
      <w:r>
        <w:t>-</w:t>
      </w:r>
      <w:r>
        <w:tab/>
      </w:r>
      <w:r w:rsidRPr="0073469F">
        <w:t xml:space="preserve">SIP </w:t>
      </w:r>
      <w:r>
        <w:t>MESSAGE</w:t>
      </w:r>
      <w:r w:rsidRPr="0073469F">
        <w:t xml:space="preserve"> requests routed to the</w:t>
      </w:r>
      <w:r>
        <w:t xml:space="preserve"> originating</w:t>
      </w:r>
      <w:r w:rsidRPr="0073469F">
        <w:t xml:space="preserve"> participating MCPTT function with the Request-URI set to the </w:t>
      </w:r>
      <w:r w:rsidRPr="0073469F">
        <w:rPr>
          <w:lang w:eastAsia="ko-KR"/>
        </w:rPr>
        <w:t>public service identity of the participating MCPTT function</w:t>
      </w:r>
      <w:r>
        <w:t xml:space="preserve"> and containing a Content-Type header field set to </w:t>
      </w:r>
      <w:r w:rsidRPr="002E2750">
        <w:t>"application/vnd.3gpp.mcptt-info+xml"</w:t>
      </w:r>
      <w:r>
        <w:t xml:space="preserve"> and including an XML body containing a &lt;</w:t>
      </w:r>
      <w:proofErr w:type="spellStart"/>
      <w:r>
        <w:t>mcpttinfo</w:t>
      </w:r>
      <w:proofErr w:type="spellEnd"/>
      <w:r>
        <w:t>&gt; root element containing a &lt;</w:t>
      </w:r>
      <w:proofErr w:type="spellStart"/>
      <w:r>
        <w:t>mcptt</w:t>
      </w:r>
      <w:proofErr w:type="spellEnd"/>
      <w:r>
        <w:t>-Params&gt; element containing an &lt;emergency-</w:t>
      </w:r>
      <w:proofErr w:type="spellStart"/>
      <w:r>
        <w:t>ind</w:t>
      </w:r>
      <w:proofErr w:type="spellEnd"/>
      <w:r>
        <w:t>&gt; element or an &lt;alert-</w:t>
      </w:r>
      <w:proofErr w:type="spellStart"/>
      <w:r>
        <w:t>ind</w:t>
      </w:r>
      <w:proofErr w:type="spellEnd"/>
      <w:r>
        <w:t xml:space="preserve">&gt; element. </w:t>
      </w:r>
      <w:r w:rsidRPr="0073469F">
        <w:t xml:space="preserve">Such requests are known as "SIP </w:t>
      </w:r>
      <w:r>
        <w:t>MESSAGE</w:t>
      </w:r>
      <w:r w:rsidRPr="0073469F">
        <w:t xml:space="preserve"> request for</w:t>
      </w:r>
      <w:r>
        <w:t xml:space="preserve"> emergency notification for originating participating MCPTT function"</w:t>
      </w:r>
      <w:r w:rsidRPr="0073469F">
        <w:t xml:space="preserve"> in the procedures in </w:t>
      </w:r>
      <w:r>
        <w:t>the present</w:t>
      </w:r>
      <w:r w:rsidRPr="0073469F">
        <w:t xml:space="preserve"> document;</w:t>
      </w:r>
    </w:p>
    <w:p w14:paraId="1F9F0ECA" w14:textId="43A8CECD" w:rsidR="005C4DF9" w:rsidRPr="006D6D19" w:rsidRDefault="005C4DF9" w:rsidP="005C4DF9">
      <w:pPr>
        <w:pStyle w:val="B1"/>
      </w:pPr>
      <w:r>
        <w:t>-</w:t>
      </w:r>
      <w:r>
        <w:tab/>
      </w:r>
      <w:r w:rsidRPr="0073469F">
        <w:t xml:space="preserve">SIP </w:t>
      </w:r>
      <w:r>
        <w:t>MESSAGE</w:t>
      </w:r>
      <w:r w:rsidRPr="0073469F">
        <w:t xml:space="preserve"> requests 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containing a Content-Type header field set to </w:t>
      </w:r>
      <w:r w:rsidRPr="002E2750">
        <w:t>"application/vnd.3gpp.mcptt-info+xml"</w:t>
      </w:r>
      <w:r>
        <w:t xml:space="preserve"> and including an XML body containing a &lt;</w:t>
      </w:r>
      <w:proofErr w:type="spellStart"/>
      <w:r>
        <w:t>mcpttinfo</w:t>
      </w:r>
      <w:proofErr w:type="spellEnd"/>
      <w:r>
        <w:t>&gt; root element containing a &lt;</w:t>
      </w:r>
      <w:proofErr w:type="spellStart"/>
      <w:r>
        <w:t>mcptt</w:t>
      </w:r>
      <w:proofErr w:type="spellEnd"/>
      <w:r>
        <w:t>-Params&gt; element containing an &lt;emergency-</w:t>
      </w:r>
      <w:proofErr w:type="spellStart"/>
      <w:r>
        <w:t>ind</w:t>
      </w:r>
      <w:proofErr w:type="spellEnd"/>
      <w:r>
        <w:t>&gt; element or an &lt;alert-</w:t>
      </w:r>
      <w:proofErr w:type="spellStart"/>
      <w:r>
        <w:t>ind</w:t>
      </w:r>
      <w:proofErr w:type="spellEnd"/>
      <w:r>
        <w:t xml:space="preserve">&gt; element. </w:t>
      </w:r>
      <w:r w:rsidRPr="0073469F">
        <w:t xml:space="preserve">Such requests are known as "SIP </w:t>
      </w:r>
      <w:r>
        <w:t>MESSAGE</w:t>
      </w:r>
      <w:r w:rsidRPr="0073469F">
        <w:t xml:space="preserve"> request for</w:t>
      </w:r>
      <w:r>
        <w:t xml:space="preserve"> emergency notification for terminating participating MCPTT function"</w:t>
      </w:r>
      <w:r w:rsidRPr="0073469F">
        <w:t xml:space="preserve"> in the procedures in </w:t>
      </w:r>
      <w:r>
        <w:t>the present</w:t>
      </w:r>
      <w:r w:rsidRPr="0073469F">
        <w:t xml:space="preserve"> document;</w:t>
      </w:r>
    </w:p>
    <w:p w14:paraId="340723B1" w14:textId="159C1FA2" w:rsidR="005C4DF9" w:rsidRPr="00FD01BE" w:rsidRDefault="005C4DF9" w:rsidP="005C4DF9">
      <w:pPr>
        <w:pStyle w:val="B1"/>
      </w:pPr>
      <w:r>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MCPTT function</w:t>
      </w:r>
      <w:r>
        <w:t xml:space="preserve"> and containing a Content-Type header field set to </w:t>
      </w:r>
      <w:r w:rsidRPr="002E2750">
        <w:t>"application/vnd.3gpp.mcptt-info+xml"</w:t>
      </w:r>
      <w:r>
        <w:t xml:space="preserve"> and including an XML body containing a &lt;</w:t>
      </w:r>
      <w:proofErr w:type="spellStart"/>
      <w:r>
        <w:t>mcpttinfo</w:t>
      </w:r>
      <w:proofErr w:type="spellEnd"/>
      <w:r>
        <w:t>&gt; root element containing a &lt;</w:t>
      </w:r>
      <w:proofErr w:type="spellStart"/>
      <w:r>
        <w:t>mcptt</w:t>
      </w:r>
      <w:proofErr w:type="spellEnd"/>
      <w:r>
        <w:t>-Params&gt; element containing an &lt;emergency-</w:t>
      </w:r>
      <w:proofErr w:type="spellStart"/>
      <w:r>
        <w:t>ind</w:t>
      </w:r>
      <w:proofErr w:type="spellEnd"/>
      <w:r>
        <w:t>&gt; element or an &lt;alert-</w:t>
      </w:r>
      <w:proofErr w:type="spellStart"/>
      <w:r>
        <w:t>ind</w:t>
      </w:r>
      <w:proofErr w:type="spellEnd"/>
      <w:r>
        <w:t xml:space="preserve">&gt; element. </w:t>
      </w:r>
      <w:r w:rsidRPr="0073469F">
        <w:t xml:space="preserve">Such requests are known as "SIP </w:t>
      </w:r>
      <w:r>
        <w:t>MESSAGE</w:t>
      </w:r>
      <w:r w:rsidRPr="0073469F">
        <w:t xml:space="preserve"> request for</w:t>
      </w:r>
      <w:r>
        <w:t xml:space="preserve"> emergency notification for controlling MCPTT function"</w:t>
      </w:r>
      <w:r w:rsidRPr="0073469F">
        <w:t xml:space="preserve"> in the procedures in </w:t>
      </w:r>
      <w:r>
        <w:t>the present</w:t>
      </w:r>
      <w:r w:rsidRPr="0073469F">
        <w:t xml:space="preserve"> document;</w:t>
      </w:r>
    </w:p>
    <w:p w14:paraId="10F0FBA5" w14:textId="4F20541D"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 xml:space="preserve">private-call-call-back-request" or "private-call-call-back-cancel-request", or with the &lt;response-type&gt; element set to a value of </w:t>
      </w:r>
      <w:r w:rsidRPr="00121E66">
        <w:t>"</w:t>
      </w:r>
      <w:r>
        <w:t>private-call-call-back-response" or "private-call-call-back-cancel-response". Such requests are known as "SIP MESSAGE request for private call call-back for originating participating MCPTT function";</w:t>
      </w:r>
    </w:p>
    <w:p w14:paraId="1A7D8FC4" w14:textId="1A35EB73"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 xml:space="preserve">private-call-call-back-request" or "private-call-call-back-cancel-request", or with the &lt;response-type&gt; element set to a value of </w:t>
      </w:r>
      <w:r w:rsidRPr="00121E66">
        <w:t>"</w:t>
      </w:r>
      <w:r>
        <w:t>private-call-call-back-response" or "private-call-call-back-cancel-response". Such requests are known as "SIP MESSAGE request for private call call-back for terminating participating MCPTT function";</w:t>
      </w:r>
    </w:p>
    <w:p w14:paraId="5E0116D6" w14:textId="29421EA2"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private-call-call-back-request". Such requests are known as "SIP MESSAGE request for private call call-back request for controlling MCPTT function";</w:t>
      </w:r>
    </w:p>
    <w:p w14:paraId="6AD5F844" w14:textId="1F0094CE"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 xml:space="preserve">-type&gt; element set to a value of </w:t>
      </w:r>
      <w:r w:rsidRPr="00121E66">
        <w:lastRenderedPageBreak/>
        <w:t>"</w:t>
      </w:r>
      <w:r>
        <w:t>private-call-call-back-cancel-request". Such requests are known as "SIP MESSAGE request for private call call-back cancel request for controlling MCPTT function";</w:t>
      </w:r>
    </w:p>
    <w:p w14:paraId="2DA23174" w14:textId="08B070B7"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r>
        <w:t>response</w:t>
      </w:r>
      <w:r w:rsidRPr="00121E66">
        <w:t>-type&gt; element set to a value of "</w:t>
      </w:r>
      <w:r>
        <w:t>private-call-call-back-response" or "private-call-call-back-cancel-response". Such requests are known as "SIP MESSAGE request for private call call-back responses for controlling MCPTT function";</w:t>
      </w:r>
    </w:p>
    <w:p w14:paraId="42500695" w14:textId="27CDC955"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group-selection-change-request" or with the &lt;response-type&gt; element set to a value of</w:t>
      </w:r>
      <w:r w:rsidRPr="00121E66">
        <w:t xml:space="preserve"> "</w:t>
      </w:r>
      <w:r>
        <w:t>group-selection-change-response". Such requests are known as "SIP MESSAGE request for group-selection-change for originating participating MCPTT function";</w:t>
      </w:r>
    </w:p>
    <w:p w14:paraId="7F7D7AA8" w14:textId="30A85FCA"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 xml:space="preserve">group-selection-change-request" or with the &lt;response-type&gt; element set to a value of </w:t>
      </w:r>
      <w:r w:rsidRPr="00121E66">
        <w:t>"</w:t>
      </w:r>
      <w:r>
        <w:t>group-selection-change -response". Such requests are known as "SIP MESSAGE request for group-selection-change for terminating participating MCPTT function";</w:t>
      </w:r>
    </w:p>
    <w:p w14:paraId="0BD780D0" w14:textId="204A8225"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group-selection-change-request". Such requests are known as "SIP MESSAGE request for group selection change request for controlling MCPTT function";</w:t>
      </w:r>
    </w:p>
    <w:p w14:paraId="65754FC0" w14:textId="40E5C078"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r>
        <w:t>response</w:t>
      </w:r>
      <w:r w:rsidRPr="00121E66">
        <w:t>-type&gt; element set to a value of "</w:t>
      </w:r>
      <w:r>
        <w:t>group-selection-change-response". Such requests are known as "SIP MESSAGE request for group selection change response for controlling MCPTT function";</w:t>
      </w:r>
    </w:p>
    <w:p w14:paraId="60816EAF" w14:textId="1D86E793"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remotely-initiated-group-call-request" or with the &lt;response-type&gt; element set to a value of</w:t>
      </w:r>
      <w:r w:rsidRPr="00121E66">
        <w:t xml:space="preserve"> "</w:t>
      </w:r>
      <w:r>
        <w:t>remotely-initiated-group-call-response". Such requests are known as "SIP MESSAGE request for remotely initiated group call for originating participating MCPTT function";</w:t>
      </w:r>
    </w:p>
    <w:p w14:paraId="60802C07" w14:textId="5CBAD725"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 xml:space="preserve">remotely-initiated-group-call-request" or with the &lt;response-type&gt; element set to a value of </w:t>
      </w:r>
      <w:r w:rsidRPr="00121E66">
        <w:t>"</w:t>
      </w:r>
      <w:r>
        <w:t>remotely-initiated-group-call-response". Such requests are known as "SIP MESSAGE request for remotely initiated group call for terminating participating MCPTT function";</w:t>
      </w:r>
    </w:p>
    <w:p w14:paraId="3025FD6F" w14:textId="1FEF9C97"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remotely-initiated-group-call-request". Such requests are known as "SIP MESSAGE request for remotely initiated group call request for controlling MCPTT function";</w:t>
      </w:r>
    </w:p>
    <w:p w14:paraId="1849D596" w14:textId="28655F2B" w:rsidR="005C4DF9" w:rsidRPr="00B46C9B" w:rsidRDefault="005C4DF9" w:rsidP="005C4DF9">
      <w:pPr>
        <w:pStyle w:val="B1"/>
        <w:rPr>
          <w:noProof/>
        </w:rPr>
      </w:pPr>
      <w:bookmarkStart w:id="657" w:name="_Toc20155580"/>
      <w:r>
        <w:lastRenderedPageBreak/>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r>
        <w:t>response</w:t>
      </w:r>
      <w:r w:rsidRPr="00121E66">
        <w:t>-type&gt; element set to a value of "</w:t>
      </w:r>
      <w:r>
        <w:t>remotely-initiated-group-call-response". Such requests are known as "SIP MESSAGE request for remotely initiated group call response for controlling MCPTT function"</w:t>
      </w:r>
      <w:r w:rsidRPr="00B46C9B">
        <w:t xml:space="preserve">; </w:t>
      </w:r>
    </w:p>
    <w:p w14:paraId="6393AAB1" w14:textId="5B04B97A"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remotely-initiated-private-call-request" or with the &lt;response-type&gt; element set to a value of</w:t>
      </w:r>
      <w:r w:rsidRPr="00121E66">
        <w:t xml:space="preserve"> "</w:t>
      </w:r>
      <w:r>
        <w:t>remotely-initiated-private-call-response". Such requests are known as "SIP MESSAGE request for remotely initiated private call for originating participating MCPTT function";</w:t>
      </w:r>
    </w:p>
    <w:p w14:paraId="330821EB" w14:textId="1FCA7616"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 xml:space="preserve">remotely-initiated-private-call-request" or with the &lt;response-type&gt; element set to a value of </w:t>
      </w:r>
      <w:r w:rsidRPr="00121E66">
        <w:t>"</w:t>
      </w:r>
      <w:r>
        <w:t>remotely-initiated-private-call-response". Such requests are known as "SIP MESSAGE request for remotely initiated private call for terminating participating MCPTT function";</w:t>
      </w:r>
    </w:p>
    <w:p w14:paraId="5A09F123" w14:textId="7F9979A0"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remotely-initiated-private-call-request". Such requests are known as "SIP MESSAGE request for remotely initiated private call request for controlling MCPTT function";</w:t>
      </w:r>
    </w:p>
    <w:p w14:paraId="4A74B178" w14:textId="2657C52C"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r>
        <w:t>response</w:t>
      </w:r>
      <w:r w:rsidRPr="00121E66">
        <w:t>-type&gt; element set to a value of "</w:t>
      </w:r>
      <w:r>
        <w:t>remotely-initiated-private-call-response". Such requests are known as "SIP MESSAGE request for remotely initiated private call response for controlling MCPTT function"</w:t>
      </w:r>
      <w:r w:rsidRPr="006E208F">
        <w:t>;</w:t>
      </w:r>
    </w:p>
    <w:p w14:paraId="607DC2D3" w14:textId="5FC3BA51" w:rsidR="005C4DF9" w:rsidRPr="00513F5C" w:rsidRDefault="005C4DF9" w:rsidP="005C4DF9">
      <w:pPr>
        <w:pStyle w:val="B1"/>
        <w:rPr>
          <w:lang w:val="en-US"/>
        </w:rPr>
      </w:pPr>
      <w:bookmarkStart w:id="658" w:name="_Toc27500735"/>
      <w:bookmarkStart w:id="659" w:name="_Toc36048860"/>
      <w:bookmarkStart w:id="660" w:name="_Toc45209623"/>
      <w:bookmarkStart w:id="661" w:name="_Toc51860448"/>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MCPTT function </w:t>
      </w:r>
      <w:r w:rsidRPr="00391887">
        <w:rPr>
          <w:lang w:val="en-US"/>
        </w:rPr>
        <w:t xml:space="preserve">and the Request-URI is set to a public service identity of the </w:t>
      </w:r>
      <w:r>
        <w:rPr>
          <w:lang w:val="en-US"/>
        </w:rPr>
        <w:t xml:space="preserve">originating </w:t>
      </w:r>
      <w:r w:rsidRPr="00391887">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originating participating MCPTT function to request creation of a</w:t>
      </w:r>
      <w:r w:rsidRPr="00391887">
        <w:t xml:space="preserve"> group regroup using preconfigured group" in the procedures in the present document</w:t>
      </w:r>
      <w:r w:rsidRPr="00E6756E">
        <w:t>;</w:t>
      </w:r>
    </w:p>
    <w:p w14:paraId="53A7F6D6" w14:textId="0EC597E2"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MCPTT function </w:t>
      </w:r>
      <w:r w:rsidRPr="00391887">
        <w:rPr>
          <w:lang w:val="en-US"/>
        </w:rPr>
        <w:t xml:space="preserve">and the Request-URI is set to a public service identity of the </w:t>
      </w:r>
      <w:r>
        <w:rPr>
          <w:lang w:val="en-US"/>
        </w:rPr>
        <w:t xml:space="preserve">originating </w:t>
      </w:r>
      <w:r w:rsidRPr="00391887">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 in the procedures in the present document</w:t>
      </w:r>
      <w:r w:rsidRPr="00E6756E">
        <w:t>;</w:t>
      </w:r>
    </w:p>
    <w:p w14:paraId="6DB555F1" w14:textId="13957ED5"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originating </w:t>
      </w:r>
      <w:r w:rsidRPr="00513F5C">
        <w:t xml:space="preserve">participating MCPTT function </w:t>
      </w:r>
      <w:r w:rsidRPr="00513F5C">
        <w:rPr>
          <w:lang w:val="en-US"/>
        </w:rPr>
        <w:t>and the Request-URI is set to a public service identity of the</w:t>
      </w:r>
      <w:r>
        <w:rPr>
          <w:lang w:val="en-US"/>
        </w:rPr>
        <w:t xml:space="preserve"> originating</w:t>
      </w:r>
      <w:r w:rsidRPr="00513F5C">
        <w:rPr>
          <w:lang w:val="en-US"/>
        </w:rPr>
        <w:t xml:space="preserve"> 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originating participating MCPTT function to remove a</w:t>
      </w:r>
      <w:r w:rsidRPr="00513F5C">
        <w:t xml:space="preserve"> regroup using preconfigured group" in the procedures in the present document</w:t>
      </w:r>
      <w:r w:rsidRPr="00E6756E">
        <w:t>;</w:t>
      </w:r>
    </w:p>
    <w:p w14:paraId="60AEF576" w14:textId="41860EA0"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a &lt;regroup-action&gt; element set to "create", and a non-empty &lt;groups-for-regroup&gt; element</w:t>
      </w:r>
      <w:r w:rsidRPr="00513F5C">
        <w:t xml:space="preserve">. Such requests are known as "SIP </w:t>
      </w:r>
      <w:r>
        <w:t>MESSAGE request to the terminating participating MCPTT function to create a</w:t>
      </w:r>
      <w:r w:rsidRPr="00513F5C">
        <w:t xml:space="preserve"> </w:t>
      </w:r>
      <w:r>
        <w:t xml:space="preserve">group </w:t>
      </w:r>
      <w:r w:rsidRPr="00513F5C">
        <w:t>regroup using preconfigured group" in the procedures in the present document</w:t>
      </w:r>
      <w:r w:rsidRPr="00E6756E">
        <w:t>;</w:t>
      </w:r>
    </w:p>
    <w:p w14:paraId="330B93E6" w14:textId="5C2DE0EB" w:rsidR="005C4DF9" w:rsidRPr="00513F5C" w:rsidRDefault="005C4DF9" w:rsidP="005C4DF9">
      <w:pPr>
        <w:pStyle w:val="B1"/>
        <w:rPr>
          <w:lang w:val="en-US"/>
        </w:rPr>
      </w:pPr>
      <w:r w:rsidRPr="00513F5C">
        <w:lastRenderedPageBreak/>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w:t>
      </w:r>
      <w:r>
        <w:rPr>
          <w:lang w:val="en-US"/>
        </w:rPr>
        <w:t xml:space="preserve">terminating </w:t>
      </w:r>
      <w:r w:rsidRPr="00513F5C">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a &lt;regroup-action&gt; element set to "</w:t>
      </w:r>
      <w:proofErr w:type="spellStart"/>
      <w:r>
        <w:t>create"and</w:t>
      </w:r>
      <w:proofErr w:type="spellEnd"/>
      <w:r>
        <w:t xml:space="preserve"> a non-empty &lt;users-for-regroup&gt; element</w:t>
      </w:r>
      <w:r w:rsidRPr="00513F5C">
        <w:t xml:space="preserve">. Such requests are known as "SIP </w:t>
      </w:r>
      <w:r>
        <w:t>MESSAGE</w:t>
      </w:r>
      <w:r w:rsidRPr="00513F5C">
        <w:t xml:space="preserve"> request </w:t>
      </w:r>
      <w:r>
        <w:t>to the terminating participating MCPTT function to create a</w:t>
      </w:r>
      <w:r w:rsidRPr="00513F5C">
        <w:t xml:space="preserve"> </w:t>
      </w:r>
      <w:r>
        <w:t xml:space="preserve">user </w:t>
      </w:r>
      <w:r w:rsidRPr="00513F5C">
        <w:t>regroup using preconfigured group" in the procedures in the present document</w:t>
      </w:r>
      <w:r w:rsidRPr="00E6756E">
        <w:t>;</w:t>
      </w:r>
    </w:p>
    <w:p w14:paraId="5E35A4D6" w14:textId="3930B785"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w:t>
      </w:r>
      <w:r>
        <w:t>terminating</w:t>
      </w:r>
      <w:r w:rsidRPr="00ED0E33">
        <w:t xml:space="preserve"> </w:t>
      </w:r>
      <w:r>
        <w:t xml:space="preserve">participating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application/vnd.3gpp.mcptt-info+xml MIME body</w:t>
      </w:r>
      <w:r>
        <w:t xml:space="preserve"> and a &lt;regroup-action&gt; element set to "remove"</w:t>
      </w:r>
      <w:r w:rsidRPr="00513F5C">
        <w:t xml:space="preserve">. Such requests are known as "SIP </w:t>
      </w:r>
      <w:r>
        <w:t>MESSAGE</w:t>
      </w:r>
      <w:r w:rsidRPr="00513F5C">
        <w:t xml:space="preserve"> request </w:t>
      </w:r>
      <w:r>
        <w:t>to the terminating participating MCPTT function to remove a</w:t>
      </w:r>
      <w:r w:rsidRPr="00513F5C">
        <w:t xml:space="preserve"> regroup using preconfigured group" in the procedures in the present document</w:t>
      </w:r>
      <w:r w:rsidRPr="00E6756E">
        <w:t>;</w:t>
      </w:r>
    </w:p>
    <w:p w14:paraId="4B018E1E" w14:textId="6C602422"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MCPTT function </w:t>
      </w:r>
      <w:r w:rsidRPr="00391887">
        <w:rPr>
          <w:lang w:val="en-US"/>
        </w:rPr>
        <w:t xml:space="preserve">and the Request-URI is set to a public service identity of the </w:t>
      </w:r>
      <w:r>
        <w:t>controlling</w:t>
      </w:r>
      <w:r w:rsidRPr="00391887">
        <w:t xml:space="preserve"> </w:t>
      </w:r>
      <w:r w:rsidRPr="00391887">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controlling</w:t>
      </w:r>
      <w:r w:rsidRPr="00391887">
        <w:t xml:space="preserve"> </w:t>
      </w:r>
      <w:r>
        <w:t>MCPTT function to request creation of a</w:t>
      </w:r>
      <w:r w:rsidRPr="00391887">
        <w:t xml:space="preserve"> group regroup using preconfigured group" in the procedures in the present document</w:t>
      </w:r>
      <w:r w:rsidRPr="00E6756E">
        <w:t>;</w:t>
      </w:r>
    </w:p>
    <w:p w14:paraId="15B5EFB7" w14:textId="2C6772E1"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MCPTT function </w:t>
      </w:r>
      <w:r w:rsidRPr="00391887">
        <w:rPr>
          <w:lang w:val="en-US"/>
        </w:rPr>
        <w:t xml:space="preserve">and the Request-URI is set to a public service identity of the </w:t>
      </w:r>
      <w:r>
        <w:t>controlling</w:t>
      </w:r>
      <w:r w:rsidRPr="00391887">
        <w:t xml:space="preserve"> </w:t>
      </w:r>
      <w:r w:rsidRPr="00391887">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 in the procedures in the present document</w:t>
      </w:r>
      <w:r w:rsidRPr="00E6756E">
        <w:t>;</w:t>
      </w:r>
    </w:p>
    <w:p w14:paraId="7FB9F8A6" w14:textId="23EAFF28"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controlling</w:t>
      </w:r>
      <w:r w:rsidRPr="00391887">
        <w:t xml:space="preserve"> </w:t>
      </w:r>
      <w:r w:rsidRPr="00513F5C">
        <w:t xml:space="preserve">MCPTT function </w:t>
      </w:r>
      <w:r w:rsidRPr="00513F5C">
        <w:rPr>
          <w:lang w:val="en-US"/>
        </w:rPr>
        <w:t>and the Request-URI is set to a public service identity of the</w:t>
      </w:r>
      <w:r>
        <w:rPr>
          <w:lang w:val="en-US"/>
        </w:rPr>
        <w:t xml:space="preserve"> </w:t>
      </w:r>
      <w:r>
        <w:t>controlling</w:t>
      </w:r>
      <w:r w:rsidRPr="00391887">
        <w:t xml:space="preserve">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 xml:space="preserve"> +xml MIME body</w:t>
      </w:r>
      <w:r>
        <w:t xml:space="preserve"> and a &lt;regroup-action&gt; element set to "remove"</w:t>
      </w:r>
      <w:r w:rsidRPr="00513F5C">
        <w:t xml:space="preserve">. Such requests are known as "SIP </w:t>
      </w:r>
      <w:r>
        <w:t>MESSAGE</w:t>
      </w:r>
      <w:r w:rsidRPr="00513F5C">
        <w:t xml:space="preserve"> request </w:t>
      </w:r>
      <w:r>
        <w:t>to the controlling</w:t>
      </w:r>
      <w:r w:rsidRPr="00391887">
        <w:t xml:space="preserve"> </w:t>
      </w:r>
      <w:r>
        <w:t>MCPTT function to remove a</w:t>
      </w:r>
      <w:r w:rsidRPr="00513F5C">
        <w:t xml:space="preserve"> regroup using preconfigured group" in the procedures in the present document</w:t>
      </w:r>
      <w:r w:rsidRPr="00E6756E">
        <w:t>;</w:t>
      </w:r>
    </w:p>
    <w:p w14:paraId="1C84E8D9" w14:textId="05D6F2E5"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w:t>
      </w:r>
      <w:r>
        <w:t>a</w:t>
      </w:r>
      <w:r w:rsidRPr="00391887">
        <w:t xml:space="preserve"> </w:t>
      </w:r>
      <w:r>
        <w:t>non-controlling</w:t>
      </w:r>
      <w:r w:rsidRPr="00391887">
        <w:t xml:space="preserve"> MCPTT function </w:t>
      </w:r>
      <w:r w:rsidRPr="00391887">
        <w:rPr>
          <w:lang w:val="en-US"/>
        </w:rPr>
        <w:t xml:space="preserve">and the Request-URI is set to a public service identity of the </w:t>
      </w:r>
      <w:r>
        <w:rPr>
          <w:lang w:val="en-US"/>
        </w:rPr>
        <w:t>non-controlling</w:t>
      </w:r>
      <w:r w:rsidRPr="00391887">
        <w:rPr>
          <w:lang w:val="en-US"/>
        </w:rPr>
        <w:t xml:space="preserve">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a non-controlling</w:t>
      </w:r>
      <w:r w:rsidRPr="00391887">
        <w:t xml:space="preserve"> </w:t>
      </w:r>
      <w:r>
        <w:t>MCPTT function to request creation of a</w:t>
      </w:r>
      <w:r w:rsidRPr="00391887">
        <w:t xml:space="preserve"> group regroup using preconfigured group" in the procedures in the present document</w:t>
      </w:r>
      <w:r w:rsidRPr="00E6756E">
        <w:t>;</w:t>
      </w:r>
    </w:p>
    <w:p w14:paraId="31E5A014" w14:textId="0C868EE4"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non-controlling</w:t>
      </w:r>
      <w:r w:rsidRPr="00391887">
        <w:t xml:space="preserve"> </w:t>
      </w:r>
      <w:r w:rsidRPr="00513F5C">
        <w:t xml:space="preserve">MCPTT function </w:t>
      </w:r>
      <w:r w:rsidRPr="00513F5C">
        <w:rPr>
          <w:lang w:val="en-US"/>
        </w:rPr>
        <w:t>and the Request-URI is set to a public service identity of the</w:t>
      </w:r>
      <w:r>
        <w:rPr>
          <w:lang w:val="en-US"/>
        </w:rPr>
        <w:t xml:space="preserve"> </w:t>
      </w:r>
      <w:r>
        <w:t>non-controlling</w:t>
      </w:r>
      <w:r w:rsidRPr="00391887">
        <w:t xml:space="preserve">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non-controlling</w:t>
      </w:r>
      <w:r w:rsidRPr="00391887">
        <w:t xml:space="preserve"> </w:t>
      </w:r>
      <w:r>
        <w:t>MCPTT function to remove a</w:t>
      </w:r>
      <w:r w:rsidRPr="00513F5C">
        <w:t xml:space="preserve"> </w:t>
      </w:r>
      <w:r>
        <w:t xml:space="preserve">group </w:t>
      </w:r>
      <w:r w:rsidRPr="00513F5C">
        <w:t>regroup using preconfigured group" in the procedures in the present document</w:t>
      </w:r>
      <w:r w:rsidRPr="00BA75BD">
        <w:t>;</w:t>
      </w:r>
    </w:p>
    <w:p w14:paraId="513AF189" w14:textId="0E0F0076"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rsidRPr="001D330B">
        <w:t>transfer-private-call-request</w:t>
      </w:r>
      <w:r>
        <w:t xml:space="preserve">" </w:t>
      </w:r>
      <w:r w:rsidRPr="00C7685D">
        <w:t>or with the &lt;response-type&gt; element set to a value of "transfer-private-call-response".</w:t>
      </w:r>
      <w:r>
        <w:t xml:space="preserve"> Such requests are known as "SIP MESSAGE request for transfer </w:t>
      </w:r>
      <w:r>
        <w:rPr>
          <w:noProof/>
        </w:rPr>
        <w:t xml:space="preserve">private </w:t>
      </w:r>
      <w:r>
        <w:t>call for originating participating MCPTT function";</w:t>
      </w:r>
    </w:p>
    <w:p w14:paraId="5D50FF8A" w14:textId="22512276" w:rsidR="005C4DF9" w:rsidRDefault="005C4DF9" w:rsidP="005C4DF9">
      <w:pPr>
        <w:pStyle w:val="B1"/>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rsidRPr="001D330B">
        <w:t>transfer-private-call-request</w:t>
      </w:r>
      <w:r>
        <w:t xml:space="preserve">" or with the &lt;response-type&gt; element set to a value of </w:t>
      </w:r>
      <w:r w:rsidRPr="00121E66">
        <w:t>"</w:t>
      </w:r>
      <w:r w:rsidRPr="001D330B">
        <w:t>transfer-private-call</w:t>
      </w:r>
      <w:r>
        <w:t xml:space="preserve">-response". Such requests are known as "SIP MESSAGE request for transfer </w:t>
      </w:r>
      <w:r>
        <w:rPr>
          <w:noProof/>
        </w:rPr>
        <w:t xml:space="preserve">private </w:t>
      </w:r>
      <w:r>
        <w:t>call for terminating participating MCPTT function";</w:t>
      </w:r>
    </w:p>
    <w:p w14:paraId="07684B1F" w14:textId="58D6F50E"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w:t>
      </w:r>
      <w:r w:rsidRPr="00C41F1B">
        <w:lastRenderedPageBreak/>
        <w:t>"application/vnd.3gpp.mcptt-info+xml" and includes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rsidRPr="001D330B">
        <w:t>transfer-private-call</w:t>
      </w:r>
      <w:r>
        <w:t xml:space="preserve">-request". Such requests are known as "SIP MESSAGE request for transfer </w:t>
      </w:r>
      <w:r>
        <w:rPr>
          <w:noProof/>
        </w:rPr>
        <w:t>private call</w:t>
      </w:r>
      <w:r>
        <w:t xml:space="preserve"> request for controlling MCPTT function";</w:t>
      </w:r>
    </w:p>
    <w:p w14:paraId="47168CA6" w14:textId="3E2D377B" w:rsidR="005C4DF9" w:rsidRDefault="005C4DF9" w:rsidP="005C4DF9">
      <w:pPr>
        <w:pStyle w:val="B1"/>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r>
        <w:t>response</w:t>
      </w:r>
      <w:r w:rsidRPr="00121E66">
        <w:t>-type&gt; element set to a value of "</w:t>
      </w:r>
      <w:r w:rsidRPr="001D330B">
        <w:t>transfer-private-call</w:t>
      </w:r>
      <w:r>
        <w:t xml:space="preserve">-response". Such requests are known as "SIP MESSAGE request for transfer </w:t>
      </w:r>
      <w:r>
        <w:rPr>
          <w:noProof/>
        </w:rPr>
        <w:t xml:space="preserve">private </w:t>
      </w:r>
      <w:r>
        <w:t>call response for controlling MCPTT function"</w:t>
      </w:r>
      <w:r>
        <w:rPr>
          <w:lang w:val="hr-HR"/>
        </w:rPr>
        <w:t>;</w:t>
      </w:r>
    </w:p>
    <w:p w14:paraId="471E9279" w14:textId="63270AF2"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w:t>
      </w:r>
      <w:r>
        <w:t>n</w:t>
      </w:r>
      <w:r w:rsidRPr="00C41F1B">
        <w:t xml:space="preserve"> &lt;</w:t>
      </w:r>
      <w:proofErr w:type="spellStart"/>
      <w:r w:rsidRPr="00C41F1B">
        <w:t>mcpttinfo</w:t>
      </w:r>
      <w:proofErr w:type="spellEnd"/>
      <w:r w:rsidRPr="00C41F1B">
        <w:t xml:space="preserve">&gt; root element </w:t>
      </w:r>
      <w:r>
        <w:t>with</w:t>
      </w:r>
      <w:r w:rsidRPr="00C41F1B">
        <w:t xml:space="preserve"> a</w:t>
      </w:r>
      <w:r>
        <w:t>n</w:t>
      </w:r>
      <w:r w:rsidRPr="00C41F1B">
        <w:t xml:space="preserve">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forward</w:t>
      </w:r>
      <w:r w:rsidRPr="001D330B">
        <w:t>-private-call-request</w:t>
      </w:r>
      <w:r>
        <w:t xml:space="preserve">" </w:t>
      </w:r>
      <w:r w:rsidRPr="00C7685D">
        <w:t>or with the &lt;response-type&gt; element set to a value of "</w:t>
      </w:r>
      <w:r>
        <w:t>forward</w:t>
      </w:r>
      <w:r w:rsidRPr="00C7685D">
        <w:t>-private-call-response".</w:t>
      </w:r>
      <w:r>
        <w:t xml:space="preserve"> Such requests are known as "SIP MESSAGE request for </w:t>
      </w:r>
      <w:r w:rsidRPr="009A5530">
        <w:t>forwarding</w:t>
      </w:r>
      <w:r>
        <w:t xml:space="preserve"> </w:t>
      </w:r>
      <w:r>
        <w:rPr>
          <w:noProof/>
        </w:rPr>
        <w:t xml:space="preserve">private </w:t>
      </w:r>
      <w:r>
        <w:t>call for originating participating MCPTT function";</w:t>
      </w:r>
    </w:p>
    <w:p w14:paraId="7AE60172" w14:textId="335F3AE9" w:rsidR="005C4DF9" w:rsidRDefault="005C4DF9" w:rsidP="005C4DF9">
      <w:pPr>
        <w:pStyle w:val="B1"/>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w:t>
      </w:r>
      <w:r>
        <w:t>n</w:t>
      </w:r>
      <w:r w:rsidRPr="00C41F1B">
        <w:t xml:space="preserve"> &lt;</w:t>
      </w:r>
      <w:proofErr w:type="spellStart"/>
      <w:r w:rsidRPr="00C41F1B">
        <w:t>mcpttinfo</w:t>
      </w:r>
      <w:proofErr w:type="spellEnd"/>
      <w:r w:rsidRPr="00C41F1B">
        <w:t xml:space="preserve">&gt; root element </w:t>
      </w:r>
      <w:r>
        <w:t>with</w:t>
      </w:r>
      <w:r w:rsidRPr="00C41F1B">
        <w:t xml:space="preserve"> a</w:t>
      </w:r>
      <w:r>
        <w:t>n</w:t>
      </w:r>
      <w:r w:rsidRPr="00C41F1B">
        <w:t xml:space="preserve">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forward</w:t>
      </w:r>
      <w:r w:rsidRPr="001D330B">
        <w:t>-private-call-request</w:t>
      </w:r>
      <w:r>
        <w:t xml:space="preserve">" or with the &lt;response-type&gt; element set to a value of </w:t>
      </w:r>
      <w:r w:rsidRPr="00121E66">
        <w:t>"</w:t>
      </w:r>
      <w:r w:rsidRPr="00714DF4">
        <w:t>forward</w:t>
      </w:r>
      <w:r w:rsidRPr="001D330B">
        <w:t>-private-call</w:t>
      </w:r>
      <w:r>
        <w:t>-response". Such requests are known as "SIP MESSAGE request for forwarding</w:t>
      </w:r>
      <w:r>
        <w:rPr>
          <w:noProof/>
        </w:rPr>
        <w:t xml:space="preserve"> private </w:t>
      </w:r>
      <w:r>
        <w:t>call for terminating participating MCPTT function";</w:t>
      </w:r>
    </w:p>
    <w:p w14:paraId="64D27C48" w14:textId="56437785"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w:t>
      </w:r>
      <w:r>
        <w:t>n</w:t>
      </w:r>
      <w:r w:rsidRPr="00C41F1B">
        <w:t xml:space="preserve"> &lt;</w:t>
      </w:r>
      <w:proofErr w:type="spellStart"/>
      <w:r w:rsidRPr="00C41F1B">
        <w:t>mcpttinfo</w:t>
      </w:r>
      <w:proofErr w:type="spellEnd"/>
      <w:r w:rsidRPr="00C41F1B">
        <w:t xml:space="preserve">&gt; root element </w:t>
      </w:r>
      <w:r>
        <w:t>with</w:t>
      </w:r>
      <w:r w:rsidRPr="00C41F1B">
        <w:t xml:space="preserve"> a</w:t>
      </w:r>
      <w:r>
        <w:t>n</w:t>
      </w:r>
      <w:r w:rsidRPr="00C41F1B">
        <w:t xml:space="preserve">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rsidRPr="00714DF4">
        <w:t>forward</w:t>
      </w:r>
      <w:r w:rsidRPr="001D330B">
        <w:t>-private-call</w:t>
      </w:r>
      <w:r>
        <w:t xml:space="preserve">-request". Such requests are known as "SIP MESSAGE request for </w:t>
      </w:r>
      <w:r w:rsidRPr="009A5530">
        <w:t>forwarding</w:t>
      </w:r>
      <w:r>
        <w:t xml:space="preserve"> </w:t>
      </w:r>
      <w:r>
        <w:rPr>
          <w:noProof/>
        </w:rPr>
        <w:t>private call</w:t>
      </w:r>
      <w:r>
        <w:t xml:space="preserve"> request for controlling MCPTT function"; </w:t>
      </w:r>
    </w:p>
    <w:p w14:paraId="79F6B862" w14:textId="17085F25" w:rsidR="005C4DF9" w:rsidRDefault="005C4DF9" w:rsidP="005C4DF9">
      <w:pPr>
        <w:pStyle w:val="B1"/>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w:t>
      </w:r>
      <w:r>
        <w:t>n</w:t>
      </w:r>
      <w:r w:rsidRPr="00C41F1B">
        <w:t xml:space="preserve"> &lt;</w:t>
      </w:r>
      <w:proofErr w:type="spellStart"/>
      <w:r w:rsidRPr="00C41F1B">
        <w:t>mcpttinfo</w:t>
      </w:r>
      <w:proofErr w:type="spellEnd"/>
      <w:r w:rsidRPr="00C41F1B">
        <w:t xml:space="preserve">&gt; root element </w:t>
      </w:r>
      <w:r>
        <w:t>with</w:t>
      </w:r>
      <w:r w:rsidRPr="00C41F1B">
        <w:t xml:space="preserve"> a</w:t>
      </w:r>
      <w:r>
        <w:t>n</w:t>
      </w:r>
      <w:r w:rsidRPr="00C41F1B">
        <w:t xml:space="preserve">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r>
        <w:t>response</w:t>
      </w:r>
      <w:r w:rsidRPr="00121E66">
        <w:t>-type&gt; element set to a value of "</w:t>
      </w:r>
      <w:r w:rsidRPr="00714DF4">
        <w:t>forward</w:t>
      </w:r>
      <w:r w:rsidRPr="001D330B">
        <w:t>-private-call</w:t>
      </w:r>
      <w:r>
        <w:t xml:space="preserve">-response". Such requests are known as "SIP MESSAGE request for </w:t>
      </w:r>
      <w:r w:rsidRPr="009A5530">
        <w:t xml:space="preserve">forwarding </w:t>
      </w:r>
      <w:r>
        <w:rPr>
          <w:noProof/>
        </w:rPr>
        <w:t xml:space="preserve">private </w:t>
      </w:r>
      <w:r>
        <w:t>call response for controlling MCPTT function</w:t>
      </w:r>
      <w:r w:rsidRPr="0089699D">
        <w:t>";</w:t>
      </w:r>
    </w:p>
    <w:p w14:paraId="090C8CD4" w14:textId="600A8CFE" w:rsidR="005C4DF9" w:rsidRPr="00513F5C" w:rsidRDefault="005C4DF9" w:rsidP="005C4DF9">
      <w:pPr>
        <w:pStyle w:val="B1"/>
        <w:rPr>
          <w:lang w:val="en-US"/>
        </w:rPr>
      </w:pPr>
      <w:r>
        <w:t>-</w:t>
      </w:r>
      <w:r>
        <w:tab/>
      </w:r>
      <w:r w:rsidRPr="00A823F8">
        <w:t>SIP MESSAGE requests routed to the originating participating MCPTT function with the Request-URI set to the public service identity of the participating MCPTT function and containing a Content-Type header field set to "application/vnd.3gpp.mcptt-info+xml" and including an XML body containing a &lt;</w:t>
      </w:r>
      <w:proofErr w:type="spellStart"/>
      <w:r w:rsidRPr="00A823F8">
        <w:t>mcpttinfo</w:t>
      </w:r>
      <w:proofErr w:type="spellEnd"/>
      <w:r w:rsidRPr="00A823F8">
        <w:t>&gt; root element containing a &lt;</w:t>
      </w:r>
      <w:proofErr w:type="spellStart"/>
      <w:r w:rsidRPr="00A823F8">
        <w:t>mcptt</w:t>
      </w:r>
      <w:proofErr w:type="spellEnd"/>
      <w:r w:rsidRPr="00A823F8">
        <w:t>-Params&gt; element containing an &lt;</w:t>
      </w:r>
      <w:proofErr w:type="spellStart"/>
      <w:r w:rsidRPr="00A823F8">
        <w:t>anyExt</w:t>
      </w:r>
      <w:proofErr w:type="spellEnd"/>
      <w:r w:rsidRPr="00A823F8">
        <w:t>&gt; element with the &lt;request-type&gt; element set to a value of "fa-group-</w:t>
      </w:r>
      <w:r>
        <w:t>binding</w:t>
      </w:r>
      <w:r w:rsidRPr="00A823F8">
        <w:t>-</w:t>
      </w:r>
      <w:proofErr w:type="spellStart"/>
      <w:r w:rsidRPr="00A823F8">
        <w:t>req</w:t>
      </w:r>
      <w:proofErr w:type="spellEnd"/>
      <w:r w:rsidRPr="00A823F8">
        <w:t xml:space="preserve">". Such requests are known as "SIP MESSAGE request for </w:t>
      </w:r>
      <w:r>
        <w:t xml:space="preserve">binding </w:t>
      </w:r>
      <w:r w:rsidRPr="00A823F8">
        <w:t>of a functional alias with the MCPTT group(s)</w:t>
      </w:r>
      <w:r w:rsidRPr="00EC6C06">
        <w:t xml:space="preserve"> </w:t>
      </w:r>
      <w:r>
        <w:t>for the MCPTT user</w:t>
      </w:r>
      <w:r w:rsidRPr="00A823F8">
        <w:t xml:space="preserve"> for originating participating MCPTT function" in the procedures in the present document;</w:t>
      </w:r>
    </w:p>
    <w:p w14:paraId="25ABC2DA" w14:textId="0FCFE031" w:rsidR="008056E4" w:rsidRDefault="005C4DF9" w:rsidP="00ED3D8D">
      <w:pPr>
        <w:pStyle w:val="B1"/>
      </w:pPr>
      <w:r>
        <w:t>-</w:t>
      </w:r>
      <w:r>
        <w:tab/>
      </w:r>
      <w:r w:rsidRPr="00C44A5D">
        <w:t>SIP MESSAGE requests routed to the controlling participating MCPTT function with the Request-URI set to the public service identity of the participating MCPTT function and containing a Content-Type header field set to "application/vnd.3gpp.mcptt-info+xml" and including an XML body containing a &lt;</w:t>
      </w:r>
      <w:proofErr w:type="spellStart"/>
      <w:r w:rsidRPr="00C44A5D">
        <w:t>mcpttinfo</w:t>
      </w:r>
      <w:proofErr w:type="spellEnd"/>
      <w:r w:rsidRPr="00C44A5D">
        <w:t>&gt; root element containing a &lt;</w:t>
      </w:r>
      <w:proofErr w:type="spellStart"/>
      <w:r w:rsidRPr="00C44A5D">
        <w:t>mcptt</w:t>
      </w:r>
      <w:proofErr w:type="spellEnd"/>
      <w:r w:rsidRPr="00C44A5D">
        <w:t>-Params&gt; element containing an &lt;</w:t>
      </w:r>
      <w:proofErr w:type="spellStart"/>
      <w:r w:rsidRPr="00C44A5D">
        <w:t>anyExt</w:t>
      </w:r>
      <w:proofErr w:type="spellEnd"/>
      <w:r w:rsidRPr="00C44A5D">
        <w:t>&gt; element with the &lt;request-type&gt; element set to a value of "fa-group-</w:t>
      </w:r>
      <w:r>
        <w:t>binding</w:t>
      </w:r>
      <w:r w:rsidRPr="00C44A5D">
        <w:t>-</w:t>
      </w:r>
      <w:proofErr w:type="spellStart"/>
      <w:r w:rsidRPr="00C44A5D">
        <w:t>req</w:t>
      </w:r>
      <w:proofErr w:type="spellEnd"/>
      <w:r w:rsidRPr="00C44A5D">
        <w:t xml:space="preserve">". Such requests are known as "SIP MESSAGE request for </w:t>
      </w:r>
      <w:r>
        <w:t xml:space="preserve">binding </w:t>
      </w:r>
      <w:r w:rsidRPr="00C44A5D">
        <w:t>of a functional alias with the MCPTT group(s)</w:t>
      </w:r>
      <w:r w:rsidRPr="00EC6C06">
        <w:t xml:space="preserve"> </w:t>
      </w:r>
      <w:r>
        <w:t>for the MCPTT user</w:t>
      </w:r>
      <w:r w:rsidRPr="00C44A5D">
        <w:t xml:space="preserve"> for controlling MCPTT function" in the procedures in the present document</w:t>
      </w:r>
      <w:r w:rsidR="00B54298">
        <w:t>;</w:t>
      </w:r>
    </w:p>
    <w:p w14:paraId="723CC0B5" w14:textId="7D4D8B8E" w:rsidR="00CC3358" w:rsidRPr="006D6D19" w:rsidRDefault="00CC3358" w:rsidP="00CC3358">
      <w:pPr>
        <w:pStyle w:val="B1"/>
        <w:rPr>
          <w:noProof/>
        </w:rPr>
      </w:pPr>
      <w:r>
        <w:t>-</w:t>
      </w:r>
      <w:r>
        <w:tab/>
      </w:r>
      <w:r w:rsidRPr="00C41F1B">
        <w:t xml:space="preserve">SIP MESSAGE requests </w:t>
      </w:r>
      <w:r>
        <w:t xml:space="preserve">which is </w:t>
      </w:r>
      <w:r w:rsidRPr="00C41F1B">
        <w:t xml:space="preserve">routed to the </w:t>
      </w:r>
      <w:r>
        <w:t>primary</w:t>
      </w:r>
      <w:r w:rsidRPr="00C41F1B">
        <w:t xml:space="preserve"> MCPTT function with the Request-URI set to the </w:t>
      </w:r>
      <w:r w:rsidRPr="00C41F1B">
        <w:rPr>
          <w:lang w:eastAsia="ko-KR"/>
        </w:rPr>
        <w:t xml:space="preserve">public service identity of the </w:t>
      </w:r>
      <w:r>
        <w:rPr>
          <w:lang w:eastAsia="ko-KR"/>
        </w:rPr>
        <w:t>participating MCPTT function in the primary MCPTT system</w:t>
      </w:r>
      <w:r w:rsidRPr="00C41F1B">
        <w:t xml:space="preserve"> and </w:t>
      </w:r>
      <w:r w:rsidRPr="00CC2EAF">
        <w:t>include</w:t>
      </w:r>
      <w:r>
        <w:t>s</w:t>
      </w:r>
      <w:r w:rsidRPr="00CC2EAF">
        <w:t xml:space="preserve"> an application/vnd.3gpp.mc</w:t>
      </w:r>
      <w:r>
        <w:t>ptt</w:t>
      </w:r>
      <w:r w:rsidRPr="00CC2EAF">
        <w:t>-info+xml MIME body with the &lt;</w:t>
      </w:r>
      <w:proofErr w:type="spellStart"/>
      <w:r w:rsidRPr="00CC2EAF">
        <w:t>mc</w:t>
      </w:r>
      <w:r>
        <w:t>ptt</w:t>
      </w:r>
      <w:proofErr w:type="spellEnd"/>
      <w:r w:rsidRPr="00CC2EAF">
        <w:t>-Params&gt; element containing</w:t>
      </w:r>
      <w:r w:rsidR="00FB635D">
        <w:t xml:space="preserve"> </w:t>
      </w:r>
      <w:r w:rsidR="00FB635D" w:rsidRPr="0046091B">
        <w:rPr>
          <w:lang w:eastAsia="ko-KR"/>
        </w:rPr>
        <w:t>a &lt;</w:t>
      </w:r>
      <w:proofErr w:type="spellStart"/>
      <w:r w:rsidR="00FB635D" w:rsidRPr="0046091B">
        <w:rPr>
          <w:lang w:eastAsia="ko-KR"/>
        </w:rPr>
        <w:t>req</w:t>
      </w:r>
      <w:proofErr w:type="spellEnd"/>
      <w:r w:rsidR="00FB635D" w:rsidRPr="0046091B">
        <w:rPr>
          <w:lang w:eastAsia="ko-KR"/>
        </w:rPr>
        <w:t>-type&gt; element set to "migration-service-authorization-request"</w:t>
      </w:r>
      <w:r>
        <w:t>. Such requests are known as "SIP MESSAGE request for migration service authorization request" in the procedures in the present document;</w:t>
      </w:r>
    </w:p>
    <w:p w14:paraId="109C9E17" w14:textId="47C9E97D" w:rsidR="007E5377" w:rsidRDefault="00CC3358" w:rsidP="005E6E31">
      <w:pPr>
        <w:pStyle w:val="B1"/>
      </w:pPr>
      <w:r>
        <w:lastRenderedPageBreak/>
        <w:t>-</w:t>
      </w:r>
      <w:r>
        <w:tab/>
      </w:r>
      <w:r w:rsidRPr="00C41F1B">
        <w:t xml:space="preserve">SIP MESSAGE requests </w:t>
      </w:r>
      <w:r>
        <w:t xml:space="preserve">which is </w:t>
      </w:r>
      <w:r w:rsidRPr="00C41F1B">
        <w:t xml:space="preserve">routed to the </w:t>
      </w:r>
      <w:r>
        <w:t>partner</w:t>
      </w:r>
      <w:r w:rsidRPr="00C41F1B">
        <w:t xml:space="preserve"> MCPTT function with the Request-URI set to the </w:t>
      </w:r>
      <w:r w:rsidRPr="00C41F1B">
        <w:rPr>
          <w:lang w:eastAsia="ko-KR"/>
        </w:rPr>
        <w:t xml:space="preserve">public service identity of the </w:t>
      </w:r>
      <w:r>
        <w:rPr>
          <w:lang w:eastAsia="ko-KR"/>
        </w:rPr>
        <w:t>participating MCPTT function in the partner MCPTT system</w:t>
      </w:r>
      <w:r w:rsidRPr="00C41F1B">
        <w:t xml:space="preserve"> and </w:t>
      </w:r>
      <w:r w:rsidRPr="00CC2EAF">
        <w:t>include</w:t>
      </w:r>
      <w:r>
        <w:t>s</w:t>
      </w:r>
      <w:r w:rsidRPr="00CC2EAF">
        <w:t xml:space="preserve"> an application/vnd.3gpp.mc</w:t>
      </w:r>
      <w:r>
        <w:t>ptt</w:t>
      </w:r>
      <w:r w:rsidRPr="00CC2EAF">
        <w:t>-info+xml MIME body with the &lt;</w:t>
      </w:r>
      <w:proofErr w:type="spellStart"/>
      <w:r w:rsidRPr="00CC2EAF">
        <w:t>mc</w:t>
      </w:r>
      <w:r>
        <w:t>ptt</w:t>
      </w:r>
      <w:proofErr w:type="spellEnd"/>
      <w:r w:rsidRPr="00CC2EAF">
        <w:t>-Params&gt; element containing</w:t>
      </w:r>
      <w:r>
        <w:t xml:space="preserve"> </w:t>
      </w:r>
      <w:r w:rsidR="00FB635D" w:rsidRPr="0046091B">
        <w:rPr>
          <w:lang w:eastAsia="ko-KR"/>
        </w:rPr>
        <w:t>a &lt;</w:t>
      </w:r>
      <w:proofErr w:type="spellStart"/>
      <w:r w:rsidR="00FB635D" w:rsidRPr="0046091B">
        <w:rPr>
          <w:lang w:eastAsia="ko-KR"/>
        </w:rPr>
        <w:t>resp</w:t>
      </w:r>
      <w:proofErr w:type="spellEnd"/>
      <w:r w:rsidR="00FB635D" w:rsidRPr="0046091B">
        <w:rPr>
          <w:lang w:eastAsia="ko-KR"/>
        </w:rPr>
        <w:t>-type&gt; element set to "migration-service-authorization-response"</w:t>
      </w:r>
      <w:r>
        <w:t>. Such requests are known as "SIP MESSAGE request for migration service authorization response" in the procedures in the present document</w:t>
      </w:r>
      <w:r w:rsidR="005E6E31">
        <w:t>;</w:t>
      </w:r>
    </w:p>
    <w:p w14:paraId="234A4CF8" w14:textId="6844C0BD" w:rsidR="00C0464A" w:rsidRDefault="00C0464A" w:rsidP="00C0464A">
      <w:pPr>
        <w:pStyle w:val="B1"/>
      </w:pPr>
      <w:r>
        <w:t>-</w:t>
      </w:r>
      <w:r>
        <w:tab/>
      </w:r>
      <w:r w:rsidRPr="00C41F1B">
        <w:t xml:space="preserve">SIP MESSAGE requests routed to the </w:t>
      </w:r>
      <w:r>
        <w:t>terminating</w:t>
      </w:r>
      <w:r w:rsidRPr="00C41F1B">
        <w:t xml:space="preserve"> participating MCPTT function </w:t>
      </w:r>
      <w:r>
        <w:t xml:space="preserve">in the primary MCPTT system </w:t>
      </w:r>
      <w:r w:rsidRPr="00C41F1B">
        <w:t xml:space="preserve">with the Request-URI set to the public service identity of the participating MCPTT function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proofErr w:type="spellStart"/>
      <w:r w:rsidRPr="00121E66">
        <w:t>re</w:t>
      </w:r>
      <w:r>
        <w:t>q</w:t>
      </w:r>
      <w:proofErr w:type="spellEnd"/>
      <w:r w:rsidRPr="00121E66">
        <w:t>-type&gt; element set to a value of "</w:t>
      </w:r>
      <w:r w:rsidRPr="00C0464A">
        <w:t>mc-service-authorisation-notify-request</w:t>
      </w:r>
      <w:r>
        <w:t>". Such requests are known as "</w:t>
      </w:r>
      <w:r w:rsidRPr="000332DB">
        <w:t xml:space="preserve">SIP MESSAGE request to </w:t>
      </w:r>
      <w:r>
        <w:t>notify about MCPTT service authorisation result</w:t>
      </w:r>
      <w:r w:rsidRPr="000332DB">
        <w:t xml:space="preserve"> for terminating participating MCPTT function</w:t>
      </w:r>
      <w:r>
        <w:t xml:space="preserve"> in primary MCPTT system"</w:t>
      </w:r>
      <w:r w:rsidR="00580BDE">
        <w:t>;</w:t>
      </w:r>
    </w:p>
    <w:p w14:paraId="4617E290" w14:textId="280F3229" w:rsidR="00580BDE" w:rsidRDefault="00580BDE" w:rsidP="00580BDE">
      <w:pPr>
        <w:pStyle w:val="B1"/>
      </w:pPr>
      <w:r>
        <w:t>-</w:t>
      </w:r>
      <w:r>
        <w:tab/>
      </w:r>
      <w:r w:rsidRPr="00C41F1B">
        <w:t xml:space="preserve">SIP MESSAGE requests routed to the </w:t>
      </w:r>
      <w:r>
        <w:t>terminating</w:t>
      </w:r>
      <w:r w:rsidRPr="00C41F1B">
        <w:t xml:space="preserve"> participating MCPTT function with the Request-URI set to the public service identity of the participating MCPTT function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proofErr w:type="spellStart"/>
      <w:r w:rsidRPr="00121E66">
        <w:t>re</w:t>
      </w:r>
      <w:r>
        <w:t>q</w:t>
      </w:r>
      <w:proofErr w:type="spellEnd"/>
      <w:r w:rsidRPr="00121E66">
        <w:t>-type&gt; element set to a value of "</w:t>
      </w:r>
      <w:r>
        <w:t>get-</w:t>
      </w:r>
      <w:proofErr w:type="spellStart"/>
      <w:r>
        <w:t>userlist</w:t>
      </w:r>
      <w:proofErr w:type="spellEnd"/>
      <w:r>
        <w:t>-</w:t>
      </w:r>
      <w:proofErr w:type="spellStart"/>
      <w:r>
        <w:t>adhoc</w:t>
      </w:r>
      <w:proofErr w:type="spellEnd"/>
      <w:r>
        <w:t xml:space="preserve">-group-call-request". Such requests are known as "SIP MESSAGE request to get </w:t>
      </w:r>
      <w:proofErr w:type="spellStart"/>
      <w:r>
        <w:t>userlist</w:t>
      </w:r>
      <w:proofErr w:type="spellEnd"/>
      <w:r>
        <w:t xml:space="preserve"> for </w:t>
      </w:r>
      <w:proofErr w:type="spellStart"/>
      <w:r>
        <w:t>adhoc</w:t>
      </w:r>
      <w:proofErr w:type="spellEnd"/>
      <w:r>
        <w:t xml:space="preserve"> group call request for participating MCPTT function";</w:t>
      </w:r>
    </w:p>
    <w:p w14:paraId="1D5B9544" w14:textId="77777777" w:rsidR="00580BDE" w:rsidRDefault="00580BDE" w:rsidP="00580BDE">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proofErr w:type="spellStart"/>
      <w:r>
        <w:t>resp</w:t>
      </w:r>
      <w:proofErr w:type="spellEnd"/>
      <w:r w:rsidRPr="00121E66">
        <w:t>-type&gt; element set to a value of "</w:t>
      </w:r>
      <w:r>
        <w:t>get-</w:t>
      </w:r>
      <w:proofErr w:type="spellStart"/>
      <w:r>
        <w:t>userlist</w:t>
      </w:r>
      <w:proofErr w:type="spellEnd"/>
      <w:r>
        <w:t>-</w:t>
      </w:r>
      <w:proofErr w:type="spellStart"/>
      <w:r>
        <w:t>adhoc</w:t>
      </w:r>
      <w:proofErr w:type="spellEnd"/>
      <w:r>
        <w:t xml:space="preserve">-group-call-response". Such requests are known as "SIP MESSAGE request to get </w:t>
      </w:r>
      <w:proofErr w:type="spellStart"/>
      <w:r>
        <w:t>userlist</w:t>
      </w:r>
      <w:proofErr w:type="spellEnd"/>
      <w:r>
        <w:t xml:space="preserve"> for </w:t>
      </w:r>
      <w:proofErr w:type="spellStart"/>
      <w:r>
        <w:t>adhoc</w:t>
      </w:r>
      <w:proofErr w:type="spellEnd"/>
      <w:r>
        <w:t xml:space="preserve"> group call response for controlling MCPTT function";</w:t>
      </w:r>
    </w:p>
    <w:p w14:paraId="5D7A1B35" w14:textId="77777777" w:rsidR="00580BDE" w:rsidRDefault="00580BDE" w:rsidP="00580BDE">
      <w:pPr>
        <w:pStyle w:val="B1"/>
      </w:pPr>
      <w:r>
        <w:t>-</w:t>
      </w:r>
      <w:r>
        <w:tab/>
      </w:r>
      <w:r w:rsidRPr="00C41F1B">
        <w:t xml:space="preserve">SIP MESSAGE requests routed to the </w:t>
      </w:r>
      <w:r>
        <w:t>controlling</w:t>
      </w:r>
      <w:r w:rsidRPr="00C41F1B">
        <w:t xml:space="preserve"> MCPTT function with the Request-URI set to the public service identity of the </w:t>
      </w:r>
      <w:r>
        <w:t>controlling</w:t>
      </w:r>
      <w:r w:rsidRPr="00C41F1B">
        <w:t xml:space="preserve"> MCPTT function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proofErr w:type="spellStart"/>
      <w:r w:rsidRPr="00121E66">
        <w:t>re</w:t>
      </w:r>
      <w:r>
        <w:t>q</w:t>
      </w:r>
      <w:proofErr w:type="spellEnd"/>
      <w:r w:rsidRPr="00121E66">
        <w:t>-type&gt; element set to a value of "</w:t>
      </w:r>
      <w:proofErr w:type="spellStart"/>
      <w:r w:rsidRPr="00E809EE">
        <w:t>adhoc</w:t>
      </w:r>
      <w:proofErr w:type="spellEnd"/>
      <w:r w:rsidRPr="00E809EE">
        <w:t>-group-call-add-participants-request</w:t>
      </w:r>
      <w:r>
        <w:t xml:space="preserve">". Such requests are known as "SIP MESSAGE request to add user to </w:t>
      </w:r>
      <w:proofErr w:type="spellStart"/>
      <w:r>
        <w:t>adhoc</w:t>
      </w:r>
      <w:proofErr w:type="spellEnd"/>
      <w:r>
        <w:t xml:space="preserve"> group call notification for controlling MCPTT function";</w:t>
      </w:r>
    </w:p>
    <w:p w14:paraId="3072A15D" w14:textId="6A0408E3" w:rsidR="00580BDE" w:rsidRDefault="00580BDE" w:rsidP="00580BDE">
      <w:pPr>
        <w:pStyle w:val="B1"/>
      </w:pPr>
      <w:r>
        <w:t>-</w:t>
      </w:r>
      <w:r>
        <w:tab/>
      </w:r>
      <w:r w:rsidRPr="00C41F1B">
        <w:t xml:space="preserve">SIP MESSAGE requests routed to the </w:t>
      </w:r>
      <w:r>
        <w:t>controlling</w:t>
      </w:r>
      <w:r w:rsidRPr="00C41F1B">
        <w:t xml:space="preserve"> MCPTT function with the Request-URI set to the public service identity of the </w:t>
      </w:r>
      <w:r>
        <w:t>controlling</w:t>
      </w:r>
      <w:r w:rsidRPr="00C41F1B">
        <w:t xml:space="preserve"> MCPTT function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proofErr w:type="spellStart"/>
      <w:r w:rsidRPr="00121E66">
        <w:t>re</w:t>
      </w:r>
      <w:r>
        <w:t>q</w:t>
      </w:r>
      <w:proofErr w:type="spellEnd"/>
      <w:r w:rsidRPr="00121E66">
        <w:t>-type&gt; element set to a value of "</w:t>
      </w:r>
      <w:proofErr w:type="spellStart"/>
      <w:r w:rsidRPr="00E809EE">
        <w:t>adhoc</w:t>
      </w:r>
      <w:proofErr w:type="spellEnd"/>
      <w:r w:rsidRPr="00E809EE">
        <w:t>-group-call-</w:t>
      </w:r>
      <w:r>
        <w:t>remove</w:t>
      </w:r>
      <w:r w:rsidRPr="00E809EE">
        <w:t>-participants-request</w:t>
      </w:r>
      <w:r>
        <w:t xml:space="preserve">". Such requests are known as "SIP MESSAGE request to remove user from </w:t>
      </w:r>
      <w:proofErr w:type="spellStart"/>
      <w:r>
        <w:t>adhoc</w:t>
      </w:r>
      <w:proofErr w:type="spellEnd"/>
      <w:r>
        <w:t xml:space="preserve"> group call notification for controlling MCPTT function";</w:t>
      </w:r>
    </w:p>
    <w:p w14:paraId="2656817F" w14:textId="228988F4" w:rsidR="00580BDE" w:rsidRDefault="00580BDE" w:rsidP="00580BDE">
      <w:pPr>
        <w:pStyle w:val="B1"/>
      </w:pPr>
      <w:r>
        <w:t>-</w:t>
      </w:r>
      <w:r>
        <w:tab/>
      </w:r>
      <w:r w:rsidRPr="00C41F1B">
        <w:t xml:space="preserve">SIP MESSAGE requests routed to the </w:t>
      </w:r>
      <w:r>
        <w:t>terminating</w:t>
      </w:r>
      <w:r w:rsidRPr="00C41F1B">
        <w:t xml:space="preserve"> participating MCPTT function with the Request-URI set to the public service identity of the participating MCPTT function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proofErr w:type="spellStart"/>
      <w:r w:rsidRPr="00121E66">
        <w:t>re</w:t>
      </w:r>
      <w:r>
        <w:t>q</w:t>
      </w:r>
      <w:proofErr w:type="spellEnd"/>
      <w:r w:rsidRPr="00121E66">
        <w:t xml:space="preserve">-type&gt; element set to a value of </w:t>
      </w:r>
      <w:r>
        <w:t>"</w:t>
      </w:r>
      <w:proofErr w:type="spellStart"/>
      <w:r>
        <w:t>adhoc</w:t>
      </w:r>
      <w:proofErr w:type="spellEnd"/>
      <w:r>
        <w:t>-group-call-release-notification-request</w:t>
      </w:r>
      <w:r>
        <w:rPr>
          <w:lang w:eastAsia="ko-KR"/>
        </w:rPr>
        <w:t>"</w:t>
      </w:r>
      <w:r>
        <w:t>. Such requests are known as "SIP MESSAGE request to stop determining the participant list for participating MCPTT function"</w:t>
      </w:r>
      <w:r w:rsidR="00326F32">
        <w:t>;</w:t>
      </w:r>
    </w:p>
    <w:p w14:paraId="704F23AE" w14:textId="77777777" w:rsidR="00B84145" w:rsidRDefault="00326F32" w:rsidP="00580BDE">
      <w:pPr>
        <w:pStyle w:val="B1"/>
      </w:pPr>
      <w:r>
        <w:t>-</w:t>
      </w:r>
      <w:r>
        <w:tab/>
      </w:r>
      <w:r w:rsidRPr="00C41F1B">
        <w:t xml:space="preserve">SIP MESSAGE requests </w:t>
      </w:r>
      <w:r>
        <w:t xml:space="preserve">which is </w:t>
      </w:r>
      <w:r w:rsidRPr="00C41F1B">
        <w:t xml:space="preserve">routed to the </w:t>
      </w:r>
      <w:r>
        <w:t>partner</w:t>
      </w:r>
      <w:r w:rsidRPr="00C41F1B">
        <w:t xml:space="preserve"> MCPTT function </w:t>
      </w:r>
      <w:r>
        <w:t xml:space="preserve">and </w:t>
      </w:r>
      <w:r w:rsidRPr="00CC2EAF">
        <w:t>includ</w:t>
      </w:r>
      <w:r>
        <w:t>es</w:t>
      </w:r>
      <w:r w:rsidRPr="00CC2EAF">
        <w:t xml:space="preserve"> an application/vnd.3gpp.mc</w:t>
      </w:r>
      <w:r>
        <w:t>ptt</w:t>
      </w:r>
      <w:r w:rsidRPr="00CC2EAF">
        <w:t>-info+xml MIME body with the &lt;</w:t>
      </w:r>
      <w:proofErr w:type="spellStart"/>
      <w:r w:rsidRPr="00CC2EAF">
        <w:t>mc</w:t>
      </w:r>
      <w:r>
        <w:t>ptt</w:t>
      </w:r>
      <w:proofErr w:type="spellEnd"/>
      <w:r w:rsidRPr="00CC2EAF">
        <w:t xml:space="preserve">-Params&gt; element </w:t>
      </w:r>
      <w:r>
        <w:t xml:space="preserve">containing a </w:t>
      </w:r>
      <w:bookmarkStart w:id="662" w:name="_Hlk160107167"/>
      <w:r>
        <w:t>&lt;</w:t>
      </w:r>
      <w:proofErr w:type="spellStart"/>
      <w:r>
        <w:t>req</w:t>
      </w:r>
      <w:proofErr w:type="spellEnd"/>
      <w:r>
        <w:t>-type&gt; element set to "migration-service-deauthorization-notification"</w:t>
      </w:r>
      <w:bookmarkEnd w:id="662"/>
      <w:r>
        <w:t>. Such requests are known as "SIP MESSAGE request for migration service deauthorization notification" in the procedures in the present document</w:t>
      </w:r>
      <w:r w:rsidR="00B84145">
        <w:t>;</w:t>
      </w:r>
    </w:p>
    <w:p w14:paraId="44CEB0AF" w14:textId="05637006" w:rsidR="00B84145" w:rsidRDefault="00B84145" w:rsidP="00B84145">
      <w:pPr>
        <w:pStyle w:val="B1"/>
      </w:pPr>
      <w:r>
        <w:tab/>
      </w:r>
      <w:r w:rsidRPr="0073469F">
        <w:t xml:space="preserve">SIP </w:t>
      </w:r>
      <w:r>
        <w:t>MESSAGE</w:t>
      </w:r>
      <w:r w:rsidRPr="0073469F">
        <w:t xml:space="preserve"> requests routed to the</w:t>
      </w:r>
      <w:r>
        <w:t xml:space="preserve"> originating</w:t>
      </w:r>
      <w:r w:rsidRPr="0073469F">
        <w:t xml:space="preserve"> participating MCPTT function with the Request-URI set to the </w:t>
      </w:r>
      <w:r w:rsidRPr="0073469F">
        <w:rPr>
          <w:lang w:eastAsia="ko-KR"/>
        </w:rPr>
        <w:t>public service identity of the participating MCPTT function</w:t>
      </w:r>
      <w:r>
        <w:t xml:space="preserve"> and containing a Content-Type header field set to </w:t>
      </w:r>
      <w:r w:rsidRPr="002E2750">
        <w:t>"application/vnd.3gpp.mcptt-info+xml"</w:t>
      </w:r>
      <w:r>
        <w:t xml:space="preserve"> and including an XML body containing a &lt;</w:t>
      </w:r>
      <w:proofErr w:type="spellStart"/>
      <w:r>
        <w:t>mcpttinfo</w:t>
      </w:r>
      <w:proofErr w:type="spellEnd"/>
      <w:r>
        <w:t>&gt; root element containing a &lt;</w:t>
      </w:r>
      <w:proofErr w:type="spellStart"/>
      <w:r>
        <w:t>mcptt</w:t>
      </w:r>
      <w:proofErr w:type="spellEnd"/>
      <w:r>
        <w:t xml:space="preserve">-Params&gt; element </w:t>
      </w:r>
      <w:ins w:id="663" w:author="24.379_CR0991R2_(Rel-18)_MC_AHGC" w:date="2024-09-05T14:26:00Z">
        <w:r w:rsidR="00311422">
          <w:rPr>
            <w:color w:val="FF0000"/>
          </w:rPr>
          <w:t>containing an &lt;</w:t>
        </w:r>
        <w:proofErr w:type="spellStart"/>
        <w:r w:rsidR="00311422">
          <w:rPr>
            <w:color w:val="FF0000"/>
          </w:rPr>
          <w:t>anyExt</w:t>
        </w:r>
        <w:proofErr w:type="spellEnd"/>
        <w:r w:rsidR="00311422">
          <w:rPr>
            <w:color w:val="FF0000"/>
          </w:rPr>
          <w:t>&gt; element</w:t>
        </w:r>
        <w:r w:rsidR="00311422">
          <w:t xml:space="preserve"> </w:t>
        </w:r>
      </w:ins>
      <w:r>
        <w:t>containing an &lt;</w:t>
      </w:r>
      <w:proofErr w:type="spellStart"/>
      <w:r>
        <w:t>adhoc</w:t>
      </w:r>
      <w:proofErr w:type="spellEnd"/>
      <w:r>
        <w:t>-alert-</w:t>
      </w:r>
      <w:proofErr w:type="spellStart"/>
      <w:r>
        <w:t>ind</w:t>
      </w:r>
      <w:proofErr w:type="spellEnd"/>
      <w:r>
        <w:t xml:space="preserve">&gt; element. </w:t>
      </w:r>
      <w:r w:rsidRPr="0073469F">
        <w:t xml:space="preserve">Such requests are known as "SIP </w:t>
      </w:r>
      <w:r>
        <w:t>MESSAGE</w:t>
      </w:r>
      <w:r w:rsidRPr="0073469F">
        <w:t xml:space="preserve"> request for</w:t>
      </w:r>
      <w:r>
        <w:t xml:space="preserve"> </w:t>
      </w:r>
      <w:proofErr w:type="spellStart"/>
      <w:r>
        <w:t>adhoc</w:t>
      </w:r>
      <w:proofErr w:type="spellEnd"/>
      <w:r>
        <w:t xml:space="preserve"> emergency notification for originating participating MCPTT function</w:t>
      </w:r>
      <w:r w:rsidRPr="0073469F">
        <w:t xml:space="preserve">" in the procedures in </w:t>
      </w:r>
      <w:r>
        <w:t>the present</w:t>
      </w:r>
      <w:r w:rsidRPr="0073469F">
        <w:t xml:space="preserve"> document;</w:t>
      </w:r>
    </w:p>
    <w:p w14:paraId="485D1300" w14:textId="0F84FE96" w:rsidR="00B84145" w:rsidRPr="006D6D19" w:rsidRDefault="00B84145" w:rsidP="00B84145">
      <w:pPr>
        <w:pStyle w:val="B1"/>
      </w:pPr>
      <w:r>
        <w:t>-</w:t>
      </w:r>
      <w:r>
        <w:tab/>
      </w:r>
      <w:r w:rsidRPr="0073469F">
        <w:t xml:space="preserve">SIP </w:t>
      </w:r>
      <w:r>
        <w:t>MESSAGE</w:t>
      </w:r>
      <w:r w:rsidRPr="0073469F">
        <w:t xml:space="preserve"> requests 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containing a Content-Type header field set to </w:t>
      </w:r>
      <w:r w:rsidRPr="0073469F">
        <w:t>"</w:t>
      </w:r>
      <w:r w:rsidRPr="002E2750">
        <w:t>application/vnd.3gpp.mcptt-info+xml</w:t>
      </w:r>
      <w:r w:rsidRPr="0073469F">
        <w:t>"</w:t>
      </w:r>
      <w:r>
        <w:t xml:space="preserve"> and including an XML body containing a &lt;</w:t>
      </w:r>
      <w:proofErr w:type="spellStart"/>
      <w:r>
        <w:t>mcpttinfo</w:t>
      </w:r>
      <w:proofErr w:type="spellEnd"/>
      <w:r>
        <w:t xml:space="preserve">&gt; </w:t>
      </w:r>
      <w:r>
        <w:lastRenderedPageBreak/>
        <w:t>root element containing a &lt;</w:t>
      </w:r>
      <w:proofErr w:type="spellStart"/>
      <w:r>
        <w:t>mcptt</w:t>
      </w:r>
      <w:proofErr w:type="spellEnd"/>
      <w:r>
        <w:t xml:space="preserve">-Params&gt; element </w:t>
      </w:r>
      <w:ins w:id="664" w:author="24.379_CR0991R2_(Rel-18)_MC_AHGC" w:date="2024-09-05T14:28:00Z">
        <w:r w:rsidR="00311422">
          <w:rPr>
            <w:color w:val="FF0000"/>
          </w:rPr>
          <w:t>containing an &lt;</w:t>
        </w:r>
        <w:proofErr w:type="spellStart"/>
        <w:r w:rsidR="00311422">
          <w:rPr>
            <w:color w:val="FF0000"/>
          </w:rPr>
          <w:t>anyExt</w:t>
        </w:r>
        <w:proofErr w:type="spellEnd"/>
        <w:r w:rsidR="00311422">
          <w:rPr>
            <w:color w:val="FF0000"/>
          </w:rPr>
          <w:t>&gt; element</w:t>
        </w:r>
        <w:r w:rsidR="00311422">
          <w:t xml:space="preserve"> </w:t>
        </w:r>
      </w:ins>
      <w:r>
        <w:t>containing an &lt;</w:t>
      </w:r>
      <w:proofErr w:type="spellStart"/>
      <w:r>
        <w:t>adhoc</w:t>
      </w:r>
      <w:proofErr w:type="spellEnd"/>
      <w:r>
        <w:t>-alert-</w:t>
      </w:r>
      <w:proofErr w:type="spellStart"/>
      <w:r>
        <w:t>ind</w:t>
      </w:r>
      <w:proofErr w:type="spellEnd"/>
      <w:r>
        <w:t xml:space="preserve">&gt; element. </w:t>
      </w:r>
      <w:r w:rsidRPr="0073469F">
        <w:t xml:space="preserve">Such requests are known as "SIP </w:t>
      </w:r>
      <w:r>
        <w:t>MESSAGE</w:t>
      </w:r>
      <w:r w:rsidRPr="0073469F">
        <w:t xml:space="preserve"> request for</w:t>
      </w:r>
      <w:r>
        <w:t xml:space="preserve"> </w:t>
      </w:r>
      <w:proofErr w:type="spellStart"/>
      <w:r>
        <w:t>adhoc</w:t>
      </w:r>
      <w:proofErr w:type="spellEnd"/>
      <w:r>
        <w:t xml:space="preserve"> emergency notification for terminating participating MCPTT function</w:t>
      </w:r>
      <w:r w:rsidRPr="0073469F">
        <w:t xml:space="preserve">" in the procedures in </w:t>
      </w:r>
      <w:r>
        <w:t>the present</w:t>
      </w:r>
      <w:r w:rsidRPr="0073469F">
        <w:t xml:space="preserve"> document;</w:t>
      </w:r>
    </w:p>
    <w:p w14:paraId="5F17930B" w14:textId="31D65461" w:rsidR="00326F32" w:rsidRDefault="00B84145" w:rsidP="00B84145">
      <w:pPr>
        <w:pStyle w:val="B1"/>
      </w:pPr>
      <w:r>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MCPTT function</w:t>
      </w:r>
      <w:r>
        <w:t xml:space="preserve"> and containing a Content-Type header field set to </w:t>
      </w:r>
      <w:r w:rsidRPr="0073469F">
        <w:t>"</w:t>
      </w:r>
      <w:r w:rsidRPr="002E2750">
        <w:t>application/vnd.3gpp.mcptt-info+xml</w:t>
      </w:r>
      <w:r w:rsidRPr="0073469F">
        <w:t>"</w:t>
      </w:r>
      <w:r>
        <w:t xml:space="preserve"> and including an XML body containing a &lt;</w:t>
      </w:r>
      <w:proofErr w:type="spellStart"/>
      <w:r>
        <w:t>mcpttinfo</w:t>
      </w:r>
      <w:proofErr w:type="spellEnd"/>
      <w:r>
        <w:t>&gt; root element containing a &lt;</w:t>
      </w:r>
      <w:proofErr w:type="spellStart"/>
      <w:r>
        <w:t>mcptt</w:t>
      </w:r>
      <w:proofErr w:type="spellEnd"/>
      <w:r>
        <w:t>-Params&gt; element containing an &lt;</w:t>
      </w:r>
      <w:proofErr w:type="spellStart"/>
      <w:r>
        <w:t>adhoc</w:t>
      </w:r>
      <w:proofErr w:type="spellEnd"/>
      <w:r>
        <w:t>-alert-</w:t>
      </w:r>
      <w:proofErr w:type="spellStart"/>
      <w:r>
        <w:t>ind</w:t>
      </w:r>
      <w:proofErr w:type="spellEnd"/>
      <w:r>
        <w:t xml:space="preserve">&gt; element. </w:t>
      </w:r>
      <w:r w:rsidRPr="0073469F">
        <w:t xml:space="preserve">Such requests are known as "SIP </w:t>
      </w:r>
      <w:r>
        <w:t>MESSAGE</w:t>
      </w:r>
      <w:r w:rsidRPr="0073469F">
        <w:t xml:space="preserve"> request for</w:t>
      </w:r>
      <w:r>
        <w:t xml:space="preserve"> </w:t>
      </w:r>
      <w:proofErr w:type="spellStart"/>
      <w:r>
        <w:t>adhoc</w:t>
      </w:r>
      <w:proofErr w:type="spellEnd"/>
      <w:r>
        <w:t xml:space="preserve"> emergency origination</w:t>
      </w:r>
      <w:r w:rsidR="00013D04">
        <w:t xml:space="preserve"> notification</w:t>
      </w:r>
      <w:r>
        <w:t xml:space="preserve"> for controlling MCPTT function</w:t>
      </w:r>
      <w:r w:rsidRPr="0073469F">
        <w:t xml:space="preserve">" in the procedures in </w:t>
      </w:r>
      <w:r>
        <w:t>the present</w:t>
      </w:r>
      <w:r w:rsidRPr="0073469F">
        <w:t xml:space="preserve"> document</w:t>
      </w:r>
      <w:r w:rsidR="00E91B03">
        <w:t>; and</w:t>
      </w:r>
    </w:p>
    <w:p w14:paraId="55AD2E3D" w14:textId="77777777" w:rsidR="00E91B03" w:rsidRDefault="00E91B03" w:rsidP="00E91B03">
      <w:pPr>
        <w:pStyle w:val="B1"/>
        <w:rPr>
          <w:ins w:id="665" w:author="24.379_CR0991R2_(Rel-18)_MC_AHGC" w:date="2024-09-05T14:29:00Z"/>
        </w:rPr>
      </w:pPr>
      <w:r>
        <w:t>-</w:t>
      </w:r>
      <w:r>
        <w:tab/>
      </w:r>
      <w:r w:rsidRPr="0073469F">
        <w:t xml:space="preserve">SIP </w:t>
      </w:r>
      <w:r>
        <w:t>MESSAGE</w:t>
      </w:r>
      <w:r w:rsidRPr="0073469F">
        <w:t xml:space="preserve"> requests routed to the</w:t>
      </w:r>
      <w:r>
        <w:t xml:space="preserve"> originating</w:t>
      </w:r>
      <w:r w:rsidRPr="0073469F">
        <w:t xml:space="preserve"> participating MCPTT function with the Request-URI set to the </w:t>
      </w:r>
      <w:r w:rsidRPr="0073469F">
        <w:rPr>
          <w:lang w:eastAsia="ko-KR"/>
        </w:rPr>
        <w:t>public service identity of the participating MCPTT function</w:t>
      </w:r>
      <w:r>
        <w:t xml:space="preserve"> and containing a Content-Type header field set to </w:t>
      </w:r>
      <w:r w:rsidRPr="002E2750">
        <w:t>"application/vnd.3gpp.mcptt-info+xml"</w:t>
      </w:r>
      <w:r>
        <w:t xml:space="preserve"> and including an XML body containing a &lt;</w:t>
      </w:r>
      <w:proofErr w:type="spellStart"/>
      <w:r>
        <w:t>mcpttinfo</w:t>
      </w:r>
      <w:proofErr w:type="spellEnd"/>
      <w:r>
        <w:t>&gt; root element containing a &lt;</w:t>
      </w:r>
      <w:proofErr w:type="spellStart"/>
      <w:r>
        <w:t>mcptt</w:t>
      </w:r>
      <w:proofErr w:type="spellEnd"/>
      <w:r>
        <w:t xml:space="preserve">-Params&gt; element containing an </w:t>
      </w:r>
      <w:r w:rsidRPr="0073469F">
        <w:t>&lt;</w:t>
      </w:r>
      <w:proofErr w:type="spellStart"/>
      <w:r>
        <w:t>imminentperil-ind</w:t>
      </w:r>
      <w:proofErr w:type="spellEnd"/>
      <w:r>
        <w:t xml:space="preserve">&gt; element. </w:t>
      </w:r>
      <w:r w:rsidRPr="0073469F">
        <w:t xml:space="preserve">Such requests are known as "SIP </w:t>
      </w:r>
      <w:r>
        <w:t>MESSAGE</w:t>
      </w:r>
      <w:r w:rsidRPr="0073469F">
        <w:t xml:space="preserve"> request for</w:t>
      </w:r>
      <w:r>
        <w:t xml:space="preserve"> imminent peril state change request for originating participating MCPTT function"</w:t>
      </w:r>
      <w:r w:rsidRPr="0073469F">
        <w:t xml:space="preserve"> in the procedures in </w:t>
      </w:r>
      <w:r>
        <w:t>the present</w:t>
      </w:r>
      <w:r w:rsidRPr="0073469F">
        <w:t xml:space="preserve"> document;</w:t>
      </w:r>
    </w:p>
    <w:p w14:paraId="19C0A7C1" w14:textId="77777777" w:rsidR="00894514" w:rsidRPr="006D6D19" w:rsidRDefault="00894514" w:rsidP="00894514">
      <w:pPr>
        <w:pStyle w:val="B1"/>
        <w:rPr>
          <w:ins w:id="666" w:author="24.379_CR0991R2_(Rel-18)_MC_AHGC" w:date="2024-09-05T14:29:00Z"/>
        </w:rPr>
      </w:pPr>
      <w:ins w:id="667" w:author="24.379_CR0991R2_(Rel-18)_MC_AHGC" w:date="2024-09-05T14:29:00Z">
        <w:r>
          <w:t>-</w:t>
        </w:r>
        <w:r>
          <w:tab/>
        </w:r>
        <w:r w:rsidRPr="0073469F">
          <w:t xml:space="preserve">SIP </w:t>
        </w:r>
        <w:r>
          <w:t>MESSAGE</w:t>
        </w:r>
        <w:r w:rsidRPr="0073469F">
          <w:t xml:space="preserve"> requests routed to the</w:t>
        </w:r>
        <w:r>
          <w:t xml:space="preserve"> originating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t>originating</w:t>
        </w:r>
        <w:r w:rsidRPr="0073469F">
          <w:t xml:space="preserve"> </w:t>
        </w:r>
        <w:r w:rsidRPr="0073469F">
          <w:rPr>
            <w:lang w:eastAsia="ko-KR"/>
          </w:rPr>
          <w:t xml:space="preserve">participating </w:t>
        </w:r>
        <w:r w:rsidRPr="0073469F">
          <w:t xml:space="preserve">MCPTT </w:t>
        </w:r>
        <w:r w:rsidRPr="0073469F">
          <w:rPr>
            <w:lang w:eastAsia="ko-KR"/>
          </w:rPr>
          <w:t>function</w:t>
        </w:r>
        <w:r>
          <w:t xml:space="preserve"> and containing a Content-Type header field set to </w:t>
        </w:r>
        <w:r w:rsidRPr="0073469F">
          <w:t>"</w:t>
        </w:r>
        <w:r w:rsidRPr="002E2750">
          <w:t>application/vnd.3gpp.mc</w:t>
        </w:r>
        <w:r>
          <w:t>ptt</w:t>
        </w:r>
        <w:r w:rsidRPr="002E2750">
          <w:t>-info+xml</w:t>
        </w:r>
        <w:r w:rsidRPr="0073469F">
          <w:t>"</w:t>
        </w:r>
        <w:r>
          <w:t xml:space="preserve"> and including an XML body containing a &lt;</w:t>
        </w:r>
        <w:proofErr w:type="spellStart"/>
        <w:r>
          <w:t>mcpttinfo</w:t>
        </w:r>
        <w:proofErr w:type="spellEnd"/>
        <w:r>
          <w:t>&gt; root element containing a &lt;</w:t>
        </w:r>
        <w:proofErr w:type="spellStart"/>
        <w:r>
          <w:t>mcptt</w:t>
        </w:r>
        <w:proofErr w:type="spellEnd"/>
        <w:r>
          <w:t xml:space="preserve">-Params&gt; element </w:t>
        </w:r>
        <w:r>
          <w:rPr>
            <w:color w:val="FF0000"/>
          </w:rPr>
          <w:t>containing an &lt;</w:t>
        </w:r>
        <w:proofErr w:type="spellStart"/>
        <w:r>
          <w:rPr>
            <w:color w:val="FF0000"/>
          </w:rPr>
          <w:t>anyExt</w:t>
        </w:r>
        <w:proofErr w:type="spellEnd"/>
        <w:r>
          <w:rPr>
            <w:color w:val="FF0000"/>
          </w:rPr>
          <w:t>&gt; element</w:t>
        </w:r>
        <w:r>
          <w:t xml:space="preserve"> containing an &lt;</w:t>
        </w:r>
        <w:proofErr w:type="spellStart"/>
        <w:r>
          <w:t>adhoc</w:t>
        </w:r>
        <w:proofErr w:type="spellEnd"/>
        <w:r>
          <w:t>-alert-</w:t>
        </w:r>
        <w:proofErr w:type="spellStart"/>
        <w:r>
          <w:t>ind</w:t>
        </w:r>
        <w:proofErr w:type="spellEnd"/>
        <w:r>
          <w:t>-</w:t>
        </w:r>
        <w:proofErr w:type="spellStart"/>
        <w:r>
          <w:t>rcvd</w:t>
        </w:r>
        <w:proofErr w:type="spellEnd"/>
        <w:r>
          <w:t xml:space="preserve">&gt; element. </w:t>
        </w:r>
        <w:r w:rsidRPr="0073469F">
          <w:t>Such requests are known as "</w:t>
        </w:r>
        <w:r w:rsidRPr="00BC6BEF">
          <w:t xml:space="preserve">SIP MESSAGE request indicating successful delivery of </w:t>
        </w:r>
        <w:proofErr w:type="spellStart"/>
        <w:r w:rsidRPr="00BC6BEF">
          <w:t>adhoc</w:t>
        </w:r>
        <w:proofErr w:type="spellEnd"/>
        <w:r w:rsidRPr="00BC6BEF">
          <w:t xml:space="preserve"> group emergency notification </w:t>
        </w:r>
        <w:r>
          <w:t>of</w:t>
        </w:r>
        <w:r w:rsidRPr="00BC6BEF">
          <w:t xml:space="preserve"> originating </w:t>
        </w:r>
        <w:r w:rsidRPr="0073469F">
          <w:t xml:space="preserve">MCPTT </w:t>
        </w:r>
        <w:r w:rsidRPr="00BC6BEF">
          <w:t>client</w:t>
        </w:r>
        <w:r w:rsidRPr="0073469F">
          <w:t xml:space="preserve">" in the procedures in </w:t>
        </w:r>
        <w:r>
          <w:t>the present</w:t>
        </w:r>
        <w:r w:rsidRPr="0073469F">
          <w:t xml:space="preserve"> document;</w:t>
        </w:r>
      </w:ins>
    </w:p>
    <w:p w14:paraId="22930F1D" w14:textId="0EF067A1" w:rsidR="00894514" w:rsidRDefault="00894514" w:rsidP="00894514">
      <w:pPr>
        <w:pStyle w:val="B1"/>
      </w:pPr>
      <w:ins w:id="668" w:author="24.379_CR0991R2_(Rel-18)_MC_AHGC" w:date="2024-09-05T14:29:00Z">
        <w:r>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r w:rsidRPr="0073469F">
          <w:t xml:space="preserve">MCPTT </w:t>
        </w:r>
        <w:r w:rsidRPr="0073469F">
          <w:rPr>
            <w:lang w:eastAsia="ko-KR"/>
          </w:rPr>
          <w:t>function</w:t>
        </w:r>
        <w:r>
          <w:t xml:space="preserve"> and containing a Content-Type header field set to </w:t>
        </w:r>
        <w:r w:rsidRPr="0073469F">
          <w:t>"</w:t>
        </w:r>
        <w:r w:rsidRPr="002E2750">
          <w:t>application/vnd.3gpp.mc</w:t>
        </w:r>
        <w:r>
          <w:t>ptt</w:t>
        </w:r>
        <w:r w:rsidRPr="002E2750">
          <w:t>-info+xml</w:t>
        </w:r>
        <w:r w:rsidRPr="0073469F">
          <w:t>"</w:t>
        </w:r>
        <w:r>
          <w:t xml:space="preserve"> and including an XML body containing a &lt;</w:t>
        </w:r>
        <w:proofErr w:type="spellStart"/>
        <w:r>
          <w:t>mcpttinfo</w:t>
        </w:r>
        <w:proofErr w:type="spellEnd"/>
        <w:r>
          <w:t>&gt; root element containing a &lt;</w:t>
        </w:r>
        <w:proofErr w:type="spellStart"/>
        <w:r>
          <w:t>mcptt</w:t>
        </w:r>
        <w:proofErr w:type="spellEnd"/>
        <w:r>
          <w:t xml:space="preserve">-Params&gt; element </w:t>
        </w:r>
        <w:r>
          <w:rPr>
            <w:color w:val="FF0000"/>
          </w:rPr>
          <w:t>containing an &lt;</w:t>
        </w:r>
        <w:proofErr w:type="spellStart"/>
        <w:r>
          <w:rPr>
            <w:color w:val="FF0000"/>
          </w:rPr>
          <w:t>anyExt</w:t>
        </w:r>
        <w:proofErr w:type="spellEnd"/>
        <w:r>
          <w:rPr>
            <w:color w:val="FF0000"/>
          </w:rPr>
          <w:t>&gt; element</w:t>
        </w:r>
        <w:r>
          <w:t xml:space="preserve"> containing an &lt;</w:t>
        </w:r>
        <w:proofErr w:type="spellStart"/>
        <w:r>
          <w:t>adhoc</w:t>
        </w:r>
        <w:proofErr w:type="spellEnd"/>
        <w:r>
          <w:t>-alert-</w:t>
        </w:r>
        <w:proofErr w:type="spellStart"/>
        <w:r>
          <w:t>ind</w:t>
        </w:r>
        <w:proofErr w:type="spellEnd"/>
        <w:r>
          <w:t xml:space="preserve">&gt; element. </w:t>
        </w:r>
        <w:r w:rsidRPr="0073469F">
          <w:t xml:space="preserve">Such requests are known as "SIP </w:t>
        </w:r>
        <w:r>
          <w:t>MESSAGE</w:t>
        </w:r>
        <w:r w:rsidRPr="0073469F">
          <w:t xml:space="preserve"> request for</w:t>
        </w:r>
        <w:r>
          <w:t xml:space="preserve"> </w:t>
        </w:r>
        <w:proofErr w:type="spellStart"/>
        <w:r>
          <w:t>adhoc</w:t>
        </w:r>
        <w:proofErr w:type="spellEnd"/>
        <w:r>
          <w:t xml:space="preserve"> emergency notification for controlling </w:t>
        </w:r>
        <w:r w:rsidRPr="0073469F">
          <w:t xml:space="preserve">MCPTT </w:t>
        </w:r>
        <w:r>
          <w:t>function</w:t>
        </w:r>
        <w:r w:rsidRPr="0073469F">
          <w:t xml:space="preserve">" in the procedures in </w:t>
        </w:r>
        <w:r>
          <w:t>the present</w:t>
        </w:r>
        <w:r w:rsidRPr="0073469F">
          <w:t xml:space="preserve"> document</w:t>
        </w:r>
        <w:r>
          <w:t>;</w:t>
        </w:r>
      </w:ins>
    </w:p>
    <w:p w14:paraId="6FD3B92B" w14:textId="77777777" w:rsidR="00E91B03" w:rsidRPr="006D6D19" w:rsidRDefault="00E91B03" w:rsidP="00E91B03">
      <w:pPr>
        <w:pStyle w:val="B1"/>
      </w:pPr>
      <w:r>
        <w:t>-</w:t>
      </w:r>
      <w:r>
        <w:tab/>
      </w:r>
      <w:r w:rsidRPr="0073469F">
        <w:t xml:space="preserve">SIP </w:t>
      </w:r>
      <w:r>
        <w:t>MESSAGE</w:t>
      </w:r>
      <w:r w:rsidRPr="0073469F">
        <w:t xml:space="preserve"> requests 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containing a Content-Type header field set to </w:t>
      </w:r>
      <w:r w:rsidRPr="002E2750">
        <w:t>"application/vnd.3gpp.mcptt-info+xml"</w:t>
      </w:r>
      <w:r>
        <w:t xml:space="preserve"> and including an XML body containing a &lt;</w:t>
      </w:r>
      <w:proofErr w:type="spellStart"/>
      <w:r>
        <w:t>mcpttinfo</w:t>
      </w:r>
      <w:proofErr w:type="spellEnd"/>
      <w:r>
        <w:t>&gt; root element containing a &lt;</w:t>
      </w:r>
      <w:proofErr w:type="spellStart"/>
      <w:r>
        <w:t>mcptt</w:t>
      </w:r>
      <w:proofErr w:type="spellEnd"/>
      <w:r>
        <w:t xml:space="preserve">-Params&gt; element containing an </w:t>
      </w:r>
      <w:r w:rsidRPr="0073469F">
        <w:t>&lt;</w:t>
      </w:r>
      <w:proofErr w:type="spellStart"/>
      <w:r>
        <w:t>imminentperil-ind</w:t>
      </w:r>
      <w:proofErr w:type="spellEnd"/>
      <w:r>
        <w:t xml:space="preserve">&gt; element. </w:t>
      </w:r>
      <w:r w:rsidRPr="0073469F">
        <w:t xml:space="preserve">Such requests are known as "SIP </w:t>
      </w:r>
      <w:r>
        <w:t>MESSAGE</w:t>
      </w:r>
      <w:r w:rsidRPr="0073469F">
        <w:t xml:space="preserve"> request for</w:t>
      </w:r>
      <w:r>
        <w:t xml:space="preserve"> imminent peril state change notification for terminating participating MCPTT function"</w:t>
      </w:r>
      <w:r w:rsidRPr="0073469F">
        <w:t xml:space="preserve"> in the procedures in </w:t>
      </w:r>
      <w:r>
        <w:t>the present</w:t>
      </w:r>
      <w:r w:rsidRPr="0073469F">
        <w:t xml:space="preserve"> document;</w:t>
      </w:r>
      <w:r>
        <w:t xml:space="preserve"> and</w:t>
      </w:r>
    </w:p>
    <w:p w14:paraId="28738CC0" w14:textId="77777777" w:rsidR="00E91B03" w:rsidRPr="00FD01BE" w:rsidRDefault="00E91B03" w:rsidP="00E91B03">
      <w:pPr>
        <w:pStyle w:val="B1"/>
      </w:pPr>
      <w:r>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MCPTT function</w:t>
      </w:r>
      <w:r>
        <w:t xml:space="preserve"> and containing a Content-Type header field set to </w:t>
      </w:r>
      <w:r w:rsidRPr="002E2750">
        <w:t>"application/vnd.3gpp.mcptt-info+xml"</w:t>
      </w:r>
      <w:r>
        <w:t xml:space="preserve"> and including an XML body containing a &lt;</w:t>
      </w:r>
      <w:proofErr w:type="spellStart"/>
      <w:r>
        <w:t>mcpttinfo</w:t>
      </w:r>
      <w:proofErr w:type="spellEnd"/>
      <w:r>
        <w:t>&gt; root element containing a &lt;</w:t>
      </w:r>
      <w:proofErr w:type="spellStart"/>
      <w:r>
        <w:t>mcptt</w:t>
      </w:r>
      <w:proofErr w:type="spellEnd"/>
      <w:r>
        <w:t xml:space="preserve">-Params&gt; element containing an </w:t>
      </w:r>
      <w:r w:rsidRPr="0073469F">
        <w:t>&lt;</w:t>
      </w:r>
      <w:proofErr w:type="spellStart"/>
      <w:r>
        <w:t>imminentperil-ind</w:t>
      </w:r>
      <w:proofErr w:type="spellEnd"/>
      <w:r>
        <w:t xml:space="preserve">&gt; element. </w:t>
      </w:r>
      <w:r w:rsidRPr="0073469F">
        <w:t xml:space="preserve">Such requests are known as "SIP </w:t>
      </w:r>
      <w:r>
        <w:t>MESSAGE</w:t>
      </w:r>
      <w:r w:rsidRPr="0073469F">
        <w:t xml:space="preserve"> request for</w:t>
      </w:r>
      <w:r>
        <w:t xml:space="preserve"> imminent peril state change request for controlling MCPTT function"</w:t>
      </w:r>
      <w:r w:rsidRPr="0073469F">
        <w:t xml:space="preserve"> in the procedures in </w:t>
      </w:r>
      <w:r>
        <w:t>the present document.</w:t>
      </w:r>
    </w:p>
    <w:p w14:paraId="5688E106" w14:textId="633A1213" w:rsidR="00E91B03" w:rsidRDefault="00E91B03" w:rsidP="00E91B03">
      <w:r w:rsidRPr="00A07E7A">
        <w:rPr>
          <w:noProof/>
        </w:rPr>
        <w:t xml:space="preserve">If a SIP MESSAGE request is received at an </w:t>
      </w:r>
      <w:r>
        <w:rPr>
          <w:noProof/>
        </w:rPr>
        <w:t>MCPTT</w:t>
      </w:r>
      <w:r w:rsidRPr="00A07E7A">
        <w:rPr>
          <w:noProof/>
        </w:rPr>
        <w:t xml:space="preserve"> server that is not in accordance with the SIP MESSAGE requests listed above, then the </w:t>
      </w:r>
      <w:r>
        <w:rPr>
          <w:noProof/>
        </w:rPr>
        <w:t>MCPTT</w:t>
      </w:r>
      <w:r w:rsidRPr="00A07E7A">
        <w:rPr>
          <w:noProof/>
        </w:rPr>
        <w:t xml:space="preserve"> server shall reject the SIP MESSAGE request with a SIP 403 (Forbidden) response.</w:t>
      </w:r>
    </w:p>
    <w:p w14:paraId="3C3C73E6" w14:textId="0993A3AB" w:rsidR="005E6E31" w:rsidRPr="007E5377" w:rsidRDefault="005E6E31" w:rsidP="005E6E31">
      <w:pPr>
        <w:overflowPunct/>
        <w:autoSpaceDE/>
        <w:autoSpaceDN/>
        <w:adjustRightInd/>
        <w:textAlignment w:val="auto"/>
        <w:rPr>
          <w:noProof/>
        </w:rPr>
      </w:pPr>
      <w:r w:rsidRPr="00A07E7A">
        <w:rPr>
          <w:noProof/>
          <w:lang w:eastAsia="en-US"/>
        </w:rPr>
        <w:t xml:space="preserve">If a SIP MESSAGE request is received at an </w:t>
      </w:r>
      <w:r>
        <w:rPr>
          <w:noProof/>
          <w:lang w:eastAsia="en-US"/>
        </w:rPr>
        <w:t>MCPTT</w:t>
      </w:r>
      <w:r w:rsidRPr="00A07E7A">
        <w:rPr>
          <w:noProof/>
          <w:lang w:eastAsia="en-US"/>
        </w:rPr>
        <w:t xml:space="preserve"> server that is not in accordance with the SIP MESSAGE requests listed above, then the </w:t>
      </w:r>
      <w:r>
        <w:rPr>
          <w:noProof/>
          <w:lang w:eastAsia="en-US"/>
        </w:rPr>
        <w:t>MCPTT</w:t>
      </w:r>
      <w:r w:rsidRPr="00A07E7A">
        <w:rPr>
          <w:noProof/>
          <w:lang w:eastAsia="en-US"/>
        </w:rPr>
        <w:t xml:space="preserve"> server shall reject the SIP MESSAGE request with a SIP 403 (Forbidden) response.</w:t>
      </w:r>
    </w:p>
    <w:p w14:paraId="495EE170" w14:textId="77777777" w:rsidR="00E279BA" w:rsidRPr="0073469F" w:rsidRDefault="00E279BA" w:rsidP="00567124">
      <w:pPr>
        <w:pStyle w:val="Heading4"/>
        <w:rPr>
          <w:noProof/>
        </w:rPr>
      </w:pPr>
      <w:bookmarkStart w:id="669" w:name="_Toc171603624"/>
      <w:r w:rsidRPr="0073469F">
        <w:rPr>
          <w:noProof/>
        </w:rPr>
        <w:t>6.3.1.</w:t>
      </w:r>
      <w:r>
        <w:rPr>
          <w:noProof/>
        </w:rPr>
        <w:t>4</w:t>
      </w:r>
      <w:r w:rsidRPr="0073469F">
        <w:rPr>
          <w:noProof/>
        </w:rPr>
        <w:tab/>
        <w:t xml:space="preserve">SIP </w:t>
      </w:r>
      <w:r>
        <w:rPr>
          <w:noProof/>
        </w:rPr>
        <w:t>SUBSCRIBE</w:t>
      </w:r>
      <w:r w:rsidRPr="0073469F">
        <w:rPr>
          <w:noProof/>
        </w:rPr>
        <w:t xml:space="preserve"> request</w:t>
      </w:r>
      <w:bookmarkEnd w:id="657"/>
      <w:bookmarkEnd w:id="658"/>
      <w:bookmarkEnd w:id="659"/>
      <w:bookmarkEnd w:id="660"/>
      <w:bookmarkEnd w:id="661"/>
      <w:bookmarkEnd w:id="669"/>
    </w:p>
    <w:p w14:paraId="57FB6106" w14:textId="77777777" w:rsidR="00E279BA" w:rsidRDefault="00E279BA" w:rsidP="00E279BA">
      <w:r w:rsidRPr="0073469F">
        <w:t xml:space="preserve">The MCPTT server needs to distinguish between the following SIP </w:t>
      </w:r>
      <w:r>
        <w:rPr>
          <w:lang w:eastAsia="ko-KR"/>
        </w:rPr>
        <w:t>SUBSCRIBE</w:t>
      </w:r>
      <w:r w:rsidRPr="0073469F">
        <w:t xml:space="preserve"> request for originations and terminations:</w:t>
      </w:r>
    </w:p>
    <w:p w14:paraId="61C60D20" w14:textId="77777777" w:rsidR="00E279BA" w:rsidRPr="0073469F" w:rsidRDefault="00E279BA" w:rsidP="00E279BA">
      <w:pPr>
        <w:pStyle w:val="B1"/>
      </w:pPr>
      <w:r w:rsidRPr="0073469F">
        <w:t>-</w:t>
      </w:r>
      <w:r w:rsidRPr="0073469F">
        <w:tab/>
        <w:t xml:space="preserve">SIP </w:t>
      </w:r>
      <w:r>
        <w:rPr>
          <w:lang w:eastAsia="ko-KR"/>
        </w:rPr>
        <w:t>SUBSCRIBE</w:t>
      </w:r>
      <w:r w:rsidRPr="0073469F">
        <w:t xml:space="preserve"> requests routed to the participating MCPTT function with the Request-URI set to the </w:t>
      </w:r>
      <w:r>
        <w:rPr>
          <w:lang w:eastAsia="ko-KR"/>
        </w:rPr>
        <w:t xml:space="preserve">MCPTT session identity </w:t>
      </w:r>
      <w:r w:rsidR="00475DC9" w:rsidRPr="00336D95">
        <w:rPr>
          <w:rFonts w:eastAsia="SimSun"/>
          <w:lang w:val="en-US"/>
        </w:rPr>
        <w:t xml:space="preserve">identifying the </w:t>
      </w:r>
      <w:r w:rsidR="00475DC9">
        <w:rPr>
          <w:rFonts w:eastAsia="SimSun"/>
          <w:lang w:val="en-US"/>
        </w:rPr>
        <w:t>participating</w:t>
      </w:r>
      <w:r w:rsidR="00475DC9" w:rsidRPr="00336D95">
        <w:rPr>
          <w:rFonts w:eastAsia="SimSun"/>
          <w:lang w:val="en-US"/>
        </w:rPr>
        <w:t xml:space="preserve"> MCPTT 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w:t>
      </w:r>
      <w:r w:rsidR="008D17FC">
        <w:rPr>
          <w:lang w:eastAsia="ko-KR"/>
        </w:rPr>
        <w:t xml:space="preserve"> in the participating function</w:t>
      </w:r>
      <w:r w:rsidRPr="0073469F">
        <w:t xml:space="preserve">" in the procedures in </w:t>
      </w:r>
      <w:r>
        <w:t xml:space="preserve">the present </w:t>
      </w:r>
      <w:r w:rsidRPr="0073469F">
        <w:t>document</w:t>
      </w:r>
      <w:r>
        <w:t>;</w:t>
      </w:r>
    </w:p>
    <w:p w14:paraId="05F27EB0" w14:textId="77777777" w:rsidR="00E279BA" w:rsidRDefault="00E279BA" w:rsidP="00E279BA">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controlling MCPTT function with the Request-URI </w:t>
      </w:r>
      <w:r w:rsidRPr="0073469F">
        <w:t xml:space="preserve">set to </w:t>
      </w:r>
      <w:r>
        <w:t xml:space="preserve">the MCPTT session </w:t>
      </w:r>
      <w:r w:rsidR="00475DC9">
        <w:t>identity</w:t>
      </w:r>
      <w:r w:rsidR="00475DC9" w:rsidRPr="0073469F">
        <w:t xml:space="preserve"> </w:t>
      </w:r>
      <w:r w:rsidRPr="00336D95">
        <w:rPr>
          <w:rFonts w:eastAsia="SimSun"/>
          <w:lang w:val="en-US"/>
        </w:rPr>
        <w:t xml:space="preserve">identifying the controlling MCPTT function </w:t>
      </w:r>
      <w:r w:rsidRPr="0073469F">
        <w:t xml:space="preserve">and </w:t>
      </w:r>
      <w:r>
        <w:rPr>
          <w:lang w:eastAsia="ko-KR"/>
        </w:rPr>
        <w:t xml:space="preserve">containing an Event header field set to </w:t>
      </w:r>
      <w:r>
        <w:rPr>
          <w:lang w:eastAsia="ko-KR"/>
        </w:rPr>
        <w:lastRenderedPageBreak/>
        <w:t>"conference"</w:t>
      </w:r>
      <w:r w:rsidRPr="0073469F">
        <w:t xml:space="preserve">. Such requests are known as "SIP </w:t>
      </w:r>
      <w:r>
        <w:t>SUBSCRIBE</w:t>
      </w:r>
      <w:r w:rsidRPr="0073469F">
        <w:t xml:space="preserve"> request </w:t>
      </w:r>
      <w:r>
        <w:t xml:space="preserve">for </w:t>
      </w:r>
      <w:r w:rsidR="008D17FC" w:rsidRPr="00BA75BD">
        <w:t>con</w:t>
      </w:r>
      <w:r w:rsidR="008D17FC">
        <w:t xml:space="preserve">ference </w:t>
      </w:r>
      <w:r>
        <w:t>event status subscription in the controlling MCPTT function</w:t>
      </w:r>
      <w:r w:rsidRPr="0073469F">
        <w:t xml:space="preserve">" in the procedures in </w:t>
      </w:r>
      <w:r>
        <w:t xml:space="preserve">the present </w:t>
      </w:r>
      <w:r w:rsidRPr="0073469F">
        <w:t>document;</w:t>
      </w:r>
      <w:r>
        <w:t xml:space="preserve"> and</w:t>
      </w:r>
    </w:p>
    <w:p w14:paraId="42F2D54B" w14:textId="77777777" w:rsidR="00E279BA" w:rsidRPr="00E279BA" w:rsidRDefault="00E279BA" w:rsidP="00E279BA">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non-controlling MCPTT function with the Request-URI </w:t>
      </w:r>
      <w:r w:rsidRPr="0073469F">
        <w:t xml:space="preserve">set to </w:t>
      </w:r>
      <w:r w:rsidRPr="00336D95">
        <w:rPr>
          <w:rFonts w:eastAsia="SimSun"/>
          <w:lang w:val="en-US"/>
        </w:rPr>
        <w:t xml:space="preserve">the MCPTT session identity identifying the non-controlling MCPTT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8D17FC" w:rsidRPr="00BA75BD">
        <w:t>co</w:t>
      </w:r>
      <w:r w:rsidR="008D17FC">
        <w:t xml:space="preserve">nference </w:t>
      </w:r>
      <w:r>
        <w:t>event status subscription in the non-controlling MCPTT function</w:t>
      </w:r>
      <w:r w:rsidRPr="0073469F">
        <w:t xml:space="preserve">" in </w:t>
      </w:r>
      <w:r>
        <w:t>the procedures in the present document.</w:t>
      </w:r>
    </w:p>
    <w:p w14:paraId="78ED704A" w14:textId="77777777" w:rsidR="009F4C4D" w:rsidRPr="0073469F" w:rsidRDefault="009F4C4D" w:rsidP="00567124">
      <w:pPr>
        <w:pStyle w:val="Heading3"/>
      </w:pPr>
      <w:bookmarkStart w:id="670" w:name="_Toc20155581"/>
      <w:bookmarkStart w:id="671" w:name="_Toc27500736"/>
      <w:bookmarkStart w:id="672" w:name="_Toc36048861"/>
      <w:bookmarkStart w:id="673" w:name="_Toc45209624"/>
      <w:bookmarkStart w:id="674" w:name="_Toc51860449"/>
      <w:bookmarkStart w:id="675" w:name="_Toc171603625"/>
      <w:r w:rsidRPr="0073469F">
        <w:t>6.3.2</w:t>
      </w:r>
      <w:r w:rsidRPr="0073469F">
        <w:tab/>
        <w:t>Participating MCPTT Function</w:t>
      </w:r>
      <w:bookmarkEnd w:id="670"/>
      <w:bookmarkEnd w:id="671"/>
      <w:bookmarkEnd w:id="672"/>
      <w:bookmarkEnd w:id="673"/>
      <w:bookmarkEnd w:id="674"/>
      <w:bookmarkEnd w:id="675"/>
    </w:p>
    <w:p w14:paraId="47F9C31D" w14:textId="77777777" w:rsidR="009F4C4D" w:rsidRPr="0073469F" w:rsidRDefault="009F4C4D" w:rsidP="00567124">
      <w:pPr>
        <w:pStyle w:val="Heading4"/>
        <w:rPr>
          <w:rFonts w:eastAsia="Malgun Gothic"/>
        </w:rPr>
      </w:pPr>
      <w:bookmarkStart w:id="676" w:name="_Toc20155582"/>
      <w:bookmarkStart w:id="677" w:name="_Toc27500737"/>
      <w:bookmarkStart w:id="678" w:name="_Toc36048862"/>
      <w:bookmarkStart w:id="679" w:name="_Toc45209625"/>
      <w:bookmarkStart w:id="680" w:name="_Toc51860450"/>
      <w:bookmarkStart w:id="681" w:name="_Toc171603626"/>
      <w:r w:rsidRPr="0073469F">
        <w:t>6.</w:t>
      </w:r>
      <w:r w:rsidRPr="0073469F">
        <w:rPr>
          <w:rFonts w:eastAsia="Malgun Gothic"/>
        </w:rPr>
        <w:t>3.2.1</w:t>
      </w:r>
      <w:r w:rsidRPr="0073469F">
        <w:rPr>
          <w:rFonts w:eastAsia="Malgun Gothic"/>
        </w:rPr>
        <w:tab/>
        <w:t>Requests initiated by the served MCPTT user</w:t>
      </w:r>
      <w:bookmarkEnd w:id="676"/>
      <w:bookmarkEnd w:id="677"/>
      <w:bookmarkEnd w:id="678"/>
      <w:bookmarkEnd w:id="679"/>
      <w:bookmarkEnd w:id="680"/>
      <w:bookmarkEnd w:id="681"/>
    </w:p>
    <w:p w14:paraId="53BF0FAB" w14:textId="77777777" w:rsidR="00A304A5" w:rsidRPr="0073469F" w:rsidRDefault="00A304A5" w:rsidP="00567124">
      <w:pPr>
        <w:pStyle w:val="Heading5"/>
      </w:pPr>
      <w:bookmarkStart w:id="682" w:name="_Toc20155583"/>
      <w:bookmarkStart w:id="683" w:name="_Toc27500738"/>
      <w:bookmarkStart w:id="684" w:name="_Toc36048863"/>
      <w:bookmarkStart w:id="685" w:name="_Toc45209626"/>
      <w:bookmarkStart w:id="686" w:name="_Toc51860451"/>
      <w:bookmarkStart w:id="687" w:name="_Toc171603627"/>
      <w:r w:rsidRPr="0073469F">
        <w:t>6.3.2</w:t>
      </w:r>
      <w:r w:rsidR="009F4C4D" w:rsidRPr="0073469F">
        <w:t>.1.1</w:t>
      </w:r>
      <w:r w:rsidRPr="0073469F">
        <w:tab/>
        <w:t>SDP offer generation</w:t>
      </w:r>
      <w:bookmarkEnd w:id="682"/>
      <w:bookmarkEnd w:id="683"/>
      <w:bookmarkEnd w:id="684"/>
      <w:bookmarkEnd w:id="685"/>
      <w:bookmarkEnd w:id="686"/>
      <w:bookmarkEnd w:id="687"/>
    </w:p>
    <w:p w14:paraId="63C8EEAE" w14:textId="77777777" w:rsidR="009F4C4D" w:rsidRPr="0073469F" w:rsidRDefault="009F4C4D" w:rsidP="00567124">
      <w:pPr>
        <w:pStyle w:val="Heading6"/>
        <w:numPr>
          <w:ilvl w:val="5"/>
          <w:numId w:val="0"/>
        </w:numPr>
        <w:ind w:left="1152" w:hanging="432"/>
        <w:rPr>
          <w:rFonts w:eastAsia="SimSun"/>
        </w:rPr>
      </w:pPr>
      <w:bookmarkStart w:id="688" w:name="_Toc20155584"/>
      <w:bookmarkStart w:id="689" w:name="_Toc27500739"/>
      <w:bookmarkStart w:id="690" w:name="_Toc36048864"/>
      <w:bookmarkStart w:id="691" w:name="_Toc45209627"/>
      <w:bookmarkStart w:id="692" w:name="_Toc51860452"/>
      <w:bookmarkStart w:id="693" w:name="_Toc171603628"/>
      <w:r w:rsidRPr="0073469F">
        <w:rPr>
          <w:rFonts w:eastAsia="SimSun"/>
        </w:rPr>
        <w:t>6.3.2.1.1.1</w:t>
      </w:r>
      <w:r w:rsidRPr="0073469F">
        <w:rPr>
          <w:rFonts w:eastAsia="SimSun"/>
        </w:rPr>
        <w:tab/>
        <w:t>On-demand session</w:t>
      </w:r>
      <w:bookmarkEnd w:id="688"/>
      <w:bookmarkEnd w:id="689"/>
      <w:bookmarkEnd w:id="690"/>
      <w:bookmarkEnd w:id="691"/>
      <w:bookmarkEnd w:id="692"/>
      <w:bookmarkEnd w:id="693"/>
    </w:p>
    <w:p w14:paraId="2E798811" w14:textId="77777777" w:rsidR="009F4C4D" w:rsidRPr="0073469F" w:rsidRDefault="009F4C4D"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w:t>
      </w:r>
      <w:r w:rsidR="001E5F65">
        <w:rPr>
          <w:rFonts w:eastAsia="SimSun"/>
        </w:rPr>
        <w:t>clause</w:t>
      </w:r>
      <w:r w:rsidRPr="0073469F">
        <w:rPr>
          <w:rFonts w:eastAsia="SimSun"/>
        </w:rPr>
        <w:t>s.</w:t>
      </w:r>
    </w:p>
    <w:p w14:paraId="0765BB83" w14:textId="77777777" w:rsidR="009F4C4D" w:rsidRPr="0073469F" w:rsidRDefault="009F4C4D" w:rsidP="009F4C4D">
      <w:r w:rsidRPr="0073469F">
        <w:t>The SDP offer is generated based on the received SDP offer. The SDP offer generated by the participating MCPTT function:</w:t>
      </w:r>
    </w:p>
    <w:p w14:paraId="64D74111" w14:textId="77777777" w:rsidR="009F4C4D" w:rsidRPr="0073469F" w:rsidRDefault="009F4C4D" w:rsidP="009F4C4D">
      <w:pPr>
        <w:pStyle w:val="B1"/>
      </w:pPr>
      <w:r w:rsidRPr="0073469F">
        <w:t>1)</w:t>
      </w:r>
      <w:r w:rsidRPr="0073469F">
        <w:tab/>
        <w:t>shall contain only one SDP media-level section for MCPTT speech as contained in the received SDP offer; and</w:t>
      </w:r>
    </w:p>
    <w:p w14:paraId="30E81706" w14:textId="52EBCC10" w:rsidR="00C77C90" w:rsidRPr="0073469F" w:rsidRDefault="009F4C4D" w:rsidP="00BA336C">
      <w:pPr>
        <w:pStyle w:val="B1"/>
      </w:pPr>
      <w:r w:rsidRPr="0073469F">
        <w:t>2)</w:t>
      </w:r>
      <w:r w:rsidRPr="0073469F">
        <w:tab/>
        <w:t xml:space="preserve">shall contain </w:t>
      </w:r>
      <w:r w:rsidR="004E2D94" w:rsidRPr="004E2D94">
        <w:t xml:space="preserve">one </w:t>
      </w:r>
      <w:r w:rsidRPr="0073469F">
        <w:t>SDP media-level section for media</w:t>
      </w:r>
      <w:r w:rsidR="004E2D94" w:rsidRPr="004E2D94">
        <w:t xml:space="preserve"> plane</w:t>
      </w:r>
      <w:r w:rsidRPr="0073469F">
        <w:t xml:space="preserve"> control </w:t>
      </w:r>
      <w:r w:rsidR="004E2D94" w:rsidRPr="004E2D94">
        <w:t>messages</w:t>
      </w:r>
      <w:r w:rsidRPr="0073469F">
        <w:t>, if present in the received SDP offer.</w:t>
      </w:r>
    </w:p>
    <w:p w14:paraId="52C7FF98" w14:textId="77777777" w:rsidR="009F4C4D" w:rsidRPr="0073469F" w:rsidRDefault="009F4C4D" w:rsidP="009F4C4D">
      <w:r w:rsidRPr="0073469F">
        <w:t>When composing the SDP offer according to 3GPP TS 24.229 [4], the participating MCPTT function:</w:t>
      </w:r>
    </w:p>
    <w:p w14:paraId="5DA54FD2" w14:textId="77777777" w:rsidR="009F4C4D" w:rsidRDefault="009F4C4D" w:rsidP="009F4C4D">
      <w:pPr>
        <w:pStyle w:val="B1"/>
      </w:pPr>
      <w:r w:rsidRPr="0073469F">
        <w:t>1)</w:t>
      </w:r>
      <w:r w:rsidRPr="0073469F">
        <w:tab/>
        <w:t>shall replace the IP address and port number for the offered media stream in the received SDP offer with the IP address and port number of the participating MCPTT function</w:t>
      </w:r>
      <w:r w:rsidR="0045700C">
        <w:t>,</w:t>
      </w:r>
      <w:r w:rsidR="0012127E" w:rsidRPr="0073469F">
        <w:rPr>
          <w:lang w:eastAsia="ko-KR"/>
        </w:rPr>
        <w:t xml:space="preserve"> if required</w:t>
      </w:r>
      <w:r w:rsidRPr="0073469F">
        <w:t>;</w:t>
      </w:r>
    </w:p>
    <w:p w14:paraId="29F410D2" w14:textId="77777777" w:rsidR="0045700C" w:rsidRPr="0073469F" w:rsidRDefault="0045700C" w:rsidP="0045201D">
      <w:pPr>
        <w:pStyle w:val="NO"/>
      </w:pPr>
      <w:r>
        <w:t>NOTE </w:t>
      </w:r>
      <w:r w:rsidRPr="000C69DA">
        <w:t>1:</w:t>
      </w:r>
      <w:r w:rsidRPr="000C69DA">
        <w:tab/>
        <w:t>Requirements can exist for the participating MCPTT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1336007D" w14:textId="615B26D4" w:rsidR="009F4C4D" w:rsidRDefault="009F4C4D" w:rsidP="009F4C4D">
      <w:pPr>
        <w:pStyle w:val="B1"/>
      </w:pPr>
      <w:r w:rsidRPr="0073469F">
        <w:t>2)</w:t>
      </w:r>
      <w:r w:rsidRPr="0073469F">
        <w:tab/>
        <w:t xml:space="preserve">shall replace the IP address and port number for the offered media </w:t>
      </w:r>
      <w:r w:rsidR="004E2D94" w:rsidRPr="004E2D94">
        <w:t xml:space="preserve">plane </w:t>
      </w:r>
      <w:r w:rsidRPr="0073469F">
        <w:t xml:space="preserve">control </w:t>
      </w:r>
      <w:r w:rsidR="004E2D94" w:rsidRPr="004E2D94">
        <w:t>channel</w:t>
      </w:r>
      <w:r w:rsidRPr="0073469F">
        <w:t>, if any, in the received SDP offer with the IP address and port number of the participating MCPTT function;</w:t>
      </w:r>
    </w:p>
    <w:p w14:paraId="1CC8F73D" w14:textId="77777777" w:rsidR="00A44608" w:rsidRDefault="00A44608" w:rsidP="00A44608">
      <w:pPr>
        <w:pStyle w:val="B1"/>
      </w:pPr>
      <w:r>
        <w:t>3)</w:t>
      </w:r>
      <w:r>
        <w:tab/>
        <w:t xml:space="preserve">shall replace the </w:t>
      </w:r>
      <w:r>
        <w:rPr>
          <w:noProof/>
        </w:rPr>
        <w:t>mc_floor_ssrc 'fmtp'</w:t>
      </w:r>
      <w:r>
        <w:t xml:space="preserve"> attribute</w:t>
      </w:r>
      <w:r>
        <w:rPr>
          <w:lang w:val="en"/>
        </w:rPr>
        <w:t xml:space="preserve"> </w:t>
      </w:r>
      <w:r>
        <w:t xml:space="preserve">for the offered media plane control channel, if any, in the received SDP offer with the RTCP </w:t>
      </w:r>
      <w:r>
        <w:rPr>
          <w:lang w:val="en"/>
        </w:rPr>
        <w:t xml:space="preserve">SSRC that the participating MCPTT function has selected as specified in </w:t>
      </w:r>
      <w:r w:rsidRPr="0073469F">
        <w:t>3GPP TS 24.380 [5]</w:t>
      </w:r>
      <w:r>
        <w:t xml:space="preserve"> clause 4.3 </w:t>
      </w:r>
      <w:r>
        <w:rPr>
          <w:lang w:val="en"/>
        </w:rPr>
        <w:t>and shall be used by the answerer (i.e. MCPTT client or controlling MCPTT function) in the floor control messages sent to the participating MCPTT function for this session</w:t>
      </w:r>
      <w:r>
        <w:t>; and</w:t>
      </w:r>
    </w:p>
    <w:p w14:paraId="2E6D888E" w14:textId="1D9914AB" w:rsidR="00A44608" w:rsidRDefault="00A44608" w:rsidP="00A44608">
      <w:pPr>
        <w:pStyle w:val="NO"/>
      </w:pPr>
      <w:r>
        <w:t>NOTE 2:</w:t>
      </w:r>
      <w:r>
        <w:tab/>
        <w:t xml:space="preserve">The participating MCPTT function will receive in the SDP answer the RTP SSRC it will have to use in the floor control message it will send to the answerer in this session. </w:t>
      </w:r>
    </w:p>
    <w:p w14:paraId="19BD77BB" w14:textId="00ED7207" w:rsidR="0045700C" w:rsidRDefault="0045700C" w:rsidP="0045201D">
      <w:pPr>
        <w:pStyle w:val="NO"/>
      </w:pPr>
      <w:r>
        <w:t>NOTE </w:t>
      </w:r>
      <w:r w:rsidR="00C97467">
        <w:t>3</w:t>
      </w:r>
      <w:r>
        <w:t>:</w:t>
      </w:r>
      <w:r>
        <w:tab/>
        <w:t xml:space="preserve">If the participating MCPTT function and the controlling MCPTT function or the participating MCPTT function and the non-controlling MCPTT function are in the same MCPTT server, and the participating MCPTT function does not have a dedicated IP address or a dedicated port number for media </w:t>
      </w:r>
      <w:r w:rsidR="004E2D94" w:rsidRPr="004E2D94">
        <w:t xml:space="preserve">plane </w:t>
      </w:r>
      <w:r>
        <w:t xml:space="preserve">control </w:t>
      </w:r>
      <w:r w:rsidR="004E2D94" w:rsidRPr="004E2D94">
        <w:t xml:space="preserve">channel </w:t>
      </w:r>
      <w:r>
        <w:t>or media stream, the replacement of the IP address or the port number is omitted.</w:t>
      </w:r>
    </w:p>
    <w:p w14:paraId="14A6FCE1" w14:textId="303C364F" w:rsidR="00231460" w:rsidRPr="00231460" w:rsidRDefault="009C7F66" w:rsidP="00231460">
      <w:pPr>
        <w:pStyle w:val="B1"/>
      </w:pPr>
      <w:r>
        <w:t>4</w:t>
      </w:r>
      <w:r w:rsidR="00231460">
        <w:t>)</w:t>
      </w:r>
      <w:r w:rsidR="00231460">
        <w:tab/>
        <w:t>shall contain an "a=key-</w:t>
      </w:r>
      <w:proofErr w:type="spellStart"/>
      <w:r w:rsidR="00231460">
        <w:t>mgmt</w:t>
      </w:r>
      <w:proofErr w:type="spellEnd"/>
      <w:r w:rsidR="00231460">
        <w:t>" attribute field with a "</w:t>
      </w:r>
      <w:proofErr w:type="spellStart"/>
      <w:r w:rsidR="00231460">
        <w:t>mikey</w:t>
      </w:r>
      <w:proofErr w:type="spellEnd"/>
      <w:r w:rsidR="00231460">
        <w:t>" attribute value, if present in the received SDP offer.</w:t>
      </w:r>
    </w:p>
    <w:p w14:paraId="65400333" w14:textId="77777777" w:rsidR="009F4C4D" w:rsidRPr="0073469F" w:rsidRDefault="009F4C4D" w:rsidP="00567124">
      <w:pPr>
        <w:pStyle w:val="Heading6"/>
        <w:numPr>
          <w:ilvl w:val="5"/>
          <w:numId w:val="0"/>
        </w:numPr>
        <w:ind w:left="1152" w:hanging="432"/>
        <w:rPr>
          <w:rFonts w:eastAsia="SimSun"/>
        </w:rPr>
      </w:pPr>
      <w:bookmarkStart w:id="694" w:name="_Toc20155585"/>
      <w:bookmarkStart w:id="695" w:name="_Toc27500740"/>
      <w:bookmarkStart w:id="696" w:name="_Toc36048865"/>
      <w:bookmarkStart w:id="697" w:name="_Toc45209628"/>
      <w:bookmarkStart w:id="698" w:name="_Toc51860453"/>
      <w:bookmarkStart w:id="699" w:name="_Toc171603629"/>
      <w:r w:rsidRPr="0073469F">
        <w:rPr>
          <w:rFonts w:eastAsia="SimSun"/>
        </w:rPr>
        <w:t>6.3.2.1.1.2</w:t>
      </w:r>
      <w:r w:rsidRPr="0073469F">
        <w:rPr>
          <w:rFonts w:eastAsia="SimSun"/>
        </w:rPr>
        <w:tab/>
        <w:t>Pre-established session</w:t>
      </w:r>
      <w:bookmarkEnd w:id="694"/>
      <w:bookmarkEnd w:id="695"/>
      <w:bookmarkEnd w:id="696"/>
      <w:bookmarkEnd w:id="697"/>
      <w:bookmarkEnd w:id="698"/>
      <w:bookmarkEnd w:id="699"/>
    </w:p>
    <w:p w14:paraId="63C7B5F5" w14:textId="77777777" w:rsidR="005A37F8" w:rsidRPr="0073469F" w:rsidRDefault="005A37F8"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w:t>
      </w:r>
      <w:r w:rsidR="001E5F65">
        <w:rPr>
          <w:rFonts w:eastAsia="SimSun"/>
        </w:rPr>
        <w:t>clause</w:t>
      </w:r>
      <w:r w:rsidRPr="0073469F">
        <w:rPr>
          <w:rFonts w:eastAsia="SimSun"/>
        </w:rPr>
        <w:t>s.</w:t>
      </w:r>
    </w:p>
    <w:p w14:paraId="7F9C708F" w14:textId="77777777" w:rsidR="005A37F8" w:rsidRPr="0073469F" w:rsidRDefault="005A37F8" w:rsidP="005A37F8">
      <w:r w:rsidRPr="0073469F">
        <w:t xml:space="preserve">When composing an SDP offer according to </w:t>
      </w:r>
      <w:r w:rsidRPr="0073469F">
        <w:rPr>
          <w:lang w:eastAsia="ko-KR"/>
        </w:rPr>
        <w:t>3GPP TS 24.229 [4], the participating MCPTT function:</w:t>
      </w:r>
    </w:p>
    <w:p w14:paraId="2F97281E" w14:textId="1E5E70F5" w:rsidR="005A37F8" w:rsidRPr="0073469F" w:rsidRDefault="005A37F8" w:rsidP="005A37F8">
      <w:pPr>
        <w:pStyle w:val="B1"/>
      </w:pPr>
      <w:r w:rsidRPr="0073469F">
        <w:rPr>
          <w:lang w:eastAsia="ko-KR"/>
        </w:rPr>
        <w:t>1)</w:t>
      </w:r>
      <w:r w:rsidRPr="0073469F">
        <w:tab/>
        <w:t xml:space="preserve">shall </w:t>
      </w:r>
      <w:r w:rsidR="004E2D94" w:rsidRPr="004E2D94">
        <w:t xml:space="preserve">use </w:t>
      </w:r>
      <w:r w:rsidRPr="0073469F">
        <w:t>the IP address of the participating MCPTT function for MCPTT speech from the SDP negotiated during the pre-established session establishment;</w:t>
      </w:r>
    </w:p>
    <w:p w14:paraId="54EADEA3" w14:textId="3CB6EE1B" w:rsidR="005A37F8" w:rsidRPr="0073469F" w:rsidRDefault="005A37F8" w:rsidP="005A37F8">
      <w:pPr>
        <w:pStyle w:val="B1"/>
      </w:pPr>
      <w:r w:rsidRPr="0073469F">
        <w:rPr>
          <w:lang w:eastAsia="ko-KR"/>
        </w:rPr>
        <w:lastRenderedPageBreak/>
        <w:t>2)</w:t>
      </w:r>
      <w:r w:rsidRPr="0073469F">
        <w:tab/>
        <w:t xml:space="preserve">shall </w:t>
      </w:r>
      <w:r w:rsidR="004E2D94" w:rsidRPr="004E2D94">
        <w:t xml:space="preserve">use </w:t>
      </w:r>
      <w:r w:rsidRPr="0073469F">
        <w:t xml:space="preserve">the IP address of the participating MCPTT function for </w:t>
      </w:r>
      <w:r w:rsidRPr="0073469F">
        <w:rPr>
          <w:lang w:eastAsia="ko-KR"/>
        </w:rPr>
        <w:t xml:space="preserve">the </w:t>
      </w:r>
      <w:r w:rsidRPr="0073469F">
        <w:t xml:space="preserve">offered </w:t>
      </w:r>
      <w:r w:rsidRPr="0073469F">
        <w:rPr>
          <w:lang w:eastAsia="ko-KR"/>
        </w:rPr>
        <w:t>m</w:t>
      </w:r>
      <w:r w:rsidRPr="0073469F">
        <w:t>edia</w:t>
      </w:r>
      <w:r w:rsidR="004E2D94" w:rsidRPr="004E2D94">
        <w:t xml:space="preserve"> plane</w:t>
      </w:r>
      <w:r w:rsidRPr="0073469F">
        <w:t xml:space="preserve"> </w:t>
      </w:r>
      <w:r w:rsidRPr="0073469F">
        <w:rPr>
          <w:lang w:eastAsia="ko-KR"/>
        </w:rPr>
        <w:t>c</w:t>
      </w:r>
      <w:r w:rsidRPr="0073469F">
        <w:t xml:space="preserve">ontrol </w:t>
      </w:r>
      <w:r w:rsidR="004E2D94" w:rsidRPr="004E2D94">
        <w:t xml:space="preserve">channel </w:t>
      </w:r>
      <w:r w:rsidRPr="0073469F">
        <w:t>from the SDP negotiated during the pre-established session establishment</w:t>
      </w:r>
      <w:r w:rsidR="00F85F38" w:rsidRPr="0073469F">
        <w:rPr>
          <w:lang w:eastAsia="ko-KR"/>
        </w:rPr>
        <w:t>, if present in the received SDP offer</w:t>
      </w:r>
      <w:r w:rsidRPr="0073469F">
        <w:t>;</w:t>
      </w:r>
    </w:p>
    <w:p w14:paraId="516C07F4" w14:textId="77777777" w:rsidR="005A37F8" w:rsidRPr="0073469F" w:rsidRDefault="005A37F8" w:rsidP="005A37F8">
      <w:pPr>
        <w:pStyle w:val="B1"/>
      </w:pPr>
      <w:r w:rsidRPr="0073469F">
        <w:rPr>
          <w:lang w:eastAsia="ko-KR"/>
        </w:rPr>
        <w:t>3)</w:t>
      </w:r>
      <w:r w:rsidRPr="0073469F">
        <w:tab/>
        <w:t>shall contain only one SDP media-level section for MCPTT speech obtained from the SDP negotiated during the pre-established session establishment consisting of:</w:t>
      </w:r>
    </w:p>
    <w:p w14:paraId="3879F555" w14:textId="77777777" w:rsidR="005A37F8" w:rsidRPr="0073469F" w:rsidRDefault="005A37F8" w:rsidP="005A37F8">
      <w:pPr>
        <w:pStyle w:val="B2"/>
        <w:rPr>
          <w:lang w:eastAsia="ko-KR"/>
        </w:rPr>
      </w:pPr>
      <w:r w:rsidRPr="0073469F">
        <w:t>a)</w:t>
      </w:r>
      <w:r w:rsidRPr="0073469F">
        <w:tab/>
        <w:t xml:space="preserve">the port number for the MCPTT </w:t>
      </w:r>
      <w:r w:rsidRPr="0073469F">
        <w:rPr>
          <w:lang w:eastAsia="ko-KR"/>
        </w:rPr>
        <w:t>s</w:t>
      </w:r>
      <w:r w:rsidRPr="0073469F">
        <w:t>peech; and</w:t>
      </w:r>
    </w:p>
    <w:p w14:paraId="39C5819D" w14:textId="77777777" w:rsidR="005A37F8" w:rsidRPr="0073469F" w:rsidRDefault="005A37F8" w:rsidP="005A37F8">
      <w:pPr>
        <w:pStyle w:val="B2"/>
        <w:rPr>
          <w:lang w:eastAsia="ko-KR"/>
        </w:rPr>
      </w:pPr>
      <w:r w:rsidRPr="0073469F">
        <w:t>b)</w:t>
      </w:r>
      <w:r w:rsidRPr="0073469F">
        <w:tab/>
        <w:t>the codec(s)</w:t>
      </w:r>
      <w:r w:rsidR="001B7B17">
        <w:t>,</w:t>
      </w:r>
      <w:r w:rsidRPr="0073469F">
        <w:t xml:space="preserve"> media parameters </w:t>
      </w:r>
      <w:r w:rsidR="001B7B17">
        <w:t xml:space="preserve">and attributes </w:t>
      </w:r>
      <w:r w:rsidRPr="0073469F">
        <w:t>as in the SDP negotiated during the pre-established session establishment</w:t>
      </w:r>
      <w:r w:rsidR="009E7E57" w:rsidRPr="0073469F">
        <w:t xml:space="preserve">; </w:t>
      </w:r>
    </w:p>
    <w:p w14:paraId="690A45AA" w14:textId="32A007B5" w:rsidR="005A37F8" w:rsidRPr="0073469F" w:rsidRDefault="005A37F8" w:rsidP="005A37F8">
      <w:pPr>
        <w:pStyle w:val="B1"/>
        <w:rPr>
          <w:lang w:eastAsia="ko-KR"/>
        </w:rPr>
      </w:pPr>
      <w:r w:rsidRPr="0073469F">
        <w:rPr>
          <w:lang w:eastAsia="ko-KR"/>
        </w:rPr>
        <w:t>4)</w:t>
      </w:r>
      <w:r w:rsidRPr="0073469F">
        <w:rPr>
          <w:lang w:eastAsia="ko-KR"/>
        </w:rPr>
        <w:tab/>
        <w:t>shall include the media-level section of the offered media</w:t>
      </w:r>
      <w:r w:rsidR="004E2D94" w:rsidRPr="004E2D94">
        <w:rPr>
          <w:lang w:eastAsia="ko-KR"/>
        </w:rPr>
        <w:t xml:space="preserve"> plane</w:t>
      </w:r>
      <w:r w:rsidRPr="0073469F">
        <w:rPr>
          <w:lang w:eastAsia="ko-KR"/>
        </w:rPr>
        <w:t xml:space="preserve"> control </w:t>
      </w:r>
      <w:r w:rsidR="004E2D94" w:rsidRPr="004E2D94">
        <w:rPr>
          <w:lang w:eastAsia="ko-KR"/>
        </w:rPr>
        <w:t xml:space="preserve">channel </w:t>
      </w:r>
      <w:r w:rsidRPr="0073469F">
        <w:rPr>
          <w:lang w:eastAsia="ko-KR"/>
        </w:rPr>
        <w:t>from the SDP negotiated during the pre-established session establishment, if any media</w:t>
      </w:r>
      <w:r w:rsidR="00214829" w:rsidRPr="00214829">
        <w:rPr>
          <w:lang w:eastAsia="ko-KR"/>
        </w:rPr>
        <w:t xml:space="preserve"> plane</w:t>
      </w:r>
      <w:r w:rsidRPr="0073469F">
        <w:rPr>
          <w:lang w:eastAsia="ko-KR"/>
        </w:rPr>
        <w:t xml:space="preserve"> control </w:t>
      </w:r>
      <w:r w:rsidR="00214829" w:rsidRPr="00214829">
        <w:rPr>
          <w:lang w:eastAsia="ko-KR"/>
        </w:rPr>
        <w:t xml:space="preserve">channel </w:t>
      </w:r>
      <w:r w:rsidRPr="0073469F">
        <w:rPr>
          <w:lang w:eastAsia="ko-KR"/>
        </w:rPr>
        <w:t>is offered consisting of:</w:t>
      </w:r>
    </w:p>
    <w:p w14:paraId="4A1F7E99" w14:textId="10FC3E48" w:rsidR="005A37F8" w:rsidRPr="0073469F" w:rsidRDefault="005A37F8" w:rsidP="005A37F8">
      <w:pPr>
        <w:pStyle w:val="B2"/>
      </w:pPr>
      <w:r w:rsidRPr="0073469F">
        <w:t>a)</w:t>
      </w:r>
      <w:r w:rsidRPr="0073469F">
        <w:tab/>
        <w:t>the media</w:t>
      </w:r>
      <w:r w:rsidR="00214829" w:rsidRPr="00214829">
        <w:t xml:space="preserve"> plane</w:t>
      </w:r>
      <w:r w:rsidRPr="0073469F">
        <w:t xml:space="preserve"> control </w:t>
      </w:r>
      <w:r w:rsidR="00214829" w:rsidRPr="00214829">
        <w:t xml:space="preserve">channel </w:t>
      </w:r>
      <w:r w:rsidRPr="0073469F">
        <w:t>parameters as in the SDP negotiated during the pre-established session establishment;</w:t>
      </w:r>
    </w:p>
    <w:p w14:paraId="35488661" w14:textId="6F46BA2E" w:rsidR="005A37F8" w:rsidRDefault="005A37F8" w:rsidP="00BA336C">
      <w:pPr>
        <w:pStyle w:val="B2"/>
        <w:rPr>
          <w:lang w:eastAsia="ko-KR"/>
        </w:rPr>
      </w:pPr>
      <w:r w:rsidRPr="0073469F">
        <w:t>b)</w:t>
      </w:r>
      <w:r w:rsidRPr="0073469F">
        <w:tab/>
        <w:t>the port number for the selected media</w:t>
      </w:r>
      <w:r w:rsidR="00214829" w:rsidRPr="00214829">
        <w:t xml:space="preserve"> plane</w:t>
      </w:r>
      <w:r w:rsidRPr="0073469F">
        <w:t xml:space="preserve"> control </w:t>
      </w:r>
      <w:r w:rsidR="00214829" w:rsidRPr="00214829">
        <w:t xml:space="preserve">channel </w:t>
      </w:r>
      <w:r w:rsidRPr="0073469F">
        <w:t>selected as specified in 3GPP TS 24.</w:t>
      </w:r>
      <w:r w:rsidRPr="0073469F">
        <w:rPr>
          <w:lang w:eastAsia="ko-KR"/>
        </w:rPr>
        <w:t>229</w:t>
      </w:r>
      <w:r w:rsidRPr="0073469F">
        <w:t> [</w:t>
      </w:r>
      <w:r w:rsidRPr="0073469F">
        <w:rPr>
          <w:lang w:eastAsia="ko-KR"/>
        </w:rPr>
        <w:t>4</w:t>
      </w:r>
      <w:r w:rsidRPr="0073469F">
        <w:t>]</w:t>
      </w:r>
      <w:r w:rsidR="00231460">
        <w:rPr>
          <w:lang w:eastAsia="ko-KR"/>
        </w:rPr>
        <w:t>; and</w:t>
      </w:r>
    </w:p>
    <w:p w14:paraId="5B24112A" w14:textId="77777777" w:rsidR="00CD4B06" w:rsidRDefault="00CD4B06" w:rsidP="00CD4B06">
      <w:pPr>
        <w:pStyle w:val="B2"/>
        <w:rPr>
          <w:lang w:eastAsia="ko-KR"/>
        </w:rPr>
      </w:pPr>
      <w:r>
        <w:t>c)</w:t>
      </w:r>
      <w:r>
        <w:tab/>
        <w:t xml:space="preserve">the </w:t>
      </w:r>
      <w:r>
        <w:rPr>
          <w:noProof/>
        </w:rPr>
        <w:t>mc_floor_ssrc 'fmtp'</w:t>
      </w:r>
      <w:r>
        <w:t xml:space="preserve"> attribute</w:t>
      </w:r>
      <w:r>
        <w:rPr>
          <w:lang w:val="en"/>
        </w:rPr>
        <w:t xml:space="preserve"> as specified </w:t>
      </w:r>
      <w:r>
        <w:t xml:space="preserve">in 3GPP TS 24.380 [5] clause 14 for the selected media plane control channel with the RTCP </w:t>
      </w:r>
      <w:r>
        <w:rPr>
          <w:lang w:val="en"/>
        </w:rPr>
        <w:t xml:space="preserve">SSRC that the participating MCPTT function has selected as specified in </w:t>
      </w:r>
      <w:r w:rsidRPr="0073469F">
        <w:t>3GPP TS 24.380 [5]</w:t>
      </w:r>
      <w:r>
        <w:t xml:space="preserve"> clause 4.3 </w:t>
      </w:r>
      <w:r>
        <w:rPr>
          <w:lang w:val="en"/>
        </w:rPr>
        <w:t>and shall be used by the answerer in the floor control messages sent to the participating MCPTT function for this session</w:t>
      </w:r>
      <w:r>
        <w:t>; and</w:t>
      </w:r>
    </w:p>
    <w:p w14:paraId="75E18E21" w14:textId="7FF5BF89" w:rsidR="00CD4B06" w:rsidRDefault="00CD4B06" w:rsidP="00CD4B06">
      <w:pPr>
        <w:pStyle w:val="NO"/>
      </w:pPr>
      <w:r>
        <w:t>NOTE:</w:t>
      </w:r>
      <w:r>
        <w:tab/>
        <w:t xml:space="preserve">The participating MCPTT function will receive in the SDP answer the RTP SSRC it will have to use in the floor control message it will send to the answerer in this session. </w:t>
      </w:r>
    </w:p>
    <w:p w14:paraId="3A580610" w14:textId="77777777" w:rsidR="00231460" w:rsidRPr="00436CF9" w:rsidRDefault="00231460" w:rsidP="00436CF9">
      <w:pPr>
        <w:pStyle w:val="B1"/>
      </w:pPr>
      <w:r>
        <w:t>5)</w:t>
      </w:r>
      <w:r>
        <w:tab/>
        <w:t>shall contain an "a=key-</w:t>
      </w:r>
      <w:proofErr w:type="spellStart"/>
      <w:r>
        <w:t>mgmt</w:t>
      </w:r>
      <w:proofErr w:type="spellEnd"/>
      <w:r>
        <w:t>" attribute field with a "</w:t>
      </w:r>
      <w:proofErr w:type="spellStart"/>
      <w:r>
        <w:t>mikey</w:t>
      </w:r>
      <w:proofErr w:type="spellEnd"/>
      <w:r>
        <w:t>" attribute value if present in the received SDP offer.</w:t>
      </w:r>
    </w:p>
    <w:p w14:paraId="5DED70F2" w14:textId="77777777" w:rsidR="00A304A5" w:rsidRPr="0073469F" w:rsidRDefault="00A304A5" w:rsidP="00567124">
      <w:pPr>
        <w:pStyle w:val="Heading5"/>
      </w:pPr>
      <w:bookmarkStart w:id="700" w:name="_Toc20155586"/>
      <w:bookmarkStart w:id="701" w:name="_Toc27500741"/>
      <w:bookmarkStart w:id="702" w:name="_Toc36048866"/>
      <w:bookmarkStart w:id="703" w:name="_Toc45209629"/>
      <w:bookmarkStart w:id="704" w:name="_Toc51860454"/>
      <w:bookmarkStart w:id="705" w:name="_Toc171603630"/>
      <w:r w:rsidRPr="0073469F">
        <w:t>6.3.</w:t>
      </w:r>
      <w:r w:rsidR="009F4C4D" w:rsidRPr="0073469F">
        <w:t>2.1.2</w:t>
      </w:r>
      <w:r w:rsidRPr="0073469F">
        <w:tab/>
        <w:t>SDP answer generation</w:t>
      </w:r>
      <w:bookmarkEnd w:id="700"/>
      <w:bookmarkEnd w:id="701"/>
      <w:bookmarkEnd w:id="702"/>
      <w:bookmarkEnd w:id="703"/>
      <w:bookmarkEnd w:id="704"/>
      <w:bookmarkEnd w:id="705"/>
    </w:p>
    <w:p w14:paraId="7912EBA5" w14:textId="77777777" w:rsidR="009F4C4D" w:rsidRPr="0073469F" w:rsidRDefault="009F4C4D" w:rsidP="00567124">
      <w:pPr>
        <w:pStyle w:val="Heading6"/>
        <w:numPr>
          <w:ilvl w:val="5"/>
          <w:numId w:val="0"/>
        </w:numPr>
        <w:ind w:left="1152" w:hanging="432"/>
        <w:rPr>
          <w:rFonts w:eastAsia="SimSun"/>
        </w:rPr>
      </w:pPr>
      <w:bookmarkStart w:id="706" w:name="_Toc20155587"/>
      <w:bookmarkStart w:id="707" w:name="_Toc27500742"/>
      <w:bookmarkStart w:id="708" w:name="_Toc36048867"/>
      <w:bookmarkStart w:id="709" w:name="_Toc45209630"/>
      <w:bookmarkStart w:id="710" w:name="_Toc51860455"/>
      <w:bookmarkStart w:id="711" w:name="_Toc171603631"/>
      <w:r w:rsidRPr="0073469F">
        <w:rPr>
          <w:rFonts w:eastAsia="SimSun"/>
        </w:rPr>
        <w:t>6.3.2.1.2.1</w:t>
      </w:r>
      <w:r w:rsidRPr="0073469F">
        <w:rPr>
          <w:rFonts w:eastAsia="SimSun"/>
        </w:rPr>
        <w:tab/>
        <w:t>On-demand session</w:t>
      </w:r>
      <w:bookmarkEnd w:id="706"/>
      <w:bookmarkEnd w:id="707"/>
      <w:bookmarkEnd w:id="708"/>
      <w:bookmarkEnd w:id="709"/>
      <w:bookmarkEnd w:id="710"/>
      <w:bookmarkEnd w:id="711"/>
    </w:p>
    <w:p w14:paraId="65E7232F" w14:textId="77777777" w:rsidR="009F4C4D" w:rsidRPr="0073469F" w:rsidRDefault="009F4C4D" w:rsidP="009F4C4D">
      <w:r w:rsidRPr="0073469F">
        <w:t>When composing the SDP answer according to 3GPP TS 24.229 [4], the participating MCPTT function:</w:t>
      </w:r>
    </w:p>
    <w:p w14:paraId="6F3DA0DB" w14:textId="37EE1D5F" w:rsidR="009F4C4D" w:rsidRDefault="005D3DBE" w:rsidP="009F4C4D">
      <w:pPr>
        <w:pStyle w:val="B1"/>
      </w:pPr>
      <w:r>
        <w:t>1)</w:t>
      </w:r>
      <w:r w:rsidR="009F4C4D" w:rsidRPr="0073469F">
        <w:tab/>
        <w:t>shall replace the IP address and port number in the received SDP answer with the IP address and port number of the participating MCPTT function, for the accepted media stream in the received SDP offer</w:t>
      </w:r>
      <w:r w:rsidR="0045700C">
        <w:t>,</w:t>
      </w:r>
      <w:r w:rsidR="0012127E" w:rsidRPr="0073469F">
        <w:rPr>
          <w:lang w:eastAsia="ko-KR"/>
        </w:rPr>
        <w:t xml:space="preserve"> if required</w:t>
      </w:r>
      <w:r w:rsidR="009F4C4D" w:rsidRPr="0073469F">
        <w:t>;</w:t>
      </w:r>
    </w:p>
    <w:p w14:paraId="2A50E925" w14:textId="77777777" w:rsidR="0045700C" w:rsidRPr="0045201D" w:rsidRDefault="0045700C" w:rsidP="0045201D">
      <w:pPr>
        <w:pStyle w:val="NO"/>
        <w:rPr>
          <w:lang w:val="en-US"/>
        </w:rPr>
      </w:pPr>
      <w:r>
        <w:t>NOTE </w:t>
      </w:r>
      <w:r w:rsidRPr="000C69DA">
        <w:t>1:</w:t>
      </w:r>
      <w:r w:rsidRPr="000C69DA">
        <w:tab/>
        <w:t>Requirements can exist for the participating MCPTT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7D0D0661" w14:textId="44E9931A" w:rsidR="005A37F8" w:rsidRDefault="009F4C4D" w:rsidP="00BA336C">
      <w:pPr>
        <w:pStyle w:val="B1"/>
      </w:pPr>
      <w:r w:rsidRPr="0073469F">
        <w:t>2</w:t>
      </w:r>
      <w:r w:rsidR="005D3DBE">
        <w:t>)</w:t>
      </w:r>
      <w:r w:rsidRPr="0073469F">
        <w:tab/>
        <w:t>shall replace the IP address and port number in the received SDP answer with the IP address and port number of the participating MCPTT function, for the accepted media</w:t>
      </w:r>
      <w:r w:rsidR="00214829" w:rsidRPr="00214829">
        <w:t xml:space="preserve"> plane</w:t>
      </w:r>
      <w:r w:rsidRPr="0073469F">
        <w:t xml:space="preserve"> control </w:t>
      </w:r>
      <w:r w:rsidR="00214829" w:rsidRPr="00214829">
        <w:t>channel</w:t>
      </w:r>
      <w:r w:rsidRPr="0073469F">
        <w:t>, if present in the received SDP offer</w:t>
      </w:r>
      <w:r w:rsidR="008F1744">
        <w:t>; and</w:t>
      </w:r>
    </w:p>
    <w:p w14:paraId="245A2AAA" w14:textId="77777777" w:rsidR="003357E6" w:rsidRDefault="003357E6" w:rsidP="003357E6">
      <w:pPr>
        <w:pStyle w:val="B1"/>
      </w:pPr>
      <w:r>
        <w:t>3)</w:t>
      </w:r>
      <w:r>
        <w:tab/>
        <w:t xml:space="preserve">shall replace the </w:t>
      </w:r>
      <w:r>
        <w:rPr>
          <w:noProof/>
        </w:rPr>
        <w:t>mc_floor_ssrc 'fmtp'</w:t>
      </w:r>
      <w:r>
        <w:t xml:space="preserve"> attribute for the accepted media plane control channel, if present in the received SDP answer with the RTCP </w:t>
      </w:r>
      <w:r>
        <w:rPr>
          <w:lang w:val="en"/>
        </w:rPr>
        <w:t xml:space="preserve">SSRC that the participating MCPTT function has selected as specified in </w:t>
      </w:r>
      <w:r w:rsidRPr="0073469F">
        <w:t>3GPP TS 24.380 [5]</w:t>
      </w:r>
      <w:r>
        <w:t xml:space="preserve"> clause 4.3 </w:t>
      </w:r>
      <w:r>
        <w:rPr>
          <w:lang w:val="en"/>
        </w:rPr>
        <w:t xml:space="preserve">and shall be used by the </w:t>
      </w:r>
      <w:proofErr w:type="spellStart"/>
      <w:r>
        <w:rPr>
          <w:lang w:val="en"/>
        </w:rPr>
        <w:t>offerer</w:t>
      </w:r>
      <w:proofErr w:type="spellEnd"/>
      <w:r>
        <w:rPr>
          <w:lang w:val="en"/>
        </w:rPr>
        <w:t xml:space="preserve"> (i.e. MCPTT client or controlling MCPTT function) in the floor control messages sent to the participating MCPTT function for this session</w:t>
      </w:r>
      <w:r>
        <w:t>.</w:t>
      </w:r>
    </w:p>
    <w:p w14:paraId="04589774" w14:textId="1D6BBEC2" w:rsidR="003357E6" w:rsidRDefault="003357E6" w:rsidP="003357E6">
      <w:pPr>
        <w:pStyle w:val="NO"/>
      </w:pPr>
      <w:r>
        <w:t>NOTE 2:</w:t>
      </w:r>
      <w:r>
        <w:tab/>
        <w:t xml:space="preserve">The participating MCPTT function has received in the SDP offer the RTP SSRC it will have to use in the floor control message it will send to the </w:t>
      </w:r>
      <w:proofErr w:type="spellStart"/>
      <w:r>
        <w:t>offerer</w:t>
      </w:r>
      <w:proofErr w:type="spellEnd"/>
      <w:r>
        <w:t xml:space="preserve"> in this session. </w:t>
      </w:r>
    </w:p>
    <w:p w14:paraId="77BAC48D" w14:textId="4FBD1679" w:rsidR="0045700C" w:rsidRPr="0045201D" w:rsidRDefault="0045700C" w:rsidP="0045201D">
      <w:pPr>
        <w:pStyle w:val="NO"/>
        <w:rPr>
          <w:lang w:val="en-US"/>
        </w:rPr>
      </w:pPr>
      <w:r>
        <w:t>NOTE</w:t>
      </w:r>
      <w:r>
        <w:rPr>
          <w:lang w:val="en-US"/>
        </w:rPr>
        <w:t> </w:t>
      </w:r>
      <w:r w:rsidR="003357E6">
        <w:rPr>
          <w:lang w:val="en-US"/>
        </w:rPr>
        <w:t>3</w:t>
      </w:r>
      <w:r>
        <w:t>:</w:t>
      </w:r>
      <w:r>
        <w:tab/>
      </w:r>
      <w:r>
        <w:rPr>
          <w:lang w:val="en-US"/>
        </w:rPr>
        <w:t xml:space="preserve">If the participating MCPTT function and the controlling MCPTT function or the participating MCPTT function and the non-controlling MCPTT function are in the same MCPTT server, and the participating MCPTT function does not have a dedicated IP address or a dedicated port number for media </w:t>
      </w:r>
      <w:r w:rsidR="00214829" w:rsidRPr="00214829">
        <w:rPr>
          <w:lang w:val="en-US"/>
        </w:rPr>
        <w:t xml:space="preserve">plane </w:t>
      </w:r>
      <w:r>
        <w:rPr>
          <w:lang w:val="en-US"/>
        </w:rPr>
        <w:t xml:space="preserve">control </w:t>
      </w:r>
      <w:r w:rsidR="00214829" w:rsidRPr="00214829">
        <w:rPr>
          <w:lang w:val="en-US"/>
        </w:rPr>
        <w:t xml:space="preserve">channel </w:t>
      </w:r>
      <w:r>
        <w:rPr>
          <w:lang w:val="en-US"/>
        </w:rPr>
        <w:t>or media stream, the replacement of the IP address or the port number is omitted.</w:t>
      </w:r>
    </w:p>
    <w:p w14:paraId="5313453D" w14:textId="77777777" w:rsidR="00A304A5" w:rsidRPr="0073469F" w:rsidRDefault="00A304A5" w:rsidP="00567124">
      <w:pPr>
        <w:pStyle w:val="Heading6"/>
        <w:numPr>
          <w:ilvl w:val="5"/>
          <w:numId w:val="0"/>
        </w:numPr>
        <w:ind w:left="1152" w:hanging="432"/>
        <w:rPr>
          <w:rFonts w:eastAsia="SimSun"/>
        </w:rPr>
      </w:pPr>
      <w:bookmarkStart w:id="712" w:name="_Toc20155588"/>
      <w:bookmarkStart w:id="713" w:name="_Toc27500743"/>
      <w:bookmarkStart w:id="714" w:name="_Toc36048868"/>
      <w:bookmarkStart w:id="715" w:name="_Toc45209631"/>
      <w:bookmarkStart w:id="716" w:name="_Toc51860456"/>
      <w:bookmarkStart w:id="717" w:name="_Toc171603632"/>
      <w:r w:rsidRPr="0073469F">
        <w:rPr>
          <w:rFonts w:eastAsia="SimSun"/>
        </w:rPr>
        <w:t>6.3.2.1.2.2</w:t>
      </w:r>
      <w:r w:rsidRPr="0073469F">
        <w:rPr>
          <w:rFonts w:eastAsia="SimSun"/>
        </w:rPr>
        <w:tab/>
      </w:r>
      <w:r w:rsidR="009F4C4D" w:rsidRPr="0073469F">
        <w:rPr>
          <w:rFonts w:eastAsia="SimSun"/>
        </w:rPr>
        <w:t>P</w:t>
      </w:r>
      <w:r w:rsidRPr="0073469F">
        <w:t>re-established session establishment</w:t>
      </w:r>
      <w:bookmarkEnd w:id="712"/>
      <w:bookmarkEnd w:id="713"/>
      <w:bookmarkEnd w:id="714"/>
      <w:bookmarkEnd w:id="715"/>
      <w:bookmarkEnd w:id="716"/>
      <w:bookmarkEnd w:id="717"/>
    </w:p>
    <w:p w14:paraId="25542448" w14:textId="77777777" w:rsidR="00A304A5" w:rsidRPr="0073469F" w:rsidRDefault="00A304A5" w:rsidP="00A304A5">
      <w:r w:rsidRPr="0073469F">
        <w:t>When composing the SDP answer according to 3GPP TS 24.229 [4], the participating MCPTT function:</w:t>
      </w:r>
    </w:p>
    <w:p w14:paraId="28009FF2" w14:textId="24140B7B" w:rsidR="00A304A5" w:rsidRPr="0073469F" w:rsidRDefault="00A304A5" w:rsidP="00A304A5">
      <w:pPr>
        <w:pStyle w:val="B1"/>
      </w:pPr>
      <w:r w:rsidRPr="0073469F">
        <w:lastRenderedPageBreak/>
        <w:t>1.</w:t>
      </w:r>
      <w:r w:rsidRPr="0073469F">
        <w:tab/>
        <w:t>shall set the IP address and port number to those of the participating MCPTT function for each accepted media stream from the list contained in the received SDP offer and for each accepted media stream in the received SDP offer;</w:t>
      </w:r>
    </w:p>
    <w:p w14:paraId="14150715" w14:textId="6D0CE83D" w:rsidR="00AA1A85" w:rsidRPr="0073469F" w:rsidRDefault="00AA1A85" w:rsidP="00AA1A85">
      <w:pPr>
        <w:pStyle w:val="B1"/>
      </w:pPr>
      <w:r w:rsidRPr="0073469F">
        <w:t>2.</w:t>
      </w:r>
      <w:r w:rsidRPr="0073469F">
        <w:tab/>
        <w:t xml:space="preserve">shall set the IP </w:t>
      </w:r>
      <w:proofErr w:type="spellStart"/>
      <w:r w:rsidRPr="0073469F">
        <w:t>address</w:t>
      </w:r>
      <w:r>
        <w:t>,</w:t>
      </w:r>
      <w:r w:rsidRPr="0073469F">
        <w:t>and</w:t>
      </w:r>
      <w:proofErr w:type="spellEnd"/>
      <w:r w:rsidRPr="0073469F">
        <w:t xml:space="preserve"> port number to those of the participating MCPTT function, for the accepted media</w:t>
      </w:r>
      <w:r w:rsidRPr="0031186F">
        <w:t xml:space="preserve"> plane</w:t>
      </w:r>
      <w:r w:rsidRPr="0073469F">
        <w:t xml:space="preserve"> control </w:t>
      </w:r>
      <w:r w:rsidRPr="0031186F">
        <w:t>channel</w:t>
      </w:r>
      <w:r w:rsidRPr="0073469F">
        <w:t>, if present in the received SDP offer</w:t>
      </w:r>
      <w:r>
        <w:t>; and</w:t>
      </w:r>
    </w:p>
    <w:p w14:paraId="05BD61F0" w14:textId="77777777" w:rsidR="00AA1A85" w:rsidRDefault="00AA1A85" w:rsidP="00AA1A85">
      <w:pPr>
        <w:pStyle w:val="B1"/>
        <w:rPr>
          <w:lang w:eastAsia="ko-KR"/>
        </w:rPr>
      </w:pPr>
      <w:bookmarkStart w:id="718" w:name="_Hlk146546929"/>
      <w:r>
        <w:t>3)</w:t>
      </w:r>
      <w:r>
        <w:tab/>
        <w:t xml:space="preserve">shall set the </w:t>
      </w:r>
      <w:r>
        <w:rPr>
          <w:noProof/>
        </w:rPr>
        <w:t>mc_floor_ssrc 'fmtp'</w:t>
      </w:r>
      <w:r>
        <w:t xml:space="preserve"> attribute for the accepted media plane control channel, if present in the received SDP offer, with the RTCP </w:t>
      </w:r>
      <w:r>
        <w:rPr>
          <w:lang w:val="en"/>
        </w:rPr>
        <w:t xml:space="preserve">SSRC that the participating MCPTT function has selected as specified in </w:t>
      </w:r>
      <w:r w:rsidRPr="0073469F">
        <w:t>3GPP TS 24.380 [5]</w:t>
      </w:r>
      <w:r>
        <w:t xml:space="preserve"> clause 4.3 </w:t>
      </w:r>
      <w:r>
        <w:rPr>
          <w:lang w:val="en"/>
        </w:rPr>
        <w:t xml:space="preserve">and shall be used by the </w:t>
      </w:r>
      <w:proofErr w:type="spellStart"/>
      <w:r>
        <w:rPr>
          <w:lang w:val="en"/>
        </w:rPr>
        <w:t>offerer</w:t>
      </w:r>
      <w:proofErr w:type="spellEnd"/>
      <w:r>
        <w:rPr>
          <w:lang w:val="en"/>
        </w:rPr>
        <w:t xml:space="preserve"> in the floor control messages sent to participating MCPTT function</w:t>
      </w:r>
      <w:r w:rsidRPr="00674CA0">
        <w:rPr>
          <w:lang w:val="en"/>
        </w:rPr>
        <w:t xml:space="preserve"> </w:t>
      </w:r>
      <w:r>
        <w:rPr>
          <w:lang w:val="en"/>
        </w:rPr>
        <w:t>for this session</w:t>
      </w:r>
      <w:r>
        <w:t>.</w:t>
      </w:r>
    </w:p>
    <w:bookmarkEnd w:id="718"/>
    <w:p w14:paraId="4D62D53B" w14:textId="77777777" w:rsidR="00AA1A85" w:rsidRPr="00F07A7F" w:rsidRDefault="00AA1A85" w:rsidP="00AA1A85">
      <w:pPr>
        <w:pStyle w:val="NO"/>
      </w:pPr>
      <w:r>
        <w:t>NOTE:</w:t>
      </w:r>
      <w:r>
        <w:tab/>
        <w:t xml:space="preserve">The participating MCPTT function has received in the SDP offer the RTP SSRC it will have to use in the floor control message it will send to the </w:t>
      </w:r>
      <w:proofErr w:type="spellStart"/>
      <w:r>
        <w:t>offerer</w:t>
      </w:r>
      <w:proofErr w:type="spellEnd"/>
      <w:r>
        <w:t xml:space="preserve"> in this session. </w:t>
      </w:r>
    </w:p>
    <w:p w14:paraId="42328030" w14:textId="77777777" w:rsidR="00725F1A" w:rsidRPr="0073469F" w:rsidRDefault="00725F1A" w:rsidP="00567124">
      <w:pPr>
        <w:pStyle w:val="Heading5"/>
        <w:rPr>
          <w:rFonts w:eastAsia="Malgun Gothic"/>
        </w:rPr>
      </w:pPr>
      <w:bookmarkStart w:id="719" w:name="_Toc20155589"/>
      <w:bookmarkStart w:id="720" w:name="_Toc27500744"/>
      <w:bookmarkStart w:id="721" w:name="_Toc36048869"/>
      <w:bookmarkStart w:id="722" w:name="_Toc45209632"/>
      <w:bookmarkStart w:id="723" w:name="_Toc51860457"/>
      <w:bookmarkStart w:id="724" w:name="_Toc171603633"/>
      <w:r w:rsidRPr="0073469F">
        <w:rPr>
          <w:rFonts w:eastAsia="Malgun Gothic"/>
        </w:rPr>
        <w:t>6.3.2.1.3</w:t>
      </w:r>
      <w:r w:rsidRPr="0073469F">
        <w:rPr>
          <w:rFonts w:eastAsia="Malgun Gothic"/>
        </w:rPr>
        <w:tab/>
        <w:t>Sending an INVITE request on receipt of an INVITE request</w:t>
      </w:r>
      <w:bookmarkEnd w:id="719"/>
      <w:bookmarkEnd w:id="720"/>
      <w:bookmarkEnd w:id="721"/>
      <w:bookmarkEnd w:id="722"/>
      <w:bookmarkEnd w:id="723"/>
      <w:bookmarkEnd w:id="724"/>
    </w:p>
    <w:p w14:paraId="266C7A7F" w14:textId="77777777" w:rsidR="00725F1A" w:rsidRPr="0073469F" w:rsidRDefault="00725F1A" w:rsidP="00725F1A">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AA4116F" w14:textId="77777777" w:rsidR="00725F1A" w:rsidRPr="0073469F" w:rsidRDefault="00725F1A" w:rsidP="00725F1A">
      <w:r w:rsidRPr="0073469F">
        <w:t>When generating an initial SIP INVITE request according to 3GPP TS 24.229 [4], on receipt of an incoming SIP INVITE request, the participating MCPTT function:</w:t>
      </w:r>
    </w:p>
    <w:p w14:paraId="733DAB1C" w14:textId="77777777" w:rsidR="00725F1A" w:rsidRPr="0073469F" w:rsidRDefault="00725F1A" w:rsidP="00725F1A">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[6] if included in the incoming SIP INVITE request;</w:t>
      </w:r>
    </w:p>
    <w:p w14:paraId="1FDA3E92" w14:textId="77777777" w:rsidR="00725F1A" w:rsidRPr="0073469F" w:rsidRDefault="00725F1A" w:rsidP="00725F1A">
      <w:pPr>
        <w:pStyle w:val="B1"/>
      </w:pPr>
      <w:r w:rsidRPr="0073469F">
        <w:t>2)</w:t>
      </w:r>
      <w:r w:rsidRPr="0073469F">
        <w:tab/>
        <w:t>should include the Session-Expires header field according to IETF RFC 4028 [7]. It is recommended that the "refresher" header field parameter is omitted. If included, the "refresher" header field parameter shall be set to "</w:t>
      </w:r>
      <w:proofErr w:type="spellStart"/>
      <w:r w:rsidRPr="0073469F">
        <w:t>uac</w:t>
      </w:r>
      <w:proofErr w:type="spellEnd"/>
      <w:r w:rsidRPr="0073469F">
        <w:t>";</w:t>
      </w:r>
    </w:p>
    <w:p w14:paraId="129F2203" w14:textId="77777777" w:rsidR="00725F1A" w:rsidRPr="0073469F" w:rsidRDefault="00725F1A" w:rsidP="00725F1A">
      <w:pPr>
        <w:pStyle w:val="B1"/>
      </w:pPr>
      <w:r w:rsidRPr="0073469F">
        <w:t>3)</w:t>
      </w:r>
      <w:r w:rsidRPr="0073469F">
        <w:tab/>
        <w:t>shall include the option tag "timer" in the Supported header field;</w:t>
      </w:r>
    </w:p>
    <w:p w14:paraId="4F5B5BE5" w14:textId="03815805" w:rsidR="00520D92" w:rsidRPr="0073469F" w:rsidRDefault="00520D92" w:rsidP="00520D92">
      <w:pPr>
        <w:pStyle w:val="B1"/>
      </w:pPr>
      <w:r w:rsidRPr="0073469F">
        <w:t>4)</w:t>
      </w:r>
      <w:r w:rsidRPr="0073469F">
        <w:tab/>
      </w:r>
      <w:r>
        <w:t>shall include a P-Asserted-Identity header field in the outgoing SIP INVITE request set to</w:t>
      </w:r>
      <w:r w:rsidRPr="0073469F">
        <w:t xml:space="preserve"> the </w:t>
      </w:r>
      <w:r>
        <w:t>public service identity of the originating participating MCPTT function</w:t>
      </w:r>
      <w:r w:rsidRPr="0073469F">
        <w:t>;</w:t>
      </w:r>
    </w:p>
    <w:p w14:paraId="5B512F94" w14:textId="77777777" w:rsidR="00725F1A" w:rsidRPr="0073469F" w:rsidRDefault="00725F1A" w:rsidP="00725F1A">
      <w:pPr>
        <w:pStyle w:val="B1"/>
      </w:pPr>
      <w:r w:rsidRPr="0073469F">
        <w:t>5)</w:t>
      </w:r>
      <w:r w:rsidRPr="0073469F">
        <w:tab/>
        <w:t>shall include the g.3gpp.mcptt media feature tag into the Contact header field of the outgoing SIP INVITE</w:t>
      </w:r>
      <w:r>
        <w:t xml:space="preserve"> request</w:t>
      </w:r>
      <w:r w:rsidRPr="0073469F">
        <w:t>;</w:t>
      </w:r>
    </w:p>
    <w:p w14:paraId="549B3487" w14:textId="77777777" w:rsidR="00725F1A" w:rsidRPr="0073469F" w:rsidRDefault="00725F1A" w:rsidP="00725F1A">
      <w:pPr>
        <w:pStyle w:val="B1"/>
      </w:pPr>
      <w:r w:rsidRPr="0073469F">
        <w:t>6)</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p>
    <w:p w14:paraId="613B113B" w14:textId="4C4FDF69" w:rsidR="00725F1A" w:rsidRPr="0073469F" w:rsidRDefault="00725F1A" w:rsidP="00725F1A">
      <w:pPr>
        <w:pStyle w:val="B1"/>
      </w:pPr>
      <w:r w:rsidRPr="0073469F">
        <w:t>7)</w:t>
      </w:r>
      <w:r w:rsidRPr="0073469F">
        <w:tab/>
        <w:t>if the incoming SIP INVITE request contained a</w:t>
      </w:r>
      <w:r w:rsidR="00B33667">
        <w:t>n application/</w:t>
      </w:r>
      <w:proofErr w:type="spellStart"/>
      <w:r w:rsidR="00B33667">
        <w:t>resource-lists+xml</w:t>
      </w:r>
      <w:proofErr w:type="spellEnd"/>
      <w:r w:rsidRPr="0073469F">
        <w:t xml:space="preserve"> MIME body, shall copy the </w:t>
      </w:r>
      <w:r w:rsidR="00B33667">
        <w:t>application/</w:t>
      </w:r>
      <w:proofErr w:type="spellStart"/>
      <w:r w:rsidR="00B33667">
        <w:t>resource-lists+xml</w:t>
      </w:r>
      <w:proofErr w:type="spellEnd"/>
      <w:r w:rsidR="00B33667" w:rsidRPr="0073469F">
        <w:t xml:space="preserve"> </w:t>
      </w:r>
      <w:r w:rsidRPr="0073469F">
        <w:t>MIME body, according to rules and procedures of IETF RFC 5366 [20];</w:t>
      </w:r>
    </w:p>
    <w:p w14:paraId="3210FDBE" w14:textId="77777777" w:rsidR="00725F1A" w:rsidRDefault="00725F1A" w:rsidP="00725F1A">
      <w:pPr>
        <w:pStyle w:val="B1"/>
      </w:pPr>
      <w:r w:rsidRPr="0073469F">
        <w:t>8)</w:t>
      </w:r>
      <w:r w:rsidRPr="0073469F">
        <w:tab/>
        <w:t xml:space="preserve">if the incoming SIP INVITE request contained an </w:t>
      </w:r>
      <w:r>
        <w:t>application/vnd.3gpp.mcptt-info+xml</w:t>
      </w:r>
      <w:r w:rsidRPr="0073469F">
        <w:t xml:space="preserve"> MIME body, shall </w:t>
      </w:r>
      <w:r>
        <w:rPr>
          <w:lang w:eastAsia="ko-KR"/>
        </w:rPr>
        <w:t xml:space="preserve">copy the contents of the </w:t>
      </w:r>
      <w:r w:rsidRPr="0073469F">
        <w:t>application/</w:t>
      </w:r>
      <w:r>
        <w:t>vnd</w:t>
      </w:r>
      <w:r w:rsidRPr="0073469F">
        <w:t>.3gpp.mcptt-info+xml MIME body</w:t>
      </w:r>
      <w:r>
        <w:rPr>
          <w:lang w:eastAsia="ko-KR"/>
        </w:rPr>
        <w:t xml:space="preserve"> of the </w:t>
      </w:r>
      <w:r w:rsidRPr="0073469F">
        <w:t xml:space="preserve">incoming SIP INVITE </w:t>
      </w:r>
      <w:r>
        <w:t xml:space="preserve">request to </w:t>
      </w:r>
      <w:r w:rsidRPr="0073469F">
        <w:t xml:space="preserve">the outgoing SIP </w:t>
      </w:r>
      <w:r>
        <w:t>INVITE request; and</w:t>
      </w:r>
    </w:p>
    <w:p w14:paraId="50E33EC9" w14:textId="77777777" w:rsidR="001C7550" w:rsidRPr="00F06CD8" w:rsidRDefault="001C7550" w:rsidP="001C7550">
      <w:pPr>
        <w:pStyle w:val="B1"/>
        <w:rPr>
          <w:lang w:val="en-IN"/>
        </w:rPr>
      </w:pPr>
      <w:bookmarkStart w:id="725" w:name="_Toc20155590"/>
      <w:bookmarkStart w:id="726" w:name="_Toc27500745"/>
      <w:bookmarkStart w:id="727" w:name="_Toc36048870"/>
      <w:r>
        <w:rPr>
          <w:lang w:val="en-IN"/>
        </w:rPr>
        <w:t>9)</w:t>
      </w:r>
      <w:r>
        <w:tab/>
        <w:t>i</w:t>
      </w:r>
      <w:r w:rsidRPr="0073469F">
        <w:t>f</w:t>
      </w:r>
      <w:r>
        <w:t xml:space="preserve">, according to </w:t>
      </w:r>
      <w:r w:rsidR="001E5F65">
        <w:t>clause</w:t>
      </w:r>
      <w:r>
        <w:t> 6.4,</w:t>
      </w:r>
      <w:r w:rsidRPr="0073469F">
        <w:t xml:space="preserve"> the </w:t>
      </w:r>
      <w:r w:rsidRPr="0073469F">
        <w:rPr>
          <w:lang w:eastAsia="ko-KR"/>
        </w:rPr>
        <w:t xml:space="preserve">SIP </w:t>
      </w:r>
      <w:r>
        <w:rPr>
          <w:lang w:val="en-IN"/>
        </w:rPr>
        <w:t>INVITE</w:t>
      </w:r>
      <w:r w:rsidRPr="0073469F">
        <w:t xml:space="preserve"> </w:t>
      </w:r>
      <w:r w:rsidRPr="0073469F">
        <w:rPr>
          <w:lang w:eastAsia="ko-KR"/>
        </w:rPr>
        <w:t xml:space="preserve">request is regarded as being not received with an implicit floor request, </w:t>
      </w:r>
      <w:r>
        <w:rPr>
          <w:lang w:eastAsia="ko-KR"/>
        </w:rPr>
        <w:t>then:</w:t>
      </w:r>
    </w:p>
    <w:p w14:paraId="38EC79EA" w14:textId="77777777" w:rsidR="001C7550" w:rsidRDefault="001C7550" w:rsidP="001C7550">
      <w:pPr>
        <w:pStyle w:val="B2"/>
      </w:pPr>
      <w:r>
        <w:t>a</w:t>
      </w:r>
      <w:r w:rsidRPr="0073469F">
        <w:t>)</w:t>
      </w:r>
      <w:r w:rsidRPr="0073469F">
        <w:tab/>
      </w:r>
      <w:r w:rsidRPr="004E2BAE">
        <w:rPr>
          <w:lang w:val="en-US"/>
        </w:rPr>
        <w:t xml:space="preserve">if the incoming SIP </w:t>
      </w:r>
      <w:r>
        <w:rPr>
          <w:lang w:val="en-US"/>
        </w:rPr>
        <w:t>INVITE</w:t>
      </w:r>
      <w:r w:rsidRPr="004E2BAE">
        <w:rPr>
          <w:lang w:val="en-US"/>
        </w:rPr>
        <w:t xml:space="preserve"> request contained </w:t>
      </w:r>
      <w:r w:rsidRPr="004E2BAE">
        <w:t>an application/vnd.3gpp.mcptt-location-info+xml MIME body with a &lt;Report&gt; element included in the &lt;location-info&gt; root element; and</w:t>
      </w:r>
    </w:p>
    <w:p w14:paraId="630DD821" w14:textId="77777777" w:rsidR="001C7550" w:rsidRDefault="001C7550" w:rsidP="001C7550">
      <w:pPr>
        <w:pStyle w:val="B2"/>
      </w:pPr>
      <w:r>
        <w:t>b)</w:t>
      </w:r>
      <w:r>
        <w:tab/>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52946D4" w14:textId="77777777" w:rsidR="001C7550" w:rsidRPr="003723BE" w:rsidRDefault="001C7550" w:rsidP="001C7550">
      <w:pPr>
        <w:pStyle w:val="B1"/>
      </w:pPr>
      <w:r>
        <w:rPr>
          <w:lang w:val="en-US"/>
        </w:rPr>
        <w:tab/>
      </w:r>
      <w:r w:rsidRPr="004E2BAE">
        <w:rPr>
          <w:lang w:val="en-US"/>
        </w:rPr>
        <w:t xml:space="preserve">shall copy the </w:t>
      </w:r>
      <w:r w:rsidRPr="004E2BAE">
        <w:t xml:space="preserve">application/vnd.3gpp.mcptt-location-info+xml MIME body from the SIP </w:t>
      </w:r>
      <w:r>
        <w:rPr>
          <w:lang w:val="en-IN"/>
        </w:rPr>
        <w:t>INVITE</w:t>
      </w:r>
      <w:r w:rsidRPr="004E2BAE">
        <w:t xml:space="preserve"> request into the </w:t>
      </w:r>
      <w:r>
        <w:rPr>
          <w:lang w:val="en-IN"/>
        </w:rPr>
        <w:t xml:space="preserve">outgoing </w:t>
      </w:r>
      <w:r w:rsidRPr="004E2BAE">
        <w:t>SIP INVITE</w:t>
      </w:r>
      <w:r>
        <w:t>.</w:t>
      </w:r>
    </w:p>
    <w:p w14:paraId="3B8EE884" w14:textId="77777777" w:rsidR="00C77C90" w:rsidRPr="0073469F" w:rsidRDefault="00C77C90" w:rsidP="00567124">
      <w:pPr>
        <w:pStyle w:val="Heading5"/>
        <w:rPr>
          <w:rFonts w:eastAsia="Malgun Gothic"/>
        </w:rPr>
      </w:pPr>
      <w:bookmarkStart w:id="728" w:name="_Toc45209633"/>
      <w:bookmarkStart w:id="729" w:name="_Toc51860458"/>
      <w:bookmarkStart w:id="730" w:name="_Toc171603634"/>
      <w:r w:rsidRPr="0073469F">
        <w:rPr>
          <w:rFonts w:eastAsia="Malgun Gothic"/>
        </w:rPr>
        <w:t>6.3.2.1.4</w:t>
      </w:r>
      <w:r w:rsidRPr="0073469F">
        <w:rPr>
          <w:rFonts w:eastAsia="Malgun Gothic"/>
        </w:rPr>
        <w:tab/>
        <w:t>Sending an INVITE request on receipt of a REFER request</w:t>
      </w:r>
      <w:bookmarkEnd w:id="725"/>
      <w:bookmarkEnd w:id="726"/>
      <w:bookmarkEnd w:id="727"/>
      <w:bookmarkEnd w:id="728"/>
      <w:bookmarkEnd w:id="729"/>
      <w:bookmarkEnd w:id="730"/>
    </w:p>
    <w:p w14:paraId="747ADDF3"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8A1B6DA" w14:textId="77777777" w:rsidR="00C77C90" w:rsidRPr="0073469F" w:rsidRDefault="00C77C90" w:rsidP="00C77C90">
      <w:r w:rsidRPr="0073469F">
        <w:lastRenderedPageBreak/>
        <w:t>When generating an initial SIP INVITE request according to 3GPP TS 24.229 [4], on receipt of an incoming SIP REFER request, the participating MCPTT function:</w:t>
      </w:r>
    </w:p>
    <w:p w14:paraId="5EF0A189" w14:textId="7CF861CE" w:rsidR="00C77C90" w:rsidRPr="0073469F" w:rsidRDefault="00C77C90" w:rsidP="00C77C90">
      <w:pPr>
        <w:pStyle w:val="B1"/>
      </w:pPr>
      <w:r w:rsidRPr="0073469F">
        <w:t>1)</w:t>
      </w:r>
      <w:r w:rsidRPr="0073469F">
        <w:tab/>
        <w:t xml:space="preserve">shall include in the SIP INVITE request all header fields included in the </w:t>
      </w:r>
      <w:r w:rsidR="00E33FE6" w:rsidRPr="0073469F">
        <w:t xml:space="preserve">headers portion of the SIP URI </w:t>
      </w:r>
      <w:r w:rsidR="00B33667">
        <w:t>in a "</w:t>
      </w:r>
      <w:proofErr w:type="spellStart"/>
      <w:r w:rsidR="00B33667">
        <w:t>uri</w:t>
      </w:r>
      <w:proofErr w:type="spellEnd"/>
      <w:r w:rsidR="00B33667">
        <w:t xml:space="preserve">" attribute of an &lt;entry&gt; </w:t>
      </w:r>
      <w:r w:rsidR="00B33667" w:rsidRPr="008F24DA">
        <w:t xml:space="preserve">element </w:t>
      </w:r>
      <w:r w:rsidR="00B33667" w:rsidRPr="008F24DA">
        <w:rPr>
          <w:lang w:eastAsia="ko-KR"/>
        </w:rPr>
        <w:t>of a &lt;list&gt; element of the &lt;resource-lists&gt; element</w:t>
      </w:r>
      <w:r w:rsidR="00B33667">
        <w:t xml:space="preserve"> </w:t>
      </w:r>
      <w:r w:rsidR="00102CCE">
        <w:t>of the application/</w:t>
      </w:r>
      <w:proofErr w:type="spellStart"/>
      <w:r w:rsidR="00102CCE">
        <w:t>resource-lists</w:t>
      </w:r>
      <w:r w:rsidR="00B33667">
        <w:t>+xml</w:t>
      </w:r>
      <w:proofErr w:type="spellEnd"/>
      <w:r w:rsidR="00102CCE">
        <w:t xml:space="preserve"> MIME body, referenced by the "</w:t>
      </w:r>
      <w:proofErr w:type="spellStart"/>
      <w:r w:rsidR="00102CCE">
        <w:t>cid</w:t>
      </w:r>
      <w:proofErr w:type="spellEnd"/>
      <w:r w:rsidR="00102CCE">
        <w:t xml:space="preserve">" URL </w:t>
      </w:r>
      <w:r w:rsidR="00E33FE6" w:rsidRPr="0073469F">
        <w:t xml:space="preserve">in the Refer-To header field in the </w:t>
      </w:r>
      <w:r w:rsidRPr="0073469F">
        <w:t>incoming SIP REFER request;</w:t>
      </w:r>
    </w:p>
    <w:p w14:paraId="5071E487" w14:textId="77777777" w:rsidR="00C77C90" w:rsidRPr="0073469F" w:rsidRDefault="00C77C90" w:rsidP="00C77C90">
      <w:pPr>
        <w:pStyle w:val="B1"/>
      </w:pPr>
      <w:r w:rsidRPr="0073469F">
        <w:t>2)</w:t>
      </w:r>
      <w:r w:rsidRPr="0073469F">
        <w:tab/>
        <w:t>should include the Session-Expires header field according to IETF RFC 4028 [7]. It is recommended that the "refresher" header field parameter is omitted. If included, the "refresher" header field parameter shall be set to "</w:t>
      </w:r>
      <w:proofErr w:type="spellStart"/>
      <w:r w:rsidRPr="0073469F">
        <w:t>uac</w:t>
      </w:r>
      <w:proofErr w:type="spellEnd"/>
      <w:r w:rsidRPr="0073469F">
        <w:t>";</w:t>
      </w:r>
    </w:p>
    <w:p w14:paraId="3C58EE21" w14:textId="77777777" w:rsidR="00C77C90" w:rsidRPr="0073469F" w:rsidRDefault="00C77C90" w:rsidP="00C77C90">
      <w:pPr>
        <w:pStyle w:val="B1"/>
      </w:pPr>
      <w:r w:rsidRPr="0073469F">
        <w:t>3)</w:t>
      </w:r>
      <w:r w:rsidRPr="0073469F">
        <w:tab/>
        <w:t>shall include the option tag "timer" in the Supported header field;</w:t>
      </w:r>
    </w:p>
    <w:p w14:paraId="77FFAB16" w14:textId="4CC82C0C" w:rsidR="00520D92" w:rsidRPr="0073469F" w:rsidRDefault="00520D92" w:rsidP="00520D92">
      <w:pPr>
        <w:pStyle w:val="B1"/>
      </w:pPr>
      <w:r w:rsidRPr="0073469F">
        <w:t>4)</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2D7134AB" w14:textId="77777777" w:rsidR="00C77C90" w:rsidRPr="0073469F" w:rsidRDefault="00E33FE6" w:rsidP="00C77C90">
      <w:pPr>
        <w:pStyle w:val="B1"/>
      </w:pPr>
      <w:r w:rsidRPr="0073469F">
        <w:t>5</w:t>
      </w:r>
      <w:r w:rsidR="00C77C90" w:rsidRPr="0073469F">
        <w:t>)</w:t>
      </w:r>
      <w:r w:rsidR="00C77C90"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C77C90" w:rsidRPr="0073469F">
        <w:t>into the Contact header field of the outgoing SIP INVITE</w:t>
      </w:r>
      <w:r w:rsidR="00087265">
        <w:t xml:space="preserve"> request</w:t>
      </w:r>
      <w:r w:rsidR="00C77C90" w:rsidRPr="0073469F">
        <w:t>;</w:t>
      </w:r>
    </w:p>
    <w:p w14:paraId="6AFE4635" w14:textId="77777777" w:rsidR="00C638FC" w:rsidRPr="0073469F" w:rsidRDefault="00E33FE6" w:rsidP="00C77C90">
      <w:pPr>
        <w:pStyle w:val="B1"/>
      </w:pPr>
      <w:r w:rsidRPr="0073469F">
        <w:t>6</w:t>
      </w:r>
      <w:r w:rsidR="00C77C90" w:rsidRPr="0073469F">
        <w:t>)</w:t>
      </w:r>
      <w:r w:rsidR="00C77C90" w:rsidRPr="0073469F">
        <w:tab/>
        <w:t>shall include the ICSI value "urn:urn-7:3gpp-service.ims.icsi.mcptt" (</w:t>
      </w:r>
      <w:r w:rsidR="00C77C90" w:rsidRPr="0073469F">
        <w:rPr>
          <w:lang w:eastAsia="zh-CN"/>
        </w:rPr>
        <w:t xml:space="preserve">coded as specified in </w:t>
      </w:r>
      <w:r w:rsidR="00C77C90" w:rsidRPr="0073469F">
        <w:t>3GPP TS 24.229 [</w:t>
      </w:r>
      <w:r w:rsidR="00C77C90" w:rsidRPr="0073469F">
        <w:rPr>
          <w:noProof/>
        </w:rPr>
        <w:t>4</w:t>
      </w:r>
      <w:r w:rsidR="00C77C90" w:rsidRPr="0073469F">
        <w:t>]</w:t>
      </w:r>
      <w:r w:rsidR="00C77C90" w:rsidRPr="0073469F">
        <w:rPr>
          <w:lang w:eastAsia="zh-CN"/>
        </w:rPr>
        <w:t xml:space="preserve">), </w:t>
      </w:r>
      <w:r w:rsidR="00C77C90" w:rsidRPr="0073469F">
        <w:t>into the P-Asserted-Service header field of the outgoing SIP INVITE request</w:t>
      </w:r>
      <w:r w:rsidR="00C638FC" w:rsidRPr="0073469F">
        <w:t>;</w:t>
      </w:r>
    </w:p>
    <w:p w14:paraId="37D84109" w14:textId="77777777" w:rsidR="00102CCE" w:rsidRDefault="00102CCE" w:rsidP="00102CCE">
      <w:pPr>
        <w:pStyle w:val="B1"/>
      </w:pPr>
      <w:r>
        <w:rPr>
          <w:lang w:eastAsia="ko-KR"/>
        </w:rPr>
        <w:t>7</w:t>
      </w:r>
      <w:r w:rsidRPr="0073469F">
        <w:rPr>
          <w:lang w:eastAsia="ko-KR"/>
        </w:rPr>
        <w:t>)</w:t>
      </w:r>
      <w:r>
        <w:rPr>
          <w:lang w:eastAsia="ko-KR"/>
        </w:rPr>
        <w:tab/>
      </w:r>
      <w:r w:rsidRPr="0073469F">
        <w:t>shall include in the SIP INVITE request the option tag "</w:t>
      </w:r>
      <w:proofErr w:type="spellStart"/>
      <w:r w:rsidRPr="0073469F">
        <w:t>tdialog</w:t>
      </w:r>
      <w:proofErr w:type="spellEnd"/>
      <w:r w:rsidRPr="0073469F">
        <w:t>" in a Supported header field according to the rules and pr</w:t>
      </w:r>
      <w:r>
        <w:t>ocedures of IETF RFC 4538 [23];</w:t>
      </w:r>
    </w:p>
    <w:p w14:paraId="7E43D1C1" w14:textId="77777777" w:rsidR="00102CCE" w:rsidRDefault="00102CCE" w:rsidP="00102CCE">
      <w:pPr>
        <w:pStyle w:val="B1"/>
      </w:pPr>
      <w:r>
        <w:rPr>
          <w:lang w:eastAsia="ko-KR"/>
        </w:rPr>
        <w:t>8)</w:t>
      </w:r>
      <w:r>
        <w:rPr>
          <w:lang w:eastAsia="ko-KR"/>
        </w:rPr>
        <w:tab/>
      </w:r>
      <w:r w:rsidRPr="0073469F">
        <w:rPr>
          <w:lang w:eastAsia="ko-KR"/>
        </w:rPr>
        <w:t xml:space="preserve">shall </w:t>
      </w:r>
      <w:r w:rsidRPr="0073469F">
        <w:t xml:space="preserve">include in the SIP INVITE request an SDP offer as specified in </w:t>
      </w:r>
      <w:r w:rsidR="001E5F65">
        <w:t>clause</w:t>
      </w:r>
      <w:r w:rsidRPr="0073469F">
        <w:t> 6.3.2.1.1.2 based upon</w:t>
      </w:r>
      <w:r>
        <w:t>:</w:t>
      </w:r>
      <w:r w:rsidRPr="0073469F">
        <w:t xml:space="preserve"> </w:t>
      </w:r>
    </w:p>
    <w:p w14:paraId="0AD2D101" w14:textId="35D6ED97" w:rsidR="00102CCE" w:rsidRDefault="00102CCE" w:rsidP="00102CCE">
      <w:pPr>
        <w:pStyle w:val="B2"/>
      </w:pPr>
      <w:r>
        <w:t>a)</w:t>
      </w:r>
      <w:r>
        <w:tab/>
      </w:r>
      <w:r w:rsidRPr="0073469F">
        <w:t xml:space="preserve">the SDP negotiated during the </w:t>
      </w:r>
      <w:r w:rsidRPr="0073469F">
        <w:rPr>
          <w:lang w:eastAsia="ko-KR"/>
        </w:rPr>
        <w:t>p</w:t>
      </w:r>
      <w:r w:rsidRPr="0073469F">
        <w:t xml:space="preserve">re-established </w:t>
      </w:r>
      <w:r w:rsidRPr="0073469F">
        <w:rPr>
          <w:lang w:eastAsia="ko-KR"/>
        </w:rPr>
        <w:t>s</w:t>
      </w:r>
      <w:r w:rsidRPr="0073469F">
        <w:t>ession establishment</w:t>
      </w:r>
      <w:r>
        <w:t xml:space="preserve"> and any subsequent pre-established session modification;</w:t>
      </w:r>
    </w:p>
    <w:p w14:paraId="54A8B874" w14:textId="614AA2EA" w:rsidR="00102CCE" w:rsidRDefault="00102CCE" w:rsidP="00102CCE">
      <w:pPr>
        <w:pStyle w:val="B2"/>
      </w:pPr>
      <w:r>
        <w:t>b)</w:t>
      </w:r>
      <w:r>
        <w:tab/>
      </w:r>
      <w:r w:rsidRPr="0073469F">
        <w:t>the SDP offer (if any) included in the</w:t>
      </w:r>
      <w:r w:rsidR="00F0666E">
        <w:t xml:space="preserve"> </w:t>
      </w:r>
      <w:proofErr w:type="spellStart"/>
      <w:r w:rsidR="00F0666E" w:rsidRPr="002356E9">
        <w:t>hname</w:t>
      </w:r>
      <w:proofErr w:type="spellEnd"/>
      <w:r w:rsidR="00F0666E" w:rsidRPr="002356E9">
        <w:t xml:space="preserve"> </w:t>
      </w:r>
      <w:r>
        <w:t xml:space="preserve">"body" parameter </w:t>
      </w:r>
      <w:r w:rsidR="00F0666E" w:rsidRPr="002356E9">
        <w:t>in the headers portion</w:t>
      </w:r>
      <w:r w:rsidR="00F0666E" w:rsidRPr="00C32298">
        <w:t xml:space="preserve"> </w:t>
      </w:r>
      <w:r>
        <w:t>of the SIP</w:t>
      </w:r>
      <w:r w:rsidR="00F0666E">
        <w:t xml:space="preserve"> </w:t>
      </w:r>
      <w:r>
        <w:t xml:space="preserve">URI contained in </w:t>
      </w:r>
      <w:r w:rsidR="00B33667">
        <w:t>a "</w:t>
      </w:r>
      <w:proofErr w:type="spellStart"/>
      <w:r w:rsidR="00B33667">
        <w:t>uri</w:t>
      </w:r>
      <w:proofErr w:type="spellEnd"/>
      <w:r w:rsidR="00B33667">
        <w:t xml:space="preserve">" attribute of an &lt;entry&gt; </w:t>
      </w:r>
      <w:r w:rsidR="00B33667" w:rsidRPr="008F24DA">
        <w:t xml:space="preserve">element </w:t>
      </w:r>
      <w:r w:rsidR="00B33667" w:rsidRPr="008F24DA">
        <w:rPr>
          <w:lang w:eastAsia="ko-KR"/>
        </w:rPr>
        <w:t>of a &lt;list&gt; element of the &lt;resource-lists&gt; element</w:t>
      </w:r>
      <w:r w:rsidR="00B33667">
        <w:t xml:space="preserve"> </w:t>
      </w:r>
      <w:r>
        <w:t>of the application/resource-lists MIME body, referenced by the "</w:t>
      </w:r>
      <w:proofErr w:type="spellStart"/>
      <w:r>
        <w:t>cid</w:t>
      </w:r>
      <w:proofErr w:type="spellEnd"/>
      <w:r>
        <w:t xml:space="preserve">" URL </w:t>
      </w:r>
      <w:r w:rsidRPr="007D25A9">
        <w:t xml:space="preserve">in the Refer-To header field in the incoming </w:t>
      </w:r>
      <w:r w:rsidRPr="0073469F">
        <w:t>SIP REFER reques</w:t>
      </w:r>
      <w:r>
        <w:t>t for a pre-established session</w:t>
      </w:r>
      <w:r w:rsidRPr="0073469F">
        <w:t>;</w:t>
      </w:r>
      <w:r w:rsidR="003B2CAC">
        <w:t xml:space="preserve"> and</w:t>
      </w:r>
    </w:p>
    <w:p w14:paraId="0AEEC112" w14:textId="4F7498E1" w:rsidR="003B2CAC" w:rsidRDefault="003B2CAC" w:rsidP="00102CCE">
      <w:pPr>
        <w:pStyle w:val="B2"/>
      </w:pPr>
      <w:r>
        <w:t>c</w:t>
      </w:r>
      <w:r w:rsidRPr="0073469F">
        <w:t>)</w:t>
      </w:r>
      <w:r w:rsidRPr="0073469F">
        <w:tab/>
        <w:t xml:space="preserve">the SDP offer (if any) included in </w:t>
      </w:r>
      <w:r w:rsidRPr="000C5C21">
        <w:t>an application/</w:t>
      </w:r>
      <w:proofErr w:type="spellStart"/>
      <w:r w:rsidRPr="000C5C21">
        <w:t>sdp</w:t>
      </w:r>
      <w:proofErr w:type="spellEnd"/>
      <w:r w:rsidRPr="000C5C21">
        <w:t xml:space="preserve"> MIME body </w:t>
      </w:r>
      <w:r>
        <w:t xml:space="preserve">of the </w:t>
      </w:r>
      <w:r w:rsidRPr="007D25A9">
        <w:t xml:space="preserve">incoming </w:t>
      </w:r>
      <w:r w:rsidRPr="0073469F">
        <w:t>SIP REFER reques</w:t>
      </w:r>
      <w:r>
        <w:t xml:space="preserve">t for </w:t>
      </w:r>
      <w:proofErr w:type="spellStart"/>
      <w:r>
        <w:t>adhoc</w:t>
      </w:r>
      <w:proofErr w:type="spellEnd"/>
      <w:r>
        <w:t xml:space="preserve"> group call for a pre-established session, according to the </w:t>
      </w:r>
      <w:r w:rsidRPr="0073469F">
        <w:t xml:space="preserve">conditions specified in </w:t>
      </w:r>
      <w:r>
        <w:t>clause</w:t>
      </w:r>
      <w:r w:rsidRPr="0073469F">
        <w:t> 6.4</w:t>
      </w:r>
      <w:r>
        <w:t>;</w:t>
      </w:r>
    </w:p>
    <w:p w14:paraId="67B9109B" w14:textId="77777777" w:rsidR="00102CCE" w:rsidRPr="0073469F" w:rsidRDefault="00102CCE" w:rsidP="00102CCE">
      <w:pPr>
        <w:pStyle w:val="B1"/>
      </w:pPr>
      <w:r>
        <w:t>9)</w:t>
      </w:r>
      <w:r>
        <w:tab/>
      </w:r>
      <w:r w:rsidRPr="0073469F">
        <w:t>shall determine if the SIP REFER request is regarded as being received with an implicit floor request;</w:t>
      </w:r>
    </w:p>
    <w:p w14:paraId="41BEFBAD" w14:textId="77777777" w:rsidR="00102CCE" w:rsidRPr="0073469F" w:rsidRDefault="00102CCE" w:rsidP="00102CCE">
      <w:pPr>
        <w:pStyle w:val="B2"/>
      </w:pPr>
      <w:r w:rsidRPr="0073469F">
        <w:rPr>
          <w:lang w:eastAsia="ko-KR"/>
        </w:rPr>
        <w:t>a)</w:t>
      </w:r>
      <w:r w:rsidRPr="0073469F">
        <w:rPr>
          <w:lang w:eastAsia="ko-KR"/>
        </w:rPr>
        <w:tab/>
        <w:t xml:space="preserve">if </w:t>
      </w:r>
      <w:r>
        <w:rPr>
          <w:lang w:eastAsia="ko-KR"/>
        </w:rPr>
        <w:t xml:space="preserve">according to </w:t>
      </w:r>
      <w:r w:rsidR="001E5F65">
        <w:rPr>
          <w:lang w:eastAsia="ko-KR"/>
        </w:rPr>
        <w:t>clause</w:t>
      </w:r>
      <w:r>
        <w:rPr>
          <w:lang w:eastAsia="ko-KR"/>
        </w:rPr>
        <w:t xml:space="preserve"> 6.4, </w:t>
      </w:r>
      <w:r w:rsidRPr="0073469F">
        <w:rPr>
          <w:lang w:eastAsia="ko-KR"/>
        </w:rPr>
        <w:t xml:space="preserve">the SIP REFER request is regarded as being received with an implicit floor request, the participating MCPTT function shall include the </w:t>
      </w:r>
      <w:r w:rsidRPr="0073469F">
        <w:t>"</w:t>
      </w:r>
      <w:proofErr w:type="spellStart"/>
      <w:r w:rsidRPr="0073469F">
        <w:t>mc_implicit_request</w:t>
      </w:r>
      <w:proofErr w:type="spellEnd"/>
      <w:r w:rsidRPr="0073469F">
        <w:t>" media level attribute in the associated UDP stream for the floor control in the SDP offer of the SIP INVITE request; and</w:t>
      </w:r>
    </w:p>
    <w:p w14:paraId="56C9EEDE" w14:textId="77777777" w:rsidR="00102CCE" w:rsidRPr="0073469F" w:rsidRDefault="00102CCE" w:rsidP="00102CCE">
      <w:pPr>
        <w:pStyle w:val="B2"/>
        <w:rPr>
          <w:lang w:eastAsia="ko-KR"/>
        </w:rPr>
      </w:pPr>
      <w:r w:rsidRPr="0073469F">
        <w:t>b)</w:t>
      </w:r>
      <w:r w:rsidRPr="0073469F">
        <w:tab/>
        <w:t>if</w:t>
      </w:r>
      <w:r>
        <w:t xml:space="preserve">, according to </w:t>
      </w:r>
      <w:r w:rsidR="001E5F65">
        <w:t>clause</w:t>
      </w:r>
      <w:r>
        <w:t> 6.4,</w:t>
      </w:r>
      <w:r w:rsidRPr="0073469F">
        <w:t xml:space="preserve"> the </w:t>
      </w:r>
      <w:r w:rsidRPr="0073469F">
        <w:rPr>
          <w:lang w:eastAsia="ko-KR"/>
        </w:rPr>
        <w:t xml:space="preserve">SIP REFER request is regarded as being not received with an implicit floor request, the participating MCPTT function shall not include the </w:t>
      </w:r>
      <w:r w:rsidRPr="0073469F">
        <w:t>"</w:t>
      </w:r>
      <w:proofErr w:type="spellStart"/>
      <w:r w:rsidRPr="0073469F">
        <w:t>mc_implicit_request</w:t>
      </w:r>
      <w:proofErr w:type="spellEnd"/>
      <w:r w:rsidRPr="0073469F">
        <w:t>" media level attribute in the associated UDP stream for the floor control in the SDP offer of the SIP INVITE request;</w:t>
      </w:r>
    </w:p>
    <w:p w14:paraId="1BDD9E61" w14:textId="77777777" w:rsidR="00763F9F" w:rsidRPr="0073469F" w:rsidRDefault="00763F9F" w:rsidP="00763F9F">
      <w:pPr>
        <w:pStyle w:val="B1"/>
      </w:pPr>
      <w:r>
        <w:t>10)</w:t>
      </w:r>
      <w:r>
        <w:tab/>
      </w:r>
      <w:r w:rsidRPr="0073469F">
        <w:t xml:space="preserve">shall determine if the SIP REFER request is regarded as being received with an implicit request </w:t>
      </w:r>
      <w:r>
        <w:t>to grant the floor to the terminating MCPTT client</w:t>
      </w:r>
      <w:r w:rsidRPr="0073469F">
        <w:t>;</w:t>
      </w:r>
    </w:p>
    <w:p w14:paraId="2011C003" w14:textId="77777777" w:rsidR="00763F9F" w:rsidRPr="0073469F" w:rsidRDefault="00763F9F" w:rsidP="00763F9F">
      <w:pPr>
        <w:pStyle w:val="B2"/>
      </w:pPr>
      <w:r w:rsidRPr="0073469F">
        <w:rPr>
          <w:lang w:eastAsia="ko-KR"/>
        </w:rPr>
        <w:t>a)</w:t>
      </w:r>
      <w:r w:rsidRPr="0073469F">
        <w:rPr>
          <w:lang w:eastAsia="ko-KR"/>
        </w:rPr>
        <w:tab/>
        <w:t xml:space="preserve">if </w:t>
      </w:r>
      <w:r>
        <w:rPr>
          <w:lang w:eastAsia="ko-KR"/>
        </w:rPr>
        <w:t xml:space="preserve">according to </w:t>
      </w:r>
      <w:r w:rsidR="001E5F65">
        <w:rPr>
          <w:lang w:eastAsia="ko-KR"/>
        </w:rPr>
        <w:t>clause</w:t>
      </w:r>
      <w:r>
        <w:rPr>
          <w:lang w:eastAsia="ko-KR"/>
        </w:rPr>
        <w:t xml:space="preserve"> 6.4, </w:t>
      </w:r>
      <w:r w:rsidRPr="0073469F">
        <w:rPr>
          <w:lang w:eastAsia="ko-KR"/>
        </w:rPr>
        <w:t xml:space="preserve">the SIP REFER request is regarded as being received with an </w:t>
      </w:r>
      <w:r w:rsidRPr="0073469F">
        <w:t xml:space="preserve">implicit request </w:t>
      </w:r>
      <w:r>
        <w:t>to grant the floor to the terminating MCPTT client</w:t>
      </w:r>
      <w:r w:rsidRPr="0073469F">
        <w:rPr>
          <w:lang w:eastAsia="ko-KR"/>
        </w:rPr>
        <w:t xml:space="preserve">, the participating MCPTT function shall include the </w:t>
      </w:r>
      <w:r w:rsidRPr="0073469F">
        <w:t>"</w:t>
      </w:r>
      <w:proofErr w:type="spellStart"/>
      <w:r w:rsidRPr="0073469F">
        <w:t>mc_implicit_request</w:t>
      </w:r>
      <w:proofErr w:type="spellEnd"/>
      <w:r w:rsidRPr="0073469F">
        <w:t>" media level attribute in the associated UDP stream for the floor control in the SDP offer of the SIP INVITE request; and</w:t>
      </w:r>
    </w:p>
    <w:p w14:paraId="64000596" w14:textId="77777777" w:rsidR="00763F9F" w:rsidRPr="0073469F" w:rsidRDefault="00763F9F" w:rsidP="00763F9F">
      <w:pPr>
        <w:pStyle w:val="B2"/>
        <w:rPr>
          <w:lang w:eastAsia="ko-KR"/>
        </w:rPr>
      </w:pPr>
      <w:r w:rsidRPr="0073469F">
        <w:t>b)</w:t>
      </w:r>
      <w:r w:rsidRPr="0073469F">
        <w:tab/>
        <w:t>if</w:t>
      </w:r>
      <w:r>
        <w:t xml:space="preserve">, according to </w:t>
      </w:r>
      <w:r w:rsidR="001E5F65">
        <w:t>clause</w:t>
      </w:r>
      <w:r>
        <w:t> 6.4,</w:t>
      </w:r>
      <w:r w:rsidRPr="0073469F">
        <w:t xml:space="preserve"> the </w:t>
      </w:r>
      <w:r w:rsidRPr="0073469F">
        <w:rPr>
          <w:lang w:eastAsia="ko-KR"/>
        </w:rPr>
        <w:t xml:space="preserve">SIP REFER request is regarded as being not received with an </w:t>
      </w:r>
      <w:r w:rsidRPr="0073469F">
        <w:t xml:space="preserve">implicit request </w:t>
      </w:r>
      <w:r>
        <w:t>to grant the floor to the terminating MCPTT client</w:t>
      </w:r>
      <w:r w:rsidRPr="0073469F">
        <w:rPr>
          <w:lang w:eastAsia="ko-KR"/>
        </w:rPr>
        <w:t xml:space="preserve">, the participating MCPTT function shall not include the </w:t>
      </w:r>
      <w:r w:rsidRPr="0073469F">
        <w:t>"</w:t>
      </w:r>
      <w:proofErr w:type="spellStart"/>
      <w:r w:rsidRPr="0073469F">
        <w:t>mc_implicit_request</w:t>
      </w:r>
      <w:proofErr w:type="spellEnd"/>
      <w:r w:rsidRPr="0073469F">
        <w:t>" media level attribute in the associated UDP stream for the floor control in the SDP offer of the SIP INVITE request;</w:t>
      </w:r>
    </w:p>
    <w:p w14:paraId="0A0065ED" w14:textId="7A369281" w:rsidR="00B33667" w:rsidRDefault="00B33667" w:rsidP="00B33667">
      <w:pPr>
        <w:pStyle w:val="B1"/>
      </w:pPr>
      <w:r>
        <w:t>11)</w:t>
      </w:r>
      <w:r>
        <w:tab/>
        <w:t xml:space="preserve">shall copy the </w:t>
      </w:r>
      <w:r w:rsidRPr="007D25A9">
        <w:t>ap</w:t>
      </w:r>
      <w:r>
        <w:t>plication/vnd.3gpp.mcptt-info+xml MIME body to the outgoing SIP INVITE request;</w:t>
      </w:r>
    </w:p>
    <w:p w14:paraId="0F00B9ED" w14:textId="77777777" w:rsidR="003B2CAC" w:rsidRPr="0073469F" w:rsidRDefault="003B2CAC" w:rsidP="003B2CAC">
      <w:pPr>
        <w:pStyle w:val="B2"/>
        <w:overflowPunct/>
        <w:autoSpaceDE/>
        <w:autoSpaceDN/>
        <w:adjustRightInd/>
        <w:textAlignment w:val="auto"/>
        <w:rPr>
          <w:lang w:eastAsia="ko-KR"/>
        </w:rPr>
      </w:pPr>
      <w:r w:rsidRPr="0073469F">
        <w:rPr>
          <w:lang w:eastAsia="ko-KR"/>
        </w:rPr>
        <w:lastRenderedPageBreak/>
        <w:t>a)</w:t>
      </w:r>
      <w:r w:rsidRPr="0073469F">
        <w:rPr>
          <w:lang w:eastAsia="ko-KR"/>
        </w:rPr>
        <w:tab/>
      </w:r>
      <w:r>
        <w:rPr>
          <w:lang w:eastAsia="ko-KR"/>
        </w:rPr>
        <w:t xml:space="preserve">from the </w:t>
      </w:r>
      <w:proofErr w:type="spellStart"/>
      <w:r w:rsidRPr="002356E9">
        <w:rPr>
          <w:lang w:eastAsia="ko-KR"/>
        </w:rPr>
        <w:t>hname</w:t>
      </w:r>
      <w:proofErr w:type="spellEnd"/>
      <w:r w:rsidRPr="002356E9">
        <w:rPr>
          <w:lang w:eastAsia="ko-KR"/>
        </w:rPr>
        <w:t xml:space="preserve"> </w:t>
      </w:r>
      <w:r>
        <w:rPr>
          <w:lang w:eastAsia="ko-KR"/>
        </w:rPr>
        <w:t>"</w:t>
      </w:r>
      <w:r w:rsidRPr="007D25A9">
        <w:rPr>
          <w:lang w:eastAsia="ko-KR"/>
        </w:rPr>
        <w:t xml:space="preserve">body" </w:t>
      </w:r>
      <w:r w:rsidRPr="002356E9">
        <w:rPr>
          <w:lang w:eastAsia="ko-KR"/>
        </w:rPr>
        <w:t>parameter in the headers portion</w:t>
      </w:r>
      <w:r w:rsidRPr="007658A2">
        <w:rPr>
          <w:lang w:eastAsia="ko-KR"/>
        </w:rPr>
        <w:t xml:space="preserve"> </w:t>
      </w:r>
      <w:r>
        <w:rPr>
          <w:lang w:eastAsia="ko-KR"/>
        </w:rPr>
        <w:t>of the SIP URI in a "</w:t>
      </w:r>
      <w:proofErr w:type="spellStart"/>
      <w:r>
        <w:rPr>
          <w:lang w:eastAsia="ko-KR"/>
        </w:rPr>
        <w:t>uri</w:t>
      </w:r>
      <w:proofErr w:type="spellEnd"/>
      <w:r>
        <w:rPr>
          <w:lang w:eastAsia="ko-KR"/>
        </w:rPr>
        <w:t xml:space="preserve">" attribute of an &lt;entry&gt; </w:t>
      </w:r>
      <w:r w:rsidRPr="008F24DA">
        <w:rPr>
          <w:lang w:eastAsia="ko-KR"/>
        </w:rPr>
        <w:t>element of a &lt;list&gt; element of the &lt;resource-lists&gt; element</w:t>
      </w:r>
      <w:r>
        <w:rPr>
          <w:lang w:eastAsia="ko-KR"/>
        </w:rPr>
        <w:t xml:space="preserve"> of the application/</w:t>
      </w:r>
      <w:proofErr w:type="spellStart"/>
      <w:r>
        <w:rPr>
          <w:lang w:eastAsia="ko-KR"/>
        </w:rPr>
        <w:t>resource-lists+xml</w:t>
      </w:r>
      <w:proofErr w:type="spellEnd"/>
      <w:r>
        <w:rPr>
          <w:lang w:eastAsia="ko-KR"/>
        </w:rPr>
        <w:t xml:space="preserve"> MIME body, referenced by the "</w:t>
      </w:r>
      <w:proofErr w:type="spellStart"/>
      <w:r>
        <w:rPr>
          <w:lang w:eastAsia="ko-KR"/>
        </w:rPr>
        <w:t>cid</w:t>
      </w:r>
      <w:proofErr w:type="spellEnd"/>
      <w:r>
        <w:rPr>
          <w:lang w:eastAsia="ko-KR"/>
        </w:rPr>
        <w:t xml:space="preserve">" URL </w:t>
      </w:r>
      <w:r w:rsidRPr="007D25A9">
        <w:rPr>
          <w:lang w:eastAsia="ko-KR"/>
        </w:rPr>
        <w:t>in the Refer-To header field</w:t>
      </w:r>
      <w:r>
        <w:rPr>
          <w:lang w:eastAsia="ko-KR"/>
        </w:rPr>
        <w:t xml:space="preserve"> of the SIP REFER request</w:t>
      </w:r>
      <w:r w:rsidRPr="0073469F">
        <w:rPr>
          <w:lang w:eastAsia="ko-KR"/>
        </w:rPr>
        <w:t xml:space="preserve">; </w:t>
      </w:r>
      <w:r>
        <w:rPr>
          <w:lang w:eastAsia="ko-KR"/>
        </w:rPr>
        <w:t>or</w:t>
      </w:r>
    </w:p>
    <w:p w14:paraId="38065978" w14:textId="29E969A7" w:rsidR="003B2CAC" w:rsidRDefault="003B2CAC" w:rsidP="003B2CAC">
      <w:pPr>
        <w:pStyle w:val="B2"/>
        <w:overflowPunct/>
        <w:autoSpaceDE/>
        <w:autoSpaceDN/>
        <w:adjustRightInd/>
        <w:textAlignment w:val="auto"/>
      </w:pPr>
      <w:r>
        <w:rPr>
          <w:lang w:eastAsia="ko-KR"/>
        </w:rPr>
        <w:t>b</w:t>
      </w:r>
      <w:r w:rsidRPr="0073469F">
        <w:rPr>
          <w:lang w:eastAsia="ko-KR"/>
        </w:rPr>
        <w:t>)</w:t>
      </w:r>
      <w:r w:rsidRPr="0073469F">
        <w:rPr>
          <w:lang w:eastAsia="ko-KR"/>
        </w:rPr>
        <w:tab/>
      </w:r>
      <w:r>
        <w:rPr>
          <w:lang w:eastAsia="ko-KR"/>
        </w:rPr>
        <w:t>from MIME body part of the incoming SIP REFER request for</w:t>
      </w:r>
      <w:r w:rsidRPr="00081FD6">
        <w:rPr>
          <w:lang w:eastAsia="ko-KR"/>
        </w:rPr>
        <w:t xml:space="preserve"> </w:t>
      </w:r>
      <w:proofErr w:type="spellStart"/>
      <w:r>
        <w:rPr>
          <w:lang w:eastAsia="ko-KR"/>
        </w:rPr>
        <w:t>adhoc</w:t>
      </w:r>
      <w:proofErr w:type="spellEnd"/>
      <w:r>
        <w:rPr>
          <w:lang w:eastAsia="ko-KR"/>
        </w:rPr>
        <w:t xml:space="preserve"> group call;</w:t>
      </w:r>
    </w:p>
    <w:p w14:paraId="7807E074" w14:textId="77777777" w:rsidR="00102CCE" w:rsidRDefault="00263EE5" w:rsidP="00263EE5">
      <w:pPr>
        <w:pStyle w:val="B1"/>
      </w:pPr>
      <w:r>
        <w:rPr>
          <w:lang w:val="en-US"/>
        </w:rPr>
        <w:t>11A)</w:t>
      </w:r>
      <w:r>
        <w:rPr>
          <w:lang w:val="en-US"/>
        </w:rPr>
        <w:tab/>
      </w:r>
      <w:r w:rsidRPr="00EE5C14">
        <w:rPr>
          <w:lang w:val="en-US"/>
        </w:rPr>
        <w:t xml:space="preserve">if the </w:t>
      </w:r>
      <w:r w:rsidRPr="007D25A9">
        <w:t>ap</w:t>
      </w:r>
      <w:r>
        <w:t>plication/vnd.3gpp.mcptt-info+xml MIME body</w:t>
      </w:r>
      <w:r w:rsidRPr="00EE5C14">
        <w:rPr>
          <w:lang w:val="en-US"/>
        </w:rPr>
        <w:t xml:space="preserve"> included in the outgoing SIP INVITE request contains </w:t>
      </w:r>
      <w:r>
        <w:t>a &lt;</w:t>
      </w:r>
      <w:r w:rsidRPr="000D172A">
        <w:rPr>
          <w:lang w:val="en-US"/>
        </w:rPr>
        <w:t>functional</w:t>
      </w:r>
      <w:r>
        <w:t>-</w:t>
      </w:r>
      <w:r w:rsidRPr="000D172A">
        <w:rPr>
          <w:lang w:val="en-US"/>
        </w:rPr>
        <w:t>alias-URI</w:t>
      </w:r>
      <w:r>
        <w:t>&gt;</w:t>
      </w:r>
      <w:r w:rsidRPr="000D172A">
        <w:rPr>
          <w:lang w:val="en-US"/>
        </w:rPr>
        <w:t xml:space="preserve"> element</w:t>
      </w:r>
      <w:r>
        <w:rPr>
          <w:lang w:val="en-US"/>
        </w:rPr>
        <w:t xml:space="preserve">, shall check the status of the functional alias. If the status is not active, then </w:t>
      </w:r>
      <w:r w:rsidRPr="0073469F">
        <w:rPr>
          <w:lang w:eastAsia="ko-KR"/>
        </w:rPr>
        <w:t xml:space="preserve">the participating MCPTT function shall </w:t>
      </w:r>
      <w:r>
        <w:rPr>
          <w:lang w:val="en-US"/>
        </w:rPr>
        <w:t xml:space="preserve">remove the &lt;functional-alias-URI&gt; element from the </w:t>
      </w:r>
      <w:r w:rsidRPr="007D25A9">
        <w:t>ap</w:t>
      </w:r>
      <w:r>
        <w:t>plication/vnd.3gpp.mcptt-info+xml MIME body</w:t>
      </w:r>
      <w:r w:rsidRPr="00EE5C14">
        <w:rPr>
          <w:lang w:val="en-US"/>
        </w:rPr>
        <w:t>;</w:t>
      </w:r>
    </w:p>
    <w:p w14:paraId="613AB873" w14:textId="77777777" w:rsidR="00102CCE" w:rsidRPr="00102CCE" w:rsidRDefault="00763F9F" w:rsidP="00102CCE">
      <w:pPr>
        <w:pStyle w:val="B1"/>
      </w:pPr>
      <w:r>
        <w:t>12</w:t>
      </w:r>
      <w:r w:rsidR="00102CCE">
        <w:t>)</w:t>
      </w:r>
      <w:r w:rsidR="00102CCE">
        <w:tab/>
        <w:t>shall include the &lt;</w:t>
      </w:r>
      <w:proofErr w:type="spellStart"/>
      <w:r w:rsidR="00102CCE">
        <w:t>mcptt</w:t>
      </w:r>
      <w:proofErr w:type="spellEnd"/>
      <w:r w:rsidR="00102CCE">
        <w:t xml:space="preserve">-calling-user-id&gt; element set to the MCPTT ID of the calling user in the </w:t>
      </w:r>
      <w:r w:rsidR="00102CCE" w:rsidRPr="007D25A9">
        <w:t>ap</w:t>
      </w:r>
      <w:r w:rsidR="00102CCE">
        <w:t>plication/vnd.3gpp.mcptt-info+xml MIME body of the outgoing SIP INVITE request;</w:t>
      </w:r>
    </w:p>
    <w:p w14:paraId="1472E1A8" w14:textId="77777777" w:rsidR="003B2CAC" w:rsidRDefault="003B2CAC" w:rsidP="003B2CAC">
      <w:pPr>
        <w:pStyle w:val="B1"/>
        <w:rPr>
          <w:lang w:val="en-US"/>
        </w:rPr>
      </w:pPr>
      <w:bookmarkStart w:id="731" w:name="_Toc20155591"/>
      <w:bookmarkStart w:id="732" w:name="_Toc27500746"/>
      <w:bookmarkStart w:id="733" w:name="_Toc36048871"/>
      <w:r w:rsidRPr="003C3B53">
        <w:t>13)</w:t>
      </w:r>
      <w:r w:rsidRPr="003C3B53">
        <w:tab/>
      </w:r>
      <w:r>
        <w:t xml:space="preserve">shall copy the </w:t>
      </w:r>
      <w:r w:rsidRPr="003C3B53">
        <w:t>application/</w:t>
      </w:r>
      <w:proofErr w:type="spellStart"/>
      <w:r w:rsidRPr="003C3B53">
        <w:t>resource-lists</w:t>
      </w:r>
      <w:r>
        <w:t>+xml</w:t>
      </w:r>
      <w:proofErr w:type="spellEnd"/>
      <w:r w:rsidRPr="003C3B53">
        <w:t xml:space="preserve"> MIME body to the SIP INVITE request</w:t>
      </w:r>
      <w:r>
        <w:t>:</w:t>
      </w:r>
    </w:p>
    <w:p w14:paraId="16479FD5" w14:textId="77777777" w:rsidR="003B2CAC" w:rsidRPr="0073469F" w:rsidRDefault="003B2CAC" w:rsidP="003B2CAC">
      <w:pPr>
        <w:pStyle w:val="B2"/>
      </w:pPr>
      <w:r w:rsidRPr="0073469F">
        <w:rPr>
          <w:lang w:eastAsia="ko-KR"/>
        </w:rPr>
        <w:t>a)</w:t>
      </w:r>
      <w:r w:rsidRPr="0073469F">
        <w:rPr>
          <w:lang w:eastAsia="ko-KR"/>
        </w:rPr>
        <w:tab/>
      </w:r>
      <w:r>
        <w:t xml:space="preserve">without </w:t>
      </w:r>
      <w:r w:rsidRPr="003C3B53">
        <w:t xml:space="preserve">the </w:t>
      </w:r>
      <w:proofErr w:type="spellStart"/>
      <w:r w:rsidRPr="003C3B53">
        <w:t>hname</w:t>
      </w:r>
      <w:proofErr w:type="spellEnd"/>
      <w:r w:rsidRPr="003C3B53">
        <w:t xml:space="preserve"> "body" parameter</w:t>
      </w:r>
      <w:r>
        <w:t xml:space="preserve"> (if included)</w:t>
      </w:r>
      <w:r w:rsidRPr="003C3B53">
        <w:t xml:space="preserve"> in the headers portion of the SIP URI contained in </w:t>
      </w:r>
      <w:r>
        <w:t>a "</w:t>
      </w:r>
      <w:proofErr w:type="spellStart"/>
      <w:r>
        <w:t>uri</w:t>
      </w:r>
      <w:proofErr w:type="spellEnd"/>
      <w:r>
        <w:t>" attribute of an</w:t>
      </w:r>
      <w:r w:rsidRPr="003C3B53">
        <w:t xml:space="preserve"> &lt;entry&gt; element </w:t>
      </w:r>
      <w:r w:rsidRPr="008F24DA">
        <w:rPr>
          <w:lang w:eastAsia="ko-KR"/>
        </w:rPr>
        <w:t>of a &lt;list&gt; element of the &lt;resource-lists&gt; element</w:t>
      </w:r>
      <w:r>
        <w:t xml:space="preserve"> </w:t>
      </w:r>
      <w:r w:rsidRPr="003C3B53">
        <w:t>of an application/</w:t>
      </w:r>
      <w:proofErr w:type="spellStart"/>
      <w:r w:rsidRPr="003C3B53">
        <w:t>resource-lists</w:t>
      </w:r>
      <w:r>
        <w:t>+xml</w:t>
      </w:r>
      <w:proofErr w:type="spellEnd"/>
      <w:r w:rsidRPr="003C3B53">
        <w:t xml:space="preserve"> MIME body</w:t>
      </w:r>
      <w:r w:rsidRPr="0073469F">
        <w:t xml:space="preserve">; </w:t>
      </w:r>
      <w:r>
        <w:t>or</w:t>
      </w:r>
    </w:p>
    <w:p w14:paraId="0D36868F" w14:textId="01DF2C2D" w:rsidR="00B33667" w:rsidRDefault="003B2CAC" w:rsidP="003B2CAC">
      <w:pPr>
        <w:pStyle w:val="B1"/>
        <w:rPr>
          <w:lang w:val="en-US"/>
        </w:rPr>
      </w:pPr>
      <w:r>
        <w:rPr>
          <w:lang w:eastAsia="ko-KR"/>
        </w:rPr>
        <w:t>b</w:t>
      </w:r>
      <w:r w:rsidRPr="0073469F">
        <w:rPr>
          <w:lang w:eastAsia="ko-KR"/>
        </w:rPr>
        <w:t>)</w:t>
      </w:r>
      <w:r w:rsidRPr="0073469F">
        <w:rPr>
          <w:lang w:eastAsia="ko-KR"/>
        </w:rPr>
        <w:tab/>
      </w:r>
      <w:r>
        <w:t>from MIME body part of the incoming SIP REFER request</w:t>
      </w:r>
      <w:r w:rsidRPr="00552594">
        <w:t xml:space="preserve"> </w:t>
      </w:r>
      <w:r>
        <w:t xml:space="preserve">for </w:t>
      </w:r>
      <w:proofErr w:type="spellStart"/>
      <w:r>
        <w:t>adhoc</w:t>
      </w:r>
      <w:proofErr w:type="spellEnd"/>
      <w:r>
        <w:t xml:space="preserve"> group call;</w:t>
      </w:r>
    </w:p>
    <w:p w14:paraId="69CE6245" w14:textId="77777777" w:rsidR="001C7550" w:rsidRPr="00F06CD8" w:rsidRDefault="001C7550" w:rsidP="001C7550">
      <w:pPr>
        <w:pStyle w:val="B1"/>
        <w:rPr>
          <w:lang w:val="en-IN"/>
        </w:rPr>
      </w:pPr>
      <w:r>
        <w:rPr>
          <w:lang w:val="en-IN"/>
        </w:rPr>
        <w:t>14)</w:t>
      </w:r>
      <w:r>
        <w:rPr>
          <w:lang w:val="en-IN"/>
        </w:rPr>
        <w:tab/>
      </w:r>
      <w:r>
        <w:t>i</w:t>
      </w:r>
      <w:r w:rsidRPr="0073469F">
        <w:t>f</w:t>
      </w:r>
      <w:r>
        <w:t xml:space="preserve">, according to </w:t>
      </w:r>
      <w:r w:rsidR="001E5F65">
        <w:t>clause</w:t>
      </w:r>
      <w:r>
        <w:t> 6.4,</w:t>
      </w:r>
      <w:r w:rsidRPr="0073469F">
        <w:t xml:space="preserve"> the </w:t>
      </w:r>
      <w:r w:rsidRPr="0073469F">
        <w:rPr>
          <w:lang w:eastAsia="ko-KR"/>
        </w:rPr>
        <w:t>SIP REFER request is regarded as being not received with an implicit floor request, the</w:t>
      </w:r>
      <w:r>
        <w:rPr>
          <w:lang w:eastAsia="ko-KR"/>
        </w:rPr>
        <w:t>n:</w:t>
      </w:r>
    </w:p>
    <w:p w14:paraId="2D9CD672" w14:textId="77777777" w:rsidR="001C7550" w:rsidRDefault="001C7550" w:rsidP="001C7550">
      <w:pPr>
        <w:pStyle w:val="B2"/>
      </w:pPr>
      <w:r>
        <w:t>a</w:t>
      </w:r>
      <w:r w:rsidRPr="0073469F">
        <w:t>)</w:t>
      </w:r>
      <w:r w:rsidRPr="0073469F">
        <w:tab/>
      </w:r>
      <w:r w:rsidRPr="004E2BAE">
        <w:rPr>
          <w:lang w:val="en-US"/>
        </w:rPr>
        <w:t xml:space="preserve">if the incoming SIP </w:t>
      </w:r>
      <w:r>
        <w:rPr>
          <w:lang w:val="en-IN"/>
        </w:rPr>
        <w:t>REFER</w:t>
      </w:r>
      <w:r w:rsidRPr="0073469F">
        <w:t xml:space="preserve"> </w:t>
      </w:r>
      <w:r w:rsidRPr="004E2BAE">
        <w:rPr>
          <w:lang w:val="en-US"/>
        </w:rPr>
        <w:t xml:space="preserve">request contained </w:t>
      </w:r>
      <w:r w:rsidRPr="004E2BAE">
        <w:t>an application/vnd.3gpp.mcptt-location-info+xml MIME body with a &lt;Report&gt; element included in the &lt;location-info&gt; root element; and</w:t>
      </w:r>
    </w:p>
    <w:p w14:paraId="74DBA409" w14:textId="77777777" w:rsidR="001C7550" w:rsidRDefault="001C7550" w:rsidP="001C7550">
      <w:pPr>
        <w:pStyle w:val="B2"/>
      </w:pPr>
      <w:r>
        <w:t>b)</w:t>
      </w:r>
      <w:r>
        <w:tab/>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930D832" w14:textId="77777777" w:rsidR="001C7550" w:rsidRPr="003723BE" w:rsidRDefault="001C7550" w:rsidP="001C7550">
      <w:pPr>
        <w:pStyle w:val="B1"/>
      </w:pPr>
      <w:r>
        <w:rPr>
          <w:lang w:val="en-US"/>
        </w:rPr>
        <w:tab/>
      </w:r>
      <w:r w:rsidRPr="004E2BAE">
        <w:rPr>
          <w:lang w:val="en-US"/>
        </w:rPr>
        <w:t xml:space="preserve">shall copy the </w:t>
      </w:r>
      <w:r w:rsidRPr="004E2BAE">
        <w:t xml:space="preserve">application/vnd.3gpp.mcptt-location-info+xml MIME body from the SIP </w:t>
      </w:r>
      <w:r>
        <w:rPr>
          <w:lang w:val="en-IN"/>
        </w:rPr>
        <w:t>REFER</w:t>
      </w:r>
      <w:r w:rsidRPr="0073469F">
        <w:t xml:space="preserve"> </w:t>
      </w:r>
      <w:r w:rsidRPr="004E2BAE">
        <w:t xml:space="preserve">request into the </w:t>
      </w:r>
      <w:r>
        <w:rPr>
          <w:lang w:val="en-IN"/>
        </w:rPr>
        <w:t xml:space="preserve">outgoing </w:t>
      </w:r>
      <w:r w:rsidRPr="004E2BAE">
        <w:t>SIP INVITE</w:t>
      </w:r>
      <w:r>
        <w:t>.</w:t>
      </w:r>
    </w:p>
    <w:p w14:paraId="51E2B16E" w14:textId="77777777" w:rsidR="00C77C90" w:rsidRPr="0073469F" w:rsidRDefault="00C77C90" w:rsidP="00567124">
      <w:pPr>
        <w:pStyle w:val="Heading5"/>
        <w:rPr>
          <w:rFonts w:eastAsia="Malgun Gothic"/>
        </w:rPr>
      </w:pPr>
      <w:bookmarkStart w:id="734" w:name="_Toc45209634"/>
      <w:bookmarkStart w:id="735" w:name="_Toc51860459"/>
      <w:bookmarkStart w:id="736" w:name="_Toc171603635"/>
      <w:r w:rsidRPr="0073469F">
        <w:rPr>
          <w:rFonts w:eastAsia="Malgun Gothic"/>
        </w:rPr>
        <w:t>6.3.2.1.5</w:t>
      </w:r>
      <w:r w:rsidRPr="0073469F">
        <w:rPr>
          <w:rFonts w:eastAsia="Malgun Gothic"/>
        </w:rPr>
        <w:tab/>
        <w:t>Response to an INVITE request</w:t>
      </w:r>
      <w:bookmarkEnd w:id="731"/>
      <w:bookmarkEnd w:id="732"/>
      <w:bookmarkEnd w:id="733"/>
      <w:bookmarkEnd w:id="734"/>
      <w:bookmarkEnd w:id="735"/>
      <w:bookmarkEnd w:id="736"/>
    </w:p>
    <w:p w14:paraId="00BDBCCE" w14:textId="77777777" w:rsidR="00C77C90" w:rsidRPr="0073469F" w:rsidRDefault="00C77C90" w:rsidP="00567124">
      <w:pPr>
        <w:pStyle w:val="Heading6"/>
        <w:numPr>
          <w:ilvl w:val="5"/>
          <w:numId w:val="0"/>
        </w:numPr>
        <w:ind w:left="1152" w:hanging="432"/>
      </w:pPr>
      <w:bookmarkStart w:id="737" w:name="_Toc20155592"/>
      <w:bookmarkStart w:id="738" w:name="_Toc27500747"/>
      <w:bookmarkStart w:id="739" w:name="_Toc36048872"/>
      <w:bookmarkStart w:id="740" w:name="_Toc45209635"/>
      <w:bookmarkStart w:id="741" w:name="_Toc51860460"/>
      <w:bookmarkStart w:id="742" w:name="_Toc171603636"/>
      <w:r w:rsidRPr="0073469F">
        <w:t>6.3.2.1.5.1</w:t>
      </w:r>
      <w:r w:rsidRPr="0073469F">
        <w:tab/>
        <w:t>Provisional responses</w:t>
      </w:r>
      <w:bookmarkEnd w:id="737"/>
      <w:bookmarkEnd w:id="738"/>
      <w:bookmarkEnd w:id="739"/>
      <w:bookmarkEnd w:id="740"/>
      <w:bookmarkEnd w:id="741"/>
      <w:bookmarkEnd w:id="742"/>
    </w:p>
    <w:p w14:paraId="0A00D746" w14:textId="77777777" w:rsidR="00C77C90" w:rsidRPr="0073469F" w:rsidRDefault="00C77C90" w:rsidP="00C77C90">
      <w:pPr>
        <w:pStyle w:val="NO"/>
        <w:rPr>
          <w:rFonts w:eastAsia="SimSun"/>
        </w:rPr>
      </w:pPr>
      <w:r w:rsidRPr="0073469F">
        <w:rPr>
          <w:rFonts w:eastAsia="SimSun"/>
        </w:rPr>
        <w:t>NOTE:</w:t>
      </w:r>
      <w:r w:rsidR="00945A2D" w:rsidRPr="0073469F">
        <w:rPr>
          <w:rFonts w:eastAsia="SimSun"/>
        </w:rPr>
        <w:tab/>
      </w: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5D4F40E4" w14:textId="77777777" w:rsidR="00C77C90" w:rsidRPr="0073469F" w:rsidRDefault="00C77C90" w:rsidP="00C77C90">
      <w:pPr>
        <w:rPr>
          <w:rFonts w:eastAsia="SimSun"/>
        </w:rPr>
      </w:pPr>
      <w:r w:rsidRPr="0073469F">
        <w:rPr>
          <w:rFonts w:eastAsia="SimSun"/>
        </w:rPr>
        <w:t>When sending SIP provisional responses</w:t>
      </w:r>
      <w:r w:rsidRPr="0073469F">
        <w:t xml:space="preserve"> other than the SIP 100 (Trying) response</w:t>
      </w:r>
      <w:r w:rsidRPr="0073469F">
        <w:rPr>
          <w:rFonts w:eastAsia="SimSun"/>
        </w:rPr>
        <w:t xml:space="preserve">, the participating MCPTT function shall </w:t>
      </w:r>
      <w:r w:rsidRPr="0073469F">
        <w:t>generate a SIP provisional response according to 3GPP TS 24.229 [4] and:</w:t>
      </w:r>
    </w:p>
    <w:p w14:paraId="44795377" w14:textId="77777777" w:rsidR="00C77C90" w:rsidRPr="0073469F" w:rsidRDefault="003F4ED3" w:rsidP="00C77C90">
      <w:pPr>
        <w:pStyle w:val="B1"/>
      </w:pPr>
      <w:r>
        <w:t>1</w:t>
      </w:r>
      <w:r w:rsidR="00C77C90" w:rsidRPr="0073469F">
        <w:t>)</w:t>
      </w:r>
      <w:r w:rsidR="00C77C90" w:rsidRPr="0073469F">
        <w:tab/>
        <w:t>shall include the following in the Contact header field:</w:t>
      </w:r>
    </w:p>
    <w:p w14:paraId="7D83DC49"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46A6D77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09A54003" w14:textId="77777777" w:rsidR="00C77C90" w:rsidRPr="0073469F" w:rsidRDefault="00C77C90" w:rsidP="00C77C90">
      <w:pPr>
        <w:pStyle w:val="B2"/>
      </w:pPr>
      <w:r w:rsidRPr="0073469F">
        <w:t>c)</w:t>
      </w:r>
      <w:r w:rsidRPr="0073469F">
        <w:tab/>
        <w:t xml:space="preserve">the </w:t>
      </w:r>
      <w:proofErr w:type="spellStart"/>
      <w:r w:rsidRPr="0073469F">
        <w:t>isfocus</w:t>
      </w:r>
      <w:proofErr w:type="spellEnd"/>
      <w:r w:rsidRPr="0073469F">
        <w:t xml:space="preserve"> media feature tag; and</w:t>
      </w:r>
    </w:p>
    <w:p w14:paraId="23955AA7" w14:textId="77777777" w:rsidR="00C77C90" w:rsidRPr="0073469F" w:rsidRDefault="00C77C90" w:rsidP="00C77C90">
      <w:pPr>
        <w:pStyle w:val="B2"/>
      </w:pPr>
      <w:r w:rsidRPr="0073469F">
        <w:t>d)</w:t>
      </w:r>
      <w:r w:rsidRPr="0073469F">
        <w:tab/>
        <w:t xml:space="preserve">an MCPTT session identity </w:t>
      </w:r>
      <w:r w:rsidR="00660EDB">
        <w:t>mapped to</w:t>
      </w:r>
      <w:r w:rsidRPr="0073469F">
        <w:t xml:space="preserve"> the MCPTT session identity if provided in the Contact header field of the incoming provisional response</w:t>
      </w:r>
      <w:r w:rsidR="009D2DBD" w:rsidRPr="0073469F">
        <w:t>;</w:t>
      </w:r>
    </w:p>
    <w:p w14:paraId="33C38EE9" w14:textId="77777777" w:rsidR="006C681E" w:rsidRPr="006C681E" w:rsidRDefault="009F5831" w:rsidP="006C681E">
      <w:pPr>
        <w:pStyle w:val="B1"/>
      </w:pPr>
      <w:r>
        <w:t>2</w:t>
      </w:r>
      <w:r w:rsidR="006C681E">
        <w:t>)</w:t>
      </w:r>
      <w:r w:rsidR="006C681E">
        <w:tab/>
        <w:t>shall include the "</w:t>
      </w:r>
      <w:proofErr w:type="spellStart"/>
      <w:r w:rsidR="006C681E">
        <w:t>norefersub</w:t>
      </w:r>
      <w:proofErr w:type="spellEnd"/>
      <w:r w:rsidR="006C681E">
        <w:t xml:space="preserve">" option tag in a Supported header field in accordance with </w:t>
      </w:r>
      <w:r w:rsidR="006C681E" w:rsidRPr="0073469F">
        <w:t>3GPP TS 24.229 [4]</w:t>
      </w:r>
      <w:r w:rsidR="006C681E">
        <w:t>;</w:t>
      </w:r>
    </w:p>
    <w:p w14:paraId="704E5D1A" w14:textId="77777777" w:rsidR="00803ADD" w:rsidRDefault="00803ADD" w:rsidP="00E6010C">
      <w:pPr>
        <w:pStyle w:val="B1"/>
      </w:pPr>
      <w:r w:rsidRPr="0073469F">
        <w:t>3)</w:t>
      </w:r>
      <w:r w:rsidRPr="0073469F">
        <w:tab/>
        <w:t xml:space="preserve">may include a Resource-Share header field in accordance with </w:t>
      </w:r>
      <w:r w:rsidR="001E5F65">
        <w:t>clause</w:t>
      </w:r>
      <w:r w:rsidRPr="0073469F">
        <w:t> 5.7.1.20.2 in 3GPP TS 24.229 [4]</w:t>
      </w:r>
      <w:r w:rsidR="00B115FD">
        <w:t>; and</w:t>
      </w:r>
    </w:p>
    <w:p w14:paraId="0956B432" w14:textId="77777777" w:rsidR="00B115FD" w:rsidRPr="00B115FD" w:rsidRDefault="00B115FD" w:rsidP="00B115FD">
      <w:pPr>
        <w:pStyle w:val="B1"/>
      </w:pPr>
      <w:r>
        <w:t>4</w:t>
      </w:r>
      <w:r w:rsidRPr="0073469F">
        <w:t>)</w:t>
      </w:r>
      <w:r w:rsidRPr="0073469F">
        <w:tab/>
        <w:t xml:space="preserve">if the incoming SIP </w:t>
      </w:r>
      <w:r>
        <w:t>provisional response</w:t>
      </w:r>
      <w:r w:rsidRPr="0073469F">
        <w:t xml:space="preserve"> contained an </w:t>
      </w:r>
      <w:r w:rsidR="00CC3935">
        <w:t>application/vnd.3gpp.mcptt-info+xml</w:t>
      </w:r>
      <w:r w:rsidRPr="0073469F">
        <w:t xml:space="preserve"> MIME body, shall copy the application/</w:t>
      </w:r>
      <w:r w:rsidR="00280535">
        <w:t>vnd</w:t>
      </w:r>
      <w:r w:rsidRPr="0073469F">
        <w:t>.3gpp.mcptt-in</w:t>
      </w:r>
      <w:r>
        <w:t>fo+xml MIME body to the outgoing SIP provisional res</w:t>
      </w:r>
      <w:r w:rsidR="006958AE">
        <w:t>p</w:t>
      </w:r>
      <w:r>
        <w:t>onse.</w:t>
      </w:r>
    </w:p>
    <w:p w14:paraId="5E4B9E7B" w14:textId="77777777" w:rsidR="00C77C90" w:rsidRPr="0073469F" w:rsidRDefault="00C77C90" w:rsidP="00567124">
      <w:pPr>
        <w:pStyle w:val="Heading6"/>
        <w:numPr>
          <w:ilvl w:val="5"/>
          <w:numId w:val="0"/>
        </w:numPr>
        <w:ind w:left="1152" w:hanging="432"/>
      </w:pPr>
      <w:bookmarkStart w:id="743" w:name="_Toc20155593"/>
      <w:bookmarkStart w:id="744" w:name="_Toc27500748"/>
      <w:bookmarkStart w:id="745" w:name="_Toc36048873"/>
      <w:bookmarkStart w:id="746" w:name="_Toc45209636"/>
      <w:bookmarkStart w:id="747" w:name="_Toc51860461"/>
      <w:bookmarkStart w:id="748" w:name="_Toc171603637"/>
      <w:r w:rsidRPr="0073469F">
        <w:t>6.3.2.1.5.2</w:t>
      </w:r>
      <w:r w:rsidRPr="0073469F">
        <w:tab/>
        <w:t>Final response</w:t>
      </w:r>
      <w:bookmarkEnd w:id="743"/>
      <w:bookmarkEnd w:id="744"/>
      <w:bookmarkEnd w:id="745"/>
      <w:bookmarkEnd w:id="746"/>
      <w:bookmarkEnd w:id="747"/>
      <w:bookmarkEnd w:id="748"/>
    </w:p>
    <w:p w14:paraId="160BB6FE"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5A77EDBD" w14:textId="77777777" w:rsidR="00C77C90" w:rsidRPr="0073469F" w:rsidRDefault="00C77C90" w:rsidP="00C77C90">
      <w:r w:rsidRPr="0073469F">
        <w:lastRenderedPageBreak/>
        <w:t>When sending SIP 200 (OK) responses, the participating MCPTT function shall generate a SIP 200 (OK) response according to 3GPP TS 24.229 [4] and:</w:t>
      </w:r>
    </w:p>
    <w:p w14:paraId="45E83FBB" w14:textId="77777777" w:rsidR="00C77C90" w:rsidRPr="0073469F" w:rsidRDefault="00C77C90" w:rsidP="00C77C90">
      <w:pPr>
        <w:pStyle w:val="B1"/>
      </w:pPr>
      <w:r w:rsidRPr="0073469F">
        <w:t>1)</w:t>
      </w:r>
      <w:r w:rsidRPr="0073469F">
        <w:tab/>
        <w:t>shall include the option tag "timer" in a Require header field;</w:t>
      </w:r>
    </w:p>
    <w:p w14:paraId="79E1BB20" w14:textId="77777777" w:rsidR="00C77C90" w:rsidRPr="0073469F" w:rsidRDefault="00C77C90" w:rsidP="00C77C90">
      <w:pPr>
        <w:pStyle w:val="B1"/>
      </w:pPr>
      <w:r w:rsidRPr="0073469F">
        <w:t>2)</w:t>
      </w:r>
      <w:r w:rsidRPr="0073469F">
        <w:tab/>
        <w:t xml:space="preserve">shall include the Session-Expires header field according to rules and procedures of IETF RFC 4028 [7], "UAS </w:t>
      </w:r>
      <w:proofErr w:type="spellStart"/>
      <w:r w:rsidRPr="0073469F">
        <w:t>Behavior</w:t>
      </w:r>
      <w:proofErr w:type="spellEnd"/>
      <w:r w:rsidRPr="0073469F">
        <w:t xml:space="preserve">". </w:t>
      </w:r>
      <w:r w:rsidR="009D2DBD" w:rsidRPr="0073469F">
        <w:t>If the "refresher" parameter is not included in the received request, t</w:t>
      </w:r>
      <w:r w:rsidRPr="0073469F">
        <w:t>he "refresher" parameter in the Session-Expires header field shall be set to "</w:t>
      </w:r>
      <w:proofErr w:type="spellStart"/>
      <w:r w:rsidRPr="0073469F">
        <w:t>uac</w:t>
      </w:r>
      <w:proofErr w:type="spellEnd"/>
      <w:r w:rsidRPr="0073469F">
        <w:t>";</w:t>
      </w:r>
    </w:p>
    <w:p w14:paraId="63D4C4CA" w14:textId="77777777" w:rsidR="00C77C90" w:rsidRPr="0073469F" w:rsidRDefault="003F4ED3" w:rsidP="00C77C90">
      <w:pPr>
        <w:pStyle w:val="B1"/>
      </w:pPr>
      <w:r>
        <w:t>3</w:t>
      </w:r>
      <w:r w:rsidR="00C77C90" w:rsidRPr="0073469F">
        <w:t>)</w:t>
      </w:r>
      <w:r w:rsidR="00C77C90" w:rsidRPr="0073469F">
        <w:tab/>
        <w:t>shall include the following in the Contact header field:</w:t>
      </w:r>
    </w:p>
    <w:p w14:paraId="748E777C"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188AC4C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 and</w:t>
      </w:r>
    </w:p>
    <w:p w14:paraId="1EAC2CDC" w14:textId="77777777" w:rsidR="00C77C90" w:rsidRPr="0073469F" w:rsidRDefault="00C77C90" w:rsidP="00C77C90">
      <w:pPr>
        <w:pStyle w:val="B2"/>
      </w:pPr>
      <w:r w:rsidRPr="0073469F">
        <w:t>c)</w:t>
      </w:r>
      <w:r w:rsidRPr="0073469F">
        <w:tab/>
        <w:t xml:space="preserve">the </w:t>
      </w:r>
      <w:proofErr w:type="spellStart"/>
      <w:r w:rsidRPr="0073469F">
        <w:t>isfocus</w:t>
      </w:r>
      <w:proofErr w:type="spellEnd"/>
      <w:r w:rsidRPr="0073469F">
        <w:t xml:space="preserve"> media feature tag;</w:t>
      </w:r>
    </w:p>
    <w:p w14:paraId="4E41C598" w14:textId="77777777" w:rsidR="00C77C90" w:rsidRDefault="003F4ED3" w:rsidP="00BA336C">
      <w:pPr>
        <w:pStyle w:val="B1"/>
      </w:pPr>
      <w:r>
        <w:t>4</w:t>
      </w:r>
      <w:r w:rsidR="00C77C90" w:rsidRPr="0073469F">
        <w:t>)</w:t>
      </w:r>
      <w:r w:rsidR="00C77C90" w:rsidRPr="0073469F">
        <w:tab/>
        <w:t>shall include the option tag "</w:t>
      </w:r>
      <w:proofErr w:type="spellStart"/>
      <w:r w:rsidR="00C77C90" w:rsidRPr="0073469F">
        <w:t>tdialog</w:t>
      </w:r>
      <w:proofErr w:type="spellEnd"/>
      <w:r w:rsidR="00C77C90" w:rsidRPr="0073469F">
        <w:t>" in a Supported header field according to rules and procedures of IETF RFC 4538 [</w:t>
      </w:r>
      <w:r w:rsidR="00EF6B8C" w:rsidRPr="0073469F">
        <w:t>23</w:t>
      </w:r>
      <w:r w:rsidR="00C77C90" w:rsidRPr="0073469F">
        <w:t>]</w:t>
      </w:r>
      <w:r w:rsidR="00B115FD">
        <w:t>;</w:t>
      </w:r>
    </w:p>
    <w:p w14:paraId="4C46319C" w14:textId="77777777" w:rsidR="006C681E" w:rsidRPr="006C681E" w:rsidRDefault="006C681E" w:rsidP="006C681E">
      <w:pPr>
        <w:pStyle w:val="B1"/>
      </w:pPr>
      <w:r>
        <w:t>5</w:t>
      </w:r>
      <w:r w:rsidRPr="0073469F">
        <w:t>)</w:t>
      </w:r>
      <w:r w:rsidRPr="0073469F">
        <w:tab/>
        <w:t>shall i</w:t>
      </w:r>
      <w:r>
        <w:t>nclude the option tag "</w:t>
      </w:r>
      <w:proofErr w:type="spellStart"/>
      <w:r>
        <w:t>norefersub</w:t>
      </w:r>
      <w:proofErr w:type="spellEnd"/>
      <w:r>
        <w:t xml:space="preserve">" </w:t>
      </w:r>
      <w:r w:rsidRPr="0073469F">
        <w:t>in a Supported header field according to rules and procedures of IETF RFC 4</w:t>
      </w:r>
      <w:r>
        <w:t>488 [22</w:t>
      </w:r>
      <w:r w:rsidRPr="0073469F">
        <w:t>]</w:t>
      </w:r>
      <w:r>
        <w:t>;</w:t>
      </w:r>
    </w:p>
    <w:p w14:paraId="3BE9FBE6" w14:textId="77777777" w:rsidR="009F28A8" w:rsidRPr="00051803" w:rsidRDefault="009F28A8" w:rsidP="009F28A8">
      <w:pPr>
        <w:pStyle w:val="B1"/>
      </w:pPr>
      <w:r>
        <w:t>6</w:t>
      </w:r>
      <w:r w:rsidRPr="0073469F">
        <w:t>)</w:t>
      </w:r>
      <w:r w:rsidRPr="0073469F">
        <w:tab/>
        <w:t xml:space="preserve">may include a Resource-Share header field in accordance with </w:t>
      </w:r>
      <w:r w:rsidR="001E5F65">
        <w:t>clause</w:t>
      </w:r>
      <w:r w:rsidRPr="0073469F">
        <w:t> 5.7.1.20.2 in 3GPP TS 24.229 [4]</w:t>
      </w:r>
      <w:r w:rsidR="00B115FD">
        <w:t>; and</w:t>
      </w:r>
    </w:p>
    <w:p w14:paraId="1A71724F" w14:textId="77777777" w:rsidR="00B115FD" w:rsidRPr="00B115FD" w:rsidRDefault="00B115FD" w:rsidP="00B115FD">
      <w:pPr>
        <w:pStyle w:val="B1"/>
      </w:pPr>
      <w:r>
        <w:t>7</w:t>
      </w:r>
      <w:r w:rsidRPr="0073469F">
        <w:t>)</w:t>
      </w:r>
      <w:r w:rsidRPr="0073469F">
        <w:tab/>
        <w:t xml:space="preserve">if the incoming SIP </w:t>
      </w:r>
      <w:r>
        <w:t>200 (OK) response</w:t>
      </w:r>
      <w:r w:rsidRPr="0073469F">
        <w:t xml:space="preserve"> contained an </w:t>
      </w:r>
      <w:r w:rsidR="00CC3935">
        <w:t>application/vnd.3gpp.mcptt-info+xml</w:t>
      </w:r>
      <w:r w:rsidRPr="0073469F">
        <w:t xml:space="preserve"> MIME body, shall copy the application/</w:t>
      </w:r>
      <w:r w:rsidR="00280535">
        <w:t>vnd</w:t>
      </w:r>
      <w:r w:rsidRPr="0073469F">
        <w:t>.3gpp.mcptt-in</w:t>
      </w:r>
      <w:r>
        <w:t>fo+xml MIME body to the outgoing SIP 200 (OK) response.</w:t>
      </w:r>
    </w:p>
    <w:p w14:paraId="0D3B0CAE" w14:textId="77777777" w:rsidR="00620645" w:rsidRPr="0073469F" w:rsidRDefault="00620645" w:rsidP="00567124">
      <w:pPr>
        <w:pStyle w:val="Heading5"/>
        <w:rPr>
          <w:lang w:eastAsia="ko-KR"/>
        </w:rPr>
      </w:pPr>
      <w:bookmarkStart w:id="749" w:name="_Toc20155594"/>
      <w:bookmarkStart w:id="750" w:name="_Toc27500749"/>
      <w:bookmarkStart w:id="751" w:name="_Toc36048874"/>
      <w:bookmarkStart w:id="752" w:name="_Toc45209637"/>
      <w:bookmarkStart w:id="753" w:name="_Toc51860462"/>
      <w:bookmarkStart w:id="754" w:name="_Toc171603638"/>
      <w:r w:rsidRPr="0073469F">
        <w:rPr>
          <w:lang w:eastAsia="ko-KR"/>
        </w:rPr>
        <w:t>6.3.2.1.6</w:t>
      </w:r>
      <w:r w:rsidRPr="0073469F">
        <w:rPr>
          <w:lang w:eastAsia="ko-KR"/>
        </w:rPr>
        <w:tab/>
        <w:t xml:space="preserve">Sending a </w:t>
      </w:r>
      <w:r w:rsidR="00087265">
        <w:rPr>
          <w:lang w:eastAsia="ko-KR"/>
        </w:rPr>
        <w:t xml:space="preserve">SIP </w:t>
      </w:r>
      <w:r w:rsidRPr="0073469F">
        <w:rPr>
          <w:lang w:eastAsia="ko-KR"/>
        </w:rPr>
        <w:t xml:space="preserve">BYE request on receipt of a </w:t>
      </w:r>
      <w:r w:rsidR="00087265">
        <w:rPr>
          <w:lang w:eastAsia="ko-KR"/>
        </w:rPr>
        <w:t xml:space="preserve">SIP </w:t>
      </w:r>
      <w:r w:rsidRPr="0073469F">
        <w:rPr>
          <w:lang w:eastAsia="ko-KR"/>
        </w:rPr>
        <w:t>BYE request</w:t>
      </w:r>
      <w:bookmarkEnd w:id="749"/>
      <w:bookmarkEnd w:id="750"/>
      <w:bookmarkEnd w:id="751"/>
      <w:bookmarkEnd w:id="752"/>
      <w:bookmarkEnd w:id="753"/>
      <w:bookmarkEnd w:id="754"/>
    </w:p>
    <w:p w14:paraId="2D6229BB" w14:textId="77777777" w:rsidR="00620645" w:rsidRPr="0073469F" w:rsidRDefault="00620645" w:rsidP="00620645">
      <w:pPr>
        <w:rPr>
          <w:lang w:eastAsia="ko-KR"/>
        </w:rPr>
      </w:pPr>
      <w:r w:rsidRPr="0073469F">
        <w:t xml:space="preserve">Upon receiving a SIP BYE request from the MCPTT </w:t>
      </w:r>
      <w:r w:rsidRPr="0073469F">
        <w:rPr>
          <w:lang w:eastAsia="ko-KR"/>
        </w:rPr>
        <w:t>c</w:t>
      </w:r>
      <w:r w:rsidRPr="0073469F">
        <w:t>lient</w:t>
      </w:r>
      <w:r w:rsidRPr="0073469F">
        <w:rPr>
          <w:lang w:eastAsia="ko-KR"/>
        </w:rPr>
        <w:t>, the participating MCPTT function:</w:t>
      </w:r>
    </w:p>
    <w:p w14:paraId="29E7BF74" w14:textId="77777777" w:rsidR="00620645" w:rsidRPr="0073469F" w:rsidRDefault="00620645" w:rsidP="00E6010C">
      <w:pPr>
        <w:pStyle w:val="B1"/>
        <w:rPr>
          <w:lang w:eastAsia="ko-KR"/>
        </w:rPr>
      </w:pPr>
      <w:r w:rsidRPr="0073469F">
        <w:rPr>
          <w:lang w:eastAsia="ko-KR"/>
        </w:rPr>
        <w:t>1)</w:t>
      </w:r>
      <w:r w:rsidRPr="0073469F">
        <w:rPr>
          <w:lang w:eastAsia="ko-KR"/>
        </w:rPr>
        <w:tab/>
        <w:t xml:space="preserve">shall interact with the media plane as specified in </w:t>
      </w:r>
      <w:r w:rsidR="001E5F65">
        <w:rPr>
          <w:lang w:eastAsia="ko-KR"/>
        </w:rPr>
        <w:t>clause</w:t>
      </w:r>
      <w:r w:rsidRPr="0073469F">
        <w:rPr>
          <w:lang w:eastAsia="ko-KR"/>
        </w:rPr>
        <w:t> 6.4 in 3GPP TS 24.380 [5];</w:t>
      </w:r>
    </w:p>
    <w:p w14:paraId="3AA89AC9" w14:textId="77777777" w:rsidR="00620645" w:rsidRPr="0073469F" w:rsidRDefault="00620645" w:rsidP="00E6010C">
      <w:pPr>
        <w:pStyle w:val="B1"/>
        <w:rPr>
          <w:lang w:eastAsia="ko-KR"/>
        </w:rPr>
      </w:pPr>
      <w:r w:rsidRPr="0073469F">
        <w:rPr>
          <w:lang w:eastAsia="ko-KR"/>
        </w:rPr>
        <w:t>2)</w:t>
      </w:r>
      <w:r w:rsidRPr="0073469F">
        <w:rPr>
          <w:lang w:eastAsia="ko-KR"/>
        </w:rPr>
        <w:tab/>
        <w:t>shall generate a SIP BYE request as specified in 3GPP TS 24.229 [4];</w:t>
      </w:r>
    </w:p>
    <w:p w14:paraId="7146DC18" w14:textId="77777777" w:rsidR="00620645" w:rsidRPr="0073469F" w:rsidRDefault="00620645" w:rsidP="00E6010C">
      <w:pPr>
        <w:pStyle w:val="B1"/>
        <w:rPr>
          <w:lang w:eastAsia="ko-KR"/>
        </w:rPr>
      </w:pPr>
      <w:r w:rsidRPr="0073469F">
        <w:rPr>
          <w:lang w:eastAsia="ko-KR"/>
        </w:rPr>
        <w:t>3)</w:t>
      </w:r>
      <w:r w:rsidRPr="0073469F">
        <w:rPr>
          <w:lang w:eastAsia="ko-KR"/>
        </w:rPr>
        <w:tab/>
        <w:t>shall set the Request-URI to the MCPTT session identity as included in the received SIP BYE request;</w:t>
      </w:r>
    </w:p>
    <w:p w14:paraId="7ABC2299" w14:textId="25E0C2A3" w:rsidR="00520D92" w:rsidRDefault="00520D92" w:rsidP="00520D92">
      <w:pPr>
        <w:pStyle w:val="B1"/>
        <w:rPr>
          <w:lang w:eastAsia="ko-KR"/>
        </w:rPr>
      </w:pPr>
      <w:r w:rsidRPr="0073469F">
        <w:rPr>
          <w:lang w:eastAsia="ko-KR"/>
        </w:rPr>
        <w:t>4)</w:t>
      </w:r>
      <w:r w:rsidRPr="0073469F">
        <w:rPr>
          <w:lang w:eastAsia="ko-KR"/>
        </w:rPr>
        <w:tab/>
      </w:r>
      <w:r>
        <w:t>shall include a P-Asserted-Identity header field in the outgoing SIP BYE request set to</w:t>
      </w:r>
      <w:r w:rsidRPr="0073469F">
        <w:t xml:space="preserve"> the </w:t>
      </w:r>
      <w:r>
        <w:t>public service identity of the participating MCPTT function</w:t>
      </w:r>
      <w:r w:rsidRPr="0073469F">
        <w:rPr>
          <w:lang w:eastAsia="ko-KR"/>
        </w:rPr>
        <w:t>;</w:t>
      </w:r>
    </w:p>
    <w:p w14:paraId="4BDBE339" w14:textId="77777777" w:rsidR="00620645" w:rsidRPr="0073469F" w:rsidRDefault="00AB02B9" w:rsidP="00AB02B9">
      <w:pPr>
        <w:pStyle w:val="B1"/>
        <w:rPr>
          <w:lang w:eastAsia="ko-KR"/>
        </w:rPr>
      </w:pPr>
      <w:r>
        <w:rPr>
          <w:lang w:eastAsia="ko-KR"/>
        </w:rPr>
        <w:t>5)</w:t>
      </w:r>
      <w:r>
        <w:rPr>
          <w:lang w:eastAsia="ko-KR"/>
        </w:rPr>
        <w:tab/>
        <w:t xml:space="preserve">if the received SIP BYE request contains an </w:t>
      </w:r>
      <w:r w:rsidRPr="00302AF0">
        <w:t>application/vnd.3gpp.mcptt-info+xml MIME body</w:t>
      </w:r>
      <w:r>
        <w:t xml:space="preserve">, shall copy the </w:t>
      </w:r>
      <w:r w:rsidRPr="00302AF0">
        <w:t>application/vnd.3gpp.mcptt-info+xml MIME body</w:t>
      </w:r>
      <w:r>
        <w:t xml:space="preserve"> into the </w:t>
      </w:r>
      <w:r w:rsidRPr="0073469F">
        <w:rPr>
          <w:lang w:eastAsia="ko-KR"/>
        </w:rPr>
        <w:t>outgoing SIP BYE request</w:t>
      </w:r>
      <w:r>
        <w:rPr>
          <w:lang w:eastAsia="ko-KR"/>
        </w:rPr>
        <w:t>;</w:t>
      </w:r>
      <w:r w:rsidR="003F4ED3">
        <w:rPr>
          <w:lang w:eastAsia="ko-KR"/>
        </w:rPr>
        <w:t xml:space="preserve"> and</w:t>
      </w:r>
    </w:p>
    <w:p w14:paraId="4DA8D9D2" w14:textId="77777777" w:rsidR="00620645" w:rsidRPr="0073469F" w:rsidRDefault="00AB02B9" w:rsidP="008959B3">
      <w:pPr>
        <w:pStyle w:val="B1"/>
      </w:pPr>
      <w:r>
        <w:t>6</w:t>
      </w:r>
      <w:r w:rsidR="00620645" w:rsidRPr="0073469F">
        <w:t>)</w:t>
      </w:r>
      <w:r w:rsidR="00620645" w:rsidRPr="0073469F">
        <w:tab/>
        <w:t>shall send the SIP BYE request toward the controlling MCPTT function, according to 3GPP TS 24.229 [4].</w:t>
      </w:r>
    </w:p>
    <w:p w14:paraId="61B93E81" w14:textId="77777777" w:rsidR="00620645" w:rsidRPr="0073469F" w:rsidRDefault="00620645" w:rsidP="00620645">
      <w:pPr>
        <w:rPr>
          <w:lang w:eastAsia="ko-KR"/>
        </w:rPr>
      </w:pPr>
      <w:r w:rsidRPr="0073469F">
        <w:t>Upon receiving a SIP 200</w:t>
      </w:r>
      <w:r w:rsidRPr="0073469F">
        <w:rPr>
          <w:lang w:eastAsia="ko-KR"/>
        </w:rPr>
        <w:t xml:space="preserve"> (OK)</w:t>
      </w:r>
      <w:r w:rsidRPr="0073469F">
        <w:t xml:space="preserve"> response to the SIP BYE request the </w:t>
      </w:r>
      <w:r w:rsidRPr="0073469F">
        <w:rPr>
          <w:lang w:eastAsia="ko-KR"/>
        </w:rPr>
        <w:t xml:space="preserve">terminating </w:t>
      </w:r>
      <w:r w:rsidRPr="0073469F">
        <w:t xml:space="preserve">MCPTT </w:t>
      </w:r>
      <w:r w:rsidRPr="0073469F">
        <w:rPr>
          <w:lang w:eastAsia="ko-KR"/>
        </w:rPr>
        <w:t>function</w:t>
      </w:r>
      <w:r w:rsidRPr="0073469F">
        <w:t xml:space="preserve"> shall </w:t>
      </w:r>
      <w:r w:rsidRPr="0073469F">
        <w:rPr>
          <w:lang w:eastAsia="ko-KR"/>
        </w:rPr>
        <w:t xml:space="preserve">forward a SIP 200 (OK) response to the MCPTT client and shall </w:t>
      </w:r>
      <w:r w:rsidRPr="0073469F">
        <w:t xml:space="preserve">interact with the </w:t>
      </w:r>
      <w:r w:rsidRPr="0073469F">
        <w:rPr>
          <w:lang w:eastAsia="ko-KR"/>
        </w:rPr>
        <w:t xml:space="preserve">media plane </w:t>
      </w:r>
      <w:r w:rsidRPr="0073469F">
        <w:t xml:space="preserve">as specified in </w:t>
      </w:r>
      <w:r w:rsidR="001E5F65">
        <w:t>clause</w:t>
      </w:r>
      <w:r w:rsidRPr="0073469F">
        <w:t xml:space="preserve"> 6.4 </w:t>
      </w:r>
      <w:r w:rsidRPr="0073469F">
        <w:rPr>
          <w:lang w:eastAsia="ko-KR"/>
        </w:rPr>
        <w:t>in</w:t>
      </w:r>
      <w:r w:rsidRPr="0073469F">
        <w:t xml:space="preserve"> </w:t>
      </w:r>
      <w:r w:rsidRPr="0073469F">
        <w:rPr>
          <w:lang w:eastAsia="ko-KR"/>
        </w:rPr>
        <w:t>3GPP TS 24.380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controlling MCPTT function</w:t>
      </w:r>
      <w:r w:rsidRPr="0073469F">
        <w:t>.</w:t>
      </w:r>
    </w:p>
    <w:p w14:paraId="1A9FC650" w14:textId="77777777" w:rsidR="00620645" w:rsidRPr="0073469F" w:rsidRDefault="00620645" w:rsidP="00567124">
      <w:pPr>
        <w:pStyle w:val="Heading5"/>
        <w:rPr>
          <w:lang w:eastAsia="ko-KR"/>
        </w:rPr>
      </w:pPr>
      <w:bookmarkStart w:id="755" w:name="_Toc20155595"/>
      <w:bookmarkStart w:id="756" w:name="_Toc27500750"/>
      <w:bookmarkStart w:id="757" w:name="_Toc36048875"/>
      <w:bookmarkStart w:id="758" w:name="_Toc45209638"/>
      <w:bookmarkStart w:id="759" w:name="_Toc51860463"/>
      <w:bookmarkStart w:id="760" w:name="_Toc171603639"/>
      <w:r w:rsidRPr="0073469F">
        <w:rPr>
          <w:lang w:eastAsia="ko-KR"/>
        </w:rPr>
        <w:t>6.3.2.1.7</w:t>
      </w:r>
      <w:r w:rsidRPr="0073469F">
        <w:rPr>
          <w:lang w:eastAsia="ko-KR"/>
        </w:rPr>
        <w:tab/>
        <w:t xml:space="preserve">Sending a SIP BYE request on receipt of a </w:t>
      </w:r>
      <w:r w:rsidR="00087265">
        <w:rPr>
          <w:lang w:eastAsia="ko-KR"/>
        </w:rPr>
        <w:t xml:space="preserve">SIP </w:t>
      </w:r>
      <w:r w:rsidRPr="0073469F">
        <w:rPr>
          <w:lang w:eastAsia="ko-KR"/>
        </w:rPr>
        <w:t>REFER request</w:t>
      </w:r>
      <w:bookmarkEnd w:id="755"/>
      <w:bookmarkEnd w:id="756"/>
      <w:bookmarkEnd w:id="757"/>
      <w:bookmarkEnd w:id="758"/>
      <w:bookmarkEnd w:id="759"/>
      <w:bookmarkEnd w:id="760"/>
    </w:p>
    <w:p w14:paraId="7E87B0AB" w14:textId="77777777" w:rsidR="00620645" w:rsidRPr="0073469F" w:rsidRDefault="00620645" w:rsidP="00620645">
      <w:pPr>
        <w:rPr>
          <w:lang w:eastAsia="ko-KR"/>
        </w:rPr>
      </w:pPr>
      <w:r w:rsidRPr="0073469F">
        <w:t xml:space="preserve">Upon receiving a SIP </w:t>
      </w:r>
      <w:r w:rsidRPr="0073469F">
        <w:rPr>
          <w:lang w:eastAsia="ko-KR"/>
        </w:rPr>
        <w:t xml:space="preserve">REFER request with the </w:t>
      </w:r>
      <w:r w:rsidR="001162F8" w:rsidRPr="0073469F">
        <w:rPr>
          <w:lang w:eastAsia="ko-KR"/>
        </w:rPr>
        <w:t>"</w:t>
      </w:r>
      <w:r w:rsidRPr="0073469F">
        <w:rPr>
          <w:lang w:eastAsia="ko-KR"/>
        </w:rPr>
        <w:t>method</w:t>
      </w:r>
      <w:r w:rsidR="001162F8" w:rsidRPr="0073469F">
        <w:rPr>
          <w:lang w:eastAsia="ko-KR"/>
        </w:rPr>
        <w:t>"</w:t>
      </w:r>
      <w:r w:rsidRPr="0073469F">
        <w:rPr>
          <w:lang w:eastAsia="ko-KR"/>
        </w:rPr>
        <w:t xml:space="preserve"> </w:t>
      </w:r>
      <w:r w:rsidR="006C197B" w:rsidRPr="0073469F">
        <w:rPr>
          <w:lang w:eastAsia="ko-KR"/>
        </w:rPr>
        <w:t>SIP</w:t>
      </w:r>
      <w:r w:rsidR="001162F8" w:rsidRPr="0073469F">
        <w:rPr>
          <w:lang w:eastAsia="ko-KR"/>
        </w:rPr>
        <w:t xml:space="preserve"> </w:t>
      </w:r>
      <w:r w:rsidR="006C197B" w:rsidRPr="0073469F">
        <w:rPr>
          <w:lang w:eastAsia="ko-KR"/>
        </w:rPr>
        <w:t xml:space="preserve">URI </w:t>
      </w:r>
      <w:r w:rsidRPr="0073469F">
        <w:rPr>
          <w:lang w:eastAsia="ko-KR"/>
        </w:rPr>
        <w:t xml:space="preserve">parameter set to value "BYE" in the </w:t>
      </w:r>
      <w:r w:rsidR="006C197B" w:rsidRPr="0073469F">
        <w:rPr>
          <w:lang w:eastAsia="ko-KR"/>
        </w:rPr>
        <w:t xml:space="preserve">URI in </w:t>
      </w:r>
      <w:r w:rsidRPr="0073469F">
        <w:rPr>
          <w:lang w:eastAsia="ko-KR"/>
        </w:rPr>
        <w:t>the Refer-To header field</w:t>
      </w:r>
      <w:r w:rsidRPr="0073469F">
        <w:t xml:space="preserve"> from the MCPTT </w:t>
      </w:r>
      <w:r w:rsidRPr="0073469F">
        <w:rPr>
          <w:lang w:eastAsia="ko-KR"/>
        </w:rPr>
        <w:t>c</w:t>
      </w:r>
      <w:r w:rsidRPr="0073469F">
        <w:t>lient</w:t>
      </w:r>
      <w:r w:rsidRPr="0073469F">
        <w:rPr>
          <w:lang w:eastAsia="ko-KR"/>
        </w:rPr>
        <w:t>, the participating MCPTT function:</w:t>
      </w:r>
    </w:p>
    <w:p w14:paraId="36918682" w14:textId="77777777" w:rsidR="00073D15" w:rsidRDefault="00620645" w:rsidP="00073D15">
      <w:pPr>
        <w:pStyle w:val="B1"/>
      </w:pPr>
      <w:r w:rsidRPr="0073469F">
        <w:rPr>
          <w:lang w:eastAsia="ko-KR"/>
        </w:rPr>
        <w:t>1)</w:t>
      </w:r>
      <w:r w:rsidRPr="0073469F">
        <w:rPr>
          <w:lang w:eastAsia="ko-KR"/>
        </w:rPr>
        <w:tab/>
      </w:r>
      <w:r w:rsidR="00073D15">
        <w:t>shall determine the MCPTT ID of the calling user from public user identity in the P-Asserted-Identity header field of the SIP REFER request;</w:t>
      </w:r>
    </w:p>
    <w:p w14:paraId="07E202C5" w14:textId="77777777" w:rsidR="00620645" w:rsidRPr="0073469F" w:rsidRDefault="00073D15" w:rsidP="00073D15">
      <w:pPr>
        <w:pStyle w:val="B1"/>
        <w:rPr>
          <w:lang w:eastAsia="ko-KR"/>
        </w:rPr>
      </w:pPr>
      <w:r>
        <w:t>2)</w:t>
      </w:r>
      <w:r>
        <w:tab/>
        <w:t xml:space="preserve">if the participating MCPTT function cannot find a binding between the public user identity and an MCPTT ID shall reject the SIP REFER request with a SIP 403 (Forbidden) response with the warning text set to "141 user unknown to the participating function" in a Warning header field as specified in </w:t>
      </w:r>
      <w:r w:rsidR="001E5F65">
        <w:t>clause</w:t>
      </w:r>
      <w:r>
        <w:t> 4.4, and shall not continue with any of the remaining steps</w:t>
      </w:r>
      <w:r w:rsidR="00620645" w:rsidRPr="0073469F">
        <w:rPr>
          <w:lang w:eastAsia="ko-KR"/>
        </w:rPr>
        <w:t>;</w:t>
      </w:r>
    </w:p>
    <w:p w14:paraId="0490F55E" w14:textId="77777777" w:rsidR="006C681E" w:rsidRPr="006C681E" w:rsidRDefault="00073D15" w:rsidP="006C681E">
      <w:pPr>
        <w:pStyle w:val="B1"/>
        <w:rPr>
          <w:lang w:eastAsia="ko-KR"/>
        </w:rPr>
      </w:pPr>
      <w:r>
        <w:rPr>
          <w:lang w:eastAsia="ko-KR"/>
        </w:rPr>
        <w:t>3</w:t>
      </w:r>
      <w:r w:rsidR="006C681E">
        <w:rPr>
          <w:lang w:eastAsia="ko-KR"/>
        </w:rPr>
        <w:t>)</w:t>
      </w:r>
      <w:r w:rsidR="006C681E">
        <w:rPr>
          <w:lang w:eastAsia="ko-KR"/>
        </w:rPr>
        <w:tab/>
      </w:r>
      <w:r w:rsidR="006C681E">
        <w:t xml:space="preserve">if the </w:t>
      </w:r>
      <w:r w:rsidR="006C681E" w:rsidRPr="0073469F">
        <w:t>SIP REFER request contained a Refer-Sub header field containing "false" value and a Supported header field containing "</w:t>
      </w:r>
      <w:proofErr w:type="spellStart"/>
      <w:r w:rsidR="006C681E" w:rsidRPr="0073469F">
        <w:t>norefersub</w:t>
      </w:r>
      <w:proofErr w:type="spellEnd"/>
      <w:r w:rsidR="006C681E" w:rsidRPr="0073469F">
        <w:t>" value, shall handle the SIP REFER request as specified in 3GPP TS 24.229 [</w:t>
      </w:r>
      <w:r w:rsidR="006C681E" w:rsidRPr="0073469F">
        <w:rPr>
          <w:noProof/>
        </w:rPr>
        <w:t>4</w:t>
      </w:r>
      <w:r w:rsidR="006C681E" w:rsidRPr="0073469F">
        <w:t xml:space="preserve">], </w:t>
      </w:r>
      <w:r w:rsidR="006C681E" w:rsidRPr="0073469F">
        <w:lastRenderedPageBreak/>
        <w:t>IETF RFC 3515 [25] as updated by IETF RFC 6665 [26], and IETF RFC 4488 [22] without establishing an implicit subscription</w:t>
      </w:r>
      <w:r w:rsidR="006C681E" w:rsidRPr="0073469F">
        <w:rPr>
          <w:lang w:eastAsia="ko-KR"/>
        </w:rPr>
        <w:t>;</w:t>
      </w:r>
    </w:p>
    <w:p w14:paraId="4821DAA9" w14:textId="77777777" w:rsidR="00620645" w:rsidRPr="0073469F" w:rsidRDefault="00073D15" w:rsidP="00620645">
      <w:pPr>
        <w:pStyle w:val="B1"/>
        <w:rPr>
          <w:lang w:eastAsia="ko-KR"/>
        </w:rPr>
      </w:pPr>
      <w:r>
        <w:rPr>
          <w:lang w:eastAsia="ko-KR"/>
        </w:rPr>
        <w:t>4</w:t>
      </w:r>
      <w:r w:rsidR="00620645" w:rsidRPr="0073469F">
        <w:rPr>
          <w:lang w:eastAsia="ko-KR"/>
        </w:rPr>
        <w:t>)</w:t>
      </w:r>
      <w:r w:rsidR="00620645" w:rsidRPr="0073469F">
        <w:rPr>
          <w:lang w:eastAsia="ko-KR"/>
        </w:rPr>
        <w:tab/>
        <w:t>shall generate a SIP 200 (OK) response</w:t>
      </w:r>
      <w:r w:rsidR="006C681E" w:rsidRPr="006C681E">
        <w:rPr>
          <w:lang w:eastAsia="ko-KR"/>
        </w:rPr>
        <w:t xml:space="preserve"> </w:t>
      </w:r>
      <w:r w:rsidR="006C681E">
        <w:rPr>
          <w:lang w:eastAsia="ko-KR"/>
        </w:rPr>
        <w:t>to the SIP REFER request, and in the SIP 200 (OK) response:</w:t>
      </w:r>
    </w:p>
    <w:p w14:paraId="55CE521F" w14:textId="77777777" w:rsidR="00620645" w:rsidRPr="0073469F" w:rsidRDefault="008B3642" w:rsidP="008B3642">
      <w:pPr>
        <w:pStyle w:val="B2"/>
        <w:rPr>
          <w:lang w:eastAsia="ko-KR"/>
        </w:rPr>
      </w:pPr>
      <w:r>
        <w:rPr>
          <w:lang w:eastAsia="ko-KR"/>
        </w:rPr>
        <w:t>a</w:t>
      </w:r>
      <w:r w:rsidR="00620645" w:rsidRPr="0073469F">
        <w:rPr>
          <w:lang w:eastAsia="ko-KR"/>
        </w:rPr>
        <w:t>)</w:t>
      </w:r>
      <w:r w:rsidR="00620645" w:rsidRPr="0073469F">
        <w:rPr>
          <w:lang w:eastAsia="ko-KR"/>
        </w:rPr>
        <w:tab/>
        <w:t xml:space="preserve">shall include </w:t>
      </w:r>
      <w:r w:rsidR="00620645" w:rsidRPr="0073469F">
        <w:t>the Supported header field with value "</w:t>
      </w:r>
      <w:proofErr w:type="spellStart"/>
      <w:r w:rsidR="00620645" w:rsidRPr="0073469F">
        <w:t>norefersub</w:t>
      </w:r>
      <w:proofErr w:type="spellEnd"/>
      <w:r w:rsidR="00620645" w:rsidRPr="0073469F">
        <w:t>" according to rules and procedures of IETF RFC 4488 [22]</w:t>
      </w:r>
      <w:r w:rsidR="00620645" w:rsidRPr="0073469F">
        <w:rPr>
          <w:lang w:eastAsia="ko-KR"/>
        </w:rPr>
        <w:t>;</w:t>
      </w:r>
      <w:r w:rsidR="009F5831">
        <w:rPr>
          <w:lang w:eastAsia="ko-KR"/>
        </w:rPr>
        <w:t xml:space="preserve"> and</w:t>
      </w:r>
    </w:p>
    <w:p w14:paraId="67314919" w14:textId="77777777" w:rsidR="00620645" w:rsidRPr="0073469F" w:rsidRDefault="008B3642" w:rsidP="008B3642">
      <w:pPr>
        <w:pStyle w:val="B2"/>
        <w:rPr>
          <w:lang w:eastAsia="ko-KR"/>
        </w:rPr>
      </w:pPr>
      <w:r>
        <w:rPr>
          <w:lang w:eastAsia="ko-KR"/>
        </w:rPr>
        <w:t>b</w:t>
      </w:r>
      <w:r w:rsidR="00620645" w:rsidRPr="0073469F">
        <w:rPr>
          <w:lang w:eastAsia="ko-KR"/>
        </w:rPr>
        <w:t>)</w:t>
      </w:r>
      <w:r w:rsidR="00620645" w:rsidRPr="0073469F">
        <w:rPr>
          <w:lang w:eastAsia="ko-KR"/>
        </w:rPr>
        <w:tab/>
        <w:t xml:space="preserve">shall check the presence of the Refer-Sub header field of the SIP REFER request and if it is present and set to the value </w:t>
      </w:r>
      <w:r w:rsidR="00620645" w:rsidRPr="0073469F">
        <w:t>"false"</w:t>
      </w:r>
      <w:r w:rsidR="00620645" w:rsidRPr="0073469F">
        <w:rPr>
          <w:lang w:eastAsia="ko-KR"/>
        </w:rPr>
        <w:t xml:space="preserve"> shall include </w:t>
      </w:r>
      <w:r w:rsidR="00620645" w:rsidRPr="0073469F">
        <w:t>the Refer-Sub header field with value "false" according to rules and procedures of IETF RFC 4488 [22]</w:t>
      </w:r>
      <w:r w:rsidR="00620645" w:rsidRPr="0073469F">
        <w:rPr>
          <w:lang w:eastAsia="ko-KR"/>
        </w:rPr>
        <w:t>;</w:t>
      </w:r>
    </w:p>
    <w:p w14:paraId="68CE3C1D" w14:textId="77777777" w:rsidR="008B3642" w:rsidRPr="008B3642" w:rsidRDefault="008B3642" w:rsidP="008B3642">
      <w:pPr>
        <w:pStyle w:val="NO"/>
      </w:pPr>
      <w:r w:rsidRPr="0073469F">
        <w:t>NOTE:</w:t>
      </w:r>
      <w:r w:rsidRPr="0073469F">
        <w:tab/>
        <w:t>In accordance with IETF RFC 4488 [22], the participating MCPTT function inserts the Refer-Sub header field containing the value "false" in the SIP 2</w:t>
      </w:r>
      <w:r>
        <w:t>00 (OK)</w:t>
      </w:r>
      <w:r w:rsidRPr="0073469F">
        <w:t xml:space="preserve"> response to the SIP REFER request to indicate that it has not created an implicit subscription.</w:t>
      </w:r>
    </w:p>
    <w:p w14:paraId="4AE5244A" w14:textId="77777777" w:rsidR="00620645" w:rsidRPr="0073469F" w:rsidRDefault="00073D15" w:rsidP="00620645">
      <w:pPr>
        <w:pStyle w:val="B1"/>
        <w:rPr>
          <w:lang w:eastAsia="ko-KR"/>
        </w:rPr>
      </w:pPr>
      <w:r>
        <w:rPr>
          <w:lang w:eastAsia="ko-KR"/>
        </w:rPr>
        <w:t>5</w:t>
      </w:r>
      <w:r w:rsidR="00620645" w:rsidRPr="0073469F">
        <w:rPr>
          <w:lang w:eastAsia="ko-KR"/>
        </w:rPr>
        <w:t>)</w:t>
      </w:r>
      <w:r w:rsidR="00620645" w:rsidRPr="0073469F">
        <w:rPr>
          <w:lang w:eastAsia="ko-KR"/>
        </w:rPr>
        <w:tab/>
        <w:t xml:space="preserve">shall send </w:t>
      </w:r>
      <w:r w:rsidR="008B3642">
        <w:rPr>
          <w:lang w:eastAsia="ko-KR"/>
        </w:rPr>
        <w:t>the</w:t>
      </w:r>
      <w:r w:rsidR="00620645" w:rsidRPr="0073469F">
        <w:rPr>
          <w:lang w:eastAsia="ko-KR"/>
        </w:rPr>
        <w:t xml:space="preserve"> SIP 200 (OK) response to the SIP REFER request </w:t>
      </w:r>
      <w:r w:rsidR="00620645" w:rsidRPr="0073469F">
        <w:t xml:space="preserve">towards MCPTT </w:t>
      </w:r>
      <w:r w:rsidR="00620645" w:rsidRPr="0073469F">
        <w:rPr>
          <w:lang w:eastAsia="ko-KR"/>
        </w:rPr>
        <w:t>c</w:t>
      </w:r>
      <w:r w:rsidR="00620645" w:rsidRPr="0073469F">
        <w:t xml:space="preserve">lient according to </w:t>
      </w:r>
      <w:r w:rsidR="00620645" w:rsidRPr="0073469F">
        <w:rPr>
          <w:lang w:eastAsia="ko-KR"/>
        </w:rPr>
        <w:t>3GPP TS 24.229 [4];</w:t>
      </w:r>
    </w:p>
    <w:p w14:paraId="53ADF91B" w14:textId="77777777" w:rsidR="008B3642" w:rsidRDefault="00073D15" w:rsidP="00620645">
      <w:pPr>
        <w:pStyle w:val="B1"/>
        <w:rPr>
          <w:lang w:eastAsia="ko-KR"/>
        </w:rPr>
      </w:pPr>
      <w:r>
        <w:rPr>
          <w:lang w:eastAsia="ko-KR"/>
        </w:rPr>
        <w:t>6</w:t>
      </w:r>
      <w:r w:rsidR="00620645" w:rsidRPr="0073469F">
        <w:rPr>
          <w:lang w:eastAsia="ko-KR"/>
        </w:rPr>
        <w:t>)</w:t>
      </w:r>
      <w:r w:rsidR="00620645" w:rsidRPr="0073469F">
        <w:rPr>
          <w:lang w:eastAsia="ko-KR"/>
        </w:rPr>
        <w:tab/>
      </w:r>
      <w:r w:rsidR="00620645" w:rsidRPr="0073469F">
        <w:t>shall generate a SIP BYE request</w:t>
      </w:r>
      <w:r w:rsidR="008B3642">
        <w:t>,</w:t>
      </w:r>
      <w:r w:rsidR="00620645" w:rsidRPr="0073469F">
        <w:rPr>
          <w:lang w:eastAsia="ko-KR"/>
        </w:rPr>
        <w:t xml:space="preserve"> and </w:t>
      </w:r>
      <w:r w:rsidR="008B3642">
        <w:rPr>
          <w:lang w:eastAsia="ko-KR"/>
        </w:rPr>
        <w:t>in the SIP BYE request</w:t>
      </w:r>
      <w:r w:rsidR="009F5831">
        <w:rPr>
          <w:lang w:eastAsia="ko-KR"/>
        </w:rPr>
        <w:t>:</w:t>
      </w:r>
    </w:p>
    <w:p w14:paraId="543A72EC" w14:textId="77777777" w:rsidR="00620645" w:rsidRPr="0073469F" w:rsidRDefault="008B3642" w:rsidP="008B3642">
      <w:pPr>
        <w:pStyle w:val="B2"/>
        <w:rPr>
          <w:lang w:eastAsia="ko-KR"/>
        </w:rPr>
      </w:pPr>
      <w:r>
        <w:rPr>
          <w:lang w:eastAsia="ko-KR"/>
        </w:rPr>
        <w:t>a)</w:t>
      </w:r>
      <w:r>
        <w:rPr>
          <w:lang w:eastAsia="ko-KR"/>
        </w:rPr>
        <w:tab/>
        <w:t xml:space="preserve">shall </w:t>
      </w:r>
      <w:r w:rsidR="00620645" w:rsidRPr="0073469F">
        <w:rPr>
          <w:lang w:eastAsia="ko-KR"/>
        </w:rPr>
        <w:t>set the Request-URI to the MCPTT session identity which was included at the Refer-To header field of the received REFER request;</w:t>
      </w:r>
      <w:r>
        <w:rPr>
          <w:lang w:eastAsia="ko-KR"/>
        </w:rPr>
        <w:t xml:space="preserve"> and</w:t>
      </w:r>
    </w:p>
    <w:p w14:paraId="168C6EE0" w14:textId="518E5AC9" w:rsidR="00520D92" w:rsidRPr="0073469F" w:rsidRDefault="00520D92" w:rsidP="00520D92">
      <w:pPr>
        <w:pStyle w:val="B2"/>
        <w:rPr>
          <w:lang w:eastAsia="ko-KR"/>
        </w:rPr>
      </w:pPr>
      <w:r>
        <w:rPr>
          <w:lang w:eastAsia="ko-KR"/>
        </w:rPr>
        <w:t>b</w:t>
      </w:r>
      <w:r w:rsidRPr="0073469F">
        <w:rPr>
          <w:lang w:eastAsia="ko-KR"/>
        </w:rPr>
        <w:t>)</w:t>
      </w:r>
      <w:r w:rsidRPr="0073469F">
        <w:rPr>
          <w:lang w:eastAsia="ko-KR"/>
        </w:rPr>
        <w:tab/>
      </w:r>
      <w:r>
        <w:t>shall include a P-Asserted-Identity header field in the outgoing SIP BYE request set to</w:t>
      </w:r>
      <w:r w:rsidRPr="0073469F">
        <w:t xml:space="preserve"> the </w:t>
      </w:r>
      <w:r>
        <w:t>public service identity of the participating MCPTT function</w:t>
      </w:r>
      <w:r w:rsidRPr="0073469F">
        <w:rPr>
          <w:lang w:eastAsia="ko-KR"/>
        </w:rPr>
        <w:t>;</w:t>
      </w:r>
      <w:r>
        <w:rPr>
          <w:lang w:eastAsia="ko-KR"/>
        </w:rPr>
        <w:t xml:space="preserve"> and</w:t>
      </w:r>
    </w:p>
    <w:p w14:paraId="7D8A4BC8" w14:textId="77777777" w:rsidR="00620645" w:rsidRPr="0073469F" w:rsidRDefault="00073D15" w:rsidP="00620645">
      <w:pPr>
        <w:pStyle w:val="B1"/>
      </w:pPr>
      <w:r>
        <w:rPr>
          <w:lang w:eastAsia="ko-KR"/>
        </w:rPr>
        <w:t>7</w:t>
      </w:r>
      <w:r w:rsidR="00620645" w:rsidRPr="0073469F">
        <w:rPr>
          <w:lang w:eastAsia="ko-KR"/>
        </w:rPr>
        <w:t>)</w:t>
      </w:r>
      <w:r w:rsidR="00620645" w:rsidRPr="0073469F">
        <w:rPr>
          <w:lang w:eastAsia="ko-KR"/>
        </w:rPr>
        <w:tab/>
      </w:r>
      <w:r w:rsidR="00620645" w:rsidRPr="0073469F">
        <w:t xml:space="preserve">shall </w:t>
      </w:r>
      <w:r w:rsidR="00620645" w:rsidRPr="0073469F">
        <w:rPr>
          <w:lang w:eastAsia="ko-KR"/>
        </w:rPr>
        <w:t xml:space="preserve">send </w:t>
      </w:r>
      <w:r w:rsidR="00620645" w:rsidRPr="0073469F">
        <w:t>the SIP BYE request</w:t>
      </w:r>
      <w:r w:rsidR="00620645" w:rsidRPr="0073469F">
        <w:rPr>
          <w:lang w:eastAsia="ko-KR"/>
        </w:rPr>
        <w:t xml:space="preserve"> toward the controlling MCPTT function according to 3GPP TS 24.229 [4].</w:t>
      </w:r>
    </w:p>
    <w:p w14:paraId="3D8A328A" w14:textId="77777777" w:rsidR="00620645" w:rsidRPr="0073469F" w:rsidRDefault="00620645" w:rsidP="00E6010C">
      <w:r w:rsidRPr="0073469F">
        <w:t>Upon receiving a SIP 200</w:t>
      </w:r>
      <w:r w:rsidRPr="0073469F">
        <w:rPr>
          <w:lang w:eastAsia="ko-KR"/>
        </w:rPr>
        <w:t xml:space="preserve"> (OK)</w:t>
      </w:r>
      <w:r w:rsidRPr="0073469F">
        <w:t xml:space="preserve"> response to the SIP BYE request the </w:t>
      </w:r>
      <w:r w:rsidRPr="0073469F">
        <w:rPr>
          <w:lang w:eastAsia="ko-KR"/>
        </w:rPr>
        <w:t>participating MCPTT function</w:t>
      </w:r>
      <w:r w:rsidRPr="0073469F">
        <w:t xml:space="preserve"> shall interact with the </w:t>
      </w:r>
      <w:r w:rsidRPr="0073469F">
        <w:rPr>
          <w:lang w:eastAsia="ko-KR"/>
        </w:rPr>
        <w:t xml:space="preserve">media plane </w:t>
      </w:r>
      <w:r w:rsidRPr="0073469F">
        <w:t xml:space="preserve">as specified in </w:t>
      </w:r>
      <w:r w:rsidR="001E5F65">
        <w:t>clause</w:t>
      </w:r>
      <w:r w:rsidRPr="0073469F">
        <w:rPr>
          <w:lang w:eastAsia="ko-KR"/>
        </w:rPr>
        <w:t> 6.4 in 3GPP TS 24.380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controlling MCPTT function</w:t>
      </w:r>
      <w:r w:rsidRPr="0073469F">
        <w:t>.</w:t>
      </w:r>
    </w:p>
    <w:p w14:paraId="79C1ADC6" w14:textId="77777777" w:rsidR="00E95612" w:rsidRDefault="00E95612" w:rsidP="00567124">
      <w:pPr>
        <w:pStyle w:val="Heading5"/>
        <w:rPr>
          <w:lang w:eastAsia="ko-KR"/>
        </w:rPr>
      </w:pPr>
      <w:bookmarkStart w:id="761" w:name="_Toc20155596"/>
      <w:bookmarkStart w:id="762" w:name="_Toc27500751"/>
      <w:bookmarkStart w:id="763" w:name="_Toc36048876"/>
      <w:bookmarkStart w:id="764" w:name="_Toc45209639"/>
      <w:bookmarkStart w:id="765" w:name="_Toc51860464"/>
      <w:bookmarkStart w:id="766" w:name="_Toc171603640"/>
      <w:r w:rsidRPr="0073469F">
        <w:t>6.3.2.1.8</w:t>
      </w:r>
      <w:r w:rsidRPr="0073469F">
        <w:tab/>
      </w:r>
      <w:r w:rsidRPr="0073469F">
        <w:rPr>
          <w:lang w:eastAsia="ko-KR"/>
        </w:rPr>
        <w:t>Priority call conditions</w:t>
      </w:r>
      <w:bookmarkEnd w:id="761"/>
      <w:bookmarkEnd w:id="762"/>
      <w:bookmarkEnd w:id="763"/>
      <w:bookmarkEnd w:id="764"/>
      <w:bookmarkEnd w:id="765"/>
      <w:bookmarkEnd w:id="766"/>
    </w:p>
    <w:p w14:paraId="16347660" w14:textId="77777777" w:rsidR="003F692C" w:rsidRPr="003F692C" w:rsidRDefault="003F692C" w:rsidP="00567124">
      <w:pPr>
        <w:pStyle w:val="Heading6"/>
        <w:numPr>
          <w:ilvl w:val="5"/>
          <w:numId w:val="0"/>
        </w:numPr>
        <w:ind w:left="1152" w:hanging="432"/>
        <w:rPr>
          <w:lang w:eastAsia="ko-KR"/>
        </w:rPr>
      </w:pPr>
      <w:bookmarkStart w:id="767" w:name="_Toc20155597"/>
      <w:bookmarkStart w:id="768" w:name="_Toc27500752"/>
      <w:bookmarkStart w:id="769" w:name="_Toc36048877"/>
      <w:bookmarkStart w:id="770" w:name="_Toc45209640"/>
      <w:bookmarkStart w:id="771" w:name="_Toc51860465"/>
      <w:bookmarkStart w:id="772" w:name="_Toc171603641"/>
      <w:r>
        <w:rPr>
          <w:lang w:eastAsia="ko-KR"/>
        </w:rPr>
        <w:t>6.3.2.1.8.0</w:t>
      </w:r>
      <w:r>
        <w:rPr>
          <w:lang w:eastAsia="ko-KR"/>
        </w:rPr>
        <w:tab/>
        <w:t>General</w:t>
      </w:r>
      <w:bookmarkEnd w:id="767"/>
      <w:bookmarkEnd w:id="768"/>
      <w:bookmarkEnd w:id="769"/>
      <w:bookmarkEnd w:id="770"/>
      <w:bookmarkEnd w:id="771"/>
      <w:bookmarkEnd w:id="772"/>
    </w:p>
    <w:p w14:paraId="75ADF4A6" w14:textId="77777777" w:rsidR="00E95612" w:rsidRDefault="00E95612" w:rsidP="00E95612">
      <w:pPr>
        <w:rPr>
          <w:lang w:eastAsia="ko-KR"/>
        </w:rPr>
      </w:pPr>
      <w:r w:rsidRPr="0073469F">
        <w:rPr>
          <w:lang w:eastAsia="ko-KR"/>
        </w:rPr>
        <w:t>Th</w:t>
      </w:r>
      <w:r w:rsidR="003F692C">
        <w:rPr>
          <w:lang w:eastAsia="ko-KR"/>
        </w:rPr>
        <w:t>e</w:t>
      </w:r>
      <w:r w:rsidRPr="0073469F">
        <w:rPr>
          <w:lang w:eastAsia="ko-KR"/>
        </w:rPr>
        <w:t xml:space="preserve"> </w:t>
      </w:r>
      <w:r w:rsidR="001E5F65">
        <w:rPr>
          <w:lang w:eastAsia="ko-KR"/>
        </w:rPr>
        <w:t>clause</w:t>
      </w:r>
      <w:r w:rsidR="003F692C">
        <w:rPr>
          <w:lang w:eastAsia="ko-KR"/>
        </w:rPr>
        <w:t xml:space="preserve">s of the parent </w:t>
      </w:r>
      <w:r w:rsidR="001E5F65">
        <w:rPr>
          <w:lang w:eastAsia="ko-KR"/>
        </w:rPr>
        <w:t>clause</w:t>
      </w:r>
      <w:r w:rsidRPr="0073469F">
        <w:rPr>
          <w:lang w:eastAsia="ko-KR"/>
        </w:rPr>
        <w:t xml:space="preserve"> contain common procedures to be used for MCPTT emergency group calls and MCPTT imminent peril group calls.</w:t>
      </w:r>
    </w:p>
    <w:p w14:paraId="2D8F71DA" w14:textId="77777777" w:rsidR="008F51D4" w:rsidRDefault="008F51D4" w:rsidP="00567124">
      <w:pPr>
        <w:pStyle w:val="Heading6"/>
        <w:numPr>
          <w:ilvl w:val="5"/>
          <w:numId w:val="0"/>
        </w:numPr>
        <w:ind w:left="1152" w:hanging="432"/>
      </w:pPr>
      <w:bookmarkStart w:id="773" w:name="_Toc20155598"/>
      <w:bookmarkStart w:id="774" w:name="_Toc27500753"/>
      <w:bookmarkStart w:id="775" w:name="_Toc36048878"/>
      <w:bookmarkStart w:id="776" w:name="_Toc45209641"/>
      <w:bookmarkStart w:id="777" w:name="_Toc51860466"/>
      <w:bookmarkStart w:id="778" w:name="_Toc171603642"/>
      <w:r>
        <w:t>6.3.2.1.8.1</w:t>
      </w:r>
      <w:r w:rsidR="00B27B69">
        <w:tab/>
      </w:r>
      <w:r w:rsidRPr="00612970">
        <w:t>Determining authorisation for originating a priority group call</w:t>
      </w:r>
      <w:bookmarkEnd w:id="773"/>
      <w:bookmarkEnd w:id="774"/>
      <w:bookmarkEnd w:id="775"/>
      <w:bookmarkEnd w:id="776"/>
      <w:bookmarkEnd w:id="777"/>
      <w:bookmarkEnd w:id="778"/>
    </w:p>
    <w:p w14:paraId="730F813F" w14:textId="77777777" w:rsidR="008F51D4" w:rsidRPr="00354212" w:rsidRDefault="008F51D4" w:rsidP="008F51D4">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 xml:space="preserve">MCPTT </w:t>
      </w:r>
      <w:r w:rsidRPr="00354212">
        <w:rPr>
          <w:noProof/>
        </w:rPr>
        <w:t>emergency group</w:t>
      </w:r>
      <w:r>
        <w:rPr>
          <w:noProof/>
        </w:rPr>
        <w:t xml:space="preserve"> call and needs to determine if the request is an authorised request for an MCPTT emergency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34DE51E9" w14:textId="77777777" w:rsidR="008F51D4" w:rsidRDefault="008F51D4" w:rsidP="008F51D4">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4FF93395" w14:textId="77777777" w:rsidR="008F51D4" w:rsidRDefault="008F51D4" w:rsidP="008F51D4">
      <w:pPr>
        <w:pStyle w:val="B2"/>
      </w:pPr>
      <w:r>
        <w:t>a)</w:t>
      </w:r>
      <w:r>
        <w:tab/>
        <w:t xml:space="preserve">if the </w:t>
      </w:r>
      <w:r w:rsidR="00371538">
        <w:t>"</w:t>
      </w:r>
      <w:r>
        <w:t>entry-info</w:t>
      </w:r>
      <w:r w:rsidR="00371538">
        <w:t>"</w:t>
      </w:r>
      <w:r>
        <w:t xml:space="preserve"> attribute </w:t>
      </w:r>
      <w:r w:rsidR="00371538" w:rsidRPr="00E96DFA">
        <w:rPr>
          <w:lang w:val="en-US"/>
        </w:rPr>
        <w:t xml:space="preserve">of the &lt;entry&gt; element </w:t>
      </w:r>
      <w:r>
        <w:t xml:space="preserve">of the </w:t>
      </w:r>
      <w:r w:rsidRPr="007641DE">
        <w:t>&lt;</w:t>
      </w:r>
      <w:proofErr w:type="spellStart"/>
      <w:r w:rsidRPr="007641DE">
        <w:t>MCPTTGroupInitiation</w:t>
      </w:r>
      <w:proofErr w:type="spellEnd"/>
      <w:r w:rsidRPr="007641DE">
        <w:t xml:space="preserve">&gt; element </w:t>
      </w:r>
      <w:r w:rsidR="004A229B">
        <w:t>of the &lt;</w:t>
      </w:r>
      <w:proofErr w:type="spellStart"/>
      <w:r w:rsidR="004A229B">
        <w:t>EmergencyCall</w:t>
      </w:r>
      <w:proofErr w:type="spellEnd"/>
      <w:r w:rsidR="004A229B">
        <w:t xml:space="preserve">&gt;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proofErr w:type="spellStart"/>
      <w:r w:rsidRPr="00FA34D7">
        <w:t>DedicatedGroup</w:t>
      </w:r>
      <w:proofErr w:type="spellEnd"/>
      <w:r w:rsidRPr="00FA34D7">
        <w:t>"</w:t>
      </w:r>
      <w:r>
        <w:t xml:space="preserve"> and if </w:t>
      </w:r>
      <w:r w:rsidRPr="00FA34D7">
        <w:t xml:space="preserve">the </w:t>
      </w:r>
      <w:r w:rsidR="00371538" w:rsidRPr="00E96DFA">
        <w:rPr>
          <w:lang w:val="en-US"/>
        </w:rPr>
        <w:t>&lt;</w:t>
      </w:r>
      <w:proofErr w:type="spellStart"/>
      <w:r w:rsidR="00371538" w:rsidRPr="00E96DFA">
        <w:rPr>
          <w:lang w:val="en-US"/>
        </w:rPr>
        <w:t>uri</w:t>
      </w:r>
      <w:proofErr w:type="spellEnd"/>
      <w:r w:rsidR="00371538" w:rsidRPr="00E96DFA">
        <w:rPr>
          <w:lang w:val="en-US"/>
        </w:rPr>
        <w:t>-entry&gt; element of the &lt;entry&gt; element of the</w:t>
      </w:r>
      <w:r w:rsidR="00371538" w:rsidRPr="00FA34D7">
        <w:t xml:space="preserve"> </w:t>
      </w:r>
      <w:r w:rsidRPr="00FA34D7">
        <w:t>&lt;</w:t>
      </w:r>
      <w:proofErr w:type="spellStart"/>
      <w:r w:rsidRPr="00FA34D7">
        <w:t>MCPTTGroupInitiation</w:t>
      </w:r>
      <w:proofErr w:type="spellEnd"/>
      <w:r w:rsidRPr="00FA34D7">
        <w:t>&gt; element contains the identity of the MCPTT group targeted by the calling MCPTT user</w:t>
      </w:r>
      <w:r>
        <w:t>; or</w:t>
      </w:r>
    </w:p>
    <w:p w14:paraId="263CB019" w14:textId="77777777" w:rsidR="008F51D4" w:rsidRDefault="008F51D4" w:rsidP="008F51D4">
      <w:pPr>
        <w:pStyle w:val="B2"/>
      </w:pPr>
      <w:r>
        <w:t>b)</w:t>
      </w:r>
      <w:r>
        <w:tab/>
        <w:t>i</w:t>
      </w:r>
      <w:r w:rsidRPr="00FA34D7">
        <w:t xml:space="preserve">f the </w:t>
      </w:r>
      <w:r w:rsidR="00371538">
        <w:t>"</w:t>
      </w:r>
      <w:r>
        <w:t>entry-info</w:t>
      </w:r>
      <w:r w:rsidR="00371538">
        <w:t>"</w:t>
      </w:r>
      <w:r w:rsidRPr="00FA34D7">
        <w:t xml:space="preserve"> attribute </w:t>
      </w:r>
      <w:r w:rsidR="00371538" w:rsidRPr="00E96DFA">
        <w:rPr>
          <w:lang w:val="en-US"/>
        </w:rPr>
        <w:t xml:space="preserve">of the &lt;entry&gt; element of the </w:t>
      </w:r>
      <w:r w:rsidR="00371538" w:rsidRPr="00E96DFA">
        <w:t>&lt;</w:t>
      </w:r>
      <w:proofErr w:type="spellStart"/>
      <w:r w:rsidR="00371538" w:rsidRPr="00E96DFA">
        <w:t>MCPTTGroupInitiation</w:t>
      </w:r>
      <w:proofErr w:type="spellEnd"/>
      <w:r w:rsidR="00371538" w:rsidRPr="00E96DFA">
        <w:t xml:space="preserve">&gt; element </w:t>
      </w:r>
      <w:r w:rsidR="004A229B">
        <w:t xml:space="preserve">of the </w:t>
      </w:r>
      <w:r w:rsidR="004A229B" w:rsidRPr="007641DE">
        <w:t>&lt;</w:t>
      </w:r>
      <w:proofErr w:type="spellStart"/>
      <w:r w:rsidR="004A229B" w:rsidRPr="007641DE">
        <w:t>EmergencyCall</w:t>
      </w:r>
      <w:proofErr w:type="spellEnd"/>
      <w:r w:rsidR="004A229B" w:rsidRPr="007641DE">
        <w:t>&gt; contained within the &lt;</w:t>
      </w:r>
      <w:r w:rsidR="004A229B">
        <w:t>MCPTT-group-call</w:t>
      </w:r>
      <w:r w:rsidR="004A229B" w:rsidRPr="007641DE">
        <w:t xml:space="preserve">&gt; element of the MCPTT user profile </w:t>
      </w:r>
      <w:r w:rsidR="004A229B">
        <w:t>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w:t>
      </w:r>
      <w:proofErr w:type="spellStart"/>
      <w:r w:rsidRPr="00FA34D7">
        <w:t>UseCurrent</w:t>
      </w:r>
      <w:r w:rsidR="00E86FF1">
        <w:t>ly</w:t>
      </w:r>
      <w:r w:rsidRPr="00FA34D7">
        <w:t>SelectedGroup</w:t>
      </w:r>
      <w:proofErr w:type="spellEnd"/>
      <w:r>
        <w:t>";</w:t>
      </w:r>
    </w:p>
    <w:p w14:paraId="013C882D" w14:textId="77777777" w:rsidR="008F51D4" w:rsidRDefault="008F51D4" w:rsidP="0045201D">
      <w:pPr>
        <w:pStyle w:val="B1"/>
      </w:pPr>
      <w:r>
        <w:tab/>
        <w:t xml:space="preserve">then the </w:t>
      </w:r>
      <w:r>
        <w:rPr>
          <w:noProof/>
        </w:rPr>
        <w:t xml:space="preserve">participating </w:t>
      </w:r>
      <w:r w:rsidRPr="00354212">
        <w:rPr>
          <w:noProof/>
        </w:rPr>
        <w:t xml:space="preserve">MCPTT </w:t>
      </w:r>
      <w:r>
        <w:rPr>
          <w:noProof/>
        </w:rPr>
        <w:t>function</w:t>
      </w:r>
      <w:r>
        <w:t xml:space="preserve"> shall consider the MCPTT emergency group call request to be an authorised request for an MCPTT emergency group call;</w:t>
      </w:r>
    </w:p>
    <w:p w14:paraId="0A40D8B4" w14:textId="77777777" w:rsidR="008F51D4" w:rsidRPr="0045201D" w:rsidRDefault="008F51D4" w:rsidP="0045201D">
      <w:pPr>
        <w:rPr>
          <w:lang w:eastAsia="ko-KR"/>
        </w:rPr>
      </w:pPr>
      <w:r>
        <w:rPr>
          <w:lang w:eastAsia="ko-KR"/>
        </w:rPr>
        <w:lastRenderedPageBreak/>
        <w:t xml:space="preserve">In all other cases, the </w:t>
      </w:r>
      <w:r>
        <w:rPr>
          <w:noProof/>
        </w:rPr>
        <w:t>participating MCPTT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p>
    <w:p w14:paraId="74C62743" w14:textId="77777777" w:rsidR="008F51D4" w:rsidRPr="00354212" w:rsidRDefault="008F51D4" w:rsidP="008F51D4">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MCPTT imminent peril group</w:t>
      </w:r>
      <w:r>
        <w:t xml:space="preserve"> call</w:t>
      </w:r>
      <w:r>
        <w:rPr>
          <w:noProof/>
        </w:rPr>
        <w:t xml:space="preserve"> and needs to determine if the request is an authorised request for an MCPTT imminent peril</w:t>
      </w:r>
      <w:r w:rsidRPr="00354212">
        <w:rPr>
          <w:noProof/>
        </w:rPr>
        <w:t xml:space="preserve"> group</w:t>
      </w:r>
      <w:r>
        <w:rPr>
          <w:noProof/>
        </w:rPr>
        <w:t xml:space="preserve">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70DD31AE" w14:textId="77777777" w:rsidR="008F51D4" w:rsidRDefault="008F51D4" w:rsidP="008F51D4">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70C7DDDD" w14:textId="77777777" w:rsidR="008F51D4" w:rsidRDefault="008F51D4" w:rsidP="008F51D4">
      <w:pPr>
        <w:pStyle w:val="B2"/>
      </w:pPr>
      <w:r>
        <w:t>a)</w:t>
      </w:r>
      <w:r>
        <w:tab/>
        <w:t xml:space="preserve">if the </w:t>
      </w:r>
      <w:r w:rsidR="00371538">
        <w:t>"</w:t>
      </w:r>
      <w:r>
        <w:t>entry-info</w:t>
      </w:r>
      <w:r w:rsidR="00371538">
        <w:t>"</w:t>
      </w:r>
      <w:r>
        <w:t xml:space="preserve"> attribute of the </w:t>
      </w:r>
      <w:r w:rsidRPr="007641DE">
        <w:t>&lt;</w:t>
      </w:r>
      <w:proofErr w:type="spellStart"/>
      <w:r w:rsidRPr="007641DE">
        <w:t>MCPTTGroupInitiation</w:t>
      </w:r>
      <w:proofErr w:type="spellEnd"/>
      <w:r w:rsidRPr="007641DE">
        <w:t>&gt; element contained within the &lt;</w:t>
      </w:r>
      <w:proofErr w:type="spellStart"/>
      <w:r w:rsidRPr="005F7736">
        <w:t>ImminentPerilCall</w:t>
      </w:r>
      <w:proofErr w:type="spellEnd"/>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proofErr w:type="spellStart"/>
      <w:r w:rsidRPr="005F7736">
        <w:t>DedicatedGroup</w:t>
      </w:r>
      <w:proofErr w:type="spellEnd"/>
      <w:r w:rsidRPr="00FA34D7">
        <w:t>"</w:t>
      </w:r>
      <w:r>
        <w:t xml:space="preserve"> and if </w:t>
      </w:r>
      <w:r w:rsidRPr="00FA34D7">
        <w:t xml:space="preserve">the </w:t>
      </w:r>
      <w:r w:rsidR="00371538" w:rsidRPr="00E96DFA">
        <w:rPr>
          <w:lang w:val="en-US"/>
        </w:rPr>
        <w:t>&lt;</w:t>
      </w:r>
      <w:proofErr w:type="spellStart"/>
      <w:r w:rsidR="00371538" w:rsidRPr="00E96DFA">
        <w:rPr>
          <w:lang w:val="en-US"/>
        </w:rPr>
        <w:t>uri</w:t>
      </w:r>
      <w:proofErr w:type="spellEnd"/>
      <w:r w:rsidR="00371538" w:rsidRPr="00E96DFA">
        <w:rPr>
          <w:lang w:val="en-US"/>
        </w:rPr>
        <w:t>-entry&gt; element of the &lt;entry&gt; element of the</w:t>
      </w:r>
      <w:r w:rsidR="00371538" w:rsidRPr="00E96DFA">
        <w:t xml:space="preserve"> </w:t>
      </w:r>
      <w:r w:rsidRPr="00FA34D7">
        <w:t>&lt;</w:t>
      </w:r>
      <w:proofErr w:type="spellStart"/>
      <w:r w:rsidRPr="00FA34D7">
        <w:t>MCPTTGroupInitiation</w:t>
      </w:r>
      <w:proofErr w:type="spellEnd"/>
      <w:r w:rsidRPr="00FA34D7">
        <w:t>&gt; element contains the identity of the MCPTT group targeted by the calling MCPTT user</w:t>
      </w:r>
      <w:r>
        <w:t>; or</w:t>
      </w:r>
    </w:p>
    <w:p w14:paraId="3E9758A7" w14:textId="77777777" w:rsidR="008F51D4" w:rsidRDefault="008F51D4" w:rsidP="008F51D4">
      <w:pPr>
        <w:pStyle w:val="B2"/>
      </w:pPr>
      <w:r>
        <w:t>b)</w:t>
      </w:r>
      <w:r>
        <w:tab/>
        <w:t>i</w:t>
      </w:r>
      <w:r w:rsidRPr="00FA34D7">
        <w:t xml:space="preserve">f the </w:t>
      </w:r>
      <w:r w:rsidR="00371538">
        <w:t>"</w:t>
      </w:r>
      <w:r>
        <w:t>entry-info</w:t>
      </w:r>
      <w:r w:rsidR="00371538">
        <w:t>"</w:t>
      </w:r>
      <w:r w:rsidRPr="00FA34D7">
        <w:t xml:space="preserve"> attribute</w:t>
      </w:r>
      <w:r w:rsidR="00371538" w:rsidRPr="00371538">
        <w:rPr>
          <w:lang w:val="en-US"/>
        </w:rPr>
        <w:t xml:space="preserve"> </w:t>
      </w:r>
      <w:r w:rsidR="00371538" w:rsidRPr="00E96DFA">
        <w:rPr>
          <w:lang w:val="en-US"/>
        </w:rPr>
        <w:t xml:space="preserve">of the &lt;entry&gt; element of the </w:t>
      </w:r>
      <w:r w:rsidR="00371538" w:rsidRPr="00E96DFA">
        <w:t>&lt;</w:t>
      </w:r>
      <w:proofErr w:type="spellStart"/>
      <w:r w:rsidR="00371538" w:rsidRPr="00E96DFA">
        <w:t>MCPTTGroupInitiation</w:t>
      </w:r>
      <w:proofErr w:type="spellEnd"/>
      <w:r w:rsidR="00371538" w:rsidRPr="00E96DFA">
        <w:t>&gt; element</w:t>
      </w:r>
      <w:r w:rsidRPr="00FA34D7">
        <w:t xml:space="preserve"> </w:t>
      </w:r>
      <w:r w:rsidR="004A229B" w:rsidRPr="007641DE">
        <w:t>contained within the &lt;</w:t>
      </w:r>
      <w:proofErr w:type="spellStart"/>
      <w:r w:rsidR="004A229B" w:rsidRPr="005F7736">
        <w:t>ImminentPerilCall</w:t>
      </w:r>
      <w:proofErr w:type="spellEnd"/>
      <w:r w:rsidR="004A229B" w:rsidRPr="007641DE">
        <w:t xml:space="preserve">&gt; element of the MCPTT user profile </w:t>
      </w:r>
      <w:r w:rsidR="004A229B">
        <w:t>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w:t>
      </w:r>
      <w:proofErr w:type="spellStart"/>
      <w:r w:rsidRPr="00F12ABD">
        <w:t>UseCurrentlySelectedGroup</w:t>
      </w:r>
      <w:proofErr w:type="spellEnd"/>
      <w:r>
        <w:t>";</w:t>
      </w:r>
    </w:p>
    <w:p w14:paraId="4F30D1C3" w14:textId="77777777" w:rsidR="008F51D4" w:rsidRDefault="008F51D4" w:rsidP="0045201D">
      <w:pPr>
        <w:pStyle w:val="B1"/>
      </w:pPr>
      <w:r>
        <w:tab/>
        <w:t xml:space="preserve">then the </w:t>
      </w:r>
      <w:r>
        <w:rPr>
          <w:noProof/>
        </w:rPr>
        <w:t>participating MCPTT function</w:t>
      </w:r>
      <w:r>
        <w:t xml:space="preserve"> shall consider the MCPTT </w:t>
      </w:r>
      <w:r>
        <w:rPr>
          <w:noProof/>
        </w:rPr>
        <w:t>imminent peril group</w:t>
      </w:r>
      <w:r>
        <w:t xml:space="preserve"> call request to be an authorised request for an MCPTT emergency group call;</w:t>
      </w:r>
    </w:p>
    <w:p w14:paraId="1EEC108A" w14:textId="77777777" w:rsidR="008F51D4" w:rsidRDefault="008F51D4" w:rsidP="00E95612">
      <w:r w:rsidRPr="00D840D7">
        <w:t>In all other cases,</w:t>
      </w:r>
      <w:r w:rsidRPr="00456716">
        <w:t xml:space="preserve"> </w:t>
      </w:r>
      <w:r w:rsidRPr="00D840D7">
        <w:t xml:space="preserve">the </w:t>
      </w:r>
      <w:r>
        <w:rPr>
          <w:noProof/>
        </w:rPr>
        <w:t>participating MCPTT function</w:t>
      </w:r>
      <w:r w:rsidRPr="00D840D7">
        <w:t xml:space="preserve"> </w:t>
      </w:r>
      <w:r>
        <w:t>shall consider the</w:t>
      </w:r>
      <w:r w:rsidRPr="00D840D7">
        <w:t xml:space="preserve"> request to originate an MCPTT imminent peril group call to be an unauthorised request to originate an MCPTT imminent peril call.</w:t>
      </w:r>
    </w:p>
    <w:p w14:paraId="61434AC8" w14:textId="77777777" w:rsidR="003C20F6" w:rsidRPr="008052D6" w:rsidRDefault="003C20F6" w:rsidP="00567124">
      <w:pPr>
        <w:pStyle w:val="Heading6"/>
        <w:numPr>
          <w:ilvl w:val="5"/>
          <w:numId w:val="0"/>
        </w:numPr>
        <w:ind w:left="1152" w:hanging="432"/>
      </w:pPr>
      <w:bookmarkStart w:id="779" w:name="_Toc20155599"/>
      <w:bookmarkStart w:id="780" w:name="_Toc27500754"/>
      <w:bookmarkStart w:id="781" w:name="_Toc36048879"/>
      <w:bookmarkStart w:id="782" w:name="_Toc45209642"/>
      <w:bookmarkStart w:id="783" w:name="_Toc51860467"/>
      <w:bookmarkStart w:id="784" w:name="_Toc171603643"/>
      <w:r>
        <w:rPr>
          <w:lang w:eastAsia="ko-KR"/>
        </w:rPr>
        <w:t>6.3.2.1.8.2</w:t>
      </w:r>
      <w:r>
        <w:tab/>
      </w:r>
      <w:r w:rsidRPr="008052D6">
        <w:t xml:space="preserve">Determining authorisation for initiating </w:t>
      </w:r>
      <w:r>
        <w:t xml:space="preserve">or cancelling </w:t>
      </w:r>
      <w:r w:rsidRPr="008052D6">
        <w:t>an MCPTT emergency alert</w:t>
      </w:r>
      <w:bookmarkEnd w:id="779"/>
      <w:bookmarkEnd w:id="780"/>
      <w:bookmarkEnd w:id="781"/>
      <w:bookmarkEnd w:id="782"/>
      <w:bookmarkEnd w:id="783"/>
      <w:bookmarkEnd w:id="784"/>
    </w:p>
    <w:p w14:paraId="6D98D3E3" w14:textId="77777777" w:rsidR="003C20F6" w:rsidRDefault="003C20F6" w:rsidP="003C20F6">
      <w:pPr>
        <w:rPr>
          <w:lang w:eastAsia="ko-KR"/>
        </w:rPr>
      </w:pPr>
      <w:r>
        <w:rPr>
          <w:lang w:eastAsia="ko-KR"/>
        </w:rPr>
        <w:t>If</w:t>
      </w:r>
      <w:r w:rsidRPr="00C65CD9">
        <w:rPr>
          <w:lang w:eastAsia="ko-KR"/>
        </w:rPr>
        <w:t xml:space="preserve"> the </w:t>
      </w:r>
      <w:r>
        <w:rPr>
          <w:lang w:eastAsia="ko-KR"/>
        </w:rPr>
        <w:t xml:space="preserve">participating MCPTT function </w:t>
      </w:r>
      <w:r>
        <w:t>receives</w:t>
      </w:r>
      <w:r w:rsidRPr="0073469F">
        <w:t xml:space="preserve"> a </w:t>
      </w:r>
      <w:r>
        <w:t xml:space="preserve">SIP </w:t>
      </w:r>
      <w:r w:rsidRPr="0073469F">
        <w:t xml:space="preserve">request from the </w:t>
      </w:r>
      <w:r>
        <w:t>MCPTT client including a request for</w:t>
      </w:r>
      <w:r w:rsidRPr="0073469F">
        <w:t xml:space="preserve"> an MCPTT emergency</w:t>
      </w:r>
      <w:r>
        <w:t xml:space="preserve"> alert</w:t>
      </w:r>
      <w:r>
        <w:rPr>
          <w:lang w:eastAsia="ko-KR"/>
        </w:rPr>
        <w:t xml:space="preserve"> and:</w:t>
      </w:r>
    </w:p>
    <w:p w14:paraId="1B05A7A0" w14:textId="77777777" w:rsidR="003C20F6" w:rsidRPr="00055531" w:rsidRDefault="003C20F6" w:rsidP="003C20F6">
      <w:pPr>
        <w:pStyle w:val="B1"/>
      </w:pPr>
      <w:r>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284A62">
        <w:t xml:space="preserve">&lt;actions&gt; element of the &lt;rule&gt; element of the </w:t>
      </w:r>
      <w:r>
        <w:t>&lt;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calling </w:t>
      </w:r>
      <w:r>
        <w:t xml:space="preserve">MCPTT </w:t>
      </w:r>
      <w:r w:rsidRPr="007641DE">
        <w:t>user</w:t>
      </w:r>
      <w:r>
        <w:t xml:space="preserve"> </w:t>
      </w:r>
      <w:r w:rsidRPr="002B32E2">
        <w:t xml:space="preserve">(see the MCPTT user profile document </w:t>
      </w:r>
      <w:r>
        <w:t xml:space="preserve">in </w:t>
      </w:r>
      <w:r w:rsidRPr="007641DE">
        <w:t>3GPP TS </w:t>
      </w:r>
      <w:r w:rsidR="0090486B">
        <w:t>24.484</w:t>
      </w:r>
      <w:r w:rsidRPr="007641DE">
        <w:t> [50]</w:t>
      </w:r>
      <w:r>
        <w:t>)</w:t>
      </w:r>
      <w:r w:rsidRPr="007641DE">
        <w:t xml:space="preserve"> is set to a value of "</w:t>
      </w:r>
      <w:r>
        <w:t>true</w:t>
      </w:r>
      <w:r w:rsidRPr="007641DE">
        <w:t>"</w:t>
      </w:r>
      <w:r>
        <w:t>; and</w:t>
      </w:r>
    </w:p>
    <w:p w14:paraId="42FC57DA" w14:textId="77777777" w:rsidR="003C20F6" w:rsidRDefault="003C20F6" w:rsidP="003C20F6">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rPr>
          <w:lang w:val="en-US"/>
        </w:rPr>
        <w:t>EmergencyAlert</w:t>
      </w:r>
      <w:proofErr w:type="spellEnd"/>
      <w:r w:rsidRPr="007641DE">
        <w:t>&gt; element contained wi</w:t>
      </w:r>
      <w:r>
        <w:t>thin the &lt;MCPTT-group-call</w:t>
      </w:r>
      <w:r w:rsidRPr="007641DE">
        <w:t xml:space="preserve">&gt; element of the MCPTT user profile </w:t>
      </w:r>
      <w:r>
        <w:rPr>
          <w:lang w:val="en-US"/>
        </w:rPr>
        <w:t xml:space="preserve">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w:t>
      </w:r>
      <w:r>
        <w:rPr>
          <w:lang w:val="en-US"/>
        </w:rPr>
        <w:t>:</w:t>
      </w:r>
      <w:r>
        <w:t xml:space="preserve"> </w:t>
      </w:r>
    </w:p>
    <w:p w14:paraId="65C31EE9" w14:textId="77777777" w:rsidR="003C20F6" w:rsidRDefault="003C20F6" w:rsidP="003C20F6">
      <w:pPr>
        <w:pStyle w:val="B2"/>
      </w:pPr>
      <w:r>
        <w:rPr>
          <w:lang w:val="en-US"/>
        </w:rPr>
        <w:t>a)</w:t>
      </w:r>
      <w:r>
        <w:rPr>
          <w:lang w:val="en-US"/>
        </w:rPr>
        <w:tab/>
      </w:r>
      <w:r w:rsidRPr="00FA34D7">
        <w:t>"</w:t>
      </w:r>
      <w:proofErr w:type="spellStart"/>
      <w:r w:rsidRPr="00FA34D7">
        <w:t>DedicatedGroup</w:t>
      </w:r>
      <w:proofErr w:type="spellEnd"/>
      <w:r w:rsidRPr="00FA34D7">
        <w:t>"</w:t>
      </w:r>
      <w:r>
        <w:rPr>
          <w:lang w:val="en-US"/>
        </w:rPr>
        <w:t xml:space="preserve">, and </w:t>
      </w:r>
      <w:r w:rsidRPr="00C65CD9">
        <w:t xml:space="preserve">if the </w:t>
      </w:r>
      <w:r>
        <w:rPr>
          <w:lang w:val="en-US"/>
        </w:rPr>
        <w:t>&lt;</w:t>
      </w:r>
      <w:proofErr w:type="spellStart"/>
      <w:r>
        <w:rPr>
          <w:lang w:val="en-US"/>
        </w:rPr>
        <w:t>uri</w:t>
      </w:r>
      <w:proofErr w:type="spellEnd"/>
      <w:r>
        <w:rPr>
          <w:lang w:val="en-US"/>
        </w:rPr>
        <w:t>-entry&gt; element</w:t>
      </w:r>
      <w:r>
        <w:t xml:space="preserve"> of the </w:t>
      </w:r>
      <w:r>
        <w:rPr>
          <w:lang w:val="en-US"/>
        </w:rPr>
        <w:t xml:space="preserve">&lt;entry&gt; element </w:t>
      </w:r>
      <w:r w:rsidRPr="00C65CD9">
        <w:t xml:space="preserve">of </w:t>
      </w:r>
      <w:r>
        <w:t>the &lt;</w:t>
      </w:r>
      <w:proofErr w:type="spellStart"/>
      <w:r>
        <w:rPr>
          <w:lang w:eastAsia="ko-KR"/>
        </w:rPr>
        <w:t>EmergencyAlert</w:t>
      </w:r>
      <w:proofErr w:type="spellEnd"/>
      <w:r>
        <w:rPr>
          <w:lang w:eastAsia="ko-KR"/>
        </w:rPr>
        <w:t>&gt;</w:t>
      </w:r>
      <w:r w:rsidRPr="00C65CD9">
        <w:t xml:space="preserve"> </w:t>
      </w:r>
      <w:r>
        <w:t xml:space="preserve">element of the &lt;MCPTT-group-call&gt; element of the </w:t>
      </w:r>
      <w:r w:rsidRPr="00C65CD9">
        <w:t xml:space="preserve">MCPTT user profile </w:t>
      </w:r>
      <w:r>
        <w:t xml:space="preserve">document </w:t>
      </w:r>
      <w:r w:rsidRPr="002B32E2">
        <w:t xml:space="preserve">(see the MCPTT user profile document </w:t>
      </w:r>
      <w:r>
        <w:t xml:space="preserve">in </w:t>
      </w:r>
      <w:r w:rsidRPr="007641DE">
        <w:t>3GPP TS </w:t>
      </w:r>
      <w:r w:rsidR="0090486B">
        <w:t>24.484</w:t>
      </w:r>
      <w:r w:rsidRPr="007641DE">
        <w:t> [50]</w:t>
      </w:r>
      <w:r>
        <w:t>)</w:t>
      </w:r>
      <w:r w:rsidRPr="007641DE">
        <w:t xml:space="preserve"> </w:t>
      </w:r>
      <w:r>
        <w:rPr>
          <w:lang w:val="en-US"/>
        </w:rPr>
        <w:t xml:space="preserve">contains the </w:t>
      </w:r>
      <w:r w:rsidRPr="002D2CFF">
        <w:rPr>
          <w:lang w:val="en-US"/>
        </w:rPr>
        <w:t>MCPTT group identity</w:t>
      </w:r>
      <w:r>
        <w:t xml:space="preserve"> </w:t>
      </w:r>
      <w:r w:rsidRPr="00CA628F">
        <w:t>of the MCPTT group targeted by the calling MCPTT user</w:t>
      </w:r>
      <w:r>
        <w:rPr>
          <w:lang w:val="en-US"/>
        </w:rPr>
        <w:t>; or</w:t>
      </w:r>
    </w:p>
    <w:p w14:paraId="0985ACE3" w14:textId="77777777" w:rsidR="003C20F6" w:rsidRPr="00055531" w:rsidRDefault="003C20F6" w:rsidP="003C20F6">
      <w:pPr>
        <w:pStyle w:val="B2"/>
      </w:pPr>
      <w:r>
        <w:rPr>
          <w:lang w:val="en-US"/>
        </w:rPr>
        <w:t>b)</w:t>
      </w:r>
      <w:r>
        <w:rPr>
          <w:lang w:val="en-US"/>
        </w:rPr>
        <w:tab/>
      </w:r>
      <w:r w:rsidRPr="00FA34D7">
        <w:t>"</w:t>
      </w:r>
      <w:proofErr w:type="spellStart"/>
      <w:r w:rsidRPr="00916832">
        <w:t>UseCurrentlySelectedGroup</w:t>
      </w:r>
      <w:proofErr w:type="spellEnd"/>
      <w:r w:rsidRPr="00FA34D7">
        <w:t>"</w:t>
      </w:r>
      <w:r>
        <w:rPr>
          <w:lang w:val="en-US"/>
        </w:rPr>
        <w:t xml:space="preserve">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68462494" w14:textId="77777777" w:rsidR="003C20F6" w:rsidRDefault="003C20F6" w:rsidP="003C20F6">
      <w:pPr>
        <w:rPr>
          <w:lang w:eastAsia="ko-KR"/>
        </w:rPr>
      </w:pPr>
      <w:r>
        <w:rPr>
          <w:lang w:eastAsia="ko-KR"/>
        </w:rPr>
        <w:t>then</w:t>
      </w:r>
      <w:r w:rsidRPr="00C65CD9">
        <w:rPr>
          <w:lang w:eastAsia="ko-KR"/>
        </w:rPr>
        <w:t xml:space="preserve"> the MCPTT emergency alert request shall be considered to be an authorised request for an MCPTT emergency alert</w:t>
      </w:r>
      <w:r>
        <w:rPr>
          <w:lang w:eastAsia="ko-KR"/>
        </w:rPr>
        <w:t>.</w:t>
      </w:r>
      <w:r w:rsidRPr="00C65CD9">
        <w:rPr>
          <w:lang w:eastAsia="ko-KR"/>
        </w:rPr>
        <w:t xml:space="preserve"> </w:t>
      </w:r>
      <w:r>
        <w:rPr>
          <w:lang w:eastAsia="ko-KR"/>
        </w:rPr>
        <w:t xml:space="preserve">In all other cases, </w:t>
      </w:r>
      <w:r w:rsidRPr="00C65CD9">
        <w:rPr>
          <w:lang w:eastAsia="ko-KR"/>
        </w:rPr>
        <w:t>it shall be considered to be an unauthorised request for an MCPTT emergency alert.</w:t>
      </w:r>
    </w:p>
    <w:p w14:paraId="65F630BC" w14:textId="77777777" w:rsidR="003C20F6" w:rsidRDefault="003C20F6" w:rsidP="00E95612">
      <w:pPr>
        <w:rPr>
          <w:lang w:eastAsia="ko-KR"/>
        </w:rPr>
      </w:pPr>
      <w:r>
        <w:rPr>
          <w:lang w:eastAsia="ko-KR"/>
        </w:rPr>
        <w:t>If</w:t>
      </w:r>
      <w:r w:rsidRPr="007E204E">
        <w:rPr>
          <w:lang w:eastAsia="ko-KR"/>
        </w:rPr>
        <w:t xml:space="preserve"> the </w:t>
      </w:r>
      <w:r>
        <w:rPr>
          <w:lang w:eastAsia="ko-KR"/>
        </w:rPr>
        <w:t xml:space="preserve">participating </w:t>
      </w:r>
      <w:r w:rsidRPr="007E204E">
        <w:rPr>
          <w:lang w:eastAsia="ko-KR"/>
        </w:rPr>
        <w:t xml:space="preserve">MCPTT </w:t>
      </w:r>
      <w:r>
        <w:rPr>
          <w:lang w:eastAsia="ko-KR"/>
        </w:rPr>
        <w:t>function</w:t>
      </w:r>
      <w:r w:rsidRPr="007E204E">
        <w:rPr>
          <w:lang w:eastAsia="ko-KR"/>
        </w:rPr>
        <w:t xml:space="preserve"> </w:t>
      </w:r>
      <w:r w:rsidRPr="007E204E">
        <w:t xml:space="preserve">receives a </w:t>
      </w:r>
      <w:r>
        <w:t xml:space="preserve">SIP </w:t>
      </w:r>
      <w:r w:rsidRPr="007E204E">
        <w:t xml:space="preserve">request from the MCPTT </w:t>
      </w:r>
      <w:r>
        <w:t>client</w:t>
      </w:r>
      <w:r w:rsidRPr="007E204E">
        <w:t xml:space="preserve"> </w:t>
      </w:r>
      <w:r>
        <w:t xml:space="preserve">including a request </w:t>
      </w:r>
      <w:r w:rsidRPr="007E204E">
        <w:t>to cancel an MCPTT emergency alert</w:t>
      </w:r>
      <w:r w:rsidRPr="00055531">
        <w:t xml:space="preserve"> </w:t>
      </w:r>
      <w:r>
        <w:t>to an MCPTT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of</w:t>
      </w:r>
      <w:r w:rsidR="00284A62">
        <w:t xml:space="preserve"> the &lt;actions&gt; element of a &lt;rule&gt; element of</w:t>
      </w:r>
      <w:r w:rsidRPr="00C65CD9">
        <w:t xml:space="preserve"> </w:t>
      </w:r>
      <w:r>
        <w:t>the &lt;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calling </w:t>
      </w:r>
      <w:r>
        <w:t xml:space="preserve">MCPTT </w:t>
      </w:r>
      <w:r w:rsidRPr="007641DE">
        <w:t>user</w:t>
      </w:r>
      <w:r>
        <w:t xml:space="preserve"> </w:t>
      </w:r>
      <w:r w:rsidRPr="002B32E2">
        <w:t xml:space="preserve">(see the MCPTT user profile document </w:t>
      </w:r>
      <w:r>
        <w:t xml:space="preserve">in </w:t>
      </w:r>
      <w:r w:rsidRPr="007641DE">
        <w:t>3GPP TS </w:t>
      </w:r>
      <w:r w:rsidR="0090486B">
        <w:t>24.484</w:t>
      </w:r>
      <w:r w:rsidRPr="007641DE">
        <w:t> [50]</w:t>
      </w:r>
      <w:r>
        <w:t>)</w:t>
      </w:r>
      <w:r w:rsidRPr="007641DE">
        <w:t xml:space="preserve"> is set to a value of "</w:t>
      </w:r>
      <w:r>
        <w:t>true</w:t>
      </w:r>
      <w:r w:rsidRPr="007641DE">
        <w:t>"</w:t>
      </w:r>
      <w:r>
        <w:t xml:space="preserve">, </w:t>
      </w:r>
      <w:r>
        <w:rPr>
          <w:lang w:eastAsia="ko-KR"/>
        </w:rPr>
        <w:t>then</w:t>
      </w:r>
      <w:r w:rsidRPr="007E204E">
        <w:rPr>
          <w:lang w:eastAsia="ko-KR"/>
        </w:rPr>
        <w:t xml:space="preserve"> the MCPTT emergency alert cancellation request shall be considered to be an authorised request to cancel an MCPTT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MCPTT emergency alert.</w:t>
      </w:r>
    </w:p>
    <w:p w14:paraId="30B87683" w14:textId="77777777" w:rsidR="003C20F6" w:rsidRPr="003C20F6" w:rsidRDefault="003C20F6" w:rsidP="00567124">
      <w:pPr>
        <w:pStyle w:val="Heading6"/>
        <w:numPr>
          <w:ilvl w:val="5"/>
          <w:numId w:val="0"/>
        </w:numPr>
        <w:ind w:left="1152" w:hanging="432"/>
        <w:rPr>
          <w:lang w:eastAsia="ko-KR"/>
        </w:rPr>
      </w:pPr>
      <w:bookmarkStart w:id="785" w:name="_Toc20155600"/>
      <w:bookmarkStart w:id="786" w:name="_Toc27500755"/>
      <w:bookmarkStart w:id="787" w:name="_Toc36048880"/>
      <w:bookmarkStart w:id="788" w:name="_Toc45209643"/>
      <w:bookmarkStart w:id="789" w:name="_Toc51860468"/>
      <w:bookmarkStart w:id="790" w:name="_Toc171603644"/>
      <w:r>
        <w:rPr>
          <w:lang w:eastAsia="ko-KR"/>
        </w:rPr>
        <w:t>6.3.2.1.8.3</w:t>
      </w:r>
      <w:r w:rsidRPr="003C20F6">
        <w:rPr>
          <w:lang w:eastAsia="ko-KR"/>
        </w:rPr>
        <w:tab/>
        <w:t>Validate priority request parameters</w:t>
      </w:r>
      <w:bookmarkEnd w:id="785"/>
      <w:bookmarkEnd w:id="786"/>
      <w:bookmarkEnd w:id="787"/>
      <w:bookmarkEnd w:id="788"/>
      <w:bookmarkEnd w:id="789"/>
      <w:bookmarkEnd w:id="790"/>
    </w:p>
    <w:p w14:paraId="2FA74DBE" w14:textId="77777777" w:rsidR="003C20F6" w:rsidRPr="007E484F"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405E36CF" w14:textId="77777777" w:rsidR="003C20F6" w:rsidRDefault="003C20F6" w:rsidP="003C20F6">
      <w:pPr>
        <w:rPr>
          <w:noProof/>
        </w:rPr>
      </w:pPr>
      <w:r>
        <w:rPr>
          <w:lang w:eastAsia="ko-KR"/>
        </w:rPr>
        <w:lastRenderedPageBreak/>
        <w:t>To validate</w:t>
      </w:r>
      <w:r w:rsidRPr="00154394">
        <w:rPr>
          <w:lang w:eastAsia="ko-KR"/>
        </w:rPr>
        <w:t xml:space="preserve"> the combinations of &lt;emergency-</w:t>
      </w:r>
      <w:proofErr w:type="spellStart"/>
      <w:r w:rsidRPr="00154394">
        <w:rPr>
          <w:lang w:eastAsia="ko-KR"/>
        </w:rPr>
        <w:t>ind</w:t>
      </w:r>
      <w:proofErr w:type="spellEnd"/>
      <w:r w:rsidRPr="00154394">
        <w:rPr>
          <w:lang w:eastAsia="ko-KR"/>
        </w:rPr>
        <w:t>&gt;, &lt;</w:t>
      </w:r>
      <w:proofErr w:type="spellStart"/>
      <w:r w:rsidRPr="00154394">
        <w:rPr>
          <w:lang w:eastAsia="ko-KR"/>
        </w:rPr>
        <w:t>imminentperil-ind</w:t>
      </w:r>
      <w:proofErr w:type="spellEnd"/>
      <w:r w:rsidRPr="00154394">
        <w:rPr>
          <w:lang w:eastAsia="ko-KR"/>
        </w:rPr>
        <w:t>&gt; and &lt;alert-</w:t>
      </w:r>
      <w:proofErr w:type="spellStart"/>
      <w:r w:rsidRPr="00154394">
        <w:rPr>
          <w:lang w:eastAsia="ko-KR"/>
        </w:rPr>
        <w:t>ind</w:t>
      </w:r>
      <w:proofErr w:type="spellEnd"/>
      <w:r w:rsidRPr="00154394">
        <w:rPr>
          <w:lang w:eastAsia="ko-KR"/>
        </w:rPr>
        <w:t>&gt;</w:t>
      </w:r>
      <w:r>
        <w:rPr>
          <w:lang w:eastAsia="ko-KR"/>
        </w:rPr>
        <w:t xml:space="preserve"> which are received in SIP requests, </w:t>
      </w:r>
      <w:r>
        <w:t>t</w:t>
      </w:r>
      <w:r w:rsidRPr="0073469F">
        <w:t xml:space="preserve">he </w:t>
      </w:r>
      <w:r>
        <w:t xml:space="preserve">participating </w:t>
      </w:r>
      <w:r w:rsidRPr="0073469F">
        <w:t xml:space="preserve">MCPTT </w:t>
      </w:r>
      <w:r>
        <w:t>function shall</w:t>
      </w:r>
      <w:r w:rsidRPr="0073469F">
        <w:t xml:space="preserve"> follow the procedures specified in </w:t>
      </w:r>
      <w:r w:rsidR="001E5F65">
        <w:t>clause</w:t>
      </w:r>
      <w:r w:rsidRPr="0073469F">
        <w:t> </w:t>
      </w:r>
      <w:r>
        <w:t>6.3.3.1.17.</w:t>
      </w:r>
    </w:p>
    <w:p w14:paraId="7969734B" w14:textId="77777777" w:rsidR="003C20F6" w:rsidRDefault="003C20F6" w:rsidP="00567124">
      <w:pPr>
        <w:pStyle w:val="Heading6"/>
        <w:numPr>
          <w:ilvl w:val="5"/>
          <w:numId w:val="0"/>
        </w:numPr>
        <w:ind w:left="1152" w:hanging="432"/>
        <w:rPr>
          <w:lang w:eastAsia="ko-KR"/>
        </w:rPr>
      </w:pPr>
      <w:bookmarkStart w:id="791" w:name="_Toc20155601"/>
      <w:bookmarkStart w:id="792" w:name="_Toc27500756"/>
      <w:bookmarkStart w:id="793" w:name="_Toc36048881"/>
      <w:bookmarkStart w:id="794" w:name="_Toc45209644"/>
      <w:bookmarkStart w:id="795" w:name="_Toc51860469"/>
      <w:bookmarkStart w:id="796" w:name="_Toc171603645"/>
      <w:r>
        <w:rPr>
          <w:lang w:eastAsia="ko-KR"/>
        </w:rPr>
        <w:t>6.3.2.1.8.4</w:t>
      </w:r>
      <w:r w:rsidRPr="00E352B4">
        <w:rPr>
          <w:lang w:eastAsia="ko-KR"/>
        </w:rPr>
        <w:tab/>
      </w:r>
      <w:r>
        <w:rPr>
          <w:lang w:eastAsia="ko-KR"/>
        </w:rPr>
        <w:t>Retrieving Resource-Priority header field values</w:t>
      </w:r>
      <w:bookmarkEnd w:id="791"/>
      <w:bookmarkEnd w:id="792"/>
      <w:bookmarkEnd w:id="793"/>
      <w:bookmarkEnd w:id="794"/>
      <w:bookmarkEnd w:id="795"/>
      <w:bookmarkEnd w:id="796"/>
    </w:p>
    <w:p w14:paraId="5D790B1E" w14:textId="77777777" w:rsidR="003C20F6" w:rsidRPr="007E484F"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07AC55F1" w14:textId="77777777" w:rsidR="003C20F6" w:rsidRDefault="003C20F6" w:rsidP="003C20F6">
      <w:r w:rsidRPr="0073469F">
        <w:t xml:space="preserve">The </w:t>
      </w:r>
      <w:r>
        <w:t xml:space="preserve">participating </w:t>
      </w:r>
      <w:r w:rsidRPr="0073469F">
        <w:t xml:space="preserve">MCPTT </w:t>
      </w:r>
      <w:r>
        <w:t>function shall</w:t>
      </w:r>
      <w:r w:rsidRPr="0073469F">
        <w:t xml:space="preserve"> follow the procedures specified in </w:t>
      </w:r>
      <w:r w:rsidR="001E5F65">
        <w:t>clause</w:t>
      </w:r>
      <w:r w:rsidRPr="0073469F">
        <w:t> </w:t>
      </w:r>
      <w:r>
        <w:t>6.3.3.1.19</w:t>
      </w:r>
      <w:r w:rsidRPr="0073469F">
        <w:t xml:space="preserve"> with the clarification</w:t>
      </w:r>
      <w:r>
        <w:t xml:space="preserve"> that references in that procedure to the controlling MCPTT function should be replaced with references to the participating MCPTT function.</w:t>
      </w:r>
    </w:p>
    <w:p w14:paraId="7969C26F" w14:textId="77777777" w:rsidR="003C20F6" w:rsidRDefault="003C20F6" w:rsidP="00567124">
      <w:pPr>
        <w:pStyle w:val="Heading6"/>
        <w:numPr>
          <w:ilvl w:val="5"/>
          <w:numId w:val="0"/>
        </w:numPr>
        <w:ind w:left="1152" w:hanging="432"/>
        <w:rPr>
          <w:lang w:eastAsia="ko-KR"/>
        </w:rPr>
      </w:pPr>
      <w:bookmarkStart w:id="797" w:name="_Toc20155602"/>
      <w:bookmarkStart w:id="798" w:name="_Toc27500757"/>
      <w:bookmarkStart w:id="799" w:name="_Toc36048882"/>
      <w:bookmarkStart w:id="800" w:name="_Toc45209645"/>
      <w:bookmarkStart w:id="801" w:name="_Toc51860470"/>
      <w:bookmarkStart w:id="802" w:name="_Toc171603646"/>
      <w:r>
        <w:rPr>
          <w:lang w:eastAsia="ko-KR"/>
        </w:rPr>
        <w:t>6.3.2.1.8.5</w:t>
      </w:r>
      <w:r w:rsidRPr="00E352B4">
        <w:rPr>
          <w:lang w:eastAsia="ko-KR"/>
        </w:rPr>
        <w:tab/>
      </w:r>
      <w:r>
        <w:rPr>
          <w:lang w:eastAsia="ko-KR"/>
        </w:rPr>
        <w:t>Generating a SIP re-INVITE request for priority group call origination within a pre-established session</w:t>
      </w:r>
      <w:bookmarkEnd w:id="797"/>
      <w:bookmarkEnd w:id="798"/>
      <w:bookmarkEnd w:id="799"/>
      <w:bookmarkEnd w:id="800"/>
      <w:bookmarkEnd w:id="801"/>
      <w:bookmarkEnd w:id="802"/>
    </w:p>
    <w:p w14:paraId="69550BE4"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7EB6157F" w14:textId="77777777" w:rsidR="003C20F6" w:rsidRDefault="003C20F6" w:rsidP="003C20F6">
      <w:r>
        <w:t xml:space="preserve">Upon receipt of a SIP 2xx response which does not contain </w:t>
      </w:r>
      <w:r w:rsidRPr="00D4114D">
        <w:t xml:space="preserve">a Warning header field as specified in </w:t>
      </w:r>
      <w:r w:rsidR="001E5F65">
        <w:t>clause</w:t>
      </w:r>
      <w:r w:rsidRPr="00D4114D">
        <w:t xml:space="preserve"> 4.4 with the warning text containing the </w:t>
      </w:r>
      <w:proofErr w:type="spellStart"/>
      <w:r w:rsidRPr="00D4114D">
        <w:t>mcptt</w:t>
      </w:r>
      <w:proofErr w:type="spellEnd"/>
      <w:r w:rsidRPr="00D4114D">
        <w:t>-warn-code set to "149</w:t>
      </w:r>
      <w:r>
        <w:t xml:space="preserve">" to a SIP INVITE request sent to the controlling MCPTT function which contained a Resource-Priority header field populated for an MCPTT emergency group call or MCPTT imminent peril group call as specified in </w:t>
      </w:r>
      <w:r w:rsidR="001E5F65">
        <w:t>clause</w:t>
      </w:r>
      <w:r>
        <w:t> 6.3.2.1.8.4, the participating MCPTT function:</w:t>
      </w:r>
    </w:p>
    <w:p w14:paraId="2A63AA04"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4C7E1F1D" w14:textId="77777777" w:rsidR="003C20F6" w:rsidRDefault="003C20F6" w:rsidP="003C20F6">
      <w:pPr>
        <w:pStyle w:val="B1"/>
      </w:pPr>
      <w:r>
        <w:t>2)</w:t>
      </w:r>
      <w:r>
        <w:tab/>
        <w:t xml:space="preserve">shall </w:t>
      </w:r>
      <w:r w:rsidRPr="009B2A4C">
        <w:t>include in the SIP re-INVITE request an SDP offer based upon the previously negotiated SDP for the pre-established session</w:t>
      </w:r>
      <w:r>
        <w:t>;</w:t>
      </w:r>
    </w:p>
    <w:p w14:paraId="1D7C7633" w14:textId="77777777" w:rsidR="003C20F6" w:rsidRPr="00FC616A" w:rsidRDefault="003C20F6" w:rsidP="003C20F6">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4ACF5420" w14:textId="77777777" w:rsidR="003C20F6" w:rsidRDefault="003C20F6" w:rsidP="003C20F6">
      <w:pPr>
        <w:pStyle w:val="B1"/>
      </w:pPr>
      <w:r>
        <w:t>4)</w:t>
      </w:r>
      <w:r>
        <w:tab/>
        <w:t>shall skip the remaining steps.</w:t>
      </w:r>
    </w:p>
    <w:p w14:paraId="0EDB220D" w14:textId="77777777" w:rsidR="003C20F6" w:rsidRDefault="003C20F6" w:rsidP="008E477D">
      <w:pPr>
        <w:pStyle w:val="NO"/>
      </w:pPr>
      <w:r>
        <w:t>NOTE 1:</w:t>
      </w:r>
      <w:r>
        <w:tab/>
        <w:t>This is the case where the MCPTT client's previously sent SIP REFER request was either 1) a request for an MCPTT emergency group call or MCPTT imminent peril group call or 2), was not a request for an MCPTT emergency group call or MCPTT imminent peril group call but</w:t>
      </w:r>
      <w:r w:rsidRPr="000B7379">
        <w:t xml:space="preserve"> </w:t>
      </w:r>
      <w:r>
        <w:t>targeted an MCPTT group which is in an in-progress emergency group state or in-progress imminent peril group state. In either case no SIP INFO pending warning was expected or received.</w:t>
      </w:r>
    </w:p>
    <w:p w14:paraId="07B5F8B6" w14:textId="77777777" w:rsidR="003C20F6" w:rsidRDefault="003C20F6" w:rsidP="003C20F6">
      <w:r w:rsidRPr="003F4B90">
        <w:t>Upon receipt of a SIP 2xx response from the controlling MCPTT function to a request for an MCPTT emergency call or MCPTT</w:t>
      </w:r>
      <w:r>
        <w:t xml:space="preserve"> imminent peril call, that </w:t>
      </w:r>
      <w:r w:rsidRPr="003F4B90">
        <w:t xml:space="preserve">contains a Warning header field as specified in </w:t>
      </w:r>
      <w:r w:rsidR="001E5F65">
        <w:t>clause</w:t>
      </w:r>
      <w:r w:rsidRPr="003F4B90">
        <w:t xml:space="preserve"> 4.4 with the warning text containing the </w:t>
      </w:r>
      <w:proofErr w:type="spellStart"/>
      <w:r w:rsidRPr="003F4B90">
        <w:t>mcptt</w:t>
      </w:r>
      <w:proofErr w:type="spellEnd"/>
      <w:r w:rsidRPr="003F4B90">
        <w:t>-warn-code set to "149", the participating MCPTT function shall wait for the receipt of a SIP INFO request from the controlling MCPTT function.</w:t>
      </w:r>
    </w:p>
    <w:p w14:paraId="6B130321" w14:textId="77777777" w:rsidR="003C20F6" w:rsidRDefault="003C20F6" w:rsidP="003C20F6">
      <w:r>
        <w:t>Upon receipt of a SIP INFO request from the controlling MCPTT function within the dialog of the SIP INVITE request for an MCPTT emergency call or MCPTT imminent peril call, the participating MCPTT function:</w:t>
      </w:r>
    </w:p>
    <w:p w14:paraId="536BFEDA"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711CC064" w14:textId="77777777" w:rsidR="003C20F6" w:rsidRDefault="003C20F6" w:rsidP="003C20F6">
      <w:pPr>
        <w:pStyle w:val="B1"/>
      </w:pPr>
      <w:r>
        <w:t>2)</w:t>
      </w:r>
      <w:r>
        <w:tab/>
        <w:t xml:space="preserve">shall </w:t>
      </w:r>
      <w:r w:rsidRPr="009B2A4C">
        <w:t>include in the SIP re-INVITE request an SDP offer based upon the previously negotiated SDP for the pre-established session</w:t>
      </w:r>
      <w:r>
        <w:t>;</w:t>
      </w:r>
    </w:p>
    <w:p w14:paraId="770DBC4D" w14:textId="77777777" w:rsidR="003C20F6" w:rsidRDefault="003C20F6" w:rsidP="003C20F6">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in</w:t>
      </w:r>
      <w:r w:rsidRPr="00D008B9">
        <w:rPr>
          <w:rFonts w:eastAsia="SimSun"/>
        </w:rPr>
        <w:t xml:space="preserve"> </w:t>
      </w:r>
      <w:r w:rsidRPr="00D008B9">
        <w:t xml:space="preserve">shall include a Resource-Priority header field with the contents set as in </w:t>
      </w:r>
      <w:r>
        <w:t>the SIP INVITE request sent to the controlling MCPTT function; and</w:t>
      </w:r>
    </w:p>
    <w:p w14:paraId="64FDDF77" w14:textId="77777777" w:rsidR="003C20F6" w:rsidRDefault="003C20F6" w:rsidP="003C20F6">
      <w:pPr>
        <w:pStyle w:val="B1"/>
      </w:pPr>
      <w:r>
        <w:t>4)</w:t>
      </w:r>
      <w:r>
        <w:tab/>
        <w:t xml:space="preserve">shall include in the SIP re-INVITE request an </w:t>
      </w:r>
      <w:r w:rsidRPr="00302AF0">
        <w:t>application/vnd.3gpp.mcptt-info+xml MIME body</w:t>
      </w:r>
      <w:r>
        <w:t xml:space="preserve"> containing:</w:t>
      </w:r>
    </w:p>
    <w:p w14:paraId="7A72BE0E" w14:textId="77777777" w:rsidR="003C20F6" w:rsidRDefault="003C20F6" w:rsidP="003C20F6">
      <w:pPr>
        <w:pStyle w:val="B2"/>
      </w:pPr>
      <w:r>
        <w:t>a)</w:t>
      </w:r>
      <w:r>
        <w:tab/>
        <w:t>an &lt;emergency-</w:t>
      </w:r>
      <w:proofErr w:type="spellStart"/>
      <w:r>
        <w:t>ind</w:t>
      </w:r>
      <w:proofErr w:type="spellEnd"/>
      <w:r>
        <w:t xml:space="preserve">&gt; element if included in the </w:t>
      </w:r>
      <w:r w:rsidRPr="00302AF0">
        <w:t>application/vnd.3gpp.mcptt-info+xml MIME body</w:t>
      </w:r>
      <w:r>
        <w:t xml:space="preserve"> contained in the received SIP INFO request, set to the value of the &lt;emergency-</w:t>
      </w:r>
      <w:proofErr w:type="spellStart"/>
      <w:r>
        <w:t>ind</w:t>
      </w:r>
      <w:proofErr w:type="spellEnd"/>
      <w:r>
        <w:t>&gt; in the SIP INFO request;</w:t>
      </w:r>
    </w:p>
    <w:p w14:paraId="1EF21985" w14:textId="77777777" w:rsidR="003C20F6" w:rsidRDefault="003C20F6" w:rsidP="003C20F6">
      <w:pPr>
        <w:pStyle w:val="B2"/>
      </w:pPr>
      <w:r>
        <w:t>b)</w:t>
      </w:r>
      <w:r>
        <w:tab/>
        <w:t>an &lt;alert-</w:t>
      </w:r>
      <w:proofErr w:type="spellStart"/>
      <w:r>
        <w:t>ind</w:t>
      </w:r>
      <w:proofErr w:type="spellEnd"/>
      <w:r>
        <w:t xml:space="preserve">&gt; element if included in the </w:t>
      </w:r>
      <w:r w:rsidRPr="00302AF0">
        <w:t>application/vnd.3gpp.mcptt-info+xml MIME body</w:t>
      </w:r>
      <w:r>
        <w:t xml:space="preserve"> contained in the received SIP INFO request, set to the value of the &lt;alert-</w:t>
      </w:r>
      <w:proofErr w:type="spellStart"/>
      <w:r>
        <w:t>ind</w:t>
      </w:r>
      <w:proofErr w:type="spellEnd"/>
      <w:r>
        <w:t>&gt; in the SIP INFO request; and</w:t>
      </w:r>
    </w:p>
    <w:p w14:paraId="48C9D5AA" w14:textId="77777777" w:rsidR="003C20F6" w:rsidRDefault="003C20F6" w:rsidP="008E477D">
      <w:pPr>
        <w:pStyle w:val="B2"/>
      </w:pPr>
      <w:r>
        <w:lastRenderedPageBreak/>
        <w:t>c)</w:t>
      </w:r>
      <w:r>
        <w:tab/>
        <w:t>an &lt;</w:t>
      </w:r>
      <w:proofErr w:type="spellStart"/>
      <w:r>
        <w:t>imminentperil-ind</w:t>
      </w:r>
      <w:proofErr w:type="spellEnd"/>
      <w:r>
        <w:t xml:space="preserve">&gt; element if included in the </w:t>
      </w:r>
      <w:r w:rsidRPr="00302AF0">
        <w:t>application/vnd.3gpp.mcptt-info+xml MIME body</w:t>
      </w:r>
      <w:r>
        <w:t xml:space="preserve"> contained in the received SIP INFO request, set to the value of the &lt;</w:t>
      </w:r>
      <w:proofErr w:type="spellStart"/>
      <w:r>
        <w:t>imminentperil-ind</w:t>
      </w:r>
      <w:proofErr w:type="spellEnd"/>
      <w:r>
        <w:t>&gt; in the SIP INFO request.</w:t>
      </w:r>
    </w:p>
    <w:p w14:paraId="0216A624" w14:textId="77777777" w:rsidR="003C20F6" w:rsidRDefault="003C20F6" w:rsidP="003C20F6">
      <w:pPr>
        <w:pStyle w:val="NO"/>
      </w:pPr>
      <w:r>
        <w:t>NOTE 2:</w:t>
      </w:r>
      <w:r>
        <w:tab/>
        <w:t>This is the case where the MCPTT client's previously sent SIP REFER request was a request for an MCPTT emergency group call or an MCPTT imminent peril group call and a SIP INFO request was received in the dialog with the controlling MCPTT function for the MCPTT emergency group call or MCPTT imminent peril group call.</w:t>
      </w:r>
    </w:p>
    <w:p w14:paraId="39F05C37" w14:textId="77777777" w:rsidR="003C20F6" w:rsidRDefault="003C20F6" w:rsidP="00567124">
      <w:pPr>
        <w:pStyle w:val="Heading6"/>
        <w:numPr>
          <w:ilvl w:val="5"/>
          <w:numId w:val="0"/>
        </w:numPr>
        <w:ind w:left="1152" w:hanging="432"/>
        <w:rPr>
          <w:lang w:eastAsia="ko-KR"/>
        </w:rPr>
      </w:pPr>
      <w:bookmarkStart w:id="803" w:name="_Toc20155603"/>
      <w:bookmarkStart w:id="804" w:name="_Toc27500758"/>
      <w:bookmarkStart w:id="805" w:name="_Toc36048883"/>
      <w:bookmarkStart w:id="806" w:name="_Toc45209646"/>
      <w:bookmarkStart w:id="807" w:name="_Toc51860471"/>
      <w:bookmarkStart w:id="808" w:name="_Toc171603647"/>
      <w:r>
        <w:rPr>
          <w:lang w:eastAsia="ko-KR"/>
        </w:rPr>
        <w:t>6.3.2.1.8.6</w:t>
      </w:r>
      <w:r w:rsidRPr="00E352B4">
        <w:rPr>
          <w:lang w:eastAsia="ko-KR"/>
        </w:rPr>
        <w:tab/>
      </w:r>
      <w:r>
        <w:rPr>
          <w:lang w:eastAsia="ko-KR"/>
        </w:rPr>
        <w:t>Generating a SIP re-INVITE request for emergency private call origination within a pre-established session</w:t>
      </w:r>
      <w:bookmarkEnd w:id="803"/>
      <w:bookmarkEnd w:id="804"/>
      <w:bookmarkEnd w:id="805"/>
      <w:bookmarkEnd w:id="806"/>
      <w:bookmarkEnd w:id="807"/>
      <w:bookmarkEnd w:id="808"/>
    </w:p>
    <w:p w14:paraId="550E791B"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2748EA76" w14:textId="77777777" w:rsidR="003C20F6" w:rsidRDefault="003C20F6" w:rsidP="003C20F6">
      <w:r>
        <w:t xml:space="preserve">Upon receipt of a SIP 2xx response which does not contain </w:t>
      </w:r>
      <w:r w:rsidRPr="00D4114D">
        <w:t xml:space="preserve">a Warning header field as specified in </w:t>
      </w:r>
      <w:r w:rsidR="001E5F65">
        <w:t>clause</w:t>
      </w:r>
      <w:r w:rsidRPr="00D4114D">
        <w:t xml:space="preserve"> 4.4 with the warning text containing the </w:t>
      </w:r>
      <w:proofErr w:type="spellStart"/>
      <w:r w:rsidRPr="00D4114D">
        <w:t>mcptt</w:t>
      </w:r>
      <w:proofErr w:type="spellEnd"/>
      <w:r w:rsidRPr="00D4114D">
        <w:t>-warn-code set to "149</w:t>
      </w:r>
      <w:r>
        <w:t>" to a SIP-INVITE request sent to the controlling MCPTT function which contained a Resource-Priority header field populated for an MCPTT emergency private call as specified in</w:t>
      </w:r>
      <w:r w:rsidRPr="006A0840">
        <w:t xml:space="preserve"> </w:t>
      </w:r>
      <w:r w:rsidR="001E5F65">
        <w:t>clause</w:t>
      </w:r>
      <w:r>
        <w:t> 6.3.2.1.8.4, the participating MCPTT function:</w:t>
      </w:r>
    </w:p>
    <w:p w14:paraId="335768B1"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3B580E24" w14:textId="77777777" w:rsidR="00AB02B9" w:rsidRDefault="003C20F6" w:rsidP="00AB02B9">
      <w:pPr>
        <w:pStyle w:val="B1"/>
      </w:pPr>
      <w:r>
        <w:t>2)</w:t>
      </w:r>
      <w:r>
        <w:tab/>
        <w:t xml:space="preserve">shall </w:t>
      </w:r>
      <w:r w:rsidRPr="009B2A4C">
        <w:t>include in the SIP re-INVITE request an SDP offer</w:t>
      </w:r>
      <w:r w:rsidR="00AB02B9">
        <w:t>:</w:t>
      </w:r>
    </w:p>
    <w:p w14:paraId="3C234BA0" w14:textId="77777777" w:rsidR="003C20F6" w:rsidRPr="00AB02B9" w:rsidRDefault="00AB02B9" w:rsidP="00AB02B9">
      <w:pPr>
        <w:pStyle w:val="B2"/>
      </w:pPr>
      <w:r>
        <w:t>a)</w:t>
      </w:r>
      <w:r>
        <w:tab/>
      </w:r>
      <w:r w:rsidR="003C20F6" w:rsidRPr="009B2A4C">
        <w:t>based upon the previously negotiated SDP for the pre-established session;</w:t>
      </w:r>
      <w:r w:rsidRPr="00AB02B9">
        <w:t xml:space="preserve"> and</w:t>
      </w:r>
    </w:p>
    <w:p w14:paraId="31191D15" w14:textId="77777777" w:rsidR="00AB02B9" w:rsidRPr="00FC616A" w:rsidRDefault="00AB02B9" w:rsidP="00AB02B9">
      <w:pPr>
        <w:pStyle w:val="B2"/>
      </w:pPr>
      <w:r>
        <w:t>b)</w:t>
      </w:r>
      <w:r>
        <w:tab/>
        <w:t>if the received SIP 2xx response was in response to a request for a first-to-answer call and the SDP answer contained an a=key-</w:t>
      </w:r>
      <w:proofErr w:type="spellStart"/>
      <w:r>
        <w:t>mgmt</w:t>
      </w:r>
      <w:proofErr w:type="spellEnd"/>
      <w:r>
        <w:t xml:space="preserve"> attribute, shall include the a=key-</w:t>
      </w:r>
      <w:proofErr w:type="spellStart"/>
      <w:r>
        <w:t>mgmt</w:t>
      </w:r>
      <w:proofErr w:type="spellEnd"/>
      <w:r>
        <w:t xml:space="preserve"> attribute and its value in the SDP offer as specified in IETF RFC 4567 [47];</w:t>
      </w:r>
    </w:p>
    <w:p w14:paraId="2B7D6DF2" w14:textId="77777777" w:rsidR="003C20F6" w:rsidRDefault="003C20F6" w:rsidP="003C20F6">
      <w:pPr>
        <w:pStyle w:val="B1"/>
      </w:pPr>
      <w:r>
        <w:t>3)</w:t>
      </w:r>
      <w:r>
        <w:tab/>
      </w:r>
      <w:r w:rsidRPr="0073469F">
        <w:t xml:space="preserve">shall include </w:t>
      </w:r>
      <w:r>
        <w:t xml:space="preserve">in the SIP re-INVITE request </w:t>
      </w:r>
      <w:r w:rsidRPr="0073469F">
        <w:t xml:space="preserve">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05EFA30D" w14:textId="77777777" w:rsidR="003C20F6" w:rsidRDefault="003C20F6" w:rsidP="003C20F6">
      <w:pPr>
        <w:pStyle w:val="B1"/>
      </w:pPr>
      <w:r>
        <w:t>4)</w:t>
      </w:r>
      <w:r>
        <w:tab/>
        <w:t>shall skip the remaining steps.</w:t>
      </w:r>
    </w:p>
    <w:p w14:paraId="554EDDCC" w14:textId="77777777" w:rsidR="003C20F6" w:rsidRDefault="003C20F6" w:rsidP="003C20F6">
      <w:pPr>
        <w:pStyle w:val="NO"/>
      </w:pPr>
      <w:r>
        <w:t>NOTE 1:</w:t>
      </w:r>
      <w:r>
        <w:tab/>
        <w:t>This is the case where the MCPTT client's previously sent SIP REFER request was either 1) a request for an MCPTT emergency private call or 2), was not a request for an MCPTT emergency private call but</w:t>
      </w:r>
      <w:r w:rsidRPr="000B7379">
        <w:t xml:space="preserve"> </w:t>
      </w:r>
      <w:r w:rsidRPr="007768E3">
        <w:t>MCPTT emergency private priority state</w:t>
      </w:r>
      <w:r>
        <w:t xml:space="preserve"> was already set to "in-progress". In either case no SIP INFO pending warning was expected or received.</w:t>
      </w:r>
    </w:p>
    <w:p w14:paraId="4D9FBE2A" w14:textId="77777777" w:rsidR="003C20F6" w:rsidRDefault="003C20F6" w:rsidP="003C20F6">
      <w:r w:rsidRPr="0046011B">
        <w:t xml:space="preserve">Upon receipt of a SIP 2xx response from the controlling MCPTT function to a request for an MCPTT emergency </w:t>
      </w:r>
      <w:r>
        <w:t xml:space="preserve">private </w:t>
      </w:r>
      <w:r w:rsidRPr="0046011B">
        <w:t xml:space="preserve">call, that contains a Warning header field as specified in </w:t>
      </w:r>
      <w:r w:rsidR="001E5F65">
        <w:t>clause</w:t>
      </w:r>
      <w:r w:rsidRPr="0046011B">
        <w:t xml:space="preserve"> 4.4 with the warning text containing the </w:t>
      </w:r>
      <w:proofErr w:type="spellStart"/>
      <w:r w:rsidRPr="0046011B">
        <w:t>mcptt</w:t>
      </w:r>
      <w:proofErr w:type="spellEnd"/>
      <w:r w:rsidRPr="0046011B">
        <w:t>-warn-code set to "149", the participating MCPTT function shall wait for the receipt of a SIP INFO request from the controlling MCPTT function.</w:t>
      </w:r>
    </w:p>
    <w:p w14:paraId="044F300C" w14:textId="77777777" w:rsidR="003C20F6" w:rsidRDefault="003C20F6" w:rsidP="003C20F6">
      <w:pPr>
        <w:rPr>
          <w:lang w:eastAsia="ko-KR"/>
        </w:rPr>
      </w:pPr>
      <w:r>
        <w:t>Upon receipt of a SIP INFO request from the controlling MCPTT function within the dialog of the SIP INVITE request for an MCPTT emergency private call, the participating MCPTT function :</w:t>
      </w:r>
    </w:p>
    <w:p w14:paraId="6CF2E737"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3D9D2549" w14:textId="77777777" w:rsidR="00AB02B9" w:rsidRDefault="003C20F6" w:rsidP="00AB02B9">
      <w:pPr>
        <w:pStyle w:val="B1"/>
      </w:pPr>
      <w:r>
        <w:t>2)</w:t>
      </w:r>
      <w:r>
        <w:tab/>
        <w:t xml:space="preserve">shall </w:t>
      </w:r>
      <w:r w:rsidRPr="009B2A4C">
        <w:t>include in the SIP re-INVITE request an SDP offer</w:t>
      </w:r>
      <w:r w:rsidR="00AB02B9">
        <w:t>:</w:t>
      </w:r>
    </w:p>
    <w:p w14:paraId="50AC488C" w14:textId="77777777" w:rsidR="003C20F6" w:rsidRPr="00AB02B9" w:rsidRDefault="00AB02B9" w:rsidP="00AB02B9">
      <w:pPr>
        <w:pStyle w:val="B2"/>
      </w:pPr>
      <w:r>
        <w:t>a)</w:t>
      </w:r>
      <w:r>
        <w:tab/>
      </w:r>
      <w:r w:rsidR="003C20F6" w:rsidRPr="009B2A4C">
        <w:t>based upon the previously negotiated SDP for the pre-established session;</w:t>
      </w:r>
      <w:r w:rsidRPr="00AB02B9">
        <w:t xml:space="preserve"> and</w:t>
      </w:r>
    </w:p>
    <w:p w14:paraId="7C67F354" w14:textId="77777777" w:rsidR="00AB02B9" w:rsidRPr="00FC616A" w:rsidRDefault="00AB02B9" w:rsidP="00AB02B9">
      <w:pPr>
        <w:pStyle w:val="B2"/>
      </w:pPr>
      <w:r>
        <w:t>b)</w:t>
      </w:r>
      <w:r>
        <w:tab/>
        <w:t>if the received SIP 2xx response was in response to a request for a first-to-answer call and the SDP answer contained an a=key-</w:t>
      </w:r>
      <w:proofErr w:type="spellStart"/>
      <w:r>
        <w:t>mgmt</w:t>
      </w:r>
      <w:proofErr w:type="spellEnd"/>
      <w:r>
        <w:t xml:space="preserve"> attribute, shall include the a=key-</w:t>
      </w:r>
      <w:proofErr w:type="spellStart"/>
      <w:r>
        <w:t>mgmt</w:t>
      </w:r>
      <w:proofErr w:type="spellEnd"/>
      <w:r>
        <w:t xml:space="preserve"> attribute and its value in the SDP offer as specified in IETF RFC 4567 [47];</w:t>
      </w:r>
    </w:p>
    <w:p w14:paraId="3AEEE0DE" w14:textId="77777777" w:rsidR="003C20F6" w:rsidRDefault="003C20F6" w:rsidP="003C20F6">
      <w:pPr>
        <w:pStyle w:val="B1"/>
      </w:pPr>
      <w:r>
        <w:t>3)</w:t>
      </w:r>
      <w:r>
        <w:tab/>
      </w:r>
      <w:r w:rsidRPr="0073469F">
        <w:t xml:space="preserve">shall include </w:t>
      </w:r>
      <w:r>
        <w:t xml:space="preserve">in the SIP re-INVITE request </w:t>
      </w:r>
      <w:r w:rsidRPr="0073469F">
        <w:t xml:space="preserve">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79356828" w14:textId="77777777" w:rsidR="003C20F6" w:rsidRDefault="003C20F6" w:rsidP="003C20F6">
      <w:pPr>
        <w:pStyle w:val="B1"/>
      </w:pPr>
      <w:r>
        <w:t>4)</w:t>
      </w:r>
      <w:r>
        <w:tab/>
        <w:t xml:space="preserve">shall include in the SIP re-INVITE request an </w:t>
      </w:r>
      <w:r w:rsidRPr="00302AF0">
        <w:t>application/vnd.3gpp.mcptt-info+xml MIME body</w:t>
      </w:r>
      <w:r>
        <w:t xml:space="preserve"> containing:</w:t>
      </w:r>
    </w:p>
    <w:p w14:paraId="10E9B9A0" w14:textId="77777777" w:rsidR="003C20F6" w:rsidRDefault="003C20F6" w:rsidP="003C20F6">
      <w:pPr>
        <w:pStyle w:val="B2"/>
      </w:pPr>
      <w:r>
        <w:lastRenderedPageBreak/>
        <w:t>a)</w:t>
      </w:r>
      <w:r>
        <w:tab/>
        <w:t>an &lt;alert-</w:t>
      </w:r>
      <w:proofErr w:type="spellStart"/>
      <w:r>
        <w:t>ind</w:t>
      </w:r>
      <w:proofErr w:type="spellEnd"/>
      <w:r>
        <w:t xml:space="preserve">&gt; element if included in the </w:t>
      </w:r>
      <w:r w:rsidRPr="00302AF0">
        <w:t>application/vnd.3gpp.mcptt-info+xml MIME body</w:t>
      </w:r>
      <w:r>
        <w:t xml:space="preserve"> contained in the received SIP INFO request, set to the value of the &lt;alert-</w:t>
      </w:r>
      <w:proofErr w:type="spellStart"/>
      <w:r>
        <w:t>ind</w:t>
      </w:r>
      <w:proofErr w:type="spellEnd"/>
      <w:r>
        <w:t>&gt; in the SIP INFO request.</w:t>
      </w:r>
    </w:p>
    <w:p w14:paraId="7182E299" w14:textId="77777777" w:rsidR="003C20F6" w:rsidRPr="008E477D" w:rsidRDefault="003C20F6" w:rsidP="008E477D">
      <w:pPr>
        <w:pStyle w:val="NO"/>
      </w:pPr>
      <w:r>
        <w:t>NOTE 2:</w:t>
      </w:r>
      <w:r>
        <w:tab/>
        <w:t>This is the case where the MCPTT client's previously sent SIP REFER request was a request for an MCPTT emergency private call and a SIP INFO request was received in the dialog with the controlling MCPTT function for the MCPTT emergency private call.</w:t>
      </w:r>
    </w:p>
    <w:p w14:paraId="453BFF9E" w14:textId="77777777" w:rsidR="00AB02B9" w:rsidRDefault="00AB02B9" w:rsidP="00567124">
      <w:pPr>
        <w:pStyle w:val="Heading6"/>
        <w:numPr>
          <w:ilvl w:val="5"/>
          <w:numId w:val="0"/>
        </w:numPr>
        <w:ind w:left="1152" w:hanging="432"/>
        <w:rPr>
          <w:lang w:eastAsia="ko-KR"/>
        </w:rPr>
      </w:pPr>
      <w:bookmarkStart w:id="809" w:name="_Toc20155604"/>
      <w:bookmarkStart w:id="810" w:name="_Toc27500759"/>
      <w:bookmarkStart w:id="811" w:name="_Toc36048884"/>
      <w:bookmarkStart w:id="812" w:name="_Toc45209647"/>
      <w:bookmarkStart w:id="813" w:name="_Toc51860472"/>
      <w:bookmarkStart w:id="814" w:name="_Toc171603648"/>
      <w:r>
        <w:rPr>
          <w:lang w:eastAsia="ko-KR"/>
        </w:rPr>
        <w:t>6.3.2.1.8.</w:t>
      </w:r>
      <w:r w:rsidRPr="00AB02B9">
        <w:rPr>
          <w:lang w:eastAsia="ko-KR"/>
        </w:rPr>
        <w:t>7</w:t>
      </w:r>
      <w:r w:rsidRPr="00E352B4">
        <w:rPr>
          <w:lang w:eastAsia="ko-KR"/>
        </w:rPr>
        <w:tab/>
      </w:r>
      <w:r>
        <w:rPr>
          <w:lang w:eastAsia="ko-KR"/>
        </w:rPr>
        <w:t>Generating a SIP re-INVITE request for first-to-answer call origination within a pre-established session</w:t>
      </w:r>
      <w:bookmarkEnd w:id="809"/>
      <w:bookmarkEnd w:id="810"/>
      <w:bookmarkEnd w:id="811"/>
      <w:bookmarkEnd w:id="812"/>
      <w:bookmarkEnd w:id="813"/>
      <w:bookmarkEnd w:id="814"/>
    </w:p>
    <w:p w14:paraId="29CA29F0" w14:textId="77777777" w:rsidR="00AB02B9" w:rsidRDefault="00AB02B9" w:rsidP="00AB02B9">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4BB7B859" w14:textId="77777777" w:rsidR="00AB02B9" w:rsidRDefault="00AB02B9" w:rsidP="00AB02B9">
      <w:r>
        <w:t>Upon receipt of a SIP 2xx response to a SIP INVITE request for a first-to-answer call which contains an SDP answer including an a=key-</w:t>
      </w:r>
      <w:proofErr w:type="spellStart"/>
      <w:r>
        <w:t>mgmt</w:t>
      </w:r>
      <w:proofErr w:type="spellEnd"/>
      <w:r>
        <w:t xml:space="preserve"> attribute, the participating MCPTT function:</w:t>
      </w:r>
    </w:p>
    <w:p w14:paraId="62281834" w14:textId="77777777" w:rsidR="00AB02B9" w:rsidRDefault="00AB02B9" w:rsidP="00AB02B9">
      <w:pPr>
        <w:pStyle w:val="B1"/>
      </w:pPr>
      <w:r w:rsidRPr="00FC616A">
        <w:t>1)</w:t>
      </w:r>
      <w:r w:rsidRPr="00FC616A">
        <w:tab/>
        <w:t>shall generate a SIP re-INVITE request according to 3GPP TS 24.229 [4]</w:t>
      </w:r>
      <w:r>
        <w:t xml:space="preserve"> to be sent within the SIP dialog of the pre-established session</w:t>
      </w:r>
      <w:r w:rsidRPr="00FC616A">
        <w:t>;</w:t>
      </w:r>
      <w:r>
        <w:t xml:space="preserve"> and</w:t>
      </w:r>
    </w:p>
    <w:p w14:paraId="373575FB" w14:textId="77777777" w:rsidR="00AB02B9" w:rsidRDefault="00AB02B9" w:rsidP="00AB02B9">
      <w:pPr>
        <w:pStyle w:val="B1"/>
      </w:pPr>
      <w:r>
        <w:t>2)</w:t>
      </w:r>
      <w:r>
        <w:tab/>
        <w:t xml:space="preserve">shall </w:t>
      </w:r>
      <w:r w:rsidRPr="009B2A4C">
        <w:t>include in the SIP re-INVITE request an SDP offer</w:t>
      </w:r>
      <w:r>
        <w:t>:</w:t>
      </w:r>
    </w:p>
    <w:p w14:paraId="18FBF806" w14:textId="77777777" w:rsidR="00AB02B9" w:rsidRDefault="00AB02B9" w:rsidP="00AB02B9">
      <w:pPr>
        <w:pStyle w:val="B2"/>
      </w:pPr>
      <w:r>
        <w:t>a)</w:t>
      </w:r>
      <w:r>
        <w:tab/>
      </w:r>
      <w:r w:rsidRPr="009B2A4C">
        <w:t>based upon the previously negotiated SDP for the pre-established session;</w:t>
      </w:r>
      <w:r>
        <w:t xml:space="preserve"> and</w:t>
      </w:r>
    </w:p>
    <w:p w14:paraId="1566CFDB" w14:textId="77777777" w:rsidR="00AB02B9" w:rsidRDefault="00AB02B9" w:rsidP="00AB02B9">
      <w:pPr>
        <w:pStyle w:val="B2"/>
      </w:pPr>
      <w:r>
        <w:t>b)</w:t>
      </w:r>
      <w:r>
        <w:tab/>
        <w:t>containing the a=key-</w:t>
      </w:r>
      <w:proofErr w:type="spellStart"/>
      <w:r>
        <w:t>mgmt</w:t>
      </w:r>
      <w:proofErr w:type="spellEnd"/>
      <w:r>
        <w:t xml:space="preserve"> attribute and value as received in the SDP answer in the SDP offer as specified in IETF RFC 4567 [47].</w:t>
      </w:r>
    </w:p>
    <w:p w14:paraId="1CEB2EF7" w14:textId="77777777" w:rsidR="00672ADF" w:rsidRDefault="00672ADF" w:rsidP="00672ADF">
      <w:pPr>
        <w:pStyle w:val="Heading6"/>
        <w:numPr>
          <w:ilvl w:val="5"/>
          <w:numId w:val="0"/>
        </w:numPr>
        <w:ind w:left="1152" w:hanging="432"/>
      </w:pPr>
      <w:bookmarkStart w:id="815" w:name="_Toc171603649"/>
      <w:r>
        <w:t>6.3.2.1.8.8</w:t>
      </w:r>
      <w:r>
        <w:tab/>
      </w:r>
      <w:r w:rsidRPr="00612970">
        <w:t xml:space="preserve">Determining authorisation for originating a priority </w:t>
      </w:r>
      <w:proofErr w:type="spellStart"/>
      <w:r>
        <w:t>adhoc</w:t>
      </w:r>
      <w:proofErr w:type="spellEnd"/>
      <w:r>
        <w:t xml:space="preserve"> </w:t>
      </w:r>
      <w:r w:rsidRPr="00612970">
        <w:t>group call</w:t>
      </w:r>
      <w:bookmarkEnd w:id="815"/>
    </w:p>
    <w:p w14:paraId="05758244" w14:textId="77777777" w:rsidR="00672ADF" w:rsidRPr="00354212" w:rsidRDefault="00672ADF" w:rsidP="00672ADF">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 xml:space="preserve">MCPTT </w:t>
      </w:r>
      <w:r w:rsidRPr="00354212">
        <w:rPr>
          <w:noProof/>
        </w:rPr>
        <w:t xml:space="preserve">emergency </w:t>
      </w:r>
      <w:proofErr w:type="spellStart"/>
      <w:r>
        <w:t>adhoc</w:t>
      </w:r>
      <w:proofErr w:type="spellEnd"/>
      <w:r>
        <w:t xml:space="preserve"> </w:t>
      </w:r>
      <w:r w:rsidRPr="00354212">
        <w:rPr>
          <w:noProof/>
        </w:rPr>
        <w:t>group</w:t>
      </w:r>
      <w:r>
        <w:rPr>
          <w:noProof/>
        </w:rPr>
        <w:t xml:space="preserve"> call and needs to determine if the request is an authorised request for an MCPTT </w:t>
      </w:r>
      <w:r w:rsidRPr="00714F25">
        <w:rPr>
          <w:noProof/>
        </w:rPr>
        <w:t xml:space="preserve">adhoc </w:t>
      </w:r>
      <w:r>
        <w:rPr>
          <w:noProof/>
        </w:rPr>
        <w:t>group emergency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08131797" w14:textId="2F0871DE" w:rsidR="00672ADF" w:rsidRDefault="00672ADF" w:rsidP="00672ADF">
      <w:pPr>
        <w:pStyle w:val="B1"/>
      </w:pPr>
      <w:r>
        <w:rPr>
          <w:noProof/>
          <w:lang w:val="en-US"/>
        </w:rPr>
        <w:t>1)</w:t>
      </w:r>
      <w:r>
        <w:rPr>
          <w:noProof/>
          <w:lang w:val="en-US"/>
        </w:rPr>
        <w:tab/>
      </w:r>
      <w:r w:rsidRPr="00354212">
        <w:rPr>
          <w:noProof/>
          <w:lang w:val="en-US"/>
        </w:rPr>
        <w:t>if the &lt;</w:t>
      </w:r>
      <w:r w:rsidRPr="005C3B81">
        <w:rPr>
          <w:noProof/>
        </w:rPr>
        <w:t>allow-emergency-</w:t>
      </w:r>
      <w:r w:rsidRPr="00A67F21">
        <w:rPr>
          <w:noProof/>
        </w:rPr>
        <w:t>adhoc</w:t>
      </w:r>
      <w:r>
        <w:rPr>
          <w:noProof/>
        </w:rPr>
        <w:t>-</w:t>
      </w:r>
      <w:r w:rsidRPr="005C3B81">
        <w:rPr>
          <w:noProof/>
        </w:rPr>
        <w:t>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Pr>
          <w:noProof/>
          <w:lang w:val="en-US"/>
        </w:rPr>
        <w:t xml:space="preserve">document </w:t>
      </w:r>
      <w:r w:rsidRPr="00354212">
        <w:rPr>
          <w:noProof/>
          <w:lang w:val="en-US"/>
        </w:rPr>
        <w:t xml:space="preserve">identified by the MCPTT ID of the calling user </w:t>
      </w:r>
      <w:r w:rsidRPr="00E05A95">
        <w:t xml:space="preserve">(see the </w:t>
      </w:r>
      <w:r>
        <w:t xml:space="preserve">MCPTT </w:t>
      </w:r>
      <w:r w:rsidRPr="00E05A95">
        <w:t>user profile document in 3GPP TS </w:t>
      </w:r>
      <w:r>
        <w:t>24.484</w:t>
      </w:r>
      <w:r w:rsidRPr="00E05A95">
        <w:t> [50])</w:t>
      </w:r>
      <w:r>
        <w:t xml:space="preserve"> </w:t>
      </w:r>
      <w:r w:rsidRPr="00354212">
        <w:rPr>
          <w:noProof/>
          <w:lang w:val="en-US"/>
        </w:rPr>
        <w:t>is set to a value of "true"</w:t>
      </w:r>
      <w:r>
        <w:rPr>
          <w:noProof/>
          <w:lang w:val="en-US"/>
        </w:rPr>
        <w:t xml:space="preserve">, </w:t>
      </w:r>
      <w:r>
        <w:t xml:space="preserve">shall consider the MCPTT emergency </w:t>
      </w:r>
      <w:proofErr w:type="spellStart"/>
      <w:r>
        <w:t>adhoc</w:t>
      </w:r>
      <w:proofErr w:type="spellEnd"/>
      <w:r>
        <w:t xml:space="preserve"> group call request to be an authorised request for an MCPTT emergency </w:t>
      </w:r>
      <w:proofErr w:type="spellStart"/>
      <w:r>
        <w:t>adhoc</w:t>
      </w:r>
      <w:proofErr w:type="spellEnd"/>
      <w:r>
        <w:t xml:space="preserve"> group call.</w:t>
      </w:r>
    </w:p>
    <w:p w14:paraId="5F7CA7C3" w14:textId="77777777" w:rsidR="00672ADF" w:rsidRPr="0045201D" w:rsidRDefault="00672ADF" w:rsidP="00672ADF">
      <w:pPr>
        <w:rPr>
          <w:lang w:eastAsia="ko-KR"/>
        </w:rPr>
      </w:pPr>
      <w:r>
        <w:rPr>
          <w:lang w:eastAsia="ko-KR"/>
        </w:rPr>
        <w:t xml:space="preserve">In all other cases, the </w:t>
      </w:r>
      <w:r>
        <w:rPr>
          <w:noProof/>
        </w:rPr>
        <w:t>participating MCPTT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 xml:space="preserve">emergency </w:t>
      </w:r>
      <w:proofErr w:type="spellStart"/>
      <w:r>
        <w:t>adhoc</w:t>
      </w:r>
      <w:proofErr w:type="spellEnd"/>
      <w:r>
        <w:t xml:space="preserve"> </w:t>
      </w:r>
      <w:r w:rsidRPr="00354212">
        <w:rPr>
          <w:noProof/>
        </w:rPr>
        <w:t>group</w:t>
      </w:r>
      <w:r>
        <w:rPr>
          <w:noProof/>
        </w:rPr>
        <w:t xml:space="preserve"> call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 xml:space="preserve">emergency </w:t>
      </w:r>
      <w:proofErr w:type="spellStart"/>
      <w:r>
        <w:t>adhoc</w:t>
      </w:r>
      <w:proofErr w:type="spellEnd"/>
      <w:r>
        <w:t xml:space="preserve"> </w:t>
      </w:r>
      <w:r w:rsidRPr="00354212">
        <w:rPr>
          <w:noProof/>
        </w:rPr>
        <w:t>group</w:t>
      </w:r>
      <w:r>
        <w:rPr>
          <w:noProof/>
        </w:rPr>
        <w:t xml:space="preserve"> call.</w:t>
      </w:r>
    </w:p>
    <w:p w14:paraId="4C3CCE9D" w14:textId="77777777" w:rsidR="00672ADF" w:rsidRPr="00354212" w:rsidRDefault="00672ADF" w:rsidP="00672ADF">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 xml:space="preserve">MCPTT imminent peril </w:t>
      </w:r>
      <w:proofErr w:type="spellStart"/>
      <w:r>
        <w:t>adhoc</w:t>
      </w:r>
      <w:proofErr w:type="spellEnd"/>
      <w:r>
        <w:t xml:space="preserve"> </w:t>
      </w:r>
      <w:r>
        <w:rPr>
          <w:noProof/>
        </w:rPr>
        <w:t>group</w:t>
      </w:r>
      <w:r>
        <w:t xml:space="preserve"> call</w:t>
      </w:r>
      <w:r>
        <w:rPr>
          <w:noProof/>
        </w:rPr>
        <w:t xml:space="preserve"> and needs to determine if the request is an authorised request for an MCPTT imminent peril</w:t>
      </w:r>
      <w:r w:rsidRPr="00354212">
        <w:rPr>
          <w:noProof/>
        </w:rPr>
        <w:t xml:space="preserve"> </w:t>
      </w:r>
      <w:proofErr w:type="spellStart"/>
      <w:r>
        <w:t>adhoc</w:t>
      </w:r>
      <w:proofErr w:type="spellEnd"/>
      <w:r>
        <w:t xml:space="preserve"> </w:t>
      </w:r>
      <w:r w:rsidRPr="00354212">
        <w:rPr>
          <w:noProof/>
        </w:rPr>
        <w:t>group</w:t>
      </w:r>
      <w:r>
        <w:rPr>
          <w:noProof/>
        </w:rPr>
        <w:t xml:space="preserve">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53CF30A7" w14:textId="7205233E" w:rsidR="00672ADF" w:rsidRDefault="00672ADF" w:rsidP="00672ADF">
      <w:pPr>
        <w:pStyle w:val="B1"/>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w:t>
      </w:r>
      <w:proofErr w:type="spellStart"/>
      <w:r>
        <w:t>adhoc</w:t>
      </w:r>
      <w:proofErr w:type="spellEnd"/>
      <w:r>
        <w:t>-group-call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Pr>
          <w:noProof/>
          <w:lang w:val="en-US"/>
        </w:rPr>
        <w:t xml:space="preserve">document </w:t>
      </w:r>
      <w:r w:rsidRPr="00354212">
        <w:rPr>
          <w:noProof/>
          <w:lang w:val="en-US"/>
        </w:rPr>
        <w:t xml:space="preserve">identified by the MCPTT ID of the calling user </w:t>
      </w:r>
      <w:r w:rsidRPr="00E05A95">
        <w:t xml:space="preserve">(see the </w:t>
      </w:r>
      <w:r>
        <w:t xml:space="preserve">MCPTT </w:t>
      </w:r>
      <w:r w:rsidRPr="00E05A95">
        <w:t>user profile document in 3GPP TS </w:t>
      </w:r>
      <w:r>
        <w:t>24.484</w:t>
      </w:r>
      <w:r w:rsidRPr="00E05A95">
        <w:t> [50])</w:t>
      </w:r>
      <w:r>
        <w:t xml:space="preserve"> </w:t>
      </w:r>
      <w:r>
        <w:rPr>
          <w:noProof/>
          <w:lang w:val="en-US"/>
        </w:rPr>
        <w:t xml:space="preserve">is set to a value of "true", </w:t>
      </w:r>
      <w:r>
        <w:t xml:space="preserve">shall consider the MCPTT </w:t>
      </w:r>
      <w:r>
        <w:rPr>
          <w:noProof/>
        </w:rPr>
        <w:t xml:space="preserve">imminent peril </w:t>
      </w:r>
      <w:proofErr w:type="spellStart"/>
      <w:r>
        <w:t>adhoc</w:t>
      </w:r>
      <w:proofErr w:type="spellEnd"/>
      <w:r w:rsidRPr="00D840D7">
        <w:t xml:space="preserve"> </w:t>
      </w:r>
      <w:r>
        <w:rPr>
          <w:noProof/>
        </w:rPr>
        <w:t>group</w:t>
      </w:r>
      <w:r>
        <w:t xml:space="preserve"> call request to be an authorised request for an MCPTT </w:t>
      </w:r>
      <w:r>
        <w:rPr>
          <w:noProof/>
        </w:rPr>
        <w:t xml:space="preserve">imminent peril </w:t>
      </w:r>
      <w:proofErr w:type="spellStart"/>
      <w:r>
        <w:t>adhoc</w:t>
      </w:r>
      <w:proofErr w:type="spellEnd"/>
      <w:r w:rsidRPr="00D840D7">
        <w:t xml:space="preserve"> </w:t>
      </w:r>
      <w:r>
        <w:t>group call.</w:t>
      </w:r>
    </w:p>
    <w:p w14:paraId="3807C7A5" w14:textId="0F3EC3E3" w:rsidR="00672ADF" w:rsidRDefault="00672ADF" w:rsidP="00672ADF">
      <w:r w:rsidRPr="00D840D7">
        <w:t>In all other cases,</w:t>
      </w:r>
      <w:r w:rsidRPr="00456716">
        <w:t xml:space="preserve"> </w:t>
      </w:r>
      <w:r w:rsidRPr="00D840D7">
        <w:t xml:space="preserve">the </w:t>
      </w:r>
      <w:r>
        <w:rPr>
          <w:noProof/>
        </w:rPr>
        <w:t>participating MCPTT function</w:t>
      </w:r>
      <w:r w:rsidRPr="00D840D7">
        <w:t xml:space="preserve"> </w:t>
      </w:r>
      <w:r>
        <w:t>shall consider the</w:t>
      </w:r>
      <w:r w:rsidRPr="00D840D7">
        <w:t xml:space="preserve"> request to originate an MCPTT imminent peril </w:t>
      </w:r>
      <w:proofErr w:type="spellStart"/>
      <w:r>
        <w:t>adhoc</w:t>
      </w:r>
      <w:proofErr w:type="spellEnd"/>
      <w:r w:rsidRPr="00D840D7">
        <w:t xml:space="preserve"> group call to be an unauthorised request to originate an MCPTT imminent peril </w:t>
      </w:r>
      <w:proofErr w:type="spellStart"/>
      <w:r>
        <w:t>adhoc</w:t>
      </w:r>
      <w:proofErr w:type="spellEnd"/>
      <w:r w:rsidRPr="00D840D7">
        <w:t xml:space="preserve"> </w:t>
      </w:r>
      <w:r>
        <w:t xml:space="preserve">group </w:t>
      </w:r>
      <w:r w:rsidRPr="00D840D7">
        <w:t>call.</w:t>
      </w:r>
    </w:p>
    <w:p w14:paraId="1F1FD980" w14:textId="77777777" w:rsidR="00672ADF" w:rsidRPr="003C20F6" w:rsidRDefault="00672ADF" w:rsidP="00672ADF">
      <w:pPr>
        <w:pStyle w:val="Heading6"/>
        <w:numPr>
          <w:ilvl w:val="5"/>
          <w:numId w:val="0"/>
        </w:numPr>
        <w:ind w:left="1152" w:hanging="432"/>
        <w:rPr>
          <w:lang w:eastAsia="ko-KR"/>
        </w:rPr>
      </w:pPr>
      <w:bookmarkStart w:id="816" w:name="_Toc155363312"/>
      <w:bookmarkStart w:id="817" w:name="_Toc171603650"/>
      <w:r>
        <w:rPr>
          <w:lang w:eastAsia="ko-KR"/>
        </w:rPr>
        <w:t>6.3.2.1.8.9</w:t>
      </w:r>
      <w:r w:rsidRPr="003C20F6">
        <w:rPr>
          <w:lang w:eastAsia="ko-KR"/>
        </w:rPr>
        <w:tab/>
        <w:t xml:space="preserve">Validate </w:t>
      </w:r>
      <w:proofErr w:type="spellStart"/>
      <w:r w:rsidRPr="00BA0908">
        <w:rPr>
          <w:lang w:eastAsia="ko-KR"/>
        </w:rPr>
        <w:t>adhoc</w:t>
      </w:r>
      <w:proofErr w:type="spellEnd"/>
      <w:r w:rsidRPr="00BA0908">
        <w:rPr>
          <w:lang w:eastAsia="ko-KR"/>
        </w:rPr>
        <w:t xml:space="preserve"> group </w:t>
      </w:r>
      <w:r w:rsidRPr="003C20F6">
        <w:rPr>
          <w:lang w:eastAsia="ko-KR"/>
        </w:rPr>
        <w:t>priority request parameters</w:t>
      </w:r>
      <w:bookmarkEnd w:id="816"/>
      <w:bookmarkEnd w:id="817"/>
    </w:p>
    <w:p w14:paraId="23E7CC8F" w14:textId="77777777" w:rsidR="00672ADF" w:rsidRPr="007E484F" w:rsidRDefault="00672ADF" w:rsidP="00672ADF">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298F3D72" w14:textId="0E9F4140" w:rsidR="00672ADF" w:rsidRDefault="00672ADF" w:rsidP="00672ADF">
      <w:r>
        <w:rPr>
          <w:lang w:eastAsia="ko-KR"/>
        </w:rPr>
        <w:t>To validate</w:t>
      </w:r>
      <w:r w:rsidRPr="00154394">
        <w:rPr>
          <w:lang w:eastAsia="ko-KR"/>
        </w:rPr>
        <w:t xml:space="preserve"> the combinations of &lt;</w:t>
      </w:r>
      <w:proofErr w:type="spellStart"/>
      <w:r>
        <w:t>adhoc</w:t>
      </w:r>
      <w:proofErr w:type="spellEnd"/>
      <w:r>
        <w:t>-</w:t>
      </w:r>
      <w:r w:rsidRPr="00154394">
        <w:rPr>
          <w:lang w:eastAsia="ko-KR"/>
        </w:rPr>
        <w:t>emergency-</w:t>
      </w:r>
      <w:proofErr w:type="spellStart"/>
      <w:r w:rsidRPr="00154394">
        <w:rPr>
          <w:lang w:eastAsia="ko-KR"/>
        </w:rPr>
        <w:t>ind</w:t>
      </w:r>
      <w:proofErr w:type="spellEnd"/>
      <w:r w:rsidRPr="00154394">
        <w:rPr>
          <w:lang w:eastAsia="ko-KR"/>
        </w:rPr>
        <w:t xml:space="preserve">&gt;, </w:t>
      </w:r>
      <w:r>
        <w:rPr>
          <w:lang w:eastAsia="ko-KR"/>
        </w:rPr>
        <w:t xml:space="preserve">and </w:t>
      </w:r>
      <w:r w:rsidRPr="00154394">
        <w:rPr>
          <w:lang w:eastAsia="ko-KR"/>
        </w:rPr>
        <w:t>&lt;</w:t>
      </w:r>
      <w:proofErr w:type="spellStart"/>
      <w:r w:rsidRPr="00154394">
        <w:rPr>
          <w:lang w:eastAsia="ko-KR"/>
        </w:rPr>
        <w:t>imminentperil-ind</w:t>
      </w:r>
      <w:proofErr w:type="spellEnd"/>
      <w:r w:rsidRPr="00154394">
        <w:rPr>
          <w:lang w:eastAsia="ko-KR"/>
        </w:rPr>
        <w:t xml:space="preserve">&gt; </w:t>
      </w:r>
      <w:r>
        <w:rPr>
          <w:lang w:eastAsia="ko-KR"/>
        </w:rPr>
        <w:t xml:space="preserve">which are received in SIP requests, </w:t>
      </w:r>
      <w:r>
        <w:t>t</w:t>
      </w:r>
      <w:r w:rsidRPr="0073469F">
        <w:t xml:space="preserve">he </w:t>
      </w:r>
      <w:r>
        <w:t xml:space="preserve">participating </w:t>
      </w:r>
      <w:r w:rsidRPr="0073469F">
        <w:t xml:space="preserve">MCPTT </w:t>
      </w:r>
      <w:r>
        <w:t>function shall</w:t>
      </w:r>
      <w:r w:rsidRPr="0073469F">
        <w:t xml:space="preserve"> follow the procedures specified in </w:t>
      </w:r>
      <w:r>
        <w:t>clause</w:t>
      </w:r>
      <w:r w:rsidRPr="0073469F">
        <w:t> </w:t>
      </w:r>
      <w:r>
        <w:t>6.3.3.1.25.</w:t>
      </w:r>
    </w:p>
    <w:p w14:paraId="3D93DD4B" w14:textId="77777777" w:rsidR="00672ADF" w:rsidRDefault="00672ADF" w:rsidP="00672ADF">
      <w:pPr>
        <w:pStyle w:val="Heading6"/>
        <w:numPr>
          <w:ilvl w:val="5"/>
          <w:numId w:val="0"/>
        </w:numPr>
        <w:ind w:left="1152" w:hanging="432"/>
        <w:rPr>
          <w:lang w:eastAsia="ko-KR"/>
        </w:rPr>
      </w:pPr>
      <w:bookmarkStart w:id="818" w:name="_Toc155363314"/>
      <w:bookmarkStart w:id="819" w:name="_Toc171603651"/>
      <w:r>
        <w:rPr>
          <w:lang w:eastAsia="ko-KR"/>
        </w:rPr>
        <w:t>6.3.2.1.8.10</w:t>
      </w:r>
      <w:r w:rsidRPr="00E352B4">
        <w:rPr>
          <w:lang w:eastAsia="ko-KR"/>
        </w:rPr>
        <w:tab/>
      </w:r>
      <w:r>
        <w:rPr>
          <w:lang w:eastAsia="ko-KR"/>
        </w:rPr>
        <w:t xml:space="preserve">Generating a SIP re-INVITE request for priority </w:t>
      </w:r>
      <w:proofErr w:type="spellStart"/>
      <w:r>
        <w:rPr>
          <w:lang w:eastAsia="ko-KR"/>
        </w:rPr>
        <w:t>adhoc</w:t>
      </w:r>
      <w:proofErr w:type="spellEnd"/>
      <w:r>
        <w:rPr>
          <w:lang w:eastAsia="ko-KR"/>
        </w:rPr>
        <w:t xml:space="preserve"> group call origination within a pre-established session</w:t>
      </w:r>
      <w:bookmarkEnd w:id="818"/>
      <w:bookmarkEnd w:id="819"/>
    </w:p>
    <w:p w14:paraId="6C9D4974" w14:textId="77777777" w:rsidR="00672ADF" w:rsidRDefault="00672ADF" w:rsidP="00672ADF">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6917E4B8" w14:textId="77777777" w:rsidR="00672ADF" w:rsidRDefault="00672ADF" w:rsidP="00672ADF">
      <w:r>
        <w:lastRenderedPageBreak/>
        <w:t xml:space="preserve">Upon receipt of a SIP 2xx response which does not contain </w:t>
      </w:r>
      <w:r w:rsidRPr="00D4114D">
        <w:t xml:space="preserve">a Warning header field as specified in </w:t>
      </w:r>
      <w:r>
        <w:t>clause</w:t>
      </w:r>
      <w:r w:rsidRPr="00D4114D">
        <w:t xml:space="preserve"> 4.4 with the warning text containing the </w:t>
      </w:r>
      <w:proofErr w:type="spellStart"/>
      <w:r w:rsidRPr="00D4114D">
        <w:t>mcptt</w:t>
      </w:r>
      <w:proofErr w:type="spellEnd"/>
      <w:r w:rsidRPr="00D4114D">
        <w:t>-warn-code set to "149</w:t>
      </w:r>
      <w:r>
        <w:t xml:space="preserve">" to a SIP INVITE request sent to the controlling MCPTT function which contained a Resource-Priority header field populated for an MCPTT emergency </w:t>
      </w:r>
      <w:proofErr w:type="spellStart"/>
      <w:r>
        <w:rPr>
          <w:lang w:eastAsia="ko-KR"/>
        </w:rPr>
        <w:t>adhoc</w:t>
      </w:r>
      <w:proofErr w:type="spellEnd"/>
      <w:r>
        <w:rPr>
          <w:lang w:eastAsia="ko-KR"/>
        </w:rPr>
        <w:t xml:space="preserve"> </w:t>
      </w:r>
      <w:r>
        <w:t xml:space="preserve">group call or MCPTT imminent peril </w:t>
      </w:r>
      <w:proofErr w:type="spellStart"/>
      <w:r>
        <w:rPr>
          <w:lang w:eastAsia="ko-KR"/>
        </w:rPr>
        <w:t>adhoc</w:t>
      </w:r>
      <w:proofErr w:type="spellEnd"/>
      <w:r>
        <w:rPr>
          <w:lang w:eastAsia="ko-KR"/>
        </w:rPr>
        <w:t xml:space="preserve"> </w:t>
      </w:r>
      <w:r>
        <w:t>group call as specified in clause 6.3.2.1.8.4, the participating MCPTT function:</w:t>
      </w:r>
    </w:p>
    <w:p w14:paraId="54AE512B" w14:textId="77777777" w:rsidR="00672ADF" w:rsidRDefault="00672ADF" w:rsidP="00672ADF">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3E6CAECB" w14:textId="77777777" w:rsidR="00672ADF" w:rsidRDefault="00672ADF" w:rsidP="00672ADF">
      <w:pPr>
        <w:pStyle w:val="B1"/>
      </w:pPr>
      <w:r>
        <w:t>2)</w:t>
      </w:r>
      <w:r>
        <w:tab/>
        <w:t xml:space="preserve">shall </w:t>
      </w:r>
      <w:r w:rsidRPr="009B2A4C">
        <w:t>include in the SIP re-INVITE request an SDP offer based upon the previously negotiated SDP for the pre-established session</w:t>
      </w:r>
      <w:r>
        <w:t>;</w:t>
      </w:r>
    </w:p>
    <w:p w14:paraId="6A7A8938" w14:textId="77777777" w:rsidR="00672ADF" w:rsidRPr="00FC616A" w:rsidRDefault="00672ADF" w:rsidP="00672ADF">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5CBEA14E" w14:textId="79EF23A0" w:rsidR="00672ADF" w:rsidRPr="00FC616A" w:rsidRDefault="00672ADF" w:rsidP="00672ADF">
      <w:pPr>
        <w:pStyle w:val="B1"/>
        <w:overflowPunct/>
        <w:autoSpaceDE/>
        <w:autoSpaceDN/>
        <w:adjustRightInd/>
        <w:textAlignment w:val="auto"/>
      </w:pPr>
      <w:r>
        <w:rPr>
          <w:lang w:eastAsia="en-US"/>
        </w:rPr>
        <w:t>4)</w:t>
      </w:r>
      <w:r>
        <w:rPr>
          <w:lang w:eastAsia="en-US"/>
        </w:rPr>
        <w:tab/>
        <w:t>shall skip the remaining steps.</w:t>
      </w:r>
    </w:p>
    <w:p w14:paraId="2440B796" w14:textId="77777777" w:rsidR="00725F1A" w:rsidRPr="003331B3" w:rsidRDefault="00725F1A" w:rsidP="00567124">
      <w:pPr>
        <w:pStyle w:val="Heading5"/>
        <w:rPr>
          <w:lang w:eastAsia="ko-KR"/>
        </w:rPr>
      </w:pPr>
      <w:bookmarkStart w:id="820" w:name="_Toc20155605"/>
      <w:bookmarkStart w:id="821" w:name="_Toc27500760"/>
      <w:bookmarkStart w:id="822" w:name="_Toc36048885"/>
      <w:bookmarkStart w:id="823" w:name="_Toc45209648"/>
      <w:bookmarkStart w:id="824" w:name="_Toc51860473"/>
      <w:bookmarkStart w:id="825" w:name="_Toc171603652"/>
      <w:r>
        <w:rPr>
          <w:lang w:eastAsia="ko-KR"/>
        </w:rPr>
        <w:t>6.3.2.1.9</w:t>
      </w:r>
      <w:r w:rsidRPr="0073469F">
        <w:rPr>
          <w:lang w:eastAsia="ko-KR"/>
        </w:rPr>
        <w:tab/>
      </w:r>
      <w:r>
        <w:rPr>
          <w:lang w:eastAsia="ko-KR"/>
        </w:rPr>
        <w:t>Generating a SIP re-INVITE request on receipt of a SIP re-INVITE request</w:t>
      </w:r>
      <w:bookmarkEnd w:id="820"/>
      <w:bookmarkEnd w:id="821"/>
      <w:bookmarkEnd w:id="822"/>
      <w:bookmarkEnd w:id="823"/>
      <w:bookmarkEnd w:id="824"/>
      <w:bookmarkEnd w:id="825"/>
    </w:p>
    <w:p w14:paraId="61CFC3B7" w14:textId="77777777" w:rsidR="00725F1A" w:rsidRPr="00653764" w:rsidRDefault="00725F1A" w:rsidP="00725F1A">
      <w:pPr>
        <w:rPr>
          <w:rFonts w:eastAsia="SimSun"/>
        </w:rPr>
      </w:pPr>
      <w:r w:rsidRPr="00653764">
        <w:rPr>
          <w:rFonts w:eastAsia="SimSun"/>
        </w:rPr>
        <w:t xml:space="preserve">This </w:t>
      </w:r>
      <w:r w:rsidR="001E5F65">
        <w:rPr>
          <w:rFonts w:eastAsia="SimSun"/>
        </w:rPr>
        <w:t>clause</w:t>
      </w:r>
      <w:r w:rsidRPr="00653764">
        <w:rPr>
          <w:rFonts w:eastAsia="SimSun"/>
        </w:rPr>
        <w:t xml:space="preserve"> is referenced from other procedures.</w:t>
      </w:r>
    </w:p>
    <w:p w14:paraId="7A943598" w14:textId="77777777" w:rsidR="00725F1A" w:rsidRPr="00653764" w:rsidRDefault="00725F1A" w:rsidP="00725F1A">
      <w:r w:rsidRPr="00653764">
        <w:t xml:space="preserve">When generating a SIP </w:t>
      </w:r>
      <w:r>
        <w:t>re-</w:t>
      </w:r>
      <w:r w:rsidRPr="00653764">
        <w:t>INVITE request a</w:t>
      </w:r>
      <w:r>
        <w:t xml:space="preserve">ccording to 3GPP TS 24.229 [4] </w:t>
      </w:r>
      <w:r w:rsidRPr="00653764">
        <w:t xml:space="preserve">on receipt of an incoming SIP </w:t>
      </w:r>
      <w:r>
        <w:t>re-</w:t>
      </w:r>
      <w:r w:rsidRPr="00653764">
        <w:t>INVITE request, the participating MCPTT function:</w:t>
      </w:r>
    </w:p>
    <w:p w14:paraId="234DFF8D" w14:textId="308CF633" w:rsidR="00B33667" w:rsidRPr="00051803" w:rsidRDefault="00B33667" w:rsidP="00B33667">
      <w:pPr>
        <w:pStyle w:val="B1"/>
      </w:pPr>
      <w:r>
        <w:t>1</w:t>
      </w:r>
      <w:r w:rsidRPr="00653764">
        <w:t>)</w:t>
      </w:r>
      <w:r w:rsidRPr="00653764">
        <w:tab/>
        <w:t xml:space="preserve">if the incoming SIP </w:t>
      </w:r>
      <w:r>
        <w:t>re-</w:t>
      </w:r>
      <w:r w:rsidRPr="00653764">
        <w:t>INVITE request contained a</w:t>
      </w:r>
      <w:r>
        <w:t>n application/resource-lists</w:t>
      </w:r>
      <w:r w:rsidRPr="00653764">
        <w:t xml:space="preserve"> MIME body with the MCPTT ID of the invited MCPTT user, shall copy the </w:t>
      </w:r>
      <w:r>
        <w:t>application/resource-lists</w:t>
      </w:r>
      <w:r w:rsidRPr="00653764">
        <w:t xml:space="preserve"> MIME body, according to rules and procedures of IETF RFC 5366 [20]</w:t>
      </w:r>
      <w:r>
        <w:t>;</w:t>
      </w:r>
    </w:p>
    <w:p w14:paraId="791120FA" w14:textId="77777777" w:rsidR="00725F1A" w:rsidRPr="00A9364B" w:rsidRDefault="00725F1A" w:rsidP="00725F1A">
      <w:pPr>
        <w:pStyle w:val="B1"/>
      </w:pPr>
      <w:r>
        <w:t>2</w:t>
      </w:r>
      <w:r w:rsidRPr="00653764">
        <w:t>)</w:t>
      </w:r>
      <w:r w:rsidRPr="00653764">
        <w:tab/>
        <w:t xml:space="preserve">if the incoming SIP </w:t>
      </w:r>
      <w:r>
        <w:t>re-</w:t>
      </w:r>
      <w:r w:rsidRPr="00653764">
        <w:t xml:space="preserve">INVITE request contained an </w:t>
      </w:r>
      <w:r>
        <w:t>application/vnd.3gpp.mcptt-info+xml</w:t>
      </w:r>
      <w:r w:rsidRPr="00653764">
        <w:t xml:space="preserve"> MIME body, shall copy the </w:t>
      </w:r>
      <w:r>
        <w:t>application/vnd.3gpp.mcptt-info+xml</w:t>
      </w:r>
      <w:r w:rsidRPr="00653764">
        <w:t xml:space="preserve"> MIME body</w:t>
      </w:r>
      <w:r>
        <w:t>; and</w:t>
      </w:r>
    </w:p>
    <w:p w14:paraId="212B1FA4" w14:textId="77777777" w:rsidR="00725F1A" w:rsidRDefault="00725F1A" w:rsidP="00725F1A">
      <w:pPr>
        <w:pStyle w:val="B1"/>
      </w:pPr>
      <w:r>
        <w:t>3</w:t>
      </w:r>
      <w:r w:rsidRPr="00653764">
        <w:t>)</w:t>
      </w:r>
      <w:r w:rsidRPr="00653764">
        <w:tab/>
        <w:t xml:space="preserve">if the incoming SIP </w:t>
      </w:r>
      <w:r>
        <w:t>re-</w:t>
      </w:r>
      <w:r w:rsidRPr="00653764">
        <w:t xml:space="preserve">INVITE request contained an </w:t>
      </w:r>
      <w:r w:rsidRPr="00A67EF6">
        <w:t>application/vnd.3gpp.</w:t>
      </w:r>
      <w:proofErr w:type="spellStart"/>
      <w:r>
        <w:rPr>
          <w:lang w:val="en-US" w:eastAsia="ko-KR"/>
        </w:rPr>
        <w:t>mcptt</w:t>
      </w:r>
      <w:proofErr w:type="spellEnd"/>
      <w:r>
        <w:rPr>
          <w:lang w:val="en-US" w:eastAsia="ko-KR"/>
        </w:rPr>
        <w:t>-</w:t>
      </w:r>
      <w:proofErr w:type="spellStart"/>
      <w:r w:rsidRPr="00A67EF6">
        <w:t>location-info+xml</w:t>
      </w:r>
      <w:proofErr w:type="spellEnd"/>
      <w:r w:rsidRPr="00A67EF6">
        <w:rPr>
          <w:lang w:val="en-US"/>
        </w:rPr>
        <w:t xml:space="preserve"> </w:t>
      </w:r>
      <w:r w:rsidRPr="00A67EF6">
        <w:t>MIME body</w:t>
      </w:r>
      <w:r w:rsidRPr="00653764">
        <w:t xml:space="preserve">, shall copy the </w:t>
      </w:r>
      <w:r w:rsidRPr="00A67EF6">
        <w:t>application/vnd.3gpp.</w:t>
      </w:r>
      <w:proofErr w:type="spellStart"/>
      <w:r>
        <w:rPr>
          <w:lang w:val="en-US" w:eastAsia="ko-KR"/>
        </w:rPr>
        <w:t>mcptt</w:t>
      </w:r>
      <w:proofErr w:type="spellEnd"/>
      <w:r>
        <w:rPr>
          <w:lang w:val="en-US" w:eastAsia="ko-KR"/>
        </w:rPr>
        <w:t>-</w:t>
      </w:r>
      <w:proofErr w:type="spellStart"/>
      <w:r w:rsidRPr="00A67EF6">
        <w:t>location-info+xml</w:t>
      </w:r>
      <w:proofErr w:type="spellEnd"/>
      <w:r w:rsidRPr="00653764">
        <w:t xml:space="preserve"> MIME body</w:t>
      </w:r>
      <w:r>
        <w:t>.</w:t>
      </w:r>
    </w:p>
    <w:p w14:paraId="6F37A213" w14:textId="7712E2FE" w:rsidR="006427B7" w:rsidRPr="00FE11AE" w:rsidRDefault="006427B7" w:rsidP="006427B7">
      <w:pPr>
        <w:pStyle w:val="Heading5"/>
        <w:rPr>
          <w:rFonts w:eastAsia="Malgun Gothic"/>
        </w:rPr>
      </w:pPr>
      <w:bookmarkStart w:id="826" w:name="_Toc20155606"/>
      <w:bookmarkStart w:id="827" w:name="_Toc27500761"/>
      <w:bookmarkStart w:id="828" w:name="_Toc36048886"/>
      <w:bookmarkStart w:id="829" w:name="_Toc45209649"/>
      <w:bookmarkStart w:id="830" w:name="_Toc51860474"/>
      <w:bookmarkStart w:id="831" w:name="_Toc171603653"/>
      <w:bookmarkStart w:id="832" w:name="_Toc20155607"/>
      <w:bookmarkStart w:id="833" w:name="_Toc27500762"/>
      <w:bookmarkStart w:id="834" w:name="_Toc36048887"/>
      <w:bookmarkStart w:id="835" w:name="_Toc45209650"/>
      <w:bookmarkStart w:id="836" w:name="_Toc51860475"/>
      <w:r w:rsidRPr="00FE11AE">
        <w:rPr>
          <w:rFonts w:eastAsia="Malgun Gothic"/>
        </w:rPr>
        <w:t>6.3.2.1.</w:t>
      </w:r>
      <w:r>
        <w:rPr>
          <w:rFonts w:eastAsia="Malgun Gothic"/>
        </w:rPr>
        <w:t>10</w:t>
      </w:r>
      <w:r w:rsidRPr="00FE11AE">
        <w:rPr>
          <w:rFonts w:eastAsia="Malgun Gothic"/>
        </w:rPr>
        <w:tab/>
        <w:t xml:space="preserve">Sending a SIP INVITE request </w:t>
      </w:r>
      <w:r>
        <w:rPr>
          <w:rFonts w:eastAsia="Malgun Gothic"/>
        </w:rPr>
        <w:t>towards the non-controlling MCPTT function</w:t>
      </w:r>
      <w:bookmarkEnd w:id="826"/>
      <w:bookmarkEnd w:id="827"/>
      <w:bookmarkEnd w:id="828"/>
      <w:bookmarkEnd w:id="829"/>
      <w:bookmarkEnd w:id="830"/>
      <w:bookmarkEnd w:id="831"/>
    </w:p>
    <w:p w14:paraId="44519C7A" w14:textId="77777777" w:rsidR="006427B7" w:rsidRPr="00FE11AE" w:rsidRDefault="006427B7" w:rsidP="006427B7">
      <w:pPr>
        <w:rPr>
          <w:rFonts w:eastAsia="SimSun"/>
        </w:rPr>
      </w:pPr>
      <w:r w:rsidRPr="00FE11AE">
        <w:rPr>
          <w:rFonts w:eastAsia="SimSun"/>
        </w:rPr>
        <w:t xml:space="preserve">This </w:t>
      </w:r>
      <w:r>
        <w:rPr>
          <w:rFonts w:eastAsia="SimSun"/>
        </w:rPr>
        <w:t>clause</w:t>
      </w:r>
      <w:r w:rsidRPr="00FE11AE">
        <w:rPr>
          <w:rFonts w:eastAsia="SimSun"/>
        </w:rPr>
        <w:t xml:space="preserve"> is referenced from other procedures.</w:t>
      </w:r>
    </w:p>
    <w:p w14:paraId="09ECCB9E" w14:textId="77777777" w:rsidR="006427B7" w:rsidRDefault="006427B7" w:rsidP="006427B7">
      <w:pPr>
        <w:rPr>
          <w:lang w:eastAsia="ko-KR"/>
        </w:rPr>
      </w:pPr>
      <w:r w:rsidRPr="007E6F2E">
        <w:rPr>
          <w:lang w:val="en-US" w:eastAsia="ko-KR"/>
        </w:rPr>
        <w:t xml:space="preserve">The </w:t>
      </w:r>
      <w:r>
        <w:rPr>
          <w:lang w:val="en-US" w:eastAsia="ko-KR"/>
        </w:rPr>
        <w:t>participating</w:t>
      </w:r>
      <w:r w:rsidRPr="007E6F2E">
        <w:rPr>
          <w:lang w:val="en-US" w:eastAsia="ko-KR"/>
        </w:rPr>
        <w:t xml:space="preserve"> MCPTT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w:t>
      </w:r>
    </w:p>
    <w:p w14:paraId="6045D0AE" w14:textId="29246D05" w:rsidR="006427B7" w:rsidRPr="009524AB" w:rsidRDefault="006427B7" w:rsidP="006427B7">
      <w:r>
        <w:t>The</w:t>
      </w:r>
      <w:r w:rsidRPr="009524AB">
        <w:t xml:space="preserve"> participating MCPTT function:</w:t>
      </w:r>
    </w:p>
    <w:p w14:paraId="71637E05" w14:textId="66106A24" w:rsidR="006427B7" w:rsidRDefault="001F121D" w:rsidP="001F121D">
      <w:pPr>
        <w:pStyle w:val="B1"/>
      </w:pPr>
      <w:r>
        <w:t>1)</w:t>
      </w:r>
      <w:r>
        <w:tab/>
      </w:r>
      <w:r w:rsidR="006427B7">
        <w:t xml:space="preserve">shall determine the public service identity of the non-controlling MCPTT function associated with the group identity of the constituent group contained in the &lt;associated-group-id&gt; element </w:t>
      </w:r>
      <w:r w:rsidR="006427B7" w:rsidRPr="006F4445">
        <w:rPr>
          <w:lang w:val="en-US"/>
        </w:rPr>
        <w:t>o</w:t>
      </w:r>
      <w:r w:rsidR="006427B7">
        <w:rPr>
          <w:lang w:val="en-US"/>
        </w:rPr>
        <w:t>f</w:t>
      </w:r>
      <w:r w:rsidR="006427B7" w:rsidRPr="006F4445">
        <w:rPr>
          <w:lang w:val="en-US"/>
        </w:rPr>
        <w:t xml:space="preserve"> the application/vn</w:t>
      </w:r>
      <w:r w:rsidR="006427B7">
        <w:rPr>
          <w:lang w:val="en-US"/>
        </w:rPr>
        <w:t>d</w:t>
      </w:r>
      <w:r w:rsidR="006427B7" w:rsidRPr="006F4445">
        <w:rPr>
          <w:lang w:val="en-US"/>
        </w:rPr>
        <w:t>.3gpp.mcptt-info+xml MIME body</w:t>
      </w:r>
      <w:r w:rsidR="006427B7">
        <w:t xml:space="preserve"> in the received SIP INVITE request. If the participating MCPTT function is unable to identify the non-</w:t>
      </w:r>
      <w:r w:rsidR="006427B7" w:rsidRPr="00A47314">
        <w:t xml:space="preserve">controlling MCPTT function </w:t>
      </w:r>
      <w:r w:rsidR="006427B7">
        <w:t xml:space="preserve">for the on demand prearranged group call, it shall reject the SIP INVITE </w:t>
      </w:r>
      <w:r w:rsidR="006427B7" w:rsidRPr="00A47314">
        <w:t>request with a SIP 40</w:t>
      </w:r>
      <w:r w:rsidR="006427B7">
        <w:t>4</w:t>
      </w:r>
      <w:r w:rsidR="006427B7" w:rsidRPr="00A47314">
        <w:t xml:space="preserve"> (</w:t>
      </w:r>
      <w:r w:rsidR="006427B7">
        <w:t>Not Found</w:t>
      </w:r>
      <w:r w:rsidR="006427B7" w:rsidRPr="00A47314">
        <w:t>) response</w:t>
      </w:r>
      <w:r w:rsidR="006427B7">
        <w:t xml:space="preserve"> with the warning text </w:t>
      </w:r>
      <w:r w:rsidR="006427B7" w:rsidRPr="0073469F">
        <w:t>"</w:t>
      </w:r>
      <w:r w:rsidR="006427B7">
        <w:t>142</w:t>
      </w:r>
      <w:r w:rsidR="006427B7" w:rsidRPr="0073469F">
        <w:t xml:space="preserve"> </w:t>
      </w:r>
      <w:r w:rsidR="006427B7">
        <w:t>unable to determine the controlling function</w:t>
      </w:r>
      <w:r w:rsidR="006427B7" w:rsidRPr="0073469F">
        <w:t xml:space="preserve">" in a Warning header field as specified in </w:t>
      </w:r>
      <w:r w:rsidR="006427B7">
        <w:t>clause</w:t>
      </w:r>
      <w:r w:rsidR="006427B7" w:rsidRPr="0073469F">
        <w:t> 4.4</w:t>
      </w:r>
      <w:r w:rsidR="006427B7">
        <w:t>, and shall not continue with any of the remaining steps;</w:t>
      </w:r>
    </w:p>
    <w:p w14:paraId="10E68BB7" w14:textId="77777777" w:rsidR="006427B7" w:rsidRDefault="006427B7" w:rsidP="006427B7">
      <w:pPr>
        <w:pStyle w:val="NO"/>
      </w:pPr>
      <w:r>
        <w:t>NOTE 1:</w:t>
      </w:r>
      <w:r>
        <w:tab/>
        <w:t xml:space="preserve">The public service identity can identify the non-controlling MCPTT function in the local MCPTT system or </w:t>
      </w:r>
      <w:r>
        <w:rPr>
          <w:lang w:val="hr-HR"/>
        </w:rPr>
        <w:t xml:space="preserve">in </w:t>
      </w:r>
      <w:r>
        <w:t>an interconnected MCPTT system.</w:t>
      </w:r>
    </w:p>
    <w:p w14:paraId="778AB5BB" w14:textId="77777777" w:rsidR="006427B7" w:rsidRDefault="006427B7" w:rsidP="006427B7">
      <w:pPr>
        <w:pStyle w:val="NO"/>
      </w:pPr>
      <w:r>
        <w:t>NOTE 2:</w:t>
      </w:r>
      <w:r>
        <w:tab/>
        <w:t>If the non-controlling MCPTT function is in an interconnected MCPTT system in a different trust domain, then the public service identity can identify the MCPTT gateway server that acts as an entry point in the interconnected MCPTT system from the local MCPTT system.</w:t>
      </w:r>
    </w:p>
    <w:p w14:paraId="1F6AC75D" w14:textId="77777777" w:rsidR="006427B7" w:rsidRDefault="006427B7" w:rsidP="006427B7">
      <w:pPr>
        <w:pStyle w:val="NO"/>
      </w:pPr>
      <w:r>
        <w:t>NOTE 3:</w:t>
      </w:r>
      <w:r>
        <w:tab/>
        <w:t>If the non-controlling MCPTT function is in an interconnected MCPTT system in a different trust domain, then the local MCPTT system can route the SIP request through an MCPTT gateway server that acts as an exit point from the local MCPTT system to the interconnected MCPTT system</w:t>
      </w:r>
    </w:p>
    <w:p w14:paraId="5E6EFB26" w14:textId="77777777" w:rsidR="006427B7" w:rsidRPr="00BE4B01" w:rsidRDefault="006427B7" w:rsidP="006427B7">
      <w:pPr>
        <w:pStyle w:val="NO"/>
      </w:pPr>
      <w:r>
        <w:t>NOTE 4:</w:t>
      </w:r>
      <w:r>
        <w:tab/>
        <w:t>How the participating MCPTT function determines the public service identity of the non-controlling MCPTT function associated with the group identity or of the MCPTT gateway server in the interconnected MCPTT system is out of the scope of the present document.</w:t>
      </w:r>
    </w:p>
    <w:p w14:paraId="62A5BBC4" w14:textId="77777777" w:rsidR="006427B7" w:rsidRPr="00BE4B01" w:rsidRDefault="006427B7" w:rsidP="006427B7">
      <w:pPr>
        <w:pStyle w:val="NO"/>
      </w:pPr>
      <w:r>
        <w:lastRenderedPageBreak/>
        <w:t>NOTE 5:</w:t>
      </w:r>
      <w:r>
        <w:tab/>
        <w:t>How the local MCPTT system routes the SIP request through an exit MCPTT gateway server is out of the scope of the present document.</w:t>
      </w:r>
    </w:p>
    <w:p w14:paraId="0B213BAD" w14:textId="6B5A9AD4" w:rsidR="006427B7" w:rsidRPr="009524AB" w:rsidRDefault="006427B7" w:rsidP="006427B7">
      <w:pPr>
        <w:pStyle w:val="B1"/>
      </w:pPr>
      <w:r>
        <w:t>2</w:t>
      </w:r>
      <w:r w:rsidRPr="009524AB">
        <w:t>)</w:t>
      </w:r>
      <w:r w:rsidRPr="009524AB">
        <w:tab/>
        <w:t xml:space="preserve">shall </w:t>
      </w:r>
      <w:r w:rsidR="00B5700C">
        <w:t>set</w:t>
      </w:r>
      <w:r w:rsidRPr="009524AB">
        <w:t xml:space="preserve"> the Request-URI </w:t>
      </w:r>
      <w:r w:rsidR="00B5700C">
        <w:t>of the generated SIP INVITE request</w:t>
      </w:r>
      <w:r w:rsidRPr="009524AB">
        <w:t xml:space="preserve"> to the </w:t>
      </w:r>
      <w:r>
        <w:t>public service identity determines in step 1</w:t>
      </w:r>
      <w:r w:rsidRPr="009524AB">
        <w:t>;</w:t>
      </w:r>
    </w:p>
    <w:p w14:paraId="14FB1DCA" w14:textId="649FFB35" w:rsidR="006427B7" w:rsidRPr="009524AB" w:rsidRDefault="006427B7" w:rsidP="006427B7">
      <w:pPr>
        <w:pStyle w:val="B1"/>
      </w:pPr>
      <w:r>
        <w:t>3</w:t>
      </w:r>
      <w:r w:rsidRPr="009524AB">
        <w:t>)</w:t>
      </w:r>
      <w:r w:rsidRPr="009524AB">
        <w:tab/>
        <w:t>shall include in the SIP INVITE request all Accept-Contact header fields and all Reject-Contact header fields, with their feature tags and their corresponding values along with parameters according to rules and procedures of IETF RFC 3841 [6] if included in the original incoming SIP INVITE or SIP REFER request from the MCPTT client;</w:t>
      </w:r>
    </w:p>
    <w:p w14:paraId="00B27BDE" w14:textId="2660B55C" w:rsidR="006427B7" w:rsidRPr="009524AB" w:rsidRDefault="006427B7" w:rsidP="006427B7">
      <w:pPr>
        <w:pStyle w:val="B1"/>
      </w:pPr>
      <w:r>
        <w:t>4</w:t>
      </w:r>
      <w:r w:rsidRPr="009524AB">
        <w:t>)</w:t>
      </w:r>
      <w:r w:rsidRPr="009524AB">
        <w:tab/>
        <w:t>should include the Session-Expires header field according to IETF RFC 4028 [7]. It is recommended that the "refresher" header field parameter is omitted. If included, the "refresher" header field parameter shall be set to "</w:t>
      </w:r>
      <w:proofErr w:type="spellStart"/>
      <w:r w:rsidRPr="009524AB">
        <w:t>uac</w:t>
      </w:r>
      <w:proofErr w:type="spellEnd"/>
      <w:r w:rsidRPr="009524AB">
        <w:t>";</w:t>
      </w:r>
    </w:p>
    <w:p w14:paraId="5A46B0F0" w14:textId="30885298" w:rsidR="006427B7" w:rsidRPr="009524AB" w:rsidRDefault="006427B7" w:rsidP="006427B7">
      <w:pPr>
        <w:pStyle w:val="B1"/>
      </w:pPr>
      <w:r>
        <w:t>5</w:t>
      </w:r>
      <w:r w:rsidRPr="009524AB">
        <w:t>)</w:t>
      </w:r>
      <w:r w:rsidRPr="009524AB">
        <w:tab/>
        <w:t>shall include the option tag "timer" in the Supported header field;</w:t>
      </w:r>
    </w:p>
    <w:p w14:paraId="682DC4B3" w14:textId="37966796" w:rsidR="00520D92" w:rsidRPr="009524AB" w:rsidRDefault="00520D92" w:rsidP="00520D92">
      <w:pPr>
        <w:pStyle w:val="B1"/>
      </w:pPr>
      <w:r>
        <w:t>6</w:t>
      </w:r>
      <w:r w:rsidRPr="009524AB">
        <w:t>)</w:t>
      </w:r>
      <w:r w:rsidRPr="009524AB">
        <w:tab/>
      </w:r>
      <w:r>
        <w:t>shall include a P-Asserted-Identity header field in the outgoing SIP INVITE request set to</w:t>
      </w:r>
      <w:r w:rsidRPr="0073469F">
        <w:t xml:space="preserve"> the </w:t>
      </w:r>
      <w:r>
        <w:t>public service identity of the participating MCPTT function</w:t>
      </w:r>
      <w:r w:rsidRPr="009524AB">
        <w:t>;</w:t>
      </w:r>
    </w:p>
    <w:p w14:paraId="1F98A024" w14:textId="24F2C8DD" w:rsidR="006427B7" w:rsidRDefault="006427B7" w:rsidP="006427B7">
      <w:pPr>
        <w:pStyle w:val="B1"/>
      </w:pPr>
      <w:r>
        <w:t>7</w:t>
      </w:r>
      <w:r w:rsidRPr="009524AB">
        <w:t>)</w:t>
      </w:r>
      <w:r w:rsidRPr="009524AB">
        <w:tab/>
        <w:t>shall include the g.3gpp.mcptt media feature tag into the Contact header field of the outgoing SIP INVITE request;</w:t>
      </w:r>
    </w:p>
    <w:p w14:paraId="3D445600" w14:textId="291EDF15" w:rsidR="006427B7" w:rsidRPr="009524AB" w:rsidRDefault="006427B7" w:rsidP="006427B7">
      <w:pPr>
        <w:pStyle w:val="B1"/>
      </w:pPr>
      <w:r>
        <w:t>8</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 of the </w:t>
      </w:r>
      <w:r>
        <w:t xml:space="preserve">outgoing </w:t>
      </w:r>
      <w:r w:rsidRPr="0073469F">
        <w:t xml:space="preserve">SIP </w:t>
      </w:r>
      <w:r>
        <w:t>INVITE request</w:t>
      </w:r>
      <w:r w:rsidRPr="0073469F">
        <w:t>;</w:t>
      </w:r>
    </w:p>
    <w:p w14:paraId="01A41E70" w14:textId="44D62948" w:rsidR="006427B7" w:rsidRPr="009524AB" w:rsidRDefault="006427B7" w:rsidP="006427B7">
      <w:pPr>
        <w:pStyle w:val="B1"/>
      </w:pPr>
      <w:r>
        <w:t>9</w:t>
      </w:r>
      <w:r w:rsidRPr="009524AB">
        <w:t>)</w:t>
      </w:r>
      <w:r w:rsidRPr="009524AB">
        <w:tab/>
        <w:t>shall include the ICSI value "urn:urn-7:3gpp-service.ims.icsi.mcptt" (</w:t>
      </w:r>
      <w:r w:rsidRPr="009524AB">
        <w:rPr>
          <w:lang w:eastAsia="zh-CN"/>
        </w:rPr>
        <w:t xml:space="preserve">coded as specified in </w:t>
      </w:r>
      <w:r w:rsidRPr="009524AB">
        <w:t>3GPP TS 24.229 [</w:t>
      </w:r>
      <w:r w:rsidRPr="009524AB">
        <w:rPr>
          <w:noProof/>
        </w:rPr>
        <w:t>4</w:t>
      </w:r>
      <w:r w:rsidRPr="009524AB">
        <w:t>]</w:t>
      </w:r>
      <w:r w:rsidRPr="009524AB">
        <w:rPr>
          <w:lang w:eastAsia="zh-CN"/>
        </w:rPr>
        <w:t xml:space="preserve">), </w:t>
      </w:r>
      <w:r w:rsidRPr="009524AB">
        <w:t>into the P-Asserted-Service header field of the outgoing SIP INVITE request;</w:t>
      </w:r>
    </w:p>
    <w:p w14:paraId="10305966" w14:textId="40985017" w:rsidR="006427B7" w:rsidRPr="009F5831" w:rsidRDefault="006427B7" w:rsidP="006427B7">
      <w:pPr>
        <w:pStyle w:val="B1"/>
      </w:pPr>
      <w:r>
        <w:t>10</w:t>
      </w:r>
      <w:r w:rsidRPr="009524AB">
        <w:t>)</w:t>
      </w:r>
      <w:r w:rsidRPr="009524AB">
        <w:tab/>
        <w:t>if a SIP INVITE request was received from the client containing an application/vnd.3gpp.mcptt-info+xml MIME body, shall copy the contents of the application/vnd.3gpp.mcptt-info+xml MIME body of the original incoming SIP INVITE request to the outgoing SIP INVITE request;</w:t>
      </w:r>
    </w:p>
    <w:p w14:paraId="5B7AE20A" w14:textId="37120874" w:rsidR="00B33667" w:rsidRPr="009524AB" w:rsidRDefault="00B33667" w:rsidP="00B33667">
      <w:pPr>
        <w:pStyle w:val="B1"/>
      </w:pPr>
      <w:r>
        <w:t>11</w:t>
      </w:r>
      <w:r w:rsidRPr="009524AB">
        <w:t>)</w:t>
      </w:r>
      <w:r w:rsidRPr="009524AB">
        <w:tab/>
        <w:t>if a SIP REFER request was received from the client with a "</w:t>
      </w:r>
      <w:proofErr w:type="spellStart"/>
      <w:r w:rsidRPr="009524AB">
        <w:t>cid</w:t>
      </w:r>
      <w:proofErr w:type="spellEnd"/>
      <w:r w:rsidRPr="009524AB">
        <w:t>" URL pointing to an application/</w:t>
      </w:r>
      <w:proofErr w:type="spellStart"/>
      <w:r w:rsidRPr="009524AB">
        <w:t>resource-lists</w:t>
      </w:r>
      <w:r>
        <w:t>+xml</w:t>
      </w:r>
      <w:proofErr w:type="spellEnd"/>
      <w:r w:rsidRPr="009524AB">
        <w:t xml:space="preserve"> MIME body as specified in IETF</w:t>
      </w:r>
      <w:r>
        <w:t> </w:t>
      </w:r>
      <w:r w:rsidRPr="009524AB">
        <w:t>RFC</w:t>
      </w:r>
      <w:r w:rsidRPr="005E3212">
        <w:t> </w:t>
      </w:r>
      <w:r w:rsidRPr="009524AB">
        <w:t>5366</w:t>
      </w:r>
      <w:r w:rsidRPr="005E3212">
        <w:t> </w:t>
      </w:r>
      <w:r w:rsidRPr="009524AB">
        <w:t xml:space="preserve">[20] containing </w:t>
      </w:r>
      <w:r>
        <w:t>SIP URI</w:t>
      </w:r>
      <w:r w:rsidRPr="009524AB">
        <w:t xml:space="preserve"> </w:t>
      </w:r>
      <w:r>
        <w:t>in 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t xml:space="preserve"> of the application/</w:t>
      </w:r>
      <w:proofErr w:type="spellStart"/>
      <w:r>
        <w:t>resource-lists+xml</w:t>
      </w:r>
      <w:proofErr w:type="spellEnd"/>
      <w:r>
        <w:t xml:space="preserve"> MIME body</w:t>
      </w:r>
      <w:r w:rsidRPr="009524AB">
        <w:t xml:space="preserve"> </w:t>
      </w:r>
      <w:r>
        <w:t>and the SIP URI contains</w:t>
      </w:r>
      <w:r w:rsidRPr="009524AB">
        <w:t xml:space="preserve"> a</w:t>
      </w:r>
      <w:r w:rsidRPr="005E3212">
        <w:t xml:space="preserve">n </w:t>
      </w:r>
      <w:proofErr w:type="spellStart"/>
      <w:r w:rsidRPr="005E3212">
        <w:t>hn</w:t>
      </w:r>
      <w:r>
        <w:t>ame</w:t>
      </w:r>
      <w:proofErr w:type="spellEnd"/>
      <w:r w:rsidRPr="009524AB">
        <w:t xml:space="preserve"> "body" </w:t>
      </w:r>
      <w:r w:rsidRPr="005E3212">
        <w:t>par</w:t>
      </w:r>
      <w:r>
        <w:t>ameter in the headers portion of the SIP URI</w:t>
      </w:r>
      <w:r w:rsidRPr="009524AB">
        <w:t xml:space="preserve"> containing an application/vnd.3gpp.mcptt-info MIME body, shall copy the contents of the application/vnd.3gpp.mcptt-info+xml MIME body </w:t>
      </w:r>
      <w:r>
        <w:t>in</w:t>
      </w:r>
      <w:r w:rsidRPr="009524AB">
        <w:t xml:space="preserve"> the </w:t>
      </w:r>
      <w:r>
        <w:t xml:space="preserve">received SIP </w:t>
      </w:r>
      <w:r w:rsidRPr="009524AB">
        <w:t>REFER request to the outgoing SIP INVITE request;</w:t>
      </w:r>
      <w:r>
        <w:t xml:space="preserve"> and</w:t>
      </w:r>
    </w:p>
    <w:p w14:paraId="54468AD8" w14:textId="665923D1" w:rsidR="006427B7" w:rsidRPr="00A509A6" w:rsidRDefault="006427B7" w:rsidP="006427B7">
      <w:pPr>
        <w:pStyle w:val="B1"/>
      </w:pPr>
      <w:r>
        <w:t>12</w:t>
      </w:r>
      <w:r w:rsidRPr="009524AB">
        <w:t>)</w:t>
      </w:r>
      <w:r w:rsidRPr="009524AB">
        <w:tab/>
        <w:t>shall set the &lt;</w:t>
      </w:r>
      <w:proofErr w:type="spellStart"/>
      <w:r w:rsidRPr="009524AB">
        <w:t>mcptt</w:t>
      </w:r>
      <w:proofErr w:type="spellEnd"/>
      <w:r w:rsidRPr="009524AB">
        <w:t>-calling-user-id&gt; element of the application/vnd.3gpp.mcptt-info+xml MIME body of the SIP INVITE request to the MCPTT ID of the calling user that was determined when the participating MCPTT function received the SIP INVITE request or SIP REFER request from the client</w:t>
      </w:r>
      <w:r>
        <w:t>.</w:t>
      </w:r>
    </w:p>
    <w:p w14:paraId="50607CC4" w14:textId="77777777" w:rsidR="00C77C90" w:rsidRPr="0073469F" w:rsidRDefault="00C77C90" w:rsidP="00567124">
      <w:pPr>
        <w:pStyle w:val="Heading4"/>
        <w:rPr>
          <w:rFonts w:eastAsia="Malgun Gothic"/>
        </w:rPr>
      </w:pPr>
      <w:bookmarkStart w:id="837" w:name="_Toc171603654"/>
      <w:r w:rsidRPr="0073469F">
        <w:t>6.</w:t>
      </w:r>
      <w:r w:rsidRPr="0073469F">
        <w:rPr>
          <w:rFonts w:eastAsia="Malgun Gothic"/>
        </w:rPr>
        <w:t>3.2.2</w:t>
      </w:r>
      <w:r w:rsidRPr="0073469F">
        <w:rPr>
          <w:rFonts w:eastAsia="Malgun Gothic"/>
        </w:rPr>
        <w:tab/>
        <w:t>Requests terminated to the served MCPTT user</w:t>
      </w:r>
      <w:bookmarkEnd w:id="832"/>
      <w:bookmarkEnd w:id="833"/>
      <w:bookmarkEnd w:id="834"/>
      <w:bookmarkEnd w:id="835"/>
      <w:bookmarkEnd w:id="836"/>
      <w:bookmarkEnd w:id="837"/>
    </w:p>
    <w:p w14:paraId="209F5322" w14:textId="77777777" w:rsidR="00C77C90" w:rsidRPr="0073469F" w:rsidRDefault="00C77C90" w:rsidP="00567124">
      <w:pPr>
        <w:pStyle w:val="Heading5"/>
        <w:rPr>
          <w:rFonts w:eastAsia="SimSun"/>
        </w:rPr>
      </w:pPr>
      <w:bookmarkStart w:id="838" w:name="_Toc20155608"/>
      <w:bookmarkStart w:id="839" w:name="_Toc27500763"/>
      <w:bookmarkStart w:id="840" w:name="_Toc36048888"/>
      <w:bookmarkStart w:id="841" w:name="_Toc45209651"/>
      <w:bookmarkStart w:id="842" w:name="_Toc51860476"/>
      <w:bookmarkStart w:id="843" w:name="_Toc171603655"/>
      <w:r w:rsidRPr="0073469F">
        <w:rPr>
          <w:rFonts w:eastAsia="SimSun"/>
        </w:rPr>
        <w:t>6.3.2.2.1</w:t>
      </w:r>
      <w:r w:rsidRPr="0073469F">
        <w:rPr>
          <w:rFonts w:eastAsia="SimSun"/>
        </w:rPr>
        <w:tab/>
        <w:t>SDP offer generation</w:t>
      </w:r>
      <w:bookmarkEnd w:id="838"/>
      <w:bookmarkEnd w:id="839"/>
      <w:bookmarkEnd w:id="840"/>
      <w:bookmarkEnd w:id="841"/>
      <w:bookmarkEnd w:id="842"/>
      <w:bookmarkEnd w:id="843"/>
    </w:p>
    <w:p w14:paraId="1B44F05B" w14:textId="77777777" w:rsidR="00C77C90" w:rsidRPr="0073469F" w:rsidRDefault="00C77C90" w:rsidP="00C77C90">
      <w:r w:rsidRPr="0073469F">
        <w:t xml:space="preserve">The participating MCPTT function shall follow the procedures in </w:t>
      </w:r>
      <w:r w:rsidR="001E5F65">
        <w:t>clause</w:t>
      </w:r>
      <w:r w:rsidRPr="0073469F">
        <w:t> </w:t>
      </w:r>
      <w:r w:rsidR="006C737F" w:rsidRPr="0073469F">
        <w:t>6.3.2.1.1.</w:t>
      </w:r>
    </w:p>
    <w:p w14:paraId="3EC5A4F5" w14:textId="77777777" w:rsidR="00C77C90" w:rsidRPr="0073469F" w:rsidRDefault="00C77C90" w:rsidP="00567124">
      <w:pPr>
        <w:pStyle w:val="Heading5"/>
        <w:rPr>
          <w:rFonts w:eastAsia="SimSun"/>
        </w:rPr>
      </w:pPr>
      <w:bookmarkStart w:id="844" w:name="_Toc20155609"/>
      <w:bookmarkStart w:id="845" w:name="_Toc27500764"/>
      <w:bookmarkStart w:id="846" w:name="_Toc36048889"/>
      <w:bookmarkStart w:id="847" w:name="_Toc45209652"/>
      <w:bookmarkStart w:id="848" w:name="_Toc51860477"/>
      <w:bookmarkStart w:id="849" w:name="_Toc171603656"/>
      <w:r w:rsidRPr="0073469F">
        <w:rPr>
          <w:rFonts w:eastAsia="SimSun"/>
        </w:rPr>
        <w:t>6.3.2.2.2</w:t>
      </w:r>
      <w:r w:rsidRPr="0073469F">
        <w:rPr>
          <w:rFonts w:eastAsia="SimSun"/>
        </w:rPr>
        <w:tab/>
        <w:t>SDP answer generation</w:t>
      </w:r>
      <w:bookmarkEnd w:id="844"/>
      <w:bookmarkEnd w:id="845"/>
      <w:bookmarkEnd w:id="846"/>
      <w:bookmarkEnd w:id="847"/>
      <w:bookmarkEnd w:id="848"/>
      <w:bookmarkEnd w:id="849"/>
    </w:p>
    <w:p w14:paraId="3F5612EF" w14:textId="77777777" w:rsidR="00C77C90" w:rsidRPr="0073469F" w:rsidRDefault="00C77C90" w:rsidP="00567124">
      <w:pPr>
        <w:pStyle w:val="Heading6"/>
        <w:numPr>
          <w:ilvl w:val="5"/>
          <w:numId w:val="0"/>
        </w:numPr>
        <w:ind w:left="1152" w:hanging="432"/>
        <w:rPr>
          <w:rFonts w:eastAsia="SimSun"/>
        </w:rPr>
      </w:pPr>
      <w:bookmarkStart w:id="850" w:name="_Toc20155610"/>
      <w:bookmarkStart w:id="851" w:name="_Toc27500765"/>
      <w:bookmarkStart w:id="852" w:name="_Toc36048890"/>
      <w:bookmarkStart w:id="853" w:name="_Toc45209653"/>
      <w:bookmarkStart w:id="854" w:name="_Toc51860478"/>
      <w:bookmarkStart w:id="855" w:name="_Toc171603657"/>
      <w:r w:rsidRPr="0073469F">
        <w:rPr>
          <w:rFonts w:eastAsia="SimSun"/>
        </w:rPr>
        <w:t>6.3.2.2.2.1</w:t>
      </w:r>
      <w:r w:rsidRPr="0073469F">
        <w:rPr>
          <w:rFonts w:eastAsia="SimSun"/>
        </w:rPr>
        <w:tab/>
        <w:t>On-demand session</w:t>
      </w:r>
      <w:bookmarkEnd w:id="850"/>
      <w:bookmarkEnd w:id="851"/>
      <w:bookmarkEnd w:id="852"/>
      <w:bookmarkEnd w:id="853"/>
      <w:bookmarkEnd w:id="854"/>
      <w:bookmarkEnd w:id="855"/>
    </w:p>
    <w:p w14:paraId="6421430C" w14:textId="77777777" w:rsidR="00C77C90" w:rsidRPr="0073469F" w:rsidRDefault="00C77C90" w:rsidP="00C77C90">
      <w:r w:rsidRPr="0073469F">
        <w:t xml:space="preserve">The participating MCPTT function shall follow the procedures in </w:t>
      </w:r>
      <w:r w:rsidR="001E5F65">
        <w:t>clause</w:t>
      </w:r>
      <w:r w:rsidRPr="0073469F">
        <w:t> 6.3.2.1.2</w:t>
      </w:r>
      <w:r w:rsidR="0045700C">
        <w:t>.1</w:t>
      </w:r>
      <w:r w:rsidRPr="0073469F">
        <w:t>.</w:t>
      </w:r>
    </w:p>
    <w:p w14:paraId="6B161699" w14:textId="77777777" w:rsidR="00C77C90" w:rsidRPr="0073469F" w:rsidRDefault="00C77C90" w:rsidP="00567124">
      <w:pPr>
        <w:pStyle w:val="Heading6"/>
        <w:numPr>
          <w:ilvl w:val="5"/>
          <w:numId w:val="0"/>
        </w:numPr>
        <w:ind w:left="1152" w:hanging="432"/>
        <w:rPr>
          <w:rFonts w:eastAsia="SimSun"/>
        </w:rPr>
      </w:pPr>
      <w:bookmarkStart w:id="856" w:name="_Toc20155611"/>
      <w:bookmarkStart w:id="857" w:name="_Toc27500766"/>
      <w:bookmarkStart w:id="858" w:name="_Toc36048891"/>
      <w:bookmarkStart w:id="859" w:name="_Toc45209654"/>
      <w:bookmarkStart w:id="860" w:name="_Toc51860479"/>
      <w:bookmarkStart w:id="861" w:name="_Toc171603658"/>
      <w:r w:rsidRPr="0073469F">
        <w:rPr>
          <w:rFonts w:eastAsia="SimSun"/>
        </w:rPr>
        <w:t>6.3.2.2.2.2</w:t>
      </w:r>
      <w:r w:rsidRPr="0073469F">
        <w:rPr>
          <w:rFonts w:eastAsia="SimSun"/>
        </w:rPr>
        <w:tab/>
        <w:t>Pre-established session</w:t>
      </w:r>
      <w:bookmarkEnd w:id="856"/>
      <w:bookmarkEnd w:id="857"/>
      <w:bookmarkEnd w:id="858"/>
      <w:bookmarkEnd w:id="859"/>
      <w:bookmarkEnd w:id="860"/>
      <w:bookmarkEnd w:id="861"/>
    </w:p>
    <w:p w14:paraId="25DA1FB9" w14:textId="1CC7206C" w:rsidR="00893989" w:rsidRPr="0073469F" w:rsidRDefault="00893989" w:rsidP="00893989">
      <w:r w:rsidRPr="0073469F">
        <w:t xml:space="preserve">When composing an SDP answer according to </w:t>
      </w:r>
      <w:r w:rsidRPr="0073469F">
        <w:rPr>
          <w:lang w:eastAsia="ko-KR"/>
        </w:rPr>
        <w:t xml:space="preserve">3GPP TS 24.229 [4], the </w:t>
      </w:r>
      <w:r>
        <w:rPr>
          <w:lang w:eastAsia="ko-KR"/>
        </w:rPr>
        <w:t xml:space="preserve">participating </w:t>
      </w:r>
      <w:r w:rsidRPr="0073469F">
        <w:rPr>
          <w:lang w:eastAsia="ko-KR"/>
        </w:rPr>
        <w:t xml:space="preserve">MCPTT </w:t>
      </w:r>
      <w:r>
        <w:rPr>
          <w:lang w:eastAsia="ko-KR"/>
        </w:rPr>
        <w:t>function</w:t>
      </w:r>
      <w:r w:rsidRPr="0073469F">
        <w:rPr>
          <w:lang w:eastAsia="ko-KR"/>
        </w:rPr>
        <w:t>:</w:t>
      </w:r>
    </w:p>
    <w:p w14:paraId="3BFFB0BB" w14:textId="1E33A1F5" w:rsidR="00893989" w:rsidRPr="0073469F" w:rsidRDefault="00893989" w:rsidP="00893989">
      <w:pPr>
        <w:pStyle w:val="B1"/>
      </w:pPr>
      <w:r w:rsidRPr="0073469F">
        <w:rPr>
          <w:lang w:eastAsia="ko-KR"/>
        </w:rPr>
        <w:t>1)</w:t>
      </w:r>
      <w:r w:rsidRPr="0073469F">
        <w:tab/>
        <w:t xml:space="preserve">shall set the IP address of the </w:t>
      </w:r>
      <w:r>
        <w:rPr>
          <w:lang w:eastAsia="ko-KR"/>
        </w:rPr>
        <w:t xml:space="preserve">participating </w:t>
      </w:r>
      <w:r w:rsidRPr="0073469F">
        <w:rPr>
          <w:lang w:eastAsia="ko-KR"/>
        </w:rPr>
        <w:t xml:space="preserve">MCPTT </w:t>
      </w:r>
      <w:r>
        <w:rPr>
          <w:lang w:eastAsia="ko-KR"/>
        </w:rPr>
        <w:t>function</w:t>
      </w:r>
      <w:r w:rsidRPr="0073469F">
        <w:t xml:space="preserve"> for </w:t>
      </w:r>
      <w:r w:rsidRPr="0073469F">
        <w:rPr>
          <w:lang w:eastAsia="ko-KR"/>
        </w:rPr>
        <w:t xml:space="preserve">the </w:t>
      </w:r>
      <w:r w:rsidRPr="0073469F">
        <w:t>accepted MCPTT speech media stream from the received SDP offer, which was also negotiated during the pre-established session establishment;</w:t>
      </w:r>
    </w:p>
    <w:p w14:paraId="5B2BDC6F" w14:textId="3DD8FBDC" w:rsidR="00893989" w:rsidRPr="0073469F" w:rsidRDefault="00893989" w:rsidP="00893989">
      <w:pPr>
        <w:pStyle w:val="B1"/>
        <w:rPr>
          <w:lang w:eastAsia="ko-KR"/>
        </w:rPr>
      </w:pPr>
      <w:r w:rsidRPr="0073469F">
        <w:rPr>
          <w:lang w:eastAsia="ko-KR"/>
        </w:rPr>
        <w:lastRenderedPageBreak/>
        <w:t>2)</w:t>
      </w:r>
      <w:r w:rsidRPr="0073469F">
        <w:tab/>
        <w:t xml:space="preserve">shall set the IP address of the </w:t>
      </w:r>
      <w:r>
        <w:rPr>
          <w:lang w:eastAsia="ko-KR"/>
        </w:rPr>
        <w:t xml:space="preserve">participating </w:t>
      </w:r>
      <w:r w:rsidRPr="0073469F">
        <w:rPr>
          <w:lang w:eastAsia="ko-KR"/>
        </w:rPr>
        <w:t xml:space="preserve">MCPTT </w:t>
      </w:r>
      <w:r>
        <w:rPr>
          <w:lang w:eastAsia="ko-KR"/>
        </w:rPr>
        <w:t>function</w:t>
      </w:r>
      <w:r w:rsidRPr="0073469F">
        <w:t xml:space="preserve"> for </w:t>
      </w:r>
      <w:r w:rsidRPr="0073469F">
        <w:rPr>
          <w:lang w:eastAsia="ko-KR"/>
        </w:rPr>
        <w:t xml:space="preserve">the </w:t>
      </w:r>
      <w:r w:rsidRPr="0073469F">
        <w:t>accepted media-floor control entity from the received SDP offer, which was also negotiated during the pre-established session establishment</w:t>
      </w:r>
      <w:r w:rsidRPr="0073469F">
        <w:rPr>
          <w:lang w:eastAsia="ko-KR"/>
        </w:rPr>
        <w:t>, if present in the received SDP offer;</w:t>
      </w:r>
    </w:p>
    <w:p w14:paraId="3CB47ABF" w14:textId="77777777" w:rsidR="00893989" w:rsidRPr="0073469F" w:rsidRDefault="00893989" w:rsidP="00893989">
      <w:pPr>
        <w:pStyle w:val="B1"/>
      </w:pPr>
      <w:r w:rsidRPr="0073469F">
        <w:rPr>
          <w:lang w:eastAsia="ko-KR"/>
        </w:rPr>
        <w:t>3)</w:t>
      </w:r>
      <w:r w:rsidRPr="0073469F">
        <w:tab/>
        <w:t xml:space="preserve">shall include the media-level section for </w:t>
      </w:r>
      <w:r w:rsidRPr="0073469F">
        <w:rPr>
          <w:lang w:eastAsia="ko-KR"/>
        </w:rPr>
        <w:t xml:space="preserve">the </w:t>
      </w:r>
      <w:r w:rsidRPr="0073469F">
        <w:t>accepted MCPTT speech media stream from the received SDP offer, which was also negotiated in pre-established session establishment, consisting of:</w:t>
      </w:r>
    </w:p>
    <w:p w14:paraId="72D5C4DB" w14:textId="77777777" w:rsidR="00893989" w:rsidRPr="0073469F" w:rsidRDefault="00893989" w:rsidP="00893989">
      <w:pPr>
        <w:pStyle w:val="B2"/>
      </w:pPr>
      <w:r w:rsidRPr="0073469F">
        <w:t>a)</w:t>
      </w:r>
      <w:r w:rsidRPr="0073469F">
        <w:tab/>
        <w:t>the port number for MCPTT speech; and</w:t>
      </w:r>
    </w:p>
    <w:p w14:paraId="0DEDECBD" w14:textId="4843082E" w:rsidR="00893989" w:rsidRPr="0073469F" w:rsidRDefault="00893989" w:rsidP="00893989">
      <w:pPr>
        <w:pStyle w:val="B2"/>
        <w:rPr>
          <w:lang w:eastAsia="ko-KR"/>
        </w:rPr>
      </w:pPr>
      <w:r w:rsidRPr="0073469F">
        <w:t>b)</w:t>
      </w:r>
      <w:r w:rsidRPr="0073469F">
        <w:tab/>
        <w:t xml:space="preserve">the codec(s) and media parameters selected by the </w:t>
      </w:r>
      <w:r>
        <w:rPr>
          <w:lang w:eastAsia="ko-KR"/>
        </w:rPr>
        <w:t xml:space="preserve">participating </w:t>
      </w:r>
      <w:r w:rsidRPr="0073469F">
        <w:rPr>
          <w:lang w:eastAsia="ko-KR"/>
        </w:rPr>
        <w:t xml:space="preserve">MCPTT </w:t>
      </w:r>
      <w:r>
        <w:rPr>
          <w:lang w:eastAsia="ko-KR"/>
        </w:rPr>
        <w:t>function</w:t>
      </w:r>
      <w:r w:rsidRPr="0073469F">
        <w:t xml:space="preserve"> from the received SDP offer;</w:t>
      </w:r>
      <w:r w:rsidRPr="0073469F">
        <w:rPr>
          <w:lang w:eastAsia="ko-KR"/>
        </w:rPr>
        <w:t xml:space="preserve"> and</w:t>
      </w:r>
    </w:p>
    <w:p w14:paraId="7B9FC6C7" w14:textId="23509B7C" w:rsidR="00893989" w:rsidRPr="0073469F" w:rsidRDefault="00893989" w:rsidP="00893989">
      <w:pPr>
        <w:pStyle w:val="B1"/>
        <w:rPr>
          <w:noProof/>
        </w:rPr>
      </w:pPr>
      <w:r w:rsidRPr="0073469F">
        <w:rPr>
          <w:noProof/>
        </w:rPr>
        <w:t>4)</w:t>
      </w:r>
      <w:r w:rsidRPr="0073469F">
        <w:rPr>
          <w:noProof/>
        </w:rPr>
        <w:tab/>
        <w:t>shall include for the media</w:t>
      </w:r>
      <w:r>
        <w:rPr>
          <w:noProof/>
        </w:rPr>
        <w:t xml:space="preserve"> plane control channel</w:t>
      </w:r>
      <w:r w:rsidRPr="0073469F">
        <w:rPr>
          <w:noProof/>
        </w:rPr>
        <w:t xml:space="preserve">, that is offered in the SDP offer from the </w:t>
      </w:r>
      <w:r>
        <w:rPr>
          <w:lang w:eastAsia="ko-KR"/>
        </w:rPr>
        <w:t xml:space="preserve">controlling </w:t>
      </w:r>
      <w:r w:rsidRPr="0073469F">
        <w:rPr>
          <w:lang w:eastAsia="ko-KR"/>
        </w:rPr>
        <w:t xml:space="preserve">MCPTT </w:t>
      </w:r>
      <w:r>
        <w:rPr>
          <w:lang w:eastAsia="ko-KR"/>
        </w:rPr>
        <w:t>function</w:t>
      </w:r>
      <w:r w:rsidRPr="0073469F">
        <w:rPr>
          <w:noProof/>
        </w:rPr>
        <w:t xml:space="preserve"> and accepted in the SDP answer by MCPTT client, the media-level section of each offered </w:t>
      </w:r>
      <w:r>
        <w:rPr>
          <w:noProof/>
        </w:rPr>
        <w:t>media plane control channel</w:t>
      </w:r>
      <w:r w:rsidRPr="0073469F">
        <w:rPr>
          <w:noProof/>
        </w:rPr>
        <w:t xml:space="preserve"> consisting of:</w:t>
      </w:r>
    </w:p>
    <w:p w14:paraId="3B99C25E" w14:textId="0D51DA95" w:rsidR="00893989" w:rsidRPr="0073469F" w:rsidRDefault="00893989" w:rsidP="00893989">
      <w:pPr>
        <w:pStyle w:val="B2"/>
        <w:rPr>
          <w:noProof/>
          <w:lang w:eastAsia="ko-KR"/>
        </w:rPr>
      </w:pPr>
      <w:r w:rsidRPr="0073469F">
        <w:rPr>
          <w:noProof/>
        </w:rPr>
        <w:t>a)</w:t>
      </w:r>
      <w:r w:rsidRPr="0073469F">
        <w:rPr>
          <w:noProof/>
        </w:rPr>
        <w:tab/>
        <w:t>the media</w:t>
      </w:r>
      <w:r>
        <w:rPr>
          <w:noProof/>
        </w:rPr>
        <w:t xml:space="preserve"> plane control channel</w:t>
      </w:r>
      <w:r w:rsidRPr="0073469F">
        <w:rPr>
          <w:noProof/>
        </w:rPr>
        <w:t xml:space="preserve"> parameters contained in the received SDP offer, restricted to</w:t>
      </w:r>
      <w:r w:rsidRPr="00667DE9">
        <w:rPr>
          <w:noProof/>
        </w:rPr>
        <w:t xml:space="preserve"> </w:t>
      </w:r>
      <w:r w:rsidRPr="0073469F">
        <w:rPr>
          <w:noProof/>
        </w:rPr>
        <w:t>media</w:t>
      </w:r>
      <w:r>
        <w:rPr>
          <w:noProof/>
        </w:rPr>
        <w:t xml:space="preserve"> plane control channel</w:t>
      </w:r>
      <w:r w:rsidRPr="0073469F">
        <w:rPr>
          <w:noProof/>
        </w:rPr>
        <w:t xml:space="preserve"> parameters negotiated during the pre-established session establishment</w:t>
      </w:r>
      <w:r w:rsidRPr="0073469F">
        <w:rPr>
          <w:noProof/>
          <w:lang w:eastAsia="ko-KR"/>
        </w:rPr>
        <w:t>;</w:t>
      </w:r>
    </w:p>
    <w:p w14:paraId="14C27694" w14:textId="22EA8EF5" w:rsidR="00893989" w:rsidRPr="0073469F" w:rsidRDefault="00893989" w:rsidP="00893989">
      <w:pPr>
        <w:pStyle w:val="B2"/>
        <w:rPr>
          <w:noProof/>
          <w:lang w:eastAsia="ko-KR"/>
        </w:rPr>
      </w:pPr>
      <w:r w:rsidRPr="0073469F">
        <w:rPr>
          <w:noProof/>
        </w:rPr>
        <w:t>b)</w:t>
      </w:r>
      <w:r w:rsidRPr="0073469F">
        <w:rPr>
          <w:noProof/>
        </w:rPr>
        <w:tab/>
        <w:t xml:space="preserve">the port number for </w:t>
      </w:r>
      <w:r w:rsidRPr="00267EED">
        <w:rPr>
          <w:noProof/>
        </w:rPr>
        <w:t>selected</w:t>
      </w:r>
      <w:r w:rsidRPr="0073469F">
        <w:rPr>
          <w:noProof/>
        </w:rPr>
        <w:t xml:space="preserve"> media</w:t>
      </w:r>
      <w:r>
        <w:rPr>
          <w:noProof/>
        </w:rPr>
        <w:t xml:space="preserve"> plane control channel</w:t>
      </w:r>
      <w:r w:rsidRPr="0073469F">
        <w:rPr>
          <w:noProof/>
        </w:rPr>
        <w:t xml:space="preserve"> selected as specified in </w:t>
      </w:r>
      <w:r w:rsidRPr="0073469F">
        <w:t>3GPP TS 24.</w:t>
      </w:r>
      <w:r w:rsidRPr="0073469F">
        <w:rPr>
          <w:lang w:eastAsia="ko-KR"/>
        </w:rPr>
        <w:t>229</w:t>
      </w:r>
      <w:r w:rsidRPr="0073469F">
        <w:t> [</w:t>
      </w:r>
      <w:r w:rsidRPr="0073469F">
        <w:rPr>
          <w:lang w:eastAsia="ko-KR"/>
        </w:rPr>
        <w:t>4</w:t>
      </w:r>
      <w:r w:rsidRPr="0073469F">
        <w:t>]</w:t>
      </w:r>
      <w:r>
        <w:rPr>
          <w:lang w:eastAsia="ko-KR"/>
        </w:rPr>
        <w:t>; and</w:t>
      </w:r>
    </w:p>
    <w:p w14:paraId="034BCADC" w14:textId="77777777" w:rsidR="00893989" w:rsidRDefault="00893989" w:rsidP="00893989">
      <w:pPr>
        <w:pStyle w:val="B2"/>
        <w:rPr>
          <w:lang w:eastAsia="ko-KR"/>
        </w:rPr>
      </w:pPr>
      <w:r>
        <w:t>c)</w:t>
      </w:r>
      <w:r>
        <w:tab/>
        <w:t xml:space="preserve">an </w:t>
      </w:r>
      <w:r>
        <w:rPr>
          <w:noProof/>
        </w:rPr>
        <w:t>mc_floor_ssrc 'fmtp'</w:t>
      </w:r>
      <w:r>
        <w:t xml:space="preserve"> attribute</w:t>
      </w:r>
      <w:r>
        <w:rPr>
          <w:lang w:val="en"/>
        </w:rPr>
        <w:t xml:space="preserve"> as specified </w:t>
      </w:r>
      <w:r>
        <w:t xml:space="preserve">in 3GPP TS 24.380 [5] clause 14 for the accepted media plane control channel, with the RTCP </w:t>
      </w:r>
      <w:r>
        <w:rPr>
          <w:lang w:val="en"/>
        </w:rPr>
        <w:t xml:space="preserve">SSRC that the participating MCPTT function has selected as specified in </w:t>
      </w:r>
      <w:r w:rsidRPr="0073469F">
        <w:t>3GPP TS 24.380 [5]</w:t>
      </w:r>
      <w:r>
        <w:t xml:space="preserve"> clause 4.3 </w:t>
      </w:r>
      <w:r>
        <w:rPr>
          <w:lang w:val="en"/>
        </w:rPr>
        <w:t xml:space="preserve">and shall be used by the </w:t>
      </w:r>
      <w:proofErr w:type="spellStart"/>
      <w:r>
        <w:rPr>
          <w:lang w:val="en"/>
        </w:rPr>
        <w:t>offerer</w:t>
      </w:r>
      <w:proofErr w:type="spellEnd"/>
      <w:r>
        <w:rPr>
          <w:lang w:val="en"/>
        </w:rPr>
        <w:t xml:space="preserve"> in the floor control messages sent to participating MCPTT function</w:t>
      </w:r>
      <w:r w:rsidRPr="00674CA0">
        <w:rPr>
          <w:lang w:val="en"/>
        </w:rPr>
        <w:t xml:space="preserve"> </w:t>
      </w:r>
      <w:r>
        <w:rPr>
          <w:lang w:val="en"/>
        </w:rPr>
        <w:t>for this session</w:t>
      </w:r>
      <w:r>
        <w:t>.</w:t>
      </w:r>
    </w:p>
    <w:p w14:paraId="0DB20B27" w14:textId="77777777" w:rsidR="00893989" w:rsidRPr="00F07A7F" w:rsidRDefault="00893989" w:rsidP="00893989">
      <w:pPr>
        <w:pStyle w:val="NO"/>
      </w:pPr>
      <w:r>
        <w:t>NOTE:</w:t>
      </w:r>
      <w:r>
        <w:tab/>
        <w:t xml:space="preserve">The participating MCPTT function has received in the SDP offer the RTP SSRC it will have to use in the floor control message it will send to the </w:t>
      </w:r>
      <w:proofErr w:type="spellStart"/>
      <w:r>
        <w:t>offerer</w:t>
      </w:r>
      <w:proofErr w:type="spellEnd"/>
      <w:r>
        <w:t xml:space="preserve"> in this session. </w:t>
      </w:r>
    </w:p>
    <w:p w14:paraId="74A350A2" w14:textId="77777777" w:rsidR="00C77C90" w:rsidRPr="0073469F" w:rsidRDefault="00C77C90" w:rsidP="00567124">
      <w:pPr>
        <w:pStyle w:val="Heading5"/>
        <w:rPr>
          <w:rFonts w:eastAsia="SimSun"/>
          <w:noProof/>
        </w:rPr>
      </w:pPr>
      <w:bookmarkStart w:id="862" w:name="_Toc20155612"/>
      <w:bookmarkStart w:id="863" w:name="_Toc27500767"/>
      <w:bookmarkStart w:id="864" w:name="_Toc36048892"/>
      <w:bookmarkStart w:id="865" w:name="_Toc45209655"/>
      <w:bookmarkStart w:id="866" w:name="_Toc51860480"/>
      <w:bookmarkStart w:id="867" w:name="_Toc171603659"/>
      <w:r w:rsidRPr="0073469F">
        <w:rPr>
          <w:rFonts w:eastAsia="SimSun"/>
          <w:noProof/>
        </w:rPr>
        <w:t>6.3.2.2.3</w:t>
      </w:r>
      <w:r w:rsidRPr="0073469F">
        <w:rPr>
          <w:rFonts w:eastAsia="SimSun"/>
          <w:noProof/>
        </w:rPr>
        <w:tab/>
        <w:t xml:space="preserve">SIP INVITE </w:t>
      </w:r>
      <w:r w:rsidR="00087265">
        <w:rPr>
          <w:rFonts w:eastAsia="SimSun"/>
          <w:noProof/>
        </w:rPr>
        <w:t xml:space="preserve">request </w:t>
      </w:r>
      <w:r w:rsidRPr="0073469F">
        <w:rPr>
          <w:rFonts w:eastAsia="SimSun"/>
          <w:noProof/>
        </w:rPr>
        <w:t>towards the terminating MCPTT client</w:t>
      </w:r>
      <w:bookmarkEnd w:id="862"/>
      <w:bookmarkEnd w:id="863"/>
      <w:bookmarkEnd w:id="864"/>
      <w:bookmarkEnd w:id="865"/>
      <w:bookmarkEnd w:id="866"/>
      <w:bookmarkEnd w:id="867"/>
    </w:p>
    <w:p w14:paraId="38593FD4" w14:textId="77777777" w:rsidR="00C77C90" w:rsidRPr="0073469F" w:rsidRDefault="00C77C90" w:rsidP="00C77C90">
      <w:r w:rsidRPr="0073469F">
        <w:t>The participating MCPTT function shall generate an initial SIP INVITE request according to 3GPP TS 24.229 [4] and:</w:t>
      </w:r>
    </w:p>
    <w:p w14:paraId="52F26DEC" w14:textId="77777777" w:rsidR="00C77C90" w:rsidRPr="0073469F" w:rsidRDefault="00C77C90" w:rsidP="00C77C90">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[6] if included in the incoming SIP INVITE request;</w:t>
      </w:r>
    </w:p>
    <w:p w14:paraId="396FE2A2" w14:textId="77777777" w:rsidR="00C77C90" w:rsidRPr="0073469F" w:rsidRDefault="00C77C90" w:rsidP="00C77C90">
      <w:pPr>
        <w:pStyle w:val="B1"/>
      </w:pPr>
      <w:r w:rsidRPr="0073469F">
        <w:t>2)</w:t>
      </w:r>
      <w:r w:rsidRPr="0073469F">
        <w:tab/>
        <w:t xml:space="preserve">should include the Session-Expires header field according to IETF RFC 4028 [7]. It is recommended that the "refresher" header field parameter is omitted. </w:t>
      </w:r>
      <w:r w:rsidR="009D2DBD" w:rsidRPr="0073469F">
        <w:t>If included, t</w:t>
      </w:r>
      <w:r w:rsidR="00BA3661" w:rsidRPr="0073469F">
        <w:rPr>
          <w:lang w:eastAsia="ko-KR"/>
        </w:rPr>
        <w:t xml:space="preserve">he </w:t>
      </w:r>
      <w:r w:rsidR="00BA3661" w:rsidRPr="0073469F">
        <w:t>"</w:t>
      </w:r>
      <w:r w:rsidR="00BA3661" w:rsidRPr="0073469F">
        <w:rPr>
          <w:lang w:eastAsia="ko-KR"/>
        </w:rPr>
        <w:t>refresher</w:t>
      </w:r>
      <w:r w:rsidR="00BA3661" w:rsidRPr="0073469F">
        <w:t>"</w:t>
      </w:r>
      <w:r w:rsidR="00BA3661" w:rsidRPr="0073469F">
        <w:rPr>
          <w:lang w:eastAsia="ko-KR"/>
        </w:rPr>
        <w:t xml:space="preserve"> header field parameter shall be set to </w:t>
      </w:r>
      <w:r w:rsidR="00BA3661" w:rsidRPr="0073469F">
        <w:t>"</w:t>
      </w:r>
      <w:proofErr w:type="spellStart"/>
      <w:r w:rsidR="00BA3661" w:rsidRPr="0073469F">
        <w:rPr>
          <w:lang w:eastAsia="ko-KR"/>
        </w:rPr>
        <w:t>uac</w:t>
      </w:r>
      <w:proofErr w:type="spellEnd"/>
      <w:r w:rsidR="00BA3661" w:rsidRPr="0073469F">
        <w:t>"</w:t>
      </w:r>
      <w:r w:rsidRPr="0073469F">
        <w:t>;</w:t>
      </w:r>
    </w:p>
    <w:p w14:paraId="145629E9" w14:textId="77777777" w:rsidR="00C77C90" w:rsidRPr="0073469F" w:rsidRDefault="006C737F" w:rsidP="00C77C90">
      <w:pPr>
        <w:pStyle w:val="B1"/>
      </w:pPr>
      <w:r w:rsidRPr="0073469F">
        <w:t>3</w:t>
      </w:r>
      <w:r w:rsidR="00C77C90" w:rsidRPr="0073469F">
        <w:t>)</w:t>
      </w:r>
      <w:r w:rsidR="00C77C90" w:rsidRPr="0073469F">
        <w:tab/>
        <w:t>shall include the option tag "timer" in the Supported header field;</w:t>
      </w:r>
    </w:p>
    <w:p w14:paraId="489286F1" w14:textId="77777777" w:rsidR="00C77C90" w:rsidRPr="0073469F" w:rsidRDefault="006C737F" w:rsidP="00C77C90">
      <w:pPr>
        <w:pStyle w:val="B1"/>
      </w:pPr>
      <w:r w:rsidRPr="0073469F">
        <w:t>4</w:t>
      </w:r>
      <w:r w:rsidR="00C77C90" w:rsidRPr="0073469F">
        <w:t>)</w:t>
      </w:r>
      <w:r w:rsidR="00C77C90" w:rsidRPr="0073469F">
        <w:tab/>
        <w:t>shall include the following in the Contact header field:</w:t>
      </w:r>
    </w:p>
    <w:p w14:paraId="384FA757"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62D37BA3"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663AFD8B" w14:textId="77777777" w:rsidR="00C77C90" w:rsidRPr="0073469F" w:rsidRDefault="006C737F" w:rsidP="00C77C90">
      <w:pPr>
        <w:pStyle w:val="B2"/>
      </w:pPr>
      <w:r w:rsidRPr="0073469F">
        <w:t>c)</w:t>
      </w:r>
      <w:r w:rsidRPr="0073469F">
        <w:tab/>
        <w:t xml:space="preserve">the </w:t>
      </w:r>
      <w:proofErr w:type="spellStart"/>
      <w:r w:rsidRPr="0073469F">
        <w:t>isfocus</w:t>
      </w:r>
      <w:proofErr w:type="spellEnd"/>
      <w:r w:rsidR="00C77C90" w:rsidRPr="0073469F">
        <w:t xml:space="preserve"> media feature tag;</w:t>
      </w:r>
    </w:p>
    <w:p w14:paraId="001DBBD4" w14:textId="77777777" w:rsidR="00C77C90" w:rsidRPr="0073469F" w:rsidRDefault="00C77C90" w:rsidP="00C77C90">
      <w:pPr>
        <w:pStyle w:val="B2"/>
      </w:pPr>
      <w:r w:rsidRPr="0073469F">
        <w:t>d)</w:t>
      </w:r>
      <w:r w:rsidRPr="0073469F">
        <w:tab/>
        <w:t xml:space="preserve">an MCPTT session identity </w:t>
      </w:r>
      <w:r w:rsidR="00660EDB">
        <w:rPr>
          <w:lang w:val="en-US"/>
        </w:rPr>
        <w:t>mapped to</w:t>
      </w:r>
      <w:r w:rsidR="00660EDB" w:rsidRPr="0073469F">
        <w:t xml:space="preserve"> </w:t>
      </w:r>
      <w:r w:rsidRPr="0073469F">
        <w:t>the MCPTT session identity provided in the Contact header field of the incoming SIP INVITE request; and</w:t>
      </w:r>
    </w:p>
    <w:p w14:paraId="0FBB70F0" w14:textId="77777777" w:rsidR="006C737F" w:rsidRPr="0073469F" w:rsidRDefault="00C77C90" w:rsidP="00BA336C">
      <w:pPr>
        <w:pStyle w:val="B2"/>
      </w:pPr>
      <w:r w:rsidRPr="0073469F">
        <w:t>e)</w:t>
      </w:r>
      <w:r w:rsidRPr="0073469F">
        <w:tab/>
        <w:t xml:space="preserve">any other </w:t>
      </w:r>
      <w:proofErr w:type="spellStart"/>
      <w:r w:rsidRPr="0073469F">
        <w:t>uri</w:t>
      </w:r>
      <w:proofErr w:type="spellEnd"/>
      <w:r w:rsidRPr="0073469F">
        <w:t>-parameter provided in the Contact header field of the incoming SIP INVITE request;</w:t>
      </w:r>
    </w:p>
    <w:p w14:paraId="24E84E27" w14:textId="77777777" w:rsidR="002314B4" w:rsidRPr="0073469F" w:rsidRDefault="006C737F" w:rsidP="00D56F7B">
      <w:pPr>
        <w:pStyle w:val="B1"/>
      </w:pPr>
      <w:r w:rsidRPr="0073469F">
        <w:t>5</w:t>
      </w:r>
      <w:r w:rsidR="00C77C90" w:rsidRPr="0073469F">
        <w:t>)</w:t>
      </w:r>
      <w:r w:rsidRPr="0073469F">
        <w:tab/>
        <w:t>shall include the option tag "</w:t>
      </w:r>
      <w:proofErr w:type="spellStart"/>
      <w:r w:rsidRPr="0073469F">
        <w:t>tdialog</w:t>
      </w:r>
      <w:proofErr w:type="spellEnd"/>
      <w:r w:rsidRPr="0073469F">
        <w:t>"</w:t>
      </w:r>
      <w:r w:rsidR="00C77C90" w:rsidRPr="0073469F">
        <w:t xml:space="preserve"> in a Supported header field according to rules and procedures of IETF RFC 4538 [</w:t>
      </w:r>
      <w:r w:rsidR="00EF6B8C" w:rsidRPr="0073469F">
        <w:t>23</w:t>
      </w:r>
      <w:r w:rsidR="00C77C90" w:rsidRPr="0073469F">
        <w:t>]</w:t>
      </w:r>
      <w:r w:rsidR="002314B4" w:rsidRPr="0073469F">
        <w:t>;</w:t>
      </w:r>
    </w:p>
    <w:p w14:paraId="7F0B0164" w14:textId="77777777" w:rsidR="008B3642" w:rsidRPr="008B3642" w:rsidRDefault="008B3642" w:rsidP="008B3642">
      <w:pPr>
        <w:pStyle w:val="B1"/>
      </w:pPr>
      <w:r>
        <w:t>6</w:t>
      </w:r>
      <w:r w:rsidRPr="0073469F">
        <w:t>)</w:t>
      </w:r>
      <w:r w:rsidRPr="0073469F">
        <w:tab/>
        <w:t>shall i</w:t>
      </w:r>
      <w:r>
        <w:t>nclude the option tag "</w:t>
      </w:r>
      <w:proofErr w:type="spellStart"/>
      <w:r>
        <w:t>norefersub</w:t>
      </w:r>
      <w:proofErr w:type="spellEnd"/>
      <w:r>
        <w:t xml:space="preserve">" </w:t>
      </w:r>
      <w:r w:rsidRPr="0073469F">
        <w:t>in a Supported header field according to rules and procedures of IETF RFC 4</w:t>
      </w:r>
      <w:r>
        <w:t>488 [22</w:t>
      </w:r>
      <w:r w:rsidRPr="0073469F">
        <w:t>]</w:t>
      </w:r>
      <w:r>
        <w:t>;</w:t>
      </w:r>
    </w:p>
    <w:p w14:paraId="644159D4" w14:textId="77777777" w:rsidR="00C77C90" w:rsidRPr="0073469F" w:rsidRDefault="008B3642" w:rsidP="00D56F7B">
      <w:pPr>
        <w:pStyle w:val="B1"/>
      </w:pPr>
      <w:r>
        <w:t>7</w:t>
      </w:r>
      <w:r w:rsidR="002314B4" w:rsidRPr="0073469F">
        <w:t>)</w:t>
      </w:r>
      <w:r w:rsidR="002314B4" w:rsidRPr="0073469F">
        <w:tab/>
        <w:t xml:space="preserve">may include a Resource-Share header field in accordance with </w:t>
      </w:r>
      <w:r w:rsidR="001E5F65">
        <w:t>clause</w:t>
      </w:r>
      <w:r w:rsidR="002314B4" w:rsidRPr="0073469F">
        <w:t> 5.7.1.20.3 in 3GPP TS 24.229 [4]</w:t>
      </w:r>
      <w:r w:rsidR="00C638FC" w:rsidRPr="0073469F">
        <w:t>; and</w:t>
      </w:r>
    </w:p>
    <w:p w14:paraId="3A2007A3" w14:textId="77777777" w:rsidR="00C638FC" w:rsidRPr="0073469F" w:rsidRDefault="008B3642" w:rsidP="00FA2B2A">
      <w:pPr>
        <w:pStyle w:val="B1"/>
      </w:pPr>
      <w:r>
        <w:t>8</w:t>
      </w:r>
      <w:r w:rsidR="00C638FC" w:rsidRPr="0073469F">
        <w:t>)</w:t>
      </w:r>
      <w:r w:rsidR="00C638FC" w:rsidRPr="0073469F">
        <w:tab/>
        <w:t xml:space="preserve">if the incoming SIP INVITE request contained an </w:t>
      </w:r>
      <w:r w:rsidR="00CC3935">
        <w:t>application/vnd.3gpp.mcptt-info+xml</w:t>
      </w:r>
      <w:r w:rsidR="00C638FC" w:rsidRPr="0073469F">
        <w:t xml:space="preserve"> MIME body, shall copy the </w:t>
      </w:r>
      <w:r w:rsidR="00CC3935">
        <w:t>application/vnd.3gpp.mcptt-info+xml</w:t>
      </w:r>
      <w:r w:rsidR="00C638FC" w:rsidRPr="0073469F">
        <w:t xml:space="preserve"> MIME body</w:t>
      </w:r>
      <w:r w:rsidR="00280535">
        <w:t xml:space="preserve"> to the outgoing SIP INVITE request</w:t>
      </w:r>
      <w:r w:rsidR="00C638FC" w:rsidRPr="0073469F">
        <w:t>.</w:t>
      </w:r>
    </w:p>
    <w:p w14:paraId="79D1C816" w14:textId="77777777" w:rsidR="00C77C90" w:rsidRPr="0073469F" w:rsidRDefault="00C77C90" w:rsidP="00567124">
      <w:pPr>
        <w:pStyle w:val="Heading5"/>
        <w:rPr>
          <w:rFonts w:eastAsia="SimSun"/>
        </w:rPr>
      </w:pPr>
      <w:bookmarkStart w:id="868" w:name="_Toc20155613"/>
      <w:bookmarkStart w:id="869" w:name="_Toc27500768"/>
      <w:bookmarkStart w:id="870" w:name="_Toc36048893"/>
      <w:bookmarkStart w:id="871" w:name="_Toc45209656"/>
      <w:bookmarkStart w:id="872" w:name="_Toc51860481"/>
      <w:bookmarkStart w:id="873" w:name="_Toc171603660"/>
      <w:r w:rsidRPr="0073469F">
        <w:rPr>
          <w:rFonts w:eastAsia="SimSun"/>
        </w:rPr>
        <w:lastRenderedPageBreak/>
        <w:t>6.3.2.2.4</w:t>
      </w:r>
      <w:r w:rsidRPr="0073469F">
        <w:rPr>
          <w:rFonts w:eastAsia="SimSun"/>
        </w:rPr>
        <w:tab/>
        <w:t>Response to a SIP INVITE request</w:t>
      </w:r>
      <w:bookmarkEnd w:id="868"/>
      <w:bookmarkEnd w:id="869"/>
      <w:bookmarkEnd w:id="870"/>
      <w:bookmarkEnd w:id="871"/>
      <w:bookmarkEnd w:id="872"/>
      <w:bookmarkEnd w:id="873"/>
    </w:p>
    <w:p w14:paraId="7FF5E5F4" w14:textId="77777777" w:rsidR="00270D03" w:rsidRPr="0073469F" w:rsidRDefault="00270D03" w:rsidP="00567124">
      <w:pPr>
        <w:pStyle w:val="Heading6"/>
        <w:numPr>
          <w:ilvl w:val="5"/>
          <w:numId w:val="0"/>
        </w:numPr>
        <w:ind w:left="1152" w:hanging="432"/>
        <w:rPr>
          <w:lang w:eastAsia="ko-KR"/>
        </w:rPr>
      </w:pPr>
      <w:bookmarkStart w:id="874" w:name="_Toc20155614"/>
      <w:bookmarkStart w:id="875" w:name="_Toc27500769"/>
      <w:bookmarkStart w:id="876" w:name="_Toc36048894"/>
      <w:bookmarkStart w:id="877" w:name="_Toc45209657"/>
      <w:bookmarkStart w:id="878" w:name="_Toc51860482"/>
      <w:bookmarkStart w:id="879" w:name="_Toc171603661"/>
      <w:r w:rsidRPr="0073469F">
        <w:rPr>
          <w:rFonts w:eastAsia="SimSun"/>
        </w:rPr>
        <w:t>6.3.2.2.4.1</w:t>
      </w:r>
      <w:r w:rsidRPr="0073469F">
        <w:rPr>
          <w:lang w:eastAsia="ko-KR"/>
        </w:rPr>
        <w:tab/>
      </w:r>
      <w:r w:rsidRPr="0073469F">
        <w:rPr>
          <w:rFonts w:eastAsia="SimSun"/>
        </w:rPr>
        <w:t>Provisional response</w:t>
      </w:r>
      <w:bookmarkEnd w:id="874"/>
      <w:bookmarkEnd w:id="875"/>
      <w:bookmarkEnd w:id="876"/>
      <w:bookmarkEnd w:id="877"/>
      <w:bookmarkEnd w:id="878"/>
      <w:bookmarkEnd w:id="879"/>
    </w:p>
    <w:p w14:paraId="1783CC7C" w14:textId="77777777" w:rsidR="00270D03" w:rsidRPr="0073469F" w:rsidRDefault="00270D03" w:rsidP="00D3770C">
      <w:pPr>
        <w:rPr>
          <w:rFonts w:eastAsia="SimSun"/>
        </w:rPr>
      </w:pPr>
      <w:r w:rsidRPr="007B314E">
        <w:rPr>
          <w:rFonts w:eastAsia="SimSun"/>
        </w:rPr>
        <w:t xml:space="preserve">This </w:t>
      </w:r>
      <w:r w:rsidR="001E5F65">
        <w:rPr>
          <w:rFonts w:eastAsia="SimSun"/>
        </w:rPr>
        <w:t>clause</w:t>
      </w:r>
      <w:r w:rsidRPr="007B314E">
        <w:rPr>
          <w:rFonts w:eastAsia="SimSun"/>
        </w:rPr>
        <w:t xml:space="preserve"> is referenced</w:t>
      </w:r>
      <w:r w:rsidRPr="0073469F">
        <w:rPr>
          <w:rFonts w:eastAsia="SimSun"/>
        </w:rPr>
        <w:t xml:space="preserve"> from other procedures</w:t>
      </w:r>
      <w:r w:rsidRPr="0073469F">
        <w:rPr>
          <w:lang w:eastAsia="ko-KR"/>
        </w:rPr>
        <w:t>.</w:t>
      </w:r>
    </w:p>
    <w:p w14:paraId="36487ADA" w14:textId="77777777" w:rsidR="00270D03" w:rsidRPr="0073469F" w:rsidRDefault="00270D03" w:rsidP="00270D03">
      <w:pPr>
        <w:rPr>
          <w:lang w:eastAsia="ko-KR"/>
        </w:rPr>
      </w:pPr>
      <w:r w:rsidRPr="0073469F">
        <w:t>When sending a SIP provisional response other than the SIP 100 (Trying) response</w:t>
      </w:r>
      <w:r w:rsidRPr="0073469F">
        <w:rPr>
          <w:lang w:eastAsia="ko-KR"/>
        </w:rPr>
        <w:t xml:space="preserve"> to the SIP INVITE request</w:t>
      </w:r>
      <w:r w:rsidRPr="0073469F">
        <w:t>, the participating MCPTT function shall generate a SIP provisional response according to 3GPP TS 24.229 [4] and</w:t>
      </w:r>
      <w:r w:rsidR="009D2DBD" w:rsidRPr="0073469F">
        <w:t>:</w:t>
      </w:r>
    </w:p>
    <w:p w14:paraId="159DD3D1" w14:textId="77777777" w:rsidR="00270D03" w:rsidRPr="0073469F" w:rsidRDefault="003F4ED3" w:rsidP="008959B3">
      <w:pPr>
        <w:pStyle w:val="B1"/>
      </w:pPr>
      <w:r>
        <w:t>1</w:t>
      </w:r>
      <w:r w:rsidR="00AA71C3" w:rsidRPr="0073469F">
        <w:t>)</w:t>
      </w:r>
      <w:r w:rsidR="00AA71C3" w:rsidRPr="0073469F">
        <w:tab/>
      </w:r>
      <w:r w:rsidR="00270D03" w:rsidRPr="0073469F">
        <w:t>shall include the following in the Contact header field:</w:t>
      </w:r>
    </w:p>
    <w:p w14:paraId="62D3AB80" w14:textId="77777777" w:rsidR="00270D03" w:rsidRPr="0073469F" w:rsidRDefault="00270D03" w:rsidP="00CD1859">
      <w:pPr>
        <w:pStyle w:val="B2"/>
      </w:pPr>
      <w:r w:rsidRPr="0073469F">
        <w:rPr>
          <w:lang w:eastAsia="ko-KR"/>
        </w:rPr>
        <w:t>a)</w:t>
      </w:r>
      <w:r w:rsidRPr="0073469F">
        <w:rPr>
          <w:lang w:eastAsia="ko-KR"/>
        </w:rPr>
        <w:tab/>
      </w:r>
      <w:r w:rsidR="00B51A1A" w:rsidRPr="0073469F">
        <w:rPr>
          <w:lang w:eastAsia="ko-KR"/>
        </w:rPr>
        <w:t xml:space="preserve">the </w:t>
      </w:r>
      <w:r w:rsidRPr="0073469F">
        <w:rPr>
          <w:lang w:eastAsia="ko-KR"/>
        </w:rPr>
        <w:t>g.3gpp.mcptt media feature tag; and</w:t>
      </w:r>
    </w:p>
    <w:p w14:paraId="6D673EA4" w14:textId="77777777" w:rsidR="007F48D6" w:rsidRDefault="00270D03" w:rsidP="007F48D6">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00B115FD">
        <w:t>;</w:t>
      </w:r>
    </w:p>
    <w:p w14:paraId="2CDAFE0F" w14:textId="77777777" w:rsidR="00B115FD" w:rsidRPr="0070375C" w:rsidRDefault="003F4ED3" w:rsidP="00436CF9">
      <w:pPr>
        <w:pStyle w:val="B1"/>
      </w:pPr>
      <w:r>
        <w:t>2</w:t>
      </w:r>
      <w:r w:rsidR="00B115FD">
        <w:t>)</w:t>
      </w:r>
      <w:r w:rsidR="00B115FD">
        <w:tab/>
        <w:t>if the outgoing SIP provisional response is to be sent in response to the receipt of a SIP provisional response and the response contains a</w:t>
      </w:r>
      <w:r w:rsidR="000118D5">
        <w:rPr>
          <w:lang w:val="en-US"/>
        </w:rPr>
        <w:t>n</w:t>
      </w:r>
      <w:r w:rsidR="00B115FD">
        <w:t xml:space="preserve"> </w:t>
      </w:r>
      <w:r w:rsidR="00CC3935">
        <w:t>application/vnd.3gpp.mcptt-info+xml</w:t>
      </w:r>
      <w:r w:rsidR="00B115FD" w:rsidRPr="0073469F">
        <w:t xml:space="preserve"> MIME body, shall copy the </w:t>
      </w:r>
      <w:r w:rsidR="00CC3935">
        <w:t>application/vnd.3gpp.mcptt-info+xml</w:t>
      </w:r>
      <w:r w:rsidR="00B115FD">
        <w:t xml:space="preserve"> MIME body to the outgoing SIP provisional response</w:t>
      </w:r>
      <w:r w:rsidR="0070375C">
        <w:t>; and</w:t>
      </w:r>
    </w:p>
    <w:p w14:paraId="68514F40" w14:textId="77777777" w:rsidR="0070375C" w:rsidRPr="0070375C" w:rsidRDefault="0070375C" w:rsidP="0070375C">
      <w:pPr>
        <w:pStyle w:val="B1"/>
      </w:pPr>
      <w:r>
        <w:t>3</w:t>
      </w:r>
      <w:r w:rsidRPr="00E66C77">
        <w:rPr>
          <w:lang w:val="en-US"/>
        </w:rPr>
        <w:t>)</w:t>
      </w:r>
      <w:r w:rsidRPr="00E66C77">
        <w:rPr>
          <w:lang w:val="en-US"/>
        </w:rPr>
        <w:tab/>
      </w:r>
      <w:r>
        <w:rPr>
          <w:lang w:val="en-US"/>
        </w:rPr>
        <w:t>if the incoming SIP INVITE request included the Supported header field with the value "100rel" and according to local policy, may include the Require header field with the value "100rel"</w:t>
      </w:r>
      <w:r>
        <w:t>.</w:t>
      </w:r>
    </w:p>
    <w:p w14:paraId="125A473C" w14:textId="77777777" w:rsidR="00C77C90" w:rsidRPr="0073469F" w:rsidRDefault="00C77C90" w:rsidP="00567124">
      <w:pPr>
        <w:pStyle w:val="Heading6"/>
        <w:numPr>
          <w:ilvl w:val="5"/>
          <w:numId w:val="0"/>
        </w:numPr>
        <w:ind w:left="1152" w:hanging="432"/>
      </w:pPr>
      <w:bookmarkStart w:id="880" w:name="_Toc20155615"/>
      <w:bookmarkStart w:id="881" w:name="_Toc27500770"/>
      <w:bookmarkStart w:id="882" w:name="_Toc36048895"/>
      <w:bookmarkStart w:id="883" w:name="_Toc45209658"/>
      <w:bookmarkStart w:id="884" w:name="_Toc51860483"/>
      <w:bookmarkStart w:id="885" w:name="_Toc171603662"/>
      <w:r w:rsidRPr="0073469F">
        <w:t>6.3.2.2.4.2</w:t>
      </w:r>
      <w:r w:rsidRPr="0073469F">
        <w:tab/>
        <w:t>Final response</w:t>
      </w:r>
      <w:bookmarkEnd w:id="880"/>
      <w:bookmarkEnd w:id="881"/>
      <w:bookmarkEnd w:id="882"/>
      <w:bookmarkEnd w:id="883"/>
      <w:bookmarkEnd w:id="884"/>
      <w:bookmarkEnd w:id="885"/>
    </w:p>
    <w:p w14:paraId="2C6B7B60"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268DCA8" w14:textId="77777777" w:rsidR="00C77C90" w:rsidRPr="0073469F" w:rsidRDefault="00C77C90" w:rsidP="00C77C90">
      <w:r w:rsidRPr="0073469F">
        <w:t>When sending SIP 200 (OK) responses, the participating MCPTT function shall generate a SIP 200 (OK) response according to 3GPP TS 24.229 [4] and:</w:t>
      </w:r>
    </w:p>
    <w:p w14:paraId="7BE5D725" w14:textId="77777777" w:rsidR="00C77C90" w:rsidRPr="0073469F" w:rsidRDefault="00C77C90" w:rsidP="00C77C90">
      <w:pPr>
        <w:pStyle w:val="B1"/>
      </w:pPr>
      <w:r w:rsidRPr="0073469F">
        <w:t>1)</w:t>
      </w:r>
      <w:r w:rsidRPr="0073469F">
        <w:tab/>
        <w:t xml:space="preserve">shall include the option tag </w:t>
      </w:r>
      <w:r w:rsidR="006C737F" w:rsidRPr="0073469F">
        <w:t>"timer"</w:t>
      </w:r>
      <w:r w:rsidRPr="0073469F">
        <w:t xml:space="preserve"> in a Require header field;</w:t>
      </w:r>
    </w:p>
    <w:p w14:paraId="3B7B9689" w14:textId="77777777" w:rsidR="00C77C90" w:rsidRPr="0073469F" w:rsidRDefault="00C77C90" w:rsidP="00C77C90">
      <w:pPr>
        <w:pStyle w:val="B1"/>
      </w:pPr>
      <w:r w:rsidRPr="0073469F">
        <w:t>2)</w:t>
      </w:r>
      <w:r w:rsidRPr="0073469F">
        <w:tab/>
        <w:t xml:space="preserve">shall include the Session-Expires header field according to rules and procedures of IETF RFC 4028 [7], "UAS </w:t>
      </w:r>
      <w:proofErr w:type="spellStart"/>
      <w:r w:rsidRPr="0073469F">
        <w:t>Behavior</w:t>
      </w:r>
      <w:proofErr w:type="spellEnd"/>
      <w:r w:rsidRPr="0073469F">
        <w:t xml:space="preserve">". </w:t>
      </w:r>
      <w:r w:rsidR="009D2DBD" w:rsidRPr="0073469F">
        <w:t xml:space="preserve">If no "refresher" parameter was included in the </w:t>
      </w:r>
      <w:r w:rsidR="00087265">
        <w:t xml:space="preserve">SIP </w:t>
      </w:r>
      <w:r w:rsidR="009D2DBD" w:rsidRPr="0073469F">
        <w:t xml:space="preserve">INVITE </w:t>
      </w:r>
      <w:r w:rsidR="00087265">
        <w:t xml:space="preserve">request, </w:t>
      </w:r>
      <w:r w:rsidR="009D2DBD" w:rsidRPr="0073469F">
        <w:t>the</w:t>
      </w:r>
      <w:r w:rsidRPr="0073469F">
        <w:t xml:space="preserve"> "refresher" parameter in the Session-Expires </w:t>
      </w:r>
      <w:r w:rsidR="006C737F" w:rsidRPr="0073469F">
        <w:t>header field shall be set to "</w:t>
      </w:r>
      <w:proofErr w:type="spellStart"/>
      <w:r w:rsidRPr="0073469F">
        <w:t>uas</w:t>
      </w:r>
      <w:proofErr w:type="spellEnd"/>
      <w:r w:rsidR="006C737F" w:rsidRPr="0073469F">
        <w:t>"</w:t>
      </w:r>
      <w:r w:rsidRPr="0073469F">
        <w:t>;</w:t>
      </w:r>
    </w:p>
    <w:p w14:paraId="0F4AD56C" w14:textId="77777777" w:rsidR="00C77C90" w:rsidRPr="0073469F" w:rsidRDefault="003F4ED3" w:rsidP="00C77C90">
      <w:pPr>
        <w:pStyle w:val="B1"/>
      </w:pPr>
      <w:r>
        <w:t>3</w:t>
      </w:r>
      <w:r w:rsidR="00C77C90" w:rsidRPr="0073469F">
        <w:t>)</w:t>
      </w:r>
      <w:r w:rsidR="00C77C90" w:rsidRPr="0073469F">
        <w:tab/>
        <w:t>shall include the following in the Contact header field:</w:t>
      </w:r>
    </w:p>
    <w:p w14:paraId="44EA46EF"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6AB0093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 and</w:t>
      </w:r>
    </w:p>
    <w:p w14:paraId="7E5EDE11" w14:textId="77777777" w:rsidR="00C77C90" w:rsidRPr="0073469F" w:rsidRDefault="00C77C90" w:rsidP="00C77C90">
      <w:pPr>
        <w:pStyle w:val="B2"/>
      </w:pPr>
      <w:r w:rsidRPr="0073469F">
        <w:t>c)</w:t>
      </w:r>
      <w:r w:rsidRPr="0073469F">
        <w:tab/>
        <w:t xml:space="preserve">an MCPTT session identity </w:t>
      </w:r>
      <w:r w:rsidR="00660EDB">
        <w:rPr>
          <w:lang w:val="en-US"/>
        </w:rPr>
        <w:t>mapped to</w:t>
      </w:r>
      <w:r w:rsidR="00660EDB" w:rsidRPr="0073469F">
        <w:t xml:space="preserve"> </w:t>
      </w:r>
      <w:r w:rsidRPr="0073469F">
        <w:t xml:space="preserve">the MCPTT session identity provided in the Contact header field of the </w:t>
      </w:r>
      <w:r w:rsidR="00BA3661" w:rsidRPr="0073469F">
        <w:rPr>
          <w:lang w:eastAsia="ko-KR"/>
        </w:rPr>
        <w:t>received SIP INVITE request from the controlling MCPTT function</w:t>
      </w:r>
      <w:r w:rsidRPr="0073469F">
        <w:t>;</w:t>
      </w:r>
    </w:p>
    <w:p w14:paraId="187A36E0" w14:textId="77777777" w:rsidR="00C77C90" w:rsidRDefault="003F4ED3" w:rsidP="00C77C90">
      <w:pPr>
        <w:pStyle w:val="B1"/>
      </w:pPr>
      <w:r>
        <w:t>4</w:t>
      </w:r>
      <w:r w:rsidR="00C77C90" w:rsidRPr="0073469F">
        <w:t>)</w:t>
      </w:r>
      <w:r w:rsidR="006C737F" w:rsidRPr="0073469F">
        <w:tab/>
        <w:t>shall include the option tag "</w:t>
      </w:r>
      <w:proofErr w:type="spellStart"/>
      <w:r w:rsidR="006C737F" w:rsidRPr="0073469F">
        <w:t>tdialog</w:t>
      </w:r>
      <w:proofErr w:type="spellEnd"/>
      <w:r w:rsidR="006C737F" w:rsidRPr="0073469F">
        <w:t>"</w:t>
      </w:r>
      <w:r w:rsidR="00C77C90" w:rsidRPr="0073469F">
        <w:t xml:space="preserve"> in a Supported header field according to rules and procedures of IETF RFC 4538 [</w:t>
      </w:r>
      <w:r w:rsidR="00EF6B8C" w:rsidRPr="0073469F">
        <w:t>23</w:t>
      </w:r>
      <w:r w:rsidR="00C77C90" w:rsidRPr="0073469F">
        <w:t>]</w:t>
      </w:r>
      <w:r w:rsidR="006C737F" w:rsidRPr="0073469F">
        <w:t>;</w:t>
      </w:r>
      <w:r w:rsidR="00B115FD">
        <w:t xml:space="preserve"> and</w:t>
      </w:r>
    </w:p>
    <w:p w14:paraId="2397FD3A" w14:textId="77777777" w:rsidR="00B115FD" w:rsidRPr="00B115FD" w:rsidRDefault="003F4ED3" w:rsidP="00B115FD">
      <w:pPr>
        <w:pStyle w:val="B1"/>
      </w:pPr>
      <w:r>
        <w:t>5</w:t>
      </w:r>
      <w:r w:rsidR="00B115FD">
        <w:t>)</w:t>
      </w:r>
      <w:r w:rsidR="00B115FD">
        <w:tab/>
      </w:r>
      <w:r w:rsidR="00B115FD" w:rsidRPr="00701546">
        <w:t xml:space="preserve">if the incoming SIP </w:t>
      </w:r>
      <w:r w:rsidR="00B115FD">
        <w:t>r</w:t>
      </w:r>
      <w:r w:rsidR="00B115FD" w:rsidRPr="00701546">
        <w:t xml:space="preserve">esponse contained an </w:t>
      </w:r>
      <w:r w:rsidR="00CC3935">
        <w:t>application/vnd.3gpp.mcptt-info+xml</w:t>
      </w:r>
      <w:r w:rsidR="00B115FD" w:rsidRPr="00701546">
        <w:t xml:space="preserve"> MIME body, shall copy the </w:t>
      </w:r>
      <w:r w:rsidR="00CC3935">
        <w:t>application/vnd.3gpp.mcptt-info+xml</w:t>
      </w:r>
      <w:r w:rsidR="00B115FD" w:rsidRPr="00701546">
        <w:t xml:space="preserve"> MIME body to the outgoing SIP </w:t>
      </w:r>
      <w:r w:rsidR="00B115FD">
        <w:t xml:space="preserve">200 (OK) </w:t>
      </w:r>
      <w:r w:rsidR="00B115FD" w:rsidRPr="00701546">
        <w:t>res</w:t>
      </w:r>
      <w:r w:rsidR="00B115FD">
        <w:t>p</w:t>
      </w:r>
      <w:r w:rsidR="00B115FD" w:rsidRPr="00701546">
        <w:t>onse.</w:t>
      </w:r>
    </w:p>
    <w:p w14:paraId="18DA6959" w14:textId="77777777" w:rsidR="002D6165" w:rsidRPr="0073469F" w:rsidRDefault="002D6165" w:rsidP="00567124">
      <w:pPr>
        <w:pStyle w:val="Heading5"/>
      </w:pPr>
      <w:bookmarkStart w:id="886" w:name="_Toc20155616"/>
      <w:bookmarkStart w:id="887" w:name="_Toc27500771"/>
      <w:bookmarkStart w:id="888" w:name="_Toc36048896"/>
      <w:bookmarkStart w:id="889" w:name="_Toc45209659"/>
      <w:bookmarkStart w:id="890" w:name="_Toc51860484"/>
      <w:bookmarkStart w:id="891" w:name="_Toc171603663"/>
      <w:r w:rsidRPr="0073469F">
        <w:t>6.3.2.2.5</w:t>
      </w:r>
      <w:r w:rsidRPr="0073469F">
        <w:tab/>
        <w:t>Automatic Commencement Mode</w:t>
      </w:r>
      <w:bookmarkEnd w:id="886"/>
      <w:bookmarkEnd w:id="887"/>
      <w:bookmarkEnd w:id="888"/>
      <w:bookmarkEnd w:id="889"/>
      <w:bookmarkEnd w:id="890"/>
      <w:bookmarkEnd w:id="891"/>
    </w:p>
    <w:p w14:paraId="0E08358E" w14:textId="77777777" w:rsidR="002D6165" w:rsidRPr="0073469F" w:rsidRDefault="002D6165" w:rsidP="00567124">
      <w:pPr>
        <w:pStyle w:val="Heading6"/>
        <w:numPr>
          <w:ilvl w:val="5"/>
          <w:numId w:val="0"/>
        </w:numPr>
        <w:ind w:left="1152" w:hanging="432"/>
      </w:pPr>
      <w:bookmarkStart w:id="892" w:name="_Toc20155617"/>
      <w:bookmarkStart w:id="893" w:name="_Toc27500772"/>
      <w:bookmarkStart w:id="894" w:name="_Toc36048897"/>
      <w:bookmarkStart w:id="895" w:name="_Toc45209660"/>
      <w:bookmarkStart w:id="896" w:name="_Toc51860485"/>
      <w:bookmarkStart w:id="897" w:name="_Toc171603664"/>
      <w:r w:rsidRPr="0073469F">
        <w:t>6.3.2.2.5.1</w:t>
      </w:r>
      <w:r w:rsidRPr="0073469F">
        <w:tab/>
        <w:t>General</w:t>
      </w:r>
      <w:bookmarkEnd w:id="892"/>
      <w:bookmarkEnd w:id="893"/>
      <w:bookmarkEnd w:id="894"/>
      <w:bookmarkEnd w:id="895"/>
      <w:bookmarkEnd w:id="896"/>
      <w:bookmarkEnd w:id="897"/>
    </w:p>
    <w:p w14:paraId="6BFB413B" w14:textId="77777777" w:rsidR="002D6165" w:rsidRPr="0073469F" w:rsidRDefault="002D6165" w:rsidP="002D6165">
      <w:r w:rsidRPr="0073469F">
        <w:t>When receiving a "SIP INVITE request for terminating participating MCPTT function" that requires automatic commencement mode:</w:t>
      </w:r>
    </w:p>
    <w:p w14:paraId="21025A90" w14:textId="77777777" w:rsidR="002D6165" w:rsidRPr="0073469F" w:rsidRDefault="002D6165" w:rsidP="002D6165">
      <w:pPr>
        <w:pStyle w:val="B1"/>
        <w:rPr>
          <w:lang w:eastAsia="ko-KR"/>
        </w:rPr>
      </w:pPr>
      <w:r w:rsidRPr="0073469F">
        <w:rPr>
          <w:lang w:eastAsia="ko-KR"/>
        </w:rPr>
        <w:t>1)</w:t>
      </w:r>
      <w:r w:rsidRPr="0073469F">
        <w:rPr>
          <w:lang w:eastAsia="ko-KR"/>
        </w:rPr>
        <w:tab/>
        <w:t>if:</w:t>
      </w:r>
    </w:p>
    <w:p w14:paraId="72590FF7" w14:textId="77777777" w:rsidR="002D6165" w:rsidRPr="0073469F" w:rsidRDefault="002D6165" w:rsidP="002D6165">
      <w:pPr>
        <w:pStyle w:val="B2"/>
      </w:pPr>
      <w:r w:rsidRPr="0073469F">
        <w:rPr>
          <w:lang w:eastAsia="ko-KR"/>
        </w:rPr>
        <w:t>a</w:t>
      </w:r>
      <w:r w:rsidRPr="0073469F">
        <w:t>)</w:t>
      </w:r>
      <w:r w:rsidRPr="0073469F">
        <w:tab/>
        <w:t>the invited MCPTT client has one or more pre-established sessions witho</w:t>
      </w:r>
      <w:r w:rsidR="006C018F" w:rsidRPr="0073469F">
        <w:t xml:space="preserve">ut an associated MCPTT </w:t>
      </w:r>
      <w:r w:rsidR="00DB4E12" w:rsidRPr="00BA75BD">
        <w:t>call</w:t>
      </w:r>
      <w:r w:rsidR="006C018F" w:rsidRPr="0073469F">
        <w:t>;</w:t>
      </w:r>
    </w:p>
    <w:p w14:paraId="5DC665C6" w14:textId="77777777" w:rsidR="002D6165" w:rsidRPr="0073469F" w:rsidRDefault="002D6165" w:rsidP="002D6165">
      <w:pPr>
        <w:pStyle w:val="B2"/>
      </w:pPr>
      <w:r w:rsidRPr="0073469F">
        <w:rPr>
          <w:lang w:eastAsia="ko-KR"/>
        </w:rPr>
        <w:t>b</w:t>
      </w:r>
      <w:r w:rsidRPr="0073469F">
        <w:t>)</w:t>
      </w:r>
      <w:r w:rsidRPr="0073469F">
        <w:tab/>
        <w:t>the media-level section for the offered MC</w:t>
      </w:r>
      <w:r w:rsidR="00FB0D10">
        <w:t>P</w:t>
      </w:r>
      <w:r w:rsidRPr="0073469F">
        <w:t xml:space="preserve">TT speech media stream is the same as the media-level section for MCPTT speech media stream in </w:t>
      </w:r>
      <w:r w:rsidR="009D2DBD" w:rsidRPr="0073469F">
        <w:t xml:space="preserve">an </w:t>
      </w:r>
      <w:r w:rsidRPr="0073469F">
        <w:t xml:space="preserve">existing pre-established </w:t>
      </w:r>
      <w:r w:rsidRPr="0073469F">
        <w:rPr>
          <w:lang w:eastAsia="ko-KR"/>
        </w:rPr>
        <w:t>s</w:t>
      </w:r>
      <w:r w:rsidRPr="0073469F">
        <w:t>ession; and</w:t>
      </w:r>
    </w:p>
    <w:p w14:paraId="1F3B3E44" w14:textId="77777777" w:rsidR="002D6165" w:rsidRPr="0073469F" w:rsidRDefault="002D6165" w:rsidP="002D6165">
      <w:pPr>
        <w:pStyle w:val="B2"/>
        <w:rPr>
          <w:lang w:eastAsia="ko-KR"/>
        </w:rPr>
      </w:pPr>
      <w:r w:rsidRPr="0073469F">
        <w:rPr>
          <w:lang w:eastAsia="ko-KR"/>
        </w:rPr>
        <w:lastRenderedPageBreak/>
        <w:t>c</w:t>
      </w:r>
      <w:r w:rsidRPr="0073469F">
        <w:t>)</w:t>
      </w:r>
      <w:r w:rsidRPr="0073469F">
        <w:tab/>
        <w:t xml:space="preserve">the media-level section of the offered media-floor control entity is the same as the media-level section for media-floor control entity in </w:t>
      </w:r>
      <w:r w:rsidR="009D2DBD" w:rsidRPr="0073469F">
        <w:t xml:space="preserve">an </w:t>
      </w:r>
      <w:r w:rsidRPr="0073469F">
        <w:t>existing pre-established session</w:t>
      </w:r>
      <w:r w:rsidRPr="0073469F">
        <w:rPr>
          <w:lang w:eastAsia="ko-KR"/>
        </w:rPr>
        <w:t>;</w:t>
      </w:r>
    </w:p>
    <w:p w14:paraId="3ED0684E" w14:textId="77777777" w:rsidR="002D6165" w:rsidRPr="0073469F" w:rsidRDefault="002D6165" w:rsidP="002D6165">
      <w:pPr>
        <w:pStyle w:val="B2"/>
        <w:rPr>
          <w:lang w:eastAsia="ko-KR"/>
        </w:rPr>
      </w:pPr>
      <w:r w:rsidRPr="0073469F">
        <w:rPr>
          <w:lang w:eastAsia="ko-KR"/>
        </w:rPr>
        <w:t xml:space="preserve">then </w:t>
      </w:r>
      <w:r w:rsidRPr="0073469F">
        <w:t xml:space="preserve">the participating MCPTT function shall perform the actions specified in </w:t>
      </w:r>
      <w:r w:rsidR="001E5F65">
        <w:t>clause</w:t>
      </w:r>
      <w:r w:rsidRPr="0073469F">
        <w:t> 6.3.</w:t>
      </w:r>
      <w:r w:rsidR="00680A1E" w:rsidRPr="0073469F">
        <w:t>2</w:t>
      </w:r>
      <w:r w:rsidRPr="0073469F">
        <w:t>.2.5.3;</w:t>
      </w:r>
      <w:r w:rsidRPr="0073469F">
        <w:rPr>
          <w:lang w:eastAsia="ko-KR"/>
        </w:rPr>
        <w:t xml:space="preserve"> or</w:t>
      </w:r>
    </w:p>
    <w:p w14:paraId="5C3E5B9D" w14:textId="77777777" w:rsidR="002D6165" w:rsidRPr="0073469F" w:rsidRDefault="002D6165" w:rsidP="002D6165">
      <w:pPr>
        <w:pStyle w:val="B1"/>
      </w:pPr>
      <w:r w:rsidRPr="0073469F">
        <w:rPr>
          <w:lang w:eastAsia="ko-KR"/>
        </w:rPr>
        <w:t>2</w:t>
      </w:r>
      <w:r w:rsidRPr="0073469F">
        <w:t>)</w:t>
      </w:r>
      <w:r w:rsidRPr="0073469F">
        <w:tab/>
        <w:t xml:space="preserve">otherwise the participating MCPTT function shall perform the actions specified in </w:t>
      </w:r>
      <w:r w:rsidR="001E5F65">
        <w:t>clause</w:t>
      </w:r>
      <w:r w:rsidRPr="0073469F">
        <w:t> 6.3.</w:t>
      </w:r>
      <w:r w:rsidR="00680A1E" w:rsidRPr="0073469F">
        <w:t>2</w:t>
      </w:r>
      <w:r w:rsidRPr="0073469F">
        <w:t>.2.5.2.</w:t>
      </w:r>
    </w:p>
    <w:p w14:paraId="5F4D89B9" w14:textId="77777777" w:rsidR="002D6165" w:rsidRPr="0073469F" w:rsidRDefault="002D6165" w:rsidP="00567124">
      <w:pPr>
        <w:pStyle w:val="Heading6"/>
        <w:numPr>
          <w:ilvl w:val="5"/>
          <w:numId w:val="0"/>
        </w:numPr>
        <w:ind w:left="1152" w:hanging="432"/>
      </w:pPr>
      <w:bookmarkStart w:id="898" w:name="_Toc20155618"/>
      <w:bookmarkStart w:id="899" w:name="_Toc27500773"/>
      <w:bookmarkStart w:id="900" w:name="_Toc36048898"/>
      <w:bookmarkStart w:id="901" w:name="_Toc45209661"/>
      <w:bookmarkStart w:id="902" w:name="_Toc51860486"/>
      <w:bookmarkStart w:id="903" w:name="_Toc171603665"/>
      <w:r w:rsidRPr="0073469F">
        <w:t>6.3.2.2.5.2</w:t>
      </w:r>
      <w:r w:rsidRPr="0073469F">
        <w:tab/>
        <w:t>Automatic commencement for On-Demand session</w:t>
      </w:r>
      <w:bookmarkEnd w:id="898"/>
      <w:bookmarkEnd w:id="899"/>
      <w:bookmarkEnd w:id="900"/>
      <w:bookmarkEnd w:id="901"/>
      <w:bookmarkEnd w:id="902"/>
      <w:bookmarkEnd w:id="903"/>
    </w:p>
    <w:p w14:paraId="3CA9696E" w14:textId="77777777" w:rsidR="002D6165" w:rsidRPr="0073469F" w:rsidRDefault="002D6165" w:rsidP="002D6165">
      <w:r w:rsidRPr="0073469F">
        <w:t>When receiving a "SIP INVITE request for terminating participating MCPTT function" for an on-demand session that requires automatic commencement mode the participating MCPTT function:</w:t>
      </w:r>
    </w:p>
    <w:p w14:paraId="4A3E7807" w14:textId="77777777" w:rsidR="00EA54EF" w:rsidRDefault="002D6165" w:rsidP="00EA54EF">
      <w:pPr>
        <w:pStyle w:val="B1"/>
      </w:pPr>
      <w:r w:rsidRPr="0073469F">
        <w:t>1)</w:t>
      </w:r>
      <w:r w:rsidRPr="0073469F">
        <w:tab/>
      </w:r>
      <w:r w:rsidR="00EA54EF">
        <w:t>if:</w:t>
      </w:r>
    </w:p>
    <w:p w14:paraId="598F80EE" w14:textId="77777777" w:rsidR="00EA54EF" w:rsidRDefault="00EA54EF" w:rsidP="00EA54EF">
      <w:pPr>
        <w:pStyle w:val="B2"/>
      </w:pPr>
      <w:r>
        <w:t>a)</w:t>
      </w:r>
      <w:r>
        <w:tab/>
        <w:t>the incoming SIP INVITE request contained a Priv-Answer-Mode header field set to the value of "Auto";</w:t>
      </w:r>
    </w:p>
    <w:p w14:paraId="715202E0" w14:textId="77777777" w:rsidR="00EA54EF" w:rsidRDefault="00EA54EF" w:rsidP="00EA54EF">
      <w:pPr>
        <w:pStyle w:val="B2"/>
      </w:pPr>
      <w:r>
        <w:t>b)</w:t>
      </w:r>
      <w:r>
        <w:tab/>
        <w:t xml:space="preserve">no Answer-Mode header field or Priv-Answer-Mode header field were received in the incoming SIP INVITE request and the </w:t>
      </w:r>
      <w:r w:rsidRPr="005C742E">
        <w:t>Answer-Mode Indication received in the application/</w:t>
      </w:r>
      <w:proofErr w:type="spellStart"/>
      <w:r w:rsidRPr="005C742E">
        <w:t>poc-settings+xml</w:t>
      </w:r>
      <w:proofErr w:type="spellEnd"/>
      <w:r w:rsidRPr="005C742E">
        <w:t xml:space="preserve"> MIME body received from the invited MCPTT</w:t>
      </w:r>
      <w:r>
        <w:t xml:space="preserve"> client as defined in </w:t>
      </w:r>
      <w:r w:rsidR="001E5F65">
        <w:t>clause</w:t>
      </w:r>
      <w:r>
        <w:t xml:space="preserve"> 7.3.3 or </w:t>
      </w:r>
      <w:r w:rsidR="001E5F65">
        <w:t>clause</w:t>
      </w:r>
      <w:r>
        <w:t> </w:t>
      </w:r>
      <w:r w:rsidRPr="005C742E">
        <w:t>7.3.4 is set to "auto-answer"</w:t>
      </w:r>
      <w:r>
        <w:t>; or</w:t>
      </w:r>
    </w:p>
    <w:p w14:paraId="72453219" w14:textId="77777777" w:rsidR="00EA54EF" w:rsidRDefault="00EA54EF" w:rsidP="00EA54EF">
      <w:pPr>
        <w:pStyle w:val="B2"/>
      </w:pPr>
      <w:r>
        <w:t>c)</w:t>
      </w:r>
      <w:r>
        <w:tab/>
        <w:t xml:space="preserve">the incoming SIP INVITE request contained an Answer-Mode header field set to "Auto" and the </w:t>
      </w:r>
      <w:r w:rsidRPr="005C742E">
        <w:t>Answer-Mode Indication received in the application/</w:t>
      </w:r>
      <w:proofErr w:type="spellStart"/>
      <w:r w:rsidRPr="005C742E">
        <w:t>poc-settings+xml</w:t>
      </w:r>
      <w:proofErr w:type="spellEnd"/>
      <w:r w:rsidRPr="005C742E">
        <w:t xml:space="preserve"> MIME body received from the invited MCPTT</w:t>
      </w:r>
      <w:r>
        <w:t xml:space="preserve"> client as defined in </w:t>
      </w:r>
      <w:r w:rsidR="001E5F65">
        <w:t>clause</w:t>
      </w:r>
      <w:r>
        <w:t xml:space="preserve"> 7.3.3 or </w:t>
      </w:r>
      <w:r w:rsidR="001E5F65">
        <w:t>clause</w:t>
      </w:r>
      <w:r>
        <w:t> </w:t>
      </w:r>
      <w:r w:rsidRPr="005C742E">
        <w:t>7.3.4 is set to "auto-answer"</w:t>
      </w:r>
      <w:r>
        <w:t>;</w:t>
      </w:r>
    </w:p>
    <w:p w14:paraId="639FEA7B" w14:textId="77777777" w:rsidR="00EA54EF" w:rsidRDefault="00EA54EF" w:rsidP="00EA54EF">
      <w:pPr>
        <w:pStyle w:val="B2"/>
      </w:pPr>
      <w:r>
        <w:t>then:</w:t>
      </w:r>
    </w:p>
    <w:p w14:paraId="08F36533" w14:textId="77777777" w:rsidR="002D6165" w:rsidRDefault="00EA54EF" w:rsidP="00EA54EF">
      <w:pPr>
        <w:pStyle w:val="B2"/>
      </w:pPr>
      <w:r>
        <w:t>a)</w:t>
      </w:r>
      <w:r>
        <w:tab/>
      </w:r>
      <w:r w:rsidR="002D6165" w:rsidRPr="0073469F">
        <w:t xml:space="preserve">shall generate a SIP 183 (Session Progress) response to the "SIP INVITE request for terminating participating MCPTT function" as specified in </w:t>
      </w:r>
      <w:r w:rsidR="001E5F65">
        <w:t>clause</w:t>
      </w:r>
      <w:r w:rsidR="002D6165" w:rsidRPr="0073469F">
        <w:t> 6.3.2.2.4.1;</w:t>
      </w:r>
    </w:p>
    <w:p w14:paraId="7C7E1A4F" w14:textId="2E54CCBF" w:rsidR="00B04C69" w:rsidRPr="00B04C69" w:rsidRDefault="00B04C69" w:rsidP="00B04C69">
      <w:pPr>
        <w:pStyle w:val="B2"/>
      </w:pPr>
      <w:bookmarkStart w:id="904" w:name="_PERM_MCCTEMPBM_CRPT00830009___5"/>
      <w:r>
        <w:t>b)</w:t>
      </w:r>
      <w:r>
        <w:tab/>
        <w:t xml:space="preserve">if the received SIP INVITE request contained </w:t>
      </w:r>
      <w:r w:rsidRPr="0073469F">
        <w:t xml:space="preserve">an </w:t>
      </w:r>
      <w:r>
        <w:t>application/vnd.3gpp.mcptt-info+xml</w:t>
      </w:r>
      <w:r w:rsidRPr="0073469F">
        <w:t xml:space="preserve"> MIME body with the &lt;</w:t>
      </w:r>
      <w:r>
        <w:t>ambient-listening-type</w:t>
      </w:r>
      <w:r w:rsidRPr="0073469F">
        <w:t>&gt; element set to a value of "</w:t>
      </w:r>
      <w:r>
        <w:t>remote-</w:t>
      </w:r>
      <w:proofErr w:type="spellStart"/>
      <w:r>
        <w:t>init</w:t>
      </w:r>
      <w:proofErr w:type="spellEnd"/>
      <w:r w:rsidRPr="0073469F">
        <w:t>"</w:t>
      </w:r>
      <w:r>
        <w:t xml:space="preserve"> shall include in the </w:t>
      </w:r>
      <w:r w:rsidRPr="0073469F">
        <w:t>SIP 183 (Session Progress) response</w:t>
      </w:r>
      <w:r>
        <w:t xml:space="preserve"> an alert-info header field set to a value of "&lt;</w:t>
      </w:r>
      <w:hyperlink r:id="rId36" w:history="1">
        <w:r w:rsidRPr="00454FF6">
          <w:rPr>
            <w:rStyle w:val="Hyperlink"/>
            <w:rFonts w:eastAsia="Malgun Gothic"/>
          </w:rPr>
          <w:t>file:///dev/null</w:t>
        </w:r>
      </w:hyperlink>
      <w:r>
        <w:t>&gt;" according to IETF RFC </w:t>
      </w:r>
      <w:r w:rsidRPr="009A223D">
        <w:t>3261 [</w:t>
      </w:r>
      <w:r>
        <w:t>24</w:t>
      </w:r>
      <w:r w:rsidRPr="009A223D">
        <w:t>]</w:t>
      </w:r>
      <w:r>
        <w:t xml:space="preserve"> and as updated by IETF RFC 7462</w:t>
      </w:r>
      <w:r w:rsidR="00E970A5">
        <w:t> </w:t>
      </w:r>
      <w:r>
        <w:t>[</w:t>
      </w:r>
      <w:r w:rsidR="00E970A5">
        <w:t>77</w:t>
      </w:r>
      <w:r>
        <w:t>]</w:t>
      </w:r>
      <w:r w:rsidRPr="009A223D">
        <w:t>;</w:t>
      </w:r>
      <w:r>
        <w:t xml:space="preserve"> and</w:t>
      </w:r>
    </w:p>
    <w:bookmarkEnd w:id="904"/>
    <w:p w14:paraId="0CC43F2A" w14:textId="77777777" w:rsidR="0070375C" w:rsidRPr="0070375C" w:rsidRDefault="0070375C" w:rsidP="0070375C">
      <w:pPr>
        <w:pStyle w:val="NO"/>
      </w:pPr>
      <w:r>
        <w:t>NOTE:</w:t>
      </w:r>
      <w:r>
        <w:tab/>
        <w:t xml:space="preserve">The SIP 183 (session Progress) response can be sent reliably or unreliably depending on the content of the received SIP INVITE request. </w:t>
      </w:r>
      <w:r w:rsidRPr="008D0C72">
        <w:t xml:space="preserve">Regardless of </w:t>
      </w:r>
      <w:r>
        <w:t>if the SIP 183 (Session Progress) response is sent reliably or unreliably</w:t>
      </w:r>
      <w:r w:rsidRPr="00026B32">
        <w:t>,</w:t>
      </w:r>
      <w:r>
        <w:t xml:space="preserve"> SDP is not included in the SIP 183 (Session Progress) response.</w:t>
      </w:r>
    </w:p>
    <w:p w14:paraId="5FB7E87A" w14:textId="77777777" w:rsidR="002D6165" w:rsidRDefault="00B04C69" w:rsidP="00EA54EF">
      <w:pPr>
        <w:pStyle w:val="B2"/>
      </w:pPr>
      <w:r>
        <w:t>c</w:t>
      </w:r>
      <w:r w:rsidR="002D6165" w:rsidRPr="0073469F">
        <w:t>)</w:t>
      </w:r>
      <w:r w:rsidR="002D6165" w:rsidRPr="0073469F">
        <w:tab/>
        <w:t>shall set the P-Answer-State header field to "Unconfirmed" in the SIP 183 (Session Progress) response;</w:t>
      </w:r>
    </w:p>
    <w:p w14:paraId="72368D98" w14:textId="1D9E6D09" w:rsidR="00520D92" w:rsidRPr="00813964" w:rsidRDefault="00520D92" w:rsidP="00520D92">
      <w:pPr>
        <w:pStyle w:val="B1"/>
      </w:pPr>
      <w:r>
        <w:t>2)</w:t>
      </w:r>
      <w:r>
        <w:tab/>
        <w:t>shall include a P-Asserted-Identity header field in the SIP 183 (Session Progress) response set to</w:t>
      </w:r>
      <w:r w:rsidRPr="0073469F">
        <w:t xml:space="preserve"> the </w:t>
      </w:r>
      <w:r>
        <w:t>public service identity of the participating MCPTT function;</w:t>
      </w:r>
    </w:p>
    <w:p w14:paraId="1AE1CFA5" w14:textId="77777777" w:rsidR="002D6165" w:rsidRPr="0073469F" w:rsidRDefault="002D6165" w:rsidP="002D6165">
      <w:pPr>
        <w:pStyle w:val="B1"/>
      </w:pPr>
      <w:r w:rsidRPr="0073469F">
        <w:rPr>
          <w:lang w:eastAsia="ko-KR"/>
        </w:rPr>
        <w:t>3)</w:t>
      </w:r>
      <w:r w:rsidRPr="0073469F">
        <w:tab/>
        <w:t xml:space="preserve">shall generate a SIP INVITE request as specified in </w:t>
      </w:r>
      <w:r w:rsidR="001E5F65">
        <w:t>clause</w:t>
      </w:r>
      <w:r w:rsidRPr="0073469F">
        <w:t> 6.3.2.2.3;</w:t>
      </w:r>
    </w:p>
    <w:p w14:paraId="63E7B685" w14:textId="77777777" w:rsidR="002D6165" w:rsidRPr="0073469F" w:rsidRDefault="002D6165" w:rsidP="002D6165">
      <w:pPr>
        <w:pStyle w:val="B1"/>
      </w:pPr>
      <w:r w:rsidRPr="0073469F">
        <w:rPr>
          <w:lang w:eastAsia="ko-KR"/>
        </w:rPr>
        <w:t>4</w:t>
      </w:r>
      <w:r w:rsidRPr="0073469F">
        <w:t>)</w:t>
      </w:r>
      <w:r w:rsidRPr="0073469F">
        <w:tab/>
        <w:t xml:space="preserve">shall set the Request-URI to the </w:t>
      </w:r>
      <w:r w:rsidR="00BA3661" w:rsidRPr="0073469F">
        <w:rPr>
          <w:lang w:eastAsia="ko-KR"/>
        </w:rPr>
        <w:t xml:space="preserve">public user identity associated to the </w:t>
      </w:r>
      <w:r w:rsidRPr="0073469F">
        <w:t>MCPTT ID of the MCPTT user to be invited;</w:t>
      </w:r>
    </w:p>
    <w:p w14:paraId="4B51F464" w14:textId="77777777" w:rsidR="00BA3661" w:rsidRPr="0073469F" w:rsidRDefault="00BA3661" w:rsidP="00E6010C">
      <w:pPr>
        <w:pStyle w:val="B1"/>
        <w:rPr>
          <w:lang w:eastAsia="ko-KR"/>
        </w:rPr>
      </w:pPr>
      <w:r w:rsidRPr="0073469F">
        <w:rPr>
          <w:lang w:eastAsia="ko-KR"/>
        </w:rPr>
        <w:t>5)</w:t>
      </w:r>
      <w:r w:rsidRPr="0073469F">
        <w:rPr>
          <w:lang w:eastAsia="ko-KR"/>
        </w:rPr>
        <w:tab/>
      </w:r>
      <w:r w:rsidR="009C7500" w:rsidRPr="002E1C46">
        <w:t xml:space="preserve">shall perform the procedures specified in </w:t>
      </w:r>
      <w:r w:rsidR="001E5F65">
        <w:t>clause</w:t>
      </w:r>
      <w:r w:rsidR="009C7500" w:rsidRPr="002E1C46">
        <w:t> 6.3.2.2.9 to include any MIME bodies in the received SIP INVITE request</w:t>
      </w:r>
      <w:r w:rsidR="009C7500">
        <w:t>, into the outgoing SIP INVITE request</w:t>
      </w:r>
      <w:r w:rsidRPr="0073469F">
        <w:rPr>
          <w:lang w:eastAsia="ko-KR"/>
        </w:rPr>
        <w:t>;</w:t>
      </w:r>
    </w:p>
    <w:p w14:paraId="056B2784" w14:textId="68B48670" w:rsidR="00520D92" w:rsidRPr="0073469F" w:rsidRDefault="00520D92" w:rsidP="00520D92">
      <w:pPr>
        <w:pStyle w:val="B1"/>
      </w:pPr>
      <w:r w:rsidRPr="0073469F">
        <w:rPr>
          <w:lang w:eastAsia="ko-KR"/>
        </w:rPr>
        <w:t>6</w:t>
      </w:r>
      <w:r w:rsidRPr="0073469F">
        <w:t>)</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48286182" w14:textId="77777777" w:rsidR="002D6165" w:rsidRPr="0073469F" w:rsidRDefault="00BA3661" w:rsidP="002D6165">
      <w:pPr>
        <w:pStyle w:val="B1"/>
      </w:pPr>
      <w:r w:rsidRPr="0073469F">
        <w:rPr>
          <w:lang w:eastAsia="ko-KR"/>
        </w:rPr>
        <w:t>7</w:t>
      </w:r>
      <w:r w:rsidR="002D6165" w:rsidRPr="0073469F">
        <w:t>)</w:t>
      </w:r>
      <w:r w:rsidR="002D6165" w:rsidRPr="0073469F">
        <w:tab/>
      </w:r>
      <w:r w:rsidR="00EA54EF">
        <w:t>if the Priv-Answer-Mode header field is present in the incoming SIP INVITE request with a value of "Auto", shall include</w:t>
      </w:r>
      <w:r w:rsidR="00EA54EF" w:rsidRPr="005C742E">
        <w:t xml:space="preserve"> </w:t>
      </w:r>
      <w:r w:rsidR="00EA54EF">
        <w:t>a Priv-</w:t>
      </w:r>
      <w:r w:rsidR="00EA54EF" w:rsidRPr="005C742E">
        <w:t xml:space="preserve">Answer-Mode header field </w:t>
      </w:r>
      <w:r w:rsidR="00EA54EF">
        <w:t>with the value "Auto" in</w:t>
      </w:r>
      <w:r w:rsidR="00EA54EF" w:rsidRPr="005C742E">
        <w:t xml:space="preserve"> </w:t>
      </w:r>
      <w:r w:rsidR="00EA54EF">
        <w:t xml:space="preserve">the outgoing SIP INVITE request. Otherwise, if the Answer-Mode header field is present in the incoming SIP INVITE request, the </w:t>
      </w:r>
      <w:r w:rsidR="00EA54EF" w:rsidRPr="005C742E">
        <w:t>participating MCPTT function</w:t>
      </w:r>
      <w:r w:rsidR="00EA54EF">
        <w:t xml:space="preserve"> </w:t>
      </w:r>
      <w:r w:rsidR="002D6165" w:rsidRPr="0073469F">
        <w:t xml:space="preserve">shall </w:t>
      </w:r>
      <w:r w:rsidR="0070375C">
        <w:t>include an Answer-Mode header field with the value "Auto"</w:t>
      </w:r>
      <w:r w:rsidR="00FD1B82">
        <w:t xml:space="preserve"> </w:t>
      </w:r>
      <w:r w:rsidR="00EA54EF">
        <w:t>in</w:t>
      </w:r>
      <w:r w:rsidR="002D6165" w:rsidRPr="0073469F">
        <w:t xml:space="preserve"> the outgoing SIP INVITE request;</w:t>
      </w:r>
    </w:p>
    <w:p w14:paraId="503180E8" w14:textId="77777777" w:rsidR="00343213" w:rsidRPr="00343213" w:rsidRDefault="00343213" w:rsidP="00343213">
      <w:pPr>
        <w:pStyle w:val="B1"/>
      </w:pPr>
      <w:r>
        <w:t>8)</w:t>
      </w:r>
      <w:r>
        <w:tab/>
        <w:t xml:space="preserve">if no Answer-Mode header field or Priv-Answer-Mode header field were received in the incoming SIP INVITE request and the </w:t>
      </w:r>
      <w:r w:rsidRPr="005C742E">
        <w:t>Answer-Mode Indication received in the application/</w:t>
      </w:r>
      <w:proofErr w:type="spellStart"/>
      <w:r w:rsidRPr="005C742E">
        <w:t>poc-settings+xml</w:t>
      </w:r>
      <w:proofErr w:type="spellEnd"/>
      <w:r w:rsidRPr="005C742E">
        <w:t xml:space="preserve"> MIME body received from the invited MCPTT</w:t>
      </w:r>
      <w:r>
        <w:t xml:space="preserve"> client as defined in </w:t>
      </w:r>
      <w:r w:rsidR="001E5F65">
        <w:t>clause</w:t>
      </w:r>
      <w:r>
        <w:t xml:space="preserve"> 7.3.3 or </w:t>
      </w:r>
      <w:r w:rsidR="001E5F65">
        <w:t>clause</w:t>
      </w:r>
      <w:r>
        <w:t> </w:t>
      </w:r>
      <w:r w:rsidRPr="005C742E">
        <w:t>7.3.4 is set to "auto-answer"</w:t>
      </w:r>
      <w:r>
        <w:t>, shall set the Answer-Mode header field to "Auto" in the outgoing SIP INVITE request;</w:t>
      </w:r>
    </w:p>
    <w:p w14:paraId="162B2577" w14:textId="77777777" w:rsidR="002D6165" w:rsidRDefault="00813964" w:rsidP="002D6165">
      <w:pPr>
        <w:pStyle w:val="B1"/>
        <w:rPr>
          <w:rFonts w:eastAsia="SimSun"/>
        </w:rPr>
      </w:pPr>
      <w:r>
        <w:rPr>
          <w:lang w:eastAsia="ko-KR"/>
        </w:rPr>
        <w:lastRenderedPageBreak/>
        <w:t>9</w:t>
      </w:r>
      <w:r w:rsidR="002D6165" w:rsidRPr="0073469F">
        <w:t>)</w:t>
      </w:r>
      <w:r w:rsidR="002D6165" w:rsidRPr="0073469F">
        <w:tab/>
        <w:t xml:space="preserve">shall include in the SIP INVITE request an SDP offer based on the SDP offer in the received "SIP INVITE request for terminating participating </w:t>
      </w:r>
      <w:r w:rsidR="009D2DBD" w:rsidRPr="0073469F">
        <w:t xml:space="preserve">MCPTT </w:t>
      </w:r>
      <w:r w:rsidR="002D6165" w:rsidRPr="0073469F">
        <w:t xml:space="preserve">function" as specified in </w:t>
      </w:r>
      <w:r w:rsidR="001E5F65">
        <w:t>clause</w:t>
      </w:r>
      <w:r w:rsidR="002D6165" w:rsidRPr="0073469F">
        <w:t> </w:t>
      </w:r>
      <w:r w:rsidR="002D6165" w:rsidRPr="0073469F">
        <w:rPr>
          <w:rFonts w:eastAsia="SimSun"/>
        </w:rPr>
        <w:t>6.3.2.2.1;</w:t>
      </w:r>
    </w:p>
    <w:p w14:paraId="10491043" w14:textId="77777777" w:rsidR="009C7500" w:rsidRPr="009C7500" w:rsidRDefault="009C7500" w:rsidP="009C7500">
      <w:pPr>
        <w:pStyle w:val="B1"/>
        <w:rPr>
          <w:rFonts w:eastAsia="SimSun"/>
          <w:lang w:val="en-US"/>
        </w:rPr>
      </w:pPr>
      <w:r>
        <w:rPr>
          <w:rFonts w:eastAsia="SimSun"/>
        </w:rPr>
        <w:t>10)</w:t>
      </w:r>
      <w:r>
        <w:rPr>
          <w:rFonts w:eastAsia="SimSun"/>
        </w:rPr>
        <w:tab/>
      </w:r>
      <w:r w:rsidRPr="002E1C46">
        <w:rPr>
          <w:rFonts w:eastAsia="SimSun"/>
        </w:rPr>
        <w:t>if the received SIP INVITE request contains a Resource-Priority header field, shall include a Resource-Priority header field with the contents set as in the received Resource-Priority header field;</w:t>
      </w:r>
      <w:r>
        <w:rPr>
          <w:rFonts w:eastAsia="SimSun"/>
          <w:lang w:val="en-US"/>
        </w:rPr>
        <w:t xml:space="preserve"> and</w:t>
      </w:r>
    </w:p>
    <w:p w14:paraId="5E019F7F" w14:textId="77777777" w:rsidR="002D6165" w:rsidRPr="0073469F" w:rsidRDefault="009C7500" w:rsidP="002D6165">
      <w:pPr>
        <w:pStyle w:val="B1"/>
      </w:pPr>
      <w:r>
        <w:rPr>
          <w:lang w:eastAsia="ko-KR"/>
        </w:rPr>
        <w:t>11</w:t>
      </w:r>
      <w:r w:rsidR="002D6165" w:rsidRPr="0073469F">
        <w:t>)</w:t>
      </w:r>
      <w:r w:rsidR="002D6165" w:rsidRPr="0073469F">
        <w:tab/>
        <w:t>shall send the SIP INVITE request towards the MCPTT client according to 3GPP TS 24.229 [4].</w:t>
      </w:r>
    </w:p>
    <w:p w14:paraId="7F50BE13" w14:textId="77777777" w:rsidR="0070375C" w:rsidRDefault="0070375C" w:rsidP="002D6165">
      <w:r>
        <w:t xml:space="preserve">If the SIP 183 (Session Progress) response was sent reliably, then upon receiving a SIP PRACK request, </w:t>
      </w:r>
      <w:r w:rsidRPr="0073469F">
        <w:t xml:space="preserve">the participating MCPTT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TS 24.229 [4].</w:t>
      </w:r>
    </w:p>
    <w:p w14:paraId="5798D12B" w14:textId="77777777" w:rsidR="002D6165" w:rsidRPr="0073469F" w:rsidRDefault="002D6165" w:rsidP="002D6165">
      <w:r w:rsidRPr="0073469F">
        <w:t>Upon receiving a SIP 200 (OK) response to the above SIP INVITE request sent to the MCPTT client, the participating MCPTT function:</w:t>
      </w:r>
    </w:p>
    <w:p w14:paraId="1C9D389D" w14:textId="77777777" w:rsidR="002D6165" w:rsidRPr="0073469F" w:rsidRDefault="002D6165" w:rsidP="002D6165">
      <w:pPr>
        <w:pStyle w:val="B1"/>
      </w:pPr>
      <w:r w:rsidRPr="0073469F">
        <w:rPr>
          <w:lang w:eastAsia="ko-KR"/>
        </w:rPr>
        <w:t>1)</w:t>
      </w:r>
      <w:r w:rsidRPr="0073469F">
        <w:tab/>
        <w:t>if</w:t>
      </w:r>
      <w:r w:rsidRPr="0073469F">
        <w:rPr>
          <w:lang w:eastAsia="ko-KR"/>
        </w:rPr>
        <w:t xml:space="preserve"> </w:t>
      </w:r>
      <w:r w:rsidRPr="0073469F">
        <w:t xml:space="preserve">the SIP 183 (Session Progress) was sent </w:t>
      </w:r>
      <w:r w:rsidR="009D2DBD" w:rsidRPr="0073469F">
        <w:t>unreliably</w:t>
      </w:r>
      <w:r w:rsidRPr="0073469F">
        <w:t>, shall send the SIP 200 (OK) response immediately; and</w:t>
      </w:r>
    </w:p>
    <w:p w14:paraId="56919848" w14:textId="77777777" w:rsidR="0070375C" w:rsidRDefault="002D6165" w:rsidP="002D6165">
      <w:pPr>
        <w:pStyle w:val="B1"/>
      </w:pPr>
      <w:r w:rsidRPr="0073469F">
        <w:t>2)</w:t>
      </w:r>
      <w:r w:rsidRPr="0073469F">
        <w:tab/>
        <w:t>if the SIP 183 (Session Progress) was sent reliably</w:t>
      </w:r>
      <w:r w:rsidR="009F5831">
        <w:t xml:space="preserve"> and</w:t>
      </w:r>
      <w:r w:rsidRPr="0073469F">
        <w:t>,</w:t>
      </w:r>
    </w:p>
    <w:p w14:paraId="2A8BD34E" w14:textId="77777777" w:rsidR="0070375C" w:rsidRDefault="0070375C" w:rsidP="0070375C">
      <w:pPr>
        <w:pStyle w:val="B2"/>
      </w:pPr>
      <w:r>
        <w:t>a)</w:t>
      </w:r>
      <w:r>
        <w:tab/>
        <w:t xml:space="preserve">if the SIP PRACK request to the SIP 183 (Session Progress) response has been received by the participating MCPTT function and the SIP 200 (OK) response to the SIP PRACK request has been sent, shall </w:t>
      </w:r>
      <w:r w:rsidRPr="0073469F">
        <w:t>send the SIP 200 (OK) response immediately</w:t>
      </w:r>
      <w:r>
        <w:t>;</w:t>
      </w:r>
    </w:p>
    <w:p w14:paraId="5136264F" w14:textId="77777777" w:rsidR="002D6165" w:rsidRPr="0073469F" w:rsidRDefault="0070375C" w:rsidP="0070375C">
      <w:pPr>
        <w:pStyle w:val="B2"/>
      </w:pPr>
      <w:r>
        <w:t>b)</w:t>
      </w:r>
      <w:r>
        <w:tab/>
        <w:t>if the SIP PRACK request to the SIP 183 (Session Progress) response has not yet been received,</w:t>
      </w:r>
      <w:r w:rsidR="002D6165" w:rsidRPr="0073469F">
        <w:t xml:space="preserve"> </w:t>
      </w:r>
      <w:r w:rsidR="00FA41CA">
        <w:t xml:space="preserve">then upon </w:t>
      </w:r>
      <w:r w:rsidR="002D6165" w:rsidRPr="0073469F">
        <w:t xml:space="preserve">receipt of </w:t>
      </w:r>
      <w:r w:rsidR="00FA41CA">
        <w:t>the</w:t>
      </w:r>
      <w:r w:rsidR="002D6165" w:rsidRPr="0073469F">
        <w:t xml:space="preserve"> SIP PRACK request</w:t>
      </w:r>
      <w:r w:rsidR="00FA41CA">
        <w:t>, the</w:t>
      </w:r>
      <w:r w:rsidR="00FA41CA" w:rsidRPr="0075766B">
        <w:t xml:space="preserve"> </w:t>
      </w:r>
      <w:r w:rsidR="00FA41CA" w:rsidRPr="0073469F">
        <w:t xml:space="preserve">participating MCPTT function shall generate a SIP 200 (OK) response to the SIP PRACK </w:t>
      </w:r>
      <w:r w:rsidR="00FA41CA">
        <w:t xml:space="preserve">request </w:t>
      </w:r>
      <w:r w:rsidR="00FA41CA" w:rsidRPr="0073469F">
        <w:t xml:space="preserve">and forward the SIP 200 </w:t>
      </w:r>
      <w:r w:rsidR="00FA41CA">
        <w:t>(</w:t>
      </w:r>
      <w:r w:rsidR="00FA41CA" w:rsidRPr="0073469F">
        <w:t>OK</w:t>
      </w:r>
      <w:r w:rsidR="00FA41CA">
        <w:t>)</w:t>
      </w:r>
      <w:r w:rsidR="00FA41CA" w:rsidRPr="0073469F">
        <w:t xml:space="preserve"> response, according to 3GPP TS 24.229 [4]</w:t>
      </w:r>
      <w:r w:rsidR="00FA41CA">
        <w:t>,</w:t>
      </w:r>
      <w:r w:rsidR="002D6165" w:rsidRPr="0073469F">
        <w:t xml:space="preserve"> before sending the SIP 200 (OK) response</w:t>
      </w:r>
      <w:r w:rsidR="00FA41CA" w:rsidRPr="00FA41CA">
        <w:t xml:space="preserve"> </w:t>
      </w:r>
      <w:r w:rsidR="00FA41CA">
        <w:t xml:space="preserve">to the </w:t>
      </w:r>
      <w:r w:rsidR="00FA41CA" w:rsidRPr="0073469F">
        <w:t>"SIP INVITE request for terminating participating MCPTT function</w:t>
      </w:r>
      <w:r w:rsidR="00FA41CA">
        <w:t>"</w:t>
      </w:r>
      <w:r w:rsidR="002D6165" w:rsidRPr="0073469F">
        <w:t>.</w:t>
      </w:r>
    </w:p>
    <w:p w14:paraId="25688FC6" w14:textId="77777777" w:rsidR="002D6165" w:rsidRPr="0073469F" w:rsidRDefault="002D6165" w:rsidP="002D6165">
      <w:r w:rsidRPr="0073469F">
        <w:t>When the participating MCPTT function sends the SIP 200 (OK) response</w:t>
      </w:r>
      <w:r w:rsidR="00FA41CA" w:rsidRPr="00FA41CA">
        <w:t xml:space="preserve"> </w:t>
      </w:r>
      <w:r w:rsidR="00FA41CA" w:rsidRPr="00F16B66">
        <w:t>to the "SIP INVITE request for terminating participating MCPTT function"</w:t>
      </w:r>
      <w:r w:rsidR="009D2DBD" w:rsidRPr="0073469F">
        <w:t>,</w:t>
      </w:r>
      <w:r w:rsidRPr="0073469F">
        <w:t xml:space="preserve"> the participating MCPTT function:</w:t>
      </w:r>
    </w:p>
    <w:p w14:paraId="37606810" w14:textId="77777777" w:rsidR="002D6165" w:rsidRPr="0073469F" w:rsidRDefault="002D6165" w:rsidP="002D6165">
      <w:pPr>
        <w:pStyle w:val="B1"/>
      </w:pPr>
      <w:r w:rsidRPr="0073469F">
        <w:rPr>
          <w:lang w:eastAsia="ko-KR"/>
        </w:rPr>
        <w:t>1)</w:t>
      </w:r>
      <w:r w:rsidRPr="0073469F">
        <w:tab/>
        <w:t xml:space="preserve">shall generate a SIP 200 (OK) response as described in the </w:t>
      </w:r>
      <w:r w:rsidR="001E5F65">
        <w:t>clause</w:t>
      </w:r>
      <w:r w:rsidRPr="0073469F">
        <w:t> 6.3.2.2.4.2;</w:t>
      </w:r>
    </w:p>
    <w:p w14:paraId="0884EC15" w14:textId="77777777" w:rsidR="002D6165" w:rsidRDefault="002D6165" w:rsidP="002D6165">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30991F2" w14:textId="4EC68019" w:rsidR="00520D92" w:rsidRPr="00813964" w:rsidRDefault="00520D92" w:rsidP="00520D92">
      <w:pPr>
        <w:pStyle w:val="B1"/>
      </w:pPr>
      <w:r>
        <w:t>3)</w:t>
      </w:r>
      <w:r>
        <w:tab/>
        <w:t>shall include a P-Asserted-Identity header field in the outgoing SIP 200 (OK) response set to</w:t>
      </w:r>
      <w:r w:rsidRPr="0073469F">
        <w:t xml:space="preserve"> the </w:t>
      </w:r>
      <w:r>
        <w:t>public service identity of the participating MCPTT function;</w:t>
      </w:r>
    </w:p>
    <w:p w14:paraId="304EA23B" w14:textId="77777777" w:rsidR="00ED3D8D" w:rsidRDefault="00ED3D8D" w:rsidP="00ED3D8D">
      <w:pPr>
        <w:pStyle w:val="B1"/>
        <w:rPr>
          <w:lang w:eastAsia="ko-KR"/>
        </w:rPr>
      </w:pPr>
      <w:r>
        <w:rPr>
          <w:lang w:eastAsia="ko-KR"/>
        </w:rPr>
        <w:t>3A</w:t>
      </w:r>
      <w:r w:rsidRPr="0073469F">
        <w:rPr>
          <w:lang w:eastAsia="ko-KR"/>
        </w:rPr>
        <w:t>)</w:t>
      </w:r>
      <w:r w:rsidRPr="0073469F">
        <w:rPr>
          <w:lang w:eastAsia="ko-KR"/>
        </w:rPr>
        <w:tab/>
      </w:r>
      <w:r w:rsidRPr="0073469F">
        <w:t>if</w:t>
      </w:r>
      <w:r w:rsidRPr="0073469F">
        <w:rPr>
          <w:lang w:eastAsia="ko-KR"/>
        </w:rPr>
        <w:t xml:space="preserve"> </w:t>
      </w:r>
      <w:r w:rsidRPr="0073469F">
        <w:t>the SIP 183 (Session Progress) was sent</w:t>
      </w:r>
      <w:r>
        <w:t xml:space="preserve"> with </w:t>
      </w:r>
      <w:r w:rsidRPr="0073469F">
        <w:t xml:space="preserve">the P-Answer-State header field </w:t>
      </w:r>
      <w:r>
        <w:t xml:space="preserve">set </w:t>
      </w:r>
      <w:r w:rsidRPr="0073469F">
        <w:t>to "Unconfirmed"</w:t>
      </w:r>
      <w:r>
        <w:t xml:space="preserve">, </w:t>
      </w:r>
      <w:r w:rsidRPr="0073469F">
        <w:rPr>
          <w:lang w:eastAsia="ko-KR"/>
        </w:rPr>
        <w:t>shall set the P-Answer-State header field to "</w:t>
      </w:r>
      <w:r>
        <w:rPr>
          <w:lang w:eastAsia="ko-KR"/>
        </w:rPr>
        <w:t>C</w:t>
      </w:r>
      <w:r w:rsidRPr="0073469F">
        <w:rPr>
          <w:lang w:eastAsia="ko-KR"/>
        </w:rPr>
        <w:t xml:space="preserve">onfirmed" in the </w:t>
      </w:r>
      <w:r>
        <w:t xml:space="preserve">outgoing </w:t>
      </w:r>
      <w:r w:rsidRPr="0073469F">
        <w:rPr>
          <w:lang w:eastAsia="ko-KR"/>
        </w:rPr>
        <w:t>SIP 200 (OK) response;</w:t>
      </w:r>
    </w:p>
    <w:p w14:paraId="53B28F51" w14:textId="77777777" w:rsidR="002D6165" w:rsidRPr="0073469F" w:rsidRDefault="00813964" w:rsidP="002D6165">
      <w:pPr>
        <w:pStyle w:val="B1"/>
      </w:pPr>
      <w:r>
        <w:t>4</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 TS 24.380 [5]; and</w:t>
      </w:r>
    </w:p>
    <w:p w14:paraId="0431071F" w14:textId="77777777" w:rsidR="002D6165" w:rsidRPr="0073469F" w:rsidRDefault="00813964" w:rsidP="002D6165">
      <w:pPr>
        <w:pStyle w:val="B1"/>
      </w:pPr>
      <w:r>
        <w:t>5</w:t>
      </w:r>
      <w:r w:rsidR="002D6165" w:rsidRPr="0073469F">
        <w:t>)</w:t>
      </w:r>
      <w:r w:rsidR="002D6165" w:rsidRPr="0073469F">
        <w:tab/>
        <w:t>shall forward the SIP 200 (OK) response according to 3GPP TS 24.229 [4].</w:t>
      </w:r>
    </w:p>
    <w:p w14:paraId="67EAEAEE" w14:textId="77777777" w:rsidR="002D6165" w:rsidRPr="0073469F" w:rsidRDefault="002D6165" w:rsidP="002D6165">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3A438EEB" w14:textId="77777777" w:rsidR="002D6165" w:rsidRPr="0073469F" w:rsidRDefault="002D6165" w:rsidP="00567124">
      <w:pPr>
        <w:pStyle w:val="Heading6"/>
        <w:numPr>
          <w:ilvl w:val="5"/>
          <w:numId w:val="0"/>
        </w:numPr>
        <w:ind w:left="1152" w:hanging="432"/>
      </w:pPr>
      <w:bookmarkStart w:id="905" w:name="_Toc20155619"/>
      <w:bookmarkStart w:id="906" w:name="_Toc27500774"/>
      <w:bookmarkStart w:id="907" w:name="_Toc36048899"/>
      <w:bookmarkStart w:id="908" w:name="_Toc45209662"/>
      <w:bookmarkStart w:id="909" w:name="_Toc51860487"/>
      <w:bookmarkStart w:id="910" w:name="_Toc171603666"/>
      <w:r w:rsidRPr="0073469F">
        <w:t>6.</w:t>
      </w:r>
      <w:r w:rsidR="009D2DBD" w:rsidRPr="0073469F">
        <w:t>3</w:t>
      </w:r>
      <w:r w:rsidRPr="0073469F">
        <w:t>.2.2.5.3</w:t>
      </w:r>
      <w:r w:rsidRPr="0073469F">
        <w:tab/>
        <w:t xml:space="preserve">Automatic commencement for </w:t>
      </w:r>
      <w:r w:rsidRPr="0073469F">
        <w:rPr>
          <w:lang w:eastAsia="ko-KR"/>
        </w:rPr>
        <w:t>p</w:t>
      </w:r>
      <w:r w:rsidRPr="0073469F">
        <w:t>re-established session</w:t>
      </w:r>
      <w:bookmarkEnd w:id="905"/>
      <w:bookmarkEnd w:id="906"/>
      <w:bookmarkEnd w:id="907"/>
      <w:bookmarkEnd w:id="908"/>
      <w:bookmarkEnd w:id="909"/>
      <w:bookmarkEnd w:id="910"/>
    </w:p>
    <w:p w14:paraId="4CCE9AC6" w14:textId="77777777" w:rsidR="009E23DB" w:rsidRPr="009E23DB" w:rsidRDefault="009E23DB" w:rsidP="009E23DB">
      <w:pPr>
        <w:pStyle w:val="NO"/>
      </w:pPr>
      <w:r w:rsidRPr="0073469F">
        <w:rPr>
          <w:rFonts w:eastAsia="SimSun"/>
        </w:rPr>
        <w:t>NOTE</w:t>
      </w:r>
      <w:r w:rsidR="003026D2">
        <w:rPr>
          <w:rFonts w:eastAsia="SimSun"/>
        </w:rPr>
        <w:t> 1</w:t>
      </w:r>
      <w:r w:rsidRPr="0073469F">
        <w:rPr>
          <w:rFonts w:eastAsia="SimSun"/>
        </w:rPr>
        <w:t>:</w:t>
      </w:r>
      <w:r w:rsidRPr="0073469F">
        <w:rPr>
          <w:rFonts w:eastAsia="SimSun"/>
        </w:rPr>
        <w:tab/>
        <w:t xml:space="preserve">This </w:t>
      </w:r>
      <w:r w:rsidR="001E5F65">
        <w:rPr>
          <w:rFonts w:eastAsia="SimSun"/>
        </w:rPr>
        <w:t>clause</w:t>
      </w:r>
      <w:r w:rsidRPr="0073469F">
        <w:rPr>
          <w:rFonts w:eastAsia="SimSun"/>
        </w:rPr>
        <w:t xml:space="preserve"> is referenced from other procedures</w:t>
      </w:r>
      <w:r>
        <w:rPr>
          <w:rFonts w:eastAsia="SimSun"/>
        </w:rPr>
        <w:t>.</w:t>
      </w:r>
    </w:p>
    <w:p w14:paraId="2D1469C2" w14:textId="77777777" w:rsidR="002D6165" w:rsidRPr="0073469F" w:rsidRDefault="002D6165" w:rsidP="002D6165">
      <w:r w:rsidRPr="0073469F">
        <w:t>When receiving a "SIP INVITE request for terminating participating MCPTT function" for a pre-established session that requires automatic commencement mode the participating MCPTT function:</w:t>
      </w:r>
    </w:p>
    <w:p w14:paraId="032A0A6D" w14:textId="77777777" w:rsidR="00721C14" w:rsidRDefault="00384E67" w:rsidP="00721C14">
      <w:pPr>
        <w:pStyle w:val="B1"/>
      </w:pPr>
      <w:r>
        <w:t>1)</w:t>
      </w:r>
      <w:r>
        <w:tab/>
      </w:r>
      <w:r w:rsidRPr="001D15B2">
        <w:t xml:space="preserve">if the </w:t>
      </w:r>
      <w:r>
        <w:t xml:space="preserve">received </w:t>
      </w:r>
      <w:r w:rsidRPr="001D15B2">
        <w:t>SIP INVITE request contains</w:t>
      </w:r>
      <w:r w:rsidR="00721C14">
        <w:t>:</w:t>
      </w:r>
    </w:p>
    <w:p w14:paraId="7EDEADFE" w14:textId="77777777" w:rsidR="00384E67" w:rsidRPr="00721C14" w:rsidRDefault="00721C14" w:rsidP="00721C14">
      <w:pPr>
        <w:pStyle w:val="B2"/>
      </w:pPr>
      <w:r>
        <w:t>a)</w:t>
      </w:r>
      <w:r>
        <w:tab/>
      </w:r>
      <w:r w:rsidR="00384E67" w:rsidRPr="001D15B2">
        <w:t>an application/vnd.3gpp.mcptt-info</w:t>
      </w:r>
      <w:r w:rsidR="00384E67" w:rsidRPr="001D15B2">
        <w:rPr>
          <w:lang w:val="en-US"/>
        </w:rPr>
        <w:t>+xml</w:t>
      </w:r>
      <w:r w:rsidR="00384E67" w:rsidRPr="001D15B2">
        <w:t xml:space="preserve"> MIME body with the &lt;</w:t>
      </w:r>
      <w:proofErr w:type="spellStart"/>
      <w:r w:rsidR="00384E67" w:rsidRPr="001D15B2">
        <w:t>mcpttinfo</w:t>
      </w:r>
      <w:proofErr w:type="spellEnd"/>
      <w:r w:rsidR="00384E67" w:rsidRPr="001D15B2">
        <w:t>&gt; element containing the &lt;</w:t>
      </w:r>
      <w:proofErr w:type="spellStart"/>
      <w:r w:rsidR="00384E67" w:rsidRPr="001D15B2">
        <w:t>mcptt</w:t>
      </w:r>
      <w:proofErr w:type="spellEnd"/>
      <w:r w:rsidR="00384E67" w:rsidRPr="001D15B2">
        <w:t>-Params&gt; element with the &lt;emergency-</w:t>
      </w:r>
      <w:proofErr w:type="spellStart"/>
      <w:r w:rsidR="00384E67" w:rsidRPr="001D15B2">
        <w:t>ind</w:t>
      </w:r>
      <w:proofErr w:type="spellEnd"/>
      <w:r w:rsidR="00384E67" w:rsidRPr="001D15B2">
        <w:t>&gt; element set to a value of "true"</w:t>
      </w:r>
      <w:r w:rsidR="003026D2">
        <w:t xml:space="preserve"> or </w:t>
      </w:r>
      <w:r w:rsidR="003026D2" w:rsidRPr="001D15B2">
        <w:t>with the &lt;</w:t>
      </w:r>
      <w:proofErr w:type="spellStart"/>
      <w:r w:rsidR="003026D2">
        <w:t>imminentperil</w:t>
      </w:r>
      <w:r w:rsidR="003026D2" w:rsidRPr="001D15B2">
        <w:t>-ind</w:t>
      </w:r>
      <w:proofErr w:type="spellEnd"/>
      <w:r w:rsidR="003026D2" w:rsidRPr="001D15B2">
        <w:t>&gt; element set to a value of "true"</w:t>
      </w:r>
      <w:r w:rsidRPr="00721C14">
        <w:t>; or</w:t>
      </w:r>
    </w:p>
    <w:p w14:paraId="3FC5E488" w14:textId="77777777" w:rsidR="00721C14" w:rsidRDefault="00721C14" w:rsidP="00721C14">
      <w:pPr>
        <w:pStyle w:val="B2"/>
        <w:rPr>
          <w:lang w:eastAsia="ko-KR"/>
        </w:rPr>
      </w:pPr>
      <w:r>
        <w:t>b)</w:t>
      </w:r>
      <w:r>
        <w:tab/>
        <w:t xml:space="preserve">a </w:t>
      </w:r>
      <w:r w:rsidRPr="008A7ABB">
        <w:t>Priv-Answer-Mode header field</w:t>
      </w:r>
      <w:r>
        <w:rPr>
          <w:lang w:eastAsia="ko-KR"/>
        </w:rPr>
        <w:t>;</w:t>
      </w:r>
    </w:p>
    <w:p w14:paraId="25DD1E88" w14:textId="77777777" w:rsidR="00384E67" w:rsidRDefault="003026D2" w:rsidP="003026D2">
      <w:pPr>
        <w:pStyle w:val="B1"/>
      </w:pPr>
      <w:r>
        <w:tab/>
      </w:r>
      <w:r w:rsidR="00384E67">
        <w:t xml:space="preserve">shall perform the procedures of </w:t>
      </w:r>
      <w:r w:rsidR="001E5F65">
        <w:t>clause</w:t>
      </w:r>
      <w:r w:rsidR="00384E67">
        <w:t> 6.3.2.2.5.2 with the following clarifications:</w:t>
      </w:r>
    </w:p>
    <w:p w14:paraId="2EE91B2D" w14:textId="77777777" w:rsidR="00384E67" w:rsidRDefault="003026D2" w:rsidP="003026D2">
      <w:pPr>
        <w:pStyle w:val="B2"/>
      </w:pPr>
      <w:r>
        <w:lastRenderedPageBreak/>
        <w:t>a</w:t>
      </w:r>
      <w:r w:rsidR="00384E67">
        <w:t>)</w:t>
      </w:r>
      <w:r w:rsidR="00384E67">
        <w:tab/>
        <w:t>include in the outgoing SIP INVITE request a Replaces header field populated with the call-id, to-tag and from-tag of the targeted pre-established session as specified in IETF RFC 3891 [</w:t>
      </w:r>
      <w:r w:rsidR="00E753A6">
        <w:t>65</w:t>
      </w:r>
      <w:r w:rsidR="00384E67">
        <w:t>];</w:t>
      </w:r>
    </w:p>
    <w:p w14:paraId="3FC46A09" w14:textId="77777777" w:rsidR="00384E67" w:rsidRPr="003026D2" w:rsidRDefault="003026D2" w:rsidP="003026D2">
      <w:pPr>
        <w:pStyle w:val="B2"/>
      </w:pPr>
      <w:r w:rsidRPr="003026D2">
        <w:t>b</w:t>
      </w:r>
      <w:r w:rsidR="00384E67">
        <w:t>)</w:t>
      </w:r>
      <w:r w:rsidR="00384E67">
        <w:tab/>
        <w:t>include in the SDP offer the current media parameters used by the targeted pre-established session identified by the Replaces header field;</w:t>
      </w:r>
      <w:r w:rsidRPr="003026D2">
        <w:t xml:space="preserve"> and</w:t>
      </w:r>
    </w:p>
    <w:p w14:paraId="6D24A931" w14:textId="77777777" w:rsidR="00763F9F" w:rsidRDefault="003026D2" w:rsidP="003026D2">
      <w:pPr>
        <w:pStyle w:val="B2"/>
      </w:pPr>
      <w:r w:rsidRPr="003026D2">
        <w:t>c</w:t>
      </w:r>
      <w:r w:rsidR="00763F9F">
        <w:rPr>
          <w:lang w:val="en-US"/>
        </w:rPr>
        <w:t>)</w:t>
      </w:r>
      <w:r w:rsidR="00763F9F">
        <w:rPr>
          <w:lang w:val="en-US"/>
        </w:rPr>
        <w:tab/>
      </w:r>
      <w:r w:rsidR="00763F9F">
        <w:t xml:space="preserve">if </w:t>
      </w:r>
      <w:r w:rsidR="00763F9F">
        <w:rPr>
          <w:lang w:eastAsia="x-none"/>
        </w:rPr>
        <w:t xml:space="preserve">the SIP core </w:t>
      </w:r>
      <w:r w:rsidR="00763F9F">
        <w:rPr>
          <w:lang w:val="en-US" w:eastAsia="x-none"/>
        </w:rPr>
        <w:t xml:space="preserve">supports resource sharing, </w:t>
      </w:r>
      <w:r w:rsidR="00763F9F">
        <w:rPr>
          <w:lang w:val="en-US"/>
        </w:rPr>
        <w:t xml:space="preserve">include in the </w:t>
      </w:r>
      <w:r w:rsidR="00763F9F">
        <w:t>outgoing SIP INVITE request</w:t>
      </w:r>
      <w:r w:rsidR="00763F9F">
        <w:rPr>
          <w:lang w:val="en-US"/>
        </w:rPr>
        <w:t xml:space="preserve"> a</w:t>
      </w:r>
      <w:r w:rsidR="00763F9F" w:rsidRPr="00EE1DFF">
        <w:t xml:space="preserve"> Resource-Share header field </w:t>
      </w:r>
      <w:r w:rsidR="00763F9F" w:rsidRPr="0073469F">
        <w:t>as specified in 3GPP TS 24.229 [4]</w:t>
      </w:r>
      <w:r w:rsidR="00763F9F">
        <w:rPr>
          <w:lang w:val="en-US"/>
        </w:rPr>
        <w:t xml:space="preserve"> </w:t>
      </w:r>
      <w:r w:rsidR="00763F9F" w:rsidRPr="00EE1DFF">
        <w:t>with</w:t>
      </w:r>
      <w:r w:rsidR="00763F9F">
        <w:rPr>
          <w:lang w:val="en-US"/>
        </w:rPr>
        <w:t>:</w:t>
      </w:r>
      <w:r w:rsidR="00763F9F" w:rsidRPr="00EE1DFF">
        <w:t xml:space="preserve"> </w:t>
      </w:r>
    </w:p>
    <w:p w14:paraId="327BB968" w14:textId="77777777" w:rsidR="00763F9F" w:rsidRDefault="007919F1" w:rsidP="003026D2">
      <w:pPr>
        <w:pStyle w:val="B3"/>
      </w:pPr>
      <w:proofErr w:type="spellStart"/>
      <w:r>
        <w:t>i</w:t>
      </w:r>
      <w:proofErr w:type="spellEnd"/>
      <w:r w:rsidR="00763F9F">
        <w:t>)</w:t>
      </w:r>
      <w:r w:rsidR="00763F9F">
        <w:tab/>
      </w:r>
      <w:r w:rsidR="00763F9F" w:rsidRPr="00EE1DFF">
        <w:t>the value "media-sharing"</w:t>
      </w:r>
      <w:r w:rsidR="00763F9F">
        <w:t>;</w:t>
      </w:r>
      <w:r w:rsidR="00763F9F" w:rsidRPr="00EE1DFF">
        <w:t xml:space="preserve"> </w:t>
      </w:r>
    </w:p>
    <w:p w14:paraId="4F84A751" w14:textId="77777777" w:rsidR="00763F9F" w:rsidRDefault="007919F1" w:rsidP="003026D2">
      <w:pPr>
        <w:pStyle w:val="B3"/>
        <w:rPr>
          <w:lang w:val="en-US"/>
        </w:rPr>
      </w:pPr>
      <w:r>
        <w:t>ii</w:t>
      </w:r>
      <w:r w:rsidR="00763F9F">
        <w:t>)</w:t>
      </w:r>
      <w:r w:rsidR="00763F9F">
        <w:tab/>
      </w:r>
      <w:r w:rsidR="00763F9F" w:rsidRPr="00EE1DFF">
        <w:t>a</w:t>
      </w:r>
      <w:r w:rsidR="00763F9F">
        <w:rPr>
          <w:lang w:val="en-US"/>
        </w:rPr>
        <w:t>n</w:t>
      </w:r>
      <w:r w:rsidR="00763F9F" w:rsidRPr="00EE1DFF">
        <w:t xml:space="preserve"> "origin" header field parameter set to "</w:t>
      </w:r>
      <w:r w:rsidR="00763F9F">
        <w:t>session-receiver</w:t>
      </w:r>
      <w:r w:rsidR="00763F9F" w:rsidRPr="00EE1DFF">
        <w:t>"</w:t>
      </w:r>
      <w:r w:rsidR="00763F9F">
        <w:t>;</w:t>
      </w:r>
      <w:r w:rsidR="00763F9F">
        <w:rPr>
          <w:lang w:val="en-US"/>
        </w:rPr>
        <w:t xml:space="preserve"> </w:t>
      </w:r>
    </w:p>
    <w:p w14:paraId="2F13B4C7" w14:textId="77777777" w:rsidR="00763F9F" w:rsidRDefault="007919F1" w:rsidP="003026D2">
      <w:pPr>
        <w:pStyle w:val="B3"/>
      </w:pPr>
      <w:r>
        <w:t>iii</w:t>
      </w:r>
      <w:r w:rsidR="00763F9F">
        <w:t>)</w:t>
      </w:r>
      <w:r w:rsidR="00763F9F">
        <w:tab/>
        <w:t>a "timestamp" header field param</w:t>
      </w:r>
      <w:proofErr w:type="spellStart"/>
      <w:r w:rsidR="00763F9F">
        <w:rPr>
          <w:lang w:val="en-US"/>
        </w:rPr>
        <w:t>eter</w:t>
      </w:r>
      <w:proofErr w:type="spellEnd"/>
      <w:r w:rsidR="00763F9F">
        <w:rPr>
          <w:lang w:val="en-US"/>
        </w:rPr>
        <w:t xml:space="preserve">; </w:t>
      </w:r>
      <w:r w:rsidR="00763F9F" w:rsidRPr="002174D2">
        <w:t xml:space="preserve">and </w:t>
      </w:r>
    </w:p>
    <w:p w14:paraId="220B14C8" w14:textId="77777777" w:rsidR="00763F9F" w:rsidRPr="00EE1DFF" w:rsidRDefault="007919F1" w:rsidP="003026D2">
      <w:pPr>
        <w:pStyle w:val="B3"/>
      </w:pPr>
      <w:r>
        <w:t>iv</w:t>
      </w:r>
      <w:r w:rsidR="00763F9F">
        <w:t>)</w:t>
      </w:r>
      <w:r w:rsidR="00763F9F">
        <w:tab/>
      </w:r>
      <w:r w:rsidR="00763F9F" w:rsidRPr="00EE1DFF">
        <w:t>a "rules" header field parameter with one resource sharing rule per media stream in the same order the corresponding m-line appears in the SDP. Each resource sharing rule is constructed as follows:</w:t>
      </w:r>
    </w:p>
    <w:p w14:paraId="1E28F202" w14:textId="77777777" w:rsidR="00763F9F" w:rsidRPr="00EE1DFF" w:rsidRDefault="00763F9F" w:rsidP="003026D2">
      <w:pPr>
        <w:pStyle w:val="B4"/>
      </w:pPr>
      <w:r w:rsidRPr="00EE1DFF">
        <w:t>-</w:t>
      </w:r>
      <w:r w:rsidRPr="00EE1DFF">
        <w:tab/>
        <w:t>a "new-sharing-key" part</w:t>
      </w:r>
      <w:r>
        <w:t xml:space="preserve"> containing the same key as that included when the media bearer for the pre-established session was established</w:t>
      </w:r>
      <w:r w:rsidRPr="00EE1DFF">
        <w:t>;</w:t>
      </w:r>
      <w:r w:rsidRPr="002174D2">
        <w:t xml:space="preserve"> </w:t>
      </w:r>
      <w:r w:rsidRPr="00EE1DFF">
        <w:t>and</w:t>
      </w:r>
    </w:p>
    <w:p w14:paraId="23D8F6CB" w14:textId="77777777" w:rsidR="00763F9F" w:rsidRDefault="00763F9F" w:rsidP="003026D2">
      <w:pPr>
        <w:pStyle w:val="B4"/>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 xml:space="preserve">of the pre-established media </w:t>
      </w:r>
      <w:r>
        <w:t>bearer</w:t>
      </w:r>
      <w:r w:rsidRPr="002174D2">
        <w:t>;</w:t>
      </w:r>
    </w:p>
    <w:p w14:paraId="558088D6" w14:textId="77777777" w:rsidR="00384E67" w:rsidRDefault="00B27B69" w:rsidP="003026D2">
      <w:pPr>
        <w:pStyle w:val="B1"/>
      </w:pPr>
      <w:r>
        <w:tab/>
      </w:r>
      <w:r w:rsidR="003026D2" w:rsidRPr="003026D2">
        <w:t xml:space="preserve">and </w:t>
      </w:r>
      <w:r w:rsidR="00384E67">
        <w:t>shall skip the remaining steps</w:t>
      </w:r>
      <w:r w:rsidR="003026D2" w:rsidRPr="003026D2">
        <w:t xml:space="preserve"> of this </w:t>
      </w:r>
      <w:r w:rsidR="001E5F65">
        <w:t>clause</w:t>
      </w:r>
      <w:r w:rsidR="00384E67">
        <w:t>;</w:t>
      </w:r>
    </w:p>
    <w:p w14:paraId="3F0E5155" w14:textId="77777777" w:rsidR="002D6165" w:rsidRPr="0073469F" w:rsidRDefault="00384E67" w:rsidP="002D6165">
      <w:pPr>
        <w:pStyle w:val="B1"/>
      </w:pPr>
      <w:r>
        <w:t>2</w:t>
      </w:r>
      <w:r w:rsidR="002D6165" w:rsidRPr="0073469F">
        <w:t>)</w:t>
      </w:r>
      <w:r w:rsidR="002D6165" w:rsidRPr="0073469F">
        <w:tab/>
        <w:t xml:space="preserve">shall generate a SIP 200 (OK) response to the "SIP INVITE request for terminating participating MCPTT function" as described in the </w:t>
      </w:r>
      <w:r w:rsidR="001E5F65">
        <w:t>clause</w:t>
      </w:r>
      <w:r w:rsidR="002D6165" w:rsidRPr="0073469F">
        <w:t> 6.3.2.2.4.2;</w:t>
      </w:r>
    </w:p>
    <w:p w14:paraId="235310AF" w14:textId="77777777" w:rsidR="002D6165" w:rsidRPr="0073469F" w:rsidRDefault="00384E67" w:rsidP="002D6165">
      <w:pPr>
        <w:pStyle w:val="B1"/>
        <w:rPr>
          <w:lang w:eastAsia="ko-KR"/>
        </w:rPr>
      </w:pPr>
      <w:r>
        <w:t>3</w:t>
      </w:r>
      <w:r w:rsidR="002D6165" w:rsidRPr="0073469F">
        <w:t>)</w:t>
      </w:r>
      <w:r w:rsidR="002D6165" w:rsidRPr="0073469F">
        <w:tab/>
        <w:t xml:space="preserve">shall include in the SIP 200 (OK) response an SDP answer as specified in the </w:t>
      </w:r>
      <w:r w:rsidR="001E5F65">
        <w:t>clause</w:t>
      </w:r>
      <w:r w:rsidR="002D6165" w:rsidRPr="0073469F">
        <w:t> </w:t>
      </w:r>
      <w:r w:rsidR="002D6165" w:rsidRPr="0073469F">
        <w:rPr>
          <w:lang w:eastAsia="ko-KR"/>
        </w:rPr>
        <w:t>6.3.2.</w:t>
      </w:r>
      <w:r w:rsidR="000C08A8" w:rsidRPr="0073469F">
        <w:rPr>
          <w:lang w:eastAsia="ko-KR"/>
        </w:rPr>
        <w:t>2</w:t>
      </w:r>
      <w:r w:rsidR="002D6165" w:rsidRPr="0073469F">
        <w:rPr>
          <w:lang w:eastAsia="ko-KR"/>
        </w:rPr>
        <w:t xml:space="preserve">.2.2 </w:t>
      </w:r>
      <w:r w:rsidR="002D6165" w:rsidRPr="0073469F">
        <w:t xml:space="preserve">based on the SDP negotiated during the </w:t>
      </w:r>
      <w:r w:rsidR="002D6165" w:rsidRPr="0073469F">
        <w:rPr>
          <w:lang w:eastAsia="ko-KR"/>
        </w:rPr>
        <w:t>p</w:t>
      </w:r>
      <w:r w:rsidR="002D6165" w:rsidRPr="0073469F">
        <w:t xml:space="preserve">re-established </w:t>
      </w:r>
      <w:r w:rsidR="002D6165" w:rsidRPr="0073469F">
        <w:rPr>
          <w:lang w:eastAsia="ko-KR"/>
        </w:rPr>
        <w:t>s</w:t>
      </w:r>
      <w:r w:rsidR="002D6165" w:rsidRPr="0073469F">
        <w:t>ession establishment and SDP offer received in the "SIP INVITE request for terminating participating MCPTT function";</w:t>
      </w:r>
    </w:p>
    <w:p w14:paraId="44B3C524" w14:textId="77777777" w:rsidR="002D6165" w:rsidRDefault="00384E67" w:rsidP="002D6165">
      <w:pPr>
        <w:pStyle w:val="B1"/>
        <w:rPr>
          <w:lang w:eastAsia="ko-KR"/>
        </w:rPr>
      </w:pPr>
      <w:r>
        <w:rPr>
          <w:lang w:eastAsia="ko-KR"/>
        </w:rPr>
        <w:t>4</w:t>
      </w:r>
      <w:r w:rsidR="002D6165" w:rsidRPr="0073469F">
        <w:rPr>
          <w:lang w:eastAsia="ko-KR"/>
        </w:rPr>
        <w:t>)</w:t>
      </w:r>
      <w:r w:rsidR="002D6165" w:rsidRPr="0073469F">
        <w:rPr>
          <w:lang w:eastAsia="ko-KR"/>
        </w:rPr>
        <w:tab/>
        <w:t xml:space="preserve">shall set the P-Answer-State header field to </w:t>
      </w:r>
      <w:r w:rsidR="006C018F" w:rsidRPr="0073469F">
        <w:rPr>
          <w:lang w:eastAsia="ko-KR"/>
        </w:rPr>
        <w:t>"</w:t>
      </w:r>
      <w:r w:rsidR="002D6165" w:rsidRPr="0073469F">
        <w:rPr>
          <w:lang w:eastAsia="ko-KR"/>
        </w:rPr>
        <w:t>Unconfirmed</w:t>
      </w:r>
      <w:r w:rsidR="006C018F" w:rsidRPr="0073469F">
        <w:rPr>
          <w:lang w:eastAsia="ko-KR"/>
        </w:rPr>
        <w:t>"</w:t>
      </w:r>
      <w:r w:rsidR="002D6165" w:rsidRPr="0073469F">
        <w:rPr>
          <w:lang w:eastAsia="ko-KR"/>
        </w:rPr>
        <w:t xml:space="preserve"> in the SIP 200 (OK) response</w:t>
      </w:r>
      <w:r w:rsidR="006C018F" w:rsidRPr="0073469F">
        <w:rPr>
          <w:lang w:eastAsia="ko-KR"/>
        </w:rPr>
        <w:t>;</w:t>
      </w:r>
    </w:p>
    <w:p w14:paraId="772A53E6" w14:textId="0DC3A7F5" w:rsidR="00520D92" w:rsidRPr="00813964" w:rsidRDefault="00520D92" w:rsidP="00520D92">
      <w:pPr>
        <w:pStyle w:val="B1"/>
      </w:pPr>
      <w:r>
        <w:t>5)</w:t>
      </w:r>
      <w:r>
        <w:tab/>
        <w:t>shall include a P-Asserted-Identity header field in the outgoing SIP 200 (OK) response set to</w:t>
      </w:r>
      <w:r w:rsidRPr="0073469F">
        <w:t xml:space="preserve"> the </w:t>
      </w:r>
      <w:r>
        <w:t xml:space="preserve">public service identity of the participating MCPTT </w:t>
      </w:r>
      <w:proofErr w:type="spellStart"/>
      <w:r>
        <w:t>functionshall</w:t>
      </w:r>
      <w:proofErr w:type="spellEnd"/>
      <w:r>
        <w:t xml:space="preserve"> include a P-Asserted-Identity header field set to the;</w:t>
      </w:r>
    </w:p>
    <w:p w14:paraId="4CEE4146" w14:textId="77777777" w:rsidR="002D6165" w:rsidRPr="0073469F" w:rsidRDefault="003E20DE" w:rsidP="002D6165">
      <w:pPr>
        <w:pStyle w:val="B1"/>
      </w:pPr>
      <w:r>
        <w:rPr>
          <w:lang w:eastAsia="ko-KR"/>
        </w:rPr>
        <w:t>6</w:t>
      </w:r>
      <w:r w:rsidR="002D6165" w:rsidRPr="0073469F">
        <w:t>)</w:t>
      </w:r>
      <w:r w:rsidR="002D6165" w:rsidRPr="0073469F">
        <w:tab/>
        <w:t xml:space="preserve">shall send the SIP 200 (OK) response to the </w:t>
      </w:r>
      <w:r w:rsidR="00897E4E" w:rsidRPr="0073469F">
        <w:t xml:space="preserve">SIP </w:t>
      </w:r>
      <w:r w:rsidR="002D6165" w:rsidRPr="0073469F">
        <w:t>I</w:t>
      </w:r>
      <w:r w:rsidR="006C018F" w:rsidRPr="0073469F">
        <w:t>NVITE request according to 3GPP TS 24.229 </w:t>
      </w:r>
      <w:r w:rsidR="002D6165" w:rsidRPr="0073469F">
        <w:t>[4]; and</w:t>
      </w:r>
    </w:p>
    <w:p w14:paraId="6B4AEAC0" w14:textId="77777777" w:rsidR="002D6165" w:rsidRPr="0073469F" w:rsidRDefault="003E20DE" w:rsidP="002D6165">
      <w:pPr>
        <w:pStyle w:val="B1"/>
      </w:pPr>
      <w:r>
        <w:rPr>
          <w:lang w:eastAsia="ko-KR"/>
        </w:rPr>
        <w:t>7</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w:t>
      </w:r>
      <w:r w:rsidR="006C018F" w:rsidRPr="0073469F">
        <w:t>pecified in 3GPP TS 24.380 </w:t>
      </w:r>
      <w:r w:rsidR="002D6165" w:rsidRPr="0073469F">
        <w:t>[5]</w:t>
      </w:r>
      <w:r w:rsidR="009E23DB">
        <w:t xml:space="preserve"> clause 9</w:t>
      </w:r>
      <w:r w:rsidR="002D6165" w:rsidRPr="0073469F">
        <w:t>.</w:t>
      </w:r>
    </w:p>
    <w:p w14:paraId="341CBD2A" w14:textId="77777777" w:rsidR="003026D2" w:rsidRPr="0073469F" w:rsidRDefault="003026D2" w:rsidP="003026D2">
      <w:pPr>
        <w:pStyle w:val="NO"/>
      </w:pPr>
      <w:r>
        <w:t>NOTE 2:</w:t>
      </w:r>
      <w:r>
        <w:tab/>
        <w:t xml:space="preserve">Received SIP </w:t>
      </w:r>
      <w:r w:rsidRPr="0073469F">
        <w:t>INVITE request</w:t>
      </w:r>
      <w:r>
        <w:t>s</w:t>
      </w:r>
      <w:r w:rsidRPr="0073469F">
        <w:t xml:space="preserve"> </w:t>
      </w:r>
      <w:r>
        <w:t xml:space="preserve">handled by the present </w:t>
      </w:r>
      <w:r w:rsidR="001E5F65">
        <w:t>clause</w:t>
      </w:r>
      <w:r>
        <w:t xml:space="preserve"> in steps 2) through 7) will result in the terminating client not receiving data normally contained in an </w:t>
      </w:r>
      <w:r w:rsidRPr="0073469F">
        <w:rPr>
          <w:lang w:eastAsia="ko-KR"/>
        </w:rPr>
        <w:t>application/</w:t>
      </w:r>
      <w:r w:rsidRPr="009176E3">
        <w:t xml:space="preserve"> </w:t>
      </w:r>
      <w:r>
        <w:t>vnd.3gpp.</w:t>
      </w:r>
      <w:r>
        <w:rPr>
          <w:lang w:eastAsia="ko-KR"/>
        </w:rPr>
        <w:t>mcptt-info</w:t>
      </w:r>
      <w:r w:rsidRPr="0073469F">
        <w:rPr>
          <w:lang w:eastAsia="ko-KR"/>
        </w:rPr>
        <w:t>+xml</w:t>
      </w:r>
      <w:r>
        <w:rPr>
          <w:lang w:eastAsia="ko-KR"/>
        </w:rPr>
        <w:t xml:space="preserve"> MIME body</w:t>
      </w:r>
      <w:r w:rsidRPr="0073469F">
        <w:t>.</w:t>
      </w:r>
      <w:r>
        <w:t xml:space="preserve"> This includes but is not limited to call type indicators such as XML elements &lt;broadcast-</w:t>
      </w:r>
      <w:proofErr w:type="spellStart"/>
      <w:r>
        <w:t>ind</w:t>
      </w:r>
      <w:proofErr w:type="spellEnd"/>
      <w:r>
        <w:t>&gt; or &lt;associated-group&gt;.</w:t>
      </w:r>
    </w:p>
    <w:p w14:paraId="4D91C003" w14:textId="77777777" w:rsidR="002D6165" w:rsidRPr="0073469F" w:rsidRDefault="002D6165" w:rsidP="00567124">
      <w:pPr>
        <w:pStyle w:val="Heading5"/>
      </w:pPr>
      <w:bookmarkStart w:id="911" w:name="_Toc20155620"/>
      <w:bookmarkStart w:id="912" w:name="_Toc27500775"/>
      <w:bookmarkStart w:id="913" w:name="_Toc36048900"/>
      <w:bookmarkStart w:id="914" w:name="_Toc45209663"/>
      <w:bookmarkStart w:id="915" w:name="_Toc51860488"/>
      <w:bookmarkStart w:id="916" w:name="_Toc171603667"/>
      <w:r w:rsidRPr="0073469F">
        <w:t>6.3.2.2.6</w:t>
      </w:r>
      <w:r w:rsidRPr="0073469F">
        <w:tab/>
        <w:t>Manual Commencement Mode</w:t>
      </w:r>
      <w:bookmarkEnd w:id="911"/>
      <w:bookmarkEnd w:id="912"/>
      <w:bookmarkEnd w:id="913"/>
      <w:bookmarkEnd w:id="914"/>
      <w:bookmarkEnd w:id="915"/>
      <w:bookmarkEnd w:id="916"/>
    </w:p>
    <w:p w14:paraId="6B7FFF11" w14:textId="77777777" w:rsidR="002D6165" w:rsidRPr="0073469F" w:rsidRDefault="002D6165" w:rsidP="00567124">
      <w:pPr>
        <w:pStyle w:val="Heading6"/>
        <w:numPr>
          <w:ilvl w:val="5"/>
          <w:numId w:val="0"/>
        </w:numPr>
        <w:ind w:left="1152" w:hanging="432"/>
      </w:pPr>
      <w:bookmarkStart w:id="917" w:name="_Toc20155621"/>
      <w:bookmarkStart w:id="918" w:name="_Toc27500776"/>
      <w:bookmarkStart w:id="919" w:name="_Toc36048901"/>
      <w:bookmarkStart w:id="920" w:name="_Toc45209664"/>
      <w:bookmarkStart w:id="921" w:name="_Toc51860489"/>
      <w:bookmarkStart w:id="922" w:name="_Toc171603668"/>
      <w:r w:rsidRPr="0073469F">
        <w:t>6.3.2.2.6.1</w:t>
      </w:r>
      <w:r w:rsidRPr="0073469F">
        <w:tab/>
        <w:t>General</w:t>
      </w:r>
      <w:bookmarkEnd w:id="917"/>
      <w:bookmarkEnd w:id="918"/>
      <w:bookmarkEnd w:id="919"/>
      <w:bookmarkEnd w:id="920"/>
      <w:bookmarkEnd w:id="921"/>
      <w:bookmarkEnd w:id="922"/>
    </w:p>
    <w:p w14:paraId="2869100F" w14:textId="77777777" w:rsidR="002D6165" w:rsidRPr="0073469F" w:rsidRDefault="002D6165" w:rsidP="002D6165">
      <w:r w:rsidRPr="0073469F">
        <w:t xml:space="preserve">When receiving a "SIP INVITE request for terminating participating </w:t>
      </w:r>
      <w:r w:rsidR="006C018F" w:rsidRPr="0073469F">
        <w:t xml:space="preserve">MCPTT </w:t>
      </w:r>
      <w:r w:rsidRPr="0073469F">
        <w:t>function" that requires manual commencement mode:</w:t>
      </w:r>
    </w:p>
    <w:p w14:paraId="6199E40B" w14:textId="77777777" w:rsidR="002D6165" w:rsidRPr="0073469F" w:rsidRDefault="002D6165" w:rsidP="002D6165">
      <w:pPr>
        <w:pStyle w:val="B1"/>
      </w:pPr>
      <w:r w:rsidRPr="0073469F">
        <w:rPr>
          <w:lang w:eastAsia="ko-KR"/>
        </w:rPr>
        <w:t>1</w:t>
      </w:r>
      <w:r w:rsidRPr="0073469F">
        <w:t>)</w:t>
      </w:r>
      <w:r w:rsidRPr="0073469F">
        <w:tab/>
        <w:t>if:</w:t>
      </w:r>
    </w:p>
    <w:p w14:paraId="67CE569B" w14:textId="77777777" w:rsidR="002D6165" w:rsidRPr="0073469F" w:rsidRDefault="002D6165" w:rsidP="002D6165">
      <w:pPr>
        <w:pStyle w:val="B2"/>
      </w:pPr>
      <w:r w:rsidRPr="0073469F">
        <w:rPr>
          <w:lang w:eastAsia="ko-KR"/>
        </w:rPr>
        <w:t>a</w:t>
      </w:r>
      <w:r w:rsidRPr="0073469F">
        <w:t>)</w:t>
      </w:r>
      <w:r w:rsidRPr="0073469F">
        <w:tab/>
        <w:t xml:space="preserve">the invited MCPTT client has one or more pre-established sessions without an associated MCPTT </w:t>
      </w:r>
      <w:r w:rsidR="00DB4E12" w:rsidRPr="00BA75BD">
        <w:t>ca</w:t>
      </w:r>
      <w:r w:rsidR="00DB4E12">
        <w:t>ll</w:t>
      </w:r>
      <w:r w:rsidRPr="0073469F">
        <w:t>;</w:t>
      </w:r>
    </w:p>
    <w:p w14:paraId="71DD65A0" w14:textId="77777777" w:rsidR="002D6165" w:rsidRPr="0073469F" w:rsidRDefault="002D6165" w:rsidP="002D6165">
      <w:pPr>
        <w:pStyle w:val="B2"/>
      </w:pPr>
      <w:r w:rsidRPr="0073469F">
        <w:rPr>
          <w:lang w:eastAsia="ko-KR"/>
        </w:rPr>
        <w:t>b</w:t>
      </w:r>
      <w:r w:rsidRPr="0073469F">
        <w:t>)</w:t>
      </w:r>
      <w:r w:rsidRPr="0073469F">
        <w:tab/>
        <w:t>the media-level section for the offered MC</w:t>
      </w:r>
      <w:r w:rsidR="00FB0D10">
        <w:t>P</w:t>
      </w:r>
      <w:r w:rsidRPr="0073469F">
        <w:t xml:space="preserve">TT speech media stream is the same as the media-level section for MCPTT speech media stream in the existing pre-established </w:t>
      </w:r>
      <w:r w:rsidRPr="0073469F">
        <w:rPr>
          <w:lang w:eastAsia="ko-KR"/>
        </w:rPr>
        <w:t>s</w:t>
      </w:r>
      <w:r w:rsidRPr="0073469F">
        <w:t>ession; and</w:t>
      </w:r>
    </w:p>
    <w:p w14:paraId="5590ABDA" w14:textId="77777777" w:rsidR="002D6165" w:rsidRPr="0073469F" w:rsidRDefault="002D6165" w:rsidP="002D6165">
      <w:pPr>
        <w:pStyle w:val="B2"/>
      </w:pPr>
      <w:r w:rsidRPr="0073469F">
        <w:rPr>
          <w:lang w:eastAsia="ko-KR"/>
        </w:rPr>
        <w:t>c</w:t>
      </w:r>
      <w:r w:rsidRPr="0073469F">
        <w:t>)</w:t>
      </w:r>
      <w:r w:rsidRPr="0073469F">
        <w:tab/>
        <w:t>the media-level section of the offered media-floor control entity is the same as the media-level section for media-floor control entity in the existing pre-established session;</w:t>
      </w:r>
    </w:p>
    <w:p w14:paraId="2A1DA66F" w14:textId="77777777" w:rsidR="002D6165" w:rsidRPr="0073469F" w:rsidRDefault="002D6165" w:rsidP="00E6010C">
      <w:pPr>
        <w:pStyle w:val="B1"/>
        <w:rPr>
          <w:lang w:eastAsia="ko-KR"/>
        </w:rPr>
      </w:pPr>
      <w:r w:rsidRPr="0073469F">
        <w:t xml:space="preserve">then the participating MCPTT function shall perform the actions specified in </w:t>
      </w:r>
      <w:r w:rsidR="001E5F65">
        <w:t>clause</w:t>
      </w:r>
      <w:r w:rsidRPr="0073469F">
        <w:t> 6.3.</w:t>
      </w:r>
      <w:r w:rsidR="00680A1E" w:rsidRPr="0073469F">
        <w:t>2</w:t>
      </w:r>
      <w:r w:rsidRPr="0073469F">
        <w:t>.2.6.3;</w:t>
      </w:r>
      <w:r w:rsidRPr="0073469F">
        <w:rPr>
          <w:lang w:eastAsia="ko-KR"/>
        </w:rPr>
        <w:t xml:space="preserve"> or</w:t>
      </w:r>
    </w:p>
    <w:p w14:paraId="4E86BACD" w14:textId="77777777" w:rsidR="002D6165" w:rsidRPr="0073469F" w:rsidRDefault="002D6165" w:rsidP="002D6165">
      <w:pPr>
        <w:pStyle w:val="B1"/>
      </w:pPr>
      <w:r w:rsidRPr="0073469F">
        <w:rPr>
          <w:lang w:eastAsia="ko-KR"/>
        </w:rPr>
        <w:t>2</w:t>
      </w:r>
      <w:r w:rsidRPr="0073469F">
        <w:t>)</w:t>
      </w:r>
      <w:r w:rsidRPr="0073469F">
        <w:tab/>
        <w:t xml:space="preserve">otherwise the participating MCPTT function shall perform the actions specified in </w:t>
      </w:r>
      <w:r w:rsidR="001E5F65">
        <w:t>clause</w:t>
      </w:r>
      <w:r w:rsidRPr="0073469F">
        <w:t> 6.3.</w:t>
      </w:r>
      <w:r w:rsidR="00680A1E" w:rsidRPr="0073469F">
        <w:t>2</w:t>
      </w:r>
      <w:r w:rsidRPr="0073469F">
        <w:t>.2.6.2.</w:t>
      </w:r>
    </w:p>
    <w:p w14:paraId="21B93972" w14:textId="77777777" w:rsidR="002D6165" w:rsidRPr="0073469F" w:rsidRDefault="002D6165" w:rsidP="00567124">
      <w:pPr>
        <w:pStyle w:val="Heading6"/>
        <w:numPr>
          <w:ilvl w:val="5"/>
          <w:numId w:val="0"/>
        </w:numPr>
        <w:ind w:left="1152" w:hanging="432"/>
      </w:pPr>
      <w:bookmarkStart w:id="923" w:name="_Toc20155622"/>
      <w:bookmarkStart w:id="924" w:name="_Toc27500777"/>
      <w:bookmarkStart w:id="925" w:name="_Toc36048902"/>
      <w:bookmarkStart w:id="926" w:name="_Toc45209665"/>
      <w:bookmarkStart w:id="927" w:name="_Toc51860490"/>
      <w:bookmarkStart w:id="928" w:name="_Toc171603669"/>
      <w:r w:rsidRPr="0073469F">
        <w:lastRenderedPageBreak/>
        <w:t>6.3.2.2.6.2</w:t>
      </w:r>
      <w:r w:rsidRPr="0073469F">
        <w:tab/>
        <w:t>Manual commencement for On-Demand session</w:t>
      </w:r>
      <w:bookmarkEnd w:id="923"/>
      <w:bookmarkEnd w:id="924"/>
      <w:bookmarkEnd w:id="925"/>
      <w:bookmarkEnd w:id="926"/>
      <w:bookmarkEnd w:id="927"/>
      <w:bookmarkEnd w:id="928"/>
    </w:p>
    <w:p w14:paraId="59DD7E43" w14:textId="77777777" w:rsidR="002D6165" w:rsidRPr="0073469F" w:rsidRDefault="002D6165" w:rsidP="002D6165">
      <w:r w:rsidRPr="0073469F">
        <w:t>When receiving a "SIP INVITE request for terminating participating MCPTT function" for an on-demand session that requires manual commencement mode the participating MCPTT function:</w:t>
      </w:r>
    </w:p>
    <w:p w14:paraId="2141C4DB" w14:textId="77777777" w:rsidR="002D6165" w:rsidRPr="0073469F" w:rsidRDefault="002D6165" w:rsidP="002D6165">
      <w:pPr>
        <w:pStyle w:val="B1"/>
      </w:pPr>
      <w:r w:rsidRPr="0073469F">
        <w:t>1)</w:t>
      </w:r>
      <w:r w:rsidRPr="0073469F">
        <w:tab/>
        <w:t xml:space="preserve">shall generate a SIP INVITE request as specified in </w:t>
      </w:r>
      <w:r w:rsidR="001E5F65">
        <w:t>clause</w:t>
      </w:r>
      <w:r w:rsidRPr="0073469F">
        <w:t> 6.3.2.2.3;</w:t>
      </w:r>
    </w:p>
    <w:p w14:paraId="7329CA57" w14:textId="77777777" w:rsidR="002D6165" w:rsidRPr="0073469F" w:rsidRDefault="002D6165" w:rsidP="002D6165">
      <w:pPr>
        <w:pStyle w:val="B1"/>
      </w:pPr>
      <w:r w:rsidRPr="0073469F">
        <w:t>2)</w:t>
      </w:r>
      <w:r w:rsidRPr="0073469F">
        <w:tab/>
        <w:t xml:space="preserve">shall set the Request-URI to the </w:t>
      </w:r>
      <w:r w:rsidR="00BA3661" w:rsidRPr="0073469F">
        <w:rPr>
          <w:lang w:eastAsia="ko-KR"/>
        </w:rPr>
        <w:t xml:space="preserve">public user identity associated to the </w:t>
      </w:r>
      <w:r w:rsidRPr="0073469F">
        <w:t>MCPTT ID of the MCPTT user to be invited;</w:t>
      </w:r>
    </w:p>
    <w:p w14:paraId="25446212" w14:textId="77777777" w:rsidR="00BA3661" w:rsidRPr="0073469F" w:rsidRDefault="00BA3661" w:rsidP="00BA3661">
      <w:pPr>
        <w:pStyle w:val="B1"/>
        <w:rPr>
          <w:lang w:eastAsia="ko-KR"/>
        </w:rPr>
      </w:pPr>
      <w:r w:rsidRPr="0073469F">
        <w:rPr>
          <w:lang w:eastAsia="ko-KR"/>
        </w:rPr>
        <w:t>3)</w:t>
      </w:r>
      <w:r w:rsidRPr="0073469F">
        <w:rPr>
          <w:lang w:eastAsia="ko-KR"/>
        </w:rPr>
        <w:tab/>
      </w:r>
      <w:r w:rsidR="009C7500" w:rsidRPr="002E1C46">
        <w:t xml:space="preserve">shall perform the procedures specified in </w:t>
      </w:r>
      <w:r w:rsidR="001E5F65">
        <w:t>clause</w:t>
      </w:r>
      <w:r w:rsidR="009C7500" w:rsidRPr="002E1C46">
        <w:t> 6.3.2.2.9 to include any MIME bodies in the received SIP INVITE request;</w:t>
      </w:r>
    </w:p>
    <w:p w14:paraId="4B7306C2" w14:textId="77777777" w:rsidR="002D6165" w:rsidRDefault="00BA3661" w:rsidP="002D6165">
      <w:pPr>
        <w:pStyle w:val="B1"/>
      </w:pPr>
      <w:r w:rsidRPr="0073469F">
        <w:t>4</w:t>
      </w:r>
      <w:r w:rsidR="002D6165" w:rsidRPr="0073469F">
        <w:t>)</w:t>
      </w:r>
      <w:r w:rsidR="002D6165" w:rsidRPr="0073469F">
        <w:tab/>
      </w:r>
      <w:r w:rsidR="00B553B7">
        <w:t xml:space="preserve">if the Answer-Mode header field is present in the incoming SIP INVITE request, </w:t>
      </w:r>
      <w:r w:rsidR="00B553B7" w:rsidRPr="005C742E">
        <w:t>participating MCPTT function</w:t>
      </w:r>
      <w:r w:rsidR="00B553B7">
        <w:t>,</w:t>
      </w:r>
      <w:r w:rsidR="00B553B7" w:rsidRPr="0073469F">
        <w:t xml:space="preserve"> </w:t>
      </w:r>
      <w:r w:rsidR="002D6165" w:rsidRPr="0073469F">
        <w:t xml:space="preserve">shall </w:t>
      </w:r>
      <w:r w:rsidR="006C0B07">
        <w:t>include an Answer-Mode header field with the value "Manual"</w:t>
      </w:r>
      <w:r w:rsidR="002D6165" w:rsidRPr="0073469F">
        <w:t>;</w:t>
      </w:r>
    </w:p>
    <w:p w14:paraId="16D71F7D" w14:textId="77777777" w:rsidR="00B553B7" w:rsidRDefault="00B553B7" w:rsidP="00B553B7">
      <w:pPr>
        <w:pStyle w:val="B1"/>
      </w:pPr>
      <w:r>
        <w:t>5)</w:t>
      </w:r>
      <w:r>
        <w:tab/>
        <w:t xml:space="preserve">if no Answer-Mode header field was received in the incoming SIP INVITE request and the </w:t>
      </w:r>
      <w:r w:rsidRPr="005C742E">
        <w:t>Answer-Mode Indication received in the application/</w:t>
      </w:r>
      <w:proofErr w:type="spellStart"/>
      <w:r w:rsidRPr="005C742E">
        <w:t>poc-settings+xml</w:t>
      </w:r>
      <w:proofErr w:type="spellEnd"/>
      <w:r w:rsidRPr="005C742E">
        <w:t xml:space="preserve"> MIME body received from the invited MCPTT</w:t>
      </w:r>
      <w:r>
        <w:t xml:space="preserve"> client as defined in </w:t>
      </w:r>
      <w:r w:rsidR="001E5F65">
        <w:t>clause</w:t>
      </w:r>
      <w:r>
        <w:t xml:space="preserve"> 7.3.3 or </w:t>
      </w:r>
      <w:r w:rsidR="001E5F65">
        <w:t>clause</w:t>
      </w:r>
      <w:r>
        <w:t> </w:t>
      </w:r>
      <w:r w:rsidRPr="005C742E">
        <w:t>7.3.4 is set to "</w:t>
      </w:r>
      <w:r>
        <w:t>manual</w:t>
      </w:r>
      <w:r w:rsidRPr="005C742E">
        <w:t>-answer"</w:t>
      </w:r>
      <w:r>
        <w:t>, shall set the Answer-Mode header field to "Manual" in the outgoing SIP INVITE request</w:t>
      </w:r>
      <w:r w:rsidR="009F5831">
        <w:t>;</w:t>
      </w:r>
    </w:p>
    <w:p w14:paraId="55DFBE2C" w14:textId="77777777" w:rsidR="00406292" w:rsidRPr="00406292" w:rsidRDefault="00406292" w:rsidP="00406292">
      <w:pPr>
        <w:pStyle w:val="B1"/>
      </w:pPr>
      <w:r>
        <w:t>6)</w:t>
      </w:r>
      <w:r>
        <w:tab/>
        <w:t xml:space="preserve">if the Priv-Answer-Mode header field is present in the incoming SIP INVITE request, the </w:t>
      </w:r>
      <w:r w:rsidRPr="005C742E">
        <w:t>participating MCPTT function</w:t>
      </w:r>
      <w:r w:rsidRPr="0073469F">
        <w:t xml:space="preserve"> shall </w:t>
      </w:r>
      <w:r>
        <w:t>include a Priv-Answer-Mode header field with the value "Manual"</w:t>
      </w:r>
      <w:r w:rsidRPr="0073469F">
        <w:t>;</w:t>
      </w:r>
    </w:p>
    <w:p w14:paraId="53408C50" w14:textId="26C04BF6" w:rsidR="00520D92" w:rsidRPr="0073469F" w:rsidRDefault="00520D92" w:rsidP="00520D92">
      <w:pPr>
        <w:pStyle w:val="B1"/>
        <w:rPr>
          <w:lang w:eastAsia="ko-KR"/>
        </w:rPr>
      </w:pPr>
      <w:r>
        <w:t>7</w:t>
      </w:r>
      <w:r w:rsidRPr="0073469F">
        <w:t>)</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3544A52D" w14:textId="77777777" w:rsidR="002D6165" w:rsidRDefault="00406292" w:rsidP="002D6165">
      <w:pPr>
        <w:pStyle w:val="B1"/>
        <w:rPr>
          <w:rFonts w:eastAsia="SimSun"/>
        </w:rPr>
      </w:pPr>
      <w:r>
        <w:t>8</w:t>
      </w:r>
      <w:r w:rsidR="002D6165" w:rsidRPr="0073469F">
        <w:t>)</w:t>
      </w:r>
      <w:r w:rsidR="002D6165" w:rsidRPr="0073469F">
        <w:tab/>
        <w:t xml:space="preserve">shall include in the SIP INVITE request an SDP offer based on the SDP offer in the received "SIP INVITE request for terminating participating MCPTT function" as specified in </w:t>
      </w:r>
      <w:r w:rsidR="001E5F65">
        <w:t>clause</w:t>
      </w:r>
      <w:r w:rsidR="002D6165" w:rsidRPr="0073469F">
        <w:t> </w:t>
      </w:r>
      <w:r w:rsidR="002D6165" w:rsidRPr="0073469F">
        <w:rPr>
          <w:rFonts w:eastAsia="SimSun"/>
        </w:rPr>
        <w:t>6.3.2.2.1;</w:t>
      </w:r>
    </w:p>
    <w:p w14:paraId="25816E4A" w14:textId="77777777" w:rsidR="009C7500" w:rsidRPr="009C7500" w:rsidRDefault="00406292" w:rsidP="009C7500">
      <w:pPr>
        <w:pStyle w:val="B1"/>
        <w:rPr>
          <w:rFonts w:eastAsia="SimSun"/>
        </w:rPr>
      </w:pPr>
      <w:r>
        <w:rPr>
          <w:rFonts w:eastAsia="SimSun"/>
        </w:rPr>
        <w:t>9</w:t>
      </w:r>
      <w:r w:rsidR="009C7500">
        <w:rPr>
          <w:rFonts w:eastAsia="SimSun"/>
        </w:rPr>
        <w:t>)</w:t>
      </w:r>
      <w:r w:rsidR="009C7500">
        <w:rPr>
          <w:rFonts w:eastAsia="SimSun"/>
        </w:rPr>
        <w:tab/>
      </w:r>
      <w:r w:rsidR="009C7500" w:rsidRPr="002E1C46">
        <w:rPr>
          <w:rFonts w:eastAsia="SimSun"/>
        </w:rPr>
        <w:t>if the received SIP INVITE request contains a Resource-Priority header field, shall include a Resource-Priority header field with the contents set as in the received Resource-Priority header field;</w:t>
      </w:r>
      <w:r w:rsidR="009C7500">
        <w:rPr>
          <w:rFonts w:eastAsia="SimSun"/>
          <w:lang w:val="en-US"/>
        </w:rPr>
        <w:t xml:space="preserve"> and</w:t>
      </w:r>
    </w:p>
    <w:p w14:paraId="7170D689" w14:textId="77777777" w:rsidR="002D6165" w:rsidRPr="0073469F" w:rsidRDefault="00406292" w:rsidP="002D6165">
      <w:pPr>
        <w:pStyle w:val="B1"/>
      </w:pPr>
      <w:r>
        <w:t>10</w:t>
      </w:r>
      <w:r w:rsidR="002D6165" w:rsidRPr="0073469F">
        <w:t>)</w:t>
      </w:r>
      <w:r w:rsidR="002D6165" w:rsidRPr="0073469F">
        <w:tab/>
        <w:t>shall send the SIP INVITE request towards the MCPTT client according to 3GPP TS 24.229 [4].</w:t>
      </w:r>
    </w:p>
    <w:p w14:paraId="10E334D1" w14:textId="77777777" w:rsidR="002D6165" w:rsidRPr="0073469F" w:rsidRDefault="002D6165" w:rsidP="002D6165">
      <w:r w:rsidRPr="0073469F">
        <w:t>Upon receiving a SIP 180 (Ringing) response to the above SIP INVITE request, the participating MCPTT function:</w:t>
      </w:r>
    </w:p>
    <w:p w14:paraId="776DF0E4" w14:textId="77777777" w:rsidR="00375393" w:rsidRPr="0073469F" w:rsidRDefault="00375393" w:rsidP="00E6010C">
      <w:pPr>
        <w:pStyle w:val="NO"/>
      </w:pPr>
      <w:r w:rsidRPr="0073469F">
        <w:t>NOTE 1:</w:t>
      </w:r>
      <w:r w:rsidRPr="0073469F">
        <w:tab/>
        <w:t>A SIP 180 (Ringing) response is received from a terminating MCPTT client in the case of a private call</w:t>
      </w:r>
      <w:r w:rsidR="00406292" w:rsidRPr="00406292">
        <w:t xml:space="preserve"> </w:t>
      </w:r>
      <w:r w:rsidR="00406292">
        <w:t>or first-to-answer call</w:t>
      </w:r>
      <w:r w:rsidRPr="0073469F">
        <w:t>.</w:t>
      </w:r>
    </w:p>
    <w:p w14:paraId="4FBF5928" w14:textId="77777777" w:rsidR="002D6165" w:rsidRPr="0073469F" w:rsidRDefault="002D6165" w:rsidP="002D6165">
      <w:pPr>
        <w:pStyle w:val="B1"/>
      </w:pPr>
      <w:r w:rsidRPr="0073469F">
        <w:t>1)</w:t>
      </w:r>
      <w:r w:rsidRPr="0073469F">
        <w:tab/>
        <w:t xml:space="preserve">shall generate a SIP 180 (Ringing) response as specified in </w:t>
      </w:r>
      <w:r w:rsidR="001E5F65">
        <w:t>clause</w:t>
      </w:r>
      <w:r w:rsidRPr="0073469F">
        <w:t> 6.3.2.2.4.1;</w:t>
      </w:r>
    </w:p>
    <w:p w14:paraId="3FAB6003" w14:textId="047310E7" w:rsidR="00520D92" w:rsidRPr="0073469F" w:rsidRDefault="00520D92" w:rsidP="00520D92">
      <w:pPr>
        <w:pStyle w:val="B1"/>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 and</w:t>
      </w:r>
    </w:p>
    <w:p w14:paraId="076556A2" w14:textId="77777777" w:rsidR="002D6165" w:rsidRPr="0073469F" w:rsidRDefault="002D6165" w:rsidP="002D6165">
      <w:pPr>
        <w:pStyle w:val="B1"/>
        <w:rPr>
          <w:lang w:eastAsia="ko-KR"/>
        </w:rPr>
      </w:pPr>
      <w:r w:rsidRPr="0073469F">
        <w:t>3)</w:t>
      </w:r>
      <w:r w:rsidRPr="0073469F">
        <w:tab/>
        <w:t>shall forward the SIP 180 (Ringing) response according to 3GPP TS 24.229 [4]</w:t>
      </w:r>
      <w:r w:rsidRPr="0073469F">
        <w:rPr>
          <w:lang w:eastAsia="ko-KR"/>
        </w:rPr>
        <w:t>.</w:t>
      </w:r>
    </w:p>
    <w:p w14:paraId="55B9419E" w14:textId="77777777" w:rsidR="00375393" w:rsidRPr="0073469F" w:rsidRDefault="00375393" w:rsidP="00375393">
      <w:r w:rsidRPr="0073469F">
        <w:t>Upon receiving a SIP 183 (Session Progress) response to the above SIP INVITE request, the participating MCPTT function:</w:t>
      </w:r>
    </w:p>
    <w:p w14:paraId="3F173027" w14:textId="77777777" w:rsidR="00375393" w:rsidRPr="0073469F" w:rsidRDefault="00375393" w:rsidP="00375393">
      <w:pPr>
        <w:pStyle w:val="NO"/>
      </w:pPr>
      <w:r w:rsidRPr="0073469F">
        <w:t>NOTE 2:</w:t>
      </w:r>
      <w:r w:rsidRPr="0073469F">
        <w:tab/>
        <w:t>A SIP 183 (Session Progress) response can be received from a terminating MCPTT client in the case of a group call.</w:t>
      </w:r>
    </w:p>
    <w:p w14:paraId="779F1544" w14:textId="77777777" w:rsidR="00375393" w:rsidRPr="0073469F" w:rsidRDefault="00375393" w:rsidP="00375393">
      <w:pPr>
        <w:pStyle w:val="B1"/>
      </w:pPr>
      <w:r w:rsidRPr="0073469F">
        <w:t>1)</w:t>
      </w:r>
      <w:r w:rsidRPr="0073469F">
        <w:tab/>
        <w:t xml:space="preserve">shall generate a SIP 183 (Session Progress) response as specified in </w:t>
      </w:r>
      <w:r w:rsidR="001E5F65">
        <w:t>clause</w:t>
      </w:r>
      <w:r w:rsidRPr="0073469F">
        <w:t> 6.3.2.2.4.1;</w:t>
      </w:r>
    </w:p>
    <w:p w14:paraId="58FB5C56" w14:textId="7858DCA7" w:rsidR="00520D92" w:rsidRPr="0073469F" w:rsidRDefault="00520D92" w:rsidP="00520D92">
      <w:pPr>
        <w:pStyle w:val="B1"/>
        <w:rPr>
          <w:lang w:eastAsia="ko-KR"/>
        </w:rPr>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w:t>
      </w:r>
    </w:p>
    <w:p w14:paraId="6C9D6907" w14:textId="77777777" w:rsidR="00375393" w:rsidRPr="0073469F" w:rsidRDefault="00375393" w:rsidP="00375393">
      <w:pPr>
        <w:pStyle w:val="B1"/>
      </w:pPr>
      <w:r w:rsidRPr="0073469F">
        <w:rPr>
          <w:lang w:eastAsia="ko-KR"/>
        </w:rPr>
        <w:t>3)</w:t>
      </w:r>
      <w:r w:rsidRPr="0073469F">
        <w:rPr>
          <w:lang w:eastAsia="ko-KR"/>
        </w:rPr>
        <w:tab/>
      </w:r>
      <w:r w:rsidR="00ED3D8D">
        <w:rPr>
          <w:lang w:eastAsia="ko-KR"/>
        </w:rPr>
        <w:t>void</w:t>
      </w:r>
      <w:r w:rsidRPr="0073469F">
        <w:rPr>
          <w:lang w:eastAsia="ko-KR"/>
        </w:rPr>
        <w:t>; and</w:t>
      </w:r>
    </w:p>
    <w:p w14:paraId="6DD3332B" w14:textId="77777777" w:rsidR="00375393" w:rsidRPr="0073469F" w:rsidRDefault="00375393" w:rsidP="00375393">
      <w:pPr>
        <w:pStyle w:val="B1"/>
        <w:rPr>
          <w:lang w:eastAsia="ko-KR"/>
        </w:rPr>
      </w:pPr>
      <w:r w:rsidRPr="0073469F">
        <w:t>4)</w:t>
      </w:r>
      <w:r w:rsidRPr="0073469F">
        <w:tab/>
        <w:t>shall forward the SIP 183 (Session Progress) response according to 3GPP TS 24.229 [4]</w:t>
      </w:r>
      <w:r w:rsidRPr="0073469F">
        <w:rPr>
          <w:lang w:eastAsia="ko-KR"/>
        </w:rPr>
        <w:t>.</w:t>
      </w:r>
    </w:p>
    <w:p w14:paraId="5A5EDBC0" w14:textId="77777777" w:rsidR="002D6165" w:rsidRPr="0073469F" w:rsidRDefault="002D6165" w:rsidP="002D6165">
      <w:r w:rsidRPr="0073469F">
        <w:t>Upon receiving a SIP 200 (OK) response to the SIP INVITE request sent to the MCPTT client, the participating MCPTT function:</w:t>
      </w:r>
    </w:p>
    <w:p w14:paraId="04213A95" w14:textId="77777777" w:rsidR="002D6165" w:rsidRPr="0073469F" w:rsidRDefault="002D6165" w:rsidP="002D6165">
      <w:r w:rsidRPr="0073469F">
        <w:t>When the participating MCPTT function sends the SIP 200 (OK) response the participating MCPTT function:</w:t>
      </w:r>
    </w:p>
    <w:p w14:paraId="09D113D7" w14:textId="77777777" w:rsidR="002D6165" w:rsidRPr="0073469F" w:rsidRDefault="002D6165" w:rsidP="002D6165">
      <w:pPr>
        <w:pStyle w:val="B1"/>
      </w:pPr>
      <w:r w:rsidRPr="0073469F">
        <w:rPr>
          <w:lang w:eastAsia="ko-KR"/>
        </w:rPr>
        <w:lastRenderedPageBreak/>
        <w:t>1)</w:t>
      </w:r>
      <w:r w:rsidRPr="0073469F">
        <w:tab/>
        <w:t xml:space="preserve">shall generate a SIP 200 (OK) response as described in the </w:t>
      </w:r>
      <w:r w:rsidR="001E5F65">
        <w:t>clause</w:t>
      </w:r>
      <w:r w:rsidRPr="0073469F">
        <w:t> 6.3.2.2.4.2;</w:t>
      </w:r>
    </w:p>
    <w:p w14:paraId="34F2CAF1" w14:textId="77777777" w:rsidR="002D6165" w:rsidRDefault="002D6165" w:rsidP="002D6165">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0D1DD57" w14:textId="4B32B64C" w:rsidR="00520D92" w:rsidRPr="00813964" w:rsidRDefault="00520D92" w:rsidP="00520D92">
      <w:pPr>
        <w:pStyle w:val="B1"/>
      </w:pPr>
      <w:r>
        <w:t>3)</w:t>
      </w:r>
      <w:r>
        <w:tab/>
        <w:t>shall include a P-Asserted-Identity header field in the outgoing SIP 200 (OK) response set to</w:t>
      </w:r>
      <w:r w:rsidRPr="0073469F">
        <w:t xml:space="preserve"> the </w:t>
      </w:r>
      <w:r>
        <w:t>public service identity of the participating MCPTT function;</w:t>
      </w:r>
    </w:p>
    <w:p w14:paraId="4410B404" w14:textId="77777777" w:rsidR="002D6165" w:rsidRPr="0073469F" w:rsidRDefault="00AB5042" w:rsidP="002D6165">
      <w:pPr>
        <w:pStyle w:val="B1"/>
      </w:pPr>
      <w:r>
        <w:t>4</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 TS 24.380 [5]</w:t>
      </w:r>
      <w:r w:rsidR="006C0B07" w:rsidRPr="006C0B07">
        <w:t xml:space="preserve"> </w:t>
      </w:r>
      <w:r w:rsidR="001E5F65">
        <w:t>clause</w:t>
      </w:r>
      <w:r w:rsidR="006C0B07">
        <w:t> 6.4</w:t>
      </w:r>
      <w:r w:rsidR="002D6165" w:rsidRPr="0073469F">
        <w:t>; and</w:t>
      </w:r>
    </w:p>
    <w:p w14:paraId="4FD6CBD4" w14:textId="77777777" w:rsidR="002D6165" w:rsidRPr="0073469F" w:rsidRDefault="00AB5042" w:rsidP="002D6165">
      <w:pPr>
        <w:pStyle w:val="B1"/>
      </w:pPr>
      <w:r>
        <w:t>5</w:t>
      </w:r>
      <w:r w:rsidR="002D6165" w:rsidRPr="0073469F">
        <w:t>)</w:t>
      </w:r>
      <w:r w:rsidR="002D6165" w:rsidRPr="0073469F">
        <w:tab/>
        <w:t>shall forward the SIP 200 (OK) response according to 3GPP TS 24.229 [4].</w:t>
      </w:r>
    </w:p>
    <w:p w14:paraId="7E565DB4" w14:textId="77777777" w:rsidR="002D6165" w:rsidRPr="0073469F" w:rsidRDefault="002D6165" w:rsidP="002D6165">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5255AC7D" w14:textId="77777777" w:rsidR="002D6165" w:rsidRPr="0073469F" w:rsidRDefault="002D6165" w:rsidP="00567124">
      <w:pPr>
        <w:pStyle w:val="Heading6"/>
        <w:numPr>
          <w:ilvl w:val="5"/>
          <w:numId w:val="0"/>
        </w:numPr>
        <w:ind w:left="1152" w:hanging="432"/>
      </w:pPr>
      <w:bookmarkStart w:id="929" w:name="_Toc20155623"/>
      <w:bookmarkStart w:id="930" w:name="_Toc27500778"/>
      <w:bookmarkStart w:id="931" w:name="_Toc36048903"/>
      <w:bookmarkStart w:id="932" w:name="_Toc45209666"/>
      <w:bookmarkStart w:id="933" w:name="_Toc51860491"/>
      <w:bookmarkStart w:id="934" w:name="_Toc171603670"/>
      <w:r w:rsidRPr="0073469F">
        <w:t>6.3.2.2.6.3</w:t>
      </w:r>
      <w:r w:rsidRPr="0073469F">
        <w:tab/>
        <w:t>Manual commencement for Pre-established session</w:t>
      </w:r>
      <w:bookmarkEnd w:id="929"/>
      <w:bookmarkEnd w:id="930"/>
      <w:bookmarkEnd w:id="931"/>
      <w:bookmarkEnd w:id="932"/>
      <w:bookmarkEnd w:id="933"/>
      <w:bookmarkEnd w:id="934"/>
    </w:p>
    <w:p w14:paraId="3BC7190B" w14:textId="77777777" w:rsidR="002D6165" w:rsidRDefault="002D6165" w:rsidP="002D6165">
      <w:pPr>
        <w:rPr>
          <w:noProof/>
        </w:rPr>
      </w:pPr>
      <w:r w:rsidRPr="0073469F">
        <w:rPr>
          <w:noProof/>
        </w:rPr>
        <w:t xml:space="preserve">When receiving a "SIP INVITE request for terminating participating </w:t>
      </w:r>
      <w:r w:rsidRPr="0073469F">
        <w:t>MCPTT function</w:t>
      </w:r>
      <w:r w:rsidRPr="0073469F">
        <w:rPr>
          <w:noProof/>
        </w:rPr>
        <w:t>" for a pre-established session that requires manual commencement mode the participating MCPTT function:</w:t>
      </w:r>
    </w:p>
    <w:p w14:paraId="60188878" w14:textId="77777777" w:rsidR="00406292" w:rsidRDefault="003E20DE" w:rsidP="003E20DE">
      <w:pPr>
        <w:pStyle w:val="B1"/>
      </w:pPr>
      <w:r>
        <w:t>1)</w:t>
      </w:r>
      <w:r>
        <w:tab/>
      </w:r>
      <w:r w:rsidRPr="001D15B2">
        <w:t>if</w:t>
      </w:r>
      <w:r w:rsidR="00406292">
        <w:t>:</w:t>
      </w:r>
    </w:p>
    <w:p w14:paraId="28385CC1" w14:textId="77777777" w:rsidR="003E20DE" w:rsidRDefault="00406292" w:rsidP="00406292">
      <w:pPr>
        <w:pStyle w:val="B2"/>
      </w:pPr>
      <w:r>
        <w:t>a)</w:t>
      </w:r>
      <w:r>
        <w:tab/>
      </w:r>
      <w:r w:rsidR="003E20DE" w:rsidRPr="001D15B2">
        <w:t xml:space="preserve">the </w:t>
      </w:r>
      <w:r w:rsidR="003E20DE">
        <w:t xml:space="preserve">received </w:t>
      </w:r>
      <w:r w:rsidR="003E20DE" w:rsidRPr="001D15B2">
        <w:t>SIP INVITE request contains an application/vnd.3gpp.mcptt-info</w:t>
      </w:r>
      <w:r w:rsidR="003E20DE" w:rsidRPr="001D15B2">
        <w:rPr>
          <w:lang w:val="en-US"/>
        </w:rPr>
        <w:t>+xml</w:t>
      </w:r>
      <w:r w:rsidR="003E20DE" w:rsidRPr="001D15B2">
        <w:t xml:space="preserve"> MIME body with the &lt;</w:t>
      </w:r>
      <w:proofErr w:type="spellStart"/>
      <w:r w:rsidR="003E20DE" w:rsidRPr="001D15B2">
        <w:t>mcpttinfo</w:t>
      </w:r>
      <w:proofErr w:type="spellEnd"/>
      <w:r w:rsidR="003E20DE" w:rsidRPr="001D15B2">
        <w:t>&gt; element containing the &lt;</w:t>
      </w:r>
      <w:proofErr w:type="spellStart"/>
      <w:r w:rsidR="003E20DE" w:rsidRPr="001D15B2">
        <w:t>mcptt</w:t>
      </w:r>
      <w:proofErr w:type="spellEnd"/>
      <w:r w:rsidR="003E20DE" w:rsidRPr="001D15B2">
        <w:t>-Params&gt; element with the &lt;emergency-</w:t>
      </w:r>
      <w:proofErr w:type="spellStart"/>
      <w:r w:rsidR="003E20DE" w:rsidRPr="001D15B2">
        <w:t>ind</w:t>
      </w:r>
      <w:proofErr w:type="spellEnd"/>
      <w:r w:rsidR="003E20DE" w:rsidRPr="001D15B2">
        <w:t>&gt; element set to a value of "true"</w:t>
      </w:r>
      <w:r w:rsidR="003026D2" w:rsidRPr="00BA0F99">
        <w:t xml:space="preserve"> </w:t>
      </w:r>
      <w:r w:rsidR="003026D2">
        <w:t xml:space="preserve">or </w:t>
      </w:r>
      <w:r w:rsidR="003026D2" w:rsidRPr="001D15B2">
        <w:t>with the &lt;</w:t>
      </w:r>
      <w:proofErr w:type="spellStart"/>
      <w:r w:rsidR="003026D2">
        <w:t>imminentperil</w:t>
      </w:r>
      <w:r w:rsidR="003026D2" w:rsidRPr="001D15B2">
        <w:t>-ind</w:t>
      </w:r>
      <w:proofErr w:type="spellEnd"/>
      <w:r w:rsidR="003026D2" w:rsidRPr="001D15B2">
        <w:t>&gt; element set to a value of "true"</w:t>
      </w:r>
      <w:r>
        <w:t>; or</w:t>
      </w:r>
    </w:p>
    <w:p w14:paraId="154B26F1" w14:textId="77777777" w:rsidR="00406292" w:rsidRDefault="00406292" w:rsidP="00406292">
      <w:pPr>
        <w:pStyle w:val="B2"/>
      </w:pPr>
      <w:r>
        <w:t>b)</w:t>
      </w:r>
      <w:r>
        <w:tab/>
        <w:t>if the Priv-Answer-Mode header field is present in the incoming SIP INVITE request;</w:t>
      </w:r>
    </w:p>
    <w:p w14:paraId="7F21A252" w14:textId="77777777" w:rsidR="00406292" w:rsidRPr="00196E08" w:rsidRDefault="00196E08" w:rsidP="005A7960">
      <w:pPr>
        <w:pStyle w:val="B1"/>
      </w:pPr>
      <w:r>
        <w:t>then:</w:t>
      </w:r>
    </w:p>
    <w:p w14:paraId="485D1B86" w14:textId="77777777" w:rsidR="003E20DE" w:rsidRDefault="003E20DE" w:rsidP="003E20DE">
      <w:pPr>
        <w:pStyle w:val="B2"/>
      </w:pPr>
      <w:r>
        <w:t>a)</w:t>
      </w:r>
      <w:r>
        <w:tab/>
        <w:t xml:space="preserve">shall perform the procedures of </w:t>
      </w:r>
      <w:r w:rsidR="001E5F65">
        <w:t>clause</w:t>
      </w:r>
      <w:r>
        <w:t> 6.3.2.2.6.2 with the following clarifications:</w:t>
      </w:r>
    </w:p>
    <w:p w14:paraId="36F5C7B6" w14:textId="77777777" w:rsidR="003E20DE" w:rsidRDefault="003E20DE" w:rsidP="003E20DE">
      <w:pPr>
        <w:pStyle w:val="B3"/>
      </w:pPr>
      <w:proofErr w:type="spellStart"/>
      <w:r>
        <w:t>i</w:t>
      </w:r>
      <w:proofErr w:type="spellEnd"/>
      <w:r>
        <w:t>)</w:t>
      </w:r>
      <w:r>
        <w:tab/>
        <w:t>include in the outgoing SIP INVITE request a SIP Replaces header field populated with the call-id, to-tag and from-tag of the targeted pre-established session as specified in IETF RFC 3891 [</w:t>
      </w:r>
      <w:r w:rsidR="00E753A6">
        <w:t>65</w:t>
      </w:r>
      <w:r>
        <w:t xml:space="preserve">]; </w:t>
      </w:r>
    </w:p>
    <w:p w14:paraId="0DFB5767" w14:textId="77777777" w:rsidR="003E20DE" w:rsidRDefault="003E20DE" w:rsidP="003E20DE">
      <w:pPr>
        <w:pStyle w:val="B3"/>
      </w:pPr>
      <w:r>
        <w:t>ii)</w:t>
      </w:r>
      <w:r>
        <w:tab/>
        <w:t>include in the SDP offer the current media parameters used by the targeted pre-established session identified by the Replaces header field; and</w:t>
      </w:r>
    </w:p>
    <w:p w14:paraId="7E54CC6D" w14:textId="77777777" w:rsidR="007919F1" w:rsidRDefault="007919F1" w:rsidP="007919F1">
      <w:pPr>
        <w:pStyle w:val="B3"/>
      </w:pPr>
      <w:r>
        <w:rPr>
          <w:lang w:val="en-US"/>
        </w:rPr>
        <w:t>iii)</w:t>
      </w:r>
      <w:r>
        <w:rPr>
          <w:lang w:val="en-US"/>
        </w:rPr>
        <w:tab/>
      </w:r>
      <w:r>
        <w:t xml:space="preserve">if </w:t>
      </w:r>
      <w:r>
        <w:rPr>
          <w:lang w:eastAsia="x-none"/>
        </w:rPr>
        <w:t xml:space="preserve">the SIP core </w:t>
      </w:r>
      <w:r>
        <w:rPr>
          <w:lang w:val="en-US" w:eastAsia="x-none"/>
        </w:rPr>
        <w:t xml:space="preserve">supports resource sharing, </w:t>
      </w:r>
      <w:r>
        <w:rPr>
          <w:lang w:val="en-US"/>
        </w:rPr>
        <w:t xml:space="preserve">include in the </w:t>
      </w:r>
      <w:r>
        <w:t>outgoing SIP INVITE request</w:t>
      </w:r>
      <w:r>
        <w:rPr>
          <w:lang w:val="en-US"/>
        </w:rPr>
        <w:t xml:space="preserve"> a</w:t>
      </w:r>
      <w:r w:rsidRPr="00EE1DFF">
        <w:t xml:space="preserve"> Resource-Share header field </w:t>
      </w:r>
      <w:r w:rsidRPr="0073469F">
        <w:t>as specified in 3GPP TS 24.229 [4]</w:t>
      </w:r>
      <w:r>
        <w:rPr>
          <w:lang w:val="en-US"/>
        </w:rPr>
        <w:t xml:space="preserve"> </w:t>
      </w:r>
      <w:r w:rsidRPr="00EE1DFF">
        <w:t>with</w:t>
      </w:r>
      <w:r>
        <w:rPr>
          <w:lang w:val="en-US"/>
        </w:rPr>
        <w:t>:</w:t>
      </w:r>
      <w:r w:rsidRPr="00EE1DFF">
        <w:t xml:space="preserve"> </w:t>
      </w:r>
    </w:p>
    <w:p w14:paraId="163372C7" w14:textId="77777777" w:rsidR="007919F1" w:rsidRDefault="007919F1" w:rsidP="007919F1">
      <w:pPr>
        <w:pStyle w:val="B4"/>
      </w:pPr>
      <w:r>
        <w:t>A)</w:t>
      </w:r>
      <w:r>
        <w:tab/>
      </w:r>
      <w:r w:rsidRPr="00EE1DFF">
        <w:t>the value "media-sharing"</w:t>
      </w:r>
      <w:r>
        <w:t>;</w:t>
      </w:r>
      <w:r w:rsidRPr="00EE1DFF">
        <w:t xml:space="preserve"> </w:t>
      </w:r>
    </w:p>
    <w:p w14:paraId="4EC6F576" w14:textId="77777777" w:rsidR="007919F1" w:rsidRDefault="007919F1" w:rsidP="007919F1">
      <w:pPr>
        <w:pStyle w:val="B4"/>
        <w:rPr>
          <w:lang w:val="en-US"/>
        </w:rPr>
      </w:pPr>
      <w:r>
        <w:t>B)</w:t>
      </w:r>
      <w:r>
        <w:tab/>
      </w:r>
      <w:r w:rsidRPr="00EE1DFF">
        <w:t>a</w:t>
      </w:r>
      <w:r>
        <w:rPr>
          <w:lang w:val="en-US"/>
        </w:rPr>
        <w:t>n</w:t>
      </w:r>
      <w:r w:rsidRPr="00EE1DFF">
        <w:t xml:space="preserve"> "origin" header field parameter set to "</w:t>
      </w:r>
      <w:r>
        <w:t>session-receiver</w:t>
      </w:r>
      <w:r w:rsidRPr="00EE1DFF">
        <w:t>"</w:t>
      </w:r>
      <w:r>
        <w:t>;</w:t>
      </w:r>
      <w:r>
        <w:rPr>
          <w:lang w:val="en-US"/>
        </w:rPr>
        <w:t xml:space="preserve"> </w:t>
      </w:r>
    </w:p>
    <w:p w14:paraId="41C3A069" w14:textId="77777777" w:rsidR="007919F1" w:rsidRDefault="007919F1" w:rsidP="007919F1">
      <w:pPr>
        <w:pStyle w:val="B4"/>
      </w:pPr>
      <w:r>
        <w:t>C)</w:t>
      </w:r>
      <w:r>
        <w:tab/>
        <w:t>a "timestamp" header field param</w:t>
      </w:r>
      <w:proofErr w:type="spellStart"/>
      <w:r>
        <w:rPr>
          <w:lang w:val="en-US"/>
        </w:rPr>
        <w:t>eter</w:t>
      </w:r>
      <w:proofErr w:type="spellEnd"/>
      <w:r>
        <w:rPr>
          <w:lang w:val="en-US"/>
        </w:rPr>
        <w:t xml:space="preserve">; </w:t>
      </w:r>
      <w:r w:rsidRPr="002174D2">
        <w:t xml:space="preserve">and </w:t>
      </w:r>
    </w:p>
    <w:p w14:paraId="08EDAF3E" w14:textId="77777777" w:rsidR="007919F1" w:rsidRPr="00EE1DFF" w:rsidRDefault="007919F1" w:rsidP="007919F1">
      <w:pPr>
        <w:pStyle w:val="B4"/>
      </w:pPr>
      <w:r>
        <w:t>D)</w:t>
      </w:r>
      <w:r>
        <w:tab/>
      </w:r>
      <w:r w:rsidRPr="00EE1DFF">
        <w:t>a "rules" header field parameter with one resource sharing rule per media stream in the same order the corresponding m-line appears in the SDP. Each resource sharing rule is constructed as follows:</w:t>
      </w:r>
    </w:p>
    <w:p w14:paraId="2168A1DC" w14:textId="77777777" w:rsidR="007919F1" w:rsidRPr="00EE1DFF" w:rsidRDefault="007919F1" w:rsidP="007919F1">
      <w:pPr>
        <w:pStyle w:val="B5"/>
      </w:pPr>
      <w:r w:rsidRPr="00EE1DFF">
        <w:t>-</w:t>
      </w:r>
      <w:r w:rsidRPr="00EE1DFF">
        <w:tab/>
        <w:t>a "new-sharing-key" part</w:t>
      </w:r>
      <w:r>
        <w:t xml:space="preserve"> containing the same key as that included when the media bearer for the pre-established session was established</w:t>
      </w:r>
      <w:r w:rsidRPr="00EE1DFF">
        <w:t>;</w:t>
      </w:r>
      <w:r w:rsidRPr="002174D2">
        <w:t xml:space="preserve"> </w:t>
      </w:r>
      <w:r w:rsidRPr="00EE1DFF">
        <w:t>and</w:t>
      </w:r>
    </w:p>
    <w:p w14:paraId="46164193" w14:textId="77777777" w:rsidR="007919F1" w:rsidRDefault="007919F1" w:rsidP="007919F1">
      <w:pPr>
        <w:pStyle w:val="B5"/>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 xml:space="preserve">of the pre-established media </w:t>
      </w:r>
      <w:r>
        <w:t>bearer</w:t>
      </w:r>
      <w:r w:rsidRPr="002174D2">
        <w:t>;</w:t>
      </w:r>
      <w:r>
        <w:t xml:space="preserve"> and</w:t>
      </w:r>
    </w:p>
    <w:p w14:paraId="5EDE7745" w14:textId="77777777" w:rsidR="003E20DE" w:rsidRDefault="003E20DE" w:rsidP="003E20DE">
      <w:pPr>
        <w:pStyle w:val="B2"/>
      </w:pPr>
      <w:r>
        <w:t>b)</w:t>
      </w:r>
      <w:r>
        <w:tab/>
        <w:t>shall skip the remaining steps;</w:t>
      </w:r>
    </w:p>
    <w:p w14:paraId="17928E3A" w14:textId="77777777" w:rsidR="002D6165" w:rsidRPr="0073469F" w:rsidRDefault="003E20DE" w:rsidP="00081835">
      <w:pPr>
        <w:pStyle w:val="B1"/>
        <w:rPr>
          <w:lang w:eastAsia="ko-KR"/>
        </w:rPr>
      </w:pPr>
      <w:r>
        <w:t>2</w:t>
      </w:r>
      <w:r w:rsidR="00081835" w:rsidRPr="0073469F">
        <w:t>)</w:t>
      </w:r>
      <w:r w:rsidR="00081835" w:rsidRPr="0073469F">
        <w:tab/>
      </w:r>
      <w:r w:rsidR="002D6165" w:rsidRPr="0073469F">
        <w:t xml:space="preserve">shall generate a SIP re-INVITE request as described in </w:t>
      </w:r>
      <w:r w:rsidR="001E5F65">
        <w:t>clause</w:t>
      </w:r>
      <w:r w:rsidR="002D6165" w:rsidRPr="0073469F">
        <w:t> 6.3.2.2.3;</w:t>
      </w:r>
    </w:p>
    <w:p w14:paraId="6C66F9B8" w14:textId="77777777" w:rsidR="002D6165" w:rsidRPr="0073469F" w:rsidRDefault="002D6165" w:rsidP="002D6165">
      <w:pPr>
        <w:pStyle w:val="NO"/>
      </w:pPr>
      <w:r w:rsidRPr="0073469F">
        <w:t>NOTE 1:</w:t>
      </w:r>
      <w:r w:rsidRPr="0073469F">
        <w:tab/>
        <w:t xml:space="preserve">A SIP re-INVITE request cannot include an Answer-Mode header field as specified in IETF RFC 5373 [18] so Manual Answer is implied with a SIP re-INVITE request within the existing SIP dialog of the </w:t>
      </w:r>
      <w:r w:rsidRPr="0073469F">
        <w:rPr>
          <w:lang w:eastAsia="ko-KR"/>
        </w:rPr>
        <w:t>p</w:t>
      </w:r>
      <w:r w:rsidRPr="0073469F">
        <w:t xml:space="preserve">re-established </w:t>
      </w:r>
      <w:r w:rsidRPr="0073469F">
        <w:rPr>
          <w:lang w:eastAsia="ko-KR"/>
        </w:rPr>
        <w:t>s</w:t>
      </w:r>
      <w:r w:rsidRPr="0073469F">
        <w:t>ession.</w:t>
      </w:r>
    </w:p>
    <w:p w14:paraId="4586FFF4" w14:textId="77777777" w:rsidR="002A1F9A" w:rsidRPr="0073469F" w:rsidRDefault="003E20DE" w:rsidP="002A1F9A">
      <w:pPr>
        <w:pStyle w:val="B1"/>
        <w:rPr>
          <w:lang w:eastAsia="ko-KR"/>
        </w:rPr>
      </w:pPr>
      <w:r>
        <w:rPr>
          <w:lang w:eastAsia="ko-KR"/>
        </w:rPr>
        <w:t>3</w:t>
      </w:r>
      <w:r w:rsidR="002A1F9A" w:rsidRPr="0073469F">
        <w:rPr>
          <w:lang w:eastAsia="ko-KR"/>
        </w:rPr>
        <w:t>)</w:t>
      </w:r>
      <w:r w:rsidR="002A1F9A" w:rsidRPr="0073469F">
        <w:rPr>
          <w:lang w:eastAsia="ko-KR"/>
        </w:rPr>
        <w:tab/>
        <w:t xml:space="preserve">shall </w:t>
      </w:r>
      <w:r w:rsidR="00B115FD">
        <w:rPr>
          <w:lang w:eastAsia="ko-KR"/>
        </w:rPr>
        <w:t xml:space="preserve">copy the contents of the </w:t>
      </w:r>
      <w:r w:rsidR="00CC3935">
        <w:t>application/vnd.3gpp.mcptt-info+xml</w:t>
      </w:r>
      <w:r w:rsidR="00B115FD" w:rsidRPr="0073469F">
        <w:t xml:space="preserve"> MIME body</w:t>
      </w:r>
      <w:r w:rsidR="00B115FD">
        <w:rPr>
          <w:lang w:eastAsia="ko-KR"/>
        </w:rPr>
        <w:t xml:space="preserve"> of the </w:t>
      </w:r>
      <w:r w:rsidR="00B115FD" w:rsidRPr="0073469F">
        <w:t xml:space="preserve">incoming "SIP INVITE request for terminating participating MCPTT function" </w:t>
      </w:r>
      <w:r w:rsidR="00B115FD">
        <w:t xml:space="preserve">to </w:t>
      </w:r>
      <w:r w:rsidR="00B115FD" w:rsidRPr="0073469F">
        <w:t xml:space="preserve">the outgoing SIP </w:t>
      </w:r>
      <w:r w:rsidR="00B115FD">
        <w:t>re-</w:t>
      </w:r>
      <w:r w:rsidR="00B115FD" w:rsidRPr="0073469F">
        <w:t>INVITE request</w:t>
      </w:r>
      <w:r w:rsidR="002A1F9A" w:rsidRPr="0073469F">
        <w:rPr>
          <w:lang w:eastAsia="ko-KR"/>
        </w:rPr>
        <w:t>;</w:t>
      </w:r>
    </w:p>
    <w:p w14:paraId="67161412" w14:textId="77777777" w:rsidR="002D6165" w:rsidRPr="0073469F" w:rsidRDefault="003E20DE" w:rsidP="002D6165">
      <w:pPr>
        <w:pStyle w:val="B1"/>
      </w:pPr>
      <w:r>
        <w:lastRenderedPageBreak/>
        <w:t>4</w:t>
      </w:r>
      <w:r w:rsidR="002D6165" w:rsidRPr="0073469F">
        <w:t>)</w:t>
      </w:r>
      <w:r w:rsidR="002D6165" w:rsidRPr="0073469F">
        <w:tab/>
        <w:t xml:space="preserve">shall include in the SIP re-INVITE request an SDP offer based on the SDP offer in the received SIP INVITE request as specified in the </w:t>
      </w:r>
      <w:r w:rsidR="001E5F65">
        <w:t>clause</w:t>
      </w:r>
      <w:r w:rsidR="002D6165" w:rsidRPr="0073469F">
        <w:t> 6.3.2.2.1;</w:t>
      </w:r>
      <w:r w:rsidR="00A9364B">
        <w:t xml:space="preserve"> and</w:t>
      </w:r>
    </w:p>
    <w:p w14:paraId="550CEDF9" w14:textId="77777777" w:rsidR="002D6165" w:rsidRPr="0073469F" w:rsidRDefault="003E20DE" w:rsidP="002D6165">
      <w:pPr>
        <w:pStyle w:val="B1"/>
      </w:pPr>
      <w:r>
        <w:t>5</w:t>
      </w:r>
      <w:r w:rsidR="002D6165" w:rsidRPr="0073469F">
        <w:t>)</w:t>
      </w:r>
      <w:r w:rsidR="002D6165" w:rsidRPr="0073469F">
        <w:tab/>
        <w:t>shall send the SIP re-INVITE request towards the MCPTT client according to 3GPP TS 24.229 [4];</w:t>
      </w:r>
    </w:p>
    <w:p w14:paraId="6C1257D3" w14:textId="77777777" w:rsidR="002D6165" w:rsidRPr="0073469F" w:rsidRDefault="002D6165" w:rsidP="002D6165">
      <w:r w:rsidRPr="0073469F">
        <w:t>Upon receiving a SIP 180 (Ringing) response to the above SIP re-INVITE request, the participating MCPTT function:</w:t>
      </w:r>
    </w:p>
    <w:p w14:paraId="16C028D9" w14:textId="77777777" w:rsidR="00375393" w:rsidRPr="0073469F" w:rsidRDefault="00375393" w:rsidP="00E6010C">
      <w:pPr>
        <w:pStyle w:val="NO"/>
      </w:pPr>
      <w:r w:rsidRPr="0073469F">
        <w:t>NOTE </w:t>
      </w:r>
      <w:r w:rsidR="000A73FC" w:rsidRPr="0073469F">
        <w:t>2</w:t>
      </w:r>
      <w:r w:rsidRPr="0073469F">
        <w:t>:</w:t>
      </w:r>
      <w:r w:rsidRPr="0073469F">
        <w:tab/>
        <w:t>A SIP 180 (Ringing) response is received from a terminating MCPTT client in the case of a private call.</w:t>
      </w:r>
    </w:p>
    <w:p w14:paraId="64EBD596" w14:textId="77777777" w:rsidR="002D6165" w:rsidRPr="0073469F" w:rsidRDefault="002D6165" w:rsidP="002D6165">
      <w:pPr>
        <w:pStyle w:val="B1"/>
        <w:rPr>
          <w:lang w:eastAsia="ko-KR"/>
        </w:rPr>
      </w:pPr>
      <w:r w:rsidRPr="0073469F">
        <w:t>1)</w:t>
      </w:r>
      <w:r w:rsidRPr="0073469F">
        <w:tab/>
        <w:t xml:space="preserve">shall generate a SIP 180 (Ringing) response as specified in </w:t>
      </w:r>
      <w:r w:rsidR="001E5F65">
        <w:t>clause</w:t>
      </w:r>
      <w:r w:rsidRPr="0073469F">
        <w:t> 6.3.2.2.4.1;</w:t>
      </w:r>
    </w:p>
    <w:p w14:paraId="03742386" w14:textId="17F4F497" w:rsidR="00520D92" w:rsidRPr="0073469F" w:rsidRDefault="00520D92" w:rsidP="00520D92">
      <w:pPr>
        <w:pStyle w:val="B1"/>
        <w:rPr>
          <w:lang w:eastAsia="ko-KR"/>
        </w:rPr>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 and</w:t>
      </w:r>
    </w:p>
    <w:p w14:paraId="7BF756D9" w14:textId="77777777" w:rsidR="002D6165" w:rsidRPr="0073469F" w:rsidRDefault="002D6165" w:rsidP="002D6165">
      <w:pPr>
        <w:pStyle w:val="B1"/>
      </w:pPr>
      <w:r w:rsidRPr="0073469F">
        <w:t>3)</w:t>
      </w:r>
      <w:r w:rsidRPr="0073469F">
        <w:tab/>
        <w:t>shall forward the SIP 180 (Ringing) response according to 3GPP TS 24.229 [4].</w:t>
      </w:r>
    </w:p>
    <w:p w14:paraId="5ACBAEBA" w14:textId="77777777" w:rsidR="00375393" w:rsidRPr="0073469F" w:rsidRDefault="00375393" w:rsidP="00375393">
      <w:r w:rsidRPr="0073469F">
        <w:t>Upon receiving a SIP 183 (Session Progress) response to the above SIP re-INVITE request, the participating MCPTT function:</w:t>
      </w:r>
    </w:p>
    <w:p w14:paraId="52FB04FD" w14:textId="77777777" w:rsidR="00375393" w:rsidRPr="0073469F" w:rsidRDefault="00375393" w:rsidP="00375393">
      <w:pPr>
        <w:pStyle w:val="NO"/>
      </w:pPr>
      <w:r w:rsidRPr="0073469F">
        <w:t>NOTE </w:t>
      </w:r>
      <w:r w:rsidR="000A73FC" w:rsidRPr="0073469F">
        <w:t>3</w:t>
      </w:r>
      <w:r w:rsidRPr="0073469F">
        <w:t>:</w:t>
      </w:r>
      <w:r w:rsidRPr="0073469F">
        <w:tab/>
        <w:t>A SIP 183 (Session Progress) response can be received from a terminating MCPTT client in the case of a group call.</w:t>
      </w:r>
    </w:p>
    <w:p w14:paraId="02FB3B93" w14:textId="77777777" w:rsidR="00375393" w:rsidRPr="0073469F" w:rsidRDefault="00375393" w:rsidP="00375393">
      <w:pPr>
        <w:pStyle w:val="B1"/>
      </w:pPr>
      <w:r w:rsidRPr="0073469F">
        <w:t>1)</w:t>
      </w:r>
      <w:r w:rsidRPr="0073469F">
        <w:tab/>
        <w:t xml:space="preserve">shall generate a SIP 183 (Session Progress) response as specified in </w:t>
      </w:r>
      <w:r w:rsidR="001E5F65">
        <w:t>clause</w:t>
      </w:r>
      <w:r w:rsidRPr="0073469F">
        <w:t> 6.3.2.2.4.1;</w:t>
      </w:r>
    </w:p>
    <w:p w14:paraId="041B5712" w14:textId="26A9A5D3" w:rsidR="00520D92" w:rsidRPr="0073469F" w:rsidRDefault="00520D92" w:rsidP="00520D92">
      <w:pPr>
        <w:pStyle w:val="B1"/>
        <w:rPr>
          <w:lang w:eastAsia="ko-KR"/>
        </w:rPr>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w:t>
      </w:r>
    </w:p>
    <w:p w14:paraId="75832B0C" w14:textId="77777777" w:rsidR="00375393" w:rsidRPr="0073469F" w:rsidRDefault="00375393" w:rsidP="00375393">
      <w:pPr>
        <w:pStyle w:val="B1"/>
      </w:pPr>
      <w:r w:rsidRPr="0073469F">
        <w:rPr>
          <w:lang w:eastAsia="ko-KR"/>
        </w:rPr>
        <w:t>3)</w:t>
      </w:r>
      <w:r w:rsidRPr="0073469F">
        <w:rPr>
          <w:lang w:eastAsia="ko-KR"/>
        </w:rPr>
        <w:tab/>
      </w:r>
      <w:r w:rsidR="00ED3D8D">
        <w:rPr>
          <w:lang w:eastAsia="ko-KR"/>
        </w:rPr>
        <w:t>void</w:t>
      </w:r>
      <w:r w:rsidRPr="0073469F">
        <w:rPr>
          <w:lang w:eastAsia="ko-KR"/>
        </w:rPr>
        <w:t>; and</w:t>
      </w:r>
    </w:p>
    <w:p w14:paraId="441763C5" w14:textId="77777777" w:rsidR="00375393" w:rsidRPr="0073469F" w:rsidRDefault="00375393" w:rsidP="00E6010C">
      <w:pPr>
        <w:pStyle w:val="B1"/>
        <w:rPr>
          <w:lang w:eastAsia="ko-KR"/>
        </w:rPr>
      </w:pPr>
      <w:r w:rsidRPr="0073469F">
        <w:t>4)</w:t>
      </w:r>
      <w:r w:rsidRPr="0073469F">
        <w:tab/>
        <w:t>shall forward the SIP 183 (Session Progress) response according to 3GPP TS 24.229 [4]</w:t>
      </w:r>
      <w:r w:rsidRPr="0073469F">
        <w:rPr>
          <w:lang w:eastAsia="ko-KR"/>
        </w:rPr>
        <w:t>.</w:t>
      </w:r>
    </w:p>
    <w:p w14:paraId="505B5282" w14:textId="77777777" w:rsidR="002D6165" w:rsidRPr="0073469F" w:rsidRDefault="002D6165" w:rsidP="007F48D6">
      <w:r w:rsidRPr="0073469F">
        <w:t xml:space="preserve">Upon receiving a SIP 200 </w:t>
      </w:r>
      <w:r w:rsidR="00676651" w:rsidRPr="0073469F">
        <w:t>(</w:t>
      </w:r>
      <w:r w:rsidRPr="0073469F">
        <w:t>OK</w:t>
      </w:r>
      <w:r w:rsidR="00676651" w:rsidRPr="0073469F">
        <w:t>)</w:t>
      </w:r>
      <w:r w:rsidRPr="0073469F">
        <w:t xml:space="preserve"> response to the SIP re-INVITE request, the participating MCPTT function:</w:t>
      </w:r>
    </w:p>
    <w:p w14:paraId="5A792C2D" w14:textId="77777777" w:rsidR="002D6165" w:rsidRPr="0073469F" w:rsidRDefault="002D6165" w:rsidP="002D6165">
      <w:pPr>
        <w:pStyle w:val="B1"/>
      </w:pPr>
      <w:r w:rsidRPr="0073469F">
        <w:rPr>
          <w:lang w:eastAsia="ko-KR"/>
        </w:rPr>
        <w:t>1)</w:t>
      </w:r>
      <w:r w:rsidRPr="0073469F">
        <w:rPr>
          <w:lang w:eastAsia="ko-KR"/>
        </w:rPr>
        <w:tab/>
        <w:t xml:space="preserve">if the received SDP answer includes changes in codecs or media formats, </w:t>
      </w:r>
      <w:r w:rsidRPr="0073469F">
        <w:t>shall interact with the media plane as specified in 3GPP TS 24.380 [5] for updating the media plane with the newly negotiated codecs and media parameters from the received SDP answer</w:t>
      </w:r>
      <w:r w:rsidRPr="0073469F">
        <w:rPr>
          <w:lang w:eastAsia="ko-KR"/>
        </w:rPr>
        <w:t>;</w:t>
      </w:r>
    </w:p>
    <w:p w14:paraId="75A0AA36" w14:textId="77777777" w:rsidR="002D6165" w:rsidRDefault="002D6165" w:rsidP="002D6165">
      <w:pPr>
        <w:pStyle w:val="B1"/>
      </w:pPr>
      <w:r w:rsidRPr="0073469F">
        <w:rPr>
          <w:lang w:eastAsia="ko-KR"/>
        </w:rPr>
        <w:t>2</w:t>
      </w:r>
      <w:r w:rsidRPr="0073469F">
        <w:t>)</w:t>
      </w:r>
      <w:r w:rsidRPr="0073469F">
        <w:tab/>
        <w:t xml:space="preserve">shall generate a SIP 200 (OK) response as described in the </w:t>
      </w:r>
      <w:r w:rsidR="001E5F65">
        <w:t>clause</w:t>
      </w:r>
      <w:r w:rsidRPr="0073469F">
        <w:t> 6.3.2.2.4.2;</w:t>
      </w:r>
    </w:p>
    <w:p w14:paraId="5738C421" w14:textId="36FBD8BD" w:rsidR="00520D92" w:rsidRPr="00AB5042" w:rsidRDefault="00520D92" w:rsidP="00520D92">
      <w:pPr>
        <w:pStyle w:val="B1"/>
      </w:pPr>
      <w:r>
        <w:t>3)</w:t>
      </w:r>
      <w:r>
        <w:tab/>
        <w:t>shall include a P-Asserted-Identity header field in the outgoing SIP 200 (OK) response set to</w:t>
      </w:r>
      <w:r w:rsidRPr="0073469F">
        <w:t xml:space="preserve"> the </w:t>
      </w:r>
      <w:r>
        <w:t>public service identity of the participating MCPTT function;</w:t>
      </w:r>
    </w:p>
    <w:p w14:paraId="62FDF26A" w14:textId="77777777" w:rsidR="002D6165" w:rsidRPr="0073469F" w:rsidRDefault="00AB5042" w:rsidP="002D6165">
      <w:pPr>
        <w:pStyle w:val="B1"/>
      </w:pPr>
      <w:r>
        <w:rPr>
          <w:lang w:eastAsia="ko-KR"/>
        </w:rPr>
        <w:t>4</w:t>
      </w:r>
      <w:r w:rsidR="002D6165" w:rsidRPr="0073469F">
        <w:t>)</w:t>
      </w:r>
      <w:r w:rsidR="002D6165" w:rsidRPr="0073469F">
        <w:tab/>
        <w:t xml:space="preserve">shall include in the SIP 200 (OK) response, an SDP answer based on the SDP answer in the received SIP 200 (OK) response, as specified in </w:t>
      </w:r>
      <w:r w:rsidR="001E5F65">
        <w:t>clause</w:t>
      </w:r>
      <w:r w:rsidR="002D6165" w:rsidRPr="0073469F">
        <w:t> 6.3.2.2.2.1;</w:t>
      </w:r>
    </w:p>
    <w:p w14:paraId="4349BC27" w14:textId="77777777" w:rsidR="002D6165" w:rsidRPr="0073469F" w:rsidRDefault="00AB5042" w:rsidP="002D6165">
      <w:pPr>
        <w:pStyle w:val="B1"/>
      </w:pPr>
      <w:r>
        <w:rPr>
          <w:lang w:eastAsia="ko-KR"/>
        </w:rPr>
        <w:t>5</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w:t>
      </w:r>
      <w:r w:rsidR="009D2DBD" w:rsidRPr="0073469F">
        <w:t> </w:t>
      </w:r>
      <w:r w:rsidR="002D6165" w:rsidRPr="0073469F">
        <w:t>TS</w:t>
      </w:r>
      <w:r w:rsidR="009D2DBD" w:rsidRPr="0073469F">
        <w:t> </w:t>
      </w:r>
      <w:r w:rsidR="002D6165" w:rsidRPr="0073469F">
        <w:t>24.380</w:t>
      </w:r>
      <w:r w:rsidR="009D2DBD" w:rsidRPr="0073469F">
        <w:t> </w:t>
      </w:r>
      <w:r w:rsidR="002D6165" w:rsidRPr="0073469F">
        <w:t>[5]; and</w:t>
      </w:r>
    </w:p>
    <w:p w14:paraId="7EC3F05E" w14:textId="77777777" w:rsidR="002D6165" w:rsidRPr="0073469F" w:rsidRDefault="002D6165" w:rsidP="002D6165">
      <w:pPr>
        <w:pStyle w:val="NO"/>
      </w:pPr>
      <w:r w:rsidRPr="0073469F">
        <w:t>NOTE </w:t>
      </w:r>
      <w:r w:rsidR="000A73FC" w:rsidRPr="0073469F">
        <w:t>4</w:t>
      </w:r>
      <w:r w:rsidRPr="0073469F">
        <w:t>:</w:t>
      </w:r>
      <w:r w:rsidRPr="0073469F">
        <w:tab/>
        <w:t>The participating MCPTT function sends a MC</w:t>
      </w:r>
      <w:r w:rsidR="004E36A0">
        <w:t>P</w:t>
      </w:r>
      <w:r w:rsidRPr="0073469F">
        <w:t xml:space="preserve">C Connect message, in order to give MCPTT </w:t>
      </w:r>
      <w:r w:rsidRPr="0073469F">
        <w:rPr>
          <w:lang w:eastAsia="ko-KR"/>
        </w:rPr>
        <w:t>s</w:t>
      </w:r>
      <w:r w:rsidRPr="0073469F">
        <w:t xml:space="preserve">ession </w:t>
      </w:r>
      <w:r w:rsidRPr="0073469F">
        <w:rPr>
          <w:lang w:eastAsia="ko-KR"/>
        </w:rPr>
        <w:t>i</w:t>
      </w:r>
      <w:r w:rsidRPr="0073469F">
        <w:t>dentity to the terminating MCPTT client.</w:t>
      </w:r>
    </w:p>
    <w:p w14:paraId="3DE93BF0" w14:textId="77777777" w:rsidR="002D6165" w:rsidRPr="0073469F" w:rsidRDefault="00AB5042" w:rsidP="00CD1859">
      <w:pPr>
        <w:pStyle w:val="B1"/>
      </w:pPr>
      <w:r>
        <w:rPr>
          <w:lang w:eastAsia="ko-KR"/>
        </w:rPr>
        <w:t>6</w:t>
      </w:r>
      <w:r w:rsidR="002D6165" w:rsidRPr="0073469F">
        <w:t>)</w:t>
      </w:r>
      <w:r w:rsidR="002D6165" w:rsidRPr="0073469F">
        <w:tab/>
        <w:t>shall send the SIP 200</w:t>
      </w:r>
      <w:r w:rsidR="002D6165" w:rsidRPr="0073469F">
        <w:rPr>
          <w:lang w:eastAsia="ko-KR"/>
        </w:rPr>
        <w:t xml:space="preserve"> (OK)</w:t>
      </w:r>
      <w:r w:rsidR="002D6165" w:rsidRPr="0073469F">
        <w:t xml:space="preserve"> </w:t>
      </w:r>
      <w:r w:rsidR="00897E4E" w:rsidRPr="0073469F">
        <w:t>r</w:t>
      </w:r>
      <w:r w:rsidR="002D6165" w:rsidRPr="0073469F">
        <w:t xml:space="preserve">esponse to the SIP INVITE request according to </w:t>
      </w:r>
      <w:r w:rsidR="003F4ED3" w:rsidRPr="0073469F">
        <w:t>3GPP TS 24.229 [4]</w:t>
      </w:r>
      <w:r w:rsidR="002D6165" w:rsidRPr="0073469F">
        <w:t>.</w:t>
      </w:r>
    </w:p>
    <w:p w14:paraId="37AD2E58" w14:textId="77777777" w:rsidR="005F4948" w:rsidRPr="0073469F" w:rsidRDefault="005F4948" w:rsidP="00567124">
      <w:pPr>
        <w:pStyle w:val="Heading5"/>
        <w:rPr>
          <w:rFonts w:eastAsia="SimSun"/>
          <w:noProof/>
        </w:rPr>
      </w:pPr>
      <w:bookmarkStart w:id="935" w:name="_Toc20155624"/>
      <w:bookmarkStart w:id="936" w:name="_Toc27500779"/>
      <w:bookmarkStart w:id="937" w:name="_Toc36048904"/>
      <w:bookmarkStart w:id="938" w:name="_Toc45209667"/>
      <w:bookmarkStart w:id="939" w:name="_Toc51860492"/>
      <w:bookmarkStart w:id="940" w:name="_Toc171603671"/>
      <w:r w:rsidRPr="0073469F">
        <w:rPr>
          <w:rFonts w:eastAsia="SimSun"/>
          <w:noProof/>
        </w:rPr>
        <w:t>6.3.2.2.7</w:t>
      </w:r>
      <w:r w:rsidRPr="0073469F">
        <w:rPr>
          <w:rFonts w:eastAsia="SimSun"/>
          <w:noProof/>
        </w:rPr>
        <w:tab/>
      </w:r>
      <w:r w:rsidR="003A1DA7">
        <w:rPr>
          <w:rFonts w:eastAsia="SimSun"/>
          <w:noProof/>
        </w:rPr>
        <w:t>Void</w:t>
      </w:r>
      <w:bookmarkEnd w:id="935"/>
      <w:bookmarkEnd w:id="936"/>
      <w:bookmarkEnd w:id="937"/>
      <w:bookmarkEnd w:id="938"/>
      <w:bookmarkEnd w:id="939"/>
      <w:bookmarkEnd w:id="940"/>
    </w:p>
    <w:p w14:paraId="09D7BCBD" w14:textId="77777777" w:rsidR="00620645" w:rsidRPr="0073469F" w:rsidRDefault="00620645" w:rsidP="00567124">
      <w:pPr>
        <w:pStyle w:val="Heading5"/>
        <w:rPr>
          <w:lang w:eastAsia="ko-KR"/>
        </w:rPr>
      </w:pPr>
      <w:bookmarkStart w:id="941" w:name="_Toc20155625"/>
      <w:bookmarkStart w:id="942" w:name="_Toc27500780"/>
      <w:bookmarkStart w:id="943" w:name="_Toc36048905"/>
      <w:bookmarkStart w:id="944" w:name="_Toc45209668"/>
      <w:bookmarkStart w:id="945" w:name="_Toc51860493"/>
      <w:bookmarkStart w:id="946" w:name="_Toc171603672"/>
      <w:r w:rsidRPr="0073469F">
        <w:rPr>
          <w:lang w:eastAsia="ko-KR"/>
        </w:rPr>
        <w:t>6.3.2.2.8</w:t>
      </w:r>
      <w:r w:rsidRPr="0073469F">
        <w:rPr>
          <w:lang w:eastAsia="ko-KR"/>
        </w:rPr>
        <w:tab/>
        <w:t xml:space="preserve">SIP BYE </w:t>
      </w:r>
      <w:r w:rsidR="00087265">
        <w:rPr>
          <w:lang w:eastAsia="ko-KR"/>
        </w:rPr>
        <w:t xml:space="preserve">request </w:t>
      </w:r>
      <w:r w:rsidRPr="0073469F">
        <w:rPr>
          <w:lang w:eastAsia="ko-KR"/>
        </w:rPr>
        <w:t>towards the terminating MCPTT client</w:t>
      </w:r>
      <w:bookmarkEnd w:id="941"/>
      <w:bookmarkEnd w:id="942"/>
      <w:bookmarkEnd w:id="943"/>
      <w:bookmarkEnd w:id="944"/>
      <w:bookmarkEnd w:id="945"/>
      <w:bookmarkEnd w:id="946"/>
    </w:p>
    <w:p w14:paraId="34705F2D" w14:textId="77777777" w:rsidR="00620645" w:rsidRPr="0073469F" w:rsidRDefault="00620645" w:rsidP="00567124">
      <w:pPr>
        <w:pStyle w:val="Heading6"/>
        <w:numPr>
          <w:ilvl w:val="5"/>
          <w:numId w:val="0"/>
        </w:numPr>
        <w:ind w:left="1152" w:hanging="432"/>
      </w:pPr>
      <w:bookmarkStart w:id="947" w:name="_Toc20155626"/>
      <w:bookmarkStart w:id="948" w:name="_Toc27500781"/>
      <w:bookmarkStart w:id="949" w:name="_Toc36048906"/>
      <w:bookmarkStart w:id="950" w:name="_Toc45209669"/>
      <w:bookmarkStart w:id="951" w:name="_Toc51860494"/>
      <w:bookmarkStart w:id="952" w:name="_Toc171603673"/>
      <w:r w:rsidRPr="0073469F">
        <w:t>6.3.2.2.8.1</w:t>
      </w:r>
      <w:r w:rsidRPr="0073469F">
        <w:tab/>
        <w:t>On-demand</w:t>
      </w:r>
      <w:bookmarkEnd w:id="947"/>
      <w:bookmarkEnd w:id="948"/>
      <w:bookmarkEnd w:id="949"/>
      <w:bookmarkEnd w:id="950"/>
      <w:bookmarkEnd w:id="951"/>
      <w:bookmarkEnd w:id="952"/>
    </w:p>
    <w:p w14:paraId="560003E2" w14:textId="77777777" w:rsidR="00620645" w:rsidRPr="0073469F" w:rsidRDefault="00620645" w:rsidP="00620645">
      <w:pPr>
        <w:rPr>
          <w:lang w:eastAsia="ko-KR"/>
        </w:rPr>
      </w:pPr>
      <w:r w:rsidRPr="0073469F">
        <w:t xml:space="preserve">Upon receiving a SIP BYE request from the </w:t>
      </w:r>
      <w:r w:rsidRPr="0073469F">
        <w:rPr>
          <w:lang w:eastAsia="ko-KR"/>
        </w:rPr>
        <w:t>controlling MCPTT function, the participating MCPTT function:</w:t>
      </w:r>
    </w:p>
    <w:p w14:paraId="59A1DA54"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xml:space="preserve"> 6.4 in 3GPP TS 24.380 [5] for </w:t>
      </w:r>
      <w:r w:rsidRPr="0073469F">
        <w:t>releasing m</w:t>
      </w:r>
      <w:r w:rsidRPr="0073469F">
        <w:rPr>
          <w:lang w:eastAsia="ko-KR"/>
        </w:rPr>
        <w:t>edia plane</w:t>
      </w:r>
      <w:r w:rsidRPr="0073469F">
        <w:t xml:space="preserve"> resource associated with the SIP </w:t>
      </w:r>
      <w:r w:rsidRPr="0073469F">
        <w:rPr>
          <w:lang w:eastAsia="ko-KR"/>
        </w:rPr>
        <w:t>s</w:t>
      </w:r>
      <w:r w:rsidRPr="0073469F">
        <w:t xml:space="preserve">ession with the </w:t>
      </w:r>
      <w:r w:rsidRPr="0073469F">
        <w:rPr>
          <w:lang w:eastAsia="ko-KR"/>
        </w:rPr>
        <w:t>controlling MCPTT function;</w:t>
      </w:r>
    </w:p>
    <w:p w14:paraId="3141B191" w14:textId="77777777" w:rsidR="00620645" w:rsidRPr="0073469F" w:rsidRDefault="00620645" w:rsidP="00620645">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[4];</w:t>
      </w:r>
    </w:p>
    <w:p w14:paraId="7B39E273" w14:textId="035E301C" w:rsidR="00520D92" w:rsidRDefault="00520D92" w:rsidP="00520D92">
      <w:pPr>
        <w:pStyle w:val="B1"/>
      </w:pPr>
      <w:r>
        <w:rPr>
          <w:lang w:eastAsia="ko-KR"/>
        </w:rPr>
        <w:lastRenderedPageBreak/>
        <w:t>3</w:t>
      </w:r>
      <w:r w:rsidRPr="0073469F">
        <w:rPr>
          <w:lang w:eastAsia="ko-KR"/>
        </w:rPr>
        <w:t>)</w:t>
      </w:r>
      <w:r w:rsidRPr="0073469F">
        <w:rPr>
          <w:lang w:eastAsia="ko-KR"/>
        </w:rPr>
        <w:tab/>
      </w:r>
      <w:r>
        <w:t>shall include a P-Asserted-Identity header field in the outgoing SIP BYE request set to</w:t>
      </w:r>
      <w:r w:rsidRPr="0073469F">
        <w:t xml:space="preserve"> the </w:t>
      </w:r>
      <w:r>
        <w:t>public service identity of the participating MCPTT function</w:t>
      </w:r>
      <w:r w:rsidRPr="0073469F">
        <w:t>;</w:t>
      </w:r>
    </w:p>
    <w:p w14:paraId="51F52D20" w14:textId="77777777" w:rsidR="00620645" w:rsidRPr="0073469F" w:rsidRDefault="00AB02B9" w:rsidP="00AB02B9">
      <w:pPr>
        <w:pStyle w:val="B1"/>
        <w:rPr>
          <w:lang w:eastAsia="ko-KR"/>
        </w:rPr>
      </w:pPr>
      <w:r>
        <w:rPr>
          <w:lang w:eastAsia="ko-KR"/>
        </w:rPr>
        <w:t>4)</w:t>
      </w:r>
      <w:r>
        <w:rPr>
          <w:lang w:eastAsia="ko-KR"/>
        </w:rPr>
        <w:tab/>
        <w:t xml:space="preserve">if the received SIP BYE request contains an </w:t>
      </w:r>
      <w:r w:rsidRPr="00302AF0">
        <w:t>application/vnd.3gpp.mcptt-info+xml MIME body</w:t>
      </w:r>
      <w:r>
        <w:t xml:space="preserve">, shall copy the </w:t>
      </w:r>
      <w:r w:rsidRPr="00302AF0">
        <w:t>application/vnd.3gpp.mcptt-info+xml MIME body</w:t>
      </w:r>
      <w:r>
        <w:t xml:space="preserve"> into the </w:t>
      </w:r>
      <w:r w:rsidRPr="0073469F">
        <w:rPr>
          <w:lang w:eastAsia="ko-KR"/>
        </w:rPr>
        <w:t>outgoing SIP BYE request</w:t>
      </w:r>
      <w:r>
        <w:rPr>
          <w:lang w:eastAsia="ko-KR"/>
        </w:rPr>
        <w:t>;</w:t>
      </w:r>
      <w:r w:rsidR="00620645" w:rsidRPr="0073469F">
        <w:rPr>
          <w:lang w:eastAsia="ko-KR"/>
        </w:rPr>
        <w:t xml:space="preserve"> and</w:t>
      </w:r>
    </w:p>
    <w:p w14:paraId="45D1188A" w14:textId="77777777" w:rsidR="00620645" w:rsidRPr="0073469F" w:rsidRDefault="00AB02B9" w:rsidP="00620645">
      <w:pPr>
        <w:pStyle w:val="B1"/>
        <w:rPr>
          <w:lang w:eastAsia="ko-KR"/>
        </w:rPr>
      </w:pPr>
      <w:r>
        <w:rPr>
          <w:lang w:eastAsia="ko-KR"/>
        </w:rPr>
        <w:t>5</w:t>
      </w:r>
      <w:r w:rsidR="00620645" w:rsidRPr="0073469F">
        <w:rPr>
          <w:lang w:eastAsia="ko-KR"/>
        </w:rPr>
        <w:t>)</w:t>
      </w:r>
      <w:r w:rsidR="00620645" w:rsidRPr="0073469F">
        <w:rPr>
          <w:lang w:eastAsia="ko-KR"/>
        </w:rPr>
        <w:tab/>
      </w:r>
      <w:r w:rsidR="00620645" w:rsidRPr="0073469F">
        <w:t xml:space="preserve">shall send the SIP BYE request to the MCPTT </w:t>
      </w:r>
      <w:r w:rsidR="00620645" w:rsidRPr="0073469F">
        <w:rPr>
          <w:lang w:eastAsia="ko-KR"/>
        </w:rPr>
        <w:t>c</w:t>
      </w:r>
      <w:r w:rsidR="00620645" w:rsidRPr="0073469F">
        <w:t>lient according to</w:t>
      </w:r>
      <w:r w:rsidR="000118D5">
        <w:t xml:space="preserve"> </w:t>
      </w:r>
      <w:r w:rsidR="00620645" w:rsidRPr="0073469F">
        <w:rPr>
          <w:lang w:eastAsia="ko-KR"/>
        </w:rPr>
        <w:t>3GPP TS 24.229 [4].</w:t>
      </w:r>
    </w:p>
    <w:p w14:paraId="01A73FE7" w14:textId="77777777" w:rsidR="00A9364B" w:rsidRDefault="00620645" w:rsidP="00620645">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participating </w:t>
      </w:r>
      <w:r w:rsidRPr="0073469F">
        <w:t xml:space="preserve">MCPTT </w:t>
      </w:r>
      <w:r w:rsidRPr="0073469F">
        <w:rPr>
          <w:lang w:eastAsia="ko-KR"/>
        </w:rPr>
        <w:t>function</w:t>
      </w:r>
      <w:r w:rsidR="00A9364B">
        <w:rPr>
          <w:lang w:eastAsia="ko-KR"/>
        </w:rPr>
        <w:t>:</w:t>
      </w:r>
    </w:p>
    <w:p w14:paraId="084B2543" w14:textId="77777777" w:rsidR="00A9364B" w:rsidRDefault="00A9364B" w:rsidP="00A9364B">
      <w:pPr>
        <w:pStyle w:val="B1"/>
        <w:rPr>
          <w:lang w:eastAsia="ko-KR"/>
        </w:rPr>
      </w:pPr>
      <w:r>
        <w:t>1)</w:t>
      </w:r>
      <w:r>
        <w:tab/>
      </w:r>
      <w:r w:rsidR="00620645" w:rsidRPr="0073469F">
        <w:t>s</w:t>
      </w:r>
      <w:r w:rsidR="00620645" w:rsidRPr="0073469F">
        <w:rPr>
          <w:lang w:eastAsia="ko-KR"/>
        </w:rPr>
        <w:t xml:space="preserve">hall </w:t>
      </w:r>
      <w:r>
        <w:rPr>
          <w:lang w:eastAsia="ko-KR"/>
        </w:rPr>
        <w:t>send a</w:t>
      </w:r>
      <w:r w:rsidRPr="0073469F">
        <w:rPr>
          <w:lang w:eastAsia="ko-KR"/>
        </w:rPr>
        <w:t xml:space="preserve"> </w:t>
      </w:r>
      <w:r w:rsidR="00620645" w:rsidRPr="0073469F">
        <w:rPr>
          <w:lang w:eastAsia="ko-KR"/>
        </w:rPr>
        <w:t xml:space="preserve">SIP 200 (OK) </w:t>
      </w:r>
      <w:r w:rsidR="00087265">
        <w:rPr>
          <w:lang w:eastAsia="ko-KR"/>
        </w:rPr>
        <w:t xml:space="preserve">response </w:t>
      </w:r>
      <w:r>
        <w:rPr>
          <w:lang w:eastAsia="ko-KR"/>
        </w:rPr>
        <w:t xml:space="preserve">to the SIP BYE request received from </w:t>
      </w:r>
      <w:r w:rsidR="00620645" w:rsidRPr="0073469F">
        <w:rPr>
          <w:lang w:eastAsia="ko-KR"/>
        </w:rPr>
        <w:t>the controlling MCPTT function according to 3GPP TS 24.229 [4]</w:t>
      </w:r>
      <w:r>
        <w:rPr>
          <w:lang w:eastAsia="ko-KR"/>
        </w:rPr>
        <w:t>;</w:t>
      </w:r>
      <w:r w:rsidR="00620645" w:rsidRPr="0073469F">
        <w:rPr>
          <w:lang w:eastAsia="ko-KR"/>
        </w:rPr>
        <w:t xml:space="preserve"> and</w:t>
      </w:r>
    </w:p>
    <w:p w14:paraId="45E1327D" w14:textId="77777777" w:rsidR="00620645" w:rsidRPr="0073469F" w:rsidRDefault="00A9364B" w:rsidP="00A9364B">
      <w:pPr>
        <w:pStyle w:val="B1"/>
      </w:pPr>
      <w:r>
        <w:rPr>
          <w:lang w:eastAsia="ko-KR"/>
        </w:rPr>
        <w:t>2)</w:t>
      </w:r>
      <w:r>
        <w:rPr>
          <w:lang w:eastAsia="ko-KR"/>
        </w:rPr>
        <w:tab/>
      </w:r>
      <w:r w:rsidR="00620645" w:rsidRPr="0073469F">
        <w:t xml:space="preserve">shall interact with the </w:t>
      </w:r>
      <w:r w:rsidR="00620645" w:rsidRPr="0073469F">
        <w:rPr>
          <w:lang w:eastAsia="ko-KR"/>
        </w:rPr>
        <w:t xml:space="preserve">media plane as </w:t>
      </w:r>
      <w:r w:rsidR="00620645" w:rsidRPr="0073469F">
        <w:t xml:space="preserve">specified in </w:t>
      </w:r>
      <w:r w:rsidR="00620645" w:rsidRPr="0073469F">
        <w:rPr>
          <w:lang w:eastAsia="ko-KR"/>
        </w:rPr>
        <w:t xml:space="preserve">3GPP TS 24.380 [5] </w:t>
      </w:r>
      <w:r w:rsidR="00620645" w:rsidRPr="0073469F">
        <w:t>for releasing m</w:t>
      </w:r>
      <w:r w:rsidR="00620645" w:rsidRPr="0073469F">
        <w:rPr>
          <w:lang w:eastAsia="ko-KR"/>
        </w:rPr>
        <w:t>edia plane</w:t>
      </w:r>
      <w:r w:rsidR="00620645" w:rsidRPr="0073469F">
        <w:t xml:space="preserve"> resources associated with the SIP </w:t>
      </w:r>
      <w:r w:rsidR="00620645" w:rsidRPr="0073469F">
        <w:rPr>
          <w:lang w:eastAsia="ko-KR"/>
        </w:rPr>
        <w:t>s</w:t>
      </w:r>
      <w:r w:rsidR="00620645" w:rsidRPr="0073469F">
        <w:t xml:space="preserve">ession with the MCPTT </w:t>
      </w:r>
      <w:r w:rsidR="00620645" w:rsidRPr="0073469F">
        <w:rPr>
          <w:lang w:eastAsia="ko-KR"/>
        </w:rPr>
        <w:t>c</w:t>
      </w:r>
      <w:r w:rsidR="00620645" w:rsidRPr="0073469F">
        <w:t>lient.</w:t>
      </w:r>
    </w:p>
    <w:p w14:paraId="6B5ABEC3" w14:textId="77777777" w:rsidR="00620645" w:rsidRPr="0073469F" w:rsidRDefault="00620645" w:rsidP="00567124">
      <w:pPr>
        <w:pStyle w:val="Heading6"/>
        <w:numPr>
          <w:ilvl w:val="5"/>
          <w:numId w:val="0"/>
        </w:numPr>
        <w:ind w:left="1152" w:hanging="432"/>
        <w:rPr>
          <w:lang w:eastAsia="ko-KR"/>
        </w:rPr>
      </w:pPr>
      <w:bookmarkStart w:id="953" w:name="_Toc20155627"/>
      <w:bookmarkStart w:id="954" w:name="_Toc27500782"/>
      <w:bookmarkStart w:id="955" w:name="_Toc36048907"/>
      <w:bookmarkStart w:id="956" w:name="_Toc45209670"/>
      <w:bookmarkStart w:id="957" w:name="_Toc51860495"/>
      <w:bookmarkStart w:id="958" w:name="_Toc171603674"/>
      <w:r w:rsidRPr="0073469F">
        <w:rPr>
          <w:lang w:eastAsia="ko-KR"/>
        </w:rPr>
        <w:t>6.3.2.2.8.2</w:t>
      </w:r>
      <w:r w:rsidRPr="0073469F">
        <w:rPr>
          <w:lang w:eastAsia="ko-KR"/>
        </w:rPr>
        <w:tab/>
        <w:t>Using pre-established session</w:t>
      </w:r>
      <w:bookmarkEnd w:id="953"/>
      <w:bookmarkEnd w:id="954"/>
      <w:bookmarkEnd w:id="955"/>
      <w:bookmarkEnd w:id="956"/>
      <w:bookmarkEnd w:id="957"/>
      <w:bookmarkEnd w:id="958"/>
    </w:p>
    <w:p w14:paraId="13551CCE" w14:textId="77777777" w:rsidR="00620645" w:rsidRPr="0073469F" w:rsidRDefault="00620645" w:rsidP="00620645">
      <w:r w:rsidRPr="0073469F">
        <w:t xml:space="preserve">Upon receiving a SIP BYE request from the </w:t>
      </w:r>
      <w:r w:rsidRPr="0073469F">
        <w:rPr>
          <w:lang w:eastAsia="ko-KR"/>
        </w:rPr>
        <w:t xml:space="preserve">controlling </w:t>
      </w:r>
      <w:r w:rsidRPr="0073469F">
        <w:t xml:space="preserve">MCPTT </w:t>
      </w:r>
      <w:r w:rsidRPr="0073469F">
        <w:rPr>
          <w:lang w:eastAsia="ko-KR"/>
        </w:rPr>
        <w:t>f</w:t>
      </w:r>
      <w:r w:rsidRPr="0073469F">
        <w:t>unction</w:t>
      </w:r>
      <w:r w:rsidRPr="0073469F">
        <w:rPr>
          <w:lang w:eastAsia="ko-KR"/>
        </w:rPr>
        <w:t xml:space="preserve">, </w:t>
      </w:r>
      <w:r w:rsidRPr="0073469F">
        <w:t xml:space="preserve">the </w:t>
      </w:r>
      <w:r w:rsidRPr="0073469F">
        <w:rPr>
          <w:lang w:eastAsia="ko-KR"/>
        </w:rPr>
        <w:t xml:space="preserve">participating </w:t>
      </w:r>
      <w:r w:rsidRPr="0073469F">
        <w:t xml:space="preserve">MCPTT </w:t>
      </w:r>
      <w:r w:rsidRPr="0073469F">
        <w:rPr>
          <w:lang w:eastAsia="ko-KR"/>
        </w:rPr>
        <w:t>function</w:t>
      </w:r>
      <w:r w:rsidRPr="0073469F">
        <w:t>:</w:t>
      </w:r>
    </w:p>
    <w:p w14:paraId="433EB5EB"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 3GPP TS 24.380 [5]</w:t>
      </w:r>
      <w:r w:rsidRPr="0073469F">
        <w:t xml:space="preserve"> for disconnecting the </w:t>
      </w:r>
      <w:r w:rsidRPr="0073469F">
        <w:rPr>
          <w:lang w:eastAsia="ko-KR"/>
        </w:rPr>
        <w:t>media plane</w:t>
      </w:r>
      <w:r w:rsidRPr="0073469F">
        <w:t xml:space="preserve"> resources towards the </w:t>
      </w:r>
      <w:r w:rsidRPr="0073469F">
        <w:rPr>
          <w:lang w:eastAsia="ko-KR"/>
        </w:rPr>
        <w:t>controlling MCPTT function;</w:t>
      </w:r>
    </w:p>
    <w:p w14:paraId="57D5E338" w14:textId="77777777" w:rsidR="00620645" w:rsidRPr="0073469F" w:rsidRDefault="00620645" w:rsidP="00620645">
      <w:pPr>
        <w:pStyle w:val="B1"/>
      </w:pPr>
      <w:r w:rsidRPr="0073469F">
        <w:rPr>
          <w:lang w:eastAsia="ko-KR"/>
        </w:rPr>
        <w:t>2)</w:t>
      </w:r>
      <w:r w:rsidRPr="0073469F">
        <w:rPr>
          <w:lang w:eastAsia="ko-KR"/>
        </w:rPr>
        <w:tab/>
      </w:r>
      <w:r w:rsidRPr="0073469F">
        <w:t xml:space="preserve">shall send a SIP 200 </w:t>
      </w:r>
      <w:r w:rsidRPr="0073469F">
        <w:rPr>
          <w:lang w:eastAsia="ko-KR"/>
        </w:rPr>
        <w:t>(OK)</w:t>
      </w:r>
      <w:r w:rsidRPr="0073469F">
        <w:t xml:space="preserve"> response to the </w:t>
      </w:r>
      <w:r w:rsidRPr="0073469F">
        <w:rPr>
          <w:lang w:eastAsia="ko-KR"/>
        </w:rPr>
        <w:t>c</w:t>
      </w:r>
      <w:r w:rsidRPr="0073469F">
        <w:t xml:space="preserve">ontrolling MCPTT </w:t>
      </w:r>
      <w:r w:rsidRPr="0073469F">
        <w:rPr>
          <w:lang w:eastAsia="ko-KR"/>
        </w:rPr>
        <w:t>f</w:t>
      </w:r>
      <w:r w:rsidRPr="0073469F">
        <w:t>unction;</w:t>
      </w:r>
    </w:p>
    <w:p w14:paraId="437AB5EF" w14:textId="77777777" w:rsidR="00620645" w:rsidRPr="0073469F" w:rsidRDefault="00620645" w:rsidP="00620645">
      <w:pPr>
        <w:pStyle w:val="B1"/>
      </w:pPr>
      <w:r w:rsidRPr="0073469F">
        <w:rPr>
          <w:lang w:eastAsia="ko-KR"/>
        </w:rPr>
        <w:t>3)</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3GPP TS 24.380 [5]</w:t>
      </w:r>
      <w:r w:rsidRPr="0073469F">
        <w:t xml:space="preserve"> for disconnecting </w:t>
      </w:r>
      <w:r w:rsidRPr="0073469F">
        <w:rPr>
          <w:lang w:eastAsia="ko-KR"/>
        </w:rPr>
        <w:t>media plane</w:t>
      </w:r>
      <w:r w:rsidRPr="0073469F">
        <w:t xml:space="preserve"> resources towards the MCPTT </w:t>
      </w:r>
      <w:r w:rsidRPr="0073469F">
        <w:rPr>
          <w:lang w:eastAsia="ko-KR"/>
        </w:rPr>
        <w:t>c</w:t>
      </w:r>
      <w:r w:rsidRPr="0073469F">
        <w:t xml:space="preserve">lient from the </w:t>
      </w:r>
      <w:r w:rsidRPr="0073469F">
        <w:rPr>
          <w:lang w:eastAsia="ko-KR"/>
        </w:rPr>
        <w:t>media plane</w:t>
      </w:r>
      <w:r w:rsidRPr="0073469F">
        <w:t xml:space="preserve"> resources towards the </w:t>
      </w:r>
      <w:r w:rsidRPr="0073469F">
        <w:rPr>
          <w:lang w:eastAsia="ko-KR"/>
        </w:rPr>
        <w:t>c</w:t>
      </w:r>
      <w:r w:rsidRPr="0073469F">
        <w:t xml:space="preserve">ontrolling MCPTT </w:t>
      </w:r>
      <w:r w:rsidRPr="0073469F">
        <w:rPr>
          <w:lang w:eastAsia="ko-KR"/>
        </w:rPr>
        <w:t>f</w:t>
      </w:r>
      <w:r w:rsidRPr="0073469F">
        <w:t>unction; and</w:t>
      </w:r>
    </w:p>
    <w:p w14:paraId="55A25C74" w14:textId="77777777" w:rsidR="00620645" w:rsidRDefault="00620645" w:rsidP="008959B3">
      <w:pPr>
        <w:pStyle w:val="B1"/>
      </w:pPr>
      <w:r w:rsidRPr="0073469F">
        <w:t>4)</w:t>
      </w:r>
      <w:r w:rsidRPr="0073469F">
        <w:tab/>
        <w:t>shall maintain the pre-established session towards the MCPTT client.</w:t>
      </w:r>
    </w:p>
    <w:p w14:paraId="50C1A4AF" w14:textId="77777777" w:rsidR="00C47B54" w:rsidRDefault="00C47B54" w:rsidP="00567124">
      <w:pPr>
        <w:pStyle w:val="Heading5"/>
        <w:rPr>
          <w:lang w:eastAsia="ko-KR"/>
        </w:rPr>
      </w:pPr>
      <w:bookmarkStart w:id="959" w:name="_Toc20155628"/>
      <w:bookmarkStart w:id="960" w:name="_Toc27500783"/>
      <w:bookmarkStart w:id="961" w:name="_Toc36048908"/>
      <w:bookmarkStart w:id="962" w:name="_Toc45209671"/>
      <w:bookmarkStart w:id="963" w:name="_Toc51860496"/>
      <w:bookmarkStart w:id="964" w:name="_Toc171603675"/>
      <w:r>
        <w:rPr>
          <w:lang w:eastAsia="ko-KR"/>
        </w:rPr>
        <w:t>6.3.2.2.9</w:t>
      </w:r>
      <w:r w:rsidRPr="0073469F">
        <w:rPr>
          <w:lang w:eastAsia="ko-KR"/>
        </w:rPr>
        <w:tab/>
      </w:r>
      <w:r w:rsidRPr="0064413F">
        <w:rPr>
          <w:lang w:eastAsia="ko-KR"/>
        </w:rPr>
        <w:t xml:space="preserve">Populate </w:t>
      </w:r>
      <w:r>
        <w:rPr>
          <w:lang w:eastAsia="ko-KR"/>
        </w:rPr>
        <w:t>MIME bodies</w:t>
      </w:r>
      <w:bookmarkEnd w:id="959"/>
      <w:bookmarkEnd w:id="960"/>
      <w:bookmarkEnd w:id="961"/>
      <w:bookmarkEnd w:id="962"/>
      <w:bookmarkEnd w:id="963"/>
      <w:bookmarkEnd w:id="964"/>
    </w:p>
    <w:p w14:paraId="2FD79F8C" w14:textId="77777777" w:rsidR="00C47B54" w:rsidRDefault="00C47B54" w:rsidP="00C47B54">
      <w:pPr>
        <w:rPr>
          <w:rFonts w:eastAsia="SimSun"/>
        </w:rPr>
      </w:pPr>
      <w:r w:rsidRPr="0050250E">
        <w:rPr>
          <w:rFonts w:eastAsia="SimSun"/>
        </w:rPr>
        <w:t xml:space="preserve">This </w:t>
      </w:r>
      <w:r w:rsidR="001E5F65">
        <w:rPr>
          <w:rFonts w:eastAsia="SimSun"/>
        </w:rPr>
        <w:t>clause</w:t>
      </w:r>
      <w:r w:rsidRPr="0050250E">
        <w:rPr>
          <w:rFonts w:eastAsia="SimSun"/>
        </w:rPr>
        <w:t xml:space="preserve"> is referenced from other procedures.</w:t>
      </w:r>
    </w:p>
    <w:p w14:paraId="7E108CC1" w14:textId="77777777" w:rsidR="00C47B54" w:rsidRDefault="00C47B54" w:rsidP="00C47B54">
      <w:pPr>
        <w:rPr>
          <w:rFonts w:eastAsia="SimSun"/>
        </w:rPr>
      </w:pPr>
      <w:r>
        <w:rPr>
          <w:rFonts w:eastAsia="SimSun"/>
        </w:rPr>
        <w:t xml:space="preserve">If </w:t>
      </w:r>
      <w:r w:rsidRPr="00AF3E30">
        <w:rPr>
          <w:rFonts w:eastAsia="SimSun"/>
        </w:rPr>
        <w:t xml:space="preserve">the </w:t>
      </w:r>
      <w:r>
        <w:rPr>
          <w:rFonts w:eastAsia="SimSun"/>
        </w:rPr>
        <w:t xml:space="preserve">incoming </w:t>
      </w:r>
      <w:r w:rsidRPr="00AF3E30">
        <w:rPr>
          <w:rFonts w:eastAsia="SimSun"/>
        </w:rPr>
        <w:t xml:space="preserve">SIP request contains an </w:t>
      </w:r>
      <w:r>
        <w:rPr>
          <w:rFonts w:eastAsia="SimSun"/>
        </w:rPr>
        <w:t xml:space="preserve">application/vnd.3gpp.mcptt-info+xml </w:t>
      </w:r>
      <w:r w:rsidRPr="00AF3E30">
        <w:rPr>
          <w:rFonts w:eastAsia="SimSun"/>
        </w:rPr>
        <w:t>MIME body, the participating MCPTT function</w:t>
      </w:r>
      <w:r>
        <w:rPr>
          <w:rFonts w:eastAsia="SimSun"/>
        </w:rPr>
        <w:t>:</w:t>
      </w:r>
    </w:p>
    <w:p w14:paraId="5BF4D294" w14:textId="77777777" w:rsidR="004F2283" w:rsidRDefault="00C47B54" w:rsidP="004F2283">
      <w:pPr>
        <w:pStyle w:val="B1"/>
        <w:rPr>
          <w:lang w:val="en-US" w:eastAsia="ko-KR"/>
        </w:rPr>
      </w:pPr>
      <w:r>
        <w:rPr>
          <w:lang w:eastAsia="ko-KR"/>
        </w:rPr>
        <w:t>1)</w:t>
      </w:r>
      <w:r>
        <w:rPr>
          <w:lang w:eastAsia="ko-KR"/>
        </w:rPr>
        <w:tab/>
        <w:t>if not already copied</w:t>
      </w:r>
      <w:r w:rsidR="004F2283">
        <w:rPr>
          <w:lang w:val="en-US" w:eastAsia="ko-KR"/>
        </w:rPr>
        <w:t>:</w:t>
      </w:r>
    </w:p>
    <w:p w14:paraId="5A3F6B61" w14:textId="77777777" w:rsidR="00663937" w:rsidRDefault="004F2283" w:rsidP="00663937">
      <w:pPr>
        <w:pStyle w:val="B2"/>
        <w:rPr>
          <w:lang w:eastAsia="ko-KR"/>
        </w:rPr>
      </w:pPr>
      <w:r>
        <w:rPr>
          <w:lang w:val="en-US" w:eastAsia="ko-KR"/>
        </w:rPr>
        <w:t>a)</w:t>
      </w:r>
      <w:r>
        <w:rPr>
          <w:lang w:val="en-US" w:eastAsia="ko-KR"/>
        </w:rPr>
        <w:tab/>
      </w:r>
      <w:r w:rsidR="00C47B54" w:rsidRPr="00AF3E30">
        <w:rPr>
          <w:lang w:eastAsia="ko-KR"/>
        </w:rPr>
        <w:t>shall</w:t>
      </w:r>
      <w:r w:rsidR="00C47B54" w:rsidRPr="00F215FD">
        <w:rPr>
          <w:lang w:eastAsia="ko-KR"/>
        </w:rPr>
        <w:t xml:space="preserve"> </w:t>
      </w:r>
      <w:r w:rsidR="00C47B54" w:rsidRPr="00AF3E30">
        <w:rPr>
          <w:lang w:eastAsia="ko-KR"/>
        </w:rPr>
        <w:t>copy the</w:t>
      </w:r>
      <w:r w:rsidR="00C47B54">
        <w:rPr>
          <w:lang w:eastAsia="ko-KR"/>
        </w:rPr>
        <w:t xml:space="preserve"> contents of the</w:t>
      </w:r>
      <w:r w:rsidR="00C47B54" w:rsidRPr="00AF3E30">
        <w:rPr>
          <w:lang w:eastAsia="ko-KR"/>
        </w:rPr>
        <w:t xml:space="preserve"> </w:t>
      </w:r>
      <w:r w:rsidR="00C47B54">
        <w:rPr>
          <w:lang w:eastAsia="ko-KR"/>
        </w:rPr>
        <w:t>application/vnd.3gpp.mcptt-info+xml</w:t>
      </w:r>
      <w:r w:rsidR="00C47B54" w:rsidRPr="00AF3E30">
        <w:rPr>
          <w:lang w:eastAsia="ko-KR"/>
        </w:rPr>
        <w:t xml:space="preserve"> MIME body</w:t>
      </w:r>
      <w:r w:rsidR="00C47B54">
        <w:rPr>
          <w:lang w:eastAsia="ko-KR"/>
        </w:rPr>
        <w:t xml:space="preserve"> received in the SIP request into an application/vnd.3gpp.mcptt-info+xml</w:t>
      </w:r>
      <w:r w:rsidR="00C47B54" w:rsidRPr="00AF3E30">
        <w:rPr>
          <w:lang w:eastAsia="ko-KR"/>
        </w:rPr>
        <w:t xml:space="preserve"> MIME body </w:t>
      </w:r>
      <w:r w:rsidR="00C47B54">
        <w:rPr>
          <w:lang w:eastAsia="ko-KR"/>
        </w:rPr>
        <w:t>included in</w:t>
      </w:r>
      <w:r w:rsidR="00C47B54" w:rsidRPr="00AF3E30">
        <w:rPr>
          <w:lang w:eastAsia="ko-KR"/>
        </w:rPr>
        <w:t xml:space="preserve"> the </w:t>
      </w:r>
      <w:r w:rsidR="00C47B54">
        <w:rPr>
          <w:lang w:eastAsia="ko-KR"/>
        </w:rPr>
        <w:t>outgoing SIP request</w:t>
      </w:r>
      <w:r w:rsidR="00663937">
        <w:rPr>
          <w:lang w:val="en-US" w:eastAsia="ko-KR"/>
        </w:rPr>
        <w:t>;</w:t>
      </w:r>
      <w:r w:rsidR="00663937">
        <w:rPr>
          <w:lang w:eastAsia="ko-KR"/>
        </w:rPr>
        <w:t xml:space="preserve"> and</w:t>
      </w:r>
    </w:p>
    <w:p w14:paraId="4E074C7E" w14:textId="77777777" w:rsidR="00C47B54" w:rsidRPr="00436CF9" w:rsidRDefault="00663937" w:rsidP="00663937">
      <w:pPr>
        <w:pStyle w:val="B2"/>
        <w:rPr>
          <w:lang w:eastAsia="ko-KR"/>
        </w:rPr>
      </w:pPr>
      <w:r>
        <w:rPr>
          <w:lang w:eastAsia="ko-KR"/>
        </w:rPr>
        <w:t>b)</w:t>
      </w:r>
      <w:r>
        <w:rPr>
          <w:lang w:eastAsia="ko-KR"/>
        </w:rPr>
        <w:tab/>
        <w:t>if an &lt;MKFC-GKTP&gt; element was included in the application/vnd.3gpp.mcptt-info+xml</w:t>
      </w:r>
      <w:r w:rsidRPr="00AF3E30">
        <w:rPr>
          <w:lang w:eastAsia="ko-KR"/>
        </w:rPr>
        <w:t xml:space="preserve"> MIME body</w:t>
      </w:r>
      <w:r>
        <w:rPr>
          <w:lang w:eastAsia="ko-KR"/>
        </w:rPr>
        <w:t xml:space="preserve"> received in the SIP request</w:t>
      </w:r>
      <w:r>
        <w:rPr>
          <w:lang w:val="en-US" w:eastAsia="ko-KR"/>
        </w:rPr>
        <w:t xml:space="preserve">, the </w:t>
      </w:r>
      <w:r>
        <w:rPr>
          <w:lang w:eastAsia="ko-KR"/>
        </w:rPr>
        <w:t>&lt;MKFC-GKTP&gt; element shall not be copied into the application/vnd.3gpp.mcptt-info+xml</w:t>
      </w:r>
      <w:r w:rsidRPr="00AF3E30">
        <w:rPr>
          <w:lang w:eastAsia="ko-KR"/>
        </w:rPr>
        <w:t xml:space="preserve"> MIME body </w:t>
      </w:r>
      <w:r>
        <w:rPr>
          <w:lang w:eastAsia="ko-KR"/>
        </w:rPr>
        <w:t>included in</w:t>
      </w:r>
      <w:r w:rsidRPr="00AF3E30">
        <w:rPr>
          <w:lang w:eastAsia="ko-KR"/>
        </w:rPr>
        <w:t xml:space="preserve"> the </w:t>
      </w:r>
      <w:r>
        <w:rPr>
          <w:lang w:eastAsia="ko-KR"/>
        </w:rPr>
        <w:t>outgoing SIP request</w:t>
      </w:r>
      <w:r>
        <w:rPr>
          <w:lang w:val="en-US" w:eastAsia="ko-KR"/>
        </w:rPr>
        <w:t>.</w:t>
      </w:r>
    </w:p>
    <w:p w14:paraId="090E58F7" w14:textId="77777777" w:rsidR="00C47B54" w:rsidRDefault="00C47B54" w:rsidP="00C47B54">
      <w:pPr>
        <w:rPr>
          <w:lang w:eastAsia="ko-KR"/>
        </w:rPr>
      </w:pPr>
      <w:r>
        <w:rPr>
          <w:lang w:eastAsia="ko-KR"/>
        </w:rPr>
        <w:t xml:space="preserve">If the received SIP request contains an </w:t>
      </w:r>
      <w:r w:rsidRPr="00F215FD">
        <w:rPr>
          <w:lang w:eastAsia="ko-KR"/>
        </w:rPr>
        <w:t>application/vnd.3gpp.location-info+xml MIME body as specified in Annex F.3</w:t>
      </w:r>
      <w:r>
        <w:rPr>
          <w:lang w:eastAsia="ko-KR"/>
        </w:rPr>
        <w:t>:</w:t>
      </w:r>
    </w:p>
    <w:p w14:paraId="0677B162" w14:textId="77777777" w:rsidR="00C47B54" w:rsidRDefault="00C47B54" w:rsidP="00C47B54">
      <w:pPr>
        <w:pStyle w:val="B1"/>
      </w:pPr>
      <w:r>
        <w:t>1)</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w:t>
      </w:r>
      <w:proofErr w:type="spellStart"/>
      <w:r>
        <w:rPr>
          <w:lang w:val="en-US" w:eastAsia="ko-KR"/>
        </w:rPr>
        <w:t>mcptt</w:t>
      </w:r>
      <w:proofErr w:type="spellEnd"/>
      <w:r>
        <w:rPr>
          <w:lang w:val="en-US" w:eastAsia="ko-KR"/>
        </w:rPr>
        <w:t>-</w:t>
      </w:r>
      <w:proofErr w:type="spellStart"/>
      <w:r w:rsidRPr="00F215FD">
        <w:t>location-info+xml</w:t>
      </w:r>
      <w:proofErr w:type="spellEnd"/>
      <w:r w:rsidRPr="00AF3E30">
        <w:t xml:space="preserve"> MIME body</w:t>
      </w:r>
      <w:r>
        <w:t xml:space="preserve"> received in the SIP request into an </w:t>
      </w:r>
      <w:r w:rsidRPr="00F215FD">
        <w:t>application/vnd.3gpp.</w:t>
      </w:r>
      <w:proofErr w:type="spellStart"/>
      <w:r>
        <w:rPr>
          <w:lang w:val="en-US" w:eastAsia="ko-KR"/>
        </w:rPr>
        <w:t>mcptt</w:t>
      </w:r>
      <w:proofErr w:type="spellEnd"/>
      <w:r>
        <w:rPr>
          <w:lang w:val="en-US" w:eastAsia="ko-KR"/>
        </w:rPr>
        <w:t>-</w:t>
      </w:r>
      <w:proofErr w:type="spellStart"/>
      <w:r w:rsidRPr="00F215FD">
        <w:t>location-info+xml</w:t>
      </w:r>
      <w:proofErr w:type="spellEnd"/>
      <w:r w:rsidRPr="00AF3E30">
        <w:t xml:space="preserve"> MIME body </w:t>
      </w:r>
      <w:r>
        <w:t>included in</w:t>
      </w:r>
      <w:r w:rsidRPr="00AF3E30">
        <w:t xml:space="preserve"> the </w:t>
      </w:r>
      <w:r>
        <w:t>outgoing SIP request.</w:t>
      </w:r>
    </w:p>
    <w:p w14:paraId="38DCB22D" w14:textId="77777777" w:rsidR="00C47B54" w:rsidRDefault="00C47B54" w:rsidP="00C47B54">
      <w:pPr>
        <w:rPr>
          <w:lang w:eastAsia="ko-KR"/>
        </w:rPr>
      </w:pPr>
      <w:r>
        <w:rPr>
          <w:lang w:eastAsia="ko-KR"/>
        </w:rPr>
        <w:t>If the received SIP request contains an application/</w:t>
      </w:r>
      <w:proofErr w:type="spellStart"/>
      <w:r>
        <w:rPr>
          <w:lang w:eastAsia="ko-KR"/>
        </w:rPr>
        <w:t>resource-lists+xml</w:t>
      </w:r>
      <w:proofErr w:type="spellEnd"/>
      <w:r w:rsidRPr="00265B6B">
        <w:rPr>
          <w:lang w:eastAsia="ko-KR"/>
        </w:rPr>
        <w:t xml:space="preserve"> MIME body</w:t>
      </w:r>
      <w:r>
        <w:rPr>
          <w:lang w:eastAsia="ko-KR"/>
        </w:rPr>
        <w:t>:</w:t>
      </w:r>
    </w:p>
    <w:p w14:paraId="05AC3D52" w14:textId="77777777" w:rsidR="00C47B54" w:rsidRPr="00436CF9" w:rsidRDefault="00C47B54" w:rsidP="00C47B54">
      <w:pPr>
        <w:pStyle w:val="B1"/>
        <w:rPr>
          <w:lang w:eastAsia="ko-KR"/>
        </w:rPr>
      </w:pPr>
      <w:r>
        <w:rPr>
          <w:rFonts w:eastAsia="SimSun"/>
        </w:rPr>
        <w:t>1</w:t>
      </w:r>
      <w:r>
        <w:t>)</w:t>
      </w:r>
      <w:r>
        <w:tab/>
      </w:r>
      <w:r>
        <w:rPr>
          <w:lang w:eastAsia="ko-KR"/>
        </w:rPr>
        <w:t>if not already copied</w:t>
      </w:r>
      <w:r>
        <w:t xml:space="preserve">, shall </w:t>
      </w:r>
      <w:r w:rsidRPr="00AF3E30">
        <w:t>copy the</w:t>
      </w:r>
      <w:r>
        <w:t xml:space="preserve"> contents of the</w:t>
      </w:r>
      <w:r w:rsidRPr="00AF3E30">
        <w:t xml:space="preserve"> </w:t>
      </w:r>
      <w:r>
        <w:t>application/</w:t>
      </w:r>
      <w:proofErr w:type="spellStart"/>
      <w:r>
        <w:t>resource-lists+xml</w:t>
      </w:r>
      <w:proofErr w:type="spellEnd"/>
      <w:r w:rsidRPr="00AF3E30">
        <w:t xml:space="preserve"> MIME body</w:t>
      </w:r>
      <w:r>
        <w:t xml:space="preserve"> received in the SIP request into an application/</w:t>
      </w:r>
      <w:proofErr w:type="spellStart"/>
      <w:r>
        <w:t>resource-lists+xml</w:t>
      </w:r>
      <w:proofErr w:type="spellEnd"/>
      <w:r w:rsidRPr="00AF3E30">
        <w:t xml:space="preserve"> MIME body </w:t>
      </w:r>
      <w:r>
        <w:t>included in</w:t>
      </w:r>
      <w:r w:rsidRPr="00AF3E30">
        <w:t xml:space="preserve"> the </w:t>
      </w:r>
      <w:r>
        <w:t>outgoing SIP request.</w:t>
      </w:r>
    </w:p>
    <w:p w14:paraId="3BB92584" w14:textId="77777777" w:rsidR="008E12DF" w:rsidRDefault="008E12DF" w:rsidP="00567124">
      <w:pPr>
        <w:pStyle w:val="Heading5"/>
        <w:rPr>
          <w:lang w:eastAsia="ko-KR"/>
        </w:rPr>
      </w:pPr>
      <w:bookmarkStart w:id="965" w:name="_Toc20155629"/>
      <w:bookmarkStart w:id="966" w:name="_Toc27500784"/>
      <w:bookmarkStart w:id="967" w:name="_Toc36048909"/>
      <w:bookmarkStart w:id="968" w:name="_Toc45209672"/>
      <w:bookmarkStart w:id="969" w:name="_Toc51860497"/>
      <w:bookmarkStart w:id="970" w:name="_Toc171603676"/>
      <w:r>
        <w:rPr>
          <w:lang w:eastAsia="ko-KR"/>
        </w:rPr>
        <w:t>6.3.2.2.10</w:t>
      </w:r>
      <w:r w:rsidRPr="0073469F">
        <w:rPr>
          <w:lang w:eastAsia="ko-KR"/>
        </w:rPr>
        <w:tab/>
      </w:r>
      <w:r>
        <w:rPr>
          <w:lang w:eastAsia="ko-KR"/>
        </w:rPr>
        <w:t xml:space="preserve">Generating a </w:t>
      </w:r>
      <w:r w:rsidRPr="006A417C">
        <w:rPr>
          <w:lang w:eastAsia="ko-KR"/>
        </w:rPr>
        <w:t xml:space="preserve">SIP </w:t>
      </w:r>
      <w:r>
        <w:rPr>
          <w:lang w:eastAsia="ko-KR"/>
        </w:rPr>
        <w:t>re-</w:t>
      </w:r>
      <w:r w:rsidRPr="006A417C">
        <w:rPr>
          <w:lang w:eastAsia="ko-KR"/>
        </w:rPr>
        <w:t xml:space="preserve">INVITE </w:t>
      </w:r>
      <w:r>
        <w:rPr>
          <w:lang w:eastAsia="ko-KR"/>
        </w:rPr>
        <w:t xml:space="preserve">request </w:t>
      </w:r>
      <w:r w:rsidRPr="006A417C">
        <w:rPr>
          <w:lang w:eastAsia="ko-KR"/>
        </w:rPr>
        <w:t>towards the terminating MCPTT client</w:t>
      </w:r>
      <w:bookmarkEnd w:id="965"/>
      <w:bookmarkEnd w:id="966"/>
      <w:bookmarkEnd w:id="967"/>
      <w:bookmarkEnd w:id="968"/>
      <w:bookmarkEnd w:id="969"/>
      <w:bookmarkEnd w:id="970"/>
    </w:p>
    <w:p w14:paraId="48E111AB" w14:textId="77777777" w:rsidR="008E12DF" w:rsidRDefault="008E12DF" w:rsidP="007B314E">
      <w:pPr>
        <w:rPr>
          <w:rFonts w:eastAsia="SimSun"/>
        </w:rPr>
      </w:pPr>
      <w:r w:rsidRPr="0050250E">
        <w:rPr>
          <w:rFonts w:eastAsia="SimSun"/>
        </w:rPr>
        <w:t xml:space="preserve">This </w:t>
      </w:r>
      <w:r w:rsidR="001E5F65">
        <w:rPr>
          <w:rFonts w:eastAsia="SimSun"/>
        </w:rPr>
        <w:t>clause</w:t>
      </w:r>
      <w:r w:rsidRPr="0050250E">
        <w:rPr>
          <w:rFonts w:eastAsia="SimSun"/>
        </w:rPr>
        <w:t xml:space="preserve"> is referenced from other procedures.</w:t>
      </w:r>
    </w:p>
    <w:p w14:paraId="7D6FA95B" w14:textId="77777777" w:rsidR="008E12DF" w:rsidRDefault="008E12DF" w:rsidP="008E12DF">
      <w:pPr>
        <w:rPr>
          <w:rFonts w:eastAsia="SimSun"/>
        </w:rPr>
      </w:pPr>
      <w:r w:rsidRPr="0073469F">
        <w:t>The participating M</w:t>
      </w:r>
      <w:r>
        <w:t xml:space="preserve">CPTT function shall generate a </w:t>
      </w:r>
      <w:r w:rsidRPr="0073469F">
        <w:t xml:space="preserve">SIP </w:t>
      </w:r>
      <w:r>
        <w:t>re-</w:t>
      </w:r>
      <w:r w:rsidRPr="0073469F">
        <w:t>INVITE request according to 3GPP TS 24.229 [4] and:</w:t>
      </w:r>
    </w:p>
    <w:p w14:paraId="3FC0F8E7" w14:textId="77777777" w:rsidR="008E12DF" w:rsidRPr="00051803" w:rsidRDefault="00A9364B" w:rsidP="008E12DF">
      <w:pPr>
        <w:pStyle w:val="B1"/>
      </w:pPr>
      <w:r>
        <w:t>1</w:t>
      </w:r>
      <w:r w:rsidR="008E12DF" w:rsidRPr="0073469F">
        <w:t>)</w:t>
      </w:r>
      <w:r w:rsidR="008E12DF" w:rsidRPr="0073469F">
        <w:tab/>
        <w:t>shall include the option tag "</w:t>
      </w:r>
      <w:proofErr w:type="spellStart"/>
      <w:r w:rsidR="008E12DF" w:rsidRPr="0073469F">
        <w:t>tdialog</w:t>
      </w:r>
      <w:proofErr w:type="spellEnd"/>
      <w:r w:rsidR="008E12DF" w:rsidRPr="0073469F">
        <w:t>" in a Supported header field according to rules and procedures of IETF RFC 4538 [23];</w:t>
      </w:r>
    </w:p>
    <w:p w14:paraId="69197EAC" w14:textId="77777777" w:rsidR="008E12DF" w:rsidRDefault="00A9364B" w:rsidP="008E12DF">
      <w:pPr>
        <w:pStyle w:val="B1"/>
      </w:pPr>
      <w:r>
        <w:lastRenderedPageBreak/>
        <w:t>2</w:t>
      </w:r>
      <w:r w:rsidR="008E12DF" w:rsidRPr="0073469F">
        <w:t>)</w:t>
      </w:r>
      <w:r w:rsidR="008E12DF" w:rsidRPr="0073469F">
        <w:tab/>
        <w:t xml:space="preserve">may include a Resource-Share header field in accordance with </w:t>
      </w:r>
      <w:r w:rsidR="001E5F65">
        <w:t>clause</w:t>
      </w:r>
      <w:r w:rsidR="008E12DF" w:rsidRPr="0073469F">
        <w:t> 5.7.1.20.3 in 3GPP TS 24.229 [4]</w:t>
      </w:r>
      <w:r w:rsidR="008E12DF">
        <w:t>;</w:t>
      </w:r>
    </w:p>
    <w:p w14:paraId="121D74A3" w14:textId="77777777" w:rsidR="008E12DF" w:rsidRDefault="00A9364B" w:rsidP="008E12DF">
      <w:pPr>
        <w:pStyle w:val="B1"/>
        <w:rPr>
          <w:lang w:eastAsia="ko-KR"/>
        </w:rPr>
      </w:pPr>
      <w:r>
        <w:rPr>
          <w:lang w:eastAsia="ko-KR"/>
        </w:rPr>
        <w:t>3</w:t>
      </w:r>
      <w:r w:rsidR="008E12DF">
        <w:rPr>
          <w:lang w:eastAsia="ko-KR"/>
        </w:rPr>
        <w:t>)</w:t>
      </w:r>
      <w:r w:rsidR="008E12DF">
        <w:rPr>
          <w:lang w:eastAsia="ko-KR"/>
        </w:rPr>
        <w:tab/>
      </w:r>
      <w:r w:rsidR="008E12DF" w:rsidRPr="003D50A3">
        <w:rPr>
          <w:rFonts w:eastAsia="SimSun"/>
        </w:rPr>
        <w:t xml:space="preserve">shall perform the procedures specified in </w:t>
      </w:r>
      <w:r w:rsidR="001E5F65">
        <w:rPr>
          <w:rFonts w:eastAsia="SimSun"/>
        </w:rPr>
        <w:t>clause</w:t>
      </w:r>
      <w:r w:rsidR="008E12DF" w:rsidRPr="003D50A3">
        <w:rPr>
          <w:rFonts w:eastAsia="SimSun"/>
        </w:rPr>
        <w:t xml:space="preserve"> 6.3.2.2.9 to </w:t>
      </w:r>
      <w:r>
        <w:rPr>
          <w:rFonts w:eastAsia="SimSun"/>
        </w:rPr>
        <w:t>copy</w:t>
      </w:r>
      <w:r w:rsidRPr="003D50A3">
        <w:rPr>
          <w:rFonts w:eastAsia="SimSun"/>
        </w:rPr>
        <w:t xml:space="preserve"> </w:t>
      </w:r>
      <w:r w:rsidR="008E12DF">
        <w:rPr>
          <w:rFonts w:eastAsia="SimSun"/>
        </w:rPr>
        <w:t>any MIME bodies</w:t>
      </w:r>
      <w:r w:rsidR="008E12DF" w:rsidRPr="003D50A3">
        <w:rPr>
          <w:rFonts w:eastAsia="SimSun"/>
        </w:rPr>
        <w:t xml:space="preserve"> in the received SIP </w:t>
      </w:r>
      <w:r w:rsidR="007D0760">
        <w:rPr>
          <w:rFonts w:eastAsia="SimSun"/>
        </w:rPr>
        <w:t>(</w:t>
      </w:r>
      <w:r w:rsidR="008E12DF">
        <w:rPr>
          <w:rFonts w:eastAsia="SimSun"/>
        </w:rPr>
        <w:t>re</w:t>
      </w:r>
      <w:r w:rsidR="007D0760">
        <w:rPr>
          <w:rFonts w:eastAsia="SimSun"/>
        </w:rPr>
        <w:noBreakHyphen/>
        <w:t>)</w:t>
      </w:r>
      <w:r w:rsidR="008E12DF" w:rsidRPr="003D50A3">
        <w:rPr>
          <w:rFonts w:eastAsia="SimSun"/>
        </w:rPr>
        <w:t>INVITE request</w:t>
      </w:r>
      <w:r w:rsidRPr="00A9364B">
        <w:rPr>
          <w:rFonts w:eastAsia="SimSun"/>
        </w:rPr>
        <w:t xml:space="preserve"> </w:t>
      </w:r>
      <w:r>
        <w:rPr>
          <w:rFonts w:eastAsia="SimSun"/>
        </w:rPr>
        <w:t>to the outgoing SIP re-INVITE request</w:t>
      </w:r>
      <w:r w:rsidR="008E12DF">
        <w:rPr>
          <w:rFonts w:eastAsia="SimSun"/>
        </w:rPr>
        <w:t>;</w:t>
      </w:r>
      <w:r w:rsidR="008E12DF">
        <w:rPr>
          <w:lang w:eastAsia="ko-KR"/>
        </w:rPr>
        <w:t xml:space="preserve"> and</w:t>
      </w:r>
    </w:p>
    <w:p w14:paraId="0F105720" w14:textId="77777777" w:rsidR="008E12DF" w:rsidRDefault="00A9364B" w:rsidP="008E12DF">
      <w:pPr>
        <w:pStyle w:val="B1"/>
        <w:rPr>
          <w:lang w:eastAsia="ko-KR"/>
        </w:rPr>
      </w:pPr>
      <w:r>
        <w:rPr>
          <w:rFonts w:eastAsia="SimSun"/>
        </w:rPr>
        <w:t>4</w:t>
      </w:r>
      <w:r w:rsidR="008E12DF">
        <w:rPr>
          <w:rFonts w:eastAsia="SimSun"/>
        </w:rPr>
        <w:t>)</w:t>
      </w:r>
      <w:r w:rsidR="008E12DF">
        <w:rPr>
          <w:rFonts w:eastAsia="SimSun"/>
        </w:rPr>
        <w:tab/>
        <w:t xml:space="preserve">if the received </w:t>
      </w:r>
      <w:r w:rsidR="008E12DF">
        <w:rPr>
          <w:lang w:eastAsia="ko-KR"/>
        </w:rPr>
        <w:t xml:space="preserve">SIP </w:t>
      </w:r>
      <w:r w:rsidR="007D0760">
        <w:rPr>
          <w:lang w:eastAsia="ko-KR"/>
        </w:rPr>
        <w:t>(</w:t>
      </w:r>
      <w:r w:rsidR="008E12DF">
        <w:rPr>
          <w:lang w:eastAsia="ko-KR"/>
        </w:rPr>
        <w:t>re-</w:t>
      </w:r>
      <w:r w:rsidR="007D0760">
        <w:rPr>
          <w:lang w:eastAsia="ko-KR"/>
        </w:rPr>
        <w:t>)</w:t>
      </w:r>
      <w:r w:rsidR="008E12DF">
        <w:rPr>
          <w:lang w:eastAsia="ko-KR"/>
        </w:rPr>
        <w:t>INVITE request contains a Resource-Priority header field, shall include a Resource-Priority header field with the contents set as in the received Resource-Priority header field.</w:t>
      </w:r>
    </w:p>
    <w:p w14:paraId="00EB2C2A" w14:textId="77777777" w:rsidR="00A93BDA" w:rsidRPr="00E26687" w:rsidRDefault="00A93BDA" w:rsidP="00567124">
      <w:pPr>
        <w:pStyle w:val="Heading5"/>
      </w:pPr>
      <w:bookmarkStart w:id="971" w:name="_Toc20155630"/>
      <w:bookmarkStart w:id="972" w:name="_Toc27500785"/>
      <w:bookmarkStart w:id="973" w:name="_Toc36048910"/>
      <w:bookmarkStart w:id="974" w:name="_Toc45209673"/>
      <w:bookmarkStart w:id="975" w:name="_Toc51860498"/>
      <w:bookmarkStart w:id="976" w:name="_Toc171603677"/>
      <w:r w:rsidRPr="00E26687">
        <w:t>6.3.2.2.11</w:t>
      </w:r>
      <w:r w:rsidRPr="00E26687">
        <w:tab/>
        <w:t>Generating a SIP MESSAGE request towards the terminating MCPTT client</w:t>
      </w:r>
      <w:bookmarkEnd w:id="971"/>
      <w:bookmarkEnd w:id="972"/>
      <w:bookmarkEnd w:id="973"/>
      <w:bookmarkEnd w:id="974"/>
      <w:bookmarkEnd w:id="975"/>
      <w:bookmarkEnd w:id="976"/>
    </w:p>
    <w:p w14:paraId="5909E9F3" w14:textId="77777777" w:rsidR="00A93BDA" w:rsidRPr="00E26687" w:rsidRDefault="00A93BDA" w:rsidP="00A93BDA">
      <w:pPr>
        <w:rPr>
          <w:rFonts w:eastAsia="SimSun"/>
        </w:rPr>
      </w:pPr>
      <w:r w:rsidRPr="00E26687">
        <w:rPr>
          <w:rFonts w:eastAsia="SimSun"/>
        </w:rPr>
        <w:t xml:space="preserve">This </w:t>
      </w:r>
      <w:r w:rsidR="001E5F65">
        <w:rPr>
          <w:rFonts w:eastAsia="SimSun"/>
        </w:rPr>
        <w:t>clause</w:t>
      </w:r>
      <w:r w:rsidRPr="00E26687">
        <w:rPr>
          <w:rFonts w:eastAsia="SimSun"/>
        </w:rPr>
        <w:t xml:space="preserve"> is referenced from other procedures.</w:t>
      </w:r>
    </w:p>
    <w:p w14:paraId="6C60ECF0" w14:textId="77777777" w:rsidR="00A93BDA" w:rsidRPr="00E26687" w:rsidRDefault="00A93BDA" w:rsidP="00A93BDA">
      <w:pPr>
        <w:rPr>
          <w:lang w:eastAsia="ko-KR"/>
        </w:rPr>
      </w:pPr>
      <w:r w:rsidRPr="00E26687">
        <w:t xml:space="preserve">The participating MCPTT function shall generate a SIP MESSAGE request </w:t>
      </w:r>
      <w:r>
        <w:t xml:space="preserve">in </w:t>
      </w:r>
      <w:r w:rsidRPr="00E26687">
        <w:rPr>
          <w:rFonts w:eastAsia="SimSun"/>
        </w:rPr>
        <w:t xml:space="preserve">accordance with 3GPP TS 24.229 [4] and </w:t>
      </w:r>
      <w:r w:rsidRPr="00E26687">
        <w:rPr>
          <w:lang w:eastAsia="ko-KR"/>
        </w:rPr>
        <w:t>IETF RFC 3428 [33] and:</w:t>
      </w:r>
    </w:p>
    <w:p w14:paraId="5D6E9A70" w14:textId="77777777" w:rsidR="00A93BDA" w:rsidRPr="00E26687" w:rsidRDefault="00A93BDA" w:rsidP="00A93BDA">
      <w:pPr>
        <w:pStyle w:val="B1"/>
      </w:pPr>
      <w:r w:rsidRPr="00E26687">
        <w:t>1)</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727A036" w14:textId="77777777" w:rsidR="00A93BDA" w:rsidRPr="00E26687" w:rsidRDefault="00A93BDA" w:rsidP="00A93BDA">
      <w:pPr>
        <w:pStyle w:val="B1"/>
        <w:rPr>
          <w:rFonts w:eastAsia="SimSun"/>
        </w:rPr>
      </w:pPr>
      <w:r w:rsidRPr="00E26687">
        <w:rPr>
          <w:lang w:eastAsia="ko-KR"/>
        </w:rPr>
        <w:t>2)</w:t>
      </w:r>
      <w:r w:rsidRPr="00E26687">
        <w:rPr>
          <w:lang w:eastAsia="ko-KR"/>
        </w:rPr>
        <w:tab/>
      </w:r>
      <w:r w:rsidRPr="00E26687">
        <w:rPr>
          <w:rFonts w:eastAsia="SimSun"/>
        </w:rPr>
        <w:t xml:space="preserve">shall set the Request-URI of the outgoing SIP MESSAGE request to the public user identity associated to the MCPTT ID of the </w:t>
      </w:r>
      <w:r w:rsidR="001D2612">
        <w:rPr>
          <w:rFonts w:eastAsia="SimSun"/>
        </w:rPr>
        <w:t xml:space="preserve">terminating </w:t>
      </w:r>
      <w:r w:rsidRPr="00E26687">
        <w:rPr>
          <w:rFonts w:eastAsia="SimSun"/>
        </w:rPr>
        <w:t xml:space="preserve">MCPTT </w:t>
      </w:r>
      <w:r w:rsidRPr="00E26687">
        <w:rPr>
          <w:lang w:eastAsia="ko-KR"/>
        </w:rPr>
        <w:t>u</w:t>
      </w:r>
      <w:r w:rsidRPr="00E26687">
        <w:rPr>
          <w:rFonts w:eastAsia="SimSun"/>
        </w:rPr>
        <w:t>ser;</w:t>
      </w:r>
    </w:p>
    <w:p w14:paraId="463A3C8A" w14:textId="77777777" w:rsidR="00A93BDA" w:rsidRPr="00E26687" w:rsidRDefault="00A93BDA" w:rsidP="00A93BDA">
      <w:pPr>
        <w:pStyle w:val="B1"/>
        <w:rPr>
          <w:lang w:eastAsia="ko-KR"/>
        </w:rPr>
      </w:pPr>
      <w:r w:rsidRPr="00E26687">
        <w:rPr>
          <w:lang w:eastAsia="ko-KR"/>
        </w:rPr>
        <w:t>3)</w:t>
      </w:r>
      <w:r w:rsidRPr="00E26687">
        <w:rPr>
          <w:lang w:eastAsia="ko-KR"/>
        </w:rPr>
        <w:tab/>
        <w:t xml:space="preserve">shall populate the outgoing </w:t>
      </w:r>
      <w:r w:rsidRPr="00E26687">
        <w:t xml:space="preserve">SIP MESSAGE request MIME bodies as specified in </w:t>
      </w:r>
      <w:r w:rsidR="001E5F65">
        <w:t>clause</w:t>
      </w:r>
      <w:r w:rsidRPr="00E26687">
        <w:t> 6.3.2.2.9; and</w:t>
      </w:r>
    </w:p>
    <w:p w14:paraId="0DE1B3D9" w14:textId="0ECE22A8" w:rsidR="003A5595" w:rsidRDefault="003A5595" w:rsidP="003A5595">
      <w:pPr>
        <w:pStyle w:val="B1"/>
      </w:pPr>
      <w:r w:rsidRPr="00E26687">
        <w:rPr>
          <w:lang w:eastAsia="ko-KR"/>
        </w:rPr>
        <w:t>4)</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r w:rsidRPr="00E26687">
        <w:t>.</w:t>
      </w:r>
    </w:p>
    <w:p w14:paraId="57C8399C" w14:textId="77777777" w:rsidR="00437D87" w:rsidRDefault="00437D87" w:rsidP="00567124">
      <w:pPr>
        <w:pStyle w:val="Heading4"/>
      </w:pPr>
      <w:bookmarkStart w:id="977" w:name="_Toc20155631"/>
      <w:bookmarkStart w:id="978" w:name="_Toc27500786"/>
      <w:bookmarkStart w:id="979" w:name="_Toc36048911"/>
      <w:bookmarkStart w:id="980" w:name="_Toc45209674"/>
      <w:bookmarkStart w:id="981" w:name="_Toc51860499"/>
      <w:bookmarkStart w:id="982" w:name="_Toc171603678"/>
      <w:r>
        <w:rPr>
          <w:lang w:val="en-US" w:eastAsia="ko-KR"/>
        </w:rPr>
        <w:t>6.3.2.3</w:t>
      </w:r>
      <w:r>
        <w:rPr>
          <w:lang w:val="en-US" w:eastAsia="ko-KR"/>
        </w:rPr>
        <w:tab/>
      </w:r>
      <w:r w:rsidR="00663937">
        <w:rPr>
          <w:lang w:val="en-US" w:eastAsia="ko-KR"/>
        </w:rPr>
        <w:t>Void</w:t>
      </w:r>
      <w:bookmarkEnd w:id="977"/>
      <w:bookmarkEnd w:id="978"/>
      <w:bookmarkEnd w:id="979"/>
      <w:bookmarkEnd w:id="980"/>
      <w:bookmarkEnd w:id="981"/>
      <w:bookmarkEnd w:id="982"/>
    </w:p>
    <w:p w14:paraId="3756F342" w14:textId="77777777" w:rsidR="00551708" w:rsidRPr="0099693B" w:rsidRDefault="00551708" w:rsidP="00567124">
      <w:pPr>
        <w:pStyle w:val="Heading4"/>
        <w:rPr>
          <w:lang w:eastAsia="ko-KR"/>
        </w:rPr>
      </w:pPr>
      <w:bookmarkStart w:id="983" w:name="_Toc11409296"/>
      <w:bookmarkStart w:id="984" w:name="_Toc27499624"/>
      <w:bookmarkStart w:id="985" w:name="_Toc45208564"/>
      <w:bookmarkStart w:id="986" w:name="_Toc59209552"/>
      <w:bookmarkStart w:id="987" w:name="_Toc171603679"/>
      <w:bookmarkStart w:id="988" w:name="_Toc11409325"/>
      <w:bookmarkStart w:id="989" w:name="_Toc27499653"/>
      <w:bookmarkStart w:id="990" w:name="_Toc45208593"/>
      <w:bookmarkStart w:id="991" w:name="_Toc59209581"/>
      <w:bookmarkStart w:id="992" w:name="_Toc20155632"/>
      <w:bookmarkStart w:id="993" w:name="_Toc27500787"/>
      <w:bookmarkStart w:id="994" w:name="_Toc36048912"/>
      <w:bookmarkStart w:id="995" w:name="_Toc45209675"/>
      <w:bookmarkStart w:id="996" w:name="_Toc51860500"/>
      <w:r w:rsidRPr="0099693B">
        <w:t>6.3.</w:t>
      </w:r>
      <w:r w:rsidRPr="0099693B">
        <w:rPr>
          <w:lang w:eastAsia="ko-KR"/>
        </w:rPr>
        <w:t>2.4</w:t>
      </w:r>
      <w:r w:rsidRPr="0099693B">
        <w:tab/>
      </w:r>
      <w:r w:rsidRPr="0099693B">
        <w:rPr>
          <w:lang w:eastAsia="ko-KR"/>
        </w:rPr>
        <w:t>Request initiated by the participating MCPTT function</w:t>
      </w:r>
      <w:bookmarkEnd w:id="983"/>
      <w:bookmarkEnd w:id="984"/>
      <w:bookmarkEnd w:id="985"/>
      <w:bookmarkEnd w:id="986"/>
      <w:bookmarkEnd w:id="987"/>
    </w:p>
    <w:p w14:paraId="1DBEFFCC" w14:textId="77777777" w:rsidR="00551708" w:rsidRPr="00D31BAA" w:rsidRDefault="00551708" w:rsidP="00567124">
      <w:pPr>
        <w:pStyle w:val="Heading5"/>
        <w:rPr>
          <w:lang w:val="en-US" w:eastAsia="ko-KR"/>
        </w:rPr>
      </w:pPr>
      <w:bookmarkStart w:id="997" w:name="_Toc171603680"/>
      <w:bookmarkEnd w:id="988"/>
      <w:bookmarkEnd w:id="989"/>
      <w:bookmarkEnd w:id="990"/>
      <w:bookmarkEnd w:id="991"/>
      <w:r w:rsidRPr="0099693B">
        <w:t>6.3.</w:t>
      </w:r>
      <w:r w:rsidRPr="0099693B">
        <w:rPr>
          <w:lang w:eastAsia="ko-KR"/>
        </w:rPr>
        <w:t>2.4.</w:t>
      </w:r>
      <w:r w:rsidRPr="008056E4">
        <w:rPr>
          <w:lang w:eastAsia="ko-KR"/>
        </w:rPr>
        <w:t>1</w:t>
      </w:r>
      <w:r w:rsidRPr="00700134">
        <w:rPr>
          <w:lang w:eastAsia="ko-KR"/>
        </w:rPr>
        <w:tab/>
        <w:t xml:space="preserve">Generating a SIP MESSAGE request for notification of </w:t>
      </w:r>
      <w:r w:rsidRPr="00700134">
        <w:rPr>
          <w:lang w:val="en-US" w:eastAsia="ko-KR"/>
        </w:rPr>
        <w:t>entry into</w:t>
      </w:r>
      <w:r w:rsidRPr="00700134">
        <w:rPr>
          <w:lang w:eastAsia="ko-KR"/>
        </w:rPr>
        <w:t xml:space="preserve"> or exit from an</w:t>
      </w:r>
      <w:r>
        <w:rPr>
          <w:lang w:eastAsia="ko-KR"/>
        </w:rPr>
        <w:t xml:space="preserve"> </w:t>
      </w:r>
      <w:r w:rsidRPr="00E352B4">
        <w:rPr>
          <w:lang w:eastAsia="ko-KR"/>
        </w:rPr>
        <w:t xml:space="preserve">emergency </w:t>
      </w:r>
      <w:r>
        <w:rPr>
          <w:lang w:val="en-US" w:eastAsia="ko-KR"/>
        </w:rPr>
        <w:t>alert area</w:t>
      </w:r>
      <w:bookmarkEnd w:id="997"/>
    </w:p>
    <w:p w14:paraId="43680043" w14:textId="77777777" w:rsidR="00551708" w:rsidRPr="00D31BAA" w:rsidRDefault="00551708" w:rsidP="00551708">
      <w:pPr>
        <w:rPr>
          <w:rFonts w:eastAsia="Calibri"/>
        </w:rPr>
      </w:pPr>
      <w:r w:rsidRPr="00D31BAA">
        <w:rPr>
          <w:rFonts w:eastAsia="Calibri"/>
        </w:rPr>
        <w:t xml:space="preserve">This </w:t>
      </w:r>
      <w:r w:rsidR="001E5F65">
        <w:rPr>
          <w:rFonts w:eastAsia="Calibri"/>
        </w:rPr>
        <w:t>clause</w:t>
      </w:r>
      <w:r w:rsidRPr="00D31BAA">
        <w:rPr>
          <w:rFonts w:eastAsia="Calibri"/>
        </w:rPr>
        <w:t xml:space="preserve"> describes the procedures for generating a SIP MESSAGE request to notify an MCPTT client that it has entered a pre-defined emergency alert area</w:t>
      </w:r>
      <w:r>
        <w:rPr>
          <w:rFonts w:eastAsia="Calibri"/>
        </w:rPr>
        <w:t xml:space="preserve"> or exited from</w:t>
      </w:r>
      <w:r w:rsidRPr="00D31BAA">
        <w:rPr>
          <w:rFonts w:eastAsia="Calibri"/>
        </w:rPr>
        <w:t xml:space="preserve"> a pre-defined emergency alert area. The procedure is initiated by the participating MCPTT function when the participating MCPTT function determines that the MCPTT client has entered a pre-defined emergency alert area</w:t>
      </w:r>
      <w:r>
        <w:rPr>
          <w:rFonts w:eastAsia="Calibri"/>
        </w:rPr>
        <w:t xml:space="preserve"> or exited from</w:t>
      </w:r>
      <w:r w:rsidRPr="00D31BAA">
        <w:rPr>
          <w:rFonts w:eastAsia="Calibri"/>
        </w:rPr>
        <w:t xml:space="preserve"> a pre-defined emergency alert area.</w:t>
      </w:r>
    </w:p>
    <w:p w14:paraId="3B339A82" w14:textId="21964869" w:rsidR="002E3BC9" w:rsidRPr="00624EB7" w:rsidRDefault="002E3BC9" w:rsidP="002E3BC9">
      <w:pPr>
        <w:pStyle w:val="NO"/>
      </w:pPr>
      <w:r w:rsidRPr="00624EB7">
        <w:t>NOTE:</w:t>
      </w:r>
      <w:r w:rsidRPr="00624EB7">
        <w:tab/>
        <w:t>The participating MCPTT function can use additional implementation-specific selection criteria to decide the recipients of the notification, i.e.</w:t>
      </w:r>
      <w:r w:rsidRPr="00B67938">
        <w:t xml:space="preserve">, </w:t>
      </w:r>
      <w:r w:rsidRPr="00D66D32">
        <w:t xml:space="preserve">whether and when an entry/exit notification is sent. </w:t>
      </w:r>
      <w:r w:rsidRPr="00621CED">
        <w:t xml:space="preserve">The </w:t>
      </w:r>
      <w:r w:rsidRPr="000901DC">
        <w:t xml:space="preserve">additional </w:t>
      </w:r>
      <w:r w:rsidRPr="00624EB7">
        <w:t>criteria can be the activated functional alias, ongoing emergency or conditions related to position such as speed, heading etc. The determination of the specific region is left to implementation.</w:t>
      </w:r>
    </w:p>
    <w:p w14:paraId="07DEEB4D" w14:textId="77777777" w:rsidR="00551708" w:rsidRPr="00D31BAA" w:rsidRDefault="00551708" w:rsidP="00551708">
      <w:pPr>
        <w:rPr>
          <w:rFonts w:eastAsia="Calibri"/>
        </w:rPr>
      </w:pPr>
      <w:r w:rsidRPr="00D31BAA">
        <w:rPr>
          <w:rFonts w:eastAsia="Calibri"/>
        </w:rPr>
        <w:t>The participating MCPTT function:</w:t>
      </w:r>
    </w:p>
    <w:p w14:paraId="0DF59E1A" w14:textId="77777777" w:rsidR="00551708" w:rsidRPr="00D31BAA" w:rsidRDefault="00551708" w:rsidP="00551708">
      <w:pPr>
        <w:pStyle w:val="B1"/>
      </w:pPr>
      <w:r w:rsidRPr="00D31BAA">
        <w:t>1)</w:t>
      </w:r>
      <w:r w:rsidRPr="00D31BAA">
        <w:tab/>
        <w:t>shall generate a SIP MESSAGE request in accordance with 3GPP TS 24.229 [4] and IETF RFC 3428 [33];</w:t>
      </w:r>
    </w:p>
    <w:p w14:paraId="22BEF69B" w14:textId="77777777" w:rsidR="00551708" w:rsidRPr="00D31BAA" w:rsidRDefault="00551708" w:rsidP="00551708">
      <w:pPr>
        <w:pStyle w:val="B1"/>
      </w:pPr>
      <w:r w:rsidRPr="00D31BAA">
        <w:t>2)</w:t>
      </w:r>
      <w:r w:rsidRPr="00D31BAA">
        <w:tab/>
        <w:t>shall include an Accept-Contact header field containing the g.3gpp.mcptt media feature tag along with the "require" and "explicit" header field parameters according to IETF RFC 3841 [6];</w:t>
      </w:r>
    </w:p>
    <w:p w14:paraId="130763C4" w14:textId="77777777" w:rsidR="00551708" w:rsidRPr="00D31BAA" w:rsidRDefault="00551708" w:rsidP="00551708">
      <w:pPr>
        <w:pStyle w:val="B1"/>
      </w:pPr>
      <w:r w:rsidRPr="00D31BAA">
        <w:t>3)</w:t>
      </w:r>
      <w:r w:rsidRPr="00D31BAA">
        <w:tab/>
        <w:t>shall include an Accept-Contact header field with the media feature tag g.3gpp.icsi-ref with the value of "urn:urn-7:3gpp-service.ims.icsi.mcptt" along with parameters "require" and "explicit" according to IETF RFC 3841 [6];</w:t>
      </w:r>
    </w:p>
    <w:p w14:paraId="1D8B064F" w14:textId="2F43D98B" w:rsidR="00551708" w:rsidRPr="00D31BAA" w:rsidRDefault="00551708" w:rsidP="00551708">
      <w:pPr>
        <w:pStyle w:val="B1"/>
      </w:pPr>
      <w:r w:rsidRPr="00D31BAA">
        <w:t>4)</w:t>
      </w:r>
      <w:r w:rsidRPr="00D31BAA">
        <w:tab/>
        <w:t xml:space="preserve">shall set the Request-URI to the </w:t>
      </w:r>
      <w:r>
        <w:t xml:space="preserve">public user identity </w:t>
      </w:r>
      <w:r w:rsidR="002B2401" w:rsidRPr="002B2401">
        <w:t xml:space="preserve">associated to the MCPTT ID </w:t>
      </w:r>
      <w:r>
        <w:t xml:space="preserve">of the </w:t>
      </w:r>
      <w:r w:rsidRPr="00D31BAA">
        <w:t>targeted MCPTT user;</w:t>
      </w:r>
    </w:p>
    <w:p w14:paraId="797DCFB3" w14:textId="77777777" w:rsidR="00551708" w:rsidRPr="00674509" w:rsidRDefault="00551708" w:rsidP="00551708">
      <w:pPr>
        <w:pStyle w:val="B1"/>
      </w:pPr>
      <w:r w:rsidRPr="00674509">
        <w:t>5)</w:t>
      </w:r>
      <w:r w:rsidRPr="00674509">
        <w:tab/>
        <w:t xml:space="preserve">shall include a P-Asserted-Identity header field set to the public service identity </w:t>
      </w:r>
      <w:r>
        <w:t>of the</w:t>
      </w:r>
      <w:r w:rsidRPr="00674509">
        <w:t xml:space="preserve"> </w:t>
      </w:r>
      <w:r>
        <w:t>participating</w:t>
      </w:r>
      <w:r w:rsidRPr="00674509">
        <w:t xml:space="preserve"> MCPTT function;</w:t>
      </w:r>
    </w:p>
    <w:p w14:paraId="6A95FF69" w14:textId="77777777" w:rsidR="00551708" w:rsidRPr="00674509" w:rsidRDefault="00551708" w:rsidP="00551708">
      <w:pPr>
        <w:pStyle w:val="B1"/>
      </w:pPr>
      <w:r w:rsidRPr="00674509">
        <w:t>6)</w:t>
      </w:r>
      <w:r w:rsidRPr="00674509">
        <w:tab/>
        <w:t>shall include the ICSI value "urn:urn-7:3gpp-service.ims.icsi.mcptt" (coded as specified in 3GPP TS 24.229 [4]), in a P-Asserted-Service-Id header field according to IETF RFC 6050 [9];</w:t>
      </w:r>
    </w:p>
    <w:p w14:paraId="177442E0" w14:textId="77777777" w:rsidR="00551708" w:rsidRPr="00D31BAA" w:rsidRDefault="00551708" w:rsidP="00551708">
      <w:pPr>
        <w:pStyle w:val="B1"/>
      </w:pPr>
      <w:r w:rsidRPr="00D31BAA">
        <w:lastRenderedPageBreak/>
        <w:t>7)</w:t>
      </w:r>
      <w:r w:rsidRPr="00D31BAA">
        <w:tab/>
        <w:t>shall include an application/vnd.3gpp.mcptt-info+xml MIME body with the &lt;</w:t>
      </w:r>
      <w:proofErr w:type="spellStart"/>
      <w:r w:rsidRPr="00D31BAA">
        <w:t>mcpttinfo</w:t>
      </w:r>
      <w:proofErr w:type="spellEnd"/>
      <w:r w:rsidRPr="00D31BAA">
        <w:t>&gt; element containing the &lt;</w:t>
      </w:r>
      <w:proofErr w:type="spellStart"/>
      <w:r w:rsidRPr="00D31BAA">
        <w:t>mcptt</w:t>
      </w:r>
      <w:proofErr w:type="spellEnd"/>
      <w:r w:rsidRPr="00D31BAA">
        <w:t>-Params&gt; element with the &lt;</w:t>
      </w:r>
      <w:proofErr w:type="spellStart"/>
      <w:r w:rsidRPr="00D31BAA">
        <w:t>mcptt</w:t>
      </w:r>
      <w:proofErr w:type="spellEnd"/>
      <w:r w:rsidRPr="00D31BAA">
        <w:t>-request-</w:t>
      </w:r>
      <w:proofErr w:type="spellStart"/>
      <w:r w:rsidRPr="00D31BAA">
        <w:t>uri</w:t>
      </w:r>
      <w:proofErr w:type="spellEnd"/>
      <w:r w:rsidRPr="00D31BAA">
        <w:t>&gt; element set to the value of the MCPTT ID of the targeted MCPTT user;</w:t>
      </w:r>
    </w:p>
    <w:p w14:paraId="62365C25" w14:textId="77777777" w:rsidR="00551708" w:rsidRDefault="00551708" w:rsidP="00551708">
      <w:pPr>
        <w:pStyle w:val="B1"/>
      </w:pPr>
      <w:r w:rsidRPr="00D31BAA">
        <w:t>8)</w:t>
      </w:r>
      <w:r w:rsidRPr="00D31BAA">
        <w:tab/>
        <w:t>shall include in the application/vnd.3gpp.mcptt-info+xml MIME body an &lt;</w:t>
      </w:r>
      <w:r>
        <w:t>emergency-</w:t>
      </w:r>
      <w:r w:rsidRPr="00D31BAA">
        <w:t>alert</w:t>
      </w:r>
      <w:r>
        <w:t>-area</w:t>
      </w:r>
      <w:r w:rsidRPr="00D31BAA">
        <w:t>-</w:t>
      </w:r>
      <w:proofErr w:type="spellStart"/>
      <w:r w:rsidRPr="00D31BAA">
        <w:t>ind</w:t>
      </w:r>
      <w:proofErr w:type="spellEnd"/>
      <w:r w:rsidRPr="00D31BAA">
        <w:t>&gt; element</w:t>
      </w:r>
      <w:r>
        <w:t>:</w:t>
      </w:r>
    </w:p>
    <w:p w14:paraId="5A79F04D" w14:textId="77777777" w:rsidR="00551708" w:rsidRDefault="00551708" w:rsidP="00551708">
      <w:pPr>
        <w:pStyle w:val="B2"/>
      </w:pPr>
      <w:r>
        <w:t>a)</w:t>
      </w:r>
      <w:r>
        <w:tab/>
      </w:r>
      <w:r w:rsidRPr="00D31BAA">
        <w:t>set to a value of "true"</w:t>
      </w:r>
      <w:r>
        <w:t xml:space="preserve">, if the MCPTT client has entered a </w:t>
      </w:r>
      <w:r w:rsidRPr="00D31BAA">
        <w:rPr>
          <w:rFonts w:eastAsia="Calibri"/>
        </w:rPr>
        <w:t>pre-defined emergency alert area</w:t>
      </w:r>
      <w:r w:rsidRPr="00D31BAA">
        <w:t xml:space="preserve">; </w:t>
      </w:r>
      <w:r>
        <w:t>or</w:t>
      </w:r>
    </w:p>
    <w:p w14:paraId="1304934A" w14:textId="77777777" w:rsidR="00551708" w:rsidRPr="00D31BAA" w:rsidRDefault="00551708" w:rsidP="00551708">
      <w:pPr>
        <w:pStyle w:val="B2"/>
      </w:pPr>
      <w:r>
        <w:t>b)</w:t>
      </w:r>
      <w:r>
        <w:tab/>
        <w:t xml:space="preserve">set to a value of "false", if the MCPTT client has exited from a </w:t>
      </w:r>
      <w:r w:rsidRPr="00D31BAA">
        <w:rPr>
          <w:rFonts w:eastAsia="Calibri"/>
        </w:rPr>
        <w:t>pre-defined emergency alert area</w:t>
      </w:r>
      <w:r>
        <w:rPr>
          <w:rFonts w:eastAsia="Calibri"/>
        </w:rPr>
        <w:t>; and</w:t>
      </w:r>
    </w:p>
    <w:p w14:paraId="31934524" w14:textId="77777777" w:rsidR="00551708" w:rsidRDefault="00551708" w:rsidP="00551708">
      <w:pPr>
        <w:pStyle w:val="B1"/>
      </w:pPr>
      <w:r w:rsidRPr="00D31BAA">
        <w:t>9)</w:t>
      </w:r>
      <w:r w:rsidRPr="00D31BAA">
        <w:tab/>
      </w:r>
      <w:r>
        <w:t xml:space="preserve">shall </w:t>
      </w:r>
      <w:r w:rsidRPr="00D31BAA">
        <w:t xml:space="preserve">send the SIP MESSAGE request towards the MCPTT client according to </w:t>
      </w:r>
      <w:r>
        <w:t xml:space="preserve">the </w:t>
      </w:r>
      <w:r w:rsidRPr="00D31BAA">
        <w:t>rules and procedures of 3GPP TS 24.229 [4]</w:t>
      </w:r>
      <w:r>
        <w:t>.</w:t>
      </w:r>
    </w:p>
    <w:p w14:paraId="79D045F3" w14:textId="77777777" w:rsidR="00551708" w:rsidRPr="0034152B" w:rsidRDefault="00551708" w:rsidP="00551708">
      <w:pPr>
        <w:rPr>
          <w:rFonts w:eastAsia="Calibri"/>
        </w:rPr>
      </w:pPr>
      <w:r w:rsidRPr="0034152B">
        <w:rPr>
          <w:rFonts w:eastAsia="Calibri"/>
        </w:rPr>
        <w:t>Upon receiving a SIP 200 (OK) response to the SIP MESSAGE request, if the &lt;emergency-alert-area-</w:t>
      </w:r>
      <w:proofErr w:type="spellStart"/>
      <w:r w:rsidRPr="0034152B">
        <w:rPr>
          <w:rFonts w:eastAsia="Calibri"/>
        </w:rPr>
        <w:t>ind</w:t>
      </w:r>
      <w:proofErr w:type="spellEnd"/>
      <w:r w:rsidRPr="0034152B">
        <w:rPr>
          <w:rFonts w:eastAsia="Calibri"/>
        </w:rPr>
        <w:t>&gt; element</w:t>
      </w:r>
      <w:r>
        <w:rPr>
          <w:rFonts w:eastAsia="Calibri"/>
        </w:rPr>
        <w:t xml:space="preserve"> of the</w:t>
      </w:r>
      <w:r w:rsidRPr="0034152B">
        <w:rPr>
          <w:rFonts w:eastAsia="Calibri"/>
        </w:rPr>
        <w:t xml:space="preserve"> application/vnd.3gpp.mcptt-info+xml MIME body in the SIP MESSAGE request was:</w:t>
      </w:r>
    </w:p>
    <w:p w14:paraId="46186D3E" w14:textId="63EBFA27" w:rsidR="00551708" w:rsidRDefault="00551708" w:rsidP="00551708">
      <w:pPr>
        <w:pStyle w:val="B1"/>
      </w:pPr>
      <w:r>
        <w:t>1)</w:t>
      </w:r>
      <w:r>
        <w:tab/>
      </w:r>
      <w:r w:rsidRPr="00D31BAA">
        <w:t>set to a value of "true"</w:t>
      </w:r>
      <w:r>
        <w:t xml:space="preserve">, </w:t>
      </w:r>
      <w:r w:rsidRPr="00D31BAA">
        <w:t>shall</w:t>
      </w:r>
      <w:r>
        <w:t xml:space="preserve"> record that the MCPTT client has received the notification that it has entered the </w:t>
      </w:r>
      <w:r w:rsidRPr="0034152B">
        <w:t>pre-defined emergency alert are</w:t>
      </w:r>
      <w:r w:rsidR="002B2401" w:rsidRPr="002B2401">
        <w:t>a</w:t>
      </w:r>
      <w:r w:rsidRPr="00D31BAA">
        <w:t>; and</w:t>
      </w:r>
    </w:p>
    <w:p w14:paraId="3223C801" w14:textId="77777777" w:rsidR="00551708" w:rsidRDefault="00551708" w:rsidP="00551708">
      <w:pPr>
        <w:pStyle w:val="B1"/>
      </w:pPr>
      <w:r>
        <w:t>2)</w:t>
      </w:r>
      <w:r>
        <w:tab/>
      </w:r>
      <w:r w:rsidRPr="00D31BAA">
        <w:t>set to a value of "</w:t>
      </w:r>
      <w:r>
        <w:t>false</w:t>
      </w:r>
      <w:r w:rsidRPr="00D31BAA">
        <w:t>"</w:t>
      </w:r>
      <w:r>
        <w:t xml:space="preserve">, </w:t>
      </w:r>
      <w:r w:rsidRPr="00D31BAA">
        <w:t>shall</w:t>
      </w:r>
      <w:r>
        <w:t xml:space="preserve"> record that the MCPTT client has received the notification that it has exited the </w:t>
      </w:r>
      <w:r w:rsidRPr="0034152B">
        <w:t>pre-defined emergency alert are</w:t>
      </w:r>
      <w:r>
        <w:t>a.</w:t>
      </w:r>
    </w:p>
    <w:p w14:paraId="21BC9818" w14:textId="77777777" w:rsidR="00551708" w:rsidRPr="00D31BAA" w:rsidRDefault="00551708" w:rsidP="00567124">
      <w:pPr>
        <w:pStyle w:val="Heading5"/>
        <w:rPr>
          <w:lang w:val="en-US" w:eastAsia="ko-KR"/>
        </w:rPr>
      </w:pPr>
      <w:bookmarkStart w:id="998" w:name="_Toc171603681"/>
      <w:r w:rsidRPr="0099693B">
        <w:t>6.3.</w:t>
      </w:r>
      <w:r w:rsidRPr="0099693B">
        <w:rPr>
          <w:lang w:eastAsia="ko-KR"/>
        </w:rPr>
        <w:t>2.4.</w:t>
      </w:r>
      <w:r w:rsidRPr="008056E4">
        <w:rPr>
          <w:lang w:eastAsia="ko-KR"/>
        </w:rPr>
        <w:t>2</w:t>
      </w:r>
      <w:r w:rsidRPr="00700134">
        <w:rPr>
          <w:lang w:eastAsia="ko-KR"/>
        </w:rPr>
        <w:tab/>
        <w:t xml:space="preserve">Generating a SIP MESSAGE request for notification of </w:t>
      </w:r>
      <w:r w:rsidRPr="00700134">
        <w:rPr>
          <w:lang w:val="en-US" w:eastAsia="ko-KR"/>
        </w:rPr>
        <w:t>entry into</w:t>
      </w:r>
      <w:r w:rsidRPr="00700134">
        <w:rPr>
          <w:lang w:eastAsia="ko-KR"/>
        </w:rPr>
        <w:t xml:space="preserve"> </w:t>
      </w:r>
      <w:r w:rsidRPr="00F17EC7">
        <w:rPr>
          <w:lang w:eastAsia="ko-KR"/>
        </w:rPr>
        <w:t xml:space="preserve">or exit from </w:t>
      </w:r>
      <w:r w:rsidRPr="00F17EC7">
        <w:t>a</w:t>
      </w:r>
      <w:r>
        <w:t xml:space="preserve"> group geographic</w:t>
      </w:r>
      <w:r w:rsidRPr="00D31BAA">
        <w:t xml:space="preserve"> area</w:t>
      </w:r>
      <w:bookmarkEnd w:id="998"/>
    </w:p>
    <w:p w14:paraId="5B23A05E" w14:textId="77777777" w:rsidR="00551708" w:rsidRPr="00D31BAA" w:rsidRDefault="00551708" w:rsidP="00551708">
      <w:pPr>
        <w:rPr>
          <w:rFonts w:eastAsia="Calibri"/>
        </w:rPr>
      </w:pPr>
      <w:r w:rsidRPr="00D31BAA">
        <w:rPr>
          <w:rFonts w:eastAsia="Calibri"/>
        </w:rPr>
        <w:t xml:space="preserve">This </w:t>
      </w:r>
      <w:r w:rsidR="001E5F65">
        <w:rPr>
          <w:rFonts w:eastAsia="Calibri"/>
        </w:rPr>
        <w:t>clause</w:t>
      </w:r>
      <w:r w:rsidRPr="00D31BAA">
        <w:rPr>
          <w:rFonts w:eastAsia="Calibri"/>
        </w:rPr>
        <w:t xml:space="preserve"> describes the procedures for generating a SIP MESSAGE request to notify an MCPTT client that it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r>
        <w:rPr>
          <w:rFonts w:eastAsia="Calibri"/>
        </w:rPr>
        <w:t xml:space="preserve"> requiring affiliation to or de-affiliation from a group</w:t>
      </w:r>
      <w:r w:rsidRPr="00D31BAA">
        <w:rPr>
          <w:rFonts w:eastAsia="Calibri"/>
        </w:rPr>
        <w:t xml:space="preserve">. The procedure is initiated by the participating MCPTT function when the participating MCPTT function determines that the MCPTT client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p>
    <w:p w14:paraId="318366AA" w14:textId="5F8CC060" w:rsidR="002C6319" w:rsidRDefault="004C24AA" w:rsidP="00AE3559">
      <w:pPr>
        <w:pStyle w:val="NO"/>
      </w:pPr>
      <w:r w:rsidRPr="000C3FCA">
        <w:t>NOTE:</w:t>
      </w:r>
      <w:r w:rsidRPr="000C3FCA">
        <w:tab/>
      </w:r>
      <w:r w:rsidRPr="008D644D">
        <w:t xml:space="preserve">The participating MCPTT function can use additional implementation-specific selection criteria to decide the recipients of the notification, </w:t>
      </w:r>
      <w:r w:rsidRPr="000C3FCA">
        <w:t>i.e., whether and when an entry/exit notification is sent. The additional criteria can be the activated functional alias, ongoing emergency or conditions related to position such as speed, heading etc.</w:t>
      </w:r>
      <w:bookmarkStart w:id="999" w:name="_Hlk96519238"/>
      <w:r w:rsidRPr="00535C0B">
        <w:t xml:space="preserve"> </w:t>
      </w:r>
      <w:bookmarkStart w:id="1000" w:name="_Hlk96513915"/>
      <w:r w:rsidRPr="003E25DC">
        <w:t>The determination of the specific region is left to implementation</w:t>
      </w:r>
      <w:r w:rsidRPr="000C3FCA">
        <w:t>.</w:t>
      </w:r>
      <w:bookmarkEnd w:id="999"/>
      <w:bookmarkEnd w:id="1000"/>
    </w:p>
    <w:p w14:paraId="00CC1337" w14:textId="3B2C674A" w:rsidR="00551708" w:rsidRPr="00D31BAA" w:rsidRDefault="00551708" w:rsidP="002C6319">
      <w:pPr>
        <w:rPr>
          <w:rFonts w:eastAsia="Calibri"/>
        </w:rPr>
      </w:pPr>
      <w:r w:rsidRPr="00D31BAA">
        <w:rPr>
          <w:rFonts w:eastAsia="Calibri"/>
        </w:rPr>
        <w:t>The participating MCPTT function:</w:t>
      </w:r>
    </w:p>
    <w:p w14:paraId="3009C906" w14:textId="77777777" w:rsidR="00551708" w:rsidRPr="00D31BAA" w:rsidRDefault="00551708" w:rsidP="00551708">
      <w:pPr>
        <w:pStyle w:val="B1"/>
      </w:pPr>
      <w:r w:rsidRPr="00D31BAA">
        <w:t>1)</w:t>
      </w:r>
      <w:r w:rsidRPr="00D31BAA">
        <w:tab/>
        <w:t>shall generate a SIP MESSAGE request in accordance with 3GPP TS 24.229 [4] and IETF RFC 3428 [33];</w:t>
      </w:r>
    </w:p>
    <w:p w14:paraId="0271ACD2" w14:textId="77777777" w:rsidR="00551708" w:rsidRPr="00D31BAA" w:rsidRDefault="00551708" w:rsidP="00551708">
      <w:pPr>
        <w:pStyle w:val="B1"/>
      </w:pPr>
      <w:r w:rsidRPr="00D31BAA">
        <w:t>2)</w:t>
      </w:r>
      <w:r w:rsidRPr="00D31BAA">
        <w:tab/>
        <w:t>shall include an Accept-Contact header field containing the g.3gpp.mcptt media feature tag along with the "require" and "explicit" header field parameters according to IETF RFC 3841 [6];</w:t>
      </w:r>
    </w:p>
    <w:p w14:paraId="5DFFB7C3" w14:textId="77777777" w:rsidR="00551708" w:rsidRPr="00D31BAA" w:rsidRDefault="00551708" w:rsidP="00551708">
      <w:pPr>
        <w:pStyle w:val="B1"/>
      </w:pPr>
      <w:r w:rsidRPr="00D31BAA">
        <w:t>3)</w:t>
      </w:r>
      <w:r w:rsidRPr="00D31BAA">
        <w:tab/>
        <w:t>shall include an Accept-Contact header field with the media feature tag g.3gpp.icsi-ref with the value of "urn:urn-7:3gpp-service.ims.icsi.mcptt" along with parameters "require" and "explicit" according to IETF RFC 3841 [6];</w:t>
      </w:r>
    </w:p>
    <w:p w14:paraId="36399044" w14:textId="5213E118" w:rsidR="00551708" w:rsidRPr="00D31BAA" w:rsidRDefault="00551708" w:rsidP="00551708">
      <w:pPr>
        <w:pStyle w:val="B1"/>
      </w:pPr>
      <w:r w:rsidRPr="00D31BAA">
        <w:t>4)</w:t>
      </w:r>
      <w:r w:rsidRPr="00D31BAA">
        <w:tab/>
        <w:t xml:space="preserve">shall set the Request-URI to the </w:t>
      </w:r>
      <w:r>
        <w:t xml:space="preserve">public user identity </w:t>
      </w:r>
      <w:r w:rsidR="002B2401" w:rsidRPr="002B2401">
        <w:t xml:space="preserve">associated to the MCPTT ID </w:t>
      </w:r>
      <w:r>
        <w:t xml:space="preserve">of the </w:t>
      </w:r>
      <w:r w:rsidRPr="00D31BAA">
        <w:t>targeted MCPTT user;</w:t>
      </w:r>
    </w:p>
    <w:p w14:paraId="59606063" w14:textId="77777777" w:rsidR="00551708" w:rsidRPr="00674509" w:rsidRDefault="00551708" w:rsidP="00551708">
      <w:pPr>
        <w:pStyle w:val="B1"/>
      </w:pPr>
      <w:r w:rsidRPr="00674509">
        <w:t>5)</w:t>
      </w:r>
      <w:r w:rsidRPr="00674509">
        <w:tab/>
        <w:t xml:space="preserve">shall include a P-Asserted-Identity header field set to the public service identity </w:t>
      </w:r>
      <w:r>
        <w:t>of the</w:t>
      </w:r>
      <w:r w:rsidRPr="00674509">
        <w:t xml:space="preserve"> </w:t>
      </w:r>
      <w:r>
        <w:t>participating</w:t>
      </w:r>
      <w:r w:rsidRPr="00674509">
        <w:t xml:space="preserve"> MCPTT function;</w:t>
      </w:r>
    </w:p>
    <w:p w14:paraId="615E8E14" w14:textId="77777777" w:rsidR="00551708" w:rsidRPr="00674509" w:rsidRDefault="00551708" w:rsidP="00551708">
      <w:pPr>
        <w:pStyle w:val="B1"/>
      </w:pPr>
      <w:r w:rsidRPr="00674509">
        <w:t>6)</w:t>
      </w:r>
      <w:r w:rsidRPr="00674509">
        <w:tab/>
        <w:t>shall include the ICSI value "urn:urn-7:3gpp-service.ims.icsi.mcptt" (coded as specified in 3GPP TS 24.229 [4]), in a P-Asserted-Service-Id header field according to IETF RFC 6050 [9];</w:t>
      </w:r>
    </w:p>
    <w:p w14:paraId="037D867C" w14:textId="3F51C6E4" w:rsidR="00551708" w:rsidRPr="00D31BAA" w:rsidRDefault="00551708" w:rsidP="00551708">
      <w:pPr>
        <w:pStyle w:val="B1"/>
      </w:pPr>
      <w:r w:rsidRPr="00D31BAA">
        <w:t>7)</w:t>
      </w:r>
      <w:r w:rsidRPr="00D31BAA">
        <w:tab/>
      </w:r>
      <w:r w:rsidR="002B2401" w:rsidRPr="002B2401">
        <w:t>void</w:t>
      </w:r>
      <w:r w:rsidRPr="00D31BAA">
        <w:t>;</w:t>
      </w:r>
    </w:p>
    <w:p w14:paraId="019D0823" w14:textId="0FD36BA0" w:rsidR="00551708" w:rsidRPr="005A6941" w:rsidRDefault="00551708" w:rsidP="00551708">
      <w:pPr>
        <w:pStyle w:val="B1"/>
      </w:pPr>
      <w:r w:rsidRPr="005A6941">
        <w:t>8)</w:t>
      </w:r>
      <w:r w:rsidRPr="005A6941">
        <w:tab/>
        <w:t xml:space="preserve">shall include </w:t>
      </w:r>
      <w:r w:rsidR="002B2401" w:rsidRPr="002B2401">
        <w:t>an</w:t>
      </w:r>
      <w:r w:rsidRPr="005A6941">
        <w:t xml:space="preserve"> application/vnd.3gpp.mcptt-info+xml MIME body</w:t>
      </w:r>
      <w:r>
        <w:t xml:space="preserve"> </w:t>
      </w:r>
      <w:r w:rsidR="002B2401" w:rsidRPr="002B2401">
        <w:t xml:space="preserve">with </w:t>
      </w:r>
      <w:r w:rsidRPr="005A6941">
        <w:t>an &lt;</w:t>
      </w:r>
      <w:proofErr w:type="spellStart"/>
      <w:r w:rsidRPr="005A6941">
        <w:t>mcpttinfo</w:t>
      </w:r>
      <w:proofErr w:type="spellEnd"/>
      <w:r w:rsidRPr="005A6941">
        <w:t>&gt; element containing the &lt;</w:t>
      </w:r>
      <w:proofErr w:type="spellStart"/>
      <w:r w:rsidRPr="005A6941">
        <w:t>mcptt</w:t>
      </w:r>
      <w:proofErr w:type="spellEnd"/>
      <w:r w:rsidRPr="005A6941">
        <w:t>-Params&gt; element with</w:t>
      </w:r>
      <w:r w:rsidR="002B2401" w:rsidRPr="002B2401">
        <w:t>:</w:t>
      </w:r>
    </w:p>
    <w:p w14:paraId="004DC5F7" w14:textId="174CACB0" w:rsidR="00551708" w:rsidRPr="005761FB" w:rsidRDefault="00551708" w:rsidP="00551708">
      <w:pPr>
        <w:pStyle w:val="B2"/>
      </w:pPr>
      <w:r w:rsidRPr="005A6941">
        <w:t>a)</w:t>
      </w:r>
      <w:r w:rsidRPr="005A6941">
        <w:tab/>
        <w:t>an &lt;</w:t>
      </w:r>
      <w:proofErr w:type="spellStart"/>
      <w:r w:rsidRPr="005A6941">
        <w:t>mcptt</w:t>
      </w:r>
      <w:proofErr w:type="spellEnd"/>
      <w:r w:rsidRPr="005A6941">
        <w:t>-request-</w:t>
      </w:r>
      <w:proofErr w:type="spellStart"/>
      <w:r w:rsidRPr="005A6941">
        <w:t>uri</w:t>
      </w:r>
      <w:proofErr w:type="spellEnd"/>
      <w:r w:rsidRPr="005A6941">
        <w:t xml:space="preserve">&gt; element set to the </w:t>
      </w:r>
      <w:r w:rsidR="002B2401" w:rsidRPr="002B2401">
        <w:t>value of the MCPTT ID of the targeted MCPTT user</w:t>
      </w:r>
      <w:r w:rsidRPr="005A6941">
        <w:t>;</w:t>
      </w:r>
    </w:p>
    <w:p w14:paraId="42B03E64" w14:textId="77777777" w:rsidR="00551708" w:rsidRPr="005A6941" w:rsidRDefault="00551708" w:rsidP="00551708">
      <w:pPr>
        <w:pStyle w:val="B2"/>
      </w:pPr>
      <w:r w:rsidRPr="005A6941">
        <w:t>b)</w:t>
      </w:r>
      <w:r w:rsidRPr="005A6941">
        <w:tab/>
        <w:t>an &lt;associated-group-id&gt; element set to the MCPTT group ID of the group for which a pre-defined group geographic area has been entered or exited; and</w:t>
      </w:r>
    </w:p>
    <w:p w14:paraId="7E56675D" w14:textId="77777777" w:rsidR="00551708" w:rsidRPr="005A6941" w:rsidRDefault="00551708" w:rsidP="00551708">
      <w:pPr>
        <w:pStyle w:val="B2"/>
      </w:pPr>
      <w:r w:rsidRPr="005A6941">
        <w:t>c)</w:t>
      </w:r>
      <w:r w:rsidRPr="005A6941">
        <w:tab/>
        <w:t>a &lt;group-geo-area-</w:t>
      </w:r>
      <w:proofErr w:type="spellStart"/>
      <w:r w:rsidRPr="005A6941">
        <w:t>ind</w:t>
      </w:r>
      <w:proofErr w:type="spellEnd"/>
      <w:r w:rsidRPr="005A6941">
        <w:t>&gt; element:</w:t>
      </w:r>
    </w:p>
    <w:p w14:paraId="53C857D7" w14:textId="77777777" w:rsidR="00551708" w:rsidRPr="005A6941" w:rsidRDefault="00551708" w:rsidP="00551708">
      <w:pPr>
        <w:pStyle w:val="B3"/>
      </w:pPr>
      <w:proofErr w:type="spellStart"/>
      <w:r w:rsidRPr="005A6941">
        <w:lastRenderedPageBreak/>
        <w:t>i</w:t>
      </w:r>
      <w:proofErr w:type="spellEnd"/>
      <w:r w:rsidRPr="005A6941">
        <w:t>)</w:t>
      </w:r>
      <w:r w:rsidRPr="005A6941">
        <w:tab/>
        <w:t>set to a value of "true", if the MCPTT client has entered a pre-defined group geographic area; or</w:t>
      </w:r>
    </w:p>
    <w:p w14:paraId="47DEB317" w14:textId="77777777" w:rsidR="00551708" w:rsidRPr="005A6941" w:rsidRDefault="00551708" w:rsidP="00551708">
      <w:pPr>
        <w:pStyle w:val="B3"/>
      </w:pPr>
      <w:r w:rsidRPr="005A6941">
        <w:t>ii)</w:t>
      </w:r>
      <w:r w:rsidRPr="005A6941">
        <w:tab/>
        <w:t>set to a value of "false", if the MCPTT client has exited from a pre-defined group geographic area; and</w:t>
      </w:r>
    </w:p>
    <w:p w14:paraId="458946FB" w14:textId="77777777" w:rsidR="00551708" w:rsidRDefault="00551708" w:rsidP="004E7F11">
      <w:pPr>
        <w:pStyle w:val="B1"/>
      </w:pPr>
      <w:r w:rsidRPr="004E7F11">
        <w:t>9)</w:t>
      </w:r>
      <w:r w:rsidRPr="004E7F11">
        <w:tab/>
        <w:t>shall send the SIP MESSAGE request towards the MCPTT client according to the rules and procedures of 3GPP TS 24.229 [4].</w:t>
      </w:r>
    </w:p>
    <w:p w14:paraId="3E74EBEB" w14:textId="77777777" w:rsidR="00551708" w:rsidRPr="0034152B" w:rsidRDefault="00551708" w:rsidP="00551708">
      <w:pPr>
        <w:rPr>
          <w:rFonts w:eastAsia="Calibri"/>
        </w:rPr>
      </w:pPr>
      <w:r w:rsidRPr="0034152B">
        <w:rPr>
          <w:rFonts w:eastAsia="Calibri"/>
        </w:rPr>
        <w:t>Upon receiving a SIP 200 (OK) response to the SIP MESSAGE request, if the &lt;</w:t>
      </w:r>
      <w:r>
        <w:t>group-geo-area</w:t>
      </w:r>
      <w:r w:rsidRPr="00D31BAA">
        <w:t>-</w:t>
      </w:r>
      <w:proofErr w:type="spellStart"/>
      <w:r w:rsidRPr="00D31BAA">
        <w:t>ind</w:t>
      </w:r>
      <w:proofErr w:type="spellEnd"/>
      <w:r w:rsidRPr="0034152B">
        <w:rPr>
          <w:rFonts w:eastAsia="Calibri"/>
        </w:rPr>
        <w:t>&gt; element</w:t>
      </w:r>
      <w:r>
        <w:rPr>
          <w:rFonts w:eastAsia="Calibri"/>
        </w:rPr>
        <w:t xml:space="preserve"> of the</w:t>
      </w:r>
      <w:r w:rsidRPr="0034152B">
        <w:rPr>
          <w:rFonts w:eastAsia="Calibri"/>
        </w:rPr>
        <w:t xml:space="preserve"> application/vnd.3gpp.mcptt-info+xml MIME body in the SIP MESSAGE request was:</w:t>
      </w:r>
    </w:p>
    <w:p w14:paraId="268B5CF5" w14:textId="77777777" w:rsidR="00551708" w:rsidRDefault="00551708" w:rsidP="00551708">
      <w:pPr>
        <w:pStyle w:val="B1"/>
      </w:pPr>
      <w:r>
        <w:t>1)</w:t>
      </w:r>
      <w:r>
        <w:tab/>
      </w:r>
      <w:r w:rsidRPr="00D31BAA">
        <w:t>set to a value of "true"</w:t>
      </w:r>
      <w:r>
        <w:t xml:space="preserve">, </w:t>
      </w:r>
      <w:r w:rsidRPr="00D31BAA">
        <w:t>shall</w:t>
      </w:r>
      <w:r>
        <w:t xml:space="preserve"> record that the MCPTT client has received the notification that it has entered the </w:t>
      </w:r>
      <w:r w:rsidRPr="0034152B">
        <w:t xml:space="preserve">pre-defined </w:t>
      </w:r>
      <w:r>
        <w:rPr>
          <w:rFonts w:eastAsia="Calibri"/>
        </w:rPr>
        <w:t>group geographic</w:t>
      </w:r>
      <w:r w:rsidRPr="00D31BAA">
        <w:rPr>
          <w:rFonts w:eastAsia="Calibri"/>
        </w:rPr>
        <w:t xml:space="preserve"> </w:t>
      </w:r>
      <w:r w:rsidRPr="0034152B">
        <w:t>are</w:t>
      </w:r>
      <w:r>
        <w:t>a</w:t>
      </w:r>
      <w:r w:rsidRPr="00D31BAA">
        <w:t>; and</w:t>
      </w:r>
    </w:p>
    <w:p w14:paraId="4B79DA87" w14:textId="77777777" w:rsidR="00551708" w:rsidRDefault="00551708" w:rsidP="00551708">
      <w:pPr>
        <w:pStyle w:val="B1"/>
      </w:pPr>
      <w:r>
        <w:t>2)</w:t>
      </w:r>
      <w:r>
        <w:tab/>
      </w:r>
      <w:r w:rsidRPr="00D31BAA">
        <w:t>set to a value of "</w:t>
      </w:r>
      <w:r>
        <w:t>false</w:t>
      </w:r>
      <w:r w:rsidRPr="00D31BAA">
        <w:t>"</w:t>
      </w:r>
      <w:r>
        <w:t xml:space="preserve">, </w:t>
      </w:r>
      <w:r w:rsidRPr="00D31BAA">
        <w:t>shall</w:t>
      </w:r>
      <w:r>
        <w:t xml:space="preserve"> record that the MCPTT client has received the notification that it has exited the </w:t>
      </w:r>
      <w:r w:rsidRPr="0034152B">
        <w:t xml:space="preserve">pre-defined </w:t>
      </w:r>
      <w:r>
        <w:rPr>
          <w:rFonts w:eastAsia="Calibri"/>
        </w:rPr>
        <w:t>group geographic</w:t>
      </w:r>
      <w:r w:rsidRPr="00D31BAA">
        <w:rPr>
          <w:rFonts w:eastAsia="Calibri"/>
        </w:rPr>
        <w:t xml:space="preserve"> </w:t>
      </w:r>
      <w:r w:rsidRPr="0034152B">
        <w:t>are</w:t>
      </w:r>
      <w:r>
        <w:t>a.</w:t>
      </w:r>
    </w:p>
    <w:p w14:paraId="1CC13760" w14:textId="77777777" w:rsidR="008056E4" w:rsidRPr="00D43BED" w:rsidRDefault="008056E4" w:rsidP="00567124">
      <w:pPr>
        <w:pStyle w:val="Heading4"/>
        <w:rPr>
          <w:noProof/>
        </w:rPr>
      </w:pPr>
      <w:bookmarkStart w:id="1001" w:name="_Toc171603682"/>
      <w:r w:rsidRPr="00D43BED">
        <w:rPr>
          <w:noProof/>
        </w:rPr>
        <w:t>6.3.2.</w:t>
      </w:r>
      <w:r w:rsidR="00C56AA5">
        <w:rPr>
          <w:noProof/>
          <w:lang w:val="hr-HR"/>
        </w:rPr>
        <w:t>5</w:t>
      </w:r>
      <w:r w:rsidRPr="00D43BED">
        <w:rPr>
          <w:noProof/>
        </w:rPr>
        <w:tab/>
        <w:t>Handling of the no answer timer (TNP1)</w:t>
      </w:r>
      <w:bookmarkEnd w:id="1001"/>
    </w:p>
    <w:p w14:paraId="3B76188B" w14:textId="77777777" w:rsidR="008056E4" w:rsidRDefault="008056E4" w:rsidP="008056E4">
      <w:r w:rsidRPr="0073469F">
        <w:t xml:space="preserve">When the </w:t>
      </w:r>
      <w:r>
        <w:t>terminatin</w:t>
      </w:r>
      <w:r w:rsidRPr="0073469F">
        <w:t>g</w:t>
      </w:r>
      <w:r>
        <w:t xml:space="preserve"> participating</w:t>
      </w:r>
      <w:r w:rsidRPr="0073469F">
        <w:t xml:space="preserve"> MCPTT function receives a SIP INVITE request to initiate a </w:t>
      </w:r>
      <w:r>
        <w:t>private call:</w:t>
      </w:r>
    </w:p>
    <w:p w14:paraId="09DC5B8D" w14:textId="77777777" w:rsidR="00D04DFE" w:rsidRDefault="00D04DFE" w:rsidP="008056E4">
      <w:pPr>
        <w:pStyle w:val="B1"/>
      </w:pPr>
      <w:r w:rsidRPr="00D04DFE">
        <w:t>If:</w:t>
      </w:r>
    </w:p>
    <w:p w14:paraId="3C986EF4" w14:textId="347F54CE" w:rsidR="008056E4" w:rsidRDefault="008056E4" w:rsidP="008056E4">
      <w:pPr>
        <w:pStyle w:val="B1"/>
      </w:pPr>
      <w:r>
        <w:t>1)</w:t>
      </w:r>
      <w:r>
        <w:tab/>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[50])</w:t>
      </w:r>
      <w:r>
        <w:t>;</w:t>
      </w:r>
    </w:p>
    <w:p w14:paraId="3EE5540B" w14:textId="4F8C041E" w:rsidR="008056E4" w:rsidRDefault="008056E4" w:rsidP="008056E4">
      <w:pPr>
        <w:pStyle w:val="B1"/>
      </w:pPr>
      <w:r>
        <w:t>2)</w:t>
      </w:r>
      <w:r>
        <w:tab/>
      </w:r>
      <w:r w:rsidRPr="004042BE">
        <w:t>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w:t>
      </w:r>
      <w:r w:rsidR="00D04DFE" w:rsidRPr="00D04DFE">
        <w:t xml:space="preserve"> and</w:t>
      </w:r>
    </w:p>
    <w:p w14:paraId="7ED5F5D2" w14:textId="68446189" w:rsidR="008056E4" w:rsidRDefault="008056E4" w:rsidP="008056E4">
      <w:pPr>
        <w:pStyle w:val="B1"/>
      </w:pPr>
      <w:r>
        <w:t>3)</w:t>
      </w:r>
      <w:r>
        <w:tab/>
      </w:r>
      <w:r w:rsidRPr="004042BE">
        <w:t xml:space="preserve">the </w:t>
      </w:r>
      <w:r w:rsidRPr="00691DC4">
        <w:t>&lt;call-forwarding-condition&gt;</w:t>
      </w:r>
      <w:r>
        <w:t xml:space="preserve"> </w:t>
      </w:r>
      <w:r w:rsidRPr="004042BE">
        <w:t>element exists</w:t>
      </w:r>
      <w:r>
        <w:t xml:space="preserve"> and has a value of</w:t>
      </w:r>
      <w:r w:rsidRPr="00691DC4">
        <w:t xml:space="preserve"> </w:t>
      </w:r>
      <w:r>
        <w:t>"no-answer"</w:t>
      </w:r>
      <w:r w:rsidRPr="0073469F">
        <w:t xml:space="preserve"> </w:t>
      </w:r>
      <w:r>
        <w:t xml:space="preserve">as specified in </w:t>
      </w:r>
      <w:r w:rsidRPr="0073469F">
        <w:t>3GPP TS </w:t>
      </w:r>
      <w:r>
        <w:t>24.484</w:t>
      </w:r>
      <w:r w:rsidRPr="0073469F">
        <w:t> [</w:t>
      </w:r>
      <w:r>
        <w:t>50</w:t>
      </w:r>
      <w:r w:rsidRPr="0073469F">
        <w:t>]</w:t>
      </w:r>
      <w:r>
        <w:t xml:space="preserve"> set;</w:t>
      </w:r>
    </w:p>
    <w:p w14:paraId="0CB9CF0C" w14:textId="77777777" w:rsidR="00D04DFE" w:rsidRDefault="00D04DFE" w:rsidP="008056E4">
      <w:pPr>
        <w:pStyle w:val="B1"/>
      </w:pPr>
      <w:r w:rsidRPr="00D04DFE">
        <w:t>then:</w:t>
      </w:r>
    </w:p>
    <w:p w14:paraId="71447298" w14:textId="3710DC62" w:rsidR="008056E4" w:rsidRPr="0073469F" w:rsidRDefault="00D04DFE" w:rsidP="008056E4">
      <w:pPr>
        <w:pStyle w:val="B1"/>
      </w:pPr>
      <w:r>
        <w:t>1</w:t>
      </w:r>
      <w:r w:rsidR="008056E4">
        <w:t>)</w:t>
      </w:r>
      <w:r w:rsidR="00AD3F5C">
        <w:tab/>
      </w:r>
      <w:r w:rsidR="008056E4" w:rsidRPr="0073469F">
        <w:t xml:space="preserve">the </w:t>
      </w:r>
      <w:r w:rsidR="008056E4" w:rsidRPr="002F32C2">
        <w:t xml:space="preserve">terminating participating </w:t>
      </w:r>
      <w:r w:rsidR="008056E4" w:rsidRPr="0073469F">
        <w:t>MCPTT function shall start timer TN</w:t>
      </w:r>
      <w:r w:rsidR="008056E4">
        <w:t>P</w:t>
      </w:r>
      <w:r w:rsidR="008056E4" w:rsidRPr="0073469F">
        <w:t>1 (</w:t>
      </w:r>
      <w:r w:rsidR="008056E4" w:rsidRPr="00952736">
        <w:t>call forwarding no answer timer</w:t>
      </w:r>
      <w:r w:rsidR="008056E4" w:rsidRPr="0073469F">
        <w:t xml:space="preserve">) </w:t>
      </w:r>
      <w:r w:rsidR="008056E4">
        <w:t>with a timer value as described in</w:t>
      </w:r>
      <w:r w:rsidR="00F30790" w:rsidRPr="00F30790">
        <w:rPr>
          <w:lang w:val="en-IN"/>
        </w:rPr>
        <w:t xml:space="preserve"> </w:t>
      </w:r>
      <w:r w:rsidR="00F30790">
        <w:rPr>
          <w:lang w:val="en-IN"/>
        </w:rPr>
        <w:t>clause</w:t>
      </w:r>
      <w:r w:rsidR="008056E4">
        <w:t> B.2.</w:t>
      </w:r>
      <w:r w:rsidR="00E34E2B">
        <w:rPr>
          <w:lang w:val="en-IN"/>
        </w:rPr>
        <w:t>2</w:t>
      </w:r>
      <w:r w:rsidR="008056E4">
        <w:t xml:space="preserve">, </w:t>
      </w:r>
      <w:r w:rsidR="008056E4" w:rsidRPr="0073469F">
        <w:t xml:space="preserve">prior to sending out </w:t>
      </w:r>
      <w:r w:rsidR="008056E4">
        <w:t xml:space="preserve">a </w:t>
      </w:r>
      <w:r w:rsidR="008056E4" w:rsidRPr="0073469F">
        <w:t>SIP INVITE request inviting</w:t>
      </w:r>
      <w:r w:rsidR="008056E4">
        <w:t xml:space="preserve"> the called MCPTT user to a private call</w:t>
      </w:r>
      <w:r w:rsidR="008056E4" w:rsidRPr="0073469F">
        <w:t>.</w:t>
      </w:r>
    </w:p>
    <w:p w14:paraId="69ED346A" w14:textId="18E07B77" w:rsidR="008056E4" w:rsidRPr="0073469F" w:rsidRDefault="008056E4" w:rsidP="008056E4">
      <w:r w:rsidRPr="0073469F">
        <w:t xml:space="preserve">When the </w:t>
      </w:r>
      <w:r>
        <w:t xml:space="preserve">terminating participating </w:t>
      </w:r>
      <w:r w:rsidRPr="0073469F">
        <w:t xml:space="preserve">MCPTT function receives </w:t>
      </w:r>
      <w:r>
        <w:t xml:space="preserve">a </w:t>
      </w:r>
      <w:r w:rsidRPr="0073469F">
        <w:t>SIP 200 (OK) response to the SIP INVITE request, from</w:t>
      </w:r>
      <w:r>
        <w:t xml:space="preserve"> the called MCPTT user before expiry of </w:t>
      </w:r>
      <w:r w:rsidRPr="00111CC0">
        <w:t>TN</w:t>
      </w:r>
      <w:r>
        <w:t>P</w:t>
      </w:r>
      <w:r w:rsidRPr="00111CC0">
        <w:t>1 (call forwarding no answer timer)</w:t>
      </w:r>
      <w:r>
        <w:t>,</w:t>
      </w:r>
      <w:r w:rsidRPr="0073469F">
        <w:t xml:space="preserve"> then </w:t>
      </w:r>
      <w:r>
        <w:t>the terminating participating MCPTT function</w:t>
      </w:r>
      <w:r w:rsidRPr="0073469F">
        <w:t xml:space="preserve"> shall stop timer TN</w:t>
      </w:r>
      <w:r>
        <w:t>P</w:t>
      </w:r>
      <w:r w:rsidRPr="0073469F">
        <w:t>1 (</w:t>
      </w:r>
      <w:r w:rsidRPr="00952736">
        <w:t>call forwarding no answer timer</w:t>
      </w:r>
      <w:r w:rsidRPr="0073469F">
        <w:t xml:space="preserve">) and </w:t>
      </w:r>
      <w:r w:rsidR="00E27550" w:rsidRPr="00E27550">
        <w:t>forward the</w:t>
      </w:r>
      <w:r w:rsidRPr="0073469F">
        <w:t xml:space="preserve"> SIP 200 (OK) response to the </w:t>
      </w:r>
      <w:r>
        <w:t>controlling MCPTT function</w:t>
      </w:r>
      <w:r w:rsidRPr="0073469F">
        <w:t>.</w:t>
      </w:r>
    </w:p>
    <w:p w14:paraId="4C00C8CF" w14:textId="77777777" w:rsidR="008056E4" w:rsidRDefault="008056E4" w:rsidP="008056E4">
      <w:r w:rsidRPr="0073469F">
        <w:t>After expiry of timer TN</w:t>
      </w:r>
      <w:r>
        <w:t>P</w:t>
      </w:r>
      <w:r w:rsidRPr="0073469F">
        <w:t>1 (</w:t>
      </w:r>
      <w:r w:rsidRPr="00975689">
        <w:t>call forwarding no answer timer</w:t>
      </w:r>
      <w:r w:rsidRPr="0073469F">
        <w:t xml:space="preserve">) </w:t>
      </w:r>
      <w:r>
        <w:t>the terminatin</w:t>
      </w:r>
      <w:r w:rsidRPr="0073469F">
        <w:t>g</w:t>
      </w:r>
      <w:r>
        <w:t xml:space="preserve"> participating</w:t>
      </w:r>
      <w:r w:rsidRPr="0073469F">
        <w:t xml:space="preserve"> MCPTT function</w:t>
      </w:r>
      <w:r>
        <w:t>:</w:t>
      </w:r>
    </w:p>
    <w:p w14:paraId="5524822B" w14:textId="09A95C73" w:rsidR="008056E4" w:rsidRDefault="008056E4" w:rsidP="008056E4">
      <w:pPr>
        <w:pStyle w:val="B1"/>
        <w:rPr>
          <w:lang w:eastAsia="ko-KR"/>
        </w:rPr>
      </w:pPr>
      <w:r>
        <w:t>1)</w:t>
      </w:r>
      <w:r>
        <w:tab/>
      </w:r>
      <w:r w:rsidRPr="00111CC0">
        <w:t xml:space="preserve">if the received SIP INVITE request </w:t>
      </w:r>
      <w:r w:rsidRPr="00E601B3">
        <w:t>contain</w:t>
      </w:r>
      <w:r w:rsidR="00E27550" w:rsidRPr="00E27550">
        <w:t>ed</w:t>
      </w:r>
      <w:r>
        <w:t xml:space="preserve"> </w:t>
      </w:r>
      <w:r>
        <w:rPr>
          <w:lang w:eastAsia="ko-KR"/>
        </w:rPr>
        <w:t>a</w:t>
      </w:r>
      <w:r w:rsidRPr="004E4094">
        <w:rPr>
          <w:lang w:eastAsia="ko-KR"/>
        </w:rPr>
        <w:t xml:space="preserve"> &lt;</w:t>
      </w:r>
      <w:r w:rsidRPr="003F5094">
        <w:rPr>
          <w:lang w:eastAsia="ko-KR"/>
        </w:rPr>
        <w:t>forwarding-other-lis</w:t>
      </w:r>
      <w:r>
        <w:rPr>
          <w:lang w:eastAsia="ko-KR"/>
        </w:rPr>
        <w:t>t</w:t>
      </w:r>
      <w:r w:rsidRPr="004E4094">
        <w:rPr>
          <w:lang w:eastAsia="ko-KR"/>
        </w:rPr>
        <w:t>&gt; element</w:t>
      </w:r>
      <w:r>
        <w:rPr>
          <w:lang w:eastAsia="ko-KR"/>
        </w:rPr>
        <w:t xml:space="preserve"> with one or more &lt;entry&gt; elements</w:t>
      </w:r>
      <w:r w:rsidRPr="00E601B3">
        <w:t xml:space="preserve"> </w:t>
      </w:r>
      <w:r w:rsidRPr="00E601B3">
        <w:rPr>
          <w:lang w:eastAsia="ko-KR"/>
        </w:rPr>
        <w:t>s</w:t>
      </w:r>
      <w:r w:rsidRPr="00A972E7">
        <w:rPr>
          <w:lang w:eastAsia="ko-KR"/>
        </w:rPr>
        <w:t xml:space="preserve">hall reject the "SIP INVITE request for </w:t>
      </w:r>
      <w:r>
        <w:rPr>
          <w:lang w:eastAsia="ko-KR"/>
        </w:rPr>
        <w:t>termin</w:t>
      </w:r>
      <w:r w:rsidRPr="00A972E7">
        <w:rPr>
          <w:lang w:eastAsia="ko-KR"/>
        </w:rPr>
        <w:t>ating participating MCPTT function" with a SIP 403 (Forbidden) response including warning text set to "</w:t>
      </w:r>
      <w:r w:rsidR="00E34E2B">
        <w:rPr>
          <w:lang w:val="en-IN" w:eastAsia="ko-KR"/>
        </w:rPr>
        <w:t>174</w:t>
      </w:r>
      <w:r w:rsidRPr="00A972E7">
        <w:rPr>
          <w:lang w:eastAsia="ko-KR"/>
        </w:rPr>
        <w:t xml:space="preserve"> </w:t>
      </w:r>
      <w:r>
        <w:rPr>
          <w:lang w:eastAsia="ko-KR"/>
        </w:rPr>
        <w:t>m</w:t>
      </w:r>
      <w:r w:rsidRPr="0011524A">
        <w:rPr>
          <w:lang w:eastAsia="ko-KR"/>
        </w:rPr>
        <w:t xml:space="preserve">aximum number of allowed </w:t>
      </w:r>
      <w:proofErr w:type="spellStart"/>
      <w:r w:rsidRPr="0011524A">
        <w:rPr>
          <w:lang w:eastAsia="ko-KR"/>
        </w:rPr>
        <w:t>forwardings</w:t>
      </w:r>
      <w:proofErr w:type="spellEnd"/>
      <w:r w:rsidRPr="0011524A">
        <w:rPr>
          <w:lang w:eastAsia="ko-KR"/>
        </w:rPr>
        <w:t xml:space="preserve"> exceeded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74A284B5" w14:textId="4773FBE7" w:rsidR="008056E4" w:rsidRDefault="008056E4" w:rsidP="008056E4">
      <w:pPr>
        <w:pStyle w:val="B1"/>
        <w:rPr>
          <w:lang w:eastAsia="ko-KR"/>
        </w:rPr>
      </w:pPr>
      <w:r>
        <w:rPr>
          <w:lang w:eastAsia="ko-KR"/>
        </w:rPr>
        <w:t>2)</w:t>
      </w:r>
      <w:r>
        <w:rPr>
          <w:lang w:eastAsia="ko-KR"/>
        </w:rPr>
        <w:tab/>
      </w:r>
      <w:r w:rsidRPr="002E140E">
        <w:rPr>
          <w:lang w:eastAsia="ko-KR"/>
        </w:rPr>
        <w:t xml:space="preserve">shall generate and send a SIP CANCEL request </w:t>
      </w:r>
      <w:r w:rsidRPr="00BA14A1">
        <w:rPr>
          <w:lang w:eastAsia="ko-KR"/>
        </w:rPr>
        <w:t xml:space="preserve">to the called MCPTT user, </w:t>
      </w:r>
      <w:r w:rsidRPr="002E140E">
        <w:rPr>
          <w:lang w:eastAsia="ko-KR"/>
        </w:rPr>
        <w:t xml:space="preserve">according </w:t>
      </w:r>
      <w:r>
        <w:rPr>
          <w:lang w:eastAsia="ko-KR"/>
        </w:rPr>
        <w:t>to</w:t>
      </w:r>
      <w:r w:rsidRPr="002E140E">
        <w:rPr>
          <w:lang w:eastAsia="ko-KR"/>
        </w:rPr>
        <w:t xml:space="preserve"> IETF</w:t>
      </w:r>
      <w:r>
        <w:rPr>
          <w:lang w:eastAsia="ko-KR"/>
        </w:rPr>
        <w:t> </w:t>
      </w:r>
      <w:r w:rsidRPr="002E140E">
        <w:rPr>
          <w:lang w:eastAsia="ko-KR"/>
        </w:rPr>
        <w:t>RFC</w:t>
      </w:r>
      <w:r w:rsidR="00AE1BBE">
        <w:rPr>
          <w:lang w:eastAsia="ko-KR"/>
        </w:rPr>
        <w:t> </w:t>
      </w:r>
      <w:r w:rsidRPr="002E140E">
        <w:rPr>
          <w:lang w:eastAsia="ko-KR"/>
        </w:rPr>
        <w:t>3261</w:t>
      </w:r>
      <w:r>
        <w:rPr>
          <w:lang w:eastAsia="ko-KR"/>
        </w:rPr>
        <w:t> </w:t>
      </w:r>
      <w:r w:rsidRPr="002E140E">
        <w:rPr>
          <w:lang w:eastAsia="ko-KR"/>
        </w:rPr>
        <w:t xml:space="preserve">[24], to cancel the SIP </w:t>
      </w:r>
      <w:r w:rsidR="00E27550">
        <w:rPr>
          <w:lang w:eastAsia="ko-KR"/>
        </w:rPr>
        <w:t>request</w:t>
      </w:r>
      <w:r>
        <w:rPr>
          <w:lang w:eastAsia="ko-KR"/>
        </w:rPr>
        <w:t xml:space="preserve"> for which the </w:t>
      </w:r>
      <w:r w:rsidRPr="002E140E">
        <w:rPr>
          <w:lang w:eastAsia="ko-KR"/>
        </w:rPr>
        <w:t>no answer timer</w:t>
      </w:r>
      <w:r>
        <w:rPr>
          <w:lang w:eastAsia="ko-KR"/>
        </w:rPr>
        <w:t xml:space="preserve"> has been expired</w:t>
      </w:r>
      <w:r w:rsidRPr="002E140E">
        <w:rPr>
          <w:lang w:eastAsia="ko-KR"/>
        </w:rPr>
        <w:t>;</w:t>
      </w:r>
    </w:p>
    <w:p w14:paraId="19CA12D6" w14:textId="77777777" w:rsidR="008056E4" w:rsidRDefault="008056E4" w:rsidP="008056E4">
      <w:pPr>
        <w:pStyle w:val="B1"/>
        <w:rPr>
          <w:lang w:eastAsia="ko-KR"/>
        </w:rPr>
      </w:pPr>
      <w:r>
        <w:rPr>
          <w:lang w:eastAsia="ko-KR"/>
        </w:rPr>
        <w:t>3)</w:t>
      </w:r>
      <w:r>
        <w:rPr>
          <w:lang w:eastAsia="ko-KR"/>
        </w:rPr>
        <w:tab/>
      </w:r>
      <w:r w:rsidRPr="00E601B3">
        <w:rPr>
          <w:lang w:eastAsia="ko-KR"/>
        </w:rPr>
        <w:t>s</w:t>
      </w:r>
      <w:r w:rsidRPr="00A972E7">
        <w:rPr>
          <w:lang w:eastAsia="ko-KR"/>
        </w:rPr>
        <w:t xml:space="preserve">hall reject the "SIP INVITE request for </w:t>
      </w:r>
      <w:r>
        <w:rPr>
          <w:lang w:eastAsia="ko-KR"/>
        </w:rPr>
        <w:t>termin</w:t>
      </w:r>
      <w:r w:rsidRPr="00A972E7">
        <w:rPr>
          <w:lang w:eastAsia="ko-KR"/>
        </w:rPr>
        <w:t>ating participating MCPTT function" with a SIP 4</w:t>
      </w:r>
      <w:r>
        <w:rPr>
          <w:lang w:eastAsia="ko-KR"/>
        </w:rPr>
        <w:t>80</w:t>
      </w:r>
      <w:r w:rsidRPr="00A972E7">
        <w:rPr>
          <w:lang w:eastAsia="ko-KR"/>
        </w:rPr>
        <w:t xml:space="preserve"> (</w:t>
      </w:r>
      <w:r w:rsidRPr="00AC1838">
        <w:rPr>
          <w:lang w:eastAsia="ko-KR"/>
        </w:rPr>
        <w:t>Temporarily Unavailable</w:t>
      </w:r>
      <w:r w:rsidRPr="00A972E7">
        <w:rPr>
          <w:lang w:eastAsia="ko-KR"/>
        </w:rPr>
        <w:t>) response including warning text set to "</w:t>
      </w:r>
      <w:r w:rsidR="00E34E2B">
        <w:rPr>
          <w:lang w:val="en-IN" w:eastAsia="ko-KR"/>
        </w:rPr>
        <w:t>175</w:t>
      </w:r>
      <w:r>
        <w:rPr>
          <w:lang w:eastAsia="ko-KR"/>
        </w:rPr>
        <w:t xml:space="preserve"> </w:t>
      </w:r>
      <w:r w:rsidRPr="00AC1838">
        <w:rPr>
          <w:lang w:eastAsia="ko-KR"/>
        </w:rPr>
        <w:t>call is forwarded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4.4</w:t>
      </w:r>
      <w:r>
        <w:rPr>
          <w:lang w:eastAsia="ko-KR"/>
        </w:rPr>
        <w:t>;</w:t>
      </w:r>
    </w:p>
    <w:p w14:paraId="7841519D" w14:textId="77777777" w:rsidR="008056E4" w:rsidRDefault="008056E4" w:rsidP="008056E4">
      <w:pPr>
        <w:pStyle w:val="B1"/>
        <w:rPr>
          <w:lang w:eastAsia="ko-KR"/>
        </w:rPr>
      </w:pPr>
      <w:r>
        <w:rPr>
          <w:lang w:eastAsia="ko-KR"/>
        </w:rPr>
        <w:t>4)</w:t>
      </w:r>
      <w:r>
        <w:rPr>
          <w:lang w:eastAsia="ko-KR"/>
        </w:rPr>
        <w:tab/>
      </w:r>
      <w:r w:rsidRPr="00D32DEB">
        <w:rPr>
          <w:lang w:eastAsia="ko-KR"/>
        </w:rPr>
        <w:t xml:space="preserve">shall generate a SIP MESSAGE request as described in </w:t>
      </w:r>
      <w:r w:rsidR="001E5F65">
        <w:rPr>
          <w:lang w:eastAsia="ko-KR"/>
        </w:rPr>
        <w:t>clause</w:t>
      </w:r>
      <w:r>
        <w:rPr>
          <w:lang w:eastAsia="ko-KR"/>
        </w:rPr>
        <w:t> 6.3.2</w:t>
      </w:r>
      <w:r w:rsidRPr="00D32DEB">
        <w:rPr>
          <w:lang w:eastAsia="ko-KR"/>
        </w:rPr>
        <w:t>.</w:t>
      </w:r>
      <w:r w:rsidR="00C56AA5">
        <w:rPr>
          <w:lang w:val="hr-HR" w:eastAsia="ko-KR"/>
        </w:rPr>
        <w:t>6</w:t>
      </w:r>
      <w:r w:rsidRPr="00D32DEB">
        <w:rPr>
          <w:lang w:eastAsia="ko-KR"/>
        </w:rPr>
        <w:t xml:space="preserve"> t</w:t>
      </w:r>
      <w:r>
        <w:rPr>
          <w:lang w:eastAsia="ko-KR"/>
        </w:rPr>
        <w:t>o trigger the call forwarding of a private call</w:t>
      </w:r>
      <w:r w:rsidRPr="00D25AF2">
        <w:t xml:space="preserve"> </w:t>
      </w:r>
      <w:r>
        <w:t xml:space="preserve">and shall include in the </w:t>
      </w:r>
      <w:r w:rsidRPr="00657A31">
        <w:t>application/vn</w:t>
      </w:r>
      <w:r>
        <w:t>d.3gpp.mcptt-info+xml MIME body</w:t>
      </w:r>
      <w:r w:rsidRPr="007B3C94">
        <w:rPr>
          <w:lang w:eastAsia="ko-KR"/>
        </w:rPr>
        <w:t>;</w:t>
      </w:r>
    </w:p>
    <w:p w14:paraId="7CE4E4E0" w14:textId="1788962D" w:rsidR="008056E4" w:rsidRDefault="008056E4" w:rsidP="008056E4">
      <w:pPr>
        <w:pStyle w:val="B2"/>
      </w:pPr>
      <w:r>
        <w:t>a)</w:t>
      </w:r>
      <w:r w:rsidR="00AD3F5C">
        <w:tab/>
      </w:r>
      <w:r w:rsidR="00E27550">
        <w:t>a</w:t>
      </w:r>
      <w:r w:rsidRPr="00D660B4">
        <w:t xml:space="preserve"> &lt;</w:t>
      </w:r>
      <w:r>
        <w:t>forwarding-reason</w:t>
      </w:r>
      <w:r w:rsidRPr="00D660B4">
        <w:t>&gt; element set to a value of "</w:t>
      </w:r>
      <w:r>
        <w:t>no-answer"; and</w:t>
      </w:r>
    </w:p>
    <w:p w14:paraId="742D547E" w14:textId="77777777" w:rsidR="008056E4" w:rsidRDefault="008056E4" w:rsidP="008056E4">
      <w:pPr>
        <w:pStyle w:val="B1"/>
        <w:rPr>
          <w:lang w:eastAsia="ko-KR"/>
        </w:rPr>
      </w:pPr>
      <w:r>
        <w:rPr>
          <w:lang w:eastAsia="ko-KR"/>
        </w:rPr>
        <w:t>5)</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w:t>
      </w:r>
    </w:p>
    <w:p w14:paraId="0A0F4E01" w14:textId="0FA853B9" w:rsidR="008056E4" w:rsidRDefault="008056E4" w:rsidP="0099693B">
      <w:r w:rsidRPr="00E601B3">
        <w:t xml:space="preserve">Upon receipt of SIP 2xx responses to the outgoing SIP MESSAGE requests, the </w:t>
      </w:r>
      <w:r w:rsidR="00E27550" w:rsidRPr="00E27550">
        <w:t>terminating participating</w:t>
      </w:r>
      <w:r w:rsidRPr="00E601B3">
        <w:t xml:space="preserve"> MCPTT function shall follow the procedures specified in 3GPP</w:t>
      </w:r>
      <w:r>
        <w:t> </w:t>
      </w:r>
      <w:r w:rsidRPr="00E601B3">
        <w:t>TS</w:t>
      </w:r>
      <w:r>
        <w:t> </w:t>
      </w:r>
      <w:r w:rsidRPr="00E601B3">
        <w:t>24.229</w:t>
      </w:r>
      <w:r>
        <w:t> </w:t>
      </w:r>
      <w:r w:rsidRPr="00E601B3">
        <w:t>[4].</w:t>
      </w:r>
    </w:p>
    <w:p w14:paraId="083022F5" w14:textId="77777777" w:rsidR="00700134" w:rsidRDefault="00700134" w:rsidP="00567124">
      <w:pPr>
        <w:pStyle w:val="Heading4"/>
      </w:pPr>
      <w:bookmarkStart w:id="1002" w:name="_Toc171603683"/>
      <w:r>
        <w:lastRenderedPageBreak/>
        <w:t>6.3.2.</w:t>
      </w:r>
      <w:r w:rsidR="00C56AA5">
        <w:rPr>
          <w:lang w:val="hr-HR"/>
        </w:rPr>
        <w:t>6</w:t>
      </w:r>
      <w:r>
        <w:tab/>
      </w:r>
      <w:r w:rsidRPr="00687036">
        <w:rPr>
          <w:noProof/>
        </w:rPr>
        <w:t>Generating a SIP MESSAGE request</w:t>
      </w:r>
      <w:r>
        <w:rPr>
          <w:noProof/>
        </w:rPr>
        <w:t xml:space="preserve"> for call forwarding of a private call</w:t>
      </w:r>
      <w:bookmarkEnd w:id="1002"/>
    </w:p>
    <w:p w14:paraId="39B9B306" w14:textId="77777777" w:rsidR="00700134" w:rsidRPr="00442558" w:rsidRDefault="00700134" w:rsidP="00700134">
      <w:pPr>
        <w:rPr>
          <w:rFonts w:eastAsia="SimSun"/>
        </w:rPr>
      </w:pPr>
      <w:r w:rsidRPr="00442558">
        <w:rPr>
          <w:rFonts w:eastAsia="SimSun"/>
        </w:rPr>
        <w:t xml:space="preserve">This </w:t>
      </w:r>
      <w:r w:rsidR="001E5F65">
        <w:rPr>
          <w:rFonts w:eastAsia="SimSun"/>
        </w:rPr>
        <w:t>clause</w:t>
      </w:r>
      <w:r w:rsidRPr="00442558">
        <w:rPr>
          <w:rFonts w:eastAsia="SimSun"/>
        </w:rPr>
        <w:t xml:space="preserve"> is referenced from other procedures.</w:t>
      </w:r>
    </w:p>
    <w:p w14:paraId="2415B27E" w14:textId="77777777" w:rsidR="00700134" w:rsidRDefault="00700134" w:rsidP="00700134">
      <w:pPr>
        <w:rPr>
          <w:rFonts w:eastAsia="SimSun"/>
        </w:rPr>
      </w:pPr>
      <w:r w:rsidRPr="00442558">
        <w:rPr>
          <w:rFonts w:eastAsia="SimSun"/>
        </w:rPr>
        <w:t xml:space="preserve">This </w:t>
      </w:r>
      <w:r w:rsidR="001E5F65">
        <w:rPr>
          <w:rFonts w:eastAsia="SimSun"/>
        </w:rPr>
        <w:t>clause</w:t>
      </w:r>
      <w:r w:rsidRPr="00442558">
        <w:rPr>
          <w:rFonts w:eastAsia="SimSun"/>
        </w:rPr>
        <w:t xml:space="preserve"> describes the procedures for generating a SIP MESSAGE request</w:t>
      </w:r>
      <w:r>
        <w:rPr>
          <w:rFonts w:eastAsia="SimSun"/>
        </w:rPr>
        <w:t xml:space="preserve"> for call forwarding of a private call.</w:t>
      </w:r>
    </w:p>
    <w:p w14:paraId="6F6D3FEC" w14:textId="6CDC67B8" w:rsidR="00700134" w:rsidRDefault="00700134" w:rsidP="00700134">
      <w:r w:rsidRPr="00687036">
        <w:t xml:space="preserve">The </w:t>
      </w:r>
      <w:r w:rsidR="000269D3">
        <w:t xml:space="preserve">terminating </w:t>
      </w:r>
      <w:r>
        <w:t xml:space="preserve">participating </w:t>
      </w:r>
      <w:r w:rsidRPr="00687036">
        <w:t>MCPTT function</w:t>
      </w:r>
      <w:r w:rsidR="00CA29FD">
        <w:t>:</w:t>
      </w:r>
    </w:p>
    <w:p w14:paraId="4D3A2AC2" w14:textId="6108D504" w:rsidR="00700134" w:rsidRPr="002347D1" w:rsidRDefault="00700134" w:rsidP="00700134">
      <w:pPr>
        <w:pStyle w:val="B1"/>
        <w:rPr>
          <w:lang w:val="hr-HR" w:eastAsia="ko-KR"/>
        </w:rPr>
      </w:pPr>
      <w:r>
        <w:rPr>
          <w:lang w:eastAsia="ko-KR"/>
        </w:rPr>
        <w:t>1)</w:t>
      </w:r>
      <w:r>
        <w:rPr>
          <w:lang w:eastAsia="ko-KR"/>
        </w:rPr>
        <w:tab/>
      </w:r>
      <w:r w:rsidRPr="007B3C94">
        <w:rPr>
          <w:lang w:eastAsia="ko-KR"/>
        </w:rPr>
        <w:t>shall generate a SIP MESSAGE request in accordance with 3GPP</w:t>
      </w:r>
      <w:r>
        <w:rPr>
          <w:lang w:eastAsia="ko-KR"/>
        </w:rPr>
        <w:t> </w:t>
      </w:r>
      <w:r w:rsidRPr="007B3C94">
        <w:rPr>
          <w:lang w:eastAsia="ko-KR"/>
        </w:rPr>
        <w:t>TS</w:t>
      </w:r>
      <w:r>
        <w:rPr>
          <w:lang w:eastAsia="ko-KR"/>
        </w:rPr>
        <w:t> </w:t>
      </w:r>
      <w:r w:rsidRPr="007B3C94">
        <w:rPr>
          <w:lang w:eastAsia="ko-KR"/>
        </w:rPr>
        <w:t>24.229</w:t>
      </w:r>
      <w:r>
        <w:rPr>
          <w:lang w:eastAsia="ko-KR"/>
        </w:rPr>
        <w:t> </w:t>
      </w:r>
      <w:r w:rsidRPr="007B3C94">
        <w:rPr>
          <w:lang w:eastAsia="ko-KR"/>
        </w:rPr>
        <w:t>[4] and IETF</w:t>
      </w:r>
      <w:r>
        <w:rPr>
          <w:lang w:eastAsia="ko-KR"/>
        </w:rPr>
        <w:t> </w:t>
      </w:r>
      <w:r w:rsidRPr="007B3C94">
        <w:rPr>
          <w:lang w:eastAsia="ko-KR"/>
        </w:rPr>
        <w:t>RFC</w:t>
      </w:r>
      <w:r>
        <w:rPr>
          <w:lang w:eastAsia="ko-KR"/>
        </w:rPr>
        <w:t> </w:t>
      </w:r>
      <w:r w:rsidRPr="007B3C94">
        <w:rPr>
          <w:lang w:eastAsia="ko-KR"/>
        </w:rPr>
        <w:t>3428</w:t>
      </w:r>
      <w:r>
        <w:rPr>
          <w:lang w:eastAsia="ko-KR"/>
        </w:rPr>
        <w:t> </w:t>
      </w:r>
      <w:r w:rsidRPr="007B3C94">
        <w:rPr>
          <w:lang w:eastAsia="ko-KR"/>
        </w:rPr>
        <w:t>[33]</w:t>
      </w:r>
      <w:r>
        <w:rPr>
          <w:lang w:eastAsia="ko-KR"/>
        </w:rPr>
        <w:t xml:space="preserve"> </w:t>
      </w:r>
      <w:r w:rsidRPr="00C17B8A">
        <w:rPr>
          <w:lang w:eastAsia="ko-KR"/>
        </w:rPr>
        <w:t>with the following clarifications</w:t>
      </w:r>
      <w:r w:rsidR="002347D1">
        <w:rPr>
          <w:lang w:val="hr-HR" w:eastAsia="ko-KR"/>
        </w:rPr>
        <w:t>:</w:t>
      </w:r>
    </w:p>
    <w:p w14:paraId="4B872F37" w14:textId="77777777" w:rsidR="00700134" w:rsidRPr="0073469F" w:rsidRDefault="00700134" w:rsidP="0070013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C2B298C" w14:textId="77777777" w:rsidR="00700134" w:rsidRPr="0073469F" w:rsidRDefault="00700134" w:rsidP="0070013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67B56B19" w14:textId="635CE9F4" w:rsidR="00EA5C61" w:rsidRDefault="00EA5C61" w:rsidP="00EA5C61">
      <w:pPr>
        <w:pStyle w:val="B2"/>
      </w:pPr>
      <w:r>
        <w:t>c)</w:t>
      </w:r>
      <w:r>
        <w:tab/>
        <w:t>shall include an application/vnd.3gpp.mcptt-info+xml MIME body as specified in clause F.1 with the &lt;</w:t>
      </w:r>
      <w:proofErr w:type="spellStart"/>
      <w:r>
        <w:t>mcpttinfo</w:t>
      </w:r>
      <w:proofErr w:type="spellEnd"/>
      <w:r>
        <w:t>&gt; element containing the &lt;</w:t>
      </w:r>
      <w:proofErr w:type="spellStart"/>
      <w:r>
        <w:t>mcptt</w:t>
      </w:r>
      <w:proofErr w:type="spellEnd"/>
      <w:r>
        <w:t>-Params&gt; element containing:</w:t>
      </w:r>
    </w:p>
    <w:p w14:paraId="1BD80C26" w14:textId="26122457" w:rsidR="00EA5C61" w:rsidRDefault="004010A0" w:rsidP="00EA5C61">
      <w:pPr>
        <w:pStyle w:val="B3"/>
        <w:rPr>
          <w:noProof/>
        </w:rPr>
      </w:pPr>
      <w:r>
        <w:rPr>
          <w:noProof/>
        </w:rPr>
        <w:t>i</w:t>
      </w:r>
      <w:r w:rsidR="00EA5C61">
        <w:rPr>
          <w:noProof/>
        </w:rPr>
        <w:t>)</w:t>
      </w:r>
      <w:r w:rsidR="00EA5C61">
        <w:rPr>
          <w:noProof/>
        </w:rPr>
        <w:tab/>
        <w:t>an &lt;anyExt&gt; element containing:</w:t>
      </w:r>
    </w:p>
    <w:p w14:paraId="4A56BB96" w14:textId="33FD0893" w:rsidR="00EA5C61" w:rsidRDefault="00EA5C61" w:rsidP="00E84CE6">
      <w:pPr>
        <w:pStyle w:val="B4"/>
      </w:pPr>
      <w:r>
        <w:t>A)</w:t>
      </w:r>
      <w:r>
        <w:tab/>
        <w:t>the &lt;</w:t>
      </w:r>
      <w:r>
        <w:rPr>
          <w:rFonts w:eastAsia="SimSun"/>
        </w:rPr>
        <w:t>request</w:t>
      </w:r>
      <w:r>
        <w:t>-type&gt; element set to a value of "forward-private-call-request</w:t>
      </w:r>
      <w:r>
        <w:rPr>
          <w:lang w:eastAsia="ko-KR"/>
        </w:rPr>
        <w:t xml:space="preserve">"; </w:t>
      </w:r>
    </w:p>
    <w:p w14:paraId="207506B8" w14:textId="2108D7FA" w:rsidR="00EA5C61" w:rsidRDefault="00EA5C61" w:rsidP="00E84CE6">
      <w:pPr>
        <w:pStyle w:val="B4"/>
      </w:pPr>
      <w:r>
        <w:t>B)</w:t>
      </w:r>
      <w:r>
        <w:tab/>
        <w:t>if the &lt;forward-to-functional-alias&gt; element of the &lt;ruleset&gt; element is present in the MCPTT user profile document (see the MCPTT user profile document in 3GPP TS 24.484 [50]) on the participating MCPTT function with the value "true", then the &lt;call-to-functional-alias-</w:t>
      </w:r>
      <w:proofErr w:type="spellStart"/>
      <w:r>
        <w:t>ind</w:t>
      </w:r>
      <w:proofErr w:type="spellEnd"/>
      <w:r>
        <w:t>&gt; element set to "true"; otherwise, the &lt;call-to-functional-alias-</w:t>
      </w:r>
      <w:proofErr w:type="spellStart"/>
      <w:r>
        <w:t>ind</w:t>
      </w:r>
      <w:proofErr w:type="spellEnd"/>
      <w:r>
        <w:t>&gt; element set to "false";</w:t>
      </w:r>
    </w:p>
    <w:p w14:paraId="448F72AC" w14:textId="7D6D85EC" w:rsidR="00EA5C61" w:rsidRDefault="00EA5C61" w:rsidP="00EA5C61">
      <w:pPr>
        <w:pStyle w:val="NO"/>
        <w:rPr>
          <w:noProof/>
        </w:rPr>
      </w:pPr>
      <w:r>
        <w:rPr>
          <w:noProof/>
        </w:rPr>
        <w:t>NOTE 1:</w:t>
      </w:r>
      <w:r>
        <w:rPr>
          <w:noProof/>
        </w:rPr>
        <w:tab/>
        <w:t>For a call forwarding to an MCPTT ID the value of the &lt;</w:t>
      </w:r>
      <w:r w:rsidR="009404A5">
        <w:t>forwarding-target-</w:t>
      </w:r>
      <w:proofErr w:type="spellStart"/>
      <w:r w:rsidR="009404A5">
        <w:t>orig</w:t>
      </w:r>
      <w:proofErr w:type="spellEnd"/>
      <w:r w:rsidR="009404A5">
        <w:rPr>
          <w:noProof/>
        </w:rPr>
        <w:t>-id</w:t>
      </w:r>
      <w:r>
        <w:rPr>
          <w:noProof/>
        </w:rPr>
        <w:t>&gt; is the MCPTT ID of the target user, while for call forwarding to a functional alias the value is the functional alias of the target user.</w:t>
      </w:r>
    </w:p>
    <w:p w14:paraId="1923E9D7" w14:textId="3CD886D3" w:rsidR="00D63419" w:rsidRDefault="00D63419" w:rsidP="00D63419">
      <w:pPr>
        <w:pStyle w:val="B4"/>
      </w:pPr>
      <w:bookmarkStart w:id="1003" w:name="_Hlk127538519"/>
      <w:r>
        <w:rPr>
          <w:lang w:val="hr-HR"/>
        </w:rPr>
        <w:t>C)</w:t>
      </w:r>
      <w:r>
        <w:rPr>
          <w:lang w:val="hr-HR"/>
        </w:rPr>
        <w:tab/>
      </w:r>
      <w:r>
        <w:t>the &lt;forwarding-target-</w:t>
      </w:r>
      <w:proofErr w:type="spellStart"/>
      <w:r>
        <w:t>orig</w:t>
      </w:r>
      <w:proofErr w:type="spellEnd"/>
      <w:r>
        <w:t>-id&gt; element set to the value of &lt;</w:t>
      </w:r>
      <w:r>
        <w:rPr>
          <w:lang w:eastAsia="ko-KR"/>
        </w:rPr>
        <w:t>call-forwarding-target</w:t>
      </w:r>
      <w:r>
        <w:t>&gt; element in the MCPTT user profile document in 3GPP TS 24.484 [50]</w:t>
      </w:r>
      <w:r>
        <w:rPr>
          <w:noProof/>
        </w:rPr>
        <w:t>;</w:t>
      </w:r>
    </w:p>
    <w:p w14:paraId="003D1557" w14:textId="59B930AE" w:rsidR="00D63419" w:rsidRDefault="00D63419" w:rsidP="00D63419">
      <w:pPr>
        <w:pStyle w:val="B4"/>
        <w:rPr>
          <w:noProof/>
        </w:rPr>
      </w:pPr>
      <w:r>
        <w:rPr>
          <w:lang w:val="hr-HR"/>
        </w:rPr>
        <w:t>D)</w:t>
      </w:r>
      <w:r>
        <w:rPr>
          <w:lang w:val="hr-HR"/>
        </w:rPr>
        <w:tab/>
        <w:t xml:space="preserve"> </w:t>
      </w:r>
      <w:r w:rsidRPr="00FF239A">
        <w:rPr>
          <w:noProof/>
        </w:rPr>
        <w:t>the &lt;</w:t>
      </w:r>
      <w:r w:rsidRPr="007B7DBC">
        <w:rPr>
          <w:noProof/>
        </w:rPr>
        <w:t>forwarded-by-mcptt</w:t>
      </w:r>
      <w:r w:rsidR="009A4ABA">
        <w:rPr>
          <w:noProof/>
        </w:rPr>
        <w:t>-id</w:t>
      </w:r>
      <w:r w:rsidRPr="00FF239A">
        <w:rPr>
          <w:noProof/>
        </w:rPr>
        <w:t>&gt; element set to the MCPTT ID present in the &lt;mcptt-request-uri&gt; received in the SIP application/vnd.3gpp.mcptt-info+xml MIME body of the SIP INVITE request;</w:t>
      </w:r>
      <w:r>
        <w:rPr>
          <w:noProof/>
        </w:rPr>
        <w:t xml:space="preserve"> and </w:t>
      </w:r>
    </w:p>
    <w:p w14:paraId="426848A7" w14:textId="77777777" w:rsidR="00D63419" w:rsidRPr="00563E6F" w:rsidRDefault="00D63419" w:rsidP="00D63419">
      <w:pPr>
        <w:pStyle w:val="B4"/>
        <w:rPr>
          <w:lang w:val="hr-HR"/>
        </w:rPr>
      </w:pPr>
      <w:r>
        <w:rPr>
          <w:noProof/>
        </w:rPr>
        <w:t>E)</w:t>
      </w:r>
      <w:r>
        <w:rPr>
          <w:noProof/>
        </w:rPr>
        <w:tab/>
      </w:r>
      <w:r>
        <w:t>a &lt;forwarded-by-functional-alias&gt; element set to the &lt;called-functional-alias-URI&gt; element contained in the &lt;</w:t>
      </w:r>
      <w:proofErr w:type="spellStart"/>
      <w:r>
        <w:t>anyExt</w:t>
      </w:r>
      <w:proofErr w:type="spellEnd"/>
      <w:r>
        <w:t>&gt; element of the &lt;</w:t>
      </w:r>
      <w:proofErr w:type="spellStart"/>
      <w:r>
        <w:t>mcptt</w:t>
      </w:r>
      <w:proofErr w:type="spellEnd"/>
      <w:r>
        <w:t>-Params&gt; element of the &lt;</w:t>
      </w:r>
      <w:proofErr w:type="spellStart"/>
      <w:r>
        <w:t>mcpttinfo</w:t>
      </w:r>
      <w:proofErr w:type="spellEnd"/>
      <w:r>
        <w:t>&gt; element contained in the application/vnd.3gpp.mcptt-info+xml MIME body of the incoming SIP INVITE request, if present;</w:t>
      </w:r>
    </w:p>
    <w:bookmarkEnd w:id="1003"/>
    <w:p w14:paraId="21C942F7" w14:textId="5ED865D0" w:rsidR="00B33667" w:rsidRDefault="00B33667" w:rsidP="00B33667">
      <w:pPr>
        <w:pStyle w:val="B2"/>
      </w:pPr>
      <w:r>
        <w:rPr>
          <w:lang w:val="hr-HR"/>
        </w:rPr>
        <w:t>d</w:t>
      </w:r>
      <w:r>
        <w:t>)</w:t>
      </w:r>
      <w:r>
        <w:tab/>
      </w:r>
      <w:r w:rsidRPr="000B1B1B">
        <w:t xml:space="preserve">shall insert in the SIP </w:t>
      </w:r>
      <w:r w:rsidRPr="0073469F">
        <w:t xml:space="preserve">MESSAGE </w:t>
      </w:r>
      <w:r w:rsidRPr="000B1B1B">
        <w:t>request a</w:t>
      </w:r>
      <w:r>
        <w:t>n application/</w:t>
      </w:r>
      <w:proofErr w:type="spellStart"/>
      <w:r>
        <w:t>resource-lists+xml</w:t>
      </w:r>
      <w:proofErr w:type="spellEnd"/>
      <w:r w:rsidRPr="000B1B1B">
        <w:t xml:space="preserve"> MIME body with the MCPTT ID of the </w:t>
      </w:r>
      <w:bookmarkStart w:id="1004" w:name="_Hlk127538665"/>
      <w:r w:rsidR="004645DB">
        <w:t>forwarded-calling-clien</w:t>
      </w:r>
      <w:bookmarkEnd w:id="1004"/>
      <w:r w:rsidR="004645DB">
        <w:t xml:space="preserve">t </w:t>
      </w:r>
      <w:r w:rsidRPr="000B1B1B">
        <w:t>user, according to</w:t>
      </w:r>
      <w:r>
        <w:t xml:space="preserve"> the</w:t>
      </w:r>
      <w:r w:rsidRPr="000B1B1B">
        <w:t xml:space="preserve"> rules and procedures of IETF</w:t>
      </w:r>
      <w:r>
        <w:t> </w:t>
      </w:r>
      <w:r w:rsidRPr="000B1B1B">
        <w:t>RFC</w:t>
      </w:r>
      <w:r>
        <w:t> </w:t>
      </w:r>
      <w:r w:rsidRPr="000B1B1B">
        <w:t>5366</w:t>
      </w:r>
      <w:r>
        <w:t> </w:t>
      </w:r>
      <w:r w:rsidRPr="000B1B1B">
        <w:t>[20];</w:t>
      </w:r>
    </w:p>
    <w:p w14:paraId="0AA71154" w14:textId="7CD16CA6" w:rsidR="00700134" w:rsidRDefault="00700134" w:rsidP="00700134">
      <w:pPr>
        <w:pStyle w:val="B1"/>
        <w:rPr>
          <w:lang w:eastAsia="ko-KR"/>
        </w:rPr>
      </w:pPr>
      <w:r>
        <w:rPr>
          <w:lang w:eastAsia="ko-KR"/>
        </w:rPr>
        <w:t>2)</w:t>
      </w:r>
      <w:r>
        <w:rPr>
          <w:lang w:eastAsia="ko-KR"/>
        </w:rPr>
        <w:tab/>
      </w:r>
      <w:r w:rsidRPr="007B3C94">
        <w:rPr>
          <w:lang w:eastAsia="ko-KR"/>
        </w:rPr>
        <w:t xml:space="preserve">shall set the Request-URI of the outgoing SIP MESSAGE request to the public service identity of the controlling MCPTT function associated with the call </w:t>
      </w:r>
      <w:r w:rsidR="00C56219">
        <w:rPr>
          <w:lang w:eastAsia="ko-KR"/>
        </w:rPr>
        <w:t>forwarding</w:t>
      </w:r>
      <w:r w:rsidR="00D63419">
        <w:rPr>
          <w:lang w:eastAsia="ko-KR"/>
        </w:rPr>
        <w:t xml:space="preserve"> </w:t>
      </w:r>
      <w:r w:rsidRPr="007B3C94">
        <w:rPr>
          <w:lang w:eastAsia="ko-KR"/>
        </w:rPr>
        <w:t xml:space="preserve">service for the </w:t>
      </w:r>
      <w:r w:rsidR="00162F63" w:rsidRPr="00653F66">
        <w:rPr>
          <w:lang w:eastAsia="ko-KR"/>
        </w:rPr>
        <w:t>forwarded-calling-client</w:t>
      </w:r>
      <w:r w:rsidR="00D63419">
        <w:rPr>
          <w:lang w:eastAsia="ko-KR"/>
        </w:rPr>
        <w:t xml:space="preserve"> </w:t>
      </w:r>
      <w:r w:rsidRPr="007B3C94">
        <w:rPr>
          <w:lang w:eastAsia="ko-KR"/>
        </w:rPr>
        <w:t>user;</w:t>
      </w:r>
    </w:p>
    <w:p w14:paraId="793E06E6" w14:textId="77777777" w:rsidR="00DB02F2" w:rsidRDefault="00DB02F2" w:rsidP="00DB02F2">
      <w:pPr>
        <w:pStyle w:val="NO"/>
      </w:pPr>
      <w:r>
        <w:t>NOTE 2:</w:t>
      </w:r>
      <w:r>
        <w:tab/>
        <w:t>The public service identity can identify the controlling MCPTT function in the primary MCPTT system or in a partner MCPTT system.</w:t>
      </w:r>
    </w:p>
    <w:p w14:paraId="5B9B97F8" w14:textId="77777777" w:rsidR="00DB02F2" w:rsidRDefault="00DB02F2" w:rsidP="00DB02F2">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B21ED04" w14:textId="77777777" w:rsidR="00DB02F2" w:rsidRDefault="00DB02F2" w:rsidP="00DB02F2">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F8EB02E" w14:textId="77777777" w:rsidR="00DB02F2" w:rsidRPr="00BE4B01" w:rsidRDefault="00DB02F2" w:rsidP="00DB02F2">
      <w:pPr>
        <w:pStyle w:val="NO"/>
      </w:pPr>
      <w:r>
        <w:t>NOTE 5:</w:t>
      </w:r>
      <w:r>
        <w:tab/>
        <w:t>How the participating MCPTT function determines the public service identity of the controlling MCPTT function associated with the private call service for the calling user or of the MCPTT gateway server in the partner MCPTT system is out of the scope of the present document.</w:t>
      </w:r>
    </w:p>
    <w:p w14:paraId="16BD5A4D" w14:textId="2292ACBE" w:rsidR="00DB02F2" w:rsidRDefault="00DB02F2" w:rsidP="00C21E2D">
      <w:pPr>
        <w:pStyle w:val="NO"/>
        <w:rPr>
          <w:lang w:eastAsia="ko-KR"/>
        </w:rPr>
      </w:pPr>
      <w:r>
        <w:lastRenderedPageBreak/>
        <w:t>NOTE 6:</w:t>
      </w:r>
      <w:r>
        <w:tab/>
        <w:t>How the primary MCPTT system routes the SIP request through an exit MCPTT gateway server is out of the scope of the present document.</w:t>
      </w:r>
    </w:p>
    <w:p w14:paraId="4650871A" w14:textId="77777777" w:rsidR="00700134" w:rsidRPr="00FE6439" w:rsidRDefault="00700134" w:rsidP="00700134">
      <w:pPr>
        <w:pStyle w:val="B1"/>
      </w:pPr>
      <w:r w:rsidRPr="00FE6439">
        <w:t>3)</w:t>
      </w:r>
      <w:r w:rsidRPr="00FE6439">
        <w:tab/>
      </w:r>
      <w:r w:rsidRPr="00FE6439">
        <w:rPr>
          <w:rFonts w:eastAsia="SimSun"/>
        </w:rPr>
        <w:t>shall include a P-Asserted-Identity header field set to the public service identity of participating MCPTT function</w:t>
      </w:r>
      <w:r w:rsidRPr="00FE6439">
        <w:t>;</w:t>
      </w:r>
    </w:p>
    <w:p w14:paraId="1A5BC425" w14:textId="77777777" w:rsidR="00700134" w:rsidRPr="00FE6439" w:rsidRDefault="00700134" w:rsidP="00700134">
      <w:pPr>
        <w:pStyle w:val="B1"/>
        <w:rPr>
          <w:lang w:eastAsia="ko-KR"/>
        </w:rPr>
      </w:pPr>
      <w:r>
        <w:rPr>
          <w:lang w:eastAsia="ko-KR"/>
        </w:rPr>
        <w:t>4</w:t>
      </w:r>
      <w:r w:rsidRPr="00FE6439">
        <w:rPr>
          <w:lang w:eastAsia="ko-KR"/>
        </w:rPr>
        <w:t>)</w:t>
      </w:r>
      <w:r w:rsidRPr="00FE6439">
        <w:rPr>
          <w:lang w:eastAsia="ko-KR"/>
        </w:rPr>
        <w:tab/>
        <w:t>shall include an Accept-Contact header field containing the g.3gpp.mcptt media feature tag along with the "require" and "explicit" header field parameters according to IETF RFC 3841 [6];</w:t>
      </w:r>
    </w:p>
    <w:p w14:paraId="4D806ECC" w14:textId="77777777" w:rsidR="00700134" w:rsidRPr="00FE6439" w:rsidRDefault="00700134" w:rsidP="00700134">
      <w:pPr>
        <w:pStyle w:val="B1"/>
        <w:rPr>
          <w:lang w:eastAsia="ko-KR"/>
        </w:rPr>
      </w:pPr>
      <w:r>
        <w:rPr>
          <w:lang w:eastAsia="ko-KR"/>
        </w:rPr>
        <w:t>5</w:t>
      </w:r>
      <w:r w:rsidRPr="00FE6439">
        <w:rPr>
          <w:lang w:eastAsia="ko-KR"/>
        </w:rPr>
        <w:t>)</w:t>
      </w:r>
      <w:r w:rsidRPr="00FE6439">
        <w:rPr>
          <w:lang w:eastAsia="ko-KR"/>
        </w:rPr>
        <w:tab/>
        <w:t>shall include an Accept-Contact header field with the media feature tag g.3gpp.icsi-ref with the value of "urn:urn-7:3gpp-service.ims.icsi.mcptt" along with parameters "require" and "explicit" according to IETF RFC 3841 [6];</w:t>
      </w:r>
      <w:r>
        <w:rPr>
          <w:lang w:eastAsia="ko-KR"/>
        </w:rPr>
        <w:t xml:space="preserve"> and</w:t>
      </w:r>
    </w:p>
    <w:p w14:paraId="27BA8667" w14:textId="77935BDD" w:rsidR="008056E4" w:rsidRDefault="00700134" w:rsidP="00551708">
      <w:pPr>
        <w:pStyle w:val="B1"/>
      </w:pPr>
      <w:r>
        <w:t>6</w:t>
      </w:r>
      <w:r w:rsidRPr="00FE6439">
        <w:t>)</w:t>
      </w:r>
      <w:r w:rsidRPr="00FE6439">
        <w:tab/>
        <w:t>shall include the ICSI value "urn:urn-7:3gpp-service.ims.icsi.mcptt" (</w:t>
      </w:r>
      <w:r w:rsidRPr="00FE6439">
        <w:rPr>
          <w:lang w:eastAsia="zh-CN"/>
        </w:rPr>
        <w:t xml:space="preserve">coded as specified in </w:t>
      </w:r>
      <w:r w:rsidRPr="00FE6439">
        <w:t>3GPP TS 24.229 [</w:t>
      </w:r>
      <w:r w:rsidRPr="00FE6439">
        <w:rPr>
          <w:noProof/>
        </w:rPr>
        <w:t>4</w:t>
      </w:r>
      <w:r w:rsidRPr="00FE6439">
        <w:t>]</w:t>
      </w:r>
      <w:r w:rsidRPr="00FE6439">
        <w:rPr>
          <w:lang w:eastAsia="zh-CN"/>
        </w:rPr>
        <w:t xml:space="preserve">), </w:t>
      </w:r>
      <w:r w:rsidRPr="00FE6439">
        <w:t>into the P-Asserted-Service header field of the outgoing SIP MESSAGE reques</w:t>
      </w:r>
      <w:r>
        <w:t>t.</w:t>
      </w:r>
    </w:p>
    <w:p w14:paraId="39C2D70A" w14:textId="77777777" w:rsidR="00F848C3" w:rsidRPr="0073469F" w:rsidRDefault="00F848C3" w:rsidP="00567124">
      <w:pPr>
        <w:pStyle w:val="Heading3"/>
      </w:pPr>
      <w:bookmarkStart w:id="1005" w:name="_Toc171603684"/>
      <w:r w:rsidRPr="0073469F">
        <w:t>6.3.</w:t>
      </w:r>
      <w:r w:rsidRPr="0073469F">
        <w:rPr>
          <w:lang w:eastAsia="ko-KR"/>
        </w:rPr>
        <w:t>3</w:t>
      </w:r>
      <w:r w:rsidRPr="0073469F">
        <w:tab/>
      </w:r>
      <w:r w:rsidRPr="0073469F">
        <w:rPr>
          <w:lang w:eastAsia="ko-KR"/>
        </w:rPr>
        <w:t>Controlling MCPTT f</w:t>
      </w:r>
      <w:r w:rsidRPr="0073469F">
        <w:t>unction</w:t>
      </w:r>
      <w:bookmarkEnd w:id="992"/>
      <w:bookmarkEnd w:id="993"/>
      <w:bookmarkEnd w:id="994"/>
      <w:bookmarkEnd w:id="995"/>
      <w:bookmarkEnd w:id="996"/>
      <w:bookmarkEnd w:id="1005"/>
    </w:p>
    <w:p w14:paraId="02C06843" w14:textId="77777777" w:rsidR="00F848C3" w:rsidRPr="0073469F" w:rsidRDefault="00F848C3" w:rsidP="00567124">
      <w:pPr>
        <w:pStyle w:val="Heading4"/>
        <w:rPr>
          <w:lang w:eastAsia="ko-KR"/>
        </w:rPr>
      </w:pPr>
      <w:bookmarkStart w:id="1006" w:name="_Toc20155633"/>
      <w:bookmarkStart w:id="1007" w:name="_Toc27500788"/>
      <w:bookmarkStart w:id="1008" w:name="_Toc36048913"/>
      <w:bookmarkStart w:id="1009" w:name="_Toc45209676"/>
      <w:bookmarkStart w:id="1010" w:name="_Toc51860501"/>
      <w:bookmarkStart w:id="1011" w:name="_Toc171603685"/>
      <w:r w:rsidRPr="0073469F">
        <w:t>6.3.</w:t>
      </w:r>
      <w:r w:rsidRPr="0073469F">
        <w:rPr>
          <w:lang w:eastAsia="ko-KR"/>
        </w:rPr>
        <w:t>3.1</w:t>
      </w:r>
      <w:r w:rsidRPr="0073469F">
        <w:tab/>
      </w:r>
      <w:r w:rsidRPr="0073469F">
        <w:rPr>
          <w:lang w:eastAsia="ko-KR"/>
        </w:rPr>
        <w:t>Request initiated by the controlling MCPTT function</w:t>
      </w:r>
      <w:bookmarkEnd w:id="1006"/>
      <w:bookmarkEnd w:id="1007"/>
      <w:bookmarkEnd w:id="1008"/>
      <w:bookmarkEnd w:id="1009"/>
      <w:bookmarkEnd w:id="1010"/>
      <w:bookmarkEnd w:id="1011"/>
    </w:p>
    <w:p w14:paraId="2A6C8CB6" w14:textId="77777777" w:rsidR="00F848C3" w:rsidRPr="0073469F" w:rsidRDefault="00F848C3" w:rsidP="00567124">
      <w:pPr>
        <w:pStyle w:val="Heading5"/>
        <w:rPr>
          <w:lang w:eastAsia="ko-KR"/>
        </w:rPr>
      </w:pPr>
      <w:bookmarkStart w:id="1012" w:name="_Toc20155634"/>
      <w:bookmarkStart w:id="1013" w:name="_Toc27500789"/>
      <w:bookmarkStart w:id="1014" w:name="_Toc36048914"/>
      <w:bookmarkStart w:id="1015" w:name="_Toc45209677"/>
      <w:bookmarkStart w:id="1016" w:name="_Toc51860502"/>
      <w:bookmarkStart w:id="1017" w:name="_Toc171603686"/>
      <w:r w:rsidRPr="0073469F">
        <w:rPr>
          <w:lang w:eastAsia="ko-KR"/>
        </w:rPr>
        <w:t>6.3.3.1.1</w:t>
      </w:r>
      <w:r w:rsidRPr="0073469F">
        <w:rPr>
          <w:lang w:eastAsia="ko-KR"/>
        </w:rPr>
        <w:tab/>
        <w:t>SDP offer generation</w:t>
      </w:r>
      <w:bookmarkEnd w:id="1012"/>
      <w:bookmarkEnd w:id="1013"/>
      <w:bookmarkEnd w:id="1014"/>
      <w:bookmarkEnd w:id="1015"/>
      <w:bookmarkEnd w:id="1016"/>
      <w:bookmarkEnd w:id="1017"/>
    </w:p>
    <w:p w14:paraId="215EE8B4" w14:textId="77777777" w:rsidR="00D75C38" w:rsidRDefault="00D75C38" w:rsidP="00D75C38">
      <w:r w:rsidRPr="0073469F">
        <w:t>The SDP offer is generated based on the received SDP offer. The SDP offer generated by the controlling MCPTT function:</w:t>
      </w:r>
    </w:p>
    <w:p w14:paraId="51120FEA" w14:textId="77777777" w:rsidR="00456BE7" w:rsidRPr="00456BE7" w:rsidRDefault="00456BE7" w:rsidP="00456BE7">
      <w:pPr>
        <w:pStyle w:val="B1"/>
      </w:pPr>
      <w:r>
        <w:t>1)</w:t>
      </w:r>
      <w:r>
        <w:tab/>
        <w:t>when initiating a new MCPTT session the SDP offer;</w:t>
      </w:r>
    </w:p>
    <w:p w14:paraId="3CF96BA2" w14:textId="77777777" w:rsidR="00D75C38" w:rsidRPr="0073469F" w:rsidRDefault="00456BE7" w:rsidP="00456BE7">
      <w:pPr>
        <w:pStyle w:val="B2"/>
      </w:pPr>
      <w:r>
        <w:t>a</w:t>
      </w:r>
      <w:r w:rsidR="00D75C38" w:rsidRPr="0073469F">
        <w:t>)</w:t>
      </w:r>
      <w:r w:rsidR="00D75C38" w:rsidRPr="0073469F">
        <w:tab/>
        <w:t xml:space="preserve">shall contain only one SDP media-level section for MCPTT speech </w:t>
      </w:r>
      <w:r>
        <w:t xml:space="preserve">media stream </w:t>
      </w:r>
      <w:r w:rsidR="00D75C38" w:rsidRPr="0073469F">
        <w:t>as contained in the received SDP offer; and</w:t>
      </w:r>
    </w:p>
    <w:p w14:paraId="47A307B5" w14:textId="61BE9A28" w:rsidR="00D75C38" w:rsidRDefault="00456BE7" w:rsidP="00456BE7">
      <w:pPr>
        <w:pStyle w:val="B2"/>
      </w:pPr>
      <w:r>
        <w:t>b</w:t>
      </w:r>
      <w:r w:rsidR="00D75C38" w:rsidRPr="0073469F">
        <w:t>)</w:t>
      </w:r>
      <w:r w:rsidR="00D75C38" w:rsidRPr="0073469F">
        <w:tab/>
        <w:t xml:space="preserve">shall contain </w:t>
      </w:r>
      <w:r w:rsidR="00214829" w:rsidRPr="00214829">
        <w:t xml:space="preserve">one </w:t>
      </w:r>
      <w:r w:rsidR="00D75C38" w:rsidRPr="0073469F">
        <w:t>SDP media-level section for media</w:t>
      </w:r>
      <w:r w:rsidR="00214829" w:rsidRPr="00214829">
        <w:t xml:space="preserve"> plane</w:t>
      </w:r>
      <w:r w:rsidR="00D75C38" w:rsidRPr="0073469F">
        <w:t xml:space="preserve"> control </w:t>
      </w:r>
      <w:r w:rsidR="00214829" w:rsidRPr="00214829">
        <w:t>messages</w:t>
      </w:r>
      <w:r w:rsidR="00D75C38" w:rsidRPr="0073469F">
        <w:t>, if present in the received SDP offer</w:t>
      </w:r>
      <w:r>
        <w:t xml:space="preserve">; </w:t>
      </w:r>
      <w:r w:rsidR="00EE0CAA">
        <w:t>a</w:t>
      </w:r>
      <w:r>
        <w:t>nd</w:t>
      </w:r>
    </w:p>
    <w:p w14:paraId="546B8D22" w14:textId="77777777" w:rsidR="00456BE7" w:rsidRPr="00456BE7" w:rsidRDefault="00456BE7" w:rsidP="00AA31FF">
      <w:pPr>
        <w:pStyle w:val="B1"/>
      </w:pPr>
      <w:r>
        <w:t>2)</w:t>
      </w:r>
      <w:r>
        <w:tab/>
      </w:r>
      <w:r>
        <w:rPr>
          <w:rFonts w:eastAsia="SimSun"/>
        </w:rPr>
        <w:t>when</w:t>
      </w:r>
      <w:r w:rsidRPr="0073469F">
        <w:rPr>
          <w:rFonts w:eastAsia="SimSun"/>
        </w:rPr>
        <w:t xml:space="preserve"> add</w:t>
      </w:r>
      <w:r>
        <w:rPr>
          <w:rFonts w:eastAsia="SimSun"/>
        </w:rPr>
        <w:t>ing</w:t>
      </w:r>
      <w:r w:rsidRPr="0073469F">
        <w:rPr>
          <w:rFonts w:eastAsia="SimSun"/>
        </w:rPr>
        <w:t xml:space="preserve"> a new MCPTT user to an existing MCPTT Session</w:t>
      </w:r>
      <w:r>
        <w:rPr>
          <w:rFonts w:eastAsia="SimSun"/>
        </w:rPr>
        <w:t xml:space="preserve">, the SDP offer </w:t>
      </w:r>
      <w:r w:rsidRPr="0073469F">
        <w:rPr>
          <w:rFonts w:eastAsia="SimSun"/>
        </w:rPr>
        <w:t xml:space="preserve">shall </w:t>
      </w:r>
      <w:r>
        <w:rPr>
          <w:rFonts w:eastAsia="SimSun"/>
        </w:rPr>
        <w:t xml:space="preserve">contain </w:t>
      </w:r>
      <w:r w:rsidRPr="0073469F">
        <w:rPr>
          <w:rFonts w:eastAsia="SimSun"/>
        </w:rPr>
        <w:t>the media stream currently used in the MCPTT session</w:t>
      </w:r>
      <w:r>
        <w:rPr>
          <w:rFonts w:eastAsia="SimSun"/>
        </w:rPr>
        <w:t>.</w:t>
      </w:r>
    </w:p>
    <w:p w14:paraId="3D123E26" w14:textId="77777777" w:rsidR="00D75C38" w:rsidRPr="0073469F" w:rsidRDefault="00D75C38" w:rsidP="00D75C38">
      <w:r w:rsidRPr="0073469F">
        <w:t>When composing the SDP offer according to 3GPP TS 24.229 [4], the controlling MCPTT function:</w:t>
      </w:r>
    </w:p>
    <w:p w14:paraId="7FE707C0" w14:textId="77777777" w:rsidR="00D75C38" w:rsidRDefault="00D75C38" w:rsidP="00D75C38">
      <w:pPr>
        <w:pStyle w:val="B1"/>
      </w:pPr>
      <w:r w:rsidRPr="0073469F">
        <w:t>1)</w:t>
      </w:r>
      <w:r w:rsidRPr="0073469F">
        <w:tab/>
        <w:t xml:space="preserve">shall replace the IP address and port number for the offered media stream in the received SDP offer with the IP address and port number of the </w:t>
      </w:r>
      <w:r w:rsidR="0012127E" w:rsidRPr="0073469F">
        <w:t xml:space="preserve">controlling </w:t>
      </w:r>
      <w:r w:rsidRPr="0073469F">
        <w:t>MCPTT function;</w:t>
      </w:r>
    </w:p>
    <w:p w14:paraId="5D2149AF" w14:textId="77777777" w:rsidR="00456BE7" w:rsidRPr="00456BE7" w:rsidRDefault="00456BE7" w:rsidP="00456BE7">
      <w:pPr>
        <w:pStyle w:val="B1"/>
      </w:pPr>
      <w:r>
        <w:t>2)</w:t>
      </w:r>
      <w:r>
        <w:tab/>
      </w:r>
      <w:r w:rsidRPr="0073469F">
        <w:t xml:space="preserve">for </w:t>
      </w:r>
      <w:r>
        <w:t xml:space="preserve">the </w:t>
      </w:r>
      <w:r w:rsidRPr="0073469F">
        <w:t xml:space="preserve">MCPTT speech </w:t>
      </w:r>
      <w:r>
        <w:t>media stream, shall include all media-level attributes from the received SDP offer;</w:t>
      </w:r>
    </w:p>
    <w:p w14:paraId="61149F01" w14:textId="28AA3F8F" w:rsidR="00D75C38" w:rsidRDefault="00456BE7" w:rsidP="00D75C38">
      <w:pPr>
        <w:pStyle w:val="B1"/>
      </w:pPr>
      <w:r>
        <w:t>3</w:t>
      </w:r>
      <w:r w:rsidR="00D75C38" w:rsidRPr="0073469F">
        <w:t>)</w:t>
      </w:r>
      <w:r w:rsidR="00D75C38" w:rsidRPr="0073469F">
        <w:tab/>
        <w:t xml:space="preserve">shall replace the IP address and port number for the offered media </w:t>
      </w:r>
      <w:r w:rsidR="00214829" w:rsidRPr="00214829">
        <w:t xml:space="preserve">plane </w:t>
      </w:r>
      <w:r w:rsidR="00D75C38" w:rsidRPr="0073469F">
        <w:t xml:space="preserve">control </w:t>
      </w:r>
      <w:r w:rsidR="00214829" w:rsidRPr="00214829">
        <w:t>channel</w:t>
      </w:r>
      <w:r w:rsidR="00D75C38" w:rsidRPr="0073469F">
        <w:t xml:space="preserve">, if any, in the received SDP offer with the IP address and port number of the </w:t>
      </w:r>
      <w:r w:rsidR="0012127E" w:rsidRPr="0073469F">
        <w:t xml:space="preserve">controlling </w:t>
      </w:r>
      <w:r w:rsidR="00D75C38" w:rsidRPr="0073469F">
        <w:t>MCPTT function;</w:t>
      </w:r>
    </w:p>
    <w:p w14:paraId="663B99BE" w14:textId="77777777" w:rsidR="007B0FB3" w:rsidRDefault="007B0FB3" w:rsidP="007B0FB3">
      <w:pPr>
        <w:pStyle w:val="B1"/>
      </w:pPr>
      <w:r>
        <w:t>4)</w:t>
      </w:r>
      <w:r>
        <w:tab/>
        <w:t xml:space="preserve">shall include an </w:t>
      </w:r>
      <w:r>
        <w:rPr>
          <w:noProof/>
        </w:rPr>
        <w:t>mc_floor_ssrc 'fmtp'</w:t>
      </w:r>
      <w:r>
        <w:t xml:space="preserve"> attribute</w:t>
      </w:r>
      <w:r>
        <w:rPr>
          <w:lang w:val="en"/>
        </w:rPr>
        <w:t xml:space="preserve"> as specified </w:t>
      </w:r>
      <w:r>
        <w:t xml:space="preserve">in 3GPP TS 24.380 [5] clause 14 for the selected media plane control channel with the RTCP </w:t>
      </w:r>
      <w:r>
        <w:rPr>
          <w:lang w:val="en"/>
        </w:rPr>
        <w:t xml:space="preserve">SSRC that the controlling MCPTT function has selected as specified in </w:t>
      </w:r>
      <w:r w:rsidRPr="0073469F">
        <w:t>3GPP TS 24.380 [5]</w:t>
      </w:r>
      <w:r>
        <w:t xml:space="preserve"> clause 4.3 </w:t>
      </w:r>
      <w:r>
        <w:rPr>
          <w:lang w:val="en"/>
        </w:rPr>
        <w:t>and shall be used by the answerer in the floor control messages sent to the controlling MCPTT function for this session</w:t>
      </w:r>
      <w:r>
        <w:t xml:space="preserve">; and </w:t>
      </w:r>
    </w:p>
    <w:p w14:paraId="1785EADD" w14:textId="77777777" w:rsidR="007B0FB3" w:rsidRPr="00F07A7F" w:rsidRDefault="007B0FB3" w:rsidP="007B0FB3">
      <w:pPr>
        <w:pStyle w:val="NO"/>
      </w:pPr>
      <w:r>
        <w:t>NOTE:</w:t>
      </w:r>
      <w:r>
        <w:tab/>
        <w:t xml:space="preserve">The controlling MCPTT function will receive in the SDP answer the RTP SSRC it will have to use in the floor control message it will send to the answerer in this session. </w:t>
      </w:r>
    </w:p>
    <w:p w14:paraId="078FD5CA" w14:textId="1A47E7DE" w:rsidR="007B0FB3" w:rsidRPr="00456BE7" w:rsidRDefault="007B0FB3" w:rsidP="007B0FB3">
      <w:pPr>
        <w:pStyle w:val="B1"/>
        <w:rPr>
          <w:lang w:val="en-US"/>
        </w:rPr>
      </w:pPr>
      <w:r>
        <w:rPr>
          <w:lang w:val="en-US"/>
        </w:rPr>
        <w:t>5)</w:t>
      </w:r>
      <w:r w:rsidRPr="005C79F3">
        <w:rPr>
          <w:lang w:val="en-US"/>
        </w:rPr>
        <w:tab/>
      </w:r>
      <w:r w:rsidRPr="0073469F">
        <w:t xml:space="preserve">for the offered media </w:t>
      </w:r>
      <w:r w:rsidRPr="0031186F">
        <w:t xml:space="preserve">plane </w:t>
      </w:r>
      <w:r w:rsidRPr="0073469F">
        <w:t xml:space="preserve">control </w:t>
      </w:r>
      <w:r w:rsidRPr="0031186F">
        <w:t>channel</w:t>
      </w:r>
      <w:r>
        <w:t xml:space="preserve">, </w:t>
      </w:r>
      <w:r w:rsidRPr="005C79F3">
        <w:rPr>
          <w:lang w:val="en-US"/>
        </w:rPr>
        <w:t xml:space="preserve">shall </w:t>
      </w:r>
      <w:r>
        <w:t>include any other necessary '</w:t>
      </w:r>
      <w:proofErr w:type="spellStart"/>
      <w:r>
        <w:t>fmtp</w:t>
      </w:r>
      <w:proofErr w:type="spellEnd"/>
      <w:r>
        <w:t>' attribute as specified in 3GPP TS 24.380 [5] clause 14.</w:t>
      </w:r>
    </w:p>
    <w:p w14:paraId="74D0E07A" w14:textId="77777777" w:rsidR="00F848C3" w:rsidRPr="0073469F" w:rsidRDefault="00F848C3" w:rsidP="00567124">
      <w:pPr>
        <w:pStyle w:val="Heading5"/>
        <w:rPr>
          <w:lang w:eastAsia="ko-KR"/>
        </w:rPr>
      </w:pPr>
      <w:bookmarkStart w:id="1018" w:name="_Toc20155635"/>
      <w:bookmarkStart w:id="1019" w:name="_Toc27500790"/>
      <w:bookmarkStart w:id="1020" w:name="_Toc36048915"/>
      <w:bookmarkStart w:id="1021" w:name="_Toc45209678"/>
      <w:bookmarkStart w:id="1022" w:name="_Toc51860503"/>
      <w:bookmarkStart w:id="1023" w:name="_Toc171603687"/>
      <w:r w:rsidRPr="0073469F">
        <w:rPr>
          <w:lang w:eastAsia="ko-KR"/>
        </w:rPr>
        <w:t>6.3.3.1.</w:t>
      </w:r>
      <w:r w:rsidR="00D75C38" w:rsidRPr="0073469F">
        <w:rPr>
          <w:lang w:eastAsia="ko-KR"/>
        </w:rPr>
        <w:t>2</w:t>
      </w:r>
      <w:r w:rsidRPr="0073469F">
        <w:rPr>
          <w:lang w:eastAsia="ko-KR"/>
        </w:rPr>
        <w:tab/>
        <w:t>Sending an INVITE request</w:t>
      </w:r>
      <w:bookmarkEnd w:id="1018"/>
      <w:bookmarkEnd w:id="1019"/>
      <w:bookmarkEnd w:id="1020"/>
      <w:bookmarkEnd w:id="1021"/>
      <w:bookmarkEnd w:id="1022"/>
      <w:bookmarkEnd w:id="1023"/>
    </w:p>
    <w:p w14:paraId="0C409798" w14:textId="77777777" w:rsidR="00F848C3" w:rsidRPr="0073469F" w:rsidRDefault="00F848C3"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5044BA8" w14:textId="77777777" w:rsidR="00F848C3" w:rsidRPr="0073469F" w:rsidRDefault="00F848C3" w:rsidP="00F848C3">
      <w:pPr>
        <w:rPr>
          <w:lang w:eastAsia="ko-KR"/>
        </w:rPr>
      </w:pPr>
      <w:r w:rsidRPr="0073469F">
        <w:rPr>
          <w:rFonts w:eastAsia="SimSun"/>
        </w:rPr>
        <w:t xml:space="preserve">The </w:t>
      </w:r>
      <w:r w:rsidR="009E0F95" w:rsidRPr="0073469F">
        <w:rPr>
          <w:rFonts w:eastAsia="SimSun"/>
        </w:rPr>
        <w:t>controlling</w:t>
      </w:r>
      <w:r w:rsidRPr="0073469F">
        <w:rPr>
          <w:rFonts w:eastAsia="SimSun"/>
        </w:rPr>
        <w:t xml:space="preserve"> MCPTT function shall generate an initial SIP INVITE request according to </w:t>
      </w:r>
      <w:r w:rsidRPr="0073469F">
        <w:rPr>
          <w:lang w:eastAsia="ko-KR"/>
        </w:rPr>
        <w:t>3GPP TS 24.229 [4]</w:t>
      </w:r>
      <w:r w:rsidRPr="0073469F">
        <w:rPr>
          <w:rFonts w:eastAsia="SimSun"/>
        </w:rPr>
        <w:t>.</w:t>
      </w:r>
    </w:p>
    <w:p w14:paraId="30D730AB" w14:textId="77777777" w:rsidR="00F848C3" w:rsidRPr="0073469F" w:rsidRDefault="00F848C3" w:rsidP="00F848C3">
      <w:pPr>
        <w:rPr>
          <w:rFonts w:eastAsia="SimSun"/>
        </w:rPr>
      </w:pPr>
      <w:r w:rsidRPr="0073469F">
        <w:rPr>
          <w:rFonts w:eastAsia="SimSun"/>
        </w:rPr>
        <w:t xml:space="preserve">The </w:t>
      </w:r>
      <w:r w:rsidR="009E0F95" w:rsidRPr="0073469F">
        <w:rPr>
          <w:rFonts w:eastAsia="SimSun"/>
        </w:rPr>
        <w:t>controlling</w:t>
      </w:r>
      <w:r w:rsidRPr="0073469F">
        <w:rPr>
          <w:rFonts w:eastAsia="SimSun"/>
        </w:rPr>
        <w:t xml:space="preserve"> MCPTT function:</w:t>
      </w:r>
    </w:p>
    <w:p w14:paraId="4A72D248" w14:textId="77777777" w:rsidR="00F848C3" w:rsidRPr="0073469F" w:rsidRDefault="00F848C3" w:rsidP="00F848C3">
      <w:pPr>
        <w:pStyle w:val="B1"/>
        <w:rPr>
          <w:lang w:eastAsia="ko-KR"/>
        </w:rPr>
      </w:pPr>
      <w:r w:rsidRPr="0073469F">
        <w:rPr>
          <w:lang w:eastAsia="ko-KR"/>
        </w:rPr>
        <w:lastRenderedPageBreak/>
        <w:t>1)</w:t>
      </w:r>
      <w:r w:rsidRPr="0073469F">
        <w:rPr>
          <w:lang w:eastAsia="ko-KR"/>
        </w:rPr>
        <w:tab/>
        <w:t xml:space="preserve">shall include in the Contact header </w:t>
      </w:r>
      <w:r w:rsidR="009E0F95" w:rsidRPr="0073469F">
        <w:rPr>
          <w:lang w:eastAsia="ko-KR"/>
        </w:rPr>
        <w:t xml:space="preserve">field </w:t>
      </w:r>
      <w:r w:rsidRPr="0073469F">
        <w:rPr>
          <w:lang w:eastAsia="ko-KR"/>
        </w:rPr>
        <w:t>a</w:t>
      </w:r>
      <w:r w:rsidR="009E0F95" w:rsidRPr="0073469F">
        <w:rPr>
          <w:lang w:eastAsia="ko-KR"/>
        </w:rPr>
        <w:t>n</w:t>
      </w:r>
      <w:r w:rsidRPr="0073469F">
        <w:rPr>
          <w:lang w:eastAsia="ko-KR"/>
        </w:rPr>
        <w:t xml:space="preserve"> MCPTT session identity for the MCPTT session with </w:t>
      </w:r>
      <w:r w:rsidR="00ED39B2" w:rsidRPr="0073469F">
        <w:rPr>
          <w:lang w:eastAsia="ko-KR"/>
        </w:rPr>
        <w:t>the</w:t>
      </w:r>
      <w:r w:rsidRPr="0073469F">
        <w:rPr>
          <w:lang w:eastAsia="ko-KR"/>
        </w:rPr>
        <w:t xml:space="preserve"> g.3gpp.mcptt media feature tag</w:t>
      </w:r>
      <w:r w:rsidR="00D96BC5">
        <w:rPr>
          <w:lang w:eastAsia="ko-KR"/>
        </w:rPr>
        <w:t>,</w:t>
      </w:r>
      <w:r w:rsidRPr="0073469F">
        <w:rPr>
          <w:lang w:eastAsia="ko-KR"/>
        </w:rPr>
        <w:t xml:space="preserve"> </w:t>
      </w:r>
      <w:r w:rsidR="00ED39B2" w:rsidRPr="0073469F">
        <w:rPr>
          <w:lang w:eastAsia="ko-KR"/>
        </w:rPr>
        <w:t>the</w:t>
      </w:r>
      <w:r w:rsidRPr="0073469F">
        <w:rPr>
          <w:lang w:eastAsia="ko-KR"/>
        </w:rPr>
        <w:t xml:space="preserve"> </w:t>
      </w:r>
      <w:proofErr w:type="spellStart"/>
      <w:r w:rsidRPr="0073469F">
        <w:rPr>
          <w:lang w:eastAsia="ko-KR"/>
        </w:rPr>
        <w:t>isfocus</w:t>
      </w:r>
      <w:proofErr w:type="spellEnd"/>
      <w:r w:rsidRPr="0073469F">
        <w:rPr>
          <w:lang w:eastAsia="ko-KR"/>
        </w:rPr>
        <w:t xml:space="preserve">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Pr="0073469F">
        <w:rPr>
          <w:lang w:eastAsia="ko-KR"/>
        </w:rPr>
        <w:t>according to IETF RFC 3840 [16];</w:t>
      </w:r>
    </w:p>
    <w:p w14:paraId="31F9FCE8" w14:textId="77777777" w:rsidR="00F848C3" w:rsidRPr="0073469F" w:rsidRDefault="00F848C3" w:rsidP="00F848C3">
      <w:pPr>
        <w:pStyle w:val="B1"/>
        <w:rPr>
          <w:lang w:eastAsia="ko-KR"/>
        </w:rPr>
      </w:pPr>
      <w:r w:rsidRPr="0073469F">
        <w:rPr>
          <w:lang w:eastAsia="ko-KR"/>
        </w:rPr>
        <w:t>2)</w:t>
      </w:r>
      <w:r w:rsidRPr="0073469F">
        <w:rPr>
          <w:lang w:eastAsia="ko-KR"/>
        </w:rPr>
        <w:tab/>
        <w:t>shall include an Accept-Contact header field containing the g.3gpp.mcptt media feature tag along with the "require" and "explicit" header field parameters according to IETF RFC 3841 [6];</w:t>
      </w:r>
    </w:p>
    <w:p w14:paraId="5E682792" w14:textId="77777777" w:rsidR="00F848C3" w:rsidRPr="0073469F" w:rsidRDefault="00F848C3" w:rsidP="00F848C3">
      <w:pPr>
        <w:pStyle w:val="B1"/>
        <w:rPr>
          <w:lang w:eastAsia="ko-KR"/>
        </w:rPr>
      </w:pPr>
      <w:r w:rsidRPr="0073469F">
        <w:rPr>
          <w:lang w:eastAsia="ko-KR"/>
        </w:rPr>
        <w:t>3)</w:t>
      </w:r>
      <w:r w:rsidRPr="0073469F">
        <w:rPr>
          <w:lang w:eastAsia="ko-KR"/>
        </w:rPr>
        <w:tab/>
        <w:t>shall include the ICSI value "urn:urn-7:3gpp-service.ims.icsi.mcptt" (coded as specified in 3GPP TS 24.229 [4]), in a P-</w:t>
      </w:r>
      <w:r w:rsidR="002A1F9A" w:rsidRPr="0073469F">
        <w:rPr>
          <w:lang w:eastAsia="ko-KR"/>
        </w:rPr>
        <w:t>Asserted</w:t>
      </w:r>
      <w:r w:rsidRPr="0073469F">
        <w:rPr>
          <w:lang w:eastAsia="ko-KR"/>
        </w:rPr>
        <w:t>-Service-Id header field according to IETF RFC 6050 [9] in the SIP INVITE request;</w:t>
      </w:r>
    </w:p>
    <w:p w14:paraId="5CC2FD54" w14:textId="77777777" w:rsidR="00F848C3" w:rsidRPr="0073469F" w:rsidRDefault="00F848C3" w:rsidP="00F848C3">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"urn:urn-7:3gpp-service.ims.icsi.mcptt" along with parameters "require" and "explicit" according to IETF RFC 3841 [6];</w:t>
      </w:r>
    </w:p>
    <w:p w14:paraId="3F7D71EE" w14:textId="0DB6CDE2" w:rsidR="00F848C3" w:rsidRPr="0073469F" w:rsidRDefault="009B367D" w:rsidP="00F848C3">
      <w:pPr>
        <w:pStyle w:val="B1"/>
        <w:rPr>
          <w:rFonts w:eastAsia="SimSun"/>
        </w:rPr>
      </w:pPr>
      <w:r w:rsidRPr="0073469F">
        <w:rPr>
          <w:lang w:eastAsia="ko-KR"/>
        </w:rPr>
        <w:t>5</w:t>
      </w:r>
      <w:r w:rsidR="00F848C3" w:rsidRPr="0073469F">
        <w:rPr>
          <w:lang w:eastAsia="ko-KR"/>
        </w:rPr>
        <w:t>)</w:t>
      </w:r>
      <w:r w:rsidR="00F848C3" w:rsidRPr="0073469F">
        <w:rPr>
          <w:rFonts w:eastAsia="SimSun"/>
        </w:rPr>
        <w:tab/>
      </w:r>
      <w:r w:rsidR="009A0D6B">
        <w:rPr>
          <w:rFonts w:eastAsia="SimSun"/>
        </w:rPr>
        <w:t xml:space="preserve">void </w:t>
      </w:r>
      <w:r w:rsidR="00F848C3" w:rsidRPr="0073469F">
        <w:rPr>
          <w:rFonts w:eastAsia="SimSun"/>
        </w:rPr>
        <w:t>;</w:t>
      </w:r>
    </w:p>
    <w:p w14:paraId="4A889F50" w14:textId="77777777" w:rsidR="00F848C3" w:rsidRPr="0073469F" w:rsidRDefault="009B367D" w:rsidP="00F848C3">
      <w:pPr>
        <w:pStyle w:val="B1"/>
        <w:rPr>
          <w:rFonts w:eastAsia="SimSun"/>
        </w:rPr>
      </w:pPr>
      <w:r w:rsidRPr="0073469F">
        <w:rPr>
          <w:lang w:eastAsia="ko-KR"/>
        </w:rPr>
        <w:t>6</w:t>
      </w:r>
      <w:r w:rsidR="00F848C3" w:rsidRPr="0073469F">
        <w:rPr>
          <w:lang w:eastAsia="ko-KR"/>
        </w:rPr>
        <w:t>)</w:t>
      </w:r>
      <w:r w:rsidR="00F848C3" w:rsidRPr="0073469F">
        <w:rPr>
          <w:lang w:eastAsia="ko-KR"/>
        </w:rPr>
        <w:tab/>
      </w:r>
      <w:r w:rsidR="00F848C3" w:rsidRPr="0073469F">
        <w:rPr>
          <w:rFonts w:eastAsia="SimSun"/>
        </w:rPr>
        <w:t>should include the Session-Expires header field according to rules and procedures of IETF RFC 4028 [</w:t>
      </w:r>
      <w:r w:rsidR="002D6165" w:rsidRPr="0073469F">
        <w:rPr>
          <w:rFonts w:eastAsia="SimSun"/>
        </w:rPr>
        <w:t>7</w:t>
      </w:r>
      <w:r w:rsidR="00F848C3" w:rsidRPr="0073469F">
        <w:rPr>
          <w:rFonts w:eastAsia="SimSun"/>
        </w:rPr>
        <w:t>]. The refresher parameter shall be omitted;</w:t>
      </w:r>
    </w:p>
    <w:p w14:paraId="76549075" w14:textId="77777777" w:rsidR="00F848C3" w:rsidRDefault="009B367D" w:rsidP="00F848C3">
      <w:pPr>
        <w:pStyle w:val="B1"/>
        <w:rPr>
          <w:rFonts w:eastAsia="SimSun"/>
        </w:rPr>
      </w:pPr>
      <w:r w:rsidRPr="0073469F">
        <w:rPr>
          <w:lang w:eastAsia="ko-KR"/>
        </w:rPr>
        <w:t>7</w:t>
      </w:r>
      <w:r w:rsidR="00F848C3" w:rsidRPr="0073469F">
        <w:rPr>
          <w:lang w:eastAsia="ko-KR"/>
        </w:rPr>
        <w:t>)</w:t>
      </w:r>
      <w:r w:rsidR="00F848C3" w:rsidRPr="0073469F">
        <w:rPr>
          <w:lang w:eastAsia="ko-KR"/>
        </w:rPr>
        <w:tab/>
      </w:r>
      <w:r w:rsidR="00F848C3" w:rsidRPr="0073469F">
        <w:rPr>
          <w:rFonts w:eastAsia="SimSun"/>
        </w:rPr>
        <w:t>shall include the Supported header field set to "timer";</w:t>
      </w:r>
    </w:p>
    <w:p w14:paraId="2536D4E3" w14:textId="77777777" w:rsidR="00E970A5" w:rsidRPr="009E1D82" w:rsidRDefault="00E970A5" w:rsidP="00E970A5">
      <w:pPr>
        <w:pStyle w:val="B1"/>
        <w:rPr>
          <w:lang w:val="en-US"/>
        </w:rPr>
      </w:pPr>
      <w:r>
        <w:t>8)</w:t>
      </w:r>
      <w:r>
        <w:tab/>
        <w:t xml:space="preserve">if the received SIP INVITE request contained an </w:t>
      </w:r>
      <w:r>
        <w:rPr>
          <w:lang w:val="en-US"/>
        </w:rPr>
        <w:t>application/vnd.3gpp.mcptt-info+xml</w:t>
      </w:r>
      <w:r w:rsidRPr="001348AB">
        <w:rPr>
          <w:lang w:val="en-US"/>
        </w:rPr>
        <w:t xml:space="preserve"> MIME body</w:t>
      </w:r>
      <w:r>
        <w:rPr>
          <w:lang w:val="en-US"/>
        </w:rPr>
        <w:t xml:space="preserve"> containing an &lt;ambient-listening-type&gt; element and:</w:t>
      </w:r>
    </w:p>
    <w:p w14:paraId="4391D005" w14:textId="77777777" w:rsidR="00E970A5" w:rsidRDefault="00E970A5" w:rsidP="00E970A5">
      <w:pPr>
        <w:pStyle w:val="B2"/>
      </w:pPr>
      <w:r>
        <w:t>a)</w:t>
      </w:r>
      <w:r>
        <w:tab/>
        <w:t>if the Priv-Answer-Mode header field specified in IETF RFC 5373 </w:t>
      </w:r>
      <w:r w:rsidRPr="0028489C">
        <w:t>[18]</w:t>
      </w:r>
      <w:r>
        <w:t xml:space="preserve"> was included in the received SIP INVITE request with a value of "Auto" or </w:t>
      </w:r>
      <w:r w:rsidRPr="009770E7">
        <w:t xml:space="preserve">if no Priv-Answer-Mode header field was received in the </w:t>
      </w:r>
      <w:r>
        <w:t>received</w:t>
      </w:r>
      <w:r w:rsidRPr="009770E7">
        <w:t xml:space="preserve"> SIP INVITE request</w:t>
      </w:r>
      <w:r>
        <w:t>; or</w:t>
      </w:r>
    </w:p>
    <w:p w14:paraId="4BE63B90" w14:textId="77777777" w:rsidR="00E970A5" w:rsidRDefault="00E970A5" w:rsidP="00E970A5">
      <w:pPr>
        <w:pStyle w:val="B2"/>
      </w:pPr>
      <w:r>
        <w:t>b)</w:t>
      </w:r>
      <w:r>
        <w:tab/>
      </w:r>
      <w:r w:rsidRPr="009770E7">
        <w:t>a Priv-Answer-Mode header field was received conta</w:t>
      </w:r>
      <w:r>
        <w:t>ining a value other than "Auto";</w:t>
      </w:r>
    </w:p>
    <w:p w14:paraId="5A87E4CB" w14:textId="77777777" w:rsidR="00E970A5" w:rsidRPr="00E970A5" w:rsidRDefault="001D03B9" w:rsidP="001D03B9">
      <w:pPr>
        <w:pStyle w:val="B1"/>
      </w:pPr>
      <w:r>
        <w:tab/>
      </w:r>
      <w:r w:rsidR="00E970A5">
        <w:t>shall</w:t>
      </w:r>
      <w:r w:rsidR="00E970A5" w:rsidRPr="008A7ABB">
        <w:t xml:space="preserve"> </w:t>
      </w:r>
      <w:r w:rsidR="00E970A5">
        <w:t>include</w:t>
      </w:r>
      <w:r w:rsidR="00E970A5" w:rsidRPr="008A7ABB">
        <w:t xml:space="preserve"> </w:t>
      </w:r>
      <w:r w:rsidR="00E970A5">
        <w:t>a</w:t>
      </w:r>
      <w:r w:rsidR="00E970A5" w:rsidRPr="008A7ABB">
        <w:t xml:space="preserve"> Priv-Answer-Mode header field </w:t>
      </w:r>
      <w:r w:rsidR="00E970A5">
        <w:t>set to a value of "Auto" in</w:t>
      </w:r>
      <w:r w:rsidR="00E970A5" w:rsidRPr="008A7ABB">
        <w:t xml:space="preserve"> the outgoing SIP INVITE request;</w:t>
      </w:r>
    </w:p>
    <w:p w14:paraId="2A6125A6" w14:textId="77777777" w:rsidR="003026D2" w:rsidRPr="009E1D82" w:rsidRDefault="003026D2" w:rsidP="003026D2">
      <w:pPr>
        <w:pStyle w:val="B1"/>
        <w:rPr>
          <w:lang w:val="en-US"/>
        </w:rPr>
      </w:pPr>
      <w:r>
        <w:t>9)</w:t>
      </w:r>
      <w:r>
        <w:tab/>
        <w:t xml:space="preserve">if the received SIP INVITE request contained </w:t>
      </w:r>
      <w:r w:rsidRPr="009770E7">
        <w:t>a Priv-Answer-Mode header field</w:t>
      </w:r>
      <w:r>
        <w:t xml:space="preserve"> and did not contain an </w:t>
      </w:r>
      <w:r>
        <w:rPr>
          <w:lang w:val="en-US"/>
        </w:rPr>
        <w:t>application/vnd.3gpp.mcptt-info+xml</w:t>
      </w:r>
      <w:r w:rsidRPr="001348AB">
        <w:rPr>
          <w:lang w:val="en-US"/>
        </w:rPr>
        <w:t xml:space="preserve"> MIME body</w:t>
      </w:r>
      <w:r>
        <w:rPr>
          <w:lang w:val="en-US"/>
        </w:rPr>
        <w:t xml:space="preserve"> containing an &lt;ambient-listening-type&gt; element, </w:t>
      </w:r>
      <w:r w:rsidRPr="0073469F">
        <w:rPr>
          <w:rFonts w:eastAsia="SimSun"/>
        </w:rPr>
        <w:t xml:space="preserve">shall include an unmodified </w:t>
      </w:r>
      <w:r>
        <w:rPr>
          <w:rFonts w:eastAsia="SimSun"/>
        </w:rPr>
        <w:t>Priv-</w:t>
      </w:r>
      <w:r w:rsidRPr="0073469F">
        <w:rPr>
          <w:rFonts w:eastAsia="SimSun"/>
        </w:rPr>
        <w:t>Answer-Mode header field</w:t>
      </w:r>
      <w:r>
        <w:rPr>
          <w:rFonts w:eastAsia="SimSun"/>
        </w:rPr>
        <w:t>;</w:t>
      </w:r>
    </w:p>
    <w:p w14:paraId="6BEE2C57" w14:textId="77777777" w:rsidR="00F848C3" w:rsidRPr="0073469F" w:rsidRDefault="003026D2" w:rsidP="00F848C3">
      <w:pPr>
        <w:pStyle w:val="B1"/>
        <w:rPr>
          <w:rFonts w:eastAsia="SimSun"/>
        </w:rPr>
      </w:pPr>
      <w:r>
        <w:rPr>
          <w:lang w:eastAsia="ko-KR"/>
        </w:rPr>
        <w:t>10</w:t>
      </w:r>
      <w:r w:rsidR="00F848C3" w:rsidRPr="0073469F">
        <w:rPr>
          <w:lang w:eastAsia="ko-KR"/>
        </w:rPr>
        <w:t>)</w:t>
      </w:r>
      <w:r w:rsidR="00F848C3" w:rsidRPr="0073469F">
        <w:rPr>
          <w:lang w:eastAsia="ko-KR"/>
        </w:rPr>
        <w:tab/>
      </w:r>
      <w:r w:rsidR="00E970A5">
        <w:t xml:space="preserve">if the received SIP INVITE request did not contain an </w:t>
      </w:r>
      <w:r w:rsidR="00E970A5">
        <w:rPr>
          <w:lang w:val="en-US"/>
        </w:rPr>
        <w:t>application/vnd.3gpp.mcptt-info+xml</w:t>
      </w:r>
      <w:r w:rsidR="00E970A5" w:rsidRPr="001348AB">
        <w:rPr>
          <w:lang w:val="en-US"/>
        </w:rPr>
        <w:t xml:space="preserve"> MIME body</w:t>
      </w:r>
      <w:r w:rsidR="00E970A5">
        <w:rPr>
          <w:lang w:val="en-US"/>
        </w:rPr>
        <w:t xml:space="preserve"> containing an &lt;ambient-listening-type&gt; element</w:t>
      </w:r>
      <w:r>
        <w:rPr>
          <w:lang w:val="en-US"/>
        </w:rPr>
        <w:t xml:space="preserve"> and did not contain a </w:t>
      </w:r>
      <w:r w:rsidRPr="009770E7">
        <w:t>Priv-Answer-Mode header field</w:t>
      </w:r>
      <w:r w:rsidR="00E970A5">
        <w:rPr>
          <w:lang w:val="en-US"/>
        </w:rPr>
        <w:t xml:space="preserve">, </w:t>
      </w:r>
      <w:r w:rsidR="00F848C3" w:rsidRPr="0073469F">
        <w:rPr>
          <w:rFonts w:eastAsia="SimSun"/>
        </w:rPr>
        <w:t>shall include an unmodified Answer-Mode header field if present in the incoming SIP INVITE request;</w:t>
      </w:r>
      <w:r w:rsidR="007F7762" w:rsidRPr="0073469F">
        <w:rPr>
          <w:rFonts w:eastAsia="SimSun"/>
        </w:rPr>
        <w:t xml:space="preserve"> and</w:t>
      </w:r>
    </w:p>
    <w:p w14:paraId="2B27FA0C" w14:textId="77777777" w:rsidR="00C638FC" w:rsidRPr="0073469F" w:rsidRDefault="00E970A5" w:rsidP="00C638FC">
      <w:pPr>
        <w:pStyle w:val="B1"/>
        <w:rPr>
          <w:lang w:eastAsia="ko-KR"/>
        </w:rPr>
      </w:pPr>
      <w:r>
        <w:rPr>
          <w:rFonts w:eastAsia="SimSun"/>
        </w:rPr>
        <w:t>1</w:t>
      </w:r>
      <w:r w:rsidR="003026D2">
        <w:rPr>
          <w:rFonts w:eastAsia="SimSun"/>
        </w:rPr>
        <w:t>1</w:t>
      </w:r>
      <w:r w:rsidR="00C638FC" w:rsidRPr="0073469F">
        <w:rPr>
          <w:rFonts w:eastAsia="SimSun"/>
        </w:rPr>
        <w:t>)</w:t>
      </w:r>
      <w:r w:rsidR="00C638FC" w:rsidRPr="0073469F">
        <w:rPr>
          <w:rFonts w:eastAsia="SimSun"/>
        </w:rPr>
        <w:tab/>
      </w:r>
      <w:r w:rsidR="00C638FC" w:rsidRPr="0073469F">
        <w:t xml:space="preserve">if the incoming SIP INVITE request contained an </w:t>
      </w:r>
      <w:r w:rsidR="00CC3935">
        <w:t>application/vnd.3gpp.mcptt-info+xml</w:t>
      </w:r>
      <w:r w:rsidR="00C638FC" w:rsidRPr="0073469F">
        <w:t xml:space="preserve"> MIME body, shall copy the </w:t>
      </w:r>
      <w:r w:rsidR="00CC3935">
        <w:t>application/vnd.3gpp.mcptt-info+xml</w:t>
      </w:r>
      <w:r w:rsidR="00C638FC" w:rsidRPr="0073469F">
        <w:t xml:space="preserve"> MIME body to the outgoing INVITE request.</w:t>
      </w:r>
    </w:p>
    <w:p w14:paraId="37B05C53" w14:textId="77777777" w:rsidR="00D75C38" w:rsidRPr="0073469F" w:rsidRDefault="00D75C38" w:rsidP="00567124">
      <w:pPr>
        <w:pStyle w:val="Heading5"/>
        <w:rPr>
          <w:lang w:eastAsia="ko-KR"/>
        </w:rPr>
      </w:pPr>
      <w:bookmarkStart w:id="1024" w:name="_Toc20155636"/>
      <w:bookmarkStart w:id="1025" w:name="_Toc27500791"/>
      <w:bookmarkStart w:id="1026" w:name="_Toc36048916"/>
      <w:bookmarkStart w:id="1027" w:name="_Toc45209679"/>
      <w:bookmarkStart w:id="1028" w:name="_Toc51860504"/>
      <w:bookmarkStart w:id="1029" w:name="_Toc171603688"/>
      <w:r w:rsidRPr="0073469F">
        <w:rPr>
          <w:lang w:eastAsia="ko-KR"/>
        </w:rPr>
        <w:t>6.3.3.1.3</w:t>
      </w:r>
      <w:r w:rsidRPr="0073469F">
        <w:rPr>
          <w:lang w:eastAsia="ko-KR"/>
        </w:rPr>
        <w:tab/>
        <w:t>Receipt of a SIP response to a SIP INVITE request</w:t>
      </w:r>
      <w:bookmarkEnd w:id="1024"/>
      <w:bookmarkEnd w:id="1025"/>
      <w:bookmarkEnd w:id="1026"/>
      <w:bookmarkEnd w:id="1027"/>
      <w:bookmarkEnd w:id="1028"/>
      <w:bookmarkEnd w:id="1029"/>
    </w:p>
    <w:p w14:paraId="03D2BE50" w14:textId="77777777" w:rsidR="00D75C38" w:rsidRPr="0073469F" w:rsidRDefault="00D75C38" w:rsidP="00567124">
      <w:pPr>
        <w:pStyle w:val="Heading6"/>
        <w:numPr>
          <w:ilvl w:val="5"/>
          <w:numId w:val="0"/>
        </w:numPr>
        <w:ind w:left="1152" w:hanging="432"/>
        <w:rPr>
          <w:lang w:eastAsia="ko-KR"/>
        </w:rPr>
      </w:pPr>
      <w:bookmarkStart w:id="1030" w:name="_Toc20155637"/>
      <w:bookmarkStart w:id="1031" w:name="_Toc27500792"/>
      <w:bookmarkStart w:id="1032" w:name="_Toc36048917"/>
      <w:bookmarkStart w:id="1033" w:name="_Toc45209680"/>
      <w:bookmarkStart w:id="1034" w:name="_Toc51860505"/>
      <w:bookmarkStart w:id="1035" w:name="_Toc171603689"/>
      <w:r w:rsidRPr="0073469F">
        <w:rPr>
          <w:lang w:eastAsia="ko-KR"/>
        </w:rPr>
        <w:t>6.3.3.1.3.1</w:t>
      </w:r>
      <w:r w:rsidRPr="0073469F">
        <w:rPr>
          <w:lang w:eastAsia="ko-KR"/>
        </w:rPr>
        <w:tab/>
        <w:t>Final response</w:t>
      </w:r>
      <w:bookmarkEnd w:id="1030"/>
      <w:bookmarkEnd w:id="1031"/>
      <w:bookmarkEnd w:id="1032"/>
      <w:bookmarkEnd w:id="1033"/>
      <w:bookmarkEnd w:id="1034"/>
      <w:bookmarkEnd w:id="1035"/>
    </w:p>
    <w:p w14:paraId="46DBB497" w14:textId="77777777" w:rsidR="00F848C3" w:rsidRPr="0073469F" w:rsidRDefault="00F848C3" w:rsidP="00F848C3">
      <w:pPr>
        <w:rPr>
          <w:rFonts w:eastAsia="SimSun"/>
        </w:rPr>
      </w:pPr>
      <w:r w:rsidRPr="0073469F">
        <w:rPr>
          <w:rFonts w:eastAsia="SimSun"/>
        </w:rPr>
        <w:t>On receipt of the SIP 200</w:t>
      </w:r>
      <w:r w:rsidRPr="0073469F">
        <w:rPr>
          <w:lang w:eastAsia="ko-KR"/>
        </w:rPr>
        <w:t xml:space="preserve"> (OK)</w:t>
      </w:r>
      <w:r w:rsidRPr="0073469F">
        <w:rPr>
          <w:rFonts w:eastAsia="SimSun"/>
        </w:rPr>
        <w:t xml:space="preserve"> response to the initial outgoing SIP INVITE request the </w:t>
      </w:r>
      <w:r w:rsidR="009E0F95" w:rsidRPr="0073469F">
        <w:rPr>
          <w:rFonts w:eastAsia="SimSun"/>
        </w:rPr>
        <w:t>controlling</w:t>
      </w:r>
      <w:r w:rsidRPr="0073469F">
        <w:rPr>
          <w:rFonts w:eastAsia="SimSun"/>
        </w:rPr>
        <w:t xml:space="preserve"> MCPTT function:</w:t>
      </w:r>
    </w:p>
    <w:p w14:paraId="75ABE12A" w14:textId="77777777" w:rsidR="00F848C3" w:rsidRPr="0073469F" w:rsidRDefault="00F848C3" w:rsidP="008959B3">
      <w:pPr>
        <w:pStyle w:val="B1"/>
      </w:pPr>
      <w:r w:rsidRPr="0073469F">
        <w:t>1)</w:t>
      </w:r>
      <w:r w:rsidRPr="0073469F">
        <w:tab/>
      </w:r>
      <w:r w:rsidRPr="0073469F">
        <w:rPr>
          <w:rFonts w:eastAsia="SimSun"/>
        </w:rPr>
        <w:t>shall start the SIP session timer according to rules and procedures of IETF RFC 4028 [</w:t>
      </w:r>
      <w:r w:rsidR="002D6165" w:rsidRPr="0073469F">
        <w:rPr>
          <w:rFonts w:eastAsia="SimSun"/>
        </w:rPr>
        <w:t>7</w:t>
      </w:r>
      <w:r w:rsidRPr="0073469F">
        <w:rPr>
          <w:rFonts w:eastAsia="SimSun"/>
        </w:rPr>
        <w:t>];</w:t>
      </w:r>
      <w:r w:rsidRPr="0073469F">
        <w:t xml:space="preserve"> and</w:t>
      </w:r>
    </w:p>
    <w:p w14:paraId="5DEA0011" w14:textId="77777777" w:rsidR="00F848C3" w:rsidRPr="0073469F" w:rsidRDefault="00F848C3" w:rsidP="00BA336C">
      <w:pPr>
        <w:pStyle w:val="B1"/>
        <w:rPr>
          <w:lang w:eastAsia="ko-KR"/>
        </w:rPr>
      </w:pPr>
      <w:r w:rsidRPr="0073469F">
        <w:rPr>
          <w:lang w:eastAsia="ko-KR"/>
        </w:rPr>
        <w:t>2)</w:t>
      </w:r>
      <w:r w:rsidRPr="0073469F">
        <w:rPr>
          <w:lang w:eastAsia="ko-KR"/>
        </w:rPr>
        <w:tab/>
      </w:r>
      <w:r w:rsidRPr="0073469F">
        <w:rPr>
          <w:rFonts w:eastAsia="SimSun"/>
        </w:rPr>
        <w:t>shall cache SIP feature tags, if received in the Contact header field, and if the specific feature tags are supported</w:t>
      </w:r>
      <w:r w:rsidRPr="0073469F">
        <w:rPr>
          <w:lang w:eastAsia="ko-KR"/>
        </w:rPr>
        <w:t>.</w:t>
      </w:r>
    </w:p>
    <w:p w14:paraId="75117718" w14:textId="77777777" w:rsidR="005F4948" w:rsidRPr="0073469F" w:rsidRDefault="005F4948" w:rsidP="00567124">
      <w:pPr>
        <w:pStyle w:val="Heading5"/>
        <w:rPr>
          <w:lang w:eastAsia="ko-KR"/>
        </w:rPr>
      </w:pPr>
      <w:bookmarkStart w:id="1036" w:name="_Toc20155638"/>
      <w:bookmarkStart w:id="1037" w:name="_Toc27500793"/>
      <w:bookmarkStart w:id="1038" w:name="_Toc36048918"/>
      <w:bookmarkStart w:id="1039" w:name="_Toc45209681"/>
      <w:bookmarkStart w:id="1040" w:name="_Toc51860506"/>
      <w:bookmarkStart w:id="1041" w:name="_Toc171603690"/>
      <w:r w:rsidRPr="0073469F">
        <w:rPr>
          <w:lang w:eastAsia="ko-KR"/>
        </w:rPr>
        <w:t>6.3.3.1.4</w:t>
      </w:r>
      <w:r w:rsidRPr="0073469F">
        <w:rPr>
          <w:lang w:eastAsia="ko-KR"/>
        </w:rPr>
        <w:tab/>
      </w:r>
      <w:r w:rsidR="003A1DA7">
        <w:rPr>
          <w:lang w:eastAsia="ko-KR"/>
        </w:rPr>
        <w:t>Void</w:t>
      </w:r>
      <w:bookmarkEnd w:id="1036"/>
      <w:bookmarkEnd w:id="1037"/>
      <w:bookmarkEnd w:id="1038"/>
      <w:bookmarkEnd w:id="1039"/>
      <w:bookmarkEnd w:id="1040"/>
      <w:bookmarkEnd w:id="1041"/>
    </w:p>
    <w:p w14:paraId="3A12DBA4" w14:textId="77777777" w:rsidR="00620645" w:rsidRPr="0073469F" w:rsidRDefault="00620645" w:rsidP="00567124">
      <w:pPr>
        <w:pStyle w:val="Heading5"/>
        <w:rPr>
          <w:lang w:eastAsia="ko-KR"/>
        </w:rPr>
      </w:pPr>
      <w:bookmarkStart w:id="1042" w:name="_Toc20155639"/>
      <w:bookmarkStart w:id="1043" w:name="_Toc27500794"/>
      <w:bookmarkStart w:id="1044" w:name="_Toc36048919"/>
      <w:bookmarkStart w:id="1045" w:name="_Toc45209682"/>
      <w:bookmarkStart w:id="1046" w:name="_Toc51860507"/>
      <w:bookmarkStart w:id="1047" w:name="_Toc171603691"/>
      <w:r w:rsidRPr="0073469F">
        <w:rPr>
          <w:lang w:eastAsia="ko-KR"/>
        </w:rPr>
        <w:t>6.3.3.1.5</w:t>
      </w:r>
      <w:r w:rsidRPr="0073469F">
        <w:rPr>
          <w:lang w:eastAsia="ko-KR"/>
        </w:rPr>
        <w:tab/>
        <w:t>Sending a SIP BYE request</w:t>
      </w:r>
      <w:bookmarkEnd w:id="1042"/>
      <w:bookmarkEnd w:id="1043"/>
      <w:bookmarkEnd w:id="1044"/>
      <w:bookmarkEnd w:id="1045"/>
      <w:bookmarkEnd w:id="1046"/>
      <w:bookmarkEnd w:id="1047"/>
    </w:p>
    <w:p w14:paraId="0080E93D" w14:textId="77777777" w:rsidR="00620645" w:rsidRPr="0073469F" w:rsidRDefault="00620645" w:rsidP="00620645">
      <w:pPr>
        <w:rPr>
          <w:lang w:eastAsia="ko-KR"/>
        </w:rPr>
      </w:pPr>
      <w:r w:rsidRPr="0073469F">
        <w:rPr>
          <w:lang w:eastAsia="ko-KR"/>
        </w:rPr>
        <w:t>When a participant needs to be removed from the MCPTT session, the controlling MCPTT function:</w:t>
      </w:r>
    </w:p>
    <w:p w14:paraId="6C8087A6" w14:textId="77777777" w:rsidR="00620645" w:rsidRPr="0073469F" w:rsidRDefault="00620645" w:rsidP="00620645">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sidR="00192794">
        <w:rPr>
          <w:lang w:eastAsia="ko-KR"/>
        </w:rPr>
        <w:t xml:space="preserve">the </w:t>
      </w:r>
      <w:r w:rsidRPr="0073469F">
        <w:rPr>
          <w:lang w:eastAsia="ko-KR"/>
        </w:rPr>
        <w:t>MCPTT session release;</w:t>
      </w:r>
    </w:p>
    <w:p w14:paraId="19E0D7E1" w14:textId="77777777" w:rsidR="00620645" w:rsidRPr="0073469F" w:rsidRDefault="00620645" w:rsidP="00620645">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[4];</w:t>
      </w:r>
      <w:r w:rsidR="00A9364B">
        <w:rPr>
          <w:lang w:eastAsia="ko-KR"/>
        </w:rPr>
        <w:t xml:space="preserve"> and</w:t>
      </w:r>
    </w:p>
    <w:p w14:paraId="61C69965" w14:textId="77777777" w:rsidR="00620645" w:rsidRPr="0073469F" w:rsidRDefault="00A9364B" w:rsidP="00620645">
      <w:pPr>
        <w:pStyle w:val="B1"/>
        <w:rPr>
          <w:lang w:eastAsia="ko-KR"/>
        </w:rPr>
      </w:pPr>
      <w:r>
        <w:rPr>
          <w:lang w:eastAsia="ko-KR"/>
        </w:rPr>
        <w:t>3</w:t>
      </w:r>
      <w:r w:rsidR="00620645" w:rsidRPr="0073469F">
        <w:rPr>
          <w:lang w:eastAsia="ko-KR"/>
        </w:rPr>
        <w:t>)</w:t>
      </w:r>
      <w:r w:rsidR="00620645" w:rsidRPr="0073469F">
        <w:rPr>
          <w:lang w:eastAsia="ko-KR"/>
        </w:rPr>
        <w:tab/>
      </w:r>
      <w:r w:rsidR="00620645" w:rsidRPr="0073469F">
        <w:t xml:space="preserve">shall send the SIP BYE request to the MCPTT </w:t>
      </w:r>
      <w:r w:rsidR="00620645" w:rsidRPr="0073469F">
        <w:rPr>
          <w:lang w:eastAsia="ko-KR"/>
        </w:rPr>
        <w:t>c</w:t>
      </w:r>
      <w:r w:rsidR="00620645" w:rsidRPr="0073469F">
        <w:t>lient</w:t>
      </w:r>
      <w:r w:rsidR="00620645" w:rsidRPr="0073469F">
        <w:rPr>
          <w:lang w:eastAsia="ko-KR"/>
        </w:rPr>
        <w:t>s</w:t>
      </w:r>
      <w:r w:rsidR="00620645" w:rsidRPr="0073469F">
        <w:t xml:space="preserve"> according to</w:t>
      </w:r>
      <w:r w:rsidR="00620645" w:rsidRPr="0073469F">
        <w:rPr>
          <w:lang w:eastAsia="ko-KR"/>
        </w:rPr>
        <w:t>3GPP TS 24.229 [4].</w:t>
      </w:r>
    </w:p>
    <w:p w14:paraId="1AF79C8C" w14:textId="77777777" w:rsidR="00192794" w:rsidRDefault="00192794" w:rsidP="00192794">
      <w:r>
        <w:lastRenderedPageBreak/>
        <w:t>If timer TNG3 (group call timer) has not expired, then when the last MCPTT client is removed from the MCPTT session, the controlling MCPTT function shall stop timer TNG3 (group call timer)</w:t>
      </w:r>
      <w:r w:rsidR="00EE0CAA">
        <w:t>.</w:t>
      </w:r>
    </w:p>
    <w:p w14:paraId="283D6D12" w14:textId="77777777" w:rsidR="00192794" w:rsidRDefault="00192794" w:rsidP="00E6010C">
      <w:r>
        <w:t>When the MCPTT group session needs to be released, the controlling MCPTT function shall send SIP BYE requests</w:t>
      </w:r>
      <w:r w:rsidRPr="00FE5E0F">
        <w:t xml:space="preserve"> </w:t>
      </w:r>
      <w:r>
        <w:t xml:space="preserve">as described in this </w:t>
      </w:r>
      <w:r w:rsidR="001E5F65">
        <w:t>clause</w:t>
      </w:r>
      <w:r>
        <w:t>, to all participants of the group session.</w:t>
      </w:r>
    </w:p>
    <w:p w14:paraId="578E0695" w14:textId="77777777" w:rsidR="00620645" w:rsidRPr="0073469F" w:rsidRDefault="00620645" w:rsidP="00E6010C">
      <w:r w:rsidRPr="0073469F">
        <w:t xml:space="preserve">Upon receiving a SIP 200 </w:t>
      </w:r>
      <w:r w:rsidRPr="0073469F">
        <w:rPr>
          <w:lang w:eastAsia="ko-KR"/>
        </w:rPr>
        <w:t>(OK)</w:t>
      </w:r>
      <w:r w:rsidRPr="0073469F">
        <w:t xml:space="preserve"> response to </w:t>
      </w:r>
      <w:r w:rsidR="00192794">
        <w:t>a</w:t>
      </w:r>
      <w:r w:rsidR="00192794" w:rsidRPr="0073469F">
        <w:t xml:space="preserve"> </w:t>
      </w:r>
      <w:r w:rsidRPr="0073469F">
        <w:t xml:space="preserve">SIP BYE request the </w:t>
      </w:r>
      <w:r w:rsidRPr="0073469F">
        <w:rPr>
          <w:lang w:eastAsia="ko-KR"/>
        </w:rPr>
        <w:t xml:space="preserve">controlling </w:t>
      </w:r>
      <w:r w:rsidRPr="0073469F">
        <w:t xml:space="preserve">MCPTT </w:t>
      </w:r>
      <w:r w:rsidRPr="0073469F">
        <w:rPr>
          <w:lang w:eastAsia="ko-KR"/>
        </w:rPr>
        <w:t>function</w:t>
      </w:r>
      <w:r w:rsidRPr="0073469F">
        <w:t xml:space="preserve"> 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rsidRPr="0073469F">
        <w:rPr>
          <w:lang w:eastAsia="ko-KR"/>
        </w:rPr>
        <w:t>c</w:t>
      </w:r>
      <w:r w:rsidRPr="0073469F">
        <w:t>lient</w:t>
      </w:r>
      <w:r w:rsidRPr="0073469F">
        <w:rPr>
          <w:lang w:eastAsia="ko-KR"/>
        </w:rPr>
        <w:t>s</w:t>
      </w:r>
      <w:r w:rsidRPr="0073469F">
        <w:t>.</w:t>
      </w:r>
    </w:p>
    <w:p w14:paraId="7E9F610F" w14:textId="77777777" w:rsidR="00C47B54" w:rsidRPr="0073469F" w:rsidRDefault="00C47B54" w:rsidP="00567124">
      <w:pPr>
        <w:pStyle w:val="Heading5"/>
        <w:rPr>
          <w:lang w:eastAsia="ko-KR"/>
        </w:rPr>
      </w:pPr>
      <w:bookmarkStart w:id="1048" w:name="_Toc20155640"/>
      <w:bookmarkStart w:id="1049" w:name="_Toc27500795"/>
      <w:bookmarkStart w:id="1050" w:name="_Toc36048920"/>
      <w:bookmarkStart w:id="1051" w:name="_Toc45209683"/>
      <w:bookmarkStart w:id="1052" w:name="_Toc51860508"/>
      <w:bookmarkStart w:id="1053" w:name="_Toc171603692"/>
      <w:r w:rsidRPr="0073469F">
        <w:rPr>
          <w:lang w:eastAsia="ko-KR"/>
        </w:rPr>
        <w:t>6.3.3.1.6</w:t>
      </w:r>
      <w:r w:rsidRPr="0073469F">
        <w:rPr>
          <w:lang w:eastAsia="ko-KR"/>
        </w:rPr>
        <w:tab/>
        <w:t>Sending a SIP re-INVITE request for MCPTT emergency group call</w:t>
      </w:r>
      <w:bookmarkEnd w:id="1048"/>
      <w:bookmarkEnd w:id="1049"/>
      <w:bookmarkEnd w:id="1050"/>
      <w:bookmarkEnd w:id="1051"/>
      <w:bookmarkEnd w:id="1052"/>
      <w:bookmarkEnd w:id="1053"/>
    </w:p>
    <w:p w14:paraId="435B81F9" w14:textId="77777777" w:rsidR="00C47B54" w:rsidRPr="0073469F" w:rsidRDefault="00C47B54" w:rsidP="00C47B54">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895FB4F" w14:textId="77777777" w:rsidR="00C47B54" w:rsidRPr="0073469F" w:rsidRDefault="00C47B54" w:rsidP="00C47B54">
      <w:pPr>
        <w:rPr>
          <w:lang w:eastAsia="ko-KR"/>
        </w:rPr>
      </w:pPr>
      <w:r w:rsidRPr="0073469F">
        <w:rPr>
          <w:rFonts w:eastAsia="SimSun"/>
        </w:rPr>
        <w:t xml:space="preserve">The controlling MCPTT function shall generate a SIP re-INVITE request according to </w:t>
      </w:r>
      <w:r w:rsidRPr="0073469F">
        <w:rPr>
          <w:lang w:eastAsia="ko-KR"/>
        </w:rPr>
        <w:t>3GPP TS 24.229 [4]</w:t>
      </w:r>
      <w:r w:rsidRPr="0073469F">
        <w:rPr>
          <w:rFonts w:eastAsia="SimSun"/>
        </w:rPr>
        <w:t>.</w:t>
      </w:r>
    </w:p>
    <w:p w14:paraId="1CD6D4FA" w14:textId="77777777" w:rsidR="00C47B54" w:rsidRPr="0073469F" w:rsidRDefault="00C47B54" w:rsidP="00C47B54">
      <w:pPr>
        <w:rPr>
          <w:rFonts w:eastAsia="SimSun"/>
        </w:rPr>
      </w:pPr>
      <w:r w:rsidRPr="0073469F">
        <w:rPr>
          <w:rFonts w:eastAsia="SimSun"/>
        </w:rPr>
        <w:t>The controlling MCPTT function:</w:t>
      </w:r>
    </w:p>
    <w:p w14:paraId="78B53509" w14:textId="77777777" w:rsidR="00C47B54" w:rsidRPr="0073469F" w:rsidRDefault="00C47B54" w:rsidP="00C47B54">
      <w:pPr>
        <w:pStyle w:val="B1"/>
        <w:rPr>
          <w:rFonts w:eastAsia="SimSun"/>
        </w:rPr>
      </w:pPr>
      <w:r>
        <w:rPr>
          <w:lang w:eastAsia="ko-KR"/>
        </w:rPr>
        <w:t>1</w:t>
      </w:r>
      <w:r w:rsidRPr="0073469F">
        <w:rPr>
          <w:lang w:eastAsia="ko-KR"/>
        </w:rPr>
        <w:t>)</w:t>
      </w:r>
      <w:r w:rsidRPr="0073469F">
        <w:rPr>
          <w:lang w:eastAsia="ko-KR"/>
        </w:rPr>
        <w:tab/>
      </w:r>
      <w:r w:rsidRPr="0073469F">
        <w:t>shall include an SDP offer with the media parameters as currently established with the terminating MCPTT client according to 3GPP TS 24.229 [4]</w:t>
      </w:r>
      <w:r w:rsidRPr="0073469F">
        <w:rPr>
          <w:lang w:eastAsia="ko-KR"/>
        </w:rPr>
        <w:t>;</w:t>
      </w:r>
    </w:p>
    <w:p w14:paraId="5AC09FA4" w14:textId="77777777" w:rsidR="00C47B54" w:rsidRPr="00436CF9" w:rsidRDefault="00C47B54" w:rsidP="00C47B54">
      <w:pPr>
        <w:pStyle w:val="B1"/>
        <w:rPr>
          <w:lang w:val="en-US"/>
        </w:rPr>
      </w:pPr>
      <w:r>
        <w:rPr>
          <w:lang w:val="en-US"/>
        </w:rPr>
        <w:t>2)</w:t>
      </w:r>
      <w:r>
        <w:rPr>
          <w:lang w:val="en-US"/>
        </w:rPr>
        <w:tab/>
        <w:t>shall include an application/vnd.3gpp.mcptt-info+xml</w:t>
      </w:r>
      <w:r w:rsidRPr="001348AB">
        <w:rPr>
          <w:lang w:val="en-US"/>
        </w:rPr>
        <w:t xml:space="preserve"> MIME body with the &lt;</w:t>
      </w:r>
      <w:proofErr w:type="spellStart"/>
      <w:r>
        <w:rPr>
          <w:lang w:val="en-US"/>
        </w:rPr>
        <w:t>mcptt</w:t>
      </w:r>
      <w:proofErr w:type="spellEnd"/>
      <w:r>
        <w:rPr>
          <w:lang w:val="en-US"/>
        </w:rPr>
        <w:t>-calling-user-id</w:t>
      </w:r>
      <w:r w:rsidRPr="001348AB">
        <w:rPr>
          <w:lang w:val="en-US"/>
        </w:rPr>
        <w:t xml:space="preserve">&gt; element set to </w:t>
      </w:r>
      <w:r>
        <w:rPr>
          <w:lang w:val="en-US"/>
        </w:rPr>
        <w:t>the MCPTT ID of the initiating MCPTT user;</w:t>
      </w:r>
    </w:p>
    <w:p w14:paraId="2AB93CB5" w14:textId="77777777" w:rsidR="00C47B54" w:rsidRPr="0073469F" w:rsidRDefault="00C47B54" w:rsidP="00C47B54">
      <w:pPr>
        <w:pStyle w:val="B1"/>
        <w:rPr>
          <w:rFonts w:eastAsia="SimSun"/>
        </w:rPr>
      </w:pPr>
      <w:r>
        <w:rPr>
          <w:rFonts w:eastAsia="SimSun"/>
        </w:rPr>
        <w:t>3</w:t>
      </w:r>
      <w:r w:rsidRPr="0073469F">
        <w:rPr>
          <w:rFonts w:eastAsia="SimSun"/>
        </w:rPr>
        <w:t>)</w:t>
      </w:r>
      <w:r>
        <w:rPr>
          <w:rFonts w:eastAsia="SimSun"/>
        </w:rPr>
        <w:tab/>
      </w:r>
      <w:r w:rsidRPr="0073469F">
        <w:t xml:space="preserve">if the </w:t>
      </w:r>
      <w:r>
        <w:t>i</w:t>
      </w:r>
      <w:r w:rsidRPr="0073469F">
        <w:t xml:space="preserve">n-progress emergency </w:t>
      </w:r>
      <w:r>
        <w:t xml:space="preserve">group </w:t>
      </w:r>
      <w:r w:rsidRPr="0073469F">
        <w:t>state of the group is set to a value of "true" the controlling MCPTT function:</w:t>
      </w:r>
    </w:p>
    <w:p w14:paraId="1F5AB556" w14:textId="77777777" w:rsidR="00C47B54" w:rsidRPr="0073469F" w:rsidRDefault="00C47B54" w:rsidP="00C47B54">
      <w:pPr>
        <w:pStyle w:val="B2"/>
      </w:pPr>
      <w:r w:rsidRPr="0073469F">
        <w:rPr>
          <w:rFonts w:eastAsia="SimSun"/>
        </w:rPr>
        <w:t>a)</w:t>
      </w:r>
      <w:r w:rsidRPr="0073469F">
        <w:rPr>
          <w:rFonts w:eastAsia="SimSun"/>
        </w:rPr>
        <w:tab/>
      </w:r>
      <w:r w:rsidRPr="0073469F">
        <w:t xml:space="preserve">shall include a Resource-Priority header field with the namespace </w:t>
      </w:r>
      <w:r>
        <w:rPr>
          <w:lang w:val="en-US"/>
        </w:rPr>
        <w:t xml:space="preserve">populated with the values for an MCPTT emergency group call as specified in </w:t>
      </w:r>
      <w:r w:rsidR="001E5F65">
        <w:rPr>
          <w:lang w:val="en-US"/>
        </w:rPr>
        <w:t>clause</w:t>
      </w:r>
      <w:r>
        <w:rPr>
          <w:lang w:val="en-US"/>
        </w:rPr>
        <w:t> 6.3.3.1.19</w:t>
      </w:r>
      <w:r w:rsidRPr="0073469F">
        <w:t>;</w:t>
      </w:r>
    </w:p>
    <w:p w14:paraId="75EB65F4" w14:textId="77777777" w:rsidR="00C47B54" w:rsidRPr="0073469F" w:rsidRDefault="00C47B54" w:rsidP="00C47B54">
      <w:pPr>
        <w:pStyle w:val="B2"/>
      </w:pPr>
      <w:r w:rsidRPr="0073469F">
        <w:t>b)</w:t>
      </w:r>
      <w:r w:rsidRPr="0073469F">
        <w:tab/>
        <w:t xml:space="preserve">shall include </w:t>
      </w:r>
      <w:r>
        <w:t>in the</w:t>
      </w:r>
      <w:r w:rsidRPr="0073469F">
        <w:t xml:space="preserve"> </w:t>
      </w:r>
      <w:r>
        <w:t>application/vnd.3gpp.mcptt-info+xml</w:t>
      </w:r>
      <w:r w:rsidRPr="0073469F">
        <w:t xml:space="preserve"> MIME body the &lt;emergency-</w:t>
      </w:r>
      <w:proofErr w:type="spellStart"/>
      <w:r w:rsidRPr="0073469F">
        <w:t>ind</w:t>
      </w:r>
      <w:proofErr w:type="spellEnd"/>
      <w:r w:rsidRPr="0073469F">
        <w:t>&gt; element set to a value of "true";</w:t>
      </w:r>
    </w:p>
    <w:p w14:paraId="62B326F1" w14:textId="77777777" w:rsidR="00C47B54" w:rsidRDefault="00C47B54" w:rsidP="00C47B54">
      <w:pPr>
        <w:pStyle w:val="B2"/>
      </w:pPr>
      <w:r w:rsidRPr="0073469F">
        <w:t>c)</w:t>
      </w:r>
      <w:r w:rsidRPr="0073469F">
        <w:tab/>
        <w:t>if the &lt;alert-</w:t>
      </w:r>
      <w:proofErr w:type="spellStart"/>
      <w:r w:rsidRPr="0073469F">
        <w:t>ind</w:t>
      </w:r>
      <w:proofErr w:type="spellEnd"/>
      <w:r w:rsidRPr="0073469F">
        <w:t xml:space="preserve">&gt; element is set to "true" in the received SIP </w:t>
      </w:r>
      <w:r>
        <w:t>re-</w:t>
      </w:r>
      <w:r w:rsidRPr="0073469F">
        <w:t xml:space="preserve">INVITE </w:t>
      </w:r>
      <w:r>
        <w:t xml:space="preserve">request </w:t>
      </w:r>
      <w:r w:rsidRPr="0073469F">
        <w:t>and MCPTT emergency alerts are authorised for this group</w:t>
      </w:r>
      <w:r w:rsidRPr="00D513B7">
        <w:rPr>
          <w:lang w:val="en-US"/>
        </w:rPr>
        <w:t xml:space="preserve"> </w:t>
      </w:r>
      <w:r>
        <w:rPr>
          <w:lang w:val="en-US"/>
        </w:rPr>
        <w:t>and MCPTT user</w:t>
      </w:r>
      <w:r w:rsidRPr="00123320">
        <w:rPr>
          <w:lang w:val="en-US"/>
        </w:rPr>
        <w:t xml:space="preserve"> </w:t>
      </w:r>
      <w:r>
        <w:rPr>
          <w:lang w:val="en-US"/>
        </w:rPr>
        <w:t xml:space="preserve">as determined by the procedures of </w:t>
      </w:r>
      <w:r w:rsidR="001E5F65">
        <w:rPr>
          <w:lang w:val="en-US"/>
        </w:rPr>
        <w:t>clause</w:t>
      </w:r>
      <w:r>
        <w:rPr>
          <w:lang w:val="en-US"/>
        </w:rPr>
        <w:t> 6.3.3.1.13.1</w:t>
      </w:r>
      <w:r w:rsidRPr="0073469F">
        <w:t xml:space="preserve">, shall </w:t>
      </w:r>
      <w:r w:rsidRPr="008170AF">
        <w:rPr>
          <w:lang w:val="en-US"/>
        </w:rPr>
        <w:t xml:space="preserve">populate the </w:t>
      </w:r>
      <w:r>
        <w:rPr>
          <w:lang w:val="en-US"/>
        </w:rPr>
        <w:t>application/vnd.3gpp.mcptt-info+xml</w:t>
      </w:r>
      <w:r w:rsidRPr="008170AF">
        <w:rPr>
          <w:lang w:val="en-US"/>
        </w:rPr>
        <w:t xml:space="preserve"> MIME body</w:t>
      </w:r>
      <w:r>
        <w:rPr>
          <w:lang w:val="en-US"/>
        </w:rPr>
        <w:t xml:space="preserve"> and </w:t>
      </w:r>
      <w:r w:rsidRPr="00A26577">
        <w:rPr>
          <w:lang w:val="en-US"/>
        </w:rPr>
        <w:t>application/vnd.3gpp.</w:t>
      </w:r>
      <w:r>
        <w:rPr>
          <w:lang w:val="en-US" w:eastAsia="ko-KR"/>
        </w:rPr>
        <w:t>mcptt-</w:t>
      </w:r>
      <w:r w:rsidRPr="00A26577">
        <w:rPr>
          <w:lang w:val="en-US"/>
        </w:rPr>
        <w:t>location-info+xml MIME body</w:t>
      </w:r>
      <w:r w:rsidRPr="008170AF">
        <w:rPr>
          <w:lang w:val="en-US"/>
        </w:rPr>
        <w:t xml:space="preserve"> </w:t>
      </w:r>
      <w:r>
        <w:rPr>
          <w:lang w:val="en-US"/>
        </w:rPr>
        <w:t xml:space="preserve">as specified in </w:t>
      </w:r>
      <w:r w:rsidR="001E5F65">
        <w:rPr>
          <w:lang w:val="en-US"/>
        </w:rPr>
        <w:t>clause</w:t>
      </w:r>
      <w:r>
        <w:rPr>
          <w:lang w:val="en-US"/>
        </w:rPr>
        <w:t> </w:t>
      </w:r>
      <w:r w:rsidRPr="008170AF">
        <w:rPr>
          <w:lang w:val="en-US"/>
        </w:rPr>
        <w:t>6.3.3.1.12</w:t>
      </w:r>
      <w:r w:rsidRPr="0073469F">
        <w:t>. Otherwise, shall set the &lt;alert-</w:t>
      </w:r>
      <w:proofErr w:type="spellStart"/>
      <w:r w:rsidRPr="0073469F">
        <w:t>ind</w:t>
      </w:r>
      <w:proofErr w:type="spellEnd"/>
      <w:r w:rsidRPr="0073469F">
        <w:t xml:space="preserve">&gt; element to a value of </w:t>
      </w:r>
      <w:r>
        <w:t>"</w:t>
      </w:r>
      <w:r w:rsidRPr="0073469F">
        <w:t>false</w:t>
      </w:r>
      <w:r>
        <w:t xml:space="preserve">" in the </w:t>
      </w:r>
      <w:r>
        <w:rPr>
          <w:lang w:val="en-US"/>
        </w:rPr>
        <w:t>application/vnd.3gpp.mcptt-info+xml</w:t>
      </w:r>
      <w:r w:rsidRPr="008170AF">
        <w:rPr>
          <w:lang w:val="en-US"/>
        </w:rPr>
        <w:t xml:space="preserve"> MIME body</w:t>
      </w:r>
      <w:r w:rsidRPr="0073469F">
        <w:t>; and</w:t>
      </w:r>
    </w:p>
    <w:p w14:paraId="0DE9DB92" w14:textId="77777777" w:rsidR="00C47B54" w:rsidRPr="00A16E9C" w:rsidRDefault="00C47B54" w:rsidP="00C47B54">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t>+xml</w:t>
      </w:r>
      <w:r w:rsidRPr="0095767A">
        <w:t xml:space="preserve"> MIME body </w:t>
      </w:r>
      <w:r>
        <w:t>an</w:t>
      </w:r>
      <w:r w:rsidRPr="0095767A">
        <w:t xml:space="preserve"> &lt;</w:t>
      </w:r>
      <w:proofErr w:type="spellStart"/>
      <w:r>
        <w:t>imminentperil</w:t>
      </w:r>
      <w:r w:rsidRPr="0095767A">
        <w:t>-ind</w:t>
      </w:r>
      <w:proofErr w:type="spellEnd"/>
      <w:r w:rsidRPr="0095767A">
        <w:t>&gt; element set to a value of "</w:t>
      </w:r>
      <w:r>
        <w:t>false</w:t>
      </w:r>
      <w:r w:rsidRPr="0095767A">
        <w:t>";</w:t>
      </w:r>
      <w:r>
        <w:t xml:space="preserve"> and</w:t>
      </w:r>
    </w:p>
    <w:p w14:paraId="5F9938B8" w14:textId="77777777" w:rsidR="00C47B54" w:rsidRPr="0073469F" w:rsidRDefault="00C47B54" w:rsidP="00C47B54">
      <w:pPr>
        <w:pStyle w:val="NO"/>
      </w:pPr>
      <w:r>
        <w:t>NOTE:</w:t>
      </w:r>
      <w:r>
        <w:tab/>
        <w:t>If the imminent peril state of the group is true at this point, the controlling function will be setting it to false as part of the calling procedure. This is in effect an upgrade of an MCPTT imminent peril group call to an MCPTT emergency group call.</w:t>
      </w:r>
    </w:p>
    <w:p w14:paraId="1421CC07" w14:textId="77777777" w:rsidR="00C47B54" w:rsidRPr="0073469F" w:rsidRDefault="00C47B54" w:rsidP="00C47B54">
      <w:pPr>
        <w:pStyle w:val="B1"/>
      </w:pPr>
      <w:r>
        <w:t>4</w:t>
      </w:r>
      <w:r w:rsidRPr="0073469F">
        <w:t>)</w:t>
      </w:r>
      <w:r w:rsidRPr="0073469F">
        <w:tab/>
        <w:t xml:space="preserve">if the </w:t>
      </w:r>
      <w:r>
        <w:t>i</w:t>
      </w:r>
      <w:r w:rsidRPr="0073469F">
        <w:t xml:space="preserve">n-progress emergency </w:t>
      </w:r>
      <w:r>
        <w:t xml:space="preserve">group </w:t>
      </w:r>
      <w:r w:rsidRPr="0073469F">
        <w:t>state of the group is set to a value of "false"</w:t>
      </w:r>
      <w:r w:rsidRPr="0073469F">
        <w:rPr>
          <w:rFonts w:eastAsia="SimSun"/>
        </w:rPr>
        <w:t>:</w:t>
      </w:r>
    </w:p>
    <w:p w14:paraId="6F9CF292" w14:textId="77777777" w:rsidR="00C47B54" w:rsidRDefault="00C47B54" w:rsidP="00C47B54">
      <w:pPr>
        <w:pStyle w:val="B2"/>
      </w:pPr>
      <w:r w:rsidRPr="0073469F">
        <w:rPr>
          <w:rFonts w:eastAsia="SimSun"/>
        </w:rPr>
        <w:t>a)</w:t>
      </w:r>
      <w:r w:rsidRPr="0073469F">
        <w:rPr>
          <w:rFonts w:eastAsia="SimSun"/>
        </w:rPr>
        <w:tab/>
      </w:r>
      <w:r w:rsidRPr="0073469F">
        <w:t xml:space="preserve">shall include a Resource-Priority header field </w:t>
      </w:r>
      <w:r>
        <w:rPr>
          <w:lang w:val="en-US"/>
        </w:rPr>
        <w:t xml:space="preserve">populated with the values for a normal MCPTT group call as specified in </w:t>
      </w:r>
      <w:r w:rsidR="001E5F65">
        <w:rPr>
          <w:lang w:val="en-US"/>
        </w:rPr>
        <w:t>clause</w:t>
      </w:r>
      <w:r>
        <w:rPr>
          <w:lang w:val="en-US"/>
        </w:rPr>
        <w:t> 6.3.3.1.19</w:t>
      </w:r>
      <w:r w:rsidRPr="0073469F">
        <w:t>; and</w:t>
      </w:r>
    </w:p>
    <w:p w14:paraId="7312B68F" w14:textId="77777777" w:rsidR="00C47B54" w:rsidRDefault="00C47B54" w:rsidP="00C47B54">
      <w:pPr>
        <w:pStyle w:val="B2"/>
      </w:pPr>
      <w:r>
        <w:t>b)</w:t>
      </w:r>
      <w:r>
        <w:tab/>
        <w:t xml:space="preserve">if the received SIP re-INVITE request contained </w:t>
      </w:r>
      <w:r w:rsidRPr="0095767A">
        <w:t>an application/vnd.3gpp.mcptt-info</w:t>
      </w:r>
      <w:r>
        <w:t>+xml</w:t>
      </w:r>
      <w:r w:rsidRPr="0095767A">
        <w:t xml:space="preserve"> MIME body with the &lt;emergency-</w:t>
      </w:r>
      <w:proofErr w:type="spellStart"/>
      <w:r w:rsidRPr="0095767A">
        <w:t>ind</w:t>
      </w:r>
      <w:proofErr w:type="spellEnd"/>
      <w:r w:rsidRPr="0095767A">
        <w:t>&gt; element set to a value of "false"</w:t>
      </w:r>
      <w:r>
        <w:t xml:space="preserve"> and this is an authorised request to cancel an MCPTT emergency group call as determined by the procedures of </w:t>
      </w:r>
      <w:r w:rsidR="001E5F65">
        <w:t>clause</w:t>
      </w:r>
      <w:r>
        <w:t> 6.3.3.1.13.4:</w:t>
      </w:r>
    </w:p>
    <w:p w14:paraId="2FF27EF7" w14:textId="77777777" w:rsidR="00C47B54" w:rsidRDefault="00C47B54" w:rsidP="00C47B54">
      <w:pPr>
        <w:pStyle w:val="B3"/>
      </w:pPr>
      <w:proofErr w:type="spellStart"/>
      <w:r>
        <w:t>i</w:t>
      </w:r>
      <w:proofErr w:type="spellEnd"/>
      <w:r>
        <w:t>)</w:t>
      </w:r>
      <w:r>
        <w:tab/>
      </w:r>
      <w:r w:rsidRPr="0095767A">
        <w:t>shall include an application/vnd.3gpp.mcptt-info</w:t>
      </w:r>
      <w:r>
        <w:t>+xml</w:t>
      </w:r>
      <w:r w:rsidRPr="0095767A">
        <w:t xml:space="preserve"> MIME body with the &lt;emergency-</w:t>
      </w:r>
      <w:proofErr w:type="spellStart"/>
      <w:r w:rsidRPr="0095767A">
        <w:t>ind</w:t>
      </w:r>
      <w:proofErr w:type="spellEnd"/>
      <w:r w:rsidRPr="0095767A">
        <w:t>&gt; element set to a value of "false"</w:t>
      </w:r>
      <w:r>
        <w:t>; and</w:t>
      </w:r>
    </w:p>
    <w:p w14:paraId="04FD9CAE" w14:textId="77777777" w:rsidR="00C47B54" w:rsidRDefault="00C47B54" w:rsidP="00C47B54">
      <w:pPr>
        <w:pStyle w:val="B3"/>
      </w:pPr>
      <w:r>
        <w:t>ii)</w:t>
      </w:r>
      <w:r>
        <w:tab/>
        <w:t xml:space="preserve">if the received SIP re-INVITE request contained </w:t>
      </w:r>
      <w:r w:rsidRPr="0095767A">
        <w:t>an application/vnd.3gpp.mcptt-info</w:t>
      </w:r>
      <w:r>
        <w:t>+xml</w:t>
      </w:r>
      <w:r w:rsidRPr="0095767A">
        <w:t xml:space="preserve"> MIME body with the &lt;</w:t>
      </w:r>
      <w:r>
        <w:t>alert</w:t>
      </w:r>
      <w:r w:rsidRPr="0095767A">
        <w:t>-</w:t>
      </w:r>
      <w:proofErr w:type="spellStart"/>
      <w:r w:rsidRPr="0095767A">
        <w:t>ind</w:t>
      </w:r>
      <w:proofErr w:type="spellEnd"/>
      <w:r w:rsidRPr="0095767A">
        <w:t>&gt; element set to a value of "false"</w:t>
      </w:r>
      <w:r>
        <w:t xml:space="preserve"> and this is an authorised request to cancel an MCPTT emergency alert as determined by the procedures of </w:t>
      </w:r>
      <w:r w:rsidR="001E5F65">
        <w:t>clause</w:t>
      </w:r>
      <w:r>
        <w:t xml:space="preserve"> 6.3.3.1.15, </w:t>
      </w:r>
      <w:r w:rsidRPr="0095767A">
        <w:t>shall</w:t>
      </w:r>
      <w:r>
        <w:t>:</w:t>
      </w:r>
    </w:p>
    <w:p w14:paraId="1070759D" w14:textId="77777777" w:rsidR="00C47B54" w:rsidRDefault="00C47B54" w:rsidP="00C47B54">
      <w:pPr>
        <w:pStyle w:val="B4"/>
      </w:pPr>
      <w:r>
        <w:t>A)</w:t>
      </w:r>
      <w:r>
        <w:tab/>
      </w:r>
      <w:r w:rsidRPr="0095767A">
        <w:t xml:space="preserve">include </w:t>
      </w:r>
      <w:r>
        <w:t>in the</w:t>
      </w:r>
      <w:r w:rsidRPr="0095767A">
        <w:t xml:space="preserve"> application/vnd.3gpp.mcptt-info</w:t>
      </w:r>
      <w:r>
        <w:t>+xml</w:t>
      </w:r>
      <w:r w:rsidRPr="0095767A">
        <w:t xml:space="preserve"> MIME body </w:t>
      </w:r>
      <w:r>
        <w:t>an</w:t>
      </w:r>
      <w:r w:rsidRPr="0095767A">
        <w:t xml:space="preserve"> &lt;</w:t>
      </w:r>
      <w:r>
        <w:t>alert</w:t>
      </w:r>
      <w:r w:rsidRPr="0095767A">
        <w:t>-</w:t>
      </w:r>
      <w:proofErr w:type="spellStart"/>
      <w:r w:rsidRPr="0095767A">
        <w:t>ind</w:t>
      </w:r>
      <w:proofErr w:type="spellEnd"/>
      <w:r w:rsidRPr="0095767A">
        <w:t>&gt; element set to a value of "false"</w:t>
      </w:r>
      <w:r>
        <w:t>; and</w:t>
      </w:r>
    </w:p>
    <w:p w14:paraId="455CB691" w14:textId="77777777" w:rsidR="00C47B54" w:rsidRPr="0073469F" w:rsidRDefault="00C47B54" w:rsidP="00C47B54">
      <w:pPr>
        <w:pStyle w:val="B4"/>
      </w:pPr>
      <w:r>
        <w:lastRenderedPageBreak/>
        <w:t>B)</w:t>
      </w:r>
      <w:r>
        <w:tab/>
      </w:r>
      <w:r w:rsidRPr="00C829BF">
        <w:rPr>
          <w:lang w:val="en-US"/>
        </w:rPr>
        <w:t xml:space="preserve">if the received SIP request contains an &lt;originated-by&gt; element in the </w:t>
      </w:r>
      <w:r w:rsidRPr="00C829BF">
        <w:t>application/vnd.3gpp.mcptt-info+xml</w:t>
      </w:r>
      <w:r w:rsidRPr="00C829BF">
        <w:rPr>
          <w:lang w:val="en-US"/>
        </w:rPr>
        <w:t xml:space="preserve"> MIME body, copy the contents of the received &lt;originated-by&gt; element to an &lt;originated-by&gt; element in the </w:t>
      </w:r>
      <w:r w:rsidRPr="00C829BF">
        <w:t>application/vnd.3gpp.mcptt-info</w:t>
      </w:r>
      <w:r w:rsidRPr="00C829BF">
        <w:rPr>
          <w:lang w:val="en-US"/>
        </w:rPr>
        <w:t>+xml</w:t>
      </w:r>
      <w:r w:rsidRPr="00C829BF">
        <w:t xml:space="preserve"> MIME body in the outgoing SIP re-INVITE request.</w:t>
      </w:r>
    </w:p>
    <w:p w14:paraId="10D4AACD" w14:textId="77777777" w:rsidR="00E352B4" w:rsidRDefault="00E352B4" w:rsidP="00567124">
      <w:pPr>
        <w:pStyle w:val="Heading5"/>
        <w:rPr>
          <w:lang w:val="en-US" w:eastAsia="ko-KR"/>
        </w:rPr>
      </w:pPr>
      <w:bookmarkStart w:id="1054" w:name="_Toc20155641"/>
      <w:bookmarkStart w:id="1055" w:name="_Toc27500796"/>
      <w:bookmarkStart w:id="1056" w:name="_Toc36048921"/>
      <w:bookmarkStart w:id="1057" w:name="_Toc45209684"/>
      <w:bookmarkStart w:id="1058" w:name="_Toc51860509"/>
      <w:bookmarkStart w:id="1059" w:name="_Toc171603693"/>
      <w:r>
        <w:rPr>
          <w:lang w:val="en-US" w:eastAsia="ko-KR"/>
        </w:rPr>
        <w:t>6.3.3.1.7</w:t>
      </w:r>
      <w:r>
        <w:rPr>
          <w:lang w:val="en-US" w:eastAsia="ko-KR"/>
        </w:rPr>
        <w:tab/>
        <w:t>Sending a SIP INVITE request for MCPTT emergency group call</w:t>
      </w:r>
      <w:bookmarkEnd w:id="1054"/>
      <w:bookmarkEnd w:id="1055"/>
      <w:bookmarkEnd w:id="1056"/>
      <w:bookmarkEnd w:id="1057"/>
      <w:bookmarkEnd w:id="1058"/>
      <w:bookmarkEnd w:id="1059"/>
    </w:p>
    <w:p w14:paraId="49A930F2"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7AC78FC6"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inviting an MCPTT user to an MCPTT session associated with an MCPTT emergency group call</w:t>
      </w:r>
      <w:r w:rsidR="00E35CC3">
        <w:rPr>
          <w:rFonts w:eastAsia="SimSun"/>
        </w:rPr>
        <w:t xml:space="preserve"> or MCPTT imminent peril group call</w:t>
      </w:r>
      <w:r>
        <w:rPr>
          <w:rFonts w:eastAsia="SimSun"/>
        </w:rPr>
        <w:t xml:space="preserve">. </w:t>
      </w:r>
      <w:r w:rsidRPr="00CF2225">
        <w:rPr>
          <w:rFonts w:eastAsia="SimSun"/>
        </w:rPr>
        <w:t xml:space="preserve">The procedure is initiated by the controlling MCPTT function as the result of an action in </w:t>
      </w:r>
      <w:r w:rsidR="001E5F65">
        <w:rPr>
          <w:rFonts w:eastAsia="SimSun"/>
        </w:rPr>
        <w:t>clause</w:t>
      </w:r>
      <w:r>
        <w:rPr>
          <w:rFonts w:eastAsia="SimSun"/>
        </w:rPr>
        <w:t> </w:t>
      </w:r>
      <w:r>
        <w:t>10.1.2.4.1.1.</w:t>
      </w:r>
    </w:p>
    <w:p w14:paraId="54E3934B" w14:textId="77777777" w:rsidR="00E352B4" w:rsidRDefault="00E352B4" w:rsidP="00E352B4">
      <w:pPr>
        <w:rPr>
          <w:rFonts w:eastAsia="SimSun"/>
        </w:rPr>
      </w:pPr>
      <w:r>
        <w:rPr>
          <w:rFonts w:eastAsia="SimSun"/>
        </w:rPr>
        <w:t>The controlling MCPTT function:</w:t>
      </w:r>
    </w:p>
    <w:p w14:paraId="39968188" w14:textId="77777777" w:rsidR="00E352B4" w:rsidRDefault="00E352B4" w:rsidP="00E352B4">
      <w:pPr>
        <w:pStyle w:val="B1"/>
        <w:rPr>
          <w:rFonts w:eastAsia="SimSun"/>
        </w:rPr>
      </w:pPr>
      <w:r>
        <w:rPr>
          <w:rFonts w:eastAsia="SimSun"/>
        </w:rPr>
        <w:t>1)</w:t>
      </w:r>
      <w:r>
        <w:rPr>
          <w:rFonts w:eastAsia="SimSun"/>
        </w:rPr>
        <w:tab/>
      </w:r>
      <w:r w:rsidRPr="004E24A4">
        <w:rPr>
          <w:rFonts w:eastAsia="SimSun"/>
        </w:rPr>
        <w:t xml:space="preserve">shall generate a SIP INVITE request as specified in </w:t>
      </w:r>
      <w:r w:rsidR="001E5F65">
        <w:rPr>
          <w:rFonts w:eastAsia="SimSun"/>
        </w:rPr>
        <w:t>clause</w:t>
      </w:r>
      <w:r>
        <w:rPr>
          <w:rFonts w:eastAsia="SimSun"/>
        </w:rPr>
        <w:t> 6.3.3.1.2;</w:t>
      </w:r>
    </w:p>
    <w:p w14:paraId="1852E9E4" w14:textId="366A7D64" w:rsidR="00DD74EA" w:rsidRPr="00DD74EA" w:rsidRDefault="00E352B4" w:rsidP="00DD74EA">
      <w:pPr>
        <w:pStyle w:val="B1"/>
        <w:rPr>
          <w:rFonts w:eastAsia="SimSun"/>
        </w:rPr>
      </w:pPr>
      <w:r>
        <w:rPr>
          <w:rFonts w:eastAsia="SimSun"/>
        </w:rPr>
        <w:t>2)</w:t>
      </w:r>
      <w:r>
        <w:rPr>
          <w:rFonts w:eastAsia="SimSun"/>
        </w:rPr>
        <w:tab/>
      </w:r>
      <w:r w:rsidRPr="0073469F">
        <w:rPr>
          <w:rFonts w:eastAsia="SimSun"/>
        </w:rPr>
        <w:t xml:space="preserve">shall set the Request-URI to the </w:t>
      </w:r>
      <w:r w:rsidR="00DD74EA" w:rsidRPr="00DD74EA">
        <w:rPr>
          <w:rFonts w:eastAsia="SimSun"/>
        </w:rPr>
        <w:t xml:space="preserve">public service identity </w:t>
      </w:r>
      <w:r>
        <w:rPr>
          <w:rFonts w:eastAsia="SimSun"/>
        </w:rPr>
        <w:t xml:space="preserve">of the terminating participating </w:t>
      </w:r>
      <w:r w:rsidR="00437D87">
        <w:rPr>
          <w:rFonts w:eastAsia="SimSun"/>
        </w:rPr>
        <w:t xml:space="preserve">MCPTT </w:t>
      </w:r>
      <w:r>
        <w:rPr>
          <w:rFonts w:eastAsia="SimSun"/>
        </w:rPr>
        <w:t xml:space="preserve">function associated with the </w:t>
      </w:r>
      <w:r w:rsidRPr="0073469F">
        <w:rPr>
          <w:rFonts w:eastAsia="SimSun"/>
        </w:rPr>
        <w:t>MCPTT ID of</w:t>
      </w:r>
      <w:r w:rsidRPr="00CF2225">
        <w:rPr>
          <w:rFonts w:eastAsia="SimSun"/>
        </w:rPr>
        <w:t xml:space="preserve"> the </w:t>
      </w:r>
      <w:r>
        <w:rPr>
          <w:rFonts w:eastAsia="SimSun"/>
          <w:lang w:val="en-US"/>
        </w:rPr>
        <w:t xml:space="preserve">targeted </w:t>
      </w:r>
      <w:r w:rsidRPr="00CF2225">
        <w:rPr>
          <w:rFonts w:eastAsia="SimSun"/>
        </w:rPr>
        <w:t>MCPTT user;</w:t>
      </w:r>
    </w:p>
    <w:p w14:paraId="3FE38EB1" w14:textId="77777777" w:rsidR="00DD74EA" w:rsidRPr="00DD74EA" w:rsidRDefault="00DD74EA" w:rsidP="00C21E2D">
      <w:pPr>
        <w:pStyle w:val="NO"/>
        <w:rPr>
          <w:rFonts w:eastAsia="SimSun"/>
        </w:rPr>
      </w:pPr>
      <w:r w:rsidRPr="00DD74EA">
        <w:rPr>
          <w:rFonts w:eastAsia="SimSun"/>
        </w:rPr>
        <w:t>NOTE 1:</w:t>
      </w:r>
      <w:r w:rsidRPr="00DD74EA">
        <w:rPr>
          <w:rFonts w:eastAsia="SimSun"/>
        </w:rPr>
        <w:tab/>
        <w:t>The public service identity can identify the terminating participating MCPTT function in the primary MCPTT system or in a partner MCPTT system.</w:t>
      </w:r>
    </w:p>
    <w:p w14:paraId="17E6055A" w14:textId="77777777" w:rsidR="00DD74EA" w:rsidRPr="00DD74EA" w:rsidRDefault="00DD74EA" w:rsidP="00C21E2D">
      <w:pPr>
        <w:pStyle w:val="NO"/>
        <w:rPr>
          <w:rFonts w:eastAsia="SimSun"/>
        </w:rPr>
      </w:pPr>
      <w:r w:rsidRPr="00DD74EA">
        <w:rPr>
          <w:rFonts w:eastAsia="SimSun"/>
        </w:rPr>
        <w:t>NOTE 2:</w:t>
      </w:r>
      <w:r w:rsidRPr="00DD74EA">
        <w:rPr>
          <w:rFonts w:eastAsia="SimSun"/>
        </w:rP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E681A7F" w14:textId="77777777" w:rsidR="00DD74EA" w:rsidRPr="00DD74EA" w:rsidRDefault="00DD74EA" w:rsidP="00C21E2D">
      <w:pPr>
        <w:pStyle w:val="NO"/>
        <w:rPr>
          <w:rFonts w:eastAsia="SimSun"/>
        </w:rPr>
      </w:pPr>
      <w:r w:rsidRPr="00DD74EA">
        <w:rPr>
          <w:rFonts w:eastAsia="SimSun"/>
        </w:rPr>
        <w:t>NOTE 3:</w:t>
      </w:r>
      <w:r w:rsidRPr="00DD74EA">
        <w:rPr>
          <w:rFonts w:eastAsia="SimSun"/>
        </w:rP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2ACD5AF2" w14:textId="77777777" w:rsidR="00DD74EA" w:rsidRPr="00DD74EA" w:rsidRDefault="00DD74EA" w:rsidP="00C21E2D">
      <w:pPr>
        <w:pStyle w:val="NO"/>
        <w:rPr>
          <w:rFonts w:eastAsia="SimSun"/>
        </w:rPr>
      </w:pPr>
      <w:r w:rsidRPr="00DD74EA">
        <w:rPr>
          <w:rFonts w:eastAsia="SimSun"/>
        </w:rPr>
        <w:t>NOTE 4:</w:t>
      </w:r>
      <w:r w:rsidRPr="00DD74EA">
        <w:rPr>
          <w:rFonts w:eastAsia="SimSun"/>
        </w:rP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DF41DB7" w14:textId="2326C378" w:rsidR="00E352B4" w:rsidRDefault="00DD74EA" w:rsidP="00C21E2D">
      <w:pPr>
        <w:pStyle w:val="NO"/>
        <w:rPr>
          <w:rFonts w:eastAsia="SimSun"/>
          <w:lang w:val="en-US"/>
        </w:rPr>
      </w:pPr>
      <w:r w:rsidRPr="00DD74EA">
        <w:rPr>
          <w:rFonts w:eastAsia="SimSun"/>
        </w:rPr>
        <w:t>NOTE 5:</w:t>
      </w:r>
      <w:r w:rsidRPr="00DD74EA">
        <w:rPr>
          <w:rFonts w:eastAsia="SimSun"/>
        </w:rPr>
        <w:tab/>
        <w:t>How the primary MCPTT system routes the SIP request through an exit MCPTT gateway server is out of the scope of the present document.</w:t>
      </w:r>
    </w:p>
    <w:p w14:paraId="7924D11D" w14:textId="77777777" w:rsidR="00E352B4" w:rsidRDefault="00E352B4" w:rsidP="004E7F11">
      <w:pPr>
        <w:pStyle w:val="B1"/>
      </w:pPr>
      <w:r w:rsidRPr="004E7F11">
        <w:rPr>
          <w:rFonts w:eastAsia="SimSun"/>
        </w:rPr>
        <w:t>3)</w:t>
      </w:r>
      <w:r w:rsidRPr="004E7F11">
        <w:rPr>
          <w:rFonts w:eastAsia="SimSun"/>
        </w:rPr>
        <w:tab/>
      </w:r>
      <w:r w:rsidRPr="004E7F11">
        <w:t xml:space="preserve">shall include an </w:t>
      </w:r>
      <w:r w:rsidR="009176E3" w:rsidRPr="004E7F11">
        <w:t>application/vnd.3gpp.mcptt-info</w:t>
      </w:r>
      <w:r w:rsidR="00C869DA" w:rsidRPr="004E7F11">
        <w:t>+xml</w:t>
      </w:r>
      <w:r w:rsidRPr="004E7F11">
        <w:t xml:space="preserve"> MIME body with the &lt;</w:t>
      </w:r>
      <w:proofErr w:type="spellStart"/>
      <w:r w:rsidRPr="004E7F11">
        <w:t>mcpttinfo</w:t>
      </w:r>
      <w:proofErr w:type="spellEnd"/>
      <w:r w:rsidRPr="004E7F11">
        <w:t>&gt; element containing the &lt;</w:t>
      </w:r>
      <w:proofErr w:type="spellStart"/>
      <w:r w:rsidRPr="004E7F11">
        <w:t>mcptt</w:t>
      </w:r>
      <w:proofErr w:type="spellEnd"/>
      <w:r w:rsidRPr="004E7F11">
        <w:t>-Params&gt; element populated as follows:</w:t>
      </w:r>
    </w:p>
    <w:p w14:paraId="14774B5C" w14:textId="77777777" w:rsidR="00E352B4" w:rsidRDefault="00E352B4" w:rsidP="00E352B4">
      <w:pPr>
        <w:pStyle w:val="B2"/>
      </w:pPr>
      <w:r>
        <w:t>a)</w:t>
      </w:r>
      <w:r>
        <w:tab/>
      </w:r>
      <w:r w:rsidRPr="004F192B">
        <w:t>the &lt;</w:t>
      </w:r>
      <w:proofErr w:type="spellStart"/>
      <w:r w:rsidRPr="004F192B">
        <w:t>mcptt</w:t>
      </w:r>
      <w:proofErr w:type="spellEnd"/>
      <w:r w:rsidRPr="004F192B">
        <w:t>-request-</w:t>
      </w:r>
      <w:proofErr w:type="spellStart"/>
      <w:r w:rsidRPr="004F192B">
        <w:t>uri</w:t>
      </w:r>
      <w:proofErr w:type="spellEnd"/>
      <w:r w:rsidRPr="004F192B">
        <w:t xml:space="preserve">&gt; element set to </w:t>
      </w:r>
      <w:r>
        <w:t>the</w:t>
      </w:r>
      <w:r w:rsidRPr="004F192B">
        <w:t xml:space="preserve"> value of </w:t>
      </w:r>
      <w:r>
        <w:t xml:space="preserve">the </w:t>
      </w:r>
      <w:r w:rsidRPr="0073469F">
        <w:rPr>
          <w:rFonts w:eastAsia="SimSun"/>
        </w:rPr>
        <w:t>MCPTT ID</w:t>
      </w:r>
      <w:r>
        <w:rPr>
          <w:rFonts w:eastAsia="SimSun"/>
        </w:rPr>
        <w:t xml:space="preserve"> of the targeted MCPTT user</w:t>
      </w:r>
      <w:r w:rsidRPr="004F192B">
        <w:t>;</w:t>
      </w:r>
    </w:p>
    <w:p w14:paraId="3F92CBC8" w14:textId="77777777" w:rsidR="00E352B4" w:rsidRDefault="00E352B4" w:rsidP="00E352B4">
      <w:pPr>
        <w:pStyle w:val="B2"/>
      </w:pPr>
      <w:r>
        <w:t>b)</w:t>
      </w:r>
      <w:r>
        <w:tab/>
      </w:r>
      <w:r w:rsidRPr="004F192B">
        <w:t>the &lt;</w:t>
      </w:r>
      <w:proofErr w:type="spellStart"/>
      <w:r w:rsidRPr="004F192B">
        <w:t>mcptt</w:t>
      </w:r>
      <w:proofErr w:type="spellEnd"/>
      <w:r w:rsidRPr="004F192B">
        <w:t>-</w:t>
      </w:r>
      <w:r>
        <w:t>calling-user-id</w:t>
      </w:r>
      <w:r w:rsidRPr="004F192B">
        <w:t xml:space="preserve">&gt; element set to </w:t>
      </w:r>
      <w:r>
        <w:t>the</w:t>
      </w:r>
      <w:r w:rsidRPr="004F192B">
        <w:t xml:space="preserve"> value of </w:t>
      </w:r>
      <w:r>
        <w:t xml:space="preserve">the </w:t>
      </w:r>
      <w:r>
        <w:rPr>
          <w:rFonts w:eastAsia="SimSun"/>
        </w:rPr>
        <w:t>MCPTT ID of the calling MCPTT user</w:t>
      </w:r>
      <w:r w:rsidRPr="004F192B">
        <w:t>;</w:t>
      </w:r>
      <w:r>
        <w:t xml:space="preserve"> and</w:t>
      </w:r>
    </w:p>
    <w:p w14:paraId="7DA09CCE" w14:textId="77777777" w:rsidR="00E352B4" w:rsidRPr="006C461B" w:rsidRDefault="00E352B4" w:rsidP="00E352B4">
      <w:pPr>
        <w:pStyle w:val="B2"/>
      </w:pPr>
      <w:r>
        <w:t>c)</w:t>
      </w:r>
      <w:r>
        <w:tab/>
      </w:r>
      <w:r w:rsidRPr="004F192B">
        <w:t>the &lt;</w:t>
      </w:r>
      <w:proofErr w:type="spellStart"/>
      <w:r w:rsidR="0038295F">
        <w:rPr>
          <w:noProof/>
        </w:rPr>
        <w:t>mcptt</w:t>
      </w:r>
      <w:proofErr w:type="spellEnd"/>
      <w:r w:rsidR="0038295F">
        <w:rPr>
          <w:noProof/>
        </w:rPr>
        <w:t>-calling-group-id</w:t>
      </w:r>
      <w:r w:rsidRPr="004F192B">
        <w:t xml:space="preserve">&gt; element set to </w:t>
      </w:r>
      <w:r>
        <w:t>the</w:t>
      </w:r>
      <w:r w:rsidRPr="004F192B">
        <w:t xml:space="preserve"> value of </w:t>
      </w:r>
      <w:r>
        <w:t xml:space="preserve">the </w:t>
      </w:r>
      <w:r>
        <w:rPr>
          <w:rFonts w:eastAsia="SimSun"/>
        </w:rPr>
        <w:t xml:space="preserve">MCPTT group </w:t>
      </w:r>
      <w:r w:rsidR="00246ABD">
        <w:rPr>
          <w:rFonts w:eastAsia="SimSun"/>
        </w:rPr>
        <w:t>ID</w:t>
      </w:r>
      <w:r>
        <w:rPr>
          <w:rFonts w:eastAsia="SimSun"/>
        </w:rPr>
        <w:t xml:space="preserve"> of the emergency group call.</w:t>
      </w:r>
    </w:p>
    <w:p w14:paraId="15AC9349" w14:textId="77777777" w:rsidR="00E352B4" w:rsidRDefault="00E352B4" w:rsidP="00E352B4">
      <w:pPr>
        <w:pStyle w:val="B1"/>
        <w:rPr>
          <w:rFonts w:eastAsia="SimSun"/>
          <w:lang w:val="en-US"/>
        </w:rPr>
      </w:pPr>
      <w:r>
        <w:rPr>
          <w:rFonts w:eastAsia="SimSun"/>
          <w:lang w:val="en-US"/>
        </w:rPr>
        <w:t>4)</w:t>
      </w:r>
      <w:r>
        <w:rPr>
          <w:rFonts w:eastAsia="SimSun"/>
          <w:lang w:val="en-US"/>
        </w:rPr>
        <w:tab/>
      </w:r>
      <w:r w:rsidRPr="001354C4">
        <w:rPr>
          <w:rFonts w:eastAsia="SimSun"/>
          <w:lang w:val="en-US"/>
        </w:rPr>
        <w:t xml:space="preserve">shall include </w:t>
      </w:r>
      <w:r>
        <w:rPr>
          <w:rFonts w:eastAsia="SimSun"/>
          <w:lang w:val="en-US"/>
        </w:rPr>
        <w:t xml:space="preserve">in </w:t>
      </w:r>
      <w:r w:rsidRPr="001354C4">
        <w:rPr>
          <w:rFonts w:eastAsia="SimSun"/>
          <w:lang w:val="en-US"/>
        </w:rPr>
        <w:t>the P-Asserted-Identity header fie</w:t>
      </w:r>
      <w:r>
        <w:rPr>
          <w:rFonts w:eastAsia="SimSun"/>
          <w:lang w:val="en-US"/>
        </w:rPr>
        <w:t xml:space="preserve">ld the </w:t>
      </w:r>
      <w:r w:rsidR="00CE0780">
        <w:rPr>
          <w:rFonts w:eastAsia="SimSun"/>
          <w:lang w:val="en-US"/>
        </w:rPr>
        <w:t>public service identity of the controlling MCPTT function</w:t>
      </w:r>
      <w:r>
        <w:rPr>
          <w:rFonts w:eastAsia="SimSun"/>
          <w:lang w:val="en-US"/>
        </w:rPr>
        <w:t>;</w:t>
      </w:r>
    </w:p>
    <w:p w14:paraId="189B0228" w14:textId="77777777" w:rsidR="00E352B4" w:rsidRPr="006C461B" w:rsidRDefault="00E352B4" w:rsidP="00E352B4">
      <w:pPr>
        <w:pStyle w:val="B1"/>
        <w:rPr>
          <w:rFonts w:eastAsia="SimSun"/>
        </w:rPr>
      </w:pPr>
      <w:r>
        <w:rPr>
          <w:lang w:eastAsia="ko-KR"/>
        </w:rPr>
        <w:t>5</w:t>
      </w:r>
      <w:r w:rsidRPr="007912A5">
        <w:rPr>
          <w:rFonts w:hint="eastAsia"/>
          <w:lang w:eastAsia="ko-KR"/>
        </w:rPr>
        <w:t>)</w:t>
      </w:r>
      <w:r w:rsidRPr="007912A5">
        <w:rPr>
          <w:rFonts w:eastAsia="SimSun"/>
        </w:rPr>
        <w:tab/>
        <w:t>shall include in the SIP INVITE request an SDP offer based on the SDP offer in the received SIP INVITE request from the originating network</w:t>
      </w:r>
      <w:r w:rsidRPr="007912A5">
        <w:rPr>
          <w:rFonts w:hint="eastAsia"/>
          <w:lang w:eastAsia="ko-KR"/>
        </w:rPr>
        <w:t xml:space="preserve"> according to the procedures specified in </w:t>
      </w:r>
      <w:r w:rsidR="001E5F65">
        <w:rPr>
          <w:rFonts w:eastAsia="SimSun"/>
        </w:rPr>
        <w:t>clause</w:t>
      </w:r>
      <w:r w:rsidRPr="007912A5">
        <w:rPr>
          <w:rFonts w:eastAsia="SimSun"/>
        </w:rPr>
        <w:t> </w:t>
      </w:r>
      <w:r w:rsidRPr="007912A5">
        <w:rPr>
          <w:rFonts w:hint="eastAsia"/>
          <w:lang w:eastAsia="ko-KR"/>
        </w:rPr>
        <w:t>6.3.3.1.1;</w:t>
      </w:r>
      <w:r>
        <w:rPr>
          <w:lang w:eastAsia="ko-KR"/>
        </w:rPr>
        <w:t xml:space="preserve"> and</w:t>
      </w:r>
    </w:p>
    <w:p w14:paraId="0DAE7993" w14:textId="77777777" w:rsidR="00E352B4" w:rsidRDefault="00E352B4" w:rsidP="00E352B4">
      <w:pPr>
        <w:pStyle w:val="B1"/>
        <w:rPr>
          <w:rFonts w:eastAsia="SimSun"/>
          <w:lang w:val="en-US"/>
        </w:rPr>
      </w:pPr>
      <w:r>
        <w:rPr>
          <w:rFonts w:eastAsia="SimSun"/>
        </w:rPr>
        <w:t>6)</w:t>
      </w:r>
      <w:r>
        <w:rPr>
          <w:rFonts w:eastAsia="SimSun"/>
        </w:rPr>
        <w:tab/>
      </w:r>
      <w:r>
        <w:rPr>
          <w:lang w:val="en-US"/>
        </w:rPr>
        <w:t xml:space="preserve">if </w:t>
      </w:r>
      <w:r w:rsidRPr="00AC059C">
        <w:rPr>
          <w:lang w:val="en-US"/>
        </w:rPr>
        <w:t xml:space="preserve">the </w:t>
      </w:r>
      <w:r w:rsidR="00A96079">
        <w:rPr>
          <w:lang w:val="en-US"/>
        </w:rPr>
        <w:t>i</w:t>
      </w:r>
      <w:r w:rsidRPr="00AC059C">
        <w:rPr>
          <w:lang w:val="en-US"/>
        </w:rPr>
        <w:t xml:space="preserve">n-progress emergency </w:t>
      </w:r>
      <w:r w:rsidR="00A71F0C">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MCPTT function:</w:t>
      </w:r>
    </w:p>
    <w:p w14:paraId="797AA2FD" w14:textId="77777777" w:rsidR="00E352B4" w:rsidRDefault="00E352B4" w:rsidP="00E352B4">
      <w:pPr>
        <w:pStyle w:val="B2"/>
        <w:rPr>
          <w:lang w:val="en-US"/>
        </w:rPr>
      </w:pPr>
      <w:r>
        <w:rPr>
          <w:rFonts w:eastAsia="SimSun"/>
          <w:lang w:val="en-US"/>
        </w:rPr>
        <w:t>a)</w:t>
      </w:r>
      <w:r>
        <w:rPr>
          <w:rFonts w:eastAsia="SimSun"/>
          <w:lang w:val="en-US"/>
        </w:rPr>
        <w:tab/>
      </w:r>
      <w:r>
        <w:rPr>
          <w:lang w:val="en-US"/>
        </w:rPr>
        <w:t xml:space="preserve">shall include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Pr>
          <w:lang w:val="en-US"/>
        </w:rPr>
        <w:t>;</w:t>
      </w:r>
    </w:p>
    <w:p w14:paraId="70CBB2A7" w14:textId="77777777" w:rsidR="00E352B4" w:rsidRDefault="00E352B4" w:rsidP="00E352B4">
      <w:pPr>
        <w:pStyle w:val="B2"/>
        <w:rPr>
          <w:lang w:val="en-US"/>
        </w:rPr>
      </w:pPr>
      <w:r>
        <w:rPr>
          <w:lang w:val="en-US"/>
        </w:rPr>
        <w:t>b)</w:t>
      </w:r>
      <w:r>
        <w:rPr>
          <w:lang w:val="en-US"/>
        </w:rPr>
        <w:tab/>
        <w:t xml:space="preserve">shall include </w:t>
      </w:r>
      <w:r w:rsidR="00E35CC3">
        <w:rPr>
          <w:lang w:val="en-US"/>
        </w:rPr>
        <w:t xml:space="preserve">in the </w:t>
      </w:r>
      <w:r w:rsidR="009176E3">
        <w:rPr>
          <w:lang w:val="en-US"/>
        </w:rPr>
        <w:t>application/vnd.3gpp.mcptt-info</w:t>
      </w:r>
      <w:r w:rsidR="00C869DA">
        <w:rPr>
          <w:lang w:val="en-US"/>
        </w:rPr>
        <w:t>+xml</w:t>
      </w:r>
      <w:r w:rsidRPr="002F5EF7">
        <w:rPr>
          <w:lang w:val="en-US"/>
        </w:rPr>
        <w:t xml:space="preserve"> MIME body </w:t>
      </w:r>
      <w:r w:rsidR="00E35CC3">
        <w:rPr>
          <w:lang w:val="en-US"/>
        </w:rPr>
        <w:t>an</w:t>
      </w:r>
      <w:r w:rsidRPr="002F5EF7">
        <w:rPr>
          <w:lang w:val="en-US"/>
        </w:rPr>
        <w:t xml:space="preserve"> &lt;emergency-</w:t>
      </w:r>
      <w:proofErr w:type="spellStart"/>
      <w:r w:rsidRPr="002F5EF7">
        <w:rPr>
          <w:lang w:val="en-US"/>
        </w:rPr>
        <w:t>ind</w:t>
      </w:r>
      <w:proofErr w:type="spellEnd"/>
      <w:r w:rsidRPr="002F5EF7">
        <w:rPr>
          <w:lang w:val="en-US"/>
        </w:rPr>
        <w:t>&gt; element set to a value of "true"</w:t>
      </w:r>
      <w:r>
        <w:rPr>
          <w:lang w:val="en-US"/>
        </w:rPr>
        <w:t>;</w:t>
      </w:r>
    </w:p>
    <w:p w14:paraId="51919C7D" w14:textId="77777777" w:rsidR="00C47B54" w:rsidRDefault="00C47B54" w:rsidP="00C47B54">
      <w:pPr>
        <w:pStyle w:val="B2"/>
        <w:rPr>
          <w:lang w:val="en-US"/>
        </w:rPr>
      </w:pPr>
      <w:r>
        <w:rPr>
          <w:lang w:val="en-US"/>
        </w:rPr>
        <w:t>c)</w:t>
      </w:r>
      <w:r>
        <w:rPr>
          <w:lang w:val="en-US"/>
        </w:rPr>
        <w:tab/>
        <w:t>if the &lt;alert-</w:t>
      </w:r>
      <w:proofErr w:type="spellStart"/>
      <w:r>
        <w:rPr>
          <w:lang w:val="en-US"/>
        </w:rPr>
        <w:t>ind</w:t>
      </w:r>
      <w:proofErr w:type="spellEnd"/>
      <w:r>
        <w:rPr>
          <w:lang w:val="en-US"/>
        </w:rPr>
        <w:t xml:space="preserve">&gt; element is set to "true" in the received SIP INVITE request and the requesting MCPTT user and MCPTT group are </w:t>
      </w:r>
      <w:proofErr w:type="spellStart"/>
      <w:r>
        <w:rPr>
          <w:lang w:val="en-US"/>
        </w:rPr>
        <w:t>authorised</w:t>
      </w:r>
      <w:proofErr w:type="spellEnd"/>
      <w:r>
        <w:rPr>
          <w:lang w:val="en-US"/>
        </w:rPr>
        <w:t xml:space="preserve"> for the initiation of MCPTT emergency alerts as determined by the procedures of </w:t>
      </w:r>
      <w:r w:rsidR="001E5F65">
        <w:rPr>
          <w:lang w:val="en-US"/>
        </w:rPr>
        <w:t>clause</w:t>
      </w:r>
      <w:r>
        <w:rPr>
          <w:lang w:val="en-US"/>
        </w:rPr>
        <w:t> 6.3.3.1.13.1,</w:t>
      </w:r>
      <w:r w:rsidRPr="0095767A">
        <w:rPr>
          <w:lang w:val="en-US"/>
        </w:rPr>
        <w:t xml:space="preserve"> </w:t>
      </w:r>
      <w:r>
        <w:rPr>
          <w:lang w:val="en-US"/>
        </w:rPr>
        <w:t>shall populate the application/vnd.3gpp.mcptt-info+xml</w:t>
      </w:r>
      <w:r w:rsidRPr="002F5EF7">
        <w:rPr>
          <w:lang w:val="en-US"/>
        </w:rPr>
        <w:t xml:space="preserve"> MIME body</w:t>
      </w:r>
      <w:r>
        <w:rPr>
          <w:lang w:val="en-US"/>
        </w:rPr>
        <w:t xml:space="preserve"> and the </w:t>
      </w:r>
      <w:r w:rsidRPr="00955332">
        <w:rPr>
          <w:lang w:val="en-US"/>
        </w:rPr>
        <w:t>application/vnd.3gpp.</w:t>
      </w:r>
      <w:r>
        <w:rPr>
          <w:lang w:val="en-US" w:eastAsia="ko-KR"/>
        </w:rPr>
        <w:t>mcptt-</w:t>
      </w:r>
      <w:r w:rsidRPr="00955332">
        <w:rPr>
          <w:lang w:val="en-US"/>
        </w:rPr>
        <w:t xml:space="preserve">location-info+xml MIME body </w:t>
      </w:r>
      <w:r>
        <w:rPr>
          <w:lang w:val="en-US"/>
        </w:rPr>
        <w:t xml:space="preserve">as specified in </w:t>
      </w:r>
      <w:r w:rsidR="001E5F65">
        <w:rPr>
          <w:lang w:val="en-US"/>
        </w:rPr>
        <w:t>clause</w:t>
      </w:r>
      <w:r>
        <w:rPr>
          <w:lang w:val="en-US"/>
        </w:rPr>
        <w:t xml:space="preserve"> 6.3.3.1.12. Otherwise, </w:t>
      </w:r>
      <w:r>
        <w:rPr>
          <w:lang w:val="en-US"/>
        </w:rPr>
        <w:lastRenderedPageBreak/>
        <w:t>shall set the &lt;alert-</w:t>
      </w:r>
      <w:proofErr w:type="spellStart"/>
      <w:r>
        <w:rPr>
          <w:lang w:val="en-US"/>
        </w:rPr>
        <w:t>ind</w:t>
      </w:r>
      <w:proofErr w:type="spellEnd"/>
      <w:r>
        <w:rPr>
          <w:lang w:val="en-US"/>
        </w:rPr>
        <w:t>&gt; element to a value of "false"</w:t>
      </w:r>
      <w:r>
        <w:t xml:space="preserve"> in the </w:t>
      </w:r>
      <w:r>
        <w:rPr>
          <w:lang w:val="en-US"/>
        </w:rPr>
        <w:t>application/vnd.3gpp.mcptt-info+xml</w:t>
      </w:r>
      <w:r w:rsidRPr="008170AF">
        <w:rPr>
          <w:lang w:val="en-US"/>
        </w:rPr>
        <w:t xml:space="preserve"> MIME body</w:t>
      </w:r>
      <w:r>
        <w:rPr>
          <w:lang w:val="en-US"/>
        </w:rPr>
        <w:t>; and</w:t>
      </w:r>
    </w:p>
    <w:p w14:paraId="5A2D4FEF" w14:textId="77777777" w:rsidR="00E35CC3" w:rsidRDefault="00E35CC3" w:rsidP="00E35CC3">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rsidR="00AA415D">
        <w:t>+xml</w:t>
      </w:r>
      <w:r w:rsidRPr="0095767A">
        <w:t xml:space="preserve"> MIME body </w:t>
      </w:r>
      <w:r>
        <w:t>an</w:t>
      </w:r>
      <w:r w:rsidRPr="0095767A">
        <w:t xml:space="preserve"> &lt;</w:t>
      </w:r>
      <w:proofErr w:type="spellStart"/>
      <w:r w:rsidR="004C3C07">
        <w:t>imminentperil</w:t>
      </w:r>
      <w:r w:rsidRPr="0095767A">
        <w:t>-ind</w:t>
      </w:r>
      <w:proofErr w:type="spellEnd"/>
      <w:r w:rsidRPr="0095767A">
        <w:t>&gt; element set to a value of "</w:t>
      </w:r>
      <w:r>
        <w:t>false</w:t>
      </w:r>
      <w:r w:rsidRPr="0095767A">
        <w:t>";</w:t>
      </w:r>
    </w:p>
    <w:p w14:paraId="17606C94" w14:textId="531AE59B" w:rsidR="00E35CC3" w:rsidRDefault="00E35CC3" w:rsidP="00E35CC3">
      <w:pPr>
        <w:pStyle w:val="NO"/>
        <w:rPr>
          <w:lang w:val="en-US"/>
        </w:rPr>
      </w:pPr>
      <w:r>
        <w:t>NOTE</w:t>
      </w:r>
      <w:r w:rsidR="00DD74EA">
        <w:t> 6</w:t>
      </w:r>
      <w:r>
        <w:t>:</w:t>
      </w:r>
      <w:r>
        <w:tab/>
        <w:t>If the imminent peril state of the group is true at this point, the controlling function will set it to false as part of the calling procedure.</w:t>
      </w:r>
    </w:p>
    <w:p w14:paraId="69321AB1" w14:textId="77777777" w:rsidR="00E35CC3" w:rsidRDefault="00E35CC3" w:rsidP="00E35CC3">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the controlling MCPTT function:</w:t>
      </w:r>
    </w:p>
    <w:p w14:paraId="4236E998" w14:textId="77777777" w:rsidR="00E35CC3" w:rsidRPr="0095767A" w:rsidRDefault="00E35CC3" w:rsidP="00E35CC3">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rPr>
          <w:lang w:val="en-US"/>
        </w:rPr>
        <w:t>;</w:t>
      </w:r>
      <w:r>
        <w:rPr>
          <w:lang w:val="en-US"/>
        </w:rPr>
        <w:t xml:space="preserve"> and</w:t>
      </w:r>
    </w:p>
    <w:p w14:paraId="4FAC3845" w14:textId="77777777" w:rsidR="00E35CC3" w:rsidRDefault="00E35CC3" w:rsidP="00E35CC3">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sidR="00AA415D">
        <w:rPr>
          <w:lang w:val="en-US"/>
        </w:rPr>
        <w:t>+xml</w:t>
      </w:r>
      <w:r w:rsidRPr="0095767A">
        <w:rPr>
          <w:lang w:val="en-US"/>
        </w:rPr>
        <w:t xml:space="preserve"> MIME body with the &lt;</w:t>
      </w:r>
      <w:proofErr w:type="spellStart"/>
      <w:r>
        <w:rPr>
          <w:lang w:val="en-US"/>
        </w:rPr>
        <w:t>imminentperil</w:t>
      </w:r>
      <w:r w:rsidRPr="0095767A">
        <w:rPr>
          <w:lang w:val="en-US"/>
        </w:rPr>
        <w:t>-ind</w:t>
      </w:r>
      <w:proofErr w:type="spellEnd"/>
      <w:r w:rsidRPr="0095767A">
        <w:rPr>
          <w:lang w:val="en-US"/>
        </w:rPr>
        <w:t>&gt; element set to a value of "true"</w:t>
      </w:r>
      <w:r w:rsidR="00663937">
        <w:rPr>
          <w:lang w:val="en-US"/>
        </w:rPr>
        <w:t>.</w:t>
      </w:r>
    </w:p>
    <w:p w14:paraId="1CF796EB" w14:textId="77777777" w:rsidR="001C46F5" w:rsidRDefault="001C46F5" w:rsidP="00567124">
      <w:pPr>
        <w:pStyle w:val="Heading5"/>
        <w:rPr>
          <w:lang w:val="en-US" w:eastAsia="ko-KR"/>
        </w:rPr>
      </w:pPr>
      <w:bookmarkStart w:id="1060" w:name="_Toc20155642"/>
      <w:bookmarkStart w:id="1061" w:name="_Toc27500797"/>
      <w:bookmarkStart w:id="1062" w:name="_Toc36048922"/>
      <w:bookmarkStart w:id="1063" w:name="_Toc45209685"/>
      <w:bookmarkStart w:id="1064" w:name="_Toc51860510"/>
      <w:bookmarkStart w:id="1065" w:name="_Toc171603694"/>
      <w:r>
        <w:rPr>
          <w:lang w:val="en-US" w:eastAsia="ko-KR"/>
        </w:rPr>
        <w:t>6.3.3.1.8</w:t>
      </w:r>
      <w:r>
        <w:rPr>
          <w:lang w:val="en-US" w:eastAsia="ko-KR"/>
        </w:rPr>
        <w:tab/>
        <w:t>Sending a SIP UPDATE request for Resource-Priority header field correction</w:t>
      </w:r>
      <w:bookmarkEnd w:id="1060"/>
      <w:bookmarkEnd w:id="1061"/>
      <w:bookmarkEnd w:id="1062"/>
      <w:bookmarkEnd w:id="1063"/>
      <w:bookmarkEnd w:id="1064"/>
      <w:bookmarkEnd w:id="1065"/>
    </w:p>
    <w:p w14:paraId="616585C4" w14:textId="77777777" w:rsidR="001C46F5" w:rsidRDefault="001C46F5"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0EC9AC96" w14:textId="77777777" w:rsidR="001C46F5" w:rsidRDefault="001C46F5" w:rsidP="001C46F5">
      <w:r>
        <w:rPr>
          <w:rFonts w:eastAsia="SimSun"/>
        </w:rPr>
        <w:t xml:space="preserve">This </w:t>
      </w:r>
      <w:r w:rsidR="001E5F65">
        <w:rPr>
          <w:rFonts w:eastAsia="SimSun"/>
        </w:rPr>
        <w:t>clause</w:t>
      </w:r>
      <w:r>
        <w:rPr>
          <w:rFonts w:eastAsia="SimSun"/>
        </w:rPr>
        <w:t xml:space="preserve"> describes the procedures for updating an MCPTT session associated with an MCPTT emergency group call </w:t>
      </w:r>
      <w:r w:rsidR="00E35CC3">
        <w:rPr>
          <w:rFonts w:eastAsia="SimSun"/>
        </w:rPr>
        <w:t xml:space="preserve">or MCPTT imminent peril group call </w:t>
      </w:r>
      <w:r>
        <w:rPr>
          <w:rFonts w:eastAsia="SimSun"/>
        </w:rPr>
        <w:t xml:space="preserve">when the received SIP INVITE request did not include a correctly populated Resource-Priority header field. </w:t>
      </w:r>
      <w:r w:rsidRPr="00CF2225">
        <w:rPr>
          <w:rFonts w:eastAsia="SimSun"/>
        </w:rPr>
        <w:t>The procedure is initiated by the controlling MCPTT function</w:t>
      </w:r>
      <w:r>
        <w:rPr>
          <w:rFonts w:eastAsia="SimSun"/>
        </w:rPr>
        <w:t xml:space="preserve"> for the purpose of providing the correct Resource-Priority header field.</w:t>
      </w:r>
    </w:p>
    <w:p w14:paraId="69EEBE0C" w14:textId="77777777" w:rsidR="001C46F5" w:rsidRDefault="001C46F5" w:rsidP="001C46F5">
      <w:pPr>
        <w:pStyle w:val="B1"/>
      </w:pPr>
      <w:r w:rsidRPr="00916C86">
        <w:rPr>
          <w:rFonts w:hint="eastAsia"/>
          <w:lang w:eastAsia="ko-KR"/>
        </w:rPr>
        <w:t>1)</w:t>
      </w:r>
      <w:r w:rsidRPr="00916C86">
        <w:tab/>
        <w:t xml:space="preserve">shall generate </w:t>
      </w:r>
      <w:r>
        <w:t>a</w:t>
      </w:r>
      <w:r w:rsidRPr="00916C86">
        <w:t xml:space="preserve"> SIP </w:t>
      </w:r>
      <w:r>
        <w:t xml:space="preserve">183 (Session Progress) </w:t>
      </w:r>
      <w:r w:rsidRPr="00916C86">
        <w:t>response</w:t>
      </w:r>
      <w:r>
        <w:t xml:space="preserve"> according to 3GPP TS 24.229 [4] with the clarifications provided specified in </w:t>
      </w:r>
      <w:r w:rsidR="001E5F65">
        <w:t>clause</w:t>
      </w:r>
      <w:r>
        <w:t> </w:t>
      </w:r>
      <w:r w:rsidRPr="000E22E4">
        <w:t>6.3.3.2.3.1</w:t>
      </w:r>
      <w:r>
        <w:t>;</w:t>
      </w:r>
    </w:p>
    <w:p w14:paraId="06FDBE1C" w14:textId="77777777" w:rsidR="001C46F5" w:rsidRDefault="001C46F5" w:rsidP="001C46F5">
      <w:pPr>
        <w:pStyle w:val="B1"/>
        <w:rPr>
          <w:rFonts w:eastAsia="SimSun"/>
        </w:rPr>
      </w:pPr>
      <w:r>
        <w:t>2)</w:t>
      </w:r>
      <w:r>
        <w:tab/>
        <w:t xml:space="preserve">shall include the option tag "100rel" in a Require header field in the SIP 183 (Session Progress) </w:t>
      </w:r>
      <w:r w:rsidRPr="00916C86">
        <w:t>response</w:t>
      </w:r>
      <w:r>
        <w:rPr>
          <w:rFonts w:eastAsia="SimSun"/>
        </w:rPr>
        <w:t>;</w:t>
      </w:r>
    </w:p>
    <w:p w14:paraId="4F72F34A" w14:textId="77777777" w:rsidR="001C46F5" w:rsidRPr="00AD1139" w:rsidRDefault="001C46F5" w:rsidP="001C46F5">
      <w:pPr>
        <w:pStyle w:val="B1"/>
      </w:pPr>
      <w:r>
        <w:rPr>
          <w:rFonts w:eastAsia="SimSun"/>
        </w:rPr>
        <w:t>3)</w:t>
      </w:r>
      <w:r>
        <w:rPr>
          <w:rFonts w:eastAsia="SimSun"/>
        </w:rPr>
        <w:tab/>
      </w:r>
      <w:r w:rsidRPr="000E22E4">
        <w:t xml:space="preserve">shall include in the </w:t>
      </w:r>
      <w:r w:rsidRPr="00916C86">
        <w:t xml:space="preserve">SIP </w:t>
      </w:r>
      <w:r>
        <w:t>183 (Session Progress) response</w:t>
      </w:r>
      <w:r w:rsidRPr="000E22E4">
        <w:t xml:space="preserve"> an SDP answer to the SDP offer in the incoming SIP INVITE request as specified in the </w:t>
      </w:r>
      <w:r w:rsidR="001E5F65">
        <w:t>clause</w:t>
      </w:r>
      <w:r w:rsidRPr="000E22E4">
        <w:t> </w:t>
      </w:r>
      <w:r w:rsidRPr="000E22E4">
        <w:rPr>
          <w:lang w:eastAsia="ko-KR"/>
        </w:rPr>
        <w:t>6.3.3.2.1;</w:t>
      </w:r>
      <w:r>
        <w:rPr>
          <w:lang w:eastAsia="ko-KR"/>
        </w:rPr>
        <w:t xml:space="preserve"> and</w:t>
      </w:r>
    </w:p>
    <w:p w14:paraId="07EC43CA" w14:textId="77777777" w:rsidR="001C46F5" w:rsidRDefault="001C46F5" w:rsidP="001C46F5">
      <w:pPr>
        <w:pStyle w:val="B1"/>
        <w:rPr>
          <w:lang w:eastAsia="ko-KR"/>
        </w:rPr>
      </w:pPr>
      <w:r>
        <w:t>4</w:t>
      </w:r>
      <w:r w:rsidRPr="00DE017D">
        <w:t>)</w:t>
      </w:r>
      <w:r w:rsidRPr="00DE017D">
        <w:tab/>
        <w:t xml:space="preserve">shall </w:t>
      </w:r>
      <w:r>
        <w:t>send</w:t>
      </w:r>
      <w:r w:rsidRPr="00DE017D">
        <w:t xml:space="preserve"> the SIP 183 (Session Progress) response </w:t>
      </w:r>
      <w:r>
        <w:t>towards the MCPTT client</w:t>
      </w:r>
      <w:r w:rsidRPr="001D6E84">
        <w:t xml:space="preserve"> </w:t>
      </w:r>
      <w:r w:rsidRPr="00DE017D">
        <w:t>according to 3GPP TS 24.229 [4]</w:t>
      </w:r>
      <w:r>
        <w:rPr>
          <w:lang w:eastAsia="ko-KR"/>
        </w:rPr>
        <w:t>.</w:t>
      </w:r>
    </w:p>
    <w:p w14:paraId="0DF15110" w14:textId="77777777" w:rsidR="001C46F5" w:rsidRDefault="001C46F5" w:rsidP="001C46F5">
      <w:pPr>
        <w:rPr>
          <w:lang w:eastAsia="ko-KR"/>
        </w:rPr>
      </w:pPr>
      <w:r w:rsidRPr="00B232D2">
        <w:rPr>
          <w:lang w:eastAsia="ko-KR"/>
        </w:rPr>
        <w:t xml:space="preserve">Upon receiving a SIP PRACK request </w:t>
      </w:r>
      <w:r>
        <w:rPr>
          <w:lang w:eastAsia="ko-KR"/>
        </w:rPr>
        <w:t xml:space="preserve">to the </w:t>
      </w:r>
      <w:r w:rsidRPr="00DE017D">
        <w:t>SIP 183 (Session Progress) response</w:t>
      </w:r>
      <w:r w:rsidRPr="00B232D2">
        <w:rPr>
          <w:lang w:eastAsia="ko-KR"/>
        </w:rPr>
        <w:t xml:space="preserve"> the </w:t>
      </w:r>
      <w:r>
        <w:rPr>
          <w:lang w:eastAsia="ko-KR"/>
        </w:rPr>
        <w:t>controlling</w:t>
      </w:r>
      <w:r w:rsidRPr="00B232D2">
        <w:rPr>
          <w:lang w:eastAsia="ko-KR"/>
        </w:rPr>
        <w:t xml:space="preserve"> MCPTT function</w:t>
      </w:r>
      <w:r>
        <w:rPr>
          <w:lang w:eastAsia="ko-KR"/>
        </w:rPr>
        <w:t>:</w:t>
      </w:r>
    </w:p>
    <w:p w14:paraId="7DBF7A85" w14:textId="77777777" w:rsidR="001C46F5" w:rsidRDefault="001C46F5" w:rsidP="00DC2338">
      <w:pPr>
        <w:pStyle w:val="B1"/>
      </w:pPr>
      <w:r>
        <w:t>1)</w:t>
      </w:r>
      <w:r>
        <w:tab/>
      </w:r>
      <w:r w:rsidRPr="00B232D2">
        <w:t xml:space="preserve">shall </w:t>
      </w:r>
      <w:r>
        <w:t>send the</w:t>
      </w:r>
      <w:r w:rsidRPr="00B232D2">
        <w:t xml:space="preserve"> SIP 200 (OK) response to the SIP PRACK </w:t>
      </w:r>
      <w:r w:rsidR="00087265">
        <w:t xml:space="preserve">request </w:t>
      </w:r>
      <w:r>
        <w:t>according to 3GPP TS 24.229 [4].</w:t>
      </w:r>
    </w:p>
    <w:p w14:paraId="35CC4ADC" w14:textId="77777777" w:rsidR="001C46F5" w:rsidRDefault="001C46F5" w:rsidP="001C46F5">
      <w:pPr>
        <w:pStyle w:val="B1"/>
      </w:pPr>
      <w:r>
        <w:t>2)</w:t>
      </w:r>
      <w:r>
        <w:tab/>
        <w:t>shall generate a SIP UPDATE request according to 3GPP TS 24.229 [4] with the following clarifications:</w:t>
      </w:r>
    </w:p>
    <w:p w14:paraId="7960AE37" w14:textId="77777777" w:rsidR="001C46F5" w:rsidRPr="00051803" w:rsidRDefault="001C46F5" w:rsidP="001C46F5">
      <w:pPr>
        <w:pStyle w:val="B1"/>
        <w:rPr>
          <w:rFonts w:eastAsia="SimSun"/>
        </w:rPr>
      </w:pPr>
      <w:r>
        <w:rPr>
          <w:lang w:eastAsia="ko-KR"/>
        </w:rPr>
        <w:t>3</w:t>
      </w:r>
      <w:r w:rsidRPr="007912A5">
        <w:rPr>
          <w:rFonts w:hint="eastAsia"/>
          <w:lang w:eastAsia="ko-KR"/>
        </w:rPr>
        <w:t>)</w:t>
      </w:r>
      <w:r w:rsidRPr="007912A5">
        <w:rPr>
          <w:rFonts w:eastAsia="SimSun"/>
        </w:rPr>
        <w:tab/>
        <w:t xml:space="preserve">shall include in the SIP </w:t>
      </w:r>
      <w:r>
        <w:rPr>
          <w:rFonts w:eastAsia="SimSun"/>
        </w:rPr>
        <w:t>UPDATE</w:t>
      </w:r>
      <w:r w:rsidRPr="007912A5">
        <w:rPr>
          <w:rFonts w:eastAsia="SimSun"/>
        </w:rPr>
        <w:t xml:space="preserve"> request an SDP </w:t>
      </w:r>
      <w:r>
        <w:rPr>
          <w:rFonts w:eastAsia="SimSun"/>
        </w:rPr>
        <w:t>offer</w:t>
      </w:r>
      <w:r w:rsidRPr="007912A5">
        <w:rPr>
          <w:rFonts w:eastAsia="SimSun"/>
        </w:rPr>
        <w:t xml:space="preserve"> based on the SDP offer in the received SIP INVITE request from the originating network</w:t>
      </w:r>
      <w:r w:rsidRPr="007912A5">
        <w:rPr>
          <w:rFonts w:hint="eastAsia"/>
          <w:lang w:eastAsia="ko-KR"/>
        </w:rPr>
        <w:t xml:space="preserve"> according to the procedures specified in </w:t>
      </w:r>
      <w:r w:rsidR="001E5F65">
        <w:rPr>
          <w:rFonts w:eastAsia="SimSun"/>
        </w:rPr>
        <w:t>clause</w:t>
      </w:r>
      <w:r w:rsidRPr="007912A5">
        <w:rPr>
          <w:rFonts w:eastAsia="SimSun"/>
        </w:rPr>
        <w:t> </w:t>
      </w:r>
      <w:r w:rsidRPr="007912A5">
        <w:rPr>
          <w:rFonts w:hint="eastAsia"/>
          <w:lang w:eastAsia="ko-KR"/>
        </w:rPr>
        <w:t>6.3.3.1.1;</w:t>
      </w:r>
    </w:p>
    <w:p w14:paraId="0D085B16" w14:textId="77777777" w:rsidR="001C46F5" w:rsidRPr="00AD1139" w:rsidRDefault="00DC2338" w:rsidP="001C46F5">
      <w:pPr>
        <w:pStyle w:val="B1"/>
        <w:rPr>
          <w:rFonts w:eastAsia="SimSun"/>
          <w:lang w:val="en-US"/>
        </w:rPr>
      </w:pPr>
      <w:r>
        <w:rPr>
          <w:rFonts w:eastAsia="SimSun"/>
          <w:lang w:val="en-US"/>
        </w:rPr>
        <w:t>4</w:t>
      </w:r>
      <w:r w:rsidR="001C46F5">
        <w:rPr>
          <w:rFonts w:eastAsia="SimSun"/>
          <w:lang w:val="en-US"/>
        </w:rPr>
        <w:t>)</w:t>
      </w:r>
      <w:r w:rsidR="007E43A1">
        <w:rPr>
          <w:lang w:val="en-US"/>
        </w:rPr>
        <w:tab/>
      </w:r>
      <w:r w:rsidR="001C46F5">
        <w:rPr>
          <w:lang w:val="en-US"/>
        </w:rPr>
        <w:t xml:space="preserve">if </w:t>
      </w:r>
      <w:r w:rsidR="001C46F5" w:rsidRPr="00AC059C">
        <w:rPr>
          <w:lang w:val="en-US"/>
        </w:rPr>
        <w:t xml:space="preserve">the </w:t>
      </w:r>
      <w:r w:rsidR="00A96079">
        <w:rPr>
          <w:lang w:val="en-US"/>
        </w:rPr>
        <w:t>i</w:t>
      </w:r>
      <w:r w:rsidR="001C46F5" w:rsidRPr="00AC059C">
        <w:rPr>
          <w:lang w:val="en-US"/>
        </w:rPr>
        <w:t xml:space="preserve">n-progress emergency </w:t>
      </w:r>
      <w:r w:rsidR="00A71F0C">
        <w:rPr>
          <w:lang w:val="en-US"/>
        </w:rPr>
        <w:t xml:space="preserve">group </w:t>
      </w:r>
      <w:r w:rsidR="001C46F5" w:rsidRPr="00AC059C">
        <w:rPr>
          <w:lang w:val="en-US"/>
        </w:rPr>
        <w:t>state of the group is set to a value of "</w:t>
      </w:r>
      <w:r w:rsidR="001C46F5">
        <w:rPr>
          <w:lang w:val="en-US"/>
        </w:rPr>
        <w:t>true</w:t>
      </w:r>
      <w:r w:rsidR="001C46F5" w:rsidRPr="00AC059C">
        <w:rPr>
          <w:lang w:val="en-US"/>
        </w:rPr>
        <w:t>"</w:t>
      </w:r>
      <w:r w:rsidR="001C46F5">
        <w:rPr>
          <w:lang w:val="en-US"/>
        </w:rPr>
        <w:t xml:space="preserve"> the controlling MCPTT function shall include a Resource-Priority header field </w:t>
      </w:r>
      <w:r w:rsidR="00C52CB4">
        <w:rPr>
          <w:lang w:val="en-US"/>
        </w:rPr>
        <w:t xml:space="preserve">populated for an MCPTT emergency group call as specified in </w:t>
      </w:r>
      <w:r w:rsidR="001E5F65">
        <w:rPr>
          <w:lang w:val="en-US"/>
        </w:rPr>
        <w:t>clause</w:t>
      </w:r>
      <w:r w:rsidR="00C52CB4">
        <w:rPr>
          <w:lang w:val="en-US"/>
        </w:rPr>
        <w:t> 6.3.3.1.19</w:t>
      </w:r>
      <w:r w:rsidR="001C46F5">
        <w:rPr>
          <w:lang w:val="en-US"/>
        </w:rPr>
        <w:t>; and</w:t>
      </w:r>
    </w:p>
    <w:p w14:paraId="149B0C13" w14:textId="77777777" w:rsidR="001C46F5" w:rsidRDefault="001C46F5" w:rsidP="001C46F5">
      <w:pPr>
        <w:pStyle w:val="NO"/>
        <w:rPr>
          <w:lang w:val="en-US"/>
        </w:rPr>
      </w:pPr>
      <w:r>
        <w:rPr>
          <w:lang w:val="en-US"/>
        </w:rPr>
        <w:t>NOTE </w:t>
      </w:r>
      <w:r w:rsidR="0024734F">
        <w:rPr>
          <w:lang w:val="en-US"/>
        </w:rPr>
        <w:t>1</w:t>
      </w:r>
      <w:r>
        <w:rPr>
          <w:lang w:val="en-US"/>
        </w:rPr>
        <w:t>:</w:t>
      </w:r>
      <w:r>
        <w:rPr>
          <w:lang w:val="en-US"/>
        </w:rPr>
        <w:tab/>
      </w:r>
      <w:r w:rsidR="0024734F">
        <w:rPr>
          <w:lang w:val="en-US"/>
        </w:rPr>
        <w:t>T</w:t>
      </w:r>
      <w:r>
        <w:rPr>
          <w:lang w:val="en-US"/>
        </w:rPr>
        <w:t>his is the case when the sending MCPTT client did not send a Resource-Priority header field populated appropriately to receive emergency-level priority. In this case, the Resource-Priority header field is populated appropriately to provide emergency-level priority.</w:t>
      </w:r>
    </w:p>
    <w:p w14:paraId="1B2AE768" w14:textId="77777777" w:rsidR="0068009A" w:rsidRDefault="00DC2338" w:rsidP="001C46F5">
      <w:pPr>
        <w:pStyle w:val="B1"/>
        <w:rPr>
          <w:lang w:val="en-US"/>
        </w:rPr>
      </w:pPr>
      <w:r>
        <w:rPr>
          <w:lang w:val="en-US"/>
        </w:rPr>
        <w:t>5</w:t>
      </w:r>
      <w:r w:rsidR="001C46F5">
        <w:rPr>
          <w:lang w:val="en-US"/>
        </w:rPr>
        <w:t>)</w:t>
      </w:r>
      <w:r w:rsidR="001C46F5">
        <w:rPr>
          <w:lang w:val="en-US"/>
        </w:rPr>
        <w:tab/>
        <w:t xml:space="preserve">if </w:t>
      </w:r>
      <w:r w:rsidR="001C46F5" w:rsidRPr="00AC059C">
        <w:rPr>
          <w:lang w:val="en-US"/>
        </w:rPr>
        <w:t xml:space="preserve">the </w:t>
      </w:r>
      <w:r w:rsidR="00A96079">
        <w:rPr>
          <w:lang w:val="en-US"/>
        </w:rPr>
        <w:t>i</w:t>
      </w:r>
      <w:r w:rsidR="001C46F5" w:rsidRPr="00AC059C">
        <w:rPr>
          <w:lang w:val="en-US"/>
        </w:rPr>
        <w:t xml:space="preserve">n-progress emergency </w:t>
      </w:r>
      <w:r w:rsidR="00A71F0C">
        <w:rPr>
          <w:lang w:val="en-US"/>
        </w:rPr>
        <w:t xml:space="preserve">group </w:t>
      </w:r>
      <w:r w:rsidR="001C46F5" w:rsidRPr="00AC059C">
        <w:rPr>
          <w:lang w:val="en-US"/>
        </w:rPr>
        <w:t>state of the group is set to a value of "</w:t>
      </w:r>
      <w:r w:rsidR="001C46F5">
        <w:rPr>
          <w:lang w:val="en-US"/>
        </w:rPr>
        <w:t>false</w:t>
      </w:r>
      <w:r w:rsidR="001C46F5" w:rsidRPr="00AC059C">
        <w:rPr>
          <w:lang w:val="en-US"/>
        </w:rPr>
        <w:t>"</w:t>
      </w:r>
      <w:r w:rsidR="001C46F5">
        <w:rPr>
          <w:lang w:val="en-US"/>
        </w:rPr>
        <w:t xml:space="preserve"> the controlling MCPTT function</w:t>
      </w:r>
      <w:r w:rsidR="0068009A">
        <w:rPr>
          <w:lang w:val="en-US"/>
        </w:rPr>
        <w:t>:</w:t>
      </w:r>
    </w:p>
    <w:p w14:paraId="57FC4497" w14:textId="77777777" w:rsidR="0068009A" w:rsidRDefault="0068009A" w:rsidP="0068009A">
      <w:pPr>
        <w:pStyle w:val="B2"/>
        <w:rPr>
          <w:lang w:val="en-US"/>
        </w:rPr>
      </w:pPr>
      <w:r>
        <w:rPr>
          <w:lang w:val="en-US"/>
        </w:rPr>
        <w:t>a)</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"false"</w:t>
      </w:r>
      <w:r>
        <w:rPr>
          <w:lang w:val="en-US"/>
        </w:rPr>
        <w:t>,</w:t>
      </w:r>
      <w:r w:rsidR="001C46F5">
        <w:rPr>
          <w:lang w:val="en-US"/>
        </w:rPr>
        <w:t xml:space="preserve"> shall include a Resource-Priority header field </w:t>
      </w:r>
      <w:r w:rsidR="00C52CB4">
        <w:rPr>
          <w:lang w:val="en-US"/>
        </w:rPr>
        <w:t xml:space="preserve">populated for a normal priority MCPTT group call as specified in </w:t>
      </w:r>
      <w:r w:rsidR="001E5F65">
        <w:rPr>
          <w:lang w:val="en-US"/>
        </w:rPr>
        <w:t>clause</w:t>
      </w:r>
      <w:r w:rsidR="00C52CB4">
        <w:rPr>
          <w:lang w:val="en-US"/>
        </w:rPr>
        <w:t> 6.3.3.1.19</w:t>
      </w:r>
      <w:r>
        <w:rPr>
          <w:lang w:val="en-US"/>
        </w:rPr>
        <w:t>; and</w:t>
      </w:r>
    </w:p>
    <w:p w14:paraId="03E03D76" w14:textId="77777777" w:rsidR="001C46F5" w:rsidRPr="00AD1139" w:rsidRDefault="0068009A" w:rsidP="0068009A">
      <w:pPr>
        <w:pStyle w:val="B2"/>
        <w:rPr>
          <w:lang w:val="en-US"/>
        </w:rPr>
      </w:pPr>
      <w:r>
        <w:rPr>
          <w:lang w:val="en-US"/>
        </w:rPr>
        <w:t>b)</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w:t>
      </w:r>
      <w:r>
        <w:rPr>
          <w:lang w:val="en-US"/>
        </w:rPr>
        <w:t>true</w:t>
      </w:r>
      <w:r w:rsidRPr="0095767A">
        <w:rPr>
          <w:lang w:val="en-US"/>
        </w:rPr>
        <w:t>"</w:t>
      </w:r>
      <w:r>
        <w:rPr>
          <w:lang w:val="en-US"/>
        </w:rPr>
        <w:t xml:space="preserve">, </w:t>
      </w:r>
      <w:r w:rsidRPr="0095767A">
        <w:rPr>
          <w:lang w:val="en-US"/>
        </w:rPr>
        <w:t xml:space="preserve">shall include a Resource-Priority header field </w:t>
      </w:r>
      <w:r w:rsidR="00C52CB4">
        <w:rPr>
          <w:lang w:val="en-US"/>
        </w:rPr>
        <w:t xml:space="preserve">populated for an MCPTT imminent peril group call as specified in </w:t>
      </w:r>
      <w:r w:rsidR="001E5F65">
        <w:rPr>
          <w:lang w:val="en-US"/>
        </w:rPr>
        <w:t>clause</w:t>
      </w:r>
      <w:r w:rsidR="00C52CB4">
        <w:rPr>
          <w:lang w:val="en-US"/>
        </w:rPr>
        <w:t> 6.3.3.1.19</w:t>
      </w:r>
      <w:r w:rsidR="001C46F5">
        <w:rPr>
          <w:lang w:val="en-US"/>
        </w:rPr>
        <w:t>.</w:t>
      </w:r>
    </w:p>
    <w:p w14:paraId="4CA27ADC" w14:textId="77777777" w:rsidR="001C46F5" w:rsidRDefault="001C46F5" w:rsidP="00436CF9">
      <w:pPr>
        <w:pStyle w:val="NO"/>
        <w:rPr>
          <w:lang w:val="en-US"/>
        </w:rPr>
      </w:pPr>
      <w:r>
        <w:rPr>
          <w:lang w:val="en-US"/>
        </w:rPr>
        <w:t>NOTE </w:t>
      </w:r>
      <w:r w:rsidR="0024734F">
        <w:rPr>
          <w:lang w:val="en-US"/>
        </w:rPr>
        <w:t>2</w:t>
      </w:r>
      <w:r>
        <w:rPr>
          <w:lang w:val="en-US"/>
        </w:rPr>
        <w:t>:</w:t>
      </w:r>
      <w:r>
        <w:rPr>
          <w:lang w:val="en-US"/>
        </w:rPr>
        <w:tab/>
      </w:r>
      <w:r w:rsidR="0024734F">
        <w:rPr>
          <w:lang w:val="en-US"/>
        </w:rPr>
        <w:t>T</w:t>
      </w:r>
      <w:r>
        <w:rPr>
          <w:lang w:val="en-US"/>
        </w:rPr>
        <w:t xml:space="preserve">his is the case when the sending MCPTT client incorrectly populated a Resource-Priority header field for emergency-level </w:t>
      </w:r>
      <w:r w:rsidR="0068009A">
        <w:rPr>
          <w:lang w:val="en-US"/>
        </w:rPr>
        <w:t xml:space="preserve">or imminent peril-level </w:t>
      </w:r>
      <w:r>
        <w:rPr>
          <w:lang w:val="en-US"/>
        </w:rPr>
        <w:t xml:space="preserve">priority and the controlling MCPTT function re-populates it </w:t>
      </w:r>
      <w:r w:rsidR="0068009A">
        <w:rPr>
          <w:lang w:val="en-US"/>
        </w:rPr>
        <w:t xml:space="preserve">as appropriate </w:t>
      </w:r>
      <w:r>
        <w:rPr>
          <w:lang w:val="en-US"/>
        </w:rPr>
        <w:t>to a</w:t>
      </w:r>
      <w:r w:rsidR="0068009A">
        <w:rPr>
          <w:lang w:val="en-US"/>
        </w:rPr>
        <w:t>n imminent peril level priority or</w:t>
      </w:r>
      <w:r>
        <w:rPr>
          <w:lang w:val="en-US"/>
        </w:rPr>
        <w:t xml:space="preserve"> normal priority level.</w:t>
      </w:r>
    </w:p>
    <w:p w14:paraId="10501D18" w14:textId="77777777" w:rsidR="00E352B4" w:rsidRDefault="00E352B4" w:rsidP="00567124">
      <w:pPr>
        <w:pStyle w:val="Heading5"/>
        <w:rPr>
          <w:lang w:val="en-US" w:eastAsia="ko-KR"/>
        </w:rPr>
      </w:pPr>
      <w:bookmarkStart w:id="1066" w:name="_Toc20155643"/>
      <w:bookmarkStart w:id="1067" w:name="_Toc27500798"/>
      <w:bookmarkStart w:id="1068" w:name="_Toc36048923"/>
      <w:bookmarkStart w:id="1069" w:name="_Toc45209686"/>
      <w:bookmarkStart w:id="1070" w:name="_Toc51860511"/>
      <w:bookmarkStart w:id="1071" w:name="_Toc171603695"/>
      <w:r>
        <w:rPr>
          <w:lang w:val="en-US" w:eastAsia="ko-KR"/>
        </w:rPr>
        <w:lastRenderedPageBreak/>
        <w:t>6.3.3.1.9</w:t>
      </w:r>
      <w:r>
        <w:rPr>
          <w:lang w:val="en-US" w:eastAsia="ko-KR"/>
        </w:rPr>
        <w:tab/>
        <w:t>Generating a SIP re-INVITE request</w:t>
      </w:r>
      <w:bookmarkEnd w:id="1066"/>
      <w:bookmarkEnd w:id="1067"/>
      <w:bookmarkEnd w:id="1068"/>
      <w:bookmarkEnd w:id="1069"/>
      <w:bookmarkEnd w:id="1070"/>
      <w:bookmarkEnd w:id="1071"/>
    </w:p>
    <w:p w14:paraId="6C78ED05"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7629C7B5"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generating a SIP re-INVITE request to be sent by the controlling MCPTT function.</w:t>
      </w:r>
    </w:p>
    <w:p w14:paraId="3BDF645D" w14:textId="77777777" w:rsidR="00E352B4" w:rsidRDefault="00E352B4" w:rsidP="00E352B4">
      <w:pPr>
        <w:rPr>
          <w:rFonts w:eastAsia="SimSun"/>
        </w:rPr>
      </w:pPr>
      <w:r>
        <w:rPr>
          <w:rFonts w:eastAsia="SimSun"/>
        </w:rPr>
        <w:t>The controlling MCPTT function:</w:t>
      </w:r>
    </w:p>
    <w:p w14:paraId="041A1623" w14:textId="77777777" w:rsidR="00DC2338" w:rsidRDefault="00E352B4" w:rsidP="00DC2338">
      <w:pPr>
        <w:pStyle w:val="B1"/>
        <w:rPr>
          <w:lang w:eastAsia="ko-KR"/>
        </w:rPr>
      </w:pPr>
      <w:r>
        <w:rPr>
          <w:rFonts w:hint="eastAsia"/>
          <w:lang w:eastAsia="ko-KR"/>
        </w:rPr>
        <w:t>1</w:t>
      </w:r>
      <w:r w:rsidRPr="004D6D17">
        <w:rPr>
          <w:rFonts w:hint="eastAsia"/>
          <w:lang w:eastAsia="ko-KR"/>
        </w:rPr>
        <w:t>)</w:t>
      </w:r>
      <w:r>
        <w:rPr>
          <w:rFonts w:hint="eastAsia"/>
          <w:lang w:eastAsia="ko-KR"/>
        </w:rPr>
        <w:tab/>
      </w:r>
      <w:r w:rsidRPr="00C227C1">
        <w:rPr>
          <w:rFonts w:hint="eastAsia"/>
          <w:lang w:eastAsia="ko-KR"/>
        </w:rPr>
        <w:t xml:space="preserve">shall </w:t>
      </w:r>
      <w:r w:rsidR="00DC2338">
        <w:rPr>
          <w:lang w:eastAsia="ko-KR"/>
        </w:rPr>
        <w:t>generate an SIP re-INVITE request according to 3GPP TS 24.229 [4]; and</w:t>
      </w:r>
    </w:p>
    <w:p w14:paraId="77CFE1BA" w14:textId="77777777" w:rsidR="00E352B4" w:rsidRPr="00EC6E45" w:rsidRDefault="00DC2338" w:rsidP="00E352B4">
      <w:pPr>
        <w:pStyle w:val="B1"/>
        <w:rPr>
          <w:rFonts w:eastAsia="SimSun"/>
        </w:rPr>
      </w:pPr>
      <w:r>
        <w:rPr>
          <w:lang w:val="en-US" w:eastAsia="ko-KR"/>
        </w:rPr>
        <w:t>2</w:t>
      </w:r>
      <w:r w:rsidR="00E352B4">
        <w:rPr>
          <w:lang w:val="en-US" w:eastAsia="ko-KR"/>
        </w:rPr>
        <w:t>)</w:t>
      </w:r>
      <w:r w:rsidR="00E352B4">
        <w:rPr>
          <w:lang w:val="en-US" w:eastAsia="ko-KR"/>
        </w:rPr>
        <w:tab/>
      </w:r>
      <w:r w:rsidR="00E352B4" w:rsidRPr="0081301E">
        <w:t xml:space="preserve">shall include an SDP </w:t>
      </w:r>
      <w:r w:rsidR="00E352B4">
        <w:rPr>
          <w:lang w:val="en-US"/>
        </w:rPr>
        <w:t xml:space="preserve">offer with the media parameters as currently established with the terminating MCPTT client </w:t>
      </w:r>
      <w:r w:rsidR="00E352B4">
        <w:t xml:space="preserve">according to 3GPP TS 24.229 [4] with the clarifications specified in </w:t>
      </w:r>
      <w:r w:rsidR="001E5F65">
        <w:t>clause</w:t>
      </w:r>
      <w:r w:rsidR="00E352B4">
        <w:t> </w:t>
      </w:r>
      <w:r w:rsidR="00E352B4">
        <w:rPr>
          <w:rFonts w:hint="eastAsia"/>
          <w:lang w:eastAsia="ko-KR"/>
        </w:rPr>
        <w:t>6.3.3.1.1</w:t>
      </w:r>
      <w:r>
        <w:rPr>
          <w:lang w:val="en-US" w:eastAsia="ko-KR"/>
        </w:rPr>
        <w:t>.</w:t>
      </w:r>
    </w:p>
    <w:p w14:paraId="7D13926E" w14:textId="77777777" w:rsidR="00E352B4" w:rsidRDefault="00E352B4" w:rsidP="00567124">
      <w:pPr>
        <w:pStyle w:val="Heading5"/>
        <w:rPr>
          <w:lang w:val="en-US" w:eastAsia="ko-KR"/>
        </w:rPr>
      </w:pPr>
      <w:bookmarkStart w:id="1072" w:name="_Toc20155644"/>
      <w:bookmarkStart w:id="1073" w:name="_Toc27500799"/>
      <w:bookmarkStart w:id="1074" w:name="_Toc36048924"/>
      <w:bookmarkStart w:id="1075" w:name="_Toc45209687"/>
      <w:bookmarkStart w:id="1076" w:name="_Toc51860512"/>
      <w:bookmarkStart w:id="1077" w:name="_Toc171603696"/>
      <w:r>
        <w:rPr>
          <w:lang w:val="en-US" w:eastAsia="ko-KR"/>
        </w:rPr>
        <w:t>6.3.3.1.10</w:t>
      </w:r>
      <w:r>
        <w:rPr>
          <w:lang w:val="en-US" w:eastAsia="ko-KR"/>
        </w:rPr>
        <w:tab/>
        <w:t>Generating a SIP re-INVITE request to cancel an in-progress emergency</w:t>
      </w:r>
      <w:bookmarkEnd w:id="1072"/>
      <w:bookmarkEnd w:id="1073"/>
      <w:bookmarkEnd w:id="1074"/>
      <w:bookmarkEnd w:id="1075"/>
      <w:bookmarkEnd w:id="1076"/>
      <w:bookmarkEnd w:id="1077"/>
    </w:p>
    <w:p w14:paraId="72E57B85"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68C09D5E"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w:t>
      </w:r>
      <w:r w:rsidR="00A71F0C">
        <w:rPr>
          <w:rFonts w:eastAsia="SimSun"/>
        </w:rPr>
        <w:t xml:space="preserve">generating </w:t>
      </w:r>
      <w:r>
        <w:rPr>
          <w:rFonts w:eastAsia="SimSun"/>
        </w:rPr>
        <w:t xml:space="preserve">a SIP re-INVITE </w:t>
      </w:r>
      <w:r w:rsidR="00087265">
        <w:rPr>
          <w:rFonts w:eastAsia="SimSun"/>
        </w:rPr>
        <w:t xml:space="preserve">request </w:t>
      </w:r>
      <w:r>
        <w:rPr>
          <w:rFonts w:eastAsia="SimSun"/>
        </w:rPr>
        <w:t xml:space="preserve">to cancel the in-progress emergency state of an MCPTT group. </w:t>
      </w:r>
      <w:r w:rsidRPr="00CF2225">
        <w:rPr>
          <w:rFonts w:eastAsia="SimSun"/>
        </w:rPr>
        <w:t xml:space="preserve">The procedure is initiated by the controlling MCPTT function </w:t>
      </w:r>
      <w:r>
        <w:rPr>
          <w:rFonts w:eastAsia="SimSun"/>
        </w:rPr>
        <w:t xml:space="preserve">when it determines the cancellation of the </w:t>
      </w:r>
      <w:r w:rsidR="00A96079">
        <w:rPr>
          <w:rFonts w:eastAsia="SimSun"/>
        </w:rPr>
        <w:t>i</w:t>
      </w:r>
      <w:r>
        <w:rPr>
          <w:rFonts w:eastAsia="SimSun"/>
        </w:rPr>
        <w:t>n-progress emergency state of an MCPTT group is required.</w:t>
      </w:r>
    </w:p>
    <w:p w14:paraId="40620952" w14:textId="77777777" w:rsidR="00E352B4" w:rsidRDefault="00E352B4" w:rsidP="00E352B4">
      <w:pPr>
        <w:rPr>
          <w:rFonts w:eastAsia="SimSun"/>
        </w:rPr>
      </w:pPr>
      <w:r>
        <w:rPr>
          <w:rFonts w:eastAsia="SimSun"/>
        </w:rPr>
        <w:t>The controlling MCPTT function:</w:t>
      </w:r>
    </w:p>
    <w:p w14:paraId="0C0C7764" w14:textId="77777777" w:rsidR="00E352B4" w:rsidRDefault="00E352B4" w:rsidP="00E352B4">
      <w:pPr>
        <w:pStyle w:val="B1"/>
        <w:rPr>
          <w:rFonts w:eastAsia="SimSun"/>
        </w:rPr>
      </w:pPr>
      <w:r>
        <w:rPr>
          <w:rFonts w:eastAsia="SimSun"/>
        </w:rPr>
        <w:t>1)</w:t>
      </w:r>
      <w:r>
        <w:rPr>
          <w:rFonts w:eastAsia="SimSun"/>
        </w:rPr>
        <w:tab/>
        <w:t xml:space="preserve">shall generate a SIP re-INVITE </w:t>
      </w:r>
      <w:r w:rsidR="00087265">
        <w:rPr>
          <w:rFonts w:eastAsia="SimSun"/>
        </w:rPr>
        <w:t xml:space="preserve">request </w:t>
      </w:r>
      <w:r>
        <w:rPr>
          <w:rFonts w:eastAsia="SimSun"/>
        </w:rPr>
        <w:t xml:space="preserve">as specified in 3GPP TS 24.229 [4] with the clarifications specified in </w:t>
      </w:r>
      <w:r w:rsidR="001E5F65">
        <w:rPr>
          <w:rFonts w:eastAsia="SimSun"/>
        </w:rPr>
        <w:t>clause</w:t>
      </w:r>
      <w:r>
        <w:rPr>
          <w:rFonts w:eastAsia="SimSun"/>
        </w:rPr>
        <w:t> </w:t>
      </w:r>
      <w:r>
        <w:rPr>
          <w:lang w:val="en-US" w:eastAsia="ko-KR"/>
        </w:rPr>
        <w:t>6.3.3.1.9;</w:t>
      </w:r>
    </w:p>
    <w:p w14:paraId="554D00AF" w14:textId="77777777" w:rsidR="00E352B4" w:rsidRDefault="00E352B4" w:rsidP="00E352B4">
      <w:pPr>
        <w:pStyle w:val="B1"/>
        <w:rPr>
          <w:lang w:val="en-US"/>
        </w:rPr>
      </w:pPr>
      <w:r>
        <w:rPr>
          <w:lang w:val="en-US"/>
        </w:rPr>
        <w:t>2)</w:t>
      </w:r>
      <w:r>
        <w:rPr>
          <w:lang w:val="en-US"/>
        </w:rPr>
        <w:tab/>
      </w:r>
      <w:r w:rsidRPr="00C22E32">
        <w:rPr>
          <w:lang w:val="en-US"/>
        </w:rPr>
        <w:t xml:space="preserve">shall include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6.3.3.1.19</w:t>
      </w:r>
      <w:r w:rsidRPr="00C22E32">
        <w:rPr>
          <w:lang w:val="en-US"/>
        </w:rPr>
        <w:t>;</w:t>
      </w:r>
      <w:r>
        <w:rPr>
          <w:lang w:val="en-US"/>
        </w:rPr>
        <w:t xml:space="preserve"> and</w:t>
      </w:r>
    </w:p>
    <w:p w14:paraId="06200CC0" w14:textId="77777777" w:rsidR="00E352B4" w:rsidRDefault="00E352B4" w:rsidP="00436CF9">
      <w:pPr>
        <w:pStyle w:val="B1"/>
        <w:rPr>
          <w:lang w:val="en-US"/>
        </w:rPr>
      </w:pPr>
      <w:r>
        <w:rPr>
          <w:lang w:val="en-US"/>
        </w:rPr>
        <w:t>3)</w:t>
      </w:r>
      <w:r>
        <w:rPr>
          <w:lang w:val="en-US"/>
        </w:rPr>
        <w:tab/>
      </w:r>
      <w:r w:rsidRPr="00A4292D">
        <w:rPr>
          <w:lang w:val="en-US"/>
        </w:rPr>
        <w:t xml:space="preserve">shall include an </w:t>
      </w:r>
      <w:r w:rsidR="009176E3">
        <w:rPr>
          <w:lang w:val="en-US"/>
        </w:rPr>
        <w:t>application/vnd.3gpp.mcptt-info</w:t>
      </w:r>
      <w:r w:rsidR="00C869DA">
        <w:rPr>
          <w:lang w:val="en-US"/>
        </w:rPr>
        <w:t>+xml</w:t>
      </w:r>
      <w:r w:rsidRPr="00A4292D">
        <w:rPr>
          <w:lang w:val="en-US"/>
        </w:rPr>
        <w:t xml:space="preserve"> MIME body with the &lt;emergency-</w:t>
      </w:r>
      <w:proofErr w:type="spellStart"/>
      <w:r w:rsidRPr="00A4292D">
        <w:rPr>
          <w:lang w:val="en-US"/>
        </w:rPr>
        <w:t>ind</w:t>
      </w:r>
      <w:proofErr w:type="spellEnd"/>
      <w:r w:rsidRPr="00A4292D">
        <w:rPr>
          <w:lang w:val="en-US"/>
        </w:rPr>
        <w:t>&gt; element set to a value of "</w:t>
      </w:r>
      <w:r>
        <w:rPr>
          <w:lang w:val="en-US"/>
        </w:rPr>
        <w:t>false</w:t>
      </w:r>
      <w:r w:rsidRPr="00A4292D">
        <w:rPr>
          <w:lang w:val="en-US"/>
        </w:rPr>
        <w:t>"</w:t>
      </w:r>
      <w:r>
        <w:rPr>
          <w:lang w:val="en-US"/>
        </w:rPr>
        <w:t>.</w:t>
      </w:r>
    </w:p>
    <w:p w14:paraId="1695C6B1" w14:textId="48D7DCB8" w:rsidR="00E352B4" w:rsidRPr="00E352B4" w:rsidRDefault="00E352B4" w:rsidP="00567124">
      <w:pPr>
        <w:pStyle w:val="Heading5"/>
        <w:rPr>
          <w:lang w:eastAsia="ko-KR"/>
        </w:rPr>
      </w:pPr>
      <w:bookmarkStart w:id="1078" w:name="_Toc20155645"/>
      <w:bookmarkStart w:id="1079" w:name="_Toc27500800"/>
      <w:bookmarkStart w:id="1080" w:name="_Toc36048925"/>
      <w:bookmarkStart w:id="1081" w:name="_Toc45209688"/>
      <w:bookmarkStart w:id="1082" w:name="_Toc51860513"/>
      <w:bookmarkStart w:id="1083" w:name="_Toc171603697"/>
      <w:r w:rsidRPr="00E352B4">
        <w:rPr>
          <w:lang w:eastAsia="ko-KR"/>
        </w:rPr>
        <w:t>6.3.3.1.11</w:t>
      </w:r>
      <w:r w:rsidRPr="00E352B4">
        <w:rPr>
          <w:lang w:eastAsia="ko-KR"/>
        </w:rPr>
        <w:tab/>
        <w:t xml:space="preserve">Generating a SIP MESSAGE request for notification of in-progress emergency </w:t>
      </w:r>
      <w:r w:rsidR="0068009A">
        <w:rPr>
          <w:lang w:eastAsia="ko-KR"/>
        </w:rPr>
        <w:t xml:space="preserve">or imminent peril </w:t>
      </w:r>
      <w:r w:rsidRPr="00E352B4">
        <w:rPr>
          <w:lang w:eastAsia="ko-KR"/>
        </w:rPr>
        <w:t>status</w:t>
      </w:r>
      <w:bookmarkEnd w:id="1078"/>
      <w:bookmarkEnd w:id="1079"/>
      <w:bookmarkEnd w:id="1080"/>
      <w:bookmarkEnd w:id="1081"/>
      <w:bookmarkEnd w:id="1082"/>
      <w:bookmarkEnd w:id="1083"/>
    </w:p>
    <w:p w14:paraId="0AF43CD6" w14:textId="77777777" w:rsidR="00E352B4" w:rsidRPr="00E352B4" w:rsidRDefault="00E352B4" w:rsidP="007B314E">
      <w:pPr>
        <w:rPr>
          <w:rFonts w:eastAsia="SimSun"/>
        </w:rPr>
      </w:pPr>
      <w:r w:rsidRPr="00E352B4">
        <w:rPr>
          <w:rFonts w:eastAsia="SimSun"/>
        </w:rPr>
        <w:t xml:space="preserve">This </w:t>
      </w:r>
      <w:r w:rsidR="001E5F65">
        <w:rPr>
          <w:rFonts w:eastAsia="SimSun"/>
        </w:rPr>
        <w:t>clause</w:t>
      </w:r>
      <w:r w:rsidRPr="00E352B4">
        <w:rPr>
          <w:rFonts w:eastAsia="SimSun"/>
        </w:rPr>
        <w:t xml:space="preserve"> is referenced from other procedures.</w:t>
      </w:r>
    </w:p>
    <w:p w14:paraId="56CE8AA0" w14:textId="401FBD51" w:rsidR="00E352B4" w:rsidRPr="00E352B4" w:rsidRDefault="002F4E1F" w:rsidP="00E352B4">
      <w:pPr>
        <w:rPr>
          <w:rFonts w:eastAsia="SimSun"/>
        </w:rPr>
      </w:pPr>
      <w:r>
        <w:rPr>
          <w:rFonts w:eastAsia="SimSun"/>
        </w:rPr>
        <w:t>This clause describes the procedures for generating a SIP MESSAGE request to notify affiliated but not participating members of an MCPTT group the status of the in-progress emergency state, imminent peril state</w:t>
      </w:r>
      <w:ins w:id="1084" w:author="24.379_CR0991R2_(Rel-18)_MC_AHGC" w:date="2024-09-05T14:30:00Z">
        <w:r w:rsidR="00894514">
          <w:rPr>
            <w:rFonts w:eastAsia="SimSun"/>
          </w:rPr>
          <w:t xml:space="preserve">, emergency alert status of an MCPTT </w:t>
        </w:r>
        <w:proofErr w:type="spellStart"/>
        <w:r w:rsidR="00894514">
          <w:rPr>
            <w:rFonts w:eastAsia="SimSun"/>
          </w:rPr>
          <w:t>adhoc</w:t>
        </w:r>
        <w:proofErr w:type="spellEnd"/>
        <w:r w:rsidR="00894514">
          <w:rPr>
            <w:rFonts w:eastAsia="SimSun"/>
          </w:rPr>
          <w:t xml:space="preserve"> group</w:t>
        </w:r>
      </w:ins>
      <w:r>
        <w:rPr>
          <w:rFonts w:eastAsia="SimSun"/>
        </w:rPr>
        <w:t xml:space="preserve"> or emergency alert status of an MCPTT group. The procedure is initiated by the controlling MCPTT function when there has been a change of state, or to notify of a current outstanding in-progress imminent peril state, in-progress emergency state</w:t>
      </w:r>
      <w:ins w:id="1085" w:author="24.379_CR0991R2_(Rel-18)_MC_AHGC" w:date="2024-09-05T14:30:00Z">
        <w:r w:rsidR="00894514">
          <w:rPr>
            <w:rFonts w:eastAsia="SimSun"/>
          </w:rPr>
          <w:t>, emergency alert status of an MCPTT group</w:t>
        </w:r>
      </w:ins>
      <w:r>
        <w:rPr>
          <w:rFonts w:eastAsia="SimSun"/>
        </w:rPr>
        <w:t xml:space="preserve"> or the emergency alert status of an MCPTT group.</w:t>
      </w:r>
    </w:p>
    <w:p w14:paraId="4CA8EE65" w14:textId="77777777" w:rsidR="00E352B4" w:rsidRPr="00E352B4" w:rsidRDefault="00E352B4" w:rsidP="00E352B4">
      <w:pPr>
        <w:rPr>
          <w:rFonts w:eastAsia="SimSun"/>
        </w:rPr>
      </w:pPr>
      <w:r w:rsidRPr="00E352B4">
        <w:rPr>
          <w:rFonts w:eastAsia="SimSun"/>
        </w:rPr>
        <w:t>The controlling MCPTT function:</w:t>
      </w:r>
    </w:p>
    <w:p w14:paraId="07CE8378" w14:textId="77777777" w:rsidR="00E352B4" w:rsidRPr="00E352B4" w:rsidRDefault="00E352B4" w:rsidP="004E7F11">
      <w:pPr>
        <w:pStyle w:val="B1"/>
        <w:rPr>
          <w:lang w:eastAsia="ko-KR"/>
        </w:rPr>
      </w:pPr>
      <w:r w:rsidRPr="004E7F11">
        <w:rPr>
          <w:rFonts w:eastAsia="SimSun"/>
        </w:rPr>
        <w:t>1)</w:t>
      </w:r>
      <w:r w:rsidRPr="004E7F11">
        <w:rPr>
          <w:rFonts w:eastAsia="SimSun"/>
        </w:rPr>
        <w:tab/>
        <w:t xml:space="preserve">shall generate a SIP MESSAGE request in accordance with 3GPP TS 24.229 [4] and </w:t>
      </w:r>
      <w:r w:rsidRPr="004E7F11">
        <w:t>IETF RFC 3428 [33]</w:t>
      </w:r>
      <w:r w:rsidRPr="004E7F11">
        <w:rPr>
          <w:rFonts w:eastAsia="SimSun"/>
        </w:rPr>
        <w:t>;</w:t>
      </w:r>
    </w:p>
    <w:p w14:paraId="18963FDA" w14:textId="77777777" w:rsidR="00E352B4" w:rsidRPr="00E352B4" w:rsidRDefault="00E352B4" w:rsidP="004E7F11">
      <w:pPr>
        <w:pStyle w:val="B1"/>
        <w:rPr>
          <w:lang w:eastAsia="ko-KR"/>
        </w:rPr>
      </w:pPr>
      <w:r w:rsidRPr="004E7F11">
        <w:t>2)</w:t>
      </w:r>
      <w:r w:rsidRPr="004E7F11">
        <w:tab/>
        <w:t>shall include an Accept-Contact header field containing the g.3gpp.mcptt media feature tag along with the "require" and "explicit" header field parameters according to IETF RFC 3841 [6];</w:t>
      </w:r>
    </w:p>
    <w:p w14:paraId="571C5CF2" w14:textId="77777777" w:rsidR="00E352B4" w:rsidRPr="00E352B4" w:rsidRDefault="00E352B4" w:rsidP="004E7F11">
      <w:pPr>
        <w:pStyle w:val="B1"/>
        <w:rPr>
          <w:lang w:eastAsia="ko-KR"/>
        </w:rPr>
      </w:pPr>
      <w:r w:rsidRPr="004E7F11">
        <w:t>3)</w:t>
      </w:r>
      <w:r w:rsidRPr="004E7F11">
        <w:tab/>
        <w:t>shall include an Accept-Contact header field with the media feature tag g.3gpp.icsi-ref with the value of "urn:urn-7:3gpp-service.ims.icsi.mcptt" along with parameters "require" and "explicit" according to IETF RFC 3841 [6];</w:t>
      </w:r>
    </w:p>
    <w:p w14:paraId="76268614" w14:textId="374C9D58" w:rsidR="00E352B4" w:rsidRDefault="00E352B4" w:rsidP="004E7F11">
      <w:pPr>
        <w:pStyle w:val="B1"/>
        <w:rPr>
          <w:rFonts w:eastAsia="SimSun"/>
        </w:rPr>
      </w:pPr>
      <w:r w:rsidRPr="004E7F11">
        <w:t>4)</w:t>
      </w:r>
      <w:r w:rsidRPr="004E7F11">
        <w:tab/>
      </w:r>
      <w:r w:rsidRPr="004E7F11">
        <w:rPr>
          <w:rFonts w:eastAsia="SimSun"/>
        </w:rPr>
        <w:t xml:space="preserve">shall set the Request-URI to the </w:t>
      </w:r>
      <w:r w:rsidR="00DD74EA" w:rsidRPr="004E7F11">
        <w:rPr>
          <w:rFonts w:eastAsia="SimSun"/>
        </w:rPr>
        <w:t>public service identity</w:t>
      </w:r>
      <w:r w:rsidRPr="004E7F11">
        <w:rPr>
          <w:rFonts w:eastAsia="SimSun"/>
        </w:rPr>
        <w:t xml:space="preserve"> of the terminating participating function associated with the MCPTT ID of the targeted MCPTT </w:t>
      </w:r>
      <w:r w:rsidRPr="004E7F11">
        <w:t>u</w:t>
      </w:r>
      <w:r w:rsidRPr="004E7F11">
        <w:rPr>
          <w:rFonts w:eastAsia="SimSun"/>
        </w:rPr>
        <w:t>ser;</w:t>
      </w:r>
    </w:p>
    <w:p w14:paraId="5A0ED599" w14:textId="77777777" w:rsidR="00DD74EA" w:rsidRDefault="00DD74EA" w:rsidP="00DD74EA">
      <w:pPr>
        <w:pStyle w:val="NO"/>
      </w:pPr>
      <w:r>
        <w:t>NOTE 1:</w:t>
      </w:r>
      <w:r>
        <w:tab/>
        <w:t>The public service identity can identify the terminating participating MCPTT function in the primary MCPTT system or in a partner MCPTT system.</w:t>
      </w:r>
    </w:p>
    <w:p w14:paraId="06252BB9" w14:textId="77777777" w:rsidR="00DD74EA" w:rsidRDefault="00DD74EA" w:rsidP="00DD74EA">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B0B0337" w14:textId="77777777" w:rsidR="00DD74EA" w:rsidRDefault="00DD74EA" w:rsidP="00DD74EA">
      <w:pPr>
        <w:pStyle w:val="NO"/>
      </w:pPr>
      <w:r>
        <w:lastRenderedPageBreak/>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08738DC" w14:textId="77777777" w:rsidR="00DD74EA" w:rsidRPr="00BE4B01" w:rsidRDefault="00DD74EA" w:rsidP="00DD74EA">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74245E0E" w14:textId="701BB64E" w:rsidR="00DD74EA" w:rsidRDefault="00DD74EA" w:rsidP="00C21E2D">
      <w:pPr>
        <w:pStyle w:val="NO"/>
        <w:rPr>
          <w:rFonts w:eastAsia="SimSun"/>
          <w:lang w:eastAsia="x-none"/>
        </w:rPr>
      </w:pPr>
      <w:r>
        <w:t>NOTE 5:</w:t>
      </w:r>
      <w:r>
        <w:tab/>
        <w:t>How the primary MCPTT system routes the SIP request through an exit MCPTT gateway server is out of the scope of the present document.</w:t>
      </w:r>
    </w:p>
    <w:p w14:paraId="3EF2A91F" w14:textId="77777777" w:rsidR="000C16C2" w:rsidRDefault="000C16C2" w:rsidP="000C16C2">
      <w:pPr>
        <w:pStyle w:val="B1"/>
        <w:rPr>
          <w:rFonts w:eastAsia="SimSun"/>
        </w:rPr>
      </w:pPr>
      <w:r>
        <w:rPr>
          <w:rFonts w:eastAsia="SimSun"/>
        </w:rPr>
        <w:t>5)</w:t>
      </w:r>
      <w:r>
        <w:rPr>
          <w:rFonts w:eastAsia="SimSun"/>
        </w:rPr>
        <w:tab/>
        <w:t>shall include a P-Asserted-Identity header field set to the public service identity of controlling MCPTT function;</w:t>
      </w:r>
    </w:p>
    <w:p w14:paraId="7E4EEDD7" w14:textId="77777777" w:rsidR="000C16C2" w:rsidRPr="00D572A3" w:rsidRDefault="000C16C2" w:rsidP="000C16C2">
      <w:pPr>
        <w:pStyle w:val="B1"/>
        <w:rPr>
          <w:lang w:eastAsia="ko-KR"/>
        </w:rPr>
      </w:pPr>
      <w:r>
        <w:rPr>
          <w:lang w:eastAsia="ko-KR"/>
        </w:rPr>
        <w:t>6</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35073A4E" w14:textId="77777777" w:rsidR="000C16C2" w:rsidRPr="00E352B4" w:rsidRDefault="000C16C2" w:rsidP="004E7F11">
      <w:pPr>
        <w:pStyle w:val="B1"/>
      </w:pPr>
      <w:r w:rsidRPr="004E7F11">
        <w:t>7)</w:t>
      </w:r>
      <w:r w:rsidRPr="004E7F11">
        <w:tab/>
        <w:t>shall include an application/vnd.3gpp.mcptt-info+xml MIME body with the &lt;</w:t>
      </w:r>
      <w:proofErr w:type="spellStart"/>
      <w:r w:rsidRPr="004E7F11">
        <w:t>mcpttinfo</w:t>
      </w:r>
      <w:proofErr w:type="spellEnd"/>
      <w:r w:rsidRPr="004E7F11">
        <w:t>&gt; element containing the &lt;</w:t>
      </w:r>
      <w:proofErr w:type="spellStart"/>
      <w:r w:rsidRPr="004E7F11">
        <w:t>mcptt</w:t>
      </w:r>
      <w:proofErr w:type="spellEnd"/>
      <w:r w:rsidRPr="004E7F11">
        <w:t>-Params&gt; element with the &lt;</w:t>
      </w:r>
      <w:proofErr w:type="spellStart"/>
      <w:r w:rsidRPr="004E7F11">
        <w:t>mcptt</w:t>
      </w:r>
      <w:proofErr w:type="spellEnd"/>
      <w:r w:rsidRPr="004E7F11">
        <w:t>-request-</w:t>
      </w:r>
      <w:proofErr w:type="spellStart"/>
      <w:r w:rsidRPr="004E7F11">
        <w:t>uri</w:t>
      </w:r>
      <w:proofErr w:type="spellEnd"/>
      <w:r w:rsidRPr="004E7F11">
        <w:t xml:space="preserve">&gt; element set to the value of the </w:t>
      </w:r>
      <w:r w:rsidRPr="004E7F11">
        <w:rPr>
          <w:rFonts w:eastAsia="SimSun"/>
        </w:rPr>
        <w:t>MCPTT ID of the targeted MCPTT user</w:t>
      </w:r>
      <w:r w:rsidRPr="004E7F11">
        <w:t>; and</w:t>
      </w:r>
    </w:p>
    <w:p w14:paraId="71549D12" w14:textId="4F30D858" w:rsidR="000C16C2" w:rsidRPr="00436CF9" w:rsidRDefault="000C16C2" w:rsidP="004E7F11">
      <w:pPr>
        <w:pStyle w:val="B1"/>
      </w:pPr>
      <w:r w:rsidRPr="004E7F11">
        <w:t>8)</w:t>
      </w:r>
      <w:r w:rsidRPr="004E7F11">
        <w:tab/>
        <w:t>shall include in the application/vnd.3gpp.mcptt-info+xml MIME body an &lt;</w:t>
      </w:r>
      <w:proofErr w:type="spellStart"/>
      <w:r w:rsidRPr="004E7F11">
        <w:t>mcptt</w:t>
      </w:r>
      <w:proofErr w:type="spellEnd"/>
      <w:r w:rsidRPr="004E7F11">
        <w:t>-calling-group-id&gt; element set to the MCPTT group ID of the MCPTT group on which the MCPTT emergency call, imminent peril call or the emergency alert state has changed</w:t>
      </w:r>
      <w:r w:rsidR="002F4E1F" w:rsidRPr="002F4E1F">
        <w:t xml:space="preserve"> </w:t>
      </w:r>
      <w:r w:rsidR="002F4E1F">
        <w:t>or already exists</w:t>
      </w:r>
      <w:r w:rsidRPr="004E7F11">
        <w:t>.</w:t>
      </w:r>
    </w:p>
    <w:p w14:paraId="561ABA77" w14:textId="77777777" w:rsidR="00C47B54" w:rsidRDefault="00C47B54" w:rsidP="00567124">
      <w:pPr>
        <w:pStyle w:val="Heading5"/>
        <w:rPr>
          <w:lang w:val="en-US" w:eastAsia="ko-KR"/>
        </w:rPr>
      </w:pPr>
      <w:bookmarkStart w:id="1086" w:name="_Toc20155646"/>
      <w:bookmarkStart w:id="1087" w:name="_Toc27500801"/>
      <w:bookmarkStart w:id="1088" w:name="_Toc36048926"/>
      <w:bookmarkStart w:id="1089" w:name="_Toc45209689"/>
      <w:bookmarkStart w:id="1090" w:name="_Toc51860514"/>
      <w:bookmarkStart w:id="1091" w:name="_Toc171603698"/>
      <w:r>
        <w:rPr>
          <w:lang w:val="en-US" w:eastAsia="ko-KR"/>
        </w:rPr>
        <w:t>6.3.3.1.12</w:t>
      </w:r>
      <w:r>
        <w:rPr>
          <w:lang w:val="en-US" w:eastAsia="ko-KR"/>
        </w:rPr>
        <w:tab/>
        <w:t xml:space="preserve">Populate </w:t>
      </w:r>
      <w:proofErr w:type="spellStart"/>
      <w:r>
        <w:rPr>
          <w:lang w:val="en-US" w:eastAsia="ko-KR"/>
        </w:rPr>
        <w:t>mcptt</w:t>
      </w:r>
      <w:proofErr w:type="spellEnd"/>
      <w:r>
        <w:rPr>
          <w:lang w:val="en-US" w:eastAsia="ko-KR"/>
        </w:rPr>
        <w:t>-info and location-info MIME bodies for emergency alert</w:t>
      </w:r>
      <w:bookmarkEnd w:id="1086"/>
      <w:bookmarkEnd w:id="1087"/>
      <w:bookmarkEnd w:id="1088"/>
      <w:bookmarkEnd w:id="1089"/>
      <w:bookmarkEnd w:id="1090"/>
      <w:bookmarkEnd w:id="1091"/>
    </w:p>
    <w:p w14:paraId="5A705C0B" w14:textId="77777777" w:rsidR="00C47B54" w:rsidRDefault="00C47B54" w:rsidP="00C47B54">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2387F2A8" w14:textId="2918924D" w:rsidR="00C47B54" w:rsidRDefault="00C47B54" w:rsidP="00C47B54">
      <w:pPr>
        <w:rPr>
          <w:rFonts w:eastAsia="SimSun"/>
        </w:rPr>
      </w:pPr>
      <w:r>
        <w:rPr>
          <w:rFonts w:eastAsia="SimSun"/>
        </w:rPr>
        <w:t xml:space="preserve">This </w:t>
      </w:r>
      <w:r w:rsidR="001E5F65">
        <w:rPr>
          <w:rFonts w:eastAsia="SimSun"/>
        </w:rPr>
        <w:t>clause</w:t>
      </w:r>
      <w:r>
        <w:rPr>
          <w:rFonts w:eastAsia="SimSun"/>
        </w:rPr>
        <w:t xml:space="preserve"> describes the procedures for populating the application/vnd.3gpp.mcptt-info+xml</w:t>
      </w:r>
      <w:r w:rsidRPr="00710D1B">
        <w:rPr>
          <w:rFonts w:eastAsia="SimSun"/>
        </w:rPr>
        <w:t xml:space="preserve"> </w:t>
      </w:r>
      <w:r>
        <w:rPr>
          <w:rFonts w:eastAsia="SimSun"/>
        </w:rPr>
        <w:t xml:space="preserve">and </w:t>
      </w:r>
      <w:r w:rsidRPr="00A26577">
        <w:rPr>
          <w:lang w:val="en-US"/>
        </w:rPr>
        <w:t>application/vnd.3gpp.</w:t>
      </w:r>
      <w:r>
        <w:rPr>
          <w:lang w:val="en-US" w:eastAsia="ko-KR"/>
        </w:rPr>
        <w:t>mcptt-</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MCPTT emergency alert. </w:t>
      </w:r>
      <w:r w:rsidRPr="00CF2225">
        <w:rPr>
          <w:rFonts w:eastAsia="SimSun"/>
        </w:rPr>
        <w:t xml:space="preserve">The procedure is initiated by the controlling MCPTT function </w:t>
      </w:r>
      <w:r>
        <w:rPr>
          <w:rFonts w:eastAsia="SimSun"/>
        </w:rPr>
        <w:t>when it has received a SIP request initiating an MCPTT emergency alert</w:t>
      </w:r>
      <w:r w:rsidR="002F4E1F">
        <w:rPr>
          <w:rFonts w:eastAsia="SimSun"/>
        </w:rPr>
        <w:t>, or to notify an outstanding MCPTT emergency alert of the MCPTT user,</w:t>
      </w:r>
      <w:r>
        <w:rPr>
          <w:rFonts w:eastAsia="SimSun"/>
        </w:rPr>
        <w:t xml:space="preserve"> and generates a message containing the MCPTT emergency alert information required by 3GPP TS </w:t>
      </w:r>
      <w:r w:rsidR="0090486B">
        <w:rPr>
          <w:rFonts w:eastAsia="SimSun"/>
        </w:rPr>
        <w:t>23.379</w:t>
      </w:r>
      <w:r>
        <w:rPr>
          <w:rFonts w:eastAsia="SimSun"/>
        </w:rPr>
        <w:t> [3]</w:t>
      </w:r>
      <w:r>
        <w:t>.</w:t>
      </w:r>
    </w:p>
    <w:p w14:paraId="3174D6A6" w14:textId="77777777" w:rsidR="00C47B54" w:rsidRDefault="00C47B54" w:rsidP="00C47B54">
      <w:pPr>
        <w:rPr>
          <w:rFonts w:eastAsia="SimSun"/>
        </w:rPr>
      </w:pPr>
      <w:r>
        <w:rPr>
          <w:rFonts w:eastAsia="SimSun"/>
        </w:rPr>
        <w:t>The controlling MCPTT function:</w:t>
      </w:r>
    </w:p>
    <w:p w14:paraId="6A5B59F2" w14:textId="77777777" w:rsidR="00C47B54" w:rsidRDefault="00C47B54" w:rsidP="00C47B54">
      <w:pPr>
        <w:pStyle w:val="B1"/>
      </w:pPr>
      <w:r>
        <w:rPr>
          <w:lang w:val="en-US"/>
        </w:rPr>
        <w:t>1)</w:t>
      </w:r>
      <w:r>
        <w:rPr>
          <w:lang w:val="en-US"/>
        </w:rPr>
        <w:tab/>
      </w:r>
      <w:r>
        <w:t>shall include, if not already present, an application/vnd.3gpp.mcptt-info+xml MIME body as specified in Annex F.1, and set the</w:t>
      </w:r>
      <w:r w:rsidRPr="00B62F4D">
        <w:t xml:space="preserve"> &lt;</w:t>
      </w:r>
      <w:r>
        <w:t>alert-</w:t>
      </w:r>
      <w:proofErr w:type="spellStart"/>
      <w:r>
        <w:t>ind</w:t>
      </w:r>
      <w:proofErr w:type="spellEnd"/>
      <w:r w:rsidRPr="00B62F4D">
        <w:t>&gt; element to a value of</w:t>
      </w:r>
      <w:r>
        <w:t xml:space="preserve"> "true";</w:t>
      </w:r>
    </w:p>
    <w:p w14:paraId="4D96893B" w14:textId="77777777" w:rsidR="00C47B54" w:rsidRDefault="00C47B54" w:rsidP="00C47B54">
      <w:pPr>
        <w:pStyle w:val="B1"/>
      </w:pPr>
      <w:r>
        <w:t>2)</w:t>
      </w:r>
      <w:r>
        <w:tab/>
        <w:t>shall determine the value of the MCPTT user's Mission Critical Organization</w:t>
      </w:r>
      <w:r w:rsidRPr="00107663">
        <w:t xml:space="preserve"> </w:t>
      </w:r>
      <w:r>
        <w:t>from the &lt;</w:t>
      </w:r>
      <w:proofErr w:type="spellStart"/>
      <w:r>
        <w:t>MissionCriticalOrganization</w:t>
      </w:r>
      <w:proofErr w:type="spellEnd"/>
      <w:r>
        <w:t xml:space="preserve">&gt; element, of the </w:t>
      </w:r>
      <w:r>
        <w:rPr>
          <w:lang w:val="en-US"/>
        </w:rPr>
        <w:t xml:space="preserve">MCPTT user profile document </w:t>
      </w:r>
      <w:r w:rsidRPr="00E05A95">
        <w:t xml:space="preserve">(see the </w:t>
      </w:r>
      <w:r>
        <w:t xml:space="preserve">MCPTT </w:t>
      </w:r>
      <w:r w:rsidRPr="00E05A95">
        <w:t>user profile document in 3GPP TS </w:t>
      </w:r>
      <w:r w:rsidR="0090486B">
        <w:t>24.484</w:t>
      </w:r>
      <w:r w:rsidRPr="00E05A95">
        <w:t> [50])</w:t>
      </w:r>
      <w:r>
        <w:t>;</w:t>
      </w:r>
    </w:p>
    <w:p w14:paraId="231B80FD" w14:textId="77777777" w:rsidR="00C47B54" w:rsidRPr="00CF5A8E" w:rsidRDefault="00C47B54" w:rsidP="00C47B54">
      <w:pPr>
        <w:pStyle w:val="B1"/>
      </w:pPr>
      <w:r>
        <w:t>3)</w:t>
      </w:r>
      <w:r>
        <w:tab/>
        <w:t xml:space="preserve">shall include in the </w:t>
      </w:r>
      <w:r>
        <w:rPr>
          <w:lang w:val="en-US"/>
        </w:rPr>
        <w:t>&lt;</w:t>
      </w:r>
      <w:proofErr w:type="spellStart"/>
      <w:r>
        <w:rPr>
          <w:lang w:val="en-US"/>
        </w:rPr>
        <w:t>mcpttinfo</w:t>
      </w:r>
      <w:proofErr w:type="spellEnd"/>
      <w:r>
        <w:rPr>
          <w:lang w:val="en-US"/>
        </w:rPr>
        <w:t>&gt; element containing the &lt;</w:t>
      </w:r>
      <w:proofErr w:type="spellStart"/>
      <w:r>
        <w:rPr>
          <w:lang w:val="en-US"/>
        </w:rPr>
        <w:t>mcptt</w:t>
      </w:r>
      <w:proofErr w:type="spellEnd"/>
      <w:r>
        <w:rPr>
          <w:lang w:val="en-US"/>
        </w:rPr>
        <w:t xml:space="preserve">-Params&gt; element </w:t>
      </w:r>
      <w:r>
        <w:t>containing an</w:t>
      </w:r>
      <w:r w:rsidRPr="00B62F4D">
        <w:t xml:space="preserve"> &lt;</w:t>
      </w:r>
      <w:r>
        <w:t>mc-org</w:t>
      </w:r>
      <w:r w:rsidRPr="00B62F4D">
        <w:t>&gt; element</w:t>
      </w:r>
      <w:r>
        <w:t xml:space="preserve"> set to the value of the MCPTT user's Mission Critical Organization; and</w:t>
      </w:r>
    </w:p>
    <w:p w14:paraId="71303A9B" w14:textId="3589231F" w:rsidR="00C47B54" w:rsidRDefault="00C47B54" w:rsidP="00C47B54">
      <w:pPr>
        <w:pStyle w:val="B1"/>
      </w:pPr>
      <w:r>
        <w:rPr>
          <w:lang w:val="en-US"/>
        </w:rPr>
        <w:t>4)</w:t>
      </w:r>
      <w:r>
        <w:rPr>
          <w:lang w:val="en-US"/>
        </w:rPr>
        <w:tab/>
      </w:r>
      <w:r w:rsidR="002F4E1F" w:rsidRPr="0073469F">
        <w:t xml:space="preserve">if the incoming SIP </w:t>
      </w:r>
      <w:r w:rsidR="002F4E1F">
        <w:t>request contains</w:t>
      </w:r>
      <w:r w:rsidR="002F4E1F" w:rsidRPr="0073469F">
        <w:t xml:space="preserve"> an </w:t>
      </w:r>
      <w:r w:rsidR="002F4E1F">
        <w:t>application/vnd.3gpp.</w:t>
      </w:r>
      <w:proofErr w:type="spellStart"/>
      <w:r w:rsidR="002F4E1F">
        <w:rPr>
          <w:lang w:val="en-US" w:eastAsia="ko-KR"/>
        </w:rPr>
        <w:t>mcptt</w:t>
      </w:r>
      <w:proofErr w:type="spellEnd"/>
      <w:r w:rsidR="002F4E1F">
        <w:rPr>
          <w:lang w:val="en-US" w:eastAsia="ko-KR"/>
        </w:rPr>
        <w:t>-</w:t>
      </w:r>
      <w:proofErr w:type="spellStart"/>
      <w:r w:rsidR="002F4E1F">
        <w:t>location-info+xml</w:t>
      </w:r>
      <w:proofErr w:type="spellEnd"/>
      <w:r w:rsidR="002F4E1F" w:rsidRPr="0073469F">
        <w:t xml:space="preserve"> MIME body,</w:t>
      </w:r>
      <w:r w:rsidR="002F4E1F">
        <w:t xml:space="preserve"> </w:t>
      </w:r>
      <w:r w:rsidRPr="006354F7">
        <w:t>shall copy the contents of the application/vnd.3gpp.</w:t>
      </w:r>
      <w:proofErr w:type="spellStart"/>
      <w:r>
        <w:rPr>
          <w:lang w:val="en-US" w:eastAsia="ko-KR"/>
        </w:rPr>
        <w:t>mcptt</w:t>
      </w:r>
      <w:proofErr w:type="spellEnd"/>
      <w:r>
        <w:rPr>
          <w:lang w:val="en-US" w:eastAsia="ko-KR"/>
        </w:rPr>
        <w:t>-</w:t>
      </w:r>
      <w:proofErr w:type="spellStart"/>
      <w:r w:rsidRPr="006354F7">
        <w:t>location-info+xml</w:t>
      </w:r>
      <w:proofErr w:type="spellEnd"/>
      <w:r w:rsidRPr="006354F7">
        <w:t xml:space="preserve"> MIME body in the received SIP request into an application/vnd.3gpp.</w:t>
      </w:r>
      <w:proofErr w:type="spellStart"/>
      <w:r>
        <w:rPr>
          <w:lang w:val="en-US" w:eastAsia="ko-KR"/>
        </w:rPr>
        <w:t>mcptt</w:t>
      </w:r>
      <w:proofErr w:type="spellEnd"/>
      <w:r>
        <w:rPr>
          <w:lang w:val="en-US" w:eastAsia="ko-KR"/>
        </w:rPr>
        <w:t>-</w:t>
      </w:r>
      <w:proofErr w:type="spellStart"/>
      <w:r w:rsidRPr="006354F7">
        <w:t>location-info+xml</w:t>
      </w:r>
      <w:proofErr w:type="spellEnd"/>
      <w:r w:rsidRPr="006354F7">
        <w:t xml:space="preserve"> MIME body included in the outgoing SIP</w:t>
      </w:r>
      <w:r>
        <w:t xml:space="preserve"> </w:t>
      </w:r>
      <w:r w:rsidRPr="006354F7">
        <w:t>request.</w:t>
      </w:r>
    </w:p>
    <w:p w14:paraId="62453E33" w14:textId="77777777" w:rsidR="006011C3" w:rsidRDefault="006011C3" w:rsidP="00567124">
      <w:pPr>
        <w:pStyle w:val="Heading5"/>
        <w:rPr>
          <w:lang w:eastAsia="ko-KR"/>
        </w:rPr>
      </w:pPr>
      <w:bookmarkStart w:id="1092" w:name="_Toc20155647"/>
      <w:bookmarkStart w:id="1093" w:name="_Toc27500802"/>
      <w:bookmarkStart w:id="1094" w:name="_Toc36048927"/>
      <w:bookmarkStart w:id="1095" w:name="_Toc45209690"/>
      <w:bookmarkStart w:id="1096" w:name="_Toc51860515"/>
      <w:bookmarkStart w:id="1097" w:name="_Toc171603699"/>
      <w:r>
        <w:rPr>
          <w:lang w:eastAsia="ko-KR"/>
        </w:rPr>
        <w:t>6.3.3.1.13</w:t>
      </w:r>
      <w:r>
        <w:rPr>
          <w:lang w:eastAsia="ko-KR"/>
        </w:rPr>
        <w:tab/>
        <w:t>Authorisations</w:t>
      </w:r>
      <w:bookmarkEnd w:id="1092"/>
      <w:bookmarkEnd w:id="1093"/>
      <w:bookmarkEnd w:id="1094"/>
      <w:bookmarkEnd w:id="1095"/>
      <w:bookmarkEnd w:id="1096"/>
      <w:bookmarkEnd w:id="1097"/>
    </w:p>
    <w:p w14:paraId="157007F7" w14:textId="77777777" w:rsidR="004C3C07" w:rsidRDefault="004C3C07" w:rsidP="00567124">
      <w:pPr>
        <w:pStyle w:val="Heading6"/>
        <w:numPr>
          <w:ilvl w:val="5"/>
          <w:numId w:val="0"/>
        </w:numPr>
        <w:ind w:left="1152" w:hanging="432"/>
      </w:pPr>
      <w:bookmarkStart w:id="1098" w:name="_Toc20155648"/>
      <w:bookmarkStart w:id="1099" w:name="_Toc27500803"/>
      <w:bookmarkStart w:id="1100" w:name="_Toc36048928"/>
      <w:bookmarkStart w:id="1101" w:name="_Toc45209691"/>
      <w:bookmarkStart w:id="1102" w:name="_Toc51860516"/>
      <w:bookmarkStart w:id="1103" w:name="_Toc171603700"/>
      <w:r>
        <w:t>6.3.3.1.13.1</w:t>
      </w:r>
      <w:r w:rsidRPr="00E352B4">
        <w:tab/>
      </w:r>
      <w:r>
        <w:t>Determining authorisation for initiating an MCPTT emergency alert</w:t>
      </w:r>
      <w:bookmarkEnd w:id="1098"/>
      <w:bookmarkEnd w:id="1099"/>
      <w:bookmarkEnd w:id="1100"/>
      <w:bookmarkEnd w:id="1101"/>
      <w:bookmarkEnd w:id="1102"/>
      <w:bookmarkEnd w:id="1103"/>
    </w:p>
    <w:p w14:paraId="05EE559E" w14:textId="77777777" w:rsidR="004C3C07" w:rsidRDefault="004C3C07" w:rsidP="004C3C07">
      <w:pPr>
        <w:rPr>
          <w:lang w:eastAsia="ko-KR"/>
        </w:rPr>
      </w:pPr>
      <w:r>
        <w:rPr>
          <w:lang w:eastAsia="ko-KR"/>
        </w:rPr>
        <w:t xml:space="preserve">If the controlling MCPTT function has received a SIP request </w:t>
      </w:r>
      <w:r w:rsidR="00055531">
        <w:rPr>
          <w:lang w:eastAsia="ko-KR"/>
        </w:rPr>
        <w:t xml:space="preserve">targeted to an MCPTT group </w:t>
      </w:r>
      <w:r>
        <w:t>with the &lt;alert-</w:t>
      </w:r>
      <w:proofErr w:type="spellStart"/>
      <w:r>
        <w:t>ind</w:t>
      </w:r>
      <w:proofErr w:type="spellEnd"/>
      <w:r>
        <w:t xml:space="preserve">&gt; element of the </w:t>
      </w:r>
      <w:r w:rsidRPr="00050627">
        <w:t>application</w:t>
      </w:r>
      <w:r>
        <w:t>/vnd.3gpp.mcptt-info+xml MIME body</w:t>
      </w:r>
      <w:r>
        <w:rPr>
          <w:lang w:eastAsia="ko-KR"/>
        </w:rPr>
        <w:t xml:space="preserve"> set to a value of "true", the controlling MCPTT function shall check the following conditions:</w:t>
      </w:r>
    </w:p>
    <w:p w14:paraId="23573B6F" w14:textId="77777777" w:rsidR="004C3C07" w:rsidRDefault="004C3C07" w:rsidP="004C3C07">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00055531" w:rsidRPr="00C65CD9">
        <w:t xml:space="preserve">of </w:t>
      </w:r>
      <w:r w:rsidR="00284A62">
        <w:t xml:space="preserve">the &lt;actions&gt; element of a &lt;rule&gt; element of </w:t>
      </w:r>
      <w:r w:rsidR="00055531">
        <w:t>the &lt;</w:t>
      </w:r>
      <w:r w:rsidR="00055531">
        <w:rPr>
          <w:lang w:eastAsia="ko-KR"/>
        </w:rPr>
        <w:t>ruleset&gt;</w:t>
      </w:r>
      <w:r w:rsidR="00055531" w:rsidRPr="00C65CD9">
        <w:t xml:space="preserve"> </w:t>
      </w:r>
      <w:r w:rsidR="00055531">
        <w:t xml:space="preserve">element </w:t>
      </w:r>
      <w:r>
        <w:rPr>
          <w:lang w:val="en-US"/>
        </w:rPr>
        <w:t xml:space="preserve">of the MCPTT </w:t>
      </w:r>
      <w:r w:rsidRPr="002D2CFF">
        <w:rPr>
          <w:lang w:val="en-US"/>
        </w:rPr>
        <w:t xml:space="preserve">user profile </w:t>
      </w:r>
      <w:r w:rsidR="001628FA">
        <w:rPr>
          <w:lang w:val="en-US"/>
        </w:rPr>
        <w:t xml:space="preserve">document </w:t>
      </w:r>
      <w:r w:rsidRPr="002D2CFF">
        <w:rPr>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2D2CFF">
        <w:rPr>
          <w:lang w:val="en-US"/>
        </w:rPr>
        <w:t>is set to a value of "true"</w:t>
      </w:r>
      <w:r>
        <w:rPr>
          <w:lang w:val="en-US"/>
        </w:rPr>
        <w:t>;</w:t>
      </w:r>
    </w:p>
    <w:p w14:paraId="648FCB2B" w14:textId="77777777" w:rsidR="004C3C07" w:rsidRDefault="00055531" w:rsidP="00E630D9">
      <w:pPr>
        <w:pStyle w:val="B2"/>
        <w:rPr>
          <w:lang w:val="en-US"/>
        </w:rPr>
      </w:pPr>
      <w:r>
        <w:rPr>
          <w:lang w:val="en-US"/>
        </w:rPr>
        <w:lastRenderedPageBreak/>
        <w:t>a</w:t>
      </w:r>
      <w:r w:rsidR="004C3C07">
        <w:rPr>
          <w:lang w:val="en-US"/>
        </w:rPr>
        <w:t>)</w:t>
      </w:r>
      <w:r w:rsidR="004C3C07">
        <w:rPr>
          <w:lang w:val="en-US"/>
        </w:rPr>
        <w:tab/>
        <w:t xml:space="preserve">if </w:t>
      </w:r>
      <w:r w:rsidR="004C3C07"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rsidR="004A229B">
        <w:rPr>
          <w:lang w:val="en-US"/>
        </w:rPr>
        <w:t>EmergencyAlert</w:t>
      </w:r>
      <w:proofErr w:type="spellEnd"/>
      <w:r w:rsidRPr="007641DE">
        <w:t>&gt; element contained wi</w:t>
      </w:r>
      <w:r>
        <w:t>thin the &lt;</w:t>
      </w:r>
      <w:r w:rsidR="004A229B">
        <w:t>MCPTT-group-call</w:t>
      </w:r>
      <w:r w:rsidRPr="007641DE">
        <w:t xml:space="preserve">&gt; element of the MCPTT user profile </w:t>
      </w:r>
      <w:r>
        <w:rPr>
          <w:lang w:val="en-US"/>
        </w:rPr>
        <w:t xml:space="preserve">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proofErr w:type="spellStart"/>
      <w:r w:rsidRPr="00FA34D7">
        <w:t>DedicatedGroup</w:t>
      </w:r>
      <w:proofErr w:type="spellEnd"/>
      <w:r w:rsidRPr="00FA34D7">
        <w:t>"</w:t>
      </w:r>
      <w:r>
        <w:rPr>
          <w:lang w:val="en-US"/>
        </w:rPr>
        <w:t xml:space="preserve"> and</w:t>
      </w:r>
      <w:r w:rsidR="004C3C07">
        <w:rPr>
          <w:lang w:val="en-US"/>
        </w:rPr>
        <w:t>:</w:t>
      </w:r>
    </w:p>
    <w:p w14:paraId="7B721326" w14:textId="77777777" w:rsidR="004C3C07" w:rsidRDefault="00055531" w:rsidP="00E630D9">
      <w:pPr>
        <w:pStyle w:val="B3"/>
      </w:pPr>
      <w:proofErr w:type="spellStart"/>
      <w:r>
        <w:t>i</w:t>
      </w:r>
      <w:proofErr w:type="spellEnd"/>
      <w:r w:rsidR="004C3C07">
        <w:t>)</w:t>
      </w:r>
      <w:r w:rsidR="004C3C07">
        <w:tab/>
        <w:t xml:space="preserve">if the </w:t>
      </w:r>
      <w:r w:rsidR="004C3C07" w:rsidRPr="002D2CFF">
        <w:t xml:space="preserve">MCPTT group identity targeted for the </w:t>
      </w:r>
      <w:r>
        <w:t xml:space="preserve">emergency alert </w:t>
      </w:r>
      <w:r w:rsidR="004C3C07" w:rsidRPr="002D2CFF">
        <w:t xml:space="preserve">is contained in </w:t>
      </w:r>
      <w:r>
        <w:t>the &lt;</w:t>
      </w:r>
      <w:proofErr w:type="spellStart"/>
      <w:r>
        <w:t>uri</w:t>
      </w:r>
      <w:proofErr w:type="spellEnd"/>
      <w:r>
        <w:t xml:space="preserve">-entry&gt; element of the &lt;entry&gt; element of </w:t>
      </w:r>
      <w:r w:rsidR="004C3C07" w:rsidRPr="002D2CFF">
        <w:t>the &lt;</w:t>
      </w:r>
      <w:proofErr w:type="spellStart"/>
      <w:r w:rsidR="004A229B">
        <w:t>EmergencyAlert</w:t>
      </w:r>
      <w:proofErr w:type="spellEnd"/>
      <w:r w:rsidR="004C3C07" w:rsidRPr="002D2CFF">
        <w:t>&gt; element contained within the &lt;</w:t>
      </w:r>
      <w:r w:rsidR="004A229B">
        <w:t>MCPTT-group-call</w:t>
      </w:r>
      <w:r w:rsidR="004C3C07">
        <w:t xml:space="preserve">&gt; element of the MCPTT user profile </w:t>
      </w:r>
      <w:r w:rsidR="001628FA">
        <w:t xml:space="preserve">document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rsidR="004C3C07">
        <w:t>; and</w:t>
      </w:r>
    </w:p>
    <w:p w14:paraId="62559389" w14:textId="77777777" w:rsidR="004C3C07" w:rsidRDefault="00055531" w:rsidP="00E630D9">
      <w:pPr>
        <w:pStyle w:val="B3"/>
      </w:pPr>
      <w:r>
        <w:t>ii</w:t>
      </w:r>
      <w:r w:rsidR="004C3C07">
        <w:t>)</w:t>
      </w:r>
      <w:r w:rsidR="004C3C07">
        <w:tab/>
        <w:t>if the &lt;</w:t>
      </w:r>
      <w:r w:rsidR="004C3C07" w:rsidRPr="00A12167">
        <w:t>allow-MCPTT-emergency-</w:t>
      </w:r>
      <w:r w:rsidR="004C3C07">
        <w:t xml:space="preserve">alert&gt; </w:t>
      </w:r>
      <w:r w:rsidR="00284A62">
        <w:t xml:space="preserve">element of the &lt;actions&gt; element of a &lt;rule&gt; element of the &lt;ruleset&gt; </w:t>
      </w:r>
      <w:r w:rsidR="004C3C07">
        <w:t>element of the &lt;list-</w:t>
      </w:r>
      <w:r w:rsidR="00284A62">
        <w:t xml:space="preserve">service&gt; </w:t>
      </w:r>
      <w:r w:rsidR="004C3C07">
        <w:t xml:space="preserve">element of the group document identified by the </w:t>
      </w:r>
      <w:r w:rsidR="004C3C07" w:rsidRPr="007641DE">
        <w:t>MCPTT group identity</w:t>
      </w:r>
      <w:r w:rsidR="004C3C07">
        <w:t xml:space="preserve"> is set to a value of "true" as specified in 3GPP TS </w:t>
      </w:r>
      <w:r w:rsidR="0090486B">
        <w:t>24.481</w:t>
      </w:r>
      <w:r w:rsidR="004C3C07" w:rsidRPr="007641DE">
        <w:t> [</w:t>
      </w:r>
      <w:r w:rsidR="004C3C07">
        <w:t>31</w:t>
      </w:r>
      <w:r w:rsidR="004C3C07" w:rsidRPr="007641DE">
        <w:t>]</w:t>
      </w:r>
      <w:r>
        <w:t>; or</w:t>
      </w:r>
    </w:p>
    <w:p w14:paraId="0809DCFE" w14:textId="77777777" w:rsidR="00055531" w:rsidRPr="00055531" w:rsidRDefault="00055531" w:rsidP="00055531">
      <w:pPr>
        <w:pStyle w:val="B2"/>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rsidR="004A229B">
        <w:rPr>
          <w:lang w:val="en-US"/>
        </w:rPr>
        <w:t>EmergencyAlert</w:t>
      </w:r>
      <w:proofErr w:type="spellEnd"/>
      <w:r w:rsidRPr="007641DE">
        <w:t>&gt; element contained wi</w:t>
      </w:r>
      <w:r>
        <w:t>thin the &lt;</w:t>
      </w:r>
      <w:r w:rsidR="004A229B">
        <w:t>MCPTT-group-call</w:t>
      </w:r>
      <w:r w:rsidRPr="007641DE">
        <w:t xml:space="preserve">&gt; element of the MCPTT user profile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proofErr w:type="spellStart"/>
      <w:r w:rsidRPr="00916832">
        <w:t>UseCurrentlySelectedGroup</w:t>
      </w:r>
      <w:proofErr w:type="spellEnd"/>
      <w:r>
        <w:rPr>
          <w:lang w:val="en-US"/>
        </w:rPr>
        <w:t>"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7D6FB72A" w14:textId="77777777" w:rsidR="004C3C07" w:rsidRDefault="004C3C07" w:rsidP="004C3C07">
      <w:pPr>
        <w:rPr>
          <w:lang w:eastAsia="ko-KR"/>
        </w:rPr>
      </w:pPr>
      <w:r>
        <w:rPr>
          <w:lang w:eastAsia="ko-KR"/>
        </w:rPr>
        <w:t>the</w:t>
      </w:r>
      <w:r w:rsidR="00055531">
        <w:rPr>
          <w:lang w:eastAsia="ko-KR"/>
        </w:rPr>
        <w:t>n</w:t>
      </w:r>
      <w:r>
        <w:rPr>
          <w:lang w:eastAsia="ko-KR"/>
        </w:rPr>
        <w:t xml:space="preserve"> </w:t>
      </w:r>
      <w:r w:rsidR="00055531">
        <w:rPr>
          <w:lang w:eastAsia="ko-KR"/>
        </w:rPr>
        <w:t xml:space="preserve">the </w:t>
      </w:r>
      <w:r>
        <w:rPr>
          <w:lang w:eastAsia="ko-KR"/>
        </w:rPr>
        <w:t>MCPTT emergency alert request shall be considered to be an authorised request for an MCPTT emergency alert targeted to a MCPTT group. In all other cases, the MCPTT emergency alert request shall be considered to be an unauthorised request for an MCPTT emergency alert targeted to an MCPTT group.</w:t>
      </w:r>
    </w:p>
    <w:p w14:paraId="41D2BD9E" w14:textId="77777777" w:rsidR="00055531" w:rsidRDefault="00055531" w:rsidP="004C3C07">
      <w:pPr>
        <w:rPr>
          <w:lang w:eastAsia="ko-KR"/>
        </w:rPr>
      </w:pPr>
      <w:r>
        <w:rPr>
          <w:lang w:eastAsia="ko-KR"/>
        </w:rPr>
        <w:t xml:space="preserve">If the controlling MCPTT function has received a SIP request targeted to an MCPTT user </w:t>
      </w:r>
      <w:r>
        <w:t>with the &lt;alert-</w:t>
      </w:r>
      <w:proofErr w:type="spellStart"/>
      <w:r>
        <w:t>ind</w:t>
      </w:r>
      <w:proofErr w:type="spellEnd"/>
      <w:r>
        <w:t xml:space="preserve">&gt; element of the </w:t>
      </w:r>
      <w:r w:rsidRPr="00050627">
        <w:t>application</w:t>
      </w:r>
      <w:r>
        <w:t>/vnd.3gpp.mcptt-info+xml MIME body</w:t>
      </w:r>
      <w:r>
        <w:rPr>
          <w:lang w:eastAsia="ko-KR"/>
        </w:rPr>
        <w:t xml:space="preserve"> set to a value of "true", the controlling MCPTT function shall check the following conditions:</w:t>
      </w:r>
    </w:p>
    <w:p w14:paraId="4CC13DE0" w14:textId="77777777" w:rsidR="004C3C07" w:rsidRDefault="004C3C07" w:rsidP="004C3C07">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00055531" w:rsidRPr="00C65CD9">
        <w:t xml:space="preserve">of </w:t>
      </w:r>
      <w:r w:rsidR="00284A62">
        <w:t xml:space="preserve">the &lt;actions&gt; element of the &lt;rule&gt; element of </w:t>
      </w:r>
      <w:r w:rsidR="00055531">
        <w:t>the &lt;</w:t>
      </w:r>
      <w:r w:rsidR="00055531">
        <w:rPr>
          <w:lang w:eastAsia="ko-KR"/>
        </w:rPr>
        <w:t>ruleset&gt;</w:t>
      </w:r>
      <w:r w:rsidR="00055531" w:rsidRPr="00C65CD9">
        <w:t xml:space="preserve"> </w:t>
      </w:r>
      <w:r w:rsidR="00055531">
        <w:t xml:space="preserve">element </w:t>
      </w:r>
      <w:r>
        <w:rPr>
          <w:lang w:val="en-US"/>
        </w:rPr>
        <w:t xml:space="preserve">of the MCPTT </w:t>
      </w:r>
      <w:r w:rsidRPr="002D2CFF">
        <w:rPr>
          <w:lang w:val="en-US"/>
        </w:rPr>
        <w:t xml:space="preserve">user profile </w:t>
      </w:r>
      <w:r w:rsidR="001628FA">
        <w:rPr>
          <w:lang w:val="en-US"/>
        </w:rPr>
        <w:t xml:space="preserve">document </w:t>
      </w:r>
      <w:r w:rsidRPr="002D2CFF">
        <w:rPr>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2D2CFF">
        <w:rPr>
          <w:lang w:val="en-US"/>
        </w:rPr>
        <w:t>is set to a value of "true"</w:t>
      </w:r>
      <w:r>
        <w:rPr>
          <w:lang w:val="en-US"/>
        </w:rPr>
        <w:t>;</w:t>
      </w:r>
      <w:r w:rsidRPr="002D2CFF">
        <w:rPr>
          <w:lang w:val="en-US"/>
        </w:rPr>
        <w:t xml:space="preserve"> </w:t>
      </w:r>
      <w:r>
        <w:rPr>
          <w:lang w:val="en-US"/>
        </w:rPr>
        <w:t>and</w:t>
      </w:r>
    </w:p>
    <w:p w14:paraId="2C6F8E4C" w14:textId="77777777" w:rsidR="004C3C07" w:rsidRDefault="00055531" w:rsidP="00055531">
      <w:pPr>
        <w:pStyle w:val="B2"/>
      </w:pPr>
      <w:r>
        <w:t>a</w:t>
      </w:r>
      <w:r w:rsidR="004C3C07">
        <w:t>)</w:t>
      </w:r>
      <w:r w:rsidR="004C3C07">
        <w:tab/>
        <w:t xml:space="preserve">if </w:t>
      </w:r>
      <w:r w:rsidR="004C3C07" w:rsidRPr="002D2CFF">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rsidR="004A229B">
        <w:t>PrivateEmergencyAlert</w:t>
      </w:r>
      <w:proofErr w:type="spellEnd"/>
      <w:r w:rsidRPr="007641DE">
        <w:t>&gt; element contained wi</w:t>
      </w:r>
      <w:r>
        <w:t>thin the &lt;</w:t>
      </w:r>
      <w:proofErr w:type="spellStart"/>
      <w:r w:rsidR="004A229B">
        <w:t>OnNetwork</w:t>
      </w:r>
      <w:proofErr w:type="spellEnd"/>
      <w:r w:rsidRPr="007641DE">
        <w:t>&gt; element of the MCPTT user profile</w:t>
      </w:r>
      <w:r>
        <w:rPr>
          <w:lang w:val="en-US"/>
        </w:rPr>
        <w:t xml:space="preserve"> document</w:t>
      </w:r>
      <w:r w:rsidRPr="007641DE">
        <w:t xml:space="preserve">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proofErr w:type="spellStart"/>
      <w:r w:rsidRPr="00916832">
        <w:t>UsePreConfigured</w:t>
      </w:r>
      <w:proofErr w:type="spellEnd"/>
      <w:r w:rsidRPr="00FA34D7">
        <w:t>"</w:t>
      </w:r>
      <w:r w:rsidR="004C3C07">
        <w:t xml:space="preserve"> and the </w:t>
      </w:r>
      <w:r w:rsidR="004C3C07" w:rsidRPr="002D2CFF">
        <w:t xml:space="preserve">MCPTT </w:t>
      </w:r>
      <w:r w:rsidR="004C3C07">
        <w:t>ID of the MCPTT user</w:t>
      </w:r>
      <w:r w:rsidR="004C3C07" w:rsidRPr="002D2CFF">
        <w:t xml:space="preserve"> targeted for the call is contained in the </w:t>
      </w:r>
      <w:r>
        <w:rPr>
          <w:lang w:val="en-US"/>
        </w:rPr>
        <w:t>&lt;</w:t>
      </w:r>
      <w:proofErr w:type="spellStart"/>
      <w:r>
        <w:rPr>
          <w:lang w:val="en-US"/>
        </w:rPr>
        <w:t>uri</w:t>
      </w:r>
      <w:proofErr w:type="spellEnd"/>
      <w:r>
        <w:rPr>
          <w:lang w:val="en-US"/>
        </w:rPr>
        <w:t xml:space="preserve">-entry&gt; element of the &lt;entry&gt; element of the </w:t>
      </w:r>
      <w:r w:rsidR="004C3C07" w:rsidRPr="002D2CFF">
        <w:t>&lt;</w:t>
      </w:r>
      <w:proofErr w:type="spellStart"/>
      <w:r w:rsidR="004A229B">
        <w:t>PrivateEmergencyAlert</w:t>
      </w:r>
      <w:proofErr w:type="spellEnd"/>
      <w:r w:rsidR="004C3C07" w:rsidRPr="002D2CFF">
        <w:t>&gt; element contained within the &lt;</w:t>
      </w:r>
      <w:proofErr w:type="spellStart"/>
      <w:r w:rsidR="004A229B">
        <w:t>OnNetwork</w:t>
      </w:r>
      <w:proofErr w:type="spellEnd"/>
      <w:r w:rsidR="004C3C07">
        <w:t xml:space="preserve">&gt; element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t>; or</w:t>
      </w:r>
    </w:p>
    <w:p w14:paraId="4EB2BDDE" w14:textId="77777777" w:rsidR="00055531" w:rsidRPr="00055531" w:rsidRDefault="00055531" w:rsidP="00055531">
      <w:pPr>
        <w:pStyle w:val="B2"/>
        <w:rPr>
          <w:lang w:val="en-US" w:eastAsia="x-none"/>
        </w:rPr>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rsidR="004A229B">
        <w:t>PrivateEmergencyAlert</w:t>
      </w:r>
      <w:proofErr w:type="spellEnd"/>
      <w:r w:rsidRPr="007641DE">
        <w:t>&gt; element contained wi</w:t>
      </w:r>
      <w:r>
        <w:t>thin the &lt;</w:t>
      </w:r>
      <w:proofErr w:type="spellStart"/>
      <w:r w:rsidR="004A229B">
        <w:t>OnNetwork</w:t>
      </w:r>
      <w:proofErr w:type="spellEnd"/>
      <w:r w:rsidRPr="007641DE">
        <w:t>&gt; element of the MCPTT user profile</w:t>
      </w:r>
      <w:r>
        <w:rPr>
          <w:lang w:val="en-US"/>
        </w:rPr>
        <w:t xml:space="preserve"> 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proofErr w:type="spellStart"/>
      <w:r w:rsidRPr="00916832">
        <w:t>LocallyDetermined</w:t>
      </w:r>
      <w:proofErr w:type="spellEnd"/>
      <w:r w:rsidRPr="00FA34D7">
        <w:t>"</w:t>
      </w:r>
      <w:r>
        <w:rPr>
          <w:lang w:val="en-US"/>
        </w:rPr>
        <w:t>;</w:t>
      </w:r>
    </w:p>
    <w:p w14:paraId="3A2AD9B2" w14:textId="77777777" w:rsidR="004C3C07" w:rsidRDefault="004C3C07" w:rsidP="004C3C07">
      <w:pPr>
        <w:rPr>
          <w:lang w:eastAsia="ko-KR"/>
        </w:rPr>
      </w:pPr>
      <w:r>
        <w:rPr>
          <w:lang w:eastAsia="ko-KR"/>
        </w:rPr>
        <w:t>then the MCPTT emergency alert request shall be considered to be an authorised request for an MCPTT emergency alert targeted to an MCPTT user. In all other cases, it shall be considered to be an unauthorised request for an MCPTT emergency alert targeted to an MCPTT user.</w:t>
      </w:r>
    </w:p>
    <w:p w14:paraId="18EE58A9" w14:textId="77777777" w:rsidR="004C3C07" w:rsidRDefault="004C3C07" w:rsidP="00567124">
      <w:pPr>
        <w:pStyle w:val="Heading6"/>
        <w:numPr>
          <w:ilvl w:val="5"/>
          <w:numId w:val="0"/>
        </w:numPr>
        <w:ind w:left="1152" w:hanging="432"/>
      </w:pPr>
      <w:bookmarkStart w:id="1104" w:name="_Toc20155649"/>
      <w:bookmarkStart w:id="1105" w:name="_Toc27500804"/>
      <w:bookmarkStart w:id="1106" w:name="_Toc36048929"/>
      <w:bookmarkStart w:id="1107" w:name="_Toc45209692"/>
      <w:bookmarkStart w:id="1108" w:name="_Toc51860517"/>
      <w:bookmarkStart w:id="1109" w:name="_Toc171603701"/>
      <w:r>
        <w:t>6.3.3.1.13.2</w:t>
      </w:r>
      <w:r w:rsidRPr="00E352B4">
        <w:tab/>
      </w:r>
      <w:r>
        <w:t>Determining authorisation for initiating an MCPTT emergency group or private call</w:t>
      </w:r>
      <w:bookmarkEnd w:id="1104"/>
      <w:bookmarkEnd w:id="1105"/>
      <w:bookmarkEnd w:id="1106"/>
      <w:bookmarkEnd w:id="1107"/>
      <w:bookmarkEnd w:id="1108"/>
      <w:bookmarkEnd w:id="1109"/>
    </w:p>
    <w:p w14:paraId="0ACBFA74" w14:textId="77777777" w:rsidR="004C3C07" w:rsidRDefault="004C3C07" w:rsidP="004C3C07">
      <w:pPr>
        <w:rPr>
          <w:lang w:eastAsia="ko-KR"/>
        </w:rPr>
      </w:pPr>
      <w:r>
        <w:rPr>
          <w:lang w:eastAsia="ko-KR"/>
        </w:rPr>
        <w:t xml:space="preserve">If the controlling MCPTT function has received a SIP request for an MCPTT group call with </w:t>
      </w:r>
      <w:r>
        <w:t>the &lt;emergency-</w:t>
      </w:r>
      <w:proofErr w:type="spellStart"/>
      <w:r>
        <w:t>ind</w:t>
      </w:r>
      <w:proofErr w:type="spellEnd"/>
      <w:r>
        <w:t xml:space="preserve">&gt; element of the </w:t>
      </w:r>
      <w:r w:rsidRPr="00050627">
        <w:t>application</w:t>
      </w:r>
      <w:r>
        <w:t>/vnd.3gpp.mcptt-info+xml MIME body</w:t>
      </w:r>
      <w:r>
        <w:rPr>
          <w:lang w:eastAsia="ko-KR"/>
        </w:rPr>
        <w:t xml:space="preserve"> set to a value of "true" and:</w:t>
      </w:r>
    </w:p>
    <w:p w14:paraId="4E53EA50" w14:textId="77777777" w:rsidR="004C3C07" w:rsidRDefault="004C3C07" w:rsidP="004C3C07">
      <w:pPr>
        <w:pStyle w:val="B1"/>
      </w:pPr>
      <w:r>
        <w:t>1)</w:t>
      </w:r>
      <w:r>
        <w:tab/>
        <w:t xml:space="preserve">if </w:t>
      </w:r>
      <w:r w:rsidRPr="007641DE">
        <w:t xml:space="preserve">the &lt;allow-emergency-group-call&gt;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xml:space="preserve"> and:</w:t>
      </w:r>
    </w:p>
    <w:p w14:paraId="0450E56B" w14:textId="77777777" w:rsidR="004C3C07" w:rsidRDefault="004C3C07" w:rsidP="004C3C07">
      <w:pPr>
        <w:pStyle w:val="B2"/>
      </w:pPr>
      <w:r>
        <w:t>a)</w:t>
      </w:r>
      <w:r>
        <w:tab/>
        <w:t xml:space="preserve">if the </w:t>
      </w:r>
      <w:r w:rsidR="001628FA">
        <w:t>"</w:t>
      </w:r>
      <w:r>
        <w:t>entry-info</w:t>
      </w:r>
      <w:r w:rsidR="001628FA">
        <w:t>"</w:t>
      </w:r>
      <w:r>
        <w:t xml:space="preserve"> attribute </w:t>
      </w:r>
      <w:r w:rsidR="001628FA" w:rsidRPr="002B32E2">
        <w:rPr>
          <w:lang w:val="en-US"/>
        </w:rPr>
        <w:t xml:space="preserve">of the &lt;entry&gt; element </w:t>
      </w:r>
      <w:r>
        <w:t xml:space="preserve">of the </w:t>
      </w:r>
      <w:r w:rsidRPr="007641DE">
        <w:t>&lt;</w:t>
      </w:r>
      <w:proofErr w:type="spellStart"/>
      <w:r w:rsidRPr="007641DE">
        <w:t>MCPTTGroupInitiation</w:t>
      </w:r>
      <w:proofErr w:type="spellEnd"/>
      <w:r w:rsidRPr="007641DE">
        <w:t xml:space="preserve">&gt; element </w:t>
      </w:r>
      <w:r w:rsidR="004A229B">
        <w:t xml:space="preserve">of the </w:t>
      </w:r>
      <w:r w:rsidR="004A229B" w:rsidRPr="007641DE">
        <w:t>&lt;</w:t>
      </w:r>
      <w:proofErr w:type="spellStart"/>
      <w:r w:rsidR="004A229B" w:rsidRPr="007641DE">
        <w:t>EmergencyCall</w:t>
      </w:r>
      <w:proofErr w:type="spellEnd"/>
      <w:r w:rsidR="004A229B" w:rsidRPr="007641DE">
        <w:t>&gt;</w:t>
      </w:r>
      <w:r w:rsidR="004A229B">
        <w:t xml:space="preserve">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proofErr w:type="spellStart"/>
      <w:r w:rsidRPr="00FA34D7">
        <w:t>DedicatedGroup</w:t>
      </w:r>
      <w:proofErr w:type="spellEnd"/>
      <w:r w:rsidRPr="00FA34D7">
        <w:t>"</w:t>
      </w:r>
      <w:r>
        <w:t xml:space="preserve"> and:</w:t>
      </w:r>
    </w:p>
    <w:p w14:paraId="2E7DF1FE" w14:textId="77777777" w:rsidR="004C3C07" w:rsidRDefault="004C3C07" w:rsidP="004C3C07">
      <w:pPr>
        <w:pStyle w:val="B3"/>
      </w:pPr>
      <w:proofErr w:type="spellStart"/>
      <w:r>
        <w:t>i</w:t>
      </w:r>
      <w:proofErr w:type="spellEnd"/>
      <w:r>
        <w:t>)</w:t>
      </w:r>
      <w:r>
        <w:tab/>
        <w:t xml:space="preserve">if </w:t>
      </w:r>
      <w:r w:rsidRPr="00FA34D7">
        <w:t xml:space="preserve">the </w:t>
      </w:r>
      <w:r w:rsidR="001628FA" w:rsidRPr="002B32E2">
        <w:rPr>
          <w:lang w:val="en-US"/>
        </w:rPr>
        <w:t>&lt;</w:t>
      </w:r>
      <w:proofErr w:type="spellStart"/>
      <w:r w:rsidR="001628FA" w:rsidRPr="002B32E2">
        <w:rPr>
          <w:lang w:val="en-US"/>
        </w:rPr>
        <w:t>uri</w:t>
      </w:r>
      <w:proofErr w:type="spellEnd"/>
      <w:r w:rsidR="001628FA" w:rsidRPr="002B32E2">
        <w:rPr>
          <w:lang w:val="en-US"/>
        </w:rPr>
        <w:t xml:space="preserve">-entry&gt; element of the &lt;entry&gt; element of the </w:t>
      </w:r>
      <w:r w:rsidRPr="00FA34D7">
        <w:t>&lt;</w:t>
      </w:r>
      <w:proofErr w:type="spellStart"/>
      <w:r w:rsidRPr="00FA34D7">
        <w:t>MCPTTGroupInitiation</w:t>
      </w:r>
      <w:proofErr w:type="spellEnd"/>
      <w:r w:rsidRPr="00FA34D7">
        <w:t xml:space="preserve">&gt; element </w:t>
      </w:r>
      <w:r w:rsidR="004A229B">
        <w:t xml:space="preserve">of the </w:t>
      </w:r>
      <w:r w:rsidR="004A229B" w:rsidRPr="007641DE">
        <w:t>&lt;</w:t>
      </w:r>
      <w:proofErr w:type="spellStart"/>
      <w:r w:rsidR="004A229B" w:rsidRPr="007641DE">
        <w:t>EmergencyCall</w:t>
      </w:r>
      <w:proofErr w:type="spellEnd"/>
      <w:r w:rsidR="004A229B" w:rsidRPr="007641DE">
        <w:t>&gt; contained within the &lt;</w:t>
      </w:r>
      <w:r w:rsidR="004A229B">
        <w:t>MCPTT-group-call</w:t>
      </w:r>
      <w:r w:rsidR="004A229B" w:rsidRPr="007641DE">
        <w:t xml:space="preserve">&gt; element of the MCPTT user profile </w:t>
      </w:r>
      <w:r w:rsidR="004A229B">
        <w:lastRenderedPageBreak/>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rsidRPr="00FA34D7">
        <w:t>contains the identity of the MCPTT group targeted by the calling MCPTT user</w:t>
      </w:r>
      <w:r>
        <w:t>; and</w:t>
      </w:r>
    </w:p>
    <w:p w14:paraId="30B978FD" w14:textId="77777777" w:rsidR="004C3C07" w:rsidRDefault="004C3C07" w:rsidP="004C3C07">
      <w:pPr>
        <w:pStyle w:val="B3"/>
      </w:pPr>
      <w:r>
        <w:t>ii)</w:t>
      </w:r>
      <w:r>
        <w:tab/>
        <w:t>if the &lt;</w:t>
      </w:r>
      <w:r w:rsidRPr="00A12167">
        <w:rPr>
          <w:lang w:val="en-US"/>
        </w:rPr>
        <w:t>allow-MCPTT-emergency-call</w:t>
      </w:r>
      <w:r>
        <w:rPr>
          <w:lang w:val="en-US"/>
        </w:rPr>
        <w:t>&gt; element of the &lt;list-</w:t>
      </w:r>
      <w:r w:rsidR="004358FD">
        <w:rPr>
          <w:lang w:val="en-US"/>
        </w:rPr>
        <w:t>service</w:t>
      </w:r>
      <w:r>
        <w:rPr>
          <w:lang w:val="en-US"/>
        </w:rPr>
        <w:t xml:space="preserve">&gt; </w:t>
      </w:r>
      <w:r w:rsidR="004358FD">
        <w:rPr>
          <w:lang w:val="en-US"/>
        </w:rPr>
        <w:t xml:space="preserve">element </w:t>
      </w:r>
      <w:r>
        <w:rPr>
          <w:lang w:val="en-US"/>
        </w:rPr>
        <w:t xml:space="preserve">of the group document identified by the targeted </w:t>
      </w:r>
      <w:r w:rsidRPr="007641DE">
        <w:t>MCPTT group identity</w:t>
      </w:r>
      <w:r>
        <w:t xml:space="preserve"> is set to a value of "true" as specified in 3GPP TS </w:t>
      </w:r>
      <w:r w:rsidR="0090486B">
        <w:t>24.481</w:t>
      </w:r>
      <w:r w:rsidRPr="007641DE">
        <w:t> [</w:t>
      </w:r>
      <w:r>
        <w:t>31</w:t>
      </w:r>
      <w:r w:rsidRPr="007641DE">
        <w:t>]</w:t>
      </w:r>
      <w:r>
        <w:t xml:space="preserve">; </w:t>
      </w:r>
    </w:p>
    <w:p w14:paraId="566341F9" w14:textId="77777777" w:rsidR="004C3C07" w:rsidRDefault="001D03B9" w:rsidP="001D03B9">
      <w:pPr>
        <w:pStyle w:val="B1"/>
        <w:rPr>
          <w:lang w:eastAsia="ko-KR"/>
        </w:rPr>
      </w:pPr>
      <w:r>
        <w:tab/>
      </w:r>
      <w:r w:rsidR="004C3C07">
        <w:t xml:space="preserve">then the </w:t>
      </w:r>
      <w:r w:rsidR="004358FD">
        <w:t xml:space="preserve">controlling MCPTT function shall consider the </w:t>
      </w:r>
      <w:r w:rsidR="004C3C07">
        <w:rPr>
          <w:lang w:eastAsia="ko-KR"/>
        </w:rPr>
        <w:t xml:space="preserve">MCPTT emergency group call request to be an authorised request for an MCPTT emergency group call and skip </w:t>
      </w:r>
      <w:r w:rsidR="004358FD">
        <w:t>the remaining steps; or</w:t>
      </w:r>
      <w:r w:rsidR="004C3C07">
        <w:rPr>
          <w:lang w:eastAsia="ko-KR"/>
        </w:rPr>
        <w:t>;</w:t>
      </w:r>
    </w:p>
    <w:p w14:paraId="38E6D2E9" w14:textId="77777777" w:rsidR="004C3C07" w:rsidRDefault="004C3C07" w:rsidP="004C3C07">
      <w:pPr>
        <w:pStyle w:val="B2"/>
      </w:pPr>
      <w:r>
        <w:t>b)</w:t>
      </w:r>
      <w:r>
        <w:tab/>
        <w:t>i</w:t>
      </w:r>
      <w:r w:rsidRPr="00FA34D7">
        <w:t xml:space="preserve">f the </w:t>
      </w:r>
      <w:r w:rsidR="00E86FF1">
        <w:t>"</w:t>
      </w:r>
      <w:r>
        <w:t>entry-info</w:t>
      </w:r>
      <w:r w:rsidR="00E86FF1">
        <w:t>"</w:t>
      </w:r>
      <w:r w:rsidRPr="00FA34D7">
        <w:t xml:space="preserve"> attribute </w:t>
      </w:r>
      <w:r w:rsidR="00E86FF1" w:rsidRPr="002B32E2">
        <w:rPr>
          <w:lang w:val="en-US"/>
        </w:rPr>
        <w:t xml:space="preserve">of the &lt;entry&gt; element </w:t>
      </w:r>
      <w:r w:rsidR="00E86FF1" w:rsidRPr="002B32E2">
        <w:t>of the &lt;</w:t>
      </w:r>
      <w:proofErr w:type="spellStart"/>
      <w:r w:rsidR="00E86FF1" w:rsidRPr="002B32E2">
        <w:t>MCPTTGroupInitiation</w:t>
      </w:r>
      <w:proofErr w:type="spellEnd"/>
      <w:r w:rsidR="00E86FF1" w:rsidRPr="002B32E2">
        <w:t xml:space="preserve">&gt; element </w:t>
      </w:r>
      <w:r w:rsidR="004A229B">
        <w:t xml:space="preserve">of the </w:t>
      </w:r>
      <w:r w:rsidR="004A229B" w:rsidRPr="007641DE">
        <w:t>&lt;</w:t>
      </w:r>
      <w:proofErr w:type="spellStart"/>
      <w:r w:rsidR="004A229B" w:rsidRPr="007641DE">
        <w:t>EmergencyCall</w:t>
      </w:r>
      <w:proofErr w:type="spellEnd"/>
      <w:r w:rsidR="004A229B" w:rsidRPr="007641DE">
        <w:t>&gt;</w:t>
      </w:r>
      <w:r w:rsidR="004A229B">
        <w:t xml:space="preserve"> element </w:t>
      </w:r>
      <w:r w:rsidR="00E86FF1" w:rsidRPr="002B32E2">
        <w:t>contained within the &lt;</w:t>
      </w:r>
      <w:r w:rsidR="004A229B">
        <w:t>MCPTT-group-call</w:t>
      </w:r>
      <w:r w:rsidR="00E86FF1" w:rsidRPr="002B32E2">
        <w:t xml:space="preserve">&gt; element of the MCPTT user profile </w:t>
      </w:r>
      <w:r w:rsidR="00E86FF1" w:rsidRPr="002B32E2">
        <w:rPr>
          <w:lang w:val="en-US"/>
        </w:rPr>
        <w:t xml:space="preserve">document </w:t>
      </w:r>
      <w:r w:rsidR="00E86FF1" w:rsidRPr="002B32E2">
        <w:t xml:space="preserve">(see the </w:t>
      </w:r>
      <w:r w:rsidR="00E86FF1" w:rsidRPr="00181D7B">
        <w:rPr>
          <w:lang w:val="en-US"/>
        </w:rPr>
        <w:t xml:space="preserve">MCPTT </w:t>
      </w:r>
      <w:r w:rsidR="00E86FF1" w:rsidRPr="00181D7B">
        <w:t>user profile document in 3GPP TS </w:t>
      </w:r>
      <w:r w:rsidR="0090486B">
        <w:t>24.484</w:t>
      </w:r>
      <w:r w:rsidR="00E86FF1" w:rsidRPr="00181D7B">
        <w:t> [50])</w:t>
      </w:r>
      <w:r w:rsidR="00E86FF1" w:rsidRPr="002B32E2">
        <w:rPr>
          <w:lang w:val="en-US"/>
        </w:rPr>
        <w:t xml:space="preserve"> </w:t>
      </w:r>
      <w:r>
        <w:t xml:space="preserve">is </w:t>
      </w:r>
      <w:r w:rsidRPr="00FA34D7">
        <w:t>set to a value of "</w:t>
      </w:r>
      <w:proofErr w:type="spellStart"/>
      <w:r w:rsidRPr="00FA34D7">
        <w:t>UseCurrent</w:t>
      </w:r>
      <w:r w:rsidR="00E86FF1">
        <w:t>ly</w:t>
      </w:r>
      <w:r w:rsidRPr="00FA34D7">
        <w:t>SelectedGroup</w:t>
      </w:r>
      <w:proofErr w:type="spellEnd"/>
      <w:r w:rsidRPr="00FA34D7">
        <w:t>"</w:t>
      </w:r>
      <w:r>
        <w:t xml:space="preserve"> and if the &lt;</w:t>
      </w:r>
      <w:r w:rsidRPr="00A12167">
        <w:rPr>
          <w:lang w:val="en-US"/>
        </w:rPr>
        <w:t>allow-MCPTT-emergency-call</w:t>
      </w:r>
      <w:r>
        <w:rPr>
          <w:lang w:val="en-US"/>
        </w:rPr>
        <w:t>&gt; element of the &lt;list-</w:t>
      </w:r>
      <w:r w:rsidR="004358FD">
        <w:rPr>
          <w:lang w:val="en-US"/>
        </w:rPr>
        <w:t>service</w:t>
      </w:r>
      <w:r>
        <w:rPr>
          <w:lang w:val="en-US"/>
        </w:rPr>
        <w:t xml:space="preserve">&gt; </w:t>
      </w:r>
      <w:r w:rsidR="004358FD">
        <w:rPr>
          <w:lang w:val="en-US"/>
        </w:rPr>
        <w:t xml:space="preserve">element </w:t>
      </w:r>
      <w:r>
        <w:rPr>
          <w:lang w:val="en-US"/>
        </w:rPr>
        <w:t xml:space="preserve">of the group document identified by the targeted </w:t>
      </w:r>
      <w:r w:rsidRPr="007641DE">
        <w:t>MCPTT group identity</w:t>
      </w:r>
      <w:r>
        <w:t xml:space="preserve"> is set to a value of "true" as specified in 3GPP TS </w:t>
      </w:r>
      <w:r w:rsidR="0090486B">
        <w:t>24.481</w:t>
      </w:r>
      <w:r w:rsidRPr="007641DE">
        <w:t> [</w:t>
      </w:r>
      <w:r>
        <w:t>31</w:t>
      </w:r>
      <w:r w:rsidRPr="007641DE">
        <w:t>]</w:t>
      </w:r>
      <w:r>
        <w:t>;</w:t>
      </w:r>
    </w:p>
    <w:p w14:paraId="0A360C3D" w14:textId="77777777" w:rsidR="004C3C07" w:rsidRPr="0045201D" w:rsidRDefault="001D03B9" w:rsidP="001D03B9">
      <w:pPr>
        <w:pStyle w:val="B1"/>
        <w:rPr>
          <w:lang w:eastAsia="ko-KR"/>
        </w:rPr>
      </w:pPr>
      <w:r>
        <w:tab/>
      </w:r>
      <w:r w:rsidR="004C3C07">
        <w:t xml:space="preserve">then the </w:t>
      </w:r>
      <w:r w:rsidR="004358FD">
        <w:t xml:space="preserve">controlling MCPTT function shall consider the </w:t>
      </w:r>
      <w:r w:rsidR="004C3C07">
        <w:rPr>
          <w:lang w:eastAsia="ko-KR"/>
        </w:rPr>
        <w:t>MCPTT emergency group call request to be an authorised request for an MCPTT emergency group call</w:t>
      </w:r>
      <w:r w:rsidR="004C3C07" w:rsidRPr="00EB621C">
        <w:rPr>
          <w:lang w:eastAsia="ko-KR"/>
        </w:rPr>
        <w:t xml:space="preserve"> </w:t>
      </w:r>
      <w:r w:rsidR="004C3C07">
        <w:rPr>
          <w:lang w:eastAsia="ko-KR"/>
        </w:rPr>
        <w:t xml:space="preserve">and skip </w:t>
      </w:r>
      <w:r w:rsidR="004358FD">
        <w:t>the remaining steps; or</w:t>
      </w:r>
    </w:p>
    <w:p w14:paraId="56804099" w14:textId="77777777" w:rsidR="004C3C07" w:rsidRPr="00E05A95" w:rsidRDefault="004C3C07" w:rsidP="004C3C07">
      <w:pPr>
        <w:pStyle w:val="B1"/>
        <w:rPr>
          <w:lang w:val="en-US"/>
        </w:rPr>
      </w:pPr>
      <w:r>
        <w:t>2)</w:t>
      </w:r>
      <w:r>
        <w:tab/>
      </w:r>
      <w:r>
        <w:rPr>
          <w:lang w:val="en-US" w:eastAsia="ko-KR"/>
        </w:rPr>
        <w:t>i</w:t>
      </w:r>
      <w:r w:rsidRPr="008D56B6">
        <w:rPr>
          <w:lang w:val="en-US" w:eastAsia="ko-KR"/>
        </w:rPr>
        <w:t xml:space="preserve">f the </w:t>
      </w:r>
      <w:r w:rsidR="004358FD">
        <w:t>controlling MCPTT function</w:t>
      </w:r>
      <w:r w:rsidR="004358FD" w:rsidRPr="008D56B6">
        <w:rPr>
          <w:lang w:val="en-US" w:eastAsia="ko-KR"/>
        </w:rPr>
        <w:t xml:space="preserve"> </w:t>
      </w:r>
      <w:r w:rsidR="004358FD">
        <w:rPr>
          <w:lang w:val="en-US" w:eastAsia="ko-KR"/>
        </w:rPr>
        <w:t xml:space="preserve">does not consider the </w:t>
      </w:r>
      <w:r w:rsidRPr="008D56B6">
        <w:rPr>
          <w:lang w:val="en-US" w:eastAsia="ko-KR"/>
        </w:rPr>
        <w:t xml:space="preserve">MCPTT emergency </w:t>
      </w:r>
      <w:r w:rsidR="004358FD">
        <w:rPr>
          <w:lang w:val="en-US" w:eastAsia="ko-KR"/>
        </w:rPr>
        <w:t>group</w:t>
      </w:r>
      <w:r w:rsidR="004358FD" w:rsidRPr="008D56B6">
        <w:rPr>
          <w:lang w:val="en-US" w:eastAsia="ko-KR"/>
        </w:rPr>
        <w:t xml:space="preserve"> </w:t>
      </w:r>
      <w:r w:rsidRPr="008D56B6">
        <w:rPr>
          <w:lang w:val="en-US" w:eastAsia="ko-KR"/>
        </w:rPr>
        <w:t xml:space="preserve">call request to be an </w:t>
      </w:r>
      <w:proofErr w:type="spellStart"/>
      <w:r w:rsidRPr="008D56B6">
        <w:rPr>
          <w:lang w:val="en-US" w:eastAsia="ko-KR"/>
        </w:rPr>
        <w:t>authorised</w:t>
      </w:r>
      <w:proofErr w:type="spellEnd"/>
      <w:r w:rsidRPr="008D56B6">
        <w:rPr>
          <w:lang w:val="en-US" w:eastAsia="ko-KR"/>
        </w:rPr>
        <w:t xml:space="preserve"> request for an MCPTT emergency </w:t>
      </w:r>
      <w:r>
        <w:rPr>
          <w:lang w:val="en-US" w:eastAsia="ko-KR"/>
        </w:rPr>
        <w:t>group</w:t>
      </w:r>
      <w:r w:rsidRPr="008D56B6">
        <w:rPr>
          <w:lang w:val="en-US" w:eastAsia="ko-KR"/>
        </w:rPr>
        <w:t xml:space="preserve"> call</w:t>
      </w:r>
      <w:r w:rsidR="004358FD" w:rsidRPr="004358FD">
        <w:rPr>
          <w:lang w:val="en-US" w:eastAsia="ko-KR"/>
        </w:rPr>
        <w:t xml:space="preserve"> </w:t>
      </w:r>
      <w:r w:rsidR="004358FD">
        <w:rPr>
          <w:lang w:val="en-US" w:eastAsia="ko-KR"/>
        </w:rPr>
        <w:t>by step 1) above</w:t>
      </w:r>
      <w:r w:rsidRPr="008D56B6">
        <w:rPr>
          <w:lang w:val="en-US" w:eastAsia="ko-KR"/>
        </w:rPr>
        <w:t xml:space="preserve">, then the </w:t>
      </w:r>
      <w:r w:rsidR="004358FD">
        <w:t>controlling MCPTT function</w:t>
      </w:r>
      <w:r w:rsidR="004358FD" w:rsidRPr="008D56B6">
        <w:rPr>
          <w:lang w:val="en-US" w:eastAsia="ko-KR"/>
        </w:rPr>
        <w:t xml:space="preserve"> </w:t>
      </w:r>
      <w:r w:rsidR="004358FD">
        <w:rPr>
          <w:lang w:val="en-US" w:eastAsia="ko-KR"/>
        </w:rPr>
        <w:t xml:space="preserve">shall consider the </w:t>
      </w:r>
      <w:r w:rsidRPr="008D56B6">
        <w:rPr>
          <w:lang w:val="en-US" w:eastAsia="ko-KR"/>
        </w:rPr>
        <w:t xml:space="preserve">MCPTT emergency </w:t>
      </w:r>
      <w:r>
        <w:rPr>
          <w:lang w:val="en-US" w:eastAsia="ko-KR"/>
        </w:rPr>
        <w:t>group</w:t>
      </w:r>
      <w:r w:rsidRPr="008D56B6">
        <w:rPr>
          <w:lang w:val="en-US" w:eastAsia="ko-KR"/>
        </w:rPr>
        <w:t xml:space="preserve"> call </w:t>
      </w:r>
      <w:r>
        <w:rPr>
          <w:lang w:val="en-US" w:eastAsia="ko-KR"/>
        </w:rPr>
        <w:t xml:space="preserve">request </w:t>
      </w:r>
      <w:r w:rsidRPr="008D56B6">
        <w:rPr>
          <w:lang w:val="en-US" w:eastAsia="ko-KR"/>
        </w:rPr>
        <w:t xml:space="preserve">to be an </w:t>
      </w:r>
      <w:proofErr w:type="spellStart"/>
      <w:r w:rsidRPr="008D56B6">
        <w:rPr>
          <w:lang w:val="en-US" w:eastAsia="ko-KR"/>
        </w:rPr>
        <w:t>unauthorised</w:t>
      </w:r>
      <w:proofErr w:type="spellEnd"/>
      <w:r w:rsidRPr="008D56B6">
        <w:rPr>
          <w:lang w:val="en-US" w:eastAsia="ko-KR"/>
        </w:rPr>
        <w:t xml:space="preserve"> request for an MCPTT emergency </w:t>
      </w:r>
      <w:r w:rsidR="00E86FF1">
        <w:rPr>
          <w:lang w:val="en-US" w:eastAsia="ko-KR"/>
        </w:rPr>
        <w:t>group</w:t>
      </w:r>
      <w:r w:rsidR="00E86FF1" w:rsidRPr="008D56B6">
        <w:rPr>
          <w:lang w:val="en-US" w:eastAsia="ko-KR"/>
        </w:rPr>
        <w:t xml:space="preserve"> </w:t>
      </w:r>
      <w:r w:rsidRPr="008D56B6">
        <w:rPr>
          <w:lang w:val="en-US" w:eastAsia="ko-KR"/>
        </w:rPr>
        <w:t>call.</w:t>
      </w:r>
    </w:p>
    <w:p w14:paraId="113B0F84" w14:textId="77777777" w:rsidR="004C3C07" w:rsidRDefault="004C3C07" w:rsidP="004C3C07">
      <w:pPr>
        <w:rPr>
          <w:lang w:eastAsia="ko-KR"/>
        </w:rPr>
      </w:pPr>
      <w:r>
        <w:rPr>
          <w:lang w:eastAsia="ko-KR"/>
        </w:rPr>
        <w:t xml:space="preserve">If the controlling MCPTT function has received a SIP request for an MCPTT private call with </w:t>
      </w:r>
      <w:r>
        <w:t>the &lt;emergency-</w:t>
      </w:r>
      <w:proofErr w:type="spellStart"/>
      <w:r>
        <w:t>ind</w:t>
      </w:r>
      <w:proofErr w:type="spellEnd"/>
      <w:r>
        <w:t xml:space="preserve">&gt; element of the </w:t>
      </w:r>
      <w:r w:rsidRPr="00050627">
        <w:t>application</w:t>
      </w:r>
      <w:r>
        <w:t>/vnd.3gpp.mcptt-info+xml MIME body</w:t>
      </w:r>
      <w:r>
        <w:rPr>
          <w:lang w:eastAsia="ko-KR"/>
        </w:rPr>
        <w:t xml:space="preserve"> set to a value of "true" and: </w:t>
      </w:r>
    </w:p>
    <w:p w14:paraId="21CEFDF1" w14:textId="77777777" w:rsidR="004C3C07" w:rsidRDefault="004C3C07" w:rsidP="004C3C07">
      <w:pPr>
        <w:pStyle w:val="B1"/>
      </w:pPr>
      <w:r>
        <w:t>1)</w:t>
      </w:r>
      <w:r>
        <w:tab/>
        <w:t xml:space="preserve">if </w:t>
      </w:r>
      <w:r w:rsidRPr="007641DE">
        <w:t>the &lt;allow-emergency-</w:t>
      </w:r>
      <w:r>
        <w:t>private</w:t>
      </w:r>
      <w:r w:rsidRPr="007641DE">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and</w:t>
      </w:r>
    </w:p>
    <w:p w14:paraId="1CF0C8DD" w14:textId="77777777" w:rsidR="004C3C07" w:rsidRDefault="004358FD" w:rsidP="0045201D">
      <w:pPr>
        <w:pStyle w:val="B2"/>
      </w:pPr>
      <w:r>
        <w:t>a</w:t>
      </w:r>
      <w:r w:rsidR="004C3C07">
        <w:t>)</w:t>
      </w:r>
      <w:r w:rsidR="004C3C07">
        <w:tab/>
      </w:r>
      <w:r>
        <w:t xml:space="preserve">if the </w:t>
      </w:r>
      <w:r w:rsidR="00E86FF1">
        <w:t>"</w:t>
      </w:r>
      <w:r>
        <w:t>entry-info</w:t>
      </w:r>
      <w:r w:rsidR="00E86FF1">
        <w:t>"</w:t>
      </w:r>
      <w:r>
        <w:t xml:space="preserve"> attribute </w:t>
      </w:r>
      <w:r w:rsidR="00E86FF1" w:rsidRPr="002B32E2">
        <w:rPr>
          <w:lang w:val="en-US"/>
        </w:rPr>
        <w:t xml:space="preserve">of the &lt;entry&gt; element </w:t>
      </w:r>
      <w:r>
        <w:t xml:space="preserve">of the </w:t>
      </w:r>
      <w:r w:rsidRPr="007641DE">
        <w:t>&lt;</w:t>
      </w:r>
      <w:proofErr w:type="spellStart"/>
      <w:r w:rsidR="004A229B">
        <w:t>MCPTTPrivate</w:t>
      </w:r>
      <w:r>
        <w:t>Recipient</w:t>
      </w:r>
      <w:proofErr w:type="spellEnd"/>
      <w:r w:rsidRPr="007641DE">
        <w:t xml:space="preserve">&gt; element </w:t>
      </w:r>
      <w:r w:rsidR="004A229B">
        <w:t>of the &lt;</w:t>
      </w:r>
      <w:proofErr w:type="spellStart"/>
      <w:r w:rsidR="004A229B">
        <w:t>EmergencyCall</w:t>
      </w:r>
      <w:proofErr w:type="spellEnd"/>
      <w:r w:rsidR="004A229B">
        <w:t>&gt; element</w:t>
      </w:r>
      <w:r w:rsidR="004A229B" w:rsidRPr="007641DE">
        <w:t xml:space="preserve"> </w:t>
      </w:r>
      <w:r w:rsidRPr="007641DE">
        <w:t>contained within the &lt;</w:t>
      </w:r>
      <w:proofErr w:type="spellStart"/>
      <w:r w:rsidR="004A229B">
        <w:t>PrivateCall</w:t>
      </w:r>
      <w:proofErr w:type="spellEnd"/>
      <w:r w:rsidRPr="007641DE">
        <w:t>&gt; el</w:t>
      </w:r>
      <w:r>
        <w:t xml:space="preserve">ement of the MCPTT user profile </w:t>
      </w:r>
      <w:r w:rsidR="001628FA">
        <w:t xml:space="preserve">document </w:t>
      </w:r>
      <w:r w:rsidR="00E86FF1" w:rsidRPr="002B32E2">
        <w:t xml:space="preserve">(see the </w:t>
      </w:r>
      <w:r w:rsidR="00E86FF1" w:rsidRPr="002B32E2">
        <w:rPr>
          <w:lang w:val="en-US"/>
        </w:rPr>
        <w:t xml:space="preserve">MCPTT </w:t>
      </w:r>
      <w:r w:rsidR="00E86FF1" w:rsidRPr="002B32E2">
        <w:t>user profile document in 3GPP TS </w:t>
      </w:r>
      <w:r w:rsidR="0090486B">
        <w:t>24.484</w:t>
      </w:r>
      <w:r w:rsidR="00E86FF1" w:rsidRPr="002B32E2">
        <w:t> [50])</w:t>
      </w:r>
      <w:r w:rsidR="00E86FF1">
        <w:t xml:space="preserve"> </w:t>
      </w:r>
      <w:r>
        <w:t xml:space="preserve">is </w:t>
      </w:r>
      <w:r w:rsidRPr="00FA34D7">
        <w:t>set to a value</w:t>
      </w:r>
      <w:r>
        <w:t xml:space="preserve"> of </w:t>
      </w:r>
      <w:r w:rsidRPr="00FA34D7">
        <w:t>"</w:t>
      </w:r>
      <w:proofErr w:type="spellStart"/>
      <w:r w:rsidRPr="0081791A">
        <w:t>UsePreConfigured</w:t>
      </w:r>
      <w:proofErr w:type="spellEnd"/>
      <w:r w:rsidRPr="00FA34D7">
        <w:t>"</w:t>
      </w:r>
      <w:r>
        <w:t xml:space="preserve"> and </w:t>
      </w:r>
      <w:r w:rsidR="004C3C07">
        <w:t xml:space="preserve">if </w:t>
      </w:r>
      <w:r w:rsidR="004C3C07" w:rsidRPr="007641DE">
        <w:t xml:space="preserve">the MCPTT </w:t>
      </w:r>
      <w:r w:rsidR="004C3C07">
        <w:t>ID</w:t>
      </w:r>
      <w:r w:rsidR="004C3C07" w:rsidRPr="007641DE">
        <w:t xml:space="preserve"> targeted for the call is </w:t>
      </w:r>
      <w:r w:rsidR="004C3C07">
        <w:t>contained</w:t>
      </w:r>
      <w:r w:rsidR="004C3C07" w:rsidRPr="007641DE">
        <w:t xml:space="preserve"> </w:t>
      </w:r>
      <w:r w:rsidR="004C3C07">
        <w:t>in</w:t>
      </w:r>
      <w:r w:rsidR="004C3C07" w:rsidRPr="007641DE">
        <w:t xml:space="preserve"> the </w:t>
      </w:r>
      <w:r w:rsidR="00E86FF1" w:rsidRPr="002B32E2">
        <w:rPr>
          <w:lang w:val="en-US"/>
        </w:rPr>
        <w:t>&lt;</w:t>
      </w:r>
      <w:proofErr w:type="spellStart"/>
      <w:r w:rsidR="00E86FF1" w:rsidRPr="002B32E2">
        <w:rPr>
          <w:lang w:val="en-US"/>
        </w:rPr>
        <w:t>uri</w:t>
      </w:r>
      <w:proofErr w:type="spellEnd"/>
      <w:r w:rsidR="00E86FF1" w:rsidRPr="002B32E2">
        <w:rPr>
          <w:lang w:val="en-US"/>
        </w:rPr>
        <w:t xml:space="preserve">-entry&gt; element of the &lt;entry&gt; element of the </w:t>
      </w:r>
      <w:r w:rsidR="004C3C07" w:rsidRPr="007641DE">
        <w:t>&lt;</w:t>
      </w:r>
      <w:proofErr w:type="spellStart"/>
      <w:r w:rsidR="004A229B">
        <w:t>MCPTTPrivate</w:t>
      </w:r>
      <w:r w:rsidR="004C3C07">
        <w:t>Recipient</w:t>
      </w:r>
      <w:proofErr w:type="spellEnd"/>
      <w:r w:rsidR="004C3C07" w:rsidRPr="007641DE">
        <w:t xml:space="preserve">&gt; element </w:t>
      </w:r>
      <w:r w:rsidR="004A229B">
        <w:t>of the &lt;</w:t>
      </w:r>
      <w:proofErr w:type="spellStart"/>
      <w:r w:rsidR="004A229B">
        <w:t>EmergencyCall</w:t>
      </w:r>
      <w:proofErr w:type="spellEnd"/>
      <w:r w:rsidR="004A229B">
        <w:t xml:space="preserve">&gt; element </w:t>
      </w:r>
      <w:r w:rsidR="004C3C07" w:rsidRPr="007641DE">
        <w:t>contained within the &lt;</w:t>
      </w:r>
      <w:proofErr w:type="spellStart"/>
      <w:r w:rsidR="004A229B">
        <w:t>PrivateCall</w:t>
      </w:r>
      <w:proofErr w:type="spellEnd"/>
      <w:r w:rsidR="004C3C07" w:rsidRPr="007641DE">
        <w:t xml:space="preserve">&gt; element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t>; or</w:t>
      </w:r>
    </w:p>
    <w:p w14:paraId="5C56969B" w14:textId="77777777" w:rsidR="004358FD" w:rsidRPr="0045201D" w:rsidRDefault="004358FD" w:rsidP="0045201D">
      <w:pPr>
        <w:pStyle w:val="B2"/>
      </w:pPr>
      <w:r>
        <w:t>b)</w:t>
      </w:r>
      <w:r>
        <w:tab/>
        <w:t>i</w:t>
      </w:r>
      <w:r w:rsidRPr="00FA34D7">
        <w:t xml:space="preserve">f the </w:t>
      </w:r>
      <w:r w:rsidR="00E86FF1">
        <w:t>"</w:t>
      </w:r>
      <w:r>
        <w:t>entry-info</w:t>
      </w:r>
      <w:r w:rsidR="00E86FF1">
        <w:t>"</w:t>
      </w:r>
      <w:r w:rsidRPr="00FA34D7">
        <w:t xml:space="preserve"> attribute </w:t>
      </w:r>
      <w:r w:rsidR="00E86FF1" w:rsidRPr="002B32E2">
        <w:rPr>
          <w:lang w:val="en-US"/>
        </w:rPr>
        <w:t xml:space="preserve">of the &lt;entry&gt; element </w:t>
      </w:r>
      <w:r w:rsidR="00E86FF1" w:rsidRPr="002B32E2">
        <w:t>of the &lt;</w:t>
      </w:r>
      <w:proofErr w:type="spellStart"/>
      <w:r w:rsidR="004A229B">
        <w:t>MCPTTPrivate</w:t>
      </w:r>
      <w:proofErr w:type="spellEnd"/>
      <w:r w:rsidR="00E86FF1" w:rsidRPr="002B32E2">
        <w:rPr>
          <w:lang w:val="en-US"/>
        </w:rPr>
        <w:t>Recipient</w:t>
      </w:r>
      <w:r w:rsidR="00E86FF1" w:rsidRPr="002B32E2">
        <w:t xml:space="preserve">&gt; element </w:t>
      </w:r>
      <w:r w:rsidR="004A229B">
        <w:t>of the &lt;</w:t>
      </w:r>
      <w:proofErr w:type="spellStart"/>
      <w:r w:rsidR="004A229B">
        <w:t>EmergencyCall</w:t>
      </w:r>
      <w:proofErr w:type="spellEnd"/>
      <w:r w:rsidR="004A229B">
        <w:t xml:space="preserve">&gt; element </w:t>
      </w:r>
      <w:r w:rsidR="00E86FF1" w:rsidRPr="002B32E2">
        <w:t>contained within the &lt;</w:t>
      </w:r>
      <w:proofErr w:type="spellStart"/>
      <w:r w:rsidR="004A229B">
        <w:t>PrivateCall</w:t>
      </w:r>
      <w:proofErr w:type="spellEnd"/>
      <w:r w:rsidR="00E86FF1" w:rsidRPr="002B32E2">
        <w:t xml:space="preserve">&gt; element of the MCPTT user profile </w:t>
      </w:r>
      <w:r w:rsidR="00E86FF1" w:rsidRPr="002B32E2">
        <w:rPr>
          <w:lang w:val="en-US"/>
        </w:rPr>
        <w:t xml:space="preserve">document </w:t>
      </w:r>
      <w:r w:rsidR="00E86FF1" w:rsidRPr="002B32E2">
        <w:t xml:space="preserve">(see the </w:t>
      </w:r>
      <w:r w:rsidR="00E86FF1" w:rsidRPr="002B32E2">
        <w:rPr>
          <w:lang w:val="en-US"/>
        </w:rPr>
        <w:t xml:space="preserve">MCPTT </w:t>
      </w:r>
      <w:r w:rsidR="00E86FF1" w:rsidRPr="002B32E2">
        <w:t>user profile document in 3GPP TS </w:t>
      </w:r>
      <w:r w:rsidR="0090486B">
        <w:t>24.484</w:t>
      </w:r>
      <w:r w:rsidR="00E86FF1" w:rsidRPr="002B32E2">
        <w:t xml:space="preserve"> [50]) </w:t>
      </w:r>
      <w:r>
        <w:t xml:space="preserve">is </w:t>
      </w:r>
      <w:r w:rsidRPr="00FA34D7">
        <w:t>set to a value of "</w:t>
      </w:r>
      <w:proofErr w:type="spellStart"/>
      <w:r w:rsidRPr="0081791A">
        <w:t>LocallyDetermined</w:t>
      </w:r>
      <w:proofErr w:type="spellEnd"/>
      <w:r>
        <w:t>";</w:t>
      </w:r>
    </w:p>
    <w:p w14:paraId="00DCADBA" w14:textId="77777777" w:rsidR="004C3C07" w:rsidRPr="0045201D" w:rsidRDefault="001D03B9" w:rsidP="001D03B9">
      <w:pPr>
        <w:pStyle w:val="B1"/>
        <w:rPr>
          <w:lang w:eastAsia="ko-KR"/>
        </w:rPr>
      </w:pPr>
      <w:r>
        <w:rPr>
          <w:lang w:eastAsia="ko-KR"/>
        </w:rPr>
        <w:tab/>
      </w:r>
      <w:r w:rsidR="004C3C07">
        <w:rPr>
          <w:lang w:eastAsia="ko-KR"/>
        </w:rPr>
        <w:t xml:space="preserve">then the </w:t>
      </w:r>
      <w:r w:rsidR="004358FD">
        <w:t xml:space="preserve">controlling MCPTT function shall consider the </w:t>
      </w:r>
      <w:r w:rsidR="004C3C07">
        <w:rPr>
          <w:lang w:eastAsia="ko-KR"/>
        </w:rPr>
        <w:t>MCPTT emergency private call request to be an authorised request for an MCPTT emergency private call</w:t>
      </w:r>
      <w:r w:rsidR="004358FD" w:rsidRPr="004358FD">
        <w:t xml:space="preserve"> </w:t>
      </w:r>
      <w:r w:rsidR="004358FD">
        <w:t>and skip step 2) below; or</w:t>
      </w:r>
    </w:p>
    <w:p w14:paraId="2D015DE3" w14:textId="77777777" w:rsidR="004C3C07" w:rsidRPr="004C3C07" w:rsidRDefault="004358FD" w:rsidP="0045201D">
      <w:pPr>
        <w:pStyle w:val="B1"/>
        <w:rPr>
          <w:lang w:eastAsia="ko-KR"/>
        </w:rPr>
      </w:pPr>
      <w:r>
        <w:rPr>
          <w:lang w:eastAsia="ko-KR"/>
        </w:rPr>
        <w:t>2)</w:t>
      </w:r>
      <w:r>
        <w:rPr>
          <w:lang w:eastAsia="ko-KR"/>
        </w:rPr>
        <w:tab/>
        <w:t>i</w:t>
      </w:r>
      <w:r w:rsidR="004C3C07" w:rsidRPr="00E05A95">
        <w:rPr>
          <w:lang w:eastAsia="ko-KR"/>
        </w:rPr>
        <w:t xml:space="preserve">f the </w:t>
      </w:r>
      <w:r>
        <w:t>controlling MCPTT function</w:t>
      </w:r>
      <w:r w:rsidRPr="0098733A">
        <w:rPr>
          <w:lang w:val="en-US" w:eastAsia="ko-KR"/>
        </w:rPr>
        <w:t xml:space="preserve"> </w:t>
      </w:r>
      <w:r>
        <w:rPr>
          <w:lang w:val="en-US" w:eastAsia="ko-KR"/>
        </w:rPr>
        <w:t>does not consider the</w:t>
      </w:r>
      <w:r w:rsidRPr="00E05A95">
        <w:rPr>
          <w:lang w:val="en-US"/>
        </w:rPr>
        <w:t xml:space="preserve"> </w:t>
      </w:r>
      <w:r w:rsidR="004C3C07" w:rsidRPr="00E05A95">
        <w:rPr>
          <w:lang w:eastAsia="ko-KR"/>
        </w:rPr>
        <w:t>MCPTT emergency private call request to be an authorised request for an MCPTT emergency private call</w:t>
      </w:r>
      <w:r w:rsidRPr="004358FD">
        <w:rPr>
          <w:lang w:val="en-US"/>
        </w:rPr>
        <w:t xml:space="preserve"> </w:t>
      </w:r>
      <w:r>
        <w:rPr>
          <w:lang w:val="en-US"/>
        </w:rPr>
        <w:t>by step 1) above</w:t>
      </w:r>
      <w:r w:rsidR="004C3C07" w:rsidRPr="00E05A95">
        <w:rPr>
          <w:lang w:eastAsia="ko-KR"/>
        </w:rPr>
        <w:t xml:space="preserve">, then the </w:t>
      </w:r>
      <w:r>
        <w:t>controlling MCPTT function</w:t>
      </w:r>
      <w:r w:rsidRPr="00E05A95">
        <w:rPr>
          <w:lang w:val="en-US"/>
        </w:rPr>
        <w:t xml:space="preserve"> </w:t>
      </w:r>
      <w:r>
        <w:t>shall consider the</w:t>
      </w:r>
      <w:r w:rsidRPr="00E05A95">
        <w:rPr>
          <w:lang w:val="en-US"/>
        </w:rPr>
        <w:t xml:space="preserve"> </w:t>
      </w:r>
      <w:r w:rsidR="004C3C07" w:rsidRPr="00E05A95">
        <w:rPr>
          <w:lang w:eastAsia="ko-KR"/>
        </w:rPr>
        <w:t>MCPTT emergency private call</w:t>
      </w:r>
      <w:r w:rsidR="004C3C07">
        <w:rPr>
          <w:lang w:eastAsia="ko-KR"/>
        </w:rPr>
        <w:t xml:space="preserve"> request</w:t>
      </w:r>
      <w:r w:rsidR="004C3C07" w:rsidRPr="00E05A95">
        <w:rPr>
          <w:lang w:eastAsia="ko-KR"/>
        </w:rPr>
        <w:t xml:space="preserve"> to be an unauthorised request for an MCPTT emergency private call.</w:t>
      </w:r>
    </w:p>
    <w:p w14:paraId="287B927A" w14:textId="77777777" w:rsidR="004C3C07" w:rsidRDefault="004C3C07" w:rsidP="00567124">
      <w:pPr>
        <w:pStyle w:val="Heading6"/>
        <w:numPr>
          <w:ilvl w:val="5"/>
          <w:numId w:val="0"/>
        </w:numPr>
        <w:ind w:left="1152" w:hanging="432"/>
      </w:pPr>
      <w:bookmarkStart w:id="1110" w:name="_Toc20155650"/>
      <w:bookmarkStart w:id="1111" w:name="_Toc27500805"/>
      <w:bookmarkStart w:id="1112" w:name="_Toc36048930"/>
      <w:bookmarkStart w:id="1113" w:name="_Toc45209693"/>
      <w:bookmarkStart w:id="1114" w:name="_Toc51860518"/>
      <w:bookmarkStart w:id="1115" w:name="_Toc171603702"/>
      <w:r>
        <w:t>6.3.3.1.13.3</w:t>
      </w:r>
      <w:r w:rsidRPr="00E352B4">
        <w:tab/>
      </w:r>
      <w:r>
        <w:t>Determining authorisation for cancelling an MCPTT emergency alert</w:t>
      </w:r>
      <w:bookmarkEnd w:id="1110"/>
      <w:bookmarkEnd w:id="1111"/>
      <w:bookmarkEnd w:id="1112"/>
      <w:bookmarkEnd w:id="1113"/>
      <w:bookmarkEnd w:id="1114"/>
      <w:bookmarkEnd w:id="1115"/>
    </w:p>
    <w:p w14:paraId="27AF1C77" w14:textId="77777777" w:rsidR="004C3C07" w:rsidRDefault="004C3C07" w:rsidP="004C3C07">
      <w:pPr>
        <w:rPr>
          <w:lang w:eastAsia="ko-KR"/>
        </w:rPr>
      </w:pPr>
      <w:r>
        <w:rPr>
          <w:lang w:eastAsia="ko-KR"/>
        </w:rPr>
        <w:t xml:space="preserve">If the controlling MCPTT function has received a SIP request </w:t>
      </w:r>
      <w:r>
        <w:t>with the &lt;alert-</w:t>
      </w:r>
      <w:proofErr w:type="spellStart"/>
      <w:r>
        <w:t>ind</w:t>
      </w:r>
      <w:proofErr w:type="spellEnd"/>
      <w:r>
        <w:t xml:space="preserve">&gt; element of the </w:t>
      </w:r>
      <w:r w:rsidRPr="00050627">
        <w:t>application</w:t>
      </w:r>
      <w:r>
        <w:t>/vnd.3gpp.mcptt-info+xml MIME body</w:t>
      </w:r>
      <w:r>
        <w:rPr>
          <w:lang w:eastAsia="ko-KR"/>
        </w:rPr>
        <w:t xml:space="preserve"> set to a value of "false" and:</w:t>
      </w:r>
    </w:p>
    <w:p w14:paraId="03E3BDAA" w14:textId="77777777" w:rsidR="004C3C07" w:rsidRDefault="004C3C07" w:rsidP="004C3C07">
      <w:pPr>
        <w:pStyle w:val="B1"/>
        <w:rPr>
          <w:lang w:eastAsia="ko-KR"/>
        </w:rPr>
      </w:pPr>
      <w:r>
        <w:t>1)</w:t>
      </w:r>
      <w:r>
        <w:tab/>
      </w:r>
      <w:r w:rsidRPr="002107AF">
        <w:t xml:space="preserve">if the &lt;allow-cancel-emergency-alert&gt;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2107AF">
        <w:t xml:space="preserve">of the MCPTT user profile </w:t>
      </w:r>
      <w:r w:rsidR="001628FA">
        <w:t xml:space="preserve">document </w:t>
      </w:r>
      <w:r w:rsidRPr="002107AF">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2107AF">
        <w:t xml:space="preserve"> is set to a value of "true"</w:t>
      </w:r>
      <w:r>
        <w:t xml:space="preserve">, then </w:t>
      </w:r>
      <w:r>
        <w:rPr>
          <w:lang w:eastAsia="ko-KR"/>
        </w:rPr>
        <w:t>the MCPTT emergency alert cancellation request shall be considered to be an authorised request for an MCPTT emergency alert cancellation; and</w:t>
      </w:r>
    </w:p>
    <w:p w14:paraId="52EFD5F8" w14:textId="77777777" w:rsidR="004C3C07" w:rsidRPr="006209B3" w:rsidRDefault="004C3C07" w:rsidP="004C3C07">
      <w:pPr>
        <w:pStyle w:val="B1"/>
      </w:pPr>
      <w:r>
        <w:rPr>
          <w:lang w:eastAsia="ko-KR"/>
        </w:rPr>
        <w:t>2)</w:t>
      </w:r>
      <w:r>
        <w:rPr>
          <w:lang w:eastAsia="ko-KR"/>
        </w:rPr>
        <w:tab/>
      </w:r>
      <w:r w:rsidRPr="002107AF">
        <w:t xml:space="preserve">if the &lt;allow-cancel-emergency-alert&gt;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2107AF">
        <w:t xml:space="preserve">of the MCPTT user profile </w:t>
      </w:r>
      <w:r w:rsidR="001628FA">
        <w:t xml:space="preserve">document </w:t>
      </w:r>
      <w:r w:rsidRPr="002107AF">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2107AF">
        <w:t xml:space="preserve"> </w:t>
      </w:r>
      <w:r w:rsidRPr="002107AF">
        <w:lastRenderedPageBreak/>
        <w:t>is set to a value of "</w:t>
      </w:r>
      <w:r>
        <w:t>false</w:t>
      </w:r>
      <w:r w:rsidRPr="002107AF">
        <w:t>"</w:t>
      </w:r>
      <w:r>
        <w:t xml:space="preserve">, then </w:t>
      </w:r>
      <w:r>
        <w:rPr>
          <w:lang w:eastAsia="ko-KR"/>
        </w:rPr>
        <w:t>the MCPTT emergency alert cancellation request shall be considered to be an unauthorised request for an MCPTT emergency alert cancellation.</w:t>
      </w:r>
    </w:p>
    <w:p w14:paraId="55F07DEC" w14:textId="77777777" w:rsidR="004C3C07" w:rsidRDefault="004C3C07" w:rsidP="00567124">
      <w:pPr>
        <w:pStyle w:val="Heading6"/>
        <w:numPr>
          <w:ilvl w:val="5"/>
          <w:numId w:val="0"/>
        </w:numPr>
        <w:ind w:left="1152" w:hanging="432"/>
      </w:pPr>
      <w:bookmarkStart w:id="1116" w:name="_Toc20155651"/>
      <w:bookmarkStart w:id="1117" w:name="_Toc27500806"/>
      <w:bookmarkStart w:id="1118" w:name="_Toc36048931"/>
      <w:bookmarkStart w:id="1119" w:name="_Toc45209694"/>
      <w:bookmarkStart w:id="1120" w:name="_Toc51860519"/>
      <w:bookmarkStart w:id="1121" w:name="_Toc171603703"/>
      <w:r>
        <w:t>6.3.3.1.13.4</w:t>
      </w:r>
      <w:r w:rsidRPr="00E352B4">
        <w:tab/>
      </w:r>
      <w:r>
        <w:t>Determining authorisation for cancelling an MCPTT emergency call</w:t>
      </w:r>
      <w:bookmarkEnd w:id="1116"/>
      <w:bookmarkEnd w:id="1117"/>
      <w:bookmarkEnd w:id="1118"/>
      <w:bookmarkEnd w:id="1119"/>
      <w:bookmarkEnd w:id="1120"/>
      <w:bookmarkEnd w:id="1121"/>
    </w:p>
    <w:p w14:paraId="061B9B68" w14:textId="77777777" w:rsidR="004C3C07" w:rsidRDefault="004C3C07" w:rsidP="004C3C07">
      <w:pPr>
        <w:rPr>
          <w:lang w:eastAsia="ko-KR"/>
        </w:rPr>
      </w:pPr>
      <w:r>
        <w:rPr>
          <w:lang w:eastAsia="ko-KR"/>
        </w:rPr>
        <w:t xml:space="preserve">If the controlling MCPTT function has received a SIP request for an MCPTT group call with </w:t>
      </w:r>
      <w:r>
        <w:t>the &lt;emergency-</w:t>
      </w:r>
      <w:proofErr w:type="spellStart"/>
      <w:r>
        <w:t>ind</w:t>
      </w:r>
      <w:proofErr w:type="spellEnd"/>
      <w:r>
        <w:t xml:space="preserve">&gt; element of the </w:t>
      </w:r>
      <w:r w:rsidRPr="00050627">
        <w:t>application</w:t>
      </w:r>
      <w:r>
        <w:t>/vnd.3gpp.mcptt-info+xml MIME body</w:t>
      </w:r>
      <w:r>
        <w:rPr>
          <w:lang w:eastAsia="ko-KR"/>
        </w:rPr>
        <w:t xml:space="preserve"> set to a value of "false"</w:t>
      </w:r>
      <w:r w:rsidR="009A7A80">
        <w:rPr>
          <w:lang w:eastAsia="ko-KR"/>
        </w:rPr>
        <w:t xml:space="preserve">, </w:t>
      </w:r>
      <w:r w:rsidR="009A7A80" w:rsidRPr="00A76231">
        <w:rPr>
          <w:lang w:eastAsia="ko-KR"/>
        </w:rPr>
        <w:t>the controlling MCPTT function determines, based on local policy</w:t>
      </w:r>
      <w:r w:rsidR="009A7A80">
        <w:rPr>
          <w:lang w:eastAsia="ko-KR"/>
        </w:rPr>
        <w:t xml:space="preserve"> (</w:t>
      </w:r>
      <w:proofErr w:type="spellStart"/>
      <w:r w:rsidR="009A7A80">
        <w:rPr>
          <w:lang w:val="en-US"/>
        </w:rPr>
        <w:t>e.g</w:t>
      </w:r>
      <w:proofErr w:type="spellEnd"/>
      <w:r w:rsidR="009A7A80">
        <w:rPr>
          <w:lang w:val="en-US"/>
        </w:rPr>
        <w:t xml:space="preserve"> if the requester is</w:t>
      </w:r>
      <w:r w:rsidR="009A7A80">
        <w:rPr>
          <w:lang w:val="en-US" w:eastAsia="ko-KR"/>
        </w:rPr>
        <w:t xml:space="preserve"> dispatcher or not, initiator of the MCPTT emergency group call, if other participants exist in the MCPTT session who are in emergency state </w:t>
      </w:r>
      <w:proofErr w:type="spellStart"/>
      <w:r w:rsidR="009A7A80">
        <w:rPr>
          <w:lang w:val="en-US" w:eastAsia="ko-KR"/>
        </w:rPr>
        <w:t>etc</w:t>
      </w:r>
      <w:proofErr w:type="spellEnd"/>
      <w:r w:rsidR="009A7A80">
        <w:rPr>
          <w:lang w:val="en-US" w:eastAsia="ko-KR"/>
        </w:rPr>
        <w:t>)</w:t>
      </w:r>
      <w:r w:rsidR="009A7A80" w:rsidRPr="00A76231">
        <w:rPr>
          <w:lang w:eastAsia="ko-KR"/>
        </w:rPr>
        <w:t>, whether the emergency group state cancel request is authorised or not.</w:t>
      </w:r>
    </w:p>
    <w:p w14:paraId="6C25A1FF" w14:textId="77777777" w:rsidR="004C3C07" w:rsidRDefault="004C3C07" w:rsidP="004C3C07">
      <w:pPr>
        <w:rPr>
          <w:lang w:eastAsia="ko-KR"/>
        </w:rPr>
      </w:pPr>
      <w:r>
        <w:rPr>
          <w:lang w:eastAsia="ko-KR"/>
        </w:rPr>
        <w:t xml:space="preserve">If the controlling MCPTT function has received a SIP request for an MCPTT private call with </w:t>
      </w:r>
      <w:r>
        <w:t>the &lt;emergency-</w:t>
      </w:r>
      <w:proofErr w:type="spellStart"/>
      <w:r>
        <w:t>ind</w:t>
      </w:r>
      <w:proofErr w:type="spellEnd"/>
      <w:r>
        <w:t xml:space="preserve">&gt; element of the </w:t>
      </w:r>
      <w:r w:rsidRPr="00050627">
        <w:t>application</w:t>
      </w:r>
      <w:r>
        <w:t>/vnd.3gpp.mcptt-info+xml MIME body</w:t>
      </w:r>
      <w:r>
        <w:rPr>
          <w:lang w:eastAsia="ko-KR"/>
        </w:rPr>
        <w:t xml:space="preserve"> set to a value of "false" and:</w:t>
      </w:r>
    </w:p>
    <w:p w14:paraId="7AC49CD5" w14:textId="77777777" w:rsidR="004C3C07" w:rsidRDefault="004C3C07" w:rsidP="004C3C07">
      <w:pPr>
        <w:pStyle w:val="B1"/>
        <w:rPr>
          <w:lang w:eastAsia="ko-KR"/>
        </w:rPr>
      </w:pPr>
      <w:r>
        <w:rPr>
          <w:lang w:eastAsia="ko-KR"/>
        </w:rPr>
        <w:t>1)</w:t>
      </w:r>
      <w:r>
        <w:rPr>
          <w:lang w:eastAsia="ko-KR"/>
        </w:rPr>
        <w:tab/>
        <w:t xml:space="preserve">if the </w:t>
      </w:r>
      <w:r w:rsidRPr="007641DE">
        <w:t>&lt;</w:t>
      </w:r>
      <w:r w:rsidRPr="00311D0A">
        <w:t>allow-cancel-private-emergency-call</w:t>
      </w:r>
      <w:r>
        <w:t>&gt;</w:t>
      </w:r>
      <w:r w:rsidRPr="007641DE">
        <w:t xml:space="preserve">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xml:space="preserve">, then </w:t>
      </w:r>
      <w:r>
        <w:rPr>
          <w:lang w:eastAsia="ko-KR"/>
        </w:rPr>
        <w:t>the MCPTT emergency private call cancellation request shall be considered to be an authorised request for an MCPTT emergency private call cancellation; and</w:t>
      </w:r>
    </w:p>
    <w:p w14:paraId="63C1987A" w14:textId="77777777" w:rsidR="004C3C07" w:rsidRPr="004C3C07" w:rsidRDefault="004C3C07" w:rsidP="004C3C07">
      <w:pPr>
        <w:pStyle w:val="B1"/>
        <w:rPr>
          <w:lang w:eastAsia="ko-KR"/>
        </w:rPr>
      </w:pPr>
      <w:r>
        <w:rPr>
          <w:lang w:eastAsia="ko-KR"/>
        </w:rPr>
        <w:t>2)</w:t>
      </w:r>
      <w:r>
        <w:rPr>
          <w:lang w:eastAsia="ko-KR"/>
        </w:rPr>
        <w:tab/>
        <w:t xml:space="preserve">if the </w:t>
      </w:r>
      <w:r w:rsidRPr="007641DE">
        <w:t>&lt;</w:t>
      </w:r>
      <w:r w:rsidRPr="00311D0A">
        <w:t>allow-cancel-private-emergency-call</w:t>
      </w:r>
      <w:r>
        <w:t>&gt;</w:t>
      </w:r>
      <w:r w:rsidRPr="007641DE">
        <w:t xml:space="preserve">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false</w:t>
      </w:r>
      <w:r w:rsidRPr="007641DE">
        <w:t>"</w:t>
      </w:r>
      <w:r>
        <w:t xml:space="preserve"> or not present, </w:t>
      </w:r>
      <w:r>
        <w:rPr>
          <w:lang w:eastAsia="ko-KR"/>
        </w:rPr>
        <w:t>then the MCPTT emergency private call cancellation request shall be considered to be an unauthorised request for an MCPTT emergency private call cancellation.</w:t>
      </w:r>
    </w:p>
    <w:p w14:paraId="15037F54" w14:textId="77777777" w:rsidR="009A7A80" w:rsidRPr="0031553D" w:rsidRDefault="009A7A80" w:rsidP="009A7A80">
      <w:pPr>
        <w:pStyle w:val="EditorsNote"/>
      </w:pPr>
      <w:bookmarkStart w:id="1122" w:name="_Toc20155652"/>
      <w:bookmarkStart w:id="1123" w:name="_Toc27500807"/>
      <w:bookmarkStart w:id="1124" w:name="_Toc36048932"/>
      <w:bookmarkStart w:id="1125" w:name="_Toc45209695"/>
      <w:bookmarkStart w:id="1126" w:name="_Toc51860520"/>
      <w:r w:rsidRPr="0031553D">
        <w:t>Edit</w:t>
      </w:r>
      <w:r>
        <w:t>or</w:t>
      </w:r>
      <w:r w:rsidR="001E5F65">
        <w:t>'</w:t>
      </w:r>
      <w:r>
        <w:t>s Note: [MCProtoc17, CR 0654</w:t>
      </w:r>
      <w:r w:rsidRPr="0031553D">
        <w:t xml:space="preserve">] Whether the controlling MCPTT function examines the &lt;allow-cancel-private-emergency-call&gt; element or uses local policy to determine whether the calling user is authorised to cancel a private emergency call is FFS. </w:t>
      </w:r>
    </w:p>
    <w:p w14:paraId="4238686C" w14:textId="77777777" w:rsidR="004C3C07" w:rsidRPr="004C3C07" w:rsidRDefault="004C3C07" w:rsidP="00567124">
      <w:pPr>
        <w:pStyle w:val="Heading6"/>
        <w:numPr>
          <w:ilvl w:val="5"/>
          <w:numId w:val="0"/>
        </w:numPr>
        <w:ind w:left="1152" w:hanging="432"/>
      </w:pPr>
      <w:bookmarkStart w:id="1127" w:name="_Toc171603704"/>
      <w:r w:rsidRPr="004C3C07">
        <w:t>6.3.3.1.13.5</w:t>
      </w:r>
      <w:r w:rsidRPr="004C3C07">
        <w:tab/>
        <w:t>Determining authorisation for initiating an MCPTT imminent peril call</w:t>
      </w:r>
      <w:bookmarkEnd w:id="1122"/>
      <w:bookmarkEnd w:id="1123"/>
      <w:bookmarkEnd w:id="1124"/>
      <w:bookmarkEnd w:id="1125"/>
      <w:bookmarkEnd w:id="1126"/>
      <w:bookmarkEnd w:id="1127"/>
    </w:p>
    <w:p w14:paraId="090AC5D6" w14:textId="77777777" w:rsidR="004C3C07" w:rsidRPr="004C3C07" w:rsidRDefault="004C3C07" w:rsidP="004C3C07">
      <w:pPr>
        <w:rPr>
          <w:lang w:eastAsia="ko-KR"/>
        </w:rPr>
      </w:pPr>
      <w:r w:rsidRPr="004C3C07">
        <w:rPr>
          <w:lang w:eastAsia="ko-KR"/>
        </w:rPr>
        <w:t xml:space="preserve">If the controlling MCPTT function has received a SIP request with </w:t>
      </w:r>
      <w:r w:rsidRPr="004C3C07">
        <w:t>the &lt;</w:t>
      </w:r>
      <w:proofErr w:type="spellStart"/>
      <w:r w:rsidRPr="004C3C07">
        <w:t>imminentperil-ind</w:t>
      </w:r>
      <w:proofErr w:type="spellEnd"/>
      <w:r w:rsidRPr="004C3C07">
        <w:t>&gt; element of the application/vnd.3gpp.mcptt-info+xml MIME body</w:t>
      </w:r>
      <w:r w:rsidRPr="004C3C07">
        <w:rPr>
          <w:lang w:eastAsia="ko-KR"/>
        </w:rPr>
        <w:t xml:space="preserve"> set to a value of "true" and:</w:t>
      </w:r>
    </w:p>
    <w:p w14:paraId="7D546AF8" w14:textId="2D722285" w:rsidR="008F7B15" w:rsidRDefault="004C3C07" w:rsidP="0045201D">
      <w:pPr>
        <w:pStyle w:val="B1"/>
        <w:rPr>
          <w:lang w:eastAsia="ko-KR"/>
        </w:rPr>
      </w:pPr>
      <w:r w:rsidRPr="004C3C07">
        <w:t>1)</w:t>
      </w:r>
      <w:r w:rsidRPr="004C3C07">
        <w:tab/>
        <w:t xml:space="preserve">if the &lt;allow-imminent-peril-call&gt;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4C3C07">
        <w:t xml:space="preserve">of the MCPTT user profile </w:t>
      </w:r>
      <w:r w:rsidR="001628FA">
        <w:t xml:space="preserve">document </w:t>
      </w:r>
      <w:r w:rsidRPr="004C3C07">
        <w:t xml:space="preserve">identified by the MCPTT ID of the calling user (see the </w:t>
      </w:r>
      <w:r w:rsidR="0045201D">
        <w:t xml:space="preserve">MCPTT </w:t>
      </w:r>
      <w:r w:rsidRPr="004C3C07">
        <w:t>user profile document in 3GPP TS </w:t>
      </w:r>
      <w:r w:rsidR="0090486B">
        <w:t>24.484</w:t>
      </w:r>
      <w:r w:rsidRPr="004C3C07">
        <w:t xml:space="preserve"> [50]) is set to a value </w:t>
      </w:r>
      <w:r w:rsidR="00E86FF1">
        <w:t xml:space="preserve">other than </w:t>
      </w:r>
      <w:r w:rsidRPr="004C3C07">
        <w:t>"true"</w:t>
      </w:r>
      <w:r w:rsidR="008F7B15" w:rsidRPr="008F7B15">
        <w:t xml:space="preserve"> </w:t>
      </w:r>
      <w:r w:rsidR="008F7B15">
        <w:t xml:space="preserve">the request for </w:t>
      </w:r>
      <w:r w:rsidR="008F7B15" w:rsidRPr="00B61286">
        <w:t xml:space="preserve">initiating an MCPTT imminent peril call </w:t>
      </w:r>
      <w:r w:rsidR="008F7B15">
        <w:t xml:space="preserve">shall </w:t>
      </w:r>
      <w:r w:rsidR="008F7B15" w:rsidRPr="004C3C07">
        <w:rPr>
          <w:lang w:eastAsia="ko-KR"/>
        </w:rPr>
        <w:t>be considered to be an unauthorised request for an MCPTT imminent peril call</w:t>
      </w:r>
      <w:r w:rsidR="008F7B15">
        <w:rPr>
          <w:lang w:eastAsia="ko-KR"/>
        </w:rPr>
        <w:t xml:space="preserve"> and skip the remaining steps;</w:t>
      </w:r>
    </w:p>
    <w:p w14:paraId="2A98B032" w14:textId="77777777" w:rsidR="004C3C07" w:rsidRPr="004C3C07" w:rsidRDefault="008F7B15" w:rsidP="0045201D">
      <w:pPr>
        <w:pStyle w:val="B1"/>
        <w:rPr>
          <w:lang w:eastAsia="ko-KR"/>
        </w:rPr>
      </w:pPr>
      <w:r>
        <w:rPr>
          <w:lang w:eastAsia="ko-KR"/>
        </w:rPr>
        <w:t>2)</w:t>
      </w:r>
      <w:r>
        <w:rPr>
          <w:lang w:eastAsia="ko-KR"/>
        </w:rPr>
        <w:tab/>
      </w:r>
      <w:r>
        <w:t>if the &lt;</w:t>
      </w:r>
      <w:r>
        <w:rPr>
          <w:lang w:val="en-US"/>
        </w:rPr>
        <w:t>allow</w:t>
      </w:r>
      <w:r w:rsidRPr="00A12167">
        <w:rPr>
          <w:lang w:val="en-US"/>
        </w:rPr>
        <w:t>-</w:t>
      </w:r>
      <w:r>
        <w:rPr>
          <w:lang w:val="en-US"/>
        </w:rPr>
        <w:t>imminent-peril</w:t>
      </w:r>
      <w:r w:rsidRPr="00A12167">
        <w:rPr>
          <w:lang w:val="en-US"/>
        </w:rPr>
        <w:t>-call</w:t>
      </w:r>
      <w:r>
        <w:rPr>
          <w:lang w:val="en-US"/>
        </w:rPr>
        <w:t>&gt; element of the &lt;list-</w:t>
      </w:r>
      <w:r w:rsidR="00E86FF1">
        <w:rPr>
          <w:lang w:val="en-US"/>
        </w:rPr>
        <w:t xml:space="preserve">service&gt; </w:t>
      </w:r>
      <w:r>
        <w:rPr>
          <w:lang w:val="en-US"/>
        </w:rPr>
        <w:t xml:space="preserve">element of the group document identified by the targeted </w:t>
      </w:r>
      <w:r w:rsidRPr="007641DE">
        <w:t>MCPTT group identity</w:t>
      </w:r>
      <w:r>
        <w:t xml:space="preserve"> is set to a value </w:t>
      </w:r>
      <w:r w:rsidR="00E86FF1">
        <w:t>other than "true"</w:t>
      </w:r>
      <w:r>
        <w:t xml:space="preserve"> as specified in 3GPP TS </w:t>
      </w:r>
      <w:r w:rsidR="0090486B">
        <w:t>24.481</w:t>
      </w:r>
      <w:r w:rsidRPr="007641DE">
        <w:t> [</w:t>
      </w:r>
      <w:r>
        <w:t>31</w:t>
      </w:r>
      <w:r w:rsidRPr="007641DE">
        <w:t>]</w:t>
      </w:r>
      <w:r>
        <w:t>,</w:t>
      </w:r>
      <w:r w:rsidRPr="00057875">
        <w:t xml:space="preserve"> </w:t>
      </w:r>
      <w:r>
        <w:t xml:space="preserve">the request for </w:t>
      </w:r>
      <w:r w:rsidRPr="00B61286">
        <w:t xml:space="preserve">initiating an MCPTT imminent peril call </w:t>
      </w:r>
      <w:r>
        <w:t xml:space="preserve">shall </w:t>
      </w:r>
      <w:r w:rsidRPr="004C3C07">
        <w:rPr>
          <w:lang w:eastAsia="ko-KR"/>
        </w:rPr>
        <w:t>be considered to be an unauthorised request for an MCPTT imminent peril call</w:t>
      </w:r>
      <w:r>
        <w:rPr>
          <w:lang w:eastAsia="ko-KR"/>
        </w:rPr>
        <w:t xml:space="preserve"> and skip the remaining steps</w:t>
      </w:r>
      <w:r w:rsidR="004C3C07" w:rsidRPr="004C3C07">
        <w:t>;</w:t>
      </w:r>
    </w:p>
    <w:p w14:paraId="3EAC2AA2" w14:textId="77777777" w:rsidR="004C3C07" w:rsidRDefault="008F7B15" w:rsidP="0045201D">
      <w:pPr>
        <w:pStyle w:val="B1"/>
      </w:pPr>
      <w:r>
        <w:t>3</w:t>
      </w:r>
      <w:r w:rsidR="004C3C07" w:rsidRPr="004C3C07">
        <w:t>)</w:t>
      </w:r>
      <w:r w:rsidR="004C3C07" w:rsidRPr="004C3C07">
        <w:tab/>
      </w:r>
      <w:r>
        <w:t xml:space="preserve">if the </w:t>
      </w:r>
      <w:r w:rsidR="00E86FF1">
        <w:t>"</w:t>
      </w:r>
      <w:r>
        <w:t>entry-info</w:t>
      </w:r>
      <w:r w:rsidR="00E86FF1">
        <w:t>"</w:t>
      </w:r>
      <w:r>
        <w:t xml:space="preserve"> attribute </w:t>
      </w:r>
      <w:r w:rsidR="00E86FF1" w:rsidRPr="002B32E2">
        <w:t xml:space="preserve">of the &lt;entry&gt; element </w:t>
      </w:r>
      <w:r>
        <w:t xml:space="preserve">of the </w:t>
      </w:r>
      <w:r w:rsidRPr="007641DE">
        <w:t>&lt;</w:t>
      </w:r>
      <w:proofErr w:type="spellStart"/>
      <w:r w:rsidRPr="007641DE">
        <w:t>MCPTTGroupInitiation</w:t>
      </w:r>
      <w:proofErr w:type="spellEnd"/>
      <w:r w:rsidRPr="007641DE">
        <w:t>&gt; element contained within the &lt;</w:t>
      </w:r>
      <w:proofErr w:type="spellStart"/>
      <w:r w:rsidRPr="005F7736">
        <w:t>ImminentPerilCall</w:t>
      </w:r>
      <w:proofErr w:type="spellEnd"/>
      <w:r w:rsidRPr="007641DE">
        <w:t>&gt; element of the MCPTT user</w:t>
      </w:r>
      <w:r>
        <w:t xml:space="preserve"> profile</w:t>
      </w:r>
      <w:r w:rsidRPr="007641DE">
        <w:t xml:space="preserve"> </w:t>
      </w:r>
      <w:r w:rsidR="001628FA">
        <w:t xml:space="preserve">document </w:t>
      </w:r>
      <w:r w:rsidR="00E86FF1" w:rsidRPr="002B32E2">
        <w:t>(see the MCPTT user profile document in 3GPP TS </w:t>
      </w:r>
      <w:r w:rsidR="0090486B">
        <w:t>24.484</w:t>
      </w:r>
      <w:r w:rsidR="00E86FF1" w:rsidRPr="002B32E2">
        <w:t> [50])</w:t>
      </w:r>
      <w:r w:rsidR="00E86FF1">
        <w:t xml:space="preserve"> </w:t>
      </w:r>
      <w:r>
        <w:t xml:space="preserve">is </w:t>
      </w:r>
      <w:r w:rsidRPr="00FA34D7">
        <w:t>set to a value</w:t>
      </w:r>
      <w:r>
        <w:t xml:space="preserve"> of </w:t>
      </w:r>
      <w:r w:rsidRPr="00FA34D7">
        <w:t>"</w:t>
      </w:r>
      <w:proofErr w:type="spellStart"/>
      <w:r w:rsidRPr="005F7736">
        <w:t>DedicatedGroup</w:t>
      </w:r>
      <w:proofErr w:type="spellEnd"/>
      <w:r w:rsidRPr="00FA34D7">
        <w:t>"</w:t>
      </w:r>
      <w:r>
        <w:t xml:space="preserve"> and </w:t>
      </w:r>
      <w:r w:rsidR="004C3C07" w:rsidRPr="004C3C07">
        <w:t xml:space="preserve">if the MCPTT group identity targeted for the call is </w:t>
      </w:r>
      <w:r>
        <w:t xml:space="preserve">contained in </w:t>
      </w:r>
      <w:r w:rsidR="00E86FF1" w:rsidRPr="002B32E2">
        <w:t>the &lt;</w:t>
      </w:r>
      <w:proofErr w:type="spellStart"/>
      <w:r w:rsidR="00E86FF1" w:rsidRPr="002B32E2">
        <w:t>uri</w:t>
      </w:r>
      <w:proofErr w:type="spellEnd"/>
      <w:r w:rsidR="00E86FF1" w:rsidRPr="002B32E2">
        <w:t xml:space="preserve">-entry&gt; element of the &lt;entry&gt; element of </w:t>
      </w:r>
      <w:r w:rsidR="004C3C07" w:rsidRPr="004C3C07">
        <w:t>the &lt;</w:t>
      </w:r>
      <w:proofErr w:type="spellStart"/>
      <w:r w:rsidR="004C3C07" w:rsidRPr="004C3C07">
        <w:t>MCPTTGroupInitiation</w:t>
      </w:r>
      <w:proofErr w:type="spellEnd"/>
      <w:r w:rsidR="004C3C07" w:rsidRPr="004C3C07">
        <w:t>&gt; element contained within the &lt;</w:t>
      </w:r>
      <w:proofErr w:type="spellStart"/>
      <w:r w:rsidR="004C3C07" w:rsidRPr="004C3C07">
        <w:t>ImminentPerilCall</w:t>
      </w:r>
      <w:proofErr w:type="spellEnd"/>
      <w:r w:rsidR="004C3C07" w:rsidRPr="004C3C07">
        <w:t xml:space="preserve">&gt; element (see the </w:t>
      </w:r>
      <w:r w:rsidR="0045201D">
        <w:t xml:space="preserve">MCPTT </w:t>
      </w:r>
      <w:r w:rsidR="004C3C07" w:rsidRPr="004C3C07">
        <w:t>user profile document in 3GPP TS </w:t>
      </w:r>
      <w:r w:rsidR="0090486B">
        <w:t>24.484</w:t>
      </w:r>
      <w:r w:rsidR="004C3C07" w:rsidRPr="004C3C07">
        <w:t> [50])</w:t>
      </w:r>
      <w:r>
        <w:t>; or</w:t>
      </w:r>
    </w:p>
    <w:p w14:paraId="6DEC52BA" w14:textId="77777777" w:rsidR="008F7B15" w:rsidRPr="008F7B15" w:rsidRDefault="008F7B15" w:rsidP="0045201D">
      <w:pPr>
        <w:pStyle w:val="B1"/>
      </w:pPr>
      <w:r>
        <w:t>4)</w:t>
      </w:r>
      <w:r>
        <w:tab/>
        <w:t>i</w:t>
      </w:r>
      <w:r w:rsidRPr="00FA34D7">
        <w:t xml:space="preserve">f the </w:t>
      </w:r>
      <w:r w:rsidR="00E86FF1">
        <w:t>"</w:t>
      </w:r>
      <w:r>
        <w:t>entry-info</w:t>
      </w:r>
      <w:r w:rsidR="00E86FF1">
        <w:t>"</w:t>
      </w:r>
      <w:r w:rsidRPr="00FA34D7">
        <w:t xml:space="preserve"> attribute </w:t>
      </w:r>
      <w:r w:rsidR="00E86FF1" w:rsidRPr="002B32E2">
        <w:t>of the &lt;entry&gt; element of the &lt;</w:t>
      </w:r>
      <w:proofErr w:type="spellStart"/>
      <w:r w:rsidR="00E86FF1" w:rsidRPr="002B32E2">
        <w:t>MCPTTGroupInitiation</w:t>
      </w:r>
      <w:proofErr w:type="spellEnd"/>
      <w:r w:rsidR="00E86FF1" w:rsidRPr="002B32E2">
        <w:t>&gt; element contained within the &lt;</w:t>
      </w:r>
      <w:proofErr w:type="spellStart"/>
      <w:r w:rsidR="00E86FF1" w:rsidRPr="002B32E2">
        <w:t>ImminentPerilCall</w:t>
      </w:r>
      <w:proofErr w:type="spellEnd"/>
      <w:r w:rsidR="00E86FF1" w:rsidRPr="002B32E2">
        <w:t>&gt; element of the MCPTT user profile document (see the MCPTT user profile document in 3GPP TS </w:t>
      </w:r>
      <w:r w:rsidR="0090486B">
        <w:t>24.484</w:t>
      </w:r>
      <w:r w:rsidR="00E86FF1" w:rsidRPr="002B32E2">
        <w:t> [50])</w:t>
      </w:r>
      <w:r w:rsidR="00E86FF1">
        <w:t xml:space="preserve"> </w:t>
      </w:r>
      <w:r>
        <w:t xml:space="preserve">is </w:t>
      </w:r>
      <w:r w:rsidRPr="00FA34D7">
        <w:t>set to a value of "</w:t>
      </w:r>
      <w:proofErr w:type="spellStart"/>
      <w:r w:rsidRPr="00FA34D7">
        <w:t>UseCurrent</w:t>
      </w:r>
      <w:r w:rsidR="00E86FF1">
        <w:t>ly</w:t>
      </w:r>
      <w:r w:rsidRPr="00FA34D7">
        <w:t>SelectedGroup</w:t>
      </w:r>
      <w:proofErr w:type="spellEnd"/>
      <w:r>
        <w:t>".</w:t>
      </w:r>
    </w:p>
    <w:p w14:paraId="1E2EAD85" w14:textId="77777777" w:rsidR="004C3C07" w:rsidRDefault="004C3C07" w:rsidP="004C3C07">
      <w:pPr>
        <w:rPr>
          <w:lang w:eastAsia="ko-KR"/>
        </w:rPr>
      </w:pPr>
      <w:r w:rsidRPr="004C3C07">
        <w:rPr>
          <w:lang w:eastAsia="ko-KR"/>
        </w:rPr>
        <w:t xml:space="preserve">then the MCPTT imminent peril call request shall be considered to be an authorised request for an MCPTT </w:t>
      </w:r>
      <w:r w:rsidR="008F7B15">
        <w:rPr>
          <w:lang w:eastAsia="ko-KR"/>
        </w:rPr>
        <w:t xml:space="preserve">imminent peril </w:t>
      </w:r>
      <w:r w:rsidRPr="004C3C07">
        <w:rPr>
          <w:lang w:eastAsia="ko-KR"/>
        </w:rPr>
        <w:t>call. In all other cases, it shall be considered to be an unauthorised request for an MCPTT imminent peril call.</w:t>
      </w:r>
    </w:p>
    <w:p w14:paraId="7FC39C35" w14:textId="77777777" w:rsidR="004C3C07" w:rsidRDefault="004C3C07" w:rsidP="00567124">
      <w:pPr>
        <w:pStyle w:val="Heading6"/>
        <w:numPr>
          <w:ilvl w:val="5"/>
          <w:numId w:val="0"/>
        </w:numPr>
        <w:ind w:left="1152" w:hanging="432"/>
      </w:pPr>
      <w:bookmarkStart w:id="1128" w:name="_Toc20155653"/>
      <w:bookmarkStart w:id="1129" w:name="_Toc27500808"/>
      <w:bookmarkStart w:id="1130" w:name="_Toc36048933"/>
      <w:bookmarkStart w:id="1131" w:name="_Toc45209696"/>
      <w:bookmarkStart w:id="1132" w:name="_Toc51860521"/>
      <w:bookmarkStart w:id="1133" w:name="_Toc171603705"/>
      <w:r>
        <w:t>6.3.3.1.13.6</w:t>
      </w:r>
      <w:r w:rsidRPr="00E352B4">
        <w:tab/>
      </w:r>
      <w:r>
        <w:t>Determining authorisation for cancelling an MCPTT imminent peril call</w:t>
      </w:r>
      <w:bookmarkEnd w:id="1128"/>
      <w:bookmarkEnd w:id="1129"/>
      <w:bookmarkEnd w:id="1130"/>
      <w:bookmarkEnd w:id="1131"/>
      <w:bookmarkEnd w:id="1132"/>
      <w:bookmarkEnd w:id="1133"/>
    </w:p>
    <w:p w14:paraId="0E4C95BE" w14:textId="77777777" w:rsidR="004C3C07" w:rsidRDefault="004C3C07" w:rsidP="004C3C07">
      <w:pPr>
        <w:rPr>
          <w:lang w:eastAsia="ko-KR"/>
        </w:rPr>
      </w:pPr>
      <w:r>
        <w:rPr>
          <w:lang w:eastAsia="ko-KR"/>
        </w:rPr>
        <w:t xml:space="preserve">If the controlling MCPTT function has received a SIP request with </w:t>
      </w:r>
      <w:r>
        <w:t>the &lt;</w:t>
      </w:r>
      <w:proofErr w:type="spellStart"/>
      <w:r>
        <w:t>imminentperil-ind</w:t>
      </w:r>
      <w:proofErr w:type="spellEnd"/>
      <w:r>
        <w:t xml:space="preserve">&gt; element of the </w:t>
      </w:r>
      <w:r w:rsidRPr="00050627">
        <w:t>application</w:t>
      </w:r>
      <w:r>
        <w:t>/vnd.3gpp.mcptt-info+xml MIME body</w:t>
      </w:r>
      <w:r>
        <w:rPr>
          <w:lang w:eastAsia="ko-KR"/>
        </w:rPr>
        <w:t xml:space="preserve"> set to a value of "false" and:</w:t>
      </w:r>
    </w:p>
    <w:p w14:paraId="2B19507F" w14:textId="77777777" w:rsidR="004C3C07" w:rsidRDefault="004C3C07" w:rsidP="004C3C07">
      <w:pPr>
        <w:pStyle w:val="B1"/>
        <w:rPr>
          <w:lang w:eastAsia="ko-KR"/>
        </w:rPr>
      </w:pPr>
      <w:r>
        <w:rPr>
          <w:lang w:eastAsia="ko-KR"/>
        </w:rPr>
        <w:lastRenderedPageBreak/>
        <w:t>1)</w:t>
      </w:r>
      <w:r>
        <w:rPr>
          <w:lang w:eastAsia="ko-KR"/>
        </w:rPr>
        <w:tab/>
      </w:r>
      <w:r>
        <w:t xml:space="preserve">if </w:t>
      </w:r>
      <w:r w:rsidRPr="007641DE">
        <w:t>the &lt;</w:t>
      </w:r>
      <w:r w:rsidRPr="00BA523D">
        <w:t>allow-cancel-imminent-peril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then the MCPTT emergency call cancellation request shall be considered to be an authorised request for an MCPTT imminent peril call cancellation; and</w:t>
      </w:r>
    </w:p>
    <w:p w14:paraId="0531F401" w14:textId="77777777" w:rsidR="004C3C07" w:rsidRDefault="004C3C07" w:rsidP="004C3C07">
      <w:pPr>
        <w:pStyle w:val="B1"/>
      </w:pPr>
      <w:r>
        <w:t>2)</w:t>
      </w:r>
      <w:r>
        <w:tab/>
        <w:t xml:space="preserve">if the </w:t>
      </w:r>
      <w:r w:rsidRPr="007641DE">
        <w:t>&lt;</w:t>
      </w:r>
      <w:r w:rsidRPr="00BA523D">
        <w:t>allow-cancel-imminent-peril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false</w:t>
      </w:r>
      <w:r w:rsidRPr="007641DE">
        <w:t>"</w:t>
      </w:r>
      <w:r>
        <w:t xml:space="preserve"> or not present, then the MCPTT emergency call cancellation request shall be considered to be an unauthorised request for an MCPTT imminent peril call cancellation.</w:t>
      </w:r>
    </w:p>
    <w:p w14:paraId="686A7200" w14:textId="3190FED6" w:rsidR="007A751B" w:rsidRDefault="007A751B" w:rsidP="00567124">
      <w:pPr>
        <w:pStyle w:val="Heading6"/>
        <w:numPr>
          <w:ilvl w:val="5"/>
          <w:numId w:val="0"/>
        </w:numPr>
        <w:ind w:left="1152" w:hanging="432"/>
      </w:pPr>
      <w:bookmarkStart w:id="1134" w:name="_Toc20155654"/>
      <w:bookmarkStart w:id="1135" w:name="_Toc27500809"/>
      <w:bookmarkStart w:id="1136" w:name="_Toc36048934"/>
      <w:bookmarkStart w:id="1137" w:name="_Toc45209697"/>
      <w:bookmarkStart w:id="1138" w:name="_Toc51860522"/>
      <w:bookmarkStart w:id="1139" w:name="_Toc171603706"/>
      <w:r w:rsidRPr="003761B8">
        <w:t>6.3.</w:t>
      </w:r>
      <w:r w:rsidRPr="00A509A6">
        <w:t>3.1.13.7</w:t>
      </w:r>
      <w:r w:rsidRPr="003761B8">
        <w:tab/>
      </w:r>
      <w:bookmarkEnd w:id="1134"/>
      <w:bookmarkEnd w:id="1135"/>
      <w:bookmarkEnd w:id="1136"/>
      <w:bookmarkEnd w:id="1137"/>
      <w:bookmarkEnd w:id="1138"/>
      <w:r w:rsidR="00A62E4B">
        <w:t>void</w:t>
      </w:r>
      <w:bookmarkEnd w:id="1139"/>
    </w:p>
    <w:p w14:paraId="3F013E33" w14:textId="77777777" w:rsidR="001826F0" w:rsidRDefault="001826F0" w:rsidP="001826F0">
      <w:pPr>
        <w:pStyle w:val="Heading6"/>
        <w:numPr>
          <w:ilvl w:val="5"/>
          <w:numId w:val="0"/>
        </w:numPr>
        <w:ind w:left="1152" w:hanging="432"/>
      </w:pPr>
      <w:bookmarkStart w:id="1140" w:name="_Toc171603707"/>
      <w:r>
        <w:t>6.3.3.1.13.8</w:t>
      </w:r>
      <w:r w:rsidRPr="00E352B4">
        <w:tab/>
      </w:r>
      <w:r>
        <w:t xml:space="preserve">Determining authorisation for initiating an MCPTT </w:t>
      </w:r>
      <w:proofErr w:type="spellStart"/>
      <w:r>
        <w:t>adhoc</w:t>
      </w:r>
      <w:proofErr w:type="spellEnd"/>
      <w:r>
        <w:t xml:space="preserve"> group emergency alert</w:t>
      </w:r>
      <w:bookmarkEnd w:id="1140"/>
    </w:p>
    <w:p w14:paraId="2DBC050B" w14:textId="77777777" w:rsidR="001826F0" w:rsidRDefault="001826F0" w:rsidP="001826F0">
      <w:pPr>
        <w:rPr>
          <w:lang w:eastAsia="ko-KR"/>
        </w:rPr>
      </w:pPr>
      <w:r>
        <w:rPr>
          <w:lang w:eastAsia="ko-KR"/>
        </w:rPr>
        <w:t xml:space="preserve">If the controlling MCPTT function has received a SIP request for initiating an MCPTT </w:t>
      </w:r>
      <w:proofErr w:type="spellStart"/>
      <w:r>
        <w:rPr>
          <w:lang w:eastAsia="ko-KR"/>
        </w:rPr>
        <w:t>adhoc</w:t>
      </w:r>
      <w:proofErr w:type="spellEnd"/>
      <w:r>
        <w:rPr>
          <w:lang w:eastAsia="ko-KR"/>
        </w:rPr>
        <w:t xml:space="preserve"> group emergency alert </w:t>
      </w:r>
      <w:r>
        <w:t>with the &lt;</w:t>
      </w:r>
      <w:proofErr w:type="spellStart"/>
      <w:r>
        <w:t>adhoc</w:t>
      </w:r>
      <w:proofErr w:type="spellEnd"/>
      <w:r>
        <w:t>-alert-</w:t>
      </w:r>
      <w:proofErr w:type="spellStart"/>
      <w:r>
        <w:t>ind</w:t>
      </w:r>
      <w:proofErr w:type="spellEnd"/>
      <w:r>
        <w:t xml:space="preserve">&gt; element of the </w:t>
      </w:r>
      <w:r w:rsidRPr="00050627">
        <w:t>application</w:t>
      </w:r>
      <w:r>
        <w:t>/vnd.3gpp.mcptt-info+xml MIME body</w:t>
      </w:r>
      <w:r>
        <w:rPr>
          <w:lang w:eastAsia="ko-KR"/>
        </w:rPr>
        <w:t xml:space="preserve"> set to a value of "true", the controlling MCPTT function shall check the following conditions:</w:t>
      </w:r>
    </w:p>
    <w:p w14:paraId="211A3AA9" w14:textId="15B8235D" w:rsidR="001826F0" w:rsidRDefault="001826F0" w:rsidP="001826F0">
      <w:pPr>
        <w:pStyle w:val="B1"/>
        <w:rPr>
          <w:lang w:eastAsia="ko-KR"/>
        </w:rPr>
      </w:pPr>
      <w:r>
        <w:rPr>
          <w:lang w:val="en-US"/>
        </w:rPr>
        <w:t>1)</w:t>
      </w:r>
      <w:r>
        <w:rPr>
          <w:lang w:val="en-US"/>
        </w:rPr>
        <w:tab/>
        <w:t xml:space="preserve">if the </w:t>
      </w:r>
      <w:r w:rsidRPr="002D2CFF">
        <w:rPr>
          <w:lang w:val="en-US"/>
        </w:rPr>
        <w:t>&lt;allow-activate-</w:t>
      </w:r>
      <w:proofErr w:type="spellStart"/>
      <w:r>
        <w:rPr>
          <w:lang w:eastAsia="ko-KR"/>
        </w:rPr>
        <w:t>adhoc</w:t>
      </w:r>
      <w:proofErr w:type="spellEnd"/>
      <w:r>
        <w:rPr>
          <w:lang w:eastAsia="ko-KR"/>
        </w:rPr>
        <w:t>-group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MCPTT </w:t>
      </w:r>
      <w:r w:rsidRPr="002D2CFF">
        <w:rPr>
          <w:lang w:val="en-US"/>
        </w:rPr>
        <w:t xml:space="preserve">user profile </w:t>
      </w:r>
      <w:r>
        <w:rPr>
          <w:lang w:val="en-US"/>
        </w:rPr>
        <w:t xml:space="preserve">document </w:t>
      </w:r>
      <w:r w:rsidRPr="002D2CFF">
        <w:rPr>
          <w:lang w:val="en-US"/>
        </w:rPr>
        <w:t xml:space="preserve">identified by the MCPTT ID of the calling user </w:t>
      </w:r>
      <w:r w:rsidRPr="00E05A95">
        <w:t xml:space="preserve">(see the </w:t>
      </w:r>
      <w:r>
        <w:t xml:space="preserve">MCPTT </w:t>
      </w:r>
      <w:r w:rsidRPr="00E05A95">
        <w:t>user profile document in 3GPP TS </w:t>
      </w:r>
      <w:r>
        <w:t>24.484</w:t>
      </w:r>
      <w:r w:rsidRPr="00E05A95">
        <w:t> [50])</w:t>
      </w:r>
      <w:r>
        <w:t xml:space="preserve"> </w:t>
      </w:r>
      <w:r w:rsidRPr="002D2CFF">
        <w:rPr>
          <w:lang w:val="en-US"/>
        </w:rPr>
        <w:t>is set to a value of "true"</w:t>
      </w:r>
      <w:r>
        <w:rPr>
          <w:lang w:val="en-US"/>
        </w:rPr>
        <w:t>; t</w:t>
      </w:r>
      <w:proofErr w:type="spellStart"/>
      <w:r>
        <w:rPr>
          <w:lang w:eastAsia="ko-KR"/>
        </w:rPr>
        <w:t>hen</w:t>
      </w:r>
      <w:proofErr w:type="spellEnd"/>
      <w:r>
        <w:rPr>
          <w:lang w:eastAsia="ko-KR"/>
        </w:rPr>
        <w:t xml:space="preserve"> the MCPTT </w:t>
      </w:r>
      <w:proofErr w:type="spellStart"/>
      <w:ins w:id="1141" w:author="24.379_CR0991R2_(Rel-18)_MC_AHGC" w:date="2024-09-05T14:31:00Z">
        <w:r w:rsidR="00894514">
          <w:rPr>
            <w:lang w:eastAsia="ko-KR"/>
          </w:rPr>
          <w:t>adhoc</w:t>
        </w:r>
        <w:proofErr w:type="spellEnd"/>
        <w:r w:rsidR="00894514">
          <w:rPr>
            <w:lang w:eastAsia="ko-KR"/>
          </w:rPr>
          <w:t xml:space="preserve"> group</w:t>
        </w:r>
        <w:r w:rsidR="00894514">
          <w:rPr>
            <w:lang w:eastAsia="ko-KR"/>
          </w:rPr>
          <w:t xml:space="preserve"> </w:t>
        </w:r>
      </w:ins>
      <w:r>
        <w:rPr>
          <w:lang w:eastAsia="ko-KR"/>
        </w:rPr>
        <w:t xml:space="preserve">emergency alert request shall be considered to be an authorised request for an MCPTT </w:t>
      </w:r>
      <w:proofErr w:type="spellStart"/>
      <w:r>
        <w:rPr>
          <w:lang w:eastAsia="ko-KR"/>
        </w:rPr>
        <w:t>adhoc</w:t>
      </w:r>
      <w:proofErr w:type="spellEnd"/>
      <w:ins w:id="1142" w:author="24.379_CR0991R2_(Rel-18)_MC_AHGC" w:date="2024-09-05T14:31:00Z">
        <w:r w:rsidR="00894514">
          <w:rPr>
            <w:lang w:eastAsia="ko-KR"/>
          </w:rPr>
          <w:t xml:space="preserve"> group</w:t>
        </w:r>
      </w:ins>
      <w:r>
        <w:rPr>
          <w:lang w:eastAsia="ko-KR"/>
        </w:rPr>
        <w:t xml:space="preserve"> emergency alert targeted to a MCPTT group.</w:t>
      </w:r>
    </w:p>
    <w:p w14:paraId="5715727D" w14:textId="390CC82C" w:rsidR="001826F0" w:rsidRDefault="001826F0" w:rsidP="001826F0">
      <w:pPr>
        <w:pStyle w:val="B1"/>
        <w:overflowPunct/>
        <w:autoSpaceDE/>
        <w:autoSpaceDN/>
        <w:adjustRightInd/>
        <w:textAlignment w:val="auto"/>
        <w:rPr>
          <w:lang w:eastAsia="ko-KR"/>
        </w:rPr>
      </w:pPr>
      <w:r>
        <w:rPr>
          <w:lang w:eastAsia="ko-KR"/>
        </w:rPr>
        <w:t>2)</w:t>
      </w:r>
      <w:r>
        <w:rPr>
          <w:lang w:eastAsia="ko-KR"/>
        </w:rPr>
        <w:tab/>
      </w:r>
      <w:r w:rsidRPr="001826F0">
        <w:rPr>
          <w:lang w:eastAsia="ko-KR"/>
        </w:rPr>
        <w:t>if the &lt;allow-activate-</w:t>
      </w:r>
      <w:proofErr w:type="spellStart"/>
      <w:r>
        <w:rPr>
          <w:lang w:eastAsia="ko-KR"/>
        </w:rPr>
        <w:t>adhoc</w:t>
      </w:r>
      <w:proofErr w:type="spellEnd"/>
      <w:r>
        <w:rPr>
          <w:lang w:eastAsia="ko-KR"/>
        </w:rPr>
        <w:t>-group-</w:t>
      </w:r>
      <w:r w:rsidRPr="001826F0">
        <w:rPr>
          <w:lang w:eastAsia="ko-KR"/>
        </w:rPr>
        <w:t xml:space="preserve">emergency-alert&gt; element </w:t>
      </w:r>
      <w:r w:rsidRPr="00C65CD9">
        <w:rPr>
          <w:lang w:eastAsia="ko-KR"/>
        </w:rPr>
        <w:t xml:space="preserve">of </w:t>
      </w:r>
      <w:r>
        <w:rPr>
          <w:lang w:eastAsia="ko-KR"/>
        </w:rPr>
        <w:t>the &lt;actions&gt; element of a &lt;rule&gt; element of the &lt;ruleset&gt;</w:t>
      </w:r>
      <w:r w:rsidRPr="00C65CD9">
        <w:rPr>
          <w:lang w:eastAsia="ko-KR"/>
        </w:rPr>
        <w:t xml:space="preserve"> </w:t>
      </w:r>
      <w:r>
        <w:rPr>
          <w:lang w:eastAsia="ko-KR"/>
        </w:rPr>
        <w:t xml:space="preserve">element </w:t>
      </w:r>
      <w:r w:rsidRPr="001826F0">
        <w:rPr>
          <w:lang w:eastAsia="ko-KR"/>
        </w:rPr>
        <w:t xml:space="preserve">of the MCPTT user profile document identified by the MCPTT ID of the calling user </w:t>
      </w:r>
      <w:r w:rsidRPr="00E05A95">
        <w:rPr>
          <w:lang w:eastAsia="ko-KR"/>
        </w:rPr>
        <w:t xml:space="preserve">(see the </w:t>
      </w:r>
      <w:r>
        <w:rPr>
          <w:lang w:eastAsia="ko-KR"/>
        </w:rPr>
        <w:t xml:space="preserve">MCPTT </w:t>
      </w:r>
      <w:r w:rsidRPr="00E05A95">
        <w:rPr>
          <w:lang w:eastAsia="ko-KR"/>
        </w:rPr>
        <w:t>user profile document in 3GPP TS </w:t>
      </w:r>
      <w:r>
        <w:rPr>
          <w:lang w:eastAsia="ko-KR"/>
        </w:rPr>
        <w:t>24.484</w:t>
      </w:r>
      <w:r w:rsidRPr="00E05A95">
        <w:rPr>
          <w:lang w:eastAsia="ko-KR"/>
        </w:rPr>
        <w:t> [50])</w:t>
      </w:r>
      <w:r>
        <w:rPr>
          <w:lang w:eastAsia="ko-KR"/>
        </w:rPr>
        <w:t xml:space="preserve"> </w:t>
      </w:r>
      <w:r w:rsidRPr="001826F0">
        <w:rPr>
          <w:lang w:eastAsia="ko-KR"/>
        </w:rPr>
        <w:t xml:space="preserve">is set to a value of "false", </w:t>
      </w:r>
      <w:r>
        <w:rPr>
          <w:lang w:eastAsia="ko-KR"/>
        </w:rPr>
        <w:t>or is not present</w:t>
      </w:r>
      <w:r w:rsidRPr="001826F0">
        <w:rPr>
          <w:lang w:eastAsia="ko-KR"/>
        </w:rPr>
        <w:t>; t</w:t>
      </w:r>
      <w:r>
        <w:rPr>
          <w:lang w:eastAsia="ko-KR"/>
        </w:rPr>
        <w:t xml:space="preserve">hen the MCPTT </w:t>
      </w:r>
      <w:proofErr w:type="spellStart"/>
      <w:ins w:id="1143" w:author="24.379_CR0991R2_(Rel-18)_MC_AHGC" w:date="2024-09-05T14:32:00Z">
        <w:r w:rsidR="00894514">
          <w:rPr>
            <w:lang w:eastAsia="ko-KR"/>
          </w:rPr>
          <w:t>adhoc</w:t>
        </w:r>
        <w:proofErr w:type="spellEnd"/>
        <w:r w:rsidR="00894514">
          <w:rPr>
            <w:lang w:eastAsia="ko-KR"/>
          </w:rPr>
          <w:t xml:space="preserve"> group </w:t>
        </w:r>
      </w:ins>
      <w:r>
        <w:rPr>
          <w:lang w:eastAsia="ko-KR"/>
        </w:rPr>
        <w:t xml:space="preserve">emergency alert request shall be considered to be an unauthorised request for an MCPTT </w:t>
      </w:r>
      <w:proofErr w:type="spellStart"/>
      <w:r>
        <w:rPr>
          <w:lang w:eastAsia="ko-KR"/>
        </w:rPr>
        <w:t>adhoc</w:t>
      </w:r>
      <w:proofErr w:type="spellEnd"/>
      <w:r>
        <w:rPr>
          <w:lang w:eastAsia="ko-KR"/>
        </w:rPr>
        <w:t xml:space="preserve"> </w:t>
      </w:r>
      <w:ins w:id="1144" w:author="24.379_CR0991R2_(Rel-18)_MC_AHGC" w:date="2024-09-05T14:32:00Z">
        <w:r w:rsidR="00894514">
          <w:rPr>
            <w:lang w:eastAsia="ko-KR"/>
          </w:rPr>
          <w:t xml:space="preserve">group </w:t>
        </w:r>
      </w:ins>
      <w:r>
        <w:rPr>
          <w:lang w:eastAsia="ko-KR"/>
        </w:rPr>
        <w:t>emergency alert targeted to a MCPTT group.</w:t>
      </w:r>
    </w:p>
    <w:p w14:paraId="0323C73D" w14:textId="77777777" w:rsidR="001826F0" w:rsidRDefault="001826F0" w:rsidP="001826F0">
      <w:pPr>
        <w:pStyle w:val="Heading6"/>
        <w:numPr>
          <w:ilvl w:val="5"/>
          <w:numId w:val="0"/>
        </w:numPr>
        <w:ind w:left="1152" w:hanging="432"/>
      </w:pPr>
      <w:bookmarkStart w:id="1145" w:name="_Toc171603708"/>
      <w:r>
        <w:t>6.3.3.1.13.9</w:t>
      </w:r>
      <w:r w:rsidRPr="00E352B4">
        <w:tab/>
      </w:r>
      <w:r>
        <w:t xml:space="preserve">Determining authorisation for cancelling an MCPTT </w:t>
      </w:r>
      <w:proofErr w:type="spellStart"/>
      <w:r>
        <w:t>adhoc</w:t>
      </w:r>
      <w:proofErr w:type="spellEnd"/>
      <w:r>
        <w:t xml:space="preserve"> group emergency alert</w:t>
      </w:r>
      <w:bookmarkEnd w:id="1145"/>
    </w:p>
    <w:p w14:paraId="0E9F2C15" w14:textId="77777777" w:rsidR="001826F0" w:rsidRDefault="001826F0" w:rsidP="001826F0">
      <w:pPr>
        <w:rPr>
          <w:lang w:eastAsia="ko-KR"/>
        </w:rPr>
      </w:pPr>
      <w:r>
        <w:rPr>
          <w:lang w:eastAsia="ko-KR"/>
        </w:rPr>
        <w:t xml:space="preserve">If the controlling MCPTT function has received a SIP request </w:t>
      </w:r>
      <w:r>
        <w:t>with the &lt;</w:t>
      </w:r>
      <w:proofErr w:type="spellStart"/>
      <w:r>
        <w:t>adhoc</w:t>
      </w:r>
      <w:proofErr w:type="spellEnd"/>
      <w:r>
        <w:t>-alert-</w:t>
      </w:r>
      <w:proofErr w:type="spellStart"/>
      <w:r>
        <w:t>ind</w:t>
      </w:r>
      <w:proofErr w:type="spellEnd"/>
      <w:r>
        <w:t xml:space="preserve">&gt; element of the </w:t>
      </w:r>
      <w:r w:rsidRPr="00050627">
        <w:t>application</w:t>
      </w:r>
      <w:r>
        <w:t>/vnd.3gpp.mcptt-info+xml MIME body</w:t>
      </w:r>
      <w:r>
        <w:rPr>
          <w:lang w:eastAsia="ko-KR"/>
        </w:rPr>
        <w:t xml:space="preserve"> set to a value of "false" and:</w:t>
      </w:r>
    </w:p>
    <w:p w14:paraId="0B6AC899" w14:textId="77777777" w:rsidR="001826F0" w:rsidRDefault="001826F0" w:rsidP="001826F0">
      <w:pPr>
        <w:pStyle w:val="B1"/>
        <w:rPr>
          <w:lang w:eastAsia="ko-KR"/>
        </w:rPr>
      </w:pPr>
      <w:r>
        <w:t>1)</w:t>
      </w:r>
      <w:r>
        <w:tab/>
      </w:r>
      <w:r w:rsidRPr="002107AF">
        <w:t>if the &lt;allow-cancel-</w:t>
      </w:r>
      <w:proofErr w:type="spellStart"/>
      <w:r>
        <w:t>adhoc</w:t>
      </w:r>
      <w:proofErr w:type="spellEnd"/>
      <w:r>
        <w:t>-group-</w:t>
      </w:r>
      <w:r w:rsidRPr="002107AF">
        <w:t xml:space="preserve">emergency-alert&gt; element </w:t>
      </w:r>
      <w:r w:rsidRPr="00C65CD9">
        <w:t xml:space="preserve">of </w:t>
      </w:r>
      <w:r>
        <w:t>the &lt;</w:t>
      </w:r>
      <w:r>
        <w:rPr>
          <w:lang w:eastAsia="ko-KR"/>
        </w:rPr>
        <w:t>ruleset&gt;</w:t>
      </w:r>
      <w:r w:rsidRPr="00C65CD9">
        <w:t xml:space="preserve"> </w:t>
      </w:r>
      <w:r>
        <w:t xml:space="preserve">element </w:t>
      </w:r>
      <w:r w:rsidRPr="002107AF">
        <w:t xml:space="preserve">of the MCPTT user profile </w:t>
      </w:r>
      <w:r>
        <w:t xml:space="preserve">document </w:t>
      </w:r>
      <w:r w:rsidRPr="002107AF">
        <w:t>identified by the MCPTT ID of the calling user</w:t>
      </w:r>
      <w:r>
        <w:t xml:space="preserve"> </w:t>
      </w:r>
      <w:r w:rsidRPr="00E05A95">
        <w:t xml:space="preserve">(see the </w:t>
      </w:r>
      <w:r>
        <w:t xml:space="preserve">MCPTT </w:t>
      </w:r>
      <w:r w:rsidRPr="00E05A95">
        <w:t>user profile document in 3GPP TS </w:t>
      </w:r>
      <w:r>
        <w:t>24.484</w:t>
      </w:r>
      <w:r w:rsidRPr="00E05A95">
        <w:t> [50])</w:t>
      </w:r>
      <w:r w:rsidRPr="002107AF">
        <w:t xml:space="preserve"> is set to a value of "true"</w:t>
      </w:r>
      <w:r>
        <w:t xml:space="preserve">, then </w:t>
      </w:r>
      <w:r>
        <w:rPr>
          <w:lang w:eastAsia="ko-KR"/>
        </w:rPr>
        <w:t xml:space="preserve">the MCPTT </w:t>
      </w:r>
      <w:proofErr w:type="spellStart"/>
      <w:r>
        <w:t>adhoc</w:t>
      </w:r>
      <w:proofErr w:type="spellEnd"/>
      <w:r>
        <w:t xml:space="preserve"> group</w:t>
      </w:r>
      <w:r>
        <w:rPr>
          <w:lang w:eastAsia="ko-KR"/>
        </w:rPr>
        <w:t xml:space="preserve"> emergency alert cancellation request shall be considered to be an authorised request for an MCPTT </w:t>
      </w:r>
      <w:proofErr w:type="spellStart"/>
      <w:r>
        <w:rPr>
          <w:lang w:eastAsia="ko-KR"/>
        </w:rPr>
        <w:t>adhoc</w:t>
      </w:r>
      <w:proofErr w:type="spellEnd"/>
      <w:r>
        <w:rPr>
          <w:lang w:eastAsia="ko-KR"/>
        </w:rPr>
        <w:t xml:space="preserve"> group emergency alert cancellation; and</w:t>
      </w:r>
    </w:p>
    <w:p w14:paraId="094A252A" w14:textId="1A9E4B15" w:rsidR="001826F0" w:rsidRDefault="001826F0" w:rsidP="001826F0">
      <w:pPr>
        <w:pStyle w:val="B1"/>
        <w:overflowPunct/>
        <w:autoSpaceDE/>
        <w:autoSpaceDN/>
        <w:adjustRightInd/>
        <w:textAlignment w:val="auto"/>
        <w:rPr>
          <w:lang w:eastAsia="ko-KR"/>
        </w:rPr>
      </w:pPr>
      <w:r>
        <w:rPr>
          <w:lang w:eastAsia="ko-KR"/>
        </w:rPr>
        <w:t>2)</w:t>
      </w:r>
      <w:r>
        <w:rPr>
          <w:lang w:eastAsia="ko-KR"/>
        </w:rPr>
        <w:tab/>
      </w:r>
      <w:r w:rsidRPr="002107AF">
        <w:rPr>
          <w:lang w:eastAsia="ko-KR"/>
        </w:rPr>
        <w:t>if the &lt;allow-cancel-</w:t>
      </w:r>
      <w:proofErr w:type="spellStart"/>
      <w:r>
        <w:rPr>
          <w:lang w:eastAsia="ko-KR"/>
        </w:rPr>
        <w:t>adhoc</w:t>
      </w:r>
      <w:proofErr w:type="spellEnd"/>
      <w:r>
        <w:rPr>
          <w:lang w:eastAsia="ko-KR"/>
        </w:rPr>
        <w:t>-group-</w:t>
      </w:r>
      <w:r w:rsidRPr="002107AF">
        <w:rPr>
          <w:lang w:eastAsia="ko-KR"/>
        </w:rPr>
        <w:t xml:space="preserve">emergency-alert&gt;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MCPTT user profile </w:t>
      </w:r>
      <w:r>
        <w:rPr>
          <w:lang w:eastAsia="ko-KR"/>
        </w:rPr>
        <w:t xml:space="preserve">document </w:t>
      </w:r>
      <w:r w:rsidRPr="002107AF">
        <w:rPr>
          <w:lang w:eastAsia="ko-KR"/>
        </w:rPr>
        <w:t>identified by the MCPTT ID of the calling user</w:t>
      </w:r>
      <w:r>
        <w:rPr>
          <w:lang w:eastAsia="ko-KR"/>
        </w:rPr>
        <w:t xml:space="preserve"> </w:t>
      </w:r>
      <w:r w:rsidRPr="00E05A95">
        <w:rPr>
          <w:lang w:eastAsia="ko-KR"/>
        </w:rPr>
        <w:t xml:space="preserve">(see the </w:t>
      </w:r>
      <w:r>
        <w:rPr>
          <w:lang w:eastAsia="ko-KR"/>
        </w:rPr>
        <w:t xml:space="preserve">MCPTT </w:t>
      </w:r>
      <w:r w:rsidRPr="00E05A95">
        <w:rPr>
          <w:lang w:eastAsia="ko-KR"/>
        </w:rPr>
        <w:t>user profile document in 3GPP TS </w:t>
      </w:r>
      <w:r>
        <w:rPr>
          <w:lang w:eastAsia="ko-KR"/>
        </w:rPr>
        <w:t>24.484</w:t>
      </w:r>
      <w:r w:rsidRPr="00E05A95">
        <w:rPr>
          <w:lang w:eastAsia="ko-KR"/>
        </w:rPr>
        <w:t> [50])</w:t>
      </w:r>
      <w:r w:rsidRPr="002107AF">
        <w:rPr>
          <w:lang w:eastAsia="ko-KR"/>
        </w:rPr>
        <w:t xml:space="preserve"> is set to a value of "</w:t>
      </w:r>
      <w:r>
        <w:rPr>
          <w:lang w:eastAsia="ko-KR"/>
        </w:rPr>
        <w:t>false</w:t>
      </w:r>
      <w:r w:rsidRPr="002107AF">
        <w:rPr>
          <w:lang w:eastAsia="ko-KR"/>
        </w:rPr>
        <w:t>"</w:t>
      </w:r>
      <w:r>
        <w:rPr>
          <w:lang w:eastAsia="ko-KR"/>
        </w:rPr>
        <w:t xml:space="preserve">, or is not present, then the MCPTT </w:t>
      </w:r>
      <w:proofErr w:type="spellStart"/>
      <w:r>
        <w:rPr>
          <w:lang w:eastAsia="ko-KR"/>
        </w:rPr>
        <w:t>adhoc</w:t>
      </w:r>
      <w:proofErr w:type="spellEnd"/>
      <w:r>
        <w:rPr>
          <w:lang w:eastAsia="ko-KR"/>
        </w:rPr>
        <w:t xml:space="preserve"> group emergency alert cancellation request shall be considered to be an unauthorised request for an MCPTT </w:t>
      </w:r>
      <w:proofErr w:type="spellStart"/>
      <w:r>
        <w:rPr>
          <w:lang w:eastAsia="ko-KR"/>
        </w:rPr>
        <w:t>adhoc</w:t>
      </w:r>
      <w:proofErr w:type="spellEnd"/>
      <w:r>
        <w:rPr>
          <w:lang w:eastAsia="ko-KR"/>
        </w:rPr>
        <w:t xml:space="preserve"> group emergency alert cancellation.</w:t>
      </w:r>
    </w:p>
    <w:p w14:paraId="7F9DBA64" w14:textId="77777777" w:rsidR="001826F0" w:rsidRDefault="001826F0" w:rsidP="001826F0">
      <w:pPr>
        <w:pStyle w:val="Heading6"/>
        <w:numPr>
          <w:ilvl w:val="5"/>
          <w:numId w:val="0"/>
        </w:numPr>
        <w:ind w:left="1152" w:hanging="432"/>
      </w:pPr>
      <w:bookmarkStart w:id="1146" w:name="_Toc171603709"/>
      <w:r>
        <w:t>6.3.3.1.13.10</w:t>
      </w:r>
      <w:r w:rsidRPr="00E352B4">
        <w:tab/>
      </w:r>
      <w:r>
        <w:t xml:space="preserve">Determining MCPTT users that are authorized for receiving </w:t>
      </w:r>
      <w:bookmarkStart w:id="1147" w:name="_Hlk158885985"/>
      <w:r>
        <w:t xml:space="preserve">MCPTT </w:t>
      </w:r>
      <w:proofErr w:type="spellStart"/>
      <w:r>
        <w:t>adhoc</w:t>
      </w:r>
      <w:proofErr w:type="spellEnd"/>
      <w:r>
        <w:t xml:space="preserve"> group emergency alert participant information</w:t>
      </w:r>
      <w:bookmarkEnd w:id="1147"/>
      <w:bookmarkEnd w:id="1146"/>
    </w:p>
    <w:p w14:paraId="61049114" w14:textId="377CEC6C" w:rsidR="001826F0" w:rsidRDefault="001826F0" w:rsidP="001826F0">
      <w:pPr>
        <w:rPr>
          <w:lang w:eastAsia="ko-KR"/>
        </w:rPr>
      </w:pPr>
      <w:r>
        <w:rPr>
          <w:lang w:eastAsia="ko-KR"/>
        </w:rPr>
        <w:t xml:space="preserve">If the controlling MCPTT function has received a SIP request </w:t>
      </w:r>
      <w:r>
        <w:t>with the &lt;</w:t>
      </w:r>
      <w:proofErr w:type="spellStart"/>
      <w:r>
        <w:t>adhoc</w:t>
      </w:r>
      <w:proofErr w:type="spellEnd"/>
      <w:r>
        <w:t>-alert-</w:t>
      </w:r>
      <w:proofErr w:type="spellStart"/>
      <w:r>
        <w:t>ind</w:t>
      </w:r>
      <w:proofErr w:type="spellEnd"/>
      <w:r>
        <w:t xml:space="preserve">&gt; element of the </w:t>
      </w:r>
      <w:r w:rsidRPr="00050627">
        <w:t>application</w:t>
      </w:r>
      <w:r>
        <w:t>/vnd.3gpp.mcptt-info+xml MIME body</w:t>
      </w:r>
      <w:r>
        <w:rPr>
          <w:lang w:eastAsia="ko-KR"/>
        </w:rPr>
        <w:t xml:space="preserve"> set to a value of "</w:t>
      </w:r>
      <w:ins w:id="1148" w:author="24.379_CR0991R2_(Rel-18)_MC_AHGC" w:date="2024-09-05T14:32:00Z">
        <w:r w:rsidR="00894514">
          <w:rPr>
            <w:lang w:eastAsia="ko-KR"/>
          </w:rPr>
          <w:t>true</w:t>
        </w:r>
      </w:ins>
      <w:del w:id="1149" w:author="24.379_CR0991R2_(Rel-18)_MC_AHGC" w:date="2024-09-05T14:32:00Z">
        <w:r w:rsidDel="00894514">
          <w:rPr>
            <w:lang w:eastAsia="ko-KR"/>
          </w:rPr>
          <w:delText>false</w:delText>
        </w:r>
      </w:del>
      <w:r>
        <w:rPr>
          <w:lang w:eastAsia="ko-KR"/>
        </w:rPr>
        <w:t>" and:</w:t>
      </w:r>
    </w:p>
    <w:p w14:paraId="073E84C2" w14:textId="6F2F6384" w:rsidR="001826F0" w:rsidRDefault="001826F0" w:rsidP="001826F0">
      <w:pPr>
        <w:pStyle w:val="B1"/>
        <w:rPr>
          <w:lang w:eastAsia="ko-KR"/>
        </w:rPr>
      </w:pPr>
      <w:r>
        <w:t>1)</w:t>
      </w:r>
      <w:r>
        <w:tab/>
      </w:r>
      <w:r w:rsidRPr="002107AF">
        <w:t>if the &lt;</w:t>
      </w:r>
      <w:ins w:id="1150" w:author="24.379_CR0991R2_(Rel-18)_MC_AHGC" w:date="2024-09-05T14:33:00Z">
        <w:r w:rsidR="00894514" w:rsidRPr="0045024E">
          <w:rPr>
            <w:lang w:eastAsia="ko-KR"/>
          </w:rPr>
          <w:t>allow-</w:t>
        </w:r>
        <w:r w:rsidR="00894514">
          <w:rPr>
            <w:lang w:eastAsia="ko-KR"/>
          </w:rPr>
          <w:t>to-</w:t>
        </w:r>
        <w:proofErr w:type="spellStart"/>
        <w:r w:rsidR="00894514">
          <w:rPr>
            <w:lang w:eastAsia="ko-KR"/>
          </w:rPr>
          <w:t>recv</w:t>
        </w:r>
        <w:proofErr w:type="spellEnd"/>
        <w:r w:rsidR="00894514" w:rsidRPr="0045024E">
          <w:rPr>
            <w:lang w:eastAsia="ko-KR"/>
          </w:rPr>
          <w:t>-</w:t>
        </w:r>
        <w:proofErr w:type="spellStart"/>
        <w:r w:rsidR="00894514">
          <w:rPr>
            <w:lang w:eastAsia="ko-KR"/>
          </w:rPr>
          <w:t>adhoc</w:t>
        </w:r>
        <w:proofErr w:type="spellEnd"/>
        <w:r w:rsidR="00894514">
          <w:rPr>
            <w:lang w:eastAsia="ko-KR"/>
          </w:rPr>
          <w:t>-group-</w:t>
        </w:r>
        <w:r w:rsidR="00894514" w:rsidRPr="0045024E">
          <w:rPr>
            <w:lang w:eastAsia="ko-KR"/>
          </w:rPr>
          <w:t>emergency-alert</w:t>
        </w:r>
        <w:r w:rsidR="00894514">
          <w:rPr>
            <w:lang w:eastAsia="ko-KR"/>
          </w:rPr>
          <w:t>-participants-info</w:t>
        </w:r>
      </w:ins>
      <w:del w:id="1151" w:author="24.379_CR0991R2_(Rel-18)_MC_AHGC" w:date="2024-09-05T14:33:00Z">
        <w:r w:rsidRPr="0045024E" w:rsidDel="00894514">
          <w:rPr>
            <w:lang w:eastAsia="ko-KR"/>
          </w:rPr>
          <w:delText>allow-</w:delText>
        </w:r>
        <w:r w:rsidDel="00894514">
          <w:rPr>
            <w:lang w:eastAsia="ko-KR"/>
          </w:rPr>
          <w:delText>to-recv</w:delText>
        </w:r>
        <w:r w:rsidRPr="0045024E" w:rsidDel="00894514">
          <w:rPr>
            <w:lang w:eastAsia="ko-KR"/>
          </w:rPr>
          <w:delText>-</w:delText>
        </w:r>
        <w:r w:rsidDel="00894514">
          <w:rPr>
            <w:lang w:eastAsia="ko-KR"/>
          </w:rPr>
          <w:delText>adhoc-group-call-participants-info</w:delText>
        </w:r>
      </w:del>
      <w:r w:rsidRPr="002107AF">
        <w:t xml:space="preserve">&gt; element </w:t>
      </w:r>
      <w:r w:rsidRPr="00C65CD9">
        <w:t xml:space="preserve">of </w:t>
      </w:r>
      <w:r>
        <w:t>the &lt;</w:t>
      </w:r>
      <w:r>
        <w:rPr>
          <w:lang w:eastAsia="ko-KR"/>
        </w:rPr>
        <w:t>ruleset&gt;</w:t>
      </w:r>
      <w:r w:rsidRPr="00C65CD9">
        <w:t xml:space="preserve"> </w:t>
      </w:r>
      <w:r>
        <w:t xml:space="preserve">element </w:t>
      </w:r>
      <w:r w:rsidRPr="002107AF">
        <w:t xml:space="preserve">of the MCPTT user profile </w:t>
      </w:r>
      <w:r>
        <w:t xml:space="preserve">document </w:t>
      </w:r>
      <w:r w:rsidRPr="002107AF">
        <w:t xml:space="preserve">identified by the MCPTT ID of the </w:t>
      </w:r>
      <w:r>
        <w:t>handled MCPTT</w:t>
      </w:r>
      <w:r w:rsidRPr="002107AF">
        <w:t xml:space="preserve"> user</w:t>
      </w:r>
      <w:r>
        <w:t xml:space="preserve"> </w:t>
      </w:r>
      <w:r w:rsidRPr="00E05A95">
        <w:t xml:space="preserve">(see the </w:t>
      </w:r>
      <w:r>
        <w:t xml:space="preserve">MCPTT </w:t>
      </w:r>
      <w:r w:rsidRPr="00E05A95">
        <w:t>user profile document in 3GPP TS </w:t>
      </w:r>
      <w:r>
        <w:t>24.484</w:t>
      </w:r>
      <w:r w:rsidRPr="00E05A95">
        <w:t> [50])</w:t>
      </w:r>
      <w:r w:rsidRPr="002107AF">
        <w:t xml:space="preserve"> is set to a value of "true"</w:t>
      </w:r>
      <w:r>
        <w:t xml:space="preserve">, then </w:t>
      </w:r>
      <w:r>
        <w:rPr>
          <w:lang w:eastAsia="ko-KR"/>
        </w:rPr>
        <w:t>the MCPTT user shall be considered to be authorised for</w:t>
      </w:r>
      <w:r w:rsidRPr="002975E4">
        <w:t xml:space="preserve"> </w:t>
      </w:r>
      <w:r w:rsidRPr="002975E4">
        <w:rPr>
          <w:lang w:eastAsia="ko-KR"/>
        </w:rPr>
        <w:t xml:space="preserve">MCPTT </w:t>
      </w:r>
      <w:proofErr w:type="spellStart"/>
      <w:r w:rsidRPr="002975E4">
        <w:rPr>
          <w:lang w:eastAsia="ko-KR"/>
        </w:rPr>
        <w:t>adhoc</w:t>
      </w:r>
      <w:proofErr w:type="spellEnd"/>
      <w:r w:rsidRPr="002975E4">
        <w:rPr>
          <w:lang w:eastAsia="ko-KR"/>
        </w:rPr>
        <w:t xml:space="preserve"> group emergency alert participant information</w:t>
      </w:r>
      <w:r>
        <w:rPr>
          <w:lang w:eastAsia="ko-KR"/>
        </w:rPr>
        <w:t>; and</w:t>
      </w:r>
    </w:p>
    <w:p w14:paraId="0E6CA9BE" w14:textId="62D5A948" w:rsidR="001826F0" w:rsidRDefault="001826F0" w:rsidP="001826F0">
      <w:pPr>
        <w:pStyle w:val="B1"/>
        <w:overflowPunct/>
        <w:autoSpaceDE/>
        <w:autoSpaceDN/>
        <w:adjustRightInd/>
        <w:textAlignment w:val="auto"/>
        <w:rPr>
          <w:lang w:eastAsia="ko-KR"/>
        </w:rPr>
      </w:pPr>
      <w:r>
        <w:rPr>
          <w:lang w:eastAsia="ko-KR"/>
        </w:rPr>
        <w:t>2)</w:t>
      </w:r>
      <w:r>
        <w:rPr>
          <w:lang w:eastAsia="ko-KR"/>
        </w:rPr>
        <w:tab/>
      </w:r>
      <w:r w:rsidRPr="002107AF">
        <w:rPr>
          <w:lang w:eastAsia="ko-KR"/>
        </w:rPr>
        <w:t>if the &lt;</w:t>
      </w:r>
      <w:ins w:id="1152" w:author="24.379_CR0991R2_(Rel-18)_MC_AHGC" w:date="2024-09-05T14:33:00Z">
        <w:r w:rsidR="00894514" w:rsidRPr="0045024E">
          <w:rPr>
            <w:lang w:eastAsia="ko-KR"/>
          </w:rPr>
          <w:t>allow-</w:t>
        </w:r>
        <w:r w:rsidR="00894514">
          <w:rPr>
            <w:lang w:eastAsia="ko-KR"/>
          </w:rPr>
          <w:t>to-</w:t>
        </w:r>
        <w:proofErr w:type="spellStart"/>
        <w:r w:rsidR="00894514">
          <w:rPr>
            <w:lang w:eastAsia="ko-KR"/>
          </w:rPr>
          <w:t>recv</w:t>
        </w:r>
        <w:proofErr w:type="spellEnd"/>
        <w:r w:rsidR="00894514" w:rsidRPr="0045024E">
          <w:rPr>
            <w:lang w:eastAsia="ko-KR"/>
          </w:rPr>
          <w:t>-</w:t>
        </w:r>
        <w:proofErr w:type="spellStart"/>
        <w:r w:rsidR="00894514">
          <w:rPr>
            <w:lang w:eastAsia="ko-KR"/>
          </w:rPr>
          <w:t>adhoc</w:t>
        </w:r>
        <w:proofErr w:type="spellEnd"/>
        <w:r w:rsidR="00894514">
          <w:rPr>
            <w:lang w:eastAsia="ko-KR"/>
          </w:rPr>
          <w:t>-group-</w:t>
        </w:r>
        <w:r w:rsidR="00894514" w:rsidRPr="0045024E">
          <w:rPr>
            <w:lang w:eastAsia="ko-KR"/>
          </w:rPr>
          <w:t>emergency-alert</w:t>
        </w:r>
        <w:r w:rsidR="00894514">
          <w:rPr>
            <w:lang w:eastAsia="ko-KR"/>
          </w:rPr>
          <w:t>-participants-info</w:t>
        </w:r>
      </w:ins>
      <w:del w:id="1153" w:author="24.379_CR0991R2_(Rel-18)_MC_AHGC" w:date="2024-09-05T14:33:00Z">
        <w:r w:rsidRPr="0045024E" w:rsidDel="00894514">
          <w:rPr>
            <w:lang w:eastAsia="ko-KR"/>
          </w:rPr>
          <w:delText>allow-</w:delText>
        </w:r>
        <w:r w:rsidDel="00894514">
          <w:rPr>
            <w:lang w:eastAsia="ko-KR"/>
          </w:rPr>
          <w:delText>to-recv</w:delText>
        </w:r>
        <w:r w:rsidRPr="0045024E" w:rsidDel="00894514">
          <w:rPr>
            <w:lang w:eastAsia="ko-KR"/>
          </w:rPr>
          <w:delText>-</w:delText>
        </w:r>
        <w:r w:rsidDel="00894514">
          <w:rPr>
            <w:lang w:eastAsia="ko-KR"/>
          </w:rPr>
          <w:delText>adhoc-group-call-participants-info</w:delText>
        </w:r>
      </w:del>
      <w:r w:rsidRPr="002107AF">
        <w:rPr>
          <w:lang w:eastAsia="ko-KR"/>
        </w:rPr>
        <w:t xml:space="preserve">&gt;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MCPTT user profile </w:t>
      </w:r>
      <w:r>
        <w:rPr>
          <w:lang w:eastAsia="ko-KR"/>
        </w:rPr>
        <w:t xml:space="preserve">document </w:t>
      </w:r>
      <w:r w:rsidRPr="002107AF">
        <w:rPr>
          <w:lang w:eastAsia="ko-KR"/>
        </w:rPr>
        <w:t xml:space="preserve">identified by the MCPTT ID of the </w:t>
      </w:r>
      <w:r>
        <w:rPr>
          <w:lang w:eastAsia="ko-KR"/>
        </w:rPr>
        <w:t>handled MCPTT</w:t>
      </w:r>
      <w:r w:rsidRPr="002107AF">
        <w:rPr>
          <w:lang w:eastAsia="ko-KR"/>
        </w:rPr>
        <w:t xml:space="preserve"> user</w:t>
      </w:r>
      <w:r>
        <w:rPr>
          <w:lang w:eastAsia="ko-KR"/>
        </w:rPr>
        <w:t xml:space="preserve"> </w:t>
      </w:r>
      <w:r w:rsidRPr="00E05A95">
        <w:rPr>
          <w:lang w:eastAsia="ko-KR"/>
        </w:rPr>
        <w:t xml:space="preserve">(see the </w:t>
      </w:r>
      <w:r>
        <w:rPr>
          <w:lang w:eastAsia="ko-KR"/>
        </w:rPr>
        <w:t xml:space="preserve">MCPTT </w:t>
      </w:r>
      <w:r w:rsidRPr="00E05A95">
        <w:rPr>
          <w:lang w:eastAsia="ko-KR"/>
        </w:rPr>
        <w:t>user profile document in 3GPP TS </w:t>
      </w:r>
      <w:r>
        <w:rPr>
          <w:lang w:eastAsia="ko-KR"/>
        </w:rPr>
        <w:t>24.484</w:t>
      </w:r>
      <w:r w:rsidRPr="00E05A95">
        <w:rPr>
          <w:lang w:eastAsia="ko-KR"/>
        </w:rPr>
        <w:t> [50])</w:t>
      </w:r>
      <w:r w:rsidRPr="002107AF">
        <w:rPr>
          <w:lang w:eastAsia="ko-KR"/>
        </w:rPr>
        <w:t xml:space="preserve"> is set to a value of </w:t>
      </w:r>
      <w:r w:rsidRPr="002107AF">
        <w:rPr>
          <w:lang w:eastAsia="ko-KR"/>
        </w:rPr>
        <w:lastRenderedPageBreak/>
        <w:t>"</w:t>
      </w:r>
      <w:r>
        <w:rPr>
          <w:lang w:eastAsia="ko-KR"/>
        </w:rPr>
        <w:t>false</w:t>
      </w:r>
      <w:r w:rsidRPr="002107AF">
        <w:rPr>
          <w:lang w:eastAsia="ko-KR"/>
        </w:rPr>
        <w:t>"</w:t>
      </w:r>
      <w:r>
        <w:rPr>
          <w:lang w:eastAsia="ko-KR"/>
        </w:rPr>
        <w:t>, or is not present, then</w:t>
      </w:r>
      <w:r w:rsidRPr="002975E4">
        <w:rPr>
          <w:lang w:eastAsia="ko-KR"/>
        </w:rPr>
        <w:t xml:space="preserve"> the MCPTT user shall be </w:t>
      </w:r>
      <w:r>
        <w:rPr>
          <w:lang w:eastAsia="ko-KR"/>
        </w:rPr>
        <w:t>un</w:t>
      </w:r>
      <w:r w:rsidRPr="002975E4">
        <w:rPr>
          <w:lang w:eastAsia="ko-KR"/>
        </w:rPr>
        <w:t xml:space="preserve">considered to be authorised for MCPTT </w:t>
      </w:r>
      <w:proofErr w:type="spellStart"/>
      <w:r w:rsidRPr="002975E4">
        <w:rPr>
          <w:lang w:eastAsia="ko-KR"/>
        </w:rPr>
        <w:t>adhoc</w:t>
      </w:r>
      <w:proofErr w:type="spellEnd"/>
      <w:r w:rsidRPr="002975E4">
        <w:rPr>
          <w:lang w:eastAsia="ko-KR"/>
        </w:rPr>
        <w:t xml:space="preserve"> group emergency alert participant information</w:t>
      </w:r>
      <w:r>
        <w:rPr>
          <w:lang w:eastAsia="ko-KR"/>
        </w:rPr>
        <w:t>.</w:t>
      </w:r>
    </w:p>
    <w:p w14:paraId="5B8AF1F1" w14:textId="77777777" w:rsidR="00672ADF" w:rsidRDefault="00672ADF" w:rsidP="00672ADF">
      <w:pPr>
        <w:pStyle w:val="Heading6"/>
        <w:numPr>
          <w:ilvl w:val="5"/>
          <w:numId w:val="0"/>
        </w:numPr>
        <w:ind w:left="1152" w:hanging="432"/>
      </w:pPr>
      <w:bookmarkStart w:id="1154" w:name="_Toc171603710"/>
      <w:r>
        <w:t>6.3.3.1.13.11</w:t>
      </w:r>
      <w:r w:rsidRPr="00E352B4">
        <w:tab/>
      </w:r>
      <w:r>
        <w:t xml:space="preserve">Determining authorisation for initiating an MCPTT emergency </w:t>
      </w:r>
      <w:proofErr w:type="spellStart"/>
      <w:r>
        <w:t>adhoc</w:t>
      </w:r>
      <w:proofErr w:type="spellEnd"/>
      <w:r>
        <w:t xml:space="preserve"> group call</w:t>
      </w:r>
      <w:bookmarkEnd w:id="1154"/>
    </w:p>
    <w:p w14:paraId="7C708669" w14:textId="77777777" w:rsidR="00672ADF" w:rsidRDefault="00672ADF" w:rsidP="00672ADF">
      <w:pPr>
        <w:rPr>
          <w:lang w:eastAsia="ko-KR"/>
        </w:rPr>
      </w:pPr>
      <w:r>
        <w:rPr>
          <w:lang w:eastAsia="ko-KR"/>
        </w:rPr>
        <w:t xml:space="preserve">If the controlling MCPTT function has received a SIP request for an MCPTT </w:t>
      </w:r>
      <w:r>
        <w:t xml:space="preserve">emergency </w:t>
      </w:r>
      <w:proofErr w:type="spellStart"/>
      <w:r>
        <w:t>adhoc</w:t>
      </w:r>
      <w:proofErr w:type="spellEnd"/>
      <w:r>
        <w:t xml:space="preserve"> </w:t>
      </w:r>
      <w:r>
        <w:rPr>
          <w:lang w:eastAsia="ko-KR"/>
        </w:rPr>
        <w:t xml:space="preserve">group call with </w:t>
      </w:r>
      <w:r>
        <w:t>the &lt;</w:t>
      </w:r>
      <w:proofErr w:type="spellStart"/>
      <w:r>
        <w:t>adhoc</w:t>
      </w:r>
      <w:proofErr w:type="spellEnd"/>
      <w:r>
        <w:t>-emergency-</w:t>
      </w:r>
      <w:proofErr w:type="spellStart"/>
      <w:r>
        <w:t>ind</w:t>
      </w:r>
      <w:proofErr w:type="spellEnd"/>
      <w:r>
        <w:t xml:space="preserve">&gt; element of the </w:t>
      </w:r>
      <w:r w:rsidRPr="00050627">
        <w:t>application</w:t>
      </w:r>
      <w:r>
        <w:t>/vnd.3gpp.mcptt-info+xml MIME body</w:t>
      </w:r>
      <w:r>
        <w:rPr>
          <w:lang w:eastAsia="ko-KR"/>
        </w:rPr>
        <w:t xml:space="preserve"> set to a value of "true" and:</w:t>
      </w:r>
    </w:p>
    <w:p w14:paraId="03E15E83" w14:textId="77777777" w:rsidR="00672ADF" w:rsidRPr="0045201D" w:rsidRDefault="00672ADF" w:rsidP="00672ADF">
      <w:pPr>
        <w:pStyle w:val="B1"/>
        <w:rPr>
          <w:lang w:eastAsia="ko-KR"/>
        </w:rPr>
      </w:pPr>
      <w:r>
        <w:t>1)</w:t>
      </w:r>
      <w:r>
        <w:tab/>
        <w:t xml:space="preserve">if </w:t>
      </w:r>
      <w:r w:rsidRPr="007641DE">
        <w:t>the &lt;allow-emergency-</w:t>
      </w:r>
      <w:proofErr w:type="spellStart"/>
      <w:r>
        <w:t>adhoc</w:t>
      </w:r>
      <w:proofErr w:type="spellEnd"/>
      <w:r>
        <w:t>-</w:t>
      </w:r>
      <w:r w:rsidRPr="007641DE">
        <w:t xml:space="preserve">group-call&gt; element </w:t>
      </w:r>
      <w:r w:rsidRPr="00C65CD9">
        <w:t xml:space="preserve">of </w:t>
      </w:r>
      <w:r>
        <w:t>the &lt;</w:t>
      </w:r>
      <w:r>
        <w:rPr>
          <w:lang w:eastAsia="ko-KR"/>
        </w:rPr>
        <w:t>ruleset&gt;</w:t>
      </w:r>
      <w:r w:rsidRPr="00C65CD9">
        <w:t xml:space="preserve"> </w:t>
      </w:r>
      <w:r>
        <w:t xml:space="preserve">element </w:t>
      </w:r>
      <w:r w:rsidRPr="007641DE">
        <w:t xml:space="preserve">of the MCPTT user profile </w:t>
      </w:r>
      <w:r>
        <w:t xml:space="preserve">document </w:t>
      </w:r>
      <w:r w:rsidRPr="007641DE">
        <w:t>identified by the MCPTT ID of the calling user</w:t>
      </w:r>
      <w:r>
        <w:t xml:space="preserve"> </w:t>
      </w:r>
      <w:r w:rsidRPr="00E05A95">
        <w:t xml:space="preserve">(see the </w:t>
      </w:r>
      <w:r>
        <w:t xml:space="preserve">MCPTT </w:t>
      </w:r>
      <w:r w:rsidRPr="00E05A95">
        <w:t>user profile document in 3GPP TS </w:t>
      </w:r>
      <w:r>
        <w:t>24.484</w:t>
      </w:r>
      <w:r w:rsidRPr="00E05A95">
        <w:t> [50])</w:t>
      </w:r>
      <w:r w:rsidRPr="007641DE">
        <w:t xml:space="preserve"> is set to a value of "</w:t>
      </w:r>
      <w:r>
        <w:t>true</w:t>
      </w:r>
      <w:r w:rsidRPr="007641DE">
        <w:t>"</w:t>
      </w:r>
      <w:r>
        <w:t xml:space="preserve">, shall consider the </w:t>
      </w:r>
      <w:r>
        <w:rPr>
          <w:lang w:eastAsia="ko-KR"/>
        </w:rPr>
        <w:t xml:space="preserve">MCPTT emergency </w:t>
      </w:r>
      <w:proofErr w:type="spellStart"/>
      <w:r w:rsidRPr="009C1D9E">
        <w:rPr>
          <w:lang w:eastAsia="ko-KR"/>
        </w:rPr>
        <w:t>adhoc</w:t>
      </w:r>
      <w:proofErr w:type="spellEnd"/>
      <w:r w:rsidRPr="009C1D9E">
        <w:rPr>
          <w:lang w:eastAsia="ko-KR"/>
        </w:rPr>
        <w:t xml:space="preserve"> </w:t>
      </w:r>
      <w:r>
        <w:rPr>
          <w:lang w:eastAsia="ko-KR"/>
        </w:rPr>
        <w:t xml:space="preserve">group call request to be an authorised request for an MCPTT emergency </w:t>
      </w:r>
      <w:proofErr w:type="spellStart"/>
      <w:r>
        <w:t>adhoc</w:t>
      </w:r>
      <w:proofErr w:type="spellEnd"/>
      <w:r>
        <w:t xml:space="preserve"> </w:t>
      </w:r>
      <w:r>
        <w:rPr>
          <w:lang w:eastAsia="ko-KR"/>
        </w:rPr>
        <w:t xml:space="preserve">group call and skip </w:t>
      </w:r>
      <w:r>
        <w:t>the remaining steps; and</w:t>
      </w:r>
    </w:p>
    <w:p w14:paraId="1A270A22" w14:textId="77F37E82" w:rsidR="00672ADF" w:rsidRDefault="00672ADF" w:rsidP="00672ADF">
      <w:pPr>
        <w:overflowPunct/>
        <w:autoSpaceDE/>
        <w:autoSpaceDN/>
        <w:adjustRightInd/>
        <w:textAlignment w:val="auto"/>
        <w:rPr>
          <w:lang w:eastAsia="ko-KR"/>
        </w:rPr>
      </w:pPr>
      <w:r>
        <w:rPr>
          <w:lang w:eastAsia="ko-KR"/>
        </w:rPr>
        <w:t xml:space="preserve">In all other cases, the controlling MCPTT function shall consider the request </w:t>
      </w:r>
      <w:r w:rsidRPr="00354212">
        <w:rPr>
          <w:lang w:eastAsia="ko-KR"/>
        </w:rPr>
        <w:t xml:space="preserve">to </w:t>
      </w:r>
      <w:r>
        <w:rPr>
          <w:lang w:eastAsia="ko-KR"/>
        </w:rPr>
        <w:t>originate an</w:t>
      </w:r>
      <w:r w:rsidRPr="00354212">
        <w:rPr>
          <w:lang w:eastAsia="ko-KR"/>
        </w:rPr>
        <w:t xml:space="preserve"> </w:t>
      </w:r>
      <w:r>
        <w:rPr>
          <w:lang w:eastAsia="ko-KR"/>
        </w:rPr>
        <w:t xml:space="preserve">MCPTT </w:t>
      </w:r>
      <w:r w:rsidRPr="00354212">
        <w:rPr>
          <w:lang w:eastAsia="ko-KR"/>
        </w:rPr>
        <w:t xml:space="preserve">emergency </w:t>
      </w:r>
      <w:proofErr w:type="spellStart"/>
      <w:r>
        <w:rPr>
          <w:lang w:eastAsia="ko-KR"/>
        </w:rPr>
        <w:t>adhoc</w:t>
      </w:r>
      <w:proofErr w:type="spellEnd"/>
      <w:r>
        <w:rPr>
          <w:lang w:eastAsia="ko-KR"/>
        </w:rPr>
        <w:t xml:space="preserve"> </w:t>
      </w:r>
      <w:r w:rsidRPr="00354212">
        <w:rPr>
          <w:lang w:eastAsia="ko-KR"/>
        </w:rPr>
        <w:t>group</w:t>
      </w:r>
      <w:r>
        <w:rPr>
          <w:lang w:eastAsia="ko-KR"/>
        </w:rPr>
        <w:t xml:space="preserve"> call to be an unauthorised request </w:t>
      </w:r>
      <w:r w:rsidRPr="00354212">
        <w:rPr>
          <w:lang w:eastAsia="ko-KR"/>
        </w:rPr>
        <w:t xml:space="preserve">to </w:t>
      </w:r>
      <w:r>
        <w:rPr>
          <w:lang w:eastAsia="ko-KR"/>
        </w:rPr>
        <w:t>originate an</w:t>
      </w:r>
      <w:r w:rsidRPr="00354212">
        <w:rPr>
          <w:lang w:eastAsia="ko-KR"/>
        </w:rPr>
        <w:t xml:space="preserve"> </w:t>
      </w:r>
      <w:r>
        <w:rPr>
          <w:lang w:eastAsia="ko-KR"/>
        </w:rPr>
        <w:t xml:space="preserve">MCPTT </w:t>
      </w:r>
      <w:r w:rsidRPr="00354212">
        <w:rPr>
          <w:lang w:eastAsia="ko-KR"/>
        </w:rPr>
        <w:t xml:space="preserve">emergency </w:t>
      </w:r>
      <w:proofErr w:type="spellStart"/>
      <w:r>
        <w:rPr>
          <w:lang w:eastAsia="ko-KR"/>
        </w:rPr>
        <w:t>adhoc</w:t>
      </w:r>
      <w:proofErr w:type="spellEnd"/>
      <w:r>
        <w:rPr>
          <w:lang w:eastAsia="ko-KR"/>
        </w:rPr>
        <w:t xml:space="preserve"> </w:t>
      </w:r>
      <w:r w:rsidRPr="00354212">
        <w:rPr>
          <w:lang w:eastAsia="ko-KR"/>
        </w:rPr>
        <w:t>group</w:t>
      </w:r>
      <w:r>
        <w:rPr>
          <w:lang w:eastAsia="ko-KR"/>
        </w:rPr>
        <w:t xml:space="preserve"> call.</w:t>
      </w:r>
    </w:p>
    <w:p w14:paraId="1FEA1679" w14:textId="77777777" w:rsidR="00672ADF" w:rsidRPr="004C3C07" w:rsidRDefault="00672ADF" w:rsidP="00672ADF">
      <w:pPr>
        <w:pStyle w:val="Heading6"/>
        <w:numPr>
          <w:ilvl w:val="5"/>
          <w:numId w:val="0"/>
        </w:numPr>
        <w:ind w:left="1152" w:hanging="432"/>
      </w:pPr>
      <w:bookmarkStart w:id="1155" w:name="_Toc171603711"/>
      <w:r>
        <w:t>6.3.3.1.13.12</w:t>
      </w:r>
      <w:r w:rsidRPr="004C3C07">
        <w:tab/>
        <w:t xml:space="preserve">Determining authorisation for initiating an MCPTT imminent peril </w:t>
      </w:r>
      <w:proofErr w:type="spellStart"/>
      <w:r>
        <w:t>adhoc</w:t>
      </w:r>
      <w:proofErr w:type="spellEnd"/>
      <w:r>
        <w:t xml:space="preserve"> group </w:t>
      </w:r>
      <w:r w:rsidRPr="004C3C07">
        <w:t>call</w:t>
      </w:r>
      <w:bookmarkEnd w:id="1155"/>
    </w:p>
    <w:p w14:paraId="726CF659" w14:textId="77777777" w:rsidR="00672ADF" w:rsidRPr="004C3C07" w:rsidRDefault="00672ADF" w:rsidP="00672ADF">
      <w:pPr>
        <w:rPr>
          <w:lang w:eastAsia="ko-KR"/>
        </w:rPr>
      </w:pPr>
      <w:r w:rsidRPr="004C3C07">
        <w:rPr>
          <w:lang w:eastAsia="ko-KR"/>
        </w:rPr>
        <w:t xml:space="preserve">If the controlling MCPTT function has received a SIP request with </w:t>
      </w:r>
      <w:r w:rsidRPr="004C3C07">
        <w:t>the &lt;</w:t>
      </w:r>
      <w:proofErr w:type="spellStart"/>
      <w:r w:rsidRPr="004C3C07">
        <w:t>imminentperil-ind</w:t>
      </w:r>
      <w:proofErr w:type="spellEnd"/>
      <w:r w:rsidRPr="004C3C07">
        <w:t>&gt; element of the application/vnd.3gpp.mcptt-info+xml MIME body</w:t>
      </w:r>
      <w:r w:rsidRPr="004C3C07">
        <w:rPr>
          <w:lang w:eastAsia="ko-KR"/>
        </w:rPr>
        <w:t xml:space="preserve"> set to a value of "true" and:</w:t>
      </w:r>
    </w:p>
    <w:p w14:paraId="59339EBB" w14:textId="77777777" w:rsidR="00672ADF" w:rsidRDefault="00672ADF" w:rsidP="00672ADF">
      <w:pPr>
        <w:pStyle w:val="B1"/>
        <w:rPr>
          <w:lang w:eastAsia="ko-KR"/>
        </w:rPr>
      </w:pPr>
      <w:r w:rsidRPr="004C3C07">
        <w:t>1)</w:t>
      </w:r>
      <w:r w:rsidRPr="004C3C07">
        <w:tab/>
        <w:t>if the &lt;allow-imminent-peril-</w:t>
      </w:r>
      <w:proofErr w:type="spellStart"/>
      <w:r>
        <w:t>adhoc</w:t>
      </w:r>
      <w:proofErr w:type="spellEnd"/>
      <w:r>
        <w:t>-</w:t>
      </w:r>
      <w:r w:rsidRPr="007641DE">
        <w:t>group-</w:t>
      </w:r>
      <w:r w:rsidRPr="004C3C07">
        <w:t xml:space="preserve">call&gt; element </w:t>
      </w:r>
      <w:r w:rsidRPr="00C65CD9">
        <w:t xml:space="preserve">of </w:t>
      </w:r>
      <w:r>
        <w:t>the &lt;</w:t>
      </w:r>
      <w:r>
        <w:rPr>
          <w:lang w:eastAsia="ko-KR"/>
        </w:rPr>
        <w:t>ruleset&gt;</w:t>
      </w:r>
      <w:r w:rsidRPr="00C65CD9">
        <w:t xml:space="preserve"> </w:t>
      </w:r>
      <w:r>
        <w:t xml:space="preserve">element </w:t>
      </w:r>
      <w:r w:rsidRPr="004C3C07">
        <w:t xml:space="preserve">of the MCPTT user profile </w:t>
      </w:r>
      <w:r>
        <w:t xml:space="preserve">document </w:t>
      </w:r>
      <w:r w:rsidRPr="004C3C07">
        <w:t xml:space="preserve">identified by the MCPTT ID of the calling user (see the </w:t>
      </w:r>
      <w:r>
        <w:t xml:space="preserve">MCPTT </w:t>
      </w:r>
      <w:r w:rsidRPr="004C3C07">
        <w:t>user profile document in 3GPP TS </w:t>
      </w:r>
      <w:r>
        <w:t>24.484</w:t>
      </w:r>
      <w:r w:rsidRPr="004C3C07">
        <w:t> [50]) is set to a value "true"</w:t>
      </w:r>
      <w:r>
        <w:t>,</w:t>
      </w:r>
      <w:r w:rsidRPr="008F7B15">
        <w:t xml:space="preserve"> </w:t>
      </w:r>
      <w:r>
        <w:t xml:space="preserve">shall </w:t>
      </w:r>
      <w:r>
        <w:rPr>
          <w:lang w:eastAsia="ko-KR"/>
        </w:rPr>
        <w:t>consider</w:t>
      </w:r>
      <w:r w:rsidRPr="004C3C07">
        <w:rPr>
          <w:lang w:eastAsia="ko-KR"/>
        </w:rPr>
        <w:t xml:space="preserve"> </w:t>
      </w:r>
      <w:r>
        <w:rPr>
          <w:lang w:eastAsia="ko-KR"/>
        </w:rPr>
        <w:t xml:space="preserve">the </w:t>
      </w:r>
      <w:r w:rsidRPr="004C3C07">
        <w:rPr>
          <w:lang w:eastAsia="ko-KR"/>
        </w:rPr>
        <w:t xml:space="preserve">MCPTT imminent peril </w:t>
      </w:r>
      <w:proofErr w:type="spellStart"/>
      <w:r>
        <w:t>adhoc</w:t>
      </w:r>
      <w:proofErr w:type="spellEnd"/>
      <w:r>
        <w:t xml:space="preserve"> group </w:t>
      </w:r>
      <w:r w:rsidRPr="004C3C07">
        <w:rPr>
          <w:lang w:eastAsia="ko-KR"/>
        </w:rPr>
        <w:t xml:space="preserve">call request </w:t>
      </w:r>
      <w:r>
        <w:rPr>
          <w:lang w:eastAsia="ko-KR"/>
        </w:rPr>
        <w:t xml:space="preserve">to be </w:t>
      </w:r>
      <w:r w:rsidRPr="004C3C07">
        <w:rPr>
          <w:lang w:eastAsia="ko-KR"/>
        </w:rPr>
        <w:t xml:space="preserve">authorised request for an MCPTT imminent peril </w:t>
      </w:r>
      <w:proofErr w:type="spellStart"/>
      <w:r>
        <w:t>adhoc</w:t>
      </w:r>
      <w:proofErr w:type="spellEnd"/>
      <w:r>
        <w:t xml:space="preserve"> group </w:t>
      </w:r>
      <w:r w:rsidRPr="004C3C07">
        <w:rPr>
          <w:lang w:eastAsia="ko-KR"/>
        </w:rPr>
        <w:t>call</w:t>
      </w:r>
      <w:r>
        <w:rPr>
          <w:lang w:eastAsia="ko-KR"/>
        </w:rPr>
        <w:t xml:space="preserve"> and skip the remaining steps;</w:t>
      </w:r>
    </w:p>
    <w:p w14:paraId="52934DEF" w14:textId="2C5D4314" w:rsidR="00672ADF" w:rsidRDefault="00672ADF" w:rsidP="00672ADF">
      <w:pPr>
        <w:overflowPunct/>
        <w:autoSpaceDE/>
        <w:autoSpaceDN/>
        <w:adjustRightInd/>
        <w:textAlignment w:val="auto"/>
        <w:rPr>
          <w:noProof/>
        </w:rPr>
      </w:pPr>
      <w:r>
        <w:rPr>
          <w:lang w:eastAsia="ko-KR"/>
        </w:rPr>
        <w:t xml:space="preserve">In all other cases, the </w:t>
      </w:r>
      <w:r>
        <w:t xml:space="preserve">controlling </w:t>
      </w:r>
      <w:r>
        <w:rPr>
          <w:noProof/>
        </w:rPr>
        <w:t>MCPTT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MCPTT </w:t>
      </w:r>
      <w:r w:rsidRPr="008C0570">
        <w:rPr>
          <w:noProof/>
        </w:rPr>
        <w:t>imminent peril adhoc group call</w:t>
      </w:r>
      <w:r>
        <w:rPr>
          <w:noProof/>
        </w:rPr>
        <w:t xml:space="preserve"> to be an unauthorised request </w:t>
      </w:r>
      <w:r w:rsidRPr="00354212">
        <w:rPr>
          <w:noProof/>
        </w:rPr>
        <w:t xml:space="preserve">to </w:t>
      </w:r>
      <w:r>
        <w:rPr>
          <w:noProof/>
        </w:rPr>
        <w:t>originate an</w:t>
      </w:r>
      <w:r w:rsidRPr="00354212">
        <w:rPr>
          <w:noProof/>
        </w:rPr>
        <w:t xml:space="preserve"> </w:t>
      </w:r>
      <w:r>
        <w:rPr>
          <w:noProof/>
        </w:rPr>
        <w:t xml:space="preserve">MCPTT </w:t>
      </w:r>
      <w:r w:rsidRPr="008C0570">
        <w:rPr>
          <w:noProof/>
        </w:rPr>
        <w:t>imminent peril</w:t>
      </w:r>
      <w:r>
        <w:t xml:space="preserve"> </w:t>
      </w:r>
      <w:proofErr w:type="spellStart"/>
      <w:r>
        <w:t>adhoc</w:t>
      </w:r>
      <w:proofErr w:type="spellEnd"/>
      <w:r>
        <w:t xml:space="preserve"> </w:t>
      </w:r>
      <w:r w:rsidRPr="00354212">
        <w:rPr>
          <w:noProof/>
        </w:rPr>
        <w:t>group</w:t>
      </w:r>
      <w:r>
        <w:rPr>
          <w:noProof/>
        </w:rPr>
        <w:t xml:space="preserve"> call.</w:t>
      </w:r>
    </w:p>
    <w:p w14:paraId="567DC719" w14:textId="6926F958" w:rsidR="00E91B03" w:rsidRDefault="00E91B03" w:rsidP="00E91B03">
      <w:pPr>
        <w:pStyle w:val="Heading6"/>
        <w:numPr>
          <w:ilvl w:val="5"/>
          <w:numId w:val="0"/>
        </w:numPr>
        <w:ind w:left="1152" w:hanging="432"/>
      </w:pPr>
      <w:bookmarkStart w:id="1156" w:name="_Toc171603712"/>
      <w:r>
        <w:t>6.3.3.1.</w:t>
      </w:r>
      <w:r w:rsidRPr="00E91B03">
        <w:t>13.13</w:t>
      </w:r>
      <w:r w:rsidRPr="00E91B03">
        <w:tab/>
        <w:t>D</w:t>
      </w:r>
      <w:r w:rsidRPr="001A10C9">
        <w:t>etermining authorisation for cancelling the in-progress imminent peril state of an MCPTT group</w:t>
      </w:r>
      <w:bookmarkEnd w:id="1156"/>
    </w:p>
    <w:p w14:paraId="5A6C363A" w14:textId="324BE7D2" w:rsidR="00E91B03" w:rsidRPr="001826F0" w:rsidRDefault="00E91B03" w:rsidP="00E91B03">
      <w:pPr>
        <w:overflowPunct/>
        <w:autoSpaceDE/>
        <w:autoSpaceDN/>
        <w:adjustRightInd/>
        <w:textAlignment w:val="auto"/>
      </w:pPr>
      <w:r>
        <w:rPr>
          <w:lang w:eastAsia="ko-KR"/>
        </w:rPr>
        <w:t xml:space="preserve">If the controlling MCPTT function has received a SIP request for an MCPTT group with </w:t>
      </w:r>
      <w:r>
        <w:t xml:space="preserve">the </w:t>
      </w:r>
      <w:r w:rsidRPr="0073469F">
        <w:t>&lt;</w:t>
      </w:r>
      <w:proofErr w:type="spellStart"/>
      <w:r>
        <w:t>imminentperil</w:t>
      </w:r>
      <w:r w:rsidRPr="0073469F">
        <w:t>-ind</w:t>
      </w:r>
      <w:proofErr w:type="spellEnd"/>
      <w:r w:rsidRPr="0073469F">
        <w:t>&gt;</w:t>
      </w:r>
      <w:r>
        <w:t xml:space="preserve"> element of the </w:t>
      </w:r>
      <w:r w:rsidRPr="00050627">
        <w:t>application</w:t>
      </w:r>
      <w:r>
        <w:t>/vnd.3gpp.mcptt-info+xml MIME body</w:t>
      </w:r>
      <w:r>
        <w:rPr>
          <w:lang w:eastAsia="ko-KR"/>
        </w:rPr>
        <w:t xml:space="preserve"> set to a value of "false", </w:t>
      </w:r>
      <w:r w:rsidRPr="00A76231">
        <w:rPr>
          <w:lang w:eastAsia="ko-KR"/>
        </w:rPr>
        <w:t>the controlling MCPTT function determines, based on local policy</w:t>
      </w:r>
      <w:r>
        <w:rPr>
          <w:lang w:eastAsia="ko-KR"/>
        </w:rPr>
        <w:t xml:space="preserve"> (</w:t>
      </w:r>
      <w:proofErr w:type="spellStart"/>
      <w:r>
        <w:rPr>
          <w:lang w:val="en-US"/>
        </w:rPr>
        <w:t>e.g</w:t>
      </w:r>
      <w:proofErr w:type="spellEnd"/>
      <w:r>
        <w:rPr>
          <w:lang w:val="en-US"/>
        </w:rPr>
        <w:t xml:space="preserve"> if the requester is</w:t>
      </w:r>
      <w:r>
        <w:rPr>
          <w:lang w:val="en-US" w:eastAsia="ko-KR"/>
        </w:rPr>
        <w:t xml:space="preserve"> dispatcher or not, initiator of the MCPTT </w:t>
      </w:r>
      <w:r>
        <w:t>imminent peril</w:t>
      </w:r>
      <w:r w:rsidRPr="008448A4">
        <w:t xml:space="preserve"> </w:t>
      </w:r>
      <w:r w:rsidRPr="00A63E0E">
        <w:t xml:space="preserve">group </w:t>
      </w:r>
      <w:r>
        <w:rPr>
          <w:lang w:val="en-US" w:eastAsia="ko-KR"/>
        </w:rPr>
        <w:t xml:space="preserve">call that has set </w:t>
      </w:r>
      <w:r w:rsidRPr="00D467EC">
        <w:t xml:space="preserve">in-progress </w:t>
      </w:r>
      <w:r>
        <w:t>imminent peril</w:t>
      </w:r>
      <w:r w:rsidRPr="008448A4">
        <w:t xml:space="preserve"> </w:t>
      </w:r>
      <w:r>
        <w:t>state of a group</w:t>
      </w:r>
      <w:r>
        <w:rPr>
          <w:lang w:val="en-US" w:eastAsia="ko-KR"/>
        </w:rPr>
        <w:t xml:space="preserve"> </w:t>
      </w:r>
      <w:proofErr w:type="spellStart"/>
      <w:r>
        <w:rPr>
          <w:lang w:val="en-US" w:eastAsia="ko-KR"/>
        </w:rPr>
        <w:t>etc</w:t>
      </w:r>
      <w:proofErr w:type="spellEnd"/>
      <w:r>
        <w:rPr>
          <w:lang w:val="en-US" w:eastAsia="ko-KR"/>
        </w:rPr>
        <w:t>)</w:t>
      </w:r>
      <w:r w:rsidRPr="00A76231">
        <w:rPr>
          <w:lang w:eastAsia="ko-KR"/>
        </w:rPr>
        <w:t xml:space="preserve">, whether the </w:t>
      </w:r>
      <w:r>
        <w:t>in-progress imminent peril</w:t>
      </w:r>
      <w:r w:rsidRPr="008448A4">
        <w:t xml:space="preserve"> </w:t>
      </w:r>
      <w:r>
        <w:t>state of a group</w:t>
      </w:r>
      <w:r w:rsidRPr="007C1556">
        <w:t xml:space="preserve"> cancel request</w:t>
      </w:r>
      <w:r w:rsidRPr="00A76231">
        <w:rPr>
          <w:lang w:eastAsia="ko-KR"/>
        </w:rPr>
        <w:t xml:space="preserve"> is authorised or not.</w:t>
      </w:r>
    </w:p>
    <w:p w14:paraId="330D9F34" w14:textId="77777777" w:rsidR="006011C3" w:rsidRPr="009D4EBE" w:rsidRDefault="006011C3" w:rsidP="00567124">
      <w:pPr>
        <w:pStyle w:val="Heading5"/>
        <w:rPr>
          <w:lang w:eastAsia="ko-KR"/>
        </w:rPr>
      </w:pPr>
      <w:bookmarkStart w:id="1157" w:name="_Toc20155655"/>
      <w:bookmarkStart w:id="1158" w:name="_Toc27500810"/>
      <w:bookmarkStart w:id="1159" w:name="_Toc36048935"/>
      <w:bookmarkStart w:id="1160" w:name="_Toc45209698"/>
      <w:bookmarkStart w:id="1161" w:name="_Toc51860523"/>
      <w:bookmarkStart w:id="1162" w:name="_Toc171603713"/>
      <w:r w:rsidRPr="009D4EBE">
        <w:rPr>
          <w:lang w:eastAsia="ko-KR"/>
        </w:rPr>
        <w:t>6.3.3.1.14</w:t>
      </w:r>
      <w:r w:rsidRPr="009D4EBE">
        <w:rPr>
          <w:lang w:eastAsia="ko-KR"/>
        </w:rPr>
        <w:tab/>
        <w:t>Generating a SIP 403 response for priority call request rejection</w:t>
      </w:r>
      <w:bookmarkEnd w:id="1157"/>
      <w:bookmarkEnd w:id="1158"/>
      <w:bookmarkEnd w:id="1159"/>
      <w:bookmarkEnd w:id="1160"/>
      <w:bookmarkEnd w:id="1161"/>
      <w:bookmarkEnd w:id="1162"/>
    </w:p>
    <w:p w14:paraId="2CA159CB" w14:textId="77777777" w:rsidR="006011C3" w:rsidRPr="009D4EBE" w:rsidRDefault="004C3C07" w:rsidP="006011C3">
      <w:pPr>
        <w:rPr>
          <w:lang w:val="en-US"/>
        </w:rPr>
      </w:pPr>
      <w:r w:rsidRPr="009D4EBE">
        <w:rPr>
          <w:lang w:eastAsia="ko-KR"/>
        </w:rPr>
        <w:t>If</w:t>
      </w:r>
      <w:r w:rsidR="006011C3" w:rsidRPr="009D4EBE">
        <w:rPr>
          <w:lang w:eastAsia="ko-KR"/>
        </w:rPr>
        <w:t xml:space="preserve"> the controlling MCPTT function has received a SIP request </w:t>
      </w:r>
      <w:r w:rsidR="006011C3" w:rsidRPr="009D4EBE">
        <w:rPr>
          <w:lang w:val="en-US"/>
        </w:rPr>
        <w:t>with the &lt;emergency-</w:t>
      </w:r>
      <w:proofErr w:type="spellStart"/>
      <w:r w:rsidR="006011C3" w:rsidRPr="009D4EBE">
        <w:rPr>
          <w:lang w:val="en-US"/>
        </w:rPr>
        <w:t>ind</w:t>
      </w:r>
      <w:proofErr w:type="spellEnd"/>
      <w:r w:rsidR="006011C3" w:rsidRPr="009D4EBE">
        <w:rPr>
          <w:lang w:val="en-US"/>
        </w:rPr>
        <w:t xml:space="preserve">&gt; element of the </w:t>
      </w:r>
      <w:r w:rsidR="006011C3" w:rsidRPr="009D4EBE">
        <w:t xml:space="preserve">application/vnd.3gpp.mcptt-info+xml </w:t>
      </w:r>
      <w:r w:rsidR="006011C3" w:rsidRPr="009D4EBE">
        <w:rPr>
          <w:lang w:val="en-US"/>
        </w:rPr>
        <w:t>MIME body is set to "true" and this is an un</w:t>
      </w:r>
      <w:r w:rsidR="006011C3" w:rsidRPr="009D4EBE">
        <w:rPr>
          <w:lang w:eastAsia="ko-KR"/>
        </w:rPr>
        <w:t xml:space="preserve">authorised request for an MCPTT emergency call as determined by the procedures of </w:t>
      </w:r>
      <w:r w:rsidR="001E5F65">
        <w:rPr>
          <w:lang w:eastAsia="ko-KR"/>
        </w:rPr>
        <w:t>clause</w:t>
      </w:r>
      <w:r w:rsidR="006011C3" w:rsidRPr="009D4EBE">
        <w:rPr>
          <w:lang w:eastAsia="ko-KR"/>
        </w:rPr>
        <w:t> 6.3.3.1.13.2, the controlling MCPTT function</w:t>
      </w:r>
      <w:r w:rsidR="006011C3" w:rsidRPr="009D4EBE">
        <w:rPr>
          <w:lang w:val="en-US"/>
        </w:rPr>
        <w:t xml:space="preserve"> shall:</w:t>
      </w:r>
    </w:p>
    <w:p w14:paraId="44FE9AA9" w14:textId="77777777" w:rsidR="006011C3" w:rsidRPr="008E477D" w:rsidRDefault="006011C3" w:rsidP="006011C3">
      <w:pPr>
        <w:pStyle w:val="B1"/>
      </w:pPr>
      <w:r w:rsidRPr="009D4EBE">
        <w:t>1)</w:t>
      </w:r>
      <w:r w:rsidRPr="009D4EBE">
        <w:tab/>
        <w:t>include in the SIP 403 (Forbidden) response an application/vnd.3gpp.mcptt-info+xml MIME body as specified in Annex F.1 with the &lt;</w:t>
      </w:r>
      <w:proofErr w:type="spellStart"/>
      <w:r w:rsidRPr="009D4EBE">
        <w:t>mcpttinfo</w:t>
      </w:r>
      <w:proofErr w:type="spellEnd"/>
      <w:r w:rsidRPr="009D4EBE">
        <w:t>&gt; element containing the &lt;</w:t>
      </w:r>
      <w:proofErr w:type="spellStart"/>
      <w:r w:rsidRPr="009D4EBE">
        <w:t>mcptt</w:t>
      </w:r>
      <w:proofErr w:type="spellEnd"/>
      <w:r w:rsidRPr="009D4EBE">
        <w:t>-Params&gt; element with the &lt;emergency-</w:t>
      </w:r>
      <w:proofErr w:type="spellStart"/>
      <w:r w:rsidRPr="009D4EBE">
        <w:t>ind</w:t>
      </w:r>
      <w:proofErr w:type="spellEnd"/>
      <w:r w:rsidRPr="009D4EBE">
        <w:t>&gt; element set to a value of "false"</w:t>
      </w:r>
      <w:r w:rsidR="00506131">
        <w:t xml:space="preserve"> and the &lt;alert-</w:t>
      </w:r>
      <w:proofErr w:type="spellStart"/>
      <w:r w:rsidR="00506131">
        <w:t>ind</w:t>
      </w:r>
      <w:proofErr w:type="spellEnd"/>
      <w:r w:rsidR="00506131">
        <w:t>&gt; element set to a value of "false".</w:t>
      </w:r>
    </w:p>
    <w:p w14:paraId="76801E08" w14:textId="77777777" w:rsidR="006011C3" w:rsidRPr="0095767A" w:rsidRDefault="006011C3" w:rsidP="00567124">
      <w:pPr>
        <w:pStyle w:val="Heading5"/>
      </w:pPr>
      <w:bookmarkStart w:id="1163" w:name="_Toc20155656"/>
      <w:bookmarkStart w:id="1164" w:name="_Toc27500811"/>
      <w:bookmarkStart w:id="1165" w:name="_Toc36048936"/>
      <w:bookmarkStart w:id="1166" w:name="_Toc45209699"/>
      <w:bookmarkStart w:id="1167" w:name="_Toc51860524"/>
      <w:bookmarkStart w:id="1168" w:name="_Toc171603714"/>
      <w:r>
        <w:t>6.3.3.1.15</w:t>
      </w:r>
      <w:r w:rsidRPr="0095767A">
        <w:tab/>
        <w:t xml:space="preserve">Sending a SIP re-INVITE request for MCPTT </w:t>
      </w:r>
      <w:r>
        <w:t>imminent peril</w:t>
      </w:r>
      <w:r w:rsidRPr="0095767A">
        <w:t xml:space="preserve"> group call</w:t>
      </w:r>
      <w:bookmarkEnd w:id="1163"/>
      <w:bookmarkEnd w:id="1164"/>
      <w:bookmarkEnd w:id="1165"/>
      <w:bookmarkEnd w:id="1166"/>
      <w:bookmarkEnd w:id="1167"/>
      <w:bookmarkEnd w:id="1168"/>
    </w:p>
    <w:p w14:paraId="2C0D148A" w14:textId="77777777" w:rsidR="006011C3" w:rsidRPr="0095767A" w:rsidRDefault="006011C3" w:rsidP="006011C3">
      <w:pPr>
        <w:rPr>
          <w:rFonts w:eastAsia="SimSun"/>
        </w:rPr>
      </w:pPr>
      <w:r w:rsidRPr="0095767A">
        <w:rPr>
          <w:rFonts w:eastAsia="SimSun"/>
        </w:rPr>
        <w:t xml:space="preserve">This </w:t>
      </w:r>
      <w:r w:rsidR="001E5F65">
        <w:rPr>
          <w:rFonts w:eastAsia="SimSun"/>
        </w:rPr>
        <w:t>clause</w:t>
      </w:r>
      <w:r w:rsidRPr="0095767A">
        <w:rPr>
          <w:rFonts w:eastAsia="SimSun"/>
        </w:rPr>
        <w:t xml:space="preserve"> is referenced from other procedures.</w:t>
      </w:r>
    </w:p>
    <w:p w14:paraId="0CD9C0E3" w14:textId="77777777" w:rsidR="006011C3" w:rsidRPr="0095767A" w:rsidRDefault="006011C3" w:rsidP="006011C3">
      <w:pPr>
        <w:rPr>
          <w:lang w:eastAsia="ko-KR"/>
        </w:rPr>
      </w:pPr>
      <w:r w:rsidRPr="0095767A">
        <w:rPr>
          <w:rFonts w:eastAsia="SimSun"/>
        </w:rPr>
        <w:t xml:space="preserve">The controlling MCPTT function shall generate a SIP re-INVITE request according to </w:t>
      </w:r>
      <w:r w:rsidRPr="0095767A">
        <w:rPr>
          <w:lang w:eastAsia="ko-KR"/>
        </w:rPr>
        <w:t>3GPP TS 24.229 [4]</w:t>
      </w:r>
      <w:r w:rsidRPr="0095767A">
        <w:rPr>
          <w:rFonts w:eastAsia="SimSun"/>
        </w:rPr>
        <w:t>.</w:t>
      </w:r>
    </w:p>
    <w:p w14:paraId="18C97446" w14:textId="77777777" w:rsidR="006011C3" w:rsidRPr="0095767A" w:rsidRDefault="006011C3" w:rsidP="006011C3">
      <w:pPr>
        <w:rPr>
          <w:rFonts w:eastAsia="SimSun"/>
        </w:rPr>
      </w:pPr>
      <w:r w:rsidRPr="0095767A">
        <w:rPr>
          <w:rFonts w:eastAsia="SimSun"/>
        </w:rPr>
        <w:t>The controlling MCPTT function:</w:t>
      </w:r>
    </w:p>
    <w:p w14:paraId="037E5090" w14:textId="77777777" w:rsidR="006011C3" w:rsidRPr="0095767A" w:rsidRDefault="006011C3" w:rsidP="006011C3">
      <w:pPr>
        <w:pStyle w:val="B1"/>
      </w:pPr>
      <w:r w:rsidRPr="0095767A">
        <w:t>1)</w:t>
      </w:r>
      <w:r w:rsidRPr="0095767A">
        <w:tab/>
        <w:t xml:space="preserve">shall include in the Contact header field an MCPTT session identity for the MCPTT session with the g.3gpp.mcptt media feature tag and the </w:t>
      </w:r>
      <w:proofErr w:type="spellStart"/>
      <w:r w:rsidRPr="0095767A">
        <w:t>isfocus</w:t>
      </w:r>
      <w:proofErr w:type="spellEnd"/>
      <w:r w:rsidRPr="0095767A">
        <w:t xml:space="preserve"> media feature tag according to IETF RFC 3840 [16];</w:t>
      </w:r>
    </w:p>
    <w:p w14:paraId="1FE56175" w14:textId="77777777" w:rsidR="006011C3" w:rsidRPr="0095767A" w:rsidRDefault="00752383" w:rsidP="006011C3">
      <w:pPr>
        <w:pStyle w:val="B1"/>
        <w:rPr>
          <w:rFonts w:eastAsia="SimSun"/>
        </w:rPr>
      </w:pPr>
      <w:r>
        <w:rPr>
          <w:lang w:eastAsia="ko-KR"/>
        </w:rPr>
        <w:t>2</w:t>
      </w:r>
      <w:r w:rsidR="006011C3" w:rsidRPr="0095767A">
        <w:rPr>
          <w:lang w:eastAsia="ko-KR"/>
        </w:rPr>
        <w:t>)</w:t>
      </w:r>
      <w:r w:rsidR="006011C3" w:rsidRPr="0095767A">
        <w:rPr>
          <w:lang w:eastAsia="ko-KR"/>
        </w:rPr>
        <w:tab/>
      </w:r>
      <w:r w:rsidR="006011C3" w:rsidRPr="0095767A">
        <w:t>shall include an SDP offer with the media parameters as currently established with the terminating MCPTT client according to 3GPP TS 24.229 [4]</w:t>
      </w:r>
      <w:r w:rsidR="006011C3" w:rsidRPr="0095767A">
        <w:rPr>
          <w:lang w:eastAsia="ko-KR"/>
        </w:rPr>
        <w:t>;</w:t>
      </w:r>
    </w:p>
    <w:p w14:paraId="3DD8815F" w14:textId="77777777" w:rsidR="006011C3" w:rsidRPr="0095767A" w:rsidRDefault="00752383" w:rsidP="006011C3">
      <w:pPr>
        <w:pStyle w:val="B1"/>
        <w:rPr>
          <w:lang w:val="en-US"/>
        </w:rPr>
      </w:pPr>
      <w:r>
        <w:rPr>
          <w:lang w:val="en-US"/>
        </w:rPr>
        <w:lastRenderedPageBreak/>
        <w:t>3</w:t>
      </w:r>
      <w:r w:rsidR="006011C3" w:rsidRPr="0095767A">
        <w:rPr>
          <w:lang w:val="en-US"/>
        </w:rPr>
        <w:t>)</w:t>
      </w:r>
      <w:r w:rsidR="006011C3" w:rsidRPr="0095767A">
        <w:rPr>
          <w:lang w:val="en-US"/>
        </w:rPr>
        <w:tab/>
        <w:t>shall include an application/vnd.3gpp.mcptt-info</w:t>
      </w:r>
      <w:r w:rsidR="00AA415D">
        <w:rPr>
          <w:lang w:val="en-US"/>
        </w:rPr>
        <w:t>+xml</w:t>
      </w:r>
      <w:r w:rsidR="006011C3" w:rsidRPr="0095767A">
        <w:rPr>
          <w:lang w:val="en-US"/>
        </w:rPr>
        <w:t xml:space="preserve"> MIME body with the &lt;</w:t>
      </w:r>
      <w:proofErr w:type="spellStart"/>
      <w:r w:rsidR="006011C3" w:rsidRPr="0095767A">
        <w:rPr>
          <w:lang w:val="en-US"/>
        </w:rPr>
        <w:t>mcptt</w:t>
      </w:r>
      <w:proofErr w:type="spellEnd"/>
      <w:r w:rsidR="006011C3" w:rsidRPr="0095767A">
        <w:rPr>
          <w:lang w:val="en-US"/>
        </w:rPr>
        <w:t>-calling-user-id&gt; element set to the MCPTT ID of the initiating MCPTT user;</w:t>
      </w:r>
    </w:p>
    <w:p w14:paraId="35E7F85F" w14:textId="77777777" w:rsidR="006011C3" w:rsidRPr="0095767A" w:rsidRDefault="00752383" w:rsidP="006011C3">
      <w:pPr>
        <w:pStyle w:val="B1"/>
        <w:rPr>
          <w:rFonts w:eastAsia="SimSun"/>
        </w:rPr>
      </w:pPr>
      <w:r>
        <w:rPr>
          <w:rFonts w:eastAsia="SimSun"/>
        </w:rPr>
        <w:t>4</w:t>
      </w:r>
      <w:r w:rsidR="006011C3" w:rsidRPr="0095767A">
        <w:rPr>
          <w:rFonts w:eastAsia="SimSun"/>
        </w:rPr>
        <w:t>)</w:t>
      </w:r>
      <w:r w:rsidR="006011C3">
        <w:tab/>
      </w:r>
      <w:r w:rsidR="006011C3" w:rsidRPr="0095767A">
        <w:t xml:space="preserve">if the in-progress </w:t>
      </w:r>
      <w:r w:rsidR="006011C3">
        <w:t>imminent peril</w:t>
      </w:r>
      <w:r w:rsidR="006011C3" w:rsidRPr="0095767A">
        <w:t xml:space="preserve"> state of the group is set to a value of "true" the controlling MCPTT function:</w:t>
      </w:r>
    </w:p>
    <w:p w14:paraId="1F302CB4" w14:textId="77777777" w:rsidR="006011C3" w:rsidRPr="0095767A" w:rsidRDefault="006011C3" w:rsidP="006011C3">
      <w:pPr>
        <w:pStyle w:val="B2"/>
      </w:pPr>
      <w:r w:rsidRPr="0095767A">
        <w:rPr>
          <w:rFonts w:eastAsia="SimSun"/>
        </w:rPr>
        <w:t>a)</w:t>
      </w:r>
      <w:r w:rsidRPr="0095767A">
        <w:rPr>
          <w:rFonts w:eastAsia="SimSun"/>
        </w:rPr>
        <w:tab/>
      </w:r>
      <w:r w:rsidRPr="0095767A">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t>;</w:t>
      </w:r>
      <w:r>
        <w:t xml:space="preserve"> and</w:t>
      </w:r>
    </w:p>
    <w:p w14:paraId="162FC737" w14:textId="77777777" w:rsidR="006011C3" w:rsidRPr="0095767A" w:rsidRDefault="006011C3" w:rsidP="006011C3">
      <w:pPr>
        <w:pStyle w:val="B2"/>
      </w:pPr>
      <w:r w:rsidRPr="0095767A">
        <w:t>b)</w:t>
      </w:r>
      <w:r w:rsidRPr="0095767A">
        <w:tab/>
        <w:t xml:space="preserve">shall include </w:t>
      </w:r>
      <w:r>
        <w:t>in the</w:t>
      </w:r>
      <w:r w:rsidRPr="0095767A">
        <w:t xml:space="preserve"> application/vnd.3gpp.mcptt-info</w:t>
      </w:r>
      <w:r w:rsidR="00AA415D">
        <w:t>+xml</w:t>
      </w:r>
      <w:r w:rsidRPr="0095767A">
        <w:t xml:space="preserve"> MIME body </w:t>
      </w:r>
      <w:r>
        <w:t>an</w:t>
      </w:r>
      <w:r w:rsidRPr="0095767A">
        <w:t xml:space="preserve"> &lt;</w:t>
      </w:r>
      <w:proofErr w:type="spellStart"/>
      <w:r>
        <w:t>imminentperil</w:t>
      </w:r>
      <w:r w:rsidRPr="0095767A">
        <w:t>-ind</w:t>
      </w:r>
      <w:proofErr w:type="spellEnd"/>
      <w:r w:rsidRPr="0095767A">
        <w:t>&gt; element set to a value of "true"; and</w:t>
      </w:r>
    </w:p>
    <w:p w14:paraId="41FA49F2" w14:textId="77777777" w:rsidR="006011C3" w:rsidRPr="0095767A" w:rsidRDefault="00752383" w:rsidP="006011C3">
      <w:pPr>
        <w:pStyle w:val="B1"/>
      </w:pPr>
      <w:r>
        <w:t>5</w:t>
      </w:r>
      <w:r w:rsidR="006011C3" w:rsidRPr="0095767A">
        <w:t>)</w:t>
      </w:r>
      <w:r w:rsidR="006011C3" w:rsidRPr="0095767A">
        <w:tab/>
        <w:t xml:space="preserve">if the in-progress </w:t>
      </w:r>
      <w:r w:rsidR="006011C3">
        <w:t>imminent peril</w:t>
      </w:r>
      <w:r w:rsidR="006011C3" w:rsidRPr="0095767A">
        <w:t xml:space="preserve"> state of the group is set to a value of "false"</w:t>
      </w:r>
      <w:r w:rsidR="006011C3" w:rsidRPr="0095767A">
        <w:rPr>
          <w:rFonts w:eastAsia="SimSun"/>
        </w:rPr>
        <w:t>:</w:t>
      </w:r>
    </w:p>
    <w:p w14:paraId="39F38EE6" w14:textId="77777777" w:rsidR="006011C3" w:rsidRDefault="006011C3" w:rsidP="006011C3">
      <w:pPr>
        <w:pStyle w:val="B2"/>
      </w:pPr>
      <w:r>
        <w:rPr>
          <w:rFonts w:eastAsia="SimSun"/>
        </w:rPr>
        <w:t>a</w:t>
      </w:r>
      <w:r w:rsidRPr="0095767A">
        <w:rPr>
          <w:rFonts w:eastAsia="SimSun"/>
        </w:rPr>
        <w:t>)</w:t>
      </w:r>
      <w:r w:rsidRPr="0095767A">
        <w:rPr>
          <w:rFonts w:eastAsia="SimSun"/>
        </w:rPr>
        <w:tab/>
      </w:r>
      <w:r w:rsidRPr="0095767A">
        <w:t xml:space="preserve">shall include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6.3.3.1.19</w:t>
      </w:r>
      <w:r w:rsidRPr="0095767A">
        <w:t xml:space="preserve">; </w:t>
      </w:r>
      <w:r>
        <w:t>and</w:t>
      </w:r>
    </w:p>
    <w:p w14:paraId="4FBDDA0E" w14:textId="77777777" w:rsidR="002D7280" w:rsidRDefault="006011C3" w:rsidP="002D7280">
      <w:pPr>
        <w:pStyle w:val="B2"/>
      </w:pPr>
      <w:r w:rsidRPr="0095767A">
        <w:t>b)</w:t>
      </w:r>
      <w:r w:rsidRPr="0095767A">
        <w:tab/>
        <w:t xml:space="preserve">shall include </w:t>
      </w:r>
      <w:r>
        <w:t>in the</w:t>
      </w:r>
      <w:r w:rsidRPr="0095767A">
        <w:t xml:space="preserve"> application/vnd.3gpp.mcptt-info</w:t>
      </w:r>
      <w:r w:rsidR="00AA415D">
        <w:t>+xml</w:t>
      </w:r>
      <w:r w:rsidRPr="0095767A">
        <w:t xml:space="preserve"> MIME body </w:t>
      </w:r>
      <w:r>
        <w:t>an</w:t>
      </w:r>
      <w:r w:rsidRPr="0095767A">
        <w:t xml:space="preserve"> &lt;emergency-</w:t>
      </w:r>
      <w:proofErr w:type="spellStart"/>
      <w:r w:rsidRPr="0095767A">
        <w:t>ind</w:t>
      </w:r>
      <w:proofErr w:type="spellEnd"/>
      <w:r w:rsidRPr="0095767A">
        <w:t>&gt; element set to a value of "false" and the &lt;</w:t>
      </w:r>
      <w:proofErr w:type="spellStart"/>
      <w:r>
        <w:t>imminentperil</w:t>
      </w:r>
      <w:r w:rsidRPr="0095767A">
        <w:t>-ind</w:t>
      </w:r>
      <w:proofErr w:type="spellEnd"/>
      <w:r w:rsidRPr="0095767A">
        <w:t xml:space="preserve">&gt; element set </w:t>
      </w:r>
      <w:r>
        <w:t>to a value of "false"</w:t>
      </w:r>
      <w:r w:rsidRPr="0095767A">
        <w:t>.</w:t>
      </w:r>
    </w:p>
    <w:p w14:paraId="41633662" w14:textId="77777777" w:rsidR="002D7280" w:rsidRDefault="002D7280" w:rsidP="00567124">
      <w:pPr>
        <w:pStyle w:val="Heading5"/>
        <w:rPr>
          <w:lang w:val="en-US"/>
        </w:rPr>
      </w:pPr>
      <w:bookmarkStart w:id="1169" w:name="_Toc20155657"/>
      <w:bookmarkStart w:id="1170" w:name="_Toc27500812"/>
      <w:bookmarkStart w:id="1171" w:name="_Toc36048937"/>
      <w:bookmarkStart w:id="1172" w:name="_Toc45209700"/>
      <w:bookmarkStart w:id="1173" w:name="_Toc51860525"/>
      <w:bookmarkStart w:id="1174" w:name="_Toc171603715"/>
      <w:r>
        <w:t>6.3.3.1.16</w:t>
      </w:r>
      <w:r w:rsidRPr="0095767A">
        <w:tab/>
      </w:r>
      <w:r>
        <w:t xml:space="preserve">Handling the expiry of timer TNG2 </w:t>
      </w:r>
      <w:r>
        <w:rPr>
          <w:lang w:val="en-US"/>
        </w:rPr>
        <w:t>(</w:t>
      </w:r>
      <w:r w:rsidRPr="000524E5">
        <w:rPr>
          <w:lang w:val="en-US"/>
        </w:rPr>
        <w:t>in-progress emergency group call timer</w:t>
      </w:r>
      <w:r>
        <w:rPr>
          <w:lang w:val="en-US"/>
        </w:rPr>
        <w:t>)</w:t>
      </w:r>
      <w:bookmarkEnd w:id="1169"/>
      <w:bookmarkEnd w:id="1170"/>
      <w:bookmarkEnd w:id="1171"/>
      <w:bookmarkEnd w:id="1172"/>
      <w:bookmarkEnd w:id="1173"/>
      <w:bookmarkEnd w:id="1174"/>
    </w:p>
    <w:p w14:paraId="162A2BA4" w14:textId="77777777" w:rsidR="002D7280" w:rsidRPr="00C53B38" w:rsidRDefault="002D7280" w:rsidP="002D7280">
      <w:pPr>
        <w:rPr>
          <w:noProof/>
          <w:lang w:val="en-US"/>
        </w:rPr>
      </w:pPr>
      <w:r>
        <w:t xml:space="preserve">Upon expiry of </w:t>
      </w:r>
      <w:r w:rsidR="008935C6">
        <w:t>timer TNG2 (</w:t>
      </w:r>
      <w:r w:rsidRPr="00657860">
        <w:rPr>
          <w:rFonts w:eastAsia="SimSun"/>
        </w:rPr>
        <w:t>in-progress emergency group call timer</w:t>
      </w:r>
      <w:r w:rsidR="008935C6">
        <w:rPr>
          <w:rFonts w:eastAsia="SimSun"/>
        </w:rPr>
        <w:t>)</w:t>
      </w:r>
      <w:r w:rsidRPr="00657860">
        <w:rPr>
          <w:rFonts w:eastAsia="SimSun"/>
        </w:rPr>
        <w:t xml:space="preserve"> </w:t>
      </w:r>
      <w:r w:rsidRPr="00C53B38">
        <w:rPr>
          <w:noProof/>
          <w:lang w:val="en-US"/>
        </w:rPr>
        <w:t>for an MCPTT group, the controlling MCPTT function:</w:t>
      </w:r>
    </w:p>
    <w:p w14:paraId="6AD8E47A" w14:textId="77777777" w:rsidR="002D7280" w:rsidRDefault="002D7280" w:rsidP="002D7280">
      <w:pPr>
        <w:pStyle w:val="B1"/>
        <w:rPr>
          <w:noProof/>
          <w:lang w:val="en-US"/>
        </w:rPr>
      </w:pPr>
      <w:r>
        <w:rPr>
          <w:rFonts w:eastAsia="SimSun"/>
        </w:rPr>
        <w:t>1)</w:t>
      </w:r>
      <w:r>
        <w:rPr>
          <w:rFonts w:eastAsia="SimSun"/>
        </w:rPr>
        <w:tab/>
      </w:r>
      <w:r>
        <w:rPr>
          <w:noProof/>
          <w:lang w:val="en-US"/>
        </w:rPr>
        <w:t>shall set the in-progress emergency state of the group to a value of "false";</w:t>
      </w:r>
    </w:p>
    <w:p w14:paraId="1DC21B7A" w14:textId="77777777" w:rsidR="002D7280" w:rsidRDefault="002D7280" w:rsidP="002D7280">
      <w:pPr>
        <w:pStyle w:val="B1"/>
        <w:rPr>
          <w:noProof/>
          <w:lang w:val="en-US"/>
        </w:rPr>
      </w:pPr>
      <w:r>
        <w:rPr>
          <w:noProof/>
          <w:lang w:val="en-US"/>
        </w:rPr>
        <w:t>2)</w:t>
      </w:r>
      <w:r>
        <w:rPr>
          <w:noProof/>
          <w:lang w:val="en-US"/>
        </w:rPr>
        <w:tab/>
        <w:t>shall, if an MCPTT group call or MCPTT group session is in progress on the indicated group, for each of the participating members:</w:t>
      </w:r>
    </w:p>
    <w:p w14:paraId="3AA4D43D" w14:textId="77777777" w:rsidR="002D7280" w:rsidRDefault="002D7280" w:rsidP="002D7280">
      <w:pPr>
        <w:pStyle w:val="B2"/>
        <w:rPr>
          <w:noProof/>
          <w:lang w:val="en-US"/>
        </w:rPr>
      </w:pPr>
      <w:r>
        <w:rPr>
          <w:noProof/>
          <w:lang w:val="en-US"/>
        </w:rPr>
        <w:t>a)</w:t>
      </w:r>
      <w:r>
        <w:rPr>
          <w:noProof/>
          <w:lang w:val="en-US"/>
        </w:rPr>
        <w:tab/>
        <w:t xml:space="preserve">generate a SIP re-INVITE request as specified in </w:t>
      </w:r>
      <w:r w:rsidR="001E5F65">
        <w:rPr>
          <w:noProof/>
          <w:lang w:val="en-US"/>
        </w:rPr>
        <w:t>clause</w:t>
      </w:r>
      <w:r>
        <w:rPr>
          <w:noProof/>
          <w:lang w:val="en-US"/>
        </w:rPr>
        <w:t> </w:t>
      </w:r>
      <w:r w:rsidRPr="00A4292D">
        <w:rPr>
          <w:noProof/>
          <w:lang w:val="en-US"/>
        </w:rPr>
        <w:t>6.3.3.1.10</w:t>
      </w:r>
      <w:r>
        <w:rPr>
          <w:noProof/>
          <w:lang w:val="en-US"/>
        </w:rPr>
        <w:t>;</w:t>
      </w:r>
      <w:r w:rsidR="00752383">
        <w:rPr>
          <w:noProof/>
          <w:lang w:val="en-US"/>
        </w:rPr>
        <w:t xml:space="preserve"> and</w:t>
      </w:r>
    </w:p>
    <w:p w14:paraId="606EF57C" w14:textId="77777777" w:rsidR="002D7280" w:rsidRDefault="00752383" w:rsidP="002D7280">
      <w:pPr>
        <w:pStyle w:val="B2"/>
        <w:rPr>
          <w:noProof/>
          <w:lang w:val="en-US"/>
        </w:rPr>
      </w:pPr>
      <w:r>
        <w:rPr>
          <w:noProof/>
          <w:lang w:val="en-US"/>
        </w:rPr>
        <w:t>b</w:t>
      </w:r>
      <w:r w:rsidR="002D7280">
        <w:rPr>
          <w:noProof/>
          <w:lang w:val="en-US"/>
        </w:rPr>
        <w:t>)</w:t>
      </w:r>
      <w:r w:rsidR="002D7280">
        <w:rPr>
          <w:noProof/>
          <w:lang w:val="en-US"/>
        </w:rPr>
        <w:tab/>
      </w:r>
      <w:r w:rsidR="002D7280" w:rsidRPr="00237B8C">
        <w:t xml:space="preserve">send the SIP </w:t>
      </w:r>
      <w:r w:rsidR="002D7280">
        <w:t>re-INVITE request</w:t>
      </w:r>
      <w:r w:rsidR="002D7280" w:rsidRPr="00237B8C">
        <w:t xml:space="preserve"> </w:t>
      </w:r>
      <w:r w:rsidR="002D7280">
        <w:t>towards</w:t>
      </w:r>
      <w:r w:rsidR="002D7280" w:rsidRPr="00237B8C">
        <w:t xml:space="preserve"> the</w:t>
      </w:r>
      <w:r w:rsidR="002D7280">
        <w:t xml:space="preserve"> MCPTT client according to 3GPP TS 24.229 </w:t>
      </w:r>
      <w:r w:rsidR="002D7280" w:rsidRPr="00237B8C">
        <w:t>[4]</w:t>
      </w:r>
      <w:r w:rsidR="002D7280">
        <w:t>; and</w:t>
      </w:r>
    </w:p>
    <w:p w14:paraId="1BCC8146" w14:textId="77777777" w:rsidR="002D7280" w:rsidRDefault="002D7280" w:rsidP="002D7280">
      <w:pPr>
        <w:pStyle w:val="B1"/>
        <w:rPr>
          <w:noProof/>
          <w:lang w:val="en-US"/>
        </w:rPr>
      </w:pPr>
      <w:r>
        <w:rPr>
          <w:noProof/>
          <w:lang w:val="en-US"/>
        </w:rPr>
        <w:t>3)</w:t>
      </w:r>
      <w:r>
        <w:rPr>
          <w:noProof/>
          <w:lang w:val="en-US"/>
        </w:rPr>
        <w:tab/>
        <w:t>shall for each affiliated but non-participating member of the group:</w:t>
      </w:r>
    </w:p>
    <w:p w14:paraId="0F880B23" w14:textId="77777777" w:rsidR="002D7280" w:rsidRDefault="002D7280" w:rsidP="002D7280">
      <w:pPr>
        <w:pStyle w:val="B2"/>
        <w:rPr>
          <w:rFonts w:eastAsia="SimSun"/>
        </w:rPr>
      </w:pPr>
      <w:r>
        <w:rPr>
          <w:noProof/>
          <w:lang w:val="en-US"/>
        </w:rPr>
        <w:t>a)</w:t>
      </w:r>
      <w:r>
        <w:rPr>
          <w:noProof/>
          <w:lang w:val="en-US"/>
        </w:rPr>
        <w:tab/>
        <w:t xml:space="preserve">generate a SIP MESSAGE request according to </w:t>
      </w:r>
      <w:r w:rsidR="001E5F65">
        <w:rPr>
          <w:rFonts w:eastAsia="SimSun"/>
        </w:rPr>
        <w:t>clause</w:t>
      </w:r>
      <w:r>
        <w:rPr>
          <w:rFonts w:eastAsia="SimSun"/>
        </w:rPr>
        <w:t xml:space="preserve"> 6.3.3.1.11 and </w:t>
      </w:r>
      <w:r w:rsidRPr="00524139">
        <w:rPr>
          <w:rFonts w:eastAsia="SimSun"/>
        </w:rPr>
        <w:t>include in the application/vnd.3gpp.mcptt-info</w:t>
      </w:r>
      <w:r w:rsidR="00AA415D">
        <w:rPr>
          <w:rFonts w:eastAsia="SimSun"/>
        </w:rPr>
        <w:t>+xml</w:t>
      </w:r>
      <w:r w:rsidRPr="00524139">
        <w:rPr>
          <w:rFonts w:eastAsia="SimSun"/>
        </w:rPr>
        <w:t xml:space="preserve"> MIME body an &lt;emergency-</w:t>
      </w:r>
      <w:proofErr w:type="spellStart"/>
      <w:r w:rsidRPr="00524139">
        <w:rPr>
          <w:rFonts w:eastAsia="SimSun"/>
        </w:rPr>
        <w:t>ind</w:t>
      </w:r>
      <w:proofErr w:type="spellEnd"/>
      <w:r w:rsidRPr="00524139">
        <w:rPr>
          <w:rFonts w:eastAsia="SimSun"/>
        </w:rPr>
        <w:t>&gt; elemen</w:t>
      </w:r>
      <w:r>
        <w:rPr>
          <w:rFonts w:eastAsia="SimSun"/>
        </w:rPr>
        <w:t>t set to a value of "false";</w:t>
      </w:r>
    </w:p>
    <w:p w14:paraId="711FF3BC" w14:textId="77777777" w:rsidR="009F5806" w:rsidRDefault="009F5806" w:rsidP="009F5806">
      <w:pPr>
        <w:pStyle w:val="B2"/>
        <w:rPr>
          <w:lang w:eastAsia="ko-KR"/>
        </w:rPr>
      </w:pPr>
      <w:r>
        <w:rPr>
          <w:rFonts w:eastAsia="SimSun"/>
        </w:rPr>
        <w:t>b)</w:t>
      </w:r>
      <w:r>
        <w:rPr>
          <w:rFonts w:eastAsia="SimSun"/>
        </w:rPr>
        <w:tab/>
      </w:r>
      <w:r w:rsidRPr="0073469F">
        <w:rPr>
          <w:rFonts w:eastAsia="SimSun"/>
        </w:rPr>
        <w:t xml:space="preserve">shall include </w:t>
      </w:r>
      <w:r>
        <w:rPr>
          <w:rFonts w:eastAsia="SimSun"/>
        </w:rPr>
        <w:t xml:space="preserve">in </w:t>
      </w:r>
      <w:r w:rsidRPr="0073469F">
        <w:rPr>
          <w:rFonts w:eastAsia="SimSun"/>
        </w:rPr>
        <w:t xml:space="preserve">the </w:t>
      </w:r>
      <w:r w:rsidRPr="0073469F">
        <w:rPr>
          <w:lang w:eastAsia="ko-KR"/>
        </w:rPr>
        <w:t>P-</w:t>
      </w:r>
      <w:r>
        <w:rPr>
          <w:lang w:eastAsia="ko-KR"/>
        </w:rPr>
        <w:t xml:space="preserve">Asserted-Identity header field </w:t>
      </w:r>
      <w:r w:rsidRPr="0073469F">
        <w:rPr>
          <w:lang w:eastAsia="ko-KR"/>
        </w:rPr>
        <w:t>the public service identity of the controlling MCPTT function;</w:t>
      </w:r>
    </w:p>
    <w:p w14:paraId="71D67213" w14:textId="77777777" w:rsidR="009F5806" w:rsidRPr="00D572A3" w:rsidRDefault="009F5806" w:rsidP="009F5806">
      <w:pPr>
        <w:pStyle w:val="B2"/>
        <w:rPr>
          <w:lang w:eastAsia="ko-KR"/>
        </w:rPr>
      </w:pPr>
      <w:r>
        <w:rPr>
          <w:lang w:eastAsia="ko-KR"/>
        </w:rPr>
        <w:t>c)</w:t>
      </w:r>
      <w:r>
        <w:rPr>
          <w:lang w:eastAsia="ko-KR"/>
        </w:rPr>
        <w:tab/>
      </w:r>
      <w:r w:rsidRPr="0073469F">
        <w:rPr>
          <w:lang w:eastAsia="ko-KR"/>
        </w:rPr>
        <w:t>include the ICSI value "urn:urn-7:3gpp-service.ims.icsi.mcptt" (coded as specified in 3GPP TS 24.229 [4]), in a P-Asserted-Service-Id header field according to IETF RFC 6050 [9];</w:t>
      </w:r>
      <w:r>
        <w:rPr>
          <w:lang w:eastAsia="ko-KR"/>
        </w:rPr>
        <w:t xml:space="preserve"> and</w:t>
      </w:r>
    </w:p>
    <w:p w14:paraId="4AE329A1" w14:textId="77777777" w:rsidR="009F5806" w:rsidRPr="009879FF" w:rsidRDefault="009F5806" w:rsidP="009F5806">
      <w:pPr>
        <w:pStyle w:val="B2"/>
        <w:rPr>
          <w:rFonts w:eastAsia="SimSun"/>
        </w:rPr>
      </w:pPr>
      <w:r>
        <w:rPr>
          <w:lang w:eastAsia="ko-KR"/>
        </w:rPr>
        <w:t>d)</w:t>
      </w:r>
      <w:r>
        <w:rPr>
          <w:lang w:eastAsia="ko-KR"/>
        </w:rPr>
        <w:tab/>
      </w:r>
      <w:r w:rsidRPr="009879FF">
        <w:rPr>
          <w:lang w:eastAsia="ko-KR"/>
        </w:rPr>
        <w:t xml:space="preserve">send the </w:t>
      </w:r>
      <w:r w:rsidRPr="009879FF">
        <w:rPr>
          <w:rFonts w:eastAsia="SimSun"/>
        </w:rPr>
        <w:t>SIP MESSAGE request towards the MCPTT client according to rules and p</w:t>
      </w:r>
      <w:r>
        <w:rPr>
          <w:rFonts w:eastAsia="SimSun"/>
        </w:rPr>
        <w:t>rocedures of 3GPP TS 24.229 [4].</w:t>
      </w:r>
    </w:p>
    <w:p w14:paraId="07C0E088" w14:textId="77777777" w:rsidR="002D7280" w:rsidRDefault="002D7280" w:rsidP="002D7280">
      <w:r w:rsidRPr="00275654">
        <w:t xml:space="preserve">Upon receiving a SIP 200 </w:t>
      </w:r>
      <w:r w:rsidRPr="00275654">
        <w:rPr>
          <w:rFonts w:hint="eastAsia"/>
          <w:lang w:eastAsia="ko-KR"/>
        </w:rPr>
        <w:t>(OK)</w:t>
      </w:r>
      <w:r w:rsidRPr="00275654">
        <w:t xml:space="preserve"> response to </w:t>
      </w:r>
      <w:r>
        <w:t>a</w:t>
      </w:r>
      <w:r w:rsidRPr="00275654">
        <w:t xml:space="preserve"> </w:t>
      </w:r>
      <w:r>
        <w:t>re-</w:t>
      </w:r>
      <w:r w:rsidRPr="00275654">
        <w:t xml:space="preserve">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sidRPr="00275654">
        <w:t>.</w:t>
      </w:r>
    </w:p>
    <w:p w14:paraId="0D72691F" w14:textId="77777777" w:rsidR="00130993" w:rsidRDefault="00130993" w:rsidP="00567124">
      <w:pPr>
        <w:pStyle w:val="Heading5"/>
      </w:pPr>
      <w:bookmarkStart w:id="1175" w:name="_Toc20155658"/>
      <w:bookmarkStart w:id="1176" w:name="_Toc27500813"/>
      <w:bookmarkStart w:id="1177" w:name="_Toc36048938"/>
      <w:bookmarkStart w:id="1178" w:name="_Toc45209701"/>
      <w:bookmarkStart w:id="1179" w:name="_Toc51860526"/>
      <w:bookmarkStart w:id="1180" w:name="_Toc171603716"/>
      <w:r w:rsidRPr="0073469F">
        <w:t>6.</w:t>
      </w:r>
      <w:r>
        <w:t>3.3.1</w:t>
      </w:r>
      <w:r w:rsidRPr="0073469F">
        <w:t>.</w:t>
      </w:r>
      <w:r>
        <w:t>17</w:t>
      </w:r>
      <w:r>
        <w:tab/>
        <w:t>Validate priority request parameters</w:t>
      </w:r>
      <w:bookmarkEnd w:id="1175"/>
      <w:bookmarkEnd w:id="1176"/>
      <w:bookmarkEnd w:id="1177"/>
      <w:bookmarkEnd w:id="1178"/>
      <w:bookmarkEnd w:id="1179"/>
      <w:bookmarkEnd w:id="1180"/>
    </w:p>
    <w:p w14:paraId="79378813" w14:textId="77777777" w:rsidR="00130993"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 xml:space="preserve"> This procedure validates the combinations of &lt;emergency-</w:t>
      </w:r>
      <w:proofErr w:type="spellStart"/>
      <w:r>
        <w:rPr>
          <w:rFonts w:eastAsia="SimSun"/>
        </w:rPr>
        <w:t>ind</w:t>
      </w:r>
      <w:proofErr w:type="spellEnd"/>
      <w:r>
        <w:rPr>
          <w:rFonts w:eastAsia="SimSun"/>
        </w:rPr>
        <w:t>&gt;, &lt;</w:t>
      </w:r>
      <w:proofErr w:type="spellStart"/>
      <w:r>
        <w:rPr>
          <w:rFonts w:eastAsia="SimSun"/>
        </w:rPr>
        <w:t>imminentperil-ind</w:t>
      </w:r>
      <w:proofErr w:type="spellEnd"/>
      <w:r>
        <w:rPr>
          <w:rFonts w:eastAsia="SimSun"/>
        </w:rPr>
        <w:t>&gt; and &lt;alert-</w:t>
      </w:r>
      <w:proofErr w:type="spellStart"/>
      <w:r>
        <w:rPr>
          <w:rFonts w:eastAsia="SimSun"/>
        </w:rPr>
        <w:t>ind</w:t>
      </w:r>
      <w:proofErr w:type="spellEnd"/>
      <w:r>
        <w:rPr>
          <w:rFonts w:eastAsia="SimSun"/>
        </w:rPr>
        <w:t xml:space="preserve">&gt; in the </w:t>
      </w:r>
      <w:r>
        <w:t>application/vnd.3gpp.mcptt-info+xml</w:t>
      </w:r>
      <w:r w:rsidRPr="0073469F">
        <w:t xml:space="preserve"> MIME body</w:t>
      </w:r>
      <w:r>
        <w:t xml:space="preserve"> included in:</w:t>
      </w:r>
    </w:p>
    <w:p w14:paraId="626C3B7C" w14:textId="77777777" w:rsidR="00130993" w:rsidRDefault="00130993" w:rsidP="00130993">
      <w:pPr>
        <w:pStyle w:val="B1"/>
        <w:rPr>
          <w:rFonts w:eastAsia="SimSun"/>
        </w:rPr>
      </w:pPr>
      <w:r>
        <w:rPr>
          <w:rFonts w:eastAsia="SimSun"/>
        </w:rPr>
        <w:t>1)</w:t>
      </w:r>
      <w:r>
        <w:rPr>
          <w:rFonts w:eastAsia="SimSun"/>
        </w:rPr>
        <w:tab/>
        <w:t>a SIP INVITE request or SIP re-INVITE request; or</w:t>
      </w:r>
    </w:p>
    <w:p w14:paraId="2F82F605" w14:textId="77777777" w:rsidR="00B33667" w:rsidRPr="00A12782" w:rsidRDefault="00B33667" w:rsidP="00B33667">
      <w:pPr>
        <w:pStyle w:val="B1"/>
        <w:rPr>
          <w:rFonts w:eastAsia="SimSun"/>
        </w:rPr>
      </w:pPr>
      <w:r>
        <w:rPr>
          <w:rFonts w:eastAsia="SimSun"/>
        </w:rPr>
        <w:t>2)</w:t>
      </w:r>
      <w:r>
        <w:rPr>
          <w:rFonts w:eastAsia="SimSun"/>
        </w:rPr>
        <w:tab/>
        <w:t xml:space="preserve">the body "URI" header field of the SIP URI included in </w:t>
      </w:r>
      <w:r>
        <w:t>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t xml:space="preserve"> of </w:t>
      </w:r>
      <w:r>
        <w:rPr>
          <w:rFonts w:eastAsia="SimSun"/>
        </w:rPr>
        <w:t xml:space="preserve">the </w:t>
      </w:r>
      <w:r>
        <w:t>application/</w:t>
      </w:r>
      <w:proofErr w:type="spellStart"/>
      <w:r>
        <w:t>resource-lists+xml</w:t>
      </w:r>
      <w:proofErr w:type="spellEnd"/>
      <w:r>
        <w:t xml:space="preserve"> MIME body which is pointed to by a "</w:t>
      </w:r>
      <w:proofErr w:type="spellStart"/>
      <w:r>
        <w:t>cid</w:t>
      </w:r>
      <w:proofErr w:type="spellEnd"/>
      <w:r>
        <w:t>" URL located in the Refer-To header of a SIP REFER request;</w:t>
      </w:r>
    </w:p>
    <w:p w14:paraId="54689446" w14:textId="77777777" w:rsidR="00130993" w:rsidRDefault="00130993" w:rsidP="00130993">
      <w:r w:rsidRPr="00F6303A">
        <w:t xml:space="preserve">Upon receiving a </w:t>
      </w:r>
      <w:r>
        <w:t>SIP request as specified above with the &lt;emergency-</w:t>
      </w:r>
      <w:proofErr w:type="spellStart"/>
      <w:r>
        <w:t>ind</w:t>
      </w:r>
      <w:proofErr w:type="spellEnd"/>
      <w:r>
        <w:t>&gt; element set to a value of "true", the controlling MCPTT function shall only consider the following as valid combinations:</w:t>
      </w:r>
    </w:p>
    <w:p w14:paraId="4B0D1A12" w14:textId="77777777" w:rsidR="00130993" w:rsidRDefault="00130993" w:rsidP="00130993">
      <w:pPr>
        <w:pStyle w:val="B1"/>
      </w:pPr>
      <w:r>
        <w:t>1)</w:t>
      </w:r>
      <w:r>
        <w:tab/>
        <w:t>&lt;</w:t>
      </w:r>
      <w:proofErr w:type="spellStart"/>
      <w:r>
        <w:t>imminentperil-ind</w:t>
      </w:r>
      <w:proofErr w:type="spellEnd"/>
      <w:r>
        <w:t>&gt; not included and &lt;alert-</w:t>
      </w:r>
      <w:proofErr w:type="spellStart"/>
      <w:r>
        <w:t>ind</w:t>
      </w:r>
      <w:proofErr w:type="spellEnd"/>
      <w:r>
        <w:t>&gt; included.</w:t>
      </w:r>
    </w:p>
    <w:p w14:paraId="50ADF9CF" w14:textId="77777777" w:rsidR="00130993" w:rsidRDefault="00130993" w:rsidP="00130993">
      <w:r w:rsidRPr="00F6303A">
        <w:lastRenderedPageBreak/>
        <w:t xml:space="preserve">Upon receiving a </w:t>
      </w:r>
      <w:r>
        <w:t>SIP request as specified above with the &lt;emergency-</w:t>
      </w:r>
      <w:proofErr w:type="spellStart"/>
      <w:r>
        <w:t>ind</w:t>
      </w:r>
      <w:proofErr w:type="spellEnd"/>
      <w:r>
        <w:t>&gt; element set to a value of "false", the controlling MCPTT function shall only consider the following as valid combinations:</w:t>
      </w:r>
    </w:p>
    <w:p w14:paraId="3D5548CD" w14:textId="77777777" w:rsidR="00130993" w:rsidRDefault="00130993" w:rsidP="00130993">
      <w:pPr>
        <w:pStyle w:val="B1"/>
      </w:pPr>
      <w:r>
        <w:t>1)</w:t>
      </w:r>
      <w:r>
        <w:tab/>
        <w:t>&lt;</w:t>
      </w:r>
      <w:proofErr w:type="spellStart"/>
      <w:r>
        <w:t>imminentperil-ind</w:t>
      </w:r>
      <w:proofErr w:type="spellEnd"/>
      <w:r>
        <w:t>&gt; not included and &lt;alert-</w:t>
      </w:r>
      <w:proofErr w:type="spellStart"/>
      <w:r>
        <w:t>ind</w:t>
      </w:r>
      <w:proofErr w:type="spellEnd"/>
      <w:r>
        <w:t>&gt; not included; or</w:t>
      </w:r>
    </w:p>
    <w:p w14:paraId="0BD6A8B5" w14:textId="77777777" w:rsidR="00130993" w:rsidRDefault="00130993" w:rsidP="00130993">
      <w:pPr>
        <w:pStyle w:val="B1"/>
      </w:pPr>
      <w:r>
        <w:t>2)</w:t>
      </w:r>
      <w:r>
        <w:tab/>
        <w:t>&lt;</w:t>
      </w:r>
      <w:proofErr w:type="spellStart"/>
      <w:r>
        <w:t>imminentperil-ind</w:t>
      </w:r>
      <w:proofErr w:type="spellEnd"/>
      <w:r>
        <w:t>&gt; not included and &lt;alert-</w:t>
      </w:r>
      <w:proofErr w:type="spellStart"/>
      <w:r>
        <w:t>ind</w:t>
      </w:r>
      <w:proofErr w:type="spellEnd"/>
      <w:r>
        <w:t>&gt; included.</w:t>
      </w:r>
    </w:p>
    <w:p w14:paraId="4512DF20" w14:textId="77777777" w:rsidR="00130993" w:rsidRDefault="00130993" w:rsidP="00130993">
      <w:r w:rsidRPr="00F6303A">
        <w:t xml:space="preserve">Upon receiving a </w:t>
      </w:r>
      <w:r>
        <w:t>SIP request as specified above with the &lt;</w:t>
      </w:r>
      <w:proofErr w:type="spellStart"/>
      <w:r>
        <w:t>imminentperil-ind</w:t>
      </w:r>
      <w:proofErr w:type="spellEnd"/>
      <w:r>
        <w:t>&gt; element included the controlling MCPTT function shall only consider the request as valid if both the &lt;emergency-</w:t>
      </w:r>
      <w:proofErr w:type="spellStart"/>
      <w:r>
        <w:t>ind</w:t>
      </w:r>
      <w:proofErr w:type="spellEnd"/>
      <w:r>
        <w:t>&gt; and &lt;alert-</w:t>
      </w:r>
      <w:proofErr w:type="spellStart"/>
      <w:r>
        <w:t>ind</w:t>
      </w:r>
      <w:proofErr w:type="spellEnd"/>
      <w:r>
        <w:t>&gt; are not included.</w:t>
      </w:r>
    </w:p>
    <w:p w14:paraId="0006B162" w14:textId="77777777" w:rsidR="00130993" w:rsidRDefault="00130993" w:rsidP="00130993">
      <w:r>
        <w:t xml:space="preserve">If the combination of the </w:t>
      </w:r>
      <w:r>
        <w:rPr>
          <w:rFonts w:eastAsia="SimSun"/>
        </w:rPr>
        <w:t>&lt;emergency-</w:t>
      </w:r>
      <w:proofErr w:type="spellStart"/>
      <w:r>
        <w:rPr>
          <w:rFonts w:eastAsia="SimSun"/>
        </w:rPr>
        <w:t>ind</w:t>
      </w:r>
      <w:proofErr w:type="spellEnd"/>
      <w:r>
        <w:rPr>
          <w:rFonts w:eastAsia="SimSun"/>
        </w:rPr>
        <w:t>&gt;, &lt;</w:t>
      </w:r>
      <w:proofErr w:type="spellStart"/>
      <w:r>
        <w:rPr>
          <w:rFonts w:eastAsia="SimSun"/>
        </w:rPr>
        <w:t>imminentperil-ind</w:t>
      </w:r>
      <w:proofErr w:type="spellEnd"/>
      <w:r>
        <w:rPr>
          <w:rFonts w:eastAsia="SimSun"/>
        </w:rPr>
        <w:t>&gt; or &lt;alert-</w:t>
      </w:r>
      <w:proofErr w:type="spellStart"/>
      <w:r>
        <w:rPr>
          <w:rFonts w:eastAsia="SimSun"/>
        </w:rPr>
        <w:t>ind</w:t>
      </w:r>
      <w:proofErr w:type="spellEnd"/>
      <w:r>
        <w:rPr>
          <w:rFonts w:eastAsia="SimSun"/>
        </w:rPr>
        <w:t xml:space="preserve">&gt; indicators is invalid, the controlling MCPTT 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 xml:space="preserve">field as specified in </w:t>
      </w:r>
      <w:r w:rsidR="001E5F65">
        <w:rPr>
          <w:rFonts w:eastAsia="SimSun"/>
        </w:rPr>
        <w:t>clause</w:t>
      </w:r>
      <w:r>
        <w:rPr>
          <w:rFonts w:eastAsia="SimSun"/>
        </w:rPr>
        <w:t> </w:t>
      </w:r>
      <w:r w:rsidRPr="00A12782">
        <w:rPr>
          <w:rFonts w:eastAsia="SimSun"/>
        </w:rPr>
        <w:t>4.4</w:t>
      </w:r>
      <w:r>
        <w:rPr>
          <w:rFonts w:eastAsia="SimSun"/>
        </w:rPr>
        <w:t>.</w:t>
      </w:r>
    </w:p>
    <w:p w14:paraId="1BCFBF84" w14:textId="77777777" w:rsidR="00130993" w:rsidRDefault="00130993" w:rsidP="00567124">
      <w:pPr>
        <w:pStyle w:val="Heading5"/>
      </w:pPr>
      <w:bookmarkStart w:id="1181" w:name="_Toc20155659"/>
      <w:bookmarkStart w:id="1182" w:name="_Toc27500814"/>
      <w:bookmarkStart w:id="1183" w:name="_Toc36048939"/>
      <w:bookmarkStart w:id="1184" w:name="_Toc45209702"/>
      <w:bookmarkStart w:id="1185" w:name="_Toc51860527"/>
      <w:bookmarkStart w:id="1186" w:name="_Toc171603717"/>
      <w:r w:rsidRPr="0073469F">
        <w:t>6.</w:t>
      </w:r>
      <w:r>
        <w:t>3.3.1</w:t>
      </w:r>
      <w:r w:rsidRPr="0073469F">
        <w:t>.</w:t>
      </w:r>
      <w:r>
        <w:t>18</w:t>
      </w:r>
      <w:r>
        <w:tab/>
        <w:t xml:space="preserve">Sending a SIP INFO request in the dialog of a </w:t>
      </w:r>
      <w:r w:rsidRPr="0073469F">
        <w:t>SIP request</w:t>
      </w:r>
      <w:r>
        <w:t xml:space="preserve"> for a priority call</w:t>
      </w:r>
      <w:bookmarkEnd w:id="1181"/>
      <w:bookmarkEnd w:id="1182"/>
      <w:bookmarkEnd w:id="1183"/>
      <w:bookmarkEnd w:id="1184"/>
      <w:bookmarkEnd w:id="1185"/>
      <w:bookmarkEnd w:id="1186"/>
    </w:p>
    <w:p w14:paraId="0BF2E64D" w14:textId="77777777" w:rsidR="00130993"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 xml:space="preserve"> and describes how the controlling MCPTT function generates a SIP INFO request due to the receipt of a SIP request for a priority call.</w:t>
      </w:r>
    </w:p>
    <w:p w14:paraId="0079D3B2" w14:textId="77777777" w:rsidR="00130993" w:rsidRPr="00562A51" w:rsidRDefault="00130993" w:rsidP="00130993">
      <w:pPr>
        <w:rPr>
          <w:rFonts w:eastAsia="SimSun"/>
        </w:rPr>
      </w:pPr>
      <w:r>
        <w:rPr>
          <w:rFonts w:eastAsia="SimSun"/>
        </w:rPr>
        <w:t>The controlling MCPTT function:</w:t>
      </w:r>
    </w:p>
    <w:p w14:paraId="5CBAFE39" w14:textId="77777777" w:rsidR="00130993" w:rsidRDefault="00130993" w:rsidP="00130993">
      <w:pPr>
        <w:pStyle w:val="B1"/>
      </w:pPr>
      <w:r>
        <w:t>1)</w:t>
      </w:r>
      <w:r>
        <w:tab/>
      </w:r>
      <w:r w:rsidRPr="00BF4F32">
        <w:t>shall</w:t>
      </w:r>
      <w:r w:rsidRPr="00FC1475">
        <w:t xml:space="preserve"> generate a SIP </w:t>
      </w:r>
      <w:r>
        <w:t>INFO request</w:t>
      </w:r>
      <w:r w:rsidRPr="00FC1475">
        <w:t xml:space="preserve"> </w:t>
      </w:r>
      <w:r w:rsidRPr="00D87F40">
        <w:t xml:space="preserve">according </w:t>
      </w:r>
      <w:r>
        <w:t>to rules and procedures of 3GPP TS 24.229 [4] and IETF RFC 6086 </w:t>
      </w:r>
      <w:r w:rsidRPr="00D87F40">
        <w:t>[64]</w:t>
      </w:r>
      <w:r>
        <w:t>;</w:t>
      </w:r>
    </w:p>
    <w:p w14:paraId="0CB7B125" w14:textId="77777777" w:rsidR="00130993" w:rsidRDefault="00130993" w:rsidP="00130993">
      <w:pPr>
        <w:pStyle w:val="B1"/>
        <w:rPr>
          <w:rFonts w:eastAsia="SimSun"/>
          <w:lang w:val="en-US"/>
        </w:rPr>
      </w:pPr>
      <w:r>
        <w:t>2)</w:t>
      </w:r>
      <w:r>
        <w:tab/>
        <w:t xml:space="preserve">shall include the </w:t>
      </w:r>
      <w:r w:rsidRPr="00541791">
        <w:rPr>
          <w:rFonts w:eastAsia="SimSun"/>
          <w:lang w:val="en-US"/>
        </w:rPr>
        <w:t>Info-Package header field set to g.3gpp.mcptt-info</w:t>
      </w:r>
      <w:r>
        <w:rPr>
          <w:rFonts w:eastAsia="SimSun"/>
          <w:lang w:val="en-US"/>
        </w:rPr>
        <w:t xml:space="preserve"> in the SIP INFO request;</w:t>
      </w:r>
    </w:p>
    <w:p w14:paraId="7E138E9C" w14:textId="77777777" w:rsidR="00130993" w:rsidRPr="00E22ABE" w:rsidRDefault="00130993" w:rsidP="00130993">
      <w:pPr>
        <w:pStyle w:val="B1"/>
      </w:pPr>
      <w:r>
        <w:rPr>
          <w:lang w:val="en-US"/>
        </w:rPr>
        <w:t>3)</w:t>
      </w:r>
      <w:r>
        <w:rPr>
          <w:lang w:val="en-US"/>
        </w:rPr>
        <w:tab/>
      </w:r>
      <w:r w:rsidRPr="00541791">
        <w:rPr>
          <w:lang w:val="en-US"/>
        </w:rPr>
        <w:t xml:space="preserve">shall </w:t>
      </w:r>
      <w:r w:rsidRPr="00541791">
        <w:t>include an application/vnd.3gpp.mcptt-info+xml MIME body</w:t>
      </w:r>
      <w:r>
        <w:t xml:space="preserve"> in the SIP INFO request and:</w:t>
      </w:r>
    </w:p>
    <w:p w14:paraId="4F530363" w14:textId="77777777" w:rsidR="00130993" w:rsidRPr="00F1128C" w:rsidRDefault="00130993" w:rsidP="00130993">
      <w:pPr>
        <w:pStyle w:val="B2"/>
      </w:pPr>
      <w:r>
        <w:rPr>
          <w:lang w:val="en-US"/>
        </w:rPr>
        <w:t>a</w:t>
      </w:r>
      <w:r>
        <w:t>)</w:t>
      </w:r>
      <w:r>
        <w:tab/>
      </w:r>
      <w:r w:rsidRPr="00BF4F32">
        <w:t xml:space="preserve">if the </w:t>
      </w:r>
      <w:r>
        <w:t xml:space="preserve">received </w:t>
      </w:r>
      <w:r w:rsidRPr="00BF4F32">
        <w:t xml:space="preserve">SIP </w:t>
      </w:r>
      <w:r>
        <w:t>request contained</w:t>
      </w:r>
      <w:r w:rsidRPr="00BF4F32">
        <w:t xml:space="preserve"> </w:t>
      </w:r>
      <w:r w:rsidRPr="00D87F40">
        <w:rPr>
          <w:lang w:val="en-US"/>
        </w:rPr>
        <w:t xml:space="preserve">application/vnd.3gpp.mcptt-info+xml MIME body </w:t>
      </w:r>
      <w:r w:rsidRPr="00A12782">
        <w:rPr>
          <w:lang w:val="en-US"/>
        </w:rPr>
        <w:t xml:space="preserve">with </w:t>
      </w:r>
      <w:r w:rsidRPr="00A12782">
        <w:t xml:space="preserve">the </w:t>
      </w:r>
      <w:r w:rsidRPr="00A12782">
        <w:rPr>
          <w:lang w:val="en-US"/>
        </w:rPr>
        <w:t>&lt;alert-</w:t>
      </w:r>
      <w:proofErr w:type="spellStart"/>
      <w:r w:rsidRPr="00A12782">
        <w:rPr>
          <w:lang w:val="en-US"/>
        </w:rPr>
        <w:t>ind</w:t>
      </w:r>
      <w:proofErr w:type="spellEnd"/>
      <w:r w:rsidRPr="00A12782">
        <w:rPr>
          <w:lang w:val="en-US"/>
        </w:rPr>
        <w:t>&gt; element set to a value of "true"</w:t>
      </w:r>
      <w:r w:rsidRPr="007C5F54">
        <w:t xml:space="preserve"> and this is an unauthorised request for an MCPTT emergency alert as specified in </w:t>
      </w:r>
      <w:r w:rsidR="001E5F65">
        <w:t>clause</w:t>
      </w:r>
      <w:r w:rsidRPr="007C5F54">
        <w:t> </w:t>
      </w:r>
      <w:r w:rsidRPr="00F1128C">
        <w:t>6.3.3.1.13.1, shall set the &lt;emergency-</w:t>
      </w:r>
      <w:proofErr w:type="spellStart"/>
      <w:r w:rsidRPr="00F1128C">
        <w:t>ind</w:t>
      </w:r>
      <w:proofErr w:type="spellEnd"/>
      <w:r w:rsidRPr="00F1128C">
        <w:t>&gt; element to a value of "true" and the &lt;alert-</w:t>
      </w:r>
      <w:proofErr w:type="spellStart"/>
      <w:r w:rsidRPr="00F1128C">
        <w:t>ind</w:t>
      </w:r>
      <w:proofErr w:type="spellEnd"/>
      <w:r w:rsidRPr="00F1128C">
        <w:t>&gt; element to a value of "false";</w:t>
      </w:r>
    </w:p>
    <w:p w14:paraId="3EB5CB9A" w14:textId="77777777" w:rsidR="00130993" w:rsidRPr="00F1128C" w:rsidRDefault="00130993" w:rsidP="00130993">
      <w:pPr>
        <w:pStyle w:val="B2"/>
      </w:pPr>
      <w:r w:rsidRPr="00A12782">
        <w:rPr>
          <w:lang w:val="en-US"/>
        </w:rPr>
        <w:t>b)</w:t>
      </w:r>
      <w:r w:rsidRPr="00A12782">
        <w:rPr>
          <w:lang w:val="en-US"/>
        </w:rPr>
        <w:tab/>
        <w:t xml:space="preserve">if the received SIP request contains an application/vnd.3gpp.mcptt-info+xml MIME body with </w:t>
      </w:r>
      <w:r w:rsidRPr="00A12782">
        <w:t xml:space="preserve">the </w:t>
      </w:r>
      <w:r w:rsidRPr="00A12782">
        <w:rPr>
          <w:lang w:val="en-US"/>
        </w:rPr>
        <w:t>&lt;alert-</w:t>
      </w:r>
      <w:proofErr w:type="spellStart"/>
      <w:r w:rsidRPr="00A12782">
        <w:rPr>
          <w:lang w:val="en-US"/>
        </w:rPr>
        <w:t>ind</w:t>
      </w:r>
      <w:proofErr w:type="spellEnd"/>
      <w:r w:rsidRPr="00A12782">
        <w:rPr>
          <w:lang w:val="en-US"/>
        </w:rPr>
        <w:t>&gt; element set to</w:t>
      </w:r>
      <w:r w:rsidRPr="007C5F54">
        <w:rPr>
          <w:lang w:val="en-US"/>
        </w:rPr>
        <w:t xml:space="preserve"> a value of "false" and if this is </w:t>
      </w:r>
      <w:r w:rsidRPr="007C5F54">
        <w:rPr>
          <w:lang w:eastAsia="ko-KR"/>
        </w:rPr>
        <w:t>an unauthorised request for an MCPTT emergency alert cancellation</w:t>
      </w:r>
      <w:r w:rsidRPr="00F1128C">
        <w:rPr>
          <w:lang w:val="en-US"/>
        </w:rPr>
        <w:t xml:space="preserve">, shall </w:t>
      </w:r>
      <w:r w:rsidRPr="00F1128C">
        <w:t>set &lt;alert-</w:t>
      </w:r>
      <w:proofErr w:type="spellStart"/>
      <w:r w:rsidRPr="00F1128C">
        <w:t>ind</w:t>
      </w:r>
      <w:proofErr w:type="spellEnd"/>
      <w:r w:rsidRPr="00F1128C">
        <w:t>&gt; element to a value of "true"</w:t>
      </w:r>
      <w:r w:rsidRPr="00F1128C">
        <w:rPr>
          <w:lang w:eastAsia="ko-KR"/>
        </w:rPr>
        <w:t>; and</w:t>
      </w:r>
    </w:p>
    <w:p w14:paraId="5F50963B" w14:textId="77777777" w:rsidR="00130993" w:rsidRDefault="00130993" w:rsidP="00130993">
      <w:pPr>
        <w:pStyle w:val="B2"/>
      </w:pPr>
      <w:r w:rsidRPr="00A12782">
        <w:t>c)</w:t>
      </w:r>
      <w:r w:rsidRPr="00A12782">
        <w:rPr>
          <w:lang w:val="en-US"/>
        </w:rPr>
        <w:tab/>
        <w:t>if the received SIP request contains an application/vnd.3gpp.mcptt-info+xml MIME</w:t>
      </w:r>
      <w:r w:rsidRPr="00D87F40">
        <w:rPr>
          <w:lang w:val="en-US"/>
        </w:rPr>
        <w:t xml:space="preserve"> body with the &lt;</w:t>
      </w:r>
      <w:proofErr w:type="spellStart"/>
      <w:r w:rsidRPr="00D87F40">
        <w:rPr>
          <w:lang w:val="en-US"/>
        </w:rPr>
        <w:t>imminentperil-ind</w:t>
      </w:r>
      <w:proofErr w:type="spellEnd"/>
      <w:r w:rsidRPr="00D87F40">
        <w:rPr>
          <w:lang w:val="en-US"/>
        </w:rPr>
        <w:t>&gt; element set to a value of "true"</w:t>
      </w:r>
      <w:r>
        <w:rPr>
          <w:lang w:val="en-US"/>
        </w:rPr>
        <w:t xml:space="preserve">, </w:t>
      </w:r>
      <w:r w:rsidRPr="00A12782">
        <w:rPr>
          <w:lang w:val="en-US"/>
        </w:rPr>
        <w:t xml:space="preserve">this is an </w:t>
      </w:r>
      <w:proofErr w:type="spellStart"/>
      <w:r w:rsidRPr="00A12782">
        <w:rPr>
          <w:lang w:val="en-US"/>
        </w:rPr>
        <w:t>authorised</w:t>
      </w:r>
      <w:proofErr w:type="spellEnd"/>
      <w:r w:rsidRPr="00A12782">
        <w:rPr>
          <w:lang w:val="en-US"/>
        </w:rPr>
        <w:t xml:space="preserve"> request for an MCPTT imminent peril group call </w:t>
      </w:r>
      <w:r w:rsidRPr="00D87F40">
        <w:rPr>
          <w:lang w:val="en-US"/>
        </w:rPr>
        <w:t>and the in-progress emergency state of the group</w:t>
      </w:r>
      <w:r>
        <w:rPr>
          <w:lang w:val="en-US"/>
        </w:rPr>
        <w:t xml:space="preserve"> is set to a value of "true", shall </w:t>
      </w:r>
      <w:r w:rsidRPr="00562A51">
        <w:rPr>
          <w:lang w:val="en-US"/>
        </w:rPr>
        <w:t>set the &lt;</w:t>
      </w:r>
      <w:proofErr w:type="spellStart"/>
      <w:r w:rsidRPr="00562A51">
        <w:rPr>
          <w:lang w:val="en-US"/>
        </w:rPr>
        <w:t>imminentperil-ind</w:t>
      </w:r>
      <w:proofErr w:type="spellEnd"/>
      <w:r>
        <w:rPr>
          <w:lang w:val="en-US"/>
        </w:rPr>
        <w:t xml:space="preserve">&gt; element to a value of "false" and the </w:t>
      </w:r>
      <w:r w:rsidRPr="00D87F40">
        <w:t>&lt;emergency-</w:t>
      </w:r>
      <w:proofErr w:type="spellStart"/>
      <w:r w:rsidRPr="00D87F40">
        <w:t>ind</w:t>
      </w:r>
      <w:proofErr w:type="spellEnd"/>
      <w:r w:rsidRPr="00D87F40">
        <w:t>&gt; element</w:t>
      </w:r>
      <w:r w:rsidRPr="00D87F40">
        <w:rPr>
          <w:lang w:val="en-US"/>
        </w:rPr>
        <w:t xml:space="preserve"> set</w:t>
      </w:r>
      <w:r w:rsidRPr="00D87F40">
        <w:t xml:space="preserve"> to a value of "true";</w:t>
      </w:r>
      <w:r>
        <w:t xml:space="preserve"> and</w:t>
      </w:r>
    </w:p>
    <w:p w14:paraId="31A0339F" w14:textId="77777777" w:rsidR="00130993" w:rsidRDefault="00130993" w:rsidP="0045201D">
      <w:pPr>
        <w:pStyle w:val="B1"/>
      </w:pPr>
      <w:r>
        <w:t>4)</w:t>
      </w:r>
      <w:r>
        <w:tab/>
        <w:t>shall send the SIP INFO request</w:t>
      </w:r>
      <w:r w:rsidRPr="00FC1475">
        <w:t xml:space="preserve"> </w:t>
      </w:r>
      <w:r w:rsidRPr="0073469F">
        <w:t>towards the inviting MCPTT client</w:t>
      </w:r>
      <w:r w:rsidRPr="00FC1475">
        <w:t xml:space="preserve"> </w:t>
      </w:r>
      <w:r w:rsidRPr="00F6303A">
        <w:t xml:space="preserve">in the dialog </w:t>
      </w:r>
      <w:r>
        <w:t xml:space="preserve">created by the SIP request from the inviting MCPTT client, </w:t>
      </w:r>
      <w:r w:rsidRPr="00F6303A">
        <w:t>as specified in 3GPP TS 24.229 [</w:t>
      </w:r>
      <w:r>
        <w:t>4].</w:t>
      </w:r>
    </w:p>
    <w:p w14:paraId="69E91A99" w14:textId="77777777" w:rsidR="00C52CB4" w:rsidRDefault="00C52CB4" w:rsidP="00567124">
      <w:pPr>
        <w:pStyle w:val="Heading5"/>
        <w:rPr>
          <w:lang w:eastAsia="ko-KR"/>
        </w:rPr>
      </w:pPr>
      <w:bookmarkStart w:id="1187" w:name="_Toc20155660"/>
      <w:bookmarkStart w:id="1188" w:name="_Toc27500815"/>
      <w:bookmarkStart w:id="1189" w:name="_Toc36048940"/>
      <w:bookmarkStart w:id="1190" w:name="_Toc45209703"/>
      <w:bookmarkStart w:id="1191" w:name="_Toc51860528"/>
      <w:bookmarkStart w:id="1192" w:name="_Toc171603718"/>
      <w:r>
        <w:rPr>
          <w:lang w:eastAsia="ko-KR"/>
        </w:rPr>
        <w:t>6.3.3.1.19</w:t>
      </w:r>
      <w:r w:rsidRPr="00E352B4">
        <w:rPr>
          <w:lang w:eastAsia="ko-KR"/>
        </w:rPr>
        <w:tab/>
      </w:r>
      <w:r>
        <w:rPr>
          <w:lang w:eastAsia="ko-KR"/>
        </w:rPr>
        <w:t>Retrieving Resource-Priority header field values</w:t>
      </w:r>
      <w:bookmarkEnd w:id="1187"/>
      <w:bookmarkEnd w:id="1188"/>
      <w:bookmarkEnd w:id="1189"/>
      <w:bookmarkEnd w:id="1190"/>
      <w:bookmarkEnd w:id="1191"/>
      <w:bookmarkEnd w:id="1192"/>
    </w:p>
    <w:p w14:paraId="2EAE567F" w14:textId="77777777" w:rsidR="00C52CB4" w:rsidRDefault="00C52CB4" w:rsidP="00C52CB4">
      <w:pPr>
        <w:rPr>
          <w:lang w:eastAsia="ko-KR"/>
        </w:rPr>
      </w:pPr>
      <w:r>
        <w:rPr>
          <w:rFonts w:eastAsia="SimSun"/>
        </w:rPr>
        <w:t xml:space="preserve">This </w:t>
      </w:r>
      <w:r w:rsidR="001E5F65">
        <w:rPr>
          <w:rFonts w:eastAsia="SimSun"/>
        </w:rPr>
        <w:t>clause</w:t>
      </w:r>
      <w:r>
        <w:rPr>
          <w:rFonts w:eastAsia="SimSun"/>
        </w:rPr>
        <w:t xml:space="preserve"> is referenced from other procedures.</w:t>
      </w:r>
    </w:p>
    <w:p w14:paraId="713903BA" w14:textId="1070FE3F" w:rsidR="00C52CB4" w:rsidRDefault="00C52CB4" w:rsidP="00C52CB4">
      <w:pPr>
        <w:rPr>
          <w:lang w:val="en-US"/>
        </w:rPr>
      </w:pPr>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an MCPTT emergency group call or MCPTT emergency private call </w:t>
      </w:r>
      <w:r w:rsidR="002A5422">
        <w:rPr>
          <w:lang w:eastAsia="ko-KR"/>
        </w:rPr>
        <w:t xml:space="preserve">or MCPTT emergency </w:t>
      </w:r>
      <w:proofErr w:type="spellStart"/>
      <w:r w:rsidR="002A5422">
        <w:rPr>
          <w:lang w:eastAsia="ko-KR"/>
        </w:rPr>
        <w:t>adhoc</w:t>
      </w:r>
      <w:proofErr w:type="spellEnd"/>
      <w:r w:rsidR="002A5422">
        <w:rPr>
          <w:lang w:eastAsia="ko-KR"/>
        </w:rPr>
        <w:t xml:space="preserve"> group call, </w:t>
      </w:r>
      <w:r>
        <w:rPr>
          <w:lang w:eastAsia="ko-KR"/>
        </w:rPr>
        <w:t>the controlling MCPTT function:</w:t>
      </w:r>
    </w:p>
    <w:p w14:paraId="3350DC40"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emergency-resource-priority</w:t>
      </w:r>
      <w:r w:rsidRPr="00D22BED">
        <w:t>&gt; element</w:t>
      </w:r>
      <w:r>
        <w:t xml:space="preserve"> 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401E4975"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emergency-resource-priority</w:t>
      </w:r>
      <w:r w:rsidRPr="00D22BED">
        <w:t>&gt; element</w:t>
      </w:r>
      <w:r>
        <w:t xml:space="preserve"> 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64F4EEE9" w14:textId="17294F44"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an MCPTT imminent peril group call </w:t>
      </w:r>
      <w:r w:rsidR="002A5422">
        <w:rPr>
          <w:lang w:eastAsia="ko-KR"/>
        </w:rPr>
        <w:t xml:space="preserve">or MCPTT imminent peril </w:t>
      </w:r>
      <w:proofErr w:type="spellStart"/>
      <w:r w:rsidR="002A5422">
        <w:rPr>
          <w:lang w:eastAsia="ko-KR"/>
        </w:rPr>
        <w:t>adhoc</w:t>
      </w:r>
      <w:proofErr w:type="spellEnd"/>
      <w:r w:rsidR="002A5422">
        <w:rPr>
          <w:lang w:eastAsia="ko-KR"/>
        </w:rPr>
        <w:t xml:space="preserve"> group call, </w:t>
      </w:r>
      <w:r>
        <w:rPr>
          <w:lang w:eastAsia="ko-KR"/>
        </w:rPr>
        <w:t>the controlling MCPTT function:</w:t>
      </w:r>
    </w:p>
    <w:p w14:paraId="237E3F95" w14:textId="77777777" w:rsidR="00C52CB4" w:rsidRDefault="00C52CB4" w:rsidP="00C52CB4">
      <w:pPr>
        <w:pStyle w:val="B1"/>
      </w:pPr>
      <w:r>
        <w:lastRenderedPageBreak/>
        <w:t>1)</w:t>
      </w:r>
      <w:r>
        <w:tab/>
        <w:t xml:space="preserve">shall retrieve the value of the </w:t>
      </w:r>
      <w:r w:rsidRPr="00D22BED">
        <w:t>&lt;</w:t>
      </w:r>
      <w:r>
        <w:t>resource-priority-namespace</w:t>
      </w:r>
      <w:r w:rsidRPr="00D22BED">
        <w:t>&gt; element</w:t>
      </w:r>
      <w:r>
        <w:t xml:space="preserve"> contained in the </w:t>
      </w:r>
      <w:r w:rsidRPr="00D22BED">
        <w:t>&lt;</w:t>
      </w:r>
      <w:r w:rsidRPr="002212D3">
        <w:t>imminent-peril-resource-priority</w:t>
      </w:r>
      <w:r w:rsidRPr="00D22BED">
        <w:t>&gt; element</w:t>
      </w:r>
      <w:r>
        <w:t xml:space="preserve"> 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D59EFED"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imminent-peril-resource-priority</w:t>
      </w:r>
      <w:r w:rsidRPr="00D22BED">
        <w:t>&gt; element</w:t>
      </w:r>
      <w:r>
        <w:t xml:space="preserve"> 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rsidR="0090486B">
        <w:t>24.484</w:t>
      </w:r>
      <w:r w:rsidRPr="00CF71B1">
        <w:t> [50])</w:t>
      </w:r>
    </w:p>
    <w:p w14:paraId="3E5624CC" w14:textId="695CF4FB"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 normal MCPTT group or private call </w:t>
      </w:r>
      <w:r w:rsidR="002A5422">
        <w:rPr>
          <w:lang w:eastAsia="ko-KR"/>
        </w:rPr>
        <w:t xml:space="preserve">or normal MCPTT </w:t>
      </w:r>
      <w:proofErr w:type="spellStart"/>
      <w:r w:rsidR="002A5422">
        <w:rPr>
          <w:lang w:eastAsia="ko-KR"/>
        </w:rPr>
        <w:t>adhoc</w:t>
      </w:r>
      <w:proofErr w:type="spellEnd"/>
      <w:r w:rsidR="002A5422">
        <w:rPr>
          <w:lang w:eastAsia="ko-KR"/>
        </w:rPr>
        <w:t xml:space="preserve"> group call, </w:t>
      </w:r>
      <w:r>
        <w:rPr>
          <w:lang w:eastAsia="ko-KR"/>
        </w:rPr>
        <w:t>the controlling MCPTT function:</w:t>
      </w:r>
    </w:p>
    <w:p w14:paraId="09CE8DD0"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normal-resource-priority</w:t>
      </w:r>
      <w:r w:rsidRPr="00D22BED">
        <w:t>&gt; element</w:t>
      </w:r>
      <w:r>
        <w:t xml:space="preserve"> 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54232706"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normal-resource-priority</w:t>
      </w:r>
      <w:r w:rsidRPr="00D22BED">
        <w:t>&gt; element</w:t>
      </w:r>
      <w:r>
        <w:t xml:space="preserve"> 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639CEF70" w14:textId="77777777" w:rsidR="00C52CB4" w:rsidRDefault="00C52CB4" w:rsidP="0045201D">
      <w:pPr>
        <w:pStyle w:val="NO"/>
      </w:pPr>
      <w:r>
        <w:t>NOTE:</w:t>
      </w:r>
      <w:r>
        <w:tab/>
      </w:r>
      <w:r w:rsidRPr="00106592">
        <w:t xml:space="preserve">The "normal" Resource-Priority header field value is needed to return to a normal priority value from a priority value adjusted for an MCPTT emergency group or private call or an MCPTT imminent peril group call. The "normal" priority </w:t>
      </w:r>
      <w:r>
        <w:t>received from the EPS</w:t>
      </w:r>
      <w:r w:rsidRPr="00106592">
        <w:t xml:space="preserve"> by use of the "normal" Resource-Priority header field value is expected to be the same as the "normal" priority </w:t>
      </w:r>
      <w:r>
        <w:t>received from the EPS</w:t>
      </w:r>
      <w:r w:rsidRPr="00106592">
        <w:t xml:space="preserve"> when initiating a call with no Resource-Priority header field included</w:t>
      </w:r>
      <w:r>
        <w:t>.</w:t>
      </w:r>
    </w:p>
    <w:p w14:paraId="169A88DC" w14:textId="77777777" w:rsidR="009F5806" w:rsidRPr="00623AD4" w:rsidRDefault="009F5806" w:rsidP="00567124">
      <w:pPr>
        <w:pStyle w:val="Heading5"/>
        <w:rPr>
          <w:lang w:eastAsia="ko-KR"/>
        </w:rPr>
      </w:pPr>
      <w:bookmarkStart w:id="1193" w:name="_Toc20155661"/>
      <w:bookmarkStart w:id="1194" w:name="_Toc27500816"/>
      <w:bookmarkStart w:id="1195" w:name="_Toc36048941"/>
      <w:bookmarkStart w:id="1196" w:name="_Toc45209704"/>
      <w:bookmarkStart w:id="1197" w:name="_Toc51860529"/>
      <w:bookmarkStart w:id="1198" w:name="_Toc171603719"/>
      <w:r w:rsidRPr="00442558">
        <w:rPr>
          <w:lang w:eastAsia="ko-KR"/>
        </w:rPr>
        <w:t>6.3.3.1.</w:t>
      </w:r>
      <w:r>
        <w:rPr>
          <w:lang w:eastAsia="ko-KR"/>
        </w:rPr>
        <w:t>20</w:t>
      </w:r>
      <w:r w:rsidRPr="00442558">
        <w:rPr>
          <w:lang w:eastAsia="ko-KR"/>
        </w:rPr>
        <w:tab/>
        <w:t xml:space="preserve">Generating a SIP MESSAGE request </w:t>
      </w:r>
      <w:r>
        <w:rPr>
          <w:lang w:eastAsia="ko-KR"/>
        </w:rPr>
        <w:t>to indicate successful receipt of an emergency alert or emergency cancellation</w:t>
      </w:r>
      <w:bookmarkEnd w:id="1193"/>
      <w:bookmarkEnd w:id="1194"/>
      <w:bookmarkEnd w:id="1195"/>
      <w:bookmarkEnd w:id="1196"/>
      <w:bookmarkEnd w:id="1197"/>
      <w:bookmarkEnd w:id="1198"/>
    </w:p>
    <w:p w14:paraId="41812C59" w14:textId="77777777" w:rsidR="009F5806" w:rsidRPr="00442558" w:rsidRDefault="009F5806" w:rsidP="009F5806">
      <w:pPr>
        <w:rPr>
          <w:rFonts w:eastAsia="SimSun"/>
        </w:rPr>
      </w:pPr>
      <w:r w:rsidRPr="00442558">
        <w:rPr>
          <w:rFonts w:eastAsia="SimSun"/>
        </w:rPr>
        <w:t xml:space="preserve">This </w:t>
      </w:r>
      <w:r w:rsidR="001E5F65">
        <w:rPr>
          <w:rFonts w:eastAsia="SimSun"/>
        </w:rPr>
        <w:t>clause</w:t>
      </w:r>
      <w:r w:rsidRPr="00442558">
        <w:rPr>
          <w:rFonts w:eastAsia="SimSun"/>
        </w:rPr>
        <w:t xml:space="preserve"> is referenced from other procedures.</w:t>
      </w:r>
    </w:p>
    <w:p w14:paraId="138F36AA" w14:textId="77777777" w:rsidR="009F5806" w:rsidRPr="00442558" w:rsidRDefault="009F5806" w:rsidP="009F5806">
      <w:pPr>
        <w:rPr>
          <w:rFonts w:eastAsia="SimSun"/>
        </w:rPr>
      </w:pPr>
      <w:r w:rsidRPr="00442558">
        <w:rPr>
          <w:rFonts w:eastAsia="SimSun"/>
        </w:rPr>
        <w:t xml:space="preserve">This </w:t>
      </w:r>
      <w:r w:rsidR="001E5F65">
        <w:rPr>
          <w:rFonts w:eastAsia="SimSun"/>
        </w:rPr>
        <w:t>clause</w:t>
      </w:r>
      <w:r w:rsidRPr="00442558">
        <w:rPr>
          <w:rFonts w:eastAsia="SimSun"/>
        </w:rPr>
        <w:t xml:space="preserve"> describes the procedures for generating a SIP MESSAGE request to</w:t>
      </w:r>
      <w:r>
        <w:rPr>
          <w:rFonts w:eastAsia="SimSun"/>
        </w:rPr>
        <w:t xml:space="preserve"> notify the originator of an emergency alert or emergency cancellation that the request was successfully received.</w:t>
      </w:r>
    </w:p>
    <w:p w14:paraId="7830D38C" w14:textId="77777777" w:rsidR="009F5806" w:rsidRPr="00442558" w:rsidRDefault="009F5806" w:rsidP="009F5806">
      <w:pPr>
        <w:rPr>
          <w:rFonts w:eastAsia="SimSun"/>
        </w:rPr>
      </w:pPr>
      <w:r w:rsidRPr="00442558">
        <w:rPr>
          <w:rFonts w:eastAsia="SimSun"/>
        </w:rPr>
        <w:t>The controlling MCPTT function:</w:t>
      </w:r>
    </w:p>
    <w:p w14:paraId="0430A01E" w14:textId="77777777" w:rsidR="009F5806" w:rsidRPr="00442558" w:rsidRDefault="009F5806" w:rsidP="009F5806">
      <w:pPr>
        <w:pStyle w:val="B1"/>
        <w:rPr>
          <w:lang w:eastAsia="ko-KR"/>
        </w:rPr>
      </w:pPr>
      <w:r w:rsidRPr="00442558">
        <w:rPr>
          <w:rFonts w:eastAsia="SimSun"/>
        </w:rPr>
        <w:t>1)</w:t>
      </w:r>
      <w:r w:rsidRPr="00442558">
        <w:rPr>
          <w:rFonts w:eastAsia="SimSun"/>
        </w:rPr>
        <w:tab/>
        <w:t xml:space="preserve">shall generate a SIP MESSAGE request in accordance with 3GPP TS 24.229 [4] and </w:t>
      </w:r>
      <w:r w:rsidRPr="00442558">
        <w:rPr>
          <w:lang w:eastAsia="ko-KR"/>
        </w:rPr>
        <w:t>IETF RFC 3428 [33]</w:t>
      </w:r>
      <w:r w:rsidRPr="00442558">
        <w:rPr>
          <w:rFonts w:eastAsia="SimSun"/>
        </w:rPr>
        <w:t>;</w:t>
      </w:r>
    </w:p>
    <w:p w14:paraId="587B54EC" w14:textId="77777777" w:rsidR="009F5806" w:rsidRPr="00442558" w:rsidRDefault="009F5806" w:rsidP="009F5806">
      <w:pPr>
        <w:pStyle w:val="B1"/>
        <w:rPr>
          <w:lang w:eastAsia="ko-KR"/>
        </w:rPr>
      </w:pPr>
      <w:r w:rsidRPr="00442558">
        <w:rPr>
          <w:lang w:eastAsia="ko-KR"/>
        </w:rPr>
        <w:t>2)</w:t>
      </w:r>
      <w:r w:rsidRPr="00442558">
        <w:rPr>
          <w:lang w:eastAsia="ko-KR"/>
        </w:rPr>
        <w:tab/>
        <w:t>shall include an Accept-Contact header field containing the g.3gpp.mcptt media feature tag along with the "require" and "explicit" header field parameters according to IETF RFC 3841 [6];</w:t>
      </w:r>
    </w:p>
    <w:p w14:paraId="0E75BA27" w14:textId="77777777" w:rsidR="009F5806" w:rsidRPr="00442558" w:rsidRDefault="009F5806" w:rsidP="009F5806">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"urn:urn-7:3gpp-service.ims.icsi.mcptt" along with parameters "require" and "explicit" according to IETF RFC 3841 [6];</w:t>
      </w:r>
    </w:p>
    <w:p w14:paraId="55732A88" w14:textId="047A93AE" w:rsidR="009F5806" w:rsidRDefault="009F5806" w:rsidP="009F5806">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sidR="00DD74EA">
        <w:rPr>
          <w:rFonts w:eastAsia="SimSun"/>
        </w:rPr>
        <w:t>public service identity</w:t>
      </w:r>
      <w:r w:rsidRPr="00442558">
        <w:rPr>
          <w:rFonts w:eastAsia="SimSun"/>
        </w:rPr>
        <w:t xml:space="preserve"> of the terminating participating function associated with the MCPTT ID of the targeted MCPTT </w:t>
      </w:r>
      <w:r w:rsidRPr="00442558">
        <w:rPr>
          <w:lang w:eastAsia="ko-KR"/>
        </w:rPr>
        <w:t>u</w:t>
      </w:r>
      <w:r w:rsidRPr="00442558">
        <w:rPr>
          <w:rFonts w:eastAsia="SimSun"/>
        </w:rPr>
        <w:t>ser;</w:t>
      </w:r>
    </w:p>
    <w:p w14:paraId="66DAEE05" w14:textId="77777777" w:rsidR="00DD74EA" w:rsidRDefault="00DD74EA" w:rsidP="00DD74EA">
      <w:pPr>
        <w:pStyle w:val="NO"/>
      </w:pPr>
      <w:r>
        <w:t>NOTE 1:</w:t>
      </w:r>
      <w:r>
        <w:tab/>
        <w:t>The public service identity can identify the terminating participating MCPTT function in the primary MCPTT system or in a partner MCPTT system.</w:t>
      </w:r>
    </w:p>
    <w:p w14:paraId="77EA2E86" w14:textId="77777777" w:rsidR="00DD74EA" w:rsidRDefault="00DD74EA" w:rsidP="00DD74EA">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E07BC6B" w14:textId="77777777" w:rsidR="00DD74EA" w:rsidRDefault="00DD74EA" w:rsidP="00DD74EA">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9D44AE2" w14:textId="77777777" w:rsidR="00DD74EA" w:rsidRPr="00BE4B01" w:rsidRDefault="00DD74EA" w:rsidP="00DD74EA">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12D4AD95" w14:textId="564DD347" w:rsidR="00DD74EA" w:rsidRPr="00442558" w:rsidRDefault="00DD74EA" w:rsidP="00C21E2D">
      <w:pPr>
        <w:pStyle w:val="NO"/>
        <w:rPr>
          <w:rFonts w:eastAsia="SimSun"/>
        </w:rPr>
      </w:pPr>
      <w:r>
        <w:t>NOTE 5:</w:t>
      </w:r>
      <w:r>
        <w:tab/>
        <w:t>How the primary MCPTT system routes the SIP request through an exit MCPTT gateway server is out of the scope of the present document.</w:t>
      </w:r>
    </w:p>
    <w:p w14:paraId="3E337E5F" w14:textId="77777777" w:rsidR="009F5806" w:rsidRPr="004B70FF" w:rsidRDefault="009F5806" w:rsidP="009F5806">
      <w:pPr>
        <w:pStyle w:val="B1"/>
        <w:rPr>
          <w:rFonts w:eastAsia="SimSun"/>
        </w:rPr>
      </w:pPr>
      <w:r w:rsidRPr="00442558">
        <w:rPr>
          <w:rFonts w:eastAsia="SimSun"/>
        </w:rPr>
        <w:lastRenderedPageBreak/>
        <w:t>5)</w:t>
      </w:r>
      <w:r w:rsidRPr="00442558">
        <w:rPr>
          <w:rFonts w:eastAsia="SimSun"/>
        </w:rPr>
        <w:tab/>
        <w:t>shall include a P-Asserted-Identity header field set to the public service identity of controlling MCPTT function;</w:t>
      </w:r>
      <w:r>
        <w:rPr>
          <w:rFonts w:eastAsia="SimSun"/>
        </w:rPr>
        <w:t xml:space="preserve"> and</w:t>
      </w:r>
    </w:p>
    <w:p w14:paraId="5883C99E" w14:textId="77777777" w:rsidR="009F5806" w:rsidRPr="009F5806" w:rsidRDefault="009F5806" w:rsidP="009F5806">
      <w:pPr>
        <w:pStyle w:val="B1"/>
      </w:pPr>
      <w:r w:rsidRPr="00442558">
        <w:t>6)</w:t>
      </w:r>
      <w:r w:rsidRPr="00442558">
        <w:tab/>
        <w:t>shall include an application/vnd.3gpp.mcptt-info+xml MIME body with the &lt;</w:t>
      </w:r>
      <w:proofErr w:type="spellStart"/>
      <w:r w:rsidRPr="00442558">
        <w:t>mcpttinfo</w:t>
      </w:r>
      <w:proofErr w:type="spellEnd"/>
      <w:r w:rsidRPr="00442558">
        <w:t>&gt; element containing the &lt;</w:t>
      </w:r>
      <w:proofErr w:type="spellStart"/>
      <w:r w:rsidRPr="00442558">
        <w:t>mcptt</w:t>
      </w:r>
      <w:proofErr w:type="spellEnd"/>
      <w:r w:rsidRPr="00442558">
        <w:t>-Params&gt; element with the &lt;</w:t>
      </w:r>
      <w:proofErr w:type="spellStart"/>
      <w:r w:rsidRPr="00442558">
        <w:t>mcptt</w:t>
      </w:r>
      <w:proofErr w:type="spellEnd"/>
      <w:r w:rsidRPr="00442558">
        <w:t>-request-</w:t>
      </w:r>
      <w:proofErr w:type="spellStart"/>
      <w:r w:rsidRPr="00442558">
        <w:t>uri</w:t>
      </w:r>
      <w:proofErr w:type="spellEnd"/>
      <w:r w:rsidRPr="00442558">
        <w:t xml:space="preserve">&gt; element set to the value of the </w:t>
      </w:r>
      <w:r w:rsidRPr="00442558">
        <w:rPr>
          <w:rFonts w:eastAsia="SimSun"/>
        </w:rPr>
        <w:t>MCPTT ID of the targeted MCPTT user</w:t>
      </w:r>
      <w:r>
        <w:t>.</w:t>
      </w:r>
    </w:p>
    <w:p w14:paraId="52DA9AB3" w14:textId="77777777" w:rsidR="00321B0A" w:rsidRPr="00CD1F4E" w:rsidRDefault="00321B0A" w:rsidP="00567124">
      <w:pPr>
        <w:pStyle w:val="Heading5"/>
        <w:rPr>
          <w:lang w:eastAsia="ko-KR"/>
        </w:rPr>
      </w:pPr>
      <w:bookmarkStart w:id="1199" w:name="_Toc20155662"/>
      <w:bookmarkStart w:id="1200" w:name="_Toc27500817"/>
      <w:bookmarkStart w:id="1201" w:name="_Toc36048942"/>
      <w:bookmarkStart w:id="1202" w:name="_Toc45209705"/>
      <w:bookmarkStart w:id="1203" w:name="_Toc51860530"/>
      <w:bookmarkStart w:id="1204" w:name="_Toc171603720"/>
      <w:r w:rsidRPr="00D31BAA">
        <w:rPr>
          <w:lang w:eastAsia="ko-KR"/>
        </w:rPr>
        <w:t>6.3.3.1.</w:t>
      </w:r>
      <w:r w:rsidRPr="00321B0A">
        <w:rPr>
          <w:lang w:eastAsia="ko-KR"/>
        </w:rPr>
        <w:t>21</w:t>
      </w:r>
      <w:r w:rsidRPr="00E352B4">
        <w:rPr>
          <w:lang w:eastAsia="ko-KR"/>
        </w:rPr>
        <w:tab/>
      </w:r>
      <w:bookmarkEnd w:id="1199"/>
      <w:bookmarkEnd w:id="1200"/>
      <w:bookmarkEnd w:id="1201"/>
      <w:bookmarkEnd w:id="1202"/>
      <w:bookmarkEnd w:id="1203"/>
      <w:r w:rsidR="00551708" w:rsidRPr="00CD1F4E">
        <w:rPr>
          <w:lang w:eastAsia="ko-KR"/>
        </w:rPr>
        <w:t>void</w:t>
      </w:r>
      <w:bookmarkEnd w:id="1204"/>
    </w:p>
    <w:p w14:paraId="276D98E0" w14:textId="77777777" w:rsidR="00321B0A" w:rsidRDefault="00321B0A" w:rsidP="00567124">
      <w:pPr>
        <w:pStyle w:val="Heading5"/>
        <w:rPr>
          <w:lang w:eastAsia="ko-KR"/>
        </w:rPr>
      </w:pPr>
      <w:bookmarkStart w:id="1205" w:name="_Toc20155663"/>
      <w:bookmarkStart w:id="1206" w:name="_Toc27500818"/>
      <w:bookmarkStart w:id="1207" w:name="_Toc36048943"/>
      <w:bookmarkStart w:id="1208" w:name="_Toc45209706"/>
      <w:bookmarkStart w:id="1209" w:name="_Toc51860531"/>
      <w:bookmarkStart w:id="1210" w:name="_Toc171603721"/>
      <w:r w:rsidRPr="00D31BAA">
        <w:rPr>
          <w:lang w:eastAsia="ko-KR"/>
        </w:rPr>
        <w:t>6.3.3.1.</w:t>
      </w:r>
      <w:r w:rsidRPr="00321B0A">
        <w:rPr>
          <w:lang w:eastAsia="ko-KR"/>
        </w:rPr>
        <w:t>22</w:t>
      </w:r>
      <w:r w:rsidRPr="00E352B4">
        <w:rPr>
          <w:lang w:eastAsia="ko-KR"/>
        </w:rPr>
        <w:tab/>
      </w:r>
      <w:bookmarkEnd w:id="1205"/>
      <w:bookmarkEnd w:id="1206"/>
      <w:bookmarkEnd w:id="1207"/>
      <w:bookmarkEnd w:id="1208"/>
      <w:bookmarkEnd w:id="1209"/>
      <w:r w:rsidR="00551708" w:rsidRPr="00CD1F4E">
        <w:rPr>
          <w:lang w:eastAsia="ko-KR"/>
        </w:rPr>
        <w:t>void</w:t>
      </w:r>
      <w:bookmarkEnd w:id="1210"/>
    </w:p>
    <w:p w14:paraId="13014254" w14:textId="24705843" w:rsidR="00081063" w:rsidRDefault="00081063" w:rsidP="00081063">
      <w:pPr>
        <w:pStyle w:val="Heading5"/>
        <w:rPr>
          <w:lang w:val="en-US" w:eastAsia="ko-KR"/>
        </w:rPr>
      </w:pPr>
      <w:bookmarkStart w:id="1211" w:name="_Toc171603722"/>
      <w:r>
        <w:rPr>
          <w:lang w:val="en-US" w:eastAsia="ko-KR"/>
        </w:rPr>
        <w:t>6.3.3.1.23</w:t>
      </w:r>
      <w:r>
        <w:rPr>
          <w:lang w:val="en-US" w:eastAsia="ko-KR"/>
        </w:rPr>
        <w:tab/>
        <w:t xml:space="preserve">Populate </w:t>
      </w:r>
      <w:proofErr w:type="spellStart"/>
      <w:r>
        <w:rPr>
          <w:lang w:val="en-US" w:eastAsia="ko-KR"/>
        </w:rPr>
        <w:t>mcptt</w:t>
      </w:r>
      <w:proofErr w:type="spellEnd"/>
      <w:r>
        <w:rPr>
          <w:lang w:val="en-US" w:eastAsia="ko-KR"/>
        </w:rPr>
        <w:t xml:space="preserve">-info MIME bodies for </w:t>
      </w:r>
      <w:proofErr w:type="spellStart"/>
      <w:r>
        <w:rPr>
          <w:lang w:val="en-US" w:eastAsia="ko-KR"/>
        </w:rPr>
        <w:t>adhoc</w:t>
      </w:r>
      <w:proofErr w:type="spellEnd"/>
      <w:r>
        <w:rPr>
          <w:lang w:val="en-US" w:eastAsia="ko-KR"/>
        </w:rPr>
        <w:t xml:space="preserve"> </w:t>
      </w:r>
      <w:ins w:id="1212" w:author="24.379_CR0991R2_(Rel-18)_MC_AHGC" w:date="2024-09-05T14:34:00Z">
        <w:r w:rsidR="00894514">
          <w:rPr>
            <w:lang w:val="en-US" w:eastAsia="ko-KR"/>
          </w:rPr>
          <w:t xml:space="preserve">group </w:t>
        </w:r>
      </w:ins>
      <w:r>
        <w:rPr>
          <w:lang w:val="en-US" w:eastAsia="ko-KR"/>
        </w:rPr>
        <w:t>emergency alert</w:t>
      </w:r>
      <w:bookmarkEnd w:id="1211"/>
    </w:p>
    <w:p w14:paraId="325A4904" w14:textId="77777777" w:rsidR="00081063" w:rsidRDefault="00081063" w:rsidP="00081063">
      <w:pPr>
        <w:rPr>
          <w:rFonts w:eastAsia="SimSun"/>
        </w:rPr>
      </w:pPr>
      <w:r w:rsidRPr="003F0AFE">
        <w:rPr>
          <w:rFonts w:eastAsia="SimSun"/>
        </w:rPr>
        <w:t xml:space="preserve">This </w:t>
      </w:r>
      <w:r>
        <w:rPr>
          <w:rFonts w:eastAsia="SimSun"/>
        </w:rPr>
        <w:t>clause</w:t>
      </w:r>
      <w:r w:rsidRPr="003F0AFE">
        <w:rPr>
          <w:rFonts w:eastAsia="SimSun"/>
        </w:rPr>
        <w:t xml:space="preserve"> is referenced from other procedures</w:t>
      </w:r>
      <w:r>
        <w:rPr>
          <w:rFonts w:eastAsia="SimSun"/>
        </w:rPr>
        <w:t>.</w:t>
      </w:r>
    </w:p>
    <w:p w14:paraId="4CAFDBC8" w14:textId="6C0A0869" w:rsidR="00081063" w:rsidRDefault="00081063" w:rsidP="00081063">
      <w:pPr>
        <w:rPr>
          <w:rFonts w:eastAsia="SimSun"/>
        </w:rPr>
      </w:pPr>
      <w:r>
        <w:rPr>
          <w:rFonts w:eastAsia="SimSun"/>
        </w:rPr>
        <w:t>This clause describes the procedures for populating the application/vnd.3gpp.mcptt-info+xml</w:t>
      </w:r>
      <w:r w:rsidRPr="00710D1B">
        <w:rPr>
          <w:rFonts w:eastAsia="SimSun"/>
        </w:rPr>
        <w:t xml:space="preserve"> </w:t>
      </w:r>
      <w:r>
        <w:rPr>
          <w:rFonts w:eastAsia="SimSun"/>
        </w:rPr>
        <w:t xml:space="preserve">and </w:t>
      </w:r>
      <w:r w:rsidRPr="00A26577">
        <w:rPr>
          <w:lang w:val="en-US"/>
        </w:rPr>
        <w:t>application/vnd.3gpp.</w:t>
      </w:r>
      <w:r>
        <w:rPr>
          <w:lang w:val="en-US" w:eastAsia="ko-KR"/>
        </w:rPr>
        <w:t>mcptt-</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MCPTT </w:t>
      </w:r>
      <w:proofErr w:type="spellStart"/>
      <w:ins w:id="1213" w:author="24.379_CR0991R2_(Rel-18)_MC_AHGC" w:date="2024-09-05T14:34:00Z">
        <w:r w:rsidR="00894514">
          <w:rPr>
            <w:lang w:val="en-US" w:eastAsia="ko-KR"/>
          </w:rPr>
          <w:t>adhoc</w:t>
        </w:r>
        <w:proofErr w:type="spellEnd"/>
        <w:r w:rsidR="00894514">
          <w:rPr>
            <w:lang w:val="en-US" w:eastAsia="ko-KR"/>
          </w:rPr>
          <w:t xml:space="preserve"> group</w:t>
        </w:r>
        <w:r w:rsidR="00894514">
          <w:rPr>
            <w:rFonts w:eastAsia="SimSun"/>
          </w:rPr>
          <w:t xml:space="preserve"> </w:t>
        </w:r>
      </w:ins>
      <w:r>
        <w:rPr>
          <w:rFonts w:eastAsia="SimSun"/>
        </w:rPr>
        <w:t xml:space="preserve">emergency alert. </w:t>
      </w:r>
      <w:r w:rsidRPr="00CF2225">
        <w:rPr>
          <w:rFonts w:eastAsia="SimSun"/>
        </w:rPr>
        <w:t xml:space="preserve">The procedure is initiated by the controlling MCPTT function </w:t>
      </w:r>
      <w:r>
        <w:rPr>
          <w:rFonts w:eastAsia="SimSun"/>
        </w:rPr>
        <w:t xml:space="preserve">when it has received a SIP request initiating an MCPTT </w:t>
      </w:r>
      <w:proofErr w:type="spellStart"/>
      <w:ins w:id="1214" w:author="24.379_CR0991R2_(Rel-18)_MC_AHGC" w:date="2024-09-05T14:35:00Z">
        <w:r w:rsidR="00894514">
          <w:rPr>
            <w:lang w:val="en-US" w:eastAsia="ko-KR"/>
          </w:rPr>
          <w:t>adhoc</w:t>
        </w:r>
        <w:proofErr w:type="spellEnd"/>
        <w:r w:rsidR="00894514">
          <w:rPr>
            <w:lang w:val="en-US" w:eastAsia="ko-KR"/>
          </w:rPr>
          <w:t xml:space="preserve"> group</w:t>
        </w:r>
        <w:r w:rsidR="00894514">
          <w:rPr>
            <w:rFonts w:eastAsia="SimSun"/>
          </w:rPr>
          <w:t xml:space="preserve"> </w:t>
        </w:r>
      </w:ins>
      <w:r>
        <w:rPr>
          <w:rFonts w:eastAsia="SimSun"/>
        </w:rPr>
        <w:t xml:space="preserve">emergency alert and generates a message containing the MCPTT </w:t>
      </w:r>
      <w:proofErr w:type="spellStart"/>
      <w:ins w:id="1215" w:author="24.379_CR0991R2_(Rel-18)_MC_AHGC" w:date="2024-09-05T14:34:00Z">
        <w:r w:rsidR="00894514">
          <w:rPr>
            <w:lang w:val="en-US" w:eastAsia="ko-KR"/>
          </w:rPr>
          <w:t>adhoc</w:t>
        </w:r>
        <w:proofErr w:type="spellEnd"/>
        <w:r w:rsidR="00894514">
          <w:rPr>
            <w:lang w:val="en-US" w:eastAsia="ko-KR"/>
          </w:rPr>
          <w:t xml:space="preserve"> group</w:t>
        </w:r>
        <w:r w:rsidR="00894514">
          <w:rPr>
            <w:rFonts w:eastAsia="SimSun"/>
          </w:rPr>
          <w:t xml:space="preserve"> </w:t>
        </w:r>
      </w:ins>
      <w:r>
        <w:rPr>
          <w:rFonts w:eastAsia="SimSun"/>
        </w:rPr>
        <w:t>emergency alert information required by 3GPP TS 23.379 [3]</w:t>
      </w:r>
      <w:r>
        <w:t>.</w:t>
      </w:r>
    </w:p>
    <w:p w14:paraId="118F6821" w14:textId="77777777" w:rsidR="00081063" w:rsidRDefault="00081063" w:rsidP="00081063">
      <w:pPr>
        <w:rPr>
          <w:rFonts w:eastAsia="SimSun"/>
        </w:rPr>
      </w:pPr>
      <w:r>
        <w:rPr>
          <w:rFonts w:eastAsia="SimSun"/>
        </w:rPr>
        <w:t>The controlling MCPTT function:</w:t>
      </w:r>
    </w:p>
    <w:p w14:paraId="459A7B53" w14:textId="77777777" w:rsidR="00081063" w:rsidRDefault="00081063" w:rsidP="00081063">
      <w:pPr>
        <w:pStyle w:val="B1"/>
      </w:pPr>
      <w:r>
        <w:rPr>
          <w:lang w:val="en-US"/>
        </w:rPr>
        <w:t>1)</w:t>
      </w:r>
      <w:r>
        <w:rPr>
          <w:lang w:val="en-US"/>
        </w:rPr>
        <w:tab/>
      </w:r>
      <w:r>
        <w:t>shall include, if not already present, an application/vnd.3gpp.mcptt-info+xml MIME body as specified in Annex F.1, and set the</w:t>
      </w:r>
      <w:r w:rsidRPr="00B62F4D">
        <w:t xml:space="preserve"> &lt;</w:t>
      </w:r>
      <w:proofErr w:type="spellStart"/>
      <w:r>
        <w:t>adhoc</w:t>
      </w:r>
      <w:proofErr w:type="spellEnd"/>
      <w:r>
        <w:t>-alert-</w:t>
      </w:r>
      <w:proofErr w:type="spellStart"/>
      <w:r>
        <w:t>ind</w:t>
      </w:r>
      <w:proofErr w:type="spellEnd"/>
      <w:r w:rsidRPr="00B62F4D">
        <w:t>&gt; element to a value of</w:t>
      </w:r>
      <w:r>
        <w:t xml:space="preserve"> "true";</w:t>
      </w:r>
    </w:p>
    <w:p w14:paraId="527A07FA" w14:textId="6CAB79A7" w:rsidR="00081063" w:rsidRDefault="00081063" w:rsidP="00081063">
      <w:pPr>
        <w:pStyle w:val="B1"/>
      </w:pPr>
      <w:r>
        <w:t>2)</w:t>
      </w:r>
      <w:r>
        <w:tab/>
        <w:t>b)</w:t>
      </w:r>
      <w:r>
        <w:tab/>
      </w:r>
      <w:r w:rsidRPr="00876328">
        <w:t>shall include in the application/vnd.3gpp.mcptt-info+xml MIME body with the &lt;</w:t>
      </w:r>
      <w:proofErr w:type="spellStart"/>
      <w:r w:rsidRPr="00876328">
        <w:t>mcpttinfo</w:t>
      </w:r>
      <w:proofErr w:type="spellEnd"/>
      <w:r w:rsidRPr="00876328">
        <w:t>&gt; element containing the &lt;</w:t>
      </w:r>
      <w:proofErr w:type="spellStart"/>
      <w:r w:rsidRPr="00876328">
        <w:t>mcptt</w:t>
      </w:r>
      <w:proofErr w:type="spellEnd"/>
      <w:r w:rsidRPr="00876328">
        <w:t>-Params&gt; element with the &lt;</w:t>
      </w:r>
      <w:proofErr w:type="spellStart"/>
      <w:r w:rsidRPr="00876328">
        <w:t>mcptt</w:t>
      </w:r>
      <w:proofErr w:type="spellEnd"/>
      <w:r w:rsidRPr="00876328">
        <w:t xml:space="preserve">-calling-user-id&gt; element set to the value of the MCPTT ID of the user that has initiated the ongoing </w:t>
      </w:r>
      <w:proofErr w:type="spellStart"/>
      <w:ins w:id="1216" w:author="24.379_CR0991R2_(Rel-18)_MC_AHGC" w:date="2024-09-05T14:35:00Z">
        <w:r w:rsidR="00894514">
          <w:rPr>
            <w:lang w:val="en-US" w:eastAsia="ko-KR"/>
          </w:rPr>
          <w:t>adhoc</w:t>
        </w:r>
        <w:proofErr w:type="spellEnd"/>
        <w:r w:rsidR="00894514">
          <w:rPr>
            <w:lang w:val="en-US" w:eastAsia="ko-KR"/>
          </w:rPr>
          <w:t xml:space="preserve"> group</w:t>
        </w:r>
        <w:r w:rsidR="00894514" w:rsidRPr="00876328">
          <w:t xml:space="preserve"> </w:t>
        </w:r>
      </w:ins>
      <w:r w:rsidRPr="00876328">
        <w:t>emergency alert</w:t>
      </w:r>
      <w:r>
        <w:t>;</w:t>
      </w:r>
    </w:p>
    <w:p w14:paraId="2E90E015" w14:textId="77777777" w:rsidR="00081063" w:rsidRDefault="00081063" w:rsidP="00081063">
      <w:pPr>
        <w:pStyle w:val="B1"/>
      </w:pPr>
      <w:r>
        <w:t>3)</w:t>
      </w:r>
      <w:r>
        <w:tab/>
        <w:t>shall determine the value of the MCPTT user's Mission Critical Organization</w:t>
      </w:r>
      <w:r w:rsidRPr="00107663">
        <w:t xml:space="preserve"> </w:t>
      </w:r>
      <w:r>
        <w:t>from the &lt;</w:t>
      </w:r>
      <w:proofErr w:type="spellStart"/>
      <w:r>
        <w:t>MissionCriticalOrganization</w:t>
      </w:r>
      <w:proofErr w:type="spellEnd"/>
      <w:r>
        <w:t xml:space="preserve">&gt; element, of the </w:t>
      </w:r>
      <w:r>
        <w:rPr>
          <w:lang w:val="en-US"/>
        </w:rPr>
        <w:t xml:space="preserve">MCPTT user profile document </w:t>
      </w:r>
      <w:r w:rsidRPr="00E05A95">
        <w:t xml:space="preserve">(see the </w:t>
      </w:r>
      <w:r>
        <w:t xml:space="preserve">MCPTT </w:t>
      </w:r>
      <w:r w:rsidRPr="00E05A95">
        <w:t>user profile document in 3GPP TS </w:t>
      </w:r>
      <w:r>
        <w:t>24.484</w:t>
      </w:r>
      <w:r w:rsidRPr="00E05A95">
        <w:t> [50])</w:t>
      </w:r>
      <w:r>
        <w:t>;</w:t>
      </w:r>
    </w:p>
    <w:p w14:paraId="06F14C71" w14:textId="77777777" w:rsidR="00081063" w:rsidRPr="00CF5A8E" w:rsidRDefault="00081063" w:rsidP="00081063">
      <w:pPr>
        <w:pStyle w:val="B1"/>
      </w:pPr>
      <w:r>
        <w:t>4)</w:t>
      </w:r>
      <w:r>
        <w:tab/>
        <w:t xml:space="preserve">shall include in the </w:t>
      </w:r>
      <w:r>
        <w:rPr>
          <w:lang w:val="en-US"/>
        </w:rPr>
        <w:t>&lt;</w:t>
      </w:r>
      <w:proofErr w:type="spellStart"/>
      <w:r>
        <w:rPr>
          <w:lang w:val="en-US"/>
        </w:rPr>
        <w:t>mcpttinfo</w:t>
      </w:r>
      <w:proofErr w:type="spellEnd"/>
      <w:r>
        <w:rPr>
          <w:lang w:val="en-US"/>
        </w:rPr>
        <w:t>&gt; element containing the &lt;</w:t>
      </w:r>
      <w:proofErr w:type="spellStart"/>
      <w:r>
        <w:rPr>
          <w:lang w:val="en-US"/>
        </w:rPr>
        <w:t>mcptt</w:t>
      </w:r>
      <w:proofErr w:type="spellEnd"/>
      <w:r>
        <w:rPr>
          <w:lang w:val="en-US"/>
        </w:rPr>
        <w:t xml:space="preserve">-Params&gt; element </w:t>
      </w:r>
      <w:r>
        <w:t>containing an</w:t>
      </w:r>
      <w:r w:rsidRPr="00B62F4D">
        <w:t xml:space="preserve"> &lt;</w:t>
      </w:r>
      <w:r>
        <w:t>mc-org</w:t>
      </w:r>
      <w:r w:rsidRPr="00B62F4D">
        <w:t>&gt; element</w:t>
      </w:r>
      <w:r>
        <w:t xml:space="preserve"> set to the value of the MCPTT user's Mission Critical Organization; and</w:t>
      </w:r>
    </w:p>
    <w:p w14:paraId="6AE7F740" w14:textId="43FF4FFC" w:rsidR="00081063" w:rsidRDefault="00081063" w:rsidP="00081063">
      <w:pPr>
        <w:pStyle w:val="B1"/>
      </w:pPr>
      <w:r>
        <w:rPr>
          <w:lang w:val="en-US"/>
        </w:rPr>
        <w:t>5)</w:t>
      </w:r>
      <w:r>
        <w:rPr>
          <w:lang w:val="en-US"/>
        </w:rPr>
        <w:tab/>
      </w:r>
      <w:r w:rsidRPr="006354F7">
        <w:t>shall copy the contents of the application/vnd.3gpp.</w:t>
      </w:r>
      <w:proofErr w:type="spellStart"/>
      <w:r>
        <w:rPr>
          <w:lang w:val="en-US" w:eastAsia="ko-KR"/>
        </w:rPr>
        <w:t>mcptt</w:t>
      </w:r>
      <w:proofErr w:type="spellEnd"/>
      <w:r>
        <w:rPr>
          <w:lang w:val="en-US" w:eastAsia="ko-KR"/>
        </w:rPr>
        <w:t>-</w:t>
      </w:r>
      <w:proofErr w:type="spellStart"/>
      <w:r w:rsidRPr="006354F7">
        <w:t>location-info+xml</w:t>
      </w:r>
      <w:proofErr w:type="spellEnd"/>
      <w:r w:rsidRPr="006354F7">
        <w:t xml:space="preserve"> MIME body in the received SIP request into an application/vnd.3gpp.</w:t>
      </w:r>
      <w:proofErr w:type="spellStart"/>
      <w:r>
        <w:rPr>
          <w:lang w:val="en-US" w:eastAsia="ko-KR"/>
        </w:rPr>
        <w:t>mcptt</w:t>
      </w:r>
      <w:proofErr w:type="spellEnd"/>
      <w:r>
        <w:rPr>
          <w:lang w:val="en-US" w:eastAsia="ko-KR"/>
        </w:rPr>
        <w:t>-</w:t>
      </w:r>
      <w:proofErr w:type="spellStart"/>
      <w:r w:rsidRPr="006354F7">
        <w:t>location-info+xml</w:t>
      </w:r>
      <w:proofErr w:type="spellEnd"/>
      <w:r w:rsidRPr="006354F7">
        <w:t xml:space="preserve"> MIME body included in the outgoing SIP</w:t>
      </w:r>
      <w:r>
        <w:t xml:space="preserve"> </w:t>
      </w:r>
      <w:r w:rsidRPr="006354F7">
        <w:t>request.</w:t>
      </w:r>
    </w:p>
    <w:p w14:paraId="6E67B297" w14:textId="77777777" w:rsidR="00555933" w:rsidRPr="00623AD4" w:rsidRDefault="00555933" w:rsidP="00555933">
      <w:pPr>
        <w:pStyle w:val="Heading5"/>
        <w:rPr>
          <w:lang w:eastAsia="ko-KR"/>
        </w:rPr>
      </w:pPr>
      <w:bookmarkStart w:id="1217" w:name="_Toc171603723"/>
      <w:r w:rsidRPr="00442558">
        <w:rPr>
          <w:lang w:eastAsia="ko-KR"/>
        </w:rPr>
        <w:t>6.3.3.1.</w:t>
      </w:r>
      <w:r>
        <w:rPr>
          <w:lang w:eastAsia="ko-KR"/>
        </w:rPr>
        <w:t>24</w:t>
      </w:r>
      <w:r w:rsidRPr="00442558">
        <w:rPr>
          <w:lang w:eastAsia="ko-KR"/>
        </w:rPr>
        <w:tab/>
        <w:t xml:space="preserve">Generating a SIP MESSAGE request </w:t>
      </w:r>
      <w:r>
        <w:rPr>
          <w:lang w:eastAsia="ko-KR"/>
        </w:rPr>
        <w:t xml:space="preserve">to containing the participant lists of an </w:t>
      </w:r>
      <w:r w:rsidRPr="005C02A3">
        <w:rPr>
          <w:lang w:eastAsia="ko-KR"/>
        </w:rPr>
        <w:t xml:space="preserve">MCPTT </w:t>
      </w:r>
      <w:proofErr w:type="spellStart"/>
      <w:r w:rsidRPr="005C02A3">
        <w:rPr>
          <w:lang w:eastAsia="ko-KR"/>
        </w:rPr>
        <w:t>adhoc</w:t>
      </w:r>
      <w:proofErr w:type="spellEnd"/>
      <w:r w:rsidRPr="005C02A3">
        <w:rPr>
          <w:lang w:eastAsia="ko-KR"/>
        </w:rPr>
        <w:t xml:space="preserve"> group emergency alert</w:t>
      </w:r>
      <w:bookmarkEnd w:id="1217"/>
    </w:p>
    <w:p w14:paraId="1B3B37A7" w14:textId="77777777" w:rsidR="00555933" w:rsidRPr="00442558" w:rsidRDefault="00555933" w:rsidP="00555933">
      <w:pPr>
        <w:rPr>
          <w:rFonts w:eastAsia="SimSun"/>
        </w:rPr>
      </w:pPr>
      <w:r w:rsidRPr="00442558">
        <w:rPr>
          <w:rFonts w:eastAsia="SimSun"/>
        </w:rPr>
        <w:t xml:space="preserve">This </w:t>
      </w:r>
      <w:r>
        <w:rPr>
          <w:rFonts w:eastAsia="SimSun"/>
        </w:rPr>
        <w:t>clause</w:t>
      </w:r>
      <w:r w:rsidRPr="00442558">
        <w:rPr>
          <w:rFonts w:eastAsia="SimSun"/>
        </w:rPr>
        <w:t xml:space="preserve"> is referenced from other procedures.</w:t>
      </w:r>
    </w:p>
    <w:p w14:paraId="49D2D19E" w14:textId="77777777" w:rsidR="00555933" w:rsidRPr="00442558" w:rsidRDefault="00555933" w:rsidP="00555933">
      <w:pPr>
        <w:rPr>
          <w:rFonts w:eastAsia="SimSun"/>
        </w:rPr>
      </w:pPr>
      <w:r w:rsidRPr="00442558">
        <w:rPr>
          <w:rFonts w:eastAsia="SimSun"/>
        </w:rPr>
        <w:t xml:space="preserve">This </w:t>
      </w:r>
      <w:r>
        <w:rPr>
          <w:rFonts w:eastAsia="SimSun"/>
        </w:rPr>
        <w:t>clause</w:t>
      </w:r>
      <w:r w:rsidRPr="00442558">
        <w:rPr>
          <w:rFonts w:eastAsia="SimSun"/>
        </w:rPr>
        <w:t xml:space="preserve"> describes the procedures for generating a SIP MESSAGE request to</w:t>
      </w:r>
      <w:r>
        <w:rPr>
          <w:rFonts w:eastAsia="SimSun"/>
        </w:rPr>
        <w:t xml:space="preserve"> notify the authorized users of an MCPTT </w:t>
      </w:r>
      <w:proofErr w:type="spellStart"/>
      <w:r>
        <w:rPr>
          <w:rFonts w:eastAsia="SimSun"/>
        </w:rPr>
        <w:t>adhoc</w:t>
      </w:r>
      <w:proofErr w:type="spellEnd"/>
      <w:r>
        <w:rPr>
          <w:rFonts w:eastAsia="SimSun"/>
        </w:rPr>
        <w:t xml:space="preserve"> group emergency alert with the list of users participating in the MCPTT </w:t>
      </w:r>
      <w:proofErr w:type="spellStart"/>
      <w:r>
        <w:rPr>
          <w:rFonts w:eastAsia="SimSun"/>
        </w:rPr>
        <w:t>adhoc</w:t>
      </w:r>
      <w:proofErr w:type="spellEnd"/>
      <w:r>
        <w:rPr>
          <w:rFonts w:eastAsia="SimSun"/>
        </w:rPr>
        <w:t xml:space="preserve"> group emergency alert.</w:t>
      </w:r>
    </w:p>
    <w:p w14:paraId="37C06CF8" w14:textId="77777777" w:rsidR="00555933" w:rsidRPr="00442558" w:rsidRDefault="00555933" w:rsidP="00555933">
      <w:pPr>
        <w:rPr>
          <w:rFonts w:eastAsia="SimSun"/>
        </w:rPr>
      </w:pPr>
      <w:r w:rsidRPr="00442558">
        <w:rPr>
          <w:rFonts w:eastAsia="SimSun"/>
        </w:rPr>
        <w:t>The controlling MCPTT function:</w:t>
      </w:r>
    </w:p>
    <w:p w14:paraId="6C214660" w14:textId="77777777" w:rsidR="00555933" w:rsidRPr="00442558" w:rsidRDefault="00555933" w:rsidP="00555933">
      <w:pPr>
        <w:pStyle w:val="B1"/>
        <w:rPr>
          <w:lang w:eastAsia="ko-KR"/>
        </w:rPr>
      </w:pPr>
      <w:r w:rsidRPr="00442558">
        <w:rPr>
          <w:rFonts w:eastAsia="SimSun"/>
        </w:rPr>
        <w:t>1)</w:t>
      </w:r>
      <w:r w:rsidRPr="00442558">
        <w:rPr>
          <w:rFonts w:eastAsia="SimSun"/>
        </w:rPr>
        <w:tab/>
        <w:t xml:space="preserve">shall generate a SIP MESSAGE request in accordance with 3GPP TS 24.229 [4] and </w:t>
      </w:r>
      <w:r w:rsidRPr="00442558">
        <w:rPr>
          <w:lang w:eastAsia="ko-KR"/>
        </w:rPr>
        <w:t>IETF RFC 3428 [33]</w:t>
      </w:r>
      <w:r w:rsidRPr="00442558">
        <w:rPr>
          <w:rFonts w:eastAsia="SimSun"/>
        </w:rPr>
        <w:t>;</w:t>
      </w:r>
    </w:p>
    <w:p w14:paraId="5395BA60" w14:textId="77777777" w:rsidR="00555933" w:rsidRPr="00442558" w:rsidRDefault="00555933" w:rsidP="00555933">
      <w:pPr>
        <w:pStyle w:val="B1"/>
        <w:rPr>
          <w:lang w:eastAsia="ko-KR"/>
        </w:rPr>
      </w:pPr>
      <w:r w:rsidRPr="00442558">
        <w:rPr>
          <w:lang w:eastAsia="ko-KR"/>
        </w:rPr>
        <w:t>2)</w:t>
      </w:r>
      <w:r w:rsidRPr="00442558">
        <w:rPr>
          <w:lang w:eastAsia="ko-KR"/>
        </w:rPr>
        <w:tab/>
        <w:t>shall include an Accept-Contact header field containing the g.3gpp.mcptt media feature tag along with the "require" and "explicit" header field parameters according to IETF RFC 3841 [6];</w:t>
      </w:r>
    </w:p>
    <w:p w14:paraId="321BC520" w14:textId="77777777" w:rsidR="00555933" w:rsidRPr="00442558" w:rsidRDefault="00555933" w:rsidP="00555933">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"urn:urn-7:3gpp-service.ims.icsi.mcptt" along with parameters "require" and "explicit" according to IETF RFC 3841 [6];</w:t>
      </w:r>
    </w:p>
    <w:p w14:paraId="6E6624B4" w14:textId="77777777" w:rsidR="00555933" w:rsidRDefault="00555933" w:rsidP="00555933">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Pr>
          <w:rFonts w:eastAsia="SimSun"/>
        </w:rPr>
        <w:t>public service identity</w:t>
      </w:r>
      <w:r w:rsidRPr="00442558">
        <w:rPr>
          <w:rFonts w:eastAsia="SimSun"/>
        </w:rPr>
        <w:t xml:space="preserve"> of the terminating participating function associated with the MCPTT ID of the targeted MCPTT </w:t>
      </w:r>
      <w:r w:rsidRPr="00442558">
        <w:rPr>
          <w:lang w:eastAsia="ko-KR"/>
        </w:rPr>
        <w:t>u</w:t>
      </w:r>
      <w:r w:rsidRPr="00442558">
        <w:rPr>
          <w:rFonts w:eastAsia="SimSun"/>
        </w:rPr>
        <w:t>ser;</w:t>
      </w:r>
    </w:p>
    <w:p w14:paraId="5F9B038D" w14:textId="77777777" w:rsidR="00555933" w:rsidRDefault="00555933" w:rsidP="00555933">
      <w:pPr>
        <w:pStyle w:val="NO"/>
      </w:pPr>
      <w:r>
        <w:t>NOTE 1:</w:t>
      </w:r>
      <w:r>
        <w:tab/>
        <w:t>The public service identity can identify the terminating participating MCPTT function in the primary MCPTT system or in a partner MCPTT system.</w:t>
      </w:r>
    </w:p>
    <w:p w14:paraId="58E4234B" w14:textId="77777777" w:rsidR="00555933" w:rsidRDefault="00555933" w:rsidP="00555933">
      <w:pPr>
        <w:pStyle w:val="NO"/>
      </w:pPr>
      <w:r>
        <w:lastRenderedPageBreak/>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32AE3BD" w14:textId="77777777" w:rsidR="00555933" w:rsidRDefault="00555933" w:rsidP="00555933">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F6FAE4A" w14:textId="77777777" w:rsidR="00555933" w:rsidRPr="00BE4B01" w:rsidRDefault="00555933" w:rsidP="00555933">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A7E248C" w14:textId="77777777" w:rsidR="00555933" w:rsidRPr="00442558" w:rsidRDefault="00555933" w:rsidP="00555933">
      <w:pPr>
        <w:pStyle w:val="NO"/>
        <w:rPr>
          <w:rFonts w:eastAsia="SimSun"/>
        </w:rPr>
      </w:pPr>
      <w:r>
        <w:t>NOTE 5:</w:t>
      </w:r>
      <w:r>
        <w:tab/>
        <w:t>How the primary MCPTT system routes the SIP request through an exit MCPTT gateway server is out of the scope of the present document.</w:t>
      </w:r>
    </w:p>
    <w:p w14:paraId="344CFCA1" w14:textId="77777777" w:rsidR="00555933" w:rsidRDefault="00555933" w:rsidP="00555933">
      <w:pPr>
        <w:pStyle w:val="B1"/>
      </w:pPr>
      <w:r>
        <w:rPr>
          <w:rFonts w:eastAsia="SimSun"/>
        </w:rPr>
        <w:t>5)</w:t>
      </w:r>
      <w:r>
        <w:rPr>
          <w:rFonts w:eastAsia="SimSun"/>
        </w:rPr>
        <w:tab/>
      </w:r>
      <w:r>
        <w:t>shall include an application/vnd.3gpp.mcptt-info+xml MIME body as specified in clause F.1 with the &lt;</w:t>
      </w:r>
      <w:proofErr w:type="spellStart"/>
      <w:r>
        <w:t>mcpttinfo</w:t>
      </w:r>
      <w:proofErr w:type="spellEnd"/>
      <w:r>
        <w:t>&gt; element containing the &lt;</w:t>
      </w:r>
      <w:proofErr w:type="spellStart"/>
      <w:r>
        <w:t>mcptt</w:t>
      </w:r>
      <w:proofErr w:type="spellEnd"/>
      <w:r>
        <w:t>-Params&gt; element containing:</w:t>
      </w:r>
    </w:p>
    <w:p w14:paraId="08848A4D" w14:textId="77777777" w:rsidR="00555933" w:rsidRDefault="00555933" w:rsidP="00555933">
      <w:pPr>
        <w:pStyle w:val="B2"/>
        <w:rPr>
          <w:noProof/>
        </w:rPr>
      </w:pPr>
      <w:r>
        <w:rPr>
          <w:rFonts w:eastAsia="SimSun"/>
        </w:rPr>
        <w:t>a)</w:t>
      </w:r>
      <w:r>
        <w:rPr>
          <w:rFonts w:eastAsia="SimSun"/>
        </w:rPr>
        <w:tab/>
      </w:r>
      <w:r w:rsidRPr="00442558">
        <w:t>the &lt;</w:t>
      </w:r>
      <w:proofErr w:type="spellStart"/>
      <w:r w:rsidRPr="00442558">
        <w:t>mcptt</w:t>
      </w:r>
      <w:proofErr w:type="spellEnd"/>
      <w:r w:rsidRPr="00442558">
        <w:t>-request-</w:t>
      </w:r>
      <w:proofErr w:type="spellStart"/>
      <w:r w:rsidRPr="00442558">
        <w:t>uri</w:t>
      </w:r>
      <w:proofErr w:type="spellEnd"/>
      <w:r w:rsidRPr="00442558">
        <w:t xml:space="preserve">&gt; element set to the value of the </w:t>
      </w:r>
      <w:r w:rsidRPr="00442558">
        <w:rPr>
          <w:rFonts w:eastAsia="SimSun"/>
        </w:rPr>
        <w:t>MCPTT ID of the targeted MCPTT user</w:t>
      </w:r>
      <w:r>
        <w:rPr>
          <w:noProof/>
        </w:rPr>
        <w:t>;</w:t>
      </w:r>
    </w:p>
    <w:p w14:paraId="5FBA6F55" w14:textId="77777777" w:rsidR="00555933" w:rsidRDefault="00555933" w:rsidP="00555933">
      <w:pPr>
        <w:pStyle w:val="B2"/>
        <w:rPr>
          <w:noProof/>
        </w:rPr>
      </w:pPr>
      <w:r>
        <w:rPr>
          <w:rFonts w:eastAsia="SimSun"/>
        </w:rPr>
        <w:t>b)</w:t>
      </w:r>
      <w:r>
        <w:rPr>
          <w:rFonts w:eastAsia="SimSun"/>
        </w:rPr>
        <w:tab/>
      </w:r>
      <w:r>
        <w:t>the &lt;</w:t>
      </w:r>
      <w:proofErr w:type="spellStart"/>
      <w:r>
        <w:t>mcptt</w:t>
      </w:r>
      <w:proofErr w:type="spellEnd"/>
      <w:r>
        <w:t xml:space="preserve">-calling-group-id&gt; element set to the </w:t>
      </w:r>
      <w:proofErr w:type="spellStart"/>
      <w:r>
        <w:t>adhoc</w:t>
      </w:r>
      <w:proofErr w:type="spellEnd"/>
      <w:r>
        <w:t xml:space="preserve"> group identity</w:t>
      </w:r>
      <w:r>
        <w:rPr>
          <w:noProof/>
        </w:rPr>
        <w:t>; and</w:t>
      </w:r>
    </w:p>
    <w:p w14:paraId="0E4DF509" w14:textId="66ED703D" w:rsidR="00555933" w:rsidRDefault="00555933" w:rsidP="00555933">
      <w:pPr>
        <w:pStyle w:val="B2"/>
        <w:rPr>
          <w:noProof/>
        </w:rPr>
      </w:pPr>
      <w:r>
        <w:rPr>
          <w:rFonts w:eastAsia="SimSun"/>
        </w:rPr>
        <w:t>c)</w:t>
      </w:r>
      <w:r>
        <w:rPr>
          <w:rFonts w:eastAsia="SimSun"/>
        </w:rPr>
        <w:tab/>
      </w:r>
      <w:r>
        <w:rPr>
          <w:noProof/>
        </w:rPr>
        <w:t>an &lt;anyExt&gt; element containing:</w:t>
      </w:r>
    </w:p>
    <w:p w14:paraId="5FBE15FC" w14:textId="77777777" w:rsidR="00555933" w:rsidRDefault="00555933" w:rsidP="00555933">
      <w:pPr>
        <w:pStyle w:val="B3"/>
      </w:pPr>
      <w:proofErr w:type="spellStart"/>
      <w:r>
        <w:rPr>
          <w:rFonts w:eastAsia="SimSun"/>
        </w:rPr>
        <w:t>i</w:t>
      </w:r>
      <w:proofErr w:type="spellEnd"/>
      <w:r>
        <w:rPr>
          <w:rFonts w:eastAsia="SimSun"/>
        </w:rPr>
        <w:t>)</w:t>
      </w:r>
      <w:r>
        <w:rPr>
          <w:rFonts w:eastAsia="SimSun"/>
        </w:rPr>
        <w:tab/>
        <w:t>the &lt;</w:t>
      </w:r>
      <w:proofErr w:type="spellStart"/>
      <w:r>
        <w:t>adhoc</w:t>
      </w:r>
      <w:proofErr w:type="spellEnd"/>
      <w:r>
        <w:t xml:space="preserve">-alert-participant-list&gt; </w:t>
      </w:r>
      <w:r w:rsidRPr="005551F5">
        <w:rPr>
          <w:noProof/>
        </w:rPr>
        <w:t xml:space="preserve">containing the </w:t>
      </w:r>
      <w:r w:rsidRPr="00C97B97">
        <w:rPr>
          <w:noProof/>
        </w:rPr>
        <w:t xml:space="preserve">total list of MC service users who belong to the ad hoc group irrespective </w:t>
      </w:r>
      <w:r>
        <w:rPr>
          <w:noProof/>
        </w:rPr>
        <w:t>if they have</w:t>
      </w:r>
      <w:r w:rsidRPr="00C97B97">
        <w:rPr>
          <w:noProof/>
        </w:rPr>
        <w:t xml:space="preserve"> acknowledged the ad hoc group emergency alert or not</w:t>
      </w:r>
      <w:r>
        <w:rPr>
          <w:noProof/>
        </w:rPr>
        <w:t>; and</w:t>
      </w:r>
    </w:p>
    <w:p w14:paraId="1A5E5BD6" w14:textId="77777777" w:rsidR="00555933" w:rsidRDefault="00555933" w:rsidP="00555933">
      <w:pPr>
        <w:pStyle w:val="B3"/>
        <w:rPr>
          <w:rFonts w:eastAsia="SimSun"/>
        </w:rPr>
      </w:pPr>
      <w:r>
        <w:rPr>
          <w:rFonts w:eastAsia="SimSun"/>
        </w:rPr>
        <w:t>ii)</w:t>
      </w:r>
      <w:r>
        <w:rPr>
          <w:rFonts w:eastAsia="SimSun"/>
        </w:rPr>
        <w:tab/>
        <w:t>the &lt;</w:t>
      </w:r>
      <w:proofErr w:type="spellStart"/>
      <w:r>
        <w:t>adhoc</w:t>
      </w:r>
      <w:proofErr w:type="spellEnd"/>
      <w:r>
        <w:t xml:space="preserve">-alert-participant-not-ack-list&gt; </w:t>
      </w:r>
      <w:r w:rsidRPr="002454A0">
        <w:rPr>
          <w:noProof/>
        </w:rPr>
        <w:t xml:space="preserve">containing </w:t>
      </w:r>
      <w:r>
        <w:rPr>
          <w:noProof/>
        </w:rPr>
        <w:t xml:space="preserve">the </w:t>
      </w:r>
      <w:r w:rsidRPr="005B3A96">
        <w:t>list of MC service users who belong to the ad hoc group but have not acknowledged the ad hoc group emergency alert</w:t>
      </w:r>
      <w:r>
        <w:t>;</w:t>
      </w:r>
    </w:p>
    <w:p w14:paraId="30F5DAD0" w14:textId="77777777" w:rsidR="00555933" w:rsidRDefault="00555933" w:rsidP="00555933">
      <w:pPr>
        <w:pStyle w:val="NO"/>
        <w:rPr>
          <w:rFonts w:eastAsia="SimSun"/>
        </w:rPr>
      </w:pPr>
      <w:r>
        <w:t>NOTE 6:</w:t>
      </w:r>
      <w:r>
        <w:tab/>
        <w:t>These lists are populated with data cached clause </w:t>
      </w:r>
      <w:r>
        <w:rPr>
          <w:noProof/>
        </w:rPr>
        <w:t>12.1A.3.1 and clause </w:t>
      </w:r>
      <w:r w:rsidRPr="00D55210">
        <w:rPr>
          <w:noProof/>
        </w:rPr>
        <w:t>12.1A.3.3</w:t>
      </w:r>
      <w:r>
        <w:rPr>
          <w:noProof/>
        </w:rPr>
        <w:t>.</w:t>
      </w:r>
    </w:p>
    <w:p w14:paraId="62D82EA2" w14:textId="63A6F2FA" w:rsidR="00555933" w:rsidRPr="004B70FF" w:rsidRDefault="00555933" w:rsidP="00555933">
      <w:pPr>
        <w:pStyle w:val="B1"/>
        <w:rPr>
          <w:rFonts w:eastAsia="SimSun"/>
        </w:rPr>
      </w:pPr>
      <w:r>
        <w:rPr>
          <w:rFonts w:eastAsia="SimSun"/>
        </w:rPr>
        <w:t>6</w:t>
      </w:r>
      <w:r w:rsidRPr="00442558">
        <w:rPr>
          <w:rFonts w:eastAsia="SimSun"/>
        </w:rPr>
        <w:t>)</w:t>
      </w:r>
      <w:r w:rsidRPr="00442558">
        <w:rPr>
          <w:rFonts w:eastAsia="SimSun"/>
        </w:rPr>
        <w:tab/>
        <w:t>shall include a P-Asserted-Identity header field set to the public service identity of controlling MCPTT function</w:t>
      </w:r>
      <w:r>
        <w:rPr>
          <w:rFonts w:eastAsia="SimSun"/>
        </w:rPr>
        <w:t>.</w:t>
      </w:r>
    </w:p>
    <w:p w14:paraId="73D4FBE1" w14:textId="77777777" w:rsidR="00672ADF" w:rsidRDefault="00672ADF" w:rsidP="00672ADF">
      <w:pPr>
        <w:pStyle w:val="Heading5"/>
      </w:pPr>
      <w:bookmarkStart w:id="1218" w:name="_Toc155363375"/>
      <w:bookmarkStart w:id="1219" w:name="_Toc171603724"/>
      <w:r>
        <w:t>6.3.3.1.25</w:t>
      </w:r>
      <w:r>
        <w:tab/>
        <w:t xml:space="preserve">Validate </w:t>
      </w:r>
      <w:proofErr w:type="spellStart"/>
      <w:r>
        <w:t>adhoc</w:t>
      </w:r>
      <w:proofErr w:type="spellEnd"/>
      <w:r>
        <w:t xml:space="preserve"> group priority request parameters</w:t>
      </w:r>
      <w:bookmarkEnd w:id="1218"/>
      <w:bookmarkEnd w:id="1219"/>
    </w:p>
    <w:p w14:paraId="4CCFD4F5" w14:textId="77777777" w:rsidR="00672ADF" w:rsidRDefault="00672ADF" w:rsidP="00672ADF">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r>
        <w:rPr>
          <w:rFonts w:eastAsia="SimSun"/>
        </w:rPr>
        <w:t xml:space="preserve"> This procedure validates the combinations of &lt;</w:t>
      </w:r>
      <w:proofErr w:type="spellStart"/>
      <w:r>
        <w:rPr>
          <w:rFonts w:eastAsia="SimSun"/>
        </w:rPr>
        <w:t>adhoc</w:t>
      </w:r>
      <w:proofErr w:type="spellEnd"/>
      <w:r>
        <w:rPr>
          <w:rFonts w:eastAsia="SimSun"/>
        </w:rPr>
        <w:t>-emergency-</w:t>
      </w:r>
      <w:proofErr w:type="spellStart"/>
      <w:r>
        <w:rPr>
          <w:rFonts w:eastAsia="SimSun"/>
        </w:rPr>
        <w:t>ind</w:t>
      </w:r>
      <w:proofErr w:type="spellEnd"/>
      <w:r>
        <w:rPr>
          <w:rFonts w:eastAsia="SimSun"/>
        </w:rPr>
        <w:t>&gt;, and &lt;</w:t>
      </w:r>
      <w:proofErr w:type="spellStart"/>
      <w:r>
        <w:rPr>
          <w:rFonts w:eastAsia="SimSun"/>
        </w:rPr>
        <w:t>imminentperil-ind</w:t>
      </w:r>
      <w:proofErr w:type="spellEnd"/>
      <w:r>
        <w:rPr>
          <w:rFonts w:eastAsia="SimSun"/>
        </w:rPr>
        <w:t xml:space="preserve">&gt; in the </w:t>
      </w:r>
      <w:r>
        <w:t>application/vnd.3gpp.mcptt-info+xml</w:t>
      </w:r>
      <w:r w:rsidRPr="0073469F">
        <w:t xml:space="preserve"> MIME body</w:t>
      </w:r>
      <w:r>
        <w:t xml:space="preserve"> included in:</w:t>
      </w:r>
    </w:p>
    <w:p w14:paraId="5C299C56" w14:textId="77777777" w:rsidR="00672ADF" w:rsidRDefault="00672ADF" w:rsidP="00672ADF">
      <w:pPr>
        <w:pStyle w:val="B1"/>
        <w:rPr>
          <w:rFonts w:eastAsia="SimSun"/>
        </w:rPr>
      </w:pPr>
      <w:r>
        <w:rPr>
          <w:rFonts w:eastAsia="SimSun"/>
        </w:rPr>
        <w:t>1)</w:t>
      </w:r>
      <w:r>
        <w:rPr>
          <w:rFonts w:eastAsia="SimSun"/>
        </w:rPr>
        <w:tab/>
        <w:t>a SIP INVITE request or SIP re-INVITE request; or</w:t>
      </w:r>
    </w:p>
    <w:p w14:paraId="435F6735" w14:textId="77777777" w:rsidR="00672ADF" w:rsidRPr="00A12782" w:rsidRDefault="00672ADF" w:rsidP="00672ADF">
      <w:pPr>
        <w:pStyle w:val="B1"/>
        <w:rPr>
          <w:rFonts w:eastAsia="SimSun"/>
        </w:rPr>
      </w:pPr>
      <w:r>
        <w:rPr>
          <w:rFonts w:eastAsia="SimSun"/>
        </w:rPr>
        <w:t>2)</w:t>
      </w:r>
      <w:r>
        <w:rPr>
          <w:rFonts w:eastAsia="SimSun"/>
        </w:rPr>
        <w:tab/>
        <w:t xml:space="preserve">the body "URI" header field of the SIP URI included in </w:t>
      </w:r>
      <w:r>
        <w:t>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t xml:space="preserve"> of </w:t>
      </w:r>
      <w:r>
        <w:rPr>
          <w:rFonts w:eastAsia="SimSun"/>
        </w:rPr>
        <w:t xml:space="preserve">the </w:t>
      </w:r>
      <w:r>
        <w:t>application/</w:t>
      </w:r>
      <w:proofErr w:type="spellStart"/>
      <w:r>
        <w:t>resource-lists+xml</w:t>
      </w:r>
      <w:proofErr w:type="spellEnd"/>
      <w:r>
        <w:t xml:space="preserve"> MIME body which is pointed to by a "</w:t>
      </w:r>
      <w:proofErr w:type="spellStart"/>
      <w:r>
        <w:t>cid</w:t>
      </w:r>
      <w:proofErr w:type="spellEnd"/>
      <w:r>
        <w:t>" URL located in the Refer-To header of a SIP REFER request;</w:t>
      </w:r>
    </w:p>
    <w:p w14:paraId="3E073F89" w14:textId="77777777" w:rsidR="00672ADF" w:rsidRDefault="00672ADF" w:rsidP="00672ADF">
      <w:r w:rsidRPr="00F6303A">
        <w:t xml:space="preserve">Upon receiving a </w:t>
      </w:r>
      <w:r>
        <w:t>SIP request as specified above with the &lt;</w:t>
      </w:r>
      <w:proofErr w:type="spellStart"/>
      <w:r>
        <w:t>adhoc</w:t>
      </w:r>
      <w:proofErr w:type="spellEnd"/>
      <w:r>
        <w:t>-emergency-</w:t>
      </w:r>
      <w:proofErr w:type="spellStart"/>
      <w:r>
        <w:t>ind</w:t>
      </w:r>
      <w:proofErr w:type="spellEnd"/>
      <w:r>
        <w:t>&gt; element set to a value of "true", the controlling MCPTT function shall only consider the &lt;</w:t>
      </w:r>
      <w:proofErr w:type="spellStart"/>
      <w:r>
        <w:t>imminentperil-ind</w:t>
      </w:r>
      <w:proofErr w:type="spellEnd"/>
      <w:r>
        <w:t>&gt; element not included.</w:t>
      </w:r>
    </w:p>
    <w:p w14:paraId="371D3819" w14:textId="77777777" w:rsidR="00672ADF" w:rsidRDefault="00672ADF" w:rsidP="00672ADF">
      <w:r w:rsidRPr="00F6303A">
        <w:t xml:space="preserve">Upon receiving a </w:t>
      </w:r>
      <w:r>
        <w:t>SIP request as specified above with the &lt;</w:t>
      </w:r>
      <w:proofErr w:type="spellStart"/>
      <w:r>
        <w:t>adhoc</w:t>
      </w:r>
      <w:proofErr w:type="spellEnd"/>
      <w:r>
        <w:t>-emergency-</w:t>
      </w:r>
      <w:proofErr w:type="spellStart"/>
      <w:r>
        <w:t>ind</w:t>
      </w:r>
      <w:proofErr w:type="spellEnd"/>
      <w:r>
        <w:t>&gt; element set to a value of "false", the controlling MCPTT function shall only consider the &lt;</w:t>
      </w:r>
      <w:proofErr w:type="spellStart"/>
      <w:r>
        <w:t>imminentperil-ind</w:t>
      </w:r>
      <w:proofErr w:type="spellEnd"/>
      <w:r>
        <w:t>&gt; element not included.</w:t>
      </w:r>
    </w:p>
    <w:p w14:paraId="76FDDBF0" w14:textId="77777777" w:rsidR="00672ADF" w:rsidRDefault="00672ADF" w:rsidP="00672ADF">
      <w:r w:rsidRPr="00F6303A">
        <w:t xml:space="preserve">Upon receiving a </w:t>
      </w:r>
      <w:r>
        <w:t>SIP request as specified above with the &lt;</w:t>
      </w:r>
      <w:proofErr w:type="spellStart"/>
      <w:r>
        <w:t>imminentperil-ind</w:t>
      </w:r>
      <w:proofErr w:type="spellEnd"/>
      <w:r>
        <w:t>&gt; element included the controlling MCPTT function shall only consider the request as valid if the &lt;</w:t>
      </w:r>
      <w:proofErr w:type="spellStart"/>
      <w:r>
        <w:t>adhoc</w:t>
      </w:r>
      <w:proofErr w:type="spellEnd"/>
      <w:r>
        <w:t>-emergency-</w:t>
      </w:r>
      <w:proofErr w:type="spellStart"/>
      <w:r>
        <w:t>ind</w:t>
      </w:r>
      <w:proofErr w:type="spellEnd"/>
      <w:r>
        <w:t>&gt; not included.</w:t>
      </w:r>
    </w:p>
    <w:p w14:paraId="69918047" w14:textId="03EB839F" w:rsidR="00555933" w:rsidRPr="00081063" w:rsidRDefault="00672ADF" w:rsidP="00672ADF">
      <w:pPr>
        <w:pStyle w:val="B1"/>
      </w:pPr>
      <w:r>
        <w:t xml:space="preserve">If the combination of the </w:t>
      </w:r>
      <w:r>
        <w:rPr>
          <w:rFonts w:eastAsia="SimSun"/>
        </w:rPr>
        <w:t>&lt;</w:t>
      </w:r>
      <w:proofErr w:type="spellStart"/>
      <w:r>
        <w:rPr>
          <w:rFonts w:eastAsia="SimSun"/>
        </w:rPr>
        <w:t>adhoc</w:t>
      </w:r>
      <w:proofErr w:type="spellEnd"/>
      <w:r>
        <w:rPr>
          <w:rFonts w:eastAsia="SimSun"/>
        </w:rPr>
        <w:t>-emergency-</w:t>
      </w:r>
      <w:proofErr w:type="spellStart"/>
      <w:r>
        <w:rPr>
          <w:rFonts w:eastAsia="SimSun"/>
        </w:rPr>
        <w:t>ind</w:t>
      </w:r>
      <w:proofErr w:type="spellEnd"/>
      <w:r>
        <w:rPr>
          <w:rFonts w:eastAsia="SimSun"/>
        </w:rPr>
        <w:t>&gt;, or &lt;</w:t>
      </w:r>
      <w:proofErr w:type="spellStart"/>
      <w:r>
        <w:rPr>
          <w:rFonts w:eastAsia="SimSun"/>
        </w:rPr>
        <w:t>imminentperil-ind</w:t>
      </w:r>
      <w:proofErr w:type="spellEnd"/>
      <w:r>
        <w:rPr>
          <w:rFonts w:eastAsia="SimSun"/>
        </w:rPr>
        <w:t xml:space="preserve">&gt; indicators is invalid, the controlling MCPTT 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field as specified in clause </w:t>
      </w:r>
      <w:r w:rsidRPr="00A12782">
        <w:rPr>
          <w:rFonts w:eastAsia="SimSun"/>
        </w:rPr>
        <w:t>4.4</w:t>
      </w:r>
      <w:r>
        <w:rPr>
          <w:rFonts w:eastAsia="SimSun"/>
        </w:rPr>
        <w:t>.</w:t>
      </w:r>
    </w:p>
    <w:p w14:paraId="328E86AB" w14:textId="77777777" w:rsidR="008F270F" w:rsidRPr="0073469F" w:rsidRDefault="008F270F" w:rsidP="00567124">
      <w:pPr>
        <w:pStyle w:val="Heading4"/>
        <w:rPr>
          <w:lang w:eastAsia="ko-KR"/>
        </w:rPr>
      </w:pPr>
      <w:bookmarkStart w:id="1220" w:name="_Toc20155664"/>
      <w:bookmarkStart w:id="1221" w:name="_Toc27500819"/>
      <w:bookmarkStart w:id="1222" w:name="_Toc36048944"/>
      <w:bookmarkStart w:id="1223" w:name="_Toc45209707"/>
      <w:bookmarkStart w:id="1224" w:name="_Toc51860532"/>
      <w:bookmarkStart w:id="1225" w:name="_Toc171603725"/>
      <w:r w:rsidRPr="0073469F">
        <w:t>6.3.</w:t>
      </w:r>
      <w:r w:rsidRPr="0073469F">
        <w:rPr>
          <w:lang w:eastAsia="ko-KR"/>
        </w:rPr>
        <w:t>3.2</w:t>
      </w:r>
      <w:r w:rsidRPr="0073469F">
        <w:tab/>
      </w:r>
      <w:r w:rsidRPr="0073469F">
        <w:rPr>
          <w:lang w:eastAsia="ko-KR"/>
        </w:rPr>
        <w:t>Requests terminated by the controlling MCPTT function</w:t>
      </w:r>
      <w:bookmarkEnd w:id="1220"/>
      <w:bookmarkEnd w:id="1221"/>
      <w:bookmarkEnd w:id="1222"/>
      <w:bookmarkEnd w:id="1223"/>
      <w:bookmarkEnd w:id="1224"/>
      <w:bookmarkEnd w:id="1225"/>
    </w:p>
    <w:p w14:paraId="20D117ED" w14:textId="77777777" w:rsidR="008F270F" w:rsidRPr="0073469F" w:rsidRDefault="008F270F" w:rsidP="00567124">
      <w:pPr>
        <w:pStyle w:val="Heading5"/>
        <w:rPr>
          <w:lang w:eastAsia="ko-KR"/>
        </w:rPr>
      </w:pPr>
      <w:bookmarkStart w:id="1226" w:name="_Toc20155665"/>
      <w:bookmarkStart w:id="1227" w:name="_Toc27500820"/>
      <w:bookmarkStart w:id="1228" w:name="_Toc36048945"/>
      <w:bookmarkStart w:id="1229" w:name="_Toc45209708"/>
      <w:bookmarkStart w:id="1230" w:name="_Toc51860533"/>
      <w:bookmarkStart w:id="1231" w:name="_Toc171603726"/>
      <w:r w:rsidRPr="0073469F">
        <w:rPr>
          <w:lang w:eastAsia="ko-KR"/>
        </w:rPr>
        <w:t>6.3.3.2.</w:t>
      </w:r>
      <w:r w:rsidR="00D75C38" w:rsidRPr="0073469F">
        <w:rPr>
          <w:lang w:eastAsia="ko-KR"/>
        </w:rPr>
        <w:t>1</w:t>
      </w:r>
      <w:r w:rsidRPr="0073469F">
        <w:rPr>
          <w:lang w:eastAsia="ko-KR"/>
        </w:rPr>
        <w:tab/>
        <w:t>SDP answer generation</w:t>
      </w:r>
      <w:bookmarkEnd w:id="1226"/>
      <w:bookmarkEnd w:id="1227"/>
      <w:bookmarkEnd w:id="1228"/>
      <w:bookmarkEnd w:id="1229"/>
      <w:bookmarkEnd w:id="1230"/>
      <w:bookmarkEnd w:id="1231"/>
    </w:p>
    <w:p w14:paraId="4A0F67A4" w14:textId="77777777" w:rsidR="00DF4E6D" w:rsidRPr="0073469F" w:rsidRDefault="00DF4E6D" w:rsidP="00DF4E6D">
      <w:r w:rsidRPr="0073469F">
        <w:t>When composing the SDP answer according to 3GPP TS 24.229 [4], the controlling MCPTT function:</w:t>
      </w:r>
    </w:p>
    <w:p w14:paraId="4C07E036" w14:textId="77777777" w:rsidR="00DF4E6D" w:rsidRDefault="00DF4E6D" w:rsidP="00DF4E6D">
      <w:pPr>
        <w:pStyle w:val="B1"/>
      </w:pPr>
      <w:r w:rsidRPr="0073469F">
        <w:t>1)</w:t>
      </w:r>
      <w:r w:rsidRPr="0073469F">
        <w:tab/>
        <w:t>for the accepted media stream in the received SDP offer</w:t>
      </w:r>
      <w:r>
        <w:t>:</w:t>
      </w:r>
    </w:p>
    <w:p w14:paraId="65314517" w14:textId="77777777" w:rsidR="00DF4E6D" w:rsidRPr="0073469F" w:rsidRDefault="00DF4E6D" w:rsidP="00DF4E6D">
      <w:pPr>
        <w:pStyle w:val="B2"/>
      </w:pPr>
      <w:r>
        <w:lastRenderedPageBreak/>
        <w:t>a)</w:t>
      </w:r>
      <w:r>
        <w:tab/>
      </w:r>
      <w:r w:rsidRPr="0073469F">
        <w:t>shall replace the IP address and port number in the received SDP offer with the IP address and port number of the controlling MCPTT function; and</w:t>
      </w:r>
    </w:p>
    <w:p w14:paraId="2E347C84" w14:textId="77777777" w:rsidR="00DF4E6D" w:rsidRDefault="00DF4E6D" w:rsidP="00DF4E6D">
      <w:pPr>
        <w:pStyle w:val="EditorsNote"/>
      </w:pPr>
      <w:r>
        <w:t>Editor’s Note:</w:t>
      </w:r>
      <w:r>
        <w:tab/>
        <w:t>Text needs to be added for the case of a private call without floor control : the controlling MCPTT function assigns unique RTP SSRCs to be used by each participant and include the SSRC to be used in the sent media stream in an mc-</w:t>
      </w:r>
      <w:proofErr w:type="spellStart"/>
      <w:r>
        <w:t>ssrc</w:t>
      </w:r>
      <w:proofErr w:type="spellEnd"/>
      <w:r>
        <w:t xml:space="preserve"> </w:t>
      </w:r>
      <w:proofErr w:type="spellStart"/>
      <w:r>
        <w:t>fmtp</w:t>
      </w:r>
      <w:proofErr w:type="spellEnd"/>
      <w:r>
        <w:t xml:space="preserve"> attribute and the SSRC to expect in the received media stream in an a=</w:t>
      </w:r>
      <w:proofErr w:type="spellStart"/>
      <w:r>
        <w:t>ssrc</w:t>
      </w:r>
      <w:proofErr w:type="spellEnd"/>
      <w:r>
        <w:t xml:space="preserve"> attribute.</w:t>
      </w:r>
    </w:p>
    <w:p w14:paraId="2E99A2C7" w14:textId="77777777" w:rsidR="00DF4E6D" w:rsidRDefault="00DF4E6D" w:rsidP="00DF4E6D">
      <w:pPr>
        <w:pStyle w:val="B1"/>
      </w:pPr>
      <w:r w:rsidRPr="0073469F">
        <w:t>2)</w:t>
      </w:r>
      <w:r w:rsidRPr="0073469F">
        <w:tab/>
        <w:t>for the accepted media</w:t>
      </w:r>
      <w:r w:rsidRPr="0031186F">
        <w:t xml:space="preserve"> plane</w:t>
      </w:r>
      <w:r w:rsidRPr="0073469F">
        <w:t xml:space="preserve"> control </w:t>
      </w:r>
      <w:r w:rsidRPr="0031186F">
        <w:t>channel</w:t>
      </w:r>
      <w:r w:rsidRPr="0073469F">
        <w:t>, if present in the received SDP offer</w:t>
      </w:r>
      <w:r>
        <w:t>:</w:t>
      </w:r>
    </w:p>
    <w:p w14:paraId="5706896E" w14:textId="4D5F8F8A" w:rsidR="00DF4E6D" w:rsidRDefault="00DF4E6D" w:rsidP="00DF4E6D">
      <w:pPr>
        <w:pStyle w:val="B2"/>
      </w:pPr>
      <w:r>
        <w:t>a)</w:t>
      </w:r>
      <w:r>
        <w:tab/>
      </w:r>
      <w:r w:rsidRPr="0073469F">
        <w:t>shall replace the IP address and port number in the received SDP offer with the IP address and port number of the controlling MCPTT function</w:t>
      </w:r>
      <w:r>
        <w:t>;</w:t>
      </w:r>
    </w:p>
    <w:p w14:paraId="30D31256" w14:textId="77777777" w:rsidR="00DF4E6D" w:rsidRDefault="00DF4E6D" w:rsidP="00DF4E6D">
      <w:pPr>
        <w:pStyle w:val="B2"/>
      </w:pPr>
      <w:r>
        <w:t>b)</w:t>
      </w:r>
      <w:r>
        <w:tab/>
        <w:t xml:space="preserve">shall include an </w:t>
      </w:r>
      <w:r>
        <w:rPr>
          <w:noProof/>
        </w:rPr>
        <w:t>mc_floor_ssrc 'fmtp'</w:t>
      </w:r>
      <w:r>
        <w:t xml:space="preserve"> attribute</w:t>
      </w:r>
      <w:r>
        <w:rPr>
          <w:lang w:val="en"/>
        </w:rPr>
        <w:t xml:space="preserve"> as specified </w:t>
      </w:r>
      <w:r>
        <w:t xml:space="preserve">in 3GPP TS 24.380 [5] clause 14 for the selected media plane control channel with the RTCP </w:t>
      </w:r>
      <w:r>
        <w:rPr>
          <w:lang w:val="en"/>
        </w:rPr>
        <w:t xml:space="preserve">SSRC that the controlling MCPTT function has selected as specified in </w:t>
      </w:r>
      <w:r w:rsidRPr="0073469F">
        <w:t>3GPP TS 24.380 [5]</w:t>
      </w:r>
      <w:r>
        <w:t xml:space="preserve"> clause 4.3 </w:t>
      </w:r>
      <w:r>
        <w:rPr>
          <w:lang w:val="en"/>
        </w:rPr>
        <w:t xml:space="preserve">and shall be used by the </w:t>
      </w:r>
      <w:proofErr w:type="spellStart"/>
      <w:r>
        <w:rPr>
          <w:lang w:val="en"/>
        </w:rPr>
        <w:t>offerer</w:t>
      </w:r>
      <w:proofErr w:type="spellEnd"/>
      <w:r>
        <w:rPr>
          <w:lang w:val="en"/>
        </w:rPr>
        <w:t xml:space="preserve"> in the floor control messages sent to the controlling MCPTT function for this session</w:t>
      </w:r>
      <w:r>
        <w:t xml:space="preserve">; and </w:t>
      </w:r>
    </w:p>
    <w:p w14:paraId="2C732AC3" w14:textId="77777777" w:rsidR="00DF4E6D" w:rsidRPr="00F07A7F" w:rsidRDefault="00DF4E6D" w:rsidP="00DF4E6D">
      <w:pPr>
        <w:pStyle w:val="NO"/>
      </w:pPr>
      <w:r>
        <w:t>NOTE:</w:t>
      </w:r>
      <w:r>
        <w:tab/>
        <w:t xml:space="preserve">The controlling MCPTT function has received in the SDP offer the RTP SSRC it will have to use in the floor control message it will send to the </w:t>
      </w:r>
      <w:proofErr w:type="spellStart"/>
      <w:r>
        <w:t>offerer</w:t>
      </w:r>
      <w:proofErr w:type="spellEnd"/>
      <w:r>
        <w:t xml:space="preserve"> in this session. </w:t>
      </w:r>
    </w:p>
    <w:p w14:paraId="593C332F" w14:textId="6E5AB03F" w:rsidR="00DF4E6D" w:rsidRPr="0073469F" w:rsidRDefault="00DF4E6D" w:rsidP="00DF4E6D">
      <w:pPr>
        <w:pStyle w:val="B2"/>
        <w:rPr>
          <w:noProof/>
        </w:rPr>
      </w:pPr>
      <w:r>
        <w:t>c)</w:t>
      </w:r>
      <w:r>
        <w:tab/>
        <w:t>shall include any other necessary '</w:t>
      </w:r>
      <w:proofErr w:type="spellStart"/>
      <w:r>
        <w:t>fmtp</w:t>
      </w:r>
      <w:proofErr w:type="spellEnd"/>
      <w:r>
        <w:t>' attributes a specified in 3GPP TS 24.380 clause 14.</w:t>
      </w:r>
    </w:p>
    <w:p w14:paraId="3EEB7186" w14:textId="77777777" w:rsidR="008F270F" w:rsidRPr="0073469F" w:rsidRDefault="008F270F" w:rsidP="00567124">
      <w:pPr>
        <w:pStyle w:val="Heading5"/>
        <w:rPr>
          <w:lang w:eastAsia="ko-KR"/>
        </w:rPr>
      </w:pPr>
      <w:bookmarkStart w:id="1232" w:name="_Toc20155666"/>
      <w:bookmarkStart w:id="1233" w:name="_Toc27500821"/>
      <w:bookmarkStart w:id="1234" w:name="_Toc36048946"/>
      <w:bookmarkStart w:id="1235" w:name="_Toc45209709"/>
      <w:bookmarkStart w:id="1236" w:name="_Toc51860534"/>
      <w:bookmarkStart w:id="1237" w:name="_Toc171603727"/>
      <w:r w:rsidRPr="0073469F">
        <w:rPr>
          <w:lang w:eastAsia="ko-KR"/>
        </w:rPr>
        <w:t>6.3.3.2.</w:t>
      </w:r>
      <w:r w:rsidR="00D75C38" w:rsidRPr="0073469F">
        <w:rPr>
          <w:lang w:eastAsia="ko-KR"/>
        </w:rPr>
        <w:t>2</w:t>
      </w:r>
      <w:r w:rsidRPr="0073469F">
        <w:rPr>
          <w:lang w:eastAsia="ko-KR"/>
        </w:rPr>
        <w:tab/>
        <w:t xml:space="preserve">Receipt of a </w:t>
      </w:r>
      <w:r w:rsidR="002D311C">
        <w:rPr>
          <w:lang w:eastAsia="ko-KR"/>
        </w:rPr>
        <w:t xml:space="preserve">SIP </w:t>
      </w:r>
      <w:r w:rsidRPr="0073469F">
        <w:rPr>
          <w:lang w:eastAsia="ko-KR"/>
        </w:rPr>
        <w:t>INVITE request</w:t>
      </w:r>
      <w:bookmarkEnd w:id="1232"/>
      <w:bookmarkEnd w:id="1233"/>
      <w:bookmarkEnd w:id="1234"/>
      <w:bookmarkEnd w:id="1235"/>
      <w:bookmarkEnd w:id="1236"/>
      <w:bookmarkEnd w:id="1237"/>
    </w:p>
    <w:p w14:paraId="696EEC02" w14:textId="77777777" w:rsidR="008F270F" w:rsidRPr="0073469F" w:rsidRDefault="008F270F" w:rsidP="008F270F">
      <w:r w:rsidRPr="0073469F">
        <w:t>On receipt of an initial SIP INVITE request the controlling MCPTT function shall cache SIP feature tags, if received in the Contact header field and if the specific feature tags are supported</w:t>
      </w:r>
      <w:r w:rsidRPr="0073469F">
        <w:rPr>
          <w:lang w:eastAsia="ko-KR"/>
        </w:rPr>
        <w:t>.</w:t>
      </w:r>
    </w:p>
    <w:p w14:paraId="5F60E9C2" w14:textId="77777777" w:rsidR="00D75C38" w:rsidRPr="0073469F" w:rsidRDefault="00D75C38" w:rsidP="00567124">
      <w:pPr>
        <w:pStyle w:val="Heading5"/>
        <w:rPr>
          <w:lang w:eastAsia="ko-KR"/>
        </w:rPr>
      </w:pPr>
      <w:bookmarkStart w:id="1238" w:name="_Toc20155667"/>
      <w:bookmarkStart w:id="1239" w:name="_Toc27500822"/>
      <w:bookmarkStart w:id="1240" w:name="_Toc36048947"/>
      <w:bookmarkStart w:id="1241" w:name="_Toc45209710"/>
      <w:bookmarkStart w:id="1242" w:name="_Toc51860535"/>
      <w:bookmarkStart w:id="1243" w:name="_Toc171603728"/>
      <w:r w:rsidRPr="0073469F">
        <w:rPr>
          <w:lang w:eastAsia="ko-KR"/>
        </w:rPr>
        <w:t>6.3.3.2.3</w:t>
      </w:r>
      <w:r w:rsidRPr="0073469F">
        <w:rPr>
          <w:lang w:eastAsia="ko-KR"/>
        </w:rPr>
        <w:tab/>
        <w:t xml:space="preserve">Sending a SIP response to a </w:t>
      </w:r>
      <w:r w:rsidR="002D311C">
        <w:rPr>
          <w:lang w:eastAsia="ko-KR"/>
        </w:rPr>
        <w:t xml:space="preserve">SIP </w:t>
      </w:r>
      <w:r w:rsidRPr="0073469F">
        <w:rPr>
          <w:lang w:eastAsia="ko-KR"/>
        </w:rPr>
        <w:t>INVITE request</w:t>
      </w:r>
      <w:bookmarkEnd w:id="1238"/>
      <w:bookmarkEnd w:id="1239"/>
      <w:bookmarkEnd w:id="1240"/>
      <w:bookmarkEnd w:id="1241"/>
      <w:bookmarkEnd w:id="1242"/>
      <w:bookmarkEnd w:id="1243"/>
    </w:p>
    <w:p w14:paraId="23F499EF" w14:textId="77777777" w:rsidR="00D75C38" w:rsidRPr="0073469F" w:rsidRDefault="00D75C38" w:rsidP="00567124">
      <w:pPr>
        <w:pStyle w:val="Heading6"/>
        <w:numPr>
          <w:ilvl w:val="5"/>
          <w:numId w:val="0"/>
        </w:numPr>
        <w:ind w:left="1152" w:hanging="432"/>
        <w:rPr>
          <w:lang w:eastAsia="ko-KR"/>
        </w:rPr>
      </w:pPr>
      <w:bookmarkStart w:id="1244" w:name="_Toc20155668"/>
      <w:bookmarkStart w:id="1245" w:name="_Toc27500823"/>
      <w:bookmarkStart w:id="1246" w:name="_Toc36048948"/>
      <w:bookmarkStart w:id="1247" w:name="_Toc45209711"/>
      <w:bookmarkStart w:id="1248" w:name="_Toc51860536"/>
      <w:bookmarkStart w:id="1249" w:name="_Toc171603729"/>
      <w:r w:rsidRPr="0073469F">
        <w:rPr>
          <w:lang w:eastAsia="ko-KR"/>
        </w:rPr>
        <w:t>6.3.3.2.3.1</w:t>
      </w:r>
      <w:r w:rsidRPr="0073469F">
        <w:rPr>
          <w:lang w:eastAsia="ko-KR"/>
        </w:rPr>
        <w:tab/>
        <w:t>Provisional response</w:t>
      </w:r>
      <w:bookmarkEnd w:id="1244"/>
      <w:bookmarkEnd w:id="1245"/>
      <w:bookmarkEnd w:id="1246"/>
      <w:bookmarkEnd w:id="1247"/>
      <w:bookmarkEnd w:id="1248"/>
      <w:bookmarkEnd w:id="1249"/>
    </w:p>
    <w:p w14:paraId="79C23339" w14:textId="77777777" w:rsidR="008F270F" w:rsidRPr="0073469F" w:rsidRDefault="008F270F" w:rsidP="008F270F">
      <w:pPr>
        <w:rPr>
          <w:lang w:eastAsia="ko-KR"/>
        </w:rPr>
      </w:pPr>
      <w:r w:rsidRPr="0073469F">
        <w:t>When sending SIP provisional responses with the exception of the SIP 100</w:t>
      </w:r>
      <w:r w:rsidRPr="0073469F">
        <w:rPr>
          <w:lang w:eastAsia="ko-KR"/>
        </w:rPr>
        <w:t xml:space="preserve"> (</w:t>
      </w:r>
      <w:r w:rsidRPr="0073469F">
        <w:t>Trying</w:t>
      </w:r>
      <w:r w:rsidRPr="0073469F">
        <w:rPr>
          <w:lang w:eastAsia="ko-KR"/>
        </w:rPr>
        <w:t>)</w:t>
      </w:r>
      <w:r w:rsidRPr="0073469F">
        <w:t xml:space="preserve"> response to the SIP INVITE request the controlling MCPTT function</w:t>
      </w:r>
      <w:r w:rsidRPr="0073469F">
        <w:rPr>
          <w:lang w:eastAsia="ko-KR"/>
        </w:rPr>
        <w:t>:</w:t>
      </w:r>
    </w:p>
    <w:p w14:paraId="2A3403E6" w14:textId="77777777" w:rsidR="008F270F" w:rsidRPr="0073469F" w:rsidRDefault="008F270F" w:rsidP="008F270F">
      <w:pPr>
        <w:pStyle w:val="B1"/>
      </w:pPr>
      <w:r w:rsidRPr="0073469F">
        <w:rPr>
          <w:lang w:eastAsia="ko-KR"/>
        </w:rPr>
        <w:t>1)</w:t>
      </w:r>
      <w:r w:rsidRPr="0073469F">
        <w:tab/>
        <w:t>shall generate the SIP provisional response</w:t>
      </w:r>
      <w:r w:rsidR="00CD4FB9" w:rsidRPr="0073469F">
        <w:rPr>
          <w:rFonts w:eastAsia="SimSun"/>
        </w:rPr>
        <w:t>;</w:t>
      </w:r>
    </w:p>
    <w:p w14:paraId="28866181" w14:textId="77777777" w:rsidR="008F270F" w:rsidRPr="0073469F" w:rsidRDefault="008F270F" w:rsidP="008F270F">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36"/>
        </w:tabs>
        <w:rPr>
          <w:lang w:eastAsia="ko-KR"/>
        </w:rPr>
      </w:pPr>
      <w:r w:rsidRPr="0073469F">
        <w:rPr>
          <w:lang w:eastAsia="ko-KR"/>
        </w:rPr>
        <w:t>2)</w:t>
      </w:r>
      <w:r w:rsidRPr="0073469F">
        <w:tab/>
        <w:t xml:space="preserve">shall include </w:t>
      </w:r>
      <w:r w:rsidRPr="0073469F">
        <w:rPr>
          <w:lang w:eastAsia="ko-KR"/>
        </w:rPr>
        <w:t xml:space="preserve">a P-Asserted-Identity header </w:t>
      </w:r>
      <w:r w:rsidR="00945A2D" w:rsidRPr="0073469F">
        <w:rPr>
          <w:lang w:eastAsia="ko-KR"/>
        </w:rPr>
        <w:t xml:space="preserve">field </w:t>
      </w:r>
      <w:r w:rsidR="001215DE" w:rsidRPr="008B7738">
        <w:rPr>
          <w:rFonts w:eastAsia="SimSun"/>
          <w:lang w:val="en-US"/>
        </w:rPr>
        <w:t>with the public</w:t>
      </w:r>
      <w:r w:rsidR="001215DE">
        <w:rPr>
          <w:rFonts w:eastAsia="SimSun"/>
          <w:lang w:val="en-US"/>
        </w:rPr>
        <w:t xml:space="preserve"> service identity of the controlling MCPTT function</w:t>
      </w:r>
      <w:r w:rsidRPr="0073469F">
        <w:rPr>
          <w:lang w:eastAsia="ko-KR"/>
        </w:rPr>
        <w:t>;</w:t>
      </w:r>
    </w:p>
    <w:p w14:paraId="46574843" w14:textId="77777777" w:rsidR="008F270F" w:rsidRPr="0073469F" w:rsidRDefault="008F270F" w:rsidP="008F270F">
      <w:pPr>
        <w:pStyle w:val="B1"/>
        <w:rPr>
          <w:lang w:eastAsia="ko-KR"/>
        </w:rPr>
      </w:pPr>
      <w:r w:rsidRPr="0073469F">
        <w:rPr>
          <w:lang w:eastAsia="ko-KR"/>
        </w:rPr>
        <w:t>3)</w:t>
      </w:r>
      <w:r w:rsidRPr="0073469F">
        <w:rPr>
          <w:lang w:eastAsia="ko-KR"/>
        </w:rPr>
        <w:tab/>
        <w:t>shall include a</w:t>
      </w:r>
      <w:r w:rsidR="00497A6E">
        <w:rPr>
          <w:lang w:eastAsia="ko-KR"/>
        </w:rPr>
        <w:t>n</w:t>
      </w:r>
      <w:r w:rsidRPr="0073469F">
        <w:rPr>
          <w:lang w:eastAsia="ko-KR"/>
        </w:rPr>
        <w:t xml:space="preserve"> </w:t>
      </w:r>
      <w:r w:rsidR="00D75C38" w:rsidRPr="0073469F">
        <w:rPr>
          <w:lang w:eastAsia="ko-KR"/>
        </w:rPr>
        <w:t xml:space="preserve">MCPTT session identity in </w:t>
      </w:r>
      <w:r w:rsidRPr="0073469F">
        <w:rPr>
          <w:lang w:eastAsia="ko-KR"/>
        </w:rPr>
        <w:t>the Contact header field; and</w:t>
      </w:r>
    </w:p>
    <w:p w14:paraId="1D7C073C" w14:textId="77777777" w:rsidR="008F270F" w:rsidRPr="0073469F" w:rsidRDefault="008F270F" w:rsidP="008F270F">
      <w:pPr>
        <w:pStyle w:val="B1"/>
        <w:rPr>
          <w:lang w:eastAsia="ko-KR"/>
        </w:rPr>
      </w:pPr>
      <w:r w:rsidRPr="0073469F">
        <w:rPr>
          <w:lang w:eastAsia="ko-KR"/>
        </w:rPr>
        <w:t>4)</w:t>
      </w:r>
      <w:r w:rsidRPr="0073469F">
        <w:rPr>
          <w:lang w:eastAsia="ko-KR"/>
        </w:rPr>
        <w:tab/>
        <w:t>shall include the following in the Contact header field:</w:t>
      </w:r>
    </w:p>
    <w:p w14:paraId="3A2E5AEB" w14:textId="77777777" w:rsidR="008F270F" w:rsidRPr="0073469F" w:rsidRDefault="008F270F" w:rsidP="008F270F">
      <w:pPr>
        <w:pStyle w:val="B2"/>
      </w:pPr>
      <w:r w:rsidRPr="0073469F">
        <w:t>a)</w:t>
      </w:r>
      <w:r w:rsidRPr="0073469F">
        <w:tab/>
      </w:r>
      <w:r w:rsidR="00060FA3" w:rsidRPr="0073469F">
        <w:t xml:space="preserve">the </w:t>
      </w:r>
      <w:r w:rsidRPr="0073469F">
        <w:t>g.3gpp.mcptt media feature tag;</w:t>
      </w:r>
    </w:p>
    <w:p w14:paraId="1F62C636" w14:textId="77777777" w:rsidR="008F270F" w:rsidRPr="0073469F" w:rsidRDefault="008F270F" w:rsidP="008F270F">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Pr="0073469F">
        <w:rPr>
          <w:lang w:eastAsia="ko-KR"/>
        </w:rPr>
        <w:t xml:space="preserve"> and</w:t>
      </w:r>
    </w:p>
    <w:p w14:paraId="2B5ABB1E" w14:textId="77777777" w:rsidR="008F270F" w:rsidRPr="0073469F" w:rsidRDefault="008F270F" w:rsidP="008F270F">
      <w:pPr>
        <w:pStyle w:val="B2"/>
        <w:rPr>
          <w:lang w:eastAsia="ko-KR"/>
        </w:rPr>
      </w:pPr>
      <w:r w:rsidRPr="0073469F">
        <w:t>c)</w:t>
      </w:r>
      <w:r w:rsidRPr="0073469F">
        <w:tab/>
        <w:t xml:space="preserve">the </w:t>
      </w:r>
      <w:proofErr w:type="spellStart"/>
      <w:r w:rsidRPr="0073469F">
        <w:t>isfocus</w:t>
      </w:r>
      <w:proofErr w:type="spellEnd"/>
      <w:r w:rsidRPr="0073469F">
        <w:t xml:space="preserve"> media feature tag</w:t>
      </w:r>
      <w:r w:rsidR="006D09BB" w:rsidRPr="0073469F">
        <w:rPr>
          <w:lang w:eastAsia="ko-KR"/>
        </w:rPr>
        <w:t>.</w:t>
      </w:r>
    </w:p>
    <w:p w14:paraId="52C93BE6" w14:textId="77777777" w:rsidR="00D75C38" w:rsidRPr="0073469F" w:rsidRDefault="00D75C38" w:rsidP="00567124">
      <w:pPr>
        <w:pStyle w:val="Heading6"/>
        <w:numPr>
          <w:ilvl w:val="5"/>
          <w:numId w:val="0"/>
        </w:numPr>
        <w:ind w:left="1152" w:hanging="432"/>
        <w:rPr>
          <w:lang w:eastAsia="ko-KR"/>
        </w:rPr>
      </w:pPr>
      <w:bookmarkStart w:id="1250" w:name="_Toc20155669"/>
      <w:bookmarkStart w:id="1251" w:name="_Toc27500824"/>
      <w:bookmarkStart w:id="1252" w:name="_Toc36048949"/>
      <w:bookmarkStart w:id="1253" w:name="_Toc45209712"/>
      <w:bookmarkStart w:id="1254" w:name="_Toc51860537"/>
      <w:bookmarkStart w:id="1255" w:name="_Toc171603730"/>
      <w:r w:rsidRPr="0073469F">
        <w:rPr>
          <w:lang w:eastAsia="ko-KR"/>
        </w:rPr>
        <w:t>6.3.3.2.3.2</w:t>
      </w:r>
      <w:r w:rsidRPr="0073469F">
        <w:rPr>
          <w:lang w:eastAsia="ko-KR"/>
        </w:rPr>
        <w:tab/>
        <w:t>Final response</w:t>
      </w:r>
      <w:bookmarkEnd w:id="1250"/>
      <w:bookmarkEnd w:id="1251"/>
      <w:bookmarkEnd w:id="1252"/>
      <w:bookmarkEnd w:id="1253"/>
      <w:bookmarkEnd w:id="1254"/>
      <w:bookmarkEnd w:id="1255"/>
    </w:p>
    <w:p w14:paraId="0D0BC3C5" w14:textId="77777777" w:rsidR="008F270F" w:rsidRPr="0073469F" w:rsidRDefault="008F270F" w:rsidP="008F270F">
      <w:r w:rsidRPr="0073469F">
        <w:t>When sending a SIP 200</w:t>
      </w:r>
      <w:r w:rsidRPr="0073469F">
        <w:rPr>
          <w:lang w:eastAsia="ko-KR"/>
        </w:rPr>
        <w:t xml:space="preserve"> (OK)</w:t>
      </w:r>
      <w:r w:rsidRPr="0073469F">
        <w:t xml:space="preserve"> response to the initial SIP INVITE request</w:t>
      </w:r>
      <w:r w:rsidRPr="0073469F">
        <w:rPr>
          <w:lang w:eastAsia="ko-KR"/>
        </w:rPr>
        <w:t>,</w:t>
      </w:r>
      <w:r w:rsidRPr="0073469F">
        <w:t xml:space="preserve"> the controlling MCPTT function:</w:t>
      </w:r>
    </w:p>
    <w:p w14:paraId="17620E8C" w14:textId="77777777" w:rsidR="008F270F" w:rsidRPr="0073469F" w:rsidRDefault="008F270F" w:rsidP="008F270F">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009D2DBD" w:rsidRPr="0073469F">
        <w:rPr>
          <w:lang w:eastAsia="ko-KR"/>
        </w:rPr>
        <w:t>3GPP TS 24.229 [4]</w:t>
      </w:r>
      <w:r w:rsidRPr="0073469F">
        <w:t>;</w:t>
      </w:r>
    </w:p>
    <w:p w14:paraId="27D4CA42" w14:textId="77777777" w:rsidR="008F270F" w:rsidRPr="0073469F" w:rsidRDefault="008F270F" w:rsidP="008F270F">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rsidR="002D6165" w:rsidRPr="0073469F">
        <w:t>7</w:t>
      </w:r>
      <w:r w:rsidRPr="0073469F">
        <w:t xml:space="preserve">], "UAS </w:t>
      </w:r>
      <w:proofErr w:type="spellStart"/>
      <w:r w:rsidRPr="0073469F">
        <w:t>Behavior</w:t>
      </w:r>
      <w:proofErr w:type="spellEnd"/>
      <w:r w:rsidRPr="0073469F">
        <w:t>". The "refresher" parameter in the Session-Expires header field shall be set to "</w:t>
      </w:r>
      <w:proofErr w:type="spellStart"/>
      <w:r w:rsidRPr="0073469F">
        <w:t>uac</w:t>
      </w:r>
      <w:proofErr w:type="spellEnd"/>
      <w:r w:rsidRPr="0073469F">
        <w:t>";</w:t>
      </w:r>
    </w:p>
    <w:p w14:paraId="295FFEB3" w14:textId="77777777" w:rsidR="008F270F" w:rsidRPr="0073469F" w:rsidRDefault="008F270F" w:rsidP="008F270F">
      <w:pPr>
        <w:pStyle w:val="B1"/>
      </w:pPr>
      <w:r w:rsidRPr="0073469F">
        <w:rPr>
          <w:lang w:eastAsia="ko-KR"/>
        </w:rPr>
        <w:t>3)</w:t>
      </w:r>
      <w:r w:rsidRPr="0073469F">
        <w:tab/>
        <w:t>shall include the option tag "timer" in a Require header field;</w:t>
      </w:r>
    </w:p>
    <w:p w14:paraId="62BADFC2" w14:textId="77777777" w:rsidR="008F270F" w:rsidRPr="0073469F" w:rsidRDefault="008F270F" w:rsidP="008F270F">
      <w:pPr>
        <w:pStyle w:val="B1"/>
        <w:rPr>
          <w:lang w:eastAsia="ko-KR"/>
        </w:rPr>
      </w:pPr>
      <w:r w:rsidRPr="0073469F">
        <w:rPr>
          <w:lang w:eastAsia="ko-KR"/>
        </w:rPr>
        <w:t>4)</w:t>
      </w:r>
      <w:r w:rsidRPr="0073469F">
        <w:tab/>
        <w:t xml:space="preserve">shall include </w:t>
      </w:r>
      <w:r w:rsidR="001215DE">
        <w:rPr>
          <w:lang w:eastAsia="ko-KR"/>
        </w:rPr>
        <w:t>a</w:t>
      </w:r>
      <w:r w:rsidR="001215DE" w:rsidRPr="0073469F">
        <w:rPr>
          <w:lang w:eastAsia="ko-KR"/>
        </w:rPr>
        <w:t xml:space="preserve"> </w:t>
      </w:r>
      <w:r w:rsidRPr="0073469F">
        <w:rPr>
          <w:lang w:eastAsia="ko-KR"/>
        </w:rPr>
        <w:t xml:space="preserve">P-Asserted-Identity header field </w:t>
      </w:r>
      <w:r w:rsidR="001215DE">
        <w:rPr>
          <w:lang w:eastAsia="ko-KR"/>
        </w:rPr>
        <w:t>with the public service identity of the controlling MCPTT function</w:t>
      </w:r>
      <w:r w:rsidRPr="0073469F">
        <w:rPr>
          <w:lang w:eastAsia="ko-KR"/>
        </w:rPr>
        <w:t>;</w:t>
      </w:r>
    </w:p>
    <w:p w14:paraId="3627014D" w14:textId="77777777" w:rsidR="008F270F" w:rsidRPr="0073469F" w:rsidRDefault="008F270F" w:rsidP="008F270F">
      <w:pPr>
        <w:pStyle w:val="B1"/>
        <w:rPr>
          <w:lang w:eastAsia="ko-KR"/>
        </w:rPr>
      </w:pPr>
      <w:r w:rsidRPr="0073469F">
        <w:rPr>
          <w:lang w:eastAsia="ko-KR"/>
        </w:rPr>
        <w:lastRenderedPageBreak/>
        <w:t>5)</w:t>
      </w:r>
      <w:r w:rsidRPr="0073469F">
        <w:rPr>
          <w:lang w:eastAsia="ko-KR"/>
        </w:rPr>
        <w:tab/>
        <w:t xml:space="preserve">shall include a SIP URI for </w:t>
      </w:r>
      <w:r w:rsidR="00D75C38" w:rsidRPr="0073469F">
        <w:rPr>
          <w:lang w:eastAsia="ko-KR"/>
        </w:rPr>
        <w:t xml:space="preserve">the MCPTT session identity in </w:t>
      </w:r>
      <w:r w:rsidRPr="0073469F">
        <w:rPr>
          <w:lang w:eastAsia="ko-KR"/>
        </w:rPr>
        <w:t xml:space="preserve">the Contact header field </w:t>
      </w:r>
      <w:r w:rsidR="00D75C38" w:rsidRPr="0073469F">
        <w:rPr>
          <w:lang w:eastAsia="ko-KR"/>
        </w:rPr>
        <w:t>identifying the MCPTT session</w:t>
      </w:r>
      <w:r w:rsidRPr="0073469F">
        <w:rPr>
          <w:lang w:eastAsia="ko-KR"/>
        </w:rPr>
        <w:t xml:space="preserve"> at the </w:t>
      </w:r>
      <w:r w:rsidR="00CD4FB9" w:rsidRPr="0073469F">
        <w:rPr>
          <w:lang w:eastAsia="ko-KR"/>
        </w:rPr>
        <w:t xml:space="preserve">controlling </w:t>
      </w:r>
      <w:r w:rsidRPr="0073469F">
        <w:rPr>
          <w:lang w:eastAsia="ko-KR"/>
        </w:rPr>
        <w:t xml:space="preserve">MCPTT </w:t>
      </w:r>
      <w:r w:rsidR="00CD4FB9" w:rsidRPr="0073469F">
        <w:rPr>
          <w:lang w:eastAsia="ko-KR"/>
        </w:rPr>
        <w:t>function</w:t>
      </w:r>
      <w:r w:rsidRPr="0073469F">
        <w:rPr>
          <w:lang w:eastAsia="ko-KR"/>
        </w:rPr>
        <w:t>;</w:t>
      </w:r>
    </w:p>
    <w:p w14:paraId="1169A910" w14:textId="77777777" w:rsidR="008F270F" w:rsidRPr="0073469F" w:rsidRDefault="008F270F" w:rsidP="008F270F">
      <w:pPr>
        <w:pStyle w:val="B1"/>
      </w:pPr>
      <w:r w:rsidRPr="0073469F">
        <w:rPr>
          <w:lang w:eastAsia="ko-KR"/>
        </w:rPr>
        <w:t xml:space="preserve">6) </w:t>
      </w:r>
      <w:r w:rsidRPr="0073469F">
        <w:t>shall include the following in the Contact header field:</w:t>
      </w:r>
    </w:p>
    <w:p w14:paraId="1D87863C" w14:textId="77777777" w:rsidR="008F270F" w:rsidRPr="0073469F" w:rsidRDefault="008F270F" w:rsidP="008F270F">
      <w:pPr>
        <w:pStyle w:val="B2"/>
      </w:pPr>
      <w:r w:rsidRPr="0073469F">
        <w:t>a)</w:t>
      </w:r>
      <w:r w:rsidRPr="0073469F">
        <w:tab/>
      </w:r>
      <w:r w:rsidR="00E45E37" w:rsidRPr="0073469F">
        <w:t xml:space="preserve">the </w:t>
      </w:r>
      <w:r w:rsidRPr="0073469F">
        <w:t>g.3gpp.mcptt media feature tag;</w:t>
      </w:r>
    </w:p>
    <w:p w14:paraId="733560D8" w14:textId="77777777" w:rsidR="008F270F" w:rsidRPr="0073469F" w:rsidRDefault="008F270F" w:rsidP="008F270F">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Pr="0073469F">
        <w:rPr>
          <w:lang w:eastAsia="ko-KR"/>
        </w:rPr>
        <w:t xml:space="preserve"> and</w:t>
      </w:r>
    </w:p>
    <w:p w14:paraId="61D12F62" w14:textId="77777777" w:rsidR="008F270F" w:rsidRPr="0073469F" w:rsidRDefault="008F270F" w:rsidP="008F270F">
      <w:pPr>
        <w:pStyle w:val="B2"/>
        <w:rPr>
          <w:lang w:eastAsia="ko-KR"/>
        </w:rPr>
      </w:pPr>
      <w:r w:rsidRPr="0073469F">
        <w:t>c)</w:t>
      </w:r>
      <w:r w:rsidRPr="0073469F">
        <w:tab/>
        <w:t xml:space="preserve">the </w:t>
      </w:r>
      <w:proofErr w:type="spellStart"/>
      <w:r w:rsidRPr="0073469F">
        <w:t>isfocus</w:t>
      </w:r>
      <w:proofErr w:type="spellEnd"/>
      <w:r w:rsidRPr="0073469F">
        <w:t xml:space="preserve"> media feature tag</w:t>
      </w:r>
      <w:r w:rsidR="00CD4FB9" w:rsidRPr="0073469F">
        <w:rPr>
          <w:lang w:eastAsia="ko-KR"/>
        </w:rPr>
        <w:t>;</w:t>
      </w:r>
    </w:p>
    <w:p w14:paraId="3113B89D" w14:textId="77777777" w:rsidR="008F270F" w:rsidRPr="0073469F" w:rsidRDefault="008F270F" w:rsidP="008F270F">
      <w:pPr>
        <w:pStyle w:val="B1"/>
        <w:rPr>
          <w:lang w:eastAsia="ko-KR"/>
        </w:rPr>
      </w:pPr>
      <w:r w:rsidRPr="0073469F">
        <w:rPr>
          <w:lang w:eastAsia="ko-KR"/>
        </w:rPr>
        <w:t>7)</w:t>
      </w:r>
      <w:r w:rsidRPr="0073469F">
        <w:tab/>
        <w:t xml:space="preserve">shall include Warning header field(s) received in incoming responses to </w:t>
      </w:r>
      <w:r w:rsidR="00CD4FB9" w:rsidRPr="0073469F">
        <w:t xml:space="preserve">the </w:t>
      </w:r>
      <w:r w:rsidRPr="0073469F">
        <w:t>SIP INVITE request;</w:t>
      </w:r>
    </w:p>
    <w:p w14:paraId="5C9E3C18" w14:textId="77777777" w:rsidR="008F270F" w:rsidRPr="0073469F" w:rsidRDefault="008F270F" w:rsidP="008F270F">
      <w:pPr>
        <w:pStyle w:val="B1"/>
        <w:rPr>
          <w:lang w:eastAsia="ko-KR"/>
        </w:rPr>
      </w:pPr>
      <w:r w:rsidRPr="0073469F">
        <w:rPr>
          <w:lang w:eastAsia="ko-KR"/>
        </w:rPr>
        <w:t>8)</w:t>
      </w:r>
      <w:r w:rsidRPr="0073469F">
        <w:tab/>
        <w:t>shall include the option tag "</w:t>
      </w:r>
      <w:proofErr w:type="spellStart"/>
      <w:r w:rsidRPr="0073469F">
        <w:t>tdialog</w:t>
      </w:r>
      <w:proofErr w:type="spellEnd"/>
      <w:r w:rsidRPr="0073469F">
        <w:t>" in a Supported header field according to rules and procedures of IETF RFC 4538 [</w:t>
      </w:r>
      <w:r w:rsidR="00EF6B8C" w:rsidRPr="0073469F">
        <w:t>23</w:t>
      </w:r>
      <w:r w:rsidRPr="0073469F">
        <w:t>]</w:t>
      </w:r>
      <w:r w:rsidRPr="0073469F">
        <w:rPr>
          <w:lang w:eastAsia="ko-KR"/>
        </w:rPr>
        <w:t>;</w:t>
      </w:r>
    </w:p>
    <w:p w14:paraId="3D74557C" w14:textId="77777777" w:rsidR="00D75C38" w:rsidRPr="0073469F" w:rsidRDefault="00D75C38" w:rsidP="00D75C38">
      <w:pPr>
        <w:pStyle w:val="B1"/>
      </w:pPr>
      <w:r w:rsidRPr="0073469F">
        <w:t>9)</w:t>
      </w:r>
      <w:r w:rsidRPr="0073469F">
        <w:tab/>
        <w:t>shall include the "</w:t>
      </w:r>
      <w:proofErr w:type="spellStart"/>
      <w:r w:rsidRPr="0073469F">
        <w:t>norefersub</w:t>
      </w:r>
      <w:proofErr w:type="spellEnd"/>
      <w:r w:rsidRPr="0073469F">
        <w:t>" option tag in a Supported header field according to IETF RFC 4488 [22];</w:t>
      </w:r>
    </w:p>
    <w:p w14:paraId="33005E0C" w14:textId="77777777" w:rsidR="00437D87" w:rsidRDefault="00D75C38" w:rsidP="00D75C38">
      <w:pPr>
        <w:pStyle w:val="B1"/>
      </w:pPr>
      <w:r w:rsidRPr="0073469F">
        <w:t>10) shall include the "</w:t>
      </w:r>
      <w:proofErr w:type="spellStart"/>
      <w:r w:rsidRPr="0073469F">
        <w:t>explicitsub</w:t>
      </w:r>
      <w:proofErr w:type="spellEnd"/>
      <w:r w:rsidRPr="0073469F">
        <w:t>" and "</w:t>
      </w:r>
      <w:proofErr w:type="spellStart"/>
      <w:r w:rsidRPr="0073469F">
        <w:t>nosub</w:t>
      </w:r>
      <w:proofErr w:type="spellEnd"/>
      <w:r w:rsidRPr="0073469F">
        <w:t>" option tags in a Supported header field according to IETF RFC 7614 [</w:t>
      </w:r>
      <w:r w:rsidR="00993CD3" w:rsidRPr="0073469F">
        <w:t>35</w:t>
      </w:r>
      <w:r w:rsidRPr="0073469F">
        <w:t>];</w:t>
      </w:r>
      <w:r w:rsidR="00663937">
        <w:t xml:space="preserve"> and</w:t>
      </w:r>
    </w:p>
    <w:p w14:paraId="3024D0B2" w14:textId="77777777" w:rsidR="00437D87" w:rsidRDefault="00437D87" w:rsidP="00437D87">
      <w:pPr>
        <w:pStyle w:val="B1"/>
        <w:rPr>
          <w:lang w:eastAsia="ko-KR"/>
        </w:rPr>
      </w:pPr>
      <w:r>
        <w:t>11)</w:t>
      </w:r>
      <w:r>
        <w:rPr>
          <w:lang w:eastAsia="ko-KR"/>
        </w:rPr>
        <w:tab/>
      </w:r>
      <w:r w:rsidR="00663937">
        <w:rPr>
          <w:lang w:val="en-US" w:eastAsia="ko-KR"/>
        </w:rPr>
        <w:t>v</w:t>
      </w:r>
      <w:proofErr w:type="spellStart"/>
      <w:r w:rsidR="00663937">
        <w:rPr>
          <w:lang w:eastAsia="ko-KR"/>
        </w:rPr>
        <w:t>oid</w:t>
      </w:r>
      <w:proofErr w:type="spellEnd"/>
    </w:p>
    <w:p w14:paraId="0F670A71" w14:textId="77777777" w:rsidR="008F270F" w:rsidRPr="0073469F" w:rsidRDefault="00D75C38" w:rsidP="00CD4FB9">
      <w:pPr>
        <w:pStyle w:val="B1"/>
        <w:rPr>
          <w:lang w:eastAsia="ko-KR"/>
        </w:rPr>
      </w:pPr>
      <w:r w:rsidRPr="0073469F">
        <w:rPr>
          <w:lang w:eastAsia="ko-KR"/>
        </w:rPr>
        <w:t>1</w:t>
      </w:r>
      <w:r w:rsidR="00437D87">
        <w:rPr>
          <w:lang w:eastAsia="ko-KR"/>
        </w:rPr>
        <w:t>2</w:t>
      </w:r>
      <w:r w:rsidR="008F270F" w:rsidRPr="0073469F">
        <w:rPr>
          <w:lang w:eastAsia="ko-KR"/>
        </w:rPr>
        <w:t>)</w:t>
      </w:r>
      <w:r w:rsidR="008F270F" w:rsidRPr="0073469F">
        <w:tab/>
        <w:t xml:space="preserve">shall interact with the </w:t>
      </w:r>
      <w:r w:rsidR="008F270F" w:rsidRPr="0073469F">
        <w:rPr>
          <w:lang w:eastAsia="ko-KR"/>
        </w:rPr>
        <w:t>media plane</w:t>
      </w:r>
      <w:r w:rsidR="008F270F" w:rsidRPr="0073469F">
        <w:t xml:space="preserve"> as specified in </w:t>
      </w:r>
      <w:r w:rsidR="00CD4FB9" w:rsidRPr="0073469F">
        <w:rPr>
          <w:lang w:eastAsia="ko-KR"/>
        </w:rPr>
        <w:t>3GPP TS 24.380 </w:t>
      </w:r>
      <w:r w:rsidR="008F270F" w:rsidRPr="0073469F">
        <w:rPr>
          <w:lang w:eastAsia="ko-KR"/>
        </w:rPr>
        <w:t>[5].</w:t>
      </w:r>
    </w:p>
    <w:p w14:paraId="7F08595A" w14:textId="77777777" w:rsidR="00620645" w:rsidRPr="0073469F" w:rsidRDefault="00620645" w:rsidP="00567124">
      <w:pPr>
        <w:pStyle w:val="Heading5"/>
        <w:rPr>
          <w:lang w:eastAsia="ko-KR"/>
        </w:rPr>
      </w:pPr>
      <w:bookmarkStart w:id="1256" w:name="_Toc20155670"/>
      <w:bookmarkStart w:id="1257" w:name="_Toc27500825"/>
      <w:bookmarkStart w:id="1258" w:name="_Toc36048950"/>
      <w:bookmarkStart w:id="1259" w:name="_Toc45209713"/>
      <w:bookmarkStart w:id="1260" w:name="_Toc51860538"/>
      <w:bookmarkStart w:id="1261" w:name="_Toc171603731"/>
      <w:r w:rsidRPr="0073469F">
        <w:rPr>
          <w:lang w:eastAsia="ko-KR"/>
        </w:rPr>
        <w:t>6.3.3.2.4</w:t>
      </w:r>
      <w:r w:rsidRPr="0073469F">
        <w:rPr>
          <w:lang w:eastAsia="ko-KR"/>
        </w:rPr>
        <w:tab/>
        <w:t xml:space="preserve">Receiving </w:t>
      </w:r>
      <w:r w:rsidR="00993CD3" w:rsidRPr="0073469F">
        <w:rPr>
          <w:lang w:eastAsia="ko-KR"/>
        </w:rPr>
        <w:t xml:space="preserve">a </w:t>
      </w:r>
      <w:r w:rsidRPr="0073469F">
        <w:rPr>
          <w:lang w:eastAsia="ko-KR"/>
        </w:rPr>
        <w:t>SIP BYE r</w:t>
      </w:r>
      <w:r w:rsidR="00993CD3" w:rsidRPr="0073469F">
        <w:rPr>
          <w:lang w:eastAsia="ko-KR"/>
        </w:rPr>
        <w:t>e</w:t>
      </w:r>
      <w:r w:rsidRPr="0073469F">
        <w:rPr>
          <w:lang w:eastAsia="ko-KR"/>
        </w:rPr>
        <w:t>quest</w:t>
      </w:r>
      <w:bookmarkEnd w:id="1256"/>
      <w:bookmarkEnd w:id="1257"/>
      <w:bookmarkEnd w:id="1258"/>
      <w:bookmarkEnd w:id="1259"/>
      <w:bookmarkEnd w:id="1260"/>
      <w:bookmarkEnd w:id="1261"/>
    </w:p>
    <w:p w14:paraId="7E58DCC2" w14:textId="77777777" w:rsidR="00620645" w:rsidRPr="0073469F" w:rsidRDefault="00620645" w:rsidP="00620645">
      <w:r w:rsidRPr="0073469F">
        <w:t xml:space="preserve">Upon receiving a SIP BYE request the </w:t>
      </w:r>
      <w:r w:rsidRPr="0073469F">
        <w:rPr>
          <w:lang w:eastAsia="ko-KR"/>
        </w:rPr>
        <w:t xml:space="preserve">controlling </w:t>
      </w:r>
      <w:r w:rsidRPr="0073469F">
        <w:t xml:space="preserve">MCPTT </w:t>
      </w:r>
      <w:r w:rsidRPr="0073469F">
        <w:rPr>
          <w:lang w:eastAsia="ko-KR"/>
        </w:rPr>
        <w:t>function</w:t>
      </w:r>
      <w:r w:rsidRPr="0073469F">
        <w:t>:</w:t>
      </w:r>
    </w:p>
    <w:p w14:paraId="321A037A" w14:textId="77777777" w:rsidR="00620645"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6.3 in 3GPP TS 24.380 [5]</w:t>
      </w:r>
      <w:r w:rsidRPr="0073469F">
        <w:t xml:space="preserve"> for releasing </w:t>
      </w:r>
      <w:r w:rsidR="00993CD3" w:rsidRPr="0073469F">
        <w:t xml:space="preserve">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sidR="00536FA6">
        <w:rPr>
          <w:lang w:eastAsia="ko-KR"/>
        </w:rPr>
        <w:t>MCPTT client</w:t>
      </w:r>
      <w:r w:rsidRPr="0073469F">
        <w:t>;</w:t>
      </w:r>
    </w:p>
    <w:p w14:paraId="2B0422AF" w14:textId="77777777" w:rsidR="00536FA6" w:rsidRPr="00536FA6" w:rsidRDefault="00536FA6" w:rsidP="00536FA6">
      <w:pPr>
        <w:pStyle w:val="NO"/>
        <w:rPr>
          <w:lang w:val="en-US"/>
        </w:rPr>
      </w:pPr>
      <w:r w:rsidRPr="0017476B">
        <w:rPr>
          <w:lang w:val="en-US"/>
        </w:rPr>
        <w:t>NOTE:</w:t>
      </w:r>
      <w:r w:rsidRPr="0017476B">
        <w:rPr>
          <w:lang w:val="en-US"/>
        </w:rPr>
        <w:tab/>
        <w:t>The non-controlling MCPTT function is also regarded as a MCPTT client in a temporary MCPTT group session.</w:t>
      </w:r>
    </w:p>
    <w:p w14:paraId="58B3525D" w14:textId="77777777" w:rsidR="00620645" w:rsidRPr="0073469F" w:rsidRDefault="00620645" w:rsidP="00620645">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and send </w:t>
      </w:r>
      <w:r w:rsidR="00536FA6">
        <w:t>the SIP response</w:t>
      </w:r>
      <w:r w:rsidR="00536FA6" w:rsidRPr="0073469F">
        <w:t xml:space="preserve"> </w:t>
      </w:r>
      <w:r w:rsidRPr="0073469F">
        <w:rPr>
          <w:lang w:eastAsia="ko-KR"/>
        </w:rPr>
        <w:t>towards the MCPTT client according to 3GPP TS 24.229 [4];</w:t>
      </w:r>
    </w:p>
    <w:p w14:paraId="726B9BDD" w14:textId="77777777" w:rsidR="00536FA6" w:rsidRDefault="00620645" w:rsidP="00981A09">
      <w:pPr>
        <w:pStyle w:val="B1"/>
      </w:pPr>
      <w:r w:rsidRPr="0073469F">
        <w:t>3)</w:t>
      </w:r>
      <w:r w:rsidRPr="0073469F">
        <w:tab/>
        <w:t xml:space="preserve">shall check the MCPTT session release policy </w:t>
      </w:r>
      <w:r w:rsidR="000C1CCC">
        <w:rPr>
          <w:rFonts w:hint="eastAsia"/>
          <w:lang w:eastAsia="ko-KR"/>
        </w:rPr>
        <w:t xml:space="preserve">as specified in </w:t>
      </w:r>
      <w:r w:rsidR="001E5F65">
        <w:rPr>
          <w:lang w:val="en-US" w:eastAsia="ko-KR"/>
        </w:rPr>
        <w:t>clause</w:t>
      </w:r>
      <w:r w:rsidR="000C1CCC">
        <w:rPr>
          <w:rFonts w:hint="eastAsia"/>
          <w:lang w:val="en-US" w:eastAsia="ko-KR"/>
        </w:rPr>
        <w:t> </w:t>
      </w:r>
      <w:r w:rsidR="00651230">
        <w:rPr>
          <w:rFonts w:hint="eastAsia"/>
          <w:lang w:val="en-US" w:eastAsia="ko-KR"/>
        </w:rPr>
        <w:t>6.3.</w:t>
      </w:r>
      <w:r w:rsidR="00651230">
        <w:rPr>
          <w:lang w:val="en-US" w:eastAsia="ko-KR"/>
        </w:rPr>
        <w:t>8</w:t>
      </w:r>
      <w:r w:rsidR="00651230">
        <w:rPr>
          <w:rFonts w:hint="eastAsia"/>
          <w:lang w:val="en-US" w:eastAsia="ko-KR"/>
        </w:rPr>
        <w:t xml:space="preserve">.1 and </w:t>
      </w:r>
      <w:r w:rsidR="001E5F65">
        <w:rPr>
          <w:rFonts w:hint="eastAsia"/>
          <w:lang w:val="en-US" w:eastAsia="ko-KR"/>
        </w:rPr>
        <w:t>clause</w:t>
      </w:r>
      <w:r w:rsidR="00651230">
        <w:rPr>
          <w:rFonts w:hint="eastAsia"/>
          <w:lang w:val="en-US" w:eastAsia="ko-KR"/>
        </w:rPr>
        <w:t> 6.3.</w:t>
      </w:r>
      <w:r w:rsidR="00651230">
        <w:rPr>
          <w:lang w:val="en-US" w:eastAsia="ko-KR"/>
        </w:rPr>
        <w:t>8</w:t>
      </w:r>
      <w:r w:rsidR="000C1CCC">
        <w:rPr>
          <w:rFonts w:hint="eastAsia"/>
          <w:lang w:val="en-US" w:eastAsia="ko-KR"/>
        </w:rPr>
        <w:t>.2</w:t>
      </w:r>
      <w:r w:rsidR="000C1CCC" w:rsidRPr="0073469F">
        <w:t xml:space="preserve"> </w:t>
      </w:r>
      <w:r w:rsidRPr="0073469F">
        <w:t>whether the MCPTT session needs to be released for each participant of the MCPTT session</w:t>
      </w:r>
      <w:r w:rsidR="00536FA6">
        <w:t>;</w:t>
      </w:r>
    </w:p>
    <w:p w14:paraId="25476493" w14:textId="77777777" w:rsidR="00AB02B9" w:rsidRDefault="00536FA6" w:rsidP="00AB02B9">
      <w:pPr>
        <w:pStyle w:val="B1"/>
      </w:pPr>
      <w:r>
        <w:t>4)</w:t>
      </w:r>
      <w:r>
        <w:tab/>
        <w:t>i</w:t>
      </w:r>
      <w:r w:rsidR="00620645" w:rsidRPr="0073469F">
        <w:t xml:space="preserve">f </w:t>
      </w:r>
      <w:r>
        <w:t xml:space="preserve">release of the MCPTT session </w:t>
      </w:r>
      <w:r w:rsidR="00620645" w:rsidRPr="0073469F">
        <w:t>is required</w:t>
      </w:r>
      <w:r w:rsidR="00AB02B9">
        <w:t>:</w:t>
      </w:r>
    </w:p>
    <w:p w14:paraId="3EEA1579" w14:textId="77777777" w:rsidR="00620645" w:rsidRDefault="00AB02B9" w:rsidP="00AB02B9">
      <w:pPr>
        <w:pStyle w:val="B2"/>
      </w:pPr>
      <w:r>
        <w:t>a)</w:t>
      </w:r>
      <w:r>
        <w:tab/>
        <w:t xml:space="preserve">shall </w:t>
      </w:r>
      <w:r w:rsidR="00620645" w:rsidRPr="0073469F">
        <w:t xml:space="preserve">perform the procedures as specified in the </w:t>
      </w:r>
      <w:r w:rsidR="001E5F65">
        <w:t>clause</w:t>
      </w:r>
      <w:r w:rsidR="00620645" w:rsidRPr="0073469F">
        <w:t> 6.3.3.1.5</w:t>
      </w:r>
      <w:r>
        <w:t xml:space="preserve"> with the clarification that if the received SIP BYE request </w:t>
      </w:r>
      <w:r>
        <w:rPr>
          <w:lang w:eastAsia="ko-KR"/>
        </w:rPr>
        <w:t xml:space="preserve">contains an </w:t>
      </w:r>
      <w:r w:rsidRPr="00302AF0">
        <w:t>application/vnd.3gpp.mcptt-info+xml MIME body</w:t>
      </w:r>
      <w:r>
        <w:t xml:space="preserve">, copy the </w:t>
      </w:r>
      <w:r w:rsidRPr="00302AF0">
        <w:t>application/vnd.3gpp.mcptt-info+xml MIME body</w:t>
      </w:r>
      <w:r>
        <w:t xml:space="preserve"> into the </w:t>
      </w:r>
      <w:r w:rsidRPr="0073469F">
        <w:rPr>
          <w:lang w:eastAsia="ko-KR"/>
        </w:rPr>
        <w:t>outgoing SIP BYE request</w:t>
      </w:r>
      <w:r w:rsidR="00536FA6">
        <w:t>; and</w:t>
      </w:r>
    </w:p>
    <w:p w14:paraId="35469408" w14:textId="77777777" w:rsidR="00536FA6" w:rsidRPr="00536FA6" w:rsidRDefault="00536FA6" w:rsidP="00536FA6">
      <w:pPr>
        <w:pStyle w:val="B1"/>
      </w:pPr>
      <w:r>
        <w:t>5)</w:t>
      </w:r>
      <w:r>
        <w:tab/>
        <w:t xml:space="preserve">if a release of the MCPTT session is not required, shall send a SIP NOTIFY request to all remaining MCPTT clients in the MCPTT session with a subscription to the conference event package as specified in </w:t>
      </w:r>
      <w:r w:rsidR="001E5F65">
        <w:t>clause</w:t>
      </w:r>
      <w:r>
        <w:t> </w:t>
      </w:r>
      <w:r>
        <w:rPr>
          <w:rFonts w:eastAsia="SimSun"/>
        </w:rPr>
        <w:t>10.1.3.</w:t>
      </w:r>
      <w:r w:rsidRPr="0017476B">
        <w:rPr>
          <w:rFonts w:eastAsia="SimSun"/>
          <w:lang w:val="en-US"/>
        </w:rPr>
        <w:t>4</w:t>
      </w:r>
      <w:r>
        <w:rPr>
          <w:rFonts w:eastAsia="SimSun"/>
        </w:rPr>
        <w:t>.</w:t>
      </w:r>
      <w:r w:rsidRPr="0017476B">
        <w:rPr>
          <w:rFonts w:eastAsia="SimSun"/>
          <w:lang w:val="en-US"/>
        </w:rPr>
        <w:t>2</w:t>
      </w:r>
      <w:r w:rsidRPr="0073469F">
        <w:t>.</w:t>
      </w:r>
    </w:p>
    <w:p w14:paraId="6FA9BEE9" w14:textId="77777777" w:rsidR="00620645" w:rsidRPr="0073469F" w:rsidRDefault="00620645" w:rsidP="00E6010C">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controlling MCPTT function </w:t>
      </w:r>
      <w:r w:rsidRPr="0073469F">
        <w:t xml:space="preserve">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rsidR="00536FA6">
        <w:rPr>
          <w:lang w:eastAsia="ko-KR"/>
        </w:rPr>
        <w:t>participant</w:t>
      </w:r>
      <w:r w:rsidRPr="0073469F">
        <w:t>.</w:t>
      </w:r>
    </w:p>
    <w:p w14:paraId="5E0DDFD6" w14:textId="77777777" w:rsidR="00DC2A28" w:rsidRPr="0073469F" w:rsidRDefault="00DC2A28" w:rsidP="00567124">
      <w:pPr>
        <w:pStyle w:val="Heading4"/>
        <w:rPr>
          <w:noProof/>
        </w:rPr>
      </w:pPr>
      <w:bookmarkStart w:id="1262" w:name="_Toc20155671"/>
      <w:bookmarkStart w:id="1263" w:name="_Toc27500826"/>
      <w:bookmarkStart w:id="1264" w:name="_Toc36048951"/>
      <w:bookmarkStart w:id="1265" w:name="_Toc45209714"/>
      <w:bookmarkStart w:id="1266" w:name="_Toc51860539"/>
      <w:bookmarkStart w:id="1267" w:name="_Toc171603732"/>
      <w:r w:rsidRPr="0073469F">
        <w:rPr>
          <w:noProof/>
        </w:rPr>
        <w:t>6.3.3.3</w:t>
      </w:r>
      <w:r w:rsidRPr="0073469F">
        <w:rPr>
          <w:noProof/>
        </w:rPr>
        <w:tab/>
        <w:t>Handling of the acknowledged call setup timer</w:t>
      </w:r>
      <w:r w:rsidR="00CB2263" w:rsidRPr="0073469F">
        <w:rPr>
          <w:noProof/>
        </w:rPr>
        <w:t xml:space="preserve"> (TNG1)</w:t>
      </w:r>
      <w:bookmarkEnd w:id="1262"/>
      <w:bookmarkEnd w:id="1263"/>
      <w:bookmarkEnd w:id="1264"/>
      <w:bookmarkEnd w:id="1265"/>
      <w:bookmarkEnd w:id="1266"/>
      <w:bookmarkEnd w:id="1267"/>
    </w:p>
    <w:p w14:paraId="555103DC" w14:textId="77777777" w:rsidR="00DC2A28" w:rsidRPr="0073469F" w:rsidRDefault="00DC2A28" w:rsidP="00DC2A28">
      <w:r w:rsidRPr="0073469F">
        <w:t>When the controlling MCPTT function receives a SIP INVITE request to initiate a group session and there are members of the group document retrieved from the group management server that are affiliated and are marked as &lt;</w:t>
      </w:r>
      <w:r w:rsidR="006A44F5">
        <w:t>on-network-</w:t>
      </w:r>
      <w:r w:rsidRPr="0073469F">
        <w:t xml:space="preserve">required&gt; </w:t>
      </w:r>
      <w:r w:rsidR="006A44F5">
        <w:t xml:space="preserve">as specified in </w:t>
      </w:r>
      <w:r w:rsidR="006A44F5" w:rsidRPr="0073469F">
        <w:t>3GPP TS </w:t>
      </w:r>
      <w:r w:rsidR="0090486B">
        <w:t>24.481</w:t>
      </w:r>
      <w:r w:rsidR="006A44F5" w:rsidRPr="0073469F">
        <w:t> [31]</w:t>
      </w:r>
      <w:r w:rsidR="006A44F5">
        <w:t>,</w:t>
      </w:r>
      <w:r w:rsidR="006A44F5" w:rsidRPr="0073469F">
        <w:t xml:space="preserve"> </w:t>
      </w:r>
      <w:r w:rsidRPr="0073469F">
        <w:t xml:space="preserve">then the controlling MCPTT function shall start </w:t>
      </w:r>
      <w:r w:rsidR="00CB2263" w:rsidRPr="0073469F">
        <w:t>timer TNG1 (</w:t>
      </w:r>
      <w:r w:rsidRPr="0073469F">
        <w:t>acknowledged call setup timer</w:t>
      </w:r>
      <w:r w:rsidR="00CB2263" w:rsidRPr="0073469F">
        <w:t>)</w:t>
      </w:r>
      <w:r w:rsidRPr="0073469F">
        <w:t xml:space="preserve"> </w:t>
      </w:r>
      <w:r w:rsidR="00EA049B">
        <w:t xml:space="preserve">with a timer value as described in Annex B.2.1, </w:t>
      </w:r>
      <w:r w:rsidRPr="0073469F">
        <w:t>prior to sending out SIP INVITE requests inviting group members to the group session.</w:t>
      </w:r>
    </w:p>
    <w:p w14:paraId="200DF713" w14:textId="77777777" w:rsidR="00DC2A28" w:rsidRPr="0073469F" w:rsidRDefault="00DC2A28" w:rsidP="00DC2A28">
      <w:r w:rsidRPr="0073469F">
        <w:t>When the controlling MCPTT function receives all SIP 200 (OK) responses to the SIP INVITE requests, from all affiliated and &lt;</w:t>
      </w:r>
      <w:r w:rsidR="006A44F5">
        <w:t>on-network-</w:t>
      </w:r>
      <w:r w:rsidRPr="0073469F">
        <w:t xml:space="preserve">required&gt; members then </w:t>
      </w:r>
      <w:r w:rsidR="00BC425D">
        <w:t>the controlling MCPTT function</w:t>
      </w:r>
      <w:r w:rsidRPr="0073469F">
        <w:t xml:space="preserve"> shall stop </w:t>
      </w:r>
      <w:r w:rsidR="00CB2263" w:rsidRPr="0073469F">
        <w:t xml:space="preserve">timer TNG1 </w:t>
      </w:r>
      <w:r w:rsidR="00CB2263" w:rsidRPr="0073469F">
        <w:lastRenderedPageBreak/>
        <w:t>(</w:t>
      </w:r>
      <w:r w:rsidRPr="0073469F">
        <w:t>acknowledged call setup timer</w:t>
      </w:r>
      <w:r w:rsidR="00CB2263" w:rsidRPr="0073469F">
        <w:t>)</w:t>
      </w:r>
      <w:r w:rsidRPr="0073469F">
        <w:t xml:space="preserve"> and </w:t>
      </w:r>
      <w:r w:rsidR="00BC425D">
        <w:t>if the local counter of the number of SIP 200 (OK) responses received from invited members</w:t>
      </w:r>
      <w:r w:rsidR="00BC425D" w:rsidRPr="0073469F">
        <w:t xml:space="preserve"> </w:t>
      </w:r>
      <w:r w:rsidR="00BC425D">
        <w:t>is greater than or equal to the v</w:t>
      </w:r>
      <w:r w:rsidR="00BC425D" w:rsidRPr="008F3848">
        <w:t xml:space="preserve">alue of the &lt;on-network-minimum-number-to-start&gt; element </w:t>
      </w:r>
      <w:r w:rsidR="00BC425D">
        <w:t xml:space="preserve">of the group document, the </w:t>
      </w:r>
      <w:r w:rsidR="00BC425D" w:rsidRPr="0073469F">
        <w:t xml:space="preserve">controlling MCPTT function </w:t>
      </w:r>
      <w:r w:rsidR="00BC425D">
        <w:t xml:space="preserve">shall </w:t>
      </w:r>
      <w:r w:rsidRPr="0073469F">
        <w:t>send a SIP 200 (OK) response to the initiating MCPTT client.</w:t>
      </w:r>
    </w:p>
    <w:p w14:paraId="52CC59CF" w14:textId="77777777" w:rsidR="00DC2A28" w:rsidRPr="0073469F" w:rsidRDefault="00DC2A28" w:rsidP="00DC2A28">
      <w:pPr>
        <w:pStyle w:val="NO"/>
      </w:pPr>
      <w:r w:rsidRPr="0073469F">
        <w:t>NOTE 1:</w:t>
      </w:r>
      <w:r w:rsidRPr="0073469F">
        <w:tab/>
        <w:t>MCPTT clients that are affiliated but are not &lt;</w:t>
      </w:r>
      <w:r w:rsidR="006A44F5">
        <w:t>on-network-</w:t>
      </w:r>
      <w:r w:rsidRPr="0073469F">
        <w:t>required&gt; members that have not yet responded will be considered as joining an ongoing session when the controlling MCPTT function receives SIP 200 (OK) responses from these MCPTT clients.</w:t>
      </w:r>
    </w:p>
    <w:p w14:paraId="049E461A" w14:textId="77777777" w:rsidR="00BC425D" w:rsidRDefault="00DC2A28" w:rsidP="00DC2A28">
      <w:r w:rsidRPr="0073469F">
        <w:t xml:space="preserve">After expiry of </w:t>
      </w:r>
      <w:r w:rsidR="00CB2263" w:rsidRPr="0073469F">
        <w:t>timer TNG1 (</w:t>
      </w:r>
      <w:r w:rsidRPr="0073469F">
        <w:t>acknowledged call setup timer</w:t>
      </w:r>
      <w:r w:rsidR="00CB2263" w:rsidRPr="0073469F">
        <w:t>)</w:t>
      </w:r>
      <w:r w:rsidRPr="0073469F">
        <w:t xml:space="preserve"> </w:t>
      </w:r>
      <w:r w:rsidR="00BC425D">
        <w:t>and the</w:t>
      </w:r>
      <w:r w:rsidR="00BC425D" w:rsidRPr="008F3848">
        <w:t xml:space="preserve"> </w:t>
      </w:r>
      <w:r w:rsidR="00BC425D">
        <w:t>local counter of the number of SIP 200 (OK) responses received from invited members</w:t>
      </w:r>
      <w:r w:rsidR="00BC425D" w:rsidRPr="0073469F">
        <w:t xml:space="preserve"> </w:t>
      </w:r>
      <w:r w:rsidR="00BC425D">
        <w:t>is less than the v</w:t>
      </w:r>
      <w:r w:rsidR="00BC425D" w:rsidRPr="008F3848">
        <w:t xml:space="preserve">alue of the &lt;on-network-minimum-number-to-start&gt; element </w:t>
      </w:r>
      <w:r w:rsidR="00BC425D">
        <w:t>of the group document, then the controlling MCPTT function shall wait until further responses have been received from invited clients and the value of the local counter of the number of SIP 200 (OK) responses received from invited members is equal to the &lt;on-network-</w:t>
      </w:r>
      <w:r w:rsidR="00BC425D" w:rsidRPr="008F3848">
        <w:t>minimum-number-to-start</w:t>
      </w:r>
      <w:r w:rsidR="00BC425D">
        <w:t xml:space="preserve">&gt;, before continuing with the timer TNG1 expiry procedures in this </w:t>
      </w:r>
      <w:r w:rsidR="001E5F65">
        <w:t>clause</w:t>
      </w:r>
      <w:r w:rsidR="00BC425D">
        <w:t>.</w:t>
      </w:r>
    </w:p>
    <w:p w14:paraId="46F3F623" w14:textId="77777777" w:rsidR="00DC2A28" w:rsidRPr="0073469F" w:rsidRDefault="00BC425D" w:rsidP="00DC2A28">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greater or equal to the v</w:t>
      </w:r>
      <w:r w:rsidRPr="008F3848">
        <w:t xml:space="preserve">alue of the &lt;on-network-minimum-number-to-start&gt; element </w:t>
      </w:r>
      <w:r>
        <w:t xml:space="preserve">of the group document, </w:t>
      </w:r>
      <w:r w:rsidR="00DC2A28" w:rsidRPr="0073469F">
        <w:t>the controlling MCPTT function shall execute the steps described below:</w:t>
      </w:r>
    </w:p>
    <w:p w14:paraId="18367A61" w14:textId="77777777" w:rsidR="00DC2A28" w:rsidRPr="0073469F" w:rsidRDefault="00DC2A28" w:rsidP="00DC2A28">
      <w:pPr>
        <w:pStyle w:val="B1"/>
      </w:pPr>
      <w:r w:rsidRPr="0073469F">
        <w:t>1)</w:t>
      </w:r>
      <w:r w:rsidRPr="0073469F">
        <w:tab/>
      </w:r>
      <w:r w:rsidR="002B5CFB" w:rsidRPr="0073469F">
        <w:t>i</w:t>
      </w:r>
      <w:r w:rsidRPr="0073469F">
        <w:t xml:space="preserve">f the </w:t>
      </w:r>
      <w:r w:rsidR="00EA049B">
        <w:t>&lt;</w:t>
      </w:r>
      <w:r w:rsidR="00F3346F">
        <w:t>on-network-</w:t>
      </w:r>
      <w:r w:rsidR="00EA049B">
        <w:t>action-upon-expiration-of-</w:t>
      </w:r>
      <w:r w:rsidR="00EA049B">
        <w:rPr>
          <w:rFonts w:eastAsia="SimSun"/>
        </w:rPr>
        <w:t>timeout-for-</w:t>
      </w:r>
      <w:r w:rsidR="00EA049B" w:rsidRPr="00D93CD4">
        <w:rPr>
          <w:rFonts w:eastAsia="SimSun"/>
        </w:rPr>
        <w:t>acknowledgement</w:t>
      </w:r>
      <w:r w:rsidR="00EA049B">
        <w:rPr>
          <w:rFonts w:eastAsia="SimSun"/>
        </w:rPr>
        <w:t>-of-required-members</w:t>
      </w:r>
      <w:r w:rsidR="00EA049B">
        <w:t xml:space="preserve">&gt; element </w:t>
      </w:r>
      <w:r w:rsidRPr="0073469F">
        <w:t xml:space="preserve">configured in the group document for </w:t>
      </w:r>
      <w:r w:rsidR="00EA049B">
        <w:t xml:space="preserve">the action on </w:t>
      </w:r>
      <w:r w:rsidRPr="0073469F">
        <w:t>expiry of the timer</w:t>
      </w:r>
      <w:r w:rsidR="00EA049B" w:rsidRPr="0073469F">
        <w:t xml:space="preserve"> </w:t>
      </w:r>
      <w:r w:rsidR="00EA049B">
        <w:t>is set to "proceed"</w:t>
      </w:r>
      <w:r w:rsidRPr="0073469F">
        <w:t xml:space="preserve"> indicat</w:t>
      </w:r>
      <w:r w:rsidR="00EA049B">
        <w:t>ing</w:t>
      </w:r>
      <w:r w:rsidRPr="0073469F">
        <w:t xml:space="preserve"> that the controlling MCPTT function should proceed with the setup of the group call, then the controlling MC</w:t>
      </w:r>
      <w:r w:rsidR="0024734F">
        <w:t>P</w:t>
      </w:r>
      <w:r w:rsidRPr="0073469F">
        <w:t>TT function:</w:t>
      </w:r>
    </w:p>
    <w:p w14:paraId="7D0190A9" w14:textId="77777777" w:rsidR="00DC2A28" w:rsidRPr="0073469F" w:rsidRDefault="00DC2A28" w:rsidP="00DC2A28">
      <w:pPr>
        <w:pStyle w:val="B2"/>
      </w:pPr>
      <w:r w:rsidRPr="0073469F">
        <w:t>a)</w:t>
      </w:r>
      <w:r w:rsidRPr="0073469F">
        <w:tab/>
        <w:t>shall perform the following actions:</w:t>
      </w:r>
    </w:p>
    <w:p w14:paraId="401790CA" w14:textId="77777777" w:rsidR="00DC2A28" w:rsidRPr="0073469F" w:rsidRDefault="00DC2A28" w:rsidP="00DC2A28">
      <w:pPr>
        <w:pStyle w:val="B3"/>
      </w:pPr>
      <w:proofErr w:type="spellStart"/>
      <w:r w:rsidRPr="0073469F">
        <w:t>i</w:t>
      </w:r>
      <w:proofErr w:type="spellEnd"/>
      <w:r w:rsidRPr="0073469F">
        <w:t>)</w:t>
      </w:r>
      <w:r w:rsidRPr="0073469F">
        <w:tab/>
        <w:t xml:space="preserve">generate a SIP 200 (OK) response to the SIP INVITE request as specified in the </w:t>
      </w:r>
      <w:r w:rsidR="001E5F65">
        <w:t>clause</w:t>
      </w:r>
      <w:r w:rsidRPr="0073469F">
        <w:t> </w:t>
      </w:r>
      <w:r w:rsidRPr="0073469F">
        <w:rPr>
          <w:lang w:eastAsia="ko-KR"/>
        </w:rPr>
        <w:t xml:space="preserve">6.3.3.2.2 </w:t>
      </w:r>
      <w:r w:rsidRPr="0073469F">
        <w:t>before continuing with the rest of the steps;</w:t>
      </w:r>
    </w:p>
    <w:p w14:paraId="631A76B6" w14:textId="77777777" w:rsidR="00DC2A28" w:rsidRPr="0073469F" w:rsidRDefault="00DC2A28" w:rsidP="00DC2A28">
      <w:pPr>
        <w:pStyle w:val="B3"/>
      </w:pPr>
      <w:r w:rsidRPr="0073469F">
        <w:t>ii)</w:t>
      </w:r>
      <w:r w:rsidRPr="0073469F">
        <w:tab/>
        <w:t>include in the SIP 200 (OK) response the warning text set to "</w:t>
      </w:r>
      <w:r w:rsidR="00A9775C" w:rsidRPr="0073469F">
        <w:t>111</w:t>
      </w:r>
      <w:r w:rsidRPr="0073469F">
        <w:t xml:space="preserve"> group call proceeded without all required group members" in a Warning header field as specified in </w:t>
      </w:r>
      <w:r w:rsidR="001E5F65">
        <w:t>clause</w:t>
      </w:r>
      <w:r w:rsidRPr="0073469F">
        <w:t> 4.4;</w:t>
      </w:r>
    </w:p>
    <w:p w14:paraId="09492273" w14:textId="77777777" w:rsidR="00DC2A28" w:rsidRPr="0073469F" w:rsidRDefault="00DC2A28" w:rsidP="00DC2A28">
      <w:pPr>
        <w:pStyle w:val="B3"/>
      </w:pPr>
      <w:r w:rsidRPr="0073469F">
        <w:t>iii)</w:t>
      </w:r>
      <w:r w:rsidRPr="0073469F">
        <w:tab/>
        <w:t xml:space="preserve">include in the SIP 200 (OK) response an SDP answer to the SDP offer in the incoming SIP INVITE request as specified in the </w:t>
      </w:r>
      <w:r w:rsidR="001E5F65">
        <w:t>clause</w:t>
      </w:r>
      <w:r w:rsidRPr="0073469F">
        <w:t> </w:t>
      </w:r>
      <w:r w:rsidRPr="0073469F">
        <w:rPr>
          <w:lang w:eastAsia="ko-KR"/>
        </w:rPr>
        <w:t>6.3.3.2.1;</w:t>
      </w:r>
    </w:p>
    <w:p w14:paraId="55BB52B1" w14:textId="77777777" w:rsidR="00DC2A28" w:rsidRPr="0073469F" w:rsidRDefault="00DC2A28" w:rsidP="00DC2A28">
      <w:pPr>
        <w:pStyle w:val="B3"/>
      </w:pPr>
      <w:r w:rsidRPr="0073469F">
        <w:t>iv)</w:t>
      </w:r>
      <w:r w:rsidRPr="0073469F">
        <w:tab/>
        <w:t>interact with the media plane as specified in 3GPP TS 24.380 [5]; and</w:t>
      </w:r>
    </w:p>
    <w:p w14:paraId="0E6043FE" w14:textId="77777777" w:rsidR="00DC2A28" w:rsidRPr="0073469F" w:rsidRDefault="00DC2A28" w:rsidP="008959B3">
      <w:pPr>
        <w:pStyle w:val="NO"/>
      </w:pPr>
      <w:r w:rsidRPr="0073469F">
        <w:t>NOTE 2:</w:t>
      </w:r>
      <w:r w:rsidRPr="0073469F">
        <w:tab/>
        <w:t>Resulting media plane processing is completed before the next step is performed.</w:t>
      </w:r>
    </w:p>
    <w:p w14:paraId="1E1D2C23" w14:textId="77777777" w:rsidR="00DC2A28" w:rsidRPr="0073469F" w:rsidRDefault="00DC2A28" w:rsidP="00DC2A28">
      <w:pPr>
        <w:pStyle w:val="B3"/>
      </w:pPr>
      <w:r w:rsidRPr="0073469F">
        <w:t>v)</w:t>
      </w:r>
      <w:r w:rsidRPr="0073469F">
        <w:tab/>
        <w:t>send a SIP 200 (OK) response to the inviting MCPTT client according to 3GPP TS 24.229 [4];</w:t>
      </w:r>
    </w:p>
    <w:p w14:paraId="6032EB6B" w14:textId="77777777" w:rsidR="00DC2A28" w:rsidRPr="0073469F" w:rsidRDefault="00DC2A28" w:rsidP="00DC2A28">
      <w:pPr>
        <w:pStyle w:val="B2"/>
      </w:pPr>
      <w:r w:rsidRPr="0073469F">
        <w:t>b)</w:t>
      </w:r>
      <w:r w:rsidRPr="0073469F">
        <w:tab/>
        <w:t xml:space="preserve">when a SIP 200 (OK) response to a SIP INVITE request is received from an invited MCPTT client the controlling </w:t>
      </w:r>
      <w:r w:rsidR="009D2DBD" w:rsidRPr="0073469F">
        <w:t xml:space="preserve">MCPTT </w:t>
      </w:r>
      <w:r w:rsidRPr="0073469F">
        <w:t>function may send a</w:t>
      </w:r>
      <w:r w:rsidR="00993ACF" w:rsidRPr="0073469F">
        <w:t>n in-dialog</w:t>
      </w:r>
      <w:r w:rsidRPr="0073469F">
        <w:t xml:space="preserve"> SIP MESSAGE request to the MCPTT client that originated the group session with the text "group call proceeded without all required group members";</w:t>
      </w:r>
    </w:p>
    <w:p w14:paraId="1C7E4443" w14:textId="77777777" w:rsidR="00DC2A28" w:rsidRPr="0073469F" w:rsidRDefault="00DC2A28" w:rsidP="00DC2A28">
      <w:pPr>
        <w:pStyle w:val="B2"/>
      </w:pPr>
      <w:r w:rsidRPr="0073469F">
        <w:t>c)</w:t>
      </w:r>
      <w:r w:rsidRPr="0073469F">
        <w:tab/>
        <w:t xml:space="preserve">when the controlling MCPTT function receives a SIP BYE request from an invited MCPTT client, shall take the actions specified in </w:t>
      </w:r>
      <w:r w:rsidR="001E5F65">
        <w:t>clause</w:t>
      </w:r>
      <w:r w:rsidRPr="0073469F">
        <w:t> 6.3.3.</w:t>
      </w:r>
      <w:r w:rsidR="00993ACF" w:rsidRPr="0073469F">
        <w:t>2.4</w:t>
      </w:r>
      <w:r w:rsidRPr="0073469F">
        <w:t xml:space="preserve"> and may send a</w:t>
      </w:r>
      <w:r w:rsidR="00993ACF" w:rsidRPr="0073469F">
        <w:t>n in-dialog</w:t>
      </w:r>
      <w:r w:rsidRPr="0073469F">
        <w:t xml:space="preserve"> SIP MESSAGE request to the MCPTT client that originated the group session with the text "group call proceeded without all required group members"; and</w:t>
      </w:r>
    </w:p>
    <w:p w14:paraId="330D7065" w14:textId="77777777" w:rsidR="00DC2A28" w:rsidRPr="0073469F" w:rsidRDefault="00DC2A28" w:rsidP="00DC2A28">
      <w:pPr>
        <w:pStyle w:val="B2"/>
      </w:pPr>
      <w:r w:rsidRPr="0073469F">
        <w:t>d)</w:t>
      </w:r>
      <w:r w:rsidRPr="0073469F">
        <w:tab/>
        <w:t xml:space="preserve">shall generate a notification package as specified in </w:t>
      </w:r>
      <w:r w:rsidR="001E5F65">
        <w:t>clause</w:t>
      </w:r>
      <w:r w:rsidRPr="0073469F">
        <w:t> 6.3.3.</w:t>
      </w:r>
      <w:r w:rsidR="00E80DD3">
        <w:t>4</w:t>
      </w:r>
      <w:r w:rsidRPr="0073469F">
        <w:t xml:space="preserve"> and send a SIP NOTIFY request according to 3GPP TS 24.229 [4] to the MCPTT clients which have subscribed to the conference event</w:t>
      </w:r>
      <w:r w:rsidR="00566528" w:rsidRPr="003F5022">
        <w:t xml:space="preserve"> </w:t>
      </w:r>
      <w:r w:rsidR="00566528">
        <w:t>package</w:t>
      </w:r>
      <w:r w:rsidRPr="0073469F">
        <w:t xml:space="preserve">; </w:t>
      </w:r>
      <w:r w:rsidR="0008592D" w:rsidRPr="0073469F">
        <w:t>and</w:t>
      </w:r>
    </w:p>
    <w:p w14:paraId="259D930F" w14:textId="77777777" w:rsidR="00DC2A28" w:rsidRPr="0073469F" w:rsidRDefault="00DC2A28" w:rsidP="00DC2A28">
      <w:pPr>
        <w:pStyle w:val="B1"/>
      </w:pPr>
      <w:r w:rsidRPr="0073469F">
        <w:t>2)</w:t>
      </w:r>
      <w:r w:rsidRPr="0073469F">
        <w:tab/>
      </w:r>
      <w:r w:rsidR="002B5CFB" w:rsidRPr="0073469F">
        <w:t>i</w:t>
      </w:r>
      <w:r w:rsidRPr="0073469F">
        <w:t xml:space="preserve">f the </w:t>
      </w:r>
      <w:r w:rsidR="00EA049B">
        <w:t>&lt;</w:t>
      </w:r>
      <w:r w:rsidR="00F3346F">
        <w:t>on-network-</w:t>
      </w:r>
      <w:r w:rsidR="00EA049B">
        <w:t>action-upon-expiration-of-</w:t>
      </w:r>
      <w:r w:rsidR="00EA049B">
        <w:rPr>
          <w:rFonts w:eastAsia="SimSun"/>
        </w:rPr>
        <w:t>timeout-for-</w:t>
      </w:r>
      <w:r w:rsidR="00EA049B" w:rsidRPr="00D93CD4">
        <w:rPr>
          <w:rFonts w:eastAsia="SimSun"/>
        </w:rPr>
        <w:t>acknowledgement</w:t>
      </w:r>
      <w:r w:rsidR="00EA049B">
        <w:rPr>
          <w:rFonts w:eastAsia="SimSun"/>
        </w:rPr>
        <w:t>-of-required-members</w:t>
      </w:r>
      <w:r w:rsidR="00EA049B">
        <w:t xml:space="preserve">&gt; element </w:t>
      </w:r>
      <w:r w:rsidRPr="0073469F">
        <w:t xml:space="preserve">configured in the group document for </w:t>
      </w:r>
      <w:r w:rsidR="00EA049B">
        <w:t xml:space="preserve">the action on </w:t>
      </w:r>
      <w:r w:rsidRPr="0073469F">
        <w:t>expiry of the timer</w:t>
      </w:r>
      <w:r w:rsidR="00EA049B" w:rsidRPr="0073469F">
        <w:t xml:space="preserve"> </w:t>
      </w:r>
      <w:r w:rsidR="00EA049B">
        <w:t>is set to "abandon"</w:t>
      </w:r>
      <w:r w:rsidRPr="0073469F">
        <w:t xml:space="preserve"> indicat</w:t>
      </w:r>
      <w:r w:rsidR="00EA049B">
        <w:t>ing</w:t>
      </w:r>
      <w:r w:rsidRPr="0073469F">
        <w:t xml:space="preserve"> that the controlling MCPTT function should abandon the setup of the group call, then the controlling MC</w:t>
      </w:r>
      <w:r w:rsidR="0024734F">
        <w:t>P</w:t>
      </w:r>
      <w:r w:rsidRPr="0073469F">
        <w:t>TT function shall:</w:t>
      </w:r>
    </w:p>
    <w:p w14:paraId="291F5B0D" w14:textId="77777777" w:rsidR="00DC2A28" w:rsidRPr="0073469F" w:rsidRDefault="00DC2A28" w:rsidP="00DC2A28">
      <w:pPr>
        <w:pStyle w:val="B2"/>
      </w:pPr>
      <w:r w:rsidRPr="0073469F">
        <w:t>a)</w:t>
      </w:r>
      <w:r w:rsidRPr="0073469F">
        <w:tab/>
        <w:t>send a SIP 480 (Temporarily Unavailable) response to the MCPTT client that originated the group session with the warning text set to "</w:t>
      </w:r>
      <w:r w:rsidR="00461243" w:rsidRPr="0073469F">
        <w:t>112</w:t>
      </w:r>
      <w:r w:rsidRPr="0073469F">
        <w:t xml:space="preserve"> group call abandoned due to required group members not part of the group session" in a Warning header field as specified in </w:t>
      </w:r>
      <w:r w:rsidR="001E5F65">
        <w:t>clause</w:t>
      </w:r>
      <w:r w:rsidRPr="0073469F">
        <w:t> 4.4;</w:t>
      </w:r>
    </w:p>
    <w:p w14:paraId="32F4C8D5" w14:textId="77777777" w:rsidR="00DC2A28" w:rsidRPr="0073469F" w:rsidRDefault="00DC2A28" w:rsidP="00DC2A28">
      <w:pPr>
        <w:pStyle w:val="B2"/>
      </w:pPr>
      <w:r w:rsidRPr="0073469F">
        <w:t>b)</w:t>
      </w:r>
      <w:r w:rsidRPr="0073469F">
        <w:tab/>
        <w:t>for each confirmed dialog at the controlling MCPTT function, send a SIP BYE request towards the MCPTT clients invited to the group session in accordance with 3GPP TS 24.229 [4] and interact with the media plane as specified in 3GPP TS 24.380 [5]; and</w:t>
      </w:r>
    </w:p>
    <w:p w14:paraId="73C95550" w14:textId="77777777" w:rsidR="00DC2A28" w:rsidRPr="0073469F" w:rsidRDefault="00DC2A28" w:rsidP="00DC2A28">
      <w:pPr>
        <w:pStyle w:val="B2"/>
      </w:pPr>
      <w:r w:rsidRPr="0073469F">
        <w:lastRenderedPageBreak/>
        <w:t>c)</w:t>
      </w:r>
      <w:r w:rsidRPr="0073469F">
        <w:tab/>
        <w:t>for each non-confirmed dialog at the controlling MCPTT function, send a SIP CANCEL request towards the MCPTT clients invited to the group session in accordance with 3GPP TS 24.229 [4].</w:t>
      </w:r>
    </w:p>
    <w:p w14:paraId="0DDAD846" w14:textId="77777777" w:rsidR="00DC2A28" w:rsidRPr="0073469F" w:rsidRDefault="00DC2A28" w:rsidP="00DC2A28">
      <w:r w:rsidRPr="0073469F">
        <w:t xml:space="preserve">If the controlling MCPTT function receives a </w:t>
      </w:r>
      <w:r w:rsidR="00087265">
        <w:t xml:space="preserve">final </w:t>
      </w:r>
      <w:r w:rsidRPr="0073469F">
        <w:t>SIP 4xx, 5xx or 6xx response from an affiliated and &lt;</w:t>
      </w:r>
      <w:r w:rsidR="006A44F5">
        <w:t>on-network-</w:t>
      </w:r>
      <w:r w:rsidRPr="0073469F">
        <w:t xml:space="preserve">required&gt; group member prior to expiry of </w:t>
      </w:r>
      <w:r w:rsidR="00CB2263" w:rsidRPr="0073469F">
        <w:t>timer TNG1 (</w:t>
      </w:r>
      <w:r w:rsidRPr="0073469F">
        <w:t>acknowledged call setup timer</w:t>
      </w:r>
      <w:r w:rsidR="00CB2263" w:rsidRPr="0073469F">
        <w:t>)</w:t>
      </w:r>
      <w:r w:rsidRPr="0073469F">
        <w:t xml:space="preserve"> and based on policy, the controlling MCPTT function decides not to continue with the establishment of the group call without the affiliated and &lt;</w:t>
      </w:r>
      <w:r w:rsidR="006A44F5">
        <w:t>on-network-</w:t>
      </w:r>
      <w:r w:rsidRPr="0073469F">
        <w:t>required&gt; group member, then the controlling MCPTT function:</w:t>
      </w:r>
    </w:p>
    <w:p w14:paraId="1FA7B2CC" w14:textId="77777777" w:rsidR="00DC2A28" w:rsidRPr="0073469F" w:rsidRDefault="00DC2A28" w:rsidP="00DC2A28">
      <w:pPr>
        <w:pStyle w:val="NO"/>
      </w:pPr>
      <w:r w:rsidRPr="0073469F">
        <w:t>NOTE 3:</w:t>
      </w:r>
      <w:r w:rsidRPr="0073469F">
        <w:tab/>
        <w:t xml:space="preserve">It is expected that this action is taken if the policy is to abandon the call on expiry of </w:t>
      </w:r>
      <w:r w:rsidR="00CB2263" w:rsidRPr="0073469F">
        <w:t>timer TNG1 (</w:t>
      </w:r>
      <w:r w:rsidRPr="0073469F">
        <w:t>acknowledged call setup timer</w:t>
      </w:r>
      <w:r w:rsidR="00CB2263" w:rsidRPr="0073469F">
        <w:t>)</w:t>
      </w:r>
      <w:r w:rsidRPr="0073469F">
        <w:t>.</w:t>
      </w:r>
    </w:p>
    <w:p w14:paraId="7F830CE1" w14:textId="77777777" w:rsidR="00DC2A28" w:rsidRPr="0073469F" w:rsidRDefault="00DC2A28" w:rsidP="00DC2A28">
      <w:pPr>
        <w:pStyle w:val="B1"/>
      </w:pPr>
      <w:r w:rsidRPr="0073469F">
        <w:t>1)</w:t>
      </w:r>
      <w:r w:rsidRPr="0073469F">
        <w:tab/>
        <w:t xml:space="preserve">shall stop </w:t>
      </w:r>
      <w:r w:rsidR="00CB2263" w:rsidRPr="0073469F">
        <w:t>timer TNG1 (</w:t>
      </w:r>
      <w:r w:rsidRPr="0073469F">
        <w:t>acknowledged call setup timer</w:t>
      </w:r>
      <w:r w:rsidR="00CB2263" w:rsidRPr="0073469F">
        <w:t>)</w:t>
      </w:r>
      <w:r w:rsidRPr="0073469F">
        <w:t>; and</w:t>
      </w:r>
    </w:p>
    <w:p w14:paraId="61920C99" w14:textId="77777777" w:rsidR="00DC2A28" w:rsidRPr="0073469F" w:rsidRDefault="00DC2A28" w:rsidP="00DC2A28">
      <w:pPr>
        <w:pStyle w:val="B1"/>
      </w:pPr>
      <w:r w:rsidRPr="0073469F">
        <w:t>2)</w:t>
      </w:r>
      <w:r w:rsidRPr="0073469F">
        <w:tab/>
        <w:t xml:space="preserve">shall forward the </w:t>
      </w:r>
      <w:r w:rsidR="00087265">
        <w:t xml:space="preserve">final </w:t>
      </w:r>
      <w:r w:rsidRPr="0073469F">
        <w:t>SIP 4xx, 5xx or 6xx response towards the inviting MCPTT client with the warning text set to "</w:t>
      </w:r>
      <w:r w:rsidR="00C4515D" w:rsidRPr="0073469F">
        <w:t>112</w:t>
      </w:r>
      <w:r w:rsidRPr="0073469F">
        <w:t xml:space="preserve"> group call abandoned due to required group member not part of the group session" in a Warning header field as specified in </w:t>
      </w:r>
      <w:r w:rsidR="001E5F65">
        <w:t>clause</w:t>
      </w:r>
      <w:r w:rsidR="006C197B" w:rsidRPr="0073469F">
        <w:t> </w:t>
      </w:r>
      <w:r w:rsidRPr="0073469F">
        <w:t>4.4.</w:t>
      </w:r>
    </w:p>
    <w:p w14:paraId="3AFA22F9" w14:textId="77777777" w:rsidR="00BC425D" w:rsidRDefault="00DC2A28" w:rsidP="00DC2A28">
      <w:r w:rsidRPr="0073469F">
        <w:t>If</w:t>
      </w:r>
      <w:r w:rsidR="00BC425D">
        <w:t>:</w:t>
      </w:r>
    </w:p>
    <w:p w14:paraId="291C78AF" w14:textId="77777777" w:rsidR="00BC425D" w:rsidRDefault="00BC425D" w:rsidP="00BC425D">
      <w:pPr>
        <w:pStyle w:val="B1"/>
      </w:pPr>
      <w:r>
        <w:t>1)</w:t>
      </w:r>
      <w:r>
        <w:tab/>
      </w:r>
      <w:r w:rsidR="00DC2A28" w:rsidRPr="0073469F">
        <w:t xml:space="preserve">the controlling MCPTT function receives a </w:t>
      </w:r>
      <w:r w:rsidR="00087265">
        <w:t xml:space="preserve">final </w:t>
      </w:r>
      <w:r w:rsidR="00DC2A28" w:rsidRPr="0073469F">
        <w:t>SIP 4xx, 5xx or 6xx response from an affiliated and &lt;</w:t>
      </w:r>
      <w:r w:rsidR="006A44F5">
        <w:t>on-network-</w:t>
      </w:r>
      <w:r w:rsidR="00DC2A28" w:rsidRPr="0073469F">
        <w:t xml:space="preserve">required&gt; group member prior to expiry of </w:t>
      </w:r>
      <w:r w:rsidR="00CB2263" w:rsidRPr="0073469F">
        <w:t>timer TNG1 (</w:t>
      </w:r>
      <w:r w:rsidR="00DC2A28" w:rsidRPr="0073469F">
        <w:t>acknowledged call setup timer</w:t>
      </w:r>
      <w:r w:rsidR="00CB2263" w:rsidRPr="0073469F">
        <w:t>)</w:t>
      </w:r>
      <w:r>
        <w:t>;</w:t>
      </w:r>
    </w:p>
    <w:p w14:paraId="444E9D54" w14:textId="77777777" w:rsidR="00BC425D" w:rsidRDefault="00BC425D" w:rsidP="00BC425D">
      <w:pPr>
        <w:pStyle w:val="B1"/>
      </w:pPr>
      <w:r>
        <w:t>2)</w:t>
      </w:r>
      <w:r>
        <w:tab/>
      </w:r>
      <w:r w:rsidRPr="00B10B8E">
        <w:t>the local counter of the number of SIP 200 (OK) responses received from invited members is greater than or equal to the value of the &lt;on-network-minimum-number-to-start&gt; element of the group document;</w:t>
      </w:r>
      <w:r w:rsidR="00DC2A28" w:rsidRPr="0073469F">
        <w:t xml:space="preserve"> and</w:t>
      </w:r>
    </w:p>
    <w:p w14:paraId="16F66B7F" w14:textId="77777777" w:rsidR="00BC425D" w:rsidRDefault="00BC425D" w:rsidP="00BC425D">
      <w:pPr>
        <w:pStyle w:val="B1"/>
      </w:pPr>
      <w:r>
        <w:t>3)</w:t>
      </w:r>
      <w:r>
        <w:tab/>
      </w:r>
      <w:r w:rsidR="00DC2A28" w:rsidRPr="0073469F">
        <w:t>based on policy, the controlling MCPTT function decides to continue with the establishment of the group call without the affiliated and &lt;</w:t>
      </w:r>
      <w:r w:rsidR="006A44F5">
        <w:t>on-network-</w:t>
      </w:r>
      <w:r w:rsidR="00DC2A28" w:rsidRPr="0073469F">
        <w:t>required&gt; group member</w:t>
      </w:r>
      <w:r>
        <w:t>;</w:t>
      </w:r>
    </w:p>
    <w:p w14:paraId="0686A1A9" w14:textId="77777777" w:rsidR="00DC2A28" w:rsidRPr="0073469F" w:rsidRDefault="00DC2A28" w:rsidP="00057649">
      <w:r w:rsidRPr="0073469F">
        <w:t>then the controlling MCPTT function:</w:t>
      </w:r>
    </w:p>
    <w:p w14:paraId="75F47E8C" w14:textId="77777777" w:rsidR="00DC2A28" w:rsidRPr="0073469F" w:rsidRDefault="00DC2A28" w:rsidP="00DC2A28">
      <w:pPr>
        <w:pStyle w:val="NO"/>
        <w:rPr>
          <w:rFonts w:eastAsia="Malgun Gothic"/>
        </w:rPr>
      </w:pPr>
      <w:r w:rsidRPr="0073469F">
        <w:t>NOTE 4:</w:t>
      </w:r>
      <w:r w:rsidRPr="0073469F">
        <w:tab/>
        <w:t xml:space="preserve">It is expected that this action is taken if the policy is to proceed with the call on expiry of </w:t>
      </w:r>
      <w:r w:rsidR="00CB2263" w:rsidRPr="0073469F">
        <w:t>timer TNG1 (</w:t>
      </w:r>
      <w:r w:rsidRPr="0073469F">
        <w:t>acknowledged call setup timer</w:t>
      </w:r>
      <w:r w:rsidR="00CB2263" w:rsidRPr="0073469F">
        <w:t>)</w:t>
      </w:r>
      <w:r w:rsidRPr="0073469F">
        <w:t>.</w:t>
      </w:r>
    </w:p>
    <w:p w14:paraId="3FA7BCDE" w14:textId="77777777" w:rsidR="00DC2A28" w:rsidRPr="0073469F" w:rsidRDefault="00DC2A28" w:rsidP="00DC2A28">
      <w:pPr>
        <w:pStyle w:val="B1"/>
      </w:pPr>
      <w:r w:rsidRPr="0073469F">
        <w:t>1)</w:t>
      </w:r>
      <w:r w:rsidRPr="0073469F">
        <w:tab/>
        <w:t xml:space="preserve">if all other invited clients have not yet responded, shall continue running </w:t>
      </w:r>
      <w:r w:rsidR="00CB2263" w:rsidRPr="0073469F">
        <w:t>timer TNG1 (</w:t>
      </w:r>
      <w:r w:rsidRPr="0073469F">
        <w:t>acknowledged call setup timer</w:t>
      </w:r>
      <w:r w:rsidR="00CB2263" w:rsidRPr="0073469F">
        <w:t>)</w:t>
      </w:r>
      <w:r w:rsidRPr="0073469F">
        <w:t>; and</w:t>
      </w:r>
    </w:p>
    <w:p w14:paraId="21055BCE" w14:textId="77777777" w:rsidR="00DC2A28" w:rsidRPr="0073469F" w:rsidRDefault="00DC2A28" w:rsidP="00DC2A28">
      <w:pPr>
        <w:pStyle w:val="B1"/>
      </w:pPr>
      <w:r w:rsidRPr="0073469F">
        <w:t>2)</w:t>
      </w:r>
      <w:r w:rsidRPr="0073469F">
        <w:tab/>
        <w:t>if all other invited clients have responded with SIP 200 (OK) responses, shall</w:t>
      </w:r>
    </w:p>
    <w:p w14:paraId="659FA86E" w14:textId="77777777" w:rsidR="00CB2263" w:rsidRPr="0073469F" w:rsidRDefault="00DC2A28" w:rsidP="00DC2A28">
      <w:pPr>
        <w:pStyle w:val="B2"/>
      </w:pPr>
      <w:r w:rsidRPr="0073469F">
        <w:t>a)</w:t>
      </w:r>
      <w:r w:rsidRPr="0073469F">
        <w:tab/>
        <w:t xml:space="preserve">stop </w:t>
      </w:r>
      <w:r w:rsidR="00CB2263" w:rsidRPr="0073469F">
        <w:t>timer TNG1 (</w:t>
      </w:r>
      <w:r w:rsidRPr="0073469F">
        <w:t>acknowledged call setup timer</w:t>
      </w:r>
      <w:r w:rsidR="00CB2263" w:rsidRPr="0073469F">
        <w:t>)</w:t>
      </w:r>
      <w:r w:rsidRPr="0073469F">
        <w:t>;</w:t>
      </w:r>
    </w:p>
    <w:p w14:paraId="390D5F73" w14:textId="77777777" w:rsidR="00DC2A28" w:rsidRPr="0073469F" w:rsidRDefault="00DC2A28" w:rsidP="00DC2A28">
      <w:pPr>
        <w:pStyle w:val="B2"/>
      </w:pPr>
      <w:r w:rsidRPr="0073469F">
        <w:t>b)</w:t>
      </w:r>
      <w:r w:rsidRPr="0073469F">
        <w:tab/>
        <w:t xml:space="preserve">generate SIP 200 (OK) response to the SIP INVITE request as specified in the </w:t>
      </w:r>
      <w:r w:rsidR="001E5F65">
        <w:t>clause</w:t>
      </w:r>
      <w:r w:rsidRPr="0073469F">
        <w:t> </w:t>
      </w:r>
      <w:r w:rsidRPr="0073469F">
        <w:rPr>
          <w:lang w:eastAsia="ko-KR"/>
        </w:rPr>
        <w:t xml:space="preserve">6.3.3.2.2 </w:t>
      </w:r>
      <w:r w:rsidRPr="0073469F">
        <w:t>before continuing with the rest of the steps;</w:t>
      </w:r>
    </w:p>
    <w:p w14:paraId="5113904C" w14:textId="77777777" w:rsidR="00DC2A28" w:rsidRPr="0073469F" w:rsidRDefault="00DC2A28" w:rsidP="00DC2A28">
      <w:pPr>
        <w:pStyle w:val="B2"/>
      </w:pPr>
      <w:r w:rsidRPr="0073469F">
        <w:t>c)</w:t>
      </w:r>
      <w:r w:rsidRPr="0073469F">
        <w:tab/>
        <w:t>include in the SIP 200 (OK) response the warning text set to "</w:t>
      </w:r>
      <w:r w:rsidR="00C4515D" w:rsidRPr="0073469F">
        <w:t>111</w:t>
      </w:r>
      <w:r w:rsidRPr="0073469F">
        <w:t xml:space="preserve"> group call proceeded without all required group members" in a Warning header field as specified in </w:t>
      </w:r>
      <w:r w:rsidR="001E5F65">
        <w:t>clause</w:t>
      </w:r>
      <w:r w:rsidRPr="0073469F">
        <w:t> 4.4;</w:t>
      </w:r>
    </w:p>
    <w:p w14:paraId="7693A56C" w14:textId="77777777" w:rsidR="00DC2A28" w:rsidRPr="0073469F" w:rsidRDefault="00DC2A28" w:rsidP="00DC2A28">
      <w:pPr>
        <w:pStyle w:val="B2"/>
      </w:pPr>
      <w:r w:rsidRPr="0073469F">
        <w:t>d)</w:t>
      </w:r>
      <w:r w:rsidRPr="0073469F">
        <w:tab/>
        <w:t xml:space="preserve">include in the SIP 200 (OK) response an SDP answer to the SDP offer in the incoming SIP INVITE request as specified in the </w:t>
      </w:r>
      <w:r w:rsidR="001E5F65">
        <w:t>clause</w:t>
      </w:r>
      <w:r w:rsidRPr="0073469F">
        <w:t> </w:t>
      </w:r>
      <w:r w:rsidRPr="0073469F">
        <w:rPr>
          <w:lang w:eastAsia="ko-KR"/>
        </w:rPr>
        <w:t>6.3.3.2.1;</w:t>
      </w:r>
    </w:p>
    <w:p w14:paraId="193E1D11" w14:textId="77777777" w:rsidR="00DC2A28" w:rsidRPr="0073469F" w:rsidRDefault="00DC2A28" w:rsidP="00DC2A28">
      <w:pPr>
        <w:pStyle w:val="B2"/>
      </w:pPr>
      <w:r w:rsidRPr="0073469F">
        <w:t>e)</w:t>
      </w:r>
      <w:r w:rsidRPr="0073469F">
        <w:tab/>
        <w:t>interact with the media plane as specified in 3GPP TS 24.380 [5]; and</w:t>
      </w:r>
    </w:p>
    <w:p w14:paraId="7EEDE053" w14:textId="77777777" w:rsidR="00DC2A28" w:rsidRPr="0073469F" w:rsidRDefault="00DC2A28" w:rsidP="00E6010C">
      <w:pPr>
        <w:pStyle w:val="NO"/>
      </w:pPr>
      <w:r w:rsidRPr="0073469F">
        <w:t>NOTE </w:t>
      </w:r>
      <w:r w:rsidR="000A73FC" w:rsidRPr="0073469F">
        <w:t>5</w:t>
      </w:r>
      <w:r w:rsidRPr="0073469F">
        <w:t>:</w:t>
      </w:r>
      <w:r w:rsidRPr="0073469F">
        <w:tab/>
        <w:t>Resulting media plane processing is completed before the next step is performed.</w:t>
      </w:r>
    </w:p>
    <w:p w14:paraId="06C3D77A" w14:textId="77777777" w:rsidR="00DC2A28" w:rsidRDefault="00DC2A28" w:rsidP="00E6010C">
      <w:pPr>
        <w:pStyle w:val="B2"/>
      </w:pPr>
      <w:r w:rsidRPr="0073469F">
        <w:t>f)</w:t>
      </w:r>
      <w:r w:rsidRPr="0073469F">
        <w:tab/>
        <w:t>send a SIP 200 (OK) response to the inviting MCPTT client according to 3GPP TS 24.229 [4]</w:t>
      </w:r>
      <w:r w:rsidR="00051803">
        <w:t>.</w:t>
      </w:r>
    </w:p>
    <w:p w14:paraId="222E1899" w14:textId="77777777" w:rsidR="005107D7" w:rsidRDefault="005107D7" w:rsidP="005107D7">
      <w:pPr>
        <w:spacing w:before="100" w:beforeAutospacing="1" w:after="100" w:afterAutospacing="1"/>
      </w:pPr>
      <w:bookmarkStart w:id="1268" w:name="_Toc20155672"/>
      <w:r w:rsidRPr="0095181F">
        <w:t xml:space="preserve">Upon receiving a SIP ACK to the above SIP 200 (OK) response and </w:t>
      </w:r>
    </w:p>
    <w:p w14:paraId="5D725EAD" w14:textId="77777777" w:rsidR="005107D7" w:rsidRDefault="005107D7" w:rsidP="005107D7">
      <w:pPr>
        <w:pStyle w:val="B1"/>
      </w:pPr>
      <w:r w:rsidRPr="00B47F80">
        <w:rPr>
          <w:lang w:val="en-US"/>
        </w:rPr>
        <w:t>1</w:t>
      </w:r>
      <w:r>
        <w:rPr>
          <w:lang w:val="en-US"/>
        </w:rPr>
        <w:t>)</w:t>
      </w:r>
      <w:r>
        <w:rPr>
          <w:lang w:val="en-US"/>
        </w:rPr>
        <w:tab/>
      </w:r>
      <w:r w:rsidRPr="0095181F">
        <w:t>the SIP 200 (OK) response contai</w:t>
      </w:r>
      <w:r>
        <w:t xml:space="preserve">ned </w:t>
      </w:r>
      <w:r w:rsidRPr="0073469F">
        <w:t>the warning text set to "111 group call proceeded without all required group members" in a Warning header field</w:t>
      </w:r>
      <w:r>
        <w:t xml:space="preserve"> and </w:t>
      </w:r>
    </w:p>
    <w:p w14:paraId="07A6FC6D" w14:textId="77777777" w:rsidR="005107D7" w:rsidRDefault="005107D7" w:rsidP="005107D7">
      <w:pPr>
        <w:pStyle w:val="B1"/>
      </w:pPr>
      <w:r>
        <w:t>2)</w:t>
      </w:r>
      <w:r>
        <w:tab/>
        <w:t xml:space="preserve">the user profile of MCPTT client that originated the group session contains the element &lt;allow-to-receive-non-acknowledged-users-information&gt; and is set to a value of </w:t>
      </w:r>
      <w:r w:rsidRPr="0073469F">
        <w:t>"</w:t>
      </w:r>
      <w:r>
        <w:t>true</w:t>
      </w:r>
      <w:r w:rsidRPr="0073469F">
        <w:t>"</w:t>
      </w:r>
      <w:r>
        <w:t>,</w:t>
      </w:r>
    </w:p>
    <w:p w14:paraId="2C2E9274" w14:textId="77777777" w:rsidR="005107D7" w:rsidRDefault="005107D7" w:rsidP="005107D7">
      <w:pPr>
        <w:pStyle w:val="B1"/>
      </w:pPr>
      <w:r>
        <w:t xml:space="preserve">then the controlling MCPTT function </w:t>
      </w:r>
      <w:r w:rsidRPr="0093783D">
        <w:rPr>
          <w:lang w:val="en-US"/>
        </w:rPr>
        <w:t>may</w:t>
      </w:r>
      <w:r>
        <w:t>:</w:t>
      </w:r>
    </w:p>
    <w:p w14:paraId="11B5301B" w14:textId="77777777" w:rsidR="005107D7" w:rsidRDefault="005107D7" w:rsidP="005107D7">
      <w:pPr>
        <w:pStyle w:val="B1"/>
      </w:pPr>
      <w:r>
        <w:t>1)</w:t>
      </w:r>
      <w:r>
        <w:tab/>
        <w:t>generate a SIP INFO request according to rules and procedures of 3GPP</w:t>
      </w:r>
      <w:r w:rsidRPr="0073469F">
        <w:t> </w:t>
      </w:r>
      <w:r>
        <w:t>TS</w:t>
      </w:r>
      <w:r w:rsidRPr="0073469F">
        <w:t> </w:t>
      </w:r>
      <w:r>
        <w:t>24229</w:t>
      </w:r>
      <w:r w:rsidRPr="0073469F">
        <w:t> </w:t>
      </w:r>
      <w:r>
        <w:t xml:space="preserve"> [4] and IETF</w:t>
      </w:r>
      <w:r w:rsidRPr="0073469F">
        <w:t> </w:t>
      </w:r>
      <w:r>
        <w:t>RFC</w:t>
      </w:r>
      <w:r w:rsidRPr="0073469F">
        <w:t> </w:t>
      </w:r>
      <w:r>
        <w:t>6086</w:t>
      </w:r>
      <w:r w:rsidRPr="0073469F">
        <w:t> </w:t>
      </w:r>
      <w:r>
        <w:t xml:space="preserve"> [64];</w:t>
      </w:r>
    </w:p>
    <w:p w14:paraId="6F03259E" w14:textId="77777777" w:rsidR="005107D7" w:rsidRDefault="005107D7" w:rsidP="005107D7">
      <w:pPr>
        <w:pStyle w:val="B1"/>
      </w:pPr>
      <w:r>
        <w:lastRenderedPageBreak/>
        <w:t>2)</w:t>
      </w:r>
      <w:r>
        <w:tab/>
        <w:t>include the Info-Package header field set to g.3gpp.mcptt-info in the SIP INFO request;</w:t>
      </w:r>
    </w:p>
    <w:p w14:paraId="66C705DF" w14:textId="77777777" w:rsidR="005107D7" w:rsidRPr="0023362E" w:rsidRDefault="005107D7" w:rsidP="005107D7">
      <w:pPr>
        <w:pStyle w:val="B1"/>
        <w:rPr>
          <w:lang w:val="en-US"/>
        </w:rPr>
      </w:pPr>
      <w:r>
        <w:t>3)</w:t>
      </w:r>
      <w:r>
        <w:tab/>
        <w:t>include an application/vnd.3gpp.mcptt-info+xml MIME body as specified in clause</w:t>
      </w:r>
      <w:r w:rsidRPr="0073469F">
        <w:t> </w:t>
      </w:r>
      <w:r>
        <w:t>F.1 with a &lt;non-acknowledged-user&gt; element containing the MCPTT ID of each of the invited members that have not sent a SIP 200 (OK) response; and</w:t>
      </w:r>
    </w:p>
    <w:p w14:paraId="7C39365E" w14:textId="77777777" w:rsidR="005107D7" w:rsidRPr="005E2598" w:rsidRDefault="005107D7" w:rsidP="005107D7">
      <w:pPr>
        <w:pStyle w:val="B1"/>
        <w:rPr>
          <w:lang w:val="en-US"/>
        </w:rPr>
      </w:pPr>
      <w:r>
        <w:t>4)</w:t>
      </w:r>
      <w:r>
        <w:tab/>
        <w:t>send the SIP INFO request towards the inviting MCPTT client in the dialog created by the SIP request from the inviting MCPTT client, as specified in 3GPP</w:t>
      </w:r>
      <w:r w:rsidRPr="0073469F">
        <w:t> </w:t>
      </w:r>
      <w:r>
        <w:t>TS</w:t>
      </w:r>
      <w:r w:rsidRPr="0073469F">
        <w:t> </w:t>
      </w:r>
      <w:r>
        <w:t>24.229</w:t>
      </w:r>
      <w:r w:rsidRPr="0073469F">
        <w:t> </w:t>
      </w:r>
      <w:r>
        <w:t>[4].</w:t>
      </w:r>
    </w:p>
    <w:p w14:paraId="39E7A5BE" w14:textId="77777777" w:rsidR="00103D7E" w:rsidRPr="0073469F" w:rsidRDefault="00103D7E" w:rsidP="00567124">
      <w:pPr>
        <w:pStyle w:val="Heading4"/>
        <w:rPr>
          <w:noProof/>
        </w:rPr>
      </w:pPr>
      <w:bookmarkStart w:id="1269" w:name="_Toc27500827"/>
      <w:bookmarkStart w:id="1270" w:name="_Toc36048952"/>
      <w:bookmarkStart w:id="1271" w:name="_Toc45209715"/>
      <w:bookmarkStart w:id="1272" w:name="_Toc51860540"/>
      <w:bookmarkStart w:id="1273" w:name="_Toc171603733"/>
      <w:r w:rsidRPr="0073469F">
        <w:rPr>
          <w:noProof/>
        </w:rPr>
        <w:t>6.3.3.</w:t>
      </w:r>
      <w:r>
        <w:rPr>
          <w:rFonts w:hint="eastAsia"/>
          <w:noProof/>
          <w:lang w:eastAsia="ko-KR"/>
        </w:rPr>
        <w:t>4</w:t>
      </w:r>
      <w:r w:rsidRPr="0073469F">
        <w:rPr>
          <w:noProof/>
        </w:rPr>
        <w:tab/>
      </w:r>
      <w:r>
        <w:rPr>
          <w:rFonts w:hint="eastAsia"/>
          <w:noProof/>
          <w:lang w:eastAsia="ko-KR"/>
        </w:rPr>
        <w:t>Generating a SIP NOTIFY request</w:t>
      </w:r>
      <w:bookmarkEnd w:id="1268"/>
      <w:bookmarkEnd w:id="1269"/>
      <w:bookmarkEnd w:id="1270"/>
      <w:bookmarkEnd w:id="1271"/>
      <w:bookmarkEnd w:id="1272"/>
      <w:bookmarkEnd w:id="1273"/>
    </w:p>
    <w:p w14:paraId="06CE2B97" w14:textId="77777777" w:rsidR="00103D7E" w:rsidRDefault="00103D7E" w:rsidP="00103D7E">
      <w:pPr>
        <w:rPr>
          <w:lang w:val="en-US" w:eastAsia="ko-KR"/>
        </w:rPr>
      </w:pPr>
      <w:r>
        <w:rPr>
          <w:rFonts w:hint="eastAsia"/>
          <w:lang w:eastAsia="ko-KR"/>
        </w:rPr>
        <w:t>The controlling MCPTT function shall generate a SIP NOTIFY request according to 3GPP TS 24.229</w:t>
      </w:r>
      <w:r>
        <w:rPr>
          <w:lang w:val="en-US" w:eastAsia="ko-KR"/>
        </w:rPr>
        <w:t> </w:t>
      </w:r>
      <w:r>
        <w:rPr>
          <w:rFonts w:hint="eastAsia"/>
          <w:lang w:val="en-US" w:eastAsia="ko-KR"/>
        </w:rPr>
        <w:t xml:space="preserve">[4] with the </w:t>
      </w:r>
      <w:r>
        <w:rPr>
          <w:lang w:val="en-US" w:eastAsia="ko-KR"/>
        </w:rPr>
        <w:t>clarification</w:t>
      </w:r>
      <w:r>
        <w:rPr>
          <w:rFonts w:hint="eastAsia"/>
          <w:lang w:val="en-US" w:eastAsia="ko-KR"/>
        </w:rPr>
        <w:t xml:space="preserve"> in this </w:t>
      </w:r>
      <w:r w:rsidR="001E5F65">
        <w:rPr>
          <w:rFonts w:hint="eastAsia"/>
          <w:lang w:val="en-US" w:eastAsia="ko-KR"/>
        </w:rPr>
        <w:t>clause</w:t>
      </w:r>
      <w:r>
        <w:rPr>
          <w:rFonts w:hint="eastAsia"/>
          <w:lang w:val="en-US" w:eastAsia="ko-KR"/>
        </w:rPr>
        <w:t>.</w:t>
      </w:r>
    </w:p>
    <w:p w14:paraId="2E6AF0DC" w14:textId="77777777" w:rsidR="009F5806" w:rsidRDefault="009F5806" w:rsidP="009F5806">
      <w:pPr>
        <w:rPr>
          <w:lang w:eastAsia="ko-KR"/>
        </w:rPr>
      </w:pPr>
      <w:r>
        <w:rPr>
          <w:rFonts w:hint="eastAsia"/>
          <w:lang w:eastAsia="ko-KR"/>
        </w:rPr>
        <w:t>In the SIP NOTIFY request, the controlling MCPTT function:</w:t>
      </w:r>
    </w:p>
    <w:p w14:paraId="57A6F9D1" w14:textId="77777777" w:rsidR="009F5806" w:rsidRPr="00436CF9" w:rsidRDefault="009F5806" w:rsidP="009F5806">
      <w:pPr>
        <w:pStyle w:val="B1"/>
      </w:pPr>
      <w:r>
        <w:t>1)</w:t>
      </w:r>
      <w:r>
        <w:tab/>
      </w:r>
      <w:r w:rsidRPr="00436CF9">
        <w:rPr>
          <w:rFonts w:hint="eastAsia"/>
        </w:rPr>
        <w:t xml:space="preserve">shall set the P-Asserted-Identity </w:t>
      </w:r>
      <w:r>
        <w:t xml:space="preserve">header field </w:t>
      </w:r>
      <w:r w:rsidRPr="00436CF9">
        <w:rPr>
          <w:rFonts w:hint="eastAsia"/>
        </w:rPr>
        <w:t>to the public service identity of the controlling MCPTT function;</w:t>
      </w:r>
    </w:p>
    <w:p w14:paraId="3BCAB539" w14:textId="77777777" w:rsidR="009F5806" w:rsidRPr="00436CF9" w:rsidRDefault="009F5806" w:rsidP="009F5806">
      <w:pPr>
        <w:pStyle w:val="B1"/>
      </w:pPr>
      <w:r>
        <w:t>2)</w:t>
      </w:r>
      <w:r>
        <w:tab/>
      </w:r>
      <w:r w:rsidRPr="00436CF9">
        <w:rPr>
          <w:rFonts w:hint="eastAsia"/>
        </w:rPr>
        <w:t xml:space="preserve">shall include an Event header field set to </w:t>
      </w:r>
      <w:r w:rsidR="00B27B69">
        <w:t>"</w:t>
      </w:r>
      <w:r w:rsidRPr="00436CF9">
        <w:rPr>
          <w:rFonts w:hint="eastAsia"/>
        </w:rPr>
        <w:t>conference</w:t>
      </w:r>
      <w:r w:rsidR="00B27B69">
        <w:t>"</w:t>
      </w:r>
      <w:r w:rsidRPr="00436CF9">
        <w:rPr>
          <w:rFonts w:hint="eastAsia"/>
        </w:rPr>
        <w:t>;</w:t>
      </w:r>
    </w:p>
    <w:p w14:paraId="6A970D91" w14:textId="77777777" w:rsidR="009F5806" w:rsidRPr="00436CF9" w:rsidRDefault="009F5806" w:rsidP="009F580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[3</w:t>
      </w:r>
      <w:r w:rsidRPr="00436CF9">
        <w:rPr>
          <w:rFonts w:hint="eastAsia"/>
        </w:rPr>
        <w:t>0</w:t>
      </w:r>
      <w:r w:rsidRPr="00436CF9">
        <w:rPr>
          <w:rFonts w:eastAsia="SimSun"/>
        </w:rPr>
        <w:t xml:space="preserve">], </w:t>
      </w:r>
      <w:r w:rsidRPr="00436CF9">
        <w:t xml:space="preserve">as </w:t>
      </w:r>
      <w:r w:rsidRPr="00436CF9">
        <w:rPr>
          <w:rFonts w:hint="eastAsia"/>
        </w:rPr>
        <w:t>default value;</w:t>
      </w:r>
    </w:p>
    <w:p w14:paraId="3FF066EA" w14:textId="77777777" w:rsidR="009F5806" w:rsidRPr="00436CF9" w:rsidRDefault="009F5806" w:rsidP="009F5806">
      <w:pPr>
        <w:pStyle w:val="B1"/>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sidRPr="00436CF9">
        <w:rPr>
          <w:rFonts w:hint="eastAsia"/>
        </w:rPr>
        <w:t>; and</w:t>
      </w:r>
    </w:p>
    <w:p w14:paraId="04A906CA" w14:textId="77777777" w:rsidR="009F5806" w:rsidRPr="006209B3" w:rsidRDefault="009F5806" w:rsidP="009F5806">
      <w:pPr>
        <w:pStyle w:val="B1"/>
      </w:pPr>
      <w:r>
        <w:t>5)</w:t>
      </w:r>
      <w:r>
        <w:tab/>
      </w:r>
      <w:r w:rsidRPr="00436CF9">
        <w:rPr>
          <w:rFonts w:hint="eastAsia"/>
        </w:rPr>
        <w:t xml:space="preserve">shall include an </w:t>
      </w:r>
      <w:r>
        <w:t>application/vnd.3gpp.mcptt-info+xml</w:t>
      </w:r>
      <w:r w:rsidRPr="00436CF9">
        <w:t xml:space="preserve"> MIME body with the &lt;</w:t>
      </w:r>
      <w:proofErr w:type="spellStart"/>
      <w:r w:rsidRPr="00436CF9">
        <w:t>mcpttinfo</w:t>
      </w:r>
      <w:proofErr w:type="spellEnd"/>
      <w:r w:rsidRPr="00436CF9">
        <w:t>&gt; element containing the &lt;</w:t>
      </w:r>
      <w:proofErr w:type="spellStart"/>
      <w:r w:rsidRPr="00436CF9">
        <w:t>mcptt</w:t>
      </w:r>
      <w:proofErr w:type="spellEnd"/>
      <w:r w:rsidRPr="00436CF9">
        <w:t>-Params&gt; element with</w:t>
      </w:r>
      <w:r>
        <w:t>:</w:t>
      </w:r>
    </w:p>
    <w:p w14:paraId="63761673" w14:textId="77777777" w:rsidR="009F5806" w:rsidRDefault="009F5806" w:rsidP="009F5806">
      <w:pPr>
        <w:pStyle w:val="B2"/>
      </w:pPr>
      <w:r>
        <w:t>a)</w:t>
      </w:r>
      <w:r>
        <w:tab/>
        <w:t xml:space="preserve">the </w:t>
      </w:r>
      <w:r w:rsidRPr="00336D95">
        <w:rPr>
          <w:lang w:val="en-US" w:eastAsia="ko-KR"/>
        </w:rPr>
        <w:t>&lt;</w:t>
      </w:r>
      <w:proofErr w:type="spellStart"/>
      <w:r>
        <w:t>mcptt</w:t>
      </w:r>
      <w:proofErr w:type="spellEnd"/>
      <w:r>
        <w:t>-calling-group-id&gt;</w:t>
      </w:r>
      <w:r w:rsidRPr="00AC771D">
        <w:t xml:space="preserve"> </w:t>
      </w:r>
      <w:r>
        <w:t>set to the value of the MCPTT group ID;</w:t>
      </w:r>
    </w:p>
    <w:p w14:paraId="444813EB" w14:textId="77777777" w:rsidR="009F5806" w:rsidRDefault="009F5806" w:rsidP="009F5806">
      <w:pPr>
        <w:pStyle w:val="B2"/>
      </w:pPr>
      <w:r>
        <w:t>b)</w:t>
      </w:r>
      <w:r>
        <w:tab/>
        <w:t xml:space="preserve">if the target is a MCPTT user, </w:t>
      </w:r>
      <w:r w:rsidRPr="00436CF9">
        <w:rPr>
          <w:rFonts w:hint="eastAsia"/>
        </w:rPr>
        <w:t xml:space="preserve">the value of </w:t>
      </w:r>
      <w:r w:rsidRPr="00436CF9">
        <w:t>&lt;</w:t>
      </w:r>
      <w:proofErr w:type="spellStart"/>
      <w:r w:rsidRPr="00436CF9">
        <w:rPr>
          <w:rFonts w:hint="eastAsia"/>
        </w:rPr>
        <w:t>mcptt</w:t>
      </w:r>
      <w:proofErr w:type="spellEnd"/>
      <w:r w:rsidRPr="00436CF9">
        <w:rPr>
          <w:rFonts w:hint="eastAsia"/>
        </w:rPr>
        <w:t>-</w:t>
      </w:r>
      <w:r>
        <w:rPr>
          <w:rFonts w:hint="eastAsia"/>
        </w:rPr>
        <w:t>request-</w:t>
      </w:r>
      <w:proofErr w:type="spellStart"/>
      <w:r>
        <w:rPr>
          <w:rFonts w:hint="eastAsia"/>
        </w:rPr>
        <w:t>uri</w:t>
      </w:r>
      <w:proofErr w:type="spellEnd"/>
      <w:r>
        <w:rPr>
          <w:rFonts w:hint="eastAsia"/>
        </w:rPr>
        <w:t>&gt;</w:t>
      </w:r>
      <w:r>
        <w:t xml:space="preserve"> element </w:t>
      </w:r>
      <w:r w:rsidRPr="00436CF9">
        <w:rPr>
          <w:rFonts w:hint="eastAsia"/>
        </w:rPr>
        <w:t xml:space="preserve">set to the value of MCPTT ID of the </w:t>
      </w:r>
      <w:r w:rsidRPr="00436CF9">
        <w:t>targeted</w:t>
      </w:r>
      <w:r w:rsidRPr="00436CF9">
        <w:rPr>
          <w:rFonts w:hint="eastAsia"/>
        </w:rPr>
        <w:t xml:space="preserve"> MCPTT user</w:t>
      </w:r>
      <w:r>
        <w:t>; and</w:t>
      </w:r>
    </w:p>
    <w:p w14:paraId="1C30E58E" w14:textId="77777777" w:rsidR="009F5806" w:rsidRDefault="009F5806" w:rsidP="009F5806">
      <w:pPr>
        <w:pStyle w:val="B2"/>
      </w:pPr>
      <w:r>
        <w:t>c)</w:t>
      </w:r>
      <w:r>
        <w:tab/>
        <w:t xml:space="preserve">if the target is the non-controlling MCPTT function, </w:t>
      </w:r>
      <w:r w:rsidRPr="00436CF9">
        <w:rPr>
          <w:rFonts w:hint="eastAsia"/>
        </w:rPr>
        <w:t xml:space="preserve">the value of </w:t>
      </w:r>
      <w:r w:rsidRPr="00436CF9">
        <w:t>&lt;</w:t>
      </w:r>
      <w:proofErr w:type="spellStart"/>
      <w:r w:rsidRPr="00436CF9">
        <w:rPr>
          <w:rFonts w:hint="eastAsia"/>
        </w:rPr>
        <w:t>mcptt</w:t>
      </w:r>
      <w:proofErr w:type="spellEnd"/>
      <w:r w:rsidRPr="00436CF9">
        <w:rPr>
          <w:rFonts w:hint="eastAsia"/>
        </w:rPr>
        <w:t>-</w:t>
      </w:r>
      <w:r>
        <w:rPr>
          <w:rFonts w:hint="eastAsia"/>
        </w:rPr>
        <w:t>request-</w:t>
      </w:r>
      <w:proofErr w:type="spellStart"/>
      <w:r>
        <w:rPr>
          <w:rFonts w:hint="eastAsia"/>
        </w:rPr>
        <w:t>uri</w:t>
      </w:r>
      <w:proofErr w:type="spellEnd"/>
      <w:r>
        <w:rPr>
          <w:rFonts w:hint="eastAsia"/>
        </w:rPr>
        <w:t>&gt;</w:t>
      </w:r>
      <w:r>
        <w:t xml:space="preserve"> element set to the constituent MCPTT group ID</w:t>
      </w:r>
      <w:r w:rsidRPr="00436CF9">
        <w:rPr>
          <w:rFonts w:hint="eastAsia"/>
        </w:rPr>
        <w:t>.</w:t>
      </w:r>
    </w:p>
    <w:p w14:paraId="1AE3417E" w14:textId="77777777" w:rsidR="009F5806" w:rsidRDefault="009F5806" w:rsidP="00156F41">
      <w:r>
        <w:rPr>
          <w:rFonts w:hint="eastAsia"/>
          <w:lang w:eastAsia="ko-KR"/>
        </w:rPr>
        <w:t>In the SIP NOTIFY request, the controlling MCPTT function shall</w:t>
      </w:r>
      <w:r>
        <w:t xml:space="preserve"> include an application/</w:t>
      </w:r>
      <w:proofErr w:type="spellStart"/>
      <w:r>
        <w:t>conference-info+xml</w:t>
      </w:r>
      <w:proofErr w:type="spellEnd"/>
      <w:r>
        <w:t xml:space="preserve"> MIME body according to </w:t>
      </w:r>
      <w:r>
        <w:rPr>
          <w:rFonts w:hint="eastAsia"/>
          <w:lang w:eastAsia="ko-KR"/>
        </w:rPr>
        <w:t xml:space="preserve">IETF RFC 4575 [30] </w:t>
      </w:r>
      <w:r>
        <w:t>with the following limitations:</w:t>
      </w:r>
    </w:p>
    <w:p w14:paraId="1B544E80" w14:textId="77777777" w:rsidR="009F5806" w:rsidRPr="00A42250" w:rsidRDefault="009F5806" w:rsidP="009F5806">
      <w:pPr>
        <w:pStyle w:val="B1"/>
      </w:pPr>
      <w:r>
        <w:rPr>
          <w:rFonts w:hint="eastAsia"/>
          <w:lang w:eastAsia="ko-KR"/>
        </w:rPr>
        <w:t>1)</w:t>
      </w:r>
      <w:r>
        <w:rPr>
          <w:rFonts w:hint="eastAsia"/>
          <w:lang w:eastAsia="ko-KR"/>
        </w:rPr>
        <w:tab/>
        <w:t>t</w:t>
      </w:r>
      <w:r>
        <w:t>he controlling MCPTT function</w:t>
      </w:r>
      <w:r w:rsidRPr="00A42250">
        <w:t xml:space="preserve"> </w:t>
      </w:r>
      <w:r>
        <w:rPr>
          <w:rFonts w:hint="eastAsia"/>
          <w:lang w:eastAsia="ko-KR"/>
        </w:rPr>
        <w:t xml:space="preserve">shall </w:t>
      </w:r>
      <w:r w:rsidRPr="00A42250">
        <w:t xml:space="preserve">include the </w:t>
      </w:r>
      <w:r>
        <w:rPr>
          <w:rFonts w:hint="eastAsia"/>
          <w:lang w:eastAsia="ko-KR"/>
        </w:rPr>
        <w:t xml:space="preserve">MCPTT group ID </w:t>
      </w:r>
      <w:r w:rsidRPr="00A42250">
        <w:t xml:space="preserve">of the </w:t>
      </w:r>
      <w:r>
        <w:rPr>
          <w:rFonts w:hint="eastAsia"/>
          <w:lang w:eastAsia="ko-KR"/>
        </w:rPr>
        <w:t xml:space="preserve">MCPTT group </w:t>
      </w:r>
      <w:r w:rsidRPr="00A42250">
        <w:t>in the "entity" attribute of the &lt;conference-info&gt; element;</w:t>
      </w:r>
    </w:p>
    <w:p w14:paraId="0C54422B" w14:textId="77777777" w:rsidR="009F5806" w:rsidRDefault="009F5806" w:rsidP="009F5806">
      <w:pPr>
        <w:pStyle w:val="B1"/>
        <w:rPr>
          <w:lang w:eastAsia="ko-KR"/>
        </w:rPr>
      </w:pPr>
      <w:r>
        <w:rPr>
          <w:rFonts w:hint="eastAsia"/>
          <w:lang w:eastAsia="ko-KR"/>
        </w:rPr>
        <w:t>2)</w:t>
      </w:r>
      <w:r>
        <w:rPr>
          <w:rFonts w:hint="eastAsia"/>
          <w:lang w:eastAsia="ko-KR"/>
        </w:rPr>
        <w:tab/>
      </w:r>
      <w:r w:rsidRPr="00A42250">
        <w:t xml:space="preserve">for each </w:t>
      </w:r>
      <w:r>
        <w:rPr>
          <w:rFonts w:hint="eastAsia"/>
          <w:lang w:eastAsia="ko-KR"/>
        </w:rPr>
        <w:t>participant in the MCPTT session</w:t>
      </w:r>
      <w:r>
        <w:rPr>
          <w:lang w:eastAsia="ko-KR"/>
        </w:rPr>
        <w:t xml:space="preserve"> with the exception of non-controlling MCPTT functions</w:t>
      </w:r>
      <w:r>
        <w:rPr>
          <w:rFonts w:hint="eastAsia"/>
          <w:lang w:eastAsia="ko-KR"/>
        </w:rPr>
        <w:t xml:space="preserve">, the controlling MCPTT function shall </w:t>
      </w:r>
      <w:r w:rsidRPr="00A42250">
        <w:t>include a &lt;user&gt; element. The &lt;user&gt; element</w:t>
      </w:r>
      <w:r>
        <w:rPr>
          <w:rFonts w:hint="eastAsia"/>
          <w:lang w:eastAsia="ko-KR"/>
        </w:rPr>
        <w:t xml:space="preserve"> shall:</w:t>
      </w:r>
    </w:p>
    <w:p w14:paraId="177B31E8" w14:textId="77777777" w:rsidR="009F5806" w:rsidRPr="00E279BA" w:rsidRDefault="009F5806" w:rsidP="009F5806">
      <w:pPr>
        <w:pStyle w:val="NO"/>
        <w:rPr>
          <w:lang w:eastAsia="ko-KR"/>
        </w:rPr>
      </w:pPr>
      <w:r w:rsidRPr="00336D95">
        <w:rPr>
          <w:lang w:val="en-US" w:eastAsia="ko-KR"/>
        </w:rPr>
        <w:t>NOTE:</w:t>
      </w:r>
      <w:r w:rsidRPr="00336D95">
        <w:rPr>
          <w:lang w:val="en-US" w:eastAsia="ko-KR"/>
        </w:rPr>
        <w:tab/>
        <w:t>Non-controlling MCPTT functions will appear as a participant in temporary group sessions</w:t>
      </w:r>
      <w:r>
        <w:t>.</w:t>
      </w:r>
    </w:p>
    <w:p w14:paraId="6C36534A" w14:textId="77777777" w:rsidR="009F5806" w:rsidRDefault="009F5806" w:rsidP="009F5806">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7B263F0E" w14:textId="77777777" w:rsidR="009F5806" w:rsidRPr="0085045E" w:rsidRDefault="009F5806" w:rsidP="009F5806">
      <w:pPr>
        <w:pStyle w:val="B3"/>
        <w:rPr>
          <w:lang w:eastAsia="ko-KR"/>
        </w:rPr>
      </w:pPr>
      <w:proofErr w:type="spellStart"/>
      <w:r w:rsidRPr="00D67134">
        <w:rPr>
          <w:rFonts w:hint="eastAsia"/>
          <w:lang w:eastAsia="ko-KR"/>
        </w:rPr>
        <w:t>i</w:t>
      </w:r>
      <w:proofErr w:type="spellEnd"/>
      <w:r w:rsidRPr="00D67134">
        <w:rPr>
          <w:rFonts w:hint="eastAsia"/>
          <w:lang w:eastAsia="ko-KR"/>
        </w:rPr>
        <w:t>)</w:t>
      </w:r>
      <w:r w:rsidRPr="00D67134">
        <w:rPr>
          <w:rFonts w:hint="eastAsia"/>
          <w:lang w:eastAsia="ko-KR"/>
        </w:rPr>
        <w:tab/>
      </w:r>
      <w:r w:rsidRPr="00D67134">
        <w:rPr>
          <w:rFonts w:hint="eastAsia"/>
        </w:rPr>
        <w:t xml:space="preserve">shall </w:t>
      </w:r>
      <w:r>
        <w:rPr>
          <w:rFonts w:hint="eastAsia"/>
          <w:lang w:eastAsia="ko-KR"/>
        </w:rPr>
        <w:t>for the MCPTT client, which initiated, joined or rejoined a</w:t>
      </w:r>
      <w:r>
        <w:rPr>
          <w:lang w:eastAsia="ko-KR"/>
        </w:rPr>
        <w:t>n</w:t>
      </w:r>
      <w:r>
        <w:rPr>
          <w:rFonts w:hint="eastAsia"/>
          <w:lang w:eastAsia="ko-KR"/>
        </w:rPr>
        <w:t xml:space="preserve"> MCPTT session, </w:t>
      </w:r>
      <w:r w:rsidRPr="00D67134">
        <w:rPr>
          <w:rFonts w:hint="eastAsia"/>
        </w:rPr>
        <w:t xml:space="preserve">include the MCPTT ID of the MCPTT 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054E01FD" w14:textId="77777777" w:rsidR="009F5806" w:rsidRPr="0085045E" w:rsidRDefault="009F5806" w:rsidP="009F5806">
      <w:pPr>
        <w:pStyle w:val="B3"/>
        <w:rPr>
          <w:lang w:eastAsia="ko-KR"/>
        </w:rPr>
      </w:pPr>
      <w:r w:rsidRPr="00D67134">
        <w:rPr>
          <w:rFonts w:hint="eastAsia"/>
          <w:lang w:eastAsia="ko-KR"/>
        </w:rPr>
        <w:t>ii</w:t>
      </w:r>
      <w:r>
        <w:rPr>
          <w:rFonts w:hint="eastAsia"/>
          <w:lang w:eastAsia="ko-KR"/>
        </w:rPr>
        <w:t>)</w:t>
      </w:r>
      <w:r>
        <w:rPr>
          <w:rFonts w:hint="eastAsia"/>
          <w:lang w:eastAsia="ko-KR"/>
        </w:rPr>
        <w:tab/>
        <w:t>shall for an invited MCPTT client include the MCPTT ID of the invited MCPTT user in case of a prearranged group call or chat group call;</w:t>
      </w:r>
    </w:p>
    <w:p w14:paraId="1CAEEACE" w14:textId="77777777" w:rsidR="009F5806" w:rsidRPr="00A42250" w:rsidRDefault="009F5806" w:rsidP="009F5806">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7D729488" w14:textId="6135FD62" w:rsidR="009F5806" w:rsidRPr="00D67134" w:rsidRDefault="009F5806" w:rsidP="009F5806">
      <w:pPr>
        <w:pStyle w:val="B3"/>
        <w:rPr>
          <w:lang w:eastAsia="ko-KR"/>
        </w:rPr>
      </w:pPr>
      <w:proofErr w:type="spellStart"/>
      <w:r w:rsidRPr="00A42250">
        <w:t>i</w:t>
      </w:r>
      <w:proofErr w:type="spellEnd"/>
      <w:r>
        <w:rPr>
          <w:rFonts w:hint="eastAsia"/>
          <w:lang w:eastAsia="ko-KR"/>
        </w:rPr>
        <w:t>)</w:t>
      </w:r>
      <w:r>
        <w:rPr>
          <w:rFonts w:hint="eastAsia"/>
          <w:lang w:eastAsia="ko-KR"/>
        </w:rPr>
        <w:tab/>
        <w:t xml:space="preserve">shall </w:t>
      </w:r>
      <w:r w:rsidRPr="00D67134">
        <w:rPr>
          <w:lang w:eastAsia="ko-KR"/>
        </w:rPr>
        <w:t>include the "entity" attribute;</w:t>
      </w:r>
      <w:r>
        <w:rPr>
          <w:rFonts w:hint="eastAsia"/>
          <w:lang w:eastAsia="ko-KR"/>
        </w:rPr>
        <w:t xml:space="preserve"> </w:t>
      </w:r>
    </w:p>
    <w:p w14:paraId="2FB93259" w14:textId="6D28DFBB" w:rsidR="009F5806" w:rsidRPr="00D67134" w:rsidRDefault="009F5806" w:rsidP="009F5806">
      <w:pPr>
        <w:pStyle w:val="B3"/>
        <w:rPr>
          <w:lang w:val="en-US" w:eastAsia="ko-KR"/>
        </w:rPr>
      </w:pPr>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r w:rsidRPr="00D67134">
        <w:rPr>
          <w:rFonts w:hint="eastAsia"/>
          <w:lang w:eastAsia="ko-KR"/>
        </w:rPr>
        <w:t xml:space="preserve">MCPTT session according to </w:t>
      </w:r>
      <w:r w:rsidR="00F05EA8" w:rsidRPr="00F05EA8">
        <w:rPr>
          <w:lang w:eastAsia="ko-KR"/>
        </w:rPr>
        <w:t xml:space="preserve">IETF </w:t>
      </w:r>
      <w:r w:rsidRPr="00D67134">
        <w:rPr>
          <w:rFonts w:hint="eastAsia"/>
          <w:lang w:eastAsia="ko-KR"/>
        </w:rPr>
        <w:t>RFC 4575</w:t>
      </w:r>
      <w:r w:rsidR="00F05EA8">
        <w:rPr>
          <w:rFonts w:hint="eastAsia"/>
          <w:lang w:eastAsia="ko-KR"/>
        </w:rPr>
        <w:t> </w:t>
      </w:r>
      <w:r w:rsidR="00F05EA8" w:rsidRPr="00F05EA8">
        <w:rPr>
          <w:lang w:eastAsia="ko-KR"/>
        </w:rPr>
        <w:t>[30]</w:t>
      </w:r>
      <w:r w:rsidRPr="00D67134">
        <w:rPr>
          <w:rFonts w:hint="eastAsia"/>
          <w:lang w:eastAsia="ko-KR"/>
        </w:rPr>
        <w:t>;</w:t>
      </w:r>
      <w:r>
        <w:rPr>
          <w:rFonts w:hint="eastAsia"/>
          <w:lang w:eastAsia="ko-KR"/>
        </w:rPr>
        <w:t xml:space="preserve"> and</w:t>
      </w:r>
    </w:p>
    <w:p w14:paraId="1EA25FD2" w14:textId="44519D03" w:rsidR="00F05EA8" w:rsidRDefault="00F05EA8" w:rsidP="00C21E2D">
      <w:pPr>
        <w:pStyle w:val="B3"/>
        <w:rPr>
          <w:lang w:eastAsia="ko-KR"/>
        </w:rPr>
      </w:pPr>
      <w:r>
        <w:rPr>
          <w:lang w:eastAsia="ko-KR"/>
        </w:rPr>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MCPTT user </w:t>
      </w:r>
      <w:r>
        <w:t xml:space="preserve">with the MCPTT group for which the notification is being sent as defined in the XML schema of </w:t>
      </w:r>
      <w:r w:rsidR="001E6823">
        <w:t>clause</w:t>
      </w:r>
      <w:r>
        <w:t> </w:t>
      </w:r>
      <w:r>
        <w:rPr>
          <w:noProof/>
        </w:rPr>
        <w:t>10</w:t>
      </w:r>
      <w:r w:rsidRPr="0073469F">
        <w:rPr>
          <w:noProof/>
        </w:rPr>
        <w:t>.</w:t>
      </w:r>
      <w:r>
        <w:rPr>
          <w:noProof/>
        </w:rPr>
        <w:t>1</w:t>
      </w:r>
      <w:r w:rsidRPr="0073469F">
        <w:rPr>
          <w:noProof/>
        </w:rPr>
        <w:t>.3.</w:t>
      </w:r>
      <w:r>
        <w:rPr>
          <w:noProof/>
          <w:lang w:eastAsia="ko-KR"/>
        </w:rPr>
        <w:t>6.1</w:t>
      </w:r>
      <w:r>
        <w:rPr>
          <w:lang w:eastAsia="ko-KR"/>
        </w:rPr>
        <w:t>; and</w:t>
      </w:r>
    </w:p>
    <w:p w14:paraId="5642B7D5" w14:textId="77777777" w:rsidR="00F05EA8" w:rsidRPr="0073469F" w:rsidRDefault="00F05EA8" w:rsidP="00F05EA8">
      <w:pPr>
        <w:pStyle w:val="NO"/>
      </w:pPr>
      <w:r w:rsidRPr="0073469F">
        <w:lastRenderedPageBreak/>
        <w:t>NOTE</w:t>
      </w:r>
      <w:r>
        <w:t> 1</w:t>
      </w:r>
      <w:r w:rsidRPr="0073469F">
        <w:t>:</w:t>
      </w:r>
      <w:r w:rsidRPr="0073469F">
        <w:tab/>
      </w:r>
      <w:r>
        <w:t xml:space="preserve">The functional alias binding </w:t>
      </w:r>
      <w:r w:rsidRPr="00C21E2D">
        <w:t xml:space="preserve">by the MCPTT user </w:t>
      </w:r>
      <w:r>
        <w:t>with the MCPTT group is done through either using an explicit procedure or as a part of call setup procedure</w:t>
      </w:r>
      <w:r w:rsidRPr="0073469F">
        <w:t>.</w:t>
      </w:r>
    </w:p>
    <w:p w14:paraId="6ECD4D6E" w14:textId="77777777" w:rsidR="009F5806" w:rsidRDefault="009F5806" w:rsidP="009F5806">
      <w:pPr>
        <w:pStyle w:val="B2"/>
        <w:rPr>
          <w:lang w:eastAsia="ko-KR"/>
        </w:rPr>
      </w:pPr>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552071A4" w14:textId="2CC58986" w:rsidR="009F5806" w:rsidRDefault="009F5806" w:rsidP="009F5806">
      <w:pPr>
        <w:pStyle w:val="NO"/>
        <w:rPr>
          <w:rFonts w:eastAsia="SimSun"/>
        </w:rPr>
      </w:pPr>
      <w:r>
        <w:rPr>
          <w:rFonts w:eastAsia="SimSun"/>
        </w:rPr>
        <w:t>NOTE</w:t>
      </w:r>
      <w:r w:rsidR="00F05EA8">
        <w:rPr>
          <w:rFonts w:eastAsia="SimSun"/>
        </w:rPr>
        <w:t> 2</w:t>
      </w:r>
      <w:r>
        <w:rPr>
          <w:rFonts w:eastAsia="SimSun"/>
        </w:rPr>
        <w:t>:</w:t>
      </w:r>
      <w:r>
        <w:rPr>
          <w:rFonts w:eastAsia="SimSun"/>
        </w:rPr>
        <w:tab/>
      </w:r>
      <w:r w:rsidRPr="00746473">
        <w:rPr>
          <w:rFonts w:eastAsia="SimSun"/>
        </w:rPr>
        <w:t xml:space="preserve">The usage of </w:t>
      </w:r>
      <w:r w:rsidRPr="00746473">
        <w:rPr>
          <w:rFonts w:eastAsia="SimSun" w:hint="eastAsia"/>
        </w:rPr>
        <w:t>&lt;role</w:t>
      </w:r>
      <w:r>
        <w:rPr>
          <w:rFonts w:eastAsia="SimSun"/>
        </w:rPr>
        <w:t>s</w:t>
      </w:r>
      <w:r w:rsidRPr="00746473">
        <w:rPr>
          <w:rFonts w:eastAsia="SimSun" w:hint="eastAsia"/>
        </w:rPr>
        <w:t xml:space="preserve">&gt; is only applicable for human </w:t>
      </w:r>
      <w:r w:rsidRPr="00746473">
        <w:rPr>
          <w:rFonts w:eastAsia="SimSun"/>
        </w:rPr>
        <w:t>consumption</w:t>
      </w:r>
      <w:r w:rsidRPr="00746473">
        <w:rPr>
          <w:rFonts w:eastAsia="SimSun" w:hint="eastAsia"/>
        </w:rPr>
        <w:t>.</w:t>
      </w:r>
    </w:p>
    <w:p w14:paraId="58B48402" w14:textId="77777777" w:rsidR="00192794" w:rsidRPr="0073469F" w:rsidRDefault="00192794" w:rsidP="00567124">
      <w:pPr>
        <w:pStyle w:val="Heading4"/>
        <w:rPr>
          <w:noProof/>
        </w:rPr>
      </w:pPr>
      <w:bookmarkStart w:id="1274" w:name="_Toc20155673"/>
      <w:bookmarkStart w:id="1275" w:name="_Toc27500828"/>
      <w:bookmarkStart w:id="1276" w:name="_Toc36048953"/>
      <w:bookmarkStart w:id="1277" w:name="_Toc45209716"/>
      <w:bookmarkStart w:id="1278" w:name="_Toc51860541"/>
      <w:bookmarkStart w:id="1279" w:name="_Toc171603734"/>
      <w:r w:rsidRPr="0073469F">
        <w:rPr>
          <w:noProof/>
        </w:rPr>
        <w:t>6.3.3.</w:t>
      </w:r>
      <w:r>
        <w:rPr>
          <w:noProof/>
        </w:rPr>
        <w:t>5</w:t>
      </w:r>
      <w:r w:rsidRPr="0073469F">
        <w:rPr>
          <w:noProof/>
        </w:rPr>
        <w:tab/>
        <w:t xml:space="preserve">Handling of the </w:t>
      </w:r>
      <w:r>
        <w:rPr>
          <w:noProof/>
        </w:rPr>
        <w:t>group call timer (TNG3</w:t>
      </w:r>
      <w:r w:rsidRPr="0073469F">
        <w:rPr>
          <w:noProof/>
        </w:rPr>
        <w:t>)</w:t>
      </w:r>
      <w:bookmarkEnd w:id="1274"/>
      <w:bookmarkEnd w:id="1275"/>
      <w:bookmarkEnd w:id="1276"/>
      <w:bookmarkEnd w:id="1277"/>
      <w:bookmarkEnd w:id="1278"/>
      <w:bookmarkEnd w:id="1279"/>
    </w:p>
    <w:p w14:paraId="20391BFE" w14:textId="77777777" w:rsidR="00192794" w:rsidRDefault="00192794" w:rsidP="00567124">
      <w:pPr>
        <w:pStyle w:val="Heading5"/>
      </w:pPr>
      <w:bookmarkStart w:id="1280" w:name="_Toc20155674"/>
      <w:bookmarkStart w:id="1281" w:name="_Toc27500829"/>
      <w:bookmarkStart w:id="1282" w:name="_Toc36048954"/>
      <w:bookmarkStart w:id="1283" w:name="_Toc45209717"/>
      <w:bookmarkStart w:id="1284" w:name="_Toc51860542"/>
      <w:bookmarkStart w:id="1285" w:name="_Toc171603735"/>
      <w:r>
        <w:t>6.3.3.5.1</w:t>
      </w:r>
      <w:r>
        <w:tab/>
        <w:t>General</w:t>
      </w:r>
      <w:bookmarkEnd w:id="1280"/>
      <w:bookmarkEnd w:id="1281"/>
      <w:bookmarkEnd w:id="1282"/>
      <w:bookmarkEnd w:id="1283"/>
      <w:bookmarkEnd w:id="1284"/>
      <w:bookmarkEnd w:id="1285"/>
    </w:p>
    <w:p w14:paraId="49F39BE4" w14:textId="77777777" w:rsidR="00192794" w:rsidRDefault="00192794" w:rsidP="00192794">
      <w:r w:rsidRPr="0073469F">
        <w:t>When the controlling MCPTT function receives a SIP INVITE requ</w:t>
      </w:r>
      <w:r>
        <w:t xml:space="preserve">est to initiate a group session, then after </w:t>
      </w:r>
      <w:r w:rsidRPr="0073469F">
        <w:t>a</w:t>
      </w:r>
      <w:r>
        <w:t>n</w:t>
      </w:r>
      <w:r w:rsidRPr="0073469F">
        <w:t xml:space="preserve"> MCPTT session identity</w:t>
      </w:r>
      <w:r>
        <w:t xml:space="preserve"> has been allocated for the group session and if the &lt;</w:t>
      </w:r>
      <w:r w:rsidRPr="00ED023D">
        <w:t>on-network-maximum-duration</w:t>
      </w:r>
      <w:r>
        <w:t xml:space="preserve">&gt; element is present in the group document as specified in </w:t>
      </w:r>
      <w:r w:rsidRPr="0073469F">
        <w:t>3GPP TS </w:t>
      </w:r>
      <w:r w:rsidR="0090486B">
        <w:t>24.481</w:t>
      </w:r>
      <w:r w:rsidRPr="0073469F">
        <w:t> [31]</w:t>
      </w:r>
      <w:r>
        <w:t>, the controlling MCPTT function: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21B051A5" w14:textId="77777777" w:rsidR="00192794" w:rsidRDefault="00192794" w:rsidP="00192794">
      <w:r>
        <w:t xml:space="preserve">If the &lt;on-network-maximum-duration&gt; element is not present in the group document as specified in </w:t>
      </w:r>
      <w:r w:rsidRPr="0073469F">
        <w:t>3GPP TS </w:t>
      </w:r>
      <w:r w:rsidR="0090486B">
        <w:t>24.481</w:t>
      </w:r>
      <w:r w:rsidRPr="0073469F">
        <w:t> [31]</w:t>
      </w:r>
      <w:r>
        <w:t>, then the controlling MCPTT function shall not start timer TNG3 (group call timer).</w:t>
      </w:r>
    </w:p>
    <w:p w14:paraId="0438FC4A" w14:textId="77777777" w:rsidR="00192794" w:rsidRDefault="00192794" w:rsidP="00192794">
      <w:pPr>
        <w:pStyle w:val="NO"/>
      </w:pPr>
      <w:r>
        <w:t>NOTE 1:</w:t>
      </w:r>
      <w:r>
        <w:tab/>
        <w:t xml:space="preserve">The configuration of &lt;on-network-maximum-duration&gt; element in </w:t>
      </w:r>
      <w:r w:rsidRPr="0073469F">
        <w:t>3GPP TS </w:t>
      </w:r>
      <w:r w:rsidR="0090486B">
        <w:t>24.481</w:t>
      </w:r>
      <w:r w:rsidRPr="0073469F">
        <w:t> [31]</w:t>
      </w:r>
      <w:r>
        <w:t xml:space="preserve"> is mandated for a pre-arranged group and is optional for a chat group.</w:t>
      </w:r>
    </w:p>
    <w:p w14:paraId="19335217" w14:textId="77777777" w:rsidR="00192794" w:rsidRDefault="00192794" w:rsidP="00192794">
      <w:r>
        <w:t>When merging two or more active group calls into a temporary group call, the controlling MCPTT function(s) hosting the active group calls shall stop timer TNG3 (group call timer) for each group call, and the controlling MCPTT function hosting the temporary group call shall start timer TNG3 (group call timer) for the temporary group call.</w:t>
      </w:r>
    </w:p>
    <w:p w14:paraId="60E10077" w14:textId="77777777" w:rsidR="00192794" w:rsidRDefault="00192794" w:rsidP="00192794">
      <w:pPr>
        <w:pStyle w:val="NO"/>
      </w:pPr>
      <w:r>
        <w:t>NOTE 2:</w:t>
      </w:r>
      <w:r>
        <w:tab/>
        <w:t>If the MCPTT server(s) hosting the independent active group calls are different to the MCPTT server that will host the temporary group call, then the MCPTT server(s) hosting the independent active group calls become non-controlling MCPTT function(s) of an MCPTT group, for the temporary group call.</w:t>
      </w:r>
    </w:p>
    <w:p w14:paraId="32DBB357" w14:textId="77777777" w:rsidR="00192794" w:rsidRDefault="00192794" w:rsidP="00192794">
      <w:r>
        <w:t>When splitting a temporary group call into independent group calls, the controlling MCPTT function hosting the temporary group call shall stop timer TNG3 (group call timer) and the controlling MCPTT function(s) hosting the independent group calls shall start TNG3 (group call timer) for each group call.</w:t>
      </w:r>
    </w:p>
    <w:p w14:paraId="317BEFD7" w14:textId="77777777" w:rsidR="00192794" w:rsidRDefault="00192794" w:rsidP="00192794">
      <w:r>
        <w:t xml:space="preserve">When the last MCPTT client leaves the MCPTT session, the </w:t>
      </w:r>
      <w:r w:rsidRPr="0073469F">
        <w:t>controlling MCPTT function</w:t>
      </w:r>
      <w:r>
        <w:t xml:space="preserve"> shall stop timer TNG3 (group call timer).</w:t>
      </w:r>
    </w:p>
    <w:p w14:paraId="7AACDFC5" w14:textId="77777777" w:rsidR="00192794" w:rsidRDefault="00192794" w:rsidP="00192794">
      <w:r>
        <w:t xml:space="preserve">On expiry of timer (group call timer), the controlling MCPTT function shall release the MCPTT session by following the procedures in </w:t>
      </w:r>
      <w:r w:rsidR="001E5F65">
        <w:t>clause</w:t>
      </w:r>
      <w:r>
        <w:t> 6.3.3.1.5;</w:t>
      </w:r>
    </w:p>
    <w:p w14:paraId="55119282" w14:textId="77777777" w:rsidR="00192794" w:rsidRDefault="00192794" w:rsidP="00567124">
      <w:pPr>
        <w:pStyle w:val="Heading5"/>
      </w:pPr>
      <w:bookmarkStart w:id="1286" w:name="_Toc20155675"/>
      <w:bookmarkStart w:id="1287" w:name="_Toc27500830"/>
      <w:bookmarkStart w:id="1288" w:name="_Toc36048955"/>
      <w:bookmarkStart w:id="1289" w:name="_Toc45209718"/>
      <w:bookmarkStart w:id="1290" w:name="_Toc51860543"/>
      <w:bookmarkStart w:id="1291" w:name="_Toc171603736"/>
      <w:r>
        <w:t>6.3.3.5.2</w:t>
      </w:r>
      <w:r>
        <w:tab/>
        <w:t>Interaction with the in-progress emergency group call timer (TNG2)</w:t>
      </w:r>
      <w:bookmarkEnd w:id="1286"/>
      <w:bookmarkEnd w:id="1287"/>
      <w:bookmarkEnd w:id="1288"/>
      <w:bookmarkEnd w:id="1289"/>
      <w:bookmarkEnd w:id="1290"/>
      <w:bookmarkEnd w:id="1291"/>
    </w:p>
    <w:p w14:paraId="1E2E6E81" w14:textId="77777777" w:rsidR="00192794" w:rsidRDefault="00192794" w:rsidP="00192794">
      <w:r>
        <w:t>If the controlling MCPTT function starts timer TNG2 (</w:t>
      </w:r>
      <w:r w:rsidRPr="000D61C0">
        <w:t>in-progress emergency group call timer</w:t>
      </w:r>
      <w:r>
        <w:t>), it shall not start timer TNG3 (group call timer).</w:t>
      </w:r>
    </w:p>
    <w:p w14:paraId="76520634" w14:textId="77777777" w:rsidR="00192794" w:rsidRDefault="00192794" w:rsidP="00192794">
      <w:r>
        <w:t>If timer TNG3 (group call timer) is running and the MCPTT group call is upgraded to an MCPTT emergency group call, then the controlling MCPTT function shall stop timer TNG3 (group call timer) and shall start timer TNG2 (</w:t>
      </w:r>
      <w:r w:rsidRPr="000D61C0">
        <w:t>in-progress emergency group call timer</w:t>
      </w:r>
      <w:r>
        <w:t xml:space="preserve">) with the value obtained from the </w:t>
      </w:r>
      <w:r w:rsidRPr="00073727">
        <w:t>&lt;group-time-limit&gt; element of the &lt;emergency-call&gt; element of the &lt;on-network&gt; element of the service configuration document</w:t>
      </w:r>
      <w:r>
        <w:t xml:space="preserve"> as specified in </w:t>
      </w:r>
      <w:r w:rsidRPr="0073469F">
        <w:t>3GPP TS </w:t>
      </w:r>
      <w:r w:rsidR="0090486B">
        <w:t>24.484</w:t>
      </w:r>
      <w:r>
        <w:rPr>
          <w:lang w:eastAsia="ko-KR"/>
        </w:rPr>
        <w:t> [50]</w:t>
      </w:r>
      <w:r>
        <w:t>.If timer TNG2 (</w:t>
      </w:r>
      <w:r w:rsidRPr="000D61C0">
        <w:t>in-progress emergency group call timer</w:t>
      </w:r>
      <w:r>
        <w:t>) is running and the MCPTT emergency group call is cancelled, then the controlling MCPTT function shall stop timer TNG2 (</w:t>
      </w:r>
      <w:r w:rsidRPr="000D61C0">
        <w:t>in-progress emergency group call timer</w:t>
      </w:r>
      <w:r>
        <w:t>) and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43C4F3B3" w14:textId="77777777" w:rsidR="00192794" w:rsidRDefault="00192794" w:rsidP="00192794">
      <w:r>
        <w:t>If timer TNG2 (</w:t>
      </w:r>
      <w:r w:rsidRPr="000D61C0">
        <w:t>in-progress emergency group call timer</w:t>
      </w:r>
      <w:r>
        <w:t>) is running and subsequently expires, then the controlling MCPTT function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75C5E8C6" w14:textId="77777777" w:rsidR="00192794" w:rsidRDefault="00192794" w:rsidP="00192794">
      <w:pPr>
        <w:pStyle w:val="NO"/>
      </w:pPr>
      <w:r>
        <w:t>NOTE:</w:t>
      </w:r>
      <w:r>
        <w:tab/>
        <w:t>The above conditions for starting timer TNG2 (</w:t>
      </w:r>
      <w:r w:rsidRPr="000D61C0">
        <w:t>in-progress emergency group call timer</w:t>
      </w:r>
      <w:r>
        <w:t>) and timer TNG3 (group call timer) also apply in the case that these timers are re-started. For example: the case where the timer TNG3 was initially running, the MCPTT group call is upgraded to an MCPTT emergency group call and then the MCPTT emergency group call is cancelled.</w:t>
      </w:r>
    </w:p>
    <w:p w14:paraId="447FF076" w14:textId="77777777" w:rsidR="00437D87" w:rsidRDefault="00437D87" w:rsidP="00567124">
      <w:pPr>
        <w:pStyle w:val="Heading4"/>
      </w:pPr>
      <w:bookmarkStart w:id="1292" w:name="_Toc20155676"/>
      <w:bookmarkStart w:id="1293" w:name="_Toc27500831"/>
      <w:bookmarkStart w:id="1294" w:name="_Toc36048956"/>
      <w:bookmarkStart w:id="1295" w:name="_Toc45209719"/>
      <w:bookmarkStart w:id="1296" w:name="_Toc51860544"/>
      <w:bookmarkStart w:id="1297" w:name="_Toc171603737"/>
      <w:r>
        <w:lastRenderedPageBreak/>
        <w:t>6.3.3.6</w:t>
      </w:r>
      <w:r>
        <w:tab/>
      </w:r>
      <w:r w:rsidR="00663937">
        <w:t>Void</w:t>
      </w:r>
      <w:bookmarkEnd w:id="1292"/>
      <w:bookmarkEnd w:id="1293"/>
      <w:bookmarkEnd w:id="1294"/>
      <w:bookmarkEnd w:id="1295"/>
      <w:bookmarkEnd w:id="1296"/>
      <w:bookmarkEnd w:id="1297"/>
    </w:p>
    <w:p w14:paraId="7B38B482" w14:textId="77777777" w:rsidR="00577350" w:rsidRPr="0073469F" w:rsidRDefault="00577350" w:rsidP="00567124">
      <w:pPr>
        <w:pStyle w:val="Heading3"/>
      </w:pPr>
      <w:bookmarkStart w:id="1298" w:name="_Toc20155677"/>
      <w:bookmarkStart w:id="1299" w:name="_Toc27500832"/>
      <w:bookmarkStart w:id="1300" w:name="_Toc36048957"/>
      <w:bookmarkStart w:id="1301" w:name="_Toc45209720"/>
      <w:bookmarkStart w:id="1302" w:name="_Toc51860545"/>
      <w:bookmarkStart w:id="1303" w:name="_Toc171603738"/>
      <w:r w:rsidRPr="0073469F">
        <w:t>6.3.4</w:t>
      </w:r>
      <w:r w:rsidRPr="0073469F">
        <w:tab/>
        <w:t>Non-controlling MCPTT function of an MCPTT group</w:t>
      </w:r>
      <w:bookmarkEnd w:id="1298"/>
      <w:bookmarkEnd w:id="1299"/>
      <w:bookmarkEnd w:id="1300"/>
      <w:bookmarkEnd w:id="1301"/>
      <w:bookmarkEnd w:id="1302"/>
      <w:bookmarkEnd w:id="1303"/>
    </w:p>
    <w:p w14:paraId="4971D0AB" w14:textId="77777777" w:rsidR="00577350" w:rsidRPr="0073469F" w:rsidRDefault="00577350" w:rsidP="00567124">
      <w:pPr>
        <w:pStyle w:val="Heading4"/>
        <w:rPr>
          <w:lang w:eastAsia="ko-KR"/>
        </w:rPr>
      </w:pPr>
      <w:bookmarkStart w:id="1304" w:name="_Toc20155678"/>
      <w:bookmarkStart w:id="1305" w:name="_Toc27500833"/>
      <w:bookmarkStart w:id="1306" w:name="_Toc36048958"/>
      <w:bookmarkStart w:id="1307" w:name="_Toc45209721"/>
      <w:bookmarkStart w:id="1308" w:name="_Toc51860546"/>
      <w:bookmarkStart w:id="1309" w:name="_Toc171603739"/>
      <w:r w:rsidRPr="0073469F">
        <w:t>6.3.</w:t>
      </w:r>
      <w:r w:rsidRPr="0073469F">
        <w:rPr>
          <w:lang w:eastAsia="ko-KR"/>
        </w:rPr>
        <w:t>4.1</w:t>
      </w:r>
      <w:r w:rsidRPr="0073469F">
        <w:tab/>
      </w:r>
      <w:r w:rsidRPr="0073469F">
        <w:rPr>
          <w:lang w:eastAsia="ko-KR"/>
        </w:rPr>
        <w:t xml:space="preserve">Request initiated by the </w:t>
      </w:r>
      <w:r w:rsidRPr="0073469F">
        <w:t>non-controlling MCPTT function of an MCPTT group</w:t>
      </w:r>
      <w:bookmarkEnd w:id="1304"/>
      <w:bookmarkEnd w:id="1305"/>
      <w:bookmarkEnd w:id="1306"/>
      <w:bookmarkEnd w:id="1307"/>
      <w:bookmarkEnd w:id="1308"/>
      <w:bookmarkEnd w:id="1309"/>
    </w:p>
    <w:p w14:paraId="2E5F0A43" w14:textId="77777777" w:rsidR="00577350" w:rsidRPr="0073469F" w:rsidRDefault="00577350" w:rsidP="00567124">
      <w:pPr>
        <w:pStyle w:val="Heading5"/>
        <w:rPr>
          <w:lang w:eastAsia="ko-KR"/>
        </w:rPr>
      </w:pPr>
      <w:bookmarkStart w:id="1310" w:name="_Toc20155679"/>
      <w:bookmarkStart w:id="1311" w:name="_Toc27500834"/>
      <w:bookmarkStart w:id="1312" w:name="_Toc36048959"/>
      <w:bookmarkStart w:id="1313" w:name="_Toc45209722"/>
      <w:bookmarkStart w:id="1314" w:name="_Toc51860547"/>
      <w:bookmarkStart w:id="1315" w:name="_Toc171603740"/>
      <w:r w:rsidRPr="0073469F">
        <w:rPr>
          <w:lang w:eastAsia="ko-KR"/>
        </w:rPr>
        <w:t>6.3.4.1.1</w:t>
      </w:r>
      <w:r w:rsidRPr="0073469F">
        <w:rPr>
          <w:lang w:eastAsia="ko-KR"/>
        </w:rPr>
        <w:tab/>
        <w:t>SDP offer generation</w:t>
      </w:r>
      <w:bookmarkEnd w:id="1310"/>
      <w:bookmarkEnd w:id="1311"/>
      <w:bookmarkEnd w:id="1312"/>
      <w:bookmarkEnd w:id="1313"/>
      <w:bookmarkEnd w:id="1314"/>
      <w:bookmarkEnd w:id="1315"/>
    </w:p>
    <w:p w14:paraId="0F197386" w14:textId="77777777" w:rsidR="00577350" w:rsidRPr="0073469F" w:rsidRDefault="00577350" w:rsidP="00577350">
      <w:r w:rsidRPr="0073469F">
        <w:t>The SDP offer is generated based on the received SDP offer. The SDP offer generated by the non-controlling MCPTT function of an MCPTT group:</w:t>
      </w:r>
    </w:p>
    <w:p w14:paraId="5E71A495" w14:textId="77777777" w:rsidR="00577350" w:rsidRPr="0073469F" w:rsidRDefault="00577350" w:rsidP="00577350">
      <w:pPr>
        <w:pStyle w:val="B1"/>
      </w:pPr>
      <w:r w:rsidRPr="0073469F">
        <w:t>1)</w:t>
      </w:r>
      <w:r w:rsidRPr="0073469F">
        <w:tab/>
        <w:t>shall include only one SDP media-level section for MCPTT speech as contained in the received SDP offer; and</w:t>
      </w:r>
    </w:p>
    <w:p w14:paraId="48C3DE37" w14:textId="4684C038" w:rsidR="00577350" w:rsidRPr="0073469F" w:rsidRDefault="00577350" w:rsidP="00577350">
      <w:pPr>
        <w:pStyle w:val="B1"/>
      </w:pPr>
      <w:r w:rsidRPr="0073469F">
        <w:t>2)</w:t>
      </w:r>
      <w:r w:rsidRPr="0073469F">
        <w:tab/>
        <w:t xml:space="preserve">shall include </w:t>
      </w:r>
      <w:r w:rsidR="000A25F6" w:rsidRPr="000A25F6">
        <w:t xml:space="preserve">one </w:t>
      </w:r>
      <w:r w:rsidRPr="0073469F">
        <w:t>SDP media-level section for media</w:t>
      </w:r>
      <w:r w:rsidR="000A25F6" w:rsidRPr="000A25F6">
        <w:t xml:space="preserve"> plane</w:t>
      </w:r>
      <w:r w:rsidRPr="0073469F">
        <w:t xml:space="preserve"> control </w:t>
      </w:r>
      <w:r w:rsidR="000A25F6" w:rsidRPr="000A25F6">
        <w:t>messages</w:t>
      </w:r>
      <w:r w:rsidRPr="0073469F">
        <w:t>, if present in the received SDP offer.</w:t>
      </w:r>
    </w:p>
    <w:p w14:paraId="1D30C803" w14:textId="77777777" w:rsidR="00577350" w:rsidRPr="0073469F" w:rsidRDefault="00577350" w:rsidP="00577350">
      <w:r w:rsidRPr="0073469F">
        <w:t>When composing the SDP offer according to 3GPP TS 24.229 [4], the non-controlling MCPTT function of an MCPTT group:</w:t>
      </w:r>
    </w:p>
    <w:p w14:paraId="7375E15F" w14:textId="77777777" w:rsidR="00577350" w:rsidRPr="0073469F" w:rsidRDefault="00577350" w:rsidP="00577350">
      <w:pPr>
        <w:pStyle w:val="B1"/>
      </w:pPr>
      <w:r w:rsidRPr="0073469F">
        <w:t>1)</w:t>
      </w:r>
      <w:r w:rsidRPr="0073469F">
        <w:tab/>
        <w:t xml:space="preserve">shall replace the IP address and port number for the offered media stream in the received SDP offer with the IP address and port number of the non-controlling MCPTT function; </w:t>
      </w:r>
    </w:p>
    <w:p w14:paraId="0C53E1E4" w14:textId="77777777" w:rsidR="00CB3FC8" w:rsidRPr="00CB3FC8" w:rsidRDefault="00CB3FC8" w:rsidP="00CB3FC8">
      <w:pPr>
        <w:pStyle w:val="B1"/>
      </w:pPr>
      <w:r>
        <w:t>2)</w:t>
      </w:r>
      <w:r>
        <w:tab/>
        <w:t>shall include all media-level attributes from the received SDP offer;</w:t>
      </w:r>
    </w:p>
    <w:p w14:paraId="090D9C5B" w14:textId="39D498EB" w:rsidR="00577350" w:rsidRDefault="00CB3FC8" w:rsidP="00577350">
      <w:pPr>
        <w:pStyle w:val="B1"/>
      </w:pPr>
      <w:r>
        <w:t>3</w:t>
      </w:r>
      <w:r w:rsidR="00577350" w:rsidRPr="0073469F">
        <w:t>)</w:t>
      </w:r>
      <w:r w:rsidR="00577350" w:rsidRPr="0073469F">
        <w:tab/>
        <w:t xml:space="preserve">shall replace the IP address and port number for the offered media </w:t>
      </w:r>
      <w:r w:rsidR="000A25F6" w:rsidRPr="000A25F6">
        <w:t xml:space="preserve">plane </w:t>
      </w:r>
      <w:r w:rsidR="00577350" w:rsidRPr="0073469F">
        <w:t xml:space="preserve">control </w:t>
      </w:r>
      <w:r w:rsidR="000A25F6" w:rsidRPr="000A25F6">
        <w:t>channel</w:t>
      </w:r>
      <w:r w:rsidR="00577350" w:rsidRPr="0073469F">
        <w:t>, if any, in the received SDP offer with the IP address and port number of the non-controlling MCPTT function;</w:t>
      </w:r>
      <w:r>
        <w:t xml:space="preserve"> and</w:t>
      </w:r>
    </w:p>
    <w:p w14:paraId="7018BA31" w14:textId="77777777" w:rsidR="006A4635" w:rsidRDefault="006A4635" w:rsidP="006A4635">
      <w:pPr>
        <w:pStyle w:val="B1"/>
      </w:pPr>
      <w:r>
        <w:t>4)</w:t>
      </w:r>
      <w:r>
        <w:tab/>
        <w:t xml:space="preserve">shall replace the </w:t>
      </w:r>
      <w:r>
        <w:rPr>
          <w:noProof/>
        </w:rPr>
        <w:t>mc_floor_ssrc 'fmtp'</w:t>
      </w:r>
      <w:r>
        <w:t xml:space="preserve"> attribute for the offered media plane control channel, if any, in the received SDP offer with the RTCP </w:t>
      </w:r>
      <w:r>
        <w:rPr>
          <w:lang w:val="en"/>
        </w:rPr>
        <w:t xml:space="preserve">SSRC that the non-controlling MCPTT function has selected as specified in </w:t>
      </w:r>
      <w:r w:rsidRPr="0073469F">
        <w:t>3GPP TS 24.380 [5]</w:t>
      </w:r>
      <w:r>
        <w:t xml:space="preserve"> clause 4.3 </w:t>
      </w:r>
      <w:r>
        <w:rPr>
          <w:lang w:val="en"/>
        </w:rPr>
        <w:t>and shall be used by the answerer in the floor control messages sent to the non-controlling MCPTT function for this session</w:t>
      </w:r>
      <w:r>
        <w:t xml:space="preserve">; and </w:t>
      </w:r>
    </w:p>
    <w:p w14:paraId="7FABCA88" w14:textId="77777777" w:rsidR="006A4635" w:rsidRPr="00F07A7F" w:rsidRDefault="006A4635" w:rsidP="006A4635">
      <w:pPr>
        <w:pStyle w:val="NO"/>
      </w:pPr>
      <w:r>
        <w:t>NOTE:</w:t>
      </w:r>
      <w:r>
        <w:tab/>
        <w:t xml:space="preserve">The non-controlling MCPTT function will receive in the SDP answer the RTP SSRC it will have to use in the floor control message it will send to the answerer in this session. </w:t>
      </w:r>
    </w:p>
    <w:p w14:paraId="7C85B06C" w14:textId="7D920537" w:rsidR="006A4635" w:rsidRPr="00CB3FC8" w:rsidRDefault="006A4635" w:rsidP="006A4635">
      <w:pPr>
        <w:pStyle w:val="B1"/>
      </w:pPr>
      <w:r>
        <w:rPr>
          <w:lang w:val="en-US"/>
        </w:rPr>
        <w:t>5)</w:t>
      </w:r>
      <w:r w:rsidRPr="005C79F3">
        <w:rPr>
          <w:lang w:val="en-US"/>
        </w:rPr>
        <w:tab/>
        <w:t xml:space="preserve">shall </w:t>
      </w:r>
      <w:r>
        <w:t>include any other necessary '</w:t>
      </w:r>
      <w:proofErr w:type="spellStart"/>
      <w:r>
        <w:t>fmtp</w:t>
      </w:r>
      <w:proofErr w:type="spellEnd"/>
      <w:r>
        <w:t>' attribute as specified in 3GPP TS 24.380 [5] clause 14.</w:t>
      </w:r>
    </w:p>
    <w:p w14:paraId="6A37DD95" w14:textId="77777777" w:rsidR="00577350" w:rsidRPr="0073469F" w:rsidRDefault="00577350" w:rsidP="00567124">
      <w:pPr>
        <w:pStyle w:val="Heading5"/>
        <w:rPr>
          <w:lang w:eastAsia="ko-KR"/>
        </w:rPr>
      </w:pPr>
      <w:bookmarkStart w:id="1316" w:name="_Toc20155680"/>
      <w:bookmarkStart w:id="1317" w:name="_Toc27500835"/>
      <w:bookmarkStart w:id="1318" w:name="_Toc36048960"/>
      <w:bookmarkStart w:id="1319" w:name="_Toc45209723"/>
      <w:bookmarkStart w:id="1320" w:name="_Toc51860548"/>
      <w:bookmarkStart w:id="1321" w:name="_Toc171603741"/>
      <w:r w:rsidRPr="0073469F">
        <w:rPr>
          <w:lang w:eastAsia="ko-KR"/>
        </w:rPr>
        <w:t>6.3.4.1.2</w:t>
      </w:r>
      <w:r w:rsidRPr="0073469F">
        <w:rPr>
          <w:lang w:eastAsia="ko-KR"/>
        </w:rPr>
        <w:tab/>
        <w:t>Sending an INVITE request</w:t>
      </w:r>
      <w:r w:rsidR="007A751B" w:rsidRPr="007A751B">
        <w:rPr>
          <w:lang w:eastAsia="ko-KR"/>
        </w:rPr>
        <w:t xml:space="preserve"> </w:t>
      </w:r>
      <w:r w:rsidR="007A751B">
        <w:rPr>
          <w:lang w:eastAsia="ko-KR"/>
        </w:rPr>
        <w:t>towards the MCPTT client</w:t>
      </w:r>
      <w:bookmarkEnd w:id="1316"/>
      <w:bookmarkEnd w:id="1317"/>
      <w:bookmarkEnd w:id="1318"/>
      <w:bookmarkEnd w:id="1319"/>
      <w:bookmarkEnd w:id="1320"/>
      <w:bookmarkEnd w:id="1321"/>
    </w:p>
    <w:p w14:paraId="7C3C96F5" w14:textId="77777777" w:rsidR="00577350" w:rsidRPr="0073469F" w:rsidRDefault="0057735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B78428B" w14:textId="77777777" w:rsidR="00577350" w:rsidRPr="0073469F" w:rsidRDefault="00577350" w:rsidP="00577350">
      <w:pPr>
        <w:rPr>
          <w:lang w:eastAsia="ko-KR"/>
        </w:rPr>
      </w:pPr>
      <w:r w:rsidRPr="0073469F">
        <w:rPr>
          <w:rFonts w:eastAsia="SimSun"/>
        </w:rPr>
        <w:t xml:space="preserve">The non-controlling MCPTT function </w:t>
      </w:r>
      <w:r w:rsidRPr="0073469F">
        <w:t>of an MCPTT group</w:t>
      </w:r>
      <w:r w:rsidRPr="0073469F">
        <w:rPr>
          <w:rFonts w:eastAsia="SimSun"/>
        </w:rPr>
        <w:t xml:space="preserve"> shall generate initial SIP INVITE requests according to </w:t>
      </w:r>
      <w:r w:rsidRPr="0073469F">
        <w:rPr>
          <w:lang w:eastAsia="ko-KR"/>
        </w:rPr>
        <w:t>3GPP TS 24.229 [4]</w:t>
      </w:r>
      <w:r w:rsidRPr="0073469F">
        <w:rPr>
          <w:rFonts w:eastAsia="SimSun"/>
        </w:rPr>
        <w:t>.</w:t>
      </w:r>
    </w:p>
    <w:p w14:paraId="0F9DACFC" w14:textId="77777777" w:rsidR="00577350" w:rsidRPr="0073469F" w:rsidRDefault="00577350" w:rsidP="00577350">
      <w:pPr>
        <w:rPr>
          <w:rFonts w:eastAsia="SimSun"/>
        </w:rPr>
      </w:pPr>
      <w:r w:rsidRPr="0073469F">
        <w:rPr>
          <w:rFonts w:eastAsia="SimSun"/>
        </w:rPr>
        <w:t xml:space="preserve">For each SIP INVITE request, the non-controlling MCPTT function </w:t>
      </w:r>
      <w:r w:rsidRPr="0073469F">
        <w:t>of an MCPTT group</w:t>
      </w:r>
      <w:r w:rsidRPr="0073469F">
        <w:rPr>
          <w:rFonts w:eastAsia="SimSun"/>
        </w:rPr>
        <w:t>:</w:t>
      </w:r>
    </w:p>
    <w:p w14:paraId="2F01F4E6" w14:textId="77777777" w:rsidR="00577350" w:rsidRPr="0073469F" w:rsidRDefault="00577350" w:rsidP="00577350">
      <w:pPr>
        <w:pStyle w:val="B1"/>
      </w:pPr>
      <w:r w:rsidRPr="0073469F">
        <w:rPr>
          <w:lang w:eastAsia="ko-KR"/>
        </w:rPr>
        <w:t>1)</w:t>
      </w:r>
      <w:r w:rsidRPr="0073469F">
        <w:rPr>
          <w:lang w:eastAsia="ko-KR"/>
        </w:rPr>
        <w:tab/>
        <w:t>shall generate a new MCPTT session identity for the MCPTT session with the invited MCPTT client and include it in the Contact header field</w:t>
      </w:r>
      <w:r w:rsidR="00D96BC5">
        <w:rPr>
          <w:lang w:eastAsia="ko-KR"/>
        </w:rPr>
        <w:t xml:space="preserve"> together </w:t>
      </w:r>
      <w:r w:rsidRPr="0073469F">
        <w:rPr>
          <w:lang w:eastAsia="ko-KR"/>
        </w:rPr>
        <w:t>with the g.3gpp.mcptt media feature tag</w:t>
      </w:r>
      <w:r w:rsidR="00D96BC5">
        <w:rPr>
          <w:lang w:eastAsia="ko-KR"/>
        </w:rPr>
        <w:t xml:space="preserve">,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w:t>
      </w:r>
      <w:r w:rsidRPr="0073469F">
        <w:rPr>
          <w:lang w:eastAsia="ko-KR"/>
        </w:rPr>
        <w:t xml:space="preserve"> and the </w:t>
      </w:r>
      <w:proofErr w:type="spellStart"/>
      <w:r w:rsidRPr="0073469F">
        <w:rPr>
          <w:lang w:eastAsia="ko-KR"/>
        </w:rPr>
        <w:t>isfocus</w:t>
      </w:r>
      <w:proofErr w:type="spellEnd"/>
      <w:r w:rsidRPr="0073469F">
        <w:rPr>
          <w:lang w:eastAsia="ko-KR"/>
        </w:rPr>
        <w:t xml:space="preserve"> media feature tag according to IETF RFC 3840 [16];</w:t>
      </w:r>
    </w:p>
    <w:p w14:paraId="791CDB9D" w14:textId="77777777" w:rsidR="00577350" w:rsidRPr="0073469F" w:rsidRDefault="00577350" w:rsidP="00577350">
      <w:pPr>
        <w:pStyle w:val="B1"/>
        <w:rPr>
          <w:lang w:eastAsia="ko-KR"/>
        </w:rPr>
      </w:pPr>
      <w:r w:rsidRPr="0073469F">
        <w:rPr>
          <w:lang w:eastAsia="ko-KR"/>
        </w:rPr>
        <w:t>2)</w:t>
      </w:r>
      <w:r w:rsidRPr="0073469F">
        <w:rPr>
          <w:lang w:eastAsia="ko-KR"/>
        </w:rPr>
        <w:tab/>
        <w:t>shall include an Accept-Contact header field containing the g.3gpp.mcptt media feature tag along with the "require" and "explicit" header field parameters according to IETF RFC 3841 [6];</w:t>
      </w:r>
    </w:p>
    <w:p w14:paraId="632221D9" w14:textId="77777777" w:rsidR="00577350" w:rsidRPr="0073469F" w:rsidRDefault="00577350" w:rsidP="00577350">
      <w:pPr>
        <w:pStyle w:val="B1"/>
        <w:rPr>
          <w:lang w:eastAsia="ko-KR"/>
        </w:rPr>
      </w:pPr>
      <w:r w:rsidRPr="0073469F">
        <w:rPr>
          <w:lang w:eastAsia="ko-KR"/>
        </w:rPr>
        <w:t>3)</w:t>
      </w:r>
      <w:r w:rsidRPr="0073469F">
        <w:rPr>
          <w:lang w:eastAsia="ko-KR"/>
        </w:rPr>
        <w:tab/>
        <w:t>shall include the ICSI value "urn:urn-7:3gpp-service.ims.icsi.mcptt" (coded as specified in 3GPP TS 24.229 [4]), in a P-Asserted-Service-Id header field according to IETF RFC 6050 [9] in the SIP INVITE request;</w:t>
      </w:r>
    </w:p>
    <w:p w14:paraId="2F797FF0" w14:textId="77777777" w:rsidR="00577350" w:rsidRPr="0073469F" w:rsidRDefault="00577350" w:rsidP="00577350">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"urn:urn-7:3gpp-service.ims.icsi.mcptt" along with parameters "require" and "explicit" according to IETF RFC 3841 [6];</w:t>
      </w:r>
    </w:p>
    <w:p w14:paraId="632DE890" w14:textId="77777777" w:rsidR="00577350" w:rsidRPr="0073469F" w:rsidRDefault="00577350" w:rsidP="00577350">
      <w:pPr>
        <w:pStyle w:val="B1"/>
        <w:rPr>
          <w:rFonts w:eastAsia="SimSun"/>
        </w:rPr>
      </w:pPr>
      <w:r w:rsidRPr="0073469F">
        <w:rPr>
          <w:lang w:eastAsia="ko-KR"/>
        </w:rPr>
        <w:t>5)</w:t>
      </w:r>
      <w:r w:rsidRPr="0073469F">
        <w:rPr>
          <w:lang w:eastAsia="ko-KR"/>
        </w:rPr>
        <w:tab/>
      </w:r>
      <w:r w:rsidRPr="0073469F">
        <w:rPr>
          <w:rFonts w:eastAsia="SimSun"/>
        </w:rPr>
        <w:t xml:space="preserve">shall set the Request-URI to the </w:t>
      </w:r>
      <w:r w:rsidR="00B115FD">
        <w:rPr>
          <w:rFonts w:eastAsia="SimSun"/>
        </w:rPr>
        <w:t xml:space="preserve">public service identity of the terminating participating </w:t>
      </w:r>
      <w:r w:rsidR="00437D87">
        <w:rPr>
          <w:rFonts w:eastAsia="SimSun"/>
        </w:rPr>
        <w:t xml:space="preserve">MCPTT </w:t>
      </w:r>
      <w:r w:rsidR="00B115FD">
        <w:rPr>
          <w:rFonts w:eastAsia="SimSun"/>
        </w:rPr>
        <w:t>function</w:t>
      </w:r>
      <w:r w:rsidRPr="0073469F">
        <w:rPr>
          <w:rFonts w:eastAsia="SimSun"/>
        </w:rPr>
        <w:t xml:space="preserve"> associated to the </w:t>
      </w:r>
      <w:r w:rsidR="00B115FD">
        <w:rPr>
          <w:rFonts w:eastAsia="SimSun"/>
        </w:rPr>
        <w:t xml:space="preserve">MCPTT ID of the </w:t>
      </w:r>
      <w:r w:rsidRPr="0073469F">
        <w:rPr>
          <w:rFonts w:eastAsia="SimSun"/>
        </w:rPr>
        <w:t xml:space="preserve">MCPTT </w:t>
      </w:r>
      <w:r w:rsidRPr="0073469F">
        <w:rPr>
          <w:lang w:eastAsia="ko-KR"/>
        </w:rPr>
        <w:t>u</w:t>
      </w:r>
      <w:r w:rsidRPr="0073469F">
        <w:rPr>
          <w:rFonts w:eastAsia="SimSun"/>
        </w:rPr>
        <w:t>ser to be invited;</w:t>
      </w:r>
    </w:p>
    <w:p w14:paraId="1E2A2BD6" w14:textId="77777777" w:rsidR="00F806C9" w:rsidRDefault="00F806C9" w:rsidP="00F806C9">
      <w:pPr>
        <w:pStyle w:val="NO"/>
      </w:pPr>
      <w:r>
        <w:lastRenderedPageBreak/>
        <w:t>NOTE 1:</w:t>
      </w:r>
      <w:r>
        <w:tab/>
        <w:t>The public service identity can identify the terminating participating MCPTT function in the primary MCPTT system or in a partner MCPTT system.</w:t>
      </w:r>
    </w:p>
    <w:p w14:paraId="52E08616" w14:textId="77777777" w:rsidR="00F806C9" w:rsidRDefault="00F806C9" w:rsidP="00F806C9">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0A84CF90" w14:textId="77777777" w:rsidR="00F806C9" w:rsidRDefault="00F806C9" w:rsidP="00F806C9">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241B8B6D" w14:textId="77777777" w:rsidR="00F806C9" w:rsidRDefault="00F806C9" w:rsidP="00F806C9">
      <w:pPr>
        <w:pStyle w:val="NO"/>
      </w:pPr>
      <w:r>
        <w:t>NOTE 4:</w:t>
      </w:r>
      <w:r>
        <w:tab/>
        <w:t>How the non-controlling MCPTT function determines the public service identity of the terminating participating MCPTT function associated with the MCPTT ID of the MCPTT user to be invited or of the MCPTT gateway server in the partner MCPTT system is out of the scope of the present document.</w:t>
      </w:r>
    </w:p>
    <w:p w14:paraId="5F2B8E23" w14:textId="77777777" w:rsidR="00F806C9" w:rsidRDefault="00F806C9" w:rsidP="00F806C9">
      <w:pPr>
        <w:pStyle w:val="NO"/>
      </w:pPr>
      <w:r>
        <w:t>NOTE 5:</w:t>
      </w:r>
      <w:r>
        <w:tab/>
        <w:t>How the primary MCPTT system routes the SIP request through an exit MCPTT gateway server is out of the scope of the present document.</w:t>
      </w:r>
    </w:p>
    <w:p w14:paraId="29E188B7" w14:textId="77777777" w:rsidR="0038295F" w:rsidRDefault="00B115FD" w:rsidP="00436CF9">
      <w:pPr>
        <w:pStyle w:val="B1"/>
      </w:pPr>
      <w:r>
        <w:rPr>
          <w:lang w:eastAsia="ko-KR"/>
        </w:rPr>
        <w:t>6)</w:t>
      </w:r>
      <w:r>
        <w:rPr>
          <w:lang w:eastAsia="ko-KR"/>
        </w:rPr>
        <w:tab/>
        <w:t xml:space="preserve">shall </w:t>
      </w:r>
      <w:r w:rsidR="0038295F">
        <w:t>copy the</w:t>
      </w:r>
      <w:r w:rsidR="0038295F" w:rsidRPr="00AF3E30">
        <w:t xml:space="preserve"> </w:t>
      </w:r>
      <w:r w:rsidR="0038295F" w:rsidRPr="00F215FD">
        <w:t>application/vnd.3gpp.</w:t>
      </w:r>
      <w:r w:rsidR="0038295F">
        <w:t>mcptt-info+xml</w:t>
      </w:r>
      <w:r w:rsidR="0038295F" w:rsidRPr="00AF3E30">
        <w:t xml:space="preserve"> MIME body</w:t>
      </w:r>
      <w:r w:rsidR="0038295F">
        <w:t xml:space="preserve"> in the received SIP INVITE request to</w:t>
      </w:r>
      <w:r w:rsidR="0038295F" w:rsidRPr="00AF3E30">
        <w:t xml:space="preserve"> the </w:t>
      </w:r>
      <w:r w:rsidR="0038295F">
        <w:t>outgoing SIP INVITE request;</w:t>
      </w:r>
    </w:p>
    <w:p w14:paraId="079B9A4D" w14:textId="13620B32" w:rsidR="009A0D6B" w:rsidRDefault="009A0D6B" w:rsidP="009A0D6B">
      <w:pPr>
        <w:pStyle w:val="B1"/>
        <w:rPr>
          <w:lang w:eastAsia="ko-KR"/>
        </w:rPr>
      </w:pPr>
      <w:r>
        <w:t>6a)</w:t>
      </w:r>
      <w:r>
        <w:tab/>
        <w:t>shall update the application/vnd.3gpp.</w:t>
      </w:r>
      <w:r>
        <w:rPr>
          <w:lang w:eastAsia="ko-KR"/>
        </w:rPr>
        <w:t>mcptt-info+xml</w:t>
      </w:r>
      <w:r w:rsidRPr="000949FE">
        <w:rPr>
          <w:lang w:eastAsia="ko-KR"/>
        </w:rPr>
        <w:t xml:space="preserve"> MIME body with</w:t>
      </w:r>
      <w:r>
        <w:rPr>
          <w:lang w:eastAsia="ko-KR"/>
        </w:rPr>
        <w:t xml:space="preserve"> an &lt;</w:t>
      </w:r>
      <w:proofErr w:type="spellStart"/>
      <w:r>
        <w:rPr>
          <w:lang w:eastAsia="ko-KR"/>
        </w:rPr>
        <w:t>mcptt</w:t>
      </w:r>
      <w:proofErr w:type="spellEnd"/>
      <w:r>
        <w:rPr>
          <w:lang w:eastAsia="ko-KR"/>
        </w:rPr>
        <w:t>-calling-group-id&gt; element set to the TGI or to</w:t>
      </w:r>
      <w:r w:rsidRPr="000949FE">
        <w:rPr>
          <w:lang w:eastAsia="ko-KR"/>
        </w:rPr>
        <w:t xml:space="preserve"> the </w:t>
      </w:r>
      <w:r>
        <w:rPr>
          <w:lang w:eastAsia="ko-KR"/>
        </w:rPr>
        <w:t>identity of the group regroup based on a preconfigured group;</w:t>
      </w:r>
    </w:p>
    <w:p w14:paraId="0186F858" w14:textId="77777777" w:rsidR="00A62E4B" w:rsidRDefault="00A62E4B" w:rsidP="00A62E4B">
      <w:pPr>
        <w:pStyle w:val="B1"/>
        <w:rPr>
          <w:lang w:eastAsia="ko-KR"/>
        </w:rPr>
      </w:pPr>
      <w:r>
        <w:t>6b)</w:t>
      </w:r>
      <w:r>
        <w:tab/>
        <w:t>shall update the application/vnd.3gpp.</w:t>
      </w:r>
      <w:r>
        <w:rPr>
          <w:lang w:eastAsia="ko-KR"/>
        </w:rPr>
        <w:t>mcptt-info+xml</w:t>
      </w:r>
      <w:r w:rsidRPr="000949FE">
        <w:rPr>
          <w:lang w:eastAsia="ko-KR"/>
        </w:rPr>
        <w:t xml:space="preserve"> MIME body with</w:t>
      </w:r>
      <w:r>
        <w:rPr>
          <w:lang w:eastAsia="ko-KR"/>
        </w:rPr>
        <w:t xml:space="preserve"> an &lt;associated-group-id&gt; element set to</w:t>
      </w:r>
      <w:r w:rsidRPr="000949FE">
        <w:rPr>
          <w:lang w:eastAsia="ko-KR"/>
        </w:rPr>
        <w:t xml:space="preserve"> the </w:t>
      </w:r>
      <w:r>
        <w:rPr>
          <w:lang w:eastAsia="ko-KR"/>
        </w:rPr>
        <w:t>identity of the constituent group;</w:t>
      </w:r>
    </w:p>
    <w:p w14:paraId="4C46A208" w14:textId="62DC7BCD" w:rsidR="00B115FD" w:rsidRDefault="0038295F" w:rsidP="0038295F">
      <w:pPr>
        <w:pStyle w:val="B1"/>
        <w:rPr>
          <w:lang w:eastAsia="ko-KR"/>
        </w:rPr>
      </w:pPr>
      <w:r>
        <w:t>7)</w:t>
      </w:r>
      <w:r>
        <w:tab/>
        <w:t>shall update the application/vnd.3gpp.</w:t>
      </w:r>
      <w:r w:rsidR="00B115FD">
        <w:rPr>
          <w:lang w:eastAsia="ko-KR"/>
        </w:rPr>
        <w:t>mcptt-info</w:t>
      </w:r>
      <w:r>
        <w:rPr>
          <w:lang w:eastAsia="ko-KR"/>
        </w:rPr>
        <w:t>+xml</w:t>
      </w:r>
      <w:r w:rsidR="00B115FD" w:rsidRPr="000949FE">
        <w:rPr>
          <w:lang w:eastAsia="ko-KR"/>
        </w:rPr>
        <w:t xml:space="preserve"> MIME body with</w:t>
      </w:r>
      <w:r>
        <w:rPr>
          <w:lang w:eastAsia="ko-KR"/>
        </w:rPr>
        <w:t xml:space="preserve"> </w:t>
      </w:r>
      <w:r w:rsidR="00B115FD">
        <w:rPr>
          <w:lang w:eastAsia="ko-KR"/>
        </w:rPr>
        <w:t>a</w:t>
      </w:r>
      <w:r w:rsidR="00A62E4B">
        <w:rPr>
          <w:lang w:eastAsia="ko-KR"/>
        </w:rPr>
        <w:t>n</w:t>
      </w:r>
      <w:r w:rsidR="00B115FD">
        <w:rPr>
          <w:lang w:eastAsia="ko-KR"/>
        </w:rPr>
        <w:t xml:space="preserve"> &lt;</w:t>
      </w:r>
      <w:proofErr w:type="spellStart"/>
      <w:r w:rsidR="00B115FD">
        <w:rPr>
          <w:lang w:eastAsia="ko-KR"/>
        </w:rPr>
        <w:t>mcptt</w:t>
      </w:r>
      <w:proofErr w:type="spellEnd"/>
      <w:r w:rsidR="00B115FD">
        <w:rPr>
          <w:lang w:eastAsia="ko-KR"/>
        </w:rPr>
        <w:t>-request-</w:t>
      </w:r>
      <w:proofErr w:type="spellStart"/>
      <w:r w:rsidR="00B115FD">
        <w:rPr>
          <w:lang w:eastAsia="ko-KR"/>
        </w:rPr>
        <w:t>uri</w:t>
      </w:r>
      <w:proofErr w:type="spellEnd"/>
      <w:r w:rsidR="00B115FD">
        <w:rPr>
          <w:lang w:eastAsia="ko-KR"/>
        </w:rPr>
        <w:t>&gt; element set to</w:t>
      </w:r>
      <w:r w:rsidR="00B115FD" w:rsidRPr="000949FE">
        <w:rPr>
          <w:lang w:eastAsia="ko-KR"/>
        </w:rPr>
        <w:t xml:space="preserve"> the MCPTT ID of the </w:t>
      </w:r>
      <w:r w:rsidR="00B115FD">
        <w:rPr>
          <w:lang w:eastAsia="ko-KR"/>
        </w:rPr>
        <w:t xml:space="preserve">invited </w:t>
      </w:r>
      <w:r w:rsidR="00B115FD" w:rsidRPr="000949FE">
        <w:rPr>
          <w:lang w:eastAsia="ko-KR"/>
        </w:rPr>
        <w:t>MCPTT user</w:t>
      </w:r>
      <w:r w:rsidR="00B115FD">
        <w:rPr>
          <w:lang w:eastAsia="ko-KR"/>
        </w:rPr>
        <w:t>;</w:t>
      </w:r>
    </w:p>
    <w:p w14:paraId="4CC2E6AB" w14:textId="77777777" w:rsidR="00577350" w:rsidRPr="0073469F" w:rsidRDefault="0038295F" w:rsidP="00577350">
      <w:pPr>
        <w:pStyle w:val="B1"/>
        <w:rPr>
          <w:rFonts w:eastAsia="SimSun"/>
        </w:rPr>
      </w:pPr>
      <w:r>
        <w:rPr>
          <w:lang w:eastAsia="ko-KR"/>
        </w:rPr>
        <w:t>8</w:t>
      </w:r>
      <w:r w:rsidR="00577350" w:rsidRPr="0073469F">
        <w:rPr>
          <w:lang w:eastAsia="ko-KR"/>
        </w:rPr>
        <w:t>)</w:t>
      </w:r>
      <w:r w:rsidR="00577350" w:rsidRPr="0073469F">
        <w:rPr>
          <w:rFonts w:eastAsia="SimSun"/>
        </w:rPr>
        <w:tab/>
        <w:t xml:space="preserve">shall include </w:t>
      </w:r>
      <w:r w:rsidR="00B115FD">
        <w:rPr>
          <w:rFonts w:eastAsia="SimSun"/>
        </w:rPr>
        <w:t>the 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p>
    <w:p w14:paraId="6C181F2F" w14:textId="29A4C03F" w:rsidR="00577350" w:rsidRPr="0073469F" w:rsidRDefault="0038295F" w:rsidP="00577350">
      <w:pPr>
        <w:pStyle w:val="B1"/>
        <w:rPr>
          <w:rFonts w:eastAsia="SimSun"/>
        </w:rPr>
      </w:pPr>
      <w:r>
        <w:rPr>
          <w:lang w:eastAsia="ko-KR"/>
        </w:rPr>
        <w:t>9</w:t>
      </w:r>
      <w:r w:rsidR="00577350" w:rsidRPr="0073469F">
        <w:rPr>
          <w:lang w:eastAsia="ko-KR"/>
        </w:rPr>
        <w:t>)</w:t>
      </w:r>
      <w:r w:rsidR="00577350" w:rsidRPr="0073469F">
        <w:rPr>
          <w:rFonts w:eastAsia="SimSun"/>
        </w:rPr>
        <w:tab/>
      </w:r>
      <w:r w:rsidR="009A0D6B">
        <w:rPr>
          <w:rFonts w:eastAsia="SimSun"/>
        </w:rPr>
        <w:t>void</w:t>
      </w:r>
      <w:r w:rsidR="00577350" w:rsidRPr="0073469F">
        <w:rPr>
          <w:rFonts w:eastAsia="SimSun"/>
        </w:rPr>
        <w:t>;</w:t>
      </w:r>
    </w:p>
    <w:p w14:paraId="747151F2" w14:textId="30700C27" w:rsidR="00577350" w:rsidRPr="0073469F" w:rsidRDefault="0038295F" w:rsidP="00577350">
      <w:pPr>
        <w:pStyle w:val="B1"/>
        <w:rPr>
          <w:rFonts w:eastAsia="SimSun"/>
        </w:rPr>
      </w:pPr>
      <w:r>
        <w:rPr>
          <w:lang w:eastAsia="ko-KR"/>
        </w:rPr>
        <w:t>10</w:t>
      </w:r>
      <w:r w:rsidR="00577350" w:rsidRPr="0073469F">
        <w:rPr>
          <w:lang w:eastAsia="ko-KR"/>
        </w:rPr>
        <w:t>)</w:t>
      </w:r>
      <w:r w:rsidR="000A7682">
        <w:rPr>
          <w:lang w:eastAsia="ko-KR"/>
        </w:rPr>
        <w:t xml:space="preserve"> </w:t>
      </w:r>
      <w:r w:rsidR="00577350" w:rsidRPr="0073469F">
        <w:rPr>
          <w:rFonts w:eastAsia="SimSun"/>
        </w:rPr>
        <w:t>should include the Session-Expires header field according to rules and procedures of IETF RFC 4028 [7]. The refresher parameter shall be omitted;</w:t>
      </w:r>
    </w:p>
    <w:p w14:paraId="3A61A521" w14:textId="77777777" w:rsidR="00577350" w:rsidRDefault="0038295F" w:rsidP="00577350">
      <w:pPr>
        <w:pStyle w:val="B1"/>
        <w:rPr>
          <w:rFonts w:eastAsia="SimSun"/>
        </w:rPr>
      </w:pPr>
      <w:r>
        <w:rPr>
          <w:lang w:eastAsia="ko-KR"/>
        </w:rPr>
        <w:t>11</w:t>
      </w:r>
      <w:r w:rsidR="00577350" w:rsidRPr="0073469F">
        <w:rPr>
          <w:lang w:eastAsia="ko-KR"/>
        </w:rPr>
        <w:t>)</w:t>
      </w:r>
      <w:r w:rsidR="00577350" w:rsidRPr="0073469F">
        <w:rPr>
          <w:lang w:eastAsia="ko-KR"/>
        </w:rPr>
        <w:tab/>
      </w:r>
      <w:r w:rsidR="00577350" w:rsidRPr="0073469F">
        <w:rPr>
          <w:rFonts w:eastAsia="SimSun"/>
        </w:rPr>
        <w:t>shall include the Supported header field set to "timer";</w:t>
      </w:r>
    </w:p>
    <w:p w14:paraId="4F08B256" w14:textId="610D0EA9" w:rsidR="00437D87" w:rsidRDefault="00437D87" w:rsidP="00437D87">
      <w:pPr>
        <w:pStyle w:val="B1"/>
      </w:pPr>
      <w:r>
        <w:t>12)</w:t>
      </w:r>
      <w:r>
        <w:tab/>
      </w:r>
      <w:r w:rsidR="00663937">
        <w:rPr>
          <w:lang w:val="en-US"/>
        </w:rPr>
        <w:t>v</w:t>
      </w:r>
      <w:proofErr w:type="spellStart"/>
      <w:r w:rsidR="00663937">
        <w:t>oid</w:t>
      </w:r>
      <w:proofErr w:type="spellEnd"/>
      <w:r w:rsidR="004C24AA">
        <w:t>.</w:t>
      </w:r>
    </w:p>
    <w:p w14:paraId="1BAE74CC" w14:textId="77777777" w:rsidR="007A751B" w:rsidRDefault="00577350" w:rsidP="007A751B">
      <w:pPr>
        <w:pStyle w:val="B1"/>
        <w:rPr>
          <w:rFonts w:eastAsia="SimSun"/>
        </w:rPr>
      </w:pPr>
      <w:r w:rsidRPr="0073469F">
        <w:rPr>
          <w:lang w:eastAsia="ko-KR"/>
        </w:rPr>
        <w:t>1</w:t>
      </w:r>
      <w:r w:rsidR="00437D87">
        <w:rPr>
          <w:lang w:eastAsia="ko-KR"/>
        </w:rPr>
        <w:t>3</w:t>
      </w:r>
      <w:r w:rsidRPr="0073469F">
        <w:rPr>
          <w:lang w:eastAsia="ko-KR"/>
        </w:rPr>
        <w:t>)</w:t>
      </w:r>
      <w:r w:rsidRPr="0073469F">
        <w:rPr>
          <w:lang w:eastAsia="ko-KR"/>
        </w:rPr>
        <w:tab/>
      </w:r>
      <w:r w:rsidRPr="0073469F">
        <w:rPr>
          <w:rFonts w:eastAsia="SimSun"/>
        </w:rPr>
        <w:t xml:space="preserve">shall include an unmodified Answer-Mode header field, if present in the incoming SIP INVITE </w:t>
      </w:r>
      <w:proofErr w:type="spellStart"/>
      <w:r w:rsidRPr="0073469F">
        <w:rPr>
          <w:rFonts w:eastAsia="SimSun"/>
        </w:rPr>
        <w:t>request</w:t>
      </w:r>
      <w:r w:rsidR="007A751B">
        <w:rPr>
          <w:rFonts w:eastAsia="SimSun"/>
        </w:rPr>
        <w:t>;and</w:t>
      </w:r>
      <w:proofErr w:type="spellEnd"/>
    </w:p>
    <w:p w14:paraId="477935BB" w14:textId="6395C468" w:rsidR="004C24AA" w:rsidRPr="008E477D" w:rsidRDefault="004C24AA" w:rsidP="004C24AA">
      <w:pPr>
        <w:pStyle w:val="B1"/>
      </w:pPr>
      <w:bookmarkStart w:id="1322" w:name="_Toc20155681"/>
      <w:bookmarkStart w:id="1323" w:name="_Toc27500836"/>
      <w:bookmarkStart w:id="1324" w:name="_Toc36048961"/>
      <w:bookmarkStart w:id="1325" w:name="_Toc45209724"/>
      <w:bookmarkStart w:id="1326" w:name="_Toc51860549"/>
      <w:r>
        <w:rPr>
          <w:lang w:eastAsia="ko-KR"/>
        </w:rPr>
        <w:t>14)</w:t>
      </w:r>
      <w:r>
        <w:rPr>
          <w:lang w:eastAsia="ko-KR"/>
        </w:rPr>
        <w:tab/>
        <w:t>void</w:t>
      </w:r>
      <w:r>
        <w:t>.</w:t>
      </w:r>
    </w:p>
    <w:p w14:paraId="6EF9FC1D" w14:textId="77777777" w:rsidR="0059693F" w:rsidRDefault="0059693F" w:rsidP="00567124">
      <w:pPr>
        <w:pStyle w:val="Heading5"/>
      </w:pPr>
      <w:bookmarkStart w:id="1327" w:name="_Toc171603742"/>
      <w:r>
        <w:rPr>
          <w:lang w:eastAsia="ko-KR"/>
        </w:rPr>
        <w:t>6.3.4.1.3</w:t>
      </w:r>
      <w:r w:rsidRPr="007861A4">
        <w:tab/>
      </w:r>
      <w:r w:rsidRPr="0014619B">
        <w:rPr>
          <w:lang w:eastAsia="ko-KR"/>
        </w:rPr>
        <w:t>Sending</w:t>
      </w:r>
      <w:r w:rsidRPr="007861A4">
        <w:t xml:space="preserve"> a SIP </w:t>
      </w:r>
      <w:r>
        <w:t xml:space="preserve">INFO </w:t>
      </w:r>
      <w:r w:rsidRPr="007861A4">
        <w:t>request</w:t>
      </w:r>
      <w:bookmarkEnd w:id="1322"/>
      <w:bookmarkEnd w:id="1323"/>
      <w:bookmarkEnd w:id="1324"/>
      <w:bookmarkEnd w:id="1325"/>
      <w:bookmarkEnd w:id="1326"/>
      <w:bookmarkEnd w:id="1327"/>
    </w:p>
    <w:p w14:paraId="0749DE73" w14:textId="77777777" w:rsidR="0059693F" w:rsidRPr="0073469F" w:rsidRDefault="0059693F" w:rsidP="0059693F">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7E78345" w14:textId="77777777" w:rsidR="0059693F" w:rsidRDefault="0059693F" w:rsidP="0059693F">
      <w:pPr>
        <w:rPr>
          <w:lang w:eastAsia="ko-KR"/>
        </w:rPr>
      </w:pPr>
      <w:r w:rsidRPr="007E6F2E">
        <w:rPr>
          <w:lang w:val="en-US" w:eastAsia="ko-KR"/>
        </w:rPr>
        <w:t xml:space="preserve">The non-controlling MCPTT function shall generate a SIP </w:t>
      </w:r>
      <w:r>
        <w:rPr>
          <w:lang w:val="en-US" w:eastAsia="ko-KR"/>
        </w:rPr>
        <w:t xml:space="preserve">INFO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 xml:space="preserve"> and </w:t>
      </w:r>
      <w:r w:rsidRPr="0073469F">
        <w:rPr>
          <w:lang w:eastAsia="ko-KR"/>
        </w:rPr>
        <w:t>IETF RFC </w:t>
      </w:r>
      <w:r w:rsidRPr="00F6303A">
        <w:t>6086 </w:t>
      </w:r>
      <w:r w:rsidRPr="0073469F">
        <w:rPr>
          <w:lang w:eastAsia="ko-KR"/>
        </w:rPr>
        <w:t>[</w:t>
      </w:r>
      <w:r>
        <w:rPr>
          <w:lang w:eastAsia="ko-KR"/>
        </w:rPr>
        <w:t>64</w:t>
      </w:r>
      <w:r w:rsidRPr="0073469F">
        <w:rPr>
          <w:lang w:eastAsia="ko-KR"/>
        </w:rPr>
        <w:t>]</w:t>
      </w:r>
      <w:r>
        <w:rPr>
          <w:lang w:eastAsia="ko-KR"/>
        </w:rPr>
        <w:t>.</w:t>
      </w:r>
    </w:p>
    <w:p w14:paraId="47A3CF53" w14:textId="77777777" w:rsidR="0059693F" w:rsidRDefault="0059693F" w:rsidP="0059693F">
      <w:pPr>
        <w:rPr>
          <w:lang w:eastAsia="ko-KR"/>
        </w:rPr>
      </w:pPr>
      <w:r>
        <w:rPr>
          <w:lang w:eastAsia="ko-KR"/>
        </w:rPr>
        <w:t>The non-controlling MCPTT function:</w:t>
      </w:r>
    </w:p>
    <w:p w14:paraId="72557426" w14:textId="77777777" w:rsidR="0059693F" w:rsidRDefault="0059693F" w:rsidP="0059693F">
      <w:pPr>
        <w:pStyle w:val="B1"/>
        <w:rPr>
          <w:lang w:eastAsia="ko-KR"/>
        </w:rPr>
      </w:pPr>
      <w:r>
        <w:rPr>
          <w:rFonts w:eastAsia="SimSun"/>
          <w:lang w:val="en-US"/>
        </w:rPr>
        <w:t>1)</w:t>
      </w:r>
      <w:r>
        <w:rPr>
          <w:rFonts w:eastAsia="SimSun"/>
          <w:lang w:val="en-US"/>
        </w:rPr>
        <w:tab/>
        <w:t>shall include the Info-Package header field set to g.3gpp.mcptt-floor-request;</w:t>
      </w:r>
    </w:p>
    <w:p w14:paraId="5355BD34" w14:textId="77777777" w:rsidR="0059693F" w:rsidRDefault="0059693F" w:rsidP="0059693F">
      <w:pPr>
        <w:pStyle w:val="B1"/>
        <w:rPr>
          <w:lang w:eastAsia="ko-KR"/>
        </w:rPr>
      </w:pPr>
      <w:r>
        <w:rPr>
          <w:lang w:eastAsia="ko-KR"/>
        </w:rPr>
        <w:t>2)</w:t>
      </w:r>
      <w:r>
        <w:rPr>
          <w:lang w:eastAsia="ko-KR"/>
        </w:rPr>
        <w:tab/>
        <w:t>shall include an application/vnd.3gpp.mcptt-info+xml MIME body with the &lt;</w:t>
      </w:r>
      <w:proofErr w:type="spellStart"/>
      <w:r>
        <w:rPr>
          <w:lang w:eastAsia="ko-KR"/>
        </w:rPr>
        <w:t>mcptt</w:t>
      </w:r>
      <w:proofErr w:type="spellEnd"/>
      <w:r>
        <w:rPr>
          <w:lang w:eastAsia="ko-KR"/>
        </w:rPr>
        <w:t>-request-</w:t>
      </w:r>
      <w:proofErr w:type="spellStart"/>
      <w:r>
        <w:rPr>
          <w:lang w:eastAsia="ko-KR"/>
        </w:rPr>
        <w:t>uri</w:t>
      </w:r>
      <w:proofErr w:type="spellEnd"/>
      <w:r>
        <w:rPr>
          <w:lang w:eastAsia="ko-KR"/>
        </w:rPr>
        <w:t xml:space="preserve">&gt; set to the temporary MCPTT group ID and the </w:t>
      </w:r>
      <w:r w:rsidRPr="007E6F2E">
        <w:rPr>
          <w:rFonts w:eastAsia="SimSun"/>
          <w:lang w:val="en-US"/>
        </w:rPr>
        <w:t>&lt;</w:t>
      </w:r>
      <w:proofErr w:type="spellStart"/>
      <w:r>
        <w:t>mcptt</w:t>
      </w:r>
      <w:proofErr w:type="spellEnd"/>
      <w:r>
        <w:t>-calling-group-id</w:t>
      </w:r>
      <w:r w:rsidRPr="007E6F2E">
        <w:rPr>
          <w:lang w:val="en-US"/>
        </w:rPr>
        <w:t>&gt; element with the</w:t>
      </w:r>
      <w:r w:rsidRPr="007E6F2E">
        <w:rPr>
          <w:rFonts w:eastAsia="SimSun"/>
          <w:lang w:val="en-US"/>
        </w:rPr>
        <w:t xml:space="preserve"> constituent MCPTT group ID;</w:t>
      </w:r>
    </w:p>
    <w:p w14:paraId="1B486735" w14:textId="77777777" w:rsidR="0059693F" w:rsidRDefault="0059693F" w:rsidP="0059693F">
      <w:pPr>
        <w:pStyle w:val="B1"/>
        <w:rPr>
          <w:lang w:eastAsia="ko-KR"/>
        </w:rPr>
      </w:pPr>
      <w:r>
        <w:rPr>
          <w:lang w:eastAsia="ko-KR"/>
        </w:rPr>
        <w:t>3)</w:t>
      </w:r>
      <w:r>
        <w:rPr>
          <w:lang w:eastAsia="ko-KR"/>
        </w:rPr>
        <w:tab/>
        <w:t xml:space="preserve">shall include an application/vnd.3gpp.mcptt-floor-request+xml MIME body with the </w:t>
      </w:r>
      <w:r>
        <w:rPr>
          <w:lang w:val="en-US" w:eastAsia="ko-KR"/>
        </w:rPr>
        <w:t xml:space="preserve">Content-Disposition header field set to "Info-Package". </w:t>
      </w:r>
      <w:r w:rsidR="00252C6D">
        <w:rPr>
          <w:lang w:val="en-US" w:eastAsia="ko-KR"/>
        </w:rPr>
        <w:t>For each current speaker t</w:t>
      </w:r>
      <w:r>
        <w:rPr>
          <w:lang w:val="en-US" w:eastAsia="ko-KR"/>
        </w:rPr>
        <w:t xml:space="preserve">he </w:t>
      </w:r>
      <w:r>
        <w:rPr>
          <w:lang w:eastAsia="ko-KR"/>
        </w:rPr>
        <w:t>application/vnd.3gpp.mcptt-floor-request+xml MIME body shall be populated as follows:</w:t>
      </w:r>
    </w:p>
    <w:p w14:paraId="43AC24A2" w14:textId="77777777" w:rsidR="00252C6D" w:rsidRPr="0045201D" w:rsidRDefault="00252C6D" w:rsidP="0045201D">
      <w:pPr>
        <w:pStyle w:val="B2"/>
        <w:rPr>
          <w:lang w:val="en-US" w:eastAsia="ko-KR"/>
        </w:rPr>
      </w:pPr>
      <w:r>
        <w:rPr>
          <w:lang w:val="en-US" w:eastAsia="ko-KR"/>
        </w:rPr>
        <w:t>a)</w:t>
      </w:r>
      <w:r>
        <w:rPr>
          <w:lang w:val="en-US" w:eastAsia="ko-KR"/>
        </w:rPr>
        <w:tab/>
        <w:t xml:space="preserve">the &lt;floor-type&gt; element set to "general" or "dual" as described in </w:t>
      </w:r>
      <w:r w:rsidR="001E5F65">
        <w:rPr>
          <w:lang w:val="en-US" w:eastAsia="ko-KR"/>
        </w:rPr>
        <w:t>clause</w:t>
      </w:r>
      <w:r>
        <w:rPr>
          <w:lang w:val="en-US" w:eastAsia="ko-KR"/>
        </w:rPr>
        <w:t> F.5.3;</w:t>
      </w:r>
    </w:p>
    <w:p w14:paraId="3E064686" w14:textId="77777777" w:rsidR="0059693F" w:rsidRPr="007E6F2E" w:rsidRDefault="00252C6D" w:rsidP="0059693F">
      <w:pPr>
        <w:pStyle w:val="B2"/>
        <w:rPr>
          <w:lang w:val="en-US" w:eastAsia="ko-KR"/>
        </w:rPr>
      </w:pPr>
      <w:r>
        <w:rPr>
          <w:lang w:val="en-US" w:eastAsia="ko-KR"/>
        </w:rPr>
        <w:lastRenderedPageBreak/>
        <w:t>b</w:t>
      </w:r>
      <w:r w:rsidR="0059693F" w:rsidRPr="007E6F2E">
        <w:rPr>
          <w:lang w:val="en-US" w:eastAsia="ko-KR"/>
        </w:rPr>
        <w:t>)</w:t>
      </w:r>
      <w:r w:rsidR="0059693F" w:rsidRPr="007E6F2E">
        <w:rPr>
          <w:lang w:val="en-US" w:eastAsia="ko-KR"/>
        </w:rPr>
        <w:tab/>
        <w:t>the SSRC of the MCPTT client with the permission to send media in the &lt;</w:t>
      </w:r>
      <w:proofErr w:type="spellStart"/>
      <w:r w:rsidR="0059693F" w:rsidRPr="007E6F2E">
        <w:rPr>
          <w:lang w:val="en-US" w:eastAsia="ko-KR"/>
        </w:rPr>
        <w:t>ssrc</w:t>
      </w:r>
      <w:proofErr w:type="spellEnd"/>
      <w:r w:rsidR="0059693F" w:rsidRPr="007E6F2E">
        <w:rPr>
          <w:lang w:val="en-US" w:eastAsia="ko-KR"/>
        </w:rPr>
        <w:t>&gt; element;</w:t>
      </w:r>
    </w:p>
    <w:p w14:paraId="11CC5D32" w14:textId="77777777" w:rsidR="0059693F" w:rsidRPr="007E6F2E" w:rsidRDefault="00252C6D" w:rsidP="0059693F">
      <w:pPr>
        <w:pStyle w:val="B2"/>
        <w:rPr>
          <w:lang w:val="en-US" w:eastAsia="ko-KR"/>
        </w:rPr>
      </w:pPr>
      <w:r>
        <w:rPr>
          <w:lang w:val="en-US" w:eastAsia="ko-KR"/>
        </w:rPr>
        <w:t>c</w:t>
      </w:r>
      <w:r w:rsidR="0059693F" w:rsidRPr="007E6F2E">
        <w:rPr>
          <w:lang w:val="en-US" w:eastAsia="ko-KR"/>
        </w:rPr>
        <w:t>)</w:t>
      </w:r>
      <w:r w:rsidR="0059693F" w:rsidRPr="007E6F2E">
        <w:rPr>
          <w:lang w:val="en-US" w:eastAsia="ko-KR"/>
        </w:rPr>
        <w:tab/>
        <w:t>the actual floor priority in the &lt;floor-priority&gt; element;</w:t>
      </w:r>
    </w:p>
    <w:p w14:paraId="68200AD2" w14:textId="77777777" w:rsidR="0059693F" w:rsidRPr="007E6F2E" w:rsidRDefault="00252C6D" w:rsidP="0059693F">
      <w:pPr>
        <w:pStyle w:val="B2"/>
        <w:rPr>
          <w:lang w:val="en-US" w:eastAsia="ko-KR"/>
        </w:rPr>
      </w:pPr>
      <w:r>
        <w:rPr>
          <w:lang w:val="en-US" w:eastAsia="ko-KR"/>
        </w:rPr>
        <w:t>d</w:t>
      </w:r>
      <w:r w:rsidR="0059693F" w:rsidRPr="007E6F2E">
        <w:rPr>
          <w:lang w:val="en-US" w:eastAsia="ko-KR"/>
        </w:rPr>
        <w:t>)</w:t>
      </w:r>
      <w:r w:rsidR="0059693F" w:rsidRPr="007E6F2E">
        <w:rPr>
          <w:lang w:val="en-US" w:eastAsia="ko-KR"/>
        </w:rPr>
        <w:tab/>
        <w:t>the MCPTT ID of the MCPTT user with the permission to send media in the &lt;user-id&gt; element;</w:t>
      </w:r>
    </w:p>
    <w:p w14:paraId="304C1B51" w14:textId="77777777" w:rsidR="0059693F" w:rsidRDefault="00252C6D" w:rsidP="0059693F">
      <w:pPr>
        <w:pStyle w:val="B2"/>
        <w:rPr>
          <w:rFonts w:eastAsia="SimSun"/>
        </w:rPr>
      </w:pPr>
      <w:r>
        <w:rPr>
          <w:lang w:val="en-US" w:eastAsia="ko-KR"/>
        </w:rPr>
        <w:t>e</w:t>
      </w:r>
      <w:r w:rsidR="0059693F" w:rsidRPr="007E6F2E">
        <w:rPr>
          <w:lang w:val="en-US" w:eastAsia="ko-KR"/>
        </w:rPr>
        <w:t>)</w:t>
      </w:r>
      <w:r w:rsidR="0059693F" w:rsidRPr="007E6F2E">
        <w:rPr>
          <w:lang w:val="en-US" w:eastAsia="ko-KR"/>
        </w:rPr>
        <w:tab/>
        <w:t>the queueing capability in the &lt;</w:t>
      </w:r>
      <w:r w:rsidR="0059693F">
        <w:rPr>
          <w:rFonts w:eastAsia="SimSun"/>
        </w:rPr>
        <w:t>queueing-capability&gt; element of the &lt;track-info&gt; element;</w:t>
      </w:r>
    </w:p>
    <w:p w14:paraId="72C0C405" w14:textId="77777777" w:rsidR="0059693F" w:rsidRDefault="00252C6D" w:rsidP="0059693F">
      <w:pPr>
        <w:pStyle w:val="B2"/>
        <w:rPr>
          <w:rFonts w:eastAsia="SimSun"/>
        </w:rPr>
      </w:pPr>
      <w:r>
        <w:rPr>
          <w:rFonts w:eastAsia="SimSun"/>
        </w:rPr>
        <w:t>f</w:t>
      </w:r>
      <w:r w:rsidR="0059693F">
        <w:rPr>
          <w:rFonts w:eastAsia="SimSun"/>
        </w:rPr>
        <w:t>)</w:t>
      </w:r>
      <w:r w:rsidR="0059693F">
        <w:rPr>
          <w:rFonts w:eastAsia="SimSun"/>
        </w:rPr>
        <w:tab/>
        <w:t>the participant type in the &lt;participant-type&gt; in the &lt;track-info&gt; element;</w:t>
      </w:r>
    </w:p>
    <w:p w14:paraId="682CEC99" w14:textId="77777777" w:rsidR="0059693F" w:rsidRDefault="00252C6D" w:rsidP="0059693F">
      <w:pPr>
        <w:pStyle w:val="B2"/>
      </w:pPr>
      <w:r>
        <w:rPr>
          <w:rFonts w:eastAsia="SimSun"/>
        </w:rPr>
        <w:t>g</w:t>
      </w:r>
      <w:r w:rsidR="0059693F">
        <w:rPr>
          <w:rFonts w:eastAsia="SimSun"/>
        </w:rPr>
        <w:t>)</w:t>
      </w:r>
      <w:r w:rsidR="0059693F">
        <w:rPr>
          <w:rFonts w:eastAsia="SimSun"/>
        </w:rPr>
        <w:tab/>
        <w:t>one or more &lt;floor-parti</w:t>
      </w:r>
      <w:r w:rsidR="00FD1B82">
        <w:rPr>
          <w:rFonts w:eastAsia="SimSun"/>
        </w:rPr>
        <w:t>ci</w:t>
      </w:r>
      <w:r w:rsidR="0059693F">
        <w:rPr>
          <w:rFonts w:eastAsia="SimSun"/>
        </w:rPr>
        <w:t xml:space="preserve">pant-reference&gt; elements in the &lt;track-info&gt; element in the same order as the would appear in the Track Info field as specified in 3GPP TS 24.380 [5] </w:t>
      </w:r>
      <w:r w:rsidR="001E5F65">
        <w:rPr>
          <w:rFonts w:eastAsia="SimSun"/>
        </w:rPr>
        <w:t>clause</w:t>
      </w:r>
      <w:r w:rsidR="0059693F">
        <w:rPr>
          <w:rFonts w:eastAsia="SimSun"/>
        </w:rPr>
        <w:t> </w:t>
      </w:r>
      <w:r w:rsidR="0059693F" w:rsidRPr="000B4518">
        <w:t>8.2.3.13</w:t>
      </w:r>
      <w:r w:rsidR="0059693F">
        <w:t>; and</w:t>
      </w:r>
    </w:p>
    <w:p w14:paraId="1E7DA24B" w14:textId="77777777" w:rsidR="0059693F" w:rsidRDefault="00252C6D" w:rsidP="0059693F">
      <w:pPr>
        <w:pStyle w:val="B2"/>
        <w:rPr>
          <w:rFonts w:eastAsia="SimSun"/>
        </w:rPr>
      </w:pPr>
      <w:r>
        <w:t>h</w:t>
      </w:r>
      <w:r w:rsidR="0059693F">
        <w:t>)</w:t>
      </w:r>
      <w:r w:rsidR="0059693F">
        <w:tab/>
        <w:t>if available, additional information in the &lt;</w:t>
      </w:r>
      <w:r w:rsidR="0059693F">
        <w:rPr>
          <w:rFonts w:eastAsia="SimSun"/>
        </w:rPr>
        <w:t>floor-indicator&gt; element</w:t>
      </w:r>
      <w:r w:rsidR="00263EE5">
        <w:rPr>
          <w:rFonts w:eastAsia="SimSun"/>
        </w:rPr>
        <w:t>; and</w:t>
      </w:r>
    </w:p>
    <w:p w14:paraId="54C7E29F" w14:textId="77777777" w:rsidR="00263EE5" w:rsidRDefault="00263EE5" w:rsidP="00263EE5">
      <w:pPr>
        <w:pStyle w:val="B1"/>
        <w:rPr>
          <w:rFonts w:eastAsia="SimSun"/>
          <w:lang w:val="en-US"/>
        </w:rPr>
      </w:pPr>
      <w:r>
        <w:rPr>
          <w:rFonts w:eastAsia="SimSun"/>
          <w:lang w:val="en-US"/>
        </w:rPr>
        <w:t>4)</w:t>
      </w:r>
      <w:r>
        <w:rPr>
          <w:rFonts w:eastAsia="SimSun"/>
          <w:lang w:val="en-US"/>
        </w:rPr>
        <w:tab/>
        <w:t>if:</w:t>
      </w:r>
    </w:p>
    <w:p w14:paraId="134DE3A1" w14:textId="77777777" w:rsidR="00263EE5" w:rsidRDefault="00263EE5" w:rsidP="00263EE5">
      <w:pPr>
        <w:pStyle w:val="B2"/>
        <w:rPr>
          <w:lang w:val="en-US" w:eastAsia="ko-KR"/>
        </w:rPr>
      </w:pPr>
      <w:r>
        <w:rPr>
          <w:lang w:val="en-US" w:eastAsia="ko-KR"/>
        </w:rPr>
        <w:t>a)</w:t>
      </w:r>
      <w:r>
        <w:rPr>
          <w:lang w:val="en-US" w:eastAsia="ko-KR"/>
        </w:rPr>
        <w:tab/>
      </w:r>
      <w:r>
        <w:rPr>
          <w:rFonts w:eastAsia="SimSun"/>
          <w:lang w:val="en-US"/>
        </w:rPr>
        <w:t>the non-controlling MCPTT function has location information (</w:t>
      </w:r>
      <w:r w:rsidR="005761FB">
        <w:rPr>
          <w:rFonts w:eastAsia="SimSun"/>
          <w:lang w:val="en-US"/>
        </w:rPr>
        <w:t>see</w:t>
      </w:r>
      <w:r>
        <w:rPr>
          <w:rFonts w:eastAsia="SimSun"/>
          <w:lang w:val="en-US"/>
        </w:rPr>
        <w:t xml:space="preserve"> </w:t>
      </w:r>
      <w:r w:rsidR="001E5F65">
        <w:rPr>
          <w:rFonts w:eastAsia="SimSun"/>
          <w:lang w:val="en-US"/>
        </w:rPr>
        <w:t>clause</w:t>
      </w:r>
      <w:r w:rsidR="004F7125">
        <w:rPr>
          <w:rFonts w:eastAsia="SimSun"/>
          <w:lang w:val="en-US"/>
        </w:rPr>
        <w:t> </w:t>
      </w:r>
      <w:r>
        <w:rPr>
          <w:rFonts w:eastAsia="SimSun"/>
          <w:lang w:val="en-US"/>
        </w:rPr>
        <w:t>13.2.4) for the MCPTT client</w:t>
      </w:r>
      <w:r>
        <w:rPr>
          <w:lang w:val="en-US" w:eastAsia="ko-KR"/>
        </w:rPr>
        <w:t>; and</w:t>
      </w:r>
    </w:p>
    <w:p w14:paraId="2E224040" w14:textId="77777777" w:rsidR="00263EE5" w:rsidRDefault="00263EE5" w:rsidP="00263EE5">
      <w:pPr>
        <w:pStyle w:val="B2"/>
        <w:rPr>
          <w:lang w:val="en-US" w:eastAsia="ko-KR"/>
        </w:rPr>
      </w:pPr>
      <w:r>
        <w:rPr>
          <w:lang w:val="en-US" w:eastAsia="ko-KR"/>
        </w:rPr>
        <w:t>b)</w:t>
      </w:r>
      <w:r>
        <w:rPr>
          <w:lang w:val="en-US" w:eastAsia="ko-KR"/>
        </w:rPr>
        <w:tab/>
        <w:t>the location information for the MCPTT client either has not been sent to the controlling MCPTT function or has changed since last sent to the MCPTT controlling function; and</w:t>
      </w:r>
    </w:p>
    <w:p w14:paraId="7307A9E5" w14:textId="77777777" w:rsidR="00263EE5" w:rsidRPr="005761FB" w:rsidRDefault="00263EE5" w:rsidP="00263EE5">
      <w:pPr>
        <w:pStyle w:val="B2"/>
        <w:rPr>
          <w:lang w:eastAsia="ko-KR"/>
        </w:rPr>
      </w:pPr>
      <w:r>
        <w:rPr>
          <w:lang w:val="en-US" w:eastAsia="ko-KR"/>
        </w:rPr>
        <w:t>c)</w:t>
      </w:r>
      <w:r>
        <w:rPr>
          <w:lang w:val="en-US" w:eastAsia="ko-KR"/>
        </w:rPr>
        <w:tab/>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080D9D72" w14:textId="77777777" w:rsidR="00263EE5" w:rsidRPr="00D34B32" w:rsidRDefault="00263EE5" w:rsidP="00263EE5">
      <w:pPr>
        <w:pStyle w:val="B1"/>
        <w:rPr>
          <w:lang w:val="en-US" w:eastAsia="ko-KR"/>
        </w:rPr>
      </w:pPr>
      <w:r>
        <w:rPr>
          <w:lang w:val="en-US" w:eastAsia="ko-KR"/>
        </w:rPr>
        <w:tab/>
        <w:t xml:space="preserve">then shall include </w:t>
      </w:r>
      <w:r w:rsidRPr="0073469F">
        <w:t xml:space="preserve">an </w:t>
      </w:r>
      <w:r>
        <w:t>application/vnd.3gpp.mcptt-location-info+xml</w:t>
      </w:r>
      <w:r w:rsidRPr="0073469F">
        <w:t xml:space="preserve"> MIME body with a &lt;Report&gt; element included in the &lt;location-info&gt; root element</w:t>
      </w:r>
      <w:r>
        <w:t>.</w:t>
      </w:r>
    </w:p>
    <w:p w14:paraId="0D5DDD95" w14:textId="77777777" w:rsidR="007A751B" w:rsidRDefault="007A751B" w:rsidP="00567124">
      <w:pPr>
        <w:pStyle w:val="Heading5"/>
        <w:rPr>
          <w:lang w:eastAsia="ko-KR"/>
        </w:rPr>
      </w:pPr>
      <w:bookmarkStart w:id="1328" w:name="_Toc20155682"/>
      <w:bookmarkStart w:id="1329" w:name="_Toc27500837"/>
      <w:bookmarkStart w:id="1330" w:name="_Toc36048962"/>
      <w:bookmarkStart w:id="1331" w:name="_Toc45209725"/>
      <w:bookmarkStart w:id="1332" w:name="_Toc51860550"/>
      <w:bookmarkStart w:id="1333" w:name="_Toc171603743"/>
      <w:r>
        <w:rPr>
          <w:lang w:eastAsia="ko-KR"/>
        </w:rPr>
        <w:t>6.3.4.1.4</w:t>
      </w:r>
      <w:r w:rsidRPr="0073469F">
        <w:rPr>
          <w:lang w:eastAsia="ko-KR"/>
        </w:rPr>
        <w:tab/>
        <w:t>Sending an INVITE request</w:t>
      </w:r>
      <w:r>
        <w:rPr>
          <w:lang w:eastAsia="ko-KR"/>
        </w:rPr>
        <w:t xml:space="preserve"> towards the controlling MCPTT function</w:t>
      </w:r>
      <w:bookmarkEnd w:id="1328"/>
      <w:bookmarkEnd w:id="1329"/>
      <w:bookmarkEnd w:id="1330"/>
      <w:bookmarkEnd w:id="1331"/>
      <w:bookmarkEnd w:id="1332"/>
      <w:bookmarkEnd w:id="1333"/>
    </w:p>
    <w:p w14:paraId="650A5553" w14:textId="77777777" w:rsidR="007A751B" w:rsidRPr="0073469F" w:rsidRDefault="007A751B" w:rsidP="007A751B">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587833D5" w14:textId="77777777" w:rsidR="007A751B" w:rsidRDefault="007A751B" w:rsidP="007A751B">
      <w:pPr>
        <w:rPr>
          <w:lang w:eastAsia="ko-KR"/>
        </w:rPr>
      </w:pPr>
      <w:r w:rsidRPr="007E6F2E">
        <w:rPr>
          <w:lang w:val="en-US" w:eastAsia="ko-KR"/>
        </w:rPr>
        <w:t xml:space="preserve">The non-controlling MCPTT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w:t>
      </w:r>
    </w:p>
    <w:p w14:paraId="166954B0" w14:textId="77777777" w:rsidR="007A751B" w:rsidRDefault="007A751B" w:rsidP="007A751B">
      <w:pPr>
        <w:rPr>
          <w:lang w:eastAsia="ko-KR"/>
        </w:rPr>
      </w:pPr>
      <w:r>
        <w:rPr>
          <w:lang w:eastAsia="ko-KR"/>
        </w:rPr>
        <w:t>The non-controlling MCPTT function:</w:t>
      </w:r>
    </w:p>
    <w:p w14:paraId="61E2A366" w14:textId="77777777" w:rsidR="007A751B" w:rsidRPr="0073469F" w:rsidRDefault="007A751B" w:rsidP="007A751B">
      <w:pPr>
        <w:pStyle w:val="B1"/>
      </w:pPr>
      <w:r w:rsidRPr="0073469F">
        <w:rPr>
          <w:lang w:eastAsia="ko-KR"/>
        </w:rPr>
        <w:t>1)</w:t>
      </w:r>
      <w:r w:rsidRPr="0073469F">
        <w:rPr>
          <w:lang w:eastAsia="ko-KR"/>
        </w:rPr>
        <w:tab/>
        <w:t xml:space="preserve">shall </w:t>
      </w:r>
      <w:r>
        <w:rPr>
          <w:lang w:eastAsia="ko-KR"/>
        </w:rPr>
        <w:t>include in the</w:t>
      </w:r>
      <w:r w:rsidRPr="0073469F">
        <w:rPr>
          <w:lang w:eastAsia="ko-KR"/>
        </w:rPr>
        <w:t xml:space="preserve"> Contact header field</w:t>
      </w:r>
      <w:r>
        <w:rPr>
          <w:lang w:eastAsia="ko-KR"/>
        </w:rPr>
        <w:t xml:space="preserve"> </w:t>
      </w:r>
      <w:r w:rsidRPr="0073469F">
        <w:rPr>
          <w:lang w:eastAsia="ko-KR"/>
        </w:rPr>
        <w:t>the g.3gpp.mcptt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w:t>
      </w:r>
      <w:r w:rsidRPr="0073469F">
        <w:rPr>
          <w:lang w:eastAsia="ko-KR"/>
        </w:rPr>
        <w:t xml:space="preserve"> and the </w:t>
      </w:r>
      <w:proofErr w:type="spellStart"/>
      <w:r w:rsidRPr="0073469F">
        <w:rPr>
          <w:lang w:eastAsia="ko-KR"/>
        </w:rPr>
        <w:t>isfocus</w:t>
      </w:r>
      <w:proofErr w:type="spellEnd"/>
      <w:r w:rsidRPr="0073469F">
        <w:rPr>
          <w:lang w:eastAsia="ko-KR"/>
        </w:rPr>
        <w:t xml:space="preserve"> media feature tag according to IETF RFC 3840 [16];</w:t>
      </w:r>
    </w:p>
    <w:p w14:paraId="4EA37A7D" w14:textId="77777777" w:rsidR="007A751B" w:rsidRPr="0073469F" w:rsidRDefault="007A751B" w:rsidP="007A751B">
      <w:pPr>
        <w:pStyle w:val="B1"/>
        <w:rPr>
          <w:lang w:eastAsia="ko-KR"/>
        </w:rPr>
      </w:pPr>
      <w:r>
        <w:rPr>
          <w:lang w:eastAsia="ko-KR"/>
        </w:rPr>
        <w:t>2</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 in the SIP INVITE request;</w:t>
      </w:r>
    </w:p>
    <w:p w14:paraId="4B3E90AD" w14:textId="77777777" w:rsidR="006427B7" w:rsidRPr="0073469F" w:rsidRDefault="006427B7" w:rsidP="006427B7">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of the </w:t>
      </w:r>
      <w:r w:rsidRPr="00A509A6">
        <w:rPr>
          <w:rFonts w:eastAsia="SimSun"/>
        </w:rPr>
        <w:t>controlling MCPTT function based on the &lt;</w:t>
      </w:r>
      <w:proofErr w:type="spellStart"/>
      <w:r w:rsidRPr="00A509A6">
        <w:rPr>
          <w:rFonts w:eastAsia="SimSun"/>
        </w:rPr>
        <w:t>mcptt</w:t>
      </w:r>
      <w:proofErr w:type="spellEnd"/>
      <w:r w:rsidRPr="00A509A6">
        <w:rPr>
          <w:rFonts w:eastAsia="SimSun"/>
        </w:rPr>
        <w:t>-request-</w:t>
      </w:r>
      <w:proofErr w:type="spellStart"/>
      <w:r w:rsidRPr="00A509A6">
        <w:rPr>
          <w:rFonts w:eastAsia="SimSun"/>
        </w:rPr>
        <w:t>uri</w:t>
      </w:r>
      <w:proofErr w:type="spellEnd"/>
      <w:r w:rsidRPr="00A509A6">
        <w:rPr>
          <w:rFonts w:eastAsia="SimSun"/>
        </w:rPr>
        <w:t xml:space="preserve">&gt; element received in the </w:t>
      </w:r>
      <w:r w:rsidRPr="0073469F">
        <w:t xml:space="preserve">"SIP INVITE request </w:t>
      </w:r>
      <w:r>
        <w:t xml:space="preserve">from participating MCPT function </w:t>
      </w:r>
      <w:r w:rsidRPr="0073469F">
        <w:t xml:space="preserve">for </w:t>
      </w:r>
      <w:r>
        <w:t>non-</w:t>
      </w:r>
      <w:r w:rsidRPr="0073469F">
        <w:t>controlling MCPTT function of an MCPTT group"</w:t>
      </w:r>
      <w:r w:rsidRPr="0073469F">
        <w:rPr>
          <w:rFonts w:eastAsia="SimSun"/>
        </w:rPr>
        <w:t>;</w:t>
      </w:r>
    </w:p>
    <w:p w14:paraId="3A411257" w14:textId="19280C75" w:rsidR="006427B7" w:rsidRDefault="006427B7" w:rsidP="006427B7">
      <w:pPr>
        <w:pStyle w:val="NO"/>
      </w:pPr>
      <w:r>
        <w:t>NOTE 1:</w:t>
      </w:r>
      <w:r>
        <w:tab/>
        <w:t>The public service identity can identify the controlling MCPTT function in the local MCPTT system or in an interconnected MCPTT system.</w:t>
      </w:r>
    </w:p>
    <w:p w14:paraId="6D69771C" w14:textId="3D8C8296" w:rsidR="006427B7" w:rsidRDefault="006427B7" w:rsidP="006427B7">
      <w:pPr>
        <w:pStyle w:val="NO"/>
      </w:pPr>
      <w:r>
        <w:t>NOTE 2:</w:t>
      </w:r>
      <w:r>
        <w:tab/>
        <w:t>If the controlling MCPTT function is in an interconnected MCPTT system in a different trust domain, then the public service identity can identify the MCPTT gateway server that acts as an entry point in the interconnected MCPTT system from the local MCPTT system.</w:t>
      </w:r>
    </w:p>
    <w:p w14:paraId="020B4F68" w14:textId="007F838F" w:rsidR="006427B7" w:rsidRDefault="006427B7" w:rsidP="006427B7">
      <w:pPr>
        <w:pStyle w:val="NO"/>
      </w:pPr>
      <w:r>
        <w:t>NOTE 3:</w:t>
      </w:r>
      <w:r>
        <w:tab/>
        <w:t>If the controlling MCPTT function is in an interconnected MCPTT system in a different trust domain, then the local MCPTT system can route the SIP request through an MCPTT gateway server that acts as an exit point from the local MCPTT system to the interconnected MCPTT system</w:t>
      </w:r>
    </w:p>
    <w:p w14:paraId="06F2015B" w14:textId="4CF03741" w:rsidR="006427B7" w:rsidRPr="00BE4B01" w:rsidRDefault="006427B7" w:rsidP="006427B7">
      <w:pPr>
        <w:pStyle w:val="NO"/>
      </w:pPr>
      <w:r>
        <w:t>NOTE 4:</w:t>
      </w:r>
      <w:r>
        <w:tab/>
        <w:t xml:space="preserve">How the non-controlling MCPTT function determines the public service identity of the controlling MCPTT function </w:t>
      </w:r>
      <w:r w:rsidRPr="00A509A6">
        <w:rPr>
          <w:rFonts w:eastAsia="SimSun"/>
        </w:rPr>
        <w:t>based on the &lt;</w:t>
      </w:r>
      <w:proofErr w:type="spellStart"/>
      <w:r w:rsidRPr="00A509A6">
        <w:rPr>
          <w:rFonts w:eastAsia="SimSun"/>
        </w:rPr>
        <w:t>mcptt</w:t>
      </w:r>
      <w:proofErr w:type="spellEnd"/>
      <w:r w:rsidRPr="00A509A6">
        <w:rPr>
          <w:rFonts w:eastAsia="SimSun"/>
        </w:rPr>
        <w:t>-request-</w:t>
      </w:r>
      <w:proofErr w:type="spellStart"/>
      <w:r w:rsidRPr="00A509A6">
        <w:rPr>
          <w:rFonts w:eastAsia="SimSun"/>
        </w:rPr>
        <w:t>uri</w:t>
      </w:r>
      <w:proofErr w:type="spellEnd"/>
      <w:r w:rsidRPr="00A509A6">
        <w:rPr>
          <w:rFonts w:eastAsia="SimSun"/>
        </w:rPr>
        <w:t xml:space="preserve">&gt; element received in the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or of the MCPTT gateway server in the interconnected MCPTT system is out of the scope of the present document.</w:t>
      </w:r>
    </w:p>
    <w:p w14:paraId="0D2AB8DC" w14:textId="36848424" w:rsidR="006427B7" w:rsidRPr="00442558" w:rsidRDefault="006427B7" w:rsidP="006427B7">
      <w:pPr>
        <w:pStyle w:val="NO"/>
        <w:rPr>
          <w:rFonts w:eastAsia="SimSun"/>
          <w:lang w:eastAsia="x-none"/>
        </w:rPr>
      </w:pPr>
      <w:r>
        <w:lastRenderedPageBreak/>
        <w:t>NOTE 5:</w:t>
      </w:r>
      <w:r>
        <w:tab/>
        <w:t>How the local MCPTT system routes the SIP request through an exit MCPTT gateway server is out of the scope of the present document.</w:t>
      </w:r>
    </w:p>
    <w:p w14:paraId="3B028E41" w14:textId="77777777" w:rsidR="006427B7" w:rsidRPr="00A509A6" w:rsidRDefault="006427B7" w:rsidP="006427B7">
      <w:pPr>
        <w:pStyle w:val="B1"/>
      </w:pPr>
      <w:r>
        <w:rPr>
          <w:lang w:eastAsia="ko-KR"/>
        </w:rPr>
        <w:t>4)</w:t>
      </w:r>
      <w:r>
        <w:rPr>
          <w:lang w:eastAsia="ko-KR"/>
        </w:rPr>
        <w:tab/>
        <w:t xml:space="preserve">shall </w:t>
      </w:r>
      <w:r w:rsidRPr="00A509A6">
        <w:t>include</w:t>
      </w:r>
      <w:r>
        <w:t xml:space="preserve"> </w:t>
      </w:r>
      <w:r w:rsidRPr="00A509A6">
        <w:t>an</w:t>
      </w:r>
      <w:r w:rsidRPr="00AF3E30">
        <w:t xml:space="preserve"> </w:t>
      </w:r>
      <w:r w:rsidRPr="00F215FD">
        <w:t>application/vnd.3gpp.</w:t>
      </w:r>
      <w:r>
        <w:t>mcptt-info+xml</w:t>
      </w:r>
      <w:r w:rsidRPr="00AF3E30">
        <w:t xml:space="preserve"> MIME body</w:t>
      </w:r>
      <w:r>
        <w:t xml:space="preserve"> </w:t>
      </w:r>
      <w:r w:rsidRPr="00A509A6">
        <w:t>with:</w:t>
      </w:r>
    </w:p>
    <w:p w14:paraId="750332E0" w14:textId="1F9A4A34" w:rsidR="006427B7" w:rsidRPr="00A509A6" w:rsidRDefault="00012FE6" w:rsidP="00012FE6">
      <w:pPr>
        <w:pStyle w:val="B2"/>
      </w:pPr>
      <w:r w:rsidRPr="00A509A6">
        <w:t>a)</w:t>
      </w:r>
      <w:r w:rsidRPr="00A509A6">
        <w:tab/>
        <w:t>the &lt;session-type&gt; element set to "prearranged"</w:t>
      </w:r>
      <w:r>
        <w:t xml:space="preserve"> or "chat" depending on the type of the group identified by the TGI or of the group regroup based on a preconfigured group</w:t>
      </w:r>
      <w:r w:rsidRPr="00A509A6">
        <w:t>;</w:t>
      </w:r>
    </w:p>
    <w:p w14:paraId="2A073CFC" w14:textId="5205DA51" w:rsidR="00012FE6" w:rsidRDefault="00012FE6" w:rsidP="00012FE6">
      <w:pPr>
        <w:pStyle w:val="B2"/>
      </w:pPr>
      <w:r w:rsidRPr="00A509A6">
        <w:t>b)</w:t>
      </w:r>
      <w:r w:rsidRPr="00A509A6">
        <w:tab/>
        <w:t>the &lt;</w:t>
      </w:r>
      <w:proofErr w:type="spellStart"/>
      <w:r w:rsidRPr="00A509A6">
        <w:t>mcptt</w:t>
      </w:r>
      <w:proofErr w:type="spellEnd"/>
      <w:r w:rsidRPr="00A509A6">
        <w:t>-request-</w:t>
      </w:r>
      <w:proofErr w:type="spellStart"/>
      <w:r w:rsidRPr="00A509A6">
        <w:t>uri</w:t>
      </w:r>
      <w:proofErr w:type="spellEnd"/>
      <w:r w:rsidRPr="00A509A6">
        <w:t xml:space="preserve">&gt; element set to </w:t>
      </w:r>
      <w:r>
        <w:t xml:space="preserve">the TGI or to </w:t>
      </w:r>
      <w:r w:rsidRPr="00A509A6">
        <w:t xml:space="preserve">the </w:t>
      </w:r>
      <w:r>
        <w:t xml:space="preserve">identity of the group regroup based on a preconfigured group received in the </w:t>
      </w:r>
      <w:r w:rsidRPr="00A509A6">
        <w:rPr>
          <w:rFonts w:eastAsia="SimSun"/>
        </w:rPr>
        <w:t>&lt;</w:t>
      </w:r>
      <w:proofErr w:type="spellStart"/>
      <w:r w:rsidRPr="00A509A6">
        <w:rPr>
          <w:rFonts w:eastAsia="SimSun"/>
        </w:rPr>
        <w:t>mcptt</w:t>
      </w:r>
      <w:proofErr w:type="spellEnd"/>
      <w:r w:rsidRPr="00A509A6">
        <w:rPr>
          <w:rFonts w:eastAsia="SimSun"/>
        </w:rPr>
        <w:t>-request-</w:t>
      </w:r>
      <w:proofErr w:type="spellStart"/>
      <w:r w:rsidRPr="00A509A6">
        <w:rPr>
          <w:rFonts w:eastAsia="SimSun"/>
        </w:rPr>
        <w:t>uri</w:t>
      </w:r>
      <w:proofErr w:type="spellEnd"/>
      <w:r w:rsidRPr="00A509A6">
        <w:rPr>
          <w:rFonts w:eastAsia="SimSun"/>
        </w:rPr>
        <w:t xml:space="preserve">&gt; element </w:t>
      </w:r>
      <w:r>
        <w:rPr>
          <w:rFonts w:eastAsia="SimSun"/>
        </w:rPr>
        <w:t xml:space="preserve">of the </w:t>
      </w:r>
      <w:r w:rsidRPr="00A509A6">
        <w:rPr>
          <w:rFonts w:eastAsia="SimSun"/>
        </w:rPr>
        <w:t xml:space="preserve">received </w:t>
      </w:r>
      <w:r w:rsidRPr="0073469F">
        <w:t xml:space="preserve">SIP </w:t>
      </w:r>
      <w:r>
        <w:t>INVITE</w:t>
      </w:r>
      <w:r w:rsidRPr="00A509A6">
        <w:t>;</w:t>
      </w:r>
    </w:p>
    <w:p w14:paraId="6E112DBC" w14:textId="77777777" w:rsidR="006427B7" w:rsidRPr="00A509A6" w:rsidRDefault="006427B7" w:rsidP="006427B7">
      <w:pPr>
        <w:pStyle w:val="B2"/>
      </w:pPr>
      <w:r>
        <w:t>c)</w:t>
      </w:r>
      <w:r>
        <w:tab/>
        <w:t>the &lt;</w:t>
      </w:r>
      <w:proofErr w:type="spellStart"/>
      <w:r>
        <w:t>mcptt</w:t>
      </w:r>
      <w:proofErr w:type="spellEnd"/>
      <w:r>
        <w:t xml:space="preserve">-calling-group-id&gt; element set to the identity of the constituent group received in the </w:t>
      </w:r>
      <w:r w:rsidRPr="00A509A6">
        <w:rPr>
          <w:rFonts w:eastAsia="SimSun"/>
        </w:rPr>
        <w:t>&lt;</w:t>
      </w:r>
      <w:r>
        <w:rPr>
          <w:rFonts w:eastAsia="SimSun"/>
        </w:rPr>
        <w:t>associated-group-id</w:t>
      </w:r>
      <w:r w:rsidRPr="00A509A6">
        <w:rPr>
          <w:rFonts w:eastAsia="SimSun"/>
        </w:rPr>
        <w:t xml:space="preserve">&gt; element </w:t>
      </w:r>
      <w:r>
        <w:rPr>
          <w:rFonts w:eastAsia="SimSun"/>
        </w:rPr>
        <w:t xml:space="preserve">of the </w:t>
      </w:r>
      <w:r w:rsidRPr="00A509A6">
        <w:rPr>
          <w:rFonts w:eastAsia="SimSun"/>
        </w:rPr>
        <w:t xml:space="preserve">received </w:t>
      </w:r>
      <w:r w:rsidRPr="0073469F">
        <w:t>SIP INVITE</w:t>
      </w:r>
      <w:r>
        <w:t>;</w:t>
      </w:r>
    </w:p>
    <w:p w14:paraId="2414734B" w14:textId="678C3825" w:rsidR="006427B7" w:rsidRPr="00A509A6" w:rsidRDefault="006427B7" w:rsidP="006427B7">
      <w:pPr>
        <w:pStyle w:val="B2"/>
      </w:pPr>
      <w:r>
        <w:t>d</w:t>
      </w:r>
      <w:r w:rsidRPr="00A509A6">
        <w:t>)</w:t>
      </w:r>
      <w:r w:rsidRPr="00A509A6">
        <w:tab/>
        <w:t>the &lt;</w:t>
      </w:r>
      <w:proofErr w:type="spellStart"/>
      <w:r w:rsidRPr="00A509A6">
        <w:t>mcptt</w:t>
      </w:r>
      <w:proofErr w:type="spellEnd"/>
      <w:r w:rsidRPr="00A509A6">
        <w:t xml:space="preserve">-calling-user-id&gt; element set to the </w:t>
      </w:r>
      <w:r>
        <w:t>identity of the calling user received in the &lt;</w:t>
      </w:r>
      <w:proofErr w:type="spellStart"/>
      <w:r>
        <w:t>mcptt</w:t>
      </w:r>
      <w:proofErr w:type="spellEnd"/>
      <w:r>
        <w:t>-calling-user-id&gt; element of the received SIP INVITE</w:t>
      </w:r>
      <w:r w:rsidRPr="00A509A6">
        <w:t>; and</w:t>
      </w:r>
    </w:p>
    <w:p w14:paraId="3F97D099" w14:textId="0952D87C" w:rsidR="006427B7" w:rsidRPr="00A509A6" w:rsidRDefault="006427B7" w:rsidP="006427B7">
      <w:pPr>
        <w:pStyle w:val="B2"/>
      </w:pPr>
      <w:r>
        <w:t>e)</w:t>
      </w:r>
      <w:r w:rsidRPr="00A509A6">
        <w:tab/>
      </w:r>
      <w:r>
        <w:t>the &lt;required&gt; element set to "true"</w:t>
      </w:r>
      <w:r w:rsidRPr="00A509A6">
        <w:t xml:space="preserve">, if </w:t>
      </w:r>
      <w:r>
        <w:rPr>
          <w:lang w:eastAsia="ko-KR"/>
        </w:rPr>
        <w:t>the group document retrieved from the group management server contains &lt;on-network-required&gt; group members</w:t>
      </w:r>
      <w:r w:rsidRPr="00305AB6">
        <w:rPr>
          <w:rFonts w:eastAsia="Malgun Gothic"/>
        </w:rPr>
        <w:t xml:space="preserve"> </w:t>
      </w:r>
      <w:r>
        <w:rPr>
          <w:rFonts w:eastAsia="Malgun Gothic"/>
        </w:rPr>
        <w:t xml:space="preserve">as specified in </w:t>
      </w:r>
      <w:r w:rsidRPr="0073469F">
        <w:t>3GPP TS </w:t>
      </w:r>
      <w:r>
        <w:t>24.481</w:t>
      </w:r>
      <w:r w:rsidRPr="0073469F">
        <w:t> [31]</w:t>
      </w:r>
      <w:r w:rsidRPr="00A509A6">
        <w:rPr>
          <w:lang w:eastAsia="ko-KR"/>
        </w:rPr>
        <w:t>;</w:t>
      </w:r>
    </w:p>
    <w:p w14:paraId="729D239D" w14:textId="77777777" w:rsidR="007A751B" w:rsidRPr="0073469F" w:rsidRDefault="007A751B" w:rsidP="007A751B">
      <w:pPr>
        <w:pStyle w:val="B1"/>
        <w:rPr>
          <w:rFonts w:eastAsia="SimSun"/>
        </w:rPr>
      </w:pPr>
      <w:r w:rsidRPr="00A509A6">
        <w:rPr>
          <w:lang w:eastAsia="ko-KR"/>
        </w:rPr>
        <w:t>5</w:t>
      </w:r>
      <w:r w:rsidRPr="0073469F">
        <w:rPr>
          <w:lang w:eastAsia="ko-KR"/>
        </w:rPr>
        <w:t>)</w:t>
      </w:r>
      <w:r w:rsidRPr="0073469F">
        <w:rPr>
          <w:rFonts w:eastAsia="SimSun"/>
        </w:rPr>
        <w:tab/>
        <w:t xml:space="preserve">shall include </w:t>
      </w:r>
      <w:r>
        <w:rPr>
          <w:rFonts w:eastAsia="SimSun"/>
        </w:rPr>
        <w:t>the public service identity of the non-controlling MCPTT function</w:t>
      </w:r>
      <w:r w:rsidRPr="0073469F">
        <w:rPr>
          <w:rFonts w:eastAsia="SimSun"/>
        </w:rPr>
        <w:t xml:space="preserve"> in the </w:t>
      </w:r>
      <w:r w:rsidRPr="0073469F">
        <w:rPr>
          <w:lang w:eastAsia="ko-KR"/>
        </w:rPr>
        <w:t>P-Asserted-Identity header field</w:t>
      </w:r>
      <w:r w:rsidRPr="0073469F">
        <w:rPr>
          <w:rFonts w:eastAsia="SimSun"/>
        </w:rPr>
        <w:t>;</w:t>
      </w:r>
    </w:p>
    <w:p w14:paraId="116C30AE" w14:textId="77777777" w:rsidR="007A751B" w:rsidRPr="0073469F" w:rsidRDefault="007A751B" w:rsidP="007A751B">
      <w:pPr>
        <w:pStyle w:val="B1"/>
        <w:rPr>
          <w:rFonts w:eastAsia="SimSun"/>
        </w:rPr>
      </w:pPr>
      <w:r>
        <w:rPr>
          <w:lang w:eastAsia="ko-KR"/>
        </w:rPr>
        <w:t>6</w:t>
      </w:r>
      <w:r w:rsidRPr="0073469F">
        <w:rPr>
          <w:lang w:eastAsia="ko-KR"/>
        </w:rPr>
        <w:t>)</w:t>
      </w:r>
      <w:r w:rsidRPr="0073469F">
        <w:rPr>
          <w:lang w:eastAsia="ko-KR"/>
        </w:rPr>
        <w:tab/>
      </w:r>
      <w:r w:rsidRPr="0073469F">
        <w:rPr>
          <w:rFonts w:eastAsia="SimSun"/>
        </w:rPr>
        <w:t>should include the Session-Expires header field according to rules and procedures of IETF RFC 4028 [7]. The refresher parameter shall be omitted;</w:t>
      </w:r>
      <w:r>
        <w:rPr>
          <w:rFonts w:eastAsia="SimSun"/>
        </w:rPr>
        <w:t xml:space="preserve"> and</w:t>
      </w:r>
    </w:p>
    <w:p w14:paraId="7E943363" w14:textId="77777777" w:rsidR="007A751B" w:rsidRPr="0045201D" w:rsidRDefault="007A751B" w:rsidP="0045201D">
      <w:pPr>
        <w:pStyle w:val="B1"/>
        <w:rPr>
          <w:rFonts w:eastAsia="SimSun"/>
        </w:rPr>
      </w:pPr>
      <w:r>
        <w:rPr>
          <w:lang w:eastAsia="ko-KR"/>
        </w:rPr>
        <w:t>7</w:t>
      </w:r>
      <w:r w:rsidRPr="0073469F">
        <w:rPr>
          <w:lang w:eastAsia="ko-KR"/>
        </w:rPr>
        <w:t>)</w:t>
      </w:r>
      <w:r w:rsidRPr="0073469F">
        <w:rPr>
          <w:lang w:eastAsia="ko-KR"/>
        </w:rPr>
        <w:tab/>
      </w:r>
      <w:r w:rsidRPr="0073469F">
        <w:rPr>
          <w:rFonts w:eastAsia="SimSun"/>
        </w:rPr>
        <w:t>shall include the Supported header field set to "timer"</w:t>
      </w:r>
      <w:r>
        <w:rPr>
          <w:rFonts w:eastAsia="SimSun"/>
        </w:rPr>
        <w:t>.</w:t>
      </w:r>
    </w:p>
    <w:p w14:paraId="1684554D" w14:textId="77777777" w:rsidR="00577350" w:rsidRPr="0073469F" w:rsidRDefault="00577350" w:rsidP="00567124">
      <w:pPr>
        <w:pStyle w:val="Heading4"/>
        <w:rPr>
          <w:lang w:eastAsia="ko-KR"/>
        </w:rPr>
      </w:pPr>
      <w:bookmarkStart w:id="1334" w:name="_Toc20155683"/>
      <w:bookmarkStart w:id="1335" w:name="_Toc27500838"/>
      <w:bookmarkStart w:id="1336" w:name="_Toc36048963"/>
      <w:bookmarkStart w:id="1337" w:name="_Toc45209726"/>
      <w:bookmarkStart w:id="1338" w:name="_Toc51860551"/>
      <w:bookmarkStart w:id="1339" w:name="_Toc171603744"/>
      <w:r w:rsidRPr="0073469F">
        <w:t>6.3.</w:t>
      </w:r>
      <w:r w:rsidRPr="0073469F">
        <w:rPr>
          <w:lang w:eastAsia="ko-KR"/>
        </w:rPr>
        <w:t>4.2</w:t>
      </w:r>
      <w:r w:rsidRPr="0073469F">
        <w:tab/>
      </w:r>
      <w:r w:rsidRPr="0073469F">
        <w:rPr>
          <w:lang w:eastAsia="ko-KR"/>
        </w:rPr>
        <w:t xml:space="preserve">Requests terminated by the </w:t>
      </w:r>
      <w:r w:rsidRPr="0073469F">
        <w:t>non-controlling MCPTT function of an MCPTT group</w:t>
      </w:r>
      <w:bookmarkEnd w:id="1334"/>
      <w:bookmarkEnd w:id="1335"/>
      <w:bookmarkEnd w:id="1336"/>
      <w:bookmarkEnd w:id="1337"/>
      <w:bookmarkEnd w:id="1338"/>
      <w:bookmarkEnd w:id="1339"/>
    </w:p>
    <w:p w14:paraId="6DC93A05" w14:textId="77777777" w:rsidR="00577350" w:rsidRPr="0073469F" w:rsidRDefault="00577350" w:rsidP="00567124">
      <w:pPr>
        <w:pStyle w:val="Heading5"/>
        <w:rPr>
          <w:lang w:eastAsia="ko-KR"/>
        </w:rPr>
      </w:pPr>
      <w:bookmarkStart w:id="1340" w:name="_Toc20155684"/>
      <w:bookmarkStart w:id="1341" w:name="_Toc27500839"/>
      <w:bookmarkStart w:id="1342" w:name="_Toc36048964"/>
      <w:bookmarkStart w:id="1343" w:name="_Toc45209727"/>
      <w:bookmarkStart w:id="1344" w:name="_Toc51860552"/>
      <w:bookmarkStart w:id="1345" w:name="_Toc171603745"/>
      <w:r w:rsidRPr="0073469F">
        <w:rPr>
          <w:lang w:eastAsia="ko-KR"/>
        </w:rPr>
        <w:t>6.3.4.2.1</w:t>
      </w:r>
      <w:r w:rsidRPr="0073469F">
        <w:rPr>
          <w:lang w:eastAsia="ko-KR"/>
        </w:rPr>
        <w:tab/>
        <w:t>SDP answer generation</w:t>
      </w:r>
      <w:bookmarkEnd w:id="1340"/>
      <w:bookmarkEnd w:id="1341"/>
      <w:bookmarkEnd w:id="1342"/>
      <w:bookmarkEnd w:id="1343"/>
      <w:bookmarkEnd w:id="1344"/>
      <w:bookmarkEnd w:id="1345"/>
    </w:p>
    <w:p w14:paraId="5BC3C3DB" w14:textId="77777777" w:rsidR="00577350" w:rsidRPr="0073469F" w:rsidRDefault="00577350" w:rsidP="00577350">
      <w:r w:rsidRPr="0073469F">
        <w:t xml:space="preserve">When composing the SDP answer according to 3GPP TS 24.229 [4], the </w:t>
      </w:r>
      <w:r w:rsidRPr="0073469F">
        <w:rPr>
          <w:rFonts w:eastAsia="SimSun"/>
        </w:rPr>
        <w:t xml:space="preserve">non-controlling MCPTT function </w:t>
      </w:r>
      <w:r w:rsidRPr="0073469F">
        <w:t>of an MCPTT group:</w:t>
      </w:r>
    </w:p>
    <w:p w14:paraId="003D9416" w14:textId="77777777" w:rsidR="00CB3FC8" w:rsidRDefault="00577350" w:rsidP="00577350">
      <w:pPr>
        <w:pStyle w:val="B1"/>
      </w:pPr>
      <w:r w:rsidRPr="0073469F">
        <w:t>1)</w:t>
      </w:r>
      <w:r w:rsidRPr="0073469F">
        <w:tab/>
      </w:r>
      <w:r w:rsidR="00CB3FC8" w:rsidRPr="0073469F">
        <w:t>for the accepted media stream in the received SDP offer</w:t>
      </w:r>
      <w:r w:rsidR="00CB3FC8">
        <w:t>:</w:t>
      </w:r>
    </w:p>
    <w:p w14:paraId="5566B634" w14:textId="77777777" w:rsidR="00577350" w:rsidRPr="0073469F" w:rsidRDefault="00CB3FC8" w:rsidP="00CB3FC8">
      <w:pPr>
        <w:pStyle w:val="B2"/>
      </w:pPr>
      <w:r>
        <w:t>a)</w:t>
      </w:r>
      <w:r>
        <w:tab/>
      </w:r>
      <w:r w:rsidR="00577350" w:rsidRPr="0073469F">
        <w:t>shall replace the IP address and port number in the received SDP offer with the IP address and port number of the non-controlling MCPTT function; and</w:t>
      </w:r>
    </w:p>
    <w:p w14:paraId="6068DB28" w14:textId="4B615945" w:rsidR="00CB3FC8" w:rsidRDefault="00577350" w:rsidP="00577350">
      <w:pPr>
        <w:pStyle w:val="B1"/>
      </w:pPr>
      <w:r w:rsidRPr="0073469F">
        <w:t>2)</w:t>
      </w:r>
      <w:r w:rsidRPr="0073469F">
        <w:tab/>
      </w:r>
      <w:r w:rsidR="00CB3FC8" w:rsidRPr="0073469F">
        <w:t>for the accepted media</w:t>
      </w:r>
      <w:r w:rsidR="00266BCD" w:rsidRPr="00266BCD">
        <w:t xml:space="preserve"> plane</w:t>
      </w:r>
      <w:r w:rsidR="00CB3FC8" w:rsidRPr="0073469F">
        <w:t xml:space="preserve"> control </w:t>
      </w:r>
      <w:r w:rsidR="00266BCD" w:rsidRPr="00266BCD">
        <w:t>channel</w:t>
      </w:r>
      <w:r w:rsidR="00CB3FC8">
        <w:t xml:space="preserve">, </w:t>
      </w:r>
      <w:r w:rsidR="00CB3FC8" w:rsidRPr="0073469F">
        <w:t>if present in the received SDP offer</w:t>
      </w:r>
      <w:r w:rsidR="00CB3FC8">
        <w:t>:</w:t>
      </w:r>
    </w:p>
    <w:p w14:paraId="31AC75D5" w14:textId="77777777" w:rsidR="00577350" w:rsidRDefault="00CB3FC8" w:rsidP="00CB3FC8">
      <w:pPr>
        <w:pStyle w:val="B2"/>
      </w:pPr>
      <w:r>
        <w:t>a)</w:t>
      </w:r>
      <w:r>
        <w:tab/>
      </w:r>
      <w:r w:rsidR="00577350" w:rsidRPr="0073469F">
        <w:t>shall replace the IP address and port number in the received SDP offer with the IP address and port number of the non-controlling MCPTT function</w:t>
      </w:r>
      <w:r>
        <w:t>; and</w:t>
      </w:r>
    </w:p>
    <w:p w14:paraId="0DC1B923" w14:textId="77777777" w:rsidR="006D282F" w:rsidRDefault="006D282F" w:rsidP="006D282F">
      <w:pPr>
        <w:pStyle w:val="B2"/>
      </w:pPr>
      <w:r>
        <w:t>b)</w:t>
      </w:r>
      <w:r>
        <w:tab/>
        <w:t xml:space="preserve">shall replace the </w:t>
      </w:r>
      <w:r>
        <w:rPr>
          <w:noProof/>
        </w:rPr>
        <w:t>mc_floor_ssrc 'fmtp'</w:t>
      </w:r>
      <w:r>
        <w:t xml:space="preserve"> attribute in the received SDP offer with the RTCP </w:t>
      </w:r>
      <w:r>
        <w:rPr>
          <w:lang w:val="en"/>
        </w:rPr>
        <w:t xml:space="preserve">SSRC that the non-controlling MCPTT function has selected as specified in </w:t>
      </w:r>
      <w:r w:rsidRPr="0073469F">
        <w:t>3GPP TS 24.380 [5]</w:t>
      </w:r>
      <w:r>
        <w:t xml:space="preserve"> clause 4.3 </w:t>
      </w:r>
      <w:r>
        <w:rPr>
          <w:lang w:val="en"/>
        </w:rPr>
        <w:t xml:space="preserve">and shall be used by the </w:t>
      </w:r>
      <w:proofErr w:type="spellStart"/>
      <w:r>
        <w:rPr>
          <w:lang w:val="en"/>
        </w:rPr>
        <w:t>offerer</w:t>
      </w:r>
      <w:proofErr w:type="spellEnd"/>
      <w:r>
        <w:rPr>
          <w:lang w:val="en"/>
        </w:rPr>
        <w:t xml:space="preserve"> in the floor control messages sent to the non-controlling MCPTT function for this session</w:t>
      </w:r>
      <w:r>
        <w:t xml:space="preserve">; and </w:t>
      </w:r>
    </w:p>
    <w:p w14:paraId="5BE82E62" w14:textId="77777777" w:rsidR="006D282F" w:rsidRPr="00F07A7F" w:rsidRDefault="006D282F" w:rsidP="006D282F">
      <w:pPr>
        <w:pStyle w:val="NO"/>
      </w:pPr>
      <w:r>
        <w:t>NOTE:</w:t>
      </w:r>
      <w:r>
        <w:tab/>
        <w:t xml:space="preserve">The non-controlling MCPTT function has received in the SDP offer the RTP SSRC it will have to use in the floor control message it will send to the </w:t>
      </w:r>
      <w:proofErr w:type="spellStart"/>
      <w:r>
        <w:t>offerer</w:t>
      </w:r>
      <w:proofErr w:type="spellEnd"/>
      <w:r>
        <w:t xml:space="preserve"> in this session. </w:t>
      </w:r>
    </w:p>
    <w:p w14:paraId="7548480E" w14:textId="761852FC" w:rsidR="006D282F" w:rsidRPr="0073469F" w:rsidRDefault="006D282F" w:rsidP="006D282F">
      <w:pPr>
        <w:pStyle w:val="B2"/>
        <w:rPr>
          <w:noProof/>
        </w:rPr>
      </w:pPr>
      <w:r>
        <w:t>c)</w:t>
      </w:r>
      <w:r>
        <w:tab/>
        <w:t>shall include any other necessary '</w:t>
      </w:r>
      <w:proofErr w:type="spellStart"/>
      <w:r>
        <w:t>fmtp</w:t>
      </w:r>
      <w:proofErr w:type="spellEnd"/>
      <w:r>
        <w:t>' attribute as specified in 3GPP TS 24.380 [5] clause 14.</w:t>
      </w:r>
    </w:p>
    <w:p w14:paraId="3C79AE5D" w14:textId="77777777" w:rsidR="00577350" w:rsidRPr="0073469F" w:rsidRDefault="00577350" w:rsidP="00567124">
      <w:pPr>
        <w:pStyle w:val="Heading5"/>
        <w:rPr>
          <w:lang w:eastAsia="ko-KR"/>
        </w:rPr>
      </w:pPr>
      <w:bookmarkStart w:id="1346" w:name="_Toc20155685"/>
      <w:bookmarkStart w:id="1347" w:name="_Toc27500840"/>
      <w:bookmarkStart w:id="1348" w:name="_Toc36048965"/>
      <w:bookmarkStart w:id="1349" w:name="_Toc45209728"/>
      <w:bookmarkStart w:id="1350" w:name="_Toc51860553"/>
      <w:bookmarkStart w:id="1351" w:name="_Toc171603746"/>
      <w:r w:rsidRPr="0073469F">
        <w:rPr>
          <w:lang w:eastAsia="ko-KR"/>
        </w:rPr>
        <w:t>6.3.4.2.2</w:t>
      </w:r>
      <w:r w:rsidRPr="0073469F">
        <w:rPr>
          <w:lang w:eastAsia="ko-KR"/>
        </w:rPr>
        <w:tab/>
        <w:t xml:space="preserve">Sending a SIP response to the </w:t>
      </w:r>
      <w:r w:rsidR="00087265">
        <w:rPr>
          <w:lang w:eastAsia="ko-KR"/>
        </w:rPr>
        <w:t xml:space="preserve">SIP </w:t>
      </w:r>
      <w:r w:rsidRPr="0073469F">
        <w:rPr>
          <w:lang w:eastAsia="ko-KR"/>
        </w:rPr>
        <w:t>INVITE request</w:t>
      </w:r>
      <w:bookmarkEnd w:id="1346"/>
      <w:bookmarkEnd w:id="1347"/>
      <w:bookmarkEnd w:id="1348"/>
      <w:bookmarkEnd w:id="1349"/>
      <w:bookmarkEnd w:id="1350"/>
      <w:bookmarkEnd w:id="1351"/>
    </w:p>
    <w:p w14:paraId="2322EF97" w14:textId="77777777" w:rsidR="00577350" w:rsidRPr="0073469F" w:rsidRDefault="00577350" w:rsidP="00567124">
      <w:pPr>
        <w:pStyle w:val="Heading6"/>
        <w:numPr>
          <w:ilvl w:val="5"/>
          <w:numId w:val="0"/>
        </w:numPr>
        <w:ind w:left="1152" w:hanging="432"/>
        <w:rPr>
          <w:lang w:eastAsia="ko-KR"/>
        </w:rPr>
      </w:pPr>
      <w:bookmarkStart w:id="1352" w:name="_Toc20155686"/>
      <w:bookmarkStart w:id="1353" w:name="_Toc27500841"/>
      <w:bookmarkStart w:id="1354" w:name="_Toc36048966"/>
      <w:bookmarkStart w:id="1355" w:name="_Toc45209729"/>
      <w:bookmarkStart w:id="1356" w:name="_Toc51860554"/>
      <w:bookmarkStart w:id="1357" w:name="_Toc171603747"/>
      <w:r w:rsidRPr="0073469F">
        <w:rPr>
          <w:lang w:eastAsia="ko-KR"/>
        </w:rPr>
        <w:t>6.3.4</w:t>
      </w:r>
      <w:r w:rsidR="00724548" w:rsidRPr="0073469F">
        <w:rPr>
          <w:lang w:eastAsia="ko-KR"/>
        </w:rPr>
        <w:t>.2.2</w:t>
      </w:r>
      <w:r w:rsidRPr="0073469F">
        <w:rPr>
          <w:lang w:eastAsia="ko-KR"/>
        </w:rPr>
        <w:t>.1</w:t>
      </w:r>
      <w:r w:rsidRPr="0073469F">
        <w:rPr>
          <w:lang w:eastAsia="ko-KR"/>
        </w:rPr>
        <w:tab/>
        <w:t>Sending a SIP 183 (Session Progress) response</w:t>
      </w:r>
      <w:bookmarkEnd w:id="1352"/>
      <w:bookmarkEnd w:id="1353"/>
      <w:bookmarkEnd w:id="1354"/>
      <w:bookmarkEnd w:id="1355"/>
      <w:bookmarkEnd w:id="1356"/>
      <w:bookmarkEnd w:id="1357"/>
    </w:p>
    <w:p w14:paraId="0E4E4A7A" w14:textId="77777777" w:rsidR="00577350" w:rsidRPr="0073469F" w:rsidRDefault="00577350" w:rsidP="00577350">
      <w:pPr>
        <w:rPr>
          <w:lang w:eastAsia="ko-KR"/>
        </w:rPr>
      </w:pPr>
      <w:r w:rsidRPr="0073469F">
        <w:t xml:space="preserve">When sending a SIP 183 (Session Progress) the </w:t>
      </w:r>
      <w:r w:rsidRPr="0073469F">
        <w:rPr>
          <w:rFonts w:eastAsia="SimSun"/>
        </w:rPr>
        <w:t xml:space="preserve">non-controlling MCPTT function </w:t>
      </w:r>
      <w:r w:rsidRPr="0073469F">
        <w:t>of an MCPTT group</w:t>
      </w:r>
      <w:r w:rsidRPr="0073469F">
        <w:rPr>
          <w:lang w:eastAsia="ko-KR"/>
        </w:rPr>
        <w:t>:</w:t>
      </w:r>
    </w:p>
    <w:p w14:paraId="6C8BDCE5" w14:textId="77777777" w:rsidR="00577350" w:rsidRPr="0073469F" w:rsidRDefault="00577350" w:rsidP="00577350">
      <w:pPr>
        <w:pStyle w:val="B1"/>
        <w:rPr>
          <w:rFonts w:eastAsia="SimSun"/>
        </w:rPr>
      </w:pPr>
      <w:r w:rsidRPr="0073469F">
        <w:rPr>
          <w:lang w:eastAsia="ko-KR"/>
        </w:rPr>
        <w:t>1)</w:t>
      </w:r>
      <w:r w:rsidRPr="0073469F">
        <w:tab/>
        <w:t>shall generate a SIP 183 (Session Progress)</w:t>
      </w:r>
      <w:r w:rsidR="00946DDA" w:rsidRPr="0073469F">
        <w:t xml:space="preserve"> </w:t>
      </w:r>
      <w:r w:rsidRPr="0073469F">
        <w:t>response according to 3GPP TS 24.229 [4]</w:t>
      </w:r>
      <w:r w:rsidRPr="0073469F">
        <w:rPr>
          <w:rFonts w:eastAsia="SimSun"/>
        </w:rPr>
        <w:t>;</w:t>
      </w:r>
    </w:p>
    <w:p w14:paraId="4CA62E55" w14:textId="77777777" w:rsidR="00577350" w:rsidRPr="0073469F" w:rsidRDefault="001215DE" w:rsidP="00577350">
      <w:pPr>
        <w:pStyle w:val="B1"/>
        <w:rPr>
          <w:lang w:eastAsia="ko-KR"/>
        </w:rPr>
      </w:pPr>
      <w:r>
        <w:rPr>
          <w:lang w:eastAsia="ko-KR"/>
        </w:rPr>
        <w:t>2</w:t>
      </w:r>
      <w:r w:rsidR="00577350" w:rsidRPr="0073469F">
        <w:rPr>
          <w:lang w:eastAsia="ko-KR"/>
        </w:rPr>
        <w:t>)</w:t>
      </w:r>
      <w:r w:rsidR="00577350" w:rsidRPr="0073469F">
        <w:rPr>
          <w:lang w:eastAsia="ko-KR"/>
        </w:rPr>
        <w:tab/>
        <w:t>shall include the following in the Contact header field:</w:t>
      </w:r>
    </w:p>
    <w:p w14:paraId="1E4C5783" w14:textId="77777777" w:rsidR="00577350" w:rsidRPr="0073469F" w:rsidRDefault="00577350" w:rsidP="00577350">
      <w:pPr>
        <w:pStyle w:val="B2"/>
      </w:pPr>
      <w:r w:rsidRPr="0073469F">
        <w:lastRenderedPageBreak/>
        <w:t>a)</w:t>
      </w:r>
      <w:r w:rsidRPr="0073469F">
        <w:tab/>
        <w:t>the g.3gpp.mcptt media feature tag;</w:t>
      </w:r>
      <w:r w:rsidR="00F2747C">
        <w:t xml:space="preserve"> and</w:t>
      </w:r>
    </w:p>
    <w:p w14:paraId="71C5EDE4" w14:textId="77777777" w:rsidR="00577350" w:rsidRPr="0073469F" w:rsidRDefault="00577350" w:rsidP="00577350">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51443199" w14:textId="77777777" w:rsidR="00577350" w:rsidRPr="0073469F" w:rsidRDefault="001215DE" w:rsidP="00577350">
      <w:pPr>
        <w:pStyle w:val="B1"/>
        <w:rPr>
          <w:rFonts w:eastAsia="SimSun"/>
        </w:rPr>
      </w:pPr>
      <w:r>
        <w:rPr>
          <w:lang w:eastAsia="ko-KR"/>
        </w:rPr>
        <w:t>3</w:t>
      </w:r>
      <w:r w:rsidR="00577350" w:rsidRPr="0073469F">
        <w:rPr>
          <w:lang w:eastAsia="ko-KR"/>
        </w:rPr>
        <w:t>)</w:t>
      </w:r>
      <w:r w:rsidR="00577350" w:rsidRPr="0073469F">
        <w:rPr>
          <w:rFonts w:eastAsia="SimSun"/>
        </w:rPr>
        <w:tab/>
        <w:t xml:space="preserve">shall include the </w:t>
      </w:r>
      <w:r w:rsidR="00B115FD">
        <w:rPr>
          <w:rFonts w:eastAsia="SimSun"/>
        </w:rPr>
        <w:t>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r w:rsidR="008B3642">
        <w:rPr>
          <w:rFonts w:eastAsia="SimSun"/>
        </w:rPr>
        <w:t xml:space="preserve"> and</w:t>
      </w:r>
    </w:p>
    <w:p w14:paraId="402F9878" w14:textId="77777777" w:rsidR="00577350" w:rsidRPr="0073469F" w:rsidRDefault="00C61A29" w:rsidP="00577350">
      <w:pPr>
        <w:pStyle w:val="B1"/>
        <w:rPr>
          <w:lang w:eastAsia="ko-KR"/>
        </w:rPr>
      </w:pPr>
      <w:r>
        <w:rPr>
          <w:lang w:eastAsia="ko-KR"/>
        </w:rPr>
        <w:t>4</w:t>
      </w:r>
      <w:r w:rsidR="00577350" w:rsidRPr="0073469F">
        <w:rPr>
          <w:lang w:eastAsia="ko-KR"/>
        </w:rPr>
        <w:t>)</w:t>
      </w:r>
      <w:r w:rsidR="00577350" w:rsidRPr="0073469F">
        <w:tab/>
        <w:t>shall include the option tag "</w:t>
      </w:r>
      <w:proofErr w:type="spellStart"/>
      <w:r w:rsidR="00577350" w:rsidRPr="0073469F">
        <w:t>tdialog</w:t>
      </w:r>
      <w:proofErr w:type="spellEnd"/>
      <w:r w:rsidR="00577350" w:rsidRPr="0073469F">
        <w:t>" in a Supported header field according to rules and procedures of IETF RFC 4538 [23]</w:t>
      </w:r>
      <w:r w:rsidR="00577350" w:rsidRPr="0073469F">
        <w:rPr>
          <w:lang w:eastAsia="ko-KR"/>
        </w:rPr>
        <w:t>;</w:t>
      </w:r>
    </w:p>
    <w:p w14:paraId="7CF8FDEB" w14:textId="77777777" w:rsidR="00577350" w:rsidRPr="0073469F" w:rsidRDefault="00577350" w:rsidP="00567124">
      <w:pPr>
        <w:pStyle w:val="Heading6"/>
        <w:numPr>
          <w:ilvl w:val="5"/>
          <w:numId w:val="0"/>
        </w:numPr>
        <w:ind w:left="1152" w:hanging="432"/>
        <w:rPr>
          <w:lang w:eastAsia="ko-KR"/>
        </w:rPr>
      </w:pPr>
      <w:bookmarkStart w:id="1358" w:name="_Toc20155687"/>
      <w:bookmarkStart w:id="1359" w:name="_Toc27500842"/>
      <w:bookmarkStart w:id="1360" w:name="_Toc36048967"/>
      <w:bookmarkStart w:id="1361" w:name="_Toc45209730"/>
      <w:bookmarkStart w:id="1362" w:name="_Toc51860555"/>
      <w:bookmarkStart w:id="1363" w:name="_Toc171603748"/>
      <w:r w:rsidRPr="0073469F">
        <w:rPr>
          <w:lang w:eastAsia="ko-KR"/>
        </w:rPr>
        <w:t>6.3.4</w:t>
      </w:r>
      <w:r w:rsidR="00724548" w:rsidRPr="0073469F">
        <w:rPr>
          <w:lang w:eastAsia="ko-KR"/>
        </w:rPr>
        <w:t>.2.2</w:t>
      </w:r>
      <w:r w:rsidRPr="0073469F">
        <w:rPr>
          <w:lang w:eastAsia="ko-KR"/>
        </w:rPr>
        <w:t>.2</w:t>
      </w:r>
      <w:r w:rsidRPr="0073469F">
        <w:rPr>
          <w:lang w:eastAsia="ko-KR"/>
        </w:rPr>
        <w:tab/>
        <w:t>Sending a SIP 200 (OK) response</w:t>
      </w:r>
      <w:bookmarkEnd w:id="1358"/>
      <w:bookmarkEnd w:id="1359"/>
      <w:bookmarkEnd w:id="1360"/>
      <w:bookmarkEnd w:id="1361"/>
      <w:bookmarkEnd w:id="1362"/>
      <w:bookmarkEnd w:id="1363"/>
    </w:p>
    <w:p w14:paraId="773227C3" w14:textId="77777777" w:rsidR="00577350" w:rsidRPr="0073469F" w:rsidRDefault="00577350" w:rsidP="00577350">
      <w:r w:rsidRPr="0073469F">
        <w:t>When sending a SIP 200 (OK) response, the non-controlling MCPTT function of an MCPTT group:</w:t>
      </w:r>
    </w:p>
    <w:p w14:paraId="5A2C6CBC" w14:textId="77777777" w:rsidR="00577350" w:rsidRPr="0073469F" w:rsidRDefault="00577350" w:rsidP="00577350">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Pr="0073469F">
        <w:rPr>
          <w:lang w:eastAsia="ko-KR"/>
        </w:rPr>
        <w:t>3GPP TS 24.229 [4]</w:t>
      </w:r>
      <w:r w:rsidRPr="0073469F">
        <w:t>;</w:t>
      </w:r>
    </w:p>
    <w:p w14:paraId="75543CBD" w14:textId="77777777" w:rsidR="00577350" w:rsidRPr="0073469F" w:rsidRDefault="00577350" w:rsidP="00577350">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 xml:space="preserve">ession according to rules and procedures of IETF RFC 4028 [7], "UAS </w:t>
      </w:r>
      <w:proofErr w:type="spellStart"/>
      <w:r w:rsidRPr="0073469F">
        <w:t>Behavior</w:t>
      </w:r>
      <w:proofErr w:type="spellEnd"/>
      <w:r w:rsidRPr="0073469F">
        <w:t>". The "refresher" parameter in the Session-Expires header field shall be set to "</w:t>
      </w:r>
      <w:proofErr w:type="spellStart"/>
      <w:r w:rsidRPr="0073469F">
        <w:t>uac</w:t>
      </w:r>
      <w:proofErr w:type="spellEnd"/>
      <w:r w:rsidRPr="0073469F">
        <w:t>";</w:t>
      </w:r>
    </w:p>
    <w:p w14:paraId="3BAB13B3" w14:textId="77777777" w:rsidR="00577350" w:rsidRPr="0073469F" w:rsidRDefault="0085045E" w:rsidP="00577350">
      <w:pPr>
        <w:pStyle w:val="B1"/>
      </w:pPr>
      <w:r>
        <w:rPr>
          <w:lang w:eastAsia="ko-KR"/>
        </w:rPr>
        <w:t>3</w:t>
      </w:r>
      <w:r w:rsidR="00577350" w:rsidRPr="0073469F">
        <w:rPr>
          <w:lang w:eastAsia="ko-KR"/>
        </w:rPr>
        <w:t>)</w:t>
      </w:r>
      <w:r w:rsidR="00577350" w:rsidRPr="0073469F">
        <w:tab/>
        <w:t>shall include the option tag "timer" in a Require header field;</w:t>
      </w:r>
    </w:p>
    <w:p w14:paraId="2D1F8961" w14:textId="77777777" w:rsidR="00577350" w:rsidRPr="0073469F" w:rsidRDefault="0085045E" w:rsidP="00577350">
      <w:pPr>
        <w:pStyle w:val="B1"/>
        <w:rPr>
          <w:rFonts w:eastAsia="SimSun"/>
        </w:rPr>
      </w:pPr>
      <w:r>
        <w:rPr>
          <w:lang w:eastAsia="ko-KR"/>
        </w:rPr>
        <w:t>4</w:t>
      </w:r>
      <w:r w:rsidR="00577350" w:rsidRPr="0073469F">
        <w:rPr>
          <w:lang w:eastAsia="ko-KR"/>
        </w:rPr>
        <w:t>)</w:t>
      </w:r>
      <w:r w:rsidR="00577350" w:rsidRPr="0073469F">
        <w:rPr>
          <w:rFonts w:eastAsia="SimSun"/>
        </w:rPr>
        <w:tab/>
        <w:t xml:space="preserve">shall include the </w:t>
      </w:r>
      <w:r w:rsidR="00B115FD">
        <w:rPr>
          <w:rFonts w:eastAsia="SimSun"/>
        </w:rPr>
        <w:t>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p>
    <w:p w14:paraId="2DE60F6D" w14:textId="77777777" w:rsidR="00577350" w:rsidRPr="0073469F" w:rsidRDefault="00C61A29" w:rsidP="00577350">
      <w:pPr>
        <w:pStyle w:val="B1"/>
      </w:pPr>
      <w:r>
        <w:rPr>
          <w:lang w:eastAsia="ko-KR"/>
        </w:rPr>
        <w:t>5</w:t>
      </w:r>
      <w:r w:rsidR="00577350" w:rsidRPr="0073469F">
        <w:rPr>
          <w:lang w:eastAsia="ko-KR"/>
        </w:rPr>
        <w:t xml:space="preserve">) </w:t>
      </w:r>
      <w:r w:rsidR="00577350" w:rsidRPr="0073469F">
        <w:t>shall include the following in the Contact header field:</w:t>
      </w:r>
    </w:p>
    <w:p w14:paraId="6DEAA37C" w14:textId="77777777" w:rsidR="00577350" w:rsidRPr="0073469F" w:rsidRDefault="00577350" w:rsidP="00577350">
      <w:pPr>
        <w:pStyle w:val="B2"/>
      </w:pPr>
      <w:r w:rsidRPr="0073469F">
        <w:t>a)</w:t>
      </w:r>
      <w:r w:rsidRPr="0073469F">
        <w:tab/>
        <w:t>the g.3gpp.mcptt media feature tag;</w:t>
      </w:r>
      <w:r w:rsidR="00F2747C">
        <w:t xml:space="preserve"> and</w:t>
      </w:r>
    </w:p>
    <w:p w14:paraId="5D8EB28C" w14:textId="77777777" w:rsidR="00577350" w:rsidRPr="0073469F" w:rsidRDefault="00577350" w:rsidP="00577350">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46649148" w14:textId="0C95D678" w:rsidR="00577350" w:rsidRPr="0073469F" w:rsidRDefault="00C61A29" w:rsidP="00577350">
      <w:pPr>
        <w:pStyle w:val="B1"/>
        <w:rPr>
          <w:lang w:eastAsia="ko-KR"/>
        </w:rPr>
      </w:pPr>
      <w:r>
        <w:rPr>
          <w:lang w:eastAsia="ko-KR"/>
        </w:rPr>
        <w:t>6</w:t>
      </w:r>
      <w:r w:rsidR="00577350" w:rsidRPr="0073469F">
        <w:rPr>
          <w:lang w:eastAsia="ko-KR"/>
        </w:rPr>
        <w:t>)</w:t>
      </w:r>
      <w:r w:rsidR="00577350" w:rsidRPr="0073469F">
        <w:tab/>
      </w:r>
      <w:r w:rsidR="00B5700C" w:rsidRPr="00E84CE6">
        <w:t>if allowed by local policy and if Warning header field(s) were received in incoming responses to SIP INVITE requests that were sent as a result of following the procedures of clause</w:t>
      </w:r>
      <w:r w:rsidR="00B5700C">
        <w:t> </w:t>
      </w:r>
      <w:r w:rsidR="00B5700C" w:rsidRPr="00E84CE6">
        <w:t>6.3.4.1.2,</w:t>
      </w:r>
      <w:r w:rsidR="00B5700C" w:rsidRPr="007932A2">
        <w:t xml:space="preserve"> shall include </w:t>
      </w:r>
      <w:r w:rsidR="00B5700C" w:rsidRPr="00E84CE6">
        <w:t>those</w:t>
      </w:r>
      <w:r w:rsidR="00B5700C" w:rsidRPr="007932A2">
        <w:t xml:space="preserve"> Warning header field(s)</w:t>
      </w:r>
      <w:r w:rsidR="00577350" w:rsidRPr="0073469F">
        <w:t>;</w:t>
      </w:r>
    </w:p>
    <w:p w14:paraId="1B264AA1" w14:textId="77777777" w:rsidR="00577350" w:rsidRPr="0073469F" w:rsidRDefault="00C61A29" w:rsidP="00577350">
      <w:pPr>
        <w:pStyle w:val="B1"/>
        <w:rPr>
          <w:lang w:eastAsia="ko-KR"/>
        </w:rPr>
      </w:pPr>
      <w:r>
        <w:rPr>
          <w:lang w:eastAsia="ko-KR"/>
        </w:rPr>
        <w:t>7</w:t>
      </w:r>
      <w:r w:rsidR="00577350" w:rsidRPr="0073469F">
        <w:rPr>
          <w:lang w:eastAsia="ko-KR"/>
        </w:rPr>
        <w:t>)</w:t>
      </w:r>
      <w:r w:rsidR="00577350" w:rsidRPr="0073469F">
        <w:tab/>
        <w:t>shall include the option tag "</w:t>
      </w:r>
      <w:proofErr w:type="spellStart"/>
      <w:r w:rsidR="00577350" w:rsidRPr="0073469F">
        <w:t>tdialog</w:t>
      </w:r>
      <w:proofErr w:type="spellEnd"/>
      <w:r w:rsidR="00577350" w:rsidRPr="0073469F">
        <w:t>" in a Supported header field according to rules and procedures of IETF RFC 4538 [23]</w:t>
      </w:r>
      <w:r w:rsidR="00577350" w:rsidRPr="0073469F">
        <w:rPr>
          <w:lang w:eastAsia="ko-KR"/>
        </w:rPr>
        <w:t>;</w:t>
      </w:r>
      <w:r w:rsidR="008B3642">
        <w:rPr>
          <w:lang w:eastAsia="ko-KR"/>
        </w:rPr>
        <w:t xml:space="preserve"> and</w:t>
      </w:r>
    </w:p>
    <w:p w14:paraId="2709C34E" w14:textId="77777777" w:rsidR="00577350" w:rsidRDefault="008B3642" w:rsidP="00FA2B2A">
      <w:pPr>
        <w:pStyle w:val="B1"/>
        <w:rPr>
          <w:lang w:eastAsia="ko-KR"/>
        </w:rPr>
      </w:pPr>
      <w:r>
        <w:rPr>
          <w:lang w:eastAsia="ko-KR"/>
        </w:rPr>
        <w:t>8</w:t>
      </w:r>
      <w:r w:rsidR="00577350" w:rsidRPr="0073469F">
        <w:rPr>
          <w:lang w:eastAsia="ko-KR"/>
        </w:rPr>
        <w:t>)</w:t>
      </w:r>
      <w:r w:rsidR="00577350" w:rsidRPr="0073469F">
        <w:tab/>
      </w:r>
      <w:r w:rsidR="0059693F">
        <w:rPr>
          <w:lang w:eastAsia="ko-KR"/>
        </w:rPr>
        <w:t>shall include an application/vnd.3gpp.mcptt-info+xml MIME body with the &lt;</w:t>
      </w:r>
      <w:proofErr w:type="spellStart"/>
      <w:r w:rsidR="0059693F">
        <w:t>mcptt</w:t>
      </w:r>
      <w:proofErr w:type="spellEnd"/>
      <w:r w:rsidR="0059693F">
        <w:t>-called-party-id&gt; element set to the constituent MCPTT group ID and the &lt;floor-state&gt; element set to the state of the floor.</w:t>
      </w:r>
    </w:p>
    <w:p w14:paraId="3C963F62" w14:textId="77777777" w:rsidR="00536FA6" w:rsidRPr="0073469F" w:rsidRDefault="00536FA6" w:rsidP="00567124">
      <w:pPr>
        <w:pStyle w:val="Heading4"/>
        <w:rPr>
          <w:noProof/>
        </w:rPr>
      </w:pPr>
      <w:bookmarkStart w:id="1364" w:name="_Toc20155688"/>
      <w:bookmarkStart w:id="1365" w:name="_Toc27500843"/>
      <w:bookmarkStart w:id="1366" w:name="_Toc36048968"/>
      <w:bookmarkStart w:id="1367" w:name="_Toc45209731"/>
      <w:bookmarkStart w:id="1368" w:name="_Toc51860556"/>
      <w:bookmarkStart w:id="1369" w:name="_Toc171603749"/>
      <w:r w:rsidRPr="0073469F">
        <w:rPr>
          <w:noProof/>
        </w:rPr>
        <w:t>6.3.</w:t>
      </w:r>
      <w:r w:rsidRPr="00336D95">
        <w:rPr>
          <w:noProof/>
          <w:lang w:val="en-US"/>
        </w:rPr>
        <w:t>4</w:t>
      </w:r>
      <w:r w:rsidRPr="0073469F">
        <w:rPr>
          <w:noProof/>
        </w:rPr>
        <w:t>.</w:t>
      </w:r>
      <w:r w:rsidR="006B04B7">
        <w:rPr>
          <w:noProof/>
          <w:lang w:eastAsia="ko-KR"/>
        </w:rPr>
        <w:t>3</w:t>
      </w:r>
      <w:r w:rsidRPr="0073469F">
        <w:rPr>
          <w:noProof/>
        </w:rPr>
        <w:tab/>
      </w:r>
      <w:r>
        <w:rPr>
          <w:rFonts w:hint="eastAsia"/>
          <w:noProof/>
          <w:lang w:eastAsia="ko-KR"/>
        </w:rPr>
        <w:t>Generating a SIP NOTIFY request</w:t>
      </w:r>
      <w:bookmarkEnd w:id="1364"/>
      <w:bookmarkEnd w:id="1365"/>
      <w:bookmarkEnd w:id="1366"/>
      <w:bookmarkEnd w:id="1367"/>
      <w:bookmarkEnd w:id="1368"/>
      <w:bookmarkEnd w:id="1369"/>
    </w:p>
    <w:p w14:paraId="6B0A6758" w14:textId="77777777" w:rsidR="00536FA6" w:rsidRDefault="00536FA6" w:rsidP="00536FA6">
      <w:pPr>
        <w:rPr>
          <w:lang w:val="en-US" w:eastAsia="ko-KR"/>
        </w:rPr>
      </w:pPr>
      <w:r>
        <w:rPr>
          <w:rFonts w:hint="eastAsia"/>
          <w:lang w:eastAsia="ko-KR"/>
        </w:rPr>
        <w:t xml:space="preserve">The </w:t>
      </w:r>
      <w:r>
        <w:rPr>
          <w:lang w:eastAsia="ko-KR"/>
        </w:rPr>
        <w:t>non-</w:t>
      </w:r>
      <w:r>
        <w:rPr>
          <w:rFonts w:hint="eastAsia"/>
          <w:lang w:eastAsia="ko-KR"/>
        </w:rPr>
        <w:t>controlling MCPTT function shall generate a SIP NOTIFY request according to 3GPP TS 24.229</w:t>
      </w:r>
      <w:r>
        <w:rPr>
          <w:lang w:val="en-US" w:eastAsia="ko-KR"/>
        </w:rPr>
        <w:t> </w:t>
      </w:r>
      <w:r>
        <w:rPr>
          <w:rFonts w:hint="eastAsia"/>
          <w:lang w:val="en-US" w:eastAsia="ko-KR"/>
        </w:rPr>
        <w:t xml:space="preserve">[4] with the </w:t>
      </w:r>
      <w:r>
        <w:rPr>
          <w:lang w:val="en-US" w:eastAsia="ko-KR"/>
        </w:rPr>
        <w:t>clarification</w:t>
      </w:r>
      <w:r>
        <w:rPr>
          <w:rFonts w:hint="eastAsia"/>
          <w:lang w:val="en-US" w:eastAsia="ko-KR"/>
        </w:rPr>
        <w:t xml:space="preserve"> in this </w:t>
      </w:r>
      <w:r w:rsidR="001E5F65">
        <w:rPr>
          <w:rFonts w:hint="eastAsia"/>
          <w:lang w:val="en-US" w:eastAsia="ko-KR"/>
        </w:rPr>
        <w:t>clause</w:t>
      </w:r>
      <w:r>
        <w:rPr>
          <w:rFonts w:hint="eastAsia"/>
          <w:lang w:val="en-US" w:eastAsia="ko-KR"/>
        </w:rPr>
        <w:t>.</w:t>
      </w:r>
    </w:p>
    <w:p w14:paraId="092B8585" w14:textId="77777777" w:rsidR="00536FA6" w:rsidRDefault="00536FA6" w:rsidP="00536FA6">
      <w:pPr>
        <w:rPr>
          <w:lang w:eastAsia="ko-KR"/>
        </w:rPr>
      </w:pPr>
      <w:r>
        <w:rPr>
          <w:rFonts w:hint="eastAsia"/>
          <w:lang w:eastAsia="ko-KR"/>
        </w:rPr>
        <w:t xml:space="preserve">In the SIP NOTIFY request, the </w:t>
      </w:r>
      <w:r>
        <w:rPr>
          <w:lang w:eastAsia="ko-KR"/>
        </w:rPr>
        <w:t>non-</w:t>
      </w:r>
      <w:r>
        <w:rPr>
          <w:rFonts w:hint="eastAsia"/>
          <w:lang w:eastAsia="ko-KR"/>
        </w:rPr>
        <w:t>controlling MCPTT function:</w:t>
      </w:r>
    </w:p>
    <w:p w14:paraId="65ADFE2E" w14:textId="77777777" w:rsidR="00536FA6" w:rsidRDefault="00536FA6" w:rsidP="00536FA6">
      <w:pPr>
        <w:pStyle w:val="B1"/>
      </w:pPr>
      <w:r>
        <w:t>1)</w:t>
      </w:r>
      <w:r>
        <w:tab/>
      </w:r>
      <w:r w:rsidRPr="00436CF9">
        <w:rPr>
          <w:rFonts w:hint="eastAsia"/>
        </w:rPr>
        <w:t xml:space="preserve">shall set the P-Asserted-Identity </w:t>
      </w:r>
      <w:r>
        <w:t xml:space="preserve">header field </w:t>
      </w:r>
      <w:r w:rsidRPr="00436CF9">
        <w:rPr>
          <w:rFonts w:hint="eastAsia"/>
        </w:rPr>
        <w:t xml:space="preserve">to the public service identity of the </w:t>
      </w:r>
      <w:r>
        <w:t>non-</w:t>
      </w:r>
      <w:r w:rsidRPr="00436CF9">
        <w:rPr>
          <w:rFonts w:hint="eastAsia"/>
        </w:rPr>
        <w:t>controlling MCPTT function;</w:t>
      </w:r>
    </w:p>
    <w:p w14:paraId="5EFD13C2" w14:textId="77777777" w:rsidR="00536FA6" w:rsidRPr="00436CF9" w:rsidRDefault="00536FA6" w:rsidP="00536FA6">
      <w:pPr>
        <w:pStyle w:val="B1"/>
      </w:pPr>
      <w:r>
        <w:t>2)</w:t>
      </w:r>
      <w:r>
        <w:tab/>
      </w:r>
      <w:r w:rsidRPr="00436CF9">
        <w:rPr>
          <w:rFonts w:hint="eastAsia"/>
        </w:rPr>
        <w:t xml:space="preserve">shall include an Event header field set to </w:t>
      </w:r>
      <w:r w:rsidRPr="00336D95">
        <w:rPr>
          <w:lang w:val="en-US"/>
        </w:rPr>
        <w:t>"</w:t>
      </w:r>
      <w:r w:rsidRPr="00436CF9">
        <w:rPr>
          <w:rFonts w:hint="eastAsia"/>
        </w:rPr>
        <w:t>conference</w:t>
      </w:r>
      <w:r w:rsidRPr="00336D95">
        <w:rPr>
          <w:lang w:val="en-US"/>
        </w:rPr>
        <w:t>"</w:t>
      </w:r>
      <w:r w:rsidRPr="00436CF9">
        <w:rPr>
          <w:rFonts w:hint="eastAsia"/>
        </w:rPr>
        <w:t>;</w:t>
      </w:r>
    </w:p>
    <w:p w14:paraId="2DEBECA5" w14:textId="77777777" w:rsidR="00536FA6" w:rsidRPr="00436CF9" w:rsidRDefault="00536FA6" w:rsidP="00536FA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[3</w:t>
      </w:r>
      <w:r w:rsidRPr="00436CF9">
        <w:rPr>
          <w:rFonts w:hint="eastAsia"/>
        </w:rPr>
        <w:t>0</w:t>
      </w:r>
      <w:r w:rsidRPr="00436CF9">
        <w:rPr>
          <w:rFonts w:eastAsia="SimSun"/>
        </w:rPr>
        <w:t xml:space="preserve">], </w:t>
      </w:r>
      <w:r w:rsidRPr="00436CF9">
        <w:t xml:space="preserve">as </w:t>
      </w:r>
      <w:r w:rsidRPr="00436CF9">
        <w:rPr>
          <w:rFonts w:hint="eastAsia"/>
        </w:rPr>
        <w:t>default value;</w:t>
      </w:r>
    </w:p>
    <w:p w14:paraId="4EE23063" w14:textId="77777777" w:rsidR="00536FA6" w:rsidRPr="00436CF9" w:rsidRDefault="00536FA6" w:rsidP="00536FA6">
      <w:pPr>
        <w:pStyle w:val="B1"/>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sidRPr="00436CF9">
        <w:rPr>
          <w:rFonts w:hint="eastAsia"/>
        </w:rPr>
        <w:t>; and</w:t>
      </w:r>
    </w:p>
    <w:p w14:paraId="56671384" w14:textId="77777777" w:rsidR="00536FA6" w:rsidRDefault="00536FA6" w:rsidP="00536FA6">
      <w:pPr>
        <w:pStyle w:val="B1"/>
      </w:pPr>
      <w:r>
        <w:t>5)</w:t>
      </w:r>
      <w:r>
        <w:tab/>
      </w:r>
      <w:r w:rsidRPr="00436CF9">
        <w:rPr>
          <w:rFonts w:hint="eastAsia"/>
        </w:rPr>
        <w:t xml:space="preserve">shall include an </w:t>
      </w:r>
      <w:r w:rsidRPr="00436CF9">
        <w:t>application/vnd.3gpp.mcptt-info</w:t>
      </w:r>
      <w:r w:rsidR="00C869DA">
        <w:t>+xml</w:t>
      </w:r>
      <w:r w:rsidRPr="00436CF9">
        <w:t xml:space="preserve"> MIME body with the &lt;</w:t>
      </w:r>
      <w:proofErr w:type="spellStart"/>
      <w:r w:rsidRPr="00436CF9">
        <w:t>mcpttinfo</w:t>
      </w:r>
      <w:proofErr w:type="spellEnd"/>
      <w:r w:rsidRPr="00436CF9">
        <w:t>&gt; element containing the &lt;</w:t>
      </w:r>
      <w:proofErr w:type="spellStart"/>
      <w:r w:rsidRPr="00436CF9">
        <w:t>mcptt</w:t>
      </w:r>
      <w:proofErr w:type="spellEnd"/>
      <w:r w:rsidRPr="00436CF9">
        <w:t>-Params&gt; element with</w:t>
      </w:r>
      <w:r>
        <w:t>:</w:t>
      </w:r>
    </w:p>
    <w:p w14:paraId="4B6488B8" w14:textId="77777777" w:rsidR="00536FA6" w:rsidRDefault="00536FA6" w:rsidP="00536FA6">
      <w:pPr>
        <w:pStyle w:val="B2"/>
      </w:pPr>
      <w:r>
        <w:t>a)</w:t>
      </w:r>
      <w:r>
        <w:tab/>
        <w:t xml:space="preserve">the </w:t>
      </w:r>
      <w:r w:rsidRPr="00336D95">
        <w:rPr>
          <w:lang w:val="en-US" w:eastAsia="ko-KR"/>
        </w:rPr>
        <w:t>&lt;</w:t>
      </w:r>
      <w:proofErr w:type="spellStart"/>
      <w:r>
        <w:t>mcptt</w:t>
      </w:r>
      <w:proofErr w:type="spellEnd"/>
      <w:r>
        <w:t>-calling-group-id&gt;</w:t>
      </w:r>
      <w:r w:rsidRPr="00AC771D">
        <w:t xml:space="preserve"> </w:t>
      </w:r>
      <w:r>
        <w:t>set to the value of the constituent MCPTT group ID;</w:t>
      </w:r>
    </w:p>
    <w:p w14:paraId="6ADDC58C" w14:textId="77777777" w:rsidR="00536FA6" w:rsidRDefault="00536FA6" w:rsidP="00536FA6">
      <w:pPr>
        <w:pStyle w:val="B2"/>
      </w:pPr>
      <w:r>
        <w:t>b)</w:t>
      </w:r>
      <w:r>
        <w:tab/>
        <w:t xml:space="preserve">if the target is a MCPTT user, </w:t>
      </w:r>
      <w:r w:rsidRPr="00436CF9">
        <w:rPr>
          <w:rFonts w:hint="eastAsia"/>
        </w:rPr>
        <w:t xml:space="preserve">the value of </w:t>
      </w:r>
      <w:r w:rsidRPr="00436CF9">
        <w:t>&lt;</w:t>
      </w:r>
      <w:proofErr w:type="spellStart"/>
      <w:r w:rsidRPr="00436CF9">
        <w:rPr>
          <w:rFonts w:hint="eastAsia"/>
        </w:rPr>
        <w:t>mcptt</w:t>
      </w:r>
      <w:proofErr w:type="spellEnd"/>
      <w:r w:rsidRPr="00436CF9">
        <w:rPr>
          <w:rFonts w:hint="eastAsia"/>
        </w:rPr>
        <w:t>-</w:t>
      </w:r>
      <w:r>
        <w:rPr>
          <w:rFonts w:hint="eastAsia"/>
        </w:rPr>
        <w:t>request-</w:t>
      </w:r>
      <w:proofErr w:type="spellStart"/>
      <w:r>
        <w:rPr>
          <w:rFonts w:hint="eastAsia"/>
        </w:rPr>
        <w:t>uri</w:t>
      </w:r>
      <w:proofErr w:type="spellEnd"/>
      <w:r>
        <w:rPr>
          <w:rFonts w:hint="eastAsia"/>
        </w:rPr>
        <w:t>&gt;</w:t>
      </w:r>
      <w:r>
        <w:t xml:space="preserve"> element set to the </w:t>
      </w:r>
      <w:r w:rsidRPr="00436CF9">
        <w:rPr>
          <w:rFonts w:hint="eastAsia"/>
        </w:rPr>
        <w:t xml:space="preserve">MCPTT ID of the </w:t>
      </w:r>
      <w:r w:rsidRPr="00436CF9">
        <w:t>targeted</w:t>
      </w:r>
      <w:r w:rsidRPr="00436CF9">
        <w:rPr>
          <w:rFonts w:hint="eastAsia"/>
        </w:rPr>
        <w:t xml:space="preserve"> MCPTT user</w:t>
      </w:r>
      <w:r>
        <w:t>; and</w:t>
      </w:r>
    </w:p>
    <w:p w14:paraId="58F0695E" w14:textId="77777777" w:rsidR="00536FA6" w:rsidRDefault="00536FA6" w:rsidP="00536FA6">
      <w:pPr>
        <w:pStyle w:val="B2"/>
      </w:pPr>
      <w:r>
        <w:lastRenderedPageBreak/>
        <w:t>c)</w:t>
      </w:r>
      <w:r>
        <w:tab/>
        <w:t xml:space="preserve">if the target is the controlling MCPTT function </w:t>
      </w:r>
      <w:r w:rsidRPr="00436CF9">
        <w:rPr>
          <w:rFonts w:hint="eastAsia"/>
        </w:rPr>
        <w:t xml:space="preserve">the value of </w:t>
      </w:r>
      <w:r w:rsidRPr="00436CF9">
        <w:t>&lt;</w:t>
      </w:r>
      <w:proofErr w:type="spellStart"/>
      <w:r w:rsidRPr="00436CF9">
        <w:rPr>
          <w:rFonts w:hint="eastAsia"/>
        </w:rPr>
        <w:t>mcptt</w:t>
      </w:r>
      <w:proofErr w:type="spellEnd"/>
      <w:r w:rsidRPr="00436CF9">
        <w:rPr>
          <w:rFonts w:hint="eastAsia"/>
        </w:rPr>
        <w:t>-</w:t>
      </w:r>
      <w:r>
        <w:rPr>
          <w:rFonts w:hint="eastAsia"/>
        </w:rPr>
        <w:t>request-</w:t>
      </w:r>
      <w:proofErr w:type="spellStart"/>
      <w:r>
        <w:rPr>
          <w:rFonts w:hint="eastAsia"/>
        </w:rPr>
        <w:t>uri</w:t>
      </w:r>
      <w:proofErr w:type="spellEnd"/>
      <w:r>
        <w:rPr>
          <w:rFonts w:hint="eastAsia"/>
        </w:rPr>
        <w:t>&gt;</w:t>
      </w:r>
      <w:r>
        <w:t xml:space="preserve"> element set to the </w:t>
      </w:r>
      <w:r>
        <w:rPr>
          <w:rFonts w:eastAsia="SimSun"/>
        </w:rPr>
        <w:t xml:space="preserve">temporary MCPTT </w:t>
      </w:r>
      <w:r w:rsidRPr="0073469F">
        <w:rPr>
          <w:rFonts w:eastAsia="SimSun"/>
        </w:rPr>
        <w:t xml:space="preserve">group </w:t>
      </w:r>
      <w:r>
        <w:rPr>
          <w:rFonts w:eastAsia="SimSun"/>
        </w:rPr>
        <w:t>ID.</w:t>
      </w:r>
    </w:p>
    <w:p w14:paraId="1A072F5D" w14:textId="77777777" w:rsidR="00536FA6" w:rsidRDefault="00536FA6" w:rsidP="00536FA6">
      <w:r>
        <w:rPr>
          <w:rFonts w:hint="eastAsia"/>
          <w:lang w:eastAsia="ko-KR"/>
        </w:rPr>
        <w:t xml:space="preserve">In the SIP NOTIFY request, the </w:t>
      </w:r>
      <w:r>
        <w:rPr>
          <w:lang w:eastAsia="ko-KR"/>
        </w:rPr>
        <w:t>non-</w:t>
      </w:r>
      <w:r>
        <w:rPr>
          <w:rFonts w:hint="eastAsia"/>
          <w:lang w:eastAsia="ko-KR"/>
        </w:rPr>
        <w:t>controlling MCPTT function shall</w:t>
      </w:r>
      <w:r>
        <w:t xml:space="preserve"> include application/</w:t>
      </w:r>
      <w:proofErr w:type="spellStart"/>
      <w:r>
        <w:t>conference-info+xml</w:t>
      </w:r>
      <w:proofErr w:type="spellEnd"/>
      <w:r>
        <w:t xml:space="preserve"> MIME body according to </w:t>
      </w:r>
      <w:r>
        <w:rPr>
          <w:rFonts w:hint="eastAsia"/>
          <w:lang w:eastAsia="ko-KR"/>
        </w:rPr>
        <w:t xml:space="preserve">IETF RFC 4575 [30] </w:t>
      </w:r>
      <w:r>
        <w:t xml:space="preserve">as specified in </w:t>
      </w:r>
      <w:r w:rsidR="001E5F65">
        <w:t>clause</w:t>
      </w:r>
      <w:r>
        <w:t> 6.3.3.4 with the following exceptions:</w:t>
      </w:r>
    </w:p>
    <w:p w14:paraId="20B0D210" w14:textId="77777777" w:rsidR="00536FA6" w:rsidRPr="00336D95" w:rsidRDefault="00536FA6" w:rsidP="00536FA6">
      <w:pPr>
        <w:pStyle w:val="B1"/>
        <w:rPr>
          <w:lang w:val="en-US" w:eastAsia="ko-KR"/>
        </w:rPr>
      </w:pPr>
      <w:r w:rsidRPr="00336D95">
        <w:rPr>
          <w:lang w:val="en-US" w:eastAsia="ko-KR"/>
        </w:rPr>
        <w:t>1)</w:t>
      </w:r>
      <w:r w:rsidRPr="00336D95">
        <w:rPr>
          <w:lang w:val="en-US" w:eastAsia="ko-KR"/>
        </w:rPr>
        <w:tab/>
        <w:t>the non-controlling MCPTT function shall</w:t>
      </w:r>
      <w:r>
        <w:rPr>
          <w:lang w:eastAsia="ko-KR"/>
        </w:rPr>
        <w:t xml:space="preserve"> not regard the controlling MCPTT function as a participant and not include the controlling MCPTT function in a &lt;user&gt; element; and</w:t>
      </w:r>
    </w:p>
    <w:p w14:paraId="3A776A08" w14:textId="77777777" w:rsidR="00536FA6" w:rsidRDefault="00536FA6" w:rsidP="00536FA6">
      <w:pPr>
        <w:pStyle w:val="NO"/>
      </w:pPr>
      <w:r w:rsidRPr="00336D95">
        <w:rPr>
          <w:lang w:val="en-US" w:eastAsia="ko-KR"/>
        </w:rPr>
        <w:t>NOTE:</w:t>
      </w:r>
      <w:r w:rsidRPr="00336D95">
        <w:rPr>
          <w:lang w:val="en-US" w:eastAsia="ko-KR"/>
        </w:rPr>
        <w:tab/>
        <w:t>The controlling MCPTT function initiated the temporary group call and will appear as a participant in the group session</w:t>
      </w:r>
      <w:r>
        <w:t>.</w:t>
      </w:r>
    </w:p>
    <w:p w14:paraId="122B93EB" w14:textId="77777777" w:rsidR="00E279BA" w:rsidRDefault="00536FA6" w:rsidP="00536FA6">
      <w:pPr>
        <w:pStyle w:val="B1"/>
      </w:pPr>
      <w:r>
        <w:t>2)</w:t>
      </w:r>
      <w:r>
        <w:tab/>
        <w:t xml:space="preserve">the non-controlling MCPTT function shall include stored conference status information received in SIP NOTIFY requests from the controlling MCPTT function in </w:t>
      </w:r>
      <w:r w:rsidR="001E5F65">
        <w:t>clause</w:t>
      </w:r>
      <w:r>
        <w:t> 10.1.3.5.3 and status information about own participants.</w:t>
      </w:r>
    </w:p>
    <w:p w14:paraId="2CD65E23" w14:textId="77777777" w:rsidR="00437D87" w:rsidRDefault="00437D87" w:rsidP="00567124">
      <w:pPr>
        <w:pStyle w:val="Heading4"/>
      </w:pPr>
      <w:bookmarkStart w:id="1370" w:name="_Toc20155689"/>
      <w:bookmarkStart w:id="1371" w:name="_Toc27500844"/>
      <w:bookmarkStart w:id="1372" w:name="_Toc36048969"/>
      <w:bookmarkStart w:id="1373" w:name="_Toc45209732"/>
      <w:bookmarkStart w:id="1374" w:name="_Toc51860557"/>
      <w:bookmarkStart w:id="1375" w:name="_Toc171603750"/>
      <w:r>
        <w:t>6.3.4.4</w:t>
      </w:r>
      <w:r>
        <w:tab/>
      </w:r>
      <w:r w:rsidR="00663937">
        <w:t>Void</w:t>
      </w:r>
      <w:bookmarkEnd w:id="1370"/>
      <w:bookmarkEnd w:id="1371"/>
      <w:bookmarkEnd w:id="1372"/>
      <w:bookmarkEnd w:id="1373"/>
      <w:bookmarkEnd w:id="1374"/>
      <w:bookmarkEnd w:id="1375"/>
    </w:p>
    <w:p w14:paraId="36E62E4C" w14:textId="77777777" w:rsidR="0000168D" w:rsidRPr="0073469F" w:rsidRDefault="0000168D" w:rsidP="00567124">
      <w:pPr>
        <w:pStyle w:val="Heading3"/>
        <w:rPr>
          <w:noProof/>
        </w:rPr>
      </w:pPr>
      <w:bookmarkStart w:id="1376" w:name="_Toc20155690"/>
      <w:bookmarkStart w:id="1377" w:name="_Toc27500845"/>
      <w:bookmarkStart w:id="1378" w:name="_Toc36048970"/>
      <w:bookmarkStart w:id="1379" w:name="_Toc45209733"/>
      <w:bookmarkStart w:id="1380" w:name="_Toc51860558"/>
      <w:bookmarkStart w:id="1381" w:name="_Toc171603751"/>
      <w:r w:rsidRPr="0073469F">
        <w:rPr>
          <w:noProof/>
        </w:rPr>
        <w:t>6.3.</w:t>
      </w:r>
      <w:r w:rsidR="00577350" w:rsidRPr="0073469F">
        <w:rPr>
          <w:noProof/>
        </w:rPr>
        <w:t>5</w:t>
      </w:r>
      <w:r w:rsidRPr="0073469F">
        <w:rPr>
          <w:noProof/>
        </w:rPr>
        <w:tab/>
        <w:t>Retrieving and processing a group document</w:t>
      </w:r>
      <w:bookmarkEnd w:id="1376"/>
      <w:bookmarkEnd w:id="1377"/>
      <w:bookmarkEnd w:id="1378"/>
      <w:bookmarkEnd w:id="1379"/>
      <w:bookmarkEnd w:id="1380"/>
      <w:bookmarkEnd w:id="1381"/>
    </w:p>
    <w:p w14:paraId="378ADB53" w14:textId="77777777" w:rsidR="0000168D" w:rsidRPr="0073469F" w:rsidRDefault="00577350" w:rsidP="00567124">
      <w:pPr>
        <w:pStyle w:val="Heading4"/>
      </w:pPr>
      <w:bookmarkStart w:id="1382" w:name="_Toc20155691"/>
      <w:bookmarkStart w:id="1383" w:name="_Toc27500846"/>
      <w:bookmarkStart w:id="1384" w:name="_Toc36048971"/>
      <w:bookmarkStart w:id="1385" w:name="_Toc45209734"/>
      <w:bookmarkStart w:id="1386" w:name="_Toc51860559"/>
      <w:bookmarkStart w:id="1387" w:name="_Toc171603752"/>
      <w:r w:rsidRPr="0073469F">
        <w:t>6.3.5</w:t>
      </w:r>
      <w:r w:rsidR="0000168D" w:rsidRPr="0073469F">
        <w:t>.1</w:t>
      </w:r>
      <w:r w:rsidR="0000168D" w:rsidRPr="0073469F">
        <w:tab/>
        <w:t>General</w:t>
      </w:r>
      <w:bookmarkEnd w:id="1382"/>
      <w:bookmarkEnd w:id="1383"/>
      <w:bookmarkEnd w:id="1384"/>
      <w:bookmarkEnd w:id="1385"/>
      <w:bookmarkEnd w:id="1386"/>
      <w:bookmarkEnd w:id="1387"/>
    </w:p>
    <w:p w14:paraId="650CBE17" w14:textId="77777777" w:rsidR="0000168D" w:rsidRPr="0073469F" w:rsidRDefault="0000168D" w:rsidP="0000168D">
      <w:r w:rsidRPr="0073469F">
        <w:t xml:space="preserve">This </w:t>
      </w:r>
      <w:r w:rsidR="001E5F65">
        <w:t>clause</w:t>
      </w:r>
      <w:r w:rsidRPr="0073469F">
        <w:t xml:space="preserve"> describes how an MCPTT server accesses a group document from a group management server. The MCPTT server which accesses a group document performs the role of a controlling MCPTT function or performs the role of a non-controlling MCPTT function of an MCPTT group when accessing a group document. In such cases, for a group call:</w:t>
      </w:r>
    </w:p>
    <w:p w14:paraId="34E56860" w14:textId="77777777" w:rsidR="0000168D" w:rsidRPr="0073469F" w:rsidRDefault="0000168D" w:rsidP="0000168D">
      <w:pPr>
        <w:pStyle w:val="B1"/>
      </w:pPr>
      <w:r w:rsidRPr="0073469F">
        <w:t>-</w:t>
      </w:r>
      <w:r w:rsidRPr="0073469F">
        <w:tab/>
        <w:t>the controlling MCPTT function and group management server are both located in the primary MCPTT system;</w:t>
      </w:r>
    </w:p>
    <w:p w14:paraId="5FE1F38E" w14:textId="77777777" w:rsidR="0000168D" w:rsidRPr="0073469F" w:rsidRDefault="0000168D" w:rsidP="0000168D">
      <w:pPr>
        <w:pStyle w:val="B1"/>
      </w:pPr>
      <w:r w:rsidRPr="0073469F">
        <w:t>-</w:t>
      </w:r>
      <w:r w:rsidRPr="0073469F">
        <w:tab/>
        <w:t>the controlling MCPTT function and group management server are both located in a partner MCPTT system;</w:t>
      </w:r>
    </w:p>
    <w:p w14:paraId="7A496FC4" w14:textId="77777777" w:rsidR="0000168D" w:rsidRDefault="0000168D" w:rsidP="0000168D">
      <w:pPr>
        <w:pStyle w:val="B1"/>
      </w:pPr>
      <w:r w:rsidRPr="0073469F">
        <w:t>-</w:t>
      </w:r>
      <w:r w:rsidRPr="0073469F">
        <w:tab/>
        <w:t>the controlling MCPTT function is located in the primary MCPTT system and accesses a group management server in the primary MCPTT system and a non-controlling MCPTT function of an MCPTT group is located in a partner MCPTT system and accesses a group management server in the partner MCPTT system</w:t>
      </w:r>
      <w:r w:rsidR="00377298">
        <w:t>; or</w:t>
      </w:r>
    </w:p>
    <w:p w14:paraId="6E51A298" w14:textId="77777777" w:rsidR="00377298" w:rsidRPr="006209B3" w:rsidRDefault="00377298" w:rsidP="00377298">
      <w:pPr>
        <w:pStyle w:val="B1"/>
      </w:pPr>
      <w:r>
        <w:t>-</w:t>
      </w:r>
      <w:r>
        <w:tab/>
      </w:r>
      <w:r w:rsidRPr="0073469F">
        <w:t xml:space="preserve">the controlling MCPTT function </w:t>
      </w:r>
      <w:r>
        <w:t xml:space="preserve">and non-controlling MCPTT function(s) of an MCPTT group are </w:t>
      </w:r>
      <w:r w:rsidRPr="0073469F">
        <w:t>located in the p</w:t>
      </w:r>
      <w:r>
        <w:t xml:space="preserve">rimary MCPTT system and access </w:t>
      </w:r>
      <w:r w:rsidRPr="0073469F">
        <w:t>group management server</w:t>
      </w:r>
      <w:r>
        <w:t>s</w:t>
      </w:r>
      <w:r w:rsidRPr="0073469F">
        <w:t xml:space="preserve"> in the primary MCPTT system</w:t>
      </w:r>
      <w:r w:rsidR="006209B3">
        <w:t>.</w:t>
      </w:r>
    </w:p>
    <w:p w14:paraId="4CD78CBE" w14:textId="77777777" w:rsidR="0000168D" w:rsidRPr="0073469F" w:rsidRDefault="0000168D" w:rsidP="0000168D">
      <w:r w:rsidRPr="0073469F">
        <w:t xml:space="preserve">When the MCPTT server receives a SIP INVITE request that requires it to access a group document, it uses an MCPTT </w:t>
      </w:r>
      <w:r w:rsidR="006B62FD" w:rsidRPr="0073469F">
        <w:t>group ID</w:t>
      </w:r>
      <w:r w:rsidRPr="0073469F">
        <w:t xml:space="preserve"> or a</w:t>
      </w:r>
      <w:r w:rsidR="00CE7BF3" w:rsidRPr="0073469F">
        <w:t xml:space="preserve"> </w:t>
      </w:r>
      <w:r w:rsidR="008A529E" w:rsidRPr="0073469F">
        <w:t>t</w:t>
      </w:r>
      <w:r w:rsidRPr="0073469F">
        <w:t xml:space="preserve">emporary MCPTT </w:t>
      </w:r>
      <w:r w:rsidR="008A529E" w:rsidRPr="0073469F">
        <w:t>g</w:t>
      </w:r>
      <w:r w:rsidRPr="0073469F">
        <w:t xml:space="preserve">roup </w:t>
      </w:r>
      <w:r w:rsidR="008A529E" w:rsidRPr="0073469F">
        <w:t>i</w:t>
      </w:r>
      <w:r w:rsidRPr="0073469F">
        <w:t xml:space="preserve">dentity (TGI) which was created by the </w:t>
      </w:r>
      <w:r w:rsidR="008A529E" w:rsidRPr="0073469F">
        <w:t>g</w:t>
      </w:r>
      <w:r w:rsidRPr="0073469F">
        <w:t xml:space="preserve">roup </w:t>
      </w:r>
      <w:r w:rsidR="008A529E" w:rsidRPr="0073469F">
        <w:t>r</w:t>
      </w:r>
      <w:r w:rsidRPr="0073469F">
        <w:t>egrouping operation as specified in 3GPP TS </w:t>
      </w:r>
      <w:r w:rsidR="0090486B">
        <w:t>24.481</w:t>
      </w:r>
      <w:r w:rsidRPr="0073469F">
        <w:t> [31].</w:t>
      </w:r>
    </w:p>
    <w:p w14:paraId="043F21AE" w14:textId="77777777" w:rsidR="0000168D" w:rsidRPr="0073469F" w:rsidRDefault="0000168D" w:rsidP="0000168D">
      <w:r w:rsidRPr="0073469F">
        <w:t>The MCPTT server can cache the group document associated with an MCPTT group or temporary group, and can subscribe to be notified of changes to the group document associated with an MCPTT group or temporary group as specified in 3GPP TS </w:t>
      </w:r>
      <w:r w:rsidR="0090486B">
        <w:t>24.481</w:t>
      </w:r>
      <w:r w:rsidRPr="0073469F">
        <w:t> [31].</w:t>
      </w:r>
    </w:p>
    <w:p w14:paraId="04FBBCB9" w14:textId="77777777" w:rsidR="0000168D" w:rsidRPr="0073469F" w:rsidRDefault="0000168D" w:rsidP="0000168D">
      <w:pPr>
        <w:pStyle w:val="NO"/>
      </w:pPr>
      <w:r w:rsidRPr="0073469F">
        <w:t>NOTE 1:</w:t>
      </w:r>
      <w:r w:rsidRPr="0073469F">
        <w:tab/>
        <w:t xml:space="preserve">During the </w:t>
      </w:r>
      <w:r w:rsidR="008A529E" w:rsidRPr="0073469F">
        <w:t>g</w:t>
      </w:r>
      <w:r w:rsidRPr="0073469F">
        <w:t xml:space="preserve">roup </w:t>
      </w:r>
      <w:r w:rsidR="008A529E" w:rsidRPr="0073469F">
        <w:t>r</w:t>
      </w:r>
      <w:r w:rsidRPr="0073469F">
        <w:t>egrouping operation as specified in 3GPP TS </w:t>
      </w:r>
      <w:r w:rsidR="0090486B">
        <w:t>24.481</w:t>
      </w:r>
      <w:r w:rsidRPr="0073469F">
        <w:t> [31], the controlling MCPTT</w:t>
      </w:r>
      <w:r w:rsidR="00CE7BF3" w:rsidRPr="0073469F">
        <w:t xml:space="preserve"> </w:t>
      </w:r>
      <w:r w:rsidRPr="0073469F">
        <w:t xml:space="preserve">function is notified of the constituent MCPTT </w:t>
      </w:r>
      <w:r w:rsidR="008A529E" w:rsidRPr="0073469F">
        <w:t>g</w:t>
      </w:r>
      <w:r w:rsidRPr="0073469F">
        <w:t xml:space="preserve">roup </w:t>
      </w:r>
      <w:r w:rsidR="008A529E" w:rsidRPr="0073469F">
        <w:t>i</w:t>
      </w:r>
      <w:r w:rsidRPr="0073469F">
        <w:t>dentities associated with the TGI.</w:t>
      </w:r>
    </w:p>
    <w:p w14:paraId="4883B4A3" w14:textId="77777777" w:rsidR="0000168D" w:rsidRPr="0073469F" w:rsidRDefault="0000168D" w:rsidP="0000168D">
      <w:r w:rsidRPr="0073469F">
        <w:t>If the group data associated with a</w:t>
      </w:r>
      <w:r w:rsidR="00497A6E">
        <w:t>n</w:t>
      </w:r>
      <w:r w:rsidRPr="0073469F">
        <w:t xml:space="preserve"> MCPTT </w:t>
      </w:r>
      <w:r w:rsidR="006B62FD" w:rsidRPr="0073469F">
        <w:t>group ID</w:t>
      </w:r>
      <w:r w:rsidRPr="0073469F">
        <w:t xml:space="preserve"> or TGI cached in the MCPTT server is removed, the MCPTT server re-subscribes for changes in the group information associated with the MCPTT </w:t>
      </w:r>
      <w:r w:rsidR="006B62FD" w:rsidRPr="0073469F">
        <w:t>group ID</w:t>
      </w:r>
      <w:r w:rsidRPr="0073469F">
        <w:t xml:space="preserve"> or TGI.</w:t>
      </w:r>
    </w:p>
    <w:p w14:paraId="7FB5AA3A" w14:textId="77777777" w:rsidR="0000168D" w:rsidRPr="0073469F" w:rsidRDefault="0000168D" w:rsidP="0000168D">
      <w:pPr>
        <w:pStyle w:val="NO"/>
      </w:pPr>
      <w:r w:rsidRPr="0073469F">
        <w:t>NOTE 2:</w:t>
      </w:r>
      <w:r w:rsidRPr="0073469F">
        <w:tab/>
        <w:t>Re-subscription can occur prior to the receipt of an SIP INVITE request containing a</w:t>
      </w:r>
      <w:r w:rsidR="00497A6E">
        <w:t>n</w:t>
      </w:r>
      <w:r w:rsidRPr="0073469F">
        <w:t xml:space="preserve"> MCPTT </w:t>
      </w:r>
      <w:r w:rsidR="006B62FD" w:rsidRPr="0073469F">
        <w:t>group ID</w:t>
      </w:r>
      <w:r w:rsidRPr="0073469F">
        <w:t xml:space="preserve"> or TGI of a group document which is no longer cached on the MCPTT server.</w:t>
      </w:r>
    </w:p>
    <w:p w14:paraId="77506B2D" w14:textId="77777777" w:rsidR="0000168D" w:rsidRPr="0073469F" w:rsidRDefault="00577350" w:rsidP="00567124">
      <w:pPr>
        <w:pStyle w:val="Heading4"/>
        <w:rPr>
          <w:noProof/>
        </w:rPr>
      </w:pPr>
      <w:bookmarkStart w:id="1388" w:name="_Toc20155692"/>
      <w:bookmarkStart w:id="1389" w:name="_Toc27500847"/>
      <w:bookmarkStart w:id="1390" w:name="_Toc36048972"/>
      <w:bookmarkStart w:id="1391" w:name="_Toc45209735"/>
      <w:bookmarkStart w:id="1392" w:name="_Toc51860560"/>
      <w:bookmarkStart w:id="1393" w:name="_Toc171603753"/>
      <w:r w:rsidRPr="0073469F">
        <w:rPr>
          <w:noProof/>
        </w:rPr>
        <w:t>6.3.5</w:t>
      </w:r>
      <w:r w:rsidR="0000168D" w:rsidRPr="0073469F">
        <w:rPr>
          <w:noProof/>
        </w:rPr>
        <w:t>.2</w:t>
      </w:r>
      <w:r w:rsidR="0000168D" w:rsidRPr="0073469F">
        <w:rPr>
          <w:noProof/>
        </w:rPr>
        <w:tab/>
        <w:t>Rules for retrieving Group Document(s)</w:t>
      </w:r>
      <w:bookmarkEnd w:id="1388"/>
      <w:bookmarkEnd w:id="1389"/>
      <w:bookmarkEnd w:id="1390"/>
      <w:bookmarkEnd w:id="1391"/>
      <w:bookmarkEnd w:id="1392"/>
      <w:bookmarkEnd w:id="1393"/>
    </w:p>
    <w:p w14:paraId="632CA424" w14:textId="77777777" w:rsidR="0000168D" w:rsidRPr="0073469F" w:rsidRDefault="0000168D" w:rsidP="0000168D">
      <w:pPr>
        <w:pStyle w:val="NO"/>
      </w:pPr>
      <w:r w:rsidRPr="0073469F">
        <w:t>NOTE 1</w:t>
      </w:r>
      <w:r w:rsidR="005D3DBE">
        <w:t>:</w:t>
      </w:r>
      <w:r w:rsidRPr="0073469F">
        <w:tab/>
        <w:t xml:space="preserve">In this </w:t>
      </w:r>
      <w:r w:rsidR="001E5F65">
        <w:t>clause</w:t>
      </w:r>
      <w:r w:rsidRPr="0073469F">
        <w:t xml:space="preserve">, "MCPTT server" can refer to either the controlling MCPTT function </w:t>
      </w:r>
      <w:r w:rsidR="008F79B6">
        <w:t xml:space="preserve">of an MCPTT group </w:t>
      </w:r>
      <w:r w:rsidRPr="0073469F">
        <w:t>or the non-controlling MCPTT function of an MCPTT group.</w:t>
      </w:r>
    </w:p>
    <w:p w14:paraId="71E094CE" w14:textId="77777777" w:rsidR="006427B7" w:rsidRDefault="006427B7" w:rsidP="006427B7">
      <w:r>
        <w:t>When the group document is retrieved for the controlling MCPTT function procedures or for the non-controlling MCPTT function terminating procedures (clauses 10.1.1.5.2), the requested group identity refers to the</w:t>
      </w:r>
      <w:r w:rsidRPr="0073469F">
        <w:t xml:space="preserve"> </w:t>
      </w:r>
      <w:r>
        <w:t xml:space="preserve">group </w:t>
      </w:r>
      <w:r w:rsidRPr="0073469F">
        <w:t xml:space="preserve">identity in the </w:t>
      </w:r>
      <w:r>
        <w:rPr>
          <w:lang w:eastAsia="ko-KR"/>
        </w:rPr>
        <w:t>&lt;</w:t>
      </w:r>
      <w:proofErr w:type="spellStart"/>
      <w:r>
        <w:rPr>
          <w:lang w:eastAsia="ko-KR"/>
        </w:rPr>
        <w:t>mcptt</w:t>
      </w:r>
      <w:proofErr w:type="spellEnd"/>
      <w:r>
        <w:rPr>
          <w:lang w:eastAsia="ko-KR"/>
        </w:rPr>
        <w:t>-request-</w:t>
      </w:r>
      <w:proofErr w:type="spellStart"/>
      <w:r>
        <w:rPr>
          <w:lang w:eastAsia="ko-KR"/>
        </w:rPr>
        <w:t>uri</w:t>
      </w:r>
      <w:proofErr w:type="spellEnd"/>
      <w:r>
        <w:rPr>
          <w:lang w:eastAsia="ko-KR"/>
        </w:rPr>
        <w:t xml:space="preserve">&gt; </w:t>
      </w:r>
      <w:r>
        <w:t xml:space="preserve">element of the </w:t>
      </w:r>
      <w:r w:rsidRPr="0073469F">
        <w:t>application/vnd.3gpp.mcptt-info</w:t>
      </w:r>
      <w:r>
        <w:t xml:space="preserve">+xml </w:t>
      </w:r>
      <w:r w:rsidRPr="0073469F">
        <w:t>MIME body of the SIP INVITE request</w:t>
      </w:r>
      <w:r>
        <w:t xml:space="preserve">. </w:t>
      </w:r>
    </w:p>
    <w:p w14:paraId="4FB98810" w14:textId="77777777" w:rsidR="006427B7" w:rsidRDefault="006427B7" w:rsidP="006427B7">
      <w:r>
        <w:lastRenderedPageBreak/>
        <w:t xml:space="preserve">When the group document is retrieved for the non-controlling MCPTT function to initiate a temporary group session (clause 10.1.1.5.5), the requested group identity refers to the group identity of the constituent group contained in the &lt;associated-group-id&gt; element of the </w:t>
      </w:r>
      <w:r w:rsidRPr="0073469F">
        <w:t>application/vnd.3gpp.mcptt-info</w:t>
      </w:r>
      <w:r>
        <w:t xml:space="preserve">+xml </w:t>
      </w:r>
      <w:r w:rsidRPr="0073469F">
        <w:t>MIME body of the SIP INVITE request</w:t>
      </w:r>
      <w:r>
        <w:t>.</w:t>
      </w:r>
    </w:p>
    <w:p w14:paraId="1BA5B6F0" w14:textId="77777777" w:rsidR="006427B7" w:rsidRPr="0073469F" w:rsidRDefault="006427B7" w:rsidP="006427B7">
      <w:r w:rsidRPr="0073469F">
        <w:t>Upon receipt of a SIP INVITE request:</w:t>
      </w:r>
    </w:p>
    <w:p w14:paraId="3F67E8F5" w14:textId="0A31292C" w:rsidR="006427B7" w:rsidRPr="0073469F" w:rsidRDefault="006427B7" w:rsidP="006427B7">
      <w:pPr>
        <w:pStyle w:val="B1"/>
      </w:pPr>
      <w:r w:rsidRPr="0073469F">
        <w:t>1)</w:t>
      </w:r>
      <w:r w:rsidRPr="0073469F">
        <w:tab/>
        <w:t xml:space="preserve">if the MCPTT server is not yet subscribed to the group document for the </w:t>
      </w:r>
      <w:r>
        <w:t>requested group</w:t>
      </w:r>
      <w:r w:rsidRPr="0073469F">
        <w:t>, the MCPTT server shall subscribe to the "</w:t>
      </w:r>
      <w:proofErr w:type="spellStart"/>
      <w:r w:rsidRPr="0073469F">
        <w:t>xcap</w:t>
      </w:r>
      <w:proofErr w:type="spellEnd"/>
      <w:r w:rsidRPr="0073469F">
        <w:t xml:space="preserve">-diff" event-package for the group document of this </w:t>
      </w:r>
      <w:r>
        <w:t xml:space="preserve">group </w:t>
      </w:r>
      <w:r w:rsidRPr="0073469F">
        <w:t>identity as specified in 3GPP TS </w:t>
      </w:r>
      <w:r>
        <w:t>24.481</w:t>
      </w:r>
      <w:r w:rsidRPr="0073469F">
        <w:t> [31];</w:t>
      </w:r>
    </w:p>
    <w:p w14:paraId="1060DBB2" w14:textId="30211C0D" w:rsidR="006427B7" w:rsidRPr="0073469F" w:rsidRDefault="006427B7" w:rsidP="006427B7">
      <w:pPr>
        <w:pStyle w:val="NO"/>
      </w:pPr>
      <w:r w:rsidRPr="0073469F">
        <w:t>NOTE 2:</w:t>
      </w:r>
      <w:r w:rsidRPr="0073469F">
        <w:tab/>
        <w:t xml:space="preserve">The </w:t>
      </w:r>
      <w:r>
        <w:t xml:space="preserve">requested group </w:t>
      </w:r>
      <w:r w:rsidRPr="0073469F">
        <w:t>identity</w:t>
      </w:r>
      <w:r>
        <w:t xml:space="preserve"> </w:t>
      </w:r>
      <w:r w:rsidRPr="0073469F">
        <w:t xml:space="preserve">is either an MCPTT </w:t>
      </w:r>
      <w:r>
        <w:t>g</w:t>
      </w:r>
      <w:r w:rsidRPr="0073469F">
        <w:t>roup I</w:t>
      </w:r>
      <w:r>
        <w:t>D</w:t>
      </w:r>
      <w:r w:rsidRPr="0073469F">
        <w:t xml:space="preserve"> or a </w:t>
      </w:r>
      <w:r>
        <w:t>t</w:t>
      </w:r>
      <w:r w:rsidRPr="0073469F">
        <w:t xml:space="preserve">emporary MCPTT </w:t>
      </w:r>
      <w:r>
        <w:t>g</w:t>
      </w:r>
      <w:r w:rsidRPr="0073469F">
        <w:t xml:space="preserve">roup </w:t>
      </w:r>
      <w:r>
        <w:t>i</w:t>
      </w:r>
      <w:r w:rsidRPr="0073469F">
        <w:t>dentity (TGI).</w:t>
      </w:r>
    </w:p>
    <w:p w14:paraId="6ED8E339" w14:textId="77777777" w:rsidR="006427B7" w:rsidRPr="0073469F" w:rsidRDefault="006427B7" w:rsidP="006427B7">
      <w:pPr>
        <w:pStyle w:val="NO"/>
      </w:pPr>
      <w:r w:rsidRPr="0073469F">
        <w:t>NOTE 3:</w:t>
      </w:r>
      <w:r w:rsidRPr="0073469F">
        <w:tab/>
        <w:t xml:space="preserve">As a group document can potentially have a large content, the controlling MCPTT function </w:t>
      </w:r>
      <w:r>
        <w:t xml:space="preserve">of an MCPTT group </w:t>
      </w:r>
      <w:r w:rsidRPr="0073469F">
        <w:t>can subscribe to the group document indicating support of content-indirection as defined in IETF RFC 4483 [32], by following the procedures in 3GPP TS </w:t>
      </w:r>
      <w:r>
        <w:t>24.481</w:t>
      </w:r>
      <w:r w:rsidRPr="0073469F">
        <w:t> [31].</w:t>
      </w:r>
    </w:p>
    <w:p w14:paraId="1191FE51" w14:textId="1BF3BC47" w:rsidR="006427B7" w:rsidRPr="0073469F" w:rsidRDefault="006427B7" w:rsidP="006427B7">
      <w:pPr>
        <w:pStyle w:val="B1"/>
      </w:pPr>
      <w:r w:rsidRPr="0073469F">
        <w:t>2)</w:t>
      </w:r>
      <w:r w:rsidRPr="0073469F">
        <w:tab/>
        <w:t>upon receipt of a SIP 404 (Not Found) response as a result of attempting to subscrib</w:t>
      </w:r>
      <w:r>
        <w:t>e</w:t>
      </w:r>
      <w:r w:rsidRPr="0073469F">
        <w:t xml:space="preserve"> to the "</w:t>
      </w:r>
      <w:proofErr w:type="spellStart"/>
      <w:r w:rsidRPr="0073469F">
        <w:t>xcap</w:t>
      </w:r>
      <w:proofErr w:type="spellEnd"/>
      <w:r w:rsidRPr="0073469F">
        <w:t xml:space="preserve">-diff" event-package for the group document of the </w:t>
      </w:r>
      <w:r>
        <w:t xml:space="preserve">requested group </w:t>
      </w:r>
      <w:r w:rsidRPr="0073469F">
        <w:t>as specified in 3GPP TS </w:t>
      </w:r>
      <w:r>
        <w:t>24.481</w:t>
      </w:r>
      <w:r w:rsidRPr="0073469F">
        <w:t xml:space="preserve"> [31], the MCPTT server shall send the SIP 404 (Not Found) </w:t>
      </w:r>
      <w:r>
        <w:t xml:space="preserve">response </w:t>
      </w:r>
      <w:r w:rsidRPr="0073469F">
        <w:t xml:space="preserve">with the warning text set to "113 group document does not exist" in a Warning header field as specified in </w:t>
      </w:r>
      <w:r>
        <w:t>clause</w:t>
      </w:r>
      <w:r w:rsidRPr="0073469F">
        <w:t> 4.4. Otherwise, continue with the rest of the steps;</w:t>
      </w:r>
    </w:p>
    <w:p w14:paraId="28D61F9A" w14:textId="228BAA14" w:rsidR="006427B7" w:rsidRDefault="006427B7" w:rsidP="006427B7">
      <w:pPr>
        <w:pStyle w:val="B1"/>
      </w:pPr>
      <w:r w:rsidRPr="0073469F">
        <w:t>3)</w:t>
      </w:r>
      <w:r w:rsidRPr="0073469F">
        <w:tab/>
        <w:t>upon receipt of any other SIP 4xx, SIP 5xx or SIP 6xx response as a result of attempting to subscrib</w:t>
      </w:r>
      <w:r>
        <w:t>e</w:t>
      </w:r>
      <w:r w:rsidRPr="0073469F">
        <w:t xml:space="preserve"> to the "</w:t>
      </w:r>
      <w:proofErr w:type="spellStart"/>
      <w:r w:rsidRPr="0073469F">
        <w:t>xcap</w:t>
      </w:r>
      <w:proofErr w:type="spellEnd"/>
      <w:r w:rsidRPr="0073469F">
        <w:t xml:space="preserve">-diff" event-package for the group document of the </w:t>
      </w:r>
      <w:r>
        <w:t xml:space="preserve">requested group </w:t>
      </w:r>
      <w:r w:rsidRPr="0073469F">
        <w:t>identity as specified in 3GPP TS </w:t>
      </w:r>
      <w:r>
        <w:t>24.481</w:t>
      </w:r>
      <w:r w:rsidRPr="0073469F">
        <w:t xml:space="preserve"> [31], the MCPTT server shall send the SIP final response with the warning text set to "114 unable to retrieve group document" in a Warning header field as specified in </w:t>
      </w:r>
      <w:r>
        <w:t>clause</w:t>
      </w:r>
      <w:r w:rsidRPr="0073469F">
        <w:t xml:space="preserve"> 4.4 </w:t>
      </w:r>
      <w:r>
        <w:t xml:space="preserve">and shall not </w:t>
      </w:r>
      <w:r w:rsidRPr="0073469F">
        <w:t>continue with the rest of the steps;</w:t>
      </w:r>
    </w:p>
    <w:p w14:paraId="398716EF" w14:textId="7965D98D" w:rsidR="006427B7" w:rsidRDefault="006427B7" w:rsidP="006427B7">
      <w:pPr>
        <w:pStyle w:val="B1"/>
      </w:pPr>
      <w:r>
        <w:t>4)</w:t>
      </w:r>
      <w:r>
        <w:tab/>
        <w:t>u</w:t>
      </w:r>
      <w:r w:rsidRPr="0073469F">
        <w:t xml:space="preserve">pon receipt of a notification from the group management server containing the group document </w:t>
      </w:r>
      <w:r>
        <w:t xml:space="preserve">for the requested group </w:t>
      </w:r>
      <w:r w:rsidRPr="0073469F">
        <w:t>identity</w:t>
      </w:r>
      <w:r>
        <w:t xml:space="preserve">, </w:t>
      </w:r>
      <w:r w:rsidRPr="0073469F">
        <w:t xml:space="preserve">or if the group document is </w:t>
      </w:r>
      <w:r>
        <w:t>already cached:</w:t>
      </w:r>
    </w:p>
    <w:p w14:paraId="760C7D3B" w14:textId="77777777" w:rsidR="008F79B6" w:rsidRDefault="008F79B6" w:rsidP="008F79B6">
      <w:pPr>
        <w:pStyle w:val="B2"/>
      </w:pPr>
      <w:r>
        <w:t>a)</w:t>
      </w:r>
      <w:r>
        <w:tab/>
        <w:t xml:space="preserve">if the MCPTT server is a non-controlling function of an </w:t>
      </w:r>
      <w:r w:rsidRPr="0073469F">
        <w:t xml:space="preserve">MCPTT </w:t>
      </w:r>
      <w:r>
        <w:t>g</w:t>
      </w:r>
      <w:r w:rsidRPr="0073469F">
        <w:t>roup</w:t>
      </w:r>
      <w:r>
        <w:t xml:space="preserve">, then the MCPTT server shall exit this </w:t>
      </w:r>
      <w:r w:rsidR="001E5F65">
        <w:t>clause</w:t>
      </w:r>
      <w:r>
        <w:t>; and</w:t>
      </w:r>
    </w:p>
    <w:p w14:paraId="582D2A28" w14:textId="77777777" w:rsidR="008F79B6" w:rsidRPr="001E0C06" w:rsidRDefault="008F79B6" w:rsidP="008F79B6">
      <w:pPr>
        <w:pStyle w:val="B2"/>
      </w:pPr>
      <w:r>
        <w:t>b)</w:t>
      </w:r>
      <w:r>
        <w:tab/>
        <w:t xml:space="preserve">if the MCPTT server is a controlling function of an MCPTT group, then the MCPTT server </w:t>
      </w:r>
      <w:r w:rsidRPr="0073469F">
        <w:t xml:space="preserve">shall </w:t>
      </w:r>
      <w:r>
        <w:t>determine if the group document is for a TGI or an MCPTT group ID as follows:</w:t>
      </w:r>
    </w:p>
    <w:p w14:paraId="57B725C2" w14:textId="77777777" w:rsidR="008F79B6" w:rsidRPr="006209B3" w:rsidRDefault="008F79B6" w:rsidP="008F79B6">
      <w:pPr>
        <w:pStyle w:val="B3"/>
      </w:pPr>
      <w:proofErr w:type="spellStart"/>
      <w:r>
        <w:t>i</w:t>
      </w:r>
      <w:proofErr w:type="spellEnd"/>
      <w:r>
        <w:t>)</w:t>
      </w:r>
      <w:r>
        <w:tab/>
        <w:t>if the group document includes an &lt;</w:t>
      </w:r>
      <w:r w:rsidRPr="00060157">
        <w:t xml:space="preserve">on-network-temporary&gt; </w:t>
      </w:r>
      <w:r>
        <w:t>element, then the group document is associated with a TGI</w:t>
      </w:r>
      <w:r w:rsidR="006209B3">
        <w:t>;</w:t>
      </w:r>
    </w:p>
    <w:p w14:paraId="28306C87" w14:textId="7909CA91" w:rsidR="008F79B6" w:rsidRDefault="008F79B6" w:rsidP="008F79B6">
      <w:pPr>
        <w:pStyle w:val="B3"/>
      </w:pPr>
      <w:r>
        <w:t>ii)</w:t>
      </w:r>
      <w:r>
        <w:tab/>
        <w:t>if the group document does not include an &lt;</w:t>
      </w:r>
      <w:r w:rsidRPr="00060157">
        <w:t xml:space="preserve">on-network-temporary&gt; </w:t>
      </w:r>
      <w:r>
        <w:t xml:space="preserve">element or an </w:t>
      </w:r>
      <w:r w:rsidRPr="00060157">
        <w:t>&lt;on-network-regrouped</w:t>
      </w:r>
      <w:r>
        <w:t xml:space="preserve">&gt; element, then the group document is associated with an MCPTT </w:t>
      </w:r>
      <w:r w:rsidR="00046235" w:rsidRPr="00046235">
        <w:t xml:space="preserve">group </w:t>
      </w:r>
      <w:r>
        <w:t>ID that has not been regrouped; and</w:t>
      </w:r>
    </w:p>
    <w:p w14:paraId="64C043D8" w14:textId="669C2538" w:rsidR="008F79B6" w:rsidRPr="006209B3" w:rsidRDefault="008F79B6" w:rsidP="008F79B6">
      <w:pPr>
        <w:pStyle w:val="B3"/>
      </w:pPr>
      <w:r>
        <w:t>iii)</w:t>
      </w:r>
      <w:r>
        <w:tab/>
        <w:t>if the group document does not include an &lt;</w:t>
      </w:r>
      <w:r w:rsidRPr="00060157">
        <w:t xml:space="preserve">on-network-temporary&gt; </w:t>
      </w:r>
      <w:r>
        <w:t xml:space="preserve">element but includes an </w:t>
      </w:r>
      <w:r w:rsidRPr="00060157">
        <w:t>&lt;on-network-regrouped</w:t>
      </w:r>
      <w:r>
        <w:t xml:space="preserve">&gt; element, then the group document is associated with an MCPTT </w:t>
      </w:r>
      <w:r w:rsidR="00046235" w:rsidRPr="00046235">
        <w:t xml:space="preserve">group </w:t>
      </w:r>
      <w:r>
        <w:t>ID that has been regrouped</w:t>
      </w:r>
      <w:r w:rsidR="006209B3">
        <w:t>;</w:t>
      </w:r>
    </w:p>
    <w:p w14:paraId="51C4D79F" w14:textId="2767D117" w:rsidR="006427B7" w:rsidRPr="0073469F" w:rsidRDefault="006427B7" w:rsidP="006427B7">
      <w:pPr>
        <w:pStyle w:val="B1"/>
      </w:pPr>
      <w:r>
        <w:t>5</w:t>
      </w:r>
      <w:r w:rsidRPr="0073469F">
        <w:t>)</w:t>
      </w:r>
      <w:r w:rsidRPr="0073469F">
        <w:tab/>
        <w:t xml:space="preserve">if the </w:t>
      </w:r>
      <w:r>
        <w:t xml:space="preserve">requested group </w:t>
      </w:r>
      <w:r w:rsidRPr="0073469F">
        <w:t>identity is a</w:t>
      </w:r>
      <w:r>
        <w:t>n</w:t>
      </w:r>
      <w:r w:rsidRPr="0073469F">
        <w:t xml:space="preserve"> MCPTT group ID</w:t>
      </w:r>
      <w:r w:rsidRPr="008F79B6">
        <w:t xml:space="preserve"> </w:t>
      </w:r>
      <w:r>
        <w:t>that has not been re-grouped</w:t>
      </w:r>
      <w:r w:rsidRPr="0073469F">
        <w:t>, the</w:t>
      </w:r>
      <w:r>
        <w:t>n</w:t>
      </w:r>
      <w:r w:rsidRPr="0073469F">
        <w:t>:</w:t>
      </w:r>
    </w:p>
    <w:p w14:paraId="3B4CEF58" w14:textId="77777777" w:rsidR="0000168D" w:rsidRPr="0073469F" w:rsidRDefault="0000168D" w:rsidP="0000168D">
      <w:pPr>
        <w:pStyle w:val="B2"/>
      </w:pPr>
      <w:r w:rsidRPr="0073469F">
        <w:t>a)</w:t>
      </w:r>
      <w:r w:rsidRPr="0073469F">
        <w:tab/>
        <w:t>if the &lt;</w:t>
      </w:r>
      <w:r w:rsidR="002A254C">
        <w:t>on-network-</w:t>
      </w:r>
      <w:r w:rsidRPr="0073469F">
        <w:t xml:space="preserve">disabled&gt; element is </w:t>
      </w:r>
      <w:r w:rsidR="002A254C">
        <w:t>present in the group document</w:t>
      </w:r>
      <w:r w:rsidRPr="0073469F">
        <w:t xml:space="preserve">, shall send a SIP 403 (Forbidden) response with the warning text set to "115 group is disabled" in a Warning header field as specified in </w:t>
      </w:r>
      <w:r w:rsidR="001E5F65">
        <w:t>clause</w:t>
      </w:r>
      <w:r w:rsidRPr="0073469F">
        <w:t xml:space="preserve"> 4.4 </w:t>
      </w:r>
      <w:r w:rsidR="008F79B6">
        <w:t>and shall not</w:t>
      </w:r>
      <w:r w:rsidR="008F79B6" w:rsidRPr="0073469F">
        <w:t xml:space="preserve"> </w:t>
      </w:r>
      <w:r w:rsidRPr="0073469F">
        <w:t>continue with the rest of the steps;</w:t>
      </w:r>
    </w:p>
    <w:p w14:paraId="1186DCBC" w14:textId="77777777" w:rsidR="0000168D" w:rsidRPr="0073469F" w:rsidRDefault="0000168D" w:rsidP="0000168D">
      <w:pPr>
        <w:pStyle w:val="B2"/>
      </w:pPr>
      <w:r w:rsidRPr="0073469F">
        <w:t>b)</w:t>
      </w:r>
      <w:r w:rsidRPr="0073469F">
        <w:tab/>
        <w:t xml:space="preserve">if the &lt;list&gt; element of the &lt;list-service&gt; element does not contain an entry matching the MCPTT ID of the user in the SIP INVITE request, shall send a SIP 403 (Forbidden) response with the warning text set to "116 user is not part of the MCPTT group" in a Warning header field as specified in </w:t>
      </w:r>
      <w:r w:rsidR="001E5F65">
        <w:t>clause</w:t>
      </w:r>
      <w:r w:rsidRPr="0073469F">
        <w:t xml:space="preserve"> 4.4 </w:t>
      </w:r>
      <w:r w:rsidR="008F79B6">
        <w:t>and shall not</w:t>
      </w:r>
      <w:r w:rsidR="008F79B6" w:rsidRPr="0073469F">
        <w:t xml:space="preserve"> </w:t>
      </w:r>
      <w:r w:rsidRPr="0073469F">
        <w:t>continue with the rest of the steps;</w:t>
      </w:r>
    </w:p>
    <w:p w14:paraId="7DCEE2FF" w14:textId="77777777" w:rsidR="0000168D" w:rsidRPr="0073469F" w:rsidRDefault="0000168D" w:rsidP="0000168D">
      <w:pPr>
        <w:pStyle w:val="B2"/>
      </w:pPr>
      <w:r w:rsidRPr="0073469F">
        <w:t>c)</w:t>
      </w:r>
      <w:r w:rsidRPr="0073469F">
        <w:tab/>
        <w:t>if the &lt;</w:t>
      </w:r>
      <w:r w:rsidR="002A254C">
        <w:t>on-network-</w:t>
      </w:r>
      <w:r w:rsidRPr="0073469F">
        <w:t>invite-members&gt; element is set to "true" and if the SIP INVITE request contains an application/vnd.3gpp.mcptt-info</w:t>
      </w:r>
      <w:r w:rsidR="00FA2BBE">
        <w:t>+xml</w:t>
      </w:r>
      <w:r w:rsidRPr="0073469F">
        <w:t xml:space="preserve"> MIME body with the &lt;session-type&gt; element containing a value not set to "</w:t>
      </w:r>
      <w:r w:rsidR="002D311C">
        <w:t>prearranged</w:t>
      </w:r>
      <w:r w:rsidRPr="0073469F">
        <w:t>", shall return a SIP 404 (Not Found) response with the warning text set to "117 the group id</w:t>
      </w:r>
      <w:r w:rsidR="00B115FD">
        <w:t>entity</w:t>
      </w:r>
      <w:r w:rsidRPr="0073469F">
        <w:t xml:space="preserve"> indicated in the </w:t>
      </w:r>
      <w:r w:rsidR="00B115FD">
        <w:t>request</w:t>
      </w:r>
      <w:r w:rsidRPr="0073469F">
        <w:t xml:space="preserve"> is a </w:t>
      </w:r>
      <w:r w:rsidR="002D311C">
        <w:t>prearranged</w:t>
      </w:r>
      <w:r w:rsidRPr="0073469F">
        <w:t xml:space="preserve"> group" as specified in </w:t>
      </w:r>
      <w:r w:rsidR="001E5F65">
        <w:t>clause</w:t>
      </w:r>
      <w:r w:rsidRPr="0073469F">
        <w:t xml:space="preserve"> 4.4 "Warning header field" </w:t>
      </w:r>
      <w:r w:rsidR="008F79B6">
        <w:t>and shall not</w:t>
      </w:r>
      <w:r w:rsidR="008F79B6" w:rsidRPr="0073469F">
        <w:t xml:space="preserve"> </w:t>
      </w:r>
      <w:r w:rsidRPr="0073469F">
        <w:t>continue with the rest of the steps; and</w:t>
      </w:r>
    </w:p>
    <w:p w14:paraId="04E75484" w14:textId="3319E338" w:rsidR="0000168D" w:rsidRDefault="0000168D" w:rsidP="0000168D">
      <w:pPr>
        <w:pStyle w:val="B2"/>
      </w:pPr>
      <w:r w:rsidRPr="0073469F">
        <w:lastRenderedPageBreak/>
        <w:t>d)</w:t>
      </w:r>
      <w:r w:rsidRPr="0073469F">
        <w:tab/>
        <w:t>if the &lt;</w:t>
      </w:r>
      <w:r w:rsidR="002A254C">
        <w:t>on-network-</w:t>
      </w:r>
      <w:r w:rsidRPr="0073469F">
        <w:t>invite-members&gt; element is set to "false" and if the SIP INVITE request contains an application/vnd.3gpp.mcptt-info</w:t>
      </w:r>
      <w:r w:rsidR="00FA2BBE">
        <w:t>+xml</w:t>
      </w:r>
      <w:r w:rsidRPr="0073469F">
        <w:t xml:space="preserve"> MIME body with the &lt;session-type&gt; element containing a value not set to "chat" shall return a SIP 404 (Not Found) response with the warning text set to "118 the group id</w:t>
      </w:r>
      <w:r w:rsidR="00B115FD">
        <w:t>entity</w:t>
      </w:r>
      <w:r w:rsidRPr="0073469F">
        <w:t xml:space="preserve"> indicated in the </w:t>
      </w:r>
      <w:r w:rsidR="00B115FD">
        <w:t>request</w:t>
      </w:r>
      <w:r w:rsidRPr="0073469F">
        <w:t xml:space="preserve"> is a chat group" as specified in </w:t>
      </w:r>
      <w:r w:rsidR="001E5F65">
        <w:t>clause</w:t>
      </w:r>
      <w:r w:rsidRPr="0073469F">
        <w:t> 4.4 "Warning header field"</w:t>
      </w:r>
      <w:r w:rsidR="008F79B6" w:rsidRPr="008F79B6">
        <w:t xml:space="preserve"> </w:t>
      </w:r>
      <w:r w:rsidR="008F79B6">
        <w:t xml:space="preserve">and shall not </w:t>
      </w:r>
      <w:r w:rsidR="008F79B6" w:rsidRPr="0073469F">
        <w:t>continue with the rest of the steps</w:t>
      </w:r>
      <w:r w:rsidRPr="0073469F">
        <w:t>;</w:t>
      </w:r>
      <w:r w:rsidR="006427B7">
        <w:t xml:space="preserve"> and</w:t>
      </w:r>
    </w:p>
    <w:p w14:paraId="2EFF87DA" w14:textId="15A9010D" w:rsidR="006427B7" w:rsidRDefault="006427B7" w:rsidP="006427B7">
      <w:pPr>
        <w:pStyle w:val="B1"/>
      </w:pPr>
      <w:bookmarkStart w:id="1394" w:name="_Toc20155693"/>
      <w:bookmarkStart w:id="1395" w:name="_Toc27500848"/>
      <w:bookmarkStart w:id="1396" w:name="_Toc36048973"/>
      <w:bookmarkStart w:id="1397" w:name="_Toc45209736"/>
      <w:bookmarkStart w:id="1398" w:name="_Toc51860561"/>
      <w:r>
        <w:t>6)</w:t>
      </w:r>
      <w:r>
        <w:tab/>
      </w:r>
      <w:r w:rsidRPr="0073469F">
        <w:t xml:space="preserve">if the </w:t>
      </w:r>
      <w:r>
        <w:t xml:space="preserve">requested group </w:t>
      </w:r>
      <w:r w:rsidRPr="0073469F">
        <w:t xml:space="preserve">identity </w:t>
      </w:r>
      <w:r>
        <w:t xml:space="preserve">is an MCPTT group </w:t>
      </w:r>
      <w:r w:rsidRPr="00287D8A">
        <w:t xml:space="preserve">ID </w:t>
      </w:r>
      <w:r w:rsidRPr="00410CA7">
        <w:t>that has been regrouped</w:t>
      </w:r>
      <w:r w:rsidRPr="002C6319">
        <w:t xml:space="preserve"> then t</w:t>
      </w:r>
      <w:r w:rsidRPr="0073469F">
        <w:t>he MCPTT server</w:t>
      </w:r>
      <w:r>
        <w:t>:</w:t>
      </w:r>
    </w:p>
    <w:p w14:paraId="1C0B74FD" w14:textId="5C042B73" w:rsidR="006427B7" w:rsidRDefault="006427B7" w:rsidP="006427B7">
      <w:pPr>
        <w:pStyle w:val="B2"/>
      </w:pPr>
      <w:r>
        <w:t>a)</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t xml:space="preserve">clause 4.4 "Warning header field" and shall not </w:t>
      </w:r>
      <w:r w:rsidRPr="0073469F">
        <w:t>continue with the rest of the steps</w:t>
      </w:r>
      <w:r w:rsidR="002C6319">
        <w:t>.</w:t>
      </w:r>
    </w:p>
    <w:p w14:paraId="4952684E" w14:textId="23B79A66" w:rsidR="006427B7" w:rsidRPr="00D71936" w:rsidRDefault="006427B7" w:rsidP="006427B7">
      <w:pPr>
        <w:pStyle w:val="B1"/>
      </w:pPr>
    </w:p>
    <w:p w14:paraId="6803F959" w14:textId="77777777" w:rsidR="0000168D" w:rsidRPr="0073469F" w:rsidRDefault="0000168D" w:rsidP="00567124">
      <w:pPr>
        <w:pStyle w:val="Heading4"/>
      </w:pPr>
      <w:bookmarkStart w:id="1399" w:name="_Toc171603754"/>
      <w:r w:rsidRPr="0073469F">
        <w:t>6.3.</w:t>
      </w:r>
      <w:r w:rsidR="00577350" w:rsidRPr="0073469F">
        <w:t>5</w:t>
      </w:r>
      <w:r w:rsidRPr="0073469F">
        <w:t>.3</w:t>
      </w:r>
      <w:r w:rsidRPr="0073469F">
        <w:tab/>
        <w:t>Rules for joining a group session</w:t>
      </w:r>
      <w:bookmarkEnd w:id="1394"/>
      <w:bookmarkEnd w:id="1395"/>
      <w:bookmarkEnd w:id="1396"/>
      <w:bookmarkEnd w:id="1397"/>
      <w:bookmarkEnd w:id="1398"/>
      <w:bookmarkEnd w:id="1399"/>
    </w:p>
    <w:p w14:paraId="7B81A7DD" w14:textId="77777777" w:rsidR="0000168D" w:rsidRPr="0073469F" w:rsidRDefault="0000168D" w:rsidP="0000168D">
      <w:r w:rsidRPr="0073469F">
        <w:t>The following conditions shall be met for the controlling MCPTT function to allow an MCPTT user to join an existing group session:</w:t>
      </w:r>
    </w:p>
    <w:p w14:paraId="3811D600" w14:textId="77777777" w:rsidR="0000168D" w:rsidRPr="0073469F" w:rsidRDefault="0000168D" w:rsidP="0000168D">
      <w:pPr>
        <w:pStyle w:val="B1"/>
      </w:pPr>
      <w:r w:rsidRPr="0073469F">
        <w:t>1)</w:t>
      </w:r>
      <w:r w:rsidRPr="0073469F">
        <w:tab/>
        <w:t>an &lt;entry&gt; element exists in the &lt;list&gt; element of the group document for the MCPTT user;</w:t>
      </w:r>
    </w:p>
    <w:p w14:paraId="1F4B9CA3" w14:textId="77777777" w:rsidR="0000168D" w:rsidRPr="0073469F" w:rsidRDefault="0000168D" w:rsidP="0000168D">
      <w:pPr>
        <w:pStyle w:val="B1"/>
      </w:pPr>
      <w:r w:rsidRPr="0073469F">
        <w:t>2)</w:t>
      </w:r>
      <w:r w:rsidRPr="0073469F">
        <w:tab/>
        <w:t>a &lt;rule&gt; exists in the group document with:</w:t>
      </w:r>
    </w:p>
    <w:p w14:paraId="32C4DC80" w14:textId="77777777" w:rsidR="0000168D" w:rsidRPr="0073469F" w:rsidRDefault="0000168D" w:rsidP="0000168D">
      <w:pPr>
        <w:pStyle w:val="B2"/>
      </w:pPr>
      <w:r w:rsidRPr="0073469F">
        <w:t>a)</w:t>
      </w:r>
      <w:r w:rsidRPr="0073469F">
        <w:tab/>
        <w:t>the &lt;is-list-member&gt; element of the &lt;conditions&gt; element present and with the &lt;join-handling&gt; element of the corresponding &lt;actions&gt; element set to "true"; or</w:t>
      </w:r>
    </w:p>
    <w:p w14:paraId="454BF8AF" w14:textId="77777777" w:rsidR="0000168D" w:rsidRPr="0073469F" w:rsidRDefault="0000168D" w:rsidP="0000168D">
      <w:pPr>
        <w:pStyle w:val="B2"/>
      </w:pPr>
      <w:r w:rsidRPr="0073469F">
        <w:t>b)</w:t>
      </w:r>
      <w:r w:rsidRPr="0073469F">
        <w:tab/>
        <w:t>the &lt;identity&gt; element of the &lt;conditions&gt; element containing an entry matching the MCPTT ID in the SIP INVITE request, with the &lt;join-handling&gt; element of the &lt;actions&gt; element set to "true"; and</w:t>
      </w:r>
    </w:p>
    <w:p w14:paraId="0E9037C8" w14:textId="77777777" w:rsidR="0000168D" w:rsidRPr="0073469F" w:rsidRDefault="0000168D" w:rsidP="0000168D">
      <w:pPr>
        <w:pStyle w:val="B1"/>
      </w:pPr>
      <w:r w:rsidRPr="0073469F">
        <w:t>3)</w:t>
      </w:r>
      <w:r w:rsidRPr="0073469F">
        <w:tab/>
        <w:t>if the &lt;supported-services&gt; element is present, it contains:</w:t>
      </w:r>
    </w:p>
    <w:p w14:paraId="4DB89DD7" w14:textId="77777777" w:rsidR="0000168D" w:rsidRPr="0073469F" w:rsidRDefault="0000168D" w:rsidP="0000168D">
      <w:pPr>
        <w:pStyle w:val="B2"/>
      </w:pPr>
      <w:r w:rsidRPr="0073469F">
        <w:t>a)</w:t>
      </w:r>
      <w:r w:rsidRPr="0073469F">
        <w:tab/>
        <w:t>a &lt;service&gt; element containing an "enabler" attribute which is set to the MCPTT ICSI; and</w:t>
      </w:r>
    </w:p>
    <w:p w14:paraId="3E8C250F" w14:textId="77777777" w:rsidR="0000168D" w:rsidRPr="0073469F" w:rsidRDefault="0000168D" w:rsidP="0000168D">
      <w:pPr>
        <w:pStyle w:val="B2"/>
      </w:pPr>
      <w:r w:rsidRPr="0073469F">
        <w:t>b)</w:t>
      </w:r>
      <w:r w:rsidRPr="0073469F">
        <w:tab/>
        <w:t>if a &lt;group-media&gt; element is present, an entry set to "MCPTT speech".</w:t>
      </w:r>
    </w:p>
    <w:p w14:paraId="21769621" w14:textId="77777777" w:rsidR="0000168D" w:rsidRPr="0073469F" w:rsidRDefault="0000168D" w:rsidP="0000168D">
      <w:r w:rsidRPr="0073469F">
        <w:t>If all of the above conditions are not met, then the MCPTT user shall not be authorised to join the group session.</w:t>
      </w:r>
    </w:p>
    <w:p w14:paraId="5D6A361F" w14:textId="77777777" w:rsidR="0000168D" w:rsidRPr="0073469F" w:rsidRDefault="00577350" w:rsidP="00567124">
      <w:pPr>
        <w:pStyle w:val="Heading4"/>
      </w:pPr>
      <w:bookmarkStart w:id="1400" w:name="_Toc20155694"/>
      <w:bookmarkStart w:id="1401" w:name="_Toc27500849"/>
      <w:bookmarkStart w:id="1402" w:name="_Toc36048974"/>
      <w:bookmarkStart w:id="1403" w:name="_Toc45209737"/>
      <w:bookmarkStart w:id="1404" w:name="_Toc51860562"/>
      <w:bookmarkStart w:id="1405" w:name="_Toc171603755"/>
      <w:r w:rsidRPr="0073469F">
        <w:t>6.3.5</w:t>
      </w:r>
      <w:r w:rsidR="0000168D" w:rsidRPr="0073469F">
        <w:t>.4</w:t>
      </w:r>
      <w:r w:rsidR="0000168D" w:rsidRPr="0073469F">
        <w:tab/>
        <w:t xml:space="preserve">Rules for initiating a </w:t>
      </w:r>
      <w:r w:rsidR="002D311C">
        <w:t>prearranged</w:t>
      </w:r>
      <w:r w:rsidR="0000168D" w:rsidRPr="0073469F">
        <w:t xml:space="preserve"> group session</w:t>
      </w:r>
      <w:bookmarkEnd w:id="1400"/>
      <w:bookmarkEnd w:id="1401"/>
      <w:bookmarkEnd w:id="1402"/>
      <w:bookmarkEnd w:id="1403"/>
      <w:bookmarkEnd w:id="1404"/>
      <w:bookmarkEnd w:id="1405"/>
    </w:p>
    <w:p w14:paraId="2729C95E" w14:textId="6104986E" w:rsidR="006427B7" w:rsidRDefault="00B5700C" w:rsidP="006427B7">
      <w:bookmarkStart w:id="1406" w:name="_Toc20155695"/>
      <w:bookmarkStart w:id="1407" w:name="_Toc27500850"/>
      <w:bookmarkStart w:id="1408" w:name="_Toc36048975"/>
      <w:bookmarkStart w:id="1409" w:name="_Toc45209738"/>
      <w:bookmarkStart w:id="1410" w:name="_Toc51860563"/>
      <w:r>
        <w:t xml:space="preserve">When the non-controlling MCPTT function of an MCPTT group receives a request to </w:t>
      </w:r>
      <w:proofErr w:type="spellStart"/>
      <w:r>
        <w:t>intiate</w:t>
      </w:r>
      <w:proofErr w:type="spellEnd"/>
      <w:r>
        <w:t xml:space="preserve"> a group session for the calling MCPTT user, if:</w:t>
      </w:r>
    </w:p>
    <w:p w14:paraId="7B7B6AAF" w14:textId="42C4B1C3" w:rsidR="00B5700C" w:rsidRDefault="006427B7" w:rsidP="006427B7">
      <w:pPr>
        <w:pStyle w:val="B1"/>
      </w:pPr>
      <w:r>
        <w:t>1)</w:t>
      </w:r>
      <w:r>
        <w:tab/>
      </w:r>
      <w:r w:rsidR="00B5700C">
        <w:t>one of the following conditions is met:</w:t>
      </w:r>
    </w:p>
    <w:p w14:paraId="091EEDA6" w14:textId="5AFF8676" w:rsidR="006427B7" w:rsidRDefault="00B5700C" w:rsidP="00E84CE6">
      <w:pPr>
        <w:pStyle w:val="B2"/>
      </w:pPr>
      <w:r>
        <w:t>a)</w:t>
      </w:r>
      <w:r>
        <w:tab/>
      </w:r>
      <w:r w:rsidR="006427B7">
        <w:t xml:space="preserve">the </w:t>
      </w:r>
      <w:r w:rsidR="006427B7" w:rsidRPr="00107C42">
        <w:t xml:space="preserve">&lt;on-network-regrouped&gt; element in the &lt;list-service&gt; element </w:t>
      </w:r>
      <w:r w:rsidR="006427B7">
        <w:t>is present in the group document associated with the MCPTT group ID identified in the &lt;associated-group-id&gt; element of the incoming SIP INVITE and if the</w:t>
      </w:r>
      <w:r w:rsidR="006427B7" w:rsidRPr="00107C42">
        <w:t xml:space="preserve"> MCPTT </w:t>
      </w:r>
      <w:r w:rsidR="006427B7" w:rsidRPr="005C5D81">
        <w:t>gro</w:t>
      </w:r>
      <w:r w:rsidR="006427B7">
        <w:t xml:space="preserve">up </w:t>
      </w:r>
      <w:r w:rsidR="006427B7" w:rsidRPr="00107C42">
        <w:t>ID indicated</w:t>
      </w:r>
      <w:r w:rsidR="006427B7">
        <w:t xml:space="preserve"> in the &lt;</w:t>
      </w:r>
      <w:proofErr w:type="spellStart"/>
      <w:r w:rsidR="006427B7">
        <w:t>mcptt</w:t>
      </w:r>
      <w:proofErr w:type="spellEnd"/>
      <w:r w:rsidR="006427B7">
        <w:t>-request-</w:t>
      </w:r>
      <w:proofErr w:type="spellStart"/>
      <w:r w:rsidR="006427B7">
        <w:t>uri</w:t>
      </w:r>
      <w:proofErr w:type="spellEnd"/>
      <w:r w:rsidR="006427B7">
        <w:t>&gt; element of the incoming INVITE request</w:t>
      </w:r>
      <w:r w:rsidR="006427B7" w:rsidRPr="00107C42">
        <w:t xml:space="preserve"> </w:t>
      </w:r>
      <w:r w:rsidR="006427B7">
        <w:t xml:space="preserve">is the same as the MCPTT group ID in </w:t>
      </w:r>
      <w:r w:rsidR="006427B7" w:rsidRPr="00107C42">
        <w:t xml:space="preserve">the "temporary-MCPTT-group-ID" attribute of the </w:t>
      </w:r>
      <w:r w:rsidR="006427B7">
        <w:t>&lt;on-network-regrouped&gt; element; or</w:t>
      </w:r>
    </w:p>
    <w:p w14:paraId="028FAC43" w14:textId="05A5E04B" w:rsidR="006427B7" w:rsidRDefault="00B5700C" w:rsidP="00E84CE6">
      <w:pPr>
        <w:pStyle w:val="B2"/>
      </w:pPr>
      <w:r>
        <w:t>b</w:t>
      </w:r>
      <w:r w:rsidR="006427B7">
        <w:t>)</w:t>
      </w:r>
      <w:r>
        <w:tab/>
      </w:r>
      <w:r w:rsidR="006427B7">
        <w:t>according to the information stored per procedures of clause 16, the group identified in the &lt;</w:t>
      </w:r>
      <w:proofErr w:type="spellStart"/>
      <w:r w:rsidR="006427B7">
        <w:t>mcptt</w:t>
      </w:r>
      <w:proofErr w:type="spellEnd"/>
      <w:r w:rsidR="006427B7">
        <w:t>-request-</w:t>
      </w:r>
      <w:proofErr w:type="spellStart"/>
      <w:r w:rsidR="006427B7">
        <w:t>uri</w:t>
      </w:r>
      <w:proofErr w:type="spellEnd"/>
      <w:r w:rsidR="006427B7">
        <w:t xml:space="preserve">&gt; of the incoming SIP INVITE is a group regroup based on a preconfigured group and if the group identified in the &lt;associated-group-id&gt; of the incoming SIP INVITE is a constituent group of that group regroup based on a preconfigured group according; </w:t>
      </w:r>
    </w:p>
    <w:p w14:paraId="5CD0273B" w14:textId="7E65A87B" w:rsidR="006427B7" w:rsidRDefault="006427B7" w:rsidP="006427B7">
      <w:pPr>
        <w:pStyle w:val="NO"/>
      </w:pPr>
      <w:r>
        <w:t>NOTE 1:</w:t>
      </w:r>
      <w:r>
        <w:tab/>
      </w:r>
      <w:r w:rsidR="00B5700C">
        <w:t xml:space="preserve">In this </w:t>
      </w:r>
      <w:r w:rsidR="00F30790">
        <w:t>step</w:t>
      </w:r>
      <w:r w:rsidR="00AE1BBE">
        <w:rPr>
          <w:lang w:eastAsia="ko-KR"/>
        </w:rPr>
        <w:t> </w:t>
      </w:r>
      <w:r w:rsidR="00B5700C">
        <w:t>1),</w:t>
      </w:r>
      <w:r w:rsidR="00F30790">
        <w:t xml:space="preserve"> </w:t>
      </w:r>
      <w:r w:rsidR="00B5700C">
        <w:t>the</w:t>
      </w:r>
      <w:r>
        <w:t xml:space="preserve"> non-controlling MCPTT function checks the consistency of the constituent group with the called group regroup.</w:t>
      </w:r>
    </w:p>
    <w:p w14:paraId="18316AB2" w14:textId="08191B59" w:rsidR="006427B7" w:rsidRPr="0073469F" w:rsidRDefault="00E84CE6" w:rsidP="006427B7">
      <w:pPr>
        <w:pStyle w:val="B1"/>
      </w:pPr>
      <w:r>
        <w:t>2</w:t>
      </w:r>
      <w:r w:rsidR="006427B7" w:rsidRPr="0073469F">
        <w:t>)</w:t>
      </w:r>
      <w:r w:rsidR="006427B7" w:rsidRPr="0073469F">
        <w:tab/>
        <w:t xml:space="preserve">an &lt;entry&gt; element </w:t>
      </w:r>
      <w:r w:rsidR="00B5700C">
        <w:t xml:space="preserve">set to the MCPTT </w:t>
      </w:r>
      <w:proofErr w:type="spellStart"/>
      <w:r w:rsidR="00B5700C">
        <w:t>IDof</w:t>
      </w:r>
      <w:proofErr w:type="spellEnd"/>
      <w:r w:rsidR="006427B7" w:rsidRPr="0073469F">
        <w:t xml:space="preserve"> the </w:t>
      </w:r>
      <w:r w:rsidR="006427B7">
        <w:t xml:space="preserve">calling </w:t>
      </w:r>
      <w:r w:rsidR="006427B7" w:rsidRPr="0073469F">
        <w:t xml:space="preserve">MCPTT user </w:t>
      </w:r>
      <w:r w:rsidR="00B5700C">
        <w:t xml:space="preserve">exists </w:t>
      </w:r>
      <w:r w:rsidR="006427B7" w:rsidRPr="0073469F">
        <w:t>in the &lt;list&gt; element of the group document</w:t>
      </w:r>
      <w:r w:rsidR="006427B7">
        <w:t xml:space="preserve"> associated with the MCPTT group ID identified in the &lt;associated-group-id&gt; element of the incoming SIP INVITE</w:t>
      </w:r>
      <w:r w:rsidR="006427B7" w:rsidRPr="0073469F">
        <w:t>;</w:t>
      </w:r>
    </w:p>
    <w:p w14:paraId="3AD6F240" w14:textId="3F5FBB53" w:rsidR="006427B7" w:rsidRDefault="006427B7" w:rsidP="006427B7">
      <w:pPr>
        <w:pStyle w:val="NO"/>
      </w:pPr>
      <w:r>
        <w:t>NOTE 2:</w:t>
      </w:r>
      <w:r>
        <w:tab/>
      </w:r>
      <w:r w:rsidR="00B5700C">
        <w:t xml:space="preserve">In this </w:t>
      </w:r>
      <w:r w:rsidR="00F30790">
        <w:t>step</w:t>
      </w:r>
      <w:r w:rsidR="00AE1BBE">
        <w:rPr>
          <w:lang w:eastAsia="ko-KR"/>
        </w:rPr>
        <w:t> </w:t>
      </w:r>
      <w:r w:rsidR="00B5700C">
        <w:t>2),</w:t>
      </w:r>
      <w:r w:rsidR="00F30790">
        <w:t xml:space="preserve"> </w:t>
      </w:r>
      <w:r w:rsidR="00B5700C">
        <w:t>the</w:t>
      </w:r>
      <w:r>
        <w:t xml:space="preserve"> non-controlling MCPTT function checks that the calling MCPTT user is a member of the constituent group.</w:t>
      </w:r>
    </w:p>
    <w:p w14:paraId="35CF21E6" w14:textId="3067BD69" w:rsidR="006427B7" w:rsidRPr="0073469F" w:rsidRDefault="006427B7" w:rsidP="006427B7">
      <w:pPr>
        <w:pStyle w:val="B1"/>
      </w:pPr>
      <w:r>
        <w:lastRenderedPageBreak/>
        <w:t>3</w:t>
      </w:r>
      <w:r w:rsidRPr="0073469F">
        <w:t>)</w:t>
      </w:r>
      <w:r w:rsidRPr="0073469F">
        <w:tab/>
        <w:t>a &lt;rule&gt; exists in the group document with:</w:t>
      </w:r>
    </w:p>
    <w:p w14:paraId="66544A6C" w14:textId="77777777" w:rsidR="006427B7" w:rsidRPr="0073469F" w:rsidRDefault="006427B7" w:rsidP="006427B7">
      <w:pPr>
        <w:pStyle w:val="B2"/>
      </w:pPr>
      <w:r w:rsidRPr="0073469F">
        <w:t>a)</w:t>
      </w:r>
      <w:r w:rsidRPr="0073469F">
        <w:tab/>
        <w:t>the &lt;is-list-member&gt; element of the &lt;conditions&gt; element present and with the &lt;allow-initiate-conference&gt; element of the corresponding &lt;actions&gt; element set to "true"; or</w:t>
      </w:r>
    </w:p>
    <w:p w14:paraId="4AB7F138" w14:textId="0724EDAF" w:rsidR="006427B7" w:rsidRPr="0073469F" w:rsidRDefault="006427B7" w:rsidP="006427B7">
      <w:pPr>
        <w:pStyle w:val="B2"/>
      </w:pPr>
      <w:r w:rsidRPr="0073469F">
        <w:t>b)</w:t>
      </w:r>
      <w:r w:rsidRPr="0073469F">
        <w:tab/>
        <w:t xml:space="preserve">the &lt;identity&gt; element of the &lt;conditions&gt; element containing an entry matching the MCPTT ID </w:t>
      </w:r>
      <w:r>
        <w:t>of the calling MCPTT user identified in the &lt;</w:t>
      </w:r>
      <w:proofErr w:type="spellStart"/>
      <w:r>
        <w:t>mcptt</w:t>
      </w:r>
      <w:proofErr w:type="spellEnd"/>
      <w:r>
        <w:t>-calling-user-id&gt; element of</w:t>
      </w:r>
      <w:r w:rsidRPr="0073469F">
        <w:t xml:space="preserve"> the SIP INVITE request, with the &lt;allow-initiate-conference&gt; element of the &lt;actions&gt; element is set to "true"; and</w:t>
      </w:r>
    </w:p>
    <w:p w14:paraId="7B935D52" w14:textId="3BC18970" w:rsidR="00E2470E" w:rsidRPr="0073469F" w:rsidRDefault="00E2470E" w:rsidP="00E2470E">
      <w:pPr>
        <w:pStyle w:val="B1"/>
      </w:pPr>
      <w:r>
        <w:t>4</w:t>
      </w:r>
      <w:r w:rsidRPr="0073469F">
        <w:t>)</w:t>
      </w:r>
      <w:r w:rsidRPr="0073469F">
        <w:tab/>
        <w:t xml:space="preserve">the &lt;supported-services&gt; element </w:t>
      </w:r>
      <w:r>
        <w:t>exists in the group document with</w:t>
      </w:r>
      <w:r w:rsidRPr="0073469F">
        <w:t>:</w:t>
      </w:r>
    </w:p>
    <w:p w14:paraId="5F70061A" w14:textId="77777777" w:rsidR="00E2470E" w:rsidRPr="0073469F" w:rsidRDefault="00E2470E" w:rsidP="00E2470E">
      <w:pPr>
        <w:pStyle w:val="B2"/>
      </w:pPr>
      <w:r w:rsidRPr="0073469F">
        <w:t>a)</w:t>
      </w:r>
      <w:r w:rsidRPr="0073469F">
        <w:tab/>
        <w:t>a &lt;service&gt; element containing an "enabler" attribute which is set to the MCPTT ICSI; and</w:t>
      </w:r>
    </w:p>
    <w:p w14:paraId="67A70243" w14:textId="604C693B" w:rsidR="00E2470E" w:rsidRPr="0073469F" w:rsidRDefault="00E2470E" w:rsidP="00E2470E">
      <w:pPr>
        <w:pStyle w:val="B2"/>
      </w:pPr>
      <w:r w:rsidRPr="0073469F">
        <w:t>b)</w:t>
      </w:r>
      <w:r w:rsidRPr="0073469F">
        <w:tab/>
        <w:t xml:space="preserve">a &lt;group-media&gt; element </w:t>
      </w:r>
      <w:r>
        <w:t>containing</w:t>
      </w:r>
      <w:r w:rsidRPr="0073469F">
        <w:t xml:space="preserve"> an entry set to "MCPTT speech".</w:t>
      </w:r>
    </w:p>
    <w:p w14:paraId="0D0EB6FC" w14:textId="6E6DD49F" w:rsidR="00E2470E" w:rsidRDefault="00E2470E" w:rsidP="00E2470E">
      <w:pPr>
        <w:pStyle w:val="NO"/>
      </w:pPr>
      <w:r>
        <w:t>NOTE 3:</w:t>
      </w:r>
      <w:r>
        <w:tab/>
        <w:t>In these steps 3) and 4) the non-controlling MCPTT function checks that the calling MCPTT user is allowed to initiate the group call per the rules in the group document, and that the group is supporting MCPTT services.</w:t>
      </w:r>
    </w:p>
    <w:p w14:paraId="088E9194" w14:textId="4898B250" w:rsidR="00E2470E" w:rsidRDefault="00E2470E" w:rsidP="00E2470E">
      <w:r w:rsidRPr="0073469F">
        <w:t xml:space="preserve">then the </w:t>
      </w:r>
      <w:r>
        <w:t xml:space="preserve">calling </w:t>
      </w:r>
      <w:r w:rsidRPr="0073469F">
        <w:t xml:space="preserve">MCPTT user shall be authorised </w:t>
      </w:r>
      <w:r>
        <w:t xml:space="preserve">by the non-controlling MCPTT function </w:t>
      </w:r>
      <w:r w:rsidRPr="0073469F">
        <w:t>to initiate the group session.</w:t>
      </w:r>
      <w:r w:rsidRPr="0062619E">
        <w:t xml:space="preserve"> </w:t>
      </w:r>
      <w:r>
        <w:t>Otherwise</w:t>
      </w:r>
      <w:r w:rsidR="0080121F">
        <w:t>,</w:t>
      </w:r>
      <w:r>
        <w:t xml:space="preserve"> the calling MCPTT user shall not be authorised by the non-controlling MCPTT function </w:t>
      </w:r>
      <w:r w:rsidRPr="0073469F">
        <w:t>to initiate the group session</w:t>
      </w:r>
      <w:r>
        <w:t>.</w:t>
      </w:r>
    </w:p>
    <w:p w14:paraId="60739ECD" w14:textId="1B4A0A5D" w:rsidR="00E2470E" w:rsidRDefault="00E2470E" w:rsidP="00E2470E">
      <w:r>
        <w:t xml:space="preserve">When the controlling MCPTT function of an MCPTT group receives a request to </w:t>
      </w:r>
      <w:proofErr w:type="spellStart"/>
      <w:r>
        <w:t>intiate</w:t>
      </w:r>
      <w:proofErr w:type="spellEnd"/>
      <w:r>
        <w:t xml:space="preserve"> a group session for the calling MCPTT user, if</w:t>
      </w:r>
      <w:r w:rsidRPr="0073469F">
        <w:t>:</w:t>
      </w:r>
    </w:p>
    <w:p w14:paraId="4E9FF59D" w14:textId="027C43EB" w:rsidR="00E2470E" w:rsidRDefault="00E2470E" w:rsidP="00E2470E">
      <w:pPr>
        <w:pStyle w:val="NO"/>
      </w:pPr>
      <w:r>
        <w:t>NOTE 4:</w:t>
      </w:r>
      <w:r>
        <w:tab/>
        <w:t>The check that the MCPTT group has not been regrouped (is not a constituent group) is done in the parent procedure and in clause 6.3.5.2.</w:t>
      </w:r>
    </w:p>
    <w:p w14:paraId="699E6B63" w14:textId="74462F56" w:rsidR="00E2470E" w:rsidRDefault="00E2470E" w:rsidP="00E2470E">
      <w:pPr>
        <w:pStyle w:val="B1"/>
      </w:pPr>
      <w:r>
        <w:t>1)</w:t>
      </w:r>
      <w:r>
        <w:tab/>
        <w:t>the MCPTT group ID identified in the &lt;</w:t>
      </w:r>
      <w:proofErr w:type="spellStart"/>
      <w:r>
        <w:t>mcptt</w:t>
      </w:r>
      <w:proofErr w:type="spellEnd"/>
      <w:r>
        <w:t>-request-</w:t>
      </w:r>
      <w:proofErr w:type="spellStart"/>
      <w:r>
        <w:t>uri</w:t>
      </w:r>
      <w:proofErr w:type="spellEnd"/>
      <w:r>
        <w:t xml:space="preserve">&gt; element of the incoming SIP INVITE is a temporary group or a group regroup based on preconfigured group, </w:t>
      </w:r>
      <w:r w:rsidRPr="0073469F">
        <w:t xml:space="preserve">then the </w:t>
      </w:r>
      <w:r>
        <w:t xml:space="preserve">calling MCPTT user shall be </w:t>
      </w:r>
      <w:r w:rsidRPr="0073469F">
        <w:t xml:space="preserve">authorised </w:t>
      </w:r>
      <w:r>
        <w:t xml:space="preserve">by the controlling MCPTT function </w:t>
      </w:r>
      <w:r w:rsidRPr="0073469F">
        <w:t>to initiate the group session</w:t>
      </w:r>
      <w:r>
        <w:t xml:space="preserve"> and </w:t>
      </w:r>
      <w:r w:rsidRPr="0079589D">
        <w:t xml:space="preserve">the rest of the steps </w:t>
      </w:r>
      <w:r w:rsidRPr="0079589D">
        <w:rPr>
          <w:lang w:val="sv-SE"/>
        </w:rPr>
        <w:t xml:space="preserve">in this </w:t>
      </w:r>
      <w:r>
        <w:rPr>
          <w:lang w:val="sv-SE"/>
        </w:rPr>
        <w:t>clause</w:t>
      </w:r>
      <w:r>
        <w:t xml:space="preserve"> shall be skipped;</w:t>
      </w:r>
    </w:p>
    <w:p w14:paraId="7D8AAF9E" w14:textId="4392F373" w:rsidR="00E2470E" w:rsidRDefault="00E2470E" w:rsidP="00E2470E">
      <w:pPr>
        <w:pStyle w:val="NO"/>
      </w:pPr>
      <w:r>
        <w:t>NOTE 5:</w:t>
      </w:r>
      <w:r>
        <w:tab/>
        <w:t>The consistency of the constituent group with the called regroup has been checked at the non-controlling MCPTT function.</w:t>
      </w:r>
    </w:p>
    <w:p w14:paraId="4C804DDD" w14:textId="41C8814C" w:rsidR="00E2470E" w:rsidRDefault="00E2470E" w:rsidP="00E2470E">
      <w:pPr>
        <w:pStyle w:val="NO"/>
      </w:pPr>
      <w:r>
        <w:t>NOTE 6:</w:t>
      </w:r>
      <w:r>
        <w:tab/>
        <w:t>The check that the requesting user is authorised to initiate the group call has been done at the non-controlling</w:t>
      </w:r>
      <w:r w:rsidR="0080121F">
        <w:t xml:space="preserve"> MCPTT function</w:t>
      </w:r>
      <w:r>
        <w:t xml:space="preserve"> of the constituent group.</w:t>
      </w:r>
    </w:p>
    <w:p w14:paraId="45D842A6" w14:textId="5AA9FB41" w:rsidR="00E2470E" w:rsidRDefault="00E2470E" w:rsidP="00E2470E">
      <w:pPr>
        <w:pStyle w:val="B1"/>
      </w:pPr>
      <w:r>
        <w:t>2</w:t>
      </w:r>
      <w:r w:rsidRPr="0073469F">
        <w:t>)</w:t>
      </w:r>
      <w:r w:rsidRPr="0073469F">
        <w:tab/>
      </w:r>
      <w:r>
        <w:t>one of the following conditions is met:</w:t>
      </w:r>
    </w:p>
    <w:p w14:paraId="1481AA7B" w14:textId="56A2273B" w:rsidR="00E2470E" w:rsidRDefault="00E2470E" w:rsidP="00E84CE6">
      <w:pPr>
        <w:pStyle w:val="B2"/>
      </w:pPr>
      <w:r>
        <w:t>a)</w:t>
      </w:r>
      <w:r>
        <w:tab/>
      </w:r>
      <w:r w:rsidRPr="0073469F">
        <w:t xml:space="preserve">an &lt;entry&gt; element </w:t>
      </w:r>
      <w:r>
        <w:t>set to the MCPTT ID of</w:t>
      </w:r>
      <w:r w:rsidRPr="0073469F">
        <w:t xml:space="preserve"> the </w:t>
      </w:r>
      <w:r>
        <w:t xml:space="preserve">calling </w:t>
      </w:r>
      <w:r w:rsidRPr="0073469F">
        <w:t xml:space="preserve">MCPTT user </w:t>
      </w:r>
      <w:r>
        <w:t xml:space="preserve">exists </w:t>
      </w:r>
      <w:r w:rsidRPr="0073469F">
        <w:t>in the &lt;list&gt; element of the group document</w:t>
      </w:r>
      <w:r>
        <w:t xml:space="preserve"> associated with the MCPTT group ID identified in the &lt;</w:t>
      </w:r>
      <w:proofErr w:type="spellStart"/>
      <w:r>
        <w:t>mcptt</w:t>
      </w:r>
      <w:proofErr w:type="spellEnd"/>
      <w:r>
        <w:t>-request-</w:t>
      </w:r>
      <w:proofErr w:type="spellStart"/>
      <w:r>
        <w:t>uri</w:t>
      </w:r>
      <w:proofErr w:type="spellEnd"/>
      <w:r>
        <w:t>&gt; element of the incoming SIP INVITE</w:t>
      </w:r>
      <w:r w:rsidRPr="0073469F">
        <w:t>;</w:t>
      </w:r>
      <w:r>
        <w:t xml:space="preserve"> or</w:t>
      </w:r>
    </w:p>
    <w:p w14:paraId="4D75F1CC" w14:textId="071459EF" w:rsidR="00E2470E" w:rsidRDefault="00E2470E" w:rsidP="00E84CE6">
      <w:pPr>
        <w:pStyle w:val="B2"/>
      </w:pPr>
      <w:r>
        <w:t>b)</w:t>
      </w:r>
      <w:r>
        <w:tab/>
        <w:t>the group is a user regroup based on a preconfigured group and the MCPTT ID contained in the &lt;</w:t>
      </w:r>
      <w:proofErr w:type="spellStart"/>
      <w:r>
        <w:t>mcptt</w:t>
      </w:r>
      <w:proofErr w:type="spellEnd"/>
      <w:r>
        <w:t>-calling-user-id&gt; element of the application/vnd.3gpp.mcptt-info+xml</w:t>
      </w:r>
      <w:r w:rsidRPr="0073469F">
        <w:t xml:space="preserve"> MIME body</w:t>
      </w:r>
      <w:r>
        <w:t xml:space="preserve"> in the SIP INVITE request is included in the list of users that was stored during successful processing of the creation of the user regroup per clause 16</w:t>
      </w:r>
      <w:r w:rsidRPr="0087070F">
        <w:t>;</w:t>
      </w:r>
      <w:r>
        <w:t xml:space="preserve"> </w:t>
      </w:r>
    </w:p>
    <w:p w14:paraId="40C9F308" w14:textId="17928882" w:rsidR="00E2470E" w:rsidRDefault="00E2470E" w:rsidP="00E2470E">
      <w:pPr>
        <w:pStyle w:val="NO"/>
      </w:pPr>
      <w:r>
        <w:t>NOTE 7:</w:t>
      </w:r>
      <w:r>
        <w:tab/>
        <w:t xml:space="preserve">In this </w:t>
      </w:r>
      <w:r w:rsidR="006E523A">
        <w:t>step</w:t>
      </w:r>
      <w:r w:rsidR="000E44E7">
        <w:rPr>
          <w:lang w:eastAsia="ko-KR"/>
        </w:rPr>
        <w:t> </w:t>
      </w:r>
      <w:r>
        <w:t>2), the controlling MCPTT function checks that the calling MCPTT user is a member of the normal group (</w:t>
      </w:r>
      <w:r w:rsidR="006E523A">
        <w:t xml:space="preserve">i.e., </w:t>
      </w:r>
      <w:r>
        <w:t>not a constituent group nor a regroup) or a user regroup.</w:t>
      </w:r>
    </w:p>
    <w:p w14:paraId="45C6BD4E" w14:textId="504FEE33" w:rsidR="00E2470E" w:rsidRPr="0073469F" w:rsidRDefault="00E2470E" w:rsidP="00E2470E">
      <w:pPr>
        <w:pStyle w:val="B1"/>
      </w:pPr>
      <w:r>
        <w:t>3</w:t>
      </w:r>
      <w:r w:rsidRPr="0073469F">
        <w:t>)</w:t>
      </w:r>
      <w:r w:rsidRPr="0073469F">
        <w:tab/>
        <w:t>a &lt;rule&gt; exists in the group document with:</w:t>
      </w:r>
    </w:p>
    <w:p w14:paraId="74593053" w14:textId="77777777" w:rsidR="00E2470E" w:rsidRPr="0073469F" w:rsidRDefault="00E2470E" w:rsidP="00E2470E">
      <w:pPr>
        <w:pStyle w:val="B2"/>
      </w:pPr>
      <w:r w:rsidRPr="0073469F">
        <w:t>a)</w:t>
      </w:r>
      <w:r w:rsidRPr="0073469F">
        <w:tab/>
        <w:t>the &lt;is-list-member&gt; element of the &lt;conditions&gt; element present and with the &lt;allow-initiate-conference&gt; element of the corresponding &lt;actions&gt; element set to "true"; or</w:t>
      </w:r>
    </w:p>
    <w:p w14:paraId="1C9FDBF0" w14:textId="77777777" w:rsidR="00E2470E" w:rsidRPr="0073469F" w:rsidRDefault="00E2470E" w:rsidP="00E2470E">
      <w:pPr>
        <w:pStyle w:val="B2"/>
      </w:pPr>
      <w:r w:rsidRPr="0073469F">
        <w:t>b)</w:t>
      </w:r>
      <w:r w:rsidRPr="0073469F">
        <w:tab/>
        <w:t xml:space="preserve">the &lt;identity&gt; element of the &lt;conditions&gt; element containing an entry matching the MCPTT ID </w:t>
      </w:r>
      <w:r>
        <w:t>of the calling MCPTT user identified in the &lt;</w:t>
      </w:r>
      <w:proofErr w:type="spellStart"/>
      <w:r>
        <w:t>mcptt</w:t>
      </w:r>
      <w:proofErr w:type="spellEnd"/>
      <w:r>
        <w:t>-calling-user-id&gt; element of</w:t>
      </w:r>
      <w:r w:rsidRPr="0073469F">
        <w:t xml:space="preserve"> the SIP INVITE request, with the &lt;allow-initiate-conference&gt; element of the &lt;actions&gt; element is set to "true"; and</w:t>
      </w:r>
    </w:p>
    <w:p w14:paraId="3BC53C5C" w14:textId="56228054" w:rsidR="00E2470E" w:rsidRPr="0073469F" w:rsidRDefault="00E2470E" w:rsidP="00E2470E">
      <w:pPr>
        <w:pStyle w:val="B1"/>
      </w:pPr>
      <w:r>
        <w:t>4</w:t>
      </w:r>
      <w:r w:rsidRPr="0073469F">
        <w:t>)</w:t>
      </w:r>
      <w:r w:rsidRPr="0073469F">
        <w:tab/>
        <w:t xml:space="preserve">the &lt;supported-services&gt; element </w:t>
      </w:r>
      <w:r>
        <w:t>exists in the group document with</w:t>
      </w:r>
      <w:r w:rsidRPr="0073469F">
        <w:t>:</w:t>
      </w:r>
    </w:p>
    <w:p w14:paraId="18A97BC7" w14:textId="77777777" w:rsidR="00E2470E" w:rsidRPr="0073469F" w:rsidRDefault="00E2470E" w:rsidP="00E2470E">
      <w:pPr>
        <w:pStyle w:val="B2"/>
      </w:pPr>
      <w:r w:rsidRPr="0073469F">
        <w:t>a)</w:t>
      </w:r>
      <w:r w:rsidRPr="0073469F">
        <w:tab/>
        <w:t>a &lt;service&gt; element containing an "enabler" attribute which is set to the MCPTT ICSI; and</w:t>
      </w:r>
    </w:p>
    <w:p w14:paraId="38FE396A" w14:textId="53D9615E" w:rsidR="00E2470E" w:rsidRPr="0073469F" w:rsidRDefault="00E2470E" w:rsidP="00E2470E">
      <w:pPr>
        <w:pStyle w:val="B2"/>
      </w:pPr>
      <w:r w:rsidRPr="0073469F">
        <w:lastRenderedPageBreak/>
        <w:t>b)</w:t>
      </w:r>
      <w:r w:rsidRPr="0073469F">
        <w:tab/>
        <w:t xml:space="preserve">a &lt;group-media&gt; element </w:t>
      </w:r>
      <w:r>
        <w:t>containing</w:t>
      </w:r>
      <w:r w:rsidRPr="0073469F">
        <w:t xml:space="preserve"> an entry set to "MCPTT speech".</w:t>
      </w:r>
    </w:p>
    <w:p w14:paraId="0BED7339" w14:textId="5579347B" w:rsidR="00E2470E" w:rsidRDefault="00E2470E" w:rsidP="00E2470E">
      <w:pPr>
        <w:pStyle w:val="NO"/>
      </w:pPr>
      <w:r>
        <w:t>NOTE 8:</w:t>
      </w:r>
      <w:r>
        <w:tab/>
        <w:t>In these steps 3) and 4), the controlling MCPTT function checks that the calling MCPTT user is allowed to initiate the group call per the rules in the group document, and that the group is supporting MCPTT services.</w:t>
      </w:r>
    </w:p>
    <w:p w14:paraId="2F6A11C6" w14:textId="36029F91" w:rsidR="00E2470E" w:rsidRDefault="00E2470E" w:rsidP="00E2470E">
      <w:r w:rsidRPr="0073469F">
        <w:t xml:space="preserve">then the </w:t>
      </w:r>
      <w:r>
        <w:t xml:space="preserve">calling </w:t>
      </w:r>
      <w:r w:rsidRPr="0073469F">
        <w:t xml:space="preserve">MCPTT user shall be authorised </w:t>
      </w:r>
      <w:r>
        <w:t xml:space="preserve">by the controlling MCPTT function </w:t>
      </w:r>
      <w:r w:rsidRPr="0073469F">
        <w:t>to initiate the group session.</w:t>
      </w:r>
      <w:r>
        <w:t xml:space="preserve"> Otherwise</w:t>
      </w:r>
      <w:r w:rsidR="006E523A">
        <w:t>,</w:t>
      </w:r>
      <w:r>
        <w:t xml:space="preserve"> the calling MCPTT user shall not be authorised by the controlling MCPTT function </w:t>
      </w:r>
      <w:r w:rsidRPr="0073469F">
        <w:t>to initiate the group session</w:t>
      </w:r>
      <w:r>
        <w:t>.</w:t>
      </w:r>
    </w:p>
    <w:p w14:paraId="19DACDFA" w14:textId="77777777" w:rsidR="0000168D" w:rsidRPr="0073469F" w:rsidRDefault="00577350" w:rsidP="00567124">
      <w:pPr>
        <w:pStyle w:val="Heading4"/>
      </w:pPr>
      <w:bookmarkStart w:id="1411" w:name="_Toc171603756"/>
      <w:r w:rsidRPr="0073469F">
        <w:t>6.3.5</w:t>
      </w:r>
      <w:r w:rsidR="0000168D" w:rsidRPr="0073469F">
        <w:t>.5</w:t>
      </w:r>
      <w:r w:rsidR="0000168D" w:rsidRPr="0073469F">
        <w:tab/>
        <w:t>Determining the group members to invite</w:t>
      </w:r>
      <w:bookmarkEnd w:id="1406"/>
      <w:bookmarkEnd w:id="1407"/>
      <w:bookmarkEnd w:id="1408"/>
      <w:bookmarkEnd w:id="1409"/>
      <w:bookmarkEnd w:id="1410"/>
      <w:bookmarkEnd w:id="1411"/>
    </w:p>
    <w:p w14:paraId="7A1CAEE9" w14:textId="77777777" w:rsidR="00260195" w:rsidRDefault="0000168D" w:rsidP="0000168D">
      <w:r w:rsidRPr="0073469F">
        <w:t>The MCPTT server shall only invite affiliated group members to a group session.</w:t>
      </w:r>
    </w:p>
    <w:p w14:paraId="396F0F3D" w14:textId="77777777" w:rsidR="0000168D" w:rsidRPr="0073469F" w:rsidRDefault="00260195" w:rsidP="0000168D">
      <w:r>
        <w:t>If the group is not a regroup based on a preconfigured group, t</w:t>
      </w:r>
      <w:r w:rsidR="0000168D" w:rsidRPr="0073469F">
        <w:t xml:space="preserve">he MCPTT server determines the affiliated members from the entries contained in the &lt;list&gt; element of the group document by following the procedures specified in </w:t>
      </w:r>
      <w:r w:rsidR="001E5F65">
        <w:t>clause</w:t>
      </w:r>
      <w:r w:rsidR="0000168D" w:rsidRPr="0073469F">
        <w:t> 6.3.</w:t>
      </w:r>
      <w:r w:rsidR="00DE46E8">
        <w:t>6</w:t>
      </w:r>
      <w:r w:rsidR="00051803">
        <w:t>.</w:t>
      </w:r>
    </w:p>
    <w:p w14:paraId="74A874E4" w14:textId="77777777" w:rsidR="00260195" w:rsidRPr="0073469F" w:rsidRDefault="00260195" w:rsidP="00260195">
      <w:r>
        <w:t>If the group is a regroup based on a preconfigured group, t</w:t>
      </w:r>
      <w:r w:rsidRPr="0073469F">
        <w:t>he MCPTT server determines the affiliated members</w:t>
      </w:r>
      <w:r>
        <w:t xml:space="preserve"> from the list of users that was stored during successful processing of the creation of the regroup per clause 16</w:t>
      </w:r>
      <w:r w:rsidRPr="009B09A1">
        <w:t xml:space="preserve"> </w:t>
      </w:r>
      <w:r w:rsidRPr="00574558">
        <w:t>by following</w:t>
      </w:r>
      <w:r w:rsidRPr="0073469F">
        <w:t xml:space="preserve"> the procedures specified in </w:t>
      </w:r>
      <w:r w:rsidR="001E5F65">
        <w:t>clause</w:t>
      </w:r>
      <w:r w:rsidRPr="0073469F">
        <w:t> 6.3.</w:t>
      </w:r>
      <w:r>
        <w:t>6.</w:t>
      </w:r>
    </w:p>
    <w:p w14:paraId="7D9957F2" w14:textId="77777777" w:rsidR="0000168D" w:rsidRPr="0073469F" w:rsidRDefault="0000168D" w:rsidP="0000168D">
      <w:pPr>
        <w:pStyle w:val="NO"/>
      </w:pPr>
      <w:r w:rsidRPr="0073469F">
        <w:t>NOTE 1:</w:t>
      </w:r>
      <w:r w:rsidRPr="0073469F">
        <w:tab/>
        <w:t>The term "affiliated group members" used above also includes those members that are implicitly affiliated by the controlling MCPTT function.</w:t>
      </w:r>
    </w:p>
    <w:p w14:paraId="7ECFC856" w14:textId="77777777" w:rsidR="0000168D" w:rsidRPr="0073469F" w:rsidRDefault="0000168D" w:rsidP="0000168D">
      <w:r w:rsidRPr="0073469F">
        <w:t>If the number of members of the MCPTT group exceeds the value contained in the &lt;</w:t>
      </w:r>
      <w:r w:rsidR="00DE46E8">
        <w:t>on-network-</w:t>
      </w:r>
      <w:r w:rsidRPr="0073469F">
        <w:t>max-participant-count&gt; element the MCPTT server shall invite only &lt;</w:t>
      </w:r>
      <w:r w:rsidR="00DE46E8">
        <w:t>on-network-</w:t>
      </w:r>
      <w:r w:rsidRPr="0073469F">
        <w:t>max-participant-count&gt; members from the list, but shall prioritise inviting those group members to the group session that have an &lt;entry&gt; element in the &lt;list&gt; element with a &lt;</w:t>
      </w:r>
      <w:r w:rsidR="006A44F5">
        <w:t>on-network-</w:t>
      </w:r>
      <w:r w:rsidRPr="0073469F">
        <w:t>required&gt; element present.</w:t>
      </w:r>
    </w:p>
    <w:p w14:paraId="04457AF7" w14:textId="77777777" w:rsidR="0000168D" w:rsidRPr="0073469F" w:rsidRDefault="0000168D" w:rsidP="0000168D">
      <w:pPr>
        <w:pStyle w:val="NO"/>
      </w:pPr>
      <w:r w:rsidRPr="0073469F">
        <w:t>NOTE 2:</w:t>
      </w:r>
      <w:r w:rsidRPr="0073469F">
        <w:tab/>
        <w:t>The &lt;</w:t>
      </w:r>
      <w:r w:rsidR="00DE46E8">
        <w:t>on-network-</w:t>
      </w:r>
      <w:r w:rsidRPr="0073469F">
        <w:t>max-participant-count&gt; element indicates the maximum number of participants allowed in the group session. The &lt;</w:t>
      </w:r>
      <w:r w:rsidR="006A44F5">
        <w:t>on-network-</w:t>
      </w:r>
      <w:r w:rsidRPr="0073469F">
        <w:t>required&gt; element is used to determine which group members need to acknowledge the group call before audio transmission can proceed.</w:t>
      </w:r>
    </w:p>
    <w:p w14:paraId="788B029C" w14:textId="77777777" w:rsidR="0000168D" w:rsidRPr="0073469F" w:rsidRDefault="0000168D" w:rsidP="0000168D">
      <w:pPr>
        <w:pStyle w:val="NO"/>
      </w:pPr>
      <w:r w:rsidRPr="0073469F">
        <w:t>NOTE 3:</w:t>
      </w:r>
      <w:r w:rsidRPr="0073469F">
        <w:tab/>
        <w:t>Other requirements for how the controlling MCPTT function selects which of the &lt;</w:t>
      </w:r>
      <w:r w:rsidR="00DE46E8">
        <w:t>on-network-</w:t>
      </w:r>
      <w:r w:rsidRPr="0073469F">
        <w:t>max</w:t>
      </w:r>
      <w:r w:rsidR="00DE46E8">
        <w:t>-</w:t>
      </w:r>
      <w:r w:rsidRPr="0073469F">
        <w:t>participant</w:t>
      </w:r>
      <w:r w:rsidR="00DE46E8">
        <w:t>-</w:t>
      </w:r>
      <w:r w:rsidRPr="0073469F">
        <w:t>count&gt; members to invite is outside the scope of this specification.</w:t>
      </w:r>
    </w:p>
    <w:p w14:paraId="07F0134F" w14:textId="77777777" w:rsidR="0000168D" w:rsidRPr="0073469F" w:rsidRDefault="0000168D" w:rsidP="0000168D">
      <w:pPr>
        <w:pStyle w:val="NO"/>
      </w:pPr>
      <w:r w:rsidRPr="0073469F">
        <w:t>NOTE 4:</w:t>
      </w:r>
      <w:r w:rsidRPr="0073469F">
        <w:tab/>
        <w:t xml:space="preserve">It is assumed that validation checks are performed at the </w:t>
      </w:r>
      <w:r w:rsidR="00A96079">
        <w:t>g</w:t>
      </w:r>
      <w:r w:rsidRPr="0073469F">
        <w:t xml:space="preserve">roup </w:t>
      </w:r>
      <w:r w:rsidR="00A96079">
        <w:t>m</w:t>
      </w:r>
      <w:r w:rsidRPr="0073469F">
        <w:t xml:space="preserve">anagement </w:t>
      </w:r>
      <w:r w:rsidR="00A96079">
        <w:t>s</w:t>
      </w:r>
      <w:r w:rsidRPr="0073469F">
        <w:t>erver to ensure that the &lt;</w:t>
      </w:r>
      <w:r w:rsidR="00DE46E8">
        <w:t>on-network-</w:t>
      </w:r>
      <w:r w:rsidRPr="0073469F">
        <w:t>max-participant-count&gt; cannot be less than the number of &lt;</w:t>
      </w:r>
      <w:r w:rsidR="006A44F5">
        <w:t>on-network-</w:t>
      </w:r>
      <w:r w:rsidRPr="0073469F">
        <w:t>required&gt; users.</w:t>
      </w:r>
    </w:p>
    <w:p w14:paraId="20218243" w14:textId="77777777" w:rsidR="0000168D" w:rsidRPr="0073469F" w:rsidRDefault="00577350" w:rsidP="00567124">
      <w:pPr>
        <w:pStyle w:val="Heading3"/>
      </w:pPr>
      <w:bookmarkStart w:id="1412" w:name="_Toc20155696"/>
      <w:bookmarkStart w:id="1413" w:name="_Toc27500851"/>
      <w:bookmarkStart w:id="1414" w:name="_Toc36048976"/>
      <w:bookmarkStart w:id="1415" w:name="_Toc45209739"/>
      <w:bookmarkStart w:id="1416" w:name="_Toc51860564"/>
      <w:bookmarkStart w:id="1417" w:name="_Toc171603757"/>
      <w:r w:rsidRPr="0073469F">
        <w:t>6.3.6</w:t>
      </w:r>
      <w:r w:rsidR="0000168D" w:rsidRPr="0073469F">
        <w:tab/>
        <w:t>Affiliation check</w:t>
      </w:r>
      <w:bookmarkEnd w:id="1412"/>
      <w:bookmarkEnd w:id="1413"/>
      <w:bookmarkEnd w:id="1414"/>
      <w:bookmarkEnd w:id="1415"/>
      <w:bookmarkEnd w:id="1416"/>
      <w:bookmarkEnd w:id="1417"/>
    </w:p>
    <w:p w14:paraId="408EFF89" w14:textId="77777777" w:rsidR="0000168D" w:rsidRDefault="0000168D" w:rsidP="0000168D">
      <w:r w:rsidRPr="0073469F">
        <w:t xml:space="preserve">The MCPTT server checks if an MCPTT user is affiliated to an MCPTT group </w:t>
      </w:r>
      <w:r w:rsidR="00A63BE5">
        <w:t xml:space="preserve">at an MCPTT client </w:t>
      </w:r>
      <w:r w:rsidRPr="0073469F">
        <w:t xml:space="preserve">by following the procedures </w:t>
      </w:r>
      <w:r w:rsidR="00A63BE5">
        <w:t xml:space="preserve">specified </w:t>
      </w:r>
      <w:r w:rsidRPr="0073469F">
        <w:t>below</w:t>
      </w:r>
      <w:r w:rsidR="00A63BE5">
        <w:t>:</w:t>
      </w:r>
    </w:p>
    <w:p w14:paraId="48EDF147" w14:textId="77777777" w:rsidR="00A63BE5" w:rsidRDefault="00A63BE5" w:rsidP="00A63BE5">
      <w:pPr>
        <w:pStyle w:val="B1"/>
      </w:pPr>
      <w:r>
        <w:t>1.</w:t>
      </w:r>
      <w:r>
        <w:tab/>
        <w:t xml:space="preserve">the MCPTT server shall find the applicable </w:t>
      </w:r>
      <w:r w:rsidRPr="00AE29E6">
        <w:t xml:space="preserve">MCPTT </w:t>
      </w:r>
      <w:r w:rsidRPr="00C04E26">
        <w:t xml:space="preserve">group information </w:t>
      </w:r>
      <w:r w:rsidRPr="00AE29E6">
        <w:t>entry</w:t>
      </w:r>
      <w:r>
        <w:t xml:space="preserve"> as an </w:t>
      </w:r>
      <w:r w:rsidRPr="00AE29E6">
        <w:t xml:space="preserve">MCPTT </w:t>
      </w:r>
      <w:r w:rsidRPr="00C04E26">
        <w:t xml:space="preserve">group information </w:t>
      </w:r>
      <w:r w:rsidRPr="00AE29E6">
        <w:t>entry</w:t>
      </w:r>
      <w:r>
        <w:t xml:space="preserve"> of the list of MCPTT group </w:t>
      </w:r>
      <w:r>
        <w:rPr>
          <w:lang w:val="en-US"/>
        </w:rPr>
        <w:t xml:space="preserve">information entries </w:t>
      </w:r>
      <w:r>
        <w:t xml:space="preserve">described in </w:t>
      </w:r>
      <w:r w:rsidR="001E5F65">
        <w:t>clause</w:t>
      </w:r>
      <w:r>
        <w:rPr>
          <w:lang w:eastAsia="ko-KR"/>
        </w:rPr>
        <w:t> </w:t>
      </w:r>
      <w:r>
        <w:t xml:space="preserve">9.2.2.3.2, such that the </w:t>
      </w:r>
      <w:r>
        <w:rPr>
          <w:lang w:val="en-US"/>
        </w:rPr>
        <w:t xml:space="preserve">MCPTT group ID of the </w:t>
      </w:r>
      <w:r w:rsidRPr="00AE29E6">
        <w:t xml:space="preserve">MCPTT </w:t>
      </w:r>
      <w:r w:rsidRPr="00C04E26">
        <w:t xml:space="preserve">group information </w:t>
      </w:r>
      <w:r w:rsidRPr="00AE29E6">
        <w:t>entry</w:t>
      </w:r>
      <w:r>
        <w:t xml:space="preserve"> is equal to the MCPTT group identity of the MCPTT group. If the applicable </w:t>
      </w:r>
      <w:r w:rsidRPr="00AE29E6">
        <w:t xml:space="preserve">MCPTT </w:t>
      </w:r>
      <w:r w:rsidRPr="00C04E26">
        <w:t xml:space="preserve">group information </w:t>
      </w:r>
      <w:r w:rsidRPr="00AE29E6">
        <w:t>entry</w:t>
      </w:r>
      <w:r>
        <w:t xml:space="preserve"> cannot be found,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6B4E07B5" w14:textId="77777777" w:rsidR="00A63BE5" w:rsidRDefault="00A63BE5" w:rsidP="00A63BE5">
      <w:pPr>
        <w:pStyle w:val="B1"/>
      </w:pPr>
      <w:r>
        <w:t>2.</w:t>
      </w:r>
      <w:r>
        <w:tab/>
        <w:t xml:space="preserve">the MCPTT server shall find the applicable </w:t>
      </w:r>
      <w:r w:rsidRPr="00AE29E6">
        <w:t xml:space="preserve">MCPTT </w:t>
      </w:r>
      <w:r>
        <w:t xml:space="preserve">user </w:t>
      </w:r>
      <w:r w:rsidRPr="00C04E26">
        <w:t xml:space="preserve">information </w:t>
      </w:r>
      <w:r w:rsidRPr="00AE29E6">
        <w:t>entry</w:t>
      </w:r>
      <w:r>
        <w:t xml:space="preserve"> as an </w:t>
      </w:r>
      <w:r w:rsidRPr="00AE29E6">
        <w:t xml:space="preserve">MCPTT </w:t>
      </w:r>
      <w:r>
        <w:t xml:space="preserve">user </w:t>
      </w:r>
      <w:r w:rsidRPr="00C04E26">
        <w:t xml:space="preserve">information </w:t>
      </w:r>
      <w:r w:rsidRPr="00AE29E6">
        <w:t>entry</w:t>
      </w:r>
      <w:r>
        <w:t xml:space="preserve"> of the list of MCPTT user </w:t>
      </w:r>
      <w:r>
        <w:rPr>
          <w:lang w:val="en-US"/>
        </w:rPr>
        <w:t xml:space="preserve">information entries of </w:t>
      </w:r>
      <w:r>
        <w:t xml:space="preserve">the applicable </w:t>
      </w:r>
      <w:r w:rsidRPr="00AE29E6">
        <w:t xml:space="preserve">MCPTT </w:t>
      </w:r>
      <w:r w:rsidRPr="00C04E26">
        <w:t xml:space="preserve">group information </w:t>
      </w:r>
      <w:r w:rsidRPr="00AE29E6">
        <w:t>entry</w:t>
      </w:r>
      <w:r>
        <w:t xml:space="preserve">, such that the </w:t>
      </w:r>
      <w:r>
        <w:rPr>
          <w:lang w:val="en-US"/>
        </w:rPr>
        <w:t xml:space="preserve">MCPTT ID of the </w:t>
      </w:r>
      <w:r w:rsidRPr="00AE29E6">
        <w:t xml:space="preserve">MCPTT </w:t>
      </w:r>
      <w:r>
        <w:t xml:space="preserve">user </w:t>
      </w:r>
      <w:r w:rsidRPr="00C04E26">
        <w:t xml:space="preserve">information </w:t>
      </w:r>
      <w:r w:rsidRPr="00AE29E6">
        <w:t>entry</w:t>
      </w:r>
      <w:r>
        <w:t xml:space="preserve"> is equal to the MCPTT ID of the MCPTT user. If the applicable </w:t>
      </w:r>
      <w:r w:rsidRPr="00AE29E6">
        <w:t xml:space="preserve">MCPTT </w:t>
      </w:r>
      <w:r>
        <w:t xml:space="preserve">user </w:t>
      </w:r>
      <w:r w:rsidRPr="00C04E26">
        <w:t xml:space="preserve">information </w:t>
      </w:r>
      <w:r w:rsidRPr="00AE29E6">
        <w:t>entry</w:t>
      </w:r>
      <w:r>
        <w:t xml:space="preserve"> cannot be found,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2B8A9F92" w14:textId="77777777" w:rsidR="00A63BE5" w:rsidRDefault="00A63BE5" w:rsidP="00AA31FF">
      <w:pPr>
        <w:pStyle w:val="B1"/>
      </w:pPr>
      <w:r>
        <w:t>3.</w:t>
      </w:r>
      <w:r>
        <w:tab/>
        <w:t xml:space="preserve">if the MCPTT client ID of the MCPTT client cannot be found in the list of MCPTT client information entries of the applicable </w:t>
      </w:r>
      <w:r w:rsidRPr="00AE29E6">
        <w:t xml:space="preserve">MCPTT </w:t>
      </w:r>
      <w:r>
        <w:t xml:space="preserve">user </w:t>
      </w:r>
      <w:r w:rsidRPr="00C04E26">
        <w:t xml:space="preserve">information </w:t>
      </w:r>
      <w:r w:rsidRPr="00AE29E6">
        <w:t>entry</w:t>
      </w:r>
      <w:r>
        <w:t xml:space="preserve">,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00185E6A" w14:textId="77777777" w:rsidR="002A5E26" w:rsidRPr="008E477D" w:rsidRDefault="002A5E26" w:rsidP="008E477D">
      <w:pPr>
        <w:pStyle w:val="NO"/>
      </w:pPr>
      <w:r>
        <w:lastRenderedPageBreak/>
        <w:t>NOTE:</w:t>
      </w:r>
      <w:r>
        <w:tab/>
        <w:t>the MCPTT client ID of the originating MCPTT client can be found in the &lt;</w:t>
      </w:r>
      <w:proofErr w:type="spellStart"/>
      <w:r>
        <w:t>mcptt</w:t>
      </w:r>
      <w:proofErr w:type="spellEnd"/>
      <w:r>
        <w:t xml:space="preserve">-client-id&gt; element contained in the </w:t>
      </w:r>
      <w:r w:rsidRPr="005773C1">
        <w:t xml:space="preserve">application/vnd.3gpp.mcptt-info+xml </w:t>
      </w:r>
      <w:r>
        <w:t>MIME body of a SIP INVITE request, SIP REFER request or SIP MESSAGE request originated by the MCPTT client.</w:t>
      </w:r>
    </w:p>
    <w:p w14:paraId="41EAA8BA" w14:textId="77777777" w:rsidR="00A63BE5" w:rsidRDefault="00A63BE5" w:rsidP="00A63BE5">
      <w:pPr>
        <w:pStyle w:val="B1"/>
      </w:pPr>
      <w:r>
        <w:t>4.</w:t>
      </w:r>
      <w:r>
        <w:tab/>
        <w:t xml:space="preserve">if the expiration time of the applicable </w:t>
      </w:r>
      <w:r w:rsidRPr="00AE29E6">
        <w:t xml:space="preserve">MCPTT </w:t>
      </w:r>
      <w:r>
        <w:t xml:space="preserve">user </w:t>
      </w:r>
      <w:r w:rsidRPr="00C04E26">
        <w:t xml:space="preserve">information </w:t>
      </w:r>
      <w:r w:rsidRPr="00AE29E6">
        <w:t>entry</w:t>
      </w:r>
      <w:r>
        <w:t xml:space="preserve"> has been reached, then the MCPTT server shall determine that the MCPTT user is not affiliated to the MCPTT group at the MCPTT client and the MCPTT server shall not continue with rest of the steps; and</w:t>
      </w:r>
    </w:p>
    <w:p w14:paraId="6257C575" w14:textId="77777777" w:rsidR="00A63BE5" w:rsidRPr="00A63BE5" w:rsidRDefault="00A63BE5" w:rsidP="00A63BE5">
      <w:pPr>
        <w:pStyle w:val="B1"/>
      </w:pPr>
      <w:r>
        <w:t>5.</w:t>
      </w:r>
      <w:r>
        <w:tab/>
        <w:t>the MCPTT server shall determine that the MCPTT user is affiliated to the MCPTT group at the MCPTT client.</w:t>
      </w:r>
    </w:p>
    <w:p w14:paraId="5C3EF178" w14:textId="77777777" w:rsidR="00485A47" w:rsidRDefault="00485A47" w:rsidP="00567124">
      <w:pPr>
        <w:pStyle w:val="Heading3"/>
        <w:rPr>
          <w:lang w:eastAsia="ko-KR"/>
        </w:rPr>
      </w:pPr>
      <w:bookmarkStart w:id="1418" w:name="_Toc20155697"/>
      <w:bookmarkStart w:id="1419" w:name="_Toc27500852"/>
      <w:bookmarkStart w:id="1420" w:name="_Toc36048977"/>
      <w:bookmarkStart w:id="1421" w:name="_Toc45209740"/>
      <w:bookmarkStart w:id="1422" w:name="_Toc51860565"/>
      <w:bookmarkStart w:id="1423" w:name="_Toc171603758"/>
      <w:r w:rsidRPr="0073469F">
        <w:t>6.3.</w:t>
      </w:r>
      <w:r>
        <w:rPr>
          <w:rFonts w:hint="eastAsia"/>
          <w:lang w:eastAsia="ko-KR"/>
        </w:rPr>
        <w:t>7</w:t>
      </w:r>
      <w:r w:rsidRPr="0073469F">
        <w:tab/>
      </w:r>
      <w:r>
        <w:rPr>
          <w:rFonts w:hint="eastAsia"/>
          <w:lang w:eastAsia="ko-KR"/>
        </w:rPr>
        <w:t>Error handling</w:t>
      </w:r>
      <w:bookmarkEnd w:id="1418"/>
      <w:bookmarkEnd w:id="1419"/>
      <w:bookmarkEnd w:id="1420"/>
      <w:bookmarkEnd w:id="1421"/>
      <w:bookmarkEnd w:id="1422"/>
      <w:bookmarkEnd w:id="1423"/>
    </w:p>
    <w:p w14:paraId="75C26BDF" w14:textId="77777777" w:rsidR="00485A47" w:rsidRPr="0073469F" w:rsidRDefault="00485A47" w:rsidP="00567124">
      <w:pPr>
        <w:pStyle w:val="Heading4"/>
      </w:pPr>
      <w:bookmarkStart w:id="1424" w:name="_Toc20155698"/>
      <w:bookmarkStart w:id="1425" w:name="_Toc27500853"/>
      <w:bookmarkStart w:id="1426" w:name="_Toc36048978"/>
      <w:bookmarkStart w:id="1427" w:name="_Toc45209741"/>
      <w:bookmarkStart w:id="1428" w:name="_Toc51860566"/>
      <w:bookmarkStart w:id="1429" w:name="_Toc171603759"/>
      <w:r>
        <w:rPr>
          <w:rFonts w:hint="eastAsia"/>
          <w:lang w:eastAsia="ko-KR"/>
        </w:rPr>
        <w:t>6.3.7.1</w:t>
      </w:r>
      <w:r w:rsidR="005759F5">
        <w:rPr>
          <w:lang w:eastAsia="ko-KR"/>
        </w:rPr>
        <w:tab/>
      </w:r>
      <w:r>
        <w:rPr>
          <w:rFonts w:hint="eastAsia"/>
          <w:lang w:eastAsia="ko-KR"/>
        </w:rPr>
        <w:t>Public service identity does not exist</w:t>
      </w:r>
      <w:bookmarkEnd w:id="1424"/>
      <w:bookmarkEnd w:id="1425"/>
      <w:bookmarkEnd w:id="1426"/>
      <w:bookmarkEnd w:id="1427"/>
      <w:bookmarkEnd w:id="1428"/>
      <w:bookmarkEnd w:id="1429"/>
    </w:p>
    <w:p w14:paraId="3EB13DB4" w14:textId="77777777" w:rsidR="00485A47" w:rsidRDefault="00485A47" w:rsidP="00436CF9">
      <w:pPr>
        <w:rPr>
          <w:lang w:eastAsia="ko-KR"/>
        </w:rPr>
      </w:pPr>
      <w:r>
        <w:rPr>
          <w:rFonts w:hint="eastAsia"/>
          <w:lang w:eastAsia="ko-KR"/>
        </w:rPr>
        <w:t xml:space="preserve">Upon receiving a request that includes the Request-URI set to a public service identity that is not allocated in the participating or the controlling MCPTT function, the participating or the controlling MCPTT function shall return a SIP 404 (Not </w:t>
      </w:r>
      <w:r w:rsidR="00087265">
        <w:rPr>
          <w:lang w:eastAsia="ko-KR"/>
        </w:rPr>
        <w:t>F</w:t>
      </w:r>
      <w:r>
        <w:rPr>
          <w:rFonts w:hint="eastAsia"/>
          <w:lang w:eastAsia="ko-KR"/>
        </w:rPr>
        <w:t>ound) response.</w:t>
      </w:r>
    </w:p>
    <w:p w14:paraId="3098E740" w14:textId="77777777" w:rsidR="00651230" w:rsidRDefault="00651230" w:rsidP="00567124">
      <w:pPr>
        <w:pStyle w:val="Heading3"/>
        <w:rPr>
          <w:lang w:eastAsia="ko-KR"/>
        </w:rPr>
      </w:pPr>
      <w:bookmarkStart w:id="1430" w:name="_Toc20155699"/>
      <w:bookmarkStart w:id="1431" w:name="_Toc27500854"/>
      <w:bookmarkStart w:id="1432" w:name="_Toc36048979"/>
      <w:bookmarkStart w:id="1433" w:name="_Toc45209742"/>
      <w:bookmarkStart w:id="1434" w:name="_Toc51860567"/>
      <w:bookmarkStart w:id="1435" w:name="_Toc171603760"/>
      <w:r w:rsidRPr="0073469F">
        <w:t>6.3.</w:t>
      </w:r>
      <w:r>
        <w:rPr>
          <w:lang w:eastAsia="ko-KR"/>
        </w:rPr>
        <w:t>8</w:t>
      </w:r>
      <w:r w:rsidRPr="0073469F">
        <w:tab/>
      </w:r>
      <w:r>
        <w:rPr>
          <w:rFonts w:hint="eastAsia"/>
          <w:lang w:eastAsia="ko-KR"/>
        </w:rPr>
        <w:t>Session release policy</w:t>
      </w:r>
      <w:bookmarkEnd w:id="1430"/>
      <w:bookmarkEnd w:id="1431"/>
      <w:bookmarkEnd w:id="1432"/>
      <w:bookmarkEnd w:id="1433"/>
      <w:bookmarkEnd w:id="1434"/>
      <w:bookmarkEnd w:id="1435"/>
    </w:p>
    <w:p w14:paraId="74EC5950" w14:textId="77777777" w:rsidR="00651230" w:rsidRDefault="00651230" w:rsidP="00567124">
      <w:pPr>
        <w:pStyle w:val="Heading4"/>
        <w:rPr>
          <w:lang w:eastAsia="ko-KR"/>
        </w:rPr>
      </w:pPr>
      <w:bookmarkStart w:id="1436" w:name="_Toc20155700"/>
      <w:bookmarkStart w:id="1437" w:name="_Toc27500855"/>
      <w:bookmarkStart w:id="1438" w:name="_Toc36048980"/>
      <w:bookmarkStart w:id="1439" w:name="_Toc45209743"/>
      <w:bookmarkStart w:id="1440" w:name="_Toc51860568"/>
      <w:bookmarkStart w:id="1441" w:name="_Toc171603761"/>
      <w:r>
        <w:rPr>
          <w:rFonts w:hint="eastAsia"/>
          <w:lang w:eastAsia="ko-KR"/>
        </w:rPr>
        <w:t>6.3.</w:t>
      </w:r>
      <w:r>
        <w:rPr>
          <w:lang w:eastAsia="ko-KR"/>
        </w:rPr>
        <w:t>8</w:t>
      </w:r>
      <w:r>
        <w:rPr>
          <w:rFonts w:hint="eastAsia"/>
          <w:lang w:eastAsia="ko-KR"/>
        </w:rPr>
        <w:t>.1</w:t>
      </w:r>
      <w:r>
        <w:rPr>
          <w:rFonts w:hint="eastAsia"/>
          <w:lang w:eastAsia="ko-KR"/>
        </w:rPr>
        <w:tab/>
        <w:t>Session release policy for group call</w:t>
      </w:r>
      <w:bookmarkEnd w:id="1436"/>
      <w:bookmarkEnd w:id="1437"/>
      <w:bookmarkEnd w:id="1438"/>
      <w:bookmarkEnd w:id="1439"/>
      <w:bookmarkEnd w:id="1440"/>
      <w:bookmarkEnd w:id="1441"/>
    </w:p>
    <w:p w14:paraId="2A2B54D0" w14:textId="77777777" w:rsidR="00651230" w:rsidRPr="0073469F" w:rsidRDefault="00651230" w:rsidP="00651230">
      <w:pPr>
        <w:rPr>
          <w:lang w:eastAsia="ko-KR"/>
        </w:rPr>
      </w:pPr>
      <w:r>
        <w:rPr>
          <w:lang w:eastAsia="ko-KR"/>
        </w:rPr>
        <w:t>If:</w:t>
      </w:r>
    </w:p>
    <w:p w14:paraId="5B61880D" w14:textId="4FB52EFB" w:rsidR="00651230" w:rsidRDefault="00651230" w:rsidP="00651230">
      <w:pPr>
        <w:pStyle w:val="B1"/>
        <w:rPr>
          <w:lang w:eastAsia="ko-KR"/>
        </w:rPr>
      </w:pPr>
      <w:r>
        <w:rPr>
          <w:lang w:eastAsia="ko-KR"/>
        </w:rPr>
        <w:t>1)</w:t>
      </w:r>
      <w:r>
        <w:rPr>
          <w:lang w:eastAsia="ko-KR"/>
        </w:rPr>
        <w:tab/>
      </w:r>
      <w:r w:rsidR="00B8630F" w:rsidRPr="00A509A6">
        <w:rPr>
          <w:lang w:eastAsia="ko-KR"/>
        </w:rPr>
        <w:t>the call is a pre-arranged group call</w:t>
      </w:r>
      <w:r w:rsidR="00C70F9E">
        <w:rPr>
          <w:lang w:eastAsia="ko-KR"/>
        </w:rPr>
        <w:t xml:space="preserve">, or </w:t>
      </w:r>
      <w:r w:rsidR="00C70F9E" w:rsidRPr="000313F0">
        <w:rPr>
          <w:lang w:eastAsia="ko-KR"/>
        </w:rPr>
        <w:t xml:space="preserve">a broadcast group call, or an </w:t>
      </w:r>
      <w:proofErr w:type="spellStart"/>
      <w:r w:rsidR="00C70F9E" w:rsidRPr="000313F0">
        <w:rPr>
          <w:lang w:eastAsia="ko-KR"/>
        </w:rPr>
        <w:t>adhoc</w:t>
      </w:r>
      <w:proofErr w:type="spellEnd"/>
      <w:r w:rsidR="00C70F9E" w:rsidRPr="000313F0">
        <w:rPr>
          <w:lang w:eastAsia="ko-KR"/>
        </w:rPr>
        <w:t xml:space="preserve"> group call</w:t>
      </w:r>
      <w:r w:rsidR="00B8630F" w:rsidRPr="00A509A6">
        <w:rPr>
          <w:lang w:eastAsia="ko-KR"/>
        </w:rPr>
        <w:t xml:space="preserve"> and if</w:t>
      </w:r>
      <w:r w:rsidR="00B8630F">
        <w:rPr>
          <w:lang w:eastAsia="ko-KR"/>
        </w:rPr>
        <w:t xml:space="preserve"> </w:t>
      </w:r>
      <w:r>
        <w:rPr>
          <w:lang w:eastAsia="ko-KR"/>
        </w:rPr>
        <w:t>the controlling MCPTT function receives an indication from the media plane that the T4 (Inactivity) timer specified in 3GPP TS 24.380 [5] expired;</w:t>
      </w:r>
    </w:p>
    <w:p w14:paraId="47AD486B" w14:textId="77777777" w:rsidR="00651230" w:rsidRPr="0073469F" w:rsidRDefault="00651230" w:rsidP="00651230">
      <w:pPr>
        <w:pStyle w:val="B1"/>
        <w:rPr>
          <w:lang w:eastAsia="ko-KR"/>
        </w:rPr>
      </w:pPr>
      <w:r w:rsidRPr="0073469F">
        <w:rPr>
          <w:lang w:eastAsia="ko-KR"/>
        </w:rPr>
        <w:t>2)</w:t>
      </w:r>
      <w:r w:rsidRPr="0073469F">
        <w:rPr>
          <w:lang w:eastAsia="ko-KR"/>
        </w:rPr>
        <w:tab/>
      </w:r>
      <w:r>
        <w:rPr>
          <w:lang w:eastAsia="ko-KR"/>
        </w:rPr>
        <w:t>t</w:t>
      </w:r>
      <w:r w:rsidRPr="0073469F">
        <w:rPr>
          <w:lang w:eastAsia="ko-KR"/>
        </w:rPr>
        <w:t>here are only one or no participants in the MCPTT session;</w:t>
      </w:r>
    </w:p>
    <w:p w14:paraId="5DC007B6" w14:textId="36381B6B" w:rsidR="00651230" w:rsidRPr="0073469F" w:rsidRDefault="00651230" w:rsidP="00651230">
      <w:pPr>
        <w:pStyle w:val="B1"/>
        <w:rPr>
          <w:lang w:eastAsia="ko-KR"/>
        </w:rPr>
      </w:pPr>
      <w:r w:rsidRPr="0073469F">
        <w:rPr>
          <w:lang w:eastAsia="ko-KR"/>
        </w:rPr>
        <w:t>3)</w:t>
      </w:r>
      <w:r w:rsidRPr="0073469F">
        <w:rPr>
          <w:lang w:eastAsia="ko-KR"/>
        </w:rPr>
        <w:tab/>
      </w:r>
      <w:r w:rsidR="005A3C11" w:rsidRPr="00A509A6">
        <w:rPr>
          <w:lang w:eastAsia="ko-KR"/>
        </w:rPr>
        <w:t>the call is a pre-arranged group call</w:t>
      </w:r>
      <w:r w:rsidR="00C70F9E">
        <w:rPr>
          <w:lang w:eastAsia="ko-KR"/>
        </w:rPr>
        <w:t xml:space="preserve"> </w:t>
      </w:r>
      <w:r w:rsidR="00C70F9E" w:rsidRPr="00C7255E">
        <w:rPr>
          <w:lang w:eastAsia="ko-KR"/>
        </w:rPr>
        <w:t xml:space="preserve">or an </w:t>
      </w:r>
      <w:proofErr w:type="spellStart"/>
      <w:r w:rsidR="00C70F9E" w:rsidRPr="00C7255E">
        <w:rPr>
          <w:lang w:eastAsia="ko-KR"/>
        </w:rPr>
        <w:t>adhoc</w:t>
      </w:r>
      <w:proofErr w:type="spellEnd"/>
      <w:r w:rsidR="00C70F9E" w:rsidRPr="00C7255E">
        <w:rPr>
          <w:lang w:eastAsia="ko-KR"/>
        </w:rPr>
        <w:t xml:space="preserve"> group call</w:t>
      </w:r>
      <w:r w:rsidR="005A3C11" w:rsidRPr="00A509A6">
        <w:rPr>
          <w:lang w:eastAsia="ko-KR"/>
        </w:rPr>
        <w:t xml:space="preserve"> and if it is according to local policy, </w:t>
      </w:r>
      <w:r>
        <w:rPr>
          <w:lang w:eastAsia="ko-KR"/>
        </w:rPr>
        <w:t>the i</w:t>
      </w:r>
      <w:r w:rsidRPr="0073469F">
        <w:rPr>
          <w:lang w:eastAsia="ko-KR"/>
        </w:rPr>
        <w:t>nitiator of the group call leaves the MCPTT session;</w:t>
      </w:r>
    </w:p>
    <w:p w14:paraId="2AF4BEF7" w14:textId="77777777" w:rsidR="00651230" w:rsidRDefault="00651230" w:rsidP="00651230">
      <w:pPr>
        <w:pStyle w:val="B1"/>
        <w:rPr>
          <w:lang w:eastAsia="ko-KR"/>
        </w:rPr>
      </w:pPr>
      <w:r w:rsidRPr="0073469F">
        <w:rPr>
          <w:lang w:eastAsia="ko-KR"/>
        </w:rPr>
        <w:t>4)</w:t>
      </w:r>
      <w:r w:rsidRPr="0073469F">
        <w:rPr>
          <w:lang w:eastAsia="ko-KR"/>
        </w:rPr>
        <w:tab/>
      </w:r>
      <w:r>
        <w:rPr>
          <w:lang w:eastAsia="ko-KR"/>
        </w:rPr>
        <w:t>the m</w:t>
      </w:r>
      <w:r w:rsidRPr="0073469F">
        <w:rPr>
          <w:lang w:eastAsia="ko-KR"/>
        </w:rPr>
        <w:t>inimum number of affiliated MCPTT group members is not present</w:t>
      </w:r>
      <w:r>
        <w:rPr>
          <w:lang w:eastAsia="ko-KR"/>
        </w:rPr>
        <w:t>;</w:t>
      </w:r>
    </w:p>
    <w:p w14:paraId="34FCE54A" w14:textId="54FEBD97" w:rsidR="00E25B38" w:rsidRPr="00192794" w:rsidRDefault="00E25B38" w:rsidP="00651230">
      <w:pPr>
        <w:pStyle w:val="B1"/>
        <w:rPr>
          <w:lang w:eastAsia="ko-KR"/>
        </w:rPr>
      </w:pPr>
      <w:r>
        <w:rPr>
          <w:lang w:eastAsia="ko-KR"/>
        </w:rPr>
        <w:t>NOTE:</w:t>
      </w:r>
      <w:r>
        <w:rPr>
          <w:lang w:eastAsia="ko-KR"/>
        </w:rPr>
        <w:tab/>
        <w:t xml:space="preserve">Not applicable for </w:t>
      </w:r>
      <w:proofErr w:type="spellStart"/>
      <w:r>
        <w:rPr>
          <w:lang w:eastAsia="ko-KR"/>
        </w:rPr>
        <w:t>adhoc</w:t>
      </w:r>
      <w:proofErr w:type="spellEnd"/>
      <w:r>
        <w:rPr>
          <w:lang w:eastAsia="ko-KR"/>
        </w:rPr>
        <w:t xml:space="preserve"> group calls.</w:t>
      </w:r>
    </w:p>
    <w:p w14:paraId="0B61190C" w14:textId="14F891A9" w:rsidR="00192794" w:rsidRDefault="00192794" w:rsidP="00566528">
      <w:pPr>
        <w:pStyle w:val="B1"/>
      </w:pPr>
      <w:r>
        <w:rPr>
          <w:lang w:eastAsia="ko-KR"/>
        </w:rPr>
        <w:t>5)</w:t>
      </w:r>
      <w:r>
        <w:rPr>
          <w:lang w:eastAsia="ko-KR"/>
        </w:rPr>
        <w:tab/>
        <w:t>timer TNG3 (group call timer) expires;</w:t>
      </w:r>
      <w:r w:rsidR="00566528">
        <w:rPr>
          <w:lang w:eastAsia="ko-KR"/>
        </w:rPr>
        <w:t xml:space="preserve"> or</w:t>
      </w:r>
    </w:p>
    <w:p w14:paraId="62311B6C" w14:textId="16F7E326" w:rsidR="00C70F9E" w:rsidRPr="00192794" w:rsidRDefault="00C70F9E" w:rsidP="00566528">
      <w:pPr>
        <w:pStyle w:val="B1"/>
        <w:rPr>
          <w:lang w:eastAsia="ko-KR"/>
        </w:rPr>
      </w:pPr>
      <w:r>
        <w:rPr>
          <w:lang w:eastAsia="ko-KR"/>
        </w:rPr>
        <w:t>6)</w:t>
      </w:r>
      <w:r>
        <w:rPr>
          <w:lang w:eastAsia="ko-KR"/>
        </w:rPr>
        <w:tab/>
      </w:r>
      <w:r w:rsidRPr="00A509A6">
        <w:rPr>
          <w:lang w:eastAsia="ko-KR"/>
        </w:rPr>
        <w:t>the call is a</w:t>
      </w:r>
      <w:r>
        <w:rPr>
          <w:lang w:eastAsia="ko-KR"/>
        </w:rPr>
        <w:t>n</w:t>
      </w:r>
      <w:r w:rsidRPr="00A509A6">
        <w:rPr>
          <w:lang w:eastAsia="ko-KR"/>
        </w:rPr>
        <w:t xml:space="preserve"> </w:t>
      </w:r>
      <w:proofErr w:type="spellStart"/>
      <w:r>
        <w:rPr>
          <w:lang w:eastAsia="ko-KR"/>
        </w:rPr>
        <w:t>adhoc</w:t>
      </w:r>
      <w:proofErr w:type="spellEnd"/>
      <w:r>
        <w:rPr>
          <w:lang w:eastAsia="ko-KR"/>
        </w:rPr>
        <w:t xml:space="preserve"> </w:t>
      </w:r>
      <w:r w:rsidRPr="00A509A6">
        <w:rPr>
          <w:lang w:eastAsia="ko-KR"/>
        </w:rPr>
        <w:t xml:space="preserve">group call and if it is according to local policy, </w:t>
      </w:r>
      <w:r>
        <w:rPr>
          <w:lang w:eastAsia="ko-KR"/>
        </w:rPr>
        <w:t xml:space="preserve">one or multiple specific user(s) </w:t>
      </w:r>
      <w:r w:rsidRPr="0073469F">
        <w:rPr>
          <w:lang w:eastAsia="ko-KR"/>
        </w:rPr>
        <w:t>of the group call leave the MCPTT session;</w:t>
      </w:r>
    </w:p>
    <w:p w14:paraId="270AA087" w14:textId="77777777" w:rsidR="00651230" w:rsidRPr="0073469F" w:rsidRDefault="00651230" w:rsidP="00651230">
      <w:pPr>
        <w:rPr>
          <w:lang w:eastAsia="ko-KR"/>
        </w:rPr>
      </w:pPr>
      <w:r>
        <w:rPr>
          <w:lang w:eastAsia="ko-KR"/>
        </w:rPr>
        <w:t xml:space="preserve">the controlling MCPTT function shall release </w:t>
      </w:r>
      <w:r>
        <w:t>the</w:t>
      </w:r>
      <w:r w:rsidRPr="0073469F">
        <w:t xml:space="preserve"> MCPTT session </w:t>
      </w:r>
      <w:r>
        <w:t>for the group call.</w:t>
      </w:r>
    </w:p>
    <w:p w14:paraId="5DBD133D" w14:textId="77777777" w:rsidR="00651230" w:rsidRPr="006C461B" w:rsidRDefault="00651230" w:rsidP="00567124">
      <w:pPr>
        <w:pStyle w:val="Heading4"/>
        <w:rPr>
          <w:lang w:eastAsia="ko-KR"/>
        </w:rPr>
      </w:pPr>
      <w:bookmarkStart w:id="1442" w:name="_Toc20155701"/>
      <w:bookmarkStart w:id="1443" w:name="_Toc27500856"/>
      <w:bookmarkStart w:id="1444" w:name="_Toc36048981"/>
      <w:bookmarkStart w:id="1445" w:name="_Toc45209744"/>
      <w:bookmarkStart w:id="1446" w:name="_Toc51860569"/>
      <w:bookmarkStart w:id="1447" w:name="_Toc171603762"/>
      <w:r>
        <w:rPr>
          <w:rFonts w:hint="eastAsia"/>
          <w:lang w:eastAsia="ko-KR"/>
        </w:rPr>
        <w:t>6.3.</w:t>
      </w:r>
      <w:r>
        <w:rPr>
          <w:lang w:eastAsia="ko-KR"/>
        </w:rPr>
        <w:t>8</w:t>
      </w:r>
      <w:r>
        <w:rPr>
          <w:rFonts w:hint="eastAsia"/>
          <w:lang w:eastAsia="ko-KR"/>
        </w:rPr>
        <w:t>.2</w:t>
      </w:r>
      <w:r>
        <w:rPr>
          <w:rFonts w:hint="eastAsia"/>
          <w:lang w:eastAsia="ko-KR"/>
        </w:rPr>
        <w:tab/>
        <w:t>Session release policy for private call</w:t>
      </w:r>
      <w:bookmarkEnd w:id="1442"/>
      <w:bookmarkEnd w:id="1443"/>
      <w:bookmarkEnd w:id="1444"/>
      <w:bookmarkEnd w:id="1445"/>
      <w:bookmarkEnd w:id="1446"/>
      <w:bookmarkEnd w:id="1447"/>
    </w:p>
    <w:p w14:paraId="3997EDD7" w14:textId="77777777" w:rsidR="00651230" w:rsidRDefault="00651230" w:rsidP="00651230">
      <w:pPr>
        <w:rPr>
          <w:lang w:eastAsia="ko-KR"/>
        </w:rPr>
      </w:pPr>
      <w:r>
        <w:rPr>
          <w:lang w:eastAsia="ko-KR"/>
        </w:rPr>
        <w:t>If</w:t>
      </w:r>
      <w:r w:rsidRPr="0073469F">
        <w:rPr>
          <w:lang w:eastAsia="ko-KR"/>
        </w:rPr>
        <w:t>:</w:t>
      </w:r>
    </w:p>
    <w:p w14:paraId="148C336A" w14:textId="77777777" w:rsidR="00651230" w:rsidRPr="0073469F" w:rsidRDefault="00651230" w:rsidP="00651230">
      <w:pPr>
        <w:pStyle w:val="B1"/>
        <w:rPr>
          <w:lang w:eastAsia="ko-KR"/>
        </w:rPr>
      </w:pPr>
      <w:r>
        <w:rPr>
          <w:lang w:eastAsia="ko-KR"/>
        </w:rPr>
        <w:t>1)</w:t>
      </w:r>
      <w:r>
        <w:rPr>
          <w:lang w:eastAsia="ko-KR"/>
        </w:rPr>
        <w:tab/>
        <w:t>the controlling MCPTT function receives an indication from the media plane that the T4 (Inactivity) timer specified in 3GPP TS 24.380 [5] expired;</w:t>
      </w:r>
    </w:p>
    <w:p w14:paraId="619D28F8" w14:textId="77777777" w:rsidR="00651230" w:rsidRPr="0073469F" w:rsidRDefault="00651230" w:rsidP="00651230">
      <w:pPr>
        <w:pStyle w:val="B1"/>
      </w:pPr>
      <w:r w:rsidRPr="0073469F">
        <w:rPr>
          <w:lang w:eastAsia="ko-KR"/>
        </w:rPr>
        <w:t>2)</w:t>
      </w:r>
      <w:r w:rsidRPr="0073469F">
        <w:rPr>
          <w:lang w:eastAsia="ko-KR"/>
        </w:rPr>
        <w:tab/>
      </w:r>
      <w:r>
        <w:rPr>
          <w:lang w:eastAsia="ko-KR"/>
        </w:rPr>
        <w:t xml:space="preserve">the </w:t>
      </w:r>
      <w:r w:rsidRPr="0073469F">
        <w:rPr>
          <w:lang w:eastAsia="ko-KR"/>
        </w:rPr>
        <w:t>MCPTT session has lasted longer than the maximum of duration of private call; or</w:t>
      </w:r>
    </w:p>
    <w:p w14:paraId="6539AC86" w14:textId="77777777" w:rsidR="00651230" w:rsidRPr="00D3770C" w:rsidRDefault="00651230" w:rsidP="00651230">
      <w:pPr>
        <w:pStyle w:val="B1"/>
        <w:rPr>
          <w:lang w:eastAsia="ko-KR"/>
        </w:rPr>
      </w:pPr>
      <w:r w:rsidRPr="0073469F">
        <w:rPr>
          <w:lang w:eastAsia="ko-KR"/>
        </w:rPr>
        <w:t>3)</w:t>
      </w:r>
      <w:r w:rsidRPr="0073469F">
        <w:rPr>
          <w:lang w:eastAsia="ko-KR"/>
        </w:rPr>
        <w:tab/>
      </w:r>
      <w:r>
        <w:rPr>
          <w:lang w:eastAsia="ko-KR"/>
        </w:rPr>
        <w:t>t</w:t>
      </w:r>
      <w:r w:rsidRPr="0073469F">
        <w:rPr>
          <w:lang w:eastAsia="ko-KR"/>
        </w:rPr>
        <w:t>here are only one or no participants in the MCPTT session</w:t>
      </w:r>
      <w:r w:rsidR="006209B3">
        <w:rPr>
          <w:lang w:eastAsia="ko-KR"/>
        </w:rPr>
        <w:t>;</w:t>
      </w:r>
    </w:p>
    <w:p w14:paraId="709C893D" w14:textId="77777777" w:rsidR="00651230" w:rsidRPr="0073469F" w:rsidRDefault="00651230" w:rsidP="00436CF9">
      <w:pPr>
        <w:rPr>
          <w:lang w:eastAsia="ko-KR"/>
        </w:rPr>
      </w:pPr>
      <w:r>
        <w:rPr>
          <w:lang w:eastAsia="ko-KR"/>
        </w:rPr>
        <w:t xml:space="preserve">the controlling MCPTT function shall release </w:t>
      </w:r>
      <w:r>
        <w:t>the</w:t>
      </w:r>
      <w:r w:rsidRPr="0073469F">
        <w:t xml:space="preserve"> MCPTT session </w:t>
      </w:r>
      <w:r>
        <w:t>for a private call.</w:t>
      </w:r>
    </w:p>
    <w:p w14:paraId="4049CCF7" w14:textId="77777777" w:rsidR="004640DC" w:rsidRPr="0073469F" w:rsidRDefault="004640DC" w:rsidP="00567124">
      <w:pPr>
        <w:pStyle w:val="Heading2"/>
        <w:rPr>
          <w:rFonts w:eastAsia="SimSun"/>
        </w:rPr>
      </w:pPr>
      <w:bookmarkStart w:id="1448" w:name="_Toc20155702"/>
      <w:bookmarkStart w:id="1449" w:name="_Toc27500857"/>
      <w:bookmarkStart w:id="1450" w:name="_Toc36048982"/>
      <w:bookmarkStart w:id="1451" w:name="_Toc45209745"/>
      <w:bookmarkStart w:id="1452" w:name="_Toc51860570"/>
      <w:bookmarkStart w:id="1453" w:name="_Toc171603763"/>
      <w:r w:rsidRPr="0073469F">
        <w:rPr>
          <w:rFonts w:eastAsia="SimSun"/>
        </w:rPr>
        <w:t>6.4</w:t>
      </w:r>
      <w:r w:rsidRPr="0073469F">
        <w:rPr>
          <w:rFonts w:eastAsia="SimSun"/>
        </w:rPr>
        <w:tab/>
        <w:t>Implicit floor request</w:t>
      </w:r>
      <w:bookmarkEnd w:id="1448"/>
      <w:bookmarkEnd w:id="1449"/>
      <w:bookmarkEnd w:id="1450"/>
      <w:bookmarkEnd w:id="1451"/>
      <w:bookmarkEnd w:id="1452"/>
      <w:bookmarkEnd w:id="1453"/>
    </w:p>
    <w:p w14:paraId="6A48F778" w14:textId="77777777" w:rsidR="004640DC" w:rsidRPr="0073469F" w:rsidRDefault="004640DC" w:rsidP="004640DC">
      <w:r w:rsidRPr="0073469F">
        <w:t xml:space="preserve">An initial SIP INVITE request fulfilling the following criteria shall be regarded by the MCPTT server as an implicit floor request </w:t>
      </w:r>
      <w:r w:rsidR="00763F9F">
        <w:t xml:space="preserve">by the originating MCPTT client </w:t>
      </w:r>
      <w:r w:rsidRPr="0073469F">
        <w:t>when the MCPTT client:</w:t>
      </w:r>
    </w:p>
    <w:p w14:paraId="0C4AAB56" w14:textId="77777777" w:rsidR="004640DC" w:rsidRPr="0073469F" w:rsidRDefault="004640DC" w:rsidP="004640DC">
      <w:pPr>
        <w:pStyle w:val="B1"/>
      </w:pPr>
      <w:r w:rsidRPr="0073469F">
        <w:lastRenderedPageBreak/>
        <w:t>1)</w:t>
      </w:r>
      <w:r w:rsidRPr="0073469F">
        <w:tab/>
        <w:t>initiates an MCPTT speech session or initiates a pre-established session</w:t>
      </w:r>
      <w:r w:rsidR="00763F9F">
        <w:t xml:space="preserve"> that is not used for a remotely initiated</w:t>
      </w:r>
      <w:r w:rsidR="00763F9F" w:rsidRPr="0073469F">
        <w:t xml:space="preserve"> MCPTT </w:t>
      </w:r>
      <w:r w:rsidR="00763F9F">
        <w:t>ambient listening call</w:t>
      </w:r>
      <w:r w:rsidRPr="0073469F">
        <w:t>; and</w:t>
      </w:r>
    </w:p>
    <w:p w14:paraId="279BB592" w14:textId="77777777" w:rsidR="004640DC" w:rsidRDefault="004640DC" w:rsidP="004640DC">
      <w:pPr>
        <w:pStyle w:val="B1"/>
      </w:pPr>
      <w:r w:rsidRPr="0073469F">
        <w:t>2)</w:t>
      </w:r>
      <w:r w:rsidRPr="0073469F">
        <w:tab/>
        <w:t>includes the "</w:t>
      </w:r>
      <w:proofErr w:type="spellStart"/>
      <w:r w:rsidRPr="0073469F">
        <w:t>mc_implicit_request</w:t>
      </w:r>
      <w:proofErr w:type="spellEnd"/>
      <w:r w:rsidRPr="0073469F">
        <w:t xml:space="preserve">" </w:t>
      </w:r>
      <w:r w:rsidR="00CB3FC8">
        <w:t>'</w:t>
      </w:r>
      <w:proofErr w:type="spellStart"/>
      <w:r w:rsidR="00CB3FC8">
        <w:t>fmtp</w:t>
      </w:r>
      <w:proofErr w:type="spellEnd"/>
      <w:r w:rsidR="00CB3FC8">
        <w:t>'</w:t>
      </w:r>
      <w:r w:rsidRPr="0073469F">
        <w:t xml:space="preserve"> attribute in the associated UDP stream for the floor control in the SDP offer/answer</w:t>
      </w:r>
      <w:r w:rsidR="00CB3FC8">
        <w:t xml:space="preserve"> as specified in 3GPP TS 24.380 [5] clause 12</w:t>
      </w:r>
      <w:r w:rsidRPr="0073469F">
        <w:t>.</w:t>
      </w:r>
    </w:p>
    <w:p w14:paraId="1B9165C7" w14:textId="77777777" w:rsidR="00763F9F" w:rsidRPr="0073469F" w:rsidRDefault="00763F9F" w:rsidP="00763F9F">
      <w:r w:rsidRPr="0073469F">
        <w:t xml:space="preserve">An initial SIP INVITE request fulfilling the following criteria shall be regarded by the MCPTT server as an implicit request </w:t>
      </w:r>
      <w:r>
        <w:t xml:space="preserve">to grant the floor to the terminating MCPTT client </w:t>
      </w:r>
      <w:r w:rsidRPr="0073469F">
        <w:t xml:space="preserve">when the </w:t>
      </w:r>
      <w:r>
        <w:t xml:space="preserve">originating </w:t>
      </w:r>
      <w:r w:rsidRPr="0073469F">
        <w:t>MCPTT client:</w:t>
      </w:r>
    </w:p>
    <w:p w14:paraId="33FA3E90" w14:textId="77777777" w:rsidR="00763F9F" w:rsidRPr="0073469F" w:rsidRDefault="00763F9F" w:rsidP="00763F9F">
      <w:pPr>
        <w:pStyle w:val="B1"/>
      </w:pPr>
      <w:r>
        <w:t>1)</w:t>
      </w:r>
      <w:r>
        <w:tab/>
        <w:t>initiates a remotely initiated</w:t>
      </w:r>
      <w:r w:rsidRPr="0073469F">
        <w:t xml:space="preserve"> MCPTT </w:t>
      </w:r>
      <w:r>
        <w:t>ambient listening call</w:t>
      </w:r>
      <w:r w:rsidRPr="0073469F">
        <w:t>; and</w:t>
      </w:r>
    </w:p>
    <w:p w14:paraId="223EE7CA" w14:textId="77777777" w:rsidR="00763F9F" w:rsidRDefault="00763F9F" w:rsidP="00763F9F">
      <w:pPr>
        <w:pStyle w:val="B1"/>
      </w:pPr>
      <w:r w:rsidRPr="0073469F">
        <w:t>2)</w:t>
      </w:r>
      <w:r w:rsidRPr="0073469F">
        <w:tab/>
        <w:t>includes the "</w:t>
      </w:r>
      <w:proofErr w:type="spellStart"/>
      <w:r w:rsidRPr="0073469F">
        <w:t>mc_implicit_request</w:t>
      </w:r>
      <w:proofErr w:type="spellEnd"/>
      <w:r w:rsidRPr="0073469F">
        <w:t xml:space="preserve">" </w:t>
      </w:r>
      <w:r>
        <w:t>'</w:t>
      </w:r>
      <w:proofErr w:type="spellStart"/>
      <w:r>
        <w:t>fmtp</w:t>
      </w:r>
      <w:proofErr w:type="spellEnd"/>
      <w:r>
        <w:t>'</w:t>
      </w:r>
      <w:r w:rsidRPr="0073469F">
        <w:t xml:space="preserve"> attribute in the associated UDP stream for the floor control in the SDP offer/answer</w:t>
      </w:r>
      <w:r>
        <w:t xml:space="preserve"> as specified in 3GPP TS 24.380 [5] clause 12</w:t>
      </w:r>
      <w:r w:rsidRPr="0073469F">
        <w:t>.</w:t>
      </w:r>
    </w:p>
    <w:p w14:paraId="624F032D" w14:textId="77777777" w:rsidR="00B61A7E" w:rsidRDefault="00B61A7E" w:rsidP="00B61A7E">
      <w:r>
        <w:t xml:space="preserve">A SIP re-INVITE request fulfilling the following criteria shall be regarded by the MCPTT server as an </w:t>
      </w:r>
      <w:r w:rsidRPr="0073469F">
        <w:t>implicit floor request when the MCPTT client</w:t>
      </w:r>
      <w:r>
        <w:t>:</w:t>
      </w:r>
    </w:p>
    <w:p w14:paraId="0C39CA8A" w14:textId="77777777" w:rsidR="00B61A7E" w:rsidRDefault="00B61A7E" w:rsidP="00B61A7E">
      <w:pPr>
        <w:pStyle w:val="B1"/>
      </w:pPr>
      <w:r>
        <w:t>1)</w:t>
      </w:r>
      <w:r>
        <w:tab/>
        <w:t>performs an upgrade of:</w:t>
      </w:r>
    </w:p>
    <w:p w14:paraId="201BC6E8" w14:textId="77777777" w:rsidR="00B61A7E" w:rsidRDefault="00B61A7E" w:rsidP="008E477D">
      <w:pPr>
        <w:pStyle w:val="B2"/>
      </w:pPr>
      <w:r>
        <w:t>a)</w:t>
      </w:r>
      <w:r>
        <w:tab/>
        <w:t>an MCPTT group call to an emergency MCPTT group call;</w:t>
      </w:r>
    </w:p>
    <w:p w14:paraId="64AA83A7" w14:textId="77777777" w:rsidR="00B61A7E" w:rsidRDefault="00B61A7E" w:rsidP="008E477D">
      <w:pPr>
        <w:pStyle w:val="B2"/>
      </w:pPr>
      <w:r>
        <w:t>b)</w:t>
      </w:r>
      <w:r>
        <w:tab/>
        <w:t>an MCPTT private call to an emergency MCPTT private call; or</w:t>
      </w:r>
    </w:p>
    <w:p w14:paraId="7C89818B" w14:textId="77777777" w:rsidR="00B61A7E" w:rsidRDefault="00B61A7E" w:rsidP="008E477D">
      <w:pPr>
        <w:pStyle w:val="B2"/>
      </w:pPr>
      <w:r>
        <w:t>c)</w:t>
      </w:r>
      <w:r>
        <w:tab/>
        <w:t>an MCPTT group call to an imminent peril MCPTT group call; and</w:t>
      </w:r>
    </w:p>
    <w:p w14:paraId="423BB692" w14:textId="77777777" w:rsidR="00B61A7E" w:rsidRPr="0073469F" w:rsidRDefault="00B61A7E" w:rsidP="00B61A7E">
      <w:pPr>
        <w:pStyle w:val="B1"/>
      </w:pPr>
      <w:r>
        <w:t>2)</w:t>
      </w:r>
      <w:r>
        <w:tab/>
      </w:r>
      <w:r w:rsidRPr="0073469F">
        <w:t>includes the "</w:t>
      </w:r>
      <w:proofErr w:type="spellStart"/>
      <w:r w:rsidRPr="0073469F">
        <w:t>mc_implicit_request</w:t>
      </w:r>
      <w:proofErr w:type="spellEnd"/>
      <w:r w:rsidRPr="0073469F">
        <w:t xml:space="preserve">" </w:t>
      </w:r>
      <w:r>
        <w:t>'</w:t>
      </w:r>
      <w:proofErr w:type="spellStart"/>
      <w:r>
        <w:t>fmtp</w:t>
      </w:r>
      <w:proofErr w:type="spellEnd"/>
      <w:r>
        <w:t>'</w:t>
      </w:r>
      <w:r w:rsidRPr="0073469F">
        <w:t xml:space="preserve"> attribute in the associated UDP stream for the floor control in the SDP offer/answer</w:t>
      </w:r>
      <w:r>
        <w:t xml:space="preserve"> as specified in 3GPP TS 24.380 [5] clause 12</w:t>
      </w:r>
      <w:r w:rsidRPr="0073469F">
        <w:t>.</w:t>
      </w:r>
    </w:p>
    <w:p w14:paraId="07D7C94C" w14:textId="77777777" w:rsidR="004640DC" w:rsidRPr="0073469F" w:rsidRDefault="004640DC" w:rsidP="004640DC">
      <w:r w:rsidRPr="0073469F">
        <w:t xml:space="preserve">In all other cases the SIP </w:t>
      </w:r>
      <w:r w:rsidR="00B61A7E">
        <w:t>(re-)</w:t>
      </w:r>
      <w:r w:rsidRPr="0073469F">
        <w:t>INVITE request shall be regarded as received without an implicit floor request.</w:t>
      </w:r>
    </w:p>
    <w:p w14:paraId="7C521C4E" w14:textId="77777777" w:rsidR="004640DC" w:rsidRPr="0073469F" w:rsidRDefault="004640DC" w:rsidP="004640DC">
      <w:pPr>
        <w:rPr>
          <w:noProof/>
        </w:rPr>
      </w:pPr>
      <w:r w:rsidRPr="0073469F">
        <w:rPr>
          <w:noProof/>
        </w:rPr>
        <w:t>When using a pre-established session the MCPTT server shall regard the SIP REFER request as a</w:t>
      </w:r>
      <w:r w:rsidR="009D2DBD" w:rsidRPr="0073469F">
        <w:rPr>
          <w:noProof/>
        </w:rPr>
        <w:t>n</w:t>
      </w:r>
      <w:r w:rsidRPr="0073469F">
        <w:rPr>
          <w:noProof/>
        </w:rPr>
        <w:t xml:space="preserve"> implicit floor request:</w:t>
      </w:r>
    </w:p>
    <w:p w14:paraId="0814389B" w14:textId="3F865252" w:rsidR="00B33667" w:rsidRPr="0073469F" w:rsidRDefault="00B33667" w:rsidP="00B33667">
      <w:pPr>
        <w:pStyle w:val="B1"/>
      </w:pPr>
      <w:r w:rsidRPr="0073469F">
        <w:t>1)</w:t>
      </w:r>
      <w:r w:rsidRPr="0073469F">
        <w:tab/>
      </w:r>
      <w:r w:rsidRPr="0073469F">
        <w:rPr>
          <w:noProof/>
        </w:rPr>
        <w:t xml:space="preserve">if the pre-established session was established with an implicit floor request and if an SDP offer is not included in a "body" parameter in the headers portion of the SIP URI </w:t>
      </w:r>
      <w:r>
        <w:rPr>
          <w:noProof/>
        </w:rPr>
        <w:t xml:space="preserve">in </w:t>
      </w:r>
      <w:r>
        <w:t>a "</w:t>
      </w:r>
      <w:proofErr w:type="spellStart"/>
      <w:r>
        <w:t>uri</w:t>
      </w:r>
      <w:proofErr w:type="spellEnd"/>
      <w:r>
        <w:t xml:space="preserve">" attribute of an &lt;entry&gt; element </w:t>
      </w:r>
      <w:r w:rsidRPr="008F24DA">
        <w:rPr>
          <w:lang w:eastAsia="ko-KR"/>
        </w:rPr>
        <w:t>of a &lt;list&gt; element of the &lt;resource-lists&gt; element</w:t>
      </w:r>
      <w:r>
        <w:t xml:space="preserve"> of the application/</w:t>
      </w:r>
      <w:proofErr w:type="spellStart"/>
      <w:r>
        <w:t>resource-lists+xml</w:t>
      </w:r>
      <w:proofErr w:type="spellEnd"/>
      <w:r>
        <w:t xml:space="preserve"> MIME body, referenced by the "</w:t>
      </w:r>
      <w:proofErr w:type="spellStart"/>
      <w:r>
        <w:t>cid</w:t>
      </w:r>
      <w:proofErr w:type="spellEnd"/>
      <w:r>
        <w:t>" URL</w:t>
      </w:r>
      <w:r w:rsidRPr="0073469F">
        <w:rPr>
          <w:noProof/>
        </w:rPr>
        <w:t xml:space="preserve"> in the Refer-To header field;</w:t>
      </w:r>
    </w:p>
    <w:p w14:paraId="0ACC456A" w14:textId="1F10EE61" w:rsidR="00B33667" w:rsidRPr="0073469F" w:rsidRDefault="00B33667" w:rsidP="00B33667">
      <w:pPr>
        <w:pStyle w:val="B1"/>
      </w:pPr>
      <w:r w:rsidRPr="0073469F">
        <w:rPr>
          <w:noProof/>
        </w:rPr>
        <w:t>2)</w:t>
      </w:r>
      <w:r w:rsidRPr="0073469F">
        <w:rPr>
          <w:noProof/>
        </w:rPr>
        <w:tab/>
        <w:t xml:space="preserve">if the pre-established session was established with an implicit floor request, an SDP offer is included in a "body" parameter in the headers portion of the SIP URI </w:t>
      </w:r>
      <w:r>
        <w:rPr>
          <w:noProof/>
        </w:rPr>
        <w:t xml:space="preserve">in </w:t>
      </w:r>
      <w:r>
        <w:t>a "</w:t>
      </w:r>
      <w:proofErr w:type="spellStart"/>
      <w:r>
        <w:t>uri</w:t>
      </w:r>
      <w:proofErr w:type="spellEnd"/>
      <w:r>
        <w:t xml:space="preserve">" attribute of an &lt;entry&gt; element </w:t>
      </w:r>
      <w:r w:rsidRPr="008F24DA">
        <w:rPr>
          <w:lang w:eastAsia="ko-KR"/>
        </w:rPr>
        <w:t>of a &lt;list&gt; element of the &lt;resource-lists&gt; element</w:t>
      </w:r>
      <w:r>
        <w:t xml:space="preserve"> of the application/</w:t>
      </w:r>
      <w:proofErr w:type="spellStart"/>
      <w:r>
        <w:t>resource-lists+xml</w:t>
      </w:r>
      <w:proofErr w:type="spellEnd"/>
      <w:r>
        <w:t xml:space="preserve"> MIME body, referenced by the "</w:t>
      </w:r>
      <w:proofErr w:type="spellStart"/>
      <w:r>
        <w:t>cid</w:t>
      </w:r>
      <w:proofErr w:type="spellEnd"/>
      <w:r>
        <w:t>" URL</w:t>
      </w:r>
      <w:r w:rsidRPr="0073469F">
        <w:rPr>
          <w:noProof/>
        </w:rPr>
        <w:t xml:space="preserve"> in the Refer-To header field</w:t>
      </w:r>
      <w:r>
        <w:rPr>
          <w:noProof/>
        </w:rPr>
        <w:t>,</w:t>
      </w:r>
      <w:r w:rsidRPr="0073469F">
        <w:rPr>
          <w:noProof/>
        </w:rPr>
        <w:t xml:space="preserve"> and this SDP includes </w:t>
      </w:r>
      <w:r w:rsidRPr="0073469F">
        <w:t>the "</w:t>
      </w:r>
      <w:proofErr w:type="spellStart"/>
      <w:r w:rsidRPr="0073469F">
        <w:t>mc_implicit_request</w:t>
      </w:r>
      <w:proofErr w:type="spellEnd"/>
      <w:r w:rsidRPr="0073469F">
        <w:t>" media level attribute in the associated UDP stream for the floor control in the SDP offer; or</w:t>
      </w:r>
    </w:p>
    <w:p w14:paraId="598FB0B7" w14:textId="6795C9DD" w:rsidR="00B33667" w:rsidRPr="0073469F" w:rsidRDefault="00B33667" w:rsidP="00B33667">
      <w:pPr>
        <w:pStyle w:val="B1"/>
      </w:pPr>
      <w:r w:rsidRPr="0073469F">
        <w:rPr>
          <w:noProof/>
        </w:rPr>
        <w:t>3)</w:t>
      </w:r>
      <w:r w:rsidRPr="0073469F">
        <w:rPr>
          <w:noProof/>
        </w:rPr>
        <w:tab/>
        <w:t xml:space="preserve">if the pre-established session was established without an implicit floor request and the SDP offer in a "body" parameter in the headers portion of the SIP URI </w:t>
      </w:r>
      <w:r>
        <w:rPr>
          <w:noProof/>
        </w:rPr>
        <w:t xml:space="preserve">in </w:t>
      </w:r>
      <w:r>
        <w:t>a "</w:t>
      </w:r>
      <w:proofErr w:type="spellStart"/>
      <w:r>
        <w:t>uri</w:t>
      </w:r>
      <w:proofErr w:type="spellEnd"/>
      <w:r>
        <w:t>" attribute of an</w:t>
      </w:r>
      <w:r>
        <w:rPr>
          <w:noProof/>
        </w:rPr>
        <w:t xml:space="preserve"> </w:t>
      </w:r>
      <w:r>
        <w:t xml:space="preserve">&lt;entry&gt; element </w:t>
      </w:r>
      <w:r w:rsidRPr="008F24DA">
        <w:rPr>
          <w:lang w:eastAsia="ko-KR"/>
        </w:rPr>
        <w:t>of a &lt;list&gt; element of the &lt;resource-lists&gt; element</w:t>
      </w:r>
      <w:r>
        <w:t xml:space="preserve"> of the application/</w:t>
      </w:r>
      <w:proofErr w:type="spellStart"/>
      <w:r>
        <w:t>resource-lists+xml</w:t>
      </w:r>
      <w:proofErr w:type="spellEnd"/>
      <w:r>
        <w:t xml:space="preserve"> MIME body, referenced by the "</w:t>
      </w:r>
      <w:proofErr w:type="spellStart"/>
      <w:r>
        <w:t>cid</w:t>
      </w:r>
      <w:proofErr w:type="spellEnd"/>
      <w:r>
        <w:t>" URL</w:t>
      </w:r>
      <w:r w:rsidRPr="0073469F">
        <w:rPr>
          <w:noProof/>
        </w:rPr>
        <w:t xml:space="preserve"> in the Refer-To header field includes </w:t>
      </w:r>
      <w:r w:rsidRPr="0073469F">
        <w:t>the "</w:t>
      </w:r>
      <w:proofErr w:type="spellStart"/>
      <w:r w:rsidRPr="0073469F">
        <w:t>mc_implicit_request</w:t>
      </w:r>
      <w:proofErr w:type="spellEnd"/>
      <w:r w:rsidRPr="0073469F">
        <w:t>" media level attribute in the associated UDP stream for the floor control in the SDP offer.</w:t>
      </w:r>
    </w:p>
    <w:p w14:paraId="4895E687" w14:textId="77777777" w:rsidR="004640DC" w:rsidRPr="0073469F" w:rsidRDefault="004640DC" w:rsidP="004640DC">
      <w:r w:rsidRPr="0073469F">
        <w:t>In all other cases the SIP REFER request shall be regarded as received without an implicit floor request.</w:t>
      </w:r>
    </w:p>
    <w:p w14:paraId="39B9A02F" w14:textId="77777777" w:rsidR="00763F9F" w:rsidRPr="0073469F" w:rsidRDefault="00763F9F" w:rsidP="00763F9F">
      <w:pPr>
        <w:rPr>
          <w:noProof/>
        </w:rPr>
      </w:pPr>
      <w:r w:rsidRPr="0073469F">
        <w:rPr>
          <w:noProof/>
        </w:rPr>
        <w:t xml:space="preserve">When using a pre-established session the MCPTT server shall regard the SIP REFER request </w:t>
      </w:r>
      <w:r w:rsidRPr="0073469F">
        <w:t xml:space="preserve">as an implicit request </w:t>
      </w:r>
      <w:r>
        <w:t>to grant the floor to the terminating MCPTT client</w:t>
      </w:r>
      <w:r w:rsidRPr="0073469F">
        <w:rPr>
          <w:noProof/>
        </w:rPr>
        <w:t>:</w:t>
      </w:r>
    </w:p>
    <w:p w14:paraId="08513B54" w14:textId="786E2030" w:rsidR="00B33667" w:rsidRDefault="00B33667" w:rsidP="00B33667">
      <w:pPr>
        <w:pStyle w:val="B1"/>
      </w:pPr>
      <w:r>
        <w:rPr>
          <w:noProof/>
        </w:rPr>
        <w:t>1</w:t>
      </w:r>
      <w:r w:rsidRPr="0073469F">
        <w:rPr>
          <w:noProof/>
        </w:rPr>
        <w:t>)</w:t>
      </w:r>
      <w:r w:rsidRPr="0073469F">
        <w:rPr>
          <w:noProof/>
        </w:rPr>
        <w:tab/>
        <w:t>if the pre-established session was e</w:t>
      </w:r>
      <w:r>
        <w:rPr>
          <w:noProof/>
        </w:rPr>
        <w:t xml:space="preserve">stablished with an SDP offer </w:t>
      </w:r>
      <w:r w:rsidRPr="0073469F">
        <w:rPr>
          <w:noProof/>
        </w:rPr>
        <w:t xml:space="preserve">included in a "body" parameter in the headers portion of the SIP URI </w:t>
      </w:r>
      <w:r>
        <w:rPr>
          <w:noProof/>
        </w:rPr>
        <w:t xml:space="preserve">in </w:t>
      </w:r>
      <w:r>
        <w:t>a "</w:t>
      </w:r>
      <w:proofErr w:type="spellStart"/>
      <w:r>
        <w:t>uri</w:t>
      </w:r>
      <w:proofErr w:type="spellEnd"/>
      <w:r>
        <w:t>" attribute of an</w:t>
      </w:r>
      <w:r>
        <w:rPr>
          <w:noProof/>
        </w:rPr>
        <w:t xml:space="preserve"> </w:t>
      </w:r>
      <w:r>
        <w:t xml:space="preserve">&lt;entry&gt; element </w:t>
      </w:r>
      <w:r w:rsidRPr="008F24DA">
        <w:rPr>
          <w:lang w:eastAsia="ko-KR"/>
        </w:rPr>
        <w:t>of a &lt;list&gt; element of the &lt;resource-lists&gt; element</w:t>
      </w:r>
      <w:r>
        <w:t xml:space="preserve"> of the application/resource-lists </w:t>
      </w:r>
      <w:proofErr w:type="spellStart"/>
      <w:r>
        <w:t>MIME+xml</w:t>
      </w:r>
      <w:proofErr w:type="spellEnd"/>
      <w:r>
        <w:t xml:space="preserve"> body, referenced by the "</w:t>
      </w:r>
      <w:proofErr w:type="spellStart"/>
      <w:r>
        <w:t>cid</w:t>
      </w:r>
      <w:proofErr w:type="spellEnd"/>
      <w:r>
        <w:t>" URL</w:t>
      </w:r>
      <w:r w:rsidRPr="0073469F">
        <w:rPr>
          <w:noProof/>
        </w:rPr>
        <w:t xml:space="preserve"> in the Refer-To header field</w:t>
      </w:r>
      <w:r>
        <w:rPr>
          <w:noProof/>
        </w:rPr>
        <w:t>,</w:t>
      </w:r>
      <w:r w:rsidRPr="0073469F">
        <w:rPr>
          <w:noProof/>
        </w:rPr>
        <w:t xml:space="preserve"> and this SDP includes </w:t>
      </w:r>
      <w:r w:rsidRPr="0073469F">
        <w:t>the "</w:t>
      </w:r>
      <w:proofErr w:type="spellStart"/>
      <w:r w:rsidRPr="0073469F">
        <w:t>mc_implicit_request</w:t>
      </w:r>
      <w:proofErr w:type="spellEnd"/>
      <w:r w:rsidRPr="0073469F">
        <w:t>" media level attribute in the associated UDP stream for the fl</w:t>
      </w:r>
      <w:r>
        <w:t>oor control in the SDP offer; and</w:t>
      </w:r>
    </w:p>
    <w:p w14:paraId="248D6642" w14:textId="77777777" w:rsidR="00763F9F" w:rsidRPr="0073469F" w:rsidRDefault="00763F9F" w:rsidP="00763F9F">
      <w:pPr>
        <w:pStyle w:val="B1"/>
      </w:pPr>
      <w:r>
        <w:t>2)</w:t>
      </w:r>
      <w:r>
        <w:tab/>
        <w:t>the pre-established session is being used for a remotely initiated ambient listening call.</w:t>
      </w:r>
    </w:p>
    <w:p w14:paraId="5F98B2B7" w14:textId="77777777" w:rsidR="00763F9F" w:rsidRDefault="00763F9F" w:rsidP="00763F9F">
      <w:pPr>
        <w:rPr>
          <w:noProof/>
        </w:rPr>
      </w:pPr>
      <w:r w:rsidRPr="0073469F">
        <w:t xml:space="preserve">In all other cases the SIP REFER request shall be regarded as received without an implicit request </w:t>
      </w:r>
      <w:r>
        <w:t>to grant the floor to the terminating MCPTT client</w:t>
      </w:r>
      <w:r w:rsidRPr="0073469F">
        <w:t>.</w:t>
      </w:r>
    </w:p>
    <w:p w14:paraId="000CEDED" w14:textId="77777777" w:rsidR="004A0FD3" w:rsidRPr="00C138AC" w:rsidRDefault="004A0FD3" w:rsidP="00567124">
      <w:pPr>
        <w:pStyle w:val="Heading2"/>
        <w:rPr>
          <w:lang w:val="en-US"/>
        </w:rPr>
      </w:pPr>
      <w:bookmarkStart w:id="1454" w:name="_Toc20155703"/>
      <w:bookmarkStart w:id="1455" w:name="_Toc27500858"/>
      <w:bookmarkStart w:id="1456" w:name="_Toc36048983"/>
      <w:bookmarkStart w:id="1457" w:name="_Toc45209746"/>
      <w:bookmarkStart w:id="1458" w:name="_Toc51860571"/>
      <w:bookmarkStart w:id="1459" w:name="_Toc171603764"/>
      <w:r w:rsidRPr="00C138AC">
        <w:rPr>
          <w:lang w:val="en-US"/>
        </w:rPr>
        <w:lastRenderedPageBreak/>
        <w:t>6.</w:t>
      </w:r>
      <w:r>
        <w:rPr>
          <w:lang w:val="en-US"/>
        </w:rPr>
        <w:t>5</w:t>
      </w:r>
      <w:r w:rsidRPr="00C138AC">
        <w:rPr>
          <w:lang w:val="en-US"/>
        </w:rPr>
        <w:tab/>
        <w:t>Handling of MIME bodies in a SIP message</w:t>
      </w:r>
      <w:bookmarkEnd w:id="1454"/>
      <w:bookmarkEnd w:id="1455"/>
      <w:bookmarkEnd w:id="1456"/>
      <w:bookmarkEnd w:id="1457"/>
      <w:bookmarkEnd w:id="1458"/>
      <w:bookmarkEnd w:id="1459"/>
    </w:p>
    <w:p w14:paraId="0B104F9A" w14:textId="77777777" w:rsidR="004A0FD3" w:rsidRPr="00C138AC" w:rsidRDefault="004A0FD3" w:rsidP="004A0FD3">
      <w:pPr>
        <w:rPr>
          <w:lang w:val="en-US"/>
        </w:rPr>
      </w:pPr>
      <w:r w:rsidRPr="00C138AC">
        <w:rPr>
          <w:lang w:val="en-US"/>
        </w:rPr>
        <w:t>The MCPTT client and the MCPTT server shall support several MIME bodies in SIP request and SIP responses.</w:t>
      </w:r>
    </w:p>
    <w:p w14:paraId="0BCA8AC3" w14:textId="77777777" w:rsidR="004A0FD3" w:rsidRPr="00C138AC" w:rsidRDefault="004A0FD3" w:rsidP="004A0FD3">
      <w:pPr>
        <w:rPr>
          <w:lang w:val="en-US"/>
        </w:rPr>
      </w:pPr>
      <w:r w:rsidRPr="00C138AC">
        <w:rPr>
          <w:lang w:val="en-US"/>
        </w:rPr>
        <w:t>When the MCPTT client or the MCPTT server sends a SIP message and the SIP message contains more than one MIME body, the MCPTT client or the MCPTT server:</w:t>
      </w:r>
    </w:p>
    <w:p w14:paraId="743A045E" w14:textId="77777777" w:rsidR="004A0FD3" w:rsidRPr="00C138AC" w:rsidRDefault="004A0FD3" w:rsidP="004A0FD3">
      <w:pPr>
        <w:pStyle w:val="B1"/>
        <w:rPr>
          <w:lang w:val="en-US"/>
        </w:rPr>
      </w:pPr>
      <w:r w:rsidRPr="00C138AC">
        <w:rPr>
          <w:lang w:val="en-US"/>
        </w:rPr>
        <w:t>1)</w:t>
      </w:r>
      <w:r w:rsidRPr="00C138AC">
        <w:rPr>
          <w:lang w:val="en-US"/>
        </w:rPr>
        <w:tab/>
      </w:r>
      <w:r>
        <w:t xml:space="preserve">shall, </w:t>
      </w:r>
      <w:r w:rsidRPr="00C138AC">
        <w:rPr>
          <w:lang w:val="en-US"/>
        </w:rPr>
        <w:t>as specified in IETF RFC 2046 [21],</w:t>
      </w:r>
      <w:r>
        <w:t xml:space="preserve"> </w:t>
      </w:r>
      <w:r w:rsidRPr="00C138AC">
        <w:rPr>
          <w:lang w:val="en-US"/>
        </w:rPr>
        <w:t>include one Content-Type header field with the value set to multipart/mixed and with a boundary delimiter parameter set to any chosen value;</w:t>
      </w:r>
    </w:p>
    <w:p w14:paraId="70C67443" w14:textId="77777777" w:rsidR="004A0FD3" w:rsidRPr="00C138AC" w:rsidRDefault="004A0FD3" w:rsidP="004A0FD3">
      <w:pPr>
        <w:pStyle w:val="B1"/>
        <w:rPr>
          <w:lang w:val="en-US"/>
        </w:rPr>
      </w:pPr>
      <w:r w:rsidRPr="00C138AC">
        <w:rPr>
          <w:lang w:val="en-US"/>
        </w:rPr>
        <w:t>2)</w:t>
      </w:r>
      <w:r w:rsidRPr="00C138AC">
        <w:rPr>
          <w:lang w:val="en-US"/>
        </w:rPr>
        <w:tab/>
        <w:t>for each MIME body:</w:t>
      </w:r>
    </w:p>
    <w:p w14:paraId="08672E8C" w14:textId="77777777" w:rsidR="004A0FD3" w:rsidRPr="00C138AC" w:rsidRDefault="004A0FD3" w:rsidP="004A0FD3">
      <w:pPr>
        <w:pStyle w:val="B2"/>
        <w:rPr>
          <w:lang w:val="en-US"/>
        </w:rPr>
      </w:pPr>
      <w:r w:rsidRPr="00C138AC">
        <w:rPr>
          <w:lang w:val="en-US"/>
        </w:rPr>
        <w:t>a)</w:t>
      </w:r>
      <w:r w:rsidRPr="00C138AC">
        <w:rPr>
          <w:lang w:val="en-US"/>
        </w:rPr>
        <w:tab/>
        <w:t>shall insert the boundary delimiter;</w:t>
      </w:r>
    </w:p>
    <w:p w14:paraId="79715C3D" w14:textId="77777777" w:rsidR="004A0FD3" w:rsidRPr="00C138AC" w:rsidRDefault="004A0FD3" w:rsidP="004A0FD3">
      <w:pPr>
        <w:pStyle w:val="B2"/>
        <w:rPr>
          <w:lang w:val="en-US"/>
        </w:rPr>
      </w:pPr>
      <w:r w:rsidRPr="00C138AC">
        <w:rPr>
          <w:lang w:val="en-US"/>
        </w:rPr>
        <w:t>b)</w:t>
      </w:r>
      <w:r w:rsidRPr="00C138AC">
        <w:rPr>
          <w:lang w:val="en-US"/>
        </w:rPr>
        <w:tab/>
        <w:t xml:space="preserve">shall insert the Content-Type header field with the </w:t>
      </w:r>
      <w:r>
        <w:t>MIME type</w:t>
      </w:r>
      <w:r w:rsidRPr="00C138AC">
        <w:rPr>
          <w:lang w:val="en-US"/>
        </w:rPr>
        <w:t xml:space="preserve"> of the MIME body; and</w:t>
      </w:r>
    </w:p>
    <w:p w14:paraId="0CEC96E2" w14:textId="77777777" w:rsidR="004A0FD3" w:rsidRPr="00C138AC" w:rsidRDefault="004A0FD3" w:rsidP="004A0FD3">
      <w:pPr>
        <w:pStyle w:val="B2"/>
        <w:rPr>
          <w:lang w:val="en-US"/>
        </w:rPr>
      </w:pPr>
      <w:r w:rsidRPr="00C138AC">
        <w:rPr>
          <w:lang w:val="en-US"/>
        </w:rPr>
        <w:t>c)</w:t>
      </w:r>
      <w:r w:rsidRPr="00C138AC">
        <w:rPr>
          <w:lang w:val="en-US"/>
        </w:rPr>
        <w:tab/>
        <w:t>shall insert the content of the MIME body;</w:t>
      </w:r>
    </w:p>
    <w:p w14:paraId="6B65265A" w14:textId="77777777" w:rsidR="004A0FD3" w:rsidRPr="00C138AC" w:rsidRDefault="004A0FD3" w:rsidP="006209B3">
      <w:pPr>
        <w:pStyle w:val="B1"/>
      </w:pPr>
      <w:r w:rsidRPr="00C138AC">
        <w:t>3)</w:t>
      </w:r>
      <w:r w:rsidRPr="00C138AC">
        <w:tab/>
        <w:t>shall insert a final boundary delimiter; and</w:t>
      </w:r>
    </w:p>
    <w:p w14:paraId="227D4B20" w14:textId="77777777" w:rsidR="004A0FD3" w:rsidRPr="00C138AC" w:rsidRDefault="004A0FD3" w:rsidP="004A0FD3">
      <w:pPr>
        <w:pStyle w:val="B1"/>
        <w:rPr>
          <w:lang w:val="en-US"/>
        </w:rPr>
      </w:pPr>
      <w:r w:rsidRPr="00C138AC">
        <w:rPr>
          <w:lang w:val="en-US"/>
        </w:rPr>
        <w:t>4)</w:t>
      </w:r>
      <w:r w:rsidRPr="00C138AC">
        <w:rPr>
          <w:lang w:val="en-US"/>
        </w:rPr>
        <w:tab/>
        <w:t>if an SDP offer or an SDP answer is one of the MIME bodies, shall insert the application/</w:t>
      </w:r>
      <w:proofErr w:type="spellStart"/>
      <w:r w:rsidRPr="00C138AC">
        <w:rPr>
          <w:lang w:val="en-US"/>
        </w:rPr>
        <w:t>sdp</w:t>
      </w:r>
      <w:proofErr w:type="spellEnd"/>
      <w:r w:rsidRPr="00C138AC">
        <w:rPr>
          <w:lang w:val="en-US"/>
        </w:rPr>
        <w:t xml:space="preserve"> MIME body as the first MIME body.</w:t>
      </w:r>
    </w:p>
    <w:p w14:paraId="3BB7CAFD" w14:textId="77777777" w:rsidR="004A0FD3" w:rsidRPr="00C138AC" w:rsidRDefault="004A0FD3" w:rsidP="004A0FD3">
      <w:pPr>
        <w:pStyle w:val="NO"/>
        <w:rPr>
          <w:lang w:val="en-US"/>
        </w:rPr>
      </w:pPr>
      <w:r w:rsidRPr="00C138AC">
        <w:rPr>
          <w:lang w:val="en-US"/>
        </w:rPr>
        <w:t>NOTE:</w:t>
      </w:r>
      <w:r w:rsidRPr="00C138AC">
        <w:rPr>
          <w:lang w:val="en-US"/>
        </w:rPr>
        <w:tab/>
        <w:t>The reason for inserting the application/</w:t>
      </w:r>
      <w:proofErr w:type="spellStart"/>
      <w:r w:rsidRPr="00C138AC">
        <w:rPr>
          <w:lang w:val="en-US"/>
        </w:rPr>
        <w:t>sdp</w:t>
      </w:r>
      <w:proofErr w:type="spellEnd"/>
      <w:r w:rsidRPr="00C138AC">
        <w:rPr>
          <w:lang w:val="en-US"/>
        </w:rPr>
        <w:t xml:space="preserve"> MIME body as the first body is that if a functional entity in the underlying SIP core does not understand multiple MIME bodies, the functional entity will ignore all MIME bodies with the exception of the first MIME body. The order of multiple MCPTT application MIME bodies in a SIP message </w:t>
      </w:r>
      <w:r>
        <w:t>is irrelevant.</w:t>
      </w:r>
    </w:p>
    <w:p w14:paraId="14F326E0" w14:textId="77777777" w:rsidR="004A0FD3" w:rsidRPr="00C138AC" w:rsidRDefault="004A0FD3" w:rsidP="004A0FD3">
      <w:pPr>
        <w:rPr>
          <w:lang w:val="en-US"/>
        </w:rPr>
      </w:pPr>
      <w:r w:rsidRPr="00C138AC">
        <w:rPr>
          <w:lang w:val="en-US"/>
        </w:rPr>
        <w:t>When the MCPTT client or the MCPTT server sends a SIP message and the SIP message contains only one MIME body, the MCPTT client or the MCPTT server:</w:t>
      </w:r>
    </w:p>
    <w:p w14:paraId="4F27267B" w14:textId="77777777" w:rsidR="004A0FD3" w:rsidRDefault="004A0FD3" w:rsidP="004A0FD3">
      <w:pPr>
        <w:pStyle w:val="B1"/>
      </w:pPr>
      <w:r>
        <w:t>1)</w:t>
      </w:r>
      <w:r>
        <w:tab/>
        <w:t>shall include a Content-Type header field set to the MIME type of the MIME body; and</w:t>
      </w:r>
    </w:p>
    <w:p w14:paraId="2BFC24FC" w14:textId="77777777" w:rsidR="004A0FD3" w:rsidRDefault="004A0FD3" w:rsidP="004A0FD3">
      <w:pPr>
        <w:pStyle w:val="B1"/>
      </w:pPr>
      <w:r>
        <w:t>2)</w:t>
      </w:r>
      <w:r>
        <w:tab/>
        <w:t>shall insert the content of the MIME body.</w:t>
      </w:r>
    </w:p>
    <w:p w14:paraId="0323AB65" w14:textId="77777777" w:rsidR="004C4B34" w:rsidRDefault="004C4B34" w:rsidP="00567124">
      <w:pPr>
        <w:pStyle w:val="Heading2"/>
      </w:pPr>
      <w:bookmarkStart w:id="1460" w:name="_Toc20155704"/>
      <w:bookmarkStart w:id="1461" w:name="_Toc27500859"/>
      <w:bookmarkStart w:id="1462" w:name="_Toc36048984"/>
      <w:bookmarkStart w:id="1463" w:name="_Toc45209747"/>
      <w:bookmarkStart w:id="1464" w:name="_Toc51860572"/>
      <w:bookmarkStart w:id="1465" w:name="_Toc171603765"/>
      <w:r>
        <w:t>6.6</w:t>
      </w:r>
      <w:r>
        <w:tab/>
        <w:t>Confidentiality and Integrity Protection</w:t>
      </w:r>
      <w:bookmarkEnd w:id="1460"/>
      <w:bookmarkEnd w:id="1461"/>
      <w:bookmarkEnd w:id="1462"/>
      <w:bookmarkEnd w:id="1463"/>
      <w:bookmarkEnd w:id="1464"/>
      <w:bookmarkEnd w:id="1465"/>
    </w:p>
    <w:p w14:paraId="0A72FEFD" w14:textId="77777777" w:rsidR="004C4B34" w:rsidRDefault="004C4B34" w:rsidP="00567124">
      <w:pPr>
        <w:pStyle w:val="Heading3"/>
      </w:pPr>
      <w:bookmarkStart w:id="1466" w:name="_Toc20155705"/>
      <w:bookmarkStart w:id="1467" w:name="_Toc27500860"/>
      <w:bookmarkStart w:id="1468" w:name="_Toc36048985"/>
      <w:bookmarkStart w:id="1469" w:name="_Toc45209748"/>
      <w:bookmarkStart w:id="1470" w:name="_Toc51860573"/>
      <w:bookmarkStart w:id="1471" w:name="_Toc171603766"/>
      <w:r>
        <w:t>6.6.1</w:t>
      </w:r>
      <w:r>
        <w:tab/>
        <w:t>General</w:t>
      </w:r>
      <w:bookmarkEnd w:id="1466"/>
      <w:bookmarkEnd w:id="1467"/>
      <w:bookmarkEnd w:id="1468"/>
      <w:bookmarkEnd w:id="1469"/>
      <w:bookmarkEnd w:id="1470"/>
      <w:bookmarkEnd w:id="1471"/>
    </w:p>
    <w:p w14:paraId="78ACD35A" w14:textId="77777777" w:rsidR="004C4B34" w:rsidRDefault="004C4B34" w:rsidP="00567124">
      <w:pPr>
        <w:pStyle w:val="Heading4"/>
      </w:pPr>
      <w:bookmarkStart w:id="1472" w:name="_Toc20155706"/>
      <w:bookmarkStart w:id="1473" w:name="_Toc27500861"/>
      <w:bookmarkStart w:id="1474" w:name="_Toc36048986"/>
      <w:bookmarkStart w:id="1475" w:name="_Toc45209749"/>
      <w:bookmarkStart w:id="1476" w:name="_Toc51860574"/>
      <w:bookmarkStart w:id="1477" w:name="_Toc171603767"/>
      <w:r>
        <w:t>6.6.1.1</w:t>
      </w:r>
      <w:r>
        <w:tab/>
        <w:t>Applicability and exclusions</w:t>
      </w:r>
      <w:bookmarkEnd w:id="1472"/>
      <w:bookmarkEnd w:id="1473"/>
      <w:bookmarkEnd w:id="1474"/>
      <w:bookmarkEnd w:id="1475"/>
      <w:bookmarkEnd w:id="1476"/>
      <w:bookmarkEnd w:id="1477"/>
    </w:p>
    <w:p w14:paraId="1935114F" w14:textId="77777777" w:rsidR="004C4B34" w:rsidRDefault="004C4B34" w:rsidP="004C4B34">
      <w:r>
        <w:t xml:space="preserve">The procedures in </w:t>
      </w:r>
      <w:r w:rsidR="001E5F65">
        <w:t>clause</w:t>
      </w:r>
      <w:r>
        <w:t>s 6.</w:t>
      </w:r>
      <w:r w:rsidR="008F3F84">
        <w:t>6</w:t>
      </w:r>
      <w:r>
        <w:t xml:space="preserve"> apply in general to all procedures described in clause 9, clause 10, </w:t>
      </w:r>
      <w:r w:rsidRPr="003F67D6">
        <w:t>clause</w:t>
      </w:r>
      <w:r>
        <w:t> </w:t>
      </w:r>
      <w:r w:rsidRPr="003F67D6">
        <w:t>11</w:t>
      </w:r>
      <w:r>
        <w:t xml:space="preserve"> and clause 12 with the exception that the c</w:t>
      </w:r>
      <w:r w:rsidRPr="00306E77">
        <w:t xml:space="preserve">onfidentiality and integrity protection </w:t>
      </w:r>
      <w:r>
        <w:t xml:space="preserve">procedures </w:t>
      </w:r>
      <w:r w:rsidRPr="00306E77">
        <w:t xml:space="preserve">for the registration and service authorisation procedures </w:t>
      </w:r>
      <w:r>
        <w:t>are</w:t>
      </w:r>
      <w:r w:rsidRPr="00306E77">
        <w:t xml:space="preserve"> described </w:t>
      </w:r>
      <w:r>
        <w:t>in clause </w:t>
      </w:r>
      <w:r w:rsidRPr="00306E77">
        <w:t>7.</w:t>
      </w:r>
    </w:p>
    <w:p w14:paraId="23E5C45D" w14:textId="77777777" w:rsidR="004C4B34" w:rsidRDefault="004C4B34" w:rsidP="00567124">
      <w:pPr>
        <w:pStyle w:val="Heading4"/>
      </w:pPr>
      <w:bookmarkStart w:id="1478" w:name="_Toc20155707"/>
      <w:bookmarkStart w:id="1479" w:name="_Toc27500862"/>
      <w:bookmarkStart w:id="1480" w:name="_Toc36048987"/>
      <w:bookmarkStart w:id="1481" w:name="_Toc45209750"/>
      <w:bookmarkStart w:id="1482" w:name="_Toc51860575"/>
      <w:bookmarkStart w:id="1483" w:name="_Toc171603768"/>
      <w:r>
        <w:t>6.6.1.2</w:t>
      </w:r>
      <w:r>
        <w:tab/>
        <w:t>Performing XML content encryption</w:t>
      </w:r>
      <w:bookmarkEnd w:id="1478"/>
      <w:bookmarkEnd w:id="1479"/>
      <w:bookmarkEnd w:id="1480"/>
      <w:bookmarkEnd w:id="1481"/>
      <w:bookmarkEnd w:id="1482"/>
      <w:bookmarkEnd w:id="1483"/>
    </w:p>
    <w:p w14:paraId="40AAF442" w14:textId="77777777" w:rsidR="004C4B34" w:rsidRDefault="004C4B34" w:rsidP="004C4B34">
      <w:r>
        <w:t xml:space="preserve">Whenever the MCPTT UE includes XML elements </w:t>
      </w:r>
      <w:r w:rsidR="002E2F7C">
        <w:t xml:space="preserve">or attributes </w:t>
      </w:r>
      <w:r>
        <w:t xml:space="preserve">pertaining to the data specified in </w:t>
      </w:r>
      <w:r w:rsidR="001E5F65">
        <w:t>clause</w:t>
      </w:r>
      <w:r>
        <w:t xml:space="preserve"> 4.8 in SIP requests or SIP responses, the MCPTT UE shall perform the procedures in </w:t>
      </w:r>
      <w:r w:rsidR="001E5F65">
        <w:t>clause</w:t>
      </w:r>
      <w:r>
        <w:t> </w:t>
      </w:r>
      <w:r w:rsidRPr="00C91E0B">
        <w:t>6</w:t>
      </w:r>
      <w:r>
        <w:t>.6.</w:t>
      </w:r>
      <w:r w:rsidRPr="00C91E0B">
        <w:t>2.3.1</w:t>
      </w:r>
      <w:r>
        <w:t>.</w:t>
      </w:r>
    </w:p>
    <w:p w14:paraId="796964F6" w14:textId="77777777" w:rsidR="004C4B34" w:rsidRDefault="004C4B34" w:rsidP="004C4B34">
      <w:r>
        <w:t xml:space="preserve">Whenever the MCPTT server includes XML elements </w:t>
      </w:r>
      <w:r w:rsidR="002E2F7C">
        <w:t xml:space="preserve">or attributes </w:t>
      </w:r>
      <w:r>
        <w:t xml:space="preserve">pertaining to the data specified in </w:t>
      </w:r>
      <w:r w:rsidR="001E5F65">
        <w:t>clause</w:t>
      </w:r>
      <w:r>
        <w:t xml:space="preserve"> 4.8 in SIP requests or SIP responses, the MCPTT server shall perform the procedures in </w:t>
      </w:r>
      <w:r w:rsidR="001E5F65">
        <w:t>clause</w:t>
      </w:r>
      <w:r>
        <w:t xml:space="preserve"> 6.6.2.3.2, with the exception that when the MCPTT server receives a SIP request with XML elements </w:t>
      </w:r>
      <w:r w:rsidR="002E2F7C">
        <w:t xml:space="preserve">or attributes </w:t>
      </w:r>
      <w:r>
        <w:t xml:space="preserve">in an MIME body that need to be copied from the incoming SIP request to an outgoing SIP request without modification, the MCPTT server shall perform the procedures specified in </w:t>
      </w:r>
      <w:r w:rsidR="001E5F65">
        <w:t>clause</w:t>
      </w:r>
      <w:r>
        <w:t> 6.6.2.5.</w:t>
      </w:r>
    </w:p>
    <w:p w14:paraId="5B531B2A" w14:textId="77777777" w:rsidR="004C4B34" w:rsidRDefault="004C4B34" w:rsidP="004C4B34">
      <w:pPr>
        <w:pStyle w:val="NO"/>
      </w:pPr>
      <w:r>
        <w:t>NOTE:</w:t>
      </w:r>
      <w:r>
        <w:tab/>
        <w:t xml:space="preserve">The procedures in </w:t>
      </w:r>
      <w:r w:rsidR="001E5F65">
        <w:t>clause</w:t>
      </w:r>
      <w:r>
        <w:t xml:space="preserve"> 6.6.2.3.1 and </w:t>
      </w:r>
      <w:r w:rsidR="001E5F65">
        <w:t>clause</w:t>
      </w:r>
      <w:r>
        <w:t> 6.6.2.3.2 first determine (by referring to configuration) if confidentiality protection is enabled and then call the necessary procedures to encrypt the contents of the XML elements if confidentiality protection is enabled.</w:t>
      </w:r>
    </w:p>
    <w:p w14:paraId="1E460662" w14:textId="77777777" w:rsidR="004C4B34" w:rsidRDefault="004C4B34" w:rsidP="00567124">
      <w:pPr>
        <w:pStyle w:val="Heading4"/>
      </w:pPr>
      <w:bookmarkStart w:id="1484" w:name="_Toc20155708"/>
      <w:bookmarkStart w:id="1485" w:name="_Toc27500863"/>
      <w:bookmarkStart w:id="1486" w:name="_Toc36048988"/>
      <w:bookmarkStart w:id="1487" w:name="_Toc45209751"/>
      <w:bookmarkStart w:id="1488" w:name="_Toc51860576"/>
      <w:bookmarkStart w:id="1489" w:name="_Toc171603769"/>
      <w:r>
        <w:lastRenderedPageBreak/>
        <w:t>6.6.1.3</w:t>
      </w:r>
      <w:r>
        <w:tab/>
        <w:t>Performing integrity protection on an XML body</w:t>
      </w:r>
      <w:bookmarkEnd w:id="1484"/>
      <w:bookmarkEnd w:id="1485"/>
      <w:bookmarkEnd w:id="1486"/>
      <w:bookmarkEnd w:id="1487"/>
      <w:bookmarkEnd w:id="1488"/>
      <w:bookmarkEnd w:id="1489"/>
    </w:p>
    <w:p w14:paraId="7F6F9532" w14:textId="77777777" w:rsidR="004C4B34" w:rsidRDefault="004C4B34" w:rsidP="004C4B34">
      <w:r>
        <w:t xml:space="preserve">The functional entity shall perform the procedures in the </w:t>
      </w:r>
      <w:r w:rsidR="001E5F65">
        <w:t>clause</w:t>
      </w:r>
      <w:r>
        <w:t xml:space="preserve"> just prior to sending a SIP request or SIP response.</w:t>
      </w:r>
    </w:p>
    <w:p w14:paraId="76BB96D2" w14:textId="77777777" w:rsidR="004C4B34" w:rsidRDefault="004C4B34" w:rsidP="004C4B34">
      <w:pPr>
        <w:pStyle w:val="B1"/>
      </w:pPr>
      <w:r>
        <w:t>1)</w:t>
      </w:r>
      <w:r>
        <w:tab/>
        <w:t xml:space="preserve">The MCPTT UE shall perform the procedures in </w:t>
      </w:r>
      <w:r w:rsidR="001E5F65">
        <w:t>clause</w:t>
      </w:r>
      <w:r>
        <w:t xml:space="preserve"> 6.6.3.3.1; and</w:t>
      </w:r>
    </w:p>
    <w:p w14:paraId="1595F9A4" w14:textId="77777777" w:rsidR="004C4B34" w:rsidRDefault="004C4B34" w:rsidP="004C4B34">
      <w:pPr>
        <w:pStyle w:val="B1"/>
      </w:pPr>
      <w:r>
        <w:t>2)</w:t>
      </w:r>
      <w:r>
        <w:tab/>
        <w:t xml:space="preserve">The MCPTT server shall perform the procedures in </w:t>
      </w:r>
      <w:r w:rsidR="001E5F65">
        <w:t>clause</w:t>
      </w:r>
      <w:r>
        <w:t xml:space="preserve"> 6.6.3.3.2.</w:t>
      </w:r>
    </w:p>
    <w:p w14:paraId="3596CC17" w14:textId="77777777" w:rsidR="004C4B34" w:rsidRDefault="004C4B34" w:rsidP="004C4B34">
      <w:pPr>
        <w:pStyle w:val="NO"/>
      </w:pPr>
      <w:r>
        <w:t>NOTE:</w:t>
      </w:r>
      <w:r>
        <w:tab/>
        <w:t xml:space="preserve">The procedures in </w:t>
      </w:r>
      <w:r w:rsidR="001E5F65">
        <w:t>clause</w:t>
      </w:r>
      <w:r>
        <w:t> 6.6.3.3.1</w:t>
      </w:r>
      <w:r w:rsidR="00C73D77">
        <w:t xml:space="preserve"> </w:t>
      </w:r>
      <w:r>
        <w:t xml:space="preserve">and </w:t>
      </w:r>
      <w:r w:rsidR="001E5F65">
        <w:t>clause</w:t>
      </w:r>
      <w:r>
        <w:t> 6.6.3.3.2 first determine if integrity protection of XML MIME bodies is required and then calls the necessary procedures to integrity protect each XML MIME body if integrity protection is required. Each XML MIME body has its own signature.</w:t>
      </w:r>
    </w:p>
    <w:p w14:paraId="75205B14" w14:textId="77777777" w:rsidR="004C4B34" w:rsidRPr="00A2671B" w:rsidRDefault="004C4B34" w:rsidP="00567124">
      <w:pPr>
        <w:pStyle w:val="Heading4"/>
      </w:pPr>
      <w:bookmarkStart w:id="1490" w:name="_Toc20155709"/>
      <w:bookmarkStart w:id="1491" w:name="_Toc27500864"/>
      <w:bookmarkStart w:id="1492" w:name="_Toc36048989"/>
      <w:bookmarkStart w:id="1493" w:name="_Toc45209752"/>
      <w:bookmarkStart w:id="1494" w:name="_Toc51860577"/>
      <w:bookmarkStart w:id="1495" w:name="_Toc171603770"/>
      <w:r>
        <w:t>6.6.1.4</w:t>
      </w:r>
      <w:r>
        <w:tab/>
        <w:t>Verifying integrity of an XML body and decrypting XML elements</w:t>
      </w:r>
      <w:bookmarkEnd w:id="1490"/>
      <w:bookmarkEnd w:id="1491"/>
      <w:bookmarkEnd w:id="1492"/>
      <w:bookmarkEnd w:id="1493"/>
      <w:bookmarkEnd w:id="1494"/>
      <w:bookmarkEnd w:id="1495"/>
    </w:p>
    <w:p w14:paraId="75530E77" w14:textId="77777777" w:rsidR="004C4B34" w:rsidRDefault="004C4B34" w:rsidP="004C4B34">
      <w:r>
        <w:t>Whenever the functional entity (i.e. MCPTT UE or MCPTT server) receives a SIP request or a SIP response, the functional entity shall perform the following procedures before performing any other procedures.</w:t>
      </w:r>
    </w:p>
    <w:p w14:paraId="0E5EE358" w14:textId="77777777" w:rsidR="004C4B34" w:rsidRDefault="004C4B34" w:rsidP="004C4B34">
      <w:pPr>
        <w:pStyle w:val="B1"/>
      </w:pPr>
      <w:r>
        <w:t>1)</w:t>
      </w:r>
      <w:r>
        <w:tab/>
        <w:t xml:space="preserve">The functional entity shall determine if integrity protection has been applied to an XML MIME body by following the procedures in </w:t>
      </w:r>
      <w:r w:rsidR="001E5F65">
        <w:t>clause</w:t>
      </w:r>
      <w:r>
        <w:t xml:space="preserve"> 6.6.3.4.1 and</w:t>
      </w:r>
      <w:r w:rsidRPr="00A2671B">
        <w:t xml:space="preserve"> </w:t>
      </w:r>
      <w:r>
        <w:t>if integrity protection has been applied:</w:t>
      </w:r>
    </w:p>
    <w:p w14:paraId="69446109" w14:textId="77777777" w:rsidR="004C4B34" w:rsidRDefault="004C4B34" w:rsidP="004C4B34">
      <w:pPr>
        <w:pStyle w:val="B2"/>
      </w:pPr>
      <w:r>
        <w:t>a)</w:t>
      </w:r>
      <w:r>
        <w:tab/>
        <w:t xml:space="preserve">shall use the keying information described in </w:t>
      </w:r>
      <w:r w:rsidR="001E5F65">
        <w:t>clause</w:t>
      </w:r>
      <w:r>
        <w:t xml:space="preserve"> 6.6.3.2 and the procedures described in </w:t>
      </w:r>
      <w:r w:rsidR="001E5F65">
        <w:t>clause</w:t>
      </w:r>
      <w:r>
        <w:t xml:space="preserve"> 6.6.3.4.2 to verify the integrity of the XML MIME body; and</w:t>
      </w:r>
    </w:p>
    <w:p w14:paraId="7F4B8DB4" w14:textId="77777777" w:rsidR="004C4B34" w:rsidRDefault="004C4B34" w:rsidP="004C4B34">
      <w:pPr>
        <w:pStyle w:val="B2"/>
      </w:pPr>
      <w:r>
        <w:t>b)</w:t>
      </w:r>
      <w:r>
        <w:tab/>
        <w:t>if the integrity protection checks fail shall not perform any further procedures in this clause;</w:t>
      </w:r>
    </w:p>
    <w:p w14:paraId="108820C3" w14:textId="77777777" w:rsidR="004C4B34" w:rsidRDefault="004C4B34" w:rsidP="004C4B34">
      <w:pPr>
        <w:pStyle w:val="B1"/>
      </w:pPr>
      <w:r>
        <w:t>2)</w:t>
      </w:r>
      <w:r>
        <w:tab/>
        <w:t xml:space="preserve">The functional entity shall determine whether confidentiality protection has been applied to XML elements in XML MIME bodies in a SIP request or SIP response, pertaining to the data specified in </w:t>
      </w:r>
      <w:r w:rsidR="001E5F65">
        <w:t>clause</w:t>
      </w:r>
      <w:r>
        <w:t xml:space="preserve"> 4.8, by following the procedures in </w:t>
      </w:r>
      <w:r w:rsidR="001E5F65">
        <w:t>clause</w:t>
      </w:r>
      <w:r>
        <w:t xml:space="preserve"> 6.6.2.4.1, and if confidentiality protection has been applied:</w:t>
      </w:r>
    </w:p>
    <w:p w14:paraId="515DA1BF" w14:textId="77777777" w:rsidR="004C4B34" w:rsidRDefault="004C4B34" w:rsidP="004C4B34">
      <w:pPr>
        <w:pStyle w:val="B2"/>
      </w:pPr>
      <w:r>
        <w:t>a)</w:t>
      </w:r>
      <w:r>
        <w:tab/>
        <w:t xml:space="preserve">shall use the keying information described in </w:t>
      </w:r>
      <w:r w:rsidR="001E5F65">
        <w:t>clause</w:t>
      </w:r>
      <w:r>
        <w:t xml:space="preserve"> 6.6.2.2 along with the procedures described in </w:t>
      </w:r>
      <w:r w:rsidR="001E5F65">
        <w:t>clause</w:t>
      </w:r>
      <w:r>
        <w:t xml:space="preserve"> 6.6.2.4.2 to decrypt the received values; and</w:t>
      </w:r>
    </w:p>
    <w:p w14:paraId="1012EC1D" w14:textId="77777777" w:rsidR="004C4B34" w:rsidRDefault="004C4B34" w:rsidP="004C4B34">
      <w:pPr>
        <w:pStyle w:val="B2"/>
      </w:pPr>
      <w:r>
        <w:t>b)</w:t>
      </w:r>
      <w:r>
        <w:tab/>
        <w:t>if any decryption procedures fail, shall not perform any further procedures in this clause</w:t>
      </w:r>
      <w:r w:rsidR="006209B3">
        <w:t>.</w:t>
      </w:r>
    </w:p>
    <w:p w14:paraId="40F8D234" w14:textId="77777777" w:rsidR="004C4B34" w:rsidRPr="003F692C" w:rsidRDefault="004C4B34" w:rsidP="00567124">
      <w:pPr>
        <w:pStyle w:val="Heading3"/>
      </w:pPr>
      <w:bookmarkStart w:id="1496" w:name="_Toc20155710"/>
      <w:bookmarkStart w:id="1497" w:name="_Toc27500865"/>
      <w:bookmarkStart w:id="1498" w:name="_Toc36048990"/>
      <w:bookmarkStart w:id="1499" w:name="_Toc45209753"/>
      <w:bookmarkStart w:id="1500" w:name="_Toc51860578"/>
      <w:bookmarkStart w:id="1501" w:name="_Toc171603771"/>
      <w:r>
        <w:t>6.6.2</w:t>
      </w:r>
      <w:r>
        <w:tab/>
        <w:t>Confidentiality Protection</w:t>
      </w:r>
      <w:bookmarkEnd w:id="1496"/>
      <w:bookmarkEnd w:id="1497"/>
      <w:bookmarkEnd w:id="1498"/>
      <w:bookmarkEnd w:id="1499"/>
      <w:bookmarkEnd w:id="1500"/>
      <w:bookmarkEnd w:id="1501"/>
    </w:p>
    <w:p w14:paraId="24A4DB2D" w14:textId="77777777" w:rsidR="004C4B34" w:rsidRDefault="004C4B34" w:rsidP="00567124">
      <w:pPr>
        <w:pStyle w:val="Heading4"/>
      </w:pPr>
      <w:bookmarkStart w:id="1502" w:name="_Toc20155711"/>
      <w:bookmarkStart w:id="1503" w:name="_Toc27500866"/>
      <w:bookmarkStart w:id="1504" w:name="_Toc36048991"/>
      <w:bookmarkStart w:id="1505" w:name="_Toc45209754"/>
      <w:bookmarkStart w:id="1506" w:name="_Toc51860579"/>
      <w:bookmarkStart w:id="1507" w:name="_Toc171603772"/>
      <w:r>
        <w:t>6.6.2.1</w:t>
      </w:r>
      <w:r>
        <w:tab/>
        <w:t>General</w:t>
      </w:r>
      <w:bookmarkEnd w:id="1502"/>
      <w:bookmarkEnd w:id="1503"/>
      <w:bookmarkEnd w:id="1504"/>
      <w:bookmarkEnd w:id="1505"/>
      <w:bookmarkEnd w:id="1506"/>
      <w:bookmarkEnd w:id="1507"/>
    </w:p>
    <w:p w14:paraId="63790F5C" w14:textId="77777777" w:rsidR="006C6B4F" w:rsidRDefault="006C6B4F" w:rsidP="006C6B4F">
      <w:r w:rsidRPr="006C6B4F">
        <w:t>In general, c</w:t>
      </w:r>
      <w:r w:rsidR="004C4B34">
        <w:t xml:space="preserve">onfidentiality protection is applied to specific XML elements </w:t>
      </w:r>
      <w:r w:rsidR="002E2F7C">
        <w:t xml:space="preserve">and attributes </w:t>
      </w:r>
      <w:r w:rsidR="004C4B34">
        <w:t xml:space="preserve">in XML MIME bodies in SIP requests and responses as specified in </w:t>
      </w:r>
      <w:r w:rsidR="001E5F65">
        <w:t>clause</w:t>
      </w:r>
      <w:r w:rsidR="004C4B34">
        <w:t xml:space="preserve"> 4.8. </w:t>
      </w:r>
      <w:r>
        <w:t>However in the case of SIP REFER requests used for pre-established sessions, confidentiality protection is required for:</w:t>
      </w:r>
    </w:p>
    <w:p w14:paraId="5581D8A9" w14:textId="33D5C9C6" w:rsidR="00B33667" w:rsidRDefault="00B33667" w:rsidP="00B33667">
      <w:pPr>
        <w:pStyle w:val="B1"/>
      </w:pPr>
      <w:r w:rsidRPr="0073469F">
        <w:tab/>
      </w:r>
      <w:r>
        <w:t>the targeted MCPTT ID or MCPTT Group ID</w:t>
      </w:r>
      <w:r w:rsidRPr="008F24DA">
        <w:t xml:space="preserve"> </w:t>
      </w:r>
      <w:r>
        <w:t>in 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 of the</w:t>
      </w:r>
      <w:r>
        <w:t xml:space="preserve"> application/</w:t>
      </w:r>
      <w:proofErr w:type="spellStart"/>
      <w:r>
        <w:t>resource-lists+xml</w:t>
      </w:r>
      <w:proofErr w:type="spellEnd"/>
      <w:r>
        <w:t xml:space="preserve"> MIME body that is pointed to by a "</w:t>
      </w:r>
      <w:proofErr w:type="spellStart"/>
      <w:r>
        <w:t>cid</w:t>
      </w:r>
      <w:proofErr w:type="spellEnd"/>
      <w:r>
        <w:t>" URL located in the Refer-To header field of the SIP REFER request; and</w:t>
      </w:r>
    </w:p>
    <w:p w14:paraId="7161B275" w14:textId="2BAA7FFB" w:rsidR="00B33667" w:rsidRDefault="00B33667" w:rsidP="00B33667">
      <w:pPr>
        <w:pStyle w:val="B1"/>
      </w:pPr>
      <w:r>
        <w:t>-</w:t>
      </w:r>
      <w:r>
        <w:tab/>
        <w:t xml:space="preserve">sensitive XML data included in MIME bodies which are placed in the </w:t>
      </w:r>
      <w:proofErr w:type="spellStart"/>
      <w:r>
        <w:t>hname</w:t>
      </w:r>
      <w:proofErr w:type="spellEnd"/>
      <w:r>
        <w:t xml:space="preserve"> "body" </w:t>
      </w:r>
      <w:r w:rsidRPr="002356E9">
        <w:t>parameter in the headers portion of the SIP URI</w:t>
      </w:r>
      <w:r>
        <w:t xml:space="preserve"> in 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 of the</w:t>
      </w:r>
      <w:r w:rsidDel="008F24DA">
        <w:t xml:space="preserve"> </w:t>
      </w:r>
      <w:r>
        <w:t>application/</w:t>
      </w:r>
      <w:proofErr w:type="spellStart"/>
      <w:r>
        <w:t>resource-lists+xml</w:t>
      </w:r>
      <w:proofErr w:type="spellEnd"/>
      <w:r>
        <w:t xml:space="preserve"> MIME body.</w:t>
      </w:r>
    </w:p>
    <w:p w14:paraId="61ECDF0E" w14:textId="77777777" w:rsidR="004C4B34" w:rsidRDefault="004C4B34" w:rsidP="004C4B34">
      <w:r>
        <w:t xml:space="preserve">Configuration for applying confidentiality protection is not selective to a specific XML element </w:t>
      </w:r>
      <w:r w:rsidR="002E2F7C">
        <w:t xml:space="preserve">or attribute </w:t>
      </w:r>
      <w:r>
        <w:t xml:space="preserve">of the data described in </w:t>
      </w:r>
      <w:r w:rsidR="001E5F65">
        <w:t>clause</w:t>
      </w:r>
      <w:r>
        <w:t xml:space="preserve"> 4.8. If configuration for confidentiality protection is turned on, then all XML elements </w:t>
      </w:r>
      <w:r w:rsidR="002E2F7C">
        <w:t xml:space="preserve">and attributes </w:t>
      </w:r>
      <w:r>
        <w:t xml:space="preserve">described in </w:t>
      </w:r>
      <w:r w:rsidR="001E5F65">
        <w:t>clause</w:t>
      </w:r>
      <w:r>
        <w:t xml:space="preserve"> 4.8 are confidentiality protected. If configuration for confidentiality protection is turned off, then no XML </w:t>
      </w:r>
      <w:r w:rsidR="006C6B4F">
        <w:t>content</w:t>
      </w:r>
      <w:r>
        <w:t xml:space="preserve"> in SIP requests and SIP responses are confidentiality protected</w:t>
      </w:r>
      <w:r w:rsidR="006209B3">
        <w:t>.</w:t>
      </w:r>
    </w:p>
    <w:p w14:paraId="5736158B" w14:textId="77777777" w:rsidR="004C4B34" w:rsidRDefault="004C4B34" w:rsidP="00567124">
      <w:pPr>
        <w:pStyle w:val="Heading4"/>
      </w:pPr>
      <w:bookmarkStart w:id="1508" w:name="_Toc20155712"/>
      <w:bookmarkStart w:id="1509" w:name="_Toc27500867"/>
      <w:bookmarkStart w:id="1510" w:name="_Toc36048992"/>
      <w:bookmarkStart w:id="1511" w:name="_Toc45209755"/>
      <w:bookmarkStart w:id="1512" w:name="_Toc51860580"/>
      <w:bookmarkStart w:id="1513" w:name="_Toc171603773"/>
      <w:r>
        <w:t>6.6.2.2</w:t>
      </w:r>
      <w:r>
        <w:tab/>
        <w:t>Keys used in confidentiality protection procedures</w:t>
      </w:r>
      <w:bookmarkEnd w:id="1508"/>
      <w:bookmarkEnd w:id="1509"/>
      <w:bookmarkEnd w:id="1510"/>
      <w:bookmarkEnd w:id="1511"/>
      <w:bookmarkEnd w:id="1512"/>
      <w:bookmarkEnd w:id="1513"/>
    </w:p>
    <w:p w14:paraId="50E56031" w14:textId="77777777" w:rsidR="004C4B34" w:rsidRDefault="004C4B34" w:rsidP="004C4B34">
      <w:r>
        <w:t xml:space="preserve">Confidentiality protection uses an XPK to encrypt the data which (depending on who is the sender and who is the receiver of the encrypted information) can be a CSK or </w:t>
      </w:r>
      <w:r w:rsidR="00EE265D">
        <w:t xml:space="preserve">an </w:t>
      </w:r>
      <w:r>
        <w:t xml:space="preserve">SPK as specified in </w:t>
      </w:r>
      <w:r w:rsidR="001E5F65">
        <w:t>clause</w:t>
      </w:r>
      <w:r>
        <w:t xml:space="preserve"> 4.8. An XPK-ID (CSK-ID/SPK-ID) is used to key the XPK (CSK/SPK). It is assumed that before the procedures in this </w:t>
      </w:r>
      <w:r w:rsidR="001E5F65">
        <w:t>clause</w:t>
      </w:r>
      <w:r>
        <w:t xml:space="preserve"> are called, the CSK/CSK-ID and/or SPK/SPK-ID are available on the sender and recipient of the encrypted content as described in </w:t>
      </w:r>
      <w:r w:rsidR="001E5F65">
        <w:t>clause</w:t>
      </w:r>
      <w:r>
        <w:t> 4.8.</w:t>
      </w:r>
    </w:p>
    <w:p w14:paraId="0AA82AD2" w14:textId="77777777" w:rsidR="004C4B34" w:rsidRDefault="004C4B34" w:rsidP="004C4B34">
      <w:r>
        <w:lastRenderedPageBreak/>
        <w:t xml:space="preserve">The procedures in </w:t>
      </w:r>
      <w:r w:rsidR="001E5F65">
        <w:t>clause</w:t>
      </w:r>
      <w:r>
        <w:t xml:space="preserve"> 6.6.2.3 and </w:t>
      </w:r>
      <w:r w:rsidR="001E5F65">
        <w:t>clause</w:t>
      </w:r>
      <w:r>
        <w:t> 6.6.2.4 are used with a XPK equal to the CSK and a XPK-ID equal to the CSK-ID in the following circumstances as described in 3GPP TS </w:t>
      </w:r>
      <w:r w:rsidR="00C85382">
        <w:t>33.180 [78]</w:t>
      </w:r>
      <w:r w:rsidRPr="00401B55">
        <w:t>:</w:t>
      </w:r>
    </w:p>
    <w:p w14:paraId="707F66CB" w14:textId="77777777" w:rsidR="004C4B34" w:rsidRDefault="004C4B34" w:rsidP="004C4B34">
      <w:pPr>
        <w:pStyle w:val="B1"/>
      </w:pPr>
      <w:r>
        <w:t>1)</w:t>
      </w:r>
      <w:r>
        <w:tab/>
        <w:t>MCPTT client sends confidentiality protected content to an MCPTT server; and</w:t>
      </w:r>
    </w:p>
    <w:p w14:paraId="629775E7" w14:textId="77777777" w:rsidR="004C4B34" w:rsidRPr="00100155" w:rsidRDefault="004C4B34" w:rsidP="004C4B34">
      <w:pPr>
        <w:pStyle w:val="B1"/>
      </w:pPr>
      <w:r>
        <w:t>2)</w:t>
      </w:r>
      <w:r>
        <w:tab/>
        <w:t>MCPTT server sends confidentiality protected content to an MCPTT client.</w:t>
      </w:r>
    </w:p>
    <w:p w14:paraId="6792F801" w14:textId="77777777" w:rsidR="004C4B34" w:rsidRDefault="004C4B34" w:rsidP="004C4B34">
      <w:r>
        <w:t xml:space="preserve">The procedure in </w:t>
      </w:r>
      <w:r w:rsidR="001E5F65">
        <w:t>clause</w:t>
      </w:r>
      <w:r>
        <w:t xml:space="preserve"> 6.6.2.3 and </w:t>
      </w:r>
      <w:r w:rsidR="001E5F65">
        <w:t>clause</w:t>
      </w:r>
      <w:r>
        <w:t> 6.6.2.4 are used with a XPK equal to the SPK and a XPK-ID equal to the SPK-ID in the following circumstances</w:t>
      </w:r>
      <w:r w:rsidRPr="00401B55">
        <w:t xml:space="preserve"> </w:t>
      </w:r>
      <w:r>
        <w:t>as described in 3GPP TS </w:t>
      </w:r>
      <w:r w:rsidR="00C85382">
        <w:t>33.180 [78]</w:t>
      </w:r>
      <w:r>
        <w:t>:</w:t>
      </w:r>
    </w:p>
    <w:p w14:paraId="0C413D72" w14:textId="77777777" w:rsidR="004C4B34" w:rsidRDefault="004C4B34" w:rsidP="004C4B34">
      <w:pPr>
        <w:pStyle w:val="B1"/>
      </w:pPr>
      <w:r>
        <w:t>1)</w:t>
      </w:r>
      <w:r>
        <w:tab/>
        <w:t>MCPTT server sends confidentiality protected content to an MCPTT server in the same domain; and</w:t>
      </w:r>
    </w:p>
    <w:p w14:paraId="3DDEF44A" w14:textId="77777777" w:rsidR="004C4B34" w:rsidRPr="004C4B34" w:rsidRDefault="004C4B34" w:rsidP="004C4B34">
      <w:pPr>
        <w:pStyle w:val="B1"/>
      </w:pPr>
      <w:r>
        <w:t>2)</w:t>
      </w:r>
      <w:r>
        <w:tab/>
        <w:t>MCPTT server sends confidentiality protected content to an MCPTT server in another domain.</w:t>
      </w:r>
    </w:p>
    <w:p w14:paraId="2D4E855D" w14:textId="77777777" w:rsidR="004C4B34" w:rsidRDefault="004C4B34" w:rsidP="00567124">
      <w:pPr>
        <w:pStyle w:val="Heading4"/>
      </w:pPr>
      <w:bookmarkStart w:id="1514" w:name="_Toc20155713"/>
      <w:bookmarkStart w:id="1515" w:name="_Toc27500868"/>
      <w:bookmarkStart w:id="1516" w:name="_Toc36048993"/>
      <w:bookmarkStart w:id="1517" w:name="_Toc45209756"/>
      <w:bookmarkStart w:id="1518" w:name="_Toc51860581"/>
      <w:bookmarkStart w:id="1519" w:name="_Toc171603774"/>
      <w:r>
        <w:t>6.6.2.3</w:t>
      </w:r>
      <w:r>
        <w:tab/>
        <w:t>Procedures for sending confidentiality protected content</w:t>
      </w:r>
      <w:bookmarkEnd w:id="1514"/>
      <w:bookmarkEnd w:id="1515"/>
      <w:bookmarkEnd w:id="1516"/>
      <w:bookmarkEnd w:id="1517"/>
      <w:bookmarkEnd w:id="1518"/>
      <w:bookmarkEnd w:id="1519"/>
    </w:p>
    <w:p w14:paraId="385F0964" w14:textId="77777777" w:rsidR="004C4B34" w:rsidRDefault="004C4B34" w:rsidP="00567124">
      <w:pPr>
        <w:pStyle w:val="Heading5"/>
      </w:pPr>
      <w:bookmarkStart w:id="1520" w:name="_Toc20155714"/>
      <w:bookmarkStart w:id="1521" w:name="_Toc27500869"/>
      <w:bookmarkStart w:id="1522" w:name="_Toc36048994"/>
      <w:bookmarkStart w:id="1523" w:name="_Toc45209757"/>
      <w:bookmarkStart w:id="1524" w:name="_Toc51860582"/>
      <w:bookmarkStart w:id="1525" w:name="_Toc171603775"/>
      <w:r>
        <w:t>6.6.2.3.1</w:t>
      </w:r>
      <w:r>
        <w:tab/>
        <w:t>MCPTT client</w:t>
      </w:r>
      <w:bookmarkEnd w:id="1520"/>
      <w:bookmarkEnd w:id="1521"/>
      <w:bookmarkEnd w:id="1522"/>
      <w:bookmarkEnd w:id="1523"/>
      <w:bookmarkEnd w:id="1524"/>
      <w:bookmarkEnd w:id="1525"/>
    </w:p>
    <w:p w14:paraId="30F81B8B" w14:textId="77777777" w:rsidR="002E2F7C" w:rsidRDefault="00AA31FF" w:rsidP="00AA31FF">
      <w:r>
        <w:t>If the &lt;</w:t>
      </w:r>
      <w:r w:rsidRPr="005B16BC">
        <w:t>confidentiality</w:t>
      </w:r>
      <w:r>
        <w:t>-</w:t>
      </w:r>
      <w:r w:rsidRPr="005B16BC">
        <w:t>protection</w:t>
      </w:r>
      <w:r>
        <w:t xml:space="preserve">&gt; element </w:t>
      </w:r>
      <w:r w:rsidRPr="005B16BC">
        <w:t>in the</w:t>
      </w:r>
      <w:r>
        <w:t xml:space="preserve"> Service Configuration document as specified in 3GPP TS </w:t>
      </w:r>
      <w:r w:rsidR="0090486B">
        <w:t>24.484</w:t>
      </w:r>
      <w:r>
        <w:t> [50] is set to "true" or no &lt;</w:t>
      </w:r>
      <w:r w:rsidRPr="005B16BC">
        <w:t>confidentiality</w:t>
      </w:r>
      <w:r>
        <w:t>-</w:t>
      </w:r>
      <w:r w:rsidRPr="005B16BC">
        <w:t>protection</w:t>
      </w:r>
      <w:r>
        <w:t>&gt; element is present in the Service Config</w:t>
      </w:r>
      <w:r w:rsidR="00FD1B82">
        <w:t>u</w:t>
      </w:r>
      <w:r>
        <w:t xml:space="preserve">ration document, then sending confidentiality protected content </w:t>
      </w:r>
      <w:r w:rsidR="00216861">
        <w:t>from</w:t>
      </w:r>
      <w:r>
        <w:t xml:space="preserve"> the MCPTT client</w:t>
      </w:r>
      <w:r w:rsidR="00216861">
        <w:t xml:space="preserve"> to the MCPTT server is enabled</w:t>
      </w:r>
      <w:r>
        <w:t>, and the MCPTT client</w:t>
      </w:r>
      <w:r w:rsidR="002E2F7C">
        <w:t>:</w:t>
      </w:r>
    </w:p>
    <w:p w14:paraId="394571A6" w14:textId="77777777" w:rsidR="002E2F7C" w:rsidRDefault="002E2F7C" w:rsidP="0045201D">
      <w:pPr>
        <w:pStyle w:val="B1"/>
      </w:pPr>
      <w:r>
        <w:t>1)</w:t>
      </w:r>
      <w:r>
        <w:tab/>
      </w:r>
      <w:r w:rsidR="00AA31FF">
        <w:t xml:space="preserve">shall use the appropriate keying information specified in </w:t>
      </w:r>
      <w:r w:rsidR="001E5F65">
        <w:t>clause</w:t>
      </w:r>
      <w:r w:rsidR="00AA31FF">
        <w:t> 6.</w:t>
      </w:r>
      <w:r w:rsidR="00E753A6">
        <w:t>6</w:t>
      </w:r>
      <w:r w:rsidR="00AA31FF">
        <w:t>.2.2</w:t>
      </w:r>
      <w:r>
        <w:t>;</w:t>
      </w:r>
    </w:p>
    <w:p w14:paraId="3825B217" w14:textId="77777777" w:rsidR="002E2F7C" w:rsidRDefault="002E2F7C" w:rsidP="0045201D">
      <w:pPr>
        <w:pStyle w:val="B1"/>
      </w:pPr>
      <w:r>
        <w:t>2)</w:t>
      </w:r>
      <w:r>
        <w:tab/>
      </w:r>
      <w:r w:rsidR="00AA31FF">
        <w:t xml:space="preserve">shall perform the procedures in </w:t>
      </w:r>
      <w:r w:rsidR="001E5F65">
        <w:t>clause</w:t>
      </w:r>
      <w:r w:rsidR="00AA31FF">
        <w:t> 6.</w:t>
      </w:r>
      <w:r w:rsidR="00E753A6">
        <w:t>6</w:t>
      </w:r>
      <w:r w:rsidR="00AA31FF">
        <w:t xml:space="preserve">.2.3.3 to confidentiality protect XML elements containing the content described in </w:t>
      </w:r>
      <w:r w:rsidR="001E5F65">
        <w:t>clause</w:t>
      </w:r>
      <w:r w:rsidR="00AA31FF">
        <w:t> 4.8</w:t>
      </w:r>
      <w:r>
        <w:t>; and</w:t>
      </w:r>
    </w:p>
    <w:p w14:paraId="192DEC75" w14:textId="77777777" w:rsidR="00AA31FF" w:rsidRDefault="002E2F7C" w:rsidP="0045201D">
      <w:pPr>
        <w:pStyle w:val="B1"/>
      </w:pPr>
      <w:r>
        <w:t>3)</w:t>
      </w:r>
      <w:r>
        <w:tab/>
        <w:t xml:space="preserve">shall perform the procedures in </w:t>
      </w:r>
      <w:r w:rsidR="001E5F65">
        <w:t>clause</w:t>
      </w:r>
      <w:r>
        <w:t xml:space="preserve"> 6.6.2.3.4 to confidentiality protect URIs in XML attributes for URIs described in </w:t>
      </w:r>
      <w:r w:rsidR="001E5F65">
        <w:t>clause</w:t>
      </w:r>
      <w:r>
        <w:t> 4.8</w:t>
      </w:r>
      <w:r w:rsidR="00AA31FF">
        <w:t>.</w:t>
      </w:r>
    </w:p>
    <w:p w14:paraId="11D4FEA7" w14:textId="77777777" w:rsidR="00AA31FF" w:rsidRDefault="00AA31FF" w:rsidP="00AA31FF">
      <w:r>
        <w:t xml:space="preserve">If the </w:t>
      </w:r>
      <w:r w:rsidRPr="005B16BC">
        <w:t>&lt;confidentiality-protection&gt; element in the</w:t>
      </w:r>
      <w:r>
        <w:t xml:space="preserve"> Service Configuration document as specified in 3GPP TS </w:t>
      </w:r>
      <w:r w:rsidR="0090486B">
        <w:t>24.484</w:t>
      </w:r>
      <w:r>
        <w:t xml:space="preserve"> [50] is set to "false", then sending confidentiality protected content </w:t>
      </w:r>
      <w:r w:rsidR="00216861">
        <w:t>from</w:t>
      </w:r>
      <w:r>
        <w:t xml:space="preserve"> the MCPTT client</w:t>
      </w:r>
      <w:r w:rsidR="00216861">
        <w:t xml:space="preserve"> to the MCPTT server is disabled</w:t>
      </w:r>
      <w:r>
        <w:t xml:space="preserve">, and content is included in XML elements </w:t>
      </w:r>
      <w:r w:rsidR="002E2F7C">
        <w:t xml:space="preserve">and attributes </w:t>
      </w:r>
      <w:r>
        <w:t>without encryption.</w:t>
      </w:r>
    </w:p>
    <w:p w14:paraId="3339FE59" w14:textId="77777777" w:rsidR="004C4B34" w:rsidRDefault="004C4B34" w:rsidP="00567124">
      <w:pPr>
        <w:pStyle w:val="Heading5"/>
      </w:pPr>
      <w:bookmarkStart w:id="1526" w:name="_Toc20155715"/>
      <w:bookmarkStart w:id="1527" w:name="_Toc27500870"/>
      <w:bookmarkStart w:id="1528" w:name="_Toc36048995"/>
      <w:bookmarkStart w:id="1529" w:name="_Toc45209758"/>
      <w:bookmarkStart w:id="1530" w:name="_Toc51860583"/>
      <w:bookmarkStart w:id="1531" w:name="_Toc171603776"/>
      <w:r>
        <w:t>6.6.2.3.2</w:t>
      </w:r>
      <w:r>
        <w:tab/>
        <w:t>MCPTT server</w:t>
      </w:r>
      <w:bookmarkEnd w:id="1526"/>
      <w:bookmarkEnd w:id="1527"/>
      <w:bookmarkEnd w:id="1528"/>
      <w:bookmarkEnd w:id="1529"/>
      <w:bookmarkEnd w:id="1530"/>
      <w:bookmarkEnd w:id="1531"/>
    </w:p>
    <w:p w14:paraId="52DF6037" w14:textId="77777777" w:rsidR="00216861" w:rsidRDefault="00AA31FF" w:rsidP="00216861">
      <w:r>
        <w:t>If the &lt;</w:t>
      </w:r>
      <w:r w:rsidRPr="005B16BC">
        <w:t>confidentiality</w:t>
      </w:r>
      <w:r>
        <w:t>-</w:t>
      </w:r>
      <w:r w:rsidRPr="005B16BC">
        <w:t>protection</w:t>
      </w:r>
      <w:r>
        <w:t xml:space="preserve">&gt; </w:t>
      </w:r>
      <w:r w:rsidRPr="005B16BC">
        <w:t>element in the</w:t>
      </w:r>
      <w:r>
        <w:t xml:space="preserve"> Service Configuration</w:t>
      </w:r>
      <w:r w:rsidRPr="005B16BC">
        <w:t xml:space="preserve"> </w:t>
      </w:r>
      <w:r>
        <w:t>document</w:t>
      </w:r>
      <w:r w:rsidRPr="00D04231">
        <w:t xml:space="preserve"> </w:t>
      </w:r>
      <w:r>
        <w:t>as specified in 3GPP TS </w:t>
      </w:r>
      <w:r w:rsidR="0090486B">
        <w:t>24.484</w:t>
      </w:r>
      <w:r>
        <w:t> [50] is set to "true" or no &lt;</w:t>
      </w:r>
      <w:r w:rsidRPr="005B16BC">
        <w:t>confidentiality</w:t>
      </w:r>
      <w:r>
        <w:t>-</w:t>
      </w:r>
      <w:r w:rsidRPr="005B16BC">
        <w:t>protection</w:t>
      </w:r>
      <w:r>
        <w:t>&gt; element is present in the Service Config</w:t>
      </w:r>
      <w:r w:rsidR="00FD1B82">
        <w:t>u</w:t>
      </w:r>
      <w:r>
        <w:t xml:space="preserve">ration document, then sending confidentiality protected content </w:t>
      </w:r>
      <w:r w:rsidR="00216861">
        <w:t>from</w:t>
      </w:r>
      <w:r>
        <w:t xml:space="preserve"> the MCPTT server</w:t>
      </w:r>
      <w:r w:rsidR="00216861">
        <w:t xml:space="preserve"> to the MCPTT client is enabled.</w:t>
      </w:r>
      <w:r w:rsidR="00216861" w:rsidRPr="00216861">
        <w:t xml:space="preserve"> </w:t>
      </w:r>
      <w:r w:rsidR="00216861">
        <w:t>If the &lt;allow-signalling-protection&gt; element of the &lt;protection-between-</w:t>
      </w:r>
      <w:proofErr w:type="spellStart"/>
      <w:r w:rsidR="00216861">
        <w:t>mcptt</w:t>
      </w:r>
      <w:proofErr w:type="spellEnd"/>
      <w:r w:rsidR="00216861">
        <w:t>-servers&gt; element</w:t>
      </w:r>
      <w:r w:rsidR="00216861" w:rsidRPr="000C46E9">
        <w:t xml:space="preserve"> </w:t>
      </w:r>
      <w:r w:rsidR="00216861">
        <w:t xml:space="preserve">is set to "true" </w:t>
      </w:r>
      <w:r w:rsidR="00216861" w:rsidRPr="005B16BC">
        <w:t>in the</w:t>
      </w:r>
      <w:r w:rsidR="00216861">
        <w:t xml:space="preserve"> Service Configuration</w:t>
      </w:r>
      <w:r w:rsidR="00216861" w:rsidRPr="005B16BC">
        <w:t xml:space="preserve"> </w:t>
      </w:r>
      <w:r w:rsidR="00216861">
        <w:t>document</w:t>
      </w:r>
      <w:r w:rsidR="00216861" w:rsidRPr="00D04231">
        <w:t xml:space="preserve"> </w:t>
      </w:r>
      <w:r w:rsidR="00216861">
        <w:t>as specified in 3GPP TS </w:t>
      </w:r>
      <w:r w:rsidR="0090486B">
        <w:t>24.484</w:t>
      </w:r>
      <w:r w:rsidR="00216861">
        <w:t> [50] or no &lt;allow-signalling-protection&gt; element is present in the Service Configuration document, then sending confidentiality protected content between MCPTT servers is enabled.</w:t>
      </w:r>
    </w:p>
    <w:p w14:paraId="5E7B0D8C" w14:textId="77777777" w:rsidR="002E2F7C" w:rsidRDefault="00216861" w:rsidP="00AA31FF">
      <w:r>
        <w:t>When sending confidentiality protected content</w:t>
      </w:r>
      <w:r w:rsidR="00AA31FF">
        <w:t>, the MCPTT server</w:t>
      </w:r>
      <w:r w:rsidR="002E2F7C">
        <w:t>:</w:t>
      </w:r>
    </w:p>
    <w:p w14:paraId="31C39F75" w14:textId="77777777" w:rsidR="002E2F7C" w:rsidRDefault="002E2F7C" w:rsidP="0045201D">
      <w:pPr>
        <w:pStyle w:val="B1"/>
      </w:pPr>
      <w:r>
        <w:t>1)</w:t>
      </w:r>
      <w:r>
        <w:tab/>
      </w:r>
      <w:r w:rsidR="00AA31FF">
        <w:t xml:space="preserve">shall use the appropriate keying information specified in </w:t>
      </w:r>
      <w:r w:rsidR="001E5F65">
        <w:t>clause</w:t>
      </w:r>
      <w:r w:rsidR="00AA31FF">
        <w:t> 6.</w:t>
      </w:r>
      <w:r w:rsidR="00E753A6">
        <w:t>6</w:t>
      </w:r>
      <w:r w:rsidR="00AA31FF">
        <w:t>.2.2</w:t>
      </w:r>
      <w:r>
        <w:t>;</w:t>
      </w:r>
    </w:p>
    <w:p w14:paraId="38C91F0D" w14:textId="77777777" w:rsidR="00AA31FF" w:rsidRDefault="002E2F7C" w:rsidP="0045201D">
      <w:pPr>
        <w:pStyle w:val="B1"/>
      </w:pPr>
      <w:r>
        <w:t>2)</w:t>
      </w:r>
      <w:r>
        <w:tab/>
      </w:r>
      <w:r w:rsidR="00AA31FF">
        <w:t xml:space="preserve">shall perform the procedures in </w:t>
      </w:r>
      <w:r w:rsidR="001E5F65">
        <w:t>clause</w:t>
      </w:r>
      <w:r w:rsidR="00AA31FF">
        <w:t> 6.</w:t>
      </w:r>
      <w:r w:rsidR="00E753A6">
        <w:t>6</w:t>
      </w:r>
      <w:r w:rsidR="00AA31FF">
        <w:t xml:space="preserve">.2.3.3 to confidentiality protect XML elements containing the content described in </w:t>
      </w:r>
      <w:r w:rsidR="001E5F65">
        <w:t>clause</w:t>
      </w:r>
      <w:r w:rsidR="00AA31FF">
        <w:t> 4.8,</w:t>
      </w:r>
      <w:r>
        <w:t xml:space="preserve"> and</w:t>
      </w:r>
    </w:p>
    <w:p w14:paraId="16B8FD82" w14:textId="77777777" w:rsidR="002E2F7C" w:rsidRPr="0045201D" w:rsidRDefault="002E2F7C" w:rsidP="0045201D">
      <w:pPr>
        <w:pStyle w:val="B1"/>
      </w:pPr>
      <w:r>
        <w:t>3)</w:t>
      </w:r>
      <w:r>
        <w:tab/>
        <w:t xml:space="preserve">shall perform the procedures in </w:t>
      </w:r>
      <w:r w:rsidR="001E5F65">
        <w:t>clause</w:t>
      </w:r>
      <w:r>
        <w:t xml:space="preserve"> 6.6.2.3.4 to confidentiality protect URIs in XML attributes for URIs described in </w:t>
      </w:r>
      <w:r w:rsidR="001E5F65">
        <w:t>clause</w:t>
      </w:r>
      <w:r>
        <w:t> 4.8.</w:t>
      </w:r>
    </w:p>
    <w:p w14:paraId="51E21827" w14:textId="77777777" w:rsidR="00AA31FF" w:rsidRDefault="00AA31FF" w:rsidP="00AA31FF">
      <w:r>
        <w:t xml:space="preserve">If the </w:t>
      </w:r>
      <w:r w:rsidRPr="005B16BC">
        <w:t>&lt;confidentiality-protection&gt; element in the</w:t>
      </w:r>
      <w:r>
        <w:t xml:space="preserve"> Service Configuration document as specified in 3GPP TS </w:t>
      </w:r>
      <w:r w:rsidR="0090486B">
        <w:t>24.484</w:t>
      </w:r>
      <w:r>
        <w:t xml:space="preserve"> [50] is set to "false", </w:t>
      </w:r>
      <w:r w:rsidR="00216861">
        <w:t xml:space="preserve">then </w:t>
      </w:r>
      <w:r>
        <w:t xml:space="preserve">sending confidentiality protected content </w:t>
      </w:r>
      <w:r w:rsidR="00216861">
        <w:t>from</w:t>
      </w:r>
      <w:r>
        <w:t xml:space="preserve"> the MCPTT server</w:t>
      </w:r>
      <w:r w:rsidR="00216861">
        <w:t xml:space="preserve"> to the MCPTT client is disabled</w:t>
      </w:r>
      <w:r>
        <w:t xml:space="preserve">, and then content is included in XML elements </w:t>
      </w:r>
      <w:r w:rsidR="002E2F7C">
        <w:t xml:space="preserve">and attributes </w:t>
      </w:r>
      <w:r>
        <w:t>without encryption.</w:t>
      </w:r>
    </w:p>
    <w:p w14:paraId="69C56549" w14:textId="77777777" w:rsidR="00216861" w:rsidRDefault="00216861" w:rsidP="00AA31FF">
      <w:r>
        <w:t>If the &lt;allow-signalling-protection&gt; element of the &lt;protection-between-</w:t>
      </w:r>
      <w:proofErr w:type="spellStart"/>
      <w:r>
        <w:t>mcptt</w:t>
      </w:r>
      <w:proofErr w:type="spellEnd"/>
      <w:r>
        <w:t>-servers&gt; element</w:t>
      </w:r>
      <w:r w:rsidRPr="000C46E9">
        <w:t xml:space="preserve"> </w:t>
      </w:r>
      <w:r w:rsidRPr="005B16BC">
        <w:t>in the</w:t>
      </w:r>
      <w:r>
        <w:t xml:space="preserve"> Service Configuration document as specified in 3GPP TS </w:t>
      </w:r>
      <w:r w:rsidR="0090486B">
        <w:t>24.484</w:t>
      </w:r>
      <w:r>
        <w:t xml:space="preserve"> [50] is set to "false", then sending confidentiality protected content between MCPTT servers is disabled, and content is included in XML elements </w:t>
      </w:r>
      <w:r w:rsidR="002E2F7C">
        <w:t xml:space="preserve">and attributes </w:t>
      </w:r>
      <w:r>
        <w:t>without encryption.</w:t>
      </w:r>
    </w:p>
    <w:p w14:paraId="54CB888C" w14:textId="77777777" w:rsidR="004C4B34" w:rsidRPr="0045201D" w:rsidRDefault="004C4B34" w:rsidP="00567124">
      <w:pPr>
        <w:pStyle w:val="Heading5"/>
      </w:pPr>
      <w:bookmarkStart w:id="1532" w:name="_Toc20155716"/>
      <w:bookmarkStart w:id="1533" w:name="_Toc27500871"/>
      <w:bookmarkStart w:id="1534" w:name="_Toc36048996"/>
      <w:bookmarkStart w:id="1535" w:name="_Toc45209759"/>
      <w:bookmarkStart w:id="1536" w:name="_Toc51860584"/>
      <w:bookmarkStart w:id="1537" w:name="_Toc171603777"/>
      <w:r>
        <w:lastRenderedPageBreak/>
        <w:t>6.6.2.3.3</w:t>
      </w:r>
      <w:r>
        <w:tab/>
        <w:t>Content Encryption</w:t>
      </w:r>
      <w:r w:rsidR="002E2F7C">
        <w:t xml:space="preserve"> in XML elements</w:t>
      </w:r>
      <w:bookmarkEnd w:id="1532"/>
      <w:bookmarkEnd w:id="1533"/>
      <w:bookmarkEnd w:id="1534"/>
      <w:bookmarkEnd w:id="1535"/>
      <w:bookmarkEnd w:id="1536"/>
      <w:bookmarkEnd w:id="1537"/>
    </w:p>
    <w:p w14:paraId="1F423356" w14:textId="77777777" w:rsidR="004C4B34" w:rsidRDefault="004C4B34" w:rsidP="004C4B34">
      <w:r>
        <w:t>The following procedures shall be performed by an MCPTT client or an MCPTT server:</w:t>
      </w:r>
    </w:p>
    <w:p w14:paraId="49B820DD" w14:textId="77777777" w:rsidR="004C4B34" w:rsidRPr="006209B3" w:rsidRDefault="004C4B34" w:rsidP="004C4B34">
      <w:pPr>
        <w:pStyle w:val="B1"/>
      </w:pPr>
      <w:r>
        <w:t>1)</w:t>
      </w:r>
      <w:r>
        <w:tab/>
        <w:t xml:space="preserve">perform encryption as specified in </w:t>
      </w:r>
      <w:r w:rsidRPr="00401B55">
        <w:t>W3C: "XML Encryption Syntax and Processing Version 1.1", http</w:t>
      </w:r>
      <w:r>
        <w:t>s:/</w:t>
      </w:r>
      <w:r w:rsidR="00095129">
        <w:t>/www.w3.org/TR/xmlenc-core1/ [60</w:t>
      </w:r>
      <w:r>
        <w:t xml:space="preserve">] </w:t>
      </w:r>
      <w:r w:rsidR="001E5F65">
        <w:t>clause</w:t>
      </w:r>
      <w:r>
        <w:t> 4.3, using the "</w:t>
      </w:r>
      <w:r w:rsidRPr="00401B55">
        <w:t xml:space="preserve">AES-128-GCM algorithm </w:t>
      </w:r>
      <w:r>
        <w:t>HMAC" as the encryption algorithm and the XPK as the key</w:t>
      </w:r>
      <w:r w:rsidR="006209B3">
        <w:t>; and</w:t>
      </w:r>
    </w:p>
    <w:p w14:paraId="37D1A816" w14:textId="77777777" w:rsidR="004C4B34" w:rsidRPr="0045201D" w:rsidRDefault="004C4B34" w:rsidP="004C4B34">
      <w:pPr>
        <w:pStyle w:val="B1"/>
      </w:pPr>
      <w:r>
        <w:t>2)</w:t>
      </w:r>
      <w:r>
        <w:tab/>
      </w:r>
      <w:r w:rsidR="003E170C">
        <w:t xml:space="preserve">follow the semantic for the element of the MIME body as described in Annex F of the present document, to include the encrypted content in the MIME body ensuring that the necessary </w:t>
      </w:r>
      <w:r>
        <w:t xml:space="preserve">XML elements </w:t>
      </w:r>
      <w:r w:rsidR="003E170C">
        <w:t xml:space="preserve">required for confidentiality protection are included </w:t>
      </w:r>
      <w:r>
        <w:t>as specified in 3GPP TS </w:t>
      </w:r>
      <w:r w:rsidR="00C85382">
        <w:t>33.180 [78]</w:t>
      </w:r>
      <w:r w:rsidR="003E170C">
        <w:t>.</w:t>
      </w:r>
    </w:p>
    <w:p w14:paraId="012A19C1" w14:textId="77777777" w:rsidR="002E2F7C" w:rsidRDefault="002E2F7C" w:rsidP="00567124">
      <w:pPr>
        <w:pStyle w:val="Heading5"/>
      </w:pPr>
      <w:bookmarkStart w:id="1538" w:name="_Toc20155717"/>
      <w:bookmarkStart w:id="1539" w:name="_Toc27500872"/>
      <w:bookmarkStart w:id="1540" w:name="_Toc36048997"/>
      <w:bookmarkStart w:id="1541" w:name="_Toc45209760"/>
      <w:bookmarkStart w:id="1542" w:name="_Toc51860585"/>
      <w:bookmarkStart w:id="1543" w:name="_Toc171603778"/>
      <w:r>
        <w:t>6.6.2.3.4</w:t>
      </w:r>
      <w:r>
        <w:tab/>
        <w:t>Attribute URI Encryption</w:t>
      </w:r>
      <w:bookmarkEnd w:id="1538"/>
      <w:bookmarkEnd w:id="1539"/>
      <w:bookmarkEnd w:id="1540"/>
      <w:bookmarkEnd w:id="1541"/>
      <w:bookmarkEnd w:id="1542"/>
      <w:bookmarkEnd w:id="1543"/>
    </w:p>
    <w:p w14:paraId="472AB8B6" w14:textId="77777777" w:rsidR="002E2F7C" w:rsidRDefault="002E2F7C" w:rsidP="002E2F7C">
      <w:r>
        <w:t>The following procedures shall be performed by an MCPTT client or an MCPTT server:</w:t>
      </w:r>
    </w:p>
    <w:p w14:paraId="4CFCEF6A" w14:textId="77777777" w:rsidR="002E2F7C" w:rsidRPr="006209B3" w:rsidRDefault="002E2F7C" w:rsidP="002E2F7C">
      <w:pPr>
        <w:pStyle w:val="B1"/>
      </w:pPr>
      <w:r>
        <w:t>1)</w:t>
      </w:r>
      <w:r>
        <w:tab/>
        <w:t xml:space="preserve">perform encryption as specified in </w:t>
      </w:r>
      <w:r w:rsidR="00C47C0C" w:rsidRPr="003F5022">
        <w:t>IETF RFC 5288 </w:t>
      </w:r>
      <w:r>
        <w:t>[</w:t>
      </w:r>
      <w:r w:rsidR="00C47C0C" w:rsidRPr="003F5022">
        <w:t>83</w:t>
      </w:r>
      <w:r>
        <w:t>], using the "</w:t>
      </w:r>
      <w:r w:rsidRPr="00401B55">
        <w:t xml:space="preserve">AES-128-GCM algorithm </w:t>
      </w:r>
      <w:r>
        <w:t>HMAC" as the encryption algorithm and the XPK as the key, with a 96 bit randomly selected IV; and</w:t>
      </w:r>
    </w:p>
    <w:p w14:paraId="1E799DE3" w14:textId="77777777" w:rsidR="002E2F7C" w:rsidRDefault="002E2F7C" w:rsidP="002E2F7C">
      <w:pPr>
        <w:pStyle w:val="B1"/>
      </w:pPr>
      <w:r>
        <w:t>2)</w:t>
      </w:r>
      <w:r>
        <w:tab/>
        <w:t>replace the URI to be protected in the attribute by a URI constructed as follows:</w:t>
      </w:r>
    </w:p>
    <w:p w14:paraId="3AAAC1EA" w14:textId="77777777" w:rsidR="002E2F7C" w:rsidRDefault="002E2F7C" w:rsidP="002E2F7C">
      <w:pPr>
        <w:pStyle w:val="B2"/>
      </w:pPr>
      <w:bookmarkStart w:id="1544" w:name="_PERM_MCCTEMPBM_CRPT00830014___5"/>
      <w:r>
        <w:t>a)</w:t>
      </w:r>
      <w:r>
        <w:tab/>
        <w:t xml:space="preserve">the URI schema is </w:t>
      </w:r>
      <w:r w:rsidRPr="00A8794D">
        <w:rPr>
          <w:lang w:val="en-US" w:eastAsia="fr-FR"/>
        </w:rPr>
        <w:t>"</w:t>
      </w:r>
      <w:hyperlink r:id="rId37" w:history="1">
        <w:r w:rsidRPr="00F61641">
          <w:rPr>
            <w:rStyle w:val="Hyperlink"/>
            <w:rFonts w:eastAsia="Malgun Gothic"/>
          </w:rPr>
          <w:t>sip:</w:t>
        </w:r>
      </w:hyperlink>
      <w:r w:rsidRPr="00A8794D">
        <w:rPr>
          <w:lang w:val="en-US" w:eastAsia="fr-FR"/>
        </w:rPr>
        <w:t>"</w:t>
      </w:r>
      <w:r>
        <w:t>;</w:t>
      </w:r>
    </w:p>
    <w:bookmarkEnd w:id="1544"/>
    <w:p w14:paraId="43DE0D8B" w14:textId="77777777" w:rsidR="002E2F7C" w:rsidRDefault="002E2F7C" w:rsidP="002E2F7C">
      <w:pPr>
        <w:pStyle w:val="B2"/>
      </w:pPr>
      <w:r>
        <w:t xml:space="preserve">b) the first part of the </w:t>
      </w:r>
      <w:proofErr w:type="spellStart"/>
      <w:r>
        <w:t>userinfo</w:t>
      </w:r>
      <w:proofErr w:type="spellEnd"/>
      <w:r>
        <w:t xml:space="preserve"> part is the base64 encoded result of the encryption of the original attribute value;</w:t>
      </w:r>
    </w:p>
    <w:p w14:paraId="38BA57AD" w14:textId="77777777" w:rsidR="002E2F7C" w:rsidRDefault="002E2F7C" w:rsidP="002E2F7C">
      <w:pPr>
        <w:pStyle w:val="B2"/>
      </w:pPr>
      <w:r>
        <w:t>c)</w:t>
      </w:r>
      <w:r>
        <w:tab/>
        <w:t xml:space="preserve">the string </w:t>
      </w:r>
      <w:r w:rsidRPr="00361235">
        <w:rPr>
          <w:lang w:val="en-US" w:eastAsia="fr-FR"/>
        </w:rPr>
        <w:t>"</w:t>
      </w:r>
      <w:r>
        <w:rPr>
          <w:lang w:val="en-US" w:eastAsia="fr-FR"/>
        </w:rPr>
        <w:t>;</w:t>
      </w:r>
      <w:r>
        <w:t>iv=</w:t>
      </w:r>
      <w:r w:rsidRPr="00526C6F">
        <w:rPr>
          <w:lang w:val="en-US" w:eastAsia="fr-FR"/>
        </w:rPr>
        <w:t>"</w:t>
      </w:r>
      <w:r>
        <w:t xml:space="preserve"> is appended to the result of step b);</w:t>
      </w:r>
    </w:p>
    <w:p w14:paraId="5FC25AF1" w14:textId="77777777" w:rsidR="002E2F7C" w:rsidRDefault="002E2F7C" w:rsidP="002E2F7C">
      <w:pPr>
        <w:pStyle w:val="B2"/>
      </w:pPr>
      <w:r>
        <w:t>d)</w:t>
      </w:r>
      <w:r>
        <w:tab/>
        <w:t>the base64 encoding of the IV (section 5 of IETF RFC 4648 [</w:t>
      </w:r>
      <w:r w:rsidR="00E970A5">
        <w:t>71</w:t>
      </w:r>
      <w:r>
        <w:t>]) is appended to the result of step c);</w:t>
      </w:r>
    </w:p>
    <w:p w14:paraId="3E27BA40" w14:textId="77777777" w:rsidR="002E2F7C" w:rsidRDefault="002E2F7C" w:rsidP="002E2F7C">
      <w:pPr>
        <w:pStyle w:val="B2"/>
      </w:pPr>
      <w:r>
        <w:t>e)</w:t>
      </w:r>
      <w:r>
        <w:tab/>
        <w:t xml:space="preserve">the string </w:t>
      </w:r>
      <w:r w:rsidRPr="00526C6F">
        <w:rPr>
          <w:lang w:val="en-US" w:eastAsia="fr-FR"/>
        </w:rPr>
        <w:t>"</w:t>
      </w:r>
      <w:r>
        <w:rPr>
          <w:lang w:val="en-US" w:eastAsia="fr-FR"/>
        </w:rPr>
        <w:t>;</w:t>
      </w:r>
      <w:r>
        <w:t>key-id=</w:t>
      </w:r>
      <w:r w:rsidRPr="00526C6F">
        <w:rPr>
          <w:lang w:val="en-US" w:eastAsia="fr-FR"/>
        </w:rPr>
        <w:t>"</w:t>
      </w:r>
      <w:r>
        <w:t xml:space="preserve"> is appended to the result of step d);</w:t>
      </w:r>
    </w:p>
    <w:p w14:paraId="1520F5E8" w14:textId="77777777" w:rsidR="002E2F7C" w:rsidRDefault="002E2F7C" w:rsidP="002E2F7C">
      <w:pPr>
        <w:pStyle w:val="B2"/>
      </w:pPr>
      <w:r>
        <w:t>f)</w:t>
      </w:r>
      <w:r>
        <w:tab/>
        <w:t>the base64 encoding of the XPK-ID according to 3GPP </w:t>
      </w:r>
      <w:r w:rsidR="00C85382">
        <w:t>33.180 [78]</w:t>
      </w:r>
      <w:r>
        <w:t xml:space="preserve"> is appended to the result of step e);</w:t>
      </w:r>
    </w:p>
    <w:p w14:paraId="2C8671CA" w14:textId="77777777" w:rsidR="002E2F7C" w:rsidRDefault="002E2F7C" w:rsidP="002E2F7C">
      <w:pPr>
        <w:pStyle w:val="B2"/>
      </w:pPr>
      <w:r>
        <w:t>g)</w:t>
      </w:r>
      <w:r>
        <w:tab/>
        <w:t xml:space="preserve">the string </w:t>
      </w:r>
      <w:r w:rsidRPr="00526C6F">
        <w:rPr>
          <w:lang w:val="en-US" w:eastAsia="fr-FR"/>
        </w:rPr>
        <w:t>"</w:t>
      </w:r>
      <w:r>
        <w:rPr>
          <w:lang w:val="en-US" w:eastAsia="fr-FR"/>
        </w:rPr>
        <w:t>;</w:t>
      </w:r>
      <w:proofErr w:type="spellStart"/>
      <w:r>
        <w:t>alg</w:t>
      </w:r>
      <w:proofErr w:type="spellEnd"/>
      <w:r>
        <w:t>=128-aes-gcm</w:t>
      </w:r>
      <w:r w:rsidRPr="00526C6F">
        <w:rPr>
          <w:lang w:val="en-US" w:eastAsia="fr-FR"/>
        </w:rPr>
        <w:t>"</w:t>
      </w:r>
      <w:r>
        <w:t xml:space="preserve"> is appended to the result of step f); and</w:t>
      </w:r>
    </w:p>
    <w:p w14:paraId="3CC8282D" w14:textId="5D65133B" w:rsidR="002E2F7C" w:rsidRPr="0045201D" w:rsidRDefault="002E2F7C" w:rsidP="002E2F7C">
      <w:pPr>
        <w:pStyle w:val="B2"/>
      </w:pPr>
      <w:r>
        <w:t>h)</w:t>
      </w:r>
      <w:r>
        <w:tab/>
        <w:t xml:space="preserve">the string </w:t>
      </w:r>
      <w:r w:rsidRPr="00526C6F">
        <w:rPr>
          <w:lang w:val="en-US" w:eastAsia="fr-FR"/>
        </w:rPr>
        <w:t>"</w:t>
      </w:r>
      <w:r>
        <w:t>@</w:t>
      </w:r>
      <w:r w:rsidRPr="00526C6F">
        <w:rPr>
          <w:lang w:val="en-US" w:eastAsia="fr-FR"/>
        </w:rPr>
        <w:t>"</w:t>
      </w:r>
      <w:r>
        <w:t xml:space="preserve"> followed by the domain name for MCPTT confidentiality protection as specified in 3GPP TS 23.203</w:t>
      </w:r>
      <w:r w:rsidR="000E44E7">
        <w:rPr>
          <w:lang w:eastAsia="ko-KR"/>
        </w:rPr>
        <w:t> </w:t>
      </w:r>
      <w:r w:rsidR="00840A06">
        <w:t xml:space="preserve">[41] </w:t>
      </w:r>
      <w:r>
        <w:t>is appended to the result of step g).</w:t>
      </w:r>
    </w:p>
    <w:p w14:paraId="65BA1F5C" w14:textId="77777777" w:rsidR="004C4B34" w:rsidRDefault="004C4B34" w:rsidP="00567124">
      <w:pPr>
        <w:pStyle w:val="Heading4"/>
      </w:pPr>
      <w:bookmarkStart w:id="1545" w:name="_Toc20155718"/>
      <w:bookmarkStart w:id="1546" w:name="_Toc27500873"/>
      <w:bookmarkStart w:id="1547" w:name="_Toc36048998"/>
      <w:bookmarkStart w:id="1548" w:name="_Toc45209761"/>
      <w:bookmarkStart w:id="1549" w:name="_Toc51860586"/>
      <w:bookmarkStart w:id="1550" w:name="_Toc171603779"/>
      <w:r w:rsidRPr="00100155">
        <w:t>6</w:t>
      </w:r>
      <w:r>
        <w:t>.6.2.4</w:t>
      </w:r>
      <w:r>
        <w:tab/>
        <w:t>Procedures for receiving confidentiality protected content</w:t>
      </w:r>
      <w:bookmarkEnd w:id="1545"/>
      <w:bookmarkEnd w:id="1546"/>
      <w:bookmarkEnd w:id="1547"/>
      <w:bookmarkEnd w:id="1548"/>
      <w:bookmarkEnd w:id="1549"/>
      <w:bookmarkEnd w:id="1550"/>
    </w:p>
    <w:p w14:paraId="30520489" w14:textId="77777777" w:rsidR="004C4B34" w:rsidRDefault="004C4B34" w:rsidP="00567124">
      <w:pPr>
        <w:pStyle w:val="Heading5"/>
      </w:pPr>
      <w:bookmarkStart w:id="1551" w:name="_Toc20155719"/>
      <w:bookmarkStart w:id="1552" w:name="_Toc27500874"/>
      <w:bookmarkStart w:id="1553" w:name="_Toc36048999"/>
      <w:bookmarkStart w:id="1554" w:name="_Toc45209762"/>
      <w:bookmarkStart w:id="1555" w:name="_Toc51860587"/>
      <w:bookmarkStart w:id="1556" w:name="_Toc171603780"/>
      <w:r w:rsidRPr="00100155">
        <w:t>6</w:t>
      </w:r>
      <w:r>
        <w:t>.6.2.4.1</w:t>
      </w:r>
      <w:r>
        <w:tab/>
        <w:t xml:space="preserve">Determination of confidentiality </w:t>
      </w:r>
      <w:r w:rsidRPr="00C91E0B">
        <w:t>protected</w:t>
      </w:r>
      <w:r>
        <w:t xml:space="preserve"> content</w:t>
      </w:r>
      <w:bookmarkEnd w:id="1551"/>
      <w:bookmarkEnd w:id="1552"/>
      <w:bookmarkEnd w:id="1553"/>
      <w:bookmarkEnd w:id="1554"/>
      <w:bookmarkEnd w:id="1555"/>
      <w:bookmarkEnd w:id="1556"/>
    </w:p>
    <w:p w14:paraId="5584B5C3" w14:textId="77777777" w:rsidR="004C4B34" w:rsidRDefault="004C4B34" w:rsidP="004C4B34">
      <w:r>
        <w:t>The following procedure is used by the MCPTT client or MCPTT server to determine if an XML element is confidentiality protected.</w:t>
      </w:r>
    </w:p>
    <w:p w14:paraId="5F3DEA4E" w14:textId="77777777" w:rsidR="004C4B34" w:rsidRPr="006209B3" w:rsidRDefault="004C4B34" w:rsidP="004C4B34">
      <w:pPr>
        <w:pStyle w:val="B1"/>
        <w:rPr>
          <w:noProof/>
        </w:rPr>
      </w:pPr>
      <w:r>
        <w:rPr>
          <w:noProof/>
        </w:rPr>
        <w:t>1)</w:t>
      </w:r>
      <w:r>
        <w:rPr>
          <w:noProof/>
        </w:rPr>
        <w:tab/>
        <w:t xml:space="preserve">if an XML element contains the </w:t>
      </w:r>
      <w:r w:rsidRPr="00F01915">
        <w:rPr>
          <w:lang w:val="en-US"/>
        </w:rPr>
        <w:t>&lt;</w:t>
      </w:r>
      <w:proofErr w:type="spellStart"/>
      <w:r w:rsidRPr="00F01915">
        <w:rPr>
          <w:lang w:val="en-US"/>
        </w:rPr>
        <w:t>EncryptedData</w:t>
      </w:r>
      <w:proofErr w:type="spellEnd"/>
      <w:r w:rsidRPr="00F01915">
        <w:rPr>
          <w:lang w:val="en-US"/>
        </w:rPr>
        <w:t xml:space="preserve">&gt; XML </w:t>
      </w:r>
      <w:r>
        <w:rPr>
          <w:lang w:val="en-US"/>
        </w:rPr>
        <w:t xml:space="preserve">element, </w:t>
      </w:r>
      <w:r>
        <w:rPr>
          <w:noProof/>
        </w:rPr>
        <w:t>then the content of the XML element is confidentiality protected</w:t>
      </w:r>
      <w:r w:rsidR="006209B3">
        <w:rPr>
          <w:noProof/>
        </w:rPr>
        <w:t>; and</w:t>
      </w:r>
    </w:p>
    <w:p w14:paraId="6552A4D3" w14:textId="77777777" w:rsidR="004C4B34" w:rsidRDefault="004C4B34" w:rsidP="004C4B34">
      <w:pPr>
        <w:pStyle w:val="B1"/>
        <w:rPr>
          <w:noProof/>
        </w:rPr>
      </w:pPr>
      <w:r>
        <w:t>2)</w:t>
      </w:r>
      <w:r>
        <w:tab/>
      </w:r>
      <w:r>
        <w:rPr>
          <w:noProof/>
        </w:rPr>
        <w:t xml:space="preserve">if an XML element does not contain the </w:t>
      </w:r>
      <w:r w:rsidRPr="00F01915">
        <w:rPr>
          <w:lang w:val="en-US"/>
        </w:rPr>
        <w:t>&lt;</w:t>
      </w:r>
      <w:proofErr w:type="spellStart"/>
      <w:r w:rsidRPr="00F01915">
        <w:rPr>
          <w:lang w:val="en-US"/>
        </w:rPr>
        <w:t>EncryptedData</w:t>
      </w:r>
      <w:proofErr w:type="spellEnd"/>
      <w:r w:rsidRPr="00F01915">
        <w:rPr>
          <w:lang w:val="en-US"/>
        </w:rPr>
        <w:t xml:space="preserve">&gt; XML </w:t>
      </w:r>
      <w:r>
        <w:rPr>
          <w:lang w:val="en-US"/>
        </w:rPr>
        <w:t xml:space="preserve">element, </w:t>
      </w:r>
      <w:r w:rsidRPr="00477FC8">
        <w:rPr>
          <w:noProof/>
        </w:rPr>
        <w:t>then the content of the XML element is.</w:t>
      </w:r>
      <w:r>
        <w:rPr>
          <w:noProof/>
        </w:rPr>
        <w:t>not confidentiality protected.</w:t>
      </w:r>
    </w:p>
    <w:p w14:paraId="2E8A2179" w14:textId="77777777" w:rsidR="002E2F7C" w:rsidRDefault="002E2F7C" w:rsidP="002E2F7C">
      <w:r>
        <w:t>The following procedure is used by the MCPTT client or MCPTT server to determine if a URI in the XML attribute is confidentiality protected.</w:t>
      </w:r>
    </w:p>
    <w:p w14:paraId="0432EB3D" w14:textId="77777777" w:rsidR="002E2F7C" w:rsidRPr="006209B3" w:rsidRDefault="002E2F7C" w:rsidP="002E2F7C">
      <w:pPr>
        <w:pStyle w:val="B1"/>
        <w:rPr>
          <w:noProof/>
        </w:rPr>
      </w:pPr>
      <w:r>
        <w:rPr>
          <w:noProof/>
        </w:rPr>
        <w:t>1)</w:t>
      </w:r>
      <w:r>
        <w:rPr>
          <w:noProof/>
        </w:rPr>
        <w:tab/>
        <w:t>if an XML attribute is a URI with the</w:t>
      </w:r>
      <w:r>
        <w:rPr>
          <w:lang w:val="en-US" w:eastAsia="fr-FR"/>
        </w:rPr>
        <w:t xml:space="preserve"> domain name for MCPTT confidentiality protection as specified in the 3GPP TS 23.003 [40]</w:t>
      </w:r>
      <w:r>
        <w:rPr>
          <w:lang w:val="en-US"/>
        </w:rPr>
        <w:t xml:space="preserve">, </w:t>
      </w:r>
      <w:r>
        <w:rPr>
          <w:noProof/>
        </w:rPr>
        <w:t>then the URI is confidentiality protected; and</w:t>
      </w:r>
    </w:p>
    <w:p w14:paraId="30773331" w14:textId="77777777" w:rsidR="002E2F7C" w:rsidRPr="0045201D" w:rsidRDefault="002E2F7C" w:rsidP="002E2F7C">
      <w:pPr>
        <w:pStyle w:val="B1"/>
      </w:pPr>
      <w:r>
        <w:t>2)</w:t>
      </w:r>
      <w:r>
        <w:tab/>
      </w:r>
      <w:r>
        <w:rPr>
          <w:noProof/>
        </w:rPr>
        <w:t>if an XML attribute is a URI without the</w:t>
      </w:r>
      <w:r>
        <w:rPr>
          <w:lang w:val="en-US" w:eastAsia="fr-FR"/>
        </w:rPr>
        <w:t xml:space="preserve"> domain name for MCPTT confidentiality protection as specified in the 3GPP TS 23.003 [40]</w:t>
      </w:r>
      <w:r>
        <w:rPr>
          <w:lang w:val="en-US"/>
        </w:rPr>
        <w:t xml:space="preserve">, </w:t>
      </w:r>
      <w:r w:rsidRPr="00477FC8">
        <w:rPr>
          <w:noProof/>
        </w:rPr>
        <w:t xml:space="preserve">then the </w:t>
      </w:r>
      <w:r>
        <w:rPr>
          <w:noProof/>
        </w:rPr>
        <w:t>URI</w:t>
      </w:r>
      <w:r w:rsidRPr="00477FC8">
        <w:rPr>
          <w:noProof/>
        </w:rPr>
        <w:t xml:space="preserve"> is</w:t>
      </w:r>
      <w:r>
        <w:rPr>
          <w:noProof/>
        </w:rPr>
        <w:t xml:space="preserve"> not confidentiality protected.</w:t>
      </w:r>
    </w:p>
    <w:p w14:paraId="67F3A2D5" w14:textId="77777777" w:rsidR="004C4B34" w:rsidRPr="0045201D" w:rsidRDefault="004C4B34" w:rsidP="00567124">
      <w:pPr>
        <w:pStyle w:val="Heading5"/>
      </w:pPr>
      <w:bookmarkStart w:id="1557" w:name="_Toc20155720"/>
      <w:bookmarkStart w:id="1558" w:name="_Toc27500875"/>
      <w:bookmarkStart w:id="1559" w:name="_Toc36049000"/>
      <w:bookmarkStart w:id="1560" w:name="_Toc45209763"/>
      <w:bookmarkStart w:id="1561" w:name="_Toc51860588"/>
      <w:bookmarkStart w:id="1562" w:name="_Toc171603781"/>
      <w:r>
        <w:t>6.6.2.4.2</w:t>
      </w:r>
      <w:r>
        <w:tab/>
        <w:t>Decrypting confidentiality protected content</w:t>
      </w:r>
      <w:r w:rsidR="002E2F7C">
        <w:t xml:space="preserve"> in XML elements</w:t>
      </w:r>
      <w:bookmarkEnd w:id="1557"/>
      <w:bookmarkEnd w:id="1558"/>
      <w:bookmarkEnd w:id="1559"/>
      <w:bookmarkEnd w:id="1560"/>
      <w:bookmarkEnd w:id="1561"/>
      <w:bookmarkEnd w:id="1562"/>
    </w:p>
    <w:p w14:paraId="08BAC2E3" w14:textId="77777777" w:rsidR="004C4B34" w:rsidRDefault="004C4B34" w:rsidP="004C4B34">
      <w:r>
        <w:t>The following procedure shall be perfo</w:t>
      </w:r>
      <w:r w:rsidR="00FD1B82">
        <w:t>r</w:t>
      </w:r>
      <w:r>
        <w:t>med by an MCPTT client or an MCPTT server to decrypt an individual XML element that has a type of "encrypted" within an XML MIME body:</w:t>
      </w:r>
    </w:p>
    <w:p w14:paraId="7FD33B74" w14:textId="77777777" w:rsidR="004C4B34" w:rsidRDefault="004C4B34" w:rsidP="004C4B34">
      <w:pPr>
        <w:pStyle w:val="B1"/>
      </w:pPr>
      <w:r>
        <w:rPr>
          <w:noProof/>
        </w:rPr>
        <w:lastRenderedPageBreak/>
        <w:t>1)</w:t>
      </w:r>
      <w:r>
        <w:rPr>
          <w:noProof/>
        </w:rPr>
        <w:tab/>
        <w:t xml:space="preserve">if the </w:t>
      </w:r>
      <w:r>
        <w:t>&lt;</w:t>
      </w:r>
      <w:proofErr w:type="spellStart"/>
      <w:r>
        <w:t>EncryptedData</w:t>
      </w:r>
      <w:proofErr w:type="spellEnd"/>
      <w:r>
        <w:t>&gt; XML element or any of its sub-elements as described in 3GPP TS </w:t>
      </w:r>
      <w:r w:rsidR="00C85382">
        <w:t>33.180 [78]</w:t>
      </w:r>
      <w:r>
        <w:t xml:space="preserve"> are not present in the MIME body </w:t>
      </w:r>
      <w:r>
        <w:rPr>
          <w:noProof/>
        </w:rPr>
        <w:t xml:space="preserve">then </w:t>
      </w:r>
      <w:r w:rsidRPr="00094FE2">
        <w:t>send a SIP 403 (Forbidden) response with the warning text set to "</w:t>
      </w:r>
      <w:r w:rsidR="00004DAD">
        <w:t>140</w:t>
      </w:r>
      <w:r w:rsidRPr="00094FE2">
        <w:t xml:space="preserve"> unable to decrypt XML content" in a Warning header field as specified in </w:t>
      </w:r>
      <w:r w:rsidR="001E5F65">
        <w:t>clause</w:t>
      </w:r>
      <w:r w:rsidRPr="00094FE2">
        <w:t xml:space="preserve"> 4.4</w:t>
      </w:r>
      <w:r>
        <w:t xml:space="preserve">, and exit this procedure. </w:t>
      </w:r>
      <w:r w:rsidRPr="00094FE2">
        <w:t>Otherwise continue with the rest of the steps;</w:t>
      </w:r>
    </w:p>
    <w:p w14:paraId="659CCBCC" w14:textId="77777777" w:rsidR="004C4B34" w:rsidRPr="00100155" w:rsidRDefault="004C4B34" w:rsidP="004C4B34">
      <w:pPr>
        <w:pStyle w:val="B1"/>
      </w:pPr>
      <w:r>
        <w:rPr>
          <w:noProof/>
        </w:rPr>
        <w:t>2)</w:t>
      </w:r>
      <w:r>
        <w:rPr>
          <w:noProof/>
        </w:rPr>
        <w:tab/>
        <w:t xml:space="preserve">perform decryption on the &lt;EncryptedData&gt; element as specified in </w:t>
      </w:r>
      <w:r w:rsidRPr="00401B55">
        <w:t>W3C: "XML Encryption Syntax and Processing Version 1.1", http</w:t>
      </w:r>
      <w:r>
        <w:t>s:/</w:t>
      </w:r>
      <w:r w:rsidR="00095129">
        <w:t>/www.w3.org/TR/xmlenc-core1/ [60</w:t>
      </w:r>
      <w:r>
        <w:t xml:space="preserve">] </w:t>
      </w:r>
      <w:r w:rsidR="001E5F65">
        <w:t>clause</w:t>
      </w:r>
      <w:r>
        <w:t> 4.4 to decrypt the contents of the &lt;</w:t>
      </w:r>
      <w:proofErr w:type="spellStart"/>
      <w:r>
        <w:t>CipherValue</w:t>
      </w:r>
      <w:proofErr w:type="spellEnd"/>
      <w:r>
        <w:t>&gt; element contained within the &lt;</w:t>
      </w:r>
      <w:proofErr w:type="spellStart"/>
      <w:r>
        <w:t>CipherData</w:t>
      </w:r>
      <w:proofErr w:type="spellEnd"/>
      <w:r>
        <w:t>&gt; element;</w:t>
      </w:r>
    </w:p>
    <w:p w14:paraId="4B433849" w14:textId="77777777" w:rsidR="004C4B34" w:rsidRPr="006209B3" w:rsidRDefault="004C4B34" w:rsidP="004C4B34">
      <w:pPr>
        <w:pStyle w:val="B1"/>
      </w:pPr>
      <w:r>
        <w:t>3)</w:t>
      </w:r>
      <w:r>
        <w:tab/>
      </w:r>
      <w:r w:rsidRPr="002C44D0">
        <w:t xml:space="preserve">if the </w:t>
      </w:r>
      <w:r>
        <w:t xml:space="preserve">decryption procedure fails, </w:t>
      </w:r>
      <w:r w:rsidRPr="00094FE2">
        <w:t>then send a SIP 403 (Forbidden) response with the warning text set to "</w:t>
      </w:r>
      <w:r w:rsidR="00004DAD">
        <w:t>140</w:t>
      </w:r>
      <w:r w:rsidRPr="00094FE2">
        <w:t xml:space="preserve"> unable to decrypt XML content" in a Warning header field as specified in </w:t>
      </w:r>
      <w:r w:rsidR="001E5F65">
        <w:t>clause</w:t>
      </w:r>
      <w:r w:rsidRPr="00094FE2">
        <w:t xml:space="preserve"> 4.4</w:t>
      </w:r>
      <w:r>
        <w:t xml:space="preserve">. </w:t>
      </w:r>
      <w:r w:rsidRPr="00094FE2">
        <w:t>Otherwise continue with the rest of the steps;</w:t>
      </w:r>
      <w:r w:rsidR="006209B3">
        <w:t xml:space="preserve"> and</w:t>
      </w:r>
    </w:p>
    <w:p w14:paraId="6CD326ED" w14:textId="77777777" w:rsidR="004C4B34" w:rsidRDefault="004C4B34" w:rsidP="004C4B34">
      <w:pPr>
        <w:pStyle w:val="B1"/>
      </w:pPr>
      <w:r>
        <w:t>4)</w:t>
      </w:r>
      <w:r>
        <w:tab/>
        <w:t>return success of this procedure together with the decrypted XML element.</w:t>
      </w:r>
    </w:p>
    <w:p w14:paraId="7B894D34" w14:textId="77777777" w:rsidR="002E2F7C" w:rsidRDefault="002E2F7C" w:rsidP="00567124">
      <w:pPr>
        <w:pStyle w:val="Heading5"/>
      </w:pPr>
      <w:bookmarkStart w:id="1563" w:name="_Toc20155721"/>
      <w:bookmarkStart w:id="1564" w:name="_Toc27500876"/>
      <w:bookmarkStart w:id="1565" w:name="_Toc36049001"/>
      <w:bookmarkStart w:id="1566" w:name="_Toc45209764"/>
      <w:bookmarkStart w:id="1567" w:name="_Toc51860589"/>
      <w:bookmarkStart w:id="1568" w:name="_Toc171603782"/>
      <w:r>
        <w:t>6.6.2.4.3</w:t>
      </w:r>
      <w:r>
        <w:tab/>
        <w:t>Decrypting confidentiality protected URIs in XML attributes</w:t>
      </w:r>
      <w:bookmarkEnd w:id="1563"/>
      <w:bookmarkEnd w:id="1564"/>
      <w:bookmarkEnd w:id="1565"/>
      <w:bookmarkEnd w:id="1566"/>
      <w:bookmarkEnd w:id="1567"/>
      <w:bookmarkEnd w:id="1568"/>
    </w:p>
    <w:p w14:paraId="5D63AE83" w14:textId="77777777" w:rsidR="002E2F7C" w:rsidRDefault="002E2F7C" w:rsidP="002E2F7C">
      <w:r>
        <w:t>The following procedure shall be performed by an MCPTT client or an MCPTT server to decrypt a URI in an attribute in a XML document:</w:t>
      </w:r>
    </w:p>
    <w:p w14:paraId="542AC3B6" w14:textId="77777777" w:rsidR="002E2F7C" w:rsidRDefault="002E2F7C" w:rsidP="002E2F7C">
      <w:pPr>
        <w:pStyle w:val="B1"/>
      </w:pPr>
      <w:r>
        <w:rPr>
          <w:noProof/>
        </w:rPr>
        <w:t>1)</w:t>
      </w:r>
      <w:r>
        <w:rPr>
          <w:noProof/>
        </w:rPr>
        <w:tab/>
        <w:t xml:space="preserve">the value between </w:t>
      </w:r>
      <w:r w:rsidRPr="00526C6F">
        <w:rPr>
          <w:lang w:val="en-US" w:eastAsia="fr-FR"/>
        </w:rPr>
        <w:t>"</w:t>
      </w:r>
      <w:r>
        <w:rPr>
          <w:lang w:val="en-US" w:eastAsia="fr-FR"/>
        </w:rPr>
        <w:t>;</w:t>
      </w:r>
      <w:r>
        <w:rPr>
          <w:noProof/>
        </w:rPr>
        <w:t>iv=</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noProof/>
        </w:rPr>
        <w:t xml:space="preserve"> provides the base64 encoded value of the 96 bit IV and the value between </w:t>
      </w:r>
      <w:r w:rsidRPr="00526C6F">
        <w:rPr>
          <w:lang w:val="en-US" w:eastAsia="fr-FR"/>
        </w:rPr>
        <w:t>"</w:t>
      </w:r>
      <w:r>
        <w:rPr>
          <w:lang w:val="en-US" w:eastAsia="fr-FR"/>
        </w:rPr>
        <w:t>;=</w:t>
      </w:r>
      <w:r>
        <w:rPr>
          <w:noProof/>
        </w:rPr>
        <w:t>key-id</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lang w:val="en-US" w:eastAsia="fr-FR"/>
        </w:rPr>
        <w:t xml:space="preserve"> defines </w:t>
      </w:r>
      <w:r>
        <w:rPr>
          <w:noProof/>
        </w:rPr>
        <w:t>the key which has been used for encryption, i.e. "CSK" or "SPK"</w:t>
      </w:r>
      <w:r w:rsidRPr="00094FE2">
        <w:t>;</w:t>
      </w:r>
      <w:r>
        <w:t xml:space="preserve"> and</w:t>
      </w:r>
    </w:p>
    <w:p w14:paraId="07A2FB15" w14:textId="77777777" w:rsidR="002E2F7C" w:rsidRPr="0045201D" w:rsidRDefault="002E2F7C" w:rsidP="002E2F7C">
      <w:pPr>
        <w:pStyle w:val="B1"/>
      </w:pPr>
      <w:bookmarkStart w:id="1569" w:name="_PERM_MCCTEMPBM_CRPT00830015___5"/>
      <w:r>
        <w:t>2)</w:t>
      </w:r>
      <w:r>
        <w:tab/>
        <w:t xml:space="preserve">the original URI is obtained by decrypting the base64 encoded string between the </w:t>
      </w:r>
      <w:r w:rsidRPr="00526C6F">
        <w:rPr>
          <w:lang w:val="en-US" w:eastAsia="fr-FR"/>
        </w:rPr>
        <w:t>"</w:t>
      </w:r>
      <w:hyperlink r:id="rId38" w:history="1">
        <w:r w:rsidRPr="00F61641">
          <w:rPr>
            <w:rStyle w:val="Hyperlink"/>
            <w:rFonts w:eastAsia="Malgun Gothic"/>
            <w:lang w:val="en-US" w:eastAsia="fr-FR"/>
          </w:rPr>
          <w:t>sip:</w:t>
        </w:r>
      </w:hyperlink>
      <w:r w:rsidRPr="00526C6F">
        <w:rPr>
          <w:lang w:val="en-US" w:eastAsia="fr-FR"/>
        </w:rPr>
        <w:t>"</w:t>
      </w:r>
      <w:r>
        <w:rPr>
          <w:lang w:val="en-US" w:eastAsia="fr-FR"/>
        </w:rPr>
        <w:t xml:space="preserve"> </w:t>
      </w:r>
      <w:r>
        <w:t xml:space="preserve">URI prefix and the </w:t>
      </w:r>
      <w:r>
        <w:rPr>
          <w:noProof/>
        </w:rPr>
        <w:t xml:space="preserve">next </w:t>
      </w:r>
      <w:r w:rsidRPr="00526C6F">
        <w:rPr>
          <w:lang w:val="en-US" w:eastAsia="fr-FR"/>
        </w:rPr>
        <w:t>"</w:t>
      </w:r>
      <w:r>
        <w:rPr>
          <w:lang w:val="en-US" w:eastAsia="fr-FR"/>
        </w:rPr>
        <w:t>;</w:t>
      </w:r>
      <w:r w:rsidRPr="00526C6F">
        <w:rPr>
          <w:lang w:val="en-US" w:eastAsia="fr-FR"/>
        </w:rPr>
        <w:t>"</w:t>
      </w:r>
      <w:r>
        <w:rPr>
          <w:lang w:val="en-US" w:eastAsia="fr-FR"/>
        </w:rPr>
        <w:t xml:space="preserve"> </w:t>
      </w:r>
      <w:r>
        <w:t>using the "</w:t>
      </w:r>
      <w:r w:rsidRPr="00401B55">
        <w:t xml:space="preserve">AES-128-GCM algorithm </w:t>
      </w:r>
      <w:r>
        <w:t>HMAC" as the decryption algorithm with IV and key as determined in step 1). This value replaces the encrypted URI as the value of the XML attribute.</w:t>
      </w:r>
    </w:p>
    <w:p w14:paraId="1286FF91" w14:textId="77777777" w:rsidR="004C4B34" w:rsidRPr="0045201D" w:rsidRDefault="004C4B34" w:rsidP="00567124">
      <w:pPr>
        <w:pStyle w:val="Heading4"/>
      </w:pPr>
      <w:bookmarkStart w:id="1570" w:name="_Toc20155722"/>
      <w:bookmarkStart w:id="1571" w:name="_Toc27500877"/>
      <w:bookmarkStart w:id="1572" w:name="_Toc36049002"/>
      <w:bookmarkStart w:id="1573" w:name="_Toc45209765"/>
      <w:bookmarkStart w:id="1574" w:name="_Toc51860590"/>
      <w:bookmarkStart w:id="1575" w:name="_Toc171603783"/>
      <w:bookmarkEnd w:id="1569"/>
      <w:r w:rsidRPr="00100155">
        <w:t>6</w:t>
      </w:r>
      <w:r>
        <w:t>.6.2.5</w:t>
      </w:r>
      <w:r>
        <w:tab/>
        <w:t>MCPTT server copying received XML content</w:t>
      </w:r>
      <w:bookmarkEnd w:id="1570"/>
      <w:bookmarkEnd w:id="1571"/>
      <w:bookmarkEnd w:id="1572"/>
      <w:bookmarkEnd w:id="1573"/>
      <w:bookmarkEnd w:id="1574"/>
      <w:bookmarkEnd w:id="1575"/>
    </w:p>
    <w:p w14:paraId="60071439" w14:textId="77777777" w:rsidR="004C4B34" w:rsidRDefault="004C4B34" w:rsidP="001D03B9">
      <w:pPr>
        <w:rPr>
          <w:noProof/>
        </w:rPr>
      </w:pPr>
      <w:r>
        <w:rPr>
          <w:noProof/>
        </w:rPr>
        <w:t>The following procedure is executed when an MCPTT server receives a SIP request containing XML MIME bodies, where the content needs to be copied from the incoming SIP request to the outgoing SIP request.</w:t>
      </w:r>
    </w:p>
    <w:p w14:paraId="0A9FB18B" w14:textId="77777777" w:rsidR="004C4B34" w:rsidRDefault="004C4B34" w:rsidP="001D03B9">
      <w:pPr>
        <w:rPr>
          <w:noProof/>
        </w:rPr>
      </w:pPr>
      <w:r>
        <w:rPr>
          <w:noProof/>
        </w:rPr>
        <w:t>The MCPTT server:</w:t>
      </w:r>
    </w:p>
    <w:p w14:paraId="2B6AC504" w14:textId="77777777" w:rsidR="004C4B34" w:rsidRDefault="004C4B34" w:rsidP="004C4B34">
      <w:pPr>
        <w:pStyle w:val="B1"/>
        <w:rPr>
          <w:lang w:eastAsia="ko-KR"/>
        </w:rPr>
      </w:pPr>
      <w:r>
        <w:rPr>
          <w:lang w:eastAsia="ko-KR"/>
        </w:rPr>
        <w:t>1</w:t>
      </w:r>
      <w:r w:rsidRPr="0073469F">
        <w:rPr>
          <w:lang w:eastAsia="ko-KR"/>
        </w:rPr>
        <w:t>)</w:t>
      </w:r>
      <w:r w:rsidRPr="0073469F">
        <w:rPr>
          <w:lang w:eastAsia="ko-KR"/>
        </w:rPr>
        <w:tab/>
        <w:t xml:space="preserve">shall </w:t>
      </w:r>
      <w:r>
        <w:rPr>
          <w:lang w:eastAsia="ko-KR"/>
        </w:rPr>
        <w:t xml:space="preserve">copy the </w:t>
      </w:r>
      <w:r w:rsidRPr="00BF257B">
        <w:t xml:space="preserve">XML elements </w:t>
      </w:r>
      <w:r>
        <w:t xml:space="preserve">from the XML </w:t>
      </w:r>
      <w:r w:rsidRPr="0073469F">
        <w:t>MIME body</w:t>
      </w:r>
      <w:r>
        <w:rPr>
          <w:lang w:eastAsia="ko-KR"/>
        </w:rPr>
        <w:t xml:space="preserve"> of the </w:t>
      </w:r>
      <w:r w:rsidRPr="0073469F">
        <w:t xml:space="preserve">incoming </w:t>
      </w:r>
      <w:r>
        <w:t>SIP request</w:t>
      </w:r>
      <w:r w:rsidRPr="00BF257B">
        <w:t xml:space="preserve"> that do not </w:t>
      </w:r>
      <w:r>
        <w:t>contain a &lt;</w:t>
      </w:r>
      <w:proofErr w:type="spellStart"/>
      <w:r w:rsidRPr="00C91E0B">
        <w:t>EncryptedData</w:t>
      </w:r>
      <w:proofErr w:type="spellEnd"/>
      <w:r>
        <w:t>&gt; XML element,</w:t>
      </w:r>
      <w:r w:rsidRPr="0073469F">
        <w:t xml:space="preserve"> </w:t>
      </w:r>
      <w:r>
        <w:t xml:space="preserve">to </w:t>
      </w:r>
      <w:r w:rsidRPr="0073469F">
        <w:t xml:space="preserve">the </w:t>
      </w:r>
      <w:r>
        <w:t xml:space="preserve">same XML body in the </w:t>
      </w:r>
      <w:r w:rsidRPr="0073469F">
        <w:t>outgoing SIP request</w:t>
      </w:r>
      <w:r>
        <w:t>;</w:t>
      </w:r>
    </w:p>
    <w:p w14:paraId="3A14E1AD" w14:textId="77777777" w:rsidR="004C4B34" w:rsidRDefault="004C4B34" w:rsidP="004C4B34">
      <w:pPr>
        <w:pStyle w:val="B1"/>
      </w:pPr>
      <w:r>
        <w:t>2)</w:t>
      </w:r>
      <w:r>
        <w:tab/>
        <w:t xml:space="preserve">for each encrypted XML element in the XML MIME body of the incoming SIP request as determined by </w:t>
      </w:r>
      <w:r w:rsidR="001E5F65">
        <w:t>clause</w:t>
      </w:r>
      <w:r>
        <w:t> 6.6.2.4.1:</w:t>
      </w:r>
    </w:p>
    <w:p w14:paraId="4E227EAA" w14:textId="77777777" w:rsidR="004C4B34" w:rsidRDefault="004C4B34" w:rsidP="004C4B34">
      <w:pPr>
        <w:pStyle w:val="B2"/>
      </w:pPr>
      <w:r>
        <w:t>a)</w:t>
      </w:r>
      <w:r>
        <w:tab/>
        <w:t xml:space="preserve">shall use the keying information described in </w:t>
      </w:r>
      <w:r w:rsidR="001E5F65">
        <w:t>clause</w:t>
      </w:r>
      <w:r>
        <w:t xml:space="preserve"> 6.6.2.2 to decrypt the content within the XML element </w:t>
      </w:r>
      <w:r w:rsidRPr="005B16BC">
        <w:t xml:space="preserve">by following the procedures specified in </w:t>
      </w:r>
      <w:r w:rsidR="001E5F65">
        <w:t>clause</w:t>
      </w:r>
      <w:r w:rsidRPr="005B16BC">
        <w:t xml:space="preserve"> </w:t>
      </w:r>
      <w:r>
        <w:t xml:space="preserve">6.6.2.4.2, and </w:t>
      </w:r>
      <w:r>
        <w:rPr>
          <w:lang w:val="en-US"/>
        </w:rPr>
        <w:t>shall continue with the steps below if the encrypted XML element was successfully decrypted;</w:t>
      </w:r>
    </w:p>
    <w:p w14:paraId="1C623147" w14:textId="77777777" w:rsidR="004C4B34" w:rsidRDefault="004C4B34" w:rsidP="004C4B34">
      <w:pPr>
        <w:pStyle w:val="B2"/>
      </w:pPr>
      <w:r>
        <w:t>b)</w:t>
      </w:r>
      <w:r>
        <w:tab/>
        <w:t>if confidentiality protection is enabled</w:t>
      </w:r>
      <w:r w:rsidRPr="005B16BC">
        <w:t xml:space="preserve"> </w:t>
      </w:r>
      <w:r>
        <w:t xml:space="preserve">as specified in </w:t>
      </w:r>
      <w:r w:rsidR="001E5F65">
        <w:t>clause</w:t>
      </w:r>
      <w:r>
        <w:t> 6.6.2.3.2, then for each decrypted XML element:</w:t>
      </w:r>
    </w:p>
    <w:p w14:paraId="7E092B62" w14:textId="77777777" w:rsidR="004C4B34" w:rsidRDefault="004C4B34" w:rsidP="004C4B34">
      <w:pPr>
        <w:pStyle w:val="B3"/>
      </w:pPr>
      <w:proofErr w:type="spellStart"/>
      <w:r>
        <w:t>i</w:t>
      </w:r>
      <w:proofErr w:type="spellEnd"/>
      <w:r>
        <w:t>)</w:t>
      </w:r>
      <w:r>
        <w:tab/>
        <w:t>shall re-encrypt the content within the XML element</w:t>
      </w:r>
      <w:r w:rsidRPr="00AA7877">
        <w:t xml:space="preserve"> </w:t>
      </w:r>
      <w:r>
        <w:t xml:space="preserve">using the keying information described in </w:t>
      </w:r>
      <w:r w:rsidR="001E5F65">
        <w:t>clause</w:t>
      </w:r>
      <w:r>
        <w:t xml:space="preserve"> 6.6.2.2 and by </w:t>
      </w:r>
      <w:r w:rsidRPr="005B16BC">
        <w:t>following the pr</w:t>
      </w:r>
      <w:r>
        <w:t xml:space="preserve">ocedures specified in </w:t>
      </w:r>
      <w:r w:rsidR="001E5F65">
        <w:t>clause</w:t>
      </w:r>
      <w:r w:rsidRPr="005B16BC">
        <w:t xml:space="preserve"> </w:t>
      </w:r>
      <w:r>
        <w:t>6.6.2.3.3; and</w:t>
      </w:r>
    </w:p>
    <w:p w14:paraId="40D25074" w14:textId="77777777" w:rsidR="004C4B34" w:rsidRDefault="004C4B34" w:rsidP="004C4B34">
      <w:pPr>
        <w:pStyle w:val="B3"/>
      </w:pPr>
      <w:r>
        <w:t>ii)</w:t>
      </w:r>
      <w:r>
        <w:tab/>
        <w:t xml:space="preserve">shall include the re-encrypted content into the same XML </w:t>
      </w:r>
      <w:r w:rsidRPr="0073469F">
        <w:t>MIME body</w:t>
      </w:r>
      <w:r>
        <w:rPr>
          <w:lang w:eastAsia="ko-KR"/>
        </w:rPr>
        <w:t xml:space="preserve"> of the </w:t>
      </w:r>
      <w:r>
        <w:t>outgoing</w:t>
      </w:r>
      <w:r w:rsidRPr="0073469F">
        <w:t xml:space="preserve"> SIP </w:t>
      </w:r>
      <w:r>
        <w:t>request; and</w:t>
      </w:r>
    </w:p>
    <w:p w14:paraId="5F6543BC" w14:textId="77777777" w:rsidR="004C4B34" w:rsidRDefault="004C4B34" w:rsidP="0045201D">
      <w:pPr>
        <w:pStyle w:val="B2"/>
      </w:pPr>
      <w:r>
        <w:t>c)</w:t>
      </w:r>
      <w:r>
        <w:tab/>
        <w:t xml:space="preserve">if confidentiality protection is disabled as specified in </w:t>
      </w:r>
      <w:r w:rsidR="001E5F65">
        <w:t>clause</w:t>
      </w:r>
      <w:r>
        <w:t xml:space="preserve"> 6.6.2.3.2, shall include the decrypted content in the same XML </w:t>
      </w:r>
      <w:r w:rsidRPr="0073469F">
        <w:t>MIME body</w:t>
      </w:r>
      <w:r>
        <w:rPr>
          <w:lang w:eastAsia="ko-KR"/>
        </w:rPr>
        <w:t xml:space="preserve"> of the </w:t>
      </w:r>
      <w:r>
        <w:t>outgoing</w:t>
      </w:r>
      <w:r w:rsidRPr="0073469F">
        <w:t xml:space="preserve"> SIP </w:t>
      </w:r>
      <w:r>
        <w:t>request.</w:t>
      </w:r>
    </w:p>
    <w:p w14:paraId="4AE47C15" w14:textId="77777777" w:rsidR="002E2F7C" w:rsidRDefault="002E2F7C" w:rsidP="002E2F7C">
      <w:pPr>
        <w:pStyle w:val="B1"/>
      </w:pPr>
      <w:r>
        <w:t>3)</w:t>
      </w:r>
      <w:r>
        <w:tab/>
        <w:t xml:space="preserve">for each encrypted XML URI attribute in the XML MIME body of the incoming SIP request as determined by </w:t>
      </w:r>
      <w:r w:rsidR="001E5F65">
        <w:t>clause</w:t>
      </w:r>
      <w:r>
        <w:t> 6.6.2.4.1:</w:t>
      </w:r>
    </w:p>
    <w:p w14:paraId="3A7903FA" w14:textId="77777777" w:rsidR="002E2F7C" w:rsidRDefault="002E2F7C" w:rsidP="002E2F7C">
      <w:pPr>
        <w:pStyle w:val="B2"/>
      </w:pPr>
      <w:r>
        <w:t>a)</w:t>
      </w:r>
      <w:r>
        <w:tab/>
        <w:t xml:space="preserve">shall use the keying information described in </w:t>
      </w:r>
      <w:r w:rsidR="001E5F65">
        <w:t>clause</w:t>
      </w:r>
      <w:r>
        <w:t xml:space="preserve"> 6.6.2.2 to decrypt the URI value of the XML attribute </w:t>
      </w:r>
      <w:r w:rsidRPr="005B16BC">
        <w:t xml:space="preserve">by following the procedures specified in </w:t>
      </w:r>
      <w:r w:rsidR="001E5F65">
        <w:t>clause</w:t>
      </w:r>
      <w:r>
        <w:t xml:space="preserve"> 6.6.2.4.3, and </w:t>
      </w:r>
      <w:r>
        <w:rPr>
          <w:lang w:val="en-US"/>
        </w:rPr>
        <w:t>shall continue with the steps below if the encrypted XML attribute value was successfully decrypted;</w:t>
      </w:r>
    </w:p>
    <w:p w14:paraId="4F9A5933" w14:textId="77777777" w:rsidR="002E2F7C" w:rsidRPr="00C226AE" w:rsidRDefault="002E2F7C" w:rsidP="002E2F7C">
      <w:pPr>
        <w:pStyle w:val="B2"/>
      </w:pPr>
      <w:r w:rsidRPr="00C226AE">
        <w:t>b)</w:t>
      </w:r>
      <w:r w:rsidRPr="00C226AE">
        <w:tab/>
        <w:t xml:space="preserve">if confidentiality protection is enabled as specified in </w:t>
      </w:r>
      <w:r w:rsidR="001E5F65">
        <w:t>clause</w:t>
      </w:r>
      <w:r w:rsidRPr="00C226AE">
        <w:t> 6.6.2.3.2, then for each decrypted XML element:</w:t>
      </w:r>
    </w:p>
    <w:p w14:paraId="6F5CC906" w14:textId="77777777" w:rsidR="002E2F7C" w:rsidRPr="00C226AE" w:rsidRDefault="002E2F7C" w:rsidP="002E2F7C">
      <w:pPr>
        <w:pStyle w:val="B3"/>
      </w:pPr>
      <w:proofErr w:type="spellStart"/>
      <w:r w:rsidRPr="00C226AE">
        <w:lastRenderedPageBreak/>
        <w:t>i</w:t>
      </w:r>
      <w:proofErr w:type="spellEnd"/>
      <w:r w:rsidRPr="00C226AE">
        <w:t>)</w:t>
      </w:r>
      <w:r w:rsidRPr="00C226AE">
        <w:tab/>
        <w:t xml:space="preserve">shall re-encrypt the </w:t>
      </w:r>
      <w:r w:rsidRPr="00361235">
        <w:t>URI value of the</w:t>
      </w:r>
      <w:r w:rsidRPr="00C226AE">
        <w:t xml:space="preserve"> XML </w:t>
      </w:r>
      <w:r w:rsidRPr="00361235">
        <w:t>attribute</w:t>
      </w:r>
      <w:r w:rsidRPr="00C226AE">
        <w:t xml:space="preserve"> using the keying information described in </w:t>
      </w:r>
      <w:r w:rsidR="001E5F65">
        <w:t>clause</w:t>
      </w:r>
      <w:r w:rsidRPr="00C226AE">
        <w:t xml:space="preserve"> 6.6.2.2 and by following the procedures specified in </w:t>
      </w:r>
      <w:r w:rsidR="001E5F65">
        <w:t>clause</w:t>
      </w:r>
      <w:r>
        <w:t> </w:t>
      </w:r>
      <w:r w:rsidRPr="00C226AE">
        <w:t>6.6.2.3.</w:t>
      </w:r>
      <w:r w:rsidRPr="00361235">
        <w:t>4</w:t>
      </w:r>
      <w:r w:rsidRPr="00C226AE">
        <w:t>; and</w:t>
      </w:r>
    </w:p>
    <w:p w14:paraId="5598E0AB" w14:textId="77777777" w:rsidR="002E2F7C" w:rsidRPr="00C226AE" w:rsidRDefault="002E2F7C" w:rsidP="002E2F7C">
      <w:pPr>
        <w:pStyle w:val="B3"/>
      </w:pPr>
      <w:r w:rsidRPr="00C226AE">
        <w:t>ii)</w:t>
      </w:r>
      <w:r w:rsidRPr="00C226AE">
        <w:tab/>
        <w:t xml:space="preserve">shall include the re-encrypted </w:t>
      </w:r>
      <w:r w:rsidRPr="00361235">
        <w:t>attribute value</w:t>
      </w:r>
      <w:r w:rsidRPr="00C226AE">
        <w:t xml:space="preserve"> into the same XML MIME body</w:t>
      </w:r>
      <w:r w:rsidRPr="00C226AE">
        <w:rPr>
          <w:lang w:eastAsia="ko-KR"/>
        </w:rPr>
        <w:t xml:space="preserve"> of the </w:t>
      </w:r>
      <w:r w:rsidRPr="00C226AE">
        <w:t>outgoing SIP request; and</w:t>
      </w:r>
    </w:p>
    <w:p w14:paraId="64EFD2C4" w14:textId="77777777" w:rsidR="002E2F7C" w:rsidRPr="002E2F7C" w:rsidRDefault="002E2F7C" w:rsidP="0045201D">
      <w:pPr>
        <w:pStyle w:val="B2"/>
      </w:pPr>
      <w:r w:rsidRPr="00C226AE">
        <w:t>c)</w:t>
      </w:r>
      <w:r w:rsidRPr="00C226AE">
        <w:tab/>
        <w:t xml:space="preserve">if confidentiality protection is disabled as specified in </w:t>
      </w:r>
      <w:r w:rsidR="001E5F65">
        <w:t>clause</w:t>
      </w:r>
      <w:r w:rsidRPr="00C226AE">
        <w:t xml:space="preserve"> 6.6.2.3.2, shall include the decrypted </w:t>
      </w:r>
      <w:r w:rsidRPr="00361235">
        <w:t>value</w:t>
      </w:r>
      <w:r w:rsidRPr="00C226AE">
        <w:t xml:space="preserve"> in the same XML MIME body</w:t>
      </w:r>
      <w:r w:rsidRPr="00C226AE">
        <w:rPr>
          <w:lang w:eastAsia="ko-KR"/>
        </w:rPr>
        <w:t xml:space="preserve"> of the </w:t>
      </w:r>
      <w:r w:rsidRPr="00C226AE">
        <w:t>outgoing SIP request.</w:t>
      </w:r>
    </w:p>
    <w:p w14:paraId="5F759074" w14:textId="77777777" w:rsidR="008F3F84" w:rsidRPr="003F692C" w:rsidRDefault="008F3F84" w:rsidP="00567124">
      <w:pPr>
        <w:pStyle w:val="Heading3"/>
      </w:pPr>
      <w:bookmarkStart w:id="1576" w:name="_Toc20155723"/>
      <w:bookmarkStart w:id="1577" w:name="_Toc27500878"/>
      <w:bookmarkStart w:id="1578" w:name="_Toc36049003"/>
      <w:bookmarkStart w:id="1579" w:name="_Toc45209766"/>
      <w:bookmarkStart w:id="1580" w:name="_Toc51860591"/>
      <w:bookmarkStart w:id="1581" w:name="_Toc171603784"/>
      <w:r>
        <w:t>6.6.3</w:t>
      </w:r>
      <w:r>
        <w:tab/>
        <w:t>Integrity Protection of XML documents</w:t>
      </w:r>
      <w:bookmarkEnd w:id="1576"/>
      <w:bookmarkEnd w:id="1577"/>
      <w:bookmarkEnd w:id="1578"/>
      <w:bookmarkEnd w:id="1579"/>
      <w:bookmarkEnd w:id="1580"/>
      <w:bookmarkEnd w:id="1581"/>
    </w:p>
    <w:p w14:paraId="3C339785" w14:textId="77777777" w:rsidR="008F3F84" w:rsidRDefault="008F3F84" w:rsidP="00567124">
      <w:pPr>
        <w:pStyle w:val="Heading4"/>
      </w:pPr>
      <w:bookmarkStart w:id="1582" w:name="_Toc20155724"/>
      <w:bookmarkStart w:id="1583" w:name="_Toc27500879"/>
      <w:bookmarkStart w:id="1584" w:name="_Toc36049004"/>
      <w:bookmarkStart w:id="1585" w:name="_Toc45209767"/>
      <w:bookmarkStart w:id="1586" w:name="_Toc51860592"/>
      <w:bookmarkStart w:id="1587" w:name="_Toc171603785"/>
      <w:r>
        <w:t>6.6.3.1</w:t>
      </w:r>
      <w:r>
        <w:tab/>
        <w:t>General</w:t>
      </w:r>
      <w:bookmarkEnd w:id="1582"/>
      <w:bookmarkEnd w:id="1583"/>
      <w:bookmarkEnd w:id="1584"/>
      <w:bookmarkEnd w:id="1585"/>
      <w:bookmarkEnd w:id="1586"/>
      <w:bookmarkEnd w:id="1587"/>
    </w:p>
    <w:p w14:paraId="224899F1" w14:textId="77777777" w:rsidR="008F3F84" w:rsidRDefault="008F3F84" w:rsidP="008F3F84">
      <w:r>
        <w:t>Integrity protection can be applied to a whole XML MIME body. When integrity protection is enabled, all XML MIME bodies transported in SIP requests and responses are integrity protected.</w:t>
      </w:r>
      <w:r w:rsidRPr="000F4AB5">
        <w:t xml:space="preserve"> </w:t>
      </w:r>
      <w:r>
        <w:t>The following XML MIME bodies used in the present specification in SIP signalling can be integrity protected:</w:t>
      </w:r>
    </w:p>
    <w:p w14:paraId="5646771C" w14:textId="77777777" w:rsidR="008F3F84" w:rsidRDefault="008F3F84" w:rsidP="008F3F84">
      <w:pPr>
        <w:pStyle w:val="B1"/>
      </w:pPr>
      <w:r>
        <w:t>-</w:t>
      </w:r>
      <w:r>
        <w:tab/>
      </w:r>
      <w:r w:rsidRPr="00B4512D">
        <w:t>application/vnd.3gpp.mcptt</w:t>
      </w:r>
      <w:r>
        <w:t>-info+xml;</w:t>
      </w:r>
    </w:p>
    <w:p w14:paraId="68544EBA" w14:textId="77777777" w:rsidR="008F3F84" w:rsidRDefault="008F3F84" w:rsidP="008F3F84">
      <w:pPr>
        <w:pStyle w:val="B1"/>
      </w:pPr>
      <w:r>
        <w:t>-</w:t>
      </w:r>
      <w:r>
        <w:tab/>
      </w:r>
      <w:r w:rsidRPr="00AF7BBC">
        <w:t>application/</w:t>
      </w:r>
      <w:proofErr w:type="spellStart"/>
      <w:r w:rsidRPr="00AF7BBC">
        <w:t>poc-settings+xml</w:t>
      </w:r>
      <w:proofErr w:type="spellEnd"/>
      <w:r>
        <w:t>;</w:t>
      </w:r>
    </w:p>
    <w:p w14:paraId="055D2272" w14:textId="626251AB" w:rsidR="008F3F84" w:rsidRDefault="002F5D50" w:rsidP="008F3F84">
      <w:pPr>
        <w:pStyle w:val="B1"/>
        <w:rPr>
          <w:rFonts w:eastAsia="SimSun"/>
        </w:rPr>
      </w:pPr>
      <w:r>
        <w:rPr>
          <w:rFonts w:eastAsia="SimSun"/>
        </w:rPr>
        <w:t>-</w:t>
      </w:r>
      <w:r>
        <w:rPr>
          <w:rFonts w:eastAsia="SimSun"/>
        </w:rPr>
        <w:tab/>
      </w:r>
      <w:r w:rsidRPr="00021A5A">
        <w:rPr>
          <w:rFonts w:eastAsia="SimSun"/>
        </w:rPr>
        <w:t>application/</w:t>
      </w:r>
      <w:proofErr w:type="spellStart"/>
      <w:r>
        <w:rPr>
          <w:rFonts w:eastAsia="SimSun"/>
        </w:rPr>
        <w:t>resource-lists</w:t>
      </w:r>
      <w:r w:rsidRPr="00021A5A">
        <w:rPr>
          <w:rFonts w:eastAsia="SimSun"/>
        </w:rPr>
        <w:t>+xml</w:t>
      </w:r>
      <w:proofErr w:type="spellEnd"/>
      <w:r>
        <w:rPr>
          <w:rFonts w:eastAsia="SimSun"/>
        </w:rPr>
        <w:t>;</w:t>
      </w:r>
    </w:p>
    <w:p w14:paraId="60FF1FF7" w14:textId="77777777" w:rsidR="008F3F84" w:rsidRDefault="008F3F84" w:rsidP="008F3F84">
      <w:pPr>
        <w:pStyle w:val="B1"/>
      </w:pPr>
      <w:r>
        <w:rPr>
          <w:rFonts w:eastAsia="SimSun"/>
        </w:rPr>
        <w:t>-</w:t>
      </w:r>
      <w:r>
        <w:rPr>
          <w:rFonts w:eastAsia="SimSun"/>
        </w:rPr>
        <w:tab/>
        <w:t>application/</w:t>
      </w:r>
      <w:r w:rsidRPr="0073469F">
        <w:t>vnd.3gpp.mcptt-mbms-usage-info+xml</w:t>
      </w:r>
      <w:r>
        <w:t>;</w:t>
      </w:r>
    </w:p>
    <w:p w14:paraId="7D824CEF" w14:textId="2D424764" w:rsidR="00AB56AE" w:rsidRDefault="00AB56AE" w:rsidP="008F3F84">
      <w:pPr>
        <w:pStyle w:val="B1"/>
      </w:pPr>
      <w:r>
        <w:rPr>
          <w:rFonts w:eastAsia="SimSun"/>
        </w:rPr>
        <w:t>-</w:t>
      </w:r>
      <w:r>
        <w:rPr>
          <w:rFonts w:eastAsia="SimSun"/>
        </w:rPr>
        <w:tab/>
        <w:t>application/</w:t>
      </w:r>
      <w:r w:rsidRPr="0073469F">
        <w:t>vnd.3gpp.mcptt-mbs-usage-info+xml</w:t>
      </w:r>
      <w:r>
        <w:t>;</w:t>
      </w:r>
    </w:p>
    <w:p w14:paraId="367A3B8B" w14:textId="77777777" w:rsidR="008F3F84" w:rsidRDefault="008F3F84" w:rsidP="008F3F84">
      <w:pPr>
        <w:pStyle w:val="B1"/>
      </w:pPr>
      <w:r>
        <w:rPr>
          <w:rFonts w:eastAsia="SimSun"/>
        </w:rPr>
        <w:t>-</w:t>
      </w:r>
      <w:r>
        <w:rPr>
          <w:rFonts w:eastAsia="SimSun"/>
        </w:rPr>
        <w:tab/>
        <w:t>application/</w:t>
      </w:r>
      <w:r w:rsidRPr="0073469F">
        <w:t>vnd.3gpp.mcptt-location-info+xml</w:t>
      </w:r>
      <w:r>
        <w:t>;</w:t>
      </w:r>
    </w:p>
    <w:p w14:paraId="0A4B2428" w14:textId="77777777" w:rsidR="008F3F84" w:rsidRDefault="008F3F84" w:rsidP="008F3F84">
      <w:pPr>
        <w:pStyle w:val="B1"/>
      </w:pPr>
      <w:r>
        <w:rPr>
          <w:rFonts w:eastAsia="SimSun"/>
        </w:rPr>
        <w:t>-</w:t>
      </w:r>
      <w:r>
        <w:rPr>
          <w:rFonts w:eastAsia="SimSun"/>
        </w:rPr>
        <w:tab/>
        <w:t>application/</w:t>
      </w:r>
      <w:r w:rsidRPr="003207C4">
        <w:t>vnd.3gpp.mcptt-affiliation-command+xml</w:t>
      </w:r>
      <w:r>
        <w:t>;</w:t>
      </w:r>
    </w:p>
    <w:p w14:paraId="7FB6D224" w14:textId="77777777" w:rsidR="004159C0" w:rsidRPr="009A71BF" w:rsidRDefault="004159C0" w:rsidP="004159C0">
      <w:pPr>
        <w:pStyle w:val="B1"/>
        <w:rPr>
          <w:rFonts w:eastAsia="SimSun"/>
        </w:rPr>
      </w:pPr>
      <w:r w:rsidRPr="009A71BF">
        <w:rPr>
          <w:rFonts w:eastAsia="SimSun"/>
        </w:rPr>
        <w:t>-</w:t>
      </w:r>
      <w:r w:rsidRPr="009A71BF">
        <w:rPr>
          <w:rFonts w:eastAsia="SimSun"/>
        </w:rPr>
        <w:tab/>
      </w:r>
      <w:r w:rsidRPr="009A71BF">
        <w:t>application/</w:t>
      </w:r>
      <w:r w:rsidRPr="009A71BF">
        <w:rPr>
          <w:lang w:eastAsia="ko-KR"/>
        </w:rPr>
        <w:t>vnd.3gpp.mcptt-</w:t>
      </w:r>
      <w:r w:rsidRPr="009A71BF">
        <w:t>floor-request+xml</w:t>
      </w:r>
      <w:r w:rsidRPr="009A71BF">
        <w:rPr>
          <w:rFonts w:eastAsia="SimSun"/>
        </w:rPr>
        <w:t>;</w:t>
      </w:r>
    </w:p>
    <w:p w14:paraId="23A8B773" w14:textId="77777777" w:rsidR="004159C0" w:rsidRPr="0099693B" w:rsidRDefault="004159C0" w:rsidP="004159C0">
      <w:pPr>
        <w:pStyle w:val="B1"/>
        <w:rPr>
          <w:lang w:eastAsia="ko-KR"/>
        </w:rPr>
      </w:pPr>
      <w:r>
        <w:rPr>
          <w:rFonts w:eastAsia="SimSun"/>
        </w:rPr>
        <w:t>-</w:t>
      </w:r>
      <w:r>
        <w:rPr>
          <w:rFonts w:eastAsia="SimSun"/>
        </w:rPr>
        <w:tab/>
      </w:r>
      <w:r w:rsidRPr="0099693B">
        <w:rPr>
          <w:lang w:eastAsia="ko-KR"/>
        </w:rPr>
        <w:t>application/</w:t>
      </w:r>
      <w:proofErr w:type="spellStart"/>
      <w:r w:rsidRPr="0099693B">
        <w:rPr>
          <w:lang w:eastAsia="ko-KR"/>
        </w:rPr>
        <w:t>conference-info+xml</w:t>
      </w:r>
      <w:proofErr w:type="spellEnd"/>
      <w:r w:rsidRPr="0099693B">
        <w:rPr>
          <w:lang w:eastAsia="ko-KR"/>
        </w:rPr>
        <w:t>;</w:t>
      </w:r>
    </w:p>
    <w:p w14:paraId="1A9280BC" w14:textId="77777777" w:rsidR="004159C0" w:rsidRPr="0099693B" w:rsidRDefault="004159C0" w:rsidP="004159C0">
      <w:pPr>
        <w:pStyle w:val="B1"/>
        <w:rPr>
          <w:lang w:eastAsia="ko-KR"/>
        </w:rPr>
      </w:pPr>
      <w:r w:rsidRPr="0099693B">
        <w:rPr>
          <w:lang w:eastAsia="ko-KR"/>
        </w:rPr>
        <w:t>-</w:t>
      </w:r>
      <w:r w:rsidRPr="0099693B">
        <w:rPr>
          <w:lang w:eastAsia="ko-KR"/>
        </w:rPr>
        <w:tab/>
        <w:t>application/</w:t>
      </w:r>
      <w:proofErr w:type="spellStart"/>
      <w:r w:rsidRPr="0099693B">
        <w:rPr>
          <w:lang w:eastAsia="ko-KR"/>
        </w:rPr>
        <w:t>pidf+xml</w:t>
      </w:r>
      <w:proofErr w:type="spellEnd"/>
      <w:r w:rsidRPr="0099693B">
        <w:rPr>
          <w:lang w:eastAsia="ko-KR"/>
        </w:rPr>
        <w:t>; and</w:t>
      </w:r>
    </w:p>
    <w:p w14:paraId="01616A7E" w14:textId="77777777" w:rsidR="004159C0" w:rsidRPr="0099693B" w:rsidRDefault="004159C0" w:rsidP="004159C0">
      <w:pPr>
        <w:pStyle w:val="B1"/>
        <w:rPr>
          <w:lang w:eastAsia="ko-KR"/>
        </w:rPr>
      </w:pPr>
      <w:r w:rsidRPr="0099693B">
        <w:rPr>
          <w:lang w:eastAsia="ko-KR"/>
        </w:rPr>
        <w:t>-</w:t>
      </w:r>
      <w:r w:rsidRPr="0099693B">
        <w:rPr>
          <w:lang w:eastAsia="ko-KR"/>
        </w:rPr>
        <w:tab/>
        <w:t>application/</w:t>
      </w:r>
      <w:proofErr w:type="spellStart"/>
      <w:r w:rsidRPr="0099693B">
        <w:rPr>
          <w:lang w:eastAsia="ko-KR"/>
        </w:rPr>
        <w:t>xcap-diff+xml</w:t>
      </w:r>
      <w:proofErr w:type="spellEnd"/>
      <w:r w:rsidRPr="0099693B">
        <w:rPr>
          <w:lang w:eastAsia="ko-KR"/>
        </w:rPr>
        <w:t>.</w:t>
      </w:r>
    </w:p>
    <w:p w14:paraId="113F0E1C" w14:textId="77777777" w:rsidR="004F3B4A" w:rsidRDefault="004F3B4A" w:rsidP="004F3B4A">
      <w:r>
        <w:t>If integrity protection is enabled, and one or more of the XML MIME bodies complying to the types listed above are included in a SIP request or SIP response, then a MIME body of type application/</w:t>
      </w:r>
      <w:r w:rsidRPr="00476F8B">
        <w:t>vnd.3g</w:t>
      </w:r>
      <w:r>
        <w:t>pp.mcptt-signed</w:t>
      </w:r>
      <w:r w:rsidRPr="00476F8B">
        <w:t>+xml</w:t>
      </w:r>
      <w:r>
        <w:t xml:space="preserve"> is included in the SIP request or SIP response containing one or more signatures pointing to those XML MIME bodies as illustrated in Figure 6.6.3.3-1.</w:t>
      </w:r>
    </w:p>
    <w:p w14:paraId="3B0D13B4" w14:textId="77777777" w:rsidR="004F3B4A" w:rsidRDefault="004F3B4A" w:rsidP="004F3B4A">
      <w:r w:rsidRPr="00F77A6B">
        <w:t xml:space="preserve">In order to integrity protect the XML MIME bodies listed above in this </w:t>
      </w:r>
      <w:r w:rsidR="001E5F65">
        <w:t>clause</w:t>
      </w:r>
      <w:r w:rsidRPr="00F77A6B">
        <w:t xml:space="preserve"> in SIP requests and SIP responses, the MCPTT client and MCPTT server shall for each MIME body, include the Content-ID he</w:t>
      </w:r>
      <w:r>
        <w:t>ader field as specified in IETF RFC 2045 </w:t>
      </w:r>
      <w:r w:rsidR="00197C77">
        <w:t>[68</w:t>
      </w:r>
      <w:r w:rsidRPr="00F77A6B">
        <w:t>] containing a Content-ID ("</w:t>
      </w:r>
      <w:proofErr w:type="spellStart"/>
      <w:r w:rsidRPr="00F77A6B">
        <w:t>cid</w:t>
      </w:r>
      <w:proofErr w:type="spellEnd"/>
      <w:r w:rsidRPr="00F77A6B">
        <w:t>") Uniform Resource Loc</w:t>
      </w:r>
      <w:r>
        <w:t>ator (URL) as specified in IETF RFC 2392 </w:t>
      </w:r>
      <w:r w:rsidRPr="00F77A6B">
        <w:t>[62].</w:t>
      </w:r>
    </w:p>
    <w:p w14:paraId="7FB9A2F6" w14:textId="77777777" w:rsidR="004F3B4A" w:rsidRDefault="00337524" w:rsidP="00D0612B">
      <w:pPr>
        <w:pStyle w:val="TH"/>
      </w:pPr>
      <w:r>
        <w:object w:dxaOrig="9679" w:dyaOrig="13415" w14:anchorId="6FE8EDD8">
          <v:shape id="_x0000_i1037" type="#_x0000_t75" style="width:331.85pt;height:460.15pt" o:ole="">
            <v:imagedata r:id="rId39" o:title=""/>
          </v:shape>
          <o:OLEObject Type="Embed" ProgID="Visio.Drawing.11" ShapeID="_x0000_i1037" DrawAspect="Content" ObjectID="_1787059481" r:id="rId40"/>
        </w:object>
      </w:r>
    </w:p>
    <w:p w14:paraId="0FADB34D" w14:textId="77777777" w:rsidR="004F3B4A" w:rsidRDefault="004F3B4A" w:rsidP="004F3B4A">
      <w:pPr>
        <w:pStyle w:val="TF"/>
      </w:pPr>
      <w:r>
        <w:t>Figure 6.6.3.1-1: Integrity Protection of XML MIME bodies in SIP requests and SIP responses</w:t>
      </w:r>
    </w:p>
    <w:p w14:paraId="15C4553C" w14:textId="77777777" w:rsidR="004F3B4A" w:rsidRDefault="004F3B4A" w:rsidP="004F3B4A">
      <w:r>
        <w:t>Each MIME body that is integrity protected is assigned a unique signature.</w:t>
      </w:r>
    </w:p>
    <w:p w14:paraId="2806A47B" w14:textId="77777777" w:rsidR="004F3B4A" w:rsidRDefault="004F3B4A" w:rsidP="004F3B4A">
      <w:r>
        <w:t>When integrity protecting the XML content in SIP REFER request used for pre-established sessions, the application/</w:t>
      </w:r>
      <w:r w:rsidRPr="00476F8B">
        <w:t>vnd.3g</w:t>
      </w:r>
      <w:r>
        <w:t>pp.mcptt-signed</w:t>
      </w:r>
      <w:r w:rsidRPr="00476F8B">
        <w:t>+xml</w:t>
      </w:r>
      <w:r>
        <w:t xml:space="preserve"> MIME type can appear twice in the SIP REFER request as illustrated in Figure 6.6.3.1-2.</w:t>
      </w:r>
    </w:p>
    <w:p w14:paraId="21E0D9AD" w14:textId="77777777" w:rsidR="004F3B4A" w:rsidRDefault="00337524" w:rsidP="00D0612B">
      <w:pPr>
        <w:pStyle w:val="TH"/>
      </w:pPr>
      <w:r>
        <w:object w:dxaOrig="7715" w:dyaOrig="8029" w14:anchorId="55F957D3">
          <v:shape id="_x0000_i1038" type="#_x0000_t75" style="width:355pt;height:366.25pt" o:ole="">
            <v:imagedata r:id="rId41" o:title=""/>
          </v:shape>
          <o:OLEObject Type="Embed" ProgID="Visio.Drawing.11" ShapeID="_x0000_i1038" DrawAspect="Content" ObjectID="_1787059482" r:id="rId42"/>
        </w:object>
      </w:r>
    </w:p>
    <w:p w14:paraId="4A0B9744" w14:textId="77777777" w:rsidR="004F3B4A" w:rsidRDefault="004F3B4A" w:rsidP="004F3B4A">
      <w:pPr>
        <w:pStyle w:val="TF"/>
      </w:pPr>
      <w:r>
        <w:t>Figure 6.6.3.1-2: Integrity Protection of XML MIME bodies in SIP REFER requests</w:t>
      </w:r>
    </w:p>
    <w:p w14:paraId="39B6E83E" w14:textId="5009E802" w:rsidR="004F3B4A" w:rsidRDefault="004F3B4A" w:rsidP="004F3B4A">
      <w:pPr>
        <w:pStyle w:val="B1"/>
      </w:pPr>
      <w:r>
        <w:t>-</w:t>
      </w:r>
      <w:r>
        <w:tab/>
        <w:t>an application/</w:t>
      </w:r>
      <w:r w:rsidRPr="00476F8B">
        <w:t>vnd.3g</w:t>
      </w:r>
      <w:r>
        <w:t>pp.mcptt-signed</w:t>
      </w:r>
      <w:r w:rsidRPr="00476F8B">
        <w:t>+xml</w:t>
      </w:r>
      <w:r>
        <w:t xml:space="preserve"> MIME body is included in the SIP REFER request with a signature pointing to the application/</w:t>
      </w:r>
      <w:proofErr w:type="spellStart"/>
      <w:r>
        <w:t>resource-lists</w:t>
      </w:r>
      <w:r w:rsidR="00B33667">
        <w:t>+xml</w:t>
      </w:r>
      <w:proofErr w:type="spellEnd"/>
      <w:r>
        <w:t xml:space="preserve"> MIME body; and</w:t>
      </w:r>
    </w:p>
    <w:p w14:paraId="38F85283" w14:textId="7E658F43" w:rsidR="004F3B4A" w:rsidRDefault="004F3B4A" w:rsidP="004F3B4A">
      <w:pPr>
        <w:pStyle w:val="NO"/>
      </w:pPr>
      <w:r>
        <w:t>NOTE 1:</w:t>
      </w:r>
      <w:r>
        <w:tab/>
        <w:t>Sensitive XML content placed in the application/</w:t>
      </w:r>
      <w:proofErr w:type="spellStart"/>
      <w:r>
        <w:t>resource-lists</w:t>
      </w:r>
      <w:r w:rsidR="00B33667">
        <w:t>+xml</w:t>
      </w:r>
      <w:proofErr w:type="spellEnd"/>
      <w:r>
        <w:t xml:space="preserve"> MIME body can be encrypted.</w:t>
      </w:r>
    </w:p>
    <w:p w14:paraId="29824A13" w14:textId="3874E150" w:rsidR="004F3B4A" w:rsidRDefault="004F3B4A" w:rsidP="004F3B4A">
      <w:pPr>
        <w:pStyle w:val="B1"/>
      </w:pPr>
      <w:r>
        <w:t>-</w:t>
      </w:r>
      <w:r>
        <w:tab/>
        <w:t>an application/</w:t>
      </w:r>
      <w:r w:rsidRPr="00476F8B">
        <w:t>vnd.3g</w:t>
      </w:r>
      <w:r>
        <w:t>pp.mcptt-signed</w:t>
      </w:r>
      <w:r w:rsidRPr="00476F8B">
        <w:t>+xml</w:t>
      </w:r>
      <w:r>
        <w:t xml:space="preserve"> MIME is included in the </w:t>
      </w:r>
      <w:proofErr w:type="spellStart"/>
      <w:r>
        <w:t>hname</w:t>
      </w:r>
      <w:proofErr w:type="spellEnd"/>
      <w:r>
        <w:t xml:space="preserve"> "body" </w:t>
      </w:r>
      <w:r w:rsidR="00F0666E" w:rsidRPr="002356E9">
        <w:t>parameter in the headers portion of the SIP URI</w:t>
      </w:r>
      <w:r>
        <w:t xml:space="preserve"> in the "</w:t>
      </w:r>
      <w:proofErr w:type="spellStart"/>
      <w:r>
        <w:t>uri</w:t>
      </w:r>
      <w:proofErr w:type="spellEnd"/>
      <w:r>
        <w:t>" attribute of the &lt;entry&gt; element of the application/</w:t>
      </w:r>
      <w:proofErr w:type="spellStart"/>
      <w:r>
        <w:t>resource-lists</w:t>
      </w:r>
      <w:r w:rsidR="00B33667">
        <w:t>+xml</w:t>
      </w:r>
      <w:proofErr w:type="spellEnd"/>
      <w:r>
        <w:t xml:space="preserve"> MIME body in the SIP REFER request, containing signatures pointing to the XML MIME bodies included in the </w:t>
      </w:r>
      <w:proofErr w:type="spellStart"/>
      <w:r w:rsidR="00F0666E" w:rsidRPr="002356E9">
        <w:t>hname</w:t>
      </w:r>
      <w:proofErr w:type="spellEnd"/>
      <w:r w:rsidR="00F0666E" w:rsidRPr="002356E9">
        <w:t xml:space="preserve"> </w:t>
      </w:r>
      <w:r>
        <w:t xml:space="preserve">"body" </w:t>
      </w:r>
      <w:r w:rsidR="00F0666E" w:rsidRPr="002356E9">
        <w:t>parameter in the headers portion of the SIP URI</w:t>
      </w:r>
      <w:r>
        <w:t>.</w:t>
      </w:r>
    </w:p>
    <w:p w14:paraId="0660969E" w14:textId="77777777" w:rsidR="004F3B4A" w:rsidRPr="0045201D" w:rsidRDefault="004F3B4A" w:rsidP="0045201D">
      <w:pPr>
        <w:pStyle w:val="NO"/>
      </w:pPr>
      <w:r>
        <w:t>NOTE 2:</w:t>
      </w:r>
      <w:r>
        <w:tab/>
        <w:t xml:space="preserve">Sensitive XML content placed in the </w:t>
      </w:r>
      <w:proofErr w:type="spellStart"/>
      <w:r>
        <w:t>hname</w:t>
      </w:r>
      <w:proofErr w:type="spellEnd"/>
      <w:r>
        <w:t xml:space="preserve"> "body" </w:t>
      </w:r>
      <w:r w:rsidR="00F0666E" w:rsidRPr="002356E9">
        <w:t>parameter in the headers portion of the SIP URI</w:t>
      </w:r>
      <w:r>
        <w:t xml:space="preserve"> can be encrypted.</w:t>
      </w:r>
    </w:p>
    <w:p w14:paraId="427EEB76" w14:textId="77777777" w:rsidR="008F3F84" w:rsidRDefault="008F3F84" w:rsidP="008F3F84">
      <w:r>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1A1BF353" w14:textId="77777777" w:rsidR="008F3F84" w:rsidRDefault="008F3F84" w:rsidP="00567124">
      <w:pPr>
        <w:pStyle w:val="Heading4"/>
      </w:pPr>
      <w:bookmarkStart w:id="1588" w:name="_Toc20155725"/>
      <w:bookmarkStart w:id="1589" w:name="_Toc27500880"/>
      <w:bookmarkStart w:id="1590" w:name="_Toc36049005"/>
      <w:bookmarkStart w:id="1591" w:name="_Toc45209768"/>
      <w:bookmarkStart w:id="1592" w:name="_Toc51860593"/>
      <w:bookmarkStart w:id="1593" w:name="_Toc171603786"/>
      <w:r>
        <w:t>6.6.3.2</w:t>
      </w:r>
      <w:r>
        <w:tab/>
        <w:t>Keys used in integrity protection procedures</w:t>
      </w:r>
      <w:bookmarkEnd w:id="1588"/>
      <w:bookmarkEnd w:id="1589"/>
      <w:bookmarkEnd w:id="1590"/>
      <w:bookmarkEnd w:id="1591"/>
      <w:bookmarkEnd w:id="1592"/>
      <w:bookmarkEnd w:id="1593"/>
    </w:p>
    <w:p w14:paraId="3D526861" w14:textId="77777777" w:rsidR="008F3F84" w:rsidRDefault="008F3F84" w:rsidP="008F3F84">
      <w:r>
        <w:t xml:space="preserve">Integrity protection uses an XPK to sign the data which (depending on who is the sender and who is the receiver of the signed information) can be a CSK or </w:t>
      </w:r>
      <w:r w:rsidR="00EE265D">
        <w:t xml:space="preserve">an </w:t>
      </w:r>
      <w:r>
        <w:t xml:space="preserve">SPK as specified in </w:t>
      </w:r>
      <w:r w:rsidR="001E5F65">
        <w:t>clause</w:t>
      </w:r>
      <w:r>
        <w:t xml:space="preserve"> 4.8. An XPK-ID (CSK-ID/SPK-ID) is used to key the XPK (CSK/SPK). It is assumed that before the procedures in </w:t>
      </w:r>
      <w:r w:rsidR="001E5F65">
        <w:t>clause</w:t>
      </w:r>
      <w:r>
        <w:t xml:space="preserve"> 6.6.3.3 and </w:t>
      </w:r>
      <w:r w:rsidR="001E5F65">
        <w:t>clause</w:t>
      </w:r>
      <w:r>
        <w:t xml:space="preserve"> 6.6.3.4 are called, the CSK/CSK-ID and/or SPK/SPK-ID are available on the sender and recipient of the integrity protected content, as described in </w:t>
      </w:r>
      <w:r w:rsidR="001E5F65">
        <w:t>clause</w:t>
      </w:r>
      <w:r>
        <w:t> 4.8.</w:t>
      </w:r>
    </w:p>
    <w:p w14:paraId="1D7B380B" w14:textId="77777777" w:rsidR="008F3F84" w:rsidRDefault="008F3F84" w:rsidP="008F3F84">
      <w:r>
        <w:t xml:space="preserve">The procedures in </w:t>
      </w:r>
      <w:r w:rsidR="001E5F65">
        <w:t>clause</w:t>
      </w:r>
      <w:r>
        <w:t xml:space="preserve"> 6.6.3.3 and </w:t>
      </w:r>
      <w:r w:rsidR="001E5F65">
        <w:t>clause</w:t>
      </w:r>
      <w:r>
        <w:t> 6.6.3.4 shall be used with a XPK equal to the CSK and a XPK-ID equal to the CSK-ID in the following circumstances as described in 3GPP TS </w:t>
      </w:r>
      <w:r w:rsidR="00C85382">
        <w:t>33.180 [78]</w:t>
      </w:r>
      <w:r>
        <w:t>:</w:t>
      </w:r>
    </w:p>
    <w:p w14:paraId="1B21B991" w14:textId="77777777" w:rsidR="008F3F84" w:rsidRDefault="008F3F84" w:rsidP="008F3F84">
      <w:pPr>
        <w:pStyle w:val="B1"/>
      </w:pPr>
      <w:r>
        <w:lastRenderedPageBreak/>
        <w:t>1)</w:t>
      </w:r>
      <w:r>
        <w:tab/>
        <w:t>MCPTT client sends integrity protected content to an MCPTT server; and</w:t>
      </w:r>
    </w:p>
    <w:p w14:paraId="77D8B2A9" w14:textId="77777777" w:rsidR="008F3F84" w:rsidRPr="00100155" w:rsidRDefault="008F3F84" w:rsidP="008F3F84">
      <w:pPr>
        <w:pStyle w:val="B1"/>
      </w:pPr>
      <w:r>
        <w:t>2)</w:t>
      </w:r>
      <w:r>
        <w:tab/>
        <w:t>MCPTT server sends integrity protected content to an MCPTT client.</w:t>
      </w:r>
    </w:p>
    <w:p w14:paraId="4F4AE612" w14:textId="77777777" w:rsidR="008F3F84" w:rsidRDefault="008F3F84" w:rsidP="008F3F84">
      <w:r>
        <w:t xml:space="preserve">The procedure in </w:t>
      </w:r>
      <w:r w:rsidR="001E5F65">
        <w:t>clause</w:t>
      </w:r>
      <w:r>
        <w:t xml:space="preserve"> 6.6.3.3 and </w:t>
      </w:r>
      <w:r w:rsidR="001E5F65">
        <w:t>clause</w:t>
      </w:r>
      <w:r>
        <w:t> 6.6.3.4 shall be used with a XPK equal to the SPK and a XPK-ID equal to the SPK-ID in the following circumstances as described in 3GPP TS </w:t>
      </w:r>
      <w:r w:rsidR="00C85382">
        <w:t>33.180 [78]</w:t>
      </w:r>
      <w:r>
        <w:t>:</w:t>
      </w:r>
    </w:p>
    <w:p w14:paraId="076910F1" w14:textId="77777777" w:rsidR="008F3F84" w:rsidRDefault="008F3F84" w:rsidP="008F3F84">
      <w:pPr>
        <w:pStyle w:val="B1"/>
      </w:pPr>
      <w:r>
        <w:t>1)</w:t>
      </w:r>
      <w:r>
        <w:tab/>
        <w:t>MCPTT server sends integrity protected content to an MCPTT server in the same domain; and</w:t>
      </w:r>
    </w:p>
    <w:p w14:paraId="64BB9D34" w14:textId="77777777" w:rsidR="008F3F84" w:rsidRDefault="008F3F84" w:rsidP="008F3F84">
      <w:pPr>
        <w:pStyle w:val="B1"/>
      </w:pPr>
      <w:r>
        <w:t>2)</w:t>
      </w:r>
      <w:r>
        <w:tab/>
        <w:t>MCPTT server sends integrity protected content to an MCPTT server in another domain.</w:t>
      </w:r>
    </w:p>
    <w:p w14:paraId="0C8AC1D0" w14:textId="77777777" w:rsidR="008F3F84" w:rsidRDefault="008F3F84" w:rsidP="00567124">
      <w:pPr>
        <w:pStyle w:val="Heading4"/>
      </w:pPr>
      <w:bookmarkStart w:id="1594" w:name="_Toc20155726"/>
      <w:bookmarkStart w:id="1595" w:name="_Toc27500881"/>
      <w:bookmarkStart w:id="1596" w:name="_Toc36049006"/>
      <w:bookmarkStart w:id="1597" w:name="_Toc45209769"/>
      <w:bookmarkStart w:id="1598" w:name="_Toc51860594"/>
      <w:bookmarkStart w:id="1599" w:name="_Toc171603787"/>
      <w:r>
        <w:t>6.6.3.3</w:t>
      </w:r>
      <w:r>
        <w:tab/>
        <w:t>Sending integrity protected content</w:t>
      </w:r>
      <w:bookmarkEnd w:id="1594"/>
      <w:bookmarkEnd w:id="1595"/>
      <w:bookmarkEnd w:id="1596"/>
      <w:bookmarkEnd w:id="1597"/>
      <w:bookmarkEnd w:id="1598"/>
      <w:bookmarkEnd w:id="1599"/>
    </w:p>
    <w:p w14:paraId="423A0DF2" w14:textId="77777777" w:rsidR="008F3F84" w:rsidRDefault="008F3F84" w:rsidP="00567124">
      <w:pPr>
        <w:pStyle w:val="Heading5"/>
      </w:pPr>
      <w:bookmarkStart w:id="1600" w:name="_Toc20155727"/>
      <w:bookmarkStart w:id="1601" w:name="_Toc27500882"/>
      <w:bookmarkStart w:id="1602" w:name="_Toc36049007"/>
      <w:bookmarkStart w:id="1603" w:name="_Toc45209770"/>
      <w:bookmarkStart w:id="1604" w:name="_Toc51860595"/>
      <w:bookmarkStart w:id="1605" w:name="_Toc171603788"/>
      <w:r>
        <w:t>6.6.3.3.1</w:t>
      </w:r>
      <w:r>
        <w:tab/>
        <w:t>MCPTT client</w:t>
      </w:r>
      <w:bookmarkEnd w:id="1600"/>
      <w:bookmarkEnd w:id="1601"/>
      <w:bookmarkEnd w:id="1602"/>
      <w:bookmarkEnd w:id="1603"/>
      <w:bookmarkEnd w:id="1604"/>
      <w:bookmarkEnd w:id="1605"/>
    </w:p>
    <w:p w14:paraId="4835DE65" w14:textId="77777777" w:rsidR="009A71BF" w:rsidRDefault="009A71BF" w:rsidP="009A71BF">
      <w:r>
        <w:t xml:space="preserve">If the </w:t>
      </w:r>
      <w:r w:rsidRPr="005B16BC">
        <w:t>&lt;</w:t>
      </w:r>
      <w:r>
        <w:t>integrity</w:t>
      </w:r>
      <w:r w:rsidRPr="005B16BC">
        <w:t>-protection&gt; element in the</w:t>
      </w:r>
      <w:r>
        <w:t xml:space="preserve"> Service Configuration document as specified in 3GPP TS </w:t>
      </w:r>
      <w:r w:rsidR="0090486B">
        <w:t>24.484</w:t>
      </w:r>
      <w:r>
        <w:t> [50] is set to "true" or no &lt;integrity-</w:t>
      </w:r>
      <w:r w:rsidRPr="005B16BC">
        <w:t>protection</w:t>
      </w:r>
      <w:r>
        <w:t>&gt; element is present in the Service Config</w:t>
      </w:r>
      <w:r w:rsidR="00FD1B82">
        <w:t>u</w:t>
      </w:r>
      <w:r>
        <w:t xml:space="preserve">ration document, then sending integrity protected content </w:t>
      </w:r>
      <w:r w:rsidR="00216861">
        <w:t>from</w:t>
      </w:r>
      <w:r>
        <w:t xml:space="preserve"> the MCPTT client</w:t>
      </w:r>
      <w:r w:rsidR="00216861">
        <w:t xml:space="preserve"> to the MCPTT server is enabled</w:t>
      </w:r>
      <w:r>
        <w:t xml:space="preserve">, and the MCPTT client shall use the appropriate keying information specified in </w:t>
      </w:r>
      <w:r w:rsidR="001E5F65">
        <w:t>clause</w:t>
      </w:r>
      <w:r>
        <w:t> 6.</w:t>
      </w:r>
      <w:r w:rsidR="00E753A6">
        <w:t>6</w:t>
      </w:r>
      <w:r>
        <w:t xml:space="preserve">.3.2 and shall perform the procedures in </w:t>
      </w:r>
      <w:r w:rsidR="001E5F65">
        <w:t>clause</w:t>
      </w:r>
      <w:r>
        <w:t> 6.</w:t>
      </w:r>
      <w:r w:rsidR="00E753A6">
        <w:t>6</w:t>
      </w:r>
      <w:r>
        <w:t>.3.3.3</w:t>
      </w:r>
      <w:r w:rsidRPr="00D31026">
        <w:t xml:space="preserve"> </w:t>
      </w:r>
      <w:r>
        <w:t>to integrity protect XML MIME bodies.</w:t>
      </w:r>
    </w:p>
    <w:p w14:paraId="55A1AE98" w14:textId="77777777" w:rsidR="009A71BF" w:rsidRDefault="009A71BF" w:rsidP="009A71BF">
      <w:pPr>
        <w:pStyle w:val="NO"/>
      </w:pPr>
      <w:r>
        <w:t>NOTE:</w:t>
      </w:r>
      <w:r>
        <w:tab/>
        <w:t>Each XML MIME body is integrity protected separately.</w:t>
      </w:r>
    </w:p>
    <w:p w14:paraId="36B3D842" w14:textId="77777777" w:rsidR="009A71BF" w:rsidRPr="009A71BF" w:rsidRDefault="009A71BF" w:rsidP="009A71BF">
      <w:r>
        <w:t xml:space="preserve">If the </w:t>
      </w:r>
      <w:r w:rsidRPr="005B16BC">
        <w:t>&lt;</w:t>
      </w:r>
      <w:r>
        <w:t>integrity</w:t>
      </w:r>
      <w:r w:rsidRPr="005B16BC">
        <w:t>-protection&gt; element in the</w:t>
      </w:r>
      <w:r>
        <w:t xml:space="preserve"> Service Configuration document as specified in 3GPP TS </w:t>
      </w:r>
      <w:r w:rsidR="0090486B">
        <w:t>24.484</w:t>
      </w:r>
      <w:r>
        <w:t xml:space="preserve"> [50] is set to "false", then sending integrity protected content </w:t>
      </w:r>
      <w:r w:rsidR="00216861">
        <w:t>from</w:t>
      </w:r>
      <w:r>
        <w:t xml:space="preserve"> the MCPTT client</w:t>
      </w:r>
      <w:r w:rsidR="00216861">
        <w:t xml:space="preserve"> to the MCPTT server is disabled</w:t>
      </w:r>
      <w:r>
        <w:t>, and all XML MIME bodies are sent without integrity protection.</w:t>
      </w:r>
    </w:p>
    <w:p w14:paraId="2C7C2A0E" w14:textId="77777777" w:rsidR="008F3F84" w:rsidRDefault="008F3F84" w:rsidP="00567124">
      <w:pPr>
        <w:pStyle w:val="Heading5"/>
      </w:pPr>
      <w:bookmarkStart w:id="1606" w:name="_Toc20155728"/>
      <w:bookmarkStart w:id="1607" w:name="_Toc27500883"/>
      <w:bookmarkStart w:id="1608" w:name="_Toc36049008"/>
      <w:bookmarkStart w:id="1609" w:name="_Toc45209771"/>
      <w:bookmarkStart w:id="1610" w:name="_Toc51860596"/>
      <w:bookmarkStart w:id="1611" w:name="_Toc171603789"/>
      <w:r>
        <w:t>6.6.3.3.2</w:t>
      </w:r>
      <w:r>
        <w:tab/>
        <w:t>MCPTT server</w:t>
      </w:r>
      <w:bookmarkEnd w:id="1606"/>
      <w:bookmarkEnd w:id="1607"/>
      <w:bookmarkEnd w:id="1608"/>
      <w:bookmarkEnd w:id="1609"/>
      <w:bookmarkEnd w:id="1610"/>
      <w:bookmarkEnd w:id="1611"/>
    </w:p>
    <w:p w14:paraId="326618E7" w14:textId="77777777" w:rsidR="00216861" w:rsidRDefault="009A71BF" w:rsidP="009A71BF">
      <w:r>
        <w:t xml:space="preserve">If the </w:t>
      </w:r>
      <w:r w:rsidRPr="005B16BC">
        <w:t>&lt;</w:t>
      </w:r>
      <w:r>
        <w:t>integrity</w:t>
      </w:r>
      <w:r w:rsidRPr="005B16BC">
        <w:t>-protection&gt; element in the</w:t>
      </w:r>
      <w:r>
        <w:t xml:space="preserve"> Service Configuration</w:t>
      </w:r>
      <w:r w:rsidRPr="005B16BC">
        <w:t xml:space="preserve"> </w:t>
      </w:r>
      <w:r>
        <w:t>document as specified in 3GPP TS </w:t>
      </w:r>
      <w:r w:rsidR="0090486B">
        <w:t>24.484</w:t>
      </w:r>
      <w:r>
        <w:t> [50] is set to "true", or no &lt;integrity-</w:t>
      </w:r>
      <w:r w:rsidRPr="005B16BC">
        <w:t>protection</w:t>
      </w:r>
      <w:r>
        <w:t>&gt; element is present in the Service Config</w:t>
      </w:r>
      <w:r w:rsidR="00FD1B82">
        <w:t>u</w:t>
      </w:r>
      <w:r>
        <w:t xml:space="preserve">ration document, then sending integrity protected content </w:t>
      </w:r>
      <w:r w:rsidR="00216861">
        <w:t>from</w:t>
      </w:r>
      <w:r>
        <w:t xml:space="preserve"> the MCPTT server</w:t>
      </w:r>
      <w:r w:rsidR="00216861">
        <w:t xml:space="preserve"> to the MCPTT client is enabled.</w:t>
      </w:r>
      <w:r w:rsidR="00216861" w:rsidRPr="00216861">
        <w:t xml:space="preserve"> </w:t>
      </w:r>
      <w:r w:rsidR="00216861">
        <w:t>If the &lt;allow-signalling-protection&gt; element of the &lt;protection-between-</w:t>
      </w:r>
      <w:proofErr w:type="spellStart"/>
      <w:r w:rsidR="00216861">
        <w:t>mcptt</w:t>
      </w:r>
      <w:proofErr w:type="spellEnd"/>
      <w:r w:rsidR="00216861">
        <w:t>-servers&gt; element</w:t>
      </w:r>
      <w:r w:rsidR="00216861" w:rsidRPr="000C46E9">
        <w:t xml:space="preserve"> </w:t>
      </w:r>
      <w:r w:rsidR="00216861">
        <w:t xml:space="preserve">is set to "true" </w:t>
      </w:r>
      <w:r w:rsidR="00216861" w:rsidRPr="005B16BC">
        <w:t>in the</w:t>
      </w:r>
      <w:r w:rsidR="00216861">
        <w:t xml:space="preserve"> Service Configuration</w:t>
      </w:r>
      <w:r w:rsidR="00216861" w:rsidRPr="005B16BC">
        <w:t xml:space="preserve"> </w:t>
      </w:r>
      <w:r w:rsidR="00216861">
        <w:t>document</w:t>
      </w:r>
      <w:r w:rsidR="00216861" w:rsidRPr="00D04231">
        <w:t xml:space="preserve"> </w:t>
      </w:r>
      <w:r w:rsidR="00216861">
        <w:t>as specified in 3GPP TS </w:t>
      </w:r>
      <w:r w:rsidR="0090486B">
        <w:t>24.484</w:t>
      </w:r>
      <w:r w:rsidR="00216861">
        <w:t> [50] or no &lt;allow-signalling-protection&gt; element is present in the Service Configuration document, then sending integrity protected content between MCPTT servers is enabled.</w:t>
      </w:r>
    </w:p>
    <w:p w14:paraId="11D62A24" w14:textId="77777777" w:rsidR="009A71BF" w:rsidRDefault="00216861" w:rsidP="009A71BF">
      <w:r>
        <w:t>When sending integrity protected content</w:t>
      </w:r>
      <w:r w:rsidR="009A71BF">
        <w:t xml:space="preserve">, the MCPTT server shall use the appropriate keying information specified in </w:t>
      </w:r>
      <w:r w:rsidR="001E5F65">
        <w:t>clause</w:t>
      </w:r>
      <w:r w:rsidR="009A71BF">
        <w:t> 6.</w:t>
      </w:r>
      <w:r w:rsidR="00E753A6">
        <w:t>6</w:t>
      </w:r>
      <w:r w:rsidR="009A71BF">
        <w:t xml:space="preserve">.3.2 and shall perform the procedures in </w:t>
      </w:r>
      <w:r w:rsidR="001E5F65">
        <w:t>clause</w:t>
      </w:r>
      <w:r w:rsidR="009A71BF">
        <w:t> 6.</w:t>
      </w:r>
      <w:r w:rsidR="00E753A6">
        <w:t>6</w:t>
      </w:r>
      <w:r w:rsidR="009A71BF">
        <w:t>.3.3.3</w:t>
      </w:r>
      <w:r w:rsidR="009A71BF" w:rsidRPr="00D31026">
        <w:t xml:space="preserve"> </w:t>
      </w:r>
      <w:r w:rsidR="009A71BF">
        <w:t>to integrity protect XML MIME bodies</w:t>
      </w:r>
      <w:r w:rsidR="006209B3">
        <w:t>.</w:t>
      </w:r>
    </w:p>
    <w:p w14:paraId="601B60D9" w14:textId="77777777" w:rsidR="009A71BF" w:rsidRDefault="009A71BF" w:rsidP="009A71BF">
      <w:pPr>
        <w:pStyle w:val="NO"/>
      </w:pPr>
      <w:r>
        <w:t>NOTE:</w:t>
      </w:r>
      <w:r>
        <w:tab/>
        <w:t>Each XML MIME body is integrity protected separately.</w:t>
      </w:r>
    </w:p>
    <w:p w14:paraId="155F4066" w14:textId="77777777" w:rsidR="009A71BF" w:rsidRDefault="009A71BF" w:rsidP="009A71BF">
      <w:r>
        <w:t xml:space="preserve">If the </w:t>
      </w:r>
      <w:r w:rsidRPr="005B16BC">
        <w:t>&lt;</w:t>
      </w:r>
      <w:r>
        <w:t>integrity</w:t>
      </w:r>
      <w:r w:rsidRPr="005B16BC">
        <w:t>-protection&gt; element in the</w:t>
      </w:r>
      <w:r>
        <w:t xml:space="preserve"> Service Configuration</w:t>
      </w:r>
      <w:r w:rsidRPr="005B16BC">
        <w:t xml:space="preserve"> </w:t>
      </w:r>
      <w:r>
        <w:t>document as specified in 3GPP TS </w:t>
      </w:r>
      <w:r w:rsidR="0090486B">
        <w:t>24.484</w:t>
      </w:r>
      <w:r>
        <w:t> [50] is set to "false", then</w:t>
      </w:r>
      <w:r w:rsidRPr="00C7390B">
        <w:t xml:space="preserve"> </w:t>
      </w:r>
      <w:r>
        <w:t xml:space="preserve">sending integrity protected content </w:t>
      </w:r>
      <w:r w:rsidR="00216861">
        <w:t>from</w:t>
      </w:r>
      <w:r>
        <w:t xml:space="preserve"> the MCPTT server</w:t>
      </w:r>
      <w:r w:rsidR="00216861">
        <w:t xml:space="preserve"> to the MCPTT client is disabled</w:t>
      </w:r>
      <w:r>
        <w:t>, and all XML MIME bodies are sent without integrity protection.</w:t>
      </w:r>
    </w:p>
    <w:p w14:paraId="02363B30" w14:textId="77777777" w:rsidR="00216861" w:rsidRPr="009A71BF" w:rsidRDefault="00216861" w:rsidP="009A71BF">
      <w:r>
        <w:t>If the &lt;allow-signalling-protection&gt; element of the &lt;protection-between-</w:t>
      </w:r>
      <w:proofErr w:type="spellStart"/>
      <w:r>
        <w:t>mcptt</w:t>
      </w:r>
      <w:proofErr w:type="spellEnd"/>
      <w:r>
        <w:t>-servers&gt; element</w:t>
      </w:r>
      <w:r w:rsidRPr="000C46E9">
        <w:t xml:space="preserve"> </w:t>
      </w:r>
      <w:r w:rsidRPr="005B16BC">
        <w:t>in the</w:t>
      </w:r>
      <w:r>
        <w:t xml:space="preserve"> Service Configuration document as specified in 3GPP TS </w:t>
      </w:r>
      <w:r w:rsidR="0090486B">
        <w:t>24.484</w:t>
      </w:r>
      <w:r>
        <w:t> [50] is set to "false", then sending integrity protected content between MCPTT servers is disabled, and content is included in XML elements without encryption.</w:t>
      </w:r>
    </w:p>
    <w:p w14:paraId="75894167" w14:textId="77777777" w:rsidR="008F3F84" w:rsidRDefault="008F3F84" w:rsidP="00567124">
      <w:pPr>
        <w:pStyle w:val="Heading5"/>
      </w:pPr>
      <w:bookmarkStart w:id="1612" w:name="_Toc20155729"/>
      <w:bookmarkStart w:id="1613" w:name="_Toc27500884"/>
      <w:bookmarkStart w:id="1614" w:name="_Toc36049009"/>
      <w:bookmarkStart w:id="1615" w:name="_Toc45209772"/>
      <w:bookmarkStart w:id="1616" w:name="_Toc51860597"/>
      <w:bookmarkStart w:id="1617" w:name="_Toc171603790"/>
      <w:r>
        <w:t>6.6.3.3.3</w:t>
      </w:r>
      <w:r>
        <w:tab/>
        <w:t>Integrity protection procedure</w:t>
      </w:r>
      <w:bookmarkEnd w:id="1612"/>
      <w:bookmarkEnd w:id="1613"/>
      <w:bookmarkEnd w:id="1614"/>
      <w:bookmarkEnd w:id="1615"/>
      <w:bookmarkEnd w:id="1616"/>
      <w:bookmarkEnd w:id="1617"/>
    </w:p>
    <w:p w14:paraId="2D9F09A0" w14:textId="77777777" w:rsidR="008F3F84" w:rsidRDefault="008F3F84" w:rsidP="008F3F84">
      <w:r>
        <w:t xml:space="preserve">The following procedure shall be performed by the MCPTT client and MCPTT server to integrity protect </w:t>
      </w:r>
      <w:r w:rsidR="004F3B4A">
        <w:t>the</w:t>
      </w:r>
      <w:r>
        <w:t xml:space="preserve"> XML </w:t>
      </w:r>
      <w:r w:rsidR="004F3B4A">
        <w:t xml:space="preserve">bodies defined by the MIME types listed in </w:t>
      </w:r>
      <w:r w:rsidR="001E5F65">
        <w:t>clause</w:t>
      </w:r>
      <w:r w:rsidR="004F3B4A">
        <w:t> 6.6.3.1:</w:t>
      </w:r>
    </w:p>
    <w:p w14:paraId="49411D9C" w14:textId="77777777" w:rsidR="004F3B4A" w:rsidRPr="004F3B4A" w:rsidRDefault="004F3B4A" w:rsidP="004E7F11">
      <w:pPr>
        <w:pStyle w:val="B1"/>
      </w:pPr>
      <w:r w:rsidRPr="004E7F11">
        <w:t>1)</w:t>
      </w:r>
      <w:r w:rsidRPr="004E7F11">
        <w:tab/>
        <w:t>include a Content-Type header field set to "application/vnd.3gpp.mcptt-signed+xml";</w:t>
      </w:r>
    </w:p>
    <w:p w14:paraId="6219C562" w14:textId="77777777" w:rsidR="004F3B4A" w:rsidRDefault="004F3B4A" w:rsidP="004E7F11">
      <w:pPr>
        <w:pStyle w:val="B1"/>
      </w:pPr>
      <w:r w:rsidRPr="004E7F11">
        <w:t>2)</w:t>
      </w:r>
      <w:r w:rsidRPr="004E7F11">
        <w:tab/>
        <w:t xml:space="preserve">for each of the MIME types defined in </w:t>
      </w:r>
      <w:r w:rsidR="001E5F65" w:rsidRPr="004E7F11">
        <w:t>clause</w:t>
      </w:r>
      <w:r w:rsidRPr="004E7F11">
        <w:t> 6.6.3.1 where the content defined by these MIME types is to be integrity protected:</w:t>
      </w:r>
    </w:p>
    <w:p w14:paraId="11B62708" w14:textId="77777777" w:rsidR="008F3F84" w:rsidRDefault="004F3B4A" w:rsidP="0045201D">
      <w:pPr>
        <w:pStyle w:val="B2"/>
      </w:pPr>
      <w:bookmarkStart w:id="1618" w:name="_PERM_MCCTEMPBM_CRPT00830017___5"/>
      <w:r>
        <w:t>a</w:t>
      </w:r>
      <w:r w:rsidR="008F3F84">
        <w:t>)</w:t>
      </w:r>
      <w:r w:rsidR="008F3F84">
        <w:tab/>
        <w:t>perform reference generation as specified in W3C: "</w:t>
      </w:r>
      <w:r w:rsidR="008F3F84" w:rsidRPr="00BF5BE0">
        <w:t>XML Signature Syntax and Processing (Second Edition)</w:t>
      </w:r>
      <w:r w:rsidR="008F3F84">
        <w:t xml:space="preserve">", </w:t>
      </w:r>
      <w:hyperlink r:id="rId43" w:history="1">
        <w:r w:rsidR="008F3F84" w:rsidRPr="006B1AEE">
          <w:rPr>
            <w:rStyle w:val="Hyperlink"/>
            <w:rFonts w:eastAsia="Malgun Gothic"/>
          </w:rPr>
          <w:t>http://www.w3.org/TR/xmldsig-core</w:t>
        </w:r>
      </w:hyperlink>
      <w:r w:rsidR="008F3F84">
        <w:t xml:space="preserve"> [</w:t>
      </w:r>
      <w:r w:rsidR="006326CF">
        <w:t>61</w:t>
      </w:r>
      <w:r w:rsidR="008F3F84">
        <w:t xml:space="preserve">] </w:t>
      </w:r>
      <w:r w:rsidR="001E5F65">
        <w:t>clause</w:t>
      </w:r>
      <w:r w:rsidR="008F3F84">
        <w:t> 3.1.1 using the SHA256 algorithm to produce a hash of the MIME body and continue with the procedures below if reference generation is successful;</w:t>
      </w:r>
    </w:p>
    <w:p w14:paraId="14041D00" w14:textId="77777777" w:rsidR="007A6B97" w:rsidRDefault="004F3B4A" w:rsidP="0045201D">
      <w:pPr>
        <w:pStyle w:val="B2"/>
      </w:pPr>
      <w:r>
        <w:lastRenderedPageBreak/>
        <w:t>b</w:t>
      </w:r>
      <w:r w:rsidR="008F3F84">
        <w:t>)</w:t>
      </w:r>
      <w:r w:rsidR="008F3F84">
        <w:tab/>
        <w:t>perform signature generation as specified in W3C: "</w:t>
      </w:r>
      <w:r w:rsidR="008F3F84" w:rsidRPr="00BF5BE0">
        <w:t>XML Signature Syntax and Processing (Second Edition)</w:t>
      </w:r>
      <w:r w:rsidR="008F3F84">
        <w:t xml:space="preserve">", </w:t>
      </w:r>
      <w:hyperlink r:id="rId44" w:history="1">
        <w:r w:rsidR="008F3F84" w:rsidRPr="006B1AEE">
          <w:rPr>
            <w:rStyle w:val="Hyperlink"/>
            <w:rFonts w:eastAsia="Malgun Gothic"/>
          </w:rPr>
          <w:t>http://www.w3.org/TR/xmldsig-core</w:t>
        </w:r>
      </w:hyperlink>
      <w:r w:rsidR="008F3F84">
        <w:t xml:space="preserve"> [</w:t>
      </w:r>
      <w:r w:rsidR="006326CF">
        <w:t>61</w:t>
      </w:r>
      <w:r w:rsidR="008F3F84">
        <w:t xml:space="preserve">] </w:t>
      </w:r>
      <w:r w:rsidR="001E5F65">
        <w:t>clause</w:t>
      </w:r>
      <w:r w:rsidR="008F3F84">
        <w:t> 3.1.2 using the HMAC-SHA256 signature method and the XPK as the key and continue with the procedures below if signature generation is successful;</w:t>
      </w:r>
      <w:r>
        <w:t xml:space="preserve"> and</w:t>
      </w:r>
    </w:p>
    <w:bookmarkEnd w:id="1618"/>
    <w:p w14:paraId="7CD93A39" w14:textId="77777777" w:rsidR="004F3B4A" w:rsidRPr="004F3B4A" w:rsidRDefault="004F3B4A" w:rsidP="004358FD">
      <w:pPr>
        <w:pStyle w:val="B1"/>
      </w:pPr>
      <w:r>
        <w:t>3)</w:t>
      </w:r>
      <w:r>
        <w:tab/>
      </w:r>
      <w:r>
        <w:rPr>
          <w:lang w:eastAsia="ko-KR"/>
        </w:rPr>
        <w:t xml:space="preserve">follow </w:t>
      </w:r>
      <w:r>
        <w:t xml:space="preserve">the schema defined in Annex F.6.2 and the semantic described in Annex F.6.3 to create the </w:t>
      </w:r>
      <w:r w:rsidRPr="004D5696">
        <w:t>application/vnd.3gpp.mcptt-</w:t>
      </w:r>
      <w:r>
        <w:t>signed</w:t>
      </w:r>
      <w:r w:rsidRPr="004D5696">
        <w:t>+xml</w:t>
      </w:r>
      <w:r>
        <w:t xml:space="preserve"> MIME body containing signatures referring to the XML MIME bodies included in the SIP request or SIP response.</w:t>
      </w:r>
    </w:p>
    <w:p w14:paraId="349BA9DF" w14:textId="77777777" w:rsidR="008F3F84" w:rsidRDefault="008F3F84" w:rsidP="00567124">
      <w:pPr>
        <w:pStyle w:val="Heading4"/>
      </w:pPr>
      <w:bookmarkStart w:id="1619" w:name="_Toc20155730"/>
      <w:bookmarkStart w:id="1620" w:name="_Toc27500885"/>
      <w:bookmarkStart w:id="1621" w:name="_Toc36049010"/>
      <w:bookmarkStart w:id="1622" w:name="_Toc45209773"/>
      <w:bookmarkStart w:id="1623" w:name="_Toc51860598"/>
      <w:bookmarkStart w:id="1624" w:name="_Toc171603791"/>
      <w:r>
        <w:t>6.6.3</w:t>
      </w:r>
      <w:r w:rsidRPr="00100155">
        <w:t>.</w:t>
      </w:r>
      <w:r>
        <w:t>4</w:t>
      </w:r>
      <w:r>
        <w:tab/>
        <w:t>Receiving integrity protected content</w:t>
      </w:r>
      <w:bookmarkEnd w:id="1619"/>
      <w:bookmarkEnd w:id="1620"/>
      <w:bookmarkEnd w:id="1621"/>
      <w:bookmarkEnd w:id="1622"/>
      <w:bookmarkEnd w:id="1623"/>
      <w:bookmarkEnd w:id="1624"/>
    </w:p>
    <w:p w14:paraId="52D0B1F1" w14:textId="77777777" w:rsidR="008F3F84" w:rsidRDefault="008F3F84" w:rsidP="00567124">
      <w:pPr>
        <w:pStyle w:val="Heading5"/>
      </w:pPr>
      <w:bookmarkStart w:id="1625" w:name="_Toc20155731"/>
      <w:bookmarkStart w:id="1626" w:name="_Toc27500886"/>
      <w:bookmarkStart w:id="1627" w:name="_Toc36049011"/>
      <w:bookmarkStart w:id="1628" w:name="_Toc45209774"/>
      <w:bookmarkStart w:id="1629" w:name="_Toc51860599"/>
      <w:bookmarkStart w:id="1630" w:name="_Toc171603792"/>
      <w:r>
        <w:t>6.6.3</w:t>
      </w:r>
      <w:r w:rsidRPr="00100155">
        <w:t>.</w:t>
      </w:r>
      <w:r>
        <w:t>4.1</w:t>
      </w:r>
      <w:r>
        <w:tab/>
        <w:t>Determination of integrity protected content</w:t>
      </w:r>
      <w:bookmarkEnd w:id="1625"/>
      <w:bookmarkEnd w:id="1626"/>
      <w:bookmarkEnd w:id="1627"/>
      <w:bookmarkEnd w:id="1628"/>
      <w:bookmarkEnd w:id="1629"/>
      <w:bookmarkEnd w:id="1630"/>
    </w:p>
    <w:p w14:paraId="2B4753E7" w14:textId="77777777" w:rsidR="008F3F84" w:rsidRDefault="008F3F84" w:rsidP="008F3F84">
      <w:r>
        <w:t>The following procedure is used by the MCPTT client or MCPTT server to determine if an XML MIME body is integrity protected.</w:t>
      </w:r>
    </w:p>
    <w:p w14:paraId="6A6A873A" w14:textId="77777777" w:rsidR="008F3F84" w:rsidRDefault="008F3F84" w:rsidP="008F3F84">
      <w:pPr>
        <w:pStyle w:val="B1"/>
        <w:rPr>
          <w:noProof/>
        </w:rPr>
      </w:pPr>
      <w:r>
        <w:rPr>
          <w:noProof/>
        </w:rPr>
        <w:t>1)</w:t>
      </w:r>
      <w:r>
        <w:rPr>
          <w:noProof/>
        </w:rPr>
        <w:tab/>
        <w:t>if the &lt;Signature&gt; XML element is not present in the XML MIME body, then the content is not integrity protected; and</w:t>
      </w:r>
    </w:p>
    <w:p w14:paraId="13D2B2C2" w14:textId="77777777" w:rsidR="008F3F84" w:rsidRPr="00F76367" w:rsidRDefault="008F3F84" w:rsidP="008F3F84">
      <w:pPr>
        <w:pStyle w:val="B1"/>
      </w:pPr>
      <w:r>
        <w:t>2)</w:t>
      </w:r>
      <w:r>
        <w:tab/>
      </w:r>
      <w:r>
        <w:rPr>
          <w:noProof/>
        </w:rPr>
        <w:t>if the &lt;Signature&gt; XML element is present</w:t>
      </w:r>
      <w:r>
        <w:t xml:space="preserve"> in the XML MIME body, then the content is integrity protected.</w:t>
      </w:r>
    </w:p>
    <w:p w14:paraId="15208B87" w14:textId="77777777" w:rsidR="008F3F84" w:rsidRDefault="008F3F84" w:rsidP="00567124">
      <w:pPr>
        <w:pStyle w:val="Heading5"/>
      </w:pPr>
      <w:bookmarkStart w:id="1631" w:name="_Toc20155732"/>
      <w:bookmarkStart w:id="1632" w:name="_Toc27500887"/>
      <w:bookmarkStart w:id="1633" w:name="_Toc36049012"/>
      <w:bookmarkStart w:id="1634" w:name="_Toc45209775"/>
      <w:bookmarkStart w:id="1635" w:name="_Toc51860600"/>
      <w:bookmarkStart w:id="1636" w:name="_Toc171603793"/>
      <w:r>
        <w:t>6.6.3.4.2</w:t>
      </w:r>
      <w:r>
        <w:tab/>
        <w:t>Verification of integrity protected content</w:t>
      </w:r>
      <w:bookmarkEnd w:id="1631"/>
      <w:bookmarkEnd w:id="1632"/>
      <w:bookmarkEnd w:id="1633"/>
      <w:bookmarkEnd w:id="1634"/>
      <w:bookmarkEnd w:id="1635"/>
      <w:bookmarkEnd w:id="1636"/>
    </w:p>
    <w:p w14:paraId="1C9585B9" w14:textId="77777777" w:rsidR="008F3F84" w:rsidRDefault="008F3F84" w:rsidP="008F3F84">
      <w:r>
        <w:t>The following procedure is used by the MCPTT client or MCPTT server to verify the integrity of an XML MIME body:</w:t>
      </w:r>
    </w:p>
    <w:p w14:paraId="2F37CF38" w14:textId="77777777" w:rsidR="008F3F84" w:rsidRDefault="008F3F84" w:rsidP="008F3F84">
      <w:pPr>
        <w:pStyle w:val="B1"/>
      </w:pPr>
      <w:r>
        <w:rPr>
          <w:noProof/>
        </w:rPr>
        <w:t>1)</w:t>
      </w:r>
      <w:r>
        <w:rPr>
          <w:noProof/>
        </w:rPr>
        <w:tab/>
        <w:t xml:space="preserve">if the </w:t>
      </w:r>
      <w:r>
        <w:t>required sub-elements of the &lt;Signature&gt; as described in 3GPP TS </w:t>
      </w:r>
      <w:r w:rsidR="00C85382">
        <w:t>33.180 [78]</w:t>
      </w:r>
      <w:r>
        <w:t xml:space="preserve"> are not present in the MIME body and if not present, are not known to the sender and recipient by other means, </w:t>
      </w:r>
      <w:r>
        <w:rPr>
          <w:noProof/>
        </w:rPr>
        <w:t>then the integrity protection procedure fails and exit this procedure</w:t>
      </w:r>
      <w:r>
        <w:t>. Otherwise continue with the rest of the steps;</w:t>
      </w:r>
    </w:p>
    <w:p w14:paraId="0B1555FD" w14:textId="77777777" w:rsidR="008F3F84" w:rsidRPr="006209B3" w:rsidRDefault="008F3F84" w:rsidP="008F3F84">
      <w:pPr>
        <w:pStyle w:val="B1"/>
      </w:pPr>
      <w:bookmarkStart w:id="1637" w:name="_PERM_MCCTEMPBM_CRPT00830018___5"/>
      <w:r>
        <w:rPr>
          <w:noProof/>
        </w:rPr>
        <w:t>2)</w:t>
      </w:r>
      <w:r>
        <w:rPr>
          <w:noProof/>
        </w:rPr>
        <w:tab/>
        <w:t xml:space="preserve">perform reference validation on the &lt;Reference&gt; element as specified in </w:t>
      </w:r>
      <w:r>
        <w:t>W3C: "</w:t>
      </w:r>
      <w:r w:rsidRPr="00BF5BE0">
        <w:t>XML Signature Syntax and Processing (Second Edition)</w:t>
      </w:r>
      <w:r>
        <w:t xml:space="preserve">", </w:t>
      </w:r>
      <w:hyperlink r:id="rId45" w:history="1">
        <w:r w:rsidRPr="006B1AEE">
          <w:rPr>
            <w:rStyle w:val="Hyperlink"/>
            <w:rFonts w:eastAsia="Malgun Gothic"/>
          </w:rPr>
          <w:t>http://www.w3.org/TR/xmldsig-core</w:t>
        </w:r>
      </w:hyperlink>
      <w:r>
        <w:t xml:space="preserve"> [</w:t>
      </w:r>
      <w:r w:rsidR="006326CF">
        <w:t>61</w:t>
      </w:r>
      <w:r>
        <w:t xml:space="preserve">] </w:t>
      </w:r>
      <w:r w:rsidR="001E5F65">
        <w:t>clause</w:t>
      </w:r>
      <w:r>
        <w:t> 3.2.1</w:t>
      </w:r>
      <w:r w:rsidR="006209B3">
        <w:t>;</w:t>
      </w:r>
    </w:p>
    <w:bookmarkEnd w:id="1637"/>
    <w:p w14:paraId="4C9078B1" w14:textId="77777777" w:rsidR="008F3F84" w:rsidRPr="006209B3" w:rsidRDefault="008F3F84" w:rsidP="008F3F84">
      <w:pPr>
        <w:pStyle w:val="B1"/>
        <w:rPr>
          <w:lang w:eastAsia="ko-KR"/>
        </w:rPr>
      </w:pPr>
      <w:r>
        <w:rPr>
          <w:noProof/>
        </w:rPr>
        <w:t>3)</w:t>
      </w:r>
      <w:r>
        <w:rPr>
          <w:noProof/>
        </w:rPr>
        <w:tab/>
        <w:t xml:space="preserve">if reference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3</w:t>
      </w:r>
      <w:r w:rsidR="00004DAD">
        <w:rPr>
          <w:lang w:val="en-US"/>
        </w:rPr>
        <w:t>9</w:t>
      </w:r>
      <w:r>
        <w:rPr>
          <w:lang w:val="en-US"/>
        </w:rPr>
        <w:t xml:space="preserve"> </w:t>
      </w:r>
      <w:r w:rsidRPr="00205828">
        <w:rPr>
          <w:lang w:val="en-US"/>
        </w:rPr>
        <w:t xml:space="preserve">integrity protection check failed"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1E5F65">
        <w:rPr>
          <w:lang w:eastAsia="ko-KR"/>
        </w:rPr>
        <w:t>clause</w:t>
      </w:r>
      <w:r w:rsidR="006209B3">
        <w:rPr>
          <w:lang w:eastAsia="ko-KR"/>
        </w:rPr>
        <w:t>;</w:t>
      </w:r>
    </w:p>
    <w:p w14:paraId="5D72F777" w14:textId="77777777" w:rsidR="008F3F84" w:rsidRPr="006209B3" w:rsidRDefault="008F3F84" w:rsidP="008F3F84">
      <w:pPr>
        <w:pStyle w:val="B1"/>
        <w:rPr>
          <w:noProof/>
        </w:rPr>
      </w:pPr>
      <w:r>
        <w:rPr>
          <w:noProof/>
        </w:rPr>
        <w:t>4)</w:t>
      </w:r>
      <w:r>
        <w:rPr>
          <w:noProof/>
        </w:rPr>
        <w:tab/>
        <w:t xml:space="preserve">obtain the XPK using the XPK-ID in the received XML body and use it to perform signature validation of the value of the &lt;SignatureValue&gt; element as specified in </w:t>
      </w:r>
      <w:r w:rsidRPr="00100155">
        <w:rPr>
          <w:noProof/>
        </w:rPr>
        <w:t>W3C: "XML Signature Syntax and Processing (Second Edition)", http://www.w3.org/TR/xmldsig-core [</w:t>
      </w:r>
      <w:r w:rsidR="006326CF">
        <w:rPr>
          <w:noProof/>
        </w:rPr>
        <w:t>61</w:t>
      </w:r>
      <w:r w:rsidRPr="00100155">
        <w:rPr>
          <w:noProof/>
        </w:rPr>
        <w:t xml:space="preserve">] </w:t>
      </w:r>
      <w:r w:rsidR="001E5F65">
        <w:rPr>
          <w:noProof/>
        </w:rPr>
        <w:t>clause</w:t>
      </w:r>
      <w:r>
        <w:rPr>
          <w:noProof/>
        </w:rPr>
        <w:t> 3.2.2</w:t>
      </w:r>
      <w:r w:rsidR="006209B3">
        <w:rPr>
          <w:noProof/>
        </w:rPr>
        <w:t>;</w:t>
      </w:r>
    </w:p>
    <w:p w14:paraId="1E8C6FEB" w14:textId="77777777" w:rsidR="008F3F84" w:rsidRPr="006209B3" w:rsidRDefault="008F3F84" w:rsidP="008F3F84">
      <w:pPr>
        <w:pStyle w:val="B1"/>
        <w:rPr>
          <w:noProof/>
        </w:rPr>
      </w:pPr>
      <w:r>
        <w:rPr>
          <w:noProof/>
        </w:rPr>
        <w:t>5)</w:t>
      </w:r>
      <w:r>
        <w:rPr>
          <w:noProof/>
        </w:rPr>
        <w:tab/>
        <w:t xml:space="preserve">if signature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3</w:t>
      </w:r>
      <w:r w:rsidR="00004DAD">
        <w:rPr>
          <w:lang w:val="en-US"/>
        </w:rPr>
        <w:t>9</w:t>
      </w:r>
      <w:r>
        <w:rPr>
          <w:lang w:val="en-US"/>
        </w:rPr>
        <w:t xml:space="preserve"> </w:t>
      </w:r>
      <w:r w:rsidRPr="00205828">
        <w:rPr>
          <w:lang w:val="en-US"/>
        </w:rPr>
        <w:t xml:space="preserve">integrity protection check failed"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1E5F65">
        <w:rPr>
          <w:lang w:eastAsia="ko-KR"/>
        </w:rPr>
        <w:t>clause</w:t>
      </w:r>
      <w:r w:rsidR="006209B3">
        <w:rPr>
          <w:lang w:eastAsia="ko-KR"/>
        </w:rPr>
        <w:t>; and</w:t>
      </w:r>
    </w:p>
    <w:p w14:paraId="0CAE3C20" w14:textId="77777777" w:rsidR="008F3F84" w:rsidRDefault="008F3F84" w:rsidP="008F3F84">
      <w:pPr>
        <w:pStyle w:val="B1"/>
      </w:pPr>
      <w:r>
        <w:t>6)</w:t>
      </w:r>
      <w:r>
        <w:tab/>
        <w:t>return success of the integrity protection of the XML document passes the integrity protection procedure.</w:t>
      </w:r>
    </w:p>
    <w:p w14:paraId="1345627B" w14:textId="77777777" w:rsidR="0090716E" w:rsidRPr="00A509A6" w:rsidRDefault="0090716E" w:rsidP="00567124">
      <w:pPr>
        <w:pStyle w:val="Heading2"/>
      </w:pPr>
      <w:bookmarkStart w:id="1638" w:name="_Toc20155733"/>
      <w:bookmarkStart w:id="1639" w:name="_Toc27500888"/>
      <w:bookmarkStart w:id="1640" w:name="_Toc36049013"/>
      <w:bookmarkStart w:id="1641" w:name="_Toc45209776"/>
      <w:bookmarkStart w:id="1642" w:name="_Toc51860601"/>
      <w:bookmarkStart w:id="1643" w:name="_Toc171603794"/>
      <w:r w:rsidRPr="00A509A6">
        <w:t>6.7</w:t>
      </w:r>
      <w:r w:rsidRPr="00A509A6">
        <w:tab/>
        <w:t>Priority sharing</w:t>
      </w:r>
      <w:bookmarkEnd w:id="1638"/>
      <w:bookmarkEnd w:id="1639"/>
      <w:bookmarkEnd w:id="1640"/>
      <w:bookmarkEnd w:id="1641"/>
      <w:bookmarkEnd w:id="1642"/>
      <w:bookmarkEnd w:id="1643"/>
    </w:p>
    <w:p w14:paraId="67DFCDC4" w14:textId="0F98CBAD" w:rsidR="0090716E" w:rsidRDefault="0090716E" w:rsidP="0045201D">
      <w:r>
        <w:t>The participating MCPTT function shall enable or disable priority sharing as specified in 3GPP TS 24.229 [4].</w:t>
      </w:r>
    </w:p>
    <w:p w14:paraId="6349B361" w14:textId="71FAC5BD" w:rsidR="00166C44" w:rsidRDefault="00166C44" w:rsidP="00567124">
      <w:pPr>
        <w:pStyle w:val="Heading2"/>
        <w:rPr>
          <w:lang w:val="en-US"/>
        </w:rPr>
      </w:pPr>
      <w:bookmarkStart w:id="1644" w:name="_Toc171603795"/>
      <w:r w:rsidRPr="00C138AC">
        <w:rPr>
          <w:lang w:val="en-US"/>
        </w:rPr>
        <w:t>6.</w:t>
      </w:r>
      <w:r>
        <w:rPr>
          <w:lang w:val="en-US"/>
        </w:rPr>
        <w:t>8</w:t>
      </w:r>
      <w:r w:rsidRPr="00C138AC">
        <w:rPr>
          <w:lang w:val="en-US"/>
        </w:rPr>
        <w:tab/>
      </w:r>
      <w:r>
        <w:rPr>
          <w:lang w:val="en-US"/>
        </w:rPr>
        <w:t>Procedures at the MCPTT gateway</w:t>
      </w:r>
      <w:bookmarkEnd w:id="1644"/>
      <w:r>
        <w:rPr>
          <w:lang w:val="en-US"/>
        </w:rPr>
        <w:t xml:space="preserve"> </w:t>
      </w:r>
    </w:p>
    <w:p w14:paraId="1D7374DF" w14:textId="3C80D819" w:rsidR="00166C44" w:rsidRDefault="00166C44" w:rsidP="00567124">
      <w:pPr>
        <w:pStyle w:val="Heading3"/>
        <w:rPr>
          <w:lang w:val="en-US"/>
        </w:rPr>
      </w:pPr>
      <w:bookmarkStart w:id="1645" w:name="_Toc171603796"/>
      <w:r>
        <w:rPr>
          <w:lang w:val="en-US"/>
        </w:rPr>
        <w:t>6.8.1</w:t>
      </w:r>
      <w:r>
        <w:rPr>
          <w:lang w:val="en-US"/>
        </w:rPr>
        <w:tab/>
        <w:t>General</w:t>
      </w:r>
      <w:bookmarkEnd w:id="1645"/>
    </w:p>
    <w:p w14:paraId="71574050" w14:textId="77777777" w:rsidR="00166C44" w:rsidRDefault="00166C44" w:rsidP="00166C44">
      <w:pPr>
        <w:rPr>
          <w:lang w:val="en-US"/>
        </w:rPr>
      </w:pPr>
      <w:r>
        <w:rPr>
          <w:lang w:val="en-US"/>
        </w:rPr>
        <w:t>As described in clause 5.5, the MCPTT gateway servers are inserted in the path between MCPTT functions that reside in MCPTT systems from different trust domains.</w:t>
      </w:r>
    </w:p>
    <w:p w14:paraId="1CF0866A" w14:textId="6D5EE979" w:rsidR="00BC465D" w:rsidRDefault="00BC465D" w:rsidP="00BC465D">
      <w:pPr>
        <w:rPr>
          <w:lang w:val="en-US"/>
        </w:rPr>
      </w:pPr>
      <w:r>
        <w:rPr>
          <w:lang w:val="en-US"/>
        </w:rPr>
        <w:t>This clause specifies the behavior of an MCPTT gateway server that acts as an exit point from an MCPTT system or as an entry point in an MCPTT system.</w:t>
      </w:r>
    </w:p>
    <w:p w14:paraId="4DB70B43" w14:textId="35EF1B69" w:rsidR="00166C44" w:rsidRDefault="00166C44" w:rsidP="00166C44">
      <w:pPr>
        <w:rPr>
          <w:lang w:val="en-US"/>
        </w:rPr>
      </w:pPr>
      <w:r>
        <w:rPr>
          <w:lang w:val="en-US"/>
        </w:rPr>
        <w:lastRenderedPageBreak/>
        <w:t>Local policies enforcement covers a wide variety of actions that are left to implementation. An example of local policies enforcement is given in clause</w:t>
      </w:r>
      <w:r>
        <w:t> </w:t>
      </w:r>
      <w:r>
        <w:rPr>
          <w:lang w:val="en-US"/>
        </w:rPr>
        <w:t>6.8.4.</w:t>
      </w:r>
    </w:p>
    <w:p w14:paraId="0237FA09" w14:textId="2B8128B4" w:rsidR="00166C44" w:rsidRDefault="00166C44" w:rsidP="00567124">
      <w:pPr>
        <w:pStyle w:val="Heading3"/>
        <w:rPr>
          <w:lang w:val="en-US"/>
        </w:rPr>
      </w:pPr>
      <w:bookmarkStart w:id="1646" w:name="_Toc171603797"/>
      <w:r>
        <w:rPr>
          <w:lang w:val="en-US"/>
        </w:rPr>
        <w:t>6.8.2</w:t>
      </w:r>
      <w:r>
        <w:rPr>
          <w:lang w:val="en-US"/>
        </w:rPr>
        <w:tab/>
        <w:t xml:space="preserve">MCPTT gateway server acting as an exit point from </w:t>
      </w:r>
      <w:r w:rsidR="00BC465D">
        <w:rPr>
          <w:lang w:val="en-US"/>
        </w:rPr>
        <w:t>an</w:t>
      </w:r>
      <w:r>
        <w:rPr>
          <w:lang w:val="en-US"/>
        </w:rPr>
        <w:t xml:space="preserve"> MCPTT system</w:t>
      </w:r>
      <w:bookmarkEnd w:id="1646"/>
    </w:p>
    <w:p w14:paraId="6E529E54" w14:textId="4E4A8F5B" w:rsidR="00BC465D" w:rsidRDefault="00BC465D" w:rsidP="00BC465D">
      <w:pPr>
        <w:rPr>
          <w:lang w:val="en-US"/>
        </w:rPr>
      </w:pPr>
      <w:r>
        <w:rPr>
          <w:lang w:val="en-US"/>
        </w:rPr>
        <w:t>When acting as an exit point from a local MCPTT system to an interconnected MCPTT system, the MCPTT gateway server receives SIP requests and SIP responses intended for the controlling, non-controlling or participating function in the interconnected MCPTT system.</w:t>
      </w:r>
    </w:p>
    <w:p w14:paraId="7290F1B3" w14:textId="77777777" w:rsidR="00BC465D" w:rsidRDefault="00BC465D" w:rsidP="00BC465D">
      <w:r>
        <w:rPr>
          <w:lang w:val="en-US"/>
        </w:rPr>
        <w:t xml:space="preserve">When receiving an outgoing SIP message, </w:t>
      </w:r>
      <w:r>
        <w:t>t</w:t>
      </w:r>
      <w:r w:rsidRPr="00AF0060">
        <w:t xml:space="preserve">he MCPTT gateway server acting as an </w:t>
      </w:r>
      <w:r>
        <w:t>exit</w:t>
      </w:r>
      <w:r w:rsidRPr="00AF0060">
        <w:t xml:space="preserve"> point</w:t>
      </w:r>
      <w:r>
        <w:t>:</w:t>
      </w:r>
    </w:p>
    <w:p w14:paraId="3D956387" w14:textId="6ECA7C0B" w:rsidR="00BC465D" w:rsidRDefault="00BC465D" w:rsidP="00BC465D">
      <w:pPr>
        <w:pStyle w:val="B1"/>
      </w:pPr>
      <w:r w:rsidRPr="0073469F">
        <w:rPr>
          <w:lang w:eastAsia="ko-KR"/>
        </w:rPr>
        <w:t>1)</w:t>
      </w:r>
      <w:r w:rsidRPr="0073469F">
        <w:rPr>
          <w:lang w:eastAsia="ko-KR"/>
        </w:rPr>
        <w:tab/>
      </w:r>
      <w:r w:rsidRPr="00AF0060">
        <w:t>shall identify the</w:t>
      </w:r>
      <w:r>
        <w:t xml:space="preserve"> </w:t>
      </w:r>
      <w:r w:rsidRPr="00AF0060">
        <w:t xml:space="preserve">MCPTT system identity of the </w:t>
      </w:r>
      <w:r>
        <w:t>interconnected</w:t>
      </w:r>
      <w:r w:rsidRPr="00AF0060">
        <w:t xml:space="preserve"> </w:t>
      </w:r>
      <w:r>
        <w:t xml:space="preserve">MCPTT </w:t>
      </w:r>
      <w:r w:rsidRPr="00AF0060">
        <w:t xml:space="preserve">system from the </w:t>
      </w:r>
      <w:r>
        <w:t>Request-URI</w:t>
      </w:r>
      <w:r w:rsidRPr="00AF0060">
        <w:t xml:space="preserve"> of the</w:t>
      </w:r>
      <w:r>
        <w:t xml:space="preserve"> outgoing SIP messages or other </w:t>
      </w:r>
      <w:r w:rsidRPr="003B02D2">
        <w:t>information</w:t>
      </w:r>
      <w:r>
        <w:t xml:space="preserve"> elements from the outgoing SIP message;</w:t>
      </w:r>
    </w:p>
    <w:p w14:paraId="2718037E" w14:textId="5D65CAB1" w:rsidR="00BC465D" w:rsidRPr="0073469F" w:rsidRDefault="00BC465D" w:rsidP="00BC465D">
      <w:pPr>
        <w:pStyle w:val="B1"/>
      </w:pPr>
      <w:r>
        <w:t>2)</w:t>
      </w:r>
      <w:r>
        <w:tab/>
        <w:t xml:space="preserve">may enforce local policy, and </w:t>
      </w:r>
      <w:r w:rsidRPr="003B02D2">
        <w:t xml:space="preserve">if local policy enforcement results in rejecting a SIP request </w:t>
      </w:r>
      <w:r w:rsidRPr="00A50683">
        <w:t>(e.g. not having a mutual aid relationship), the MCPTT gateway shall reject the request by sending back a SIP 403 (</w:t>
      </w:r>
      <w:r w:rsidRPr="00C55272">
        <w:t>For</w:t>
      </w:r>
      <w:r w:rsidRPr="00A50683">
        <w:t>bidden) response including a warning text "</w:t>
      </w:r>
      <w:r>
        <w:rPr>
          <w:lang w:val="hr-HR"/>
        </w:rPr>
        <w:t>179</w:t>
      </w:r>
      <w:r w:rsidRPr="00A50683">
        <w:t xml:space="preserve"> service not authorized with </w:t>
      </w:r>
      <w:r>
        <w:t>the interconnected</w:t>
      </w:r>
      <w:r w:rsidRPr="00A50683">
        <w:t xml:space="preserve"> system", and</w:t>
      </w:r>
      <w:r>
        <w:t xml:space="preserve"> the MCPTT gateway server shall not continue with the rest of the steps</w:t>
      </w:r>
      <w:r w:rsidRPr="0073469F">
        <w:t>;</w:t>
      </w:r>
    </w:p>
    <w:p w14:paraId="5F4ABD42" w14:textId="459544C2" w:rsidR="00BC465D" w:rsidRPr="006C681E" w:rsidRDefault="00BC465D" w:rsidP="00BC465D">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r>
        <w:rPr>
          <w:lang w:val="en-US"/>
        </w:rPr>
        <w:t xml:space="preserve">MCPTT </w:t>
      </w:r>
      <w:r w:rsidRPr="007A0A2F">
        <w:rPr>
          <w:lang w:val="en-US"/>
        </w:rPr>
        <w:t>system topology with its own addressing information</w:t>
      </w:r>
      <w:r>
        <w:rPr>
          <w:lang w:val="en-US"/>
        </w:rPr>
        <w:t>. This includes</w:t>
      </w:r>
      <w:r>
        <w:rPr>
          <w:lang w:eastAsia="ko-KR"/>
        </w:rPr>
        <w:t>:</w:t>
      </w:r>
    </w:p>
    <w:p w14:paraId="514B6790" w14:textId="0A7B9275" w:rsidR="00BC465D" w:rsidRPr="0073469F" w:rsidRDefault="00BC465D" w:rsidP="00BC465D">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MCPTT gateway server</w:t>
      </w:r>
      <w:r>
        <w:rPr>
          <w:lang w:val="en-US"/>
        </w:rPr>
        <w:t>'s own URI</w:t>
      </w:r>
      <w:r w:rsidRPr="0073469F">
        <w:rPr>
          <w:lang w:eastAsia="ko-KR"/>
        </w:rPr>
        <w:t>;</w:t>
      </w:r>
      <w:r>
        <w:rPr>
          <w:lang w:eastAsia="ko-KR"/>
        </w:rPr>
        <w:t xml:space="preserve"> and</w:t>
      </w:r>
    </w:p>
    <w:p w14:paraId="54D0F04E" w14:textId="2C73AFAC" w:rsidR="00BC465D" w:rsidRPr="0073469F" w:rsidRDefault="00BC465D" w:rsidP="00BC465D">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the </w:t>
      </w:r>
      <w:r>
        <w:rPr>
          <w:lang w:val="en-US"/>
        </w:rPr>
        <w:t>interconnected</w:t>
      </w:r>
      <w:r w:rsidRPr="007A0A2F">
        <w:rPr>
          <w:lang w:val="en-US"/>
        </w:rPr>
        <w:t xml:space="preserve"> </w:t>
      </w:r>
      <w:r>
        <w:rPr>
          <w:lang w:val="en-US"/>
        </w:rPr>
        <w:t xml:space="preserve">MCPTT </w:t>
      </w:r>
      <w:r w:rsidRPr="007A0A2F">
        <w:rPr>
          <w:lang w:val="en-US"/>
        </w:rPr>
        <w:t xml:space="preserve">system, or </w:t>
      </w:r>
      <w:r>
        <w:rPr>
          <w:lang w:val="en-US"/>
        </w:rPr>
        <w:t xml:space="preserve">to the </w:t>
      </w:r>
      <w:r w:rsidRPr="007A0A2F">
        <w:rPr>
          <w:lang w:val="en-US"/>
        </w:rPr>
        <w:t xml:space="preserve">URI of the MCPTT gateway server that acts as an entry point in the </w:t>
      </w:r>
      <w:r>
        <w:rPr>
          <w:lang w:val="en-US"/>
        </w:rPr>
        <w:t>interconnected</w:t>
      </w:r>
      <w:r w:rsidRPr="007A0A2F">
        <w:rPr>
          <w:lang w:val="en-US"/>
        </w:rPr>
        <w:t xml:space="preserve"> </w:t>
      </w:r>
      <w:r>
        <w:rPr>
          <w:lang w:val="en-US"/>
        </w:rPr>
        <w:t xml:space="preserve">MCPTT </w:t>
      </w:r>
      <w:r w:rsidRPr="007A0A2F">
        <w:rPr>
          <w:lang w:val="en-US"/>
        </w:rPr>
        <w:t>system</w:t>
      </w:r>
      <w:r w:rsidRPr="0073469F">
        <w:rPr>
          <w:lang w:eastAsia="ko-KR"/>
        </w:rPr>
        <w:t>;</w:t>
      </w:r>
      <w:r>
        <w:rPr>
          <w:lang w:eastAsia="ko-KR"/>
        </w:rPr>
        <w:t xml:space="preserve"> and</w:t>
      </w:r>
    </w:p>
    <w:p w14:paraId="6E9FB6E0" w14:textId="083DA3A9" w:rsidR="00BC465D" w:rsidRDefault="00BC465D" w:rsidP="00BC465D">
      <w:pPr>
        <w:pStyle w:val="NO"/>
        <w:rPr>
          <w:lang w:val="en-US"/>
        </w:rPr>
      </w:pPr>
      <w:r>
        <w:rPr>
          <w:lang w:val="en-US"/>
        </w:rPr>
        <w:t>NOTE:</w:t>
      </w:r>
      <w:r>
        <w:rPr>
          <w:lang w:val="en-US"/>
        </w:rPr>
        <w:tab/>
        <w:t>How the MCPTT gateway server determines the public service identity of the targeted MCPTT function in the interconnected MCPTT system or the URI of the MCPTT gateway server in the interconnected MCPTT system is out of the scope of the present document.</w:t>
      </w:r>
    </w:p>
    <w:p w14:paraId="28869E8F" w14:textId="77777777" w:rsidR="00166C44" w:rsidRPr="00AF0060" w:rsidRDefault="00166C44" w:rsidP="00166C44">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[4]</w:t>
      </w:r>
    </w:p>
    <w:p w14:paraId="4F7D8CF8" w14:textId="574D33B2" w:rsidR="00166C44" w:rsidRDefault="00166C44" w:rsidP="00567124">
      <w:pPr>
        <w:pStyle w:val="Heading3"/>
        <w:rPr>
          <w:lang w:val="en-US"/>
        </w:rPr>
      </w:pPr>
      <w:bookmarkStart w:id="1647" w:name="_Toc171603798"/>
      <w:r>
        <w:rPr>
          <w:lang w:val="en-US"/>
        </w:rPr>
        <w:t>6.8.3</w:t>
      </w:r>
      <w:r>
        <w:rPr>
          <w:lang w:val="en-US"/>
        </w:rPr>
        <w:tab/>
        <w:t xml:space="preserve">MCPTT gateway server acting as an entry point in </w:t>
      </w:r>
      <w:r w:rsidR="00BC465D">
        <w:rPr>
          <w:lang w:val="en-US"/>
        </w:rPr>
        <w:t>an</w:t>
      </w:r>
      <w:r>
        <w:rPr>
          <w:lang w:val="en-US"/>
        </w:rPr>
        <w:t xml:space="preserve"> MCPTT system</w:t>
      </w:r>
      <w:bookmarkEnd w:id="1647"/>
    </w:p>
    <w:p w14:paraId="1B2B6CAA" w14:textId="4F4337FE" w:rsidR="00BC465D" w:rsidRDefault="00BC465D" w:rsidP="00BC465D">
      <w:pPr>
        <w:rPr>
          <w:lang w:val="en-US"/>
        </w:rPr>
      </w:pPr>
      <w:r>
        <w:rPr>
          <w:lang w:val="en-US"/>
        </w:rPr>
        <w:t>When acting as an entry point in an MCPTT system from an interconnected MCPTT system, the MCPTT gateway receives SIP requests and SIP responses intended for the controlling, non-controlling or participating function in the local MCPTT system.</w:t>
      </w:r>
    </w:p>
    <w:p w14:paraId="6BF47AD7" w14:textId="77777777" w:rsidR="00BC465D" w:rsidRDefault="00BC465D" w:rsidP="00BC465D">
      <w:pPr>
        <w:rPr>
          <w:lang w:val="en-US"/>
        </w:rPr>
      </w:pPr>
      <w:r>
        <w:rPr>
          <w:lang w:val="en-US"/>
        </w:rPr>
        <w:t xml:space="preserve">When receiving an incoming SIP message, </w:t>
      </w:r>
      <w:r>
        <w:t>t</w:t>
      </w:r>
      <w:r w:rsidRPr="00AF0060">
        <w:t>he MCPTT gateway server acting as an entry point</w:t>
      </w:r>
      <w:r>
        <w:t>:</w:t>
      </w:r>
    </w:p>
    <w:p w14:paraId="1D197614" w14:textId="60C7E08A" w:rsidR="00BC465D" w:rsidRDefault="00BC465D" w:rsidP="00BC465D">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w:t>
      </w:r>
      <w:r w:rsidRPr="00AF0060">
        <w:rPr>
          <w:lang w:eastAsia="ko-KR"/>
        </w:rPr>
        <w:t xml:space="preserve">MCPTT system identity of the </w:t>
      </w:r>
      <w:r>
        <w:rPr>
          <w:lang w:eastAsia="ko-KR"/>
        </w:rPr>
        <w:t xml:space="preserve">interconnected MCPTT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74D3AD5C" w14:textId="21C99E51" w:rsidR="00BC465D" w:rsidRPr="0073469F" w:rsidRDefault="00BC465D" w:rsidP="00BC465D">
      <w:pPr>
        <w:pStyle w:val="B1"/>
      </w:pPr>
      <w:r>
        <w:t>2)</w:t>
      </w:r>
      <w:r>
        <w:tab/>
        <w:t xml:space="preserve">may enforce local policy, and </w:t>
      </w:r>
      <w:r w:rsidRPr="003B02D2">
        <w:t xml:space="preserve">if local policy enforcement results in rejecting a SIP request </w:t>
      </w:r>
      <w:r w:rsidRPr="007928E3">
        <w:t>(e.g. not having a mutual aid relationship), the MCPTT gateway shall reject the request by sending back a SIP 403 (</w:t>
      </w:r>
      <w:r>
        <w:t>Forbidden</w:t>
      </w:r>
      <w:r w:rsidRPr="007928E3">
        <w:t>) response including a warning text "</w:t>
      </w:r>
      <w:r>
        <w:rPr>
          <w:lang w:val="hr-HR"/>
        </w:rPr>
        <w:t>180</w:t>
      </w:r>
      <w:r w:rsidRPr="007928E3">
        <w:t xml:space="preserve"> service not authorized </w:t>
      </w:r>
      <w:r>
        <w:t>by the</w:t>
      </w:r>
      <w:r w:rsidRPr="007928E3">
        <w:t xml:space="preserve"> </w:t>
      </w:r>
      <w:r>
        <w:t>interconnected</w:t>
      </w:r>
      <w:r w:rsidRPr="007928E3">
        <w:t xml:space="preserve"> system", and</w:t>
      </w:r>
      <w:r>
        <w:t xml:space="preserve"> the MCPTT gateway server shall not continue with the rest of the steps</w:t>
      </w:r>
      <w:r w:rsidRPr="0073469F">
        <w:t>;</w:t>
      </w:r>
    </w:p>
    <w:p w14:paraId="77AEA94A" w14:textId="6681B4DD" w:rsidR="00BC465D" w:rsidRPr="006C681E" w:rsidRDefault="00BC465D" w:rsidP="00BC465D">
      <w:pPr>
        <w:pStyle w:val="B1"/>
        <w:rPr>
          <w:lang w:eastAsia="ko-KR"/>
        </w:rPr>
      </w:pPr>
      <w:r>
        <w:rPr>
          <w:lang w:eastAsia="ko-KR"/>
        </w:rPr>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r>
        <w:rPr>
          <w:lang w:val="en-US"/>
        </w:rPr>
        <w:t xml:space="preserve">MCPTT </w:t>
      </w:r>
      <w:r w:rsidRPr="00AF0060">
        <w:rPr>
          <w:lang w:val="en-US"/>
        </w:rPr>
        <w:t>function</w:t>
      </w:r>
      <w:r>
        <w:rPr>
          <w:lang w:val="en-US"/>
        </w:rPr>
        <w:t xml:space="preserve"> in the local MCPTT system</w:t>
      </w:r>
      <w:r>
        <w:rPr>
          <w:lang w:eastAsia="ko-KR"/>
        </w:rPr>
        <w:t>:</w:t>
      </w:r>
    </w:p>
    <w:p w14:paraId="02A17A4A" w14:textId="599F2EA8" w:rsidR="00BC465D" w:rsidRDefault="00BC465D" w:rsidP="00BC465D">
      <w:pPr>
        <w:pStyle w:val="B2"/>
        <w:rPr>
          <w:lang w:val="en-US"/>
        </w:rPr>
      </w:pPr>
      <w:r>
        <w:rPr>
          <w:lang w:eastAsia="ko-KR"/>
        </w:rPr>
        <w:t>a</w:t>
      </w:r>
      <w:r w:rsidRPr="0073469F">
        <w:rPr>
          <w:lang w:eastAsia="ko-KR"/>
        </w:rPr>
        <w:t>)</w:t>
      </w:r>
      <w:r w:rsidRPr="0073469F">
        <w:rPr>
          <w:lang w:eastAsia="ko-KR"/>
        </w:rPr>
        <w:tab/>
      </w:r>
      <w:r>
        <w:t>t</w:t>
      </w:r>
      <w:r>
        <w:rPr>
          <w:lang w:val="en-US"/>
        </w:rPr>
        <w:t>he Request-URI should be set to the public service identity of the targeted MCPTT function in the local MCPTT system; and</w:t>
      </w:r>
    </w:p>
    <w:p w14:paraId="07DD2CD9" w14:textId="510491FF" w:rsidR="00BC465D" w:rsidRDefault="00BC465D" w:rsidP="00BC465D">
      <w:pPr>
        <w:pStyle w:val="NO"/>
        <w:rPr>
          <w:lang w:val="en-US"/>
        </w:rPr>
      </w:pPr>
      <w:r>
        <w:rPr>
          <w:lang w:val="en-US"/>
        </w:rPr>
        <w:t>NOTE:</w:t>
      </w:r>
      <w:r>
        <w:rPr>
          <w:lang w:val="en-US"/>
        </w:rPr>
        <w:tab/>
        <w:t>How the MCPTT gateway server determines the public service identity of the targeted MCPTT function in the local MCPTT system is out of the scope of the present document.</w:t>
      </w:r>
    </w:p>
    <w:p w14:paraId="364203C1" w14:textId="77777777" w:rsidR="00166C44" w:rsidRPr="00AF0060" w:rsidRDefault="00166C44" w:rsidP="00166C44">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[4]</w:t>
      </w:r>
    </w:p>
    <w:p w14:paraId="1D96CDE5" w14:textId="29D45F03" w:rsidR="00166C44" w:rsidRDefault="00166C44" w:rsidP="00567124">
      <w:pPr>
        <w:pStyle w:val="Heading3"/>
        <w:rPr>
          <w:lang w:val="en-US"/>
        </w:rPr>
      </w:pPr>
      <w:bookmarkStart w:id="1648" w:name="_Toc171603799"/>
      <w:r>
        <w:rPr>
          <w:lang w:val="en-US"/>
        </w:rPr>
        <w:lastRenderedPageBreak/>
        <w:t>6.8.4</w:t>
      </w:r>
      <w:r>
        <w:rPr>
          <w:lang w:val="en-US"/>
        </w:rPr>
        <w:tab/>
        <w:t>Local policies enforcement</w:t>
      </w:r>
      <w:bookmarkEnd w:id="1648"/>
    </w:p>
    <w:p w14:paraId="3D6593C5" w14:textId="77777777" w:rsidR="00166C44" w:rsidRDefault="00166C44" w:rsidP="00166C44">
      <w:pPr>
        <w:rPr>
          <w:lang w:val="en-US"/>
        </w:rPr>
      </w:pPr>
      <w:r>
        <w:rPr>
          <w:lang w:val="en-US"/>
        </w:rPr>
        <w:t xml:space="preserve">Below is one example of local policy enforcement that can be handled by an MCPTT gateway server. </w:t>
      </w:r>
    </w:p>
    <w:p w14:paraId="7CE2D4A3" w14:textId="77777777" w:rsidR="00166C44" w:rsidRDefault="00166C44" w:rsidP="00166C44">
      <w:pPr>
        <w:rPr>
          <w:lang w:val="en-US"/>
        </w:rPr>
      </w:pPr>
      <w:r>
        <w:rPr>
          <w:lang w:val="en-US"/>
        </w:rPr>
        <w:t>If an MCPTT gateway server acting as an exit point receives a SIP request or a SIP response that contains sensitive information that cannot be exposed to the targeted partner system based on local policies but does not prevent the service from being delivered (e.g. a functional alias), the MCPTT gateway server can remove that information from the outgoing SIP message before forwarding it.</w:t>
      </w:r>
    </w:p>
    <w:p w14:paraId="73CA5EAF" w14:textId="77777777" w:rsidR="00166C44" w:rsidRPr="0090716E" w:rsidRDefault="00166C44" w:rsidP="0045201D"/>
    <w:p w14:paraId="0FE5C42E" w14:textId="77777777" w:rsidR="00517573" w:rsidRPr="0073469F" w:rsidRDefault="00517573" w:rsidP="00567124">
      <w:pPr>
        <w:pStyle w:val="Heading1"/>
      </w:pPr>
      <w:bookmarkStart w:id="1649" w:name="_Toc20155734"/>
      <w:bookmarkStart w:id="1650" w:name="_Toc27500889"/>
      <w:bookmarkStart w:id="1651" w:name="_Toc36049014"/>
      <w:bookmarkStart w:id="1652" w:name="_Toc45209777"/>
      <w:bookmarkStart w:id="1653" w:name="_Toc51860602"/>
      <w:bookmarkStart w:id="1654" w:name="_Toc171603800"/>
      <w:r w:rsidRPr="0073469F">
        <w:t>7</w:t>
      </w:r>
      <w:r w:rsidRPr="0073469F">
        <w:tab/>
      </w:r>
      <w:r w:rsidR="0069587E">
        <w:t>Registration and s</w:t>
      </w:r>
      <w:r w:rsidRPr="0073469F">
        <w:t>ervice authorisation</w:t>
      </w:r>
      <w:bookmarkEnd w:id="1649"/>
      <w:bookmarkEnd w:id="1650"/>
      <w:bookmarkEnd w:id="1651"/>
      <w:bookmarkEnd w:id="1652"/>
      <w:bookmarkEnd w:id="1653"/>
      <w:bookmarkEnd w:id="1654"/>
    </w:p>
    <w:p w14:paraId="7CA3C25E" w14:textId="77777777" w:rsidR="00517573" w:rsidRDefault="00517573" w:rsidP="00567124">
      <w:pPr>
        <w:pStyle w:val="Heading2"/>
      </w:pPr>
      <w:bookmarkStart w:id="1655" w:name="_Toc20155735"/>
      <w:bookmarkStart w:id="1656" w:name="_Toc27500890"/>
      <w:bookmarkStart w:id="1657" w:name="_Toc36049015"/>
      <w:bookmarkStart w:id="1658" w:name="_Toc45209778"/>
      <w:bookmarkStart w:id="1659" w:name="_Toc51860603"/>
      <w:bookmarkStart w:id="1660" w:name="_Toc171603801"/>
      <w:r w:rsidRPr="0073469F">
        <w:t>7.1</w:t>
      </w:r>
      <w:r w:rsidRPr="0073469F">
        <w:tab/>
        <w:t>General</w:t>
      </w:r>
      <w:bookmarkEnd w:id="1655"/>
      <w:bookmarkEnd w:id="1656"/>
      <w:bookmarkEnd w:id="1657"/>
      <w:bookmarkEnd w:id="1658"/>
      <w:bookmarkEnd w:id="1659"/>
      <w:bookmarkEnd w:id="1660"/>
    </w:p>
    <w:p w14:paraId="3164900D" w14:textId="77777777" w:rsidR="0069587E" w:rsidRDefault="0069587E" w:rsidP="0069587E">
      <w:r w:rsidRPr="0073469F">
        <w:t>This clause describes the procedures for</w:t>
      </w:r>
      <w:r>
        <w:t xml:space="preserve"> SIP registration and MCPTT service authorization for the MCPTT client and the MCPTT service. The MCPTT UE can use SIP REGISTER or SIP PUBLISH for MCPTT </w:t>
      </w:r>
      <w:r w:rsidR="00205E23">
        <w:t xml:space="preserve">service </w:t>
      </w:r>
      <w:r>
        <w:t xml:space="preserve">settings to perform service authorization for MCPTT. The decision which method to use is based on implementation and on </w:t>
      </w:r>
      <w:r w:rsidR="006958AE">
        <w:t xml:space="preserve">availability </w:t>
      </w:r>
      <w:r>
        <w:t xml:space="preserve">of an </w:t>
      </w:r>
      <w:r w:rsidRPr="008A62F5">
        <w:t>access-token</w:t>
      </w:r>
      <w:r>
        <w:t xml:space="preserve"> received as outcome of the </w:t>
      </w:r>
      <w:r w:rsidRPr="008A62F5">
        <w:t>user authentication procedure as described in 3GPP TS </w:t>
      </w:r>
      <w:r w:rsidR="0090486B">
        <w:t>24.482</w:t>
      </w:r>
      <w:r w:rsidRPr="008A62F5">
        <w:t> [</w:t>
      </w:r>
      <w:r>
        <w:rPr>
          <w:lang w:val="en-US"/>
        </w:rPr>
        <w:t>49</w:t>
      </w:r>
      <w:r w:rsidRPr="008A62F5">
        <w:t>]</w:t>
      </w:r>
      <w:r>
        <w:t>.</w:t>
      </w:r>
    </w:p>
    <w:p w14:paraId="79F71EF5" w14:textId="77777777" w:rsidR="00763F9F" w:rsidRDefault="00763F9F" w:rsidP="00763F9F">
      <w:pPr>
        <w:rPr>
          <w:rFonts w:eastAsia="SimSun"/>
          <w:lang w:val="en-US"/>
        </w:rPr>
      </w:pPr>
      <w:r>
        <w:rPr>
          <w:rFonts w:eastAsia="SimSun"/>
        </w:rPr>
        <w:t xml:space="preserve">If another MC service client </w:t>
      </w:r>
      <w:r>
        <w:rPr>
          <w:rFonts w:eastAsia="SimSun"/>
          <w:lang w:val="en-US"/>
        </w:rPr>
        <w:t xml:space="preserve">(e.g. </w:t>
      </w:r>
      <w:proofErr w:type="spellStart"/>
      <w:r>
        <w:rPr>
          <w:rFonts w:eastAsia="SimSun"/>
          <w:lang w:val="en-US"/>
        </w:rPr>
        <w:t>MCVideo</w:t>
      </w:r>
      <w:proofErr w:type="spellEnd"/>
      <w:r>
        <w:rPr>
          <w:rFonts w:eastAsia="SimSun"/>
          <w:lang w:val="en-US"/>
        </w:rPr>
        <w:t xml:space="preserve">, </w:t>
      </w:r>
      <w:proofErr w:type="spellStart"/>
      <w:r>
        <w:rPr>
          <w:rFonts w:eastAsia="SimSun"/>
          <w:lang w:val="en-US"/>
        </w:rPr>
        <w:t>MCData</w:t>
      </w:r>
      <w:proofErr w:type="spellEnd"/>
      <w:r>
        <w:rPr>
          <w:rFonts w:eastAsia="SimSun"/>
          <w:lang w:val="en-US"/>
        </w:rPr>
        <w:t xml:space="preserve">) is operating at the same time on the same MC UE as the MCPTT client, then the MCPTT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MCPTT client registers, then a re-registration is performed containing the parameters for the other operating MC services. </w:t>
      </w:r>
    </w:p>
    <w:p w14:paraId="186B8DD9" w14:textId="77777777" w:rsidR="00763F9F" w:rsidRDefault="00763F9F" w:rsidP="00763F9F">
      <w:pPr>
        <w:rPr>
          <w:noProof/>
          <w:lang w:val="en-US"/>
        </w:rPr>
      </w:pPr>
      <w:r>
        <w:rPr>
          <w:rFonts w:eastAsia="SimSun"/>
          <w:lang w:val="en-US"/>
        </w:rPr>
        <w:t xml:space="preserve">Although the </w:t>
      </w:r>
      <w:r w:rsidRPr="008A62F5">
        <w:t>access-token</w:t>
      </w:r>
      <w:r>
        <w:rPr>
          <w:rFonts w:eastAsia="SimSun"/>
          <w:lang w:val="en-US"/>
        </w:rPr>
        <w:t xml:space="preserve"> can be the same for the MCPTT service as for other MC services when </w:t>
      </w:r>
      <w:r>
        <w:t>performing service authorization for MCPTT</w:t>
      </w:r>
      <w:r>
        <w:rPr>
          <w:rFonts w:eastAsia="SimSun"/>
          <w:lang w:val="en-US"/>
        </w:rPr>
        <w:t xml:space="preserve"> along with other MC services using SIP REGISTER multipart MIME bodies for each MC service are</w:t>
      </w:r>
      <w:r>
        <w:t xml:space="preserve"> included in the SIP REGISTER request. The MCPTT server can therefore receive </w:t>
      </w:r>
      <w:r w:rsidRPr="00A86B7C">
        <w:t>multipart</w:t>
      </w:r>
      <w:r>
        <w:t xml:space="preserve"> MIME bodies in the SIP REGISTER request. Multiple contact addresses (one per MC service client) can</w:t>
      </w:r>
      <w:r w:rsidRPr="00A86B7C">
        <w:t xml:space="preserve"> be</w:t>
      </w:r>
      <w:r>
        <w:t xml:space="preserve"> included in a SIP REGISTER request </w:t>
      </w:r>
      <w:r>
        <w:rPr>
          <w:rFonts w:eastAsia="SimSun"/>
          <w:lang w:val="en-US"/>
        </w:rPr>
        <w:t xml:space="preserve">provided they all contain the same IP address and port number (see </w:t>
      </w:r>
      <w:r w:rsidRPr="001B330D">
        <w:rPr>
          <w:noProof/>
          <w:lang w:val="en-US"/>
        </w:rPr>
        <w:t>3GPP TS 24.229 </w:t>
      </w:r>
      <w:r>
        <w:rPr>
          <w:noProof/>
          <w:lang w:val="en-US"/>
        </w:rPr>
        <w:t>[4</w:t>
      </w:r>
      <w:r w:rsidRPr="001B330D">
        <w:rPr>
          <w:noProof/>
          <w:lang w:val="en-US"/>
        </w:rPr>
        <w:t>]</w:t>
      </w:r>
      <w:r>
        <w:rPr>
          <w:noProof/>
          <w:lang w:val="en-US"/>
        </w:rPr>
        <w:t xml:space="preserve"> for further details of including multiple contact addresses in a single SIP REGISTER request). </w:t>
      </w:r>
    </w:p>
    <w:p w14:paraId="712D8696" w14:textId="77777777" w:rsidR="00763F9F" w:rsidRDefault="00763F9F" w:rsidP="00763F9F">
      <w:r>
        <w:rPr>
          <w:noProof/>
          <w:lang w:val="en-US"/>
        </w:rPr>
        <w:t xml:space="preserve">If </w:t>
      </w:r>
      <w:r>
        <w:rPr>
          <w:rFonts w:eastAsia="SimSun"/>
          <w:lang w:val="en-US"/>
        </w:rPr>
        <w:t xml:space="preserve">the MCPTT client logs off from the MCPTT service but other MC service clients are to remain registered the MC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the </w:t>
      </w:r>
      <w:r w:rsidRPr="0073469F">
        <w:t>g.</w:t>
      </w:r>
      <w:r>
        <w:t>3gpp.mcptt</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w:t>
      </w:r>
      <w:r>
        <w:t>icsi.mcptt</w:t>
      </w:r>
      <w:r w:rsidRPr="0073469F">
        <w:t>"</w:t>
      </w:r>
      <w:r>
        <w:t xml:space="preserve"> </w:t>
      </w:r>
      <w:r w:rsidRPr="0073469F">
        <w:t>in the Contact header field</w:t>
      </w:r>
      <w:r>
        <w:t xml:space="preserve"> of the SIP REGISTER request but with the</w:t>
      </w:r>
      <w:r w:rsidRPr="0046640C">
        <w:rPr>
          <w:rFonts w:eastAsia="SimSun"/>
          <w:lang w:val="en-US"/>
        </w:rPr>
        <w:t xml:space="preserve"> </w:t>
      </w:r>
      <w:r>
        <w:rPr>
          <w:rFonts w:eastAsia="SimSun"/>
          <w:lang w:val="en-US"/>
        </w:rPr>
        <w:t>parameters for the remaining operating MC service clients</w:t>
      </w:r>
      <w:r>
        <w:t>.</w:t>
      </w:r>
    </w:p>
    <w:p w14:paraId="7A9110A4" w14:textId="77777777" w:rsidR="00517573" w:rsidRDefault="00517573" w:rsidP="00567124">
      <w:pPr>
        <w:pStyle w:val="Heading2"/>
      </w:pPr>
      <w:bookmarkStart w:id="1661" w:name="_Toc20155736"/>
      <w:bookmarkStart w:id="1662" w:name="_Toc27500891"/>
      <w:bookmarkStart w:id="1663" w:name="_Toc36049016"/>
      <w:bookmarkStart w:id="1664" w:name="_Toc45209779"/>
      <w:bookmarkStart w:id="1665" w:name="_Toc51860604"/>
      <w:bookmarkStart w:id="1666" w:name="_Toc171603802"/>
      <w:r w:rsidRPr="0073469F">
        <w:t>7.2</w:t>
      </w:r>
      <w:r w:rsidRPr="0073469F">
        <w:tab/>
        <w:t>MCPTT client procedures</w:t>
      </w:r>
      <w:bookmarkEnd w:id="1661"/>
      <w:bookmarkEnd w:id="1662"/>
      <w:bookmarkEnd w:id="1663"/>
      <w:bookmarkEnd w:id="1664"/>
      <w:bookmarkEnd w:id="1665"/>
      <w:bookmarkEnd w:id="1666"/>
    </w:p>
    <w:p w14:paraId="2A385000" w14:textId="77777777" w:rsidR="0069587E" w:rsidRPr="0073469F" w:rsidRDefault="0069587E" w:rsidP="00567124">
      <w:pPr>
        <w:pStyle w:val="Heading3"/>
      </w:pPr>
      <w:bookmarkStart w:id="1667" w:name="_Toc20155737"/>
      <w:bookmarkStart w:id="1668" w:name="_Toc27500892"/>
      <w:bookmarkStart w:id="1669" w:name="_Toc36049017"/>
      <w:bookmarkStart w:id="1670" w:name="_Toc45209780"/>
      <w:bookmarkStart w:id="1671" w:name="_Toc51860605"/>
      <w:bookmarkStart w:id="1672" w:name="_Toc171603803"/>
      <w:r>
        <w:t>7</w:t>
      </w:r>
      <w:r w:rsidRPr="0073469F">
        <w:t>.</w:t>
      </w:r>
      <w:r>
        <w:t>2</w:t>
      </w:r>
      <w:r w:rsidRPr="0073469F">
        <w:t>.</w:t>
      </w:r>
      <w:r>
        <w:t>1</w:t>
      </w:r>
      <w:r w:rsidRPr="0073469F">
        <w:tab/>
      </w:r>
      <w:r>
        <w:t>SIP REGISTER</w:t>
      </w:r>
      <w:r w:rsidR="00A274F0">
        <w:t xml:space="preserve"> </w:t>
      </w:r>
      <w:r w:rsidR="00087265">
        <w:t xml:space="preserve">request </w:t>
      </w:r>
      <w:r w:rsidR="00A274F0">
        <w:t>for service authorisation</w:t>
      </w:r>
      <w:bookmarkEnd w:id="1667"/>
      <w:bookmarkEnd w:id="1668"/>
      <w:bookmarkEnd w:id="1669"/>
      <w:bookmarkEnd w:id="1670"/>
      <w:bookmarkEnd w:id="1671"/>
      <w:bookmarkEnd w:id="1672"/>
    </w:p>
    <w:p w14:paraId="4D61E38B" w14:textId="77777777" w:rsidR="00457371" w:rsidRDefault="00457371" w:rsidP="00457371">
      <w:pPr>
        <w:rPr>
          <w:lang w:val="en-US"/>
        </w:rPr>
      </w:pPr>
      <w:r>
        <w:t xml:space="preserve">When the MCPTT client performs SIP registration </w:t>
      </w:r>
      <w:r w:rsidR="00205E23">
        <w:t xml:space="preserve">for service authorisation </w:t>
      </w:r>
      <w:r>
        <w:t xml:space="preserve">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3F6339A4" w14:textId="77777777" w:rsidR="009A71BF" w:rsidRDefault="009A71BF" w:rsidP="009A71BF">
      <w:r>
        <w:rPr>
          <w:noProof/>
          <w:lang w:val="en-US"/>
        </w:rPr>
        <w:t xml:space="preserve">The MCPTT client shall include the following media feature tags </w:t>
      </w:r>
      <w:r w:rsidRPr="0073469F">
        <w:t>in the Contact header field</w:t>
      </w:r>
      <w:r>
        <w:t xml:space="preserve"> of the SIP REGISTER request:</w:t>
      </w:r>
    </w:p>
    <w:p w14:paraId="5CA722DE" w14:textId="77777777" w:rsidR="009A71BF" w:rsidRDefault="009A71BF" w:rsidP="009A71BF">
      <w:pPr>
        <w:pStyle w:val="B1"/>
      </w:pPr>
      <w:r>
        <w:rPr>
          <w:noProof/>
        </w:rPr>
        <w:t>1)</w:t>
      </w:r>
      <w:r>
        <w:rPr>
          <w:noProof/>
        </w:rPr>
        <w:tab/>
      </w:r>
      <w:r w:rsidRPr="0073469F">
        <w:t>the g.3gpp.mcptt media feature tag</w:t>
      </w:r>
      <w:r>
        <w:t>; and</w:t>
      </w:r>
    </w:p>
    <w:p w14:paraId="12F173C5" w14:textId="77777777" w:rsidR="009A71BF" w:rsidRPr="000E621C" w:rsidRDefault="009A71BF" w:rsidP="009A71BF">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"urn:urn-7:3gpp-service.ims.icsi.mcptt"</w:t>
      </w:r>
      <w:r>
        <w:t>.</w:t>
      </w:r>
    </w:p>
    <w:p w14:paraId="53F30D3B" w14:textId="77777777" w:rsidR="009A71BF" w:rsidRDefault="009A71BF" w:rsidP="009A71BF">
      <w:pPr>
        <w:pStyle w:val="NO"/>
      </w:pPr>
      <w:r w:rsidRPr="00B4512D">
        <w:rPr>
          <w:rFonts w:eastAsia="SimSun"/>
        </w:rPr>
        <w:t>NOTE </w:t>
      </w:r>
      <w:r>
        <w:rPr>
          <w:rFonts w:eastAsia="SimSun"/>
          <w:lang w:val="en-US"/>
        </w:rPr>
        <w:t>1</w:t>
      </w:r>
      <w:r w:rsidRPr="00B4512D">
        <w:rPr>
          <w:rFonts w:eastAsia="SimSun"/>
        </w:rPr>
        <w:t>:</w:t>
      </w:r>
      <w:r w:rsidRPr="00B4512D">
        <w:rPr>
          <w:rFonts w:eastAsia="SimSun"/>
        </w:rPr>
        <w:tab/>
      </w:r>
      <w:r>
        <w:rPr>
          <w:rFonts w:eastAsia="SimSun"/>
        </w:rPr>
        <w:t>If the MCPTT client</w:t>
      </w:r>
      <w:r>
        <w:rPr>
          <w:rFonts w:eastAsia="SimSun"/>
          <w:lang w:val="en-US"/>
        </w:rPr>
        <w:t xml:space="preserve"> logs off from the MCPTT service but the MCPTT UE remains registered the MCPTT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both the </w:t>
      </w:r>
      <w:r w:rsidRPr="0073469F">
        <w:t xml:space="preserve">g.3gpp.mcptt media feature tag </w:t>
      </w:r>
      <w:r>
        <w:t xml:space="preserve">and the </w:t>
      </w:r>
      <w:r w:rsidRPr="0073469F">
        <w:rPr>
          <w:rFonts w:eastAsia="SimSun"/>
          <w:lang w:eastAsia="zh-CN"/>
        </w:rPr>
        <w:t>g.3gpp.icsi-ref</w:t>
      </w:r>
      <w:r w:rsidRPr="0073469F">
        <w:t xml:space="preserve"> media feature tag</w:t>
      </w:r>
      <w:r>
        <w:t xml:space="preserve"> </w:t>
      </w:r>
      <w:r w:rsidR="00205E23" w:rsidRPr="0073469F">
        <w:t>containing the value of "urn:urn-7:3gpp-service.ims.icsi.mcptt"</w:t>
      </w:r>
      <w:r w:rsidR="00205E23">
        <w:rPr>
          <w:lang w:val="en-US"/>
        </w:rPr>
        <w:t xml:space="preserve"> </w:t>
      </w:r>
      <w:r w:rsidRPr="0073469F">
        <w:t>in the Contact header field</w:t>
      </w:r>
      <w:r>
        <w:t xml:space="preserve"> of the SIP REGISTER request.</w:t>
      </w:r>
    </w:p>
    <w:p w14:paraId="2E4F60E8" w14:textId="77777777" w:rsidR="006D6089" w:rsidRPr="0045201D" w:rsidRDefault="006D6089" w:rsidP="0045201D">
      <w:pPr>
        <w:rPr>
          <w:noProof/>
          <w:lang w:val="en-US"/>
        </w:rPr>
      </w:pPr>
      <w:r>
        <w:rPr>
          <w:noProof/>
          <w:lang w:val="en-US"/>
        </w:rPr>
        <w:t>If the MCPTT client supports MCPTT service continuity, then the MCPTT client shall follow the IMS registrat</w:t>
      </w:r>
      <w:r w:rsidR="00E73C4B">
        <w:rPr>
          <w:noProof/>
          <w:lang w:val="en-US"/>
        </w:rPr>
        <w:t>i</w:t>
      </w:r>
      <w:r>
        <w:rPr>
          <w:noProof/>
          <w:lang w:val="en-US"/>
        </w:rPr>
        <w:t xml:space="preserve">on procedures for PS to PS service continuity as specified in </w:t>
      </w:r>
      <w:r w:rsidR="001E5F65">
        <w:rPr>
          <w:noProof/>
          <w:lang w:val="en-US"/>
        </w:rPr>
        <w:t>clause</w:t>
      </w:r>
      <w:r>
        <w:rPr>
          <w:noProof/>
          <w:lang w:val="en-US"/>
        </w:rPr>
        <w:t xml:space="preserve"> 6.2.2 of </w:t>
      </w:r>
      <w:r>
        <w:t>3GPP TS 24.237 [58].</w:t>
      </w:r>
    </w:p>
    <w:p w14:paraId="36458145" w14:textId="77777777" w:rsidR="00457371" w:rsidRDefault="00457371" w:rsidP="00457371">
      <w:pPr>
        <w:rPr>
          <w:noProof/>
          <w:lang w:val="en-US"/>
        </w:rPr>
      </w:pPr>
      <w:r>
        <w:rPr>
          <w:noProof/>
          <w:lang w:val="en-US"/>
        </w:rPr>
        <w:lastRenderedPageBreak/>
        <w:t>If the MCPTT client, upon performing SIP registration:</w:t>
      </w:r>
    </w:p>
    <w:p w14:paraId="237CF781" w14:textId="77777777" w:rsidR="00457371" w:rsidRPr="006C461B" w:rsidRDefault="00457371" w:rsidP="00457371">
      <w:pPr>
        <w:pStyle w:val="B1"/>
      </w:pPr>
      <w:r w:rsidRPr="006C461B">
        <w:rPr>
          <w:lang w:val="en-US"/>
        </w:rPr>
        <w:t>1)</w:t>
      </w:r>
      <w:r w:rsidRPr="006C461B">
        <w:rPr>
          <w:lang w:val="en-US"/>
        </w:rPr>
        <w:tab/>
      </w:r>
      <w:r w:rsidRPr="006C461B">
        <w:t>has succe</w:t>
      </w:r>
      <w:r>
        <w:t>s</w:t>
      </w:r>
      <w:r w:rsidRPr="006C461B">
        <w:t>sful</w:t>
      </w:r>
      <w:r w:rsidRPr="006C461B">
        <w:rPr>
          <w:lang w:val="en-US"/>
        </w:rPr>
        <w:t>l</w:t>
      </w:r>
      <w:r w:rsidRPr="006C461B">
        <w:t>y finished the user authentication procedure as described in 3GPP TS </w:t>
      </w:r>
      <w:r w:rsidR="0090486B">
        <w:t>24.482</w:t>
      </w:r>
      <w:r w:rsidRPr="006C461B">
        <w:t> [</w:t>
      </w:r>
      <w:r>
        <w:rPr>
          <w:lang w:val="en-US"/>
        </w:rPr>
        <w:t>49</w:t>
      </w:r>
      <w:r w:rsidRPr="006C461B">
        <w:t>];</w:t>
      </w:r>
    </w:p>
    <w:p w14:paraId="0C2FD5A0" w14:textId="77777777" w:rsidR="00457371" w:rsidRPr="006C461B" w:rsidRDefault="00457371" w:rsidP="00457371">
      <w:pPr>
        <w:pStyle w:val="B1"/>
      </w:pPr>
      <w:r w:rsidRPr="006C461B">
        <w:rPr>
          <w:lang w:val="en-US"/>
        </w:rPr>
        <w:t>2)</w:t>
      </w:r>
      <w:r w:rsidRPr="006C461B">
        <w:rPr>
          <w:lang w:val="en-US"/>
        </w:rPr>
        <w:tab/>
      </w:r>
      <w:r w:rsidRPr="006C461B">
        <w:t>has available an access-token;</w:t>
      </w:r>
    </w:p>
    <w:p w14:paraId="222312B9" w14:textId="77777777" w:rsidR="00457371" w:rsidRPr="006C461B" w:rsidRDefault="00457371" w:rsidP="00457371">
      <w:pPr>
        <w:pStyle w:val="B1"/>
      </w:pPr>
      <w:r w:rsidRPr="006C461B">
        <w:rPr>
          <w:lang w:val="en-US"/>
        </w:rPr>
        <w:t>3)</w:t>
      </w:r>
      <w:r w:rsidRPr="003A5D33">
        <w:rPr>
          <w:lang w:val="en-US"/>
        </w:rPr>
        <w:tab/>
      </w:r>
      <w:r>
        <w:rPr>
          <w:lang w:val="en-US"/>
        </w:rPr>
        <w:t>based on implementation decides to use SIP REGISTER for service authorization</w:t>
      </w:r>
      <w:r w:rsidRPr="006C461B">
        <w:t>;</w:t>
      </w:r>
    </w:p>
    <w:p w14:paraId="36921481" w14:textId="77777777" w:rsidR="00457371" w:rsidRDefault="00457371" w:rsidP="00457371">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t>; and</w:t>
      </w:r>
    </w:p>
    <w:p w14:paraId="1D2975C7" w14:textId="77777777" w:rsidR="00457371" w:rsidRPr="006802C2" w:rsidRDefault="00457371" w:rsidP="00457371">
      <w:pPr>
        <w:pStyle w:val="B1"/>
      </w:pPr>
      <w:r>
        <w:rPr>
          <w:lang w:val="en-US"/>
        </w:rPr>
        <w:t>5</w:t>
      </w:r>
      <w:r w:rsidRPr="006C461B">
        <w:rPr>
          <w:lang w:val="en-US"/>
        </w:rPr>
        <w:t>)</w:t>
      </w:r>
      <w:r w:rsidRPr="006C461B">
        <w:rPr>
          <w:lang w:val="en-US"/>
        </w:rPr>
        <w:tab/>
      </w:r>
      <w:r>
        <w:rPr>
          <w:lang w:val="en-US"/>
        </w:rPr>
        <w:t>integrity protection is disabled</w:t>
      </w:r>
      <w:r w:rsidR="009A71BF" w:rsidRPr="009A71BF">
        <w:t xml:space="preserve"> </w:t>
      </w:r>
      <w:r w:rsidR="009A71BF">
        <w:t xml:space="preserve">as specified in </w:t>
      </w:r>
      <w:r w:rsidR="001E5F65">
        <w:t>clause</w:t>
      </w:r>
      <w:r w:rsidR="009A71BF">
        <w:t> 6.6.3</w:t>
      </w:r>
      <w:r w:rsidR="009A71BF" w:rsidRPr="00B143DC">
        <w:t>.3.1</w:t>
      </w:r>
      <w:r>
        <w:rPr>
          <w:lang w:val="en-US"/>
        </w:rPr>
        <w:t>;</w:t>
      </w:r>
    </w:p>
    <w:p w14:paraId="5A980FC2" w14:textId="77777777" w:rsidR="005D5EC2" w:rsidRDefault="00457371" w:rsidP="005D5EC2">
      <w:r w:rsidRPr="006C461B">
        <w:t>then the MCPTT client</w:t>
      </w:r>
      <w:r>
        <w:t xml:space="preserve"> shall include </w:t>
      </w:r>
      <w:r w:rsidR="005D5EC2">
        <w:t xml:space="preserve">in the SIP REGISTER request </w:t>
      </w:r>
      <w:r>
        <w:t>an</w:t>
      </w:r>
      <w:r w:rsidRPr="0073469F">
        <w:t xml:space="preserve"> application/vnd.3gpp.mcptt-info</w:t>
      </w:r>
      <w:r w:rsidR="00AA415D">
        <w:t>+xml</w:t>
      </w:r>
      <w:r w:rsidRPr="0073469F">
        <w:t xml:space="preserve"> MIME body as defined in Annex F.1 with</w:t>
      </w:r>
      <w:r w:rsidR="005D5EC2">
        <w:t>:</w:t>
      </w:r>
    </w:p>
    <w:p w14:paraId="16A175B9" w14:textId="70E404DB" w:rsidR="00457371" w:rsidRPr="005D5EC2" w:rsidRDefault="005D5EC2" w:rsidP="005D5EC2">
      <w:pPr>
        <w:pStyle w:val="B1"/>
      </w:pPr>
      <w:r>
        <w:t>1)</w:t>
      </w:r>
      <w:r>
        <w:tab/>
      </w:r>
      <w:r w:rsidR="00457371" w:rsidRPr="0073469F">
        <w:t>the &lt;</w:t>
      </w:r>
      <w:proofErr w:type="spellStart"/>
      <w:r w:rsidR="00457371">
        <w:t>mcptt</w:t>
      </w:r>
      <w:proofErr w:type="spellEnd"/>
      <w:r w:rsidR="00457371">
        <w:t>-access-token</w:t>
      </w:r>
      <w:r w:rsidR="00457371" w:rsidRPr="0073469F">
        <w:t xml:space="preserve">&gt; element set to </w:t>
      </w:r>
      <w:r w:rsidR="00457371">
        <w:t>the value of the access token received during the user authentication procedures</w:t>
      </w:r>
      <w:r w:rsidRPr="005D5EC2">
        <w:t>;</w:t>
      </w:r>
    </w:p>
    <w:p w14:paraId="4B2DF16E" w14:textId="769B296F" w:rsidR="005D5EC2" w:rsidRPr="0073469F" w:rsidRDefault="005D5EC2" w:rsidP="005D5EC2">
      <w:pPr>
        <w:pStyle w:val="B1"/>
      </w:pPr>
      <w:r>
        <w:t>2)</w:t>
      </w:r>
      <w:r>
        <w:tab/>
      </w:r>
      <w:r w:rsidRPr="0073469F">
        <w:t>the &lt;</w:t>
      </w:r>
      <w:proofErr w:type="spellStart"/>
      <w:r>
        <w:t>mcptt</w:t>
      </w:r>
      <w:proofErr w:type="spellEnd"/>
      <w:r>
        <w:t>-client-id</w:t>
      </w:r>
      <w:r w:rsidRPr="0073469F">
        <w:t xml:space="preserve">&gt; element set to </w:t>
      </w:r>
      <w:r>
        <w:t>the value of the MCPTT client ID of the originating MCPTT client</w:t>
      </w:r>
      <w:r w:rsidR="00D97E7E">
        <w:t>; and</w:t>
      </w:r>
    </w:p>
    <w:p w14:paraId="3C93DDC8" w14:textId="77777777" w:rsidR="00457371" w:rsidRDefault="00123DCE" w:rsidP="00457371">
      <w:pPr>
        <w:pStyle w:val="NO"/>
        <w:rPr>
          <w:noProof/>
        </w:rPr>
      </w:pPr>
      <w:r>
        <w:rPr>
          <w:noProof/>
        </w:rPr>
        <w:t>NOTE</w:t>
      </w:r>
      <w:r w:rsidR="009A71BF">
        <w:rPr>
          <w:noProof/>
        </w:rPr>
        <w:t> 2</w:t>
      </w:r>
      <w:r>
        <w:rPr>
          <w:noProof/>
        </w:rPr>
        <w:t>:</w:t>
      </w:r>
      <w:r>
        <w:rPr>
          <w:noProof/>
        </w:rPr>
        <w:tab/>
      </w:r>
      <w:r w:rsidR="00E73C4B">
        <w:rPr>
          <w:noProof/>
          <w:lang w:val="hr-HR"/>
        </w:rPr>
        <w:t>T</w:t>
      </w:r>
      <w:r w:rsidR="00457371">
        <w:rPr>
          <w:noProof/>
        </w:rPr>
        <w:t>he access-token contains the MCPTT ID of the user.</w:t>
      </w:r>
    </w:p>
    <w:p w14:paraId="5B0F7C75" w14:textId="5C44361C" w:rsidR="00D97E7E" w:rsidRPr="006C461B" w:rsidRDefault="00D97E7E" w:rsidP="00D97E7E">
      <w:pPr>
        <w:pStyle w:val="B1"/>
        <w:overflowPunct/>
        <w:autoSpaceDE/>
        <w:autoSpaceDN/>
        <w:adjustRightInd/>
        <w:textAlignment w:val="auto"/>
      </w:pPr>
      <w:r>
        <w:rPr>
          <w:noProof/>
          <w:lang w:eastAsia="en-US"/>
        </w:rPr>
        <w:t>3)</w:t>
      </w:r>
      <w:r>
        <w:rPr>
          <w:noProof/>
          <w:lang w:eastAsia="en-US"/>
        </w:rPr>
        <w:tab/>
        <w:t>if the MCPTT client uses a MCPTT gateway UE to access the MCPTT system, the MCPTT client shall set the &lt;gw-mcptt-usage&gt; element to true.</w:t>
      </w:r>
    </w:p>
    <w:p w14:paraId="0FB00CD0" w14:textId="77777777" w:rsidR="00457371" w:rsidRDefault="00457371" w:rsidP="00457371">
      <w:pPr>
        <w:rPr>
          <w:noProof/>
          <w:lang w:val="en-US"/>
        </w:rPr>
      </w:pPr>
      <w:r>
        <w:rPr>
          <w:noProof/>
          <w:lang w:val="en-US"/>
        </w:rPr>
        <w:t>If the MCPTT client, upon performing SIP registration:</w:t>
      </w:r>
    </w:p>
    <w:p w14:paraId="6FE84227" w14:textId="77777777" w:rsidR="00457371" w:rsidRPr="00393454" w:rsidRDefault="00457371" w:rsidP="00457371">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rsidR="0090486B">
        <w:t>24.482</w:t>
      </w:r>
      <w:r w:rsidRPr="00393454">
        <w:t> [</w:t>
      </w:r>
      <w:r>
        <w:rPr>
          <w:lang w:val="en-US"/>
        </w:rPr>
        <w:t>49</w:t>
      </w:r>
      <w:r w:rsidRPr="00393454">
        <w:t>];</w:t>
      </w:r>
    </w:p>
    <w:p w14:paraId="3C3ED405" w14:textId="77777777" w:rsidR="00457371" w:rsidRPr="00051803" w:rsidRDefault="00457371" w:rsidP="00457371">
      <w:pPr>
        <w:pStyle w:val="B1"/>
      </w:pPr>
      <w:r w:rsidRPr="006C461B">
        <w:rPr>
          <w:lang w:val="en-US"/>
        </w:rPr>
        <w:t>2)</w:t>
      </w:r>
      <w:r w:rsidRPr="006C461B">
        <w:rPr>
          <w:lang w:val="en-US"/>
        </w:rPr>
        <w:tab/>
      </w:r>
      <w:r w:rsidRPr="00393454">
        <w:t xml:space="preserve">has </w:t>
      </w:r>
      <w:r>
        <w:t xml:space="preserve">an </w:t>
      </w:r>
      <w:r w:rsidRPr="00393454">
        <w:t>available access-token;</w:t>
      </w:r>
    </w:p>
    <w:p w14:paraId="5158956A" w14:textId="77777777" w:rsidR="00457371" w:rsidRPr="00393454" w:rsidRDefault="00457371" w:rsidP="00457371">
      <w:pPr>
        <w:pStyle w:val="B1"/>
      </w:pPr>
      <w:r w:rsidRPr="006C461B">
        <w:rPr>
          <w:lang w:val="en-US"/>
        </w:rPr>
        <w:t>3)</w:t>
      </w:r>
      <w:r w:rsidRPr="006C461B">
        <w:rPr>
          <w:lang w:val="en-US"/>
        </w:rPr>
        <w:tab/>
      </w:r>
      <w:r>
        <w:rPr>
          <w:lang w:val="en-US"/>
        </w:rPr>
        <w:t>based on implementation decides to use SIP REGISTER for service authorization;</w:t>
      </w:r>
      <w:r w:rsidRPr="00393454">
        <w:t xml:space="preserve"> and</w:t>
      </w:r>
    </w:p>
    <w:p w14:paraId="4E68D5EE" w14:textId="77777777" w:rsidR="00457371" w:rsidRDefault="00457371" w:rsidP="00457371">
      <w:pPr>
        <w:pStyle w:val="B1"/>
      </w:pPr>
      <w:r>
        <w:rPr>
          <w:lang w:val="en-US"/>
        </w:rPr>
        <w:t>4</w:t>
      </w:r>
      <w:r w:rsidRPr="006C461B">
        <w:rPr>
          <w:lang w:val="en-US"/>
        </w:rPr>
        <w:t>)</w:t>
      </w:r>
      <w:r w:rsidRPr="006C461B">
        <w:rPr>
          <w:lang w:val="en-US"/>
        </w:rPr>
        <w:tab/>
      </w:r>
      <w:r>
        <w:rPr>
          <w:lang w:val="en-US"/>
        </w:rPr>
        <w:t xml:space="preserve">either </w:t>
      </w:r>
      <w:r>
        <w:t xml:space="preserve">confidentiality protection is enabled </w:t>
      </w:r>
      <w:r w:rsidR="009A71BF">
        <w:t xml:space="preserve">as specified in </w:t>
      </w:r>
      <w:r w:rsidR="001E5F65">
        <w:t>clause</w:t>
      </w:r>
      <w:r w:rsidR="009A71BF">
        <w:t> </w:t>
      </w:r>
      <w:r w:rsidR="009A71BF" w:rsidRPr="00B143DC">
        <w:t>6.</w:t>
      </w:r>
      <w:r w:rsidR="009A71BF">
        <w:t>6</w:t>
      </w:r>
      <w:r w:rsidR="009A71BF" w:rsidRPr="00B143DC">
        <w:t>.2.3.1</w:t>
      </w:r>
      <w:r w:rsidR="009A71BF">
        <w:t xml:space="preserve"> </w:t>
      </w:r>
      <w:r>
        <w:t>or integrity protection is enabled</w:t>
      </w:r>
      <w:r w:rsidR="009A71BF" w:rsidRPr="009A71BF">
        <w:t xml:space="preserve"> </w:t>
      </w:r>
      <w:r w:rsidR="009A71BF">
        <w:t xml:space="preserve">as specified in </w:t>
      </w:r>
      <w:r w:rsidR="001E5F65">
        <w:t>clause</w:t>
      </w:r>
      <w:r w:rsidR="009A71BF">
        <w:t> 6.6.3</w:t>
      </w:r>
      <w:r w:rsidR="009A71BF" w:rsidRPr="00B143DC">
        <w:t>.3.1</w:t>
      </w:r>
      <w:r>
        <w:t>;</w:t>
      </w:r>
    </w:p>
    <w:p w14:paraId="26E3DDCF" w14:textId="77777777" w:rsidR="00457371" w:rsidRDefault="00457371" w:rsidP="00457371">
      <w:r>
        <w:t>then the MCPTT client:</w:t>
      </w:r>
    </w:p>
    <w:p w14:paraId="0EC11995" w14:textId="77777777" w:rsidR="00457371" w:rsidRPr="000E621C" w:rsidRDefault="00457371" w:rsidP="00457371">
      <w:pPr>
        <w:pStyle w:val="B1"/>
        <w:rPr>
          <w:lang w:val="en-US"/>
        </w:rPr>
      </w:pPr>
      <w:r>
        <w:t>1</w:t>
      </w:r>
      <w:r>
        <w:rPr>
          <w:lang w:val="en-US"/>
        </w:rPr>
        <w:t>)</w:t>
      </w:r>
      <w:r>
        <w:rPr>
          <w:lang w:val="en-US"/>
        </w:rPr>
        <w:tab/>
        <w:t xml:space="preserve">shall include </w:t>
      </w:r>
      <w:r w:rsidRPr="00FF50BE">
        <w:rPr>
          <w:lang w:val="en-US"/>
        </w:rPr>
        <w:t>an application/</w:t>
      </w:r>
      <w:proofErr w:type="spellStart"/>
      <w:r w:rsidRPr="00FF50BE">
        <w:rPr>
          <w:lang w:val="en-US"/>
        </w:rPr>
        <w:t>mikey</w:t>
      </w:r>
      <w:proofErr w:type="spellEnd"/>
      <w:r>
        <w:rPr>
          <w:lang w:val="en-US"/>
        </w:rPr>
        <w:t xml:space="preserve"> MIME body with the CSK as </w:t>
      </w:r>
      <w:r>
        <w:t>MIKEY-SAKKE I_MESSAGE</w:t>
      </w:r>
      <w:r w:rsidRPr="006C461B">
        <w:rPr>
          <w:lang w:val="en-US"/>
        </w:rPr>
        <w:t xml:space="preserve"> as specified in </w:t>
      </w:r>
      <w:r w:rsidRPr="00393454">
        <w:t>3GPP TS </w:t>
      </w:r>
      <w:r w:rsidR="00C85382">
        <w:t>33.180 [78]</w:t>
      </w:r>
      <w:r w:rsidRPr="006C461B">
        <w:rPr>
          <w:lang w:val="en-US"/>
        </w:rPr>
        <w:t xml:space="preserve"> in the body of </w:t>
      </w:r>
      <w:r>
        <w:rPr>
          <w:lang w:val="en-US"/>
        </w:rPr>
        <w:t>t</w:t>
      </w:r>
      <w:r w:rsidRPr="006C461B">
        <w:rPr>
          <w:lang w:val="en-US"/>
        </w:rPr>
        <w:t>he SIP REGISTER</w:t>
      </w:r>
      <w:r>
        <w:rPr>
          <w:lang w:val="en-US"/>
        </w:rPr>
        <w:t xml:space="preserve"> request;</w:t>
      </w:r>
    </w:p>
    <w:p w14:paraId="20FF1244" w14:textId="77777777" w:rsidR="005D5EC2" w:rsidRDefault="00457371" w:rsidP="005D5EC2">
      <w:pPr>
        <w:pStyle w:val="B1"/>
      </w:pPr>
      <w:r>
        <w:rPr>
          <w:lang w:val="en-US"/>
        </w:rPr>
        <w:t>2)</w:t>
      </w:r>
      <w:r>
        <w:rPr>
          <w:lang w:val="en-US"/>
        </w:rPr>
        <w:tab/>
        <w:t xml:space="preserve">if </w:t>
      </w:r>
      <w:r>
        <w:t>confidentiality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t xml:space="preserve">, shall include </w:t>
      </w:r>
      <w:r w:rsidRPr="00F3417A">
        <w:t xml:space="preserve">in the body of the SIP </w:t>
      </w:r>
      <w:r>
        <w:t>REGISTER</w:t>
      </w:r>
      <w:r w:rsidRPr="00F3417A">
        <w:t xml:space="preserve"> request</w:t>
      </w:r>
      <w:r>
        <w:t>, an</w:t>
      </w:r>
      <w:r w:rsidRPr="0073469F">
        <w:t xml:space="preserve"> application/vnd.3gpp.</w:t>
      </w:r>
      <w:r>
        <w:t>mcptt-info</w:t>
      </w:r>
      <w:r w:rsidRPr="0073469F">
        <w:t>+xml MIME body with the</w:t>
      </w:r>
      <w:r w:rsidR="005D5EC2">
        <w:t xml:space="preserve"> following clarifications:</w:t>
      </w:r>
    </w:p>
    <w:p w14:paraId="746C89D3" w14:textId="39918C79" w:rsidR="00457371" w:rsidRDefault="005D5EC2" w:rsidP="005D5EC2">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00457371" w:rsidRPr="0073469F">
        <w:t>&lt;</w:t>
      </w:r>
      <w:proofErr w:type="spellStart"/>
      <w:r w:rsidR="00457371">
        <w:t>mcptt</w:t>
      </w:r>
      <w:proofErr w:type="spellEnd"/>
      <w:r w:rsidR="00457371">
        <w:t>-access-token</w:t>
      </w:r>
      <w:r w:rsidR="00457371" w:rsidRPr="0073469F">
        <w:t xml:space="preserve">&gt; </w:t>
      </w:r>
      <w:r w:rsidR="00457371">
        <w:t xml:space="preserve">element </w:t>
      </w:r>
      <w:r w:rsidR="00457371">
        <w:rPr>
          <w:lang w:val="en-US"/>
        </w:rPr>
        <w:t xml:space="preserve">set to the encrypted </w:t>
      </w:r>
      <w:r w:rsidR="00457371" w:rsidRPr="006C461B">
        <w:rPr>
          <w:lang w:val="en-US"/>
        </w:rPr>
        <w:t>access-token</w:t>
      </w:r>
      <w:r w:rsidR="00457371">
        <w:rPr>
          <w:lang w:val="en-US"/>
        </w:rPr>
        <w:t xml:space="preserve">, as specified in </w:t>
      </w:r>
      <w:r w:rsidR="001E5F65">
        <w:rPr>
          <w:lang w:val="en-US"/>
        </w:rPr>
        <w:t>clause</w:t>
      </w:r>
      <w:r w:rsidR="00457371">
        <w:rPr>
          <w:lang w:val="en-US"/>
        </w:rPr>
        <w:t> 6</w:t>
      </w:r>
      <w:r w:rsidR="004C4B34">
        <w:rPr>
          <w:lang w:val="en-US"/>
        </w:rPr>
        <w:t>.6.</w:t>
      </w:r>
      <w:r w:rsidR="00457371">
        <w:rPr>
          <w:lang w:val="en-US"/>
        </w:rPr>
        <w:t>2.3.3;</w:t>
      </w:r>
    </w:p>
    <w:p w14:paraId="02F05CAA" w14:textId="3CEBDB46" w:rsidR="005D5EC2" w:rsidRDefault="005D5EC2" w:rsidP="005D5EC2">
      <w:pPr>
        <w:pStyle w:val="B2"/>
      </w:pPr>
      <w:r>
        <w:rPr>
          <w:lang w:val="en-US"/>
        </w:rPr>
        <w:t>b)</w:t>
      </w:r>
      <w:r>
        <w:rPr>
          <w:lang w:val="en-US"/>
        </w:rPr>
        <w:tab/>
      </w:r>
      <w:r>
        <w:t xml:space="preserve">shall encrypt the </w:t>
      </w:r>
      <w:r>
        <w:rPr>
          <w:lang w:val="en-US"/>
        </w:rPr>
        <w:t xml:space="preserve">MCPTT client ID of </w:t>
      </w:r>
      <w:r>
        <w:t xml:space="preserve">the originating MCPTT client </w:t>
      </w:r>
      <w:r>
        <w:rPr>
          <w:lang w:val="en-US"/>
        </w:rPr>
        <w:t xml:space="preserve">and include the </w:t>
      </w:r>
      <w:r>
        <w:t>&lt;</w:t>
      </w:r>
      <w:proofErr w:type="spellStart"/>
      <w:r>
        <w:t>mcptt</w:t>
      </w:r>
      <w:proofErr w:type="spellEnd"/>
      <w:r>
        <w:t>-client-id&gt; element set to the encrypted MCPTT client ID;</w:t>
      </w:r>
      <w:r w:rsidR="00D97E7E">
        <w:t xml:space="preserve"> and</w:t>
      </w:r>
    </w:p>
    <w:p w14:paraId="15FC1D9A" w14:textId="3115204B" w:rsidR="00D97E7E" w:rsidRDefault="00D97E7E" w:rsidP="005D5EC2">
      <w:pPr>
        <w:pStyle w:val="B2"/>
      </w:pPr>
      <w:r>
        <w:t>c)</w:t>
      </w:r>
      <w:r>
        <w:tab/>
      </w:r>
      <w:r>
        <w:rPr>
          <w:noProof/>
        </w:rPr>
        <w:t>if the MCPTT client uses a MCPTT gateway UE to access the MCPTT system, the MCPTT client shall set the &lt;gw-mcptt-usage&gt; element to true</w:t>
      </w:r>
      <w:r>
        <w:rPr>
          <w:lang w:val="en-US"/>
        </w:rPr>
        <w:t>.</w:t>
      </w:r>
    </w:p>
    <w:p w14:paraId="5A1FA6B8" w14:textId="77777777" w:rsidR="005D5EC2" w:rsidRDefault="00457371" w:rsidP="005D5EC2">
      <w:pPr>
        <w:pStyle w:val="B1"/>
      </w:pPr>
      <w:r>
        <w:rPr>
          <w:lang w:val="en-US"/>
        </w:rPr>
        <w:t>3)</w:t>
      </w:r>
      <w:r>
        <w:rPr>
          <w:lang w:val="en-US"/>
        </w:rPr>
        <w:tab/>
        <w:t xml:space="preserve">if </w:t>
      </w:r>
      <w:r w:rsidRPr="0063156D">
        <w:rPr>
          <w:lang w:val="en-US"/>
        </w:rPr>
        <w:t xml:space="preserve">confidentiality protection is </w:t>
      </w:r>
      <w:r>
        <w:rPr>
          <w:lang w:val="en-US"/>
        </w:rPr>
        <w:t>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Pr>
          <w:lang w:val="en-US"/>
        </w:rPr>
        <w:t>,</w:t>
      </w:r>
      <w:r>
        <w:t xml:space="preserve"> shall include an</w:t>
      </w:r>
      <w:r w:rsidRPr="0073469F">
        <w:t xml:space="preserve"> application/vnd.3gpp.mcptt-info</w:t>
      </w:r>
      <w:r w:rsidR="00AA415D">
        <w:t>+xml</w:t>
      </w:r>
      <w:r w:rsidRPr="0073469F">
        <w:t xml:space="preserve"> MIME body as defined in Annex F.1 with</w:t>
      </w:r>
      <w:r w:rsidR="005D5EC2">
        <w:t>:</w:t>
      </w:r>
    </w:p>
    <w:p w14:paraId="0B4BCD32" w14:textId="1FC6CF42" w:rsidR="00457371" w:rsidRDefault="005D5EC2" w:rsidP="005D5EC2">
      <w:pPr>
        <w:pStyle w:val="B2"/>
        <w:rPr>
          <w:lang w:val="en-US"/>
        </w:rPr>
      </w:pPr>
      <w:r>
        <w:t>a)</w:t>
      </w:r>
      <w:r>
        <w:tab/>
      </w:r>
      <w:r w:rsidR="00457371" w:rsidRPr="0073469F">
        <w:t>the &lt;</w:t>
      </w:r>
      <w:proofErr w:type="spellStart"/>
      <w:r w:rsidR="00457371">
        <w:t>mcptt</w:t>
      </w:r>
      <w:proofErr w:type="spellEnd"/>
      <w:r w:rsidR="00457371">
        <w:t>-access-token</w:t>
      </w:r>
      <w:r w:rsidR="00457371" w:rsidRPr="0073469F">
        <w:t xml:space="preserve">&gt; element set to </w:t>
      </w:r>
      <w:r w:rsidR="00457371">
        <w:t>the value of the access token received during the user authentication procedures;</w:t>
      </w:r>
    </w:p>
    <w:p w14:paraId="760BB44D" w14:textId="77777777" w:rsidR="005D5EC2" w:rsidRDefault="005D5EC2" w:rsidP="005D5EC2">
      <w:pPr>
        <w:pStyle w:val="B2"/>
      </w:pPr>
      <w:r>
        <w:rPr>
          <w:lang w:val="en-US"/>
        </w:rPr>
        <w:t>b)</w:t>
      </w:r>
      <w:r>
        <w:rPr>
          <w:lang w:val="en-US"/>
        </w:rPr>
        <w:tab/>
        <w:t xml:space="preserve">the </w:t>
      </w:r>
      <w:r>
        <w:t>&lt;</w:t>
      </w:r>
      <w:proofErr w:type="spellStart"/>
      <w:r>
        <w:t>mcptt</w:t>
      </w:r>
      <w:proofErr w:type="spellEnd"/>
      <w:r>
        <w:t>-client-id&gt; element set to the value of the MCPTT client ID of the originating MCPTT client; and</w:t>
      </w:r>
    </w:p>
    <w:p w14:paraId="457845DE" w14:textId="175CD239" w:rsidR="00D97E7E" w:rsidRDefault="00D97E7E" w:rsidP="005D5EC2">
      <w:pPr>
        <w:pStyle w:val="B2"/>
        <w:rPr>
          <w:lang w:val="en-US"/>
        </w:rPr>
      </w:pPr>
      <w:r>
        <w:t>c)</w:t>
      </w:r>
      <w:r>
        <w:tab/>
      </w:r>
      <w:r>
        <w:rPr>
          <w:noProof/>
        </w:rPr>
        <w:t>if the MCPTT client uses a MCPTT gateway UE to access the MCPTT system, the MCPTT client shall set the &lt;gw-mcptt-usage&gt; element to true; and</w:t>
      </w:r>
    </w:p>
    <w:p w14:paraId="3A10F691" w14:textId="77777777" w:rsidR="00457371" w:rsidRPr="006C461B" w:rsidRDefault="00457371" w:rsidP="00457371">
      <w:pPr>
        <w:pStyle w:val="B1"/>
        <w:rPr>
          <w:lang w:val="en-US"/>
        </w:rPr>
      </w:pPr>
      <w:r>
        <w:rPr>
          <w:lang w:val="en-US"/>
        </w:rPr>
        <w:t>4)</w:t>
      </w:r>
      <w:r>
        <w:rPr>
          <w:lang w:val="en-US"/>
        </w:rPr>
        <w:tab/>
        <w:t>if integrity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w:t>
      </w:r>
      <w:r w:rsidR="009A71BF">
        <w:t>3</w:t>
      </w:r>
      <w:r w:rsidR="009A71BF" w:rsidRPr="00B143DC">
        <w:t>.3.1</w:t>
      </w:r>
      <w:r>
        <w:rPr>
          <w:lang w:val="en-US"/>
        </w:rPr>
        <w:t xml:space="preserve">, shall </w:t>
      </w:r>
      <w:r>
        <w:t xml:space="preserve">use the CSK to integrity protect the </w:t>
      </w:r>
      <w:r w:rsidRPr="0073469F">
        <w:t>application/vnd.3gpp.</w:t>
      </w:r>
      <w:r>
        <w:t>mcptt</w:t>
      </w:r>
      <w:r w:rsidR="00AA415D">
        <w:t>-</w:t>
      </w:r>
      <w:r>
        <w:t>info</w:t>
      </w:r>
      <w:r w:rsidRPr="0073469F">
        <w:t>+xml</w:t>
      </w:r>
      <w:r>
        <w:t xml:space="preserve"> MIME body by following the procedures in </w:t>
      </w:r>
      <w:r w:rsidR="001E5F65">
        <w:t>clause</w:t>
      </w:r>
      <w:r>
        <w:t> 6.</w:t>
      </w:r>
      <w:r w:rsidR="004C4B34">
        <w:t>6</w:t>
      </w:r>
      <w:r>
        <w:t>.3.3.3.</w:t>
      </w:r>
    </w:p>
    <w:p w14:paraId="37CFF79C" w14:textId="77777777" w:rsidR="00205E23" w:rsidRPr="0073469F" w:rsidRDefault="00205E23" w:rsidP="00567124">
      <w:pPr>
        <w:pStyle w:val="Heading3"/>
      </w:pPr>
      <w:bookmarkStart w:id="1673" w:name="_Toc20155738"/>
      <w:bookmarkStart w:id="1674" w:name="_Toc27500893"/>
      <w:bookmarkStart w:id="1675" w:name="_Toc36049018"/>
      <w:bookmarkStart w:id="1676" w:name="_Toc45209781"/>
      <w:bookmarkStart w:id="1677" w:name="_Toc51860606"/>
      <w:bookmarkStart w:id="1678" w:name="_Toc171603804"/>
      <w:r>
        <w:lastRenderedPageBreak/>
        <w:t>7</w:t>
      </w:r>
      <w:r w:rsidRPr="0073469F">
        <w:t>.</w:t>
      </w:r>
      <w:r>
        <w:t>2</w:t>
      </w:r>
      <w:r w:rsidRPr="0073469F">
        <w:t>.</w:t>
      </w:r>
      <w:r>
        <w:t>1AA</w:t>
      </w:r>
      <w:r w:rsidRPr="0073469F">
        <w:tab/>
      </w:r>
      <w:r>
        <w:t>SIP REGISTER request without service authorisation</w:t>
      </w:r>
      <w:bookmarkEnd w:id="1673"/>
      <w:bookmarkEnd w:id="1674"/>
      <w:bookmarkEnd w:id="1675"/>
      <w:bookmarkEnd w:id="1676"/>
      <w:bookmarkEnd w:id="1677"/>
      <w:bookmarkEnd w:id="1678"/>
    </w:p>
    <w:p w14:paraId="405AFAD5" w14:textId="77777777" w:rsidR="00205E23" w:rsidRDefault="00205E23" w:rsidP="00205E23">
      <w:pPr>
        <w:rPr>
          <w:lang w:val="en-US"/>
        </w:rPr>
      </w:pPr>
      <w:r>
        <w:t xml:space="preserve">When the MCPTT client performs SIP registration without service authorisation 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7D558B13" w14:textId="77777777" w:rsidR="00205E23" w:rsidRDefault="00205E23" w:rsidP="00205E23">
      <w:r>
        <w:rPr>
          <w:noProof/>
          <w:lang w:val="en-US"/>
        </w:rPr>
        <w:t xml:space="preserve">The MCPTT client shall include the following media feature tags </w:t>
      </w:r>
      <w:r w:rsidRPr="0073469F">
        <w:t>in the Contact header field</w:t>
      </w:r>
      <w:r>
        <w:t xml:space="preserve"> of the SIP REGISTER request:</w:t>
      </w:r>
    </w:p>
    <w:p w14:paraId="55C565F7" w14:textId="77777777" w:rsidR="00205E23" w:rsidRDefault="00205E23" w:rsidP="00205E23">
      <w:pPr>
        <w:pStyle w:val="B1"/>
      </w:pPr>
      <w:r>
        <w:rPr>
          <w:noProof/>
        </w:rPr>
        <w:t>1)</w:t>
      </w:r>
      <w:r>
        <w:rPr>
          <w:noProof/>
        </w:rPr>
        <w:tab/>
      </w:r>
      <w:r w:rsidRPr="0073469F">
        <w:t>the g.3gpp.mcptt media feature tag</w:t>
      </w:r>
      <w:r>
        <w:t>; and</w:t>
      </w:r>
    </w:p>
    <w:p w14:paraId="10E59D8F" w14:textId="77777777" w:rsidR="00205E23" w:rsidRPr="000E621C" w:rsidRDefault="00205E23" w:rsidP="00205E23">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"urn:urn-7:3gpp-service.ims.icsi.mcptt"</w:t>
      </w:r>
      <w:r>
        <w:t>.</w:t>
      </w:r>
    </w:p>
    <w:p w14:paraId="53DA2ED8" w14:textId="77777777" w:rsidR="00205E23" w:rsidRDefault="00205E23" w:rsidP="00205E23">
      <w:pPr>
        <w:pStyle w:val="NO"/>
      </w:pPr>
      <w:r w:rsidRPr="00B4512D">
        <w:rPr>
          <w:rFonts w:eastAsia="SimSun"/>
        </w:rPr>
        <w:t>NOTE:</w:t>
      </w:r>
      <w:r w:rsidRPr="00B4512D">
        <w:rPr>
          <w:rFonts w:eastAsia="SimSun"/>
        </w:rPr>
        <w:tab/>
      </w:r>
      <w:r>
        <w:rPr>
          <w:rFonts w:eastAsia="SimSun"/>
        </w:rPr>
        <w:t>If the MCPTT client</w:t>
      </w:r>
      <w:r>
        <w:rPr>
          <w:rFonts w:eastAsia="SimSun"/>
          <w:lang w:val="en-US"/>
        </w:rPr>
        <w:t xml:space="preserve"> logs off from the MCPTT service but the MCPTT UE remains registered the MCPTT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both the </w:t>
      </w:r>
      <w:r w:rsidRPr="0073469F">
        <w:t xml:space="preserve">g.3gpp.mcptt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"urn:urn-7:3gpp-service.ims.icsi.mcptt"</w:t>
      </w:r>
      <w:r>
        <w:rPr>
          <w:lang w:val="en-US"/>
        </w:rPr>
        <w:t xml:space="preserve"> </w:t>
      </w:r>
      <w:r w:rsidRPr="0073469F">
        <w:t>in the Contact header field</w:t>
      </w:r>
      <w:r>
        <w:t xml:space="preserve"> of the SIP REGISTER request.</w:t>
      </w:r>
    </w:p>
    <w:p w14:paraId="744401A3" w14:textId="77777777" w:rsidR="00205E23" w:rsidRPr="0045201D" w:rsidRDefault="00205E23" w:rsidP="00205E23">
      <w:pPr>
        <w:rPr>
          <w:noProof/>
          <w:lang w:val="en-US"/>
        </w:rPr>
      </w:pPr>
      <w:r>
        <w:rPr>
          <w:noProof/>
          <w:lang w:val="en-US"/>
        </w:rPr>
        <w:t>If the MCPTT client supports MCPTT service continuity, then the MCPTT client shall follow the IMS registrat</w:t>
      </w:r>
      <w:r w:rsidR="00E73C4B">
        <w:rPr>
          <w:noProof/>
          <w:lang w:val="en-US"/>
        </w:rPr>
        <w:t>i</w:t>
      </w:r>
      <w:r>
        <w:rPr>
          <w:noProof/>
          <w:lang w:val="en-US"/>
        </w:rPr>
        <w:t xml:space="preserve">on procedures for PS to PS service continuity as specified in </w:t>
      </w:r>
      <w:r w:rsidR="001E5F65">
        <w:rPr>
          <w:noProof/>
          <w:lang w:val="en-US"/>
        </w:rPr>
        <w:t>clause</w:t>
      </w:r>
      <w:r>
        <w:rPr>
          <w:noProof/>
          <w:lang w:val="en-US"/>
        </w:rPr>
        <w:t xml:space="preserve"> 6.2.2 of </w:t>
      </w:r>
      <w:r>
        <w:t>3GPP TS 24.237 [58].</w:t>
      </w:r>
    </w:p>
    <w:p w14:paraId="6FFFBD01" w14:textId="77777777" w:rsidR="00457371" w:rsidRDefault="00457371" w:rsidP="00567124">
      <w:pPr>
        <w:pStyle w:val="Heading3"/>
      </w:pPr>
      <w:bookmarkStart w:id="1679" w:name="_Toc20155739"/>
      <w:bookmarkStart w:id="1680" w:name="_Toc27500894"/>
      <w:bookmarkStart w:id="1681" w:name="_Toc36049019"/>
      <w:bookmarkStart w:id="1682" w:name="_Toc45209782"/>
      <w:bookmarkStart w:id="1683" w:name="_Toc51860607"/>
      <w:bookmarkStart w:id="1684" w:name="_Toc171603805"/>
      <w:r>
        <w:t>7.2.1A</w:t>
      </w:r>
      <w:r>
        <w:tab/>
        <w:t>Common SIP PUBLISH procedure</w:t>
      </w:r>
      <w:bookmarkEnd w:id="1679"/>
      <w:bookmarkEnd w:id="1680"/>
      <w:bookmarkEnd w:id="1681"/>
      <w:bookmarkEnd w:id="1682"/>
      <w:bookmarkEnd w:id="1683"/>
      <w:bookmarkEnd w:id="1684"/>
      <w:r>
        <w:t xml:space="preserve"> </w:t>
      </w:r>
    </w:p>
    <w:p w14:paraId="4102B3B1" w14:textId="77777777" w:rsidR="00457371" w:rsidRDefault="00457371" w:rsidP="00457371">
      <w:r>
        <w:t>This procedure is only referenced from other procedures.</w:t>
      </w:r>
    </w:p>
    <w:p w14:paraId="1FB46F89" w14:textId="77777777" w:rsidR="00457371" w:rsidRDefault="00457371" w:rsidP="00457371">
      <w:r>
        <w:t>When populating the SIP PUBLISH request, the MCPTT client shall:</w:t>
      </w:r>
    </w:p>
    <w:p w14:paraId="68279343" w14:textId="77777777" w:rsidR="00457371" w:rsidRPr="00B4512D" w:rsidRDefault="00457371" w:rsidP="00457371">
      <w:pPr>
        <w:pStyle w:val="B1"/>
        <w:rPr>
          <w:rFonts w:eastAsia="SimSun"/>
        </w:rPr>
      </w:pPr>
      <w:r w:rsidRPr="00B4512D">
        <w:rPr>
          <w:rFonts w:eastAsia="SimSun"/>
          <w:lang w:val="en-US"/>
        </w:rPr>
        <w:t>1)</w:t>
      </w:r>
      <w:r w:rsidRPr="00B4512D">
        <w:rPr>
          <w:rFonts w:eastAsia="SimSun"/>
        </w:rPr>
        <w:tab/>
        <w:t xml:space="preserve">shall set the Request-URI to the </w:t>
      </w:r>
      <w:r>
        <w:t xml:space="preserve">public service identity identifying the participating MCPTT function serving </w:t>
      </w:r>
      <w:r w:rsidRPr="00B4512D">
        <w:rPr>
          <w:rFonts w:eastAsia="SimSun"/>
          <w:lang w:val="en-US"/>
        </w:rPr>
        <w:t>the MCPTT user</w:t>
      </w:r>
      <w:r w:rsidRPr="00B4512D">
        <w:rPr>
          <w:rFonts w:eastAsia="SimSun"/>
        </w:rPr>
        <w:t>;</w:t>
      </w:r>
    </w:p>
    <w:p w14:paraId="51496FE5" w14:textId="77777777" w:rsidR="00457371" w:rsidRPr="00B4512D" w:rsidRDefault="00457371" w:rsidP="00457371">
      <w:pPr>
        <w:pStyle w:val="B1"/>
      </w:pPr>
      <w:r>
        <w:t>2</w:t>
      </w:r>
      <w:r w:rsidRPr="00B4512D">
        <w:t>)</w:t>
      </w:r>
      <w:r w:rsidRPr="00B4512D">
        <w:tab/>
        <w:t>shall include the ICSI value "urn:urn-7:3gpp-service.ims.icsi.mcptt" (</w:t>
      </w:r>
      <w:r w:rsidRPr="00B4512D">
        <w:rPr>
          <w:lang w:eastAsia="zh-CN"/>
        </w:rPr>
        <w:t xml:space="preserve">coded as specified in </w:t>
      </w:r>
      <w:r w:rsidRPr="00B4512D">
        <w:t>3GPP TS 24.229 [</w:t>
      </w:r>
      <w:r w:rsidRPr="00B4512D">
        <w:rPr>
          <w:noProof/>
        </w:rPr>
        <w:t>4</w:t>
      </w:r>
      <w:r w:rsidRPr="00B4512D">
        <w:t>]</w:t>
      </w:r>
      <w:r w:rsidRPr="00B4512D">
        <w:rPr>
          <w:lang w:eastAsia="zh-CN"/>
        </w:rPr>
        <w:t xml:space="preserve">), </w:t>
      </w:r>
      <w:r w:rsidRPr="00B4512D">
        <w:t>in a P-Preferred-Service header field according to IETF </w:t>
      </w:r>
      <w:r w:rsidRPr="00B4512D">
        <w:rPr>
          <w:rFonts w:eastAsia="MS Mincho"/>
        </w:rPr>
        <w:t>RFC 6050 [9]</w:t>
      </w:r>
      <w:r w:rsidRPr="00B4512D">
        <w:t>;</w:t>
      </w:r>
    </w:p>
    <w:p w14:paraId="09567604" w14:textId="77777777" w:rsidR="00457371" w:rsidRPr="000E621C" w:rsidRDefault="00457371" w:rsidP="00457371">
      <w:pPr>
        <w:pStyle w:val="B1"/>
        <w:rPr>
          <w:rFonts w:eastAsia="SimSun"/>
        </w:rPr>
      </w:pPr>
      <w:r>
        <w:rPr>
          <w:rFonts w:eastAsia="SimSun"/>
          <w:lang w:val="en-US"/>
        </w:rPr>
        <w:t>3</w:t>
      </w:r>
      <w:r w:rsidRPr="00B4512D">
        <w:rPr>
          <w:rFonts w:eastAsia="SimSun"/>
          <w:lang w:val="en-US"/>
        </w:rPr>
        <w:t>)</w:t>
      </w:r>
      <w:r w:rsidRPr="00B4512D">
        <w:rPr>
          <w:rFonts w:eastAsia="SimSun"/>
        </w:rPr>
        <w:tab/>
        <w:t>shall set the Event header field to the "</w:t>
      </w:r>
      <w:proofErr w:type="spellStart"/>
      <w:r w:rsidRPr="00B4512D">
        <w:rPr>
          <w:rFonts w:eastAsia="SimSun"/>
        </w:rPr>
        <w:t>poc</w:t>
      </w:r>
      <w:proofErr w:type="spellEnd"/>
      <w:r w:rsidRPr="00B4512D">
        <w:rPr>
          <w:rFonts w:eastAsia="SimSun"/>
        </w:rPr>
        <w:t>-settings"</w:t>
      </w:r>
      <w:r w:rsidRPr="00B4512D">
        <w:rPr>
          <w:rFonts w:eastAsia="SimSun"/>
          <w:lang w:val="en-US"/>
        </w:rPr>
        <w:t xml:space="preserve"> </w:t>
      </w:r>
      <w:r w:rsidRPr="00B4512D">
        <w:rPr>
          <w:rFonts w:eastAsia="SimSun"/>
        </w:rPr>
        <w:t>value;</w:t>
      </w:r>
      <w:r>
        <w:rPr>
          <w:rFonts w:eastAsia="SimSun"/>
        </w:rPr>
        <w:t xml:space="preserve"> and</w:t>
      </w:r>
    </w:p>
    <w:p w14:paraId="54FA386A" w14:textId="77777777" w:rsidR="00457371" w:rsidRPr="006209B3" w:rsidRDefault="00457371" w:rsidP="00457371">
      <w:pPr>
        <w:pStyle w:val="B1"/>
        <w:rPr>
          <w:rFonts w:eastAsia="SimSun"/>
          <w:lang w:val="en-US"/>
        </w:rPr>
      </w:pPr>
      <w:r>
        <w:rPr>
          <w:rFonts w:eastAsia="SimSun"/>
          <w:lang w:val="en-US"/>
        </w:rPr>
        <w:t>4</w:t>
      </w:r>
      <w:r w:rsidRPr="00B4512D">
        <w:rPr>
          <w:rFonts w:eastAsia="SimSun"/>
          <w:lang w:val="en-US"/>
        </w:rPr>
        <w:t>)</w:t>
      </w:r>
      <w:r w:rsidRPr="00B4512D">
        <w:rPr>
          <w:rFonts w:eastAsia="SimSun"/>
        </w:rPr>
        <w:tab/>
      </w:r>
      <w:r w:rsidRPr="00B4512D">
        <w:rPr>
          <w:rFonts w:eastAsia="SimSun"/>
          <w:lang w:val="en-US"/>
        </w:rPr>
        <w:t xml:space="preserve">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w:t>
      </w:r>
      <w:r w:rsidRPr="00B4512D">
        <w:rPr>
          <w:rFonts w:eastAsia="SimSun"/>
        </w:rPr>
        <w:t xml:space="preserve">according to IETF RFC 3903 [37], </w:t>
      </w:r>
      <w:r w:rsidRPr="00B4512D">
        <w:rPr>
          <w:rFonts w:eastAsia="SimSun"/>
          <w:lang w:val="en-US"/>
        </w:rPr>
        <w:t xml:space="preserve">to 4294967295, if the MCPTT user </w:t>
      </w:r>
      <w:r w:rsidRPr="00B4512D">
        <w:rPr>
          <w:lang w:val="en-US"/>
        </w:rPr>
        <w:t xml:space="preserve">is not removing the </w:t>
      </w:r>
      <w:r w:rsidRPr="00B4512D">
        <w:rPr>
          <w:rFonts w:eastAsia="SimSun"/>
        </w:rPr>
        <w:t xml:space="preserve">MCPTT </w:t>
      </w:r>
      <w:r w:rsidRPr="00B4512D">
        <w:rPr>
          <w:rFonts w:eastAsia="SimSun"/>
          <w:lang w:val="en-US"/>
        </w:rPr>
        <w:t>s</w:t>
      </w:r>
      <w:proofErr w:type="spellStart"/>
      <w:r w:rsidRPr="00B4512D">
        <w:rPr>
          <w:rFonts w:eastAsia="SimSun"/>
        </w:rPr>
        <w:t>ervice</w:t>
      </w:r>
      <w:proofErr w:type="spellEnd"/>
      <w:r w:rsidRPr="00B4512D">
        <w:rPr>
          <w:rFonts w:eastAsia="SimSun"/>
        </w:rPr>
        <w:t xml:space="preserve"> </w:t>
      </w:r>
      <w:r w:rsidRPr="00B4512D">
        <w:rPr>
          <w:rFonts w:eastAsia="SimSun"/>
          <w:lang w:val="en-US"/>
        </w:rPr>
        <w:t>s</w:t>
      </w:r>
      <w:proofErr w:type="spellStart"/>
      <w:r w:rsidRPr="00B4512D">
        <w:rPr>
          <w:rFonts w:eastAsia="SimSun"/>
        </w:rPr>
        <w:t>ettings</w:t>
      </w:r>
      <w:proofErr w:type="spellEnd"/>
      <w:r w:rsidRPr="00B4512D">
        <w:rPr>
          <w:rFonts w:eastAsia="SimSun"/>
          <w:lang w:val="en-US"/>
        </w:rPr>
        <w:t xml:space="preserve">, otherwise to remove the </w:t>
      </w:r>
      <w:r w:rsidRPr="00B4512D">
        <w:rPr>
          <w:rFonts w:eastAsia="SimSun"/>
        </w:rPr>
        <w:t xml:space="preserve">MCPTT </w:t>
      </w:r>
      <w:r>
        <w:rPr>
          <w:rFonts w:eastAsia="SimSun"/>
        </w:rPr>
        <w:t>s</w:t>
      </w:r>
      <w:r w:rsidRPr="00B4512D">
        <w:rPr>
          <w:rFonts w:eastAsia="SimSun"/>
        </w:rPr>
        <w:t xml:space="preserve">ervice </w:t>
      </w:r>
      <w:r>
        <w:rPr>
          <w:rFonts w:eastAsia="SimSun"/>
        </w:rPr>
        <w:t>s</w:t>
      </w:r>
      <w:r w:rsidRPr="00B4512D">
        <w:rPr>
          <w:rFonts w:eastAsia="SimSun"/>
        </w:rPr>
        <w:t>ettings</w:t>
      </w:r>
      <w:r w:rsidRPr="00B4512D">
        <w:rPr>
          <w:rFonts w:eastAsia="SimSun"/>
          <w:lang w:val="en-US"/>
        </w:rPr>
        <w:t xml:space="preserve"> the MCPTT client 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to zero</w:t>
      </w:r>
      <w:r w:rsidR="006209B3">
        <w:rPr>
          <w:rFonts w:eastAsia="SimSun"/>
          <w:lang w:val="en-US"/>
        </w:rPr>
        <w:t>.</w:t>
      </w:r>
    </w:p>
    <w:p w14:paraId="1E5326DB" w14:textId="77777777" w:rsidR="00457371" w:rsidRPr="00B4512D" w:rsidRDefault="00457371" w:rsidP="00457371">
      <w:pPr>
        <w:pStyle w:val="NO"/>
        <w:rPr>
          <w:rFonts w:eastAsia="SimSun"/>
        </w:rPr>
      </w:pPr>
      <w:r w:rsidRPr="00B4512D">
        <w:rPr>
          <w:rFonts w:eastAsia="SimSun"/>
        </w:rPr>
        <w:t>NOTE </w:t>
      </w:r>
      <w:r w:rsidRPr="00B4512D">
        <w:rPr>
          <w:rFonts w:eastAsia="SimSun"/>
          <w:lang w:val="en-US"/>
        </w:rPr>
        <w:t>1</w:t>
      </w:r>
      <w:r w:rsidRPr="00B4512D">
        <w:rPr>
          <w:rFonts w:eastAsia="SimSun"/>
        </w:rPr>
        <w:t>:</w:t>
      </w:r>
      <w:r w:rsidRPr="00B4512D">
        <w:rPr>
          <w:rFonts w:eastAsia="SimSun"/>
        </w:rPr>
        <w:tab/>
        <w:t>4294967295</w:t>
      </w:r>
      <w:r w:rsidRPr="00B4512D">
        <w:rPr>
          <w:rFonts w:eastAsia="SimSun"/>
          <w:lang w:val="en-US"/>
        </w:rPr>
        <w:t>, which is equal to 2</w:t>
      </w:r>
      <w:r w:rsidRPr="00B4512D">
        <w:rPr>
          <w:rFonts w:eastAsia="SimSun"/>
          <w:vertAlign w:val="superscript"/>
          <w:lang w:val="en-US"/>
        </w:rPr>
        <w:t>32</w:t>
      </w:r>
      <w:r w:rsidRPr="00B4512D">
        <w:rPr>
          <w:rFonts w:eastAsia="SimSun"/>
          <w:lang w:val="en-US"/>
        </w:rPr>
        <w:t xml:space="preserve">-1, </w:t>
      </w:r>
      <w:r w:rsidRPr="00B4512D">
        <w:rPr>
          <w:rFonts w:eastAsia="SimSun"/>
        </w:rPr>
        <w:t>is the highest value defined for Expires header field in IETF RFC 3261 [24].</w:t>
      </w:r>
    </w:p>
    <w:p w14:paraId="77066C0F" w14:textId="77777777" w:rsidR="00457371" w:rsidRDefault="00457371" w:rsidP="00457371">
      <w:pPr>
        <w:pStyle w:val="NO"/>
        <w:rPr>
          <w:rFonts w:eastAsia="SimSun"/>
        </w:rPr>
      </w:pPr>
      <w:r w:rsidRPr="00B4512D">
        <w:rPr>
          <w:rFonts w:eastAsia="SimSun"/>
        </w:rPr>
        <w:t>NOTE 2:</w:t>
      </w:r>
      <w:r w:rsidRPr="00B4512D">
        <w:rPr>
          <w:rFonts w:eastAsia="SimSun"/>
        </w:rPr>
        <w:tab/>
        <w:t xml:space="preserve">The expiration timer of the MCPTT client service settings is only applicable for the MCPTT client service settings from </w:t>
      </w:r>
      <w:r w:rsidR="004B60F8">
        <w:rPr>
          <w:rFonts w:eastAsia="SimSun"/>
        </w:rPr>
        <w:t>the</w:t>
      </w:r>
      <w:r w:rsidR="004B60F8" w:rsidRPr="00B4512D">
        <w:rPr>
          <w:rFonts w:eastAsia="SimSun"/>
        </w:rPr>
        <w:t xml:space="preserve"> </w:t>
      </w:r>
      <w:r w:rsidRPr="00B4512D">
        <w:rPr>
          <w:rFonts w:eastAsia="SimSun"/>
        </w:rPr>
        <w:t>MCPTT client that matches the Instance Identifier URN. The expiration timer of MCPTT user service settings is also updated in the MCPTT server if expiration timer of MCPTT client service settings is updated in the MCPTT server.</w:t>
      </w:r>
    </w:p>
    <w:p w14:paraId="4C6C66BF" w14:textId="77777777" w:rsidR="009A71BF" w:rsidRPr="009A71BF" w:rsidRDefault="009A71BF" w:rsidP="009A71BF">
      <w:pPr>
        <w:pStyle w:val="NO"/>
        <w:rPr>
          <w:rFonts w:eastAsia="SimSun"/>
        </w:rPr>
      </w:pPr>
      <w:r w:rsidRPr="00B4512D">
        <w:rPr>
          <w:rFonts w:eastAsia="SimSun"/>
        </w:rPr>
        <w:t>NOTE </w:t>
      </w:r>
      <w:r>
        <w:rPr>
          <w:rFonts w:eastAsia="SimSun"/>
          <w:lang w:val="en-US"/>
        </w:rPr>
        <w:t>3</w:t>
      </w:r>
      <w:r w:rsidRPr="00B4512D">
        <w:rPr>
          <w:rFonts w:eastAsia="SimSun"/>
        </w:rPr>
        <w:t>:</w:t>
      </w:r>
      <w:r w:rsidRPr="00B4512D">
        <w:rPr>
          <w:rFonts w:eastAsia="SimSun"/>
        </w:rPr>
        <w:tab/>
      </w:r>
      <w:r>
        <w:rPr>
          <w:rFonts w:eastAsia="SimSun"/>
        </w:rPr>
        <w:t xml:space="preserve">Removing the MCPTT service settings by setting the </w:t>
      </w:r>
      <w:r w:rsidRPr="00B4512D">
        <w:rPr>
          <w:rFonts w:eastAsia="SimSun"/>
        </w:rPr>
        <w:t>Expires header field</w:t>
      </w:r>
      <w:r w:rsidRPr="00B4512D">
        <w:rPr>
          <w:rFonts w:eastAsia="SimSun"/>
          <w:lang w:val="en-US"/>
        </w:rPr>
        <w:t xml:space="preserve"> to zero</w:t>
      </w:r>
      <w:r>
        <w:rPr>
          <w:rFonts w:eastAsia="SimSun"/>
          <w:lang w:val="en-US"/>
        </w:rPr>
        <w:t>, logs off the MCPTT client from the MCPTT service.</w:t>
      </w:r>
    </w:p>
    <w:p w14:paraId="75AE8B6B" w14:textId="77777777" w:rsidR="0069587E" w:rsidRPr="0073469F" w:rsidRDefault="0069587E" w:rsidP="00567124">
      <w:pPr>
        <w:pStyle w:val="Heading3"/>
      </w:pPr>
      <w:bookmarkStart w:id="1685" w:name="_Toc20155740"/>
      <w:bookmarkStart w:id="1686" w:name="_Toc27500895"/>
      <w:bookmarkStart w:id="1687" w:name="_Toc36049020"/>
      <w:bookmarkStart w:id="1688" w:name="_Toc45209783"/>
      <w:bookmarkStart w:id="1689" w:name="_Toc51860608"/>
      <w:bookmarkStart w:id="1690" w:name="_Toc171603806"/>
      <w:r>
        <w:t>7</w:t>
      </w:r>
      <w:r w:rsidRPr="0073469F">
        <w:t>.</w:t>
      </w:r>
      <w:r>
        <w:t>2</w:t>
      </w:r>
      <w:r w:rsidRPr="0073469F">
        <w:t>.</w:t>
      </w:r>
      <w:r>
        <w:t>2</w:t>
      </w:r>
      <w:r w:rsidRPr="0073469F">
        <w:tab/>
      </w:r>
      <w:r>
        <w:t>SIP PUBLISH</w:t>
      </w:r>
      <w:r w:rsidR="00A274F0">
        <w:t xml:space="preserve"> </w:t>
      </w:r>
      <w:r w:rsidR="00087265">
        <w:t xml:space="preserve">request </w:t>
      </w:r>
      <w:r w:rsidR="00A274F0">
        <w:t>for service authorisation</w:t>
      </w:r>
      <w:r w:rsidR="00457371" w:rsidRPr="00457371">
        <w:t xml:space="preserve"> </w:t>
      </w:r>
      <w:r w:rsidR="00457371">
        <w:t>and MCPTT service settings</w:t>
      </w:r>
      <w:bookmarkEnd w:id="1685"/>
      <w:bookmarkEnd w:id="1686"/>
      <w:bookmarkEnd w:id="1687"/>
      <w:bookmarkEnd w:id="1688"/>
      <w:bookmarkEnd w:id="1689"/>
      <w:bookmarkEnd w:id="1690"/>
    </w:p>
    <w:p w14:paraId="44278680" w14:textId="77777777" w:rsidR="00457371" w:rsidRPr="00457371" w:rsidRDefault="00457371" w:rsidP="00457371">
      <w:r w:rsidRPr="00457371">
        <w:t>If based on implementation the MCPTT client decides to use SIP PUBLISH for MCPTT server settings to also perform service authorization and</w:t>
      </w:r>
    </w:p>
    <w:p w14:paraId="3B5FB571" w14:textId="77777777" w:rsidR="00457371" w:rsidRPr="00457371" w:rsidRDefault="00457371" w:rsidP="00123DCE">
      <w:pPr>
        <w:pStyle w:val="B1"/>
        <w:rPr>
          <w:lang w:val="en-US"/>
        </w:rPr>
      </w:pPr>
      <w:r w:rsidRPr="00457371">
        <w:rPr>
          <w:lang w:val="en-US"/>
        </w:rPr>
        <w:t>1)</w:t>
      </w:r>
      <w:r w:rsidRPr="00457371">
        <w:rPr>
          <w:lang w:val="en-US"/>
        </w:rPr>
        <w:tab/>
      </w:r>
      <w:r w:rsidRPr="00457371">
        <w:t>has successful</w:t>
      </w:r>
      <w:r w:rsidRPr="00457371">
        <w:rPr>
          <w:lang w:val="en-US"/>
        </w:rPr>
        <w:t>l</w:t>
      </w:r>
      <w:r w:rsidRPr="00457371">
        <w:t>y finished the user authentication procedure as described in 3GPP TS </w:t>
      </w:r>
      <w:r w:rsidR="0090486B">
        <w:t>24.482</w:t>
      </w:r>
      <w:r w:rsidRPr="00457371">
        <w:t> [</w:t>
      </w:r>
      <w:r w:rsidRPr="00457371">
        <w:rPr>
          <w:lang w:val="en-US"/>
        </w:rPr>
        <w:t>49</w:t>
      </w:r>
      <w:r w:rsidRPr="00457371">
        <w:t>];</w:t>
      </w:r>
      <w:r w:rsidRPr="00457371">
        <w:rPr>
          <w:lang w:val="en-US"/>
        </w:rPr>
        <w:t xml:space="preserve"> and</w:t>
      </w:r>
    </w:p>
    <w:p w14:paraId="61C07AD4" w14:textId="77777777" w:rsidR="00457371" w:rsidRPr="00457371" w:rsidRDefault="00457371" w:rsidP="00123DCE">
      <w:pPr>
        <w:pStyle w:val="B1"/>
      </w:pPr>
      <w:r w:rsidRPr="00457371">
        <w:rPr>
          <w:lang w:val="en-US"/>
        </w:rPr>
        <w:t>2)</w:t>
      </w:r>
      <w:r w:rsidRPr="00457371">
        <w:rPr>
          <w:lang w:val="en-US"/>
        </w:rPr>
        <w:tab/>
      </w:r>
      <w:r w:rsidRPr="00457371">
        <w:t>has available an access-token;</w:t>
      </w:r>
    </w:p>
    <w:p w14:paraId="3034FB7F" w14:textId="77777777" w:rsidR="00457371" w:rsidRPr="00457371" w:rsidRDefault="00457371" w:rsidP="00457371">
      <w:r w:rsidRPr="00457371">
        <w:t>then the MCPTT client:</w:t>
      </w:r>
    </w:p>
    <w:p w14:paraId="7BA100DD" w14:textId="77777777" w:rsidR="00457371" w:rsidRPr="00457371" w:rsidRDefault="00457371" w:rsidP="00123DCE">
      <w:pPr>
        <w:pStyle w:val="B1"/>
      </w:pPr>
      <w:r w:rsidRPr="00457371">
        <w:t>1)</w:t>
      </w:r>
      <w:r w:rsidRPr="00457371">
        <w:tab/>
        <w:t xml:space="preserve">shall perform the procedures in </w:t>
      </w:r>
      <w:r w:rsidR="001E5F65">
        <w:t>clause</w:t>
      </w:r>
      <w:r w:rsidRPr="00457371">
        <w:t> 7.2.1A;</w:t>
      </w:r>
    </w:p>
    <w:p w14:paraId="6AAB144C" w14:textId="77777777" w:rsidR="00457371" w:rsidRPr="00457371" w:rsidRDefault="00457371" w:rsidP="00123DCE">
      <w:pPr>
        <w:pStyle w:val="B1"/>
      </w:pPr>
      <w:r w:rsidRPr="00457371">
        <w:rPr>
          <w:lang w:val="en-US"/>
        </w:rPr>
        <w:lastRenderedPageBreak/>
        <w:t>2)</w:t>
      </w:r>
      <w:r w:rsidRPr="00457371">
        <w:rPr>
          <w:lang w:val="en-US"/>
        </w:rPr>
        <w:tab/>
        <w:t>if confidentiality protection is disabled</w:t>
      </w:r>
      <w:r w:rsidRPr="00457371">
        <w:t xml:space="preserve"> </w:t>
      </w:r>
      <w:r w:rsidR="009A71BF">
        <w:t xml:space="preserve">as specified in </w:t>
      </w:r>
      <w:r w:rsidR="001E5F65">
        <w:t>clause</w:t>
      </w:r>
      <w:r w:rsidR="009A71BF">
        <w:t> 6.6</w:t>
      </w:r>
      <w:r w:rsidR="009A71BF" w:rsidRPr="00B143DC">
        <w:t>.2.3.1</w:t>
      </w:r>
      <w:r w:rsidR="009A71BF">
        <w:t xml:space="preserve"> </w:t>
      </w:r>
      <w:r w:rsidRPr="00457371">
        <w:t>and integrity protection is disabled, shall include in the body of the SIP PUBLISH request, an application/vnd.3gpp.mcptt-info+xml MIME body as specified in Annex F.1 with the &lt;</w:t>
      </w:r>
      <w:proofErr w:type="spellStart"/>
      <w:r w:rsidRPr="00457371">
        <w:t>mcptt</w:t>
      </w:r>
      <w:proofErr w:type="spellEnd"/>
      <w:r w:rsidRPr="00457371">
        <w:t>-access-token&gt; element set to the value of the access token received during the user authentication procedures;</w:t>
      </w:r>
    </w:p>
    <w:p w14:paraId="403684BF" w14:textId="77777777" w:rsidR="00457371" w:rsidRPr="00457371" w:rsidRDefault="00457371" w:rsidP="00123DCE">
      <w:pPr>
        <w:pStyle w:val="B1"/>
        <w:rPr>
          <w:lang w:val="en-US"/>
        </w:rPr>
      </w:pPr>
      <w:r w:rsidRPr="00457371">
        <w:rPr>
          <w:lang w:val="en-US"/>
        </w:rPr>
        <w:t>3)</w:t>
      </w:r>
      <w:r w:rsidRPr="00457371">
        <w:rPr>
          <w:lang w:val="en-US"/>
        </w:rPr>
        <w:tab/>
        <w:t xml:space="preserve">if </w:t>
      </w:r>
      <w:r w:rsidRPr="00457371">
        <w:t xml:space="preserve">either </w:t>
      </w:r>
      <w:r w:rsidRPr="00457371">
        <w:rPr>
          <w:lang w:val="en-US"/>
        </w:rPr>
        <w:t xml:space="preserve">confidentiality protection is enabled </w:t>
      </w:r>
      <w:r w:rsidR="009A71BF">
        <w:t xml:space="preserve">as specified in </w:t>
      </w:r>
      <w:r w:rsidR="001E5F65">
        <w:t>clause</w:t>
      </w:r>
      <w:r w:rsidR="009A71BF">
        <w:t> 6.6</w:t>
      </w:r>
      <w:r w:rsidR="009A71BF" w:rsidRPr="00B143DC">
        <w:t>.2.3.1</w:t>
      </w:r>
      <w:r w:rsidR="009A71BF">
        <w:t xml:space="preserve"> </w:t>
      </w:r>
      <w:r w:rsidRPr="00457371">
        <w:rPr>
          <w:lang w:val="en-US"/>
        </w:rPr>
        <w:t xml:space="preserve">or integrity protection is enabled </w:t>
      </w:r>
      <w:r w:rsidR="009A71BF">
        <w:t xml:space="preserve">as specified in </w:t>
      </w:r>
      <w:r w:rsidR="001E5F65">
        <w:t>clause</w:t>
      </w:r>
      <w:r w:rsidR="009A71BF">
        <w:t> </w:t>
      </w:r>
      <w:r w:rsidR="009A71BF" w:rsidRPr="00B143DC">
        <w:t>6.</w:t>
      </w:r>
      <w:r w:rsidR="009A71BF">
        <w:t>6</w:t>
      </w:r>
      <w:r w:rsidR="009A71BF" w:rsidRPr="00B143DC">
        <w:t>.</w:t>
      </w:r>
      <w:r w:rsidR="009A71BF">
        <w:t>3</w:t>
      </w:r>
      <w:r w:rsidR="009A71BF" w:rsidRPr="00B143DC">
        <w:t>.3.1</w:t>
      </w:r>
      <w:r w:rsidR="009A71BF">
        <w:t xml:space="preserve"> </w:t>
      </w:r>
      <w:r w:rsidRPr="00457371">
        <w:rPr>
          <w:lang w:val="en-US"/>
        </w:rPr>
        <w:t>shall include an application/</w:t>
      </w:r>
      <w:proofErr w:type="spellStart"/>
      <w:r w:rsidRPr="00457371">
        <w:rPr>
          <w:lang w:val="en-US"/>
        </w:rPr>
        <w:t>mikey</w:t>
      </w:r>
      <w:proofErr w:type="spellEnd"/>
      <w:r w:rsidRPr="00457371">
        <w:rPr>
          <w:lang w:val="en-US"/>
        </w:rPr>
        <w:t xml:space="preserve"> MIME body with the CSK as </w:t>
      </w:r>
      <w:r w:rsidRPr="00457371">
        <w:t>MIKEY-SAKKE I_MESSAGE</w:t>
      </w:r>
      <w:r w:rsidRPr="00457371">
        <w:rPr>
          <w:lang w:val="en-US"/>
        </w:rPr>
        <w:t xml:space="preserve"> as specified in </w:t>
      </w:r>
      <w:r w:rsidRPr="00457371">
        <w:t>3GPP TS </w:t>
      </w:r>
      <w:r w:rsidR="00C85382">
        <w:t>33.180 [78]</w:t>
      </w:r>
      <w:r w:rsidRPr="00457371">
        <w:rPr>
          <w:lang w:val="en-US"/>
        </w:rPr>
        <w:t xml:space="preserve"> in the body of the SIP PUBLISH request;</w:t>
      </w:r>
    </w:p>
    <w:p w14:paraId="068F64C3" w14:textId="77777777" w:rsidR="00F82F86" w:rsidRDefault="00457371" w:rsidP="00123DCE">
      <w:pPr>
        <w:pStyle w:val="B1"/>
      </w:pPr>
      <w:r w:rsidRPr="00457371">
        <w:rPr>
          <w:lang w:val="en-US"/>
        </w:rPr>
        <w:t>4)</w:t>
      </w:r>
      <w:r w:rsidRPr="00457371">
        <w:rPr>
          <w:lang w:val="en-US"/>
        </w:rPr>
        <w:tab/>
        <w:t xml:space="preserve">if </w:t>
      </w:r>
      <w:r w:rsidRPr="00457371">
        <w:t>confidentiality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sidRPr="00457371">
        <w:t xml:space="preserve">, shall </w:t>
      </w:r>
      <w:r w:rsidR="00F82F86" w:rsidRPr="00457371">
        <w:t xml:space="preserve">include in the </w:t>
      </w:r>
      <w:r w:rsidR="00F82F86">
        <w:t>body of the SIP PUBLISH request</w:t>
      </w:r>
      <w:r w:rsidR="00F82F86" w:rsidRPr="00457371">
        <w:t xml:space="preserve"> an application/vnd.3gpp.mcptt-info+xml MIME body with</w:t>
      </w:r>
      <w:r w:rsidR="00F82F86">
        <w:t>:</w:t>
      </w:r>
    </w:p>
    <w:p w14:paraId="46194A5B" w14:textId="2909CD87" w:rsidR="00457371" w:rsidRDefault="00F82F86" w:rsidP="008E477D">
      <w:pPr>
        <w:pStyle w:val="B2"/>
        <w:rPr>
          <w:lang w:val="en-US"/>
        </w:rPr>
      </w:pPr>
      <w:r>
        <w:t>a)</w:t>
      </w:r>
      <w:r>
        <w:tab/>
      </w:r>
      <w:r w:rsidRPr="00457371">
        <w:t>the &lt;</w:t>
      </w:r>
      <w:proofErr w:type="spellStart"/>
      <w:r w:rsidRPr="00457371">
        <w:t>mcptt</w:t>
      </w:r>
      <w:proofErr w:type="spellEnd"/>
      <w:r w:rsidRPr="00457371">
        <w:t xml:space="preserve">-access-token&gt; element </w:t>
      </w:r>
      <w:r w:rsidRPr="00457371">
        <w:rPr>
          <w:lang w:val="en-US"/>
        </w:rPr>
        <w:t>set to</w:t>
      </w:r>
      <w:r w:rsidRPr="00457371">
        <w:t xml:space="preserve"> </w:t>
      </w:r>
      <w:r w:rsidR="00457371" w:rsidRPr="00457371">
        <w:t xml:space="preserve">the </w:t>
      </w:r>
      <w:r w:rsidR="00457371" w:rsidRPr="00457371">
        <w:rPr>
          <w:lang w:val="en-US"/>
        </w:rPr>
        <w:t xml:space="preserve">received </w:t>
      </w:r>
      <w:r w:rsidR="00457371" w:rsidRPr="00457371">
        <w:t xml:space="preserve">access-token </w:t>
      </w:r>
      <w:r>
        <w:t xml:space="preserve">encrypted </w:t>
      </w:r>
      <w:r w:rsidR="00457371" w:rsidRPr="00457371">
        <w:t>using the CSK</w:t>
      </w:r>
      <w:r w:rsidR="00457371" w:rsidRPr="00457371">
        <w:rPr>
          <w:lang w:val="en-US"/>
        </w:rPr>
        <w:t xml:space="preserve">, as specified in </w:t>
      </w:r>
      <w:r w:rsidR="001E5F65">
        <w:rPr>
          <w:lang w:val="en-US"/>
        </w:rPr>
        <w:t>clause</w:t>
      </w:r>
      <w:r w:rsidR="00457371" w:rsidRPr="00457371">
        <w:rPr>
          <w:lang w:val="en-US"/>
        </w:rPr>
        <w:t> 6.</w:t>
      </w:r>
      <w:r w:rsidR="004C4B34">
        <w:rPr>
          <w:lang w:val="en-US"/>
        </w:rPr>
        <w:t>6</w:t>
      </w:r>
      <w:r w:rsidR="00457371" w:rsidRPr="00457371">
        <w:rPr>
          <w:lang w:val="en-US"/>
        </w:rPr>
        <w:t>.2.3.3;</w:t>
      </w:r>
    </w:p>
    <w:p w14:paraId="534663C4" w14:textId="1A49BA23" w:rsidR="00F82F86" w:rsidRDefault="00F82F86" w:rsidP="008E477D">
      <w:pPr>
        <w:pStyle w:val="B2"/>
      </w:pPr>
      <w:r>
        <w:rPr>
          <w:lang w:val="en-US"/>
        </w:rPr>
        <w:t>b)</w:t>
      </w:r>
      <w:r>
        <w:rPr>
          <w:lang w:val="en-US"/>
        </w:rPr>
        <w:tab/>
      </w:r>
      <w:r w:rsidRPr="0073469F">
        <w:t>the</w:t>
      </w:r>
      <w:r>
        <w:t xml:space="preserve"> &lt;</w:t>
      </w:r>
      <w:proofErr w:type="spellStart"/>
      <w:r>
        <w:t>mcptt</w:t>
      </w:r>
      <w:proofErr w:type="spellEnd"/>
      <w:r>
        <w:t xml:space="preserve">-client-id&gt; element set to the encrypted MCPTT client ID of the originating MCPTT client, as specified in </w:t>
      </w:r>
      <w:r w:rsidR="001E5F65">
        <w:t>clause</w:t>
      </w:r>
      <w:r>
        <w:t> 6.6.2.3.3;</w:t>
      </w:r>
      <w:r w:rsidR="00D97E7E">
        <w:t xml:space="preserve"> and</w:t>
      </w:r>
    </w:p>
    <w:p w14:paraId="1D480613" w14:textId="5B81ECD8" w:rsidR="00D97E7E" w:rsidRPr="00457371" w:rsidRDefault="00D97E7E" w:rsidP="008E477D">
      <w:pPr>
        <w:pStyle w:val="B2"/>
      </w:pPr>
      <w:r>
        <w:rPr>
          <w:noProof/>
        </w:rPr>
        <w:t>c)</w:t>
      </w:r>
      <w:r>
        <w:rPr>
          <w:noProof/>
        </w:rPr>
        <w:tab/>
        <w:t>if the MCPTT client uses a MCPTT gateway UE to access the MCPTT system, the MCPTT client shall set the &lt;gw-mcptt-usage&gt; element to true</w:t>
      </w:r>
      <w:r>
        <w:rPr>
          <w:lang w:val="en-US"/>
        </w:rPr>
        <w:t>.</w:t>
      </w:r>
    </w:p>
    <w:p w14:paraId="4E6E46D2" w14:textId="77777777" w:rsidR="00F82F86" w:rsidRDefault="00457371" w:rsidP="009E534F">
      <w:pPr>
        <w:pStyle w:val="B1"/>
      </w:pPr>
      <w:r w:rsidRPr="00457371">
        <w:rPr>
          <w:lang w:val="en-US"/>
        </w:rPr>
        <w:t>5)</w:t>
      </w:r>
      <w:r w:rsidRPr="00457371">
        <w:rPr>
          <w:lang w:val="en-US"/>
        </w:rPr>
        <w:tab/>
        <w:t>if</w:t>
      </w:r>
      <w:r w:rsidRPr="00457371">
        <w:t xml:space="preserve"> confidentiality protection is 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sidRPr="00457371">
        <w:t>,</w:t>
      </w:r>
      <w:r w:rsidRPr="00457371">
        <w:rPr>
          <w:lang w:val="en-US"/>
        </w:rPr>
        <w:t xml:space="preserve"> </w:t>
      </w:r>
      <w:r w:rsidRPr="00457371">
        <w:t>shall include in the body of the SIP PUBLISH request, an application/vnd.3gpp.mcptt-info+xml MIME body as specified in Annex F.1 with</w:t>
      </w:r>
      <w:r w:rsidR="00F82F86">
        <w:t>:</w:t>
      </w:r>
    </w:p>
    <w:p w14:paraId="779FC05A" w14:textId="781E7082" w:rsidR="009E534F" w:rsidRDefault="00F82F86" w:rsidP="008E477D">
      <w:pPr>
        <w:pStyle w:val="B2"/>
      </w:pPr>
      <w:r>
        <w:t>a)</w:t>
      </w:r>
      <w:r>
        <w:tab/>
      </w:r>
      <w:r w:rsidR="00457371" w:rsidRPr="00457371">
        <w:t>the &lt;</w:t>
      </w:r>
      <w:proofErr w:type="spellStart"/>
      <w:r w:rsidR="00457371" w:rsidRPr="00457371">
        <w:t>mcptt</w:t>
      </w:r>
      <w:proofErr w:type="spellEnd"/>
      <w:r w:rsidR="00457371" w:rsidRPr="00457371">
        <w:t>-access-token&gt; element set to the value of the access token received during the user authentication procedures in the body of the SIP PUBLISH request;</w:t>
      </w:r>
    </w:p>
    <w:p w14:paraId="46A32346" w14:textId="632E0D43" w:rsidR="00F82F86" w:rsidRDefault="00F82F86" w:rsidP="008E477D">
      <w:pPr>
        <w:pStyle w:val="B2"/>
      </w:pPr>
      <w:r>
        <w:t>b)</w:t>
      </w:r>
      <w:r>
        <w:tab/>
      </w:r>
      <w:r w:rsidRPr="0073469F">
        <w:t>the &lt;</w:t>
      </w:r>
      <w:proofErr w:type="spellStart"/>
      <w:r>
        <w:t>mcptt</w:t>
      </w:r>
      <w:proofErr w:type="spellEnd"/>
      <w:r>
        <w:t>-client-id</w:t>
      </w:r>
      <w:r w:rsidRPr="0073469F">
        <w:t xml:space="preserve">&gt; element set to </w:t>
      </w:r>
      <w:r>
        <w:t>the value of the MCPTT client ID of the originating MCPTT client;</w:t>
      </w:r>
      <w:r w:rsidR="00D97E7E">
        <w:t xml:space="preserve"> and</w:t>
      </w:r>
    </w:p>
    <w:p w14:paraId="17E10C3E" w14:textId="1BEE8373" w:rsidR="00D97E7E" w:rsidRPr="00F82F86" w:rsidRDefault="00D97E7E" w:rsidP="008E477D">
      <w:pPr>
        <w:pStyle w:val="B2"/>
        <w:rPr>
          <w:rFonts w:eastAsia="SimSun"/>
        </w:rPr>
      </w:pPr>
      <w:r>
        <w:t>c)</w:t>
      </w:r>
      <w:r>
        <w:tab/>
      </w:r>
      <w:r>
        <w:rPr>
          <w:noProof/>
        </w:rPr>
        <w:t>if the MCPTT client uses a MCPTT gateway UE to access the MCPTT system, the MCPTT client shall set the &lt;gw-mcptt-usage&gt; element to true.</w:t>
      </w:r>
    </w:p>
    <w:p w14:paraId="7B8D0187" w14:textId="77777777" w:rsidR="00451CD4" w:rsidRDefault="00457371" w:rsidP="009E534F">
      <w:pPr>
        <w:pStyle w:val="B1"/>
        <w:rPr>
          <w:rFonts w:eastAsia="SimSun"/>
          <w:lang w:val="en-US"/>
        </w:rPr>
      </w:pPr>
      <w:r w:rsidRPr="00457371">
        <w:t>6)</w:t>
      </w:r>
      <w:r w:rsidRPr="00457371">
        <w:tab/>
        <w:t xml:space="preserve">shall include </w:t>
      </w:r>
      <w:r w:rsidRPr="00457371">
        <w:rPr>
          <w:rFonts w:eastAsia="SimSun"/>
          <w:lang w:val="en-US"/>
        </w:rPr>
        <w:t>an application/</w:t>
      </w:r>
      <w:proofErr w:type="spellStart"/>
      <w:r w:rsidRPr="00457371">
        <w:rPr>
          <w:rFonts w:eastAsia="SimSun"/>
          <w:lang w:val="en-US"/>
        </w:rPr>
        <w:t>poc-settings+xml</w:t>
      </w:r>
      <w:proofErr w:type="spellEnd"/>
      <w:r w:rsidRPr="00457371">
        <w:rPr>
          <w:rFonts w:eastAsia="SimSun"/>
          <w:lang w:val="en-US"/>
        </w:rPr>
        <w:t xml:space="preserve"> MIME body</w:t>
      </w:r>
      <w:r w:rsidRPr="00457371">
        <w:rPr>
          <w:rFonts w:eastAsia="SimSun"/>
        </w:rPr>
        <w:t xml:space="preserve"> </w:t>
      </w:r>
      <w:r w:rsidRPr="00457371">
        <w:rPr>
          <w:rFonts w:eastAsia="SimSun"/>
          <w:lang w:val="en-US"/>
        </w:rPr>
        <w:t>containing</w:t>
      </w:r>
      <w:r w:rsidR="00451CD4">
        <w:rPr>
          <w:rFonts w:eastAsia="SimSun"/>
          <w:lang w:val="en-US"/>
        </w:rPr>
        <w:t>:</w:t>
      </w:r>
    </w:p>
    <w:p w14:paraId="6B8094B9" w14:textId="10AD9882" w:rsidR="00E753A6" w:rsidRDefault="00451CD4" w:rsidP="00451CD4">
      <w:pPr>
        <w:pStyle w:val="B2"/>
        <w:rPr>
          <w:rFonts w:eastAsia="SimSun"/>
        </w:rPr>
      </w:pPr>
      <w:r>
        <w:rPr>
          <w:rFonts w:eastAsia="SimSun"/>
        </w:rPr>
        <w:t>a)</w:t>
      </w:r>
      <w:r>
        <w:rPr>
          <w:rFonts w:eastAsia="SimSun"/>
        </w:rPr>
        <w:tab/>
      </w:r>
      <w:r w:rsidR="00457371" w:rsidRPr="00457371">
        <w:rPr>
          <w:rFonts w:eastAsia="SimSun"/>
        </w:rPr>
        <w:t>the Answer-Mode Indication setting</w:t>
      </w:r>
      <w:r w:rsidR="006209B3">
        <w:rPr>
          <w:rFonts w:eastAsia="SimSun"/>
        </w:rPr>
        <w:t xml:space="preserve"> </w:t>
      </w:r>
      <w:r w:rsidR="00064BFC">
        <w:rPr>
          <w:rFonts w:eastAsia="SimSun"/>
        </w:rPr>
        <w:t xml:space="preserve">in the &lt;am-settings&gt; element of the </w:t>
      </w:r>
      <w:proofErr w:type="spellStart"/>
      <w:r w:rsidR="00064BFC">
        <w:rPr>
          <w:rFonts w:eastAsia="SimSun"/>
        </w:rPr>
        <w:t>poc</w:t>
      </w:r>
      <w:proofErr w:type="spellEnd"/>
      <w:r w:rsidR="00064BFC">
        <w:rPr>
          <w:rFonts w:eastAsia="SimSun"/>
        </w:rPr>
        <w:t>-s</w:t>
      </w:r>
      <w:r w:rsidR="00064BFC" w:rsidRPr="00C15024">
        <w:rPr>
          <w:rFonts w:eastAsia="SimSun"/>
        </w:rPr>
        <w:t xml:space="preserve">ettings </w:t>
      </w:r>
      <w:r w:rsidR="00064BFC">
        <w:rPr>
          <w:rFonts w:eastAsia="SimSun"/>
        </w:rPr>
        <w:t>event package set to the current answer mode setting</w:t>
      </w:r>
      <w:r w:rsidR="00064BFC" w:rsidRPr="00457371">
        <w:rPr>
          <w:rFonts w:eastAsia="SimSun"/>
        </w:rPr>
        <w:t xml:space="preserve"> </w:t>
      </w:r>
      <w:r w:rsidR="006209B3" w:rsidRPr="00457371">
        <w:rPr>
          <w:rFonts w:eastAsia="SimSun"/>
        </w:rPr>
        <w:t>("auto-answer" or "manual-answer")</w:t>
      </w:r>
      <w:r w:rsidR="00064BFC" w:rsidRPr="00064BFC">
        <w:rPr>
          <w:rFonts w:eastAsia="SimSun"/>
        </w:rPr>
        <w:t xml:space="preserve"> </w:t>
      </w:r>
      <w:r w:rsidR="00064BFC">
        <w:rPr>
          <w:rFonts w:eastAsia="SimSun"/>
        </w:rPr>
        <w:t xml:space="preserve">of the MCPTT client according to </w:t>
      </w:r>
      <w:r w:rsidR="00064BFC" w:rsidRPr="00617A27">
        <w:rPr>
          <w:rFonts w:eastAsia="SimSun"/>
        </w:rPr>
        <w:t>IETF RFC 4354 [</w:t>
      </w:r>
      <w:r w:rsidR="00064BFC">
        <w:rPr>
          <w:rFonts w:eastAsia="SimSun"/>
        </w:rPr>
        <w:t>55</w:t>
      </w:r>
      <w:r w:rsidR="00064BFC" w:rsidRPr="00617A27">
        <w:rPr>
          <w:rFonts w:eastAsia="SimSun"/>
        </w:rPr>
        <w:t>]</w:t>
      </w:r>
      <w:r w:rsidR="006209B3" w:rsidRPr="00457371">
        <w:rPr>
          <w:rFonts w:eastAsia="SimSun"/>
        </w:rPr>
        <w:t>;</w:t>
      </w:r>
    </w:p>
    <w:p w14:paraId="3ED660A3" w14:textId="77777777" w:rsidR="00451CD4" w:rsidRDefault="00451CD4" w:rsidP="00451CD4">
      <w:pPr>
        <w:pStyle w:val="B2"/>
      </w:pPr>
      <w:r>
        <w:rPr>
          <w:rFonts w:eastAsia="SimSun"/>
          <w:lang w:val="en-US"/>
        </w:rPr>
        <w:t>b)</w:t>
      </w:r>
      <w:r>
        <w:rPr>
          <w:rFonts w:eastAsia="SimSun"/>
          <w:lang w:val="en-US"/>
        </w:rPr>
        <w:tab/>
      </w:r>
      <w:r>
        <w:rPr>
          <w:rFonts w:eastAsia="SimSun"/>
        </w:rPr>
        <w:t xml:space="preserve">the </w:t>
      </w:r>
      <w:r>
        <w:t>&lt;</w:t>
      </w:r>
      <w:r>
        <w:rPr>
          <w:lang w:val="en-US"/>
        </w:rPr>
        <w:t>selected-</w:t>
      </w:r>
      <w:r>
        <w:t>user-profile-index&gt; element as defined</w:t>
      </w:r>
      <w:r>
        <w:rPr>
          <w:rFonts w:eastAsia="SimSun"/>
        </w:rPr>
        <w:t xml:space="preserve"> in </w:t>
      </w:r>
      <w:r w:rsidR="001E5F65">
        <w:rPr>
          <w:rFonts w:eastAsia="SimSun"/>
        </w:rPr>
        <w:t>clause</w:t>
      </w:r>
      <w:r w:rsidRPr="003D5A37">
        <w:rPr>
          <w:rFonts w:eastAsia="SimSun"/>
        </w:rPr>
        <w:t> 7.</w:t>
      </w:r>
      <w:r w:rsidRPr="003D5A37">
        <w:rPr>
          <w:rFonts w:eastAsia="SimSun"/>
          <w:lang w:val="en-US"/>
        </w:rPr>
        <w:t>4</w:t>
      </w:r>
      <w:r>
        <w:rPr>
          <w:rFonts w:eastAsia="SimSun"/>
        </w:rPr>
        <w:t>.1.2.2</w:t>
      </w:r>
      <w:r w:rsidRPr="00C90093">
        <w:rPr>
          <w:rFonts w:eastAsia="SimSun"/>
        </w:rPr>
        <w:t xml:space="preserve">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w:t>
      </w:r>
      <w:r>
        <w:rPr>
          <w:lang w:val="en-US"/>
        </w:rPr>
        <w:t xml:space="preserve">PTT </w:t>
      </w:r>
      <w:r>
        <w:t xml:space="preserve">user profile as defined in </w:t>
      </w:r>
      <w:r w:rsidRPr="00457371">
        <w:t>3GPP TS 24.</w:t>
      </w:r>
      <w:r>
        <w:rPr>
          <w:lang w:val="en-US"/>
        </w:rPr>
        <w:t>4</w:t>
      </w:r>
      <w:r>
        <w:t>84 [50</w:t>
      </w:r>
      <w:r w:rsidRPr="00457371">
        <w:t>]</w:t>
      </w:r>
      <w:r>
        <w:t>; and</w:t>
      </w:r>
    </w:p>
    <w:p w14:paraId="0CD3CF2F" w14:textId="40008E28" w:rsidR="00B2772E" w:rsidRPr="00B2772E" w:rsidRDefault="00B2772E" w:rsidP="00B2772E">
      <w:pPr>
        <w:pStyle w:val="B2"/>
        <w:rPr>
          <w:rFonts w:eastAsia="SimSun"/>
        </w:rPr>
      </w:pPr>
      <w:r>
        <w:rPr>
          <w:rFonts w:eastAsia="SimSun"/>
          <w:lang w:val="en-US"/>
        </w:rPr>
        <w:t>c)</w:t>
      </w:r>
      <w:r>
        <w:rPr>
          <w:rFonts w:eastAsia="SimSun"/>
          <w:lang w:val="en-US"/>
        </w:rPr>
        <w:tab/>
      </w:r>
      <w:r>
        <w:rPr>
          <w:rFonts w:eastAsia="SimSun"/>
        </w:rPr>
        <w:t>the &lt;multiplex-support&gt;</w:t>
      </w:r>
      <w:r>
        <w:t xml:space="preserve"> element as defined</w:t>
      </w:r>
      <w:r>
        <w:rPr>
          <w:rFonts w:eastAsia="SimSun"/>
        </w:rPr>
        <w:t xml:space="preserve"> in clause</w:t>
      </w:r>
      <w:r w:rsidRPr="003D5A37">
        <w:rPr>
          <w:rFonts w:eastAsia="SimSun"/>
        </w:rPr>
        <w:t> 7.</w:t>
      </w:r>
      <w:r w:rsidRPr="003D5A37">
        <w:rPr>
          <w:rFonts w:eastAsia="SimSun"/>
          <w:lang w:val="en-US"/>
        </w:rPr>
        <w:t>4</w:t>
      </w:r>
      <w:r>
        <w:rPr>
          <w:rFonts w:eastAsia="SimSun"/>
        </w:rPr>
        <w:t>.1.2.2</w:t>
      </w:r>
      <w:r>
        <w:t>; and</w:t>
      </w:r>
    </w:p>
    <w:p w14:paraId="4146288D" w14:textId="77777777" w:rsidR="006209B3" w:rsidRDefault="006209B3" w:rsidP="006209B3">
      <w:pPr>
        <w:pStyle w:val="B1"/>
      </w:pPr>
      <w:r w:rsidRPr="00457371">
        <w:rPr>
          <w:lang w:val="en-US"/>
        </w:rPr>
        <w:t>7)</w:t>
      </w:r>
      <w:r w:rsidRPr="00457371">
        <w:rPr>
          <w:lang w:val="en-US"/>
        </w:rPr>
        <w:tab/>
        <w:t>if integrity protection is enabled</w:t>
      </w:r>
      <w:r w:rsidRPr="00EB7DC1">
        <w:t xml:space="preserve"> </w:t>
      </w:r>
      <w:r>
        <w:t xml:space="preserve">as specified in </w:t>
      </w:r>
      <w:r w:rsidR="001E5F65">
        <w:t>clause</w:t>
      </w:r>
      <w:r>
        <w:t> </w:t>
      </w:r>
      <w:r w:rsidRPr="00B143DC">
        <w:t>6.</w:t>
      </w:r>
      <w:r>
        <w:t>6</w:t>
      </w:r>
      <w:r w:rsidRPr="00B143DC">
        <w:t>.</w:t>
      </w:r>
      <w:r>
        <w:t>3</w:t>
      </w:r>
      <w:r w:rsidRPr="00B143DC">
        <w:t>.3.1</w:t>
      </w:r>
      <w:r w:rsidRPr="00457371">
        <w:rPr>
          <w:lang w:val="en-US"/>
        </w:rPr>
        <w:t xml:space="preserve">, shall </w:t>
      </w:r>
      <w:r w:rsidRPr="00457371">
        <w:t>use the CSK to integrity protect the application/vnd.3gpp.mcptt</w:t>
      </w:r>
      <w:r>
        <w:t>-</w:t>
      </w:r>
      <w:r w:rsidRPr="00457371">
        <w:t>info+xml MIME body and application/</w:t>
      </w:r>
      <w:proofErr w:type="spellStart"/>
      <w:r w:rsidRPr="00457371">
        <w:t>poc-settings+xml</w:t>
      </w:r>
      <w:proofErr w:type="spellEnd"/>
      <w:r w:rsidRPr="00457371">
        <w:t xml:space="preserve"> MIME body by following the procedures in </w:t>
      </w:r>
      <w:r w:rsidR="001E5F65">
        <w:t>clause</w:t>
      </w:r>
      <w:r w:rsidRPr="00457371">
        <w:t> 6.</w:t>
      </w:r>
      <w:r>
        <w:t>6</w:t>
      </w:r>
      <w:r w:rsidRPr="00457371">
        <w:t>.3.3.3.</w:t>
      </w:r>
    </w:p>
    <w:p w14:paraId="3B8E932C" w14:textId="77777777" w:rsidR="006209B3" w:rsidRDefault="006209B3" w:rsidP="006209B3">
      <w:pPr>
        <w:rPr>
          <w:rFonts w:eastAsia="SimSun"/>
        </w:rPr>
      </w:pPr>
      <w:r w:rsidRPr="00457371">
        <w:rPr>
          <w:rFonts w:eastAsia="SimSun"/>
          <w:lang w:val="en-US"/>
        </w:rPr>
        <w:t xml:space="preserve">The MCPTT client </w:t>
      </w:r>
      <w:r w:rsidRPr="00457371">
        <w:rPr>
          <w:rFonts w:eastAsia="SimSun"/>
        </w:rPr>
        <w:t xml:space="preserve">shall send the SIP PUBLISH request </w:t>
      </w:r>
      <w:r w:rsidRPr="00457371">
        <w:t>according to 3GPP TS 24.229 [4]</w:t>
      </w:r>
      <w:r w:rsidRPr="00457371">
        <w:rPr>
          <w:rFonts w:eastAsia="SimSun"/>
        </w:rPr>
        <w:t>.</w:t>
      </w:r>
    </w:p>
    <w:p w14:paraId="67B0D2AD" w14:textId="77777777" w:rsidR="00E73C4B" w:rsidRPr="0073469F" w:rsidRDefault="00E73C4B" w:rsidP="00E73C4B">
      <w:bookmarkStart w:id="1691" w:name="_Toc59211933"/>
      <w:r w:rsidRPr="0073469F">
        <w:t xml:space="preserve">Upon receiving a SIP </w:t>
      </w:r>
      <w:r>
        <w:t>200</w:t>
      </w:r>
      <w:r w:rsidRPr="0073469F">
        <w:t xml:space="preserve"> (</w:t>
      </w:r>
      <w:r>
        <w:t>OK</w:t>
      </w:r>
      <w:r w:rsidRPr="0073469F">
        <w:t xml:space="preserve">) response to the above SIP </w:t>
      </w:r>
      <w:r w:rsidRPr="00457371">
        <w:rPr>
          <w:rFonts w:eastAsia="SimSun"/>
        </w:rPr>
        <w:t xml:space="preserve">PUBLISH </w:t>
      </w:r>
      <w:r w:rsidRPr="0073469F">
        <w:t xml:space="preserve">request, the MCPTT </w:t>
      </w:r>
      <w:r>
        <w:t>client</w:t>
      </w:r>
      <w:r w:rsidRPr="0073469F">
        <w:t>:</w:t>
      </w:r>
    </w:p>
    <w:p w14:paraId="058F32EF" w14:textId="5AADE9F8" w:rsidR="00E73C4B" w:rsidRPr="0073469F" w:rsidRDefault="00E73C4B" w:rsidP="00E73C4B">
      <w:pPr>
        <w:pStyle w:val="B1"/>
      </w:pPr>
      <w:r w:rsidRPr="0073469F">
        <w:t>1)</w:t>
      </w:r>
      <w:r w:rsidRPr="0073469F">
        <w:tab/>
      </w:r>
      <w:r>
        <w:t>may notify the MCPTT user of the successful MCPTT service authorisation</w:t>
      </w:r>
      <w:r w:rsidR="00743DF1" w:rsidRPr="00743DF1">
        <w:t xml:space="preserve"> and service settings</w:t>
      </w:r>
      <w:r>
        <w:t>.</w:t>
      </w:r>
    </w:p>
    <w:p w14:paraId="61A1A681" w14:textId="77777777" w:rsidR="00E73C4B" w:rsidRPr="0073469F" w:rsidRDefault="00E73C4B" w:rsidP="00E73C4B">
      <w:r w:rsidRPr="0073469F">
        <w:t xml:space="preserve">Upon receiving a SIP </w:t>
      </w:r>
      <w:r>
        <w:t>3xx, SIP 4xx, or SIP 5xx</w:t>
      </w:r>
      <w:r w:rsidRPr="0073469F">
        <w:t xml:space="preserve"> response to the above SIP </w:t>
      </w:r>
      <w:r w:rsidRPr="00457371">
        <w:rPr>
          <w:rFonts w:eastAsia="SimSun"/>
        </w:rPr>
        <w:t xml:space="preserve">PUBLISH </w:t>
      </w:r>
      <w:r w:rsidRPr="0073469F">
        <w:t xml:space="preserve">request, the MCPTT </w:t>
      </w:r>
      <w:r>
        <w:t>client</w:t>
      </w:r>
      <w:r w:rsidRPr="0073469F">
        <w:t>:</w:t>
      </w:r>
    </w:p>
    <w:p w14:paraId="117D9F19" w14:textId="2731E305" w:rsidR="00E73C4B" w:rsidRDefault="00E73C4B" w:rsidP="00E73C4B">
      <w:pPr>
        <w:pStyle w:val="B1"/>
      </w:pPr>
      <w:r w:rsidRPr="0073469F">
        <w:t>1)</w:t>
      </w:r>
      <w:r w:rsidRPr="0073469F">
        <w:tab/>
      </w:r>
      <w:r>
        <w:t>should notify the MCPTT user of the unsuccessful MCPTT service authorisation</w:t>
      </w:r>
      <w:r w:rsidR="008D0EAB" w:rsidRPr="008D0EAB">
        <w:t xml:space="preserve"> and service setting, possibly taking into account Warning header information for the failure reason</w:t>
      </w:r>
      <w:r>
        <w:t>; and</w:t>
      </w:r>
    </w:p>
    <w:p w14:paraId="1B4D3BB4" w14:textId="6BD36C45" w:rsidR="00E73C4B" w:rsidRPr="006209B3" w:rsidRDefault="00E73C4B" w:rsidP="00E73C4B">
      <w:pPr>
        <w:pStyle w:val="B1"/>
        <w:rPr>
          <w:rFonts w:eastAsia="SimSun"/>
        </w:rPr>
      </w:pPr>
      <w:r>
        <w:t>2)</w:t>
      </w:r>
      <w:r>
        <w:tab/>
        <w:t xml:space="preserve">shall consider that </w:t>
      </w:r>
      <w:r w:rsidR="008D0EAB" w:rsidRPr="008D0EAB">
        <w:t>the MCPTT client is not authorised</w:t>
      </w:r>
      <w:r>
        <w:t>.</w:t>
      </w:r>
      <w:bookmarkEnd w:id="1691"/>
    </w:p>
    <w:p w14:paraId="7CF83603" w14:textId="77777777" w:rsidR="00A274F0" w:rsidRPr="00457371" w:rsidRDefault="00A274F0" w:rsidP="00567124">
      <w:pPr>
        <w:pStyle w:val="Heading3"/>
      </w:pPr>
      <w:bookmarkStart w:id="1692" w:name="_Toc20155741"/>
      <w:bookmarkStart w:id="1693" w:name="_Toc27500896"/>
      <w:bookmarkStart w:id="1694" w:name="_Toc36049021"/>
      <w:bookmarkStart w:id="1695" w:name="_Toc45209784"/>
      <w:bookmarkStart w:id="1696" w:name="_Toc51860609"/>
      <w:bookmarkStart w:id="1697" w:name="_Toc171603807"/>
      <w:r>
        <w:t>7.2.3</w:t>
      </w:r>
      <w:r>
        <w:tab/>
        <w:t>Sending SIP PUBLISH for MCPTT service settings</w:t>
      </w:r>
      <w:r w:rsidR="00457371">
        <w:t xml:space="preserve"> only</w:t>
      </w:r>
      <w:bookmarkEnd w:id="1692"/>
      <w:bookmarkEnd w:id="1693"/>
      <w:bookmarkEnd w:id="1694"/>
      <w:bookmarkEnd w:id="1695"/>
      <w:bookmarkEnd w:id="1696"/>
      <w:bookmarkEnd w:id="1697"/>
    </w:p>
    <w:p w14:paraId="593D182F" w14:textId="77777777" w:rsidR="00A274F0" w:rsidRPr="00617A27" w:rsidRDefault="00A274F0" w:rsidP="00A274F0">
      <w:pPr>
        <w:rPr>
          <w:lang w:val="en-US"/>
        </w:rPr>
      </w:pPr>
      <w:r w:rsidRPr="00617A27">
        <w:rPr>
          <w:rFonts w:eastAsia="SimSun"/>
        </w:rPr>
        <w:t xml:space="preserve">To set, update, remove or refresh the MCPTT </w:t>
      </w:r>
      <w:r>
        <w:rPr>
          <w:rFonts w:eastAsia="SimSun"/>
        </w:rPr>
        <w:t>s</w:t>
      </w:r>
      <w:r w:rsidRPr="00617A27">
        <w:rPr>
          <w:rFonts w:eastAsia="SimSun"/>
        </w:rPr>
        <w:t xml:space="preserve">ervice </w:t>
      </w:r>
      <w:r>
        <w:rPr>
          <w:rFonts w:eastAsia="SimSun"/>
        </w:rPr>
        <w:t>s</w:t>
      </w:r>
      <w:r w:rsidRPr="00617A27">
        <w:rPr>
          <w:rFonts w:eastAsia="SimSun"/>
        </w:rPr>
        <w:t xml:space="preserve">ettings, the MCPTT </w:t>
      </w:r>
      <w:r w:rsidR="008407D2">
        <w:rPr>
          <w:rFonts w:eastAsia="SimSun"/>
        </w:rPr>
        <w:t>c</w:t>
      </w:r>
      <w:r w:rsidRPr="00617A27">
        <w:rPr>
          <w:rFonts w:eastAsia="SimSun"/>
        </w:rPr>
        <w:t xml:space="preserve">lient shall generate a SIP PUBLISH request according </w:t>
      </w:r>
      <w:r w:rsidRPr="00617A27">
        <w:t>3GPP TS 24.229 [</w:t>
      </w:r>
      <w:r w:rsidRPr="00617A27">
        <w:rPr>
          <w:noProof/>
        </w:rPr>
        <w:t>4</w:t>
      </w:r>
      <w:r>
        <w:t>], IETF RFC 3903 [37</w:t>
      </w:r>
      <w:r w:rsidRPr="00617A27">
        <w:t xml:space="preserve">] and </w:t>
      </w:r>
      <w:r w:rsidRPr="00617A27">
        <w:rPr>
          <w:rFonts w:eastAsia="SimSun"/>
        </w:rPr>
        <w:t>IETF RFC 4354 [</w:t>
      </w:r>
      <w:r>
        <w:rPr>
          <w:rFonts w:eastAsia="SimSun"/>
        </w:rPr>
        <w:t>55</w:t>
      </w:r>
      <w:r w:rsidRPr="00617A27">
        <w:rPr>
          <w:rFonts w:eastAsia="SimSun"/>
        </w:rPr>
        <w:t>]</w:t>
      </w:r>
      <w:r w:rsidRPr="00617A27">
        <w:t xml:space="preserve">. In the </w:t>
      </w:r>
      <w:r w:rsidRPr="00617A27">
        <w:rPr>
          <w:lang w:val="en-US"/>
        </w:rPr>
        <w:t>SIP PUBLISH request, the MCPTT client:</w:t>
      </w:r>
    </w:p>
    <w:p w14:paraId="17D5B019" w14:textId="77777777" w:rsidR="00457371" w:rsidRDefault="00457371" w:rsidP="00084266">
      <w:pPr>
        <w:pStyle w:val="B1"/>
      </w:pPr>
      <w:r>
        <w:lastRenderedPageBreak/>
        <w:t>1)</w:t>
      </w:r>
      <w:r>
        <w:tab/>
        <w:t xml:space="preserve">shall perform the procedures in </w:t>
      </w:r>
      <w:r w:rsidR="001E5F65">
        <w:t>clause</w:t>
      </w:r>
      <w:r>
        <w:t> 7.2.1A;</w:t>
      </w:r>
    </w:p>
    <w:p w14:paraId="7BD16D92" w14:textId="77777777" w:rsidR="00F82F86" w:rsidRDefault="00457371" w:rsidP="00457371">
      <w:pPr>
        <w:pStyle w:val="B1"/>
      </w:pPr>
      <w:r>
        <w:t>2</w:t>
      </w:r>
      <w:r>
        <w:rPr>
          <w:lang w:val="en-US"/>
        </w:rPr>
        <w:t>)</w:t>
      </w:r>
      <w:r>
        <w:rPr>
          <w:lang w:val="en-US"/>
        </w:rPr>
        <w:tab/>
        <w:t xml:space="preserve">if </w:t>
      </w:r>
      <w:r>
        <w:t>confidentiality protection is enabled</w:t>
      </w:r>
      <w:r w:rsidR="00EB7DC1" w:rsidRPr="00EB7DC1">
        <w:t xml:space="preserve"> </w:t>
      </w:r>
      <w:r w:rsidR="00EB7DC1">
        <w:t xml:space="preserve">as specified in </w:t>
      </w:r>
      <w:r w:rsidR="001E5F65">
        <w:t>clause</w:t>
      </w:r>
      <w:r w:rsidR="00EB7DC1">
        <w:t> </w:t>
      </w:r>
      <w:r w:rsidR="00EB7DC1" w:rsidRPr="00B143DC">
        <w:t>6.</w:t>
      </w:r>
      <w:r w:rsidR="00EB7DC1">
        <w:t>6</w:t>
      </w:r>
      <w:r w:rsidR="00EB7DC1" w:rsidRPr="00B143DC">
        <w:t>.2.3.1</w:t>
      </w:r>
      <w:r>
        <w:t xml:space="preserve">, shall </w:t>
      </w:r>
      <w:r w:rsidR="00F82F86">
        <w:t xml:space="preserve">include </w:t>
      </w:r>
      <w:r w:rsidR="00F82F86" w:rsidRPr="00F3417A">
        <w:t>in the body of the SIP PUBLISH request</w:t>
      </w:r>
      <w:r w:rsidR="00F82F86">
        <w:t>, an</w:t>
      </w:r>
      <w:r w:rsidR="00F82F86" w:rsidRPr="0073469F">
        <w:t xml:space="preserve"> application/vnd.3gpp.</w:t>
      </w:r>
      <w:r w:rsidR="00F82F86">
        <w:t>mcptt-info</w:t>
      </w:r>
      <w:r w:rsidR="00F82F86" w:rsidRPr="0073469F">
        <w:t xml:space="preserve">+xml MIME </w:t>
      </w:r>
      <w:r w:rsidR="00F82F86">
        <w:t xml:space="preserve">body </w:t>
      </w:r>
      <w:r w:rsidR="00F82F86" w:rsidRPr="0073469F">
        <w:t>with</w:t>
      </w:r>
      <w:r w:rsidR="00F82F86">
        <w:t>:</w:t>
      </w:r>
    </w:p>
    <w:p w14:paraId="2C65669D" w14:textId="77777777" w:rsidR="00457371" w:rsidRDefault="00F82F86" w:rsidP="008E477D">
      <w:pPr>
        <w:pStyle w:val="B2"/>
        <w:rPr>
          <w:lang w:val="en-US"/>
        </w:rPr>
      </w:pPr>
      <w:r>
        <w:t>a)</w:t>
      </w:r>
      <w:r>
        <w:tab/>
      </w:r>
      <w:r w:rsidRPr="0073469F">
        <w:t xml:space="preserve">the </w:t>
      </w:r>
      <w:r w:rsidRPr="0063156D">
        <w:t>&lt;</w:t>
      </w:r>
      <w:proofErr w:type="spellStart"/>
      <w:r w:rsidRPr="0063156D">
        <w:t>mcptt</w:t>
      </w:r>
      <w:proofErr w:type="spellEnd"/>
      <w:r w:rsidRPr="0063156D">
        <w:t>-request-</w:t>
      </w:r>
      <w:proofErr w:type="spellStart"/>
      <w:r w:rsidRPr="0063156D">
        <w:t>uri</w:t>
      </w:r>
      <w:proofErr w:type="spellEnd"/>
      <w:r w:rsidRPr="0063156D">
        <w:t>&gt; element set to</w:t>
      </w:r>
      <w:r>
        <w:t xml:space="preserve"> </w:t>
      </w:r>
      <w:r w:rsidR="00457371" w:rsidRPr="0063156D">
        <w:t xml:space="preserve">the targeted MCPTT ID </w:t>
      </w:r>
      <w:r>
        <w:t xml:space="preserve">encrypted </w:t>
      </w:r>
      <w:r w:rsidR="00457371" w:rsidRPr="006C461B">
        <w:t>using the CSK</w:t>
      </w:r>
      <w:r w:rsidR="00457371" w:rsidRPr="0063156D">
        <w:t>, as specified in</w:t>
      </w:r>
      <w:r w:rsidR="00457371" w:rsidRPr="0063156D">
        <w:rPr>
          <w:lang w:val="en-US"/>
        </w:rPr>
        <w:t xml:space="preserve"> </w:t>
      </w:r>
      <w:r w:rsidR="001E5F65">
        <w:rPr>
          <w:lang w:val="en-US"/>
        </w:rPr>
        <w:t>clause</w:t>
      </w:r>
      <w:r w:rsidR="00457371">
        <w:rPr>
          <w:lang w:val="en-US"/>
        </w:rPr>
        <w:t> 6.</w:t>
      </w:r>
      <w:r w:rsidR="004C4B34">
        <w:rPr>
          <w:lang w:val="en-US"/>
        </w:rPr>
        <w:t>6</w:t>
      </w:r>
      <w:r w:rsidR="00457371">
        <w:rPr>
          <w:lang w:val="en-US"/>
        </w:rPr>
        <w:t>.2.3.3;</w:t>
      </w:r>
      <w:r>
        <w:rPr>
          <w:lang w:val="en-US"/>
        </w:rPr>
        <w:t xml:space="preserve"> and</w:t>
      </w:r>
    </w:p>
    <w:p w14:paraId="491E5027" w14:textId="77777777" w:rsidR="00F82F86" w:rsidRPr="008E477D" w:rsidRDefault="00F82F86" w:rsidP="008E477D">
      <w:pPr>
        <w:pStyle w:val="B2"/>
      </w:pPr>
      <w:r>
        <w:rPr>
          <w:lang w:val="en-US"/>
        </w:rPr>
        <w:t>b)</w:t>
      </w:r>
      <w:r>
        <w:rPr>
          <w:lang w:val="en-US"/>
        </w:rPr>
        <w:tab/>
      </w:r>
      <w:r w:rsidRPr="0073469F">
        <w:t>the</w:t>
      </w:r>
      <w:r>
        <w:t xml:space="preserve"> &lt;</w:t>
      </w:r>
      <w:proofErr w:type="spellStart"/>
      <w:r>
        <w:t>mcptt</w:t>
      </w:r>
      <w:proofErr w:type="spellEnd"/>
      <w:r>
        <w:t xml:space="preserve">-client-id&gt; element set to the encrypted MCPTT client ID of the originating MCPTT client, as specified in </w:t>
      </w:r>
      <w:r w:rsidR="001E5F65">
        <w:t>clause</w:t>
      </w:r>
      <w:r>
        <w:t> 6.6.2.3.3;</w:t>
      </w:r>
    </w:p>
    <w:p w14:paraId="2AF5CE12" w14:textId="77777777" w:rsidR="00F82F86" w:rsidRDefault="00457371" w:rsidP="00457371">
      <w:pPr>
        <w:pStyle w:val="B1"/>
      </w:pPr>
      <w:r>
        <w:rPr>
          <w:lang w:val="en-US"/>
        </w:rPr>
        <w:t>3)</w:t>
      </w:r>
      <w:r>
        <w:rPr>
          <w:lang w:val="en-US"/>
        </w:rPr>
        <w:tab/>
        <w:t xml:space="preserve">if </w:t>
      </w:r>
      <w:r>
        <w:t>confidentiality protection is disabled</w:t>
      </w:r>
      <w:r>
        <w:rPr>
          <w:lang w:val="en-US"/>
        </w:rPr>
        <w:t xml:space="preserve"> </w:t>
      </w:r>
      <w:r w:rsidR="00EB7DC1">
        <w:t xml:space="preserve">as specified in </w:t>
      </w:r>
      <w:r w:rsidR="001E5F65">
        <w:t>clause</w:t>
      </w:r>
      <w:r w:rsidR="00EB7DC1">
        <w:t> </w:t>
      </w:r>
      <w:r w:rsidR="00EB7DC1" w:rsidRPr="00B143DC">
        <w:t>6.</w:t>
      </w:r>
      <w:r w:rsidR="00EB7DC1">
        <w:t>6</w:t>
      </w:r>
      <w:r w:rsidR="00EB7DC1" w:rsidRPr="00B143DC">
        <w:t>.2.3.1</w:t>
      </w:r>
      <w:r w:rsidR="00EB7DC1">
        <w:t xml:space="preserve">, </w:t>
      </w:r>
      <w:r w:rsidRPr="00F3417A">
        <w:t>shall include an application/vnd.3gpp.mcptt-info+xml MIME body as specified in Annex F.1 with</w:t>
      </w:r>
      <w:r w:rsidR="00F82F86">
        <w:t>:</w:t>
      </w:r>
    </w:p>
    <w:p w14:paraId="32EF6394" w14:textId="77777777" w:rsidR="00457371" w:rsidRDefault="00F82F86" w:rsidP="008E477D">
      <w:pPr>
        <w:pStyle w:val="B2"/>
        <w:rPr>
          <w:lang w:val="en-US"/>
        </w:rPr>
      </w:pPr>
      <w:r>
        <w:t>a)</w:t>
      </w:r>
      <w:r>
        <w:tab/>
      </w:r>
      <w:r w:rsidR="00457371" w:rsidRPr="00F3417A">
        <w:t xml:space="preserve">the </w:t>
      </w:r>
      <w:r w:rsidR="00457371">
        <w:t>&lt;</w:t>
      </w:r>
      <w:proofErr w:type="spellStart"/>
      <w:r w:rsidR="00457371">
        <w:t>mcptt</w:t>
      </w:r>
      <w:proofErr w:type="spellEnd"/>
      <w:r w:rsidR="00457371">
        <w:t>-request-</w:t>
      </w:r>
      <w:proofErr w:type="spellStart"/>
      <w:r w:rsidR="00457371">
        <w:t>uri</w:t>
      </w:r>
      <w:proofErr w:type="spellEnd"/>
      <w:r w:rsidR="00457371">
        <w:t xml:space="preserve">&gt; set to the cleartext </w:t>
      </w:r>
      <w:r w:rsidR="00457371">
        <w:rPr>
          <w:lang w:val="en-US"/>
        </w:rPr>
        <w:t>targeted MCPTT ID;</w:t>
      </w:r>
      <w:r>
        <w:rPr>
          <w:lang w:val="en-US"/>
        </w:rPr>
        <w:t xml:space="preserve"> and</w:t>
      </w:r>
    </w:p>
    <w:p w14:paraId="24CBF2D8" w14:textId="77777777" w:rsidR="00F82F86" w:rsidRPr="008E477D" w:rsidRDefault="00F82F86" w:rsidP="008E477D">
      <w:pPr>
        <w:pStyle w:val="B2"/>
        <w:rPr>
          <w:lang w:val="en-US"/>
        </w:rPr>
      </w:pPr>
      <w:r>
        <w:t>b)</w:t>
      </w:r>
      <w:r>
        <w:tab/>
        <w:t xml:space="preserve">the </w:t>
      </w:r>
      <w:r w:rsidRPr="0073469F">
        <w:t>&lt;</w:t>
      </w:r>
      <w:proofErr w:type="spellStart"/>
      <w:r>
        <w:t>mcptt</w:t>
      </w:r>
      <w:proofErr w:type="spellEnd"/>
      <w:r>
        <w:t>-client-id</w:t>
      </w:r>
      <w:r w:rsidRPr="0073469F">
        <w:t xml:space="preserve">&gt; element set to </w:t>
      </w:r>
      <w:r>
        <w:t>the value of the MCPTT client ID of the originating MCPTT client;</w:t>
      </w:r>
    </w:p>
    <w:p w14:paraId="3F300649" w14:textId="77777777" w:rsidR="00451CD4" w:rsidRDefault="00457371" w:rsidP="00A274F0">
      <w:pPr>
        <w:pStyle w:val="B1"/>
        <w:rPr>
          <w:rFonts w:eastAsia="SimSun"/>
          <w:lang w:val="en-US"/>
        </w:rPr>
      </w:pPr>
      <w:r>
        <w:rPr>
          <w:rFonts w:eastAsia="SimSun"/>
          <w:lang w:val="en-US"/>
        </w:rPr>
        <w:t>4</w:t>
      </w:r>
      <w:r w:rsidR="00A274F0">
        <w:rPr>
          <w:rFonts w:eastAsia="SimSun"/>
          <w:lang w:val="en-US"/>
        </w:rPr>
        <w:t>)</w:t>
      </w:r>
      <w:r w:rsidR="00A274F0">
        <w:rPr>
          <w:rFonts w:eastAsia="SimSun"/>
        </w:rPr>
        <w:tab/>
      </w:r>
      <w:r w:rsidR="00A274F0" w:rsidRPr="00C15024">
        <w:rPr>
          <w:rFonts w:eastAsia="SimSun"/>
        </w:rPr>
        <w:t xml:space="preserve">shall include </w:t>
      </w:r>
      <w:r w:rsidR="00A274F0" w:rsidRPr="00E45FFA">
        <w:rPr>
          <w:rFonts w:eastAsia="SimSun"/>
          <w:lang w:val="en-US"/>
        </w:rPr>
        <w:t>an application/</w:t>
      </w:r>
      <w:proofErr w:type="spellStart"/>
      <w:r w:rsidR="00A274F0" w:rsidRPr="00E45FFA">
        <w:rPr>
          <w:rFonts w:eastAsia="SimSun"/>
          <w:lang w:val="en-US"/>
        </w:rPr>
        <w:t>poc-settings+xml</w:t>
      </w:r>
      <w:proofErr w:type="spellEnd"/>
      <w:r w:rsidR="00A274F0" w:rsidRPr="00E45FFA">
        <w:rPr>
          <w:rFonts w:eastAsia="SimSun"/>
          <w:lang w:val="en-US"/>
        </w:rPr>
        <w:t xml:space="preserve"> MIME body</w:t>
      </w:r>
      <w:r w:rsidR="00A274F0" w:rsidRPr="00C15024">
        <w:rPr>
          <w:rFonts w:eastAsia="SimSun"/>
        </w:rPr>
        <w:t xml:space="preserve"> </w:t>
      </w:r>
      <w:r w:rsidR="00A274F0">
        <w:rPr>
          <w:rFonts w:eastAsia="SimSun"/>
          <w:lang w:val="en-US"/>
        </w:rPr>
        <w:t>containing</w:t>
      </w:r>
      <w:r w:rsidR="00451CD4">
        <w:rPr>
          <w:rFonts w:eastAsia="SimSun"/>
          <w:lang w:val="en-US"/>
        </w:rPr>
        <w:t>:</w:t>
      </w:r>
    </w:p>
    <w:p w14:paraId="306DF2BD" w14:textId="6EC06799" w:rsidR="00A274F0" w:rsidRDefault="00451CD4" w:rsidP="00451CD4">
      <w:pPr>
        <w:pStyle w:val="B2"/>
        <w:rPr>
          <w:rFonts w:eastAsia="SimSun"/>
        </w:rPr>
      </w:pPr>
      <w:r>
        <w:rPr>
          <w:rFonts w:eastAsia="SimSun"/>
        </w:rPr>
        <w:t>a)</w:t>
      </w:r>
      <w:r>
        <w:rPr>
          <w:rFonts w:eastAsia="SimSun"/>
        </w:rPr>
        <w:tab/>
      </w:r>
      <w:r w:rsidR="00A274F0" w:rsidRPr="00C15024">
        <w:rPr>
          <w:rFonts w:eastAsia="SimSun"/>
        </w:rPr>
        <w:t>the Answer</w:t>
      </w:r>
      <w:r w:rsidR="002D311C">
        <w:rPr>
          <w:rFonts w:eastAsia="SimSun"/>
        </w:rPr>
        <w:t>-</w:t>
      </w:r>
      <w:r w:rsidR="00A274F0" w:rsidRPr="00C15024">
        <w:rPr>
          <w:rFonts w:eastAsia="SimSun"/>
        </w:rPr>
        <w:t xml:space="preserve">Mode Indication setting </w:t>
      </w:r>
      <w:r w:rsidR="00064BFC">
        <w:rPr>
          <w:rFonts w:eastAsia="SimSun"/>
        </w:rPr>
        <w:t xml:space="preserve">in the &lt;am-settings&gt; element of the </w:t>
      </w:r>
      <w:proofErr w:type="spellStart"/>
      <w:r w:rsidR="00064BFC">
        <w:rPr>
          <w:rFonts w:eastAsia="SimSun"/>
        </w:rPr>
        <w:t>poc</w:t>
      </w:r>
      <w:proofErr w:type="spellEnd"/>
      <w:r w:rsidR="00064BFC">
        <w:rPr>
          <w:rFonts w:eastAsia="SimSun"/>
        </w:rPr>
        <w:t>-s</w:t>
      </w:r>
      <w:r w:rsidR="00064BFC" w:rsidRPr="00C15024">
        <w:rPr>
          <w:rFonts w:eastAsia="SimSun"/>
        </w:rPr>
        <w:t xml:space="preserve">ettings </w:t>
      </w:r>
      <w:r w:rsidR="00064BFC">
        <w:rPr>
          <w:rFonts w:eastAsia="SimSun"/>
        </w:rPr>
        <w:t>event package set to the current answer mode setting</w:t>
      </w:r>
      <w:r w:rsidR="00064BFC" w:rsidRPr="00457371">
        <w:rPr>
          <w:rFonts w:eastAsia="SimSun"/>
        </w:rPr>
        <w:t xml:space="preserve"> </w:t>
      </w:r>
      <w:r w:rsidR="00A274F0" w:rsidRPr="00C15024">
        <w:rPr>
          <w:rFonts w:eastAsia="SimSun"/>
        </w:rPr>
        <w:t>(</w:t>
      </w:r>
      <w:r w:rsidR="00457371">
        <w:rPr>
          <w:rFonts w:eastAsia="SimSun"/>
        </w:rPr>
        <w:t>"</w:t>
      </w:r>
      <w:r w:rsidR="00A274F0" w:rsidRPr="00C15024">
        <w:rPr>
          <w:rFonts w:eastAsia="SimSun"/>
        </w:rPr>
        <w:t>auto-answer</w:t>
      </w:r>
      <w:r w:rsidR="00457371">
        <w:rPr>
          <w:rFonts w:eastAsia="SimSun"/>
        </w:rPr>
        <w:t>"</w:t>
      </w:r>
      <w:r w:rsidR="00A274F0" w:rsidRPr="00C15024">
        <w:rPr>
          <w:rFonts w:eastAsia="SimSun"/>
        </w:rPr>
        <w:t xml:space="preserve"> or </w:t>
      </w:r>
      <w:r w:rsidR="00457371">
        <w:rPr>
          <w:rFonts w:eastAsia="SimSun"/>
        </w:rPr>
        <w:t>"</w:t>
      </w:r>
      <w:r w:rsidR="00A274F0" w:rsidRPr="00C15024">
        <w:rPr>
          <w:rFonts w:eastAsia="SimSun"/>
        </w:rPr>
        <w:t>manual-answer</w:t>
      </w:r>
      <w:r w:rsidR="00457371">
        <w:rPr>
          <w:rFonts w:eastAsia="SimSun"/>
        </w:rPr>
        <w:t>"</w:t>
      </w:r>
      <w:r w:rsidR="00A274F0" w:rsidRPr="00C15024">
        <w:rPr>
          <w:rFonts w:eastAsia="SimSun"/>
        </w:rPr>
        <w:t>)</w:t>
      </w:r>
      <w:r w:rsidR="00A274F0">
        <w:rPr>
          <w:rFonts w:eastAsia="SimSun"/>
        </w:rPr>
        <w:t xml:space="preserve"> </w:t>
      </w:r>
      <w:r w:rsidR="00064BFC">
        <w:rPr>
          <w:rFonts w:eastAsia="SimSun"/>
        </w:rPr>
        <w:t xml:space="preserve">of the MCPTT client according to </w:t>
      </w:r>
      <w:r w:rsidR="00064BFC" w:rsidRPr="00617A27">
        <w:rPr>
          <w:rFonts w:eastAsia="SimSun"/>
        </w:rPr>
        <w:t>IETF RFC 4354 [</w:t>
      </w:r>
      <w:r w:rsidR="00064BFC">
        <w:rPr>
          <w:rFonts w:eastAsia="SimSun"/>
        </w:rPr>
        <w:t>55</w:t>
      </w:r>
      <w:r w:rsidR="00064BFC" w:rsidRPr="00617A27">
        <w:rPr>
          <w:rFonts w:eastAsia="SimSun"/>
        </w:rPr>
        <w:t>]</w:t>
      </w:r>
      <w:r w:rsidR="00084266">
        <w:rPr>
          <w:rFonts w:eastAsia="SimSun"/>
        </w:rPr>
        <w:t>;</w:t>
      </w:r>
    </w:p>
    <w:p w14:paraId="05061CCC" w14:textId="77777777" w:rsidR="00451CD4" w:rsidRDefault="00451CD4" w:rsidP="00451CD4">
      <w:pPr>
        <w:pStyle w:val="B2"/>
      </w:pPr>
      <w:r>
        <w:rPr>
          <w:rFonts w:eastAsia="SimSun"/>
          <w:lang w:val="en-US"/>
        </w:rPr>
        <w:t>b)</w:t>
      </w:r>
      <w:r>
        <w:rPr>
          <w:rFonts w:eastAsia="SimSun"/>
          <w:lang w:val="en-US"/>
        </w:rPr>
        <w:tab/>
      </w:r>
      <w:r>
        <w:rPr>
          <w:rFonts w:eastAsia="SimSun"/>
        </w:rPr>
        <w:t xml:space="preserve">the </w:t>
      </w:r>
      <w:r>
        <w:t>&lt;</w:t>
      </w:r>
      <w:r>
        <w:rPr>
          <w:lang w:val="en-US"/>
        </w:rPr>
        <w:t>selected-</w:t>
      </w:r>
      <w:r>
        <w:t>user-profile-index&gt; element as defined</w:t>
      </w:r>
      <w:r>
        <w:rPr>
          <w:rFonts w:eastAsia="SimSun"/>
        </w:rPr>
        <w:t xml:space="preserve"> in </w:t>
      </w:r>
      <w:r w:rsidR="001E5F65">
        <w:rPr>
          <w:rFonts w:eastAsia="SimSun"/>
        </w:rPr>
        <w:t>clause</w:t>
      </w:r>
      <w:r w:rsidRPr="003D5A37">
        <w:rPr>
          <w:rFonts w:eastAsia="SimSun"/>
        </w:rPr>
        <w:t> </w:t>
      </w:r>
      <w:r w:rsidRPr="009750E6">
        <w:rPr>
          <w:rFonts w:eastAsia="SimSun"/>
        </w:rPr>
        <w:t>7.</w:t>
      </w:r>
      <w:r w:rsidRPr="009750E6">
        <w:rPr>
          <w:rFonts w:eastAsia="SimSun"/>
          <w:lang w:val="en-US"/>
        </w:rPr>
        <w:t>4</w:t>
      </w:r>
      <w:r w:rsidRPr="009750E6">
        <w:rPr>
          <w:rFonts w:eastAsia="SimSun"/>
        </w:rPr>
        <w:t>.</w:t>
      </w:r>
      <w:r>
        <w:rPr>
          <w:rFonts w:eastAsia="SimSun"/>
        </w:rPr>
        <w:t>1.2.2</w:t>
      </w:r>
      <w:r w:rsidRPr="00C90093">
        <w:rPr>
          <w:rFonts w:eastAsia="SimSun"/>
        </w:rPr>
        <w:t xml:space="preserve">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w:t>
      </w:r>
      <w:r>
        <w:rPr>
          <w:lang w:val="en-US"/>
        </w:rPr>
        <w:t>PTT</w:t>
      </w:r>
      <w:r>
        <w:t xml:space="preserve"> user profile as defined in </w:t>
      </w:r>
      <w:r w:rsidRPr="00457371">
        <w:t>3GPP TS 24.</w:t>
      </w:r>
      <w:r>
        <w:rPr>
          <w:lang w:val="en-US"/>
        </w:rPr>
        <w:t>4</w:t>
      </w:r>
      <w:r>
        <w:t>84 [50</w:t>
      </w:r>
      <w:r w:rsidRPr="00457371">
        <w:t>]</w:t>
      </w:r>
      <w:r>
        <w:t>; and</w:t>
      </w:r>
    </w:p>
    <w:p w14:paraId="2C397B55" w14:textId="54397C8C" w:rsidR="00C83306" w:rsidRPr="00C83306" w:rsidRDefault="00C83306" w:rsidP="00C83306">
      <w:pPr>
        <w:pStyle w:val="B2"/>
        <w:rPr>
          <w:rFonts w:eastAsia="SimSun"/>
        </w:rPr>
      </w:pPr>
      <w:r>
        <w:rPr>
          <w:rFonts w:eastAsia="SimSun"/>
          <w:lang w:val="en-US"/>
        </w:rPr>
        <w:t>c)</w:t>
      </w:r>
      <w:r>
        <w:rPr>
          <w:rFonts w:eastAsia="SimSun"/>
          <w:lang w:val="en-US"/>
        </w:rPr>
        <w:tab/>
      </w:r>
      <w:r>
        <w:rPr>
          <w:rFonts w:eastAsia="SimSun"/>
        </w:rPr>
        <w:t>the &lt;multiplex-support&gt;</w:t>
      </w:r>
      <w:r>
        <w:t xml:space="preserve"> element as defined</w:t>
      </w:r>
      <w:r>
        <w:rPr>
          <w:rFonts w:eastAsia="SimSun"/>
        </w:rPr>
        <w:t xml:space="preserve"> in clause</w:t>
      </w:r>
      <w:r w:rsidRPr="003D5A37">
        <w:rPr>
          <w:rFonts w:eastAsia="SimSun"/>
        </w:rPr>
        <w:t> 7.</w:t>
      </w:r>
      <w:r w:rsidRPr="003D5A37">
        <w:rPr>
          <w:rFonts w:eastAsia="SimSun"/>
          <w:lang w:val="en-US"/>
        </w:rPr>
        <w:t>4</w:t>
      </w:r>
      <w:r>
        <w:rPr>
          <w:rFonts w:eastAsia="SimSun"/>
        </w:rPr>
        <w:t>.1.2.2</w:t>
      </w:r>
      <w:r>
        <w:t>; and</w:t>
      </w:r>
    </w:p>
    <w:p w14:paraId="568B734F" w14:textId="77777777" w:rsidR="00084266" w:rsidRPr="00084266" w:rsidRDefault="00084266" w:rsidP="00084266">
      <w:pPr>
        <w:pStyle w:val="B1"/>
      </w:pPr>
      <w:r>
        <w:rPr>
          <w:lang w:val="en-US"/>
        </w:rPr>
        <w:t>5)</w:t>
      </w:r>
      <w:r>
        <w:rPr>
          <w:lang w:val="en-US"/>
        </w:rPr>
        <w:tab/>
        <w:t>if integrity protection is enabled</w:t>
      </w:r>
      <w:r w:rsidR="00EB7DC1" w:rsidRPr="00EB7DC1">
        <w:t xml:space="preserve"> </w:t>
      </w:r>
      <w:r w:rsidR="00EB7DC1">
        <w:t xml:space="preserve">as specified in </w:t>
      </w:r>
      <w:r w:rsidR="001E5F65">
        <w:t>clause</w:t>
      </w:r>
      <w:r w:rsidR="00EB7DC1">
        <w:t> </w:t>
      </w:r>
      <w:r w:rsidR="00EB7DC1" w:rsidRPr="00B143DC">
        <w:t>6.</w:t>
      </w:r>
      <w:r w:rsidR="00EB7DC1">
        <w:t>6</w:t>
      </w:r>
      <w:r w:rsidR="00EB7DC1" w:rsidRPr="00B143DC">
        <w:t>.</w:t>
      </w:r>
      <w:r w:rsidR="00EB7DC1">
        <w:t>3</w:t>
      </w:r>
      <w:r w:rsidR="00EB7DC1" w:rsidRPr="00B143DC">
        <w:t>.3.1</w:t>
      </w:r>
      <w:r>
        <w:rPr>
          <w:lang w:val="en-US"/>
        </w:rPr>
        <w:t xml:space="preserve">, shall </w:t>
      </w:r>
      <w:r>
        <w:t xml:space="preserve">use the CSK to integrity protect the </w:t>
      </w:r>
      <w:r w:rsidRPr="0073469F">
        <w:t>application/vnd.3gpp.</w:t>
      </w:r>
      <w:r>
        <w:t>mcptt</w:t>
      </w:r>
      <w:r w:rsidR="007B4FF0">
        <w:t>-</w:t>
      </w:r>
      <w:r>
        <w:t>info</w:t>
      </w:r>
      <w:r w:rsidRPr="0073469F">
        <w:t>+xml</w:t>
      </w:r>
      <w:r>
        <w:t xml:space="preserve"> MIME body and application/</w:t>
      </w:r>
      <w:proofErr w:type="spellStart"/>
      <w:r>
        <w:t>poc-settings+xml</w:t>
      </w:r>
      <w:proofErr w:type="spellEnd"/>
      <w:r>
        <w:t xml:space="preserve"> MIME body by following the procedures in </w:t>
      </w:r>
      <w:r w:rsidR="001E5F65">
        <w:t>clause</w:t>
      </w:r>
      <w:r>
        <w:t> 6.</w:t>
      </w:r>
      <w:r w:rsidR="004C4B34">
        <w:t>6</w:t>
      </w:r>
      <w:r>
        <w:t>.3.3.3.</w:t>
      </w:r>
    </w:p>
    <w:p w14:paraId="3ED37631" w14:textId="77777777" w:rsidR="00A274F0" w:rsidRDefault="00A274F0" w:rsidP="00A274F0">
      <w:pPr>
        <w:rPr>
          <w:rFonts w:eastAsia="SimSun"/>
        </w:rPr>
      </w:pPr>
      <w:r w:rsidRPr="00A74384">
        <w:rPr>
          <w:rFonts w:eastAsia="SimSun"/>
          <w:lang w:val="en-US"/>
        </w:rPr>
        <w:t xml:space="preserve">The MCPTT client </w:t>
      </w:r>
      <w:r w:rsidRPr="00A74384">
        <w:rPr>
          <w:rFonts w:eastAsia="SimSun"/>
        </w:rPr>
        <w:t xml:space="preserve">shall send the SIP PUBLISH request </w:t>
      </w:r>
      <w:r w:rsidRPr="00A74384">
        <w:t>according to 3GPP TS 24.229 [4]</w:t>
      </w:r>
      <w:r w:rsidRPr="00A74384">
        <w:rPr>
          <w:rFonts w:eastAsia="SimSun"/>
        </w:rPr>
        <w:t>.</w:t>
      </w:r>
    </w:p>
    <w:p w14:paraId="1BED50BF" w14:textId="255BBEDC" w:rsidR="008D0EAB" w:rsidRPr="008D0EAB" w:rsidRDefault="008D0EAB" w:rsidP="008D0EAB">
      <w:pPr>
        <w:rPr>
          <w:rFonts w:eastAsia="SimSun"/>
        </w:rPr>
      </w:pPr>
      <w:r w:rsidRPr="008D0EAB">
        <w:rPr>
          <w:rFonts w:eastAsia="SimSun"/>
        </w:rPr>
        <w:t xml:space="preserve">Upon </w:t>
      </w:r>
      <w:r w:rsidR="00A274F0" w:rsidRPr="00C15024">
        <w:rPr>
          <w:rFonts w:eastAsia="SimSun"/>
        </w:rPr>
        <w:t xml:space="preserve">receiving the SIP 200 </w:t>
      </w:r>
      <w:r w:rsidR="00087265">
        <w:rPr>
          <w:rFonts w:eastAsia="SimSun"/>
        </w:rPr>
        <w:t>(</w:t>
      </w:r>
      <w:r w:rsidR="00A274F0" w:rsidRPr="00C15024">
        <w:rPr>
          <w:rFonts w:eastAsia="SimSun"/>
        </w:rPr>
        <w:t>OK</w:t>
      </w:r>
      <w:r w:rsidR="00087265">
        <w:rPr>
          <w:rFonts w:eastAsia="SimSun"/>
        </w:rPr>
        <w:t>)</w:t>
      </w:r>
      <w:r w:rsidR="00A274F0" w:rsidRPr="00C15024">
        <w:rPr>
          <w:rFonts w:eastAsia="SimSun"/>
        </w:rPr>
        <w:t xml:space="preserve"> response to the SIP PUBLISH request the </w:t>
      </w:r>
      <w:r w:rsidR="00A274F0">
        <w:rPr>
          <w:rFonts w:eastAsia="SimSun"/>
        </w:rPr>
        <w:t>MCPTT</w:t>
      </w:r>
      <w:r w:rsidR="00A274F0" w:rsidRPr="00C15024">
        <w:rPr>
          <w:rFonts w:eastAsia="SimSun"/>
        </w:rPr>
        <w:t xml:space="preserve"> </w:t>
      </w:r>
      <w:r w:rsidR="008407D2">
        <w:rPr>
          <w:rFonts w:eastAsia="SimSun"/>
        </w:rPr>
        <w:t>c</w:t>
      </w:r>
      <w:r w:rsidR="00A274F0" w:rsidRPr="00C15024">
        <w:rPr>
          <w:rFonts w:eastAsia="SimSun"/>
        </w:rPr>
        <w:t xml:space="preserve">lient may indicate to the </w:t>
      </w:r>
      <w:r w:rsidR="00A274F0">
        <w:rPr>
          <w:rFonts w:eastAsia="SimSun"/>
        </w:rPr>
        <w:t>MCPTT</w:t>
      </w:r>
      <w:r w:rsidR="00A274F0" w:rsidRPr="00C15024">
        <w:rPr>
          <w:rFonts w:eastAsia="SimSun"/>
        </w:rPr>
        <w:t xml:space="preserve"> User the successful communication of the </w:t>
      </w:r>
      <w:r w:rsidR="00A274F0">
        <w:rPr>
          <w:rFonts w:eastAsia="SimSun"/>
        </w:rPr>
        <w:t>MCPTT</w:t>
      </w:r>
      <w:r w:rsidR="00A274F0" w:rsidRPr="00C15024">
        <w:rPr>
          <w:rFonts w:eastAsia="SimSun"/>
        </w:rPr>
        <w:t xml:space="preserve"> </w:t>
      </w:r>
      <w:r w:rsidR="00A274F0">
        <w:rPr>
          <w:rFonts w:eastAsia="SimSun"/>
        </w:rPr>
        <w:t>s</w:t>
      </w:r>
      <w:r w:rsidR="00A274F0" w:rsidRPr="00C15024">
        <w:rPr>
          <w:rFonts w:eastAsia="SimSun"/>
        </w:rPr>
        <w:t xml:space="preserve">ervice </w:t>
      </w:r>
      <w:r w:rsidR="00A274F0">
        <w:rPr>
          <w:rFonts w:eastAsia="SimSun"/>
        </w:rPr>
        <w:t>s</w:t>
      </w:r>
      <w:r w:rsidR="00A274F0" w:rsidRPr="00C15024">
        <w:rPr>
          <w:rFonts w:eastAsia="SimSun"/>
        </w:rPr>
        <w:t xml:space="preserve">ettings to the </w:t>
      </w:r>
      <w:r w:rsidR="00A274F0">
        <w:rPr>
          <w:rFonts w:eastAsia="SimSun"/>
        </w:rPr>
        <w:t>MCPTT</w:t>
      </w:r>
      <w:r w:rsidR="00A274F0" w:rsidRPr="00C15024">
        <w:rPr>
          <w:rFonts w:eastAsia="SimSun"/>
        </w:rPr>
        <w:t xml:space="preserve"> </w:t>
      </w:r>
      <w:r w:rsidR="0072766D">
        <w:rPr>
          <w:rFonts w:eastAsia="SimSun"/>
        </w:rPr>
        <w:t>s</w:t>
      </w:r>
      <w:r w:rsidR="00A274F0" w:rsidRPr="00C15024">
        <w:rPr>
          <w:rFonts w:eastAsia="SimSun"/>
        </w:rPr>
        <w:t>erver.</w:t>
      </w:r>
    </w:p>
    <w:p w14:paraId="7A3F6DA6" w14:textId="77777777" w:rsidR="008D0EAB" w:rsidRPr="008D0EAB" w:rsidRDefault="008D0EAB" w:rsidP="008D0EAB">
      <w:pPr>
        <w:rPr>
          <w:rFonts w:eastAsia="SimSun"/>
        </w:rPr>
      </w:pPr>
      <w:r w:rsidRPr="008D0EAB">
        <w:rPr>
          <w:rFonts w:eastAsia="SimSun"/>
        </w:rPr>
        <w:t>Upon receiving a SIP 3xx, SIP 4xx, or SIP 5xx response to the above SIP PUBLISH request, the MCPTT client:</w:t>
      </w:r>
    </w:p>
    <w:p w14:paraId="3A165E82" w14:textId="77777777" w:rsidR="008D0EAB" w:rsidRDefault="008D0EAB" w:rsidP="008D0EAB">
      <w:pPr>
        <w:pStyle w:val="B1"/>
      </w:pPr>
      <w:r w:rsidRPr="0073469F">
        <w:t>1)</w:t>
      </w:r>
      <w:r w:rsidRPr="0073469F">
        <w:tab/>
      </w:r>
      <w:r>
        <w:t xml:space="preserve">should notify the MCPTT user of the unsuccessful </w:t>
      </w:r>
      <w:r w:rsidRPr="00C15024">
        <w:rPr>
          <w:rFonts w:eastAsia="SimSun"/>
        </w:rPr>
        <w:t xml:space="preserve">communication of the </w:t>
      </w:r>
      <w:r>
        <w:t>MCPTT service settings</w:t>
      </w:r>
      <w:r w:rsidRPr="00AE044F">
        <w:rPr>
          <w:rFonts w:eastAsia="SimSun"/>
        </w:rPr>
        <w:t xml:space="preserve"> </w:t>
      </w:r>
      <w:r w:rsidRPr="00C15024">
        <w:rPr>
          <w:rFonts w:eastAsia="SimSun"/>
        </w:rPr>
        <w:t xml:space="preserve">to the </w:t>
      </w:r>
      <w:r>
        <w:rPr>
          <w:rFonts w:eastAsia="SimSun"/>
        </w:rPr>
        <w:t>MCPTT</w:t>
      </w:r>
      <w:r w:rsidRPr="00C15024">
        <w:rPr>
          <w:rFonts w:eastAsia="SimSun"/>
        </w:rPr>
        <w:t xml:space="preserve"> </w:t>
      </w:r>
      <w:r>
        <w:rPr>
          <w:rFonts w:eastAsia="SimSun"/>
        </w:rPr>
        <w:t>s</w:t>
      </w:r>
      <w:r w:rsidRPr="00C15024">
        <w:rPr>
          <w:rFonts w:eastAsia="SimSun"/>
        </w:rPr>
        <w:t>erver</w:t>
      </w:r>
      <w:r>
        <w:t>, possibly taking into account Warning header information for the failure reason; and</w:t>
      </w:r>
    </w:p>
    <w:p w14:paraId="0B73B577" w14:textId="77777777" w:rsidR="00800A78" w:rsidRDefault="008D0EAB" w:rsidP="00240B71">
      <w:pPr>
        <w:pStyle w:val="B1"/>
      </w:pPr>
      <w:r>
        <w:t>2)</w:t>
      </w:r>
      <w:r>
        <w:tab/>
        <w:t>shall consider that the MCPTT service settings attempted in the SIP PUBLISH request has not been successful.</w:t>
      </w:r>
      <w:bookmarkStart w:id="1698" w:name="_Toc20155742"/>
      <w:bookmarkStart w:id="1699" w:name="_Toc27500897"/>
      <w:bookmarkStart w:id="1700" w:name="_Toc36049022"/>
      <w:bookmarkStart w:id="1701" w:name="_Toc45209785"/>
      <w:bookmarkStart w:id="1702" w:name="_Toc51860610"/>
    </w:p>
    <w:p w14:paraId="6A20D831" w14:textId="39479D8B" w:rsidR="00451CD4" w:rsidRPr="009750E6" w:rsidRDefault="00451CD4" w:rsidP="00567124">
      <w:pPr>
        <w:pStyle w:val="Heading3"/>
      </w:pPr>
      <w:bookmarkStart w:id="1703" w:name="_Toc171603808"/>
      <w:r w:rsidRPr="00C86F35">
        <w:t>7</w:t>
      </w:r>
      <w:r w:rsidRPr="009750E6">
        <w:t>.2.4</w:t>
      </w:r>
      <w:r w:rsidRPr="009750E6">
        <w:tab/>
        <w:t>Determination of MC</w:t>
      </w:r>
      <w:r>
        <w:rPr>
          <w:lang w:val="en-US"/>
        </w:rPr>
        <w:t>PTT</w:t>
      </w:r>
      <w:r w:rsidRPr="009750E6">
        <w:t xml:space="preserve"> service settings</w:t>
      </w:r>
      <w:bookmarkEnd w:id="1698"/>
      <w:bookmarkEnd w:id="1699"/>
      <w:bookmarkEnd w:id="1700"/>
      <w:bookmarkEnd w:id="1701"/>
      <w:bookmarkEnd w:id="1702"/>
      <w:bookmarkEnd w:id="1703"/>
    </w:p>
    <w:p w14:paraId="0912BDA6" w14:textId="77777777" w:rsidR="00451CD4" w:rsidRDefault="00451CD4" w:rsidP="00451CD4">
      <w:pPr>
        <w:rPr>
          <w:rFonts w:eastAsia="SimSun"/>
        </w:rPr>
      </w:pPr>
      <w:r>
        <w:rPr>
          <w:lang w:val="en-US"/>
        </w:rPr>
        <w:t xml:space="preserve">In order to discover </w:t>
      </w:r>
      <w:r w:rsidRPr="00410CC5">
        <w:rPr>
          <w:lang w:val="en-US"/>
        </w:rPr>
        <w:t>MC</w:t>
      </w:r>
      <w:r>
        <w:rPr>
          <w:lang w:val="en-US"/>
        </w:rPr>
        <w:t>PTT</w:t>
      </w:r>
      <w:r w:rsidRPr="00410CC5">
        <w:rPr>
          <w:lang w:val="en-US"/>
        </w:rPr>
        <w:t xml:space="preserve"> </w:t>
      </w:r>
      <w:r>
        <w:rPr>
          <w:lang w:val="en-US"/>
        </w:rPr>
        <w:t xml:space="preserve">service settings of another </w:t>
      </w:r>
      <w:r w:rsidRPr="00410CC5">
        <w:rPr>
          <w:lang w:val="en-US"/>
        </w:rPr>
        <w:t>MC</w:t>
      </w:r>
      <w:r>
        <w:rPr>
          <w:lang w:val="en-US"/>
        </w:rPr>
        <w:t>PTT</w:t>
      </w:r>
      <w:r w:rsidRPr="00410CC5">
        <w:rPr>
          <w:lang w:val="en-US"/>
        </w:rPr>
        <w:t xml:space="preserve"> client</w:t>
      </w:r>
      <w:r w:rsidRPr="00800536">
        <w:rPr>
          <w:lang w:val="en-US"/>
        </w:rPr>
        <w:t xml:space="preserve"> </w:t>
      </w:r>
      <w:r>
        <w:rPr>
          <w:lang w:val="en-US"/>
        </w:rPr>
        <w:t xml:space="preserve">of the same </w:t>
      </w:r>
      <w:r w:rsidRPr="00410CC5">
        <w:rPr>
          <w:lang w:val="en-US"/>
        </w:rPr>
        <w:t>MC</w:t>
      </w:r>
      <w:r>
        <w:rPr>
          <w:lang w:val="en-US"/>
        </w:rPr>
        <w:t>PTT</w:t>
      </w:r>
      <w:r w:rsidRPr="00410CC5">
        <w:rPr>
          <w:lang w:val="en-US"/>
        </w:rPr>
        <w:t xml:space="preserve"> user</w:t>
      </w:r>
      <w:r>
        <w:rPr>
          <w:lang w:val="en-US"/>
        </w:rPr>
        <w:t xml:space="preserve"> or to verify the currently active </w:t>
      </w:r>
      <w:r w:rsidRPr="00410CC5">
        <w:rPr>
          <w:lang w:val="en-US"/>
        </w:rPr>
        <w:t>MC</w:t>
      </w:r>
      <w:r>
        <w:rPr>
          <w:lang w:val="en-US"/>
        </w:rPr>
        <w:t>PTT</w:t>
      </w:r>
      <w:r w:rsidRPr="00410CC5">
        <w:rPr>
          <w:lang w:val="en-US"/>
        </w:rPr>
        <w:t xml:space="preserve"> </w:t>
      </w:r>
      <w:r>
        <w:rPr>
          <w:lang w:val="en-US"/>
        </w:rPr>
        <w:t xml:space="preserve">service settings of this MCPTT client, the MCPTT client shall generate an initial SIP SUBSCRIBE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and </w:t>
      </w:r>
      <w:r>
        <w:rPr>
          <w:rFonts w:eastAsia="SimSun"/>
        </w:rPr>
        <w:t>IETF RFC 4354 [55].</w:t>
      </w:r>
    </w:p>
    <w:p w14:paraId="2F0247B9" w14:textId="77777777" w:rsidR="00451CD4" w:rsidRDefault="00451CD4" w:rsidP="00451CD4">
      <w:r>
        <w:rPr>
          <w:rFonts w:eastAsia="SimSun"/>
        </w:rPr>
        <w:t>In the SIP SUBSCRIBE request, the MCPTT client:</w:t>
      </w:r>
    </w:p>
    <w:p w14:paraId="05864373" w14:textId="77777777" w:rsidR="00451CD4" w:rsidRDefault="00451CD4" w:rsidP="00451CD4">
      <w:pPr>
        <w:pStyle w:val="B1"/>
        <w:rPr>
          <w:rFonts w:eastAsia="SimSun"/>
        </w:rPr>
      </w:pPr>
      <w:r>
        <w:rPr>
          <w:rFonts w:eastAsia="SimSun"/>
          <w:lang w:val="en-US"/>
        </w:rPr>
        <w:t>1)</w:t>
      </w:r>
      <w:r>
        <w:rPr>
          <w:rFonts w:eastAsia="SimSun"/>
        </w:rPr>
        <w:tab/>
        <w:t xml:space="preserve">shall set the Request-URI to </w:t>
      </w:r>
      <w:r w:rsidRPr="00B672B7">
        <w:rPr>
          <w:rFonts w:eastAsia="SimSun"/>
        </w:rPr>
        <w:t xml:space="preserve">the </w:t>
      </w:r>
      <w:r>
        <w:rPr>
          <w:rFonts w:eastAsia="SimSun"/>
          <w:lang w:val="en-US"/>
        </w:rPr>
        <w:t>public service identity</w:t>
      </w:r>
      <w:r w:rsidRPr="00B672B7">
        <w:rPr>
          <w:rFonts w:eastAsia="SimSun"/>
          <w:lang w:val="en-US"/>
        </w:rPr>
        <w:t xml:space="preserve"> </w:t>
      </w:r>
      <w:r>
        <w:t xml:space="preserve">identifying the </w:t>
      </w:r>
      <w:r>
        <w:rPr>
          <w:lang w:val="en-US"/>
        </w:rPr>
        <w:t xml:space="preserve">originating </w:t>
      </w:r>
      <w:r>
        <w:t>participating MC</w:t>
      </w:r>
      <w:r>
        <w:rPr>
          <w:lang w:val="en-US"/>
        </w:rPr>
        <w:t xml:space="preserve">PTT </w:t>
      </w:r>
      <w:r>
        <w:t>function serving the MC</w:t>
      </w:r>
      <w:r>
        <w:rPr>
          <w:lang w:val="en-US"/>
        </w:rPr>
        <w:t>PTT</w:t>
      </w:r>
      <w:r>
        <w:t xml:space="preserve"> user</w:t>
      </w:r>
      <w:r w:rsidRPr="00B672B7">
        <w:rPr>
          <w:rFonts w:eastAsia="SimSun"/>
        </w:rPr>
        <w:t>;</w:t>
      </w:r>
    </w:p>
    <w:p w14:paraId="0AD651F2" w14:textId="77777777" w:rsidR="00451CD4" w:rsidRPr="00436CF9" w:rsidRDefault="00451CD4" w:rsidP="00451CD4">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shall include the &lt;</w:t>
      </w:r>
      <w:proofErr w:type="spellStart"/>
      <w:r>
        <w:t>mcptt</w:t>
      </w:r>
      <w:proofErr w:type="spellEnd"/>
      <w:r>
        <w:t>-request-</w:t>
      </w:r>
      <w:proofErr w:type="spellStart"/>
      <w:r>
        <w:t>uri</w:t>
      </w:r>
      <w:proofErr w:type="spellEnd"/>
      <w:r>
        <w:t xml:space="preserve">&gt; element set to the </w:t>
      </w:r>
      <w:r>
        <w:rPr>
          <w:lang w:eastAsia="ko-KR"/>
        </w:rPr>
        <w:t>MC</w:t>
      </w:r>
      <w:r>
        <w:rPr>
          <w:lang w:val="en-US" w:eastAsia="ko-KR"/>
        </w:rPr>
        <w:t>PTT</w:t>
      </w:r>
      <w:r>
        <w:rPr>
          <w:lang w:eastAsia="ko-KR"/>
        </w:rPr>
        <w:t xml:space="preserve"> ID of the MC</w:t>
      </w:r>
      <w:r>
        <w:rPr>
          <w:lang w:val="en-US" w:eastAsia="ko-KR"/>
        </w:rPr>
        <w:t>PTT</w:t>
      </w:r>
      <w:r>
        <w:rPr>
          <w:lang w:eastAsia="ko-KR"/>
        </w:rPr>
        <w:t xml:space="preserve"> user;</w:t>
      </w:r>
    </w:p>
    <w:p w14:paraId="5B12691C" w14:textId="77777777" w:rsidR="00451CD4" w:rsidRDefault="00451CD4" w:rsidP="00451CD4">
      <w:pPr>
        <w:pStyle w:val="B1"/>
      </w:pPr>
      <w:r>
        <w:rPr>
          <w:lang w:val="en-US"/>
        </w:rPr>
        <w:t>3</w:t>
      </w:r>
      <w:r>
        <w:t>)</w:t>
      </w:r>
      <w:r>
        <w:tab/>
        <w:t xml:space="preserve">shall include the ICSI value </w:t>
      </w:r>
      <w:r w:rsidRPr="00B4512D">
        <w:t>"urn:urn-7:3gpp-service.ims.icsi.mcptt"</w:t>
      </w:r>
      <w:r>
        <w:rPr>
          <w:lang w:val="en-US"/>
        </w:rPr>
        <w:t xml:space="preserve"> </w:t>
      </w:r>
      <w:r w:rsidRPr="009368E9">
        <w:t>(</w:t>
      </w:r>
      <w:r w:rsidRPr="009368E9">
        <w:rPr>
          <w:lang w:eastAsia="zh-CN"/>
        </w:rPr>
        <w:t xml:space="preserve">coded as specified </w:t>
      </w:r>
      <w:r>
        <w:rPr>
          <w:lang w:eastAsia="zh-CN"/>
        </w:rPr>
        <w:t xml:space="preserve">in </w:t>
      </w:r>
      <w:r w:rsidRPr="00F6303A">
        <w:t>3GPP TS 24.229 [</w:t>
      </w:r>
      <w:r>
        <w:rPr>
          <w:noProof/>
        </w:rPr>
        <w:t>4</w:t>
      </w:r>
      <w:r>
        <w:t>]</w:t>
      </w:r>
      <w:r w:rsidRPr="009368E9">
        <w:rPr>
          <w:lang w:eastAsia="zh-CN"/>
        </w:rPr>
        <w:t xml:space="preserve">), </w:t>
      </w:r>
      <w:r>
        <w:t xml:space="preserve">in a P-Preferred-Service header field </w:t>
      </w:r>
      <w:r w:rsidRPr="009368E9">
        <w:t xml:space="preserve">according to </w:t>
      </w:r>
      <w:r>
        <w:t>IETF </w:t>
      </w:r>
      <w:r w:rsidRPr="009368E9">
        <w:rPr>
          <w:rFonts w:eastAsia="MS Mincho"/>
        </w:rPr>
        <w:t>RFC 6050 [</w:t>
      </w:r>
      <w:r>
        <w:rPr>
          <w:rFonts w:eastAsia="MS Mincho"/>
        </w:rPr>
        <w:t>9</w:t>
      </w:r>
      <w:r w:rsidRPr="009368E9">
        <w:rPr>
          <w:rFonts w:eastAsia="MS Mincho"/>
        </w:rPr>
        <w:t>]</w:t>
      </w:r>
      <w:r>
        <w:t>;</w:t>
      </w:r>
    </w:p>
    <w:p w14:paraId="6C5739DA" w14:textId="77777777" w:rsidR="00451CD4" w:rsidRDefault="00451CD4" w:rsidP="00451CD4">
      <w:pPr>
        <w:pStyle w:val="B1"/>
        <w:rPr>
          <w:rFonts w:eastAsia="SimSun"/>
        </w:rPr>
      </w:pPr>
      <w:r>
        <w:rPr>
          <w:rFonts w:eastAsia="SimSun"/>
          <w:lang w:val="en-US"/>
        </w:rPr>
        <w:t>4)</w:t>
      </w:r>
      <w:r>
        <w:rPr>
          <w:rFonts w:eastAsia="SimSun"/>
        </w:rPr>
        <w:tab/>
        <w:t>shall set the Event header field to the '</w:t>
      </w:r>
      <w:proofErr w:type="spellStart"/>
      <w:r>
        <w:rPr>
          <w:rFonts w:eastAsia="SimSun"/>
        </w:rPr>
        <w:t>poc</w:t>
      </w:r>
      <w:proofErr w:type="spellEnd"/>
      <w:r>
        <w:rPr>
          <w:rFonts w:eastAsia="SimSun"/>
        </w:rPr>
        <w:t>-settings'</w:t>
      </w:r>
      <w:r>
        <w:rPr>
          <w:rFonts w:eastAsia="SimSun"/>
          <w:lang w:val="en-US"/>
        </w:rPr>
        <w:t xml:space="preserve"> </w:t>
      </w:r>
      <w:r>
        <w:rPr>
          <w:rFonts w:eastAsia="SimSun"/>
        </w:rPr>
        <w:t>value;</w:t>
      </w:r>
    </w:p>
    <w:p w14:paraId="69534280" w14:textId="77777777" w:rsidR="00451CD4" w:rsidRPr="00AB36C0" w:rsidRDefault="00451CD4" w:rsidP="00451CD4">
      <w:pPr>
        <w:pStyle w:val="B1"/>
        <w:rPr>
          <w:lang w:eastAsia="ko-KR"/>
        </w:rPr>
      </w:pPr>
      <w:r>
        <w:rPr>
          <w:lang w:val="en-US" w:eastAsia="ko-KR"/>
        </w:rPr>
        <w:t>5</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sidRPr="00061B3D">
        <w:rPr>
          <w:rFonts w:eastAsia="SimSun"/>
          <w:lang w:val="en-US"/>
        </w:rPr>
        <w:t>poc-settings+xml</w:t>
      </w:r>
      <w:proofErr w:type="spellEnd"/>
      <w:r w:rsidRPr="00061B3D">
        <w:rPr>
          <w:rFonts w:eastAsia="SimSun"/>
          <w:lang w:val="en-US"/>
        </w:rPr>
        <w:t>"</w:t>
      </w:r>
      <w:r>
        <w:rPr>
          <w:rFonts w:eastAsia="SimSun"/>
          <w:lang w:val="en-US"/>
        </w:rPr>
        <w:t xml:space="preserve"> MIME type</w:t>
      </w:r>
      <w:r w:rsidRPr="00AB36C0">
        <w:rPr>
          <w:lang w:eastAsia="ko-KR"/>
        </w:rPr>
        <w:t>;</w:t>
      </w:r>
    </w:p>
    <w:p w14:paraId="3A2B0E54" w14:textId="77777777" w:rsidR="00451CD4" w:rsidRPr="00800536" w:rsidRDefault="00451CD4" w:rsidP="00451CD4">
      <w:pPr>
        <w:pStyle w:val="B1"/>
        <w:rPr>
          <w:rFonts w:eastAsia="SimSun"/>
          <w:lang w:val="en-US"/>
        </w:rPr>
      </w:pPr>
      <w:r>
        <w:rPr>
          <w:rFonts w:eastAsia="SimSun"/>
          <w:lang w:val="en-US"/>
        </w:rPr>
        <w:lastRenderedPageBreak/>
        <w:t>6)</w:t>
      </w:r>
      <w:r>
        <w:rPr>
          <w:rFonts w:eastAsia="SimSun"/>
        </w:rPr>
        <w:tab/>
      </w:r>
      <w:r>
        <w:rPr>
          <w:rFonts w:eastAsia="SimSun"/>
          <w:lang w:val="en-US"/>
        </w:rPr>
        <w:t xml:space="preserve">if the MCPTT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20D18096" w14:textId="77777777" w:rsidR="00451CD4" w:rsidRPr="009750E6" w:rsidRDefault="00451CD4" w:rsidP="00451CD4">
      <w:pPr>
        <w:pStyle w:val="NO"/>
        <w:rPr>
          <w:rFonts w:eastAsia="SimSun"/>
          <w:lang w:val="en-US"/>
        </w:rPr>
      </w:pPr>
      <w:r>
        <w:rPr>
          <w:rFonts w:eastAsia="SimSun"/>
        </w:rPr>
        <w:t>NOTE </w:t>
      </w:r>
      <w:r>
        <w:rPr>
          <w:rFonts w:eastAsia="SimSun"/>
          <w:lang w:val="en-US"/>
        </w:rPr>
        <w:t>1</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203ECCB1" w14:textId="77777777" w:rsidR="00451CD4" w:rsidRDefault="00451CD4" w:rsidP="00451CD4">
      <w:pPr>
        <w:pStyle w:val="B1"/>
        <w:rPr>
          <w:rFonts w:eastAsia="SimSun"/>
          <w:lang w:val="en-US"/>
        </w:rPr>
      </w:pPr>
      <w:r>
        <w:rPr>
          <w:rFonts w:eastAsia="SimSun"/>
          <w:lang w:val="en-US"/>
        </w:rPr>
        <w:t>7)</w:t>
      </w:r>
      <w:r>
        <w:rPr>
          <w:rFonts w:eastAsia="SimSun"/>
        </w:rPr>
        <w:tab/>
      </w:r>
      <w:r>
        <w:rPr>
          <w:rFonts w:eastAsia="SimSun"/>
          <w:lang w:val="en-US"/>
        </w:rPr>
        <w:t>if the MCPTT client wants to fetch the current state only, shall</w:t>
      </w:r>
      <w:r>
        <w:rPr>
          <w:rFonts w:eastAsia="SimSun"/>
        </w:rPr>
        <w:t xml:space="preserve"> set </w:t>
      </w:r>
      <w:r>
        <w:rPr>
          <w:rFonts w:eastAsia="SimSun"/>
          <w:lang w:val="en-US"/>
        </w:rPr>
        <w:t xml:space="preserve">the </w:t>
      </w:r>
      <w:r>
        <w:rPr>
          <w:rFonts w:eastAsia="SimSun"/>
        </w:rPr>
        <w:t>Expires header field 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to zero.</w:t>
      </w:r>
    </w:p>
    <w:p w14:paraId="243F5FBE" w14:textId="77777777" w:rsidR="00E73C4B" w:rsidRDefault="00E73C4B" w:rsidP="00E73C4B">
      <w:r>
        <w:rPr>
          <w:lang w:val="en-US"/>
        </w:rPr>
        <w:t xml:space="preserve">In order to re-subscribe or de-subscribe, the MCPTT client shall generate and send an in-dialog SIP SUBSCRIBE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w:t>
      </w:r>
      <w:r>
        <w:rPr>
          <w:rFonts w:eastAsia="SimSun"/>
        </w:rPr>
        <w:t>IETF RFC 4354 [55]. In the SIP SUBSCRIBE request, the MCPTT client with the following clarifications:</w:t>
      </w:r>
    </w:p>
    <w:p w14:paraId="2E48D3C4" w14:textId="77777777" w:rsidR="00451CD4" w:rsidRDefault="00451CD4" w:rsidP="00451CD4">
      <w:pPr>
        <w:pStyle w:val="B1"/>
        <w:rPr>
          <w:rFonts w:eastAsia="SimSun"/>
        </w:rPr>
      </w:pPr>
      <w:r>
        <w:rPr>
          <w:rFonts w:eastAsia="SimSun"/>
          <w:lang w:val="en-US"/>
        </w:rPr>
        <w:t>1)</w:t>
      </w:r>
      <w:r>
        <w:rPr>
          <w:rFonts w:eastAsia="SimSun"/>
        </w:rPr>
        <w:tab/>
        <w:t>shall set the Event header field to the '</w:t>
      </w:r>
      <w:proofErr w:type="spellStart"/>
      <w:r>
        <w:rPr>
          <w:rFonts w:eastAsia="SimSun"/>
        </w:rPr>
        <w:t>poc</w:t>
      </w:r>
      <w:proofErr w:type="spellEnd"/>
      <w:r>
        <w:rPr>
          <w:rFonts w:eastAsia="SimSun"/>
        </w:rPr>
        <w:t>-settings'</w:t>
      </w:r>
      <w:r>
        <w:rPr>
          <w:rFonts w:eastAsia="SimSun"/>
          <w:lang w:val="en-US"/>
        </w:rPr>
        <w:t xml:space="preserve"> </w:t>
      </w:r>
      <w:r>
        <w:rPr>
          <w:rFonts w:eastAsia="SimSun"/>
        </w:rPr>
        <w:t>value;</w:t>
      </w:r>
    </w:p>
    <w:p w14:paraId="3AF0D494" w14:textId="77777777" w:rsidR="00451CD4" w:rsidRPr="00AB36C0" w:rsidRDefault="00451CD4" w:rsidP="00451CD4">
      <w:pPr>
        <w:pStyle w:val="B1"/>
        <w:rPr>
          <w:lang w:eastAsia="ko-KR"/>
        </w:rPr>
      </w:pPr>
      <w:r>
        <w:rPr>
          <w:lang w:val="en-US" w:eastAsia="ko-KR"/>
        </w:rPr>
        <w:t>2</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sidRPr="00061B3D">
        <w:rPr>
          <w:rFonts w:eastAsia="SimSun"/>
          <w:lang w:val="en-US"/>
        </w:rPr>
        <w:t>poc-settings+xml</w:t>
      </w:r>
      <w:proofErr w:type="spellEnd"/>
      <w:r w:rsidRPr="00061B3D">
        <w:rPr>
          <w:rFonts w:eastAsia="SimSun"/>
          <w:lang w:val="en-US"/>
        </w:rPr>
        <w:t>"</w:t>
      </w:r>
      <w:r>
        <w:rPr>
          <w:rFonts w:eastAsia="SimSun"/>
          <w:lang w:val="en-US"/>
        </w:rPr>
        <w:t xml:space="preserve"> MIME type</w:t>
      </w:r>
      <w:r w:rsidRPr="00AB36C0">
        <w:rPr>
          <w:lang w:eastAsia="ko-KR"/>
        </w:rPr>
        <w:t>;</w:t>
      </w:r>
    </w:p>
    <w:p w14:paraId="44180B74" w14:textId="77777777" w:rsidR="00451CD4" w:rsidRPr="00B672B7" w:rsidRDefault="00451CD4" w:rsidP="00451CD4">
      <w:pPr>
        <w:pStyle w:val="B1"/>
        <w:rPr>
          <w:rFonts w:eastAsia="SimSun"/>
          <w:lang w:val="en-US"/>
        </w:rPr>
      </w:pPr>
      <w:r>
        <w:rPr>
          <w:rFonts w:eastAsia="SimSun"/>
          <w:lang w:val="en-US"/>
        </w:rPr>
        <w:t>3)</w:t>
      </w:r>
      <w:r>
        <w:rPr>
          <w:rFonts w:eastAsia="SimSun"/>
        </w:rPr>
        <w:tab/>
      </w:r>
      <w:r>
        <w:rPr>
          <w:rFonts w:eastAsia="SimSun"/>
          <w:lang w:val="en-US"/>
        </w:rPr>
        <w:t xml:space="preserve">if the MCPTT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697C4B3D" w14:textId="77777777" w:rsidR="00451CD4" w:rsidRPr="007128BE" w:rsidRDefault="00451CD4" w:rsidP="00451CD4">
      <w:pPr>
        <w:pStyle w:val="NO"/>
        <w:rPr>
          <w:rFonts w:eastAsia="SimSun"/>
          <w:lang w:val="en-US"/>
        </w:rPr>
      </w:pPr>
      <w:r>
        <w:rPr>
          <w:rFonts w:eastAsia="SimSun"/>
        </w:rPr>
        <w:t>NOTE </w:t>
      </w:r>
      <w:r>
        <w:rPr>
          <w:rFonts w:eastAsia="SimSun"/>
          <w:lang w:val="en-US"/>
        </w:rPr>
        <w:t>2</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605F44CA" w14:textId="77777777" w:rsidR="00451CD4" w:rsidRDefault="00451CD4" w:rsidP="00451CD4">
      <w:pPr>
        <w:pStyle w:val="B1"/>
        <w:rPr>
          <w:rFonts w:eastAsia="SimSun"/>
          <w:lang w:val="en-US"/>
        </w:rPr>
      </w:pPr>
      <w:r>
        <w:rPr>
          <w:rFonts w:eastAsia="SimSun"/>
          <w:lang w:val="en-US"/>
        </w:rPr>
        <w:t>4)</w:t>
      </w:r>
      <w:r>
        <w:rPr>
          <w:rFonts w:eastAsia="SimSun"/>
        </w:rPr>
        <w:tab/>
      </w:r>
      <w:r>
        <w:rPr>
          <w:rFonts w:eastAsia="SimSun"/>
          <w:lang w:val="en-US"/>
        </w:rPr>
        <w:t>if the MCPTT client wants to de-subscribe, shall</w:t>
      </w:r>
      <w:r>
        <w:rPr>
          <w:rFonts w:eastAsia="SimSun"/>
        </w:rPr>
        <w:t xml:space="preserve"> 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to zero.</w:t>
      </w:r>
    </w:p>
    <w:p w14:paraId="41DEED39" w14:textId="77777777" w:rsidR="00451CD4" w:rsidRPr="003A3895" w:rsidRDefault="00451CD4" w:rsidP="00451CD4">
      <w:pPr>
        <w:rPr>
          <w:rFonts w:eastAsia="SimSun"/>
        </w:rPr>
      </w:pPr>
      <w:r>
        <w:rPr>
          <w:rFonts w:eastAsia="SimSun"/>
        </w:rPr>
        <w:t xml:space="preserve">Upon receiving a SIP NOTIFY request according to </w:t>
      </w:r>
      <w:r w:rsidRPr="00F6303A">
        <w:t>3GPP TS 24.229 </w:t>
      </w:r>
      <w:r w:rsidRPr="003F22B4">
        <w:t>[</w:t>
      </w:r>
      <w:r>
        <w:rPr>
          <w:noProof/>
        </w:rPr>
        <w:t>4</w:t>
      </w:r>
      <w:r w:rsidRPr="003A3895">
        <w:t xml:space="preserve">], IETF RFC 6665 [26] and </w:t>
      </w:r>
      <w:r w:rsidRPr="003A3895">
        <w:rPr>
          <w:rFonts w:eastAsia="SimSun"/>
        </w:rPr>
        <w:t>IETF RFC 4354 [55], that</w:t>
      </w:r>
      <w:r w:rsidRPr="003A3895">
        <w:rPr>
          <w:rFonts w:eastAsia="SimSun"/>
          <w:lang w:val="en-US"/>
        </w:rPr>
        <w:t xml:space="preserve"> contains an </w:t>
      </w:r>
      <w:r w:rsidRPr="003A3895">
        <w:rPr>
          <w:rFonts w:eastAsia="SimSun"/>
        </w:rPr>
        <w:t>application/</w:t>
      </w:r>
      <w:proofErr w:type="spellStart"/>
      <w:r w:rsidRPr="003A3895">
        <w:rPr>
          <w:rFonts w:eastAsia="SimSun"/>
        </w:rPr>
        <w:t>poc-settings+xml</w:t>
      </w:r>
      <w:proofErr w:type="spellEnd"/>
      <w:r w:rsidRPr="003A3895">
        <w:rPr>
          <w:rFonts w:eastAsia="SimSun"/>
        </w:rPr>
        <w:t xml:space="preserve"> MIME body the M</w:t>
      </w:r>
      <w:r>
        <w:rPr>
          <w:rFonts w:eastAsia="SimSun"/>
        </w:rPr>
        <w:t>CPTT client shall cache:</w:t>
      </w:r>
    </w:p>
    <w:p w14:paraId="203F7681" w14:textId="77777777" w:rsidR="00451CD4" w:rsidRPr="003A3895" w:rsidRDefault="00451CD4" w:rsidP="00451CD4">
      <w:pPr>
        <w:pStyle w:val="B1"/>
        <w:rPr>
          <w:rFonts w:eastAsia="SimSun"/>
        </w:rPr>
      </w:pPr>
      <w:r w:rsidRPr="003A3895">
        <w:rPr>
          <w:rFonts w:eastAsia="SimSun"/>
          <w:lang w:val="en-US"/>
        </w:rPr>
        <w:t>1</w:t>
      </w:r>
      <w:r w:rsidRPr="003A3895">
        <w:rPr>
          <w:rFonts w:eastAsia="SimSun"/>
        </w:rPr>
        <w:t>)</w:t>
      </w:r>
      <w:r w:rsidRPr="003A3895">
        <w:rPr>
          <w:rFonts w:eastAsia="SimSun"/>
        </w:rPr>
        <w:tab/>
        <w:t xml:space="preserve">the &lt;am-settings&gt; element of the </w:t>
      </w:r>
      <w:proofErr w:type="spellStart"/>
      <w:r w:rsidRPr="003A3895">
        <w:rPr>
          <w:rFonts w:eastAsia="SimSun"/>
        </w:rPr>
        <w:t>poc-settings+xml</w:t>
      </w:r>
      <w:proofErr w:type="spellEnd"/>
      <w:r w:rsidRPr="003A3895">
        <w:rPr>
          <w:rFonts w:eastAsia="SimSun"/>
        </w:rPr>
        <w:t xml:space="preserve"> MIME body </w:t>
      </w:r>
      <w:r w:rsidRPr="003A3895">
        <w:rPr>
          <w:rFonts w:eastAsia="SimSun"/>
          <w:lang w:val="en-US"/>
        </w:rPr>
        <w:t xml:space="preserve">for each MCPTT client identified by the </w:t>
      </w:r>
      <w:r w:rsidRPr="003A3895">
        <w:rPr>
          <w:lang w:eastAsia="ko-KR"/>
        </w:rPr>
        <w:t xml:space="preserve">"id" attribute </w:t>
      </w:r>
      <w:r w:rsidRPr="003A3895">
        <w:rPr>
          <w:rFonts w:eastAsia="SimSun"/>
        </w:rPr>
        <w:t>according to IETF RFC 4354 [55]</w:t>
      </w:r>
      <w:r w:rsidRPr="003A3895">
        <w:rPr>
          <w:rFonts w:eastAsia="SimSun"/>
          <w:lang w:val="en-US"/>
        </w:rPr>
        <w:t xml:space="preserve"> as the current Answer-mode indication of that MPCTT client</w:t>
      </w:r>
      <w:r w:rsidRPr="003A3895">
        <w:rPr>
          <w:rFonts w:eastAsia="SimSun"/>
        </w:rPr>
        <w:t>; and</w:t>
      </w:r>
    </w:p>
    <w:p w14:paraId="3DB201B0" w14:textId="77777777" w:rsidR="00451CD4" w:rsidRPr="00451CD4" w:rsidRDefault="00451CD4" w:rsidP="00451CD4">
      <w:pPr>
        <w:pStyle w:val="B1"/>
        <w:rPr>
          <w:rFonts w:eastAsia="SimSun"/>
          <w:lang w:val="en-US"/>
        </w:rPr>
      </w:pPr>
      <w:r w:rsidRPr="003A3895">
        <w:rPr>
          <w:rFonts w:eastAsia="SimSun"/>
          <w:lang w:val="en-US"/>
        </w:rPr>
        <w:t>2</w:t>
      </w:r>
      <w:r w:rsidRPr="003A3895">
        <w:rPr>
          <w:rFonts w:eastAsia="SimSun"/>
        </w:rPr>
        <w:t>)</w:t>
      </w:r>
      <w:r w:rsidRPr="003A3895">
        <w:rPr>
          <w:rFonts w:eastAsia="SimSun"/>
        </w:rPr>
        <w:tab/>
        <w:t xml:space="preserve">the </w:t>
      </w:r>
      <w:r w:rsidRPr="003A3895">
        <w:t>&lt;</w:t>
      </w:r>
      <w:r>
        <w:rPr>
          <w:lang w:val="en-US"/>
        </w:rPr>
        <w:t>selected-</w:t>
      </w:r>
      <w:r w:rsidRPr="003A3895">
        <w:t xml:space="preserve">user-profile-index&gt; element </w:t>
      </w:r>
      <w:r>
        <w:rPr>
          <w:lang w:val="en-US"/>
        </w:rPr>
        <w:t xml:space="preserve">of the </w:t>
      </w:r>
      <w:proofErr w:type="spellStart"/>
      <w:r w:rsidRPr="003A3895">
        <w:rPr>
          <w:rFonts w:eastAsia="SimSun"/>
        </w:rPr>
        <w:t>poc-settings+xml</w:t>
      </w:r>
      <w:proofErr w:type="spellEnd"/>
      <w:r w:rsidRPr="003A3895">
        <w:rPr>
          <w:rFonts w:eastAsia="SimSun"/>
        </w:rPr>
        <w:t xml:space="preserve"> MIME body </w:t>
      </w:r>
      <w:r>
        <w:rPr>
          <w:rFonts w:eastAsia="SimSun"/>
          <w:lang w:val="en-US"/>
        </w:rPr>
        <w:t>for each MCPTT</w:t>
      </w:r>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[55]</w:t>
      </w:r>
      <w:r>
        <w:rPr>
          <w:rFonts w:eastAsia="SimSun"/>
          <w:lang w:val="en-US"/>
        </w:rPr>
        <w:t xml:space="preserve"> as the active MCPTT service</w:t>
      </w:r>
      <w:r w:rsidRPr="003A3895">
        <w:rPr>
          <w:rFonts w:eastAsia="SimSun"/>
          <w:lang w:val="en-US"/>
        </w:rPr>
        <w:t xml:space="preserve"> user profile</w:t>
      </w:r>
      <w:r>
        <w:rPr>
          <w:rFonts w:eastAsia="SimSun"/>
          <w:lang w:val="en-US"/>
        </w:rPr>
        <w:t xml:space="preserve"> of that MCPTT client.</w:t>
      </w:r>
    </w:p>
    <w:p w14:paraId="70F79A12" w14:textId="77777777" w:rsidR="00763F9F" w:rsidRPr="0073469F" w:rsidRDefault="00763F9F" w:rsidP="00567124">
      <w:pPr>
        <w:pStyle w:val="Heading3"/>
      </w:pPr>
      <w:bookmarkStart w:id="1704" w:name="_Toc20155743"/>
      <w:bookmarkStart w:id="1705" w:name="_Toc27500898"/>
      <w:bookmarkStart w:id="1706" w:name="_Toc36049023"/>
      <w:bookmarkStart w:id="1707" w:name="_Toc45209786"/>
      <w:bookmarkStart w:id="1708" w:name="_Toc51860611"/>
      <w:bookmarkStart w:id="1709" w:name="_Toc171603809"/>
      <w:r>
        <w:t>7.2.5</w:t>
      </w:r>
      <w:r>
        <w:tab/>
        <w:t>Receiving a</w:t>
      </w:r>
      <w:r w:rsidRPr="0073469F">
        <w:t xml:space="preserve"> </w:t>
      </w:r>
      <w:r>
        <w:t>CSK key download</w:t>
      </w:r>
      <w:r w:rsidRPr="0073469F">
        <w:t xml:space="preserve"> </w:t>
      </w:r>
      <w:r>
        <w:t>message</w:t>
      </w:r>
      <w:bookmarkEnd w:id="1704"/>
      <w:bookmarkEnd w:id="1705"/>
      <w:bookmarkEnd w:id="1706"/>
      <w:bookmarkEnd w:id="1707"/>
      <w:bookmarkEnd w:id="1708"/>
      <w:bookmarkEnd w:id="1709"/>
    </w:p>
    <w:p w14:paraId="65DE9C46" w14:textId="77777777" w:rsidR="00763F9F" w:rsidRPr="0073469F" w:rsidRDefault="00763F9F" w:rsidP="00763F9F">
      <w:r w:rsidRPr="0073469F">
        <w:t>When the MCPTT client receives a SIP MESSAGE request containing:</w:t>
      </w:r>
    </w:p>
    <w:p w14:paraId="281E0D76" w14:textId="77777777" w:rsidR="00763F9F" w:rsidRPr="0073469F" w:rsidRDefault="00763F9F" w:rsidP="00763F9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"urn:urn-7:3gpp-service.ims.icsi.mcptt"; and</w:t>
      </w:r>
    </w:p>
    <w:p w14:paraId="23F72E27" w14:textId="77777777" w:rsidR="00763F9F" w:rsidRPr="0073469F" w:rsidRDefault="00763F9F" w:rsidP="00763F9F">
      <w:pPr>
        <w:pStyle w:val="B1"/>
        <w:rPr>
          <w:lang w:eastAsia="ko-KR"/>
        </w:rPr>
      </w:pPr>
      <w:r>
        <w:rPr>
          <w:noProof/>
        </w:rPr>
        <w:t>2</w:t>
      </w:r>
      <w:r w:rsidRPr="0073469F">
        <w:rPr>
          <w:noProof/>
        </w:rPr>
        <w:t>)</w:t>
      </w:r>
      <w:r w:rsidRPr="0073469F">
        <w:rPr>
          <w:noProof/>
        </w:rPr>
        <w:tab/>
        <w:t xml:space="preserve">an </w:t>
      </w:r>
      <w:r w:rsidRPr="00FF50BE">
        <w:rPr>
          <w:lang w:val="en-US"/>
        </w:rPr>
        <w:t>application/</w:t>
      </w:r>
      <w:proofErr w:type="spellStart"/>
      <w:r w:rsidRPr="00FF50BE">
        <w:rPr>
          <w:lang w:val="en-US"/>
        </w:rPr>
        <w:t>mikey</w:t>
      </w:r>
      <w:proofErr w:type="spellEnd"/>
      <w:r>
        <w:rPr>
          <w:lang w:val="en-US"/>
        </w:rPr>
        <w:t xml:space="preserve"> MIME body;</w:t>
      </w:r>
    </w:p>
    <w:p w14:paraId="5CB2502E" w14:textId="77777777" w:rsidR="00763F9F" w:rsidRDefault="00763F9F" w:rsidP="00763F9F">
      <w:r>
        <w:rPr>
          <w:lang w:eastAsia="ko-KR"/>
        </w:rPr>
        <w:t xml:space="preserve">Then, if </w:t>
      </w:r>
      <w:r>
        <w:rPr>
          <w:lang w:val="en-US"/>
        </w:rPr>
        <w:t>the key identifier within the CSB-ID of the MIKEY payload is a CSK-ID (4 most-significant bits have the value '2'),</w:t>
      </w:r>
      <w:r w:rsidRPr="0073469F">
        <w:rPr>
          <w:lang w:eastAsia="ko-KR"/>
        </w:rPr>
        <w:t xml:space="preserve"> the MCPTT client</w:t>
      </w:r>
      <w:r>
        <w:rPr>
          <w:lang w:eastAsia="ko-KR"/>
        </w:rPr>
        <w:t>:</w:t>
      </w:r>
    </w:p>
    <w:p w14:paraId="3FBACF86" w14:textId="77777777" w:rsidR="00763F9F" w:rsidRPr="00783BB2" w:rsidRDefault="00763F9F" w:rsidP="00763F9F">
      <w:pPr>
        <w:pStyle w:val="B1"/>
      </w:pPr>
      <w:r>
        <w:t>1)</w:t>
      </w:r>
      <w:r>
        <w:tab/>
        <w:t xml:space="preserve">shall follow the security procedures in </w:t>
      </w:r>
      <w:r w:rsidR="001E5F65">
        <w:t>clause</w:t>
      </w:r>
      <w:r w:rsidRPr="00763F9F">
        <w:t> </w:t>
      </w:r>
      <w:r>
        <w:t xml:space="preserve">9.2.1 of </w:t>
      </w:r>
      <w:r w:rsidRPr="00763F9F">
        <w:t>3G</w:t>
      </w:r>
      <w:r>
        <w:t>PP TS</w:t>
      </w:r>
      <w:r w:rsidRPr="00763F9F">
        <w:t> </w:t>
      </w:r>
      <w:r>
        <w:t>33.180</w:t>
      </w:r>
      <w:r w:rsidRPr="00763F9F">
        <w:t> </w:t>
      </w:r>
      <w:r>
        <w:t>[78] to extract the CSK. The client:</w:t>
      </w:r>
    </w:p>
    <w:p w14:paraId="7CB82736" w14:textId="77777777" w:rsidR="00763F9F" w:rsidRDefault="00763F9F" w:rsidP="00763F9F">
      <w:pPr>
        <w:pStyle w:val="B2"/>
        <w:rPr>
          <w:lang w:eastAsia="ko-KR"/>
        </w:rPr>
      </w:pPr>
      <w:r>
        <w:rPr>
          <w:lang w:eastAsia="ko-KR"/>
        </w:rPr>
        <w:t>a)</w:t>
      </w:r>
      <w:r>
        <w:rPr>
          <w:lang w:eastAsia="ko-KR"/>
        </w:rPr>
        <w:tab/>
        <w:t xml:space="preserve">if the </w:t>
      </w:r>
      <w:r w:rsidRPr="00F46D9C">
        <w:t>initiator field (</w:t>
      </w:r>
      <w:proofErr w:type="spellStart"/>
      <w:r w:rsidRPr="00F46D9C">
        <w:t>IDRi</w:t>
      </w:r>
      <w:proofErr w:type="spellEnd"/>
      <w:r w:rsidRPr="00F46D9C">
        <w:t xml:space="preserve">) </w:t>
      </w:r>
      <w:r>
        <w:t>has type 'URI' (</w:t>
      </w:r>
      <w:r>
        <w:rPr>
          <w:lang w:eastAsia="ko-KR"/>
        </w:rPr>
        <w:t>identity hiding is not used), the client:</w:t>
      </w:r>
    </w:p>
    <w:p w14:paraId="3FC53329" w14:textId="77777777" w:rsidR="00763F9F" w:rsidRDefault="00763F9F" w:rsidP="00763F9F">
      <w:pPr>
        <w:pStyle w:val="B3"/>
      </w:pPr>
      <w:proofErr w:type="spellStart"/>
      <w:r>
        <w:rPr>
          <w:lang w:eastAsia="ko-KR"/>
        </w:rPr>
        <w:t>i</w:t>
      </w:r>
      <w:proofErr w:type="spellEnd"/>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w:t>
      </w:r>
      <w:proofErr w:type="spellStart"/>
      <w:r w:rsidRPr="00F46D9C">
        <w:t>IDRi</w:t>
      </w:r>
      <w:proofErr w:type="spellEnd"/>
      <w:r w:rsidRPr="00F46D9C">
        <w:t xml:space="preserve">) of the </w:t>
      </w:r>
      <w:r>
        <w:t xml:space="preserve">I_MESSAGE as described in </w:t>
      </w:r>
      <w:r w:rsidRPr="00763F9F">
        <w:t>3G</w:t>
      </w:r>
      <w:r>
        <w:t>PP TS</w:t>
      </w:r>
      <w:r w:rsidRPr="00763F9F">
        <w:t> </w:t>
      </w:r>
      <w:r>
        <w:t>33.180</w:t>
      </w:r>
      <w:r w:rsidRPr="00763F9F">
        <w:t> </w:t>
      </w:r>
      <w:r>
        <w:t xml:space="preserve">[78].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dentity of the participating MCPTT function serving the MCPTT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B487F25" w14:textId="77777777" w:rsidR="00763F9F" w:rsidRDefault="00763F9F" w:rsidP="00763F9F">
      <w:pPr>
        <w:pStyle w:val="B3"/>
      </w:pPr>
      <w:r>
        <w:t>ii)</w:t>
      </w:r>
      <w:r w:rsidR="00B27B69">
        <w:tab/>
      </w:r>
      <w:r>
        <w:t xml:space="preserve">shall convert the </w:t>
      </w:r>
      <w:r>
        <w:rPr>
          <w:lang w:val="en-US" w:eastAsia="ko-KR"/>
        </w:rPr>
        <w:t xml:space="preserve">initiator </w:t>
      </w:r>
      <w:r>
        <w:rPr>
          <w:lang w:val="en-US"/>
        </w:rPr>
        <w:t xml:space="preserve">URI </w:t>
      </w:r>
      <w:r>
        <w:t xml:space="preserve">to a UID as described in </w:t>
      </w:r>
      <w:r w:rsidRPr="00763F9F">
        <w:t>3G</w:t>
      </w:r>
      <w:r>
        <w:t>PP TS</w:t>
      </w:r>
      <w:r w:rsidRPr="00763F9F">
        <w:t> </w:t>
      </w:r>
      <w:r>
        <w:t>33.180</w:t>
      </w:r>
      <w:r w:rsidRPr="00763F9F">
        <w:t> </w:t>
      </w:r>
      <w:r>
        <w:t>[78];</w:t>
      </w:r>
    </w:p>
    <w:p w14:paraId="77425A59" w14:textId="77777777" w:rsidR="00763F9F" w:rsidRDefault="00763F9F" w:rsidP="00763F9F">
      <w:pPr>
        <w:pStyle w:val="B2"/>
      </w:pPr>
      <w:r>
        <w:t>b)</w:t>
      </w:r>
      <w:r>
        <w:tab/>
        <w:t>if the initiator field (</w:t>
      </w:r>
      <w:proofErr w:type="spellStart"/>
      <w:r>
        <w:t>IDRi</w:t>
      </w:r>
      <w:proofErr w:type="spellEnd"/>
      <w:r>
        <w:t>) has type 'UID' (identity hiding in use), the client:</w:t>
      </w:r>
    </w:p>
    <w:p w14:paraId="4790F31B" w14:textId="77777777" w:rsidR="00763F9F" w:rsidRPr="001F79F1" w:rsidRDefault="00763F9F" w:rsidP="00763F9F">
      <w:pPr>
        <w:pStyle w:val="B3"/>
      </w:pPr>
      <w:r>
        <w:t>ii)</w:t>
      </w:r>
      <w:r w:rsidR="00B27B69">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participating MCPTT function serving the MCPTT user</w:t>
      </w:r>
      <w:r>
        <w:t xml:space="preserve"> to a UID as described in 3GPP TS 33.180 [78];</w:t>
      </w:r>
    </w:p>
    <w:p w14:paraId="1ECB2681" w14:textId="77777777" w:rsidR="00763F9F" w:rsidRDefault="00763F9F" w:rsidP="00763F9F">
      <w:pPr>
        <w:pStyle w:val="B3"/>
      </w:pPr>
      <w:proofErr w:type="spellStart"/>
      <w:r>
        <w:rPr>
          <w:lang w:eastAsia="ko-KR"/>
        </w:rPr>
        <w:lastRenderedPageBreak/>
        <w:t>i</w:t>
      </w:r>
      <w:proofErr w:type="spellEnd"/>
      <w:r>
        <w:rPr>
          <w:lang w:eastAsia="ko-KR"/>
        </w:rPr>
        <w:t>)</w:t>
      </w:r>
      <w:r>
        <w:rPr>
          <w:lang w:eastAsia="ko-KR"/>
        </w:rPr>
        <w:tab/>
        <w:t xml:space="preserve">shall compare the generated UID with the UID in the </w:t>
      </w:r>
      <w:r>
        <w:rPr>
          <w:lang w:val="en-US" w:eastAsia="ko-KR"/>
        </w:rPr>
        <w:t xml:space="preserve">initiator </w:t>
      </w:r>
      <w:r>
        <w:rPr>
          <w:lang w:val="en-US"/>
        </w:rPr>
        <w:t>field (</w:t>
      </w:r>
      <w:proofErr w:type="spellStart"/>
      <w:r>
        <w:rPr>
          <w:lang w:val="en-US"/>
        </w:rPr>
        <w:t>IDRi</w:t>
      </w:r>
      <w:proofErr w:type="spellEnd"/>
      <w:r>
        <w:rPr>
          <w:lang w:val="en-US"/>
        </w:rPr>
        <w:t>)</w:t>
      </w:r>
      <w:r w:rsidRPr="00F46D9C">
        <w:t xml:space="preserve"> of the </w:t>
      </w:r>
      <w:r>
        <w:t xml:space="preserve">I_MESSAGE as described in 3GPP TS 33.180 [78].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7290F894" w14:textId="77777777" w:rsidR="00763F9F" w:rsidRDefault="00763F9F" w:rsidP="00763F9F">
      <w:pPr>
        <w:pStyle w:val="B2"/>
      </w:pPr>
      <w:r>
        <w:rPr>
          <w:lang w:val="en-US"/>
        </w:rPr>
        <w:t>c)</w:t>
      </w:r>
      <w:r w:rsidR="00B27B69">
        <w:rPr>
          <w:lang w:val="en-US"/>
        </w:rPr>
        <w:tab/>
      </w:r>
      <w:r>
        <w:t>shall use the UID to validate the signature of the I_MESSAGE</w:t>
      </w:r>
      <w:r w:rsidRPr="0070375B">
        <w:t xml:space="preserve"> </w:t>
      </w:r>
      <w:r>
        <w:t>as described in 3GPP TS 33.180 [78];</w:t>
      </w:r>
    </w:p>
    <w:p w14:paraId="3E9D3E2D" w14:textId="77777777" w:rsidR="00763F9F" w:rsidRDefault="00763F9F" w:rsidP="00763F9F">
      <w:pPr>
        <w:pStyle w:val="B2"/>
      </w:pPr>
      <w:r>
        <w:rPr>
          <w:lang w:val="en-US" w:eastAsia="ko-KR"/>
        </w:rPr>
        <w:t>d)</w:t>
      </w:r>
      <w:r>
        <w:rPr>
          <w:lang w:eastAsia="ko-KR"/>
        </w:rPr>
        <w:tab/>
        <w:t xml:space="preserve">if authentication verification of the </w:t>
      </w:r>
      <w:r>
        <w:t xml:space="preserve">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31671A4B" w14:textId="77777777" w:rsidR="00763F9F" w:rsidRDefault="00763F9F" w:rsidP="004E7F11">
      <w:pPr>
        <w:pStyle w:val="B2"/>
      </w:pPr>
      <w:r w:rsidRPr="004E7F11">
        <w:t>e)</w:t>
      </w:r>
      <w:r w:rsidRPr="004E7F11">
        <w:tab/>
        <w:t>shall extract and decrypt the encapsulated CSK using the participating MCPTT function's (KMS provisioned) UID key as described in 3GPP TS 33.180 [78]; and</w:t>
      </w:r>
    </w:p>
    <w:p w14:paraId="5B686FD5" w14:textId="77777777" w:rsidR="00763F9F" w:rsidRDefault="00763F9F" w:rsidP="004E7F11">
      <w:pPr>
        <w:pStyle w:val="B2"/>
      </w:pPr>
      <w:r w:rsidRPr="004E7F11">
        <w:t>f)</w:t>
      </w:r>
      <w:r w:rsidRPr="004E7F11">
        <w:tab/>
        <w:t>shall extract the CSK-ID, from the payload as specified in 3GPP TS 33.180 [78];</w:t>
      </w:r>
    </w:p>
    <w:p w14:paraId="50972E3F" w14:textId="77777777" w:rsidR="00763F9F" w:rsidRPr="00CE5112" w:rsidRDefault="00763F9F" w:rsidP="00763F9F">
      <w:pPr>
        <w:pStyle w:val="B1"/>
      </w:pPr>
      <w:r>
        <w:t>2)</w:t>
      </w:r>
      <w:r>
        <w:tab/>
        <w:t xml:space="preserve">Upon successful extraction, the client shall replace the existing CSK and CSK-ID associated with the participating MCPTT function, with the extracted CSK and CSK-ID in the 'key download' message. </w:t>
      </w:r>
    </w:p>
    <w:p w14:paraId="52D607FE" w14:textId="77777777" w:rsidR="00517573" w:rsidRDefault="00517573" w:rsidP="00567124">
      <w:pPr>
        <w:pStyle w:val="Heading2"/>
      </w:pPr>
      <w:bookmarkStart w:id="1710" w:name="_Toc20155744"/>
      <w:bookmarkStart w:id="1711" w:name="_Toc27500899"/>
      <w:bookmarkStart w:id="1712" w:name="_Toc36049024"/>
      <w:bookmarkStart w:id="1713" w:name="_Toc45209787"/>
      <w:bookmarkStart w:id="1714" w:name="_Toc51860612"/>
      <w:bookmarkStart w:id="1715" w:name="_Toc171603810"/>
      <w:r w:rsidRPr="0073469F">
        <w:t>7.3</w:t>
      </w:r>
      <w:r w:rsidRPr="0073469F">
        <w:tab/>
        <w:t>MCPTT server procedures</w:t>
      </w:r>
      <w:bookmarkEnd w:id="1710"/>
      <w:bookmarkEnd w:id="1711"/>
      <w:bookmarkEnd w:id="1712"/>
      <w:bookmarkEnd w:id="1713"/>
      <w:bookmarkEnd w:id="1714"/>
      <w:bookmarkEnd w:id="1715"/>
    </w:p>
    <w:p w14:paraId="77FD84B2" w14:textId="77777777" w:rsidR="0069587E" w:rsidRDefault="0069587E" w:rsidP="00567124">
      <w:pPr>
        <w:pStyle w:val="Heading3"/>
      </w:pPr>
      <w:bookmarkStart w:id="1716" w:name="_Toc20155745"/>
      <w:bookmarkStart w:id="1717" w:name="_Toc27500900"/>
      <w:bookmarkStart w:id="1718" w:name="_Toc36049025"/>
      <w:bookmarkStart w:id="1719" w:name="_Toc45209788"/>
      <w:bookmarkStart w:id="1720" w:name="_Toc51860613"/>
      <w:bookmarkStart w:id="1721" w:name="_Toc171603811"/>
      <w:r>
        <w:t>7</w:t>
      </w:r>
      <w:r w:rsidRPr="0073469F">
        <w:t>.</w:t>
      </w:r>
      <w:r>
        <w:t>3</w:t>
      </w:r>
      <w:r w:rsidRPr="0073469F">
        <w:t>.1</w:t>
      </w:r>
      <w:r w:rsidRPr="0073469F">
        <w:tab/>
      </w:r>
      <w:r>
        <w:t>General</w:t>
      </w:r>
      <w:bookmarkEnd w:id="1716"/>
      <w:bookmarkEnd w:id="1717"/>
      <w:bookmarkEnd w:id="1718"/>
      <w:bookmarkEnd w:id="1719"/>
      <w:bookmarkEnd w:id="1720"/>
      <w:bookmarkEnd w:id="1721"/>
    </w:p>
    <w:p w14:paraId="53D8904E" w14:textId="77777777" w:rsidR="0069587E" w:rsidRDefault="0069587E" w:rsidP="0069587E">
      <w:r w:rsidRPr="00A32990">
        <w:t xml:space="preserve">The </w:t>
      </w:r>
      <w:r>
        <w:t>MCPTT server</w:t>
      </w:r>
      <w:r w:rsidRPr="00A32990">
        <w:t xml:space="preserve"> obtain</w:t>
      </w:r>
      <w:r w:rsidR="00084266">
        <w:t>s</w:t>
      </w:r>
      <w:r w:rsidRPr="00A32990">
        <w:t xml:space="preserve"> information</w:t>
      </w:r>
      <w:r>
        <w:t xml:space="preserve"> </w:t>
      </w:r>
      <w:r w:rsidRPr="00A32990">
        <w:t xml:space="preserve">that it needs to implement </w:t>
      </w:r>
      <w:r>
        <w:t>service authorization specific requirements from:</w:t>
      </w:r>
    </w:p>
    <w:p w14:paraId="3624F30D" w14:textId="77777777" w:rsidR="0069587E" w:rsidRPr="006C461B" w:rsidRDefault="0069587E" w:rsidP="0069587E">
      <w:pPr>
        <w:pStyle w:val="B1"/>
        <w:rPr>
          <w:lang w:val="en-US"/>
        </w:rPr>
      </w:pPr>
      <w:r>
        <w:t>a)</w:t>
      </w:r>
      <w:r>
        <w:tab/>
      </w:r>
      <w:r w:rsidRPr="00A32990">
        <w:t>any receiv</w:t>
      </w:r>
      <w:r>
        <w:t xml:space="preserve">ed third-party SIP REGISTER request (e.g. including information contained in the body of the third-party SIP REGISTER request) as specified in </w:t>
      </w:r>
      <w:r w:rsidRPr="00A32990">
        <w:t>3GPP TS 24.229 </w:t>
      </w:r>
      <w:r>
        <w:t>[</w:t>
      </w:r>
      <w:r w:rsidRPr="006C461B">
        <w:rPr>
          <w:lang w:val="en-US"/>
        </w:rPr>
        <w:t>4</w:t>
      </w:r>
      <w:r>
        <w:t>]</w:t>
      </w:r>
      <w:r w:rsidRPr="006C461B">
        <w:rPr>
          <w:lang w:val="en-US"/>
        </w:rPr>
        <w:t>.</w:t>
      </w:r>
      <w:r>
        <w:rPr>
          <w:lang w:val="en-US"/>
        </w:rPr>
        <w:t xml:space="preserve"> The body will carry the SIP REGISTER </w:t>
      </w:r>
      <w:r w:rsidR="00087265">
        <w:rPr>
          <w:lang w:val="en-US"/>
        </w:rPr>
        <w:t xml:space="preserve">request </w:t>
      </w:r>
      <w:r>
        <w:rPr>
          <w:lang w:val="en-US"/>
        </w:rPr>
        <w:t>as sent by the MCPTT client</w:t>
      </w:r>
      <w:r w:rsidR="00205E23">
        <w:rPr>
          <w:lang w:val="en-US"/>
        </w:rPr>
        <w:t xml:space="preserve"> and may </w:t>
      </w:r>
      <w:r>
        <w:rPr>
          <w:lang w:val="en-US"/>
        </w:rPr>
        <w:t>contain information needed for service authorization</w:t>
      </w:r>
      <w:r>
        <w:t>;</w:t>
      </w:r>
      <w:r w:rsidRPr="006C461B">
        <w:rPr>
          <w:lang w:val="en-US"/>
        </w:rPr>
        <w:t xml:space="preserve"> or</w:t>
      </w:r>
    </w:p>
    <w:p w14:paraId="428D1715" w14:textId="77777777" w:rsidR="0069587E" w:rsidRDefault="0069587E" w:rsidP="0069587E">
      <w:pPr>
        <w:pStyle w:val="B1"/>
        <w:rPr>
          <w:lang w:val="en-US"/>
        </w:rPr>
      </w:pPr>
      <w:r>
        <w:rPr>
          <w:lang w:val="en-US"/>
        </w:rPr>
        <w:t>b)</w:t>
      </w:r>
      <w:r>
        <w:rPr>
          <w:lang w:val="en-US"/>
        </w:rPr>
        <w:tab/>
        <w:t xml:space="preserve">any received SIP PUBLISH </w:t>
      </w:r>
      <w:r w:rsidR="00087265">
        <w:rPr>
          <w:lang w:val="en-US"/>
        </w:rPr>
        <w:t xml:space="preserve">request </w:t>
      </w:r>
      <w:r>
        <w:t>for MCPTT server settings</w:t>
      </w:r>
      <w:r>
        <w:rPr>
          <w:lang w:val="en-US"/>
        </w:rPr>
        <w:t xml:space="preserve"> containing</w:t>
      </w:r>
      <w:r w:rsidRPr="0073469F">
        <w:t xml:space="preserve"> </w:t>
      </w:r>
      <w:r w:rsidRPr="0073469F">
        <w:rPr>
          <w:lang w:eastAsia="ko-KR"/>
        </w:rPr>
        <w:t>the g.3gpp.mcptt media feature tag along with the "require" and "explicit" header field parameters</w:t>
      </w:r>
      <w:r>
        <w:rPr>
          <w:lang w:eastAsia="ko-KR"/>
        </w:rPr>
        <w:t xml:space="preserve">. The body of the SIP PUBLISH </w:t>
      </w:r>
      <w:r w:rsidR="00087265">
        <w:rPr>
          <w:lang w:eastAsia="ko-KR"/>
        </w:rPr>
        <w:t xml:space="preserve">request </w:t>
      </w:r>
      <w:r>
        <w:rPr>
          <w:lang w:eastAsia="ko-KR"/>
        </w:rPr>
        <w:t xml:space="preserve">will </w:t>
      </w:r>
      <w:r>
        <w:rPr>
          <w:lang w:val="en-US"/>
        </w:rPr>
        <w:t>contain information needed for service authorization.</w:t>
      </w:r>
    </w:p>
    <w:p w14:paraId="39BB66E8" w14:textId="77777777" w:rsidR="00D96C95" w:rsidRPr="000E621C" w:rsidRDefault="00D96C95" w:rsidP="00567124">
      <w:pPr>
        <w:pStyle w:val="Heading3"/>
      </w:pPr>
      <w:bookmarkStart w:id="1722" w:name="_Toc20155746"/>
      <w:bookmarkStart w:id="1723" w:name="_Toc27500901"/>
      <w:bookmarkStart w:id="1724" w:name="_Toc36049026"/>
      <w:bookmarkStart w:id="1725" w:name="_Toc45209789"/>
      <w:bookmarkStart w:id="1726" w:name="_Toc51860614"/>
      <w:bookmarkStart w:id="1727" w:name="_Toc171603812"/>
      <w:r>
        <w:t>7</w:t>
      </w:r>
      <w:r w:rsidRPr="0073469F">
        <w:t>.</w:t>
      </w:r>
      <w:r>
        <w:t>3</w:t>
      </w:r>
      <w:r w:rsidRPr="0073469F">
        <w:t>.1</w:t>
      </w:r>
      <w:r>
        <w:t>A</w:t>
      </w:r>
      <w:r w:rsidRPr="0073469F">
        <w:tab/>
      </w:r>
      <w:r>
        <w:t>Confidentiality and Integrity Protection</w:t>
      </w:r>
      <w:bookmarkEnd w:id="1722"/>
      <w:bookmarkEnd w:id="1723"/>
      <w:bookmarkEnd w:id="1724"/>
      <w:bookmarkEnd w:id="1725"/>
      <w:bookmarkEnd w:id="1726"/>
      <w:bookmarkEnd w:id="1727"/>
    </w:p>
    <w:p w14:paraId="6567A9CC" w14:textId="77777777" w:rsidR="00D96C95" w:rsidRDefault="00D96C95" w:rsidP="00D96C95">
      <w:pPr>
        <w:rPr>
          <w:lang w:val="en-US"/>
        </w:rPr>
      </w:pPr>
      <w:r w:rsidRPr="005B7E66">
        <w:rPr>
          <w:lang w:val="en-US"/>
        </w:rPr>
        <w:t xml:space="preserve">When the MCPTT server receives a </w:t>
      </w:r>
      <w:r w:rsidRPr="0030414E">
        <w:rPr>
          <w:lang w:val="en-US"/>
        </w:rPr>
        <w:t xml:space="preserve">SIP REGISTER </w:t>
      </w:r>
      <w:r w:rsidRPr="004A3A04">
        <w:rPr>
          <w:lang w:val="en-US"/>
        </w:rPr>
        <w:t xml:space="preserve">request </w:t>
      </w:r>
      <w:r w:rsidRPr="004A3A04">
        <w:t>sent from the MCPTT client</w:t>
      </w:r>
      <w:r w:rsidRPr="004A3A04">
        <w:rPr>
          <w:lang w:val="en-US"/>
        </w:rPr>
        <w:t xml:space="preserve"> contained </w:t>
      </w:r>
      <w:r w:rsidRPr="004A3A04">
        <w:t>within a message/sip MIME body of a received third-part</w:t>
      </w:r>
      <w:r w:rsidRPr="00435956">
        <w:t>y SIP REGISTER request</w:t>
      </w:r>
      <w:r w:rsidRPr="005B7E66">
        <w:t xml:space="preserve"> </w:t>
      </w:r>
      <w:r w:rsidRPr="005B7E66">
        <w:rPr>
          <w:lang w:val="en-US"/>
        </w:rPr>
        <w:t xml:space="preserve">or a SIP PUBLISH request,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MCPTT server validates the signature of each of the XML MIME bodies. If the integrity protection check(s) pass or the XML MIME bodies are not integrity protected, the MCPTT server then determines whether the content in specific XML elements is confidentiality protected. If XML content is confidentiality protected, the MCPTT server decrypts the protected content.</w:t>
      </w:r>
    </w:p>
    <w:p w14:paraId="54E9D6F1" w14:textId="77777777" w:rsidR="00D96C95" w:rsidRDefault="00D96C95" w:rsidP="00D96C95">
      <w:pPr>
        <w:rPr>
          <w:lang w:val="en-US"/>
        </w:rPr>
      </w:pPr>
      <w:r>
        <w:rPr>
          <w:lang w:val="en-US"/>
        </w:rPr>
        <w:t>Upon receiving:</w:t>
      </w:r>
    </w:p>
    <w:p w14:paraId="29E7C19B" w14:textId="77777777" w:rsidR="00D96C95" w:rsidRDefault="00D96C95" w:rsidP="00D96C95">
      <w:pPr>
        <w:pStyle w:val="B1"/>
        <w:rPr>
          <w:lang w:val="en-US"/>
        </w:rPr>
      </w:pPr>
      <w:r>
        <w:rPr>
          <w:lang w:val="en-US"/>
        </w:rPr>
        <w:t>-</w:t>
      </w:r>
      <w:r>
        <w:rPr>
          <w:lang w:val="en-US"/>
        </w:rPr>
        <w:tab/>
        <w:t xml:space="preserve">a SIP REGISTER request containing an </w:t>
      </w:r>
      <w:r w:rsidRPr="0073469F">
        <w:t>application/vnd.3gpp</w:t>
      </w:r>
      <w:r>
        <w:t>.mcptt-</w:t>
      </w:r>
      <w:r w:rsidRPr="0073469F">
        <w:t>info+xml MIME body</w:t>
      </w:r>
      <w:r>
        <w:t xml:space="preserve"> within a message/sip MIME body of the SIP REGISTER request sent from the MCPTT client; or</w:t>
      </w:r>
    </w:p>
    <w:p w14:paraId="3AFB19EC" w14:textId="77777777" w:rsidR="00D96C95" w:rsidRDefault="00D96C95" w:rsidP="00D96C95">
      <w:pPr>
        <w:pStyle w:val="B1"/>
        <w:rPr>
          <w:lang w:val="en-US"/>
        </w:rPr>
      </w:pPr>
      <w:r>
        <w:rPr>
          <w:lang w:val="en-US"/>
        </w:rPr>
        <w:t>-</w:t>
      </w:r>
      <w:r>
        <w:rPr>
          <w:lang w:val="en-US"/>
        </w:rPr>
        <w:tab/>
        <w:t>a SIP PUBLISH request containing an</w:t>
      </w:r>
      <w:r w:rsidRPr="00FF2FFC">
        <w:t xml:space="preserve"> </w:t>
      </w:r>
      <w:r w:rsidRPr="0073469F">
        <w:t>application/vnd.3gpp</w:t>
      </w:r>
      <w:r>
        <w:t>.mcptt-</w:t>
      </w:r>
      <w:r w:rsidRPr="0073469F">
        <w:t>info+xml MIME body</w:t>
      </w:r>
      <w:r>
        <w:rPr>
          <w:lang w:val="en-US"/>
        </w:rPr>
        <w:t xml:space="preserve"> and an </w:t>
      </w:r>
      <w:r w:rsidRPr="00F742B7">
        <w:t>application/</w:t>
      </w:r>
      <w:proofErr w:type="spellStart"/>
      <w:r w:rsidRPr="00F742B7">
        <w:t>poc-settings+xml</w:t>
      </w:r>
      <w:proofErr w:type="spellEnd"/>
      <w:r>
        <w:rPr>
          <w:lang w:val="en-US"/>
        </w:rPr>
        <w:t xml:space="preserve"> MIME body;</w:t>
      </w:r>
    </w:p>
    <w:p w14:paraId="4E1E3891" w14:textId="77777777" w:rsidR="00D96C95" w:rsidRDefault="00D96C95" w:rsidP="00D96C95">
      <w:pPr>
        <w:rPr>
          <w:lang w:val="en-US"/>
        </w:rPr>
      </w:pPr>
      <w:r>
        <w:rPr>
          <w:lang w:val="en-US"/>
        </w:rPr>
        <w:t>the MCPTT server:</w:t>
      </w:r>
    </w:p>
    <w:p w14:paraId="786CF79A" w14:textId="77777777" w:rsidR="00D96C95" w:rsidRDefault="00D96C95" w:rsidP="00D96C95">
      <w:pPr>
        <w:pStyle w:val="B1"/>
      </w:pPr>
      <w:r>
        <w:rPr>
          <w:lang w:val="en-US"/>
        </w:rPr>
        <w:t>1)</w:t>
      </w:r>
      <w:r>
        <w:rPr>
          <w:lang w:val="en-US"/>
        </w:rPr>
        <w:tab/>
        <w:t xml:space="preserve">shall </w:t>
      </w:r>
      <w:r>
        <w:t xml:space="preserve">determine if integrity protection has been applied to XML MIME bodies in the SIP request by following the procedures in </w:t>
      </w:r>
      <w:r w:rsidR="001E5F65">
        <w:t>clause</w:t>
      </w:r>
      <w:r>
        <w:t> 6.6.3.4.1 for each XML MIME body;</w:t>
      </w:r>
    </w:p>
    <w:p w14:paraId="0763C27D" w14:textId="77777777" w:rsidR="00D96C95" w:rsidRDefault="00D96C95" w:rsidP="00D96C95">
      <w:pPr>
        <w:pStyle w:val="B1"/>
      </w:pPr>
      <w:r>
        <w:t>2)</w:t>
      </w:r>
      <w:r>
        <w:tab/>
        <w:t xml:space="preserve">if integrity protection has been applied, shall use the keying data described in </w:t>
      </w:r>
      <w:r w:rsidR="001E5F65">
        <w:t>clause</w:t>
      </w:r>
      <w:r>
        <w:t xml:space="preserve"> 6.6.3.2 and the procedures described in </w:t>
      </w:r>
      <w:r w:rsidR="001E5F65">
        <w:t>clause</w:t>
      </w:r>
      <w:r>
        <w:t> 6.6.3.4.2 to verify the integrity of each of the XML MIME bodies; and</w:t>
      </w:r>
    </w:p>
    <w:p w14:paraId="1928EC7C" w14:textId="77777777" w:rsidR="00D96C95" w:rsidRDefault="00D96C95" w:rsidP="00D96C95">
      <w:pPr>
        <w:pStyle w:val="B1"/>
      </w:pPr>
      <w:r>
        <w:t>3)</w:t>
      </w:r>
      <w:r>
        <w:tab/>
        <w:t xml:space="preserve">if all integrity protection checks succeed, shall continue with the remaining steps of this </w:t>
      </w:r>
      <w:r w:rsidR="001E5F65">
        <w:t>clause</w:t>
      </w:r>
      <w:r>
        <w:t>.</w:t>
      </w:r>
    </w:p>
    <w:p w14:paraId="520517EE" w14:textId="77777777" w:rsidR="00D96C95" w:rsidRDefault="00D96C95" w:rsidP="00D96C95">
      <w:pPr>
        <w:rPr>
          <w:lang w:val="en-US"/>
        </w:rPr>
      </w:pPr>
      <w:r>
        <w:rPr>
          <w:lang w:val="en-US"/>
        </w:rPr>
        <w:lastRenderedPageBreak/>
        <w:t>Upon receiving:</w:t>
      </w:r>
    </w:p>
    <w:p w14:paraId="2873D8DC" w14:textId="77777777" w:rsidR="00D96C95" w:rsidRDefault="00D96C95" w:rsidP="00D96C95">
      <w:pPr>
        <w:pStyle w:val="B1"/>
        <w:rPr>
          <w:lang w:val="en-US"/>
        </w:rPr>
      </w:pPr>
      <w:r>
        <w:rPr>
          <w:lang w:val="en-US"/>
        </w:rPr>
        <w:t>-</w:t>
      </w:r>
      <w:r>
        <w:rPr>
          <w:lang w:val="en-US"/>
        </w:rPr>
        <w:tab/>
        <w:t xml:space="preserve">a SIP REGISTER request containing an </w:t>
      </w:r>
      <w:r w:rsidRPr="0073469F">
        <w:t>application/vnd.3gpp</w:t>
      </w:r>
      <w:r>
        <w:t>.mcptt-</w:t>
      </w:r>
      <w:r w:rsidRPr="0073469F">
        <w:t>info+xml MIME body</w:t>
      </w:r>
      <w:r>
        <w:t xml:space="preserve"> with an </w:t>
      </w:r>
      <w:r w:rsidRPr="0073469F">
        <w:t>&lt;</w:t>
      </w:r>
      <w:proofErr w:type="spellStart"/>
      <w:r w:rsidRPr="00FF2FFC">
        <w:t>mcptt</w:t>
      </w:r>
      <w:proofErr w:type="spellEnd"/>
      <w:r w:rsidRPr="00FF2FFC">
        <w:t>-access-token</w:t>
      </w:r>
      <w:r w:rsidRPr="0073469F">
        <w:t xml:space="preserve">&gt; </w:t>
      </w:r>
      <w:r>
        <w:t>element and an &lt;</w:t>
      </w:r>
      <w:proofErr w:type="spellStart"/>
      <w:r>
        <w:t>mcptt</w:t>
      </w:r>
      <w:proofErr w:type="spellEnd"/>
      <w:r>
        <w:t>-client-id&gt; element within a message/sip MIME body of the SIP REGISTER request sent from the MCPTT client; or</w:t>
      </w:r>
    </w:p>
    <w:p w14:paraId="7F5329C3" w14:textId="77777777" w:rsidR="00D96C95" w:rsidRDefault="00D96C95" w:rsidP="00D96C95">
      <w:pPr>
        <w:pStyle w:val="B1"/>
        <w:rPr>
          <w:lang w:val="en-US"/>
        </w:rPr>
      </w:pPr>
      <w:r>
        <w:rPr>
          <w:lang w:val="en-US"/>
        </w:rPr>
        <w:t>-</w:t>
      </w:r>
      <w:r>
        <w:rPr>
          <w:lang w:val="en-US"/>
        </w:rPr>
        <w:tab/>
        <w:t>a SIP PUBLISH request containing an</w:t>
      </w:r>
      <w:r w:rsidRPr="00FF2FFC">
        <w:t xml:space="preserve"> </w:t>
      </w:r>
      <w:r w:rsidRPr="0073469F">
        <w:t>application/vnd.3gpp</w:t>
      </w:r>
      <w:r>
        <w:t>.mcptt-</w:t>
      </w:r>
      <w:r w:rsidRPr="0073469F">
        <w:t>info+xml MIME body</w:t>
      </w:r>
      <w:r>
        <w:rPr>
          <w:lang w:val="en-US"/>
        </w:rPr>
        <w:t xml:space="preserve"> with an &lt;</w:t>
      </w:r>
      <w:proofErr w:type="spellStart"/>
      <w:r w:rsidRPr="00FF2FFC">
        <w:rPr>
          <w:lang w:val="en-US"/>
        </w:rPr>
        <w:t>mcptt</w:t>
      </w:r>
      <w:proofErr w:type="spellEnd"/>
      <w:r w:rsidRPr="00FF2FFC">
        <w:rPr>
          <w:lang w:val="en-US"/>
        </w:rPr>
        <w:t>-access-token</w:t>
      </w:r>
      <w:r>
        <w:rPr>
          <w:lang w:val="en-US"/>
        </w:rPr>
        <w:t>&gt; element and an &lt;</w:t>
      </w:r>
      <w:proofErr w:type="spellStart"/>
      <w:r>
        <w:rPr>
          <w:lang w:val="en-US"/>
        </w:rPr>
        <w:t>mcptt</w:t>
      </w:r>
      <w:proofErr w:type="spellEnd"/>
      <w:r>
        <w:rPr>
          <w:lang w:val="en-US"/>
        </w:rPr>
        <w:t xml:space="preserve">-client-id&gt; element, and an </w:t>
      </w:r>
      <w:r w:rsidRPr="00F742B7">
        <w:t>application/</w:t>
      </w:r>
      <w:proofErr w:type="spellStart"/>
      <w:r w:rsidRPr="00F742B7">
        <w:t>poc-settings+xml</w:t>
      </w:r>
      <w:proofErr w:type="spellEnd"/>
      <w:r>
        <w:rPr>
          <w:lang w:val="en-US"/>
        </w:rPr>
        <w:t xml:space="preserve"> MIME body;</w:t>
      </w:r>
    </w:p>
    <w:p w14:paraId="347626BC" w14:textId="77777777" w:rsidR="00D96C95" w:rsidRDefault="00D96C95" w:rsidP="00D96C95">
      <w:pPr>
        <w:rPr>
          <w:lang w:val="en-US"/>
        </w:rPr>
      </w:pPr>
      <w:r>
        <w:rPr>
          <w:lang w:val="en-US"/>
        </w:rPr>
        <w:t>the MCPTT server:</w:t>
      </w:r>
    </w:p>
    <w:p w14:paraId="33B8CEBE" w14:textId="77777777" w:rsidR="00D96C95" w:rsidRDefault="00D96C95" w:rsidP="00D96C95">
      <w:pPr>
        <w:pStyle w:val="B1"/>
      </w:pPr>
      <w:r>
        <w:rPr>
          <w:lang w:val="en-US"/>
        </w:rPr>
        <w:t>1)</w:t>
      </w:r>
      <w:r>
        <w:rPr>
          <w:lang w:val="en-US"/>
        </w:rPr>
        <w:tab/>
        <w:t xml:space="preserve">shall </w:t>
      </w:r>
      <w:r>
        <w:t xml:space="preserve">determine if confidentiality protection has been applied to the </w:t>
      </w:r>
      <w:r w:rsidRPr="0073469F">
        <w:t>&lt;</w:t>
      </w:r>
      <w:proofErr w:type="spellStart"/>
      <w:r>
        <w:t>mcptt</w:t>
      </w:r>
      <w:proofErr w:type="spellEnd"/>
      <w:r>
        <w:t>-access-token</w:t>
      </w:r>
      <w:r w:rsidRPr="0073469F">
        <w:t xml:space="preserve">&gt; </w:t>
      </w:r>
      <w:r>
        <w:t>element and the &lt;</w:t>
      </w:r>
      <w:proofErr w:type="spellStart"/>
      <w:r>
        <w:t>mcptt</w:t>
      </w:r>
      <w:proofErr w:type="spellEnd"/>
      <w:r>
        <w:t>-client-id&gt; element in the</w:t>
      </w:r>
      <w:r w:rsidRPr="0073469F">
        <w:t xml:space="preserve"> application/vnd.3gpp</w:t>
      </w:r>
      <w:r>
        <w:t>.mcptt-</w:t>
      </w:r>
      <w:r w:rsidRPr="0073469F">
        <w:t>info+xml MIME body</w:t>
      </w:r>
      <w:r>
        <w:t xml:space="preserve">, by following the procedures in </w:t>
      </w:r>
      <w:r w:rsidR="001E5F65">
        <w:t>clause</w:t>
      </w:r>
      <w:r>
        <w:t> 6.6.2.4.1;</w:t>
      </w:r>
    </w:p>
    <w:p w14:paraId="53E01DB2" w14:textId="77777777" w:rsidR="00D96C95" w:rsidRDefault="00D96C95" w:rsidP="00D96C95">
      <w:pPr>
        <w:pStyle w:val="B1"/>
      </w:pPr>
      <w:r>
        <w:t>2)</w:t>
      </w:r>
      <w:r>
        <w:tab/>
        <w:t>if confidentiality protection has been applied to the &lt;</w:t>
      </w:r>
      <w:proofErr w:type="spellStart"/>
      <w:r>
        <w:t>mcptt</w:t>
      </w:r>
      <w:proofErr w:type="spellEnd"/>
      <w:r>
        <w:t>-access-token&gt; element and &lt;</w:t>
      </w:r>
      <w:proofErr w:type="spellStart"/>
      <w:r>
        <w:t>mcptt</w:t>
      </w:r>
      <w:proofErr w:type="spellEnd"/>
      <w:r>
        <w:t>-client-id&gt; element:</w:t>
      </w:r>
    </w:p>
    <w:p w14:paraId="57E02B3A" w14:textId="77777777" w:rsidR="00D96C95" w:rsidRDefault="00D96C95" w:rsidP="00D96C95">
      <w:pPr>
        <w:pStyle w:val="B2"/>
      </w:pPr>
      <w:r>
        <w:t>a)</w:t>
      </w:r>
      <w:r>
        <w:tab/>
        <w:t>shall use the keying information received in the MIKEY-SAKKE I_MESSAGE</w:t>
      </w:r>
      <w:r w:rsidRPr="00393454">
        <w:rPr>
          <w:lang w:val="en-US"/>
        </w:rPr>
        <w:t xml:space="preserve"> as specified in </w:t>
      </w:r>
      <w:r>
        <w:rPr>
          <w:lang w:val="en-US"/>
        </w:rPr>
        <w:t>3GPP TS </w:t>
      </w:r>
      <w:r w:rsidR="00C85382">
        <w:t>33.180 [78]</w:t>
      </w:r>
      <w:r>
        <w:rPr>
          <w:noProof/>
          <w:lang w:val="en-US"/>
        </w:rPr>
        <w:t xml:space="preserve">, along with the procedures described in </w:t>
      </w:r>
      <w:r w:rsidR="001E5F65">
        <w:rPr>
          <w:noProof/>
          <w:lang w:val="en-US"/>
        </w:rPr>
        <w:t>clause</w:t>
      </w:r>
      <w:r>
        <w:rPr>
          <w:noProof/>
          <w:lang w:val="en-US"/>
        </w:rPr>
        <w:t> </w:t>
      </w:r>
      <w:r>
        <w:t>6.6.2.4.2 to:</w:t>
      </w:r>
    </w:p>
    <w:p w14:paraId="4DE729AF" w14:textId="77777777" w:rsidR="00D96C95" w:rsidRDefault="00D96C95" w:rsidP="00D96C95">
      <w:pPr>
        <w:pStyle w:val="B3"/>
      </w:pPr>
      <w:proofErr w:type="spellStart"/>
      <w:r>
        <w:t>i</w:t>
      </w:r>
      <w:proofErr w:type="spellEnd"/>
      <w:r>
        <w:t>)</w:t>
      </w:r>
      <w:r>
        <w:tab/>
        <w:t xml:space="preserve">decrypt </w:t>
      </w:r>
      <w:r>
        <w:rPr>
          <w:noProof/>
          <w:lang w:val="en-US"/>
        </w:rPr>
        <w:t xml:space="preserve">the received </w:t>
      </w:r>
      <w:r w:rsidRPr="00B456E3">
        <w:rPr>
          <w:lang w:val="en-US"/>
        </w:rPr>
        <w:t>access</w:t>
      </w:r>
      <w:r>
        <w:rPr>
          <w:lang w:val="en-US"/>
        </w:rPr>
        <w:t xml:space="preserve"> </w:t>
      </w:r>
      <w:r w:rsidRPr="00B456E3">
        <w:rPr>
          <w:lang w:val="en-US"/>
        </w:rPr>
        <w:t>token</w:t>
      </w:r>
      <w:r>
        <w:rPr>
          <w:lang w:val="en-US"/>
        </w:rPr>
        <w:t xml:space="preserve"> in the &lt;</w:t>
      </w:r>
      <w:proofErr w:type="spellStart"/>
      <w:r>
        <w:rPr>
          <w:lang w:val="en-US"/>
        </w:rPr>
        <w:t>mcptt</w:t>
      </w:r>
      <w:proofErr w:type="spellEnd"/>
      <w:r>
        <w:rPr>
          <w:lang w:val="en-US"/>
        </w:rPr>
        <w:t>-access-token&gt; element</w:t>
      </w:r>
      <w:r w:rsidRPr="0063156D">
        <w:t xml:space="preserve"> </w:t>
      </w:r>
      <w:r>
        <w:t xml:space="preserve">in the </w:t>
      </w:r>
      <w:r w:rsidRPr="0073469F">
        <w:t>application/vnd.3gpp</w:t>
      </w:r>
      <w:r>
        <w:t xml:space="preserve">.mcptt-info+xml </w:t>
      </w:r>
      <w:r w:rsidRPr="0073469F">
        <w:t>MIME body</w:t>
      </w:r>
      <w:r>
        <w:t>; and</w:t>
      </w:r>
    </w:p>
    <w:p w14:paraId="383701B5" w14:textId="77777777" w:rsidR="00D96C95" w:rsidRDefault="00D96C95" w:rsidP="00D96C95">
      <w:pPr>
        <w:pStyle w:val="B3"/>
      </w:pPr>
      <w:r>
        <w:t>ii)</w:t>
      </w:r>
      <w:r>
        <w:tab/>
        <w:t>decrypt the received MCPTT client ID in the &lt;</w:t>
      </w:r>
      <w:proofErr w:type="spellStart"/>
      <w:r>
        <w:t>mcptt</w:t>
      </w:r>
      <w:proofErr w:type="spellEnd"/>
      <w:r>
        <w:t xml:space="preserve">-client-id&gt; element in the </w:t>
      </w:r>
      <w:r w:rsidRPr="0073469F">
        <w:t>application/vnd.3gpp</w:t>
      </w:r>
      <w:r>
        <w:t xml:space="preserve">.mcptt-info+xml </w:t>
      </w:r>
      <w:r w:rsidRPr="0073469F">
        <w:t>MIME body</w:t>
      </w:r>
      <w:r>
        <w:t>;</w:t>
      </w:r>
    </w:p>
    <w:p w14:paraId="31493C25" w14:textId="77777777" w:rsidR="00D96C95" w:rsidRDefault="00D96C95" w:rsidP="00D96C95">
      <w:pPr>
        <w:pStyle w:val="B2"/>
      </w:pPr>
      <w:r>
        <w:t>b)</w:t>
      </w:r>
      <w:r>
        <w:tab/>
        <w:t xml:space="preserve">if the decryption procedure succeeds, shall </w:t>
      </w:r>
      <w:r>
        <w:rPr>
          <w:lang w:val="en-US"/>
        </w:rPr>
        <w:t>identify the MCPTT ID and the MCPTT client ID from the decrypted values</w:t>
      </w:r>
      <w:r>
        <w:t>; and</w:t>
      </w:r>
    </w:p>
    <w:p w14:paraId="6195248A" w14:textId="77777777" w:rsidR="00D96C95" w:rsidRPr="00F82F86" w:rsidRDefault="00D96C95" w:rsidP="00D96C95">
      <w:pPr>
        <w:pStyle w:val="B2"/>
      </w:pPr>
      <w:r>
        <w:t>c)</w:t>
      </w:r>
      <w:r>
        <w:tab/>
        <w:t xml:space="preserve">if the decryption procedure fails, </w:t>
      </w:r>
      <w:r w:rsidRPr="00F82F86">
        <w:t>shall determine that confidentiality pro</w:t>
      </w:r>
      <w:r>
        <w:t>tection has not been successful;</w:t>
      </w:r>
    </w:p>
    <w:p w14:paraId="31A7BED1" w14:textId="77777777" w:rsidR="00D96C95" w:rsidRDefault="00D96C95" w:rsidP="00D96C95">
      <w:pPr>
        <w:pStyle w:val="B1"/>
      </w:pPr>
      <w:r>
        <w:t>3)</w:t>
      </w:r>
      <w:r>
        <w:tab/>
        <w:t>if confidentiality protection has been applied to only one of the &lt;</w:t>
      </w:r>
      <w:proofErr w:type="spellStart"/>
      <w:r>
        <w:t>mcptt</w:t>
      </w:r>
      <w:proofErr w:type="spellEnd"/>
      <w:r>
        <w:t>-access-token&gt; element or the &lt;</w:t>
      </w:r>
      <w:proofErr w:type="spellStart"/>
      <w:r>
        <w:t>mcptt</w:t>
      </w:r>
      <w:proofErr w:type="spellEnd"/>
      <w:r>
        <w:t>-client-id&gt; element:</w:t>
      </w:r>
    </w:p>
    <w:p w14:paraId="0B5014FF" w14:textId="77777777" w:rsidR="00D96C95" w:rsidRDefault="00D96C95" w:rsidP="00D96C95">
      <w:pPr>
        <w:pStyle w:val="B2"/>
      </w:pPr>
      <w:r>
        <w:t>a)</w:t>
      </w:r>
      <w:r>
        <w:tab/>
        <w:t>shall determine that confidentiality protection has not been successful;</w:t>
      </w:r>
    </w:p>
    <w:p w14:paraId="1A422F8A" w14:textId="77777777" w:rsidR="00D96C95" w:rsidRDefault="00D96C95" w:rsidP="00D96C95">
      <w:pPr>
        <w:pStyle w:val="B1"/>
      </w:pPr>
      <w:r>
        <w:t>4)</w:t>
      </w:r>
      <w:r>
        <w:tab/>
        <w:t xml:space="preserve">if confidentiality protection has not been applied: </w:t>
      </w:r>
    </w:p>
    <w:p w14:paraId="78267DBF" w14:textId="77777777" w:rsidR="00D96C95" w:rsidRDefault="00D96C95" w:rsidP="00D96C95">
      <w:pPr>
        <w:pStyle w:val="B2"/>
      </w:pPr>
      <w:r>
        <w:t>a)</w:t>
      </w:r>
      <w:r>
        <w:tab/>
        <w:t xml:space="preserve">shall identify the MCPTT ID from </w:t>
      </w:r>
      <w:r w:rsidRPr="0073469F">
        <w:t>&lt;</w:t>
      </w:r>
      <w:proofErr w:type="spellStart"/>
      <w:r>
        <w:rPr>
          <w:lang w:val="en-US"/>
        </w:rPr>
        <w:t>mcptt</w:t>
      </w:r>
      <w:proofErr w:type="spellEnd"/>
      <w:r>
        <w:rPr>
          <w:lang w:val="en-US"/>
        </w:rPr>
        <w:t>-access-token</w:t>
      </w:r>
      <w:r w:rsidRPr="0073469F">
        <w:t xml:space="preserve">&gt; </w:t>
      </w:r>
      <w:r>
        <w:t>element received in the</w:t>
      </w:r>
      <w:r w:rsidRPr="0073469F">
        <w:t xml:space="preserve"> application/vnd.3gpp</w:t>
      </w:r>
      <w:r>
        <w:t>.mcptt-</w:t>
      </w:r>
      <w:r w:rsidRPr="0073469F">
        <w:t>info+xml MIME body</w:t>
      </w:r>
      <w:r>
        <w:t>; and</w:t>
      </w:r>
    </w:p>
    <w:p w14:paraId="77B30690" w14:textId="77777777" w:rsidR="00D96C95" w:rsidRPr="00383B2F" w:rsidRDefault="00D96C95" w:rsidP="00D96C95">
      <w:pPr>
        <w:pStyle w:val="B2"/>
      </w:pPr>
      <w:r>
        <w:t>b)</w:t>
      </w:r>
      <w:r>
        <w:tab/>
        <w:t>shall identify the MCPTT client ID from the &lt;</w:t>
      </w:r>
      <w:proofErr w:type="spellStart"/>
      <w:r>
        <w:t>mcptt</w:t>
      </w:r>
      <w:proofErr w:type="spellEnd"/>
      <w:r>
        <w:t>-client-id&gt; element</w:t>
      </w:r>
      <w:r w:rsidRPr="00C30376">
        <w:t xml:space="preserve"> </w:t>
      </w:r>
      <w:r>
        <w:t>received in the</w:t>
      </w:r>
      <w:r w:rsidRPr="0073469F">
        <w:t xml:space="preserve"> application/vnd.3gpp</w:t>
      </w:r>
      <w:r>
        <w:t>.mcptt-</w:t>
      </w:r>
      <w:r w:rsidRPr="0073469F">
        <w:t>info+xml MIME body</w:t>
      </w:r>
      <w:r>
        <w:t>.</w:t>
      </w:r>
    </w:p>
    <w:p w14:paraId="2A0FBE05" w14:textId="77777777" w:rsidR="00D96C95" w:rsidRDefault="00D96C95" w:rsidP="001D03B9">
      <w:pPr>
        <w:rPr>
          <w:lang w:val="en-US"/>
        </w:rPr>
      </w:pPr>
      <w:r>
        <w:rPr>
          <w:lang w:val="en-US"/>
        </w:rPr>
        <w:t xml:space="preserve">Upon receiving </w:t>
      </w:r>
      <w:r w:rsidRPr="00FF2FFC">
        <w:rPr>
          <w:lang w:val="en-US"/>
        </w:rPr>
        <w:t xml:space="preserve">a SIP PUBLISH request containing an application/vnd.3gpp.mcptt-info+xml MIME body </w:t>
      </w:r>
      <w:r>
        <w:rPr>
          <w:lang w:val="en-US"/>
        </w:rPr>
        <w:t xml:space="preserve">with </w:t>
      </w:r>
      <w:r w:rsidRPr="00FF2FFC">
        <w:rPr>
          <w:lang w:val="en-US"/>
        </w:rPr>
        <w:t>an &lt;</w:t>
      </w:r>
      <w:proofErr w:type="spellStart"/>
      <w:r w:rsidRPr="00FF2FFC">
        <w:rPr>
          <w:lang w:val="en-US"/>
        </w:rPr>
        <w:t>mcptt</w:t>
      </w:r>
      <w:proofErr w:type="spellEnd"/>
      <w:r w:rsidRPr="00FF2FFC">
        <w:rPr>
          <w:lang w:val="en-US"/>
        </w:rPr>
        <w:t>-</w:t>
      </w:r>
      <w:r>
        <w:rPr>
          <w:lang w:val="en-US"/>
        </w:rPr>
        <w:t>request-</w:t>
      </w:r>
      <w:proofErr w:type="spellStart"/>
      <w:r>
        <w:rPr>
          <w:lang w:val="en-US"/>
        </w:rPr>
        <w:t>uri</w:t>
      </w:r>
      <w:proofErr w:type="spellEnd"/>
      <w:r w:rsidRPr="00FF2FFC">
        <w:rPr>
          <w:lang w:val="en-US"/>
        </w:rPr>
        <w:t>&gt; element</w:t>
      </w:r>
      <w:r>
        <w:rPr>
          <w:lang w:val="en-US"/>
        </w:rPr>
        <w:t>,</w:t>
      </w:r>
      <w:r w:rsidRPr="00FF2FFC">
        <w:rPr>
          <w:lang w:val="en-US"/>
        </w:rPr>
        <w:t xml:space="preserve"> </w:t>
      </w:r>
      <w:r>
        <w:rPr>
          <w:lang w:val="en-US"/>
        </w:rPr>
        <w:t>an &lt;</w:t>
      </w:r>
      <w:proofErr w:type="spellStart"/>
      <w:r>
        <w:rPr>
          <w:lang w:val="en-US"/>
        </w:rPr>
        <w:t>mcptt</w:t>
      </w:r>
      <w:proofErr w:type="spellEnd"/>
      <w:r>
        <w:rPr>
          <w:lang w:val="en-US"/>
        </w:rPr>
        <w:t xml:space="preserve">-client-id&gt; element, </w:t>
      </w:r>
      <w:r w:rsidRPr="00FF2FFC">
        <w:rPr>
          <w:lang w:val="en-US"/>
        </w:rPr>
        <w:t>and an application/</w:t>
      </w:r>
      <w:proofErr w:type="spellStart"/>
      <w:r w:rsidRPr="00FF2FFC">
        <w:rPr>
          <w:lang w:val="en-US"/>
        </w:rPr>
        <w:t>poc-settings+xml</w:t>
      </w:r>
      <w:proofErr w:type="spellEnd"/>
      <w:r w:rsidRPr="00FF2FFC">
        <w:rPr>
          <w:lang w:val="en-US"/>
        </w:rPr>
        <w:t xml:space="preserve"> MIME body</w:t>
      </w:r>
      <w:r>
        <w:rPr>
          <w:lang w:val="en-US"/>
        </w:rPr>
        <w:t>, the MCPTT server:</w:t>
      </w:r>
    </w:p>
    <w:p w14:paraId="38F99B76" w14:textId="77777777" w:rsidR="00D96C95" w:rsidRDefault="00D96C95" w:rsidP="00D96C95">
      <w:pPr>
        <w:pStyle w:val="B1"/>
      </w:pPr>
      <w:r>
        <w:rPr>
          <w:lang w:val="en-US"/>
        </w:rPr>
        <w:t>1)</w:t>
      </w:r>
      <w:r>
        <w:rPr>
          <w:lang w:val="en-US"/>
        </w:rPr>
        <w:tab/>
        <w:t xml:space="preserve">shall </w:t>
      </w:r>
      <w:r>
        <w:t xml:space="preserve">determine if confidentiality protection has been applied to the </w:t>
      </w:r>
      <w:r w:rsidRPr="0073469F">
        <w:t>&lt;</w:t>
      </w:r>
      <w:proofErr w:type="spellStart"/>
      <w:r>
        <w:t>mcptt</w:t>
      </w:r>
      <w:proofErr w:type="spellEnd"/>
      <w:r>
        <w:t>-request-</w:t>
      </w:r>
      <w:proofErr w:type="spellStart"/>
      <w:r>
        <w:t>uri</w:t>
      </w:r>
      <w:proofErr w:type="spellEnd"/>
      <w:r w:rsidRPr="0073469F">
        <w:t xml:space="preserve">&gt; </w:t>
      </w:r>
      <w:r>
        <w:t>element and the &lt;</w:t>
      </w:r>
      <w:proofErr w:type="spellStart"/>
      <w:r>
        <w:t>mcptt</w:t>
      </w:r>
      <w:proofErr w:type="spellEnd"/>
      <w:r>
        <w:t>-client-id&gt; element in the</w:t>
      </w:r>
      <w:r w:rsidRPr="0073469F">
        <w:t xml:space="preserve"> application/vnd.3gpp</w:t>
      </w:r>
      <w:r>
        <w:t>.mcptt-</w:t>
      </w:r>
      <w:r w:rsidRPr="0073469F">
        <w:t>info+xml MIME body</w:t>
      </w:r>
      <w:r>
        <w:t xml:space="preserve"> by following the procedures in </w:t>
      </w:r>
      <w:r w:rsidR="001E5F65">
        <w:t>clause</w:t>
      </w:r>
      <w:r>
        <w:t> 6.6.2.4.1;</w:t>
      </w:r>
    </w:p>
    <w:p w14:paraId="5ACDC8F2" w14:textId="77777777" w:rsidR="00D96C95" w:rsidRDefault="00D96C95" w:rsidP="00D96C95">
      <w:pPr>
        <w:pStyle w:val="B1"/>
      </w:pPr>
      <w:r>
        <w:t>2)</w:t>
      </w:r>
      <w:r>
        <w:tab/>
        <w:t>if confidentiality protection has been applied</w:t>
      </w:r>
      <w:r w:rsidRPr="009929C9">
        <w:t xml:space="preserve"> </w:t>
      </w:r>
      <w:r>
        <w:t>to the &lt;</w:t>
      </w:r>
      <w:proofErr w:type="spellStart"/>
      <w:r>
        <w:t>mcptt</w:t>
      </w:r>
      <w:proofErr w:type="spellEnd"/>
      <w:r>
        <w:t>-request-</w:t>
      </w:r>
      <w:proofErr w:type="spellStart"/>
      <w:r>
        <w:t>uri</w:t>
      </w:r>
      <w:proofErr w:type="spellEnd"/>
      <w:r>
        <w:t>&gt; element and the &lt;</w:t>
      </w:r>
      <w:proofErr w:type="spellStart"/>
      <w:r>
        <w:t>mcptt</w:t>
      </w:r>
      <w:proofErr w:type="spellEnd"/>
      <w:r>
        <w:t>-client-id&gt; element:</w:t>
      </w:r>
    </w:p>
    <w:p w14:paraId="23A2C5E8" w14:textId="77777777" w:rsidR="00D96C95" w:rsidRDefault="00D96C95" w:rsidP="00D96C95">
      <w:pPr>
        <w:pStyle w:val="B2"/>
      </w:pPr>
      <w:r>
        <w:t>a)</w:t>
      </w:r>
      <w:r>
        <w:tab/>
        <w:t xml:space="preserve">shall use the keying information described in </w:t>
      </w:r>
      <w:r w:rsidR="001E5F65">
        <w:t>clause</w:t>
      </w:r>
      <w:r>
        <w:t xml:space="preserve"> 6.6.2.2 </w:t>
      </w:r>
      <w:r>
        <w:rPr>
          <w:noProof/>
          <w:lang w:val="en-US"/>
        </w:rPr>
        <w:t xml:space="preserve">along with the procedures described in </w:t>
      </w:r>
      <w:r w:rsidR="001E5F65">
        <w:rPr>
          <w:noProof/>
          <w:lang w:val="en-US"/>
        </w:rPr>
        <w:t>clause</w:t>
      </w:r>
      <w:r>
        <w:rPr>
          <w:noProof/>
          <w:lang w:val="en-US"/>
        </w:rPr>
        <w:t> </w:t>
      </w:r>
      <w:r>
        <w:t>6.6.2.4.2 to:</w:t>
      </w:r>
    </w:p>
    <w:p w14:paraId="368F0E87" w14:textId="77777777" w:rsidR="00D96C95" w:rsidRDefault="00D96C95" w:rsidP="00D96C95">
      <w:pPr>
        <w:pStyle w:val="B3"/>
      </w:pPr>
      <w:proofErr w:type="spellStart"/>
      <w:r>
        <w:t>i</w:t>
      </w:r>
      <w:proofErr w:type="spellEnd"/>
      <w:r>
        <w:t>)</w:t>
      </w:r>
      <w:r>
        <w:tab/>
        <w:t xml:space="preserve">decrypt </w:t>
      </w:r>
      <w:r>
        <w:rPr>
          <w:noProof/>
          <w:lang w:val="en-US"/>
        </w:rPr>
        <w:t xml:space="preserve">the received </w:t>
      </w:r>
      <w:r>
        <w:rPr>
          <w:lang w:val="en-US"/>
        </w:rPr>
        <w:t>encrypted</w:t>
      </w:r>
      <w:r w:rsidRPr="0073469F">
        <w:t xml:space="preserve"> </w:t>
      </w:r>
      <w:r>
        <w:t>MCPTT ID in the &lt;</w:t>
      </w:r>
      <w:proofErr w:type="spellStart"/>
      <w:r>
        <w:t>mcptt</w:t>
      </w:r>
      <w:proofErr w:type="spellEnd"/>
      <w:r>
        <w:t>-request-</w:t>
      </w:r>
      <w:proofErr w:type="spellStart"/>
      <w:r>
        <w:t>uri</w:t>
      </w:r>
      <w:proofErr w:type="spellEnd"/>
      <w:r>
        <w:t xml:space="preserve">&gt; element in the </w:t>
      </w:r>
      <w:r w:rsidRPr="0073469F">
        <w:t>application/vnd.3gpp</w:t>
      </w:r>
      <w:r>
        <w:t xml:space="preserve">.mcptt-info+xml </w:t>
      </w:r>
      <w:r w:rsidRPr="0073469F">
        <w:t>MIME bod</w:t>
      </w:r>
      <w:r>
        <w:t>y; and</w:t>
      </w:r>
    </w:p>
    <w:p w14:paraId="292D2231" w14:textId="77777777" w:rsidR="00D96C95" w:rsidRDefault="00D96C95" w:rsidP="00D96C95">
      <w:pPr>
        <w:pStyle w:val="B3"/>
      </w:pPr>
      <w:r>
        <w:t>ii)</w:t>
      </w:r>
      <w:r>
        <w:tab/>
        <w:t xml:space="preserve">decrypt </w:t>
      </w:r>
      <w:r>
        <w:rPr>
          <w:noProof/>
          <w:lang w:val="en-US"/>
        </w:rPr>
        <w:t xml:space="preserve">the received </w:t>
      </w:r>
      <w:r>
        <w:rPr>
          <w:lang w:val="en-US"/>
        </w:rPr>
        <w:t>encrypted</w:t>
      </w:r>
      <w:r w:rsidRPr="0073469F">
        <w:t xml:space="preserve"> </w:t>
      </w:r>
      <w:r>
        <w:t>MCPTT client ID in the &lt;</w:t>
      </w:r>
      <w:proofErr w:type="spellStart"/>
      <w:r>
        <w:t>mcptt</w:t>
      </w:r>
      <w:proofErr w:type="spellEnd"/>
      <w:r>
        <w:t xml:space="preserve">-client-id&gt; element in the </w:t>
      </w:r>
      <w:r w:rsidRPr="0073469F">
        <w:t>application/vnd.3gpp</w:t>
      </w:r>
      <w:r>
        <w:t xml:space="preserve">.mcptt-info+xml </w:t>
      </w:r>
      <w:r w:rsidRPr="0073469F">
        <w:t>MIME bod</w:t>
      </w:r>
      <w:r>
        <w:t>y;</w:t>
      </w:r>
    </w:p>
    <w:p w14:paraId="438580C6" w14:textId="77777777" w:rsidR="00D96C95" w:rsidRDefault="00D96C95" w:rsidP="00D96C95">
      <w:pPr>
        <w:pStyle w:val="B2"/>
      </w:pPr>
      <w:r>
        <w:lastRenderedPageBreak/>
        <w:t>b)</w:t>
      </w:r>
      <w:r>
        <w:tab/>
        <w:t xml:space="preserve">if all decryption procedures succeed, shall </w:t>
      </w:r>
      <w:r>
        <w:rPr>
          <w:lang w:val="en-US"/>
        </w:rPr>
        <w:t>identify the MCPTT ID and MCPTT client ID from the decrypted values</w:t>
      </w:r>
      <w:r>
        <w:t>; and</w:t>
      </w:r>
    </w:p>
    <w:p w14:paraId="73AA1700" w14:textId="77777777" w:rsidR="00D96C95" w:rsidRPr="009E5649" w:rsidRDefault="00D96C95" w:rsidP="00D96C95">
      <w:pPr>
        <w:pStyle w:val="B2"/>
      </w:pPr>
      <w:r>
        <w:t>c)</w:t>
      </w:r>
      <w:r>
        <w:tab/>
        <w:t xml:space="preserve">if the decryption procedure fails, </w:t>
      </w:r>
      <w:r w:rsidRPr="00F82F86">
        <w:t>shall determine that confidentiality pro</w:t>
      </w:r>
      <w:r>
        <w:t>tection has not been successful;</w:t>
      </w:r>
    </w:p>
    <w:p w14:paraId="5F414A7E" w14:textId="77777777" w:rsidR="00D96C95" w:rsidRDefault="00D96C95" w:rsidP="00D96C95">
      <w:pPr>
        <w:pStyle w:val="B1"/>
      </w:pPr>
      <w:r>
        <w:t>3)</w:t>
      </w:r>
      <w:r>
        <w:tab/>
        <w:t>if confidentiality protection has been applied to only one of the &lt;</w:t>
      </w:r>
      <w:proofErr w:type="spellStart"/>
      <w:r>
        <w:t>mcptt</w:t>
      </w:r>
      <w:proofErr w:type="spellEnd"/>
      <w:r>
        <w:t>-request-</w:t>
      </w:r>
      <w:proofErr w:type="spellStart"/>
      <w:r>
        <w:t>uri</w:t>
      </w:r>
      <w:proofErr w:type="spellEnd"/>
      <w:r>
        <w:t>&gt; element or &lt;</w:t>
      </w:r>
      <w:proofErr w:type="spellStart"/>
      <w:r>
        <w:t>mcptt</w:t>
      </w:r>
      <w:proofErr w:type="spellEnd"/>
      <w:r>
        <w:t>-client-id&gt; element:</w:t>
      </w:r>
    </w:p>
    <w:p w14:paraId="66D3A866" w14:textId="77777777" w:rsidR="00D96C95" w:rsidRPr="00383B2F" w:rsidRDefault="00D96C95" w:rsidP="00D96C95">
      <w:pPr>
        <w:pStyle w:val="B2"/>
      </w:pPr>
      <w:r>
        <w:t>a)</w:t>
      </w:r>
      <w:r>
        <w:tab/>
        <w:t>shall determine that confidentiality protection has not been successful;</w:t>
      </w:r>
    </w:p>
    <w:p w14:paraId="60F04F15" w14:textId="77777777" w:rsidR="00D96C95" w:rsidRDefault="00D96C95" w:rsidP="00D96C95">
      <w:pPr>
        <w:pStyle w:val="B1"/>
      </w:pPr>
      <w:r>
        <w:t>4)</w:t>
      </w:r>
      <w:r>
        <w:tab/>
        <w:t>if confidentiality protection has not been applied:</w:t>
      </w:r>
    </w:p>
    <w:p w14:paraId="7E16C665" w14:textId="77777777" w:rsidR="00D96C95" w:rsidRDefault="00D96C95" w:rsidP="00D96C95">
      <w:pPr>
        <w:pStyle w:val="B2"/>
      </w:pPr>
      <w:r>
        <w:t>a)</w:t>
      </w:r>
      <w:r>
        <w:tab/>
        <w:t xml:space="preserve">shall </w:t>
      </w:r>
      <w:r w:rsidRPr="00383B2F">
        <w:t>identify the MCPTT ID from the contents of the &lt;</w:t>
      </w:r>
      <w:proofErr w:type="spellStart"/>
      <w:r w:rsidRPr="00383B2F">
        <w:t>mcptt</w:t>
      </w:r>
      <w:proofErr w:type="spellEnd"/>
      <w:r w:rsidRPr="00383B2F">
        <w:t>-request-</w:t>
      </w:r>
      <w:proofErr w:type="spellStart"/>
      <w:r w:rsidRPr="00383B2F">
        <w:t>uri</w:t>
      </w:r>
      <w:proofErr w:type="spellEnd"/>
      <w:r w:rsidRPr="00383B2F">
        <w:t>&gt; element in the application/vnd.3gpp.mcptt-info+xml</w:t>
      </w:r>
      <w:r>
        <w:t xml:space="preserve"> MIME body;</w:t>
      </w:r>
      <w:r w:rsidR="005761FB">
        <w:t xml:space="preserve"> </w:t>
      </w:r>
      <w:r>
        <w:t>and</w:t>
      </w:r>
    </w:p>
    <w:p w14:paraId="4AC614DD" w14:textId="77777777" w:rsidR="00D96C95" w:rsidRPr="006209B3" w:rsidRDefault="00D96C95" w:rsidP="00D96C95">
      <w:pPr>
        <w:pStyle w:val="B2"/>
      </w:pPr>
      <w:r>
        <w:t>b)</w:t>
      </w:r>
      <w:r>
        <w:tab/>
        <w:t>shall identify the MCPTT client ID from the &lt;</w:t>
      </w:r>
      <w:proofErr w:type="spellStart"/>
      <w:r>
        <w:t>mcptt</w:t>
      </w:r>
      <w:proofErr w:type="spellEnd"/>
      <w:r>
        <w:t>-client-id&gt; element</w:t>
      </w:r>
      <w:r w:rsidRPr="00C30376">
        <w:t xml:space="preserve"> </w:t>
      </w:r>
      <w:r>
        <w:t>received in the</w:t>
      </w:r>
      <w:r w:rsidRPr="0073469F">
        <w:t xml:space="preserve"> application/vnd.3gpp</w:t>
      </w:r>
      <w:r>
        <w:t>.mcptt-</w:t>
      </w:r>
      <w:r w:rsidRPr="0073469F">
        <w:t>info+xml MIME body</w:t>
      </w:r>
      <w:r>
        <w:t>.</w:t>
      </w:r>
    </w:p>
    <w:p w14:paraId="2C1B4C03" w14:textId="77777777" w:rsidR="0069587E" w:rsidRDefault="0069587E" w:rsidP="00567124">
      <w:pPr>
        <w:pStyle w:val="Heading3"/>
      </w:pPr>
      <w:bookmarkStart w:id="1728" w:name="_Toc20155747"/>
      <w:bookmarkStart w:id="1729" w:name="_Toc27500902"/>
      <w:bookmarkStart w:id="1730" w:name="_Toc36049027"/>
      <w:bookmarkStart w:id="1731" w:name="_Toc45209790"/>
      <w:bookmarkStart w:id="1732" w:name="_Toc51860615"/>
      <w:bookmarkStart w:id="1733" w:name="_Toc171603813"/>
      <w:r>
        <w:t>7</w:t>
      </w:r>
      <w:r w:rsidRPr="0073469F">
        <w:t>.</w:t>
      </w:r>
      <w:r>
        <w:t>3.2</w:t>
      </w:r>
      <w:r w:rsidRPr="0073469F">
        <w:tab/>
      </w:r>
      <w:r>
        <w:t>SIP REGISTER</w:t>
      </w:r>
      <w:r w:rsidR="00A274F0">
        <w:t xml:space="preserve"> </w:t>
      </w:r>
      <w:r w:rsidR="00087265">
        <w:t xml:space="preserve">request </w:t>
      </w:r>
      <w:r w:rsidR="00A274F0">
        <w:t>for service authorisation</w:t>
      </w:r>
      <w:bookmarkEnd w:id="1728"/>
      <w:bookmarkEnd w:id="1729"/>
      <w:bookmarkEnd w:id="1730"/>
      <w:bookmarkEnd w:id="1731"/>
      <w:bookmarkEnd w:id="1732"/>
      <w:bookmarkEnd w:id="1733"/>
    </w:p>
    <w:p w14:paraId="2E3FCDE2" w14:textId="77777777" w:rsidR="00084266" w:rsidRDefault="00084266" w:rsidP="00084266">
      <w:r>
        <w:t xml:space="preserve">The MCPTT server shall support obtaining service authorization specific information from the SIP REGISTER request sent from the MCPTT client and included in the </w:t>
      </w:r>
      <w:r>
        <w:rPr>
          <w:lang w:val="en-US"/>
        </w:rPr>
        <w:t xml:space="preserve">body of </w:t>
      </w:r>
      <w:r>
        <w:t>a third-party SIP REGISTER request.</w:t>
      </w:r>
    </w:p>
    <w:p w14:paraId="60CA12D1" w14:textId="77777777" w:rsidR="00084266" w:rsidRDefault="00084266" w:rsidP="00084266">
      <w:pPr>
        <w:pStyle w:val="NO"/>
      </w:pPr>
      <w:r>
        <w:t>NOTE 1:</w:t>
      </w:r>
      <w:r>
        <w:tab/>
      </w:r>
      <w:r w:rsidRPr="00A32990">
        <w:t>3GPP TS 24.229 </w:t>
      </w:r>
      <w:r>
        <w:t>[</w:t>
      </w:r>
      <w:r w:rsidRPr="006C461B">
        <w:rPr>
          <w:lang w:val="en-US"/>
        </w:rPr>
        <w:t>4</w:t>
      </w:r>
      <w:r>
        <w:t>] defines how based on initial filter criteria the SIP REGISTER request sent from the UE is included in the body of the third-party SIP REGISTER request.</w:t>
      </w:r>
    </w:p>
    <w:p w14:paraId="4340D336" w14:textId="77777777" w:rsidR="00084266" w:rsidRDefault="00084266" w:rsidP="00084266">
      <w:r>
        <w:t>Upon receiving a third party SIP REGISTER request with a message/sip</w:t>
      </w:r>
      <w:r w:rsidRPr="0073469F">
        <w:t xml:space="preserve"> MIME body</w:t>
      </w:r>
      <w:r>
        <w:t xml:space="preserve"> containing the SIP REGISTER request sent from the MCPTT client</w:t>
      </w:r>
      <w:r w:rsidR="00205E23">
        <w:t xml:space="preserve"> </w:t>
      </w:r>
      <w:r w:rsidR="00205E23">
        <w:rPr>
          <w:lang w:val="en-US"/>
        </w:rPr>
        <w:t xml:space="preserve">containing an </w:t>
      </w:r>
      <w:r w:rsidR="00205E23" w:rsidRPr="0073469F">
        <w:t>application/vnd.3gpp</w:t>
      </w:r>
      <w:r w:rsidR="00205E23">
        <w:t>.mcptt-</w:t>
      </w:r>
      <w:r w:rsidR="00205E23" w:rsidRPr="0073469F">
        <w:t>info+xml MIME body</w:t>
      </w:r>
      <w:r w:rsidR="00205E23">
        <w:t xml:space="preserve"> with an </w:t>
      </w:r>
      <w:r w:rsidR="00205E23" w:rsidRPr="0073469F">
        <w:t>&lt;</w:t>
      </w:r>
      <w:proofErr w:type="spellStart"/>
      <w:r w:rsidR="00205E23" w:rsidRPr="00FF2FFC">
        <w:t>mcptt</w:t>
      </w:r>
      <w:proofErr w:type="spellEnd"/>
      <w:r w:rsidR="00205E23" w:rsidRPr="00FF2FFC">
        <w:t>-access-token</w:t>
      </w:r>
      <w:r w:rsidR="00205E23" w:rsidRPr="0073469F">
        <w:t xml:space="preserve">&gt; </w:t>
      </w:r>
      <w:r w:rsidR="00205E23">
        <w:t>element and an &lt;</w:t>
      </w:r>
      <w:proofErr w:type="spellStart"/>
      <w:r w:rsidR="00205E23">
        <w:t>mcptt</w:t>
      </w:r>
      <w:proofErr w:type="spellEnd"/>
      <w:r w:rsidR="00205E23">
        <w:t>-client-id&gt; element within a message/sip MIME body of the SIP REGISTER request sent from the MCPTT client</w:t>
      </w:r>
      <w:r>
        <w:t>, the MCPTT server:</w:t>
      </w:r>
    </w:p>
    <w:p w14:paraId="28F39F0D" w14:textId="77777777" w:rsidR="00084266" w:rsidRDefault="00084266" w:rsidP="00084266">
      <w:pPr>
        <w:pStyle w:val="B1"/>
      </w:pPr>
      <w:r w:rsidRPr="006C461B">
        <w:rPr>
          <w:lang w:val="en-US"/>
        </w:rPr>
        <w:t>1)</w:t>
      </w:r>
      <w:r>
        <w:tab/>
        <w:t xml:space="preserve">shall identify the IMS </w:t>
      </w:r>
      <w:r w:rsidRPr="006C461B">
        <w:rPr>
          <w:lang w:val="en-US"/>
        </w:rPr>
        <w:t>p</w:t>
      </w:r>
      <w:proofErr w:type="spellStart"/>
      <w:r>
        <w:t>ublic</w:t>
      </w:r>
      <w:proofErr w:type="spellEnd"/>
      <w:r>
        <w:t xml:space="preserve"> </w:t>
      </w:r>
      <w:r w:rsidRPr="006C461B">
        <w:rPr>
          <w:lang w:val="en-US"/>
        </w:rPr>
        <w:t>u</w:t>
      </w:r>
      <w:r>
        <w:t xml:space="preserve">ser </w:t>
      </w:r>
      <w:proofErr w:type="spellStart"/>
      <w:r w:rsidRPr="006C461B">
        <w:rPr>
          <w:lang w:val="en-US"/>
        </w:rPr>
        <w:t>i</w:t>
      </w:r>
      <w:r>
        <w:t>dentity</w:t>
      </w:r>
      <w:proofErr w:type="spellEnd"/>
      <w:r>
        <w:t xml:space="preserve"> from the third-party SIP REGISTER request;</w:t>
      </w:r>
    </w:p>
    <w:p w14:paraId="252986CC" w14:textId="77777777" w:rsidR="00084266" w:rsidRDefault="00084266" w:rsidP="00084266">
      <w:pPr>
        <w:pStyle w:val="B1"/>
      </w:pPr>
      <w:r w:rsidRPr="006C461B">
        <w:rPr>
          <w:lang w:val="en-US"/>
        </w:rPr>
        <w:t>2)</w:t>
      </w:r>
      <w:r>
        <w:tab/>
        <w:t xml:space="preserve">shall identify the MCPTT </w:t>
      </w:r>
      <w:r w:rsidRPr="006C461B">
        <w:rPr>
          <w:lang w:val="en-US"/>
        </w:rPr>
        <w:t>ID</w:t>
      </w:r>
      <w:r>
        <w:t xml:space="preserve"> from the SIP REGISTER request sent from the MCPTT client and included in the message/sip MIME </w:t>
      </w:r>
      <w:r>
        <w:rPr>
          <w:lang w:val="en-US"/>
        </w:rPr>
        <w:t xml:space="preserve">body of the </w:t>
      </w:r>
      <w:r>
        <w:t>third-party SIP REGISTER request</w:t>
      </w:r>
      <w:r w:rsidRPr="00CF0013">
        <w:t xml:space="preserve"> </w:t>
      </w:r>
      <w:r>
        <w:t xml:space="preserve">by following the procedures in </w:t>
      </w:r>
      <w:r w:rsidR="001E5F65">
        <w:t>clause</w:t>
      </w:r>
      <w:r>
        <w:t> 7.3.1A</w:t>
      </w:r>
      <w:r w:rsidRPr="00B22FB0">
        <w:rPr>
          <w:lang w:val="en-US"/>
        </w:rPr>
        <w:t>;</w:t>
      </w:r>
    </w:p>
    <w:p w14:paraId="7BC3984A" w14:textId="154A26DF" w:rsidR="00335638" w:rsidRDefault="00335638" w:rsidP="00335638">
      <w:pPr>
        <w:pStyle w:val="B1"/>
      </w:pPr>
      <w:r>
        <w:rPr>
          <w:lang w:val="hr-HR"/>
        </w:rPr>
        <w:t>2a</w:t>
      </w:r>
      <w:r>
        <w:t>)</w:t>
      </w:r>
      <w:r>
        <w:tab/>
        <w:t>shall check if the number of maximum simultaneous authorizations supported for the MCPTT user is specified in the &lt;user-</w:t>
      </w:r>
      <w:r>
        <w:rPr>
          <w:lang w:val="en-US"/>
        </w:rPr>
        <w:t>max-simultaneous-authorizations</w:t>
      </w:r>
      <w:r>
        <w:t>&gt; element of the &lt;</w:t>
      </w:r>
      <w:proofErr w:type="spellStart"/>
      <w:r>
        <w:t>anyExt</w:t>
      </w:r>
      <w:proofErr w:type="spellEnd"/>
      <w:r>
        <w:t>&gt; element</w:t>
      </w:r>
      <w:r>
        <w:rPr>
          <w:lang w:val="en-US"/>
        </w:rPr>
        <w:t xml:space="preserve"> </w:t>
      </w:r>
      <w:r>
        <w:t>contained in the &lt;</w:t>
      </w:r>
      <w:proofErr w:type="spellStart"/>
      <w:r>
        <w:t>OnNetwork</w:t>
      </w:r>
      <w:proofErr w:type="spellEnd"/>
      <w:r>
        <w:t xml:space="preserve">&gt; element of the MCPTT user profile (see the </w:t>
      </w:r>
      <w:r w:rsidRPr="00441BFF">
        <w:t xml:space="preserve">MCPTT </w:t>
      </w:r>
      <w:r>
        <w:t>u</w:t>
      </w:r>
      <w:r w:rsidRPr="0045024E">
        <w:t xml:space="preserve">ser </w:t>
      </w:r>
      <w:r>
        <w:t>p</w:t>
      </w:r>
      <w:r w:rsidRPr="0045024E">
        <w:t xml:space="preserve">rofile </w:t>
      </w:r>
      <w:r>
        <w:t xml:space="preserve">configuration </w:t>
      </w:r>
      <w:r w:rsidRPr="0045024E">
        <w:t xml:space="preserve">document </w:t>
      </w:r>
      <w:r>
        <w:t>in 3GPP TS 24.484 [50]),</w:t>
      </w:r>
      <w:r>
        <w:rPr>
          <w:lang w:eastAsia="ko-KR"/>
        </w:rPr>
        <w:t xml:space="preserve"> and if present, shall check whether it </w:t>
      </w:r>
      <w:r>
        <w:t xml:space="preserve">has been reached. If reached, the MCPTT server </w:t>
      </w:r>
      <w:r>
        <w:rPr>
          <w:lang w:eastAsia="ko-KR"/>
        </w:rPr>
        <w:t>shall not continue with the rest of the steps in this clause</w:t>
      </w:r>
      <w:r>
        <w:rPr>
          <w:lang w:val="en-US"/>
        </w:rPr>
        <w:t>;</w:t>
      </w:r>
    </w:p>
    <w:p w14:paraId="4525081E" w14:textId="5057C9C0" w:rsidR="00392953" w:rsidRDefault="00392953" w:rsidP="00392953">
      <w:pPr>
        <w:pStyle w:val="B1"/>
        <w:rPr>
          <w:lang w:val="en-US"/>
        </w:rPr>
      </w:pPr>
      <w:r>
        <w:t>2</w:t>
      </w:r>
      <w:r w:rsidR="00335638">
        <w:rPr>
          <w:lang w:val="hr-HR"/>
        </w:rPr>
        <w:t>b</w:t>
      </w:r>
      <w:r>
        <w:t>)</w:t>
      </w:r>
      <w:r>
        <w:tab/>
      </w:r>
      <w:r w:rsidR="00335638">
        <w:t>if the &lt;user-</w:t>
      </w:r>
      <w:r w:rsidR="00335638">
        <w:rPr>
          <w:lang w:val="en-US"/>
        </w:rPr>
        <w:t>max-simultaneous-authorizations</w:t>
      </w:r>
      <w:r w:rsidR="00335638">
        <w:t>&gt; element of the &lt;</w:t>
      </w:r>
      <w:proofErr w:type="spellStart"/>
      <w:r w:rsidR="00335638">
        <w:t>anyExt</w:t>
      </w:r>
      <w:proofErr w:type="spellEnd"/>
      <w:r w:rsidR="00335638">
        <w:t>&gt; element</w:t>
      </w:r>
      <w:r w:rsidR="00335638">
        <w:rPr>
          <w:lang w:val="en-US"/>
        </w:rPr>
        <w:t xml:space="preserve"> </w:t>
      </w:r>
      <w:r w:rsidR="00335638">
        <w:t>is not present in the &lt;</w:t>
      </w:r>
      <w:proofErr w:type="spellStart"/>
      <w:r w:rsidR="00335638">
        <w:t>OnNetwork</w:t>
      </w:r>
      <w:proofErr w:type="spellEnd"/>
      <w:r w:rsidR="00335638">
        <w:t xml:space="preserve">&gt; element of the MCPTT user profile (see the </w:t>
      </w:r>
      <w:r w:rsidR="00335638" w:rsidRPr="00441BFF">
        <w:t xml:space="preserve">MCPTT </w:t>
      </w:r>
      <w:r w:rsidR="00335638">
        <w:t>u</w:t>
      </w:r>
      <w:r w:rsidR="00335638" w:rsidRPr="0045024E">
        <w:t xml:space="preserve">ser </w:t>
      </w:r>
      <w:r w:rsidR="00335638">
        <w:t>p</w:t>
      </w:r>
      <w:r w:rsidR="00335638" w:rsidRPr="0045024E">
        <w:t xml:space="preserve">rofile </w:t>
      </w:r>
      <w:r w:rsidR="00335638">
        <w:t xml:space="preserve">configuration </w:t>
      </w:r>
      <w:r w:rsidR="00335638" w:rsidRPr="0045024E">
        <w:t xml:space="preserve">document </w:t>
      </w:r>
      <w:r w:rsidR="00335638">
        <w:t>in 3GPP TS 24.484 [50])</w:t>
      </w:r>
      <w:r w:rsidR="00335638">
        <w:rPr>
          <w:lang w:eastAsia="ko-KR"/>
        </w:rPr>
        <w:t xml:space="preserve">, </w:t>
      </w:r>
      <w:r w:rsidRPr="0073469F">
        <w:t xml:space="preserve">shall check if the number of maximum simultaneous </w:t>
      </w:r>
      <w:r>
        <w:t>authorizations</w:t>
      </w:r>
      <w:r w:rsidRPr="0073469F">
        <w:t xml:space="preserve"> supported for </w:t>
      </w:r>
      <w:r w:rsidR="00335638">
        <w:rPr>
          <w:lang w:val="hr-HR"/>
        </w:rPr>
        <w:t xml:space="preserve">any </w:t>
      </w:r>
      <w:r w:rsidRPr="0073469F">
        <w:t xml:space="preserve">MCPTT user </w:t>
      </w:r>
      <w:r>
        <w:t>as specified in the &lt;</w:t>
      </w:r>
      <w:r>
        <w:rPr>
          <w:lang w:val="en-US"/>
        </w:rPr>
        <w:t>max-simultaneous-authorizations</w:t>
      </w:r>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w:t>
      </w:r>
      <w:r>
        <w:rPr>
          <w:lang w:eastAsia="ko-KR"/>
        </w:rPr>
        <w:t xml:space="preserve">shall </w:t>
      </w:r>
      <w:r w:rsidRPr="00205828">
        <w:rPr>
          <w:lang w:eastAsia="ko-KR"/>
        </w:rPr>
        <w:t xml:space="preserve">not continue with the rest of the steps in this </w:t>
      </w:r>
      <w:r w:rsidR="001E5F65">
        <w:rPr>
          <w:lang w:eastAsia="ko-KR"/>
        </w:rPr>
        <w:t>clause</w:t>
      </w:r>
      <w:r>
        <w:rPr>
          <w:lang w:val="en-US"/>
        </w:rPr>
        <w:t>;</w:t>
      </w:r>
    </w:p>
    <w:p w14:paraId="40282862" w14:textId="0A0F8146" w:rsidR="00D97E7E" w:rsidRDefault="00D97E7E" w:rsidP="00D97E7E">
      <w:pPr>
        <w:pStyle w:val="B1"/>
        <w:rPr>
          <w:lang w:val="en-US"/>
        </w:rPr>
      </w:pPr>
      <w:r>
        <w:rPr>
          <w:lang w:val="en-US"/>
        </w:rPr>
        <w:t>2c)</w:t>
      </w:r>
      <w:r>
        <w:rPr>
          <w:lang w:val="en-US"/>
        </w:rPr>
        <w:tab/>
        <w:t xml:space="preserve">if the </w:t>
      </w:r>
      <w:r>
        <w:rPr>
          <w:noProof/>
        </w:rPr>
        <w:t>&lt;gw-mcptt-usage&gt; element is present and set to true, the MCPTT server shall</w:t>
      </w:r>
      <w:r>
        <w:rPr>
          <w:lang w:val="en-US"/>
        </w:rPr>
        <w:t xml:space="preserve"> check that the </w:t>
      </w:r>
      <w:r>
        <w:t xml:space="preserve">MCPTT gateway UE </w:t>
      </w:r>
      <w:r>
        <w:rPr>
          <w:lang w:val="en-US"/>
        </w:rPr>
        <w:t>used is service authorized</w:t>
      </w:r>
      <w:r>
        <w:t xml:space="preserve">. If the MCPTT gateway UE is not service authorized, the MCPTT server </w:t>
      </w:r>
      <w:r>
        <w:rPr>
          <w:lang w:eastAsia="ko-KR"/>
        </w:rPr>
        <w:t>shall reject the request and not continue with the rest of the steps in this clause</w:t>
      </w:r>
      <w:r>
        <w:rPr>
          <w:lang w:val="en-US"/>
        </w:rPr>
        <w:t>;</w:t>
      </w:r>
    </w:p>
    <w:p w14:paraId="419DE761" w14:textId="27CC0345" w:rsidR="00D97E7E" w:rsidRDefault="00D97E7E" w:rsidP="00625F0C">
      <w:pPr>
        <w:pStyle w:val="NO"/>
        <w:overflowPunct/>
        <w:autoSpaceDE/>
        <w:autoSpaceDN/>
        <w:adjustRightInd/>
        <w:textAlignment w:val="auto"/>
      </w:pPr>
      <w:r>
        <w:rPr>
          <w:lang w:val="en-US" w:eastAsia="en-US"/>
        </w:rPr>
        <w:t>NOTE 2:</w:t>
      </w:r>
      <w:r>
        <w:rPr>
          <w:lang w:val="en-US" w:eastAsia="en-US"/>
        </w:rPr>
        <w:tab/>
        <w:t xml:space="preserve">The </w:t>
      </w:r>
      <w:r w:rsidRPr="00625F0C">
        <w:rPr>
          <w:lang w:val="en-US" w:eastAsia="en-US"/>
        </w:rPr>
        <w:t>&lt;</w:t>
      </w:r>
      <w:proofErr w:type="spellStart"/>
      <w:r w:rsidRPr="00625F0C">
        <w:rPr>
          <w:lang w:val="en-US" w:eastAsia="en-US"/>
        </w:rPr>
        <w:t>gw</w:t>
      </w:r>
      <w:proofErr w:type="spellEnd"/>
      <w:r w:rsidRPr="00625F0C">
        <w:rPr>
          <w:lang w:val="en-US" w:eastAsia="en-US"/>
        </w:rPr>
        <w:t>-</w:t>
      </w:r>
      <w:proofErr w:type="spellStart"/>
      <w:r w:rsidRPr="00625F0C">
        <w:rPr>
          <w:lang w:val="en-US" w:eastAsia="en-US"/>
        </w:rPr>
        <w:t>mcptt</w:t>
      </w:r>
      <w:proofErr w:type="spellEnd"/>
      <w:r w:rsidRPr="00625F0C">
        <w:rPr>
          <w:lang w:val="en-US" w:eastAsia="en-US"/>
        </w:rPr>
        <w:t xml:space="preserve">-usage&gt; element indicates </w:t>
      </w:r>
      <w:r>
        <w:rPr>
          <w:lang w:val="en-US" w:eastAsia="en-US"/>
        </w:rPr>
        <w:t>to the MCPTT system that this client uses a MCPTT gateway UE in 3GPP network and resources can be allocated over Rx, N5 or N33.</w:t>
      </w:r>
    </w:p>
    <w:p w14:paraId="38B52FBB" w14:textId="77777777" w:rsidR="00084266" w:rsidRPr="006C461B" w:rsidRDefault="00084266" w:rsidP="00084266">
      <w:pPr>
        <w:pStyle w:val="B1"/>
        <w:rPr>
          <w:lang w:val="en-US"/>
        </w:rPr>
      </w:pPr>
      <w:r w:rsidRPr="006C461B">
        <w:t>3)</w:t>
      </w:r>
      <w:r>
        <w:tab/>
      </w:r>
      <w:r w:rsidRPr="006C461B">
        <w:rPr>
          <w:lang w:val="en-US"/>
        </w:rPr>
        <w:t>shall perform service authorization for the identified MCPTT ID</w:t>
      </w:r>
      <w:r>
        <w:rPr>
          <w:lang w:val="en-US"/>
        </w:rPr>
        <w:t xml:space="preserve"> as described in </w:t>
      </w:r>
      <w:r w:rsidRPr="00393454">
        <w:t>3GPP TS </w:t>
      </w:r>
      <w:r w:rsidR="00C85382">
        <w:t>33.180 [78]</w:t>
      </w:r>
      <w:r w:rsidRPr="006C461B">
        <w:rPr>
          <w:lang w:val="en-US"/>
        </w:rPr>
        <w:t>;</w:t>
      </w:r>
    </w:p>
    <w:p w14:paraId="19F4E1B1" w14:textId="46E7E0FE" w:rsidR="00084266" w:rsidRDefault="00084266" w:rsidP="00084266">
      <w:pPr>
        <w:pStyle w:val="B1"/>
        <w:rPr>
          <w:lang w:val="en-US"/>
        </w:rPr>
      </w:pPr>
      <w:r>
        <w:rPr>
          <w:lang w:val="en-US"/>
        </w:rPr>
        <w:t>4)</w:t>
      </w:r>
      <w:r>
        <w:rPr>
          <w:lang w:val="en-US"/>
        </w:rPr>
        <w:tab/>
        <w:t xml:space="preserve">if service authorization was successful, shall bind the MCPTT ID </w:t>
      </w:r>
      <w:r w:rsidR="00B975A0" w:rsidRPr="00B975A0">
        <w:rPr>
          <w:lang w:val="en-US"/>
        </w:rPr>
        <w:t>and the MCPTT</w:t>
      </w:r>
      <w:r w:rsidR="00446953">
        <w:rPr>
          <w:lang w:val="en-US"/>
        </w:rPr>
        <w:t xml:space="preserve"> client</w:t>
      </w:r>
      <w:r w:rsidR="00B975A0" w:rsidRPr="00B975A0">
        <w:rPr>
          <w:lang w:val="en-US"/>
        </w:rPr>
        <w:t xml:space="preserve"> ID </w:t>
      </w:r>
      <w:r>
        <w:rPr>
          <w:lang w:val="en-US"/>
        </w:rPr>
        <w:t>to the IMS public user identity;</w:t>
      </w:r>
    </w:p>
    <w:p w14:paraId="31607C30" w14:textId="164C4BDB" w:rsidR="00182FD2" w:rsidRPr="006C461B" w:rsidRDefault="00182FD2" w:rsidP="00084266">
      <w:pPr>
        <w:pStyle w:val="B1"/>
        <w:rPr>
          <w:lang w:val="en-US"/>
        </w:rPr>
      </w:pPr>
      <w:r>
        <w:rPr>
          <w:lang w:val="en-US"/>
        </w:rPr>
        <w:t>4a)</w:t>
      </w:r>
      <w:r>
        <w:rPr>
          <w:lang w:val="en-US"/>
        </w:rPr>
        <w:tab/>
        <w:t xml:space="preserve">if service authorization was successful and if the service authorization request was from an MCPTT user who is previously MCPTT service authorized on another MCPTT client </w:t>
      </w:r>
      <w:r w:rsidRPr="009B49F0">
        <w:t xml:space="preserve">(as determined by a comparison of the received </w:t>
      </w:r>
      <w:r>
        <w:rPr>
          <w:lang w:val="en-US"/>
        </w:rPr>
        <w:lastRenderedPageBreak/>
        <w:t xml:space="preserve">MCPTT </w:t>
      </w:r>
      <w:r w:rsidRPr="009B49F0">
        <w:t xml:space="preserve">client ID with the </w:t>
      </w:r>
      <w:r>
        <w:rPr>
          <w:lang w:val="en-US"/>
        </w:rPr>
        <w:t xml:space="preserve">MCPTT </w:t>
      </w:r>
      <w:r w:rsidRPr="009B49F0">
        <w:t>client ID of existing bindings)</w:t>
      </w:r>
      <w:r>
        <w:rPr>
          <w:lang w:val="en-US"/>
        </w:rPr>
        <w:t>, keep the current bindings and create a new binding between the MCPTT ID and the IMS public user identity;</w:t>
      </w:r>
    </w:p>
    <w:p w14:paraId="62830516" w14:textId="0FDF1D58" w:rsidR="00084266" w:rsidRPr="00BD4234" w:rsidRDefault="00084266" w:rsidP="00084266">
      <w:pPr>
        <w:pStyle w:val="NO"/>
      </w:pPr>
      <w:r>
        <w:t>NOTE </w:t>
      </w:r>
      <w:r w:rsidR="00D97E7E">
        <w:t>3</w:t>
      </w:r>
      <w:r>
        <w:t>:</w:t>
      </w:r>
      <w:r>
        <w:tab/>
        <w:t>The MCPTT server will store the binding</w:t>
      </w:r>
      <w:r w:rsidR="00446953">
        <w:t xml:space="preserve"> of the</w:t>
      </w:r>
      <w:r>
        <w:t xml:space="preserve"> MCPTT ID, </w:t>
      </w:r>
      <w:r w:rsidR="00182FD2" w:rsidRPr="00182FD2">
        <w:t xml:space="preserve">MCPTT client ID, </w:t>
      </w:r>
      <w:r>
        <w:t xml:space="preserve">IMS </w:t>
      </w:r>
      <w:r w:rsidRPr="006C461B">
        <w:rPr>
          <w:lang w:val="en-US"/>
        </w:rPr>
        <w:t>p</w:t>
      </w:r>
      <w:proofErr w:type="spellStart"/>
      <w:r>
        <w:t>ublic</w:t>
      </w:r>
      <w:proofErr w:type="spellEnd"/>
      <w:r>
        <w:t xml:space="preserve"> </w:t>
      </w:r>
      <w:r w:rsidRPr="006C461B">
        <w:rPr>
          <w:lang w:val="en-US"/>
        </w:rPr>
        <w:t>u</w:t>
      </w:r>
      <w:r>
        <w:t xml:space="preserve">ser </w:t>
      </w:r>
      <w:r w:rsidRPr="006C461B">
        <w:rPr>
          <w:lang w:val="en-US"/>
        </w:rPr>
        <w:t>id</w:t>
      </w:r>
      <w:r>
        <w:t xml:space="preserve">entity and an identifier addressing </w:t>
      </w:r>
      <w:r w:rsidRPr="006C461B">
        <w:rPr>
          <w:lang w:val="en-US"/>
        </w:rPr>
        <w:t>the MCPTT server</w:t>
      </w:r>
      <w:r>
        <w:t xml:space="preserve"> in an external database.</w:t>
      </w:r>
    </w:p>
    <w:p w14:paraId="57670943" w14:textId="7D75744F" w:rsidR="00084266" w:rsidRDefault="00084266" w:rsidP="007919F1">
      <w:pPr>
        <w:pStyle w:val="B1"/>
        <w:rPr>
          <w:lang w:val="en-US"/>
        </w:rPr>
      </w:pPr>
      <w:r>
        <w:rPr>
          <w:lang w:val="en-US"/>
        </w:rPr>
        <w:t>5</w:t>
      </w:r>
      <w:r w:rsidRPr="00205828">
        <w:rPr>
          <w:lang w:val="en-US"/>
        </w:rPr>
        <w:t>)</w:t>
      </w:r>
      <w:r w:rsidRPr="00205828">
        <w:rPr>
          <w:lang w:val="en-US"/>
        </w:rPr>
        <w:tab/>
      </w:r>
      <w:r w:rsidR="007919F1">
        <w:rPr>
          <w:lang w:val="en-US"/>
        </w:rPr>
        <w:t xml:space="preserve">if a </w:t>
      </w:r>
      <w:r w:rsidR="007919F1">
        <w:t>Resource-Share header field with the value "supported"</w:t>
      </w:r>
      <w:r w:rsidR="007919F1">
        <w:rPr>
          <w:lang w:val="en-US"/>
        </w:rPr>
        <w:t xml:space="preserve"> </w:t>
      </w:r>
      <w:r w:rsidR="007919F1" w:rsidRPr="000A37DC">
        <w:rPr>
          <w:lang w:val="en-US"/>
        </w:rPr>
        <w:t xml:space="preserve">is </w:t>
      </w:r>
      <w:r w:rsidR="007919F1">
        <w:rPr>
          <w:lang w:val="en-US"/>
        </w:rPr>
        <w:t>contained</w:t>
      </w:r>
      <w:r w:rsidR="007919F1" w:rsidRPr="000A37DC">
        <w:rPr>
          <w:lang w:val="en-US"/>
        </w:rPr>
        <w:t xml:space="preserve"> in</w:t>
      </w:r>
      <w:r w:rsidR="007919F1">
        <w:rPr>
          <w:lang w:val="en-US"/>
        </w:rPr>
        <w:t xml:space="preserve"> </w:t>
      </w:r>
      <w:r w:rsidR="007919F1">
        <w:rPr>
          <w:rFonts w:eastAsia="SimSun"/>
          <w:lang w:eastAsia="zh-CN"/>
        </w:rPr>
        <w:t xml:space="preserve">the "message/sip" MIME body of </w:t>
      </w:r>
      <w:r w:rsidR="007919F1" w:rsidRPr="000A37DC">
        <w:rPr>
          <w:rFonts w:eastAsia="SimSun"/>
          <w:lang w:val="en-US" w:eastAsia="zh-CN"/>
        </w:rPr>
        <w:t>the</w:t>
      </w:r>
      <w:r w:rsidR="007919F1">
        <w:rPr>
          <w:rFonts w:eastAsia="SimSun"/>
          <w:lang w:eastAsia="zh-CN"/>
        </w:rPr>
        <w:t xml:space="preserve"> third-party REGISTER request</w:t>
      </w:r>
      <w:r w:rsidR="007919F1">
        <w:rPr>
          <w:rFonts w:eastAsia="SimSun"/>
          <w:lang w:val="en-US" w:eastAsia="zh-CN"/>
        </w:rPr>
        <w:t>,</w:t>
      </w:r>
      <w:r w:rsidR="007919F1">
        <w:rPr>
          <w:lang w:val="en-US"/>
        </w:rPr>
        <w:t xml:space="preserve"> shall bind the MCPTT ID</w:t>
      </w:r>
      <w:r w:rsidR="007919F1">
        <w:t xml:space="preserve"> </w:t>
      </w:r>
      <w:r w:rsidR="00182FD2" w:rsidRPr="00182FD2">
        <w:t xml:space="preserve">and the MCPTT client ID </w:t>
      </w:r>
      <w:r w:rsidR="007919F1">
        <w:rPr>
          <w:lang w:val="en-US"/>
        </w:rPr>
        <w:t xml:space="preserve">to the identity of the MCPTT UE contained in the </w:t>
      </w:r>
      <w:r w:rsidR="007919F1">
        <w:t>"+</w:t>
      </w:r>
      <w:r w:rsidR="007919F1" w:rsidRPr="00B81036">
        <w:t>g.</w:t>
      </w:r>
      <w:r w:rsidR="007919F1" w:rsidRPr="00B81036">
        <w:rPr>
          <w:rFonts w:eastAsia="SimSun"/>
          <w:lang w:eastAsia="zh-CN"/>
        </w:rPr>
        <w:t>3gpp.</w:t>
      </w:r>
      <w:r w:rsidR="007919F1">
        <w:rPr>
          <w:rFonts w:eastAsia="SimSun"/>
          <w:lang w:eastAsia="zh-CN"/>
        </w:rPr>
        <w:t xml:space="preserve">registration-token" header field parameter </w:t>
      </w:r>
      <w:r w:rsidR="007919F1">
        <w:rPr>
          <w:rFonts w:eastAsia="SimSun"/>
          <w:lang w:val="en-US" w:eastAsia="zh-CN"/>
        </w:rPr>
        <w:t>in</w:t>
      </w:r>
      <w:r w:rsidR="007919F1">
        <w:rPr>
          <w:rFonts w:eastAsia="SimSun"/>
          <w:lang w:eastAsia="zh-CN"/>
        </w:rPr>
        <w:t xml:space="preserve"> the Contact header field of the incoming third-party REGISTER request</w:t>
      </w:r>
      <w:r w:rsidR="00182FD2" w:rsidRPr="00182FD2">
        <w:rPr>
          <w:lang w:val="en-US"/>
        </w:rPr>
        <w:t>;</w:t>
      </w:r>
    </w:p>
    <w:p w14:paraId="78A7220C" w14:textId="1DFBF582" w:rsidR="00182FD2" w:rsidRDefault="00182FD2" w:rsidP="007919F1">
      <w:pPr>
        <w:pStyle w:val="B1"/>
        <w:rPr>
          <w:lang w:val="en-US"/>
        </w:rPr>
      </w:pPr>
      <w:r>
        <w:rPr>
          <w:lang w:val="en-US"/>
        </w:rPr>
        <w:t>6)</w:t>
      </w:r>
      <w:r>
        <w:rPr>
          <w:lang w:val="en-US"/>
        </w:rPr>
        <w:tab/>
        <w:t xml:space="preserve">if more than one binding exists for the MCPTT ID, shall include in the SIP 200 (OK) response an </w:t>
      </w:r>
      <w:proofErr w:type="spellStart"/>
      <w:r>
        <w:rPr>
          <w:lang w:val="en-US"/>
        </w:rPr>
        <w:t>applicatio</w:t>
      </w:r>
      <w:proofErr w:type="spellEnd"/>
      <w:r w:rsidRPr="0079589D">
        <w:t>n/vnd.3gpp.mc</w:t>
      </w:r>
      <w:r>
        <w:t>ptt</w:t>
      </w:r>
      <w:r w:rsidRPr="0079589D">
        <w:t>-info+xml MIME body as specif</w:t>
      </w:r>
      <w:r>
        <w:t>ied in annex F.1 with an &lt;multiple-devices</w:t>
      </w:r>
      <w:r w:rsidRPr="0079589D">
        <w:t>-</w:t>
      </w:r>
      <w:proofErr w:type="spellStart"/>
      <w:r w:rsidRPr="0079589D">
        <w:t>ind</w:t>
      </w:r>
      <w:proofErr w:type="spellEnd"/>
      <w:r w:rsidRPr="0079589D">
        <w:t xml:space="preserve">&gt; element set to </w:t>
      </w:r>
      <w:r>
        <w:t>the</w:t>
      </w:r>
      <w:r w:rsidRPr="0079589D">
        <w:t xml:space="preserve"> value "true"</w:t>
      </w:r>
      <w:r w:rsidR="00904B35">
        <w:rPr>
          <w:lang w:val="en-US"/>
        </w:rPr>
        <w:t>; and</w:t>
      </w:r>
    </w:p>
    <w:p w14:paraId="4600CC37" w14:textId="1EF8C747" w:rsidR="00904B35" w:rsidRPr="006C461B" w:rsidRDefault="00904B35" w:rsidP="007919F1">
      <w:pPr>
        <w:pStyle w:val="B1"/>
        <w:rPr>
          <w:lang w:val="en-US"/>
        </w:rPr>
      </w:pPr>
      <w:r>
        <w:rPr>
          <w:lang w:val="en-US"/>
        </w:rPr>
        <w:t>7)</w:t>
      </w:r>
      <w:r>
        <w:rPr>
          <w:lang w:val="en-US"/>
        </w:rPr>
        <w:tab/>
        <w:t xml:space="preserve">if the service authorization was successful in the partner MCPTT system to which the MCPTT user is migrating, </w:t>
      </w:r>
      <w:r w:rsidRPr="0073469F">
        <w:t xml:space="preserve">shall follow the procedures in </w:t>
      </w:r>
      <w:r>
        <w:t>clause</w:t>
      </w:r>
      <w:r w:rsidRPr="0073469F">
        <w:t> </w:t>
      </w:r>
      <w:r>
        <w:t>7A</w:t>
      </w:r>
      <w:r w:rsidRPr="00625F0C">
        <w:t>.3.</w:t>
      </w:r>
      <w:r w:rsidR="00625F0C" w:rsidRPr="00625F0C">
        <w:t>6</w:t>
      </w:r>
      <w:r w:rsidRPr="00625F0C">
        <w:rPr>
          <w:lang w:val="en-US"/>
        </w:rPr>
        <w:t>.</w:t>
      </w:r>
    </w:p>
    <w:p w14:paraId="26DB3B3D" w14:textId="77777777" w:rsidR="0069587E" w:rsidRDefault="0069587E" w:rsidP="00567124">
      <w:pPr>
        <w:pStyle w:val="Heading3"/>
      </w:pPr>
      <w:bookmarkStart w:id="1734" w:name="_Toc20155748"/>
      <w:bookmarkStart w:id="1735" w:name="_Toc27500903"/>
      <w:bookmarkStart w:id="1736" w:name="_Toc36049028"/>
      <w:bookmarkStart w:id="1737" w:name="_Toc45209791"/>
      <w:bookmarkStart w:id="1738" w:name="_Toc51860616"/>
      <w:bookmarkStart w:id="1739" w:name="_Toc171603814"/>
      <w:r>
        <w:t>7</w:t>
      </w:r>
      <w:r w:rsidRPr="0073469F">
        <w:t>.</w:t>
      </w:r>
      <w:r>
        <w:t>3</w:t>
      </w:r>
      <w:r w:rsidRPr="0073469F">
        <w:t>.</w:t>
      </w:r>
      <w:r>
        <w:t>3</w:t>
      </w:r>
      <w:r w:rsidRPr="0073469F">
        <w:tab/>
      </w:r>
      <w:r>
        <w:t>SIP PUBLISH</w:t>
      </w:r>
      <w:r w:rsidR="00A274F0">
        <w:t xml:space="preserve"> </w:t>
      </w:r>
      <w:r w:rsidR="00087265">
        <w:t xml:space="preserve">request </w:t>
      </w:r>
      <w:r w:rsidR="00A274F0">
        <w:t>for service authorisation</w:t>
      </w:r>
      <w:r w:rsidR="00084266">
        <w:t xml:space="preserve"> and service settings</w:t>
      </w:r>
      <w:bookmarkEnd w:id="1734"/>
      <w:bookmarkEnd w:id="1735"/>
      <w:bookmarkEnd w:id="1736"/>
      <w:bookmarkEnd w:id="1737"/>
      <w:bookmarkEnd w:id="1738"/>
      <w:bookmarkEnd w:id="1739"/>
    </w:p>
    <w:p w14:paraId="437C5C37" w14:textId="77777777" w:rsidR="00084266" w:rsidRDefault="00084266" w:rsidP="00084266">
      <w:r>
        <w:t>The MCPTT server shall support obtaining service authorization specific information from a SIP PUBLISH request for MCPTT server settings.</w:t>
      </w:r>
    </w:p>
    <w:p w14:paraId="14EA87A5" w14:textId="77777777" w:rsidR="00084266" w:rsidRDefault="00084266" w:rsidP="00084266">
      <w:r w:rsidRPr="00CA79A1">
        <w:t xml:space="preserve">Upon </w:t>
      </w:r>
      <w:r>
        <w:t>receiving a SIP PUBLISH request containing:</w:t>
      </w:r>
    </w:p>
    <w:p w14:paraId="04627A5F" w14:textId="77777777" w:rsidR="00084266" w:rsidRPr="006209B3" w:rsidRDefault="00084266" w:rsidP="00084266">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proofErr w:type="spellStart"/>
      <w:r w:rsidRPr="00617A27">
        <w:rPr>
          <w:rFonts w:eastAsia="SimSun"/>
        </w:rPr>
        <w:t>poc</w:t>
      </w:r>
      <w:proofErr w:type="spellEnd"/>
      <w:r w:rsidRPr="00617A27">
        <w:rPr>
          <w:rFonts w:eastAsia="SimSun"/>
        </w:rPr>
        <w:t>-settings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50FD2F2E" w14:textId="77777777" w:rsidR="00084266" w:rsidRDefault="00084266" w:rsidP="00084266">
      <w:pPr>
        <w:pStyle w:val="B1"/>
      </w:pPr>
      <w:r>
        <w:t>2)</w:t>
      </w:r>
      <w:r>
        <w:tab/>
        <w:t xml:space="preserve">an </w:t>
      </w:r>
      <w:r w:rsidRPr="00F742B7">
        <w:t>application/</w:t>
      </w:r>
      <w:proofErr w:type="spellStart"/>
      <w:r w:rsidRPr="00F742B7">
        <w:t>poc-settings+xml</w:t>
      </w:r>
      <w:proofErr w:type="spellEnd"/>
      <w:r>
        <w:t xml:space="preserve"> MIME body; and</w:t>
      </w:r>
    </w:p>
    <w:p w14:paraId="1C07D90C" w14:textId="77777777" w:rsidR="00084266" w:rsidRPr="00CA79A1" w:rsidRDefault="00084266" w:rsidP="00084266">
      <w:pPr>
        <w:pStyle w:val="B1"/>
      </w:pPr>
      <w:r>
        <w:t>3)</w:t>
      </w:r>
      <w:r>
        <w:tab/>
        <w:t xml:space="preserve">an </w:t>
      </w:r>
      <w:r w:rsidRPr="0073469F">
        <w:t>application/vnd.3gpp</w:t>
      </w:r>
      <w:r>
        <w:t>.mcptt-</w:t>
      </w:r>
      <w:r w:rsidRPr="0073469F">
        <w:t>info+xml MIME body</w:t>
      </w:r>
      <w:r>
        <w:t xml:space="preserve"> containing an &lt;</w:t>
      </w:r>
      <w:proofErr w:type="spellStart"/>
      <w:r>
        <w:t>mcptt</w:t>
      </w:r>
      <w:proofErr w:type="spellEnd"/>
      <w:r>
        <w:t>-access-token</w:t>
      </w:r>
      <w:r w:rsidRPr="0073469F">
        <w:t xml:space="preserve">&gt; </w:t>
      </w:r>
      <w:r>
        <w:t>element</w:t>
      </w:r>
      <w:r w:rsidR="00433389" w:rsidRPr="00433389">
        <w:t xml:space="preserve"> </w:t>
      </w:r>
      <w:r w:rsidR="00433389">
        <w:t>and an &lt;</w:t>
      </w:r>
      <w:proofErr w:type="spellStart"/>
      <w:r w:rsidR="00433389">
        <w:t>mcptt</w:t>
      </w:r>
      <w:proofErr w:type="spellEnd"/>
      <w:r w:rsidR="00433389">
        <w:t>-client-id&gt; element</w:t>
      </w:r>
      <w:r>
        <w:t>;</w:t>
      </w:r>
    </w:p>
    <w:p w14:paraId="741E52F6" w14:textId="77777777" w:rsidR="00084266" w:rsidRDefault="00084266" w:rsidP="00084266">
      <w:r>
        <w:t>the MCPTT server:</w:t>
      </w:r>
    </w:p>
    <w:p w14:paraId="4A618AA6" w14:textId="77777777" w:rsidR="00084266" w:rsidRDefault="00084266" w:rsidP="00084266">
      <w:pPr>
        <w:pStyle w:val="B1"/>
      </w:pPr>
      <w:r w:rsidRPr="00393454">
        <w:rPr>
          <w:lang w:val="en-US"/>
        </w:rPr>
        <w:t>1)</w:t>
      </w:r>
      <w:r>
        <w:tab/>
        <w:t xml:space="preserve">shall identify the IMS </w:t>
      </w:r>
      <w:r w:rsidRPr="006C461B">
        <w:rPr>
          <w:lang w:val="en-US"/>
        </w:rPr>
        <w:t>p</w:t>
      </w:r>
      <w:proofErr w:type="spellStart"/>
      <w:r>
        <w:t>ublic</w:t>
      </w:r>
      <w:proofErr w:type="spellEnd"/>
      <w:r>
        <w:t xml:space="preserve"> </w:t>
      </w:r>
      <w:r w:rsidRPr="006C461B">
        <w:rPr>
          <w:lang w:val="en-US"/>
        </w:rPr>
        <w:t>u</w:t>
      </w:r>
      <w:r>
        <w:t xml:space="preserve">ser </w:t>
      </w:r>
      <w:proofErr w:type="spellStart"/>
      <w:r w:rsidRPr="006C461B">
        <w:rPr>
          <w:lang w:val="en-US"/>
        </w:rPr>
        <w:t>i</w:t>
      </w:r>
      <w:r>
        <w:t>dentity</w:t>
      </w:r>
      <w:proofErr w:type="spellEnd"/>
      <w:r>
        <w:t xml:space="preserve"> from the </w:t>
      </w:r>
      <w:r w:rsidRPr="006C461B">
        <w:rPr>
          <w:lang w:val="en-US"/>
        </w:rPr>
        <w:t>P-Asserted-Identity header field</w:t>
      </w:r>
      <w:r>
        <w:t>;</w:t>
      </w:r>
    </w:p>
    <w:p w14:paraId="1B10CFB5" w14:textId="77777777" w:rsidR="00084266" w:rsidRDefault="00084266" w:rsidP="00084266">
      <w:pPr>
        <w:pStyle w:val="B1"/>
      </w:pPr>
      <w:r w:rsidRPr="000E621C">
        <w:t>2)</w:t>
      </w:r>
      <w:r w:rsidRPr="000E621C">
        <w:tab/>
        <w:t xml:space="preserve">shall </w:t>
      </w:r>
      <w:r>
        <w:t>perform</w:t>
      </w:r>
      <w:r w:rsidRPr="000E621C">
        <w:t xml:space="preserve"> the procedures in </w:t>
      </w:r>
      <w:r w:rsidR="001E5F65">
        <w:t>clause</w:t>
      </w:r>
      <w:r w:rsidRPr="000E621C">
        <w:t> 7.3.1A;</w:t>
      </w:r>
    </w:p>
    <w:p w14:paraId="6EFD1E94" w14:textId="099FAE3B" w:rsidR="00433389" w:rsidRDefault="00433389" w:rsidP="00433389">
      <w:pPr>
        <w:pStyle w:val="B1"/>
        <w:rPr>
          <w:lang w:eastAsia="ko-KR"/>
        </w:rPr>
      </w:pPr>
      <w:r>
        <w:t>3)</w:t>
      </w:r>
      <w:r>
        <w:tab/>
        <w:t xml:space="preserve">if the procedures in </w:t>
      </w:r>
      <w:r w:rsidR="001E5F65">
        <w:t>clause</w:t>
      </w:r>
      <w:r>
        <w:t xml:space="preserve"> 7.3.1A were not successful shall </w:t>
      </w:r>
      <w:r w:rsidRPr="00205828">
        <w:rPr>
          <w:lang w:val="en-US"/>
        </w:rPr>
        <w:t>send a SIP 40</w:t>
      </w:r>
      <w:r>
        <w:rPr>
          <w:lang w:val="en-US"/>
        </w:rPr>
        <w:t>3</w:t>
      </w:r>
      <w:r w:rsidRPr="00205828">
        <w:rPr>
          <w:lang w:val="en-US"/>
        </w:rPr>
        <w:t xml:space="preserve"> (</w:t>
      </w:r>
      <w:r>
        <w:rPr>
          <w:lang w:val="en-US"/>
        </w:rPr>
        <w:t>Forbidden</w:t>
      </w:r>
      <w:r w:rsidRPr="00205828">
        <w:rPr>
          <w:lang w:val="en-US"/>
        </w:rPr>
        <w:t xml:space="preserve">) response towards the MCPTT </w:t>
      </w:r>
      <w:r w:rsidR="004C51DE">
        <w:rPr>
          <w:lang w:val="en-US"/>
        </w:rPr>
        <w:t>client</w:t>
      </w:r>
      <w:r w:rsidR="004C51DE" w:rsidRPr="00205828">
        <w:rPr>
          <w:lang w:val="en-US"/>
        </w:rPr>
        <w:t xml:space="preserve"> </w:t>
      </w:r>
      <w:r w:rsidRPr="00205828">
        <w:rPr>
          <w:lang w:val="en-US"/>
        </w:rPr>
        <w:t>with the warning text set to: "</w:t>
      </w:r>
      <w:r>
        <w:t>140 unable to decrypt XML content</w:t>
      </w:r>
      <w:r w:rsidRPr="00205828">
        <w:rPr>
          <w:lang w:val="en-US"/>
        </w:rPr>
        <w:t xml:space="preserve">" </w:t>
      </w:r>
      <w:r w:rsidRPr="00205828">
        <w:t xml:space="preserve">in a Warning header field as specified in </w:t>
      </w:r>
      <w:r w:rsidR="001E5F65">
        <w:t>clause</w:t>
      </w:r>
      <w:r w:rsidRPr="00205828">
        <w:t xml:space="preserve"> 4.4, </w:t>
      </w:r>
      <w:r w:rsidRPr="00205828">
        <w:rPr>
          <w:lang w:eastAsia="ko-KR"/>
        </w:rPr>
        <w:t xml:space="preserve">and not continue with the rest of the steps in this </w:t>
      </w:r>
      <w:r w:rsidR="001E5F65">
        <w:rPr>
          <w:lang w:eastAsia="ko-KR"/>
        </w:rPr>
        <w:t>clause</w:t>
      </w:r>
      <w:r>
        <w:rPr>
          <w:lang w:eastAsia="ko-KR"/>
        </w:rPr>
        <w:t>;</w:t>
      </w:r>
    </w:p>
    <w:p w14:paraId="1F0FFBFB" w14:textId="4DEBC135" w:rsidR="00335638" w:rsidRPr="008E477D" w:rsidRDefault="00335638" w:rsidP="00433389">
      <w:pPr>
        <w:pStyle w:val="B1"/>
        <w:rPr>
          <w:lang w:val="en-US"/>
        </w:rPr>
      </w:pPr>
      <w:r>
        <w:rPr>
          <w:lang w:val="hr-HR"/>
        </w:rPr>
        <w:t>3a</w:t>
      </w:r>
      <w:r>
        <w:t>)</w:t>
      </w:r>
      <w:r>
        <w:tab/>
        <w:t>shall check if the number of maximum simultaneous authorizations supported for the MCPTT user is specified in the &lt;user-</w:t>
      </w:r>
      <w:r>
        <w:rPr>
          <w:lang w:val="en-US"/>
        </w:rPr>
        <w:t>max-simultaneous-authorizations</w:t>
      </w:r>
      <w:r>
        <w:t>&gt; element of the &lt;</w:t>
      </w:r>
      <w:proofErr w:type="spellStart"/>
      <w:r>
        <w:t>anyExt</w:t>
      </w:r>
      <w:proofErr w:type="spellEnd"/>
      <w:r>
        <w:t>&gt; element</w:t>
      </w:r>
      <w:r>
        <w:rPr>
          <w:lang w:val="en-US"/>
        </w:rPr>
        <w:t xml:space="preserve"> </w:t>
      </w:r>
      <w:r>
        <w:t>contained in the &lt;</w:t>
      </w:r>
      <w:proofErr w:type="spellStart"/>
      <w:r>
        <w:t>OnNetwork</w:t>
      </w:r>
      <w:proofErr w:type="spellEnd"/>
      <w:r>
        <w:t xml:space="preserve">&gt; element of the MCPTT user profile (see the </w:t>
      </w:r>
      <w:r w:rsidRPr="00441BFF">
        <w:t xml:space="preserve">MCPTT </w:t>
      </w:r>
      <w:r>
        <w:t>u</w:t>
      </w:r>
      <w:r w:rsidRPr="0045024E">
        <w:t xml:space="preserve">ser </w:t>
      </w:r>
      <w:r>
        <w:t>p</w:t>
      </w:r>
      <w:r w:rsidRPr="0045024E">
        <w:t xml:space="preserve">rofile </w:t>
      </w:r>
      <w:r>
        <w:t xml:space="preserve">configuration </w:t>
      </w:r>
      <w:r w:rsidRPr="0045024E">
        <w:t xml:space="preserve">document </w:t>
      </w:r>
      <w:r>
        <w:t>in 3GPP TS 24.484 [50])</w:t>
      </w:r>
      <w:r>
        <w:rPr>
          <w:lang w:eastAsia="ko-KR"/>
        </w:rPr>
        <w:t xml:space="preserve"> and</w:t>
      </w:r>
      <w:r w:rsidR="00840A06">
        <w:rPr>
          <w:lang w:eastAsia="ko-KR"/>
        </w:rPr>
        <w:t xml:space="preserve">, </w:t>
      </w:r>
      <w:r>
        <w:rPr>
          <w:lang w:eastAsia="ko-KR"/>
        </w:rPr>
        <w:t xml:space="preserve">if present, shall check whether it </w:t>
      </w:r>
      <w:r>
        <w:t xml:space="preserve">has been reached. If reached, the MCPTT server shall </w:t>
      </w:r>
      <w:r>
        <w:rPr>
          <w:lang w:val="en-US"/>
        </w:rPr>
        <w:t xml:space="preserve">send a </w:t>
      </w:r>
      <w:r>
        <w:t>SIP 486 (Busy Here)</w:t>
      </w:r>
      <w:r>
        <w:rPr>
          <w:lang w:val="en-US"/>
        </w:rPr>
        <w:t xml:space="preserve"> response towards the MCPTT client with the warning text set to: "164 </w:t>
      </w:r>
      <w:r>
        <w:t>maximum number of service authorizations reached</w:t>
      </w:r>
      <w:r>
        <w:rPr>
          <w:lang w:val="en-US"/>
        </w:rPr>
        <w:t xml:space="preserve">" </w:t>
      </w:r>
      <w:r>
        <w:t xml:space="preserve">in a Warning header field as specified in clause 4.4, </w:t>
      </w:r>
      <w:r>
        <w:rPr>
          <w:lang w:eastAsia="ko-KR"/>
        </w:rPr>
        <w:t>and shall not continue with the rest of the steps in this clause</w:t>
      </w:r>
      <w:r>
        <w:rPr>
          <w:lang w:val="en-US"/>
        </w:rPr>
        <w:t>;</w:t>
      </w:r>
    </w:p>
    <w:p w14:paraId="7F8B0D12" w14:textId="0D999018" w:rsidR="00392953" w:rsidRDefault="00392953" w:rsidP="00392953">
      <w:pPr>
        <w:pStyle w:val="B1"/>
        <w:rPr>
          <w:lang w:val="en-US"/>
        </w:rPr>
      </w:pPr>
      <w:r>
        <w:t>3</w:t>
      </w:r>
      <w:r w:rsidR="00335638">
        <w:rPr>
          <w:lang w:val="hr-HR"/>
        </w:rPr>
        <w:t>b</w:t>
      </w:r>
      <w:r>
        <w:t>)</w:t>
      </w:r>
      <w:r>
        <w:tab/>
      </w:r>
      <w:r w:rsidR="00335638">
        <w:t>if the &lt;user-</w:t>
      </w:r>
      <w:r w:rsidR="00335638">
        <w:rPr>
          <w:lang w:val="en-US"/>
        </w:rPr>
        <w:t>max-simultaneous-authorizations</w:t>
      </w:r>
      <w:r w:rsidR="00335638">
        <w:t>&gt; element of the &lt;</w:t>
      </w:r>
      <w:proofErr w:type="spellStart"/>
      <w:r w:rsidR="00335638">
        <w:t>anyExt</w:t>
      </w:r>
      <w:proofErr w:type="spellEnd"/>
      <w:r w:rsidR="00335638">
        <w:t>&gt; element</w:t>
      </w:r>
      <w:r w:rsidR="00335638">
        <w:rPr>
          <w:lang w:val="en-US"/>
        </w:rPr>
        <w:t xml:space="preserve"> </w:t>
      </w:r>
      <w:r w:rsidR="00335638">
        <w:t>is not present in the &lt;</w:t>
      </w:r>
      <w:proofErr w:type="spellStart"/>
      <w:r w:rsidR="00335638">
        <w:t>OnNetwork</w:t>
      </w:r>
      <w:proofErr w:type="spellEnd"/>
      <w:r w:rsidR="00335638">
        <w:t xml:space="preserve">&gt; element of the MCPTT user profile (see the </w:t>
      </w:r>
      <w:r w:rsidR="00335638" w:rsidRPr="00441BFF">
        <w:t xml:space="preserve">MCPTT </w:t>
      </w:r>
      <w:r w:rsidR="00335638">
        <w:t>u</w:t>
      </w:r>
      <w:r w:rsidR="00335638" w:rsidRPr="0045024E">
        <w:t xml:space="preserve">ser </w:t>
      </w:r>
      <w:r w:rsidR="00335638">
        <w:t>p</w:t>
      </w:r>
      <w:r w:rsidR="00335638" w:rsidRPr="0045024E">
        <w:t xml:space="preserve">rofile </w:t>
      </w:r>
      <w:r w:rsidR="00335638">
        <w:t xml:space="preserve">configuration </w:t>
      </w:r>
      <w:r w:rsidR="00335638" w:rsidRPr="0045024E">
        <w:t xml:space="preserve">document </w:t>
      </w:r>
      <w:r w:rsidR="00335638">
        <w:t>in 3GPP TS 24.484 [50])</w:t>
      </w:r>
      <w:r w:rsidR="00335638">
        <w:rPr>
          <w:lang w:eastAsia="ko-KR"/>
        </w:rPr>
        <w:t xml:space="preserve">, </w:t>
      </w:r>
      <w:r w:rsidRPr="0073469F">
        <w:t xml:space="preserve">shall check if the number of maximum simultaneous </w:t>
      </w:r>
      <w:r>
        <w:t>authorizations</w:t>
      </w:r>
      <w:r w:rsidRPr="0073469F">
        <w:t xml:space="preserve"> supported for </w:t>
      </w:r>
      <w:r w:rsidR="00335638">
        <w:rPr>
          <w:lang w:val="hr-HR"/>
        </w:rPr>
        <w:t xml:space="preserve">any </w:t>
      </w:r>
      <w:r w:rsidRPr="0073469F">
        <w:t xml:space="preserve">MCPTT user </w:t>
      </w:r>
      <w:r>
        <w:t>as specified in the &lt;</w:t>
      </w:r>
      <w:r>
        <w:rPr>
          <w:lang w:val="en-US"/>
        </w:rPr>
        <w:t>max-simultaneous-authorizations</w:t>
      </w:r>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shall </w:t>
      </w:r>
      <w:r w:rsidRPr="00205828">
        <w:rPr>
          <w:lang w:val="en-US"/>
        </w:rPr>
        <w:t xml:space="preserve">send a </w:t>
      </w:r>
      <w:r w:rsidRPr="0073469F">
        <w:t>SIP 486 (Busy Here)</w:t>
      </w:r>
      <w:r w:rsidRPr="00205828">
        <w:rPr>
          <w:lang w:val="en-US"/>
        </w:rPr>
        <w:t xml:space="preserve"> response towards the MCPTT </w:t>
      </w:r>
      <w:r>
        <w:rPr>
          <w:lang w:val="en-US"/>
        </w:rPr>
        <w:t>client</w:t>
      </w:r>
      <w:r w:rsidRPr="00205828">
        <w:rPr>
          <w:lang w:val="en-US"/>
        </w:rPr>
        <w:t xml:space="preserve"> with the warning text set to: "</w:t>
      </w:r>
      <w:r w:rsidR="003541C6">
        <w:rPr>
          <w:lang w:val="en-US"/>
        </w:rPr>
        <w:t xml:space="preserve">164 </w:t>
      </w:r>
      <w:r w:rsidRPr="0073469F">
        <w:t xml:space="preserve">maximum </w:t>
      </w:r>
      <w:r>
        <w:t>number of service authorizations</w:t>
      </w:r>
      <w:r w:rsidRPr="0073469F">
        <w:t xml:space="preserve"> reached</w:t>
      </w:r>
      <w:r w:rsidRPr="00205828">
        <w:rPr>
          <w:lang w:val="en-US"/>
        </w:rPr>
        <w:t xml:space="preserve">"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shall </w:t>
      </w:r>
      <w:r w:rsidRPr="00205828">
        <w:rPr>
          <w:lang w:eastAsia="ko-KR"/>
        </w:rPr>
        <w:t xml:space="preserve">not continue with the rest of the steps in this </w:t>
      </w:r>
      <w:r w:rsidR="001E5F65">
        <w:rPr>
          <w:lang w:eastAsia="ko-KR"/>
        </w:rPr>
        <w:t>clause</w:t>
      </w:r>
      <w:r>
        <w:rPr>
          <w:lang w:val="en-US"/>
        </w:rPr>
        <w:t>;</w:t>
      </w:r>
    </w:p>
    <w:p w14:paraId="0ACA6E89" w14:textId="77777777" w:rsidR="00B80327" w:rsidRDefault="00B80327" w:rsidP="00B80327">
      <w:pPr>
        <w:pStyle w:val="B1"/>
        <w:rPr>
          <w:lang w:val="en-US"/>
        </w:rPr>
      </w:pPr>
      <w:r>
        <w:rPr>
          <w:lang w:val="en-US"/>
        </w:rPr>
        <w:t>3c)</w:t>
      </w:r>
      <w:r>
        <w:rPr>
          <w:lang w:val="en-US"/>
        </w:rPr>
        <w:tab/>
        <w:t xml:space="preserve">if the </w:t>
      </w:r>
      <w:r>
        <w:rPr>
          <w:noProof/>
        </w:rPr>
        <w:t>&lt;gw-mcptt-usage&gt; element is present and set to true, the MCPTT server shall</w:t>
      </w:r>
      <w:r>
        <w:rPr>
          <w:lang w:val="en-US"/>
        </w:rPr>
        <w:t xml:space="preserve"> check that the </w:t>
      </w:r>
      <w:r>
        <w:t xml:space="preserve">MCPTT gateway UE </w:t>
      </w:r>
      <w:r>
        <w:rPr>
          <w:lang w:val="en-US"/>
        </w:rPr>
        <w:t>used is service authorized</w:t>
      </w:r>
      <w:r>
        <w:t xml:space="preserve">. If the MCPTT gateway UE is not service authorized, the MCPTT server </w:t>
      </w:r>
      <w:r>
        <w:rPr>
          <w:lang w:eastAsia="ko-KR"/>
        </w:rPr>
        <w:t>shall reject the request and not continue with the rest of the steps in this clause</w:t>
      </w:r>
      <w:r>
        <w:rPr>
          <w:lang w:val="en-US"/>
        </w:rPr>
        <w:t>;</w:t>
      </w:r>
    </w:p>
    <w:p w14:paraId="73D6768D" w14:textId="12FF29E8" w:rsidR="00B80327" w:rsidRPr="007340B2" w:rsidRDefault="00B80327" w:rsidP="00625F0C">
      <w:pPr>
        <w:pStyle w:val="NO"/>
        <w:overflowPunct/>
        <w:autoSpaceDE/>
        <w:autoSpaceDN/>
        <w:adjustRightInd/>
        <w:textAlignment w:val="auto"/>
      </w:pPr>
      <w:r w:rsidRPr="00CB32D6">
        <w:rPr>
          <w:lang w:eastAsia="en-US"/>
        </w:rPr>
        <w:lastRenderedPageBreak/>
        <w:t>NOTE</w:t>
      </w:r>
      <w:r>
        <w:rPr>
          <w:lang w:eastAsia="en-US"/>
        </w:rPr>
        <w:t> </w:t>
      </w:r>
      <w:r w:rsidRPr="00CB32D6">
        <w:rPr>
          <w:lang w:eastAsia="en-US"/>
        </w:rPr>
        <w:t>1</w:t>
      </w:r>
      <w:r w:rsidRPr="00625F0C">
        <w:rPr>
          <w:lang w:eastAsia="en-US"/>
        </w:rPr>
        <w:t>:</w:t>
      </w:r>
      <w:r w:rsidRPr="00625F0C">
        <w:rPr>
          <w:lang w:eastAsia="en-US"/>
        </w:rPr>
        <w:tab/>
        <w:t xml:space="preserve">The </w:t>
      </w:r>
      <w:r>
        <w:rPr>
          <w:lang w:eastAsia="en-US"/>
        </w:rPr>
        <w:t>&lt;</w:t>
      </w:r>
      <w:proofErr w:type="spellStart"/>
      <w:r>
        <w:rPr>
          <w:lang w:eastAsia="en-US"/>
        </w:rPr>
        <w:t>gw</w:t>
      </w:r>
      <w:proofErr w:type="spellEnd"/>
      <w:r>
        <w:rPr>
          <w:lang w:eastAsia="en-US"/>
        </w:rPr>
        <w:t>-</w:t>
      </w:r>
      <w:proofErr w:type="spellStart"/>
      <w:r>
        <w:rPr>
          <w:lang w:eastAsia="en-US"/>
        </w:rPr>
        <w:t>mcptt</w:t>
      </w:r>
      <w:proofErr w:type="spellEnd"/>
      <w:r>
        <w:rPr>
          <w:lang w:eastAsia="en-US"/>
        </w:rPr>
        <w:t xml:space="preserve">-usage&gt; element indicates </w:t>
      </w:r>
      <w:r w:rsidRPr="00625F0C">
        <w:rPr>
          <w:lang w:eastAsia="en-US"/>
        </w:rPr>
        <w:t>to the MCPTT system that this client uses a MCPTT gateway UE in 3GPP network and resources can be allocated over Rx, N5 or N33.</w:t>
      </w:r>
    </w:p>
    <w:p w14:paraId="14816EBE" w14:textId="77777777" w:rsidR="00084266" w:rsidRPr="00393454" w:rsidRDefault="00433389" w:rsidP="00084266">
      <w:pPr>
        <w:pStyle w:val="B1"/>
        <w:rPr>
          <w:lang w:val="en-US"/>
        </w:rPr>
      </w:pPr>
      <w:r>
        <w:t>4</w:t>
      </w:r>
      <w:r w:rsidR="00084266" w:rsidRPr="00393454">
        <w:t>)</w:t>
      </w:r>
      <w:r w:rsidR="00084266">
        <w:tab/>
      </w:r>
      <w:r w:rsidR="00084266" w:rsidRPr="00393454">
        <w:rPr>
          <w:lang w:val="en-US"/>
        </w:rPr>
        <w:t>shall perform service authorization for the identified MCPTT ID</w:t>
      </w:r>
      <w:r w:rsidR="00084266">
        <w:rPr>
          <w:lang w:val="en-US"/>
        </w:rPr>
        <w:t xml:space="preserve"> as described in </w:t>
      </w:r>
      <w:r w:rsidR="00084266" w:rsidRPr="00393454">
        <w:t>3GPP TS </w:t>
      </w:r>
      <w:r w:rsidR="00C85382">
        <w:t>33.180 [78]</w:t>
      </w:r>
      <w:r w:rsidR="00084266" w:rsidRPr="00393454">
        <w:rPr>
          <w:lang w:val="en-US"/>
        </w:rPr>
        <w:t>;</w:t>
      </w:r>
    </w:p>
    <w:p w14:paraId="44822499" w14:textId="77777777" w:rsidR="007919F1" w:rsidRDefault="00433389" w:rsidP="007919F1">
      <w:pPr>
        <w:pStyle w:val="B1"/>
        <w:rPr>
          <w:lang w:val="en-US"/>
        </w:rPr>
      </w:pPr>
      <w:r>
        <w:rPr>
          <w:lang w:val="en-US"/>
        </w:rPr>
        <w:t>5</w:t>
      </w:r>
      <w:r w:rsidR="00084266">
        <w:rPr>
          <w:lang w:val="en-US"/>
        </w:rPr>
        <w:t>)</w:t>
      </w:r>
      <w:r w:rsidR="00084266">
        <w:rPr>
          <w:lang w:val="en-US"/>
        </w:rPr>
        <w:tab/>
        <w:t>if service authorization was successful</w:t>
      </w:r>
      <w:r w:rsidR="007919F1">
        <w:rPr>
          <w:lang w:val="en-US"/>
        </w:rPr>
        <w:t>:</w:t>
      </w:r>
    </w:p>
    <w:p w14:paraId="4FC2D68D" w14:textId="4C2937B3" w:rsidR="00084266" w:rsidRPr="007919F1" w:rsidRDefault="007919F1" w:rsidP="007919F1">
      <w:pPr>
        <w:pStyle w:val="B2"/>
      </w:pPr>
      <w:r>
        <w:rPr>
          <w:lang w:val="en-US"/>
        </w:rPr>
        <w:t>a)</w:t>
      </w:r>
      <w:r w:rsidR="00B27B69">
        <w:rPr>
          <w:lang w:val="en-US"/>
        </w:rPr>
        <w:tab/>
      </w:r>
      <w:r w:rsidR="00084266">
        <w:t xml:space="preserve">shall bind the MCPTT ID </w:t>
      </w:r>
      <w:r w:rsidR="00182FD2" w:rsidRPr="00182FD2">
        <w:t xml:space="preserve">and MCPTT client ID </w:t>
      </w:r>
      <w:r w:rsidR="00084266">
        <w:t>to the IMS public user identity;</w:t>
      </w:r>
    </w:p>
    <w:p w14:paraId="5F15C75D" w14:textId="77777777" w:rsidR="00182FD2" w:rsidRPr="00182FD2" w:rsidRDefault="00182FD2" w:rsidP="00182FD2">
      <w:pPr>
        <w:pStyle w:val="B2"/>
        <w:rPr>
          <w:lang w:val="en-US"/>
        </w:rPr>
      </w:pPr>
      <w:r w:rsidRPr="00182FD2">
        <w:rPr>
          <w:lang w:val="en-US"/>
        </w:rPr>
        <w:t>b)</w:t>
      </w:r>
      <w:r w:rsidRPr="00182FD2">
        <w:rPr>
          <w:lang w:val="en-US"/>
        </w:rPr>
        <w:tab/>
        <w:t>if the service authorization request was from an MCPTT user who is previously MCPTT service authorized on another MCPTT client (as determined by a comparison of the received MCPTT client ID with the MCPTT client ID of existing bindings), keep the current bindings and create a new binding between the MCPTT ID, MCPTT client ID and the IMS public user identity; and</w:t>
      </w:r>
    </w:p>
    <w:p w14:paraId="00ADB851" w14:textId="6A886B2E" w:rsidR="007919F1" w:rsidRPr="00393454" w:rsidRDefault="00182FD2" w:rsidP="00182FD2">
      <w:pPr>
        <w:pStyle w:val="B2"/>
      </w:pPr>
      <w:r w:rsidRPr="00182FD2">
        <w:rPr>
          <w:lang w:val="en-US"/>
        </w:rPr>
        <w:t>c</w:t>
      </w:r>
      <w:r w:rsidR="007919F1">
        <w:rPr>
          <w:lang w:val="en-US"/>
        </w:rPr>
        <w:t>)</w:t>
      </w:r>
      <w:r w:rsidR="007919F1">
        <w:rPr>
          <w:lang w:val="en-US"/>
        </w:rPr>
        <w:tab/>
        <w:t xml:space="preserve">if a </w:t>
      </w:r>
      <w:r w:rsidR="007919F1">
        <w:t>Resource-Share header field with the value "supported"</w:t>
      </w:r>
      <w:r w:rsidR="007919F1">
        <w:rPr>
          <w:lang w:val="en-US"/>
        </w:rPr>
        <w:t xml:space="preserve"> was included </w:t>
      </w:r>
      <w:r w:rsidR="007919F1" w:rsidRPr="000A37DC">
        <w:rPr>
          <w:lang w:val="en-US"/>
        </w:rPr>
        <w:t>in</w:t>
      </w:r>
      <w:r w:rsidR="007919F1">
        <w:rPr>
          <w:lang w:val="en-US"/>
        </w:rPr>
        <w:t xml:space="preserve"> </w:t>
      </w:r>
      <w:r w:rsidR="007919F1">
        <w:rPr>
          <w:rFonts w:eastAsia="SimSun"/>
          <w:lang w:eastAsia="zh-CN"/>
        </w:rPr>
        <w:t xml:space="preserve">the "message/sip" MIME body of </w:t>
      </w:r>
      <w:r w:rsidR="007919F1" w:rsidRPr="000A37DC">
        <w:rPr>
          <w:rFonts w:eastAsia="SimSun"/>
          <w:lang w:val="en-US" w:eastAsia="zh-CN"/>
        </w:rPr>
        <w:t>the</w:t>
      </w:r>
      <w:r w:rsidR="007919F1">
        <w:rPr>
          <w:rFonts w:eastAsia="SimSun"/>
          <w:lang w:eastAsia="zh-CN"/>
        </w:rPr>
        <w:t xml:space="preserve"> third-party REGISTER request</w:t>
      </w:r>
      <w:r w:rsidR="007919F1">
        <w:rPr>
          <w:rFonts w:eastAsia="SimSun"/>
          <w:lang w:val="en-US" w:eastAsia="zh-CN"/>
        </w:rPr>
        <w:t xml:space="preserve">, </w:t>
      </w:r>
      <w:r w:rsidR="007919F1">
        <w:rPr>
          <w:lang w:val="en-US"/>
        </w:rPr>
        <w:t>shall bind the MCPTT ID to the identity of the MCPTT UE</w:t>
      </w:r>
      <w:r w:rsidR="007919F1">
        <w:t xml:space="preserve"> </w:t>
      </w:r>
      <w:r w:rsidR="007919F1">
        <w:rPr>
          <w:lang w:val="en-US"/>
        </w:rPr>
        <w:t xml:space="preserve">contained in the </w:t>
      </w:r>
      <w:r w:rsidR="007919F1">
        <w:t>"+</w:t>
      </w:r>
      <w:r w:rsidR="007919F1" w:rsidRPr="00B81036">
        <w:t>g.</w:t>
      </w:r>
      <w:r w:rsidR="007919F1" w:rsidRPr="00B81036">
        <w:rPr>
          <w:rFonts w:eastAsia="SimSun"/>
          <w:lang w:eastAsia="zh-CN"/>
        </w:rPr>
        <w:t>3gpp.</w:t>
      </w:r>
      <w:r w:rsidR="007919F1">
        <w:rPr>
          <w:rFonts w:eastAsia="SimSun"/>
          <w:lang w:eastAsia="zh-CN"/>
        </w:rPr>
        <w:t xml:space="preserve">registration-token" header field parameter </w:t>
      </w:r>
      <w:r w:rsidR="007919F1">
        <w:rPr>
          <w:rFonts w:eastAsia="SimSun"/>
          <w:lang w:val="en-US" w:eastAsia="zh-CN"/>
        </w:rPr>
        <w:t>in</w:t>
      </w:r>
      <w:r w:rsidR="007919F1">
        <w:rPr>
          <w:rFonts w:eastAsia="SimSun"/>
          <w:lang w:eastAsia="zh-CN"/>
        </w:rPr>
        <w:t xml:space="preserve"> the Contact header field of the third-party REGISTER request</w:t>
      </w:r>
      <w:r w:rsidR="007919F1">
        <w:rPr>
          <w:rFonts w:eastAsia="SimSun"/>
          <w:lang w:val="en-US" w:eastAsia="zh-CN"/>
        </w:rPr>
        <w:t xml:space="preserve"> that contained this </w:t>
      </w:r>
      <w:r w:rsidR="007919F1">
        <w:t xml:space="preserve">IMS public user </w:t>
      </w:r>
      <w:proofErr w:type="spellStart"/>
      <w:r w:rsidR="007919F1">
        <w:t>identit</w:t>
      </w:r>
      <w:proofErr w:type="spellEnd"/>
      <w:r w:rsidR="007919F1">
        <w:rPr>
          <w:lang w:val="en-US"/>
        </w:rPr>
        <w:t>y</w:t>
      </w:r>
      <w:r w:rsidR="007919F1">
        <w:t>;</w:t>
      </w:r>
    </w:p>
    <w:p w14:paraId="2384ADC8" w14:textId="66064AF9" w:rsidR="00084266" w:rsidRDefault="00084266" w:rsidP="00084266">
      <w:pPr>
        <w:pStyle w:val="NO"/>
      </w:pPr>
      <w:r>
        <w:t>NOTE</w:t>
      </w:r>
      <w:r w:rsidR="00433389">
        <w:t> </w:t>
      </w:r>
      <w:r w:rsidR="00B80327">
        <w:t>2</w:t>
      </w:r>
      <w:r>
        <w:t>:</w:t>
      </w:r>
      <w:r>
        <w:tab/>
        <w:t xml:space="preserve">The MCPTT server will store the binding MCPTT ID, </w:t>
      </w:r>
      <w:r w:rsidR="00182FD2" w:rsidRPr="00182FD2">
        <w:t xml:space="preserve">MCPTT client ID, </w:t>
      </w:r>
      <w:r>
        <w:t xml:space="preserve">IMS </w:t>
      </w:r>
      <w:r w:rsidRPr="006C461B">
        <w:rPr>
          <w:lang w:val="en-US"/>
        </w:rPr>
        <w:t>p</w:t>
      </w:r>
      <w:proofErr w:type="spellStart"/>
      <w:r>
        <w:t>ublic</w:t>
      </w:r>
      <w:proofErr w:type="spellEnd"/>
      <w:r>
        <w:t xml:space="preserve"> </w:t>
      </w:r>
      <w:r w:rsidRPr="006C461B">
        <w:rPr>
          <w:lang w:val="en-US"/>
        </w:rPr>
        <w:t>u</w:t>
      </w:r>
      <w:r>
        <w:t xml:space="preserve">ser </w:t>
      </w:r>
      <w:r w:rsidRPr="006C461B">
        <w:rPr>
          <w:lang w:val="en-US"/>
        </w:rPr>
        <w:t>i</w:t>
      </w:r>
      <w:r>
        <w:rPr>
          <w:lang w:val="en-US"/>
        </w:rPr>
        <w:t>d</w:t>
      </w:r>
      <w:r>
        <w:t xml:space="preserve">entity and an identifier addressing </w:t>
      </w:r>
      <w:r w:rsidRPr="006C461B">
        <w:rPr>
          <w:lang w:val="en-US"/>
        </w:rPr>
        <w:t>the MCPTT server</w:t>
      </w:r>
      <w:r>
        <w:t xml:space="preserve"> in an external database.</w:t>
      </w:r>
    </w:p>
    <w:p w14:paraId="340B8788" w14:textId="77777777" w:rsidR="00084266" w:rsidRPr="00205828" w:rsidRDefault="00433389" w:rsidP="00084266">
      <w:pPr>
        <w:pStyle w:val="B1"/>
        <w:rPr>
          <w:lang w:val="en-US"/>
        </w:rPr>
      </w:pPr>
      <w:r>
        <w:rPr>
          <w:lang w:val="en-US"/>
        </w:rPr>
        <w:t>6</w:t>
      </w:r>
      <w:r w:rsidR="00084266" w:rsidRPr="00205828">
        <w:rPr>
          <w:lang w:val="en-US"/>
        </w:rPr>
        <w:t>)</w:t>
      </w:r>
      <w:r w:rsidR="00084266" w:rsidRPr="00205828">
        <w:rPr>
          <w:lang w:val="en-US"/>
        </w:rPr>
        <w:tab/>
        <w:t>if service authorization was not successful, shall send a SIP 40</w:t>
      </w:r>
      <w:r w:rsidR="00084266">
        <w:rPr>
          <w:lang w:val="en-US"/>
        </w:rPr>
        <w:t>3</w:t>
      </w:r>
      <w:r w:rsidR="00084266" w:rsidRPr="00205828">
        <w:rPr>
          <w:lang w:val="en-US"/>
        </w:rPr>
        <w:t xml:space="preserve"> (</w:t>
      </w:r>
      <w:r w:rsidR="00084266">
        <w:rPr>
          <w:lang w:val="en-US"/>
        </w:rPr>
        <w:t>Forbidden</w:t>
      </w:r>
      <w:r w:rsidR="00084266" w:rsidRPr="00205828">
        <w:rPr>
          <w:lang w:val="en-US"/>
        </w:rPr>
        <w:t xml:space="preserve">) response towards the MCPTT </w:t>
      </w:r>
      <w:r w:rsidR="004C51DE">
        <w:rPr>
          <w:lang w:val="en-US"/>
        </w:rPr>
        <w:t>client</w:t>
      </w:r>
      <w:r w:rsidR="004C51DE" w:rsidRPr="00205828">
        <w:rPr>
          <w:lang w:val="en-US"/>
        </w:rPr>
        <w:t xml:space="preserve"> </w:t>
      </w:r>
      <w:r w:rsidR="00084266" w:rsidRPr="00205828">
        <w:rPr>
          <w:lang w:val="en-US"/>
        </w:rPr>
        <w:t xml:space="preserve">with the warning text set to: "101 service </w:t>
      </w:r>
      <w:proofErr w:type="spellStart"/>
      <w:r w:rsidR="00084266" w:rsidRPr="00205828">
        <w:rPr>
          <w:lang w:val="en-US"/>
        </w:rPr>
        <w:t>authorisation</w:t>
      </w:r>
      <w:proofErr w:type="spellEnd"/>
      <w:r w:rsidR="00084266" w:rsidRPr="00205828">
        <w:rPr>
          <w:lang w:val="en-US"/>
        </w:rPr>
        <w:t xml:space="preserve"> failed" </w:t>
      </w:r>
      <w:r w:rsidR="00084266" w:rsidRPr="00205828">
        <w:t xml:space="preserve">in a Warning header field as specified in </w:t>
      </w:r>
      <w:r w:rsidR="001E5F65">
        <w:t>clause</w:t>
      </w:r>
      <w:r w:rsidR="00084266" w:rsidRPr="00205828">
        <w:t xml:space="preserve"> 4.4, </w:t>
      </w:r>
      <w:r w:rsidR="00084266" w:rsidRPr="00205828">
        <w:rPr>
          <w:lang w:eastAsia="ko-KR"/>
        </w:rPr>
        <w:t xml:space="preserve">and not continue with the rest of the steps in this </w:t>
      </w:r>
      <w:r w:rsidR="001E5F65">
        <w:rPr>
          <w:lang w:eastAsia="ko-KR"/>
        </w:rPr>
        <w:t>clause</w:t>
      </w:r>
      <w:r w:rsidR="00084266">
        <w:rPr>
          <w:lang w:eastAsia="ko-KR"/>
        </w:rPr>
        <w:t>;</w:t>
      </w:r>
    </w:p>
    <w:p w14:paraId="395B4263" w14:textId="77777777" w:rsidR="00084266" w:rsidRPr="00D44D9A" w:rsidRDefault="00433389" w:rsidP="00084266">
      <w:pPr>
        <w:pStyle w:val="B1"/>
        <w:rPr>
          <w:lang w:val="en-US"/>
        </w:rPr>
      </w:pPr>
      <w:r>
        <w:rPr>
          <w:lang w:val="en-US"/>
        </w:rPr>
        <w:t>7</w:t>
      </w:r>
      <w:r w:rsidR="00084266">
        <w:rPr>
          <w:lang w:val="en-US"/>
        </w:rPr>
        <w:t>)</w:t>
      </w:r>
      <w:r w:rsidR="00084266" w:rsidRPr="0094267F">
        <w:tab/>
      </w:r>
      <w:r w:rsidR="00084266" w:rsidRPr="008C53DF">
        <w:t xml:space="preserve">shall process the SIP PUBLISH request according to rules and procedures of </w:t>
      </w:r>
      <w:r w:rsidR="00084266">
        <w:t>IETF RFC 3903 [</w:t>
      </w:r>
      <w:r w:rsidR="00084266">
        <w:rPr>
          <w:lang w:val="en-US"/>
        </w:rPr>
        <w:t>37</w:t>
      </w:r>
      <w:r w:rsidR="00084266">
        <w:t>]</w:t>
      </w:r>
      <w:r w:rsidR="00084266" w:rsidRPr="008C53DF">
        <w:t xml:space="preserve"> and if processing of the SIP request was not successful, do not continue with the rest of the steps;</w:t>
      </w:r>
    </w:p>
    <w:p w14:paraId="7D0EA737" w14:textId="77777777" w:rsidR="00084266" w:rsidRDefault="00433389" w:rsidP="00084266">
      <w:pPr>
        <w:pStyle w:val="B1"/>
        <w:rPr>
          <w:lang w:val="en-US"/>
        </w:rPr>
      </w:pPr>
      <w:r>
        <w:rPr>
          <w:lang w:val="en-US"/>
        </w:rPr>
        <w:t>8</w:t>
      </w:r>
      <w:r w:rsidR="00084266">
        <w:rPr>
          <w:lang w:val="en-US"/>
        </w:rPr>
        <w:t>)</w:t>
      </w:r>
      <w:r w:rsidR="00084266" w:rsidRPr="00A56B9B">
        <w:tab/>
      </w:r>
      <w:r w:rsidR="00084266" w:rsidRPr="006832E3">
        <w:t>shall cache the re</w:t>
      </w:r>
      <w:r w:rsidR="00084266" w:rsidRPr="00A37540">
        <w:t xml:space="preserve">ceived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until </w:t>
      </w:r>
      <w:r w:rsidR="00084266">
        <w:rPr>
          <w:lang w:val="en-US"/>
        </w:rPr>
        <w:t xml:space="preserve">the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expiration timer </w:t>
      </w:r>
      <w:r w:rsidR="00084266">
        <w:rPr>
          <w:lang w:val="en-US"/>
        </w:rPr>
        <w:t>expires;</w:t>
      </w:r>
    </w:p>
    <w:p w14:paraId="3631EA02" w14:textId="13B3C1CC" w:rsidR="00084266" w:rsidRDefault="00433389" w:rsidP="00084266">
      <w:pPr>
        <w:pStyle w:val="B1"/>
        <w:rPr>
          <w:rFonts w:eastAsia="SimSun"/>
        </w:rPr>
      </w:pPr>
      <w:r>
        <w:rPr>
          <w:lang w:val="en-US"/>
        </w:rPr>
        <w:t>9</w:t>
      </w:r>
      <w:r w:rsidR="00084266">
        <w:rPr>
          <w:lang w:val="en-US"/>
        </w:rPr>
        <w:t>)</w:t>
      </w:r>
      <w:r w:rsidR="00084266">
        <w:rPr>
          <w:lang w:val="en-US"/>
        </w:rPr>
        <w:tab/>
      </w:r>
      <w:r w:rsidR="00084266" w:rsidRPr="001A24E8">
        <w:t xml:space="preserve">shall </w:t>
      </w:r>
      <w:r w:rsidR="00084266">
        <w:t>send</w:t>
      </w:r>
      <w:r w:rsidR="00084266" w:rsidRPr="006A1606">
        <w:t xml:space="preserve"> a SIP 200 </w:t>
      </w:r>
      <w:r w:rsidR="00084266">
        <w:t>(</w:t>
      </w:r>
      <w:r w:rsidR="00084266" w:rsidRPr="006A1606">
        <w:t>OK</w:t>
      </w:r>
      <w:r w:rsidR="00084266">
        <w:t>)</w:t>
      </w:r>
      <w:r w:rsidR="00084266" w:rsidRPr="006A1606">
        <w:t xml:space="preserve"> response according </w:t>
      </w:r>
      <w:r w:rsidR="00084266" w:rsidRPr="00A74384">
        <w:t>3GPP TS 24.229 [4]</w:t>
      </w:r>
      <w:r w:rsidR="00182FD2" w:rsidRPr="00182FD2">
        <w:t xml:space="preserve"> with</w:t>
      </w:r>
      <w:r w:rsidR="00D50BDA">
        <w:rPr>
          <w:rFonts w:eastAsia="SimSun"/>
        </w:rPr>
        <w:t>:</w:t>
      </w:r>
    </w:p>
    <w:p w14:paraId="6862A7BB" w14:textId="685FFBCC" w:rsidR="00D50BDA" w:rsidRDefault="00182FD2" w:rsidP="009438B5">
      <w:pPr>
        <w:pStyle w:val="B2"/>
        <w:rPr>
          <w:rFonts w:eastAsia="SimSun"/>
        </w:rPr>
      </w:pPr>
      <w:r w:rsidRPr="00182FD2">
        <w:rPr>
          <w:rFonts w:eastAsia="SimSun"/>
        </w:rPr>
        <w:t>a)</w:t>
      </w:r>
      <w:r w:rsidRPr="00182FD2">
        <w:rPr>
          <w:rFonts w:eastAsia="SimSun"/>
        </w:rPr>
        <w:tab/>
        <w:t xml:space="preserve">if more than one binding exists for the MCPTT ID, an application/vnd.3gpp.mcptt-info+xml MIME body as specified in </w:t>
      </w:r>
      <w:r w:rsidR="00840A06">
        <w:rPr>
          <w:rFonts w:eastAsia="SimSun"/>
        </w:rPr>
        <w:t>clause</w:t>
      </w:r>
      <w:r w:rsidR="00D50BDA" w:rsidRPr="002E08EE">
        <w:rPr>
          <w:lang w:val="en-US"/>
        </w:rPr>
        <w:t> </w:t>
      </w:r>
      <w:r w:rsidRPr="00182FD2">
        <w:rPr>
          <w:rFonts w:eastAsia="SimSun"/>
        </w:rPr>
        <w:t>F.1 with a &lt;multiple-devices-</w:t>
      </w:r>
      <w:proofErr w:type="spellStart"/>
      <w:r w:rsidRPr="00182FD2">
        <w:rPr>
          <w:rFonts w:eastAsia="SimSun"/>
        </w:rPr>
        <w:t>ind</w:t>
      </w:r>
      <w:proofErr w:type="spellEnd"/>
      <w:r w:rsidRPr="00182FD2">
        <w:rPr>
          <w:rFonts w:eastAsia="SimSun"/>
        </w:rPr>
        <w:t>&gt; element set to the value "true";</w:t>
      </w:r>
    </w:p>
    <w:p w14:paraId="33EB2079" w14:textId="3C973A12" w:rsidR="00064BFC" w:rsidRDefault="00433389" w:rsidP="00D50BDA">
      <w:pPr>
        <w:pStyle w:val="B1"/>
        <w:rPr>
          <w:rFonts w:eastAsia="SimSun"/>
        </w:rPr>
      </w:pPr>
      <w:r>
        <w:rPr>
          <w:rFonts w:eastAsia="SimSun"/>
        </w:rPr>
        <w:t>10</w:t>
      </w:r>
      <w:r w:rsidR="00064BFC">
        <w:rPr>
          <w:rFonts w:eastAsia="SimSun"/>
        </w:rPr>
        <w:t>)</w:t>
      </w:r>
      <w:r w:rsidR="00064BFC">
        <w:rPr>
          <w:rFonts w:eastAsia="SimSun"/>
        </w:rPr>
        <w:tab/>
        <w:t xml:space="preserve">shall use </w:t>
      </w:r>
      <w:r w:rsidR="00064BFC" w:rsidRPr="00C15024">
        <w:rPr>
          <w:rFonts w:eastAsia="SimSun"/>
        </w:rPr>
        <w:t>the Answer</w:t>
      </w:r>
      <w:r w:rsidR="00064BFC">
        <w:rPr>
          <w:rFonts w:eastAsia="SimSun"/>
        </w:rPr>
        <w:t>-</w:t>
      </w:r>
      <w:r w:rsidR="00064BFC" w:rsidRPr="00C15024">
        <w:rPr>
          <w:rFonts w:eastAsia="SimSun"/>
        </w:rPr>
        <w:t xml:space="preserve">Mode Indication setting </w:t>
      </w:r>
      <w:r w:rsidR="00064BFC">
        <w:rPr>
          <w:rFonts w:eastAsia="SimSun"/>
        </w:rPr>
        <w:t xml:space="preserve">in the &lt;am-settings&gt; element of the </w:t>
      </w:r>
      <w:proofErr w:type="spellStart"/>
      <w:r w:rsidR="00064BFC">
        <w:rPr>
          <w:rFonts w:eastAsia="SimSun"/>
        </w:rPr>
        <w:t>poc</w:t>
      </w:r>
      <w:proofErr w:type="spellEnd"/>
      <w:r w:rsidR="00064BFC">
        <w:rPr>
          <w:rFonts w:eastAsia="SimSun"/>
        </w:rPr>
        <w:t>-s</w:t>
      </w:r>
      <w:r w:rsidR="00064BFC" w:rsidRPr="00C15024">
        <w:rPr>
          <w:rFonts w:eastAsia="SimSun"/>
        </w:rPr>
        <w:t xml:space="preserve">ettings </w:t>
      </w:r>
      <w:r w:rsidR="00064BFC">
        <w:rPr>
          <w:rFonts w:eastAsia="SimSun"/>
        </w:rPr>
        <w:t xml:space="preserve">event package as the current </w:t>
      </w:r>
      <w:r w:rsidR="00064BFC">
        <w:rPr>
          <w:lang w:eastAsia="ko-KR"/>
        </w:rPr>
        <w:t xml:space="preserve">Answer-Mode Indication </w:t>
      </w:r>
      <w:r w:rsidR="00064BFC">
        <w:rPr>
          <w:rFonts w:eastAsia="SimSun"/>
        </w:rPr>
        <w:t>of the MCPTT client</w:t>
      </w:r>
      <w:r>
        <w:rPr>
          <w:rFonts w:eastAsia="SimSun"/>
        </w:rPr>
        <w:t>.</w:t>
      </w:r>
    </w:p>
    <w:p w14:paraId="3B30A4F1" w14:textId="77777777" w:rsidR="00E74097" w:rsidRDefault="00E74097" w:rsidP="00E74097">
      <w:pPr>
        <w:pStyle w:val="B1"/>
        <w:rPr>
          <w:rFonts w:eastAsia="SimSun"/>
        </w:rPr>
      </w:pPr>
      <w:r>
        <w:rPr>
          <w:rFonts w:eastAsia="SimSun"/>
        </w:rPr>
        <w:t>10a)</w:t>
      </w:r>
      <w:r>
        <w:rPr>
          <w:rFonts w:eastAsia="SimSun"/>
        </w:rPr>
        <w:tab/>
        <w:t>If the &lt;multiplex-support&gt; element is present and set to true the MCPTT server shall use this as an indication that the MCPTT client supports multiplexing of media plane control channels and media streams. Absence of the &lt;multiplex-support&gt; element or if the &lt;multiplex-support element is set to false shall be used as an indication that the MCPTT client does not support multiplexing of media plane control channels and media streams.</w:t>
      </w:r>
    </w:p>
    <w:p w14:paraId="5876EC8B" w14:textId="1A772EFE" w:rsidR="00E74097" w:rsidRPr="00E74097" w:rsidRDefault="00E74097" w:rsidP="00E74097">
      <w:pPr>
        <w:pStyle w:val="NO"/>
      </w:pPr>
      <w:r w:rsidRPr="00E5483E">
        <w:t>NOTE </w:t>
      </w:r>
      <w:r w:rsidR="00B80327">
        <w:rPr>
          <w:lang w:val="en-US"/>
        </w:rPr>
        <w:t>3</w:t>
      </w:r>
      <w:r w:rsidRPr="00E5483E">
        <w:t>:</w:t>
      </w:r>
      <w:r w:rsidRPr="00E5483E">
        <w:tab/>
      </w:r>
      <w:r>
        <w:t>The MCPTT server uses the information about support of multiplexing received from the served MCPTT clients to determine when and where to use multiplexing of media plane control channels and/or media streams</w:t>
      </w:r>
      <w:r w:rsidRPr="00E5483E">
        <w:t>.</w:t>
      </w:r>
    </w:p>
    <w:p w14:paraId="5E49A250" w14:textId="4901C230" w:rsidR="001557DB" w:rsidRDefault="001557DB" w:rsidP="001557DB">
      <w:pPr>
        <w:pStyle w:val="B1"/>
      </w:pPr>
      <w:r>
        <w:rPr>
          <w:lang w:val="en-US"/>
        </w:rPr>
        <w:t>11</w:t>
      </w:r>
      <w:r>
        <w:t>)</w:t>
      </w:r>
      <w:r>
        <w:tab/>
        <w:t>shall download the MC</w:t>
      </w:r>
      <w:r>
        <w:rPr>
          <w:lang w:val="en-US"/>
        </w:rPr>
        <w:t>PTT</w:t>
      </w:r>
      <w:r>
        <w:t xml:space="preserve"> </w:t>
      </w:r>
      <w:r w:rsidRPr="00F2667E">
        <w:t>user profile from the MC</w:t>
      </w:r>
      <w:r>
        <w:rPr>
          <w:lang w:val="en-US"/>
        </w:rPr>
        <w:t xml:space="preserve">PTT </w:t>
      </w:r>
      <w:r w:rsidRPr="00F2667E">
        <w:t>user database as defined in 3GPP</w:t>
      </w:r>
      <w:r>
        <w:t> </w:t>
      </w:r>
      <w:r w:rsidRPr="00F2667E">
        <w:t>TS</w:t>
      </w:r>
      <w:r>
        <w:t> </w:t>
      </w:r>
      <w:r w:rsidRPr="00F2667E">
        <w:t>29.283</w:t>
      </w:r>
      <w:r>
        <w:t> </w:t>
      </w:r>
      <w:r w:rsidRPr="00F2667E">
        <w:t>[73]</w:t>
      </w:r>
      <w:r w:rsidR="00840A06">
        <w:t xml:space="preserve">, </w:t>
      </w:r>
      <w:r w:rsidRPr="00F2667E">
        <w:t>if</w:t>
      </w:r>
      <w:r>
        <w:t xml:space="preserve"> not already stored at the MC</w:t>
      </w:r>
      <w:r>
        <w:rPr>
          <w:lang w:val="en-US"/>
        </w:rPr>
        <w:t>PTT</w:t>
      </w:r>
      <w:r w:rsidRPr="00F2667E">
        <w:t xml:space="preserve"> server</w:t>
      </w:r>
      <w:r w:rsidR="00840A06">
        <w:t>,</w:t>
      </w:r>
      <w:r>
        <w:rPr>
          <w:lang w:val="en-US"/>
        </w:rPr>
        <w:t xml:space="preserve"> </w:t>
      </w:r>
      <w:r>
        <w:rPr>
          <w:rFonts w:eastAsia="SimSun"/>
          <w:lang w:val="en-US"/>
        </w:rPr>
        <w:t xml:space="preserve">and use </w:t>
      </w:r>
      <w:r>
        <w:rPr>
          <w:rFonts w:eastAsia="SimSun"/>
        </w:rPr>
        <w:t xml:space="preserve">the </w:t>
      </w:r>
      <w:r>
        <w:t>&lt;</w:t>
      </w:r>
      <w:r>
        <w:rPr>
          <w:lang w:val="en-US"/>
        </w:rPr>
        <w:t>selected-</w:t>
      </w:r>
      <w:r>
        <w:t xml:space="preserve">user-profile-index&gt; element </w:t>
      </w:r>
      <w:r>
        <w:rPr>
          <w:rFonts w:eastAsia="SimSun"/>
        </w:rPr>
        <w:t xml:space="preserve">of the </w:t>
      </w:r>
      <w:proofErr w:type="spellStart"/>
      <w:r>
        <w:rPr>
          <w:rFonts w:eastAsia="SimSun"/>
        </w:rPr>
        <w:t>poc</w:t>
      </w:r>
      <w:proofErr w:type="spellEnd"/>
      <w:r>
        <w:rPr>
          <w:rFonts w:eastAsia="SimSun"/>
        </w:rPr>
        <w:t>-s</w:t>
      </w:r>
      <w:r w:rsidRPr="00C15024">
        <w:rPr>
          <w:rFonts w:eastAsia="SimSun"/>
        </w:rPr>
        <w:t xml:space="preserve">ettings </w:t>
      </w:r>
      <w:r>
        <w:rPr>
          <w:rFonts w:eastAsia="SimSun"/>
        </w:rPr>
        <w:t>event package</w:t>
      </w:r>
      <w:r w:rsidR="00840A06">
        <w:rPr>
          <w:rFonts w:eastAsia="SimSun"/>
        </w:rPr>
        <w:t>,</w:t>
      </w:r>
      <w:r>
        <w:t xml:space="preserve"> </w:t>
      </w:r>
      <w:r>
        <w:rPr>
          <w:lang w:val="en-US"/>
        </w:rPr>
        <w:t>if included</w:t>
      </w:r>
      <w:r w:rsidR="00840A06">
        <w:rPr>
          <w:lang w:val="en-US"/>
        </w:rPr>
        <w:t>,</w:t>
      </w:r>
      <w:r>
        <w:rPr>
          <w:lang w:val="en-US"/>
        </w:rPr>
        <w:t xml:space="preserve"> to identify the active MCPTT user profile for the MCPTT client</w:t>
      </w:r>
      <w:r>
        <w:t>;</w:t>
      </w:r>
    </w:p>
    <w:p w14:paraId="49E4C788" w14:textId="69527567" w:rsidR="001557DB" w:rsidRPr="00A94BC7" w:rsidRDefault="001557DB" w:rsidP="001557DB">
      <w:pPr>
        <w:pStyle w:val="NO"/>
      </w:pPr>
      <w:r w:rsidRPr="00E5483E">
        <w:t>NOTE </w:t>
      </w:r>
      <w:r w:rsidR="00B80327">
        <w:rPr>
          <w:lang w:val="en-US"/>
        </w:rPr>
        <w:t>4</w:t>
      </w:r>
      <w:r w:rsidRPr="00E5483E">
        <w:t>:</w:t>
      </w:r>
      <w:r w:rsidRPr="00E5483E">
        <w:tab/>
        <w:t xml:space="preserve">If the </w:t>
      </w:r>
      <w:r>
        <w:t>&lt;</w:t>
      </w:r>
      <w:r>
        <w:rPr>
          <w:lang w:val="en-US"/>
        </w:rPr>
        <w:t>selected-</w:t>
      </w:r>
      <w:r>
        <w:t xml:space="preserve">user-profile-index&gt; element </w:t>
      </w:r>
      <w:r>
        <w:rPr>
          <w:rFonts w:eastAsia="SimSun"/>
        </w:rPr>
        <w:t xml:space="preserve">of the </w:t>
      </w:r>
      <w:proofErr w:type="spellStart"/>
      <w:r>
        <w:rPr>
          <w:rFonts w:eastAsia="SimSun"/>
        </w:rPr>
        <w:t>poc</w:t>
      </w:r>
      <w:proofErr w:type="spellEnd"/>
      <w:r>
        <w:rPr>
          <w:rFonts w:eastAsia="SimSun"/>
        </w:rPr>
        <w:t>-s</w:t>
      </w:r>
      <w:r w:rsidRPr="00C15024">
        <w:rPr>
          <w:rFonts w:eastAsia="SimSun"/>
        </w:rPr>
        <w:t xml:space="preserve">ettings </w:t>
      </w:r>
      <w:r>
        <w:rPr>
          <w:rFonts w:eastAsia="SimSun"/>
        </w:rPr>
        <w:t>event package</w:t>
      </w:r>
      <w:r>
        <w:t xml:space="preserve"> </w:t>
      </w:r>
      <w:r>
        <w:rPr>
          <w:lang w:val="en-US"/>
        </w:rPr>
        <w:t>is included</w:t>
      </w:r>
      <w:r w:rsidR="00840A06">
        <w:rPr>
          <w:lang w:val="en-US"/>
        </w:rPr>
        <w:t>,</w:t>
      </w:r>
      <w:r w:rsidRPr="00E5483E">
        <w:t xml:space="preserve"> </w:t>
      </w:r>
      <w:r>
        <w:rPr>
          <w:lang w:val="en-US"/>
        </w:rPr>
        <w:t xml:space="preserve">then only that </w:t>
      </w:r>
      <w:r>
        <w:t>MC</w:t>
      </w:r>
      <w:r>
        <w:rPr>
          <w:lang w:val="en-US"/>
        </w:rPr>
        <w:t>PTT</w:t>
      </w:r>
      <w:r w:rsidRPr="00E5483E">
        <w:t xml:space="preserve"> user profile </w:t>
      </w:r>
      <w:r>
        <w:rPr>
          <w:lang w:val="en-US"/>
        </w:rPr>
        <w:t xml:space="preserve">is needed to be downloaded from the </w:t>
      </w:r>
      <w:r w:rsidRPr="00E5483E">
        <w:t>MC</w:t>
      </w:r>
      <w:r>
        <w:rPr>
          <w:lang w:val="en-US"/>
        </w:rPr>
        <w:t xml:space="preserve">PTT </w:t>
      </w:r>
      <w:r w:rsidRPr="00E5483E">
        <w:t>user data</w:t>
      </w:r>
      <w:r>
        <w:t>base</w:t>
      </w:r>
      <w:r w:rsidRPr="00E5483E">
        <w:t>.</w:t>
      </w:r>
    </w:p>
    <w:p w14:paraId="68C77888" w14:textId="1B6ED3ED" w:rsidR="001557DB" w:rsidRPr="00E5483E" w:rsidRDefault="001557DB" w:rsidP="001557DB">
      <w:pPr>
        <w:pStyle w:val="B1"/>
      </w:pPr>
      <w:r>
        <w:rPr>
          <w:lang w:val="en-US"/>
        </w:rPr>
        <w:t>12</w:t>
      </w:r>
      <w:r>
        <w:t>)</w:t>
      </w:r>
      <w:r>
        <w:tab/>
      </w:r>
      <w:r w:rsidRPr="00E5483E">
        <w:t xml:space="preserve">if </w:t>
      </w:r>
      <w:r>
        <w:rPr>
          <w:lang w:val="en-US"/>
        </w:rPr>
        <w:t xml:space="preserve">there is no </w:t>
      </w:r>
      <w:r>
        <w:t>&lt;</w:t>
      </w:r>
      <w:r>
        <w:rPr>
          <w:lang w:val="en-US"/>
        </w:rPr>
        <w:t>selected-</w:t>
      </w:r>
      <w:r>
        <w:t xml:space="preserve">user-profile-index&gt; element </w:t>
      </w:r>
      <w:r>
        <w:rPr>
          <w:rFonts w:eastAsia="SimSun"/>
          <w:lang w:val="en-US"/>
        </w:rPr>
        <w:t>included in</w:t>
      </w:r>
      <w:r>
        <w:rPr>
          <w:rFonts w:eastAsia="SimSun"/>
        </w:rPr>
        <w:t xml:space="preserve"> the </w:t>
      </w:r>
      <w:proofErr w:type="spellStart"/>
      <w:r>
        <w:rPr>
          <w:rFonts w:eastAsia="SimSun"/>
        </w:rPr>
        <w:t>poc</w:t>
      </w:r>
      <w:proofErr w:type="spellEnd"/>
      <w:r>
        <w:rPr>
          <w:rFonts w:eastAsia="SimSun"/>
        </w:rPr>
        <w:t>-s</w:t>
      </w:r>
      <w:r w:rsidRPr="00C15024">
        <w:rPr>
          <w:rFonts w:eastAsia="SimSun"/>
        </w:rPr>
        <w:t xml:space="preserve">ettings </w:t>
      </w:r>
      <w:r>
        <w:rPr>
          <w:rFonts w:eastAsia="SimSun"/>
        </w:rPr>
        <w:t>event package</w:t>
      </w:r>
      <w:r w:rsidR="00840A06">
        <w:t xml:space="preserve">, </w:t>
      </w:r>
      <w:r>
        <w:rPr>
          <w:lang w:val="en-US"/>
        </w:rPr>
        <w:t>then</w:t>
      </w:r>
      <w:r w:rsidR="00840A06">
        <w:rPr>
          <w:lang w:val="en-US"/>
        </w:rPr>
        <w:t>,</w:t>
      </w:r>
      <w:r>
        <w:rPr>
          <w:lang w:val="en-US"/>
        </w:rPr>
        <w:t xml:space="preserve"> if </w:t>
      </w:r>
      <w:r w:rsidRPr="00E5483E">
        <w:t>multiple MC</w:t>
      </w:r>
      <w:r>
        <w:rPr>
          <w:lang w:val="en-US"/>
        </w:rPr>
        <w:t>PTT</w:t>
      </w:r>
      <w:r w:rsidRPr="00E5483E">
        <w:t xml:space="preserve"> user profiles are stored at the MC</w:t>
      </w:r>
      <w:r>
        <w:rPr>
          <w:lang w:val="en-US"/>
        </w:rPr>
        <w:t>PTT</w:t>
      </w:r>
      <w:r w:rsidRPr="00E5483E">
        <w:t xml:space="preserve"> server or downloaded for the MC</w:t>
      </w:r>
      <w:r>
        <w:rPr>
          <w:lang w:val="en-US"/>
        </w:rPr>
        <w:t>PTT</w:t>
      </w:r>
      <w:r w:rsidRPr="00E5483E">
        <w:t xml:space="preserve"> user from the MC</w:t>
      </w:r>
      <w:r>
        <w:rPr>
          <w:lang w:val="en-US"/>
        </w:rPr>
        <w:t>PTT</w:t>
      </w:r>
      <w:r w:rsidRPr="00E5483E">
        <w:t xml:space="preserve"> user database, shall determine the pre-selected MC</w:t>
      </w:r>
      <w:r>
        <w:rPr>
          <w:lang w:val="en-US"/>
        </w:rPr>
        <w:t>PTT</w:t>
      </w:r>
      <w:r w:rsidRPr="00E5483E">
        <w:t xml:space="preserve"> user </w:t>
      </w:r>
      <w:r>
        <w:t xml:space="preserve">profile </w:t>
      </w:r>
      <w:r w:rsidR="00B62B85">
        <w:rPr>
          <w:lang w:val="en-US"/>
        </w:rPr>
        <w:t>to be used as the a</w:t>
      </w:r>
      <w:r>
        <w:rPr>
          <w:lang w:val="en-US"/>
        </w:rPr>
        <w:t xml:space="preserve">ctive MCPTT user profile </w:t>
      </w:r>
      <w:r>
        <w:t>by identifying the MC</w:t>
      </w:r>
      <w:r>
        <w:rPr>
          <w:lang w:val="en-US"/>
        </w:rPr>
        <w:t>PTT</w:t>
      </w:r>
      <w:r w:rsidRPr="00E5483E">
        <w:t xml:space="preserve"> user profile (see</w:t>
      </w:r>
      <w:r>
        <w:rPr>
          <w:lang w:eastAsia="ko-KR"/>
        </w:rPr>
        <w:t xml:space="preserve"> the MC</w:t>
      </w:r>
      <w:r>
        <w:rPr>
          <w:lang w:val="en-US" w:eastAsia="ko-KR"/>
        </w:rPr>
        <w:t>PTT</w:t>
      </w:r>
      <w:r w:rsidRPr="00E5483E">
        <w:rPr>
          <w:lang w:eastAsia="ko-KR"/>
        </w:rPr>
        <w:t xml:space="preserve"> user profile document in 3GPP </w:t>
      </w:r>
      <w:r>
        <w:rPr>
          <w:rFonts w:hint="eastAsia"/>
          <w:lang w:eastAsia="ko-KR"/>
        </w:rPr>
        <w:t>TS 24.4</w:t>
      </w:r>
      <w:r w:rsidRPr="00E5483E">
        <w:rPr>
          <w:rFonts w:hint="eastAsia"/>
          <w:lang w:eastAsia="ko-KR"/>
        </w:rPr>
        <w:t>84</w:t>
      </w:r>
      <w:r w:rsidRPr="00E5483E">
        <w:rPr>
          <w:lang w:eastAsia="ko-KR"/>
        </w:rPr>
        <w:t xml:space="preserve"> [50]) </w:t>
      </w:r>
      <w:r>
        <w:t>in the collection of MC</w:t>
      </w:r>
      <w:r>
        <w:rPr>
          <w:lang w:val="en-US"/>
        </w:rPr>
        <w:t>PTT</w:t>
      </w:r>
      <w:r w:rsidRPr="00E5483E">
        <w:t xml:space="preserve"> user profiles that contains a &lt;P</w:t>
      </w:r>
      <w:r>
        <w:t>re-selected-indication&gt; element;</w:t>
      </w:r>
    </w:p>
    <w:p w14:paraId="4767E83A" w14:textId="05C4E6F8" w:rsidR="001557DB" w:rsidRPr="00A94BC7" w:rsidRDefault="001557DB" w:rsidP="001557DB">
      <w:pPr>
        <w:pStyle w:val="NO"/>
      </w:pPr>
      <w:r w:rsidRPr="00E5483E">
        <w:t>NOTE </w:t>
      </w:r>
      <w:r w:rsidR="00B80327">
        <w:rPr>
          <w:lang w:val="en-US"/>
        </w:rPr>
        <w:t>5</w:t>
      </w:r>
      <w:r>
        <w:t>:</w:t>
      </w:r>
      <w:r>
        <w:tab/>
        <w:t>If only one MC</w:t>
      </w:r>
      <w:r>
        <w:rPr>
          <w:lang w:val="en-US"/>
        </w:rPr>
        <w:t>PTT</w:t>
      </w:r>
      <w:r>
        <w:t xml:space="preserve"> </w:t>
      </w:r>
      <w:r w:rsidRPr="00E5483E">
        <w:t>user profile is stored at the MC</w:t>
      </w:r>
      <w:r>
        <w:rPr>
          <w:lang w:val="en-US"/>
        </w:rPr>
        <w:t>PTT</w:t>
      </w:r>
      <w:r>
        <w:t xml:space="preserve"> server or only one MC</w:t>
      </w:r>
      <w:r>
        <w:rPr>
          <w:lang w:val="en-US"/>
        </w:rPr>
        <w:t>PTT</w:t>
      </w:r>
      <w:r w:rsidRPr="00E5483E">
        <w:t xml:space="preserve"> user prof</w:t>
      </w:r>
      <w:r>
        <w:t>ile is downloaded from the MC</w:t>
      </w:r>
      <w:r>
        <w:rPr>
          <w:lang w:val="en-US"/>
        </w:rPr>
        <w:t>PTT</w:t>
      </w:r>
      <w:r w:rsidRPr="00E5483E">
        <w:t xml:space="preserve"> user database, then</w:t>
      </w:r>
      <w:r w:rsidR="00840A06">
        <w:t>,</w:t>
      </w:r>
      <w:r w:rsidRPr="00E5483E">
        <w:t xml:space="preserve"> by default</w:t>
      </w:r>
      <w:r w:rsidR="00840A06">
        <w:t>,</w:t>
      </w:r>
      <w:r w:rsidRPr="00E5483E">
        <w:t xml:space="preserve"> this MC</w:t>
      </w:r>
      <w:r>
        <w:rPr>
          <w:lang w:val="en-US"/>
        </w:rPr>
        <w:t>PTT</w:t>
      </w:r>
      <w:r w:rsidRPr="00E5483E">
        <w:t xml:space="preserve"> user profile is the pre-selected MC</w:t>
      </w:r>
      <w:r>
        <w:rPr>
          <w:lang w:val="en-US"/>
        </w:rPr>
        <w:t>PTT</w:t>
      </w:r>
      <w:r w:rsidRPr="00E5483E">
        <w:t xml:space="preserve"> user profile.</w:t>
      </w:r>
    </w:p>
    <w:p w14:paraId="7844C558" w14:textId="6DDD7096" w:rsidR="001557DB" w:rsidRDefault="001557DB" w:rsidP="001557DB">
      <w:pPr>
        <w:pStyle w:val="B1"/>
      </w:pPr>
      <w:r>
        <w:rPr>
          <w:lang w:val="en-US"/>
        </w:rPr>
        <w:lastRenderedPageBreak/>
        <w:t>13</w:t>
      </w:r>
      <w:r>
        <w:t>)</w:t>
      </w:r>
      <w:r>
        <w:tab/>
      </w:r>
      <w:r w:rsidRPr="00A27FB7">
        <w:t>if an &lt;</w:t>
      </w:r>
      <w:proofErr w:type="spellStart"/>
      <w:r w:rsidRPr="00A27FB7">
        <w:t>ImplicitAffiliations</w:t>
      </w:r>
      <w:proofErr w:type="spellEnd"/>
      <w:r w:rsidRPr="00A27FB7">
        <w:t>&gt; element is contained in the &lt;</w:t>
      </w:r>
      <w:proofErr w:type="spellStart"/>
      <w:r w:rsidRPr="00A27FB7">
        <w:t>OnNetwork</w:t>
      </w:r>
      <w:proofErr w:type="spellEnd"/>
      <w:r w:rsidRPr="00A27FB7">
        <w:t>&gt; element of the MC</w:t>
      </w:r>
      <w:r>
        <w:rPr>
          <w:lang w:val="en-US"/>
        </w:rPr>
        <w:t>PTT</w:t>
      </w:r>
      <w:r w:rsidRPr="00A27FB7">
        <w:t xml:space="preserve"> user profile document with one or more &lt;entry&gt; elements containing an MC</w:t>
      </w:r>
      <w:r>
        <w:rPr>
          <w:lang w:val="en-US"/>
        </w:rPr>
        <w:t>PTT</w:t>
      </w:r>
      <w:r w:rsidRPr="00A27FB7">
        <w:t xml:space="preserve"> group ID (see the </w:t>
      </w:r>
      <w:r>
        <w:rPr>
          <w:lang w:val="en-US"/>
        </w:rPr>
        <w:t xml:space="preserve">MCPTT </w:t>
      </w:r>
      <w:r w:rsidRPr="00A27FB7">
        <w:t>user profile document in 3GPP</w:t>
      </w:r>
      <w:r>
        <w:t> </w:t>
      </w:r>
      <w:r w:rsidRPr="00A27FB7">
        <w:t>TS</w:t>
      </w:r>
      <w:r>
        <w:t> 24.4</w:t>
      </w:r>
      <w:r w:rsidRPr="00A27FB7">
        <w:t>84</w:t>
      </w:r>
      <w:r>
        <w:t> </w:t>
      </w:r>
      <w:r w:rsidRPr="00A27FB7">
        <w:t>[50]) for the served MC</w:t>
      </w:r>
      <w:r>
        <w:rPr>
          <w:lang w:val="en-US"/>
        </w:rPr>
        <w:t>PTT</w:t>
      </w:r>
      <w:r w:rsidRPr="00A27FB7">
        <w:t xml:space="preserve"> ID, </w:t>
      </w:r>
      <w:r>
        <w:t xml:space="preserve">shall perform implicit affiliation as specified in </w:t>
      </w:r>
      <w:r w:rsidR="001E5F65">
        <w:t>clause</w:t>
      </w:r>
      <w:r>
        <w:t> 9.2.2.2.15</w:t>
      </w:r>
      <w:r w:rsidR="004451D1">
        <w:t>; and</w:t>
      </w:r>
    </w:p>
    <w:p w14:paraId="07A31744" w14:textId="63838BA5" w:rsidR="004451D1" w:rsidRPr="001557DB" w:rsidRDefault="004451D1" w:rsidP="001557DB">
      <w:pPr>
        <w:pStyle w:val="B1"/>
        <w:rPr>
          <w:rFonts w:eastAsia="SimSun"/>
        </w:rPr>
      </w:pPr>
      <w:r>
        <w:rPr>
          <w:lang w:val="en-US"/>
        </w:rPr>
        <w:t>14)</w:t>
      </w:r>
      <w:r>
        <w:rPr>
          <w:lang w:val="en-US"/>
        </w:rPr>
        <w:tab/>
        <w:t xml:space="preserve">if the service authorization was successful in the partner MCPTT system to which the MCPTT user is migrating, </w:t>
      </w:r>
      <w:r w:rsidRPr="0073469F">
        <w:t xml:space="preserve">shall follow the procedures in </w:t>
      </w:r>
      <w:r>
        <w:t>clause</w:t>
      </w:r>
      <w:r w:rsidRPr="0073469F">
        <w:t> </w:t>
      </w:r>
      <w:r w:rsidRPr="00625F0C">
        <w:t>7A.3.</w:t>
      </w:r>
      <w:r w:rsidR="00625F0C" w:rsidRPr="00625F0C">
        <w:t>6</w:t>
      </w:r>
      <w:r w:rsidRPr="00625F0C">
        <w:rPr>
          <w:lang w:val="en-US"/>
        </w:rPr>
        <w:t>.</w:t>
      </w:r>
    </w:p>
    <w:p w14:paraId="0153BDBA" w14:textId="77777777" w:rsidR="00A274F0" w:rsidRPr="00084266" w:rsidRDefault="00A274F0" w:rsidP="00567124">
      <w:pPr>
        <w:pStyle w:val="Heading3"/>
      </w:pPr>
      <w:bookmarkStart w:id="1740" w:name="_Toc20155749"/>
      <w:bookmarkStart w:id="1741" w:name="_Toc27500904"/>
      <w:bookmarkStart w:id="1742" w:name="_Toc36049029"/>
      <w:bookmarkStart w:id="1743" w:name="_Toc45209792"/>
      <w:bookmarkStart w:id="1744" w:name="_Toc51860617"/>
      <w:bookmarkStart w:id="1745" w:name="_Toc171603815"/>
      <w:r>
        <w:rPr>
          <w:lang w:val="en-US"/>
        </w:rPr>
        <w:t>7.3.</w:t>
      </w:r>
      <w:r w:rsidR="00084266">
        <w:rPr>
          <w:lang w:val="en-US"/>
        </w:rPr>
        <w:t>4</w:t>
      </w:r>
      <w:r>
        <w:rPr>
          <w:lang w:val="en-US"/>
        </w:rPr>
        <w:tab/>
      </w:r>
      <w:r>
        <w:t>Receiving SIP PUBL</w:t>
      </w:r>
      <w:r>
        <w:rPr>
          <w:lang w:val="en-US"/>
        </w:rPr>
        <w:t>I</w:t>
      </w:r>
      <w:r>
        <w:t xml:space="preserve">SH </w:t>
      </w:r>
      <w:r w:rsidR="00087265">
        <w:t xml:space="preserve">request </w:t>
      </w:r>
      <w:r>
        <w:t xml:space="preserve">for </w:t>
      </w:r>
      <w:r>
        <w:rPr>
          <w:lang w:val="en-US"/>
        </w:rPr>
        <w:t>MCPTT service</w:t>
      </w:r>
      <w:r>
        <w:t xml:space="preserve"> settings</w:t>
      </w:r>
      <w:r w:rsidR="00084266">
        <w:t xml:space="preserve"> only</w:t>
      </w:r>
      <w:bookmarkEnd w:id="1740"/>
      <w:bookmarkEnd w:id="1741"/>
      <w:bookmarkEnd w:id="1742"/>
      <w:bookmarkEnd w:id="1743"/>
      <w:bookmarkEnd w:id="1744"/>
      <w:bookmarkEnd w:id="1745"/>
    </w:p>
    <w:p w14:paraId="04A24CAF" w14:textId="77777777" w:rsidR="00084266" w:rsidRDefault="00084266" w:rsidP="00084266">
      <w:r w:rsidRPr="00CA79A1">
        <w:t xml:space="preserve">Upon </w:t>
      </w:r>
      <w:r>
        <w:t>receiving a SIP PUBLISH request containing:</w:t>
      </w:r>
    </w:p>
    <w:p w14:paraId="61648D52" w14:textId="77777777" w:rsidR="00084266" w:rsidRPr="006209B3" w:rsidRDefault="00084266" w:rsidP="00084266">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proofErr w:type="spellStart"/>
      <w:r w:rsidRPr="00617A27">
        <w:rPr>
          <w:rFonts w:eastAsia="SimSun"/>
        </w:rPr>
        <w:t>poc</w:t>
      </w:r>
      <w:proofErr w:type="spellEnd"/>
      <w:r w:rsidRPr="00617A27">
        <w:rPr>
          <w:rFonts w:eastAsia="SimSun"/>
        </w:rPr>
        <w:t>-settings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698E6D84" w14:textId="77777777" w:rsidR="00084266" w:rsidRDefault="00084266" w:rsidP="00084266">
      <w:pPr>
        <w:pStyle w:val="B1"/>
      </w:pPr>
      <w:r>
        <w:t>2)</w:t>
      </w:r>
      <w:r>
        <w:tab/>
        <w:t xml:space="preserve">an </w:t>
      </w:r>
      <w:r w:rsidRPr="00F742B7">
        <w:t>application/</w:t>
      </w:r>
      <w:proofErr w:type="spellStart"/>
      <w:r w:rsidRPr="00F742B7">
        <w:t>poc-settings+xml</w:t>
      </w:r>
      <w:proofErr w:type="spellEnd"/>
      <w:r>
        <w:t xml:space="preserve"> MIME body; and</w:t>
      </w:r>
    </w:p>
    <w:p w14:paraId="180C6308" w14:textId="77777777" w:rsidR="00084266" w:rsidRPr="00CA79A1" w:rsidRDefault="00084266" w:rsidP="00084266">
      <w:pPr>
        <w:pStyle w:val="B1"/>
      </w:pPr>
      <w:r>
        <w:t>3)</w:t>
      </w:r>
      <w:r>
        <w:tab/>
        <w:t xml:space="preserve">an </w:t>
      </w:r>
      <w:r w:rsidRPr="0073469F">
        <w:t>application/vnd.3gpp</w:t>
      </w:r>
      <w:r>
        <w:t>.mcptt-</w:t>
      </w:r>
      <w:r w:rsidRPr="0073469F">
        <w:t>info+xml MIME body</w:t>
      </w:r>
      <w:r>
        <w:t xml:space="preserve"> containing an &lt;</w:t>
      </w:r>
      <w:proofErr w:type="spellStart"/>
      <w:r>
        <w:rPr>
          <w:lang w:val="en-US"/>
        </w:rPr>
        <w:t>mcptt</w:t>
      </w:r>
      <w:proofErr w:type="spellEnd"/>
      <w:r>
        <w:rPr>
          <w:lang w:val="en-US"/>
        </w:rPr>
        <w:t>-request-</w:t>
      </w:r>
      <w:proofErr w:type="spellStart"/>
      <w:r>
        <w:rPr>
          <w:lang w:val="en-US"/>
        </w:rPr>
        <w:t>uri</w:t>
      </w:r>
      <w:proofErr w:type="spellEnd"/>
      <w:r>
        <w:t>&gt; element</w:t>
      </w:r>
      <w:r w:rsidR="00433389" w:rsidRPr="00433389">
        <w:t xml:space="preserve"> </w:t>
      </w:r>
      <w:r w:rsidR="00433389">
        <w:t>and an &lt;</w:t>
      </w:r>
      <w:proofErr w:type="spellStart"/>
      <w:r w:rsidR="00433389">
        <w:t>mcptt</w:t>
      </w:r>
      <w:proofErr w:type="spellEnd"/>
      <w:r w:rsidR="00433389">
        <w:t>-client-id&gt; element</w:t>
      </w:r>
      <w:r>
        <w:t>;</w:t>
      </w:r>
    </w:p>
    <w:p w14:paraId="2E3FE9F9" w14:textId="77777777" w:rsidR="00084266" w:rsidRDefault="00084266" w:rsidP="00084266">
      <w:r>
        <w:t>The MCPTT server:</w:t>
      </w:r>
    </w:p>
    <w:p w14:paraId="64FFB48B" w14:textId="77777777" w:rsidR="00084266" w:rsidRDefault="00084266" w:rsidP="00084266">
      <w:pPr>
        <w:pStyle w:val="B1"/>
      </w:pPr>
      <w:r w:rsidRPr="000F5CCB">
        <w:rPr>
          <w:lang w:val="en-US"/>
        </w:rPr>
        <w:t>1)</w:t>
      </w:r>
      <w:r w:rsidRPr="000F5CCB">
        <w:tab/>
      </w:r>
      <w:r w:rsidRPr="000F5CCB">
        <w:rPr>
          <w:lang w:val="en-US"/>
        </w:rPr>
        <w:t xml:space="preserve">shall identify the </w:t>
      </w:r>
      <w:r>
        <w:t xml:space="preserve">IMS </w:t>
      </w:r>
      <w:r w:rsidRPr="006C461B">
        <w:rPr>
          <w:lang w:val="en-US"/>
        </w:rPr>
        <w:t>p</w:t>
      </w:r>
      <w:proofErr w:type="spellStart"/>
      <w:r>
        <w:t>ublic</w:t>
      </w:r>
      <w:proofErr w:type="spellEnd"/>
      <w:r>
        <w:t xml:space="preserve"> </w:t>
      </w:r>
      <w:r w:rsidRPr="006C461B">
        <w:rPr>
          <w:lang w:val="en-US"/>
        </w:rPr>
        <w:t>u</w:t>
      </w:r>
      <w:r>
        <w:t xml:space="preserve">ser </w:t>
      </w:r>
      <w:proofErr w:type="spellStart"/>
      <w:r w:rsidRPr="006C461B">
        <w:rPr>
          <w:lang w:val="en-US"/>
        </w:rPr>
        <w:t>i</w:t>
      </w:r>
      <w:r>
        <w:t>dentity</w:t>
      </w:r>
      <w:proofErr w:type="spellEnd"/>
      <w:r>
        <w:t xml:space="preserve"> from the </w:t>
      </w:r>
      <w:r w:rsidRPr="006C461B">
        <w:rPr>
          <w:lang w:val="en-US"/>
        </w:rPr>
        <w:t>P-Asserted-Identity header field</w:t>
      </w:r>
      <w:r>
        <w:t>;</w:t>
      </w:r>
    </w:p>
    <w:p w14:paraId="40BE3673" w14:textId="77777777" w:rsidR="00084266" w:rsidRDefault="00084266" w:rsidP="00084266">
      <w:pPr>
        <w:pStyle w:val="B1"/>
        <w:rPr>
          <w:lang w:val="en-US"/>
        </w:rPr>
      </w:pPr>
      <w:r>
        <w:rPr>
          <w:lang w:val="en-US"/>
        </w:rPr>
        <w:t>2)</w:t>
      </w:r>
      <w:r>
        <w:rPr>
          <w:lang w:val="en-US"/>
        </w:rPr>
        <w:tab/>
        <w:t xml:space="preserve">shall perform the procedures in </w:t>
      </w:r>
      <w:r w:rsidR="001E5F65">
        <w:rPr>
          <w:lang w:val="en-US"/>
        </w:rPr>
        <w:t>clause</w:t>
      </w:r>
      <w:r>
        <w:rPr>
          <w:lang w:val="en-US"/>
        </w:rPr>
        <w:t> 7.3.1A;</w:t>
      </w:r>
    </w:p>
    <w:p w14:paraId="5C3BC094" w14:textId="77777777" w:rsidR="00433389" w:rsidRDefault="00433389" w:rsidP="00433389">
      <w:pPr>
        <w:pStyle w:val="B1"/>
        <w:rPr>
          <w:lang w:val="en-US"/>
        </w:rPr>
      </w:pPr>
      <w:r>
        <w:rPr>
          <w:lang w:val="en-US"/>
        </w:rPr>
        <w:t>3)</w:t>
      </w:r>
      <w:r>
        <w:rPr>
          <w:lang w:val="en-US"/>
        </w:rPr>
        <w:tab/>
        <w:t xml:space="preserve">if the procedures in </w:t>
      </w:r>
      <w:r w:rsidR="001E5F65">
        <w:rPr>
          <w:lang w:val="en-US"/>
        </w:rPr>
        <w:t>clause</w:t>
      </w:r>
      <w:r>
        <w:rPr>
          <w:lang w:val="en-US"/>
        </w:rPr>
        <w:t xml:space="preserve"> 7.3.1A were not successful, shall send </w:t>
      </w:r>
      <w:r w:rsidRPr="00C53A08">
        <w:rPr>
          <w:lang w:val="en-US"/>
        </w:rPr>
        <w:t xml:space="preserve">a SIP 403 (Forbidden) response towards the MCPTT </w:t>
      </w:r>
      <w:r w:rsidR="004C51DE">
        <w:rPr>
          <w:lang w:val="en-US"/>
        </w:rPr>
        <w:t>client</w:t>
      </w:r>
      <w:r w:rsidR="004C51DE" w:rsidRPr="00C53A08">
        <w:rPr>
          <w:lang w:val="en-US"/>
        </w:rPr>
        <w:t xml:space="preserve"> </w:t>
      </w:r>
      <w:r w:rsidRPr="00C53A08">
        <w:rPr>
          <w:lang w:val="en-US"/>
        </w:rPr>
        <w:t>with the warning text set to: "1</w:t>
      </w:r>
      <w:r>
        <w:rPr>
          <w:lang w:val="en-US"/>
        </w:rPr>
        <w:t>40</w:t>
      </w:r>
      <w:r w:rsidRPr="00C53A08">
        <w:rPr>
          <w:lang w:val="en-US"/>
        </w:rPr>
        <w:t xml:space="preserve"> </w:t>
      </w:r>
      <w:r>
        <w:t>unable to decrypt XML content</w:t>
      </w:r>
      <w:r w:rsidRPr="00C53A08">
        <w:rPr>
          <w:lang w:val="en-US"/>
        </w:rPr>
        <w:t xml:space="preserve">" in a Warning header field as specified in </w:t>
      </w:r>
      <w:r w:rsidR="001E5F65">
        <w:rPr>
          <w:lang w:val="en-US"/>
        </w:rPr>
        <w:t>clause</w:t>
      </w:r>
      <w:r w:rsidRPr="00C53A08">
        <w:rPr>
          <w:lang w:val="en-US"/>
        </w:rPr>
        <w:t xml:space="preserve"> 4.4, and not continue with the rest of the steps in this </w:t>
      </w:r>
      <w:r w:rsidR="001E5F65">
        <w:rPr>
          <w:lang w:val="en-US"/>
        </w:rPr>
        <w:t>clause</w:t>
      </w:r>
      <w:r w:rsidRPr="00C53A08">
        <w:rPr>
          <w:lang w:val="en-US"/>
        </w:rPr>
        <w:t>;</w:t>
      </w:r>
    </w:p>
    <w:p w14:paraId="7B57CFB2" w14:textId="77777777" w:rsidR="00084266" w:rsidRDefault="00433389" w:rsidP="00084266">
      <w:pPr>
        <w:pStyle w:val="B1"/>
      </w:pPr>
      <w:r>
        <w:t>4</w:t>
      </w:r>
      <w:r w:rsidR="00084266">
        <w:t>)</w:t>
      </w:r>
      <w:r w:rsidR="00084266">
        <w:tab/>
        <w:t xml:space="preserve">shall verify that a binding between the IMS public user identity in the Request-URI and the MCPTT ID in the </w:t>
      </w:r>
      <w:r w:rsidR="00084266" w:rsidRPr="0073469F">
        <w:t>&lt;</w:t>
      </w:r>
      <w:proofErr w:type="spellStart"/>
      <w:r w:rsidR="00084266">
        <w:rPr>
          <w:lang w:val="en-US"/>
        </w:rPr>
        <w:t>mcptt</w:t>
      </w:r>
      <w:proofErr w:type="spellEnd"/>
      <w:r w:rsidR="00084266">
        <w:rPr>
          <w:lang w:val="en-US"/>
        </w:rPr>
        <w:t>-request-</w:t>
      </w:r>
      <w:proofErr w:type="spellStart"/>
      <w:r w:rsidR="00084266">
        <w:rPr>
          <w:lang w:val="en-US"/>
        </w:rPr>
        <w:t>uri</w:t>
      </w:r>
      <w:proofErr w:type="spellEnd"/>
      <w:r w:rsidR="00084266" w:rsidRPr="0073469F">
        <w:t xml:space="preserve">&gt; </w:t>
      </w:r>
      <w:r w:rsidR="00084266">
        <w:t xml:space="preserve">element of the </w:t>
      </w:r>
      <w:r w:rsidR="00084266" w:rsidRPr="00383B2F">
        <w:t>application/vnd.3gpp.mcptt-info+xml</w:t>
      </w:r>
      <w:r w:rsidR="00084266">
        <w:t xml:space="preserve"> exists at the MCPTT server;</w:t>
      </w:r>
    </w:p>
    <w:p w14:paraId="72C7C903" w14:textId="77777777" w:rsidR="00433389" w:rsidRDefault="00433389" w:rsidP="001557DB">
      <w:pPr>
        <w:pStyle w:val="B1"/>
        <w:rPr>
          <w:lang w:val="en-US"/>
        </w:rPr>
      </w:pPr>
      <w:r>
        <w:t>5)</w:t>
      </w:r>
      <w:r>
        <w:tab/>
        <w:t xml:space="preserve">if a binding exists between the IMS public user identity and the MCPTT ID in the request and the </w:t>
      </w:r>
      <w:r w:rsidRPr="00F742B7">
        <w:t xml:space="preserve">validity period of </w:t>
      </w:r>
      <w:r>
        <w:t>the</w:t>
      </w:r>
      <w:r w:rsidRPr="00F742B7">
        <w:t xml:space="preserve"> binding has </w:t>
      </w:r>
      <w:r>
        <w:t xml:space="preserve">not </w:t>
      </w:r>
      <w:r w:rsidRPr="00F742B7">
        <w:t>expired</w:t>
      </w:r>
      <w:r w:rsidR="001557DB">
        <w:t xml:space="preserve"> </w:t>
      </w:r>
      <w:r>
        <w:rPr>
          <w:rFonts w:eastAsia="SimSun"/>
          <w:lang w:val="en-US"/>
        </w:rPr>
        <w:t xml:space="preserve">shall </w:t>
      </w:r>
      <w:r>
        <w:rPr>
          <w:rFonts w:eastAsia="SimSun"/>
        </w:rPr>
        <w:t xml:space="preserve">download the MCPTT user profile </w:t>
      </w:r>
      <w:r>
        <w:t xml:space="preserve">from the MCPTT user database as defined in </w:t>
      </w:r>
      <w:r w:rsidRPr="00457371">
        <w:t>3GPP TS 2</w:t>
      </w:r>
      <w:r>
        <w:t>9</w:t>
      </w:r>
      <w:r w:rsidRPr="00457371">
        <w:t>.</w:t>
      </w:r>
      <w:r>
        <w:t>283 [73</w:t>
      </w:r>
      <w:r w:rsidRPr="00457371">
        <w:t>]</w:t>
      </w:r>
      <w:r>
        <w:rPr>
          <w:lang w:val="en-US"/>
        </w:rPr>
        <w:t xml:space="preserve"> if not already stored at the MCPTT server;</w:t>
      </w:r>
    </w:p>
    <w:p w14:paraId="757760E9" w14:textId="61E2E1B8" w:rsidR="00084266" w:rsidRPr="002C44D0" w:rsidRDefault="00433389" w:rsidP="00084266">
      <w:pPr>
        <w:pStyle w:val="B1"/>
      </w:pPr>
      <w:r>
        <w:rPr>
          <w:lang w:val="en-US"/>
        </w:rPr>
        <w:t>6</w:t>
      </w:r>
      <w:r w:rsidR="00084266">
        <w:t>)</w:t>
      </w:r>
      <w:r w:rsidR="00084266">
        <w:tab/>
        <w:t xml:space="preserve">if a binding does not exist between the IMS public user identity and the MCPTT ID in the request or the binding exists, but the </w:t>
      </w:r>
      <w:r w:rsidR="00084266" w:rsidRPr="00F742B7">
        <w:t xml:space="preserve">validity period of </w:t>
      </w:r>
      <w:r w:rsidR="00084266">
        <w:t>the</w:t>
      </w:r>
      <w:r w:rsidR="00084266" w:rsidRPr="00F742B7">
        <w:t xml:space="preserve"> binding has expired</w:t>
      </w:r>
      <w:r w:rsidR="00084266">
        <w:t xml:space="preserve">, </w:t>
      </w:r>
      <w:r w:rsidR="00084266" w:rsidRPr="00F742B7">
        <w:t xml:space="preserve">shall reject the SIP </w:t>
      </w:r>
      <w:r w:rsidR="00084266">
        <w:t>PUBLISH</w:t>
      </w:r>
      <w:r w:rsidR="00084266" w:rsidRPr="00F742B7">
        <w:t xml:space="preserve"> request with a SIP 404 (Not Found) response </w:t>
      </w:r>
      <w:r w:rsidR="008D0EAB" w:rsidRPr="008D0EAB">
        <w:t xml:space="preserve">with the warning text set to "141 user unknown to the participating function" in a Warning header field as specified in clause 4.4, </w:t>
      </w:r>
      <w:r w:rsidR="00084266" w:rsidRPr="00F742B7">
        <w:t>and</w:t>
      </w:r>
      <w:r w:rsidR="008D0EAB" w:rsidRPr="008D0EAB">
        <w:t xml:space="preserve"> shall</w:t>
      </w:r>
      <w:r w:rsidR="00084266" w:rsidRPr="00F742B7">
        <w:t xml:space="preserve"> not continue with </w:t>
      </w:r>
      <w:r w:rsidR="00084266">
        <w:t>any of the remaining steps;</w:t>
      </w:r>
    </w:p>
    <w:p w14:paraId="7FCDCF57" w14:textId="77777777" w:rsidR="00084266" w:rsidRPr="00D44D9A" w:rsidRDefault="00433389" w:rsidP="00084266">
      <w:pPr>
        <w:pStyle w:val="B1"/>
        <w:rPr>
          <w:lang w:val="en-US"/>
        </w:rPr>
      </w:pPr>
      <w:r>
        <w:t>7</w:t>
      </w:r>
      <w:r w:rsidR="00084266">
        <w:rPr>
          <w:lang w:val="en-US"/>
        </w:rPr>
        <w:t>)</w:t>
      </w:r>
      <w:r w:rsidR="00084266" w:rsidRPr="0094267F">
        <w:tab/>
      </w:r>
      <w:r w:rsidR="00084266" w:rsidRPr="008C53DF">
        <w:t xml:space="preserve">shall process the SIP PUBLISH request according to rules and procedures of </w:t>
      </w:r>
      <w:r w:rsidR="00084266">
        <w:t>IETF RFC 3903 [</w:t>
      </w:r>
      <w:r w:rsidR="00084266">
        <w:rPr>
          <w:lang w:val="en-US"/>
        </w:rPr>
        <w:t>37</w:t>
      </w:r>
      <w:r w:rsidR="00084266">
        <w:t>]</w:t>
      </w:r>
      <w:r w:rsidR="00084266" w:rsidRPr="008C53DF">
        <w:t xml:space="preserve"> and if processing of the SIP request was not successful, do not continue with the rest of the steps;</w:t>
      </w:r>
    </w:p>
    <w:p w14:paraId="159830D2" w14:textId="77777777" w:rsidR="00084266" w:rsidRPr="00051803" w:rsidRDefault="00433389" w:rsidP="00084266">
      <w:pPr>
        <w:pStyle w:val="B1"/>
        <w:rPr>
          <w:lang w:val="en-US"/>
        </w:rPr>
      </w:pPr>
      <w:r>
        <w:rPr>
          <w:lang w:val="en-US"/>
        </w:rPr>
        <w:t>8</w:t>
      </w:r>
      <w:r w:rsidR="00084266">
        <w:rPr>
          <w:lang w:val="en-US"/>
        </w:rPr>
        <w:t>)</w:t>
      </w:r>
      <w:r w:rsidR="00084266" w:rsidRPr="00A56B9B">
        <w:tab/>
      </w:r>
      <w:r w:rsidR="00084266" w:rsidRPr="006832E3">
        <w:t>shall cache the re</w:t>
      </w:r>
      <w:r w:rsidR="00084266" w:rsidRPr="00A37540">
        <w:t xml:space="preserve">ceived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until </w:t>
      </w:r>
      <w:r w:rsidR="00084266">
        <w:rPr>
          <w:lang w:val="en-US"/>
        </w:rPr>
        <w:t xml:space="preserve">the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expiration timer </w:t>
      </w:r>
      <w:r w:rsidR="00084266">
        <w:rPr>
          <w:lang w:val="en-US"/>
        </w:rPr>
        <w:t>expires;</w:t>
      </w:r>
    </w:p>
    <w:p w14:paraId="0A95B7A4" w14:textId="77777777" w:rsidR="00084266" w:rsidRDefault="00433389" w:rsidP="00084266">
      <w:pPr>
        <w:pStyle w:val="B1"/>
        <w:rPr>
          <w:rFonts w:eastAsia="SimSun"/>
        </w:rPr>
      </w:pPr>
      <w:r>
        <w:t>9</w:t>
      </w:r>
      <w:r w:rsidR="00084266">
        <w:t>)</w:t>
      </w:r>
      <w:r w:rsidR="00084266">
        <w:tab/>
      </w:r>
      <w:r w:rsidR="00084266" w:rsidRPr="001A24E8">
        <w:t xml:space="preserve">shall </w:t>
      </w:r>
      <w:r w:rsidR="00084266">
        <w:t>send</w:t>
      </w:r>
      <w:r w:rsidR="00084266" w:rsidRPr="006A1606">
        <w:t xml:space="preserve"> a SIP 200 </w:t>
      </w:r>
      <w:r w:rsidR="00084266">
        <w:t>(</w:t>
      </w:r>
      <w:r w:rsidR="00084266" w:rsidRPr="006A1606">
        <w:t>OK</w:t>
      </w:r>
      <w:r w:rsidR="00084266">
        <w:t>)</w:t>
      </w:r>
      <w:r w:rsidR="00084266" w:rsidRPr="006A1606">
        <w:t xml:space="preserve"> response according </w:t>
      </w:r>
      <w:r w:rsidR="00084266" w:rsidRPr="00A74384">
        <w:t>3GPP TS 24.229 [4]</w:t>
      </w:r>
      <w:r w:rsidR="00064BFC">
        <w:rPr>
          <w:rFonts w:eastAsia="SimSun"/>
        </w:rPr>
        <w:t>;</w:t>
      </w:r>
    </w:p>
    <w:p w14:paraId="2CB2CFC4" w14:textId="77777777" w:rsidR="00064BFC" w:rsidRDefault="00433389" w:rsidP="0045201D">
      <w:pPr>
        <w:pStyle w:val="B1"/>
        <w:rPr>
          <w:rFonts w:eastAsia="SimSun"/>
        </w:rPr>
      </w:pPr>
      <w:r>
        <w:rPr>
          <w:rFonts w:eastAsia="SimSun"/>
        </w:rPr>
        <w:t>10</w:t>
      </w:r>
      <w:r w:rsidR="00064BFC">
        <w:rPr>
          <w:rFonts w:eastAsia="SimSun"/>
          <w:lang w:val="en-US"/>
        </w:rPr>
        <w:t>)</w:t>
      </w:r>
      <w:r w:rsidR="00064BFC">
        <w:rPr>
          <w:rFonts w:eastAsia="SimSun"/>
        </w:rPr>
        <w:tab/>
      </w:r>
      <w:r w:rsidR="00064BFC">
        <w:rPr>
          <w:rFonts w:eastAsia="SimSun"/>
          <w:lang w:val="en-US"/>
        </w:rPr>
        <w:t xml:space="preserve">shall </w:t>
      </w:r>
      <w:r w:rsidR="00064BFC">
        <w:rPr>
          <w:rFonts w:eastAsia="SimSun"/>
        </w:rPr>
        <w:t xml:space="preserve">use </w:t>
      </w:r>
      <w:r w:rsidR="00064BFC" w:rsidRPr="00C15024">
        <w:rPr>
          <w:rFonts w:eastAsia="SimSun"/>
        </w:rPr>
        <w:t>the Answer</w:t>
      </w:r>
      <w:r w:rsidR="00064BFC">
        <w:rPr>
          <w:rFonts w:eastAsia="SimSun"/>
        </w:rPr>
        <w:t>-</w:t>
      </w:r>
      <w:r w:rsidR="00064BFC" w:rsidRPr="00C15024">
        <w:rPr>
          <w:rFonts w:eastAsia="SimSun"/>
        </w:rPr>
        <w:t xml:space="preserve">Mode Indication setting </w:t>
      </w:r>
      <w:r w:rsidR="00064BFC">
        <w:rPr>
          <w:rFonts w:eastAsia="SimSun"/>
        </w:rPr>
        <w:t xml:space="preserve">in the &lt;am-settings&gt; element of the </w:t>
      </w:r>
      <w:proofErr w:type="spellStart"/>
      <w:r w:rsidR="00064BFC">
        <w:rPr>
          <w:rFonts w:eastAsia="SimSun"/>
        </w:rPr>
        <w:t>poc</w:t>
      </w:r>
      <w:proofErr w:type="spellEnd"/>
      <w:r w:rsidR="00064BFC">
        <w:rPr>
          <w:rFonts w:eastAsia="SimSun"/>
        </w:rPr>
        <w:t>-s</w:t>
      </w:r>
      <w:r w:rsidR="00064BFC" w:rsidRPr="00C15024">
        <w:rPr>
          <w:rFonts w:eastAsia="SimSun"/>
        </w:rPr>
        <w:t xml:space="preserve">ettings </w:t>
      </w:r>
      <w:r w:rsidR="00064BFC">
        <w:rPr>
          <w:rFonts w:eastAsia="SimSun"/>
        </w:rPr>
        <w:t xml:space="preserve">event package as the current </w:t>
      </w:r>
      <w:r w:rsidR="00064BFC">
        <w:rPr>
          <w:lang w:eastAsia="ko-KR"/>
        </w:rPr>
        <w:t xml:space="preserve">Answer-Mode Indication </w:t>
      </w:r>
      <w:r w:rsidR="00064BFC">
        <w:rPr>
          <w:rFonts w:eastAsia="SimSun"/>
        </w:rPr>
        <w:t>of the MCPTT client</w:t>
      </w:r>
      <w:r>
        <w:rPr>
          <w:rFonts w:eastAsia="SimSun"/>
        </w:rPr>
        <w:t>.</w:t>
      </w:r>
    </w:p>
    <w:p w14:paraId="27A3B02B" w14:textId="77777777" w:rsidR="00625111" w:rsidRDefault="00625111" w:rsidP="00625111">
      <w:pPr>
        <w:pStyle w:val="B1"/>
        <w:rPr>
          <w:rFonts w:eastAsia="SimSun"/>
        </w:rPr>
      </w:pPr>
      <w:r>
        <w:rPr>
          <w:rFonts w:eastAsia="SimSun"/>
        </w:rPr>
        <w:t>10a)</w:t>
      </w:r>
      <w:r>
        <w:rPr>
          <w:rFonts w:eastAsia="SimSun"/>
        </w:rPr>
        <w:tab/>
        <w:t>If the &lt;multiplex-support&gt; element is present and set to true the MCPTT server shall use this as an indication that the MCPTT client supports multiplexing of media plane control channels and media streams. Absence of the &lt;multiplex-support&gt; element or if the &lt;multiplex-support element is set to false shall be used as an indication that the MCPTT client does not support multiplexing of media plane control channels and media streams.</w:t>
      </w:r>
    </w:p>
    <w:p w14:paraId="34F6C093" w14:textId="62B3EE40" w:rsidR="00625111" w:rsidRPr="00625111" w:rsidRDefault="00625111" w:rsidP="00625111">
      <w:pPr>
        <w:pStyle w:val="NO"/>
      </w:pPr>
      <w:r w:rsidRPr="00E5483E">
        <w:t>NOTE </w:t>
      </w:r>
      <w:r>
        <w:rPr>
          <w:lang w:val="en-US"/>
        </w:rPr>
        <w:t>1</w:t>
      </w:r>
      <w:r w:rsidRPr="00E5483E">
        <w:t>:</w:t>
      </w:r>
      <w:r w:rsidRPr="00E5483E">
        <w:tab/>
      </w:r>
      <w:r>
        <w:t>The MCPTT server uses the information about support of multiplexing received from the served MCPTT clients to determine when and where to use multiplexing of media plane control channels and/or media streams</w:t>
      </w:r>
      <w:r w:rsidRPr="00E5483E">
        <w:t>.</w:t>
      </w:r>
    </w:p>
    <w:p w14:paraId="62D96D17" w14:textId="77777777" w:rsidR="001557DB" w:rsidRDefault="001557DB" w:rsidP="001557DB">
      <w:pPr>
        <w:pStyle w:val="B1"/>
      </w:pPr>
      <w:r>
        <w:rPr>
          <w:lang w:val="en-US"/>
        </w:rPr>
        <w:t>11</w:t>
      </w:r>
      <w:r>
        <w:t>)</w:t>
      </w:r>
      <w:r>
        <w:tab/>
        <w:t>shall download the MC</w:t>
      </w:r>
      <w:r>
        <w:rPr>
          <w:lang w:val="en-US"/>
        </w:rPr>
        <w:t>PTT</w:t>
      </w:r>
      <w:r>
        <w:t xml:space="preserve"> </w:t>
      </w:r>
      <w:r w:rsidRPr="00F2667E">
        <w:t>user profile from the MC</w:t>
      </w:r>
      <w:r>
        <w:rPr>
          <w:lang w:val="en-US"/>
        </w:rPr>
        <w:t>PTT</w:t>
      </w:r>
      <w:r w:rsidRPr="00F2667E">
        <w:t xml:space="preserve"> user database as defined in 3GPP</w:t>
      </w:r>
      <w:r>
        <w:t> </w:t>
      </w:r>
      <w:r w:rsidRPr="00F2667E">
        <w:t>TS</w:t>
      </w:r>
      <w:r>
        <w:t> </w:t>
      </w:r>
      <w:r w:rsidRPr="00F2667E">
        <w:t>29.283</w:t>
      </w:r>
      <w:r>
        <w:t> </w:t>
      </w:r>
      <w:r w:rsidRPr="00F2667E">
        <w:t>[73] if</w:t>
      </w:r>
      <w:r>
        <w:t xml:space="preserve"> not already stored at the MC</w:t>
      </w:r>
      <w:r>
        <w:rPr>
          <w:lang w:val="en-US"/>
        </w:rPr>
        <w:t>PTT</w:t>
      </w:r>
      <w:r w:rsidRPr="00F2667E">
        <w:t xml:space="preserve"> server</w:t>
      </w:r>
      <w:r>
        <w:rPr>
          <w:lang w:val="en-US"/>
        </w:rPr>
        <w:t xml:space="preserve"> </w:t>
      </w:r>
      <w:r>
        <w:rPr>
          <w:rFonts w:eastAsia="SimSun"/>
          <w:lang w:val="en-US"/>
        </w:rPr>
        <w:t xml:space="preserve">and use </w:t>
      </w:r>
      <w:r>
        <w:rPr>
          <w:rFonts w:eastAsia="SimSun"/>
        </w:rPr>
        <w:t xml:space="preserve">the </w:t>
      </w:r>
      <w:r>
        <w:t>&lt;</w:t>
      </w:r>
      <w:r>
        <w:rPr>
          <w:lang w:val="en-US"/>
        </w:rPr>
        <w:t>selected-</w:t>
      </w:r>
      <w:r>
        <w:t xml:space="preserve">user-profile-index&gt; element </w:t>
      </w:r>
      <w:r>
        <w:rPr>
          <w:rFonts w:eastAsia="SimSun"/>
        </w:rPr>
        <w:t xml:space="preserve">of the </w:t>
      </w:r>
      <w:proofErr w:type="spellStart"/>
      <w:r>
        <w:rPr>
          <w:rFonts w:eastAsia="SimSun"/>
        </w:rPr>
        <w:t>poc</w:t>
      </w:r>
      <w:proofErr w:type="spellEnd"/>
      <w:r>
        <w:rPr>
          <w:rFonts w:eastAsia="SimSun"/>
        </w:rPr>
        <w:t>-s</w:t>
      </w:r>
      <w:r w:rsidRPr="00C15024">
        <w:rPr>
          <w:rFonts w:eastAsia="SimSun"/>
        </w:rPr>
        <w:t xml:space="preserve">ettings </w:t>
      </w:r>
      <w:r>
        <w:rPr>
          <w:rFonts w:eastAsia="SimSun"/>
        </w:rPr>
        <w:t>event package</w:t>
      </w:r>
      <w:r>
        <w:t xml:space="preserve"> </w:t>
      </w:r>
      <w:r>
        <w:rPr>
          <w:lang w:val="en-US"/>
        </w:rPr>
        <w:t xml:space="preserve">if included to identify the </w:t>
      </w:r>
      <w:r w:rsidR="00B62B85">
        <w:rPr>
          <w:lang w:val="en-US"/>
        </w:rPr>
        <w:t>a</w:t>
      </w:r>
      <w:r>
        <w:rPr>
          <w:lang w:val="en-US"/>
        </w:rPr>
        <w:t>ctive MCPTT user profile for the MCPTT client</w:t>
      </w:r>
      <w:r>
        <w:t>;</w:t>
      </w:r>
    </w:p>
    <w:p w14:paraId="4A3AF1DB" w14:textId="0E215F4B" w:rsidR="001557DB" w:rsidRPr="00A94BC7" w:rsidRDefault="001557DB" w:rsidP="001557DB">
      <w:pPr>
        <w:pStyle w:val="NO"/>
      </w:pPr>
      <w:r w:rsidRPr="00E5483E">
        <w:lastRenderedPageBreak/>
        <w:t>NOTE </w:t>
      </w:r>
      <w:r w:rsidR="00CF670A">
        <w:rPr>
          <w:lang w:val="en-US"/>
        </w:rPr>
        <w:t>2</w:t>
      </w:r>
      <w:r w:rsidRPr="00E5483E">
        <w:t>:</w:t>
      </w:r>
      <w:r w:rsidRPr="00E5483E">
        <w:tab/>
        <w:t xml:space="preserve">If the </w:t>
      </w:r>
      <w:r>
        <w:t>&lt;</w:t>
      </w:r>
      <w:r>
        <w:rPr>
          <w:lang w:val="en-US"/>
        </w:rPr>
        <w:t>selected-</w:t>
      </w:r>
      <w:r>
        <w:t xml:space="preserve">user-profile-index&gt; element </w:t>
      </w:r>
      <w:r>
        <w:rPr>
          <w:rFonts w:eastAsia="SimSun"/>
        </w:rPr>
        <w:t xml:space="preserve">of the </w:t>
      </w:r>
      <w:proofErr w:type="spellStart"/>
      <w:r>
        <w:rPr>
          <w:rFonts w:eastAsia="SimSun"/>
        </w:rPr>
        <w:t>poc</w:t>
      </w:r>
      <w:proofErr w:type="spellEnd"/>
      <w:r>
        <w:rPr>
          <w:rFonts w:eastAsia="SimSun"/>
        </w:rPr>
        <w:t>-s</w:t>
      </w:r>
      <w:r w:rsidRPr="00C15024">
        <w:rPr>
          <w:rFonts w:eastAsia="SimSun"/>
        </w:rPr>
        <w:t xml:space="preserve">ettings </w:t>
      </w:r>
      <w:r>
        <w:rPr>
          <w:rFonts w:eastAsia="SimSun"/>
        </w:rPr>
        <w:t>event package</w:t>
      </w:r>
      <w:r>
        <w:t xml:space="preserve"> </w:t>
      </w:r>
      <w:r>
        <w:rPr>
          <w:lang w:val="en-US"/>
        </w:rPr>
        <w:t>is included</w:t>
      </w:r>
      <w:r w:rsidRPr="00E5483E">
        <w:t xml:space="preserve"> </w:t>
      </w:r>
      <w:r>
        <w:rPr>
          <w:lang w:val="en-US"/>
        </w:rPr>
        <w:t xml:space="preserve">then only that </w:t>
      </w:r>
      <w:r>
        <w:t>MC</w:t>
      </w:r>
      <w:r>
        <w:rPr>
          <w:lang w:val="en-US"/>
        </w:rPr>
        <w:t>PTT</w:t>
      </w:r>
      <w:r w:rsidRPr="00E5483E">
        <w:t xml:space="preserve"> user profile </w:t>
      </w:r>
      <w:r>
        <w:rPr>
          <w:lang w:val="en-US"/>
        </w:rPr>
        <w:t xml:space="preserve">is needed to be downloaded from the </w:t>
      </w:r>
      <w:r w:rsidRPr="00E5483E">
        <w:t>MC</w:t>
      </w:r>
      <w:r>
        <w:rPr>
          <w:lang w:val="en-US"/>
        </w:rPr>
        <w:t>PTT</w:t>
      </w:r>
      <w:r w:rsidRPr="00E5483E">
        <w:t xml:space="preserve"> user data</w:t>
      </w:r>
      <w:r>
        <w:t>base</w:t>
      </w:r>
      <w:r w:rsidRPr="00E5483E">
        <w:t>.</w:t>
      </w:r>
    </w:p>
    <w:p w14:paraId="525D4AFB" w14:textId="77777777" w:rsidR="001557DB" w:rsidRPr="00E5483E" w:rsidRDefault="001557DB" w:rsidP="001557DB">
      <w:pPr>
        <w:pStyle w:val="B1"/>
      </w:pPr>
      <w:r>
        <w:rPr>
          <w:lang w:val="en-US"/>
        </w:rPr>
        <w:t>12</w:t>
      </w:r>
      <w:r>
        <w:t>)</w:t>
      </w:r>
      <w:r>
        <w:tab/>
      </w:r>
      <w:r w:rsidRPr="00E5483E">
        <w:t xml:space="preserve">if </w:t>
      </w:r>
      <w:r>
        <w:rPr>
          <w:lang w:val="en-US"/>
        </w:rPr>
        <w:t xml:space="preserve">there is no </w:t>
      </w:r>
      <w:r>
        <w:t>&lt;</w:t>
      </w:r>
      <w:r>
        <w:rPr>
          <w:lang w:val="en-US"/>
        </w:rPr>
        <w:t>selected-</w:t>
      </w:r>
      <w:r>
        <w:t xml:space="preserve">user-profile-index&gt; element </w:t>
      </w:r>
      <w:r>
        <w:rPr>
          <w:rFonts w:eastAsia="SimSun"/>
          <w:lang w:val="en-US"/>
        </w:rPr>
        <w:t>included in</w:t>
      </w:r>
      <w:r>
        <w:rPr>
          <w:rFonts w:eastAsia="SimSun"/>
        </w:rPr>
        <w:t xml:space="preserve"> the </w:t>
      </w:r>
      <w:proofErr w:type="spellStart"/>
      <w:r>
        <w:rPr>
          <w:rFonts w:eastAsia="SimSun"/>
        </w:rPr>
        <w:t>poc</w:t>
      </w:r>
      <w:proofErr w:type="spellEnd"/>
      <w:r>
        <w:rPr>
          <w:rFonts w:eastAsia="SimSun"/>
        </w:rPr>
        <w:t>-s</w:t>
      </w:r>
      <w:r w:rsidRPr="00C15024">
        <w:rPr>
          <w:rFonts w:eastAsia="SimSun"/>
        </w:rPr>
        <w:t xml:space="preserve">ettings </w:t>
      </w:r>
      <w:r>
        <w:rPr>
          <w:rFonts w:eastAsia="SimSun"/>
        </w:rPr>
        <w:t>event package</w:t>
      </w:r>
      <w:r>
        <w:t xml:space="preserve"> </w:t>
      </w:r>
      <w:r>
        <w:rPr>
          <w:lang w:val="en-US"/>
        </w:rPr>
        <w:t xml:space="preserve">then if </w:t>
      </w:r>
      <w:r w:rsidRPr="00E5483E">
        <w:t>multiple MC</w:t>
      </w:r>
      <w:r>
        <w:rPr>
          <w:lang w:val="en-US"/>
        </w:rPr>
        <w:t>PTT</w:t>
      </w:r>
      <w:r w:rsidRPr="00E5483E">
        <w:t xml:space="preserve"> user profiles are stored at the MC</w:t>
      </w:r>
      <w:r>
        <w:rPr>
          <w:lang w:val="en-US"/>
        </w:rPr>
        <w:t>PTT</w:t>
      </w:r>
      <w:r w:rsidRPr="00E5483E">
        <w:t xml:space="preserve"> server or downloaded for the MC</w:t>
      </w:r>
      <w:r>
        <w:rPr>
          <w:lang w:val="en-US"/>
        </w:rPr>
        <w:t>PTT</w:t>
      </w:r>
      <w:r w:rsidRPr="00E5483E">
        <w:t xml:space="preserve"> user from the MC</w:t>
      </w:r>
      <w:r>
        <w:rPr>
          <w:lang w:val="en-US"/>
        </w:rPr>
        <w:t>PTT</w:t>
      </w:r>
      <w:r w:rsidRPr="00E5483E">
        <w:t xml:space="preserve"> user database, shall determine the pre-selected</w:t>
      </w:r>
      <w:r>
        <w:t xml:space="preserve"> MC</w:t>
      </w:r>
      <w:r>
        <w:rPr>
          <w:lang w:val="en-US"/>
        </w:rPr>
        <w:t>PTT</w:t>
      </w:r>
      <w:r w:rsidRPr="00E5483E">
        <w:t xml:space="preserve"> user </w:t>
      </w:r>
      <w:r>
        <w:t xml:space="preserve">profile </w:t>
      </w:r>
      <w:r w:rsidR="00B62B85">
        <w:rPr>
          <w:lang w:val="en-US"/>
        </w:rPr>
        <w:t>to be used as the a</w:t>
      </w:r>
      <w:r>
        <w:rPr>
          <w:lang w:val="en-US"/>
        </w:rPr>
        <w:t xml:space="preserve">ctive MCPTT user profile </w:t>
      </w:r>
      <w:r>
        <w:t>by identifying the MC</w:t>
      </w:r>
      <w:r>
        <w:rPr>
          <w:lang w:val="en-US"/>
        </w:rPr>
        <w:t>PTT</w:t>
      </w:r>
      <w:r w:rsidRPr="00E5483E">
        <w:t xml:space="preserve"> user profile (see</w:t>
      </w:r>
      <w:r>
        <w:rPr>
          <w:lang w:eastAsia="ko-KR"/>
        </w:rPr>
        <w:t xml:space="preserve"> the MC</w:t>
      </w:r>
      <w:r>
        <w:rPr>
          <w:lang w:val="en-US" w:eastAsia="ko-KR"/>
        </w:rPr>
        <w:t>PTT</w:t>
      </w:r>
      <w:r w:rsidRPr="00E5483E">
        <w:rPr>
          <w:lang w:eastAsia="ko-KR"/>
        </w:rPr>
        <w:t xml:space="preserve"> user profile document in 3GPP </w:t>
      </w:r>
      <w:r>
        <w:rPr>
          <w:rFonts w:hint="eastAsia"/>
          <w:lang w:eastAsia="ko-KR"/>
        </w:rPr>
        <w:t>TS 24.4</w:t>
      </w:r>
      <w:r w:rsidRPr="00E5483E">
        <w:rPr>
          <w:rFonts w:hint="eastAsia"/>
          <w:lang w:eastAsia="ko-KR"/>
        </w:rPr>
        <w:t>84</w:t>
      </w:r>
      <w:r w:rsidRPr="00E5483E">
        <w:rPr>
          <w:lang w:eastAsia="ko-KR"/>
        </w:rPr>
        <w:t xml:space="preserve"> [50]) </w:t>
      </w:r>
      <w:r>
        <w:t>in the collection of MC</w:t>
      </w:r>
      <w:r>
        <w:rPr>
          <w:lang w:val="en-US"/>
        </w:rPr>
        <w:t>PTT</w:t>
      </w:r>
      <w:r w:rsidRPr="00E5483E">
        <w:t xml:space="preserve"> user profiles that contains a &lt;P</w:t>
      </w:r>
      <w:r>
        <w:t>re-selected-indication&gt; element; and</w:t>
      </w:r>
    </w:p>
    <w:p w14:paraId="601252A7" w14:textId="31517FDD" w:rsidR="001557DB" w:rsidRPr="00A94BC7" w:rsidRDefault="001557DB" w:rsidP="001557DB">
      <w:pPr>
        <w:pStyle w:val="NO"/>
      </w:pPr>
      <w:r w:rsidRPr="00E5483E">
        <w:t>NOTE </w:t>
      </w:r>
      <w:r w:rsidR="00CF670A">
        <w:rPr>
          <w:lang w:val="en-US"/>
        </w:rPr>
        <w:t>3</w:t>
      </w:r>
      <w:r>
        <w:t>:</w:t>
      </w:r>
      <w:r>
        <w:tab/>
        <w:t>If only one MC</w:t>
      </w:r>
      <w:r>
        <w:rPr>
          <w:lang w:val="en-US"/>
        </w:rPr>
        <w:t>PTT</w:t>
      </w:r>
      <w:r>
        <w:t xml:space="preserve"> </w:t>
      </w:r>
      <w:r w:rsidRPr="00E5483E">
        <w:t>user profile is stored at the MC</w:t>
      </w:r>
      <w:r>
        <w:rPr>
          <w:lang w:val="en-US"/>
        </w:rPr>
        <w:t>PTT</w:t>
      </w:r>
      <w:r>
        <w:t xml:space="preserve"> server or only one MC</w:t>
      </w:r>
      <w:r>
        <w:rPr>
          <w:lang w:val="en-US"/>
        </w:rPr>
        <w:t>PTT</w:t>
      </w:r>
      <w:r w:rsidRPr="00E5483E">
        <w:t xml:space="preserve"> user prof</w:t>
      </w:r>
      <w:r>
        <w:t>ile is downloaded from the MC</w:t>
      </w:r>
      <w:r>
        <w:rPr>
          <w:lang w:val="en-US"/>
        </w:rPr>
        <w:t>PTT</w:t>
      </w:r>
      <w:r w:rsidRPr="00E5483E">
        <w:t xml:space="preserve"> user database, then by default this MC</w:t>
      </w:r>
      <w:r>
        <w:rPr>
          <w:lang w:val="en-US"/>
        </w:rPr>
        <w:t>PTT</w:t>
      </w:r>
      <w:r w:rsidRPr="00E5483E">
        <w:t xml:space="preserve"> user profile is the pre-selected MC</w:t>
      </w:r>
      <w:r>
        <w:rPr>
          <w:lang w:val="en-US"/>
        </w:rPr>
        <w:t>PTT</w:t>
      </w:r>
      <w:r w:rsidRPr="00E5483E">
        <w:t xml:space="preserve"> user profile.</w:t>
      </w:r>
    </w:p>
    <w:p w14:paraId="39F9B7D8" w14:textId="77777777" w:rsidR="001557DB" w:rsidRPr="001557DB" w:rsidRDefault="001557DB" w:rsidP="001557DB">
      <w:pPr>
        <w:pStyle w:val="B1"/>
        <w:rPr>
          <w:rFonts w:eastAsia="SimSun"/>
          <w:lang w:val="en-US"/>
        </w:rPr>
      </w:pPr>
      <w:r>
        <w:rPr>
          <w:lang w:val="en-US"/>
        </w:rPr>
        <w:t>13</w:t>
      </w:r>
      <w:r>
        <w:t>)</w:t>
      </w:r>
      <w:r>
        <w:tab/>
      </w:r>
      <w:r w:rsidRPr="00A27FB7">
        <w:t>if an &lt;</w:t>
      </w:r>
      <w:proofErr w:type="spellStart"/>
      <w:r w:rsidRPr="00A27FB7">
        <w:t>ImplicitAffiliations</w:t>
      </w:r>
      <w:proofErr w:type="spellEnd"/>
      <w:r w:rsidRPr="00A27FB7">
        <w:t>&gt; element is contained in the &lt;</w:t>
      </w:r>
      <w:proofErr w:type="spellStart"/>
      <w:r w:rsidRPr="00A27FB7">
        <w:t>OnNetwork</w:t>
      </w:r>
      <w:proofErr w:type="spellEnd"/>
      <w:r w:rsidRPr="00A27FB7">
        <w:t>&gt; element of the MC</w:t>
      </w:r>
      <w:r>
        <w:rPr>
          <w:lang w:val="en-US"/>
        </w:rPr>
        <w:t>PTT</w:t>
      </w:r>
      <w:r w:rsidRPr="00A27FB7">
        <w:t xml:space="preserve"> user profile document with one or more &lt;entry&gt; elements containing an MC</w:t>
      </w:r>
      <w:r>
        <w:rPr>
          <w:lang w:val="en-US"/>
        </w:rPr>
        <w:t>PTT</w:t>
      </w:r>
      <w:r w:rsidRPr="00A27FB7">
        <w:t xml:space="preserve"> group ID (see the</w:t>
      </w:r>
      <w:r>
        <w:rPr>
          <w:lang w:val="en-US"/>
        </w:rPr>
        <w:t xml:space="preserve"> MCPTT</w:t>
      </w:r>
      <w:r w:rsidRPr="00A27FB7">
        <w:t xml:space="preserve"> user profile document in 3GPP</w:t>
      </w:r>
      <w:r>
        <w:t> </w:t>
      </w:r>
      <w:r w:rsidRPr="00A27FB7">
        <w:t>TS</w:t>
      </w:r>
      <w:r>
        <w:t> 24.4</w:t>
      </w:r>
      <w:r w:rsidRPr="00A27FB7">
        <w:t>84</w:t>
      </w:r>
      <w:r>
        <w:t> </w:t>
      </w:r>
      <w:r w:rsidRPr="00A27FB7">
        <w:t>[50]) for the served MC</w:t>
      </w:r>
      <w:r>
        <w:rPr>
          <w:lang w:val="en-US"/>
        </w:rPr>
        <w:t>PTT</w:t>
      </w:r>
      <w:r w:rsidRPr="00A27FB7">
        <w:t xml:space="preserve"> ID, </w:t>
      </w:r>
      <w:r>
        <w:t xml:space="preserve">shall perform implicit affiliation as specified in </w:t>
      </w:r>
      <w:r w:rsidR="001E5F65">
        <w:t>clause</w:t>
      </w:r>
      <w:r>
        <w:t> 9.2.2.2.15.</w:t>
      </w:r>
    </w:p>
    <w:p w14:paraId="3C0EB7E1" w14:textId="77777777" w:rsidR="00EB7DC1" w:rsidRDefault="00EB7DC1" w:rsidP="00567124">
      <w:pPr>
        <w:pStyle w:val="Heading3"/>
      </w:pPr>
      <w:bookmarkStart w:id="1746" w:name="_Toc20155750"/>
      <w:bookmarkStart w:id="1747" w:name="_Toc27500905"/>
      <w:bookmarkStart w:id="1748" w:name="_Toc36049030"/>
      <w:bookmarkStart w:id="1749" w:name="_Toc45209793"/>
      <w:bookmarkStart w:id="1750" w:name="_Toc51860618"/>
      <w:bookmarkStart w:id="1751" w:name="_Toc171603816"/>
      <w:r>
        <w:t>7</w:t>
      </w:r>
      <w:r w:rsidRPr="0073469F">
        <w:t>.</w:t>
      </w:r>
      <w:r>
        <w:t>3</w:t>
      </w:r>
      <w:r w:rsidRPr="0073469F">
        <w:t>.</w:t>
      </w:r>
      <w:r>
        <w:t>5</w:t>
      </w:r>
      <w:r w:rsidRPr="0073469F">
        <w:tab/>
      </w:r>
      <w:r>
        <w:t>Receiving SIP PUBLISH request with "Expires=0"</w:t>
      </w:r>
      <w:bookmarkEnd w:id="1746"/>
      <w:bookmarkEnd w:id="1747"/>
      <w:bookmarkEnd w:id="1748"/>
      <w:bookmarkEnd w:id="1749"/>
      <w:bookmarkEnd w:id="1750"/>
      <w:bookmarkEnd w:id="1751"/>
    </w:p>
    <w:p w14:paraId="1BB1077C" w14:textId="77777777" w:rsidR="00EB7DC1" w:rsidRDefault="00EB7DC1" w:rsidP="00EB7DC1">
      <w:r w:rsidRPr="00CA79A1">
        <w:t xml:space="preserve">Upon </w:t>
      </w:r>
      <w:r>
        <w:t>receiving a SIP PUBLISH request containing:</w:t>
      </w:r>
    </w:p>
    <w:p w14:paraId="7178E43B" w14:textId="77777777" w:rsidR="00EB7DC1" w:rsidRDefault="00EB7DC1" w:rsidP="00EB7DC1">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proofErr w:type="spellStart"/>
      <w:r w:rsidRPr="00617A27">
        <w:rPr>
          <w:rFonts w:eastAsia="SimSun"/>
        </w:rPr>
        <w:t>poc</w:t>
      </w:r>
      <w:proofErr w:type="spellEnd"/>
      <w:r w:rsidRPr="00617A27">
        <w:rPr>
          <w:rFonts w:eastAsia="SimSun"/>
        </w:rPr>
        <w:t>-settings</w:t>
      </w:r>
      <w:r>
        <w:rPr>
          <w:rFonts w:eastAsia="SimSun"/>
        </w:rPr>
        <w:t>"</w:t>
      </w:r>
      <w:r w:rsidRPr="00617A27">
        <w:rPr>
          <w:rFonts w:eastAsia="SimSun"/>
          <w:lang w:val="en-US"/>
        </w:rPr>
        <w:t xml:space="preserve"> </w:t>
      </w:r>
      <w:r w:rsidRPr="00617A27">
        <w:rPr>
          <w:rFonts w:eastAsia="SimSun"/>
        </w:rPr>
        <w:t>value</w:t>
      </w:r>
      <w:r>
        <w:rPr>
          <w:rFonts w:eastAsia="SimSun"/>
        </w:rPr>
        <w:t>; and</w:t>
      </w:r>
    </w:p>
    <w:p w14:paraId="45D89083" w14:textId="77777777" w:rsidR="00EB7DC1" w:rsidRDefault="00EB7DC1" w:rsidP="00EB7DC1">
      <w:pPr>
        <w:pStyle w:val="B1"/>
      </w:pPr>
      <w:r>
        <w:t>2)</w:t>
      </w:r>
      <w:r>
        <w:tab/>
        <w:t>an Expires header field set to 0;</w:t>
      </w:r>
    </w:p>
    <w:p w14:paraId="202CCCC8" w14:textId="77777777" w:rsidR="00EB7DC1" w:rsidRDefault="00EB7DC1" w:rsidP="00EB7DC1">
      <w:pPr>
        <w:rPr>
          <w:rFonts w:eastAsia="SimSun"/>
        </w:rPr>
      </w:pPr>
      <w:r>
        <w:rPr>
          <w:rFonts w:eastAsia="SimSun"/>
        </w:rPr>
        <w:t>the MCPTT server:</w:t>
      </w:r>
    </w:p>
    <w:p w14:paraId="71B8CA4D" w14:textId="77777777" w:rsidR="00EB7DC1" w:rsidRPr="00D37404" w:rsidRDefault="00EB7DC1" w:rsidP="00EB7DC1">
      <w:pPr>
        <w:pStyle w:val="B1"/>
        <w:rPr>
          <w:lang w:val="en-US"/>
        </w:rPr>
      </w:pPr>
      <w:r w:rsidRPr="00393454">
        <w:rPr>
          <w:lang w:val="en-US"/>
        </w:rPr>
        <w:t>1)</w:t>
      </w:r>
      <w:r>
        <w:tab/>
        <w:t xml:space="preserve">shall identify the IMS </w:t>
      </w:r>
      <w:r w:rsidRPr="006C461B">
        <w:rPr>
          <w:lang w:val="en-US"/>
        </w:rPr>
        <w:t>p</w:t>
      </w:r>
      <w:proofErr w:type="spellStart"/>
      <w:r>
        <w:t>ublic</w:t>
      </w:r>
      <w:proofErr w:type="spellEnd"/>
      <w:r>
        <w:t xml:space="preserve"> </w:t>
      </w:r>
      <w:r w:rsidRPr="006C461B">
        <w:rPr>
          <w:lang w:val="en-US"/>
        </w:rPr>
        <w:t>u</w:t>
      </w:r>
      <w:r>
        <w:t xml:space="preserve">ser </w:t>
      </w:r>
      <w:proofErr w:type="spellStart"/>
      <w:r w:rsidRPr="006C461B">
        <w:rPr>
          <w:lang w:val="en-US"/>
        </w:rPr>
        <w:t>i</w:t>
      </w:r>
      <w:r>
        <w:t>dentity</w:t>
      </w:r>
      <w:proofErr w:type="spellEnd"/>
      <w:r>
        <w:t xml:space="preserve"> from the </w:t>
      </w:r>
      <w:r w:rsidRPr="006C461B">
        <w:rPr>
          <w:lang w:val="en-US"/>
        </w:rPr>
        <w:t>P-Asserted-Identity header field</w:t>
      </w:r>
      <w:r>
        <w:t>;</w:t>
      </w:r>
    </w:p>
    <w:p w14:paraId="5935EE46" w14:textId="77777777" w:rsidR="00EB7DC1" w:rsidRPr="002A2E61" w:rsidRDefault="00EB7DC1" w:rsidP="00EB7DC1">
      <w:pPr>
        <w:pStyle w:val="B1"/>
        <w:rPr>
          <w:lang w:val="en-US"/>
        </w:rPr>
      </w:pPr>
      <w:r>
        <w:rPr>
          <w:lang w:val="en-US"/>
        </w:rPr>
        <w:t>2)</w:t>
      </w:r>
      <w:r w:rsidRPr="0094267F">
        <w:tab/>
      </w:r>
      <w:r w:rsidRPr="008C53DF">
        <w:t xml:space="preserve">shall process the SIP PUBLISH request according to rules and procedures of </w:t>
      </w:r>
      <w:r>
        <w:t>IETF RFC 3903 [</w:t>
      </w:r>
      <w:r>
        <w:rPr>
          <w:lang w:val="en-US"/>
        </w:rPr>
        <w:t>37</w:t>
      </w:r>
      <w:r>
        <w:t>]</w:t>
      </w:r>
      <w:r w:rsidRPr="008C53DF">
        <w:t xml:space="preserve"> and if processing of the SIP request was successful, continue with the rest of the steps;</w:t>
      </w:r>
    </w:p>
    <w:p w14:paraId="0502C87A" w14:textId="77777777" w:rsidR="00EB7DC1" w:rsidRPr="006209B3" w:rsidRDefault="00EB7DC1" w:rsidP="00EB7DC1">
      <w:pPr>
        <w:pStyle w:val="B1"/>
      </w:pPr>
      <w:r>
        <w:t>3)</w:t>
      </w:r>
      <w:r>
        <w:tab/>
        <w:t>shall remove the MCPTT</w:t>
      </w:r>
      <w:r w:rsidRPr="00A37540">
        <w:t xml:space="preserve"> </w:t>
      </w:r>
      <w:r>
        <w:t>s</w:t>
      </w:r>
      <w:r w:rsidRPr="00A37540">
        <w:t xml:space="preserve">ervice </w:t>
      </w:r>
      <w:r>
        <w:t>s</w:t>
      </w:r>
      <w:r w:rsidRPr="00A37540">
        <w:t>ettings</w:t>
      </w:r>
      <w:r>
        <w:t>;</w:t>
      </w:r>
    </w:p>
    <w:p w14:paraId="56D1AA04" w14:textId="77777777" w:rsidR="00A94074" w:rsidRDefault="00A94074" w:rsidP="00D1598A">
      <w:pPr>
        <w:pStyle w:val="NO"/>
      </w:pPr>
      <w:r>
        <w:t>NOTE:</w:t>
      </w:r>
      <w:r>
        <w:tab/>
        <w:t>Removal of MCPTT service settings includes removal of all group affiliations.</w:t>
      </w:r>
    </w:p>
    <w:p w14:paraId="4474300C" w14:textId="77777777" w:rsidR="00EB7DC1" w:rsidRDefault="00EB7DC1" w:rsidP="00EB7DC1">
      <w:pPr>
        <w:pStyle w:val="B1"/>
      </w:pPr>
      <w:r>
        <w:t>4)</w:t>
      </w:r>
      <w:r>
        <w:tab/>
        <w:t>shall remove the binding between the MCPTT ID and public user identity; and</w:t>
      </w:r>
    </w:p>
    <w:p w14:paraId="386418F9" w14:textId="77777777" w:rsidR="00EB7DC1" w:rsidRDefault="00EB7DC1" w:rsidP="00EB7DC1">
      <w:pPr>
        <w:pStyle w:val="B1"/>
        <w:rPr>
          <w:rFonts w:eastAsia="SimSun"/>
        </w:rPr>
      </w:pPr>
      <w:r>
        <w:t>5</w:t>
      </w:r>
      <w:r>
        <w:rPr>
          <w:lang w:val="en-US"/>
        </w:rPr>
        <w:t>)</w:t>
      </w:r>
      <w:r>
        <w:rPr>
          <w:lang w:val="en-US"/>
        </w:rPr>
        <w:tab/>
      </w:r>
      <w:r w:rsidRPr="001A24E8">
        <w:t xml:space="preserve">shall </w:t>
      </w:r>
      <w:r>
        <w:t>send</w:t>
      </w:r>
      <w:r w:rsidRPr="006A1606">
        <w:t xml:space="preserve"> a SIP 200 </w:t>
      </w:r>
      <w:r>
        <w:t>(</w:t>
      </w:r>
      <w:r w:rsidRPr="006A1606">
        <w:t>OK</w:t>
      </w:r>
      <w:r>
        <w:t>)</w:t>
      </w:r>
      <w:r w:rsidRPr="006A1606">
        <w:t xml:space="preserve"> response according </w:t>
      </w:r>
      <w:r>
        <w:t xml:space="preserve">to </w:t>
      </w:r>
      <w:r w:rsidRPr="00A74384">
        <w:t>3GPP TS 24.229 [4]</w:t>
      </w:r>
      <w:r w:rsidRPr="00A74384">
        <w:rPr>
          <w:rFonts w:eastAsia="SimSun"/>
        </w:rPr>
        <w:t>.</w:t>
      </w:r>
    </w:p>
    <w:p w14:paraId="731ECF69" w14:textId="77777777" w:rsidR="001557DB" w:rsidRPr="009750E6" w:rsidRDefault="001557DB" w:rsidP="00567124">
      <w:pPr>
        <w:pStyle w:val="Heading3"/>
        <w:rPr>
          <w:lang w:val="en-US"/>
        </w:rPr>
      </w:pPr>
      <w:bookmarkStart w:id="1752" w:name="_Toc20155751"/>
      <w:bookmarkStart w:id="1753" w:name="_Toc27500906"/>
      <w:bookmarkStart w:id="1754" w:name="_Toc36049031"/>
      <w:bookmarkStart w:id="1755" w:name="_Toc45209794"/>
      <w:bookmarkStart w:id="1756" w:name="_Toc51860619"/>
      <w:bookmarkStart w:id="1757" w:name="_Toc171603817"/>
      <w:r>
        <w:t>7</w:t>
      </w:r>
      <w:r w:rsidRPr="0073469F">
        <w:t>.</w:t>
      </w:r>
      <w:r>
        <w:t>3</w:t>
      </w:r>
      <w:r w:rsidRPr="0073469F">
        <w:t>.</w:t>
      </w:r>
      <w:r>
        <w:rPr>
          <w:lang w:val="en-US"/>
        </w:rPr>
        <w:t>6</w:t>
      </w:r>
      <w:r w:rsidRPr="0073469F">
        <w:tab/>
      </w:r>
      <w:r>
        <w:rPr>
          <w:lang w:val="en-US"/>
        </w:rPr>
        <w:t>Subscription to and notification of MCPTT service</w:t>
      </w:r>
      <w:r>
        <w:t xml:space="preserve"> settings</w:t>
      </w:r>
      <w:bookmarkEnd w:id="1752"/>
      <w:bookmarkEnd w:id="1753"/>
      <w:bookmarkEnd w:id="1754"/>
      <w:bookmarkEnd w:id="1755"/>
      <w:bookmarkEnd w:id="1756"/>
      <w:bookmarkEnd w:id="1757"/>
      <w:r>
        <w:rPr>
          <w:lang w:val="en-US"/>
        </w:rPr>
        <w:t xml:space="preserve"> </w:t>
      </w:r>
    </w:p>
    <w:p w14:paraId="0007EFE0" w14:textId="77777777" w:rsidR="001557DB" w:rsidRPr="00B672B7" w:rsidRDefault="001557DB" w:rsidP="00567124">
      <w:pPr>
        <w:pStyle w:val="Heading4"/>
      </w:pPr>
      <w:bookmarkStart w:id="1758" w:name="_Toc20155752"/>
      <w:bookmarkStart w:id="1759" w:name="_Toc27500907"/>
      <w:bookmarkStart w:id="1760" w:name="_Toc36049032"/>
      <w:bookmarkStart w:id="1761" w:name="_Toc45209795"/>
      <w:bookmarkStart w:id="1762" w:name="_Toc51860620"/>
      <w:bookmarkStart w:id="1763" w:name="_Toc171603818"/>
      <w:r>
        <w:t>7.3.6.1</w:t>
      </w:r>
      <w:r>
        <w:tab/>
        <w:t xml:space="preserve">Receiving subscription to </w:t>
      </w:r>
      <w:r>
        <w:rPr>
          <w:lang w:val="en-US"/>
        </w:rPr>
        <w:t>MCPTT service</w:t>
      </w:r>
      <w:r>
        <w:t xml:space="preserve"> settings</w:t>
      </w:r>
      <w:bookmarkEnd w:id="1758"/>
      <w:bookmarkEnd w:id="1759"/>
      <w:bookmarkEnd w:id="1760"/>
      <w:bookmarkEnd w:id="1761"/>
      <w:bookmarkEnd w:id="1762"/>
      <w:bookmarkEnd w:id="1763"/>
    </w:p>
    <w:p w14:paraId="4B8A1A40" w14:textId="77777777" w:rsidR="001557DB" w:rsidRDefault="001557DB" w:rsidP="001557DB">
      <w:pPr>
        <w:rPr>
          <w:lang w:val="en-US"/>
        </w:rPr>
      </w:pPr>
      <w:r>
        <w:rPr>
          <w:lang w:val="en-US"/>
        </w:rPr>
        <w:t>Upon receiving a SIP SUBSCRIBE request such that:</w:t>
      </w:r>
    </w:p>
    <w:p w14:paraId="0C1DD3BC" w14:textId="77777777" w:rsidR="001557DB" w:rsidRDefault="001557DB" w:rsidP="001557DB">
      <w:pPr>
        <w:pStyle w:val="B1"/>
      </w:pPr>
      <w:r>
        <w:rPr>
          <w:rFonts w:eastAsia="SimSun"/>
        </w:rPr>
        <w:t>1)</w:t>
      </w:r>
      <w:r>
        <w:rPr>
          <w:rFonts w:eastAsia="SimSun"/>
        </w:rPr>
        <w:tab/>
      </w:r>
      <w:r>
        <w:t xml:space="preserve">Request-URI of the SIP </w:t>
      </w:r>
      <w:r>
        <w:rPr>
          <w:lang w:val="en-US"/>
        </w:rPr>
        <w:t xml:space="preserve">SUBSCRIBE </w:t>
      </w:r>
      <w:r>
        <w:t xml:space="preserve">request </w:t>
      </w:r>
      <w:r>
        <w:rPr>
          <w:lang w:val="en-US"/>
        </w:rPr>
        <w:t xml:space="preserve">contains the </w:t>
      </w:r>
      <w:r>
        <w:t>public service identity identifying the participating MC</w:t>
      </w:r>
      <w:r>
        <w:rPr>
          <w:lang w:val="en-US"/>
        </w:rPr>
        <w:t>PTT</w:t>
      </w:r>
      <w:r>
        <w:t xml:space="preserve"> function </w:t>
      </w:r>
      <w:r>
        <w:rPr>
          <w:lang w:val="en-US"/>
        </w:rPr>
        <w:t>of the</w:t>
      </w:r>
      <w:r w:rsidRPr="00B672B7">
        <w:t xml:space="preserve"> served MC</w:t>
      </w:r>
      <w:r>
        <w:rPr>
          <w:lang w:val="en-US"/>
        </w:rPr>
        <w:t>PTT</w:t>
      </w:r>
      <w:r w:rsidRPr="00B672B7">
        <w:t xml:space="preserve"> user;</w:t>
      </w:r>
    </w:p>
    <w:p w14:paraId="6F50832C" w14:textId="77777777" w:rsidR="001557DB" w:rsidRPr="00436CF9" w:rsidRDefault="001557DB" w:rsidP="001557DB">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mcptt</w:t>
      </w:r>
      <w:proofErr w:type="spellEnd"/>
      <w:r>
        <w:t>-request-</w:t>
      </w:r>
      <w:proofErr w:type="spellStart"/>
      <w:r>
        <w:t>uri</w:t>
      </w:r>
      <w:proofErr w:type="spellEnd"/>
      <w:r>
        <w:t>&gt; element</w:t>
      </w:r>
      <w:r w:rsidRPr="00A344C1">
        <w:rPr>
          <w:lang w:val="en-US"/>
        </w:rPr>
        <w:t xml:space="preserve"> </w:t>
      </w:r>
      <w:r w:rsidRPr="00D079FE">
        <w:rPr>
          <w:lang w:val="en-US"/>
        </w:rPr>
        <w:t>which identifies an MC</w:t>
      </w:r>
      <w:r>
        <w:rPr>
          <w:lang w:val="en-US"/>
        </w:rPr>
        <w:t>PTT</w:t>
      </w:r>
      <w:r w:rsidRPr="00D079FE">
        <w:rPr>
          <w:lang w:val="en-US"/>
        </w:rPr>
        <w:t xml:space="preserve"> ID served by the MC</w:t>
      </w:r>
      <w:r>
        <w:rPr>
          <w:lang w:val="en-US"/>
        </w:rPr>
        <w:t>PTT</w:t>
      </w:r>
      <w:r w:rsidRPr="00D079FE">
        <w:rPr>
          <w:lang w:val="en-US"/>
        </w:rPr>
        <w:t xml:space="preserve"> server</w:t>
      </w:r>
      <w:r>
        <w:rPr>
          <w:lang w:eastAsia="ko-KR"/>
        </w:rPr>
        <w:t>;</w:t>
      </w:r>
    </w:p>
    <w:p w14:paraId="7EC531CE" w14:textId="77777777" w:rsidR="001557DB" w:rsidRDefault="001557DB" w:rsidP="001557DB">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Pr>
          <w:lang w:eastAsia="ko-KR"/>
        </w:rPr>
        <w:t xml:space="preserve">value </w:t>
      </w:r>
      <w:r w:rsidRPr="00B4512D">
        <w:t>"urn:urn-7:3gpp-service.ims.icsi.mcptt"</w:t>
      </w:r>
      <w:r w:rsidRPr="00436CF9">
        <w:t xml:space="preserve"> (coded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6E14B1BB" w14:textId="77777777" w:rsidR="001557DB" w:rsidRPr="009750E6" w:rsidRDefault="001557DB" w:rsidP="001557DB">
      <w:pPr>
        <w:pStyle w:val="B1"/>
        <w:rPr>
          <w:rFonts w:eastAsia="SimSun"/>
          <w:lang w:val="en-US"/>
        </w:rPr>
      </w:pPr>
      <w:r>
        <w:rPr>
          <w:rFonts w:eastAsia="SimSun"/>
          <w:lang w:val="en-US"/>
        </w:rPr>
        <w:t>3)</w:t>
      </w:r>
      <w:r>
        <w:rPr>
          <w:rFonts w:eastAsia="SimSun"/>
        </w:rPr>
        <w:tab/>
        <w:t xml:space="preserve">the Event header field </w:t>
      </w:r>
      <w:r>
        <w:rPr>
          <w:lang w:val="en-US"/>
        </w:rPr>
        <w:t xml:space="preserve">of the SIP SUBSCRIBE request contains the </w:t>
      </w:r>
      <w:r>
        <w:rPr>
          <w:rFonts w:eastAsia="SimSun"/>
        </w:rPr>
        <w:t>'</w:t>
      </w:r>
      <w:proofErr w:type="spellStart"/>
      <w:r>
        <w:rPr>
          <w:rFonts w:eastAsia="SimSun"/>
        </w:rPr>
        <w:t>poc</w:t>
      </w:r>
      <w:proofErr w:type="spellEnd"/>
      <w:r>
        <w:rPr>
          <w:rFonts w:eastAsia="SimSun"/>
        </w:rPr>
        <w:t>-settings'</w:t>
      </w:r>
      <w:r>
        <w:rPr>
          <w:rFonts w:eastAsia="SimSun"/>
          <w:lang w:val="en-US"/>
        </w:rPr>
        <w:t xml:space="preserve"> event type.</w:t>
      </w:r>
    </w:p>
    <w:p w14:paraId="2AF3438D" w14:textId="77777777" w:rsidR="001557DB" w:rsidRDefault="001557DB" w:rsidP="001557DB">
      <w:pPr>
        <w:rPr>
          <w:lang w:val="en-US"/>
        </w:rPr>
      </w:pPr>
      <w:r>
        <w:rPr>
          <w:lang w:val="en-US"/>
        </w:rPr>
        <w:t>the MCPTT server:</w:t>
      </w:r>
    </w:p>
    <w:p w14:paraId="5173525C" w14:textId="77777777" w:rsidR="001557DB" w:rsidRDefault="001557DB" w:rsidP="001557DB">
      <w:pPr>
        <w:pStyle w:val="B1"/>
        <w:rPr>
          <w:lang w:val="en-US"/>
        </w:rPr>
      </w:pPr>
      <w:r>
        <w:rPr>
          <w:lang w:val="en-US"/>
        </w:rPr>
        <w:t>1)</w:t>
      </w:r>
      <w:r>
        <w:rPr>
          <w:lang w:val="en-US"/>
        </w:rPr>
        <w:tab/>
        <w:t xml:space="preserve">shall identify the served MCPTT ID in the </w:t>
      </w:r>
      <w:r>
        <w:t>&lt;</w:t>
      </w:r>
      <w:proofErr w:type="spellStart"/>
      <w:r>
        <w:t>mcptt</w:t>
      </w:r>
      <w:proofErr w:type="spellEnd"/>
      <w:r>
        <w:t>-request-</w:t>
      </w:r>
      <w:proofErr w:type="spellStart"/>
      <w:r>
        <w:t>uri</w:t>
      </w:r>
      <w:proofErr w:type="spellEnd"/>
      <w:r>
        <w:t xml:space="preserve">&gt;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02B80F7" w14:textId="77777777" w:rsidR="001557DB" w:rsidRDefault="001557DB" w:rsidP="001557DB">
      <w:pPr>
        <w:pStyle w:val="B1"/>
        <w:rPr>
          <w:lang w:val="en-US"/>
        </w:rPr>
      </w:pPr>
      <w:r>
        <w:rPr>
          <w:lang w:val="en-US"/>
        </w:rPr>
        <w:lastRenderedPageBreak/>
        <w:t>2)</w:t>
      </w:r>
      <w:r>
        <w:rPr>
          <w:lang w:val="en-US"/>
        </w:rPr>
        <w:tab/>
        <w:t xml:space="preserve">if the </w:t>
      </w:r>
      <w:r w:rsidRPr="0073469F">
        <w:t xml:space="preserve">Request-URI of the SIP </w:t>
      </w:r>
      <w:r>
        <w:t>SUBSCRIBE</w:t>
      </w:r>
      <w:r w:rsidRPr="0073469F">
        <w:t xml:space="preserve"> request </w:t>
      </w:r>
      <w:r>
        <w:t>contains the public service identity identifying the participating MC</w:t>
      </w:r>
      <w:r>
        <w:rPr>
          <w:lang w:val="en-US"/>
        </w:rPr>
        <w:t>PTT</w:t>
      </w:r>
      <w:r>
        <w:t xml:space="preserve"> function serving the MC</w:t>
      </w:r>
      <w:r>
        <w:rPr>
          <w:lang w:val="en-US"/>
        </w:rPr>
        <w:t xml:space="preserve">PTT </w:t>
      </w:r>
      <w:r>
        <w:t>user</w:t>
      </w:r>
      <w:r>
        <w:rPr>
          <w:lang w:val="en-US"/>
        </w:rPr>
        <w:t xml:space="preserve">, shall identify the originating MCPTT ID </w:t>
      </w:r>
      <w:r>
        <w:t xml:space="preserve">from public user identity in the P-Asserted-Identity header field of the SIP </w:t>
      </w:r>
      <w:r>
        <w:rPr>
          <w:lang w:val="en-US"/>
        </w:rPr>
        <w:t xml:space="preserve">SUBSCRIBE </w:t>
      </w:r>
      <w:r>
        <w:t>request</w:t>
      </w:r>
      <w:r>
        <w:rPr>
          <w:lang w:val="en-US"/>
        </w:rPr>
        <w:t>;</w:t>
      </w:r>
    </w:p>
    <w:p w14:paraId="2FFF7300" w14:textId="77777777" w:rsidR="001557DB" w:rsidRPr="0073469F" w:rsidRDefault="001557DB" w:rsidP="001557DB">
      <w:pPr>
        <w:pStyle w:val="B1"/>
      </w:pPr>
      <w:r>
        <w:t>3</w:t>
      </w:r>
      <w:r w:rsidRPr="0073469F">
        <w:t>)</w:t>
      </w:r>
      <w:r w:rsidRPr="0073469F">
        <w:tab/>
        <w:t xml:space="preserve">if </w:t>
      </w:r>
      <w:r>
        <w:rPr>
          <w:lang w:val="en-US"/>
        </w:rPr>
        <w:t>the originating MCPTT ID is different than the served MCPTT ID</w:t>
      </w:r>
      <w:r w:rsidRPr="0073469F">
        <w:t>, shall send a 403 (Forbidden) response and shall not continue with the rest of the steps; and</w:t>
      </w:r>
    </w:p>
    <w:p w14:paraId="75EB96B9" w14:textId="77777777" w:rsidR="001557DB" w:rsidRDefault="001557DB" w:rsidP="001557DB">
      <w:pPr>
        <w:pStyle w:val="B1"/>
        <w:rPr>
          <w:rFonts w:eastAsia="SimSun"/>
          <w:lang w:val="en-US"/>
        </w:rPr>
      </w:pPr>
      <w:r>
        <w:rPr>
          <w:lang w:val="en-US"/>
        </w:rPr>
        <w:t>4)</w:t>
      </w:r>
      <w:r>
        <w:rPr>
          <w:lang w:val="en-US"/>
        </w:rPr>
        <w:tab/>
        <w:t xml:space="preserve">shall </w:t>
      </w:r>
      <w:r>
        <w:t xml:space="preserve">generate a 200 (OK) response to the SIP SUBSCRIBE request </w:t>
      </w:r>
      <w:r>
        <w:rPr>
          <w:lang w:val="en-US"/>
        </w:rPr>
        <w:t xml:space="preserve">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w:t>
      </w:r>
      <w:r>
        <w:rPr>
          <w:rFonts w:eastAsia="SimSun"/>
        </w:rPr>
        <w:t>and</w:t>
      </w:r>
      <w:r>
        <w:t xml:space="preserve"> </w:t>
      </w:r>
      <w:r>
        <w:rPr>
          <w:rFonts w:eastAsia="SimSun"/>
        </w:rPr>
        <w:t>IETF RFC 4354 [</w:t>
      </w:r>
      <w:r>
        <w:rPr>
          <w:rFonts w:eastAsia="SimSun"/>
          <w:lang w:val="en-US"/>
        </w:rPr>
        <w:t>55</w:t>
      </w:r>
      <w:r>
        <w:rPr>
          <w:rFonts w:eastAsia="SimSun"/>
        </w:rPr>
        <w:t>]</w:t>
      </w:r>
      <w:r>
        <w:rPr>
          <w:rFonts w:eastAsia="SimSun"/>
          <w:lang w:val="en-US"/>
        </w:rPr>
        <w:t>.</w:t>
      </w:r>
    </w:p>
    <w:p w14:paraId="6A021B3C" w14:textId="77777777" w:rsidR="001557DB" w:rsidRPr="009750E6" w:rsidRDefault="001557DB" w:rsidP="001557DB">
      <w:pPr>
        <w:rPr>
          <w:lang w:val="en-US"/>
        </w:rPr>
      </w:pPr>
      <w:r>
        <w:rPr>
          <w:rFonts w:eastAsia="SimSun"/>
          <w:lang w:val="en-US"/>
        </w:rPr>
        <w:t xml:space="preserve">For the duration of the subscription, the MCPTT server </w:t>
      </w:r>
      <w:r>
        <w:rPr>
          <w:rFonts w:eastAsia="SimSun"/>
        </w:rPr>
        <w:t xml:space="preserve">shall notify subscriber about changes of </w:t>
      </w:r>
      <w:r>
        <w:t xml:space="preserve">the </w:t>
      </w:r>
      <w:r>
        <w:rPr>
          <w:lang w:val="en-US"/>
        </w:rPr>
        <w:t>MCPTT service</w:t>
      </w:r>
      <w:r>
        <w:t xml:space="preserve"> settings of the subscribed MCPTT user</w:t>
      </w:r>
      <w:r>
        <w:rPr>
          <w:rFonts w:eastAsia="SimSun"/>
          <w:lang w:val="en-US"/>
        </w:rPr>
        <w:t xml:space="preserve">, </w:t>
      </w:r>
      <w:r>
        <w:t xml:space="preserve">as described in </w:t>
      </w:r>
      <w:r w:rsidR="001E5F65">
        <w:t>clause</w:t>
      </w:r>
      <w:r w:rsidRPr="00AB36C0">
        <w:rPr>
          <w:lang w:eastAsia="ko-KR"/>
        </w:rPr>
        <w:t> </w:t>
      </w:r>
      <w:r>
        <w:t>7.3.6.2</w:t>
      </w:r>
      <w:r>
        <w:rPr>
          <w:rFonts w:eastAsia="SimSun"/>
        </w:rPr>
        <w:t>.</w:t>
      </w:r>
    </w:p>
    <w:p w14:paraId="6DDBB984" w14:textId="77777777" w:rsidR="001557DB" w:rsidRPr="000B6D03" w:rsidRDefault="001557DB" w:rsidP="00567124">
      <w:pPr>
        <w:pStyle w:val="Heading4"/>
      </w:pPr>
      <w:bookmarkStart w:id="1764" w:name="_Toc20155753"/>
      <w:bookmarkStart w:id="1765" w:name="_Toc27500908"/>
      <w:bookmarkStart w:id="1766" w:name="_Toc36049033"/>
      <w:bookmarkStart w:id="1767" w:name="_Toc45209796"/>
      <w:bookmarkStart w:id="1768" w:name="_Toc51860621"/>
      <w:bookmarkStart w:id="1769" w:name="_Toc171603819"/>
      <w:r>
        <w:t>7.3.6.2</w:t>
      </w:r>
      <w:r>
        <w:tab/>
        <w:t xml:space="preserve">Sending notification of change of </w:t>
      </w:r>
      <w:r>
        <w:rPr>
          <w:lang w:val="en-US"/>
        </w:rPr>
        <w:t>MCPTT service</w:t>
      </w:r>
      <w:r>
        <w:t xml:space="preserve"> settings</w:t>
      </w:r>
      <w:bookmarkEnd w:id="1764"/>
      <w:bookmarkEnd w:id="1765"/>
      <w:bookmarkEnd w:id="1766"/>
      <w:bookmarkEnd w:id="1767"/>
      <w:bookmarkEnd w:id="1768"/>
      <w:bookmarkEnd w:id="1769"/>
    </w:p>
    <w:p w14:paraId="2168EC4C" w14:textId="77777777" w:rsidR="001557DB" w:rsidRDefault="001557DB" w:rsidP="001557DB">
      <w:r>
        <w:t xml:space="preserve">In order to notify the subscriber </w:t>
      </w:r>
      <w:r>
        <w:rPr>
          <w:rFonts w:eastAsia="SimSun"/>
        </w:rPr>
        <w:t xml:space="preserve">about changes of </w:t>
      </w:r>
      <w:r>
        <w:t xml:space="preserve">the </w:t>
      </w:r>
      <w:r>
        <w:rPr>
          <w:lang w:val="en-US"/>
        </w:rPr>
        <w:t>MCPTT service</w:t>
      </w:r>
      <w:r>
        <w:t xml:space="preserve"> settings of the subscribed MCPTT client of the subscribed MCPTT user, the MCPTT server:</w:t>
      </w:r>
    </w:p>
    <w:p w14:paraId="513DF673" w14:textId="77777777" w:rsidR="001557DB" w:rsidRPr="00B73412" w:rsidRDefault="001557DB" w:rsidP="001557DB">
      <w:pPr>
        <w:pStyle w:val="B1"/>
        <w:rPr>
          <w:lang w:val="en-US"/>
        </w:rPr>
      </w:pPr>
      <w:r w:rsidRPr="00B73412">
        <w:rPr>
          <w:lang w:val="en-US"/>
        </w:rPr>
        <w:t>1)</w:t>
      </w:r>
      <w:r w:rsidRPr="00B73412">
        <w:rPr>
          <w:lang w:val="en-US"/>
        </w:rPr>
        <w:tab/>
        <w:t xml:space="preserve">shall generate </w:t>
      </w:r>
      <w:r w:rsidRPr="00B73412">
        <w:rPr>
          <w:rFonts w:eastAsia="SimSun"/>
          <w:lang w:val="en-US"/>
        </w:rPr>
        <w:t xml:space="preserve">an </w:t>
      </w:r>
      <w:r w:rsidRPr="00B73412">
        <w:rPr>
          <w:rFonts w:eastAsia="SimSun"/>
        </w:rPr>
        <w:t>application/</w:t>
      </w:r>
      <w:proofErr w:type="spellStart"/>
      <w:r w:rsidRPr="00B73412">
        <w:rPr>
          <w:rFonts w:eastAsia="SimSun"/>
        </w:rPr>
        <w:t>poc-settings+xml</w:t>
      </w:r>
      <w:proofErr w:type="spellEnd"/>
      <w:r w:rsidRPr="00B73412">
        <w:rPr>
          <w:rFonts w:eastAsia="SimSun"/>
        </w:rPr>
        <w:t xml:space="preserve"> MIME body </w:t>
      </w:r>
      <w:r w:rsidRPr="00B73412">
        <w:rPr>
          <w:rFonts w:eastAsia="SimSun"/>
          <w:lang w:val="en-US"/>
        </w:rPr>
        <w:t>containing:</w:t>
      </w:r>
    </w:p>
    <w:p w14:paraId="5124879F" w14:textId="77777777" w:rsidR="001557DB" w:rsidRDefault="001557DB" w:rsidP="001557DB">
      <w:pPr>
        <w:pStyle w:val="B2"/>
        <w:rPr>
          <w:rFonts w:eastAsia="SimSun"/>
          <w:lang w:val="en-US"/>
        </w:rPr>
      </w:pPr>
      <w:r>
        <w:rPr>
          <w:rFonts w:eastAsia="SimSun"/>
          <w:lang w:val="en-US"/>
        </w:rPr>
        <w:t>a)</w:t>
      </w:r>
      <w:r>
        <w:rPr>
          <w:rFonts w:eastAsia="SimSun"/>
          <w:lang w:val="en-US"/>
        </w:rPr>
        <w:tab/>
      </w:r>
      <w:r w:rsidRPr="00C15024">
        <w:rPr>
          <w:rFonts w:eastAsia="SimSun"/>
        </w:rPr>
        <w:t xml:space="preserve">the </w:t>
      </w:r>
      <w:r>
        <w:rPr>
          <w:rFonts w:eastAsia="SimSun"/>
          <w:lang w:val="en-US"/>
        </w:rPr>
        <w:t xml:space="preserve">&lt;am-settings&gt; element of the </w:t>
      </w:r>
      <w:proofErr w:type="spellStart"/>
      <w:r>
        <w:rPr>
          <w:rFonts w:eastAsia="SimSun"/>
          <w:lang w:val="en-US"/>
        </w:rPr>
        <w:t>poc</w:t>
      </w:r>
      <w:proofErr w:type="spellEnd"/>
      <w:r>
        <w:rPr>
          <w:rFonts w:eastAsia="SimSun"/>
          <w:lang w:val="en-US"/>
        </w:rPr>
        <w:t>-s</w:t>
      </w:r>
      <w:proofErr w:type="spellStart"/>
      <w:r w:rsidRPr="00C15024">
        <w:rPr>
          <w:rFonts w:eastAsia="SimSun"/>
        </w:rPr>
        <w:t>ettings</w:t>
      </w:r>
      <w:proofErr w:type="spellEnd"/>
      <w:r w:rsidRPr="00C15024">
        <w:rPr>
          <w:rFonts w:eastAsia="SimSun"/>
        </w:rPr>
        <w:t xml:space="preserve"> </w:t>
      </w:r>
      <w:r>
        <w:rPr>
          <w:rFonts w:eastAsia="SimSun"/>
          <w:lang w:val="en-US"/>
        </w:rPr>
        <w:t>event package set to the current answer mode setting</w:t>
      </w:r>
      <w:r w:rsidRPr="00457371">
        <w:rPr>
          <w:rFonts w:eastAsia="SimSun"/>
        </w:rPr>
        <w:t xml:space="preserve"> </w:t>
      </w:r>
      <w:r>
        <w:rPr>
          <w:rFonts w:eastAsia="SimSun"/>
          <w:lang w:val="en-US"/>
        </w:rPr>
        <w:t xml:space="preserve">of the MCPTT client according to </w:t>
      </w:r>
      <w:r w:rsidRPr="00617A27">
        <w:rPr>
          <w:rFonts w:eastAsia="SimSun"/>
        </w:rPr>
        <w:t>IETF RFC 4354 [</w:t>
      </w:r>
      <w:r>
        <w:rPr>
          <w:rFonts w:eastAsia="SimSun"/>
        </w:rPr>
        <w:t>55</w:t>
      </w:r>
      <w:r w:rsidRPr="00617A27">
        <w:rPr>
          <w:rFonts w:eastAsia="SimSun"/>
        </w:rPr>
        <w:t>]</w:t>
      </w:r>
      <w:r>
        <w:rPr>
          <w:rFonts w:eastAsia="SimSun"/>
          <w:lang w:val="en-US"/>
        </w:rPr>
        <w:t xml:space="preserve">; </w:t>
      </w:r>
      <w:r w:rsidRPr="00457371">
        <w:rPr>
          <w:rFonts w:eastAsia="SimSun"/>
          <w:lang w:val="en-US"/>
        </w:rPr>
        <w:t>and</w:t>
      </w:r>
    </w:p>
    <w:p w14:paraId="0173C38B" w14:textId="77777777" w:rsidR="001557DB" w:rsidRDefault="001557DB" w:rsidP="001557DB">
      <w:pPr>
        <w:pStyle w:val="B2"/>
        <w:rPr>
          <w:rFonts w:eastAsia="SimSun"/>
        </w:rPr>
      </w:pPr>
      <w:r>
        <w:rPr>
          <w:rFonts w:eastAsia="SimSun"/>
        </w:rPr>
        <w:t>b)</w:t>
      </w:r>
      <w:r>
        <w:rPr>
          <w:rFonts w:eastAsia="SimSun"/>
        </w:rPr>
        <w:tab/>
        <w:t xml:space="preserve">the </w:t>
      </w:r>
      <w:r>
        <w:t>&lt;</w:t>
      </w:r>
      <w:r>
        <w:rPr>
          <w:lang w:val="en-US"/>
        </w:rPr>
        <w:t>selected-</w:t>
      </w:r>
      <w:r>
        <w:t>user-profile-index&gt; element as defined</w:t>
      </w:r>
      <w:r>
        <w:rPr>
          <w:rFonts w:eastAsia="SimSun"/>
        </w:rPr>
        <w:t xml:space="preserve"> in </w:t>
      </w:r>
      <w:r w:rsidR="001E5F65">
        <w:rPr>
          <w:rFonts w:eastAsia="SimSun"/>
        </w:rPr>
        <w:t>clause</w:t>
      </w:r>
      <w:r>
        <w:rPr>
          <w:rFonts w:eastAsia="SimSun"/>
        </w:rPr>
        <w:t> 7.</w:t>
      </w:r>
      <w:r>
        <w:rPr>
          <w:rFonts w:eastAsia="SimSun"/>
          <w:lang w:val="en-US"/>
        </w:rPr>
        <w:t>4</w:t>
      </w:r>
      <w:r>
        <w:rPr>
          <w:rFonts w:eastAsia="SimSun"/>
        </w:rPr>
        <w:t>.</w:t>
      </w:r>
      <w:r w:rsidR="00763F9F" w:rsidRPr="00923FFD">
        <w:rPr>
          <w:rFonts w:eastAsia="SimSun"/>
          <w:lang w:val="en-US"/>
        </w:rPr>
        <w:t>1</w:t>
      </w:r>
      <w:r>
        <w:rPr>
          <w:rFonts w:eastAsia="SimSun"/>
        </w:rPr>
        <w:t>.</w:t>
      </w:r>
      <w:r w:rsidR="00763F9F" w:rsidRPr="00923FFD">
        <w:rPr>
          <w:rFonts w:eastAsia="SimSun"/>
          <w:lang w:val="en-US"/>
        </w:rPr>
        <w:t>2</w:t>
      </w:r>
      <w:r>
        <w:rPr>
          <w:rFonts w:eastAsia="SimSun"/>
        </w:rPr>
        <w:t>.</w:t>
      </w:r>
      <w:r w:rsidR="00763F9F" w:rsidRPr="00923FFD">
        <w:rPr>
          <w:rFonts w:eastAsia="SimSun"/>
          <w:lang w:val="en-US"/>
        </w:rPr>
        <w:t>2</w:t>
      </w:r>
      <w:r w:rsidR="00763F9F" w:rsidRPr="00923FFD">
        <w:rPr>
          <w:rFonts w:eastAsia="SimSun"/>
        </w:rPr>
        <w:t xml:space="preserve"> </w:t>
      </w:r>
      <w:r>
        <w:rPr>
          <w:lang w:val="en-US"/>
        </w:rPr>
        <w:t>identifying the active</w:t>
      </w:r>
      <w:r>
        <w:t xml:space="preserve"> MC</w:t>
      </w:r>
      <w:r>
        <w:rPr>
          <w:lang w:val="en-US"/>
        </w:rPr>
        <w:t>PTT</w:t>
      </w:r>
      <w:r>
        <w:t xml:space="preserve"> user profile; </w:t>
      </w:r>
      <w:r>
        <w:rPr>
          <w:rFonts w:eastAsia="SimSun"/>
          <w:lang w:val="en-US"/>
        </w:rPr>
        <w:t>and</w:t>
      </w:r>
    </w:p>
    <w:p w14:paraId="51216ABC" w14:textId="77777777" w:rsidR="001557DB" w:rsidRDefault="001557DB" w:rsidP="001557DB">
      <w:pPr>
        <w:pStyle w:val="B1"/>
        <w:rPr>
          <w:rFonts w:eastAsia="SimSun"/>
          <w:lang w:val="en-US"/>
        </w:rPr>
      </w:pPr>
      <w:r>
        <w:rPr>
          <w:lang w:val="en-US"/>
        </w:rPr>
        <w:t>2</w:t>
      </w:r>
      <w:r>
        <w:t>)</w:t>
      </w:r>
      <w:r>
        <w:tab/>
        <w:t xml:space="preserve">send a SIP NOTIFY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and </w:t>
      </w:r>
      <w:r>
        <w:rPr>
          <w:rFonts w:eastAsia="SimSun"/>
        </w:rPr>
        <w:t>IETF RFC 4354 [</w:t>
      </w:r>
      <w:r>
        <w:rPr>
          <w:rFonts w:eastAsia="SimSun"/>
          <w:lang w:val="en-US"/>
        </w:rPr>
        <w:t>55</w:t>
      </w:r>
      <w:r>
        <w:rPr>
          <w:rFonts w:eastAsia="SimSun"/>
        </w:rPr>
        <w:t>] with the const</w:t>
      </w:r>
      <w:r w:rsidR="00B62B85">
        <w:rPr>
          <w:rFonts w:eastAsia="SimSun"/>
        </w:rPr>
        <w:t>r</w:t>
      </w:r>
      <w:r>
        <w:rPr>
          <w:rFonts w:eastAsia="SimSun"/>
        </w:rPr>
        <w:t>ucted application/</w:t>
      </w:r>
      <w:proofErr w:type="spellStart"/>
      <w:r>
        <w:rPr>
          <w:rFonts w:eastAsia="SimSun"/>
        </w:rPr>
        <w:t>poc-settings+xml</w:t>
      </w:r>
      <w:proofErr w:type="spellEnd"/>
      <w:r>
        <w:rPr>
          <w:rFonts w:eastAsia="SimSun"/>
        </w:rPr>
        <w:t xml:space="preserve"> MIME body</w:t>
      </w:r>
      <w:r>
        <w:rPr>
          <w:rFonts w:eastAsia="SimSun"/>
          <w:lang w:val="en-US"/>
        </w:rPr>
        <w:t>.</w:t>
      </w:r>
    </w:p>
    <w:p w14:paraId="0A0893D4" w14:textId="77777777" w:rsidR="00763F9F" w:rsidRPr="0073469F" w:rsidRDefault="00763F9F" w:rsidP="00567124">
      <w:pPr>
        <w:pStyle w:val="Heading3"/>
      </w:pPr>
      <w:bookmarkStart w:id="1770" w:name="_Toc20155754"/>
      <w:bookmarkStart w:id="1771" w:name="_Toc27500909"/>
      <w:bookmarkStart w:id="1772" w:name="_Toc36049034"/>
      <w:bookmarkStart w:id="1773" w:name="_Toc45209797"/>
      <w:bookmarkStart w:id="1774" w:name="_Toc51860622"/>
      <w:bookmarkStart w:id="1775" w:name="_Toc171603820"/>
      <w:r>
        <w:t>7.3.7</w:t>
      </w:r>
      <w:r w:rsidRPr="0073469F">
        <w:tab/>
        <w:t xml:space="preserve">Sending </w:t>
      </w:r>
      <w:r>
        <w:t>a CSK key download</w:t>
      </w:r>
      <w:r w:rsidRPr="0073469F">
        <w:t xml:space="preserve"> </w:t>
      </w:r>
      <w:r>
        <w:t>message</w:t>
      </w:r>
      <w:bookmarkEnd w:id="1770"/>
      <w:bookmarkEnd w:id="1771"/>
      <w:bookmarkEnd w:id="1772"/>
      <w:bookmarkEnd w:id="1773"/>
      <w:bookmarkEnd w:id="1774"/>
      <w:bookmarkEnd w:id="1775"/>
    </w:p>
    <w:p w14:paraId="061BEFAE" w14:textId="77777777" w:rsidR="00763F9F" w:rsidRPr="0073469F" w:rsidRDefault="00763F9F" w:rsidP="00763F9F">
      <w:r>
        <w:rPr>
          <w:lang w:val="en-US"/>
        </w:rPr>
        <w:t xml:space="preserve">If </w:t>
      </w:r>
      <w:r>
        <w:t>confidentiality protection is enabled</w:t>
      </w:r>
      <w:r w:rsidRPr="009A71BF">
        <w:t xml:space="preserve"> </w:t>
      </w:r>
      <w:r>
        <w:t xml:space="preserve">as specified in </w:t>
      </w:r>
      <w:r w:rsidR="001E5F65">
        <w:t>clause</w:t>
      </w:r>
      <w:r>
        <w:t> </w:t>
      </w:r>
      <w:r w:rsidRPr="00B143DC">
        <w:t>6.</w:t>
      </w:r>
      <w:r>
        <w:t>6</w:t>
      </w:r>
      <w:r w:rsidRPr="00B143DC">
        <w:t>.2.3.1</w:t>
      </w:r>
      <w:r>
        <w:t>, and if the participating MCPTT function received a Client Server Key (CSK) within a SIP REGISTER request for service authorisation or SIP PUBLISH request for service authorisation, the participating MCPTT function may decide to update the CSK. In this case, the</w:t>
      </w:r>
      <w:r w:rsidRPr="0073469F">
        <w:t xml:space="preserve"> participating MCPTT function</w:t>
      </w:r>
      <w:r>
        <w:t xml:space="preserve"> shall perform a key download procedure for the CSK. The participating MCPTT function:</w:t>
      </w:r>
    </w:p>
    <w:p w14:paraId="78C69A82" w14:textId="77777777" w:rsidR="00763F9F" w:rsidRPr="0073469F" w:rsidRDefault="00763F9F" w:rsidP="00763F9F">
      <w:pPr>
        <w:pStyle w:val="B1"/>
        <w:rPr>
          <w:lang w:eastAsia="ko-KR"/>
        </w:rPr>
      </w:pPr>
      <w:r w:rsidRPr="0073469F">
        <w:rPr>
          <w:rFonts w:eastAsia="SimSun"/>
        </w:rPr>
        <w:t>1)</w:t>
      </w:r>
      <w:r w:rsidRPr="0073469F">
        <w:rPr>
          <w:rFonts w:eastAsia="SimSun"/>
        </w:rPr>
        <w:tab/>
        <w:t xml:space="preserve">shall generate an SIP MESSAGE request in accordance with 3GPP TS 24.229 [4] and </w:t>
      </w:r>
      <w:r w:rsidRPr="0073469F">
        <w:rPr>
          <w:lang w:eastAsia="ko-KR"/>
        </w:rPr>
        <w:t>IETF RFC 3428 [33]</w:t>
      </w:r>
      <w:r w:rsidRPr="0073469F">
        <w:rPr>
          <w:rFonts w:eastAsia="SimSun"/>
        </w:rPr>
        <w:t>;</w:t>
      </w:r>
    </w:p>
    <w:p w14:paraId="7622652F" w14:textId="77777777" w:rsidR="00763F9F" w:rsidRPr="0073469F" w:rsidRDefault="00763F9F" w:rsidP="00763F9F">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2090B4F0" w14:textId="77777777" w:rsidR="00763F9F" w:rsidRPr="0073469F" w:rsidRDefault="00763F9F" w:rsidP="00763F9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"urn:urn-7:3gpp-service.ims.icsi.mcptt" along with parameters "require" and "explicit" according to IETF RFC 3841 [6];</w:t>
      </w:r>
    </w:p>
    <w:p w14:paraId="6A7A0E36" w14:textId="77777777" w:rsidR="00763F9F" w:rsidRPr="0073469F" w:rsidRDefault="00763F9F" w:rsidP="00763F9F">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"urn:urn-7:3gpp-service.ims.icsi.mcptt";</w:t>
      </w:r>
    </w:p>
    <w:p w14:paraId="67802234" w14:textId="77777777" w:rsidR="00763F9F" w:rsidRPr="000E621C" w:rsidRDefault="00763F9F" w:rsidP="00763F9F">
      <w:pPr>
        <w:pStyle w:val="B1"/>
        <w:rPr>
          <w:lang w:val="en-US"/>
        </w:rPr>
      </w:pPr>
      <w:r>
        <w:rPr>
          <w:lang w:eastAsia="ko-KR"/>
        </w:rPr>
        <w:t>5</w:t>
      </w:r>
      <w:r w:rsidRPr="0073469F">
        <w:rPr>
          <w:lang w:eastAsia="ko-KR"/>
        </w:rPr>
        <w:t>)</w:t>
      </w:r>
      <w:r w:rsidRPr="0073469F">
        <w:rPr>
          <w:lang w:eastAsia="ko-KR"/>
        </w:rPr>
        <w:tab/>
      </w:r>
      <w:r>
        <w:rPr>
          <w:lang w:val="en-US"/>
        </w:rPr>
        <w:t xml:space="preserve">shall include </w:t>
      </w:r>
      <w:r w:rsidRPr="00FF50BE">
        <w:rPr>
          <w:lang w:val="en-US"/>
        </w:rPr>
        <w:t>an application/</w:t>
      </w:r>
      <w:proofErr w:type="spellStart"/>
      <w:r w:rsidRPr="00FF50BE">
        <w:rPr>
          <w:lang w:val="en-US"/>
        </w:rPr>
        <w:t>mikey</w:t>
      </w:r>
      <w:proofErr w:type="spellEnd"/>
      <w:r>
        <w:rPr>
          <w:lang w:val="en-US"/>
        </w:rPr>
        <w:t xml:space="preserve"> MIME body containing the CSK-ID and the CSK encrypted within a </w:t>
      </w:r>
      <w:r>
        <w:t>MIKEY message</w:t>
      </w:r>
      <w:r w:rsidRPr="006C461B">
        <w:rPr>
          <w:lang w:val="en-US"/>
        </w:rPr>
        <w:t xml:space="preserve"> </w:t>
      </w:r>
      <w:r>
        <w:rPr>
          <w:lang w:val="en-US"/>
        </w:rPr>
        <w:t xml:space="preserve">to the MC client </w:t>
      </w:r>
      <w:r w:rsidRPr="006C461B">
        <w:rPr>
          <w:lang w:val="en-US"/>
        </w:rPr>
        <w:t xml:space="preserve">as specified in </w:t>
      </w:r>
      <w:r>
        <w:rPr>
          <w:lang w:val="en-US"/>
        </w:rPr>
        <w:t xml:space="preserve">clause 9.2.1 of </w:t>
      </w:r>
      <w:r w:rsidRPr="00393454">
        <w:t>3GPP TS </w:t>
      </w:r>
      <w:r>
        <w:t>33.180</w:t>
      </w:r>
      <w:r w:rsidRPr="00393454">
        <w:t> </w:t>
      </w:r>
      <w:r w:rsidRPr="00763F9F">
        <w:t>[78]</w:t>
      </w:r>
      <w:r w:rsidRPr="006C461B">
        <w:rPr>
          <w:lang w:val="en-US"/>
        </w:rPr>
        <w:t xml:space="preserve"> in the body of </w:t>
      </w:r>
      <w:r>
        <w:rPr>
          <w:lang w:val="en-US"/>
        </w:rPr>
        <w:t>t</w:t>
      </w:r>
      <w:r w:rsidRPr="006C461B">
        <w:rPr>
          <w:lang w:val="en-US"/>
        </w:rPr>
        <w:t xml:space="preserve">he SIP </w:t>
      </w:r>
      <w:r>
        <w:rPr>
          <w:lang w:val="en-US"/>
        </w:rPr>
        <w:t>MESSAGE request;</w:t>
      </w:r>
    </w:p>
    <w:p w14:paraId="39AD1702" w14:textId="77777777" w:rsidR="00763F9F" w:rsidRPr="000245CA" w:rsidRDefault="00763F9F" w:rsidP="00763F9F">
      <w:pPr>
        <w:pStyle w:val="B1"/>
        <w:rPr>
          <w:rFonts w:eastAsia="SimSun"/>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towards the MCPTT client according to 3GPP TS 24.229 [4].</w:t>
      </w:r>
    </w:p>
    <w:p w14:paraId="405873B4" w14:textId="77777777" w:rsidR="001557DB" w:rsidRDefault="001557DB" w:rsidP="00567124">
      <w:pPr>
        <w:pStyle w:val="Heading2"/>
        <w:rPr>
          <w:lang w:val="en-US"/>
        </w:rPr>
      </w:pPr>
      <w:bookmarkStart w:id="1776" w:name="_Toc20155755"/>
      <w:bookmarkStart w:id="1777" w:name="_Toc27500910"/>
      <w:bookmarkStart w:id="1778" w:name="_Toc36049035"/>
      <w:bookmarkStart w:id="1779" w:name="_Toc45209798"/>
      <w:bookmarkStart w:id="1780" w:name="_Toc51860623"/>
      <w:bookmarkStart w:id="1781" w:name="_Toc171603821"/>
      <w:r>
        <w:rPr>
          <w:lang w:val="en-US"/>
        </w:rPr>
        <w:t>7.4</w:t>
      </w:r>
      <w:r>
        <w:rPr>
          <w:lang w:val="en-US"/>
        </w:rPr>
        <w:tab/>
        <w:t>Coding</w:t>
      </w:r>
      <w:bookmarkEnd w:id="1776"/>
      <w:bookmarkEnd w:id="1777"/>
      <w:bookmarkEnd w:id="1778"/>
      <w:bookmarkEnd w:id="1779"/>
      <w:bookmarkEnd w:id="1780"/>
      <w:bookmarkEnd w:id="1781"/>
    </w:p>
    <w:p w14:paraId="1C5BA147" w14:textId="77777777" w:rsidR="001557DB" w:rsidRDefault="001557DB" w:rsidP="00567124">
      <w:pPr>
        <w:pStyle w:val="Heading3"/>
      </w:pPr>
      <w:bookmarkStart w:id="1782" w:name="_Toc20155756"/>
      <w:bookmarkStart w:id="1783" w:name="_Toc27500911"/>
      <w:bookmarkStart w:id="1784" w:name="_Toc36049036"/>
      <w:bookmarkStart w:id="1785" w:name="_Toc45209799"/>
      <w:bookmarkStart w:id="1786" w:name="_Toc51860624"/>
      <w:bookmarkStart w:id="1787" w:name="_Toc171603822"/>
      <w:r>
        <w:t>7.4.1</w:t>
      </w:r>
      <w:r>
        <w:tab/>
        <w:t>Extension of MIME types</w:t>
      </w:r>
      <w:bookmarkEnd w:id="1782"/>
      <w:bookmarkEnd w:id="1783"/>
      <w:bookmarkEnd w:id="1784"/>
      <w:bookmarkEnd w:id="1785"/>
      <w:bookmarkEnd w:id="1786"/>
      <w:bookmarkEnd w:id="1787"/>
    </w:p>
    <w:p w14:paraId="0246CEF4" w14:textId="77777777" w:rsidR="001557DB" w:rsidRDefault="001557DB" w:rsidP="00567124">
      <w:pPr>
        <w:pStyle w:val="Heading4"/>
        <w:rPr>
          <w:lang w:val="en-US"/>
        </w:rPr>
      </w:pPr>
      <w:bookmarkStart w:id="1788" w:name="_Toc20155757"/>
      <w:bookmarkStart w:id="1789" w:name="_Toc27500912"/>
      <w:bookmarkStart w:id="1790" w:name="_Toc36049037"/>
      <w:bookmarkStart w:id="1791" w:name="_Toc45209800"/>
      <w:bookmarkStart w:id="1792" w:name="_Toc51860625"/>
      <w:bookmarkStart w:id="1793" w:name="_Toc171603823"/>
      <w:r>
        <w:t>7.4.1.1</w:t>
      </w:r>
      <w:r>
        <w:tab/>
        <w:t>General</w:t>
      </w:r>
      <w:bookmarkEnd w:id="1788"/>
      <w:bookmarkEnd w:id="1789"/>
      <w:bookmarkEnd w:id="1790"/>
      <w:bookmarkEnd w:id="1791"/>
      <w:bookmarkEnd w:id="1792"/>
      <w:bookmarkEnd w:id="1793"/>
    </w:p>
    <w:p w14:paraId="717E15EB" w14:textId="77777777" w:rsidR="001557DB" w:rsidRPr="009750E6" w:rsidRDefault="001557DB" w:rsidP="001557DB">
      <w:pPr>
        <w:rPr>
          <w:lang w:val="en-US"/>
        </w:rPr>
      </w:pPr>
      <w:r>
        <w:rPr>
          <w:lang w:val="en-US"/>
        </w:rPr>
        <w:t xml:space="preserve">The parent </w:t>
      </w:r>
      <w:r w:rsidR="001E5F65">
        <w:rPr>
          <w:lang w:val="en-US"/>
        </w:rPr>
        <w:t>clause</w:t>
      </w:r>
      <w:r>
        <w:rPr>
          <w:lang w:val="en-US"/>
        </w:rPr>
        <w:t xml:space="preserve"> of this </w:t>
      </w:r>
      <w:r w:rsidR="001E5F65">
        <w:rPr>
          <w:lang w:val="en-US"/>
        </w:rPr>
        <w:t>clause</w:t>
      </w:r>
      <w:r>
        <w:rPr>
          <w:lang w:val="en-US"/>
        </w:rPr>
        <w:t xml:space="preserve"> defines extensions of MIME type defined in other documents.</w:t>
      </w:r>
    </w:p>
    <w:p w14:paraId="0D1BC9D1" w14:textId="77777777" w:rsidR="001557DB" w:rsidRPr="009750E6" w:rsidRDefault="001557DB" w:rsidP="00567124">
      <w:pPr>
        <w:pStyle w:val="Heading4"/>
        <w:rPr>
          <w:rFonts w:eastAsia="SimSun"/>
          <w:lang w:val="en-US"/>
        </w:rPr>
      </w:pPr>
      <w:bookmarkStart w:id="1794" w:name="_Toc20155758"/>
      <w:bookmarkStart w:id="1795" w:name="_Toc27500913"/>
      <w:bookmarkStart w:id="1796" w:name="_Toc36049038"/>
      <w:bookmarkStart w:id="1797" w:name="_Toc45209801"/>
      <w:bookmarkStart w:id="1798" w:name="_Toc51860626"/>
      <w:bookmarkStart w:id="1799" w:name="_Toc171603824"/>
      <w:r>
        <w:rPr>
          <w:lang w:val="en-US"/>
        </w:rPr>
        <w:lastRenderedPageBreak/>
        <w:t>7.4.1.2</w:t>
      </w:r>
      <w:r>
        <w:rPr>
          <w:lang w:val="en-US"/>
        </w:rPr>
        <w:tab/>
      </w:r>
      <w:r>
        <w:t xml:space="preserve">Extension of </w:t>
      </w:r>
      <w:r w:rsidRPr="00061B3D">
        <w:rPr>
          <w:rFonts w:eastAsia="SimSun"/>
        </w:rPr>
        <w:t>application/</w:t>
      </w:r>
      <w:proofErr w:type="spellStart"/>
      <w:r w:rsidRPr="00061B3D">
        <w:rPr>
          <w:rFonts w:eastAsia="SimSun"/>
        </w:rPr>
        <w:t>poc-settings+xml</w:t>
      </w:r>
      <w:proofErr w:type="spellEnd"/>
      <w:r>
        <w:rPr>
          <w:rFonts w:eastAsia="SimSun"/>
        </w:rPr>
        <w:t xml:space="preserve"> MIME type</w:t>
      </w:r>
      <w:bookmarkEnd w:id="1794"/>
      <w:bookmarkEnd w:id="1795"/>
      <w:bookmarkEnd w:id="1796"/>
      <w:bookmarkEnd w:id="1797"/>
      <w:bookmarkEnd w:id="1798"/>
      <w:bookmarkEnd w:id="1799"/>
    </w:p>
    <w:p w14:paraId="7E1A21A0" w14:textId="77777777" w:rsidR="001557DB" w:rsidRDefault="001557DB" w:rsidP="00567124">
      <w:pPr>
        <w:pStyle w:val="Heading5"/>
        <w:rPr>
          <w:lang w:val="en-US"/>
        </w:rPr>
      </w:pPr>
      <w:bookmarkStart w:id="1800" w:name="_Toc20155759"/>
      <w:bookmarkStart w:id="1801" w:name="_Toc27500914"/>
      <w:bookmarkStart w:id="1802" w:name="_Toc36049039"/>
      <w:bookmarkStart w:id="1803" w:name="_Toc45209802"/>
      <w:bookmarkStart w:id="1804" w:name="_Toc51860627"/>
      <w:bookmarkStart w:id="1805" w:name="_Toc171603825"/>
      <w:r>
        <w:rPr>
          <w:lang w:val="en-US"/>
        </w:rPr>
        <w:t>7.4.1</w:t>
      </w:r>
      <w:r>
        <w:t>.</w:t>
      </w:r>
      <w:r>
        <w:rPr>
          <w:lang w:val="en-US"/>
        </w:rPr>
        <w:t>2</w:t>
      </w:r>
      <w:r>
        <w:t>.1</w:t>
      </w:r>
      <w:r>
        <w:tab/>
        <w:t>Introduction</w:t>
      </w:r>
      <w:bookmarkEnd w:id="1800"/>
      <w:bookmarkEnd w:id="1801"/>
      <w:bookmarkEnd w:id="1802"/>
      <w:bookmarkEnd w:id="1803"/>
      <w:bookmarkEnd w:id="1804"/>
      <w:bookmarkEnd w:id="1805"/>
    </w:p>
    <w:p w14:paraId="4B88FB00" w14:textId="77777777" w:rsidR="001557DB" w:rsidRDefault="001557DB" w:rsidP="001557DB">
      <w:pPr>
        <w:rPr>
          <w:rFonts w:eastAsia="SimSun"/>
        </w:rPr>
      </w:pPr>
      <w:r>
        <w:rPr>
          <w:lang w:val="en-US"/>
        </w:rPr>
        <w:t xml:space="preserve">The parent </w:t>
      </w:r>
      <w:r w:rsidR="001E5F65">
        <w:rPr>
          <w:lang w:val="en-US"/>
        </w:rPr>
        <w:t>clause</w:t>
      </w:r>
      <w:r>
        <w:rPr>
          <w:lang w:val="en-US"/>
        </w:rPr>
        <w:t xml:space="preserve"> of this </w:t>
      </w:r>
      <w:r w:rsidR="001E5F65">
        <w:rPr>
          <w:lang w:val="en-US"/>
        </w:rPr>
        <w:t>clause</w:t>
      </w:r>
      <w:r>
        <w:rPr>
          <w:lang w:val="en-US"/>
        </w:rPr>
        <w:t xml:space="preserve"> describes extension of the </w:t>
      </w:r>
      <w:r w:rsidRPr="00061B3D">
        <w:rPr>
          <w:rFonts w:eastAsia="SimSun"/>
          <w:lang w:val="en-US"/>
        </w:rPr>
        <w:t>application/</w:t>
      </w:r>
      <w:proofErr w:type="spellStart"/>
      <w:r w:rsidRPr="00061B3D">
        <w:rPr>
          <w:rFonts w:eastAsia="SimSun"/>
          <w:lang w:val="en-US"/>
        </w:rPr>
        <w:t>poc-settings+xml</w:t>
      </w:r>
      <w:proofErr w:type="spellEnd"/>
      <w:r>
        <w:rPr>
          <w:rFonts w:eastAsia="SimSun"/>
          <w:lang w:val="en-US"/>
        </w:rPr>
        <w:t xml:space="preserve"> MIME body specified in </w:t>
      </w:r>
      <w:r>
        <w:rPr>
          <w:rFonts w:eastAsia="SimSun"/>
        </w:rPr>
        <w:t xml:space="preserve">IETF RFC 4354 [55]. The extension is used to indicate </w:t>
      </w:r>
      <w:r>
        <w:rPr>
          <w:rFonts w:eastAsia="SimSun"/>
          <w:lang w:val="en-US"/>
        </w:rPr>
        <w:t>the selected MCS user profile</w:t>
      </w:r>
      <w:r>
        <w:rPr>
          <w:rFonts w:eastAsia="SimSun"/>
        </w:rPr>
        <w:t xml:space="preserve"> at </w:t>
      </w:r>
      <w:r>
        <w:rPr>
          <w:rFonts w:eastAsia="SimSun"/>
          <w:lang w:val="en-US"/>
        </w:rPr>
        <w:t xml:space="preserve">an </w:t>
      </w:r>
      <w:r>
        <w:rPr>
          <w:rFonts w:eastAsia="SimSun"/>
        </w:rPr>
        <w:t>MC</w:t>
      </w:r>
      <w:r w:rsidR="007C303C">
        <w:rPr>
          <w:rFonts w:eastAsia="SimSun"/>
        </w:rPr>
        <w:t xml:space="preserve"> </w:t>
      </w:r>
      <w:r>
        <w:rPr>
          <w:rFonts w:eastAsia="SimSun"/>
        </w:rPr>
        <w:t>client.</w:t>
      </w:r>
    </w:p>
    <w:p w14:paraId="6111FCD9" w14:textId="77777777" w:rsidR="001557DB" w:rsidRDefault="001557DB" w:rsidP="00567124">
      <w:pPr>
        <w:pStyle w:val="Heading5"/>
        <w:rPr>
          <w:lang w:val="en-US"/>
        </w:rPr>
      </w:pPr>
      <w:bookmarkStart w:id="1806" w:name="_Toc20155760"/>
      <w:bookmarkStart w:id="1807" w:name="_Toc27500915"/>
      <w:bookmarkStart w:id="1808" w:name="_Toc36049040"/>
      <w:bookmarkStart w:id="1809" w:name="_Toc45209803"/>
      <w:bookmarkStart w:id="1810" w:name="_Toc51860628"/>
      <w:bookmarkStart w:id="1811" w:name="_Toc171603826"/>
      <w:r>
        <w:rPr>
          <w:lang w:val="en-US"/>
        </w:rPr>
        <w:t>7.4.1.2</w:t>
      </w:r>
      <w:r>
        <w:t>.2</w:t>
      </w:r>
      <w:r>
        <w:tab/>
        <w:t>Syntax</w:t>
      </w:r>
      <w:bookmarkEnd w:id="1806"/>
      <w:bookmarkEnd w:id="1807"/>
      <w:bookmarkEnd w:id="1808"/>
      <w:bookmarkEnd w:id="1809"/>
      <w:bookmarkEnd w:id="1810"/>
      <w:bookmarkEnd w:id="1811"/>
    </w:p>
    <w:p w14:paraId="0A1E0679" w14:textId="77777777" w:rsidR="001557DB" w:rsidRPr="009750E6" w:rsidRDefault="001557DB" w:rsidP="001557DB">
      <w:pPr>
        <w:rPr>
          <w:lang w:val="en-US"/>
        </w:rPr>
      </w:pPr>
      <w:r>
        <w:rPr>
          <w:rFonts w:eastAsia="SimSun"/>
          <w:lang w:val="en-US"/>
        </w:rPr>
        <w:t xml:space="preserve">The </w:t>
      </w:r>
      <w:r w:rsidRPr="00061B3D">
        <w:rPr>
          <w:rFonts w:eastAsia="SimSun"/>
          <w:lang w:val="en-US"/>
        </w:rPr>
        <w:t>application/</w:t>
      </w:r>
      <w:proofErr w:type="spellStart"/>
      <w:r w:rsidRPr="00061B3D">
        <w:rPr>
          <w:rFonts w:eastAsia="SimSun"/>
          <w:lang w:val="en-US"/>
        </w:rPr>
        <w:t>poc-settings+xml</w:t>
      </w:r>
      <w:proofErr w:type="spellEnd"/>
      <w:r>
        <w:rPr>
          <w:rFonts w:eastAsia="SimSun"/>
          <w:lang w:val="en-US"/>
        </w:rPr>
        <w:t xml:space="preserve"> MIME body indicating the selected MCS user profile</w:t>
      </w:r>
      <w:r>
        <w:rPr>
          <w:rFonts w:eastAsia="SimSun"/>
        </w:rPr>
        <w:t xml:space="preserve"> at </w:t>
      </w:r>
      <w:r>
        <w:rPr>
          <w:rFonts w:eastAsia="SimSun"/>
          <w:lang w:val="en-US"/>
        </w:rPr>
        <w:t xml:space="preserve">an </w:t>
      </w:r>
      <w:r>
        <w:rPr>
          <w:rFonts w:eastAsia="SimSun"/>
        </w:rPr>
        <w:t>MC client</w:t>
      </w:r>
      <w:r>
        <w:rPr>
          <w:rFonts w:eastAsia="SimSun"/>
          <w:lang w:val="en-US"/>
        </w:rPr>
        <w:t xml:space="preserve"> is constructed according to </w:t>
      </w:r>
      <w:r>
        <w:rPr>
          <w:rFonts w:eastAsia="SimSun"/>
        </w:rPr>
        <w:t>IETF RFC 4354 [55] and:</w:t>
      </w:r>
    </w:p>
    <w:p w14:paraId="3CEB0A2D" w14:textId="77777777" w:rsidR="001557DB" w:rsidRDefault="001557DB" w:rsidP="001557DB">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proofErr w:type="spellStart"/>
      <w:r w:rsidRPr="00061B3D">
        <w:rPr>
          <w:rFonts w:eastAsia="SimSun"/>
        </w:rPr>
        <w:t>poc</w:t>
      </w:r>
      <w:proofErr w:type="spellEnd"/>
      <w:r w:rsidRPr="00061B3D">
        <w:rPr>
          <w:rFonts w:eastAsia="SimSun"/>
        </w:rPr>
        <w:t>-settings</w:t>
      </w:r>
      <w:r>
        <w:rPr>
          <w:rFonts w:eastAsia="SimSun"/>
        </w:rPr>
        <w:t>&gt; root element</w:t>
      </w:r>
      <w:r>
        <w:rPr>
          <w:rFonts w:eastAsia="SimSun"/>
          <w:lang w:val="en-US"/>
        </w:rPr>
        <w:t xml:space="preserve"> according to </w:t>
      </w:r>
      <w:r>
        <w:rPr>
          <w:rFonts w:eastAsia="SimSun"/>
        </w:rPr>
        <w:t>IETF RFC 4354 [</w:t>
      </w:r>
      <w:r>
        <w:rPr>
          <w:rFonts w:eastAsia="SimSun"/>
          <w:lang w:val="en-US"/>
        </w:rPr>
        <w:t>55</w:t>
      </w:r>
      <w:r>
        <w:rPr>
          <w:rFonts w:eastAsia="SimSun"/>
        </w:rPr>
        <w:t>];</w:t>
      </w:r>
    </w:p>
    <w:p w14:paraId="1FF23F5C" w14:textId="77777777" w:rsidR="001557DB" w:rsidRPr="00B672B7" w:rsidRDefault="001557DB" w:rsidP="001557DB">
      <w:pPr>
        <w:pStyle w:val="B1"/>
        <w:rPr>
          <w:rFonts w:eastAsia="SimSun"/>
          <w:lang w:val="en-US"/>
        </w:rPr>
      </w:pPr>
      <w:r>
        <w:rPr>
          <w:rFonts w:eastAsia="SimSun"/>
          <w:lang w:val="en-US"/>
        </w:rPr>
        <w:t>2</w:t>
      </w:r>
      <w:r>
        <w:rPr>
          <w:rFonts w:eastAsia="SimSun"/>
        </w:rPr>
        <w:t>)</w:t>
      </w:r>
      <w:r>
        <w:rPr>
          <w:rFonts w:eastAsia="SimSun"/>
        </w:rPr>
        <w:tab/>
      </w:r>
      <w:r>
        <w:rPr>
          <w:rFonts w:eastAsia="SimSun"/>
          <w:lang w:val="en-US"/>
        </w:rPr>
        <w:t xml:space="preserve">contains </w:t>
      </w:r>
      <w:r>
        <w:rPr>
          <w:rFonts w:eastAsia="SimSun"/>
        </w:rPr>
        <w:t xml:space="preserve">one </w:t>
      </w:r>
      <w:r>
        <w:rPr>
          <w:rFonts w:eastAsia="SimSun"/>
          <w:lang w:val="en-US"/>
        </w:rPr>
        <w:t xml:space="preserve">or more </w:t>
      </w:r>
      <w:r>
        <w:rPr>
          <w:rFonts w:eastAsia="SimSun"/>
        </w:rPr>
        <w:t xml:space="preserve">&lt;entity&gt;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4354 [55]</w:t>
      </w:r>
      <w:r>
        <w:rPr>
          <w:rFonts w:eastAsia="SimSun"/>
          <w:lang w:val="en-US"/>
        </w:rPr>
        <w:t xml:space="preserve"> of </w:t>
      </w:r>
      <w:r>
        <w:rPr>
          <w:rFonts w:eastAsia="SimSun"/>
        </w:rPr>
        <w:t>the &lt;</w:t>
      </w:r>
      <w:proofErr w:type="spellStart"/>
      <w:r>
        <w:rPr>
          <w:rFonts w:eastAsia="SimSun"/>
        </w:rPr>
        <w:t>poc</w:t>
      </w:r>
      <w:proofErr w:type="spellEnd"/>
      <w:r>
        <w:rPr>
          <w:rFonts w:eastAsia="SimSun"/>
        </w:rPr>
        <w:t>-settings&gt; element;</w:t>
      </w:r>
    </w:p>
    <w:p w14:paraId="2B756C30" w14:textId="0E15311A" w:rsidR="001557DB" w:rsidRDefault="001557DB" w:rsidP="001557DB">
      <w:pPr>
        <w:pStyle w:val="B1"/>
      </w:pPr>
      <w:r>
        <w:rPr>
          <w:rFonts w:eastAsia="SimSun"/>
          <w:lang w:val="en-US"/>
        </w:rPr>
        <w:t>3)</w:t>
      </w:r>
      <w:r>
        <w:rPr>
          <w:rFonts w:eastAsia="SimSun"/>
          <w:lang w:val="en-US"/>
        </w:rPr>
        <w:tab/>
        <w:t xml:space="preserve">contains one </w:t>
      </w:r>
      <w:r>
        <w:t>&lt;</w:t>
      </w:r>
      <w:r w:rsidR="00FC26F8">
        <w:rPr>
          <w:lang w:val="en-US"/>
        </w:rPr>
        <w:t>selected-</w:t>
      </w:r>
      <w:r>
        <w:rPr>
          <w:lang w:val="en-US"/>
        </w:rPr>
        <w:t>user-profile-index</w:t>
      </w:r>
      <w:r>
        <w:t xml:space="preserve">&gt;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r w:rsidR="000224C8">
        <w:t xml:space="preserve"> and</w:t>
      </w:r>
    </w:p>
    <w:p w14:paraId="52C43704" w14:textId="77777777" w:rsidR="001557DB" w:rsidRDefault="001557DB" w:rsidP="001557DB">
      <w:pPr>
        <w:pStyle w:val="NO"/>
      </w:pPr>
      <w:r>
        <w:t>NOTE:</w:t>
      </w:r>
      <w:r>
        <w:tab/>
      </w:r>
      <w:r>
        <w:rPr>
          <w:lang w:val="en-US"/>
        </w:rPr>
        <w:t>T</w:t>
      </w:r>
      <w:r>
        <w:t>he &lt;</w:t>
      </w:r>
      <w:r w:rsidR="00FC26F8">
        <w:t>selected-</w:t>
      </w:r>
      <w:r>
        <w:rPr>
          <w:lang w:val="en-US"/>
        </w:rPr>
        <w:t>user-profile-index</w:t>
      </w:r>
      <w:r>
        <w:t xml:space="preserve">&gt; element </w:t>
      </w:r>
      <w:r>
        <w:rPr>
          <w:lang w:val="en-US"/>
        </w:rPr>
        <w:t xml:space="preserve">is </w:t>
      </w:r>
      <w:r>
        <w:t>validated by the &lt;</w:t>
      </w:r>
      <w:proofErr w:type="spellStart"/>
      <w:r>
        <w:t>xs:any</w:t>
      </w:r>
      <w:proofErr w:type="spellEnd"/>
      <w:r>
        <w:t xml:space="preserve"> namespace="##any" </w:t>
      </w:r>
      <w:proofErr w:type="spellStart"/>
      <w:r>
        <w:t>processContents</w:t>
      </w:r>
      <w:proofErr w:type="spellEnd"/>
      <w:r>
        <w:t xml:space="preserve">="lax" minOccurs="0" </w:t>
      </w:r>
      <w:proofErr w:type="spellStart"/>
      <w:r>
        <w:t>maxOccurs</w:t>
      </w:r>
      <w:proofErr w:type="spellEnd"/>
      <w:r>
        <w:t>="</w:t>
      </w:r>
      <w:r>
        <w:rPr>
          <w:lang w:val="en-US"/>
        </w:rPr>
        <w:t>unbounded</w:t>
      </w:r>
      <w:r>
        <w:t xml:space="preserve">"/&gt; particle of </w:t>
      </w:r>
      <w:r>
        <w:rPr>
          <w:lang w:val="en-US"/>
        </w:rPr>
        <w:t xml:space="preserve">the </w:t>
      </w:r>
      <w:r>
        <w:rPr>
          <w:rFonts w:eastAsia="SimSun"/>
        </w:rPr>
        <w:t>&lt;entity&gt; element</w:t>
      </w:r>
      <w:r>
        <w:t>.</w:t>
      </w:r>
    </w:p>
    <w:p w14:paraId="453234F3" w14:textId="30F9A78E" w:rsidR="00D652A0" w:rsidRDefault="00D652A0" w:rsidP="00D652A0">
      <w:pPr>
        <w:pStyle w:val="B1"/>
      </w:pPr>
      <w:r>
        <w:rPr>
          <w:rFonts w:eastAsia="SimSun"/>
          <w:lang w:val="en-US"/>
        </w:rPr>
        <w:t>4)</w:t>
      </w:r>
      <w:r>
        <w:rPr>
          <w:rFonts w:eastAsia="SimSun"/>
          <w:lang w:val="en-US"/>
        </w:rPr>
        <w:tab/>
        <w:t xml:space="preserve">contains zero or one </w:t>
      </w:r>
      <w:r>
        <w:t xml:space="preserve">&lt;multiplex-support&gt;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p>
    <w:p w14:paraId="4C7F7C87" w14:textId="77777777" w:rsidR="001557DB" w:rsidRDefault="001557DB" w:rsidP="001557DB">
      <w:r>
        <w:t xml:space="preserve">The </w:t>
      </w:r>
      <w:r w:rsidRPr="00061B3D">
        <w:rPr>
          <w:rFonts w:eastAsia="SimSun"/>
          <w:lang w:val="en-US"/>
        </w:rPr>
        <w:t>application/</w:t>
      </w:r>
      <w:proofErr w:type="spellStart"/>
      <w:r w:rsidRPr="00061B3D">
        <w:rPr>
          <w:rFonts w:eastAsia="SimSun"/>
          <w:lang w:val="en-US"/>
        </w:rPr>
        <w:t>poc-settings+xml</w:t>
      </w:r>
      <w:proofErr w:type="spellEnd"/>
      <w:r>
        <w:rPr>
          <w:rFonts w:eastAsia="SimSun"/>
          <w:lang w:val="en-US"/>
        </w:rPr>
        <w:t xml:space="preserve"> MIME body </w:t>
      </w:r>
      <w:r>
        <w:t>refers to namespaces using prefixes specified in table 7.4.1</w:t>
      </w:r>
      <w:r w:rsidRPr="0090688B">
        <w:t>.2.2</w:t>
      </w:r>
      <w:r>
        <w:t>-1.</w:t>
      </w:r>
    </w:p>
    <w:p w14:paraId="51D92C58" w14:textId="77777777" w:rsidR="001557DB" w:rsidRPr="008B7D04" w:rsidRDefault="001557DB" w:rsidP="001557DB">
      <w:pPr>
        <w:pStyle w:val="TH"/>
        <w:rPr>
          <w:lang w:val="en-US"/>
        </w:rPr>
      </w:pPr>
      <w:r w:rsidRPr="008B7D04">
        <w:t>Table 7.4.1.2.2-</w:t>
      </w:r>
      <w:r w:rsidRPr="008B7D04">
        <w:rPr>
          <w:lang w:val="en-US"/>
        </w:rPr>
        <w:t>1:</w:t>
      </w:r>
      <w:r w:rsidRPr="008B7D04">
        <w:t xml:space="preserve"> Assignment of prefixes to namespace names in </w:t>
      </w:r>
      <w:r w:rsidRPr="008B7D04">
        <w:rPr>
          <w:lang w:val="en-US"/>
        </w:rPr>
        <w:t xml:space="preserve">the </w:t>
      </w:r>
      <w:r w:rsidRPr="008B7D04">
        <w:rPr>
          <w:rFonts w:eastAsia="SimSun"/>
          <w:lang w:val="en-US"/>
        </w:rPr>
        <w:t>application/</w:t>
      </w:r>
      <w:proofErr w:type="spellStart"/>
      <w:r w:rsidRPr="008B7D04">
        <w:rPr>
          <w:rFonts w:eastAsia="SimSun"/>
          <w:lang w:val="en-US"/>
        </w:rPr>
        <w:t>poc-settings+xml</w:t>
      </w:r>
      <w:proofErr w:type="spellEnd"/>
      <w:r w:rsidRPr="008B7D04">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838"/>
      </w:tblGrid>
      <w:tr w:rsidR="001557DB" w:rsidRPr="008B7D04" w14:paraId="3BFD5F0A"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13871BFD" w14:textId="77777777" w:rsidR="001557DB" w:rsidRPr="008B7D04" w:rsidRDefault="001557DB" w:rsidP="00D65CEA">
            <w:pPr>
              <w:pStyle w:val="TAH"/>
            </w:pPr>
            <w:r w:rsidRPr="008B7D04">
              <w:t>Prefix</w:t>
            </w:r>
          </w:p>
        </w:tc>
        <w:tc>
          <w:tcPr>
            <w:tcW w:w="4890" w:type="dxa"/>
            <w:tcBorders>
              <w:top w:val="single" w:sz="4" w:space="0" w:color="auto"/>
              <w:left w:val="single" w:sz="4" w:space="0" w:color="auto"/>
              <w:bottom w:val="single" w:sz="4" w:space="0" w:color="auto"/>
              <w:right w:val="single" w:sz="4" w:space="0" w:color="auto"/>
            </w:tcBorders>
            <w:hideMark/>
          </w:tcPr>
          <w:p w14:paraId="41498197" w14:textId="77777777" w:rsidR="001557DB" w:rsidRPr="008B7D04" w:rsidRDefault="001557DB" w:rsidP="00D65CEA">
            <w:pPr>
              <w:pStyle w:val="TAH"/>
            </w:pPr>
            <w:r w:rsidRPr="008B7D04">
              <w:t>Namespace</w:t>
            </w:r>
          </w:p>
        </w:tc>
      </w:tr>
      <w:tr w:rsidR="001557DB" w:rsidRPr="008B7D04" w14:paraId="518FB5F3"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0233CCAB" w14:textId="77777777" w:rsidR="001557DB" w:rsidRPr="008B7D04" w:rsidRDefault="001557DB" w:rsidP="00D65CEA">
            <w:pPr>
              <w:pStyle w:val="TAL"/>
            </w:pPr>
            <w:r w:rsidRPr="008B7D04">
              <w:rPr>
                <w:rFonts w:eastAsia="SimSun"/>
              </w:rPr>
              <w:t>PoC1Set</w:t>
            </w:r>
          </w:p>
        </w:tc>
        <w:tc>
          <w:tcPr>
            <w:tcW w:w="4890" w:type="dxa"/>
            <w:tcBorders>
              <w:top w:val="single" w:sz="4" w:space="0" w:color="auto"/>
              <w:left w:val="single" w:sz="4" w:space="0" w:color="auto"/>
              <w:bottom w:val="single" w:sz="4" w:space="0" w:color="auto"/>
              <w:right w:val="single" w:sz="4" w:space="0" w:color="auto"/>
            </w:tcBorders>
            <w:hideMark/>
          </w:tcPr>
          <w:p w14:paraId="183F5AEB" w14:textId="77777777" w:rsidR="001557DB" w:rsidRPr="008B7D04" w:rsidRDefault="001557DB" w:rsidP="00D65CEA">
            <w:pPr>
              <w:pStyle w:val="TAL"/>
            </w:pPr>
            <w:proofErr w:type="spellStart"/>
            <w:r w:rsidRPr="008B7D04">
              <w:t>urn:oma:params:xml:ns:poc:poc-settings</w:t>
            </w:r>
            <w:proofErr w:type="spellEnd"/>
          </w:p>
        </w:tc>
      </w:tr>
      <w:tr w:rsidR="001557DB" w:rsidRPr="008B7D04" w14:paraId="22ADC433"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11440E30" w14:textId="77777777" w:rsidR="001557DB" w:rsidRPr="008B7D04" w:rsidRDefault="001557DB" w:rsidP="00D65CEA">
            <w:pPr>
              <w:pStyle w:val="TAL"/>
            </w:pPr>
            <w:r w:rsidRPr="008B7D04">
              <w:t>mc</w:t>
            </w:r>
            <w:r>
              <w:rPr>
                <w:lang w:val="en-US"/>
              </w:rPr>
              <w:t>s</w:t>
            </w:r>
            <w:r w:rsidRPr="008B7D04">
              <w:t>10Set</w:t>
            </w:r>
          </w:p>
        </w:tc>
        <w:tc>
          <w:tcPr>
            <w:tcW w:w="4890" w:type="dxa"/>
            <w:tcBorders>
              <w:top w:val="single" w:sz="4" w:space="0" w:color="auto"/>
              <w:left w:val="single" w:sz="4" w:space="0" w:color="auto"/>
              <w:bottom w:val="single" w:sz="4" w:space="0" w:color="auto"/>
              <w:right w:val="single" w:sz="4" w:space="0" w:color="auto"/>
            </w:tcBorders>
            <w:hideMark/>
          </w:tcPr>
          <w:p w14:paraId="7AE0F1EB" w14:textId="77777777" w:rsidR="001557DB" w:rsidRPr="008B7D04" w:rsidRDefault="001557DB" w:rsidP="00D65CEA">
            <w:pPr>
              <w:pStyle w:val="TAL"/>
            </w:pPr>
            <w:r w:rsidRPr="008B7D04">
              <w:t>urn:3gpp:mc</w:t>
            </w:r>
            <w:r>
              <w:rPr>
                <w:lang w:val="en-US"/>
              </w:rPr>
              <w:t>s</w:t>
            </w:r>
            <w:r w:rsidRPr="008B7D04">
              <w:t>Settings:1.0</w:t>
            </w:r>
          </w:p>
        </w:tc>
      </w:tr>
    </w:tbl>
    <w:p w14:paraId="7F4CADDE" w14:textId="77777777" w:rsidR="001557DB" w:rsidRPr="008B7D04" w:rsidRDefault="001557DB" w:rsidP="001557DB"/>
    <w:p w14:paraId="3BB71995" w14:textId="77777777" w:rsidR="001557DB" w:rsidRPr="00B672B7" w:rsidRDefault="001557DB" w:rsidP="001557DB">
      <w:pPr>
        <w:pStyle w:val="TH"/>
        <w:rPr>
          <w:lang w:val="en-US"/>
        </w:rPr>
      </w:pPr>
      <w:r w:rsidRPr="008B7D04">
        <w:t>Table </w:t>
      </w:r>
      <w:r w:rsidRPr="008B7D04">
        <w:rPr>
          <w:lang w:val="en-US"/>
        </w:rPr>
        <w:t>7.4.1</w:t>
      </w:r>
      <w:r w:rsidRPr="008B7D04">
        <w:t>.2.2-</w:t>
      </w:r>
      <w:r w:rsidRPr="008B7D04">
        <w:rPr>
          <w:lang w:val="en-US"/>
        </w:rPr>
        <w:t>2:</w:t>
      </w:r>
      <w:r w:rsidRPr="008B7D04">
        <w:t xml:space="preserve"> </w:t>
      </w:r>
      <w:r w:rsidRPr="008B7D04">
        <w:rPr>
          <w:lang w:val="en-US"/>
        </w:rPr>
        <w:t xml:space="preserve">XML schema with elements and attributes extending the </w:t>
      </w:r>
      <w:r w:rsidRPr="008B7D04">
        <w:rPr>
          <w:rFonts w:eastAsia="SimSun"/>
          <w:lang w:val="en-US"/>
        </w:rPr>
        <w:t>application/</w:t>
      </w:r>
      <w:proofErr w:type="spellStart"/>
      <w:r w:rsidRPr="008B7D04">
        <w:rPr>
          <w:rFonts w:eastAsia="SimSun"/>
          <w:lang w:val="en-US"/>
        </w:rPr>
        <w:t>poc-settings+xml</w:t>
      </w:r>
      <w:proofErr w:type="spellEnd"/>
      <w:r w:rsidRPr="008B7D04">
        <w:rPr>
          <w:rFonts w:eastAsia="SimSun"/>
          <w:lang w:val="en-US"/>
        </w:rPr>
        <w:t xml:space="preserve"> MIME body</w:t>
      </w:r>
    </w:p>
    <w:p w14:paraId="7A5D2D63"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&lt;?xml version="1.0" encoding="UTF-8"?&gt;</w:t>
      </w:r>
    </w:p>
    <w:p w14:paraId="63A31B02"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&lt;</w:t>
      </w:r>
      <w:proofErr w:type="spellStart"/>
      <w:r w:rsidRPr="0040232F">
        <w:t>xs:schema</w:t>
      </w:r>
      <w:proofErr w:type="spellEnd"/>
    </w:p>
    <w:p w14:paraId="0350193C"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w:t>
      </w:r>
      <w:proofErr w:type="spellStart"/>
      <w:r w:rsidRPr="0040232F">
        <w:t>targetNamespace</w:t>
      </w:r>
      <w:proofErr w:type="spellEnd"/>
      <w:r w:rsidRPr="0040232F">
        <w:t>="urn:3gpp:mc</w:t>
      </w:r>
      <w:r>
        <w:t>s</w:t>
      </w:r>
      <w:r w:rsidRPr="0040232F">
        <w:t>Settings:1.0"</w:t>
      </w:r>
    </w:p>
    <w:p w14:paraId="32E4CFCA"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w:t>
      </w:r>
      <w:proofErr w:type="spellStart"/>
      <w:r w:rsidRPr="0040232F">
        <w:t>xmlns:xs</w:t>
      </w:r>
      <w:proofErr w:type="spellEnd"/>
      <w:r w:rsidRPr="0040232F">
        <w:t>="http://www.w3.org/2001/XMLSchema"</w:t>
      </w:r>
    </w:p>
    <w:p w14:paraId="0F044CAF"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xmlns:mc</w:t>
      </w:r>
      <w:r>
        <w:t>s</w:t>
      </w:r>
      <w:r w:rsidRPr="0040232F">
        <w:t>10Set="urn:3gpp:mc</w:t>
      </w:r>
      <w:r>
        <w:t>s</w:t>
      </w:r>
      <w:r w:rsidRPr="0040232F">
        <w:t>Settings:1.0"</w:t>
      </w:r>
    </w:p>
    <w:p w14:paraId="32FE86F4"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w:t>
      </w:r>
      <w:proofErr w:type="spellStart"/>
      <w:r w:rsidRPr="0040232F">
        <w:t>elementFormDefault</w:t>
      </w:r>
      <w:proofErr w:type="spellEnd"/>
      <w:r w:rsidRPr="0040232F">
        <w:t xml:space="preserve">="qualified" </w:t>
      </w:r>
      <w:proofErr w:type="spellStart"/>
      <w:r w:rsidRPr="0040232F">
        <w:t>attributeFormDefault</w:t>
      </w:r>
      <w:proofErr w:type="spellEnd"/>
      <w:r w:rsidRPr="0040232F">
        <w:t>="unqualified"&gt;</w:t>
      </w:r>
    </w:p>
    <w:p w14:paraId="698C0D03"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p>
    <w:p w14:paraId="3CDC2C25"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&lt;!-- MC</w:t>
      </w:r>
      <w:r>
        <w:t>S</w:t>
      </w:r>
      <w:r w:rsidRPr="0040232F">
        <w:t xml:space="preserve"> specific "entity" child elements --&gt;</w:t>
      </w:r>
    </w:p>
    <w:p w14:paraId="65964B2D" w14:textId="77777777" w:rsidR="007C303C"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&lt;</w:t>
      </w:r>
      <w:proofErr w:type="spellStart"/>
      <w:r w:rsidRPr="0040232F">
        <w:t>xs:element</w:t>
      </w:r>
      <w:proofErr w:type="spellEnd"/>
      <w:r w:rsidRPr="0040232F">
        <w:t xml:space="preserve"> name="</w:t>
      </w:r>
      <w:r>
        <w:t>selected-</w:t>
      </w:r>
      <w:r w:rsidRPr="0040232F">
        <w:t>user-profile-index" type="</w:t>
      </w:r>
      <w:r>
        <w:t>mcs10Set:selected-user-profile-indexType</w:t>
      </w:r>
      <w:r w:rsidRPr="0040232F">
        <w:t>"/&gt;</w:t>
      </w:r>
    </w:p>
    <w:p w14:paraId="71D40A2A" w14:textId="1195B395" w:rsidR="00657CE8" w:rsidRPr="0040232F" w:rsidRDefault="00657CE8" w:rsidP="007C303C">
      <w:pPr>
        <w:pStyle w:val="PL"/>
        <w:pBdr>
          <w:top w:val="single" w:sz="4" w:space="1" w:color="auto"/>
          <w:left w:val="single" w:sz="4" w:space="4" w:color="auto"/>
          <w:bottom w:val="single" w:sz="4" w:space="1" w:color="auto"/>
          <w:right w:val="single" w:sz="4" w:space="4" w:color="auto"/>
        </w:pBdr>
      </w:pPr>
      <w:r w:rsidRPr="003856E3">
        <w:t xml:space="preserve">  </w:t>
      </w:r>
      <w:bookmarkStart w:id="1812" w:name="_Hlk146808082"/>
      <w:r w:rsidRPr="003856E3">
        <w:t>&lt;</w:t>
      </w:r>
      <w:proofErr w:type="spellStart"/>
      <w:r w:rsidRPr="003856E3">
        <w:t>xs:element</w:t>
      </w:r>
      <w:proofErr w:type="spellEnd"/>
      <w:r w:rsidRPr="003856E3">
        <w:t xml:space="preserve"> name="multiplex-support" type="</w:t>
      </w:r>
      <w:proofErr w:type="spellStart"/>
      <w:r w:rsidRPr="003856E3">
        <w:t>xs:boolean</w:t>
      </w:r>
      <w:proofErr w:type="spellEnd"/>
      <w:r w:rsidRPr="003856E3">
        <w:t>"</w:t>
      </w:r>
      <w:del w:id="1813" w:author="24.379_CR0992R1_(Rel-18)_enh4MCPTT" w:date="2024-09-05T13:07:00Z">
        <w:r w:rsidRPr="003856E3" w:rsidDel="00AC517E">
          <w:delText xml:space="preserve"> minOccurs="0"</w:delText>
        </w:r>
        <w:r w:rsidDel="00AC517E">
          <w:delText xml:space="preserve"> </w:delText>
        </w:r>
        <w:r w:rsidRPr="009D0AD7" w:rsidDel="00AC517E">
          <w:delText>maxOccurs="1"</w:delText>
        </w:r>
      </w:del>
      <w:r w:rsidRPr="003856E3">
        <w:t>/&gt;</w:t>
      </w:r>
      <w:bookmarkEnd w:id="1812"/>
    </w:p>
    <w:p w14:paraId="51CEDEFA"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p>
    <w:p w14:paraId="084D10AA"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w:t>
      </w:r>
      <w:proofErr w:type="spellStart"/>
      <w:r>
        <w:t>xs:complexType</w:t>
      </w:r>
      <w:proofErr w:type="spellEnd"/>
      <w:r>
        <w:t xml:space="preserve"> name="selected-user-profile-</w:t>
      </w:r>
      <w:proofErr w:type="spellStart"/>
      <w:r>
        <w:t>indexType</w:t>
      </w:r>
      <w:proofErr w:type="spellEnd"/>
      <w:r>
        <w:t>"&gt;</w:t>
      </w:r>
    </w:p>
    <w:p w14:paraId="0F84F632"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w:t>
      </w:r>
      <w:proofErr w:type="spellStart"/>
      <w:r>
        <w:t>xs:sequence</w:t>
      </w:r>
      <w:proofErr w:type="spellEnd"/>
      <w:r>
        <w:t>&gt;</w:t>
      </w:r>
    </w:p>
    <w:p w14:paraId="7AE5849F"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w:t>
      </w:r>
      <w:r w:rsidRPr="00FC26F8">
        <w:t>user-profile-index</w:t>
      </w:r>
      <w:r>
        <w:t>" type="</w:t>
      </w:r>
      <w:proofErr w:type="spellStart"/>
      <w:r>
        <w:t>xs:nonNegativeInteger</w:t>
      </w:r>
      <w:proofErr w:type="spellEnd"/>
      <w:r>
        <w:t>"/&gt;</w:t>
      </w:r>
    </w:p>
    <w:p w14:paraId="521DCB43"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w:t>
      </w:r>
      <w:proofErr w:type="spellStart"/>
      <w:r>
        <w:t>xs:any</w:t>
      </w:r>
      <w:proofErr w:type="spellEnd"/>
      <w:r>
        <w:t xml:space="preserve"> namespace="##any" </w:t>
      </w:r>
      <w:proofErr w:type="spellStart"/>
      <w:r>
        <w:t>processContents</w:t>
      </w:r>
      <w:proofErr w:type="spellEnd"/>
      <w:r>
        <w:t xml:space="preserve">="lax" minOccurs="0" </w:t>
      </w:r>
      <w:proofErr w:type="spellStart"/>
      <w:r>
        <w:t>maxOccurs</w:t>
      </w:r>
      <w:proofErr w:type="spellEnd"/>
      <w:r>
        <w:t>="unbounded"/&gt;</w:t>
      </w:r>
    </w:p>
    <w:p w14:paraId="5C0B9AC9"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w:t>
      </w:r>
      <w:proofErr w:type="spellStart"/>
      <w:r>
        <w:t>xs:sequence</w:t>
      </w:r>
      <w:proofErr w:type="spellEnd"/>
      <w:r>
        <w:t>&gt;</w:t>
      </w:r>
    </w:p>
    <w:p w14:paraId="443DFBDE"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w:t>
      </w:r>
      <w:proofErr w:type="spellStart"/>
      <w:r>
        <w:t>xs:anyAttribute</w:t>
      </w:r>
      <w:proofErr w:type="spellEnd"/>
      <w:r>
        <w:t xml:space="preserve"> namespace="##any" </w:t>
      </w:r>
      <w:proofErr w:type="spellStart"/>
      <w:r>
        <w:t>processContents</w:t>
      </w:r>
      <w:proofErr w:type="spellEnd"/>
      <w:r>
        <w:t>="lax"/&gt;</w:t>
      </w:r>
    </w:p>
    <w:p w14:paraId="18F44E3D"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w:t>
      </w:r>
      <w:proofErr w:type="spellStart"/>
      <w:r>
        <w:t>xs:complexType</w:t>
      </w:r>
      <w:proofErr w:type="spellEnd"/>
      <w:r>
        <w:t>&gt;</w:t>
      </w:r>
    </w:p>
    <w:p w14:paraId="6F6A44C9" w14:textId="77777777" w:rsidR="007C303C" w:rsidRDefault="007C303C" w:rsidP="007C303C">
      <w:pPr>
        <w:pStyle w:val="PL"/>
        <w:pBdr>
          <w:top w:val="single" w:sz="4" w:space="1" w:color="auto"/>
          <w:left w:val="single" w:sz="4" w:space="4" w:color="auto"/>
          <w:bottom w:val="single" w:sz="4" w:space="1" w:color="auto"/>
          <w:right w:val="single" w:sz="4" w:space="4" w:color="auto"/>
        </w:pBdr>
      </w:pPr>
    </w:p>
    <w:p w14:paraId="5ADDCFEC" w14:textId="77777777" w:rsidR="007C303C" w:rsidRPr="007128BE" w:rsidRDefault="007C303C" w:rsidP="007C303C">
      <w:pPr>
        <w:pStyle w:val="PL"/>
        <w:pBdr>
          <w:top w:val="single" w:sz="4" w:space="1" w:color="auto"/>
          <w:left w:val="single" w:sz="4" w:space="4" w:color="auto"/>
          <w:bottom w:val="single" w:sz="4" w:space="1" w:color="auto"/>
          <w:right w:val="single" w:sz="4" w:space="4" w:color="auto"/>
        </w:pBdr>
        <w:rPr>
          <w:rFonts w:eastAsia="SimSun"/>
        </w:rPr>
      </w:pPr>
      <w:r w:rsidRPr="0040232F">
        <w:t>&lt;/</w:t>
      </w:r>
      <w:proofErr w:type="spellStart"/>
      <w:r w:rsidRPr="0040232F">
        <w:t>xs:schema</w:t>
      </w:r>
      <w:proofErr w:type="spellEnd"/>
      <w:r w:rsidRPr="0040232F">
        <w:t>&gt;</w:t>
      </w:r>
    </w:p>
    <w:p w14:paraId="0A7E8926" w14:textId="77777777" w:rsidR="001557DB" w:rsidRDefault="001557DB" w:rsidP="001557DB"/>
    <w:p w14:paraId="3360264F" w14:textId="77777777" w:rsidR="001557DB" w:rsidRPr="008B7D04" w:rsidRDefault="001557DB" w:rsidP="001557DB">
      <w:pPr>
        <w:rPr>
          <w:rFonts w:eastAsia="SimSun"/>
        </w:rPr>
      </w:pPr>
      <w:r w:rsidRPr="008B7D04">
        <w:rPr>
          <w:rFonts w:eastAsia="SimSun"/>
        </w:rPr>
        <w:t>An example application/</w:t>
      </w:r>
      <w:proofErr w:type="spellStart"/>
      <w:r w:rsidRPr="008B7D04">
        <w:rPr>
          <w:rFonts w:eastAsia="SimSun"/>
        </w:rPr>
        <w:t>poc-settings+xml</w:t>
      </w:r>
      <w:proofErr w:type="spellEnd"/>
      <w:r w:rsidRPr="008B7D04">
        <w:rPr>
          <w:rFonts w:eastAsia="SimSun"/>
        </w:rPr>
        <w:t xml:space="preserve"> MIME body </w:t>
      </w:r>
      <w:r w:rsidRPr="008B7D04">
        <w:rPr>
          <w:lang w:val="en-US"/>
        </w:rPr>
        <w:t>showing</w:t>
      </w:r>
      <w:r>
        <w:rPr>
          <w:lang w:val="en-US"/>
        </w:rPr>
        <w:t xml:space="preserve"> the MC</w:t>
      </w:r>
      <w:r w:rsidRPr="008B7D04">
        <w:rPr>
          <w:lang w:val="en-US"/>
        </w:rPr>
        <w:t xml:space="preserve"> service settings for two</w:t>
      </w:r>
      <w:r w:rsidRPr="008B7D04">
        <w:rPr>
          <w:rFonts w:eastAsia="SimSun"/>
        </w:rPr>
        <w:t xml:space="preserve"> MC clients</w:t>
      </w:r>
      <w:r w:rsidRPr="008B7D04">
        <w:rPr>
          <w:rFonts w:eastAsia="SimSun"/>
          <w:lang w:val="en-US"/>
        </w:rPr>
        <w:t xml:space="preserve"> as might be included in the body of a SIP NOTIFY request </w:t>
      </w:r>
      <w:r w:rsidRPr="008B7D04">
        <w:rPr>
          <w:rFonts w:eastAsia="SimSun"/>
        </w:rPr>
        <w:t xml:space="preserve">is shown </w:t>
      </w:r>
      <w:r w:rsidRPr="008B7D04">
        <w:t>in table</w:t>
      </w:r>
      <w:r w:rsidRPr="008B7D04">
        <w:rPr>
          <w:rFonts w:eastAsia="SimSun"/>
        </w:rPr>
        <w:t> </w:t>
      </w:r>
      <w:r w:rsidRPr="008B7D04">
        <w:t>7.4.1.2.2-3.</w:t>
      </w:r>
    </w:p>
    <w:p w14:paraId="0AAA84B0" w14:textId="77777777" w:rsidR="001557DB" w:rsidRPr="007128BE" w:rsidRDefault="001557DB" w:rsidP="001557DB">
      <w:pPr>
        <w:pStyle w:val="TH"/>
        <w:rPr>
          <w:lang w:val="en-US"/>
        </w:rPr>
      </w:pPr>
      <w:r w:rsidRPr="008B7D04">
        <w:t>Table </w:t>
      </w:r>
      <w:r w:rsidRPr="008B7D04">
        <w:rPr>
          <w:lang w:val="en-US"/>
        </w:rPr>
        <w:t>7.4.1</w:t>
      </w:r>
      <w:r w:rsidRPr="008B7D04">
        <w:t>.2.2-</w:t>
      </w:r>
      <w:r w:rsidRPr="008B7D04">
        <w:rPr>
          <w:lang w:val="en-US"/>
        </w:rPr>
        <w:t>3:</w:t>
      </w:r>
      <w:r w:rsidRPr="008B7D04">
        <w:t xml:space="preserve"> </w:t>
      </w:r>
      <w:r w:rsidRPr="008B7D04">
        <w:rPr>
          <w:lang w:val="en-US"/>
        </w:rPr>
        <w:t xml:space="preserve">Example </w:t>
      </w:r>
      <w:r w:rsidRPr="008B7D04">
        <w:rPr>
          <w:rFonts w:eastAsia="SimSun"/>
          <w:lang w:val="en-US"/>
        </w:rPr>
        <w:t>application/</w:t>
      </w:r>
      <w:proofErr w:type="spellStart"/>
      <w:r w:rsidRPr="008B7D04">
        <w:rPr>
          <w:rFonts w:eastAsia="SimSun"/>
          <w:lang w:val="en-US"/>
        </w:rPr>
        <w:t>poc-settings+xml</w:t>
      </w:r>
      <w:proofErr w:type="spellEnd"/>
      <w:r w:rsidRPr="008B7D04">
        <w:rPr>
          <w:rFonts w:eastAsia="SimSun"/>
          <w:lang w:val="en-US"/>
        </w:rPr>
        <w:t xml:space="preserve"> MIME body </w:t>
      </w:r>
      <w:r w:rsidRPr="008B7D04">
        <w:rPr>
          <w:lang w:val="en-US"/>
        </w:rPr>
        <w:t>showing the MC service settings for two</w:t>
      </w:r>
      <w:r w:rsidRPr="008B7D04">
        <w:rPr>
          <w:rFonts w:eastAsia="SimSun"/>
        </w:rPr>
        <w:t xml:space="preserve"> MC clients</w:t>
      </w:r>
      <w:r w:rsidRPr="008B7D04">
        <w:rPr>
          <w:rFonts w:eastAsia="SimSun"/>
          <w:lang w:val="en-US"/>
        </w:rPr>
        <w:t xml:space="preserve"> as might be included in the body of a SIP NOTIFY request</w:t>
      </w:r>
    </w:p>
    <w:p w14:paraId="4AB0FB3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&lt;?xml v</w:t>
      </w:r>
      <w:r w:rsidR="00AC258C">
        <w:t>ersion="1.0" encoding="UTF-8"?&gt;</w:t>
      </w:r>
    </w:p>
    <w:p w14:paraId="02A1B444" w14:textId="77777777" w:rsidR="001557DB" w:rsidRDefault="001557DB" w:rsidP="001557DB">
      <w:pPr>
        <w:pStyle w:val="PL"/>
        <w:pBdr>
          <w:top w:val="single" w:sz="4" w:space="1" w:color="auto"/>
          <w:left w:val="single" w:sz="4" w:space="4" w:color="auto"/>
          <w:bottom w:val="single" w:sz="4" w:space="1" w:color="auto"/>
          <w:right w:val="single" w:sz="4" w:space="4" w:color="auto"/>
        </w:pBdr>
      </w:pPr>
      <w:r>
        <w:lastRenderedPageBreak/>
        <w:t xml:space="preserve">   &lt;</w:t>
      </w:r>
      <w:proofErr w:type="spellStart"/>
      <w:r>
        <w:t>poc</w:t>
      </w:r>
      <w:proofErr w:type="spellEnd"/>
      <w:r>
        <w:t xml:space="preserve">-settings </w:t>
      </w:r>
      <w:proofErr w:type="spellStart"/>
      <w:r>
        <w:t>xmlns</w:t>
      </w:r>
      <w:proofErr w:type="spellEnd"/>
      <w:r>
        <w:t>="</w:t>
      </w:r>
      <w:proofErr w:type="spellStart"/>
      <w:r>
        <w:t>urn:oma:params:xml:ns:poc:poc-settings</w:t>
      </w:r>
      <w:proofErr w:type="spellEnd"/>
      <w:r>
        <w:t>"&gt;</w:t>
      </w:r>
    </w:p>
    <w:p w14:paraId="108D34ED"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 id="urn:uuuid:do39s8zksn2d98x"&gt;</w:t>
      </w:r>
    </w:p>
    <w:p w14:paraId="14341FA0"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2EADF818"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&lt;answer-mode&gt;automatic&lt;/answer-mode&gt;</w:t>
      </w:r>
    </w:p>
    <w:p w14:paraId="631388AF" w14:textId="77777777" w:rsidR="00AC258C"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7F6F84DA" w14:textId="77777777" w:rsidR="00AC258C" w:rsidRDefault="001557DB" w:rsidP="001557DB">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744892E2" w14:textId="77777777" w:rsidR="001557DB" w:rsidRDefault="00AC258C" w:rsidP="001557DB">
      <w:pPr>
        <w:pStyle w:val="PL"/>
        <w:pBdr>
          <w:top w:val="single" w:sz="4" w:space="1" w:color="auto"/>
          <w:left w:val="single" w:sz="4" w:space="4" w:color="auto"/>
          <w:bottom w:val="single" w:sz="4" w:space="1" w:color="auto"/>
          <w:right w:val="single" w:sz="4" w:space="4" w:color="auto"/>
        </w:pBdr>
      </w:pPr>
      <w:r>
        <w:t xml:space="preserve">          &lt;user-profile-index&gt;</w:t>
      </w:r>
      <w:r w:rsidR="001557DB">
        <w:t>1&lt;/</w:t>
      </w:r>
      <w:r w:rsidR="001557DB" w:rsidRPr="0040232F">
        <w:t>user-profile-index</w:t>
      </w:r>
      <w:r w:rsidR="001557DB">
        <w:t>&gt;</w:t>
      </w:r>
    </w:p>
    <w:p w14:paraId="1F37D354" w14:textId="77777777" w:rsidR="00AC258C" w:rsidRDefault="00AC258C" w:rsidP="001557DB">
      <w:pPr>
        <w:pStyle w:val="PL"/>
        <w:pBdr>
          <w:top w:val="single" w:sz="4" w:space="1" w:color="auto"/>
          <w:left w:val="single" w:sz="4" w:space="4" w:color="auto"/>
          <w:bottom w:val="single" w:sz="4" w:space="1" w:color="auto"/>
          <w:right w:val="single" w:sz="4" w:space="4" w:color="auto"/>
        </w:pBdr>
      </w:pPr>
      <w:r>
        <w:t xml:space="preserve">        &lt;/selected-user-profile-index&gt;</w:t>
      </w:r>
    </w:p>
    <w:p w14:paraId="7647FC61" w14:textId="71B26926" w:rsidR="00AE0BB5" w:rsidRDefault="00AE0BB5" w:rsidP="001557DB">
      <w:pPr>
        <w:pStyle w:val="PL"/>
        <w:pBdr>
          <w:top w:val="single" w:sz="4" w:space="1" w:color="auto"/>
          <w:left w:val="single" w:sz="4" w:space="4" w:color="auto"/>
          <w:bottom w:val="single" w:sz="4" w:space="1" w:color="auto"/>
          <w:right w:val="single" w:sz="4" w:space="4" w:color="auto"/>
        </w:pBdr>
      </w:pPr>
      <w:r>
        <w:t xml:space="preserve">        </w:t>
      </w:r>
      <w:bookmarkStart w:id="1814" w:name="_Hlk146808139"/>
      <w:r>
        <w:t>&lt;multiplex-support&gt;true&lt;/multiplex-support&gt;</w:t>
      </w:r>
      <w:bookmarkEnd w:id="1814"/>
    </w:p>
    <w:p w14:paraId="3BB2EE4B"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&lt;/entity&gt;</w:t>
      </w:r>
    </w:p>
    <w:p w14:paraId="5A6C969A"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 id="urn:uuuid:ksn2d98xdo39s8z"&gt;</w:t>
      </w:r>
    </w:p>
    <w:p w14:paraId="12DA663E"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5F91194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&lt;answer-mode&gt;manual</w:t>
      </w:r>
      <w:r w:rsidR="00754AC1">
        <w:t>&lt;</w:t>
      </w:r>
      <w:r>
        <w:t>/answer-mode&gt;</w:t>
      </w:r>
    </w:p>
    <w:p w14:paraId="5C82F6C8"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27422F86" w14:textId="77777777" w:rsidR="00AC258C" w:rsidRDefault="00AC258C" w:rsidP="00AC258C">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3125EB7E" w14:textId="77777777" w:rsidR="00AC258C" w:rsidRDefault="00AC258C" w:rsidP="00AC258C">
      <w:pPr>
        <w:pStyle w:val="PL"/>
        <w:pBdr>
          <w:top w:val="single" w:sz="4" w:space="1" w:color="auto"/>
          <w:left w:val="single" w:sz="4" w:space="4" w:color="auto"/>
          <w:bottom w:val="single" w:sz="4" w:space="1" w:color="auto"/>
          <w:right w:val="single" w:sz="4" w:space="4" w:color="auto"/>
        </w:pBdr>
      </w:pPr>
      <w:r>
        <w:t xml:space="preserve">          &lt;user-profile-index&gt;2&lt;/</w:t>
      </w:r>
      <w:r w:rsidRPr="0040232F">
        <w:t>user-profile-index</w:t>
      </w:r>
      <w:r>
        <w:t>&gt;</w:t>
      </w:r>
    </w:p>
    <w:p w14:paraId="16C80303" w14:textId="77777777" w:rsidR="00AC258C" w:rsidRDefault="00AC258C" w:rsidP="001557DB">
      <w:pPr>
        <w:pStyle w:val="PL"/>
        <w:pBdr>
          <w:top w:val="single" w:sz="4" w:space="1" w:color="auto"/>
          <w:left w:val="single" w:sz="4" w:space="4" w:color="auto"/>
          <w:bottom w:val="single" w:sz="4" w:space="1" w:color="auto"/>
          <w:right w:val="single" w:sz="4" w:space="4" w:color="auto"/>
        </w:pBdr>
      </w:pPr>
      <w:r>
        <w:t xml:space="preserve">        &lt;/selected-user-profile-index&gt;</w:t>
      </w:r>
    </w:p>
    <w:p w14:paraId="7A6E2FFC" w14:textId="5B78A077" w:rsidR="00343C04" w:rsidRDefault="00343C04" w:rsidP="001557DB">
      <w:pPr>
        <w:pStyle w:val="PL"/>
        <w:pBdr>
          <w:top w:val="single" w:sz="4" w:space="1" w:color="auto"/>
          <w:left w:val="single" w:sz="4" w:space="4" w:color="auto"/>
          <w:bottom w:val="single" w:sz="4" w:space="1" w:color="auto"/>
          <w:right w:val="single" w:sz="4" w:space="4" w:color="auto"/>
        </w:pBdr>
      </w:pPr>
      <w:r>
        <w:t xml:space="preserve">        &lt;multiplex-support&gt;true&lt;/multiplex-support&gt;</w:t>
      </w:r>
    </w:p>
    <w:p w14:paraId="1228537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&lt;/entity&gt;</w:t>
      </w:r>
    </w:p>
    <w:p w14:paraId="30160F96"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w:t>
      </w:r>
      <w:proofErr w:type="spellStart"/>
      <w:r>
        <w:t>poc</w:t>
      </w:r>
      <w:proofErr w:type="spellEnd"/>
      <w:r>
        <w:t>-settings&gt;</w:t>
      </w:r>
    </w:p>
    <w:p w14:paraId="5960B8CB" w14:textId="77777777" w:rsidR="001557DB" w:rsidRDefault="001557DB" w:rsidP="00366513">
      <w:pPr>
        <w:rPr>
          <w:rFonts w:eastAsia="SimSun"/>
        </w:rPr>
      </w:pPr>
    </w:p>
    <w:p w14:paraId="6A3E3C49" w14:textId="09748342" w:rsidR="0059013E" w:rsidRPr="0073469F" w:rsidRDefault="0059013E" w:rsidP="0059013E">
      <w:pPr>
        <w:pStyle w:val="Heading1"/>
      </w:pPr>
      <w:bookmarkStart w:id="1815" w:name="_Toc138440889"/>
      <w:bookmarkStart w:id="1816" w:name="_Toc171603827"/>
      <w:r w:rsidRPr="0073469F">
        <w:t>7</w:t>
      </w:r>
      <w:r>
        <w:t>A</w:t>
      </w:r>
      <w:r w:rsidRPr="0073469F">
        <w:tab/>
      </w:r>
      <w:bookmarkEnd w:id="1815"/>
      <w:r>
        <w:t xml:space="preserve">Migration </w:t>
      </w:r>
      <w:r w:rsidR="004451D1">
        <w:t>procedures</w:t>
      </w:r>
      <w:bookmarkEnd w:id="1816"/>
    </w:p>
    <w:p w14:paraId="709BA7F7" w14:textId="77777777" w:rsidR="0059013E" w:rsidRDefault="0059013E" w:rsidP="0059013E">
      <w:pPr>
        <w:pStyle w:val="Heading2"/>
      </w:pPr>
      <w:bookmarkStart w:id="1817" w:name="_Toc138440890"/>
      <w:bookmarkStart w:id="1818" w:name="_Toc171603828"/>
      <w:r w:rsidRPr="0073469F">
        <w:t>7</w:t>
      </w:r>
      <w:r>
        <w:t>A</w:t>
      </w:r>
      <w:r w:rsidRPr="0073469F">
        <w:t>.1</w:t>
      </w:r>
      <w:r w:rsidRPr="0073469F">
        <w:tab/>
        <w:t>General</w:t>
      </w:r>
      <w:bookmarkEnd w:id="1817"/>
      <w:bookmarkEnd w:id="1818"/>
    </w:p>
    <w:p w14:paraId="1E879AB4" w14:textId="45C24B5F" w:rsidR="0059013E" w:rsidRDefault="0059013E" w:rsidP="0059013E">
      <w:r w:rsidRPr="0073469F">
        <w:t xml:space="preserve">This clause describes the </w:t>
      </w:r>
      <w:r>
        <w:t xml:space="preserve">migration service authorization procedure </w:t>
      </w:r>
      <w:r w:rsidR="00326F32" w:rsidRPr="00A62283">
        <w:t xml:space="preserve">and the migration service deauthorization procedure </w:t>
      </w:r>
      <w:r>
        <w:t>for the MCPTT client. The MCPTT</w:t>
      </w:r>
      <w:r w:rsidR="005E777B">
        <w:t xml:space="preserve"> client</w:t>
      </w:r>
      <w:r>
        <w:t xml:space="preserve"> uses SIP REGISTER to perform authorization for migration.</w:t>
      </w:r>
    </w:p>
    <w:p w14:paraId="19D0A418" w14:textId="687F632B" w:rsidR="004451D1" w:rsidRDefault="004451D1" w:rsidP="0059013E">
      <w:r>
        <w:t xml:space="preserve">This clause also covers the notification handling about the </w:t>
      </w:r>
      <w:r w:rsidRPr="00312B71">
        <w:t xml:space="preserve">successful completion of MCPTT user service authorization </w:t>
      </w:r>
      <w:r>
        <w:t>during migration</w:t>
      </w:r>
      <w:r w:rsidRPr="00312B71">
        <w:t xml:space="preserve"> to the partner MCPTT system</w:t>
      </w:r>
      <w:r>
        <w:t>.</w:t>
      </w:r>
    </w:p>
    <w:p w14:paraId="5346BB7D" w14:textId="77777777" w:rsidR="0059013E" w:rsidRDefault="0059013E" w:rsidP="0059013E">
      <w:pPr>
        <w:pStyle w:val="Heading2"/>
      </w:pPr>
      <w:bookmarkStart w:id="1819" w:name="_Toc138440891"/>
      <w:bookmarkStart w:id="1820" w:name="_Toc171603829"/>
      <w:r w:rsidRPr="0073469F">
        <w:t>7</w:t>
      </w:r>
      <w:r>
        <w:t>A</w:t>
      </w:r>
      <w:r w:rsidRPr="0073469F">
        <w:t>.2</w:t>
      </w:r>
      <w:r w:rsidRPr="0073469F">
        <w:tab/>
        <w:t>MCPTT client procedures</w:t>
      </w:r>
      <w:bookmarkEnd w:id="1819"/>
      <w:bookmarkEnd w:id="1820"/>
    </w:p>
    <w:p w14:paraId="5B938AEB" w14:textId="77777777" w:rsidR="0059013E" w:rsidRPr="0073469F" w:rsidRDefault="0059013E" w:rsidP="0059013E">
      <w:pPr>
        <w:pStyle w:val="Heading3"/>
      </w:pPr>
      <w:bookmarkStart w:id="1821" w:name="_Toc138440892"/>
      <w:bookmarkStart w:id="1822" w:name="_Toc171603830"/>
      <w:r>
        <w:t>7A</w:t>
      </w:r>
      <w:r w:rsidRPr="0073469F">
        <w:t>.</w:t>
      </w:r>
      <w:r>
        <w:t>2</w:t>
      </w:r>
      <w:r w:rsidRPr="0073469F">
        <w:t>.</w:t>
      </w:r>
      <w:r>
        <w:t>1</w:t>
      </w:r>
      <w:r w:rsidRPr="0073469F">
        <w:tab/>
      </w:r>
      <w:r>
        <w:t xml:space="preserve">SIP REGISTER request for </w:t>
      </w:r>
      <w:bookmarkEnd w:id="1821"/>
      <w:r>
        <w:t>migration service authorization</w:t>
      </w:r>
      <w:bookmarkEnd w:id="1822"/>
    </w:p>
    <w:p w14:paraId="46453169" w14:textId="77777777" w:rsidR="0059013E" w:rsidRDefault="0059013E" w:rsidP="0059013E">
      <w:pPr>
        <w:rPr>
          <w:lang w:val="en-US"/>
        </w:rPr>
      </w:pPr>
      <w:r>
        <w:t xml:space="preserve">When the MCPTT client performs SIP registration for migration service authorization, 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67857364" w14:textId="77777777" w:rsidR="0059013E" w:rsidRDefault="0059013E" w:rsidP="0059013E">
      <w:r>
        <w:rPr>
          <w:noProof/>
          <w:lang w:val="en-US"/>
        </w:rPr>
        <w:t xml:space="preserve">The MCPTT client shall include the following media feature tags </w:t>
      </w:r>
      <w:r w:rsidRPr="0073469F">
        <w:t>in the Contact header field</w:t>
      </w:r>
      <w:r>
        <w:t xml:space="preserve"> of the SIP REGISTER request:</w:t>
      </w:r>
    </w:p>
    <w:p w14:paraId="05A8B2E6" w14:textId="77777777" w:rsidR="0059013E" w:rsidRDefault="0059013E" w:rsidP="0059013E">
      <w:pPr>
        <w:pStyle w:val="B1"/>
      </w:pPr>
      <w:r>
        <w:rPr>
          <w:noProof/>
        </w:rPr>
        <w:t>1)</w:t>
      </w:r>
      <w:r>
        <w:rPr>
          <w:noProof/>
        </w:rPr>
        <w:tab/>
      </w:r>
      <w:r w:rsidRPr="0073469F">
        <w:t>the g.3gpp.mcptt media feature tag</w:t>
      </w:r>
      <w:r>
        <w:t>; and</w:t>
      </w:r>
    </w:p>
    <w:p w14:paraId="4919A6ED" w14:textId="33C0716A" w:rsidR="0059013E" w:rsidRPr="0045201D" w:rsidRDefault="0059013E" w:rsidP="005E777B">
      <w:pPr>
        <w:pStyle w:val="B1"/>
        <w:rPr>
          <w:noProof/>
          <w:lang w:val="en-US"/>
        </w:rPr>
      </w:pPr>
      <w:r>
        <w:t>2)</w:t>
      </w:r>
      <w:r>
        <w:tab/>
      </w:r>
      <w:r w:rsidRPr="0073469F">
        <w:t xml:space="preserve">the </w:t>
      </w:r>
      <w:r w:rsidRPr="00EE4BDA">
        <w:t>g.3gpp.icsi-ref</w:t>
      </w:r>
      <w:r w:rsidRPr="0073469F">
        <w:t xml:space="preserve"> media feature tag containing the value of "urn:urn-7:3gpp-service.ims.icsi.mcptt"</w:t>
      </w:r>
      <w:r>
        <w:t>.</w:t>
      </w:r>
    </w:p>
    <w:p w14:paraId="7825C03D" w14:textId="77777777" w:rsidR="0059013E" w:rsidRDefault="0059013E" w:rsidP="0059013E">
      <w:pPr>
        <w:rPr>
          <w:noProof/>
          <w:lang w:val="en-US"/>
        </w:rPr>
      </w:pPr>
      <w:r>
        <w:rPr>
          <w:noProof/>
          <w:lang w:val="en-US"/>
        </w:rPr>
        <w:t>If the MCPTT client, upon performing SIP registration:</w:t>
      </w:r>
    </w:p>
    <w:p w14:paraId="5B4CE4D0" w14:textId="77777777" w:rsidR="0059013E" w:rsidRPr="006C461B" w:rsidRDefault="0059013E" w:rsidP="0059013E">
      <w:pPr>
        <w:pStyle w:val="B1"/>
      </w:pPr>
      <w:r w:rsidRPr="006C461B">
        <w:rPr>
          <w:lang w:val="en-US"/>
        </w:rPr>
        <w:t>1)</w:t>
      </w:r>
      <w:r w:rsidRPr="006C461B">
        <w:rPr>
          <w:lang w:val="en-US"/>
        </w:rPr>
        <w:tab/>
      </w:r>
      <w:r w:rsidRPr="006C461B">
        <w:t>has succe</w:t>
      </w:r>
      <w:r>
        <w:t>s</w:t>
      </w:r>
      <w:r w:rsidRPr="006C461B">
        <w:t>sful</w:t>
      </w:r>
      <w:r w:rsidRPr="006C461B">
        <w:rPr>
          <w:lang w:val="en-US"/>
        </w:rPr>
        <w:t>l</w:t>
      </w:r>
      <w:r w:rsidRPr="006C461B">
        <w:t>y finished the user authentication procedure as described in 3GPP TS </w:t>
      </w:r>
      <w:r>
        <w:t>24.482</w:t>
      </w:r>
      <w:r w:rsidRPr="006C461B">
        <w:t> [</w:t>
      </w:r>
      <w:r>
        <w:rPr>
          <w:lang w:val="en-US"/>
        </w:rPr>
        <w:t>49</w:t>
      </w:r>
      <w:r w:rsidRPr="006C461B">
        <w:t>];</w:t>
      </w:r>
    </w:p>
    <w:p w14:paraId="2FF2D4C2" w14:textId="77777777" w:rsidR="0059013E" w:rsidRPr="006C461B" w:rsidRDefault="0059013E" w:rsidP="0059013E">
      <w:pPr>
        <w:pStyle w:val="B1"/>
      </w:pPr>
      <w:r w:rsidRPr="006C461B">
        <w:rPr>
          <w:lang w:val="en-US"/>
        </w:rPr>
        <w:t>2)</w:t>
      </w:r>
      <w:r w:rsidRPr="006C461B">
        <w:rPr>
          <w:lang w:val="en-US"/>
        </w:rPr>
        <w:tab/>
      </w:r>
      <w:r w:rsidRPr="006C461B">
        <w:t>has available an access</w:t>
      </w:r>
      <w:r>
        <w:t xml:space="preserve"> </w:t>
      </w:r>
      <w:r w:rsidRPr="006C461B">
        <w:t>token</w:t>
      </w:r>
      <w:r>
        <w:t xml:space="preserve"> </w:t>
      </w:r>
      <w:r w:rsidRPr="006A2D97">
        <w:t xml:space="preserve">from </w:t>
      </w:r>
      <w:r>
        <w:t>the</w:t>
      </w:r>
      <w:r w:rsidRPr="006A2D97">
        <w:t xml:space="preserve"> partner </w:t>
      </w:r>
      <w:proofErr w:type="spellStart"/>
      <w:r w:rsidRPr="006A2D97">
        <w:t>IdM</w:t>
      </w:r>
      <w:proofErr w:type="spellEnd"/>
      <w:r w:rsidRPr="006A2D97">
        <w:t xml:space="preserve"> server</w:t>
      </w:r>
      <w:r w:rsidRPr="006C461B">
        <w:t>;</w:t>
      </w:r>
    </w:p>
    <w:p w14:paraId="11D8DE1C" w14:textId="77777777" w:rsidR="0059013E" w:rsidRDefault="0059013E" w:rsidP="0059013E">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Pr="009A71BF">
        <w:t xml:space="preserve"> </w:t>
      </w:r>
      <w:r>
        <w:t>as specified in clause </w:t>
      </w:r>
      <w:r w:rsidRPr="00B143DC">
        <w:t>6.</w:t>
      </w:r>
      <w:r>
        <w:t>6</w:t>
      </w:r>
      <w:r w:rsidRPr="00B143DC">
        <w:t>.2.3.1</w:t>
      </w:r>
      <w:r>
        <w:t>; and</w:t>
      </w:r>
    </w:p>
    <w:p w14:paraId="47CDA486" w14:textId="77777777" w:rsidR="0059013E" w:rsidRPr="006802C2" w:rsidRDefault="0059013E" w:rsidP="0059013E">
      <w:pPr>
        <w:pStyle w:val="B1"/>
      </w:pPr>
      <w:r>
        <w:rPr>
          <w:lang w:val="en-US"/>
        </w:rPr>
        <w:t>5</w:t>
      </w:r>
      <w:r w:rsidRPr="006C461B">
        <w:rPr>
          <w:lang w:val="en-US"/>
        </w:rPr>
        <w:t>)</w:t>
      </w:r>
      <w:r w:rsidRPr="006C461B">
        <w:rPr>
          <w:lang w:val="en-US"/>
        </w:rPr>
        <w:tab/>
      </w:r>
      <w:r>
        <w:rPr>
          <w:lang w:val="en-US"/>
        </w:rPr>
        <w:t>integrity protection is disabled</w:t>
      </w:r>
      <w:r w:rsidRPr="009A71BF">
        <w:t xml:space="preserve"> </w:t>
      </w:r>
      <w:r>
        <w:t>as specified in clause 6.6.3</w:t>
      </w:r>
      <w:r w:rsidRPr="00B143DC">
        <w:t>.3.1</w:t>
      </w:r>
      <w:r>
        <w:rPr>
          <w:lang w:val="en-US"/>
        </w:rPr>
        <w:t>;</w:t>
      </w:r>
    </w:p>
    <w:p w14:paraId="372D860B" w14:textId="77777777" w:rsidR="0059013E" w:rsidRDefault="0059013E" w:rsidP="0059013E">
      <w:r w:rsidRPr="006C461B">
        <w:t>then the MCPTT client</w:t>
      </w:r>
      <w:r>
        <w:t xml:space="preserve"> shall include in the SIP REGISTER request an</w:t>
      </w:r>
      <w:r w:rsidRPr="0073469F">
        <w:t xml:space="preserve"> application/vnd.3gpp.mcptt-info</w:t>
      </w:r>
      <w:r>
        <w:t>+xml</w:t>
      </w:r>
      <w:r w:rsidRPr="0073469F">
        <w:t xml:space="preserve"> MIME body as defined in </w:t>
      </w:r>
      <w:r>
        <w:t>a</w:t>
      </w:r>
      <w:r w:rsidRPr="0073469F">
        <w:t>nnex F.1 with</w:t>
      </w:r>
      <w:r>
        <w:t>:</w:t>
      </w:r>
    </w:p>
    <w:p w14:paraId="687C13E8" w14:textId="77777777" w:rsidR="0059013E" w:rsidRPr="005D5EC2" w:rsidRDefault="0059013E" w:rsidP="0059013E">
      <w:pPr>
        <w:pStyle w:val="B1"/>
      </w:pPr>
      <w:r>
        <w:t>1)</w:t>
      </w:r>
      <w:r>
        <w:tab/>
      </w:r>
      <w:r w:rsidRPr="0073469F">
        <w:t>the &lt;</w:t>
      </w:r>
      <w:proofErr w:type="spellStart"/>
      <w:r>
        <w:t>mcptt</w:t>
      </w:r>
      <w:proofErr w:type="spellEnd"/>
      <w:r>
        <w:t>-access-token</w:t>
      </w:r>
      <w:r w:rsidRPr="0073469F">
        <w:t xml:space="preserve">&gt; element set to </w:t>
      </w:r>
      <w:r>
        <w:t xml:space="preserve">the value of the access token received from the partner </w:t>
      </w:r>
      <w:proofErr w:type="spellStart"/>
      <w:r>
        <w:t>IdM</w:t>
      </w:r>
      <w:proofErr w:type="spellEnd"/>
      <w:r>
        <w:t xml:space="preserve"> server</w:t>
      </w:r>
      <w:r w:rsidRPr="005D5EC2">
        <w:t>;</w:t>
      </w:r>
    </w:p>
    <w:p w14:paraId="7B14A928" w14:textId="77777777" w:rsidR="0059013E" w:rsidRPr="006C461B" w:rsidRDefault="0059013E" w:rsidP="0059013E">
      <w:pPr>
        <w:pStyle w:val="NO"/>
      </w:pPr>
      <w:r>
        <w:rPr>
          <w:noProof/>
        </w:rPr>
        <w:t>NOTE:</w:t>
      </w:r>
      <w:r>
        <w:rPr>
          <w:noProof/>
        </w:rPr>
        <w:tab/>
      </w:r>
      <w:r>
        <w:rPr>
          <w:noProof/>
          <w:lang w:val="hr-HR"/>
        </w:rPr>
        <w:t>T</w:t>
      </w:r>
      <w:r>
        <w:rPr>
          <w:noProof/>
        </w:rPr>
        <w:t>he access token contains the MCPTT ID of the user</w:t>
      </w:r>
      <w:r w:rsidRPr="00881772">
        <w:t xml:space="preserve"> </w:t>
      </w:r>
      <w:r w:rsidRPr="00881772">
        <w:rPr>
          <w:noProof/>
        </w:rPr>
        <w:t>in the partner MCPTT system</w:t>
      </w:r>
      <w:r>
        <w:rPr>
          <w:noProof/>
        </w:rPr>
        <w:t>.</w:t>
      </w:r>
    </w:p>
    <w:p w14:paraId="62AA69BA" w14:textId="77777777" w:rsidR="0059013E" w:rsidRDefault="0059013E" w:rsidP="0059013E">
      <w:pPr>
        <w:pStyle w:val="B1"/>
      </w:pPr>
      <w:r>
        <w:lastRenderedPageBreak/>
        <w:t>2)</w:t>
      </w:r>
      <w:r>
        <w:tab/>
        <w:t xml:space="preserve">the </w:t>
      </w:r>
      <w:r w:rsidRPr="002341FB">
        <w:t>&lt;</w:t>
      </w:r>
      <w:proofErr w:type="spellStart"/>
      <w:r w:rsidRPr="002341FB">
        <w:t>mcptt</w:t>
      </w:r>
      <w:proofErr w:type="spellEnd"/>
      <w:r w:rsidRPr="002341FB">
        <w:t>-request-</w:t>
      </w:r>
      <w:proofErr w:type="spellStart"/>
      <w:r w:rsidRPr="002341FB">
        <w:t>uri</w:t>
      </w:r>
      <w:proofErr w:type="spellEnd"/>
      <w:r w:rsidRPr="002341FB">
        <w:t>&gt; element set to the value of the MCPTT ID of the user in the primary MCPTT system</w:t>
      </w:r>
      <w:r>
        <w:t>; and</w:t>
      </w:r>
    </w:p>
    <w:p w14:paraId="3EA6EAB3" w14:textId="2FED2C97" w:rsidR="0059013E" w:rsidRPr="0073469F" w:rsidRDefault="0059013E" w:rsidP="0059013E">
      <w:pPr>
        <w:pStyle w:val="B1"/>
      </w:pPr>
      <w:r>
        <w:t>3)</w:t>
      </w:r>
      <w:r>
        <w:tab/>
      </w:r>
      <w:r w:rsidRPr="002341FB">
        <w:t xml:space="preserve">the &lt;selected-user-profile-index&gt; element set to the value contained in the "user-profile-index" attribute of the MCPTT user profile </w:t>
      </w:r>
      <w:r>
        <w:t>selected according to clause </w:t>
      </w:r>
      <w:r w:rsidRPr="002341FB">
        <w:t>4.2.2.1.2.3</w:t>
      </w:r>
      <w:r>
        <w:t xml:space="preserve"> of </w:t>
      </w:r>
      <w:r w:rsidRPr="002341FB">
        <w:t>3GPP</w:t>
      </w:r>
      <w:r>
        <w:t> </w:t>
      </w:r>
      <w:r w:rsidRPr="002341FB">
        <w:t>TS</w:t>
      </w:r>
      <w:r>
        <w:t> </w:t>
      </w:r>
      <w:r w:rsidRPr="002341FB">
        <w:t>24.484</w:t>
      </w:r>
      <w:r>
        <w:t> </w:t>
      </w:r>
      <w:r w:rsidRPr="002341FB">
        <w:t>[50]</w:t>
      </w:r>
      <w:r>
        <w:t>.</w:t>
      </w:r>
    </w:p>
    <w:p w14:paraId="24869E9C" w14:textId="77777777" w:rsidR="0059013E" w:rsidRDefault="0059013E" w:rsidP="0059013E">
      <w:pPr>
        <w:rPr>
          <w:noProof/>
          <w:lang w:val="en-US"/>
        </w:rPr>
      </w:pPr>
      <w:r>
        <w:rPr>
          <w:noProof/>
          <w:lang w:val="en-US"/>
        </w:rPr>
        <w:t>If the MCPTT client, upon performing SIP registration:</w:t>
      </w:r>
    </w:p>
    <w:p w14:paraId="5B7F8862" w14:textId="77777777" w:rsidR="0059013E" w:rsidRPr="00393454" w:rsidRDefault="0059013E" w:rsidP="0059013E">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t>24.482</w:t>
      </w:r>
      <w:r w:rsidRPr="00393454">
        <w:t> [</w:t>
      </w:r>
      <w:r>
        <w:rPr>
          <w:lang w:val="en-US"/>
        </w:rPr>
        <w:t>49</w:t>
      </w:r>
      <w:r w:rsidRPr="00393454">
        <w:t>];</w:t>
      </w:r>
    </w:p>
    <w:p w14:paraId="469FFCE8" w14:textId="77777777" w:rsidR="0059013E" w:rsidRPr="00051803" w:rsidRDefault="0059013E" w:rsidP="0059013E">
      <w:pPr>
        <w:pStyle w:val="B1"/>
      </w:pPr>
      <w:r w:rsidRPr="006C461B">
        <w:rPr>
          <w:lang w:val="en-US"/>
        </w:rPr>
        <w:t>2)</w:t>
      </w:r>
      <w:r w:rsidRPr="006C461B">
        <w:rPr>
          <w:lang w:val="en-US"/>
        </w:rPr>
        <w:tab/>
      </w:r>
      <w:r w:rsidRPr="00393454">
        <w:t xml:space="preserve">has </w:t>
      </w:r>
      <w:r>
        <w:t xml:space="preserve">an </w:t>
      </w:r>
      <w:r w:rsidRPr="00393454">
        <w:t>available access</w:t>
      </w:r>
      <w:r>
        <w:t xml:space="preserve"> </w:t>
      </w:r>
      <w:r w:rsidRPr="00393454">
        <w:t>token;</w:t>
      </w:r>
      <w:r>
        <w:t xml:space="preserve"> and</w:t>
      </w:r>
    </w:p>
    <w:p w14:paraId="02B619F1" w14:textId="77777777" w:rsidR="0059013E" w:rsidRDefault="0059013E" w:rsidP="0059013E">
      <w:pPr>
        <w:pStyle w:val="B1"/>
      </w:pPr>
      <w:r>
        <w:rPr>
          <w:lang w:val="en-US"/>
        </w:rPr>
        <w:t>3</w:t>
      </w:r>
      <w:r w:rsidRPr="006C461B">
        <w:rPr>
          <w:lang w:val="en-US"/>
        </w:rPr>
        <w:t>)</w:t>
      </w:r>
      <w:r w:rsidRPr="006C461B">
        <w:rPr>
          <w:lang w:val="en-US"/>
        </w:rPr>
        <w:tab/>
      </w:r>
      <w:r>
        <w:rPr>
          <w:lang w:val="en-US"/>
        </w:rPr>
        <w:t xml:space="preserve">either </w:t>
      </w:r>
      <w:r>
        <w:t>confidentiality protection is enabled as specified in clause </w:t>
      </w:r>
      <w:r w:rsidRPr="00B143DC">
        <w:t>6.</w:t>
      </w:r>
      <w:r>
        <w:t>6</w:t>
      </w:r>
      <w:r w:rsidRPr="00B143DC">
        <w:t>.2.3.1</w:t>
      </w:r>
      <w:r>
        <w:t xml:space="preserve"> or integrity protection is enabled</w:t>
      </w:r>
      <w:r w:rsidRPr="009A71BF">
        <w:t xml:space="preserve"> </w:t>
      </w:r>
      <w:r>
        <w:t>as specified in clause 6.6.3</w:t>
      </w:r>
      <w:r w:rsidRPr="00B143DC">
        <w:t>.3.1</w:t>
      </w:r>
      <w:r>
        <w:t>;</w:t>
      </w:r>
    </w:p>
    <w:p w14:paraId="1F0DD4DF" w14:textId="77777777" w:rsidR="0059013E" w:rsidRDefault="0059013E" w:rsidP="0059013E">
      <w:r>
        <w:t>then the MCPTT client:</w:t>
      </w:r>
    </w:p>
    <w:p w14:paraId="70AC29D5" w14:textId="77777777" w:rsidR="0059013E" w:rsidRPr="000E621C" w:rsidRDefault="0059013E" w:rsidP="0059013E">
      <w:pPr>
        <w:pStyle w:val="B1"/>
        <w:rPr>
          <w:lang w:val="en-US"/>
        </w:rPr>
      </w:pPr>
      <w:r>
        <w:t>1</w:t>
      </w:r>
      <w:r>
        <w:rPr>
          <w:lang w:val="en-US"/>
        </w:rPr>
        <w:t>)</w:t>
      </w:r>
      <w:r>
        <w:rPr>
          <w:lang w:val="en-US"/>
        </w:rPr>
        <w:tab/>
        <w:t xml:space="preserve">shall include </w:t>
      </w:r>
      <w:r w:rsidRPr="00FF50BE">
        <w:rPr>
          <w:lang w:val="en-US"/>
        </w:rPr>
        <w:t>an application/</w:t>
      </w:r>
      <w:proofErr w:type="spellStart"/>
      <w:r w:rsidRPr="00FF50BE">
        <w:rPr>
          <w:lang w:val="en-US"/>
        </w:rPr>
        <w:t>mikey</w:t>
      </w:r>
      <w:proofErr w:type="spellEnd"/>
      <w:r>
        <w:rPr>
          <w:lang w:val="en-US"/>
        </w:rPr>
        <w:t xml:space="preserve"> MIME body with the CSK as </w:t>
      </w:r>
      <w:r>
        <w:t>MIKEY-SAKKE I_MESSAGE</w:t>
      </w:r>
      <w:r w:rsidRPr="006C461B">
        <w:rPr>
          <w:lang w:val="en-US"/>
        </w:rPr>
        <w:t xml:space="preserve"> as specified in </w:t>
      </w:r>
      <w:r w:rsidRPr="00393454">
        <w:t>3GPP TS </w:t>
      </w:r>
      <w:r>
        <w:t>33.180 [78]</w:t>
      </w:r>
      <w:r w:rsidRPr="006C461B">
        <w:rPr>
          <w:lang w:val="en-US"/>
        </w:rPr>
        <w:t xml:space="preserve"> in the body of </w:t>
      </w:r>
      <w:r>
        <w:rPr>
          <w:lang w:val="en-US"/>
        </w:rPr>
        <w:t>t</w:t>
      </w:r>
      <w:r w:rsidRPr="006C461B">
        <w:rPr>
          <w:lang w:val="en-US"/>
        </w:rPr>
        <w:t>he SIP REGISTER</w:t>
      </w:r>
      <w:r>
        <w:rPr>
          <w:lang w:val="en-US"/>
        </w:rPr>
        <w:t xml:space="preserve"> request;</w:t>
      </w:r>
    </w:p>
    <w:p w14:paraId="17CDB16A" w14:textId="77777777" w:rsidR="0059013E" w:rsidRDefault="0059013E" w:rsidP="0059013E">
      <w:pPr>
        <w:pStyle w:val="B1"/>
      </w:pPr>
      <w:r>
        <w:rPr>
          <w:lang w:val="en-US"/>
        </w:rPr>
        <w:t>2)</w:t>
      </w:r>
      <w:r>
        <w:rPr>
          <w:lang w:val="en-US"/>
        </w:rPr>
        <w:tab/>
        <w:t xml:space="preserve">if </w:t>
      </w:r>
      <w:r>
        <w:t>confidentiality protection is enabled</w:t>
      </w:r>
      <w:r w:rsidRPr="009A71BF">
        <w:t xml:space="preserve"> </w:t>
      </w:r>
      <w:r>
        <w:t>as specified in clause </w:t>
      </w:r>
      <w:r w:rsidRPr="00B143DC">
        <w:t>6.</w:t>
      </w:r>
      <w:r>
        <w:t>6</w:t>
      </w:r>
      <w:r w:rsidRPr="00B143DC">
        <w:t>.2.3.1</w:t>
      </w:r>
      <w:r>
        <w:t xml:space="preserve">, shall include </w:t>
      </w:r>
      <w:r w:rsidRPr="00F3417A">
        <w:t xml:space="preserve">in the body of the SIP </w:t>
      </w:r>
      <w:r>
        <w:t>REGISTER</w:t>
      </w:r>
      <w:r w:rsidRPr="00F3417A">
        <w:t xml:space="preserve"> request</w:t>
      </w:r>
      <w:r>
        <w:t>, an</w:t>
      </w:r>
      <w:r w:rsidRPr="0073469F">
        <w:t xml:space="preserve"> application/vnd.3gpp.</w:t>
      </w:r>
      <w:r>
        <w:t>mcptt-info</w:t>
      </w:r>
      <w:r w:rsidRPr="0073469F">
        <w:t>+xml MIME body with the</w:t>
      </w:r>
      <w:r>
        <w:t xml:space="preserve"> following clarifications:</w:t>
      </w:r>
    </w:p>
    <w:p w14:paraId="491BEBAD" w14:textId="77777777" w:rsidR="0059013E" w:rsidRDefault="0059013E" w:rsidP="0059013E">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Pr="0073469F">
        <w:t>&lt;</w:t>
      </w:r>
      <w:proofErr w:type="spellStart"/>
      <w:r>
        <w:t>mcptt</w:t>
      </w:r>
      <w:proofErr w:type="spellEnd"/>
      <w:r>
        <w:t>-access-token</w:t>
      </w:r>
      <w:r w:rsidRPr="0073469F">
        <w:t xml:space="preserve">&gt; </w:t>
      </w:r>
      <w:r>
        <w:t xml:space="preserve">element </w:t>
      </w:r>
      <w:r>
        <w:rPr>
          <w:lang w:val="en-US"/>
        </w:rPr>
        <w:t xml:space="preserve">set to the encrypted </w:t>
      </w:r>
      <w:r w:rsidRPr="006C461B">
        <w:rPr>
          <w:lang w:val="en-US"/>
        </w:rPr>
        <w:t>access-token</w:t>
      </w:r>
      <w:r>
        <w:rPr>
          <w:lang w:val="en-US"/>
        </w:rPr>
        <w:t>, as specified in clause 6.6.2.3.3;</w:t>
      </w:r>
    </w:p>
    <w:p w14:paraId="4F2D2037" w14:textId="77777777" w:rsidR="0059013E" w:rsidRDefault="0059013E" w:rsidP="0059013E">
      <w:pPr>
        <w:pStyle w:val="B2"/>
      </w:pPr>
      <w:r>
        <w:rPr>
          <w:lang w:val="en-US"/>
        </w:rPr>
        <w:t>b)</w:t>
      </w:r>
      <w:r>
        <w:rPr>
          <w:lang w:val="en-US"/>
        </w:rPr>
        <w:tab/>
      </w:r>
      <w:r>
        <w:t xml:space="preserve">shall encrypt the MCPTT ID of the user in the primary MCPTT system </w:t>
      </w:r>
      <w:r>
        <w:rPr>
          <w:lang w:val="en-US"/>
        </w:rPr>
        <w:t xml:space="preserve">and include the </w:t>
      </w:r>
      <w:r>
        <w:t>&lt;</w:t>
      </w:r>
      <w:proofErr w:type="spellStart"/>
      <w:r>
        <w:t>mcptt</w:t>
      </w:r>
      <w:proofErr w:type="spellEnd"/>
      <w:r>
        <w:t>-request-</w:t>
      </w:r>
      <w:proofErr w:type="spellStart"/>
      <w:r>
        <w:t>uri</w:t>
      </w:r>
      <w:proofErr w:type="spellEnd"/>
      <w:r>
        <w:t>&gt; element set to the encrypted MCPTT ID; and</w:t>
      </w:r>
    </w:p>
    <w:p w14:paraId="1139CC0E" w14:textId="77777777" w:rsidR="0059013E" w:rsidRDefault="0059013E" w:rsidP="0059013E">
      <w:pPr>
        <w:pStyle w:val="B2"/>
      </w:pPr>
      <w:r>
        <w:t>c)</w:t>
      </w:r>
      <w:r>
        <w:tab/>
        <w:t xml:space="preserve">shall encrypt the value contained in the </w:t>
      </w:r>
      <w:r w:rsidRPr="002341FB">
        <w:t xml:space="preserve">"user-profile-index" attribute of the MCPTT user profile </w:t>
      </w:r>
      <w:r>
        <w:t>selected according to clause </w:t>
      </w:r>
      <w:r w:rsidRPr="002341FB">
        <w:t>4.2.2.1.2.3</w:t>
      </w:r>
      <w:r>
        <w:t xml:space="preserve"> of </w:t>
      </w:r>
      <w:r w:rsidRPr="002341FB">
        <w:t>3GPP</w:t>
      </w:r>
      <w:r>
        <w:t> </w:t>
      </w:r>
      <w:r w:rsidRPr="002341FB">
        <w:t>TS</w:t>
      </w:r>
      <w:r>
        <w:t> </w:t>
      </w:r>
      <w:r w:rsidRPr="002341FB">
        <w:t>24.484</w:t>
      </w:r>
      <w:r>
        <w:t> </w:t>
      </w:r>
      <w:r w:rsidRPr="002341FB">
        <w:t>[50]</w:t>
      </w:r>
      <w:r>
        <w:t xml:space="preserve"> and include the &lt;selected-user-profile-index&gt; element set to the encrypted value;</w:t>
      </w:r>
    </w:p>
    <w:p w14:paraId="7155E20A" w14:textId="77777777" w:rsidR="0059013E" w:rsidRDefault="0059013E" w:rsidP="0059013E">
      <w:pPr>
        <w:pStyle w:val="B1"/>
      </w:pPr>
      <w:r>
        <w:rPr>
          <w:lang w:val="en-US"/>
        </w:rPr>
        <w:t>3)</w:t>
      </w:r>
      <w:r>
        <w:rPr>
          <w:lang w:val="en-US"/>
        </w:rPr>
        <w:tab/>
        <w:t xml:space="preserve">if </w:t>
      </w:r>
      <w:r w:rsidRPr="0063156D">
        <w:rPr>
          <w:lang w:val="en-US"/>
        </w:rPr>
        <w:t xml:space="preserve">confidentiality protection is </w:t>
      </w:r>
      <w:r>
        <w:rPr>
          <w:lang w:val="en-US"/>
        </w:rPr>
        <w:t>disabled</w:t>
      </w:r>
      <w:r w:rsidRPr="009A71BF">
        <w:t xml:space="preserve"> </w:t>
      </w:r>
      <w:r>
        <w:t>as specified in clause </w:t>
      </w:r>
      <w:r w:rsidRPr="00B143DC">
        <w:t>6.</w:t>
      </w:r>
      <w:r>
        <w:t>6</w:t>
      </w:r>
      <w:r w:rsidRPr="00B143DC">
        <w:t>.2.3.1</w:t>
      </w:r>
      <w:r>
        <w:rPr>
          <w:lang w:val="en-US"/>
        </w:rPr>
        <w:t>,</w:t>
      </w:r>
      <w:r>
        <w:t xml:space="preserve"> shall include an</w:t>
      </w:r>
      <w:r w:rsidRPr="0073469F">
        <w:t xml:space="preserve"> application/vnd.3gpp.mcptt-info</w:t>
      </w:r>
      <w:r>
        <w:t>+xml</w:t>
      </w:r>
      <w:r w:rsidRPr="0073469F">
        <w:t xml:space="preserve"> MIME body as defined in Annex F.1 with</w:t>
      </w:r>
      <w:r>
        <w:t>:</w:t>
      </w:r>
    </w:p>
    <w:p w14:paraId="06CD993D" w14:textId="77777777" w:rsidR="0059013E" w:rsidRDefault="0059013E" w:rsidP="0059013E">
      <w:pPr>
        <w:pStyle w:val="B2"/>
        <w:rPr>
          <w:lang w:val="en-US"/>
        </w:rPr>
      </w:pPr>
      <w:r>
        <w:t>a)</w:t>
      </w:r>
      <w:r>
        <w:tab/>
      </w:r>
      <w:r w:rsidRPr="0073469F">
        <w:t>the &lt;</w:t>
      </w:r>
      <w:proofErr w:type="spellStart"/>
      <w:r>
        <w:t>mcptt</w:t>
      </w:r>
      <w:proofErr w:type="spellEnd"/>
      <w:r>
        <w:t>-access-token</w:t>
      </w:r>
      <w:r w:rsidRPr="0073469F">
        <w:t xml:space="preserve">&gt; element set to </w:t>
      </w:r>
      <w:r>
        <w:t xml:space="preserve">the access token received from the partner </w:t>
      </w:r>
      <w:proofErr w:type="spellStart"/>
      <w:r>
        <w:t>IdM</w:t>
      </w:r>
      <w:proofErr w:type="spellEnd"/>
      <w:r>
        <w:t xml:space="preserve"> server;</w:t>
      </w:r>
    </w:p>
    <w:p w14:paraId="187C7987" w14:textId="77777777" w:rsidR="0059013E" w:rsidRDefault="0059013E" w:rsidP="0059013E">
      <w:pPr>
        <w:pStyle w:val="B2"/>
      </w:pPr>
      <w:r>
        <w:rPr>
          <w:lang w:val="en-US"/>
        </w:rPr>
        <w:t>b)</w:t>
      </w:r>
      <w:r>
        <w:rPr>
          <w:lang w:val="en-US"/>
        </w:rPr>
        <w:tab/>
        <w:t xml:space="preserve">the </w:t>
      </w:r>
      <w:r>
        <w:t>&lt;</w:t>
      </w:r>
      <w:proofErr w:type="spellStart"/>
      <w:r>
        <w:t>mcptt</w:t>
      </w:r>
      <w:proofErr w:type="spellEnd"/>
      <w:r>
        <w:t>-request-</w:t>
      </w:r>
      <w:proofErr w:type="spellStart"/>
      <w:r>
        <w:t>uri</w:t>
      </w:r>
      <w:proofErr w:type="spellEnd"/>
      <w:r>
        <w:t>&gt; element set to the MCPTT ID of the user in the primary MCPTT system; and</w:t>
      </w:r>
    </w:p>
    <w:p w14:paraId="7A4EE4A4" w14:textId="77777777" w:rsidR="0059013E" w:rsidRDefault="0059013E" w:rsidP="0059013E">
      <w:pPr>
        <w:pStyle w:val="B2"/>
        <w:rPr>
          <w:lang w:val="en-US"/>
        </w:rPr>
      </w:pPr>
      <w:r>
        <w:t>c)</w:t>
      </w:r>
      <w:r>
        <w:tab/>
        <w:t xml:space="preserve">the &lt;selected-user-profile-index&gt; element set to the value contained in the </w:t>
      </w:r>
      <w:r w:rsidRPr="002341FB">
        <w:t xml:space="preserve">"user-profile-index" attribute of the MCPTT user profile </w:t>
      </w:r>
      <w:r>
        <w:t>selected according to clause </w:t>
      </w:r>
      <w:r w:rsidRPr="002341FB">
        <w:t>4.2.2.1.2.3</w:t>
      </w:r>
      <w:r>
        <w:t xml:space="preserve"> of </w:t>
      </w:r>
      <w:r w:rsidRPr="002341FB">
        <w:t>3GPP</w:t>
      </w:r>
      <w:r>
        <w:t> </w:t>
      </w:r>
      <w:r w:rsidRPr="002341FB">
        <w:t>TS</w:t>
      </w:r>
      <w:r>
        <w:t> </w:t>
      </w:r>
      <w:r w:rsidRPr="002341FB">
        <w:t>24.484</w:t>
      </w:r>
      <w:r>
        <w:t> </w:t>
      </w:r>
      <w:r w:rsidRPr="002341FB">
        <w:t>[50]</w:t>
      </w:r>
      <w:r>
        <w:t>; and</w:t>
      </w:r>
    </w:p>
    <w:p w14:paraId="3FA6550C" w14:textId="77777777" w:rsidR="0059013E" w:rsidRPr="006C461B" w:rsidRDefault="0059013E" w:rsidP="0059013E">
      <w:pPr>
        <w:pStyle w:val="B1"/>
        <w:rPr>
          <w:lang w:val="en-US"/>
        </w:rPr>
      </w:pPr>
      <w:r>
        <w:rPr>
          <w:lang w:val="en-US"/>
        </w:rPr>
        <w:t>4)</w:t>
      </w:r>
      <w:r>
        <w:rPr>
          <w:lang w:val="en-US"/>
        </w:rPr>
        <w:tab/>
        <w:t>if integrity protection is enabled</w:t>
      </w:r>
      <w:r w:rsidRPr="009A71BF">
        <w:t xml:space="preserve"> </w:t>
      </w:r>
      <w:r>
        <w:t>as specified in clause </w:t>
      </w:r>
      <w:r w:rsidRPr="00B143DC">
        <w:t>6.</w:t>
      </w:r>
      <w:r>
        <w:t>6</w:t>
      </w:r>
      <w:r w:rsidRPr="00B143DC">
        <w:t>.</w:t>
      </w:r>
      <w:r>
        <w:t>3</w:t>
      </w:r>
      <w:r w:rsidRPr="00B143DC">
        <w:t>.3.1</w:t>
      </w:r>
      <w:r>
        <w:rPr>
          <w:lang w:val="en-US"/>
        </w:rPr>
        <w:t xml:space="preserve">, shall </w:t>
      </w:r>
      <w:r>
        <w:t xml:space="preserve">use the CSK to integrity protect the </w:t>
      </w:r>
      <w:r w:rsidRPr="0073469F">
        <w:t>application/vnd.3gpp.</w:t>
      </w:r>
      <w:r>
        <w:t>mcptt-info</w:t>
      </w:r>
      <w:r w:rsidRPr="0073469F">
        <w:t>+xml</w:t>
      </w:r>
      <w:r>
        <w:t xml:space="preserve"> MIME body by following the procedures in clause 6.6.3.3.3.</w:t>
      </w:r>
    </w:p>
    <w:p w14:paraId="6B1995BB" w14:textId="77777777" w:rsidR="0059013E" w:rsidRPr="0073469F" w:rsidRDefault="0059013E" w:rsidP="0059013E">
      <w:pPr>
        <w:pStyle w:val="Heading3"/>
      </w:pPr>
      <w:bookmarkStart w:id="1823" w:name="_Toc138440898"/>
      <w:bookmarkStart w:id="1824" w:name="_Toc171603831"/>
      <w:r>
        <w:t>7A.2.2</w:t>
      </w:r>
      <w:r>
        <w:tab/>
        <w:t>Receiving a</w:t>
      </w:r>
      <w:r w:rsidRPr="0073469F">
        <w:t xml:space="preserve"> </w:t>
      </w:r>
      <w:r>
        <w:t>CSK key download</w:t>
      </w:r>
      <w:r w:rsidRPr="0073469F">
        <w:t xml:space="preserve"> </w:t>
      </w:r>
      <w:r>
        <w:t>message</w:t>
      </w:r>
      <w:bookmarkEnd w:id="1823"/>
      <w:bookmarkEnd w:id="1824"/>
    </w:p>
    <w:p w14:paraId="76D1925B" w14:textId="77777777" w:rsidR="005E777B" w:rsidRDefault="005E777B" w:rsidP="0059013E">
      <w:r>
        <w:t>The MCPTT client</w:t>
      </w:r>
      <w:r w:rsidRPr="00151F8F">
        <w:t xml:space="preserve"> server shall operate as specified in clause </w:t>
      </w:r>
      <w:r>
        <w:t>7.2.5</w:t>
      </w:r>
      <w:r w:rsidRPr="00151F8F">
        <w:t>.</w:t>
      </w:r>
    </w:p>
    <w:p w14:paraId="506262FC" w14:textId="77777777" w:rsidR="00326F32" w:rsidRDefault="00326F32" w:rsidP="00326F32">
      <w:pPr>
        <w:pStyle w:val="Heading3"/>
      </w:pPr>
      <w:bookmarkStart w:id="1825" w:name="_Toc171603832"/>
      <w:r>
        <w:t>7A.2.3</w:t>
      </w:r>
      <w:r>
        <w:tab/>
        <w:t>Receiving a</w:t>
      </w:r>
      <w:r w:rsidRPr="0073469F">
        <w:t xml:space="preserve"> </w:t>
      </w:r>
      <w:r>
        <w:t>SIP MESSAGE for migration service deauthorization notification</w:t>
      </w:r>
      <w:bookmarkEnd w:id="1825"/>
    </w:p>
    <w:p w14:paraId="697C32F7" w14:textId="77777777" w:rsidR="00326F32" w:rsidRPr="0073469F" w:rsidRDefault="00326F32" w:rsidP="00326F32">
      <w:r w:rsidRPr="0073469F">
        <w:t xml:space="preserve">When the MCPTT client receives a SIP MESSAGE request </w:t>
      </w:r>
      <w:r>
        <w:t xml:space="preserve">containing </w:t>
      </w:r>
      <w:r w:rsidRPr="00110039">
        <w:rPr>
          <w:lang w:val="en-US"/>
        </w:rPr>
        <w:t>an application/vnd.3gpp.mcptt-info+xml MIME body with the &lt;</w:t>
      </w:r>
      <w:proofErr w:type="spellStart"/>
      <w:r w:rsidRPr="00110039">
        <w:rPr>
          <w:lang w:val="en-US"/>
        </w:rPr>
        <w:t>mcptt</w:t>
      </w:r>
      <w:proofErr w:type="spellEnd"/>
      <w:r w:rsidRPr="00110039">
        <w:rPr>
          <w:lang w:val="en-US"/>
        </w:rPr>
        <w:t xml:space="preserve">-Params&gt; element </w:t>
      </w:r>
      <w:r>
        <w:rPr>
          <w:lang w:val="en-US"/>
        </w:rPr>
        <w:t>containing:</w:t>
      </w:r>
    </w:p>
    <w:p w14:paraId="5CBC0A44" w14:textId="77777777" w:rsidR="00326F32" w:rsidRDefault="00326F32" w:rsidP="00326F32">
      <w:pPr>
        <w:pStyle w:val="B1"/>
        <w:rPr>
          <w:lang w:val="en-US"/>
        </w:rPr>
      </w:pPr>
      <w:r>
        <w:rPr>
          <w:lang w:val="en-US"/>
        </w:rPr>
        <w:t>1)</w:t>
      </w:r>
      <w:r>
        <w:rPr>
          <w:lang w:val="en-US"/>
        </w:rPr>
        <w:tab/>
        <w:t>the &lt;req-type&gt; element set to "migration-service-deauthorization-notification";</w:t>
      </w:r>
    </w:p>
    <w:p w14:paraId="34E2B90E" w14:textId="77777777" w:rsidR="00326F32" w:rsidRDefault="00326F32" w:rsidP="00326F32">
      <w:pPr>
        <w:pStyle w:val="B1"/>
        <w:rPr>
          <w:lang w:val="en-US"/>
        </w:rPr>
      </w:pPr>
      <w:r>
        <w:rPr>
          <w:lang w:val="en-US"/>
        </w:rPr>
        <w:t>2)</w:t>
      </w:r>
      <w:r>
        <w:rPr>
          <w:lang w:val="en-US"/>
        </w:rPr>
        <w:tab/>
      </w:r>
      <w:r w:rsidRPr="00110039">
        <w:rPr>
          <w:lang w:val="en-US"/>
        </w:rPr>
        <w:t>the &lt;</w:t>
      </w:r>
      <w:r>
        <w:rPr>
          <w:lang w:val="en-US"/>
        </w:rPr>
        <w:t>primary-</w:t>
      </w:r>
      <w:proofErr w:type="spellStart"/>
      <w:r>
        <w:rPr>
          <w:lang w:val="en-US"/>
        </w:rPr>
        <w:t>mcptt</w:t>
      </w:r>
      <w:proofErr w:type="spellEnd"/>
      <w:r>
        <w:rPr>
          <w:lang w:val="en-US"/>
        </w:rPr>
        <w:t>-id</w:t>
      </w:r>
      <w:r w:rsidRPr="00110039">
        <w:rPr>
          <w:lang w:val="en-US"/>
        </w:rPr>
        <w:t xml:space="preserve">&gt; element set to the </w:t>
      </w:r>
      <w:r>
        <w:rPr>
          <w:lang w:val="en-US"/>
        </w:rPr>
        <w:t xml:space="preserve">MCPTT ID of the user </w:t>
      </w:r>
      <w:r>
        <w:t>in the primary MCPTT system</w:t>
      </w:r>
      <w:r w:rsidRPr="00110039">
        <w:rPr>
          <w:lang w:val="en-US"/>
        </w:rPr>
        <w:t>;</w:t>
      </w:r>
      <w:r>
        <w:rPr>
          <w:lang w:val="en-US"/>
        </w:rPr>
        <w:t xml:space="preserve"> and</w:t>
      </w:r>
    </w:p>
    <w:p w14:paraId="78E22C91" w14:textId="77777777" w:rsidR="00326F32" w:rsidRDefault="00326F32" w:rsidP="00326F32">
      <w:pPr>
        <w:pStyle w:val="B1"/>
        <w:rPr>
          <w:lang w:val="en-US"/>
        </w:rPr>
      </w:pPr>
      <w:r>
        <w:rPr>
          <w:lang w:val="en-US"/>
        </w:rPr>
        <w:t>3)</w:t>
      </w:r>
      <w:r>
        <w:rPr>
          <w:lang w:val="en-US"/>
        </w:rPr>
        <w:tab/>
        <w:t>the &lt;partner-</w:t>
      </w:r>
      <w:proofErr w:type="spellStart"/>
      <w:r>
        <w:rPr>
          <w:lang w:val="en-US"/>
        </w:rPr>
        <w:t>mcptt</w:t>
      </w:r>
      <w:proofErr w:type="spellEnd"/>
      <w:r>
        <w:rPr>
          <w:lang w:val="en-US"/>
        </w:rPr>
        <w:t>-id&gt; element set to the MCPTT ID of the user in the partner MCPTT system;</w:t>
      </w:r>
    </w:p>
    <w:p w14:paraId="1488619B" w14:textId="17D4B8C1" w:rsidR="00326F32" w:rsidRPr="00CE5112" w:rsidRDefault="00326F32" w:rsidP="00FB635D">
      <w:pPr>
        <w:overflowPunct/>
        <w:autoSpaceDE/>
        <w:autoSpaceDN/>
        <w:adjustRightInd/>
        <w:textAlignment w:val="auto"/>
      </w:pPr>
      <w:r w:rsidRPr="00FB635D">
        <w:rPr>
          <w:rFonts w:eastAsiaTheme="minorEastAsia"/>
          <w:lang w:eastAsia="ko-KR"/>
        </w:rPr>
        <w:t>the MCPTT client shall consider that the MCPTT client is deauthorized from migration service.</w:t>
      </w:r>
    </w:p>
    <w:p w14:paraId="0FDC845C" w14:textId="77777777" w:rsidR="0059013E" w:rsidRDefault="0059013E" w:rsidP="0059013E">
      <w:pPr>
        <w:pStyle w:val="Heading2"/>
      </w:pPr>
      <w:bookmarkStart w:id="1826" w:name="_Toc171603833"/>
      <w:r w:rsidRPr="0073469F">
        <w:lastRenderedPageBreak/>
        <w:t>7</w:t>
      </w:r>
      <w:r>
        <w:t>A</w:t>
      </w:r>
      <w:r w:rsidRPr="0073469F">
        <w:t>.3</w:t>
      </w:r>
      <w:r w:rsidRPr="0073469F">
        <w:tab/>
      </w:r>
      <w:r>
        <w:t xml:space="preserve">Partner </w:t>
      </w:r>
      <w:r w:rsidRPr="0073469F">
        <w:t>MCPTT server procedures</w:t>
      </w:r>
      <w:bookmarkEnd w:id="1826"/>
    </w:p>
    <w:p w14:paraId="19CE6403" w14:textId="77777777" w:rsidR="0059013E" w:rsidRDefault="0059013E" w:rsidP="0059013E">
      <w:pPr>
        <w:pStyle w:val="Heading3"/>
      </w:pPr>
      <w:bookmarkStart w:id="1827" w:name="_Toc171603834"/>
      <w:r>
        <w:t>7A</w:t>
      </w:r>
      <w:r w:rsidRPr="0073469F">
        <w:t>.</w:t>
      </w:r>
      <w:r>
        <w:t>3</w:t>
      </w:r>
      <w:r w:rsidRPr="0073469F">
        <w:t>.1</w:t>
      </w:r>
      <w:r w:rsidRPr="0073469F">
        <w:tab/>
      </w:r>
      <w:r>
        <w:t>General</w:t>
      </w:r>
      <w:bookmarkEnd w:id="1827"/>
    </w:p>
    <w:p w14:paraId="1DDF8F79" w14:textId="77777777" w:rsidR="0059013E" w:rsidRDefault="0059013E" w:rsidP="0059013E">
      <w:pPr>
        <w:rPr>
          <w:lang w:val="en-US"/>
        </w:rPr>
      </w:pPr>
      <w:r>
        <w:t xml:space="preserve">In order to </w:t>
      </w:r>
      <w:r>
        <w:rPr>
          <w:noProof/>
        </w:rPr>
        <w:t>perform initial authorization to verify whether the MCPTT user is permitted to migrate to the partner MCPTT system</w:t>
      </w:r>
      <w:r>
        <w:t>, t</w:t>
      </w:r>
      <w:r w:rsidRPr="00A32990">
        <w:t xml:space="preserve">he </w:t>
      </w:r>
      <w:r>
        <w:t>partner MCPTT server</w:t>
      </w:r>
      <w:r w:rsidRPr="00A32990">
        <w:t xml:space="preserve"> obtain</w:t>
      </w:r>
      <w:r>
        <w:t>s</w:t>
      </w:r>
      <w:r w:rsidRPr="00A32990">
        <w:t xml:space="preserve"> information</w:t>
      </w:r>
      <w:r>
        <w:t xml:space="preserve"> </w:t>
      </w:r>
      <w:r>
        <w:rPr>
          <w:noProof/>
        </w:rPr>
        <w:t xml:space="preserve">from </w:t>
      </w:r>
      <w:r w:rsidRPr="00520BB0">
        <w:rPr>
          <w:noProof/>
        </w:rPr>
        <w:t>any received third-party SIP REGISTER request (e.g.</w:t>
      </w:r>
      <w:r>
        <w:rPr>
          <w:noProof/>
        </w:rPr>
        <w:t>,</w:t>
      </w:r>
      <w:r w:rsidRPr="00520BB0">
        <w:rPr>
          <w:noProof/>
        </w:rPr>
        <w:t xml:space="preserve"> including information contained in the body of the third-party SIP REGISTER request) as specified in 3GPP</w:t>
      </w:r>
      <w:r>
        <w:rPr>
          <w:noProof/>
        </w:rPr>
        <w:t> </w:t>
      </w:r>
      <w:r w:rsidRPr="00520BB0">
        <w:rPr>
          <w:noProof/>
        </w:rPr>
        <w:t>TS</w:t>
      </w:r>
      <w:r>
        <w:rPr>
          <w:noProof/>
        </w:rPr>
        <w:t> </w:t>
      </w:r>
      <w:r w:rsidRPr="00520BB0">
        <w:rPr>
          <w:noProof/>
        </w:rPr>
        <w:t>24.229</w:t>
      </w:r>
      <w:r>
        <w:rPr>
          <w:noProof/>
        </w:rPr>
        <w:t> </w:t>
      </w:r>
      <w:r w:rsidRPr="00520BB0">
        <w:rPr>
          <w:noProof/>
        </w:rPr>
        <w:t xml:space="preserve">[4]. The body will carry the SIP REGISTER request as sent by the MCPTT client and may contain information needed for </w:t>
      </w:r>
      <w:r>
        <w:rPr>
          <w:noProof/>
        </w:rPr>
        <w:t xml:space="preserve">initial </w:t>
      </w:r>
      <w:r w:rsidRPr="00520BB0">
        <w:rPr>
          <w:noProof/>
        </w:rPr>
        <w:t>authorization</w:t>
      </w:r>
      <w:r>
        <w:rPr>
          <w:noProof/>
        </w:rPr>
        <w:t>.</w:t>
      </w:r>
    </w:p>
    <w:p w14:paraId="248FDA45" w14:textId="77777777" w:rsidR="0059013E" w:rsidRPr="000E621C" w:rsidRDefault="0059013E" w:rsidP="0059013E">
      <w:pPr>
        <w:pStyle w:val="Heading3"/>
      </w:pPr>
      <w:bookmarkStart w:id="1828" w:name="_Toc171603835"/>
      <w:r>
        <w:t>7A</w:t>
      </w:r>
      <w:r w:rsidRPr="0073469F">
        <w:t>.</w:t>
      </w:r>
      <w:r>
        <w:t>3</w:t>
      </w:r>
      <w:r w:rsidRPr="0073469F">
        <w:t>.</w:t>
      </w:r>
      <w:r>
        <w:t>2</w:t>
      </w:r>
      <w:r w:rsidRPr="0073469F">
        <w:tab/>
      </w:r>
      <w:r>
        <w:t>Confidentiality and integrity protection</w:t>
      </w:r>
      <w:bookmarkEnd w:id="1828"/>
    </w:p>
    <w:p w14:paraId="3DB53D38" w14:textId="77777777" w:rsidR="0059013E" w:rsidRDefault="0059013E" w:rsidP="0059013E">
      <w:pPr>
        <w:rPr>
          <w:lang w:val="en-US"/>
        </w:rPr>
      </w:pPr>
      <w:r w:rsidRPr="005B7E66">
        <w:rPr>
          <w:lang w:val="en-US"/>
        </w:rPr>
        <w:t>When the</w:t>
      </w:r>
      <w:r>
        <w:rPr>
          <w:lang w:val="en-US"/>
        </w:rPr>
        <w:t xml:space="preserve"> partner</w:t>
      </w:r>
      <w:r w:rsidRPr="005B7E66">
        <w:rPr>
          <w:lang w:val="en-US"/>
        </w:rPr>
        <w:t xml:space="preserve"> MCPTT server receives a </w:t>
      </w:r>
      <w:r w:rsidRPr="0030414E">
        <w:rPr>
          <w:lang w:val="en-US"/>
        </w:rPr>
        <w:t xml:space="preserve">SIP REGISTER </w:t>
      </w:r>
      <w:r w:rsidRPr="004A3A04">
        <w:rPr>
          <w:lang w:val="en-US"/>
        </w:rPr>
        <w:t xml:space="preserve">request </w:t>
      </w:r>
      <w:r w:rsidRPr="004A3A04">
        <w:t>sent from the MCPTT client</w:t>
      </w:r>
      <w:r w:rsidRPr="004A3A04">
        <w:rPr>
          <w:lang w:val="en-US"/>
        </w:rPr>
        <w:t xml:space="preserve"> contained </w:t>
      </w:r>
      <w:r w:rsidRPr="004A3A04">
        <w:t>within a message/sip MIME body of a received third-part</w:t>
      </w:r>
      <w:r w:rsidRPr="00435956">
        <w:t>y SIP REGISTER request</w:t>
      </w:r>
      <w:r w:rsidRPr="005B7E66">
        <w:rPr>
          <w:lang w:val="en-US"/>
        </w:rPr>
        <w:t xml:space="preserve">,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MCPTT server validates the signature of each of the XML MIME bodies. If the integrity protection check(s) pass or the XML MIME bodies are not integrity protected, the partner MCPTT server then determines whether the content in specific XML elements is confidentiality protected. If XML content is confidentiality protected, the partner MCPTT server decrypts the protected content.</w:t>
      </w:r>
    </w:p>
    <w:p w14:paraId="6CFA5100" w14:textId="77777777" w:rsidR="0059013E" w:rsidRDefault="0059013E" w:rsidP="0059013E">
      <w:pPr>
        <w:rPr>
          <w:lang w:val="en-US"/>
        </w:rPr>
      </w:pPr>
      <w:r>
        <w:rPr>
          <w:lang w:val="en-US"/>
        </w:rPr>
        <w:t xml:space="preserve">Upon receiving a SIP REGISTER request containing an </w:t>
      </w:r>
      <w:r w:rsidRPr="0073469F">
        <w:t>application/vnd.3gpp</w:t>
      </w:r>
      <w:r>
        <w:t>.mcptt-</w:t>
      </w:r>
      <w:r w:rsidRPr="0073469F">
        <w:t>info+xml MIME body</w:t>
      </w:r>
      <w:r>
        <w:t xml:space="preserve"> within a message/sip MIME body of the SIP REGISTER request sent from the MCPTT client, </w:t>
      </w:r>
      <w:r>
        <w:rPr>
          <w:lang w:val="en-US"/>
        </w:rPr>
        <w:t>the MCPTT server:</w:t>
      </w:r>
    </w:p>
    <w:p w14:paraId="5A026E06" w14:textId="77777777" w:rsidR="0059013E" w:rsidRDefault="0059013E" w:rsidP="0059013E">
      <w:pPr>
        <w:pStyle w:val="B1"/>
      </w:pPr>
      <w:r>
        <w:rPr>
          <w:lang w:val="en-US"/>
        </w:rPr>
        <w:t>1)</w:t>
      </w:r>
      <w:r>
        <w:rPr>
          <w:lang w:val="en-US"/>
        </w:rPr>
        <w:tab/>
        <w:t xml:space="preserve">shall </w:t>
      </w:r>
      <w:r>
        <w:t>determine if integrity protection has been applied to XML MIME bodies in the SIP request by following the procedures in clause 6.6.3.4.1 for each XML MIME body;</w:t>
      </w:r>
    </w:p>
    <w:p w14:paraId="2A43D44B" w14:textId="77777777" w:rsidR="0059013E" w:rsidRDefault="0059013E" w:rsidP="0059013E">
      <w:pPr>
        <w:pStyle w:val="B1"/>
      </w:pPr>
      <w:r>
        <w:t>2)</w:t>
      </w:r>
      <w:r>
        <w:tab/>
        <w:t>if integrity protection has been applied, shall use the keying data described in clause 6.6.3.2 and the procedures described in clause 6.6.3.4.2 to verify the integrity of each of the XML MIME bodies; and</w:t>
      </w:r>
    </w:p>
    <w:p w14:paraId="0733FB3F" w14:textId="77777777" w:rsidR="0059013E" w:rsidRDefault="0059013E" w:rsidP="0059013E">
      <w:pPr>
        <w:pStyle w:val="B1"/>
      </w:pPr>
      <w:r>
        <w:t>3)</w:t>
      </w:r>
      <w:r>
        <w:tab/>
        <w:t>if all integrity protection checks succeed, shall continue with the remaining steps of this clause.</w:t>
      </w:r>
    </w:p>
    <w:p w14:paraId="703A43A0" w14:textId="77777777" w:rsidR="0059013E" w:rsidRDefault="0059013E" w:rsidP="0059013E">
      <w:pPr>
        <w:rPr>
          <w:lang w:val="en-US"/>
        </w:rPr>
      </w:pPr>
      <w:r>
        <w:rPr>
          <w:lang w:val="en-US"/>
        </w:rPr>
        <w:t xml:space="preserve">Upon receiving a SIP REGISTER request containing an </w:t>
      </w:r>
      <w:r w:rsidRPr="0073469F">
        <w:t>application/vnd.3gpp</w:t>
      </w:r>
      <w:r>
        <w:t>.mcptt-</w:t>
      </w:r>
      <w:r w:rsidRPr="0073469F">
        <w:t>info+xml MIME body</w:t>
      </w:r>
      <w:r>
        <w:t xml:space="preserve"> with an </w:t>
      </w:r>
      <w:r w:rsidRPr="0073469F">
        <w:t>&lt;</w:t>
      </w:r>
      <w:proofErr w:type="spellStart"/>
      <w:r w:rsidRPr="00FF2FFC">
        <w:t>mcptt</w:t>
      </w:r>
      <w:proofErr w:type="spellEnd"/>
      <w:r w:rsidRPr="00FF2FFC">
        <w:t>-access-token</w:t>
      </w:r>
      <w:r w:rsidRPr="0073469F">
        <w:t xml:space="preserve">&gt; </w:t>
      </w:r>
      <w:r>
        <w:t>element, an &lt;</w:t>
      </w:r>
      <w:proofErr w:type="spellStart"/>
      <w:r>
        <w:t>mcptt</w:t>
      </w:r>
      <w:proofErr w:type="spellEnd"/>
      <w:r>
        <w:t>-request-</w:t>
      </w:r>
      <w:proofErr w:type="spellStart"/>
      <w:r>
        <w:t>uri</w:t>
      </w:r>
      <w:proofErr w:type="spellEnd"/>
      <w:r>
        <w:t xml:space="preserve">&gt; element, and a &lt;selected-user-profile-index&gt; element  within a message/sip MIME body of the SIP REGISTER request sent from the MCPTT client, </w:t>
      </w:r>
      <w:r>
        <w:rPr>
          <w:lang w:val="en-US"/>
        </w:rPr>
        <w:t>the MCPTT server:</w:t>
      </w:r>
    </w:p>
    <w:p w14:paraId="0641439F" w14:textId="77777777" w:rsidR="0059013E" w:rsidRDefault="0059013E" w:rsidP="0059013E">
      <w:pPr>
        <w:pStyle w:val="B1"/>
      </w:pPr>
      <w:r>
        <w:rPr>
          <w:lang w:val="en-US"/>
        </w:rPr>
        <w:t>1)</w:t>
      </w:r>
      <w:r>
        <w:rPr>
          <w:lang w:val="en-US"/>
        </w:rPr>
        <w:tab/>
        <w:t xml:space="preserve">shall </w:t>
      </w:r>
      <w:r>
        <w:t xml:space="preserve">determine if confidentiality protection has been applied to the </w:t>
      </w:r>
      <w:r w:rsidRPr="0073469F">
        <w:t>&lt;</w:t>
      </w:r>
      <w:proofErr w:type="spellStart"/>
      <w:r>
        <w:t>mcptt</w:t>
      </w:r>
      <w:proofErr w:type="spellEnd"/>
      <w:r>
        <w:t>-access-token</w:t>
      </w:r>
      <w:r w:rsidRPr="0073469F">
        <w:t xml:space="preserve">&gt; </w:t>
      </w:r>
      <w:r>
        <w:t xml:space="preserve">element, the </w:t>
      </w:r>
      <w:r w:rsidRPr="002341FB">
        <w:t>&lt;</w:t>
      </w:r>
      <w:proofErr w:type="spellStart"/>
      <w:r w:rsidRPr="002341FB">
        <w:t>mcptt</w:t>
      </w:r>
      <w:proofErr w:type="spellEnd"/>
      <w:r w:rsidRPr="002341FB">
        <w:t>-request-</w:t>
      </w:r>
      <w:proofErr w:type="spellStart"/>
      <w:r w:rsidRPr="002341FB">
        <w:t>uri</w:t>
      </w:r>
      <w:proofErr w:type="spellEnd"/>
      <w:r w:rsidRPr="002341FB">
        <w:t>&gt;</w:t>
      </w:r>
      <w:r>
        <w:t xml:space="preserve"> element, and the </w:t>
      </w:r>
      <w:r w:rsidRPr="002341FB">
        <w:t>&lt;selected-user-profile-index&gt;</w:t>
      </w:r>
      <w:r>
        <w:t xml:space="preserve"> element in the</w:t>
      </w:r>
      <w:r w:rsidRPr="0073469F">
        <w:t xml:space="preserve"> application/vnd.3gpp</w:t>
      </w:r>
      <w:r>
        <w:t>.mcptt-</w:t>
      </w:r>
      <w:r w:rsidRPr="0073469F">
        <w:t>info+xml MIME body</w:t>
      </w:r>
      <w:r>
        <w:t>, by following the procedures in clause 6.6.2.4.1;</w:t>
      </w:r>
    </w:p>
    <w:p w14:paraId="10CBCCDB" w14:textId="77777777" w:rsidR="0059013E" w:rsidRDefault="0059013E" w:rsidP="0059013E">
      <w:pPr>
        <w:pStyle w:val="B1"/>
      </w:pPr>
      <w:r>
        <w:t>2)</w:t>
      </w:r>
      <w:r>
        <w:tab/>
        <w:t xml:space="preserve">if confidentiality protection has been applied to the </w:t>
      </w:r>
      <w:r w:rsidRPr="0073469F">
        <w:t>&lt;</w:t>
      </w:r>
      <w:proofErr w:type="spellStart"/>
      <w:r>
        <w:t>mcptt</w:t>
      </w:r>
      <w:proofErr w:type="spellEnd"/>
      <w:r>
        <w:t>-access-token</w:t>
      </w:r>
      <w:r w:rsidRPr="0073469F">
        <w:t xml:space="preserve">&gt; </w:t>
      </w:r>
      <w:r>
        <w:t xml:space="preserve">element, the </w:t>
      </w:r>
      <w:r w:rsidRPr="002341FB">
        <w:t>&lt;</w:t>
      </w:r>
      <w:proofErr w:type="spellStart"/>
      <w:r w:rsidRPr="002341FB">
        <w:t>mcptt</w:t>
      </w:r>
      <w:proofErr w:type="spellEnd"/>
      <w:r w:rsidRPr="002341FB">
        <w:t>-request-</w:t>
      </w:r>
      <w:proofErr w:type="spellStart"/>
      <w:r w:rsidRPr="002341FB">
        <w:t>uri</w:t>
      </w:r>
      <w:proofErr w:type="spellEnd"/>
      <w:r w:rsidRPr="002341FB">
        <w:t>&gt;</w:t>
      </w:r>
      <w:r>
        <w:t xml:space="preserve"> element, and the </w:t>
      </w:r>
      <w:r w:rsidRPr="002341FB">
        <w:t>&lt;selected-user-profile-index&gt;</w:t>
      </w:r>
      <w:r>
        <w:t xml:space="preserve"> element:</w:t>
      </w:r>
    </w:p>
    <w:p w14:paraId="757EB9D5" w14:textId="77777777" w:rsidR="0059013E" w:rsidRDefault="0059013E" w:rsidP="0059013E">
      <w:pPr>
        <w:pStyle w:val="B2"/>
      </w:pPr>
      <w:r>
        <w:t>a)</w:t>
      </w:r>
      <w:r>
        <w:tab/>
        <w:t>shall use the keying information received in the MIKEY-SAKKE I_MESSAGE</w:t>
      </w:r>
      <w:r w:rsidRPr="00393454">
        <w:rPr>
          <w:lang w:val="en-US"/>
        </w:rPr>
        <w:t xml:space="preserve"> as specified in </w:t>
      </w:r>
      <w:r>
        <w:rPr>
          <w:lang w:val="en-US"/>
        </w:rPr>
        <w:t>3GPP TS </w:t>
      </w:r>
      <w:r>
        <w:t>33.180 [78]</w:t>
      </w:r>
      <w:r>
        <w:rPr>
          <w:noProof/>
          <w:lang w:val="en-US"/>
        </w:rPr>
        <w:t>, along with the procedures described in clause </w:t>
      </w:r>
      <w:r>
        <w:t>6.6.2.4.2 to:</w:t>
      </w:r>
    </w:p>
    <w:p w14:paraId="19AC1D23" w14:textId="77777777" w:rsidR="0059013E" w:rsidRDefault="0059013E" w:rsidP="0059013E">
      <w:pPr>
        <w:pStyle w:val="B3"/>
      </w:pPr>
      <w:proofErr w:type="spellStart"/>
      <w:r>
        <w:t>i</w:t>
      </w:r>
      <w:proofErr w:type="spellEnd"/>
      <w:r>
        <w:t>)</w:t>
      </w:r>
      <w:r>
        <w:tab/>
        <w:t xml:space="preserve">decrypt </w:t>
      </w:r>
      <w:r>
        <w:rPr>
          <w:noProof/>
          <w:lang w:val="en-US"/>
        </w:rPr>
        <w:t xml:space="preserve">the received </w:t>
      </w:r>
      <w:r w:rsidRPr="00B456E3">
        <w:rPr>
          <w:lang w:val="en-US"/>
        </w:rPr>
        <w:t>access</w:t>
      </w:r>
      <w:r>
        <w:rPr>
          <w:lang w:val="en-US"/>
        </w:rPr>
        <w:t xml:space="preserve"> </w:t>
      </w:r>
      <w:r w:rsidRPr="00B456E3">
        <w:rPr>
          <w:lang w:val="en-US"/>
        </w:rPr>
        <w:t>token</w:t>
      </w:r>
      <w:r>
        <w:rPr>
          <w:lang w:val="en-US"/>
        </w:rPr>
        <w:t xml:space="preserve"> in the &lt;</w:t>
      </w:r>
      <w:proofErr w:type="spellStart"/>
      <w:r>
        <w:rPr>
          <w:lang w:val="en-US"/>
        </w:rPr>
        <w:t>mcptt</w:t>
      </w:r>
      <w:proofErr w:type="spellEnd"/>
      <w:r>
        <w:rPr>
          <w:lang w:val="en-US"/>
        </w:rPr>
        <w:t>-access-token&gt; element</w:t>
      </w:r>
      <w:r w:rsidRPr="0063156D">
        <w:t xml:space="preserve"> </w:t>
      </w:r>
      <w:r>
        <w:t xml:space="preserve">in the </w:t>
      </w:r>
      <w:r w:rsidRPr="0073469F">
        <w:t>application/vnd.3gpp</w:t>
      </w:r>
      <w:r>
        <w:t xml:space="preserve">.mcptt-info+xml </w:t>
      </w:r>
      <w:r w:rsidRPr="0073469F">
        <w:t>MIME body</w:t>
      </w:r>
      <w:r>
        <w:t>;</w:t>
      </w:r>
    </w:p>
    <w:p w14:paraId="7AE68BD2" w14:textId="77777777" w:rsidR="0059013E" w:rsidRDefault="0059013E" w:rsidP="0059013E">
      <w:pPr>
        <w:pStyle w:val="B3"/>
      </w:pPr>
      <w:r>
        <w:t>ii)</w:t>
      </w:r>
      <w:r>
        <w:tab/>
        <w:t xml:space="preserve">decrypt the received </w:t>
      </w:r>
      <w:r w:rsidRPr="002341FB">
        <w:t>MCPTT ID of the user in the primary MCPTT system</w:t>
      </w:r>
      <w:r>
        <w:t xml:space="preserve"> in the &lt;</w:t>
      </w:r>
      <w:proofErr w:type="spellStart"/>
      <w:r>
        <w:t>mcptt</w:t>
      </w:r>
      <w:proofErr w:type="spellEnd"/>
      <w:r>
        <w:t>-request-</w:t>
      </w:r>
      <w:proofErr w:type="spellStart"/>
      <w:r>
        <w:t>uri</w:t>
      </w:r>
      <w:proofErr w:type="spellEnd"/>
      <w:r>
        <w:t xml:space="preserve">&gt; element in the </w:t>
      </w:r>
      <w:r w:rsidRPr="0073469F">
        <w:t>application/vnd.3gpp</w:t>
      </w:r>
      <w:r>
        <w:t xml:space="preserve">.mcptt-info+xml </w:t>
      </w:r>
      <w:r w:rsidRPr="0073469F">
        <w:t>MIME body</w:t>
      </w:r>
      <w:r>
        <w:t>; and</w:t>
      </w:r>
    </w:p>
    <w:p w14:paraId="798EFBC2" w14:textId="77777777" w:rsidR="0059013E" w:rsidRDefault="0059013E" w:rsidP="0059013E">
      <w:pPr>
        <w:pStyle w:val="B3"/>
      </w:pPr>
      <w:r>
        <w:t>iii)</w:t>
      </w:r>
      <w:r>
        <w:tab/>
        <w:t xml:space="preserve">decrypt the received selected user profile index in the &lt;selected-user-profile-index&gt; element in the </w:t>
      </w:r>
      <w:r w:rsidRPr="0073469F">
        <w:t>application/vnd.3gpp</w:t>
      </w:r>
      <w:r>
        <w:t xml:space="preserve">.mcptt-info+xml </w:t>
      </w:r>
      <w:r w:rsidRPr="0073469F">
        <w:t>MIME body</w:t>
      </w:r>
      <w:r>
        <w:t>;</w:t>
      </w:r>
    </w:p>
    <w:p w14:paraId="35762F4F" w14:textId="77777777" w:rsidR="005E777B" w:rsidRDefault="005E777B" w:rsidP="005E777B">
      <w:pPr>
        <w:pStyle w:val="B2"/>
      </w:pPr>
      <w:r w:rsidRPr="00151F8F">
        <w:t>b)</w:t>
      </w:r>
      <w:r w:rsidRPr="00151F8F">
        <w:tab/>
        <w:t>if the decryption procedure succeeds, shall identify</w:t>
      </w:r>
      <w:r>
        <w:t>:</w:t>
      </w:r>
    </w:p>
    <w:p w14:paraId="1201B2E8" w14:textId="77777777" w:rsidR="005E777B" w:rsidRDefault="005E777B" w:rsidP="005E777B">
      <w:pPr>
        <w:pStyle w:val="B3"/>
      </w:pPr>
      <w:proofErr w:type="spellStart"/>
      <w:r>
        <w:t>i</w:t>
      </w:r>
      <w:proofErr w:type="spellEnd"/>
      <w:r>
        <w:t>)</w:t>
      </w:r>
      <w:r>
        <w:tab/>
      </w:r>
      <w:r w:rsidRPr="00151F8F">
        <w:t>the MC</w:t>
      </w:r>
      <w:r>
        <w:t>PTT</w:t>
      </w:r>
      <w:r w:rsidRPr="00151F8F">
        <w:t xml:space="preserve"> ID of the user in the partner MC</w:t>
      </w:r>
      <w:r>
        <w:t>PTT</w:t>
      </w:r>
      <w:r w:rsidRPr="00151F8F">
        <w:t xml:space="preserve"> system</w:t>
      </w:r>
      <w:r>
        <w:t xml:space="preserve"> from the decrypted access token;</w:t>
      </w:r>
    </w:p>
    <w:p w14:paraId="66393383" w14:textId="77777777" w:rsidR="005E777B" w:rsidRDefault="005E777B" w:rsidP="005E777B">
      <w:pPr>
        <w:pStyle w:val="B3"/>
      </w:pPr>
      <w:r>
        <w:t>ii)</w:t>
      </w:r>
      <w:r>
        <w:tab/>
      </w:r>
      <w:r w:rsidRPr="00151F8F">
        <w:t>the MC</w:t>
      </w:r>
      <w:r>
        <w:t>PTT</w:t>
      </w:r>
      <w:r w:rsidRPr="00151F8F">
        <w:t xml:space="preserve"> ID of the user in the primary MC</w:t>
      </w:r>
      <w:r>
        <w:t>PTT</w:t>
      </w:r>
      <w:r w:rsidRPr="00151F8F">
        <w:t xml:space="preserve"> system</w:t>
      </w:r>
      <w:r>
        <w:t xml:space="preserve"> from the decrypted MCPTT ID of the user in the primary MCPTT system;</w:t>
      </w:r>
      <w:r w:rsidRPr="00151F8F">
        <w:t xml:space="preserve"> and</w:t>
      </w:r>
    </w:p>
    <w:p w14:paraId="7D5D4712" w14:textId="0F67C755" w:rsidR="0059013E" w:rsidRDefault="005E777B" w:rsidP="005E777B">
      <w:pPr>
        <w:pStyle w:val="B3"/>
        <w:overflowPunct/>
        <w:autoSpaceDE/>
        <w:autoSpaceDN/>
        <w:adjustRightInd/>
        <w:textAlignment w:val="auto"/>
      </w:pPr>
      <w:r w:rsidRPr="0029422A">
        <w:rPr>
          <w:lang w:eastAsia="en-US"/>
        </w:rPr>
        <w:t>iii)</w:t>
      </w:r>
      <w:r w:rsidRPr="0029422A">
        <w:rPr>
          <w:lang w:eastAsia="en-US"/>
        </w:rPr>
        <w:tab/>
      </w:r>
      <w:r w:rsidRPr="00151F8F">
        <w:rPr>
          <w:lang w:eastAsia="en-US"/>
        </w:rPr>
        <w:t xml:space="preserve">the selected user profile index from the decrypted </w:t>
      </w:r>
      <w:r>
        <w:rPr>
          <w:lang w:eastAsia="en-US"/>
        </w:rPr>
        <w:t>selected user profile index</w:t>
      </w:r>
      <w:r w:rsidRPr="00151F8F">
        <w:rPr>
          <w:lang w:eastAsia="en-US"/>
        </w:rPr>
        <w:t>; and</w:t>
      </w:r>
    </w:p>
    <w:p w14:paraId="7E7C78A5" w14:textId="77777777" w:rsidR="0059013E" w:rsidRPr="00F82F86" w:rsidRDefault="0059013E" w:rsidP="0059013E">
      <w:pPr>
        <w:pStyle w:val="B2"/>
      </w:pPr>
      <w:r>
        <w:t>c)</w:t>
      </w:r>
      <w:r>
        <w:tab/>
        <w:t xml:space="preserve">if the decryption procedure fails, </w:t>
      </w:r>
      <w:r w:rsidRPr="00F82F86">
        <w:t>shall determine that confidentiality pro</w:t>
      </w:r>
      <w:r>
        <w:t>tection has not been successful;</w:t>
      </w:r>
    </w:p>
    <w:p w14:paraId="082D3C91" w14:textId="77777777" w:rsidR="0059013E" w:rsidRDefault="0059013E" w:rsidP="0059013E">
      <w:pPr>
        <w:pStyle w:val="B1"/>
      </w:pPr>
      <w:r>
        <w:lastRenderedPageBreak/>
        <w:t>3)</w:t>
      </w:r>
      <w:r>
        <w:tab/>
        <w:t xml:space="preserve">if confidentiality protection has been applied to only one or two of the </w:t>
      </w:r>
      <w:r w:rsidRPr="0073469F">
        <w:t>&lt;</w:t>
      </w:r>
      <w:proofErr w:type="spellStart"/>
      <w:r>
        <w:t>mcptt</w:t>
      </w:r>
      <w:proofErr w:type="spellEnd"/>
      <w:r>
        <w:t>-access-token</w:t>
      </w:r>
      <w:r w:rsidRPr="0073469F">
        <w:t xml:space="preserve">&gt; </w:t>
      </w:r>
      <w:r>
        <w:t xml:space="preserve">element, the </w:t>
      </w:r>
      <w:r w:rsidRPr="002341FB">
        <w:t>&lt;</w:t>
      </w:r>
      <w:proofErr w:type="spellStart"/>
      <w:r w:rsidRPr="002341FB">
        <w:t>mcptt</w:t>
      </w:r>
      <w:proofErr w:type="spellEnd"/>
      <w:r w:rsidRPr="002341FB">
        <w:t>-request-</w:t>
      </w:r>
      <w:proofErr w:type="spellStart"/>
      <w:r w:rsidRPr="002341FB">
        <w:t>uri</w:t>
      </w:r>
      <w:proofErr w:type="spellEnd"/>
      <w:r w:rsidRPr="002341FB">
        <w:t>&gt;</w:t>
      </w:r>
      <w:r>
        <w:t xml:space="preserve"> element, and the </w:t>
      </w:r>
      <w:r w:rsidRPr="002341FB">
        <w:t>&lt;selected-user-profile-index&gt;</w:t>
      </w:r>
      <w:r>
        <w:t xml:space="preserve"> element:</w:t>
      </w:r>
    </w:p>
    <w:p w14:paraId="4A794C6F" w14:textId="77777777" w:rsidR="0059013E" w:rsidRDefault="0059013E" w:rsidP="0059013E">
      <w:pPr>
        <w:pStyle w:val="B2"/>
      </w:pPr>
      <w:r>
        <w:t>a)</w:t>
      </w:r>
      <w:r>
        <w:tab/>
        <w:t>shall determine that confidentiality protection has not been successful; and</w:t>
      </w:r>
    </w:p>
    <w:p w14:paraId="2A761C49" w14:textId="77777777" w:rsidR="0059013E" w:rsidRDefault="0059013E" w:rsidP="0059013E">
      <w:pPr>
        <w:pStyle w:val="B1"/>
      </w:pPr>
      <w:r>
        <w:t>4)</w:t>
      </w:r>
      <w:r>
        <w:tab/>
        <w:t>if confidentiality protection has not been applied:</w:t>
      </w:r>
    </w:p>
    <w:p w14:paraId="1027EDD2" w14:textId="77777777" w:rsidR="0059013E" w:rsidRDefault="0059013E" w:rsidP="0059013E">
      <w:pPr>
        <w:pStyle w:val="B2"/>
      </w:pPr>
      <w:r>
        <w:t>a)</w:t>
      </w:r>
      <w:r>
        <w:tab/>
        <w:t xml:space="preserve">shall identify the MCPTT ID of the user in the partner MCPTT system from </w:t>
      </w:r>
      <w:r w:rsidRPr="0073469F">
        <w:t>&lt;</w:t>
      </w:r>
      <w:proofErr w:type="spellStart"/>
      <w:r>
        <w:rPr>
          <w:lang w:val="en-US"/>
        </w:rPr>
        <w:t>mcptt</w:t>
      </w:r>
      <w:proofErr w:type="spellEnd"/>
      <w:r>
        <w:rPr>
          <w:lang w:val="en-US"/>
        </w:rPr>
        <w:t>-access-token</w:t>
      </w:r>
      <w:r w:rsidRPr="0073469F">
        <w:t xml:space="preserve">&gt; </w:t>
      </w:r>
      <w:r>
        <w:t>element received in the</w:t>
      </w:r>
      <w:r w:rsidRPr="0073469F">
        <w:t xml:space="preserve"> application/vnd.3gpp</w:t>
      </w:r>
      <w:r>
        <w:t>.mcptt-</w:t>
      </w:r>
      <w:r w:rsidRPr="0073469F">
        <w:t>info+xml MIME body</w:t>
      </w:r>
      <w:r>
        <w:t>;</w:t>
      </w:r>
    </w:p>
    <w:p w14:paraId="66DB47D6" w14:textId="77777777" w:rsidR="0059013E" w:rsidRDefault="0059013E" w:rsidP="0059013E">
      <w:pPr>
        <w:pStyle w:val="B2"/>
      </w:pPr>
      <w:r>
        <w:t>b)</w:t>
      </w:r>
      <w:r>
        <w:tab/>
        <w:t>shall identify the MCPTT ID of the user in the primary MCPTT system from the &lt;</w:t>
      </w:r>
      <w:proofErr w:type="spellStart"/>
      <w:r>
        <w:t>mcptt</w:t>
      </w:r>
      <w:proofErr w:type="spellEnd"/>
      <w:r>
        <w:t>-request-</w:t>
      </w:r>
      <w:proofErr w:type="spellStart"/>
      <w:r>
        <w:t>uri</w:t>
      </w:r>
      <w:proofErr w:type="spellEnd"/>
      <w:r>
        <w:t>&gt; element</w:t>
      </w:r>
      <w:r w:rsidRPr="00C30376">
        <w:t xml:space="preserve"> </w:t>
      </w:r>
      <w:r>
        <w:t>received in the</w:t>
      </w:r>
      <w:r w:rsidRPr="0073469F">
        <w:t xml:space="preserve"> application/vnd.3gpp</w:t>
      </w:r>
      <w:r>
        <w:t>.mcptt-</w:t>
      </w:r>
      <w:r w:rsidRPr="0073469F">
        <w:t>info+xml MIME body</w:t>
      </w:r>
      <w:r>
        <w:t>; and</w:t>
      </w:r>
    </w:p>
    <w:p w14:paraId="055FBF94" w14:textId="77777777" w:rsidR="0059013E" w:rsidRPr="00383B2F" w:rsidRDefault="0059013E" w:rsidP="0059013E">
      <w:pPr>
        <w:pStyle w:val="B2"/>
        <w:rPr>
          <w:lang w:eastAsia="ko-KR"/>
        </w:rPr>
      </w:pPr>
      <w:r>
        <w:t>c)</w:t>
      </w:r>
      <w:r>
        <w:tab/>
        <w:t xml:space="preserve">shall identify the selected user profile index from the &lt;selected-user-profile-index&gt; element received in the application/vnd.3gpp.mcptt-info+xml </w:t>
      </w:r>
      <w:r w:rsidRPr="0073469F">
        <w:t>MIME body</w:t>
      </w:r>
      <w:r>
        <w:t>.</w:t>
      </w:r>
    </w:p>
    <w:p w14:paraId="45453448" w14:textId="77777777" w:rsidR="0059013E" w:rsidRDefault="0059013E" w:rsidP="0059013E">
      <w:pPr>
        <w:pStyle w:val="Heading3"/>
      </w:pPr>
      <w:bookmarkStart w:id="1829" w:name="_Toc171603836"/>
      <w:r>
        <w:t>7A</w:t>
      </w:r>
      <w:r w:rsidRPr="0073469F">
        <w:t>.</w:t>
      </w:r>
      <w:r>
        <w:t>3.3</w:t>
      </w:r>
      <w:r w:rsidRPr="0073469F">
        <w:tab/>
      </w:r>
      <w:r>
        <w:t>SIP REGISTER request for initial authorization</w:t>
      </w:r>
      <w:bookmarkEnd w:id="1829"/>
    </w:p>
    <w:p w14:paraId="0AF38BBF" w14:textId="77777777" w:rsidR="0059013E" w:rsidRDefault="0059013E" w:rsidP="0059013E">
      <w:r>
        <w:t xml:space="preserve">The partner MCPTT server shall support obtaining migration service authorization specific information from the SIP REGISTER request sent from the MCPTT client and included in the </w:t>
      </w:r>
      <w:r>
        <w:rPr>
          <w:lang w:val="en-US"/>
        </w:rPr>
        <w:t xml:space="preserve">body of </w:t>
      </w:r>
      <w:r>
        <w:t>a third-party SIP REGISTER request.</w:t>
      </w:r>
    </w:p>
    <w:p w14:paraId="3C44CCD8" w14:textId="77777777" w:rsidR="0059013E" w:rsidRDefault="0059013E" w:rsidP="0059013E">
      <w:pPr>
        <w:pStyle w:val="NO"/>
      </w:pPr>
      <w:r>
        <w:t>NOTE 1:</w:t>
      </w:r>
      <w:r>
        <w:tab/>
      </w:r>
      <w:r w:rsidRPr="00A32990">
        <w:t>3GPP TS 24.229 </w:t>
      </w:r>
      <w:r>
        <w:t>[</w:t>
      </w:r>
      <w:r w:rsidRPr="006C461B">
        <w:rPr>
          <w:lang w:val="en-US"/>
        </w:rPr>
        <w:t>4</w:t>
      </w:r>
      <w:r>
        <w:t>] defines how based on initial filter criteria the SIP REGISTER request sent from the UE is included in the body of the third-party SIP REGISTER request.</w:t>
      </w:r>
    </w:p>
    <w:p w14:paraId="3673459F" w14:textId="77777777" w:rsidR="0059013E" w:rsidRDefault="0059013E" w:rsidP="0059013E">
      <w:r>
        <w:t>Upon receiving a third party SIP REGISTER request with a message/sip</w:t>
      </w:r>
      <w:r w:rsidRPr="0073469F">
        <w:t xml:space="preserve"> MIME body</w:t>
      </w:r>
      <w:r>
        <w:t xml:space="preserve"> containing the SIP REGISTER request sent from the MCPTT client </w:t>
      </w:r>
      <w:r>
        <w:rPr>
          <w:lang w:val="en-US"/>
        </w:rPr>
        <w:t xml:space="preserve">containing an </w:t>
      </w:r>
      <w:r w:rsidRPr="0073469F">
        <w:t>application/vnd.3gpp</w:t>
      </w:r>
      <w:r>
        <w:t>.mcptt-</w:t>
      </w:r>
      <w:r w:rsidRPr="0073469F">
        <w:t>info+xml MIME body</w:t>
      </w:r>
      <w:r>
        <w:t xml:space="preserve"> with an </w:t>
      </w:r>
      <w:r w:rsidRPr="0073469F">
        <w:t>&lt;</w:t>
      </w:r>
      <w:proofErr w:type="spellStart"/>
      <w:r w:rsidRPr="00FF2FFC">
        <w:t>mcptt</w:t>
      </w:r>
      <w:proofErr w:type="spellEnd"/>
      <w:r w:rsidRPr="00FF2FFC">
        <w:t>-access-token</w:t>
      </w:r>
      <w:r w:rsidRPr="0073469F">
        <w:t xml:space="preserve">&gt; </w:t>
      </w:r>
      <w:r>
        <w:t>element, an &lt;</w:t>
      </w:r>
      <w:proofErr w:type="spellStart"/>
      <w:r>
        <w:t>mcptt</w:t>
      </w:r>
      <w:proofErr w:type="spellEnd"/>
      <w:r>
        <w:t>-request-</w:t>
      </w:r>
      <w:proofErr w:type="spellStart"/>
      <w:r>
        <w:t>uri</w:t>
      </w:r>
      <w:proofErr w:type="spellEnd"/>
      <w:r>
        <w:t>&gt; element, and a &lt;selected-user-profile-index&gt; within a message/sip MIME body of the SIP REGISTER request sent from the MCPTT client, the MCPTT server:</w:t>
      </w:r>
    </w:p>
    <w:p w14:paraId="7F42C5B7" w14:textId="77777777" w:rsidR="0059013E" w:rsidRDefault="0059013E" w:rsidP="0059013E">
      <w:pPr>
        <w:pStyle w:val="B1"/>
        <w:rPr>
          <w:lang w:val="en-US"/>
        </w:rPr>
      </w:pPr>
      <w:r>
        <w:rPr>
          <w:lang w:val="en-US"/>
        </w:rPr>
        <w:t>1)</w:t>
      </w:r>
      <w:r>
        <w:rPr>
          <w:lang w:val="en-US"/>
        </w:rPr>
        <w:tab/>
        <w:t>shall</w:t>
      </w:r>
      <w:r w:rsidRPr="00C97F00">
        <w:rPr>
          <w:lang w:val="en-US"/>
        </w:rPr>
        <w:t xml:space="preserve"> perform initial authorization to verify whether the MCPTT user is permitted to migrate to the partner MCPTT system</w:t>
      </w:r>
      <w:r>
        <w:rPr>
          <w:lang w:val="en-US"/>
        </w:rPr>
        <w:t>; and</w:t>
      </w:r>
    </w:p>
    <w:p w14:paraId="3FA7FF55" w14:textId="77777777" w:rsidR="0059013E" w:rsidRPr="00BD4234" w:rsidRDefault="0059013E" w:rsidP="0059013E">
      <w:pPr>
        <w:pStyle w:val="NO"/>
      </w:pPr>
      <w:r>
        <w:t>NOTE 2:</w:t>
      </w:r>
      <w:r>
        <w:tab/>
      </w:r>
      <w:r w:rsidRPr="0067532D">
        <w:t>The criteria for the initial authorization is outside the scope of the present document</w:t>
      </w:r>
      <w:r>
        <w:t>.</w:t>
      </w:r>
    </w:p>
    <w:p w14:paraId="2AFB317A" w14:textId="77777777" w:rsidR="0059013E" w:rsidRDefault="0059013E" w:rsidP="0059013E">
      <w:pPr>
        <w:pStyle w:val="B1"/>
        <w:rPr>
          <w:lang w:val="en-US"/>
        </w:rPr>
      </w:pPr>
      <w:r>
        <w:rPr>
          <w:lang w:val="en-US"/>
        </w:rPr>
        <w:t>2)</w:t>
      </w:r>
      <w:r>
        <w:rPr>
          <w:lang w:val="en-US"/>
        </w:rPr>
        <w:tab/>
        <w:t>if the initial authorization was successful:</w:t>
      </w:r>
    </w:p>
    <w:p w14:paraId="01A5E7BF" w14:textId="77777777" w:rsidR="0059013E" w:rsidRDefault="0059013E" w:rsidP="0059013E">
      <w:pPr>
        <w:pStyle w:val="B2"/>
      </w:pPr>
      <w:r>
        <w:rPr>
          <w:lang w:val="en-US"/>
        </w:rPr>
        <w:t>a)</w:t>
      </w:r>
      <w:r>
        <w:rPr>
          <w:lang w:val="en-US"/>
        </w:rPr>
        <w:tab/>
        <w:t xml:space="preserve">shall </w:t>
      </w:r>
      <w:r w:rsidRPr="004E7F11">
        <w:t>generate a SIP MESSAGE request in accordance with 3GPP TS 24.229 [4] and IETF RFC 3428 [33];</w:t>
      </w:r>
    </w:p>
    <w:p w14:paraId="54B8365E" w14:textId="6C5B0154" w:rsidR="0059013E" w:rsidRDefault="0059013E" w:rsidP="0059013E">
      <w:pPr>
        <w:pStyle w:val="B2"/>
      </w:pPr>
      <w:r>
        <w:t>b)</w:t>
      </w:r>
      <w:r>
        <w:tab/>
      </w:r>
      <w:r w:rsidRPr="00E42CA7">
        <w:t xml:space="preserve">shall set the Request-URI to the </w:t>
      </w:r>
      <w:r>
        <w:t>public service identity identifying the participating MCPTT function serving the MCPTT user</w:t>
      </w:r>
      <w:r w:rsidR="005E777B">
        <w:t xml:space="preserve"> in the primary MCPTT system</w:t>
      </w:r>
      <w:r w:rsidRPr="00E42CA7">
        <w:t>;</w:t>
      </w:r>
    </w:p>
    <w:p w14:paraId="3A0AA5E4" w14:textId="77777777" w:rsidR="0059013E" w:rsidRDefault="0059013E" w:rsidP="0059013E">
      <w:pPr>
        <w:pStyle w:val="B2"/>
        <w:rPr>
          <w:lang w:val="en-US"/>
        </w:rPr>
      </w:pPr>
      <w:r>
        <w:rPr>
          <w:lang w:val="en-US"/>
        </w:rPr>
        <w:t>c</w:t>
      </w:r>
      <w:r w:rsidRPr="00110039">
        <w:rPr>
          <w:lang w:val="en-US"/>
        </w:rPr>
        <w:t>)</w:t>
      </w:r>
      <w:r w:rsidRPr="00110039">
        <w:rPr>
          <w:lang w:val="en-US"/>
        </w:rPr>
        <w:tab/>
        <w:t>shall include an application/vnd.3gpp.mcptt-info+xml MIME body with the &lt;</w:t>
      </w:r>
      <w:proofErr w:type="spellStart"/>
      <w:r w:rsidRPr="00110039">
        <w:rPr>
          <w:lang w:val="en-US"/>
        </w:rPr>
        <w:t>mcptt</w:t>
      </w:r>
      <w:proofErr w:type="spellEnd"/>
      <w:r w:rsidRPr="00110039">
        <w:rPr>
          <w:lang w:val="en-US"/>
        </w:rPr>
        <w:t xml:space="preserve">-Params&gt; element </w:t>
      </w:r>
      <w:r>
        <w:rPr>
          <w:lang w:val="en-US"/>
        </w:rPr>
        <w:t>containing:</w:t>
      </w:r>
    </w:p>
    <w:p w14:paraId="5EE6A181" w14:textId="3336607B" w:rsidR="00FB635D" w:rsidRDefault="00FB635D" w:rsidP="00FB635D">
      <w:pPr>
        <w:pStyle w:val="B3"/>
        <w:overflowPunct/>
        <w:autoSpaceDE/>
        <w:autoSpaceDN/>
        <w:adjustRightInd/>
        <w:textAlignment w:val="auto"/>
        <w:rPr>
          <w:lang w:val="en-US"/>
        </w:rPr>
      </w:pPr>
      <w:r w:rsidRPr="00FB635D">
        <w:rPr>
          <w:rFonts w:eastAsiaTheme="minorEastAsia"/>
          <w:lang w:eastAsia="ko-KR"/>
        </w:rPr>
        <w:t>0)</w:t>
      </w:r>
      <w:r w:rsidRPr="00FB635D">
        <w:rPr>
          <w:rFonts w:eastAsiaTheme="minorEastAsia"/>
          <w:lang w:eastAsia="ko-KR"/>
        </w:rPr>
        <w:tab/>
        <w:t>the &lt;</w:t>
      </w:r>
      <w:proofErr w:type="spellStart"/>
      <w:r w:rsidRPr="00FB635D">
        <w:rPr>
          <w:rFonts w:eastAsiaTheme="minorEastAsia"/>
          <w:lang w:eastAsia="ko-KR"/>
        </w:rPr>
        <w:t>req</w:t>
      </w:r>
      <w:proofErr w:type="spellEnd"/>
      <w:r w:rsidRPr="00FB635D">
        <w:rPr>
          <w:rFonts w:eastAsiaTheme="minorEastAsia"/>
          <w:lang w:eastAsia="ko-KR"/>
        </w:rPr>
        <w:t>-type&gt; element set to "migration-service-authorization-request";</w:t>
      </w:r>
    </w:p>
    <w:p w14:paraId="458AF6CB" w14:textId="52C7963B" w:rsidR="0059013E" w:rsidRDefault="0059013E" w:rsidP="0059013E">
      <w:pPr>
        <w:pStyle w:val="B3"/>
        <w:rPr>
          <w:lang w:val="en-US"/>
        </w:rPr>
      </w:pPr>
      <w:proofErr w:type="spellStart"/>
      <w:r>
        <w:rPr>
          <w:lang w:val="en-US"/>
        </w:rPr>
        <w:t>i</w:t>
      </w:r>
      <w:proofErr w:type="spellEnd"/>
      <w:r>
        <w:rPr>
          <w:lang w:val="en-US"/>
        </w:rPr>
        <w:t>)</w:t>
      </w:r>
      <w:r>
        <w:rPr>
          <w:lang w:val="en-US"/>
        </w:rPr>
        <w:tab/>
      </w:r>
      <w:r w:rsidRPr="00110039">
        <w:rPr>
          <w:lang w:val="en-US"/>
        </w:rPr>
        <w:t>the &lt;</w:t>
      </w:r>
      <w:proofErr w:type="spellStart"/>
      <w:r w:rsidRPr="00110039">
        <w:rPr>
          <w:lang w:val="en-US"/>
        </w:rPr>
        <w:t>mcptt</w:t>
      </w:r>
      <w:proofErr w:type="spellEnd"/>
      <w:r w:rsidRPr="00110039">
        <w:rPr>
          <w:lang w:val="en-US"/>
        </w:rPr>
        <w:t>-request-</w:t>
      </w:r>
      <w:proofErr w:type="spellStart"/>
      <w:r w:rsidRPr="00110039">
        <w:rPr>
          <w:lang w:val="en-US"/>
        </w:rPr>
        <w:t>uri</w:t>
      </w:r>
      <w:proofErr w:type="spellEnd"/>
      <w:r w:rsidRPr="00110039">
        <w:rPr>
          <w:lang w:val="en-US"/>
        </w:rPr>
        <w:t xml:space="preserve">&gt; element set to the </w:t>
      </w:r>
      <w:r>
        <w:rPr>
          <w:lang w:val="en-US"/>
        </w:rPr>
        <w:t xml:space="preserve">MCPTT ID of the user </w:t>
      </w:r>
      <w:r>
        <w:t>in the primary MCPTT system</w:t>
      </w:r>
      <w:r w:rsidR="005E777B" w:rsidRPr="005E777B">
        <w:t xml:space="preserve"> </w:t>
      </w:r>
      <w:r w:rsidR="005E777B">
        <w:t>identified in clause 7A.3.2</w:t>
      </w:r>
      <w:r w:rsidRPr="00110039">
        <w:rPr>
          <w:lang w:val="en-US"/>
        </w:rPr>
        <w:t>;</w:t>
      </w:r>
    </w:p>
    <w:p w14:paraId="7F2A90D9" w14:textId="13CE1A23" w:rsidR="0059013E" w:rsidRDefault="0059013E" w:rsidP="0059013E">
      <w:pPr>
        <w:pStyle w:val="B3"/>
        <w:rPr>
          <w:lang w:val="en-US"/>
        </w:rPr>
      </w:pPr>
      <w:r>
        <w:rPr>
          <w:lang w:val="en-US"/>
        </w:rPr>
        <w:t>ii)</w:t>
      </w:r>
      <w:r>
        <w:rPr>
          <w:lang w:val="en-US"/>
        </w:rPr>
        <w:tab/>
        <w:t>the &lt;partner-</w:t>
      </w:r>
      <w:proofErr w:type="spellStart"/>
      <w:r>
        <w:rPr>
          <w:lang w:val="en-US"/>
        </w:rPr>
        <w:t>mcptt</w:t>
      </w:r>
      <w:proofErr w:type="spellEnd"/>
      <w:r>
        <w:rPr>
          <w:lang w:val="en-US"/>
        </w:rPr>
        <w:t>-id&gt; element set to the MCPTT ID of the user in the partner MCPTT system</w:t>
      </w:r>
      <w:r w:rsidR="005E777B" w:rsidRPr="005E777B">
        <w:t xml:space="preserve"> </w:t>
      </w:r>
      <w:r w:rsidR="005E777B">
        <w:t>identified in clause 7A.3.2</w:t>
      </w:r>
      <w:r>
        <w:rPr>
          <w:lang w:val="en-US"/>
        </w:rPr>
        <w:t>; and</w:t>
      </w:r>
    </w:p>
    <w:p w14:paraId="1F03E37F" w14:textId="0E014C3A" w:rsidR="0059013E" w:rsidRPr="006C461B" w:rsidRDefault="0059013E" w:rsidP="0059013E">
      <w:pPr>
        <w:pStyle w:val="B3"/>
        <w:rPr>
          <w:lang w:val="en-US"/>
        </w:rPr>
      </w:pPr>
      <w:r>
        <w:rPr>
          <w:lang w:val="en-US"/>
        </w:rPr>
        <w:t>iii)</w:t>
      </w:r>
      <w:r>
        <w:rPr>
          <w:lang w:val="en-US"/>
        </w:rPr>
        <w:tab/>
        <w:t>the &lt;selected-user-profile-index&gt; element set to the selected user profile index</w:t>
      </w:r>
      <w:r w:rsidR="005E777B" w:rsidRPr="005E777B">
        <w:t xml:space="preserve"> </w:t>
      </w:r>
      <w:r w:rsidR="005E777B">
        <w:t>identified in clause 7A.3.2</w:t>
      </w:r>
      <w:r>
        <w:rPr>
          <w:lang w:val="en-US"/>
        </w:rPr>
        <w:t>; and</w:t>
      </w:r>
    </w:p>
    <w:p w14:paraId="733B52FB" w14:textId="77777777" w:rsidR="0059013E" w:rsidRDefault="0059013E" w:rsidP="0059013E">
      <w:pPr>
        <w:pStyle w:val="B2"/>
      </w:pPr>
      <w:r>
        <w:t>d</w:t>
      </w:r>
      <w:r w:rsidRPr="00D31BAA">
        <w:t>)</w:t>
      </w:r>
      <w:r w:rsidRPr="00D31BAA">
        <w:tab/>
      </w:r>
      <w:r>
        <w:t xml:space="preserve">shall </w:t>
      </w:r>
      <w:r w:rsidRPr="00D31BAA">
        <w:t xml:space="preserve">send the SIP MESSAGE request towards the </w:t>
      </w:r>
      <w:r>
        <w:t xml:space="preserve">partner MCPTT gateway </w:t>
      </w:r>
      <w:r w:rsidRPr="00D31BAA">
        <w:t xml:space="preserve">according to </w:t>
      </w:r>
      <w:r>
        <w:t xml:space="preserve">the </w:t>
      </w:r>
      <w:r w:rsidRPr="00D31BAA">
        <w:t>rules and procedures of 3GPP TS 24.229 [4]</w:t>
      </w:r>
      <w:r>
        <w:t>.</w:t>
      </w:r>
    </w:p>
    <w:p w14:paraId="45EB4AD7" w14:textId="77777777" w:rsidR="0059013E" w:rsidRPr="0073469F" w:rsidRDefault="0059013E" w:rsidP="0059013E">
      <w:pPr>
        <w:pStyle w:val="Heading3"/>
      </w:pPr>
      <w:bookmarkStart w:id="1830" w:name="_Toc171603837"/>
      <w:r>
        <w:t>7A.3.4</w:t>
      </w:r>
      <w:r w:rsidRPr="0073469F">
        <w:tab/>
        <w:t xml:space="preserve">Sending </w:t>
      </w:r>
      <w:r>
        <w:t>a CSK key download</w:t>
      </w:r>
      <w:r w:rsidRPr="0073469F">
        <w:t xml:space="preserve"> </w:t>
      </w:r>
      <w:r>
        <w:t>message</w:t>
      </w:r>
      <w:bookmarkEnd w:id="1830"/>
    </w:p>
    <w:p w14:paraId="2A2E6897" w14:textId="5AB98353" w:rsidR="005E777B" w:rsidRDefault="005E777B" w:rsidP="0059013E">
      <w:pPr>
        <w:rPr>
          <w:lang w:val="en-US"/>
        </w:rPr>
      </w:pPr>
      <w:r>
        <w:t xml:space="preserve">The partner MCPTT server </w:t>
      </w:r>
      <w:r w:rsidRPr="00151F8F">
        <w:t>shall operate as specified in clause </w:t>
      </w:r>
      <w:r>
        <w:t>7.3.7</w:t>
      </w:r>
      <w:r w:rsidRPr="00151F8F">
        <w:t>.</w:t>
      </w:r>
    </w:p>
    <w:p w14:paraId="5712CFC9" w14:textId="77777777" w:rsidR="00CC1FA4" w:rsidRDefault="00CC1FA4" w:rsidP="00CC1FA4">
      <w:pPr>
        <w:pStyle w:val="Heading3"/>
      </w:pPr>
      <w:bookmarkStart w:id="1831" w:name="_Toc171603838"/>
      <w:r>
        <w:lastRenderedPageBreak/>
        <w:t>7A</w:t>
      </w:r>
      <w:r w:rsidRPr="0073469F">
        <w:t>.</w:t>
      </w:r>
      <w:r>
        <w:t>3</w:t>
      </w:r>
      <w:r w:rsidRPr="0073469F">
        <w:t>.</w:t>
      </w:r>
      <w:r>
        <w:t>5</w:t>
      </w:r>
      <w:r w:rsidRPr="0073469F">
        <w:tab/>
      </w:r>
      <w:r>
        <w:t>SIP MESSAGE request for migration service authorization response</w:t>
      </w:r>
      <w:bookmarkEnd w:id="1831"/>
    </w:p>
    <w:p w14:paraId="07BA3467" w14:textId="77777777" w:rsidR="00CC1FA4" w:rsidRDefault="00CC1FA4" w:rsidP="00CC1FA4">
      <w:pPr>
        <w:rPr>
          <w:lang w:val="en-US"/>
        </w:rPr>
      </w:pPr>
      <w:r>
        <w:t xml:space="preserve">The partner MCPTT server shall support obtaining migration service authorization specific information from a SIP MESSAGE request sent from the partner MCPTT gateway server containing </w:t>
      </w:r>
      <w:r w:rsidRPr="00110039">
        <w:rPr>
          <w:lang w:val="en-US"/>
        </w:rPr>
        <w:t>an application/vnd.3gpp.mcptt-info+xml MIME body with the &lt;</w:t>
      </w:r>
      <w:proofErr w:type="spellStart"/>
      <w:r w:rsidRPr="00110039">
        <w:rPr>
          <w:lang w:val="en-US"/>
        </w:rPr>
        <w:t>mcptt</w:t>
      </w:r>
      <w:proofErr w:type="spellEnd"/>
      <w:r w:rsidRPr="00110039">
        <w:rPr>
          <w:lang w:val="en-US"/>
        </w:rPr>
        <w:t xml:space="preserve">-Params&gt; element </w:t>
      </w:r>
      <w:r>
        <w:rPr>
          <w:lang w:val="en-US"/>
        </w:rPr>
        <w:t>containing:</w:t>
      </w:r>
    </w:p>
    <w:p w14:paraId="56189738" w14:textId="170AB68E" w:rsidR="00FB635D" w:rsidRDefault="00FB635D" w:rsidP="00FB635D">
      <w:pPr>
        <w:pStyle w:val="B1"/>
        <w:overflowPunct/>
        <w:autoSpaceDE/>
        <w:autoSpaceDN/>
        <w:adjustRightInd/>
        <w:textAlignment w:val="auto"/>
        <w:rPr>
          <w:lang w:val="en-US"/>
        </w:rPr>
      </w:pPr>
      <w:r w:rsidRPr="00FB635D">
        <w:rPr>
          <w:rFonts w:eastAsiaTheme="minorEastAsia"/>
          <w:lang w:eastAsia="ko-KR"/>
        </w:rPr>
        <w:t>0)</w:t>
      </w:r>
      <w:r w:rsidRPr="00FB635D">
        <w:rPr>
          <w:rFonts w:eastAsiaTheme="minorEastAsia"/>
          <w:lang w:eastAsia="ko-KR"/>
        </w:rPr>
        <w:tab/>
        <w:t>the &lt;</w:t>
      </w:r>
      <w:proofErr w:type="spellStart"/>
      <w:r w:rsidRPr="00FB635D">
        <w:rPr>
          <w:rFonts w:eastAsiaTheme="minorEastAsia"/>
          <w:lang w:eastAsia="ko-KR"/>
        </w:rPr>
        <w:t>resp</w:t>
      </w:r>
      <w:proofErr w:type="spellEnd"/>
      <w:r w:rsidRPr="00FB635D">
        <w:rPr>
          <w:rFonts w:eastAsiaTheme="minorEastAsia"/>
          <w:lang w:eastAsia="ko-KR"/>
        </w:rPr>
        <w:t>-type&gt; element set to "migration-service-authorization-response";</w:t>
      </w:r>
    </w:p>
    <w:p w14:paraId="0D7919DB" w14:textId="77777777" w:rsidR="00CC1FA4" w:rsidRDefault="00CC1FA4" w:rsidP="00CC1FA4">
      <w:pPr>
        <w:pStyle w:val="B1"/>
        <w:rPr>
          <w:lang w:val="en-US"/>
        </w:rPr>
      </w:pPr>
      <w:r>
        <w:rPr>
          <w:lang w:val="en-US"/>
        </w:rPr>
        <w:t>1)</w:t>
      </w:r>
      <w:r>
        <w:rPr>
          <w:lang w:val="en-US"/>
        </w:rPr>
        <w:tab/>
      </w:r>
      <w:r w:rsidRPr="00110039">
        <w:rPr>
          <w:lang w:val="en-US"/>
        </w:rPr>
        <w:t>the &lt;</w:t>
      </w:r>
      <w:proofErr w:type="spellStart"/>
      <w:r w:rsidRPr="00110039">
        <w:rPr>
          <w:lang w:val="en-US"/>
        </w:rPr>
        <w:t>mcptt</w:t>
      </w:r>
      <w:proofErr w:type="spellEnd"/>
      <w:r w:rsidRPr="00110039">
        <w:rPr>
          <w:lang w:val="en-US"/>
        </w:rPr>
        <w:t>-request-</w:t>
      </w:r>
      <w:proofErr w:type="spellStart"/>
      <w:r w:rsidRPr="00110039">
        <w:rPr>
          <w:lang w:val="en-US"/>
        </w:rPr>
        <w:t>uri</w:t>
      </w:r>
      <w:proofErr w:type="spellEnd"/>
      <w:r w:rsidRPr="00110039">
        <w:rPr>
          <w:lang w:val="en-US"/>
        </w:rPr>
        <w:t xml:space="preserve">&gt; element set to the </w:t>
      </w:r>
      <w:r>
        <w:rPr>
          <w:lang w:val="en-US"/>
        </w:rPr>
        <w:t xml:space="preserve">MCPTT ID of the user </w:t>
      </w:r>
      <w:r>
        <w:t>in the primary MCPTT system</w:t>
      </w:r>
      <w:r w:rsidRPr="00110039">
        <w:rPr>
          <w:lang w:val="en-US"/>
        </w:rPr>
        <w:t>;</w:t>
      </w:r>
    </w:p>
    <w:p w14:paraId="79E19024" w14:textId="77777777" w:rsidR="00CC1FA4" w:rsidRDefault="00CC1FA4" w:rsidP="00CC1FA4">
      <w:pPr>
        <w:pStyle w:val="B1"/>
        <w:rPr>
          <w:lang w:val="en-US"/>
        </w:rPr>
      </w:pPr>
      <w:r>
        <w:rPr>
          <w:lang w:val="en-US"/>
        </w:rPr>
        <w:t>2)</w:t>
      </w:r>
      <w:r>
        <w:rPr>
          <w:lang w:val="en-US"/>
        </w:rPr>
        <w:tab/>
        <w:t>the &lt;partner-</w:t>
      </w:r>
      <w:proofErr w:type="spellStart"/>
      <w:r>
        <w:rPr>
          <w:lang w:val="en-US"/>
        </w:rPr>
        <w:t>mcptt</w:t>
      </w:r>
      <w:proofErr w:type="spellEnd"/>
      <w:r>
        <w:rPr>
          <w:lang w:val="en-US"/>
        </w:rPr>
        <w:t>-id&gt; element set to the MCPTT ID of the user in the partner MCPTT system; and</w:t>
      </w:r>
    </w:p>
    <w:p w14:paraId="5D63AE03" w14:textId="77777777" w:rsidR="00CC1FA4" w:rsidRPr="006C461B" w:rsidRDefault="00CC1FA4" w:rsidP="00CC1FA4">
      <w:pPr>
        <w:pStyle w:val="B1"/>
        <w:rPr>
          <w:lang w:val="en-US"/>
        </w:rPr>
      </w:pPr>
      <w:r>
        <w:rPr>
          <w:lang w:val="en-US"/>
        </w:rPr>
        <w:t>3)</w:t>
      </w:r>
      <w:r>
        <w:rPr>
          <w:lang w:val="en-US"/>
        </w:rPr>
        <w:tab/>
        <w:t>the &lt;migration-auth-result&gt; element.</w:t>
      </w:r>
    </w:p>
    <w:p w14:paraId="54178986" w14:textId="77777777" w:rsidR="00CC1FA4" w:rsidRDefault="00CC1FA4" w:rsidP="00CC1FA4">
      <w:pPr>
        <w:rPr>
          <w:lang w:val="en-US"/>
        </w:rPr>
      </w:pPr>
      <w:r>
        <w:rPr>
          <w:lang w:val="en-US"/>
        </w:rPr>
        <w:t>Upon receiving a SIP MESSAGE request from the partner MCPTT gateway server, if the &lt;migration-auth-result&gt; is set to "true", the partner MCPTT server shall:</w:t>
      </w:r>
    </w:p>
    <w:p w14:paraId="2603AAC1" w14:textId="77777777" w:rsidR="00CC1FA4" w:rsidRDefault="00CC1FA4" w:rsidP="00CC1FA4">
      <w:pPr>
        <w:pStyle w:val="B1"/>
        <w:rPr>
          <w:lang w:val="en-US"/>
        </w:rPr>
      </w:pPr>
      <w:r>
        <w:rPr>
          <w:lang w:val="en-US"/>
        </w:rPr>
        <w:t>1)</w:t>
      </w:r>
      <w:r>
        <w:rPr>
          <w:lang w:val="en-US"/>
        </w:rPr>
        <w:tab/>
        <w:t>store the mapping between the MCPTT IDs of the user in the primary MCPTT system and the partner MCPTT system; and</w:t>
      </w:r>
    </w:p>
    <w:p w14:paraId="176BCF10" w14:textId="52AE0DB8" w:rsidR="00CC1FA4" w:rsidRDefault="00CC1FA4" w:rsidP="00CC1FA4">
      <w:pPr>
        <w:pStyle w:val="B1"/>
      </w:pPr>
      <w:r>
        <w:rPr>
          <w:lang w:val="en-US"/>
        </w:rPr>
        <w:t>2)</w:t>
      </w:r>
      <w:r>
        <w:rPr>
          <w:lang w:val="en-US"/>
        </w:rPr>
        <w:tab/>
      </w:r>
      <w:r w:rsidRPr="006E26A4">
        <w:t xml:space="preserve">generate and send a SIP 200 OK response </w:t>
      </w:r>
      <w:r>
        <w:t>to the MCPTT client</w:t>
      </w:r>
      <w:r w:rsidRPr="006E26A4">
        <w:t xml:space="preserve"> according to 3GPP TS 24.229 [4]</w:t>
      </w:r>
      <w:r>
        <w:t>.</w:t>
      </w:r>
    </w:p>
    <w:p w14:paraId="47C4D660" w14:textId="5F3B8CE5" w:rsidR="004451D1" w:rsidRPr="00457371" w:rsidRDefault="004451D1" w:rsidP="004451D1">
      <w:pPr>
        <w:pStyle w:val="Heading3"/>
      </w:pPr>
      <w:bookmarkStart w:id="1832" w:name="_Toc171603839"/>
      <w:r>
        <w:t>7A.3.6</w:t>
      </w:r>
      <w:r>
        <w:tab/>
        <w:t xml:space="preserve">Sending SIP MESSAGE for MCPTT service </w:t>
      </w:r>
      <w:r w:rsidRPr="005F5123">
        <w:t>authori</w:t>
      </w:r>
      <w:r>
        <w:t>z</w:t>
      </w:r>
      <w:r w:rsidRPr="005F5123">
        <w:t>ation notification</w:t>
      </w:r>
      <w:bookmarkEnd w:id="1832"/>
    </w:p>
    <w:p w14:paraId="6560F970" w14:textId="77777777" w:rsidR="004451D1" w:rsidRPr="00617A27" w:rsidRDefault="004451D1" w:rsidP="004451D1">
      <w:pPr>
        <w:rPr>
          <w:lang w:val="en-US"/>
        </w:rPr>
      </w:pPr>
      <w:r w:rsidRPr="00C70EB2">
        <w:rPr>
          <w:rFonts w:eastAsia="SimSun"/>
        </w:rPr>
        <w:t>To update the primary MCPTT system of the MCPTT user about the successful completion of MCPTT user service authorization at the partner MCPTT system as described in clause</w:t>
      </w:r>
      <w:r>
        <w:rPr>
          <w:rFonts w:eastAsia="SimSun"/>
        </w:rPr>
        <w:t> </w:t>
      </w:r>
      <w:r w:rsidRPr="00C70EB2">
        <w:rPr>
          <w:rFonts w:eastAsia="SimSun"/>
        </w:rPr>
        <w:t>7.3.2 and clause</w:t>
      </w:r>
      <w:r>
        <w:rPr>
          <w:rFonts w:eastAsia="SimSun"/>
        </w:rPr>
        <w:t> </w:t>
      </w:r>
      <w:r w:rsidRPr="00C70EB2">
        <w:rPr>
          <w:rFonts w:eastAsia="SimSun"/>
        </w:rPr>
        <w:t>7.3.3, after migrating to the partner MCPTT system, the participating MCPTT function</w:t>
      </w:r>
      <w:r w:rsidRPr="00617A27">
        <w:rPr>
          <w:lang w:val="en-US"/>
        </w:rPr>
        <w:t>:</w:t>
      </w:r>
    </w:p>
    <w:p w14:paraId="544E325A" w14:textId="77777777" w:rsidR="004451D1" w:rsidRDefault="004451D1" w:rsidP="004451D1">
      <w:pPr>
        <w:pStyle w:val="B1"/>
      </w:pPr>
      <w:r>
        <w:t>1)</w:t>
      </w:r>
      <w:r>
        <w:tab/>
      </w:r>
      <w:r w:rsidRPr="00430894">
        <w:t xml:space="preserve">shall </w:t>
      </w:r>
      <w:r>
        <w:t xml:space="preserve">generate </w:t>
      </w:r>
      <w:r w:rsidRPr="000E68E0">
        <w:t xml:space="preserve">a SIP </w:t>
      </w:r>
      <w:r>
        <w:t xml:space="preserve">MESSAGE </w:t>
      </w:r>
      <w:r w:rsidRPr="000E68E0">
        <w:t>request in accordance with 3GPP TS 24.229 [4] and IETF RFC 3428 [33]</w:t>
      </w:r>
      <w:r>
        <w:t>;</w:t>
      </w:r>
    </w:p>
    <w:p w14:paraId="56EE796A" w14:textId="77777777" w:rsidR="004451D1" w:rsidRDefault="004451D1" w:rsidP="004451D1">
      <w:pPr>
        <w:pStyle w:val="B1"/>
      </w:pPr>
      <w:r>
        <w:t>2)</w:t>
      </w:r>
      <w:r>
        <w:tab/>
        <w:t>set the Request-URI in the SIP MESSAGE request to the public service identity identifying the participating MCPTT function serving the MCPTT user in the primary MCPTT system;</w:t>
      </w:r>
    </w:p>
    <w:p w14:paraId="15B4C5BB" w14:textId="77777777" w:rsidR="004451D1" w:rsidRDefault="004451D1" w:rsidP="004451D1">
      <w:pPr>
        <w:pStyle w:val="NO"/>
      </w:pPr>
      <w:r>
        <w:t>NOTE 1:</w:t>
      </w:r>
      <w:r>
        <w:tab/>
        <w:t xml:space="preserve">If the participating MCPTT function is in a primary MCPTT system in a different trust domain, then the public service identity can identify the MCPTT gateway server that acts as an entry point in the primary MCPTT system from the </w:t>
      </w:r>
      <w:r w:rsidRPr="00062A0E">
        <w:t xml:space="preserve">partner </w:t>
      </w:r>
      <w:r>
        <w:t>MCPTT system.</w:t>
      </w:r>
    </w:p>
    <w:p w14:paraId="531251D4" w14:textId="77777777" w:rsidR="004451D1" w:rsidRDefault="004451D1" w:rsidP="004451D1">
      <w:pPr>
        <w:pStyle w:val="NO"/>
      </w:pPr>
      <w:r>
        <w:t>NOTE 2:</w:t>
      </w:r>
      <w:r>
        <w:tab/>
        <w:t xml:space="preserve">If the participating MCPTT function is in a primary MCPTT system in a different trust domain, then the </w:t>
      </w:r>
      <w:r w:rsidRPr="00062A0E">
        <w:t xml:space="preserve">partner </w:t>
      </w:r>
      <w:r>
        <w:t xml:space="preserve">MCPTT system can route the SIP request through an MCPTT gateway server that acts as an exit point from the </w:t>
      </w:r>
      <w:r w:rsidRPr="00062A0E">
        <w:t xml:space="preserve">partner </w:t>
      </w:r>
      <w:r>
        <w:t>MCPTT system to the primary MCPTT system.</w:t>
      </w:r>
    </w:p>
    <w:p w14:paraId="00DA0304" w14:textId="77777777" w:rsidR="004451D1" w:rsidRPr="00BE4B01" w:rsidRDefault="004451D1" w:rsidP="004451D1">
      <w:pPr>
        <w:pStyle w:val="NO"/>
      </w:pPr>
      <w:r>
        <w:t>NOTE 3:</w:t>
      </w:r>
      <w:r>
        <w:tab/>
        <w:t>How the participating MCPTT function determines the public service identity of the participating MCPTT function serving the MCPTT user in the primary MCPTT system or of the MCPTT gateway server in the primary MCPTT system is out of the scope of the present document.</w:t>
      </w:r>
    </w:p>
    <w:p w14:paraId="46B2717E" w14:textId="77777777" w:rsidR="004451D1" w:rsidRPr="00BE4B01" w:rsidRDefault="004451D1" w:rsidP="004451D1">
      <w:pPr>
        <w:pStyle w:val="NO"/>
      </w:pPr>
      <w:r>
        <w:t>NOTE 4:</w:t>
      </w:r>
      <w:r>
        <w:tab/>
        <w:t xml:space="preserve">How the </w:t>
      </w:r>
      <w:r w:rsidRPr="00062A0E">
        <w:t xml:space="preserve">partner </w:t>
      </w:r>
      <w:r>
        <w:t>MCPTT system routes the SIP request through an exit MCPTT gateway server is out of the scope of the present document.</w:t>
      </w:r>
    </w:p>
    <w:p w14:paraId="46B8BBBA" w14:textId="77777777" w:rsidR="004451D1" w:rsidRDefault="004451D1" w:rsidP="004451D1">
      <w:pPr>
        <w:pStyle w:val="B1"/>
      </w:pPr>
      <w:r>
        <w:t>3</w:t>
      </w:r>
      <w:r w:rsidRPr="004E7F11">
        <w:t>)</w:t>
      </w:r>
      <w:r w:rsidRPr="004E7F11">
        <w:tab/>
        <w:t>shall include an application/vnd.3gpp.mcptt-info+xml MIME body with the &lt;</w:t>
      </w:r>
      <w:proofErr w:type="spellStart"/>
      <w:r w:rsidRPr="004E7F11">
        <w:t>mcpttinfo</w:t>
      </w:r>
      <w:proofErr w:type="spellEnd"/>
      <w:r w:rsidRPr="004E7F11">
        <w:t>&gt; element containing the &lt;</w:t>
      </w:r>
      <w:proofErr w:type="spellStart"/>
      <w:r w:rsidRPr="004E7F11">
        <w:t>mcptt</w:t>
      </w:r>
      <w:proofErr w:type="spellEnd"/>
      <w:r w:rsidRPr="004E7F11">
        <w:t>-Params&gt; element</w:t>
      </w:r>
      <w:r>
        <w:t xml:space="preserve"> with:</w:t>
      </w:r>
    </w:p>
    <w:p w14:paraId="3806A26A" w14:textId="77777777" w:rsidR="004451D1" w:rsidRDefault="004451D1" w:rsidP="004451D1">
      <w:pPr>
        <w:pStyle w:val="B2"/>
        <w:rPr>
          <w:lang w:val="en-US"/>
        </w:rPr>
      </w:pPr>
      <w:r>
        <w:rPr>
          <w:lang w:val="en-US"/>
        </w:rPr>
        <w:t>a)</w:t>
      </w:r>
      <w:r>
        <w:rPr>
          <w:lang w:val="en-US"/>
        </w:rPr>
        <w:tab/>
      </w:r>
      <w:r w:rsidRPr="008B7737">
        <w:rPr>
          <w:lang w:val="en-US"/>
        </w:rPr>
        <w:t>the &lt;req-type&gt; element set to a value of "</w:t>
      </w:r>
      <w:r>
        <w:rPr>
          <w:lang w:val="en-US"/>
        </w:rPr>
        <w:t>mc</w:t>
      </w:r>
      <w:r w:rsidRPr="008B7737">
        <w:rPr>
          <w:lang w:val="en-US"/>
        </w:rPr>
        <w:t>-</w:t>
      </w:r>
      <w:r>
        <w:rPr>
          <w:lang w:val="en-US"/>
        </w:rPr>
        <w:t>service</w:t>
      </w:r>
      <w:r w:rsidRPr="008B7737">
        <w:rPr>
          <w:lang w:val="en-US"/>
        </w:rPr>
        <w:t>-</w:t>
      </w:r>
      <w:proofErr w:type="spellStart"/>
      <w:r>
        <w:rPr>
          <w:lang w:val="en-US"/>
        </w:rPr>
        <w:t>authorisation</w:t>
      </w:r>
      <w:proofErr w:type="spellEnd"/>
      <w:r w:rsidRPr="008B7737">
        <w:rPr>
          <w:lang w:val="en-US"/>
        </w:rPr>
        <w:t>-</w:t>
      </w:r>
      <w:r>
        <w:rPr>
          <w:lang w:val="en-US"/>
        </w:rPr>
        <w:t>notify</w:t>
      </w:r>
      <w:r w:rsidRPr="008B7737">
        <w:rPr>
          <w:lang w:val="en-US"/>
        </w:rPr>
        <w:t>-</w:t>
      </w:r>
      <w:r>
        <w:rPr>
          <w:lang w:val="en-US"/>
        </w:rPr>
        <w:t>request";</w:t>
      </w:r>
    </w:p>
    <w:p w14:paraId="7191A029" w14:textId="77777777" w:rsidR="004451D1" w:rsidRDefault="004451D1" w:rsidP="004451D1">
      <w:pPr>
        <w:pStyle w:val="B2"/>
        <w:rPr>
          <w:lang w:val="en-US"/>
        </w:rPr>
      </w:pPr>
      <w:r>
        <w:rPr>
          <w:lang w:val="en-US"/>
        </w:rPr>
        <w:t>b)</w:t>
      </w:r>
      <w:r>
        <w:rPr>
          <w:lang w:val="en-US"/>
        </w:rPr>
        <w:tab/>
      </w:r>
      <w:r w:rsidRPr="00110039">
        <w:rPr>
          <w:lang w:val="en-US"/>
        </w:rPr>
        <w:t>the &lt;</w:t>
      </w:r>
      <w:r>
        <w:rPr>
          <w:lang w:val="en-US"/>
        </w:rPr>
        <w:t>primary-</w:t>
      </w:r>
      <w:proofErr w:type="spellStart"/>
      <w:r>
        <w:rPr>
          <w:lang w:val="en-US"/>
        </w:rPr>
        <w:t>mcptt</w:t>
      </w:r>
      <w:proofErr w:type="spellEnd"/>
      <w:r>
        <w:rPr>
          <w:lang w:val="en-US"/>
        </w:rPr>
        <w:t>-id</w:t>
      </w:r>
      <w:r w:rsidRPr="00110039">
        <w:rPr>
          <w:lang w:val="en-US"/>
        </w:rPr>
        <w:t xml:space="preserve">&gt; element set to the </w:t>
      </w:r>
      <w:r>
        <w:rPr>
          <w:lang w:val="en-US"/>
        </w:rPr>
        <w:t xml:space="preserve">MCPTT ID of the user </w:t>
      </w:r>
      <w:r>
        <w:t>in the primary MCPTT system</w:t>
      </w:r>
      <w:r w:rsidRPr="00110039">
        <w:rPr>
          <w:lang w:val="en-US"/>
        </w:rPr>
        <w:t>;</w:t>
      </w:r>
    </w:p>
    <w:p w14:paraId="7ABA350F" w14:textId="77777777" w:rsidR="004451D1" w:rsidRDefault="004451D1" w:rsidP="004451D1">
      <w:pPr>
        <w:pStyle w:val="B2"/>
        <w:rPr>
          <w:lang w:val="en-US"/>
        </w:rPr>
      </w:pPr>
      <w:r>
        <w:rPr>
          <w:lang w:val="en-US"/>
        </w:rPr>
        <w:t>c)</w:t>
      </w:r>
      <w:r>
        <w:rPr>
          <w:lang w:val="en-US"/>
        </w:rPr>
        <w:tab/>
        <w:t>the &lt;partner-</w:t>
      </w:r>
      <w:proofErr w:type="spellStart"/>
      <w:r>
        <w:rPr>
          <w:lang w:val="en-US"/>
        </w:rPr>
        <w:t>mcptt</w:t>
      </w:r>
      <w:proofErr w:type="spellEnd"/>
      <w:r>
        <w:rPr>
          <w:lang w:val="en-US"/>
        </w:rPr>
        <w:t>-id&gt; element set to the MCPTT ID of the user in the partner MCPTT system; and</w:t>
      </w:r>
    </w:p>
    <w:p w14:paraId="54927D81" w14:textId="77777777" w:rsidR="004451D1" w:rsidRDefault="004451D1" w:rsidP="004451D1">
      <w:pPr>
        <w:pStyle w:val="B2"/>
        <w:rPr>
          <w:lang w:val="en-US"/>
        </w:rPr>
      </w:pPr>
      <w:r>
        <w:rPr>
          <w:lang w:val="en-US"/>
        </w:rPr>
        <w:t>d)</w:t>
      </w:r>
      <w:r>
        <w:rPr>
          <w:lang w:val="en-US"/>
        </w:rPr>
        <w:tab/>
        <w:t>the &lt;mc-service-auth-result&gt; element set to "true"; and</w:t>
      </w:r>
    </w:p>
    <w:p w14:paraId="12E59DD9" w14:textId="77777777" w:rsidR="004451D1" w:rsidRDefault="004451D1" w:rsidP="004451D1">
      <w:pPr>
        <w:pStyle w:val="B1"/>
      </w:pPr>
      <w:r>
        <w:t>4)</w:t>
      </w:r>
      <w:r>
        <w:tab/>
      </w:r>
      <w:r w:rsidRPr="00A602C7">
        <w:t>send the SIP MESSAGE request towards the primary MCPTT gateway according to the rules and procedures of 3GPP</w:t>
      </w:r>
      <w:r>
        <w:t> </w:t>
      </w:r>
      <w:r w:rsidRPr="00A602C7">
        <w:t>TS</w:t>
      </w:r>
      <w:r>
        <w:t> </w:t>
      </w:r>
      <w:r w:rsidRPr="00A602C7">
        <w:t>24.229</w:t>
      </w:r>
      <w:r>
        <w:t> </w:t>
      </w:r>
      <w:r w:rsidRPr="00A602C7">
        <w:t>[4].</w:t>
      </w:r>
    </w:p>
    <w:p w14:paraId="1035FBC6" w14:textId="1371B938" w:rsidR="004451D1" w:rsidRDefault="004451D1" w:rsidP="004451D1">
      <w:pPr>
        <w:pStyle w:val="B1"/>
        <w:ind w:left="0" w:firstLine="0"/>
        <w:rPr>
          <w:noProof/>
        </w:rPr>
      </w:pPr>
      <w:r w:rsidRPr="004747B3">
        <w:rPr>
          <w:noProof/>
        </w:rPr>
        <w:t>Upon receipt of SIP</w:t>
      </w:r>
      <w:r>
        <w:rPr>
          <w:noProof/>
        </w:rPr>
        <w:t> </w:t>
      </w:r>
      <w:r w:rsidRPr="004747B3">
        <w:rPr>
          <w:noProof/>
        </w:rPr>
        <w:t>2xx responses to the outgoing SIP MESSAGE requests, the participating MCPTT function shall follow the procedures specified in 3GPP</w:t>
      </w:r>
      <w:r>
        <w:rPr>
          <w:noProof/>
        </w:rPr>
        <w:t> </w:t>
      </w:r>
      <w:r w:rsidRPr="004747B3">
        <w:rPr>
          <w:noProof/>
        </w:rPr>
        <w:t>TS</w:t>
      </w:r>
      <w:r>
        <w:rPr>
          <w:noProof/>
        </w:rPr>
        <w:t> </w:t>
      </w:r>
      <w:r w:rsidRPr="004747B3">
        <w:rPr>
          <w:noProof/>
        </w:rPr>
        <w:t>24.229</w:t>
      </w:r>
      <w:r>
        <w:rPr>
          <w:noProof/>
        </w:rPr>
        <w:t> </w:t>
      </w:r>
      <w:r w:rsidRPr="004747B3">
        <w:rPr>
          <w:noProof/>
        </w:rPr>
        <w:t>[4].</w:t>
      </w:r>
    </w:p>
    <w:p w14:paraId="53A7B64F" w14:textId="77D93A74" w:rsidR="00326F32" w:rsidRDefault="00326F32" w:rsidP="00326F32">
      <w:pPr>
        <w:pStyle w:val="Heading3"/>
      </w:pPr>
      <w:bookmarkStart w:id="1833" w:name="_Toc171603840"/>
      <w:r>
        <w:lastRenderedPageBreak/>
        <w:t>7A</w:t>
      </w:r>
      <w:r w:rsidRPr="0073469F">
        <w:t>.</w:t>
      </w:r>
      <w:r>
        <w:t>3</w:t>
      </w:r>
      <w:r w:rsidRPr="0073469F">
        <w:t>.</w:t>
      </w:r>
      <w:r>
        <w:t>7</w:t>
      </w:r>
      <w:r w:rsidRPr="0073469F">
        <w:tab/>
      </w:r>
      <w:r>
        <w:t>SIP MESSAGE request for migration service deauthorization notification</w:t>
      </w:r>
      <w:bookmarkEnd w:id="1833"/>
    </w:p>
    <w:p w14:paraId="6409E743" w14:textId="77777777" w:rsidR="00326F32" w:rsidRDefault="00326F32" w:rsidP="00326F32">
      <w:pPr>
        <w:rPr>
          <w:lang w:val="en-US"/>
        </w:rPr>
      </w:pPr>
      <w:r>
        <w:t xml:space="preserve">The partner MCPTT server shall support obtaining migration service deauthorization specific information from a SIP MESSAGE request sent from the partner MCPTT gateway server containing </w:t>
      </w:r>
      <w:r w:rsidRPr="00110039">
        <w:rPr>
          <w:lang w:val="en-US"/>
        </w:rPr>
        <w:t>an application/vnd.3gpp.mcptt-info+xml MIME body with the &lt;</w:t>
      </w:r>
      <w:proofErr w:type="spellStart"/>
      <w:r w:rsidRPr="00110039">
        <w:rPr>
          <w:lang w:val="en-US"/>
        </w:rPr>
        <w:t>mcptt</w:t>
      </w:r>
      <w:proofErr w:type="spellEnd"/>
      <w:r w:rsidRPr="00110039">
        <w:rPr>
          <w:lang w:val="en-US"/>
        </w:rPr>
        <w:t xml:space="preserve">-Params&gt; element </w:t>
      </w:r>
      <w:r>
        <w:rPr>
          <w:lang w:val="en-US"/>
        </w:rPr>
        <w:t>containing:</w:t>
      </w:r>
    </w:p>
    <w:p w14:paraId="6AF9EB20" w14:textId="77777777" w:rsidR="00326F32" w:rsidRDefault="00326F32" w:rsidP="00326F32">
      <w:pPr>
        <w:pStyle w:val="B1"/>
        <w:rPr>
          <w:lang w:val="en-US"/>
        </w:rPr>
      </w:pPr>
      <w:r>
        <w:rPr>
          <w:lang w:val="en-US"/>
        </w:rPr>
        <w:t>1)</w:t>
      </w:r>
      <w:r>
        <w:rPr>
          <w:lang w:val="en-US"/>
        </w:rPr>
        <w:tab/>
        <w:t>the &lt;req-type&gt; element set to "migration-service-deauthorization-notification";</w:t>
      </w:r>
    </w:p>
    <w:p w14:paraId="10BE1926" w14:textId="77777777" w:rsidR="00326F32" w:rsidRDefault="00326F32" w:rsidP="00326F32">
      <w:pPr>
        <w:pStyle w:val="B1"/>
        <w:rPr>
          <w:lang w:val="en-US"/>
        </w:rPr>
      </w:pPr>
      <w:r>
        <w:rPr>
          <w:lang w:val="en-US"/>
        </w:rPr>
        <w:t>2)</w:t>
      </w:r>
      <w:r>
        <w:rPr>
          <w:lang w:val="en-US"/>
        </w:rPr>
        <w:tab/>
      </w:r>
      <w:r w:rsidRPr="00110039">
        <w:rPr>
          <w:lang w:val="en-US"/>
        </w:rPr>
        <w:t>the &lt;</w:t>
      </w:r>
      <w:r>
        <w:rPr>
          <w:lang w:val="en-US"/>
        </w:rPr>
        <w:t>primary-</w:t>
      </w:r>
      <w:proofErr w:type="spellStart"/>
      <w:r>
        <w:rPr>
          <w:lang w:val="en-US"/>
        </w:rPr>
        <w:t>mcptt</w:t>
      </w:r>
      <w:proofErr w:type="spellEnd"/>
      <w:r>
        <w:rPr>
          <w:lang w:val="en-US"/>
        </w:rPr>
        <w:t>-id</w:t>
      </w:r>
      <w:r w:rsidRPr="00110039">
        <w:rPr>
          <w:lang w:val="en-US"/>
        </w:rPr>
        <w:t xml:space="preserve">&gt; element set to the </w:t>
      </w:r>
      <w:r>
        <w:rPr>
          <w:lang w:val="en-US"/>
        </w:rPr>
        <w:t xml:space="preserve">MCPTT ID of the user </w:t>
      </w:r>
      <w:r>
        <w:t>in the primary MCPTT system</w:t>
      </w:r>
      <w:r w:rsidRPr="00110039">
        <w:rPr>
          <w:lang w:val="en-US"/>
        </w:rPr>
        <w:t>;</w:t>
      </w:r>
      <w:r>
        <w:rPr>
          <w:lang w:val="en-US"/>
        </w:rPr>
        <w:t xml:space="preserve"> and</w:t>
      </w:r>
    </w:p>
    <w:p w14:paraId="67D77748" w14:textId="77777777" w:rsidR="00326F32" w:rsidRDefault="00326F32" w:rsidP="00326F32">
      <w:pPr>
        <w:pStyle w:val="B1"/>
        <w:rPr>
          <w:lang w:val="en-US"/>
        </w:rPr>
      </w:pPr>
      <w:r>
        <w:rPr>
          <w:lang w:val="en-US"/>
        </w:rPr>
        <w:t>3)</w:t>
      </w:r>
      <w:r>
        <w:rPr>
          <w:lang w:val="en-US"/>
        </w:rPr>
        <w:tab/>
        <w:t>the &lt;partner-</w:t>
      </w:r>
      <w:proofErr w:type="spellStart"/>
      <w:r>
        <w:rPr>
          <w:lang w:val="en-US"/>
        </w:rPr>
        <w:t>mcptt</w:t>
      </w:r>
      <w:proofErr w:type="spellEnd"/>
      <w:r>
        <w:rPr>
          <w:lang w:val="en-US"/>
        </w:rPr>
        <w:t>-id&gt; element set to the MCPTT ID of the user in the partner MCPTT system.</w:t>
      </w:r>
    </w:p>
    <w:p w14:paraId="5007F300" w14:textId="77777777" w:rsidR="00326F32" w:rsidRDefault="00326F32" w:rsidP="00326F32">
      <w:pPr>
        <w:rPr>
          <w:lang w:val="en-US"/>
        </w:rPr>
      </w:pPr>
      <w:r>
        <w:rPr>
          <w:lang w:val="en-US"/>
        </w:rPr>
        <w:t>Upon receiving the SIP MESSAGE request from the partner MCPTT gateway server, the partner MCPTT server shall:</w:t>
      </w:r>
    </w:p>
    <w:p w14:paraId="5C022BC7" w14:textId="77777777" w:rsidR="00326F32" w:rsidRDefault="00326F32" w:rsidP="00326F32">
      <w:pPr>
        <w:pStyle w:val="B1"/>
        <w:rPr>
          <w:lang w:val="en-US"/>
        </w:rPr>
      </w:pPr>
      <w:r>
        <w:rPr>
          <w:lang w:val="en-US"/>
        </w:rPr>
        <w:t>1)</w:t>
      </w:r>
      <w:r>
        <w:rPr>
          <w:lang w:val="en-US"/>
        </w:rPr>
        <w:tab/>
        <w:t>delete the mapping between the MCPTT IDs of the user in the primary MCPTT system and the partner MCPTT system; and</w:t>
      </w:r>
    </w:p>
    <w:p w14:paraId="5A5656E5" w14:textId="77777777" w:rsidR="00326F32" w:rsidRDefault="00326F32" w:rsidP="0011330E">
      <w:pPr>
        <w:pStyle w:val="NO"/>
        <w:rPr>
          <w:lang w:val="en-US"/>
        </w:rPr>
      </w:pPr>
      <w:r>
        <w:rPr>
          <w:lang w:val="en-US"/>
        </w:rPr>
        <w:t>NOTE:</w:t>
      </w:r>
      <w:r>
        <w:rPr>
          <w:lang w:val="en-US"/>
        </w:rPr>
        <w:tab/>
      </w:r>
      <w:r w:rsidRPr="00700D07">
        <w:rPr>
          <w:lang w:val="en-US"/>
        </w:rPr>
        <w:t xml:space="preserve">The </w:t>
      </w:r>
      <w:r>
        <w:rPr>
          <w:lang w:val="en-US"/>
        </w:rPr>
        <w:t xml:space="preserve">MCPTT server does not have to delete mapping immediately after the MCPTT server received the SIP MESSAGE request. The </w:t>
      </w:r>
      <w:r w:rsidRPr="00700D07">
        <w:rPr>
          <w:lang w:val="en-US"/>
        </w:rPr>
        <w:t>period of how long the mapping i</w:t>
      </w:r>
      <w:r>
        <w:rPr>
          <w:lang w:val="en-US"/>
        </w:rPr>
        <w:t xml:space="preserve">s maintained </w:t>
      </w:r>
      <w:r w:rsidRPr="00700D07">
        <w:rPr>
          <w:lang w:val="en-US"/>
        </w:rPr>
        <w:t>is left for implementation</w:t>
      </w:r>
      <w:r>
        <w:rPr>
          <w:lang w:val="en-US"/>
        </w:rPr>
        <w:t>.</w:t>
      </w:r>
    </w:p>
    <w:p w14:paraId="1900CB43" w14:textId="3D5074B8" w:rsidR="00326F32" w:rsidRPr="00EE4BDA" w:rsidRDefault="00326F32" w:rsidP="00326F32">
      <w:pPr>
        <w:pStyle w:val="B1"/>
        <w:ind w:left="0" w:firstLine="0"/>
        <w:rPr>
          <w:noProof/>
        </w:rPr>
      </w:pPr>
      <w:r>
        <w:rPr>
          <w:lang w:val="en-US"/>
        </w:rPr>
        <w:t>2)</w:t>
      </w:r>
      <w:r>
        <w:rPr>
          <w:lang w:val="en-US"/>
        </w:rPr>
        <w:tab/>
      </w:r>
      <w:r>
        <w:t>send</w:t>
      </w:r>
      <w:r w:rsidRPr="006E26A4">
        <w:t xml:space="preserve"> </w:t>
      </w:r>
      <w:r>
        <w:t>the</w:t>
      </w:r>
      <w:r w:rsidRPr="006E26A4">
        <w:t xml:space="preserve"> SIP </w:t>
      </w:r>
      <w:r>
        <w:t>MESSAGE to the MCPTT client</w:t>
      </w:r>
      <w:r w:rsidRPr="006E26A4">
        <w:t xml:space="preserve"> according to 3GPP TS 24.229 [4]</w:t>
      </w:r>
      <w:r>
        <w:t>.</w:t>
      </w:r>
    </w:p>
    <w:p w14:paraId="519AC1D6" w14:textId="77777777" w:rsidR="0059013E" w:rsidRDefault="0059013E" w:rsidP="0059013E">
      <w:pPr>
        <w:pStyle w:val="Heading2"/>
      </w:pPr>
      <w:bookmarkStart w:id="1834" w:name="_Toc171603841"/>
      <w:r w:rsidRPr="0073469F">
        <w:t>7</w:t>
      </w:r>
      <w:r>
        <w:t>A</w:t>
      </w:r>
      <w:r w:rsidRPr="0073469F">
        <w:t>.</w:t>
      </w:r>
      <w:r>
        <w:t>4</w:t>
      </w:r>
      <w:r w:rsidRPr="0073469F">
        <w:tab/>
      </w:r>
      <w:r>
        <w:t xml:space="preserve">Partner </w:t>
      </w:r>
      <w:r w:rsidRPr="0073469F">
        <w:t xml:space="preserve">MCPTT </w:t>
      </w:r>
      <w:r>
        <w:t xml:space="preserve">gateway </w:t>
      </w:r>
      <w:r w:rsidRPr="0073469F">
        <w:t>server procedures</w:t>
      </w:r>
      <w:bookmarkEnd w:id="1834"/>
    </w:p>
    <w:p w14:paraId="390AFD45" w14:textId="77777777" w:rsidR="0059013E" w:rsidRDefault="0059013E" w:rsidP="0059013E">
      <w:pPr>
        <w:pStyle w:val="Heading3"/>
      </w:pPr>
      <w:bookmarkStart w:id="1835" w:name="_Toc171603842"/>
      <w:r>
        <w:t>7A</w:t>
      </w:r>
      <w:r w:rsidRPr="0073469F">
        <w:t>.</w:t>
      </w:r>
      <w:r>
        <w:t>4</w:t>
      </w:r>
      <w:r w:rsidRPr="0073469F">
        <w:t>.</w:t>
      </w:r>
      <w:r>
        <w:t>1</w:t>
      </w:r>
      <w:r w:rsidRPr="0073469F">
        <w:tab/>
      </w:r>
      <w:r>
        <w:t>SIP MESSAGE from the partner MCPTT server</w:t>
      </w:r>
      <w:bookmarkEnd w:id="1835"/>
    </w:p>
    <w:p w14:paraId="75A30153" w14:textId="77777777" w:rsidR="0059013E" w:rsidRDefault="0059013E" w:rsidP="0059013E">
      <w:r>
        <w:t>The partner MCPTT gateway server shall operate as specified in clause 6.8.2.</w:t>
      </w:r>
    </w:p>
    <w:p w14:paraId="45F35EB3" w14:textId="77777777" w:rsidR="00176A53" w:rsidRDefault="00176A53" w:rsidP="00176A53">
      <w:pPr>
        <w:pStyle w:val="Heading3"/>
      </w:pPr>
      <w:bookmarkStart w:id="1836" w:name="_Toc171603843"/>
      <w:r>
        <w:t>7A</w:t>
      </w:r>
      <w:r w:rsidRPr="0073469F">
        <w:t>.</w:t>
      </w:r>
      <w:r>
        <w:t>4</w:t>
      </w:r>
      <w:r w:rsidRPr="0073469F">
        <w:t>.</w:t>
      </w:r>
      <w:r>
        <w:t>2</w:t>
      </w:r>
      <w:r w:rsidRPr="0073469F">
        <w:tab/>
      </w:r>
      <w:r>
        <w:t>SIP MESSAGE request from the primary MCPTT gateway server</w:t>
      </w:r>
      <w:bookmarkEnd w:id="1836"/>
    </w:p>
    <w:p w14:paraId="2F1C1575" w14:textId="566A5294" w:rsidR="00176A53" w:rsidRPr="005A2B83" w:rsidRDefault="00176A53" w:rsidP="0059013E">
      <w:r>
        <w:t>The partner MCPTT gateway server shall operate as specified in clause 6.8.3.</w:t>
      </w:r>
    </w:p>
    <w:p w14:paraId="0976D560" w14:textId="77777777" w:rsidR="0059013E" w:rsidRDefault="0059013E" w:rsidP="0059013E">
      <w:pPr>
        <w:pStyle w:val="Heading2"/>
      </w:pPr>
      <w:bookmarkStart w:id="1837" w:name="_Toc171603844"/>
      <w:r w:rsidRPr="0073469F">
        <w:t>7</w:t>
      </w:r>
      <w:r>
        <w:t>A</w:t>
      </w:r>
      <w:r w:rsidRPr="0073469F">
        <w:t>.</w:t>
      </w:r>
      <w:r>
        <w:t>5</w:t>
      </w:r>
      <w:r w:rsidRPr="0073469F">
        <w:tab/>
      </w:r>
      <w:r>
        <w:t xml:space="preserve">Primary </w:t>
      </w:r>
      <w:r w:rsidRPr="0073469F">
        <w:t xml:space="preserve">MCPTT </w:t>
      </w:r>
      <w:r>
        <w:t xml:space="preserve">gateway </w:t>
      </w:r>
      <w:r w:rsidRPr="0073469F">
        <w:t>server procedures</w:t>
      </w:r>
      <w:bookmarkEnd w:id="1837"/>
    </w:p>
    <w:p w14:paraId="2EE4800B" w14:textId="77777777" w:rsidR="0059013E" w:rsidRDefault="0059013E" w:rsidP="0059013E">
      <w:pPr>
        <w:pStyle w:val="Heading3"/>
      </w:pPr>
      <w:bookmarkStart w:id="1838" w:name="_Toc171603845"/>
      <w:r>
        <w:t>7A</w:t>
      </w:r>
      <w:r w:rsidRPr="0073469F">
        <w:t>.</w:t>
      </w:r>
      <w:r>
        <w:t>5</w:t>
      </w:r>
      <w:r w:rsidRPr="0073469F">
        <w:t>.</w:t>
      </w:r>
      <w:r>
        <w:t>1</w:t>
      </w:r>
      <w:r w:rsidRPr="0073469F">
        <w:tab/>
      </w:r>
      <w:r>
        <w:t>SIP MESSAGE from the partner MCPTT gateway</w:t>
      </w:r>
      <w:bookmarkEnd w:id="1838"/>
    </w:p>
    <w:p w14:paraId="304475CC" w14:textId="1C673BCE" w:rsidR="008219F5" w:rsidRDefault="0059013E" w:rsidP="00366513">
      <w:r>
        <w:t>The primary MCPTT gateway server shall operate as specified in clause 6.8.3.</w:t>
      </w:r>
    </w:p>
    <w:p w14:paraId="5E49ECD5" w14:textId="77777777" w:rsidR="00FA446E" w:rsidRDefault="00FA446E" w:rsidP="00FA446E">
      <w:pPr>
        <w:pStyle w:val="Heading3"/>
      </w:pPr>
      <w:bookmarkStart w:id="1839" w:name="_Toc171603846"/>
      <w:r>
        <w:t>7A</w:t>
      </w:r>
      <w:r w:rsidRPr="0073469F">
        <w:t>.</w:t>
      </w:r>
      <w:r>
        <w:t>5</w:t>
      </w:r>
      <w:r w:rsidRPr="0073469F">
        <w:t>.</w:t>
      </w:r>
      <w:r>
        <w:t>2</w:t>
      </w:r>
      <w:r w:rsidRPr="0073469F">
        <w:tab/>
      </w:r>
      <w:r>
        <w:t>SIP MESSAGE request from the primary MCPTT server</w:t>
      </w:r>
      <w:bookmarkEnd w:id="1839"/>
    </w:p>
    <w:p w14:paraId="04D3658A" w14:textId="0A2085DF" w:rsidR="00FA446E" w:rsidRDefault="00FA446E" w:rsidP="00366513">
      <w:r>
        <w:t>The partner MCPTT gateway server shall operate as specified in clause 6.8.2.</w:t>
      </w:r>
    </w:p>
    <w:p w14:paraId="61F9CB62" w14:textId="77777777" w:rsidR="00091772" w:rsidRDefault="00091772" w:rsidP="00091772">
      <w:pPr>
        <w:pStyle w:val="Heading2"/>
      </w:pPr>
      <w:bookmarkStart w:id="1840" w:name="_Toc171603847"/>
      <w:r w:rsidRPr="0073469F">
        <w:t>7</w:t>
      </w:r>
      <w:r>
        <w:t>A</w:t>
      </w:r>
      <w:r w:rsidRPr="0073469F">
        <w:t>.</w:t>
      </w:r>
      <w:r>
        <w:t>6</w:t>
      </w:r>
      <w:r w:rsidRPr="0073469F">
        <w:tab/>
      </w:r>
      <w:r>
        <w:t xml:space="preserve">Primary </w:t>
      </w:r>
      <w:r w:rsidRPr="0073469F">
        <w:t>MCPTT server procedures</w:t>
      </w:r>
      <w:bookmarkEnd w:id="1840"/>
    </w:p>
    <w:p w14:paraId="46FC5E52" w14:textId="77777777" w:rsidR="00091772" w:rsidRDefault="00091772" w:rsidP="00091772">
      <w:pPr>
        <w:pStyle w:val="Heading3"/>
      </w:pPr>
      <w:bookmarkStart w:id="1841" w:name="_Toc171603848"/>
      <w:r>
        <w:t>7A</w:t>
      </w:r>
      <w:r w:rsidRPr="0073469F">
        <w:t>.</w:t>
      </w:r>
      <w:r>
        <w:t>6</w:t>
      </w:r>
      <w:r w:rsidRPr="0073469F">
        <w:t>.1</w:t>
      </w:r>
      <w:r w:rsidRPr="0073469F">
        <w:tab/>
      </w:r>
      <w:r>
        <w:t>SIP MESSAGE request for migration service authorization request</w:t>
      </w:r>
      <w:bookmarkEnd w:id="1841"/>
    </w:p>
    <w:p w14:paraId="5ABB42F5" w14:textId="77777777" w:rsidR="00091772" w:rsidRDefault="00091772" w:rsidP="00091772">
      <w:pPr>
        <w:rPr>
          <w:lang w:val="en-US"/>
        </w:rPr>
      </w:pPr>
      <w:r>
        <w:t xml:space="preserve">The primary MCPTT server shall support obtaining migration service authorization specific information from a SIP MESSAGE request sent from the primary MCPTT gateway server containing </w:t>
      </w:r>
      <w:r w:rsidRPr="00110039">
        <w:rPr>
          <w:lang w:val="en-US"/>
        </w:rPr>
        <w:t>an application/vnd.3gpp.mcptt-info+xml MIME body with the &lt;</w:t>
      </w:r>
      <w:proofErr w:type="spellStart"/>
      <w:r w:rsidRPr="00110039">
        <w:rPr>
          <w:lang w:val="en-US"/>
        </w:rPr>
        <w:t>mcptt</w:t>
      </w:r>
      <w:proofErr w:type="spellEnd"/>
      <w:r w:rsidRPr="00110039">
        <w:rPr>
          <w:lang w:val="en-US"/>
        </w:rPr>
        <w:t xml:space="preserve">-Params&gt; element </w:t>
      </w:r>
      <w:r>
        <w:rPr>
          <w:lang w:val="en-US"/>
        </w:rPr>
        <w:t>containing:</w:t>
      </w:r>
    </w:p>
    <w:p w14:paraId="344FE9F3" w14:textId="75C849C8" w:rsidR="00FB635D" w:rsidRDefault="00FB635D" w:rsidP="00FB635D">
      <w:pPr>
        <w:pStyle w:val="B1"/>
        <w:overflowPunct/>
        <w:autoSpaceDE/>
        <w:autoSpaceDN/>
        <w:adjustRightInd/>
        <w:textAlignment w:val="auto"/>
        <w:rPr>
          <w:lang w:val="en-US"/>
        </w:rPr>
      </w:pPr>
      <w:r w:rsidRPr="00FB635D">
        <w:rPr>
          <w:rFonts w:eastAsiaTheme="minorEastAsia"/>
          <w:lang w:eastAsia="ko-KR"/>
        </w:rPr>
        <w:t>-</w:t>
      </w:r>
      <w:r w:rsidRPr="00FB635D">
        <w:rPr>
          <w:rFonts w:eastAsiaTheme="minorEastAsia"/>
          <w:lang w:eastAsia="ko-KR"/>
        </w:rPr>
        <w:tab/>
        <w:t>the &lt;</w:t>
      </w:r>
      <w:proofErr w:type="spellStart"/>
      <w:r w:rsidRPr="00FB635D">
        <w:rPr>
          <w:rFonts w:eastAsiaTheme="minorEastAsia"/>
          <w:lang w:eastAsia="ko-KR"/>
        </w:rPr>
        <w:t>req</w:t>
      </w:r>
      <w:proofErr w:type="spellEnd"/>
      <w:r w:rsidRPr="00FB635D">
        <w:rPr>
          <w:rFonts w:eastAsiaTheme="minorEastAsia"/>
          <w:lang w:eastAsia="ko-KR"/>
        </w:rPr>
        <w:t>-type&gt; element set to "migration-service-authorization-request";</w:t>
      </w:r>
    </w:p>
    <w:p w14:paraId="5D04A2AB" w14:textId="77777777" w:rsidR="00091772" w:rsidRDefault="00091772" w:rsidP="00091772">
      <w:pPr>
        <w:pStyle w:val="B1"/>
        <w:rPr>
          <w:lang w:val="en-US"/>
        </w:rPr>
      </w:pPr>
      <w:r>
        <w:rPr>
          <w:lang w:val="en-US"/>
        </w:rPr>
        <w:t>-</w:t>
      </w:r>
      <w:r>
        <w:rPr>
          <w:lang w:val="en-US"/>
        </w:rPr>
        <w:tab/>
      </w:r>
      <w:r w:rsidRPr="00110039">
        <w:rPr>
          <w:lang w:val="en-US"/>
        </w:rPr>
        <w:t>the &lt;</w:t>
      </w:r>
      <w:proofErr w:type="spellStart"/>
      <w:r w:rsidRPr="00110039">
        <w:rPr>
          <w:lang w:val="en-US"/>
        </w:rPr>
        <w:t>mcptt</w:t>
      </w:r>
      <w:proofErr w:type="spellEnd"/>
      <w:r w:rsidRPr="00110039">
        <w:rPr>
          <w:lang w:val="en-US"/>
        </w:rPr>
        <w:t>-request-</w:t>
      </w:r>
      <w:proofErr w:type="spellStart"/>
      <w:r w:rsidRPr="00110039">
        <w:rPr>
          <w:lang w:val="en-US"/>
        </w:rPr>
        <w:t>uri</w:t>
      </w:r>
      <w:proofErr w:type="spellEnd"/>
      <w:r w:rsidRPr="00110039">
        <w:rPr>
          <w:lang w:val="en-US"/>
        </w:rPr>
        <w:t xml:space="preserve">&gt; element set to the </w:t>
      </w:r>
      <w:r>
        <w:rPr>
          <w:lang w:val="en-US"/>
        </w:rPr>
        <w:t xml:space="preserve">MCPTT ID of the user </w:t>
      </w:r>
      <w:r>
        <w:t>in the primary MCPTT system</w:t>
      </w:r>
      <w:r w:rsidRPr="00110039">
        <w:rPr>
          <w:lang w:val="en-US"/>
        </w:rPr>
        <w:t>;</w:t>
      </w:r>
    </w:p>
    <w:p w14:paraId="15E16905" w14:textId="77777777" w:rsidR="00091772" w:rsidRDefault="00091772" w:rsidP="00091772">
      <w:pPr>
        <w:pStyle w:val="B1"/>
        <w:rPr>
          <w:lang w:val="en-US"/>
        </w:rPr>
      </w:pPr>
      <w:r>
        <w:rPr>
          <w:lang w:val="en-US"/>
        </w:rPr>
        <w:t>-</w:t>
      </w:r>
      <w:r>
        <w:rPr>
          <w:lang w:val="en-US"/>
        </w:rPr>
        <w:tab/>
        <w:t>the &lt;partner-</w:t>
      </w:r>
      <w:proofErr w:type="spellStart"/>
      <w:r>
        <w:rPr>
          <w:lang w:val="en-US"/>
        </w:rPr>
        <w:t>mcptt</w:t>
      </w:r>
      <w:proofErr w:type="spellEnd"/>
      <w:r>
        <w:rPr>
          <w:lang w:val="en-US"/>
        </w:rPr>
        <w:t>-id&gt; element set to the MCPTT ID of the user in the partner MCPTT system; and</w:t>
      </w:r>
    </w:p>
    <w:p w14:paraId="038691B4" w14:textId="77777777" w:rsidR="00091772" w:rsidRPr="006C461B" w:rsidRDefault="00091772" w:rsidP="00091772">
      <w:pPr>
        <w:pStyle w:val="B1"/>
        <w:rPr>
          <w:lang w:val="en-US"/>
        </w:rPr>
      </w:pPr>
      <w:r>
        <w:rPr>
          <w:lang w:val="en-US"/>
        </w:rPr>
        <w:t>-</w:t>
      </w:r>
      <w:r>
        <w:rPr>
          <w:lang w:val="en-US"/>
        </w:rPr>
        <w:tab/>
        <w:t>the &lt;selected-user-profile-index&gt; element set to the selected user profile index.</w:t>
      </w:r>
    </w:p>
    <w:p w14:paraId="5C90524C" w14:textId="77777777" w:rsidR="00091772" w:rsidRDefault="00091772" w:rsidP="00091772">
      <w:pPr>
        <w:rPr>
          <w:lang w:val="en-US"/>
        </w:rPr>
      </w:pPr>
      <w:r>
        <w:rPr>
          <w:lang w:val="en-US"/>
        </w:rPr>
        <w:lastRenderedPageBreak/>
        <w:t>Upon receiving a SIP MESSAGE request from the primary MCPTT gateway server, the primary MCPTT server shall:</w:t>
      </w:r>
    </w:p>
    <w:p w14:paraId="27B21862" w14:textId="77777777" w:rsidR="00091772" w:rsidRDefault="00091772" w:rsidP="00091772">
      <w:pPr>
        <w:pStyle w:val="B1"/>
        <w:rPr>
          <w:lang w:val="en-US"/>
        </w:rPr>
      </w:pPr>
      <w:r>
        <w:rPr>
          <w:lang w:val="en-US"/>
        </w:rPr>
        <w:t>1)</w:t>
      </w:r>
      <w:r>
        <w:rPr>
          <w:lang w:val="en-US"/>
        </w:rPr>
        <w:tab/>
      </w:r>
      <w:r w:rsidRPr="0090712A">
        <w:rPr>
          <w:lang w:val="en-US"/>
        </w:rPr>
        <w:t xml:space="preserve">perform an authorization check to verify </w:t>
      </w:r>
      <w:r>
        <w:rPr>
          <w:lang w:val="en-US"/>
        </w:rPr>
        <w:t>whether</w:t>
      </w:r>
      <w:r w:rsidRPr="0090712A">
        <w:rPr>
          <w:lang w:val="en-US"/>
        </w:rPr>
        <w:t xml:space="preserve"> th</w:t>
      </w:r>
      <w:r>
        <w:rPr>
          <w:lang w:val="en-US"/>
        </w:rPr>
        <w:t xml:space="preserve">e user identified by the </w:t>
      </w:r>
      <w:r w:rsidRPr="00110039">
        <w:rPr>
          <w:lang w:val="en-US"/>
        </w:rPr>
        <w:t>&lt;</w:t>
      </w:r>
      <w:proofErr w:type="spellStart"/>
      <w:r w:rsidRPr="00110039">
        <w:rPr>
          <w:lang w:val="en-US"/>
        </w:rPr>
        <w:t>mcptt</w:t>
      </w:r>
      <w:proofErr w:type="spellEnd"/>
      <w:r w:rsidRPr="00110039">
        <w:rPr>
          <w:lang w:val="en-US"/>
        </w:rPr>
        <w:t>-request-</w:t>
      </w:r>
      <w:proofErr w:type="spellStart"/>
      <w:r w:rsidRPr="00110039">
        <w:rPr>
          <w:lang w:val="en-US"/>
        </w:rPr>
        <w:t>uri</w:t>
      </w:r>
      <w:proofErr w:type="spellEnd"/>
      <w:r w:rsidRPr="00110039">
        <w:rPr>
          <w:lang w:val="en-US"/>
        </w:rPr>
        <w:t>&gt; element</w:t>
      </w:r>
      <w:r w:rsidRPr="0090712A">
        <w:rPr>
          <w:lang w:val="en-US"/>
        </w:rPr>
        <w:t xml:space="preserve"> is permitted to </w:t>
      </w:r>
      <w:r>
        <w:rPr>
          <w:lang w:val="en-US"/>
        </w:rPr>
        <w:t xml:space="preserve">migrate to </w:t>
      </w:r>
      <w:r w:rsidRPr="0090712A">
        <w:rPr>
          <w:lang w:val="en-US"/>
        </w:rPr>
        <w:t xml:space="preserve">the partner MCPTT system </w:t>
      </w:r>
      <w:r>
        <w:rPr>
          <w:lang w:val="en-US"/>
        </w:rPr>
        <w:t>whose identity</w:t>
      </w:r>
      <w:r w:rsidRPr="0090712A">
        <w:rPr>
          <w:lang w:val="en-US"/>
        </w:rPr>
        <w:t xml:space="preserve"> can be </w:t>
      </w:r>
      <w:r>
        <w:rPr>
          <w:lang w:val="en-US"/>
        </w:rPr>
        <w:t>derived using</w:t>
      </w:r>
      <w:r w:rsidRPr="0090712A">
        <w:rPr>
          <w:lang w:val="en-US"/>
        </w:rPr>
        <w:t xml:space="preserve"> the</w:t>
      </w:r>
      <w:r>
        <w:rPr>
          <w:lang w:val="en-US"/>
        </w:rPr>
        <w:t xml:space="preserve"> &lt;partner-</w:t>
      </w:r>
      <w:proofErr w:type="spellStart"/>
      <w:r>
        <w:rPr>
          <w:lang w:val="en-US"/>
        </w:rPr>
        <w:t>mcptt</w:t>
      </w:r>
      <w:proofErr w:type="spellEnd"/>
      <w:r>
        <w:rPr>
          <w:lang w:val="en-US"/>
        </w:rPr>
        <w:t xml:space="preserve">-id&gt; element, the &lt;selected-user-profile-index&gt; element, and the </w:t>
      </w:r>
      <w:r w:rsidRPr="00847E44">
        <w:t xml:space="preserve">MCPTT </w:t>
      </w:r>
      <w:r w:rsidRPr="00F86315">
        <w:t>user</w:t>
      </w:r>
      <w:r>
        <w:t xml:space="preserve"> </w:t>
      </w:r>
      <w:r w:rsidRPr="00F86315">
        <w:t>profile</w:t>
      </w:r>
      <w:r w:rsidRPr="0045024E">
        <w:t xml:space="preserve"> </w:t>
      </w:r>
      <w:r>
        <w:t xml:space="preserve">configuration </w:t>
      </w:r>
      <w:r w:rsidRPr="0045024E">
        <w:t>document</w:t>
      </w:r>
      <w:r>
        <w:t xml:space="preserve"> for the user</w:t>
      </w:r>
      <w:r>
        <w:rPr>
          <w:lang w:val="en-US"/>
        </w:rPr>
        <w:t>; and</w:t>
      </w:r>
    </w:p>
    <w:p w14:paraId="765E3B38" w14:textId="77777777" w:rsidR="00091772" w:rsidRDefault="00091772" w:rsidP="00091772">
      <w:pPr>
        <w:pStyle w:val="B1"/>
        <w:rPr>
          <w:lang w:val="en-US"/>
        </w:rPr>
      </w:pPr>
      <w:r>
        <w:rPr>
          <w:lang w:val="en-US"/>
        </w:rPr>
        <w:t>2)</w:t>
      </w:r>
      <w:r>
        <w:rPr>
          <w:lang w:val="en-US"/>
        </w:rPr>
        <w:tab/>
        <w:t>if the migration is permitted:</w:t>
      </w:r>
    </w:p>
    <w:p w14:paraId="1812C876" w14:textId="77777777" w:rsidR="00091772" w:rsidRDefault="00091772" w:rsidP="00091772">
      <w:pPr>
        <w:pStyle w:val="B2"/>
        <w:rPr>
          <w:lang w:val="en-US"/>
        </w:rPr>
      </w:pPr>
      <w:r>
        <w:rPr>
          <w:lang w:val="en-US"/>
        </w:rPr>
        <w:t>a)</w:t>
      </w:r>
      <w:r>
        <w:rPr>
          <w:lang w:val="en-US"/>
        </w:rPr>
        <w:tab/>
      </w:r>
      <w:r w:rsidRPr="00D92260">
        <w:rPr>
          <w:lang w:val="en-US"/>
        </w:rPr>
        <w:t>mark</w:t>
      </w:r>
      <w:r>
        <w:rPr>
          <w:lang w:val="en-US"/>
        </w:rPr>
        <w:t xml:space="preserve"> </w:t>
      </w:r>
      <w:r w:rsidRPr="00D92260">
        <w:rPr>
          <w:lang w:val="en-US"/>
        </w:rPr>
        <w:t xml:space="preserve">the </w:t>
      </w:r>
      <w:r>
        <w:rPr>
          <w:lang w:val="en-US"/>
        </w:rPr>
        <w:t xml:space="preserve">user identified by the </w:t>
      </w:r>
      <w:r w:rsidRPr="00110039">
        <w:rPr>
          <w:lang w:val="en-US"/>
        </w:rPr>
        <w:t>&lt;</w:t>
      </w:r>
      <w:proofErr w:type="spellStart"/>
      <w:r w:rsidRPr="00110039">
        <w:rPr>
          <w:lang w:val="en-US"/>
        </w:rPr>
        <w:t>mcptt</w:t>
      </w:r>
      <w:proofErr w:type="spellEnd"/>
      <w:r w:rsidRPr="00110039">
        <w:rPr>
          <w:lang w:val="en-US"/>
        </w:rPr>
        <w:t>-request-</w:t>
      </w:r>
      <w:proofErr w:type="spellStart"/>
      <w:r w:rsidRPr="00110039">
        <w:rPr>
          <w:lang w:val="en-US"/>
        </w:rPr>
        <w:t>uri</w:t>
      </w:r>
      <w:proofErr w:type="spellEnd"/>
      <w:r w:rsidRPr="00110039">
        <w:rPr>
          <w:lang w:val="en-US"/>
        </w:rPr>
        <w:t>&gt; element</w:t>
      </w:r>
      <w:r w:rsidRPr="00D92260">
        <w:rPr>
          <w:lang w:val="en-US"/>
        </w:rPr>
        <w:t xml:space="preserve"> </w:t>
      </w:r>
      <w:r>
        <w:rPr>
          <w:lang w:val="en-US"/>
        </w:rPr>
        <w:t>as having migrated;</w:t>
      </w:r>
    </w:p>
    <w:p w14:paraId="23A106C0" w14:textId="77777777" w:rsidR="00091772" w:rsidRDefault="00091772" w:rsidP="00091772">
      <w:pPr>
        <w:pStyle w:val="B2"/>
        <w:rPr>
          <w:lang w:val="en-US"/>
        </w:rPr>
      </w:pPr>
      <w:r>
        <w:rPr>
          <w:lang w:val="en-US"/>
        </w:rPr>
        <w:t>b)</w:t>
      </w:r>
      <w:r>
        <w:rPr>
          <w:lang w:val="en-US"/>
        </w:rPr>
        <w:tab/>
        <w:t>store</w:t>
      </w:r>
      <w:r w:rsidRPr="00D92260">
        <w:rPr>
          <w:lang w:val="en-US"/>
        </w:rPr>
        <w:t xml:space="preserve"> the partner MC</w:t>
      </w:r>
      <w:r>
        <w:rPr>
          <w:lang w:val="en-US"/>
        </w:rPr>
        <w:t>PTT</w:t>
      </w:r>
      <w:r w:rsidRPr="00D92260">
        <w:rPr>
          <w:lang w:val="en-US"/>
        </w:rPr>
        <w:t xml:space="preserve"> system </w:t>
      </w:r>
      <w:r>
        <w:rPr>
          <w:lang w:val="en-US"/>
        </w:rPr>
        <w:t>ID derived according to bullet 1) above;</w:t>
      </w:r>
    </w:p>
    <w:p w14:paraId="738CA9D8" w14:textId="77777777" w:rsidR="00091772" w:rsidRDefault="00091772" w:rsidP="00091772">
      <w:pPr>
        <w:pStyle w:val="B2"/>
        <w:rPr>
          <w:lang w:val="en-US"/>
        </w:rPr>
      </w:pPr>
      <w:r>
        <w:rPr>
          <w:lang w:val="en-US"/>
        </w:rPr>
        <w:t>c)</w:t>
      </w:r>
      <w:r>
        <w:rPr>
          <w:lang w:val="en-US"/>
        </w:rPr>
        <w:tab/>
        <w:t>store the mapping between the MCPTT IDs of the user in the primary MCPTT system and the partner MCPTT system;</w:t>
      </w:r>
    </w:p>
    <w:p w14:paraId="765CC936" w14:textId="77777777" w:rsidR="00091772" w:rsidRPr="000E68E0" w:rsidRDefault="00091772" w:rsidP="00091772">
      <w:pPr>
        <w:pStyle w:val="B2"/>
      </w:pPr>
      <w:r>
        <w:rPr>
          <w:lang w:val="en-US"/>
        </w:rPr>
        <w:t>d)</w:t>
      </w:r>
      <w:r>
        <w:rPr>
          <w:lang w:val="en-US"/>
        </w:rPr>
        <w:tab/>
      </w:r>
      <w:r w:rsidRPr="000E68E0">
        <w:t>generate a SIP MESSAGE request in accordance with 3GPP TS 24.229 [4] and IETF RFC 3428 [33];</w:t>
      </w:r>
    </w:p>
    <w:p w14:paraId="60A025A9" w14:textId="77777777" w:rsidR="00091772" w:rsidRPr="000E68E0" w:rsidRDefault="00091772" w:rsidP="00091772">
      <w:pPr>
        <w:pStyle w:val="B2"/>
      </w:pPr>
      <w:r>
        <w:t>e</w:t>
      </w:r>
      <w:r w:rsidRPr="000E68E0">
        <w:t>)</w:t>
      </w:r>
      <w:r w:rsidRPr="000E68E0">
        <w:tab/>
        <w:t>set the Request-URI</w:t>
      </w:r>
      <w:r>
        <w:t xml:space="preserve"> in the SIP MESSAGE request</w:t>
      </w:r>
      <w:r w:rsidRPr="000E68E0">
        <w:t xml:space="preserve"> to the public service identity identifying the participating MCPTT function serving the MCPTT user</w:t>
      </w:r>
      <w:r>
        <w:t xml:space="preserve"> in the partner MCPTT system</w:t>
      </w:r>
      <w:r w:rsidRPr="000E68E0">
        <w:t>;</w:t>
      </w:r>
    </w:p>
    <w:p w14:paraId="7AD1A6C6" w14:textId="77777777" w:rsidR="00091772" w:rsidRDefault="00091772" w:rsidP="00091772">
      <w:pPr>
        <w:pStyle w:val="B2"/>
        <w:rPr>
          <w:lang w:val="en-US"/>
        </w:rPr>
      </w:pPr>
      <w:r>
        <w:rPr>
          <w:lang w:val="en-US"/>
        </w:rPr>
        <w:t>f</w:t>
      </w:r>
      <w:r w:rsidRPr="000E68E0">
        <w:rPr>
          <w:lang w:val="en-US"/>
        </w:rPr>
        <w:t>)</w:t>
      </w:r>
      <w:r w:rsidRPr="000E68E0">
        <w:rPr>
          <w:lang w:val="en-US"/>
        </w:rPr>
        <w:tab/>
        <w:t>include</w:t>
      </w:r>
      <w:r>
        <w:rPr>
          <w:lang w:val="en-US"/>
        </w:rPr>
        <w:t>, in the SIP MESSAGE request,</w:t>
      </w:r>
      <w:r w:rsidRPr="000E68E0">
        <w:rPr>
          <w:lang w:val="en-US"/>
        </w:rPr>
        <w:t xml:space="preserve"> an application/vnd.3gpp.mcptt-info+xml MIME body with the &lt;</w:t>
      </w:r>
      <w:proofErr w:type="spellStart"/>
      <w:r w:rsidRPr="000E68E0">
        <w:rPr>
          <w:lang w:val="en-US"/>
        </w:rPr>
        <w:t>mcptt</w:t>
      </w:r>
      <w:proofErr w:type="spellEnd"/>
      <w:r w:rsidRPr="000E68E0">
        <w:rPr>
          <w:lang w:val="en-US"/>
        </w:rPr>
        <w:t>-Params&gt; element containing</w:t>
      </w:r>
      <w:r>
        <w:rPr>
          <w:lang w:val="en-US"/>
        </w:rPr>
        <w:t>:</w:t>
      </w:r>
    </w:p>
    <w:p w14:paraId="6381838E" w14:textId="42D951BE" w:rsidR="00FB635D" w:rsidRPr="000E68E0" w:rsidRDefault="00FB635D" w:rsidP="00FB635D">
      <w:pPr>
        <w:pStyle w:val="B3"/>
        <w:overflowPunct/>
        <w:autoSpaceDE/>
        <w:autoSpaceDN/>
        <w:adjustRightInd/>
        <w:textAlignment w:val="auto"/>
        <w:rPr>
          <w:lang w:val="en-US"/>
        </w:rPr>
      </w:pPr>
      <w:r w:rsidRPr="00FB635D">
        <w:rPr>
          <w:rFonts w:eastAsiaTheme="minorEastAsia"/>
          <w:lang w:eastAsia="ko-KR"/>
        </w:rPr>
        <w:t>0)</w:t>
      </w:r>
      <w:r w:rsidRPr="00FB635D">
        <w:rPr>
          <w:rFonts w:eastAsiaTheme="minorEastAsia"/>
          <w:lang w:eastAsia="ko-KR"/>
        </w:rPr>
        <w:tab/>
        <w:t>the &lt;</w:t>
      </w:r>
      <w:proofErr w:type="spellStart"/>
      <w:r w:rsidRPr="00FB635D">
        <w:rPr>
          <w:rFonts w:eastAsiaTheme="minorEastAsia"/>
          <w:lang w:eastAsia="ko-KR"/>
        </w:rPr>
        <w:t>resp</w:t>
      </w:r>
      <w:proofErr w:type="spellEnd"/>
      <w:r w:rsidRPr="00FB635D">
        <w:rPr>
          <w:rFonts w:eastAsiaTheme="minorEastAsia"/>
          <w:lang w:eastAsia="ko-KR"/>
        </w:rPr>
        <w:t>-type&gt; element set to "migration-service-authorization-response";</w:t>
      </w:r>
    </w:p>
    <w:p w14:paraId="57F7E6B9" w14:textId="77777777" w:rsidR="00091772" w:rsidRDefault="00091772" w:rsidP="00091772">
      <w:pPr>
        <w:pStyle w:val="B3"/>
        <w:rPr>
          <w:lang w:val="en-US"/>
        </w:rPr>
      </w:pPr>
      <w:proofErr w:type="spellStart"/>
      <w:r>
        <w:rPr>
          <w:lang w:val="en-US"/>
        </w:rPr>
        <w:t>i</w:t>
      </w:r>
      <w:proofErr w:type="spellEnd"/>
      <w:r>
        <w:rPr>
          <w:lang w:val="en-US"/>
        </w:rPr>
        <w:t>)</w:t>
      </w:r>
      <w:r>
        <w:rPr>
          <w:lang w:val="en-US"/>
        </w:rPr>
        <w:tab/>
      </w:r>
      <w:r w:rsidRPr="00110039">
        <w:rPr>
          <w:lang w:val="en-US"/>
        </w:rPr>
        <w:t>the &lt;</w:t>
      </w:r>
      <w:proofErr w:type="spellStart"/>
      <w:r w:rsidRPr="00110039">
        <w:rPr>
          <w:lang w:val="en-US"/>
        </w:rPr>
        <w:t>mcptt</w:t>
      </w:r>
      <w:proofErr w:type="spellEnd"/>
      <w:r w:rsidRPr="00110039">
        <w:rPr>
          <w:lang w:val="en-US"/>
        </w:rPr>
        <w:t>-request-</w:t>
      </w:r>
      <w:proofErr w:type="spellStart"/>
      <w:r w:rsidRPr="00110039">
        <w:rPr>
          <w:lang w:val="en-US"/>
        </w:rPr>
        <w:t>uri</w:t>
      </w:r>
      <w:proofErr w:type="spellEnd"/>
      <w:r w:rsidRPr="00110039">
        <w:rPr>
          <w:lang w:val="en-US"/>
        </w:rPr>
        <w:t xml:space="preserve">&gt; element set to the </w:t>
      </w:r>
      <w:r>
        <w:rPr>
          <w:lang w:val="en-US"/>
        </w:rPr>
        <w:t xml:space="preserve">MCPTT ID of the user </w:t>
      </w:r>
      <w:r>
        <w:t>in the primary MCPTT system</w:t>
      </w:r>
      <w:r w:rsidRPr="00110039">
        <w:rPr>
          <w:lang w:val="en-US"/>
        </w:rPr>
        <w:t>;</w:t>
      </w:r>
    </w:p>
    <w:p w14:paraId="5C5B3D84" w14:textId="77777777" w:rsidR="00091772" w:rsidRDefault="00091772" w:rsidP="00091772">
      <w:pPr>
        <w:pStyle w:val="B3"/>
        <w:rPr>
          <w:lang w:val="en-US"/>
        </w:rPr>
      </w:pPr>
      <w:r>
        <w:rPr>
          <w:lang w:val="en-US"/>
        </w:rPr>
        <w:t>ii)</w:t>
      </w:r>
      <w:r>
        <w:rPr>
          <w:lang w:val="en-US"/>
        </w:rPr>
        <w:tab/>
        <w:t>the &lt;partner-</w:t>
      </w:r>
      <w:proofErr w:type="spellStart"/>
      <w:r>
        <w:rPr>
          <w:lang w:val="en-US"/>
        </w:rPr>
        <w:t>mcptt</w:t>
      </w:r>
      <w:proofErr w:type="spellEnd"/>
      <w:r>
        <w:rPr>
          <w:lang w:val="en-US"/>
        </w:rPr>
        <w:t>-id&gt; element set to the MCPTT ID of the user in the partner MCPTT system; and</w:t>
      </w:r>
    </w:p>
    <w:p w14:paraId="3353E9E3" w14:textId="77777777" w:rsidR="00091772" w:rsidRPr="006C461B" w:rsidRDefault="00091772" w:rsidP="00091772">
      <w:pPr>
        <w:pStyle w:val="B3"/>
        <w:rPr>
          <w:lang w:val="en-US"/>
        </w:rPr>
      </w:pPr>
      <w:r>
        <w:rPr>
          <w:lang w:val="en-US"/>
        </w:rPr>
        <w:t>iii)</w:t>
      </w:r>
      <w:r>
        <w:rPr>
          <w:lang w:val="en-US"/>
        </w:rPr>
        <w:tab/>
        <w:t>the &lt;migration-auth-result&gt; element set to "true"; and</w:t>
      </w:r>
    </w:p>
    <w:p w14:paraId="06F0DFB4" w14:textId="01590BFF" w:rsidR="00091772" w:rsidRDefault="00091772" w:rsidP="00091772">
      <w:pPr>
        <w:pStyle w:val="B2"/>
      </w:pPr>
      <w:r>
        <w:t>g</w:t>
      </w:r>
      <w:r w:rsidRPr="000E68E0">
        <w:t>)</w:t>
      </w:r>
      <w:r w:rsidRPr="000E68E0">
        <w:tab/>
        <w:t>send the SIP MESSAGE request towards the p</w:t>
      </w:r>
      <w:r>
        <w:t>rimary</w:t>
      </w:r>
      <w:r w:rsidRPr="000E68E0">
        <w:t xml:space="preserve"> MCPTT gateway according to the rules and procedures of 3GPP TS 24.229 [4].</w:t>
      </w:r>
    </w:p>
    <w:p w14:paraId="306BB5AC" w14:textId="57F2DEC7" w:rsidR="004451D1" w:rsidRPr="00084266" w:rsidRDefault="004451D1" w:rsidP="004451D1">
      <w:pPr>
        <w:pStyle w:val="Heading3"/>
      </w:pPr>
      <w:bookmarkStart w:id="1842" w:name="_Toc171603849"/>
      <w:r>
        <w:rPr>
          <w:lang w:val="en-US"/>
        </w:rPr>
        <w:t>7A.6.2</w:t>
      </w:r>
      <w:r>
        <w:rPr>
          <w:lang w:val="en-US"/>
        </w:rPr>
        <w:tab/>
      </w:r>
      <w:r>
        <w:t xml:space="preserve">Receiving SIP MESSAGE for MCPTT service </w:t>
      </w:r>
      <w:r w:rsidRPr="005F5123">
        <w:t>authori</w:t>
      </w:r>
      <w:r>
        <w:t>z</w:t>
      </w:r>
      <w:r w:rsidRPr="005F5123">
        <w:t>ation notification</w:t>
      </w:r>
      <w:bookmarkEnd w:id="1842"/>
    </w:p>
    <w:p w14:paraId="2F255FFA" w14:textId="77777777" w:rsidR="004451D1" w:rsidRDefault="004451D1" w:rsidP="004451D1">
      <w:r>
        <w:t xml:space="preserve">Upon receipt of a </w:t>
      </w:r>
      <w:r w:rsidRPr="0073469F">
        <w:t>"</w:t>
      </w:r>
      <w:r w:rsidRPr="000332DB">
        <w:t xml:space="preserve">SIP MESSAGE request to </w:t>
      </w:r>
      <w:r>
        <w:t>notify about MCPTT service authorisation result</w:t>
      </w:r>
      <w:r w:rsidRPr="000332DB">
        <w:t xml:space="preserve"> for terminating participating MCPTT function</w:t>
      </w:r>
      <w:r>
        <w:t xml:space="preserve"> in primary MCPTT system", the </w:t>
      </w:r>
      <w:r w:rsidRPr="006E12C3">
        <w:t>participating</w:t>
      </w:r>
      <w:r>
        <w:t xml:space="preserve"> MCPTT function:</w:t>
      </w:r>
    </w:p>
    <w:p w14:paraId="47DFC127" w14:textId="77777777" w:rsidR="004451D1" w:rsidRDefault="004451D1" w:rsidP="004451D1">
      <w:pPr>
        <w:pStyle w:val="B1"/>
        <w:rPr>
          <w:lang w:eastAsia="ko-KR"/>
        </w:rPr>
      </w:pPr>
      <w:r>
        <w:t>1</w:t>
      </w:r>
      <w:r w:rsidRPr="007B314E">
        <w:t>)</w:t>
      </w:r>
      <w:r>
        <w:tab/>
      </w:r>
      <w:r w:rsidRPr="001E1779">
        <w:t xml:space="preserve">shall </w:t>
      </w:r>
      <w:r>
        <w:t xml:space="preserve">identify the stored information using </w:t>
      </w:r>
      <w:r>
        <w:rPr>
          <w:lang w:val="en-US"/>
        </w:rPr>
        <w:t>primary-</w:t>
      </w:r>
      <w:proofErr w:type="spellStart"/>
      <w:r>
        <w:rPr>
          <w:lang w:val="en-US"/>
        </w:rPr>
        <w:t>mcptt</w:t>
      </w:r>
      <w:proofErr w:type="spellEnd"/>
      <w:r>
        <w:rPr>
          <w:lang w:val="en-US"/>
        </w:rPr>
        <w:t>-id</w:t>
      </w:r>
      <w:r w:rsidRPr="00110039">
        <w:rPr>
          <w:lang w:val="en-US"/>
        </w:rPr>
        <w:t>&gt;</w:t>
      </w:r>
      <w:r>
        <w:rPr>
          <w:lang w:val="en-US"/>
        </w:rPr>
        <w:t xml:space="preserve"> and &lt;partner-</w:t>
      </w:r>
      <w:proofErr w:type="spellStart"/>
      <w:r>
        <w:rPr>
          <w:lang w:val="en-US"/>
        </w:rPr>
        <w:t>mcptt</w:t>
      </w:r>
      <w:proofErr w:type="spellEnd"/>
      <w:r>
        <w:rPr>
          <w:lang w:val="en-US"/>
        </w:rPr>
        <w:t xml:space="preserve">-id&gt; elements included in an </w:t>
      </w:r>
      <w:r w:rsidRPr="004E7F11">
        <w:t>application/vnd.3gpp.mcptt-info+xml MIME body</w:t>
      </w:r>
      <w:r>
        <w:t xml:space="preserve"> and update the determined stored information with MCPTT user’s MC service authorisation at partner MCPTT system; </w:t>
      </w:r>
    </w:p>
    <w:p w14:paraId="6E01CC02" w14:textId="77777777" w:rsidR="004451D1" w:rsidRDefault="004451D1" w:rsidP="004451D1">
      <w:pPr>
        <w:pStyle w:val="B1"/>
        <w:rPr>
          <w:lang w:eastAsia="ko-KR"/>
        </w:rPr>
      </w:pPr>
      <w:r>
        <w:t>2</w:t>
      </w:r>
      <w:r w:rsidRPr="007B314E">
        <w:t>)</w:t>
      </w:r>
      <w:r>
        <w:tab/>
        <w:t xml:space="preserve">shall use the </w:t>
      </w:r>
      <w:r w:rsidRPr="004214C1">
        <w:rPr>
          <w:noProof/>
        </w:rPr>
        <w:t>stored necessary information</w:t>
      </w:r>
      <w:r>
        <w:rPr>
          <w:noProof/>
        </w:rPr>
        <w:t xml:space="preserve"> for </w:t>
      </w:r>
      <w:r w:rsidRPr="004214C1">
        <w:rPr>
          <w:noProof/>
        </w:rPr>
        <w:t xml:space="preserve">proper </w:t>
      </w:r>
      <w:r>
        <w:rPr>
          <w:noProof/>
        </w:rPr>
        <w:t>MCPTT call</w:t>
      </w:r>
      <w:r w:rsidRPr="004214C1">
        <w:rPr>
          <w:noProof/>
        </w:rPr>
        <w:t xml:space="preserve"> redirection</w:t>
      </w:r>
      <w:r>
        <w:t>;</w:t>
      </w:r>
    </w:p>
    <w:p w14:paraId="55FC5692" w14:textId="77777777" w:rsidR="004451D1" w:rsidRDefault="004451D1" w:rsidP="004451D1">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 and</w:t>
      </w:r>
    </w:p>
    <w:p w14:paraId="2398572D" w14:textId="4C9203F8" w:rsidR="004451D1" w:rsidRDefault="004451D1" w:rsidP="004451D1">
      <w:pPr>
        <w:pStyle w:val="B2"/>
      </w:pPr>
      <w:r>
        <w:t>4</w:t>
      </w:r>
      <w:r w:rsidRPr="007B314E">
        <w:t>)</w:t>
      </w:r>
      <w:r>
        <w:tab/>
        <w:t>shall execute the procedures as defined in the clause 7A</w:t>
      </w:r>
      <w:r w:rsidRPr="0073469F">
        <w:t>.</w:t>
      </w:r>
      <w:r>
        <w:t>6</w:t>
      </w:r>
      <w:r w:rsidRPr="0073469F">
        <w:t>.</w:t>
      </w:r>
      <w:r>
        <w:t>2</w:t>
      </w:r>
      <w:r w:rsidRPr="00D108ED">
        <w:t xml:space="preserve"> </w:t>
      </w:r>
      <w:r>
        <w:t>for sending the migration service deauthorization notification.</w:t>
      </w:r>
    </w:p>
    <w:p w14:paraId="2CFB97F9" w14:textId="77777777" w:rsidR="00326F32" w:rsidRDefault="00326F32" w:rsidP="00326F32">
      <w:pPr>
        <w:pStyle w:val="Heading3"/>
      </w:pPr>
      <w:bookmarkStart w:id="1843" w:name="_Toc171603850"/>
      <w:r>
        <w:t>7A</w:t>
      </w:r>
      <w:r w:rsidRPr="0073469F">
        <w:t>.</w:t>
      </w:r>
      <w:r>
        <w:t>6</w:t>
      </w:r>
      <w:r w:rsidRPr="0073469F">
        <w:t>.</w:t>
      </w:r>
      <w:r>
        <w:t>2</w:t>
      </w:r>
      <w:r w:rsidRPr="0073469F">
        <w:tab/>
      </w:r>
      <w:r>
        <w:t>SIP MESSAGE request for migration service deauthorization notification</w:t>
      </w:r>
      <w:bookmarkEnd w:id="1843"/>
    </w:p>
    <w:p w14:paraId="4B01F230" w14:textId="77777777" w:rsidR="00326F32" w:rsidRDefault="00326F32" w:rsidP="00326F32">
      <w:r>
        <w:t>If an MCPTT client that has been authorized for migration service in the partner MCPTT system is to be deauthorized because the MCPTT client completes the MCPTT service authorization in</w:t>
      </w:r>
      <w:r w:rsidRPr="00771B2C">
        <w:t xml:space="preserve"> the primary MCPTT system</w:t>
      </w:r>
      <w:r>
        <w:t xml:space="preserve"> or a different partner MCPTT system, the primary MCPTT server shall:</w:t>
      </w:r>
    </w:p>
    <w:p w14:paraId="24B50743" w14:textId="77777777" w:rsidR="00326F32" w:rsidRDefault="00326F32" w:rsidP="00326F32">
      <w:pPr>
        <w:pStyle w:val="B1"/>
      </w:pPr>
      <w:r>
        <w:t>1)</w:t>
      </w:r>
      <w:r>
        <w:tab/>
        <w:t xml:space="preserve">generate </w:t>
      </w:r>
      <w:r w:rsidRPr="000E68E0">
        <w:t xml:space="preserve">a SIP </w:t>
      </w:r>
      <w:r>
        <w:t xml:space="preserve">MESSAGE </w:t>
      </w:r>
      <w:r w:rsidRPr="000E68E0">
        <w:t>request in accordance with 3GPP TS 24.229 [4] and IETF RFC 3428 [33]</w:t>
      </w:r>
      <w:r>
        <w:t>;</w:t>
      </w:r>
    </w:p>
    <w:p w14:paraId="4FE4576D" w14:textId="77777777" w:rsidR="00326F32" w:rsidRDefault="00326F32" w:rsidP="00326F32">
      <w:pPr>
        <w:pStyle w:val="B1"/>
      </w:pPr>
      <w:r>
        <w:t>2)</w:t>
      </w:r>
      <w:r>
        <w:tab/>
        <w:t>set the Request-URI in the SIP MESSAGE request to the public service identity identifying the participating MCPTT function serving the MCPTT user in the partner MCPTT system;</w:t>
      </w:r>
    </w:p>
    <w:p w14:paraId="05FAD262" w14:textId="77777777" w:rsidR="00326F32" w:rsidRDefault="00326F32" w:rsidP="00326F32">
      <w:pPr>
        <w:pStyle w:val="B1"/>
      </w:pPr>
      <w:r>
        <w:lastRenderedPageBreak/>
        <w:t>3)</w:t>
      </w:r>
      <w:r>
        <w:tab/>
        <w:t xml:space="preserve">include, in the SIP MESSAGE request, </w:t>
      </w:r>
      <w:r w:rsidRPr="00A602C7">
        <w:t>an application/vnd.3gpp.mcptt-info+xml MIME body with the &lt;</w:t>
      </w:r>
      <w:proofErr w:type="spellStart"/>
      <w:r w:rsidRPr="00A602C7">
        <w:t>mcptt</w:t>
      </w:r>
      <w:proofErr w:type="spellEnd"/>
      <w:r w:rsidRPr="00A602C7">
        <w:t>-Params&gt; element containing</w:t>
      </w:r>
      <w:r>
        <w:t>:</w:t>
      </w:r>
    </w:p>
    <w:p w14:paraId="0265AEA8" w14:textId="77777777" w:rsidR="00326F32" w:rsidRDefault="00326F32" w:rsidP="00326F32">
      <w:pPr>
        <w:pStyle w:val="B2"/>
        <w:rPr>
          <w:lang w:val="en-US"/>
        </w:rPr>
      </w:pPr>
      <w:r>
        <w:rPr>
          <w:lang w:val="en-US"/>
        </w:rPr>
        <w:t>a)</w:t>
      </w:r>
      <w:r>
        <w:rPr>
          <w:lang w:val="en-US"/>
        </w:rPr>
        <w:tab/>
        <w:t>the &lt;req-type&gt; element set to "migration-service-deauthorization-notification";</w:t>
      </w:r>
    </w:p>
    <w:p w14:paraId="11EA073A" w14:textId="77777777" w:rsidR="00326F32" w:rsidRDefault="00326F32" w:rsidP="00326F32">
      <w:pPr>
        <w:pStyle w:val="B2"/>
        <w:rPr>
          <w:lang w:val="en-US"/>
        </w:rPr>
      </w:pPr>
      <w:r>
        <w:rPr>
          <w:lang w:val="en-US"/>
        </w:rPr>
        <w:t>b)</w:t>
      </w:r>
      <w:r>
        <w:rPr>
          <w:lang w:val="en-US"/>
        </w:rPr>
        <w:tab/>
      </w:r>
      <w:r w:rsidRPr="00110039">
        <w:rPr>
          <w:lang w:val="en-US"/>
        </w:rPr>
        <w:t>the &lt;</w:t>
      </w:r>
      <w:r>
        <w:rPr>
          <w:lang w:val="en-US"/>
        </w:rPr>
        <w:t>primary-</w:t>
      </w:r>
      <w:proofErr w:type="spellStart"/>
      <w:r>
        <w:rPr>
          <w:lang w:val="en-US"/>
        </w:rPr>
        <w:t>mcptt</w:t>
      </w:r>
      <w:proofErr w:type="spellEnd"/>
      <w:r>
        <w:rPr>
          <w:lang w:val="en-US"/>
        </w:rPr>
        <w:t>-id</w:t>
      </w:r>
      <w:r w:rsidRPr="00110039">
        <w:rPr>
          <w:lang w:val="en-US"/>
        </w:rPr>
        <w:t xml:space="preserve">&gt; element set to the </w:t>
      </w:r>
      <w:r>
        <w:rPr>
          <w:lang w:val="en-US"/>
        </w:rPr>
        <w:t xml:space="preserve">MCPTT ID of the user </w:t>
      </w:r>
      <w:r>
        <w:t>in the primary MCPTT system</w:t>
      </w:r>
      <w:r w:rsidRPr="00110039">
        <w:rPr>
          <w:lang w:val="en-US"/>
        </w:rPr>
        <w:t>;</w:t>
      </w:r>
      <w:r>
        <w:rPr>
          <w:lang w:val="en-US"/>
        </w:rPr>
        <w:t xml:space="preserve"> and</w:t>
      </w:r>
    </w:p>
    <w:p w14:paraId="5A23E548" w14:textId="77777777" w:rsidR="00326F32" w:rsidRDefault="00326F32" w:rsidP="00326F32">
      <w:pPr>
        <w:pStyle w:val="B2"/>
        <w:rPr>
          <w:lang w:val="en-US"/>
        </w:rPr>
      </w:pPr>
      <w:r>
        <w:rPr>
          <w:lang w:val="en-US"/>
        </w:rPr>
        <w:t>c)</w:t>
      </w:r>
      <w:r>
        <w:rPr>
          <w:lang w:val="en-US"/>
        </w:rPr>
        <w:tab/>
        <w:t>the &lt;partner-</w:t>
      </w:r>
      <w:proofErr w:type="spellStart"/>
      <w:r>
        <w:rPr>
          <w:lang w:val="en-US"/>
        </w:rPr>
        <w:t>mcptt</w:t>
      </w:r>
      <w:proofErr w:type="spellEnd"/>
      <w:r>
        <w:rPr>
          <w:lang w:val="en-US"/>
        </w:rPr>
        <w:t>-id&gt; element set to the MCPTT ID of the user in the partner MCPTT system; and</w:t>
      </w:r>
    </w:p>
    <w:p w14:paraId="314F9302" w14:textId="2E1FE841" w:rsidR="00326F32" w:rsidRPr="0059013E" w:rsidRDefault="00326F32" w:rsidP="00326F32">
      <w:pPr>
        <w:pStyle w:val="B2"/>
      </w:pPr>
      <w:r>
        <w:t>4)</w:t>
      </w:r>
      <w:r>
        <w:tab/>
      </w:r>
      <w:r w:rsidRPr="00A602C7">
        <w:t>send the SIP MESSAGE request towards the primary MCPTT gateway according to the rules and procedures of 3GPP</w:t>
      </w:r>
      <w:r>
        <w:t> </w:t>
      </w:r>
      <w:r w:rsidRPr="00A602C7">
        <w:t>TS</w:t>
      </w:r>
      <w:r>
        <w:t> </w:t>
      </w:r>
      <w:r w:rsidRPr="00A602C7">
        <w:t>24.229</w:t>
      </w:r>
      <w:r>
        <w:t> </w:t>
      </w:r>
      <w:r w:rsidRPr="00A602C7">
        <w:t>[4].</w:t>
      </w:r>
    </w:p>
    <w:p w14:paraId="6E9E32A3" w14:textId="77777777" w:rsidR="00517573" w:rsidRPr="0073469F" w:rsidRDefault="00517573" w:rsidP="00567124">
      <w:pPr>
        <w:pStyle w:val="Heading1"/>
      </w:pPr>
      <w:bookmarkStart w:id="1844" w:name="_Toc20155761"/>
      <w:bookmarkStart w:id="1845" w:name="_Toc27500916"/>
      <w:bookmarkStart w:id="1846" w:name="_Toc36049041"/>
      <w:bookmarkStart w:id="1847" w:name="_Toc45209804"/>
      <w:bookmarkStart w:id="1848" w:name="_Toc51860629"/>
      <w:bookmarkStart w:id="1849" w:name="_Toc171603851"/>
      <w:r w:rsidRPr="0073469F">
        <w:t>8</w:t>
      </w:r>
      <w:r w:rsidRPr="0073469F">
        <w:tab/>
        <w:t>Pre-established session</w:t>
      </w:r>
      <w:bookmarkEnd w:id="1844"/>
      <w:bookmarkEnd w:id="1845"/>
      <w:bookmarkEnd w:id="1846"/>
      <w:bookmarkEnd w:id="1847"/>
      <w:bookmarkEnd w:id="1848"/>
      <w:bookmarkEnd w:id="1849"/>
    </w:p>
    <w:p w14:paraId="460990D3" w14:textId="77777777" w:rsidR="00517573" w:rsidRDefault="00517573" w:rsidP="00567124">
      <w:pPr>
        <w:pStyle w:val="Heading2"/>
      </w:pPr>
      <w:bookmarkStart w:id="1850" w:name="_Toc20155762"/>
      <w:bookmarkStart w:id="1851" w:name="_Toc27500917"/>
      <w:bookmarkStart w:id="1852" w:name="_Toc36049042"/>
      <w:bookmarkStart w:id="1853" w:name="_Toc45209805"/>
      <w:bookmarkStart w:id="1854" w:name="_Toc51860630"/>
      <w:bookmarkStart w:id="1855" w:name="_Toc171603852"/>
      <w:r w:rsidRPr="0073469F">
        <w:t>8.1</w:t>
      </w:r>
      <w:r w:rsidRPr="0073469F">
        <w:tab/>
        <w:t>General</w:t>
      </w:r>
      <w:bookmarkEnd w:id="1850"/>
      <w:bookmarkEnd w:id="1851"/>
      <w:bookmarkEnd w:id="1852"/>
      <w:bookmarkEnd w:id="1853"/>
      <w:bookmarkEnd w:id="1854"/>
      <w:bookmarkEnd w:id="1855"/>
    </w:p>
    <w:p w14:paraId="7805C0FF" w14:textId="77777777" w:rsidR="00C354B6" w:rsidRDefault="00C354B6" w:rsidP="00C354B6">
      <w:r>
        <w:t xml:space="preserve">The MCPTT client may establish one or more pre-established sessions to the </w:t>
      </w:r>
      <w:r w:rsidRPr="0073469F">
        <w:t xml:space="preserve">participating MCPTT function </w:t>
      </w:r>
      <w:r>
        <w:t>at any</w:t>
      </w:r>
      <w:r w:rsidR="00FD1B82">
        <w:t xml:space="preserve"> </w:t>
      </w:r>
      <w:r>
        <w:t xml:space="preserve">time after SIP registration and setting the service settings as defined in </w:t>
      </w:r>
      <w:r w:rsidR="001E5F65">
        <w:t>clause</w:t>
      </w:r>
      <w:r w:rsidRPr="0073469F">
        <w:t> </w:t>
      </w:r>
      <w:r>
        <w:t xml:space="preserve">7.2.2 or </w:t>
      </w:r>
      <w:r w:rsidR="001E5F65">
        <w:t>clause</w:t>
      </w:r>
      <w:r w:rsidRPr="0073469F">
        <w:t> </w:t>
      </w:r>
      <w:r>
        <w:t>7.2.3.</w:t>
      </w:r>
    </w:p>
    <w:p w14:paraId="0FC9E862" w14:textId="77777777" w:rsidR="00C354B6" w:rsidRDefault="00C354B6" w:rsidP="00C354B6">
      <w:r>
        <w:t>The MCPTT client may use the pre-established session for originating MCPTT calls after pre-established session establishment.</w:t>
      </w:r>
    </w:p>
    <w:p w14:paraId="4FE4A0E3" w14:textId="77777777" w:rsidR="00C354B6" w:rsidRDefault="00C354B6" w:rsidP="00C354B6">
      <w:r>
        <w:t>The</w:t>
      </w:r>
      <w:r w:rsidRPr="0073469F">
        <w:t xml:space="preserve"> participating MCPTT function</w:t>
      </w:r>
      <w:r>
        <w:t xml:space="preserve"> may use the pre-established session for terminating MCPTT calls after pre-established session establishment.</w:t>
      </w:r>
    </w:p>
    <w:p w14:paraId="10FD0187" w14:textId="77777777" w:rsidR="00C354B6" w:rsidRDefault="00C354B6" w:rsidP="00C354B6">
      <w:r>
        <w:t xml:space="preserve">The MCPTT client may initiate the modification of the media parameters of a pre-established session as defined in </w:t>
      </w:r>
      <w:r w:rsidR="001E5F65">
        <w:t>clause</w:t>
      </w:r>
      <w:r w:rsidRPr="0073469F">
        <w:t> </w:t>
      </w:r>
      <w:r>
        <w:t>8.3.1.1.</w:t>
      </w:r>
    </w:p>
    <w:p w14:paraId="55306272" w14:textId="77777777" w:rsidR="00C354B6" w:rsidRDefault="00C354B6" w:rsidP="00C354B6">
      <w:r>
        <w:t>The</w:t>
      </w:r>
      <w:r w:rsidRPr="0073469F">
        <w:t xml:space="preserve"> participating MCPTT function</w:t>
      </w:r>
      <w:r>
        <w:t xml:space="preserve"> may initiate the modification of the media parameters of a pre-established session as defined in </w:t>
      </w:r>
      <w:r w:rsidR="001E5F65">
        <w:t>clause</w:t>
      </w:r>
      <w:r w:rsidRPr="0073469F">
        <w:t> </w:t>
      </w:r>
      <w:r>
        <w:t>8.3.2.2.</w:t>
      </w:r>
    </w:p>
    <w:p w14:paraId="3C3D976A" w14:textId="77777777" w:rsidR="00C354B6" w:rsidRDefault="00C354B6" w:rsidP="00C354B6">
      <w:r>
        <w:t xml:space="preserve">The MCPTT client may initiate the release of a pre-established session as defined in </w:t>
      </w:r>
      <w:r w:rsidR="001E5F65">
        <w:t>clause</w:t>
      </w:r>
      <w:r w:rsidRPr="0073469F">
        <w:t> </w:t>
      </w:r>
      <w:r>
        <w:t>8.4.1</w:t>
      </w:r>
      <w:r w:rsidR="00555C8E">
        <w:t>.1</w:t>
      </w:r>
      <w:r>
        <w:t>.</w:t>
      </w:r>
    </w:p>
    <w:p w14:paraId="21E69BD8" w14:textId="77777777" w:rsidR="00555C8E" w:rsidRPr="00C354B6" w:rsidRDefault="00555C8E" w:rsidP="00C354B6">
      <w:r>
        <w:t xml:space="preserve">The </w:t>
      </w:r>
      <w:r w:rsidRPr="0073469F">
        <w:t>participating MCPTT function</w:t>
      </w:r>
      <w:r>
        <w:t xml:space="preserve"> may initiate the release of a pre-established session as defined in </w:t>
      </w:r>
      <w:r w:rsidR="001E5F65">
        <w:t>clause</w:t>
      </w:r>
      <w:r w:rsidRPr="0073469F">
        <w:t> </w:t>
      </w:r>
      <w:r>
        <w:t>8.4.2.2.</w:t>
      </w:r>
    </w:p>
    <w:p w14:paraId="26F57B3F" w14:textId="77777777" w:rsidR="007919F1" w:rsidRDefault="007919F1" w:rsidP="007919F1">
      <w:r>
        <w:t xml:space="preserve">The use of a pre-established session requires the use of resource sharing as specified in </w:t>
      </w:r>
      <w:r w:rsidRPr="00B81036">
        <w:rPr>
          <w:bCs/>
        </w:rPr>
        <w:t>3GPP TS 29.214</w:t>
      </w:r>
      <w:r w:rsidRPr="00A32990">
        <w:t> </w:t>
      </w:r>
      <w:r>
        <w:t>[</w:t>
      </w:r>
      <w:r>
        <w:rPr>
          <w:lang w:val="en-US"/>
        </w:rPr>
        <w:t>79</w:t>
      </w:r>
      <w:r>
        <w:t xml:space="preserve">] </w:t>
      </w:r>
      <w:r>
        <w:rPr>
          <w:bCs/>
        </w:rPr>
        <w:t xml:space="preserve">and </w:t>
      </w:r>
      <w:r w:rsidRPr="00A32990">
        <w:t>3GPP TS 24.229 </w:t>
      </w:r>
      <w:r>
        <w:t>[</w:t>
      </w:r>
      <w:r w:rsidRPr="006C461B">
        <w:rPr>
          <w:lang w:val="en-US"/>
        </w:rPr>
        <w:t>4</w:t>
      </w:r>
      <w:r>
        <w:t xml:space="preserve">] by the </w:t>
      </w:r>
      <w:r w:rsidRPr="0073469F">
        <w:t>participating MCPTT functio</w:t>
      </w:r>
      <w:r>
        <w:t xml:space="preserve">n. The </w:t>
      </w:r>
      <w:r w:rsidRPr="0073469F">
        <w:t>participating MCPTT function</w:t>
      </w:r>
      <w:r>
        <w:t xml:space="preserve"> use of resource sharing is defined in </w:t>
      </w:r>
      <w:r w:rsidR="001E5F65">
        <w:t>clause</w:t>
      </w:r>
      <w:r w:rsidRPr="0073469F">
        <w:t> </w:t>
      </w:r>
      <w:r>
        <w:t>8.1A.</w:t>
      </w:r>
    </w:p>
    <w:p w14:paraId="3285E832" w14:textId="77777777" w:rsidR="007919F1" w:rsidRDefault="007919F1" w:rsidP="00567124">
      <w:pPr>
        <w:pStyle w:val="Heading2"/>
      </w:pPr>
      <w:bookmarkStart w:id="1856" w:name="_Toc20155763"/>
      <w:bookmarkStart w:id="1857" w:name="_Toc27500918"/>
      <w:bookmarkStart w:id="1858" w:name="_Toc36049043"/>
      <w:bookmarkStart w:id="1859" w:name="_Toc45209806"/>
      <w:bookmarkStart w:id="1860" w:name="_Toc51860631"/>
      <w:bookmarkStart w:id="1861" w:name="_Toc171603853"/>
      <w:r w:rsidRPr="0073469F">
        <w:t>8.1</w:t>
      </w:r>
      <w:r>
        <w:t>A</w:t>
      </w:r>
      <w:r w:rsidRPr="0073469F">
        <w:tab/>
        <w:t xml:space="preserve">Participating MCPTT function </w:t>
      </w:r>
      <w:r>
        <w:t>use of resource sharing</w:t>
      </w:r>
      <w:bookmarkEnd w:id="1856"/>
      <w:bookmarkEnd w:id="1857"/>
      <w:bookmarkEnd w:id="1858"/>
      <w:bookmarkEnd w:id="1859"/>
      <w:bookmarkEnd w:id="1860"/>
      <w:bookmarkEnd w:id="1861"/>
    </w:p>
    <w:p w14:paraId="56298481" w14:textId="77777777" w:rsidR="007919F1" w:rsidRDefault="007919F1" w:rsidP="007919F1">
      <w:r>
        <w:t xml:space="preserve">The </w:t>
      </w:r>
      <w:r w:rsidRPr="0073469F">
        <w:t>participating MCPTT function</w:t>
      </w:r>
      <w:r w:rsidRPr="00A32990">
        <w:t xml:space="preserve"> </w:t>
      </w:r>
      <w:r>
        <w:t>utilises resource sharing either:</w:t>
      </w:r>
    </w:p>
    <w:p w14:paraId="11CD2780" w14:textId="77777777" w:rsidR="007919F1" w:rsidRDefault="007919F1" w:rsidP="007919F1">
      <w:pPr>
        <w:pStyle w:val="B1"/>
      </w:pPr>
      <w:r>
        <w:rPr>
          <w:lang w:val="en-US"/>
        </w:rPr>
        <w:t>1)</w:t>
      </w:r>
      <w:r>
        <w:rPr>
          <w:lang w:val="en-US"/>
        </w:rPr>
        <w:tab/>
      </w:r>
      <w:r>
        <w:t xml:space="preserve">via the SIP core as specified in </w:t>
      </w:r>
      <w:r w:rsidRPr="00A32990">
        <w:t>3GPP TS 24.229 </w:t>
      </w:r>
      <w:r>
        <w:t>[</w:t>
      </w:r>
      <w:r w:rsidRPr="006C461B">
        <w:rPr>
          <w:lang w:val="en-US"/>
        </w:rPr>
        <w:t>4</w:t>
      </w:r>
      <w:r>
        <w:t>]; or</w:t>
      </w:r>
    </w:p>
    <w:p w14:paraId="06711CCA" w14:textId="77777777" w:rsidR="007919F1" w:rsidRDefault="007919F1" w:rsidP="007919F1">
      <w:pPr>
        <w:pStyle w:val="B1"/>
      </w:pPr>
      <w:r>
        <w:rPr>
          <w:lang w:val="en-US"/>
        </w:rPr>
        <w:t>2)</w:t>
      </w:r>
      <w:r>
        <w:rPr>
          <w:lang w:val="en-US"/>
        </w:rPr>
        <w:tab/>
        <w:t xml:space="preserve">by </w:t>
      </w:r>
      <w:r>
        <w:t xml:space="preserve">directly </w:t>
      </w:r>
      <w:r>
        <w:rPr>
          <w:lang w:val="en-US"/>
        </w:rPr>
        <w:t xml:space="preserve">interfacing to PCC to </w:t>
      </w:r>
      <w:r>
        <w:rPr>
          <w:lang w:eastAsia="x-none"/>
        </w:rPr>
        <w:t xml:space="preserve">control resource sharing </w:t>
      </w:r>
      <w:r>
        <w:t>via t</w:t>
      </w:r>
      <w:r>
        <w:rPr>
          <w:lang w:eastAsia="x-none"/>
        </w:rPr>
        <w:t xml:space="preserve">he Rx reference point </w:t>
      </w:r>
      <w:r>
        <w:t xml:space="preserve">as specified in </w:t>
      </w:r>
      <w:r w:rsidRPr="00B81036">
        <w:rPr>
          <w:bCs/>
        </w:rPr>
        <w:t>3GPP TS 29.214</w:t>
      </w:r>
      <w:r w:rsidRPr="00A32990">
        <w:t> </w:t>
      </w:r>
      <w:r>
        <w:t>[</w:t>
      </w:r>
      <w:r>
        <w:rPr>
          <w:lang w:val="en-US"/>
        </w:rPr>
        <w:t>79</w:t>
      </w:r>
      <w:r>
        <w:t>].</w:t>
      </w:r>
    </w:p>
    <w:p w14:paraId="3C6A2934" w14:textId="77777777" w:rsidR="007919F1" w:rsidRDefault="007919F1" w:rsidP="007919F1">
      <w:pPr>
        <w:rPr>
          <w:lang w:eastAsia="x-none"/>
        </w:rPr>
      </w:pPr>
      <w:r>
        <w:rPr>
          <w:lang w:val="en-US"/>
        </w:rPr>
        <w:t xml:space="preserve">If resource sharing is supported then the </w:t>
      </w:r>
      <w:r w:rsidRPr="0073469F">
        <w:t>participating MCPTT function</w:t>
      </w:r>
      <w:r>
        <w:rPr>
          <w:lang w:val="en-US"/>
        </w:rPr>
        <w:t xml:space="preserve"> shall allow the use of pre-established sessions by the MCPTT client.</w:t>
      </w:r>
    </w:p>
    <w:p w14:paraId="4FBB9618" w14:textId="77777777" w:rsidR="007919F1" w:rsidRDefault="007919F1" w:rsidP="007919F1">
      <w:pPr>
        <w:rPr>
          <w:lang w:val="en-US"/>
        </w:rPr>
      </w:pPr>
      <w:r w:rsidRPr="00A32990">
        <w:t xml:space="preserve">The </w:t>
      </w:r>
      <w:r w:rsidRPr="0073469F">
        <w:t>participating MCPTT function</w:t>
      </w:r>
      <w:r>
        <w:t xml:space="preserve"> can determine that the SIP core supports resource sharing from</w:t>
      </w:r>
      <w:r w:rsidR="005761FB">
        <w:t xml:space="preserve"> </w:t>
      </w:r>
      <w:r>
        <w:t>the</w:t>
      </w:r>
      <w:r w:rsidRPr="00A32990">
        <w:t xml:space="preserve"> receiv</w:t>
      </w:r>
      <w:r>
        <w:t xml:space="preserve">ed third-party SIP REGISTER request if the Resource-Share header field with the value "supported" is contained in the </w:t>
      </w:r>
      <w:r w:rsidRPr="00B81036">
        <w:rPr>
          <w:lang w:eastAsia="ja-JP"/>
        </w:rPr>
        <w:t>"</w:t>
      </w:r>
      <w:r w:rsidRPr="00B81036">
        <w:t>message/sip</w:t>
      </w:r>
      <w:r w:rsidRPr="00B81036">
        <w:rPr>
          <w:lang w:eastAsia="ja-JP"/>
        </w:rPr>
        <w:t>"</w:t>
      </w:r>
      <w:r w:rsidRPr="00B81036">
        <w:t xml:space="preserve"> MIME body</w:t>
      </w:r>
      <w:r>
        <w:t xml:space="preserve"> of the third-party SIP REGISTER request as specified in </w:t>
      </w:r>
      <w:r w:rsidRPr="00A32990">
        <w:t>3GPP TS 24.229 </w:t>
      </w:r>
      <w:r>
        <w:t>[</w:t>
      </w:r>
      <w:r w:rsidRPr="006C461B">
        <w:rPr>
          <w:lang w:val="en-US"/>
        </w:rPr>
        <w:t>4</w:t>
      </w:r>
      <w:r>
        <w:t>]</w:t>
      </w:r>
      <w:r>
        <w:rPr>
          <w:lang w:val="en-US"/>
        </w:rPr>
        <w:t xml:space="preserve">. </w:t>
      </w:r>
    </w:p>
    <w:p w14:paraId="6A79E744" w14:textId="77777777" w:rsidR="007919F1" w:rsidRPr="00867986" w:rsidRDefault="007919F1" w:rsidP="007919F1">
      <w:r>
        <w:rPr>
          <w:lang w:eastAsia="x-none"/>
        </w:rPr>
        <w:t xml:space="preserve">When using resource sharing the </w:t>
      </w:r>
      <w:r w:rsidRPr="0073469F">
        <w:t>participating MCPTT function</w:t>
      </w:r>
      <w:r>
        <w:rPr>
          <w:lang w:val="en-US"/>
        </w:rPr>
        <w:t xml:space="preserve"> uses the </w:t>
      </w:r>
      <w:r>
        <w:t>"+</w:t>
      </w:r>
      <w:r w:rsidRPr="00B81036">
        <w:t>g.</w:t>
      </w:r>
      <w:r w:rsidRPr="00B81036">
        <w:rPr>
          <w:rFonts w:eastAsia="SimSun"/>
          <w:lang w:eastAsia="zh-CN"/>
        </w:rPr>
        <w:t>3gpp.</w:t>
      </w:r>
      <w:r>
        <w:rPr>
          <w:rFonts w:eastAsia="SimSun"/>
          <w:lang w:eastAsia="zh-CN"/>
        </w:rPr>
        <w:t>registration-token" header field parameter in the Contact header field of the third-party REGISTER request to identify the MCPTT UE that is registering and to identify whether resource sharing and pre-established sessions can be used with a specific MCPTT UE.</w:t>
      </w:r>
    </w:p>
    <w:p w14:paraId="61A9FFA8" w14:textId="77777777" w:rsidR="00517573" w:rsidRPr="0073469F" w:rsidRDefault="00517573" w:rsidP="00567124">
      <w:pPr>
        <w:pStyle w:val="Heading2"/>
      </w:pPr>
      <w:bookmarkStart w:id="1862" w:name="_Toc20155764"/>
      <w:bookmarkStart w:id="1863" w:name="_Toc27500919"/>
      <w:bookmarkStart w:id="1864" w:name="_Toc36049044"/>
      <w:bookmarkStart w:id="1865" w:name="_Toc45209807"/>
      <w:bookmarkStart w:id="1866" w:name="_Toc51860632"/>
      <w:bookmarkStart w:id="1867" w:name="_Toc171603854"/>
      <w:r w:rsidRPr="0073469F">
        <w:lastRenderedPageBreak/>
        <w:t>8.2</w:t>
      </w:r>
      <w:r w:rsidRPr="0073469F">
        <w:tab/>
        <w:t>Session establishment</w:t>
      </w:r>
      <w:bookmarkEnd w:id="1862"/>
      <w:bookmarkEnd w:id="1863"/>
      <w:bookmarkEnd w:id="1864"/>
      <w:bookmarkEnd w:id="1865"/>
      <w:bookmarkEnd w:id="1866"/>
      <w:bookmarkEnd w:id="1867"/>
    </w:p>
    <w:p w14:paraId="51C1B5B5" w14:textId="77777777" w:rsidR="00517573" w:rsidRPr="0073469F" w:rsidRDefault="00517573" w:rsidP="00567124">
      <w:pPr>
        <w:pStyle w:val="Heading3"/>
      </w:pPr>
      <w:bookmarkStart w:id="1868" w:name="_Toc20155765"/>
      <w:bookmarkStart w:id="1869" w:name="_Toc27500920"/>
      <w:bookmarkStart w:id="1870" w:name="_Toc36049045"/>
      <w:bookmarkStart w:id="1871" w:name="_Toc45209808"/>
      <w:bookmarkStart w:id="1872" w:name="_Toc51860633"/>
      <w:bookmarkStart w:id="1873" w:name="_Toc171603855"/>
      <w:r w:rsidRPr="0073469F">
        <w:t>8.2.1</w:t>
      </w:r>
      <w:r w:rsidRPr="0073469F">
        <w:tab/>
        <w:t>MCPTT client procedures</w:t>
      </w:r>
      <w:bookmarkEnd w:id="1868"/>
      <w:bookmarkEnd w:id="1869"/>
      <w:bookmarkEnd w:id="1870"/>
      <w:bookmarkEnd w:id="1871"/>
      <w:bookmarkEnd w:id="1872"/>
      <w:bookmarkEnd w:id="1873"/>
    </w:p>
    <w:p w14:paraId="0F64CD41" w14:textId="77777777" w:rsidR="00DA2923" w:rsidRDefault="00E73AB4" w:rsidP="00E73AB4">
      <w:r w:rsidRPr="0073469F">
        <w:t xml:space="preserve">When the MCPTT client initiates a </w:t>
      </w:r>
      <w:r w:rsidR="002914B5" w:rsidRPr="0073469F">
        <w:t>p</w:t>
      </w:r>
      <w:r w:rsidRPr="0073469F">
        <w:t xml:space="preserve">re-established </w:t>
      </w:r>
      <w:r w:rsidR="002914B5" w:rsidRPr="0073469F">
        <w:t>s</w:t>
      </w:r>
      <w:r w:rsidRPr="0073469F">
        <w:t>ession the MCPTT client shall</w:t>
      </w:r>
      <w:r w:rsidR="00DA2923">
        <w:t>:</w:t>
      </w:r>
    </w:p>
    <w:p w14:paraId="7C3F5AFA" w14:textId="5CA124DB" w:rsidR="005C4DF9" w:rsidRPr="003C6375" w:rsidRDefault="005C4DF9" w:rsidP="005C4DF9">
      <w:pPr>
        <w:pStyle w:val="B1"/>
      </w:pPr>
      <w:r w:rsidRPr="003C6375">
        <w:t>1)</w:t>
      </w:r>
      <w:r w:rsidRPr="003C6375">
        <w:tab/>
        <w:t>gather ICE candidates according to IETF RFC 8445 [</w:t>
      </w:r>
      <w:r>
        <w:t>89</w:t>
      </w:r>
      <w:r w:rsidRPr="003C6375">
        <w:t>]; and</w:t>
      </w:r>
    </w:p>
    <w:p w14:paraId="259210E6" w14:textId="77777777" w:rsidR="005C4DF9" w:rsidRPr="003C6375" w:rsidRDefault="005C4DF9" w:rsidP="005C4DF9">
      <w:pPr>
        <w:pStyle w:val="NO"/>
      </w:pPr>
      <w:r w:rsidRPr="003C6375">
        <w:t>NOTE 1:</w:t>
      </w:r>
      <w:r w:rsidRPr="003C6375">
        <w:tab/>
        <w:t>ICE candidates are only gathered on interfaces that the MCPTT UE uses to obtain MCPTT service.</w:t>
      </w:r>
    </w:p>
    <w:p w14:paraId="6F9F0691" w14:textId="77777777" w:rsidR="005C4DF9" w:rsidRPr="003C6375" w:rsidRDefault="005C4DF9" w:rsidP="005C4DF9">
      <w:pPr>
        <w:pStyle w:val="B1"/>
      </w:pPr>
      <w:r w:rsidRPr="003C6375">
        <w:t>2)</w:t>
      </w:r>
      <w:r w:rsidRPr="003C6375">
        <w:tab/>
        <w:t>generate an initial SIP INVITE request by following the UE originating session procedures specified in 3GPP TS 24.229 [4], with the clarifications given below.</w:t>
      </w:r>
    </w:p>
    <w:p w14:paraId="42CBDFA9" w14:textId="77777777" w:rsidR="005C4DF9" w:rsidRPr="003C6375" w:rsidRDefault="005C4DF9" w:rsidP="005C4DF9">
      <w:pPr>
        <w:tabs>
          <w:tab w:val="left" w:pos="5820"/>
        </w:tabs>
      </w:pPr>
      <w:r w:rsidRPr="003C6375">
        <w:t>The MCPTT client:</w:t>
      </w:r>
    </w:p>
    <w:p w14:paraId="22504152" w14:textId="77777777" w:rsidR="005C4DF9" w:rsidRPr="003C6375" w:rsidRDefault="005C4DF9" w:rsidP="005C4DF9">
      <w:pPr>
        <w:pStyle w:val="B1"/>
      </w:pPr>
      <w:r w:rsidRPr="003C6375">
        <w:t>1)</w:t>
      </w:r>
      <w:r w:rsidRPr="003C6375">
        <w:tab/>
        <w:t>shall set the Request-URI of the SIP INVITE request to the public service identity of the participating MCPTT function serving the MCPTT user;</w:t>
      </w:r>
    </w:p>
    <w:p w14:paraId="7BE6A1FB" w14:textId="77777777" w:rsidR="005C4DF9" w:rsidRPr="003C6375" w:rsidRDefault="005C4DF9" w:rsidP="005C4DF9">
      <w:pPr>
        <w:pStyle w:val="B1"/>
      </w:pPr>
      <w:r w:rsidRPr="003C6375">
        <w:t>2)</w:t>
      </w:r>
      <w:r w:rsidRPr="003C6375">
        <w:tab/>
        <w:t>may include a P-Preferred-Identity header field in the SIP INVITE request containing a public user identity as specified in 3GPP TS 24.229 [4];</w:t>
      </w:r>
    </w:p>
    <w:p w14:paraId="59E1070E" w14:textId="77777777" w:rsidR="005C4DF9" w:rsidRPr="003C6375" w:rsidRDefault="005C4DF9" w:rsidP="005C4DF9">
      <w:pPr>
        <w:pStyle w:val="B1"/>
        <w:rPr>
          <w:lang w:eastAsia="ko-KR"/>
        </w:rPr>
      </w:pPr>
      <w:r w:rsidRPr="003C6375">
        <w:rPr>
          <w:lang w:eastAsia="ko-KR"/>
        </w:rPr>
        <w:t>3)</w:t>
      </w:r>
      <w:r w:rsidRPr="003C6375">
        <w:rPr>
          <w:lang w:eastAsia="ko-KR"/>
        </w:rPr>
        <w:tab/>
        <w:t>shall include the g.3gpp.mcptt media feature tag in the Contact header field of the SIP INVITE request according to IETF RFC 3840 [16];</w:t>
      </w:r>
    </w:p>
    <w:p w14:paraId="28D87B14" w14:textId="77777777" w:rsidR="005C4DF9" w:rsidRPr="003C6375" w:rsidRDefault="005C4DF9" w:rsidP="005C4DF9">
      <w:pPr>
        <w:pStyle w:val="B1"/>
      </w:pPr>
      <w:r w:rsidRPr="003C6375">
        <w:t>4)</w:t>
      </w:r>
      <w:r w:rsidRPr="003C6375">
        <w:tab/>
        <w:t>shall include an Accept-Contact header field with the media feature tag g.3gpp.mcptt along with parameters "require" and "explicit" according to IETF RFC 3841 [6];</w:t>
      </w:r>
    </w:p>
    <w:p w14:paraId="13F683B0" w14:textId="77777777" w:rsidR="005C4DF9" w:rsidRPr="003C6375" w:rsidRDefault="005C4DF9" w:rsidP="005C4DF9">
      <w:pPr>
        <w:pStyle w:val="B1"/>
      </w:pPr>
      <w:r w:rsidRPr="003C6375">
        <w:t>5)</w:t>
      </w:r>
      <w:r w:rsidRPr="003C6375">
        <w:tab/>
        <w:t>shall include the ICSI value "urn:urn-7:3gpp-service.ims.icsi.mcptt" (</w:t>
      </w:r>
      <w:r w:rsidRPr="003C6375">
        <w:rPr>
          <w:lang w:eastAsia="zh-CN"/>
        </w:rPr>
        <w:t xml:space="preserve">coded as specified in </w:t>
      </w:r>
      <w:r w:rsidRPr="003C6375">
        <w:t>3GPP TS 24.229 [4]</w:t>
      </w:r>
      <w:r w:rsidRPr="003C6375">
        <w:rPr>
          <w:lang w:eastAsia="zh-CN"/>
        </w:rPr>
        <w:t xml:space="preserve">), </w:t>
      </w:r>
      <w:r w:rsidRPr="003C6375">
        <w:t>in a P-Preferred-Service header field according to IETF </w:t>
      </w:r>
      <w:r w:rsidRPr="003C6375">
        <w:rPr>
          <w:rFonts w:eastAsia="MS Mincho"/>
        </w:rPr>
        <w:t xml:space="preserve">RFC 6050 [9] </w:t>
      </w:r>
      <w:r w:rsidRPr="003C6375">
        <w:t>in the SIP INVITE request;</w:t>
      </w:r>
    </w:p>
    <w:p w14:paraId="7326AD1C" w14:textId="77777777" w:rsidR="005C4DF9" w:rsidRPr="003C6375" w:rsidRDefault="005C4DF9" w:rsidP="005C4DF9">
      <w:pPr>
        <w:pStyle w:val="B1"/>
      </w:pPr>
      <w:r w:rsidRPr="003C6375">
        <w:t>6)</w:t>
      </w:r>
      <w:r w:rsidRPr="003C6375">
        <w:tab/>
        <w:t xml:space="preserve">shall include an Accept-Contact header field with the media feature tag </w:t>
      </w:r>
      <w:r w:rsidRPr="003C6375">
        <w:rPr>
          <w:rFonts w:eastAsia="SimSun"/>
          <w:lang w:eastAsia="zh-CN"/>
        </w:rPr>
        <w:t>g.3gpp.icsi-ref</w:t>
      </w:r>
      <w:r w:rsidRPr="003C6375">
        <w:t xml:space="preserve"> set to the value "urn:urn-7:3gpp-service.ims.icsi.mcptt" along with parameters "require" and "explicit" according to IETF RFC 3841 [6];</w:t>
      </w:r>
    </w:p>
    <w:p w14:paraId="2DCBF186" w14:textId="77777777" w:rsidR="005C4DF9" w:rsidRPr="003C6375" w:rsidRDefault="005C4DF9" w:rsidP="005C4DF9">
      <w:pPr>
        <w:pStyle w:val="B1"/>
      </w:pPr>
      <w:r w:rsidRPr="003C6375">
        <w:t>7)</w:t>
      </w:r>
      <w:r w:rsidRPr="003C6375">
        <w:tab/>
        <w:t>shall include the "timer" option tag in the Supported header field;</w:t>
      </w:r>
    </w:p>
    <w:p w14:paraId="03FD8051" w14:textId="77777777" w:rsidR="005C4DF9" w:rsidRPr="003C6375" w:rsidRDefault="005C4DF9" w:rsidP="005C4DF9">
      <w:pPr>
        <w:pStyle w:val="B1"/>
      </w:pPr>
      <w:r w:rsidRPr="003C6375">
        <w:t>8)</w:t>
      </w:r>
      <w:r w:rsidRPr="003C6375">
        <w:tab/>
        <w:t>should include the Session-Expires header field according to IETF RFC 4028 [7] and should not include the "refresher" header field. The "refresher" header field parameter shall be set to "</w:t>
      </w:r>
      <w:proofErr w:type="spellStart"/>
      <w:r w:rsidRPr="003C6375">
        <w:t>uac</w:t>
      </w:r>
      <w:proofErr w:type="spellEnd"/>
      <w:r w:rsidRPr="003C6375">
        <w:t>" if included;</w:t>
      </w:r>
    </w:p>
    <w:p w14:paraId="2F3066B6" w14:textId="2D0FDEA5" w:rsidR="005C4DF9" w:rsidRPr="003C6375" w:rsidRDefault="005C4DF9" w:rsidP="005C4DF9">
      <w:pPr>
        <w:pStyle w:val="B1"/>
      </w:pPr>
      <w:r w:rsidRPr="003C6375">
        <w:t>9)</w:t>
      </w:r>
      <w:r w:rsidRPr="003C6375">
        <w:tab/>
        <w:t>shall include an SDP offer according to 3GPP TS 24.229 [4] with the clarifications given in clause 6.2.1, and include ICE candidates in the SDP offer as per IETF RFC 8839 [</w:t>
      </w:r>
      <w:r>
        <w:t>90</w:t>
      </w:r>
      <w:r w:rsidRPr="003C6375">
        <w:t>]; and</w:t>
      </w:r>
    </w:p>
    <w:p w14:paraId="6EE1324D" w14:textId="77777777" w:rsidR="005C4DF9" w:rsidRPr="003C6375" w:rsidRDefault="005C4DF9" w:rsidP="005C4DF9">
      <w:pPr>
        <w:pStyle w:val="B1"/>
      </w:pPr>
      <w:r w:rsidRPr="003C6375">
        <w:t>10)</w:t>
      </w:r>
      <w:r w:rsidRPr="003C6375">
        <w:tab/>
        <w:t>shall send the SIP INVITE request according to 3GPP TS 24.229 [4].</w:t>
      </w:r>
    </w:p>
    <w:p w14:paraId="7D25D027" w14:textId="77777777" w:rsidR="00E73AB4" w:rsidRPr="0073469F" w:rsidRDefault="00E73AB4" w:rsidP="00E73AB4">
      <w:r w:rsidRPr="0073469F">
        <w:t>Upon receiving a SIP 2xx response to the SIP INVITE request the MCPTT client:</w:t>
      </w:r>
    </w:p>
    <w:p w14:paraId="2EAF63CD" w14:textId="77777777" w:rsidR="00E73AB4" w:rsidRDefault="00E73AB4" w:rsidP="00E73AB4">
      <w:pPr>
        <w:pStyle w:val="B1"/>
      </w:pPr>
      <w:r w:rsidRPr="0073469F">
        <w:t>1</w:t>
      </w:r>
      <w:r w:rsidR="00F64A4D" w:rsidRPr="0073469F">
        <w:t>)</w:t>
      </w:r>
      <w:r w:rsidRPr="0073469F">
        <w:tab/>
        <w:t xml:space="preserve">shall interact with the </w:t>
      </w:r>
      <w:r w:rsidR="00A304A5" w:rsidRPr="0073469F">
        <w:t xml:space="preserve">media </w:t>
      </w:r>
      <w:r w:rsidRPr="0073469F">
        <w:t>plane as specified in 3GPP TS 24.</w:t>
      </w:r>
      <w:r w:rsidR="008C07BC" w:rsidRPr="0073469F">
        <w:t>380</w:t>
      </w:r>
      <w:r w:rsidRPr="0073469F">
        <w:t> [</w:t>
      </w:r>
      <w:r w:rsidR="003F22B4" w:rsidRPr="0073469F">
        <w:t>5</w:t>
      </w:r>
      <w:r w:rsidRPr="0073469F">
        <w:t>].</w:t>
      </w:r>
    </w:p>
    <w:p w14:paraId="19947E3A" w14:textId="77777777" w:rsidR="00DA2923" w:rsidRPr="00DA2923" w:rsidRDefault="00DA2923" w:rsidP="00DA2923">
      <w:pPr>
        <w:pStyle w:val="NO"/>
      </w:pPr>
      <w:r w:rsidRPr="00E316F0">
        <w:t>NOTE </w:t>
      </w:r>
      <w:r w:rsidRPr="00E316F0">
        <w:rPr>
          <w:lang w:val="en-US"/>
        </w:rPr>
        <w:t>2</w:t>
      </w:r>
      <w:r w:rsidRPr="00E316F0">
        <w:t>:</w:t>
      </w:r>
      <w:r w:rsidRPr="00E316F0">
        <w:tab/>
      </w:r>
      <w:r w:rsidRPr="00E316F0">
        <w:rPr>
          <w:lang w:val="en-US"/>
        </w:rPr>
        <w:t xml:space="preserve">If </w:t>
      </w:r>
      <w:r w:rsidRPr="00E316F0">
        <w:t xml:space="preserve">ICE </w:t>
      </w:r>
      <w:r w:rsidRPr="00E316F0">
        <w:rPr>
          <w:lang w:val="en-US"/>
        </w:rPr>
        <w:t>candidate evaluation results in candidate pairs other th</w:t>
      </w:r>
      <w:r w:rsidR="009B006D">
        <w:rPr>
          <w:lang w:val="en-US"/>
        </w:rPr>
        <w:t>a</w:t>
      </w:r>
      <w:r w:rsidRPr="00E316F0">
        <w:rPr>
          <w:lang w:val="en-US"/>
        </w:rPr>
        <w:t xml:space="preserve">n the default candidate pair being selected a further offer answer exchange using the procedures in </w:t>
      </w:r>
      <w:r w:rsidR="001E5F65">
        <w:t>clause</w:t>
      </w:r>
      <w:r w:rsidRPr="00E316F0">
        <w:t> 8.3 will be needed.</w:t>
      </w:r>
    </w:p>
    <w:p w14:paraId="70BB26DF" w14:textId="77777777" w:rsidR="00517573" w:rsidRPr="0073469F" w:rsidRDefault="00517573" w:rsidP="00567124">
      <w:pPr>
        <w:pStyle w:val="Heading3"/>
      </w:pPr>
      <w:bookmarkStart w:id="1874" w:name="_Toc20155766"/>
      <w:bookmarkStart w:id="1875" w:name="_Toc27500921"/>
      <w:bookmarkStart w:id="1876" w:name="_Toc36049046"/>
      <w:bookmarkStart w:id="1877" w:name="_Toc45209809"/>
      <w:bookmarkStart w:id="1878" w:name="_Toc51860634"/>
      <w:bookmarkStart w:id="1879" w:name="_Toc171603856"/>
      <w:r w:rsidRPr="0073469F">
        <w:t>8.2.2</w:t>
      </w:r>
      <w:r w:rsidRPr="0073469F">
        <w:tab/>
      </w:r>
      <w:r w:rsidR="00A304A5" w:rsidRPr="0073469F">
        <w:t xml:space="preserve">Participating </w:t>
      </w:r>
      <w:r w:rsidRPr="0073469F">
        <w:t xml:space="preserve">MCPTT </w:t>
      </w:r>
      <w:r w:rsidR="00A304A5" w:rsidRPr="0073469F">
        <w:t xml:space="preserve">function </w:t>
      </w:r>
      <w:r w:rsidRPr="0073469F">
        <w:t>procedures</w:t>
      </w:r>
      <w:bookmarkEnd w:id="1874"/>
      <w:bookmarkEnd w:id="1875"/>
      <w:bookmarkEnd w:id="1876"/>
      <w:bookmarkEnd w:id="1877"/>
      <w:bookmarkEnd w:id="1878"/>
      <w:bookmarkEnd w:id="1879"/>
    </w:p>
    <w:p w14:paraId="56CF34DE" w14:textId="77777777" w:rsidR="00A304A5" w:rsidRPr="0073469F" w:rsidRDefault="00A304A5" w:rsidP="00A304A5">
      <w:r w:rsidRPr="0073469F">
        <w:t>Upon receipt of a "SIP INVITE request for establishing a pre-established session" the participating MCPTT function:</w:t>
      </w:r>
    </w:p>
    <w:p w14:paraId="662C0C3A" w14:textId="77777777" w:rsidR="00A304A5" w:rsidRPr="0073469F" w:rsidRDefault="00A304A5" w:rsidP="00A304A5">
      <w:pPr>
        <w:pStyle w:val="B1"/>
      </w:pPr>
      <w:r w:rsidRPr="0073469F">
        <w:t>1)</w:t>
      </w:r>
      <w:r w:rsidRPr="0073469F">
        <w:tab/>
        <w:t xml:space="preserve">shall check whether the public service identity is allocated and perform the actions specified in </w:t>
      </w:r>
      <w:r w:rsidR="001E5F65">
        <w:t>clause</w:t>
      </w:r>
      <w:r w:rsidRPr="0073469F">
        <w:t> </w:t>
      </w:r>
      <w:r w:rsidR="00485A47">
        <w:t>6.3.7.1</w:t>
      </w:r>
      <w:r w:rsidRPr="0073469F">
        <w:t xml:space="preserve"> if it is not allocated. Otherwise, continue with the rest of the steps;</w:t>
      </w:r>
    </w:p>
    <w:p w14:paraId="42DDF645" w14:textId="77777777" w:rsidR="00A304A5" w:rsidRPr="0073469F" w:rsidRDefault="00A304A5" w:rsidP="00A304A5">
      <w:pPr>
        <w:pStyle w:val="B1"/>
      </w:pPr>
      <w:r w:rsidRPr="0073469F">
        <w:t>2)</w:t>
      </w:r>
      <w:r w:rsidRPr="0073469F">
        <w:tab/>
        <w:t xml:space="preserve">shall determine the MCPTT ID of the </w:t>
      </w:r>
      <w:r w:rsidR="00DA2923">
        <w:t xml:space="preserve">MCPTT </w:t>
      </w:r>
      <w:r w:rsidRPr="0073469F">
        <w:t xml:space="preserve">user </w:t>
      </w:r>
      <w:r w:rsidR="00DA2923" w:rsidRPr="00E316F0">
        <w:t xml:space="preserve">establishing the pre-established session </w:t>
      </w:r>
      <w:r w:rsidRPr="0073469F">
        <w:t xml:space="preserve">and perform actions to verify the MCPTT ID of the MCPTT client and </w:t>
      </w:r>
      <w:r w:rsidR="007F1318" w:rsidRPr="0073469F">
        <w:t>authorise</w:t>
      </w:r>
      <w:r w:rsidRPr="0073469F">
        <w:t xml:space="preserve"> the request according to local policy, and if not </w:t>
      </w:r>
      <w:r w:rsidR="007F1318" w:rsidRPr="0073469F">
        <w:t>authorised</w:t>
      </w:r>
      <w:r w:rsidRPr="0073469F">
        <w:t xml:space="preserve">, the participating MCPTT function shall return a SIP 403 (Forbidden) response with the warning text set to </w:t>
      </w:r>
      <w:r w:rsidR="009D2DBD" w:rsidRPr="0073469F">
        <w:t>"</w:t>
      </w:r>
      <w:r w:rsidR="00681FC5" w:rsidRPr="0073469F">
        <w:t>100</w:t>
      </w:r>
      <w:r w:rsidRPr="0073469F">
        <w:t xml:space="preserve"> </w:t>
      </w:r>
      <w:r w:rsidR="00052531" w:rsidRPr="0073469F">
        <w:t>f</w:t>
      </w:r>
      <w:r w:rsidRPr="0073469F">
        <w:t>unction not allowed due to &lt;detailed reason&gt;</w:t>
      </w:r>
      <w:r w:rsidR="009D2DBD" w:rsidRPr="0073469F">
        <w:t>"</w:t>
      </w:r>
      <w:r w:rsidRPr="0073469F">
        <w:t xml:space="preserve"> as specified in </w:t>
      </w:r>
      <w:r w:rsidR="001E5F65">
        <w:t>clause</w:t>
      </w:r>
      <w:r w:rsidRPr="0073469F">
        <w:t> 4.4. Otherwise, continue with the rest of the steps;</w:t>
      </w:r>
    </w:p>
    <w:p w14:paraId="583D8FCE" w14:textId="77777777" w:rsidR="007919F1" w:rsidRDefault="007919F1" w:rsidP="007919F1">
      <w:pPr>
        <w:pStyle w:val="B1"/>
        <w:rPr>
          <w:lang w:val="en-US"/>
        </w:rPr>
      </w:pPr>
      <w:r>
        <w:t>3</w:t>
      </w:r>
      <w:r w:rsidRPr="0073469F">
        <w:t>)</w:t>
      </w:r>
      <w:r w:rsidRPr="0073469F">
        <w:tab/>
        <w:t xml:space="preserve">shall determine </w:t>
      </w:r>
      <w:r>
        <w:t xml:space="preserve">whether resource sharing is supported </w:t>
      </w:r>
      <w:r>
        <w:rPr>
          <w:lang w:val="en-US"/>
        </w:rPr>
        <w:t xml:space="preserve">(see </w:t>
      </w:r>
      <w:r w:rsidR="001E5F65">
        <w:t>clause</w:t>
      </w:r>
      <w:r w:rsidRPr="0073469F">
        <w:t> </w:t>
      </w:r>
      <w:r>
        <w:t>8.1A</w:t>
      </w:r>
      <w:r>
        <w:rPr>
          <w:lang w:val="en-US"/>
        </w:rPr>
        <w:t xml:space="preserve">); </w:t>
      </w:r>
    </w:p>
    <w:p w14:paraId="4CC2AA67" w14:textId="48911B79" w:rsidR="007919F1" w:rsidRDefault="007919F1" w:rsidP="007919F1">
      <w:pPr>
        <w:pStyle w:val="B1"/>
        <w:rPr>
          <w:lang w:val="en-US" w:eastAsia="x-none"/>
        </w:rPr>
      </w:pPr>
      <w:r>
        <w:rPr>
          <w:lang w:val="en-US" w:eastAsia="x-none"/>
        </w:rPr>
        <w:lastRenderedPageBreak/>
        <w:t>4)</w:t>
      </w:r>
      <w:r>
        <w:rPr>
          <w:lang w:val="en-US" w:eastAsia="x-none"/>
        </w:rPr>
        <w:tab/>
        <w:t xml:space="preserve">if </w:t>
      </w:r>
      <w:r>
        <w:t>resource sharing is supported by the SIP core</w:t>
      </w:r>
      <w:r>
        <w:rPr>
          <w:lang w:eastAsia="x-none"/>
        </w:rPr>
        <w:t xml:space="preserve">, determine that there </w:t>
      </w:r>
      <w:r>
        <w:t xml:space="preserve">is a binding between the </w:t>
      </w:r>
      <w:r w:rsidRPr="0073469F">
        <w:t xml:space="preserve">MCPTT ID of the </w:t>
      </w:r>
      <w:r>
        <w:t xml:space="preserve">MCPTT </w:t>
      </w:r>
      <w:r w:rsidRPr="0073469F">
        <w:t xml:space="preserve">user </w:t>
      </w:r>
      <w:r w:rsidRPr="00E316F0">
        <w:t xml:space="preserve">establishing the pre-established session </w:t>
      </w:r>
      <w:r w:rsidRPr="0073469F">
        <w:t xml:space="preserve">and </w:t>
      </w:r>
      <w:r>
        <w:t>the MCPTT UE identified by the "+</w:t>
      </w:r>
      <w:r w:rsidRPr="00B81036">
        <w:t>g.</w:t>
      </w:r>
      <w:r w:rsidRPr="00B81036">
        <w:rPr>
          <w:rFonts w:eastAsia="SimSun"/>
          <w:lang w:eastAsia="zh-CN"/>
        </w:rPr>
        <w:t>3gpp.</w:t>
      </w:r>
      <w:r>
        <w:rPr>
          <w:rFonts w:eastAsia="SimSun"/>
          <w:lang w:eastAsia="zh-CN"/>
        </w:rPr>
        <w:t xml:space="preserve">registration-token" header field parameter in the Contact header field of the third-party REGISTER request </w:t>
      </w:r>
      <w:r>
        <w:rPr>
          <w:lang w:val="en-US" w:eastAsia="x-none"/>
        </w:rPr>
        <w:t xml:space="preserve">(see </w:t>
      </w:r>
      <w:r w:rsidR="001E5F65">
        <w:t>clause</w:t>
      </w:r>
      <w:r w:rsidRPr="0073469F">
        <w:t> </w:t>
      </w:r>
      <w:r>
        <w:t>8.1A</w:t>
      </w:r>
      <w:r>
        <w:rPr>
          <w:lang w:val="en-US" w:eastAsia="x-none"/>
        </w:rPr>
        <w:t xml:space="preserve">) and that this UE identity matches the identity in the </w:t>
      </w:r>
      <w:r>
        <w:t>"+</w:t>
      </w:r>
      <w:r w:rsidRPr="00B81036">
        <w:t>g.</w:t>
      </w:r>
      <w:r w:rsidRPr="00B81036">
        <w:rPr>
          <w:rFonts w:eastAsia="SimSun"/>
          <w:lang w:eastAsia="zh-CN"/>
        </w:rPr>
        <w:t>3gpp.</w:t>
      </w:r>
      <w:r>
        <w:rPr>
          <w:rFonts w:eastAsia="SimSun"/>
          <w:lang w:eastAsia="zh-CN"/>
        </w:rPr>
        <w:t xml:space="preserve">registration-token" header field parameter in the Feature-Caps header field in the </w:t>
      </w:r>
      <w:r w:rsidRPr="0073469F">
        <w:t>"SIP INVITE request for establishing a pre-established session"</w:t>
      </w:r>
      <w:r>
        <w:rPr>
          <w:lang w:val="en-US" w:eastAsia="x-none"/>
        </w:rPr>
        <w:t>;</w:t>
      </w:r>
    </w:p>
    <w:p w14:paraId="630FFFB7" w14:textId="77777777" w:rsidR="007919F1" w:rsidRPr="0073469F" w:rsidRDefault="007919F1" w:rsidP="007919F1">
      <w:pPr>
        <w:pStyle w:val="B1"/>
      </w:pPr>
      <w:r>
        <w:t>5)</w:t>
      </w:r>
      <w:r>
        <w:tab/>
        <w:t>if resource sharing is not supported or if there is no binding between the</w:t>
      </w:r>
      <w:r w:rsidRPr="0073469F">
        <w:t xml:space="preserve"> MCPTT ID of the </w:t>
      </w:r>
      <w:r>
        <w:t xml:space="preserve">MCPTT </w:t>
      </w:r>
      <w:r w:rsidRPr="0073469F">
        <w:t xml:space="preserve">user and </w:t>
      </w:r>
      <w:r>
        <w:t xml:space="preserve">the identity of the MCPTT UE identified </w:t>
      </w:r>
      <w:r>
        <w:rPr>
          <w:lang w:val="en-US" w:eastAsia="x-none"/>
        </w:rPr>
        <w:t xml:space="preserve">by the </w:t>
      </w:r>
      <w:r>
        <w:t>"+</w:t>
      </w:r>
      <w:r w:rsidRPr="00B81036">
        <w:t>g.</w:t>
      </w:r>
      <w:r w:rsidRPr="00B81036">
        <w:rPr>
          <w:rFonts w:eastAsia="SimSun"/>
          <w:lang w:eastAsia="zh-CN"/>
        </w:rPr>
        <w:t>3gpp.</w:t>
      </w:r>
      <w:r>
        <w:rPr>
          <w:rFonts w:eastAsia="SimSun"/>
          <w:lang w:eastAsia="zh-CN"/>
        </w:rPr>
        <w:t>registration-token" header field parameter in the Feature-Caps header field</w:t>
      </w:r>
      <w:r>
        <w:rPr>
          <w:lang w:eastAsia="x-none"/>
        </w:rPr>
        <w:t>,</w:t>
      </w:r>
      <w:r w:rsidR="005761FB">
        <w:rPr>
          <w:lang w:eastAsia="x-none"/>
        </w:rPr>
        <w:t xml:space="preserve"> </w:t>
      </w:r>
      <w:r>
        <w:t>then t</w:t>
      </w:r>
      <w:r w:rsidRPr="0073469F">
        <w:t xml:space="preserve">he participating MCPTT function shall return a SIP 403 (Forbidden) response with the warning text set to </w:t>
      </w:r>
      <w:r w:rsidRPr="00C95ACF">
        <w:t xml:space="preserve">"100 function not allowed due to </w:t>
      </w:r>
      <w:r w:rsidRPr="003B1261">
        <w:t>pre</w:t>
      </w:r>
      <w:r>
        <w:t>-established session not supported</w:t>
      </w:r>
      <w:r w:rsidR="00B27B69">
        <w:t>"</w:t>
      </w:r>
      <w:r w:rsidRPr="002174D2">
        <w:t xml:space="preserve"> </w:t>
      </w:r>
      <w:r w:rsidRPr="00C95ACF">
        <w:t>as specified</w:t>
      </w:r>
      <w:r w:rsidRPr="0073469F">
        <w:t xml:space="preserve"> in </w:t>
      </w:r>
      <w:r w:rsidR="001E5F65">
        <w:t>clause</w:t>
      </w:r>
      <w:r w:rsidRPr="0073469F">
        <w:t> 4.4</w:t>
      </w:r>
      <w:r>
        <w:t xml:space="preserve"> and not </w:t>
      </w:r>
      <w:r w:rsidRPr="0073469F">
        <w:t>continue with the rest of the steps;</w:t>
      </w:r>
    </w:p>
    <w:p w14:paraId="77D20890" w14:textId="77777777" w:rsidR="00A304A5" w:rsidRPr="0073469F" w:rsidRDefault="007919F1" w:rsidP="008959B3">
      <w:pPr>
        <w:pStyle w:val="B1"/>
      </w:pPr>
      <w:r>
        <w:t>6</w:t>
      </w:r>
      <w:r w:rsidR="00C742C8" w:rsidRPr="0073469F">
        <w:t>)</w:t>
      </w:r>
      <w:r w:rsidR="00A304A5" w:rsidRPr="0073469F">
        <w:tab/>
        <w:t>shall validate the media parameters and if the MCPTT speech codec is not offered in the SIP INVITE request shall reject the request with a SIP 488 (Not Acceptable Here) response. Otherwise, continue with the rest of the steps;</w:t>
      </w:r>
    </w:p>
    <w:p w14:paraId="4F9F6A88" w14:textId="77777777" w:rsidR="00DA2923" w:rsidRDefault="007919F1" w:rsidP="00A304A5">
      <w:pPr>
        <w:pStyle w:val="B1"/>
      </w:pPr>
      <w:r>
        <w:t>7</w:t>
      </w:r>
      <w:r w:rsidR="00A304A5" w:rsidRPr="0073469F">
        <w:t>)</w:t>
      </w:r>
      <w:r w:rsidR="00A304A5" w:rsidRPr="0073469F">
        <w:tab/>
      </w:r>
      <w:r w:rsidR="00DA2923" w:rsidRPr="00E316F0">
        <w:t>shall verify that the media resources are available to support the media parameters and if not shall reject the request with a SIP 500 (Server Internal Error) response</w:t>
      </w:r>
      <w:r w:rsidR="00DA2923">
        <w:t xml:space="preserve">, and shall not </w:t>
      </w:r>
      <w:r w:rsidR="00DA2923" w:rsidRPr="00E316F0">
        <w:t>continue with the rest of the steps;</w:t>
      </w:r>
    </w:p>
    <w:p w14:paraId="31C6C4BD" w14:textId="77777777" w:rsidR="00A304A5" w:rsidRPr="0073469F" w:rsidRDefault="007919F1" w:rsidP="00A304A5">
      <w:pPr>
        <w:pStyle w:val="B1"/>
      </w:pPr>
      <w:r>
        <w:t>8</w:t>
      </w:r>
      <w:r w:rsidR="00DA2923">
        <w:t>)</w:t>
      </w:r>
      <w:r w:rsidR="00DA2923">
        <w:tab/>
      </w:r>
      <w:r w:rsidR="00A304A5" w:rsidRPr="0073469F">
        <w:t>shall allocate a URI to be used to identify the pre-established session;</w:t>
      </w:r>
    </w:p>
    <w:p w14:paraId="31765EA1" w14:textId="77777777" w:rsidR="00A304A5" w:rsidRPr="0073469F" w:rsidRDefault="007919F1" w:rsidP="00A304A5">
      <w:pPr>
        <w:pStyle w:val="B1"/>
      </w:pPr>
      <w:r>
        <w:t>9</w:t>
      </w:r>
      <w:r w:rsidR="00A304A5" w:rsidRPr="0073469F">
        <w:t>)</w:t>
      </w:r>
      <w:r w:rsidR="00A304A5" w:rsidRPr="0073469F">
        <w:tab/>
        <w:t xml:space="preserve">shall generate a SIP 200 (OK) response to the SIP INVITE request according to </w:t>
      </w:r>
      <w:r w:rsidR="001E5F65">
        <w:t>clause</w:t>
      </w:r>
      <w:r w:rsidR="00A304A5" w:rsidRPr="0073469F">
        <w:t> </w:t>
      </w:r>
      <w:r w:rsidR="00A304A5" w:rsidRPr="0073469F">
        <w:rPr>
          <w:rFonts w:eastAsia="Malgun Gothic"/>
        </w:rPr>
        <w:t>6.3.2.1.5.2</w:t>
      </w:r>
      <w:r w:rsidR="00051803">
        <w:rPr>
          <w:rFonts w:eastAsia="Malgun Gothic"/>
        </w:rPr>
        <w:t>;</w:t>
      </w:r>
      <w:r w:rsidR="00A304A5" w:rsidRPr="0073469F">
        <w:rPr>
          <w:rFonts w:eastAsia="Malgun Gothic"/>
        </w:rPr>
        <w:t xml:space="preserve"> and</w:t>
      </w:r>
    </w:p>
    <w:p w14:paraId="25190368" w14:textId="77777777" w:rsidR="00A304A5" w:rsidRPr="0073469F" w:rsidRDefault="00A304A5" w:rsidP="00A304A5">
      <w:pPr>
        <w:pStyle w:val="B2"/>
      </w:pPr>
      <w:r w:rsidRPr="0073469F">
        <w:t>a)</w:t>
      </w:r>
      <w:r w:rsidRPr="0073469F">
        <w:tab/>
        <w:t xml:space="preserve">shall include a Contact header field containing the URI that identifies the </w:t>
      </w:r>
      <w:r w:rsidR="009D2DBD" w:rsidRPr="0073469F">
        <w:t>pre</w:t>
      </w:r>
      <w:r w:rsidRPr="0073469F">
        <w:t xml:space="preserve">-established </w:t>
      </w:r>
      <w:r w:rsidR="009D2DBD" w:rsidRPr="0073469F">
        <w:t>session</w:t>
      </w:r>
      <w:r w:rsidRPr="0073469F">
        <w:t>;</w:t>
      </w:r>
    </w:p>
    <w:p w14:paraId="007D3B90" w14:textId="77777777" w:rsidR="003A5595" w:rsidRPr="0073469F" w:rsidRDefault="003A5595" w:rsidP="003A5595">
      <w:pPr>
        <w:pStyle w:val="B2"/>
      </w:pPr>
      <w:r w:rsidRPr="0073469F">
        <w:t>b)</w:t>
      </w:r>
      <w:r w:rsidRPr="0073469F">
        <w:tab/>
        <w:t xml:space="preserve">shall include the </w:t>
      </w:r>
      <w:r>
        <w:t>p</w:t>
      </w:r>
      <w:r w:rsidRPr="0073469F">
        <w:t xml:space="preserve">ublic </w:t>
      </w:r>
      <w:r>
        <w:t>s</w:t>
      </w:r>
      <w:r w:rsidRPr="0073469F">
        <w:t xml:space="preserve">ervice </w:t>
      </w:r>
      <w:r>
        <w:t>i</w:t>
      </w:r>
      <w:r w:rsidRPr="0073469F">
        <w:t>dentity</w:t>
      </w:r>
      <w:r>
        <w:t xml:space="preserve"> of the participating MCPTT function</w:t>
      </w:r>
      <w:r w:rsidRPr="0073469F">
        <w:t xml:space="preserve"> in the P-Asserted-Identity header field;</w:t>
      </w:r>
    </w:p>
    <w:p w14:paraId="7FED4907" w14:textId="77777777" w:rsidR="007919F1" w:rsidRPr="005D5EC2" w:rsidRDefault="008B3642" w:rsidP="008B3642">
      <w:pPr>
        <w:pStyle w:val="B2"/>
      </w:pPr>
      <w:r>
        <w:t>c)</w:t>
      </w:r>
      <w:r>
        <w:tab/>
        <w:t>shall include a Supported header field containing the "</w:t>
      </w:r>
      <w:proofErr w:type="spellStart"/>
      <w:r>
        <w:t>norefersub</w:t>
      </w:r>
      <w:proofErr w:type="spellEnd"/>
      <w:r>
        <w:t>" option tag;</w:t>
      </w:r>
    </w:p>
    <w:p w14:paraId="4D178EF9" w14:textId="77777777" w:rsidR="007919F1" w:rsidRDefault="007919F1" w:rsidP="007919F1">
      <w:pPr>
        <w:pStyle w:val="B2"/>
      </w:pPr>
      <w:r w:rsidRPr="002174D2">
        <w:t>d)</w:t>
      </w:r>
      <w:r w:rsidRPr="002174D2">
        <w:tab/>
        <w:t xml:space="preserve">shall </w:t>
      </w:r>
      <w:r>
        <w:t xml:space="preserve">if </w:t>
      </w:r>
      <w:r>
        <w:rPr>
          <w:lang w:eastAsia="x-none"/>
        </w:rPr>
        <w:t xml:space="preserve">the SIP core </w:t>
      </w:r>
      <w:r>
        <w:rPr>
          <w:lang w:val="en-US" w:eastAsia="x-none"/>
        </w:rPr>
        <w:t xml:space="preserve">supports resource sharing, </w:t>
      </w:r>
      <w:r>
        <w:rPr>
          <w:lang w:val="en-US"/>
        </w:rPr>
        <w:t>include a</w:t>
      </w:r>
      <w:r w:rsidRPr="00EE1DFF">
        <w:t xml:space="preserve"> Resource-Share header field </w:t>
      </w:r>
      <w:r w:rsidRPr="0073469F">
        <w:t>answer as specified in 3GPP TS 24.229 [4]</w:t>
      </w:r>
      <w:r>
        <w:rPr>
          <w:lang w:val="en-US"/>
        </w:rPr>
        <w:t xml:space="preserve"> </w:t>
      </w:r>
      <w:r w:rsidRPr="00EE1DFF">
        <w:t>with</w:t>
      </w:r>
      <w:r>
        <w:rPr>
          <w:lang w:val="en-US"/>
        </w:rPr>
        <w:t>:</w:t>
      </w:r>
      <w:r w:rsidRPr="00EE1DFF">
        <w:t xml:space="preserve"> </w:t>
      </w:r>
    </w:p>
    <w:p w14:paraId="1BD4C2FF" w14:textId="77777777" w:rsidR="007919F1" w:rsidRDefault="007919F1" w:rsidP="007919F1">
      <w:pPr>
        <w:pStyle w:val="B3"/>
      </w:pPr>
      <w:r>
        <w:rPr>
          <w:lang w:val="en-US"/>
        </w:rPr>
        <w:t>A)</w:t>
      </w:r>
      <w:r>
        <w:rPr>
          <w:lang w:val="en-US"/>
        </w:rPr>
        <w:tab/>
      </w:r>
      <w:r w:rsidRPr="00EE1DFF">
        <w:t>the value "media-sharing"</w:t>
      </w:r>
      <w:r>
        <w:rPr>
          <w:lang w:val="en-US"/>
        </w:rPr>
        <w:t>;</w:t>
      </w:r>
      <w:r w:rsidRPr="00EE1DFF">
        <w:t xml:space="preserve"> </w:t>
      </w:r>
    </w:p>
    <w:p w14:paraId="4C4970A0" w14:textId="77777777" w:rsidR="007919F1" w:rsidRDefault="007919F1" w:rsidP="007919F1">
      <w:pPr>
        <w:pStyle w:val="B3"/>
        <w:rPr>
          <w:lang w:val="en-US"/>
        </w:rPr>
      </w:pPr>
      <w:r>
        <w:rPr>
          <w:lang w:val="en-US"/>
        </w:rPr>
        <w:t>B)</w:t>
      </w:r>
      <w:r>
        <w:rPr>
          <w:lang w:val="en-US"/>
        </w:rPr>
        <w:tab/>
      </w:r>
      <w:r w:rsidRPr="00EE1DFF">
        <w:t>a</w:t>
      </w:r>
      <w:r>
        <w:rPr>
          <w:lang w:val="en-US"/>
        </w:rPr>
        <w:t>n</w:t>
      </w:r>
      <w:r w:rsidRPr="00EE1DFF">
        <w:t xml:space="preserve"> "origin" header field parameter set to "session-initiator"</w:t>
      </w:r>
      <w:r>
        <w:rPr>
          <w:lang w:val="en-US"/>
        </w:rPr>
        <w:t xml:space="preserve">; </w:t>
      </w:r>
    </w:p>
    <w:p w14:paraId="3872889C" w14:textId="77777777" w:rsidR="007919F1" w:rsidRDefault="007919F1" w:rsidP="007919F1">
      <w:pPr>
        <w:pStyle w:val="B3"/>
      </w:pPr>
      <w:r>
        <w:rPr>
          <w:lang w:val="en-US"/>
        </w:rPr>
        <w:t>C)</w:t>
      </w:r>
      <w:r>
        <w:rPr>
          <w:lang w:val="en-US"/>
        </w:rPr>
        <w:tab/>
      </w:r>
      <w:r>
        <w:t>a "timestamp" header field param</w:t>
      </w:r>
      <w:proofErr w:type="spellStart"/>
      <w:r>
        <w:rPr>
          <w:lang w:val="en-US"/>
        </w:rPr>
        <w:t>eter</w:t>
      </w:r>
      <w:proofErr w:type="spellEnd"/>
      <w:r>
        <w:rPr>
          <w:lang w:val="en-US"/>
        </w:rPr>
        <w:t xml:space="preserve">; </w:t>
      </w:r>
      <w:r w:rsidRPr="002174D2">
        <w:t xml:space="preserve">and </w:t>
      </w:r>
    </w:p>
    <w:p w14:paraId="1CEFA463" w14:textId="77777777" w:rsidR="007919F1" w:rsidRPr="00EE1DFF" w:rsidRDefault="007919F1" w:rsidP="007919F1">
      <w:pPr>
        <w:pStyle w:val="B3"/>
      </w:pPr>
      <w:r>
        <w:rPr>
          <w:lang w:val="en-US"/>
        </w:rPr>
        <w:t>D)</w:t>
      </w:r>
      <w:r>
        <w:rPr>
          <w:lang w:val="en-US"/>
        </w:rPr>
        <w:tab/>
      </w:r>
      <w:r w:rsidRPr="00EE1DFF">
        <w:t>a "rules" header field parameter with one resource sharing rule per media stream in the same order the corresponding m-line appears in the SDP. Each resource sharing rule is constructed as follows:</w:t>
      </w:r>
    </w:p>
    <w:p w14:paraId="30822A08" w14:textId="77777777" w:rsidR="007919F1" w:rsidRPr="00EE1DFF" w:rsidRDefault="007919F1" w:rsidP="007919F1">
      <w:pPr>
        <w:pStyle w:val="B4"/>
      </w:pPr>
      <w:r w:rsidRPr="00EE1DFF">
        <w:t>-</w:t>
      </w:r>
      <w:r w:rsidRPr="00EE1DFF">
        <w:tab/>
        <w:t>a "new-sharing-key" part;</w:t>
      </w:r>
      <w:r w:rsidRPr="002174D2">
        <w:t xml:space="preserve"> </w:t>
      </w:r>
      <w:r w:rsidRPr="00EE1DFF">
        <w:t>and</w:t>
      </w:r>
    </w:p>
    <w:p w14:paraId="0C933400" w14:textId="77777777" w:rsidR="008B3642" w:rsidRDefault="007919F1" w:rsidP="007919F1">
      <w:pPr>
        <w:pStyle w:val="B4"/>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of the pre-established media stream;</w:t>
      </w:r>
      <w:r w:rsidR="008B3642">
        <w:t xml:space="preserve"> and</w:t>
      </w:r>
    </w:p>
    <w:p w14:paraId="075D762D" w14:textId="4F38ACF4" w:rsidR="005C4DF9" w:rsidRPr="003C6375" w:rsidRDefault="005C4DF9" w:rsidP="005C4DF9">
      <w:pPr>
        <w:pStyle w:val="B2"/>
      </w:pPr>
      <w:r w:rsidRPr="003C6375">
        <w:t>e)</w:t>
      </w:r>
      <w:r w:rsidRPr="003C6375">
        <w:tab/>
        <w:t>shall include an SDP answer as specified in 3GPP TS 24.229 [4] with the clarifications in clause </w:t>
      </w:r>
      <w:r w:rsidRPr="003C6375">
        <w:rPr>
          <w:rFonts w:eastAsia="SimSun"/>
        </w:rPr>
        <w:t>6.3.2.1.2.2</w:t>
      </w:r>
      <w:r w:rsidRPr="003C6375">
        <w:t xml:space="preserve"> and include ICE candidates in the SDP answer as per IETF RFC 8839 [</w:t>
      </w:r>
      <w:r>
        <w:t>90</w:t>
      </w:r>
      <w:r w:rsidRPr="003C6375">
        <w:t>];</w:t>
      </w:r>
    </w:p>
    <w:p w14:paraId="278B4137" w14:textId="77777777" w:rsidR="005C4DF9" w:rsidRPr="003C6375" w:rsidRDefault="005C4DF9" w:rsidP="005C4DF9">
      <w:pPr>
        <w:pStyle w:val="B1"/>
      </w:pPr>
      <w:r w:rsidRPr="003C6375">
        <w:t>10)</w:t>
      </w:r>
      <w:r w:rsidRPr="003C6375">
        <w:tab/>
        <w:t>shall interact with the media plane as specified in 3GPP TS 24.380 [5];</w:t>
      </w:r>
    </w:p>
    <w:p w14:paraId="24519C8B" w14:textId="77777777" w:rsidR="005C4DF9" w:rsidRPr="003C6375" w:rsidRDefault="005C4DF9" w:rsidP="005C4DF9">
      <w:pPr>
        <w:pStyle w:val="NO"/>
      </w:pPr>
      <w:r w:rsidRPr="003C6375">
        <w:t>NOTE 1:</w:t>
      </w:r>
      <w:r w:rsidRPr="003C6375">
        <w:tab/>
        <w:t>Resulting media plane processing is completed before the next step is performed.</w:t>
      </w:r>
    </w:p>
    <w:p w14:paraId="69EF57DC" w14:textId="77777777" w:rsidR="005C4DF9" w:rsidRPr="003C6375" w:rsidRDefault="005C4DF9" w:rsidP="005C4DF9">
      <w:pPr>
        <w:pStyle w:val="B1"/>
      </w:pPr>
      <w:r w:rsidRPr="003C6375">
        <w:t>11)</w:t>
      </w:r>
      <w:r w:rsidRPr="003C6375">
        <w:tab/>
        <w:t>shall send the SIP 200 (OK) response towards the MCPTT client according to the rules and procedures of the 3GPP TS 24.229 [4]; and</w:t>
      </w:r>
    </w:p>
    <w:p w14:paraId="1E0A8B2F" w14:textId="070DD556" w:rsidR="005C4DF9" w:rsidRPr="003C6375" w:rsidRDefault="005C4DF9" w:rsidP="005C4DF9">
      <w:pPr>
        <w:pStyle w:val="B1"/>
      </w:pPr>
      <w:r w:rsidRPr="003C6375">
        <w:t>12)</w:t>
      </w:r>
      <w:r w:rsidRPr="003C6375">
        <w:tab/>
        <w:t>shall evaluate the ICE candidates according to IETF RFC 8445 [</w:t>
      </w:r>
      <w:r>
        <w:t>89</w:t>
      </w:r>
      <w:r w:rsidRPr="003C6375">
        <w:t>].</w:t>
      </w:r>
    </w:p>
    <w:p w14:paraId="0F81B180" w14:textId="77777777" w:rsidR="00DA2923" w:rsidRPr="00DA2923" w:rsidRDefault="00DA2923" w:rsidP="00DA2923">
      <w:pPr>
        <w:pStyle w:val="NO"/>
      </w:pPr>
      <w:r w:rsidRPr="00E316F0">
        <w:t>NOTE </w:t>
      </w:r>
      <w:r w:rsidRPr="00E316F0">
        <w:rPr>
          <w:lang w:val="en-US"/>
        </w:rPr>
        <w:t>2</w:t>
      </w:r>
      <w:r w:rsidRPr="00E316F0">
        <w:t>:</w:t>
      </w:r>
      <w:r w:rsidRPr="00E316F0">
        <w:tab/>
      </w:r>
      <w:r w:rsidRPr="00E316F0">
        <w:rPr>
          <w:lang w:val="en-US"/>
        </w:rPr>
        <w:t xml:space="preserve">If </w:t>
      </w:r>
      <w:r w:rsidRPr="00E316F0">
        <w:t xml:space="preserve">ICE </w:t>
      </w:r>
      <w:r w:rsidRPr="00E316F0">
        <w:rPr>
          <w:lang w:val="en-US"/>
        </w:rPr>
        <w:t>candidate evaluation results in candidate pairs other th</w:t>
      </w:r>
      <w:r w:rsidR="007D3B20">
        <w:rPr>
          <w:lang w:val="en-US"/>
        </w:rPr>
        <w:t>a</w:t>
      </w:r>
      <w:r w:rsidRPr="00E316F0">
        <w:rPr>
          <w:lang w:val="en-US"/>
        </w:rPr>
        <w:t xml:space="preserve">n the default candidate pair being selected a further offer answer exchange using the procedures in </w:t>
      </w:r>
      <w:r w:rsidR="001E5F65">
        <w:t>clause</w:t>
      </w:r>
      <w:r w:rsidRPr="00E316F0">
        <w:t> 8.3 will be needed.</w:t>
      </w:r>
    </w:p>
    <w:p w14:paraId="7D83424E" w14:textId="77777777" w:rsidR="00517573" w:rsidRPr="0073469F" w:rsidRDefault="00517573" w:rsidP="00567124">
      <w:pPr>
        <w:pStyle w:val="Heading2"/>
      </w:pPr>
      <w:bookmarkStart w:id="1880" w:name="_Toc20155767"/>
      <w:bookmarkStart w:id="1881" w:name="_Toc27500922"/>
      <w:bookmarkStart w:id="1882" w:name="_Toc36049047"/>
      <w:bookmarkStart w:id="1883" w:name="_Toc45209810"/>
      <w:bookmarkStart w:id="1884" w:name="_Toc51860635"/>
      <w:bookmarkStart w:id="1885" w:name="_Toc171603857"/>
      <w:r w:rsidRPr="0073469F">
        <w:lastRenderedPageBreak/>
        <w:t>8.3</w:t>
      </w:r>
      <w:r w:rsidRPr="0073469F">
        <w:tab/>
        <w:t>Session modification</w:t>
      </w:r>
      <w:bookmarkEnd w:id="1880"/>
      <w:bookmarkEnd w:id="1881"/>
      <w:bookmarkEnd w:id="1882"/>
      <w:bookmarkEnd w:id="1883"/>
      <w:bookmarkEnd w:id="1884"/>
      <w:bookmarkEnd w:id="1885"/>
    </w:p>
    <w:p w14:paraId="2F939D21" w14:textId="77777777" w:rsidR="00517573" w:rsidRDefault="00517573" w:rsidP="00567124">
      <w:pPr>
        <w:pStyle w:val="Heading3"/>
      </w:pPr>
      <w:bookmarkStart w:id="1886" w:name="_Toc20155768"/>
      <w:bookmarkStart w:id="1887" w:name="_Toc27500923"/>
      <w:bookmarkStart w:id="1888" w:name="_Toc36049048"/>
      <w:bookmarkStart w:id="1889" w:name="_Toc45209811"/>
      <w:bookmarkStart w:id="1890" w:name="_Toc51860636"/>
      <w:bookmarkStart w:id="1891" w:name="_Toc171603858"/>
      <w:r w:rsidRPr="0073469F">
        <w:t>8.3.1</w:t>
      </w:r>
      <w:r w:rsidRPr="0073469F">
        <w:tab/>
        <w:t>MCPTT client procedures</w:t>
      </w:r>
      <w:bookmarkEnd w:id="1886"/>
      <w:bookmarkEnd w:id="1887"/>
      <w:bookmarkEnd w:id="1888"/>
      <w:bookmarkEnd w:id="1889"/>
      <w:bookmarkEnd w:id="1890"/>
      <w:bookmarkEnd w:id="1891"/>
    </w:p>
    <w:p w14:paraId="4CFFB8F4" w14:textId="77777777" w:rsidR="003334E4" w:rsidRPr="00FC616A" w:rsidRDefault="003334E4" w:rsidP="00567124">
      <w:pPr>
        <w:pStyle w:val="Heading4"/>
      </w:pPr>
      <w:bookmarkStart w:id="1892" w:name="_Toc20155769"/>
      <w:bookmarkStart w:id="1893" w:name="_Toc27500924"/>
      <w:bookmarkStart w:id="1894" w:name="_Toc36049049"/>
      <w:bookmarkStart w:id="1895" w:name="_Toc45209812"/>
      <w:bookmarkStart w:id="1896" w:name="_Toc51860637"/>
      <w:bookmarkStart w:id="1897" w:name="_Toc171603859"/>
      <w:r w:rsidRPr="00FC616A">
        <w:t>8.3.1.1</w:t>
      </w:r>
      <w:r w:rsidRPr="00FC616A">
        <w:tab/>
        <w:t>MCPTT client initiated</w:t>
      </w:r>
      <w:bookmarkEnd w:id="1892"/>
      <w:bookmarkEnd w:id="1893"/>
      <w:bookmarkEnd w:id="1894"/>
      <w:bookmarkEnd w:id="1895"/>
      <w:bookmarkEnd w:id="1896"/>
      <w:bookmarkEnd w:id="1897"/>
    </w:p>
    <w:p w14:paraId="09674ACD" w14:textId="77777777" w:rsidR="003334E4" w:rsidRPr="00FC616A" w:rsidRDefault="003334E4" w:rsidP="003334E4">
      <w:r w:rsidRPr="00FC616A">
        <w:t xml:space="preserve">When the MCPTT client needs to modify the pre-established session outside of an MCPTT </w:t>
      </w:r>
      <w:r w:rsidR="00DB4E12">
        <w:t>call</w:t>
      </w:r>
      <w:r w:rsidRPr="00FC616A">
        <w:t xml:space="preserve">, the MCPTT client: </w:t>
      </w:r>
    </w:p>
    <w:p w14:paraId="5AAD4C00" w14:textId="77777777" w:rsidR="003334E4" w:rsidRPr="00FC616A" w:rsidRDefault="003334E4" w:rsidP="003334E4">
      <w:pPr>
        <w:pStyle w:val="B1"/>
      </w:pPr>
      <w:r w:rsidRPr="00FC616A">
        <w:t>1)</w:t>
      </w:r>
      <w:r w:rsidRPr="00FC616A">
        <w:tab/>
        <w:t>shall generate a SIP UPDATE request or a SIP re-INVITE request according to 3GPP TS 24.229 [4];</w:t>
      </w:r>
    </w:p>
    <w:p w14:paraId="64053A1C" w14:textId="00E8DF31" w:rsidR="005C4DF9" w:rsidRPr="003C6375" w:rsidRDefault="005C4DF9" w:rsidP="005C4DF9">
      <w:pPr>
        <w:pStyle w:val="B1"/>
      </w:pPr>
      <w:r w:rsidRPr="003C6375">
        <w:t>2)</w:t>
      </w:r>
      <w:r w:rsidRPr="003C6375">
        <w:tab/>
        <w:t>shall include an SDP offer according to 3GPP TS 24.229 [4] with the clarifications given in clause 6.2.1, and include ICE candidates in the SDP offer as per IETF RFC 8839 [</w:t>
      </w:r>
      <w:r>
        <w:t>90</w:t>
      </w:r>
      <w:r w:rsidRPr="003C6375">
        <w:t>], if required; and</w:t>
      </w:r>
    </w:p>
    <w:p w14:paraId="2E996683" w14:textId="10AC4178" w:rsidR="003334E4" w:rsidRPr="00FC616A" w:rsidRDefault="003334E4" w:rsidP="003334E4">
      <w:pPr>
        <w:pStyle w:val="B1"/>
      </w:pPr>
      <w:r>
        <w:rPr>
          <w:lang w:val="en-US"/>
        </w:rPr>
        <w:t>3</w:t>
      </w:r>
      <w:r w:rsidRPr="00A55BCA">
        <w:t>)</w:t>
      </w:r>
      <w:r w:rsidRPr="00FC616A">
        <w:tab/>
        <w:t xml:space="preserve">shall send the SIP request towards the MCPTT </w:t>
      </w:r>
      <w:r w:rsidRPr="00FC616A">
        <w:rPr>
          <w:lang w:val="en-US"/>
        </w:rPr>
        <w:t>s</w:t>
      </w:r>
      <w:proofErr w:type="spellStart"/>
      <w:r w:rsidRPr="00FC616A">
        <w:t>erver</w:t>
      </w:r>
      <w:proofErr w:type="spellEnd"/>
      <w:r w:rsidRPr="00FC616A">
        <w:t xml:space="preserve"> according to rules and procedures of 3GPP TS 24.229</w:t>
      </w:r>
      <w:r w:rsidR="000E44E7">
        <w:rPr>
          <w:lang w:eastAsia="ko-KR"/>
        </w:rPr>
        <w:t> </w:t>
      </w:r>
      <w:r w:rsidRPr="00FC616A">
        <w:t>[4].</w:t>
      </w:r>
    </w:p>
    <w:p w14:paraId="4DFE7413" w14:textId="77777777" w:rsidR="003334E4" w:rsidRPr="00FC616A" w:rsidRDefault="003334E4" w:rsidP="003334E4">
      <w:r w:rsidRPr="00FC616A">
        <w:t>On receipt of the SIP 200 (OK) response the MCPTT client:</w:t>
      </w:r>
    </w:p>
    <w:p w14:paraId="35B7D77E" w14:textId="77777777" w:rsidR="003334E4" w:rsidRPr="006125D4" w:rsidRDefault="003334E4" w:rsidP="003334E4">
      <w:pPr>
        <w:pStyle w:val="B1"/>
        <w:rPr>
          <w:lang w:val="en-US"/>
        </w:rPr>
      </w:pPr>
      <w:r w:rsidRPr="00FC616A">
        <w:t>1)</w:t>
      </w:r>
      <w:r w:rsidRPr="00FC616A">
        <w:tab/>
        <w:t xml:space="preserve">shall interact with </w:t>
      </w:r>
      <w:r w:rsidRPr="00FC616A">
        <w:rPr>
          <w:lang w:val="en-US"/>
        </w:rPr>
        <w:t>media plane</w:t>
      </w:r>
      <w:r w:rsidRPr="00FC616A">
        <w:t xml:space="preserve"> as specified in 3GPP TS 24.380 [5], if there is change in </w:t>
      </w:r>
      <w:r w:rsidRPr="00FC616A">
        <w:rPr>
          <w:lang w:val="en-US"/>
        </w:rPr>
        <w:t>m</w:t>
      </w:r>
      <w:proofErr w:type="spellStart"/>
      <w:r w:rsidRPr="00FC616A">
        <w:t>edia</w:t>
      </w:r>
      <w:proofErr w:type="spellEnd"/>
      <w:r w:rsidRPr="00FC616A">
        <w:t xml:space="preserve"> </w:t>
      </w:r>
      <w:r w:rsidRPr="00FC616A">
        <w:rPr>
          <w:lang w:val="en-US"/>
        </w:rPr>
        <w:t>p</w:t>
      </w:r>
      <w:proofErr w:type="spellStart"/>
      <w:r w:rsidRPr="00FC616A">
        <w:t>arameters</w:t>
      </w:r>
      <w:proofErr w:type="spellEnd"/>
      <w:r w:rsidRPr="00FC616A">
        <w:t xml:space="preserve"> or codecs in the received SDP answer, compared to those </w:t>
      </w:r>
      <w:r w:rsidRPr="00FC616A">
        <w:rPr>
          <w:lang w:val="en-US"/>
        </w:rPr>
        <w:t xml:space="preserve">in the </w:t>
      </w:r>
      <w:r w:rsidRPr="00FC616A">
        <w:t>previously agreed SDP;</w:t>
      </w:r>
      <w:r>
        <w:rPr>
          <w:lang w:val="en-US"/>
        </w:rPr>
        <w:t xml:space="preserve"> </w:t>
      </w:r>
      <w:r w:rsidRPr="00FC616A">
        <w:t>and</w:t>
      </w:r>
    </w:p>
    <w:p w14:paraId="68D2C766" w14:textId="77777777" w:rsidR="003334E4" w:rsidRPr="006125D4" w:rsidRDefault="003334E4" w:rsidP="003334E4">
      <w:pPr>
        <w:pStyle w:val="B1"/>
        <w:rPr>
          <w:lang w:val="en-US"/>
        </w:rPr>
      </w:pPr>
      <w:r w:rsidRPr="00FC616A">
        <w:t>2)</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proofErr w:type="spellStart"/>
      <w:r w:rsidRPr="00FC616A">
        <w:t>edia</w:t>
      </w:r>
      <w:proofErr w:type="spellEnd"/>
      <w:r w:rsidRPr="00FC616A">
        <w:t xml:space="preserve"> </w:t>
      </w:r>
      <w:r w:rsidRPr="00FC616A">
        <w:rPr>
          <w:lang w:val="en-US"/>
        </w:rPr>
        <w:t>s</w:t>
      </w:r>
      <w:proofErr w:type="spellStart"/>
      <w:r w:rsidRPr="00FC616A">
        <w:t>tream</w:t>
      </w:r>
      <w:proofErr w:type="spellEnd"/>
      <w:r w:rsidRPr="00FC616A">
        <w:t xml:space="preserve">, that is currently used in the </w:t>
      </w:r>
      <w:r w:rsidRPr="00FC616A">
        <w:rPr>
          <w:lang w:val="en-US"/>
        </w:rPr>
        <w:t>p</w:t>
      </w:r>
      <w:r w:rsidRPr="00FC616A">
        <w:t xml:space="preserve">re-established </w:t>
      </w:r>
      <w:r w:rsidRPr="00FC616A">
        <w:rPr>
          <w:lang w:val="en-US"/>
        </w:rPr>
        <w:t>s</w:t>
      </w:r>
      <w:proofErr w:type="spellStart"/>
      <w:r w:rsidRPr="00FC616A">
        <w:t>ession</w:t>
      </w:r>
      <w:proofErr w:type="spellEnd"/>
      <w:r w:rsidRPr="00FC616A">
        <w:t>, marked as rejected in the received SDP answer</w:t>
      </w:r>
      <w:r>
        <w:rPr>
          <w:lang w:val="en-US"/>
        </w:rPr>
        <w:t>.</w:t>
      </w:r>
    </w:p>
    <w:p w14:paraId="793890F5" w14:textId="77777777" w:rsidR="003334E4" w:rsidRPr="00FC616A" w:rsidRDefault="003334E4" w:rsidP="003334E4">
      <w:pPr>
        <w:pStyle w:val="NO"/>
      </w:pPr>
      <w:r w:rsidRPr="00FC616A">
        <w:t>NOTE:</w:t>
      </w:r>
      <w:r w:rsidRPr="00FC616A">
        <w:tab/>
        <w:t xml:space="preserve">The MCPTT </w:t>
      </w:r>
      <w:r w:rsidRPr="00FC616A">
        <w:rPr>
          <w:lang w:val="en-US"/>
        </w:rPr>
        <w:t>c</w:t>
      </w:r>
      <w:proofErr w:type="spellStart"/>
      <w:r w:rsidRPr="00FC616A">
        <w:t>lient</w:t>
      </w:r>
      <w:proofErr w:type="spellEnd"/>
      <w:r w:rsidRPr="00FC616A">
        <w:t xml:space="preserve"> keeps resources for previously agreed </w:t>
      </w:r>
      <w:r w:rsidRPr="00FC616A">
        <w:rPr>
          <w:lang w:val="en-US"/>
        </w:rPr>
        <w:t>m</w:t>
      </w:r>
      <w:proofErr w:type="spellStart"/>
      <w:r w:rsidRPr="00FC616A">
        <w:t>edia</w:t>
      </w:r>
      <w:proofErr w:type="spellEnd"/>
      <w:r w:rsidRPr="00FC616A">
        <w:t xml:space="preserve"> </w:t>
      </w:r>
      <w:r w:rsidRPr="00FC616A">
        <w:rPr>
          <w:lang w:val="en-US"/>
        </w:rPr>
        <w:t>s</w:t>
      </w:r>
      <w:proofErr w:type="spellStart"/>
      <w:r w:rsidRPr="00FC616A">
        <w:t>tream</w:t>
      </w:r>
      <w:proofErr w:type="spellEnd"/>
      <w:r w:rsidRPr="00FC616A">
        <w:t xml:space="preserve">, </w:t>
      </w:r>
      <w:r w:rsidRPr="00FC616A">
        <w:rPr>
          <w:lang w:val="en-US"/>
        </w:rPr>
        <w:t>m</w:t>
      </w:r>
      <w:proofErr w:type="spellStart"/>
      <w:r w:rsidRPr="00FC616A">
        <w:t>edia</w:t>
      </w:r>
      <w:proofErr w:type="spellEnd"/>
      <w:r w:rsidRPr="00FC616A">
        <w:t xml:space="preserve"> </w:t>
      </w:r>
      <w:r w:rsidRPr="00FC616A">
        <w:rPr>
          <w:lang w:val="en-US"/>
        </w:rPr>
        <w:t>p</w:t>
      </w:r>
      <w:proofErr w:type="spellStart"/>
      <w:r w:rsidRPr="00FC616A">
        <w:t>arameters</w:t>
      </w:r>
      <w:proofErr w:type="spellEnd"/>
      <w:r w:rsidRPr="00FC616A">
        <w:t xml:space="preserve"> and codecs until it receives a SIP 200 </w:t>
      </w:r>
      <w:r w:rsidRPr="00FC616A">
        <w:rPr>
          <w:lang w:val="en-US"/>
        </w:rPr>
        <w:t>(</w:t>
      </w:r>
      <w:r w:rsidRPr="00FC616A">
        <w:t>OK</w:t>
      </w:r>
      <w:r w:rsidRPr="00FC616A">
        <w:rPr>
          <w:lang w:val="en-US"/>
        </w:rPr>
        <w:t>)</w:t>
      </w:r>
      <w:r w:rsidRPr="00FC616A">
        <w:t xml:space="preserve"> response.</w:t>
      </w:r>
    </w:p>
    <w:p w14:paraId="0A1DFF58" w14:textId="77777777" w:rsidR="003334E4" w:rsidRPr="00FC616A" w:rsidRDefault="003334E4" w:rsidP="00567124">
      <w:pPr>
        <w:pStyle w:val="Heading4"/>
      </w:pPr>
      <w:bookmarkStart w:id="1898" w:name="_Toc20155770"/>
      <w:bookmarkStart w:id="1899" w:name="_Toc27500925"/>
      <w:bookmarkStart w:id="1900" w:name="_Toc36049050"/>
      <w:bookmarkStart w:id="1901" w:name="_Toc45209813"/>
      <w:bookmarkStart w:id="1902" w:name="_Toc51860638"/>
      <w:bookmarkStart w:id="1903" w:name="_Toc171603860"/>
      <w:r w:rsidRPr="00FC616A">
        <w:t>8.3.1.2</w:t>
      </w:r>
      <w:r w:rsidRPr="00FC616A">
        <w:tab/>
      </w:r>
      <w:r w:rsidRPr="00FC616A">
        <w:rPr>
          <w:lang w:val="en-US"/>
        </w:rPr>
        <w:t>P</w:t>
      </w:r>
      <w:proofErr w:type="spellStart"/>
      <w:r w:rsidRPr="00FC616A">
        <w:t>articipating</w:t>
      </w:r>
      <w:proofErr w:type="spellEnd"/>
      <w:r w:rsidRPr="00FC616A">
        <w:t xml:space="preserve"> MCPTT function initiated</w:t>
      </w:r>
      <w:bookmarkEnd w:id="1898"/>
      <w:bookmarkEnd w:id="1899"/>
      <w:bookmarkEnd w:id="1900"/>
      <w:bookmarkEnd w:id="1901"/>
      <w:bookmarkEnd w:id="1902"/>
      <w:bookmarkEnd w:id="1903"/>
    </w:p>
    <w:p w14:paraId="3BD97BA8" w14:textId="77777777" w:rsidR="003334E4" w:rsidRPr="00FC616A" w:rsidRDefault="003334E4" w:rsidP="003334E4">
      <w:r w:rsidRPr="00FC616A">
        <w:t>Upon receiving a SIP UPDATE request or a SIP re-INVITE request to modify an existing pre-established session without</w:t>
      </w:r>
      <w:r w:rsidR="00DB4E12">
        <w:t xml:space="preserve"> an</w:t>
      </w:r>
      <w:r w:rsidRPr="00FC616A">
        <w:t xml:space="preserve"> associated MCPTT </w:t>
      </w:r>
      <w:r w:rsidR="00DB4E12">
        <w:t>call</w:t>
      </w:r>
      <w:r w:rsidRPr="00FC616A">
        <w:t>, the MCPTT client:</w:t>
      </w:r>
    </w:p>
    <w:p w14:paraId="2169A7B6" w14:textId="77777777" w:rsidR="003334E4" w:rsidRPr="00FC616A" w:rsidRDefault="003334E4" w:rsidP="003334E4">
      <w:pPr>
        <w:pStyle w:val="B1"/>
      </w:pPr>
      <w:r w:rsidRPr="00FC616A">
        <w:t>1)</w:t>
      </w:r>
      <w:r w:rsidRPr="00FC616A">
        <w:tab/>
        <w:t xml:space="preserve">shall validate that the received SDP offer includes at least one </w:t>
      </w:r>
      <w:r w:rsidRPr="00FC616A">
        <w:rPr>
          <w:lang w:val="en-US"/>
        </w:rPr>
        <w:t>m</w:t>
      </w:r>
      <w:proofErr w:type="spellStart"/>
      <w:r w:rsidRPr="00FC616A">
        <w:t>edia</w:t>
      </w:r>
      <w:proofErr w:type="spellEnd"/>
      <w:r w:rsidRPr="00FC616A">
        <w:t xml:space="preserve"> </w:t>
      </w:r>
      <w:r w:rsidRPr="00FC616A">
        <w:rPr>
          <w:lang w:val="en-US"/>
        </w:rPr>
        <w:t>s</w:t>
      </w:r>
      <w:proofErr w:type="spellStart"/>
      <w:r w:rsidRPr="00FC616A">
        <w:t>tream</w:t>
      </w:r>
      <w:proofErr w:type="spellEnd"/>
      <w:r w:rsidRPr="00FC616A">
        <w:t xml:space="preserve"> for which the </w:t>
      </w:r>
      <w:r w:rsidRPr="00FC616A">
        <w:rPr>
          <w:lang w:val="en-US"/>
        </w:rPr>
        <w:t>m</w:t>
      </w:r>
      <w:proofErr w:type="spellStart"/>
      <w:r w:rsidRPr="00FC616A">
        <w:t>edia</w:t>
      </w:r>
      <w:proofErr w:type="spellEnd"/>
      <w:r w:rsidRPr="00FC616A">
        <w:t xml:space="preserve"> </w:t>
      </w:r>
      <w:r w:rsidRPr="00FC616A">
        <w:rPr>
          <w:lang w:val="en-US"/>
        </w:rPr>
        <w:t>p</w:t>
      </w:r>
      <w:proofErr w:type="spellStart"/>
      <w:r w:rsidRPr="00FC616A">
        <w:t>arameters</w:t>
      </w:r>
      <w:proofErr w:type="spellEnd"/>
      <w:r w:rsidRPr="00FC616A">
        <w:t xml:space="preserve"> and at least one codec is acceptable by the </w:t>
      </w:r>
      <w:r w:rsidRPr="00FC616A">
        <w:rPr>
          <w:lang w:val="en-US"/>
        </w:rPr>
        <w:t>MCPTT client</w:t>
      </w:r>
      <w:r w:rsidRPr="00FC616A">
        <w:t xml:space="preserve"> and if not reject the request with a SIP 488 </w:t>
      </w:r>
      <w:r w:rsidRPr="00FC616A">
        <w:rPr>
          <w:lang w:val="en-US"/>
        </w:rPr>
        <w:t>(</w:t>
      </w:r>
      <w:r w:rsidRPr="00FC616A">
        <w:t>Not Acceptable Here</w:t>
      </w:r>
      <w:r w:rsidRPr="00FC616A">
        <w:rPr>
          <w:lang w:val="en-US"/>
        </w:rPr>
        <w:t>)</w:t>
      </w:r>
      <w:r w:rsidRPr="00FC616A">
        <w:t xml:space="preserve"> response. Otherwise, continue with the rest of the steps; and</w:t>
      </w:r>
    </w:p>
    <w:p w14:paraId="6D53B620" w14:textId="77777777" w:rsidR="003334E4" w:rsidRPr="00FC616A" w:rsidRDefault="003334E4" w:rsidP="003334E4">
      <w:pPr>
        <w:pStyle w:val="B1"/>
      </w:pPr>
      <w:r>
        <w:rPr>
          <w:lang w:val="en-US"/>
        </w:rPr>
        <w:t>2)</w:t>
      </w:r>
      <w:r w:rsidRPr="00FC616A">
        <w:tab/>
        <w:t xml:space="preserve">shall generate a SIP 200 </w:t>
      </w:r>
      <w:r w:rsidRPr="00FC616A">
        <w:rPr>
          <w:lang w:val="en-US"/>
        </w:rPr>
        <w:t>(</w:t>
      </w:r>
      <w:r w:rsidRPr="00FC616A">
        <w:t>OK</w:t>
      </w:r>
      <w:r w:rsidRPr="00FC616A">
        <w:rPr>
          <w:lang w:val="en-US"/>
        </w:rPr>
        <w:t>)</w:t>
      </w:r>
      <w:r w:rsidRPr="00FC616A">
        <w:t xml:space="preserve"> response as follows:</w:t>
      </w:r>
    </w:p>
    <w:p w14:paraId="7982DC2C" w14:textId="53631A81" w:rsidR="005C4DF9" w:rsidRPr="003C6375" w:rsidRDefault="005C4DF9" w:rsidP="005C4DF9">
      <w:pPr>
        <w:pStyle w:val="B2"/>
      </w:pPr>
      <w:bookmarkStart w:id="1904" w:name="_Toc20155771"/>
      <w:bookmarkStart w:id="1905" w:name="_Toc27500926"/>
      <w:bookmarkStart w:id="1906" w:name="_Toc36049051"/>
      <w:bookmarkStart w:id="1907" w:name="_Toc45209814"/>
      <w:bookmarkStart w:id="1908" w:name="_Toc51860639"/>
      <w:r w:rsidRPr="003C6375">
        <w:t>a)</w:t>
      </w:r>
      <w:r w:rsidRPr="003C6375">
        <w:tab/>
        <w:t>shall include an SDP answer according to 3GPP TS 24.229 [4] with the clarifications given in clause 6.2.2, and include ICE candidates in the SDP answer as per IETF RFC 8839 [</w:t>
      </w:r>
      <w:r>
        <w:t>90</w:t>
      </w:r>
      <w:r w:rsidRPr="003C6375">
        <w:t>], if required.</w:t>
      </w:r>
    </w:p>
    <w:p w14:paraId="7EC9CAA1" w14:textId="77777777" w:rsidR="00517573" w:rsidRDefault="00517573" w:rsidP="00567124">
      <w:pPr>
        <w:pStyle w:val="Heading3"/>
      </w:pPr>
      <w:bookmarkStart w:id="1909" w:name="_Toc171603861"/>
      <w:r w:rsidRPr="0073469F">
        <w:t>8.3.2</w:t>
      </w:r>
      <w:r w:rsidRPr="0073469F">
        <w:tab/>
      </w:r>
      <w:r w:rsidR="003334E4">
        <w:t xml:space="preserve">Participating </w:t>
      </w:r>
      <w:r w:rsidRPr="0073469F">
        <w:t xml:space="preserve">MCPTT </w:t>
      </w:r>
      <w:r w:rsidR="003334E4">
        <w:t>function</w:t>
      </w:r>
      <w:r w:rsidR="003334E4" w:rsidRPr="0073469F">
        <w:t xml:space="preserve"> </w:t>
      </w:r>
      <w:r w:rsidRPr="0073469F">
        <w:t>procedures</w:t>
      </w:r>
      <w:bookmarkEnd w:id="1904"/>
      <w:bookmarkEnd w:id="1905"/>
      <w:bookmarkEnd w:id="1906"/>
      <w:bookmarkEnd w:id="1907"/>
      <w:bookmarkEnd w:id="1908"/>
      <w:bookmarkEnd w:id="1909"/>
    </w:p>
    <w:p w14:paraId="1E6F8205" w14:textId="77777777" w:rsidR="003334E4" w:rsidRPr="00FC616A" w:rsidRDefault="003334E4" w:rsidP="00567124">
      <w:pPr>
        <w:pStyle w:val="Heading4"/>
      </w:pPr>
      <w:bookmarkStart w:id="1910" w:name="_Toc20155772"/>
      <w:bookmarkStart w:id="1911" w:name="_Toc27500927"/>
      <w:bookmarkStart w:id="1912" w:name="_Toc36049052"/>
      <w:bookmarkStart w:id="1913" w:name="_Toc45209815"/>
      <w:bookmarkStart w:id="1914" w:name="_Toc51860640"/>
      <w:bookmarkStart w:id="1915" w:name="_Toc171603862"/>
      <w:r w:rsidRPr="00FC616A">
        <w:t>8.3.</w:t>
      </w:r>
      <w:r w:rsidRPr="00FC616A">
        <w:rPr>
          <w:lang w:val="en-US"/>
        </w:rPr>
        <w:t>2</w:t>
      </w:r>
      <w:r w:rsidRPr="00FC616A">
        <w:t>.1</w:t>
      </w:r>
      <w:r w:rsidRPr="00FC616A">
        <w:tab/>
        <w:t>MCPTT client initiated</w:t>
      </w:r>
      <w:bookmarkEnd w:id="1910"/>
      <w:bookmarkEnd w:id="1911"/>
      <w:bookmarkEnd w:id="1912"/>
      <w:bookmarkEnd w:id="1913"/>
      <w:bookmarkEnd w:id="1914"/>
      <w:bookmarkEnd w:id="1915"/>
    </w:p>
    <w:p w14:paraId="36DBB34A" w14:textId="77777777" w:rsidR="003334E4" w:rsidRPr="00FC616A" w:rsidRDefault="003334E4" w:rsidP="003334E4">
      <w:r w:rsidRPr="00FC616A">
        <w:t xml:space="preserve">Upon receiving a SIP UPDATE request or a SIP re-INVITE request to modify an existing pre-established session without associated MCPTT </w:t>
      </w:r>
      <w:r w:rsidR="00DB4E12">
        <w:t>call</w:t>
      </w:r>
      <w:r w:rsidRPr="00FC616A">
        <w:t>, the participating MCPTT function:</w:t>
      </w:r>
    </w:p>
    <w:p w14:paraId="2579DD93" w14:textId="77777777" w:rsidR="003334E4" w:rsidRPr="00FC616A" w:rsidRDefault="003334E4" w:rsidP="003334E4">
      <w:pPr>
        <w:pStyle w:val="B1"/>
      </w:pPr>
      <w:r w:rsidRPr="00FC616A">
        <w:t>1)</w:t>
      </w:r>
      <w:r w:rsidRPr="00FC616A">
        <w:tab/>
        <w:t xml:space="preserve">shall validate that the received SDP offer includes at least one </w:t>
      </w:r>
      <w:r w:rsidRPr="00FC616A">
        <w:rPr>
          <w:lang w:val="en-US"/>
        </w:rPr>
        <w:t>m</w:t>
      </w:r>
      <w:proofErr w:type="spellStart"/>
      <w:r w:rsidRPr="00FC616A">
        <w:t>edia</w:t>
      </w:r>
      <w:proofErr w:type="spellEnd"/>
      <w:r w:rsidRPr="00FC616A">
        <w:t xml:space="preserve"> </w:t>
      </w:r>
      <w:r w:rsidRPr="00FC616A">
        <w:rPr>
          <w:lang w:val="en-US"/>
        </w:rPr>
        <w:t>s</w:t>
      </w:r>
      <w:proofErr w:type="spellStart"/>
      <w:r w:rsidRPr="00FC616A">
        <w:t>tream</w:t>
      </w:r>
      <w:proofErr w:type="spellEnd"/>
      <w:r w:rsidRPr="00FC616A">
        <w:t xml:space="preserve"> for which the </w:t>
      </w:r>
      <w:r w:rsidRPr="00FC616A">
        <w:rPr>
          <w:lang w:val="en-US"/>
        </w:rPr>
        <w:t>m</w:t>
      </w:r>
      <w:proofErr w:type="spellStart"/>
      <w:r w:rsidRPr="00FC616A">
        <w:t>edia</w:t>
      </w:r>
      <w:proofErr w:type="spellEnd"/>
      <w:r w:rsidRPr="00FC616A">
        <w:t xml:space="preserve"> </w:t>
      </w:r>
      <w:r w:rsidRPr="00FC616A">
        <w:rPr>
          <w:lang w:val="en-US"/>
        </w:rPr>
        <w:t>p</w:t>
      </w:r>
      <w:proofErr w:type="spellStart"/>
      <w:r w:rsidRPr="00FC616A">
        <w:t>arameters</w:t>
      </w:r>
      <w:proofErr w:type="spellEnd"/>
      <w:r w:rsidRPr="00FC616A">
        <w:t xml:space="preserve"> and at least one codec is acceptable by the participating MCPTT function and if not reject the request with a SIP 488 </w:t>
      </w:r>
      <w:r w:rsidRPr="00FC616A">
        <w:rPr>
          <w:lang w:val="en-US"/>
        </w:rPr>
        <w:t>(</w:t>
      </w:r>
      <w:r w:rsidRPr="00FC616A">
        <w:t>Not Acceptable Here</w:t>
      </w:r>
      <w:r w:rsidRPr="00FC616A">
        <w:rPr>
          <w:lang w:val="en-US"/>
        </w:rPr>
        <w:t>)</w:t>
      </w:r>
      <w:r w:rsidRPr="00FC616A">
        <w:t xml:space="preserve"> response. Otherwise, continue with the rest of the steps; and</w:t>
      </w:r>
    </w:p>
    <w:p w14:paraId="4F361303" w14:textId="77777777" w:rsidR="003334E4" w:rsidRPr="00FC616A" w:rsidRDefault="003334E4" w:rsidP="003334E4">
      <w:pPr>
        <w:pStyle w:val="B1"/>
      </w:pPr>
      <w:r>
        <w:rPr>
          <w:lang w:val="en-US"/>
        </w:rPr>
        <w:t>2</w:t>
      </w:r>
      <w:r w:rsidRPr="00FC616A">
        <w:rPr>
          <w:lang w:val="en-US"/>
        </w:rPr>
        <w:t>)</w:t>
      </w:r>
      <w:r w:rsidRPr="00FC616A">
        <w:tab/>
        <w:t xml:space="preserve">shall generate a SIP 200 </w:t>
      </w:r>
      <w:r w:rsidRPr="00FC616A">
        <w:rPr>
          <w:lang w:val="en-US"/>
        </w:rPr>
        <w:t>(</w:t>
      </w:r>
      <w:r w:rsidRPr="00FC616A">
        <w:t>OK</w:t>
      </w:r>
      <w:r w:rsidRPr="00FC616A">
        <w:rPr>
          <w:lang w:val="en-US"/>
        </w:rPr>
        <w:t>)</w:t>
      </w:r>
      <w:r w:rsidRPr="00FC616A">
        <w:t xml:space="preserve"> response as follows:</w:t>
      </w:r>
    </w:p>
    <w:p w14:paraId="59766159" w14:textId="31E5EE26" w:rsidR="005C4DF9" w:rsidRPr="003C6375" w:rsidRDefault="005C4DF9" w:rsidP="005C4DF9">
      <w:pPr>
        <w:pStyle w:val="B2"/>
      </w:pPr>
      <w:r w:rsidRPr="003C6375">
        <w:t>a)</w:t>
      </w:r>
      <w:r w:rsidRPr="003C6375">
        <w:tab/>
        <w:t xml:space="preserve">include an SDP answer according to 3GPP TS 24.229 [4] based on the received SDP offer with the clarifications given in the </w:t>
      </w:r>
      <w:r w:rsidRPr="003C6375">
        <w:rPr>
          <w:rFonts w:eastAsia="SimSun"/>
        </w:rPr>
        <w:t>6.3.2.1.2.2</w:t>
      </w:r>
      <w:r w:rsidRPr="003C6375">
        <w:t>, and include ICE candidates in the SDP answer as per IETF RFC 8839 [</w:t>
      </w:r>
      <w:r>
        <w:t>90</w:t>
      </w:r>
      <w:r w:rsidRPr="003C6375">
        <w:t>], if required; and</w:t>
      </w:r>
    </w:p>
    <w:p w14:paraId="35894373" w14:textId="3B584195" w:rsidR="003334E4" w:rsidRPr="00FC616A" w:rsidRDefault="003334E4" w:rsidP="003334E4">
      <w:pPr>
        <w:pStyle w:val="B2"/>
      </w:pPr>
      <w:r w:rsidRPr="00FC616A">
        <w:t>b)</w:t>
      </w:r>
      <w:r w:rsidRPr="00FC616A">
        <w:tab/>
        <w:t>include a Contact header field containing the URI that identifies the pre-established session and send a SIP 200 (OK) response according to rules and procedures of 3GPP TS 24.229</w:t>
      </w:r>
      <w:r w:rsidR="000E44E7">
        <w:rPr>
          <w:lang w:eastAsia="ko-KR"/>
        </w:rPr>
        <w:t> </w:t>
      </w:r>
      <w:r w:rsidRPr="00FC616A">
        <w:t>[4].</w:t>
      </w:r>
    </w:p>
    <w:p w14:paraId="6DED5FF3" w14:textId="77777777" w:rsidR="003334E4" w:rsidRPr="00FC616A" w:rsidRDefault="003334E4" w:rsidP="00567124">
      <w:pPr>
        <w:pStyle w:val="Heading4"/>
      </w:pPr>
      <w:bookmarkStart w:id="1916" w:name="_Toc20155773"/>
      <w:bookmarkStart w:id="1917" w:name="_Toc27500928"/>
      <w:bookmarkStart w:id="1918" w:name="_Toc36049053"/>
      <w:bookmarkStart w:id="1919" w:name="_Toc45209816"/>
      <w:bookmarkStart w:id="1920" w:name="_Toc51860641"/>
      <w:bookmarkStart w:id="1921" w:name="_Toc171603863"/>
      <w:r w:rsidRPr="00FC616A">
        <w:lastRenderedPageBreak/>
        <w:t>8.3.</w:t>
      </w:r>
      <w:r w:rsidRPr="00FC616A">
        <w:rPr>
          <w:lang w:val="en-US"/>
        </w:rPr>
        <w:t>2</w:t>
      </w:r>
      <w:r w:rsidRPr="00FC616A">
        <w:t>.2</w:t>
      </w:r>
      <w:r w:rsidRPr="00FC616A">
        <w:tab/>
      </w:r>
      <w:r w:rsidRPr="00FC616A">
        <w:rPr>
          <w:lang w:val="en-US"/>
        </w:rPr>
        <w:t>P</w:t>
      </w:r>
      <w:proofErr w:type="spellStart"/>
      <w:r w:rsidRPr="00FC616A">
        <w:t>articipating</w:t>
      </w:r>
      <w:proofErr w:type="spellEnd"/>
      <w:r w:rsidRPr="00FC616A">
        <w:t xml:space="preserve"> MCPTT function initiated</w:t>
      </w:r>
      <w:bookmarkEnd w:id="1916"/>
      <w:bookmarkEnd w:id="1917"/>
      <w:bookmarkEnd w:id="1918"/>
      <w:bookmarkEnd w:id="1919"/>
      <w:bookmarkEnd w:id="1920"/>
      <w:bookmarkEnd w:id="1921"/>
    </w:p>
    <w:p w14:paraId="4686F0ED" w14:textId="77777777" w:rsidR="003334E4" w:rsidRPr="00FC616A" w:rsidRDefault="003334E4" w:rsidP="003334E4">
      <w:r w:rsidRPr="00FC616A">
        <w:t xml:space="preserve">When the participating MCPTT function needs to modify the pre-established session outside of an MCPTT </w:t>
      </w:r>
      <w:r w:rsidR="00DB4E12">
        <w:t>call</w:t>
      </w:r>
      <w:r w:rsidRPr="00FC616A">
        <w:t>, the participating MCPTT function:</w:t>
      </w:r>
    </w:p>
    <w:p w14:paraId="41D5937B" w14:textId="77777777" w:rsidR="003334E4" w:rsidRPr="00FC616A" w:rsidRDefault="003334E4" w:rsidP="003334E4">
      <w:pPr>
        <w:pStyle w:val="B1"/>
      </w:pPr>
      <w:r w:rsidRPr="00FC616A">
        <w:t>1)</w:t>
      </w:r>
      <w:r w:rsidRPr="00FC616A">
        <w:tab/>
        <w:t>shall generate a SIP UPDATE request or a SIP re-INVITE request according to 3GPP TS 24.229 [4];</w:t>
      </w:r>
    </w:p>
    <w:p w14:paraId="0050D960" w14:textId="1BB20F77" w:rsidR="005C4DF9" w:rsidRPr="003C6375" w:rsidRDefault="005C4DF9" w:rsidP="005C4DF9">
      <w:pPr>
        <w:pStyle w:val="B1"/>
      </w:pPr>
      <w:r w:rsidRPr="003C6375">
        <w:t>2)</w:t>
      </w:r>
      <w:r w:rsidRPr="003C6375">
        <w:tab/>
        <w:t>shall include an SDP offer according to 3GPP TS 24.229 [4], and include ICE candidates in the SDP offer as per IETF RFC 8839 [</w:t>
      </w:r>
      <w:r>
        <w:t>90</w:t>
      </w:r>
      <w:r w:rsidRPr="003C6375">
        <w:t>], if required;</w:t>
      </w:r>
    </w:p>
    <w:p w14:paraId="26B5CA39" w14:textId="77777777" w:rsidR="003334E4" w:rsidRPr="00FC616A" w:rsidRDefault="003334E4" w:rsidP="003334E4">
      <w:pPr>
        <w:pStyle w:val="B1"/>
      </w:pPr>
      <w:r w:rsidRPr="00FC616A">
        <w:t>3)</w:t>
      </w:r>
      <w:r w:rsidRPr="00FC616A">
        <w:tab/>
        <w:t xml:space="preserve">shall interact with the </w:t>
      </w:r>
      <w:r w:rsidRPr="00FC616A">
        <w:rPr>
          <w:lang w:val="en-US"/>
        </w:rPr>
        <w:t>media plane</w:t>
      </w:r>
      <w:r w:rsidRPr="00FC616A">
        <w:t xml:space="preserve"> as specified </w:t>
      </w:r>
      <w:r w:rsidRPr="00FC616A">
        <w:rPr>
          <w:lang w:val="en-US"/>
        </w:rPr>
        <w:t xml:space="preserve">in </w:t>
      </w:r>
      <w:r w:rsidRPr="00FC616A">
        <w:t xml:space="preserve">3GPP TS 24.380 [5], if removing a </w:t>
      </w:r>
      <w:r w:rsidRPr="00FC616A">
        <w:rPr>
          <w:lang w:val="en-US"/>
        </w:rPr>
        <w:t>m</w:t>
      </w:r>
      <w:proofErr w:type="spellStart"/>
      <w:r w:rsidRPr="00FC616A">
        <w:t>edia</w:t>
      </w:r>
      <w:proofErr w:type="spellEnd"/>
      <w:r w:rsidRPr="00FC616A">
        <w:t xml:space="preserve">-floor </w:t>
      </w:r>
      <w:r w:rsidRPr="00FC616A">
        <w:rPr>
          <w:lang w:val="en-US"/>
        </w:rPr>
        <w:t>c</w:t>
      </w:r>
      <w:proofErr w:type="spellStart"/>
      <w:r w:rsidRPr="00FC616A">
        <w:t>ontrol</w:t>
      </w:r>
      <w:proofErr w:type="spellEnd"/>
      <w:r w:rsidRPr="00FC616A">
        <w:t xml:space="preserve"> </w:t>
      </w:r>
      <w:r w:rsidRPr="00FC616A">
        <w:rPr>
          <w:lang w:val="en-US"/>
        </w:rPr>
        <w:t>e</w:t>
      </w:r>
      <w:proofErr w:type="spellStart"/>
      <w:r w:rsidRPr="00FC616A">
        <w:t>ntity</w:t>
      </w:r>
      <w:proofErr w:type="spellEnd"/>
      <w:r w:rsidRPr="00FC616A">
        <w:t>; and</w:t>
      </w:r>
    </w:p>
    <w:p w14:paraId="271BB04B" w14:textId="43D8B251" w:rsidR="003334E4" w:rsidRPr="00FC616A" w:rsidRDefault="003334E4" w:rsidP="003334E4">
      <w:pPr>
        <w:pStyle w:val="B1"/>
      </w:pPr>
      <w:r w:rsidRPr="00FC616A">
        <w:t>4)</w:t>
      </w:r>
      <w:r w:rsidRPr="00FC616A">
        <w:tab/>
        <w:t xml:space="preserve">shall send the SIP request towards the MCPTT </w:t>
      </w:r>
      <w:r w:rsidRPr="00FC616A">
        <w:rPr>
          <w:lang w:val="en-US"/>
        </w:rPr>
        <w:t>client</w:t>
      </w:r>
      <w:r w:rsidRPr="00FC616A">
        <w:t xml:space="preserve"> according to rules and procedures of 3GPP TS 24.229</w:t>
      </w:r>
      <w:r w:rsidR="000E44E7">
        <w:rPr>
          <w:lang w:eastAsia="ko-KR"/>
        </w:rPr>
        <w:t> </w:t>
      </w:r>
      <w:r w:rsidRPr="00FC616A">
        <w:t>[4].</w:t>
      </w:r>
    </w:p>
    <w:p w14:paraId="6C4700F0" w14:textId="2C3E1114" w:rsidR="003334E4" w:rsidRPr="00FC616A" w:rsidRDefault="003334E4" w:rsidP="003334E4">
      <w:r w:rsidRPr="00FC616A">
        <w:t>On receipt of the SIP 200 (OK) response</w:t>
      </w:r>
      <w:r w:rsidR="000C79F8">
        <w:t>,</w:t>
      </w:r>
      <w:r w:rsidRPr="00FC616A">
        <w:t xml:space="preserve"> the participating MCPTT function:</w:t>
      </w:r>
    </w:p>
    <w:p w14:paraId="7AFBF344" w14:textId="77777777" w:rsidR="003334E4" w:rsidRPr="00FC616A" w:rsidRDefault="003334E4" w:rsidP="003334E4">
      <w:pPr>
        <w:pStyle w:val="B1"/>
      </w:pPr>
      <w:r w:rsidRPr="00FC616A">
        <w:t>1)</w:t>
      </w:r>
      <w:r w:rsidRPr="00FC616A">
        <w:tab/>
        <w:t xml:space="preserve">shall interact with </w:t>
      </w:r>
      <w:r w:rsidRPr="00FC616A">
        <w:rPr>
          <w:lang w:val="en-US"/>
        </w:rPr>
        <w:t>media plane</w:t>
      </w:r>
      <w:r w:rsidRPr="00FC616A">
        <w:t xml:space="preserve"> as specified in 3GPP TS 24.380 [5], if there is change in </w:t>
      </w:r>
      <w:r w:rsidRPr="00FC616A">
        <w:rPr>
          <w:lang w:val="en-US"/>
        </w:rPr>
        <w:t>m</w:t>
      </w:r>
      <w:proofErr w:type="spellStart"/>
      <w:r w:rsidRPr="00FC616A">
        <w:t>edia</w:t>
      </w:r>
      <w:proofErr w:type="spellEnd"/>
      <w:r w:rsidRPr="00FC616A">
        <w:t xml:space="preserve"> </w:t>
      </w:r>
      <w:r w:rsidRPr="00FC616A">
        <w:rPr>
          <w:lang w:val="en-US"/>
        </w:rPr>
        <w:t>p</w:t>
      </w:r>
      <w:proofErr w:type="spellStart"/>
      <w:r w:rsidRPr="00FC616A">
        <w:t>arameters</w:t>
      </w:r>
      <w:proofErr w:type="spellEnd"/>
      <w:r w:rsidRPr="00FC616A">
        <w:t xml:space="preserve"> or codecs in the received SDP answer, compared to those </w:t>
      </w:r>
      <w:r w:rsidRPr="00FC616A">
        <w:rPr>
          <w:lang w:val="en-US"/>
        </w:rPr>
        <w:t xml:space="preserve">in the </w:t>
      </w:r>
      <w:r w:rsidRPr="00FC616A">
        <w:t>previously agreed SDP;</w:t>
      </w:r>
    </w:p>
    <w:p w14:paraId="2EB0701D" w14:textId="77777777" w:rsidR="003334E4" w:rsidRPr="00FC616A" w:rsidRDefault="003334E4" w:rsidP="003334E4">
      <w:pPr>
        <w:pStyle w:val="B1"/>
      </w:pPr>
      <w:r w:rsidRPr="00FC616A">
        <w:t>2)</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proofErr w:type="spellStart"/>
      <w:r w:rsidRPr="00FC616A">
        <w:t>edia</w:t>
      </w:r>
      <w:proofErr w:type="spellEnd"/>
      <w:r w:rsidRPr="00FC616A">
        <w:t xml:space="preserve"> </w:t>
      </w:r>
      <w:r w:rsidRPr="00FC616A">
        <w:rPr>
          <w:lang w:val="en-US"/>
        </w:rPr>
        <w:t>s</w:t>
      </w:r>
      <w:proofErr w:type="spellStart"/>
      <w:r w:rsidRPr="00FC616A">
        <w:t>tream</w:t>
      </w:r>
      <w:proofErr w:type="spellEnd"/>
      <w:r w:rsidRPr="00FC616A">
        <w:t xml:space="preserve">, that is currently used in the </w:t>
      </w:r>
      <w:r w:rsidRPr="00FC616A">
        <w:rPr>
          <w:lang w:val="en-US"/>
        </w:rPr>
        <w:t>p</w:t>
      </w:r>
      <w:r w:rsidRPr="00FC616A">
        <w:t xml:space="preserve">re-established </w:t>
      </w:r>
      <w:r w:rsidRPr="00FC616A">
        <w:rPr>
          <w:lang w:val="en-US"/>
        </w:rPr>
        <w:t>s</w:t>
      </w:r>
      <w:proofErr w:type="spellStart"/>
      <w:r w:rsidRPr="00FC616A">
        <w:t>ession</w:t>
      </w:r>
      <w:proofErr w:type="spellEnd"/>
      <w:r w:rsidRPr="00FC616A">
        <w:t>, marked as rejected in the received SDP answer; and</w:t>
      </w:r>
    </w:p>
    <w:p w14:paraId="41C9DE7A" w14:textId="77777777" w:rsidR="003334E4" w:rsidRPr="00FC616A" w:rsidRDefault="003334E4" w:rsidP="003334E4">
      <w:pPr>
        <w:pStyle w:val="B1"/>
      </w:pPr>
      <w:r w:rsidRPr="00FC616A">
        <w:t>3)</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proofErr w:type="spellStart"/>
      <w:r w:rsidRPr="00FC616A">
        <w:t>edia</w:t>
      </w:r>
      <w:proofErr w:type="spellEnd"/>
      <w:r w:rsidRPr="00FC616A">
        <w:t xml:space="preserve"> </w:t>
      </w:r>
      <w:r w:rsidRPr="00FC616A">
        <w:rPr>
          <w:lang w:val="en-US"/>
        </w:rPr>
        <w:t>s</w:t>
      </w:r>
      <w:proofErr w:type="spellStart"/>
      <w:r w:rsidRPr="00FC616A">
        <w:t>tream</w:t>
      </w:r>
      <w:proofErr w:type="spellEnd"/>
      <w:r w:rsidRPr="00FC616A">
        <w:t xml:space="preserve"> accepted in the received SDP answer, that is not currently used by the </w:t>
      </w:r>
      <w:r w:rsidRPr="00FC616A">
        <w:rPr>
          <w:lang w:val="en-US"/>
        </w:rPr>
        <w:t>p</w:t>
      </w:r>
      <w:proofErr w:type="spellStart"/>
      <w:r w:rsidRPr="00FC616A">
        <w:t>articipant</w:t>
      </w:r>
      <w:proofErr w:type="spellEnd"/>
      <w:r w:rsidRPr="00FC616A">
        <w:t xml:space="preserve"> in the </w:t>
      </w:r>
      <w:r w:rsidRPr="00FC616A">
        <w:rPr>
          <w:lang w:val="en-US"/>
        </w:rPr>
        <w:t>p</w:t>
      </w:r>
      <w:r w:rsidRPr="00FC616A">
        <w:t xml:space="preserve">re-established </w:t>
      </w:r>
      <w:r w:rsidRPr="00FC616A">
        <w:rPr>
          <w:lang w:val="en-US"/>
        </w:rPr>
        <w:t>s</w:t>
      </w:r>
      <w:proofErr w:type="spellStart"/>
      <w:r w:rsidRPr="00FC616A">
        <w:t>ession</w:t>
      </w:r>
      <w:proofErr w:type="spellEnd"/>
      <w:r w:rsidRPr="00FC616A">
        <w:t>.</w:t>
      </w:r>
    </w:p>
    <w:p w14:paraId="7868D545" w14:textId="77777777" w:rsidR="003334E4" w:rsidRPr="003334E4" w:rsidRDefault="003334E4" w:rsidP="003334E4">
      <w:pPr>
        <w:pStyle w:val="NO"/>
      </w:pPr>
      <w:r w:rsidRPr="00FC616A">
        <w:t>NOTE:</w:t>
      </w:r>
      <w:r w:rsidRPr="00FC616A">
        <w:tab/>
        <w:t xml:space="preserve">The participating MCPTT function keeps resources for previously agreed </w:t>
      </w:r>
      <w:r w:rsidRPr="00FC616A">
        <w:rPr>
          <w:lang w:val="en-US"/>
        </w:rPr>
        <w:t>m</w:t>
      </w:r>
      <w:proofErr w:type="spellStart"/>
      <w:r w:rsidRPr="00FC616A">
        <w:t>edia</w:t>
      </w:r>
      <w:proofErr w:type="spellEnd"/>
      <w:r w:rsidRPr="00FC616A">
        <w:t xml:space="preserve"> </w:t>
      </w:r>
      <w:r w:rsidRPr="00FC616A">
        <w:rPr>
          <w:lang w:val="en-US"/>
        </w:rPr>
        <w:t>s</w:t>
      </w:r>
      <w:proofErr w:type="spellStart"/>
      <w:r w:rsidRPr="00FC616A">
        <w:t>tream</w:t>
      </w:r>
      <w:proofErr w:type="spellEnd"/>
      <w:r w:rsidRPr="00FC616A">
        <w:t xml:space="preserve">, </w:t>
      </w:r>
      <w:r w:rsidR="00E71766">
        <w:t>m</w:t>
      </w:r>
      <w:r w:rsidRPr="00FC616A">
        <w:t xml:space="preserve">edia-floor </w:t>
      </w:r>
      <w:r w:rsidRPr="00FC616A">
        <w:rPr>
          <w:lang w:val="en-US"/>
        </w:rPr>
        <w:t>c</w:t>
      </w:r>
      <w:proofErr w:type="spellStart"/>
      <w:r w:rsidRPr="00FC616A">
        <w:t>ontrol</w:t>
      </w:r>
      <w:proofErr w:type="spellEnd"/>
      <w:r w:rsidRPr="00FC616A">
        <w:t xml:space="preserve"> </w:t>
      </w:r>
      <w:r w:rsidRPr="00FC616A">
        <w:rPr>
          <w:lang w:val="en-US"/>
        </w:rPr>
        <w:t>e</w:t>
      </w:r>
      <w:proofErr w:type="spellStart"/>
      <w:r w:rsidRPr="00FC616A">
        <w:t>ntities</w:t>
      </w:r>
      <w:proofErr w:type="spellEnd"/>
      <w:r w:rsidRPr="00FC616A">
        <w:t xml:space="preserve">, </w:t>
      </w:r>
      <w:r w:rsidRPr="00FC616A">
        <w:rPr>
          <w:lang w:val="en-US"/>
        </w:rPr>
        <w:t>m</w:t>
      </w:r>
      <w:proofErr w:type="spellStart"/>
      <w:r w:rsidRPr="00FC616A">
        <w:t>edia</w:t>
      </w:r>
      <w:proofErr w:type="spellEnd"/>
      <w:r w:rsidRPr="00FC616A">
        <w:t xml:space="preserve"> </w:t>
      </w:r>
      <w:r w:rsidRPr="00FC616A">
        <w:rPr>
          <w:lang w:val="en-US"/>
        </w:rPr>
        <w:t>p</w:t>
      </w:r>
      <w:proofErr w:type="spellStart"/>
      <w:r w:rsidRPr="00FC616A">
        <w:t>arameters</w:t>
      </w:r>
      <w:proofErr w:type="spellEnd"/>
      <w:r w:rsidRPr="00FC616A">
        <w:t xml:space="preserve"> and codecs until it receives a SIP 200 </w:t>
      </w:r>
      <w:r w:rsidRPr="00FC616A">
        <w:rPr>
          <w:lang w:val="en-US"/>
        </w:rPr>
        <w:t>(</w:t>
      </w:r>
      <w:r w:rsidRPr="00FC616A">
        <w:t>OK</w:t>
      </w:r>
      <w:r w:rsidRPr="00FC616A">
        <w:rPr>
          <w:lang w:val="en-US"/>
        </w:rPr>
        <w:t>)</w:t>
      </w:r>
      <w:r w:rsidRPr="00FC616A">
        <w:t xml:space="preserve"> response.</w:t>
      </w:r>
    </w:p>
    <w:p w14:paraId="68CAA7EF" w14:textId="77777777" w:rsidR="00517573" w:rsidRPr="0073469F" w:rsidRDefault="00517573" w:rsidP="00567124">
      <w:pPr>
        <w:pStyle w:val="Heading2"/>
      </w:pPr>
      <w:bookmarkStart w:id="1922" w:name="_Toc20155774"/>
      <w:bookmarkStart w:id="1923" w:name="_Toc27500929"/>
      <w:bookmarkStart w:id="1924" w:name="_Toc36049054"/>
      <w:bookmarkStart w:id="1925" w:name="_Toc45209817"/>
      <w:bookmarkStart w:id="1926" w:name="_Toc51860642"/>
      <w:bookmarkStart w:id="1927" w:name="_Toc171603864"/>
      <w:r w:rsidRPr="0073469F">
        <w:t>8.4</w:t>
      </w:r>
      <w:r w:rsidRPr="0073469F">
        <w:tab/>
        <w:t>Session release</w:t>
      </w:r>
      <w:bookmarkEnd w:id="1922"/>
      <w:bookmarkEnd w:id="1923"/>
      <w:bookmarkEnd w:id="1924"/>
      <w:bookmarkEnd w:id="1925"/>
      <w:bookmarkEnd w:id="1926"/>
      <w:bookmarkEnd w:id="1927"/>
    </w:p>
    <w:p w14:paraId="41995D02" w14:textId="77777777" w:rsidR="00517573" w:rsidRDefault="00517573" w:rsidP="00567124">
      <w:pPr>
        <w:pStyle w:val="Heading3"/>
      </w:pPr>
      <w:bookmarkStart w:id="1928" w:name="_Toc20155775"/>
      <w:bookmarkStart w:id="1929" w:name="_Toc27500930"/>
      <w:bookmarkStart w:id="1930" w:name="_Toc36049055"/>
      <w:bookmarkStart w:id="1931" w:name="_Toc45209818"/>
      <w:bookmarkStart w:id="1932" w:name="_Toc51860643"/>
      <w:bookmarkStart w:id="1933" w:name="_Toc171603865"/>
      <w:r w:rsidRPr="0073469F">
        <w:t>8.4.1</w:t>
      </w:r>
      <w:r w:rsidRPr="0073469F">
        <w:tab/>
        <w:t>MCPTT client procedures</w:t>
      </w:r>
      <w:bookmarkEnd w:id="1928"/>
      <w:bookmarkEnd w:id="1929"/>
      <w:bookmarkEnd w:id="1930"/>
      <w:bookmarkEnd w:id="1931"/>
      <w:bookmarkEnd w:id="1932"/>
      <w:bookmarkEnd w:id="1933"/>
    </w:p>
    <w:p w14:paraId="3391DFC2" w14:textId="77777777" w:rsidR="00555C8E" w:rsidRPr="0045201D" w:rsidRDefault="00555C8E" w:rsidP="00567124">
      <w:pPr>
        <w:pStyle w:val="Heading4"/>
      </w:pPr>
      <w:bookmarkStart w:id="1934" w:name="_Toc20155776"/>
      <w:bookmarkStart w:id="1935" w:name="_Toc27500931"/>
      <w:bookmarkStart w:id="1936" w:name="_Toc36049056"/>
      <w:bookmarkStart w:id="1937" w:name="_Toc45209819"/>
      <w:bookmarkStart w:id="1938" w:name="_Toc51860644"/>
      <w:bookmarkStart w:id="1939" w:name="_Toc171603866"/>
      <w:r w:rsidRPr="00B947B2">
        <w:t>8.</w:t>
      </w:r>
      <w:r w:rsidRPr="00B947B2">
        <w:rPr>
          <w:lang w:val="en-US"/>
        </w:rPr>
        <w:t>4</w:t>
      </w:r>
      <w:r w:rsidRPr="00B947B2">
        <w:t>.1.1</w:t>
      </w:r>
      <w:r w:rsidRPr="00B947B2">
        <w:tab/>
        <w:t>MCPTT client initiated</w:t>
      </w:r>
      <w:bookmarkEnd w:id="1934"/>
      <w:bookmarkEnd w:id="1935"/>
      <w:bookmarkEnd w:id="1936"/>
      <w:bookmarkEnd w:id="1937"/>
      <w:bookmarkEnd w:id="1938"/>
      <w:bookmarkEnd w:id="1939"/>
    </w:p>
    <w:p w14:paraId="7E41DAA2" w14:textId="77777777" w:rsidR="006C411B" w:rsidRPr="00E05A95" w:rsidRDefault="006C411B" w:rsidP="006C411B">
      <w:pPr>
        <w:pStyle w:val="NO"/>
        <w:rPr>
          <w:lang w:val="en-US"/>
        </w:rPr>
      </w:pPr>
      <w:r w:rsidRPr="004E02B3">
        <w:t>NOTE</w:t>
      </w:r>
      <w:r w:rsidRPr="004E02B3">
        <w:rPr>
          <w:lang w:val="en-US"/>
        </w:rPr>
        <w:t>:</w:t>
      </w:r>
      <w:r w:rsidRPr="004E02B3">
        <w:rPr>
          <w:lang w:val="en-US"/>
        </w:rPr>
        <w:tab/>
        <w:t xml:space="preserve">The MCPTT client needs to be prepared to release the </w:t>
      </w:r>
      <w:r w:rsidRPr="004E02B3">
        <w:t>pre-established session</w:t>
      </w:r>
      <w:r w:rsidRPr="004E02B3">
        <w:rPr>
          <w:lang w:val="en-US"/>
        </w:rPr>
        <w:t xml:space="preserve"> when receiving a SIP BYE request generated by the SIP core (e.g. due to network release of media plane resources).</w:t>
      </w:r>
    </w:p>
    <w:p w14:paraId="3F6D6BCB" w14:textId="77777777" w:rsidR="006C411B" w:rsidRPr="004E02B3" w:rsidRDefault="006C411B" w:rsidP="006C411B">
      <w:r w:rsidRPr="004E02B3">
        <w:t xml:space="preserve">When a MCPTT client needs to release a pre-established session as created in </w:t>
      </w:r>
      <w:r w:rsidR="001E5F65">
        <w:t>clause</w:t>
      </w:r>
      <w:r w:rsidRPr="004E02B3">
        <w:t> 8.2.1, the MCPTT client:</w:t>
      </w:r>
    </w:p>
    <w:p w14:paraId="63CD16CC" w14:textId="77777777" w:rsidR="006C411B" w:rsidRPr="004E02B3" w:rsidRDefault="006C411B" w:rsidP="006C411B">
      <w:pPr>
        <w:pStyle w:val="B1"/>
      </w:pPr>
      <w:r w:rsidRPr="004E02B3">
        <w:t>1)</w:t>
      </w:r>
      <w:r w:rsidRPr="004E02B3">
        <w:tab/>
        <w:t>shall generate a SIP BYE request according to rules and procedures of 3GPP TS 24.229 [4];</w:t>
      </w:r>
    </w:p>
    <w:p w14:paraId="4DF077F6" w14:textId="77777777" w:rsidR="006C411B" w:rsidRPr="00E71766" w:rsidRDefault="006C411B" w:rsidP="006C411B">
      <w:pPr>
        <w:pStyle w:val="B1"/>
      </w:pPr>
      <w:r w:rsidRPr="004E02B3">
        <w:rPr>
          <w:lang w:val="en-US"/>
        </w:rPr>
        <w:t>2)</w:t>
      </w:r>
      <w:r w:rsidRPr="004E02B3">
        <w:tab/>
        <w:t xml:space="preserve">shall set the Request-URI of the SIP BYE request to the URI that identifies the </w:t>
      </w:r>
      <w:r w:rsidRPr="004E02B3">
        <w:rPr>
          <w:lang w:val="en-US"/>
        </w:rPr>
        <w:t>p</w:t>
      </w:r>
      <w:r w:rsidRPr="004E02B3">
        <w:t xml:space="preserve">re-established </w:t>
      </w:r>
      <w:r w:rsidRPr="004E02B3">
        <w:rPr>
          <w:lang w:val="en-US"/>
        </w:rPr>
        <w:t>s</w:t>
      </w:r>
      <w:proofErr w:type="spellStart"/>
      <w:r w:rsidRPr="004E02B3">
        <w:t>ession</w:t>
      </w:r>
      <w:proofErr w:type="spellEnd"/>
      <w:r w:rsidRPr="004E02B3">
        <w:t>;</w:t>
      </w:r>
    </w:p>
    <w:p w14:paraId="1D36E8C5" w14:textId="77777777" w:rsidR="006C411B" w:rsidRDefault="006C411B" w:rsidP="006C411B">
      <w:pPr>
        <w:pStyle w:val="B1"/>
      </w:pPr>
      <w:r w:rsidRPr="004E02B3">
        <w:rPr>
          <w:lang w:val="en-US"/>
        </w:rPr>
        <w:t>3)</w:t>
      </w:r>
      <w:r w:rsidRPr="004E02B3">
        <w:tab/>
        <w:t xml:space="preserve">shall send the SIP BYE request towards the </w:t>
      </w:r>
      <w:r w:rsidR="00555C8E" w:rsidRPr="00B947B2">
        <w:rPr>
          <w:lang w:val="en-US"/>
        </w:rPr>
        <w:t xml:space="preserve">participating </w:t>
      </w:r>
      <w:r w:rsidRPr="004E02B3">
        <w:t xml:space="preserve">MCPTT </w:t>
      </w:r>
      <w:r w:rsidR="00555C8E">
        <w:rPr>
          <w:lang w:val="en-US"/>
        </w:rPr>
        <w:t>function</w:t>
      </w:r>
      <w:r w:rsidR="00555C8E" w:rsidRPr="004E02B3">
        <w:t xml:space="preserve"> </w:t>
      </w:r>
      <w:r w:rsidRPr="004E02B3">
        <w:t xml:space="preserve">within the SIP dialog of the </w:t>
      </w:r>
      <w:r w:rsidRPr="004E02B3">
        <w:rPr>
          <w:lang w:val="en-US"/>
        </w:rPr>
        <w:t>p</w:t>
      </w:r>
      <w:r w:rsidRPr="004E02B3">
        <w:t xml:space="preserve">re-established </w:t>
      </w:r>
      <w:r w:rsidRPr="004E02B3">
        <w:rPr>
          <w:lang w:val="en-US"/>
        </w:rPr>
        <w:t>s</w:t>
      </w:r>
      <w:proofErr w:type="spellStart"/>
      <w:r w:rsidRPr="004E02B3">
        <w:t>ession</w:t>
      </w:r>
      <w:proofErr w:type="spellEnd"/>
      <w:r w:rsidRPr="004E02B3">
        <w:t xml:space="preserve"> according to rules and procedures of the 3GPP TS 24.229 [4]</w:t>
      </w:r>
      <w:r>
        <w:t>; and</w:t>
      </w:r>
    </w:p>
    <w:p w14:paraId="5E8C7D38" w14:textId="77777777" w:rsidR="006C411B" w:rsidRDefault="006C411B" w:rsidP="006C411B">
      <w:pPr>
        <w:pStyle w:val="B1"/>
        <w:rPr>
          <w:lang w:val="en-US"/>
        </w:rPr>
      </w:pPr>
      <w:r>
        <w:rPr>
          <w:lang w:val="en-US"/>
        </w:rPr>
        <w:t>4)</w:t>
      </w:r>
      <w:r>
        <w:rPr>
          <w:lang w:val="en-US"/>
        </w:rPr>
        <w:tab/>
        <w:t>shall, u</w:t>
      </w:r>
      <w:proofErr w:type="spellStart"/>
      <w:r w:rsidRPr="004E02B3">
        <w:t>pon</w:t>
      </w:r>
      <w:proofErr w:type="spellEnd"/>
      <w:r w:rsidRPr="004E02B3">
        <w:t xml:space="preserve"> receiving a SIP 200 (OK) response to the SIP BYE request interact with the media plane as specified in 3GPP TS 24.380 [5]</w:t>
      </w:r>
      <w:r>
        <w:rPr>
          <w:lang w:val="en-US"/>
        </w:rPr>
        <w:t>.</w:t>
      </w:r>
    </w:p>
    <w:p w14:paraId="4EACBB43" w14:textId="77777777" w:rsidR="00555C8E" w:rsidRPr="00B947B2" w:rsidRDefault="00555C8E" w:rsidP="00567124">
      <w:pPr>
        <w:pStyle w:val="Heading4"/>
      </w:pPr>
      <w:bookmarkStart w:id="1940" w:name="_Toc20155777"/>
      <w:bookmarkStart w:id="1941" w:name="_Toc27500932"/>
      <w:bookmarkStart w:id="1942" w:name="_Toc36049057"/>
      <w:bookmarkStart w:id="1943" w:name="_Toc45209820"/>
      <w:bookmarkStart w:id="1944" w:name="_Toc51860645"/>
      <w:bookmarkStart w:id="1945" w:name="_Toc171603867"/>
      <w:r w:rsidRPr="00B947B2">
        <w:t>8.</w:t>
      </w:r>
      <w:r w:rsidRPr="00B947B2">
        <w:rPr>
          <w:lang w:val="en-US"/>
        </w:rPr>
        <w:t>4</w:t>
      </w:r>
      <w:r w:rsidRPr="00B947B2">
        <w:t>.1.2</w:t>
      </w:r>
      <w:r w:rsidRPr="00B947B2">
        <w:tab/>
      </w:r>
      <w:r w:rsidRPr="00B947B2">
        <w:rPr>
          <w:lang w:val="en-US"/>
        </w:rPr>
        <w:t>P</w:t>
      </w:r>
      <w:proofErr w:type="spellStart"/>
      <w:r w:rsidRPr="00B947B2">
        <w:t>articipating</w:t>
      </w:r>
      <w:proofErr w:type="spellEnd"/>
      <w:r w:rsidRPr="00B947B2">
        <w:t xml:space="preserve"> MCPTT function initiated</w:t>
      </w:r>
      <w:bookmarkEnd w:id="1940"/>
      <w:bookmarkEnd w:id="1941"/>
      <w:bookmarkEnd w:id="1942"/>
      <w:bookmarkEnd w:id="1943"/>
      <w:bookmarkEnd w:id="1944"/>
      <w:bookmarkEnd w:id="1945"/>
    </w:p>
    <w:p w14:paraId="5398E516" w14:textId="77777777" w:rsidR="00555C8E" w:rsidRPr="00B947B2" w:rsidRDefault="00555C8E" w:rsidP="0045201D">
      <w:r w:rsidRPr="00B947B2">
        <w:t>Upon receiving a SIP BYE request from the participating MCPTT function within a pre-established session the MCPTT client</w:t>
      </w:r>
      <w:r>
        <w:t xml:space="preserve"> </w:t>
      </w:r>
      <w:r w:rsidRPr="00B947B2">
        <w:t>s</w:t>
      </w:r>
      <w:r w:rsidRPr="00B947B2">
        <w:rPr>
          <w:lang w:val="en-US"/>
        </w:rPr>
        <w:t>hall</w:t>
      </w:r>
      <w:r w:rsidRPr="00B947B2">
        <w:t xml:space="preserve"> check whether there </w:t>
      </w:r>
      <w:r w:rsidRPr="0045201D">
        <w:rPr>
          <w:lang w:val="en-US"/>
        </w:rPr>
        <w:t>are any</w:t>
      </w:r>
      <w:r w:rsidRPr="00B947B2">
        <w:t xml:space="preserve"> MCPTT </w:t>
      </w:r>
      <w:r w:rsidR="00DB4E12">
        <w:rPr>
          <w:lang w:val="en-US"/>
        </w:rPr>
        <w:t>calls</w:t>
      </w:r>
      <w:r w:rsidR="00DB4E12" w:rsidRPr="00B947B2">
        <w:t xml:space="preserve"> </w:t>
      </w:r>
      <w:r w:rsidRPr="00B947B2">
        <w:t xml:space="preserve">using the </w:t>
      </w:r>
      <w:r w:rsidRPr="00B947B2">
        <w:rPr>
          <w:lang w:val="en-US"/>
        </w:rPr>
        <w:t>p</w:t>
      </w:r>
      <w:r w:rsidRPr="00B947B2">
        <w:t xml:space="preserve">re-established </w:t>
      </w:r>
      <w:r w:rsidRPr="00B947B2">
        <w:rPr>
          <w:lang w:val="en-US"/>
        </w:rPr>
        <w:t>s</w:t>
      </w:r>
      <w:proofErr w:type="spellStart"/>
      <w:r w:rsidRPr="00B947B2">
        <w:t>ession</w:t>
      </w:r>
      <w:proofErr w:type="spellEnd"/>
      <w:r w:rsidRPr="00B947B2">
        <w:t>, and</w:t>
      </w:r>
      <w:r w:rsidRPr="00B947B2">
        <w:rPr>
          <w:lang w:val="en-US"/>
        </w:rPr>
        <w:t>:</w:t>
      </w:r>
      <w:r w:rsidRPr="00B947B2">
        <w:t xml:space="preserve"> </w:t>
      </w:r>
    </w:p>
    <w:p w14:paraId="2B995E7A" w14:textId="77777777" w:rsidR="00555C8E" w:rsidRPr="00B947B2" w:rsidRDefault="00555C8E" w:rsidP="005C5D81">
      <w:pPr>
        <w:pStyle w:val="B1"/>
      </w:pPr>
      <w:r w:rsidRPr="0045201D">
        <w:rPr>
          <w:lang w:val="en-US"/>
        </w:rPr>
        <w:t>1</w:t>
      </w:r>
      <w:r w:rsidRPr="00B947B2">
        <w:t>)</w:t>
      </w:r>
      <w:r w:rsidRPr="00B947B2">
        <w:tab/>
      </w:r>
      <w:proofErr w:type="spellStart"/>
      <w:r w:rsidRPr="00B947B2">
        <w:rPr>
          <w:lang w:val="en-US"/>
        </w:rPr>
        <w:t>i</w:t>
      </w:r>
      <w:r w:rsidRPr="00B947B2">
        <w:t>f</w:t>
      </w:r>
      <w:proofErr w:type="spellEnd"/>
      <w:r w:rsidRPr="00B947B2">
        <w:t xml:space="preserve"> there is an established MCPTT </w:t>
      </w:r>
      <w:r w:rsidR="00DB4E12">
        <w:rPr>
          <w:lang w:val="en-US"/>
        </w:rPr>
        <w:t>call</w:t>
      </w:r>
      <w:r w:rsidR="00DB4E12" w:rsidRPr="00B947B2">
        <w:t xml:space="preserve"> </w:t>
      </w:r>
      <w:r w:rsidRPr="00B947B2">
        <w:t xml:space="preserve">then the </w:t>
      </w:r>
      <w:r w:rsidRPr="0045201D">
        <w:t>MCPTT client</w:t>
      </w:r>
      <w:r w:rsidRPr="00B947B2">
        <w:rPr>
          <w:lang w:val="en-US"/>
        </w:rPr>
        <w:t xml:space="preserve"> </w:t>
      </w:r>
      <w:r w:rsidRPr="00B947B2">
        <w:t xml:space="preserve">shall remove the MCPTT client from the MCPTT </w:t>
      </w:r>
      <w:r w:rsidR="00DB4E12" w:rsidRPr="00BA75BD">
        <w:t>ca</w:t>
      </w:r>
      <w:r w:rsidR="00DB4E12">
        <w:t>ll</w:t>
      </w:r>
      <w:r w:rsidR="00DB4E12" w:rsidRPr="00B947B2">
        <w:t xml:space="preserve"> </w:t>
      </w:r>
      <w:r w:rsidRPr="00B947B2">
        <w:t xml:space="preserve">by performing the procedures </w:t>
      </w:r>
      <w:r w:rsidRPr="0045201D">
        <w:rPr>
          <w:lang w:val="en-US"/>
        </w:rPr>
        <w:t xml:space="preserve">for session release for each MCPTT session </w:t>
      </w:r>
      <w:r w:rsidRPr="00B947B2">
        <w:t>as specified in 3GPP TS 24.380 [5]; and</w:t>
      </w:r>
    </w:p>
    <w:p w14:paraId="35CA2DDC" w14:textId="77777777" w:rsidR="00555C8E" w:rsidRPr="00B947B2" w:rsidRDefault="00555C8E" w:rsidP="005C5D81">
      <w:pPr>
        <w:pStyle w:val="B1"/>
      </w:pPr>
      <w:r w:rsidRPr="0045201D">
        <w:rPr>
          <w:lang w:val="en-US"/>
        </w:rPr>
        <w:t>2</w:t>
      </w:r>
      <w:r w:rsidRPr="00B947B2">
        <w:rPr>
          <w:lang w:val="en-US"/>
        </w:rPr>
        <w:t>)</w:t>
      </w:r>
      <w:r w:rsidRPr="00B947B2">
        <w:tab/>
      </w:r>
      <w:r w:rsidRPr="0045201D">
        <w:rPr>
          <w:lang w:val="en-US"/>
        </w:rPr>
        <w:t xml:space="preserve">if </w:t>
      </w:r>
      <w:r w:rsidRPr="00B947B2">
        <w:t xml:space="preserve">there is no MCPTT </w:t>
      </w:r>
      <w:r w:rsidR="00DB4E12">
        <w:rPr>
          <w:lang w:val="en-US"/>
        </w:rPr>
        <w:t>call</w:t>
      </w:r>
      <w:r w:rsidR="00DB4E12" w:rsidRPr="00B947B2">
        <w:t xml:space="preserve"> </w:t>
      </w:r>
      <w:r w:rsidRPr="00B947B2">
        <w:t xml:space="preserve">using the </w:t>
      </w:r>
      <w:r w:rsidRPr="00B947B2">
        <w:rPr>
          <w:lang w:val="en-US"/>
        </w:rPr>
        <w:t>p</w:t>
      </w:r>
      <w:r w:rsidRPr="00B947B2">
        <w:t xml:space="preserve">re-established </w:t>
      </w:r>
      <w:r w:rsidRPr="00B947B2">
        <w:rPr>
          <w:lang w:val="en-US"/>
        </w:rPr>
        <w:t>s</w:t>
      </w:r>
      <w:proofErr w:type="spellStart"/>
      <w:r w:rsidRPr="00B947B2">
        <w:t>ession</w:t>
      </w:r>
      <w:proofErr w:type="spellEnd"/>
      <w:r w:rsidRPr="00B947B2">
        <w:t xml:space="preserve">, then the MCPTT </w:t>
      </w:r>
      <w:r w:rsidRPr="0045201D">
        <w:rPr>
          <w:lang w:val="en-US"/>
        </w:rPr>
        <w:t xml:space="preserve">client </w:t>
      </w:r>
      <w:r w:rsidRPr="00B947B2">
        <w:t>shall:</w:t>
      </w:r>
    </w:p>
    <w:p w14:paraId="284E2BF6" w14:textId="77777777" w:rsidR="00555C8E" w:rsidRPr="00B947B2" w:rsidRDefault="00555C8E" w:rsidP="005C5D81">
      <w:pPr>
        <w:pStyle w:val="B2"/>
      </w:pPr>
      <w:r w:rsidRPr="0045201D">
        <w:rPr>
          <w:lang w:val="en-US"/>
        </w:rPr>
        <w:t>a</w:t>
      </w:r>
      <w:r w:rsidRPr="007D7017">
        <w:rPr>
          <w:lang w:val="en-US"/>
        </w:rPr>
        <w:t>)</w:t>
      </w:r>
      <w:r>
        <w:rPr>
          <w:lang w:val="en-US"/>
        </w:rPr>
        <w:tab/>
      </w:r>
      <w:r w:rsidRPr="00B947B2">
        <w:t xml:space="preserve">interact with the media plane as specified in 3GPP TS 24.380 [5] for disconnecting the media plane resources towards the </w:t>
      </w:r>
      <w:r w:rsidRPr="00B947B2">
        <w:rPr>
          <w:lang w:val="en-US"/>
        </w:rPr>
        <w:t xml:space="preserve">participating </w:t>
      </w:r>
      <w:r w:rsidRPr="00B947B2">
        <w:t xml:space="preserve">MCPTT </w:t>
      </w:r>
      <w:r w:rsidRPr="00B947B2">
        <w:rPr>
          <w:lang w:val="en-US"/>
        </w:rPr>
        <w:t>function</w:t>
      </w:r>
      <w:r w:rsidRPr="00B947B2">
        <w:t>; and</w:t>
      </w:r>
    </w:p>
    <w:p w14:paraId="59F94A71" w14:textId="77777777" w:rsidR="00555C8E" w:rsidRPr="0045201D" w:rsidRDefault="00555C8E" w:rsidP="005C5D81">
      <w:pPr>
        <w:pStyle w:val="B2"/>
      </w:pPr>
      <w:r w:rsidRPr="0045201D">
        <w:rPr>
          <w:lang w:val="en-US"/>
        </w:rPr>
        <w:lastRenderedPageBreak/>
        <w:t>b</w:t>
      </w:r>
      <w:r w:rsidRPr="00B947B2">
        <w:rPr>
          <w:lang w:val="en-US"/>
        </w:rPr>
        <w:t>)</w:t>
      </w:r>
      <w:r w:rsidRPr="00B947B2">
        <w:tab/>
      </w:r>
      <w:r w:rsidRPr="00B947B2">
        <w:rPr>
          <w:lang w:val="en-US"/>
        </w:rPr>
        <w:t>s</w:t>
      </w:r>
      <w:r w:rsidRPr="00B947B2">
        <w:t xml:space="preserve">hall generate and send a SIP 200 </w:t>
      </w:r>
      <w:r w:rsidRPr="00B947B2">
        <w:rPr>
          <w:lang w:val="en-US"/>
        </w:rPr>
        <w:t>(</w:t>
      </w:r>
      <w:r w:rsidRPr="00B947B2">
        <w:t>OK</w:t>
      </w:r>
      <w:r w:rsidRPr="00B947B2">
        <w:rPr>
          <w:lang w:val="en-US"/>
        </w:rPr>
        <w:t>)</w:t>
      </w:r>
      <w:r w:rsidRPr="00B947B2">
        <w:t xml:space="preserve"> response to the SIP BYE request according to rules and procedures of 3GPP TS 24.229 [4].</w:t>
      </w:r>
    </w:p>
    <w:p w14:paraId="4BA9B53B" w14:textId="77777777" w:rsidR="00517573" w:rsidRDefault="00517573" w:rsidP="00567124">
      <w:pPr>
        <w:pStyle w:val="Heading3"/>
      </w:pPr>
      <w:bookmarkStart w:id="1946" w:name="_Toc20155778"/>
      <w:bookmarkStart w:id="1947" w:name="_Toc27500933"/>
      <w:bookmarkStart w:id="1948" w:name="_Toc36049058"/>
      <w:bookmarkStart w:id="1949" w:name="_Toc45209821"/>
      <w:bookmarkStart w:id="1950" w:name="_Toc51860646"/>
      <w:bookmarkStart w:id="1951" w:name="_Toc171603868"/>
      <w:r w:rsidRPr="0073469F">
        <w:t>8.4.2</w:t>
      </w:r>
      <w:r w:rsidRPr="0073469F">
        <w:tab/>
      </w:r>
      <w:r w:rsidR="006C411B">
        <w:t xml:space="preserve">Participating </w:t>
      </w:r>
      <w:r w:rsidRPr="0073469F">
        <w:t xml:space="preserve">MCPTT </w:t>
      </w:r>
      <w:r w:rsidR="006C411B">
        <w:t>function</w:t>
      </w:r>
      <w:r w:rsidR="006C411B" w:rsidRPr="0073469F">
        <w:t xml:space="preserve"> </w:t>
      </w:r>
      <w:r w:rsidRPr="0073469F">
        <w:t>procedures</w:t>
      </w:r>
      <w:bookmarkEnd w:id="1946"/>
      <w:bookmarkEnd w:id="1947"/>
      <w:bookmarkEnd w:id="1948"/>
      <w:bookmarkEnd w:id="1949"/>
      <w:bookmarkEnd w:id="1950"/>
      <w:bookmarkEnd w:id="1951"/>
    </w:p>
    <w:p w14:paraId="489A6CA7" w14:textId="77777777" w:rsidR="00555C8E" w:rsidRPr="0045201D" w:rsidRDefault="00555C8E" w:rsidP="00567124">
      <w:pPr>
        <w:pStyle w:val="Heading4"/>
      </w:pPr>
      <w:bookmarkStart w:id="1952" w:name="_Toc20155779"/>
      <w:bookmarkStart w:id="1953" w:name="_Toc27500934"/>
      <w:bookmarkStart w:id="1954" w:name="_Toc36049059"/>
      <w:bookmarkStart w:id="1955" w:name="_Toc45209822"/>
      <w:bookmarkStart w:id="1956" w:name="_Toc51860647"/>
      <w:bookmarkStart w:id="1957" w:name="_Toc171603869"/>
      <w:r w:rsidRPr="00B947B2">
        <w:t>8.</w:t>
      </w:r>
      <w:r w:rsidRPr="00B947B2">
        <w:rPr>
          <w:lang w:val="en-US"/>
        </w:rPr>
        <w:t>4</w:t>
      </w:r>
      <w:r w:rsidRPr="00B947B2">
        <w:t>.</w:t>
      </w:r>
      <w:r w:rsidRPr="00B947B2">
        <w:rPr>
          <w:lang w:val="en-US"/>
        </w:rPr>
        <w:t>2</w:t>
      </w:r>
      <w:r w:rsidRPr="00B947B2">
        <w:t>.1</w:t>
      </w:r>
      <w:r w:rsidRPr="00B947B2">
        <w:tab/>
        <w:t>MCPTT client initiated</w:t>
      </w:r>
      <w:bookmarkEnd w:id="1952"/>
      <w:bookmarkEnd w:id="1953"/>
      <w:bookmarkEnd w:id="1954"/>
      <w:bookmarkEnd w:id="1955"/>
      <w:bookmarkEnd w:id="1956"/>
      <w:bookmarkEnd w:id="1957"/>
    </w:p>
    <w:p w14:paraId="674722CD" w14:textId="77777777" w:rsidR="006C411B" w:rsidRPr="004E02B3" w:rsidRDefault="006C411B" w:rsidP="006C411B">
      <w:r w:rsidRPr="004E02B3">
        <w:t>Upon receiving a SIP BYE request from the MCPTT client within a pre-established session the participating MCPTT function:</w:t>
      </w:r>
    </w:p>
    <w:p w14:paraId="2F0EEE09" w14:textId="77777777" w:rsidR="006C411B" w:rsidRPr="004E02B3" w:rsidRDefault="006C411B" w:rsidP="006C411B">
      <w:pPr>
        <w:pStyle w:val="B1"/>
      </w:pPr>
      <w:r w:rsidRPr="004E02B3">
        <w:t>1)</w:t>
      </w:r>
      <w:r w:rsidRPr="004E02B3">
        <w:tab/>
        <w:t>s</w:t>
      </w:r>
      <w:r w:rsidRPr="004E02B3">
        <w:rPr>
          <w:lang w:val="en-US"/>
        </w:rPr>
        <w:t>hall</w:t>
      </w:r>
      <w:r w:rsidRPr="004E02B3">
        <w:t xml:space="preserve"> check whether there is a MCPTT </w:t>
      </w:r>
      <w:r w:rsidR="00DB4E12">
        <w:rPr>
          <w:lang w:val="en-US"/>
        </w:rPr>
        <w:t>call</w:t>
      </w:r>
      <w:r w:rsidR="00DB4E12" w:rsidRPr="004E02B3">
        <w:t xml:space="preserve"> </w:t>
      </w:r>
      <w:r w:rsidRPr="004E02B3">
        <w:t xml:space="preserve">using the </w:t>
      </w:r>
      <w:r w:rsidRPr="004E02B3">
        <w:rPr>
          <w:lang w:val="en-US"/>
        </w:rPr>
        <w:t>p</w:t>
      </w:r>
      <w:r w:rsidRPr="004E02B3">
        <w:t xml:space="preserve">re-established </w:t>
      </w:r>
      <w:r w:rsidRPr="004E02B3">
        <w:rPr>
          <w:lang w:val="en-US"/>
        </w:rPr>
        <w:t>s</w:t>
      </w:r>
      <w:proofErr w:type="spellStart"/>
      <w:r w:rsidRPr="004E02B3">
        <w:t>ession</w:t>
      </w:r>
      <w:proofErr w:type="spellEnd"/>
      <w:r w:rsidRPr="004E02B3">
        <w:t>, and</w:t>
      </w:r>
      <w:r w:rsidRPr="004E02B3">
        <w:rPr>
          <w:lang w:val="en-US"/>
        </w:rPr>
        <w:t>:</w:t>
      </w:r>
      <w:r w:rsidRPr="004E02B3">
        <w:t xml:space="preserve"> </w:t>
      </w:r>
    </w:p>
    <w:p w14:paraId="6ACEA7C2" w14:textId="77777777" w:rsidR="006C411B" w:rsidRPr="004E02B3" w:rsidRDefault="006C411B" w:rsidP="006C411B">
      <w:pPr>
        <w:pStyle w:val="B2"/>
      </w:pPr>
      <w:r w:rsidRPr="004E02B3">
        <w:t>a)</w:t>
      </w:r>
      <w:r w:rsidRPr="004E02B3">
        <w:tab/>
      </w:r>
      <w:proofErr w:type="spellStart"/>
      <w:r w:rsidRPr="004E02B3">
        <w:rPr>
          <w:lang w:val="en-US"/>
        </w:rPr>
        <w:t>i</w:t>
      </w:r>
      <w:r w:rsidRPr="004E02B3">
        <w:t>f</w:t>
      </w:r>
      <w:proofErr w:type="spellEnd"/>
      <w:r w:rsidRPr="004E02B3">
        <w:t xml:space="preserve"> there is an established MCPTT </w:t>
      </w:r>
      <w:r w:rsidRPr="004E02B3">
        <w:rPr>
          <w:lang w:val="en-US"/>
        </w:rPr>
        <w:t>s</w:t>
      </w:r>
      <w:proofErr w:type="spellStart"/>
      <w:r w:rsidRPr="004E02B3">
        <w:t>ession</w:t>
      </w:r>
      <w:proofErr w:type="spellEnd"/>
      <w:r w:rsidRPr="004E02B3">
        <w:t xml:space="preserve"> then the participating MCPTT function</w:t>
      </w:r>
      <w:r w:rsidRPr="004E02B3">
        <w:rPr>
          <w:lang w:val="en-US"/>
        </w:rPr>
        <w:t xml:space="preserve"> </w:t>
      </w:r>
      <w:r w:rsidRPr="004E02B3">
        <w:t xml:space="preserve">shall remove the MCPTT client from the MCPTT session by performing the procedures as specified in </w:t>
      </w:r>
      <w:r w:rsidR="001E5F65">
        <w:t>clause</w:t>
      </w:r>
      <w:r w:rsidRPr="004E02B3">
        <w:t> </w:t>
      </w:r>
      <w:r w:rsidRPr="004E02B3">
        <w:rPr>
          <w:lang w:eastAsia="ko-KR"/>
        </w:rPr>
        <w:t>6.3.2.1.6</w:t>
      </w:r>
      <w:r w:rsidRPr="004E02B3">
        <w:t>; and</w:t>
      </w:r>
    </w:p>
    <w:p w14:paraId="1506AB2D" w14:textId="77777777" w:rsidR="006C411B" w:rsidRPr="004E02B3" w:rsidRDefault="006C411B" w:rsidP="006C411B">
      <w:pPr>
        <w:pStyle w:val="B2"/>
      </w:pPr>
      <w:r w:rsidRPr="004E02B3">
        <w:rPr>
          <w:lang w:val="en-US"/>
        </w:rPr>
        <w:t>b)</w:t>
      </w:r>
      <w:r w:rsidRPr="004E02B3">
        <w:tab/>
        <w:t xml:space="preserve">if there is a MCPTT session </w:t>
      </w:r>
      <w:r>
        <w:t>in</w:t>
      </w:r>
      <w:r w:rsidRPr="004E02B3">
        <w:t xml:space="preserve"> the process of being established, then the participating MCPTT function:</w:t>
      </w:r>
    </w:p>
    <w:p w14:paraId="3BE18DD4" w14:textId="77777777" w:rsidR="006C411B" w:rsidRPr="00E05A95" w:rsidRDefault="006C411B" w:rsidP="006C411B">
      <w:pPr>
        <w:pStyle w:val="B3"/>
        <w:rPr>
          <w:lang w:val="en-US"/>
        </w:rPr>
      </w:pPr>
      <w:proofErr w:type="spellStart"/>
      <w:r w:rsidRPr="004E02B3">
        <w:t>i</w:t>
      </w:r>
      <w:proofErr w:type="spellEnd"/>
      <w:r w:rsidRPr="004E02B3">
        <w:t>)</w:t>
      </w:r>
      <w:r w:rsidRPr="004E02B3">
        <w:tab/>
        <w:t xml:space="preserve">shall </w:t>
      </w:r>
      <w:r w:rsidRPr="004E02B3">
        <w:rPr>
          <w:lang w:val="en-US"/>
        </w:rPr>
        <w:t xml:space="preserve">send a SIP </w:t>
      </w:r>
      <w:r w:rsidRPr="001940A3">
        <w:rPr>
          <w:lang w:val="en-US"/>
        </w:rPr>
        <w:t xml:space="preserve">CANCEL </w:t>
      </w:r>
      <w:r w:rsidRPr="001940A3">
        <w:t>request</w:t>
      </w:r>
      <w:r w:rsidRPr="004E02B3">
        <w:t xml:space="preserve"> </w:t>
      </w:r>
      <w:r w:rsidRPr="004E02B3">
        <w:rPr>
          <w:lang w:val="en-US"/>
        </w:rPr>
        <w:t xml:space="preserve">to cancel the MCPTT session in the process of being established </w:t>
      </w:r>
      <w:r w:rsidRPr="004E02B3">
        <w:t>as specified in 3GPP TS 24.229 [4];</w:t>
      </w:r>
      <w:r w:rsidRPr="004E02B3">
        <w:rPr>
          <w:lang w:val="en-US"/>
        </w:rPr>
        <w:t xml:space="preserve"> and</w:t>
      </w:r>
    </w:p>
    <w:p w14:paraId="570AC57F" w14:textId="77777777" w:rsidR="006C411B" w:rsidRPr="00E05A95" w:rsidRDefault="006C411B" w:rsidP="006C411B">
      <w:pPr>
        <w:pStyle w:val="B3"/>
        <w:rPr>
          <w:lang w:val="en-US"/>
        </w:rPr>
      </w:pPr>
      <w:proofErr w:type="spellStart"/>
      <w:r w:rsidRPr="004E02B3">
        <w:rPr>
          <w:lang w:val="en-US"/>
        </w:rPr>
        <w:t>i</w:t>
      </w:r>
      <w:r w:rsidRPr="004E02B3">
        <w:t>i</w:t>
      </w:r>
      <w:proofErr w:type="spellEnd"/>
      <w:r w:rsidRPr="004E02B3">
        <w:t>)</w:t>
      </w:r>
      <w:r w:rsidRPr="004E02B3">
        <w:tab/>
        <w:t xml:space="preserve">shall release the MCPTT </w:t>
      </w:r>
      <w:r w:rsidRPr="004E02B3">
        <w:rPr>
          <w:lang w:val="en-US"/>
        </w:rPr>
        <w:t>s</w:t>
      </w:r>
      <w:proofErr w:type="spellStart"/>
      <w:r w:rsidRPr="004E02B3">
        <w:t>ession</w:t>
      </w:r>
      <w:proofErr w:type="spellEnd"/>
      <w:r w:rsidRPr="004E02B3">
        <w:t xml:space="preserve"> as specified in the </w:t>
      </w:r>
      <w:r w:rsidR="001E5F65">
        <w:t>clause</w:t>
      </w:r>
      <w:r w:rsidRPr="004E02B3">
        <w:t> </w:t>
      </w:r>
      <w:proofErr w:type="spellStart"/>
      <w:r w:rsidR="001E5F65">
        <w:t>clause</w:t>
      </w:r>
      <w:proofErr w:type="spellEnd"/>
      <w:r w:rsidRPr="004E02B3">
        <w:t> </w:t>
      </w:r>
      <w:r w:rsidRPr="004E02B3">
        <w:rPr>
          <w:lang w:eastAsia="ko-KR"/>
        </w:rPr>
        <w:t>6.3.2.1.6</w:t>
      </w:r>
      <w:r w:rsidRPr="004E02B3">
        <w:t>, if a SIP 2</w:t>
      </w:r>
      <w:r w:rsidRPr="004E02B3">
        <w:rPr>
          <w:lang w:val="en-US"/>
        </w:rPr>
        <w:t>00 (</w:t>
      </w:r>
      <w:r w:rsidRPr="004E02B3">
        <w:t>OK</w:t>
      </w:r>
      <w:r w:rsidRPr="004E02B3">
        <w:rPr>
          <w:lang w:val="en-US"/>
        </w:rPr>
        <w:t>)</w:t>
      </w:r>
      <w:r w:rsidRPr="004E02B3">
        <w:t xml:space="preserve"> response for the SIP INVITE request is received from </w:t>
      </w:r>
      <w:r w:rsidRPr="004E02B3">
        <w:rPr>
          <w:lang w:val="en-US"/>
        </w:rPr>
        <w:t>the remote side</w:t>
      </w:r>
      <w:r w:rsidRPr="004E02B3">
        <w:t>;</w:t>
      </w:r>
      <w:r w:rsidRPr="004E02B3">
        <w:rPr>
          <w:lang w:val="en-US"/>
        </w:rPr>
        <w:t xml:space="preserve"> and</w:t>
      </w:r>
    </w:p>
    <w:p w14:paraId="53477DEA" w14:textId="77777777" w:rsidR="006C411B" w:rsidRPr="004E02B3" w:rsidRDefault="006C411B" w:rsidP="006C411B">
      <w:pPr>
        <w:pStyle w:val="B2"/>
      </w:pPr>
      <w:r w:rsidRPr="004E02B3">
        <w:t>c)</w:t>
      </w:r>
      <w:r w:rsidRPr="004E02B3">
        <w:tab/>
        <w:t xml:space="preserve">if there is no MCPTT </w:t>
      </w:r>
      <w:r w:rsidR="00DB4E12">
        <w:rPr>
          <w:lang w:val="en-US"/>
        </w:rPr>
        <w:t>call</w:t>
      </w:r>
      <w:r w:rsidR="00DB4E12" w:rsidRPr="004E02B3">
        <w:t xml:space="preserve"> </w:t>
      </w:r>
      <w:r w:rsidRPr="004E02B3">
        <w:t xml:space="preserve">using the </w:t>
      </w:r>
      <w:r w:rsidRPr="004E02B3">
        <w:rPr>
          <w:lang w:val="en-US"/>
        </w:rPr>
        <w:t>p</w:t>
      </w:r>
      <w:r w:rsidRPr="004E02B3">
        <w:t xml:space="preserve">re-established </w:t>
      </w:r>
      <w:r w:rsidRPr="004E02B3">
        <w:rPr>
          <w:lang w:val="en-US"/>
        </w:rPr>
        <w:t>s</w:t>
      </w:r>
      <w:proofErr w:type="spellStart"/>
      <w:r w:rsidRPr="004E02B3">
        <w:t>ession</w:t>
      </w:r>
      <w:proofErr w:type="spellEnd"/>
      <w:r w:rsidRPr="004E02B3">
        <w:t>, then the participating MCPTT function shall:</w:t>
      </w:r>
    </w:p>
    <w:p w14:paraId="78B65F9C" w14:textId="77777777" w:rsidR="006C411B" w:rsidRPr="004E02B3" w:rsidRDefault="006C411B" w:rsidP="006C411B">
      <w:pPr>
        <w:pStyle w:val="B3"/>
      </w:pPr>
      <w:proofErr w:type="spellStart"/>
      <w:r w:rsidRPr="004E02B3">
        <w:t>i</w:t>
      </w:r>
      <w:proofErr w:type="spellEnd"/>
      <w:r w:rsidRPr="004E02B3">
        <w:rPr>
          <w:lang w:val="en-US"/>
        </w:rPr>
        <w:t>)</w:t>
      </w:r>
      <w:r w:rsidRPr="004E02B3">
        <w:t>_</w:t>
      </w:r>
      <w:r w:rsidRPr="004E02B3">
        <w:tab/>
        <w:t xml:space="preserve">interact with the media plane as specified in 3GPP TS 24.380 [5] for disconnecting the media plane resources towards the MCPTT </w:t>
      </w:r>
      <w:r w:rsidRPr="004E02B3">
        <w:rPr>
          <w:lang w:val="en-US"/>
        </w:rPr>
        <w:t>c</w:t>
      </w:r>
      <w:proofErr w:type="spellStart"/>
      <w:r w:rsidRPr="004E02B3">
        <w:t>lient</w:t>
      </w:r>
      <w:proofErr w:type="spellEnd"/>
      <w:r w:rsidRPr="004E02B3">
        <w:t>; and</w:t>
      </w:r>
    </w:p>
    <w:p w14:paraId="077EC934" w14:textId="77777777" w:rsidR="006C411B" w:rsidRPr="004E02B3" w:rsidRDefault="006C411B" w:rsidP="006C411B">
      <w:pPr>
        <w:pStyle w:val="B3"/>
      </w:pPr>
      <w:r w:rsidRPr="004E02B3">
        <w:rPr>
          <w:lang w:val="en-US"/>
        </w:rPr>
        <w:t>ii)</w:t>
      </w:r>
      <w:r w:rsidRPr="004E02B3">
        <w:tab/>
      </w:r>
      <w:r w:rsidRPr="004E02B3">
        <w:rPr>
          <w:lang w:val="en-US"/>
        </w:rPr>
        <w:t>s</w:t>
      </w:r>
      <w:r w:rsidRPr="004E02B3">
        <w:t xml:space="preserve">hall generate and send a SIP 200 </w:t>
      </w:r>
      <w:r w:rsidRPr="004E02B3">
        <w:rPr>
          <w:lang w:val="en-US"/>
        </w:rPr>
        <w:t>(</w:t>
      </w:r>
      <w:r w:rsidRPr="004E02B3">
        <w:t>OK</w:t>
      </w:r>
      <w:r w:rsidRPr="004E02B3">
        <w:rPr>
          <w:lang w:val="en-US"/>
        </w:rPr>
        <w:t>)</w:t>
      </w:r>
      <w:r w:rsidRPr="004E02B3">
        <w:t xml:space="preserve"> response to the SIP BYE request according to rules and procedures of 3GPP TS 24.229 [4].</w:t>
      </w:r>
    </w:p>
    <w:p w14:paraId="25F9882A" w14:textId="77777777" w:rsidR="006C411B" w:rsidRPr="004E02B3" w:rsidRDefault="006C411B" w:rsidP="006C411B">
      <w:r w:rsidRPr="004E02B3">
        <w:t>Upon receiving a SIP 200 (OK) response to the SIP BYE request from the remote side, the participating MCPTT function:</w:t>
      </w:r>
    </w:p>
    <w:p w14:paraId="70E9768A" w14:textId="77777777" w:rsidR="006C411B" w:rsidRPr="004E02B3" w:rsidRDefault="006C411B" w:rsidP="006C411B">
      <w:pPr>
        <w:pStyle w:val="B1"/>
      </w:pPr>
      <w:r w:rsidRPr="004E02B3">
        <w:rPr>
          <w:lang w:val="en-US"/>
        </w:rPr>
        <w:t>1)</w:t>
      </w:r>
      <w:r w:rsidRPr="004E02B3">
        <w:tab/>
        <w:t xml:space="preserve">shall interact with the </w:t>
      </w:r>
      <w:r w:rsidRPr="004E02B3">
        <w:rPr>
          <w:lang w:val="en-US"/>
        </w:rPr>
        <w:t>media plane</w:t>
      </w:r>
      <w:r w:rsidRPr="004E02B3">
        <w:t xml:space="preserve"> as specified in 3GPP TS 24.380 [5] for releasing </w:t>
      </w:r>
      <w:r w:rsidRPr="004E02B3">
        <w:rPr>
          <w:lang w:val="en-US"/>
        </w:rPr>
        <w:t>media plane</w:t>
      </w:r>
      <w:r w:rsidRPr="004E02B3">
        <w:t xml:space="preserve"> resources towards the </w:t>
      </w:r>
      <w:r w:rsidRPr="004E02B3">
        <w:rPr>
          <w:lang w:val="en-US"/>
        </w:rPr>
        <w:t>remote side</w:t>
      </w:r>
      <w:r w:rsidRPr="004E02B3">
        <w:t>;</w:t>
      </w:r>
    </w:p>
    <w:p w14:paraId="477590AE" w14:textId="77777777" w:rsidR="006C411B" w:rsidRPr="004E02B3" w:rsidRDefault="006C411B" w:rsidP="006C411B">
      <w:pPr>
        <w:pStyle w:val="B1"/>
      </w:pPr>
      <w:r w:rsidRPr="004E02B3">
        <w:rPr>
          <w:lang w:val="en-US"/>
        </w:rPr>
        <w:t>2)</w:t>
      </w:r>
      <w:r w:rsidRPr="004E02B3">
        <w:tab/>
        <w:t xml:space="preserve">shall interact with the </w:t>
      </w:r>
      <w:r w:rsidRPr="004E02B3">
        <w:rPr>
          <w:lang w:val="en-US"/>
        </w:rPr>
        <w:t>media plane</w:t>
      </w:r>
      <w:r w:rsidRPr="004E02B3">
        <w:t xml:space="preserve"> as specified in 3GPP TS 24.380 [5] for releasing </w:t>
      </w:r>
      <w:r w:rsidRPr="004E02B3">
        <w:rPr>
          <w:lang w:val="en-US"/>
        </w:rPr>
        <w:t>media plane</w:t>
      </w:r>
      <w:r w:rsidRPr="004E02B3">
        <w:t xml:space="preserve"> resources towards the MCPTT </w:t>
      </w:r>
      <w:r>
        <w:rPr>
          <w:lang w:val="en-US"/>
        </w:rPr>
        <w:t>c</w:t>
      </w:r>
      <w:proofErr w:type="spellStart"/>
      <w:r w:rsidRPr="004E02B3">
        <w:t>lient</w:t>
      </w:r>
      <w:proofErr w:type="spellEnd"/>
      <w:r w:rsidRPr="004E02B3">
        <w:t>; and</w:t>
      </w:r>
    </w:p>
    <w:p w14:paraId="043C497E" w14:textId="77777777" w:rsidR="006C411B" w:rsidRDefault="006C411B" w:rsidP="006C411B">
      <w:pPr>
        <w:pStyle w:val="B1"/>
      </w:pPr>
      <w:r w:rsidRPr="004E02B3">
        <w:rPr>
          <w:lang w:val="en-US"/>
        </w:rPr>
        <w:t>3)</w:t>
      </w:r>
      <w:r w:rsidRPr="004E02B3">
        <w:tab/>
        <w:t xml:space="preserve">shall send a SIP 200 </w:t>
      </w:r>
      <w:r w:rsidRPr="004E02B3">
        <w:rPr>
          <w:lang w:val="en-US"/>
        </w:rPr>
        <w:t>(</w:t>
      </w:r>
      <w:r w:rsidRPr="004E02B3">
        <w:t>OK</w:t>
      </w:r>
      <w:r w:rsidRPr="004E02B3">
        <w:rPr>
          <w:lang w:val="en-US"/>
        </w:rPr>
        <w:t>)</w:t>
      </w:r>
      <w:r w:rsidRPr="004E02B3">
        <w:t xml:space="preserve"> response to the SIP BYE request to the MCPTT </w:t>
      </w:r>
      <w:r w:rsidRPr="004E02B3">
        <w:rPr>
          <w:lang w:val="en-US"/>
        </w:rPr>
        <w:t>c</w:t>
      </w:r>
      <w:proofErr w:type="spellStart"/>
      <w:r w:rsidRPr="004E02B3">
        <w:t>lient</w:t>
      </w:r>
      <w:proofErr w:type="spellEnd"/>
      <w:r w:rsidRPr="004E02B3">
        <w:t>.</w:t>
      </w:r>
    </w:p>
    <w:p w14:paraId="17DC17EE" w14:textId="77777777" w:rsidR="00555C8E" w:rsidRPr="00B947B2" w:rsidRDefault="00555C8E" w:rsidP="00567124">
      <w:pPr>
        <w:pStyle w:val="Heading4"/>
      </w:pPr>
      <w:bookmarkStart w:id="1958" w:name="_Toc20155780"/>
      <w:bookmarkStart w:id="1959" w:name="_Toc27500935"/>
      <w:bookmarkStart w:id="1960" w:name="_Toc36049060"/>
      <w:bookmarkStart w:id="1961" w:name="_Toc45209823"/>
      <w:bookmarkStart w:id="1962" w:name="_Toc51860648"/>
      <w:bookmarkStart w:id="1963" w:name="_Toc171603870"/>
      <w:r w:rsidRPr="00B947B2">
        <w:t>8.</w:t>
      </w:r>
      <w:r w:rsidRPr="00B947B2">
        <w:rPr>
          <w:lang w:val="en-US"/>
        </w:rPr>
        <w:t>4</w:t>
      </w:r>
      <w:r w:rsidRPr="00B947B2">
        <w:t>.</w:t>
      </w:r>
      <w:r w:rsidRPr="00B947B2">
        <w:rPr>
          <w:lang w:val="en-US"/>
        </w:rPr>
        <w:t>2</w:t>
      </w:r>
      <w:r w:rsidRPr="00B947B2">
        <w:t>.2</w:t>
      </w:r>
      <w:r w:rsidRPr="00B947B2">
        <w:tab/>
      </w:r>
      <w:r w:rsidRPr="00B947B2">
        <w:rPr>
          <w:lang w:val="en-US"/>
        </w:rPr>
        <w:t>P</w:t>
      </w:r>
      <w:proofErr w:type="spellStart"/>
      <w:r w:rsidRPr="00B947B2">
        <w:t>articipating</w:t>
      </w:r>
      <w:proofErr w:type="spellEnd"/>
      <w:r w:rsidRPr="00B947B2">
        <w:t xml:space="preserve"> MCPTT function initiated</w:t>
      </w:r>
      <w:bookmarkEnd w:id="1958"/>
      <w:bookmarkEnd w:id="1959"/>
      <w:bookmarkEnd w:id="1960"/>
      <w:bookmarkEnd w:id="1961"/>
      <w:bookmarkEnd w:id="1962"/>
      <w:bookmarkEnd w:id="1963"/>
    </w:p>
    <w:p w14:paraId="718EBEEE" w14:textId="77777777" w:rsidR="00555C8E" w:rsidRPr="00C01123" w:rsidRDefault="00555C8E" w:rsidP="00555C8E">
      <w:r w:rsidRPr="00B947B2">
        <w:t>When a participating MCPT</w:t>
      </w:r>
      <w:r w:rsidRPr="00C01123">
        <w:t xml:space="preserve">T function needs to release a pre-established session as created in </w:t>
      </w:r>
      <w:r w:rsidR="001E5F65">
        <w:t>clause</w:t>
      </w:r>
      <w:r w:rsidRPr="00C01123">
        <w:t> 8.2.2, the participating MCPTT function:</w:t>
      </w:r>
    </w:p>
    <w:p w14:paraId="0C3F9684" w14:textId="77777777" w:rsidR="00555C8E" w:rsidRPr="0045201D" w:rsidRDefault="00555C8E" w:rsidP="00555C8E">
      <w:pPr>
        <w:pStyle w:val="B1"/>
        <w:rPr>
          <w:lang w:val="en-US"/>
        </w:rPr>
      </w:pPr>
      <w:r w:rsidRPr="00C01123">
        <w:t>1)</w:t>
      </w:r>
      <w:r w:rsidRPr="00C01123">
        <w:tab/>
      </w:r>
      <w:r w:rsidRPr="0045201D">
        <w:rPr>
          <w:lang w:val="en-US"/>
        </w:rPr>
        <w:t>shall first release any participants of all MCPTT calls that are using the pre-established se</w:t>
      </w:r>
      <w:r w:rsidRPr="00C01123">
        <w:rPr>
          <w:lang w:val="en-US"/>
        </w:rPr>
        <w:t>s</w:t>
      </w:r>
      <w:r w:rsidRPr="0045201D">
        <w:rPr>
          <w:lang w:val="en-US"/>
        </w:rPr>
        <w:t xml:space="preserve">sion using the procedures </w:t>
      </w:r>
      <w:r w:rsidRPr="00C01123">
        <w:rPr>
          <w:lang w:val="en-US"/>
        </w:rPr>
        <w:t xml:space="preserve">as follows. The </w:t>
      </w:r>
      <w:r w:rsidRPr="00C01123">
        <w:t>participating MCPTT f</w:t>
      </w:r>
      <w:r w:rsidRPr="00C01123">
        <w:rPr>
          <w:lang w:val="en-US"/>
        </w:rPr>
        <w:t>u</w:t>
      </w:r>
      <w:proofErr w:type="spellStart"/>
      <w:r w:rsidRPr="00C01123">
        <w:t>nction</w:t>
      </w:r>
      <w:proofErr w:type="spellEnd"/>
      <w:r w:rsidRPr="00C01123">
        <w:rPr>
          <w:lang w:val="en-US"/>
        </w:rPr>
        <w:t>:</w:t>
      </w:r>
    </w:p>
    <w:p w14:paraId="7E7E08B6" w14:textId="77777777" w:rsidR="00555C8E" w:rsidRPr="00C01123" w:rsidRDefault="00555C8E" w:rsidP="0045201D">
      <w:pPr>
        <w:pStyle w:val="B2"/>
        <w:rPr>
          <w:lang w:eastAsia="ko-KR"/>
        </w:rPr>
      </w:pPr>
      <w:r w:rsidRPr="00C01123">
        <w:rPr>
          <w:lang w:val="en-US" w:eastAsia="ko-KR"/>
        </w:rPr>
        <w:t>a</w:t>
      </w:r>
      <w:r w:rsidRPr="00C01123">
        <w:rPr>
          <w:lang w:eastAsia="ko-KR"/>
        </w:rPr>
        <w:t>)</w:t>
      </w:r>
      <w:r w:rsidRPr="00C01123">
        <w:rPr>
          <w:lang w:eastAsia="ko-KR"/>
        </w:rPr>
        <w:tab/>
        <w:t xml:space="preserve">shall interact with the media plane as specified in </w:t>
      </w:r>
      <w:r w:rsidR="001E5F65">
        <w:rPr>
          <w:lang w:eastAsia="ko-KR"/>
        </w:rPr>
        <w:t>clause</w:t>
      </w:r>
      <w:r w:rsidRPr="00C01123">
        <w:rPr>
          <w:lang w:eastAsia="ko-KR"/>
        </w:rPr>
        <w:t> 6.4 in 3GPP TS 24.380 [5];</w:t>
      </w:r>
    </w:p>
    <w:p w14:paraId="44212840" w14:textId="77777777" w:rsidR="00555C8E" w:rsidRPr="00C01123" w:rsidRDefault="00555C8E" w:rsidP="0045201D">
      <w:pPr>
        <w:pStyle w:val="B2"/>
        <w:rPr>
          <w:lang w:eastAsia="ko-KR"/>
        </w:rPr>
      </w:pPr>
      <w:r w:rsidRPr="00C01123">
        <w:rPr>
          <w:lang w:val="en-US" w:eastAsia="ko-KR"/>
        </w:rPr>
        <w:t>b</w:t>
      </w:r>
      <w:r w:rsidRPr="00C01123">
        <w:rPr>
          <w:lang w:eastAsia="ko-KR"/>
        </w:rPr>
        <w:t>)</w:t>
      </w:r>
      <w:r w:rsidRPr="00C01123">
        <w:rPr>
          <w:lang w:eastAsia="ko-KR"/>
        </w:rPr>
        <w:tab/>
        <w:t>shall generate a SIP BYE request as specified in 3GPP TS 24.229 [4];</w:t>
      </w:r>
    </w:p>
    <w:p w14:paraId="4711FC16" w14:textId="77777777" w:rsidR="00555C8E" w:rsidRPr="00C01123" w:rsidRDefault="00555C8E" w:rsidP="0045201D">
      <w:pPr>
        <w:pStyle w:val="B2"/>
        <w:rPr>
          <w:lang w:eastAsia="ko-KR"/>
        </w:rPr>
      </w:pPr>
      <w:r w:rsidRPr="00C01123">
        <w:rPr>
          <w:lang w:val="en-US" w:eastAsia="ko-KR"/>
        </w:rPr>
        <w:t>c</w:t>
      </w:r>
      <w:r w:rsidRPr="00C01123">
        <w:rPr>
          <w:lang w:eastAsia="ko-KR"/>
        </w:rPr>
        <w:t>)</w:t>
      </w:r>
      <w:r w:rsidRPr="00C01123">
        <w:rPr>
          <w:lang w:eastAsia="ko-KR"/>
        </w:rPr>
        <w:tab/>
        <w:t>shall set the Request-URI to the MCPTT session identity;</w:t>
      </w:r>
    </w:p>
    <w:p w14:paraId="213F0698" w14:textId="43420061" w:rsidR="003A5595" w:rsidRPr="00C01123" w:rsidRDefault="003A5595" w:rsidP="003A5595">
      <w:pPr>
        <w:pStyle w:val="B2"/>
        <w:rPr>
          <w:lang w:eastAsia="ko-KR"/>
        </w:rPr>
      </w:pPr>
      <w:r w:rsidRPr="00C01123">
        <w:rPr>
          <w:lang w:val="en-US" w:eastAsia="ko-KR"/>
        </w:rPr>
        <w:t>d</w:t>
      </w:r>
      <w:r w:rsidRPr="00C01123">
        <w:rPr>
          <w:lang w:eastAsia="ko-KR"/>
        </w:rPr>
        <w:t>)</w:t>
      </w:r>
      <w:r w:rsidRPr="00C01123">
        <w:rPr>
          <w:lang w:eastAsia="ko-KR"/>
        </w:rPr>
        <w:tab/>
      </w:r>
      <w:r>
        <w:t>shall include a P-Asserted-Identity header field in the outgoing SIP BYE request set to</w:t>
      </w:r>
      <w:r w:rsidRPr="0073469F">
        <w:t xml:space="preserve"> the </w:t>
      </w:r>
      <w:r>
        <w:t>public service identity of the participating MCPTT function</w:t>
      </w:r>
      <w:r w:rsidRPr="00C01123">
        <w:rPr>
          <w:lang w:eastAsia="ko-KR"/>
        </w:rPr>
        <w:t xml:space="preserve">; </w:t>
      </w:r>
    </w:p>
    <w:p w14:paraId="6E00A68E" w14:textId="77777777" w:rsidR="00555C8E" w:rsidRPr="00C01123" w:rsidRDefault="00555C8E" w:rsidP="0045201D">
      <w:pPr>
        <w:pStyle w:val="B2"/>
        <w:rPr>
          <w:lang w:eastAsia="ko-KR"/>
        </w:rPr>
      </w:pPr>
      <w:r w:rsidRPr="00C01123">
        <w:rPr>
          <w:lang w:val="en-US"/>
        </w:rPr>
        <w:t>e</w:t>
      </w:r>
      <w:r w:rsidRPr="00C01123">
        <w:t>)</w:t>
      </w:r>
      <w:r w:rsidRPr="00C01123">
        <w:tab/>
        <w:t>shall send the SIP BYE request toward the controlling MCPTT function, according to 3GPP TS 24.229 [4]</w:t>
      </w:r>
      <w:r w:rsidRPr="00C01123">
        <w:rPr>
          <w:lang w:val="en-US"/>
        </w:rPr>
        <w:t>;</w:t>
      </w:r>
      <w:r w:rsidRPr="00C01123">
        <w:rPr>
          <w:lang w:eastAsia="ko-KR"/>
        </w:rPr>
        <w:t xml:space="preserve"> and</w:t>
      </w:r>
    </w:p>
    <w:p w14:paraId="2A029929" w14:textId="77777777" w:rsidR="00555C8E" w:rsidRPr="0045201D" w:rsidRDefault="00555C8E" w:rsidP="0045201D">
      <w:pPr>
        <w:pStyle w:val="B2"/>
        <w:rPr>
          <w:lang w:val="en-US"/>
        </w:rPr>
      </w:pPr>
      <w:r w:rsidRPr="00C01123">
        <w:rPr>
          <w:lang w:val="en-US"/>
        </w:rPr>
        <w:t>f)</w:t>
      </w:r>
      <w:r w:rsidRPr="00C01123">
        <w:rPr>
          <w:lang w:val="en-US"/>
        </w:rPr>
        <w:tab/>
        <w:t>shall, u</w:t>
      </w:r>
      <w:proofErr w:type="spellStart"/>
      <w:r w:rsidRPr="00C01123">
        <w:t>pon</w:t>
      </w:r>
      <w:proofErr w:type="spellEnd"/>
      <w:r w:rsidRPr="00C01123">
        <w:t xml:space="preserve"> receiving a SIP 200</w:t>
      </w:r>
      <w:r w:rsidRPr="00C01123">
        <w:rPr>
          <w:lang w:eastAsia="ko-KR"/>
        </w:rPr>
        <w:t xml:space="preserve"> (OK)</w:t>
      </w:r>
      <w:r w:rsidRPr="00C01123">
        <w:t xml:space="preserve"> response to the SIP BYE request the </w:t>
      </w:r>
      <w:r w:rsidRPr="00C01123">
        <w:rPr>
          <w:lang w:eastAsia="ko-KR"/>
        </w:rPr>
        <w:t xml:space="preserve">terminating </w:t>
      </w:r>
      <w:r w:rsidRPr="00C01123">
        <w:t xml:space="preserve">MCPTT </w:t>
      </w:r>
      <w:r w:rsidRPr="00C01123">
        <w:rPr>
          <w:lang w:eastAsia="ko-KR"/>
        </w:rPr>
        <w:t>function</w:t>
      </w:r>
      <w:r w:rsidRPr="00C01123">
        <w:t xml:space="preserve"> shall interact with the </w:t>
      </w:r>
      <w:r w:rsidRPr="00C01123">
        <w:rPr>
          <w:lang w:eastAsia="ko-KR"/>
        </w:rPr>
        <w:t xml:space="preserve">media plane </w:t>
      </w:r>
      <w:r w:rsidRPr="00C01123">
        <w:t xml:space="preserve">as specified in </w:t>
      </w:r>
      <w:r w:rsidR="001E5F65">
        <w:t>clause</w:t>
      </w:r>
      <w:r w:rsidRPr="00C01123">
        <w:t xml:space="preserve"> 6.4 </w:t>
      </w:r>
      <w:r w:rsidRPr="00C01123">
        <w:rPr>
          <w:lang w:eastAsia="ko-KR"/>
        </w:rPr>
        <w:t>in</w:t>
      </w:r>
      <w:r w:rsidRPr="00C01123">
        <w:t xml:space="preserve"> </w:t>
      </w:r>
      <w:r w:rsidRPr="00C01123">
        <w:rPr>
          <w:lang w:eastAsia="ko-KR"/>
        </w:rPr>
        <w:t>3GPP TS 24.380 [5]</w:t>
      </w:r>
      <w:r w:rsidRPr="00C01123">
        <w:rPr>
          <w:lang w:val="en-US" w:eastAsia="ko-KR"/>
        </w:rPr>
        <w:t>;</w:t>
      </w:r>
    </w:p>
    <w:p w14:paraId="40BA923C" w14:textId="77777777" w:rsidR="00555C8E" w:rsidRPr="00B947B2" w:rsidRDefault="00555C8E" w:rsidP="00555C8E">
      <w:pPr>
        <w:pStyle w:val="B1"/>
      </w:pPr>
      <w:r>
        <w:rPr>
          <w:lang w:val="en-US"/>
        </w:rPr>
        <w:lastRenderedPageBreak/>
        <w:t>2</w:t>
      </w:r>
      <w:r w:rsidRPr="0045201D">
        <w:rPr>
          <w:lang w:val="en-US"/>
        </w:rPr>
        <w:t>)</w:t>
      </w:r>
      <w:r w:rsidRPr="0045201D">
        <w:rPr>
          <w:lang w:val="en-US"/>
        </w:rPr>
        <w:tab/>
      </w:r>
      <w:r w:rsidRPr="00B947B2">
        <w:t>shall generate a SIP BYE request according to rules and procedures of 3GPP TS 24.229 [4];</w:t>
      </w:r>
    </w:p>
    <w:p w14:paraId="5088E78E" w14:textId="77777777" w:rsidR="00555C8E" w:rsidRPr="00B947B2" w:rsidRDefault="00555C8E" w:rsidP="00555C8E">
      <w:pPr>
        <w:pStyle w:val="B1"/>
      </w:pPr>
      <w:r>
        <w:rPr>
          <w:lang w:val="en-US"/>
        </w:rPr>
        <w:t>3</w:t>
      </w:r>
      <w:r w:rsidRPr="00B947B2">
        <w:rPr>
          <w:lang w:val="en-US"/>
        </w:rPr>
        <w:t>)</w:t>
      </w:r>
      <w:r w:rsidRPr="00B947B2">
        <w:tab/>
        <w:t xml:space="preserve">shall set the Request-URI of the SIP BYE request to the URI that identifies the </w:t>
      </w:r>
      <w:r w:rsidRPr="00B947B2">
        <w:rPr>
          <w:lang w:val="en-US"/>
        </w:rPr>
        <w:t>p</w:t>
      </w:r>
      <w:r w:rsidRPr="00B947B2">
        <w:t xml:space="preserve">re-established </w:t>
      </w:r>
      <w:r w:rsidRPr="00B947B2">
        <w:rPr>
          <w:lang w:val="en-US"/>
        </w:rPr>
        <w:t>s</w:t>
      </w:r>
      <w:proofErr w:type="spellStart"/>
      <w:r w:rsidRPr="00B947B2">
        <w:t>ession</w:t>
      </w:r>
      <w:proofErr w:type="spellEnd"/>
      <w:r w:rsidRPr="00B947B2">
        <w:t>;</w:t>
      </w:r>
    </w:p>
    <w:p w14:paraId="2F2811AC" w14:textId="77777777" w:rsidR="00555C8E" w:rsidRPr="00B947B2" w:rsidRDefault="00555C8E" w:rsidP="00555C8E">
      <w:pPr>
        <w:pStyle w:val="B1"/>
      </w:pPr>
      <w:r>
        <w:rPr>
          <w:lang w:val="en-US"/>
        </w:rPr>
        <w:t>4</w:t>
      </w:r>
      <w:r w:rsidRPr="00B947B2">
        <w:rPr>
          <w:lang w:val="en-US"/>
        </w:rPr>
        <w:t>)</w:t>
      </w:r>
      <w:r w:rsidRPr="00B947B2">
        <w:tab/>
        <w:t xml:space="preserve">shall send the SIP BYE request towards the MCPTT </w:t>
      </w:r>
      <w:r w:rsidRPr="0045201D">
        <w:rPr>
          <w:lang w:val="en-US"/>
        </w:rPr>
        <w:t>client</w:t>
      </w:r>
      <w:r w:rsidRPr="00B947B2">
        <w:t xml:space="preserve"> within the SIP dialog of the </w:t>
      </w:r>
      <w:r w:rsidRPr="00B947B2">
        <w:rPr>
          <w:lang w:val="en-US"/>
        </w:rPr>
        <w:t>p</w:t>
      </w:r>
      <w:r w:rsidRPr="00B947B2">
        <w:t xml:space="preserve">re-established </w:t>
      </w:r>
      <w:r w:rsidRPr="00B947B2">
        <w:rPr>
          <w:lang w:val="en-US"/>
        </w:rPr>
        <w:t>s</w:t>
      </w:r>
      <w:proofErr w:type="spellStart"/>
      <w:r w:rsidRPr="00B947B2">
        <w:t>ession</w:t>
      </w:r>
      <w:proofErr w:type="spellEnd"/>
      <w:r w:rsidRPr="00B947B2">
        <w:t xml:space="preserve"> according to rules and procedures of the 3GPP TS 24.229 [4]; and</w:t>
      </w:r>
    </w:p>
    <w:p w14:paraId="2F3ABA38" w14:textId="77777777" w:rsidR="00555C8E" w:rsidRPr="0045201D" w:rsidRDefault="00555C8E" w:rsidP="00555C8E">
      <w:pPr>
        <w:pStyle w:val="B1"/>
        <w:rPr>
          <w:lang w:val="en-US"/>
        </w:rPr>
      </w:pPr>
      <w:r>
        <w:rPr>
          <w:lang w:val="en-US"/>
        </w:rPr>
        <w:t>5</w:t>
      </w:r>
      <w:r w:rsidRPr="00B947B2">
        <w:rPr>
          <w:lang w:val="en-US"/>
        </w:rPr>
        <w:t>)</w:t>
      </w:r>
      <w:r w:rsidRPr="00B947B2">
        <w:rPr>
          <w:lang w:val="en-US"/>
        </w:rPr>
        <w:tab/>
        <w:t>shall, u</w:t>
      </w:r>
      <w:proofErr w:type="spellStart"/>
      <w:r w:rsidRPr="00B947B2">
        <w:t>pon</w:t>
      </w:r>
      <w:proofErr w:type="spellEnd"/>
      <w:r w:rsidRPr="00B947B2">
        <w:t xml:space="preserve"> receiving a SIP 200 (OK) response to the SIP BYE request interact with the media plane as specified in 3GPP TS 24.380 [5]</w:t>
      </w:r>
      <w:r w:rsidRPr="00B947B2">
        <w:rPr>
          <w:lang w:val="en-US"/>
        </w:rPr>
        <w:t>.</w:t>
      </w:r>
    </w:p>
    <w:p w14:paraId="7B06BBCD" w14:textId="77777777" w:rsidR="00517573" w:rsidRPr="0073469F" w:rsidRDefault="00517573" w:rsidP="00567124">
      <w:pPr>
        <w:pStyle w:val="Heading1"/>
      </w:pPr>
      <w:bookmarkStart w:id="1964" w:name="_Toc20155781"/>
      <w:bookmarkStart w:id="1965" w:name="_Toc27500936"/>
      <w:bookmarkStart w:id="1966" w:name="_Toc36049061"/>
      <w:bookmarkStart w:id="1967" w:name="_Toc45209824"/>
      <w:bookmarkStart w:id="1968" w:name="_Toc51860649"/>
      <w:bookmarkStart w:id="1969" w:name="_Toc171603871"/>
      <w:r w:rsidRPr="0073469F">
        <w:t>9</w:t>
      </w:r>
      <w:r w:rsidRPr="0073469F">
        <w:tab/>
        <w:t>Affiliation</w:t>
      </w:r>
      <w:bookmarkEnd w:id="1964"/>
      <w:bookmarkEnd w:id="1965"/>
      <w:bookmarkEnd w:id="1966"/>
      <w:bookmarkEnd w:id="1967"/>
      <w:bookmarkEnd w:id="1968"/>
      <w:bookmarkEnd w:id="1969"/>
    </w:p>
    <w:p w14:paraId="4C5F8FEC" w14:textId="77777777" w:rsidR="00517573" w:rsidRPr="0073469F" w:rsidRDefault="00517573" w:rsidP="00567124">
      <w:pPr>
        <w:pStyle w:val="Heading2"/>
      </w:pPr>
      <w:bookmarkStart w:id="1970" w:name="_Toc20155782"/>
      <w:bookmarkStart w:id="1971" w:name="_Toc27500937"/>
      <w:bookmarkStart w:id="1972" w:name="_Toc36049062"/>
      <w:bookmarkStart w:id="1973" w:name="_Toc45209825"/>
      <w:bookmarkStart w:id="1974" w:name="_Toc51860650"/>
      <w:bookmarkStart w:id="1975" w:name="_Toc171603872"/>
      <w:r w:rsidRPr="0073469F">
        <w:t>9.1</w:t>
      </w:r>
      <w:r w:rsidRPr="0073469F">
        <w:tab/>
        <w:t>General</w:t>
      </w:r>
      <w:bookmarkEnd w:id="1970"/>
      <w:bookmarkEnd w:id="1971"/>
      <w:bookmarkEnd w:id="1972"/>
      <w:bookmarkEnd w:id="1973"/>
      <w:bookmarkEnd w:id="1974"/>
      <w:bookmarkEnd w:id="1975"/>
    </w:p>
    <w:p w14:paraId="092132AB" w14:textId="77777777" w:rsidR="009D4EBE" w:rsidRDefault="001E5F65" w:rsidP="009D4EBE">
      <w:r>
        <w:t>Clause</w:t>
      </w:r>
      <w:r w:rsidR="009D4EBE">
        <w:t> 9.2 contains the procedures for explicit affiliation at the MCPTT client, the MCPTT server serving the MCPTT user and the MCPTT server owning the MCPTT group.</w:t>
      </w:r>
    </w:p>
    <w:p w14:paraId="59A18D1B" w14:textId="77777777" w:rsidR="009D4EBE" w:rsidRDefault="001E5F65" w:rsidP="009D4EBE">
      <w:r>
        <w:t>Clause</w:t>
      </w:r>
      <w:r w:rsidR="009D4EBE">
        <w:t> 9.2 contains the procedures for implicit affiliation at the MCPTT server serving the MCPTT user and the MCPTT server owning the MCPTT group.</w:t>
      </w:r>
    </w:p>
    <w:p w14:paraId="25AF2D7C" w14:textId="77777777" w:rsidR="009D4EBE" w:rsidRDefault="001E5F65" w:rsidP="009D4EBE">
      <w:r>
        <w:t>Clause</w:t>
      </w:r>
      <w:r w:rsidR="009D4EBE">
        <w:t> 9.3 describes the coding used for explicit affiliation.</w:t>
      </w:r>
    </w:p>
    <w:p w14:paraId="4C70BE5F" w14:textId="77777777" w:rsidR="009D4EBE" w:rsidRDefault="009D4EBE" w:rsidP="009D4EBE">
      <w:r>
        <w:t>The procedures for implicit affiliation in this clause are triggered at the MCPTT server serving the MCPTT user in the following circumstances:</w:t>
      </w:r>
    </w:p>
    <w:p w14:paraId="1C441190" w14:textId="77777777" w:rsidR="009D4EBE" w:rsidRDefault="009D4EBE" w:rsidP="008E477D">
      <w:pPr>
        <w:pStyle w:val="B1"/>
        <w:rPr>
          <w:noProof/>
        </w:rPr>
      </w:pPr>
      <w:r>
        <w:t>-</w:t>
      </w:r>
      <w:r>
        <w:tab/>
        <w:t xml:space="preserve">on receipt of a SIP INVITE request or a SIP REFER request from an MCPTT client to </w:t>
      </w:r>
      <w:r>
        <w:rPr>
          <w:noProof/>
        </w:rPr>
        <w:t>join an MCPTT chat group, where the MCPTT client is not already affiliated to the MCPTT group;</w:t>
      </w:r>
    </w:p>
    <w:p w14:paraId="7A628CFD" w14:textId="77777777" w:rsidR="009D4EBE" w:rsidRDefault="009D4EBE" w:rsidP="009D4EBE">
      <w:pPr>
        <w:pStyle w:val="B1"/>
        <w:rPr>
          <w:noProof/>
        </w:rPr>
      </w:pPr>
      <w:r>
        <w:t>-</w:t>
      </w:r>
      <w:r>
        <w:tab/>
        <w:t xml:space="preserve">on receipt of a SIP INVITE request </w:t>
      </w:r>
      <w:r w:rsidRPr="005B3CBE">
        <w:t>or a SIP REFER request</w:t>
      </w:r>
      <w:r>
        <w:t xml:space="preserve"> from an MCPTT client when </w:t>
      </w:r>
      <w:r>
        <w:rPr>
          <w:noProof/>
        </w:rPr>
        <w:t>attempting to initiate an MCPTT emergency group call or MCPTT imminent peril group call and the MCPTT client is not already affiliated to the MCPTT group;</w:t>
      </w:r>
    </w:p>
    <w:p w14:paraId="31C7B149" w14:textId="77777777" w:rsidR="009D4EBE" w:rsidRDefault="009D4EBE" w:rsidP="009D4EBE">
      <w:pPr>
        <w:pStyle w:val="B1"/>
        <w:rPr>
          <w:noProof/>
        </w:rPr>
      </w:pPr>
      <w:r>
        <w:rPr>
          <w:noProof/>
        </w:rPr>
        <w:t>-</w:t>
      </w:r>
      <w:r>
        <w:rPr>
          <w:noProof/>
        </w:rPr>
        <w:tab/>
        <w:t>on receipt of a SIP MESSAGE request from an MCPTT client when initiating an MCPTT emergency alert targeted to an MCPTT group and the MCPTT client is not already affiliated to the MCPTT group; and</w:t>
      </w:r>
    </w:p>
    <w:p w14:paraId="54E8FC3C" w14:textId="5C7AE592" w:rsidR="009D4EBE" w:rsidRDefault="009D4EBE" w:rsidP="009D4EBE">
      <w:pPr>
        <w:pStyle w:val="B1"/>
        <w:rPr>
          <w:noProof/>
        </w:rPr>
      </w:pPr>
      <w:r w:rsidRPr="005B3CBE">
        <w:rPr>
          <w:noProof/>
        </w:rPr>
        <w:t>-</w:t>
      </w:r>
      <w:r w:rsidRPr="005B3CBE">
        <w:rPr>
          <w:noProof/>
        </w:rPr>
        <w:tab/>
        <w:t xml:space="preserve">on receipt of a SIP REGISTER request for service authorisation (as described in </w:t>
      </w:r>
      <w:r w:rsidR="001E5F65">
        <w:rPr>
          <w:noProof/>
        </w:rPr>
        <w:t>clause</w:t>
      </w:r>
      <w:r w:rsidRPr="005B3CBE">
        <w:rPr>
          <w:noProof/>
        </w:rPr>
        <w:t> 7.3.</w:t>
      </w:r>
      <w:r w:rsidR="003A6759">
        <w:rPr>
          <w:noProof/>
        </w:rPr>
        <w:t>2</w:t>
      </w:r>
      <w:r w:rsidRPr="005B3CBE">
        <w:rPr>
          <w:noProof/>
        </w:rPr>
        <w:t xml:space="preserve">) or SIP PUBLISH request for service authorisation and service settings (as described in </w:t>
      </w:r>
      <w:r w:rsidR="001E5F65">
        <w:rPr>
          <w:noProof/>
        </w:rPr>
        <w:t>clause</w:t>
      </w:r>
      <w:r w:rsidRPr="005B3CBE">
        <w:rPr>
          <w:noProof/>
        </w:rPr>
        <w:t> 7.3.</w:t>
      </w:r>
      <w:r w:rsidR="003A6759" w:rsidRPr="003A6759" w:rsidDel="00915FDF">
        <w:rPr>
          <w:noProof/>
        </w:rPr>
        <w:t xml:space="preserve"> </w:t>
      </w:r>
      <w:r w:rsidR="003A6759">
        <w:rPr>
          <w:noProof/>
        </w:rPr>
        <w:t>3</w:t>
      </w:r>
      <w:r w:rsidRPr="005B3CBE">
        <w:rPr>
          <w:noProof/>
        </w:rPr>
        <w:t>), as determined by configuration in the MCPTT user profile document as specified in 3GPP TS </w:t>
      </w:r>
      <w:r w:rsidR="0090486B">
        <w:rPr>
          <w:noProof/>
        </w:rPr>
        <w:t>24.484</w:t>
      </w:r>
      <w:r w:rsidRPr="005B3CBE">
        <w:rPr>
          <w:noProof/>
        </w:rPr>
        <w:t> [50].</w:t>
      </w:r>
    </w:p>
    <w:p w14:paraId="092164EA" w14:textId="77777777" w:rsidR="009D4EBE" w:rsidRDefault="009D4EBE" w:rsidP="009D4EBE">
      <w:r>
        <w:t>The procedures for implicit affiliation in this clause are triggered at the MCPTT server owning the MCPTT group in the following circumstances:</w:t>
      </w:r>
    </w:p>
    <w:p w14:paraId="612913B0" w14:textId="77777777" w:rsidR="009D4EBE" w:rsidRDefault="009D4EBE" w:rsidP="009D4EBE">
      <w:pPr>
        <w:pStyle w:val="B1"/>
      </w:pPr>
      <w:r>
        <w:t>-</w:t>
      </w:r>
      <w:r>
        <w:tab/>
        <w:t xml:space="preserve">on receipt of a SIP INVITE request from the MCPTT server serving the MCPTT user where an </w:t>
      </w:r>
      <w:r w:rsidRPr="001C43D4">
        <w:t xml:space="preserve">MCPTT </w:t>
      </w:r>
      <w:r>
        <w:t>user</w:t>
      </w:r>
      <w:r w:rsidRPr="001C43D4">
        <w:t xml:space="preserve"> </w:t>
      </w:r>
      <w:r>
        <w:t xml:space="preserve">wants </w:t>
      </w:r>
      <w:r w:rsidRPr="001C43D4">
        <w:t>to join an MCPTT chat group</w:t>
      </w:r>
      <w:r>
        <w:t xml:space="preserve"> and</w:t>
      </w:r>
      <w:r w:rsidRPr="001C43D4">
        <w:t xml:space="preserve"> </w:t>
      </w:r>
      <w:r>
        <w:t xml:space="preserve">the MCPTT client </w:t>
      </w:r>
      <w:r w:rsidRPr="001C43D4">
        <w:t>is not already affiliated to the MCPTT group;</w:t>
      </w:r>
    </w:p>
    <w:p w14:paraId="7FE526FE" w14:textId="77777777" w:rsidR="009D4EBE" w:rsidRDefault="009D4EBE" w:rsidP="009D4EBE">
      <w:pPr>
        <w:pStyle w:val="B1"/>
        <w:rPr>
          <w:noProof/>
        </w:rPr>
      </w:pPr>
      <w:r>
        <w:t>-</w:t>
      </w:r>
      <w:r>
        <w:tab/>
        <w:t xml:space="preserve">on receipt of a SIP INVITE request from the MCPTT server serving the MCPTT user where an MCPTT user </w:t>
      </w:r>
      <w:r>
        <w:rPr>
          <w:noProof/>
        </w:rPr>
        <w:t>initiates an MCPTT emergency group call or MCPTT imminent peril group call and the MCPTT client is not already affiliated to the MCPTT group; and</w:t>
      </w:r>
    </w:p>
    <w:p w14:paraId="1515D93C" w14:textId="77777777" w:rsidR="009D4EBE" w:rsidRPr="0073469F" w:rsidRDefault="009D4EBE" w:rsidP="008E477D">
      <w:pPr>
        <w:pStyle w:val="B1"/>
        <w:rPr>
          <w:noProof/>
        </w:rPr>
      </w:pPr>
      <w:r>
        <w:rPr>
          <w:noProof/>
        </w:rPr>
        <w:t>-</w:t>
      </w:r>
      <w:r>
        <w:rPr>
          <w:noProof/>
        </w:rPr>
        <w:tab/>
        <w:t xml:space="preserve">on receipt of a SIP MESSAGE request from </w:t>
      </w:r>
      <w:r>
        <w:t xml:space="preserve">the MCPTT server serving the MCPTT user when the </w:t>
      </w:r>
      <w:r>
        <w:rPr>
          <w:noProof/>
        </w:rPr>
        <w:t>MCPTT user initiates an MCPTT emergency alert targeted to an MCPTT group and the MCPTT client is not already affiliated to the MCPTT group.</w:t>
      </w:r>
    </w:p>
    <w:p w14:paraId="023B8920" w14:textId="77777777" w:rsidR="008D4910" w:rsidRPr="0073469F" w:rsidRDefault="008D4910" w:rsidP="00567124">
      <w:pPr>
        <w:pStyle w:val="Heading2"/>
      </w:pPr>
      <w:bookmarkStart w:id="1976" w:name="_Toc20155783"/>
      <w:bookmarkStart w:id="1977" w:name="_Toc27500938"/>
      <w:bookmarkStart w:id="1978" w:name="_Toc36049063"/>
      <w:bookmarkStart w:id="1979" w:name="_Toc45209826"/>
      <w:bookmarkStart w:id="1980" w:name="_Toc51860651"/>
      <w:bookmarkStart w:id="1981" w:name="_Toc171603873"/>
      <w:r w:rsidRPr="0073469F">
        <w:t>9.2</w:t>
      </w:r>
      <w:r w:rsidRPr="0073469F">
        <w:tab/>
        <w:t>Procedures</w:t>
      </w:r>
      <w:bookmarkEnd w:id="1976"/>
      <w:bookmarkEnd w:id="1977"/>
      <w:bookmarkEnd w:id="1978"/>
      <w:bookmarkEnd w:id="1979"/>
      <w:bookmarkEnd w:id="1980"/>
      <w:bookmarkEnd w:id="1981"/>
    </w:p>
    <w:p w14:paraId="41083830" w14:textId="77777777" w:rsidR="00517573" w:rsidRPr="0073469F" w:rsidRDefault="00517573" w:rsidP="00567124">
      <w:pPr>
        <w:pStyle w:val="Heading3"/>
      </w:pPr>
      <w:bookmarkStart w:id="1982" w:name="_Toc20155784"/>
      <w:bookmarkStart w:id="1983" w:name="_Toc27500939"/>
      <w:bookmarkStart w:id="1984" w:name="_Toc36049064"/>
      <w:bookmarkStart w:id="1985" w:name="_Toc45209827"/>
      <w:bookmarkStart w:id="1986" w:name="_Toc51860652"/>
      <w:bookmarkStart w:id="1987" w:name="_Toc171603874"/>
      <w:r w:rsidRPr="0073469F">
        <w:t>9.2</w:t>
      </w:r>
      <w:r w:rsidR="008D4910" w:rsidRPr="0073469F">
        <w:t>.1</w:t>
      </w:r>
      <w:r w:rsidRPr="0073469F">
        <w:tab/>
        <w:t>MCPTT client procedures</w:t>
      </w:r>
      <w:bookmarkEnd w:id="1982"/>
      <w:bookmarkEnd w:id="1983"/>
      <w:bookmarkEnd w:id="1984"/>
      <w:bookmarkEnd w:id="1985"/>
      <w:bookmarkEnd w:id="1986"/>
      <w:bookmarkEnd w:id="1987"/>
    </w:p>
    <w:p w14:paraId="73605FAE" w14:textId="77777777" w:rsidR="008D4910" w:rsidRPr="0073469F" w:rsidRDefault="008D4910" w:rsidP="00567124">
      <w:pPr>
        <w:pStyle w:val="Heading4"/>
      </w:pPr>
      <w:bookmarkStart w:id="1988" w:name="_Toc20155785"/>
      <w:bookmarkStart w:id="1989" w:name="_Toc27500940"/>
      <w:bookmarkStart w:id="1990" w:name="_Toc36049065"/>
      <w:bookmarkStart w:id="1991" w:name="_Toc45209828"/>
      <w:bookmarkStart w:id="1992" w:name="_Toc51860653"/>
      <w:bookmarkStart w:id="1993" w:name="_Toc171603875"/>
      <w:r w:rsidRPr="0073469F">
        <w:t>9.2.1.1</w:t>
      </w:r>
      <w:r w:rsidRPr="0073469F">
        <w:tab/>
        <w:t>General</w:t>
      </w:r>
      <w:bookmarkEnd w:id="1988"/>
      <w:bookmarkEnd w:id="1989"/>
      <w:bookmarkEnd w:id="1990"/>
      <w:bookmarkEnd w:id="1991"/>
      <w:bookmarkEnd w:id="1992"/>
      <w:bookmarkEnd w:id="1993"/>
    </w:p>
    <w:p w14:paraId="534389AD" w14:textId="77777777" w:rsidR="008D4910" w:rsidRPr="0073469F" w:rsidRDefault="008D4910" w:rsidP="008D4910">
      <w:r w:rsidRPr="0073469F">
        <w:t>The MCPTT client procedures consist of:</w:t>
      </w:r>
    </w:p>
    <w:p w14:paraId="6105883D" w14:textId="77777777" w:rsidR="008D4910" w:rsidRPr="0073469F" w:rsidRDefault="008D4910" w:rsidP="008D4910">
      <w:pPr>
        <w:pStyle w:val="B1"/>
      </w:pPr>
      <w:r w:rsidRPr="0073469F">
        <w:lastRenderedPageBreak/>
        <w:t>-</w:t>
      </w:r>
      <w:r w:rsidRPr="0073469F">
        <w:tab/>
        <w:t>an affiliation status change procedure;</w:t>
      </w:r>
    </w:p>
    <w:p w14:paraId="2C48768F" w14:textId="77777777" w:rsidR="00781DBA" w:rsidRDefault="008D4910" w:rsidP="00781DBA">
      <w:pPr>
        <w:pStyle w:val="B1"/>
      </w:pPr>
      <w:r w:rsidRPr="0073469F">
        <w:t>-</w:t>
      </w:r>
      <w:r w:rsidRPr="0073469F">
        <w:tab/>
        <w:t>an affiliation status determination procedure</w:t>
      </w:r>
      <w:r w:rsidR="00781DBA">
        <w:t>;</w:t>
      </w:r>
    </w:p>
    <w:p w14:paraId="72F92317" w14:textId="77777777" w:rsidR="00781DBA" w:rsidRDefault="00781DBA" w:rsidP="00781DBA">
      <w:pPr>
        <w:pStyle w:val="B1"/>
        <w:rPr>
          <w:lang w:val="en-US"/>
        </w:rPr>
      </w:pPr>
      <w:r>
        <w:t>-</w:t>
      </w:r>
      <w:r>
        <w:tab/>
        <w:t xml:space="preserve">a procedure for </w:t>
      </w:r>
      <w:r>
        <w:rPr>
          <w:lang w:val="en-US"/>
        </w:rPr>
        <w:t>sending a</w:t>
      </w:r>
      <w:proofErr w:type="spellStart"/>
      <w:r>
        <w:t>ffiliation</w:t>
      </w:r>
      <w:proofErr w:type="spellEnd"/>
      <w:r>
        <w:t xml:space="preserve"> status</w:t>
      </w:r>
      <w:r>
        <w:rPr>
          <w:lang w:val="en-US"/>
        </w:rPr>
        <w:t xml:space="preserve"> change request in negotiated mode to target MCPTT user;</w:t>
      </w:r>
    </w:p>
    <w:p w14:paraId="5AC40CB6" w14:textId="77777777" w:rsidR="008D4910" w:rsidRDefault="00781DBA" w:rsidP="00781DBA">
      <w:pPr>
        <w:pStyle w:val="B1"/>
      </w:pPr>
      <w:r>
        <w:rPr>
          <w:lang w:val="en-US"/>
        </w:rPr>
        <w:t>-</w:t>
      </w:r>
      <w:r>
        <w:rPr>
          <w:lang w:val="en-US"/>
        </w:rPr>
        <w:tab/>
      </w:r>
      <w:r>
        <w:t xml:space="preserve">a procedure for </w:t>
      </w:r>
      <w:r>
        <w:rPr>
          <w:lang w:val="en-US"/>
        </w:rPr>
        <w:t>receiving a</w:t>
      </w:r>
      <w:proofErr w:type="spellStart"/>
      <w:r>
        <w:t>ffiliation</w:t>
      </w:r>
      <w:proofErr w:type="spellEnd"/>
      <w:r>
        <w:t xml:space="preserve"> status</w:t>
      </w:r>
      <w:r>
        <w:rPr>
          <w:lang w:val="en-US"/>
        </w:rPr>
        <w:t xml:space="preserve"> change request in negotiated mode from authorized MCPTT user</w:t>
      </w:r>
      <w:r w:rsidR="00053665">
        <w:t>; and</w:t>
      </w:r>
    </w:p>
    <w:p w14:paraId="2E287690" w14:textId="77777777" w:rsidR="00053665" w:rsidRDefault="00C65967" w:rsidP="00053665">
      <w:pPr>
        <w:pStyle w:val="B1"/>
      </w:pPr>
      <w:r w:rsidRPr="005C5D81">
        <w:t>-</w:t>
      </w:r>
      <w:r w:rsidR="00053665">
        <w:tab/>
        <w:t>a rules based affiliation status change procedure.</w:t>
      </w:r>
    </w:p>
    <w:p w14:paraId="615940FC" w14:textId="77777777" w:rsidR="00781DBA" w:rsidRPr="0073469F" w:rsidRDefault="00781DBA" w:rsidP="00781DBA">
      <w:r>
        <w:t xml:space="preserve">In order to obtain information about success or rejection of changes triggered by the </w:t>
      </w:r>
      <w:r w:rsidRPr="0073469F">
        <w:t>affiliation status change procedure</w:t>
      </w:r>
      <w:r>
        <w:t xml:space="preserve"> for an MCPTT user, the MCPTT client needs to init</w:t>
      </w:r>
      <w:r w:rsidR="00FD1B82">
        <w:t>i</w:t>
      </w:r>
      <w:r>
        <w:t xml:space="preserve">ate the </w:t>
      </w:r>
      <w:r w:rsidRPr="0073469F">
        <w:t>affiliation status determination procedure</w:t>
      </w:r>
      <w:r>
        <w:t xml:space="preserve"> for the MCPTT user before starting the </w:t>
      </w:r>
      <w:r w:rsidRPr="0073469F">
        <w:t>affiliation status change procedure</w:t>
      </w:r>
      <w:r>
        <w:t xml:space="preserve"> for the MCPTT user.</w:t>
      </w:r>
    </w:p>
    <w:p w14:paraId="381EF91C" w14:textId="77777777" w:rsidR="008D4910" w:rsidRPr="0073469F" w:rsidRDefault="008D4910" w:rsidP="00567124">
      <w:pPr>
        <w:pStyle w:val="Heading4"/>
      </w:pPr>
      <w:bookmarkStart w:id="1994" w:name="_Toc20155786"/>
      <w:bookmarkStart w:id="1995" w:name="_Toc27500941"/>
      <w:bookmarkStart w:id="1996" w:name="_Toc36049066"/>
      <w:bookmarkStart w:id="1997" w:name="_Toc45209829"/>
      <w:bookmarkStart w:id="1998" w:name="_Toc51860654"/>
      <w:bookmarkStart w:id="1999" w:name="_Toc171603876"/>
      <w:r w:rsidRPr="0073469F">
        <w:t>9.2.1.2</w:t>
      </w:r>
      <w:r w:rsidRPr="0073469F">
        <w:tab/>
        <w:t>Affiliation status change procedure</w:t>
      </w:r>
      <w:bookmarkEnd w:id="1994"/>
      <w:bookmarkEnd w:id="1995"/>
      <w:bookmarkEnd w:id="1996"/>
      <w:bookmarkEnd w:id="1997"/>
      <w:bookmarkEnd w:id="1998"/>
      <w:bookmarkEnd w:id="1999"/>
    </w:p>
    <w:p w14:paraId="174780CA" w14:textId="77777777" w:rsidR="008D4910" w:rsidRPr="0073469F" w:rsidRDefault="008D4910" w:rsidP="008D4910">
      <w:r w:rsidRPr="0073469F">
        <w:t>In order</w:t>
      </w:r>
      <w:r w:rsidR="00781DBA">
        <w:t>:</w:t>
      </w:r>
    </w:p>
    <w:p w14:paraId="2D248227" w14:textId="77777777" w:rsidR="008D4910" w:rsidRPr="0073469F" w:rsidRDefault="008D4910" w:rsidP="008D4910">
      <w:pPr>
        <w:pStyle w:val="B1"/>
      </w:pPr>
      <w:r w:rsidRPr="0073469F">
        <w:t>-</w:t>
      </w:r>
      <w:r w:rsidRPr="0073469F">
        <w:tab/>
        <w:t xml:space="preserve">to indicate that an MCPTT user is interested in one or more MCPTT group(s) </w:t>
      </w:r>
      <w:r w:rsidRPr="0073469F">
        <w:rPr>
          <w:rFonts w:eastAsia="SimSun"/>
        </w:rPr>
        <w:t>at an MCPTT client</w:t>
      </w:r>
      <w:r w:rsidRPr="0073469F">
        <w:t>;</w:t>
      </w:r>
    </w:p>
    <w:p w14:paraId="6CA1D18E" w14:textId="77777777" w:rsidR="008D4910" w:rsidRPr="0073469F" w:rsidRDefault="008D4910" w:rsidP="008D4910">
      <w:pPr>
        <w:pStyle w:val="B1"/>
      </w:pPr>
      <w:r w:rsidRPr="0073469F">
        <w:t>-</w:t>
      </w:r>
      <w:r w:rsidRPr="0073469F">
        <w:tab/>
        <w:t xml:space="preserve">to indicate that the MCPTT user is no longer interested in one or more MCPTT group(s) </w:t>
      </w:r>
      <w:r w:rsidRPr="0073469F">
        <w:rPr>
          <w:rFonts w:eastAsia="SimSun"/>
        </w:rPr>
        <w:t>at the MCPTT client</w:t>
      </w:r>
      <w:r w:rsidRPr="0073469F">
        <w:t>;</w:t>
      </w:r>
    </w:p>
    <w:p w14:paraId="16F1280E" w14:textId="77777777" w:rsidR="00326D12" w:rsidRDefault="00326D12" w:rsidP="00326D12">
      <w:pPr>
        <w:pStyle w:val="B1"/>
      </w:pPr>
      <w:r w:rsidRPr="0073469F">
        <w:t>-</w:t>
      </w:r>
      <w:r w:rsidRPr="0073469F">
        <w:tab/>
        <w:t xml:space="preserve">to </w:t>
      </w:r>
      <w:r>
        <w:t>indicate that the</w:t>
      </w:r>
      <w:r w:rsidRPr="0073469F">
        <w:t xml:space="preserve"> MCPTT user </w:t>
      </w:r>
      <w:r>
        <w:t>continues to have interest</w:t>
      </w:r>
      <w:r w:rsidRPr="0073469F">
        <w:t xml:space="preserve"> in one or more MCPTT group(s) </w:t>
      </w:r>
      <w:r w:rsidRPr="0073469F">
        <w:rPr>
          <w:rFonts w:eastAsia="SimSun"/>
        </w:rPr>
        <w:t>at an MCPTT client</w:t>
      </w:r>
      <w:r w:rsidRPr="0073469F">
        <w:t xml:space="preserve"> due to near expiration of the expiration time of an MCPTT group with the affiliation status set to the "affiliated" state received in a SIP NOTIFY request in </w:t>
      </w:r>
      <w:r w:rsidR="001E5F65">
        <w:t>clause</w:t>
      </w:r>
      <w:r w:rsidRPr="0073469F">
        <w:t> 9.2.1.3;</w:t>
      </w:r>
    </w:p>
    <w:p w14:paraId="3C9A511E" w14:textId="77777777" w:rsidR="008D4910" w:rsidRPr="0073469F" w:rsidRDefault="00781DBA" w:rsidP="008D4910">
      <w:pPr>
        <w:pStyle w:val="B1"/>
      </w:pPr>
      <w:r>
        <w:t>-</w:t>
      </w:r>
      <w:r>
        <w:tab/>
        <w:t xml:space="preserve">to send an </w:t>
      </w:r>
      <w:r>
        <w:rPr>
          <w:lang w:val="en-US"/>
        </w:rPr>
        <w:t>a</w:t>
      </w:r>
      <w:proofErr w:type="spellStart"/>
      <w:r>
        <w:t>ffiliation</w:t>
      </w:r>
      <w:proofErr w:type="spellEnd"/>
      <w:r>
        <w:t xml:space="preserve"> status</w:t>
      </w:r>
      <w:r>
        <w:rPr>
          <w:lang w:val="en-US"/>
        </w:rPr>
        <w:t xml:space="preserve"> change request in mandatory mode to another MCPTT user;</w:t>
      </w:r>
    </w:p>
    <w:p w14:paraId="0726AFF0" w14:textId="77777777" w:rsidR="00053665" w:rsidRDefault="00053665" w:rsidP="00053665">
      <w:pPr>
        <w:pStyle w:val="B1"/>
      </w:pPr>
      <w:r>
        <w:t>-</w:t>
      </w:r>
      <w:r>
        <w:tab/>
        <w:t>to indicate that an MCPTT user is interested in one or more MCPTT group(s) at an MCPTT client triggered by a location or functional alias activation criteria;</w:t>
      </w:r>
    </w:p>
    <w:p w14:paraId="72383AF7" w14:textId="77777777" w:rsidR="00053665" w:rsidRPr="0073469F" w:rsidRDefault="00053665" w:rsidP="00053665">
      <w:pPr>
        <w:pStyle w:val="B1"/>
      </w:pPr>
      <w:r>
        <w:t>-</w:t>
      </w:r>
      <w:r>
        <w:tab/>
      </w:r>
      <w:r w:rsidRPr="0073469F">
        <w:t xml:space="preserve">to indicate that the MCPTT user is no longer interested in one or more MCPTT group(s) </w:t>
      </w:r>
      <w:r w:rsidRPr="0073469F">
        <w:rPr>
          <w:rFonts w:eastAsia="SimSun"/>
        </w:rPr>
        <w:t>at the MCPTT client</w:t>
      </w:r>
      <w:r w:rsidRPr="00D07FF2">
        <w:t xml:space="preserve"> </w:t>
      </w:r>
      <w:proofErr w:type="spellStart"/>
      <w:r>
        <w:t>client</w:t>
      </w:r>
      <w:proofErr w:type="spellEnd"/>
      <w:r>
        <w:t xml:space="preserve"> triggered by location or functional alias deactivation criteria; or</w:t>
      </w:r>
    </w:p>
    <w:p w14:paraId="723AF915" w14:textId="77777777" w:rsidR="008D4910" w:rsidRPr="0073469F" w:rsidRDefault="008D4910" w:rsidP="008D4910">
      <w:pPr>
        <w:pStyle w:val="B1"/>
      </w:pPr>
      <w:r w:rsidRPr="0073469F">
        <w:t>-</w:t>
      </w:r>
      <w:r w:rsidRPr="0073469F">
        <w:tab/>
        <w:t>any combination of the above;</w:t>
      </w:r>
    </w:p>
    <w:p w14:paraId="5B72956F" w14:textId="77777777" w:rsidR="008D4910" w:rsidRPr="0073469F" w:rsidRDefault="008D4910" w:rsidP="008D4910">
      <w:r w:rsidRPr="0073469F">
        <w:t>the MCPTT client shall generate a SIP PUBLISH request according to 3GPP TS 24.229 [</w:t>
      </w:r>
      <w:r w:rsidRPr="0073469F">
        <w:rPr>
          <w:noProof/>
        </w:rPr>
        <w:t>4</w:t>
      </w:r>
      <w:r w:rsidRPr="0073469F">
        <w:t>], IETF RFC 3903 [</w:t>
      </w:r>
      <w:r w:rsidR="00F608D0" w:rsidRPr="0073469F">
        <w:t>37</w:t>
      </w:r>
      <w:r w:rsidRPr="0073469F">
        <w:t>]</w:t>
      </w:r>
      <w:r w:rsidR="00781DBA">
        <w:t xml:space="preserve">, and </w:t>
      </w:r>
      <w:r w:rsidR="00781DBA">
        <w:rPr>
          <w:rFonts w:eastAsia="SimSun"/>
        </w:rPr>
        <w:t>IETF RFC 3856 [51]</w:t>
      </w:r>
      <w:r w:rsidRPr="0073469F">
        <w:t>.</w:t>
      </w:r>
    </w:p>
    <w:p w14:paraId="55DBB870" w14:textId="510E1D73" w:rsidR="00053665" w:rsidRDefault="00053665" w:rsidP="00053665">
      <w:r w:rsidRPr="00B21F57">
        <w:t>When the MCPTT user indicates</w:t>
      </w:r>
      <w:r>
        <w:t xml:space="preserve"> that he</w:t>
      </w:r>
      <w:r w:rsidRPr="00B21F57">
        <w:t xml:space="preserve"> is no longer interested in one or more MCPTT group(s) at the MCPTT client, the MCPTT client shall first check the </w:t>
      </w:r>
      <w:r w:rsidR="001542EF" w:rsidRPr="001542EF">
        <w:t>&lt;manual-</w:t>
      </w:r>
      <w:proofErr w:type="spellStart"/>
      <w:r w:rsidR="001542EF" w:rsidRPr="001542EF">
        <w:t>deaffiliation</w:t>
      </w:r>
      <w:proofErr w:type="spellEnd"/>
      <w:r w:rsidR="001542EF" w:rsidRPr="001542EF">
        <w:t>-not-allowed-if-affiliation-rules-are-met&gt;</w:t>
      </w:r>
      <w:r w:rsidRPr="00B21F57">
        <w:t xml:space="preserve"> element within the &lt;</w:t>
      </w:r>
      <w:proofErr w:type="spellStart"/>
      <w:r w:rsidRPr="00B21F57">
        <w:t>anyExt</w:t>
      </w:r>
      <w:proofErr w:type="spellEnd"/>
      <w:r w:rsidRPr="00B21F57">
        <w:t>&gt; element of the &lt;entry&gt; element corresponding to the group information within the &lt;</w:t>
      </w:r>
      <w:proofErr w:type="spellStart"/>
      <w:r w:rsidRPr="00B21F57">
        <w:t>GroupList</w:t>
      </w:r>
      <w:proofErr w:type="spellEnd"/>
      <w:r w:rsidRPr="00B21F57">
        <w:t>&gt; list element of the &lt;</w:t>
      </w:r>
      <w:proofErr w:type="spellStart"/>
      <w:r w:rsidRPr="00B21F57">
        <w:t>anyExt</w:t>
      </w:r>
      <w:proofErr w:type="spellEnd"/>
      <w:r w:rsidRPr="00B21F57">
        <w:t>&gt; element of the &lt;</w:t>
      </w:r>
      <w:proofErr w:type="spellStart"/>
      <w:r w:rsidRPr="00B21F57">
        <w:t>OnNetwork</w:t>
      </w:r>
      <w:proofErr w:type="spellEnd"/>
      <w:r w:rsidRPr="00B21F57">
        <w:t xml:space="preserve">&gt; element of the MCPTT user profile document (see the MCPTT user profile document in 3GPP TS 24.484 [50]). If the affiliation to the </w:t>
      </w:r>
      <w:r>
        <w:t>g</w:t>
      </w:r>
      <w:r w:rsidRPr="00B21F57">
        <w:t xml:space="preserve">roup has been activated due to a </w:t>
      </w:r>
      <w:r>
        <w:t>rule being fulfilled</w:t>
      </w:r>
      <w:r w:rsidRPr="00B21F57">
        <w:t xml:space="preserve"> and the </w:t>
      </w:r>
      <w:r w:rsidR="001542EF" w:rsidRPr="001542EF">
        <w:t>&lt;manual-</w:t>
      </w:r>
      <w:proofErr w:type="spellStart"/>
      <w:r w:rsidR="001542EF" w:rsidRPr="001542EF">
        <w:t>deaffiliation</w:t>
      </w:r>
      <w:proofErr w:type="spellEnd"/>
      <w:r w:rsidR="001542EF" w:rsidRPr="001542EF">
        <w:t>-not-allowed-if-affiliation-rules-are-met&gt;</w:t>
      </w:r>
      <w:r w:rsidRPr="00B21F57">
        <w:t xml:space="preserve"> element is set to a value of "true", the MCPTT client shall suppress the MCPTT user</w:t>
      </w:r>
      <w:r w:rsidR="001E5F65">
        <w:t>'</w:t>
      </w:r>
      <w:r w:rsidRPr="00B21F57">
        <w:t>s request.</w:t>
      </w:r>
    </w:p>
    <w:p w14:paraId="693F76DA" w14:textId="77777777" w:rsidR="00053665" w:rsidRPr="0073469F" w:rsidRDefault="00053665" w:rsidP="00053665">
      <w:pPr>
        <w:pStyle w:val="NO"/>
      </w:pPr>
      <w:r w:rsidRPr="00D66CDE">
        <w:rPr>
          <w:rFonts w:eastAsia="SimSun"/>
        </w:rPr>
        <w:t>NOTE</w:t>
      </w:r>
      <w:r w:rsidRPr="005E3212">
        <w:rPr>
          <w:rFonts w:eastAsia="SimSun"/>
        </w:rPr>
        <w:t> </w:t>
      </w:r>
      <w:r w:rsidRPr="00D66CDE">
        <w:rPr>
          <w:rFonts w:eastAsia="SimSun"/>
        </w:rPr>
        <w:t>1:</w:t>
      </w:r>
      <w:r w:rsidRPr="00D66CDE">
        <w:rPr>
          <w:rFonts w:eastAsia="SimSun"/>
        </w:rPr>
        <w:tab/>
        <w:t>If the request is suppressed, a notification message can be displayed to the user</w:t>
      </w:r>
    </w:p>
    <w:p w14:paraId="42BF850D" w14:textId="77777777" w:rsidR="008D4910" w:rsidRPr="0073469F" w:rsidRDefault="008D4910" w:rsidP="008D4910">
      <w:r w:rsidRPr="0073469F">
        <w:t>In the SIP PUBLISH request, the MCPTT client:</w:t>
      </w:r>
    </w:p>
    <w:p w14:paraId="4860273A" w14:textId="77777777" w:rsidR="008D4910" w:rsidRDefault="008D4910" w:rsidP="008D4910">
      <w:pPr>
        <w:pStyle w:val="B1"/>
        <w:rPr>
          <w:rFonts w:eastAsia="SimSun"/>
        </w:rPr>
      </w:pPr>
      <w:r w:rsidRPr="0073469F">
        <w:rPr>
          <w:rFonts w:eastAsia="SimSun"/>
        </w:rPr>
        <w:t>1)</w:t>
      </w:r>
      <w:r w:rsidRPr="0073469F">
        <w:rPr>
          <w:rFonts w:eastAsia="SimSun"/>
        </w:rPr>
        <w:tab/>
        <w:t xml:space="preserve">shall set the Request-URI to the </w:t>
      </w:r>
      <w:r w:rsidR="00CC273D">
        <w:t xml:space="preserve">public service identity identifying the </w:t>
      </w:r>
      <w:r w:rsidR="00CC273D">
        <w:rPr>
          <w:lang w:val="en-US"/>
        </w:rPr>
        <w:t xml:space="preserve">originating </w:t>
      </w:r>
      <w:r w:rsidR="00CC273D">
        <w:t>participating MCPTT function serving the MCPTT user</w:t>
      </w:r>
      <w:r w:rsidRPr="0073469F">
        <w:rPr>
          <w:rFonts w:eastAsia="SimSun"/>
        </w:rPr>
        <w:t>;</w:t>
      </w:r>
    </w:p>
    <w:p w14:paraId="2BCDBE4E" w14:textId="77777777" w:rsidR="00CC273D" w:rsidRPr="00051803" w:rsidRDefault="00CC273D" w:rsidP="00CC273D">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shall include the &lt;</w:t>
      </w:r>
      <w:proofErr w:type="spellStart"/>
      <w:r>
        <w:t>mcptt</w:t>
      </w:r>
      <w:proofErr w:type="spellEnd"/>
      <w:r>
        <w:t>-request-</w:t>
      </w:r>
      <w:proofErr w:type="spellStart"/>
      <w:r>
        <w:t>uri</w:t>
      </w:r>
      <w:proofErr w:type="spellEnd"/>
      <w:r>
        <w:t xml:space="preserve">&gt; element set to the </w:t>
      </w:r>
      <w:r>
        <w:rPr>
          <w:lang w:eastAsia="ko-KR"/>
        </w:rPr>
        <w:t>MCPTT ID of the MCPTT user;</w:t>
      </w:r>
    </w:p>
    <w:p w14:paraId="0F0A6ED6" w14:textId="77777777" w:rsidR="008D4910" w:rsidRPr="0073469F" w:rsidRDefault="00781DBA" w:rsidP="008D4910">
      <w:pPr>
        <w:pStyle w:val="B1"/>
      </w:pPr>
      <w:r>
        <w:t>3</w:t>
      </w:r>
      <w:r w:rsidR="008D4910" w:rsidRPr="0073469F">
        <w:t>)</w:t>
      </w:r>
      <w:r w:rsidR="008D4910" w:rsidRPr="0073469F">
        <w:tab/>
        <w:t>shall include the ICSI value "urn:urn-7:3gpp-service.ims.icsi.mcptt" (</w:t>
      </w:r>
      <w:r w:rsidR="008D4910" w:rsidRPr="0073469F">
        <w:rPr>
          <w:lang w:eastAsia="zh-CN"/>
        </w:rPr>
        <w:t xml:space="preserve">coded as specified in </w:t>
      </w:r>
      <w:r w:rsidR="008D4910" w:rsidRPr="0073469F">
        <w:t>3GPP TS 24.229 [</w:t>
      </w:r>
      <w:r w:rsidR="008D4910" w:rsidRPr="0073469F">
        <w:rPr>
          <w:noProof/>
        </w:rPr>
        <w:t>4</w:t>
      </w:r>
      <w:r w:rsidR="008D4910" w:rsidRPr="0073469F">
        <w:t>]</w:t>
      </w:r>
      <w:r w:rsidR="008D4910" w:rsidRPr="0073469F">
        <w:rPr>
          <w:lang w:eastAsia="zh-CN"/>
        </w:rPr>
        <w:t xml:space="preserve">), </w:t>
      </w:r>
      <w:r w:rsidR="008D4910" w:rsidRPr="0073469F">
        <w:t>in a P-Preferred-Service header field according to IETF </w:t>
      </w:r>
      <w:r w:rsidR="008D4910" w:rsidRPr="0073469F">
        <w:rPr>
          <w:rFonts w:eastAsia="MS Mincho"/>
        </w:rPr>
        <w:t>RFC 6050 [9]</w:t>
      </w:r>
      <w:r w:rsidR="008D4910" w:rsidRPr="0073469F">
        <w:t>;</w:t>
      </w:r>
    </w:p>
    <w:p w14:paraId="1E4AB992" w14:textId="77777777" w:rsidR="008D4910" w:rsidRPr="0073469F" w:rsidRDefault="00781DBA" w:rsidP="00E71766">
      <w:pPr>
        <w:pStyle w:val="B1"/>
        <w:rPr>
          <w:rFonts w:eastAsia="SimSun"/>
        </w:rPr>
      </w:pPr>
      <w:r>
        <w:rPr>
          <w:rFonts w:eastAsia="SimSun"/>
        </w:rPr>
        <w:t>4</w:t>
      </w:r>
      <w:r w:rsidR="008D4910" w:rsidRPr="0073469F">
        <w:rPr>
          <w:rFonts w:eastAsia="SimSun"/>
        </w:rPr>
        <w:t>)</w:t>
      </w:r>
      <w:r w:rsidR="008D4910" w:rsidRPr="0073469F">
        <w:rPr>
          <w:rFonts w:eastAsia="SimSun"/>
        </w:rPr>
        <w:tab/>
        <w:t xml:space="preserve">if the </w:t>
      </w:r>
      <w:r>
        <w:rPr>
          <w:rFonts w:eastAsia="SimSun"/>
        </w:rPr>
        <w:t xml:space="preserve">targeted </w:t>
      </w:r>
      <w:r w:rsidR="008D4910" w:rsidRPr="0073469F">
        <w:rPr>
          <w:rFonts w:eastAsia="SimSun"/>
        </w:rPr>
        <w:t xml:space="preserve">MCPTT user </w:t>
      </w:r>
      <w:r w:rsidR="008D4910" w:rsidRPr="0073469F">
        <w:t>is interested in</w:t>
      </w:r>
      <w:r w:rsidR="008D4910" w:rsidRPr="0073469F">
        <w:rPr>
          <w:rFonts w:eastAsia="SimSun"/>
        </w:rPr>
        <w:t xml:space="preserve"> at least one MCPTT group at the </w:t>
      </w:r>
      <w:r>
        <w:rPr>
          <w:rFonts w:eastAsia="SimSun"/>
        </w:rPr>
        <w:t xml:space="preserve">targeted </w:t>
      </w:r>
      <w:r w:rsidR="008D4910" w:rsidRPr="0073469F">
        <w:rPr>
          <w:rFonts w:eastAsia="SimSun"/>
        </w:rPr>
        <w:t>MCPTT client, shall set the Expires header field according to IETF RFC 3903 [</w:t>
      </w:r>
      <w:r w:rsidR="00F608D0" w:rsidRPr="0073469F">
        <w:rPr>
          <w:rFonts w:eastAsia="SimSun"/>
        </w:rPr>
        <w:t>37</w:t>
      </w:r>
      <w:r w:rsidR="008D4910" w:rsidRPr="0073469F">
        <w:rPr>
          <w:rFonts w:eastAsia="SimSun"/>
        </w:rPr>
        <w:t>], to 4294967295;</w:t>
      </w:r>
    </w:p>
    <w:p w14:paraId="33BDE7DD" w14:textId="77777777" w:rsidR="008D4910" w:rsidRPr="0073469F" w:rsidRDefault="008D4910" w:rsidP="008D4910">
      <w:pPr>
        <w:pStyle w:val="NO"/>
        <w:rPr>
          <w:rFonts w:eastAsia="SimSun"/>
        </w:rPr>
      </w:pPr>
      <w:r w:rsidRPr="0073469F">
        <w:rPr>
          <w:rFonts w:eastAsia="SimSun"/>
        </w:rPr>
        <w:t>NOTE</w:t>
      </w:r>
      <w:r w:rsidR="00053665">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774CA40" w14:textId="77777777" w:rsidR="008D4910" w:rsidRPr="0073469F" w:rsidRDefault="00781DBA" w:rsidP="008D4910">
      <w:pPr>
        <w:pStyle w:val="B1"/>
        <w:rPr>
          <w:rFonts w:eastAsia="SimSun"/>
        </w:rPr>
      </w:pPr>
      <w:r>
        <w:rPr>
          <w:rFonts w:eastAsia="SimSun"/>
        </w:rPr>
        <w:lastRenderedPageBreak/>
        <w:t>5</w:t>
      </w:r>
      <w:r w:rsidR="008D4910" w:rsidRPr="0073469F">
        <w:rPr>
          <w:rFonts w:eastAsia="SimSun"/>
        </w:rPr>
        <w:t>)</w:t>
      </w:r>
      <w:r w:rsidR="008D4910" w:rsidRPr="0073469F">
        <w:rPr>
          <w:rFonts w:eastAsia="SimSun"/>
        </w:rPr>
        <w:tab/>
        <w:t xml:space="preserve">if the </w:t>
      </w:r>
      <w:r>
        <w:rPr>
          <w:rFonts w:eastAsia="SimSun"/>
        </w:rPr>
        <w:t xml:space="preserve">targeted </w:t>
      </w:r>
      <w:r w:rsidR="008D4910" w:rsidRPr="0073469F">
        <w:rPr>
          <w:rFonts w:eastAsia="SimSun"/>
        </w:rPr>
        <w:t xml:space="preserve">MCPTT user is no longer </w:t>
      </w:r>
      <w:r w:rsidR="008D4910" w:rsidRPr="0073469F">
        <w:t>interested in</w:t>
      </w:r>
      <w:r w:rsidR="008D4910" w:rsidRPr="0073469F">
        <w:rPr>
          <w:rFonts w:eastAsia="SimSun"/>
        </w:rPr>
        <w:t xml:space="preserve"> any MCPTT group at the </w:t>
      </w:r>
      <w:r>
        <w:rPr>
          <w:rFonts w:eastAsia="SimSun"/>
        </w:rPr>
        <w:t xml:space="preserve">targeted </w:t>
      </w:r>
      <w:r w:rsidR="008D4910" w:rsidRPr="0073469F">
        <w:rPr>
          <w:rFonts w:eastAsia="SimSun"/>
        </w:rPr>
        <w:t>MCPTT client, shall set the Expires header field according to IETF RFC 3903 [</w:t>
      </w:r>
      <w:r w:rsidR="00F608D0" w:rsidRPr="0073469F">
        <w:rPr>
          <w:rFonts w:eastAsia="SimSun"/>
        </w:rPr>
        <w:t>37</w:t>
      </w:r>
      <w:r w:rsidR="008D4910" w:rsidRPr="0073469F">
        <w:rPr>
          <w:rFonts w:eastAsia="SimSun"/>
        </w:rPr>
        <w:t>], to zero</w:t>
      </w:r>
      <w:r w:rsidR="00051803">
        <w:rPr>
          <w:rFonts w:eastAsia="SimSun"/>
        </w:rPr>
        <w:t>; and</w:t>
      </w:r>
    </w:p>
    <w:p w14:paraId="767FBF3B" w14:textId="77777777" w:rsidR="00781DBA" w:rsidRDefault="00781DBA" w:rsidP="00436CF9">
      <w:pPr>
        <w:pStyle w:val="B1"/>
        <w:rPr>
          <w:rFonts w:eastAsia="SimSun"/>
          <w:lang w:val="en-US"/>
        </w:rPr>
      </w:pPr>
      <w:r>
        <w:rPr>
          <w:rFonts w:eastAsia="SimSun"/>
        </w:rPr>
        <w:t>6</w:t>
      </w:r>
      <w:r w:rsidR="00CC273D">
        <w:rPr>
          <w:rFonts w:eastAsia="SimSun"/>
          <w:lang w:val="en-US"/>
        </w:rPr>
        <w:t>)</w:t>
      </w:r>
      <w:r w:rsidR="00CC273D">
        <w:rPr>
          <w:rFonts w:eastAsia="SimSun"/>
        </w:rPr>
        <w:tab/>
        <w:t xml:space="preserve">shall include </w:t>
      </w:r>
      <w:r w:rsidR="00CC273D">
        <w:rPr>
          <w:rFonts w:eastAsia="SimSun"/>
          <w:lang w:val="en-US"/>
        </w:rPr>
        <w:t>an application/</w:t>
      </w:r>
      <w:proofErr w:type="spellStart"/>
      <w:r w:rsidR="00CC273D">
        <w:rPr>
          <w:rFonts w:eastAsia="SimSun"/>
          <w:lang w:val="en-US"/>
        </w:rPr>
        <w:t>pidf+xml</w:t>
      </w:r>
      <w:proofErr w:type="spellEnd"/>
      <w:r w:rsidR="00CC273D">
        <w:rPr>
          <w:rFonts w:eastAsia="SimSun"/>
          <w:lang w:val="en-US"/>
        </w:rPr>
        <w:t xml:space="preserve"> MIME body indicating per-user affiliation information according to </w:t>
      </w:r>
      <w:r w:rsidR="001E5F65">
        <w:rPr>
          <w:rFonts w:eastAsia="SimSun"/>
          <w:lang w:val="en-US"/>
        </w:rPr>
        <w:t>clause</w:t>
      </w:r>
      <w:r w:rsidR="00CC273D">
        <w:rPr>
          <w:rFonts w:eastAsia="SimSun"/>
        </w:rPr>
        <w:t> </w:t>
      </w:r>
      <w:r w:rsidR="00CC273D">
        <w:t>9.</w:t>
      </w:r>
      <w:r w:rsidR="00CC273D">
        <w:rPr>
          <w:lang w:val="en-US"/>
        </w:rPr>
        <w:t>3.1</w:t>
      </w:r>
      <w:r w:rsidR="00CC273D">
        <w:rPr>
          <w:rFonts w:eastAsia="SimSun"/>
          <w:lang w:val="en-US"/>
        </w:rPr>
        <w:t xml:space="preserve">. </w:t>
      </w:r>
      <w:r>
        <w:rPr>
          <w:rFonts w:eastAsia="SimSun"/>
          <w:lang w:val="en-US"/>
        </w:rPr>
        <w:t>In the MIME body, t</w:t>
      </w:r>
      <w:r w:rsidR="00CC273D">
        <w:rPr>
          <w:rFonts w:eastAsia="SimSun"/>
          <w:lang w:val="en-US"/>
        </w:rPr>
        <w:t>he MCPTT client</w:t>
      </w:r>
      <w:r>
        <w:rPr>
          <w:rFonts w:eastAsia="SimSun"/>
          <w:lang w:val="en-US"/>
        </w:rPr>
        <w:t>:</w:t>
      </w:r>
    </w:p>
    <w:p w14:paraId="1DD82D4D" w14:textId="77777777" w:rsidR="00761345" w:rsidRDefault="00781DBA" w:rsidP="00761345">
      <w:pPr>
        <w:pStyle w:val="B2"/>
        <w:rPr>
          <w:rFonts w:eastAsia="SimSun"/>
        </w:rPr>
      </w:pPr>
      <w:r>
        <w:rPr>
          <w:rFonts w:eastAsia="SimSun"/>
          <w:lang w:val="en-US"/>
        </w:rPr>
        <w:t>a)</w:t>
      </w:r>
      <w:r>
        <w:rPr>
          <w:rFonts w:eastAsia="SimSun"/>
          <w:lang w:val="en-US"/>
        </w:rPr>
        <w:tab/>
      </w:r>
      <w:r w:rsidR="00CC273D">
        <w:rPr>
          <w:rFonts w:eastAsia="SimSun"/>
          <w:lang w:val="en-US"/>
        </w:rPr>
        <w:t xml:space="preserve">shall include all MCPTT groups where the </w:t>
      </w:r>
      <w:r>
        <w:rPr>
          <w:rFonts w:eastAsia="SimSun"/>
          <w:lang w:val="en-US"/>
        </w:rPr>
        <w:t xml:space="preserve">targeted </w:t>
      </w:r>
      <w:r w:rsidR="00CC273D">
        <w:rPr>
          <w:rFonts w:eastAsia="SimSun"/>
          <w:lang w:val="en-US"/>
        </w:rPr>
        <w:t>MCPTT user indicates its interest</w:t>
      </w:r>
      <w:r w:rsidRPr="00781DBA">
        <w:rPr>
          <w:rFonts w:eastAsia="SimSun"/>
          <w:lang w:val="en-US"/>
        </w:rPr>
        <w:t xml:space="preserve"> </w:t>
      </w:r>
      <w:r>
        <w:rPr>
          <w:rFonts w:eastAsia="SimSun"/>
          <w:lang w:val="en-US"/>
        </w:rPr>
        <w:t>at the targeted</w:t>
      </w:r>
      <w:r w:rsidR="00761345">
        <w:rPr>
          <w:rFonts w:eastAsia="SimSun"/>
          <w:lang w:val="en-US"/>
        </w:rPr>
        <w:t xml:space="preserve"> MCPTT client</w:t>
      </w:r>
      <w:r w:rsidR="00761345">
        <w:rPr>
          <w:rFonts w:eastAsia="SimSun"/>
        </w:rPr>
        <w:t>;</w:t>
      </w:r>
    </w:p>
    <w:p w14:paraId="094EA7FC" w14:textId="77777777" w:rsidR="00761345" w:rsidRPr="00761345" w:rsidRDefault="00761345" w:rsidP="00761345">
      <w:pPr>
        <w:pStyle w:val="B2"/>
        <w:rPr>
          <w:rFonts w:eastAsia="SimSun"/>
        </w:rPr>
      </w:pPr>
      <w:r w:rsidRPr="00761345">
        <w:rPr>
          <w:rFonts w:eastAsia="SimSun"/>
        </w:rPr>
        <w:t>b)</w:t>
      </w:r>
      <w:r w:rsidRPr="00761345">
        <w:rPr>
          <w:rFonts w:eastAsia="SimSun"/>
        </w:rPr>
        <w:tab/>
        <w:t>shall include the MCPTT client ID of the targeted MCPTT client;</w:t>
      </w:r>
    </w:p>
    <w:p w14:paraId="298F2D30" w14:textId="77777777" w:rsidR="00CC273D" w:rsidRDefault="00761345" w:rsidP="00761345">
      <w:pPr>
        <w:pStyle w:val="B2"/>
        <w:rPr>
          <w:rFonts w:eastAsia="SimSun"/>
          <w:lang w:val="en-US"/>
        </w:rPr>
      </w:pPr>
      <w:r w:rsidRPr="00761345">
        <w:rPr>
          <w:rFonts w:eastAsia="SimSun"/>
        </w:rPr>
        <w:t>c)</w:t>
      </w:r>
      <w:r w:rsidRPr="00761345">
        <w:rPr>
          <w:rFonts w:eastAsia="SimSun"/>
        </w:rPr>
        <w:tab/>
      </w:r>
      <w:r w:rsidR="00CC273D">
        <w:rPr>
          <w:rFonts w:eastAsia="SimSun"/>
          <w:lang w:val="en-US"/>
        </w:rPr>
        <w:t>shall not include the "status" attribute and the "expires" attribute in the &lt;</w:t>
      </w:r>
      <w:r>
        <w:rPr>
          <w:rFonts w:eastAsia="SimSun"/>
          <w:lang w:val="en-US"/>
        </w:rPr>
        <w:t>affiliation</w:t>
      </w:r>
      <w:r w:rsidR="00CC273D">
        <w:rPr>
          <w:rFonts w:eastAsia="SimSun"/>
          <w:lang w:val="en-US"/>
        </w:rPr>
        <w:t>&gt; element</w:t>
      </w:r>
      <w:r>
        <w:rPr>
          <w:rFonts w:eastAsia="SimSun"/>
          <w:lang w:val="en-US"/>
        </w:rPr>
        <w:t xml:space="preserve">; </w:t>
      </w:r>
      <w:r w:rsidR="00E71766">
        <w:rPr>
          <w:rFonts w:eastAsia="SimSun"/>
          <w:lang w:val="en-US"/>
        </w:rPr>
        <w:t>a</w:t>
      </w:r>
      <w:r>
        <w:rPr>
          <w:rFonts w:eastAsia="SimSun"/>
          <w:lang w:val="en-US"/>
        </w:rPr>
        <w:t>nd</w:t>
      </w:r>
    </w:p>
    <w:p w14:paraId="74C55E94" w14:textId="77777777" w:rsidR="00761345" w:rsidRPr="00436CF9" w:rsidRDefault="00761345" w:rsidP="00761345">
      <w:pPr>
        <w:pStyle w:val="B2"/>
        <w:rPr>
          <w:rFonts w:eastAsia="SimSun"/>
        </w:rPr>
      </w:pPr>
      <w:r>
        <w:rPr>
          <w:rFonts w:eastAsia="SimSun"/>
          <w:lang w:val="en-US"/>
        </w:rPr>
        <w:t>d)</w:t>
      </w:r>
      <w:r>
        <w:rPr>
          <w:rFonts w:eastAsia="SimSun"/>
          <w:lang w:val="en-US"/>
        </w:rPr>
        <w:tab/>
        <w:t>shall set the &lt;p-id&gt; child element of the &lt;presence&gt; root element to a globally unique value.</w:t>
      </w:r>
    </w:p>
    <w:p w14:paraId="52CA534B" w14:textId="77777777" w:rsidR="00326D12" w:rsidRDefault="00326D12" w:rsidP="00326D12">
      <w:pPr>
        <w:pStyle w:val="NO"/>
      </w:pPr>
      <w:r>
        <w:t>NOTE:</w:t>
      </w:r>
      <w:r>
        <w:tab/>
        <w:t xml:space="preserve">This procedure deviates from </w:t>
      </w:r>
      <w:r w:rsidRPr="0073469F">
        <w:t>IETF RFC 3903 [37]</w:t>
      </w:r>
      <w:r>
        <w:t xml:space="preserve"> by possibly including an </w:t>
      </w:r>
      <w:r>
        <w:rPr>
          <w:rFonts w:eastAsia="SimSun"/>
          <w:lang w:val="en-US"/>
        </w:rPr>
        <w:t>application/</w:t>
      </w:r>
      <w:proofErr w:type="spellStart"/>
      <w:r>
        <w:rPr>
          <w:rFonts w:eastAsia="SimSun"/>
          <w:lang w:val="en-US"/>
        </w:rPr>
        <w:t>pidf+xml</w:t>
      </w:r>
      <w:proofErr w:type="spellEnd"/>
      <w:r>
        <w:rPr>
          <w:rFonts w:eastAsia="SimSun"/>
          <w:lang w:val="en-US"/>
        </w:rPr>
        <w:t xml:space="preserve"> MIME body</w:t>
      </w:r>
      <w:r>
        <w:t xml:space="preserve"> when refreshing the expiration time for one or more groups. The use of this MIME body provides the ability to refresh affiliation or to </w:t>
      </w:r>
      <w:proofErr w:type="spellStart"/>
      <w:r>
        <w:t>deaffiliate</w:t>
      </w:r>
      <w:proofErr w:type="spellEnd"/>
      <w:r>
        <w:t xml:space="preserve"> multiple groups in a single message.</w:t>
      </w:r>
    </w:p>
    <w:p w14:paraId="36EA4415" w14:textId="77777777" w:rsidR="008D4910" w:rsidRPr="0073469F" w:rsidRDefault="008D4910" w:rsidP="008D4910">
      <w:pPr>
        <w:rPr>
          <w:rFonts w:eastAsia="SimSun"/>
        </w:rPr>
      </w:pPr>
      <w:r w:rsidRPr="0073469F">
        <w:rPr>
          <w:rFonts w:eastAsia="SimSun"/>
        </w:rPr>
        <w:t xml:space="preserve">The MCPTT client shall send the SIP PUBLISH request </w:t>
      </w:r>
      <w:r w:rsidRPr="0073469F">
        <w:t>according to 3GPP TS 24.229 [4]</w:t>
      </w:r>
      <w:r w:rsidRPr="0073469F">
        <w:rPr>
          <w:rFonts w:eastAsia="SimSun"/>
        </w:rPr>
        <w:t>.</w:t>
      </w:r>
    </w:p>
    <w:p w14:paraId="54429951" w14:textId="77777777" w:rsidR="008D4910" w:rsidRPr="0073469F" w:rsidRDefault="008D4910" w:rsidP="00567124">
      <w:pPr>
        <w:pStyle w:val="Heading4"/>
      </w:pPr>
      <w:bookmarkStart w:id="2000" w:name="_Toc20155787"/>
      <w:bookmarkStart w:id="2001" w:name="_Toc27500942"/>
      <w:bookmarkStart w:id="2002" w:name="_Toc36049067"/>
      <w:bookmarkStart w:id="2003" w:name="_Toc45209830"/>
      <w:bookmarkStart w:id="2004" w:name="_Toc51860655"/>
      <w:bookmarkStart w:id="2005" w:name="_Toc171603877"/>
      <w:r w:rsidRPr="0073469F">
        <w:t>9.2.1.3</w:t>
      </w:r>
      <w:r w:rsidRPr="0073469F">
        <w:tab/>
        <w:t>Affiliation status determination procedure</w:t>
      </w:r>
      <w:bookmarkEnd w:id="2000"/>
      <w:bookmarkEnd w:id="2001"/>
      <w:bookmarkEnd w:id="2002"/>
      <w:bookmarkEnd w:id="2003"/>
      <w:bookmarkEnd w:id="2004"/>
      <w:bookmarkEnd w:id="2005"/>
    </w:p>
    <w:p w14:paraId="1A00A167" w14:textId="77777777" w:rsidR="00CC273D" w:rsidRPr="00436CF9" w:rsidRDefault="00CC273D" w:rsidP="00436CF9">
      <w:pPr>
        <w:pStyle w:val="NO"/>
      </w:pPr>
      <w:r w:rsidRPr="00E935D5">
        <w:t>NOTE</w:t>
      </w:r>
      <w:r w:rsidR="00051803">
        <w:t> </w:t>
      </w:r>
      <w:r w:rsidRPr="00E935D5">
        <w:t>1:</w:t>
      </w:r>
      <w:r w:rsidRPr="00E935D5">
        <w:tab/>
        <w:t>The MCPTT UE also uses this procedure to determine which MCPTT groups the MCPTT user successfully affiliated to.</w:t>
      </w:r>
    </w:p>
    <w:p w14:paraId="253CB241" w14:textId="77777777" w:rsidR="00761345" w:rsidRDefault="008D4910" w:rsidP="008D4910">
      <w:r w:rsidRPr="0073469F">
        <w:t>In order to discover MCPTT groups</w:t>
      </w:r>
      <w:r w:rsidR="00761345">
        <w:t>:</w:t>
      </w:r>
    </w:p>
    <w:p w14:paraId="248F262E" w14:textId="77777777" w:rsidR="00761345" w:rsidRDefault="00761345" w:rsidP="00761345">
      <w:pPr>
        <w:pStyle w:val="B1"/>
      </w:pPr>
      <w:r>
        <w:t>1)</w:t>
      </w:r>
      <w:r>
        <w:tab/>
      </w:r>
      <w:r w:rsidR="008D4910" w:rsidRPr="0073469F">
        <w:t>which the MCPTT user at an MCPTT client is affiliated to</w:t>
      </w:r>
      <w:r>
        <w:t>; or</w:t>
      </w:r>
    </w:p>
    <w:p w14:paraId="22B87FE4" w14:textId="77777777" w:rsidR="00761345" w:rsidRPr="00E71766" w:rsidRDefault="00761345" w:rsidP="00761345">
      <w:pPr>
        <w:pStyle w:val="B1"/>
      </w:pPr>
      <w:r>
        <w:t>2)</w:t>
      </w:r>
      <w:r>
        <w:tab/>
        <w:t>which another MCPTT user is affiliated to;</w:t>
      </w:r>
    </w:p>
    <w:p w14:paraId="1B0F04C1" w14:textId="77777777" w:rsidR="008D4910" w:rsidRPr="0073469F" w:rsidRDefault="008D4910" w:rsidP="00AA31FF">
      <w:pPr>
        <w:rPr>
          <w:rFonts w:eastAsia="SimSun"/>
        </w:rPr>
      </w:pPr>
      <w:r w:rsidRPr="0073469F">
        <w:t>the MCPTT client shall generate an initial SIP SUBSCRIBE request according to 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w:t>
      </w:r>
    </w:p>
    <w:p w14:paraId="2A36190F" w14:textId="77777777" w:rsidR="008D4910" w:rsidRPr="0073469F" w:rsidRDefault="008D4910" w:rsidP="008D4910">
      <w:r w:rsidRPr="0073469F">
        <w:rPr>
          <w:rFonts w:eastAsia="SimSun"/>
        </w:rPr>
        <w:t xml:space="preserve">In the </w:t>
      </w:r>
      <w:r w:rsidR="00DC6F72" w:rsidRPr="0073469F">
        <w:rPr>
          <w:rFonts w:eastAsia="SimSun"/>
        </w:rPr>
        <w:t xml:space="preserve">SIP </w:t>
      </w:r>
      <w:r w:rsidRPr="0073469F">
        <w:rPr>
          <w:rFonts w:eastAsia="SimSun"/>
        </w:rPr>
        <w:t>SUBSCRIBE request, the MCPTT client:</w:t>
      </w:r>
    </w:p>
    <w:p w14:paraId="786C3015" w14:textId="77777777" w:rsidR="008D4910" w:rsidRDefault="008D4910" w:rsidP="008D4910">
      <w:pPr>
        <w:pStyle w:val="B1"/>
        <w:rPr>
          <w:rFonts w:eastAsia="SimSun"/>
        </w:rPr>
      </w:pPr>
      <w:r w:rsidRPr="0073469F">
        <w:rPr>
          <w:rFonts w:eastAsia="SimSun"/>
        </w:rPr>
        <w:t>1)</w:t>
      </w:r>
      <w:r w:rsidRPr="0073469F">
        <w:rPr>
          <w:rFonts w:eastAsia="SimSun"/>
        </w:rPr>
        <w:tab/>
        <w:t xml:space="preserve">shall set the Request-URI to the </w:t>
      </w:r>
      <w:r w:rsidR="00CC273D">
        <w:t xml:space="preserve">public service identity identifying the </w:t>
      </w:r>
      <w:r w:rsidR="00CC273D">
        <w:rPr>
          <w:lang w:val="en-US"/>
        </w:rPr>
        <w:t xml:space="preserve">originating </w:t>
      </w:r>
      <w:r w:rsidR="00CC273D">
        <w:t>participating MCPTT function serving the MCPTT user</w:t>
      </w:r>
      <w:r w:rsidRPr="0073469F">
        <w:rPr>
          <w:rFonts w:eastAsia="SimSun"/>
        </w:rPr>
        <w:t>;</w:t>
      </w:r>
    </w:p>
    <w:p w14:paraId="697D9B73" w14:textId="77777777" w:rsidR="00CC273D" w:rsidRPr="00436CF9" w:rsidRDefault="00CC273D" w:rsidP="00CC273D">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shall include the &lt;</w:t>
      </w:r>
      <w:proofErr w:type="spellStart"/>
      <w:r>
        <w:t>mcptt</w:t>
      </w:r>
      <w:proofErr w:type="spellEnd"/>
      <w:r>
        <w:t>-request-</w:t>
      </w:r>
      <w:proofErr w:type="spellStart"/>
      <w:r>
        <w:t>uri</w:t>
      </w:r>
      <w:proofErr w:type="spellEnd"/>
      <w:r>
        <w:t xml:space="preserve">&gt; element set to the </w:t>
      </w:r>
      <w:r>
        <w:rPr>
          <w:lang w:eastAsia="ko-KR"/>
        </w:rPr>
        <w:t xml:space="preserve">MCPTT ID of the </w:t>
      </w:r>
      <w:r w:rsidR="00761345">
        <w:rPr>
          <w:lang w:eastAsia="ko-KR"/>
        </w:rPr>
        <w:t xml:space="preserve">targeted </w:t>
      </w:r>
      <w:r>
        <w:rPr>
          <w:lang w:eastAsia="ko-KR"/>
        </w:rPr>
        <w:t>MCPTT user;</w:t>
      </w:r>
    </w:p>
    <w:p w14:paraId="12C17481" w14:textId="77777777" w:rsidR="008D4910" w:rsidRPr="0073469F" w:rsidRDefault="00761345" w:rsidP="008D4910">
      <w:pPr>
        <w:pStyle w:val="B1"/>
      </w:pPr>
      <w:r>
        <w:t>3</w:t>
      </w:r>
      <w:r w:rsidR="008D4910" w:rsidRPr="0073469F">
        <w:t>)</w:t>
      </w:r>
      <w:r w:rsidR="008D4910" w:rsidRPr="0073469F">
        <w:tab/>
        <w:t>shall include the ICSI value "urn:urn-7:3gpp-service.ims.icsi.mcptt" (</w:t>
      </w:r>
      <w:r w:rsidR="008D4910" w:rsidRPr="0073469F">
        <w:rPr>
          <w:lang w:eastAsia="zh-CN"/>
        </w:rPr>
        <w:t xml:space="preserve">coded as specified in </w:t>
      </w:r>
      <w:r w:rsidR="008D4910" w:rsidRPr="0073469F">
        <w:t>3GPP TS 24.229 [</w:t>
      </w:r>
      <w:r w:rsidR="008D4910" w:rsidRPr="0073469F">
        <w:rPr>
          <w:noProof/>
        </w:rPr>
        <w:t>4</w:t>
      </w:r>
      <w:r w:rsidR="008D4910" w:rsidRPr="0073469F">
        <w:t>]</w:t>
      </w:r>
      <w:r w:rsidR="008D4910" w:rsidRPr="0073469F">
        <w:rPr>
          <w:lang w:eastAsia="zh-CN"/>
        </w:rPr>
        <w:t xml:space="preserve">), </w:t>
      </w:r>
      <w:r w:rsidR="008D4910" w:rsidRPr="0073469F">
        <w:t>in a P-Preferred-Service header field according to IETF </w:t>
      </w:r>
      <w:r w:rsidR="008D4910" w:rsidRPr="0073469F">
        <w:rPr>
          <w:rFonts w:eastAsia="MS Mincho"/>
        </w:rPr>
        <w:t>RFC 6050 [9]</w:t>
      </w:r>
      <w:r w:rsidR="008D4910" w:rsidRPr="0073469F">
        <w:t>;</w:t>
      </w:r>
    </w:p>
    <w:p w14:paraId="229F37A8" w14:textId="77777777" w:rsidR="008D4910" w:rsidRPr="0073469F" w:rsidRDefault="00761345" w:rsidP="008D4910">
      <w:pPr>
        <w:pStyle w:val="B1"/>
        <w:rPr>
          <w:rFonts w:eastAsia="SimSun"/>
        </w:rPr>
      </w:pPr>
      <w:r>
        <w:rPr>
          <w:rFonts w:eastAsia="SimSun"/>
        </w:rPr>
        <w:t>4</w:t>
      </w:r>
      <w:r w:rsidR="008D4910" w:rsidRPr="0073469F">
        <w:rPr>
          <w:rFonts w:eastAsia="SimSun"/>
        </w:rPr>
        <w:t>)</w:t>
      </w:r>
      <w:r w:rsidR="008D4910" w:rsidRPr="0073469F">
        <w:rPr>
          <w:rFonts w:eastAsia="SimSun"/>
        </w:rPr>
        <w:tab/>
        <w:t>if the MCPTT client wants to receive the current status and later notification, shall set the Expires header field according to IETF RFC 6665 [26], to 4294967295;</w:t>
      </w:r>
    </w:p>
    <w:p w14:paraId="5126E3C0" w14:textId="77777777" w:rsidR="008D4910" w:rsidRPr="0073469F" w:rsidRDefault="008D4910" w:rsidP="008D4910">
      <w:pPr>
        <w:pStyle w:val="NO"/>
        <w:rPr>
          <w:rFonts w:eastAsia="SimSun"/>
        </w:rPr>
      </w:pPr>
      <w:r w:rsidRPr="0073469F">
        <w:rPr>
          <w:rFonts w:eastAsia="SimSun"/>
        </w:rPr>
        <w:t>NOTE </w:t>
      </w:r>
      <w:r w:rsidR="00CC273D">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BFC0DAC" w14:textId="77777777" w:rsidR="008D4910" w:rsidRDefault="00761345" w:rsidP="008D4910">
      <w:pPr>
        <w:pStyle w:val="B1"/>
        <w:rPr>
          <w:rFonts w:eastAsia="SimSun"/>
        </w:rPr>
      </w:pPr>
      <w:r>
        <w:rPr>
          <w:rFonts w:eastAsia="SimSun"/>
        </w:rPr>
        <w:t>5</w:t>
      </w:r>
      <w:r w:rsidR="008D4910" w:rsidRPr="0073469F">
        <w:rPr>
          <w:rFonts w:eastAsia="SimSun"/>
        </w:rPr>
        <w:t>)</w:t>
      </w:r>
      <w:r w:rsidR="008D4910" w:rsidRPr="0073469F">
        <w:rPr>
          <w:rFonts w:eastAsia="SimSun"/>
        </w:rPr>
        <w:tab/>
        <w:t>if the MCPTT client wants to fetch the current state only, shall set the Expires header field according to IETF RFC 6665 [26], to zero</w:t>
      </w:r>
      <w:r w:rsidR="00CC273D">
        <w:rPr>
          <w:rFonts w:eastAsia="SimSun"/>
        </w:rPr>
        <w:t>; and</w:t>
      </w:r>
    </w:p>
    <w:p w14:paraId="6FA55FEA" w14:textId="77777777" w:rsidR="00761345" w:rsidRDefault="00761345" w:rsidP="00CC273D">
      <w:pPr>
        <w:pStyle w:val="B1"/>
        <w:rPr>
          <w:rFonts w:eastAsia="SimSun"/>
          <w:lang w:val="en-US"/>
        </w:rPr>
      </w:pPr>
      <w:r>
        <w:rPr>
          <w:lang w:eastAsia="ko-KR"/>
        </w:rPr>
        <w:t>6</w:t>
      </w:r>
      <w:r w:rsidR="00CC273D" w:rsidRPr="00AB36C0">
        <w:rPr>
          <w:lang w:eastAsia="ko-KR"/>
        </w:rPr>
        <w:t>)</w:t>
      </w:r>
      <w:r w:rsidR="00CC273D" w:rsidRPr="00AB36C0">
        <w:rPr>
          <w:lang w:eastAsia="ko-KR"/>
        </w:rPr>
        <w:tab/>
        <w:t xml:space="preserve">shall include an Accept header field containing the </w:t>
      </w:r>
      <w:r w:rsidR="00CC273D" w:rsidRPr="00061B3D">
        <w:rPr>
          <w:rFonts w:eastAsia="SimSun"/>
          <w:lang w:val="en-US"/>
        </w:rPr>
        <w:t>application/</w:t>
      </w:r>
      <w:proofErr w:type="spellStart"/>
      <w:r w:rsidR="00CC273D">
        <w:rPr>
          <w:rFonts w:eastAsia="SimSun"/>
          <w:lang w:val="en-US"/>
        </w:rPr>
        <w:t>pidf</w:t>
      </w:r>
      <w:r w:rsidR="00CC273D" w:rsidRPr="00061B3D">
        <w:rPr>
          <w:rFonts w:eastAsia="SimSun"/>
          <w:lang w:val="en-US"/>
        </w:rPr>
        <w:t>+xml</w:t>
      </w:r>
      <w:proofErr w:type="spellEnd"/>
      <w:r w:rsidR="00CC273D">
        <w:rPr>
          <w:rFonts w:eastAsia="SimSun"/>
          <w:lang w:val="en-US"/>
        </w:rPr>
        <w:t xml:space="preserve"> MIME type</w:t>
      </w:r>
      <w:r>
        <w:rPr>
          <w:rFonts w:eastAsia="SimSun"/>
          <w:lang w:val="en-US"/>
        </w:rPr>
        <w:t>; and</w:t>
      </w:r>
    </w:p>
    <w:p w14:paraId="365D8B72" w14:textId="77777777" w:rsidR="00CC273D" w:rsidRPr="00051803" w:rsidRDefault="00761345" w:rsidP="00CC273D">
      <w:pPr>
        <w:pStyle w:val="B1"/>
        <w:rPr>
          <w:lang w:val="en-US" w:eastAsia="ko-KR"/>
        </w:rPr>
      </w:pPr>
      <w:r>
        <w:rPr>
          <w:lang w:val="en-US" w:eastAsia="ko-KR"/>
        </w:rPr>
        <w:t>7)</w:t>
      </w:r>
      <w:r>
        <w:rPr>
          <w:lang w:val="en-US" w:eastAsia="ko-KR"/>
        </w:rPr>
        <w:tab/>
      </w:r>
      <w:r>
        <w:rPr>
          <w:rFonts w:eastAsia="SimSun"/>
          <w:lang w:val="en-US"/>
        </w:rPr>
        <w:t xml:space="preserve">if requesting MCPTT groups where the </w:t>
      </w:r>
      <w:r w:rsidRPr="004076E5">
        <w:rPr>
          <w:rFonts w:eastAsia="SimSun"/>
          <w:lang w:val="en-US"/>
        </w:rPr>
        <w:t xml:space="preserve">MCPTT user is affiliated to at </w:t>
      </w:r>
      <w:r>
        <w:rPr>
          <w:rFonts w:eastAsia="SimSun"/>
          <w:lang w:val="en-US"/>
        </w:rPr>
        <w:t xml:space="preserve">the </w:t>
      </w:r>
      <w:r w:rsidRPr="004076E5">
        <w:rPr>
          <w:rFonts w:eastAsia="SimSun"/>
          <w:lang w:val="en-US"/>
        </w:rPr>
        <w:t>MCPTT client</w:t>
      </w:r>
      <w:r>
        <w:rPr>
          <w:rFonts w:eastAsia="SimSun"/>
          <w:lang w:val="en-US"/>
        </w:rPr>
        <w:t xml:space="preserve">, </w:t>
      </w:r>
      <w:r>
        <w:rPr>
          <w:rFonts w:eastAsia="SimSun"/>
        </w:rPr>
        <w:t xml:space="preserve">shall include </w:t>
      </w:r>
      <w:r>
        <w:rPr>
          <w:rFonts w:eastAsia="SimSun"/>
          <w:lang w:val="en-US"/>
        </w:rPr>
        <w:t>an application/</w:t>
      </w:r>
      <w:proofErr w:type="spellStart"/>
      <w:r>
        <w:rPr>
          <w:rFonts w:eastAsia="SimSun"/>
          <w:lang w:val="en-US"/>
        </w:rPr>
        <w:t>simple-filter+xml</w:t>
      </w:r>
      <w:proofErr w:type="spellEnd"/>
      <w:r>
        <w:rPr>
          <w:rFonts w:eastAsia="SimSun"/>
          <w:lang w:val="en-US"/>
        </w:rPr>
        <w:t xml:space="preserve"> MIME body indicating per</w:t>
      </w:r>
      <w:r w:rsidR="00CA27EF">
        <w:rPr>
          <w:rFonts w:eastAsia="SimSun"/>
          <w:lang w:val="en-US"/>
        </w:rPr>
        <w:t>-</w:t>
      </w:r>
      <w:r>
        <w:rPr>
          <w:rFonts w:eastAsia="SimSun"/>
          <w:lang w:val="en-US"/>
        </w:rPr>
        <w:t xml:space="preserve">client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3.2</w:t>
      </w:r>
      <w:r w:rsidR="00E17F89">
        <w:rPr>
          <w:lang w:val="en-US"/>
        </w:rPr>
        <w:t xml:space="preserve">, indicating </w:t>
      </w:r>
      <w:r w:rsidR="00E17F89">
        <w:rPr>
          <w:rFonts w:eastAsia="SimSun"/>
          <w:lang w:val="en-US"/>
        </w:rPr>
        <w:t xml:space="preserve">the </w:t>
      </w:r>
      <w:r w:rsidR="00E17F89" w:rsidRPr="004076E5">
        <w:rPr>
          <w:rFonts w:eastAsia="SimSun"/>
          <w:lang w:val="en-US"/>
        </w:rPr>
        <w:t>MCPTT client</w:t>
      </w:r>
      <w:r w:rsidR="00E17F89">
        <w:rPr>
          <w:rFonts w:eastAsia="SimSun"/>
          <w:lang w:val="en-US"/>
        </w:rPr>
        <w:t xml:space="preserve"> ID of the MCPTT client</w:t>
      </w:r>
      <w:r w:rsidR="00051803">
        <w:rPr>
          <w:rFonts w:eastAsia="SimSun"/>
          <w:lang w:val="en-US"/>
        </w:rPr>
        <w:t>.</w:t>
      </w:r>
    </w:p>
    <w:p w14:paraId="3DBB5C92" w14:textId="77777777" w:rsidR="008D4910" w:rsidRPr="0073469F" w:rsidRDefault="008D4910" w:rsidP="008D4910">
      <w:r w:rsidRPr="0073469F">
        <w:t xml:space="preserve">In order to re-subscribe or de-subscribe, the MCPTT client shall generate an in-dialog </w:t>
      </w:r>
      <w:r w:rsidR="00DC6F72" w:rsidRPr="0073469F">
        <w:t xml:space="preserve">SIP </w:t>
      </w:r>
      <w:r w:rsidRPr="0073469F">
        <w:t>SUBSCRIBE request according to 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 xml:space="preserve">. In the </w:t>
      </w:r>
      <w:r w:rsidR="00DC6F72" w:rsidRPr="0073469F">
        <w:rPr>
          <w:rFonts w:eastAsia="SimSun"/>
        </w:rPr>
        <w:t xml:space="preserve">SIP </w:t>
      </w:r>
      <w:r w:rsidRPr="0073469F">
        <w:rPr>
          <w:rFonts w:eastAsia="SimSun"/>
        </w:rPr>
        <w:t>SUBSCRIBE request, the MCPTT client:</w:t>
      </w:r>
    </w:p>
    <w:p w14:paraId="57DB23CE" w14:textId="77777777" w:rsidR="008D4910" w:rsidRPr="0073469F" w:rsidRDefault="008D4910" w:rsidP="008D4910">
      <w:pPr>
        <w:pStyle w:val="B1"/>
        <w:rPr>
          <w:rFonts w:eastAsia="SimSun"/>
        </w:rPr>
      </w:pPr>
      <w:r w:rsidRPr="0073469F">
        <w:rPr>
          <w:rFonts w:eastAsia="SimSun"/>
        </w:rPr>
        <w:lastRenderedPageBreak/>
        <w:t>1)</w:t>
      </w:r>
      <w:r w:rsidRPr="0073469F">
        <w:rPr>
          <w:rFonts w:eastAsia="SimSun"/>
        </w:rPr>
        <w:tab/>
        <w:t>if the MCPTT client wants to receive the current status and later notification, shall set the Expires header field according to IETF RFC 6665 [26], to 4294967295;</w:t>
      </w:r>
    </w:p>
    <w:p w14:paraId="0CF97CB7" w14:textId="77777777" w:rsidR="008D4910" w:rsidRPr="0073469F" w:rsidRDefault="008D4910" w:rsidP="008D4910">
      <w:pPr>
        <w:pStyle w:val="NO"/>
        <w:rPr>
          <w:rFonts w:eastAsia="SimSun"/>
        </w:rPr>
      </w:pPr>
      <w:r w:rsidRPr="0073469F">
        <w:rPr>
          <w:rFonts w:eastAsia="SimSun"/>
        </w:rPr>
        <w:t>NOTE </w:t>
      </w:r>
      <w:r w:rsidR="00CC273D">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A323B04" w14:textId="77777777" w:rsidR="008D4910" w:rsidRDefault="008D4910" w:rsidP="008D4910">
      <w:pPr>
        <w:pStyle w:val="B1"/>
        <w:rPr>
          <w:rFonts w:eastAsia="SimSun"/>
        </w:rPr>
      </w:pPr>
      <w:r w:rsidRPr="0073469F">
        <w:rPr>
          <w:rFonts w:eastAsia="SimSun"/>
        </w:rPr>
        <w:t>2)</w:t>
      </w:r>
      <w:r w:rsidRPr="0073469F">
        <w:rPr>
          <w:rFonts w:eastAsia="SimSun"/>
        </w:rPr>
        <w:tab/>
        <w:t>if the MCPTT client wants to de-subscribe, shall set the Expires header field according to IETF RFC 6665 [26], to zero</w:t>
      </w:r>
      <w:r w:rsidR="00CC273D">
        <w:rPr>
          <w:rFonts w:eastAsia="SimSun"/>
        </w:rPr>
        <w:t>; and</w:t>
      </w:r>
    </w:p>
    <w:p w14:paraId="540EEDAE" w14:textId="77777777" w:rsidR="00CC273D" w:rsidRPr="00436CF9" w:rsidRDefault="00CC273D" w:rsidP="00CC273D">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type</w:t>
      </w:r>
      <w:r>
        <w:rPr>
          <w:lang w:eastAsia="ko-KR"/>
        </w:rPr>
        <w:t>.</w:t>
      </w:r>
    </w:p>
    <w:p w14:paraId="5BC11542" w14:textId="77777777" w:rsidR="008D4910" w:rsidRPr="0073469F" w:rsidRDefault="008D4910" w:rsidP="008D4910">
      <w:pPr>
        <w:rPr>
          <w:rFonts w:eastAsia="SimSun"/>
        </w:rPr>
      </w:pPr>
      <w:r w:rsidRPr="0073469F">
        <w:rPr>
          <w:rFonts w:eastAsia="SimSun"/>
        </w:rPr>
        <w:t xml:space="preserve">Upon receiving a SIP NOTIFY request according to </w:t>
      </w:r>
      <w:r w:rsidRPr="0073469F">
        <w:t>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 xml:space="preserve">, if SIP NOTIFY request contains an </w:t>
      </w:r>
      <w:r w:rsidR="00CC273D">
        <w:rPr>
          <w:rFonts w:eastAsia="SimSun"/>
        </w:rPr>
        <w:t>application/</w:t>
      </w:r>
      <w:proofErr w:type="spellStart"/>
      <w:r w:rsidR="00CC273D">
        <w:rPr>
          <w:rFonts w:eastAsia="SimSun"/>
        </w:rPr>
        <w:t>pidf+xml</w:t>
      </w:r>
      <w:proofErr w:type="spellEnd"/>
      <w:r w:rsidR="00CC273D">
        <w:rPr>
          <w:rFonts w:eastAsia="SimSun"/>
        </w:rPr>
        <w:t xml:space="preserve"> </w:t>
      </w:r>
      <w:r w:rsidRPr="0073469F">
        <w:rPr>
          <w:rFonts w:eastAsia="SimSun"/>
        </w:rPr>
        <w:t xml:space="preserve">MIME body indicating </w:t>
      </w:r>
      <w:r w:rsidR="00CC273D">
        <w:rPr>
          <w:rFonts w:eastAsia="SimSun"/>
          <w:lang w:val="en-US"/>
        </w:rPr>
        <w:t>per-user affiliation information</w:t>
      </w:r>
      <w:r w:rsidRPr="0073469F">
        <w:rPr>
          <w:rFonts w:eastAsia="SimSun"/>
        </w:rPr>
        <w:t xml:space="preserve"> constructed according to </w:t>
      </w:r>
      <w:r w:rsidR="001E5F65">
        <w:rPr>
          <w:rFonts w:eastAsia="SimSun"/>
        </w:rPr>
        <w:t>clause</w:t>
      </w:r>
      <w:r w:rsidRPr="0073469F">
        <w:rPr>
          <w:rFonts w:eastAsia="SimSun"/>
        </w:rPr>
        <w:t> </w:t>
      </w:r>
      <w:r w:rsidRPr="0073469F">
        <w:t>9.3</w:t>
      </w:r>
      <w:r w:rsidR="00CC273D">
        <w:t>.1</w:t>
      </w:r>
      <w:r w:rsidRPr="0073469F">
        <w:rPr>
          <w:rFonts w:eastAsia="SimSun"/>
        </w:rPr>
        <w:t xml:space="preserve">, then the MCPTT client shall determine affiliation status </w:t>
      </w:r>
      <w:r w:rsidR="00761345">
        <w:rPr>
          <w:rFonts w:eastAsia="SimSun"/>
        </w:rPr>
        <w:t xml:space="preserve">of the MCPTT user </w:t>
      </w:r>
      <w:r w:rsidRPr="0073469F">
        <w:rPr>
          <w:rFonts w:eastAsia="SimSun"/>
        </w:rPr>
        <w:t xml:space="preserve">for each MCPTT group </w:t>
      </w:r>
      <w:r w:rsidR="00761345">
        <w:rPr>
          <w:rFonts w:eastAsia="SimSun"/>
        </w:rPr>
        <w:t xml:space="preserve">at the MCPTT client(s) </w:t>
      </w:r>
      <w:r w:rsidRPr="0073469F">
        <w:rPr>
          <w:rFonts w:eastAsia="SimSun"/>
        </w:rPr>
        <w:t>in the MIME body</w:t>
      </w:r>
      <w:r w:rsidRPr="0073469F">
        <w:t>.</w:t>
      </w:r>
      <w:r w:rsidR="00761345">
        <w:t xml:space="preserve"> If </w:t>
      </w:r>
      <w:r w:rsidR="00761345">
        <w:rPr>
          <w:rFonts w:eastAsia="SimSun"/>
          <w:lang w:val="en-US"/>
        </w:rPr>
        <w:t xml:space="preserve">the &lt;p-id&gt; child element of the &lt;presence&gt; root element of the </w:t>
      </w:r>
      <w:r w:rsidR="00761345">
        <w:rPr>
          <w:rFonts w:eastAsia="SimSun"/>
        </w:rPr>
        <w:t>application/</w:t>
      </w:r>
      <w:proofErr w:type="spellStart"/>
      <w:r w:rsidR="00761345">
        <w:rPr>
          <w:rFonts w:eastAsia="SimSun"/>
        </w:rPr>
        <w:t>pidf+xml</w:t>
      </w:r>
      <w:proofErr w:type="spellEnd"/>
      <w:r w:rsidR="00761345">
        <w:rPr>
          <w:rFonts w:eastAsia="SimSun"/>
        </w:rPr>
        <w:t xml:space="preserve"> </w:t>
      </w:r>
      <w:r w:rsidR="00761345" w:rsidRPr="0073469F">
        <w:rPr>
          <w:rFonts w:eastAsia="SimSun"/>
        </w:rPr>
        <w:t>MIME body</w:t>
      </w:r>
      <w:r w:rsidR="00761345">
        <w:rPr>
          <w:rFonts w:eastAsia="SimSun"/>
        </w:rPr>
        <w:t xml:space="preserve"> of the SIP NOTIFY request is included, </w:t>
      </w:r>
      <w:r w:rsidR="00761345">
        <w:rPr>
          <w:rFonts w:eastAsia="SimSun"/>
          <w:lang w:val="en-US"/>
        </w:rPr>
        <w:t xml:space="preserve">the &lt;p-id&gt; element value </w:t>
      </w:r>
      <w:r w:rsidR="00761345">
        <w:rPr>
          <w:rFonts w:eastAsia="SimSun"/>
        </w:rPr>
        <w:t>indicates the SIP PUBLISH request which triggered sending of the SIP NOTIFY request.</w:t>
      </w:r>
    </w:p>
    <w:p w14:paraId="19597825" w14:textId="77777777" w:rsidR="00F00B0B" w:rsidRPr="00761345" w:rsidRDefault="00F00B0B" w:rsidP="00567124">
      <w:pPr>
        <w:pStyle w:val="Heading4"/>
      </w:pPr>
      <w:bookmarkStart w:id="2006" w:name="_Toc20155788"/>
      <w:bookmarkStart w:id="2007" w:name="_Toc27500943"/>
      <w:bookmarkStart w:id="2008" w:name="_Toc36049068"/>
      <w:bookmarkStart w:id="2009" w:name="_Toc45209831"/>
      <w:bookmarkStart w:id="2010" w:name="_Toc51860656"/>
      <w:bookmarkStart w:id="2011" w:name="_Toc171603878"/>
      <w:r>
        <w:t>9.2.1.4</w:t>
      </w:r>
      <w:r>
        <w:tab/>
      </w:r>
      <w:r w:rsidR="00761345">
        <w:t xml:space="preserve">Procedure for </w:t>
      </w:r>
      <w:r w:rsidR="00761345">
        <w:rPr>
          <w:lang w:val="en-US"/>
        </w:rPr>
        <w:t>sending a</w:t>
      </w:r>
      <w:proofErr w:type="spellStart"/>
      <w:r w:rsidR="00761345">
        <w:t>ffiliation</w:t>
      </w:r>
      <w:proofErr w:type="spellEnd"/>
      <w:r w:rsidR="00761345">
        <w:t xml:space="preserve"> status</w:t>
      </w:r>
      <w:r w:rsidR="00761345">
        <w:rPr>
          <w:lang w:val="en-US"/>
        </w:rPr>
        <w:t xml:space="preserve"> change request in negotiated mode to target MCPTT user</w:t>
      </w:r>
      <w:bookmarkEnd w:id="2006"/>
      <w:bookmarkEnd w:id="2007"/>
      <w:bookmarkEnd w:id="2008"/>
      <w:bookmarkEnd w:id="2009"/>
      <w:bookmarkEnd w:id="2010"/>
      <w:bookmarkEnd w:id="2011"/>
    </w:p>
    <w:p w14:paraId="1862DDE3" w14:textId="77777777" w:rsidR="003A7489" w:rsidRPr="003A7489" w:rsidRDefault="003A7489" w:rsidP="003A7489">
      <w:pPr>
        <w:pStyle w:val="NO"/>
      </w:pPr>
      <w:r>
        <w:t>NOTE:</w:t>
      </w:r>
      <w:r>
        <w:tab/>
        <w:t>Procedure for sending affiliation status change request in negotiated mode to several target MCPTT users is not supported in this version of the specification.</w:t>
      </w:r>
    </w:p>
    <w:p w14:paraId="23E71B05" w14:textId="77777777" w:rsidR="00F00B0B" w:rsidRPr="0073469F" w:rsidRDefault="00F00B0B" w:rsidP="00F00B0B">
      <w:r w:rsidRPr="0073469F">
        <w:t xml:space="preserve">Upon receiving a request from the MCPTT user to send an </w:t>
      </w:r>
      <w:r>
        <w:t xml:space="preserve">affiliation </w:t>
      </w:r>
      <w:r w:rsidR="003A7489">
        <w:t xml:space="preserve">status </w:t>
      </w:r>
      <w:r>
        <w:t xml:space="preserve">change request in negotiated mode to a target </w:t>
      </w:r>
      <w:r w:rsidR="003A7489">
        <w:t xml:space="preserve">MCPTT </w:t>
      </w:r>
      <w:r>
        <w:t>user</w:t>
      </w:r>
      <w:r w:rsidRPr="0073469F">
        <w:t xml:space="preserve">, the MCPTT client shall </w:t>
      </w:r>
      <w:r w:rsidRPr="0073469F">
        <w:rPr>
          <w:rFonts w:eastAsia="SimSun"/>
        </w:rPr>
        <w:t xml:space="preserve">generate a SIP MESSAGE request in accordance with 3GPP TS 24.229 [4] and </w:t>
      </w:r>
      <w:r w:rsidRPr="0073469F">
        <w:rPr>
          <w:lang w:eastAsia="ko-KR"/>
        </w:rPr>
        <w:t>IETF RFC 3428 [33]</w:t>
      </w:r>
      <w:r w:rsidRPr="0073469F">
        <w:t>.</w:t>
      </w:r>
      <w:r>
        <w:t xml:space="preserve"> In the SIP MESSAGE request, </w:t>
      </w:r>
      <w:r w:rsidR="00916F9F">
        <w:t>t</w:t>
      </w:r>
      <w:r w:rsidRPr="0073469F">
        <w:t>he MCPTT client:</w:t>
      </w:r>
    </w:p>
    <w:p w14:paraId="74044237" w14:textId="77777777" w:rsidR="003A7489" w:rsidRDefault="003A7489" w:rsidP="003A748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626D290C" w14:textId="77777777" w:rsidR="003A7489" w:rsidRDefault="003A7489" w:rsidP="003A7489">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shall include the &lt;</w:t>
      </w:r>
      <w:proofErr w:type="spellStart"/>
      <w:r>
        <w:t>mcptt</w:t>
      </w:r>
      <w:proofErr w:type="spellEnd"/>
      <w:r>
        <w:t>-request-</w:t>
      </w:r>
      <w:proofErr w:type="spellStart"/>
      <w:r>
        <w:t>uri</w:t>
      </w:r>
      <w:proofErr w:type="spellEnd"/>
      <w:r>
        <w:t xml:space="preserve">&gt; element set to the </w:t>
      </w:r>
      <w:r>
        <w:rPr>
          <w:lang w:eastAsia="ko-KR"/>
        </w:rPr>
        <w:t xml:space="preserve">MCPTT ID of the </w:t>
      </w:r>
      <w:r>
        <w:t xml:space="preserve">target </w:t>
      </w:r>
      <w:r>
        <w:rPr>
          <w:lang w:val="en-US"/>
        </w:rPr>
        <w:t xml:space="preserve">MCPTT </w:t>
      </w:r>
      <w:r>
        <w:t>user</w:t>
      </w:r>
      <w:r>
        <w:rPr>
          <w:lang w:eastAsia="ko-KR"/>
        </w:rPr>
        <w:t>;</w:t>
      </w:r>
    </w:p>
    <w:p w14:paraId="10CC8EF3" w14:textId="77777777" w:rsidR="00F00B0B" w:rsidRPr="0073469F" w:rsidRDefault="003A7489" w:rsidP="00F00B0B">
      <w:pPr>
        <w:pStyle w:val="B1"/>
      </w:pPr>
      <w:r>
        <w:t>3</w:t>
      </w:r>
      <w:r w:rsidR="00F00B0B" w:rsidRPr="0073469F">
        <w:t>)</w:t>
      </w:r>
      <w:r w:rsidR="00F00B0B" w:rsidRPr="0073469F">
        <w:tab/>
        <w:t>shall include the ICSI value "urn:urn-7:3gpp-service.ims.icsi.mcptt" (</w:t>
      </w:r>
      <w:r w:rsidR="00F00B0B" w:rsidRPr="0073469F">
        <w:rPr>
          <w:lang w:eastAsia="zh-CN"/>
        </w:rPr>
        <w:t xml:space="preserve">coded as specified in </w:t>
      </w:r>
      <w:r w:rsidR="00F00B0B" w:rsidRPr="0073469F">
        <w:t>3GPP TS 24.229 [</w:t>
      </w:r>
      <w:r w:rsidR="00F00B0B" w:rsidRPr="0073469F">
        <w:rPr>
          <w:noProof/>
        </w:rPr>
        <w:t>4</w:t>
      </w:r>
      <w:r w:rsidR="00F00B0B" w:rsidRPr="0073469F">
        <w:t>]</w:t>
      </w:r>
      <w:r w:rsidR="00F00B0B" w:rsidRPr="0073469F">
        <w:rPr>
          <w:lang w:eastAsia="zh-CN"/>
        </w:rPr>
        <w:t xml:space="preserve">), </w:t>
      </w:r>
      <w:r w:rsidR="00F00B0B" w:rsidRPr="0073469F">
        <w:t>in a P-Preferred-Service header field according to IETF </w:t>
      </w:r>
      <w:r w:rsidR="00F00B0B" w:rsidRPr="0073469F">
        <w:rPr>
          <w:rFonts w:eastAsia="MS Mincho"/>
        </w:rPr>
        <w:t xml:space="preserve">RFC 6050 [9] </w:t>
      </w:r>
      <w:r w:rsidR="00F00B0B" w:rsidRPr="0073469F">
        <w:t xml:space="preserve">in the SIP </w:t>
      </w:r>
      <w:r w:rsidR="00F00B0B">
        <w:t>MESSAGE</w:t>
      </w:r>
      <w:r w:rsidR="00F00B0B" w:rsidRPr="0073469F">
        <w:t xml:space="preserve"> request;</w:t>
      </w:r>
    </w:p>
    <w:p w14:paraId="1294AEBC" w14:textId="77777777" w:rsidR="00F00B0B" w:rsidRPr="00436CF9" w:rsidRDefault="003A7489" w:rsidP="00F00B0B">
      <w:pPr>
        <w:pStyle w:val="B1"/>
      </w:pPr>
      <w:r>
        <w:t>4</w:t>
      </w:r>
      <w:r w:rsidR="00F00B0B" w:rsidRPr="000F3C82">
        <w:t>)</w:t>
      </w:r>
      <w:r w:rsidR="00F00B0B" w:rsidRPr="000F3C82">
        <w:tab/>
        <w:t xml:space="preserve">shall include an </w:t>
      </w:r>
      <w:r w:rsidR="00F00B0B">
        <w:t>application/</w:t>
      </w:r>
      <w:r w:rsidR="00F00B0B" w:rsidRPr="00DB5DB8">
        <w:t>vnd.3gpp.mcptt-affiliation-command+xml</w:t>
      </w:r>
      <w:r w:rsidR="00F00B0B" w:rsidRPr="000F3C82">
        <w:t xml:space="preserve"> MIME body as specified in Annex F.</w:t>
      </w:r>
      <w:r w:rsidR="00F00B0B">
        <w:t>4</w:t>
      </w:r>
      <w:r w:rsidR="00F00B0B" w:rsidRPr="000F3C82">
        <w:t>;</w:t>
      </w:r>
      <w:r w:rsidR="00916F9F">
        <w:t xml:space="preserve"> and</w:t>
      </w:r>
    </w:p>
    <w:p w14:paraId="6D002D73" w14:textId="77777777" w:rsidR="00F00B0B" w:rsidRPr="003A7489" w:rsidRDefault="003A7489" w:rsidP="00F00B0B">
      <w:pPr>
        <w:pStyle w:val="B1"/>
        <w:rPr>
          <w:rFonts w:eastAsia="SimSun"/>
        </w:rPr>
      </w:pPr>
      <w:r>
        <w:rPr>
          <w:lang w:eastAsia="ko-KR"/>
        </w:rPr>
        <w:t>5</w:t>
      </w:r>
      <w:r w:rsidR="00F00B0B" w:rsidRPr="00DB5DB8">
        <w:rPr>
          <w:lang w:eastAsia="ko-KR"/>
        </w:rPr>
        <w:t>)</w:t>
      </w:r>
      <w:r w:rsidR="00F00B0B" w:rsidRPr="00DB5DB8">
        <w:rPr>
          <w:lang w:eastAsia="ko-KR"/>
        </w:rPr>
        <w:tab/>
        <w:t xml:space="preserve">shall send the </w:t>
      </w:r>
      <w:r w:rsidR="00F00B0B" w:rsidRPr="00DB5DB8">
        <w:rPr>
          <w:rFonts w:eastAsia="SimSun"/>
        </w:rPr>
        <w:t>SIP MESSAGE request according to rules and procedures of 3GPP TS 24.229 [4]</w:t>
      </w:r>
      <w:r>
        <w:rPr>
          <w:rFonts w:eastAsia="SimSun"/>
        </w:rPr>
        <w:t>.</w:t>
      </w:r>
    </w:p>
    <w:p w14:paraId="3ADC75BC" w14:textId="77777777" w:rsidR="00F00B0B" w:rsidRPr="0073469F" w:rsidRDefault="00F00B0B" w:rsidP="00F00B0B">
      <w:pPr>
        <w:rPr>
          <w:lang w:eastAsia="ko-KR"/>
        </w:rPr>
      </w:pPr>
      <w:r w:rsidRPr="00DB5DB8">
        <w:t xml:space="preserve">On receiving a SIP 2xx response to the SIP MESSAGE request, the MCPTT client </w:t>
      </w:r>
      <w:r w:rsidRPr="00DB5DB8">
        <w:rPr>
          <w:lang w:eastAsia="ko-KR"/>
        </w:rPr>
        <w:t>shall indicate to the user</w:t>
      </w:r>
      <w:r>
        <w:rPr>
          <w:lang w:eastAsia="ko-KR"/>
        </w:rPr>
        <w:t xml:space="preserve"> that the request has been </w:t>
      </w:r>
      <w:r w:rsidR="00916F9F">
        <w:rPr>
          <w:lang w:eastAsia="ko-KR"/>
        </w:rPr>
        <w:t>d</w:t>
      </w:r>
      <w:r>
        <w:rPr>
          <w:lang w:eastAsia="ko-KR"/>
        </w:rPr>
        <w:t>elivered to an MCPTT client of the target MCPTT user.</w:t>
      </w:r>
    </w:p>
    <w:p w14:paraId="369D88EF" w14:textId="77777777" w:rsidR="00040D14" w:rsidRPr="00877388" w:rsidRDefault="00040D14" w:rsidP="00567124">
      <w:pPr>
        <w:pStyle w:val="Heading4"/>
        <w:rPr>
          <w:lang w:val="en-US"/>
        </w:rPr>
      </w:pPr>
      <w:bookmarkStart w:id="2012" w:name="_Toc20155789"/>
      <w:bookmarkStart w:id="2013" w:name="_Toc27500944"/>
      <w:bookmarkStart w:id="2014" w:name="_Toc36049069"/>
      <w:bookmarkStart w:id="2015" w:name="_Toc45209832"/>
      <w:bookmarkStart w:id="2016" w:name="_Toc51860657"/>
      <w:bookmarkStart w:id="2017" w:name="_Toc171603879"/>
      <w:r>
        <w:t>9.2.1.5</w:t>
      </w:r>
      <w:r>
        <w:tab/>
      </w:r>
      <w:r w:rsidR="003A7489">
        <w:t xml:space="preserve">Procedure for </w:t>
      </w:r>
      <w:r w:rsidR="003A7489">
        <w:rPr>
          <w:lang w:val="en-US"/>
        </w:rPr>
        <w:t>receiving a</w:t>
      </w:r>
      <w:proofErr w:type="spellStart"/>
      <w:r w:rsidR="003A7489">
        <w:t>ffiliation</w:t>
      </w:r>
      <w:proofErr w:type="spellEnd"/>
      <w:r w:rsidR="003A7489">
        <w:t xml:space="preserve"> status</w:t>
      </w:r>
      <w:r w:rsidR="003A7489">
        <w:rPr>
          <w:lang w:val="en-US"/>
        </w:rPr>
        <w:t xml:space="preserve"> change request in negotiated mode from authorized MCPTT user</w:t>
      </w:r>
      <w:bookmarkEnd w:id="2012"/>
      <w:bookmarkEnd w:id="2013"/>
      <w:bookmarkEnd w:id="2014"/>
      <w:bookmarkEnd w:id="2015"/>
      <w:bookmarkEnd w:id="2016"/>
      <w:bookmarkEnd w:id="2017"/>
    </w:p>
    <w:p w14:paraId="549B1848" w14:textId="77777777" w:rsidR="00040D14" w:rsidRPr="000F3C82" w:rsidRDefault="00040D14" w:rsidP="00040D14">
      <w:r w:rsidRPr="000F3C82">
        <w:t>Upon receiving a SIP MESSAGE request containing</w:t>
      </w:r>
      <w:r w:rsidR="00916F9F">
        <w:t>:</w:t>
      </w:r>
    </w:p>
    <w:p w14:paraId="5CFF6BBB" w14:textId="77777777" w:rsidR="00040D14" w:rsidRPr="003A7489" w:rsidRDefault="00040D14" w:rsidP="00040D14">
      <w:pPr>
        <w:pStyle w:val="B1"/>
      </w:pPr>
      <w:r w:rsidRPr="00DB5DB8">
        <w:t>1)</w:t>
      </w:r>
      <w:r w:rsidRPr="00DB5DB8">
        <w:tab/>
      </w:r>
      <w:r w:rsidR="003A7489" w:rsidRPr="00DB5DB8">
        <w:rPr>
          <w:lang w:eastAsia="ko-KR"/>
        </w:rPr>
        <w:t xml:space="preserve">the </w:t>
      </w:r>
      <w:r w:rsidR="003A7489">
        <w:rPr>
          <w:lang w:val="en-US" w:eastAsia="ko-KR"/>
        </w:rPr>
        <w:t xml:space="preserve">ICSI </w:t>
      </w:r>
      <w:r w:rsidR="003A7489" w:rsidRPr="00DB5DB8">
        <w:rPr>
          <w:lang w:eastAsia="ko-KR"/>
        </w:rPr>
        <w:t>value "urn:urn-7:3gpp-service.ims.icsi.mcptt"</w:t>
      </w:r>
      <w:r w:rsidR="003A7489">
        <w:rPr>
          <w:lang w:val="en-US" w:eastAsia="ko-KR"/>
        </w:rPr>
        <w:t xml:space="preserve"> </w:t>
      </w:r>
      <w:r w:rsidR="003A7489" w:rsidRPr="00436CF9">
        <w:t>(coded as specified in 3GPP TS 24.229 [4]), in a P-</w:t>
      </w:r>
      <w:r w:rsidR="003A7489" w:rsidRPr="00BF729E">
        <w:rPr>
          <w:lang w:val="en-US"/>
        </w:rPr>
        <w:t>Asserted</w:t>
      </w:r>
      <w:r w:rsidR="003A7489" w:rsidRPr="00436CF9">
        <w:t>-Service header field according to IETF </w:t>
      </w:r>
      <w:r w:rsidR="003A7489" w:rsidRPr="00436CF9">
        <w:rPr>
          <w:rFonts w:eastAsia="MS Mincho"/>
        </w:rPr>
        <w:t>RFC 6050 [9]</w:t>
      </w:r>
      <w:r w:rsidRPr="00DB5DB8">
        <w:rPr>
          <w:lang w:eastAsia="ko-KR"/>
        </w:rPr>
        <w:t>;</w:t>
      </w:r>
      <w:r w:rsidR="003A7489">
        <w:rPr>
          <w:lang w:eastAsia="ko-KR"/>
        </w:rPr>
        <w:t xml:space="preserve"> and</w:t>
      </w:r>
    </w:p>
    <w:p w14:paraId="4DD4BC26" w14:textId="77777777" w:rsidR="00040D14" w:rsidRPr="000F3C82" w:rsidRDefault="003A7489" w:rsidP="00040D14">
      <w:pPr>
        <w:pStyle w:val="B1"/>
      </w:pPr>
      <w:r>
        <w:t>2</w:t>
      </w:r>
      <w:r w:rsidR="00916F9F">
        <w:t>)</w:t>
      </w:r>
      <w:r w:rsidR="00916F9F">
        <w:tab/>
      </w:r>
      <w:r w:rsidR="00040D14" w:rsidRPr="000F3C82">
        <w:t xml:space="preserve">an application/vnd.3gpp.mcptt-affiliation-command+xml MIME body with a </w:t>
      </w:r>
      <w:r w:rsidR="00040D14" w:rsidRPr="00DB5DB8">
        <w:t>list of MCPTT groups</w:t>
      </w:r>
      <w:r>
        <w:t xml:space="preserve"> for affiliation</w:t>
      </w:r>
      <w:r w:rsidR="00040D14" w:rsidRPr="00DB5DB8">
        <w:t xml:space="preserve"> under the &lt;affiliate&gt; element and a list of MCPTT groups </w:t>
      </w:r>
      <w:r>
        <w:t xml:space="preserve">for de-affiliation </w:t>
      </w:r>
      <w:r w:rsidR="00040D14" w:rsidRPr="00DB5DB8">
        <w:t>under the &lt;de-affiliate&gt; element</w:t>
      </w:r>
      <w:r w:rsidR="00040D14" w:rsidRPr="000F3C82">
        <w:t>;</w:t>
      </w:r>
    </w:p>
    <w:p w14:paraId="7542E820" w14:textId="77777777" w:rsidR="00040D14" w:rsidRPr="00DB5DB8" w:rsidRDefault="00040D14" w:rsidP="00040D14">
      <w:r w:rsidRPr="00DB5DB8">
        <w:t>then the MCPTT client:</w:t>
      </w:r>
    </w:p>
    <w:p w14:paraId="22D00A2A" w14:textId="77777777" w:rsidR="00040D14" w:rsidRDefault="00040D14" w:rsidP="00040D14">
      <w:pPr>
        <w:pStyle w:val="B1"/>
      </w:pPr>
      <w:r>
        <w:t>1)</w:t>
      </w:r>
      <w:r>
        <w:tab/>
        <w:t xml:space="preserve">shall </w:t>
      </w:r>
      <w:r w:rsidR="00916F9F">
        <w:t xml:space="preserve">send a </w:t>
      </w:r>
      <w:r w:rsidR="009C7234">
        <w:t>200 (OK)</w:t>
      </w:r>
      <w:r>
        <w:t xml:space="preserve"> response to the SIP MESSAGE request;</w:t>
      </w:r>
    </w:p>
    <w:p w14:paraId="2222AE86" w14:textId="77777777" w:rsidR="00040D14" w:rsidRPr="00436CF9" w:rsidRDefault="00040D14" w:rsidP="00040D14">
      <w:pPr>
        <w:pStyle w:val="B1"/>
        <w:rPr>
          <w:noProof/>
        </w:rPr>
      </w:pPr>
      <w:r>
        <w:lastRenderedPageBreak/>
        <w:t>2</w:t>
      </w:r>
      <w:r w:rsidRPr="000F3C82">
        <w:t>)</w:t>
      </w:r>
      <w:r w:rsidRPr="000F3C82">
        <w:tab/>
        <w:t>shall s</w:t>
      </w:r>
      <w:r w:rsidRPr="00DB5DB8">
        <w:t xml:space="preserve">eek confirmation of the list of MCPTT groups for affiliation </w:t>
      </w:r>
      <w:r>
        <w:t xml:space="preserve">and </w:t>
      </w:r>
      <w:r w:rsidR="003A7489" w:rsidRPr="00DB5DB8">
        <w:t xml:space="preserve">the list of MCPTT groups </w:t>
      </w:r>
      <w:r>
        <w:t>for de-affiliation</w:t>
      </w:r>
      <w:r w:rsidRPr="00DB5DB8">
        <w:t xml:space="preserve">, resulting in an accepted list </w:t>
      </w:r>
      <w:r w:rsidR="003A7489" w:rsidRPr="00DB5DB8">
        <w:t>of MCPTT groups for affiliation</w:t>
      </w:r>
      <w:r w:rsidR="00916F9F">
        <w:t xml:space="preserve"> and </w:t>
      </w:r>
      <w:r w:rsidR="003A7489">
        <w:t xml:space="preserve">an </w:t>
      </w:r>
      <w:r w:rsidR="00916F9F">
        <w:t xml:space="preserve">accepted list </w:t>
      </w:r>
      <w:r w:rsidR="003A7489">
        <w:t>of MCPTT groups for de-affiliation</w:t>
      </w:r>
      <w:r w:rsidRPr="00DB5DB8">
        <w:t>;</w:t>
      </w:r>
      <w:r w:rsidR="00916F9F">
        <w:t xml:space="preserve"> and</w:t>
      </w:r>
    </w:p>
    <w:p w14:paraId="278E062D" w14:textId="77777777" w:rsidR="00040D14" w:rsidRDefault="00040D14" w:rsidP="00040D14">
      <w:pPr>
        <w:pStyle w:val="B1"/>
      </w:pPr>
      <w:r w:rsidRPr="00DB5DB8">
        <w:t>3)</w:t>
      </w:r>
      <w:r w:rsidRPr="00DB5DB8">
        <w:tab/>
      </w:r>
      <w:r>
        <w:t>if the user accept</w:t>
      </w:r>
      <w:r w:rsidR="003A7489">
        <w:t>s</w:t>
      </w:r>
      <w:r>
        <w:t xml:space="preserve"> the request:</w:t>
      </w:r>
    </w:p>
    <w:p w14:paraId="0E8FA85E" w14:textId="77777777" w:rsidR="00040D14" w:rsidRPr="000F3C82" w:rsidRDefault="00040D14" w:rsidP="00040D14">
      <w:pPr>
        <w:pStyle w:val="B2"/>
        <w:rPr>
          <w:noProof/>
        </w:rPr>
      </w:pPr>
      <w:r>
        <w:t>a)</w:t>
      </w:r>
      <w:r>
        <w:tab/>
      </w:r>
      <w:r w:rsidRPr="00DB5DB8">
        <w:t xml:space="preserve">shall perform affiliation for </w:t>
      </w:r>
      <w:r>
        <w:t xml:space="preserve">each entry in </w:t>
      </w:r>
      <w:r w:rsidRPr="00DB5DB8">
        <w:t xml:space="preserve">the </w:t>
      </w:r>
      <w:r w:rsidR="003A7489">
        <w:t xml:space="preserve">accepted </w:t>
      </w:r>
      <w:r w:rsidRPr="00DB5DB8">
        <w:t>lis</w:t>
      </w:r>
      <w:r w:rsidR="00916F9F">
        <w:t xml:space="preserve">t of MCPTT groups </w:t>
      </w:r>
      <w:r w:rsidR="003A7489">
        <w:t>for affiliation</w:t>
      </w:r>
      <w:r>
        <w:t xml:space="preserve"> for which the MCPTT client is not affiliated</w:t>
      </w:r>
      <w:r w:rsidRPr="00DB5DB8">
        <w:t xml:space="preserve">, as specified in </w:t>
      </w:r>
      <w:r w:rsidR="001E5F65">
        <w:t>clause</w:t>
      </w:r>
      <w:r w:rsidRPr="000C7233">
        <w:rPr>
          <w:rFonts w:eastAsia="SimSun"/>
        </w:rPr>
        <w:t> </w:t>
      </w:r>
      <w:r w:rsidRPr="00DB5DB8">
        <w:t>9.2.1.2; and</w:t>
      </w:r>
    </w:p>
    <w:p w14:paraId="383AE495" w14:textId="77777777" w:rsidR="00F00B0B" w:rsidRPr="0073469F" w:rsidRDefault="00040D14" w:rsidP="00040D14">
      <w:pPr>
        <w:pStyle w:val="B2"/>
        <w:rPr>
          <w:noProof/>
        </w:rPr>
      </w:pPr>
      <w:r>
        <w:t>b</w:t>
      </w:r>
      <w:r w:rsidRPr="00DB5DB8">
        <w:t>)</w:t>
      </w:r>
      <w:r w:rsidRPr="00DB5DB8">
        <w:tab/>
        <w:t xml:space="preserve">shall perform de-affiliation for </w:t>
      </w:r>
      <w:r>
        <w:t xml:space="preserve">each entry in </w:t>
      </w:r>
      <w:r w:rsidR="00916F9F">
        <w:t xml:space="preserve">the </w:t>
      </w:r>
      <w:r w:rsidR="003A7489">
        <w:t xml:space="preserve">accepted </w:t>
      </w:r>
      <w:r w:rsidR="00916F9F">
        <w:t xml:space="preserve">list of MCPTT groups </w:t>
      </w:r>
      <w:r w:rsidR="003A7489">
        <w:t>for de-affiliation</w:t>
      </w:r>
      <w:r>
        <w:t xml:space="preserve"> for which the MCPTT client is affiliated</w:t>
      </w:r>
      <w:r w:rsidRPr="00DB5DB8">
        <w:t xml:space="preserve">, as specified in </w:t>
      </w:r>
      <w:r w:rsidR="001E5F65">
        <w:t>clause</w:t>
      </w:r>
      <w:r w:rsidRPr="000C7233">
        <w:rPr>
          <w:rFonts w:eastAsia="SimSun"/>
        </w:rPr>
        <w:t> </w:t>
      </w:r>
      <w:r w:rsidRPr="00DB5DB8">
        <w:t>9.2.1.2</w:t>
      </w:r>
      <w:r w:rsidRPr="000F3C82">
        <w:t>.</w:t>
      </w:r>
    </w:p>
    <w:p w14:paraId="465FF814" w14:textId="77777777" w:rsidR="00F70293" w:rsidRPr="00902536" w:rsidRDefault="00F70293" w:rsidP="00567124">
      <w:pPr>
        <w:pStyle w:val="Heading4"/>
      </w:pPr>
      <w:bookmarkStart w:id="2018" w:name="_Toc20155790"/>
      <w:bookmarkStart w:id="2019" w:name="_Toc27500945"/>
      <w:bookmarkStart w:id="2020" w:name="_Toc36049070"/>
      <w:bookmarkStart w:id="2021" w:name="_Toc45209833"/>
      <w:bookmarkStart w:id="2022" w:name="_Toc51860658"/>
      <w:bookmarkStart w:id="2023" w:name="_Toc171603880"/>
      <w:r>
        <w:t>9.2.1.6</w:t>
      </w:r>
      <w:r w:rsidRPr="00D64F90">
        <w:tab/>
        <w:t>Subscription to group dynamic data</w:t>
      </w:r>
      <w:bookmarkEnd w:id="2018"/>
      <w:bookmarkEnd w:id="2019"/>
      <w:bookmarkEnd w:id="2020"/>
      <w:bookmarkEnd w:id="2021"/>
      <w:bookmarkEnd w:id="2022"/>
      <w:bookmarkEnd w:id="2023"/>
    </w:p>
    <w:p w14:paraId="6ABCE9D6" w14:textId="77777777" w:rsidR="00F70293" w:rsidRPr="0073469F" w:rsidRDefault="00F70293" w:rsidP="00F70293">
      <w:pPr>
        <w:rPr>
          <w:rFonts w:eastAsia="SimSun"/>
        </w:rPr>
      </w:pPr>
      <w:r w:rsidRPr="0073469F">
        <w:t xml:space="preserve">In order to </w:t>
      </w:r>
      <w:r>
        <w:t xml:space="preserve">subscribe to changes in per-group dynamic data, </w:t>
      </w:r>
      <w:r w:rsidRPr="0073469F">
        <w:t xml:space="preserve">the MCPTT client shall generate an initial SIP SUBSCRIBE request </w:t>
      </w:r>
      <w:r>
        <w:t>specified in</w:t>
      </w:r>
      <w:r w:rsidRPr="0073469F">
        <w:t xml:space="preserve">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6C639706" w14:textId="77777777" w:rsidR="00F70293" w:rsidRPr="0073469F" w:rsidRDefault="00F70293" w:rsidP="00F70293">
      <w:r w:rsidRPr="0073469F">
        <w:rPr>
          <w:rFonts w:eastAsia="SimSun"/>
        </w:rPr>
        <w:t>In the SIP SUBSCRIBE request, the MCPTT client:</w:t>
      </w:r>
    </w:p>
    <w:p w14:paraId="43A5AAAE" w14:textId="77777777" w:rsidR="00F70293" w:rsidRDefault="00F70293" w:rsidP="00F70293">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4591A576" w14:textId="77777777" w:rsidR="00F70293" w:rsidRPr="00436CF9" w:rsidRDefault="00F70293" w:rsidP="00F70293">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shall include the &lt;</w:t>
      </w:r>
      <w:proofErr w:type="spellStart"/>
      <w:r>
        <w:t>mcptt</w:t>
      </w:r>
      <w:proofErr w:type="spellEnd"/>
      <w:r>
        <w:t>-request-</w:t>
      </w:r>
      <w:proofErr w:type="spellStart"/>
      <w:r>
        <w:t>uri</w:t>
      </w:r>
      <w:proofErr w:type="spellEnd"/>
      <w:r>
        <w:t xml:space="preserve">&gt; element set to the </w:t>
      </w:r>
      <w:r>
        <w:rPr>
          <w:lang w:eastAsia="ko-KR"/>
        </w:rPr>
        <w:t xml:space="preserve">MCPTT group ID of the targeted MCPTT </w:t>
      </w:r>
      <w:r w:rsidRPr="00D64F90">
        <w:rPr>
          <w:lang w:eastAsia="ko-KR"/>
        </w:rPr>
        <w:t>group</w:t>
      </w:r>
      <w:r w:rsidRPr="0063087A">
        <w:rPr>
          <w:lang w:eastAsia="ko-KR"/>
        </w:rPr>
        <w:t>;</w:t>
      </w:r>
    </w:p>
    <w:p w14:paraId="7F8567F2" w14:textId="77777777" w:rsidR="00F70293" w:rsidRPr="0073469F" w:rsidRDefault="00F70293" w:rsidP="00F70293">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 a P-Preferred-Service header field </w:t>
      </w:r>
      <w:r>
        <w:t>specified in</w:t>
      </w:r>
      <w:r w:rsidRPr="0073469F">
        <w:t xml:space="preserve"> IETF </w:t>
      </w:r>
      <w:r w:rsidRPr="0073469F">
        <w:rPr>
          <w:rFonts w:eastAsia="MS Mincho"/>
        </w:rPr>
        <w:t>RFC 6050 [9]</w:t>
      </w:r>
      <w:r w:rsidRPr="0073469F">
        <w:t>;</w:t>
      </w:r>
    </w:p>
    <w:p w14:paraId="3BF1A514" w14:textId="77777777" w:rsidR="00F70293" w:rsidRPr="0073469F" w:rsidRDefault="00F70293" w:rsidP="00F70293">
      <w:pPr>
        <w:pStyle w:val="B1"/>
        <w:rPr>
          <w:rFonts w:eastAsia="SimSun"/>
        </w:rPr>
      </w:pPr>
      <w:r>
        <w:rPr>
          <w:rFonts w:eastAsia="SimSun"/>
        </w:rPr>
        <w:t>4</w:t>
      </w:r>
      <w:r w:rsidRPr="0073469F">
        <w:rPr>
          <w:rFonts w:eastAsia="SimSun"/>
        </w:rPr>
        <w:t>)</w:t>
      </w:r>
      <w:r w:rsidRPr="0073469F">
        <w:rPr>
          <w:rFonts w:eastAsia="SimSun"/>
        </w:rPr>
        <w:tab/>
        <w:t xml:space="preserve">if the MCPTT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4056B4FA" w14:textId="77777777" w:rsidR="00F70293" w:rsidRPr="0073469F" w:rsidRDefault="00F70293" w:rsidP="00F70293">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969A3F3" w14:textId="77777777" w:rsidR="00F70293" w:rsidRDefault="00F70293" w:rsidP="00F70293">
      <w:pPr>
        <w:pStyle w:val="B1"/>
        <w:rPr>
          <w:rFonts w:eastAsia="SimSun"/>
        </w:rPr>
      </w:pPr>
      <w:r>
        <w:rPr>
          <w:rFonts w:eastAsia="SimSun"/>
        </w:rPr>
        <w:t>5</w:t>
      </w:r>
      <w:r w:rsidRPr="0073469F">
        <w:rPr>
          <w:rFonts w:eastAsia="SimSun"/>
        </w:rPr>
        <w:t>)</w:t>
      </w:r>
      <w:r w:rsidRPr="0073469F">
        <w:rPr>
          <w:rFonts w:eastAsia="SimSun"/>
        </w:rPr>
        <w:tab/>
        <w:t xml:space="preserve">if the MCPTT client wants to fetch the current state only, shall set the Expires header field </w:t>
      </w:r>
      <w:r>
        <w:rPr>
          <w:rFonts w:eastAsia="SimSun"/>
        </w:rPr>
        <w:t>specified in</w:t>
      </w:r>
      <w:r w:rsidRPr="0073469F">
        <w:rPr>
          <w:rFonts w:eastAsia="SimSun"/>
        </w:rPr>
        <w:t xml:space="preserve"> IETF RFC 6665 [26], to zero</w:t>
      </w:r>
      <w:r>
        <w:rPr>
          <w:rFonts w:eastAsia="SimSun"/>
        </w:rPr>
        <w:t>;</w:t>
      </w:r>
    </w:p>
    <w:p w14:paraId="44C385E8" w14:textId="77777777" w:rsidR="00F70293" w:rsidRDefault="00F70293" w:rsidP="00F70293">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type; and</w:t>
      </w:r>
    </w:p>
    <w:p w14:paraId="1BF4ECF3" w14:textId="77777777" w:rsidR="00F70293" w:rsidRPr="00051803" w:rsidRDefault="00F70293" w:rsidP="00F70293">
      <w:pPr>
        <w:pStyle w:val="B1"/>
        <w:rPr>
          <w:lang w:val="en-US" w:eastAsia="ko-KR"/>
        </w:rPr>
      </w:pPr>
      <w:r>
        <w:rPr>
          <w:lang w:val="en-US" w:eastAsia="ko-KR"/>
        </w:rPr>
        <w:t>7)</w:t>
      </w:r>
      <w:r>
        <w:rPr>
          <w:lang w:val="en-US" w:eastAsia="ko-KR"/>
        </w:rPr>
        <w:tab/>
      </w:r>
      <w:r>
        <w:rPr>
          <w:rFonts w:eastAsia="SimSun"/>
        </w:rPr>
        <w:t xml:space="preserve">shall include </w:t>
      </w:r>
      <w:r>
        <w:rPr>
          <w:rFonts w:eastAsia="SimSun"/>
          <w:lang w:val="en-US"/>
        </w:rPr>
        <w:t>an application/</w:t>
      </w:r>
      <w:proofErr w:type="spellStart"/>
      <w:r>
        <w:rPr>
          <w:rFonts w:eastAsia="SimSun"/>
          <w:lang w:val="en-US"/>
        </w:rPr>
        <w:t>simple-filter+xml</w:t>
      </w:r>
      <w:proofErr w:type="spellEnd"/>
      <w:r>
        <w:rPr>
          <w:rFonts w:eastAsia="SimSun"/>
          <w:lang w:val="en-US"/>
        </w:rPr>
        <w:t xml:space="preserve"> MIME body indicating per-group </w:t>
      </w:r>
      <w:r>
        <w:rPr>
          <w:rFonts w:eastAsia="SimSun"/>
        </w:rPr>
        <w:t>restrictions of presence event package notification information</w:t>
      </w:r>
      <w:r>
        <w:rPr>
          <w:rFonts w:eastAsia="SimSun"/>
          <w:lang w:val="en-US"/>
        </w:rPr>
        <w:t xml:space="preserve"> specified in </w:t>
      </w:r>
      <w:r w:rsidR="001E5F65">
        <w:rPr>
          <w:rFonts w:eastAsia="SimSun"/>
          <w:lang w:val="en-US"/>
        </w:rPr>
        <w:t>clause</w:t>
      </w:r>
      <w:r>
        <w:rPr>
          <w:rFonts w:eastAsia="SimSun"/>
        </w:rPr>
        <w:t> </w:t>
      </w:r>
      <w:r>
        <w:t>9.</w:t>
      </w:r>
      <w:r>
        <w:rPr>
          <w:lang w:val="en-US"/>
        </w:rPr>
        <w:t xml:space="preserve">3.2, indicating </w:t>
      </w:r>
      <w:r>
        <w:rPr>
          <w:rFonts w:eastAsia="SimSun"/>
          <w:lang w:val="en-US"/>
        </w:rPr>
        <w:t xml:space="preserve">the </w:t>
      </w:r>
      <w:r w:rsidRPr="004076E5">
        <w:rPr>
          <w:rFonts w:eastAsia="SimSun"/>
          <w:lang w:val="en-US"/>
        </w:rPr>
        <w:t xml:space="preserve">MCPTT </w:t>
      </w:r>
      <w:r>
        <w:rPr>
          <w:rFonts w:eastAsia="SimSun"/>
          <w:lang w:val="en-US"/>
        </w:rPr>
        <w:t>group ID.</w:t>
      </w:r>
    </w:p>
    <w:p w14:paraId="1E32EDB0" w14:textId="77777777" w:rsidR="00F70293" w:rsidRPr="0073469F" w:rsidRDefault="00F70293" w:rsidP="00F70293">
      <w:r w:rsidRPr="0073469F">
        <w:t xml:space="preserve">In order to re-subscribe or de-subscribe, the MCPTT client shall generate an in-dialog SIP SUBSCRIBE request </w:t>
      </w:r>
      <w:r>
        <w:t>specified in</w:t>
      </w:r>
      <w:r w:rsidRPr="0073469F">
        <w:t xml:space="preserve">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In the SIP SUBSCRIBE request, the MCPTT client:</w:t>
      </w:r>
    </w:p>
    <w:p w14:paraId="22D53063" w14:textId="77777777" w:rsidR="00F70293" w:rsidRPr="0073469F" w:rsidRDefault="00F70293" w:rsidP="00F70293">
      <w:pPr>
        <w:pStyle w:val="B1"/>
        <w:rPr>
          <w:rFonts w:eastAsia="SimSun"/>
        </w:rPr>
      </w:pPr>
      <w:r w:rsidRPr="0073469F">
        <w:rPr>
          <w:rFonts w:eastAsia="SimSun"/>
        </w:rPr>
        <w:t>1)</w:t>
      </w:r>
      <w:r w:rsidRPr="0073469F">
        <w:rPr>
          <w:rFonts w:eastAsia="SimSun"/>
        </w:rPr>
        <w:tab/>
        <w:t xml:space="preserve">if the MCPTT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67AE0953" w14:textId="77777777" w:rsidR="00F70293" w:rsidRPr="0073469F" w:rsidRDefault="00F70293" w:rsidP="00F70293">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AA89A4F" w14:textId="77777777" w:rsidR="00F70293" w:rsidRDefault="00F70293" w:rsidP="00F70293">
      <w:pPr>
        <w:pStyle w:val="B1"/>
        <w:rPr>
          <w:rFonts w:eastAsia="SimSun"/>
        </w:rPr>
      </w:pPr>
      <w:r w:rsidRPr="0073469F">
        <w:rPr>
          <w:rFonts w:eastAsia="SimSun"/>
        </w:rPr>
        <w:t>2)</w:t>
      </w:r>
      <w:r w:rsidRPr="0073469F">
        <w:rPr>
          <w:rFonts w:eastAsia="SimSun"/>
        </w:rPr>
        <w:tab/>
        <w:t xml:space="preserve">if the MCPTT client wants to de-subscribe, shall set the Expires header field </w:t>
      </w:r>
      <w:r>
        <w:rPr>
          <w:rFonts w:eastAsia="SimSun"/>
        </w:rPr>
        <w:t>specified in</w:t>
      </w:r>
      <w:r w:rsidRPr="0073469F">
        <w:rPr>
          <w:rFonts w:eastAsia="SimSun"/>
        </w:rPr>
        <w:t xml:space="preserve"> IETF RFC 6665 [26], to zero</w:t>
      </w:r>
      <w:r>
        <w:rPr>
          <w:rFonts w:eastAsia="SimSun"/>
        </w:rPr>
        <w:t>; and</w:t>
      </w:r>
    </w:p>
    <w:p w14:paraId="5134846B" w14:textId="77777777" w:rsidR="00F70293" w:rsidRPr="00436CF9" w:rsidRDefault="00F70293" w:rsidP="00F70293">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type</w:t>
      </w:r>
      <w:r>
        <w:rPr>
          <w:lang w:eastAsia="ko-KR"/>
        </w:rPr>
        <w:t>.</w:t>
      </w:r>
    </w:p>
    <w:p w14:paraId="66C8CDCB" w14:textId="77777777" w:rsidR="00F70293" w:rsidRPr="0073469F" w:rsidRDefault="00F70293" w:rsidP="00F70293">
      <w:pPr>
        <w:rPr>
          <w:rFonts w:eastAsia="SimSun"/>
        </w:rPr>
      </w:pPr>
      <w:r w:rsidRPr="0073469F">
        <w:rPr>
          <w:rFonts w:eastAsia="SimSun"/>
        </w:rPr>
        <w:t xml:space="preserve">Upon receiving a SIP NOTIFY request </w:t>
      </w:r>
      <w:r>
        <w:rPr>
          <w:rFonts w:eastAsia="SimSun"/>
        </w:rPr>
        <w:t>specified in</w:t>
      </w:r>
      <w:r w:rsidRPr="0073469F">
        <w:rPr>
          <w:rFonts w:eastAsia="SimSun"/>
        </w:rPr>
        <w:t xml:space="preserve"> </w:t>
      </w:r>
      <w:r w:rsidRPr="0073469F">
        <w:t>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if </w:t>
      </w:r>
      <w:r>
        <w:rPr>
          <w:rFonts w:eastAsia="SimSun"/>
        </w:rPr>
        <w:t xml:space="preserve">the </w:t>
      </w:r>
      <w:r w:rsidRPr="0073469F">
        <w:rPr>
          <w:rFonts w:eastAsia="SimSun"/>
        </w:rPr>
        <w:t xml:space="preserve">SIP NOTIFY request contains an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indicating </w:t>
      </w:r>
      <w:r>
        <w:rPr>
          <w:rFonts w:eastAsia="SimSun"/>
          <w:lang w:val="en-US"/>
        </w:rPr>
        <w:t>per-group dynamic data information</w:t>
      </w:r>
      <w:r w:rsidRPr="0073469F">
        <w:rPr>
          <w:rFonts w:eastAsia="SimSun"/>
        </w:rPr>
        <w:t xml:space="preserve"> constructed according to </w:t>
      </w:r>
      <w:r w:rsidR="001E5F65">
        <w:rPr>
          <w:rFonts w:eastAsia="SimSun"/>
        </w:rPr>
        <w:t>clause</w:t>
      </w:r>
      <w:r w:rsidRPr="0073469F">
        <w:rPr>
          <w:rFonts w:eastAsia="SimSun"/>
        </w:rPr>
        <w:t> </w:t>
      </w:r>
      <w:r w:rsidRPr="0073469F">
        <w:t>9.3</w:t>
      </w:r>
      <w:r>
        <w:t>.1</w:t>
      </w:r>
      <w:r w:rsidRPr="0073469F">
        <w:rPr>
          <w:rFonts w:eastAsia="SimSun"/>
        </w:rPr>
        <w:t xml:space="preserve">, then the MCPTT client shall determine </w:t>
      </w:r>
      <w:r>
        <w:rPr>
          <w:rFonts w:eastAsia="SimSun"/>
        </w:rPr>
        <w:t>per-group dynamic data</w:t>
      </w:r>
      <w:r w:rsidRPr="0073469F">
        <w:rPr>
          <w:rFonts w:eastAsia="SimSun"/>
        </w:rPr>
        <w:t xml:space="preserve"> </w:t>
      </w:r>
      <w:r>
        <w:rPr>
          <w:rFonts w:eastAsia="SimSun"/>
        </w:rPr>
        <w:t xml:space="preserve">of the </w:t>
      </w:r>
      <w:r w:rsidRPr="0073469F">
        <w:rPr>
          <w:rFonts w:eastAsia="SimSun"/>
        </w:rPr>
        <w:t>MCPTT group in the MIME body</w:t>
      </w:r>
      <w:r>
        <w:rPr>
          <w:rFonts w:eastAsia="SimSun"/>
        </w:rPr>
        <w:t>.</w:t>
      </w:r>
    </w:p>
    <w:p w14:paraId="408BC52E" w14:textId="77777777" w:rsidR="00053665" w:rsidRDefault="00053665" w:rsidP="00567124">
      <w:pPr>
        <w:pStyle w:val="Heading4"/>
      </w:pPr>
      <w:bookmarkStart w:id="2024" w:name="_Toc36049071"/>
      <w:bookmarkStart w:id="2025" w:name="_Toc45209834"/>
      <w:bookmarkStart w:id="2026" w:name="_Toc51860659"/>
      <w:bookmarkStart w:id="2027" w:name="_Toc171603881"/>
      <w:bookmarkStart w:id="2028" w:name="_Toc20155791"/>
      <w:bookmarkStart w:id="2029" w:name="_Toc27500946"/>
      <w:r>
        <w:lastRenderedPageBreak/>
        <w:t>9.2.1.7</w:t>
      </w:r>
      <w:r w:rsidRPr="00D64F90">
        <w:tab/>
      </w:r>
      <w:r>
        <w:t>Rules based affiliation status change procedure</w:t>
      </w:r>
      <w:bookmarkEnd w:id="2024"/>
      <w:bookmarkEnd w:id="2025"/>
      <w:bookmarkEnd w:id="2026"/>
      <w:bookmarkEnd w:id="2027"/>
    </w:p>
    <w:p w14:paraId="2C52EB19" w14:textId="77777777" w:rsidR="00B5700C" w:rsidRDefault="00B5700C" w:rsidP="00752DF8">
      <w:pPr>
        <w:pStyle w:val="Heading5"/>
      </w:pPr>
      <w:bookmarkStart w:id="2030" w:name="_Toc171603882"/>
      <w:r>
        <w:t>9.2.1.7.1</w:t>
      </w:r>
      <w:r>
        <w:tab/>
        <w:t>General</w:t>
      </w:r>
      <w:bookmarkEnd w:id="2030"/>
    </w:p>
    <w:p w14:paraId="0411EFC2" w14:textId="77777777" w:rsidR="00B5700C" w:rsidRDefault="00B5700C" w:rsidP="00B5700C">
      <w:r>
        <w:t>The MCPTT client can based on configuration decide to affiliate or de-affiliate to a group.</w:t>
      </w:r>
    </w:p>
    <w:p w14:paraId="3F279881" w14:textId="77777777" w:rsidR="00B5700C" w:rsidRPr="0081436A" w:rsidRDefault="00B5700C" w:rsidP="00752DF8">
      <w:pPr>
        <w:pStyle w:val="Heading5"/>
      </w:pPr>
      <w:bookmarkStart w:id="2031" w:name="_Toc171603883"/>
      <w:r>
        <w:t>9.2.1.7.2</w:t>
      </w:r>
      <w:r>
        <w:tab/>
        <w:t>User profile defined rules</w:t>
      </w:r>
      <w:bookmarkEnd w:id="2031"/>
    </w:p>
    <w:p w14:paraId="4D1846C8" w14:textId="3992F088" w:rsidR="00053665" w:rsidRDefault="00B5700C" w:rsidP="00B5700C">
      <w:r>
        <w:t>User profile</w:t>
      </w:r>
      <w:r w:rsidR="00053665">
        <w:t xml:space="preserve"> based affiliation </w:t>
      </w:r>
      <w:r>
        <w:t>rules are</w:t>
      </w:r>
      <w:r w:rsidR="00053665">
        <w:t xml:space="preserve"> controlled by the elements &lt;</w:t>
      </w:r>
      <w:proofErr w:type="spellStart"/>
      <w:r w:rsidR="00053665">
        <w:t>Rules</w:t>
      </w:r>
      <w:r w:rsidR="00053665" w:rsidRPr="000536D7">
        <w:t>ForAffiliation</w:t>
      </w:r>
      <w:proofErr w:type="spellEnd"/>
      <w:r w:rsidR="00053665">
        <w:t>&gt; or &lt;</w:t>
      </w:r>
      <w:proofErr w:type="spellStart"/>
      <w:r w:rsidR="00053665">
        <w:t>Rules</w:t>
      </w:r>
      <w:r w:rsidR="00053665" w:rsidRPr="000536D7">
        <w:t>For</w:t>
      </w:r>
      <w:r w:rsidR="00053665">
        <w:t>De</w:t>
      </w:r>
      <w:r w:rsidR="00053665" w:rsidRPr="000536D7">
        <w:t>Affiliation</w:t>
      </w:r>
      <w:proofErr w:type="spellEnd"/>
      <w:r w:rsidR="00053665">
        <w:t xml:space="preserve">&gt; of the </w:t>
      </w:r>
      <w:r w:rsidR="00053665" w:rsidRPr="00C65CD9">
        <w:t xml:space="preserve">MCPTT user profile </w:t>
      </w:r>
      <w:r w:rsidR="00053665">
        <w:t xml:space="preserve">document </w:t>
      </w:r>
      <w:r w:rsidR="00053665" w:rsidRPr="00C65CD9">
        <w:t xml:space="preserve">identified by the MCPTT ID of the </w:t>
      </w:r>
      <w:r w:rsidR="00053665">
        <w:t xml:space="preserve">MCPTT </w:t>
      </w:r>
      <w:r w:rsidR="00053665" w:rsidRPr="00C65CD9">
        <w:t xml:space="preserve">user </w:t>
      </w:r>
      <w:r w:rsidR="00053665" w:rsidRPr="002B32E2">
        <w:t xml:space="preserve">(see the MCPTT user profile document </w:t>
      </w:r>
      <w:r w:rsidR="00053665">
        <w:t xml:space="preserve">in </w:t>
      </w:r>
      <w:r w:rsidR="00053665" w:rsidRPr="007641DE">
        <w:t>3GPP TS </w:t>
      </w:r>
      <w:r w:rsidR="00053665">
        <w:t>24.484</w:t>
      </w:r>
      <w:r w:rsidR="00053665" w:rsidRPr="007641DE">
        <w:t> [50]</w:t>
      </w:r>
      <w:r w:rsidR="00053665">
        <w:t xml:space="preserve">). The rules can be composed of location criteria (including heading and speed) or functional alias based criteria. A rule is fulfilled if  any of the location criteria and any of the functional alias based criteria are met. If, any defined rule is fulfilled, the MCPTT </w:t>
      </w:r>
      <w:r w:rsidR="00053665" w:rsidRPr="00402048">
        <w:t xml:space="preserve">client shall initiate the affiliation status change procedure as specified in </w:t>
      </w:r>
      <w:r w:rsidR="001E5F65">
        <w:t>clause</w:t>
      </w:r>
      <w:r w:rsidR="00053665">
        <w:t> </w:t>
      </w:r>
      <w:r w:rsidR="00053665" w:rsidRPr="00402048">
        <w:t>9.2.1.2.</w:t>
      </w:r>
    </w:p>
    <w:p w14:paraId="161BFB93" w14:textId="77777777" w:rsidR="00B5700C" w:rsidRDefault="00B5700C" w:rsidP="00752DF8">
      <w:pPr>
        <w:pStyle w:val="Heading5"/>
      </w:pPr>
      <w:bookmarkStart w:id="2032" w:name="_Toc171603884"/>
      <w:r>
        <w:t>9.2.1.7.3</w:t>
      </w:r>
      <w:r>
        <w:tab/>
        <w:t>Group configuration defined rules</w:t>
      </w:r>
      <w:bookmarkEnd w:id="2032"/>
    </w:p>
    <w:p w14:paraId="4A8EF411" w14:textId="77777777" w:rsidR="00B5700C" w:rsidRDefault="00B5700C" w:rsidP="00B5700C">
      <w:r>
        <w:t xml:space="preserve">If the </w:t>
      </w:r>
      <w:r>
        <w:rPr>
          <w:rFonts w:eastAsia="SimSun"/>
        </w:rPr>
        <w:t xml:space="preserve">&lt;permitted-geographic-area&gt; element of the </w:t>
      </w:r>
      <w:r>
        <w:t>&lt;list-service&gt; element of an MCS group document is present</w:t>
      </w:r>
      <w:bookmarkStart w:id="2033" w:name="_Hlk104301261"/>
      <w:bookmarkStart w:id="2034" w:name="_Hlk104301356"/>
      <w:r>
        <w:t xml:space="preserve"> and the MCPTT client is within the area specified </w:t>
      </w:r>
      <w:bookmarkEnd w:id="2033"/>
      <w:r>
        <w:t xml:space="preserve">in the </w:t>
      </w:r>
      <w:r>
        <w:rPr>
          <w:rFonts w:eastAsia="SimSun"/>
        </w:rPr>
        <w:t>&lt;permitted-geographic-area&gt; element</w:t>
      </w:r>
      <w:bookmarkEnd w:id="2034"/>
      <w:r>
        <w:t>, the MCPTT client is allowed to affiliate to the group.</w:t>
      </w:r>
    </w:p>
    <w:p w14:paraId="52A936C5" w14:textId="492D3093" w:rsidR="00B5700C" w:rsidRDefault="00B5700C" w:rsidP="00B5700C">
      <w:r>
        <w:t xml:space="preserve">If the </w:t>
      </w:r>
      <w:r>
        <w:rPr>
          <w:rFonts w:eastAsia="SimSun"/>
        </w:rPr>
        <w:t xml:space="preserve">&lt;mandatory-geographic-area&gt; element of the </w:t>
      </w:r>
      <w:r>
        <w:t xml:space="preserve">&lt;list-service&gt; element of an MCS group document is present and the MCPTT client is not within the area specified in the </w:t>
      </w:r>
      <w:r>
        <w:rPr>
          <w:rFonts w:eastAsia="SimSun"/>
        </w:rPr>
        <w:t xml:space="preserve">&lt;mandatory-geographic-area&gt; element </w:t>
      </w:r>
      <w:r>
        <w:t>the MCPTT client shall de-affiliate from the group.</w:t>
      </w:r>
    </w:p>
    <w:p w14:paraId="37605507" w14:textId="77777777" w:rsidR="00517573" w:rsidRPr="0073469F" w:rsidRDefault="00517573" w:rsidP="00567124">
      <w:pPr>
        <w:pStyle w:val="Heading3"/>
        <w:rPr>
          <w:rFonts w:eastAsia="Malgun Gothic"/>
        </w:rPr>
      </w:pPr>
      <w:bookmarkStart w:id="2035" w:name="_Toc36049072"/>
      <w:bookmarkStart w:id="2036" w:name="_Toc45209835"/>
      <w:bookmarkStart w:id="2037" w:name="_Toc51860660"/>
      <w:bookmarkStart w:id="2038" w:name="_Toc171603885"/>
      <w:r w:rsidRPr="0073469F">
        <w:rPr>
          <w:rFonts w:eastAsia="Malgun Gothic"/>
        </w:rPr>
        <w:t>9.</w:t>
      </w:r>
      <w:r w:rsidR="008D4910" w:rsidRPr="0073469F">
        <w:rPr>
          <w:rFonts w:eastAsia="Malgun Gothic"/>
        </w:rPr>
        <w:t>2.2</w:t>
      </w:r>
      <w:r w:rsidRPr="0073469F">
        <w:rPr>
          <w:rFonts w:eastAsia="Malgun Gothic"/>
        </w:rPr>
        <w:tab/>
        <w:t>MCPTT server procedures</w:t>
      </w:r>
      <w:bookmarkEnd w:id="2028"/>
      <w:bookmarkEnd w:id="2029"/>
      <w:bookmarkEnd w:id="2035"/>
      <w:bookmarkEnd w:id="2036"/>
      <w:bookmarkEnd w:id="2037"/>
      <w:bookmarkEnd w:id="2038"/>
    </w:p>
    <w:p w14:paraId="05AAB661" w14:textId="77777777" w:rsidR="008D4910" w:rsidRPr="0073469F" w:rsidRDefault="008D4910" w:rsidP="00567124">
      <w:pPr>
        <w:pStyle w:val="Heading4"/>
      </w:pPr>
      <w:bookmarkStart w:id="2039" w:name="_Toc20155792"/>
      <w:bookmarkStart w:id="2040" w:name="_Toc27500947"/>
      <w:bookmarkStart w:id="2041" w:name="_Toc36049073"/>
      <w:bookmarkStart w:id="2042" w:name="_Toc45209836"/>
      <w:bookmarkStart w:id="2043" w:name="_Toc51860661"/>
      <w:bookmarkStart w:id="2044" w:name="_Toc171603886"/>
      <w:r w:rsidRPr="0073469F">
        <w:t>9.2.2.1</w:t>
      </w:r>
      <w:r w:rsidRPr="0073469F">
        <w:tab/>
        <w:t>General</w:t>
      </w:r>
      <w:bookmarkEnd w:id="2039"/>
      <w:bookmarkEnd w:id="2040"/>
      <w:bookmarkEnd w:id="2041"/>
      <w:bookmarkEnd w:id="2042"/>
      <w:bookmarkEnd w:id="2043"/>
      <w:bookmarkEnd w:id="2044"/>
    </w:p>
    <w:p w14:paraId="012349A2" w14:textId="77777777" w:rsidR="008D4910" w:rsidRPr="0073469F" w:rsidRDefault="008D4910" w:rsidP="008D4910">
      <w:r w:rsidRPr="0073469F">
        <w:t>The MCPTT server procedures consist of:</w:t>
      </w:r>
    </w:p>
    <w:p w14:paraId="41CC8DA4" w14:textId="77777777" w:rsidR="008D4910" w:rsidRPr="0073469F" w:rsidRDefault="008D4910" w:rsidP="008D4910">
      <w:pPr>
        <w:pStyle w:val="B1"/>
      </w:pPr>
      <w:r w:rsidRPr="0073469F">
        <w:t>-</w:t>
      </w:r>
      <w:r w:rsidRPr="0073469F">
        <w:tab/>
        <w:t>procedures of MCPTT server serving the MCPTT user; and</w:t>
      </w:r>
    </w:p>
    <w:p w14:paraId="5F62927C" w14:textId="77777777" w:rsidR="008D4910" w:rsidRPr="0073469F" w:rsidRDefault="008D4910" w:rsidP="008D4910">
      <w:pPr>
        <w:pStyle w:val="B1"/>
      </w:pPr>
      <w:r w:rsidRPr="0073469F">
        <w:t>-</w:t>
      </w:r>
      <w:r w:rsidRPr="0073469F">
        <w:tab/>
        <w:t>procedures of MCPTT server owning the MCPTT group.</w:t>
      </w:r>
    </w:p>
    <w:p w14:paraId="639A9668" w14:textId="77777777" w:rsidR="008D4910" w:rsidRPr="0073469F" w:rsidRDefault="008D4910" w:rsidP="00567124">
      <w:pPr>
        <w:pStyle w:val="Heading4"/>
      </w:pPr>
      <w:bookmarkStart w:id="2045" w:name="_Toc20155793"/>
      <w:bookmarkStart w:id="2046" w:name="_Toc27500948"/>
      <w:bookmarkStart w:id="2047" w:name="_Toc36049074"/>
      <w:bookmarkStart w:id="2048" w:name="_Toc45209837"/>
      <w:bookmarkStart w:id="2049" w:name="_Toc51860662"/>
      <w:bookmarkStart w:id="2050" w:name="_Toc171603887"/>
      <w:r w:rsidRPr="0073469F">
        <w:t>9.2.2.2</w:t>
      </w:r>
      <w:r w:rsidRPr="0073469F">
        <w:tab/>
        <w:t>Procedures of MCPTT server serving the MCPTT user</w:t>
      </w:r>
      <w:bookmarkEnd w:id="2045"/>
      <w:bookmarkEnd w:id="2046"/>
      <w:bookmarkEnd w:id="2047"/>
      <w:bookmarkEnd w:id="2048"/>
      <w:bookmarkEnd w:id="2049"/>
      <w:bookmarkEnd w:id="2050"/>
    </w:p>
    <w:p w14:paraId="3C88FB2F" w14:textId="77777777" w:rsidR="008D4910" w:rsidRPr="0073469F" w:rsidRDefault="008D4910" w:rsidP="00567124">
      <w:pPr>
        <w:pStyle w:val="Heading5"/>
      </w:pPr>
      <w:bookmarkStart w:id="2051" w:name="_Toc20155794"/>
      <w:bookmarkStart w:id="2052" w:name="_Toc27500949"/>
      <w:bookmarkStart w:id="2053" w:name="_Toc36049075"/>
      <w:bookmarkStart w:id="2054" w:name="_Toc45209838"/>
      <w:bookmarkStart w:id="2055" w:name="_Toc51860663"/>
      <w:bookmarkStart w:id="2056" w:name="_Toc171603888"/>
      <w:r w:rsidRPr="0073469F">
        <w:t>9.2.2.2.1</w:t>
      </w:r>
      <w:r w:rsidRPr="0073469F">
        <w:tab/>
        <w:t>General</w:t>
      </w:r>
      <w:bookmarkEnd w:id="2051"/>
      <w:bookmarkEnd w:id="2052"/>
      <w:bookmarkEnd w:id="2053"/>
      <w:bookmarkEnd w:id="2054"/>
      <w:bookmarkEnd w:id="2055"/>
      <w:bookmarkEnd w:id="2056"/>
    </w:p>
    <w:p w14:paraId="6E190706" w14:textId="77777777" w:rsidR="008D4910" w:rsidRPr="0073469F" w:rsidRDefault="008D4910" w:rsidP="008D4910">
      <w:r w:rsidRPr="0073469F">
        <w:t>The procedures of MCPTT server serving the MCPTT user consist of:</w:t>
      </w:r>
    </w:p>
    <w:p w14:paraId="512F5FEC" w14:textId="77777777" w:rsidR="008D4910" w:rsidRPr="0073469F" w:rsidRDefault="008D4910" w:rsidP="008D4910">
      <w:pPr>
        <w:pStyle w:val="B1"/>
      </w:pPr>
      <w:r w:rsidRPr="0073469F">
        <w:t>-</w:t>
      </w:r>
      <w:r w:rsidRPr="0073469F">
        <w:tab/>
        <w:t>a receiving affiliation status change from MCPTT client procedure;</w:t>
      </w:r>
    </w:p>
    <w:p w14:paraId="217FCC8F" w14:textId="77777777" w:rsidR="008D4910" w:rsidRPr="0073469F" w:rsidRDefault="008D4910" w:rsidP="008D4910">
      <w:pPr>
        <w:pStyle w:val="B1"/>
      </w:pPr>
      <w:r w:rsidRPr="0073469F">
        <w:t>-</w:t>
      </w:r>
      <w:r w:rsidRPr="0073469F">
        <w:tab/>
        <w:t>a receiving subscription to affiliation status procedure;</w:t>
      </w:r>
    </w:p>
    <w:p w14:paraId="3ED74C09" w14:textId="77777777" w:rsidR="008D4910" w:rsidRDefault="008D4910" w:rsidP="008D4910">
      <w:pPr>
        <w:pStyle w:val="B1"/>
      </w:pPr>
      <w:r w:rsidRPr="0073469F">
        <w:t>-</w:t>
      </w:r>
      <w:r w:rsidRPr="0073469F">
        <w:tab/>
        <w:t>a sending notification of change of affiliation status procedure</w:t>
      </w:r>
      <w:r w:rsidR="00CC273D">
        <w:t>;</w:t>
      </w:r>
    </w:p>
    <w:p w14:paraId="648CD70D" w14:textId="77777777" w:rsidR="003A7489" w:rsidRDefault="00CC273D" w:rsidP="00CC273D">
      <w:pPr>
        <w:pStyle w:val="B1"/>
        <w:rPr>
          <w:lang w:val="en-US"/>
        </w:rPr>
      </w:pPr>
      <w:r>
        <w:rPr>
          <w:lang w:val="en-US"/>
        </w:rPr>
        <w:t>-</w:t>
      </w:r>
      <w:r>
        <w:rPr>
          <w:lang w:val="en-US"/>
        </w:rPr>
        <w:tab/>
        <w:t>a sending</w:t>
      </w:r>
      <w:r>
        <w:t xml:space="preserve"> </w:t>
      </w:r>
      <w:r>
        <w:rPr>
          <w:lang w:val="en-US"/>
        </w:rPr>
        <w:t>a</w:t>
      </w:r>
      <w:proofErr w:type="spellStart"/>
      <w:r>
        <w:t>ffiliation</w:t>
      </w:r>
      <w:proofErr w:type="spellEnd"/>
      <w:r>
        <w:t xml:space="preserve"> </w:t>
      </w:r>
      <w:r>
        <w:rPr>
          <w:lang w:val="en-US"/>
        </w:rPr>
        <w:t>status change towards MCPTT server owning MCPTT group procedure</w:t>
      </w:r>
      <w:r w:rsidR="003A7489">
        <w:rPr>
          <w:lang w:val="en-US"/>
        </w:rPr>
        <w:t>;</w:t>
      </w:r>
    </w:p>
    <w:p w14:paraId="0A22E924" w14:textId="77777777" w:rsidR="003A7489" w:rsidRDefault="003A7489" w:rsidP="003A7489">
      <w:pPr>
        <w:pStyle w:val="B1"/>
        <w:rPr>
          <w:lang w:val="en-US"/>
        </w:rPr>
      </w:pPr>
      <w:r>
        <w:rPr>
          <w:lang w:val="en-US"/>
        </w:rPr>
        <w:t>-</w:t>
      </w:r>
      <w:r>
        <w:rPr>
          <w:lang w:val="en-US"/>
        </w:rPr>
        <w:tab/>
        <w:t>an a</w:t>
      </w:r>
      <w:proofErr w:type="spellStart"/>
      <w:r w:rsidRPr="0073469F">
        <w:t>ffiliation</w:t>
      </w:r>
      <w:proofErr w:type="spellEnd"/>
      <w:r w:rsidRPr="0073469F">
        <w:t xml:space="preserve"> status determination </w:t>
      </w:r>
      <w:r>
        <w:rPr>
          <w:lang w:val="en-US"/>
        </w:rPr>
        <w:t xml:space="preserve">from MCPTT server owning MCPTT group </w:t>
      </w:r>
      <w:r w:rsidRPr="0073469F">
        <w:t>procedure</w:t>
      </w:r>
      <w:r>
        <w:rPr>
          <w:lang w:val="en-US"/>
        </w:rPr>
        <w:t>;</w:t>
      </w:r>
    </w:p>
    <w:p w14:paraId="7856AE44" w14:textId="77777777" w:rsidR="00CC273D" w:rsidRDefault="003A7489" w:rsidP="003A7489">
      <w:pPr>
        <w:pStyle w:val="B1"/>
        <w:rPr>
          <w:lang w:val="en-US"/>
        </w:rPr>
      </w:pPr>
      <w:r>
        <w:rPr>
          <w:lang w:val="en-US"/>
        </w:rPr>
        <w:t>-</w:t>
      </w:r>
      <w:r>
        <w:rPr>
          <w:lang w:val="en-US"/>
        </w:rPr>
        <w:tab/>
        <w:t>a p</w:t>
      </w:r>
      <w:proofErr w:type="spellStart"/>
      <w:r>
        <w:t>rocedure</w:t>
      </w:r>
      <w:proofErr w:type="spellEnd"/>
      <w:r>
        <w:t xml:space="preserve"> for </w:t>
      </w:r>
      <w:r>
        <w:rPr>
          <w:lang w:val="en-US"/>
        </w:rPr>
        <w:t>authorizing</w:t>
      </w:r>
      <w:r>
        <w:t xml:space="preserve"> affiliation status change request in negotiated mode </w:t>
      </w:r>
      <w:r>
        <w:rPr>
          <w:lang w:val="en-US"/>
        </w:rPr>
        <w:t xml:space="preserve">sent to served </w:t>
      </w:r>
      <w:r>
        <w:t>MCPTT user</w:t>
      </w:r>
      <w:r w:rsidR="00A344C1">
        <w:t>;</w:t>
      </w:r>
    </w:p>
    <w:p w14:paraId="30685CA4" w14:textId="77777777" w:rsidR="00A344C1" w:rsidRPr="00436CF9" w:rsidRDefault="00A344C1" w:rsidP="00A344C1">
      <w:pPr>
        <w:pStyle w:val="B1"/>
        <w:rPr>
          <w:lang w:val="en-US"/>
        </w:rPr>
      </w:pPr>
      <w:r>
        <w:rPr>
          <w:lang w:val="en-US"/>
        </w:rPr>
        <w:t>-</w:t>
      </w:r>
      <w:r>
        <w:rPr>
          <w:lang w:val="en-US"/>
        </w:rPr>
        <w:tab/>
        <w:t xml:space="preserve">a forwarding </w:t>
      </w:r>
      <w:r>
        <w:t xml:space="preserve">affiliation status change </w:t>
      </w:r>
      <w:r>
        <w:rPr>
          <w:lang w:val="en-US"/>
        </w:rPr>
        <w:t xml:space="preserve">towards another </w:t>
      </w:r>
      <w:r>
        <w:t>MCPTT user</w:t>
      </w:r>
      <w:r>
        <w:rPr>
          <w:lang w:val="en-US"/>
        </w:rPr>
        <w:t xml:space="preserve"> procedure;</w:t>
      </w:r>
    </w:p>
    <w:p w14:paraId="2EB6D5D2" w14:textId="77777777" w:rsidR="009D4EBE" w:rsidRDefault="00A344C1" w:rsidP="00A344C1">
      <w:pPr>
        <w:pStyle w:val="B1"/>
        <w:rPr>
          <w:lang w:val="en-US"/>
        </w:rPr>
      </w:pPr>
      <w:r>
        <w:rPr>
          <w:lang w:val="en-US"/>
        </w:rPr>
        <w:t>-</w:t>
      </w:r>
      <w:r>
        <w:rPr>
          <w:lang w:val="en-US"/>
        </w:rPr>
        <w:tab/>
        <w:t xml:space="preserve">a forwarding </w:t>
      </w:r>
      <w:r w:rsidRPr="0073469F">
        <w:t>subscription to affiliation status</w:t>
      </w:r>
      <w:r>
        <w:t xml:space="preserve"> </w:t>
      </w:r>
      <w:r>
        <w:rPr>
          <w:lang w:val="en-US"/>
        </w:rPr>
        <w:t xml:space="preserve">towards another </w:t>
      </w:r>
      <w:r>
        <w:t>MCPTT user</w:t>
      </w:r>
      <w:r>
        <w:rPr>
          <w:lang w:val="en-US"/>
        </w:rPr>
        <w:t xml:space="preserve"> procedure</w:t>
      </w:r>
    </w:p>
    <w:p w14:paraId="3735B5C0" w14:textId="77777777" w:rsidR="009D4EBE" w:rsidRDefault="009D4EBE" w:rsidP="009D4EBE">
      <w:pPr>
        <w:pStyle w:val="B1"/>
        <w:rPr>
          <w:lang w:val="en-US"/>
        </w:rPr>
      </w:pPr>
      <w:r>
        <w:rPr>
          <w:lang w:val="en-US"/>
        </w:rPr>
        <w:t>-</w:t>
      </w:r>
      <w:r>
        <w:rPr>
          <w:lang w:val="en-US"/>
        </w:rPr>
        <w:tab/>
        <w:t>an a</w:t>
      </w:r>
      <w:r w:rsidRPr="00EF70D3">
        <w:rPr>
          <w:lang w:val="en-US"/>
        </w:rPr>
        <w:t xml:space="preserve">ffiliation status determination </w:t>
      </w:r>
      <w:r>
        <w:rPr>
          <w:lang w:val="en-US"/>
        </w:rPr>
        <w:t>procedure;</w:t>
      </w:r>
    </w:p>
    <w:p w14:paraId="228A6623" w14:textId="77777777" w:rsidR="009D4EBE" w:rsidRDefault="009D4EBE" w:rsidP="009D4EBE">
      <w:pPr>
        <w:pStyle w:val="B1"/>
        <w:rPr>
          <w:lang w:val="en-US"/>
        </w:rPr>
      </w:pPr>
      <w:r>
        <w:rPr>
          <w:lang w:val="en-US"/>
        </w:rPr>
        <w:t>-</w:t>
      </w:r>
      <w:r>
        <w:rPr>
          <w:lang w:val="en-US"/>
        </w:rPr>
        <w:tab/>
        <w:t>an a</w:t>
      </w:r>
      <w:r w:rsidRPr="00080A0E">
        <w:rPr>
          <w:lang w:val="en-US"/>
        </w:rPr>
        <w:t>ffiliation status change by implicit affiliation</w:t>
      </w:r>
      <w:r>
        <w:rPr>
          <w:lang w:val="en-US"/>
        </w:rPr>
        <w:t xml:space="preserve"> procedure;</w:t>
      </w:r>
    </w:p>
    <w:p w14:paraId="327D08F5" w14:textId="77777777" w:rsidR="009D4EBE" w:rsidRDefault="009D4EBE" w:rsidP="009D4EBE">
      <w:pPr>
        <w:pStyle w:val="B1"/>
        <w:rPr>
          <w:lang w:val="en-US"/>
        </w:rPr>
      </w:pPr>
      <w:r>
        <w:rPr>
          <w:lang w:val="en-US"/>
        </w:rPr>
        <w:t>-</w:t>
      </w:r>
      <w:r>
        <w:rPr>
          <w:lang w:val="en-US"/>
        </w:rPr>
        <w:tab/>
        <w:t>an i</w:t>
      </w:r>
      <w:r w:rsidRPr="00A4614C">
        <w:rPr>
          <w:lang w:val="en-US"/>
        </w:rPr>
        <w:t>mplicit affiliation status change completion</w:t>
      </w:r>
      <w:r>
        <w:rPr>
          <w:lang w:val="en-US"/>
        </w:rPr>
        <w:t xml:space="preserve"> procedure;</w:t>
      </w:r>
    </w:p>
    <w:p w14:paraId="01CD7A58" w14:textId="77777777" w:rsidR="007C1A6F" w:rsidRDefault="009D4EBE" w:rsidP="009D4EBE">
      <w:pPr>
        <w:pStyle w:val="B1"/>
        <w:rPr>
          <w:lang w:val="en-US"/>
        </w:rPr>
      </w:pPr>
      <w:r>
        <w:rPr>
          <w:lang w:val="en-US"/>
        </w:rPr>
        <w:lastRenderedPageBreak/>
        <w:t>-</w:t>
      </w:r>
      <w:r>
        <w:rPr>
          <w:lang w:val="en-US"/>
        </w:rPr>
        <w:tab/>
        <w:t>an implicit affiliation status change cancellation procedure</w:t>
      </w:r>
      <w:r w:rsidR="007C1A6F">
        <w:rPr>
          <w:lang w:val="en-US"/>
        </w:rPr>
        <w:t>;</w:t>
      </w:r>
    </w:p>
    <w:p w14:paraId="42DB458E" w14:textId="77777777" w:rsidR="00F70293" w:rsidRDefault="007C1A6F" w:rsidP="00F70293">
      <w:pPr>
        <w:pStyle w:val="B1"/>
        <w:rPr>
          <w:lang w:val="en-US"/>
        </w:rPr>
      </w:pPr>
      <w:r>
        <w:rPr>
          <w:lang w:val="en-US"/>
        </w:rPr>
        <w:t>-</w:t>
      </w:r>
      <w:r>
        <w:rPr>
          <w:lang w:val="en-US"/>
        </w:rPr>
        <w:tab/>
        <w:t>an implicit a</w:t>
      </w:r>
      <w:r w:rsidRPr="00EF70D3">
        <w:rPr>
          <w:lang w:val="en-US"/>
        </w:rPr>
        <w:t xml:space="preserve">ffiliation </w:t>
      </w:r>
      <w:r>
        <w:rPr>
          <w:lang w:val="en-US"/>
        </w:rPr>
        <w:t>to configured groups procedure</w:t>
      </w:r>
      <w:r w:rsidR="00F70293">
        <w:rPr>
          <w:lang w:val="en-US"/>
        </w:rPr>
        <w:t>; and</w:t>
      </w:r>
    </w:p>
    <w:p w14:paraId="71082C48" w14:textId="77777777" w:rsidR="00A344C1" w:rsidRPr="00436CF9" w:rsidRDefault="00F70293" w:rsidP="00F70293">
      <w:pPr>
        <w:pStyle w:val="B1"/>
        <w:rPr>
          <w:lang w:val="en-US"/>
        </w:rPr>
      </w:pPr>
      <w:r>
        <w:rPr>
          <w:lang w:val="en-US"/>
        </w:rPr>
        <w:t>-</w:t>
      </w:r>
      <w:r>
        <w:rPr>
          <w:lang w:val="en-US"/>
        </w:rPr>
        <w:tab/>
        <w:t xml:space="preserve">forwarding </w:t>
      </w:r>
      <w:r w:rsidRPr="0073469F">
        <w:t xml:space="preserve">subscription to </w:t>
      </w:r>
      <w:r>
        <w:t xml:space="preserve">group dynamic data </w:t>
      </w:r>
      <w:r>
        <w:rPr>
          <w:lang w:val="en-US"/>
        </w:rPr>
        <w:t>towards the controlling MCPTT server procedure</w:t>
      </w:r>
      <w:r w:rsidR="00A344C1">
        <w:rPr>
          <w:lang w:val="en-US"/>
        </w:rPr>
        <w:t>.</w:t>
      </w:r>
    </w:p>
    <w:p w14:paraId="6197B2E0" w14:textId="77777777" w:rsidR="008D4910" w:rsidRPr="0073469F" w:rsidRDefault="008D4910" w:rsidP="00567124">
      <w:pPr>
        <w:pStyle w:val="Heading5"/>
      </w:pPr>
      <w:bookmarkStart w:id="2057" w:name="_Toc20155795"/>
      <w:bookmarkStart w:id="2058" w:name="_Toc27500950"/>
      <w:bookmarkStart w:id="2059" w:name="_Toc36049076"/>
      <w:bookmarkStart w:id="2060" w:name="_Toc45209839"/>
      <w:bookmarkStart w:id="2061" w:name="_Toc51860664"/>
      <w:bookmarkStart w:id="2062" w:name="_Toc171603889"/>
      <w:r w:rsidRPr="0073469F">
        <w:t>9.2.2.2.2</w:t>
      </w:r>
      <w:r w:rsidRPr="0073469F">
        <w:tab/>
        <w:t>Stored information</w:t>
      </w:r>
      <w:bookmarkEnd w:id="2057"/>
      <w:bookmarkEnd w:id="2058"/>
      <w:bookmarkEnd w:id="2059"/>
      <w:bookmarkEnd w:id="2060"/>
      <w:bookmarkEnd w:id="2061"/>
      <w:bookmarkEnd w:id="2062"/>
    </w:p>
    <w:p w14:paraId="13B62ACC" w14:textId="77777777" w:rsidR="008D4910" w:rsidRPr="0073469F" w:rsidRDefault="008D4910" w:rsidP="008D4910">
      <w:r w:rsidRPr="0073469F">
        <w:t>The MCPTT server shall maintain a list</w:t>
      </w:r>
      <w:r w:rsidR="00CC273D">
        <w:t xml:space="preserve"> of MCPTT user information entries</w:t>
      </w:r>
      <w:r w:rsidRPr="0073469F">
        <w:t>.</w:t>
      </w:r>
      <w:r w:rsidR="00CC273D" w:rsidRPr="00CC273D">
        <w:t xml:space="preserve"> </w:t>
      </w:r>
      <w:r w:rsidR="00CC273D" w:rsidRPr="0073469F">
        <w:t>The list</w:t>
      </w:r>
      <w:r w:rsidR="00CC273D">
        <w:t xml:space="preserve"> of the MCPTT user information entries</w:t>
      </w:r>
      <w:r w:rsidR="00CC273D" w:rsidRPr="0073469F">
        <w:t xml:space="preserve"> contains one </w:t>
      </w:r>
      <w:r w:rsidR="00CC273D">
        <w:t xml:space="preserve">MCPTT user information </w:t>
      </w:r>
      <w:r w:rsidR="00CC273D" w:rsidRPr="0073469F">
        <w:t>entry for each served MCPTT ID.</w:t>
      </w:r>
    </w:p>
    <w:p w14:paraId="4E948B68" w14:textId="77777777" w:rsidR="008D4910" w:rsidRPr="0073469F" w:rsidRDefault="008D4910" w:rsidP="008D4910">
      <w:r w:rsidRPr="0073469F">
        <w:t xml:space="preserve">In each </w:t>
      </w:r>
      <w:r w:rsidR="00CC273D">
        <w:t xml:space="preserve">MCPTT user information </w:t>
      </w:r>
      <w:r w:rsidRPr="0073469F">
        <w:t>entry, the MCPTT server shall maintain:</w:t>
      </w:r>
    </w:p>
    <w:p w14:paraId="33B4F092" w14:textId="77777777" w:rsidR="008D4910" w:rsidRPr="0073469F" w:rsidRDefault="008D4910" w:rsidP="008D4910">
      <w:pPr>
        <w:pStyle w:val="B1"/>
      </w:pPr>
      <w:r w:rsidRPr="0073469F">
        <w:t>1)</w:t>
      </w:r>
      <w:r w:rsidRPr="0073469F">
        <w:tab/>
      </w:r>
      <w:r w:rsidR="00CC273D">
        <w:t xml:space="preserve">an </w:t>
      </w:r>
      <w:r w:rsidRPr="0073469F">
        <w:t xml:space="preserve">MCPTT ID. This field uniquely identifies the </w:t>
      </w:r>
      <w:r w:rsidR="00CC273D">
        <w:t xml:space="preserve">MCPTT user information </w:t>
      </w:r>
      <w:r w:rsidRPr="0073469F">
        <w:t>entry in the list</w:t>
      </w:r>
      <w:r w:rsidR="00CC273D" w:rsidRPr="00CC273D">
        <w:t xml:space="preserve"> </w:t>
      </w:r>
      <w:r w:rsidR="00CC273D">
        <w:t>of the MCPTT user information entries</w:t>
      </w:r>
      <w:r w:rsidRPr="0073469F">
        <w:t>; and</w:t>
      </w:r>
    </w:p>
    <w:p w14:paraId="3F7DD812" w14:textId="77777777" w:rsidR="008D4910" w:rsidRPr="0073469F" w:rsidRDefault="008D4910" w:rsidP="008D4910">
      <w:pPr>
        <w:pStyle w:val="B1"/>
      </w:pPr>
      <w:r w:rsidRPr="0073469F">
        <w:t>2)</w:t>
      </w:r>
      <w:r w:rsidRPr="0073469F">
        <w:tab/>
      </w:r>
      <w:r w:rsidR="00CC273D">
        <w:t xml:space="preserve">a </w:t>
      </w:r>
      <w:r w:rsidRPr="0073469F">
        <w:t>list</w:t>
      </w:r>
      <w:r w:rsidR="00CC273D">
        <w:t xml:space="preserve"> of</w:t>
      </w:r>
      <w:r w:rsidR="00CC273D" w:rsidRPr="00CC273D">
        <w:t xml:space="preserve"> </w:t>
      </w:r>
      <w:r w:rsidR="00CC273D">
        <w:t>MCPTT client information entries</w:t>
      </w:r>
      <w:r w:rsidRPr="0073469F">
        <w:t>.</w:t>
      </w:r>
    </w:p>
    <w:p w14:paraId="59D70BDF" w14:textId="77777777" w:rsidR="008D4910" w:rsidRPr="0073469F" w:rsidRDefault="008D4910" w:rsidP="008D4910">
      <w:r w:rsidRPr="0073469F">
        <w:t xml:space="preserve">In each </w:t>
      </w:r>
      <w:r w:rsidR="00CC273D">
        <w:t xml:space="preserve">MCPTT client information </w:t>
      </w:r>
      <w:r w:rsidRPr="0073469F">
        <w:t>entry, the MCPTT server shall maintain:</w:t>
      </w:r>
    </w:p>
    <w:p w14:paraId="29EF41FB" w14:textId="77777777" w:rsidR="008D4910" w:rsidRPr="0073469F" w:rsidRDefault="008D4910" w:rsidP="008D4910">
      <w:pPr>
        <w:pStyle w:val="B1"/>
      </w:pPr>
      <w:r w:rsidRPr="0073469F">
        <w:t>1)</w:t>
      </w:r>
      <w:r w:rsidRPr="0073469F">
        <w:tab/>
      </w:r>
      <w:r w:rsidR="00CC273D">
        <w:t xml:space="preserve">an </w:t>
      </w:r>
      <w:r w:rsidR="00CC273D">
        <w:rPr>
          <w:lang w:val="en-US"/>
        </w:rPr>
        <w:t>MCPTT client ID</w:t>
      </w:r>
      <w:r w:rsidRPr="0073469F">
        <w:t xml:space="preserve">. This field uniquely identifies the </w:t>
      </w:r>
      <w:r w:rsidR="00CC273D">
        <w:t xml:space="preserve">MCPTT client information </w:t>
      </w:r>
      <w:r w:rsidRPr="0073469F">
        <w:t>entry in the list</w:t>
      </w:r>
      <w:r w:rsidR="00CC273D">
        <w:t xml:space="preserve"> of the MCPTT client information entries</w:t>
      </w:r>
      <w:r w:rsidRPr="0073469F">
        <w:t>;</w:t>
      </w:r>
      <w:r w:rsidR="00CC273D">
        <w:t xml:space="preserve"> and</w:t>
      </w:r>
    </w:p>
    <w:p w14:paraId="5AC2F719" w14:textId="77777777" w:rsidR="008D4910" w:rsidRPr="0073469F" w:rsidRDefault="00CC273D" w:rsidP="008D4910">
      <w:pPr>
        <w:pStyle w:val="B1"/>
      </w:pPr>
      <w:r>
        <w:t>2</w:t>
      </w:r>
      <w:r w:rsidR="008D4910" w:rsidRPr="0073469F">
        <w:t>)</w:t>
      </w:r>
      <w:r w:rsidR="008D4910" w:rsidRPr="0073469F">
        <w:tab/>
      </w:r>
      <w:r>
        <w:t xml:space="preserve">a </w:t>
      </w:r>
      <w:r w:rsidR="008D4910" w:rsidRPr="0073469F">
        <w:t>list</w:t>
      </w:r>
      <w:r w:rsidRPr="00CC273D">
        <w:t xml:space="preserve"> </w:t>
      </w:r>
      <w:r>
        <w:t>of MCPTT group information entries.</w:t>
      </w:r>
    </w:p>
    <w:p w14:paraId="048E6DC6" w14:textId="77777777" w:rsidR="008D4910" w:rsidRPr="0073469F" w:rsidRDefault="008D4910" w:rsidP="008D4910">
      <w:r w:rsidRPr="0073469F">
        <w:t xml:space="preserve">In each </w:t>
      </w:r>
      <w:r w:rsidR="00CC273D">
        <w:t>MCPTT group information</w:t>
      </w:r>
      <w:r w:rsidRPr="0073469F">
        <w:t>, the MCPTT server shall maintain:</w:t>
      </w:r>
    </w:p>
    <w:p w14:paraId="671609C9" w14:textId="77777777" w:rsidR="008D4910" w:rsidRDefault="008D4910" w:rsidP="008D4910">
      <w:pPr>
        <w:pStyle w:val="B1"/>
      </w:pPr>
      <w:r w:rsidRPr="0073469F">
        <w:t>1)</w:t>
      </w:r>
      <w:r w:rsidRPr="0073469F">
        <w:tab/>
        <w:t xml:space="preserve">an </w:t>
      </w:r>
      <w:r w:rsidR="00CC273D">
        <w:rPr>
          <w:lang w:val="en-US"/>
        </w:rPr>
        <w:t>MCPTT group ID</w:t>
      </w:r>
      <w:r w:rsidRPr="0073469F">
        <w:t xml:space="preserve">. This field uniquely identifies the </w:t>
      </w:r>
      <w:r w:rsidR="00CC273D">
        <w:t xml:space="preserve">MCPTT group information </w:t>
      </w:r>
      <w:r w:rsidRPr="0073469F">
        <w:t xml:space="preserve">entry in the list </w:t>
      </w:r>
      <w:r w:rsidR="00CC273D">
        <w:t>of the MCPTT group information entries</w:t>
      </w:r>
      <w:r w:rsidRPr="0073469F">
        <w:t>;</w:t>
      </w:r>
    </w:p>
    <w:p w14:paraId="53826173" w14:textId="77777777" w:rsidR="00CC273D" w:rsidRPr="00436CF9" w:rsidRDefault="00CC273D" w:rsidP="00CC273D">
      <w:pPr>
        <w:pStyle w:val="B1"/>
        <w:rPr>
          <w:lang w:val="en-US"/>
        </w:rPr>
      </w:pPr>
      <w:r>
        <w:rPr>
          <w:lang w:val="en-US"/>
        </w:rPr>
        <w:t>2)</w:t>
      </w:r>
      <w:r>
        <w:rPr>
          <w:lang w:val="en-US"/>
        </w:rPr>
        <w:tab/>
        <w:t>an affiliation status;</w:t>
      </w:r>
    </w:p>
    <w:p w14:paraId="4BE1552A" w14:textId="77777777" w:rsidR="003A7489" w:rsidRDefault="00CC273D" w:rsidP="008D4910">
      <w:pPr>
        <w:pStyle w:val="B1"/>
      </w:pPr>
      <w:r>
        <w:t>3</w:t>
      </w:r>
      <w:r w:rsidR="008D4910" w:rsidRPr="0073469F">
        <w:t>)</w:t>
      </w:r>
      <w:r w:rsidR="008D4910" w:rsidRPr="0073469F">
        <w:tab/>
      </w:r>
      <w:r>
        <w:t xml:space="preserve">an </w:t>
      </w:r>
      <w:r w:rsidR="008D4910" w:rsidRPr="0073469F">
        <w:t>expiration time</w:t>
      </w:r>
      <w:r w:rsidR="003A7489">
        <w:t>;</w:t>
      </w:r>
    </w:p>
    <w:p w14:paraId="1E8D04AD" w14:textId="77777777" w:rsidR="003A7489" w:rsidRDefault="003A7489" w:rsidP="003A7489">
      <w:pPr>
        <w:pStyle w:val="B1"/>
      </w:pPr>
      <w:r>
        <w:t>4)</w:t>
      </w:r>
      <w:r>
        <w:tab/>
        <w:t xml:space="preserve">an </w:t>
      </w:r>
      <w:r>
        <w:rPr>
          <w:lang w:val="en-US"/>
        </w:rPr>
        <w:t>affiliating p-id; and</w:t>
      </w:r>
    </w:p>
    <w:p w14:paraId="22F92137" w14:textId="77777777" w:rsidR="008D4910" w:rsidRPr="0073469F" w:rsidRDefault="003A7489" w:rsidP="003A7489">
      <w:pPr>
        <w:pStyle w:val="B1"/>
      </w:pPr>
      <w:r>
        <w:t>5)</w:t>
      </w:r>
      <w:r>
        <w:tab/>
        <w:t>a next publishing time</w:t>
      </w:r>
      <w:r w:rsidR="008D4910" w:rsidRPr="0073469F">
        <w:t>.</w:t>
      </w:r>
    </w:p>
    <w:p w14:paraId="4A7BEF94" w14:textId="77777777" w:rsidR="008D4910" w:rsidRPr="0073469F" w:rsidRDefault="008D4910" w:rsidP="00567124">
      <w:pPr>
        <w:pStyle w:val="Heading5"/>
      </w:pPr>
      <w:bookmarkStart w:id="2063" w:name="_Toc20155796"/>
      <w:bookmarkStart w:id="2064" w:name="_Toc27500951"/>
      <w:bookmarkStart w:id="2065" w:name="_Toc36049077"/>
      <w:bookmarkStart w:id="2066" w:name="_Toc45209840"/>
      <w:bookmarkStart w:id="2067" w:name="_Toc51860665"/>
      <w:bookmarkStart w:id="2068" w:name="_Toc171603890"/>
      <w:r w:rsidRPr="0073469F">
        <w:t>9.2.2.2.3</w:t>
      </w:r>
      <w:r w:rsidRPr="0073469F">
        <w:tab/>
        <w:t>Receiving affiliation status change from MCPTT client procedure</w:t>
      </w:r>
      <w:bookmarkEnd w:id="2063"/>
      <w:bookmarkEnd w:id="2064"/>
      <w:bookmarkEnd w:id="2065"/>
      <w:bookmarkEnd w:id="2066"/>
      <w:bookmarkEnd w:id="2067"/>
      <w:bookmarkEnd w:id="2068"/>
    </w:p>
    <w:p w14:paraId="0FA2EE3D" w14:textId="77777777" w:rsidR="00DC6F72" w:rsidRPr="0073469F" w:rsidRDefault="008D4910" w:rsidP="00FA2B2A">
      <w:r w:rsidRPr="0073469F">
        <w:t>Upon receiving a SIP PUBLISH request such that:</w:t>
      </w:r>
    </w:p>
    <w:p w14:paraId="789A5C18" w14:textId="77777777" w:rsidR="008D4910" w:rsidRDefault="008D4910" w:rsidP="008D4910">
      <w:pPr>
        <w:pStyle w:val="B1"/>
      </w:pPr>
      <w:r w:rsidRPr="0073469F">
        <w:rPr>
          <w:rFonts w:eastAsia="SimSun"/>
        </w:rPr>
        <w:t>1)</w:t>
      </w:r>
      <w:r w:rsidRPr="0073469F">
        <w:rPr>
          <w:rFonts w:eastAsia="SimSun"/>
        </w:rPr>
        <w:tab/>
      </w:r>
      <w:r w:rsidRPr="0073469F">
        <w:t xml:space="preserve">Request-URI of the SIP PUBLISH request </w:t>
      </w:r>
      <w:r w:rsidR="00CC273D">
        <w:t xml:space="preserve">contains either the public service identity identifying the </w:t>
      </w:r>
      <w:r w:rsidR="00CC273D">
        <w:rPr>
          <w:lang w:val="en-US"/>
        </w:rPr>
        <w:t xml:space="preserve">originating </w:t>
      </w:r>
      <w:r w:rsidR="00CC273D">
        <w:t>participating MCPTT function serving the MCPTT user</w:t>
      </w:r>
      <w:r w:rsidR="00CC273D">
        <w:rPr>
          <w:lang w:val="en-US"/>
        </w:rPr>
        <w:t xml:space="preserve">, or </w:t>
      </w:r>
      <w:r w:rsidR="00CC273D">
        <w:t xml:space="preserve">the public service identity identifying the </w:t>
      </w:r>
      <w:r w:rsidR="00CC273D">
        <w:rPr>
          <w:lang w:val="en-US"/>
        </w:rPr>
        <w:t xml:space="preserve">terminating </w:t>
      </w:r>
      <w:r w:rsidR="00CC273D">
        <w:t>participating MCPTT function serving the MCPTT user</w:t>
      </w:r>
      <w:r w:rsidRPr="0073469F">
        <w:t>;</w:t>
      </w:r>
    </w:p>
    <w:p w14:paraId="54CBFEED" w14:textId="77777777" w:rsidR="00CC273D" w:rsidRPr="00436CF9" w:rsidRDefault="00CC273D" w:rsidP="00CC273D">
      <w:pPr>
        <w:pStyle w:val="B1"/>
        <w:rPr>
          <w:lang w:eastAsia="ko-KR"/>
        </w:rPr>
      </w:pPr>
      <w:r>
        <w:t>2)</w:t>
      </w:r>
      <w:r>
        <w:tab/>
      </w:r>
      <w:r>
        <w:rPr>
          <w:lang w:val="en-US"/>
        </w:rPr>
        <w:t xml:space="preserve">the SIP PUBLISH request contains an </w:t>
      </w:r>
      <w:r>
        <w:rPr>
          <w:lang w:eastAsia="ko-KR"/>
        </w:rPr>
        <w:t>application/</w:t>
      </w:r>
      <w:r>
        <w:t>vnd.3gpp.mcptt-info</w:t>
      </w:r>
      <w:r w:rsidR="00FA2BBE">
        <w:t>+xml</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mcptt</w:t>
      </w:r>
      <w:proofErr w:type="spellEnd"/>
      <w:r>
        <w:t>-request-</w:t>
      </w:r>
      <w:proofErr w:type="spellStart"/>
      <w:r>
        <w:t>uri</w:t>
      </w:r>
      <w:proofErr w:type="spellEnd"/>
      <w:r>
        <w:t>&gt; element</w:t>
      </w:r>
      <w:r w:rsidR="00A344C1" w:rsidRPr="00A344C1">
        <w:rPr>
          <w:lang w:val="en-US"/>
        </w:rPr>
        <w:t xml:space="preserve"> </w:t>
      </w:r>
      <w:r w:rsidR="00A344C1" w:rsidRPr="00D079FE">
        <w:rPr>
          <w:lang w:val="en-US"/>
        </w:rPr>
        <w:t>which identifies an MCPTT ID served by the MCPTT server</w:t>
      </w:r>
      <w:r>
        <w:rPr>
          <w:lang w:eastAsia="ko-KR"/>
        </w:rPr>
        <w:t>;</w:t>
      </w:r>
    </w:p>
    <w:p w14:paraId="30FFADD4" w14:textId="77777777" w:rsidR="008D4910" w:rsidRDefault="00CC273D" w:rsidP="008D4910">
      <w:pPr>
        <w:pStyle w:val="B1"/>
        <w:rPr>
          <w:lang w:eastAsia="ko-KR"/>
        </w:rPr>
      </w:pPr>
      <w:r>
        <w:rPr>
          <w:lang w:eastAsia="ko-KR"/>
        </w:rPr>
        <w:t>3</w:t>
      </w:r>
      <w:r w:rsidR="008D4910" w:rsidRPr="0073469F">
        <w:rPr>
          <w:lang w:eastAsia="ko-KR"/>
        </w:rPr>
        <w:t>)</w:t>
      </w:r>
      <w:r w:rsidR="008D4910" w:rsidRPr="0073469F">
        <w:rPr>
          <w:lang w:eastAsia="ko-KR"/>
        </w:rPr>
        <w:tab/>
      </w:r>
      <w:r w:rsidR="003A7489" w:rsidRPr="00DB5DB8">
        <w:rPr>
          <w:lang w:eastAsia="ko-KR"/>
        </w:rPr>
        <w:t xml:space="preserve">the </w:t>
      </w:r>
      <w:r w:rsidR="003A7489">
        <w:rPr>
          <w:lang w:val="en-US" w:eastAsia="ko-KR"/>
        </w:rPr>
        <w:t xml:space="preserve">ICSI </w:t>
      </w:r>
      <w:r w:rsidR="003A7489" w:rsidRPr="00DB5DB8">
        <w:rPr>
          <w:lang w:eastAsia="ko-KR"/>
        </w:rPr>
        <w:t>value "urn:urn-7:3gpp-service.ims.icsi.mcptt"</w:t>
      </w:r>
      <w:r w:rsidR="003A7489">
        <w:rPr>
          <w:lang w:val="en-US" w:eastAsia="ko-KR"/>
        </w:rPr>
        <w:t xml:space="preserve"> </w:t>
      </w:r>
      <w:r w:rsidR="003A7489" w:rsidRPr="00436CF9">
        <w:t>(coded as specified in 3GPP TS 24.229 [4]), in a P-</w:t>
      </w:r>
      <w:r w:rsidR="003A7489" w:rsidRPr="00BF729E">
        <w:rPr>
          <w:lang w:val="en-US"/>
        </w:rPr>
        <w:t>Asserted</w:t>
      </w:r>
      <w:r w:rsidR="003A7489" w:rsidRPr="00436CF9">
        <w:t>-Service header field according to IETF </w:t>
      </w:r>
      <w:r w:rsidR="003A7489" w:rsidRPr="00436CF9">
        <w:rPr>
          <w:rFonts w:eastAsia="MS Mincho"/>
        </w:rPr>
        <w:t>RFC 6050 [9]</w:t>
      </w:r>
      <w:r w:rsidR="008D4910" w:rsidRPr="0073469F">
        <w:rPr>
          <w:lang w:eastAsia="ko-KR"/>
        </w:rPr>
        <w:t>;</w:t>
      </w:r>
    </w:p>
    <w:p w14:paraId="5BBC6EC9" w14:textId="77777777" w:rsidR="00CC273D" w:rsidRPr="00436CF9" w:rsidRDefault="00CC273D" w:rsidP="00CC273D">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PUBLISH request contains the </w:t>
      </w:r>
      <w:r w:rsidR="002D311C">
        <w:rPr>
          <w:rFonts w:eastAsia="SimSun"/>
        </w:rPr>
        <w:t>"</w:t>
      </w:r>
      <w:r>
        <w:rPr>
          <w:rFonts w:eastAsia="SimSun"/>
          <w:lang w:val="en-US"/>
        </w:rPr>
        <w:t>presence</w:t>
      </w:r>
      <w:r w:rsidR="002D311C">
        <w:rPr>
          <w:rFonts w:eastAsia="SimSun"/>
        </w:rPr>
        <w:t>"</w:t>
      </w:r>
      <w:r>
        <w:rPr>
          <w:rFonts w:eastAsia="SimSun"/>
          <w:lang w:val="en-US"/>
        </w:rPr>
        <w:t xml:space="preserve"> event type</w:t>
      </w:r>
      <w:r>
        <w:rPr>
          <w:rFonts w:eastAsia="SimSun"/>
        </w:rPr>
        <w:t>;</w:t>
      </w:r>
      <w:r>
        <w:rPr>
          <w:rFonts w:eastAsia="SimSun"/>
          <w:lang w:val="en-US"/>
        </w:rPr>
        <w:t xml:space="preserve"> and</w:t>
      </w:r>
    </w:p>
    <w:p w14:paraId="66F30DE0" w14:textId="77777777" w:rsidR="008D4910" w:rsidRPr="0073469F" w:rsidRDefault="00CC273D" w:rsidP="008D4910">
      <w:pPr>
        <w:pStyle w:val="B1"/>
        <w:rPr>
          <w:rFonts w:eastAsia="SimSun"/>
        </w:rPr>
      </w:pPr>
      <w:r>
        <w:rPr>
          <w:rFonts w:eastAsia="SimSun"/>
        </w:rPr>
        <w:t>5</w:t>
      </w:r>
      <w:r w:rsidR="008D4910" w:rsidRPr="0073469F">
        <w:rPr>
          <w:rFonts w:eastAsia="SimSun"/>
        </w:rPr>
        <w:t>)</w:t>
      </w:r>
      <w:r w:rsidR="008D4910" w:rsidRPr="0073469F">
        <w:rPr>
          <w:rFonts w:eastAsia="SimSun"/>
        </w:rPr>
        <w:tab/>
        <w:t xml:space="preserve">SIP PUBLISH request contains an </w:t>
      </w:r>
      <w:r>
        <w:rPr>
          <w:rFonts w:eastAsia="SimSun"/>
        </w:rPr>
        <w:t>application/</w:t>
      </w:r>
      <w:proofErr w:type="spellStart"/>
      <w:r>
        <w:rPr>
          <w:rFonts w:eastAsia="SimSun"/>
        </w:rPr>
        <w:t>pidf+xml</w:t>
      </w:r>
      <w:proofErr w:type="spellEnd"/>
      <w:r>
        <w:rPr>
          <w:rFonts w:eastAsia="SimSun"/>
        </w:rPr>
        <w:t xml:space="preserve"> </w:t>
      </w:r>
      <w:r w:rsidR="008D4910" w:rsidRPr="0073469F">
        <w:rPr>
          <w:rFonts w:eastAsia="SimSun"/>
        </w:rPr>
        <w:t xml:space="preserve">MIME body indicating </w:t>
      </w:r>
      <w:r>
        <w:rPr>
          <w:rFonts w:eastAsia="SimSun"/>
          <w:lang w:val="en-US"/>
        </w:rPr>
        <w:t xml:space="preserve">per-user affiliation information </w:t>
      </w:r>
      <w:r w:rsidR="008D4910" w:rsidRPr="0073469F">
        <w:rPr>
          <w:rFonts w:eastAsia="SimSun"/>
        </w:rPr>
        <w:t xml:space="preserve">according to </w:t>
      </w:r>
      <w:r w:rsidR="001E5F65">
        <w:rPr>
          <w:rFonts w:eastAsia="SimSun"/>
        </w:rPr>
        <w:t>clause</w:t>
      </w:r>
      <w:r w:rsidR="008D4910" w:rsidRPr="0073469F">
        <w:rPr>
          <w:rFonts w:eastAsia="SimSun"/>
        </w:rPr>
        <w:t> </w:t>
      </w:r>
      <w:r w:rsidR="008D4910" w:rsidRPr="0073469F">
        <w:t>9.3</w:t>
      </w:r>
      <w:r>
        <w:t>.1</w:t>
      </w:r>
      <w:r w:rsidR="008D4910" w:rsidRPr="0073469F">
        <w:rPr>
          <w:rFonts w:eastAsia="SimSun"/>
        </w:rPr>
        <w:t>;</w:t>
      </w:r>
    </w:p>
    <w:p w14:paraId="15684A0E" w14:textId="77777777" w:rsidR="008D4910" w:rsidRPr="0073469F" w:rsidRDefault="008D4910" w:rsidP="008D4910">
      <w:r w:rsidRPr="0073469F">
        <w:t>then the MCPTT server:</w:t>
      </w:r>
    </w:p>
    <w:p w14:paraId="5CEDC257" w14:textId="77777777" w:rsidR="00CC273D" w:rsidRDefault="00CC273D" w:rsidP="00CC273D">
      <w:pPr>
        <w:pStyle w:val="B1"/>
        <w:rPr>
          <w:lang w:val="en-US"/>
        </w:rPr>
      </w:pPr>
      <w:r>
        <w:rPr>
          <w:lang w:val="en-US"/>
        </w:rPr>
        <w:t>1)</w:t>
      </w:r>
      <w:r>
        <w:rPr>
          <w:lang w:val="en-US"/>
        </w:rPr>
        <w:tab/>
        <w:t xml:space="preserve">shall identify the served MCPTT ID in the </w:t>
      </w:r>
      <w:r>
        <w:t>&lt;</w:t>
      </w:r>
      <w:proofErr w:type="spellStart"/>
      <w:r>
        <w:t>mcptt</w:t>
      </w:r>
      <w:proofErr w:type="spellEnd"/>
      <w:r>
        <w:t>-request-</w:t>
      </w:r>
      <w:proofErr w:type="spellStart"/>
      <w:r>
        <w:t>uri</w:t>
      </w:r>
      <w:proofErr w:type="spellEnd"/>
      <w:r>
        <w:t xml:space="preserve">&gt;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284579D8" w14:textId="77777777" w:rsidR="00CC273D" w:rsidRDefault="00CC273D" w:rsidP="00CC273D">
      <w:pPr>
        <w:pStyle w:val="B1"/>
        <w:rPr>
          <w:lang w:val="en-US"/>
        </w:rPr>
      </w:pPr>
      <w:r>
        <w:rPr>
          <w:lang w:val="en-US"/>
        </w:rPr>
        <w:t>2)</w:t>
      </w:r>
      <w:r>
        <w:rPr>
          <w:lang w:val="en-US"/>
        </w:rPr>
        <w:tab/>
        <w:t xml:space="preserve">if the </w:t>
      </w:r>
      <w:r w:rsidRPr="0073469F">
        <w:t xml:space="preserve">Request-URI of the SIP PUBLISH request </w:t>
      </w:r>
      <w:r>
        <w:t xml:space="preserve">contains the public service identity identifying the </w:t>
      </w:r>
      <w:r>
        <w:rPr>
          <w:lang w:val="en-US"/>
        </w:rPr>
        <w:t xml:space="preserve">originating </w:t>
      </w:r>
      <w:r>
        <w:t>participating MCPTT function serving the MCPTT user</w:t>
      </w:r>
      <w:r>
        <w:rPr>
          <w:lang w:val="en-US"/>
        </w:rPr>
        <w:t xml:space="preserve">, shall identify the originating MCPTT ID </w:t>
      </w:r>
      <w:r>
        <w:t xml:space="preserve">from public user identity in the P-Asserted-Identity header field of the SIP </w:t>
      </w:r>
      <w:r>
        <w:rPr>
          <w:lang w:val="en-US"/>
        </w:rPr>
        <w:t xml:space="preserve">PUBLISH </w:t>
      </w:r>
      <w:r>
        <w:t>request</w:t>
      </w:r>
      <w:r>
        <w:rPr>
          <w:lang w:val="en-US"/>
        </w:rPr>
        <w:t>;</w:t>
      </w:r>
    </w:p>
    <w:p w14:paraId="0C601F13" w14:textId="77777777" w:rsidR="00CC273D" w:rsidRPr="00436CF9" w:rsidRDefault="00CC273D" w:rsidP="00CC273D">
      <w:pPr>
        <w:pStyle w:val="B1"/>
        <w:rPr>
          <w:lang w:val="en-US"/>
        </w:rPr>
      </w:pPr>
      <w:r>
        <w:rPr>
          <w:lang w:val="en-US"/>
        </w:rPr>
        <w:lastRenderedPageBreak/>
        <w:t>3)</w:t>
      </w:r>
      <w:r>
        <w:rPr>
          <w:lang w:val="en-US"/>
        </w:rPr>
        <w:tab/>
        <w:t xml:space="preserve">if the </w:t>
      </w:r>
      <w:r w:rsidRPr="0073469F">
        <w:t xml:space="preserve">Request-URI of the SIP PUBLISH request </w:t>
      </w:r>
      <w:r>
        <w:t xml:space="preserve">contains the public service identity identifying the </w:t>
      </w:r>
      <w:r>
        <w:rPr>
          <w:lang w:val="en-US"/>
        </w:rPr>
        <w:t xml:space="preserve">terminating </w:t>
      </w:r>
      <w:r>
        <w:t>participating MCPTT function serving the MCPTT user</w:t>
      </w:r>
      <w:r>
        <w:rPr>
          <w:lang w:val="en-US"/>
        </w:rPr>
        <w:t xml:space="preserve">, shall identify the originating MCPTT ID in the </w:t>
      </w:r>
      <w:r>
        <w:t>&lt;</w:t>
      </w:r>
      <w:proofErr w:type="spellStart"/>
      <w:r>
        <w:t>mcptt</w:t>
      </w:r>
      <w:proofErr w:type="spellEnd"/>
      <w:r>
        <w: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5E94D9F1" w14:textId="77777777" w:rsidR="008D4910" w:rsidRPr="0073469F" w:rsidRDefault="00CC273D" w:rsidP="008D4910">
      <w:pPr>
        <w:pStyle w:val="B1"/>
      </w:pPr>
      <w:r>
        <w:t>4</w:t>
      </w:r>
      <w:r w:rsidR="008D4910" w:rsidRPr="0073469F">
        <w:t>)</w:t>
      </w:r>
      <w:r w:rsidR="008D4910" w:rsidRPr="0073469F">
        <w:tab/>
        <w:t xml:space="preserve">if </w:t>
      </w:r>
      <w:r>
        <w:rPr>
          <w:lang w:val="en-US"/>
        </w:rPr>
        <w:t>the originating MCPTT ID is different than the served MCPTT ID and the originating MCPTT ID is not authorized to modify affiliation status of the served MCPTT ID</w:t>
      </w:r>
      <w:r w:rsidR="008D4910" w:rsidRPr="0073469F">
        <w:t>, shall send a 403 (Forbidden) response and shall not continue with the rest of the steps;</w:t>
      </w:r>
    </w:p>
    <w:p w14:paraId="0F79DBAE" w14:textId="77777777" w:rsidR="008D4910" w:rsidRPr="0073469F" w:rsidRDefault="00CC273D" w:rsidP="008D4910">
      <w:pPr>
        <w:pStyle w:val="B1"/>
      </w:pPr>
      <w:r>
        <w:t>5</w:t>
      </w:r>
      <w:r w:rsidR="008D4910" w:rsidRPr="0073469F">
        <w:t>)</w:t>
      </w:r>
      <w:r w:rsidR="008D4910" w:rsidRPr="0073469F">
        <w:tab/>
        <w:t xml:space="preserve">if the Expires header field of the SIP PUBLISH request is not included or has nonzero value lower than </w:t>
      </w:r>
      <w:r w:rsidR="008D4910" w:rsidRPr="0073469F">
        <w:rPr>
          <w:rFonts w:eastAsia="SimSun"/>
        </w:rPr>
        <w:t>4294967295</w:t>
      </w:r>
      <w:r w:rsidR="008D4910" w:rsidRPr="0073469F">
        <w:t xml:space="preserve">, shall send a SIP 423 (Interval Too Brief) response to the SIP PUBLISH request, where the SIP 423 (Interval Too Brief) response contains a Min-Expires header field set to </w:t>
      </w:r>
      <w:r w:rsidR="008D4910" w:rsidRPr="0073469F">
        <w:rPr>
          <w:rFonts w:eastAsia="SimSun"/>
        </w:rPr>
        <w:t>4294967295</w:t>
      </w:r>
      <w:r w:rsidR="008D4910" w:rsidRPr="0073469F">
        <w:t>, and shall not continue with the rest of the steps;</w:t>
      </w:r>
    </w:p>
    <w:p w14:paraId="50ED4F9E" w14:textId="77777777" w:rsidR="00CC273D" w:rsidRPr="00436CF9" w:rsidRDefault="00CC273D" w:rsidP="00CC273D">
      <w:pPr>
        <w:pStyle w:val="B1"/>
        <w:rPr>
          <w:lang w:val="en-US"/>
        </w:rPr>
      </w:pPr>
      <w:r>
        <w:rPr>
          <w:lang w:val="en-US"/>
        </w:rPr>
        <w:t>6)</w:t>
      </w:r>
      <w:r>
        <w:rPr>
          <w:lang w:val="en-US"/>
        </w:rPr>
        <w:tab/>
        <w:t xml:space="preserve">if the Expires header field of the SIP PUBLISH request has nonzero value, shall determine the candidate expiration interval to according to </w:t>
      </w:r>
      <w:r w:rsidRPr="0073469F">
        <w:rPr>
          <w:rFonts w:eastAsia="SimSun"/>
        </w:rPr>
        <w:t>IETF RFC 3903 [37</w:t>
      </w:r>
      <w:r>
        <w:rPr>
          <w:rFonts w:eastAsia="SimSun"/>
        </w:rPr>
        <w:t>]</w:t>
      </w:r>
      <w:r>
        <w:rPr>
          <w:lang w:val="en-US"/>
        </w:rPr>
        <w:t>;</w:t>
      </w:r>
    </w:p>
    <w:p w14:paraId="3B143D16" w14:textId="77777777" w:rsidR="008D4910" w:rsidRDefault="00CC273D" w:rsidP="008D4910">
      <w:pPr>
        <w:pStyle w:val="B1"/>
      </w:pPr>
      <w:r>
        <w:rPr>
          <w:lang w:val="en-US"/>
        </w:rPr>
        <w:t>7</w:t>
      </w:r>
      <w:r w:rsidR="008D4910" w:rsidRPr="0073469F">
        <w:t>)</w:t>
      </w:r>
      <w:r w:rsidR="008D4910" w:rsidRPr="0073469F">
        <w:tab/>
        <w:t xml:space="preserve">if the Expires header field of the SIP PUBLISH request has zero value, shall set the candidate expiration </w:t>
      </w:r>
      <w:r>
        <w:t>interval</w:t>
      </w:r>
      <w:r w:rsidRPr="0073469F">
        <w:t xml:space="preserve"> </w:t>
      </w:r>
      <w:r w:rsidR="008D4910" w:rsidRPr="0073469F">
        <w:t>to</w:t>
      </w:r>
      <w:r w:rsidR="00DC6F72" w:rsidRPr="0073469F">
        <w:t xml:space="preserve"> zero;</w:t>
      </w:r>
    </w:p>
    <w:p w14:paraId="127842EC" w14:textId="77777777" w:rsidR="00CC273D" w:rsidRPr="0073469F" w:rsidRDefault="00CC273D" w:rsidP="00CC273D">
      <w:pPr>
        <w:pStyle w:val="B1"/>
      </w:pPr>
      <w:r>
        <w:t>8</w:t>
      </w:r>
      <w:r w:rsidRPr="0073469F">
        <w:t>)</w:t>
      </w:r>
      <w:r w:rsidRPr="0073469F">
        <w:tab/>
        <w:t>shall respond with SIP 200 (OK) response to the SIP PUBLISH request according to 3GPP TS 24.229 [</w:t>
      </w:r>
      <w:r w:rsidRPr="0073469F">
        <w:rPr>
          <w:noProof/>
        </w:rPr>
        <w:t>4</w:t>
      </w:r>
      <w:r w:rsidRPr="0073469F">
        <w:t>], IETF RFC 3903 [37]</w:t>
      </w:r>
      <w:r w:rsidRPr="0073469F">
        <w:rPr>
          <w:rFonts w:eastAsia="SimSun"/>
        </w:rPr>
        <w:t xml:space="preserve">. In the </w:t>
      </w:r>
      <w:r w:rsidRPr="0073469F">
        <w:t>SIP 200 (OK) response, the MCPTT server:</w:t>
      </w:r>
    </w:p>
    <w:p w14:paraId="2AAC079D" w14:textId="77777777" w:rsidR="00CC273D" w:rsidRPr="0073469F" w:rsidRDefault="00CC273D" w:rsidP="00CC273D">
      <w:pPr>
        <w:pStyle w:val="B2"/>
      </w:pPr>
      <w:r w:rsidRPr="0073469F">
        <w:t>a)</w:t>
      </w:r>
      <w:r w:rsidRPr="0073469F">
        <w:tab/>
        <w:t xml:space="preserve">shall set the Expires header field </w:t>
      </w:r>
      <w:r w:rsidRPr="0073469F">
        <w:rPr>
          <w:rFonts w:eastAsia="SimSun"/>
        </w:rPr>
        <w:t xml:space="preserve">according to IETF RFC 3903 [37], </w:t>
      </w:r>
      <w:r w:rsidRPr="0073469F">
        <w:t>to the candidate expiration time</w:t>
      </w:r>
      <w:r w:rsidRPr="0073469F">
        <w:rPr>
          <w:rFonts w:eastAsia="SimSun"/>
        </w:rPr>
        <w:t>;</w:t>
      </w:r>
    </w:p>
    <w:p w14:paraId="24ACEE80" w14:textId="77777777" w:rsidR="00CC273D" w:rsidRDefault="00CC273D" w:rsidP="00CC273D">
      <w:pPr>
        <w:pStyle w:val="B1"/>
        <w:rPr>
          <w:lang w:val="en-US"/>
        </w:rPr>
      </w:pPr>
      <w:r>
        <w:rPr>
          <w:lang w:val="en-US"/>
        </w:rPr>
        <w:t>9)</w:t>
      </w:r>
      <w:r>
        <w:rPr>
          <w:lang w:val="en-US"/>
        </w:rPr>
        <w:tab/>
        <w:t xml:space="preserve">if the "entity" attribute of the &lt;presence&gt; element of the </w:t>
      </w:r>
      <w:r>
        <w:rPr>
          <w:rFonts w:eastAsia="SimSun"/>
        </w:rPr>
        <w:t>application/</w:t>
      </w:r>
      <w:proofErr w:type="spellStart"/>
      <w:r>
        <w:rPr>
          <w:rFonts w:eastAsia="SimSun"/>
        </w:rPr>
        <w:t>pidf+xml</w:t>
      </w:r>
      <w:proofErr w:type="spellEnd"/>
      <w:r>
        <w:rPr>
          <w:rFonts w:eastAsia="SimSun"/>
        </w:rPr>
        <w:t xml:space="preserve"> MIME body</w:t>
      </w:r>
      <w:r>
        <w:rPr>
          <w:rFonts w:eastAsia="SimSun"/>
          <w:lang w:val="en-US"/>
        </w:rPr>
        <w:t xml:space="preserve"> of the SIP PUBLISH request</w:t>
      </w:r>
      <w:r>
        <w:rPr>
          <w:lang w:val="en-US"/>
        </w:rPr>
        <w:t xml:space="preserve"> </w:t>
      </w:r>
      <w:r>
        <w:rPr>
          <w:rFonts w:eastAsia="SimSun"/>
          <w:lang w:val="en-US"/>
        </w:rPr>
        <w:t xml:space="preserve">is different than </w:t>
      </w:r>
      <w:r>
        <w:rPr>
          <w:lang w:val="en-US"/>
        </w:rPr>
        <w:t xml:space="preserve">the served MCPTT ID, </w:t>
      </w:r>
      <w:r w:rsidRPr="0073469F">
        <w:t>shall not continue with the rest of the steps</w:t>
      </w:r>
      <w:r>
        <w:t>;</w:t>
      </w:r>
    </w:p>
    <w:p w14:paraId="19465D86" w14:textId="77777777" w:rsidR="00CC273D" w:rsidRDefault="00CC273D" w:rsidP="00CC273D">
      <w:pPr>
        <w:pStyle w:val="B1"/>
        <w:rPr>
          <w:lang w:val="en-US"/>
        </w:rPr>
      </w:pPr>
      <w:r>
        <w:rPr>
          <w:lang w:val="en-US"/>
        </w:rPr>
        <w:t>10)</w:t>
      </w:r>
      <w:r>
        <w:rPr>
          <w:lang w:val="en-US"/>
        </w:rPr>
        <w:tab/>
        <w:t xml:space="preserve">shall identify the served MCPTT client ID in the "id" attribute of the </w:t>
      </w:r>
      <w:r>
        <w:t>&lt;</w:t>
      </w:r>
      <w:r>
        <w:rPr>
          <w:lang w:val="en-US"/>
        </w:rPr>
        <w:t>tuple</w:t>
      </w:r>
      <w:r>
        <w:t>&gt; element</w:t>
      </w:r>
      <w:r>
        <w:rPr>
          <w:lang w:val="en-US"/>
        </w:rPr>
        <w:t xml:space="preserve"> of the &lt;presence&gt; element of the </w:t>
      </w:r>
      <w:r>
        <w:rPr>
          <w:rFonts w:eastAsia="SimSun"/>
        </w:rPr>
        <w:t>application/</w:t>
      </w:r>
      <w:proofErr w:type="spellStart"/>
      <w:r>
        <w:rPr>
          <w:rFonts w:eastAsia="SimSun"/>
        </w:rPr>
        <w:t>pidf+xml</w:t>
      </w:r>
      <w:proofErr w:type="spellEnd"/>
      <w:r>
        <w:rPr>
          <w:rFonts w:eastAsia="SimSun"/>
        </w:rPr>
        <w:t xml:space="preserve"> MIME body</w:t>
      </w:r>
      <w:r>
        <w:rPr>
          <w:rFonts w:eastAsia="SimSun"/>
          <w:lang w:val="en-US"/>
        </w:rPr>
        <w:t xml:space="preserve"> of the SIP PUBLISH request</w:t>
      </w:r>
      <w:r>
        <w:rPr>
          <w:lang w:val="en-US"/>
        </w:rPr>
        <w:t>;</w:t>
      </w:r>
    </w:p>
    <w:p w14:paraId="3B7E99EC" w14:textId="77777777" w:rsidR="00CC273D" w:rsidRDefault="00CC273D" w:rsidP="00CC273D">
      <w:pPr>
        <w:pStyle w:val="B1"/>
        <w:rPr>
          <w:lang w:val="en-US"/>
        </w:rPr>
      </w:pPr>
      <w:r>
        <w:t>11)</w:t>
      </w:r>
      <w:r>
        <w:tab/>
        <w:t xml:space="preserve">shall consider an </w:t>
      </w:r>
      <w:r>
        <w:rPr>
          <w:lang w:val="en-US"/>
        </w:rPr>
        <w:t xml:space="preserve">MCPTT </w:t>
      </w:r>
      <w:r>
        <w:t xml:space="preserve">user </w:t>
      </w:r>
      <w:r>
        <w:rPr>
          <w:lang w:val="en-US"/>
        </w:rPr>
        <w:t>information entry such that:</w:t>
      </w:r>
    </w:p>
    <w:p w14:paraId="02E3CE13" w14:textId="77777777" w:rsidR="00CC273D" w:rsidRDefault="009230CD" w:rsidP="00CC273D">
      <w:pPr>
        <w:pStyle w:val="B2"/>
        <w:rPr>
          <w:lang w:val="en-US"/>
        </w:rPr>
      </w:pPr>
      <w:r>
        <w:rPr>
          <w:lang w:val="en-US"/>
        </w:rPr>
        <w:t>a</w:t>
      </w:r>
      <w:r w:rsidR="00CC273D">
        <w:rPr>
          <w:lang w:val="en-US"/>
        </w:rPr>
        <w:t>)</w:t>
      </w:r>
      <w:r w:rsidR="00CC273D">
        <w:rPr>
          <w:lang w:val="en-US"/>
        </w:rPr>
        <w:tab/>
        <w:t xml:space="preserve">the MCPTT </w:t>
      </w:r>
      <w:r w:rsidR="00CC273D">
        <w:t xml:space="preserve">user </w:t>
      </w:r>
      <w:r w:rsidR="00CC273D">
        <w:rPr>
          <w:lang w:val="en-US"/>
        </w:rPr>
        <w:t xml:space="preserve">information entry is in the </w:t>
      </w:r>
      <w:r w:rsidR="00CC273D" w:rsidRPr="0073469F">
        <w:t>list</w:t>
      </w:r>
      <w:r w:rsidR="00CC273D">
        <w:t xml:space="preserve"> of MCPTT user information entries</w:t>
      </w:r>
      <w:r w:rsidR="00CC273D">
        <w:rPr>
          <w:lang w:val="en-US"/>
        </w:rPr>
        <w:t xml:space="preserve"> </w:t>
      </w:r>
      <w:r w:rsidR="00CC273D" w:rsidRPr="0073469F">
        <w:t xml:space="preserve">described in </w:t>
      </w:r>
      <w:r w:rsidR="001E5F65">
        <w:t>clause</w:t>
      </w:r>
      <w:r w:rsidR="00CC273D" w:rsidRPr="0073469F">
        <w:rPr>
          <w:lang w:eastAsia="ko-KR"/>
        </w:rPr>
        <w:t> </w:t>
      </w:r>
      <w:r w:rsidR="00CC273D" w:rsidRPr="0073469F">
        <w:t>9.2.2.2.2</w:t>
      </w:r>
      <w:r w:rsidR="00CC273D">
        <w:rPr>
          <w:lang w:val="en-US"/>
        </w:rPr>
        <w:t>; and</w:t>
      </w:r>
    </w:p>
    <w:p w14:paraId="7865727C" w14:textId="77777777" w:rsidR="00CC273D" w:rsidRDefault="009230CD" w:rsidP="00CC273D">
      <w:pPr>
        <w:pStyle w:val="B2"/>
      </w:pPr>
      <w:r>
        <w:rPr>
          <w:lang w:val="en-US"/>
        </w:rPr>
        <w:t>b</w:t>
      </w:r>
      <w:r w:rsidR="00CC273D">
        <w:rPr>
          <w:lang w:val="en-US"/>
        </w:rPr>
        <w:t>)</w:t>
      </w:r>
      <w:r w:rsidR="00CC273D">
        <w:rPr>
          <w:lang w:val="en-US"/>
        </w:rPr>
        <w:tab/>
        <w:t xml:space="preserve">the </w:t>
      </w:r>
      <w:r w:rsidR="00CC273D" w:rsidRPr="0073469F">
        <w:t>MCPTT ID</w:t>
      </w:r>
      <w:r w:rsidR="00CC273D">
        <w:t xml:space="preserve"> of the </w:t>
      </w:r>
      <w:r w:rsidR="00CC273D">
        <w:rPr>
          <w:lang w:val="en-US"/>
        </w:rPr>
        <w:t xml:space="preserve">MCPTT </w:t>
      </w:r>
      <w:r w:rsidR="00CC273D">
        <w:t xml:space="preserve">user </w:t>
      </w:r>
      <w:r w:rsidR="00CC273D">
        <w:rPr>
          <w:lang w:val="en-US"/>
        </w:rPr>
        <w:t xml:space="preserve">information entry is equal to </w:t>
      </w:r>
      <w:r w:rsidR="00CC273D" w:rsidRPr="0073469F">
        <w:t xml:space="preserve">the </w:t>
      </w:r>
      <w:r w:rsidR="00CC273D">
        <w:rPr>
          <w:lang w:val="en-US"/>
        </w:rPr>
        <w:t>served</w:t>
      </w:r>
      <w:r w:rsidR="00CC273D">
        <w:t xml:space="preserve"> </w:t>
      </w:r>
      <w:r w:rsidR="00CC273D" w:rsidRPr="0073469F">
        <w:t>MCPTT ID</w:t>
      </w:r>
      <w:r w:rsidR="00CC273D">
        <w:t>;</w:t>
      </w:r>
    </w:p>
    <w:p w14:paraId="66E5F91B" w14:textId="77777777" w:rsidR="00CC273D" w:rsidRPr="0019475A" w:rsidRDefault="00CC273D" w:rsidP="00CC273D">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1F926D88" w14:textId="77777777" w:rsidR="00CC273D" w:rsidRDefault="00CC273D" w:rsidP="00CC273D">
      <w:pPr>
        <w:pStyle w:val="B1"/>
        <w:rPr>
          <w:lang w:val="en-US"/>
        </w:rPr>
      </w:pPr>
      <w:r>
        <w:t>12)</w:t>
      </w:r>
      <w:r>
        <w:tab/>
        <w:t xml:space="preserve">shall consider an </w:t>
      </w:r>
      <w:r>
        <w:rPr>
          <w:lang w:val="en-US"/>
        </w:rPr>
        <w:t>MCPTT client</w:t>
      </w:r>
      <w:r>
        <w:t xml:space="preserve"> </w:t>
      </w:r>
      <w:r>
        <w:rPr>
          <w:lang w:val="en-US"/>
        </w:rPr>
        <w:t>information entry such that:</w:t>
      </w:r>
    </w:p>
    <w:p w14:paraId="4F80C363" w14:textId="77777777" w:rsidR="00CC273D" w:rsidRDefault="009230CD" w:rsidP="00CC273D">
      <w:pPr>
        <w:pStyle w:val="B2"/>
        <w:rPr>
          <w:lang w:val="en-US"/>
        </w:rPr>
      </w:pPr>
      <w:r>
        <w:rPr>
          <w:lang w:val="en-US"/>
        </w:rPr>
        <w:t>a</w:t>
      </w:r>
      <w:r w:rsidR="00CC273D">
        <w:rPr>
          <w:lang w:val="en-US"/>
        </w:rPr>
        <w:t>)</w:t>
      </w:r>
      <w:r w:rsidR="00CC273D">
        <w:rPr>
          <w:lang w:val="en-US"/>
        </w:rPr>
        <w:tab/>
        <w:t>the MCPTT client</w:t>
      </w:r>
      <w:r w:rsidR="00CC273D">
        <w:t xml:space="preserve"> </w:t>
      </w:r>
      <w:r w:rsidR="00CC273D">
        <w:rPr>
          <w:lang w:val="en-US"/>
        </w:rPr>
        <w:t xml:space="preserve">information entry is in the </w:t>
      </w:r>
      <w:r w:rsidR="00CC273D" w:rsidRPr="0073469F">
        <w:t>list</w:t>
      </w:r>
      <w:r w:rsidR="00CC273D">
        <w:t xml:space="preserve"> of MCPTT </w:t>
      </w:r>
      <w:r w:rsidR="00CC273D">
        <w:rPr>
          <w:lang w:val="en-US"/>
        </w:rPr>
        <w:t xml:space="preserve">client </w:t>
      </w:r>
      <w:r w:rsidR="00CC273D">
        <w:t>information entries</w:t>
      </w:r>
      <w:r w:rsidR="00CC273D">
        <w:rPr>
          <w:lang w:val="en-US"/>
        </w:rPr>
        <w:t xml:space="preserve"> of the served</w:t>
      </w:r>
      <w:r w:rsidR="00CC273D">
        <w:t xml:space="preserve"> </w:t>
      </w:r>
      <w:r w:rsidR="00CC273D">
        <w:rPr>
          <w:lang w:val="en-US"/>
        </w:rPr>
        <w:t xml:space="preserve">MCPTT </w:t>
      </w:r>
      <w:r w:rsidR="00CC273D">
        <w:t xml:space="preserve">user </w:t>
      </w:r>
      <w:r w:rsidR="00CC273D">
        <w:rPr>
          <w:lang w:val="en-US"/>
        </w:rPr>
        <w:t>information entry; and</w:t>
      </w:r>
    </w:p>
    <w:p w14:paraId="19D483A9" w14:textId="77777777" w:rsidR="00CC273D" w:rsidRDefault="009230CD" w:rsidP="00CC273D">
      <w:pPr>
        <w:pStyle w:val="B2"/>
      </w:pPr>
      <w:r>
        <w:rPr>
          <w:lang w:val="en-US"/>
        </w:rPr>
        <w:t>b</w:t>
      </w:r>
      <w:r w:rsidR="00CC273D">
        <w:rPr>
          <w:lang w:val="en-US"/>
        </w:rPr>
        <w:t>)</w:t>
      </w:r>
      <w:r w:rsidR="00CC273D">
        <w:rPr>
          <w:lang w:val="en-US"/>
        </w:rPr>
        <w:tab/>
        <w:t xml:space="preserve">the </w:t>
      </w:r>
      <w:r w:rsidR="00CC273D" w:rsidRPr="0073469F">
        <w:t xml:space="preserve">MCPTT </w:t>
      </w:r>
      <w:r w:rsidR="00CC273D">
        <w:t xml:space="preserve">client </w:t>
      </w:r>
      <w:r w:rsidR="00CC273D" w:rsidRPr="0073469F">
        <w:t>ID</w:t>
      </w:r>
      <w:r w:rsidR="00CC273D">
        <w:t xml:space="preserve"> of the </w:t>
      </w:r>
      <w:r w:rsidR="00CC273D">
        <w:rPr>
          <w:lang w:val="en-US"/>
        </w:rPr>
        <w:t xml:space="preserve">MCPTT client information entry is equal to </w:t>
      </w:r>
      <w:r w:rsidR="00CC273D" w:rsidRPr="0073469F">
        <w:t xml:space="preserve">the </w:t>
      </w:r>
      <w:r w:rsidR="00CC273D">
        <w:rPr>
          <w:lang w:val="en-US"/>
        </w:rPr>
        <w:t>served</w:t>
      </w:r>
      <w:r w:rsidR="00CC273D">
        <w:t xml:space="preserve"> </w:t>
      </w:r>
      <w:r w:rsidR="00CC273D" w:rsidRPr="0073469F">
        <w:t xml:space="preserve">MCPTT </w:t>
      </w:r>
      <w:r w:rsidR="00CC273D">
        <w:t xml:space="preserve">client </w:t>
      </w:r>
      <w:r w:rsidR="00CC273D" w:rsidRPr="0073469F">
        <w:t>ID</w:t>
      </w:r>
      <w:r w:rsidR="00CC273D">
        <w:t>;</w:t>
      </w:r>
    </w:p>
    <w:p w14:paraId="08CBA3F1" w14:textId="77777777" w:rsidR="00CC273D" w:rsidRPr="0019475A" w:rsidRDefault="00CC273D" w:rsidP="00CC273D">
      <w:pPr>
        <w:pStyle w:val="B1"/>
      </w:pPr>
      <w:r>
        <w:tab/>
      </w:r>
      <w:r>
        <w:rPr>
          <w:lang w:val="en-US"/>
        </w:rPr>
        <w:t>as the served</w:t>
      </w:r>
      <w:r>
        <w:t xml:space="preserve"> </w:t>
      </w:r>
      <w:r>
        <w:rPr>
          <w:lang w:val="en-US"/>
        </w:rPr>
        <w:t>MCPTT client information entry</w:t>
      </w:r>
      <w:r w:rsidRPr="0073469F">
        <w:t>;</w:t>
      </w:r>
    </w:p>
    <w:p w14:paraId="075D1B36" w14:textId="77777777" w:rsidR="00CC273D" w:rsidRPr="0073469F" w:rsidRDefault="00CC273D" w:rsidP="00CC273D">
      <w:pPr>
        <w:pStyle w:val="B1"/>
      </w:pPr>
      <w:r>
        <w:t>13)</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19E9A51C" w14:textId="77777777" w:rsidR="00CC273D" w:rsidRDefault="00CC273D" w:rsidP="00CC273D">
      <w:pPr>
        <w:pStyle w:val="B1"/>
        <w:rPr>
          <w:lang w:val="en-US"/>
        </w:rPr>
      </w:pPr>
      <w:r>
        <w:rPr>
          <w:lang w:val="en-US"/>
        </w:rPr>
        <w:t>14</w:t>
      </w:r>
      <w:r>
        <w:t>)</w:t>
      </w:r>
      <w:r>
        <w:rPr>
          <w:lang w:val="en-US"/>
        </w:rPr>
        <w:tab/>
        <w:t>if the candidate expiration interval is nonzero:</w:t>
      </w:r>
    </w:p>
    <w:p w14:paraId="336FE961" w14:textId="77777777" w:rsidR="00CC273D" w:rsidRDefault="009230CD" w:rsidP="00CC273D">
      <w:pPr>
        <w:pStyle w:val="B2"/>
      </w:pPr>
      <w:r>
        <w:rPr>
          <w:lang w:val="en-US"/>
        </w:rPr>
        <w:t>a</w:t>
      </w:r>
      <w:r w:rsidR="00CC273D">
        <w:rPr>
          <w:lang w:val="en-US"/>
        </w:rPr>
        <w:t>)</w:t>
      </w:r>
      <w:r w:rsidR="00CC273D">
        <w:rPr>
          <w:lang w:val="en-US"/>
        </w:rPr>
        <w:tab/>
        <w:t xml:space="preserve">shall </w:t>
      </w:r>
      <w:r w:rsidR="00CC273D">
        <w:t>construct the candidate list of the MCPTT group information entries as follows:</w:t>
      </w:r>
    </w:p>
    <w:p w14:paraId="67590FA5" w14:textId="77777777" w:rsidR="00CC273D" w:rsidRDefault="00CC273D" w:rsidP="00CC273D">
      <w:pPr>
        <w:pStyle w:val="B3"/>
        <w:rPr>
          <w:lang w:val="en-US"/>
        </w:rPr>
      </w:pPr>
      <w:proofErr w:type="spellStart"/>
      <w:r>
        <w:rPr>
          <w:lang w:val="en-US"/>
        </w:rPr>
        <w:t>i</w:t>
      </w:r>
      <w:proofErr w:type="spellEnd"/>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004168DC">
        <w:rPr>
          <w:lang w:val="en-US"/>
        </w:rPr>
        <w:t xml:space="preserve">, such that the </w:t>
      </w:r>
      <w:r w:rsidR="004168DC" w:rsidRPr="0073469F">
        <w:t>expiration time</w:t>
      </w:r>
      <w:r w:rsidR="004168DC">
        <w:t xml:space="preserve"> of the </w:t>
      </w:r>
      <w:r w:rsidR="004168DC">
        <w:rPr>
          <w:lang w:val="en-US"/>
        </w:rPr>
        <w:t>MCPTT group information entry has not expired yet,</w:t>
      </w:r>
      <w:r w:rsidRPr="00470A44">
        <w:rPr>
          <w:lang w:val="en-US"/>
        </w:rPr>
        <w:t xml:space="preserve"> and </w:t>
      </w:r>
      <w:r>
        <w:rPr>
          <w:lang w:val="en-US"/>
        </w:rPr>
        <w:t>which is indicated in a "group" attribute of an &lt;</w:t>
      </w:r>
      <w:r>
        <w:t xml:space="preserve">affiliation&gt; element of </w:t>
      </w:r>
      <w:r w:rsidR="00C80E2F">
        <w:rPr>
          <w:lang w:val="en-US"/>
        </w:rPr>
        <w:t xml:space="preserve">the &lt;status&gt; element of </w:t>
      </w:r>
      <w:r>
        <w:t xml:space="preserve">the &lt;tuple&gt; element of the &lt;presence&gt; root element </w:t>
      </w:r>
      <w:r>
        <w:rPr>
          <w:lang w:val="en-US"/>
        </w:rPr>
        <w:t xml:space="preserve">of the </w:t>
      </w:r>
      <w:r>
        <w:rPr>
          <w:rFonts w:eastAsia="SimSun"/>
        </w:rPr>
        <w:t>application/</w:t>
      </w:r>
      <w:proofErr w:type="spellStart"/>
      <w:r>
        <w:rPr>
          <w:rFonts w:eastAsia="SimSun"/>
        </w:rPr>
        <w:t>pidf+xml</w:t>
      </w:r>
      <w:proofErr w:type="spellEnd"/>
      <w:r>
        <w:rPr>
          <w:rFonts w:eastAsia="SimSun"/>
        </w:rPr>
        <w:t xml:space="preserve"> MIME body</w:t>
      </w:r>
      <w:r>
        <w:rPr>
          <w:rFonts w:eastAsia="SimSun"/>
          <w:lang w:val="en-US"/>
        </w:rPr>
        <w:t xml:space="preserve"> of the SIP PUBLISH request</w:t>
      </w:r>
      <w:r w:rsidRPr="00470A44">
        <w:rPr>
          <w:lang w:val="en-US"/>
        </w:rPr>
        <w:t>:</w:t>
      </w:r>
    </w:p>
    <w:p w14:paraId="5EBA0BE0" w14:textId="77777777" w:rsidR="00CC273D" w:rsidRDefault="009230CD" w:rsidP="00CC273D">
      <w:pPr>
        <w:pStyle w:val="B4"/>
        <w:rPr>
          <w:lang w:val="en-US"/>
        </w:rPr>
      </w:pPr>
      <w:r>
        <w:rPr>
          <w:lang w:val="en-US"/>
        </w:rPr>
        <w:t>A</w:t>
      </w:r>
      <w:r w:rsidR="00CC273D">
        <w:rPr>
          <w:lang w:val="en-US"/>
        </w:rPr>
        <w:t>)</w:t>
      </w:r>
      <w:r w:rsidR="00CC273D">
        <w:rPr>
          <w:lang w:val="en-US"/>
        </w:rPr>
        <w:tab/>
        <w:t xml:space="preserve">shall copy the MCPTT group information entry into a new MCPTT group information entry of the </w:t>
      </w:r>
      <w:r w:rsidR="00CC273D">
        <w:t>candidate list of the MCPTT group information entries</w:t>
      </w:r>
      <w:r w:rsidR="00CC273D">
        <w:rPr>
          <w:lang w:val="en-US"/>
        </w:rPr>
        <w:t>;</w:t>
      </w:r>
    </w:p>
    <w:p w14:paraId="22666F89" w14:textId="77777777" w:rsidR="004168DC" w:rsidRDefault="004168DC" w:rsidP="004168DC">
      <w:pPr>
        <w:pStyle w:val="B4"/>
        <w:rPr>
          <w:lang w:val="en-US"/>
        </w:rPr>
      </w:pPr>
      <w:r>
        <w:rPr>
          <w:lang w:val="en-US"/>
        </w:rPr>
        <w:t>B)</w:t>
      </w:r>
      <w:r>
        <w:rPr>
          <w:lang w:val="en-US"/>
        </w:rPr>
        <w:tab/>
        <w:t>if the affiliation status of the MCPTT group information entry is "</w:t>
      </w:r>
      <w:proofErr w:type="spellStart"/>
      <w:r>
        <w:rPr>
          <w:lang w:val="en-US"/>
        </w:rPr>
        <w:t>deaffiliating</w:t>
      </w:r>
      <w:proofErr w:type="spellEnd"/>
      <w:r>
        <w:rPr>
          <w:lang w:val="en-US"/>
        </w:rPr>
        <w:t>" or "</w:t>
      </w:r>
      <w:proofErr w:type="spellStart"/>
      <w:r>
        <w:rPr>
          <w:lang w:val="en-US"/>
        </w:rPr>
        <w:t>deaffiliated</w:t>
      </w:r>
      <w:proofErr w:type="spellEnd"/>
      <w:r>
        <w:rPr>
          <w:lang w:val="en-US"/>
        </w:rPr>
        <w:t xml:space="preserve">", shall set the affiliation status of the new MCPTT group information entry to the </w:t>
      </w:r>
      <w:r w:rsidRPr="00470A44">
        <w:rPr>
          <w:lang w:val="en-US"/>
        </w:rPr>
        <w:t>"affiliating" state</w:t>
      </w:r>
      <w:r>
        <w:rPr>
          <w:lang w:val="en-US"/>
        </w:rPr>
        <w:t xml:space="preserve"> and shall </w:t>
      </w:r>
      <w:r>
        <w:rPr>
          <w:lang w:val="en-US"/>
        </w:rPr>
        <w:lastRenderedPageBreak/>
        <w:t>set the affiliating p-id of the new MCPTT group information entry</w:t>
      </w:r>
      <w:r w:rsidR="006B234F" w:rsidRPr="00375A43">
        <w:t xml:space="preserve"> </w:t>
      </w:r>
      <w:r w:rsidR="006B234F">
        <w:t>to the value of the &lt;p-id&gt; element of the &lt;presence&gt; root element of the application/</w:t>
      </w:r>
      <w:proofErr w:type="spellStart"/>
      <w:r w:rsidR="006B234F">
        <w:t>pidf+xml</w:t>
      </w:r>
      <w:proofErr w:type="spellEnd"/>
      <w:r w:rsidR="006B234F">
        <w:t xml:space="preserve"> MIME body of the SIP PUBLISH request</w:t>
      </w:r>
      <w:r>
        <w:rPr>
          <w:lang w:val="en-US"/>
        </w:rPr>
        <w:t>; and</w:t>
      </w:r>
    </w:p>
    <w:p w14:paraId="4ED1A878" w14:textId="77777777" w:rsidR="00CC273D" w:rsidRPr="00470A44" w:rsidRDefault="004168DC" w:rsidP="00CC273D">
      <w:pPr>
        <w:pStyle w:val="B4"/>
        <w:rPr>
          <w:lang w:val="en-US"/>
        </w:rPr>
      </w:pPr>
      <w:r>
        <w:rPr>
          <w:lang w:val="en-US"/>
        </w:rPr>
        <w:t>C</w:t>
      </w:r>
      <w:r w:rsidR="00CC273D">
        <w:rPr>
          <w:lang w:val="en-US"/>
        </w:rPr>
        <w:t>)</w:t>
      </w:r>
      <w:r w:rsidR="00CC273D">
        <w:rPr>
          <w:lang w:val="en-US"/>
        </w:rPr>
        <w:tab/>
        <w:t>shall</w:t>
      </w:r>
      <w:r w:rsidR="00CC273D" w:rsidRPr="00470A44">
        <w:rPr>
          <w:lang w:val="en-US"/>
        </w:rPr>
        <w:t xml:space="preserve"> </w:t>
      </w:r>
      <w:r w:rsidR="00CC273D">
        <w:rPr>
          <w:lang w:val="en-US"/>
        </w:rPr>
        <w:t xml:space="preserve">set the </w:t>
      </w:r>
      <w:r w:rsidR="00CC273D">
        <w:t>expiration time</w:t>
      </w:r>
      <w:r w:rsidR="00CC273D">
        <w:rPr>
          <w:lang w:val="en-US"/>
        </w:rPr>
        <w:t xml:space="preserve"> of the new MCPTT group information entry to the current time increa</w:t>
      </w:r>
      <w:r w:rsidR="006958AE">
        <w:rPr>
          <w:lang w:val="en-US"/>
        </w:rPr>
        <w:t>s</w:t>
      </w:r>
      <w:r w:rsidR="00CC273D">
        <w:rPr>
          <w:lang w:val="en-US"/>
        </w:rPr>
        <w:t>ed with the candidate expiration interval</w:t>
      </w:r>
      <w:r w:rsidR="00CC273D" w:rsidRPr="00470A44">
        <w:rPr>
          <w:lang w:val="en-US"/>
        </w:rPr>
        <w:t>;</w:t>
      </w:r>
    </w:p>
    <w:p w14:paraId="5C38EB4B" w14:textId="77777777" w:rsidR="00CC273D" w:rsidRDefault="00CC273D" w:rsidP="00CC273D">
      <w:pPr>
        <w:pStyle w:val="B3"/>
        <w:rPr>
          <w:lang w:val="en-US"/>
        </w:rPr>
      </w:pPr>
      <w:r>
        <w:rPr>
          <w:lang w:val="en-US"/>
        </w:rPr>
        <w:t>ii</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004168DC">
        <w:rPr>
          <w:lang w:val="en-US"/>
        </w:rPr>
        <w:t xml:space="preserve">, such that the </w:t>
      </w:r>
      <w:r w:rsidR="004168DC" w:rsidRPr="0073469F">
        <w:t>expiration time</w:t>
      </w:r>
      <w:r w:rsidR="004168DC">
        <w:t xml:space="preserve"> of the </w:t>
      </w:r>
      <w:r w:rsidR="004168DC">
        <w:rPr>
          <w:lang w:val="en-US"/>
        </w:rPr>
        <w:t>MCPTT group information entry has not expired yet,</w:t>
      </w:r>
      <w:r>
        <w:rPr>
          <w:lang w:val="en-US"/>
        </w:rPr>
        <w:t xml:space="preserve"> </w:t>
      </w:r>
      <w:r w:rsidRPr="00470A44">
        <w:rPr>
          <w:lang w:val="en-US"/>
        </w:rPr>
        <w:t xml:space="preserve">and </w:t>
      </w:r>
      <w:r>
        <w:rPr>
          <w:lang w:val="en-US"/>
        </w:rPr>
        <w:t>which is not indicated in any "group" attribute of the &lt;</w:t>
      </w:r>
      <w:r>
        <w:t xml:space="preserve">affiliation&gt; element of </w:t>
      </w:r>
      <w:r w:rsidR="004168DC">
        <w:t xml:space="preserve">the &lt;status&gt; element of </w:t>
      </w:r>
      <w:r>
        <w:t xml:space="preserve">the &lt;tuple&gt; element of the &lt;presence&gt; root element </w:t>
      </w:r>
      <w:r>
        <w:rPr>
          <w:lang w:val="en-US"/>
        </w:rPr>
        <w:t xml:space="preserve">of the </w:t>
      </w:r>
      <w:r>
        <w:rPr>
          <w:rFonts w:eastAsia="SimSun"/>
        </w:rPr>
        <w:t>application/</w:t>
      </w:r>
      <w:proofErr w:type="spellStart"/>
      <w:r>
        <w:rPr>
          <w:rFonts w:eastAsia="SimSun"/>
        </w:rPr>
        <w:t>pidf+xml</w:t>
      </w:r>
      <w:proofErr w:type="spellEnd"/>
      <w:r>
        <w:rPr>
          <w:rFonts w:eastAsia="SimSun"/>
        </w:rPr>
        <w:t xml:space="preserve"> MIME body</w:t>
      </w:r>
      <w:r>
        <w:rPr>
          <w:rFonts w:eastAsia="SimSun"/>
          <w:lang w:val="en-US"/>
        </w:rPr>
        <w:t xml:space="preserve"> of the SIP PUBLISH request</w:t>
      </w:r>
      <w:r w:rsidRPr="00470A44">
        <w:rPr>
          <w:lang w:val="en-US"/>
        </w:rPr>
        <w:t>:</w:t>
      </w:r>
    </w:p>
    <w:p w14:paraId="0EA78513" w14:textId="77777777" w:rsidR="00CC273D" w:rsidRDefault="009230CD" w:rsidP="00CC273D">
      <w:pPr>
        <w:pStyle w:val="B4"/>
      </w:pPr>
      <w:r>
        <w:rPr>
          <w:lang w:val="en-US"/>
        </w:rPr>
        <w:t>A</w:t>
      </w:r>
      <w:r w:rsidR="00CC273D" w:rsidRPr="00470A44">
        <w:rPr>
          <w:lang w:val="en-US"/>
        </w:rPr>
        <w:t>)</w:t>
      </w:r>
      <w:r w:rsidR="00CC273D" w:rsidRPr="00470A44">
        <w:rPr>
          <w:lang w:val="en-US"/>
        </w:rPr>
        <w:tab/>
      </w:r>
      <w:r w:rsidR="00CC273D">
        <w:rPr>
          <w:lang w:val="en-US"/>
        </w:rPr>
        <w:t xml:space="preserve">shall copy the MCPTT group information entry into a new MCPTT group information entry of the </w:t>
      </w:r>
      <w:r w:rsidR="00CC273D">
        <w:t>candidate list of the MCPTT group information entries;</w:t>
      </w:r>
      <w:r w:rsidR="004168DC">
        <w:t xml:space="preserve"> and</w:t>
      </w:r>
    </w:p>
    <w:p w14:paraId="4BA8E1CC" w14:textId="77777777" w:rsidR="004168DC" w:rsidRDefault="009230CD" w:rsidP="004168DC">
      <w:pPr>
        <w:pStyle w:val="B4"/>
        <w:rPr>
          <w:lang w:val="en-US"/>
        </w:rPr>
      </w:pPr>
      <w:r>
        <w:t>B</w:t>
      </w:r>
      <w:r w:rsidR="00CC273D">
        <w:rPr>
          <w:lang w:val="en-US"/>
        </w:rPr>
        <w:t>)</w:t>
      </w:r>
      <w:r w:rsidR="00CC273D">
        <w:rPr>
          <w:lang w:val="en-US"/>
        </w:rPr>
        <w:tab/>
      </w:r>
      <w:r w:rsidR="004168DC">
        <w:rPr>
          <w:lang w:val="en-US"/>
        </w:rPr>
        <w:t>if the affiliation status of the MCPTT group information entry is "affiliated" or "affiliating":</w:t>
      </w:r>
    </w:p>
    <w:p w14:paraId="28EB3C48" w14:textId="77777777" w:rsidR="00CC273D" w:rsidRDefault="004168DC" w:rsidP="004168DC">
      <w:pPr>
        <w:pStyle w:val="B5"/>
        <w:rPr>
          <w:lang w:val="en-US"/>
        </w:rPr>
      </w:pPr>
      <w:r>
        <w:rPr>
          <w:lang w:val="en-US"/>
        </w:rPr>
        <w:t>-</w:t>
      </w:r>
      <w:r>
        <w:rPr>
          <w:lang w:val="en-US"/>
        </w:rPr>
        <w:tab/>
      </w:r>
      <w:r w:rsidR="00CC273D">
        <w:rPr>
          <w:lang w:val="en-US"/>
        </w:rPr>
        <w:t xml:space="preserve">shall set the affiliation status of the new MCPTT group information entry to the </w:t>
      </w:r>
      <w:r w:rsidR="00CC273D" w:rsidRPr="00470A44">
        <w:rPr>
          <w:lang w:val="en-US"/>
        </w:rPr>
        <w:t>"de-affiliating" state;</w:t>
      </w:r>
      <w:r w:rsidR="00CC273D">
        <w:rPr>
          <w:lang w:val="en-US"/>
        </w:rPr>
        <w:t xml:space="preserve"> and</w:t>
      </w:r>
    </w:p>
    <w:p w14:paraId="63746295" w14:textId="77777777" w:rsidR="00CC273D" w:rsidRDefault="004168DC" w:rsidP="004168DC">
      <w:pPr>
        <w:pStyle w:val="B5"/>
        <w:rPr>
          <w:lang w:val="en-US"/>
        </w:rPr>
      </w:pPr>
      <w:r>
        <w:rPr>
          <w:lang w:val="en-US"/>
        </w:rPr>
        <w:t>-</w:t>
      </w:r>
      <w:r>
        <w:rPr>
          <w:lang w:val="en-US"/>
        </w:rPr>
        <w:tab/>
      </w:r>
      <w:r w:rsidR="00CC273D">
        <w:rPr>
          <w:lang w:val="en-US"/>
        </w:rPr>
        <w:t xml:space="preserve">shall set the </w:t>
      </w:r>
      <w:r w:rsidR="00CC273D">
        <w:t xml:space="preserve">expiration time </w:t>
      </w:r>
      <w:r w:rsidR="00CC273D" w:rsidRPr="00470A44">
        <w:rPr>
          <w:lang w:val="en-US"/>
        </w:rPr>
        <w:t xml:space="preserve">of the </w:t>
      </w:r>
      <w:r w:rsidR="00CC273D">
        <w:rPr>
          <w:lang w:val="en-US"/>
        </w:rPr>
        <w:t>new MCPTT group information entry to the current time increased with twice the value of timer F; and</w:t>
      </w:r>
    </w:p>
    <w:p w14:paraId="02F6D276" w14:textId="77777777" w:rsidR="004168DC" w:rsidRDefault="00CC273D" w:rsidP="00CC273D">
      <w:pPr>
        <w:pStyle w:val="B3"/>
        <w:rPr>
          <w:lang w:val="en-US"/>
        </w:rPr>
      </w:pPr>
      <w:r>
        <w:rPr>
          <w:lang w:val="en-US"/>
        </w:rPr>
        <w:t>iii</w:t>
      </w:r>
      <w:r w:rsidRPr="00470A44">
        <w:rPr>
          <w:lang w:val="en-US"/>
        </w:rPr>
        <w:t>)</w:t>
      </w:r>
      <w:r w:rsidRPr="00470A44">
        <w:rPr>
          <w:lang w:val="en-US"/>
        </w:rPr>
        <w:tab/>
        <w:t xml:space="preserve">for each MCPTT group </w:t>
      </w:r>
      <w:r>
        <w:rPr>
          <w:lang w:val="en-US"/>
        </w:rPr>
        <w:t>ID</w:t>
      </w:r>
      <w:r w:rsidR="004168DC">
        <w:rPr>
          <w:lang w:val="en-US"/>
        </w:rPr>
        <w:t>:</w:t>
      </w:r>
    </w:p>
    <w:p w14:paraId="51F4B4A9" w14:textId="77777777" w:rsidR="004168DC" w:rsidRDefault="004168DC" w:rsidP="004168DC">
      <w:pPr>
        <w:pStyle w:val="B4"/>
        <w:rPr>
          <w:lang w:val="en-US"/>
        </w:rPr>
      </w:pPr>
      <w:r>
        <w:rPr>
          <w:lang w:val="en-US"/>
        </w:rPr>
        <w:t>A)</w:t>
      </w:r>
      <w:r>
        <w:rPr>
          <w:lang w:val="en-US"/>
        </w:rPr>
        <w:tab/>
      </w:r>
      <w:r w:rsidR="00CC273D" w:rsidRPr="00470A44">
        <w:rPr>
          <w:lang w:val="en-US"/>
        </w:rPr>
        <w:t xml:space="preserve">which </w:t>
      </w:r>
      <w:r w:rsidR="00CC273D">
        <w:rPr>
          <w:lang w:val="en-US"/>
        </w:rPr>
        <w:t xml:space="preserve">does not have an MCPTT group information entry </w:t>
      </w:r>
      <w:r w:rsidR="00CC273D" w:rsidRPr="00470A44">
        <w:rPr>
          <w:lang w:val="en-US"/>
        </w:rPr>
        <w:t xml:space="preserve">in </w:t>
      </w:r>
      <w:r w:rsidR="00CC273D">
        <w:rPr>
          <w:lang w:val="en-US"/>
        </w:rPr>
        <w:t>the served list of the MCPTT group information entries</w:t>
      </w:r>
      <w:r>
        <w:rPr>
          <w:lang w:val="en-US"/>
        </w:rPr>
        <w:t>; or</w:t>
      </w:r>
    </w:p>
    <w:p w14:paraId="33C38F4A" w14:textId="77777777" w:rsidR="004168DC" w:rsidRDefault="004168DC" w:rsidP="004168DC">
      <w:pPr>
        <w:pStyle w:val="B4"/>
        <w:rPr>
          <w:lang w:val="en-US"/>
        </w:rPr>
      </w:pPr>
      <w:r>
        <w:rPr>
          <w:lang w:val="en-US"/>
        </w:rPr>
        <w:t>B)</w:t>
      </w:r>
      <w:r>
        <w:rPr>
          <w:lang w:val="en-US"/>
        </w:rPr>
        <w:tab/>
      </w:r>
      <w:r w:rsidRPr="00470A44">
        <w:rPr>
          <w:lang w:val="en-US"/>
        </w:rPr>
        <w:t xml:space="preserve">which </w:t>
      </w:r>
      <w:r>
        <w:rPr>
          <w:lang w:val="en-US"/>
        </w:rPr>
        <w:t xml:space="preserve">has an MCPTT group information entry </w:t>
      </w:r>
      <w:r w:rsidRPr="00470A44">
        <w:rPr>
          <w:lang w:val="en-US"/>
        </w:rPr>
        <w:t xml:space="preserve">in </w:t>
      </w:r>
      <w:r>
        <w:rPr>
          <w:lang w:val="en-US"/>
        </w:rPr>
        <w:t xml:space="preserve">the served list of the MCPTT group information entries, such that the </w:t>
      </w:r>
      <w:r w:rsidRPr="0073469F">
        <w:t>expiration time</w:t>
      </w:r>
      <w:r>
        <w:t xml:space="preserve"> of the </w:t>
      </w:r>
      <w:r>
        <w:rPr>
          <w:lang w:val="en-US"/>
        </w:rPr>
        <w:t>MCPTT group information entry has already expired;</w:t>
      </w:r>
    </w:p>
    <w:p w14:paraId="705CD6D5" w14:textId="77777777" w:rsidR="00CC273D" w:rsidRDefault="009A7A80" w:rsidP="00D1598A">
      <w:pPr>
        <w:pStyle w:val="B3"/>
        <w:rPr>
          <w:lang w:val="en-US"/>
        </w:rPr>
      </w:pPr>
      <w:r>
        <w:rPr>
          <w:lang w:val="en-US"/>
        </w:rPr>
        <w:tab/>
      </w:r>
      <w:r w:rsidR="00CC273D" w:rsidRPr="00470A44">
        <w:rPr>
          <w:lang w:val="en-US"/>
        </w:rPr>
        <w:t xml:space="preserve">and </w:t>
      </w:r>
      <w:r w:rsidR="00CC273D">
        <w:rPr>
          <w:lang w:val="en-US"/>
        </w:rPr>
        <w:t xml:space="preserve">which is indicated in a "group" </w:t>
      </w:r>
      <w:r w:rsidR="00EA67FC">
        <w:rPr>
          <w:lang w:val="en-US"/>
        </w:rPr>
        <w:t xml:space="preserve">attribute </w:t>
      </w:r>
      <w:r w:rsidR="00CC273D">
        <w:rPr>
          <w:lang w:val="en-US"/>
        </w:rPr>
        <w:t>of the &lt;</w:t>
      </w:r>
      <w:r w:rsidR="00CC273D">
        <w:t xml:space="preserve">affiliation&gt; element </w:t>
      </w:r>
      <w:r w:rsidR="004168DC">
        <w:t xml:space="preserve">of the &lt;status&gt; element </w:t>
      </w:r>
      <w:r w:rsidR="00CC273D">
        <w:t xml:space="preserve">of the &lt;tuple&gt; element of the &lt;presence&gt; root element </w:t>
      </w:r>
      <w:r w:rsidR="00CC273D">
        <w:rPr>
          <w:lang w:val="en-US"/>
        </w:rPr>
        <w:t xml:space="preserve">of the </w:t>
      </w:r>
      <w:r w:rsidR="00CC273D">
        <w:rPr>
          <w:rFonts w:eastAsia="SimSun"/>
        </w:rPr>
        <w:t>application/</w:t>
      </w:r>
      <w:proofErr w:type="spellStart"/>
      <w:r w:rsidR="00CC273D">
        <w:rPr>
          <w:rFonts w:eastAsia="SimSun"/>
        </w:rPr>
        <w:t>pidf+xml</w:t>
      </w:r>
      <w:proofErr w:type="spellEnd"/>
      <w:r w:rsidR="00CC273D">
        <w:rPr>
          <w:rFonts w:eastAsia="SimSun"/>
        </w:rPr>
        <w:t xml:space="preserve"> MIME body</w:t>
      </w:r>
      <w:r w:rsidR="00CC273D">
        <w:rPr>
          <w:rFonts w:eastAsia="SimSun"/>
          <w:lang w:val="en-US"/>
        </w:rPr>
        <w:t xml:space="preserve"> of the SIP PUBLISH request</w:t>
      </w:r>
      <w:r w:rsidR="00CC273D" w:rsidRPr="00470A44">
        <w:rPr>
          <w:lang w:val="en-US"/>
        </w:rPr>
        <w:t>:</w:t>
      </w:r>
    </w:p>
    <w:p w14:paraId="34AA9820" w14:textId="77777777" w:rsidR="00CC273D" w:rsidRDefault="009230CD" w:rsidP="00CC273D">
      <w:pPr>
        <w:pStyle w:val="B4"/>
        <w:rPr>
          <w:lang w:val="en-US"/>
        </w:rPr>
      </w:pPr>
      <w:r>
        <w:rPr>
          <w:lang w:val="en-US"/>
        </w:rPr>
        <w:t>A</w:t>
      </w:r>
      <w:r w:rsidR="00CC273D" w:rsidRPr="00470A44">
        <w:rPr>
          <w:lang w:val="en-US"/>
        </w:rPr>
        <w:t>)</w:t>
      </w:r>
      <w:r w:rsidR="00CC273D" w:rsidRPr="00470A44">
        <w:rPr>
          <w:lang w:val="en-US"/>
        </w:rPr>
        <w:tab/>
      </w:r>
      <w:r w:rsidR="00CC273D">
        <w:rPr>
          <w:lang w:val="en-US"/>
        </w:rPr>
        <w:t xml:space="preserve">shall add a new MCPTT group information entry in the </w:t>
      </w:r>
      <w:r w:rsidR="00CC273D">
        <w:t>candidate list of the MCPTT group information list for the MCPTT group ID</w:t>
      </w:r>
      <w:r w:rsidR="00CC273D">
        <w:rPr>
          <w:lang w:val="en-US"/>
        </w:rPr>
        <w:t>;</w:t>
      </w:r>
    </w:p>
    <w:p w14:paraId="0F9AC916" w14:textId="77777777" w:rsidR="00CC273D" w:rsidRDefault="009230CD" w:rsidP="00CC273D">
      <w:pPr>
        <w:pStyle w:val="B4"/>
        <w:rPr>
          <w:lang w:val="en-US"/>
        </w:rPr>
      </w:pPr>
      <w:r>
        <w:rPr>
          <w:lang w:val="en-US"/>
        </w:rPr>
        <w:t>B</w:t>
      </w:r>
      <w:r w:rsidR="00CC273D">
        <w:rPr>
          <w:lang w:val="en-US"/>
        </w:rPr>
        <w:t>)</w:t>
      </w:r>
      <w:r w:rsidR="00CC273D">
        <w:rPr>
          <w:lang w:val="en-US"/>
        </w:rPr>
        <w:tab/>
        <w:t xml:space="preserve">shall set the affiliation status of the new MCPTT group information entry to the </w:t>
      </w:r>
      <w:r w:rsidR="00CC273D" w:rsidRPr="00470A44">
        <w:rPr>
          <w:lang w:val="en-US"/>
        </w:rPr>
        <w:t>"affiliating" state</w:t>
      </w:r>
      <w:r w:rsidR="00CC273D">
        <w:rPr>
          <w:lang w:val="en-US"/>
        </w:rPr>
        <w:t>;</w:t>
      </w:r>
    </w:p>
    <w:p w14:paraId="40211314" w14:textId="77777777" w:rsidR="00CC273D" w:rsidRDefault="009230CD" w:rsidP="00436CF9">
      <w:pPr>
        <w:pStyle w:val="B4"/>
        <w:rPr>
          <w:lang w:val="en-US"/>
        </w:rPr>
      </w:pPr>
      <w:r>
        <w:rPr>
          <w:lang w:val="en-US"/>
        </w:rPr>
        <w:t>C</w:t>
      </w:r>
      <w:r w:rsidR="00CC273D">
        <w:rPr>
          <w:lang w:val="en-US"/>
        </w:rPr>
        <w:t>)</w:t>
      </w:r>
      <w:r w:rsidR="00CC273D">
        <w:rPr>
          <w:lang w:val="en-US"/>
        </w:rPr>
        <w:tab/>
        <w:t xml:space="preserve">shall set the </w:t>
      </w:r>
      <w:r w:rsidR="00CC273D">
        <w:t xml:space="preserve">expiration time </w:t>
      </w:r>
      <w:r w:rsidR="00CC273D" w:rsidRPr="00470A44">
        <w:rPr>
          <w:lang w:val="en-US"/>
        </w:rPr>
        <w:t xml:space="preserve">of the </w:t>
      </w:r>
      <w:r w:rsidR="00CC273D">
        <w:rPr>
          <w:lang w:val="en-US"/>
        </w:rPr>
        <w:t xml:space="preserve">new MCPTT group information entry to the current time increased </w:t>
      </w:r>
      <w:r w:rsidR="004168DC">
        <w:rPr>
          <w:lang w:val="en-US"/>
        </w:rPr>
        <w:t>with the candidate expiration interval</w:t>
      </w:r>
      <w:r w:rsidR="00CC273D">
        <w:rPr>
          <w:lang w:val="en-US"/>
        </w:rPr>
        <w:t>;</w:t>
      </w:r>
      <w:r w:rsidR="004168DC">
        <w:rPr>
          <w:lang w:val="en-US"/>
        </w:rPr>
        <w:t xml:space="preserve"> and</w:t>
      </w:r>
    </w:p>
    <w:p w14:paraId="4FE5C80C" w14:textId="77777777" w:rsidR="004168DC" w:rsidRPr="00436CF9" w:rsidRDefault="004168DC" w:rsidP="00436CF9">
      <w:pPr>
        <w:pStyle w:val="B4"/>
        <w:rPr>
          <w:lang w:val="en-US"/>
        </w:rPr>
      </w:pPr>
      <w:r>
        <w:rPr>
          <w:lang w:val="en-US"/>
        </w:rPr>
        <w:t>D)</w:t>
      </w:r>
      <w:r>
        <w:rPr>
          <w:lang w:val="en-US"/>
        </w:rPr>
        <w:tab/>
        <w:t>shall set the affiliating p-id of the new MCPTT group information entry</w:t>
      </w:r>
      <w:r w:rsidR="006B234F" w:rsidRPr="00375A43">
        <w:t xml:space="preserve"> </w:t>
      </w:r>
      <w:r w:rsidR="006B234F">
        <w:t>to the value of the &lt;p-id&gt; element of the &lt;presence&gt; root element of the application/</w:t>
      </w:r>
      <w:proofErr w:type="spellStart"/>
      <w:r w:rsidR="006B234F">
        <w:t>pidf+xml</w:t>
      </w:r>
      <w:proofErr w:type="spellEnd"/>
      <w:r w:rsidR="006B234F">
        <w:t xml:space="preserve"> MIME body of the SIP PUBLISH request</w:t>
      </w:r>
      <w:r>
        <w:rPr>
          <w:lang w:val="en-US"/>
        </w:rPr>
        <w:t>;</w:t>
      </w:r>
    </w:p>
    <w:p w14:paraId="3D384FC6" w14:textId="77777777" w:rsidR="00CC273D" w:rsidRDefault="009230CD" w:rsidP="00CC273D">
      <w:pPr>
        <w:pStyle w:val="B2"/>
        <w:rPr>
          <w:lang w:val="en-US"/>
        </w:rPr>
      </w:pPr>
      <w:r>
        <w:t>b</w:t>
      </w:r>
      <w:r w:rsidR="00CC273D">
        <w:t>)</w:t>
      </w:r>
      <w:r w:rsidR="00CC273D">
        <w:rPr>
          <w:lang w:val="en-US"/>
        </w:rPr>
        <w:tab/>
        <w:t xml:space="preserve">determine the candidate number of MCPTT group IDs as number of different MCPTT group IDs </w:t>
      </w:r>
      <w:r w:rsidR="00CC273D" w:rsidRPr="00470A44">
        <w:rPr>
          <w:lang w:val="en-US"/>
        </w:rPr>
        <w:t xml:space="preserve">which </w:t>
      </w:r>
      <w:r w:rsidR="00CC273D">
        <w:rPr>
          <w:lang w:val="en-US"/>
        </w:rPr>
        <w:t xml:space="preserve">have an </w:t>
      </w:r>
      <w:r w:rsidR="00CC273D">
        <w:t xml:space="preserve">MCPTT group information </w:t>
      </w:r>
      <w:r w:rsidR="00CC273D">
        <w:rPr>
          <w:lang w:val="en-US"/>
        </w:rPr>
        <w:t>entry:</w:t>
      </w:r>
    </w:p>
    <w:p w14:paraId="3459297C" w14:textId="77777777" w:rsidR="00CC273D" w:rsidRDefault="00CC273D" w:rsidP="00CC273D">
      <w:pPr>
        <w:pStyle w:val="B3"/>
        <w:rPr>
          <w:lang w:val="en-US"/>
        </w:rPr>
      </w:pPr>
      <w:proofErr w:type="spellStart"/>
      <w:r>
        <w:rPr>
          <w:lang w:val="en-US"/>
        </w:rPr>
        <w:t>i</w:t>
      </w:r>
      <w:proofErr w:type="spellEnd"/>
      <w:r>
        <w:rPr>
          <w:lang w:val="en-US"/>
        </w:rPr>
        <w:t>)</w:t>
      </w:r>
      <w:r>
        <w:rPr>
          <w:lang w:val="en-US"/>
        </w:rPr>
        <w:tab/>
        <w:t xml:space="preserve">in the </w:t>
      </w:r>
      <w:r>
        <w:t xml:space="preserve">candidate list of the MCPTT group information entries; </w:t>
      </w:r>
      <w:r>
        <w:rPr>
          <w:lang w:val="en-US"/>
        </w:rPr>
        <w:t>or</w:t>
      </w:r>
    </w:p>
    <w:p w14:paraId="5B99499F" w14:textId="77777777" w:rsidR="00CC273D" w:rsidRDefault="00CC273D" w:rsidP="00CC273D">
      <w:pPr>
        <w:pStyle w:val="B3"/>
        <w:rPr>
          <w:lang w:val="en-US"/>
        </w:rPr>
      </w:pPr>
      <w:r>
        <w:rPr>
          <w:lang w:val="en-US"/>
        </w:rPr>
        <w:t>ii)</w:t>
      </w:r>
      <w:r>
        <w:rPr>
          <w:lang w:val="en-US"/>
        </w:rPr>
        <w:tab/>
        <w:t xml:space="preserve">in the </w:t>
      </w:r>
      <w:r>
        <w:t xml:space="preserve">list of the MCPTT group information entries of </w:t>
      </w:r>
      <w:r>
        <w:rPr>
          <w:lang w:val="en-US"/>
        </w:rPr>
        <w:t>an MCPTT client information entry such that:</w:t>
      </w:r>
    </w:p>
    <w:p w14:paraId="22AA2EDB" w14:textId="77777777" w:rsidR="00CC273D" w:rsidRDefault="009230CD" w:rsidP="00CC273D">
      <w:pPr>
        <w:pStyle w:val="B4"/>
        <w:rPr>
          <w:lang w:val="en-US"/>
        </w:rPr>
      </w:pPr>
      <w:r>
        <w:rPr>
          <w:lang w:val="en-US"/>
        </w:rPr>
        <w:t>A</w:t>
      </w:r>
      <w:r w:rsidR="00CC273D">
        <w:rPr>
          <w:lang w:val="en-US"/>
        </w:rPr>
        <w:t>)</w:t>
      </w:r>
      <w:r w:rsidR="00CC273D">
        <w:rPr>
          <w:lang w:val="en-US"/>
        </w:rPr>
        <w:tab/>
        <w:t>the MCPTT client information entry is in the list of the MCPTT client information entries of the served MCPTT user information entry; and</w:t>
      </w:r>
    </w:p>
    <w:p w14:paraId="75D45615" w14:textId="77777777" w:rsidR="00CC273D" w:rsidRDefault="009230CD" w:rsidP="00CC273D">
      <w:pPr>
        <w:pStyle w:val="B4"/>
      </w:pPr>
      <w:r>
        <w:rPr>
          <w:lang w:val="en-US"/>
        </w:rPr>
        <w:t>B</w:t>
      </w:r>
      <w:r w:rsidR="00CC273D">
        <w:rPr>
          <w:lang w:val="en-US"/>
        </w:rPr>
        <w:t>)</w:t>
      </w:r>
      <w:r w:rsidR="00CC273D">
        <w:rPr>
          <w:lang w:val="en-US"/>
        </w:rPr>
        <w:tab/>
        <w:t xml:space="preserve">the </w:t>
      </w:r>
      <w:r w:rsidR="00CC273D" w:rsidRPr="0073469F">
        <w:t xml:space="preserve">MCPTT </w:t>
      </w:r>
      <w:r w:rsidR="00CC273D">
        <w:t xml:space="preserve">client </w:t>
      </w:r>
      <w:r w:rsidR="00CC273D" w:rsidRPr="0073469F">
        <w:t>ID</w:t>
      </w:r>
      <w:r w:rsidR="00CC273D">
        <w:t xml:space="preserve"> of the </w:t>
      </w:r>
      <w:r w:rsidR="00CC273D">
        <w:rPr>
          <w:lang w:val="en-US"/>
        </w:rPr>
        <w:t xml:space="preserve">MCPTT client information entry is not equal to </w:t>
      </w:r>
      <w:r w:rsidR="00CC273D" w:rsidRPr="0073469F">
        <w:t xml:space="preserve">the </w:t>
      </w:r>
      <w:r w:rsidR="00CC273D">
        <w:rPr>
          <w:lang w:val="en-US"/>
        </w:rPr>
        <w:t>served</w:t>
      </w:r>
      <w:r w:rsidR="00CC273D">
        <w:t xml:space="preserve"> </w:t>
      </w:r>
      <w:r w:rsidR="00CC273D" w:rsidRPr="0073469F">
        <w:t xml:space="preserve">MCPTT </w:t>
      </w:r>
      <w:r w:rsidR="00CC273D">
        <w:t xml:space="preserve">client </w:t>
      </w:r>
      <w:r w:rsidR="00CC273D" w:rsidRPr="0073469F">
        <w:t>ID</w:t>
      </w:r>
      <w:r w:rsidR="00CC273D">
        <w:t>;</w:t>
      </w:r>
    </w:p>
    <w:p w14:paraId="6DF74B41" w14:textId="77777777" w:rsidR="00CC273D" w:rsidRDefault="00CC273D" w:rsidP="00CC273D">
      <w:pPr>
        <w:pStyle w:val="B2"/>
        <w:rPr>
          <w:lang w:val="en-US"/>
        </w:rPr>
      </w:pPr>
      <w:r>
        <w:rPr>
          <w:lang w:val="en-US"/>
        </w:rPr>
        <w:tab/>
        <w:t>with the affiliation status set to the "</w:t>
      </w:r>
      <w:r w:rsidRPr="00470A44">
        <w:rPr>
          <w:lang w:val="en-US"/>
        </w:rPr>
        <w:t>affiliating</w:t>
      </w:r>
      <w:r>
        <w:rPr>
          <w:lang w:val="en-US"/>
        </w:rPr>
        <w:t>" state or the "affiliated" state</w:t>
      </w:r>
      <w:r w:rsidR="004168DC" w:rsidRPr="004168DC">
        <w:rPr>
          <w:lang w:val="en-US"/>
        </w:rPr>
        <w:t xml:space="preserve"> </w:t>
      </w:r>
      <w:r w:rsidR="004168DC">
        <w:rPr>
          <w:lang w:val="en-US"/>
        </w:rPr>
        <w:t xml:space="preserve">and with the </w:t>
      </w:r>
      <w:r w:rsidR="004168DC" w:rsidRPr="0073469F">
        <w:t>expiration time</w:t>
      </w:r>
      <w:r w:rsidR="004168DC">
        <w:t xml:space="preserve"> which has </w:t>
      </w:r>
      <w:r w:rsidR="004168DC">
        <w:rPr>
          <w:lang w:val="en-US"/>
        </w:rPr>
        <w:t>not expired yet</w:t>
      </w:r>
      <w:r>
        <w:rPr>
          <w:lang w:val="en-US"/>
        </w:rPr>
        <w:t>; and</w:t>
      </w:r>
    </w:p>
    <w:p w14:paraId="430EDE8B" w14:textId="77777777" w:rsidR="00CC273D" w:rsidRDefault="009230CD" w:rsidP="00CC273D">
      <w:pPr>
        <w:pStyle w:val="B2"/>
        <w:rPr>
          <w:lang w:val="en-US"/>
        </w:rPr>
      </w:pPr>
      <w:r>
        <w:rPr>
          <w:lang w:val="en-US"/>
        </w:rPr>
        <w:lastRenderedPageBreak/>
        <w:t>c</w:t>
      </w:r>
      <w:r w:rsidR="00CC273D">
        <w:t>)</w:t>
      </w:r>
      <w:r w:rsidR="00CC273D">
        <w:rPr>
          <w:lang w:val="en-US"/>
        </w:rPr>
        <w:tab/>
        <w:t>if the candidate number of MCPTT group IDs is bigger than N2 value of the served MCPTT ID</w:t>
      </w:r>
      <w:r w:rsidR="0020526A">
        <w:rPr>
          <w:lang w:val="en-US"/>
        </w:rPr>
        <w:t xml:space="preserve"> (specified in the &lt;MaxAffiliationsN2&gt; element of the &lt;Common&gt; element of the corresponding MCPTT user profile)</w:t>
      </w:r>
      <w:r w:rsidR="00CC273D">
        <w:rPr>
          <w:lang w:val="en-US"/>
        </w:rPr>
        <w:t xml:space="preserve">, shall </w:t>
      </w:r>
      <w:proofErr w:type="spellStart"/>
      <w:r w:rsidR="00CC273D" w:rsidRPr="00E935D5">
        <w:rPr>
          <w:lang w:val="en-US"/>
        </w:rPr>
        <w:t>based</w:t>
      </w:r>
      <w:proofErr w:type="spellEnd"/>
      <w:r w:rsidR="00CC273D" w:rsidRPr="00E935D5">
        <w:rPr>
          <w:lang w:val="en-US"/>
        </w:rPr>
        <w:t xml:space="preserve"> on MCPTT service provider policy reduce the candidate MCPTT group IDs to that equal to N2;</w:t>
      </w:r>
    </w:p>
    <w:p w14:paraId="2C7C63EC" w14:textId="77777777" w:rsidR="00CC273D" w:rsidRPr="00CC273D" w:rsidRDefault="00CC273D" w:rsidP="00436CF9">
      <w:pPr>
        <w:pStyle w:val="NO"/>
      </w:pPr>
      <w:r w:rsidRPr="00E935D5">
        <w:t>NOTE:</w:t>
      </w:r>
      <w:r w:rsidRPr="00E935D5">
        <w:tab/>
        <w:t>The MCPTT service provider policy can determine to remove a</w:t>
      </w:r>
      <w:r w:rsidR="00497A6E" w:rsidRPr="00087265">
        <w:rPr>
          <w:lang w:val="en-US"/>
        </w:rPr>
        <w:t>n</w:t>
      </w:r>
      <w:r w:rsidRPr="00E935D5">
        <w:t xml:space="preserve"> MCPTT group ID based on the order it appeared in the PUBLISH request or based on the</w:t>
      </w:r>
      <w:r>
        <w:t xml:space="preserve"> importance or priority of the </w:t>
      </w:r>
      <w:r w:rsidRPr="00E935D5">
        <w:t>MCPTT group or some other policy to determine which MCPTT groups are preferred.</w:t>
      </w:r>
    </w:p>
    <w:p w14:paraId="3B121E04" w14:textId="77777777" w:rsidR="00CC273D" w:rsidRDefault="00CC273D" w:rsidP="00CC273D">
      <w:pPr>
        <w:pStyle w:val="B1"/>
      </w:pPr>
      <w:r>
        <w:rPr>
          <w:lang w:val="en-US"/>
        </w:rPr>
        <w:t>15</w:t>
      </w:r>
      <w:r>
        <w:t>)</w:t>
      </w:r>
      <w:r>
        <w:rPr>
          <w:lang w:val="en-US"/>
        </w:rPr>
        <w:tab/>
        <w:t xml:space="preserve">if the candidate expiration interval is zero, </w:t>
      </w:r>
      <w:r>
        <w:t>construct</w:t>
      </w:r>
      <w:proofErr w:type="spellStart"/>
      <w:r>
        <w:rPr>
          <w:lang w:val="en-US"/>
        </w:rPr>
        <w:t>s</w:t>
      </w:r>
      <w:proofErr w:type="spellEnd"/>
      <w:r>
        <w:t xml:space="preserve"> </w:t>
      </w:r>
      <w:r>
        <w:rPr>
          <w:lang w:val="en-US"/>
        </w:rPr>
        <w:t xml:space="preserve">the </w:t>
      </w:r>
      <w:r>
        <w:t>candidate</w:t>
      </w:r>
      <w:r>
        <w:rPr>
          <w:lang w:val="en-US"/>
        </w:rPr>
        <w:t xml:space="preserve"> list of the </w:t>
      </w:r>
      <w:r>
        <w:t xml:space="preserve">MCPTT group information </w:t>
      </w:r>
      <w:r>
        <w:rPr>
          <w:lang w:val="en-US"/>
        </w:rPr>
        <w:t xml:space="preserve">entries </w:t>
      </w:r>
      <w:r>
        <w:t>as follows:</w:t>
      </w:r>
    </w:p>
    <w:p w14:paraId="41164BA8" w14:textId="77777777" w:rsidR="00CC273D" w:rsidRDefault="009230CD" w:rsidP="00CC273D">
      <w:pPr>
        <w:pStyle w:val="B2"/>
        <w:rPr>
          <w:lang w:val="en-US"/>
        </w:rPr>
      </w:pPr>
      <w:r>
        <w:t>a</w:t>
      </w:r>
      <w:r w:rsidR="00CC273D" w:rsidRPr="00470A44">
        <w:rPr>
          <w:lang w:val="en-US"/>
        </w:rPr>
        <w:t>)</w:t>
      </w:r>
      <w:r w:rsidR="00CC273D" w:rsidRPr="00470A44">
        <w:rPr>
          <w:lang w:val="en-US"/>
        </w:rPr>
        <w:tab/>
        <w:t xml:space="preserve">for each MCPTT group </w:t>
      </w:r>
      <w:r w:rsidR="00CC273D">
        <w:rPr>
          <w:lang w:val="en-US"/>
        </w:rPr>
        <w:t xml:space="preserve">ID </w:t>
      </w:r>
      <w:r w:rsidR="00CC273D" w:rsidRPr="00470A44">
        <w:rPr>
          <w:lang w:val="en-US"/>
        </w:rPr>
        <w:t xml:space="preserve">which </w:t>
      </w:r>
      <w:r w:rsidR="00CC273D">
        <w:rPr>
          <w:lang w:val="en-US"/>
        </w:rPr>
        <w:t xml:space="preserve">has an entry </w:t>
      </w:r>
      <w:r w:rsidR="00CC273D" w:rsidRPr="00470A44">
        <w:rPr>
          <w:lang w:val="en-US"/>
        </w:rPr>
        <w:t xml:space="preserve">in </w:t>
      </w:r>
      <w:r w:rsidR="00CC273D">
        <w:rPr>
          <w:lang w:val="en-US"/>
        </w:rPr>
        <w:t>the served list of the MCPTT group information entries</w:t>
      </w:r>
      <w:r w:rsidR="00CC273D" w:rsidRPr="00470A44">
        <w:rPr>
          <w:lang w:val="en-US"/>
        </w:rPr>
        <w:t>:</w:t>
      </w:r>
    </w:p>
    <w:p w14:paraId="0F613B75" w14:textId="77777777" w:rsidR="00CC273D" w:rsidRDefault="00CC273D" w:rsidP="00CC273D">
      <w:pPr>
        <w:pStyle w:val="B3"/>
      </w:pPr>
      <w:proofErr w:type="spellStart"/>
      <w:r>
        <w:rPr>
          <w:lang w:val="en-US"/>
        </w:rPr>
        <w:t>i</w:t>
      </w:r>
      <w:proofErr w:type="spellEnd"/>
      <w:r w:rsidRPr="00470A44">
        <w:rPr>
          <w:lang w:val="en-US"/>
        </w:rPr>
        <w:t>)</w:t>
      </w:r>
      <w:r w:rsidRPr="00470A44">
        <w:rPr>
          <w:lang w:val="en-US"/>
        </w:rPr>
        <w:tab/>
      </w:r>
      <w:r>
        <w:rPr>
          <w:lang w:val="en-US"/>
        </w:rPr>
        <w:t xml:space="preserve">shall copy the MCPTT group entry of the served list of the MCPTT group information into a new MCPTT group information entry of the </w:t>
      </w:r>
      <w:r>
        <w:t>candidate list of the MCPTT group information entries;</w:t>
      </w:r>
    </w:p>
    <w:p w14:paraId="2032BFAA" w14:textId="77777777" w:rsidR="00CC273D" w:rsidRDefault="00CC273D" w:rsidP="00CC273D">
      <w:pPr>
        <w:pStyle w:val="B3"/>
        <w:rPr>
          <w:lang w:val="en-US"/>
        </w:rPr>
      </w:pPr>
      <w:r>
        <w:rPr>
          <w:lang w:val="en-US"/>
        </w:rPr>
        <w:t>ii)</w:t>
      </w:r>
      <w:r>
        <w:rPr>
          <w:lang w:val="en-US"/>
        </w:rPr>
        <w:tab/>
        <w:t xml:space="preserve">shall set the affiliation status of the new MCPTT group information entry to the </w:t>
      </w:r>
      <w:r w:rsidRPr="00470A44">
        <w:rPr>
          <w:lang w:val="en-US"/>
        </w:rPr>
        <w:t>"de-affiliating" state;</w:t>
      </w:r>
      <w:r>
        <w:rPr>
          <w:lang w:val="en-US"/>
        </w:rPr>
        <w:t xml:space="preserve"> and</w:t>
      </w:r>
    </w:p>
    <w:p w14:paraId="55EF8D29" w14:textId="77777777" w:rsidR="00CC273D" w:rsidRDefault="00CC273D" w:rsidP="00CC273D">
      <w:pPr>
        <w:pStyle w:val="B3"/>
        <w:rPr>
          <w:lang w:val="en-US"/>
        </w:rPr>
      </w:pPr>
      <w:r>
        <w:rPr>
          <w:lang w:val="en-US"/>
        </w:rPr>
        <w:t>iii)</w:t>
      </w:r>
      <w:r>
        <w:rPr>
          <w:lang w:val="en-US"/>
        </w:rPr>
        <w:tab/>
        <w:t xml:space="preserve">shall set the </w:t>
      </w:r>
      <w:r>
        <w:t xml:space="preserve">expiration time </w:t>
      </w:r>
      <w:r w:rsidRPr="00470A44">
        <w:rPr>
          <w:lang w:val="en-US"/>
        </w:rPr>
        <w:t xml:space="preserve">of the </w:t>
      </w:r>
      <w:r>
        <w:rPr>
          <w:lang w:val="en-US"/>
        </w:rPr>
        <w:t>new MCPTT group information entry to the current time increased with twice the value of timer F;</w:t>
      </w:r>
    </w:p>
    <w:p w14:paraId="620744C5" w14:textId="77777777" w:rsidR="00CC273D" w:rsidRPr="00436CF9" w:rsidRDefault="00CC273D" w:rsidP="00CC273D">
      <w:pPr>
        <w:pStyle w:val="B1"/>
      </w:pPr>
      <w:r>
        <w:t>1</w:t>
      </w:r>
      <w:r>
        <w:rPr>
          <w:lang w:val="en-US"/>
        </w:rPr>
        <w:t>6</w:t>
      </w:r>
      <w:r>
        <w:t>)</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w:t>
      </w:r>
    </w:p>
    <w:p w14:paraId="4BE62277" w14:textId="77777777" w:rsidR="00CC273D" w:rsidRDefault="00CC273D" w:rsidP="00CC273D">
      <w:pPr>
        <w:pStyle w:val="B1"/>
        <w:rPr>
          <w:lang w:val="en-US"/>
        </w:rPr>
      </w:pPr>
      <w:r>
        <w:rPr>
          <w:lang w:val="en-US"/>
        </w:rPr>
        <w:t>17</w:t>
      </w:r>
      <w:r>
        <w:t>)</w:t>
      </w:r>
      <w:r>
        <w:tab/>
        <w:t xml:space="preserve">shall perform the procedures specified in </w:t>
      </w:r>
      <w:r w:rsidR="001E5F65">
        <w:t>clause</w:t>
      </w:r>
      <w:r w:rsidR="00051803">
        <w:t> </w:t>
      </w:r>
      <w:r>
        <w:t>9.2.2.2.</w:t>
      </w:r>
      <w:r>
        <w:rPr>
          <w:lang w:val="en-US"/>
        </w:rPr>
        <w:t xml:space="preserve">6 </w:t>
      </w:r>
      <w:r>
        <w:t xml:space="preserve">for </w:t>
      </w:r>
      <w:proofErr w:type="spellStart"/>
      <w:r>
        <w:rPr>
          <w:lang w:val="en-US"/>
        </w:rPr>
        <w:t>the</w:t>
      </w:r>
      <w:proofErr w:type="spellEnd"/>
      <w:r>
        <w:rPr>
          <w:lang w:val="en-US"/>
        </w:rPr>
        <w:t xml:space="preserve"> served MCPTT ID and </w:t>
      </w:r>
      <w:r w:rsidRPr="00470A44">
        <w:t xml:space="preserve">each MCPTT group </w:t>
      </w:r>
      <w:r>
        <w:t>ID</w:t>
      </w:r>
      <w:r>
        <w:rPr>
          <w:lang w:val="en-US"/>
        </w:rPr>
        <w:t>:</w:t>
      </w:r>
    </w:p>
    <w:p w14:paraId="56C51475" w14:textId="77777777" w:rsidR="00CC273D" w:rsidRDefault="009230CD" w:rsidP="00CC273D">
      <w:pPr>
        <w:pStyle w:val="B2"/>
        <w:rPr>
          <w:lang w:val="en-US"/>
        </w:rPr>
      </w:pPr>
      <w:r>
        <w:rPr>
          <w:lang w:val="en-US"/>
        </w:rPr>
        <w:t>a</w:t>
      </w:r>
      <w:r w:rsidR="00CC273D">
        <w:rPr>
          <w:lang w:val="en-US"/>
        </w:rPr>
        <w:t>)</w:t>
      </w:r>
      <w:r w:rsidR="00CC273D">
        <w:rPr>
          <w:lang w:val="en-US"/>
        </w:rPr>
        <w:tab/>
      </w:r>
      <w:r w:rsidR="00CC273D" w:rsidRPr="00470A44">
        <w:t xml:space="preserve">which </w:t>
      </w:r>
      <w:r w:rsidR="00CC273D">
        <w:t xml:space="preserve">does not have an MCPTT group information entry </w:t>
      </w:r>
      <w:r w:rsidR="00CC273D" w:rsidRPr="00470A44">
        <w:t xml:space="preserve">in </w:t>
      </w:r>
      <w:r w:rsidR="00CC273D">
        <w:t xml:space="preserve">the </w:t>
      </w:r>
      <w:r w:rsidR="00CC273D">
        <w:rPr>
          <w:lang w:val="en-US"/>
        </w:rPr>
        <w:t>served</w:t>
      </w:r>
      <w:r w:rsidR="00CC273D">
        <w:t xml:space="preserve"> list of the MCPTT group information entries and which has an MCPTT group information entry in the candidate list of the MCPTT group information entries</w:t>
      </w:r>
      <w:r w:rsidR="004168DC" w:rsidRPr="004168DC">
        <w:t xml:space="preserve"> </w:t>
      </w:r>
      <w:r w:rsidR="004168DC">
        <w:t xml:space="preserve">with the affiliation status set to the </w:t>
      </w:r>
      <w:r w:rsidR="004168DC" w:rsidRPr="00470A44">
        <w:t>"</w:t>
      </w:r>
      <w:r w:rsidR="004168DC">
        <w:t>affiliating</w:t>
      </w:r>
      <w:r w:rsidR="004168DC" w:rsidRPr="00470A44">
        <w:t>" state</w:t>
      </w:r>
      <w:r w:rsidR="00CC273D">
        <w:rPr>
          <w:lang w:val="en-US"/>
        </w:rPr>
        <w:t>;</w:t>
      </w:r>
    </w:p>
    <w:p w14:paraId="61AEB58D" w14:textId="77777777" w:rsidR="004168DC" w:rsidRPr="006C461B" w:rsidRDefault="004168DC" w:rsidP="004168DC">
      <w:pPr>
        <w:pStyle w:val="B2"/>
        <w:rPr>
          <w:lang w:val="en-US"/>
        </w:rPr>
      </w:pPr>
      <w:r>
        <w:rPr>
          <w:lang w:val="en-US"/>
        </w:rPr>
        <w:t>b)</w:t>
      </w:r>
      <w:r>
        <w:rPr>
          <w:lang w:val="en-US"/>
        </w:rPr>
        <w:tab/>
      </w:r>
      <w:r w:rsidRPr="00470A44">
        <w:t xml:space="preserve">which </w:t>
      </w:r>
      <w:r>
        <w:t xml:space="preserve">has an MCPTT group information entry </w:t>
      </w:r>
      <w:r w:rsidRPr="00470A44">
        <w:t xml:space="preserve">in </w:t>
      </w:r>
      <w:r>
        <w:t xml:space="preserve">the </w:t>
      </w:r>
      <w:r>
        <w:rPr>
          <w:lang w:val="en-US"/>
        </w:rPr>
        <w:t>served</w:t>
      </w:r>
      <w:r>
        <w:t xml:space="preserve"> list of the MCPTT group information entries </w:t>
      </w:r>
      <w:r>
        <w:rPr>
          <w:lang w:val="en-US"/>
        </w:rPr>
        <w:t xml:space="preserve">with the </w:t>
      </w:r>
      <w:r w:rsidRPr="0073469F">
        <w:t>expiration time</w:t>
      </w:r>
      <w:r>
        <w:t xml:space="preserve"> </w:t>
      </w:r>
      <w:r>
        <w:rPr>
          <w:lang w:val="en-US"/>
        </w:rPr>
        <w:t xml:space="preserve">already expired, </w:t>
      </w:r>
      <w:r>
        <w:t xml:space="preserve">and which has an MCPTT group information entry in the candidate list of the MCPTT group information entries with the affiliation status set to the </w:t>
      </w:r>
      <w:r w:rsidRPr="00470A44">
        <w:t>"</w:t>
      </w:r>
      <w:r>
        <w:t>affiliating</w:t>
      </w:r>
      <w:r w:rsidRPr="00470A44">
        <w:t>" state</w:t>
      </w:r>
      <w:r>
        <w:rPr>
          <w:lang w:val="en-US"/>
        </w:rPr>
        <w:t>;</w:t>
      </w:r>
    </w:p>
    <w:p w14:paraId="0677D564" w14:textId="77777777" w:rsidR="004168DC" w:rsidRPr="004168DC" w:rsidRDefault="004168DC" w:rsidP="004168DC">
      <w:pPr>
        <w:pStyle w:val="B2"/>
      </w:pPr>
      <w:r>
        <w:rPr>
          <w:lang w:val="en-US"/>
        </w:rPr>
        <w:t>c)</w:t>
      </w:r>
      <w:r>
        <w:rPr>
          <w:lang w:val="en-US"/>
        </w:rPr>
        <w:tab/>
      </w:r>
      <w:r w:rsidRPr="00470A44">
        <w:t xml:space="preserve">which </w:t>
      </w:r>
      <w:r>
        <w:t xml:space="preserve">has an MCPTT group information entry </w:t>
      </w:r>
      <w:r w:rsidRPr="00470A44">
        <w:t xml:space="preserve">in </w:t>
      </w:r>
      <w:r>
        <w:t xml:space="preserve">the </w:t>
      </w:r>
      <w:r>
        <w:rPr>
          <w:lang w:val="en-US"/>
        </w:rPr>
        <w:t>served</w:t>
      </w:r>
      <w:r>
        <w:t xml:space="preserve"> list of the MCPTT group information entries with the affiliation status set to the </w:t>
      </w:r>
      <w:r w:rsidRPr="00470A44">
        <w:t>"</w:t>
      </w:r>
      <w:proofErr w:type="spellStart"/>
      <w:r>
        <w:t>deaffiliating</w:t>
      </w:r>
      <w:proofErr w:type="spellEnd"/>
      <w:r w:rsidRPr="00470A44">
        <w:t>" state</w:t>
      </w:r>
      <w:r>
        <w:t xml:space="preserve"> or the </w:t>
      </w:r>
      <w:r w:rsidRPr="00470A44">
        <w:t>"</w:t>
      </w:r>
      <w:proofErr w:type="spellStart"/>
      <w:r>
        <w:t>deaffiliated</w:t>
      </w:r>
      <w:proofErr w:type="spellEnd"/>
      <w:r w:rsidRPr="00470A44">
        <w:t>" state</w:t>
      </w:r>
      <w:r>
        <w:t xml:space="preserve"> and </w:t>
      </w:r>
      <w:r>
        <w:rPr>
          <w:lang w:val="en-US"/>
        </w:rPr>
        <w:t xml:space="preserve">with the </w:t>
      </w:r>
      <w:r w:rsidRPr="0073469F">
        <w:t>expiration time</w:t>
      </w:r>
      <w:r>
        <w:t xml:space="preserve"> </w:t>
      </w:r>
      <w:r>
        <w:rPr>
          <w:lang w:val="en-US"/>
        </w:rPr>
        <w:t xml:space="preserve">not expired yet, </w:t>
      </w:r>
      <w:r>
        <w:t xml:space="preserve">and which has an MCPTT group information entry in the candidate list of the MCPTT group information entries with the affiliation status set to the </w:t>
      </w:r>
      <w:r w:rsidRPr="00470A44">
        <w:t>"</w:t>
      </w:r>
      <w:r>
        <w:t>affiliating</w:t>
      </w:r>
      <w:r w:rsidRPr="00470A44">
        <w:t>" state</w:t>
      </w:r>
      <w:r>
        <w:t>; or</w:t>
      </w:r>
    </w:p>
    <w:p w14:paraId="3E4217C6" w14:textId="77777777" w:rsidR="004168DC" w:rsidRDefault="004168DC" w:rsidP="00436CF9">
      <w:pPr>
        <w:pStyle w:val="B2"/>
      </w:pPr>
      <w:r>
        <w:rPr>
          <w:lang w:val="en-US"/>
        </w:rPr>
        <w:t>d</w:t>
      </w:r>
      <w:r w:rsidR="00CC273D">
        <w:rPr>
          <w:lang w:val="en-US"/>
        </w:rPr>
        <w:t>)</w:t>
      </w:r>
      <w:r w:rsidR="00CC273D">
        <w:rPr>
          <w:lang w:val="en-US"/>
        </w:rPr>
        <w:tab/>
      </w:r>
      <w:r w:rsidR="00CC273D" w:rsidRPr="00470A44">
        <w:t xml:space="preserve">which </w:t>
      </w:r>
      <w:r w:rsidR="00CC273D">
        <w:t xml:space="preserve">has an MCPTT group information entry </w:t>
      </w:r>
      <w:r w:rsidR="00CC273D" w:rsidRPr="00470A44">
        <w:t xml:space="preserve">in </w:t>
      </w:r>
      <w:r w:rsidR="00CC273D">
        <w:t xml:space="preserve">the </w:t>
      </w:r>
      <w:r w:rsidR="00CC273D">
        <w:rPr>
          <w:lang w:val="en-US"/>
        </w:rPr>
        <w:t>served</w:t>
      </w:r>
      <w:r w:rsidR="00CC273D">
        <w:t xml:space="preserve"> list of the MCPTT group information entries with the affiliation status set to the </w:t>
      </w:r>
      <w:r w:rsidR="00CC273D" w:rsidRPr="00470A44">
        <w:t>"</w:t>
      </w:r>
      <w:r w:rsidR="00CC273D">
        <w:t>affiliated</w:t>
      </w:r>
      <w:r w:rsidR="00CC273D" w:rsidRPr="00470A44">
        <w:t>" state</w:t>
      </w:r>
      <w:r w:rsidR="00CC273D">
        <w:t xml:space="preserve"> </w:t>
      </w:r>
      <w:r>
        <w:t xml:space="preserve">and </w:t>
      </w:r>
      <w:r>
        <w:rPr>
          <w:lang w:val="en-US"/>
        </w:rPr>
        <w:t xml:space="preserve">with the </w:t>
      </w:r>
      <w:r w:rsidRPr="0073469F">
        <w:t>expiration time</w:t>
      </w:r>
      <w:r>
        <w:t xml:space="preserve"> </w:t>
      </w:r>
      <w:r>
        <w:rPr>
          <w:lang w:val="en-US"/>
        </w:rPr>
        <w:t xml:space="preserve">not expired yet, </w:t>
      </w:r>
      <w:r w:rsidR="00CC273D">
        <w:t xml:space="preserve">and which has an MCPTT group information entry in the candidate list of the MCPTT group information entries with the affiliation status set to the </w:t>
      </w:r>
      <w:r w:rsidR="00CC273D" w:rsidRPr="00470A44">
        <w:t>"</w:t>
      </w:r>
      <w:r w:rsidR="00CC273D">
        <w:t>de-affiliating</w:t>
      </w:r>
      <w:r w:rsidR="00CC273D" w:rsidRPr="00470A44">
        <w:t>" state</w:t>
      </w:r>
      <w:r>
        <w:t>;</w:t>
      </w:r>
    </w:p>
    <w:p w14:paraId="0896D47C" w14:textId="77777777" w:rsidR="004168DC" w:rsidRDefault="004168DC" w:rsidP="004168DC">
      <w:pPr>
        <w:pStyle w:val="B1"/>
        <w:rPr>
          <w:lang w:val="en-US"/>
        </w:rPr>
      </w:pPr>
      <w:r>
        <w:rPr>
          <w:lang w:val="en-US"/>
        </w:rPr>
        <w:t>18)</w:t>
      </w:r>
      <w:r>
        <w:rPr>
          <w:lang w:val="en-US"/>
        </w:rPr>
        <w:tab/>
        <w:t xml:space="preserve">shall identify the handled p-id in </w:t>
      </w:r>
      <w:r>
        <w:rPr>
          <w:rFonts w:eastAsia="SimSun"/>
          <w:lang w:val="en-US"/>
        </w:rPr>
        <w:t xml:space="preserve">the &lt;p-id&gt; child element of the &lt;presence&gt; root element of the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MIME body</w:t>
      </w:r>
      <w:r>
        <w:rPr>
          <w:rFonts w:eastAsia="SimSun"/>
        </w:rPr>
        <w:t xml:space="preserve"> of the SIP PUBLISH request</w:t>
      </w:r>
      <w:r>
        <w:rPr>
          <w:rFonts w:eastAsia="SimSun"/>
          <w:lang w:val="en-US"/>
        </w:rPr>
        <w:t>; and</w:t>
      </w:r>
    </w:p>
    <w:p w14:paraId="1D624C73" w14:textId="77777777" w:rsidR="00CC273D" w:rsidRPr="0073469F" w:rsidRDefault="004168DC" w:rsidP="004168DC">
      <w:pPr>
        <w:pStyle w:val="B1"/>
      </w:pPr>
      <w:r>
        <w:rPr>
          <w:lang w:val="en-US"/>
        </w:rPr>
        <w:t>19</w:t>
      </w:r>
      <w:r>
        <w:t>)</w:t>
      </w:r>
      <w:r>
        <w:tab/>
        <w:t xml:space="preserve">shall perform the procedures specified in </w:t>
      </w:r>
      <w:r w:rsidR="001E5F65">
        <w:t>clause</w:t>
      </w:r>
      <w:r>
        <w:t> </w:t>
      </w:r>
      <w:r w:rsidRPr="0073469F">
        <w:t>9.2.2.2.5</w:t>
      </w:r>
      <w:r>
        <w:rPr>
          <w:lang w:val="en-US"/>
        </w:rPr>
        <w:t xml:space="preserve"> </w:t>
      </w:r>
      <w:r>
        <w:t xml:space="preserve">for </w:t>
      </w:r>
      <w:proofErr w:type="spellStart"/>
      <w:r>
        <w:rPr>
          <w:lang w:val="en-US"/>
        </w:rPr>
        <w:t>the</w:t>
      </w:r>
      <w:proofErr w:type="spellEnd"/>
      <w:r>
        <w:rPr>
          <w:lang w:val="en-US"/>
        </w:rPr>
        <w:t xml:space="preserve"> served MCPTT ID</w:t>
      </w:r>
      <w:r w:rsidR="00CC273D">
        <w:t>.</w:t>
      </w:r>
    </w:p>
    <w:p w14:paraId="5F1BA27B" w14:textId="77777777" w:rsidR="008D4910" w:rsidRPr="0073469F" w:rsidRDefault="008D4910" w:rsidP="00567124">
      <w:pPr>
        <w:pStyle w:val="Heading5"/>
      </w:pPr>
      <w:bookmarkStart w:id="2069" w:name="_Toc20155797"/>
      <w:bookmarkStart w:id="2070" w:name="_Toc27500952"/>
      <w:bookmarkStart w:id="2071" w:name="_Toc36049078"/>
      <w:bookmarkStart w:id="2072" w:name="_Toc45209841"/>
      <w:bookmarkStart w:id="2073" w:name="_Toc51860666"/>
      <w:bookmarkStart w:id="2074" w:name="_Toc171603891"/>
      <w:r w:rsidRPr="0073469F">
        <w:t>9.2.2.2.4</w:t>
      </w:r>
      <w:r w:rsidRPr="0073469F">
        <w:tab/>
        <w:t>Receiving subscription to affiliation status procedure</w:t>
      </w:r>
      <w:bookmarkEnd w:id="2069"/>
      <w:bookmarkEnd w:id="2070"/>
      <w:bookmarkEnd w:id="2071"/>
      <w:bookmarkEnd w:id="2072"/>
      <w:bookmarkEnd w:id="2073"/>
      <w:bookmarkEnd w:id="2074"/>
    </w:p>
    <w:p w14:paraId="42352632" w14:textId="77777777" w:rsidR="008D4910" w:rsidRDefault="008D4910" w:rsidP="008D4910">
      <w:r w:rsidRPr="0073469F">
        <w:t>Upon receiving a SIP SUBSCRIBE request such that:</w:t>
      </w:r>
    </w:p>
    <w:p w14:paraId="0C071A05" w14:textId="77777777" w:rsidR="00CC273D" w:rsidRPr="0073469F" w:rsidRDefault="00CC273D" w:rsidP="00CC273D">
      <w:pPr>
        <w:pStyle w:val="B1"/>
      </w:pPr>
      <w:r w:rsidRPr="0073469F">
        <w:rPr>
          <w:rFonts w:eastAsia="SimSun"/>
        </w:rPr>
        <w:t>1)</w:t>
      </w:r>
      <w:r w:rsidRPr="0073469F">
        <w:rPr>
          <w:rFonts w:eastAsia="SimSun"/>
        </w:rPr>
        <w:tab/>
      </w:r>
      <w:r w:rsidRPr="0073469F">
        <w:t xml:space="preserve">Request-URI of the SIP </w:t>
      </w:r>
      <w:r w:rsidR="00467E31">
        <w:t>SUBSCRIBE</w:t>
      </w:r>
      <w:r w:rsidR="00467E31" w:rsidRPr="0073469F">
        <w:t xml:space="preserve"> </w:t>
      </w:r>
      <w:r w:rsidRPr="0073469F">
        <w:t xml:space="preserve">request </w:t>
      </w:r>
      <w:r>
        <w:t xml:space="preserve">contains either the public service identity identifying the </w:t>
      </w:r>
      <w:r>
        <w:rPr>
          <w:lang w:val="en-US"/>
        </w:rPr>
        <w:t xml:space="preserve">originating </w:t>
      </w:r>
      <w:r>
        <w:t>participating MCPTT function serving the MCPTT user</w:t>
      </w:r>
      <w:r>
        <w:rPr>
          <w:lang w:val="en-US"/>
        </w:rPr>
        <w:t xml:space="preserve">, or </w:t>
      </w:r>
      <w:r>
        <w:t xml:space="preserve">the public service identity identifying the </w:t>
      </w:r>
      <w:r>
        <w:rPr>
          <w:lang w:val="en-US"/>
        </w:rPr>
        <w:t xml:space="preserve">terminating </w:t>
      </w:r>
      <w:r>
        <w:t>participating MCPTT function serving the MCPTT user</w:t>
      </w:r>
      <w:r w:rsidRPr="0073469F">
        <w:t>;</w:t>
      </w:r>
    </w:p>
    <w:p w14:paraId="077DDABB" w14:textId="77777777" w:rsidR="00CC273D" w:rsidRPr="00436CF9" w:rsidRDefault="00CC273D" w:rsidP="00436CF9">
      <w:pPr>
        <w:pStyle w:val="B1"/>
        <w:rPr>
          <w:lang w:eastAsia="ko-KR"/>
        </w:rPr>
      </w:pPr>
      <w:r>
        <w:t>2)</w:t>
      </w:r>
      <w:r>
        <w:tab/>
      </w:r>
      <w:r>
        <w:rPr>
          <w:lang w:val="en-US"/>
        </w:rPr>
        <w:t xml:space="preserve">the SIP </w:t>
      </w:r>
      <w:r w:rsidR="00467E31">
        <w:rPr>
          <w:lang w:val="en-US"/>
        </w:rPr>
        <w:t xml:space="preserve">SUBSCRIBE </w:t>
      </w:r>
      <w:r>
        <w:rPr>
          <w:lang w:val="en-US"/>
        </w:rPr>
        <w:t xml:space="preserve">request contains an </w:t>
      </w:r>
      <w:r>
        <w:rPr>
          <w:lang w:eastAsia="ko-KR"/>
        </w:rPr>
        <w:t>application/</w:t>
      </w:r>
      <w:r>
        <w:t>vnd.3gpp.mcptt-info</w:t>
      </w:r>
      <w:r w:rsidR="00FA2BBE">
        <w:t>+xml</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mcptt</w:t>
      </w:r>
      <w:proofErr w:type="spellEnd"/>
      <w:r>
        <w:t>-request-</w:t>
      </w:r>
      <w:proofErr w:type="spellStart"/>
      <w:r>
        <w:t>uri</w:t>
      </w:r>
      <w:proofErr w:type="spellEnd"/>
      <w:r>
        <w:t>&gt; element</w:t>
      </w:r>
      <w:r w:rsidR="00A344C1" w:rsidRPr="00A344C1">
        <w:rPr>
          <w:lang w:val="en-US"/>
        </w:rPr>
        <w:t xml:space="preserve"> </w:t>
      </w:r>
      <w:r w:rsidR="00A344C1" w:rsidRPr="00D079FE">
        <w:rPr>
          <w:lang w:val="en-US"/>
        </w:rPr>
        <w:t>which identifies an MCPTT ID served by the MCPTT server</w:t>
      </w:r>
      <w:r>
        <w:rPr>
          <w:lang w:eastAsia="ko-KR"/>
        </w:rPr>
        <w:t>;</w:t>
      </w:r>
    </w:p>
    <w:p w14:paraId="023CF228" w14:textId="77777777" w:rsidR="008D4910" w:rsidRDefault="00986FFE" w:rsidP="008D4910">
      <w:pPr>
        <w:pStyle w:val="B1"/>
        <w:rPr>
          <w:lang w:eastAsia="ko-KR"/>
        </w:rPr>
      </w:pPr>
      <w:r>
        <w:rPr>
          <w:lang w:eastAsia="ko-KR"/>
        </w:rPr>
        <w:t>3</w:t>
      </w:r>
      <w:r w:rsidR="008D4910" w:rsidRPr="0073469F">
        <w:rPr>
          <w:lang w:eastAsia="ko-KR"/>
        </w:rPr>
        <w:t>)</w:t>
      </w:r>
      <w:r w:rsidR="008D4910" w:rsidRPr="0073469F">
        <w:rPr>
          <w:lang w:eastAsia="ko-KR"/>
        </w:rPr>
        <w:tab/>
      </w:r>
      <w:r w:rsidR="004A0A3D" w:rsidRPr="00DB5DB8">
        <w:rPr>
          <w:lang w:eastAsia="ko-KR"/>
        </w:rPr>
        <w:t xml:space="preserve">the </w:t>
      </w:r>
      <w:r w:rsidR="004A0A3D">
        <w:rPr>
          <w:lang w:val="en-US" w:eastAsia="ko-KR"/>
        </w:rPr>
        <w:t xml:space="preserve">ICSI </w:t>
      </w:r>
      <w:r w:rsidR="004A0A3D" w:rsidRPr="00DB5DB8">
        <w:rPr>
          <w:lang w:eastAsia="ko-KR"/>
        </w:rPr>
        <w:t>value "urn:urn-7:3gpp-service.ims.icsi.mcptt"</w:t>
      </w:r>
      <w:r w:rsidR="004A0A3D">
        <w:rPr>
          <w:lang w:val="en-US" w:eastAsia="ko-KR"/>
        </w:rPr>
        <w:t xml:space="preserve"> </w:t>
      </w:r>
      <w:r w:rsidR="004A0A3D" w:rsidRPr="00436CF9">
        <w:t>(coded as specified in 3GPP TS 24.229 [4]), in a P-</w:t>
      </w:r>
      <w:r w:rsidR="004A0A3D" w:rsidRPr="00BF729E">
        <w:rPr>
          <w:lang w:val="en-US"/>
        </w:rPr>
        <w:t>Asserted</w:t>
      </w:r>
      <w:r w:rsidR="004A0A3D" w:rsidRPr="00436CF9">
        <w:t>-Service header field according to IETF </w:t>
      </w:r>
      <w:r w:rsidR="004A0A3D" w:rsidRPr="00436CF9">
        <w:rPr>
          <w:rFonts w:eastAsia="MS Mincho"/>
        </w:rPr>
        <w:t>RFC 6050 [9]</w:t>
      </w:r>
      <w:r w:rsidR="008D4910" w:rsidRPr="0073469F">
        <w:rPr>
          <w:lang w:eastAsia="ko-KR"/>
        </w:rPr>
        <w:t>;</w:t>
      </w:r>
      <w:r>
        <w:rPr>
          <w:lang w:eastAsia="ko-KR"/>
        </w:rPr>
        <w:t xml:space="preserve"> and</w:t>
      </w:r>
    </w:p>
    <w:p w14:paraId="7722A12D" w14:textId="77777777" w:rsidR="00986FFE" w:rsidRPr="00436CF9" w:rsidRDefault="00986FFE" w:rsidP="00986FFE">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sidR="002D311C">
        <w:rPr>
          <w:rFonts w:eastAsia="SimSun"/>
        </w:rPr>
        <w:t>"</w:t>
      </w:r>
      <w:r>
        <w:rPr>
          <w:rFonts w:eastAsia="SimSun"/>
          <w:lang w:val="en-US"/>
        </w:rPr>
        <w:t>presence</w:t>
      </w:r>
      <w:r w:rsidR="002D311C">
        <w:rPr>
          <w:rFonts w:eastAsia="SimSun"/>
          <w:lang w:val="en-US"/>
        </w:rPr>
        <w:t>"</w:t>
      </w:r>
      <w:r>
        <w:rPr>
          <w:rFonts w:eastAsia="SimSun"/>
          <w:lang w:val="en-US"/>
        </w:rPr>
        <w:t xml:space="preserve"> event type</w:t>
      </w:r>
      <w:r w:rsidR="00051803">
        <w:rPr>
          <w:rFonts w:eastAsia="SimSun"/>
          <w:lang w:val="en-US"/>
        </w:rPr>
        <w:t>;</w:t>
      </w:r>
    </w:p>
    <w:p w14:paraId="068E217B" w14:textId="77777777" w:rsidR="008D4910" w:rsidRDefault="008D4910" w:rsidP="008D4910">
      <w:r w:rsidRPr="0073469F">
        <w:t>the MCPTT server:</w:t>
      </w:r>
    </w:p>
    <w:p w14:paraId="15A725E8" w14:textId="77777777" w:rsidR="00986FFE" w:rsidRDefault="00986FFE" w:rsidP="00986FFE">
      <w:pPr>
        <w:pStyle w:val="B1"/>
        <w:rPr>
          <w:lang w:val="en-US"/>
        </w:rPr>
      </w:pPr>
      <w:r>
        <w:rPr>
          <w:lang w:val="en-US"/>
        </w:rPr>
        <w:lastRenderedPageBreak/>
        <w:t>1)</w:t>
      </w:r>
      <w:r>
        <w:rPr>
          <w:lang w:val="en-US"/>
        </w:rPr>
        <w:tab/>
        <w:t xml:space="preserve">shall identify the served MCPTT ID in the </w:t>
      </w:r>
      <w:r>
        <w:t>&lt;</w:t>
      </w:r>
      <w:proofErr w:type="spellStart"/>
      <w:r>
        <w:t>mcptt</w:t>
      </w:r>
      <w:proofErr w:type="spellEnd"/>
      <w:r>
        <w:t>-request-</w:t>
      </w:r>
      <w:proofErr w:type="spellStart"/>
      <w:r>
        <w:t>uri</w:t>
      </w:r>
      <w:proofErr w:type="spellEnd"/>
      <w:r>
        <w:t xml:space="preserve">&gt;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 xml:space="preserve">the SIP </w:t>
      </w:r>
      <w:r w:rsidR="00E17F89" w:rsidRPr="00E17F89">
        <w:rPr>
          <w:lang w:val="en-US"/>
        </w:rPr>
        <w:t xml:space="preserve">SUBSCRIBE </w:t>
      </w:r>
      <w:r>
        <w:rPr>
          <w:lang w:val="en-US"/>
        </w:rPr>
        <w:t>request;</w:t>
      </w:r>
    </w:p>
    <w:p w14:paraId="4865EDED" w14:textId="77777777" w:rsidR="00986FFE" w:rsidRDefault="00986FFE" w:rsidP="00986FFE">
      <w:pPr>
        <w:pStyle w:val="B1"/>
        <w:rPr>
          <w:lang w:val="en-US"/>
        </w:rPr>
      </w:pPr>
      <w:r>
        <w:rPr>
          <w:lang w:val="en-US"/>
        </w:rPr>
        <w:t>2)</w:t>
      </w:r>
      <w:r>
        <w:rPr>
          <w:lang w:val="en-US"/>
        </w:rPr>
        <w:tab/>
        <w:t xml:space="preserve">if the </w:t>
      </w:r>
      <w:r w:rsidRPr="0073469F">
        <w:t xml:space="preserve">Request-URI of the SIP </w:t>
      </w:r>
      <w:r w:rsidR="00467E31">
        <w:t>SUBSCRIBE</w:t>
      </w:r>
      <w:r w:rsidR="00467E31" w:rsidRPr="0073469F">
        <w:t xml:space="preserve"> </w:t>
      </w:r>
      <w:r w:rsidRPr="0073469F">
        <w:t xml:space="preserve">request </w:t>
      </w:r>
      <w:r>
        <w:t xml:space="preserve">contains the public service identity identifying the </w:t>
      </w:r>
      <w:r>
        <w:rPr>
          <w:lang w:val="en-US"/>
        </w:rPr>
        <w:t xml:space="preserve">originating </w:t>
      </w:r>
      <w:r>
        <w:t>participating MCPTT function serving the MCPTT user</w:t>
      </w:r>
      <w:r>
        <w:rPr>
          <w:lang w:val="en-US"/>
        </w:rPr>
        <w:t xml:space="preserve">, shall identify the originating MCPTT ID </w:t>
      </w:r>
      <w:r>
        <w:t xml:space="preserve">from public user identity in the P-Asserted-Identity header field of the SIP </w:t>
      </w:r>
      <w:r w:rsidR="00467E31">
        <w:rPr>
          <w:lang w:val="en-US"/>
        </w:rPr>
        <w:t xml:space="preserve">SUBSCRIBE </w:t>
      </w:r>
      <w:r>
        <w:t>request</w:t>
      </w:r>
      <w:r>
        <w:rPr>
          <w:lang w:val="en-US"/>
        </w:rPr>
        <w:t>;</w:t>
      </w:r>
    </w:p>
    <w:p w14:paraId="0965833B" w14:textId="77777777" w:rsidR="00986FFE" w:rsidRPr="00436CF9" w:rsidRDefault="00986FFE" w:rsidP="00436CF9">
      <w:pPr>
        <w:pStyle w:val="B1"/>
        <w:rPr>
          <w:lang w:val="en-US"/>
        </w:rPr>
      </w:pPr>
      <w:r>
        <w:rPr>
          <w:lang w:val="en-US"/>
        </w:rPr>
        <w:t>3)</w:t>
      </w:r>
      <w:r>
        <w:rPr>
          <w:lang w:val="en-US"/>
        </w:rPr>
        <w:tab/>
        <w:t xml:space="preserve">if the </w:t>
      </w:r>
      <w:r w:rsidRPr="0073469F">
        <w:t xml:space="preserve">Request-URI of the SIP </w:t>
      </w:r>
      <w:r w:rsidR="00467E31">
        <w:t>SUBSCRIBE</w:t>
      </w:r>
      <w:r w:rsidR="00467E31" w:rsidRPr="0073469F">
        <w:t xml:space="preserve"> </w:t>
      </w:r>
      <w:r w:rsidRPr="0073469F">
        <w:t xml:space="preserve">request </w:t>
      </w:r>
      <w:r>
        <w:t xml:space="preserve">contains the public service identity identifying the </w:t>
      </w:r>
      <w:r>
        <w:rPr>
          <w:lang w:val="en-US"/>
        </w:rPr>
        <w:t xml:space="preserve">terminating </w:t>
      </w:r>
      <w:r>
        <w:t>participating MCPTT function serving the MCPTT user</w:t>
      </w:r>
      <w:r>
        <w:rPr>
          <w:lang w:val="en-US"/>
        </w:rPr>
        <w:t xml:space="preserve">, shall identify the originating MCPTT ID in the </w:t>
      </w:r>
      <w:r>
        <w:t>&lt;</w:t>
      </w:r>
      <w:proofErr w:type="spellStart"/>
      <w:r>
        <w:t>mcptt</w:t>
      </w:r>
      <w:proofErr w:type="spellEnd"/>
      <w:r>
        <w: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 xml:space="preserve">the SIP </w:t>
      </w:r>
      <w:r w:rsidR="00467E31">
        <w:rPr>
          <w:lang w:val="en-US"/>
        </w:rPr>
        <w:t xml:space="preserve">SUBSCRIBE </w:t>
      </w:r>
      <w:r>
        <w:rPr>
          <w:lang w:val="en-US"/>
        </w:rPr>
        <w:t>request;</w:t>
      </w:r>
    </w:p>
    <w:p w14:paraId="166811A7" w14:textId="77777777" w:rsidR="008D4910" w:rsidRPr="0073469F" w:rsidRDefault="00986FFE" w:rsidP="008D4910">
      <w:pPr>
        <w:pStyle w:val="B1"/>
      </w:pPr>
      <w:r>
        <w:t>4</w:t>
      </w:r>
      <w:r w:rsidR="008D4910" w:rsidRPr="0073469F">
        <w:t>)</w:t>
      </w:r>
      <w:r w:rsidR="008D4910" w:rsidRPr="0073469F">
        <w:tab/>
        <w:t xml:space="preserve">if </w:t>
      </w:r>
      <w:r>
        <w:rPr>
          <w:lang w:val="en-US"/>
        </w:rPr>
        <w:t>the originating MCPTT ID is different than the served MCPTT ID and the originating MCPTT ID is not authorized to modify affiliation status of the served MCPTT ID</w:t>
      </w:r>
      <w:r w:rsidR="008D4910" w:rsidRPr="0073469F">
        <w:t>, shall send a 403 (Forbidden) response and shall not continue with the rest of the steps;</w:t>
      </w:r>
      <w:r w:rsidR="00DC6F72" w:rsidRPr="0073469F">
        <w:t xml:space="preserve"> and</w:t>
      </w:r>
    </w:p>
    <w:p w14:paraId="3179F562" w14:textId="77777777" w:rsidR="008D4910" w:rsidRPr="0073469F" w:rsidRDefault="00986FFE" w:rsidP="008D4910">
      <w:pPr>
        <w:pStyle w:val="B1"/>
        <w:rPr>
          <w:rFonts w:eastAsia="SimSun"/>
        </w:rPr>
      </w:pPr>
      <w:r>
        <w:t>5</w:t>
      </w:r>
      <w:r w:rsidR="008D4910" w:rsidRPr="0073469F">
        <w:t>)</w:t>
      </w:r>
      <w:r w:rsidR="008D4910" w:rsidRPr="0073469F">
        <w:tab/>
        <w:t>shall generate a 200 (OK) response to the SIP SUBSCRIBE request according to 3GPP TS 24.229 [</w:t>
      </w:r>
      <w:r w:rsidR="008D4910" w:rsidRPr="0073469F">
        <w:rPr>
          <w:noProof/>
        </w:rPr>
        <w:t>4</w:t>
      </w:r>
      <w:r w:rsidR="008D4910" w:rsidRPr="0073469F">
        <w:t>], IETF RFC 6665 [26]</w:t>
      </w:r>
      <w:r w:rsidR="008D4910" w:rsidRPr="0073469F">
        <w:rPr>
          <w:rFonts w:eastAsia="SimSun"/>
        </w:rPr>
        <w:t>.</w:t>
      </w:r>
    </w:p>
    <w:p w14:paraId="2EC76F8B" w14:textId="77777777" w:rsidR="008D4910" w:rsidRPr="0073469F" w:rsidRDefault="008D4910" w:rsidP="008D4910">
      <w:r w:rsidRPr="0073469F">
        <w:rPr>
          <w:rFonts w:eastAsia="SimSun"/>
        </w:rPr>
        <w:t xml:space="preserve">For the duration of the subscription, the MCPTT server shall notify </w:t>
      </w:r>
      <w:r w:rsidR="00986FFE">
        <w:rPr>
          <w:rFonts w:eastAsia="SimSun"/>
        </w:rPr>
        <w:t xml:space="preserve">the </w:t>
      </w:r>
      <w:r w:rsidRPr="0073469F">
        <w:rPr>
          <w:rFonts w:eastAsia="SimSun"/>
        </w:rPr>
        <w:t xml:space="preserve">subscriber about changes of </w:t>
      </w:r>
      <w:r w:rsidRPr="0073469F">
        <w:t xml:space="preserve">the information of the </w:t>
      </w:r>
      <w:r w:rsidR="00986FFE">
        <w:t>served</w:t>
      </w:r>
      <w:r w:rsidR="00986FFE" w:rsidRPr="0073469F">
        <w:t xml:space="preserve"> </w:t>
      </w:r>
      <w:r w:rsidRPr="0073469F">
        <w:t xml:space="preserve">MCPTT </w:t>
      </w:r>
      <w:r w:rsidR="00986FFE">
        <w:t>ID</w:t>
      </w:r>
      <w:r w:rsidRPr="0073469F">
        <w:rPr>
          <w:rFonts w:eastAsia="SimSun"/>
        </w:rPr>
        <w:t xml:space="preserve">, </w:t>
      </w:r>
      <w:r w:rsidRPr="0073469F">
        <w:t xml:space="preserve">as described in </w:t>
      </w:r>
      <w:r w:rsidR="001E5F65">
        <w:t>clause</w:t>
      </w:r>
      <w:r w:rsidRPr="0073469F">
        <w:rPr>
          <w:lang w:eastAsia="ko-KR"/>
        </w:rPr>
        <w:t> </w:t>
      </w:r>
      <w:r w:rsidRPr="0073469F">
        <w:t>9.2.2.2.5</w:t>
      </w:r>
      <w:r w:rsidRPr="0073469F">
        <w:rPr>
          <w:rFonts w:eastAsia="SimSun"/>
        </w:rPr>
        <w:t>.</w:t>
      </w:r>
    </w:p>
    <w:p w14:paraId="340EF127" w14:textId="77777777" w:rsidR="00E17F89" w:rsidRPr="0073469F" w:rsidRDefault="00E17F89" w:rsidP="00567124">
      <w:pPr>
        <w:pStyle w:val="Heading5"/>
      </w:pPr>
      <w:bookmarkStart w:id="2075" w:name="_Toc20155798"/>
      <w:bookmarkStart w:id="2076" w:name="_Toc27500953"/>
      <w:bookmarkStart w:id="2077" w:name="_Toc36049079"/>
      <w:bookmarkStart w:id="2078" w:name="_Toc45209842"/>
      <w:bookmarkStart w:id="2079" w:name="_Toc51860667"/>
      <w:bookmarkStart w:id="2080" w:name="_Toc171603892"/>
      <w:r w:rsidRPr="0073469F">
        <w:t>9.2.2.2.5</w:t>
      </w:r>
      <w:r w:rsidRPr="0073469F">
        <w:tab/>
        <w:t>Sending notification of change of affiliation status procedure</w:t>
      </w:r>
      <w:bookmarkEnd w:id="2075"/>
      <w:bookmarkEnd w:id="2076"/>
      <w:bookmarkEnd w:id="2077"/>
      <w:bookmarkEnd w:id="2078"/>
      <w:bookmarkEnd w:id="2079"/>
      <w:bookmarkEnd w:id="2080"/>
    </w:p>
    <w:p w14:paraId="3C462DD9" w14:textId="77777777" w:rsidR="00E17F89" w:rsidRDefault="00E17F89" w:rsidP="00E17F89">
      <w:r w:rsidRPr="0073469F">
        <w:t xml:space="preserve">In order to notify the subscriber </w:t>
      </w:r>
      <w:r w:rsidRPr="0073469F">
        <w:rPr>
          <w:rFonts w:eastAsia="SimSun"/>
        </w:rPr>
        <w:t xml:space="preserve">about changes of </w:t>
      </w:r>
      <w:r w:rsidRPr="0073469F">
        <w:t xml:space="preserve">the </w:t>
      </w:r>
      <w:r>
        <w:t xml:space="preserve">served </w:t>
      </w:r>
      <w:r w:rsidRPr="0073469F">
        <w:t xml:space="preserve">MCPTT </w:t>
      </w:r>
      <w:r>
        <w:t>ID</w:t>
      </w:r>
      <w:r w:rsidRPr="0073469F">
        <w:t>, the MCPTT server:</w:t>
      </w:r>
    </w:p>
    <w:p w14:paraId="6B59BF03" w14:textId="77777777" w:rsidR="00E17F89" w:rsidRDefault="00E17F89" w:rsidP="00E17F89">
      <w:pPr>
        <w:pStyle w:val="B1"/>
        <w:rPr>
          <w:lang w:val="en-US"/>
        </w:rPr>
      </w:pPr>
      <w:r>
        <w:t>1)</w:t>
      </w:r>
      <w:r>
        <w:tab/>
        <w:t xml:space="preserve">shall consider an </w:t>
      </w:r>
      <w:r>
        <w:rPr>
          <w:lang w:val="en-US"/>
        </w:rPr>
        <w:t xml:space="preserve">MCPTT </w:t>
      </w:r>
      <w:r>
        <w:t xml:space="preserve">user </w:t>
      </w:r>
      <w:r>
        <w:rPr>
          <w:lang w:val="en-US"/>
        </w:rPr>
        <w:t>information entry such that:</w:t>
      </w:r>
    </w:p>
    <w:p w14:paraId="6D01C67B" w14:textId="77777777" w:rsidR="00E17F89" w:rsidRDefault="00E17F89" w:rsidP="00E17F89">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78284834" w14:textId="77777777" w:rsidR="00E17F89" w:rsidRDefault="00E17F89" w:rsidP="00E17F89">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3C66E5E8" w14:textId="77777777" w:rsidR="00E17F89" w:rsidRPr="00436CF9" w:rsidRDefault="00E17F89" w:rsidP="00E17F89">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528EC83A" w14:textId="77777777" w:rsidR="00E17F89" w:rsidRPr="0073469F" w:rsidRDefault="00E17F89" w:rsidP="00E17F89">
      <w:pPr>
        <w:pStyle w:val="B1"/>
      </w:pPr>
      <w:r>
        <w:t>2</w:t>
      </w:r>
      <w:r w:rsidRPr="0073469F">
        <w:t>)</w:t>
      </w:r>
      <w:r w:rsidRPr="0073469F">
        <w:tab/>
        <w:t xml:space="preserve">shall </w:t>
      </w:r>
      <w:r>
        <w:t>consider</w:t>
      </w:r>
      <w:r w:rsidRPr="0073469F">
        <w:t xml:space="preserve"> the list</w:t>
      </w:r>
      <w:r w:rsidRPr="00986FFE">
        <w:t xml:space="preserve"> </w:t>
      </w:r>
      <w:r>
        <w:t>of the MCPTT client information entries</w:t>
      </w:r>
      <w:r w:rsidRPr="0073469F">
        <w:t xml:space="preserve"> of the </w:t>
      </w:r>
      <w:r>
        <w:t>served</w:t>
      </w:r>
      <w:r w:rsidRPr="0073469F">
        <w:t xml:space="preserve"> MCPTT user </w:t>
      </w:r>
      <w:r>
        <w:t>information</w:t>
      </w:r>
      <w:r w:rsidRPr="0073469F">
        <w:t xml:space="preserve"> entry </w:t>
      </w:r>
      <w:r>
        <w:t xml:space="preserve">as the </w:t>
      </w:r>
      <w:r>
        <w:rPr>
          <w:lang w:val="en-US"/>
        </w:rPr>
        <w:t>served</w:t>
      </w:r>
      <w:r>
        <w:t xml:space="preserve"> list of the MCPTT client information entries</w:t>
      </w:r>
      <w:r w:rsidRPr="0073469F">
        <w:t>;</w:t>
      </w:r>
    </w:p>
    <w:p w14:paraId="4AA435D5" w14:textId="77777777" w:rsidR="00E17F89" w:rsidRDefault="00E17F89" w:rsidP="00E17F89">
      <w:pPr>
        <w:pStyle w:val="B1"/>
      </w:pPr>
      <w:r>
        <w:t>3</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application/</w:t>
      </w:r>
      <w:proofErr w:type="spellStart"/>
      <w:r>
        <w:rPr>
          <w:rFonts w:eastAsia="SimSun"/>
        </w:rPr>
        <w:t>pidf+xml</w:t>
      </w:r>
      <w:proofErr w:type="spellEnd"/>
      <w:r w:rsidRPr="0073469F">
        <w:rPr>
          <w:rFonts w:eastAsia="SimSun"/>
        </w:rPr>
        <w:t xml:space="preserve"> MIME body </w:t>
      </w:r>
      <w:r>
        <w:rPr>
          <w:rFonts w:eastAsia="SimSun"/>
        </w:rPr>
        <w:t xml:space="preserve">indicating </w:t>
      </w:r>
      <w:r>
        <w:rPr>
          <w:rFonts w:eastAsia="SimSun"/>
          <w:lang w:val="en-US"/>
        </w:rPr>
        <w:t>per-user affiliation information</w:t>
      </w:r>
      <w:r w:rsidRPr="0073469F">
        <w:rPr>
          <w:rFonts w:eastAsia="SimSun"/>
        </w:rPr>
        <w:t xml:space="preserve"> according to </w:t>
      </w:r>
      <w:r w:rsidR="001E5F65">
        <w:rPr>
          <w:rFonts w:eastAsia="SimSun"/>
        </w:rPr>
        <w:t>clause</w:t>
      </w:r>
      <w:r w:rsidRPr="0073469F">
        <w:rPr>
          <w:rFonts w:eastAsia="SimSun"/>
        </w:rPr>
        <w:t> </w:t>
      </w:r>
      <w:r w:rsidRPr="0073469F">
        <w:t>9.3</w:t>
      </w:r>
      <w:r>
        <w:t>.1</w:t>
      </w:r>
      <w:r w:rsidRPr="00986FFE">
        <w:t xml:space="preserve"> </w:t>
      </w:r>
      <w:r>
        <w:t xml:space="preserve">and the </w:t>
      </w:r>
      <w:r>
        <w:rPr>
          <w:lang w:val="en-US"/>
        </w:rPr>
        <w:t>served</w:t>
      </w:r>
      <w:r>
        <w:t xml:space="preserve"> list of the MCPTT client information entries with the following clarifications:</w:t>
      </w:r>
    </w:p>
    <w:p w14:paraId="18B20146" w14:textId="77777777" w:rsidR="00E17F89" w:rsidRDefault="00E17F89" w:rsidP="00E17F89">
      <w:pPr>
        <w:pStyle w:val="B2"/>
      </w:pPr>
      <w:r>
        <w:rPr>
          <w:lang w:val="en-US"/>
        </w:rPr>
        <w:t>a)</w:t>
      </w:r>
      <w:r>
        <w:rPr>
          <w:lang w:val="en-US"/>
        </w:rPr>
        <w:tab/>
        <w:t xml:space="preserve">the </w:t>
      </w:r>
      <w:r>
        <w:t xml:space="preserve">MCPTT server shall not include information from </w:t>
      </w:r>
      <w:r>
        <w:rPr>
          <w:lang w:val="en-US"/>
        </w:rPr>
        <w:t xml:space="preserve">an </w:t>
      </w:r>
      <w:r>
        <w:t xml:space="preserve">MCPTT group information entry with the </w:t>
      </w:r>
      <w:r w:rsidRPr="0073469F">
        <w:t>expiration time</w:t>
      </w:r>
      <w:r>
        <w:t xml:space="preserve"> already expired;</w:t>
      </w:r>
    </w:p>
    <w:p w14:paraId="7FE7AC8C" w14:textId="77777777" w:rsidR="00E17F89" w:rsidRPr="00F27D9A" w:rsidRDefault="00E17F89" w:rsidP="00E17F89">
      <w:pPr>
        <w:pStyle w:val="B2"/>
        <w:rPr>
          <w:lang w:val="en-US"/>
        </w:rPr>
      </w:pPr>
      <w:r>
        <w:rPr>
          <w:lang w:val="en-US"/>
        </w:rPr>
        <w:t>b)</w:t>
      </w:r>
      <w:r>
        <w:rPr>
          <w:lang w:val="en-US"/>
        </w:rPr>
        <w:tab/>
        <w:t xml:space="preserve">the </w:t>
      </w:r>
      <w:r>
        <w:t xml:space="preserve">MCPTT server shall not include information from </w:t>
      </w:r>
      <w:r>
        <w:rPr>
          <w:lang w:val="en-US"/>
        </w:rPr>
        <w:t xml:space="preserve">an </w:t>
      </w:r>
      <w:r>
        <w:t xml:space="preserve">MCPTT group information entry with the affiliation status set to the </w:t>
      </w:r>
      <w:r w:rsidRPr="00470A44">
        <w:t>"</w:t>
      </w:r>
      <w:proofErr w:type="spellStart"/>
      <w:r>
        <w:t>deaffiliated</w:t>
      </w:r>
      <w:proofErr w:type="spellEnd"/>
      <w:r w:rsidRPr="00470A44">
        <w:t>" state</w:t>
      </w:r>
      <w:r>
        <w:t>;</w:t>
      </w:r>
    </w:p>
    <w:p w14:paraId="75D37A0E" w14:textId="77777777" w:rsidR="00E17F89" w:rsidRDefault="00E17F89" w:rsidP="00E17F89">
      <w:pPr>
        <w:pStyle w:val="B2"/>
      </w:pPr>
      <w:r>
        <w:rPr>
          <w:lang w:val="en-US"/>
        </w:rPr>
        <w:t>c)</w:t>
      </w:r>
      <w:r>
        <w:rPr>
          <w:lang w:val="en-US"/>
        </w:rPr>
        <w:tab/>
      </w:r>
      <w:proofErr w:type="spellStart"/>
      <w:r>
        <w:rPr>
          <w:lang w:val="en-US"/>
        </w:rPr>
        <w:t>i</w:t>
      </w:r>
      <w:proofErr w:type="spellEnd"/>
      <w:r>
        <w:t xml:space="preserve">f the SIP SUBSCRIBE request creating the subscription of this notification contains an </w:t>
      </w:r>
      <w:r>
        <w:rPr>
          <w:rFonts w:eastAsia="SimSun"/>
          <w:lang w:val="en-US"/>
        </w:rPr>
        <w:t>application/</w:t>
      </w:r>
      <w:proofErr w:type="spellStart"/>
      <w:r>
        <w:rPr>
          <w:rFonts w:eastAsia="SimSun"/>
          <w:lang w:val="en-US"/>
        </w:rPr>
        <w:t>simple-filter+xml</w:t>
      </w:r>
      <w:proofErr w:type="spellEnd"/>
      <w:r>
        <w:rPr>
          <w:rFonts w:eastAsia="SimSun"/>
          <w:lang w:val="en-US"/>
        </w:rPr>
        <w:t xml:space="preserve"> MIME body indicating per-client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the MCPTT server shall restrict </w:t>
      </w:r>
      <w:r>
        <w:t xml:space="preserve">the </w:t>
      </w:r>
      <w:r>
        <w:rPr>
          <w:rFonts w:eastAsia="SimSun"/>
        </w:rPr>
        <w:t>application/</w:t>
      </w:r>
      <w:proofErr w:type="spellStart"/>
      <w:r>
        <w:rPr>
          <w:rFonts w:eastAsia="SimSun"/>
        </w:rPr>
        <w:t>pidf+xml</w:t>
      </w:r>
      <w:proofErr w:type="spellEnd"/>
      <w:r w:rsidRPr="0073469F">
        <w:rPr>
          <w:rFonts w:eastAsia="SimSun"/>
        </w:rPr>
        <w:t xml:space="preserve"> MIME body </w:t>
      </w:r>
      <w:r>
        <w:rPr>
          <w:lang w:val="en-US"/>
        </w:rPr>
        <w:t xml:space="preserve">according to </w:t>
      </w:r>
      <w:r>
        <w:t xml:space="preserve">the </w:t>
      </w:r>
      <w:r>
        <w:rPr>
          <w:rFonts w:eastAsia="SimSun"/>
          <w:lang w:val="en-US"/>
        </w:rPr>
        <w:t>application/</w:t>
      </w:r>
      <w:proofErr w:type="spellStart"/>
      <w:r>
        <w:rPr>
          <w:rFonts w:eastAsia="SimSun"/>
          <w:lang w:val="en-US"/>
        </w:rPr>
        <w:t>simple-filter+xml</w:t>
      </w:r>
      <w:proofErr w:type="spellEnd"/>
      <w:r>
        <w:rPr>
          <w:rFonts w:eastAsia="SimSun"/>
          <w:lang w:val="en-US"/>
        </w:rPr>
        <w:t xml:space="preserve"> MIME body</w:t>
      </w:r>
      <w:r>
        <w:t>; and</w:t>
      </w:r>
    </w:p>
    <w:p w14:paraId="4CFE6D63" w14:textId="77777777" w:rsidR="00E17F89" w:rsidRPr="00796027" w:rsidRDefault="00E17F89" w:rsidP="00E17F89">
      <w:pPr>
        <w:pStyle w:val="B2"/>
      </w:pPr>
      <w:r>
        <w:t>d)</w:t>
      </w:r>
      <w:r>
        <w:tab/>
        <w:t xml:space="preserve">if this procedures is invoked by procedure in </w:t>
      </w:r>
      <w:r w:rsidR="001E5F65">
        <w:t>clause</w:t>
      </w:r>
      <w:r w:rsidRPr="0073469F">
        <w:rPr>
          <w:rFonts w:eastAsia="SimSun"/>
        </w:rPr>
        <w:t> </w:t>
      </w:r>
      <w:r w:rsidRPr="0073469F">
        <w:t>9.2.2.2.3</w:t>
      </w:r>
      <w:r>
        <w:t xml:space="preserve"> where </w:t>
      </w:r>
      <w:proofErr w:type="spellStart"/>
      <w:r>
        <w:rPr>
          <w:rFonts w:eastAsia="SimSun"/>
          <w:lang w:val="en-US"/>
        </w:rPr>
        <w:t>the</w:t>
      </w:r>
      <w:proofErr w:type="spellEnd"/>
      <w:r>
        <w:rPr>
          <w:rFonts w:eastAsia="SimSun"/>
          <w:lang w:val="en-US"/>
        </w:rPr>
        <w:t xml:space="preserve"> </w:t>
      </w:r>
      <w:r>
        <w:rPr>
          <w:lang w:val="en-US"/>
        </w:rPr>
        <w:t xml:space="preserve">handled p-id value </w:t>
      </w:r>
      <w:r>
        <w:rPr>
          <w:rFonts w:eastAsia="SimSun"/>
          <w:lang w:val="en-US"/>
        </w:rPr>
        <w:t>was identified</w:t>
      </w:r>
      <w:r>
        <w:t xml:space="preserve">, the MCPTT server shall set </w:t>
      </w:r>
      <w:r>
        <w:rPr>
          <w:rFonts w:eastAsia="SimSun"/>
          <w:lang w:val="en-US"/>
        </w:rPr>
        <w:t>the &lt;p-id&gt; child element of the &lt;presen</w:t>
      </w:r>
      <w:r w:rsidR="00566528">
        <w:rPr>
          <w:rFonts w:eastAsia="SimSun"/>
          <w:lang w:val="en-US"/>
        </w:rPr>
        <w:t>ce</w:t>
      </w:r>
      <w:r>
        <w:rPr>
          <w:rFonts w:eastAsia="SimSun"/>
          <w:lang w:val="en-US"/>
        </w:rPr>
        <w:t xml:space="preserve">&gt; root element of the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MIME body</w:t>
      </w:r>
      <w:r>
        <w:rPr>
          <w:rFonts w:eastAsia="SimSun"/>
        </w:rPr>
        <w:t xml:space="preserve"> of the SIP NOTIFY request</w:t>
      </w:r>
      <w:r>
        <w:rPr>
          <w:rFonts w:eastAsia="SimSun"/>
          <w:lang w:val="en-US"/>
        </w:rPr>
        <w:t xml:space="preserve"> to </w:t>
      </w:r>
      <w:r>
        <w:rPr>
          <w:lang w:val="en-US"/>
        </w:rPr>
        <w:t>the handled p-id value</w:t>
      </w:r>
      <w:r>
        <w:t>;</w:t>
      </w:r>
      <w:r w:rsidRPr="0073469F">
        <w:t xml:space="preserve"> and</w:t>
      </w:r>
    </w:p>
    <w:p w14:paraId="57B74402" w14:textId="77777777" w:rsidR="00E17F89" w:rsidRDefault="00E17F89" w:rsidP="00E17F89">
      <w:pPr>
        <w:pStyle w:val="B1"/>
        <w:rPr>
          <w:rFonts w:eastAsia="SimSun"/>
        </w:rPr>
      </w:pPr>
      <w:r>
        <w:t>4</w:t>
      </w:r>
      <w:r w:rsidRPr="0073469F">
        <w:t>)</w:t>
      </w:r>
      <w:r w:rsidRPr="0073469F">
        <w:tab/>
        <w:t>send a SIP NOTIFY request according to 3GPP TS 24.229 [</w:t>
      </w:r>
      <w:r w:rsidRPr="0073469F">
        <w:rPr>
          <w:noProof/>
        </w:rPr>
        <w:t>4</w:t>
      </w:r>
      <w:r w:rsidRPr="0073469F">
        <w:t>], and IETF RFC 6665 [26]</w:t>
      </w:r>
      <w:r w:rsidRPr="00796027">
        <w:rPr>
          <w:rFonts w:eastAsia="SimSun"/>
        </w:rPr>
        <w:t xml:space="preserve"> </w:t>
      </w:r>
      <w:r>
        <w:rPr>
          <w:rFonts w:eastAsia="SimSun"/>
        </w:rPr>
        <w:t xml:space="preserve">for the subscription created in </w:t>
      </w:r>
      <w:r w:rsidR="001E5F65">
        <w:rPr>
          <w:rFonts w:eastAsia="SimSun"/>
        </w:rPr>
        <w:t>clause</w:t>
      </w:r>
      <w:r>
        <w:rPr>
          <w:rFonts w:eastAsia="SimSun"/>
        </w:rPr>
        <w:t> </w:t>
      </w:r>
      <w:r w:rsidRPr="0073469F">
        <w:t>9.2.2.2.4</w:t>
      </w:r>
      <w:r>
        <w:rPr>
          <w:rFonts w:eastAsia="SimSun"/>
        </w:rPr>
        <w:t xml:space="preserve">. In the SIP NOTIFY request, the MCPTT server shall include the </w:t>
      </w:r>
      <w:r w:rsidRPr="0073469F">
        <w:t>generate</w:t>
      </w:r>
      <w:r>
        <w:t>d</w:t>
      </w:r>
      <w:r w:rsidRPr="0073469F">
        <w:t xml:space="preserv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w:t>
      </w:r>
      <w:r>
        <w:rPr>
          <w:rFonts w:eastAsia="SimSun"/>
        </w:rPr>
        <w:t xml:space="preserve">indicating </w:t>
      </w:r>
      <w:r>
        <w:rPr>
          <w:rFonts w:eastAsia="SimSun"/>
          <w:lang w:val="en-US"/>
        </w:rPr>
        <w:t>per-user affiliation information.</w:t>
      </w:r>
    </w:p>
    <w:p w14:paraId="2CB8E0C9" w14:textId="77777777" w:rsidR="00E17F89" w:rsidRDefault="00E17F89" w:rsidP="00567124">
      <w:pPr>
        <w:pStyle w:val="Heading5"/>
      </w:pPr>
      <w:bookmarkStart w:id="2081" w:name="_Toc20155799"/>
      <w:bookmarkStart w:id="2082" w:name="_Toc27500954"/>
      <w:bookmarkStart w:id="2083" w:name="_Toc36049080"/>
      <w:bookmarkStart w:id="2084" w:name="_Toc45209843"/>
      <w:bookmarkStart w:id="2085" w:name="_Toc51860668"/>
      <w:bookmarkStart w:id="2086" w:name="_Toc171603893"/>
      <w:r>
        <w:t>9.2.2.2.</w:t>
      </w:r>
      <w:r>
        <w:rPr>
          <w:lang w:val="en-US"/>
        </w:rPr>
        <w:t>6</w:t>
      </w:r>
      <w:r>
        <w:tab/>
      </w:r>
      <w:r>
        <w:rPr>
          <w:lang w:val="en-US"/>
        </w:rPr>
        <w:t>Sending</w:t>
      </w:r>
      <w:r>
        <w:t xml:space="preserve"> </w:t>
      </w:r>
      <w:r>
        <w:rPr>
          <w:lang w:val="en-US"/>
        </w:rPr>
        <w:t>a</w:t>
      </w:r>
      <w:proofErr w:type="spellStart"/>
      <w:r>
        <w:t>ffiliation</w:t>
      </w:r>
      <w:proofErr w:type="spellEnd"/>
      <w:r>
        <w:t xml:space="preserve"> </w:t>
      </w:r>
      <w:r>
        <w:rPr>
          <w:lang w:val="en-US"/>
        </w:rPr>
        <w:t>status change towards MCPTT server owning MCPTT group procedure</w:t>
      </w:r>
      <w:bookmarkEnd w:id="2081"/>
      <w:bookmarkEnd w:id="2082"/>
      <w:bookmarkEnd w:id="2083"/>
      <w:bookmarkEnd w:id="2084"/>
      <w:bookmarkEnd w:id="2085"/>
      <w:bookmarkEnd w:id="2086"/>
    </w:p>
    <w:p w14:paraId="4B94539D" w14:textId="77777777" w:rsidR="00E17F89" w:rsidRPr="006C461B" w:rsidRDefault="00E17F89" w:rsidP="00E17F89">
      <w:pPr>
        <w:pStyle w:val="NO"/>
        <w:rPr>
          <w:lang w:val="en-US"/>
        </w:rPr>
      </w:pPr>
      <w:r>
        <w:rPr>
          <w:lang w:val="en-US"/>
        </w:rPr>
        <w:t>NOTE</w:t>
      </w:r>
      <w:r>
        <w:rPr>
          <w:rFonts w:eastAsia="SimSun"/>
        </w:rPr>
        <w:t> </w:t>
      </w:r>
      <w:r>
        <w:rPr>
          <w:rFonts w:eastAsia="SimSun"/>
          <w:lang w:val="en-US"/>
        </w:rPr>
        <w:t>1</w:t>
      </w:r>
      <w:r>
        <w:t>:</w:t>
      </w:r>
      <w:r>
        <w:rPr>
          <w:lang w:val="en-US"/>
        </w:rPr>
        <w:tab/>
        <w:t>U</w:t>
      </w:r>
      <w:r>
        <w:t>s</w:t>
      </w:r>
      <w:r>
        <w:rPr>
          <w:lang w:val="en-US"/>
        </w:rPr>
        <w:t>age of</w:t>
      </w:r>
      <w:r>
        <w:t xml:space="preserve"> one </w:t>
      </w:r>
      <w:r>
        <w:rPr>
          <w:lang w:val="en-US"/>
        </w:rPr>
        <w:t xml:space="preserve">SIP PUBLISH request </w:t>
      </w:r>
      <w:r>
        <w:t>to carry information about change of affiliation state of several MCPTT users served by the same MCPTT server</w:t>
      </w:r>
      <w:r>
        <w:rPr>
          <w:lang w:val="en-US"/>
        </w:rPr>
        <w:t xml:space="preserve"> is not supported in this version of the specification.</w:t>
      </w:r>
    </w:p>
    <w:p w14:paraId="14588AA6" w14:textId="77777777" w:rsidR="00E17F89" w:rsidRDefault="00E17F89" w:rsidP="00E17F89">
      <w:pPr>
        <w:rPr>
          <w:lang w:val="en-US"/>
        </w:rPr>
      </w:pPr>
      <w:r>
        <w:rPr>
          <w:lang w:val="en-US"/>
        </w:rPr>
        <w:lastRenderedPageBreak/>
        <w:t>In order:</w:t>
      </w:r>
    </w:p>
    <w:p w14:paraId="23CBC944" w14:textId="77777777" w:rsidR="00E17F89" w:rsidRDefault="00E17F89" w:rsidP="00E17F89">
      <w:pPr>
        <w:pStyle w:val="B1"/>
        <w:rPr>
          <w:lang w:val="en-US"/>
        </w:rPr>
      </w:pPr>
      <w:r>
        <w:t>-</w:t>
      </w:r>
      <w:r>
        <w:tab/>
        <w:t xml:space="preserve">to send an </w:t>
      </w:r>
      <w:r w:rsidRPr="00F330C7">
        <w:t xml:space="preserve">affiliation request </w:t>
      </w:r>
      <w:r>
        <w:t xml:space="preserve">of a served MCPTT ID to a </w:t>
      </w:r>
      <w:r>
        <w:rPr>
          <w:lang w:val="en-US"/>
        </w:rPr>
        <w:t xml:space="preserve">handled </w:t>
      </w:r>
      <w:r>
        <w:t>MCPTT group ID;</w:t>
      </w:r>
    </w:p>
    <w:p w14:paraId="5BF4E9B4" w14:textId="77777777" w:rsidR="00E17F89" w:rsidRPr="009971FD" w:rsidRDefault="00E17F89" w:rsidP="00E17F89">
      <w:pPr>
        <w:pStyle w:val="B1"/>
        <w:rPr>
          <w:lang w:val="en-US"/>
        </w:rPr>
      </w:pPr>
      <w:r>
        <w:t>-</w:t>
      </w:r>
      <w:r>
        <w:tab/>
        <w:t xml:space="preserve">to </w:t>
      </w:r>
      <w:r>
        <w:rPr>
          <w:lang w:val="en-US"/>
        </w:rPr>
        <w:t>send an de-</w:t>
      </w:r>
      <w:r w:rsidRPr="00F330C7">
        <w:rPr>
          <w:lang w:val="en-US"/>
        </w:rPr>
        <w:t xml:space="preserve">affiliation request </w:t>
      </w:r>
      <w:r>
        <w:rPr>
          <w:lang w:val="en-US"/>
        </w:rPr>
        <w:t>of a served MCPTT ID from a handled MCPTT group ID; or</w:t>
      </w:r>
    </w:p>
    <w:p w14:paraId="5DB67A7A" w14:textId="77777777" w:rsidR="00E17F89" w:rsidRPr="009971FD" w:rsidRDefault="00E17F89" w:rsidP="00E17F89">
      <w:pPr>
        <w:pStyle w:val="B1"/>
        <w:rPr>
          <w:lang w:val="en-US"/>
        </w:rPr>
      </w:pPr>
      <w:r>
        <w:t>-</w:t>
      </w:r>
      <w:r>
        <w:tab/>
        <w:t xml:space="preserve">to </w:t>
      </w:r>
      <w:r>
        <w:rPr>
          <w:lang w:val="en-US"/>
        </w:rPr>
        <w:t xml:space="preserve">send an </w:t>
      </w:r>
      <w:r w:rsidRPr="00F330C7">
        <w:rPr>
          <w:lang w:val="en-US"/>
        </w:rPr>
        <w:t xml:space="preserve">affiliation request </w:t>
      </w:r>
      <w:r>
        <w:rPr>
          <w:lang w:val="en-US"/>
        </w:rPr>
        <w:t>of a served MCPTT ID to a handled MCPTT group ID due to near expiration of the previously published information;</w:t>
      </w:r>
    </w:p>
    <w:p w14:paraId="3C857D3A" w14:textId="77777777" w:rsidR="00E17F89" w:rsidRDefault="00E17F89" w:rsidP="00E17F89">
      <w:r>
        <w:rPr>
          <w:lang w:val="en-US"/>
        </w:rPr>
        <w:t xml:space="preserve">the MCPTT server shall generate a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 xml:space="preserve">[37] and </w:t>
      </w:r>
      <w:r>
        <w:rPr>
          <w:rFonts w:eastAsia="SimSun"/>
        </w:rPr>
        <w:t>IETF RFC 3856 [51]</w:t>
      </w:r>
      <w:r>
        <w:t xml:space="preserve">. In the </w:t>
      </w:r>
      <w:r>
        <w:rPr>
          <w:lang w:val="en-US"/>
        </w:rPr>
        <w:t>SIP PUBLISH request, the MCPTT server:</w:t>
      </w:r>
    </w:p>
    <w:p w14:paraId="6821EAEA" w14:textId="775BE836" w:rsidR="00E17F89" w:rsidRDefault="00E17F89" w:rsidP="00E17F89">
      <w:pPr>
        <w:pStyle w:val="B1"/>
        <w:rPr>
          <w:rFonts w:eastAsia="SimSun"/>
        </w:rPr>
      </w:pPr>
      <w:r w:rsidRPr="00FF687A">
        <w:rPr>
          <w:rFonts w:eastAsia="SimSun"/>
          <w:lang w:val="en-US"/>
        </w:rPr>
        <w:t>1)</w:t>
      </w:r>
      <w:r w:rsidRPr="00FF687A">
        <w:rPr>
          <w:rFonts w:eastAsia="SimSun"/>
        </w:rPr>
        <w:tab/>
        <w:t xml:space="preserve">shall set the Request-URI </w:t>
      </w:r>
      <w:r w:rsidRPr="008F2F0D">
        <w:rPr>
          <w:rFonts w:eastAsia="SimSun"/>
        </w:rPr>
        <w:t xml:space="preserve">to </w:t>
      </w:r>
      <w:r>
        <w:t xml:space="preserve">the public service identity of the controlling MCPTT function associated with the </w:t>
      </w:r>
      <w:r>
        <w:rPr>
          <w:lang w:val="en-US"/>
        </w:rPr>
        <w:t xml:space="preserve">handled </w:t>
      </w:r>
      <w:r w:rsidRPr="008F2F0D">
        <w:rPr>
          <w:rFonts w:eastAsia="SimSun"/>
        </w:rPr>
        <w:t xml:space="preserve">MCPTT </w:t>
      </w:r>
      <w:r w:rsidRPr="008F2F0D">
        <w:rPr>
          <w:rFonts w:eastAsia="SimSun"/>
          <w:lang w:val="en-US"/>
        </w:rPr>
        <w:t>group ID</w:t>
      </w:r>
      <w:r w:rsidRPr="008F2F0D">
        <w:rPr>
          <w:rFonts w:eastAsia="SimSun"/>
        </w:rPr>
        <w:t>;</w:t>
      </w:r>
    </w:p>
    <w:p w14:paraId="3A38697D" w14:textId="77777777" w:rsidR="00572756" w:rsidRDefault="00572756" w:rsidP="00572756">
      <w:pPr>
        <w:pStyle w:val="NO"/>
      </w:pPr>
      <w:r>
        <w:t>NOTE 2:</w:t>
      </w:r>
      <w:r>
        <w:tab/>
        <w:t>The public service identity can identify the controlling MCPTT function in the primary MCPTT system or in a partner MCPTT system.</w:t>
      </w:r>
    </w:p>
    <w:p w14:paraId="2133B2AF" w14:textId="77777777" w:rsidR="00572756" w:rsidRDefault="00572756" w:rsidP="0057275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75AA7FC" w14:textId="77777777" w:rsidR="00572756" w:rsidRDefault="00572756" w:rsidP="0057275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BEB422B" w14:textId="77777777" w:rsidR="00572756" w:rsidRPr="00BE4B01" w:rsidRDefault="00572756" w:rsidP="00572756">
      <w:pPr>
        <w:pStyle w:val="NO"/>
      </w:pPr>
      <w:r>
        <w:t>NOTE 5:</w:t>
      </w:r>
      <w:r>
        <w:tab/>
        <w:t>How the participating MCPTT function determines the public service identity of the controlling MCPTT function associated with the handled MCPTT group ID or of the MCPTT gateway server in the partner MCPTT system is out of the scope of the present document.</w:t>
      </w:r>
    </w:p>
    <w:p w14:paraId="1BE84F56" w14:textId="254468E6" w:rsidR="00572756" w:rsidRDefault="00572756" w:rsidP="00240B71">
      <w:pPr>
        <w:pStyle w:val="NO"/>
        <w:rPr>
          <w:rFonts w:eastAsia="SimSun"/>
        </w:rPr>
      </w:pPr>
      <w:r>
        <w:t>NOTE 6:</w:t>
      </w:r>
      <w:r>
        <w:tab/>
        <w:t>How the primary MCPTT system routes the SIP request through an exit MCPTT gateway server is out of the scope of the present document.</w:t>
      </w:r>
    </w:p>
    <w:p w14:paraId="783E12D5" w14:textId="77777777" w:rsidR="00E17F89" w:rsidRDefault="00E17F89" w:rsidP="00E17F89">
      <w:pPr>
        <w:pStyle w:val="B1"/>
        <w:rPr>
          <w:lang w:val="en-US"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the MCPTT server:</w:t>
      </w:r>
    </w:p>
    <w:p w14:paraId="006570F1" w14:textId="77777777" w:rsidR="00E17F89" w:rsidRDefault="00E17F89" w:rsidP="00E17F89">
      <w:pPr>
        <w:pStyle w:val="B2"/>
        <w:rPr>
          <w:lang w:eastAsia="ko-KR"/>
        </w:rPr>
      </w:pPr>
      <w:r>
        <w:rPr>
          <w:lang w:val="en-US" w:eastAsia="ko-KR"/>
        </w:rPr>
        <w:t>a)</w:t>
      </w:r>
      <w:r>
        <w:rPr>
          <w:lang w:val="en-US" w:eastAsia="ko-KR"/>
        </w:rPr>
        <w:tab/>
      </w:r>
      <w:r>
        <w:t>shall include the &lt;</w:t>
      </w:r>
      <w:proofErr w:type="spellStart"/>
      <w:r>
        <w:t>mcptt</w:t>
      </w:r>
      <w:proofErr w:type="spellEnd"/>
      <w:r>
        <w:t>-request-</w:t>
      </w:r>
      <w:proofErr w:type="spellStart"/>
      <w:r>
        <w:t>uri</w:t>
      </w:r>
      <w:proofErr w:type="spellEnd"/>
      <w:r>
        <w:t xml:space="preserve">&gt; element set to </w:t>
      </w:r>
      <w:r w:rsidRPr="008F2F0D">
        <w:rPr>
          <w:rFonts w:eastAsia="SimSun"/>
        </w:rPr>
        <w:t xml:space="preserve">the </w:t>
      </w:r>
      <w:r>
        <w:rPr>
          <w:lang w:val="en-US"/>
        </w:rPr>
        <w:t xml:space="preserve">handled </w:t>
      </w:r>
      <w:r w:rsidRPr="008F2F0D">
        <w:rPr>
          <w:rFonts w:eastAsia="SimSun"/>
        </w:rPr>
        <w:t xml:space="preserve">MCPTT </w:t>
      </w:r>
      <w:r w:rsidRPr="008F2F0D">
        <w:rPr>
          <w:rFonts w:eastAsia="SimSun"/>
          <w:lang w:val="en-US"/>
        </w:rPr>
        <w:t>group ID</w:t>
      </w:r>
      <w:r>
        <w:rPr>
          <w:lang w:eastAsia="ko-KR"/>
        </w:rPr>
        <w:t>; and</w:t>
      </w:r>
    </w:p>
    <w:p w14:paraId="4EAA6EE5" w14:textId="77777777" w:rsidR="00E17F89" w:rsidRDefault="00E17F89" w:rsidP="00E17F89">
      <w:pPr>
        <w:pStyle w:val="B2"/>
        <w:rPr>
          <w:lang w:eastAsia="ko-KR"/>
        </w:rPr>
      </w:pPr>
      <w:r>
        <w:rPr>
          <w:lang w:eastAsia="ko-KR"/>
        </w:rPr>
        <w:t>b</w:t>
      </w:r>
      <w:r>
        <w:rPr>
          <w:lang w:val="en-US" w:eastAsia="ko-KR"/>
        </w:rPr>
        <w:t>)</w:t>
      </w:r>
      <w:r>
        <w:rPr>
          <w:lang w:val="en-US" w:eastAsia="ko-KR"/>
        </w:rPr>
        <w:tab/>
      </w:r>
      <w:r>
        <w:t>shall include the &lt;</w:t>
      </w:r>
      <w:proofErr w:type="spellStart"/>
      <w:r>
        <w:t>mcptt</w:t>
      </w:r>
      <w:proofErr w:type="spellEnd"/>
      <w:r>
        <w:t xml:space="preserve">-calling-user-id&gt; element set to </w:t>
      </w:r>
      <w:r w:rsidRPr="008F2F0D">
        <w:rPr>
          <w:rFonts w:eastAsia="SimSun"/>
        </w:rPr>
        <w:t xml:space="preserve">the </w:t>
      </w:r>
      <w:r>
        <w:rPr>
          <w:lang w:val="en-US"/>
        </w:rPr>
        <w:t>served MCPTT ID</w:t>
      </w:r>
      <w:r>
        <w:rPr>
          <w:lang w:eastAsia="ko-KR"/>
        </w:rPr>
        <w:t>;</w:t>
      </w:r>
    </w:p>
    <w:p w14:paraId="7B6D1A83" w14:textId="77777777" w:rsidR="00E17F89" w:rsidRDefault="00E17F89" w:rsidP="00E17F89">
      <w:pPr>
        <w:pStyle w:val="B1"/>
      </w:pPr>
      <w:r>
        <w:rPr>
          <w:lang w:val="en-US"/>
        </w:rPr>
        <w:t>3</w:t>
      </w:r>
      <w:r>
        <w:t>)</w:t>
      </w:r>
      <w:r>
        <w:tab/>
        <w:t>shall include the ICSI value "</w:t>
      </w:r>
      <w:r w:rsidRPr="009368E9">
        <w:t>urn:urn-7:3gpp-service.ims.icsi.mcptt</w:t>
      </w:r>
      <w:r>
        <w:t xml:space="preserve">" </w:t>
      </w:r>
      <w:r w:rsidRPr="009368E9">
        <w:t>(</w:t>
      </w:r>
      <w:r w:rsidRPr="009368E9">
        <w:rPr>
          <w:lang w:eastAsia="zh-CN"/>
        </w:rPr>
        <w:t xml:space="preserve">coded as specified </w:t>
      </w:r>
      <w:r>
        <w:rPr>
          <w:lang w:eastAsia="zh-CN"/>
        </w:rPr>
        <w:t xml:space="preserve">in </w:t>
      </w:r>
      <w:r w:rsidRPr="00F6303A">
        <w:t>3GPP TS 24.229 [</w:t>
      </w:r>
      <w:r>
        <w:rPr>
          <w:noProof/>
        </w:rPr>
        <w:t>4</w:t>
      </w:r>
      <w:r>
        <w:t>]</w:t>
      </w:r>
      <w:r w:rsidRPr="009368E9">
        <w:rPr>
          <w:lang w:eastAsia="zh-CN"/>
        </w:rPr>
        <w:t xml:space="preserve">), </w:t>
      </w:r>
      <w:r>
        <w:t>in a P-</w:t>
      </w:r>
      <w:r>
        <w:rPr>
          <w:lang w:val="en-US"/>
        </w:rPr>
        <w:t>Asserted</w:t>
      </w:r>
      <w:r>
        <w:t xml:space="preserve">-Service header field </w:t>
      </w:r>
      <w:r w:rsidRPr="009368E9">
        <w:t xml:space="preserve">according to </w:t>
      </w:r>
      <w:r>
        <w:t>IETF </w:t>
      </w:r>
      <w:r w:rsidRPr="009368E9">
        <w:rPr>
          <w:rFonts w:eastAsia="MS Mincho"/>
        </w:rPr>
        <w:t>RFC 6050 [</w:t>
      </w:r>
      <w:r>
        <w:rPr>
          <w:rFonts w:eastAsia="MS Mincho"/>
        </w:rPr>
        <w:t>9</w:t>
      </w:r>
      <w:r w:rsidRPr="009368E9">
        <w:rPr>
          <w:rFonts w:eastAsia="MS Mincho"/>
        </w:rPr>
        <w:t>]</w:t>
      </w:r>
      <w:r>
        <w:t>;</w:t>
      </w:r>
    </w:p>
    <w:p w14:paraId="239EFB38" w14:textId="77777777" w:rsidR="00E17F89" w:rsidRDefault="00E17F89" w:rsidP="00E17F89">
      <w:pPr>
        <w:pStyle w:val="B1"/>
        <w:rPr>
          <w:rFonts w:eastAsia="SimSun"/>
          <w:lang w:val="en-US"/>
        </w:rPr>
      </w:pPr>
      <w:r>
        <w:rPr>
          <w:rFonts w:eastAsia="SimSun"/>
          <w:lang w:val="en-US"/>
        </w:rPr>
        <w:t>4)</w:t>
      </w:r>
      <w:r>
        <w:rPr>
          <w:rFonts w:eastAsia="SimSun"/>
        </w:rPr>
        <w:tab/>
      </w:r>
      <w:r>
        <w:rPr>
          <w:rFonts w:eastAsia="SimSun"/>
          <w:lang w:val="en-US"/>
        </w:rPr>
        <w:t xml:space="preserve">if sending </w:t>
      </w:r>
      <w:r>
        <w:rPr>
          <w:lang w:val="en-US"/>
        </w:rPr>
        <w:t xml:space="preserve">an </w:t>
      </w:r>
      <w:r w:rsidRPr="00F330C7">
        <w:rPr>
          <w:lang w:val="en-US"/>
        </w:rPr>
        <w:t>affiliation request</w:t>
      </w:r>
      <w:r>
        <w:rPr>
          <w:rFonts w:eastAsia="SimSun"/>
          <w:lang w:val="en-US"/>
        </w:rPr>
        <w:t xml:space="preserve">,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3903 [</w:t>
      </w:r>
      <w:r>
        <w:rPr>
          <w:rFonts w:eastAsia="SimSun"/>
          <w:lang w:val="en-US"/>
        </w:rPr>
        <w:t>37</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p>
    <w:p w14:paraId="25184EEA" w14:textId="01D1A32E" w:rsidR="00E17F89" w:rsidRPr="002F393B" w:rsidRDefault="00E17F89" w:rsidP="00E17F89">
      <w:pPr>
        <w:pStyle w:val="NO"/>
        <w:rPr>
          <w:rFonts w:eastAsia="SimSun"/>
        </w:rPr>
      </w:pPr>
      <w:r>
        <w:rPr>
          <w:rFonts w:eastAsia="SimSun"/>
        </w:rPr>
        <w:t>NOTE </w:t>
      </w:r>
      <w:r w:rsidR="00572756">
        <w:rPr>
          <w:rFonts w:eastAsia="SimSun"/>
          <w:lang w:val="en-US"/>
        </w:rPr>
        <w:t>7</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309829FF" w14:textId="77777777" w:rsidR="00E17F89" w:rsidRPr="009971FD" w:rsidRDefault="00E17F89" w:rsidP="00E17F89">
      <w:pPr>
        <w:pStyle w:val="B1"/>
        <w:rPr>
          <w:rFonts w:eastAsia="SimSun"/>
          <w:lang w:val="en-US"/>
        </w:rPr>
      </w:pPr>
      <w:r>
        <w:rPr>
          <w:rFonts w:eastAsia="SimSun"/>
          <w:lang w:val="en-US"/>
        </w:rPr>
        <w:t>5)</w:t>
      </w:r>
      <w:r>
        <w:rPr>
          <w:rFonts w:eastAsia="SimSun"/>
        </w:rPr>
        <w:tab/>
      </w:r>
      <w:r>
        <w:rPr>
          <w:rFonts w:eastAsia="SimSun"/>
          <w:lang w:val="en-US"/>
        </w:rPr>
        <w:t xml:space="preserve">if sending </w:t>
      </w:r>
      <w:r>
        <w:rPr>
          <w:lang w:val="en-US"/>
        </w:rPr>
        <w:t>an de-</w:t>
      </w:r>
      <w:r w:rsidRPr="00F330C7">
        <w:rPr>
          <w:lang w:val="en-US"/>
        </w:rPr>
        <w:t>affiliation request</w:t>
      </w:r>
      <w:r>
        <w:rPr>
          <w:rFonts w:eastAsia="SimSun"/>
          <w:lang w:val="en-US"/>
        </w:rPr>
        <w:t xml:space="preserve">,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3903 [</w:t>
      </w:r>
      <w:r>
        <w:rPr>
          <w:rFonts w:eastAsia="SimSun"/>
          <w:lang w:val="en-US"/>
        </w:rPr>
        <w:t>37</w:t>
      </w:r>
      <w:r>
        <w:rPr>
          <w:rFonts w:eastAsia="SimSun"/>
        </w:rPr>
        <w:t>],</w:t>
      </w:r>
      <w:r>
        <w:rPr>
          <w:rFonts w:eastAsia="SimSun"/>
          <w:lang w:val="en-US"/>
        </w:rPr>
        <w:t xml:space="preserve"> </w:t>
      </w:r>
      <w:r>
        <w:rPr>
          <w:rFonts w:eastAsia="SimSun"/>
        </w:rPr>
        <w:t xml:space="preserve">to </w:t>
      </w:r>
      <w:r>
        <w:rPr>
          <w:rFonts w:eastAsia="SimSun"/>
          <w:lang w:val="en-US"/>
        </w:rPr>
        <w:t>zero;</w:t>
      </w:r>
    </w:p>
    <w:p w14:paraId="588FDDF2" w14:textId="77777777" w:rsidR="00E17F89" w:rsidRDefault="00E17F89" w:rsidP="00E17F89">
      <w:pPr>
        <w:pStyle w:val="B1"/>
        <w:rPr>
          <w:lang w:eastAsia="ko-KR"/>
        </w:rPr>
      </w:pPr>
      <w:r>
        <w:rPr>
          <w:lang w:val="en-US" w:eastAsia="ko-KR"/>
        </w:rPr>
        <w:t>6</w:t>
      </w:r>
      <w:r w:rsidRPr="00AB36C0">
        <w:rPr>
          <w:lang w:eastAsia="ko-KR"/>
        </w:rPr>
        <w:t>)</w:t>
      </w:r>
      <w:r w:rsidRPr="00AB36C0">
        <w:rPr>
          <w:lang w:eastAsia="ko-KR"/>
        </w:rPr>
        <w:tab/>
        <w:t xml:space="preserve">shall include an </w:t>
      </w:r>
      <w:r>
        <w:rPr>
          <w:lang w:val="en-US" w:eastAsia="ko-KR"/>
        </w:rPr>
        <w:t xml:space="preserve">P-Asserted-Identity </w:t>
      </w:r>
      <w:r w:rsidRPr="00AB36C0">
        <w:rPr>
          <w:lang w:eastAsia="ko-KR"/>
        </w:rPr>
        <w:t xml:space="preserve">header field </w:t>
      </w:r>
      <w:r>
        <w:rPr>
          <w:lang w:val="en-US" w:eastAsia="ko-KR"/>
        </w:rPr>
        <w:t xml:space="preserve">set to the </w:t>
      </w:r>
      <w:r>
        <w:rPr>
          <w:rFonts w:eastAsia="SimSun"/>
        </w:rPr>
        <w:t xml:space="preserve">public service identity of the </w:t>
      </w:r>
      <w:r>
        <w:rPr>
          <w:rFonts w:eastAsia="SimSun"/>
          <w:lang w:val="en-US"/>
        </w:rPr>
        <w:t>MCPTT server</w:t>
      </w:r>
      <w:r>
        <w:rPr>
          <w:lang w:val="en-US" w:eastAsia="ko-KR"/>
        </w:rPr>
        <w:t xml:space="preserve"> </w:t>
      </w:r>
      <w:r w:rsidRPr="00AB36C0">
        <w:rPr>
          <w:lang w:eastAsia="ko-KR"/>
        </w:rPr>
        <w:t xml:space="preserve">according to </w:t>
      </w:r>
      <w:r w:rsidRPr="00F6303A">
        <w:t>3GPP TS 24.229 </w:t>
      </w:r>
      <w:r w:rsidRPr="003F22B4">
        <w:t>[</w:t>
      </w:r>
      <w:r>
        <w:rPr>
          <w:noProof/>
        </w:rPr>
        <w:t>4</w:t>
      </w:r>
      <w:r w:rsidRPr="003F22B4">
        <w:t>]</w:t>
      </w:r>
      <w:r w:rsidRPr="00AB36C0">
        <w:rPr>
          <w:lang w:eastAsia="ko-KR"/>
        </w:rPr>
        <w:t>;</w:t>
      </w:r>
    </w:p>
    <w:p w14:paraId="2242839A" w14:textId="77777777" w:rsidR="00E17F89" w:rsidRPr="004A0A3D" w:rsidRDefault="00E17F89" w:rsidP="00E17F89">
      <w:pPr>
        <w:pStyle w:val="B1"/>
        <w:rPr>
          <w:lang w:val="en-US" w:eastAsia="ko-KR"/>
        </w:rPr>
      </w:pPr>
      <w:r>
        <w:rPr>
          <w:lang w:val="en-US" w:eastAsia="ko-KR"/>
        </w:rPr>
        <w:t>7)</w:t>
      </w:r>
      <w:r>
        <w:rPr>
          <w:lang w:val="en-US" w:eastAsia="ko-KR"/>
        </w:rPr>
        <w:tab/>
      </w:r>
      <w:r>
        <w:rPr>
          <w:rFonts w:eastAsia="SimSun"/>
          <w:lang w:val="en-US"/>
        </w:rPr>
        <w:t>shall set the current p-id to a globally unique value;</w:t>
      </w:r>
    </w:p>
    <w:p w14:paraId="6CBF79FE" w14:textId="77777777" w:rsidR="00E17F89" w:rsidRDefault="00E17F89" w:rsidP="00E17F89">
      <w:pPr>
        <w:pStyle w:val="B1"/>
        <w:rPr>
          <w:lang w:val="en-US"/>
        </w:rPr>
      </w:pPr>
      <w:r>
        <w:t>8)</w:t>
      </w:r>
      <w:r>
        <w:tab/>
        <w:t xml:space="preserve">shall consider an </w:t>
      </w:r>
      <w:r>
        <w:rPr>
          <w:lang w:val="en-US"/>
        </w:rPr>
        <w:t xml:space="preserve">MCPTT </w:t>
      </w:r>
      <w:r>
        <w:t xml:space="preserve">user </w:t>
      </w:r>
      <w:r>
        <w:rPr>
          <w:lang w:val="en-US"/>
        </w:rPr>
        <w:t>information entry such that:</w:t>
      </w:r>
    </w:p>
    <w:p w14:paraId="08B7F751" w14:textId="77777777" w:rsidR="00E17F89" w:rsidRDefault="00E17F89" w:rsidP="00E17F89">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1497A396" w14:textId="77777777" w:rsidR="00E17F89" w:rsidRDefault="00E17F89" w:rsidP="00E17F89">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186B7E12" w14:textId="77777777" w:rsidR="00E17F89" w:rsidRDefault="00E17F89" w:rsidP="00E17F89">
      <w:pPr>
        <w:pStyle w:val="B1"/>
      </w:pPr>
      <w:r>
        <w:tab/>
        <w:t xml:space="preserve">as </w:t>
      </w:r>
      <w:proofErr w:type="spellStart"/>
      <w:r>
        <w:rPr>
          <w:lang w:val="en-US"/>
        </w:rPr>
        <w:t>the</w:t>
      </w:r>
      <w:proofErr w:type="spellEnd"/>
      <w:r>
        <w:rPr>
          <w:lang w:val="en-US"/>
        </w:rPr>
        <w:t xml:space="preserve"> served</w:t>
      </w:r>
      <w:r>
        <w:t xml:space="preserve"> </w:t>
      </w:r>
      <w:r>
        <w:rPr>
          <w:lang w:val="en-US"/>
        </w:rPr>
        <w:t xml:space="preserve">MCPTT </w:t>
      </w:r>
      <w:r>
        <w:t xml:space="preserve">user </w:t>
      </w:r>
      <w:r>
        <w:rPr>
          <w:lang w:val="en-US"/>
        </w:rPr>
        <w:t>information entry</w:t>
      </w:r>
      <w:r w:rsidRPr="0073469F">
        <w:t>;</w:t>
      </w:r>
    </w:p>
    <w:p w14:paraId="6ED04470" w14:textId="77777777" w:rsidR="00E17F89" w:rsidRPr="00160C18" w:rsidRDefault="00E17F89" w:rsidP="00E17F89">
      <w:pPr>
        <w:pStyle w:val="B1"/>
      </w:pPr>
      <w:r>
        <w:rPr>
          <w:lang w:val="en-US"/>
        </w:rPr>
        <w:t>9</w:t>
      </w:r>
      <w:r w:rsidRPr="006C461B">
        <w:rPr>
          <w:lang w:val="en-US"/>
        </w:rPr>
        <w:t>)</w:t>
      </w:r>
      <w:r>
        <w:rPr>
          <w:lang w:val="en-US"/>
        </w:rPr>
        <w:tab/>
        <w:t xml:space="preserve">for </w:t>
      </w:r>
      <w:r w:rsidRPr="006C461B">
        <w:t>each MCPTT group information entry such that:</w:t>
      </w:r>
    </w:p>
    <w:p w14:paraId="46DE7CF7" w14:textId="77777777" w:rsidR="00E17F89" w:rsidRPr="006C461B" w:rsidRDefault="00E17F89" w:rsidP="00E17F89">
      <w:pPr>
        <w:pStyle w:val="B2"/>
      </w:pPr>
      <w:r>
        <w:lastRenderedPageBreak/>
        <w:t>a</w:t>
      </w:r>
      <w:r w:rsidRPr="006C461B">
        <w:t>)</w:t>
      </w:r>
      <w:r w:rsidRPr="006C461B">
        <w:tab/>
        <w:t>the MCPTT group information entry has the "</w:t>
      </w:r>
      <w:r>
        <w:t>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the </w:t>
      </w:r>
      <w:r w:rsidRPr="0073469F">
        <w:t>expiration time</w:t>
      </w:r>
      <w:r>
        <w:t xml:space="preserve"> has not </w:t>
      </w:r>
      <w:r>
        <w:rPr>
          <w:lang w:val="en-US"/>
        </w:rPr>
        <w:t>expired yet and the affiliating p-id is not set</w:t>
      </w:r>
      <w:r w:rsidRPr="006C461B">
        <w:t>;</w:t>
      </w:r>
    </w:p>
    <w:p w14:paraId="606CE85E"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 and</w:t>
      </w:r>
    </w:p>
    <w:p w14:paraId="4D1B59C8" w14:textId="77777777" w:rsidR="00E17F89" w:rsidRDefault="00E17F89" w:rsidP="00E17F89">
      <w:pPr>
        <w:pStyle w:val="B2"/>
        <w:rPr>
          <w:lang w:val="en-US"/>
        </w:rPr>
      </w:pPr>
      <w:r>
        <w:t>c</w:t>
      </w:r>
      <w:r w:rsidRPr="006C461B">
        <w:t>)</w:t>
      </w:r>
      <w:r w:rsidR="00B27B69">
        <w:tab/>
      </w:r>
      <w:r w:rsidRPr="006C461B">
        <w:t>the MCPTT client information entry is in the list of the MCPTT client information entries of the served MCPTT user information entry</w:t>
      </w:r>
      <w:r>
        <w:t>;</w:t>
      </w:r>
    </w:p>
    <w:p w14:paraId="2D501C42" w14:textId="77777777" w:rsidR="00E17F89" w:rsidRPr="004A0A3D" w:rsidRDefault="00E17F89" w:rsidP="00E17F89">
      <w:pPr>
        <w:pStyle w:val="B1"/>
        <w:rPr>
          <w:lang w:val="en-US"/>
        </w:rPr>
      </w:pPr>
      <w:r>
        <w:rPr>
          <w:lang w:val="en-US"/>
        </w:rPr>
        <w:tab/>
        <w:t xml:space="preserve">shall set the affiliating p-id of the </w:t>
      </w:r>
      <w:r w:rsidRPr="006C461B">
        <w:t xml:space="preserve">MCPTT group information entry </w:t>
      </w:r>
      <w:r>
        <w:rPr>
          <w:lang w:val="en-US"/>
        </w:rPr>
        <w:t xml:space="preserve">to the </w:t>
      </w:r>
      <w:r>
        <w:rPr>
          <w:rFonts w:eastAsia="SimSun"/>
          <w:lang w:val="en-US"/>
        </w:rPr>
        <w:t>current p-id; and</w:t>
      </w:r>
    </w:p>
    <w:p w14:paraId="7558D834" w14:textId="77777777" w:rsidR="00E17F89" w:rsidRDefault="00E17F89" w:rsidP="00E17F89">
      <w:pPr>
        <w:pStyle w:val="B1"/>
        <w:rPr>
          <w:rFonts w:eastAsia="SimSun"/>
          <w:lang w:val="en-US"/>
        </w:rPr>
      </w:pPr>
      <w:r>
        <w:rPr>
          <w:rFonts w:eastAsia="SimSun"/>
          <w:lang w:val="en-US"/>
        </w:rPr>
        <w:t>10)</w:t>
      </w:r>
      <w:r>
        <w:rPr>
          <w:rFonts w:eastAsia="SimSun"/>
        </w:rPr>
        <w:tab/>
        <w:t xml:space="preserve">shall include </w:t>
      </w:r>
      <w:r>
        <w:rPr>
          <w:rFonts w:eastAsia="SimSun"/>
          <w:lang w:val="en-US"/>
        </w:rPr>
        <w:t xml:space="preserve">an </w:t>
      </w:r>
      <w:r w:rsidRPr="002F393B">
        <w:rPr>
          <w:rFonts w:eastAsia="SimSun"/>
          <w:lang w:val="en-US"/>
        </w:rPr>
        <w:t>application/</w:t>
      </w:r>
      <w:proofErr w:type="spellStart"/>
      <w:r>
        <w:rPr>
          <w:rFonts w:eastAsia="SimSun"/>
          <w:lang w:val="en-US"/>
        </w:rPr>
        <w:t>pidf</w:t>
      </w:r>
      <w:r w:rsidRPr="002F393B">
        <w:rPr>
          <w:rFonts w:eastAsia="SimSun"/>
          <w:lang w:val="en-US"/>
        </w:rPr>
        <w:t>+xml</w:t>
      </w:r>
      <w:proofErr w:type="spellEnd"/>
      <w:r w:rsidRPr="002F393B">
        <w:rPr>
          <w:rFonts w:eastAsia="SimSun"/>
          <w:lang w:val="en-US"/>
        </w:rPr>
        <w:t xml:space="preserve"> MIME body </w:t>
      </w:r>
      <w:r>
        <w:rPr>
          <w:rFonts w:eastAsia="SimSun"/>
          <w:lang w:val="en-US"/>
        </w:rPr>
        <w:t xml:space="preserve">indicating per-group affiliation information </w:t>
      </w:r>
      <w:r w:rsidRPr="002F393B">
        <w:rPr>
          <w:rFonts w:eastAsia="SimSun"/>
          <w:lang w:val="en-US"/>
        </w:rPr>
        <w:t xml:space="preserve">constructed according to </w:t>
      </w:r>
      <w:r w:rsidR="001E5F65">
        <w:rPr>
          <w:rFonts w:eastAsia="SimSun"/>
          <w:lang w:val="en-US"/>
        </w:rPr>
        <w:t>clause</w:t>
      </w:r>
      <w:r>
        <w:t> </w:t>
      </w:r>
      <w:r w:rsidR="00877B2A">
        <w:rPr>
          <w:rFonts w:eastAsia="SimSun"/>
          <w:lang w:val="en-US"/>
        </w:rPr>
        <w:t>9.3.1.2</w:t>
      </w:r>
      <w:r>
        <w:rPr>
          <w:rFonts w:eastAsia="SimSun"/>
          <w:lang w:val="en-US"/>
        </w:rPr>
        <w:t>. The MCPTT server shall indicate all served MCPTT client IDs, such that:</w:t>
      </w:r>
    </w:p>
    <w:p w14:paraId="6C6B46FD" w14:textId="77777777" w:rsidR="00E17F89" w:rsidRDefault="00E17F89" w:rsidP="00E17F89">
      <w:pPr>
        <w:pStyle w:val="B2"/>
        <w:rPr>
          <w:rFonts w:eastAsia="SimSun"/>
          <w:lang w:val="en-US"/>
        </w:rPr>
      </w:pPr>
      <w:r>
        <w:rPr>
          <w:rFonts w:eastAsia="SimSun"/>
          <w:lang w:val="en-US"/>
        </w:rPr>
        <w:t>a)</w:t>
      </w:r>
      <w:r>
        <w:rPr>
          <w:rFonts w:eastAsia="SimSun"/>
          <w:lang w:val="en-US"/>
        </w:rPr>
        <w:tab/>
        <w:t xml:space="preserve">the </w:t>
      </w:r>
      <w:r>
        <w:rPr>
          <w:lang w:val="en-US"/>
        </w:rPr>
        <w:t xml:space="preserve">affiliation status is set to "affiliating" or "affiliated", and the </w:t>
      </w:r>
      <w:r w:rsidRPr="0073469F">
        <w:t>expiration time</w:t>
      </w:r>
      <w:r>
        <w:t xml:space="preserve"> has not </w:t>
      </w:r>
      <w:r>
        <w:rPr>
          <w:lang w:val="en-US"/>
        </w:rPr>
        <w:t xml:space="preserve">expired yet in an MCPTT group information entry with </w:t>
      </w:r>
      <w:r>
        <w:rPr>
          <w:rFonts w:eastAsia="SimSun"/>
          <w:lang w:val="en-US"/>
        </w:rPr>
        <w:t>the MCPTT group ID set to the handled MCPTT group;</w:t>
      </w:r>
    </w:p>
    <w:p w14:paraId="6A8F3ABD" w14:textId="77777777" w:rsidR="00E17F89" w:rsidRDefault="00E17F89" w:rsidP="00E17F89">
      <w:pPr>
        <w:pStyle w:val="B2"/>
        <w:rPr>
          <w:lang w:val="en-US"/>
        </w:rPr>
      </w:pPr>
      <w:r>
        <w:rPr>
          <w:rFonts w:eastAsia="SimSun"/>
          <w:lang w:val="en-US"/>
        </w:rPr>
        <w:t>b)</w:t>
      </w:r>
      <w:r>
        <w:rPr>
          <w:rFonts w:eastAsia="SimSun"/>
          <w:lang w:val="en-US"/>
        </w:rPr>
        <w:tab/>
        <w:t xml:space="preserve">the </w:t>
      </w:r>
      <w:r>
        <w:rPr>
          <w:lang w:val="en-US"/>
        </w:rPr>
        <w:t>MCPTT group information entry</w:t>
      </w:r>
      <w:r>
        <w:rPr>
          <w:rFonts w:eastAsia="SimSun"/>
          <w:lang w:val="en-US"/>
        </w:rPr>
        <w:t xml:space="preserve"> is </w:t>
      </w:r>
      <w:r>
        <w:rPr>
          <w:lang w:val="en-US"/>
        </w:rPr>
        <w:t>in the list of the MCPTT group information entries of an MCPTT client information entry;</w:t>
      </w:r>
    </w:p>
    <w:p w14:paraId="13CD54FB" w14:textId="77777777" w:rsidR="00E17F89" w:rsidRDefault="00E17F89" w:rsidP="00E17F89">
      <w:pPr>
        <w:pStyle w:val="B2"/>
        <w:rPr>
          <w:rFonts w:eastAsia="SimSun"/>
          <w:lang w:val="en-US"/>
        </w:rPr>
      </w:pPr>
      <w:r>
        <w:rPr>
          <w:lang w:val="en-US"/>
        </w:rPr>
        <w:t>c)</w:t>
      </w:r>
      <w:r>
        <w:rPr>
          <w:lang w:val="en-US"/>
        </w:rPr>
        <w:tab/>
        <w:t xml:space="preserve">the MCPTT client information entry has the MCPTT client ID set to the </w:t>
      </w:r>
      <w:r>
        <w:rPr>
          <w:rFonts w:eastAsia="SimSun"/>
          <w:lang w:val="en-US"/>
        </w:rPr>
        <w:t>served MCPTT client ID; and</w:t>
      </w:r>
    </w:p>
    <w:p w14:paraId="4741DF60" w14:textId="77777777" w:rsidR="00E17F89" w:rsidRDefault="00E17F89" w:rsidP="00E17F89">
      <w:pPr>
        <w:pStyle w:val="B2"/>
        <w:rPr>
          <w:lang w:val="en-US"/>
        </w:rPr>
      </w:pPr>
      <w:r>
        <w:rPr>
          <w:rFonts w:eastAsia="SimSun"/>
          <w:lang w:val="en-US"/>
        </w:rPr>
        <w:t>d)</w:t>
      </w:r>
      <w:r>
        <w:rPr>
          <w:rFonts w:eastAsia="SimSun"/>
          <w:lang w:val="en-US"/>
        </w:rPr>
        <w:tab/>
        <w:t xml:space="preserve">the </w:t>
      </w:r>
      <w:r>
        <w:rPr>
          <w:lang w:val="en-US"/>
        </w:rPr>
        <w:t>MCPTT client information entry is in the list of the MCPTT client information entries of the served MCPTT user information entry.</w:t>
      </w:r>
    </w:p>
    <w:p w14:paraId="45233693" w14:textId="77777777" w:rsidR="00E17F89" w:rsidRDefault="00E17F89" w:rsidP="00E17F89">
      <w:pPr>
        <w:pStyle w:val="B1"/>
        <w:rPr>
          <w:rFonts w:eastAsia="SimSun"/>
        </w:rPr>
      </w:pPr>
      <w:r>
        <w:rPr>
          <w:rFonts w:eastAsia="SimSun"/>
          <w:lang w:val="en-US"/>
        </w:rPr>
        <w:tab/>
      </w:r>
      <w:r>
        <w:rPr>
          <w:rFonts w:eastAsia="SimSun"/>
        </w:rPr>
        <w:t xml:space="preserve">The MCPTT server shall set the </w:t>
      </w:r>
      <w:r>
        <w:rPr>
          <w:rFonts w:eastAsia="SimSun"/>
          <w:lang w:val="en-US"/>
        </w:rPr>
        <w:t xml:space="preserve">&lt;p-id&gt; child element </w:t>
      </w:r>
      <w:r>
        <w:rPr>
          <w:rFonts w:eastAsia="SimSun"/>
        </w:rPr>
        <w:t xml:space="preserve">of the &lt;presence&gt; root element to </w:t>
      </w:r>
      <w:r>
        <w:rPr>
          <w:rFonts w:eastAsia="SimSun"/>
          <w:lang w:val="en-US"/>
        </w:rPr>
        <w:t>the current p-id</w:t>
      </w:r>
      <w:r>
        <w:rPr>
          <w:rFonts w:eastAsia="SimSun"/>
        </w:rPr>
        <w:t>.</w:t>
      </w:r>
    </w:p>
    <w:p w14:paraId="72F170ED" w14:textId="77777777" w:rsidR="00E17F89" w:rsidRDefault="00E17F89" w:rsidP="00E17F89">
      <w:pPr>
        <w:pStyle w:val="B1"/>
        <w:rPr>
          <w:rFonts w:eastAsia="SimSun"/>
          <w:lang w:val="en-US"/>
        </w:rPr>
      </w:pPr>
      <w:r>
        <w:rPr>
          <w:rFonts w:eastAsia="SimSun"/>
          <w:lang w:val="en-US"/>
        </w:rPr>
        <w:tab/>
        <w:t>The MCPTT server shall not include the "expires" attribute in the &lt;affiliation&gt; element.</w:t>
      </w:r>
    </w:p>
    <w:p w14:paraId="338637E6" w14:textId="77777777" w:rsidR="00E17F89" w:rsidRDefault="00E17F89" w:rsidP="00E17F89">
      <w:pPr>
        <w:rPr>
          <w:rFonts w:eastAsia="SimSun"/>
        </w:rPr>
      </w:pPr>
      <w:r>
        <w:rPr>
          <w:rFonts w:eastAsia="SimSun"/>
          <w:lang w:val="en-US"/>
        </w:rPr>
        <w:t xml:space="preserve">The MCPTT server </w:t>
      </w:r>
      <w:r>
        <w:rPr>
          <w:rFonts w:eastAsia="SimSun"/>
        </w:rPr>
        <w:t xml:space="preserve">shall send the SIP PUBLISH request </w:t>
      </w:r>
      <w:r>
        <w:t>according to 3GPP TS 24.229 </w:t>
      </w:r>
      <w:r w:rsidRPr="00405FED">
        <w:t>[4]</w:t>
      </w:r>
      <w:r>
        <w:rPr>
          <w:rFonts w:eastAsia="SimSun"/>
        </w:rPr>
        <w:t>.</w:t>
      </w:r>
    </w:p>
    <w:p w14:paraId="3F1B3983" w14:textId="77777777" w:rsidR="00E17F89" w:rsidRDefault="00E17F89" w:rsidP="00E17F89">
      <w:pPr>
        <w:rPr>
          <w:lang w:val="en-US"/>
        </w:rPr>
      </w:pPr>
      <w:r>
        <w:rPr>
          <w:lang w:val="en-US"/>
        </w:rPr>
        <w:t>If timer F expires for the SIP PUBLISH request sent for a (de)</w:t>
      </w:r>
      <w:r w:rsidRPr="00F330C7">
        <w:rPr>
          <w:lang w:val="en-US"/>
        </w:rPr>
        <w:t xml:space="preserve">affiliation request </w:t>
      </w:r>
      <w:r>
        <w:rPr>
          <w:lang w:val="en-US"/>
        </w:rPr>
        <w:t>of served MCPTT ID to the MCPTT group ID or upon receiving a SIP 3xx, 4xx, 5xx or 6xx response to the SIP PUBLISH request, the MCPTT server:</w:t>
      </w:r>
    </w:p>
    <w:p w14:paraId="127A30F5" w14:textId="77777777" w:rsidR="00E17F89" w:rsidRDefault="00E17F89" w:rsidP="00E17F89">
      <w:pPr>
        <w:pStyle w:val="B1"/>
        <w:rPr>
          <w:lang w:val="en-US"/>
        </w:rPr>
      </w:pPr>
      <w:r>
        <w:rPr>
          <w:lang w:val="en-US"/>
        </w:rPr>
        <w:t>1</w:t>
      </w:r>
      <w:r>
        <w:t>)</w:t>
      </w:r>
      <w:r>
        <w:tab/>
        <w:t>shall remove each MCPTT group ID entry</w:t>
      </w:r>
      <w:r>
        <w:rPr>
          <w:lang w:val="en-US"/>
        </w:rPr>
        <w:t xml:space="preserve"> such that:</w:t>
      </w:r>
    </w:p>
    <w:p w14:paraId="74B4DCB9" w14:textId="77777777" w:rsidR="00E17F89" w:rsidRDefault="00E17F89" w:rsidP="00E17F89">
      <w:pPr>
        <w:pStyle w:val="B2"/>
      </w:pPr>
      <w:r>
        <w:t>a)</w:t>
      </w:r>
      <w:r>
        <w:tab/>
        <w:t xml:space="preserve">the MCPTT group information entry has </w:t>
      </w:r>
      <w:r>
        <w:rPr>
          <w:rFonts w:eastAsia="SimSun"/>
          <w:lang w:val="en-US"/>
        </w:rPr>
        <w:t>the MCPTT group ID set to the handled MCPTT group ID</w:t>
      </w:r>
      <w:r>
        <w:t>;</w:t>
      </w:r>
    </w:p>
    <w:p w14:paraId="5984AE79" w14:textId="77777777" w:rsidR="00E17F89" w:rsidRDefault="00E17F89" w:rsidP="00E17F89">
      <w:pPr>
        <w:pStyle w:val="B2"/>
      </w:pPr>
      <w:r>
        <w:rPr>
          <w:rFonts w:eastAsia="SimSun"/>
        </w:rPr>
        <w:t>b</w:t>
      </w:r>
      <w:r>
        <w:rPr>
          <w:rFonts w:eastAsia="SimSun"/>
          <w:lang w:val="en-US"/>
        </w:rPr>
        <w:t>)</w:t>
      </w:r>
      <w:r>
        <w:rPr>
          <w:rFonts w:eastAsia="SimSun"/>
          <w:lang w:val="en-US"/>
        </w:rPr>
        <w:tab/>
        <w:t xml:space="preserve">the </w:t>
      </w:r>
      <w:r>
        <w:t>MCPTT group information entry is in the list of the MCPTT group information entries of an MCPTT client information entry; and</w:t>
      </w:r>
    </w:p>
    <w:p w14:paraId="52264F2B" w14:textId="77777777" w:rsidR="00E17F89" w:rsidRDefault="00E17F89" w:rsidP="00E17F89">
      <w:pPr>
        <w:pStyle w:val="B2"/>
      </w:pPr>
      <w:r>
        <w:t>c)</w:t>
      </w:r>
      <w:r w:rsidR="00B27B69">
        <w:tab/>
      </w:r>
      <w:r>
        <w:t>the MCPTT client information entry is in the list of the MCPTT client information entries of the served MCPTT user information entry.</w:t>
      </w:r>
    </w:p>
    <w:p w14:paraId="22B7FE16" w14:textId="77777777" w:rsidR="00E17F89" w:rsidRPr="0073469F" w:rsidRDefault="00E17F89" w:rsidP="00567124">
      <w:pPr>
        <w:pStyle w:val="Heading5"/>
      </w:pPr>
      <w:bookmarkStart w:id="2087" w:name="_Toc20155800"/>
      <w:bookmarkStart w:id="2088" w:name="_Toc27500955"/>
      <w:bookmarkStart w:id="2089" w:name="_Toc36049081"/>
      <w:bookmarkStart w:id="2090" w:name="_Toc45209844"/>
      <w:bookmarkStart w:id="2091" w:name="_Toc51860669"/>
      <w:bookmarkStart w:id="2092" w:name="_Toc171603894"/>
      <w:r>
        <w:t>9.2.2.2.</w:t>
      </w:r>
      <w:r>
        <w:rPr>
          <w:lang w:val="en-US"/>
        </w:rPr>
        <w:t>7</w:t>
      </w:r>
      <w:r w:rsidRPr="0073469F">
        <w:tab/>
        <w:t xml:space="preserve">Affiliation status determination </w:t>
      </w:r>
      <w:r>
        <w:rPr>
          <w:lang w:val="en-US"/>
        </w:rPr>
        <w:t xml:space="preserve">from MCPTT server owning MCPTT group </w:t>
      </w:r>
      <w:r w:rsidRPr="0073469F">
        <w:t>procedure</w:t>
      </w:r>
      <w:bookmarkEnd w:id="2087"/>
      <w:bookmarkEnd w:id="2088"/>
      <w:bookmarkEnd w:id="2089"/>
      <w:bookmarkEnd w:id="2090"/>
      <w:bookmarkEnd w:id="2091"/>
      <w:bookmarkEnd w:id="2092"/>
    </w:p>
    <w:p w14:paraId="079B6730" w14:textId="77777777" w:rsidR="00E17F89" w:rsidRPr="004A0A3D" w:rsidRDefault="00E17F89" w:rsidP="00E17F89">
      <w:pPr>
        <w:pStyle w:val="NO"/>
      </w:pPr>
      <w:r>
        <w:t>NOTE</w:t>
      </w:r>
      <w:r>
        <w:rPr>
          <w:rFonts w:eastAsia="SimSun"/>
        </w:rPr>
        <w:t> 1</w:t>
      </w:r>
      <w:r>
        <w:t>:</w:t>
      </w:r>
      <w:r>
        <w:tab/>
        <w:t>Usage of one SIP SUBSCRIBE request to subscribe for notification about change of affiliation state of several MCPTT users served by the same MCPTT server is not supported in this version of the specification.</w:t>
      </w:r>
    </w:p>
    <w:p w14:paraId="6FD26411" w14:textId="77777777" w:rsidR="00E17F89" w:rsidRPr="0073469F" w:rsidRDefault="00E17F89" w:rsidP="00E17F89">
      <w:pPr>
        <w:rPr>
          <w:rFonts w:eastAsia="SimSun"/>
        </w:rPr>
      </w:pPr>
      <w:r w:rsidRPr="0073469F">
        <w:t xml:space="preserve">In order to discover </w:t>
      </w:r>
      <w:r>
        <w:t xml:space="preserve">whether a served </w:t>
      </w:r>
      <w:r w:rsidRPr="0073469F">
        <w:t xml:space="preserve">MCPTT user </w:t>
      </w:r>
      <w:r>
        <w:t xml:space="preserve">was successfully affiliated to a handled MCPTT group in the </w:t>
      </w:r>
      <w:r>
        <w:rPr>
          <w:lang w:val="en-US"/>
        </w:rPr>
        <w:t>MCPTT server owning the handled MCPTT group</w:t>
      </w:r>
      <w:r w:rsidRPr="0073469F">
        <w:t xml:space="preserve">, the MCPTT </w:t>
      </w:r>
      <w:r>
        <w:t xml:space="preserve">server </w:t>
      </w:r>
      <w:r w:rsidRPr="0073469F">
        <w:t>shall generate an initial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7555D2E3" w14:textId="77777777" w:rsidR="00E17F89" w:rsidRPr="0073469F" w:rsidRDefault="00E17F89" w:rsidP="00E17F89">
      <w:r w:rsidRPr="0073469F">
        <w:rPr>
          <w:rFonts w:eastAsia="SimSun"/>
        </w:rPr>
        <w:t xml:space="preserve">In the SIP SUBSCRIBE request, the MCPTT </w:t>
      </w:r>
      <w:r>
        <w:rPr>
          <w:rFonts w:eastAsia="SimSun"/>
        </w:rPr>
        <w:t>server</w:t>
      </w:r>
      <w:r w:rsidRPr="0073469F">
        <w:rPr>
          <w:rFonts w:eastAsia="SimSun"/>
        </w:rPr>
        <w:t>:</w:t>
      </w:r>
    </w:p>
    <w:p w14:paraId="78885243" w14:textId="77777777" w:rsidR="00E17F89" w:rsidRDefault="00E17F89" w:rsidP="00E17F89">
      <w:pPr>
        <w:pStyle w:val="B1"/>
        <w:rPr>
          <w:rFonts w:eastAsia="SimSun"/>
        </w:rPr>
      </w:pPr>
      <w:r w:rsidRPr="00FF687A">
        <w:rPr>
          <w:rFonts w:eastAsia="SimSun"/>
          <w:lang w:val="en-US"/>
        </w:rPr>
        <w:t>1)</w:t>
      </w:r>
      <w:r w:rsidRPr="00FF687A">
        <w:rPr>
          <w:rFonts w:eastAsia="SimSun"/>
        </w:rPr>
        <w:tab/>
        <w:t xml:space="preserve">shall set the Request-URI </w:t>
      </w:r>
      <w:r w:rsidRPr="008F2F0D">
        <w:rPr>
          <w:rFonts w:eastAsia="SimSun"/>
        </w:rPr>
        <w:t xml:space="preserve">to </w:t>
      </w:r>
      <w:r>
        <w:t xml:space="preserve">the public service identity of the controlling MCPTT function associated with the </w:t>
      </w:r>
      <w:r>
        <w:rPr>
          <w:lang w:val="en-US"/>
        </w:rPr>
        <w:t xml:space="preserve">handled </w:t>
      </w:r>
      <w:r w:rsidRPr="008F2F0D">
        <w:rPr>
          <w:rFonts w:eastAsia="SimSun"/>
        </w:rPr>
        <w:t xml:space="preserve">MCPTT </w:t>
      </w:r>
      <w:r w:rsidRPr="008F2F0D">
        <w:rPr>
          <w:rFonts w:eastAsia="SimSun"/>
          <w:lang w:val="en-US"/>
        </w:rPr>
        <w:t>group ID</w:t>
      </w:r>
      <w:r w:rsidRPr="008F2F0D">
        <w:rPr>
          <w:rFonts w:eastAsia="SimSun"/>
        </w:rPr>
        <w:t>;</w:t>
      </w:r>
    </w:p>
    <w:p w14:paraId="434486E0" w14:textId="77777777" w:rsidR="00572756" w:rsidRPr="00E80D39" w:rsidRDefault="00572756" w:rsidP="00572756">
      <w:pPr>
        <w:pStyle w:val="NO"/>
      </w:pPr>
      <w:r w:rsidRPr="00E80D39">
        <w:t>NOTE </w:t>
      </w:r>
      <w:r>
        <w:t>2</w:t>
      </w:r>
      <w:r w:rsidRPr="00E80D39">
        <w:t>:</w:t>
      </w:r>
      <w:r w:rsidRPr="00E80D39">
        <w:tab/>
        <w:t>The public service identity can identify the controlling MCPTT function in the primary MCPTT system or in a partner MCPTT system.</w:t>
      </w:r>
    </w:p>
    <w:p w14:paraId="36F72AAC" w14:textId="77777777" w:rsidR="00572756" w:rsidRPr="00E80D39" w:rsidRDefault="00572756" w:rsidP="00572756">
      <w:pPr>
        <w:pStyle w:val="NO"/>
      </w:pPr>
      <w:r w:rsidRPr="00E80D39">
        <w:t>NOTE </w:t>
      </w:r>
      <w:r>
        <w:t>3</w:t>
      </w:r>
      <w:r w:rsidRPr="00E80D39">
        <w:t>:</w:t>
      </w:r>
      <w:r w:rsidRPr="00E80D39">
        <w:tab/>
        <w:t>If the controlling MCPTT function is in a partner MCPTT system in a different trust domain, then the public service identity can identify the MCPTT gateway server that acts as an entry point in the partner MCPTT system from the primary MCPTT system.</w:t>
      </w:r>
    </w:p>
    <w:p w14:paraId="432CE685" w14:textId="77777777" w:rsidR="00572756" w:rsidRPr="00E80D39" w:rsidRDefault="00572756" w:rsidP="00572756">
      <w:pPr>
        <w:pStyle w:val="NO"/>
      </w:pPr>
      <w:r w:rsidRPr="00E80D39">
        <w:lastRenderedPageBreak/>
        <w:t>NOTE </w:t>
      </w:r>
      <w:r>
        <w:t>4</w:t>
      </w:r>
      <w:r w:rsidRPr="00E80D39">
        <w:t>:</w:t>
      </w:r>
      <w:r w:rsidRPr="00E80D39">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C945495" w14:textId="77777777" w:rsidR="00572756" w:rsidRPr="00E80D39" w:rsidRDefault="00572756" w:rsidP="00572756">
      <w:pPr>
        <w:pStyle w:val="NO"/>
      </w:pPr>
      <w:r w:rsidRPr="00E80D39">
        <w:t>NOTE </w:t>
      </w:r>
      <w:r>
        <w:t>5</w:t>
      </w:r>
      <w:r w:rsidRPr="00E80D39">
        <w:t>:</w:t>
      </w:r>
      <w:r w:rsidRPr="00E80D39">
        <w:tab/>
        <w:t>How the participating MCPTT function determines the public service identity of the controlling MCPTT function associated with the handled MCPTT group ID or of the MCPTT gateway server in the partner MCPTT system is out of the scope of the present document.</w:t>
      </w:r>
    </w:p>
    <w:p w14:paraId="20C8C1AA" w14:textId="4795EC0F" w:rsidR="00E17F89" w:rsidRDefault="00572756" w:rsidP="00E17F89">
      <w:pPr>
        <w:pStyle w:val="B1"/>
        <w:rPr>
          <w:lang w:val="en-US" w:eastAsia="ko-KR"/>
        </w:rPr>
      </w:pPr>
      <w:r w:rsidRPr="00E80D39">
        <w:t>NOTE </w:t>
      </w:r>
      <w:r>
        <w:t>6</w:t>
      </w:r>
      <w:r w:rsidRPr="00E80D39">
        <w:t>:</w:t>
      </w:r>
      <w:r w:rsidRPr="00E80D39">
        <w:tab/>
        <w:t>How the primary MCPTT system routes the SIP request through an exit MCPTT gateway server is out of the scope of</w:t>
      </w:r>
      <w:r>
        <w:t xml:space="preserve"> the present document.</w:t>
      </w:r>
      <w:r w:rsidR="00E17F89">
        <w:rPr>
          <w:rFonts w:eastAsia="SimSun"/>
        </w:rPr>
        <w:t>2)</w:t>
      </w:r>
      <w:r w:rsidR="00E17F89">
        <w:rPr>
          <w:rFonts w:eastAsia="SimSun"/>
        </w:rPr>
        <w:tab/>
        <w:t xml:space="preserve">shall include </w:t>
      </w:r>
      <w:r w:rsidR="00E17F89">
        <w:rPr>
          <w:rFonts w:eastAsia="SimSun"/>
          <w:lang w:val="en-US"/>
        </w:rPr>
        <w:t xml:space="preserve">an </w:t>
      </w:r>
      <w:r w:rsidR="00E17F89">
        <w:rPr>
          <w:lang w:eastAsia="ko-KR"/>
        </w:rPr>
        <w:t>application/</w:t>
      </w:r>
      <w:r w:rsidR="00E17F89">
        <w:t>vnd.3gpp.mcptt-info+xml</w:t>
      </w:r>
      <w:r w:rsidR="00E17F89">
        <w:rPr>
          <w:lang w:val="en-US"/>
        </w:rPr>
        <w:t xml:space="preserve"> </w:t>
      </w:r>
      <w:r w:rsidR="00E17F89">
        <w:rPr>
          <w:lang w:eastAsia="ko-KR"/>
        </w:rPr>
        <w:t>MIME body</w:t>
      </w:r>
      <w:r w:rsidR="00E17F89">
        <w:rPr>
          <w:lang w:val="en-US" w:eastAsia="ko-KR"/>
        </w:rPr>
        <w:t xml:space="preserve">. In the </w:t>
      </w:r>
      <w:r w:rsidR="00E17F89">
        <w:rPr>
          <w:lang w:eastAsia="ko-KR"/>
        </w:rPr>
        <w:t>application/</w:t>
      </w:r>
      <w:r w:rsidR="00E17F89">
        <w:t>vnd.3gpp.mcptt-info+xml</w:t>
      </w:r>
      <w:r w:rsidR="00E17F89">
        <w:rPr>
          <w:lang w:val="en-US"/>
        </w:rPr>
        <w:t xml:space="preserve"> </w:t>
      </w:r>
      <w:r w:rsidR="00E17F89">
        <w:rPr>
          <w:lang w:eastAsia="ko-KR"/>
        </w:rPr>
        <w:t>MIME body</w:t>
      </w:r>
      <w:r w:rsidR="00E17F89">
        <w:rPr>
          <w:lang w:val="en-US" w:eastAsia="ko-KR"/>
        </w:rPr>
        <w:t>, the MCPTT server:</w:t>
      </w:r>
    </w:p>
    <w:p w14:paraId="50BA4AD5" w14:textId="77777777" w:rsidR="00E17F89" w:rsidRDefault="00E17F89" w:rsidP="00E17F89">
      <w:pPr>
        <w:pStyle w:val="B2"/>
        <w:rPr>
          <w:lang w:eastAsia="ko-KR"/>
        </w:rPr>
      </w:pPr>
      <w:r>
        <w:rPr>
          <w:lang w:val="en-US" w:eastAsia="ko-KR"/>
        </w:rPr>
        <w:t>a)</w:t>
      </w:r>
      <w:r>
        <w:rPr>
          <w:lang w:val="en-US" w:eastAsia="ko-KR"/>
        </w:rPr>
        <w:tab/>
      </w:r>
      <w:r>
        <w:t>shall include the &lt;</w:t>
      </w:r>
      <w:proofErr w:type="spellStart"/>
      <w:r>
        <w:t>mcptt</w:t>
      </w:r>
      <w:proofErr w:type="spellEnd"/>
      <w:r>
        <w:t>-request-</w:t>
      </w:r>
      <w:proofErr w:type="spellStart"/>
      <w:r>
        <w:t>uri</w:t>
      </w:r>
      <w:proofErr w:type="spellEnd"/>
      <w:r>
        <w:t xml:space="preserve">&gt; element set to </w:t>
      </w:r>
      <w:r w:rsidRPr="008F2F0D">
        <w:rPr>
          <w:rFonts w:eastAsia="SimSun"/>
        </w:rPr>
        <w:t xml:space="preserve">the </w:t>
      </w:r>
      <w:r>
        <w:rPr>
          <w:lang w:val="en-US"/>
        </w:rPr>
        <w:t xml:space="preserve">handled </w:t>
      </w:r>
      <w:r w:rsidRPr="008F2F0D">
        <w:rPr>
          <w:rFonts w:eastAsia="SimSun"/>
        </w:rPr>
        <w:t xml:space="preserve">MCPTT </w:t>
      </w:r>
      <w:r w:rsidRPr="008F2F0D">
        <w:rPr>
          <w:rFonts w:eastAsia="SimSun"/>
          <w:lang w:val="en-US"/>
        </w:rPr>
        <w:t>group ID</w:t>
      </w:r>
      <w:r>
        <w:rPr>
          <w:lang w:eastAsia="ko-KR"/>
        </w:rPr>
        <w:t>; and</w:t>
      </w:r>
    </w:p>
    <w:p w14:paraId="15D5B070" w14:textId="77777777" w:rsidR="00E17F89" w:rsidRDefault="00E17F89" w:rsidP="00E17F89">
      <w:pPr>
        <w:pStyle w:val="B2"/>
        <w:rPr>
          <w:lang w:eastAsia="ko-KR"/>
        </w:rPr>
      </w:pPr>
      <w:r>
        <w:rPr>
          <w:lang w:eastAsia="ko-KR"/>
        </w:rPr>
        <w:t>b</w:t>
      </w:r>
      <w:r>
        <w:rPr>
          <w:lang w:val="en-US" w:eastAsia="ko-KR"/>
        </w:rPr>
        <w:t>)</w:t>
      </w:r>
      <w:r>
        <w:rPr>
          <w:lang w:val="en-US" w:eastAsia="ko-KR"/>
        </w:rPr>
        <w:tab/>
      </w:r>
      <w:r>
        <w:t>shall include the &lt;</w:t>
      </w:r>
      <w:proofErr w:type="spellStart"/>
      <w:r>
        <w:t>mcptt</w:t>
      </w:r>
      <w:proofErr w:type="spellEnd"/>
      <w:r>
        <w:t xml:space="preserve">-calling-user-id&gt; element set to </w:t>
      </w:r>
      <w:r w:rsidRPr="008F2F0D">
        <w:rPr>
          <w:rFonts w:eastAsia="SimSun"/>
        </w:rPr>
        <w:t xml:space="preserve">the </w:t>
      </w:r>
      <w:r>
        <w:rPr>
          <w:lang w:val="en-US"/>
        </w:rPr>
        <w:t>served MCPTT ID</w:t>
      </w:r>
      <w:r>
        <w:rPr>
          <w:lang w:eastAsia="ko-KR"/>
        </w:rPr>
        <w:t>;</w:t>
      </w:r>
    </w:p>
    <w:p w14:paraId="41DE711C" w14:textId="77777777" w:rsidR="00E17F89" w:rsidRPr="0073469F" w:rsidRDefault="00E17F89" w:rsidP="00E17F89">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w:t>
      </w:r>
      <w:r>
        <w:t>Asserted</w:t>
      </w:r>
      <w:r w:rsidRPr="0073469F">
        <w:t>-Service header field according to IETF </w:t>
      </w:r>
      <w:r w:rsidRPr="0073469F">
        <w:rPr>
          <w:rFonts w:eastAsia="MS Mincho"/>
        </w:rPr>
        <w:t>RFC 6050 [9]</w:t>
      </w:r>
      <w:r w:rsidRPr="0073469F">
        <w:t>;</w:t>
      </w:r>
    </w:p>
    <w:p w14:paraId="0DA61066" w14:textId="77777777" w:rsidR="00E17F89" w:rsidRPr="0073469F" w:rsidRDefault="00E17F89" w:rsidP="00E17F89">
      <w:pPr>
        <w:pStyle w:val="B1"/>
        <w:rPr>
          <w:rFonts w:eastAsia="SimSun"/>
        </w:rPr>
      </w:pPr>
      <w:r>
        <w:rPr>
          <w:rFonts w:eastAsia="SimSun"/>
        </w:rPr>
        <w:t>4</w:t>
      </w:r>
      <w:r w:rsidRPr="0073469F">
        <w:rPr>
          <w:rFonts w:eastAsia="SimSun"/>
        </w:rPr>
        <w:t>)</w:t>
      </w:r>
      <w:r w:rsidRPr="0073469F">
        <w:rPr>
          <w:rFonts w:eastAsia="SimSun"/>
        </w:rPr>
        <w:tab/>
        <w:t xml:space="preserve">if the MCPTT </w:t>
      </w:r>
      <w:r>
        <w:rPr>
          <w:rFonts w:eastAsia="SimSun"/>
        </w:rPr>
        <w:t xml:space="preserve">server </w:t>
      </w:r>
      <w:r w:rsidRPr="0073469F">
        <w:rPr>
          <w:rFonts w:eastAsia="SimSun"/>
        </w:rPr>
        <w:t>wants to receive the current status and later notification, shall set the Expires header field according to IETF RFC 6665 [26], to 4294967295;</w:t>
      </w:r>
    </w:p>
    <w:p w14:paraId="36CFC8A3" w14:textId="56A4EFF2" w:rsidR="00E17F89" w:rsidRPr="0073469F" w:rsidRDefault="00E17F89" w:rsidP="00E17F89">
      <w:pPr>
        <w:pStyle w:val="NO"/>
        <w:rPr>
          <w:rFonts w:eastAsia="SimSun"/>
        </w:rPr>
      </w:pPr>
      <w:r w:rsidRPr="0073469F">
        <w:rPr>
          <w:rFonts w:eastAsia="SimSun"/>
        </w:rPr>
        <w:t>NOTE </w:t>
      </w:r>
      <w:r w:rsidR="00572756">
        <w:rPr>
          <w:rFonts w:eastAsia="SimSun"/>
        </w:rPr>
        <w:t>7</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C50D5CD" w14:textId="77777777" w:rsidR="00E17F89" w:rsidRPr="0073469F" w:rsidRDefault="00E17F89" w:rsidP="00E17F89">
      <w:pPr>
        <w:pStyle w:val="B1"/>
        <w:rPr>
          <w:rFonts w:eastAsia="SimSun"/>
        </w:rPr>
      </w:pPr>
      <w:r>
        <w:rPr>
          <w:rFonts w:eastAsia="SimSun"/>
        </w:rPr>
        <w:t>5</w:t>
      </w:r>
      <w:r w:rsidRPr="0073469F">
        <w:rPr>
          <w:rFonts w:eastAsia="SimSun"/>
        </w:rPr>
        <w:t>)</w:t>
      </w:r>
      <w:r w:rsidRPr="0073469F">
        <w:rPr>
          <w:rFonts w:eastAsia="SimSun"/>
        </w:rPr>
        <w:tab/>
        <w:t xml:space="preserve">if the MCPTT </w:t>
      </w:r>
      <w:r>
        <w:rPr>
          <w:rFonts w:eastAsia="SimSun"/>
        </w:rPr>
        <w:t>server</w:t>
      </w:r>
      <w:r w:rsidRPr="0073469F">
        <w:rPr>
          <w:rFonts w:eastAsia="SimSun"/>
        </w:rPr>
        <w:t xml:space="preserve"> wants to fetch the current state only, shall set the Expires header field according to IETF RFC 6665 [26], to zero</w:t>
      </w:r>
      <w:r>
        <w:rPr>
          <w:rFonts w:eastAsia="SimSun"/>
        </w:rPr>
        <w:t>;</w:t>
      </w:r>
    </w:p>
    <w:p w14:paraId="24270958" w14:textId="77777777" w:rsidR="00E17F89" w:rsidRDefault="00E17F89" w:rsidP="00E17F89">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type; and</w:t>
      </w:r>
    </w:p>
    <w:p w14:paraId="089E2FB7" w14:textId="77777777" w:rsidR="00E17F89" w:rsidRDefault="00E17F89" w:rsidP="00E17F89">
      <w:pPr>
        <w:pStyle w:val="B1"/>
        <w:rPr>
          <w:lang w:val="en-US" w:eastAsia="ko-KR"/>
        </w:rPr>
      </w:pPr>
      <w:r>
        <w:rPr>
          <w:rFonts w:eastAsia="SimSun"/>
          <w:lang w:val="en-US"/>
        </w:rPr>
        <w:t>7)</w:t>
      </w:r>
      <w:r>
        <w:rPr>
          <w:rFonts w:eastAsia="SimSun"/>
          <w:lang w:val="en-US"/>
        </w:rPr>
        <w:tab/>
      </w:r>
      <w:r>
        <w:rPr>
          <w:rFonts w:eastAsia="SimSun"/>
        </w:rPr>
        <w:t xml:space="preserve">shall include </w:t>
      </w:r>
      <w:r>
        <w:rPr>
          <w:rFonts w:eastAsia="SimSun"/>
          <w:lang w:val="en-US"/>
        </w:rPr>
        <w:t>an application/</w:t>
      </w:r>
      <w:proofErr w:type="spellStart"/>
      <w:r>
        <w:rPr>
          <w:rFonts w:eastAsia="SimSun"/>
          <w:lang w:val="en-US"/>
        </w:rPr>
        <w:t>simple-filter+xml</w:t>
      </w:r>
      <w:proofErr w:type="spellEnd"/>
      <w:r>
        <w:rPr>
          <w:rFonts w:eastAsia="SimSun"/>
          <w:lang w:val="en-US"/>
        </w:rPr>
        <w:t xml:space="preserve"> MIME body indicating per-user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3.2, indicating the served MCPTT ID</w:t>
      </w:r>
      <w:r>
        <w:rPr>
          <w:lang w:eastAsia="ko-KR"/>
        </w:rPr>
        <w:t>.</w:t>
      </w:r>
    </w:p>
    <w:p w14:paraId="3799428B" w14:textId="77777777" w:rsidR="00E17F89" w:rsidRPr="0073469F" w:rsidRDefault="00E17F89" w:rsidP="00E17F89">
      <w:r w:rsidRPr="0073469F">
        <w:t xml:space="preserve">In order to re-subscribe or de-subscribe, the MCPTT </w:t>
      </w:r>
      <w:r>
        <w:t xml:space="preserve">server </w:t>
      </w:r>
      <w:r w:rsidRPr="0073469F">
        <w:t>shall generate an in-dialog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In the SIP SUBSCRIBE request, the MCPTT </w:t>
      </w:r>
      <w:r>
        <w:rPr>
          <w:rFonts w:eastAsia="SimSun"/>
        </w:rPr>
        <w:t>server</w:t>
      </w:r>
      <w:r w:rsidRPr="0073469F">
        <w:rPr>
          <w:rFonts w:eastAsia="SimSun"/>
        </w:rPr>
        <w:t>:</w:t>
      </w:r>
    </w:p>
    <w:p w14:paraId="0D9A97C8" w14:textId="77777777" w:rsidR="00E17F89" w:rsidRPr="0073469F" w:rsidRDefault="00E17F89" w:rsidP="00E17F89">
      <w:pPr>
        <w:pStyle w:val="B1"/>
        <w:rPr>
          <w:rFonts w:eastAsia="SimSun"/>
        </w:rPr>
      </w:pPr>
      <w:r w:rsidRPr="0073469F">
        <w:rPr>
          <w:rFonts w:eastAsia="SimSun"/>
        </w:rPr>
        <w:t>1)</w:t>
      </w:r>
      <w:r w:rsidRPr="0073469F">
        <w:rPr>
          <w:rFonts w:eastAsia="SimSun"/>
        </w:rPr>
        <w:tab/>
        <w:t xml:space="preserve">if the MCPTT </w:t>
      </w:r>
      <w:r>
        <w:rPr>
          <w:rFonts w:eastAsia="SimSun"/>
        </w:rPr>
        <w:t>server</w:t>
      </w:r>
      <w:r w:rsidRPr="0073469F">
        <w:rPr>
          <w:rFonts w:eastAsia="SimSun"/>
        </w:rPr>
        <w:t xml:space="preserve"> wants to receive the current status and later notification, shall set the Expires header field according to IETF RFC 6665 [26], to 4294967295;</w:t>
      </w:r>
    </w:p>
    <w:p w14:paraId="7EBD797E" w14:textId="1EF926A1" w:rsidR="00E17F89" w:rsidRPr="0073469F" w:rsidRDefault="00E17F89" w:rsidP="00E17F89">
      <w:pPr>
        <w:pStyle w:val="NO"/>
        <w:rPr>
          <w:rFonts w:eastAsia="SimSun"/>
        </w:rPr>
      </w:pPr>
      <w:r w:rsidRPr="0073469F">
        <w:rPr>
          <w:rFonts w:eastAsia="SimSun"/>
        </w:rPr>
        <w:t>NOTE </w:t>
      </w:r>
      <w:r w:rsidR="00572756">
        <w:rPr>
          <w:rFonts w:eastAsia="SimSun"/>
        </w:rPr>
        <w:t>8</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45EACC90" w14:textId="77777777" w:rsidR="00E17F89" w:rsidRPr="0073469F" w:rsidRDefault="00E17F89" w:rsidP="00E17F89">
      <w:pPr>
        <w:pStyle w:val="B1"/>
        <w:rPr>
          <w:rFonts w:eastAsia="SimSun"/>
        </w:rPr>
      </w:pPr>
      <w:r w:rsidRPr="0073469F">
        <w:rPr>
          <w:rFonts w:eastAsia="SimSun"/>
        </w:rPr>
        <w:t>2)</w:t>
      </w:r>
      <w:r w:rsidRPr="0073469F">
        <w:rPr>
          <w:rFonts w:eastAsia="SimSun"/>
        </w:rPr>
        <w:tab/>
        <w:t xml:space="preserve">if the MCPTT </w:t>
      </w:r>
      <w:r>
        <w:rPr>
          <w:rFonts w:eastAsia="SimSun"/>
        </w:rPr>
        <w:t>server</w:t>
      </w:r>
      <w:r w:rsidRPr="0073469F">
        <w:rPr>
          <w:rFonts w:eastAsia="SimSun"/>
        </w:rPr>
        <w:t xml:space="preserve"> wants to de-subscribe, shall set the Expires header field according to IETF RFC 6665 [26], to zero</w:t>
      </w:r>
      <w:r>
        <w:rPr>
          <w:rFonts w:eastAsia="SimSun"/>
        </w:rPr>
        <w:t>; and</w:t>
      </w:r>
    </w:p>
    <w:p w14:paraId="5BB67878" w14:textId="77777777" w:rsidR="00E17F89" w:rsidRPr="00E71766" w:rsidRDefault="00E17F89" w:rsidP="00E17F89">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type</w:t>
      </w:r>
      <w:r>
        <w:rPr>
          <w:lang w:eastAsia="ko-KR"/>
        </w:rPr>
        <w:t>.</w:t>
      </w:r>
    </w:p>
    <w:p w14:paraId="02386A5D" w14:textId="77777777" w:rsidR="00E17F89" w:rsidRPr="006C461B" w:rsidRDefault="00E17F89" w:rsidP="00E17F89">
      <w:pPr>
        <w:rPr>
          <w:rFonts w:eastAsia="SimSun"/>
        </w:rPr>
      </w:pPr>
      <w:r w:rsidRPr="0073469F">
        <w:rPr>
          <w:rFonts w:eastAsia="SimSun"/>
        </w:rPr>
        <w:t xml:space="preserve">Upon receiving a SIP NOTIFY request according to </w:t>
      </w:r>
      <w:r w:rsidRPr="0073469F">
        <w:t>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if SIP NOTIFY request contains an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indicating </w:t>
      </w:r>
      <w:r>
        <w:rPr>
          <w:rFonts w:eastAsia="SimSun"/>
          <w:lang w:val="en-US"/>
        </w:rPr>
        <w:t xml:space="preserve">per-group affiliation information </w:t>
      </w:r>
      <w:r w:rsidRPr="0073469F">
        <w:rPr>
          <w:rFonts w:eastAsia="SimSun"/>
        </w:rPr>
        <w:t xml:space="preserve">constructed according to </w:t>
      </w:r>
      <w:r w:rsidR="001E5F65">
        <w:rPr>
          <w:rFonts w:eastAsia="SimSun"/>
        </w:rPr>
        <w:t>clause</w:t>
      </w:r>
      <w:r w:rsidRPr="0073469F">
        <w:rPr>
          <w:rFonts w:eastAsia="SimSun"/>
        </w:rPr>
        <w:t> </w:t>
      </w:r>
      <w:r w:rsidRPr="0073469F">
        <w:t>9.3</w:t>
      </w:r>
      <w:r>
        <w:t>.1</w:t>
      </w:r>
      <w:r w:rsidRPr="0073469F">
        <w:rPr>
          <w:rFonts w:eastAsia="SimSun"/>
        </w:rPr>
        <w:t xml:space="preserve">, then </w:t>
      </w:r>
      <w:r w:rsidRPr="00160C18">
        <w:rPr>
          <w:rFonts w:eastAsia="SimSun"/>
        </w:rPr>
        <w:t>the MCPTT server</w:t>
      </w:r>
      <w:r w:rsidRPr="006C461B">
        <w:rPr>
          <w:rFonts w:eastAsia="SimSun"/>
        </w:rPr>
        <w:t>:</w:t>
      </w:r>
    </w:p>
    <w:p w14:paraId="4955324C" w14:textId="77777777" w:rsidR="00E17F89" w:rsidRDefault="00E17F89" w:rsidP="00E17F89">
      <w:pPr>
        <w:pStyle w:val="B1"/>
      </w:pPr>
      <w:r w:rsidRPr="00160C18">
        <w:t>1</w:t>
      </w:r>
      <w:r w:rsidRPr="006C461B">
        <w:t>)</w:t>
      </w:r>
      <w:r w:rsidRPr="006C461B">
        <w:tab/>
      </w:r>
      <w:r>
        <w:rPr>
          <w:lang w:val="en-US"/>
        </w:rPr>
        <w:t xml:space="preserve">for each </w:t>
      </w:r>
      <w:r>
        <w:rPr>
          <w:rFonts w:eastAsia="SimSun"/>
          <w:lang w:val="en-US"/>
        </w:rPr>
        <w:t xml:space="preserve">served </w:t>
      </w:r>
      <w:r>
        <w:rPr>
          <w:rFonts w:eastAsia="SimSun"/>
        </w:rPr>
        <w:t>MCPTT ID</w:t>
      </w:r>
      <w:r>
        <w:rPr>
          <w:rFonts w:eastAsia="SimSun"/>
          <w:lang w:val="en-US"/>
        </w:rPr>
        <w:t xml:space="preserve"> and </w:t>
      </w:r>
      <w:r>
        <w:rPr>
          <w:rFonts w:eastAsia="SimSun"/>
        </w:rPr>
        <w:t xml:space="preserve">served </w:t>
      </w:r>
      <w:r>
        <w:rPr>
          <w:lang w:val="en-US"/>
        </w:rPr>
        <w:t xml:space="preserve">MCPTT client ID such that </w:t>
      </w:r>
      <w:r w:rsidRPr="006C461B">
        <w:t xml:space="preserve">the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MIME body</w:t>
      </w:r>
      <w:r>
        <w:rPr>
          <w:rFonts w:eastAsia="SimSun"/>
          <w:lang w:val="en-US"/>
        </w:rPr>
        <w:t xml:space="preserve"> of </w:t>
      </w:r>
      <w:r w:rsidRPr="006C461B">
        <w:t xml:space="preserve">SIP NOTIFY request </w:t>
      </w:r>
      <w:r>
        <w:t>contains:</w:t>
      </w:r>
    </w:p>
    <w:p w14:paraId="64777682" w14:textId="77777777" w:rsidR="00E17F89" w:rsidRDefault="00E17F89" w:rsidP="00E17F89">
      <w:pPr>
        <w:pStyle w:val="B2"/>
        <w:rPr>
          <w:rFonts w:eastAsia="SimSun"/>
        </w:rPr>
      </w:pPr>
      <w:r>
        <w:rPr>
          <w:rFonts w:eastAsia="SimSun"/>
          <w:lang w:val="en-US"/>
        </w:rPr>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560A5575"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657D497C"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element of </w:t>
      </w:r>
      <w:r>
        <w:rPr>
          <w:rFonts w:eastAsia="SimSun"/>
        </w:rPr>
        <w:t>the &lt;</w:t>
      </w:r>
      <w:r>
        <w:rPr>
          <w:rFonts w:eastAsia="SimSun"/>
          <w:lang w:val="en-US"/>
        </w:rPr>
        <w:t>tuple</w:t>
      </w:r>
      <w:r>
        <w:rPr>
          <w:rFonts w:eastAsia="SimSun"/>
        </w:rPr>
        <w:t>&gt; element;</w:t>
      </w:r>
    </w:p>
    <w:p w14:paraId="12790E0A"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proofErr w:type="spellStart"/>
      <w:r>
        <w:rPr>
          <w:rFonts w:eastAsia="SimSun"/>
        </w:rPr>
        <w:t>the</w:t>
      </w:r>
      <w:proofErr w:type="spellEnd"/>
      <w:r>
        <w:rPr>
          <w:rFonts w:eastAsia="SimSun"/>
        </w:rPr>
        <w:t xml:space="preserve"> served </w:t>
      </w:r>
      <w:r>
        <w:rPr>
          <w:lang w:val="en-US"/>
        </w:rPr>
        <w:t>MCPTT client ID</w:t>
      </w:r>
      <w:r>
        <w:rPr>
          <w:rFonts w:eastAsia="SimSun"/>
          <w:lang w:val="en-US"/>
        </w:rPr>
        <w:t>; and</w:t>
      </w:r>
    </w:p>
    <w:p w14:paraId="491C5000"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expires"</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expiration of affiliation</w:t>
      </w:r>
      <w:r>
        <w:rPr>
          <w:rFonts w:eastAsia="SimSun"/>
          <w:lang w:val="en-US"/>
        </w:rPr>
        <w:t>;</w:t>
      </w:r>
    </w:p>
    <w:p w14:paraId="5E35FCF2" w14:textId="77777777" w:rsidR="00E17F89" w:rsidRPr="00F27D9A"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5835ADCC" w14:textId="77777777" w:rsidR="00E17F89" w:rsidRPr="006C461B" w:rsidRDefault="00E17F89" w:rsidP="00E17F89">
      <w:pPr>
        <w:pStyle w:val="B2"/>
      </w:pPr>
      <w:r>
        <w:lastRenderedPageBreak/>
        <w:t>a</w:t>
      </w:r>
      <w:r w:rsidRPr="006C461B">
        <w:t>)</w:t>
      </w:r>
      <w:r w:rsidRPr="006C461B">
        <w:tab/>
      </w:r>
      <w:r>
        <w:t>if an</w:t>
      </w:r>
      <w:r w:rsidRPr="006C461B">
        <w:t xml:space="preserve"> MCPTT group information entry </w:t>
      </w:r>
      <w:r>
        <w:t xml:space="preserve">exists </w:t>
      </w:r>
      <w:r w:rsidRPr="006C461B">
        <w:t>such that:</w:t>
      </w:r>
    </w:p>
    <w:p w14:paraId="1E595BCE" w14:textId="77777777" w:rsidR="00E17F89" w:rsidRPr="006C461B" w:rsidRDefault="00E17F89" w:rsidP="00E17F89">
      <w:pPr>
        <w:pStyle w:val="B3"/>
        <w:rPr>
          <w:rFonts w:eastAsia="SimSun"/>
          <w:lang w:val="en-US"/>
        </w:rPr>
      </w:pPr>
      <w:proofErr w:type="spellStart"/>
      <w:r>
        <w:t>i</w:t>
      </w:r>
      <w:proofErr w:type="spellEnd"/>
      <w:r w:rsidRPr="006C461B">
        <w:t>)</w:t>
      </w:r>
      <w:r w:rsidRPr="006C461B">
        <w:tab/>
        <w:t>the MCPTT group information entry has the "affiliating" affiliation status</w:t>
      </w:r>
      <w: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and the </w:t>
      </w:r>
      <w:r w:rsidRPr="0073469F">
        <w:t>expiration time</w:t>
      </w:r>
      <w:r>
        <w:t xml:space="preserve"> has not </w:t>
      </w:r>
      <w:r>
        <w:rPr>
          <w:lang w:val="en-US"/>
        </w:rPr>
        <w:t>expired yet</w:t>
      </w:r>
      <w:r w:rsidRPr="006C461B">
        <w:rPr>
          <w:rFonts w:eastAsia="SimSun"/>
          <w:lang w:val="en-US"/>
        </w:rPr>
        <w:t>;</w:t>
      </w:r>
    </w:p>
    <w:p w14:paraId="6523A881" w14:textId="77777777" w:rsidR="00E17F89" w:rsidRPr="006C461B" w:rsidRDefault="00E17F89" w:rsidP="00E17F89">
      <w:pPr>
        <w:pStyle w:val="B3"/>
      </w:pPr>
      <w:r>
        <w:rPr>
          <w:rFonts w:eastAsia="SimSun"/>
          <w:lang w:val="en-US"/>
        </w:rPr>
        <w:t>ii</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sidRPr="004A0A3D">
        <w:rPr>
          <w:lang w:val="en-US"/>
        </w:rPr>
        <w:t xml:space="preserve"> </w:t>
      </w:r>
      <w:r>
        <w:rPr>
          <w:lang w:val="en-US"/>
        </w:rPr>
        <w:t>with the MCPTT client ID set to the served MCPTT client ID</w:t>
      </w:r>
      <w:r w:rsidRPr="006C461B">
        <w:t>;</w:t>
      </w:r>
    </w:p>
    <w:p w14:paraId="24043F52" w14:textId="77777777" w:rsidR="00E17F89" w:rsidRDefault="00E17F89" w:rsidP="00E17F89">
      <w:pPr>
        <w:pStyle w:val="B3"/>
      </w:pPr>
      <w:r>
        <w:t>iii</w:t>
      </w:r>
      <w:r w:rsidRPr="006C461B">
        <w:t>)</w:t>
      </w:r>
      <w:r w:rsidRPr="006C461B">
        <w:tab/>
        <w:t xml:space="preserve">the MCPTT client information entry is in the list of the MCPTT client information entries of </w:t>
      </w:r>
      <w:r>
        <w:t xml:space="preserve">a </w:t>
      </w:r>
      <w:r w:rsidRPr="006C461B">
        <w:rPr>
          <w:lang w:val="en-US"/>
        </w:rPr>
        <w:t>served MCPTT user information entry</w:t>
      </w:r>
      <w:r w:rsidRPr="004A0A3D">
        <w:rPr>
          <w:lang w:val="en-US"/>
        </w:rPr>
        <w:t xml:space="preserve"> </w:t>
      </w:r>
      <w:r>
        <w:rPr>
          <w:lang w:val="en-US"/>
        </w:rPr>
        <w:t xml:space="preserve">with the </w:t>
      </w:r>
      <w:r>
        <w:rPr>
          <w:rFonts w:eastAsia="SimSun"/>
        </w:rPr>
        <w:t>MCPTT ID</w:t>
      </w:r>
      <w:r>
        <w:rPr>
          <w:rFonts w:eastAsia="SimSun"/>
          <w:lang w:val="en-US"/>
        </w:rPr>
        <w:t xml:space="preserve"> set to the served </w:t>
      </w:r>
      <w:r>
        <w:rPr>
          <w:rFonts w:eastAsia="SimSun"/>
        </w:rPr>
        <w:t>MCPTT ID</w:t>
      </w:r>
      <w:r w:rsidRPr="006C461B">
        <w:t>; and</w:t>
      </w:r>
    </w:p>
    <w:p w14:paraId="51FDFA30" w14:textId="77777777" w:rsidR="00E17F89" w:rsidRPr="006C461B" w:rsidRDefault="00E17F89" w:rsidP="00E17F89">
      <w:pPr>
        <w:pStyle w:val="B3"/>
      </w:pPr>
      <w:r>
        <w:t>iv</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1773F5A2" w14:textId="77777777" w:rsidR="00E17F89" w:rsidRDefault="00E17F89" w:rsidP="00E17F89">
      <w:pPr>
        <w:pStyle w:val="B2"/>
        <w:rPr>
          <w:lang w:val="en-US"/>
        </w:rPr>
      </w:pPr>
      <w:r>
        <w:rPr>
          <w:lang w:val="en-US"/>
        </w:rPr>
        <w:tab/>
      </w:r>
      <w:r w:rsidRPr="006C461B">
        <w:t xml:space="preserve">shall set the affiliation status </w:t>
      </w:r>
      <w:r>
        <w:t xml:space="preserve">of the </w:t>
      </w:r>
      <w:r w:rsidRPr="006C461B">
        <w:t>MCPTT group information entry</w:t>
      </w:r>
      <w:r>
        <w:t xml:space="preserve"> </w:t>
      </w:r>
      <w:r w:rsidRPr="006C461B">
        <w:t>to "affiliated"</w:t>
      </w:r>
      <w:r>
        <w:t>; and</w:t>
      </w:r>
    </w:p>
    <w:p w14:paraId="56A2F46F" w14:textId="77777777" w:rsidR="00E17F89" w:rsidRPr="004A0A3D" w:rsidRDefault="00E17F89" w:rsidP="00E17F89">
      <w:pPr>
        <w:pStyle w:val="B2"/>
        <w:rPr>
          <w:lang w:val="en-US"/>
        </w:rPr>
      </w:pPr>
      <w:r>
        <w:rPr>
          <w:lang w:val="en-US"/>
        </w:rPr>
        <w:tab/>
      </w:r>
      <w:r w:rsidRPr="006C461B">
        <w:t xml:space="preserve">shall set the </w:t>
      </w:r>
      <w:r>
        <w:t>next publishing time</w:t>
      </w:r>
      <w:r w:rsidRPr="006C461B">
        <w:t xml:space="preserve"> </w:t>
      </w:r>
      <w:r>
        <w:t xml:space="preserve">of the </w:t>
      </w:r>
      <w:r w:rsidRPr="006C461B">
        <w:t>MCPTT group information entry</w:t>
      </w:r>
      <w:r>
        <w:t xml:space="preserve"> </w:t>
      </w:r>
      <w:r w:rsidRPr="006C461B">
        <w:t xml:space="preserve">to </w:t>
      </w:r>
      <w:r>
        <w:t xml:space="preserve">the current time and half of the time between the current time and the </w:t>
      </w:r>
      <w:r>
        <w:rPr>
          <w:lang w:val="en-US"/>
        </w:rPr>
        <w:t>expiration of affiliation</w:t>
      </w:r>
      <w:r>
        <w:t>; and</w:t>
      </w:r>
    </w:p>
    <w:p w14:paraId="44882316" w14:textId="77777777" w:rsidR="00E17F89" w:rsidRPr="00160C18" w:rsidRDefault="00E17F89" w:rsidP="00E17F89">
      <w:pPr>
        <w:pStyle w:val="B1"/>
      </w:pPr>
      <w:r>
        <w:rPr>
          <w:lang w:val="en-US"/>
        </w:rPr>
        <w:t>2</w:t>
      </w:r>
      <w:r w:rsidRPr="006C461B">
        <w:rPr>
          <w:lang w:val="en-US"/>
        </w:rPr>
        <w:t xml:space="preserve">) </w:t>
      </w:r>
      <w:r>
        <w:rPr>
          <w:lang w:val="en-US"/>
        </w:rPr>
        <w:t xml:space="preserve">for </w:t>
      </w:r>
      <w:r w:rsidRPr="006C461B">
        <w:t>each MCPTT group information entry such that:</w:t>
      </w:r>
    </w:p>
    <w:p w14:paraId="35B6D7E3" w14:textId="77777777" w:rsidR="00E17F89" w:rsidRPr="006C461B" w:rsidRDefault="00E17F89" w:rsidP="00E17F89">
      <w:pPr>
        <w:pStyle w:val="B2"/>
      </w:pPr>
      <w:r>
        <w:t>a</w:t>
      </w:r>
      <w:r w:rsidRPr="006C461B">
        <w:t>)</w:t>
      </w:r>
      <w:r w:rsidRPr="006C461B">
        <w:tab/>
        <w:t>the MCPTT group information entry has the "</w:t>
      </w:r>
      <w:r>
        <w:t>affiliated</w:t>
      </w:r>
      <w:r w:rsidRPr="006C461B">
        <w:t>" affiliation status</w:t>
      </w:r>
      <w:r>
        <w:t xml:space="preserve"> or </w:t>
      </w:r>
      <w:r w:rsidRPr="006C461B">
        <w:t>the "</w:t>
      </w:r>
      <w:proofErr w:type="spellStart"/>
      <w:r>
        <w:t>deaffiliating</w:t>
      </w:r>
      <w:proofErr w:type="spellEnd"/>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and </w:t>
      </w:r>
      <w:r>
        <w:rPr>
          <w:lang w:val="en-US"/>
        </w:rPr>
        <w:t xml:space="preserve">the </w:t>
      </w:r>
      <w:r w:rsidRPr="0073469F">
        <w:t>expiration time</w:t>
      </w:r>
      <w:r>
        <w:t xml:space="preserve"> has not </w:t>
      </w:r>
      <w:r>
        <w:rPr>
          <w:lang w:val="en-US"/>
        </w:rPr>
        <w:t>expired yet</w:t>
      </w:r>
      <w:r w:rsidRPr="006C461B">
        <w:t>;</w:t>
      </w:r>
    </w:p>
    <w:p w14:paraId="4284F196"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sidRPr="00B102DF">
        <w:rPr>
          <w:lang w:val="en-US"/>
        </w:rPr>
        <w:t xml:space="preserve"> </w:t>
      </w:r>
      <w:r>
        <w:rPr>
          <w:lang w:val="en-US"/>
        </w:rPr>
        <w:t>with the MCPTT client ID set to a served MCPTT client ID</w:t>
      </w:r>
      <w:r w:rsidRPr="006C461B">
        <w:t>;</w:t>
      </w:r>
    </w:p>
    <w:p w14:paraId="0134E455" w14:textId="77777777" w:rsidR="00E17F89" w:rsidRDefault="00E17F89" w:rsidP="00E17F89">
      <w:pPr>
        <w:pStyle w:val="B2"/>
      </w:pPr>
      <w:r>
        <w:t>c</w:t>
      </w:r>
      <w:r w:rsidRPr="006C461B">
        <w:t>)</w:t>
      </w:r>
      <w:r w:rsidR="00B27B69">
        <w:tab/>
      </w:r>
      <w:r w:rsidRPr="006C461B">
        <w:t>the MCPTT client information entry is in the list of the MCPTT client information entries of the served MCPTT user information entry</w:t>
      </w:r>
      <w:r w:rsidRPr="00B102DF">
        <w:rPr>
          <w:lang w:val="en-US"/>
        </w:rPr>
        <w:t xml:space="preserve"> </w:t>
      </w:r>
      <w:r>
        <w:rPr>
          <w:lang w:val="en-US"/>
        </w:rPr>
        <w:t>with the MCPTT ID set to a served MCPTT ID</w:t>
      </w:r>
      <w:r>
        <w:t>; and</w:t>
      </w:r>
    </w:p>
    <w:p w14:paraId="65284660" w14:textId="77777777" w:rsidR="00E17F89" w:rsidRPr="006C461B" w:rsidRDefault="00E17F89" w:rsidP="00E17F89">
      <w:pPr>
        <w:pStyle w:val="B2"/>
      </w:pPr>
      <w:r>
        <w:rPr>
          <w:lang w:val="en-US"/>
        </w:rPr>
        <w:t>d</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5520C53D" w14:textId="77777777" w:rsidR="00E17F89" w:rsidRPr="00F27D9A" w:rsidRDefault="00E17F89" w:rsidP="00E17F89">
      <w:pPr>
        <w:pStyle w:val="B1"/>
        <w:rPr>
          <w:lang w:val="en-US"/>
        </w:rPr>
      </w:pPr>
      <w:r>
        <w:rPr>
          <w:lang w:val="en-US"/>
        </w:rPr>
        <w:tab/>
        <w:t xml:space="preserve">for which </w:t>
      </w:r>
      <w:r w:rsidRPr="006C461B">
        <w:t xml:space="preserve">the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MIME body</w:t>
      </w:r>
      <w:r>
        <w:rPr>
          <w:rFonts w:eastAsia="SimSun"/>
          <w:lang w:val="en-US"/>
        </w:rPr>
        <w:t xml:space="preserve"> of </w:t>
      </w:r>
      <w:r w:rsidRPr="006C461B">
        <w:t>SIP NOTIFY request</w:t>
      </w:r>
      <w:r>
        <w:rPr>
          <w:lang w:val="en-US"/>
        </w:rPr>
        <w:t xml:space="preserve"> does not contain:</w:t>
      </w:r>
    </w:p>
    <w:p w14:paraId="653B9DD5" w14:textId="77777777" w:rsidR="00E17F89" w:rsidRDefault="00E17F89" w:rsidP="00E17F89">
      <w:pPr>
        <w:pStyle w:val="B2"/>
        <w:rPr>
          <w:rFonts w:eastAsia="SimSun"/>
        </w:rPr>
      </w:pPr>
      <w:r>
        <w:rPr>
          <w:rFonts w:eastAsia="SimSun"/>
          <w:lang w:val="en-US"/>
        </w:rPr>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3B22EB11"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45A0BA3A"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child element of </w:t>
      </w:r>
      <w:r>
        <w:rPr>
          <w:rFonts w:eastAsia="SimSun"/>
        </w:rPr>
        <w:t>the &lt;</w:t>
      </w:r>
      <w:r>
        <w:rPr>
          <w:rFonts w:eastAsia="SimSun"/>
          <w:lang w:val="en-US"/>
        </w:rPr>
        <w:t>tuple</w:t>
      </w:r>
      <w:r>
        <w:rPr>
          <w:rFonts w:eastAsia="SimSun"/>
        </w:rPr>
        <w:t>&gt; element; and</w:t>
      </w:r>
    </w:p>
    <w:p w14:paraId="42150EC0"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proofErr w:type="spellStart"/>
      <w:r>
        <w:rPr>
          <w:rFonts w:eastAsia="SimSun"/>
        </w:rPr>
        <w:t>the</w:t>
      </w:r>
      <w:proofErr w:type="spellEnd"/>
      <w:r>
        <w:rPr>
          <w:rFonts w:eastAsia="SimSun"/>
        </w:rPr>
        <w:t xml:space="preserve"> served </w:t>
      </w:r>
      <w:r>
        <w:rPr>
          <w:lang w:val="en-US"/>
        </w:rPr>
        <w:t>MCPTT client ID</w:t>
      </w:r>
      <w:r>
        <w:rPr>
          <w:rFonts w:eastAsia="SimSun"/>
          <w:lang w:val="en-US"/>
        </w:rPr>
        <w:t>.</w:t>
      </w:r>
    </w:p>
    <w:p w14:paraId="3CE3A0C2" w14:textId="77777777" w:rsidR="00E17F89" w:rsidRPr="00061718"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039B177C" w14:textId="77777777" w:rsidR="00E17F89" w:rsidRDefault="00E17F89" w:rsidP="00E17F89">
      <w:pPr>
        <w:pStyle w:val="B2"/>
        <w:rPr>
          <w:lang w:val="en-US"/>
        </w:rPr>
      </w:pPr>
      <w:r>
        <w:rPr>
          <w:rFonts w:eastAsia="SimSun"/>
          <w:lang w:val="en-US"/>
        </w:rPr>
        <w:t>a)</w:t>
      </w:r>
      <w:r>
        <w:rPr>
          <w:rFonts w:eastAsia="SimSun"/>
          <w:lang w:val="en-US"/>
        </w:rPr>
        <w:tab/>
      </w:r>
      <w:r w:rsidRPr="006C461B">
        <w:t xml:space="preserve">shall set the affiliation status </w:t>
      </w:r>
      <w:r>
        <w:t xml:space="preserve">of the </w:t>
      </w:r>
      <w:r w:rsidRPr="006C461B">
        <w:t>MCPTT group information entry</w:t>
      </w:r>
      <w:r>
        <w:t xml:space="preserve"> </w:t>
      </w:r>
      <w:r w:rsidRPr="006C461B">
        <w:t>to "</w:t>
      </w:r>
      <w:r>
        <w:rPr>
          <w:lang w:val="en-US"/>
        </w:rPr>
        <w:t>de</w:t>
      </w:r>
      <w:r w:rsidRPr="006C461B">
        <w:t>affiliated"</w:t>
      </w:r>
      <w:r>
        <w:rPr>
          <w:lang w:val="en-US"/>
        </w:rPr>
        <w:t>; and</w:t>
      </w:r>
    </w:p>
    <w:p w14:paraId="6FE09DD3" w14:textId="77777777" w:rsidR="00E17F89" w:rsidRDefault="00E17F89" w:rsidP="00E17F89">
      <w:pPr>
        <w:pStyle w:val="B2"/>
        <w:rPr>
          <w:lang w:val="en-US"/>
        </w:rPr>
      </w:pPr>
      <w:r>
        <w:rPr>
          <w:lang w:val="en-US"/>
        </w:rPr>
        <w:t>b</w:t>
      </w:r>
      <w:r w:rsidRPr="005C0E80">
        <w:rPr>
          <w:lang w:val="en-US"/>
        </w:rPr>
        <w:t>)</w:t>
      </w:r>
      <w:r w:rsidRPr="005C0E80">
        <w:rPr>
          <w:lang w:val="en-US"/>
        </w:rPr>
        <w:tab/>
        <w:t>shall set the expiration time of the MCPTT group information entry to the current time</w:t>
      </w:r>
      <w:r>
        <w:rPr>
          <w:lang w:val="en-US"/>
        </w:rPr>
        <w:t>; and</w:t>
      </w:r>
    </w:p>
    <w:p w14:paraId="1713A72F" w14:textId="77777777" w:rsidR="00E17F89" w:rsidRPr="00160C18" w:rsidRDefault="00E17F89" w:rsidP="00E17F89">
      <w:pPr>
        <w:pStyle w:val="B1"/>
      </w:pPr>
      <w:r>
        <w:rPr>
          <w:lang w:val="en-US"/>
        </w:rPr>
        <w:t>3</w:t>
      </w:r>
      <w:r w:rsidRPr="006C461B">
        <w:rPr>
          <w:lang w:val="en-US"/>
        </w:rPr>
        <w:t>)</w:t>
      </w:r>
      <w:r>
        <w:rPr>
          <w:lang w:val="en-US"/>
        </w:rPr>
        <w:tab/>
        <w:t xml:space="preserve">if a </w:t>
      </w:r>
      <w:r>
        <w:rPr>
          <w:rFonts w:eastAsia="SimSun"/>
          <w:lang w:val="en-US"/>
        </w:rPr>
        <w:t>&lt;p-id&gt; element</w:t>
      </w:r>
      <w:r>
        <w:rPr>
          <w:rFonts w:eastAsia="SimSun"/>
        </w:rPr>
        <w:t xml:space="preserve"> </w:t>
      </w:r>
      <w:r>
        <w:rPr>
          <w:rFonts w:eastAsia="SimSun"/>
          <w:lang w:val="en-US"/>
        </w:rPr>
        <w:t xml:space="preserve">is included in the </w:t>
      </w:r>
      <w:r>
        <w:rPr>
          <w:rFonts w:eastAsia="SimSun"/>
        </w:rPr>
        <w:t>&lt;</w:t>
      </w:r>
      <w:r>
        <w:rPr>
          <w:rFonts w:eastAsia="SimSun"/>
          <w:lang w:val="en-US"/>
        </w:rPr>
        <w:t>presence</w:t>
      </w:r>
      <w:r>
        <w:rPr>
          <w:rFonts w:eastAsia="SimSun"/>
        </w:rPr>
        <w:t xml:space="preserve">&gt; </w:t>
      </w:r>
      <w:r>
        <w:rPr>
          <w:rFonts w:eastAsia="SimSun"/>
          <w:lang w:val="en-US"/>
        </w:rPr>
        <w:t xml:space="preserve">root </w:t>
      </w:r>
      <w:r>
        <w:rPr>
          <w:rFonts w:eastAsia="SimSun"/>
        </w:rPr>
        <w:t xml:space="preserve">element </w:t>
      </w:r>
      <w:r>
        <w:rPr>
          <w:lang w:val="en-US"/>
        </w:rPr>
        <w:t xml:space="preserve">of the </w:t>
      </w:r>
      <w:r>
        <w:rPr>
          <w:rFonts w:eastAsia="SimSun"/>
        </w:rPr>
        <w:t>application/</w:t>
      </w:r>
      <w:proofErr w:type="spellStart"/>
      <w:r>
        <w:rPr>
          <w:rFonts w:eastAsia="SimSun"/>
        </w:rPr>
        <w:t>pidf+xml</w:t>
      </w:r>
      <w:proofErr w:type="spellEnd"/>
      <w:r>
        <w:rPr>
          <w:rFonts w:eastAsia="SimSun"/>
        </w:rPr>
        <w:t xml:space="preserve"> MIME body</w:t>
      </w:r>
      <w:r>
        <w:rPr>
          <w:rFonts w:eastAsia="SimSun"/>
          <w:lang w:val="en-US"/>
        </w:rPr>
        <w:t xml:space="preserve"> of the SIP NOTIFY request, then </w:t>
      </w:r>
      <w:r>
        <w:rPr>
          <w:lang w:val="en-US"/>
        </w:rPr>
        <w:t xml:space="preserve">for </w:t>
      </w:r>
      <w:r w:rsidRPr="006C461B">
        <w:t>each MCPTT group information entry such that:</w:t>
      </w:r>
    </w:p>
    <w:p w14:paraId="68016F8B" w14:textId="77777777" w:rsidR="00E17F89" w:rsidRPr="006C461B" w:rsidRDefault="00E17F89" w:rsidP="00E17F89">
      <w:pPr>
        <w:pStyle w:val="B2"/>
      </w:pPr>
      <w:r>
        <w:t>a</w:t>
      </w:r>
      <w:r w:rsidRPr="006C461B">
        <w:t>)</w:t>
      </w:r>
      <w:r w:rsidRPr="006C461B">
        <w:tab/>
        <w:t>the MCPTT group information entry has the "</w:t>
      </w:r>
      <w:r>
        <w:t>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the </w:t>
      </w:r>
      <w:r w:rsidRPr="0073469F">
        <w:t>expiration time</w:t>
      </w:r>
      <w:r>
        <w:t xml:space="preserve"> has not </w:t>
      </w:r>
      <w:r>
        <w:rPr>
          <w:lang w:val="en-US"/>
        </w:rPr>
        <w:t xml:space="preserve">expired yet and with the affiliating p-id set to the value of the </w:t>
      </w:r>
      <w:r>
        <w:rPr>
          <w:rFonts w:eastAsia="SimSun"/>
          <w:lang w:val="en-US"/>
        </w:rPr>
        <w:t>&lt;p-id&gt; element</w:t>
      </w:r>
      <w:r w:rsidRPr="006C461B">
        <w:t>;</w:t>
      </w:r>
    </w:p>
    <w:p w14:paraId="1A210D8D"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Pr>
          <w:lang w:val="en-US"/>
        </w:rPr>
        <w:t xml:space="preserve"> with the MCPTT client ID set to a served MCPTT client ID</w:t>
      </w:r>
      <w:r w:rsidRPr="006C461B">
        <w:t>;</w:t>
      </w:r>
    </w:p>
    <w:p w14:paraId="01119CD7" w14:textId="77777777" w:rsidR="00E17F89" w:rsidRDefault="00E17F89" w:rsidP="00E17F89">
      <w:pPr>
        <w:pStyle w:val="B2"/>
        <w:rPr>
          <w:lang w:val="en-US"/>
        </w:rPr>
      </w:pPr>
      <w:r>
        <w:t>c</w:t>
      </w:r>
      <w:r w:rsidRPr="006C461B">
        <w:t>)</w:t>
      </w:r>
      <w:r w:rsidR="00B27B69">
        <w:tab/>
      </w:r>
      <w:r w:rsidRPr="006C461B">
        <w:t>the MCPTT client information entry is in the list of the MCPTT client information entries of the served MCPTT user information entry</w:t>
      </w:r>
      <w:r>
        <w:rPr>
          <w:lang w:val="en-US"/>
        </w:rPr>
        <w:t xml:space="preserve"> with the MCPTT ID set to a served MCPTT ID</w:t>
      </w:r>
      <w:r>
        <w:t>; and</w:t>
      </w:r>
    </w:p>
    <w:p w14:paraId="1BBA8394" w14:textId="77777777" w:rsidR="00E17F89" w:rsidRPr="006C461B" w:rsidRDefault="00E17F89" w:rsidP="00E17F89">
      <w:pPr>
        <w:pStyle w:val="B2"/>
      </w:pPr>
      <w:r>
        <w:rPr>
          <w:lang w:val="en-US"/>
        </w:rPr>
        <w:t>d</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5D568355" w14:textId="77777777" w:rsidR="00E17F89" w:rsidRPr="00061718" w:rsidRDefault="00E17F89" w:rsidP="00E17F89">
      <w:pPr>
        <w:pStyle w:val="B1"/>
        <w:rPr>
          <w:lang w:val="en-US"/>
        </w:rPr>
      </w:pPr>
      <w:r>
        <w:rPr>
          <w:lang w:val="en-US"/>
        </w:rPr>
        <w:tab/>
        <w:t xml:space="preserve">for which </w:t>
      </w:r>
      <w:r w:rsidRPr="006C461B">
        <w:t xml:space="preserve">the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MIME body</w:t>
      </w:r>
      <w:r>
        <w:rPr>
          <w:rFonts w:eastAsia="SimSun"/>
          <w:lang w:val="en-US"/>
        </w:rPr>
        <w:t xml:space="preserve"> of </w:t>
      </w:r>
      <w:r w:rsidRPr="006C461B">
        <w:t>SIP NOTIFY request</w:t>
      </w:r>
      <w:r>
        <w:rPr>
          <w:lang w:val="en-US"/>
        </w:rPr>
        <w:t xml:space="preserve"> does not contain:</w:t>
      </w:r>
    </w:p>
    <w:p w14:paraId="5AF92C8E" w14:textId="77777777" w:rsidR="00E17F89" w:rsidRDefault="00E17F89" w:rsidP="00E17F89">
      <w:pPr>
        <w:pStyle w:val="B2"/>
        <w:rPr>
          <w:rFonts w:eastAsia="SimSun"/>
        </w:rPr>
      </w:pPr>
      <w:r>
        <w:rPr>
          <w:rFonts w:eastAsia="SimSun"/>
          <w:lang w:val="en-US"/>
        </w:rPr>
        <w:lastRenderedPageBreak/>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242F2F7C"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413D711A"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child element of </w:t>
      </w:r>
      <w:r>
        <w:rPr>
          <w:rFonts w:eastAsia="SimSun"/>
        </w:rPr>
        <w:t>the &lt;</w:t>
      </w:r>
      <w:r>
        <w:rPr>
          <w:rFonts w:eastAsia="SimSun"/>
          <w:lang w:val="en-US"/>
        </w:rPr>
        <w:t>tuple</w:t>
      </w:r>
      <w:r>
        <w:rPr>
          <w:rFonts w:eastAsia="SimSun"/>
        </w:rPr>
        <w:t>&gt; element; and</w:t>
      </w:r>
    </w:p>
    <w:p w14:paraId="6D28D01A"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proofErr w:type="spellStart"/>
      <w:r>
        <w:rPr>
          <w:rFonts w:eastAsia="SimSun"/>
        </w:rPr>
        <w:t>the</w:t>
      </w:r>
      <w:proofErr w:type="spellEnd"/>
      <w:r>
        <w:rPr>
          <w:rFonts w:eastAsia="SimSun"/>
        </w:rPr>
        <w:t xml:space="preserve"> served </w:t>
      </w:r>
      <w:r>
        <w:rPr>
          <w:lang w:val="en-US"/>
        </w:rPr>
        <w:t>MCPTT client ID</w:t>
      </w:r>
      <w:r>
        <w:rPr>
          <w:rFonts w:eastAsia="SimSun"/>
          <w:lang w:val="en-US"/>
        </w:rPr>
        <w:t>;</w:t>
      </w:r>
    </w:p>
    <w:p w14:paraId="51C47798" w14:textId="77777777" w:rsidR="00E17F89" w:rsidRPr="00061718"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792CEFB0" w14:textId="77777777" w:rsidR="00E17F89" w:rsidRDefault="00E17F89" w:rsidP="00E17F89">
      <w:pPr>
        <w:pStyle w:val="B2"/>
        <w:rPr>
          <w:lang w:val="en-US"/>
        </w:rPr>
      </w:pPr>
      <w:r>
        <w:rPr>
          <w:rFonts w:eastAsia="SimSun"/>
          <w:lang w:val="en-US"/>
        </w:rPr>
        <w:t>a)</w:t>
      </w:r>
      <w:r>
        <w:rPr>
          <w:rFonts w:eastAsia="SimSun"/>
          <w:lang w:val="en-US"/>
        </w:rPr>
        <w:tab/>
      </w:r>
      <w:r w:rsidRPr="006C461B">
        <w:t xml:space="preserve">shall set the affiliation status </w:t>
      </w:r>
      <w:r>
        <w:t xml:space="preserve">of the </w:t>
      </w:r>
      <w:r w:rsidRPr="006C461B">
        <w:t>MCPTT group information entry</w:t>
      </w:r>
      <w:r>
        <w:t xml:space="preserve"> </w:t>
      </w:r>
      <w:r w:rsidRPr="006C461B">
        <w:t>to "</w:t>
      </w:r>
      <w:r>
        <w:rPr>
          <w:lang w:val="en-US"/>
        </w:rPr>
        <w:t>de</w:t>
      </w:r>
      <w:r w:rsidRPr="006C461B">
        <w:t>affiliated"</w:t>
      </w:r>
      <w:r>
        <w:rPr>
          <w:lang w:val="en-US"/>
        </w:rPr>
        <w:t>; and</w:t>
      </w:r>
    </w:p>
    <w:p w14:paraId="4BF41B3D" w14:textId="77777777" w:rsidR="00E17F89" w:rsidRPr="00B102DF" w:rsidRDefault="00E17F89" w:rsidP="00E17F89">
      <w:pPr>
        <w:pStyle w:val="B2"/>
        <w:rPr>
          <w:lang w:val="en-US"/>
        </w:rPr>
      </w:pPr>
      <w:r>
        <w:rPr>
          <w:lang w:val="en-US"/>
        </w:rPr>
        <w:t>b</w:t>
      </w:r>
      <w:r w:rsidRPr="005C0E80">
        <w:rPr>
          <w:lang w:val="en-US"/>
        </w:rPr>
        <w:t>)</w:t>
      </w:r>
      <w:r w:rsidRPr="005C0E80">
        <w:rPr>
          <w:lang w:val="en-US"/>
        </w:rPr>
        <w:tab/>
        <w:t>shall set the expiration time of the MCPTT group information entry to the current time</w:t>
      </w:r>
      <w:r>
        <w:rPr>
          <w:lang w:val="en-US"/>
        </w:rPr>
        <w:t>.</w:t>
      </w:r>
    </w:p>
    <w:p w14:paraId="6EC5C701" w14:textId="77777777" w:rsidR="00B102DF" w:rsidRPr="00F27D9A" w:rsidRDefault="00B102DF" w:rsidP="00567124">
      <w:pPr>
        <w:pStyle w:val="Heading5"/>
        <w:rPr>
          <w:lang w:val="en-US"/>
        </w:rPr>
      </w:pPr>
      <w:bookmarkStart w:id="2093" w:name="_Toc20155801"/>
      <w:bookmarkStart w:id="2094" w:name="_Toc27500956"/>
      <w:bookmarkStart w:id="2095" w:name="_Toc36049082"/>
      <w:bookmarkStart w:id="2096" w:name="_Toc45209845"/>
      <w:bookmarkStart w:id="2097" w:name="_Toc51860670"/>
      <w:bookmarkStart w:id="2098" w:name="_Toc171603895"/>
      <w:r>
        <w:t>9.2.2.2.8</w:t>
      </w:r>
      <w:r>
        <w:tab/>
        <w:t xml:space="preserve">Procedure for </w:t>
      </w:r>
      <w:r>
        <w:rPr>
          <w:lang w:val="en-US"/>
        </w:rPr>
        <w:t>authorizing</w:t>
      </w:r>
      <w:r>
        <w:t xml:space="preserve"> affiliation status change request in negotiated mode </w:t>
      </w:r>
      <w:r>
        <w:rPr>
          <w:lang w:val="en-US"/>
        </w:rPr>
        <w:t xml:space="preserve">sent to served </w:t>
      </w:r>
      <w:r>
        <w:t>MCPTT user</w:t>
      </w:r>
      <w:bookmarkEnd w:id="2093"/>
      <w:bookmarkEnd w:id="2094"/>
      <w:bookmarkEnd w:id="2095"/>
      <w:bookmarkEnd w:id="2096"/>
      <w:bookmarkEnd w:id="2097"/>
      <w:bookmarkEnd w:id="2098"/>
    </w:p>
    <w:p w14:paraId="34705505" w14:textId="77777777" w:rsidR="00B102DF" w:rsidRPr="000F3C82" w:rsidRDefault="00B102DF" w:rsidP="00B102DF">
      <w:r w:rsidRPr="000F3C82">
        <w:t xml:space="preserve">Upon receiving a SIP MESSAGE request </w:t>
      </w:r>
      <w:r w:rsidRPr="0073469F">
        <w:t>such that</w:t>
      </w:r>
      <w:r>
        <w:t>:</w:t>
      </w:r>
    </w:p>
    <w:p w14:paraId="547A6AC5" w14:textId="77777777" w:rsidR="00B102DF" w:rsidRPr="0073469F" w:rsidRDefault="00B102DF" w:rsidP="00B102DF">
      <w:pPr>
        <w:pStyle w:val="B1"/>
      </w:pPr>
      <w:r w:rsidRPr="0073469F">
        <w:rPr>
          <w:rFonts w:eastAsia="SimSun"/>
        </w:rPr>
        <w:t>1)</w:t>
      </w:r>
      <w:r w:rsidRPr="0073469F">
        <w:rPr>
          <w:rFonts w:eastAsia="SimSun"/>
        </w:rPr>
        <w:tab/>
      </w:r>
      <w:r w:rsidRPr="0073469F">
        <w:t xml:space="preserve">Request-URI of the SIP </w:t>
      </w:r>
      <w:r>
        <w:t>MESSAGE</w:t>
      </w:r>
      <w:r w:rsidRPr="0073469F">
        <w:t xml:space="preserve"> request </w:t>
      </w:r>
      <w:r>
        <w:t xml:space="preserve">contains the public service identity identifying the </w:t>
      </w:r>
      <w:r>
        <w:rPr>
          <w:lang w:val="en-US"/>
        </w:rPr>
        <w:t xml:space="preserve">terminating </w:t>
      </w:r>
      <w:r>
        <w:t>participating MCPTT function serving the MCPTT user</w:t>
      </w:r>
      <w:r w:rsidRPr="0073469F">
        <w:t>;</w:t>
      </w:r>
    </w:p>
    <w:p w14:paraId="775EEC1E" w14:textId="77777777" w:rsidR="00B102DF" w:rsidRPr="00436CF9" w:rsidRDefault="00B102DF" w:rsidP="00B102DF">
      <w:pPr>
        <w:pStyle w:val="B1"/>
        <w:rPr>
          <w:lang w:eastAsia="ko-KR"/>
        </w:rPr>
      </w:pPr>
      <w:r>
        <w:t>2)</w:t>
      </w:r>
      <w:r>
        <w:tab/>
      </w:r>
      <w:r>
        <w:rPr>
          <w:lang w:val="en-US"/>
        </w:rPr>
        <w:t xml:space="preserve">the SIP MESSAGE request contains an </w:t>
      </w:r>
      <w:r>
        <w:rPr>
          <w:lang w:eastAsia="ko-KR"/>
        </w:rPr>
        <w:t>application/</w:t>
      </w:r>
      <w:r>
        <w:t>vnd.3gpp.mcptt-info</w:t>
      </w:r>
      <w:r w:rsidR="00FA2BBE">
        <w:t>+xml</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mcptt</w:t>
      </w:r>
      <w:proofErr w:type="spellEnd"/>
      <w:r>
        <w:t>-request-</w:t>
      </w:r>
      <w:proofErr w:type="spellStart"/>
      <w:r>
        <w:t>uri</w:t>
      </w:r>
      <w:proofErr w:type="spellEnd"/>
      <w:r>
        <w:t>&gt; element</w:t>
      </w:r>
      <w:r>
        <w:rPr>
          <w:lang w:val="en-US"/>
        </w:rPr>
        <w:t xml:space="preserve"> and the </w:t>
      </w:r>
      <w:r>
        <w:t>&lt;</w:t>
      </w:r>
      <w:proofErr w:type="spellStart"/>
      <w:r>
        <w:t>mcptt</w:t>
      </w:r>
      <w:proofErr w:type="spellEnd"/>
      <w:r>
        <w:t>-calling-user-id&gt; element</w:t>
      </w:r>
      <w:r>
        <w:rPr>
          <w:lang w:eastAsia="ko-KR"/>
        </w:rPr>
        <w:t>;</w:t>
      </w:r>
    </w:p>
    <w:p w14:paraId="0F9531F6" w14:textId="77777777" w:rsidR="00B102DF" w:rsidRDefault="00B102DF" w:rsidP="00B102DF">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69AA75F8" w14:textId="77777777" w:rsidR="00B102DF" w:rsidRPr="000F3C82" w:rsidRDefault="00B102DF" w:rsidP="00B102DF">
      <w:pPr>
        <w:pStyle w:val="B1"/>
      </w:pPr>
      <w:r>
        <w:rPr>
          <w:lang w:val="en-US"/>
        </w:rPr>
        <w:t>4</w:t>
      </w:r>
      <w:r>
        <w:t>)</w:t>
      </w:r>
      <w:r>
        <w:tab/>
      </w:r>
      <w:r w:rsidRPr="0073469F">
        <w:t xml:space="preserve">the SIP </w:t>
      </w:r>
      <w:r>
        <w:t xml:space="preserve">MESSAGE </w:t>
      </w:r>
      <w:r w:rsidRPr="0073469F">
        <w:t xml:space="preserve">request </w:t>
      </w:r>
      <w:r w:rsidRPr="0073469F">
        <w:rPr>
          <w:lang w:eastAsia="ko-KR"/>
        </w:rPr>
        <w:t xml:space="preserve">contains </w:t>
      </w:r>
      <w:r w:rsidRPr="000F3C82">
        <w:t>an application/vnd.3gpp.mcptt-affiliation-command+xml MIME body;</w:t>
      </w:r>
    </w:p>
    <w:p w14:paraId="4B7C8F7F" w14:textId="77777777" w:rsidR="00B102DF" w:rsidRDefault="00B102DF" w:rsidP="00B102DF">
      <w:r w:rsidRPr="00DB5DB8">
        <w:t xml:space="preserve">then the </w:t>
      </w:r>
      <w:r>
        <w:t>MCPTT server</w:t>
      </w:r>
      <w:r w:rsidRPr="00DB5DB8">
        <w:t>:</w:t>
      </w:r>
    </w:p>
    <w:p w14:paraId="0499E444" w14:textId="77777777" w:rsidR="00B102DF" w:rsidRDefault="00B102DF" w:rsidP="00B102DF">
      <w:pPr>
        <w:pStyle w:val="B1"/>
        <w:rPr>
          <w:lang w:val="en-US"/>
        </w:rPr>
      </w:pPr>
      <w:r>
        <w:rPr>
          <w:lang w:val="en-US"/>
        </w:rPr>
        <w:t>1)</w:t>
      </w:r>
      <w:r>
        <w:rPr>
          <w:lang w:val="en-US"/>
        </w:rPr>
        <w:tab/>
        <w:t xml:space="preserve">shall identify the served MCPTT ID in the </w:t>
      </w:r>
      <w:r>
        <w:t>&lt;</w:t>
      </w:r>
      <w:proofErr w:type="spellStart"/>
      <w:r>
        <w:t>mcptt</w:t>
      </w:r>
      <w:proofErr w:type="spellEnd"/>
      <w:r>
        <w:t>-request-</w:t>
      </w:r>
      <w:proofErr w:type="spellStart"/>
      <w:r>
        <w:t>uri</w:t>
      </w:r>
      <w:proofErr w:type="spellEnd"/>
      <w:r>
        <w:t xml:space="preserve">&gt;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MESSAGE request;</w:t>
      </w:r>
    </w:p>
    <w:p w14:paraId="1ED6B21D" w14:textId="77777777" w:rsidR="00B102DF" w:rsidRPr="00436CF9" w:rsidRDefault="00B102DF" w:rsidP="00B102DF">
      <w:pPr>
        <w:pStyle w:val="B1"/>
        <w:rPr>
          <w:lang w:val="en-US"/>
        </w:rPr>
      </w:pPr>
      <w:r>
        <w:rPr>
          <w:lang w:val="en-US"/>
        </w:rPr>
        <w:t>2)</w:t>
      </w:r>
      <w:r>
        <w:rPr>
          <w:lang w:val="en-US"/>
        </w:rPr>
        <w:tab/>
        <w:t xml:space="preserve">shall identify the originating MCPTT ID in the </w:t>
      </w:r>
      <w:r>
        <w:t>&lt;</w:t>
      </w:r>
      <w:proofErr w:type="spellStart"/>
      <w:r>
        <w:t>mcptt</w:t>
      </w:r>
      <w:proofErr w:type="spellEnd"/>
      <w:r>
        <w: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MESSAGE request;</w:t>
      </w:r>
    </w:p>
    <w:p w14:paraId="2D7BB8DC" w14:textId="77777777" w:rsidR="00B102DF" w:rsidRPr="0073469F" w:rsidRDefault="00B102DF" w:rsidP="00B102DF">
      <w:pPr>
        <w:pStyle w:val="B1"/>
      </w:pPr>
      <w:r>
        <w:t>3</w:t>
      </w:r>
      <w:r w:rsidRPr="0073469F">
        <w:t>)</w:t>
      </w:r>
      <w:r w:rsidRPr="0073469F">
        <w:tab/>
        <w:t xml:space="preserve">if </w:t>
      </w:r>
      <w:r>
        <w:rPr>
          <w:lang w:val="en-US"/>
        </w:rPr>
        <w:t xml:space="preserve">the originating MCPTT ID is not authorized to send an </w:t>
      </w:r>
      <w:r>
        <w:t>affiliation status change request in negotiated mode</w:t>
      </w:r>
      <w:r>
        <w:rPr>
          <w:lang w:val="en-US"/>
        </w:rPr>
        <w:t xml:space="preserve"> to the served MCPTT ID</w:t>
      </w:r>
      <w:r w:rsidRPr="0073469F">
        <w:t>, shall send a 403 (Forbidden) response and shall not continue with the rest of the steps;</w:t>
      </w:r>
    </w:p>
    <w:p w14:paraId="7E6F9DD8" w14:textId="77777777" w:rsidR="00B102DF" w:rsidRDefault="00B102DF" w:rsidP="00B102DF">
      <w:pPr>
        <w:pStyle w:val="B1"/>
        <w:rPr>
          <w:lang w:val="en-US"/>
        </w:rPr>
      </w:pPr>
      <w:r>
        <w:t>4</w:t>
      </w:r>
      <w:r w:rsidRPr="0073469F">
        <w:t>)</w:t>
      </w:r>
      <w:r w:rsidRPr="0073469F">
        <w:tab/>
        <w:t xml:space="preserve">shall </w:t>
      </w:r>
      <w:r>
        <w:t xml:space="preserve">set the Request-URI of the SIP MESSAGE request to </w:t>
      </w:r>
      <w:r w:rsidRPr="005104F5">
        <w:t>the public user identity bound to the served MCPTT ID in the MCPTT server</w:t>
      </w:r>
      <w:r>
        <w:rPr>
          <w:lang w:val="en-US"/>
        </w:rPr>
        <w:t>; and</w:t>
      </w:r>
    </w:p>
    <w:p w14:paraId="1B076414" w14:textId="77777777" w:rsidR="00B102DF" w:rsidRPr="0073469F" w:rsidRDefault="00B102DF" w:rsidP="00B102DF">
      <w:pPr>
        <w:pStyle w:val="B1"/>
      </w:pPr>
      <w:r>
        <w:rPr>
          <w:lang w:val="en-US"/>
        </w:rPr>
        <w:t>5</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5970971" w14:textId="77777777" w:rsidR="00B102DF" w:rsidRDefault="00B102DF" w:rsidP="00B102DF">
      <w:r>
        <w:t>before forwarding the SIP MESSAGE request further.</w:t>
      </w:r>
    </w:p>
    <w:p w14:paraId="0E51F40B" w14:textId="77777777" w:rsidR="00A344C1" w:rsidRPr="0073469F" w:rsidRDefault="00A344C1" w:rsidP="00567124">
      <w:pPr>
        <w:pStyle w:val="Heading5"/>
      </w:pPr>
      <w:bookmarkStart w:id="2099" w:name="_Toc20155802"/>
      <w:bookmarkStart w:id="2100" w:name="_Toc27500957"/>
      <w:bookmarkStart w:id="2101" w:name="_Toc36049083"/>
      <w:bookmarkStart w:id="2102" w:name="_Toc45209846"/>
      <w:bookmarkStart w:id="2103" w:name="_Toc51860671"/>
      <w:bookmarkStart w:id="2104" w:name="_Toc171603896"/>
      <w:r w:rsidRPr="0073469F">
        <w:t>9.2.2.2.</w:t>
      </w:r>
      <w:r>
        <w:t>9</w:t>
      </w:r>
      <w:r w:rsidRPr="0073469F">
        <w:tab/>
      </w:r>
      <w:r>
        <w:rPr>
          <w:lang w:val="en-US"/>
        </w:rPr>
        <w:t xml:space="preserve">Forwarding </w:t>
      </w:r>
      <w:r>
        <w:t xml:space="preserve">affiliation status change </w:t>
      </w:r>
      <w:r>
        <w:rPr>
          <w:lang w:val="en-US"/>
        </w:rPr>
        <w:t xml:space="preserve">towards another </w:t>
      </w:r>
      <w:r>
        <w:t>MCPTT user</w:t>
      </w:r>
      <w:r>
        <w:rPr>
          <w:lang w:val="en-US"/>
        </w:rPr>
        <w:t xml:space="preserve"> procedure</w:t>
      </w:r>
      <w:bookmarkEnd w:id="2099"/>
      <w:bookmarkEnd w:id="2100"/>
      <w:bookmarkEnd w:id="2101"/>
      <w:bookmarkEnd w:id="2102"/>
      <w:bookmarkEnd w:id="2103"/>
      <w:bookmarkEnd w:id="2104"/>
    </w:p>
    <w:p w14:paraId="790C021D" w14:textId="77777777" w:rsidR="00A344C1" w:rsidRPr="0073469F" w:rsidRDefault="00A344C1" w:rsidP="00A344C1">
      <w:r w:rsidRPr="0073469F">
        <w:t>Upon receiving a SIP PUBLISH request such that:</w:t>
      </w:r>
    </w:p>
    <w:p w14:paraId="5CBA149C" w14:textId="77777777" w:rsidR="00A344C1" w:rsidRDefault="00A344C1" w:rsidP="00A344C1">
      <w:pPr>
        <w:pStyle w:val="B1"/>
      </w:pPr>
      <w:r w:rsidRPr="0073469F">
        <w:rPr>
          <w:rFonts w:eastAsia="SimSun"/>
        </w:rPr>
        <w:t>1)</w:t>
      </w:r>
      <w:r w:rsidRPr="0073469F">
        <w:rPr>
          <w:rFonts w:eastAsia="SimSun"/>
        </w:rPr>
        <w:tab/>
      </w:r>
      <w:r w:rsidRPr="0073469F">
        <w:t xml:space="preserve">Request-URI of the SIP PUBLISH request </w:t>
      </w:r>
      <w:r>
        <w:t xml:space="preserve">contains the public service identity identifying the </w:t>
      </w:r>
      <w:r>
        <w:rPr>
          <w:lang w:val="en-US"/>
        </w:rPr>
        <w:t xml:space="preserve">originating </w:t>
      </w:r>
      <w:r>
        <w:t>participating MCPTT function serving the MCPTT user</w:t>
      </w:r>
      <w:r w:rsidRPr="0073469F">
        <w:t>;</w:t>
      </w:r>
    </w:p>
    <w:p w14:paraId="69B58B19" w14:textId="77777777" w:rsidR="00A344C1" w:rsidRPr="00436CF9" w:rsidRDefault="00A344C1" w:rsidP="00A344C1">
      <w:pPr>
        <w:pStyle w:val="B1"/>
        <w:rPr>
          <w:lang w:eastAsia="ko-KR"/>
        </w:rPr>
      </w:pPr>
      <w:r>
        <w:t>2)</w:t>
      </w:r>
      <w:r>
        <w:tab/>
      </w:r>
      <w:r>
        <w:rPr>
          <w:lang w:val="en-US"/>
        </w:rPr>
        <w:t xml:space="preserve">the SIP PUBLISH request contains an </w:t>
      </w:r>
      <w:r>
        <w:rPr>
          <w:lang w:eastAsia="ko-KR"/>
        </w:rPr>
        <w:t>application/</w:t>
      </w:r>
      <w:r>
        <w:t>vnd.3gpp.mcptt-info</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mcptt</w:t>
      </w:r>
      <w:proofErr w:type="spellEnd"/>
      <w:r>
        <w:t>-request-</w:t>
      </w:r>
      <w:proofErr w:type="spellStart"/>
      <w:r>
        <w:t>uri</w:t>
      </w:r>
      <w:proofErr w:type="spellEnd"/>
      <w:r>
        <w:t>&gt; element</w:t>
      </w:r>
      <w:r>
        <w:rPr>
          <w:lang w:val="en-US"/>
        </w:rPr>
        <w:t xml:space="preserve"> </w:t>
      </w:r>
      <w:r w:rsidRPr="00A06B0A">
        <w:rPr>
          <w:lang w:val="en-US"/>
        </w:rPr>
        <w:t xml:space="preserve">which identifies an MCPTT ID not served by </w:t>
      </w:r>
      <w:r w:rsidRPr="00D079FE">
        <w:rPr>
          <w:lang w:val="en-US"/>
        </w:rPr>
        <w:t xml:space="preserve">the </w:t>
      </w:r>
      <w:r w:rsidRPr="00A06B0A">
        <w:rPr>
          <w:lang w:val="en-US"/>
        </w:rPr>
        <w:t>MCPTT server</w:t>
      </w:r>
      <w:r>
        <w:rPr>
          <w:lang w:eastAsia="ko-KR"/>
        </w:rPr>
        <w:t>;</w:t>
      </w:r>
    </w:p>
    <w:p w14:paraId="74A62388" w14:textId="77777777" w:rsidR="00A344C1" w:rsidRDefault="00A344C1" w:rsidP="00A344C1">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p>
    <w:p w14:paraId="24AE165D" w14:textId="77777777" w:rsidR="00A344C1" w:rsidRPr="00436CF9" w:rsidRDefault="00A344C1" w:rsidP="00A344C1">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PUBLISH request contains the </w:t>
      </w:r>
      <w:r>
        <w:rPr>
          <w:rFonts w:eastAsia="SimSun"/>
        </w:rPr>
        <w:t>"</w:t>
      </w:r>
      <w:r>
        <w:rPr>
          <w:rFonts w:eastAsia="SimSun"/>
          <w:lang w:val="en-US"/>
        </w:rPr>
        <w:t>presence</w:t>
      </w:r>
      <w:r>
        <w:rPr>
          <w:rFonts w:eastAsia="SimSun"/>
        </w:rPr>
        <w:t>"</w:t>
      </w:r>
      <w:r>
        <w:rPr>
          <w:rFonts w:eastAsia="SimSun"/>
          <w:lang w:val="en-US"/>
        </w:rPr>
        <w:t xml:space="preserve"> event type</w:t>
      </w:r>
      <w:r>
        <w:rPr>
          <w:rFonts w:eastAsia="SimSun"/>
        </w:rPr>
        <w:t>;</w:t>
      </w:r>
      <w:r>
        <w:rPr>
          <w:rFonts w:eastAsia="SimSun"/>
          <w:lang w:val="en-US"/>
        </w:rPr>
        <w:t xml:space="preserve"> and</w:t>
      </w:r>
    </w:p>
    <w:p w14:paraId="459CAE4C" w14:textId="77777777" w:rsidR="00A344C1" w:rsidRPr="0073469F" w:rsidRDefault="00A344C1" w:rsidP="00A344C1">
      <w:pPr>
        <w:pStyle w:val="B1"/>
        <w:rPr>
          <w:rFonts w:eastAsia="SimSun"/>
        </w:rPr>
      </w:pPr>
      <w:r>
        <w:rPr>
          <w:rFonts w:eastAsia="SimSun"/>
        </w:rPr>
        <w:lastRenderedPageBreak/>
        <w:t>5</w:t>
      </w:r>
      <w:r w:rsidRPr="0073469F">
        <w:rPr>
          <w:rFonts w:eastAsia="SimSun"/>
        </w:rPr>
        <w:t>)</w:t>
      </w:r>
      <w:r w:rsidRPr="0073469F">
        <w:rPr>
          <w:rFonts w:eastAsia="SimSun"/>
        </w:rPr>
        <w:tab/>
        <w:t xml:space="preserve">SIP PUBLISH request contains an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indicating </w:t>
      </w:r>
      <w:r>
        <w:rPr>
          <w:rFonts w:eastAsia="SimSun"/>
          <w:lang w:val="en-US"/>
        </w:rPr>
        <w:t xml:space="preserve">per-user affiliation information </w:t>
      </w:r>
      <w:r w:rsidRPr="0073469F">
        <w:rPr>
          <w:rFonts w:eastAsia="SimSun"/>
        </w:rPr>
        <w:t xml:space="preserve">according to </w:t>
      </w:r>
      <w:r w:rsidR="001E5F65">
        <w:rPr>
          <w:rFonts w:eastAsia="SimSun"/>
        </w:rPr>
        <w:t>clause</w:t>
      </w:r>
      <w:r w:rsidRPr="0073469F">
        <w:rPr>
          <w:rFonts w:eastAsia="SimSun"/>
        </w:rPr>
        <w:t> </w:t>
      </w:r>
      <w:r w:rsidRPr="0073469F">
        <w:t>9.3</w:t>
      </w:r>
      <w:r>
        <w:t>.1</w:t>
      </w:r>
      <w:r w:rsidRPr="0073469F">
        <w:rPr>
          <w:rFonts w:eastAsia="SimSun"/>
        </w:rPr>
        <w:t>;</w:t>
      </w:r>
    </w:p>
    <w:p w14:paraId="26D78283" w14:textId="77777777" w:rsidR="00A344C1" w:rsidRPr="0073469F" w:rsidRDefault="00A344C1" w:rsidP="00A344C1">
      <w:r w:rsidRPr="0073469F">
        <w:t>then the MCPTT server:</w:t>
      </w:r>
    </w:p>
    <w:p w14:paraId="34B69A75" w14:textId="77777777" w:rsidR="00A344C1" w:rsidRPr="00A06B0A" w:rsidRDefault="00A344C1" w:rsidP="00A344C1">
      <w:pPr>
        <w:pStyle w:val="B1"/>
        <w:rPr>
          <w:lang w:val="en-US"/>
        </w:rPr>
      </w:pPr>
      <w:r w:rsidRPr="001A294F">
        <w:rPr>
          <w:lang w:val="en-US"/>
        </w:rPr>
        <w:t>1)</w:t>
      </w:r>
      <w:r w:rsidRPr="001A294F">
        <w:rPr>
          <w:lang w:val="en-US"/>
        </w:rPr>
        <w:tab/>
        <w:t xml:space="preserve">shall identify the </w:t>
      </w:r>
      <w:r w:rsidRPr="00D079FE">
        <w:rPr>
          <w:lang w:val="en-US"/>
        </w:rPr>
        <w:t xml:space="preserve">target </w:t>
      </w:r>
      <w:r w:rsidRPr="001A294F">
        <w:rPr>
          <w:lang w:val="en-US"/>
        </w:rPr>
        <w:t xml:space="preserve">MCPTT ID in the </w:t>
      </w:r>
      <w:r w:rsidRPr="001A294F">
        <w:t>&lt;</w:t>
      </w:r>
      <w:proofErr w:type="spellStart"/>
      <w:r w:rsidRPr="001A294F">
        <w:t>mcptt</w:t>
      </w:r>
      <w:proofErr w:type="spellEnd"/>
      <w:r w:rsidRPr="001A294F">
        <w:t>-request-</w:t>
      </w:r>
      <w:proofErr w:type="spellStart"/>
      <w:r w:rsidRPr="001A294F">
        <w:t>uri</w:t>
      </w:r>
      <w:proofErr w:type="spellEnd"/>
      <w:r w:rsidRPr="001A294F">
        <w:t xml:space="preserve">&gt;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982821">
        <w:rPr>
          <w:lang w:eastAsia="ko-KR"/>
        </w:rPr>
        <w:t xml:space="preserve">MIME body </w:t>
      </w:r>
      <w:r w:rsidRPr="00982821">
        <w:rPr>
          <w:lang w:val="en-US" w:eastAsia="ko-KR"/>
        </w:rPr>
        <w:t xml:space="preserve">of </w:t>
      </w:r>
      <w:r w:rsidRPr="00774556">
        <w:rPr>
          <w:lang w:val="en-US"/>
        </w:rPr>
        <w:t>the SIP PUBLISH request;</w:t>
      </w:r>
    </w:p>
    <w:p w14:paraId="5C503D30" w14:textId="77777777" w:rsidR="00A344C1" w:rsidRDefault="00A344C1" w:rsidP="00A344C1">
      <w:pPr>
        <w:pStyle w:val="B1"/>
        <w:rPr>
          <w:lang w:val="en-US"/>
        </w:rPr>
      </w:pPr>
      <w:r w:rsidRPr="00691D47">
        <w:rPr>
          <w:lang w:val="en-US"/>
        </w:rPr>
        <w:t>2)</w:t>
      </w:r>
      <w:r w:rsidRPr="00691D47">
        <w:rPr>
          <w:lang w:val="en-US"/>
        </w:rPr>
        <w:tab/>
        <w:t xml:space="preserve">shall identify the originating MCPTT ID </w:t>
      </w:r>
      <w:r w:rsidRPr="00691D47">
        <w:t xml:space="preserve">from public user identity in the P-Asserted-Identity header field of the SIP </w:t>
      </w:r>
      <w:r w:rsidRPr="00691D47">
        <w:rPr>
          <w:lang w:val="en-US"/>
        </w:rPr>
        <w:t xml:space="preserve">PUBLISH </w:t>
      </w:r>
      <w:r w:rsidRPr="00691D47">
        <w:t>request</w:t>
      </w:r>
      <w:r w:rsidRPr="00691D47">
        <w:rPr>
          <w:lang w:val="en-US"/>
        </w:rPr>
        <w:t>;</w:t>
      </w:r>
    </w:p>
    <w:p w14:paraId="0D484D9B" w14:textId="77777777" w:rsidR="00A344C1" w:rsidRDefault="00A344C1" w:rsidP="00A344C1">
      <w:pPr>
        <w:pStyle w:val="B1"/>
      </w:pPr>
      <w:r>
        <w:rPr>
          <w:lang w:val="en-US"/>
        </w:rPr>
        <w:t>3</w:t>
      </w:r>
      <w:r>
        <w:t>)</w:t>
      </w:r>
      <w:r>
        <w:tab/>
        <w:t xml:space="preserve">shall generate a SIP </w:t>
      </w:r>
      <w:r>
        <w:rPr>
          <w:lang w:val="en-US"/>
        </w:rPr>
        <w:t>PUBLISH</w:t>
      </w:r>
      <w:r>
        <w:t xml:space="preserve"> request from the </w:t>
      </w:r>
      <w:r>
        <w:rPr>
          <w:lang w:val="en-US"/>
        </w:rPr>
        <w:t xml:space="preserve">received </w:t>
      </w:r>
      <w:r>
        <w:t xml:space="preserve">SIP </w:t>
      </w:r>
      <w:r>
        <w:rPr>
          <w:lang w:val="en-US"/>
        </w:rPr>
        <w:t xml:space="preserve">PUBLISH </w:t>
      </w:r>
      <w:r>
        <w:t xml:space="preserve">request. In the generated SIP </w:t>
      </w:r>
      <w:r>
        <w:rPr>
          <w:lang w:val="en-US"/>
        </w:rPr>
        <w:t xml:space="preserve">PUBLISH </w:t>
      </w:r>
      <w:r>
        <w:t xml:space="preserve">request, the </w:t>
      </w:r>
      <w:r>
        <w:rPr>
          <w:lang w:val="en-US"/>
        </w:rPr>
        <w:t>MCPTT server</w:t>
      </w:r>
      <w:r>
        <w:t>:</w:t>
      </w:r>
    </w:p>
    <w:p w14:paraId="29D5EDC1" w14:textId="77777777" w:rsidR="00A344C1" w:rsidRDefault="00A344C1" w:rsidP="00A344C1">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5E325FB2" w14:textId="77777777" w:rsidR="00572756" w:rsidRDefault="00572756" w:rsidP="00572756">
      <w:pPr>
        <w:pStyle w:val="NO"/>
      </w:pPr>
      <w:r>
        <w:t>NOTE 1:</w:t>
      </w:r>
      <w:r>
        <w:tab/>
        <w:t>The public service identity can identify the terminating participating MCPTT function in the primary MCPTT system or in a partner MCPTT system.</w:t>
      </w:r>
    </w:p>
    <w:p w14:paraId="4D8E1AA9" w14:textId="77777777" w:rsidR="00572756" w:rsidRDefault="00572756" w:rsidP="0057275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FA1ADEB" w14:textId="77777777" w:rsidR="00572756" w:rsidRDefault="00572756" w:rsidP="0057275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899F91F" w14:textId="77777777" w:rsidR="00572756" w:rsidRPr="00BE4B01" w:rsidRDefault="00572756" w:rsidP="00572756">
      <w:pPr>
        <w:pStyle w:val="NO"/>
      </w:pPr>
      <w:r>
        <w:t>NOTE 4:</w:t>
      </w:r>
      <w:r>
        <w:tab/>
        <w:t>How the originating participating MCPTT function determines the public service identity of the terminating participating MCPTT function serving the target MCPTT ID or of the MCPTT gateway server in the partner MCPTT system is out of the scope of the present document.</w:t>
      </w:r>
    </w:p>
    <w:p w14:paraId="1A0B7388" w14:textId="77777777" w:rsidR="00572756" w:rsidRDefault="00572756" w:rsidP="00240B71">
      <w:pPr>
        <w:pStyle w:val="NO"/>
      </w:pPr>
      <w:r>
        <w:t>NOTE 5:</w:t>
      </w:r>
      <w:r>
        <w:tab/>
        <w:t>How the primary MCPTT system routes the SIP request through an exit MCPTT gateway server is out of the scope of the present document.</w:t>
      </w:r>
    </w:p>
    <w:p w14:paraId="0F0ED2AB" w14:textId="7BFFA936" w:rsidR="00A344C1" w:rsidRDefault="00A344C1" w:rsidP="0057275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46B49D86" w14:textId="77777777" w:rsidR="00A344C1" w:rsidRDefault="00A344C1" w:rsidP="00A344C1">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1A0BE863" w14:textId="77777777" w:rsidR="00A344C1" w:rsidRDefault="00A344C1" w:rsidP="00A344C1">
      <w:pPr>
        <w:pStyle w:val="B3"/>
      </w:pPr>
      <w:r>
        <w:t>A)</w:t>
      </w:r>
      <w:r>
        <w:tab/>
        <w:t>shall include the &lt;</w:t>
      </w:r>
      <w:proofErr w:type="spellStart"/>
      <w:r>
        <w:t>mcptt</w:t>
      </w:r>
      <w:proofErr w:type="spellEnd"/>
      <w:r>
        <w:t>-request-</w:t>
      </w:r>
      <w:proofErr w:type="spellStart"/>
      <w:r>
        <w:t>uri</w:t>
      </w:r>
      <w:proofErr w:type="spellEnd"/>
      <w:r>
        <w:t xml:space="preserve">&gt; element set to the </w:t>
      </w:r>
      <w:r>
        <w:rPr>
          <w:lang w:val="en-US"/>
        </w:rPr>
        <w:t>target MCPTT ID</w:t>
      </w:r>
      <w:r>
        <w:t>; and</w:t>
      </w:r>
    </w:p>
    <w:p w14:paraId="55DED51C" w14:textId="77777777" w:rsidR="00A344C1" w:rsidRDefault="00A344C1" w:rsidP="00A344C1">
      <w:pPr>
        <w:pStyle w:val="B3"/>
      </w:pPr>
      <w:r>
        <w:t>B)</w:t>
      </w:r>
      <w:r>
        <w:tab/>
        <w:t>shall include the &lt;</w:t>
      </w:r>
      <w:proofErr w:type="spellStart"/>
      <w:r>
        <w:t>mcptt</w:t>
      </w:r>
      <w:proofErr w:type="spellEnd"/>
      <w:r>
        <w:t xml:space="preserve">-calling-user-id&gt; element set to the </w:t>
      </w:r>
      <w:r w:rsidRPr="00D079FE">
        <w:rPr>
          <w:lang w:val="en-US"/>
        </w:rPr>
        <w:t>originating MCPTT ID</w:t>
      </w:r>
      <w:r>
        <w:t>; and</w:t>
      </w:r>
    </w:p>
    <w:p w14:paraId="60A28762" w14:textId="77777777" w:rsidR="00A344C1" w:rsidRDefault="00A344C1" w:rsidP="00A344C1">
      <w:pPr>
        <w:pStyle w:val="B2"/>
      </w:pPr>
      <w:r>
        <w:rPr>
          <w:lang w:val="en-US"/>
        </w:rPr>
        <w:t>d</w:t>
      </w:r>
      <w:r>
        <w:t>)</w:t>
      </w:r>
      <w:r>
        <w:tab/>
        <w:t>shall include other signalling elements from the received SIP PUBLISH request; and</w:t>
      </w:r>
    </w:p>
    <w:p w14:paraId="5630B03D" w14:textId="77777777" w:rsidR="00A344C1" w:rsidRDefault="00A344C1" w:rsidP="00A344C1">
      <w:pPr>
        <w:pStyle w:val="B1"/>
      </w:pPr>
      <w:r>
        <w:rPr>
          <w:lang w:val="en-US"/>
        </w:rPr>
        <w:t>4</w:t>
      </w:r>
      <w:r>
        <w:t>)</w:t>
      </w:r>
      <w:r>
        <w:tab/>
        <w:t xml:space="preserve">shall send the generated SIP </w:t>
      </w:r>
      <w:r>
        <w:rPr>
          <w:lang w:val="en-US"/>
        </w:rPr>
        <w:t xml:space="preserve">PUBLISH </w:t>
      </w:r>
      <w:r>
        <w:t>request according to 3GPP TS 24.229 [4].</w:t>
      </w:r>
    </w:p>
    <w:p w14:paraId="24E5F4BF" w14:textId="77777777" w:rsidR="00A344C1" w:rsidRPr="00EF087C" w:rsidRDefault="00A344C1" w:rsidP="00A344C1">
      <w:r>
        <w:t xml:space="preserve">The MCPTT server shall forward </w:t>
      </w:r>
      <w:proofErr w:type="spellStart"/>
      <w:r>
        <w:t>received</w:t>
      </w:r>
      <w:proofErr w:type="spellEnd"/>
      <w:r>
        <w:t xml:space="preserve"> SIP responses to the SIP PUBLISH request.</w:t>
      </w:r>
    </w:p>
    <w:p w14:paraId="24EAFC09" w14:textId="77777777" w:rsidR="00E17F89" w:rsidRPr="0073469F" w:rsidRDefault="00E17F89" w:rsidP="00567124">
      <w:pPr>
        <w:pStyle w:val="Heading5"/>
      </w:pPr>
      <w:bookmarkStart w:id="2105" w:name="_Toc20155803"/>
      <w:bookmarkStart w:id="2106" w:name="_Toc27500958"/>
      <w:bookmarkStart w:id="2107" w:name="_Toc36049084"/>
      <w:bookmarkStart w:id="2108" w:name="_Toc45209847"/>
      <w:bookmarkStart w:id="2109" w:name="_Toc51860672"/>
      <w:bookmarkStart w:id="2110" w:name="_Toc171603897"/>
      <w:r w:rsidRPr="0073469F">
        <w:t>9.2.2.2.</w:t>
      </w:r>
      <w:r>
        <w:t>10</w:t>
      </w:r>
      <w:r w:rsidRPr="0073469F">
        <w:tab/>
      </w:r>
      <w:r>
        <w:rPr>
          <w:lang w:val="en-US"/>
        </w:rPr>
        <w:t xml:space="preserve">Forwarding </w:t>
      </w:r>
      <w:r w:rsidRPr="0073469F">
        <w:t>subscription to affiliation status</w:t>
      </w:r>
      <w:r>
        <w:t xml:space="preserve"> </w:t>
      </w:r>
      <w:r>
        <w:rPr>
          <w:lang w:val="en-US"/>
        </w:rPr>
        <w:t xml:space="preserve">towards another </w:t>
      </w:r>
      <w:r>
        <w:t>MCPTT user</w:t>
      </w:r>
      <w:r>
        <w:rPr>
          <w:lang w:val="en-US"/>
        </w:rPr>
        <w:t xml:space="preserve"> procedure</w:t>
      </w:r>
      <w:bookmarkEnd w:id="2105"/>
      <w:bookmarkEnd w:id="2106"/>
      <w:bookmarkEnd w:id="2107"/>
      <w:bookmarkEnd w:id="2108"/>
      <w:bookmarkEnd w:id="2109"/>
      <w:bookmarkEnd w:id="2110"/>
    </w:p>
    <w:p w14:paraId="65D3A508" w14:textId="77777777" w:rsidR="00E17F89" w:rsidRPr="0073469F" w:rsidRDefault="00E17F89" w:rsidP="00E17F89">
      <w:r w:rsidRPr="0073469F">
        <w:t xml:space="preserve">Upon receiving a SIP </w:t>
      </w:r>
      <w:r>
        <w:t>SUBSCRIBE</w:t>
      </w:r>
      <w:r w:rsidRPr="0073469F">
        <w:t xml:space="preserve"> request such that:</w:t>
      </w:r>
    </w:p>
    <w:p w14:paraId="036F13DA" w14:textId="77777777" w:rsidR="00E17F89" w:rsidRPr="0073469F" w:rsidRDefault="00E17F89" w:rsidP="00E17F89">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575953E8" w14:textId="77777777" w:rsidR="00E17F89" w:rsidRPr="00436CF9" w:rsidRDefault="00E17F89" w:rsidP="00E17F89">
      <w:pPr>
        <w:pStyle w:val="B1"/>
        <w:rPr>
          <w:lang w:eastAsia="ko-KR"/>
        </w:rPr>
      </w:pPr>
      <w:r>
        <w:t>2)</w:t>
      </w:r>
      <w:r>
        <w:tab/>
      </w:r>
      <w:r>
        <w:rPr>
          <w:lang w:val="en-US"/>
        </w:rPr>
        <w:t xml:space="preserve">the SIP SUBCRIBE request contains an </w:t>
      </w:r>
      <w:r>
        <w:rPr>
          <w:lang w:eastAsia="ko-KR"/>
        </w:rPr>
        <w:t>application/</w:t>
      </w:r>
      <w:r>
        <w:t>vnd.3gpp.mcptt-info</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mcptt</w:t>
      </w:r>
      <w:proofErr w:type="spellEnd"/>
      <w:r>
        <w:t>-request-</w:t>
      </w:r>
      <w:proofErr w:type="spellStart"/>
      <w:r>
        <w:t>uri</w:t>
      </w:r>
      <w:proofErr w:type="spellEnd"/>
      <w:r>
        <w:t>&gt; element</w:t>
      </w:r>
      <w:r>
        <w:rPr>
          <w:lang w:val="en-US"/>
        </w:rPr>
        <w:t xml:space="preserve"> </w:t>
      </w:r>
      <w:r w:rsidRPr="00D079FE">
        <w:rPr>
          <w:lang w:val="en-US"/>
        </w:rPr>
        <w:t>which identifies an MCPTT ID not served by MCPTT server</w:t>
      </w:r>
      <w:r w:rsidRPr="00691D47">
        <w:rPr>
          <w:lang w:eastAsia="ko-KR"/>
        </w:rPr>
        <w:t>;</w:t>
      </w:r>
    </w:p>
    <w:p w14:paraId="18F4D096" w14:textId="77777777" w:rsidR="00E17F89" w:rsidRDefault="00E17F89" w:rsidP="00E17F89">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02F2D427" w14:textId="77777777" w:rsidR="00E17F89" w:rsidRDefault="00E17F89" w:rsidP="00E17F89">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38C17E7C" w14:textId="77777777" w:rsidR="00E17F89" w:rsidRPr="0073469F" w:rsidRDefault="00E17F89" w:rsidP="00E17F89">
      <w:r w:rsidRPr="0073469F">
        <w:lastRenderedPageBreak/>
        <w:t>then the MCPTT server:</w:t>
      </w:r>
    </w:p>
    <w:p w14:paraId="721E3C3A" w14:textId="77777777" w:rsidR="00E17F89" w:rsidRPr="00195E2F" w:rsidRDefault="00E17F89" w:rsidP="00E17F89">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ID in the </w:t>
      </w:r>
      <w:r w:rsidRPr="001A294F">
        <w:t>&lt;</w:t>
      </w:r>
      <w:proofErr w:type="spellStart"/>
      <w:r w:rsidRPr="001A294F">
        <w:t>mcptt</w:t>
      </w:r>
      <w:proofErr w:type="spellEnd"/>
      <w:r w:rsidRPr="001A294F">
        <w:t>-request-</w:t>
      </w:r>
      <w:proofErr w:type="spellStart"/>
      <w:r w:rsidRPr="001A294F">
        <w:t>uri</w:t>
      </w:r>
      <w:proofErr w:type="spellEnd"/>
      <w:r w:rsidRPr="001A294F">
        <w:t xml:space="preserve">&gt;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0CF98478" w14:textId="77777777" w:rsidR="00E17F89" w:rsidRDefault="00E17F89" w:rsidP="00E17F89">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5B5BABC3" w14:textId="77777777" w:rsidR="00E17F89" w:rsidRDefault="00E17F89" w:rsidP="00E17F89">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66D92C35" w14:textId="77777777" w:rsidR="00E17F89" w:rsidRDefault="00E17F89" w:rsidP="00E17F89">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0A88EB40" w14:textId="77777777" w:rsidR="00572756" w:rsidRDefault="00572756" w:rsidP="00572756">
      <w:pPr>
        <w:pStyle w:val="NO"/>
      </w:pPr>
      <w:r>
        <w:t>NOTE 1:</w:t>
      </w:r>
      <w:r>
        <w:tab/>
        <w:t>The public service identity can identify the terminating participating MCPTT function in the primary MCPTT system or in a partner MCPTT system.</w:t>
      </w:r>
    </w:p>
    <w:p w14:paraId="41B5B710" w14:textId="77777777" w:rsidR="00572756" w:rsidRDefault="00572756" w:rsidP="0057275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733CBF38" w14:textId="77777777" w:rsidR="00572756" w:rsidRDefault="00572756" w:rsidP="0057275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7C80C273" w14:textId="77777777" w:rsidR="00572756" w:rsidRPr="00BE4B01" w:rsidRDefault="00572756" w:rsidP="00572756">
      <w:pPr>
        <w:pStyle w:val="NO"/>
      </w:pPr>
      <w:r>
        <w:t>NOTE 4:</w:t>
      </w:r>
      <w:r>
        <w:tab/>
        <w:t>How the originating participating MCPTT function determines the public service identity of the terminating participating MCPTT function serving the target MCPTT ID or of the MCPTT gateway server in the partner MCPTT system is out of the scope of the present document.</w:t>
      </w:r>
    </w:p>
    <w:p w14:paraId="1D542D63" w14:textId="77777777" w:rsidR="00572756" w:rsidRDefault="00572756" w:rsidP="00240B71">
      <w:pPr>
        <w:pStyle w:val="NO"/>
      </w:pPr>
      <w:r>
        <w:t>NOTE 5:</w:t>
      </w:r>
      <w:r>
        <w:tab/>
        <w:t>How the primary MCPTT system routes the SIP request through an exit MCPTT gateway server is out of the scope of the present document.</w:t>
      </w:r>
    </w:p>
    <w:p w14:paraId="3481DB53" w14:textId="1C1CF0F2" w:rsidR="00E17F89" w:rsidRDefault="00E17F89" w:rsidP="0057275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74C7D278" w14:textId="77777777" w:rsidR="00E17F89" w:rsidRDefault="00E17F89" w:rsidP="00E17F89">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30E24533" w14:textId="77777777" w:rsidR="00E17F89" w:rsidRDefault="00E17F89" w:rsidP="00E17F89">
      <w:pPr>
        <w:pStyle w:val="B3"/>
      </w:pPr>
      <w:r>
        <w:t>A)</w:t>
      </w:r>
      <w:r>
        <w:tab/>
        <w:t>shall include the &lt;</w:t>
      </w:r>
      <w:proofErr w:type="spellStart"/>
      <w:r>
        <w:t>mcptt</w:t>
      </w:r>
      <w:proofErr w:type="spellEnd"/>
      <w:r>
        <w:t>-request-</w:t>
      </w:r>
      <w:proofErr w:type="spellStart"/>
      <w:r>
        <w:t>uri</w:t>
      </w:r>
      <w:proofErr w:type="spellEnd"/>
      <w:r>
        <w:t xml:space="preserve">&gt; element set to the </w:t>
      </w:r>
      <w:r>
        <w:rPr>
          <w:lang w:val="en-US"/>
        </w:rPr>
        <w:t>target MCPTT ID</w:t>
      </w:r>
      <w:r>
        <w:t>; and</w:t>
      </w:r>
    </w:p>
    <w:p w14:paraId="738575E3" w14:textId="77777777" w:rsidR="00E17F89" w:rsidRDefault="00E17F89" w:rsidP="00E17F89">
      <w:pPr>
        <w:pStyle w:val="B3"/>
      </w:pPr>
      <w:r>
        <w:t>B)</w:t>
      </w:r>
      <w:r>
        <w:tab/>
        <w:t>shall include the &lt;</w:t>
      </w:r>
      <w:proofErr w:type="spellStart"/>
      <w:r>
        <w:t>mcptt</w:t>
      </w:r>
      <w:proofErr w:type="spellEnd"/>
      <w:r>
        <w:t xml:space="preserve">-calling-user-id&gt; element set to the </w:t>
      </w:r>
      <w:r w:rsidRPr="00195E2F">
        <w:rPr>
          <w:lang w:val="en-US"/>
        </w:rPr>
        <w:t>originating MCPTT ID</w:t>
      </w:r>
      <w:r>
        <w:t>; and</w:t>
      </w:r>
    </w:p>
    <w:p w14:paraId="620886CA" w14:textId="77777777" w:rsidR="00E17F89" w:rsidRDefault="00E17F89" w:rsidP="00E17F89">
      <w:pPr>
        <w:pStyle w:val="B2"/>
      </w:pPr>
      <w:r>
        <w:t>d)</w:t>
      </w:r>
      <w:r>
        <w:tab/>
        <w:t>shall include other signalling elements from the received SIP SUBSCRIBE</w:t>
      </w:r>
      <w:r w:rsidRPr="0073469F">
        <w:t xml:space="preserve"> </w:t>
      </w:r>
      <w:r>
        <w:t>request; and</w:t>
      </w:r>
    </w:p>
    <w:p w14:paraId="7C27E100" w14:textId="77777777" w:rsidR="00E17F89" w:rsidRDefault="00E17F89" w:rsidP="00E17F89">
      <w:pPr>
        <w:pStyle w:val="B1"/>
      </w:pPr>
      <w:r>
        <w:rPr>
          <w:lang w:val="en-US"/>
        </w:rPr>
        <w:t>4</w:t>
      </w:r>
      <w:r>
        <w:t>)</w:t>
      </w:r>
      <w:r>
        <w:tab/>
        <w:t>shall send the generated SIP SUBSCRIBE</w:t>
      </w:r>
      <w:r w:rsidRPr="0073469F">
        <w:t xml:space="preserve"> </w:t>
      </w:r>
      <w:r>
        <w:t>request according to 3GPP TS 24.229 [4].</w:t>
      </w:r>
    </w:p>
    <w:p w14:paraId="20EFB33D" w14:textId="77777777" w:rsidR="00E17F89" w:rsidRDefault="00E17F89" w:rsidP="00E17F89">
      <w:r>
        <w:t>The MCPTT server shall forward any received SIP responses to the SIP SUBSCRIBE</w:t>
      </w:r>
      <w:r w:rsidRPr="0073469F">
        <w:t xml:space="preserve"> </w:t>
      </w:r>
      <w:r>
        <w:t>request, any received SIP NOTIFY request and any received SIP responses to the SIP NOTIFY request.</w:t>
      </w:r>
    </w:p>
    <w:p w14:paraId="26BBF6EA" w14:textId="77777777" w:rsidR="009D4EBE" w:rsidRPr="0073469F" w:rsidRDefault="009D4EBE" w:rsidP="00567124">
      <w:pPr>
        <w:pStyle w:val="Heading5"/>
      </w:pPr>
      <w:bookmarkStart w:id="2111" w:name="_Toc20155804"/>
      <w:bookmarkStart w:id="2112" w:name="_Toc27500959"/>
      <w:bookmarkStart w:id="2113" w:name="_Toc36049085"/>
      <w:bookmarkStart w:id="2114" w:name="_Toc45209848"/>
      <w:bookmarkStart w:id="2115" w:name="_Toc51860673"/>
      <w:bookmarkStart w:id="2116" w:name="_Toc171603898"/>
      <w:r>
        <w:t>9.2.2.2.11</w:t>
      </w:r>
      <w:r w:rsidRPr="0073469F">
        <w:tab/>
      </w:r>
      <w:r>
        <w:t>Affiliation status determination</w:t>
      </w:r>
      <w:bookmarkEnd w:id="2111"/>
      <w:bookmarkEnd w:id="2112"/>
      <w:bookmarkEnd w:id="2113"/>
      <w:bookmarkEnd w:id="2114"/>
      <w:bookmarkEnd w:id="2115"/>
      <w:bookmarkEnd w:id="2116"/>
    </w:p>
    <w:p w14:paraId="13FC3AFD" w14:textId="77777777" w:rsidR="009D4EBE" w:rsidRDefault="009D4EBE" w:rsidP="009D4EBE">
      <w:r w:rsidRPr="00BF4703">
        <w:t xml:space="preserve">This </w:t>
      </w:r>
      <w:r w:rsidR="001E5F65">
        <w:t>clause</w:t>
      </w:r>
      <w:r w:rsidRPr="00BF4703">
        <w:t xml:space="preserve"> is referenced from other procedures.</w:t>
      </w:r>
    </w:p>
    <w:p w14:paraId="4E6FB66E" w14:textId="77777777" w:rsidR="009D4EBE" w:rsidRDefault="009D4EBE" w:rsidP="009D4EBE">
      <w:pPr>
        <w:rPr>
          <w:noProof/>
        </w:rPr>
      </w:pPr>
      <w:r>
        <w:rPr>
          <w:noProof/>
        </w:rPr>
        <w:t>If the participating MCPTT function needs to determine the affiliation status of an MCPTT user to an MCPTT group, the participating function:</w:t>
      </w:r>
    </w:p>
    <w:p w14:paraId="2EB66E7B" w14:textId="77777777" w:rsidR="009D4EBE" w:rsidRDefault="009D4EBE" w:rsidP="009D4EBE">
      <w:pPr>
        <w:pStyle w:val="B1"/>
        <w:rPr>
          <w:lang w:val="en-US"/>
        </w:rPr>
      </w:pPr>
      <w:r>
        <w:t>1)</w:t>
      </w:r>
      <w:r>
        <w:tab/>
        <w:t>shall find the user information entry in the list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t xml:space="preserve"> </w:t>
      </w:r>
      <w:r>
        <w:rPr>
          <w:lang w:val="en-US"/>
        </w:rPr>
        <w:t xml:space="preserve">such that the </w:t>
      </w:r>
      <w:r w:rsidRPr="0073469F">
        <w:t>MCPTT ID</w:t>
      </w:r>
      <w:r>
        <w:t xml:space="preserve"> of the </w:t>
      </w:r>
      <w:r>
        <w:rPr>
          <w:lang w:val="en-US"/>
        </w:rPr>
        <w:t xml:space="preserve">MCPTT </w:t>
      </w:r>
      <w:r>
        <w:t xml:space="preserve">user </w:t>
      </w:r>
      <w:r>
        <w:rPr>
          <w:lang w:val="en-US"/>
        </w:rPr>
        <w:t xml:space="preserve">information entry is equal to </w:t>
      </w:r>
      <w:r w:rsidRPr="0073469F">
        <w:t>the MCPTT ID</w:t>
      </w:r>
      <w:r>
        <w:t xml:space="preserve"> of the originator of the received SIP request</w:t>
      </w:r>
      <w:r>
        <w:rPr>
          <w:lang w:val="en-US"/>
        </w:rPr>
        <w:t>;</w:t>
      </w:r>
    </w:p>
    <w:p w14:paraId="27B93A54" w14:textId="77777777" w:rsidR="009D4EBE" w:rsidRPr="0019475A" w:rsidRDefault="009D4EBE" w:rsidP="008E477D">
      <w:pPr>
        <w:pStyle w:val="B2"/>
      </w:pPr>
      <w:r>
        <w:rPr>
          <w:lang w:val="en-US"/>
        </w:rPr>
        <w:t>a)</w:t>
      </w:r>
      <w:r>
        <w:rPr>
          <w:lang w:val="en-US"/>
        </w:rPr>
        <w:tab/>
      </w:r>
      <w:r>
        <w:t>i</w:t>
      </w:r>
      <w:r w:rsidRPr="00DC4F4F">
        <w:t xml:space="preserve">f the applicable MCPTT group information entry cannot be found, then the </w:t>
      </w:r>
      <w:r>
        <w:t xml:space="preserve">participating </w:t>
      </w:r>
      <w:r w:rsidRPr="00DC4F4F">
        <w:t xml:space="preserve">MCPTT </w:t>
      </w:r>
      <w:r>
        <w:t>function</w:t>
      </w:r>
      <w:r w:rsidRPr="00DC4F4F">
        <w:t xml:space="preserve"> shall determine that the MCPTT user is not affiliated to the MCPTT group at the MCPTT client and the </w:t>
      </w:r>
      <w:r>
        <w:t>skip</w:t>
      </w:r>
      <w:r w:rsidRPr="00DC4F4F">
        <w:t xml:space="preserve"> </w:t>
      </w:r>
      <w:r>
        <w:t>the</w:t>
      </w:r>
      <w:r w:rsidRPr="00DC4F4F">
        <w:t xml:space="preserve"> rest of the steps;</w:t>
      </w:r>
    </w:p>
    <w:p w14:paraId="07FF7399" w14:textId="77777777" w:rsidR="009D4EBE" w:rsidRDefault="009D4EBE" w:rsidP="009D4EBE">
      <w:pPr>
        <w:pStyle w:val="B1"/>
        <w:rPr>
          <w:lang w:val="en-US"/>
        </w:rPr>
      </w:pPr>
      <w:r>
        <w:lastRenderedPageBreak/>
        <w:t>2)</w:t>
      </w:r>
      <w:r>
        <w:tab/>
        <w:t xml:space="preserve">shall find </w:t>
      </w:r>
      <w:r>
        <w:rPr>
          <w:lang w:val="en-US"/>
        </w:rPr>
        <w:t>the MCPTT client</w:t>
      </w:r>
      <w:r>
        <w:t xml:space="preserve"> </w:t>
      </w:r>
      <w:r>
        <w:rPr>
          <w:lang w:val="en-US"/>
        </w:rPr>
        <w:t xml:space="preserve">information entry in the </w:t>
      </w:r>
      <w:r w:rsidRPr="0073469F">
        <w:t>list</w:t>
      </w:r>
      <w:r>
        <w:t xml:space="preserve"> of MCPTT </w:t>
      </w:r>
      <w:r>
        <w:rPr>
          <w:lang w:val="en-US"/>
        </w:rPr>
        <w:t xml:space="preserve">client </w:t>
      </w:r>
      <w:r>
        <w:t>information entries</w:t>
      </w:r>
      <w:r>
        <w:rPr>
          <w:lang w:val="en-US"/>
        </w:rPr>
        <w:t xml:space="preserve"> of MCPTT </w:t>
      </w:r>
      <w:r>
        <w:t xml:space="preserve">user </w:t>
      </w:r>
      <w:r>
        <w:rPr>
          <w:lang w:val="en-US"/>
        </w:rPr>
        <w:t>information entry found in step 1) in which the MCPTT client id matches the value of the &lt;</w:t>
      </w:r>
      <w:proofErr w:type="spellStart"/>
      <w:r>
        <w:rPr>
          <w:lang w:val="en-US"/>
        </w:rPr>
        <w:t>mcptt</w:t>
      </w:r>
      <w:proofErr w:type="spellEnd"/>
      <w:r>
        <w:rPr>
          <w:lang w:val="en-US"/>
        </w:rPr>
        <w:t xml:space="preserve">-client-id&gt; element contained in the </w:t>
      </w:r>
      <w:r w:rsidRPr="002B7A54">
        <w:t>application/vnd.3gpp.mcptt-info+xml</w:t>
      </w:r>
      <w:r>
        <w:t xml:space="preserve"> MIME body in the received SIP request</w:t>
      </w:r>
      <w:r>
        <w:rPr>
          <w:lang w:val="en-US"/>
        </w:rPr>
        <w:t>;</w:t>
      </w:r>
    </w:p>
    <w:p w14:paraId="6E026835" w14:textId="77777777" w:rsidR="009D4EBE" w:rsidRDefault="009D4EBE" w:rsidP="008E477D">
      <w:pPr>
        <w:pStyle w:val="B2"/>
      </w:pPr>
      <w:r>
        <w:rPr>
          <w:lang w:val="en-US"/>
        </w:rPr>
        <w:t>a)</w:t>
      </w:r>
      <w:r>
        <w:rPr>
          <w:lang w:val="en-US"/>
        </w:rPr>
        <w:tab/>
      </w:r>
      <w:r>
        <w:t>i</w:t>
      </w:r>
      <w:r w:rsidRPr="00DC4F4F">
        <w:t xml:space="preserve">f the applicable MCPTT </w:t>
      </w:r>
      <w:r>
        <w:rPr>
          <w:lang w:val="en-US"/>
        </w:rPr>
        <w:t>client</w:t>
      </w:r>
      <w:r>
        <w:t xml:space="preserve"> </w:t>
      </w:r>
      <w:r>
        <w:rPr>
          <w:lang w:val="en-US"/>
        </w:rPr>
        <w:t>information</w:t>
      </w:r>
      <w:r w:rsidRPr="00DC4F4F">
        <w:t xml:space="preserve"> entry cannot be found, then the </w:t>
      </w:r>
      <w:r>
        <w:t xml:space="preserve">participating </w:t>
      </w:r>
      <w:r w:rsidRPr="00DC4F4F">
        <w:t xml:space="preserve">MCPTT </w:t>
      </w:r>
      <w:r>
        <w:t>function</w:t>
      </w:r>
      <w:r w:rsidRPr="00DC4F4F">
        <w:t xml:space="preserve"> shall determine that the MCPTT user is not affiliated to the MCPTT group at the MCPTT client and the </w:t>
      </w:r>
      <w:r>
        <w:t>skip</w:t>
      </w:r>
      <w:r w:rsidRPr="00DC4F4F">
        <w:t xml:space="preserve"> </w:t>
      </w:r>
      <w:r>
        <w:t>the</w:t>
      </w:r>
      <w:r w:rsidRPr="00DC4F4F">
        <w:t xml:space="preserve"> rest of the steps;</w:t>
      </w:r>
    </w:p>
    <w:p w14:paraId="6D6498DC" w14:textId="77777777" w:rsidR="009D4EBE" w:rsidRDefault="009D4EBE" w:rsidP="009D4EBE">
      <w:pPr>
        <w:pStyle w:val="B1"/>
        <w:rPr>
          <w:lang w:val="en-US"/>
        </w:rPr>
      </w:pPr>
      <w:r>
        <w:t>3)</w:t>
      </w:r>
      <w:r>
        <w:tab/>
        <w:t xml:space="preserve">shall find </w:t>
      </w:r>
      <w:r>
        <w:rPr>
          <w:lang w:val="en-US"/>
        </w:rPr>
        <w:t>the MCPTT group</w:t>
      </w:r>
      <w:r>
        <w:t xml:space="preserve"> </w:t>
      </w:r>
      <w:r>
        <w:rPr>
          <w:lang w:val="en-US"/>
        </w:rPr>
        <w:t xml:space="preserve">information entry in the </w:t>
      </w:r>
      <w:r w:rsidRPr="0073469F">
        <w:t>list</w:t>
      </w:r>
      <w:r>
        <w:t xml:space="preserve"> of MCPTT </w:t>
      </w:r>
      <w:r>
        <w:rPr>
          <w:lang w:val="en-US"/>
        </w:rPr>
        <w:t xml:space="preserve">group </w:t>
      </w:r>
      <w:r>
        <w:t>information entries</w:t>
      </w:r>
      <w:r>
        <w:rPr>
          <w:lang w:val="en-US"/>
        </w:rPr>
        <w:t xml:space="preserve"> of MCPTT </w:t>
      </w:r>
      <w:r>
        <w:t xml:space="preserve">client </w:t>
      </w:r>
      <w:r>
        <w:rPr>
          <w:lang w:val="en-US"/>
        </w:rPr>
        <w:t>information entry found in step 2 such that the MCPTT group identity matches the value of the identity of the targeted MCPTT group;</w:t>
      </w:r>
    </w:p>
    <w:p w14:paraId="4749276F" w14:textId="77777777" w:rsidR="009D4EBE" w:rsidRDefault="009D4EBE" w:rsidP="008E477D">
      <w:pPr>
        <w:pStyle w:val="B2"/>
        <w:rPr>
          <w:lang w:val="en-US"/>
        </w:rPr>
      </w:pPr>
      <w:r>
        <w:t>a)</w:t>
      </w:r>
      <w:r>
        <w:tab/>
        <w:t xml:space="preserve">if the applicable MCPTT group information entry was found in step 3) and the </w:t>
      </w:r>
      <w:r w:rsidRPr="009836AB">
        <w:rPr>
          <w:lang w:val="en-US"/>
        </w:rPr>
        <w:t>affiliation status of the MCPTT group information entry is</w:t>
      </w:r>
      <w:r>
        <w:rPr>
          <w:lang w:val="en-US"/>
        </w:rPr>
        <w:t xml:space="preserve"> "</w:t>
      </w:r>
      <w:r w:rsidRPr="009836AB">
        <w:rPr>
          <w:lang w:val="en-US"/>
        </w:rPr>
        <w:t>affiliating</w:t>
      </w:r>
      <w:r>
        <w:rPr>
          <w:lang w:val="en-US"/>
        </w:rPr>
        <w:t>" or "affiliated", shall determine that the MCPTT user at the MCPTT client to be affiliated to the targeted MCPTT group and skip the rest of the steps;</w:t>
      </w:r>
    </w:p>
    <w:p w14:paraId="5C7A9C5F" w14:textId="77777777" w:rsidR="009D4EBE" w:rsidRDefault="009D4EBE" w:rsidP="008E477D">
      <w:pPr>
        <w:pStyle w:val="B2"/>
        <w:rPr>
          <w:lang w:val="en-US"/>
        </w:rPr>
      </w:pPr>
      <w:r>
        <w:rPr>
          <w:lang w:val="en-US"/>
        </w:rPr>
        <w:t>b)</w:t>
      </w:r>
      <w:r>
        <w:rPr>
          <w:lang w:val="en-US"/>
        </w:rPr>
        <w:tab/>
      </w:r>
      <w:r>
        <w:t xml:space="preserve">if the applicable MCPTT group information entry was found in step 3) and the </w:t>
      </w:r>
      <w:r w:rsidRPr="009836AB">
        <w:rPr>
          <w:lang w:val="en-US"/>
        </w:rPr>
        <w:t>affiliation status of the MCPTT group information entry is</w:t>
      </w:r>
      <w:r>
        <w:rPr>
          <w:lang w:val="en-US"/>
        </w:rPr>
        <w:t xml:space="preserve"> </w:t>
      </w:r>
      <w:r w:rsidRPr="009836AB">
        <w:rPr>
          <w:lang w:val="en-US"/>
        </w:rPr>
        <w:t>"</w:t>
      </w:r>
      <w:proofErr w:type="spellStart"/>
      <w:r w:rsidRPr="009836AB">
        <w:rPr>
          <w:lang w:val="en-US"/>
        </w:rPr>
        <w:t>deaffiliating</w:t>
      </w:r>
      <w:proofErr w:type="spellEnd"/>
      <w:r>
        <w:rPr>
          <w:lang w:val="en-US"/>
        </w:rPr>
        <w:t xml:space="preserve">" or </w:t>
      </w:r>
      <w:r w:rsidRPr="009836AB">
        <w:rPr>
          <w:lang w:val="en-US"/>
        </w:rPr>
        <w:t>"</w:t>
      </w:r>
      <w:proofErr w:type="spellStart"/>
      <w:r w:rsidRPr="009836AB">
        <w:rPr>
          <w:lang w:val="en-US"/>
        </w:rPr>
        <w:t>deaffiliat</w:t>
      </w:r>
      <w:r>
        <w:rPr>
          <w:lang w:val="en-US"/>
        </w:rPr>
        <w:t>ed</w:t>
      </w:r>
      <w:proofErr w:type="spellEnd"/>
      <w:r>
        <w:rPr>
          <w:lang w:val="en-US"/>
        </w:rPr>
        <w:t>", shall determine that the MCPTT user at the MCPTT client to not be affiliated to the targeted MCPTT group and skip the rest of the steps; or</w:t>
      </w:r>
    </w:p>
    <w:p w14:paraId="66CDDA8D" w14:textId="77777777" w:rsidR="009D4EBE" w:rsidRDefault="009D4EBE" w:rsidP="008E477D">
      <w:pPr>
        <w:pStyle w:val="B2"/>
        <w:rPr>
          <w:lang w:val="en-US"/>
        </w:rPr>
      </w:pPr>
      <w:r>
        <w:rPr>
          <w:lang w:val="en-US"/>
        </w:rPr>
        <w:t>c)</w:t>
      </w:r>
      <w:r>
        <w:rPr>
          <w:lang w:val="en-US"/>
        </w:rPr>
        <w:tab/>
      </w:r>
      <w:r>
        <w:t>if the applicable MCPTT group information entry was not found in step 3)</w:t>
      </w:r>
      <w:r>
        <w:rPr>
          <w:lang w:val="en-US"/>
        </w:rPr>
        <w:t>, shall determine that the MCPTT user at the MCPTT client is not affiliated to the targeted MCPTT group.</w:t>
      </w:r>
    </w:p>
    <w:p w14:paraId="02463E99" w14:textId="77777777" w:rsidR="009D4EBE" w:rsidRPr="0073469F" w:rsidRDefault="009D4EBE" w:rsidP="00567124">
      <w:pPr>
        <w:pStyle w:val="Heading5"/>
      </w:pPr>
      <w:bookmarkStart w:id="2117" w:name="_Toc20155805"/>
      <w:bookmarkStart w:id="2118" w:name="_Toc27500960"/>
      <w:bookmarkStart w:id="2119" w:name="_Toc36049086"/>
      <w:bookmarkStart w:id="2120" w:name="_Toc45209849"/>
      <w:bookmarkStart w:id="2121" w:name="_Toc51860674"/>
      <w:bookmarkStart w:id="2122" w:name="_Toc171603899"/>
      <w:r>
        <w:t>9.2.2.2.12</w:t>
      </w:r>
      <w:r w:rsidRPr="0073469F">
        <w:tab/>
      </w:r>
      <w:r>
        <w:t>Affiliation status change by implicit affiliation</w:t>
      </w:r>
      <w:bookmarkEnd w:id="2117"/>
      <w:bookmarkEnd w:id="2118"/>
      <w:bookmarkEnd w:id="2119"/>
      <w:bookmarkEnd w:id="2120"/>
      <w:bookmarkEnd w:id="2121"/>
      <w:bookmarkEnd w:id="2122"/>
    </w:p>
    <w:p w14:paraId="5BDC3239" w14:textId="77777777" w:rsidR="009D4EBE" w:rsidRDefault="009D4EBE" w:rsidP="009D4EBE">
      <w:r w:rsidRPr="00BF4703">
        <w:t xml:space="preserve">This </w:t>
      </w:r>
      <w:r w:rsidR="001E5F65">
        <w:t>clause</w:t>
      </w:r>
      <w:r w:rsidRPr="00BF4703">
        <w:t xml:space="preserve"> is referenced from other procedures.</w:t>
      </w:r>
    </w:p>
    <w:p w14:paraId="297F88DB" w14:textId="77777777" w:rsidR="009D4EBE" w:rsidRPr="0073469F" w:rsidRDefault="009D4EBE" w:rsidP="009D4EBE">
      <w:r>
        <w:t>Upon receiving a SIP</w:t>
      </w:r>
      <w:r w:rsidRPr="0073469F">
        <w:t xml:space="preserve"> request that</w:t>
      </w:r>
      <w:r>
        <w:t xml:space="preserve"> requires implicit affiliation of the sending MCPTT client to an MCPTT group, </w:t>
      </w:r>
      <w:r w:rsidRPr="0073469F">
        <w:t xml:space="preserve">the </w:t>
      </w:r>
      <w:r>
        <w:t xml:space="preserve">participating </w:t>
      </w:r>
      <w:r w:rsidRPr="0073469F">
        <w:t xml:space="preserve">MCPTT </w:t>
      </w:r>
      <w:r>
        <w:t>function</w:t>
      </w:r>
      <w:r w:rsidRPr="0073469F">
        <w:t>:</w:t>
      </w:r>
    </w:p>
    <w:p w14:paraId="1CB2035E" w14:textId="77777777" w:rsidR="009D4EBE" w:rsidRDefault="009D4EBE" w:rsidP="009D4EBE">
      <w:pPr>
        <w:pStyle w:val="B1"/>
      </w:pPr>
      <w:r>
        <w:t>1</w:t>
      </w:r>
      <w:r w:rsidRPr="009B320B">
        <w:t>)</w:t>
      </w:r>
      <w:r w:rsidRPr="009B320B">
        <w:tab/>
        <w:t xml:space="preserve">shall determine the </w:t>
      </w:r>
      <w:r>
        <w:t xml:space="preserve">served </w:t>
      </w:r>
      <w:r w:rsidRPr="009B320B">
        <w:t xml:space="preserve">MCPTT </w:t>
      </w:r>
      <w:r>
        <w:t xml:space="preserve">client </w:t>
      </w:r>
      <w:r w:rsidRPr="009B320B">
        <w:t>ID</w:t>
      </w:r>
      <w:r>
        <w:t xml:space="preserve"> from the &lt;</w:t>
      </w:r>
      <w:proofErr w:type="spellStart"/>
      <w:r>
        <w:t>mcptt</w:t>
      </w:r>
      <w:proofErr w:type="spellEnd"/>
      <w:r>
        <w:t xml:space="preserve">-client-id&gt; element of the </w:t>
      </w:r>
      <w:r>
        <w:rPr>
          <w:lang w:eastAsia="ko-KR"/>
        </w:rPr>
        <w:t>application/</w:t>
      </w:r>
      <w:r>
        <w:t>vnd.3gpp.mcptt-info+xml</w:t>
      </w:r>
      <w:r>
        <w:rPr>
          <w:lang w:val="en-US"/>
        </w:rPr>
        <w:t xml:space="preserve"> </w:t>
      </w:r>
      <w:r>
        <w:rPr>
          <w:lang w:eastAsia="ko-KR"/>
        </w:rPr>
        <w:t>MIME body</w:t>
      </w:r>
      <w:r>
        <w:t xml:space="preserve"> in the received SIP request;</w:t>
      </w:r>
    </w:p>
    <w:p w14:paraId="7437DD66" w14:textId="77777777" w:rsidR="009D4EBE" w:rsidRDefault="009D4EBE" w:rsidP="009D4EBE">
      <w:pPr>
        <w:pStyle w:val="B1"/>
      </w:pPr>
      <w:r>
        <w:t>2)</w:t>
      </w:r>
      <w:r>
        <w:tab/>
        <w:t>shall determine the MCPTT group ID from the &lt;</w:t>
      </w:r>
      <w:proofErr w:type="spellStart"/>
      <w:r>
        <w:t>mcptt</w:t>
      </w:r>
      <w:proofErr w:type="spellEnd"/>
      <w:r>
        <w:t>-request-</w:t>
      </w:r>
      <w:proofErr w:type="spellStart"/>
      <w:r>
        <w:t>uri</w:t>
      </w:r>
      <w:proofErr w:type="spellEnd"/>
      <w:r>
        <w:t xml:space="preserve">&gt; element of the </w:t>
      </w:r>
      <w:r>
        <w:rPr>
          <w:lang w:eastAsia="ko-KR"/>
        </w:rPr>
        <w:t>application/</w:t>
      </w:r>
      <w:r>
        <w:t>vnd.3gpp.mcptt-info+xml</w:t>
      </w:r>
      <w:r>
        <w:rPr>
          <w:lang w:val="en-US"/>
        </w:rPr>
        <w:t xml:space="preserve"> </w:t>
      </w:r>
      <w:r>
        <w:rPr>
          <w:lang w:eastAsia="ko-KR"/>
        </w:rPr>
        <w:t>MIME body</w:t>
      </w:r>
      <w:r>
        <w:t xml:space="preserve"> in the received SIP request;</w:t>
      </w:r>
    </w:p>
    <w:p w14:paraId="1E35915C" w14:textId="77777777" w:rsidR="009D4EBE" w:rsidRPr="0073469F" w:rsidRDefault="009D4EBE" w:rsidP="009D4EBE">
      <w:pPr>
        <w:pStyle w:val="B1"/>
      </w:pPr>
      <w:r>
        <w:t>3)</w:t>
      </w:r>
      <w:r>
        <w:tab/>
        <w:t xml:space="preserve">shall determine </w:t>
      </w:r>
      <w:r w:rsidRPr="009B320B">
        <w:t xml:space="preserve">the </w:t>
      </w:r>
      <w:r>
        <w:t xml:space="preserve">served </w:t>
      </w:r>
      <w:r w:rsidRPr="009B320B">
        <w:t>MCPTT ID</w:t>
      </w:r>
      <w:r>
        <w:t xml:space="preserve"> by using the public user identity in the P-Asserted-Identity header field of the SIP request</w:t>
      </w:r>
      <w:r w:rsidRPr="0073469F">
        <w:t>;</w:t>
      </w:r>
    </w:p>
    <w:p w14:paraId="08164147" w14:textId="77777777" w:rsidR="009D4EBE" w:rsidRPr="008E477D" w:rsidRDefault="009D4EBE" w:rsidP="008E477D">
      <w:pPr>
        <w:pStyle w:val="NO"/>
      </w:pPr>
      <w:r>
        <w:t>NOTE 1:</w:t>
      </w:r>
      <w:r>
        <w:tab/>
        <w:t xml:space="preserve">The MCPTT ID of the calling user is bound to the public user identity at the time of service authorisation, as documented in </w:t>
      </w:r>
      <w:r w:rsidR="001E5F65">
        <w:t>clause</w:t>
      </w:r>
      <w:r>
        <w:t> 7.3.</w:t>
      </w:r>
    </w:p>
    <w:p w14:paraId="58D305E0" w14:textId="77777777" w:rsidR="009D4EBE" w:rsidRDefault="009D4EBE" w:rsidP="009D4EBE">
      <w:pPr>
        <w:pStyle w:val="B1"/>
        <w:rPr>
          <w:lang w:val="en-US"/>
        </w:rPr>
      </w:pPr>
      <w:r>
        <w:t>4)</w:t>
      </w:r>
      <w:r>
        <w:tab/>
        <w:t xml:space="preserve">shall consider an </w:t>
      </w:r>
      <w:r>
        <w:rPr>
          <w:lang w:val="en-US"/>
        </w:rPr>
        <w:t xml:space="preserve">MCPTT </w:t>
      </w:r>
      <w:r>
        <w:t xml:space="preserve">user </w:t>
      </w:r>
      <w:r>
        <w:rPr>
          <w:lang w:val="en-US"/>
        </w:rPr>
        <w:t>information entry such that:</w:t>
      </w:r>
    </w:p>
    <w:p w14:paraId="32954E59" w14:textId="77777777" w:rsidR="009D4EBE" w:rsidRDefault="009D4EBE" w:rsidP="009D4EBE">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24EB7C5C" w14:textId="77777777" w:rsidR="009D4EBE" w:rsidRDefault="009D4EBE" w:rsidP="009D4EBE">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790E8898" w14:textId="77777777" w:rsidR="009D4EBE" w:rsidRPr="0019475A" w:rsidRDefault="009D4EBE" w:rsidP="009D4EBE">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3D9B31BF" w14:textId="77777777" w:rsidR="009D4EBE" w:rsidRDefault="009D4EBE" w:rsidP="009D4EBE">
      <w:pPr>
        <w:pStyle w:val="B1"/>
        <w:rPr>
          <w:lang w:val="en-US"/>
        </w:rPr>
      </w:pPr>
      <w:r>
        <w:t>5)</w:t>
      </w:r>
      <w:r>
        <w:tab/>
        <w:t xml:space="preserve">shall consider an </w:t>
      </w:r>
      <w:r>
        <w:rPr>
          <w:lang w:val="en-US"/>
        </w:rPr>
        <w:t>MCPTT client</w:t>
      </w:r>
      <w:r>
        <w:t xml:space="preserve"> </w:t>
      </w:r>
      <w:r>
        <w:rPr>
          <w:lang w:val="en-US"/>
        </w:rPr>
        <w:t>information entry such that:</w:t>
      </w:r>
    </w:p>
    <w:p w14:paraId="05D0300D" w14:textId="77777777" w:rsidR="009D4EBE" w:rsidRDefault="009D4EBE" w:rsidP="009D4EBE">
      <w:pPr>
        <w:pStyle w:val="B2"/>
        <w:rPr>
          <w:lang w:val="en-US"/>
        </w:rPr>
      </w:pPr>
      <w:r>
        <w:rPr>
          <w:lang w:val="en-US"/>
        </w:rPr>
        <w:t>a)</w:t>
      </w:r>
      <w:r>
        <w:rPr>
          <w:lang w:val="en-US"/>
        </w:rPr>
        <w:tab/>
        <w:t>the MCPTT client</w:t>
      </w:r>
      <w:r>
        <w:t xml:space="preserve"> </w:t>
      </w:r>
      <w:r>
        <w:rPr>
          <w:lang w:val="en-US"/>
        </w:rPr>
        <w:t xml:space="preserve">information entry is in the </w:t>
      </w:r>
      <w:r w:rsidRPr="0073469F">
        <w:t>list</w:t>
      </w:r>
      <w:r>
        <w:t xml:space="preserve"> of MCPTT </w:t>
      </w:r>
      <w:r>
        <w:rPr>
          <w:lang w:val="en-US"/>
        </w:rPr>
        <w:t xml:space="preserve">client </w:t>
      </w:r>
      <w:r>
        <w:t>information entries</w:t>
      </w:r>
      <w:r>
        <w:rPr>
          <w:lang w:val="en-US"/>
        </w:rPr>
        <w:t xml:space="preserve"> of the served</w:t>
      </w:r>
      <w:r>
        <w:t xml:space="preserve"> </w:t>
      </w:r>
      <w:r>
        <w:rPr>
          <w:lang w:val="en-US"/>
        </w:rPr>
        <w:t xml:space="preserve">MCPTT </w:t>
      </w:r>
      <w:r>
        <w:t xml:space="preserve">user </w:t>
      </w:r>
      <w:r>
        <w:rPr>
          <w:lang w:val="en-US"/>
        </w:rPr>
        <w:t>information entry; and</w:t>
      </w:r>
    </w:p>
    <w:p w14:paraId="1ED01706" w14:textId="77777777" w:rsidR="009D4EBE" w:rsidRDefault="009D4EBE" w:rsidP="009D4EBE">
      <w:pPr>
        <w:pStyle w:val="B2"/>
      </w:pPr>
      <w:r>
        <w:rPr>
          <w:lang w:val="en-US"/>
        </w:rPr>
        <w:t>b)</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equal to </w:t>
      </w:r>
      <w:r w:rsidRPr="0073469F">
        <w:t xml:space="preserve">the </w:t>
      </w:r>
      <w:r>
        <w:rPr>
          <w:lang w:val="en-US"/>
        </w:rPr>
        <w:t>served</w:t>
      </w:r>
      <w:r>
        <w:t xml:space="preserve"> </w:t>
      </w:r>
      <w:r w:rsidRPr="0073469F">
        <w:t xml:space="preserve">MCPTT </w:t>
      </w:r>
      <w:r>
        <w:t xml:space="preserve">client </w:t>
      </w:r>
      <w:r w:rsidRPr="0073469F">
        <w:t>ID</w:t>
      </w:r>
      <w:r>
        <w:t>;</w:t>
      </w:r>
    </w:p>
    <w:p w14:paraId="301012C7" w14:textId="77777777" w:rsidR="009D4EBE" w:rsidRPr="0019475A" w:rsidRDefault="009D4EBE" w:rsidP="009D4EBE">
      <w:pPr>
        <w:pStyle w:val="B1"/>
      </w:pPr>
      <w:r>
        <w:tab/>
      </w:r>
      <w:r>
        <w:rPr>
          <w:lang w:val="en-US"/>
        </w:rPr>
        <w:t>as the served</w:t>
      </w:r>
      <w:r>
        <w:t xml:space="preserve"> </w:t>
      </w:r>
      <w:r>
        <w:rPr>
          <w:lang w:val="en-US"/>
        </w:rPr>
        <w:t>MCPTT client information entry</w:t>
      </w:r>
      <w:r w:rsidRPr="0073469F">
        <w:t>;</w:t>
      </w:r>
    </w:p>
    <w:p w14:paraId="73AD2EB6" w14:textId="77777777" w:rsidR="009D4EBE" w:rsidRPr="0073469F" w:rsidRDefault="009D4EBE" w:rsidP="009D4EBE">
      <w:pPr>
        <w:pStyle w:val="B1"/>
      </w:pPr>
      <w:r>
        <w:t>6)</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55E5F4D3" w14:textId="77777777" w:rsidR="009D4EBE" w:rsidRDefault="009D4EBE" w:rsidP="009D4EBE">
      <w:pPr>
        <w:pStyle w:val="B1"/>
      </w:pPr>
      <w:r>
        <w:rPr>
          <w:lang w:val="en-US"/>
        </w:rPr>
        <w:t>7)</w:t>
      </w:r>
      <w:r>
        <w:rPr>
          <w:lang w:val="en-US"/>
        </w:rPr>
        <w:tab/>
        <w:t xml:space="preserve">shall </w:t>
      </w:r>
      <w:r>
        <w:t>construct the candidate list of the MCPTT group information entries as follows:</w:t>
      </w:r>
    </w:p>
    <w:p w14:paraId="71EE3477" w14:textId="77777777" w:rsidR="009D4EBE" w:rsidRDefault="009D4EBE" w:rsidP="009D4EBE">
      <w:pPr>
        <w:pStyle w:val="B2"/>
        <w:rPr>
          <w:lang w:val="en-US"/>
        </w:rPr>
      </w:pPr>
      <w:r>
        <w:rPr>
          <w:lang w:val="en-US"/>
        </w:rPr>
        <w:lastRenderedPageBreak/>
        <w:t>a</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 xml:space="preserve">the served list of the MCPTT group information entries shall copy the MCPTT group information entry into a new MCPTT group information entry of the </w:t>
      </w:r>
      <w:r>
        <w:t>candidate list of the MCPTT group information entries</w:t>
      </w:r>
      <w:r>
        <w:rPr>
          <w:lang w:val="en-US"/>
        </w:rPr>
        <w:t>; and</w:t>
      </w:r>
    </w:p>
    <w:p w14:paraId="5A5FB60F" w14:textId="77777777" w:rsidR="009D4EBE" w:rsidRDefault="009D4EBE" w:rsidP="009D4EBE">
      <w:pPr>
        <w:pStyle w:val="B2"/>
        <w:rPr>
          <w:lang w:val="en-US"/>
        </w:rPr>
      </w:pPr>
      <w:r>
        <w:rPr>
          <w:lang w:val="en-US"/>
        </w:rPr>
        <w:t>b</w:t>
      </w:r>
      <w:r w:rsidRPr="00470A44">
        <w:rPr>
          <w:lang w:val="en-US"/>
        </w:rPr>
        <w:t>)</w:t>
      </w:r>
      <w:r w:rsidRPr="00470A44">
        <w:rPr>
          <w:lang w:val="en-US"/>
        </w:rPr>
        <w:tab/>
      </w:r>
      <w:r>
        <w:rPr>
          <w:lang w:val="en-US"/>
        </w:rPr>
        <w:t xml:space="preserve">if the determined </w:t>
      </w:r>
      <w:r w:rsidRPr="00470A44">
        <w:rPr>
          <w:lang w:val="en-US"/>
        </w:rPr>
        <w:t xml:space="preserve">MCPTT group </w:t>
      </w:r>
      <w:r>
        <w:rPr>
          <w:lang w:val="en-US"/>
        </w:rPr>
        <w:t xml:space="preserve">ID does not have an MCPTT group information entry </w:t>
      </w:r>
      <w:r w:rsidRPr="00470A44">
        <w:rPr>
          <w:lang w:val="en-US"/>
        </w:rPr>
        <w:t xml:space="preserve">in </w:t>
      </w:r>
      <w:r>
        <w:rPr>
          <w:lang w:val="en-US"/>
        </w:rPr>
        <w:t xml:space="preserve">the served list of the MCPTT group information entries or has an MCPTT group information entry </w:t>
      </w:r>
      <w:r w:rsidRPr="00470A44">
        <w:rPr>
          <w:lang w:val="en-US"/>
        </w:rPr>
        <w:t xml:space="preserve">in </w:t>
      </w:r>
      <w:r>
        <w:rPr>
          <w:lang w:val="en-US"/>
        </w:rPr>
        <w:t xml:space="preserve">the served list of the MCPTT group information entries, such that the </w:t>
      </w:r>
      <w:r w:rsidRPr="0073469F">
        <w:t>expiration time</w:t>
      </w:r>
      <w:r>
        <w:t xml:space="preserve"> of the </w:t>
      </w:r>
      <w:r>
        <w:rPr>
          <w:lang w:val="en-US"/>
        </w:rPr>
        <w:t>MCPTT group information entry has already expired:</w:t>
      </w:r>
    </w:p>
    <w:p w14:paraId="24D84EF8" w14:textId="77777777" w:rsidR="009D4EBE" w:rsidRDefault="009D4EBE" w:rsidP="009D4EBE">
      <w:pPr>
        <w:pStyle w:val="B3"/>
        <w:rPr>
          <w:lang w:val="en-US"/>
        </w:rPr>
      </w:pPr>
      <w:proofErr w:type="spellStart"/>
      <w:r>
        <w:rPr>
          <w:lang w:val="en-US"/>
        </w:rPr>
        <w:t>i</w:t>
      </w:r>
      <w:proofErr w:type="spellEnd"/>
      <w:r w:rsidRPr="00470A44">
        <w:rPr>
          <w:lang w:val="en-US"/>
        </w:rPr>
        <w:t>)</w:t>
      </w:r>
      <w:r w:rsidRPr="00470A44">
        <w:rPr>
          <w:lang w:val="en-US"/>
        </w:rPr>
        <w:tab/>
      </w:r>
      <w:r>
        <w:rPr>
          <w:lang w:val="en-US"/>
        </w:rPr>
        <w:t xml:space="preserve">shall add a new MCPTT group information entry in the </w:t>
      </w:r>
      <w:r>
        <w:t>candidate list of the MCPTT group information list for the determined MCPTT group ID</w:t>
      </w:r>
      <w:r>
        <w:rPr>
          <w:lang w:val="en-US"/>
        </w:rPr>
        <w:t>;</w:t>
      </w:r>
    </w:p>
    <w:p w14:paraId="195A3AB1" w14:textId="77777777" w:rsidR="009D4EBE" w:rsidRDefault="009D4EBE" w:rsidP="009D4EBE">
      <w:pPr>
        <w:pStyle w:val="B3"/>
        <w:rPr>
          <w:lang w:val="en-US"/>
        </w:rPr>
      </w:pPr>
      <w:r>
        <w:rPr>
          <w:lang w:val="en-US"/>
        </w:rPr>
        <w:t>ii)</w:t>
      </w:r>
      <w:r>
        <w:rPr>
          <w:lang w:val="en-US"/>
        </w:rPr>
        <w:tab/>
        <w:t xml:space="preserve">shall set the affiliation status of the new MCPTT group information entry to the </w:t>
      </w:r>
      <w:r w:rsidRPr="00470A44">
        <w:rPr>
          <w:lang w:val="en-US"/>
        </w:rPr>
        <w:t>"affiliating" state</w:t>
      </w:r>
      <w:r>
        <w:rPr>
          <w:lang w:val="en-US"/>
        </w:rPr>
        <w:t>; and</w:t>
      </w:r>
    </w:p>
    <w:p w14:paraId="358A4D6D" w14:textId="77777777" w:rsidR="009D4EBE" w:rsidRDefault="009D4EBE" w:rsidP="009D4EBE">
      <w:pPr>
        <w:pStyle w:val="B3"/>
        <w:rPr>
          <w:lang w:val="en-US"/>
        </w:rPr>
      </w:pPr>
      <w:r>
        <w:rPr>
          <w:lang w:val="en-US"/>
        </w:rPr>
        <w:t>iii)</w:t>
      </w:r>
      <w:r>
        <w:rPr>
          <w:lang w:val="en-US"/>
        </w:rPr>
        <w:tab/>
        <w:t xml:space="preserve">shall set the </w:t>
      </w:r>
      <w:r>
        <w:t xml:space="preserve">expiration time </w:t>
      </w:r>
      <w:r w:rsidRPr="00470A44">
        <w:rPr>
          <w:lang w:val="en-US"/>
        </w:rPr>
        <w:t xml:space="preserve">of the </w:t>
      </w:r>
      <w:r>
        <w:rPr>
          <w:lang w:val="en-US"/>
        </w:rPr>
        <w:t>new MCPTT group information entry to the current time increased with the candidate expiration interval;</w:t>
      </w:r>
    </w:p>
    <w:p w14:paraId="15C9201F" w14:textId="77777777" w:rsidR="009D4EBE" w:rsidRDefault="009D4EBE" w:rsidP="009D4EBE">
      <w:pPr>
        <w:pStyle w:val="B1"/>
        <w:rPr>
          <w:lang w:val="en-US"/>
        </w:rPr>
      </w:pPr>
      <w:r>
        <w:t>8)</w:t>
      </w:r>
      <w:r>
        <w:rPr>
          <w:lang w:val="en-US"/>
        </w:rPr>
        <w:tab/>
      </w:r>
      <w:r w:rsidRPr="00D24322">
        <w:t xml:space="preserve">determine the candidate number of MCPTT group IDs as </w:t>
      </w:r>
      <w:r>
        <w:t xml:space="preserve">the </w:t>
      </w:r>
      <w:r w:rsidRPr="00D24322">
        <w:t>number of different MCPTT group IDs which have an MCP</w:t>
      </w:r>
      <w:r>
        <w:t xml:space="preserve">TT group information </w:t>
      </w:r>
      <w:r>
        <w:rPr>
          <w:lang w:val="en-US"/>
        </w:rPr>
        <w:t>entry:</w:t>
      </w:r>
    </w:p>
    <w:p w14:paraId="5FE210B6" w14:textId="77777777" w:rsidR="009D4EBE" w:rsidRDefault="009D4EBE" w:rsidP="009D4EBE">
      <w:pPr>
        <w:pStyle w:val="B2"/>
        <w:rPr>
          <w:lang w:val="en-US"/>
        </w:rPr>
      </w:pPr>
      <w:r>
        <w:rPr>
          <w:lang w:val="en-US"/>
        </w:rPr>
        <w:t>a)</w:t>
      </w:r>
      <w:r>
        <w:rPr>
          <w:lang w:val="en-US"/>
        </w:rPr>
        <w:tab/>
        <w:t xml:space="preserve">in the </w:t>
      </w:r>
      <w:r>
        <w:t xml:space="preserve">candidate list of the MCPTT group information entries; </w:t>
      </w:r>
      <w:r>
        <w:rPr>
          <w:lang w:val="en-US"/>
        </w:rPr>
        <w:t>or</w:t>
      </w:r>
    </w:p>
    <w:p w14:paraId="7EA812F2" w14:textId="77777777" w:rsidR="009D4EBE" w:rsidRDefault="009D4EBE" w:rsidP="009D4EBE">
      <w:pPr>
        <w:pStyle w:val="B2"/>
        <w:rPr>
          <w:lang w:val="en-US"/>
        </w:rPr>
      </w:pPr>
      <w:r>
        <w:rPr>
          <w:lang w:val="en-US"/>
        </w:rPr>
        <w:t>b)</w:t>
      </w:r>
      <w:r>
        <w:rPr>
          <w:lang w:val="en-US"/>
        </w:rPr>
        <w:tab/>
        <w:t xml:space="preserve">in the </w:t>
      </w:r>
      <w:r>
        <w:t xml:space="preserve">list of the MCPTT group information entries of </w:t>
      </w:r>
      <w:r>
        <w:rPr>
          <w:lang w:val="en-US"/>
        </w:rPr>
        <w:t>an MCPTT client information entry such that:</w:t>
      </w:r>
    </w:p>
    <w:p w14:paraId="10EBBF49" w14:textId="77777777" w:rsidR="009D4EBE" w:rsidRDefault="009D4EBE" w:rsidP="009D4EBE">
      <w:pPr>
        <w:pStyle w:val="B3"/>
        <w:rPr>
          <w:lang w:val="en-US"/>
        </w:rPr>
      </w:pPr>
      <w:proofErr w:type="spellStart"/>
      <w:r>
        <w:rPr>
          <w:lang w:val="en-US"/>
        </w:rPr>
        <w:t>i</w:t>
      </w:r>
      <w:proofErr w:type="spellEnd"/>
      <w:r>
        <w:rPr>
          <w:lang w:val="en-US"/>
        </w:rPr>
        <w:t>)</w:t>
      </w:r>
      <w:r>
        <w:rPr>
          <w:lang w:val="en-US"/>
        </w:rPr>
        <w:tab/>
        <w:t>the MCPTT client information entry is in the list of the MCPTT client information entries of the served MCPTT user information entry; and</w:t>
      </w:r>
    </w:p>
    <w:p w14:paraId="3F160041" w14:textId="77777777" w:rsidR="009D4EBE" w:rsidRDefault="009D4EBE" w:rsidP="009D4EBE">
      <w:pPr>
        <w:pStyle w:val="B3"/>
      </w:pPr>
      <w:r>
        <w:rPr>
          <w:lang w:val="en-US"/>
        </w:rPr>
        <w:t>ii)</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not equal to </w:t>
      </w:r>
      <w:r w:rsidRPr="0073469F">
        <w:t xml:space="preserve">the </w:t>
      </w:r>
      <w:r>
        <w:rPr>
          <w:lang w:val="en-US"/>
        </w:rPr>
        <w:t>served</w:t>
      </w:r>
      <w:r>
        <w:t xml:space="preserve"> </w:t>
      </w:r>
      <w:r w:rsidRPr="0073469F">
        <w:t xml:space="preserve">MCPTT </w:t>
      </w:r>
      <w:r>
        <w:t xml:space="preserve">client </w:t>
      </w:r>
      <w:r w:rsidRPr="0073469F">
        <w:t>ID</w:t>
      </w:r>
      <w:r>
        <w:t>;</w:t>
      </w:r>
    </w:p>
    <w:p w14:paraId="4A1481F3" w14:textId="77777777" w:rsidR="009D4EBE" w:rsidRDefault="009D4EBE" w:rsidP="009D4EBE">
      <w:pPr>
        <w:pStyle w:val="B1"/>
        <w:rPr>
          <w:lang w:val="en-US"/>
        </w:rPr>
      </w:pPr>
      <w:r>
        <w:rPr>
          <w:lang w:val="en-US"/>
        </w:rPr>
        <w:tab/>
        <w:t>with the affiliation status set to the "</w:t>
      </w:r>
      <w:r w:rsidRPr="00470A44">
        <w:rPr>
          <w:lang w:val="en-US"/>
        </w:rPr>
        <w:t>affiliating</w:t>
      </w:r>
      <w:r>
        <w:rPr>
          <w:lang w:val="en-US"/>
        </w:rPr>
        <w:t>" state or the "affiliated" state</w:t>
      </w:r>
      <w:r w:rsidRPr="004168DC">
        <w:rPr>
          <w:lang w:val="en-US"/>
        </w:rPr>
        <w:t xml:space="preserve"> </w:t>
      </w:r>
      <w:r>
        <w:rPr>
          <w:lang w:val="en-US"/>
        </w:rPr>
        <w:t xml:space="preserve">and with the </w:t>
      </w:r>
      <w:r w:rsidRPr="0073469F">
        <w:t>expiration time</w:t>
      </w:r>
      <w:r>
        <w:t xml:space="preserve"> which has </w:t>
      </w:r>
      <w:r>
        <w:rPr>
          <w:lang w:val="en-US"/>
        </w:rPr>
        <w:t>not expired yet; and</w:t>
      </w:r>
    </w:p>
    <w:p w14:paraId="0FCA13EF" w14:textId="77777777" w:rsidR="009D4EBE" w:rsidRDefault="009D4EBE" w:rsidP="009D4EBE">
      <w:pPr>
        <w:pStyle w:val="B1"/>
        <w:rPr>
          <w:lang w:val="en-US"/>
        </w:rPr>
      </w:pPr>
      <w:r>
        <w:rPr>
          <w:lang w:val="en-US"/>
        </w:rPr>
        <w:t>9</w:t>
      </w:r>
      <w:r>
        <w:t>)</w:t>
      </w:r>
      <w:r>
        <w:rPr>
          <w:lang w:val="en-US"/>
        </w:rPr>
        <w:tab/>
        <w:t>if the candidate number of MCPTT group IDs is bigger than the N2 value of the served MCPTT ID</w:t>
      </w:r>
      <w:r w:rsidR="0020526A">
        <w:rPr>
          <w:lang w:val="en-US"/>
        </w:rPr>
        <w:t xml:space="preserve"> (specified in the &lt;MaxAffiliationsN2&gt; element of the &lt;Common&gt; element of the corresponding MCPTT user profile)</w:t>
      </w:r>
      <w:r>
        <w:rPr>
          <w:lang w:val="en-US"/>
        </w:rPr>
        <w:t xml:space="preserve">, shall </w:t>
      </w:r>
      <w:proofErr w:type="spellStart"/>
      <w:r w:rsidRPr="00E935D5">
        <w:rPr>
          <w:lang w:val="en-US"/>
        </w:rPr>
        <w:t>based</w:t>
      </w:r>
      <w:proofErr w:type="spellEnd"/>
      <w:r w:rsidRPr="00E935D5">
        <w:rPr>
          <w:lang w:val="en-US"/>
        </w:rPr>
        <w:t xml:space="preserve"> on MCPTT service provider policy reduce the candidate MCPTT group IDs to that equal to N2;</w:t>
      </w:r>
    </w:p>
    <w:p w14:paraId="566B6455" w14:textId="77777777" w:rsidR="009D4EBE" w:rsidRPr="00CC273D" w:rsidRDefault="009D4EBE" w:rsidP="009D4EBE">
      <w:pPr>
        <w:pStyle w:val="NO"/>
      </w:pPr>
      <w:r w:rsidRPr="00E935D5">
        <w:t>NOTE</w:t>
      </w:r>
      <w:r>
        <w:t> 2</w:t>
      </w:r>
      <w:r w:rsidRPr="00E935D5">
        <w:t>:</w:t>
      </w:r>
      <w:r w:rsidRPr="00E935D5">
        <w:tab/>
        <w:t>The MCPTT service provider policy can determine to remove a</w:t>
      </w:r>
      <w:r w:rsidRPr="00087265">
        <w:rPr>
          <w:lang w:val="en-US"/>
        </w:rPr>
        <w:t>n</w:t>
      </w:r>
      <w:r w:rsidRPr="00E935D5">
        <w:t xml:space="preserve"> MCPTT group ID based on the</w:t>
      </w:r>
      <w:r>
        <w:t xml:space="preserve"> importance or priority of other </w:t>
      </w:r>
      <w:r w:rsidRPr="00E935D5">
        <w:t>MCPTT group</w:t>
      </w:r>
      <w:r>
        <w:t xml:space="preserve">s, received SIP requests containing an authorised request for originating a priority call as determined by </w:t>
      </w:r>
      <w:r w:rsidR="001E5F65">
        <w:t>clause</w:t>
      </w:r>
      <w:r>
        <w:t xml:space="preserve"> 6.3.2.1.8.1 </w:t>
      </w:r>
      <w:r w:rsidRPr="00E935D5">
        <w:t>or other policy to determine which MCPTT groups are preferred.</w:t>
      </w:r>
    </w:p>
    <w:p w14:paraId="70F4E6AB" w14:textId="77777777" w:rsidR="009D4EBE" w:rsidRDefault="009D4EBE" w:rsidP="009D4EBE">
      <w:pPr>
        <w:pStyle w:val="B1"/>
        <w:rPr>
          <w:lang w:val="en-US"/>
        </w:rPr>
      </w:pPr>
      <w:r>
        <w:rPr>
          <w:lang w:val="en-US"/>
        </w:rPr>
        <w:t>10)</w:t>
      </w:r>
      <w:r>
        <w:rPr>
          <w:lang w:val="en-US"/>
        </w:rPr>
        <w:tab/>
        <w:t xml:space="preserve">if the determined </w:t>
      </w:r>
      <w:r w:rsidRPr="00470A44">
        <w:rPr>
          <w:lang w:val="en-US"/>
        </w:rPr>
        <w:t xml:space="preserve">MCPTT group </w:t>
      </w:r>
      <w:r>
        <w:rPr>
          <w:lang w:val="en-US"/>
        </w:rPr>
        <w:t xml:space="preserve">ID cannot be added to the </w:t>
      </w:r>
      <w:r>
        <w:t>the candidate list of the MCPTT group information entries due to exceeding the MCPTT user's N2 limit</w:t>
      </w:r>
      <w:r w:rsidR="0020526A" w:rsidRPr="00BA75BD">
        <w:t xml:space="preserve"> </w:t>
      </w:r>
      <w:r w:rsidR="0020526A">
        <w:rPr>
          <w:lang w:val="en-US"/>
        </w:rPr>
        <w:t>(specified in the &lt;MaxAffiliationsN2&gt; element of the &lt;Common&gt; element of the corresponding MCPTT user profile of the served MCPTT ID)</w:t>
      </w:r>
      <w:r>
        <w:t>, shall discard the candidate</w:t>
      </w:r>
      <w:r>
        <w:rPr>
          <w:lang w:val="en-US"/>
        </w:rPr>
        <w:t xml:space="preserve"> list of the </w:t>
      </w:r>
      <w:r>
        <w:t xml:space="preserve">MCPTT group information </w:t>
      </w:r>
      <w:r>
        <w:rPr>
          <w:lang w:val="en-US"/>
        </w:rPr>
        <w:t>entries</w:t>
      </w:r>
      <w:r>
        <w:t xml:space="preserve"> and skip the remaining steps of the current procedure; and</w:t>
      </w:r>
    </w:p>
    <w:p w14:paraId="7E422D7F" w14:textId="77777777" w:rsidR="009D4EBE" w:rsidRDefault="009D4EBE" w:rsidP="008E477D">
      <w:pPr>
        <w:pStyle w:val="B1"/>
      </w:pPr>
      <w:r>
        <w:rPr>
          <w:lang w:val="en-US"/>
        </w:rPr>
        <w:t>11</w:t>
      </w:r>
      <w:r>
        <w:t>)</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w:t>
      </w:r>
    </w:p>
    <w:p w14:paraId="4BD8593F" w14:textId="77777777" w:rsidR="009D4EBE" w:rsidRDefault="009D4EBE" w:rsidP="00567124">
      <w:pPr>
        <w:pStyle w:val="Heading5"/>
      </w:pPr>
      <w:bookmarkStart w:id="2123" w:name="_Toc20155806"/>
      <w:bookmarkStart w:id="2124" w:name="_Toc27500961"/>
      <w:bookmarkStart w:id="2125" w:name="_Toc36049087"/>
      <w:bookmarkStart w:id="2126" w:name="_Toc45209850"/>
      <w:bookmarkStart w:id="2127" w:name="_Toc51860675"/>
      <w:bookmarkStart w:id="2128" w:name="_Toc171603900"/>
      <w:r>
        <w:t>9.2.2.2.13</w:t>
      </w:r>
      <w:r w:rsidRPr="0073469F">
        <w:tab/>
      </w:r>
      <w:r>
        <w:t>Implicit affiliation status change completion</w:t>
      </w:r>
      <w:bookmarkEnd w:id="2123"/>
      <w:bookmarkEnd w:id="2124"/>
      <w:bookmarkEnd w:id="2125"/>
      <w:bookmarkEnd w:id="2126"/>
      <w:bookmarkEnd w:id="2127"/>
      <w:bookmarkEnd w:id="2128"/>
    </w:p>
    <w:p w14:paraId="45E4A652" w14:textId="77777777" w:rsidR="009D4EBE" w:rsidRDefault="009D4EBE" w:rsidP="009D4EBE">
      <w:r w:rsidRPr="00BF4703">
        <w:t xml:space="preserve">This </w:t>
      </w:r>
      <w:r w:rsidR="001E5F65">
        <w:t>clause</w:t>
      </w:r>
      <w:r w:rsidRPr="00BF4703">
        <w:t xml:space="preserve"> is referenced from other procedures.</w:t>
      </w:r>
    </w:p>
    <w:p w14:paraId="6FCD68DC" w14:textId="77777777" w:rsidR="009D4EBE" w:rsidRDefault="009D4EBE" w:rsidP="008E477D">
      <w:pPr>
        <w:rPr>
          <w:lang w:eastAsia="x-none"/>
        </w:rPr>
      </w:pPr>
      <w:r>
        <w:rPr>
          <w:lang w:eastAsia="x-none"/>
        </w:rPr>
        <w:t xml:space="preserve">If the participating MCPTT function has received a SIP 2xx response from the controlling MCPTT function to a SIP request that had triggered performing the procedures of </w:t>
      </w:r>
      <w:r w:rsidR="001E5F65">
        <w:rPr>
          <w:lang w:eastAsia="x-none"/>
        </w:rPr>
        <w:t>clause</w:t>
      </w:r>
      <w:r>
        <w:rPr>
          <w:lang w:eastAsia="x-none"/>
        </w:rPr>
        <w:t> </w:t>
      </w:r>
      <w:r>
        <w:t>9.2.2.2.12</w:t>
      </w:r>
      <w:r>
        <w:rPr>
          <w:lang w:eastAsia="x-none"/>
        </w:rPr>
        <w:t>, the participating MCPTT function:</w:t>
      </w:r>
    </w:p>
    <w:p w14:paraId="363CAE4B" w14:textId="77777777" w:rsidR="009D4EBE" w:rsidRPr="00761566" w:rsidRDefault="009D4EBE" w:rsidP="009D4EBE">
      <w:pPr>
        <w:pStyle w:val="B1"/>
      </w:pPr>
      <w:r>
        <w:t>1)</w:t>
      </w:r>
      <w:r>
        <w:tab/>
      </w:r>
      <w:r w:rsidRPr="000712DB">
        <w:t>shall set the affiliation status of the MCPTT group information entry</w:t>
      </w:r>
      <w:r>
        <w:t xml:space="preserve"> added to the </w:t>
      </w:r>
      <w:r w:rsidRPr="000712DB">
        <w:t>candidate list of the MCPTT group information entries</w:t>
      </w:r>
      <w:r>
        <w:t xml:space="preserve"> by the procedures of </w:t>
      </w:r>
      <w:r w:rsidR="001E5F65">
        <w:t>clause</w:t>
      </w:r>
      <w:r>
        <w:t> 9.2.2.2.12</w:t>
      </w:r>
      <w:r w:rsidRPr="000712DB">
        <w:t xml:space="preserve"> to "affiliated";</w:t>
      </w:r>
      <w:r>
        <w:t xml:space="preserve"> and</w:t>
      </w:r>
    </w:p>
    <w:p w14:paraId="50F73C27" w14:textId="77777777" w:rsidR="009D4EBE" w:rsidRDefault="009D4EBE" w:rsidP="008E477D">
      <w:pPr>
        <w:pStyle w:val="B1"/>
      </w:pPr>
      <w:r>
        <w:rPr>
          <w:lang w:val="en-US"/>
        </w:rPr>
        <w:t>2</w:t>
      </w:r>
      <w:r>
        <w:t>)</w:t>
      </w:r>
      <w:r>
        <w:tab/>
        <w:t xml:space="preserve">shall perform the procedures specified in </w:t>
      </w:r>
      <w:r w:rsidR="001E5F65">
        <w:t>clause</w:t>
      </w:r>
      <w:r>
        <w:t> </w:t>
      </w:r>
      <w:r w:rsidRPr="0073469F">
        <w:t>9.2.2.2.5</w:t>
      </w:r>
      <w:r>
        <w:rPr>
          <w:lang w:val="en-US"/>
        </w:rPr>
        <w:t xml:space="preserve"> </w:t>
      </w:r>
      <w:r>
        <w:t xml:space="preserve">for </w:t>
      </w:r>
      <w:proofErr w:type="spellStart"/>
      <w:r>
        <w:rPr>
          <w:lang w:val="en-US"/>
        </w:rPr>
        <w:t>the</w:t>
      </w:r>
      <w:proofErr w:type="spellEnd"/>
      <w:r>
        <w:rPr>
          <w:lang w:val="en-US"/>
        </w:rPr>
        <w:t xml:space="preserve"> served MCPTT ID</w:t>
      </w:r>
      <w:r>
        <w:t>.</w:t>
      </w:r>
    </w:p>
    <w:p w14:paraId="37CB73E4" w14:textId="77777777" w:rsidR="009D4EBE" w:rsidRDefault="009D4EBE" w:rsidP="00567124">
      <w:pPr>
        <w:pStyle w:val="Heading5"/>
      </w:pPr>
      <w:bookmarkStart w:id="2129" w:name="_Toc20155807"/>
      <w:bookmarkStart w:id="2130" w:name="_Toc27500962"/>
      <w:bookmarkStart w:id="2131" w:name="_Toc36049088"/>
      <w:bookmarkStart w:id="2132" w:name="_Toc45209851"/>
      <w:bookmarkStart w:id="2133" w:name="_Toc51860676"/>
      <w:bookmarkStart w:id="2134" w:name="_Toc171603901"/>
      <w:r>
        <w:t>9.2.2.2.14</w:t>
      </w:r>
      <w:r w:rsidRPr="0073469F">
        <w:tab/>
      </w:r>
      <w:r>
        <w:t>Implicit affiliation status change cancellation</w:t>
      </w:r>
      <w:bookmarkEnd w:id="2129"/>
      <w:bookmarkEnd w:id="2130"/>
      <w:bookmarkEnd w:id="2131"/>
      <w:bookmarkEnd w:id="2132"/>
      <w:bookmarkEnd w:id="2133"/>
      <w:bookmarkEnd w:id="2134"/>
    </w:p>
    <w:p w14:paraId="1329D5DC" w14:textId="77777777" w:rsidR="009D4EBE" w:rsidRDefault="009D4EBE" w:rsidP="009D4EBE">
      <w:r w:rsidRPr="00BF4703">
        <w:t xml:space="preserve">This </w:t>
      </w:r>
      <w:r w:rsidR="001E5F65">
        <w:t>clause</w:t>
      </w:r>
      <w:r w:rsidRPr="00BF4703">
        <w:t xml:space="preserve"> is referenced from other procedures.</w:t>
      </w:r>
    </w:p>
    <w:p w14:paraId="46FE1F34" w14:textId="77777777" w:rsidR="009D4EBE" w:rsidRDefault="009D4EBE" w:rsidP="009D4EBE">
      <w:pPr>
        <w:rPr>
          <w:lang w:eastAsia="x-none"/>
        </w:rPr>
      </w:pPr>
      <w:r>
        <w:rPr>
          <w:lang w:eastAsia="x-none"/>
        </w:rPr>
        <w:lastRenderedPageBreak/>
        <w:t xml:space="preserve">If the participating MCPTT function determines that a received SIP request that had triggered performing the procedures of </w:t>
      </w:r>
      <w:r w:rsidR="001E5F65">
        <w:rPr>
          <w:lang w:eastAsia="x-none"/>
        </w:rPr>
        <w:t>clause</w:t>
      </w:r>
      <w:r>
        <w:rPr>
          <w:lang w:eastAsia="x-none"/>
        </w:rPr>
        <w:t> </w:t>
      </w:r>
      <w:r>
        <w:t>9.2.2.2.12</w:t>
      </w:r>
      <w:r>
        <w:rPr>
          <w:lang w:eastAsia="x-none"/>
        </w:rPr>
        <w:t xml:space="preserve"> needs to be rejected or if the participating MCPTT function receives a SIP 4xx, 5xx or 6xx response from the controlling MCPTT function for the received SIP request, the participating MCPTT function:</w:t>
      </w:r>
    </w:p>
    <w:p w14:paraId="1DFFF645" w14:textId="77777777" w:rsidR="009D4EBE" w:rsidRDefault="009D4EBE" w:rsidP="009D4EBE">
      <w:pPr>
        <w:pStyle w:val="B1"/>
        <w:rPr>
          <w:lang w:val="en-US"/>
        </w:rPr>
      </w:pPr>
      <w:r>
        <w:rPr>
          <w:lang w:val="en-US"/>
        </w:rPr>
        <w:t>1</w:t>
      </w:r>
      <w:r>
        <w:t>)</w:t>
      </w:r>
      <w:r>
        <w:tab/>
        <w:t>shall remove the MCPTT group ID entry</w:t>
      </w:r>
      <w:r>
        <w:rPr>
          <w:lang w:val="en-US"/>
        </w:rPr>
        <w:t xml:space="preserve"> added by the procedures of </w:t>
      </w:r>
      <w:r w:rsidR="001E5F65">
        <w:rPr>
          <w:lang w:val="en-US"/>
        </w:rPr>
        <w:t>clause</w:t>
      </w:r>
      <w:r>
        <w:rPr>
          <w:lang w:val="en-US"/>
        </w:rPr>
        <w:t> 9.2.2.2.12 such that:</w:t>
      </w:r>
    </w:p>
    <w:p w14:paraId="7F976983" w14:textId="77777777" w:rsidR="009D4EBE" w:rsidRDefault="009D4EBE" w:rsidP="009D4EBE">
      <w:pPr>
        <w:pStyle w:val="B2"/>
      </w:pPr>
      <w:r>
        <w:t>a)</w:t>
      </w:r>
      <w:r>
        <w:tab/>
        <w:t xml:space="preserve">the MCPTT group information entry has </w:t>
      </w:r>
      <w:r>
        <w:rPr>
          <w:rFonts w:eastAsia="SimSun"/>
          <w:lang w:val="en-US"/>
        </w:rPr>
        <w:t>the MCPTT group ID set to the MCPTT group ID of the MCPTT group targeted by the received SIP request</w:t>
      </w:r>
      <w:r>
        <w:t>;</w:t>
      </w:r>
    </w:p>
    <w:p w14:paraId="6EB7CC7C" w14:textId="77777777" w:rsidR="009D4EBE" w:rsidRDefault="009D4EBE" w:rsidP="009D4EBE">
      <w:pPr>
        <w:pStyle w:val="B2"/>
      </w:pPr>
      <w:r>
        <w:rPr>
          <w:rFonts w:eastAsia="SimSun"/>
        </w:rPr>
        <w:t>b</w:t>
      </w:r>
      <w:r>
        <w:rPr>
          <w:rFonts w:eastAsia="SimSun"/>
          <w:lang w:val="en-US"/>
        </w:rPr>
        <w:t>)</w:t>
      </w:r>
      <w:r>
        <w:rPr>
          <w:rFonts w:eastAsia="SimSun"/>
          <w:lang w:val="en-US"/>
        </w:rPr>
        <w:tab/>
        <w:t xml:space="preserve">the </w:t>
      </w:r>
      <w:r>
        <w:t>MCPTT group information entry is in the list of the MCPTT group information entries of an MCPTT client information entry containing the MCPTT client ID included in the received SIP request; and</w:t>
      </w:r>
    </w:p>
    <w:p w14:paraId="1C2CA1AB" w14:textId="77777777" w:rsidR="009D4EBE" w:rsidRDefault="009D4EBE" w:rsidP="008E477D">
      <w:pPr>
        <w:pStyle w:val="B2"/>
      </w:pPr>
      <w:r>
        <w:t>c)</w:t>
      </w:r>
      <w:r>
        <w:tab/>
        <w:t>the MCPTT client information entry is in the list of the MCPTT client information entries of the MCPTT user information entry containing the MCPTT ID of the sender of the received SIP request.</w:t>
      </w:r>
    </w:p>
    <w:p w14:paraId="7742D0E5" w14:textId="77777777" w:rsidR="007C1A6F" w:rsidRPr="0073469F" w:rsidRDefault="007C1A6F" w:rsidP="00567124">
      <w:pPr>
        <w:pStyle w:val="Heading5"/>
      </w:pPr>
      <w:bookmarkStart w:id="2135" w:name="_Toc20155808"/>
      <w:bookmarkStart w:id="2136" w:name="_Toc27500963"/>
      <w:bookmarkStart w:id="2137" w:name="_Toc36049089"/>
      <w:bookmarkStart w:id="2138" w:name="_Toc45209852"/>
      <w:bookmarkStart w:id="2139" w:name="_Toc51860677"/>
      <w:bookmarkStart w:id="2140" w:name="_Toc171603902"/>
      <w:r w:rsidRPr="0073469F">
        <w:t>9.2.2.2.</w:t>
      </w:r>
      <w:r>
        <w:t>15</w:t>
      </w:r>
      <w:r w:rsidRPr="0073469F">
        <w:tab/>
      </w:r>
      <w:r>
        <w:rPr>
          <w:lang w:val="en-US"/>
        </w:rPr>
        <w:t>Implicit a</w:t>
      </w:r>
      <w:r w:rsidRPr="00EF70D3">
        <w:rPr>
          <w:lang w:val="en-US"/>
        </w:rPr>
        <w:t xml:space="preserve">ffiliation </w:t>
      </w:r>
      <w:r>
        <w:rPr>
          <w:lang w:val="en-US"/>
        </w:rPr>
        <w:t xml:space="preserve">to configured groups </w:t>
      </w:r>
      <w:r w:rsidRPr="0073469F">
        <w:t>procedure</w:t>
      </w:r>
      <w:bookmarkEnd w:id="2135"/>
      <w:bookmarkEnd w:id="2136"/>
      <w:bookmarkEnd w:id="2137"/>
      <w:bookmarkEnd w:id="2138"/>
      <w:bookmarkEnd w:id="2139"/>
      <w:bookmarkEnd w:id="2140"/>
    </w:p>
    <w:p w14:paraId="5954CEBC" w14:textId="77777777" w:rsidR="007C1A6F" w:rsidRPr="0073469F" w:rsidRDefault="007C1A6F" w:rsidP="007C1A6F">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58BF1B8" w14:textId="77777777" w:rsidR="007C1A6F" w:rsidRDefault="007C1A6F" w:rsidP="007C1A6F">
      <w:r>
        <w:t xml:space="preserve">If the participating MCPTT function has successfully </w:t>
      </w:r>
      <w:r w:rsidRPr="00246B8D">
        <w:rPr>
          <w:lang w:val="en-US"/>
        </w:rPr>
        <w:t>perform</w:t>
      </w:r>
      <w:r>
        <w:rPr>
          <w:lang w:val="en-US"/>
        </w:rPr>
        <w:t xml:space="preserve">ed </w:t>
      </w:r>
      <w:r w:rsidRPr="00246B8D">
        <w:rPr>
          <w:lang w:val="en-US"/>
        </w:rPr>
        <w:t>service authorization for the MCPTT ID</w:t>
      </w:r>
      <w:r w:rsidRPr="00246B8D">
        <w:t xml:space="preserve"> </w:t>
      </w:r>
      <w:r>
        <w:t xml:space="preserve">identified in the service authorisation procedure as </w:t>
      </w:r>
      <w:r w:rsidRPr="00246B8D">
        <w:rPr>
          <w:lang w:val="en-US"/>
        </w:rPr>
        <w:t xml:space="preserve">described in </w:t>
      </w:r>
      <w:r w:rsidRPr="00246B8D">
        <w:t>3GPP TS </w:t>
      </w:r>
      <w:r w:rsidR="00C85382">
        <w:t>33.180 [78]</w:t>
      </w:r>
      <w:r>
        <w:rPr>
          <w:lang w:val="en-US"/>
        </w:rPr>
        <w:t xml:space="preserve">, </w:t>
      </w:r>
      <w:r w:rsidRPr="0073469F">
        <w:t xml:space="preserve">the </w:t>
      </w:r>
      <w:r>
        <w:t xml:space="preserve">participating </w:t>
      </w:r>
      <w:r w:rsidRPr="0073469F">
        <w:t xml:space="preserve">MCPTT </w:t>
      </w:r>
      <w:r>
        <w:t>function</w:t>
      </w:r>
      <w:r w:rsidRPr="0073469F">
        <w:t>:</w:t>
      </w:r>
    </w:p>
    <w:p w14:paraId="04C4D725" w14:textId="77777777" w:rsidR="007C1A6F" w:rsidRDefault="007C1A6F" w:rsidP="008E477D">
      <w:pPr>
        <w:pStyle w:val="B1"/>
      </w:pPr>
      <w:r>
        <w:t>1)</w:t>
      </w:r>
      <w:r>
        <w:tab/>
        <w:t>shall identify the MCPTT ID included in the SIP request received for service authorisation procedure as the served MCPTT ID;</w:t>
      </w:r>
    </w:p>
    <w:p w14:paraId="0E7E5BDE" w14:textId="77777777" w:rsidR="007C1A6F" w:rsidRPr="0073469F" w:rsidRDefault="007C1A6F" w:rsidP="008E477D">
      <w:pPr>
        <w:pStyle w:val="B1"/>
      </w:pPr>
      <w:r>
        <w:t>2)</w:t>
      </w:r>
      <w:r>
        <w:tab/>
        <w:t xml:space="preserve">shall identify the MCPTT client ID from the </w:t>
      </w:r>
      <w:r w:rsidRPr="0073469F">
        <w:t>&lt;</w:t>
      </w:r>
      <w:proofErr w:type="spellStart"/>
      <w:r>
        <w:t>mcptt</w:t>
      </w:r>
      <w:proofErr w:type="spellEnd"/>
      <w:r>
        <w:t>-client-id</w:t>
      </w:r>
      <w:r w:rsidRPr="0073469F">
        <w:t>&gt; element</w:t>
      </w:r>
      <w:r>
        <w:t xml:space="preserve"> contained in the </w:t>
      </w:r>
      <w:r w:rsidRPr="0073469F">
        <w:t>application/vnd.3gpp.</w:t>
      </w:r>
      <w:r>
        <w:t>mcptt-info</w:t>
      </w:r>
      <w:r w:rsidRPr="0073469F">
        <w:t>+xml MIME body</w:t>
      </w:r>
      <w:r>
        <w:t xml:space="preserve"> included in the SIP request received for service authorisation as the served MCPTT client ID;</w:t>
      </w:r>
    </w:p>
    <w:p w14:paraId="20971AAF" w14:textId="77777777" w:rsidR="007C1A6F" w:rsidRDefault="007C1A6F" w:rsidP="007C1A6F">
      <w:pPr>
        <w:pStyle w:val="B1"/>
        <w:rPr>
          <w:lang w:val="en-US"/>
        </w:rPr>
      </w:pPr>
      <w:r>
        <w:rPr>
          <w:lang w:val="en-US"/>
        </w:rPr>
        <w:t>3)</w:t>
      </w:r>
      <w:r>
        <w:rPr>
          <w:lang w:val="en-US"/>
        </w:rPr>
        <w:tab/>
      </w:r>
      <w:r w:rsidRPr="00246B8D">
        <w:rPr>
          <w:rFonts w:eastAsia="SimSun"/>
          <w:lang w:val="en-US"/>
        </w:rPr>
        <w:t xml:space="preserve">shall </w:t>
      </w:r>
      <w:r w:rsidRPr="00246B8D">
        <w:rPr>
          <w:rFonts w:eastAsia="SimSun"/>
        </w:rPr>
        <w:t xml:space="preserve">download the MCPTT user profile </w:t>
      </w:r>
      <w:r w:rsidRPr="00246B8D">
        <w:t>from the MCPTT user database as defined in 3GPP TS 29.283 [73]</w:t>
      </w:r>
      <w:r w:rsidRPr="00246B8D">
        <w:rPr>
          <w:lang w:val="en-US"/>
        </w:rPr>
        <w:t xml:space="preserve"> if not alr</w:t>
      </w:r>
      <w:r>
        <w:rPr>
          <w:lang w:val="en-US"/>
        </w:rPr>
        <w:t>eady stored at the participating MCPTT function;</w:t>
      </w:r>
    </w:p>
    <w:p w14:paraId="5FE7668B" w14:textId="77777777" w:rsidR="007C1A6F" w:rsidRDefault="007C1A6F" w:rsidP="007C1A6F">
      <w:pPr>
        <w:pStyle w:val="B1"/>
      </w:pPr>
      <w:r>
        <w:rPr>
          <w:lang w:val="en-US"/>
        </w:rPr>
        <w:t>4)</w:t>
      </w:r>
      <w:r>
        <w:rPr>
          <w:lang w:val="en-US"/>
        </w:rPr>
        <w:tab/>
        <w:t xml:space="preserve">if no </w:t>
      </w:r>
      <w:r>
        <w:t>&lt;</w:t>
      </w:r>
      <w:proofErr w:type="spellStart"/>
      <w:r>
        <w:t>ImplicitAffiliations</w:t>
      </w:r>
      <w:proofErr w:type="spellEnd"/>
      <w:r>
        <w:t xml:space="preserve">&gt; element is contained in the </w:t>
      </w:r>
      <w:r w:rsidRPr="004A667D">
        <w:t>&lt;</w:t>
      </w:r>
      <w:proofErr w:type="spellStart"/>
      <w:r w:rsidRPr="004A667D">
        <w:t>OnNetwork</w:t>
      </w:r>
      <w:proofErr w:type="spellEnd"/>
      <w:r w:rsidRPr="004A667D">
        <w:t>&gt; element</w:t>
      </w:r>
      <w:r>
        <w:t xml:space="preserve"> of the MCPTT user profile document </w:t>
      </w:r>
      <w:r w:rsidRPr="004A667D">
        <w:t>(see the MCPTT user profile document in 3GPP </w:t>
      </w:r>
      <w:r w:rsidRPr="004A667D">
        <w:rPr>
          <w:rFonts w:hint="eastAsia"/>
        </w:rPr>
        <w:t>TS </w:t>
      </w:r>
      <w:r w:rsidR="0090486B">
        <w:rPr>
          <w:rFonts w:hint="eastAsia"/>
        </w:rPr>
        <w:t>24.484</w:t>
      </w:r>
      <w:r w:rsidRPr="004A667D">
        <w:t> [50])</w:t>
      </w:r>
      <w:r>
        <w:t xml:space="preserve"> for the served MCPTT ID or the &lt;</w:t>
      </w:r>
      <w:proofErr w:type="spellStart"/>
      <w:r>
        <w:t>ImplicitAffiliations</w:t>
      </w:r>
      <w:proofErr w:type="spellEnd"/>
      <w:r>
        <w:t>&gt; element contains no &lt;entry&gt; elements containing an MCPTT group ID, shall skip the remaining steps;</w:t>
      </w:r>
    </w:p>
    <w:p w14:paraId="4B55BA76" w14:textId="77777777" w:rsidR="007C1A6F" w:rsidRDefault="007C1A6F" w:rsidP="007C1A6F">
      <w:pPr>
        <w:pStyle w:val="B1"/>
        <w:rPr>
          <w:lang w:val="en-US"/>
        </w:rPr>
      </w:pPr>
      <w:r>
        <w:t>5)</w:t>
      </w:r>
      <w:r>
        <w:tab/>
        <w:t xml:space="preserve">shall consider an </w:t>
      </w:r>
      <w:r>
        <w:rPr>
          <w:lang w:val="en-US"/>
        </w:rPr>
        <w:t xml:space="preserve">MCPTT </w:t>
      </w:r>
      <w:r>
        <w:t xml:space="preserve">user </w:t>
      </w:r>
      <w:r>
        <w:rPr>
          <w:lang w:val="en-US"/>
        </w:rPr>
        <w:t>information entry such that:</w:t>
      </w:r>
    </w:p>
    <w:p w14:paraId="32DF2426" w14:textId="77777777" w:rsidR="007C1A6F" w:rsidRDefault="007C1A6F" w:rsidP="007C1A6F">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357A9322" w14:textId="77777777" w:rsidR="007C1A6F" w:rsidRDefault="007C1A6F" w:rsidP="007C1A6F">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proofErr w:type="spellStart"/>
      <w:r w:rsidRPr="0073469F">
        <w:t>the</w:t>
      </w:r>
      <w:proofErr w:type="spellEnd"/>
      <w:r w:rsidRPr="0073469F">
        <w:t xml:space="preserve"> </w:t>
      </w:r>
      <w:r>
        <w:t xml:space="preserve">served </w:t>
      </w:r>
      <w:r w:rsidRPr="0073469F">
        <w:t>MCPTT ID</w:t>
      </w:r>
      <w:r>
        <w:t>;</w:t>
      </w:r>
    </w:p>
    <w:p w14:paraId="3A6B4436" w14:textId="77777777" w:rsidR="007C1A6F" w:rsidRPr="0019475A" w:rsidRDefault="007C1A6F" w:rsidP="007C1A6F">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4024A2AF" w14:textId="77777777" w:rsidR="007C1A6F" w:rsidRDefault="007C1A6F" w:rsidP="007C1A6F">
      <w:pPr>
        <w:pStyle w:val="B1"/>
        <w:rPr>
          <w:lang w:val="en-US"/>
        </w:rPr>
      </w:pPr>
      <w:r>
        <w:t>6)</w:t>
      </w:r>
      <w:r>
        <w:tab/>
        <w:t xml:space="preserve">shall consider an </w:t>
      </w:r>
      <w:r>
        <w:rPr>
          <w:lang w:val="en-US"/>
        </w:rPr>
        <w:t>MCPTT client</w:t>
      </w:r>
      <w:r>
        <w:t xml:space="preserve"> </w:t>
      </w:r>
      <w:r>
        <w:rPr>
          <w:lang w:val="en-US"/>
        </w:rPr>
        <w:t>information entry such that:</w:t>
      </w:r>
    </w:p>
    <w:p w14:paraId="5881EFF6" w14:textId="77777777" w:rsidR="007C1A6F" w:rsidRDefault="007C1A6F" w:rsidP="007C1A6F">
      <w:pPr>
        <w:pStyle w:val="B2"/>
        <w:rPr>
          <w:lang w:val="en-US"/>
        </w:rPr>
      </w:pPr>
      <w:r>
        <w:rPr>
          <w:lang w:val="en-US"/>
        </w:rPr>
        <w:t>a)</w:t>
      </w:r>
      <w:r>
        <w:rPr>
          <w:lang w:val="en-US"/>
        </w:rPr>
        <w:tab/>
        <w:t>the MCPTT client</w:t>
      </w:r>
      <w:r>
        <w:t xml:space="preserve"> </w:t>
      </w:r>
      <w:r>
        <w:rPr>
          <w:lang w:val="en-US"/>
        </w:rPr>
        <w:t xml:space="preserve">information entry is in the </w:t>
      </w:r>
      <w:r w:rsidRPr="0073469F">
        <w:t>list</w:t>
      </w:r>
      <w:r>
        <w:t xml:space="preserve"> of MCPTT </w:t>
      </w:r>
      <w:r>
        <w:rPr>
          <w:lang w:val="en-US"/>
        </w:rPr>
        <w:t xml:space="preserve">client </w:t>
      </w:r>
      <w:r>
        <w:t>information entries</w:t>
      </w:r>
      <w:r>
        <w:rPr>
          <w:lang w:val="en-US"/>
        </w:rPr>
        <w:t xml:space="preserve"> of the served</w:t>
      </w:r>
      <w:r>
        <w:t xml:space="preserve"> </w:t>
      </w:r>
      <w:r>
        <w:rPr>
          <w:lang w:val="en-US"/>
        </w:rPr>
        <w:t xml:space="preserve">MCPTT </w:t>
      </w:r>
      <w:r>
        <w:t xml:space="preserve">user </w:t>
      </w:r>
      <w:r>
        <w:rPr>
          <w:lang w:val="en-US"/>
        </w:rPr>
        <w:t>information entry; and</w:t>
      </w:r>
    </w:p>
    <w:p w14:paraId="0BDF88C9" w14:textId="77777777" w:rsidR="007C1A6F" w:rsidRDefault="007C1A6F" w:rsidP="007C1A6F">
      <w:pPr>
        <w:pStyle w:val="B2"/>
      </w:pPr>
      <w:r>
        <w:rPr>
          <w:lang w:val="en-US"/>
        </w:rPr>
        <w:t>b)</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equal to </w:t>
      </w:r>
      <w:proofErr w:type="spellStart"/>
      <w:r w:rsidRPr="0073469F">
        <w:t>the</w:t>
      </w:r>
      <w:proofErr w:type="spellEnd"/>
      <w:r w:rsidRPr="0073469F">
        <w:t xml:space="preserve"> </w:t>
      </w:r>
      <w:r>
        <w:t xml:space="preserve">served </w:t>
      </w:r>
      <w:r w:rsidRPr="0073469F">
        <w:t xml:space="preserve">MCPTT </w:t>
      </w:r>
      <w:r>
        <w:t xml:space="preserve">client </w:t>
      </w:r>
      <w:r w:rsidRPr="0073469F">
        <w:t>ID</w:t>
      </w:r>
      <w:r>
        <w:t>;</w:t>
      </w:r>
    </w:p>
    <w:p w14:paraId="198F4763" w14:textId="77777777" w:rsidR="007C1A6F" w:rsidRDefault="007C1A6F" w:rsidP="007C1A6F">
      <w:pPr>
        <w:pStyle w:val="B1"/>
      </w:pPr>
      <w:r>
        <w:tab/>
      </w:r>
      <w:r>
        <w:rPr>
          <w:lang w:val="en-US"/>
        </w:rPr>
        <w:t>as the served</w:t>
      </w:r>
      <w:r>
        <w:t xml:space="preserve"> </w:t>
      </w:r>
      <w:r>
        <w:rPr>
          <w:lang w:val="en-US"/>
        </w:rPr>
        <w:t>MCPTT client information entry</w:t>
      </w:r>
      <w:r w:rsidRPr="0073469F">
        <w:t>;</w:t>
      </w:r>
    </w:p>
    <w:p w14:paraId="28B25591" w14:textId="77777777" w:rsidR="007C1A6F" w:rsidRPr="0073469F" w:rsidRDefault="007C1A6F" w:rsidP="007C1A6F">
      <w:pPr>
        <w:pStyle w:val="B1"/>
      </w:pPr>
      <w:r>
        <w:t>7)</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5C8962C8" w14:textId="77777777" w:rsidR="007C1A6F" w:rsidRDefault="007C1A6F" w:rsidP="008E477D">
      <w:pPr>
        <w:pStyle w:val="B1"/>
      </w:pPr>
      <w:r>
        <w:rPr>
          <w:lang w:val="en-US"/>
        </w:rPr>
        <w:t>8)</w:t>
      </w:r>
      <w:r>
        <w:rPr>
          <w:lang w:val="en-US"/>
        </w:rPr>
        <w:tab/>
        <w:t xml:space="preserve">shall </w:t>
      </w:r>
      <w:r>
        <w:t>construct the candidate list of the MCPTT group information entries as follows:</w:t>
      </w:r>
    </w:p>
    <w:p w14:paraId="1D9F7AF5" w14:textId="77777777" w:rsidR="007C1A6F" w:rsidRDefault="007C1A6F" w:rsidP="008E477D">
      <w:pPr>
        <w:pStyle w:val="B2"/>
      </w:pPr>
      <w:r>
        <w:rPr>
          <w:lang w:val="en-US"/>
        </w:rPr>
        <w:t>a</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Pr="001B5726">
        <w:rPr>
          <w:lang w:val="en-US"/>
        </w:rPr>
        <w:t xml:space="preserve"> shall copy the MCPTT group information entry into a new MCPTT group information entry of the </w:t>
      </w:r>
      <w:r w:rsidRPr="001B5726">
        <w:t>candidate list of the MCPTT group information entries</w:t>
      </w:r>
      <w:r>
        <w:t>;</w:t>
      </w:r>
    </w:p>
    <w:p w14:paraId="0A3CDCDA" w14:textId="77777777" w:rsidR="007C1A6F" w:rsidRDefault="007C1A6F" w:rsidP="008E477D">
      <w:pPr>
        <w:pStyle w:val="B2"/>
        <w:rPr>
          <w:lang w:val="en-US"/>
        </w:rPr>
      </w:pPr>
      <w:r>
        <w:rPr>
          <w:lang w:val="en-US"/>
        </w:rPr>
        <w:t>b)</w:t>
      </w:r>
      <w:r>
        <w:rPr>
          <w:lang w:val="en-US"/>
        </w:rPr>
        <w:tab/>
        <w:t>for each MCPTT group ID contained in an &lt;entry&gt; element of the &lt;</w:t>
      </w:r>
      <w:proofErr w:type="spellStart"/>
      <w:r>
        <w:rPr>
          <w:lang w:val="en-US"/>
        </w:rPr>
        <w:t>ImplicitAffiliations</w:t>
      </w:r>
      <w:proofErr w:type="spellEnd"/>
      <w:r>
        <w:rPr>
          <w:lang w:val="en-US"/>
        </w:rPr>
        <w:t>&gt; element</w:t>
      </w:r>
      <w:r w:rsidRPr="001B5726">
        <w:rPr>
          <w:lang w:val="en-US"/>
        </w:rPr>
        <w:t xml:space="preserve"> </w:t>
      </w:r>
      <w:r>
        <w:t xml:space="preserve">in the </w:t>
      </w:r>
      <w:r w:rsidRPr="004A667D">
        <w:t>&lt;</w:t>
      </w:r>
      <w:proofErr w:type="spellStart"/>
      <w:r w:rsidRPr="004A667D">
        <w:t>OnNetwork</w:t>
      </w:r>
      <w:proofErr w:type="spellEnd"/>
      <w:r w:rsidRPr="004A667D">
        <w:t>&gt; element</w:t>
      </w:r>
      <w:r>
        <w:t xml:space="preserve"> of the MCPTT user profile document </w:t>
      </w:r>
      <w:r w:rsidRPr="004A667D">
        <w:t xml:space="preserve">(see the MCPTT user profile document in </w:t>
      </w:r>
      <w:r w:rsidRPr="004A667D">
        <w:lastRenderedPageBreak/>
        <w:t>3GPP </w:t>
      </w:r>
      <w:r w:rsidRPr="004A667D">
        <w:rPr>
          <w:rFonts w:hint="eastAsia"/>
        </w:rPr>
        <w:t>TS </w:t>
      </w:r>
      <w:r w:rsidR="0090486B">
        <w:rPr>
          <w:rFonts w:hint="eastAsia"/>
        </w:rPr>
        <w:t>24.484</w:t>
      </w:r>
      <w:r w:rsidRPr="004A667D">
        <w:t> [50])</w:t>
      </w:r>
      <w:r>
        <w:t xml:space="preserve"> for the served MCPTT ID </w:t>
      </w:r>
      <w:r>
        <w:rPr>
          <w:lang w:val="en-US"/>
        </w:rPr>
        <w:t xml:space="preserve">that </w:t>
      </w:r>
      <w:r w:rsidRPr="001B5726">
        <w:rPr>
          <w:lang w:val="en-US"/>
        </w:rPr>
        <w:t>does not have an MCPTT group information entry in the served list of the MCPTT group information entries or has an MCPTT group information entry in the served list of the M</w:t>
      </w:r>
      <w:r>
        <w:rPr>
          <w:lang w:val="en-US"/>
        </w:rPr>
        <w:t xml:space="preserve">CPTT group information entries </w:t>
      </w:r>
      <w:r w:rsidRPr="001B5726">
        <w:rPr>
          <w:lang w:val="en-US"/>
        </w:rPr>
        <w:t xml:space="preserve">such that the </w:t>
      </w:r>
      <w:r w:rsidRPr="001B5726">
        <w:t xml:space="preserve">expiration time of the </w:t>
      </w:r>
      <w:r w:rsidRPr="001B5726">
        <w:rPr>
          <w:lang w:val="en-US"/>
        </w:rPr>
        <w:t>MCPTT group information entry has already expired:</w:t>
      </w:r>
    </w:p>
    <w:p w14:paraId="5BF1547C" w14:textId="77777777" w:rsidR="007C1A6F" w:rsidRDefault="007C1A6F" w:rsidP="007C1A6F">
      <w:pPr>
        <w:pStyle w:val="B3"/>
        <w:rPr>
          <w:lang w:val="en-US"/>
        </w:rPr>
      </w:pPr>
      <w:proofErr w:type="spellStart"/>
      <w:r>
        <w:rPr>
          <w:lang w:val="en-US"/>
        </w:rPr>
        <w:t>i</w:t>
      </w:r>
      <w:proofErr w:type="spellEnd"/>
      <w:r>
        <w:rPr>
          <w:lang w:val="en-US"/>
        </w:rPr>
        <w:t>)</w:t>
      </w:r>
      <w:r>
        <w:rPr>
          <w:lang w:val="en-US"/>
        </w:rPr>
        <w:tab/>
      </w:r>
      <w:r w:rsidRPr="001B5726">
        <w:rPr>
          <w:lang w:val="en-US"/>
        </w:rPr>
        <w:t xml:space="preserve">shall add a new MCPTT group information entry in the </w:t>
      </w:r>
      <w:r w:rsidRPr="001B5726">
        <w:t>candidate list of the MCPTT group information list for the MCPTT group ID</w:t>
      </w:r>
      <w:r w:rsidRPr="001B5726">
        <w:rPr>
          <w:lang w:val="en-US"/>
        </w:rPr>
        <w:t>;</w:t>
      </w:r>
    </w:p>
    <w:p w14:paraId="54430937" w14:textId="77777777" w:rsidR="007C1A6F" w:rsidRDefault="007C1A6F" w:rsidP="007C1A6F">
      <w:pPr>
        <w:pStyle w:val="B3"/>
        <w:rPr>
          <w:lang w:val="en-US"/>
        </w:rPr>
      </w:pPr>
      <w:r>
        <w:rPr>
          <w:lang w:val="en-US"/>
        </w:rPr>
        <w:t>ii)</w:t>
      </w:r>
      <w:r>
        <w:rPr>
          <w:lang w:val="en-US"/>
        </w:rPr>
        <w:tab/>
      </w:r>
      <w:r w:rsidRPr="001B5726">
        <w:rPr>
          <w:lang w:val="en-US"/>
        </w:rPr>
        <w:t>shall set the affiliation status of the new MCPTT group information entry to the "affiliating" state</w:t>
      </w:r>
      <w:r>
        <w:rPr>
          <w:lang w:val="en-US"/>
        </w:rPr>
        <w:t>; and</w:t>
      </w:r>
    </w:p>
    <w:p w14:paraId="2AC55999" w14:textId="77777777" w:rsidR="007C1A6F" w:rsidRDefault="007C1A6F" w:rsidP="007C1A6F">
      <w:pPr>
        <w:pStyle w:val="B3"/>
        <w:rPr>
          <w:lang w:val="en-US"/>
        </w:rPr>
      </w:pPr>
      <w:r>
        <w:rPr>
          <w:lang w:val="en-US"/>
        </w:rPr>
        <w:t>iii)</w:t>
      </w:r>
      <w:r>
        <w:rPr>
          <w:lang w:val="en-US"/>
        </w:rPr>
        <w:tab/>
      </w:r>
      <w:r w:rsidRPr="001B5726">
        <w:rPr>
          <w:lang w:val="en-US"/>
        </w:rPr>
        <w:t>shall set the expiration time of the new MCPTT group information entry to the current time increased with the candidate expiratio</w:t>
      </w:r>
      <w:r>
        <w:rPr>
          <w:lang w:val="en-US"/>
        </w:rPr>
        <w:t>n interval;</w:t>
      </w:r>
    </w:p>
    <w:p w14:paraId="700B1B85" w14:textId="77777777" w:rsidR="007C1A6F" w:rsidRDefault="007C1A6F" w:rsidP="008E477D">
      <w:pPr>
        <w:pStyle w:val="B2"/>
      </w:pPr>
      <w:r>
        <w:rPr>
          <w:lang w:val="en-US"/>
        </w:rPr>
        <w:t>c)</w:t>
      </w:r>
      <w:r>
        <w:rPr>
          <w:lang w:val="en-US"/>
        </w:rPr>
        <w:tab/>
        <w:t xml:space="preserve">if in step b) above, no new MCPTT group information entries were added to the candidate </w:t>
      </w:r>
      <w:r w:rsidRPr="001B5726">
        <w:t>list of the MCPTT group information list for the MCPTT group ID</w:t>
      </w:r>
      <w:r>
        <w:t>:</w:t>
      </w:r>
    </w:p>
    <w:p w14:paraId="752BAE75" w14:textId="77777777" w:rsidR="007C1A6F" w:rsidRDefault="007C1A6F" w:rsidP="008E477D">
      <w:pPr>
        <w:pStyle w:val="B3"/>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center" w:pos="5245"/>
        </w:tabs>
        <w:rPr>
          <w:lang w:val="en-US"/>
        </w:rPr>
      </w:pPr>
      <w:proofErr w:type="spellStart"/>
      <w:r>
        <w:rPr>
          <w:lang w:val="en-US"/>
        </w:rPr>
        <w:t>i</w:t>
      </w:r>
      <w:proofErr w:type="spellEnd"/>
      <w:r>
        <w:rPr>
          <w:lang w:val="en-US"/>
        </w:rPr>
        <w:t>)</w:t>
      </w:r>
      <w:r>
        <w:rPr>
          <w:lang w:val="en-US"/>
        </w:rPr>
        <w:tab/>
        <w:t>shall discard the candidate list; and</w:t>
      </w:r>
    </w:p>
    <w:p w14:paraId="27D0A322" w14:textId="77777777" w:rsidR="007C1A6F" w:rsidRPr="001B5726" w:rsidRDefault="007C1A6F" w:rsidP="007C1A6F">
      <w:pPr>
        <w:pStyle w:val="B3"/>
        <w:rPr>
          <w:lang w:val="en-US"/>
        </w:rPr>
      </w:pPr>
      <w:r>
        <w:rPr>
          <w:lang w:val="en-US"/>
        </w:rPr>
        <w:t>ii)</w:t>
      </w:r>
      <w:r>
        <w:rPr>
          <w:lang w:val="en-US"/>
        </w:rPr>
        <w:tab/>
        <w:t>shall skip the remaining steps;</w:t>
      </w:r>
    </w:p>
    <w:p w14:paraId="0A0F2719" w14:textId="77777777" w:rsidR="007C1A6F" w:rsidRDefault="007C1A6F" w:rsidP="008E477D">
      <w:pPr>
        <w:pStyle w:val="B1"/>
        <w:rPr>
          <w:lang w:val="en-US"/>
        </w:rPr>
      </w:pPr>
      <w:r>
        <w:t>9)</w:t>
      </w:r>
      <w:r>
        <w:rPr>
          <w:lang w:val="en-US"/>
        </w:rPr>
        <w:tab/>
        <w:t xml:space="preserve">determine the candidate number of MCPTT group IDs as the number of different MCPTT group IDs </w:t>
      </w:r>
      <w:r w:rsidRPr="00470A44">
        <w:rPr>
          <w:lang w:val="en-US"/>
        </w:rPr>
        <w:t xml:space="preserve">which </w:t>
      </w:r>
      <w:r>
        <w:rPr>
          <w:lang w:val="en-US"/>
        </w:rPr>
        <w:t xml:space="preserve">have an </w:t>
      </w:r>
      <w:r>
        <w:t xml:space="preserve">MCPTT group information </w:t>
      </w:r>
      <w:r>
        <w:rPr>
          <w:lang w:val="en-US"/>
        </w:rPr>
        <w:t>entry:</w:t>
      </w:r>
    </w:p>
    <w:p w14:paraId="025B9219" w14:textId="77777777" w:rsidR="007C1A6F" w:rsidRDefault="007C1A6F" w:rsidP="008E477D">
      <w:pPr>
        <w:pStyle w:val="B2"/>
        <w:rPr>
          <w:lang w:val="en-US"/>
        </w:rPr>
      </w:pPr>
      <w:r>
        <w:rPr>
          <w:lang w:val="en-US"/>
        </w:rPr>
        <w:t>a)</w:t>
      </w:r>
      <w:r>
        <w:rPr>
          <w:lang w:val="en-US"/>
        </w:rPr>
        <w:tab/>
        <w:t xml:space="preserve">in the </w:t>
      </w:r>
      <w:r>
        <w:t xml:space="preserve">candidate list of the MCPTT group information entries; </w:t>
      </w:r>
      <w:r>
        <w:rPr>
          <w:lang w:val="en-US"/>
        </w:rPr>
        <w:t>or</w:t>
      </w:r>
    </w:p>
    <w:p w14:paraId="0E007C69" w14:textId="77777777" w:rsidR="007C1A6F" w:rsidRDefault="007C1A6F" w:rsidP="008E477D">
      <w:pPr>
        <w:pStyle w:val="B2"/>
        <w:rPr>
          <w:lang w:val="en-US"/>
        </w:rPr>
      </w:pPr>
      <w:r>
        <w:rPr>
          <w:lang w:val="en-US"/>
        </w:rPr>
        <w:t>b)</w:t>
      </w:r>
      <w:r>
        <w:rPr>
          <w:lang w:val="en-US"/>
        </w:rPr>
        <w:tab/>
        <w:t xml:space="preserve">in the </w:t>
      </w:r>
      <w:r>
        <w:t xml:space="preserve">list of the MCPTT group information entries of </w:t>
      </w:r>
      <w:r>
        <w:rPr>
          <w:lang w:val="en-US"/>
        </w:rPr>
        <w:t>an MCPTT client information entry such that:</w:t>
      </w:r>
    </w:p>
    <w:p w14:paraId="43B18BE2" w14:textId="77777777" w:rsidR="007C1A6F" w:rsidRDefault="007C1A6F" w:rsidP="008E477D">
      <w:pPr>
        <w:pStyle w:val="B3"/>
        <w:rPr>
          <w:lang w:val="en-US"/>
        </w:rPr>
      </w:pPr>
      <w:proofErr w:type="spellStart"/>
      <w:r>
        <w:rPr>
          <w:lang w:val="en-US"/>
        </w:rPr>
        <w:t>i</w:t>
      </w:r>
      <w:proofErr w:type="spellEnd"/>
      <w:r>
        <w:rPr>
          <w:lang w:val="en-US"/>
        </w:rPr>
        <w:t>)</w:t>
      </w:r>
      <w:r>
        <w:rPr>
          <w:lang w:val="en-US"/>
        </w:rPr>
        <w:tab/>
        <w:t>the MCPTT client information entry is in the list of the MCPTT client information entries of the served MCPTT user information entry; and</w:t>
      </w:r>
    </w:p>
    <w:p w14:paraId="0D502F60" w14:textId="77777777" w:rsidR="007C1A6F" w:rsidRDefault="007C1A6F" w:rsidP="008E477D">
      <w:pPr>
        <w:pStyle w:val="B3"/>
      </w:pPr>
      <w:r>
        <w:rPr>
          <w:lang w:val="en-US"/>
        </w:rPr>
        <w:t>ii)</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not equal to </w:t>
      </w:r>
      <w:r w:rsidRPr="0073469F">
        <w:t xml:space="preserve">the </w:t>
      </w:r>
      <w:r>
        <w:rPr>
          <w:lang w:val="en-US"/>
        </w:rPr>
        <w:t>served</w:t>
      </w:r>
      <w:r>
        <w:t xml:space="preserve"> </w:t>
      </w:r>
      <w:r w:rsidRPr="0073469F">
        <w:t xml:space="preserve">MCPTT </w:t>
      </w:r>
      <w:r>
        <w:t xml:space="preserve">client </w:t>
      </w:r>
      <w:r w:rsidRPr="0073469F">
        <w:t>ID</w:t>
      </w:r>
      <w:r>
        <w:t>;</w:t>
      </w:r>
    </w:p>
    <w:p w14:paraId="58363A49" w14:textId="77777777" w:rsidR="007C1A6F" w:rsidRDefault="007C1A6F" w:rsidP="007C1A6F">
      <w:pPr>
        <w:pStyle w:val="B2"/>
        <w:rPr>
          <w:lang w:val="en-US"/>
        </w:rPr>
      </w:pPr>
      <w:r>
        <w:rPr>
          <w:lang w:val="en-US"/>
        </w:rPr>
        <w:tab/>
        <w:t>with the affiliation status set to the "</w:t>
      </w:r>
      <w:r w:rsidRPr="00470A44">
        <w:rPr>
          <w:lang w:val="en-US"/>
        </w:rPr>
        <w:t>affiliating</w:t>
      </w:r>
      <w:r>
        <w:rPr>
          <w:lang w:val="en-US"/>
        </w:rPr>
        <w:t>" state or the "affiliated" state</w:t>
      </w:r>
      <w:r w:rsidRPr="004168DC">
        <w:rPr>
          <w:lang w:val="en-US"/>
        </w:rPr>
        <w:t xml:space="preserve"> </w:t>
      </w:r>
      <w:r>
        <w:rPr>
          <w:lang w:val="en-US"/>
        </w:rPr>
        <w:t xml:space="preserve">and with the </w:t>
      </w:r>
      <w:r w:rsidRPr="0073469F">
        <w:t>expiration time</w:t>
      </w:r>
      <w:r>
        <w:t xml:space="preserve"> which has </w:t>
      </w:r>
      <w:r>
        <w:rPr>
          <w:lang w:val="en-US"/>
        </w:rPr>
        <w:t>not expired yet; and</w:t>
      </w:r>
    </w:p>
    <w:p w14:paraId="3366D624" w14:textId="77777777" w:rsidR="007C1A6F" w:rsidRDefault="007C1A6F" w:rsidP="007C1A6F">
      <w:pPr>
        <w:pStyle w:val="B2"/>
        <w:rPr>
          <w:lang w:val="en-US"/>
        </w:rPr>
      </w:pPr>
      <w:r>
        <w:rPr>
          <w:lang w:val="en-US"/>
        </w:rPr>
        <w:t>c</w:t>
      </w:r>
      <w:r>
        <w:t>)</w:t>
      </w:r>
      <w:r>
        <w:rPr>
          <w:lang w:val="en-US"/>
        </w:rPr>
        <w:tab/>
        <w:t>if the candidate number of MCPTT group IDs is bigger than the N2 value of the served MCPTT ID</w:t>
      </w:r>
      <w:r w:rsidR="0020526A">
        <w:rPr>
          <w:lang w:val="en-US"/>
        </w:rPr>
        <w:t xml:space="preserve"> (specified in the &lt;MaxAffiliationsN2&gt; element of the &lt;Common&gt; element of the corresponding MCPTT user profile)</w:t>
      </w:r>
      <w:r>
        <w:rPr>
          <w:lang w:val="en-US"/>
        </w:rPr>
        <w:t xml:space="preserve">, shall </w:t>
      </w:r>
      <w:proofErr w:type="spellStart"/>
      <w:r w:rsidRPr="00E935D5">
        <w:rPr>
          <w:lang w:val="en-US"/>
        </w:rPr>
        <w:t>based</w:t>
      </w:r>
      <w:proofErr w:type="spellEnd"/>
      <w:r w:rsidRPr="00E935D5">
        <w:rPr>
          <w:lang w:val="en-US"/>
        </w:rPr>
        <w:t xml:space="preserve"> on MCPTT service provider policy reduce the candidate MCPTT group IDs to that equal to N2;</w:t>
      </w:r>
    </w:p>
    <w:p w14:paraId="0B31F1D5" w14:textId="77777777" w:rsidR="007C1A6F" w:rsidRPr="00CC273D" w:rsidRDefault="007C1A6F" w:rsidP="007C1A6F">
      <w:pPr>
        <w:pStyle w:val="NO"/>
      </w:pPr>
      <w:r w:rsidRPr="00E935D5">
        <w:t>NOTE</w:t>
      </w:r>
      <w:r>
        <w:t> 1</w:t>
      </w:r>
      <w:r w:rsidRPr="00E935D5">
        <w:t>:</w:t>
      </w:r>
      <w:r w:rsidRPr="00E935D5">
        <w:tab/>
      </w:r>
      <w:r w:rsidRPr="008743DA">
        <w:t xml:space="preserve">The MCPTT service provider policy can determine to remove an MCPTT group ID based on the importance or priority of other MCPTT groups, received SIP requests containing an authorised request for originating a priority call as determined by </w:t>
      </w:r>
      <w:r w:rsidR="001E5F65">
        <w:t>clause</w:t>
      </w:r>
      <w:r w:rsidRPr="008743DA">
        <w:t xml:space="preserve"> 6.3.2.1.8.1 or other policy to determine which MCPTT groups are preferred</w:t>
      </w:r>
      <w:r>
        <w:t>.</w:t>
      </w:r>
    </w:p>
    <w:p w14:paraId="16172830" w14:textId="77777777" w:rsidR="007C1A6F" w:rsidRPr="00436CF9" w:rsidRDefault="007C1A6F" w:rsidP="007C1A6F">
      <w:pPr>
        <w:pStyle w:val="B1"/>
      </w:pPr>
      <w:r>
        <w:t>10)</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 and</w:t>
      </w:r>
    </w:p>
    <w:p w14:paraId="116D6892" w14:textId="77777777" w:rsidR="007C1A6F" w:rsidRDefault="007C1A6F" w:rsidP="008E477D">
      <w:pPr>
        <w:pStyle w:val="B1"/>
        <w:rPr>
          <w:lang w:val="en-US"/>
        </w:rPr>
      </w:pPr>
      <w:r>
        <w:rPr>
          <w:lang w:val="en-US"/>
        </w:rPr>
        <w:t>11</w:t>
      </w:r>
      <w:r>
        <w:t>)</w:t>
      </w:r>
      <w:r>
        <w:tab/>
        <w:t xml:space="preserve">for each MCPTT group ID </w:t>
      </w:r>
      <w:r>
        <w:rPr>
          <w:lang w:val="en-US"/>
        </w:rPr>
        <w:t>contained in an &lt;entry&gt; element of the &lt;</w:t>
      </w:r>
      <w:proofErr w:type="spellStart"/>
      <w:r>
        <w:rPr>
          <w:lang w:val="en-US"/>
        </w:rPr>
        <w:t>ImplicitAffiliations</w:t>
      </w:r>
      <w:proofErr w:type="spellEnd"/>
      <w:r>
        <w:rPr>
          <w:lang w:val="en-US"/>
        </w:rPr>
        <w:t>&gt; element</w:t>
      </w:r>
      <w:r>
        <w:t xml:space="preserve"> in the </w:t>
      </w:r>
      <w:r w:rsidRPr="004A667D">
        <w:t>&lt;</w:t>
      </w:r>
      <w:proofErr w:type="spellStart"/>
      <w:r w:rsidRPr="004A667D">
        <w:t>OnNetwork</w:t>
      </w:r>
      <w:proofErr w:type="spellEnd"/>
      <w:r w:rsidRPr="004A667D">
        <w:t>&gt; element</w:t>
      </w:r>
      <w:r>
        <w:t xml:space="preserve"> of the MCPTT user profile document </w:t>
      </w:r>
      <w:r w:rsidRPr="004A667D">
        <w:t>(see the MCPTT user profile document in 3GPP </w:t>
      </w:r>
      <w:r w:rsidRPr="004A667D">
        <w:rPr>
          <w:rFonts w:hint="eastAsia"/>
        </w:rPr>
        <w:t>TS </w:t>
      </w:r>
      <w:r w:rsidR="0090486B">
        <w:rPr>
          <w:rFonts w:hint="eastAsia"/>
        </w:rPr>
        <w:t>24.484</w:t>
      </w:r>
      <w:r w:rsidRPr="004A667D">
        <w:t> [50])</w:t>
      </w:r>
      <w:r>
        <w:t xml:space="preserve"> for the served MCPTT ID and which has an MCPTT group information entry </w:t>
      </w:r>
      <w:r w:rsidRPr="00880CA7">
        <w:rPr>
          <w:lang w:val="en-US"/>
        </w:rPr>
        <w:t xml:space="preserve">in the </w:t>
      </w:r>
      <w:r>
        <w:rPr>
          <w:lang w:val="en-US"/>
        </w:rPr>
        <w:t>candidate</w:t>
      </w:r>
      <w:r w:rsidRPr="00880CA7">
        <w:rPr>
          <w:lang w:val="en-US"/>
        </w:rPr>
        <w:t xml:space="preserve"> list of the MCPTT group information entries</w:t>
      </w:r>
      <w:r>
        <w:rPr>
          <w:lang w:val="en-US"/>
        </w:rPr>
        <w:t xml:space="preserve"> with an affiliation status of "affiliating",</w:t>
      </w:r>
      <w:r>
        <w:t xml:space="preserve"> shall perform the procedures specified in </w:t>
      </w:r>
      <w:r w:rsidR="001E5F65">
        <w:t>clause</w:t>
      </w:r>
      <w:r>
        <w:t> 9.2.2.2.</w:t>
      </w:r>
      <w:r>
        <w:rPr>
          <w:lang w:val="en-US"/>
        </w:rPr>
        <w:t xml:space="preserve">6 </w:t>
      </w:r>
      <w:r>
        <w:t xml:space="preserve">for </w:t>
      </w:r>
      <w:proofErr w:type="spellStart"/>
      <w:r>
        <w:rPr>
          <w:lang w:val="en-US"/>
        </w:rPr>
        <w:t>the</w:t>
      </w:r>
      <w:proofErr w:type="spellEnd"/>
      <w:r>
        <w:rPr>
          <w:lang w:val="en-US"/>
        </w:rPr>
        <w:t xml:space="preserve"> served MCPTT ID and </w:t>
      </w:r>
      <w:r w:rsidRPr="00470A44">
        <w:t xml:space="preserve">each MCPTT group </w:t>
      </w:r>
      <w:r>
        <w:t>ID</w:t>
      </w:r>
      <w:r>
        <w:rPr>
          <w:lang w:val="en-US"/>
        </w:rPr>
        <w:t>.</w:t>
      </w:r>
    </w:p>
    <w:p w14:paraId="2D51662F" w14:textId="77777777" w:rsidR="007C1A6F" w:rsidRPr="008E477D" w:rsidRDefault="007C1A6F" w:rsidP="008E477D">
      <w:pPr>
        <w:pStyle w:val="NO"/>
      </w:pPr>
      <w:r>
        <w:t>NOTE 2:</w:t>
      </w:r>
      <w:r>
        <w:tab/>
        <w:t xml:space="preserve">To learn of the </w:t>
      </w:r>
      <w:r w:rsidRPr="000D5219">
        <w:t>MCPTT groups successfully affiliated to</w:t>
      </w:r>
      <w:r>
        <w:t xml:space="preserve">, the MCPTT client can subscribe to that information by the procedures specified in </w:t>
      </w:r>
      <w:r w:rsidR="001E5F65">
        <w:t>clause</w:t>
      </w:r>
      <w:r>
        <w:t> </w:t>
      </w:r>
      <w:r w:rsidRPr="000D5219">
        <w:t>9.2.1.</w:t>
      </w:r>
      <w:r>
        <w:t>3.</w:t>
      </w:r>
    </w:p>
    <w:p w14:paraId="26C9D4F2" w14:textId="77777777" w:rsidR="00F70293" w:rsidRPr="0073469F" w:rsidRDefault="00F70293" w:rsidP="00567124">
      <w:pPr>
        <w:pStyle w:val="Heading5"/>
      </w:pPr>
      <w:bookmarkStart w:id="2141" w:name="_Toc20155809"/>
      <w:bookmarkStart w:id="2142" w:name="_Toc27500964"/>
      <w:bookmarkStart w:id="2143" w:name="_Toc36049090"/>
      <w:bookmarkStart w:id="2144" w:name="_Toc45209853"/>
      <w:bookmarkStart w:id="2145" w:name="_Toc51860678"/>
      <w:bookmarkStart w:id="2146" w:name="_Toc171603903"/>
      <w:r w:rsidRPr="0073469F">
        <w:t>9.2.2.2.</w:t>
      </w:r>
      <w:r>
        <w:t>16</w:t>
      </w:r>
      <w:r w:rsidRPr="0073469F">
        <w:tab/>
      </w:r>
      <w:r>
        <w:rPr>
          <w:lang w:val="en-US"/>
        </w:rPr>
        <w:t xml:space="preserve">Forwarding </w:t>
      </w:r>
      <w:r w:rsidRPr="0073469F">
        <w:t xml:space="preserve">subscription to </w:t>
      </w:r>
      <w:r>
        <w:t xml:space="preserve">group dynamic data </w:t>
      </w:r>
      <w:r>
        <w:rPr>
          <w:lang w:val="en-US"/>
        </w:rPr>
        <w:t>towards the controlling MCPTT server procedure</w:t>
      </w:r>
      <w:bookmarkEnd w:id="2141"/>
      <w:bookmarkEnd w:id="2142"/>
      <w:bookmarkEnd w:id="2143"/>
      <w:bookmarkEnd w:id="2144"/>
      <w:bookmarkEnd w:id="2145"/>
      <w:bookmarkEnd w:id="2146"/>
    </w:p>
    <w:p w14:paraId="27FB0069" w14:textId="77777777" w:rsidR="00F70293" w:rsidRPr="0073469F" w:rsidRDefault="00F70293" w:rsidP="00F70293">
      <w:r w:rsidRPr="0073469F">
        <w:t xml:space="preserve">Upon receiving a SIP </w:t>
      </w:r>
      <w:r>
        <w:t>SUBSCRIBE</w:t>
      </w:r>
      <w:r w:rsidRPr="0073469F">
        <w:t xml:space="preserve"> request such that:</w:t>
      </w:r>
    </w:p>
    <w:p w14:paraId="634B9455" w14:textId="77777777" w:rsidR="00F70293" w:rsidRPr="0073469F" w:rsidRDefault="00F70293" w:rsidP="00F70293">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65867910" w14:textId="77777777" w:rsidR="00F70293" w:rsidRPr="00436CF9" w:rsidRDefault="00F70293" w:rsidP="00F70293">
      <w:pPr>
        <w:pStyle w:val="B1"/>
        <w:rPr>
          <w:lang w:eastAsia="ko-KR"/>
        </w:rPr>
      </w:pPr>
      <w:r>
        <w:lastRenderedPageBreak/>
        <w:t>2)</w:t>
      </w:r>
      <w:r>
        <w:tab/>
      </w:r>
      <w:r>
        <w:rPr>
          <w:lang w:val="en-US"/>
        </w:rPr>
        <w:t xml:space="preserve">the SIP SUBSCRIBE request contains an </w:t>
      </w:r>
      <w:r>
        <w:rPr>
          <w:lang w:eastAsia="ko-KR"/>
        </w:rPr>
        <w:t>application/</w:t>
      </w:r>
      <w:r>
        <w:t>vnd.3gpp.mcptt-info</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mcptt</w:t>
      </w:r>
      <w:proofErr w:type="spellEnd"/>
      <w:r>
        <w:t>-request-</w:t>
      </w:r>
      <w:proofErr w:type="spellStart"/>
      <w:r>
        <w:t>uri</w:t>
      </w:r>
      <w:proofErr w:type="spellEnd"/>
      <w:r>
        <w:t>&gt; element</w:t>
      </w:r>
      <w:r>
        <w:rPr>
          <w:lang w:val="en-US"/>
        </w:rPr>
        <w:t xml:space="preserve"> </w:t>
      </w:r>
      <w:r w:rsidRPr="00D079FE">
        <w:rPr>
          <w:lang w:val="en-US"/>
        </w:rPr>
        <w:t xml:space="preserve">which identifies an MCPTT </w:t>
      </w:r>
      <w:r>
        <w:rPr>
          <w:lang w:val="en-US"/>
        </w:rPr>
        <w:t xml:space="preserve">group </w:t>
      </w:r>
      <w:r w:rsidRPr="00D079FE">
        <w:rPr>
          <w:lang w:val="en-US"/>
        </w:rPr>
        <w:t>ID</w:t>
      </w:r>
      <w:r>
        <w:rPr>
          <w:lang w:val="en-US"/>
        </w:rPr>
        <w:t xml:space="preserve"> </w:t>
      </w:r>
      <w:r w:rsidRPr="00D079FE">
        <w:rPr>
          <w:lang w:val="en-US"/>
        </w:rPr>
        <w:t xml:space="preserve">not served by </w:t>
      </w:r>
      <w:r>
        <w:rPr>
          <w:lang w:val="en-US"/>
        </w:rPr>
        <w:t xml:space="preserve">the </w:t>
      </w:r>
      <w:r w:rsidRPr="00D079FE">
        <w:rPr>
          <w:lang w:val="en-US"/>
        </w:rPr>
        <w:t>MCPTT server</w:t>
      </w:r>
      <w:r w:rsidRPr="00691D47">
        <w:rPr>
          <w:lang w:eastAsia="ko-KR"/>
        </w:rPr>
        <w:t>;</w:t>
      </w:r>
    </w:p>
    <w:p w14:paraId="72DF4223" w14:textId="77777777" w:rsidR="00F70293" w:rsidRDefault="00F70293" w:rsidP="00F70293">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79F9250F" w14:textId="77777777" w:rsidR="00F70293" w:rsidRDefault="00F70293" w:rsidP="00F70293">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660FA376" w14:textId="77777777" w:rsidR="00F70293" w:rsidRPr="0073469F" w:rsidRDefault="00F70293" w:rsidP="00F70293">
      <w:r w:rsidRPr="0073469F">
        <w:t>then the MCPTT server:</w:t>
      </w:r>
    </w:p>
    <w:p w14:paraId="00FEDF2E" w14:textId="77777777" w:rsidR="00F70293" w:rsidRPr="00195E2F" w:rsidRDefault="00F70293" w:rsidP="00F70293">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w:t>
      </w:r>
      <w:r>
        <w:rPr>
          <w:lang w:val="en-US"/>
        </w:rPr>
        <w:t xml:space="preserve">group </w:t>
      </w:r>
      <w:r w:rsidRPr="001A294F">
        <w:rPr>
          <w:lang w:val="en-US"/>
        </w:rPr>
        <w:t xml:space="preserve">ID in the </w:t>
      </w:r>
      <w:r w:rsidRPr="001A294F">
        <w:t>&lt;</w:t>
      </w:r>
      <w:proofErr w:type="spellStart"/>
      <w:r w:rsidRPr="001A294F">
        <w:t>mcptt</w:t>
      </w:r>
      <w:proofErr w:type="spellEnd"/>
      <w:r w:rsidRPr="001A294F">
        <w:t>-request-</w:t>
      </w:r>
      <w:proofErr w:type="spellStart"/>
      <w:r w:rsidRPr="001A294F">
        <w:t>uri</w:t>
      </w:r>
      <w:proofErr w:type="spellEnd"/>
      <w:r w:rsidRPr="001A294F">
        <w:t xml:space="preserve">&gt;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4CC49E1C" w14:textId="77777777" w:rsidR="00F70293" w:rsidRDefault="00F70293" w:rsidP="00F70293">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2DF26D11" w14:textId="77777777" w:rsidR="00F70293" w:rsidRPr="001A6277" w:rsidRDefault="00F70293" w:rsidP="00F70293">
      <w:pPr>
        <w:pStyle w:val="B1"/>
        <w:rPr>
          <w:lang w:val="en-US"/>
        </w:rPr>
      </w:pPr>
      <w:r>
        <w:rPr>
          <w:lang w:val="en-US"/>
        </w:rPr>
        <w:t>3)</w:t>
      </w:r>
      <w:r>
        <w:rPr>
          <w:lang w:val="en-US"/>
        </w:rPr>
        <w:tab/>
      </w:r>
      <w:r w:rsidRPr="001A6277">
        <w:rPr>
          <w:lang w:val="en-US"/>
        </w:rPr>
        <w:t xml:space="preserve">shall if the originating MCPTT ID is not authorized for this subscription </w:t>
      </w:r>
      <w:r w:rsidRPr="001A6277">
        <w:t>reject</w:t>
      </w:r>
      <w:r>
        <w:t xml:space="preserve">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484F02C3" w14:textId="77777777" w:rsidR="00F70293" w:rsidRDefault="00F70293" w:rsidP="00F70293">
      <w:pPr>
        <w:pStyle w:val="B1"/>
      </w:pPr>
      <w:r>
        <w:rPr>
          <w:lang w:val="en-US"/>
        </w:rPr>
        <w:t>4</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1A29C7A9" w14:textId="14DFA89E" w:rsidR="00F70293" w:rsidRDefault="00F70293" w:rsidP="00F70293">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w:t>
      </w:r>
      <w:r w:rsidRPr="001A6277">
        <w:t xml:space="preserve">identifying the </w:t>
      </w:r>
      <w:r w:rsidRPr="001A6277">
        <w:rPr>
          <w:lang w:val="en-US"/>
        </w:rPr>
        <w:t>controlling</w:t>
      </w:r>
      <w:r w:rsidRPr="001A6277">
        <w:t xml:space="preserve"> MCPTT function serving the target MCPTT group ID;</w:t>
      </w:r>
    </w:p>
    <w:p w14:paraId="0A6D9895" w14:textId="77777777" w:rsidR="00572756" w:rsidRPr="00E80D39" w:rsidRDefault="00572756" w:rsidP="00572756">
      <w:pPr>
        <w:pStyle w:val="NO"/>
      </w:pPr>
      <w:r w:rsidRPr="00E80D39">
        <w:t>NOTE </w:t>
      </w:r>
      <w:r>
        <w:t>1</w:t>
      </w:r>
      <w:r w:rsidRPr="00E80D39">
        <w:t>:</w:t>
      </w:r>
      <w:r w:rsidRPr="00E80D39">
        <w:tab/>
        <w:t>The public service identity can identify the controlling MCPTT function in the primary MCPTT system or in a partner MCPTT system.</w:t>
      </w:r>
    </w:p>
    <w:p w14:paraId="29833DCF" w14:textId="77777777" w:rsidR="00572756" w:rsidRPr="00E80D39" w:rsidRDefault="00572756" w:rsidP="00572756">
      <w:pPr>
        <w:pStyle w:val="NO"/>
      </w:pPr>
      <w:r w:rsidRPr="00E80D39">
        <w:t>NOTE </w:t>
      </w:r>
      <w:r>
        <w:t>2</w:t>
      </w:r>
      <w:r w:rsidRPr="00E80D39">
        <w:t>:</w:t>
      </w:r>
      <w:r w:rsidRPr="00E80D39">
        <w:tab/>
        <w:t>If the controlling MCPTT function is in a partner MCPTT system in a different trust domain, then the public service identity can identify the MCPTT gateway server that acts as an entry point in the partner MCPTT system from the primary MCPTT system.</w:t>
      </w:r>
    </w:p>
    <w:p w14:paraId="2AE6F216" w14:textId="77777777" w:rsidR="00572756" w:rsidRPr="00E80D39" w:rsidRDefault="00572756" w:rsidP="00572756">
      <w:pPr>
        <w:pStyle w:val="NO"/>
      </w:pPr>
      <w:r w:rsidRPr="00E80D39">
        <w:t>NOTE </w:t>
      </w:r>
      <w:r>
        <w:t>3</w:t>
      </w:r>
      <w:r w:rsidRPr="00E80D39">
        <w:t>:</w:t>
      </w:r>
      <w:r w:rsidRPr="00E80D39">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8E1FF32" w14:textId="77777777" w:rsidR="00572756" w:rsidRPr="00E80D39" w:rsidRDefault="00572756" w:rsidP="00572756">
      <w:pPr>
        <w:pStyle w:val="NO"/>
      </w:pPr>
      <w:r w:rsidRPr="00E80D39">
        <w:t>NOTE </w:t>
      </w:r>
      <w:r>
        <w:t>4</w:t>
      </w:r>
      <w:r w:rsidRPr="00E80D39">
        <w:t>:</w:t>
      </w:r>
      <w:r w:rsidRPr="00E80D39">
        <w:tab/>
        <w:t xml:space="preserve">How the participating MCPTT function determines the public service identity of the controlling MCPTT function </w:t>
      </w:r>
      <w:r>
        <w:t>serving he target</w:t>
      </w:r>
      <w:r w:rsidRPr="00E80D39">
        <w:t xml:space="preserve"> MCPTT group ID or of the MCPTT gateway server in the partner MCPTT system is out of the scope of the present document.</w:t>
      </w:r>
    </w:p>
    <w:p w14:paraId="63546DAB" w14:textId="11080CC4" w:rsidR="00572756" w:rsidRDefault="00572756" w:rsidP="00240B71">
      <w:pPr>
        <w:pStyle w:val="NO"/>
      </w:pPr>
      <w:r w:rsidRPr="00E80D39">
        <w:t>NOTE </w:t>
      </w:r>
      <w:r>
        <w:t>5</w:t>
      </w:r>
      <w:r w:rsidRPr="00E80D39">
        <w:t>:</w:t>
      </w:r>
      <w:r w:rsidRPr="00E80D39">
        <w:tab/>
        <w:t>How the primary MCPTT system routes the SIP request through an exit MCPTT gateway server is out of the scope of</w:t>
      </w:r>
      <w:r>
        <w:t xml:space="preserve"> the present document.</w:t>
      </w:r>
    </w:p>
    <w:p w14:paraId="4FDD698C" w14:textId="77777777" w:rsidR="00F70293" w:rsidRDefault="00F70293" w:rsidP="00F70293">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7C2700D0" w14:textId="77777777" w:rsidR="00F70293" w:rsidRDefault="00F70293" w:rsidP="00F70293">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7F572D69" w14:textId="77777777" w:rsidR="00F70293" w:rsidRDefault="00F70293" w:rsidP="00F70293">
      <w:pPr>
        <w:pStyle w:val="B3"/>
      </w:pPr>
      <w:r>
        <w:t>A)</w:t>
      </w:r>
      <w:r>
        <w:tab/>
        <w:t>shall include the &lt;</w:t>
      </w:r>
      <w:proofErr w:type="spellStart"/>
      <w:r>
        <w:t>mcptt</w:t>
      </w:r>
      <w:proofErr w:type="spellEnd"/>
      <w:r>
        <w:t>-request-</w:t>
      </w:r>
      <w:proofErr w:type="spellStart"/>
      <w:r>
        <w:t>uri</w:t>
      </w:r>
      <w:proofErr w:type="spellEnd"/>
      <w:r>
        <w:t xml:space="preserve">&gt; element set to the </w:t>
      </w:r>
      <w:r>
        <w:rPr>
          <w:lang w:val="en-US"/>
        </w:rPr>
        <w:t>target MCPTT group ID</w:t>
      </w:r>
      <w:r>
        <w:t>; and</w:t>
      </w:r>
    </w:p>
    <w:p w14:paraId="4E760D1B" w14:textId="77777777" w:rsidR="00F70293" w:rsidRDefault="00F70293" w:rsidP="00F70293">
      <w:pPr>
        <w:pStyle w:val="B3"/>
      </w:pPr>
      <w:r>
        <w:t>B)</w:t>
      </w:r>
      <w:r>
        <w:tab/>
        <w:t xml:space="preserve">shall include </w:t>
      </w:r>
      <w:r w:rsidRPr="00AC43EE">
        <w:t>the &lt;</w:t>
      </w:r>
      <w:proofErr w:type="spellStart"/>
      <w:r w:rsidRPr="00AC43EE">
        <w:t>mcptt</w:t>
      </w:r>
      <w:proofErr w:type="spellEnd"/>
      <w:r w:rsidRPr="00AC43EE">
        <w:t>-calling-user-id&gt; element</w:t>
      </w:r>
      <w:r>
        <w:t xml:space="preserve"> set to the </w:t>
      </w:r>
      <w:r w:rsidRPr="00195E2F">
        <w:rPr>
          <w:lang w:val="en-US"/>
        </w:rPr>
        <w:t>originating MCPTT ID</w:t>
      </w:r>
      <w:r>
        <w:t>; and</w:t>
      </w:r>
    </w:p>
    <w:p w14:paraId="21E1974F" w14:textId="77777777" w:rsidR="00F70293" w:rsidRDefault="00F70293" w:rsidP="00F70293">
      <w:pPr>
        <w:pStyle w:val="B2"/>
      </w:pPr>
      <w:r>
        <w:t>d)</w:t>
      </w:r>
      <w:r>
        <w:tab/>
        <w:t>shall include other signalling elements from the received SIP SUBSCRIBE</w:t>
      </w:r>
      <w:r w:rsidRPr="0073469F">
        <w:t xml:space="preserve"> </w:t>
      </w:r>
      <w:r>
        <w:t>request; and</w:t>
      </w:r>
    </w:p>
    <w:p w14:paraId="667664A6" w14:textId="77777777" w:rsidR="00F70293" w:rsidRDefault="00F70293" w:rsidP="00F70293">
      <w:pPr>
        <w:pStyle w:val="B1"/>
      </w:pPr>
      <w:r>
        <w:rPr>
          <w:lang w:val="en-US"/>
        </w:rPr>
        <w:t>4</w:t>
      </w:r>
      <w:r>
        <w:t>)</w:t>
      </w:r>
      <w:r>
        <w:tab/>
        <w:t>shall send the generated SIP SUBSCRIBE</w:t>
      </w:r>
      <w:r w:rsidRPr="0073469F">
        <w:t xml:space="preserve"> </w:t>
      </w:r>
      <w:r>
        <w:t>request according to 3GPP TS 24.229 [4].</w:t>
      </w:r>
    </w:p>
    <w:p w14:paraId="670021EC" w14:textId="77777777" w:rsidR="00F70293" w:rsidRDefault="00F70293" w:rsidP="00F70293">
      <w:r>
        <w:t>The MCPTT server shall forward any received SIP responses to the SIP SUBSCRIBE</w:t>
      </w:r>
      <w:r w:rsidRPr="0073469F">
        <w:t xml:space="preserve"> </w:t>
      </w:r>
      <w:r>
        <w:t>request, any received SIP NOTIFY requests and any received SIP responses to the SIP NOTIFY request.</w:t>
      </w:r>
    </w:p>
    <w:p w14:paraId="0B2250FA" w14:textId="77777777" w:rsidR="008D4910" w:rsidRPr="0073469F" w:rsidRDefault="008D4910" w:rsidP="00567124">
      <w:pPr>
        <w:pStyle w:val="Heading4"/>
      </w:pPr>
      <w:bookmarkStart w:id="2147" w:name="_Toc20155810"/>
      <w:bookmarkStart w:id="2148" w:name="_Toc27500965"/>
      <w:bookmarkStart w:id="2149" w:name="_Toc36049091"/>
      <w:bookmarkStart w:id="2150" w:name="_Toc45209854"/>
      <w:bookmarkStart w:id="2151" w:name="_Toc51860679"/>
      <w:bookmarkStart w:id="2152" w:name="_Toc171603904"/>
      <w:r w:rsidRPr="0073469F">
        <w:lastRenderedPageBreak/>
        <w:t>9.2.2.3</w:t>
      </w:r>
      <w:r w:rsidRPr="0073469F">
        <w:tab/>
        <w:t>Procedures of MCPTT server owning the MCPTT group</w:t>
      </w:r>
      <w:bookmarkEnd w:id="2147"/>
      <w:bookmarkEnd w:id="2148"/>
      <w:bookmarkEnd w:id="2149"/>
      <w:bookmarkEnd w:id="2150"/>
      <w:bookmarkEnd w:id="2151"/>
      <w:bookmarkEnd w:id="2152"/>
    </w:p>
    <w:p w14:paraId="3E892C0F" w14:textId="77777777" w:rsidR="009230CD" w:rsidRPr="006C461B" w:rsidRDefault="009230CD" w:rsidP="00567124">
      <w:pPr>
        <w:pStyle w:val="Heading5"/>
        <w:rPr>
          <w:lang w:val="en-US"/>
        </w:rPr>
      </w:pPr>
      <w:bookmarkStart w:id="2153" w:name="_Toc20155811"/>
      <w:bookmarkStart w:id="2154" w:name="_Toc27500966"/>
      <w:bookmarkStart w:id="2155" w:name="_Toc36049092"/>
      <w:bookmarkStart w:id="2156" w:name="_Toc45209855"/>
      <w:bookmarkStart w:id="2157" w:name="_Toc51860680"/>
      <w:bookmarkStart w:id="2158" w:name="_Toc171603905"/>
      <w:r>
        <w:t>9.2.2.3.</w:t>
      </w:r>
      <w:r>
        <w:rPr>
          <w:lang w:val="en-US"/>
        </w:rPr>
        <w:t>1</w:t>
      </w:r>
      <w:r>
        <w:tab/>
      </w:r>
      <w:r>
        <w:rPr>
          <w:lang w:val="en-US"/>
        </w:rPr>
        <w:t>General</w:t>
      </w:r>
      <w:bookmarkEnd w:id="2153"/>
      <w:bookmarkEnd w:id="2154"/>
      <w:bookmarkEnd w:id="2155"/>
      <w:bookmarkEnd w:id="2156"/>
      <w:bookmarkEnd w:id="2157"/>
      <w:bookmarkEnd w:id="2158"/>
    </w:p>
    <w:p w14:paraId="2F6C1FDB" w14:textId="77777777" w:rsidR="009230CD" w:rsidRDefault="009230CD" w:rsidP="009230CD">
      <w:r>
        <w:rPr>
          <w:lang w:val="en-US"/>
        </w:rPr>
        <w:t>The p</w:t>
      </w:r>
      <w:proofErr w:type="spellStart"/>
      <w:r>
        <w:t>rocedures</w:t>
      </w:r>
      <w:proofErr w:type="spellEnd"/>
      <w:r>
        <w:rPr>
          <w:lang w:val="en-US"/>
        </w:rPr>
        <w:t xml:space="preserve"> of </w:t>
      </w:r>
      <w:r>
        <w:t xml:space="preserve">MCPTT server </w:t>
      </w:r>
      <w:r>
        <w:rPr>
          <w:lang w:val="en-US"/>
        </w:rPr>
        <w:t>owning the MCPTT group</w:t>
      </w:r>
      <w:r>
        <w:t xml:space="preserve"> consist of:</w:t>
      </w:r>
    </w:p>
    <w:p w14:paraId="620ED751" w14:textId="77777777" w:rsidR="009230CD" w:rsidRDefault="009230CD" w:rsidP="009230CD">
      <w:pPr>
        <w:pStyle w:val="B1"/>
      </w:pPr>
      <w:r>
        <w:t>-</w:t>
      </w:r>
      <w:r>
        <w:tab/>
        <w:t>receiving group affiliation status change procedure</w:t>
      </w:r>
      <w:r w:rsidR="00B102DF">
        <w:t>;</w:t>
      </w:r>
    </w:p>
    <w:p w14:paraId="6E67388E" w14:textId="77777777" w:rsidR="00B102DF" w:rsidRPr="00F27D9A" w:rsidRDefault="00B102DF" w:rsidP="00B102DF">
      <w:pPr>
        <w:pStyle w:val="B1"/>
        <w:rPr>
          <w:lang w:val="en-US"/>
        </w:rPr>
      </w:pPr>
      <w:r>
        <w:t>-</w:t>
      </w:r>
      <w:r>
        <w:tab/>
        <w:t>r</w:t>
      </w:r>
      <w:r w:rsidRPr="0073469F">
        <w:t>eceiving subscription to affiliation status procedure</w:t>
      </w:r>
      <w:r>
        <w:rPr>
          <w:lang w:val="en-US"/>
        </w:rPr>
        <w:t>;</w:t>
      </w:r>
    </w:p>
    <w:p w14:paraId="08F1A2A4" w14:textId="77777777" w:rsidR="0076698A" w:rsidRDefault="00B102DF" w:rsidP="0076698A">
      <w:pPr>
        <w:pStyle w:val="B1"/>
      </w:pPr>
      <w:r>
        <w:t>-</w:t>
      </w:r>
      <w:r>
        <w:tab/>
        <w:t>s</w:t>
      </w:r>
      <w:r w:rsidRPr="0073469F">
        <w:t>ending notification of change of affiliation status procedure</w:t>
      </w:r>
      <w:r w:rsidR="009D4EBE">
        <w:t>;</w:t>
      </w:r>
    </w:p>
    <w:p w14:paraId="38F91537" w14:textId="77777777" w:rsidR="009D4EBE" w:rsidRDefault="0076698A" w:rsidP="0076698A">
      <w:pPr>
        <w:pStyle w:val="B1"/>
      </w:pPr>
      <w:r>
        <w:t>-</w:t>
      </w:r>
      <w:r>
        <w:tab/>
      </w:r>
      <w:r w:rsidRPr="00374D33">
        <w:t>affiliation eligibility check procedure</w:t>
      </w:r>
      <w:r>
        <w:t>;</w:t>
      </w:r>
    </w:p>
    <w:p w14:paraId="46AFBC31" w14:textId="77777777" w:rsidR="009D4EBE" w:rsidRDefault="009D4EBE" w:rsidP="009D4EBE">
      <w:pPr>
        <w:pStyle w:val="B1"/>
      </w:pPr>
      <w:r>
        <w:t>-</w:t>
      </w:r>
      <w:r>
        <w:tab/>
        <w:t>i</w:t>
      </w:r>
      <w:r w:rsidRPr="00374D33">
        <w:t xml:space="preserve">mplicit affiliation </w:t>
      </w:r>
      <w:r w:rsidR="0076698A" w:rsidRPr="00374D33">
        <w:t>eligibility</w:t>
      </w:r>
      <w:r w:rsidRPr="00374D33">
        <w:t xml:space="preserve"> check procedure</w:t>
      </w:r>
      <w:r>
        <w:t>;</w:t>
      </w:r>
    </w:p>
    <w:p w14:paraId="5ED37C24" w14:textId="77777777" w:rsidR="00F70293" w:rsidRDefault="009D4EBE" w:rsidP="00F70293">
      <w:pPr>
        <w:pStyle w:val="B1"/>
      </w:pPr>
      <w:r>
        <w:t>-</w:t>
      </w:r>
      <w:r>
        <w:tab/>
        <w:t>a</w:t>
      </w:r>
      <w:r w:rsidRPr="00A96C45">
        <w:t>ffiliation status change by implicit affiliation</w:t>
      </w:r>
      <w:r>
        <w:t xml:space="preserve"> procedure</w:t>
      </w:r>
      <w:r w:rsidR="00F70293">
        <w:t>;</w:t>
      </w:r>
    </w:p>
    <w:p w14:paraId="724E50D5" w14:textId="77777777" w:rsidR="00F70293" w:rsidRDefault="00F70293" w:rsidP="00F70293">
      <w:pPr>
        <w:pStyle w:val="B1"/>
      </w:pPr>
      <w:r>
        <w:t>-</w:t>
      </w:r>
      <w:r>
        <w:tab/>
        <w:t>receiving subscription to group dynamic data procedure and;</w:t>
      </w:r>
    </w:p>
    <w:p w14:paraId="418000D4" w14:textId="77777777" w:rsidR="00B102DF" w:rsidRPr="005C2EC0" w:rsidRDefault="00F70293" w:rsidP="00F70293">
      <w:pPr>
        <w:pStyle w:val="B1"/>
      </w:pPr>
      <w:r>
        <w:t>-</w:t>
      </w:r>
      <w:r>
        <w:tab/>
        <w:t>sending notification of change of group dynamic data procedure</w:t>
      </w:r>
      <w:r w:rsidR="00B102DF">
        <w:t>.</w:t>
      </w:r>
    </w:p>
    <w:p w14:paraId="66AC8BD2" w14:textId="77777777" w:rsidR="00B102DF" w:rsidRPr="00B102DF" w:rsidRDefault="00B102DF" w:rsidP="00B102DF">
      <w:pPr>
        <w:pStyle w:val="NO"/>
      </w:pPr>
      <w:r>
        <w:t>NOTE:</w:t>
      </w:r>
      <w:r>
        <w:tab/>
      </w:r>
      <w:r>
        <w:rPr>
          <w:lang w:val="en-US"/>
        </w:rPr>
        <w:t xml:space="preserve">Usage of </w:t>
      </w:r>
      <w:r>
        <w:t xml:space="preserve">CSC-3 part of MCPTT group affiliation procedure and </w:t>
      </w:r>
      <w:r>
        <w:rPr>
          <w:lang w:val="en-US"/>
        </w:rPr>
        <w:t xml:space="preserve">of </w:t>
      </w:r>
      <w:r>
        <w:t xml:space="preserve">CSC-3 part of MCPTT group de-affiliation procedure </w:t>
      </w:r>
      <w:r>
        <w:rPr>
          <w:lang w:val="en-US"/>
        </w:rPr>
        <w:t xml:space="preserve">is </w:t>
      </w:r>
      <w:r>
        <w:t>not specified in this version of the specification.</w:t>
      </w:r>
    </w:p>
    <w:p w14:paraId="047CEA15" w14:textId="77777777" w:rsidR="009230CD" w:rsidRPr="009971FD" w:rsidRDefault="009230CD" w:rsidP="00567124">
      <w:pPr>
        <w:pStyle w:val="Heading5"/>
      </w:pPr>
      <w:bookmarkStart w:id="2159" w:name="_Toc20155812"/>
      <w:bookmarkStart w:id="2160" w:name="_Toc27500967"/>
      <w:bookmarkStart w:id="2161" w:name="_Toc36049093"/>
      <w:bookmarkStart w:id="2162" w:name="_Toc45209856"/>
      <w:bookmarkStart w:id="2163" w:name="_Toc51860681"/>
      <w:bookmarkStart w:id="2164" w:name="_Toc171603906"/>
      <w:r>
        <w:t>9.2.2.3.</w:t>
      </w:r>
      <w:r>
        <w:rPr>
          <w:lang w:val="en-US"/>
        </w:rPr>
        <w:t>2</w:t>
      </w:r>
      <w:r>
        <w:tab/>
        <w:t>Stored information</w:t>
      </w:r>
      <w:bookmarkEnd w:id="2159"/>
      <w:bookmarkEnd w:id="2160"/>
      <w:bookmarkEnd w:id="2161"/>
      <w:bookmarkEnd w:id="2162"/>
      <w:bookmarkEnd w:id="2163"/>
      <w:bookmarkEnd w:id="2164"/>
    </w:p>
    <w:p w14:paraId="472CE598" w14:textId="77777777" w:rsidR="009230CD" w:rsidRDefault="009230CD" w:rsidP="009230CD">
      <w:pPr>
        <w:rPr>
          <w:lang w:val="en-US"/>
        </w:rPr>
      </w:pPr>
      <w:r>
        <w:rPr>
          <w:lang w:val="en-US"/>
        </w:rPr>
        <w:t xml:space="preserve">The MCPTT server shall maintain </w:t>
      </w:r>
      <w:r>
        <w:t xml:space="preserve">a list of </w:t>
      </w:r>
      <w:r>
        <w:rPr>
          <w:lang w:val="en-US"/>
        </w:rPr>
        <w:t>MCPTT group information entries.</w:t>
      </w:r>
    </w:p>
    <w:p w14:paraId="2070DA61" w14:textId="77777777" w:rsidR="009230CD" w:rsidRDefault="009230CD" w:rsidP="009230CD">
      <w:pPr>
        <w:rPr>
          <w:lang w:val="en-US"/>
        </w:rPr>
      </w:pPr>
      <w:r w:rsidRPr="0073469F">
        <w:t xml:space="preserve">In each </w:t>
      </w:r>
      <w:r>
        <w:t xml:space="preserve">MCPTT </w:t>
      </w:r>
      <w:r>
        <w:rPr>
          <w:lang w:val="en-US"/>
        </w:rPr>
        <w:t xml:space="preserve">group information </w:t>
      </w:r>
      <w:r w:rsidRPr="0073469F">
        <w:t>entry</w:t>
      </w:r>
      <w:r>
        <w:t xml:space="preserve">, </w:t>
      </w:r>
      <w:r>
        <w:rPr>
          <w:lang w:val="en-US"/>
        </w:rPr>
        <w:t>the MCPTT server shall maintain:</w:t>
      </w:r>
    </w:p>
    <w:p w14:paraId="24766CC5" w14:textId="77777777" w:rsidR="00F70293" w:rsidRDefault="009230CD" w:rsidP="00F70293">
      <w:pPr>
        <w:pStyle w:val="B1"/>
        <w:rPr>
          <w:lang w:val="en-US"/>
        </w:rPr>
      </w:pPr>
      <w:r>
        <w:rPr>
          <w:lang w:val="en-US"/>
        </w:rPr>
        <w:t>1)</w:t>
      </w:r>
      <w:r>
        <w:rPr>
          <w:lang w:val="en-US"/>
        </w:rPr>
        <w:tab/>
        <w:t xml:space="preserve">an MCPTT group ID. </w:t>
      </w:r>
      <w:r w:rsidRPr="0073469F">
        <w:t xml:space="preserve">This field uniquely identifies the </w:t>
      </w:r>
      <w:r>
        <w:t xml:space="preserve">MCPTT group information </w:t>
      </w:r>
      <w:r w:rsidRPr="0073469F">
        <w:t>entry in the list</w:t>
      </w:r>
      <w:r>
        <w:t xml:space="preserve"> of the MCPTT group information entries</w:t>
      </w:r>
      <w:r>
        <w:rPr>
          <w:lang w:val="en-US"/>
        </w:rPr>
        <w:t>;</w:t>
      </w:r>
    </w:p>
    <w:p w14:paraId="6E377783" w14:textId="31BFBE9F" w:rsidR="009230CD" w:rsidRPr="00E935D5" w:rsidRDefault="00F70293" w:rsidP="00F70293">
      <w:pPr>
        <w:pStyle w:val="B1"/>
        <w:rPr>
          <w:lang w:val="en-US"/>
        </w:rPr>
      </w:pPr>
      <w:r>
        <w:rPr>
          <w:lang w:val="en-US"/>
        </w:rPr>
        <w:t>2)</w:t>
      </w:r>
      <w:r>
        <w:rPr>
          <w:lang w:val="en-US"/>
        </w:rPr>
        <w:tab/>
        <w:t xml:space="preserve">the status of the MCPTT group as defined in </w:t>
      </w:r>
      <w:r w:rsidR="001E5F65">
        <w:rPr>
          <w:lang w:val="en-US"/>
        </w:rPr>
        <w:t>clause</w:t>
      </w:r>
      <w:r>
        <w:rPr>
          <w:lang w:val="en-US"/>
        </w:rPr>
        <w:t> 10.1.5.5 of 3GPP TS 23.280</w:t>
      </w:r>
      <w:r w:rsidR="000E44E7">
        <w:rPr>
          <w:lang w:eastAsia="ko-KR"/>
        </w:rPr>
        <w:t> </w:t>
      </w:r>
      <w:r>
        <w:rPr>
          <w:lang w:val="en-US"/>
        </w:rPr>
        <w:t>[</w:t>
      </w:r>
      <w:r w:rsidR="00877B2A">
        <w:rPr>
          <w:lang w:val="en-US"/>
        </w:rPr>
        <w:t>82</w:t>
      </w:r>
      <w:r>
        <w:rPr>
          <w:lang w:val="en-US"/>
        </w:rPr>
        <w:t>], along with the MCPTT ID of the user that last changed the status;</w:t>
      </w:r>
      <w:r w:rsidR="009230CD">
        <w:rPr>
          <w:lang w:val="en-US"/>
        </w:rPr>
        <w:t xml:space="preserve"> and</w:t>
      </w:r>
    </w:p>
    <w:p w14:paraId="60F0D466" w14:textId="77777777" w:rsidR="009230CD" w:rsidRDefault="00F70293" w:rsidP="009230CD">
      <w:pPr>
        <w:pStyle w:val="B1"/>
      </w:pPr>
      <w:r>
        <w:t>3</w:t>
      </w:r>
      <w:r w:rsidR="009230CD">
        <w:t>)</w:t>
      </w:r>
      <w:r w:rsidR="009230CD">
        <w:tab/>
        <w:t>a list of MCPTT user information entries.</w:t>
      </w:r>
    </w:p>
    <w:p w14:paraId="121137FB" w14:textId="77777777" w:rsidR="009230CD" w:rsidRDefault="009230CD" w:rsidP="009230CD">
      <w:pPr>
        <w:rPr>
          <w:lang w:val="en-US"/>
        </w:rPr>
      </w:pPr>
      <w:r w:rsidRPr="0073469F">
        <w:t xml:space="preserve">In each </w:t>
      </w:r>
      <w:r>
        <w:t xml:space="preserve">MCPTT </w:t>
      </w:r>
      <w:r>
        <w:rPr>
          <w:lang w:val="en-US"/>
        </w:rPr>
        <w:t xml:space="preserve">user information </w:t>
      </w:r>
      <w:r w:rsidRPr="0073469F">
        <w:t>entry</w:t>
      </w:r>
      <w:r>
        <w:t xml:space="preserve">, </w:t>
      </w:r>
      <w:r>
        <w:rPr>
          <w:lang w:val="en-US"/>
        </w:rPr>
        <w:t>the MCPTT server shall maintain:</w:t>
      </w:r>
    </w:p>
    <w:p w14:paraId="399D5361" w14:textId="77777777" w:rsidR="009230CD" w:rsidRPr="0073469F" w:rsidRDefault="009230CD" w:rsidP="009230CD">
      <w:pPr>
        <w:pStyle w:val="B1"/>
      </w:pPr>
      <w:r w:rsidRPr="0073469F">
        <w:t>1)</w:t>
      </w:r>
      <w:r w:rsidRPr="0073469F">
        <w:tab/>
      </w:r>
      <w:r>
        <w:t xml:space="preserve">an </w:t>
      </w:r>
      <w:r w:rsidRPr="0073469F">
        <w:t xml:space="preserve">MCPTT ID. This field uniquely identifies the </w:t>
      </w:r>
      <w:r>
        <w:t xml:space="preserve">MCPTT user information </w:t>
      </w:r>
      <w:r w:rsidRPr="0073469F">
        <w:t>entry in the list</w:t>
      </w:r>
      <w:r>
        <w:t xml:space="preserve"> of the MCPTT user information entries</w:t>
      </w:r>
      <w:r w:rsidRPr="0073469F">
        <w:t>;</w:t>
      </w:r>
    </w:p>
    <w:p w14:paraId="639476BE" w14:textId="77777777" w:rsidR="009230CD" w:rsidRDefault="009230CD" w:rsidP="009230CD">
      <w:pPr>
        <w:pStyle w:val="B1"/>
        <w:rPr>
          <w:lang w:val="en-US"/>
        </w:rPr>
      </w:pPr>
      <w:r>
        <w:t>2)</w:t>
      </w:r>
      <w:r>
        <w:tab/>
        <w:t>a list of MCPTT client information entries</w:t>
      </w:r>
      <w:r>
        <w:rPr>
          <w:lang w:val="en-US"/>
        </w:rPr>
        <w:t>; and</w:t>
      </w:r>
    </w:p>
    <w:p w14:paraId="519C544E" w14:textId="77777777" w:rsidR="009230CD" w:rsidRDefault="009230CD" w:rsidP="009230CD">
      <w:pPr>
        <w:pStyle w:val="B1"/>
      </w:pPr>
      <w:r>
        <w:rPr>
          <w:lang w:val="en-US"/>
        </w:rPr>
        <w:t>3)</w:t>
      </w:r>
      <w:r>
        <w:rPr>
          <w:lang w:val="en-US"/>
        </w:rPr>
        <w:tab/>
      </w:r>
      <w:r>
        <w:t>an expiration time.</w:t>
      </w:r>
    </w:p>
    <w:p w14:paraId="755B02C8" w14:textId="77777777" w:rsidR="009230CD" w:rsidRDefault="009230CD" w:rsidP="009230CD">
      <w:pPr>
        <w:rPr>
          <w:lang w:val="en-US"/>
        </w:rPr>
      </w:pPr>
      <w:r w:rsidRPr="0073469F">
        <w:t xml:space="preserve">In each </w:t>
      </w:r>
      <w:r>
        <w:t xml:space="preserve">MCPTT </w:t>
      </w:r>
      <w:r>
        <w:rPr>
          <w:lang w:val="en-US"/>
        </w:rPr>
        <w:t xml:space="preserve">client information </w:t>
      </w:r>
      <w:r w:rsidRPr="0073469F">
        <w:t>entry</w:t>
      </w:r>
      <w:r>
        <w:t xml:space="preserve">, </w:t>
      </w:r>
      <w:r>
        <w:rPr>
          <w:lang w:val="en-US"/>
        </w:rPr>
        <w:t>the MCPTT server shall maintain:</w:t>
      </w:r>
    </w:p>
    <w:p w14:paraId="3F86B9AD" w14:textId="77777777" w:rsidR="009230CD" w:rsidRPr="006C461B" w:rsidRDefault="009230CD" w:rsidP="009230CD">
      <w:pPr>
        <w:pStyle w:val="B1"/>
      </w:pPr>
      <w:r w:rsidRPr="0073469F">
        <w:t>1)</w:t>
      </w:r>
      <w:r w:rsidRPr="0073469F">
        <w:tab/>
      </w:r>
      <w:r>
        <w:t xml:space="preserve">an </w:t>
      </w:r>
      <w:r>
        <w:rPr>
          <w:lang w:val="en-US"/>
        </w:rPr>
        <w:t>MCPTT client ID</w:t>
      </w:r>
      <w:r w:rsidRPr="0073469F">
        <w:t xml:space="preserve">. This field uniquely identifies the </w:t>
      </w:r>
      <w:r>
        <w:t xml:space="preserve">MCPTT client information </w:t>
      </w:r>
      <w:r w:rsidRPr="0073469F">
        <w:t>entry in the list</w:t>
      </w:r>
      <w:r>
        <w:t xml:space="preserve"> of the MCPTT client information entries.</w:t>
      </w:r>
    </w:p>
    <w:p w14:paraId="2E8E07FA" w14:textId="77777777" w:rsidR="009230CD" w:rsidRPr="006C461B" w:rsidRDefault="009230CD" w:rsidP="00567124">
      <w:pPr>
        <w:pStyle w:val="Heading5"/>
        <w:rPr>
          <w:lang w:val="en-US"/>
        </w:rPr>
      </w:pPr>
      <w:bookmarkStart w:id="2165" w:name="_Toc20155813"/>
      <w:bookmarkStart w:id="2166" w:name="_Toc27500968"/>
      <w:bookmarkStart w:id="2167" w:name="_Toc36049094"/>
      <w:bookmarkStart w:id="2168" w:name="_Toc45209857"/>
      <w:bookmarkStart w:id="2169" w:name="_Toc51860682"/>
      <w:bookmarkStart w:id="2170" w:name="_Toc171603907"/>
      <w:r>
        <w:t>9.2.2.3.3</w:t>
      </w:r>
      <w:r>
        <w:tab/>
        <w:t>Receiving group affiliation status change procedure</w:t>
      </w:r>
      <w:bookmarkEnd w:id="2165"/>
      <w:bookmarkEnd w:id="2166"/>
      <w:bookmarkEnd w:id="2167"/>
      <w:bookmarkEnd w:id="2168"/>
      <w:bookmarkEnd w:id="2169"/>
      <w:bookmarkEnd w:id="2170"/>
    </w:p>
    <w:p w14:paraId="19D4CB67" w14:textId="77777777" w:rsidR="009230CD" w:rsidRDefault="009230CD" w:rsidP="009230CD">
      <w:pPr>
        <w:rPr>
          <w:lang w:val="en-US"/>
        </w:rPr>
      </w:pPr>
      <w:r>
        <w:rPr>
          <w:lang w:val="en-US"/>
        </w:rPr>
        <w:t>Upon receiving a SIP PUBLISH request such that:</w:t>
      </w:r>
    </w:p>
    <w:p w14:paraId="138BF022" w14:textId="77777777" w:rsidR="009230CD" w:rsidRDefault="009230CD" w:rsidP="009230CD">
      <w:pPr>
        <w:pStyle w:val="B1"/>
      </w:pPr>
      <w:r>
        <w:rPr>
          <w:rFonts w:eastAsia="SimSun"/>
        </w:rPr>
        <w:t>1)</w:t>
      </w:r>
      <w:r>
        <w:rPr>
          <w:rFonts w:eastAsia="SimSun"/>
        </w:rPr>
        <w:tab/>
      </w:r>
      <w:r>
        <w:t xml:space="preserve">Request-URI of the SIP PUBLISH 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7A88074A" w14:textId="77777777" w:rsidR="009230CD" w:rsidRDefault="009230CD" w:rsidP="009230CD">
      <w:pPr>
        <w:pStyle w:val="B1"/>
        <w:rPr>
          <w:lang w:eastAsia="ko-KR"/>
        </w:rPr>
      </w:pPr>
      <w:r>
        <w:t>2)</w:t>
      </w:r>
      <w:r>
        <w:tab/>
      </w:r>
      <w:r>
        <w:rPr>
          <w:lang w:val="en-US"/>
        </w:rPr>
        <w:t xml:space="preserve">the SIP PUBLISH request contains an </w:t>
      </w:r>
      <w:r>
        <w:rPr>
          <w:lang w:eastAsia="ko-KR"/>
        </w:rPr>
        <w:t>application/</w:t>
      </w:r>
      <w:r>
        <w:t>vnd.3gpp.mcptt-info</w:t>
      </w:r>
      <w:r w:rsidR="00FA2BBE">
        <w:t>+xml</w:t>
      </w:r>
      <w:r>
        <w:rPr>
          <w:lang w:val="en-US"/>
        </w:rPr>
        <w:t xml:space="preserve"> </w:t>
      </w:r>
      <w:r>
        <w:rPr>
          <w:lang w:eastAsia="ko-KR"/>
        </w:rPr>
        <w:t xml:space="preserve">MIME body </w:t>
      </w:r>
      <w:r>
        <w:t>contain</w:t>
      </w:r>
      <w:proofErr w:type="spellStart"/>
      <w:r>
        <w:rPr>
          <w:lang w:val="en-US"/>
        </w:rPr>
        <w:t>ing</w:t>
      </w:r>
      <w:proofErr w:type="spellEnd"/>
      <w:r>
        <w:t xml:space="preserve"> the &lt;</w:t>
      </w:r>
      <w:proofErr w:type="spellStart"/>
      <w:r>
        <w:t>mcptt</w:t>
      </w:r>
      <w:proofErr w:type="spellEnd"/>
      <w:r>
        <w:t>-request-</w:t>
      </w:r>
      <w:proofErr w:type="spellStart"/>
      <w:r>
        <w:t>uri</w:t>
      </w:r>
      <w:proofErr w:type="spellEnd"/>
      <w:r>
        <w:t>&gt; element</w:t>
      </w:r>
      <w:r>
        <w:rPr>
          <w:lang w:val="en-US"/>
        </w:rPr>
        <w:t xml:space="preserve"> and the </w:t>
      </w:r>
      <w:r>
        <w:t>&lt;</w:t>
      </w:r>
      <w:proofErr w:type="spellStart"/>
      <w:r>
        <w:t>mcptt</w:t>
      </w:r>
      <w:proofErr w:type="spellEnd"/>
      <w:r>
        <w:t>-calling-user-id&gt; element</w:t>
      </w:r>
      <w:r>
        <w:rPr>
          <w:lang w:eastAsia="ko-KR"/>
        </w:rPr>
        <w:t>;</w:t>
      </w:r>
    </w:p>
    <w:p w14:paraId="4F8C91E6" w14:textId="77777777" w:rsidR="009230CD" w:rsidRPr="00AB36C0" w:rsidRDefault="009230CD" w:rsidP="009230CD">
      <w:pPr>
        <w:pStyle w:val="B1"/>
        <w:rPr>
          <w:lang w:eastAsia="ko-KR"/>
        </w:rPr>
      </w:pPr>
      <w:r>
        <w:rPr>
          <w:lang w:val="en-US" w:eastAsia="ko-KR"/>
        </w:rPr>
        <w:t>3)</w:t>
      </w:r>
      <w:r>
        <w:rPr>
          <w:lang w:val="en-US" w:eastAsia="ko-KR"/>
        </w:rPr>
        <w:tab/>
      </w:r>
      <w:r w:rsidR="00B102DF" w:rsidRPr="00DB5DB8">
        <w:rPr>
          <w:lang w:eastAsia="ko-KR"/>
        </w:rPr>
        <w:t xml:space="preserve">the </w:t>
      </w:r>
      <w:r w:rsidR="00B102DF">
        <w:rPr>
          <w:lang w:val="en-US" w:eastAsia="ko-KR"/>
        </w:rPr>
        <w:t xml:space="preserve">ICSI </w:t>
      </w:r>
      <w:r w:rsidR="00B102DF" w:rsidRPr="00DB5DB8">
        <w:rPr>
          <w:lang w:eastAsia="ko-KR"/>
        </w:rPr>
        <w:t>value "urn:urn-7:3gpp-service.ims.icsi.mcptt"</w:t>
      </w:r>
      <w:r w:rsidR="00B102DF">
        <w:rPr>
          <w:lang w:val="en-US" w:eastAsia="ko-KR"/>
        </w:rPr>
        <w:t xml:space="preserve"> </w:t>
      </w:r>
      <w:r w:rsidR="00B102DF" w:rsidRPr="00436CF9">
        <w:t>(coded as specified in 3GPP TS 24.229 [4]), in a P-</w:t>
      </w:r>
      <w:r w:rsidR="00B102DF" w:rsidRPr="00BF729E">
        <w:rPr>
          <w:lang w:val="en-US"/>
        </w:rPr>
        <w:t>Asserted</w:t>
      </w:r>
      <w:r w:rsidR="00B102DF" w:rsidRPr="00436CF9">
        <w:t>-Service header field according to IETF </w:t>
      </w:r>
      <w:r w:rsidR="00B102DF" w:rsidRPr="00436CF9">
        <w:rPr>
          <w:rFonts w:eastAsia="MS Mincho"/>
        </w:rPr>
        <w:t>RFC 6050 [9]</w:t>
      </w:r>
      <w:r w:rsidRPr="00AB36C0">
        <w:rPr>
          <w:lang w:eastAsia="ko-KR"/>
        </w:rPr>
        <w:t>;</w:t>
      </w:r>
    </w:p>
    <w:p w14:paraId="5EC613AC" w14:textId="77777777" w:rsidR="009230CD" w:rsidRPr="006C461B" w:rsidRDefault="009230CD" w:rsidP="009230CD">
      <w:pPr>
        <w:pStyle w:val="B1"/>
        <w:rPr>
          <w:rFonts w:eastAsia="SimSun"/>
          <w:lang w:val="en-US"/>
        </w:rPr>
      </w:pPr>
      <w:r>
        <w:rPr>
          <w:rFonts w:eastAsia="SimSun"/>
          <w:lang w:val="en-US"/>
        </w:rPr>
        <w:lastRenderedPageBreak/>
        <w:t>4)</w:t>
      </w:r>
      <w:r>
        <w:rPr>
          <w:rFonts w:eastAsia="SimSun"/>
        </w:rPr>
        <w:tab/>
        <w:t xml:space="preserve">the Event header field </w:t>
      </w:r>
      <w:r>
        <w:rPr>
          <w:lang w:val="en-US"/>
        </w:rPr>
        <w:t xml:space="preserve">of the SIP PUBLISH request contains the </w:t>
      </w:r>
      <w:r w:rsidR="002D311C">
        <w:rPr>
          <w:rFonts w:eastAsia="SimSun"/>
        </w:rPr>
        <w:t>"</w:t>
      </w:r>
      <w:r>
        <w:rPr>
          <w:rFonts w:eastAsia="SimSun"/>
          <w:lang w:val="en-US"/>
        </w:rPr>
        <w:t>presence</w:t>
      </w:r>
      <w:r w:rsidR="002D311C">
        <w:rPr>
          <w:rFonts w:eastAsia="SimSun"/>
          <w:lang w:val="en-US"/>
        </w:rPr>
        <w:t>"</w:t>
      </w:r>
      <w:r>
        <w:rPr>
          <w:rFonts w:eastAsia="SimSun"/>
          <w:lang w:val="en-US"/>
        </w:rPr>
        <w:t xml:space="preserve"> event type</w:t>
      </w:r>
      <w:r>
        <w:rPr>
          <w:rFonts w:eastAsia="SimSun"/>
        </w:rPr>
        <w:t>;</w:t>
      </w:r>
      <w:r>
        <w:rPr>
          <w:rFonts w:eastAsia="SimSun"/>
          <w:lang w:val="en-US"/>
        </w:rPr>
        <w:t xml:space="preserve"> and</w:t>
      </w:r>
    </w:p>
    <w:p w14:paraId="6FED95A2" w14:textId="77777777" w:rsidR="009230CD" w:rsidRPr="00051803" w:rsidRDefault="009230CD" w:rsidP="009230CD">
      <w:pPr>
        <w:pStyle w:val="B1"/>
        <w:rPr>
          <w:rFonts w:eastAsia="SimSun"/>
          <w:lang w:val="en-US"/>
        </w:rPr>
      </w:pPr>
      <w:r>
        <w:rPr>
          <w:rFonts w:eastAsia="SimSun"/>
          <w:lang w:val="en-US"/>
        </w:rPr>
        <w:t>5</w:t>
      </w:r>
      <w:r>
        <w:rPr>
          <w:rFonts w:eastAsia="SimSun"/>
        </w:rPr>
        <w:t>)</w:t>
      </w:r>
      <w:r>
        <w:rPr>
          <w:rFonts w:eastAsia="SimSun"/>
          <w:lang w:val="en-US"/>
        </w:rPr>
        <w:tab/>
        <w:t xml:space="preserve">SIP PUBLISH request contains an </w:t>
      </w:r>
      <w:r w:rsidRPr="002F393B">
        <w:rPr>
          <w:rFonts w:eastAsia="SimSun"/>
          <w:lang w:val="en-US"/>
        </w:rPr>
        <w:t>application/</w:t>
      </w:r>
      <w:proofErr w:type="spellStart"/>
      <w:r>
        <w:rPr>
          <w:rFonts w:eastAsia="SimSun"/>
          <w:lang w:val="en-US"/>
        </w:rPr>
        <w:t>pidf</w:t>
      </w:r>
      <w:r w:rsidRPr="002F393B">
        <w:rPr>
          <w:rFonts w:eastAsia="SimSun"/>
          <w:lang w:val="en-US"/>
        </w:rPr>
        <w:t>+xml</w:t>
      </w:r>
      <w:proofErr w:type="spellEnd"/>
      <w:r w:rsidRPr="002F393B">
        <w:rPr>
          <w:rFonts w:eastAsia="SimSun"/>
          <w:lang w:val="en-US"/>
        </w:rPr>
        <w:t xml:space="preserve"> MIME body indicating </w:t>
      </w:r>
      <w:r>
        <w:rPr>
          <w:rFonts w:eastAsia="SimSun"/>
          <w:lang w:val="en-US"/>
        </w:rPr>
        <w:t xml:space="preserve">per-group affiliation information </w:t>
      </w:r>
      <w:r w:rsidRPr="002F393B">
        <w:rPr>
          <w:rFonts w:eastAsia="SimSun"/>
          <w:lang w:val="en-US"/>
        </w:rPr>
        <w:t xml:space="preserve">constructed according to </w:t>
      </w:r>
      <w:r w:rsidR="001E5F65">
        <w:rPr>
          <w:rFonts w:eastAsia="SimSun"/>
          <w:lang w:val="en-US"/>
        </w:rPr>
        <w:t>clause</w:t>
      </w:r>
      <w:r>
        <w:t> </w:t>
      </w:r>
      <w:r w:rsidR="00877B2A">
        <w:rPr>
          <w:rFonts w:eastAsia="SimSun"/>
          <w:lang w:val="en-US"/>
        </w:rPr>
        <w:t>9.3.1.2</w:t>
      </w:r>
      <w:r w:rsidR="00051803">
        <w:rPr>
          <w:rFonts w:eastAsia="SimSun"/>
          <w:lang w:val="en-US"/>
        </w:rPr>
        <w:t>;</w:t>
      </w:r>
    </w:p>
    <w:p w14:paraId="08925420" w14:textId="77777777" w:rsidR="009230CD" w:rsidRDefault="009230CD" w:rsidP="009230CD">
      <w:pPr>
        <w:rPr>
          <w:lang w:val="en-US"/>
        </w:rPr>
      </w:pPr>
      <w:r>
        <w:rPr>
          <w:lang w:val="en-US"/>
        </w:rPr>
        <w:t>then the MCPTT server:</w:t>
      </w:r>
    </w:p>
    <w:p w14:paraId="70B2153B" w14:textId="77777777" w:rsidR="009230CD" w:rsidRDefault="009230CD" w:rsidP="009230CD">
      <w:pPr>
        <w:pStyle w:val="B1"/>
        <w:rPr>
          <w:lang w:val="en-US"/>
        </w:rPr>
      </w:pPr>
      <w:r>
        <w:rPr>
          <w:lang w:val="en-US"/>
        </w:rPr>
        <w:t>1)</w:t>
      </w:r>
      <w:r>
        <w:rPr>
          <w:lang w:val="en-US"/>
        </w:rPr>
        <w:tab/>
        <w:t xml:space="preserve">shall identify the served MCPTT group ID in the </w:t>
      </w:r>
      <w:r>
        <w:t>&lt;</w:t>
      </w:r>
      <w:proofErr w:type="spellStart"/>
      <w:r>
        <w:t>mcptt</w:t>
      </w:r>
      <w:proofErr w:type="spellEnd"/>
      <w:r>
        <w:t>-request-</w:t>
      </w:r>
      <w:proofErr w:type="spellStart"/>
      <w:r>
        <w:t>uri</w:t>
      </w:r>
      <w:proofErr w:type="spellEnd"/>
      <w:r>
        <w:t xml:space="preserve">&gt;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7AE56ED1" w14:textId="77777777" w:rsidR="009230CD" w:rsidRDefault="009230CD" w:rsidP="009230CD">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&lt;</w:t>
      </w:r>
      <w:proofErr w:type="spellStart"/>
      <w:r>
        <w:t>mcptt</w:t>
      </w:r>
      <w:proofErr w:type="spellEnd"/>
      <w:r>
        <w:t xml:space="preserve">-calling-user-id&gt;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4ED947D4" w14:textId="77777777" w:rsidR="009230CD" w:rsidRDefault="009230CD" w:rsidP="009230CD">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00A56C42" w14:textId="77777777" w:rsidR="009230CD" w:rsidRDefault="009230CD" w:rsidP="009230CD">
      <w:pPr>
        <w:pStyle w:val="B1"/>
      </w:pPr>
      <w:r>
        <w:rPr>
          <w:lang w:val="en-US"/>
        </w:rPr>
        <w:t>4</w:t>
      </w:r>
      <w:r>
        <w:t>)</w:t>
      </w:r>
      <w:r>
        <w:tab/>
        <w:t xml:space="preserve">if an MCPTT group for the </w:t>
      </w:r>
      <w:r>
        <w:rPr>
          <w:lang w:val="en-US"/>
        </w:rPr>
        <w:t xml:space="preserve">served </w:t>
      </w:r>
      <w:r w:rsidRPr="00470A44">
        <w:t xml:space="preserve">MCPTT </w:t>
      </w:r>
      <w:r>
        <w:t xml:space="preserve">group ID does not exist in the </w:t>
      </w:r>
      <w:r w:rsidR="00A96079">
        <w:t>g</w:t>
      </w:r>
      <w:r>
        <w:t xml:space="preserve">roup </w:t>
      </w:r>
      <w:r w:rsidR="00A96079">
        <w:t>m</w:t>
      </w:r>
      <w:r>
        <w:t xml:space="preserve">anagement </w:t>
      </w:r>
      <w:r w:rsidR="00A96079">
        <w:t>s</w:t>
      </w:r>
      <w:r>
        <w:t>erver according to 3GPP TS </w:t>
      </w:r>
      <w:r w:rsidR="0090486B">
        <w:t>24.481</w:t>
      </w:r>
      <w:r>
        <w:t xml:space="preserve"> [31],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1166A5">
        <w:rPr>
          <w:rFonts w:eastAsia="SimSun"/>
        </w:rPr>
        <w:t>51</w:t>
      </w:r>
      <w:r>
        <w:rPr>
          <w:rFonts w:eastAsia="SimSun"/>
        </w:rPr>
        <w:t xml:space="preserve">] </w:t>
      </w:r>
      <w:r>
        <w:t>and skip the rest of the steps;</w:t>
      </w:r>
    </w:p>
    <w:p w14:paraId="6536C417" w14:textId="77777777" w:rsidR="009230CD" w:rsidRDefault="009230CD" w:rsidP="009230CD">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1166A5">
        <w:rPr>
          <w:rFonts w:eastAsia="SimSun"/>
        </w:rPr>
        <w:t>51</w:t>
      </w:r>
      <w:r>
        <w:rPr>
          <w:rFonts w:eastAsia="SimSun"/>
        </w:rPr>
        <w:t>]</w:t>
      </w:r>
      <w:r>
        <w:rPr>
          <w:rFonts w:eastAsia="SimSun"/>
          <w:lang w:val="en-US"/>
        </w:rPr>
        <w:t xml:space="preserve"> </w:t>
      </w:r>
      <w:r>
        <w:rPr>
          <w:lang w:val="en-US"/>
        </w:rPr>
        <w:t>and skip the rest of the steps;</w:t>
      </w:r>
    </w:p>
    <w:p w14:paraId="010D9554" w14:textId="77777777" w:rsidR="009230CD" w:rsidRPr="0073469F" w:rsidRDefault="009230CD" w:rsidP="009230CD">
      <w:pPr>
        <w:pStyle w:val="B1"/>
      </w:pPr>
      <w:r>
        <w:t>6</w:t>
      </w:r>
      <w:r w:rsidRPr="0073469F">
        <w:t>)</w:t>
      </w:r>
      <w:r w:rsidRPr="0073469F">
        <w:tab/>
        <w:t>shall respond with SIP 200 (OK) response to the SIP PUBLISH request according to 3GPP TS 24.229 [</w:t>
      </w:r>
      <w:r w:rsidRPr="0073469F">
        <w:rPr>
          <w:noProof/>
        </w:rPr>
        <w:t>4</w:t>
      </w:r>
      <w:r w:rsidRPr="0073469F">
        <w:t>], IETF RFC 3903 [37]</w:t>
      </w:r>
      <w:r w:rsidRPr="0073469F">
        <w:rPr>
          <w:rFonts w:eastAsia="SimSun"/>
        </w:rPr>
        <w:t xml:space="preserve">. In the </w:t>
      </w:r>
      <w:r w:rsidRPr="0073469F">
        <w:t>SIP 200 (OK) response, the MCPTT server:</w:t>
      </w:r>
    </w:p>
    <w:p w14:paraId="012676D6" w14:textId="77777777" w:rsidR="009230CD" w:rsidRPr="0073469F" w:rsidRDefault="009230CD" w:rsidP="009230CD">
      <w:pPr>
        <w:pStyle w:val="B2"/>
      </w:pPr>
      <w:r w:rsidRPr="0073469F">
        <w:t>a)</w:t>
      </w:r>
      <w:r w:rsidRPr="0073469F">
        <w:tab/>
        <w:t xml:space="preserve">shall set the Expires header field </w:t>
      </w:r>
      <w:r w:rsidRPr="0073469F">
        <w:rPr>
          <w:rFonts w:eastAsia="SimSun"/>
        </w:rPr>
        <w:t xml:space="preserve">according to IETF RFC 3903 [37], </w:t>
      </w:r>
      <w:r w:rsidRPr="0073469F">
        <w:t xml:space="preserve">to </w:t>
      </w:r>
      <w:r>
        <w:rPr>
          <w:lang w:val="en-US"/>
        </w:rPr>
        <w:t xml:space="preserve">the selected </w:t>
      </w:r>
      <w:r w:rsidRPr="0073469F">
        <w:t>expiration time</w:t>
      </w:r>
      <w:r w:rsidRPr="0073469F">
        <w:rPr>
          <w:rFonts w:eastAsia="SimSun"/>
        </w:rPr>
        <w:t>;</w:t>
      </w:r>
    </w:p>
    <w:p w14:paraId="3BA98F83" w14:textId="77777777" w:rsidR="009230CD" w:rsidRDefault="009230CD" w:rsidP="009230CD">
      <w:pPr>
        <w:pStyle w:val="B1"/>
        <w:rPr>
          <w:lang w:val="en-US"/>
        </w:rPr>
      </w:pPr>
      <w:r>
        <w:rPr>
          <w:lang w:val="en-US"/>
        </w:rPr>
        <w:t>7)</w:t>
      </w:r>
      <w:r>
        <w:rPr>
          <w:lang w:val="en-US"/>
        </w:rPr>
        <w:tab/>
        <w:t xml:space="preserve">if the "entity" attribute of the &lt;presence&gt; element of the </w:t>
      </w:r>
      <w:r>
        <w:rPr>
          <w:rFonts w:eastAsia="SimSun"/>
        </w:rPr>
        <w:t>application/</w:t>
      </w:r>
      <w:proofErr w:type="spellStart"/>
      <w:r>
        <w:rPr>
          <w:rFonts w:eastAsia="SimSun"/>
        </w:rPr>
        <w:t>pidf+xml</w:t>
      </w:r>
      <w:proofErr w:type="spellEnd"/>
      <w:r>
        <w:rPr>
          <w:rFonts w:eastAsia="SimSun"/>
        </w:rPr>
        <w:t xml:space="preserve"> MIME body</w:t>
      </w:r>
      <w:r>
        <w:rPr>
          <w:rFonts w:eastAsia="SimSun"/>
          <w:lang w:val="en-US"/>
        </w:rPr>
        <w:t xml:space="preserve"> of the SIP PUBLISH request</w:t>
      </w:r>
      <w:r>
        <w:rPr>
          <w:lang w:val="en-US"/>
        </w:rPr>
        <w:t xml:space="preserve"> </w:t>
      </w:r>
      <w:r>
        <w:rPr>
          <w:rFonts w:eastAsia="SimSun"/>
          <w:lang w:val="en-US"/>
        </w:rPr>
        <w:t xml:space="preserve">is different than </w:t>
      </w:r>
      <w:r>
        <w:rPr>
          <w:lang w:val="en-US"/>
        </w:rPr>
        <w:t xml:space="preserve">the served MCPTT group ID, </w:t>
      </w:r>
      <w:r w:rsidRPr="0073469F">
        <w:t>shall not continue with the rest of the steps</w:t>
      </w:r>
      <w:r>
        <w:t>;</w:t>
      </w:r>
    </w:p>
    <w:p w14:paraId="72F37A86" w14:textId="77777777" w:rsidR="009230CD" w:rsidRDefault="009230CD" w:rsidP="009230CD">
      <w:pPr>
        <w:pStyle w:val="B1"/>
        <w:rPr>
          <w:lang w:val="en-US"/>
        </w:rPr>
      </w:pPr>
      <w:r>
        <w:rPr>
          <w:lang w:val="en-US"/>
        </w:rPr>
        <w:t>8</w:t>
      </w:r>
      <w:r w:rsidRPr="00160C18">
        <w:rPr>
          <w:lang w:val="en-US"/>
        </w:rPr>
        <w:t>)</w:t>
      </w:r>
      <w:r w:rsidRPr="00160C18">
        <w:rPr>
          <w:lang w:val="en-US"/>
        </w:rPr>
        <w:tab/>
        <w:t xml:space="preserve">if </w:t>
      </w:r>
      <w:r w:rsidRPr="006C461B">
        <w:rPr>
          <w:lang w:val="en-US"/>
        </w:rPr>
        <w:t>the handled MCPTT ID is different from the MCPTT ID in the "</w:t>
      </w:r>
      <w:r w:rsidRPr="006C461B">
        <w:rPr>
          <w:rFonts w:eastAsia="SimSun"/>
          <w:lang w:val="en-US"/>
        </w:rPr>
        <w:t xml:space="preserve">id" attribute of the &lt;tuple&gt; element of the </w:t>
      </w:r>
      <w:r w:rsidRPr="006C461B">
        <w:t>&lt;</w:t>
      </w:r>
      <w:r w:rsidRPr="006C461B">
        <w:rPr>
          <w:lang w:val="en-US"/>
        </w:rPr>
        <w:t>presence</w:t>
      </w:r>
      <w:r w:rsidRPr="006C461B">
        <w:t xml:space="preserve">&gt; </w:t>
      </w:r>
      <w:r w:rsidRPr="006C461B">
        <w:rPr>
          <w:lang w:val="en-US"/>
        </w:rPr>
        <w:t xml:space="preserve">root </w:t>
      </w:r>
      <w:r w:rsidRPr="006C461B">
        <w:t>element</w:t>
      </w:r>
      <w:r w:rsidRPr="006C461B">
        <w:rPr>
          <w:lang w:val="en-US"/>
        </w:rPr>
        <w:t xml:space="preserve"> of the </w:t>
      </w:r>
      <w:r w:rsidRPr="006C461B">
        <w:rPr>
          <w:rFonts w:eastAsia="SimSun"/>
        </w:rPr>
        <w:t>application/</w:t>
      </w:r>
      <w:proofErr w:type="spellStart"/>
      <w:r w:rsidRPr="006C461B">
        <w:rPr>
          <w:rFonts w:eastAsia="SimSun"/>
        </w:rPr>
        <w:t>pidf+xml</w:t>
      </w:r>
      <w:proofErr w:type="spellEnd"/>
      <w:r w:rsidRPr="006C461B">
        <w:rPr>
          <w:rFonts w:eastAsia="SimSun"/>
        </w:rPr>
        <w:t xml:space="preserve"> MIME body</w:t>
      </w:r>
      <w:r w:rsidRPr="006C461B">
        <w:rPr>
          <w:rFonts w:eastAsia="SimSun"/>
          <w:lang w:val="en-US"/>
        </w:rPr>
        <w:t xml:space="preserve"> of the SIP PUBLISH request</w:t>
      </w:r>
      <w:r w:rsidRPr="00160C18">
        <w:rPr>
          <w:lang w:val="en-US"/>
        </w:rPr>
        <w:t xml:space="preserve">, </w:t>
      </w:r>
      <w:r w:rsidRPr="00160C18">
        <w:t>shall not continue with the rest of the steps;</w:t>
      </w:r>
    </w:p>
    <w:p w14:paraId="01B067C9" w14:textId="77777777" w:rsidR="009230CD" w:rsidRDefault="009230CD" w:rsidP="009230CD">
      <w:pPr>
        <w:pStyle w:val="B1"/>
        <w:rPr>
          <w:lang w:val="en-US"/>
        </w:rPr>
      </w:pPr>
      <w:r>
        <w:t>9)</w:t>
      </w:r>
      <w:r>
        <w:tab/>
        <w:t xml:space="preserve">shall consider an </w:t>
      </w:r>
      <w:r>
        <w:rPr>
          <w:lang w:val="en-US"/>
        </w:rPr>
        <w:t>MCPTT group information entry such that:</w:t>
      </w:r>
    </w:p>
    <w:p w14:paraId="678A3C4B" w14:textId="77777777" w:rsidR="009230CD" w:rsidRDefault="009230CD" w:rsidP="009230CD">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3D3804E1" w14:textId="77777777" w:rsidR="009230CD" w:rsidRDefault="009230CD" w:rsidP="009230CD">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29201158" w14:textId="77777777" w:rsidR="009230CD" w:rsidRPr="006C461B" w:rsidRDefault="009230CD" w:rsidP="009230CD">
      <w:pPr>
        <w:pStyle w:val="B1"/>
      </w:pPr>
      <w:r>
        <w:tab/>
      </w:r>
      <w:r>
        <w:rPr>
          <w:lang w:val="en-US"/>
        </w:rPr>
        <w:t>as the served</w:t>
      </w:r>
      <w:r>
        <w:t xml:space="preserve"> </w:t>
      </w:r>
      <w:r>
        <w:rPr>
          <w:lang w:val="en-US"/>
        </w:rPr>
        <w:t>MCPTT group information entry</w:t>
      </w:r>
      <w:r w:rsidRPr="0073469F">
        <w:t>;</w:t>
      </w:r>
    </w:p>
    <w:p w14:paraId="4E461C22" w14:textId="77777777" w:rsidR="009230CD" w:rsidRDefault="009230CD" w:rsidP="009230CD">
      <w:pPr>
        <w:pStyle w:val="B1"/>
        <w:rPr>
          <w:lang w:val="en-US"/>
        </w:rPr>
      </w:pPr>
      <w:r>
        <w:rPr>
          <w:lang w:val="en-US"/>
        </w:rPr>
        <w:t>10)</w:t>
      </w:r>
      <w:r>
        <w:rPr>
          <w:lang w:val="en-US"/>
        </w:rPr>
        <w:tab/>
        <w:t xml:space="preserve">if the selected </w:t>
      </w:r>
      <w:r w:rsidRPr="0073469F">
        <w:t>expiration time</w:t>
      </w:r>
      <w:r>
        <w:rPr>
          <w:lang w:val="en-US"/>
        </w:rPr>
        <w:t xml:space="preserve"> is zero:</w:t>
      </w:r>
    </w:p>
    <w:p w14:paraId="49748789" w14:textId="77777777" w:rsidR="001101CA" w:rsidRDefault="001101CA" w:rsidP="001101CA">
      <w:pPr>
        <w:pStyle w:val="B2"/>
      </w:pPr>
      <w:r>
        <w:t>a0</w:t>
      </w:r>
      <w:r>
        <w:rPr>
          <w:lang w:val="en-US"/>
        </w:rPr>
        <w:t>)</w:t>
      </w:r>
      <w:r>
        <w:rPr>
          <w:lang w:val="en-US"/>
        </w:rPr>
        <w:tab/>
        <w:t>if the</w:t>
      </w:r>
      <w:r w:rsidRPr="00403923">
        <w:rPr>
          <w:lang w:val="en-US"/>
        </w:rPr>
        <w:t xml:space="preserve"> </w:t>
      </w:r>
      <w:r>
        <w:t xml:space="preserve">MCPTT group identity configuration for the </w:t>
      </w:r>
      <w:r>
        <w:rPr>
          <w:lang w:val="en-US"/>
        </w:rPr>
        <w:t xml:space="preserve">served </w:t>
      </w:r>
      <w:r>
        <w:t>MCPTT group ID found in the group management server according to 3GPP TS 24.481 [31]</w:t>
      </w:r>
      <w:r w:rsidRPr="00225EFC">
        <w:t xml:space="preserve"> </w:t>
      </w:r>
      <w:r>
        <w:t>contains:</w:t>
      </w:r>
    </w:p>
    <w:p w14:paraId="168080C4" w14:textId="77777777" w:rsidR="001101CA" w:rsidRPr="00AB2E83" w:rsidRDefault="001101CA" w:rsidP="00752DF8">
      <w:pPr>
        <w:pStyle w:val="B3"/>
      </w:pPr>
      <w:proofErr w:type="spellStart"/>
      <w:r w:rsidRPr="00AB2E83">
        <w:t>i</w:t>
      </w:r>
      <w:proofErr w:type="spellEnd"/>
      <w:r w:rsidRPr="00AB2E83">
        <w:t>)</w:t>
      </w:r>
      <w:r w:rsidRPr="00AB2E83">
        <w:tab/>
        <w:t>a &lt;forbidden-</w:t>
      </w:r>
      <w:proofErr w:type="spellStart"/>
      <w:r w:rsidRPr="00AB2E83">
        <w:t>deaffiliation</w:t>
      </w:r>
      <w:proofErr w:type="spellEnd"/>
      <w:r w:rsidRPr="00AB2E83">
        <w:t xml:space="preserve">-FAs&gt; element and the handled MCPTT ID has activated a functional alias that </w:t>
      </w:r>
      <w:r w:rsidRPr="00752DF8">
        <w:rPr>
          <w:lang w:eastAsia="en-US"/>
        </w:rPr>
        <w:t xml:space="preserve">matches with one of the &lt;entry&gt; elements of the </w:t>
      </w:r>
      <w:r w:rsidRPr="00AB2E83">
        <w:t>&lt;forbidden-</w:t>
      </w:r>
      <w:proofErr w:type="spellStart"/>
      <w:r w:rsidRPr="00AB2E83">
        <w:t>deaffiliation</w:t>
      </w:r>
      <w:proofErr w:type="spellEnd"/>
      <w:r w:rsidRPr="00AB2E83">
        <w:t xml:space="preserve">-FAs&gt; element; or </w:t>
      </w:r>
    </w:p>
    <w:p w14:paraId="5AD8AB8E" w14:textId="77777777" w:rsidR="001101CA" w:rsidRDefault="001101CA" w:rsidP="001101CA">
      <w:pPr>
        <w:pStyle w:val="B3"/>
      </w:pPr>
      <w:r w:rsidRPr="00AB2E83">
        <w:t>ii)</w:t>
      </w:r>
      <w:r w:rsidRPr="00AB2E83">
        <w:tab/>
        <w:t>a &lt;forbidden-</w:t>
      </w:r>
      <w:proofErr w:type="spellStart"/>
      <w:r w:rsidRPr="00AB2E83">
        <w:t>deaffiliation</w:t>
      </w:r>
      <w:proofErr w:type="spellEnd"/>
      <w:r w:rsidRPr="00AB2E83">
        <w:t xml:space="preserve">-if-last-FAs&gt; element and the handled MCPTT ID has activated a functional alias that </w:t>
      </w:r>
      <w:r w:rsidRPr="00752DF8">
        <w:rPr>
          <w:lang w:eastAsia="en-US"/>
        </w:rPr>
        <w:t xml:space="preserve">matches with one of the &lt;entry&gt; elements of the </w:t>
      </w:r>
      <w:r w:rsidRPr="00AB2E83">
        <w:t>&lt;forbidden-</w:t>
      </w:r>
      <w:proofErr w:type="spellStart"/>
      <w:r w:rsidRPr="00AB2E83">
        <w:t>deaffiliation</w:t>
      </w:r>
      <w:proofErr w:type="spellEnd"/>
      <w:r w:rsidRPr="00AB2E83">
        <w:t xml:space="preserve">-if-last-FAs&gt; element and corresponds to the last user that has bound the functional alias to the </w:t>
      </w:r>
      <w:r w:rsidRPr="00752DF8">
        <w:t>served MCPTT group ID</w:t>
      </w:r>
      <w:r>
        <w:t>;</w:t>
      </w:r>
    </w:p>
    <w:p w14:paraId="453A43F2" w14:textId="77777777" w:rsidR="001101CA" w:rsidRPr="00752DF8" w:rsidRDefault="001101CA" w:rsidP="001101CA">
      <w:pPr>
        <w:pStyle w:val="B2"/>
      </w:pPr>
      <w:bookmarkStart w:id="2171" w:name="_Hlk103799982"/>
      <w:r>
        <w:tab/>
      </w:r>
      <w:r w:rsidRPr="00AB2E83">
        <w:t>shall reject the SIP PUBLISH request with SIP 40</w:t>
      </w:r>
      <w:r w:rsidRPr="00752DF8">
        <w:t>3</w:t>
      </w:r>
      <w:r w:rsidRPr="00AB2E83">
        <w:t xml:space="preserve"> (</w:t>
      </w:r>
      <w:r w:rsidRPr="00752DF8">
        <w:t>Forbidden</w:t>
      </w:r>
      <w:r w:rsidRPr="00AB2E83">
        <w:t>) response to the SIP PUBLISH request according to 3GPP TS 24.229 [</w:t>
      </w:r>
      <w:r w:rsidRPr="00752DF8">
        <w:t>4</w:t>
      </w:r>
      <w:r w:rsidRPr="00AB2E83">
        <w:t>], IETF RFC 3903 [</w:t>
      </w:r>
      <w:r w:rsidRPr="00752DF8">
        <w:t>37</w:t>
      </w:r>
      <w:r w:rsidRPr="00AB2E83">
        <w:t xml:space="preserve">] and </w:t>
      </w:r>
      <w:r w:rsidRPr="00AB2E83">
        <w:rPr>
          <w:rFonts w:eastAsia="SimSun"/>
        </w:rPr>
        <w:t xml:space="preserve">IETF RFC 3856 [51] </w:t>
      </w:r>
      <w:r w:rsidRPr="00AB2E83">
        <w:t>and skip the rest of the steps;</w:t>
      </w:r>
    </w:p>
    <w:bookmarkEnd w:id="2171"/>
    <w:p w14:paraId="674D8130" w14:textId="77777777" w:rsidR="001101CA" w:rsidRDefault="001101CA" w:rsidP="001101CA">
      <w:pPr>
        <w:pStyle w:val="B2"/>
      </w:pPr>
      <w:r w:rsidRPr="00FD2E32">
        <w:t>NOTE:</w:t>
      </w:r>
      <w:r w:rsidRPr="00FD2E32">
        <w:tab/>
        <w:t>The MCPTT server learns the functional aliases that are activated for an MCPTT ID from procedures specified in clause 9A.2.2.2.7.</w:t>
      </w:r>
    </w:p>
    <w:p w14:paraId="72B222E9" w14:textId="77777777" w:rsidR="009230CD" w:rsidRDefault="009230CD" w:rsidP="009230CD">
      <w:pPr>
        <w:pStyle w:val="B2"/>
        <w:rPr>
          <w:lang w:val="en-US"/>
        </w:rPr>
      </w:pPr>
      <w:r>
        <w:lastRenderedPageBreak/>
        <w:t>a</w:t>
      </w:r>
      <w:r>
        <w:rPr>
          <w:lang w:val="en-US"/>
        </w:rPr>
        <w:t>)</w:t>
      </w:r>
      <w:r>
        <w:rPr>
          <w:lang w:val="en-US"/>
        </w:rPr>
        <w:tab/>
        <w:t>shall remove the MCPTT user information entry such that:</w:t>
      </w:r>
    </w:p>
    <w:p w14:paraId="36F22753" w14:textId="77777777" w:rsidR="009230CD" w:rsidRPr="00FF687A" w:rsidRDefault="009230CD" w:rsidP="009230CD">
      <w:pPr>
        <w:pStyle w:val="B3"/>
        <w:rPr>
          <w:lang w:val="en-US"/>
        </w:rPr>
      </w:pPr>
      <w:proofErr w:type="spellStart"/>
      <w:r>
        <w:rPr>
          <w:lang w:val="en-US"/>
        </w:rPr>
        <w:t>i</w:t>
      </w:r>
      <w:proofErr w:type="spellEnd"/>
      <w:r>
        <w:rPr>
          <w:lang w:val="en-US"/>
        </w:rPr>
        <w:t>)</w:t>
      </w:r>
      <w:r>
        <w:rPr>
          <w:lang w:val="en-US"/>
        </w:rPr>
        <w:tab/>
        <w:t xml:space="preserve">the MCPTT user information entry is in the list of the </w:t>
      </w:r>
      <w:r w:rsidRPr="00470A44">
        <w:rPr>
          <w:lang w:val="en-US"/>
        </w:rPr>
        <w:t xml:space="preserve">MCPTT </w:t>
      </w:r>
      <w:r>
        <w:rPr>
          <w:lang w:val="en-US"/>
        </w:rPr>
        <w:t>user information entries of the served</w:t>
      </w:r>
      <w:r>
        <w:t xml:space="preserve"> </w:t>
      </w:r>
      <w:r>
        <w:rPr>
          <w:lang w:val="en-US"/>
        </w:rPr>
        <w:t>MCPTT group information entry; and</w:t>
      </w:r>
    </w:p>
    <w:p w14:paraId="02DB7D8A" w14:textId="77777777" w:rsidR="009230CD" w:rsidRDefault="009230CD" w:rsidP="009230CD">
      <w:pPr>
        <w:pStyle w:val="B3"/>
        <w:rPr>
          <w:lang w:val="en-US"/>
        </w:rPr>
      </w:pPr>
      <w:r>
        <w:rPr>
          <w:lang w:val="en-US"/>
        </w:rPr>
        <w:t>ii)</w:t>
      </w:r>
      <w:r>
        <w:rPr>
          <w:lang w:val="en-US"/>
        </w:rPr>
        <w:tab/>
        <w:t xml:space="preserve">the MCPTT user information entry has the </w:t>
      </w:r>
      <w:r w:rsidRPr="00470A44">
        <w:rPr>
          <w:lang w:val="en-US"/>
        </w:rPr>
        <w:t xml:space="preserve">MCPTT </w:t>
      </w:r>
      <w:r>
        <w:rPr>
          <w:lang w:val="en-US"/>
        </w:rPr>
        <w:t>ID set to the served MCPTT ID;</w:t>
      </w:r>
    </w:p>
    <w:p w14:paraId="396BB734" w14:textId="77777777" w:rsidR="009230CD" w:rsidRDefault="009230CD" w:rsidP="009230CD">
      <w:pPr>
        <w:pStyle w:val="B1"/>
        <w:rPr>
          <w:lang w:val="en-US"/>
        </w:rPr>
      </w:pPr>
      <w:r>
        <w:rPr>
          <w:lang w:val="en-US"/>
        </w:rPr>
        <w:t>11)</w:t>
      </w:r>
      <w:r>
        <w:rPr>
          <w:lang w:val="en-US"/>
        </w:rPr>
        <w:tab/>
        <w:t xml:space="preserve">if the selected </w:t>
      </w:r>
      <w:r w:rsidRPr="0073469F">
        <w:t>expiration time</w:t>
      </w:r>
      <w:r>
        <w:rPr>
          <w:lang w:val="en-US"/>
        </w:rPr>
        <w:t xml:space="preserve"> is not zero:</w:t>
      </w:r>
    </w:p>
    <w:p w14:paraId="746015D7" w14:textId="77777777" w:rsidR="009230CD" w:rsidRDefault="009230CD" w:rsidP="009230CD">
      <w:pPr>
        <w:pStyle w:val="B2"/>
        <w:rPr>
          <w:lang w:val="en-US"/>
        </w:rPr>
      </w:pPr>
      <w:r>
        <w:t>a)</w:t>
      </w:r>
      <w:r>
        <w:tab/>
        <w:t xml:space="preserve">shall consider an </w:t>
      </w:r>
      <w:r>
        <w:rPr>
          <w:lang w:val="en-US"/>
        </w:rPr>
        <w:t>MCPTT user information entry such</w:t>
      </w:r>
      <w:r w:rsidR="00B3397E">
        <w:rPr>
          <w:lang w:val="en-US"/>
        </w:rPr>
        <w:t xml:space="preserve"> that</w:t>
      </w:r>
      <w:r>
        <w:rPr>
          <w:lang w:val="en-US"/>
        </w:rPr>
        <w:t>:</w:t>
      </w:r>
    </w:p>
    <w:p w14:paraId="2532C2AE" w14:textId="77777777" w:rsidR="009230CD" w:rsidRDefault="009230CD" w:rsidP="009230CD">
      <w:pPr>
        <w:pStyle w:val="B3"/>
      </w:pPr>
      <w:proofErr w:type="spellStart"/>
      <w:r>
        <w:rPr>
          <w:lang w:val="en-US"/>
        </w:rPr>
        <w:t>i</w:t>
      </w:r>
      <w:proofErr w:type="spellEnd"/>
      <w:r>
        <w:rPr>
          <w:lang w:val="en-US"/>
        </w:rPr>
        <w:t>)</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27636481" w14:textId="77777777" w:rsidR="009230CD" w:rsidRDefault="009230CD" w:rsidP="009230CD">
      <w:pPr>
        <w:pStyle w:val="B3"/>
      </w:pPr>
      <w:r>
        <w:rPr>
          <w:lang w:val="en-US"/>
        </w:rPr>
        <w:t>ii)</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2B1373CB" w14:textId="77777777" w:rsidR="007E3F7D" w:rsidRDefault="009230CD" w:rsidP="009230CD">
      <w:pPr>
        <w:pStyle w:val="B2"/>
      </w:pPr>
      <w:r>
        <w:tab/>
      </w:r>
      <w:r>
        <w:rPr>
          <w:lang w:val="en-US"/>
        </w:rPr>
        <w:t>as the served</w:t>
      </w:r>
      <w:r>
        <w:t xml:space="preserve"> </w:t>
      </w:r>
      <w:r>
        <w:rPr>
          <w:lang w:val="en-US"/>
        </w:rPr>
        <w:t>MCPTT user information entry</w:t>
      </w:r>
      <w:r w:rsidRPr="0073469F">
        <w:t>;</w:t>
      </w:r>
    </w:p>
    <w:p w14:paraId="244DFECD" w14:textId="77777777" w:rsidR="007E3F7D" w:rsidRDefault="007E3F7D" w:rsidP="007E3F7D">
      <w:pPr>
        <w:pStyle w:val="B2"/>
      </w:pPr>
      <w:r>
        <w:t>b)</w:t>
      </w:r>
      <w:r>
        <w:tab/>
        <w:t>i</w:t>
      </w:r>
      <w:r w:rsidRPr="00EA28A9">
        <w:t xml:space="preserve">f </w:t>
      </w:r>
      <w:r>
        <w:t>the</w:t>
      </w:r>
      <w:r w:rsidRPr="00EA28A9">
        <w:t xml:space="preserve"> MCPTT user information entry does not exist</w:t>
      </w:r>
      <w:r>
        <w:t>:</w:t>
      </w:r>
    </w:p>
    <w:p w14:paraId="5F34BFF5" w14:textId="77777777" w:rsidR="007E3F7D" w:rsidRDefault="007E3F7D" w:rsidP="007E3F7D">
      <w:pPr>
        <w:pStyle w:val="B3"/>
      </w:pPr>
      <w:proofErr w:type="spellStart"/>
      <w:r>
        <w:t>i</w:t>
      </w:r>
      <w:proofErr w:type="spellEnd"/>
      <w:r>
        <w:t>)</w:t>
      </w:r>
      <w:r>
        <w:tab/>
      </w:r>
      <w:r w:rsidRPr="00EA28A9">
        <w:t xml:space="preserve">shall insert an MCPTT user information entry with the MCPTT ID set to the handled MCPTT ID into </w:t>
      </w:r>
      <w:r>
        <w:t xml:space="preserve">the </w:t>
      </w:r>
      <w:r w:rsidRPr="00EA28A9">
        <w:t>list of the MCPTT user information entries of the served MCPTT group information entry</w:t>
      </w:r>
      <w:r>
        <w:t>; and</w:t>
      </w:r>
    </w:p>
    <w:p w14:paraId="05B510C5" w14:textId="77777777" w:rsidR="009230CD" w:rsidRPr="00433A3F" w:rsidRDefault="007E3F7D" w:rsidP="008E477D">
      <w:pPr>
        <w:pStyle w:val="B3"/>
      </w:pPr>
      <w:r>
        <w:t>ii)</w:t>
      </w:r>
      <w:r>
        <w:tab/>
      </w:r>
      <w:r w:rsidRPr="00EA28A9">
        <w:t>shall consider the</w:t>
      </w:r>
      <w:r w:rsidRPr="007E3F7D">
        <w:t xml:space="preserve"> </w:t>
      </w:r>
      <w:r w:rsidRPr="00EA28A9">
        <w:t>inserted MCPTT user information entry as the served MCPTT user information entry</w:t>
      </w:r>
      <w:r>
        <w:t>;</w:t>
      </w:r>
      <w:r w:rsidR="009230CD">
        <w:t xml:space="preserve"> and</w:t>
      </w:r>
    </w:p>
    <w:p w14:paraId="0E510539" w14:textId="77777777" w:rsidR="009230CD" w:rsidRDefault="007E3F7D" w:rsidP="009230CD">
      <w:pPr>
        <w:pStyle w:val="B2"/>
      </w:pPr>
      <w:r>
        <w:t>c</w:t>
      </w:r>
      <w:r w:rsidR="009230CD">
        <w:rPr>
          <w:lang w:val="en-US"/>
        </w:rPr>
        <w:t>)</w:t>
      </w:r>
      <w:r w:rsidR="009230CD">
        <w:rPr>
          <w:lang w:val="en-US"/>
        </w:rPr>
        <w:tab/>
        <w:t>shall set the following information in the served</w:t>
      </w:r>
      <w:r w:rsidR="009230CD">
        <w:t xml:space="preserve"> </w:t>
      </w:r>
      <w:r w:rsidR="009230CD">
        <w:rPr>
          <w:lang w:val="en-US"/>
        </w:rPr>
        <w:t>MCPTT user information entry:</w:t>
      </w:r>
    </w:p>
    <w:p w14:paraId="55422343" w14:textId="77777777" w:rsidR="009230CD" w:rsidRDefault="009230CD" w:rsidP="009230CD">
      <w:pPr>
        <w:pStyle w:val="B3"/>
      </w:pPr>
      <w:proofErr w:type="spellStart"/>
      <w:r>
        <w:t>i</w:t>
      </w:r>
      <w:proofErr w:type="spellEnd"/>
      <w:r>
        <w:t>)</w:t>
      </w:r>
      <w:r>
        <w:tab/>
        <w:t xml:space="preserve">set the </w:t>
      </w:r>
      <w:r w:rsidRPr="00133B3A">
        <w:rPr>
          <w:rFonts w:eastAsia="SimSun"/>
        </w:rPr>
        <w:t>MCPTT client</w:t>
      </w:r>
      <w:r>
        <w:rPr>
          <w:rFonts w:eastAsia="SimSun"/>
          <w:lang w:val="en-US"/>
        </w:rPr>
        <w:t xml:space="preserve"> ID list </w:t>
      </w:r>
      <w:r>
        <w:rPr>
          <w:lang w:val="en-US"/>
        </w:rPr>
        <w:t xml:space="preserve">according to the "client" attributes of the &lt;affiliation&gt; elements of </w:t>
      </w:r>
      <w:r w:rsidR="00B102DF">
        <w:rPr>
          <w:lang w:val="en-US"/>
        </w:rPr>
        <w:t xml:space="preserve">the &lt;status&gt; element of </w:t>
      </w:r>
      <w:r>
        <w:rPr>
          <w:lang w:val="en-US"/>
        </w:rPr>
        <w:t xml:space="preserve">the &lt;tuple&gt; element of the &lt;presence&gt; root element of the </w:t>
      </w:r>
      <w:r w:rsidRPr="002F393B">
        <w:rPr>
          <w:rFonts w:eastAsia="SimSun"/>
          <w:lang w:val="en-US"/>
        </w:rPr>
        <w:t>application/</w:t>
      </w:r>
      <w:proofErr w:type="spellStart"/>
      <w:r>
        <w:rPr>
          <w:rFonts w:eastAsia="SimSun"/>
          <w:lang w:val="en-US"/>
        </w:rPr>
        <w:t>pidf</w:t>
      </w:r>
      <w:r w:rsidRPr="002F393B">
        <w:rPr>
          <w:rFonts w:eastAsia="SimSun"/>
          <w:lang w:val="en-US"/>
        </w:rPr>
        <w:t>+xml</w:t>
      </w:r>
      <w:proofErr w:type="spellEnd"/>
      <w:r w:rsidRPr="002F393B">
        <w:rPr>
          <w:rFonts w:eastAsia="SimSun"/>
          <w:lang w:val="en-US"/>
        </w:rPr>
        <w:t xml:space="preserve"> MIME body </w:t>
      </w:r>
      <w:r>
        <w:rPr>
          <w:rFonts w:eastAsia="SimSun"/>
          <w:lang w:val="en-US"/>
        </w:rPr>
        <w:t>of the SIP PUBLISH request</w:t>
      </w:r>
      <w:r>
        <w:t>; and</w:t>
      </w:r>
    </w:p>
    <w:p w14:paraId="654FAD16" w14:textId="77777777" w:rsidR="009230CD" w:rsidRDefault="009230CD" w:rsidP="009230CD">
      <w:pPr>
        <w:pStyle w:val="B3"/>
        <w:rPr>
          <w:lang w:val="en-US"/>
        </w:rPr>
      </w:pPr>
      <w:r>
        <w:t>ii)</w:t>
      </w:r>
      <w:r>
        <w:tab/>
        <w:t>set the expiration time</w:t>
      </w:r>
      <w:r>
        <w:rPr>
          <w:rFonts w:eastAsia="SimSun"/>
        </w:rPr>
        <w:t xml:space="preserve"> </w:t>
      </w:r>
      <w:r>
        <w:rPr>
          <w:lang w:val="en-US"/>
        </w:rPr>
        <w:t xml:space="preserve">according to the selected </w:t>
      </w:r>
      <w:r w:rsidRPr="0073469F">
        <w:t>expiration time</w:t>
      </w:r>
      <w:r w:rsidR="00B102DF">
        <w:t>;</w:t>
      </w:r>
    </w:p>
    <w:p w14:paraId="3CB00679" w14:textId="2847768A" w:rsidR="00B102DF" w:rsidRDefault="00B102DF" w:rsidP="00B102DF">
      <w:pPr>
        <w:pStyle w:val="B1"/>
        <w:rPr>
          <w:lang w:val="en-US"/>
        </w:rPr>
      </w:pPr>
      <w:r>
        <w:rPr>
          <w:lang w:val="en-US"/>
        </w:rPr>
        <w:t>12)</w:t>
      </w:r>
      <w:r>
        <w:rPr>
          <w:lang w:val="en-US"/>
        </w:rPr>
        <w:tab/>
        <w:t xml:space="preserve">shall identify the handled p-id in </w:t>
      </w:r>
      <w:r>
        <w:rPr>
          <w:rFonts w:eastAsia="SimSun"/>
          <w:lang w:val="en-US"/>
        </w:rPr>
        <w:t xml:space="preserve">the &lt;p-id&gt; child element of the &lt;presence&gt; root element of the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MIME body</w:t>
      </w:r>
      <w:r>
        <w:rPr>
          <w:rFonts w:eastAsia="SimSun"/>
        </w:rPr>
        <w:t xml:space="preserve"> of the SIP PUBLISH request</w:t>
      </w:r>
      <w:r>
        <w:rPr>
          <w:rFonts w:eastAsia="SimSun"/>
          <w:lang w:val="en-US"/>
        </w:rPr>
        <w:t>;</w:t>
      </w:r>
    </w:p>
    <w:p w14:paraId="47F535DC" w14:textId="5859C488" w:rsidR="00B102DF" w:rsidRDefault="00B102DF" w:rsidP="00B102DF">
      <w:pPr>
        <w:pStyle w:val="B1"/>
      </w:pPr>
      <w:r>
        <w:rPr>
          <w:lang w:val="en-US"/>
        </w:rPr>
        <w:t>13</w:t>
      </w:r>
      <w:r>
        <w:t>)</w:t>
      </w:r>
      <w:r>
        <w:tab/>
        <w:t xml:space="preserve">shall perform the procedures specified in </w:t>
      </w:r>
      <w:r w:rsidR="001E5F65">
        <w:t>clause</w:t>
      </w:r>
      <w:r>
        <w:t> 9.2.2.3</w:t>
      </w:r>
      <w:r w:rsidRPr="0073469F">
        <w:t>.5</w:t>
      </w:r>
      <w:r>
        <w:rPr>
          <w:lang w:val="en-US"/>
        </w:rPr>
        <w:t xml:space="preserve"> </w:t>
      </w:r>
      <w:r>
        <w:t xml:space="preserve">for </w:t>
      </w:r>
      <w:proofErr w:type="spellStart"/>
      <w:r>
        <w:rPr>
          <w:lang w:val="en-US"/>
        </w:rPr>
        <w:t>the</w:t>
      </w:r>
      <w:proofErr w:type="spellEnd"/>
      <w:r>
        <w:rPr>
          <w:lang w:val="en-US"/>
        </w:rPr>
        <w:t xml:space="preserve"> served MCPTT group ID</w:t>
      </w:r>
      <w:r w:rsidR="002F4E1F">
        <w:t>;</w:t>
      </w:r>
    </w:p>
    <w:p w14:paraId="5E386A78" w14:textId="06D57026" w:rsidR="002F4E1F" w:rsidRDefault="002F4E1F" w:rsidP="00B102DF">
      <w:pPr>
        <w:pStyle w:val="B1"/>
      </w:pPr>
      <w:r>
        <w:t>14)</w:t>
      </w:r>
      <w:r>
        <w:tab/>
        <w:t xml:space="preserve">if there is an </w:t>
      </w:r>
      <w:r w:rsidRPr="003B0E95">
        <w:rPr>
          <w:lang w:val="en-US"/>
        </w:rPr>
        <w:t>outstanding MCPTT emerge</w:t>
      </w:r>
      <w:r>
        <w:rPr>
          <w:lang w:val="en-US"/>
        </w:rPr>
        <w:t>ncy alert on the MCPTT group to which the user</w:t>
      </w:r>
      <w:r w:rsidRPr="008C4662">
        <w:t xml:space="preserve"> </w:t>
      </w:r>
      <w:r>
        <w:t>affiliated, shall perform the procedures specified in clause 12.1.3.4</w:t>
      </w:r>
      <w:r w:rsidR="0062344F">
        <w:t>; and</w:t>
      </w:r>
    </w:p>
    <w:p w14:paraId="149131DD" w14:textId="1D7F5386" w:rsidR="0062344F" w:rsidRPr="00B102DF" w:rsidRDefault="0062344F" w:rsidP="00B102DF">
      <w:pPr>
        <w:pStyle w:val="B1"/>
      </w:pPr>
      <w:r>
        <w:t>15)</w:t>
      </w:r>
      <w:r>
        <w:tab/>
        <w:t xml:space="preserve">if </w:t>
      </w:r>
      <w:r>
        <w:rPr>
          <w:lang w:val="en-US"/>
        </w:rPr>
        <w:t xml:space="preserve">MCPTT group to which the client </w:t>
      </w:r>
      <w:r>
        <w:t xml:space="preserve">affiliated is already regrouped, shall </w:t>
      </w:r>
      <w:r>
        <w:rPr>
          <w:noProof/>
          <w:lang w:eastAsia="fr-FR"/>
        </w:rPr>
        <w:t>notify the client about the regroup condition of the group by</w:t>
      </w:r>
      <w:r>
        <w:t xml:space="preserve"> performing the procedures specified in clause 16.2.4.3.</w:t>
      </w:r>
    </w:p>
    <w:p w14:paraId="252013F6" w14:textId="77777777" w:rsidR="00725F1A" w:rsidRPr="0073469F" w:rsidRDefault="00725F1A" w:rsidP="00567124">
      <w:pPr>
        <w:pStyle w:val="Heading5"/>
      </w:pPr>
      <w:bookmarkStart w:id="2172" w:name="_Toc20155814"/>
      <w:bookmarkStart w:id="2173" w:name="_Toc27500969"/>
      <w:bookmarkStart w:id="2174" w:name="_Toc36049095"/>
      <w:bookmarkStart w:id="2175" w:name="_Toc45209858"/>
      <w:bookmarkStart w:id="2176" w:name="_Toc51860683"/>
      <w:bookmarkStart w:id="2177" w:name="_Toc171603908"/>
      <w:r>
        <w:t>9.2.2.3.</w:t>
      </w:r>
      <w:r>
        <w:rPr>
          <w:lang w:val="en-US"/>
        </w:rPr>
        <w:t>4</w:t>
      </w:r>
      <w:r w:rsidRPr="0073469F">
        <w:tab/>
        <w:t>Receiving subscription to affiliation status procedure</w:t>
      </w:r>
      <w:bookmarkEnd w:id="2172"/>
      <w:bookmarkEnd w:id="2173"/>
      <w:bookmarkEnd w:id="2174"/>
      <w:bookmarkEnd w:id="2175"/>
      <w:bookmarkEnd w:id="2176"/>
      <w:bookmarkEnd w:id="2177"/>
    </w:p>
    <w:p w14:paraId="5AAA9271" w14:textId="77777777" w:rsidR="00725F1A" w:rsidRPr="00B102DF" w:rsidRDefault="00725F1A" w:rsidP="00725F1A">
      <w:pPr>
        <w:pStyle w:val="NO"/>
      </w:pPr>
      <w:r>
        <w:t>NOTE:</w:t>
      </w:r>
      <w:r>
        <w:tab/>
        <w:t>Usage of one SIP SUBSCRIBE request to subscribe for notification about change of affiliation state of several MCPTT users served by the same MCPTT server is not supported in this version of the specification.</w:t>
      </w:r>
    </w:p>
    <w:p w14:paraId="5CC0DD3A" w14:textId="77777777" w:rsidR="00725F1A" w:rsidRDefault="00725F1A" w:rsidP="00725F1A">
      <w:pPr>
        <w:rPr>
          <w:lang w:val="en-US"/>
        </w:rPr>
      </w:pPr>
      <w:r>
        <w:rPr>
          <w:lang w:val="en-US"/>
        </w:rPr>
        <w:t>Upon receiving a SIP SUBSCRIBE request such that:</w:t>
      </w:r>
    </w:p>
    <w:p w14:paraId="6DF3F4A7" w14:textId="77777777" w:rsidR="00725F1A" w:rsidRDefault="00725F1A" w:rsidP="00725F1A">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42FD8ACD" w14:textId="77777777" w:rsidR="00725F1A" w:rsidRDefault="00725F1A" w:rsidP="00725F1A">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mcptt</w:t>
      </w:r>
      <w:proofErr w:type="spellEnd"/>
      <w:r>
        <w:t>-request-</w:t>
      </w:r>
      <w:proofErr w:type="spellStart"/>
      <w:r>
        <w:t>uri</w:t>
      </w:r>
      <w:proofErr w:type="spellEnd"/>
      <w:r>
        <w:t>&gt; element</w:t>
      </w:r>
      <w:r>
        <w:rPr>
          <w:lang w:val="en-US"/>
        </w:rPr>
        <w:t xml:space="preserve"> and the </w:t>
      </w:r>
      <w:r>
        <w:t>&lt;</w:t>
      </w:r>
      <w:proofErr w:type="spellStart"/>
      <w:r>
        <w:t>mcptt</w:t>
      </w:r>
      <w:proofErr w:type="spellEnd"/>
      <w:r>
        <w:t>-calling-user-id&gt; element</w:t>
      </w:r>
      <w:r>
        <w:rPr>
          <w:lang w:eastAsia="ko-KR"/>
        </w:rPr>
        <w:t>;</w:t>
      </w:r>
    </w:p>
    <w:p w14:paraId="13C2B61D" w14:textId="77777777" w:rsidR="00725F1A" w:rsidRPr="006C461B" w:rsidRDefault="00725F1A" w:rsidP="00725F1A">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AB36C0">
        <w:rPr>
          <w:lang w:eastAsia="ko-KR"/>
        </w:rPr>
        <w:t>;</w:t>
      </w:r>
    </w:p>
    <w:p w14:paraId="2FD12FA2" w14:textId="77777777" w:rsidR="00725F1A" w:rsidRDefault="00725F1A" w:rsidP="00725F1A">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071D1D11" w14:textId="77777777" w:rsidR="00725F1A" w:rsidRPr="003B2A05" w:rsidRDefault="00725F1A" w:rsidP="00725F1A">
      <w:pPr>
        <w:pStyle w:val="B1"/>
        <w:rPr>
          <w:rFonts w:eastAsia="SimSun"/>
        </w:rPr>
      </w:pPr>
      <w:r>
        <w:rPr>
          <w:rFonts w:eastAsia="SimSun"/>
          <w:lang w:val="en-US"/>
        </w:rPr>
        <w:t>5) the SIP SUBSCRIBE request contains an application/</w:t>
      </w:r>
      <w:proofErr w:type="spellStart"/>
      <w:r>
        <w:rPr>
          <w:rFonts w:eastAsia="SimSun"/>
          <w:lang w:val="en-US"/>
        </w:rPr>
        <w:t>simple-filter+xml</w:t>
      </w:r>
      <w:proofErr w:type="spellEnd"/>
      <w:r>
        <w:rPr>
          <w:rFonts w:eastAsia="SimSun"/>
          <w:lang w:val="en-US"/>
        </w:rPr>
        <w:t xml:space="preserve"> MIME body indicating per-user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indicating the same </w:t>
      </w:r>
      <w:r>
        <w:rPr>
          <w:lang w:val="en-US"/>
        </w:rPr>
        <w:lastRenderedPageBreak/>
        <w:t xml:space="preserve">MCPTT ID as in the </w:t>
      </w:r>
      <w:r>
        <w:t>&lt;</w:t>
      </w:r>
      <w:proofErr w:type="spellStart"/>
      <w:r>
        <w:t>mcptt</w:t>
      </w:r>
      <w:proofErr w:type="spellEnd"/>
      <w:r>
        <w:t xml:space="preserve">-calling-user-id&gt;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02F0C608" w14:textId="77777777" w:rsidR="00725F1A" w:rsidRDefault="00725F1A" w:rsidP="00725F1A">
      <w:pPr>
        <w:rPr>
          <w:lang w:val="en-US"/>
        </w:rPr>
      </w:pPr>
      <w:r>
        <w:rPr>
          <w:lang w:val="en-US"/>
        </w:rPr>
        <w:t>then the MCPTT server:</w:t>
      </w:r>
    </w:p>
    <w:p w14:paraId="69E9E4DD" w14:textId="77777777" w:rsidR="00725F1A" w:rsidRDefault="00725F1A" w:rsidP="00725F1A">
      <w:pPr>
        <w:pStyle w:val="B1"/>
        <w:rPr>
          <w:lang w:val="en-US"/>
        </w:rPr>
      </w:pPr>
      <w:r>
        <w:rPr>
          <w:lang w:val="en-US"/>
        </w:rPr>
        <w:t>1)</w:t>
      </w:r>
      <w:r>
        <w:rPr>
          <w:lang w:val="en-US"/>
        </w:rPr>
        <w:tab/>
        <w:t xml:space="preserve">shall identify the served MCPTT group ID in the </w:t>
      </w:r>
      <w:r>
        <w:t>&lt;</w:t>
      </w:r>
      <w:proofErr w:type="spellStart"/>
      <w:r>
        <w:t>mcptt</w:t>
      </w:r>
      <w:proofErr w:type="spellEnd"/>
      <w:r>
        <w:t>-request-</w:t>
      </w:r>
      <w:proofErr w:type="spellStart"/>
      <w:r>
        <w:t>uri</w:t>
      </w:r>
      <w:proofErr w:type="spellEnd"/>
      <w:r>
        <w:t xml:space="preserve">&gt;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CFDE8D3" w14:textId="77777777" w:rsidR="00725F1A" w:rsidRDefault="00725F1A" w:rsidP="00725F1A">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&lt;</w:t>
      </w:r>
      <w:proofErr w:type="spellStart"/>
      <w:r>
        <w:t>mcptt</w:t>
      </w:r>
      <w:proofErr w:type="spellEnd"/>
      <w:r>
        <w:t xml:space="preserve">-calling-user-id&gt;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3D9BEC5" w14:textId="77777777" w:rsidR="00725F1A" w:rsidRDefault="00725F1A" w:rsidP="00725F1A">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1378566C" w14:textId="77777777" w:rsidR="00725F1A" w:rsidRDefault="00725F1A" w:rsidP="00725F1A">
      <w:pPr>
        <w:pStyle w:val="B1"/>
      </w:pPr>
      <w:r>
        <w:rPr>
          <w:lang w:val="en-US"/>
        </w:rPr>
        <w:t>4</w:t>
      </w:r>
      <w:r>
        <w:t>)</w:t>
      </w:r>
      <w:r>
        <w:tab/>
        <w:t xml:space="preserve">if an MCPTT group for the </w:t>
      </w:r>
      <w:r>
        <w:rPr>
          <w:lang w:val="en-US"/>
        </w:rPr>
        <w:t xml:space="preserve">served </w:t>
      </w:r>
      <w:r w:rsidRPr="00470A44">
        <w:t xml:space="preserve">MCPTT </w:t>
      </w:r>
      <w:r>
        <w:t>group ID does not exist in the group management server according to 3GPP TS </w:t>
      </w:r>
      <w:r w:rsidR="0090486B">
        <w:t>24.481</w:t>
      </w:r>
      <w:r>
        <w:t xml:space="preserve"> [31],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0A983252" w14:textId="77777777" w:rsidR="00725F1A" w:rsidRDefault="00725F1A" w:rsidP="00725F1A">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 and</w:t>
      </w:r>
    </w:p>
    <w:p w14:paraId="0BCF3967" w14:textId="77777777" w:rsidR="00725F1A" w:rsidRPr="0073469F" w:rsidRDefault="00725F1A" w:rsidP="00725F1A">
      <w:pPr>
        <w:pStyle w:val="B1"/>
        <w:rPr>
          <w:rFonts w:eastAsia="SimSun"/>
        </w:rPr>
      </w:pPr>
      <w:r>
        <w:rPr>
          <w:lang w:val="en-US"/>
        </w:rPr>
        <w:t>6</w:t>
      </w:r>
      <w:r w:rsidRPr="0073469F">
        <w:t>)</w:t>
      </w:r>
      <w:r w:rsidRPr="0073469F">
        <w:tab/>
        <w:t xml:space="preserve">shall generate a </w:t>
      </w:r>
      <w:r>
        <w:t xml:space="preserve">SIP </w:t>
      </w:r>
      <w:r w:rsidRPr="0073469F">
        <w:t>200 (OK) response to the SIP SUBSCRIBE request according to 3GPP TS 24.229 [</w:t>
      </w:r>
      <w:r w:rsidRPr="0073469F">
        <w:rPr>
          <w:noProof/>
        </w:rPr>
        <w:t>4</w:t>
      </w:r>
      <w:r w:rsidRPr="0073469F">
        <w:t>], IETF RFC 6665 [26]</w:t>
      </w:r>
      <w:r w:rsidRPr="0073469F">
        <w:rPr>
          <w:rFonts w:eastAsia="SimSun"/>
        </w:rPr>
        <w:t>.</w:t>
      </w:r>
    </w:p>
    <w:p w14:paraId="27D9CE14" w14:textId="77777777" w:rsidR="00725F1A" w:rsidRPr="0073469F" w:rsidRDefault="00725F1A" w:rsidP="00725F1A">
      <w:r w:rsidRPr="0073469F">
        <w:rPr>
          <w:rFonts w:eastAsia="SimSun"/>
        </w:rPr>
        <w:t xml:space="preserve">For the duration of the subscription, the MCPTT server shall notify subscriber about changes of </w:t>
      </w:r>
      <w:r w:rsidRPr="0073469F">
        <w:t xml:space="preserve">the information </w:t>
      </w:r>
      <w:r>
        <w:t xml:space="preserve">of </w:t>
      </w:r>
      <w:r w:rsidRPr="0073469F">
        <w:t xml:space="preserve">the </w:t>
      </w:r>
      <w:r>
        <w:t xml:space="preserve">served </w:t>
      </w:r>
      <w:r w:rsidRPr="0073469F">
        <w:t xml:space="preserve">MCPTT </w:t>
      </w:r>
      <w:r>
        <w:t>ID</w:t>
      </w:r>
      <w:r w:rsidRPr="0073469F">
        <w:rPr>
          <w:rFonts w:eastAsia="SimSun"/>
        </w:rPr>
        <w:t xml:space="preserve">, </w:t>
      </w:r>
      <w:r w:rsidRPr="0073469F">
        <w:t xml:space="preserve">as described in </w:t>
      </w:r>
      <w:r w:rsidR="001E5F65">
        <w:t>clause</w:t>
      </w:r>
      <w:r w:rsidRPr="0073469F">
        <w:rPr>
          <w:lang w:eastAsia="ko-KR"/>
        </w:rPr>
        <w:t> </w:t>
      </w:r>
      <w:r w:rsidRPr="0073469F">
        <w:t>9.2.2.</w:t>
      </w:r>
      <w:r>
        <w:t>3</w:t>
      </w:r>
      <w:r w:rsidRPr="0073469F">
        <w:t>.5</w:t>
      </w:r>
      <w:r w:rsidRPr="0073469F">
        <w:rPr>
          <w:rFonts w:eastAsia="SimSun"/>
        </w:rPr>
        <w:t>.</w:t>
      </w:r>
    </w:p>
    <w:p w14:paraId="69C3AECD" w14:textId="77777777" w:rsidR="00725F1A" w:rsidRDefault="00725F1A" w:rsidP="00567124">
      <w:pPr>
        <w:pStyle w:val="Heading5"/>
      </w:pPr>
      <w:bookmarkStart w:id="2178" w:name="_Toc20155815"/>
      <w:bookmarkStart w:id="2179" w:name="_Toc27500970"/>
      <w:bookmarkStart w:id="2180" w:name="_Toc36049096"/>
      <w:bookmarkStart w:id="2181" w:name="_Toc45209859"/>
      <w:bookmarkStart w:id="2182" w:name="_Toc51860684"/>
      <w:bookmarkStart w:id="2183" w:name="_Toc171603909"/>
      <w:r>
        <w:t>9.2.2.3.</w:t>
      </w:r>
      <w:r>
        <w:rPr>
          <w:lang w:val="en-US"/>
        </w:rPr>
        <w:t>5</w:t>
      </w:r>
      <w:r w:rsidRPr="0073469F">
        <w:tab/>
        <w:t>Sending notification of change of affiliation status procedure</w:t>
      </w:r>
      <w:bookmarkEnd w:id="2178"/>
      <w:bookmarkEnd w:id="2179"/>
      <w:bookmarkEnd w:id="2180"/>
      <w:bookmarkEnd w:id="2181"/>
      <w:bookmarkEnd w:id="2182"/>
      <w:bookmarkEnd w:id="2183"/>
    </w:p>
    <w:p w14:paraId="1315F100" w14:textId="77777777" w:rsidR="00725F1A" w:rsidRPr="0073469F" w:rsidRDefault="00725F1A" w:rsidP="00725F1A">
      <w:r w:rsidRPr="0073469F">
        <w:t xml:space="preserve">In order to notify the subscriber </w:t>
      </w:r>
      <w:r>
        <w:t xml:space="preserve">identified by </w:t>
      </w:r>
      <w:proofErr w:type="spellStart"/>
      <w:r>
        <w:rPr>
          <w:lang w:val="en-US"/>
        </w:rPr>
        <w:t>the</w:t>
      </w:r>
      <w:proofErr w:type="spellEnd"/>
      <w:r>
        <w:rPr>
          <w:lang w:val="en-US"/>
        </w:rPr>
        <w:t xml:space="preserve"> handled </w:t>
      </w:r>
      <w:r w:rsidRPr="00470A44">
        <w:rPr>
          <w:lang w:val="en-US"/>
        </w:rPr>
        <w:t xml:space="preserve">MCPTT </w:t>
      </w:r>
      <w:r>
        <w:rPr>
          <w:lang w:val="en-US"/>
        </w:rPr>
        <w:t xml:space="preserve">ID </w:t>
      </w:r>
      <w:r w:rsidRPr="0073469F">
        <w:rPr>
          <w:rFonts w:eastAsia="SimSun"/>
        </w:rPr>
        <w:t xml:space="preserve">about changes of </w:t>
      </w:r>
      <w:r w:rsidRPr="0073469F">
        <w:t xml:space="preserve">the affiliation status of the </w:t>
      </w:r>
      <w:r>
        <w:t xml:space="preserve">served </w:t>
      </w:r>
      <w:r w:rsidRPr="0073469F">
        <w:t xml:space="preserve">MCPTT </w:t>
      </w:r>
      <w:r>
        <w:t>group ID</w:t>
      </w:r>
      <w:r w:rsidRPr="0073469F">
        <w:t>, the MCPTT server:</w:t>
      </w:r>
    </w:p>
    <w:p w14:paraId="4BCB5083" w14:textId="77777777" w:rsidR="00725F1A" w:rsidRDefault="00725F1A" w:rsidP="00725F1A">
      <w:pPr>
        <w:pStyle w:val="B1"/>
        <w:rPr>
          <w:lang w:val="en-US"/>
        </w:rPr>
      </w:pPr>
      <w:r>
        <w:t>1)</w:t>
      </w:r>
      <w:r>
        <w:tab/>
        <w:t xml:space="preserve">shall consider an </w:t>
      </w:r>
      <w:r>
        <w:rPr>
          <w:lang w:val="en-US"/>
        </w:rPr>
        <w:t>MCPTT group information entry such that:</w:t>
      </w:r>
    </w:p>
    <w:p w14:paraId="51DC7E51" w14:textId="77777777" w:rsidR="00725F1A" w:rsidRDefault="00725F1A" w:rsidP="00725F1A">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12E6C345" w14:textId="77777777" w:rsidR="00725F1A" w:rsidRDefault="00725F1A" w:rsidP="00725F1A">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39DDD960" w14:textId="77777777" w:rsidR="00725F1A" w:rsidRDefault="00725F1A" w:rsidP="00725F1A">
      <w:pPr>
        <w:pStyle w:val="B1"/>
      </w:pPr>
      <w:r>
        <w:t>2)</w:t>
      </w:r>
      <w:r>
        <w:tab/>
        <w:t>shall consider an MCPTT user information entry such:</w:t>
      </w:r>
    </w:p>
    <w:p w14:paraId="0EE91145" w14:textId="77777777" w:rsidR="00725F1A" w:rsidRDefault="00725F1A" w:rsidP="00725F1A">
      <w:pPr>
        <w:pStyle w:val="B2"/>
      </w:pPr>
      <w:r>
        <w:t>a</w:t>
      </w:r>
      <w:r>
        <w:rPr>
          <w:lang w:val="en-US"/>
        </w:rPr>
        <w:t>)</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1E482BEE" w14:textId="77777777" w:rsidR="00725F1A" w:rsidRDefault="00725F1A" w:rsidP="00725F1A">
      <w:pPr>
        <w:pStyle w:val="B2"/>
      </w:pPr>
      <w:r>
        <w:t>b</w:t>
      </w:r>
      <w:r>
        <w:rPr>
          <w:lang w:val="en-US"/>
        </w:rPr>
        <w:t>)</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51CA1536" w14:textId="77777777" w:rsidR="00725F1A" w:rsidRPr="00433A3F" w:rsidRDefault="00725F1A" w:rsidP="00725F1A">
      <w:pPr>
        <w:pStyle w:val="B1"/>
      </w:pPr>
      <w:r>
        <w:tab/>
        <w:t>as the served MCPTT user information entry</w:t>
      </w:r>
      <w:r w:rsidRPr="0073469F">
        <w:t>;</w:t>
      </w:r>
    </w:p>
    <w:p w14:paraId="509CAAF5" w14:textId="77777777" w:rsidR="00725F1A" w:rsidRDefault="00725F1A" w:rsidP="00725F1A">
      <w:pPr>
        <w:pStyle w:val="B1"/>
        <w:rPr>
          <w:lang w:val="en-US"/>
        </w:rPr>
      </w:pPr>
      <w:r>
        <w:t>3</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w:t>
      </w:r>
      <w:r>
        <w:rPr>
          <w:rFonts w:eastAsia="SimSun"/>
        </w:rPr>
        <w:t xml:space="preserve">indicating </w:t>
      </w:r>
      <w:r>
        <w:rPr>
          <w:rFonts w:eastAsia="SimSun"/>
          <w:lang w:val="en-US"/>
        </w:rPr>
        <w:t xml:space="preserve">per-group affiliation information </w:t>
      </w:r>
      <w:r w:rsidRPr="0073469F">
        <w:rPr>
          <w:rFonts w:eastAsia="SimSun"/>
        </w:rPr>
        <w:t xml:space="preserve">according to </w:t>
      </w:r>
      <w:r w:rsidR="001E5F65">
        <w:rPr>
          <w:rFonts w:eastAsia="SimSun"/>
        </w:rPr>
        <w:t>clause</w:t>
      </w:r>
      <w:r w:rsidRPr="0073469F">
        <w:rPr>
          <w:rFonts w:eastAsia="SimSun"/>
        </w:rPr>
        <w:t> </w:t>
      </w:r>
      <w:r w:rsidRPr="0073469F">
        <w:t>9.3</w:t>
      </w:r>
      <w:r>
        <w:t xml:space="preserve">.1 and the </w:t>
      </w:r>
      <w:r>
        <w:rPr>
          <w:lang w:val="en-US"/>
        </w:rPr>
        <w:t>served</w:t>
      </w:r>
      <w:r>
        <w:t xml:space="preserve"> list of the served MCPTT user information entry</w:t>
      </w:r>
      <w:r>
        <w:rPr>
          <w:lang w:val="en-US"/>
        </w:rPr>
        <w:t xml:space="preserve"> of the MCPTT group information entry with following clarifications:</w:t>
      </w:r>
    </w:p>
    <w:p w14:paraId="255759E3" w14:textId="77777777" w:rsidR="00725F1A" w:rsidRDefault="00725F1A" w:rsidP="00725F1A">
      <w:pPr>
        <w:pStyle w:val="B2"/>
        <w:rPr>
          <w:lang w:val="en-US"/>
        </w:rPr>
      </w:pPr>
      <w:r>
        <w:rPr>
          <w:rFonts w:eastAsia="SimSun"/>
          <w:lang w:val="en-US"/>
        </w:rPr>
        <w:t>a)</w:t>
      </w:r>
      <w:r>
        <w:rPr>
          <w:rFonts w:eastAsia="SimSun"/>
          <w:lang w:val="en-US"/>
        </w:rPr>
        <w:tab/>
        <w:t>the MCPTT server shall include the "expires" attribute in the &lt;affiliation&gt; element</w:t>
      </w:r>
      <w:r>
        <w:rPr>
          <w:lang w:val="en-US"/>
        </w:rPr>
        <w:t>; and</w:t>
      </w:r>
    </w:p>
    <w:p w14:paraId="23202DFC" w14:textId="77777777" w:rsidR="00725F1A" w:rsidRPr="0073469F" w:rsidRDefault="00725F1A" w:rsidP="00725F1A">
      <w:pPr>
        <w:pStyle w:val="B2"/>
      </w:pPr>
      <w:r>
        <w:rPr>
          <w:lang w:val="en-US"/>
        </w:rPr>
        <w:t>b)</w:t>
      </w:r>
      <w:r>
        <w:rPr>
          <w:lang w:val="en-US"/>
        </w:rPr>
        <w:tab/>
      </w:r>
      <w:proofErr w:type="spellStart"/>
      <w:r>
        <w:rPr>
          <w:lang w:val="en-US"/>
        </w:rPr>
        <w:t>i</w:t>
      </w:r>
      <w:proofErr w:type="spellEnd"/>
      <w:r>
        <w:t xml:space="preserve">f this procedures is invoked by procedure in </w:t>
      </w:r>
      <w:r w:rsidR="001E5F65">
        <w:t>clause</w:t>
      </w:r>
      <w:r w:rsidRPr="0073469F">
        <w:rPr>
          <w:rFonts w:eastAsia="SimSun"/>
        </w:rPr>
        <w:t> </w:t>
      </w:r>
      <w:r w:rsidRPr="0073469F">
        <w:t>9.2.2.</w:t>
      </w:r>
      <w:r>
        <w:t>3</w:t>
      </w:r>
      <w:r w:rsidRPr="0073469F">
        <w:t>.3</w:t>
      </w:r>
      <w:r>
        <w:t xml:space="preserve"> where </w:t>
      </w:r>
      <w:proofErr w:type="spellStart"/>
      <w:r>
        <w:rPr>
          <w:lang w:val="en-US"/>
        </w:rPr>
        <w:t>the</w:t>
      </w:r>
      <w:proofErr w:type="spellEnd"/>
      <w:r>
        <w:rPr>
          <w:lang w:val="en-US"/>
        </w:rPr>
        <w:t xml:space="preserve"> handled p-id </w:t>
      </w:r>
      <w:r>
        <w:rPr>
          <w:rFonts w:eastAsia="SimSun"/>
          <w:lang w:val="en-US"/>
        </w:rPr>
        <w:t>was identified</w:t>
      </w:r>
      <w:r>
        <w:t xml:space="preserve">, the MCPTT server shall set </w:t>
      </w:r>
      <w:r>
        <w:rPr>
          <w:rFonts w:eastAsia="SimSun"/>
          <w:lang w:val="en-US"/>
        </w:rPr>
        <w:t>the &lt;p-id&gt; child element of the &lt;presen</w:t>
      </w:r>
      <w:r w:rsidR="00566528">
        <w:rPr>
          <w:rFonts w:eastAsia="SimSun"/>
          <w:lang w:val="en-US"/>
        </w:rPr>
        <w:t>ce</w:t>
      </w:r>
      <w:r>
        <w:rPr>
          <w:rFonts w:eastAsia="SimSun"/>
          <w:lang w:val="en-US"/>
        </w:rPr>
        <w:t xml:space="preserve">&gt; root element of the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MIME body</w:t>
      </w:r>
      <w:r>
        <w:rPr>
          <w:rFonts w:eastAsia="SimSun"/>
        </w:rPr>
        <w:t xml:space="preserve"> of the SIP NOTIFY request</w:t>
      </w:r>
      <w:r>
        <w:rPr>
          <w:rFonts w:eastAsia="SimSun"/>
          <w:lang w:val="en-US"/>
        </w:rPr>
        <w:t xml:space="preserve"> to </w:t>
      </w:r>
      <w:r>
        <w:rPr>
          <w:lang w:val="en-US"/>
        </w:rPr>
        <w:t>the handled p-id value</w:t>
      </w:r>
      <w:r>
        <w:t>;</w:t>
      </w:r>
      <w:r w:rsidRPr="0073469F">
        <w:t xml:space="preserve"> and</w:t>
      </w:r>
    </w:p>
    <w:p w14:paraId="2490F231" w14:textId="77777777" w:rsidR="00725F1A" w:rsidRDefault="00725F1A" w:rsidP="00725F1A">
      <w:pPr>
        <w:pStyle w:val="B1"/>
        <w:rPr>
          <w:rFonts w:eastAsia="SimSun"/>
          <w:lang w:val="en-US"/>
        </w:rPr>
      </w:pPr>
      <w:r>
        <w:t>4</w:t>
      </w:r>
      <w:r w:rsidRPr="0073469F">
        <w:t>)</w:t>
      </w:r>
      <w:r w:rsidRPr="0073469F">
        <w:tab/>
        <w:t>send a SIP NOTIFY request according to 3GPP TS 24.229 [</w:t>
      </w:r>
      <w:r w:rsidRPr="0073469F">
        <w:rPr>
          <w:noProof/>
        </w:rPr>
        <w:t>4</w:t>
      </w:r>
      <w:r w:rsidRPr="0073469F">
        <w:t>], and IETF RFC 6665 [26]</w:t>
      </w:r>
      <w:r w:rsidRPr="003B2A05">
        <w:rPr>
          <w:rFonts w:eastAsia="SimSun"/>
        </w:rPr>
        <w:t xml:space="preserve"> </w:t>
      </w:r>
      <w:r>
        <w:rPr>
          <w:rFonts w:eastAsia="SimSun"/>
        </w:rPr>
        <w:t xml:space="preserve">for the subscription created in </w:t>
      </w:r>
      <w:r w:rsidR="001E5F65">
        <w:rPr>
          <w:rFonts w:eastAsia="SimSun"/>
        </w:rPr>
        <w:t>clause</w:t>
      </w:r>
      <w:r>
        <w:rPr>
          <w:rFonts w:eastAsia="SimSun"/>
        </w:rPr>
        <w:t> </w:t>
      </w:r>
      <w:r>
        <w:t>9.2.2.3.</w:t>
      </w:r>
      <w:r>
        <w:rPr>
          <w:lang w:val="en-US"/>
        </w:rPr>
        <w:t>4</w:t>
      </w:r>
      <w:r>
        <w:rPr>
          <w:rFonts w:eastAsia="SimSun"/>
        </w:rPr>
        <w:t xml:space="preserve">. In the SIP NOTIFY request, the MCPTT server shall include the </w:t>
      </w:r>
      <w:r w:rsidRPr="0073469F">
        <w:t>generate</w:t>
      </w:r>
      <w:r>
        <w:t>d</w:t>
      </w:r>
      <w:r w:rsidRPr="0073469F">
        <w:t xml:space="preserv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w:t>
      </w:r>
      <w:r>
        <w:rPr>
          <w:rFonts w:eastAsia="SimSun"/>
        </w:rPr>
        <w:t xml:space="preserve">indicating </w:t>
      </w:r>
      <w:r>
        <w:rPr>
          <w:rFonts w:eastAsia="SimSun"/>
          <w:lang w:val="en-US"/>
        </w:rPr>
        <w:t>per-group affiliation information.</w:t>
      </w:r>
    </w:p>
    <w:p w14:paraId="67A80CE0" w14:textId="77777777" w:rsidR="009D4EBE" w:rsidRDefault="009D4EBE" w:rsidP="00567124">
      <w:pPr>
        <w:pStyle w:val="Heading5"/>
      </w:pPr>
      <w:bookmarkStart w:id="2184" w:name="_Toc20155816"/>
      <w:bookmarkStart w:id="2185" w:name="_Toc27500971"/>
      <w:bookmarkStart w:id="2186" w:name="_Toc36049097"/>
      <w:bookmarkStart w:id="2187" w:name="_Toc45209860"/>
      <w:bookmarkStart w:id="2188" w:name="_Toc51860685"/>
      <w:bookmarkStart w:id="2189" w:name="_Toc171603910"/>
      <w:r>
        <w:lastRenderedPageBreak/>
        <w:t>9.2.2.3.</w:t>
      </w:r>
      <w:r>
        <w:rPr>
          <w:lang w:val="en-US"/>
        </w:rPr>
        <w:t>6</w:t>
      </w:r>
      <w:r>
        <w:tab/>
        <w:t>I</w:t>
      </w:r>
      <w:r w:rsidRPr="00A96C45">
        <w:t>mplicit affiliation</w:t>
      </w:r>
      <w:r>
        <w:t xml:space="preserve"> </w:t>
      </w:r>
      <w:r w:rsidR="0076698A">
        <w:t>eligibility</w:t>
      </w:r>
      <w:r>
        <w:t xml:space="preserve"> check procedure</w:t>
      </w:r>
      <w:bookmarkEnd w:id="2184"/>
      <w:bookmarkEnd w:id="2185"/>
      <w:bookmarkEnd w:id="2186"/>
      <w:bookmarkEnd w:id="2187"/>
      <w:bookmarkEnd w:id="2188"/>
      <w:bookmarkEnd w:id="2189"/>
    </w:p>
    <w:p w14:paraId="3502EDBA" w14:textId="77777777" w:rsidR="009D4EBE" w:rsidRDefault="009D4EBE" w:rsidP="009D4EBE">
      <w:pPr>
        <w:rPr>
          <w:lang w:val="en-US"/>
        </w:rPr>
      </w:pPr>
      <w:r w:rsidRPr="00E45A42">
        <w:t xml:space="preserve">This </w:t>
      </w:r>
      <w:r w:rsidR="001E5F65">
        <w:t>clause</w:t>
      </w:r>
      <w:r w:rsidRPr="00E45A42">
        <w:t xml:space="preserve"> is referenced from other procedures.</w:t>
      </w:r>
    </w:p>
    <w:p w14:paraId="4C66D82E" w14:textId="77777777" w:rsidR="009D4EBE" w:rsidRDefault="009D4EBE" w:rsidP="009D4EBE">
      <w:pPr>
        <w:rPr>
          <w:lang w:val="en-US"/>
        </w:rPr>
      </w:pPr>
      <w:r>
        <w:rPr>
          <w:lang w:val="en-US"/>
        </w:rPr>
        <w:t>Upon receiving a SIP request for an MCPTT group that the MCPTT user is not currently affiliated to and that requires the controlling MCPTT function to check on the eligibility of the MCPTT user to be implicitly affiliated to the MCPTT group, the controlling MCPTT function:</w:t>
      </w:r>
    </w:p>
    <w:p w14:paraId="20802DDC" w14:textId="77777777" w:rsidR="0076698A" w:rsidRDefault="0076698A" w:rsidP="0076698A">
      <w:pPr>
        <w:pStyle w:val="B1"/>
        <w:rPr>
          <w:lang w:val="en-US"/>
        </w:rPr>
      </w:pPr>
      <w:r>
        <w:rPr>
          <w:lang w:val="en-US"/>
        </w:rPr>
        <w:t>1)</w:t>
      </w:r>
      <w:r>
        <w:rPr>
          <w:lang w:val="en-US"/>
        </w:rPr>
        <w:tab/>
        <w:t xml:space="preserve">shall perform the procedures of </w:t>
      </w:r>
      <w:r w:rsidR="001E5F65">
        <w:rPr>
          <w:lang w:val="en-US"/>
        </w:rPr>
        <w:t>clause</w:t>
      </w:r>
      <w:r>
        <w:rPr>
          <w:lang w:val="en-US"/>
        </w:rPr>
        <w:t> 9.2.2.3.8 to determine if the MCPTT user is eligible to be affiliated to the MCPTT group; and</w:t>
      </w:r>
    </w:p>
    <w:p w14:paraId="706C1FE5" w14:textId="77777777" w:rsidR="0076698A" w:rsidRDefault="0076698A" w:rsidP="0076698A">
      <w:pPr>
        <w:pStyle w:val="B1"/>
        <w:rPr>
          <w:lang w:val="en-US"/>
        </w:rPr>
      </w:pPr>
      <w:r>
        <w:rPr>
          <w:lang w:val="en-US"/>
        </w:rPr>
        <w:t>2)</w:t>
      </w:r>
      <w:r>
        <w:rPr>
          <w:lang w:val="en-US"/>
        </w:rPr>
        <w:tab/>
        <w:t xml:space="preserve">if the MCPTT user was determined eligible to be affiliated to the MCPTT group by the procedures of </w:t>
      </w:r>
      <w:r w:rsidR="001E5F65">
        <w:rPr>
          <w:lang w:val="en-US"/>
        </w:rPr>
        <w:t>clause</w:t>
      </w:r>
      <w:r>
        <w:rPr>
          <w:lang w:val="en-US"/>
        </w:rPr>
        <w:t xml:space="preserve"> 9.2.2.3.8, shall </w:t>
      </w:r>
      <w:r>
        <w:t>consider the MCPTT user to be eligible for implicit affiliation to the MCPTT group.</w:t>
      </w:r>
    </w:p>
    <w:p w14:paraId="7F107F43" w14:textId="77777777" w:rsidR="009D4EBE" w:rsidRDefault="009D4EBE" w:rsidP="00567124">
      <w:pPr>
        <w:pStyle w:val="Heading5"/>
      </w:pPr>
      <w:bookmarkStart w:id="2190" w:name="_Toc20155817"/>
      <w:bookmarkStart w:id="2191" w:name="_Toc27500972"/>
      <w:bookmarkStart w:id="2192" w:name="_Toc36049098"/>
      <w:bookmarkStart w:id="2193" w:name="_Toc45209861"/>
      <w:bookmarkStart w:id="2194" w:name="_Toc51860686"/>
      <w:bookmarkStart w:id="2195" w:name="_Toc171603911"/>
      <w:r>
        <w:t>9.2.2.3.</w:t>
      </w:r>
      <w:r>
        <w:rPr>
          <w:lang w:val="en-US"/>
        </w:rPr>
        <w:t>7</w:t>
      </w:r>
      <w:r>
        <w:tab/>
        <w:t>A</w:t>
      </w:r>
      <w:r w:rsidRPr="00A96C45">
        <w:t>ffiliation status change by implicit affiliation</w:t>
      </w:r>
      <w:r>
        <w:t xml:space="preserve"> procedure</w:t>
      </w:r>
      <w:bookmarkEnd w:id="2190"/>
      <w:bookmarkEnd w:id="2191"/>
      <w:bookmarkEnd w:id="2192"/>
      <w:bookmarkEnd w:id="2193"/>
      <w:bookmarkEnd w:id="2194"/>
      <w:bookmarkEnd w:id="2195"/>
    </w:p>
    <w:p w14:paraId="36EF1CE9" w14:textId="77777777" w:rsidR="009D4EBE" w:rsidRDefault="009D4EBE" w:rsidP="009D4EBE">
      <w:pPr>
        <w:rPr>
          <w:lang w:val="en-US"/>
        </w:rPr>
      </w:pPr>
      <w:r w:rsidRPr="00E45A42">
        <w:t xml:space="preserve">This </w:t>
      </w:r>
      <w:r w:rsidR="001E5F65">
        <w:t>clause</w:t>
      </w:r>
      <w:r w:rsidRPr="00E45A42">
        <w:t xml:space="preserve"> is referenced from other procedures.</w:t>
      </w:r>
    </w:p>
    <w:p w14:paraId="0E34DBF5" w14:textId="77777777" w:rsidR="009D4EBE" w:rsidRDefault="009D4EBE" w:rsidP="009D4EBE">
      <w:pPr>
        <w:rPr>
          <w:lang w:val="en-US"/>
        </w:rPr>
      </w:pPr>
      <w:r>
        <w:rPr>
          <w:lang w:val="en-US"/>
        </w:rPr>
        <w:t>Upon receiving a SIP request for an MCPTT group that the MCPTT user is not currently affiliated to and that requires the controlling MCPTT function to perform an implicit affiliation to, the controlling MCPTT function:</w:t>
      </w:r>
    </w:p>
    <w:p w14:paraId="1CE6FA28" w14:textId="77777777" w:rsidR="009D4EBE" w:rsidRDefault="009D4EBE" w:rsidP="009D4EBE">
      <w:pPr>
        <w:pStyle w:val="B1"/>
        <w:rPr>
          <w:lang w:val="en-US"/>
        </w:rPr>
      </w:pPr>
      <w:r>
        <w:rPr>
          <w:lang w:val="en-US"/>
        </w:rPr>
        <w:t>1)</w:t>
      </w:r>
      <w:r>
        <w:rPr>
          <w:lang w:val="en-US"/>
        </w:rPr>
        <w:tab/>
        <w:t xml:space="preserve">shall identify the served MCPTT group ID in the </w:t>
      </w:r>
      <w:r>
        <w:t>&lt;</w:t>
      </w:r>
      <w:proofErr w:type="spellStart"/>
      <w:r>
        <w:t>mcptt</w:t>
      </w:r>
      <w:proofErr w:type="spellEnd"/>
      <w:r>
        <w:t>-request-</w:t>
      </w:r>
      <w:proofErr w:type="spellStart"/>
      <w:r>
        <w:t>uri</w:t>
      </w:r>
      <w:proofErr w:type="spellEnd"/>
      <w:r>
        <w:t xml:space="preserve">&gt;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64179431" w14:textId="77777777" w:rsidR="009D4EBE" w:rsidRDefault="009D4EBE" w:rsidP="009D4EBE">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&lt;</w:t>
      </w:r>
      <w:proofErr w:type="spellStart"/>
      <w:r>
        <w:t>mcptt</w:t>
      </w:r>
      <w:proofErr w:type="spellEnd"/>
      <w:r>
        <w:t xml:space="preserve">-calling-user-id&gt;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779CF676" w14:textId="77777777" w:rsidR="009D4EBE" w:rsidRDefault="009D4EBE" w:rsidP="009D4EBE">
      <w:pPr>
        <w:pStyle w:val="B1"/>
        <w:rPr>
          <w:lang w:val="en-US"/>
        </w:rPr>
      </w:pPr>
      <w:r>
        <w:t>3)</w:t>
      </w:r>
      <w:r>
        <w:tab/>
        <w:t xml:space="preserve">shall consider an </w:t>
      </w:r>
      <w:r>
        <w:rPr>
          <w:lang w:val="en-US"/>
        </w:rPr>
        <w:t>MCPTT group information entry such that:</w:t>
      </w:r>
    </w:p>
    <w:p w14:paraId="5BA804D3" w14:textId="77777777" w:rsidR="009D4EBE" w:rsidRDefault="009D4EBE" w:rsidP="009D4EBE">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57CE0B83" w14:textId="77777777" w:rsidR="009D4EBE" w:rsidRDefault="009D4EBE" w:rsidP="009D4EBE">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169C79E8" w14:textId="77777777" w:rsidR="009D4EBE" w:rsidRPr="006C461B" w:rsidRDefault="009D4EBE" w:rsidP="009D4EBE">
      <w:pPr>
        <w:pStyle w:val="B1"/>
      </w:pPr>
      <w:r>
        <w:tab/>
      </w:r>
      <w:r>
        <w:rPr>
          <w:lang w:val="en-US"/>
        </w:rPr>
        <w:t>as the served</w:t>
      </w:r>
      <w:r>
        <w:t xml:space="preserve"> </w:t>
      </w:r>
      <w:r>
        <w:rPr>
          <w:lang w:val="en-US"/>
        </w:rPr>
        <w:t>MCPTT group information entry</w:t>
      </w:r>
      <w:r w:rsidRPr="0073469F">
        <w:t>;</w:t>
      </w:r>
    </w:p>
    <w:p w14:paraId="0BFD808B" w14:textId="77777777" w:rsidR="009D4EBE" w:rsidRDefault="009D4EBE" w:rsidP="008E477D">
      <w:pPr>
        <w:pStyle w:val="B1"/>
        <w:rPr>
          <w:lang w:val="en-US"/>
        </w:rPr>
      </w:pPr>
      <w:r>
        <w:t>4)</w:t>
      </w:r>
      <w:r>
        <w:tab/>
        <w:t xml:space="preserve">shall consider an </w:t>
      </w:r>
      <w:r>
        <w:rPr>
          <w:lang w:val="en-US"/>
        </w:rPr>
        <w:t>MCPTT user information entry such that:</w:t>
      </w:r>
    </w:p>
    <w:p w14:paraId="1738FE02" w14:textId="77777777" w:rsidR="009D4EBE" w:rsidRDefault="009D4EBE" w:rsidP="008E477D">
      <w:pPr>
        <w:pStyle w:val="B2"/>
      </w:pPr>
      <w:r>
        <w:rPr>
          <w:lang w:val="en-US"/>
        </w:rPr>
        <w:t>a)</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00755E55" w14:textId="77777777" w:rsidR="009D4EBE" w:rsidRDefault="009D4EBE" w:rsidP="008E477D">
      <w:pPr>
        <w:pStyle w:val="B2"/>
      </w:pPr>
      <w:r>
        <w:rPr>
          <w:lang w:val="en-US"/>
        </w:rPr>
        <w:t>b)</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31B0A0EC" w14:textId="77777777" w:rsidR="009D4EBE" w:rsidRDefault="009D4EBE" w:rsidP="008E477D">
      <w:pPr>
        <w:pStyle w:val="B1"/>
      </w:pPr>
      <w:r>
        <w:tab/>
      </w:r>
      <w:r>
        <w:rPr>
          <w:lang w:val="en-US"/>
        </w:rPr>
        <w:t>as the served</w:t>
      </w:r>
      <w:r>
        <w:t xml:space="preserve"> </w:t>
      </w:r>
      <w:r>
        <w:rPr>
          <w:lang w:val="en-US"/>
        </w:rPr>
        <w:t>MCPTT user information entry</w:t>
      </w:r>
      <w:r>
        <w:t>;</w:t>
      </w:r>
    </w:p>
    <w:p w14:paraId="601A407F" w14:textId="77777777" w:rsidR="009D4EBE" w:rsidRDefault="009D4EBE" w:rsidP="009D4EBE">
      <w:pPr>
        <w:pStyle w:val="B2"/>
      </w:pPr>
      <w:r>
        <w:t>c)</w:t>
      </w:r>
      <w:r>
        <w:tab/>
        <w:t>i</w:t>
      </w:r>
      <w:r w:rsidRPr="00594105">
        <w:t xml:space="preserve">f </w:t>
      </w:r>
      <w:r>
        <w:t xml:space="preserve">the </w:t>
      </w:r>
      <w:r w:rsidRPr="00594105">
        <w:t>MCPTT user in</w:t>
      </w:r>
      <w:r>
        <w:t>formation entry does not exist:</w:t>
      </w:r>
    </w:p>
    <w:p w14:paraId="6A292768" w14:textId="77777777" w:rsidR="009D4EBE" w:rsidRDefault="009D4EBE" w:rsidP="008E477D">
      <w:pPr>
        <w:pStyle w:val="B3"/>
      </w:pPr>
      <w:proofErr w:type="spellStart"/>
      <w:r>
        <w:t>i</w:t>
      </w:r>
      <w:proofErr w:type="spellEnd"/>
      <w:r>
        <w:t>)</w:t>
      </w:r>
      <w:r>
        <w:tab/>
      </w:r>
      <w:r w:rsidRPr="00594105">
        <w:t xml:space="preserve">shall insert an MCPTT user information entry with the MCPTT ID set to the handled MCPTT ID into </w:t>
      </w:r>
      <w:r>
        <w:t xml:space="preserve">the </w:t>
      </w:r>
      <w:r w:rsidRPr="00594105">
        <w:t>list of the MCPTT user information entries of the served MCPTT group information entry</w:t>
      </w:r>
      <w:r>
        <w:t>; and</w:t>
      </w:r>
    </w:p>
    <w:p w14:paraId="47D9AC14" w14:textId="77777777" w:rsidR="009D4EBE" w:rsidRPr="00433A3F" w:rsidRDefault="009D4EBE" w:rsidP="008E477D">
      <w:pPr>
        <w:pStyle w:val="B3"/>
      </w:pPr>
      <w:r>
        <w:t>ii)</w:t>
      </w:r>
      <w:r>
        <w:tab/>
      </w:r>
      <w:r w:rsidRPr="00594105">
        <w:t>shall consider the inserted MCPTT user information entry as the served MCPTT user information entry</w:t>
      </w:r>
      <w:r>
        <w:t>; and</w:t>
      </w:r>
    </w:p>
    <w:p w14:paraId="04AB594E" w14:textId="77777777" w:rsidR="009D4EBE" w:rsidRDefault="009D4EBE" w:rsidP="009D4EBE">
      <w:pPr>
        <w:pStyle w:val="B2"/>
      </w:pPr>
      <w:r>
        <w:t>d</w:t>
      </w:r>
      <w:r>
        <w:rPr>
          <w:lang w:val="en-US"/>
        </w:rPr>
        <w:t>)</w:t>
      </w:r>
      <w:r>
        <w:rPr>
          <w:lang w:val="en-US"/>
        </w:rPr>
        <w:tab/>
        <w:t>shall make the following modifications in the served</w:t>
      </w:r>
      <w:r>
        <w:t xml:space="preserve"> </w:t>
      </w:r>
      <w:r>
        <w:rPr>
          <w:lang w:val="en-US"/>
        </w:rPr>
        <w:t>MCPTT user information entry:</w:t>
      </w:r>
    </w:p>
    <w:p w14:paraId="3C8DB73D" w14:textId="77777777" w:rsidR="009D4EBE" w:rsidRDefault="009D4EBE" w:rsidP="009D4EBE">
      <w:pPr>
        <w:pStyle w:val="B3"/>
      </w:pPr>
      <w:proofErr w:type="spellStart"/>
      <w:r>
        <w:t>i</w:t>
      </w:r>
      <w:proofErr w:type="spellEnd"/>
      <w:r>
        <w:t>)</w:t>
      </w:r>
      <w:r>
        <w:tab/>
        <w:t xml:space="preserve">add the </w:t>
      </w:r>
      <w:r>
        <w:rPr>
          <w:lang w:val="en-US"/>
        </w:rPr>
        <w:t>MCPTT client ID derived from the received SIP request</w:t>
      </w:r>
      <w:r w:rsidRPr="00133B3A">
        <w:rPr>
          <w:rFonts w:eastAsia="SimSun"/>
        </w:rPr>
        <w:t xml:space="preserve"> </w:t>
      </w:r>
      <w:r>
        <w:rPr>
          <w:rFonts w:eastAsia="SimSun"/>
        </w:rPr>
        <w:t xml:space="preserve">to the </w:t>
      </w:r>
      <w:r w:rsidRPr="00133B3A">
        <w:rPr>
          <w:rFonts w:eastAsia="SimSun"/>
        </w:rPr>
        <w:t>MCPTT client</w:t>
      </w:r>
      <w:r>
        <w:rPr>
          <w:rFonts w:eastAsia="SimSun"/>
          <w:lang w:val="en-US"/>
        </w:rPr>
        <w:t xml:space="preserve"> ID list</w:t>
      </w:r>
      <w:r w:rsidRPr="00353D17">
        <w:rPr>
          <w:lang w:val="en-US"/>
        </w:rPr>
        <w:t xml:space="preserve"> </w:t>
      </w:r>
      <w:r>
        <w:rPr>
          <w:lang w:val="en-US"/>
        </w:rPr>
        <w:t>if not already present</w:t>
      </w:r>
      <w:r>
        <w:t>; and</w:t>
      </w:r>
    </w:p>
    <w:p w14:paraId="23BB77F4" w14:textId="77777777" w:rsidR="009D4EBE" w:rsidRDefault="009D4EBE" w:rsidP="009D4EBE">
      <w:pPr>
        <w:pStyle w:val="B3"/>
        <w:rPr>
          <w:lang w:val="en-US"/>
        </w:rPr>
      </w:pPr>
      <w:r>
        <w:t>ii)</w:t>
      </w:r>
      <w:r>
        <w:tab/>
        <w:t>set the expiration time</w:t>
      </w:r>
      <w:r w:rsidRPr="00353D17">
        <w:rPr>
          <w:lang w:val="en-US"/>
        </w:rPr>
        <w:t xml:space="preserve"> </w:t>
      </w:r>
      <w:r>
        <w:rPr>
          <w:lang w:val="en-US"/>
        </w:rPr>
        <w:t>as determined by local policy</w:t>
      </w:r>
      <w:r>
        <w:t>;</w:t>
      </w:r>
    </w:p>
    <w:p w14:paraId="69F5887B" w14:textId="77777777" w:rsidR="009D4EBE" w:rsidRPr="009D4EBE" w:rsidRDefault="009D4EBE" w:rsidP="009D4EBE">
      <w:pPr>
        <w:pStyle w:val="B1"/>
        <w:rPr>
          <w:rFonts w:eastAsia="SimSun"/>
        </w:rPr>
      </w:pPr>
      <w:r>
        <w:rPr>
          <w:lang w:val="en-US"/>
        </w:rPr>
        <w:t>5</w:t>
      </w:r>
      <w:r>
        <w:t>)</w:t>
      </w:r>
      <w:r>
        <w:tab/>
        <w:t xml:space="preserve">shall perform the procedures specified in </w:t>
      </w:r>
      <w:r w:rsidR="001E5F65">
        <w:t>clause</w:t>
      </w:r>
      <w:r>
        <w:t> 9.2.2.3</w:t>
      </w:r>
      <w:r w:rsidRPr="0073469F">
        <w:t>.5</w:t>
      </w:r>
      <w:r>
        <w:rPr>
          <w:lang w:val="en-US"/>
        </w:rPr>
        <w:t xml:space="preserve"> </w:t>
      </w:r>
      <w:r>
        <w:t xml:space="preserve">for </w:t>
      </w:r>
      <w:proofErr w:type="spellStart"/>
      <w:r>
        <w:rPr>
          <w:lang w:val="en-US"/>
        </w:rPr>
        <w:t>the</w:t>
      </w:r>
      <w:proofErr w:type="spellEnd"/>
      <w:r>
        <w:rPr>
          <w:lang w:val="en-US"/>
        </w:rPr>
        <w:t xml:space="preserve"> served MCPTT group ID</w:t>
      </w:r>
      <w:r>
        <w:t>.</w:t>
      </w:r>
    </w:p>
    <w:p w14:paraId="0B81C368" w14:textId="77777777" w:rsidR="0076698A" w:rsidRDefault="0076698A" w:rsidP="00567124">
      <w:pPr>
        <w:pStyle w:val="Heading5"/>
      </w:pPr>
      <w:bookmarkStart w:id="2196" w:name="_Toc20155818"/>
      <w:bookmarkStart w:id="2197" w:name="_Toc27500973"/>
      <w:bookmarkStart w:id="2198" w:name="_Toc36049099"/>
      <w:bookmarkStart w:id="2199" w:name="_Toc45209862"/>
      <w:bookmarkStart w:id="2200" w:name="_Toc51860687"/>
      <w:bookmarkStart w:id="2201" w:name="_Toc171603912"/>
      <w:r>
        <w:t>9.2.2.3.</w:t>
      </w:r>
      <w:r w:rsidRPr="005D5EC2">
        <w:t>8</w:t>
      </w:r>
      <w:r>
        <w:tab/>
        <w:t>A</w:t>
      </w:r>
      <w:r w:rsidRPr="00A96C45">
        <w:t>ffiliation</w:t>
      </w:r>
      <w:r>
        <w:t xml:space="preserve"> eligibility check procedure</w:t>
      </w:r>
      <w:bookmarkEnd w:id="2196"/>
      <w:bookmarkEnd w:id="2197"/>
      <w:bookmarkEnd w:id="2198"/>
      <w:bookmarkEnd w:id="2199"/>
      <w:bookmarkEnd w:id="2200"/>
      <w:bookmarkEnd w:id="2201"/>
    </w:p>
    <w:p w14:paraId="0C3235C4" w14:textId="77777777" w:rsidR="0076698A" w:rsidRDefault="0076698A" w:rsidP="0076698A">
      <w:pPr>
        <w:rPr>
          <w:lang w:val="en-US"/>
        </w:rPr>
      </w:pPr>
      <w:r w:rsidRPr="00E45A42">
        <w:t xml:space="preserve">This </w:t>
      </w:r>
      <w:r w:rsidR="001E5F65">
        <w:t>clause</w:t>
      </w:r>
      <w:r w:rsidRPr="00E45A42">
        <w:t xml:space="preserve"> is referenced from other procedures.</w:t>
      </w:r>
    </w:p>
    <w:p w14:paraId="7D455087" w14:textId="77777777" w:rsidR="0076698A" w:rsidRDefault="0076698A" w:rsidP="0076698A">
      <w:pPr>
        <w:rPr>
          <w:lang w:val="en-US"/>
        </w:rPr>
      </w:pPr>
      <w:r>
        <w:rPr>
          <w:lang w:val="en-US"/>
        </w:rPr>
        <w:lastRenderedPageBreak/>
        <w:t>Upon receiving a SIP request for an MCPTT group that the MCPTT user is not currently affiliated to and that requires the controlling MCPTT function to check on the eligibility of the MCPTT user to be affiliated to the MCPTT group, the controlling MCPTT function shall:</w:t>
      </w:r>
    </w:p>
    <w:p w14:paraId="672F5150" w14:textId="77777777" w:rsidR="0076698A" w:rsidRDefault="0076698A" w:rsidP="0076698A">
      <w:pPr>
        <w:pStyle w:val="B1"/>
        <w:rPr>
          <w:lang w:val="en-US"/>
        </w:rPr>
      </w:pPr>
      <w:r>
        <w:rPr>
          <w:lang w:val="en-US"/>
        </w:rPr>
        <w:t>1)</w:t>
      </w:r>
      <w:r>
        <w:rPr>
          <w:lang w:val="en-US"/>
        </w:rPr>
        <w:tab/>
        <w:t xml:space="preserve">shall identify the served MCPTT group ID in the </w:t>
      </w:r>
      <w:r>
        <w:t>&lt;</w:t>
      </w:r>
      <w:proofErr w:type="spellStart"/>
      <w:r>
        <w:t>mcptt</w:t>
      </w:r>
      <w:proofErr w:type="spellEnd"/>
      <w:r>
        <w:t>-request-</w:t>
      </w:r>
      <w:proofErr w:type="spellStart"/>
      <w:r>
        <w:t>uri</w:t>
      </w:r>
      <w:proofErr w:type="spellEnd"/>
      <w:r>
        <w:t xml:space="preserve">&gt;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1D4F5716" w14:textId="77777777" w:rsidR="0076698A" w:rsidRDefault="0076698A" w:rsidP="0076698A">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&lt;</w:t>
      </w:r>
      <w:proofErr w:type="spellStart"/>
      <w:r>
        <w:t>mcptt</w:t>
      </w:r>
      <w:proofErr w:type="spellEnd"/>
      <w:r>
        <w:t xml:space="preserve">-calling-user-id&gt;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07CCA57C" w14:textId="77777777" w:rsidR="0076698A" w:rsidRDefault="0076698A" w:rsidP="0076698A">
      <w:pPr>
        <w:pStyle w:val="B1"/>
      </w:pPr>
      <w:r>
        <w:rPr>
          <w:lang w:val="en-US"/>
        </w:rPr>
        <w:t>3</w:t>
      </w:r>
      <w:r>
        <w:t>)</w:t>
      </w:r>
      <w:r>
        <w:tab/>
        <w:t xml:space="preserve">if an MCPTT group for the </w:t>
      </w:r>
      <w:r>
        <w:rPr>
          <w:lang w:val="en-US"/>
        </w:rPr>
        <w:t xml:space="preserve">served </w:t>
      </w:r>
      <w:r w:rsidRPr="00470A44">
        <w:t xml:space="preserve">MCPTT </w:t>
      </w:r>
      <w:r>
        <w:t>group ID does not exist in the group management server according to 3GPP TS 24.481 [31], shall consider the MCPTT user to be ineligible for affiliation and skip the rest of the steps;</w:t>
      </w:r>
    </w:p>
    <w:p w14:paraId="50F54C41" w14:textId="77777777" w:rsidR="0076698A" w:rsidRDefault="0076698A" w:rsidP="0076698A">
      <w:pPr>
        <w:pStyle w:val="B1"/>
        <w:rPr>
          <w:lang w:val="en-US"/>
        </w:rPr>
      </w:pPr>
      <w:r>
        <w:rPr>
          <w:lang w:val="en-US"/>
        </w:rPr>
        <w:t>4</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w:t>
      </w:r>
      <w:r>
        <w:t xml:space="preserve">shall consider the MCPTT user to be ineligible for affiliation </w:t>
      </w:r>
      <w:r>
        <w:rPr>
          <w:lang w:val="en-US"/>
        </w:rPr>
        <w:t>and skip the rest of the steps;</w:t>
      </w:r>
    </w:p>
    <w:p w14:paraId="6D7B3B05" w14:textId="77777777" w:rsidR="0076698A" w:rsidRDefault="0076698A" w:rsidP="0076698A">
      <w:pPr>
        <w:pStyle w:val="B1"/>
        <w:rPr>
          <w:lang w:val="en-US"/>
        </w:rPr>
      </w:pPr>
      <w:r>
        <w:rPr>
          <w:lang w:val="en-US"/>
        </w:rPr>
        <w:t>5)</w:t>
      </w:r>
      <w:r>
        <w:rPr>
          <w:lang w:val="en-US"/>
        </w:rPr>
        <w:tab/>
        <w:t xml:space="preserve">if there is no MCPTT group information entry </w:t>
      </w:r>
      <w:r w:rsidRPr="00DF003A">
        <w:rPr>
          <w:lang w:val="en-US"/>
        </w:rPr>
        <w:t>in the list of MCPTT group information</w:t>
      </w:r>
      <w:r>
        <w:rPr>
          <w:lang w:val="en-US"/>
        </w:rPr>
        <w:t xml:space="preserve"> entries described in </w:t>
      </w:r>
      <w:r w:rsidR="001E5F65">
        <w:rPr>
          <w:lang w:val="en-US"/>
        </w:rPr>
        <w:t>clause</w:t>
      </w:r>
      <w:r>
        <w:rPr>
          <w:lang w:val="en-US"/>
        </w:rPr>
        <w:t> </w:t>
      </w:r>
      <w:r w:rsidRPr="00DF003A">
        <w:rPr>
          <w:lang w:val="en-US"/>
        </w:rPr>
        <w:t>9.2.2.3.2 with a</w:t>
      </w:r>
      <w:r>
        <w:rPr>
          <w:lang w:val="en-US"/>
        </w:rPr>
        <w:t>n</w:t>
      </w:r>
      <w:r w:rsidRPr="00DF003A">
        <w:rPr>
          <w:lang w:val="en-US"/>
        </w:rPr>
        <w:t xml:space="preserve"> MCPTT group identity </w:t>
      </w:r>
      <w:r>
        <w:rPr>
          <w:lang w:val="en-US"/>
        </w:rPr>
        <w:t xml:space="preserve">matching the served </w:t>
      </w:r>
      <w:r w:rsidRPr="0073469F">
        <w:t xml:space="preserve">MCPTT </w:t>
      </w:r>
      <w:r>
        <w:t xml:space="preserve">group </w:t>
      </w:r>
      <w:r w:rsidRPr="0073469F">
        <w:t>ID</w:t>
      </w:r>
      <w:r>
        <w:t xml:space="preserve">, then shall consider the MCPTT user to be ineligible for affiliation </w:t>
      </w:r>
      <w:r>
        <w:rPr>
          <w:lang w:val="en-US"/>
        </w:rPr>
        <w:t>and skip the rest of the steps; or</w:t>
      </w:r>
    </w:p>
    <w:p w14:paraId="2B940DC1" w14:textId="77777777" w:rsidR="0076698A" w:rsidRPr="00E90A92" w:rsidRDefault="0076698A" w:rsidP="0076698A">
      <w:pPr>
        <w:pStyle w:val="B1"/>
      </w:pPr>
      <w:r>
        <w:t>6)</w:t>
      </w:r>
      <w:r>
        <w:tab/>
        <w:t>shall consider the MCPTT user to be eligible for affiliation</w:t>
      </w:r>
      <w:r>
        <w:rPr>
          <w:lang w:val="en-US"/>
        </w:rPr>
        <w:t>.</w:t>
      </w:r>
    </w:p>
    <w:p w14:paraId="69E05DFB" w14:textId="77777777" w:rsidR="00F70293" w:rsidRPr="0073469F" w:rsidRDefault="00F70293" w:rsidP="00567124">
      <w:pPr>
        <w:pStyle w:val="Heading5"/>
      </w:pPr>
      <w:bookmarkStart w:id="2202" w:name="_Toc20155819"/>
      <w:bookmarkStart w:id="2203" w:name="_Toc27500974"/>
      <w:bookmarkStart w:id="2204" w:name="_Toc36049100"/>
      <w:bookmarkStart w:id="2205" w:name="_Toc45209863"/>
      <w:bookmarkStart w:id="2206" w:name="_Toc51860688"/>
      <w:bookmarkStart w:id="2207" w:name="_Toc171603913"/>
      <w:r>
        <w:t>9.2.2.3.</w:t>
      </w:r>
      <w:r>
        <w:rPr>
          <w:lang w:val="en-US"/>
        </w:rPr>
        <w:t>9</w:t>
      </w:r>
      <w:r w:rsidRPr="0073469F">
        <w:tab/>
        <w:t xml:space="preserve">Receiving subscription to </w:t>
      </w:r>
      <w:r>
        <w:t>group dynamic data</w:t>
      </w:r>
      <w:r w:rsidRPr="0073469F">
        <w:t xml:space="preserve"> procedure</w:t>
      </w:r>
      <w:bookmarkEnd w:id="2202"/>
      <w:bookmarkEnd w:id="2203"/>
      <w:bookmarkEnd w:id="2204"/>
      <w:bookmarkEnd w:id="2205"/>
      <w:bookmarkEnd w:id="2206"/>
      <w:bookmarkEnd w:id="2207"/>
    </w:p>
    <w:p w14:paraId="5F826137" w14:textId="77777777" w:rsidR="00F70293" w:rsidRDefault="00F70293" w:rsidP="00F70293">
      <w:pPr>
        <w:rPr>
          <w:lang w:val="en-US"/>
        </w:rPr>
      </w:pPr>
      <w:r>
        <w:rPr>
          <w:lang w:val="en-US"/>
        </w:rPr>
        <w:t>Upon receiving a SIP SUBSCRIBE request such that:</w:t>
      </w:r>
    </w:p>
    <w:p w14:paraId="27D85E90" w14:textId="77777777" w:rsidR="00F70293" w:rsidRDefault="00F70293" w:rsidP="00F70293">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32B07D26" w14:textId="77777777" w:rsidR="00F70293" w:rsidRDefault="00F70293" w:rsidP="00F70293">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mcptt</w:t>
      </w:r>
      <w:proofErr w:type="spellEnd"/>
      <w:r>
        <w:t>-request-</w:t>
      </w:r>
      <w:proofErr w:type="spellStart"/>
      <w:r>
        <w:t>uri</w:t>
      </w:r>
      <w:proofErr w:type="spellEnd"/>
      <w:r>
        <w:t>&gt; element</w:t>
      </w:r>
      <w:r>
        <w:rPr>
          <w:lang w:val="en-US"/>
        </w:rPr>
        <w:t xml:space="preserve"> and the </w:t>
      </w:r>
      <w:r>
        <w:t>&lt;</w:t>
      </w:r>
      <w:proofErr w:type="spellStart"/>
      <w:r>
        <w:t>mcptt</w:t>
      </w:r>
      <w:proofErr w:type="spellEnd"/>
      <w:r>
        <w:t>-calling-user-id&gt; element</w:t>
      </w:r>
      <w:r>
        <w:rPr>
          <w:lang w:eastAsia="ko-KR"/>
        </w:rPr>
        <w:t>;</w:t>
      </w:r>
    </w:p>
    <w:p w14:paraId="37BDF58B" w14:textId="77777777" w:rsidR="00F70293" w:rsidRPr="006C461B" w:rsidRDefault="00F70293" w:rsidP="00F70293">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AB36C0">
        <w:rPr>
          <w:lang w:eastAsia="ko-KR"/>
        </w:rPr>
        <w:t>;</w:t>
      </w:r>
    </w:p>
    <w:p w14:paraId="0D81AE11" w14:textId="77777777" w:rsidR="00F70293" w:rsidRDefault="00F70293" w:rsidP="00F70293">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42FF6A1D" w14:textId="77777777" w:rsidR="00F70293" w:rsidRPr="003B2A05" w:rsidRDefault="00F70293" w:rsidP="00F70293">
      <w:pPr>
        <w:pStyle w:val="B1"/>
        <w:rPr>
          <w:rFonts w:eastAsia="SimSun"/>
        </w:rPr>
      </w:pPr>
      <w:r>
        <w:rPr>
          <w:rFonts w:eastAsia="SimSun"/>
          <w:lang w:val="en-US"/>
        </w:rPr>
        <w:t>5)</w:t>
      </w:r>
      <w:r>
        <w:rPr>
          <w:rFonts w:eastAsia="SimSun"/>
          <w:lang w:val="en-US"/>
        </w:rPr>
        <w:tab/>
        <w:t>the SIP SUBSCRIBE request contains an application/</w:t>
      </w:r>
      <w:proofErr w:type="spellStart"/>
      <w:r>
        <w:rPr>
          <w:rFonts w:eastAsia="SimSun"/>
          <w:lang w:val="en-US"/>
        </w:rPr>
        <w:t>simple-filter+xml</w:t>
      </w:r>
      <w:proofErr w:type="spellEnd"/>
      <w:r>
        <w:rPr>
          <w:rFonts w:eastAsia="SimSun"/>
          <w:lang w:val="en-US"/>
        </w:rPr>
        <w:t xml:space="preserve"> MIME body indicating per-group </w:t>
      </w:r>
      <w:r>
        <w:rPr>
          <w:rFonts w:eastAsia="SimSun"/>
        </w:rPr>
        <w:t>dynamic data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indicating the same MCPTT group ID as in the </w:t>
      </w:r>
      <w:r>
        <w:t>&lt;</w:t>
      </w:r>
      <w:proofErr w:type="spellStart"/>
      <w:r>
        <w:t>mcptt</w:t>
      </w:r>
      <w:proofErr w:type="spellEnd"/>
      <w:r>
        <w:t xml:space="preserve">-calling-user-id&gt;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B96AD41" w14:textId="77777777" w:rsidR="00F70293" w:rsidRDefault="00F70293" w:rsidP="00F70293">
      <w:pPr>
        <w:rPr>
          <w:lang w:val="en-US"/>
        </w:rPr>
      </w:pPr>
      <w:r>
        <w:rPr>
          <w:lang w:val="en-US"/>
        </w:rPr>
        <w:t>then the MCPTT server:</w:t>
      </w:r>
    </w:p>
    <w:p w14:paraId="3E8184D5" w14:textId="77777777" w:rsidR="00F70293" w:rsidRDefault="00F70293" w:rsidP="00F70293">
      <w:pPr>
        <w:pStyle w:val="B1"/>
        <w:rPr>
          <w:lang w:val="en-US"/>
        </w:rPr>
      </w:pPr>
      <w:r>
        <w:rPr>
          <w:lang w:val="en-US"/>
        </w:rPr>
        <w:t>1)</w:t>
      </w:r>
      <w:r>
        <w:rPr>
          <w:lang w:val="en-US"/>
        </w:rPr>
        <w:tab/>
        <w:t xml:space="preserve">shall identify the served MCPTT group ID in the </w:t>
      </w:r>
      <w:r>
        <w:t>&lt;</w:t>
      </w:r>
      <w:proofErr w:type="spellStart"/>
      <w:r>
        <w:t>mcptt</w:t>
      </w:r>
      <w:proofErr w:type="spellEnd"/>
      <w:r>
        <w:t>-request-</w:t>
      </w:r>
      <w:proofErr w:type="spellStart"/>
      <w:r>
        <w:t>uri</w:t>
      </w:r>
      <w:proofErr w:type="spellEnd"/>
      <w:r>
        <w:t xml:space="preserve">&gt;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09D1C0A4" w14:textId="77777777" w:rsidR="00F70293" w:rsidRDefault="00F70293" w:rsidP="00F70293">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&lt;</w:t>
      </w:r>
      <w:proofErr w:type="spellStart"/>
      <w:r>
        <w:t>mcptt</w:t>
      </w:r>
      <w:proofErr w:type="spellEnd"/>
      <w:r>
        <w:t xml:space="preserve">-calling-user-id&gt;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ED7FE36" w14:textId="77777777" w:rsidR="00F70293" w:rsidRDefault="00F70293" w:rsidP="00F70293">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4F404505" w14:textId="77777777" w:rsidR="00F70293" w:rsidRDefault="00F70293" w:rsidP="00F70293">
      <w:pPr>
        <w:pStyle w:val="B1"/>
      </w:pPr>
      <w:r>
        <w:rPr>
          <w:lang w:val="en-US"/>
        </w:rPr>
        <w:t>4</w:t>
      </w:r>
      <w:r>
        <w:t>)</w:t>
      </w:r>
      <w:r>
        <w:tab/>
        <w:t xml:space="preserve">if an MCPTT group for the </w:t>
      </w:r>
      <w:r>
        <w:rPr>
          <w:lang w:val="en-US"/>
        </w:rPr>
        <w:t xml:space="preserve">served </w:t>
      </w:r>
      <w:r w:rsidRPr="00470A44">
        <w:t xml:space="preserve">MCPTT </w:t>
      </w:r>
      <w:r>
        <w:t xml:space="preserve">group ID does not exist in the group management server according to 3GPP TS 24.481 [31],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6FA49DC4" w14:textId="77777777" w:rsidR="00F70293" w:rsidRDefault="00F70293" w:rsidP="00F70293">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authorized to subscribe to group dynamic data of the MCPTT group identified by the served </w:t>
      </w:r>
      <w:r w:rsidRPr="00470A44">
        <w:rPr>
          <w:lang w:val="en-US"/>
        </w:rPr>
        <w:t xml:space="preserve">MCPTT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 and</w:t>
      </w:r>
    </w:p>
    <w:p w14:paraId="194556F3" w14:textId="77777777" w:rsidR="00F70293" w:rsidRPr="0073469F" w:rsidRDefault="00F70293" w:rsidP="00F70293">
      <w:pPr>
        <w:pStyle w:val="B1"/>
        <w:rPr>
          <w:rFonts w:eastAsia="SimSun"/>
        </w:rPr>
      </w:pPr>
      <w:r>
        <w:rPr>
          <w:lang w:val="en-US"/>
        </w:rPr>
        <w:lastRenderedPageBreak/>
        <w:t>6</w:t>
      </w:r>
      <w:r w:rsidRPr="0073469F">
        <w:t>)</w:t>
      </w:r>
      <w:r w:rsidRPr="0073469F">
        <w:tab/>
        <w:t xml:space="preserve">shall generate a </w:t>
      </w:r>
      <w:r>
        <w:t xml:space="preserve">SIP </w:t>
      </w:r>
      <w:r w:rsidRPr="0073469F">
        <w:t>200 (OK) response to the SIP SUBSCRIBE request according to 3GPP TS 24.229 [</w:t>
      </w:r>
      <w:r w:rsidRPr="0073469F">
        <w:rPr>
          <w:noProof/>
        </w:rPr>
        <w:t>4</w:t>
      </w:r>
      <w:r w:rsidRPr="0073469F">
        <w:t>], IETF RFC 6665 [26]</w:t>
      </w:r>
      <w:r w:rsidRPr="0073469F">
        <w:rPr>
          <w:rFonts w:eastAsia="SimSun"/>
        </w:rPr>
        <w:t>.</w:t>
      </w:r>
    </w:p>
    <w:p w14:paraId="14256DBD" w14:textId="77777777" w:rsidR="00F70293" w:rsidRPr="003F5022" w:rsidRDefault="00F70293" w:rsidP="00F70293">
      <w:pPr>
        <w:rPr>
          <w:lang w:val="en-US"/>
        </w:rPr>
      </w:pPr>
      <w:r w:rsidRPr="0073469F">
        <w:rPr>
          <w:rFonts w:eastAsia="SimSun"/>
        </w:rPr>
        <w:t xml:space="preserve">For the duration of the subscription, the MCPTT server shall notify subscriber about changes of </w:t>
      </w:r>
      <w:r w:rsidRPr="0073469F">
        <w:t xml:space="preserve">the information </w:t>
      </w:r>
      <w:r>
        <w:t xml:space="preserve">of </w:t>
      </w:r>
      <w:r w:rsidRPr="0073469F">
        <w:t xml:space="preserve">the </w:t>
      </w:r>
      <w:r>
        <w:t xml:space="preserve">served </w:t>
      </w:r>
      <w:r w:rsidRPr="0073469F">
        <w:t xml:space="preserve">MCPTT </w:t>
      </w:r>
      <w:r>
        <w:t>ID</w:t>
      </w:r>
      <w:r w:rsidRPr="0073469F">
        <w:rPr>
          <w:rFonts w:eastAsia="SimSun"/>
        </w:rPr>
        <w:t xml:space="preserve">, </w:t>
      </w:r>
      <w:r w:rsidRPr="0073469F">
        <w:t xml:space="preserve">as described in </w:t>
      </w:r>
      <w:r w:rsidR="001E5F65">
        <w:t>clause</w:t>
      </w:r>
      <w:r w:rsidRPr="0073469F">
        <w:rPr>
          <w:lang w:eastAsia="ko-KR"/>
        </w:rPr>
        <w:t> </w:t>
      </w:r>
      <w:r w:rsidRPr="0073469F">
        <w:t>9.2.2.</w:t>
      </w:r>
      <w:r>
        <w:t>3</w:t>
      </w:r>
      <w:r w:rsidRPr="0073469F">
        <w:t>.</w:t>
      </w:r>
      <w:r w:rsidR="00F23416">
        <w:t>10</w:t>
      </w:r>
      <w:r w:rsidRPr="0073469F">
        <w:rPr>
          <w:rFonts w:eastAsia="SimSun"/>
        </w:rPr>
        <w:t>.</w:t>
      </w:r>
    </w:p>
    <w:p w14:paraId="7AEFADBE" w14:textId="77777777" w:rsidR="00F70293" w:rsidRDefault="00F70293" w:rsidP="00567124">
      <w:pPr>
        <w:pStyle w:val="Heading5"/>
      </w:pPr>
      <w:bookmarkStart w:id="2208" w:name="_Toc20155820"/>
      <w:bookmarkStart w:id="2209" w:name="_Toc27500975"/>
      <w:bookmarkStart w:id="2210" w:name="_Toc36049101"/>
      <w:bookmarkStart w:id="2211" w:name="_Toc45209864"/>
      <w:bookmarkStart w:id="2212" w:name="_Toc51860689"/>
      <w:bookmarkStart w:id="2213" w:name="_Toc171603914"/>
      <w:r>
        <w:t>9.2.2.3.</w:t>
      </w:r>
      <w:r w:rsidR="00F23416">
        <w:t>10</w:t>
      </w:r>
      <w:r w:rsidRPr="0073469F">
        <w:tab/>
        <w:t xml:space="preserve">Sending notification of change of </w:t>
      </w:r>
      <w:r>
        <w:t>group dynamic data</w:t>
      </w:r>
      <w:r w:rsidRPr="0073469F">
        <w:t xml:space="preserve"> procedure</w:t>
      </w:r>
      <w:bookmarkEnd w:id="2208"/>
      <w:bookmarkEnd w:id="2209"/>
      <w:bookmarkEnd w:id="2210"/>
      <w:bookmarkEnd w:id="2211"/>
      <w:bookmarkEnd w:id="2212"/>
      <w:bookmarkEnd w:id="2213"/>
    </w:p>
    <w:p w14:paraId="57E95A2B" w14:textId="77777777" w:rsidR="00F70293" w:rsidRPr="0073469F" w:rsidRDefault="00F70293" w:rsidP="00F70293">
      <w:r w:rsidRPr="0073469F">
        <w:t xml:space="preserve">In order to notify the subscriber </w:t>
      </w:r>
      <w:r>
        <w:t xml:space="preserve">identified by </w:t>
      </w:r>
      <w:proofErr w:type="spellStart"/>
      <w:r>
        <w:rPr>
          <w:lang w:val="en-US"/>
        </w:rPr>
        <w:t>the</w:t>
      </w:r>
      <w:proofErr w:type="spellEnd"/>
      <w:r>
        <w:rPr>
          <w:lang w:val="en-US"/>
        </w:rPr>
        <w:t xml:space="preserve"> handled </w:t>
      </w:r>
      <w:r w:rsidRPr="00470A44">
        <w:rPr>
          <w:lang w:val="en-US"/>
        </w:rPr>
        <w:t xml:space="preserve">MCPTT </w:t>
      </w:r>
      <w:r>
        <w:rPr>
          <w:lang w:val="en-US"/>
        </w:rPr>
        <w:t xml:space="preserve">ID </w:t>
      </w:r>
      <w:r w:rsidRPr="0073469F">
        <w:rPr>
          <w:rFonts w:eastAsia="SimSun"/>
        </w:rPr>
        <w:t xml:space="preserve">about changes of </w:t>
      </w:r>
      <w:r w:rsidRPr="0073469F">
        <w:t xml:space="preserve">the </w:t>
      </w:r>
      <w:r>
        <w:t>per-group dynamic data</w:t>
      </w:r>
      <w:r w:rsidRPr="0073469F">
        <w:t xml:space="preserve"> of the </w:t>
      </w:r>
      <w:r>
        <w:t xml:space="preserve">served </w:t>
      </w:r>
      <w:r w:rsidRPr="0073469F">
        <w:t xml:space="preserve">MCPTT </w:t>
      </w:r>
      <w:r>
        <w:t>group ID</w:t>
      </w:r>
      <w:r w:rsidRPr="0073469F">
        <w:t>, the MCPTT server:</w:t>
      </w:r>
    </w:p>
    <w:p w14:paraId="2E34FF1C" w14:textId="77777777" w:rsidR="00F70293" w:rsidRDefault="00F70293" w:rsidP="00F70293">
      <w:pPr>
        <w:pStyle w:val="B1"/>
        <w:rPr>
          <w:lang w:val="en-US"/>
        </w:rPr>
      </w:pPr>
      <w:r>
        <w:t>1)</w:t>
      </w:r>
      <w:r>
        <w:tab/>
        <w:t xml:space="preserve">shall consider an </w:t>
      </w:r>
      <w:r>
        <w:rPr>
          <w:lang w:val="en-US"/>
        </w:rPr>
        <w:t>MCPTT group information entry such that:</w:t>
      </w:r>
    </w:p>
    <w:p w14:paraId="422BA6B2" w14:textId="77777777" w:rsidR="00F70293" w:rsidRDefault="00F70293" w:rsidP="00F70293">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1FA6C61F" w14:textId="77777777" w:rsidR="00F70293" w:rsidRDefault="00F70293" w:rsidP="00F70293">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5C0B435D" w14:textId="77777777" w:rsidR="00F70293" w:rsidRDefault="00F70293" w:rsidP="00F70293">
      <w:pPr>
        <w:pStyle w:val="B1"/>
        <w:rPr>
          <w:lang w:val="en-US"/>
        </w:rPr>
      </w:pPr>
      <w:r>
        <w:t>2</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w:t>
      </w:r>
      <w:r>
        <w:rPr>
          <w:rFonts w:eastAsia="SimSun"/>
        </w:rPr>
        <w:t xml:space="preserve">indicating </w:t>
      </w:r>
      <w:r>
        <w:rPr>
          <w:rFonts w:eastAsia="SimSun"/>
          <w:lang w:val="en-US"/>
        </w:rPr>
        <w:t xml:space="preserve">per-group dynamic data </w:t>
      </w:r>
      <w:r w:rsidRPr="0073469F">
        <w:rPr>
          <w:rFonts w:eastAsia="SimSun"/>
        </w:rPr>
        <w:t xml:space="preserve">according to </w:t>
      </w:r>
      <w:r w:rsidR="001E5F65">
        <w:rPr>
          <w:rFonts w:eastAsia="SimSun"/>
        </w:rPr>
        <w:t>clause</w:t>
      </w:r>
      <w:r w:rsidRPr="0073469F">
        <w:rPr>
          <w:rFonts w:eastAsia="SimSun"/>
        </w:rPr>
        <w:t> </w:t>
      </w:r>
      <w:r w:rsidRPr="0073469F">
        <w:t>9.3</w:t>
      </w:r>
      <w:r>
        <w:t xml:space="preserve">.1 </w:t>
      </w:r>
      <w:r>
        <w:rPr>
          <w:lang w:val="en-US"/>
        </w:rPr>
        <w:t>with the following clarifications:</w:t>
      </w:r>
    </w:p>
    <w:p w14:paraId="37243827" w14:textId="77777777" w:rsidR="00F70293" w:rsidRDefault="00F70293" w:rsidP="00F70293">
      <w:pPr>
        <w:pStyle w:val="B2"/>
        <w:rPr>
          <w:lang w:val="en-US"/>
        </w:rPr>
      </w:pPr>
      <w:r>
        <w:rPr>
          <w:rFonts w:eastAsia="SimSun"/>
          <w:lang w:val="en-US"/>
        </w:rPr>
        <w:t>a)</w:t>
      </w:r>
      <w:r>
        <w:rPr>
          <w:rFonts w:eastAsia="SimSun"/>
          <w:lang w:val="en-US"/>
        </w:rPr>
        <w:tab/>
        <w:t>the MCPTT server shall include the "expires" attribute in the &lt;affiliation&gt; element</w:t>
      </w:r>
      <w:r>
        <w:rPr>
          <w:lang w:val="en-US"/>
        </w:rPr>
        <w:t>; and</w:t>
      </w:r>
    </w:p>
    <w:p w14:paraId="038B0331" w14:textId="77777777" w:rsidR="00F70293" w:rsidRDefault="00F70293" w:rsidP="00F70293">
      <w:pPr>
        <w:pStyle w:val="B1"/>
        <w:rPr>
          <w:rFonts w:eastAsia="SimSun"/>
          <w:lang w:val="en-US"/>
        </w:rPr>
      </w:pPr>
      <w:r>
        <w:t>3</w:t>
      </w:r>
      <w:r w:rsidRPr="0073469F">
        <w:t>)</w:t>
      </w:r>
      <w:r w:rsidRPr="0073469F">
        <w:tab/>
      </w:r>
      <w:r>
        <w:t xml:space="preserve">shall </w:t>
      </w:r>
      <w:r w:rsidRPr="0073469F">
        <w:t>send a SIP NOTIFY request according to 3GPP TS 24.229 [</w:t>
      </w:r>
      <w:r w:rsidRPr="0073469F">
        <w:rPr>
          <w:noProof/>
        </w:rPr>
        <w:t>4</w:t>
      </w:r>
      <w:r w:rsidRPr="0073469F">
        <w:t>], and IETF RFC 6665 [26]</w:t>
      </w:r>
      <w:r w:rsidRPr="003B2A05">
        <w:rPr>
          <w:rFonts w:eastAsia="SimSun"/>
        </w:rPr>
        <w:t xml:space="preserve"> </w:t>
      </w:r>
      <w:r>
        <w:rPr>
          <w:rFonts w:eastAsia="SimSun"/>
        </w:rPr>
        <w:t xml:space="preserve">for the subscription created in </w:t>
      </w:r>
      <w:r w:rsidR="001E5F65">
        <w:rPr>
          <w:rFonts w:eastAsia="SimSun"/>
        </w:rPr>
        <w:t>clause</w:t>
      </w:r>
      <w:r>
        <w:rPr>
          <w:rFonts w:eastAsia="SimSun"/>
        </w:rPr>
        <w:t> </w:t>
      </w:r>
      <w:r>
        <w:t>9.2.2.3.</w:t>
      </w:r>
      <w:r w:rsidRPr="003F5022">
        <w:t>8</w:t>
      </w:r>
      <w:r>
        <w:rPr>
          <w:rFonts w:eastAsia="SimSun"/>
        </w:rPr>
        <w:t xml:space="preserve">. In the SIP NOTIFY request, the MCPTT server shall include the </w:t>
      </w:r>
      <w:r w:rsidRPr="0073469F">
        <w:t>generate</w:t>
      </w:r>
      <w:r>
        <w:t>d</w:t>
      </w:r>
      <w:r w:rsidRPr="0073469F">
        <w:t xml:space="preserv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w:t>
      </w:r>
      <w:r>
        <w:rPr>
          <w:rFonts w:eastAsia="SimSun"/>
        </w:rPr>
        <w:t xml:space="preserve">indicating </w:t>
      </w:r>
      <w:r>
        <w:rPr>
          <w:rFonts w:eastAsia="SimSun"/>
          <w:lang w:val="en-US"/>
        </w:rPr>
        <w:t>per-group dynamic data.</w:t>
      </w:r>
    </w:p>
    <w:p w14:paraId="2EA346AC" w14:textId="77777777" w:rsidR="003F6E92" w:rsidRDefault="003F6E92" w:rsidP="003F6E92">
      <w:pPr>
        <w:pStyle w:val="Heading5"/>
      </w:pPr>
      <w:bookmarkStart w:id="2214" w:name="_Toc171603915"/>
      <w:r>
        <w:t>9.2.2.3.11</w:t>
      </w:r>
      <w:r w:rsidRPr="0073469F">
        <w:tab/>
      </w:r>
      <w:r>
        <w:t>Implicit affiliation status change cancellation</w:t>
      </w:r>
      <w:bookmarkEnd w:id="2214"/>
    </w:p>
    <w:p w14:paraId="48DB0375" w14:textId="77777777" w:rsidR="003F6E92" w:rsidRDefault="003F6E92" w:rsidP="003F6E92">
      <w:r w:rsidRPr="00BF4703">
        <w:t xml:space="preserve">This </w:t>
      </w:r>
      <w:r>
        <w:t>clause</w:t>
      </w:r>
      <w:r w:rsidRPr="00BF4703">
        <w:t xml:space="preserve"> is referenced from other procedures.</w:t>
      </w:r>
    </w:p>
    <w:p w14:paraId="15208A94" w14:textId="77777777" w:rsidR="003F6E92" w:rsidRDefault="003F6E92" w:rsidP="003F6E92">
      <w:pPr>
        <w:rPr>
          <w:lang w:eastAsia="x-none"/>
        </w:rPr>
      </w:pPr>
      <w:r>
        <w:rPr>
          <w:lang w:eastAsia="x-none"/>
        </w:rPr>
        <w:t>The participating MCPTT function:</w:t>
      </w:r>
    </w:p>
    <w:p w14:paraId="1C7118E6" w14:textId="77777777" w:rsidR="003F6E92" w:rsidRDefault="003F6E92" w:rsidP="003F6E92">
      <w:pPr>
        <w:pStyle w:val="B1"/>
        <w:rPr>
          <w:lang w:val="en-US"/>
        </w:rPr>
      </w:pPr>
      <w:r>
        <w:rPr>
          <w:lang w:val="en-US"/>
        </w:rPr>
        <w:t>1</w:t>
      </w:r>
      <w:r>
        <w:t>)</w:t>
      </w:r>
      <w:r>
        <w:tab/>
        <w:t xml:space="preserve">shall remove the MCPTT </w:t>
      </w:r>
      <w:r>
        <w:rPr>
          <w:lang w:val="en-US"/>
        </w:rPr>
        <w:t xml:space="preserve">user information </w:t>
      </w:r>
      <w:r>
        <w:t>entry</w:t>
      </w:r>
      <w:r>
        <w:rPr>
          <w:lang w:val="en-US"/>
        </w:rPr>
        <w:t xml:space="preserve"> added by the procedures of clause 9.2.2.3.7 such that:</w:t>
      </w:r>
    </w:p>
    <w:p w14:paraId="39D4EDD2" w14:textId="77777777" w:rsidR="003F6E92" w:rsidRDefault="003F6E92" w:rsidP="003F6E92">
      <w:pPr>
        <w:pStyle w:val="B2"/>
      </w:pPr>
      <w:r>
        <w:t>a)</w:t>
      </w:r>
      <w:r>
        <w:tab/>
        <w:t xml:space="preserve">the MCPTT client information entry has </w:t>
      </w:r>
      <w:r>
        <w:rPr>
          <w:rFonts w:eastAsia="SimSun"/>
          <w:lang w:val="en-US"/>
        </w:rPr>
        <w:t xml:space="preserve">the </w:t>
      </w:r>
      <w:r>
        <w:rPr>
          <w:lang w:val="en-US"/>
        </w:rPr>
        <w:t>MCPTT client ID</w:t>
      </w:r>
      <w:r>
        <w:t xml:space="preserve"> </w:t>
      </w:r>
      <w:r>
        <w:rPr>
          <w:rFonts w:eastAsia="SimSun"/>
          <w:lang w:val="en-US"/>
        </w:rPr>
        <w:t xml:space="preserve">set to the </w:t>
      </w:r>
      <w:r>
        <w:rPr>
          <w:lang w:val="en-US"/>
        </w:rPr>
        <w:t>MCPTT client ID</w:t>
      </w:r>
      <w:r>
        <w:t xml:space="preserve"> of the MCPTT user whose affiliation status is to be cancelled;</w:t>
      </w:r>
    </w:p>
    <w:p w14:paraId="38B468F5" w14:textId="77777777" w:rsidR="003F6E92" w:rsidRDefault="003F6E92" w:rsidP="003F6E92">
      <w:pPr>
        <w:pStyle w:val="B2"/>
      </w:pPr>
      <w:r>
        <w:t>b)</w:t>
      </w:r>
      <w:r>
        <w:tab/>
        <w:t>the MCPTT client information entry is in the list of the MCPTT client information entries of the MCPTT user information entry containing the MCPTT ID of the MCPTT user whose affiliation status to be cancelled; and</w:t>
      </w:r>
    </w:p>
    <w:p w14:paraId="472B0C4C" w14:textId="7C2B4668" w:rsidR="003F6E92" w:rsidRDefault="003F6E92" w:rsidP="003F6E92">
      <w:pPr>
        <w:pStyle w:val="B1"/>
        <w:rPr>
          <w:rFonts w:eastAsia="SimSun"/>
          <w:lang w:val="en-US"/>
        </w:rPr>
      </w:pPr>
      <w:r>
        <w:rPr>
          <w:rFonts w:eastAsia="SimSun"/>
        </w:rPr>
        <w:t>c</w:t>
      </w:r>
      <w:r>
        <w:rPr>
          <w:rFonts w:eastAsia="SimSun"/>
          <w:lang w:val="en-US"/>
        </w:rPr>
        <w:t>)</w:t>
      </w:r>
      <w:r>
        <w:rPr>
          <w:rFonts w:eastAsia="SimSun"/>
          <w:lang w:val="en-US"/>
        </w:rPr>
        <w:tab/>
        <w:t xml:space="preserve">the </w:t>
      </w:r>
      <w:r>
        <w:t xml:space="preserve">MCPTT </w:t>
      </w:r>
      <w:r>
        <w:rPr>
          <w:lang w:val="en-US"/>
        </w:rPr>
        <w:t xml:space="preserve">user </w:t>
      </w:r>
      <w:r>
        <w:t xml:space="preserve">information entry is in the list of the MCPTT </w:t>
      </w:r>
      <w:r>
        <w:rPr>
          <w:lang w:val="en-US"/>
        </w:rPr>
        <w:t xml:space="preserve">user </w:t>
      </w:r>
      <w:r>
        <w:t xml:space="preserve">information entries of an MCPTT group information entry containing the MCPTT </w:t>
      </w:r>
      <w:r>
        <w:rPr>
          <w:rFonts w:eastAsia="SimSun"/>
          <w:lang w:val="en-US"/>
        </w:rPr>
        <w:t>group ID set to the MCPTT group ID of the MCPTT group from which the affiliation of the MCPTT user is to be cancelled</w:t>
      </w:r>
      <w:r>
        <w:t>.</w:t>
      </w:r>
    </w:p>
    <w:p w14:paraId="07062C2C" w14:textId="77777777" w:rsidR="008D4910" w:rsidRPr="0073469F" w:rsidRDefault="008D4910" w:rsidP="00567124">
      <w:pPr>
        <w:pStyle w:val="Heading2"/>
      </w:pPr>
      <w:bookmarkStart w:id="2215" w:name="_Toc20155821"/>
      <w:bookmarkStart w:id="2216" w:name="_Toc27500976"/>
      <w:bookmarkStart w:id="2217" w:name="_Toc36049102"/>
      <w:bookmarkStart w:id="2218" w:name="_Toc45209865"/>
      <w:bookmarkStart w:id="2219" w:name="_Toc51860690"/>
      <w:bookmarkStart w:id="2220" w:name="_Toc171603916"/>
      <w:r w:rsidRPr="0073469F">
        <w:t>9.3</w:t>
      </w:r>
      <w:r w:rsidRPr="0073469F">
        <w:tab/>
        <w:t>Coding</w:t>
      </w:r>
      <w:bookmarkEnd w:id="2215"/>
      <w:bookmarkEnd w:id="2216"/>
      <w:bookmarkEnd w:id="2217"/>
      <w:bookmarkEnd w:id="2218"/>
      <w:bookmarkEnd w:id="2219"/>
      <w:bookmarkEnd w:id="2220"/>
    </w:p>
    <w:p w14:paraId="12D93E66" w14:textId="77777777" w:rsidR="009230CD" w:rsidRPr="006C461B" w:rsidRDefault="009230CD" w:rsidP="00567124">
      <w:pPr>
        <w:pStyle w:val="Heading3"/>
        <w:rPr>
          <w:rFonts w:eastAsia="SimSun"/>
          <w:lang w:val="en-US"/>
        </w:rPr>
      </w:pPr>
      <w:bookmarkStart w:id="2221" w:name="_Toc20155822"/>
      <w:bookmarkStart w:id="2222" w:name="_Toc27500977"/>
      <w:bookmarkStart w:id="2223" w:name="_Toc36049103"/>
      <w:bookmarkStart w:id="2224" w:name="_Toc45209866"/>
      <w:bookmarkStart w:id="2225" w:name="_Toc51860691"/>
      <w:bookmarkStart w:id="2226" w:name="_Toc171603917"/>
      <w:r>
        <w:t>9.3.</w:t>
      </w:r>
      <w:r>
        <w:rPr>
          <w:lang w:val="en-US"/>
        </w:rPr>
        <w:t>1</w:t>
      </w:r>
      <w:r>
        <w:rPr>
          <w:lang w:val="en-US"/>
        </w:rPr>
        <w:tab/>
      </w:r>
      <w:r>
        <w:t xml:space="preserve">Extension of </w:t>
      </w:r>
      <w:r w:rsidRPr="00061B3D">
        <w:rPr>
          <w:rFonts w:eastAsia="SimSun"/>
        </w:rPr>
        <w:t>application/</w:t>
      </w:r>
      <w:proofErr w:type="spellStart"/>
      <w:r>
        <w:rPr>
          <w:rFonts w:eastAsia="SimSun"/>
        </w:rPr>
        <w:t>pidf</w:t>
      </w:r>
      <w:r w:rsidRPr="00061B3D">
        <w:rPr>
          <w:rFonts w:eastAsia="SimSun"/>
        </w:rPr>
        <w:t>+xml</w:t>
      </w:r>
      <w:proofErr w:type="spellEnd"/>
      <w:r>
        <w:rPr>
          <w:rFonts w:eastAsia="SimSun"/>
        </w:rPr>
        <w:t xml:space="preserve"> MIME type</w:t>
      </w:r>
      <w:bookmarkEnd w:id="2221"/>
      <w:bookmarkEnd w:id="2222"/>
      <w:bookmarkEnd w:id="2223"/>
      <w:bookmarkEnd w:id="2224"/>
      <w:bookmarkEnd w:id="2225"/>
      <w:bookmarkEnd w:id="2226"/>
    </w:p>
    <w:p w14:paraId="333B7B30" w14:textId="77777777" w:rsidR="009230CD" w:rsidRDefault="009230CD" w:rsidP="00567124">
      <w:pPr>
        <w:pStyle w:val="Heading4"/>
        <w:rPr>
          <w:lang w:val="en-US"/>
        </w:rPr>
      </w:pPr>
      <w:bookmarkStart w:id="2227" w:name="_Toc20155823"/>
      <w:bookmarkStart w:id="2228" w:name="_Toc27500978"/>
      <w:bookmarkStart w:id="2229" w:name="_Toc36049104"/>
      <w:bookmarkStart w:id="2230" w:name="_Toc45209867"/>
      <w:bookmarkStart w:id="2231" w:name="_Toc51860692"/>
      <w:bookmarkStart w:id="2232" w:name="_Toc171603918"/>
      <w:r>
        <w:t>9.3.1.1</w:t>
      </w:r>
      <w:r>
        <w:tab/>
        <w:t>Introduction</w:t>
      </w:r>
      <w:bookmarkEnd w:id="2227"/>
      <w:bookmarkEnd w:id="2228"/>
      <w:bookmarkEnd w:id="2229"/>
      <w:bookmarkEnd w:id="2230"/>
      <w:bookmarkEnd w:id="2231"/>
      <w:bookmarkEnd w:id="2232"/>
    </w:p>
    <w:p w14:paraId="0BF1B9C1" w14:textId="77777777" w:rsidR="009230CD" w:rsidRDefault="009230CD" w:rsidP="009230CD">
      <w:pPr>
        <w:rPr>
          <w:rFonts w:eastAsia="SimSun"/>
        </w:rPr>
      </w:pPr>
      <w:r>
        <w:rPr>
          <w:lang w:val="en-US"/>
        </w:rPr>
        <w:t xml:space="preserve">The </w:t>
      </w:r>
      <w:r w:rsidR="001E5F65">
        <w:rPr>
          <w:lang w:val="en-US"/>
        </w:rPr>
        <w:t>clause</w:t>
      </w:r>
      <w:r w:rsidR="003F692C">
        <w:rPr>
          <w:lang w:val="en-US"/>
        </w:rPr>
        <w:t>s</w:t>
      </w:r>
      <w:r>
        <w:rPr>
          <w:lang w:val="en-US"/>
        </w:rPr>
        <w:t xml:space="preserve"> of </w:t>
      </w:r>
      <w:r w:rsidR="003F692C">
        <w:rPr>
          <w:lang w:val="en-US"/>
        </w:rPr>
        <w:t xml:space="preserve">the parent </w:t>
      </w:r>
      <w:r w:rsidR="001E5F65">
        <w:rPr>
          <w:lang w:val="en-US"/>
        </w:rPr>
        <w:t>clause</w:t>
      </w:r>
      <w:r>
        <w:rPr>
          <w:lang w:val="en-US"/>
        </w:rPr>
        <w:t xml:space="preserve"> describe an extension of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 specified in </w:t>
      </w:r>
      <w:r>
        <w:rPr>
          <w:rFonts w:eastAsia="SimSun"/>
        </w:rPr>
        <w:t>IETF RFC 3863 [52]. The extension is used to indicate:</w:t>
      </w:r>
    </w:p>
    <w:p w14:paraId="536FE85F" w14:textId="77777777" w:rsidR="009230CD" w:rsidRPr="00955B27" w:rsidRDefault="009230CD" w:rsidP="009230CD">
      <w:pPr>
        <w:pStyle w:val="B1"/>
        <w:rPr>
          <w:lang w:val="en-US"/>
        </w:rPr>
      </w:pPr>
      <w:r>
        <w:rPr>
          <w:rFonts w:eastAsia="SimSun"/>
        </w:rPr>
        <w:t>-</w:t>
      </w:r>
      <w:r>
        <w:rPr>
          <w:rFonts w:eastAsia="SimSun"/>
        </w:rPr>
        <w:tab/>
      </w:r>
      <w:r>
        <w:rPr>
          <w:rFonts w:eastAsia="SimSun"/>
          <w:lang w:val="en-US"/>
        </w:rPr>
        <w:t>per-user affiliation information</w:t>
      </w:r>
      <w:r>
        <w:rPr>
          <w:rFonts w:eastAsia="SimSun"/>
        </w:rPr>
        <w:t>;</w:t>
      </w:r>
    </w:p>
    <w:p w14:paraId="07325464" w14:textId="77777777" w:rsidR="00877B2A" w:rsidRDefault="009230CD" w:rsidP="00877B2A">
      <w:pPr>
        <w:pStyle w:val="B1"/>
        <w:rPr>
          <w:rFonts w:eastAsia="SimSun"/>
          <w:lang w:val="en-US"/>
        </w:rPr>
      </w:pPr>
      <w:r>
        <w:rPr>
          <w:rFonts w:eastAsia="SimSun"/>
        </w:rPr>
        <w:t>-</w:t>
      </w:r>
      <w:r>
        <w:rPr>
          <w:rFonts w:eastAsia="SimSun"/>
        </w:rPr>
        <w:tab/>
      </w:r>
      <w:r>
        <w:rPr>
          <w:rFonts w:eastAsia="SimSun"/>
          <w:lang w:val="en-US"/>
        </w:rPr>
        <w:t>per-group affiliation information</w:t>
      </w:r>
      <w:r w:rsidR="00877B2A">
        <w:rPr>
          <w:rFonts w:eastAsia="SimSun"/>
          <w:lang w:val="en-US"/>
        </w:rPr>
        <w:t>; and</w:t>
      </w:r>
    </w:p>
    <w:p w14:paraId="30DC2592" w14:textId="77777777" w:rsidR="009230CD" w:rsidRDefault="00877B2A" w:rsidP="00877B2A">
      <w:pPr>
        <w:pStyle w:val="B1"/>
        <w:rPr>
          <w:rFonts w:eastAsia="SimSun"/>
        </w:rPr>
      </w:pPr>
      <w:r>
        <w:rPr>
          <w:rFonts w:eastAsia="SimSun"/>
        </w:rPr>
        <w:t>-</w:t>
      </w:r>
      <w:r>
        <w:rPr>
          <w:rFonts w:eastAsia="SimSun"/>
        </w:rPr>
        <w:tab/>
        <w:t>per-group dynamic data information</w:t>
      </w:r>
      <w:r w:rsidR="009230CD">
        <w:rPr>
          <w:rFonts w:eastAsia="SimSun"/>
        </w:rPr>
        <w:t>.</w:t>
      </w:r>
    </w:p>
    <w:p w14:paraId="089A1015" w14:textId="77777777" w:rsidR="009230CD" w:rsidRDefault="009230CD" w:rsidP="00567124">
      <w:pPr>
        <w:pStyle w:val="Heading4"/>
        <w:rPr>
          <w:lang w:val="en-US"/>
        </w:rPr>
      </w:pPr>
      <w:bookmarkStart w:id="2233" w:name="_Toc20155824"/>
      <w:bookmarkStart w:id="2234" w:name="_Toc27500979"/>
      <w:bookmarkStart w:id="2235" w:name="_Toc36049105"/>
      <w:bookmarkStart w:id="2236" w:name="_Toc45209868"/>
      <w:bookmarkStart w:id="2237" w:name="_Toc51860693"/>
      <w:bookmarkStart w:id="2238" w:name="_Toc171603919"/>
      <w:r>
        <w:lastRenderedPageBreak/>
        <w:t>9.3.1.2</w:t>
      </w:r>
      <w:r>
        <w:tab/>
        <w:t>Syntax</w:t>
      </w:r>
      <w:bookmarkEnd w:id="2233"/>
      <w:bookmarkEnd w:id="2234"/>
      <w:bookmarkEnd w:id="2235"/>
      <w:bookmarkEnd w:id="2236"/>
      <w:bookmarkEnd w:id="2237"/>
      <w:bookmarkEnd w:id="2238"/>
    </w:p>
    <w:p w14:paraId="1967B865" w14:textId="77777777" w:rsidR="009230CD" w:rsidRPr="006C461B" w:rsidRDefault="009230CD" w:rsidP="009230CD">
      <w:pPr>
        <w:rPr>
          <w:lang w:val="en-US"/>
        </w:rPr>
      </w:pPr>
      <w:r>
        <w:rPr>
          <w:rFonts w:eastAsia="SimSun"/>
          <w:lang w:val="en-US"/>
        </w:rPr>
        <w:t xml:space="preserve">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 indicating per-user affiliation information is constructed according to </w:t>
      </w:r>
      <w:r>
        <w:rPr>
          <w:rFonts w:eastAsia="SimSun"/>
        </w:rPr>
        <w:t>IETF RFC 3863 [52] and:</w:t>
      </w:r>
    </w:p>
    <w:p w14:paraId="3B19A819" w14:textId="77777777" w:rsidR="009230CD" w:rsidRDefault="009230CD" w:rsidP="009230CD">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6252A3C4" w14:textId="77777777" w:rsidR="009230CD" w:rsidRPr="006C461B" w:rsidRDefault="009230CD" w:rsidP="009230CD">
      <w:pPr>
        <w:pStyle w:val="B1"/>
        <w:rPr>
          <w:rFonts w:eastAsia="SimSun"/>
          <w:lang w:val="en-US"/>
        </w:rPr>
      </w:pPr>
      <w:r>
        <w:rPr>
          <w:rFonts w:eastAsia="SimSun"/>
          <w:lang w:val="en-US"/>
        </w:rPr>
        <w:t>2)</w:t>
      </w:r>
      <w:r>
        <w:rPr>
          <w:rFonts w:eastAsia="SimSun"/>
        </w:rPr>
        <w:tab/>
      </w:r>
      <w:r>
        <w:rPr>
          <w:rFonts w:eastAsia="SimSun"/>
          <w:lang w:val="en-US"/>
        </w:rPr>
        <w:t xml:space="preserve">contains an </w:t>
      </w:r>
      <w:r w:rsidR="002D311C">
        <w:rPr>
          <w:rFonts w:eastAsia="SimSun"/>
          <w:lang w:val="en-US"/>
        </w:rPr>
        <w:t>"</w:t>
      </w:r>
      <w:r>
        <w:rPr>
          <w:rFonts w:eastAsia="SimSun"/>
          <w:lang w:val="en-US"/>
        </w:rPr>
        <w:t>entity</w:t>
      </w:r>
      <w:r w:rsidR="002D311C">
        <w:rPr>
          <w:rFonts w:eastAsia="SimSun"/>
          <w:lang w:val="en-US"/>
        </w:rPr>
        <w:t>"</w:t>
      </w:r>
      <w:r>
        <w:rPr>
          <w:rFonts w:eastAsia="SimSun"/>
          <w:lang w:val="en-US"/>
        </w:rPr>
        <w:t xml:space="preserve">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ID of the MCPTT user</w:t>
      </w:r>
      <w:r>
        <w:rPr>
          <w:rFonts w:eastAsia="SimSun"/>
        </w:rPr>
        <w:t>;</w:t>
      </w:r>
    </w:p>
    <w:p w14:paraId="17618A7F" w14:textId="77777777" w:rsidR="009230CD" w:rsidRPr="00FF687A" w:rsidRDefault="009230CD" w:rsidP="009230CD">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per each MCPTT client of </w:t>
      </w:r>
      <w:r>
        <w:rPr>
          <w:rFonts w:eastAsia="SimSun"/>
        </w:rPr>
        <w:t>the &lt;</w:t>
      </w:r>
      <w:r>
        <w:rPr>
          <w:rFonts w:eastAsia="SimSun"/>
          <w:lang w:val="en-US"/>
        </w:rPr>
        <w:t>presence</w:t>
      </w:r>
      <w:r>
        <w:rPr>
          <w:rFonts w:eastAsia="SimSun"/>
        </w:rPr>
        <w:t>&gt; element;</w:t>
      </w:r>
    </w:p>
    <w:p w14:paraId="140ADA05" w14:textId="77777777" w:rsidR="00121749" w:rsidRDefault="00121749" w:rsidP="00121749">
      <w:pPr>
        <w:pStyle w:val="B1"/>
        <w:rPr>
          <w:rFonts w:eastAsia="SimSun"/>
          <w:lang w:val="en-US"/>
        </w:rPr>
      </w:pPr>
      <w:r>
        <w:rPr>
          <w:rFonts w:eastAsia="SimSun"/>
          <w:lang w:val="en-US"/>
        </w:rPr>
        <w:t>4)</w:t>
      </w:r>
      <w:r>
        <w:rPr>
          <w:rFonts w:eastAsia="SimSun"/>
          <w:lang w:val="en-US"/>
        </w:rPr>
        <w:tab/>
        <w:t>can contain a &lt;p-id&gt; child element</w:t>
      </w:r>
      <w:r>
        <w:rPr>
          <w:rFonts w:eastAsia="SimSun"/>
        </w:rPr>
        <w:t xml:space="preserve"> </w:t>
      </w:r>
      <w:r>
        <w:t>defined in the XML schema defined in table</w:t>
      </w:r>
      <w:r>
        <w:rPr>
          <w:rFonts w:eastAsia="SimSun"/>
        </w:rPr>
        <w:t> </w:t>
      </w:r>
      <w:r>
        <w:t>9.3.1</w:t>
      </w:r>
      <w:r>
        <w:rPr>
          <w:lang w:val="en-US"/>
        </w:rPr>
        <w:t>.2</w:t>
      </w:r>
      <w:r>
        <w:t>-</w:t>
      </w:r>
      <w:r>
        <w:rPr>
          <w:lang w:val="en-US"/>
        </w:rPr>
        <w:t xml:space="preserve">1, </w:t>
      </w:r>
      <w:r>
        <w:rPr>
          <w:rFonts w:eastAsia="SimSun"/>
        </w:rPr>
        <w:t>of the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7F5AA7E9" w14:textId="77777777" w:rsidR="009230CD" w:rsidRPr="006C461B" w:rsidRDefault="00121749" w:rsidP="009230CD">
      <w:pPr>
        <w:pStyle w:val="B1"/>
        <w:rPr>
          <w:rFonts w:eastAsia="SimSun"/>
          <w:lang w:val="en-US"/>
        </w:rPr>
      </w:pPr>
      <w:r>
        <w:rPr>
          <w:rFonts w:eastAsia="SimSun"/>
          <w:lang w:val="en-US"/>
        </w:rPr>
        <w:t>5</w:t>
      </w:r>
      <w:r w:rsidR="009230CD">
        <w:rPr>
          <w:rFonts w:eastAsia="SimSun"/>
          <w:lang w:val="en-US"/>
        </w:rPr>
        <w:t>)</w:t>
      </w:r>
      <w:r w:rsidR="009230CD">
        <w:rPr>
          <w:rFonts w:eastAsia="SimSun"/>
          <w:lang w:val="en-US"/>
        </w:rPr>
        <w:tab/>
        <w:t xml:space="preserve">contains an </w:t>
      </w:r>
      <w:r w:rsidR="009230CD">
        <w:rPr>
          <w:rFonts w:eastAsia="SimSun"/>
        </w:rPr>
        <w:t>"id" attribute of the &lt;</w:t>
      </w:r>
      <w:r w:rsidR="009230CD">
        <w:rPr>
          <w:rFonts w:eastAsia="SimSun"/>
          <w:lang w:val="en-US"/>
        </w:rPr>
        <w:t>tuple</w:t>
      </w:r>
      <w:r w:rsidR="009230CD">
        <w:rPr>
          <w:rFonts w:eastAsia="SimSun"/>
        </w:rPr>
        <w:t xml:space="preserve">&gt; element </w:t>
      </w:r>
      <w:r w:rsidR="009230CD">
        <w:rPr>
          <w:rFonts w:eastAsia="SimSun"/>
          <w:lang w:val="en-US"/>
        </w:rPr>
        <w:t xml:space="preserve">set </w:t>
      </w:r>
      <w:r w:rsidR="009230CD">
        <w:rPr>
          <w:rFonts w:eastAsia="SimSun"/>
        </w:rPr>
        <w:t>to the MCPTT client ID</w:t>
      </w:r>
      <w:r w:rsidR="009230CD">
        <w:rPr>
          <w:rFonts w:eastAsia="SimSun"/>
          <w:lang w:val="en-US"/>
        </w:rPr>
        <w:t>;</w:t>
      </w:r>
    </w:p>
    <w:p w14:paraId="53E89B64" w14:textId="77777777" w:rsidR="00121749" w:rsidRDefault="00121749" w:rsidP="0012174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1D9E2E03" w14:textId="77777777" w:rsidR="009230CD" w:rsidRPr="006C461B" w:rsidRDefault="00121749" w:rsidP="009230CD">
      <w:pPr>
        <w:pStyle w:val="B1"/>
        <w:rPr>
          <w:rFonts w:eastAsia="SimSun"/>
          <w:lang w:val="en-US"/>
        </w:rPr>
      </w:pPr>
      <w:r>
        <w:rPr>
          <w:rFonts w:eastAsia="SimSun"/>
          <w:lang w:val="en-US"/>
        </w:rPr>
        <w:t>7</w:t>
      </w:r>
      <w:r w:rsidR="009230CD">
        <w:rPr>
          <w:rFonts w:eastAsia="SimSun"/>
        </w:rPr>
        <w:t>)</w:t>
      </w:r>
      <w:r w:rsidR="009230CD">
        <w:rPr>
          <w:rFonts w:eastAsia="SimSun"/>
        </w:rPr>
        <w:tab/>
      </w:r>
      <w:r w:rsidR="009230CD">
        <w:rPr>
          <w:rFonts w:eastAsia="SimSun"/>
          <w:lang w:val="en-US"/>
        </w:rPr>
        <w:t xml:space="preserve">contains </w:t>
      </w:r>
      <w:r w:rsidR="009230CD">
        <w:rPr>
          <w:rFonts w:eastAsia="SimSun"/>
        </w:rPr>
        <w:t xml:space="preserve">one </w:t>
      </w:r>
      <w:r w:rsidR="009230CD">
        <w:rPr>
          <w:lang w:val="en-US"/>
        </w:rPr>
        <w:t>&lt;</w:t>
      </w:r>
      <w:r w:rsidR="009230CD">
        <w:rPr>
          <w:rFonts w:eastAsia="SimSun"/>
          <w:lang w:val="en-US"/>
        </w:rPr>
        <w:t>affiliation</w:t>
      </w:r>
      <w:r w:rsidR="009230CD">
        <w:rPr>
          <w:rFonts w:eastAsia="SimSun"/>
        </w:rPr>
        <w:t xml:space="preserve">&gt; </w:t>
      </w:r>
      <w:r w:rsidR="009230CD">
        <w:rPr>
          <w:rFonts w:eastAsia="SimSun"/>
          <w:lang w:val="en-US"/>
        </w:rPr>
        <w:t xml:space="preserve">child </w:t>
      </w:r>
      <w:r w:rsidR="009230CD">
        <w:rPr>
          <w:rFonts w:eastAsia="SimSun"/>
        </w:rPr>
        <w:t xml:space="preserve">element </w:t>
      </w:r>
      <w:r w:rsidR="009230CD">
        <w:t>defined in the XML schema defined in table</w:t>
      </w:r>
      <w:r w:rsidR="009230CD">
        <w:rPr>
          <w:rFonts w:eastAsia="SimSun"/>
        </w:rPr>
        <w:t> </w:t>
      </w:r>
      <w:r w:rsidR="009230CD">
        <w:t>9.3.1</w:t>
      </w:r>
      <w:r w:rsidR="009230CD">
        <w:rPr>
          <w:lang w:val="en-US"/>
        </w:rPr>
        <w:t>.2</w:t>
      </w:r>
      <w:r w:rsidR="009230CD">
        <w:t>-</w:t>
      </w:r>
      <w:r w:rsidR="009230CD">
        <w:rPr>
          <w:lang w:val="en-US"/>
        </w:rPr>
        <w:t xml:space="preserve">1, of </w:t>
      </w:r>
      <w:r w:rsidR="009230CD">
        <w:rPr>
          <w:rFonts w:eastAsia="SimSun"/>
        </w:rPr>
        <w:t xml:space="preserve">the </w:t>
      </w:r>
      <w:r>
        <w:t>&lt;status&gt;</w:t>
      </w:r>
      <w:r w:rsidR="009230CD">
        <w:t xml:space="preserve"> element</w:t>
      </w:r>
      <w:r w:rsidR="009230CD">
        <w:rPr>
          <w:lang w:val="en-US"/>
        </w:rPr>
        <w:t xml:space="preserve">, </w:t>
      </w:r>
      <w:r w:rsidR="009230CD">
        <w:rPr>
          <w:rFonts w:eastAsia="SimSun"/>
        </w:rPr>
        <w:t xml:space="preserve">for each MCPTT group in which </w:t>
      </w:r>
      <w:r w:rsidR="009230CD">
        <w:t xml:space="preserve">the MCPTT user </w:t>
      </w:r>
      <w:r w:rsidR="009230CD">
        <w:rPr>
          <w:lang w:val="en-US"/>
        </w:rPr>
        <w:t xml:space="preserve">is interested </w:t>
      </w:r>
      <w:r w:rsidR="009230CD">
        <w:rPr>
          <w:rFonts w:eastAsia="SimSun"/>
          <w:lang w:val="en-US"/>
        </w:rPr>
        <w:t>at the MCPTT client</w:t>
      </w:r>
      <w:r w:rsidR="009230CD">
        <w:rPr>
          <w:rFonts w:eastAsia="SimSun"/>
        </w:rPr>
        <w:t>;</w:t>
      </w:r>
    </w:p>
    <w:p w14:paraId="5857E508" w14:textId="77777777" w:rsidR="009230CD" w:rsidRDefault="00121749" w:rsidP="009230CD">
      <w:pPr>
        <w:pStyle w:val="B1"/>
        <w:rPr>
          <w:rFonts w:eastAsia="SimSun"/>
          <w:lang w:val="en-US"/>
        </w:rPr>
      </w:pPr>
      <w:r>
        <w:rPr>
          <w:rFonts w:eastAsia="SimSun"/>
          <w:lang w:val="en-US"/>
        </w:rPr>
        <w:t>8</w:t>
      </w:r>
      <w:r w:rsidR="009230CD">
        <w:rPr>
          <w:rFonts w:eastAsia="SimSun"/>
        </w:rPr>
        <w:t>)</w:t>
      </w:r>
      <w:r w:rsidR="009230CD">
        <w:rPr>
          <w:rFonts w:eastAsia="SimSun"/>
        </w:rPr>
        <w:tab/>
      </w:r>
      <w:r w:rsidR="009230CD">
        <w:rPr>
          <w:rFonts w:eastAsia="SimSun"/>
          <w:lang w:val="en-US"/>
        </w:rPr>
        <w:t xml:space="preserve">contains </w:t>
      </w:r>
      <w:r w:rsidR="009230CD">
        <w:rPr>
          <w:lang w:val="en-US"/>
        </w:rPr>
        <w:t xml:space="preserve">a </w:t>
      </w:r>
      <w:r w:rsidR="009230CD">
        <w:t>"</w:t>
      </w:r>
      <w:r w:rsidR="009230CD">
        <w:rPr>
          <w:lang w:val="en-US"/>
        </w:rPr>
        <w:t>group</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set </w:t>
      </w:r>
      <w:r w:rsidR="009230CD">
        <w:t xml:space="preserve">to the MCPTT </w:t>
      </w:r>
      <w:r w:rsidR="00A96079">
        <w:t>g</w:t>
      </w:r>
      <w:r w:rsidR="009230CD">
        <w:t xml:space="preserve">roup ID of the </w:t>
      </w:r>
      <w:r w:rsidR="009230CD">
        <w:rPr>
          <w:rFonts w:eastAsia="SimSun"/>
        </w:rPr>
        <w:t xml:space="preserve">MCPTT group in which </w:t>
      </w:r>
      <w:r w:rsidR="009230CD">
        <w:t xml:space="preserve">the MCPTT user </w:t>
      </w:r>
      <w:r w:rsidR="009230CD">
        <w:rPr>
          <w:lang w:val="en-US"/>
        </w:rPr>
        <w:t xml:space="preserve">is interested </w:t>
      </w:r>
      <w:r w:rsidR="009230CD">
        <w:rPr>
          <w:rFonts w:eastAsia="SimSun"/>
          <w:lang w:val="en-US"/>
        </w:rPr>
        <w:t>at the MCPTT client;</w:t>
      </w:r>
    </w:p>
    <w:p w14:paraId="3EFA49BC" w14:textId="77777777" w:rsidR="009230CD" w:rsidRDefault="00121749" w:rsidP="009230CD">
      <w:pPr>
        <w:pStyle w:val="B1"/>
        <w:rPr>
          <w:rFonts w:eastAsia="SimSun"/>
          <w:lang w:val="en-US"/>
        </w:rPr>
      </w:pPr>
      <w:r>
        <w:rPr>
          <w:rFonts w:eastAsia="SimSun"/>
          <w:lang w:val="en-US"/>
        </w:rPr>
        <w:t>9</w:t>
      </w:r>
      <w:r w:rsidR="009230CD">
        <w:rPr>
          <w:rFonts w:eastAsia="SimSun"/>
        </w:rPr>
        <w:t>)</w:t>
      </w:r>
      <w:r w:rsidR="009230CD">
        <w:rPr>
          <w:rFonts w:eastAsia="SimSun"/>
        </w:rPr>
        <w:tab/>
      </w:r>
      <w:r w:rsidR="009230CD">
        <w:rPr>
          <w:rFonts w:eastAsia="SimSun"/>
          <w:lang w:val="en-US"/>
        </w:rPr>
        <w:t xml:space="preserve">can contain </w:t>
      </w:r>
      <w:r w:rsidR="009230CD">
        <w:rPr>
          <w:lang w:val="en-US"/>
        </w:rPr>
        <w:t xml:space="preserve">a </w:t>
      </w:r>
      <w:r w:rsidR="009230CD">
        <w:t>"</w:t>
      </w:r>
      <w:r w:rsidR="009230CD">
        <w:rPr>
          <w:lang w:val="en-US"/>
        </w:rPr>
        <w:t>status</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indicating the affiliation status of the MCPTT user to </w:t>
      </w:r>
      <w:r w:rsidR="009230CD">
        <w:t xml:space="preserve">MCPTT </w:t>
      </w:r>
      <w:r w:rsidR="00A96079">
        <w:t>g</w:t>
      </w:r>
      <w:r w:rsidR="009230CD">
        <w:t xml:space="preserve">roup </w:t>
      </w:r>
      <w:r w:rsidR="009230CD">
        <w:rPr>
          <w:lang w:val="en-US"/>
        </w:rPr>
        <w:t xml:space="preserve">at the </w:t>
      </w:r>
      <w:r w:rsidR="009230CD">
        <w:rPr>
          <w:rFonts w:eastAsia="SimSun"/>
          <w:lang w:val="en-US"/>
        </w:rPr>
        <w:t>MCPTT client; and</w:t>
      </w:r>
    </w:p>
    <w:p w14:paraId="22EB855E" w14:textId="77777777" w:rsidR="009230CD" w:rsidRDefault="00121749" w:rsidP="009230CD">
      <w:pPr>
        <w:pStyle w:val="B1"/>
        <w:rPr>
          <w:rFonts w:eastAsia="SimSun"/>
          <w:lang w:val="en-US"/>
        </w:rPr>
      </w:pPr>
      <w:r>
        <w:rPr>
          <w:rFonts w:eastAsia="SimSun"/>
          <w:lang w:val="en-US"/>
        </w:rPr>
        <w:t>10</w:t>
      </w:r>
      <w:r w:rsidR="009230CD">
        <w:rPr>
          <w:rFonts w:eastAsia="SimSun"/>
        </w:rPr>
        <w:t>)</w:t>
      </w:r>
      <w:r w:rsidR="009230CD">
        <w:rPr>
          <w:rFonts w:eastAsia="SimSun"/>
        </w:rPr>
        <w:tab/>
      </w:r>
      <w:r w:rsidR="009230CD">
        <w:rPr>
          <w:rFonts w:eastAsia="SimSun"/>
          <w:lang w:val="en-US"/>
        </w:rPr>
        <w:t xml:space="preserve">can contain </w:t>
      </w:r>
      <w:r w:rsidR="009230CD">
        <w:rPr>
          <w:lang w:val="en-US"/>
        </w:rPr>
        <w:t xml:space="preserve">an </w:t>
      </w:r>
      <w:r w:rsidR="009230CD">
        <w:t>"</w:t>
      </w:r>
      <w:r w:rsidR="009230CD">
        <w:rPr>
          <w:lang w:val="en-US"/>
        </w:rPr>
        <w:t>expires</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indicating expiration of affiliation of the MCPTT user to </w:t>
      </w:r>
      <w:r w:rsidR="009230CD">
        <w:t xml:space="preserve">MCPTT </w:t>
      </w:r>
      <w:r w:rsidR="00A96079">
        <w:t>g</w:t>
      </w:r>
      <w:r w:rsidR="009230CD">
        <w:t xml:space="preserve">roup </w:t>
      </w:r>
      <w:r w:rsidR="009230CD">
        <w:rPr>
          <w:lang w:val="en-US"/>
        </w:rPr>
        <w:t xml:space="preserve">at the </w:t>
      </w:r>
      <w:r w:rsidR="009230CD">
        <w:rPr>
          <w:rFonts w:eastAsia="SimSun"/>
          <w:lang w:val="en-US"/>
        </w:rPr>
        <w:t>MCPTT client.</w:t>
      </w:r>
    </w:p>
    <w:p w14:paraId="40683958" w14:textId="77777777" w:rsidR="009230CD" w:rsidRPr="007128BE" w:rsidRDefault="009230CD" w:rsidP="009230CD">
      <w:pPr>
        <w:rPr>
          <w:lang w:val="en-US"/>
        </w:rPr>
      </w:pPr>
      <w:r>
        <w:rPr>
          <w:rFonts w:eastAsia="SimSun"/>
          <w:lang w:val="en-US"/>
        </w:rPr>
        <w:t xml:space="preserve">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 indicating per-group affiliation information is constructed according to </w:t>
      </w:r>
      <w:r>
        <w:rPr>
          <w:rFonts w:eastAsia="SimSun"/>
        </w:rPr>
        <w:t>IETF RFC 3856 [51] and:</w:t>
      </w:r>
    </w:p>
    <w:p w14:paraId="796CC8C5" w14:textId="77777777" w:rsidR="009230CD" w:rsidRDefault="009230CD" w:rsidP="009230CD">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5D5F2BAB" w14:textId="77777777" w:rsidR="009230CD" w:rsidRPr="008F2F0D" w:rsidRDefault="009230CD" w:rsidP="009230CD">
      <w:pPr>
        <w:pStyle w:val="B1"/>
        <w:rPr>
          <w:rFonts w:eastAsia="SimSun"/>
          <w:lang w:val="en-US"/>
        </w:rPr>
      </w:pPr>
      <w:r>
        <w:rPr>
          <w:rFonts w:eastAsia="SimSun"/>
          <w:lang w:val="en-US"/>
        </w:rPr>
        <w:t>2)</w:t>
      </w:r>
      <w:r>
        <w:rPr>
          <w:rFonts w:eastAsia="SimSun"/>
        </w:rPr>
        <w:tab/>
      </w:r>
      <w:r>
        <w:rPr>
          <w:rFonts w:eastAsia="SimSun"/>
          <w:lang w:val="en-US"/>
        </w:rPr>
        <w:t xml:space="preserve">contains an </w:t>
      </w:r>
      <w:r w:rsidR="002D311C">
        <w:rPr>
          <w:rFonts w:eastAsia="SimSun"/>
          <w:lang w:val="en-US"/>
        </w:rPr>
        <w:t>"</w:t>
      </w:r>
      <w:r>
        <w:rPr>
          <w:rFonts w:eastAsia="SimSun"/>
          <w:lang w:val="en-US"/>
        </w:rPr>
        <w:t>entity</w:t>
      </w:r>
      <w:r w:rsidR="002D311C">
        <w:rPr>
          <w:rFonts w:eastAsia="SimSun"/>
          <w:lang w:val="en-US"/>
        </w:rPr>
        <w:t>"</w:t>
      </w:r>
      <w:r>
        <w:rPr>
          <w:rFonts w:eastAsia="SimSun"/>
          <w:lang w:val="en-US"/>
        </w:rPr>
        <w:t xml:space="preserve">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w:t>
      </w:r>
      <w:r w:rsidR="00A96079">
        <w:rPr>
          <w:rFonts w:eastAsia="SimSun"/>
          <w:lang w:val="en-US"/>
        </w:rPr>
        <w:t>g</w:t>
      </w:r>
      <w:r>
        <w:rPr>
          <w:rFonts w:eastAsia="SimSun"/>
          <w:lang w:val="en-US"/>
        </w:rPr>
        <w:t>roup ID of the MCPTT group</w:t>
      </w:r>
      <w:r>
        <w:rPr>
          <w:rFonts w:eastAsia="SimSun"/>
        </w:rPr>
        <w:t>;</w:t>
      </w:r>
    </w:p>
    <w:p w14:paraId="271B33F0" w14:textId="77777777" w:rsidR="009230CD" w:rsidRDefault="009230CD" w:rsidP="009230CD">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59A4387B" w14:textId="77777777" w:rsidR="00121749" w:rsidRDefault="00121749" w:rsidP="00121749">
      <w:pPr>
        <w:pStyle w:val="B1"/>
        <w:rPr>
          <w:rFonts w:eastAsia="SimSun"/>
          <w:lang w:val="en-US"/>
        </w:rPr>
      </w:pPr>
      <w:r>
        <w:rPr>
          <w:rFonts w:eastAsia="SimSun"/>
          <w:lang w:val="en-US"/>
        </w:rPr>
        <w:t>4)</w:t>
      </w:r>
      <w:r>
        <w:rPr>
          <w:rFonts w:eastAsia="SimSun"/>
          <w:lang w:val="en-US"/>
        </w:rPr>
        <w:tab/>
        <w:t>can contain a &lt;p-id&gt; child element</w:t>
      </w:r>
      <w:r>
        <w:rPr>
          <w:rFonts w:eastAsia="SimSun"/>
        </w:rPr>
        <w:t xml:space="preserve"> </w:t>
      </w:r>
      <w:r>
        <w:t>defined in the XML schema defined in table</w:t>
      </w:r>
      <w:r>
        <w:rPr>
          <w:rFonts w:eastAsia="SimSun"/>
        </w:rPr>
        <w:t> </w:t>
      </w:r>
      <w:r>
        <w:t>9.3.1</w:t>
      </w:r>
      <w:r>
        <w:rPr>
          <w:lang w:val="en-US"/>
        </w:rPr>
        <w:t>.2</w:t>
      </w:r>
      <w:r>
        <w:t>-</w:t>
      </w:r>
      <w:r>
        <w:rPr>
          <w:lang w:val="en-US"/>
        </w:rPr>
        <w:t xml:space="preserve">1, </w:t>
      </w:r>
      <w:r>
        <w:rPr>
          <w:rFonts w:eastAsia="SimSun"/>
        </w:rPr>
        <w:t>of the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0C17ACAA" w14:textId="77777777" w:rsidR="009230CD" w:rsidRPr="007128BE" w:rsidRDefault="00121749" w:rsidP="009230CD">
      <w:pPr>
        <w:pStyle w:val="B1"/>
        <w:rPr>
          <w:rFonts w:eastAsia="SimSun"/>
          <w:lang w:val="en-US"/>
        </w:rPr>
      </w:pPr>
      <w:r>
        <w:rPr>
          <w:rFonts w:eastAsia="SimSun"/>
          <w:lang w:val="en-US"/>
        </w:rPr>
        <w:t>5</w:t>
      </w:r>
      <w:r w:rsidR="009230CD">
        <w:rPr>
          <w:rFonts w:eastAsia="SimSun"/>
          <w:lang w:val="en-US"/>
        </w:rPr>
        <w:t>)</w:t>
      </w:r>
      <w:r w:rsidR="009230CD">
        <w:rPr>
          <w:rFonts w:eastAsia="SimSun"/>
          <w:lang w:val="en-US"/>
        </w:rPr>
        <w:tab/>
        <w:t xml:space="preserve">contains an </w:t>
      </w:r>
      <w:r w:rsidR="009230CD">
        <w:rPr>
          <w:rFonts w:eastAsia="SimSun"/>
        </w:rPr>
        <w:t>"id" attribute of the &lt;</w:t>
      </w:r>
      <w:r w:rsidR="009230CD">
        <w:rPr>
          <w:rFonts w:eastAsia="SimSun"/>
          <w:lang w:val="en-US"/>
        </w:rPr>
        <w:t>tuple</w:t>
      </w:r>
      <w:r w:rsidR="009230CD">
        <w:rPr>
          <w:rFonts w:eastAsia="SimSun"/>
        </w:rPr>
        <w:t xml:space="preserve">&gt; element </w:t>
      </w:r>
      <w:r w:rsidR="009230CD">
        <w:rPr>
          <w:rFonts w:eastAsia="SimSun"/>
          <w:lang w:val="en-US"/>
        </w:rPr>
        <w:t xml:space="preserve">set </w:t>
      </w:r>
      <w:r w:rsidR="009230CD">
        <w:rPr>
          <w:rFonts w:eastAsia="SimSun"/>
        </w:rPr>
        <w:t>to the MCPTT ID</w:t>
      </w:r>
      <w:r w:rsidR="009230CD">
        <w:rPr>
          <w:rFonts w:eastAsia="SimSun"/>
          <w:lang w:val="en-US"/>
        </w:rPr>
        <w:t xml:space="preserve"> of the MCPTT user;</w:t>
      </w:r>
    </w:p>
    <w:p w14:paraId="0347B168" w14:textId="77777777" w:rsidR="00121749" w:rsidRDefault="00121749" w:rsidP="0012174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706D865F" w14:textId="77777777" w:rsidR="009230CD" w:rsidRPr="00436CF9" w:rsidRDefault="00121749" w:rsidP="009230CD">
      <w:pPr>
        <w:pStyle w:val="B1"/>
      </w:pPr>
      <w:r>
        <w:rPr>
          <w:rFonts w:eastAsia="SimSun"/>
          <w:lang w:val="en-US"/>
        </w:rPr>
        <w:t>7</w:t>
      </w:r>
      <w:r w:rsidR="009230CD">
        <w:rPr>
          <w:rFonts w:eastAsia="SimSun"/>
        </w:rPr>
        <w:t>)</w:t>
      </w:r>
      <w:r w:rsidR="009230CD">
        <w:rPr>
          <w:rFonts w:eastAsia="SimSun"/>
        </w:rPr>
        <w:tab/>
      </w:r>
      <w:r w:rsidR="009230CD">
        <w:rPr>
          <w:rFonts w:eastAsia="SimSun"/>
          <w:lang w:val="en-US"/>
        </w:rPr>
        <w:t xml:space="preserve">contains one </w:t>
      </w:r>
      <w:r w:rsidR="009230CD">
        <w:t xml:space="preserve">&lt;affiliation&gt; </w:t>
      </w:r>
      <w:r w:rsidR="009230CD">
        <w:rPr>
          <w:lang w:val="en-US"/>
        </w:rPr>
        <w:t xml:space="preserve">child </w:t>
      </w:r>
      <w:r w:rsidR="009230CD">
        <w:t>element defined in the XML schema defined in table</w:t>
      </w:r>
      <w:r w:rsidR="009230CD">
        <w:rPr>
          <w:rFonts w:eastAsia="SimSun"/>
        </w:rPr>
        <w:t> </w:t>
      </w:r>
      <w:r w:rsidR="009230CD">
        <w:t>9.3.1</w:t>
      </w:r>
      <w:r w:rsidR="009230CD">
        <w:rPr>
          <w:lang w:val="en-US"/>
        </w:rPr>
        <w:t>.2</w:t>
      </w:r>
      <w:r w:rsidR="009230CD">
        <w:t>-</w:t>
      </w:r>
      <w:r w:rsidR="009230CD">
        <w:rPr>
          <w:lang w:val="en-US"/>
        </w:rPr>
        <w:t xml:space="preserve">1, of </w:t>
      </w:r>
      <w:r w:rsidR="009230CD">
        <w:rPr>
          <w:rFonts w:eastAsia="SimSun"/>
        </w:rPr>
        <w:t>the &lt;</w:t>
      </w:r>
      <w:r>
        <w:rPr>
          <w:rFonts w:eastAsia="SimSun"/>
        </w:rPr>
        <w:t>status</w:t>
      </w:r>
      <w:r w:rsidR="009230CD">
        <w:rPr>
          <w:rFonts w:eastAsia="SimSun"/>
        </w:rPr>
        <w:t>&gt; element</w:t>
      </w:r>
      <w:r w:rsidR="009230CD">
        <w:rPr>
          <w:rFonts w:eastAsia="SimSun"/>
          <w:lang w:val="en-US"/>
        </w:rPr>
        <w:t xml:space="preserve">, </w:t>
      </w:r>
      <w:r w:rsidR="009230CD">
        <w:rPr>
          <w:rFonts w:eastAsia="SimSun"/>
        </w:rPr>
        <w:t xml:space="preserve">for each MCPTT </w:t>
      </w:r>
      <w:r w:rsidR="009230CD">
        <w:rPr>
          <w:rFonts w:eastAsia="SimSun"/>
          <w:lang w:val="en-US"/>
        </w:rPr>
        <w:t xml:space="preserve">client at </w:t>
      </w:r>
      <w:r w:rsidR="009230CD">
        <w:rPr>
          <w:rFonts w:eastAsia="SimSun"/>
        </w:rPr>
        <w:t xml:space="preserve">which </w:t>
      </w:r>
      <w:r w:rsidR="009230CD">
        <w:t xml:space="preserve">the MCPTT user </w:t>
      </w:r>
      <w:r w:rsidR="009230CD">
        <w:rPr>
          <w:lang w:val="en-US"/>
        </w:rPr>
        <w:t xml:space="preserve">is interested </w:t>
      </w:r>
      <w:r w:rsidR="009230CD">
        <w:rPr>
          <w:rFonts w:eastAsia="SimSun"/>
          <w:lang w:val="en-US"/>
        </w:rPr>
        <w:t>in the MCPTT group</w:t>
      </w:r>
      <w:r w:rsidR="009230CD">
        <w:t>;</w:t>
      </w:r>
    </w:p>
    <w:p w14:paraId="34C8CF12" w14:textId="3A167360" w:rsidR="00121749" w:rsidRDefault="00121749" w:rsidP="009230CD">
      <w:pPr>
        <w:pStyle w:val="B1"/>
        <w:rPr>
          <w:lang w:val="en-US"/>
        </w:rPr>
      </w:pPr>
      <w:r>
        <w:rPr>
          <w:rFonts w:eastAsia="SimSun"/>
          <w:lang w:val="en-US"/>
        </w:rPr>
        <w:t>8</w:t>
      </w:r>
      <w:r w:rsidR="009230CD">
        <w:rPr>
          <w:rFonts w:eastAsia="SimSun"/>
        </w:rPr>
        <w:t>)</w:t>
      </w:r>
      <w:r w:rsidR="009230CD">
        <w:rPr>
          <w:rFonts w:eastAsia="SimSun"/>
        </w:rPr>
        <w:tab/>
      </w:r>
      <w:r w:rsidR="009230CD">
        <w:rPr>
          <w:rFonts w:eastAsia="SimSun"/>
          <w:lang w:val="en-US"/>
        </w:rPr>
        <w:t xml:space="preserve">contains </w:t>
      </w:r>
      <w:r w:rsidR="009230CD">
        <w:rPr>
          <w:rFonts w:eastAsia="SimSun"/>
        </w:rPr>
        <w:t xml:space="preserve">one </w:t>
      </w:r>
      <w:r w:rsidR="009230CD">
        <w:rPr>
          <w:lang w:val="en-US"/>
        </w:rPr>
        <w:t>"</w:t>
      </w:r>
      <w:r w:rsidR="009230CD">
        <w:rPr>
          <w:rFonts w:eastAsia="SimSun"/>
          <w:lang w:val="en-US"/>
        </w:rPr>
        <w:t>client"</w:t>
      </w:r>
      <w:r w:rsidR="009230CD">
        <w:rPr>
          <w:rFonts w:eastAsia="SimSun"/>
        </w:rPr>
        <w:t xml:space="preserve"> </w:t>
      </w:r>
      <w:r w:rsidR="009230CD">
        <w:rPr>
          <w:rFonts w:eastAsia="SimSun"/>
          <w:lang w:val="en-US"/>
        </w:rPr>
        <w:t xml:space="preserve">attribute </w:t>
      </w:r>
      <w:r w:rsidR="009230CD">
        <w:t>defined in the XML schema defined in table</w:t>
      </w:r>
      <w:r w:rsidR="009230CD">
        <w:rPr>
          <w:rFonts w:eastAsia="SimSun"/>
        </w:rPr>
        <w:t> </w:t>
      </w:r>
      <w:r w:rsidR="009230CD">
        <w:t>9.3.1</w:t>
      </w:r>
      <w:r w:rsidR="009230CD" w:rsidRPr="0090688B">
        <w:t>.2</w:t>
      </w:r>
      <w:r w:rsidR="009230CD">
        <w:t>-</w:t>
      </w:r>
      <w:r w:rsidR="00877B2A">
        <w:t>1</w:t>
      </w:r>
      <w:r w:rsidR="009230CD">
        <w:rPr>
          <w:lang w:val="en-US"/>
        </w:rPr>
        <w:t xml:space="preserve">, of </w:t>
      </w:r>
      <w:r w:rsidR="009230CD">
        <w:rPr>
          <w:rFonts w:eastAsia="SimSun"/>
        </w:rPr>
        <w:t xml:space="preserve">the </w:t>
      </w:r>
      <w:r w:rsidR="009230CD">
        <w:t>&lt;affiliation&gt; element</w:t>
      </w:r>
      <w:r w:rsidR="009230CD">
        <w:rPr>
          <w:lang w:val="en-US"/>
        </w:rPr>
        <w:t xml:space="preserve"> set to </w:t>
      </w:r>
      <w:r w:rsidR="009230CD">
        <w:rPr>
          <w:rFonts w:eastAsia="SimSun"/>
        </w:rPr>
        <w:t xml:space="preserve">the </w:t>
      </w:r>
      <w:r w:rsidR="009230CD">
        <w:rPr>
          <w:lang w:val="en-US"/>
        </w:rPr>
        <w:t>MCPTT client ID</w:t>
      </w:r>
      <w:r>
        <w:rPr>
          <w:lang w:val="en-US"/>
        </w:rPr>
        <w:t>;</w:t>
      </w:r>
    </w:p>
    <w:p w14:paraId="77C57EA6" w14:textId="46FC8BDC" w:rsidR="005F7041" w:rsidRDefault="00121749" w:rsidP="005F7041">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9.3.1</w:t>
      </w:r>
      <w:r w:rsidRPr="0090688B">
        <w:t>.2</w:t>
      </w:r>
      <w:r>
        <w:t>-</w:t>
      </w:r>
      <w:r w:rsidR="00877B2A">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MCPTT user to </w:t>
      </w:r>
      <w:r>
        <w:t xml:space="preserve">MCPTT group </w:t>
      </w:r>
      <w:r>
        <w:rPr>
          <w:lang w:val="en-US"/>
        </w:rPr>
        <w:t xml:space="preserve">at the </w:t>
      </w:r>
      <w:r>
        <w:rPr>
          <w:rFonts w:eastAsia="SimSun"/>
          <w:lang w:val="en-US"/>
        </w:rPr>
        <w:t>MCPTT client</w:t>
      </w:r>
      <w:r w:rsidR="005F7041">
        <w:rPr>
          <w:rFonts w:eastAsia="SimSun"/>
          <w:lang w:val="en-US"/>
        </w:rPr>
        <w:t>;</w:t>
      </w:r>
      <w:r w:rsidR="008B1574">
        <w:rPr>
          <w:rFonts w:eastAsia="SimSun"/>
          <w:lang w:val="en-US"/>
        </w:rPr>
        <w:t xml:space="preserve"> </w:t>
      </w:r>
      <w:r w:rsidR="005F7041">
        <w:rPr>
          <w:rFonts w:eastAsia="SimSun"/>
          <w:lang w:val="en-US"/>
        </w:rPr>
        <w:t>and</w:t>
      </w:r>
    </w:p>
    <w:p w14:paraId="16BCA6F4" w14:textId="6E98A754" w:rsidR="009230CD" w:rsidRDefault="005F7041" w:rsidP="005F7041">
      <w:pPr>
        <w:pStyle w:val="B1"/>
        <w:rPr>
          <w:rFonts w:eastAsia="SimSun"/>
          <w:lang w:val="en-US"/>
        </w:rPr>
      </w:pPr>
      <w:r>
        <w:rPr>
          <w:rFonts w:eastAsia="SimSun"/>
          <w:lang w:val="en-US"/>
        </w:rPr>
        <w:t>10</w:t>
      </w:r>
      <w:r>
        <w:rPr>
          <w:rFonts w:eastAsia="SimSun"/>
        </w:rPr>
        <w:t>)</w:t>
      </w:r>
      <w:r>
        <w:rPr>
          <w:rFonts w:eastAsia="SimSun"/>
        </w:rPr>
        <w:tab/>
        <w:t>can c</w:t>
      </w:r>
      <w:proofErr w:type="spellStart"/>
      <w:r>
        <w:rPr>
          <w:rFonts w:eastAsia="SimSun"/>
          <w:lang w:val="en-US"/>
        </w:rPr>
        <w:t>ontain</w:t>
      </w:r>
      <w:proofErr w:type="spellEnd"/>
      <w:r>
        <w:rPr>
          <w:rFonts w:eastAsia="SimSun"/>
          <w:lang w:val="en-US"/>
        </w:rPr>
        <w:t xml:space="preserve"> </w:t>
      </w:r>
      <w:r>
        <w:rPr>
          <w:rFonts w:eastAsia="SimSun"/>
        </w:rPr>
        <w:t xml:space="preserve">one </w:t>
      </w:r>
      <w:r>
        <w:rPr>
          <w:lang w:val="en-US"/>
        </w:rPr>
        <w:t>&lt;</w:t>
      </w:r>
      <w:proofErr w:type="spellStart"/>
      <w:r>
        <w:rPr>
          <w:rFonts w:eastAsia="SimSun"/>
          <w:lang w:val="en-US"/>
        </w:rPr>
        <w:t>functionalAlias</w:t>
      </w:r>
      <w:proofErr w:type="spellEnd"/>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9.3.1.2-1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w:t>
      </w:r>
      <w:bookmarkStart w:id="2239" w:name="_Hlk112328303"/>
      <w:r>
        <w:rPr>
          <w:rFonts w:eastAsia="SimSun"/>
        </w:rPr>
        <w:t xml:space="preserve">that </w:t>
      </w:r>
      <w:bookmarkEnd w:id="2239"/>
      <w:r>
        <w:t xml:space="preserve">the group member </w:t>
      </w:r>
      <w:bookmarkStart w:id="2240" w:name="_Hlk112328321"/>
      <w:r>
        <w:t xml:space="preserve">identified by the </w:t>
      </w:r>
      <w:r>
        <w:rPr>
          <w:rFonts w:eastAsia="SimSun"/>
        </w:rPr>
        <w:t>"id" attribute of the &lt;</w:t>
      </w:r>
      <w:r>
        <w:rPr>
          <w:rFonts w:eastAsia="SimSun"/>
          <w:lang w:val="en-US"/>
        </w:rPr>
        <w:t>tuple</w:t>
      </w:r>
      <w:r>
        <w:rPr>
          <w:rFonts w:eastAsia="SimSun"/>
        </w:rPr>
        <w:t>&gt; element</w:t>
      </w:r>
      <w:r>
        <w:rPr>
          <w:lang w:val="en-US"/>
        </w:rPr>
        <w:t xml:space="preserve"> has activated with </w:t>
      </w:r>
      <w:r>
        <w:rPr>
          <w:rFonts w:eastAsia="SimSun"/>
          <w:lang w:val="en-US"/>
        </w:rPr>
        <w:t xml:space="preserve">the </w:t>
      </w:r>
      <w:r>
        <w:rPr>
          <w:rFonts w:eastAsia="SimSun"/>
        </w:rPr>
        <w:t>"</w:t>
      </w:r>
      <w:proofErr w:type="spellStart"/>
      <w:r>
        <w:rPr>
          <w:lang w:val="en-US"/>
        </w:rPr>
        <w:t>functionalAliasID</w:t>
      </w:r>
      <w:proofErr w:type="spellEnd"/>
      <w:r>
        <w:rPr>
          <w:rFonts w:eastAsia="SimSun"/>
        </w:rPr>
        <w:t xml:space="preserve">" attribute </w:t>
      </w:r>
      <w:r>
        <w:rPr>
          <w:rFonts w:eastAsia="SimSun"/>
          <w:lang w:val="en-US"/>
        </w:rPr>
        <w:t xml:space="preserve">set </w:t>
      </w:r>
      <w:r>
        <w:rPr>
          <w:rFonts w:eastAsia="SimSun"/>
        </w:rPr>
        <w:t>to the corresponding functional alias ID</w:t>
      </w:r>
      <w:bookmarkEnd w:id="2240"/>
      <w:r>
        <w:rPr>
          <w:lang w:val="en-US"/>
        </w:rPr>
        <w:t>.</w:t>
      </w:r>
    </w:p>
    <w:p w14:paraId="5E5DA812" w14:textId="77777777" w:rsidR="00877B2A" w:rsidRDefault="00877B2A" w:rsidP="00877B2A">
      <w:pPr>
        <w:pStyle w:val="B1"/>
        <w:rPr>
          <w:rFonts w:eastAsia="SimSun"/>
          <w:lang w:val="en-US"/>
        </w:rPr>
      </w:pPr>
      <w:r>
        <w:rPr>
          <w:rFonts w:eastAsia="SimSun"/>
          <w:lang w:val="en-US"/>
        </w:rPr>
        <w:t>The application/</w:t>
      </w:r>
      <w:proofErr w:type="spellStart"/>
      <w:r>
        <w:rPr>
          <w:rFonts w:eastAsia="SimSun"/>
          <w:lang w:val="en-US"/>
        </w:rPr>
        <w:t>pidf+xml</w:t>
      </w:r>
      <w:proofErr w:type="spellEnd"/>
      <w:r>
        <w:rPr>
          <w:rFonts w:eastAsia="SimSun"/>
          <w:lang w:val="en-US"/>
        </w:rPr>
        <w:t xml:space="preserve"> MIME body indicating per-group dynamic data information is constructed according to IETF RFC 3856 [51] and:</w:t>
      </w:r>
    </w:p>
    <w:p w14:paraId="4A0594AD" w14:textId="77777777" w:rsidR="00877B2A" w:rsidRDefault="00877B2A" w:rsidP="00877B2A">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53259E64" w14:textId="77777777" w:rsidR="00877B2A" w:rsidRDefault="00877B2A" w:rsidP="00877B2A">
      <w:pPr>
        <w:pStyle w:val="B1"/>
        <w:rPr>
          <w:rFonts w:eastAsia="SimSun"/>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group ID of the MCPTT group</w:t>
      </w:r>
      <w:r>
        <w:rPr>
          <w:rFonts w:eastAsia="SimSun"/>
        </w:rPr>
        <w:t>;</w:t>
      </w:r>
    </w:p>
    <w:p w14:paraId="653A5198" w14:textId="618E624B" w:rsidR="00877B2A" w:rsidRDefault="00877B2A" w:rsidP="00877B2A">
      <w:pPr>
        <w:pStyle w:val="B1"/>
      </w:pPr>
      <w:r>
        <w:rPr>
          <w:rFonts w:eastAsia="SimSun"/>
          <w:lang w:val="en-US"/>
        </w:rPr>
        <w:lastRenderedPageBreak/>
        <w:t>3)</w:t>
      </w:r>
      <w:r>
        <w:rPr>
          <w:rFonts w:eastAsia="SimSun"/>
          <w:lang w:val="en-US"/>
        </w:rPr>
        <w:tab/>
        <w:t>can contain a &lt;</w:t>
      </w:r>
      <w:proofErr w:type="spellStart"/>
      <w:r>
        <w:rPr>
          <w:rFonts w:eastAsia="SimSun"/>
          <w:lang w:val="en-US"/>
        </w:rPr>
        <w:t>groupStatus</w:t>
      </w:r>
      <w:proofErr w:type="spellEnd"/>
      <w:r>
        <w:rPr>
          <w:rFonts w:eastAsia="SimSun"/>
          <w:lang w:val="en-US"/>
        </w:rPr>
        <w:t xml:space="preserve">&gt; child element </w:t>
      </w:r>
      <w:r>
        <w:t xml:space="preserve">defined in the XML schema, of the &lt;presence&gt; element </w:t>
      </w:r>
      <w:r>
        <w:rPr>
          <w:rFonts w:eastAsia="SimSun"/>
          <w:lang w:val="en-US"/>
        </w:rPr>
        <w:t xml:space="preserve">set to an appropriate value specified in </w:t>
      </w:r>
      <w:r w:rsidRPr="000D39FC">
        <w:t>Table </w:t>
      </w:r>
      <w:r>
        <w:t>9.3.1.2-3;</w:t>
      </w:r>
    </w:p>
    <w:p w14:paraId="09592A4F" w14:textId="77777777" w:rsidR="00877B2A" w:rsidRDefault="00877B2A" w:rsidP="00877B2A">
      <w:pPr>
        <w:pStyle w:val="B1"/>
        <w:rPr>
          <w:rFonts w:eastAsia="SimSun"/>
          <w:lang w:val="en-US"/>
        </w:rPr>
      </w:pPr>
      <w:r>
        <w:rPr>
          <w:rFonts w:eastAsia="SimSun"/>
        </w:rPr>
        <w:t>4</w:t>
      </w:r>
      <w:r>
        <w:rPr>
          <w:rFonts w:eastAsia="SimSun"/>
          <w:lang w:val="en-US"/>
        </w:rPr>
        <w:t>)</w:t>
      </w:r>
      <w:r>
        <w:rPr>
          <w:rFonts w:eastAsia="SimSun"/>
          <w:lang w:val="en-US"/>
        </w:rPr>
        <w:tab/>
        <w:t>can contain a "</w:t>
      </w:r>
      <w:proofErr w:type="spellStart"/>
      <w:r>
        <w:rPr>
          <w:rFonts w:eastAsia="SimSun"/>
          <w:lang w:val="en-US"/>
        </w:rPr>
        <w:t>ModifiedBy</w:t>
      </w:r>
      <w:proofErr w:type="spellEnd"/>
      <w:r>
        <w:rPr>
          <w:rFonts w:eastAsia="SimSun"/>
          <w:lang w:val="en-US"/>
        </w:rPr>
        <w:t>" attribute of the &lt;</w:t>
      </w:r>
      <w:proofErr w:type="spellStart"/>
      <w:r>
        <w:rPr>
          <w:rFonts w:eastAsia="SimSun"/>
          <w:lang w:val="en-US"/>
        </w:rPr>
        <w:t>groupStatus</w:t>
      </w:r>
      <w:proofErr w:type="spellEnd"/>
      <w:r>
        <w:rPr>
          <w:rFonts w:eastAsia="SimSun"/>
          <w:lang w:val="en-US"/>
        </w:rPr>
        <w:t>&gt; element;</w:t>
      </w:r>
    </w:p>
    <w:p w14:paraId="3CB8D65E" w14:textId="77777777" w:rsidR="00877B2A" w:rsidRDefault="00877B2A" w:rsidP="00877B2A">
      <w:pPr>
        <w:pStyle w:val="B1"/>
        <w:rPr>
          <w:rFonts w:eastAsia="SimSun"/>
          <w:lang w:val="en-US"/>
        </w:rPr>
      </w:pPr>
      <w:r>
        <w:rPr>
          <w:rFonts w:eastAsia="SimSun"/>
          <w:lang w:val="en-US"/>
        </w:rPr>
        <w:t>5)</w:t>
      </w:r>
      <w:r>
        <w:rPr>
          <w:rFonts w:eastAsia="SimSun"/>
          <w:lang w:val="en-US"/>
        </w:rPr>
        <w:tab/>
        <w:t>can contain an &lt;</w:t>
      </w:r>
      <w:proofErr w:type="spellStart"/>
      <w:r>
        <w:rPr>
          <w:rFonts w:eastAsia="SimSun"/>
          <w:lang w:val="en-US"/>
        </w:rPr>
        <w:t>additionalData</w:t>
      </w:r>
      <w:proofErr w:type="spellEnd"/>
      <w:r>
        <w:rPr>
          <w:rFonts w:eastAsia="SimSun"/>
          <w:lang w:val="en-US"/>
        </w:rPr>
        <w:t xml:space="preserve">&gt; child element </w:t>
      </w:r>
      <w:proofErr w:type="spellStart"/>
      <w:r>
        <w:rPr>
          <w:rFonts w:eastAsia="SimSun"/>
          <w:lang w:val="en-US"/>
        </w:rPr>
        <w:t>definied</w:t>
      </w:r>
      <w:proofErr w:type="spellEnd"/>
      <w:r>
        <w:rPr>
          <w:rFonts w:eastAsia="SimSun"/>
          <w:lang w:val="en-US"/>
        </w:rPr>
        <w:t xml:space="preserve"> </w:t>
      </w:r>
      <w:r>
        <w:t>in the XML schema defined in table</w:t>
      </w:r>
      <w:r>
        <w:rPr>
          <w:rFonts w:eastAsia="SimSun"/>
        </w:rPr>
        <w:t> </w:t>
      </w:r>
      <w:r>
        <w:t>9.3.1</w:t>
      </w:r>
      <w:r>
        <w:rPr>
          <w:lang w:val="en-US"/>
        </w:rPr>
        <w:t>.2</w:t>
      </w:r>
      <w:r>
        <w:t>-</w:t>
      </w:r>
      <w:r>
        <w:rPr>
          <w:lang w:val="en-US"/>
        </w:rPr>
        <w:t>1, of the</w:t>
      </w:r>
      <w:r>
        <w:rPr>
          <w:rFonts w:eastAsia="SimSun"/>
          <w:lang w:val="en-US"/>
        </w:rPr>
        <w:t xml:space="preserve"> &lt;presence&gt; element;</w:t>
      </w:r>
    </w:p>
    <w:p w14:paraId="1A049A6F" w14:textId="77777777" w:rsidR="00877B2A" w:rsidRDefault="00877B2A" w:rsidP="00877B2A">
      <w:pPr>
        <w:pStyle w:val="B1"/>
      </w:pPr>
      <w:r>
        <w:rPr>
          <w:rFonts w:eastAsia="SimSun"/>
          <w:lang w:val="en-US"/>
        </w:rPr>
        <w:t>6)</w:t>
      </w:r>
      <w:r>
        <w:rPr>
          <w:rFonts w:eastAsia="SimSun"/>
          <w:lang w:val="en-US"/>
        </w:rPr>
        <w:tab/>
        <w:t>can contain a &lt;</w:t>
      </w:r>
      <w:proofErr w:type="spellStart"/>
      <w:r w:rsidRPr="00CE40A0">
        <w:t>groupBroadcastAlias</w:t>
      </w:r>
      <w:proofErr w:type="spellEnd"/>
      <w:r>
        <w:t>&gt; attribute defined in the XML schema defined in table</w:t>
      </w:r>
      <w:r>
        <w:rPr>
          <w:rFonts w:eastAsia="SimSun"/>
        </w:rPr>
        <w:t> </w:t>
      </w:r>
      <w:r>
        <w:t>9.3.1</w:t>
      </w:r>
      <w:r>
        <w:rPr>
          <w:lang w:val="en-US"/>
        </w:rPr>
        <w:t>.2</w:t>
      </w:r>
      <w:r>
        <w:t>-1 of the &lt;</w:t>
      </w:r>
      <w:proofErr w:type="spellStart"/>
      <w:r>
        <w:t>additionalData</w:t>
      </w:r>
      <w:proofErr w:type="spellEnd"/>
      <w:r>
        <w:t>&gt; element;</w:t>
      </w:r>
    </w:p>
    <w:p w14:paraId="3DA55656" w14:textId="77777777" w:rsidR="00877B2A" w:rsidRPr="008F2F0D" w:rsidRDefault="00877B2A" w:rsidP="00877B2A">
      <w:pPr>
        <w:pStyle w:val="B1"/>
        <w:rPr>
          <w:rFonts w:eastAsia="SimSun"/>
          <w:lang w:val="en-US"/>
        </w:rPr>
      </w:pPr>
      <w:r>
        <w:rPr>
          <w:rFonts w:eastAsia="SimSun"/>
          <w:lang w:val="en-US"/>
        </w:rPr>
        <w:t>7)</w:t>
      </w:r>
      <w:r>
        <w:rPr>
          <w:rFonts w:eastAsia="SimSun"/>
          <w:lang w:val="en-US"/>
        </w:rPr>
        <w:tab/>
        <w:t>can contain a &lt;</w:t>
      </w:r>
      <w:proofErr w:type="spellStart"/>
      <w:r w:rsidRPr="00CE40A0">
        <w:t>groupRegroupAlias</w:t>
      </w:r>
      <w:proofErr w:type="spellEnd"/>
      <w:r>
        <w:t>&gt; attribute defined in the XML schema defined in table</w:t>
      </w:r>
      <w:r>
        <w:rPr>
          <w:rFonts w:eastAsia="SimSun"/>
        </w:rPr>
        <w:t> </w:t>
      </w:r>
      <w:r>
        <w:t>9.3.1</w:t>
      </w:r>
      <w:r>
        <w:rPr>
          <w:lang w:val="en-US"/>
        </w:rPr>
        <w:t>.2</w:t>
      </w:r>
      <w:r>
        <w:t>-1 of the &lt;</w:t>
      </w:r>
      <w:proofErr w:type="spellStart"/>
      <w:r>
        <w:t>additionalData</w:t>
      </w:r>
      <w:proofErr w:type="spellEnd"/>
      <w:r>
        <w:t>&gt; element;</w:t>
      </w:r>
    </w:p>
    <w:p w14:paraId="0AEDFC0F" w14:textId="77777777" w:rsidR="00877B2A" w:rsidRPr="008F2F0D" w:rsidRDefault="00877B2A" w:rsidP="00877B2A">
      <w:pPr>
        <w:pStyle w:val="B1"/>
        <w:rPr>
          <w:rFonts w:eastAsia="SimSun"/>
          <w:lang w:val="en-US"/>
        </w:rPr>
      </w:pPr>
      <w:r>
        <w:rPr>
          <w:rFonts w:eastAsia="SimSun"/>
          <w:lang w:val="en-US"/>
        </w:rPr>
        <w:t>8)</w:t>
      </w:r>
      <w:r>
        <w:rPr>
          <w:rFonts w:eastAsia="SimSun"/>
          <w:lang w:val="en-US"/>
        </w:rPr>
        <w:tab/>
        <w:t>can contain a &lt;</w:t>
      </w:r>
      <w:proofErr w:type="spellStart"/>
      <w:r>
        <w:t>groupCallOnoing</w:t>
      </w:r>
      <w:proofErr w:type="spellEnd"/>
      <w:r>
        <w:t>&gt; attribute defined in the XML schema defined in table</w:t>
      </w:r>
      <w:r>
        <w:rPr>
          <w:rFonts w:eastAsia="SimSun"/>
        </w:rPr>
        <w:t> </w:t>
      </w:r>
      <w:r>
        <w:t>9.3.1</w:t>
      </w:r>
      <w:r>
        <w:rPr>
          <w:lang w:val="en-US"/>
        </w:rPr>
        <w:t>.2</w:t>
      </w:r>
      <w:r>
        <w:t>-1 of the &lt;</w:t>
      </w:r>
      <w:proofErr w:type="spellStart"/>
      <w:r>
        <w:t>additionalData</w:t>
      </w:r>
      <w:proofErr w:type="spellEnd"/>
      <w:r>
        <w:t>&gt; element;</w:t>
      </w:r>
    </w:p>
    <w:p w14:paraId="66EB849E" w14:textId="77777777" w:rsidR="00877B2A" w:rsidRDefault="00877B2A" w:rsidP="00877B2A">
      <w:pPr>
        <w:pStyle w:val="B1"/>
        <w:rPr>
          <w:rFonts w:eastAsia="SimSun"/>
        </w:rPr>
      </w:pPr>
      <w:r>
        <w:rPr>
          <w:rFonts w:eastAsia="SimSun"/>
        </w:rPr>
        <w:t>9)</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sidRPr="000D39FC">
        <w:rPr>
          <w:rFonts w:eastAsia="SimSun"/>
        </w:rPr>
        <w:t xml:space="preserve">per </w:t>
      </w:r>
      <w:r>
        <w:rPr>
          <w:rFonts w:eastAsia="SimSun"/>
        </w:rPr>
        <w:t xml:space="preserve">affiliated </w:t>
      </w:r>
      <w:r w:rsidRPr="000D39FC">
        <w:rPr>
          <w:rFonts w:eastAsia="SimSun"/>
        </w:rPr>
        <w:t xml:space="preserve">MCPTT ID of the MCPTT </w:t>
      </w:r>
      <w:r>
        <w:rPr>
          <w:rFonts w:eastAsia="SimSun"/>
        </w:rPr>
        <w:t>group</w:t>
      </w:r>
      <w:r w:rsidRPr="000D39FC">
        <w:rPr>
          <w:rFonts w:eastAsia="SimSun"/>
        </w:rPr>
        <w:t xml:space="preserve">,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744B91F0" w14:textId="77777777" w:rsidR="00877B2A" w:rsidRPr="007128BE" w:rsidRDefault="00877B2A" w:rsidP="00877B2A">
      <w:pPr>
        <w:pStyle w:val="B1"/>
        <w:rPr>
          <w:rFonts w:eastAsia="SimSun"/>
          <w:lang w:val="en-US"/>
        </w:rPr>
      </w:pPr>
      <w:r>
        <w:rPr>
          <w:rFonts w:eastAsia="SimSun"/>
        </w:rPr>
        <w:t>10</w:t>
      </w:r>
      <w:r>
        <w:rPr>
          <w:rFonts w:eastAsia="SimSun"/>
          <w:lang w:val="en-US"/>
        </w:rPr>
        <w:t>)</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to the MCPTT ID</w:t>
      </w:r>
      <w:r>
        <w:rPr>
          <w:rFonts w:eastAsia="SimSun"/>
          <w:lang w:val="en-US"/>
        </w:rPr>
        <w:t xml:space="preserve"> of the group member;</w:t>
      </w:r>
    </w:p>
    <w:p w14:paraId="122A9DA6" w14:textId="77777777" w:rsidR="00877B2A" w:rsidRDefault="00877B2A" w:rsidP="00877B2A">
      <w:pPr>
        <w:pStyle w:val="B1"/>
        <w:rPr>
          <w:rFonts w:eastAsia="SimSun"/>
          <w:lang w:val="en-US"/>
        </w:rPr>
      </w:pPr>
      <w:r>
        <w:rPr>
          <w:rFonts w:eastAsia="SimSun"/>
          <w:lang w:val="en-US"/>
        </w:rPr>
        <w:t>11)</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07EEADB8" w14:textId="77777777" w:rsidR="00877B2A" w:rsidRPr="00436CF9" w:rsidRDefault="00877B2A" w:rsidP="00877B2A">
      <w:pPr>
        <w:pStyle w:val="B1"/>
      </w:pPr>
      <w:r>
        <w:rPr>
          <w:rFonts w:eastAsia="SimSun"/>
          <w:lang w:val="en-US"/>
        </w:rPr>
        <w:t>12</w:t>
      </w:r>
      <w:r>
        <w:rPr>
          <w:rFonts w:eastAsia="SimSun"/>
        </w:rPr>
        <w:t>)</w:t>
      </w:r>
      <w:r>
        <w:rPr>
          <w:rFonts w:eastAsia="SimSun"/>
        </w:rPr>
        <w:tab/>
      </w:r>
      <w:r>
        <w:rPr>
          <w:rFonts w:eastAsia="SimSun"/>
          <w:lang w:val="en-US"/>
        </w:rPr>
        <w:t xml:space="preserve">contains one </w:t>
      </w:r>
      <w:r>
        <w:t xml:space="preserve">&lt;affiliation&gt; </w:t>
      </w:r>
      <w:r>
        <w:rPr>
          <w:lang w:val="en-US"/>
        </w:rPr>
        <w:t xml:space="preserve">child </w:t>
      </w:r>
      <w:r>
        <w:t>element defined in the XML schema defined in table</w:t>
      </w:r>
      <w:r>
        <w:rPr>
          <w:rFonts w:eastAsia="SimSun"/>
        </w:rPr>
        <w:t> </w:t>
      </w:r>
      <w:r>
        <w:t>9.3.1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MCPTT </w:t>
      </w:r>
      <w:r>
        <w:rPr>
          <w:rFonts w:eastAsia="SimSun"/>
          <w:lang w:val="en-US"/>
        </w:rPr>
        <w:t xml:space="preserve">client at </w:t>
      </w:r>
      <w:r>
        <w:rPr>
          <w:rFonts w:eastAsia="SimSun"/>
        </w:rPr>
        <w:t xml:space="preserve">which </w:t>
      </w:r>
      <w:r>
        <w:t xml:space="preserve">the MCPTT user </w:t>
      </w:r>
      <w:r>
        <w:rPr>
          <w:lang w:val="en-US"/>
        </w:rPr>
        <w:t xml:space="preserve">is interested </w:t>
      </w:r>
      <w:r>
        <w:rPr>
          <w:rFonts w:eastAsia="SimSun"/>
          <w:lang w:val="en-US"/>
        </w:rPr>
        <w:t>in the MCPTT group</w:t>
      </w:r>
      <w:r>
        <w:t>;</w:t>
      </w:r>
    </w:p>
    <w:p w14:paraId="6A8B1919" w14:textId="0B71FD1B" w:rsidR="00877B2A" w:rsidRDefault="00877B2A" w:rsidP="00877B2A">
      <w:pPr>
        <w:pStyle w:val="B1"/>
        <w:rPr>
          <w:lang w:val="en-US"/>
        </w:rPr>
      </w:pPr>
      <w:r>
        <w:rPr>
          <w:rFonts w:eastAsia="SimSun"/>
        </w:rPr>
        <w:t>13)</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client"</w:t>
      </w:r>
      <w:r>
        <w:rPr>
          <w:rFonts w:eastAsia="SimSun"/>
        </w:rPr>
        <w:t xml:space="preserve"> </w:t>
      </w:r>
      <w:r>
        <w:rPr>
          <w:rFonts w:eastAsia="SimSun"/>
          <w:lang w:val="en-US"/>
        </w:rPr>
        <w:t xml:space="preserve">attribute </w:t>
      </w:r>
      <w:r>
        <w:t>defined in the XML schema defined in table</w:t>
      </w:r>
      <w:r>
        <w:rPr>
          <w:rFonts w:eastAsia="SimSun"/>
        </w:rPr>
        <w:t> </w:t>
      </w:r>
      <w:r>
        <w:t>9.3.1</w:t>
      </w:r>
      <w:r w:rsidRPr="0090688B">
        <w:t>.2</w:t>
      </w:r>
      <w:r>
        <w:t>-1</w:t>
      </w:r>
      <w:r>
        <w:rPr>
          <w:lang w:val="en-US"/>
        </w:rPr>
        <w:t xml:space="preserve">, of </w:t>
      </w:r>
      <w:r>
        <w:rPr>
          <w:rFonts w:eastAsia="SimSun"/>
        </w:rPr>
        <w:t xml:space="preserve">the </w:t>
      </w:r>
      <w:r>
        <w:t>&lt;affiliation&gt; element</w:t>
      </w:r>
      <w:r>
        <w:rPr>
          <w:lang w:val="en-US"/>
        </w:rPr>
        <w:t xml:space="preserve"> set to </w:t>
      </w:r>
      <w:r>
        <w:rPr>
          <w:rFonts w:eastAsia="SimSun"/>
        </w:rPr>
        <w:t xml:space="preserve">the </w:t>
      </w:r>
      <w:r>
        <w:rPr>
          <w:lang w:val="en-US"/>
        </w:rPr>
        <w:t>MCPTT client ID;</w:t>
      </w:r>
    </w:p>
    <w:p w14:paraId="282EB939" w14:textId="7266B14C" w:rsidR="005F7041" w:rsidRDefault="00877B2A" w:rsidP="005F7041">
      <w:pPr>
        <w:pStyle w:val="B1"/>
        <w:rPr>
          <w:rFonts w:eastAsia="SimSun"/>
          <w:lang w:val="en-US"/>
        </w:rPr>
      </w:pPr>
      <w:r>
        <w:rPr>
          <w:rFonts w:eastAsia="SimSun"/>
          <w:lang w:val="en-US"/>
        </w:rPr>
        <w:t>14</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9.3.1</w:t>
      </w:r>
      <w:r w:rsidRPr="0090688B">
        <w:t>.2</w:t>
      </w:r>
      <w:r>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MCPTT user to </w:t>
      </w:r>
      <w:r>
        <w:t xml:space="preserve">MCPTT group </w:t>
      </w:r>
      <w:r>
        <w:rPr>
          <w:lang w:val="en-US"/>
        </w:rPr>
        <w:t xml:space="preserve">at the </w:t>
      </w:r>
      <w:r>
        <w:rPr>
          <w:rFonts w:eastAsia="SimSun"/>
          <w:lang w:val="en-US"/>
        </w:rPr>
        <w:t>MCPTT client;</w:t>
      </w:r>
      <w:r w:rsidR="005F7041" w:rsidRPr="005F7041">
        <w:rPr>
          <w:lang w:val="en-US"/>
        </w:rPr>
        <w:t xml:space="preserve"> </w:t>
      </w:r>
      <w:r w:rsidR="005F7041">
        <w:rPr>
          <w:lang w:val="en-US"/>
        </w:rPr>
        <w:t>and</w:t>
      </w:r>
    </w:p>
    <w:p w14:paraId="754EC931" w14:textId="238488EA" w:rsidR="00877B2A" w:rsidRDefault="005F7041" w:rsidP="005F7041">
      <w:pPr>
        <w:pStyle w:val="B1"/>
        <w:rPr>
          <w:rFonts w:eastAsia="SimSun"/>
          <w:lang w:val="en-US"/>
        </w:rPr>
      </w:pPr>
      <w:r>
        <w:rPr>
          <w:rFonts w:eastAsia="SimSun"/>
          <w:lang w:val="en-US"/>
        </w:rPr>
        <w:t>15</w:t>
      </w:r>
      <w:r>
        <w:rPr>
          <w:rFonts w:eastAsia="SimSun"/>
        </w:rPr>
        <w:t>)</w:t>
      </w:r>
      <w:r>
        <w:rPr>
          <w:rFonts w:eastAsia="SimSun"/>
        </w:rPr>
        <w:tab/>
        <w:t>can c</w:t>
      </w:r>
      <w:proofErr w:type="spellStart"/>
      <w:r>
        <w:rPr>
          <w:rFonts w:eastAsia="SimSun"/>
          <w:lang w:val="en-US"/>
        </w:rPr>
        <w:t>ontain</w:t>
      </w:r>
      <w:proofErr w:type="spellEnd"/>
      <w:r>
        <w:rPr>
          <w:rFonts w:eastAsia="SimSun"/>
          <w:lang w:val="en-US"/>
        </w:rPr>
        <w:t xml:space="preserve"> </w:t>
      </w:r>
      <w:r>
        <w:rPr>
          <w:rFonts w:eastAsia="SimSun"/>
        </w:rPr>
        <w:t xml:space="preserve">one </w:t>
      </w:r>
      <w:r>
        <w:rPr>
          <w:lang w:val="en-US"/>
        </w:rPr>
        <w:t>&lt;</w:t>
      </w:r>
      <w:proofErr w:type="spellStart"/>
      <w:r>
        <w:rPr>
          <w:rFonts w:eastAsia="SimSun"/>
          <w:lang w:val="en-US"/>
        </w:rPr>
        <w:t>functionalAlias</w:t>
      </w:r>
      <w:proofErr w:type="spellEnd"/>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9.3.1.2-1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that </w:t>
      </w:r>
      <w:r>
        <w:t xml:space="preserve">the group member identified by the </w:t>
      </w:r>
      <w:r>
        <w:rPr>
          <w:rFonts w:eastAsia="SimSun"/>
        </w:rPr>
        <w:t>"id" attribute of the &lt;</w:t>
      </w:r>
      <w:r>
        <w:rPr>
          <w:rFonts w:eastAsia="SimSun"/>
          <w:lang w:val="en-US"/>
        </w:rPr>
        <w:t>tuple</w:t>
      </w:r>
      <w:r>
        <w:rPr>
          <w:rFonts w:eastAsia="SimSun"/>
        </w:rPr>
        <w:t>&gt; element</w:t>
      </w:r>
      <w:r>
        <w:t xml:space="preserve"> </w:t>
      </w:r>
      <w:r>
        <w:rPr>
          <w:lang w:val="en-US"/>
        </w:rPr>
        <w:t xml:space="preserve">has activated with </w:t>
      </w:r>
      <w:r>
        <w:rPr>
          <w:rFonts w:eastAsia="SimSun"/>
          <w:lang w:val="en-US"/>
        </w:rPr>
        <w:t xml:space="preserve">the </w:t>
      </w:r>
      <w:r>
        <w:rPr>
          <w:rFonts w:eastAsia="SimSun"/>
        </w:rPr>
        <w:t>"</w:t>
      </w:r>
      <w:proofErr w:type="spellStart"/>
      <w:r>
        <w:rPr>
          <w:lang w:val="en-US"/>
        </w:rPr>
        <w:t>functionalAliasID</w:t>
      </w:r>
      <w:proofErr w:type="spellEnd"/>
      <w:r>
        <w:rPr>
          <w:rFonts w:eastAsia="SimSun"/>
        </w:rPr>
        <w:t xml:space="preserve">" attribute </w:t>
      </w:r>
      <w:r>
        <w:rPr>
          <w:rFonts w:eastAsia="SimSun"/>
          <w:lang w:val="en-US"/>
        </w:rPr>
        <w:t xml:space="preserve">set </w:t>
      </w:r>
      <w:r>
        <w:rPr>
          <w:rFonts w:eastAsia="SimSun"/>
        </w:rPr>
        <w:t>to the corresponding functional alias ID</w:t>
      </w:r>
      <w:r>
        <w:rPr>
          <w:lang w:val="en-US"/>
        </w:rPr>
        <w:t>.</w:t>
      </w:r>
    </w:p>
    <w:p w14:paraId="6A895954" w14:textId="77777777" w:rsidR="009230CD" w:rsidRPr="00FF687A" w:rsidRDefault="009230CD" w:rsidP="009230CD">
      <w:pPr>
        <w:pStyle w:val="TH"/>
        <w:rPr>
          <w:lang w:val="en-US"/>
        </w:rPr>
      </w:pPr>
      <w:r>
        <w:t>Table 9.3.1</w:t>
      </w:r>
      <w:r>
        <w:rPr>
          <w:lang w:val="en-US"/>
        </w:rPr>
        <w:t>.2</w:t>
      </w:r>
      <w:r>
        <w:t>-</w:t>
      </w:r>
      <w:r>
        <w:rPr>
          <w:lang w:val="en-US"/>
        </w:rPr>
        <w:t>1:</w:t>
      </w:r>
      <w:r>
        <w:t xml:space="preserve"> </w:t>
      </w:r>
      <w:r>
        <w:rPr>
          <w:lang w:val="en-US"/>
        </w:rPr>
        <w:t xml:space="preserve">XML schema with elements and attributes extending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w:t>
      </w:r>
    </w:p>
    <w:p w14:paraId="3234E78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&lt;?xml version="1.0" encoding="UTF-8"?&gt;</w:t>
      </w:r>
    </w:p>
    <w:p w14:paraId="32A2CAC2" w14:textId="77777777" w:rsidR="009230CD" w:rsidRDefault="009230CD" w:rsidP="009230CD">
      <w:pPr>
        <w:pStyle w:val="PL"/>
        <w:pBdr>
          <w:top w:val="single" w:sz="4" w:space="1" w:color="auto"/>
          <w:left w:val="single" w:sz="4" w:space="4" w:color="auto"/>
          <w:bottom w:val="single" w:sz="4" w:space="1" w:color="auto"/>
          <w:right w:val="single" w:sz="4" w:space="4" w:color="auto"/>
        </w:pBdr>
      </w:pPr>
      <w:r>
        <w:t>&lt;</w:t>
      </w:r>
      <w:proofErr w:type="spellStart"/>
      <w:r>
        <w:t>xs:schema</w:t>
      </w:r>
      <w:proofErr w:type="spellEnd"/>
    </w:p>
    <w:p w14:paraId="2A494E7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w:t>
      </w:r>
      <w:proofErr w:type="spellStart"/>
      <w:r>
        <w:t>targetNamespace</w:t>
      </w:r>
      <w:proofErr w:type="spellEnd"/>
      <w:r>
        <w:t>="urn:3gpp:ns:mcpttPresInfo:1.0"</w:t>
      </w:r>
    </w:p>
    <w:p w14:paraId="59540AD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w:t>
      </w:r>
      <w:proofErr w:type="spellStart"/>
      <w:r>
        <w:t>xmlns:xs</w:t>
      </w:r>
      <w:proofErr w:type="spellEnd"/>
      <w:r>
        <w:t>="http://www.w3.org/2001/XMLSchema"</w:t>
      </w:r>
    </w:p>
    <w:p w14:paraId="0830AB42"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xmlns:mcpttPI10="urn:3gpp:ns:mcpttPresInfo:1.0"</w:t>
      </w:r>
    </w:p>
    <w:p w14:paraId="4E26AB9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w:t>
      </w:r>
      <w:proofErr w:type="spellStart"/>
      <w:r>
        <w:t>elementFormDefault</w:t>
      </w:r>
      <w:proofErr w:type="spellEnd"/>
      <w:r>
        <w:t xml:space="preserve">="qualified" </w:t>
      </w:r>
      <w:proofErr w:type="spellStart"/>
      <w:r>
        <w:t>attributeFormDefault</w:t>
      </w:r>
      <w:proofErr w:type="spellEnd"/>
      <w:r>
        <w:t>="unqualified"&gt;</w:t>
      </w:r>
    </w:p>
    <w:p w14:paraId="3C918491" w14:textId="77777777" w:rsidR="009230CD" w:rsidRDefault="009230CD" w:rsidP="009230CD">
      <w:pPr>
        <w:pStyle w:val="PL"/>
        <w:pBdr>
          <w:top w:val="single" w:sz="4" w:space="1" w:color="auto"/>
          <w:left w:val="single" w:sz="4" w:space="4" w:color="auto"/>
          <w:bottom w:val="single" w:sz="4" w:space="1" w:color="auto"/>
          <w:right w:val="single" w:sz="4" w:space="4" w:color="auto"/>
        </w:pBdr>
      </w:pPr>
    </w:p>
    <w:p w14:paraId="359777C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 MCPTT specific child elements of presence element --&gt;</w:t>
      </w:r>
    </w:p>
    <w:p w14:paraId="0EDBFE78"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name="p-id" type="</w:t>
      </w:r>
      <w:proofErr w:type="spellStart"/>
      <w:r>
        <w:t>xs:string</w:t>
      </w:r>
      <w:proofErr w:type="spellEnd"/>
      <w:r>
        <w:t>"/&gt;</w:t>
      </w:r>
    </w:p>
    <w:p w14:paraId="28BDF2E6"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w:t>
      </w:r>
      <w:proofErr w:type="spellStart"/>
      <w:r>
        <w:t>groupStatus</w:t>
      </w:r>
      <w:proofErr w:type="spellEnd"/>
      <w:r>
        <w:t>" type="mcpttPI10:groupStatusType"/&gt;</w:t>
      </w:r>
    </w:p>
    <w:p w14:paraId="1A1C28F7"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w:t>
      </w:r>
      <w:proofErr w:type="spellStart"/>
      <w:r>
        <w:t>additionalData</w:t>
      </w:r>
      <w:proofErr w:type="spellEnd"/>
      <w:r>
        <w:t>" type="mcpttPI10:additionalDataType"/&gt;</w:t>
      </w:r>
    </w:p>
    <w:p w14:paraId="455C432D" w14:textId="77777777" w:rsidR="00877B2A" w:rsidRDefault="00877B2A" w:rsidP="00877B2A">
      <w:pPr>
        <w:pStyle w:val="PL"/>
        <w:pBdr>
          <w:top w:val="single" w:sz="4" w:space="1" w:color="auto"/>
          <w:left w:val="single" w:sz="4" w:space="4" w:color="auto"/>
          <w:bottom w:val="single" w:sz="4" w:space="1" w:color="auto"/>
          <w:right w:val="single" w:sz="4" w:space="4" w:color="auto"/>
        </w:pBdr>
      </w:pPr>
    </w:p>
    <w:p w14:paraId="7F89FF11"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 MCPTT specific child elements of tuple element --&gt;</w:t>
      </w:r>
    </w:p>
    <w:p w14:paraId="6C0B3AB1"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name="affiliation" type="mcpttPI10:affiliationType"/&gt;</w:t>
      </w:r>
    </w:p>
    <w:p w14:paraId="05D77A89"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xs:complexType</w:t>
      </w:r>
      <w:proofErr w:type="spellEnd"/>
      <w:r>
        <w:t xml:space="preserve"> name="</w:t>
      </w:r>
      <w:proofErr w:type="spellStart"/>
      <w:r>
        <w:t>affiliationType</w:t>
      </w:r>
      <w:proofErr w:type="spellEnd"/>
      <w:r>
        <w:t>"&gt;</w:t>
      </w:r>
    </w:p>
    <w:p w14:paraId="3684925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xs:sequence</w:t>
      </w:r>
      <w:proofErr w:type="spellEnd"/>
      <w:r>
        <w:t>&gt;</w:t>
      </w:r>
    </w:p>
    <w:p w14:paraId="16EEF2C4"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xs:any</w:t>
      </w:r>
      <w:proofErr w:type="spellEnd"/>
      <w:r>
        <w:t xml:space="preserve"> namespace="##any" </w:t>
      </w:r>
      <w:proofErr w:type="spellStart"/>
      <w:r>
        <w:t>processContents</w:t>
      </w:r>
      <w:proofErr w:type="spellEnd"/>
      <w:r>
        <w:t xml:space="preserve">="lax" minOccurs="0" </w:t>
      </w:r>
      <w:proofErr w:type="spellStart"/>
      <w:r>
        <w:t>maxOccurs</w:t>
      </w:r>
      <w:proofErr w:type="spellEnd"/>
      <w:r>
        <w:t>="unbounded"/&gt;</w:t>
      </w:r>
    </w:p>
    <w:p w14:paraId="67E416E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xs:sequence</w:t>
      </w:r>
      <w:proofErr w:type="spellEnd"/>
      <w:r>
        <w:t>&gt;</w:t>
      </w:r>
    </w:p>
    <w:p w14:paraId="344F839F"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xs:attribute</w:t>
      </w:r>
      <w:proofErr w:type="spellEnd"/>
      <w:r>
        <w:t xml:space="preserve"> name="group" type="</w:t>
      </w:r>
      <w:proofErr w:type="spellStart"/>
      <w:r>
        <w:t>xs:anyURI</w:t>
      </w:r>
      <w:proofErr w:type="spellEnd"/>
      <w:r>
        <w:t>" use="optional"/&gt;</w:t>
      </w:r>
    </w:p>
    <w:p w14:paraId="69792D39"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xs:attribute</w:t>
      </w:r>
      <w:proofErr w:type="spellEnd"/>
      <w:r>
        <w:t xml:space="preserve"> name="client" type="</w:t>
      </w:r>
      <w:proofErr w:type="spellStart"/>
      <w:r>
        <w:t>xs:anyURI</w:t>
      </w:r>
      <w:proofErr w:type="spellEnd"/>
      <w:r>
        <w:t>" use="optional"/&gt;</w:t>
      </w:r>
    </w:p>
    <w:p w14:paraId="68C8C1F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xs:attribute</w:t>
      </w:r>
      <w:proofErr w:type="spellEnd"/>
      <w:r>
        <w:t xml:space="preserve"> name="status" type="mcpttPI10:statusType" use="optional"/&gt;</w:t>
      </w:r>
    </w:p>
    <w:p w14:paraId="78C60DE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xs:attribute</w:t>
      </w:r>
      <w:proofErr w:type="spellEnd"/>
      <w:r>
        <w:t xml:space="preserve"> name="expires" type="</w:t>
      </w:r>
      <w:proofErr w:type="spellStart"/>
      <w:r>
        <w:t>xs:dateTime</w:t>
      </w:r>
      <w:proofErr w:type="spellEnd"/>
      <w:r>
        <w:t>" use="optional"/&gt;</w:t>
      </w:r>
    </w:p>
    <w:p w14:paraId="6110235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xs:anyAttribute</w:t>
      </w:r>
      <w:proofErr w:type="spellEnd"/>
      <w:r>
        <w:t xml:space="preserve"> namespace="##any" </w:t>
      </w:r>
      <w:proofErr w:type="spellStart"/>
      <w:r>
        <w:t>processContents</w:t>
      </w:r>
      <w:proofErr w:type="spellEnd"/>
      <w:r>
        <w:t>="lax"/&gt;</w:t>
      </w:r>
    </w:p>
    <w:p w14:paraId="4328CB4C"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xs:complexType</w:t>
      </w:r>
      <w:proofErr w:type="spellEnd"/>
      <w:r>
        <w:t>&gt;</w:t>
      </w:r>
    </w:p>
    <w:p w14:paraId="197272F8"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w:t>
      </w:r>
      <w:proofErr w:type="spellStart"/>
      <w:r w:rsidRPr="00053DEF">
        <w:t>xs:element</w:t>
      </w:r>
      <w:proofErr w:type="spellEnd"/>
      <w:r w:rsidRPr="00053DEF">
        <w:t xml:space="preserve"> name="</w:t>
      </w:r>
      <w:proofErr w:type="spellStart"/>
      <w:r w:rsidRPr="00053DEF">
        <w:t>functionalAlias</w:t>
      </w:r>
      <w:proofErr w:type="spellEnd"/>
      <w:r w:rsidRPr="00053DEF">
        <w:t>" type="mcpttPI10:functionalAliasType"/&gt;</w:t>
      </w:r>
    </w:p>
    <w:p w14:paraId="56B1489E"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w:t>
      </w:r>
      <w:proofErr w:type="spellStart"/>
      <w:r w:rsidRPr="00053DEF">
        <w:t>xs:complexType</w:t>
      </w:r>
      <w:proofErr w:type="spellEnd"/>
      <w:r w:rsidRPr="00053DEF">
        <w:t xml:space="preserve"> name="</w:t>
      </w:r>
      <w:proofErr w:type="spellStart"/>
      <w:r w:rsidRPr="00053DEF">
        <w:t>functionalAliasType</w:t>
      </w:r>
      <w:proofErr w:type="spellEnd"/>
      <w:r w:rsidRPr="00053DEF">
        <w:t>"&gt;</w:t>
      </w:r>
    </w:p>
    <w:p w14:paraId="6A3BBBE6"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w:t>
      </w:r>
      <w:proofErr w:type="spellStart"/>
      <w:r w:rsidRPr="00053DEF">
        <w:t>xs:sequence</w:t>
      </w:r>
      <w:proofErr w:type="spellEnd"/>
      <w:r w:rsidRPr="00053DEF">
        <w:t>&gt;</w:t>
      </w:r>
    </w:p>
    <w:p w14:paraId="10A452FB"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w:t>
      </w:r>
      <w:proofErr w:type="spellStart"/>
      <w:r w:rsidRPr="00053DEF">
        <w:t>xs:any</w:t>
      </w:r>
      <w:proofErr w:type="spellEnd"/>
      <w:r w:rsidRPr="00053DEF">
        <w:t xml:space="preserve"> namespace="##any" </w:t>
      </w:r>
      <w:proofErr w:type="spellStart"/>
      <w:r w:rsidRPr="00053DEF">
        <w:t>processContents</w:t>
      </w:r>
      <w:proofErr w:type="spellEnd"/>
      <w:r w:rsidRPr="00053DEF">
        <w:t xml:space="preserve">="lax" minOccurs="0" </w:t>
      </w:r>
      <w:proofErr w:type="spellStart"/>
      <w:r w:rsidRPr="00053DEF">
        <w:t>maxOccurs</w:t>
      </w:r>
      <w:proofErr w:type="spellEnd"/>
      <w:r w:rsidRPr="00053DEF">
        <w:t>="unbounded"/&gt;</w:t>
      </w:r>
    </w:p>
    <w:p w14:paraId="0B10144B"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w:t>
      </w:r>
      <w:proofErr w:type="spellStart"/>
      <w:r w:rsidRPr="00053DEF">
        <w:t>xs:sequence</w:t>
      </w:r>
      <w:proofErr w:type="spellEnd"/>
      <w:r w:rsidRPr="00053DEF">
        <w:t>&gt;</w:t>
      </w:r>
    </w:p>
    <w:p w14:paraId="02E74210"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w:t>
      </w:r>
      <w:proofErr w:type="spellStart"/>
      <w:r w:rsidRPr="00053DEF">
        <w:t>xs:attribute</w:t>
      </w:r>
      <w:proofErr w:type="spellEnd"/>
      <w:r w:rsidRPr="00053DEF">
        <w:t xml:space="preserve"> name="</w:t>
      </w:r>
      <w:proofErr w:type="spellStart"/>
      <w:r w:rsidRPr="00053DEF">
        <w:t>functionalAliasID</w:t>
      </w:r>
      <w:proofErr w:type="spellEnd"/>
      <w:r w:rsidRPr="00053DEF">
        <w:t>" type="</w:t>
      </w:r>
      <w:proofErr w:type="spellStart"/>
      <w:r w:rsidRPr="00053DEF">
        <w:t>xs:anyURI</w:t>
      </w:r>
      <w:proofErr w:type="spellEnd"/>
      <w:r w:rsidRPr="00053DEF">
        <w:t>" use="optional"/&gt;</w:t>
      </w:r>
    </w:p>
    <w:p w14:paraId="7CDE17DB"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w:t>
      </w:r>
      <w:proofErr w:type="spellStart"/>
      <w:r w:rsidRPr="00053DEF">
        <w:t>xs:attribute</w:t>
      </w:r>
      <w:proofErr w:type="spellEnd"/>
      <w:r w:rsidRPr="00053DEF">
        <w:t xml:space="preserve"> name="expires" type="</w:t>
      </w:r>
      <w:proofErr w:type="spellStart"/>
      <w:r w:rsidRPr="00053DEF">
        <w:t>xs:dateTime</w:t>
      </w:r>
      <w:proofErr w:type="spellEnd"/>
      <w:r w:rsidRPr="00053DEF">
        <w:t>" use="optional"/&gt;</w:t>
      </w:r>
    </w:p>
    <w:p w14:paraId="6F4627AA"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lastRenderedPageBreak/>
        <w:t xml:space="preserve">    &lt;</w:t>
      </w:r>
      <w:proofErr w:type="spellStart"/>
      <w:r w:rsidRPr="00053DEF">
        <w:t>xs:anyAttribute</w:t>
      </w:r>
      <w:proofErr w:type="spellEnd"/>
      <w:r w:rsidRPr="00053DEF">
        <w:t xml:space="preserve"> namespace="##any" </w:t>
      </w:r>
      <w:proofErr w:type="spellStart"/>
      <w:r w:rsidRPr="00053DEF">
        <w:t>processContents</w:t>
      </w:r>
      <w:proofErr w:type="spellEnd"/>
      <w:r w:rsidRPr="00053DEF">
        <w:t>="lax"/&gt;</w:t>
      </w:r>
    </w:p>
    <w:p w14:paraId="716CA64E"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w:t>
      </w:r>
      <w:proofErr w:type="spellStart"/>
      <w:r w:rsidRPr="00053DEF">
        <w:t>xs:complexType</w:t>
      </w:r>
      <w:proofErr w:type="spellEnd"/>
      <w:r w:rsidRPr="00053DEF">
        <w:t>&gt;</w:t>
      </w:r>
    </w:p>
    <w:p w14:paraId="0F0C04C5" w14:textId="77777777" w:rsidR="009230CD" w:rsidRDefault="009230CD" w:rsidP="009230CD">
      <w:pPr>
        <w:pStyle w:val="PL"/>
        <w:pBdr>
          <w:top w:val="single" w:sz="4" w:space="1" w:color="auto"/>
          <w:left w:val="single" w:sz="4" w:space="4" w:color="auto"/>
          <w:bottom w:val="single" w:sz="4" w:space="1" w:color="auto"/>
          <w:right w:val="single" w:sz="4" w:space="4" w:color="auto"/>
        </w:pBdr>
      </w:pPr>
    </w:p>
    <w:p w14:paraId="5B1FAB1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xs:simpleType</w:t>
      </w:r>
      <w:proofErr w:type="spellEnd"/>
      <w:r>
        <w:t xml:space="preserve"> name="</w:t>
      </w:r>
      <w:proofErr w:type="spellStart"/>
      <w:r>
        <w:t>statusType</w:t>
      </w:r>
      <w:proofErr w:type="spellEnd"/>
      <w:r>
        <w:t>"&gt;</w:t>
      </w:r>
    </w:p>
    <w:p w14:paraId="68F3940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xs:restriction</w:t>
      </w:r>
      <w:proofErr w:type="spellEnd"/>
      <w:r>
        <w:t xml:space="preserve"> base="</w:t>
      </w:r>
      <w:proofErr w:type="spellStart"/>
      <w:r>
        <w:t>xs:string</w:t>
      </w:r>
      <w:proofErr w:type="spellEnd"/>
      <w:r>
        <w:t>"&gt;</w:t>
      </w:r>
    </w:p>
    <w:p w14:paraId="6382C85A"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xs:enumeration</w:t>
      </w:r>
      <w:proofErr w:type="spellEnd"/>
      <w:r>
        <w:t xml:space="preserve"> value="affiliating"/&gt;</w:t>
      </w:r>
    </w:p>
    <w:p w14:paraId="2B4D0F8B"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xs:enumeration</w:t>
      </w:r>
      <w:proofErr w:type="spellEnd"/>
      <w:r>
        <w:t xml:space="preserve"> value="affiliated"/&gt;</w:t>
      </w:r>
    </w:p>
    <w:p w14:paraId="465A221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xs:enumeration</w:t>
      </w:r>
      <w:proofErr w:type="spellEnd"/>
      <w:r>
        <w:t xml:space="preserve"> value="</w:t>
      </w:r>
      <w:proofErr w:type="spellStart"/>
      <w:r>
        <w:t>deaffiliating</w:t>
      </w:r>
      <w:proofErr w:type="spellEnd"/>
      <w:r>
        <w:t>"/&gt;</w:t>
      </w:r>
    </w:p>
    <w:p w14:paraId="0ADA70A0"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xs:restriction</w:t>
      </w:r>
      <w:proofErr w:type="spellEnd"/>
      <w:r>
        <w:t>&gt;</w:t>
      </w:r>
    </w:p>
    <w:p w14:paraId="791F5A4D"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xs:simpleType</w:t>
      </w:r>
      <w:proofErr w:type="spellEnd"/>
      <w:r>
        <w:t>&gt;</w:t>
      </w:r>
    </w:p>
    <w:p w14:paraId="42D8344F" w14:textId="77777777" w:rsidR="00121749" w:rsidRDefault="00121749" w:rsidP="00121749">
      <w:pPr>
        <w:pStyle w:val="PL"/>
        <w:pBdr>
          <w:top w:val="single" w:sz="4" w:space="1" w:color="auto"/>
          <w:left w:val="single" w:sz="4" w:space="4" w:color="auto"/>
          <w:bottom w:val="single" w:sz="4" w:space="1" w:color="auto"/>
          <w:right w:val="single" w:sz="4" w:space="4" w:color="auto"/>
        </w:pBdr>
      </w:pPr>
    </w:p>
    <w:p w14:paraId="7B5B89B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w:t>
      </w:r>
      <w:proofErr w:type="spellStart"/>
      <w:r>
        <w:t>xs:complexType</w:t>
      </w:r>
      <w:proofErr w:type="spellEnd"/>
      <w:r>
        <w:t xml:space="preserve"> name="</w:t>
      </w:r>
      <w:proofErr w:type="spellStart"/>
      <w:r>
        <w:t>groupStatusType</w:t>
      </w:r>
      <w:proofErr w:type="spellEnd"/>
      <w:r>
        <w:t>"&gt;</w:t>
      </w:r>
    </w:p>
    <w:p w14:paraId="01C0566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w:t>
      </w:r>
      <w:proofErr w:type="spellStart"/>
      <w:r>
        <w:t>xs:simpleContent</w:t>
      </w:r>
      <w:proofErr w:type="spellEnd"/>
      <w:r>
        <w:t>&gt;</w:t>
      </w:r>
    </w:p>
    <w:p w14:paraId="4AC07F1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w:t>
      </w:r>
      <w:proofErr w:type="spellStart"/>
      <w:r>
        <w:t>xs:extension</w:t>
      </w:r>
      <w:proofErr w:type="spellEnd"/>
      <w:r>
        <w:t xml:space="preserve"> base="</w:t>
      </w:r>
      <w:proofErr w:type="spellStart"/>
      <w:r>
        <w:t>xs:string</w:t>
      </w:r>
      <w:proofErr w:type="spellEnd"/>
      <w:r>
        <w:t>"&gt;</w:t>
      </w:r>
    </w:p>
    <w:p w14:paraId="55D994D7"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w:t>
      </w:r>
      <w:proofErr w:type="spellStart"/>
      <w:r>
        <w:t>xs:attribute</w:t>
      </w:r>
      <w:proofErr w:type="spellEnd"/>
      <w:r>
        <w:t xml:space="preserve"> name="</w:t>
      </w:r>
      <w:proofErr w:type="spellStart"/>
      <w:r>
        <w:t>ModifiedBy</w:t>
      </w:r>
      <w:proofErr w:type="spellEnd"/>
      <w:r>
        <w:t>" type="</w:t>
      </w:r>
      <w:proofErr w:type="spellStart"/>
      <w:r>
        <w:t>xs:anyURI</w:t>
      </w:r>
      <w:proofErr w:type="spellEnd"/>
      <w:r>
        <w:t>" use="optional"/&gt;</w:t>
      </w:r>
    </w:p>
    <w:p w14:paraId="172FDF03"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w:t>
      </w:r>
      <w:proofErr w:type="spellStart"/>
      <w:r>
        <w:t>xs:anyAttribute</w:t>
      </w:r>
      <w:proofErr w:type="spellEnd"/>
      <w:r>
        <w:t xml:space="preserve"> namespace="##any" </w:t>
      </w:r>
      <w:proofErr w:type="spellStart"/>
      <w:r>
        <w:t>processContents</w:t>
      </w:r>
      <w:proofErr w:type="spellEnd"/>
      <w:r>
        <w:t>="lax"/&gt;</w:t>
      </w:r>
    </w:p>
    <w:p w14:paraId="228B46F1"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t xml:space="preserve">      </w:t>
      </w:r>
      <w:r w:rsidRPr="003F5022">
        <w:rPr>
          <w:lang w:val="fr-FR"/>
        </w:rPr>
        <w:t>&lt;/</w:t>
      </w:r>
      <w:proofErr w:type="spellStart"/>
      <w:r w:rsidRPr="003F5022">
        <w:rPr>
          <w:lang w:val="fr-FR"/>
        </w:rPr>
        <w:t>xs:extension</w:t>
      </w:r>
      <w:proofErr w:type="spellEnd"/>
      <w:r w:rsidRPr="003F5022">
        <w:rPr>
          <w:lang w:val="fr-FR"/>
        </w:rPr>
        <w:t>&gt;</w:t>
      </w:r>
    </w:p>
    <w:p w14:paraId="542D3EA7"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w:t>
      </w:r>
      <w:proofErr w:type="spellStart"/>
      <w:r w:rsidRPr="003F5022">
        <w:rPr>
          <w:lang w:val="fr-FR"/>
        </w:rPr>
        <w:t>xs:simpleContent</w:t>
      </w:r>
      <w:proofErr w:type="spellEnd"/>
      <w:r w:rsidRPr="003F5022">
        <w:rPr>
          <w:lang w:val="fr-FR"/>
        </w:rPr>
        <w:t>&gt;</w:t>
      </w:r>
    </w:p>
    <w:p w14:paraId="66C961DC"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w:t>
      </w:r>
      <w:proofErr w:type="spellStart"/>
      <w:r w:rsidRPr="003F5022">
        <w:rPr>
          <w:lang w:val="fr-FR"/>
        </w:rPr>
        <w:t>xs:complexType</w:t>
      </w:r>
      <w:proofErr w:type="spellEnd"/>
      <w:r w:rsidRPr="003F5022">
        <w:rPr>
          <w:lang w:val="fr-FR"/>
        </w:rPr>
        <w:t>&gt;</w:t>
      </w:r>
    </w:p>
    <w:p w14:paraId="56BC22EA"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p>
    <w:p w14:paraId="0A945DBA" w14:textId="77777777" w:rsidR="00877B2A" w:rsidRDefault="00877B2A" w:rsidP="00877B2A">
      <w:pPr>
        <w:pStyle w:val="PL"/>
        <w:pBdr>
          <w:top w:val="single" w:sz="4" w:space="1" w:color="auto"/>
          <w:left w:val="single" w:sz="4" w:space="4" w:color="auto"/>
          <w:bottom w:val="single" w:sz="4" w:space="1" w:color="auto"/>
          <w:right w:val="single" w:sz="4" w:space="4" w:color="auto"/>
        </w:pBdr>
      </w:pPr>
      <w:r w:rsidRPr="003B14A9">
        <w:rPr>
          <w:lang w:val="fr-FR"/>
        </w:rPr>
        <w:t xml:space="preserve">  </w:t>
      </w:r>
      <w:r>
        <w:t>&lt;</w:t>
      </w:r>
      <w:proofErr w:type="spellStart"/>
      <w:r>
        <w:t>xs:complexType</w:t>
      </w:r>
      <w:proofErr w:type="spellEnd"/>
      <w:r>
        <w:t xml:space="preserve"> name="</w:t>
      </w:r>
      <w:proofErr w:type="spellStart"/>
      <w:r>
        <w:t>emptyType</w:t>
      </w:r>
      <w:proofErr w:type="spellEnd"/>
      <w:r>
        <w:t>"/&gt;</w:t>
      </w:r>
    </w:p>
    <w:p w14:paraId="78DC5F91"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w:t>
      </w:r>
      <w:proofErr w:type="spellStart"/>
      <w:r>
        <w:t>xs:complexType</w:t>
      </w:r>
      <w:proofErr w:type="spellEnd"/>
      <w:r>
        <w:t xml:space="preserve"> name="</w:t>
      </w:r>
      <w:proofErr w:type="spellStart"/>
      <w:r>
        <w:t>additionalDataType</w:t>
      </w:r>
      <w:proofErr w:type="spellEnd"/>
      <w:r>
        <w:t>"&gt;</w:t>
      </w:r>
    </w:p>
    <w:p w14:paraId="394B23F4"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w:t>
      </w:r>
      <w:proofErr w:type="spellStart"/>
      <w:r>
        <w:t>xs:complexContent</w:t>
      </w:r>
      <w:proofErr w:type="spellEnd"/>
      <w:r>
        <w:t>&gt;</w:t>
      </w:r>
    </w:p>
    <w:p w14:paraId="12AF1F3C"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w:t>
      </w:r>
      <w:proofErr w:type="spellStart"/>
      <w:r>
        <w:t>xs:extension</w:t>
      </w:r>
      <w:proofErr w:type="spellEnd"/>
      <w:r>
        <w:t xml:space="preserve"> base="mcpttPI10:emptyType"&gt;</w:t>
      </w:r>
    </w:p>
    <w:p w14:paraId="634E013C"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w:t>
      </w:r>
      <w:proofErr w:type="spellStart"/>
      <w:r>
        <w:t>xs:attribute</w:t>
      </w:r>
      <w:proofErr w:type="spellEnd"/>
      <w:r>
        <w:t xml:space="preserve"> name="</w:t>
      </w:r>
      <w:proofErr w:type="spellStart"/>
      <w:r w:rsidRPr="00CE40A0">
        <w:t>groupBroadcastAlias</w:t>
      </w:r>
      <w:proofErr w:type="spellEnd"/>
      <w:r w:rsidRPr="00CE40A0">
        <w:t>" type="</w:t>
      </w:r>
      <w:proofErr w:type="spellStart"/>
      <w:r w:rsidRPr="00CE40A0">
        <w:t>xs:anyURI</w:t>
      </w:r>
      <w:proofErr w:type="spellEnd"/>
      <w:r w:rsidRPr="00CE40A0">
        <w:t>" use="optional"/&gt;</w:t>
      </w:r>
    </w:p>
    <w:p w14:paraId="42923CBA" w14:textId="77777777" w:rsidR="00877B2A" w:rsidRDefault="00877B2A" w:rsidP="00877B2A">
      <w:pPr>
        <w:pStyle w:val="PL"/>
        <w:pBdr>
          <w:top w:val="single" w:sz="4" w:space="1" w:color="auto"/>
          <w:left w:val="single" w:sz="4" w:space="4" w:color="auto"/>
          <w:bottom w:val="single" w:sz="4" w:space="1" w:color="auto"/>
          <w:right w:val="single" w:sz="4" w:space="4" w:color="auto"/>
        </w:pBdr>
        <w:tabs>
          <w:tab w:val="clear" w:pos="8064"/>
          <w:tab w:val="clear" w:pos="8448"/>
          <w:tab w:val="clear" w:pos="8832"/>
          <w:tab w:val="clear" w:pos="9216"/>
        </w:tabs>
      </w:pPr>
      <w:r>
        <w:t xml:space="preserve">        </w:t>
      </w:r>
      <w:r w:rsidRPr="00CE40A0">
        <w:t>&lt;</w:t>
      </w:r>
      <w:proofErr w:type="spellStart"/>
      <w:r w:rsidRPr="00CE40A0">
        <w:t>xs:attribute</w:t>
      </w:r>
      <w:proofErr w:type="spellEnd"/>
      <w:r w:rsidRPr="00CE40A0">
        <w:t xml:space="preserve"> name="</w:t>
      </w:r>
      <w:proofErr w:type="spellStart"/>
      <w:r w:rsidRPr="00CE40A0">
        <w:t>groupRegroupAlias</w:t>
      </w:r>
      <w:proofErr w:type="spellEnd"/>
      <w:r w:rsidRPr="00CE40A0">
        <w:t>" type="</w:t>
      </w:r>
      <w:proofErr w:type="spellStart"/>
      <w:r w:rsidRPr="00CE40A0">
        <w:t>xs:anyURI</w:t>
      </w:r>
      <w:proofErr w:type="spellEnd"/>
      <w:r w:rsidRPr="00CE40A0">
        <w:t>" use="optional"/&gt;</w:t>
      </w:r>
    </w:p>
    <w:p w14:paraId="7F3094EA"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w:t>
      </w:r>
      <w:r w:rsidRPr="00CE40A0">
        <w:t>&lt;</w:t>
      </w:r>
      <w:proofErr w:type="spellStart"/>
      <w:r w:rsidRPr="00CE40A0">
        <w:t>xs:attribute</w:t>
      </w:r>
      <w:proofErr w:type="spellEnd"/>
      <w:r w:rsidRPr="00CE40A0">
        <w:t xml:space="preserve"> name="</w:t>
      </w:r>
      <w:proofErr w:type="spellStart"/>
      <w:r>
        <w:t>groupCallOngoing</w:t>
      </w:r>
      <w:proofErr w:type="spellEnd"/>
      <w:r w:rsidRPr="00CE40A0">
        <w:t>" type="</w:t>
      </w:r>
      <w:proofErr w:type="spellStart"/>
      <w:r w:rsidRPr="00CE40A0">
        <w:t>xs:</w:t>
      </w:r>
      <w:r>
        <w:t>boolean</w:t>
      </w:r>
      <w:proofErr w:type="spellEnd"/>
      <w:r w:rsidRPr="00CE40A0">
        <w:t>" use="optional"/&gt;</w:t>
      </w:r>
      <w:r>
        <w:t xml:space="preserve">        </w:t>
      </w:r>
      <w:r w:rsidRPr="003605F8">
        <w:t>&lt;</w:t>
      </w:r>
      <w:proofErr w:type="spellStart"/>
      <w:r w:rsidRPr="003605F8">
        <w:t>xs:anyAttribute</w:t>
      </w:r>
      <w:proofErr w:type="spellEnd"/>
      <w:r w:rsidRPr="003605F8">
        <w:t xml:space="preserve"> namespace="##any" </w:t>
      </w:r>
      <w:proofErr w:type="spellStart"/>
      <w:r w:rsidRPr="003605F8">
        <w:t>processContents</w:t>
      </w:r>
      <w:proofErr w:type="spellEnd"/>
      <w:r w:rsidRPr="003605F8">
        <w:t>="lax"/&gt;</w:t>
      </w:r>
    </w:p>
    <w:p w14:paraId="05CDE40D"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t xml:space="preserve">      </w:t>
      </w:r>
      <w:r w:rsidRPr="003F5022">
        <w:rPr>
          <w:lang w:val="fr-FR"/>
        </w:rPr>
        <w:t>&lt;/</w:t>
      </w:r>
      <w:proofErr w:type="spellStart"/>
      <w:r w:rsidRPr="003F5022">
        <w:rPr>
          <w:lang w:val="fr-FR"/>
        </w:rPr>
        <w:t>xs:extension</w:t>
      </w:r>
      <w:proofErr w:type="spellEnd"/>
      <w:r w:rsidRPr="003F5022">
        <w:rPr>
          <w:lang w:val="fr-FR"/>
        </w:rPr>
        <w:t>&gt;</w:t>
      </w:r>
    </w:p>
    <w:p w14:paraId="46B270C2"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w:t>
      </w:r>
      <w:proofErr w:type="spellStart"/>
      <w:r w:rsidRPr="003F5022">
        <w:rPr>
          <w:lang w:val="fr-FR"/>
        </w:rPr>
        <w:t>xs:complexContent</w:t>
      </w:r>
      <w:proofErr w:type="spellEnd"/>
      <w:r w:rsidRPr="003F5022">
        <w:rPr>
          <w:lang w:val="fr-FR"/>
        </w:rPr>
        <w:t>&gt;</w:t>
      </w:r>
    </w:p>
    <w:p w14:paraId="469C987F"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w:t>
      </w:r>
      <w:proofErr w:type="spellStart"/>
      <w:r w:rsidRPr="003F5022">
        <w:rPr>
          <w:lang w:val="fr-FR"/>
        </w:rPr>
        <w:t>xs:complexType</w:t>
      </w:r>
      <w:proofErr w:type="spellEnd"/>
      <w:r w:rsidRPr="003F5022">
        <w:rPr>
          <w:lang w:val="fr-FR"/>
        </w:rPr>
        <w:t>&gt;</w:t>
      </w:r>
    </w:p>
    <w:p w14:paraId="61813841" w14:textId="77777777" w:rsidR="005F7041" w:rsidRPr="00AD2868" w:rsidRDefault="005F7041" w:rsidP="005F7041">
      <w:pPr>
        <w:pStyle w:val="PL"/>
        <w:pBdr>
          <w:top w:val="single" w:sz="4" w:space="1" w:color="auto"/>
          <w:left w:val="single" w:sz="4" w:space="4" w:color="auto"/>
          <w:bottom w:val="single" w:sz="4" w:space="1" w:color="auto"/>
          <w:right w:val="single" w:sz="4" w:space="4" w:color="auto"/>
        </w:pBdr>
        <w:rPr>
          <w:lang w:val="fr-FR"/>
        </w:rPr>
      </w:pPr>
    </w:p>
    <w:p w14:paraId="239AFD0D" w14:textId="77777777" w:rsidR="009230CD" w:rsidRPr="007128BE" w:rsidRDefault="009230CD" w:rsidP="009230CD">
      <w:pPr>
        <w:pStyle w:val="PL"/>
        <w:pBdr>
          <w:top w:val="single" w:sz="4" w:space="1" w:color="auto"/>
          <w:left w:val="single" w:sz="4" w:space="4" w:color="auto"/>
          <w:bottom w:val="single" w:sz="4" w:space="1" w:color="auto"/>
          <w:right w:val="single" w:sz="4" w:space="4" w:color="auto"/>
        </w:pBdr>
        <w:rPr>
          <w:rFonts w:eastAsia="SimSun"/>
        </w:rPr>
      </w:pPr>
      <w:r w:rsidRPr="003B14A9">
        <w:rPr>
          <w:lang w:val="fr-FR"/>
        </w:rPr>
        <w:t xml:space="preserve">  </w:t>
      </w:r>
      <w:r>
        <w:t>&lt;/</w:t>
      </w:r>
      <w:proofErr w:type="spellStart"/>
      <w:r>
        <w:t>xs:schema</w:t>
      </w:r>
      <w:proofErr w:type="spellEnd"/>
      <w:r>
        <w:t>&gt;</w:t>
      </w:r>
    </w:p>
    <w:p w14:paraId="0BEA96D9" w14:textId="77777777" w:rsidR="00121749" w:rsidRDefault="00121749" w:rsidP="00121749">
      <w:r>
        <w:t xml:space="preserve">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 </w:t>
      </w:r>
      <w:r>
        <w:t>refers to namespaces using prefixes specified in table 9.3.1</w:t>
      </w:r>
      <w:r>
        <w:rPr>
          <w:lang w:val="en-US"/>
        </w:rPr>
        <w:t>.2</w:t>
      </w:r>
      <w:r>
        <w:t>-</w:t>
      </w:r>
      <w:r>
        <w:rPr>
          <w:lang w:val="en-US"/>
        </w:rPr>
        <w:t>2</w:t>
      </w:r>
      <w:r>
        <w:t>.</w:t>
      </w:r>
    </w:p>
    <w:p w14:paraId="41A9A782" w14:textId="77777777" w:rsidR="00121749" w:rsidRDefault="00121749" w:rsidP="00121749">
      <w:pPr>
        <w:pStyle w:val="TH"/>
        <w:rPr>
          <w:lang w:val="en-US"/>
        </w:rPr>
      </w:pPr>
      <w:r>
        <w:t>Table 9.3.1</w:t>
      </w:r>
      <w:r>
        <w:rPr>
          <w:lang w:val="en-US"/>
        </w:rPr>
        <w:t>.2</w:t>
      </w:r>
      <w:r>
        <w:t>-</w:t>
      </w:r>
      <w:r>
        <w:rPr>
          <w:lang w:val="en-US"/>
        </w:rPr>
        <w:t>2:</w:t>
      </w:r>
      <w:r>
        <w:t xml:space="preserve"> Assignment of prefixes to namespace names in </w:t>
      </w:r>
      <w:r>
        <w:rPr>
          <w:lang w:val="en-US"/>
        </w:rPr>
        <w:t xml:space="preserve">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835"/>
      </w:tblGrid>
      <w:tr w:rsidR="00121749" w14:paraId="60AA1308" w14:textId="77777777" w:rsidTr="003F7BED">
        <w:tc>
          <w:tcPr>
            <w:tcW w:w="4889" w:type="dxa"/>
            <w:tcBorders>
              <w:top w:val="single" w:sz="4" w:space="0" w:color="auto"/>
              <w:left w:val="single" w:sz="4" w:space="0" w:color="auto"/>
              <w:bottom w:val="single" w:sz="4" w:space="0" w:color="auto"/>
              <w:right w:val="single" w:sz="4" w:space="0" w:color="auto"/>
            </w:tcBorders>
            <w:hideMark/>
          </w:tcPr>
          <w:p w14:paraId="248C0FEA" w14:textId="77777777" w:rsidR="00121749" w:rsidRDefault="00121749" w:rsidP="003F7BED">
            <w:pPr>
              <w:pStyle w:val="TAH"/>
            </w:pPr>
            <w:r>
              <w:t>Prefix</w:t>
            </w:r>
          </w:p>
        </w:tc>
        <w:tc>
          <w:tcPr>
            <w:tcW w:w="4890" w:type="dxa"/>
            <w:tcBorders>
              <w:top w:val="single" w:sz="4" w:space="0" w:color="auto"/>
              <w:left w:val="single" w:sz="4" w:space="0" w:color="auto"/>
              <w:bottom w:val="single" w:sz="4" w:space="0" w:color="auto"/>
              <w:right w:val="single" w:sz="4" w:space="0" w:color="auto"/>
            </w:tcBorders>
            <w:hideMark/>
          </w:tcPr>
          <w:p w14:paraId="2C4B5289" w14:textId="77777777" w:rsidR="00121749" w:rsidRDefault="00121749" w:rsidP="003F7BED">
            <w:pPr>
              <w:pStyle w:val="TAH"/>
            </w:pPr>
            <w:r>
              <w:t>Namespace</w:t>
            </w:r>
          </w:p>
        </w:tc>
      </w:tr>
      <w:tr w:rsidR="00121749" w14:paraId="335F3337" w14:textId="77777777" w:rsidTr="003F7BED">
        <w:tc>
          <w:tcPr>
            <w:tcW w:w="4889" w:type="dxa"/>
            <w:tcBorders>
              <w:top w:val="single" w:sz="4" w:space="0" w:color="auto"/>
              <w:left w:val="single" w:sz="4" w:space="0" w:color="auto"/>
              <w:bottom w:val="single" w:sz="4" w:space="0" w:color="auto"/>
              <w:right w:val="single" w:sz="4" w:space="0" w:color="auto"/>
            </w:tcBorders>
            <w:hideMark/>
          </w:tcPr>
          <w:p w14:paraId="77A8FBC2" w14:textId="77777777" w:rsidR="00121749" w:rsidRDefault="00121749" w:rsidP="003F7BED">
            <w:pPr>
              <w:pStyle w:val="TAL"/>
            </w:pPr>
            <w:r>
              <w:t>mcpttPI10</w:t>
            </w:r>
          </w:p>
        </w:tc>
        <w:tc>
          <w:tcPr>
            <w:tcW w:w="4890" w:type="dxa"/>
            <w:tcBorders>
              <w:top w:val="single" w:sz="4" w:space="0" w:color="auto"/>
              <w:left w:val="single" w:sz="4" w:space="0" w:color="auto"/>
              <w:bottom w:val="single" w:sz="4" w:space="0" w:color="auto"/>
              <w:right w:val="single" w:sz="4" w:space="0" w:color="auto"/>
            </w:tcBorders>
            <w:hideMark/>
          </w:tcPr>
          <w:p w14:paraId="28CF4A39" w14:textId="77777777" w:rsidR="00121749" w:rsidRDefault="00121749" w:rsidP="003F7BED">
            <w:pPr>
              <w:pStyle w:val="TAL"/>
            </w:pPr>
            <w:r>
              <w:t>urn:3gpp:ns:mcpttPresInfo:1.0</w:t>
            </w:r>
          </w:p>
        </w:tc>
      </w:tr>
      <w:tr w:rsidR="00121749" w14:paraId="3E359501" w14:textId="77777777" w:rsidTr="003F7BED">
        <w:tc>
          <w:tcPr>
            <w:tcW w:w="9779" w:type="dxa"/>
            <w:gridSpan w:val="2"/>
            <w:tcBorders>
              <w:top w:val="single" w:sz="4" w:space="0" w:color="auto"/>
              <w:left w:val="single" w:sz="4" w:space="0" w:color="auto"/>
              <w:bottom w:val="single" w:sz="4" w:space="0" w:color="auto"/>
              <w:right w:val="single" w:sz="4" w:space="0" w:color="auto"/>
            </w:tcBorders>
            <w:hideMark/>
          </w:tcPr>
          <w:p w14:paraId="663C9BE5" w14:textId="77777777" w:rsidR="00121749" w:rsidRDefault="00121749" w:rsidP="003F7BED">
            <w:pPr>
              <w:pStyle w:val="TAN"/>
            </w:pPr>
            <w:r>
              <w:t>NOTE:</w:t>
            </w:r>
            <w:r>
              <w:tab/>
              <w:t>The "</w:t>
            </w:r>
            <w:proofErr w:type="spellStart"/>
            <w:r w:rsidRPr="004351C0">
              <w:t>urn:ietf:params:xml:ns:pidf</w:t>
            </w:r>
            <w:proofErr w:type="spellEnd"/>
            <w:r>
              <w:t xml:space="preserve">" namespace is the default namespace so no prefix is used for it in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w:t>
            </w:r>
            <w:r>
              <w:t>.</w:t>
            </w:r>
          </w:p>
        </w:tc>
      </w:tr>
    </w:tbl>
    <w:p w14:paraId="28A22806" w14:textId="77777777" w:rsidR="00121749" w:rsidRDefault="00121749" w:rsidP="00121749">
      <w:pPr>
        <w:rPr>
          <w:lang w:val="en-US"/>
        </w:rPr>
      </w:pPr>
    </w:p>
    <w:p w14:paraId="6FE62DCB" w14:textId="77777777" w:rsidR="00877B2A" w:rsidRDefault="00877B2A" w:rsidP="00877B2A">
      <w:pPr>
        <w:pStyle w:val="TH"/>
      </w:pPr>
      <w:r w:rsidRPr="00D51B74">
        <w:t>Table </w:t>
      </w:r>
      <w:r>
        <w:t>9.3.1.2-3 ABNF syntax of values of the &lt;</w:t>
      </w:r>
      <w:proofErr w:type="spellStart"/>
      <w:r>
        <w:t>groupStatus</w:t>
      </w:r>
      <w:proofErr w:type="spellEnd"/>
      <w:r>
        <w:t>&gt; element</w:t>
      </w:r>
    </w:p>
    <w:p w14:paraId="6C77A6C0" w14:textId="77777777" w:rsidR="00877B2A" w:rsidRDefault="00877B2A" w:rsidP="00877B2A">
      <w:pPr>
        <w:pStyle w:val="PL"/>
        <w:pBdr>
          <w:top w:val="single" w:sz="4" w:space="1" w:color="auto"/>
          <w:left w:val="single" w:sz="4" w:space="4" w:color="auto"/>
          <w:bottom w:val="single" w:sz="4" w:space="1" w:color="auto"/>
          <w:right w:val="single" w:sz="4" w:space="4" w:color="auto"/>
        </w:pBdr>
      </w:pPr>
      <w:r>
        <w:t>in-peril-value = %x69.6E.2D.70.65.72.69.6C ; "in-peril"</w:t>
      </w:r>
    </w:p>
    <w:p w14:paraId="45450411" w14:textId="77777777" w:rsidR="00877B2A" w:rsidRPr="002B0A11" w:rsidRDefault="00877B2A" w:rsidP="00877B2A">
      <w:pPr>
        <w:pStyle w:val="PL"/>
        <w:pBdr>
          <w:top w:val="single" w:sz="4" w:space="1" w:color="auto"/>
          <w:left w:val="single" w:sz="4" w:space="4" w:color="auto"/>
          <w:bottom w:val="single" w:sz="4" w:space="1" w:color="auto"/>
          <w:right w:val="single" w:sz="4" w:space="4" w:color="auto"/>
        </w:pBdr>
      </w:pPr>
      <w:r>
        <w:t xml:space="preserve">emergency-value = </w:t>
      </w:r>
      <w:r w:rsidRPr="006E59FF">
        <w:t>%x65.6D.65.72.67.65.6E.63.79 ; "emergency"</w:t>
      </w:r>
    </w:p>
    <w:p w14:paraId="03B9E4CF" w14:textId="77777777" w:rsidR="00877B2A" w:rsidRDefault="00877B2A" w:rsidP="00877B2A">
      <w:pPr>
        <w:rPr>
          <w:noProof/>
        </w:rPr>
      </w:pPr>
    </w:p>
    <w:p w14:paraId="0D8B8A81" w14:textId="77777777" w:rsidR="00877B2A" w:rsidRPr="003F5022" w:rsidRDefault="00877B2A" w:rsidP="00121749"/>
    <w:p w14:paraId="3D4D3E45" w14:textId="77777777" w:rsidR="00121749" w:rsidRDefault="00121749" w:rsidP="00567124">
      <w:pPr>
        <w:pStyle w:val="Heading3"/>
        <w:rPr>
          <w:rFonts w:eastAsia="SimSun"/>
        </w:rPr>
      </w:pPr>
      <w:bookmarkStart w:id="2241" w:name="_Toc20155825"/>
      <w:bookmarkStart w:id="2242" w:name="_Toc27500980"/>
      <w:bookmarkStart w:id="2243" w:name="_Toc36049106"/>
      <w:bookmarkStart w:id="2244" w:name="_Toc45209869"/>
      <w:bookmarkStart w:id="2245" w:name="_Toc51860694"/>
      <w:bookmarkStart w:id="2246" w:name="_Toc171603920"/>
      <w:r>
        <w:t>9.3.2</w:t>
      </w:r>
      <w:r>
        <w:tab/>
        <w:t xml:space="preserve">Extension of </w:t>
      </w:r>
      <w:r>
        <w:rPr>
          <w:rFonts w:eastAsia="SimSun"/>
        </w:rPr>
        <w:t>application/</w:t>
      </w:r>
      <w:proofErr w:type="spellStart"/>
      <w:r>
        <w:rPr>
          <w:rFonts w:eastAsia="SimSun"/>
        </w:rPr>
        <w:t>simple-filter+xml</w:t>
      </w:r>
      <w:proofErr w:type="spellEnd"/>
      <w:r>
        <w:rPr>
          <w:rFonts w:eastAsia="SimSun"/>
        </w:rPr>
        <w:t xml:space="preserve"> MIME type</w:t>
      </w:r>
      <w:bookmarkEnd w:id="2241"/>
      <w:bookmarkEnd w:id="2242"/>
      <w:bookmarkEnd w:id="2243"/>
      <w:bookmarkEnd w:id="2244"/>
      <w:bookmarkEnd w:id="2245"/>
      <w:bookmarkEnd w:id="2246"/>
    </w:p>
    <w:p w14:paraId="575ABAE0" w14:textId="77777777" w:rsidR="00121749" w:rsidRDefault="00121749" w:rsidP="00567124">
      <w:pPr>
        <w:pStyle w:val="Heading4"/>
        <w:rPr>
          <w:lang w:val="en-US"/>
        </w:rPr>
      </w:pPr>
      <w:bookmarkStart w:id="2247" w:name="_Toc20155826"/>
      <w:bookmarkStart w:id="2248" w:name="_Toc27500981"/>
      <w:bookmarkStart w:id="2249" w:name="_Toc36049107"/>
      <w:bookmarkStart w:id="2250" w:name="_Toc45209870"/>
      <w:bookmarkStart w:id="2251" w:name="_Toc51860695"/>
      <w:bookmarkStart w:id="2252" w:name="_Toc171603921"/>
      <w:r>
        <w:t>9.3.2.1</w:t>
      </w:r>
      <w:r>
        <w:tab/>
        <w:t>Introduction</w:t>
      </w:r>
      <w:bookmarkEnd w:id="2247"/>
      <w:bookmarkEnd w:id="2248"/>
      <w:bookmarkEnd w:id="2249"/>
      <w:bookmarkEnd w:id="2250"/>
      <w:bookmarkEnd w:id="2251"/>
      <w:bookmarkEnd w:id="2252"/>
    </w:p>
    <w:p w14:paraId="4EC00D19" w14:textId="77777777" w:rsidR="00121749" w:rsidRDefault="00121749" w:rsidP="00121749">
      <w:pPr>
        <w:rPr>
          <w:rFonts w:eastAsia="SimSun"/>
        </w:rPr>
      </w:pPr>
      <w:r>
        <w:rPr>
          <w:lang w:val="en-US"/>
        </w:rPr>
        <w:t xml:space="preserve">The </w:t>
      </w:r>
      <w:r w:rsidR="001E5F65">
        <w:rPr>
          <w:lang w:val="en-US"/>
        </w:rPr>
        <w:t>clause</w:t>
      </w:r>
      <w:r w:rsidR="003F692C">
        <w:rPr>
          <w:lang w:val="en-US"/>
        </w:rPr>
        <w:t>s</w:t>
      </w:r>
      <w:r>
        <w:rPr>
          <w:lang w:val="en-US"/>
        </w:rPr>
        <w:t xml:space="preserve"> of </w:t>
      </w:r>
      <w:r w:rsidR="003F692C">
        <w:rPr>
          <w:lang w:val="en-US"/>
        </w:rPr>
        <w:t xml:space="preserve">the parent </w:t>
      </w:r>
      <w:r w:rsidR="001E5F65">
        <w:rPr>
          <w:lang w:val="en-US"/>
        </w:rPr>
        <w:t>clause</w:t>
      </w:r>
      <w:r>
        <w:rPr>
          <w:lang w:val="en-US"/>
        </w:rPr>
        <w:t xml:space="preserve"> describe </w:t>
      </w:r>
      <w:r w:rsidR="003F692C">
        <w:rPr>
          <w:lang w:val="en-US"/>
        </w:rPr>
        <w:t xml:space="preserve">an </w:t>
      </w:r>
      <w:r>
        <w:rPr>
          <w:lang w:val="en-US"/>
        </w:rPr>
        <w:t xml:space="preserve">extension of the </w:t>
      </w:r>
      <w:r>
        <w:rPr>
          <w:rFonts w:eastAsia="SimSun"/>
          <w:lang w:val="en-US"/>
        </w:rPr>
        <w:t>application/</w:t>
      </w:r>
      <w:proofErr w:type="spellStart"/>
      <w:r>
        <w:rPr>
          <w:rFonts w:eastAsia="SimSun"/>
          <w:lang w:val="en-US"/>
        </w:rPr>
        <w:t>simple-filter+xml</w:t>
      </w:r>
      <w:proofErr w:type="spellEnd"/>
      <w:r>
        <w:rPr>
          <w:rFonts w:eastAsia="SimSun"/>
          <w:lang w:val="en-US"/>
        </w:rPr>
        <w:t xml:space="preserve"> MIME body specified in </w:t>
      </w:r>
      <w:r>
        <w:rPr>
          <w:rFonts w:eastAsia="SimSun"/>
        </w:rPr>
        <w:t>IETF RFC 466</w:t>
      </w:r>
      <w:r>
        <w:rPr>
          <w:rFonts w:eastAsia="SimSun"/>
          <w:lang w:val="en-US"/>
        </w:rPr>
        <w:t>1</w:t>
      </w:r>
      <w:r>
        <w:rPr>
          <w:rFonts w:eastAsia="SimSun"/>
        </w:rPr>
        <w:t> [</w:t>
      </w:r>
      <w:r w:rsidR="003233E7">
        <w:rPr>
          <w:rFonts w:eastAsia="SimSun"/>
        </w:rPr>
        <w:t>63</w:t>
      </w:r>
      <w:r>
        <w:rPr>
          <w:rFonts w:eastAsia="SimSun"/>
        </w:rPr>
        <w:t>].</w:t>
      </w:r>
    </w:p>
    <w:p w14:paraId="38C35D3C" w14:textId="77777777" w:rsidR="00121749" w:rsidRDefault="00121749" w:rsidP="00121749">
      <w:pPr>
        <w:rPr>
          <w:lang w:val="en-US"/>
        </w:rPr>
      </w:pPr>
      <w:r>
        <w:rPr>
          <w:rFonts w:eastAsia="SimSun"/>
        </w:rPr>
        <w:t>The extension is used to indicate per-client restrictions of presence event package notification information</w:t>
      </w:r>
      <w:r w:rsidR="00877B2A">
        <w:rPr>
          <w:rFonts w:eastAsia="SimSun"/>
        </w:rPr>
        <w:t>,</w:t>
      </w:r>
      <w:r>
        <w:rPr>
          <w:rFonts w:eastAsia="SimSun"/>
        </w:rPr>
        <w:t xml:space="preserve"> per-user restrictions of presence event package notification information</w:t>
      </w:r>
      <w:r w:rsidR="00877B2A">
        <w:rPr>
          <w:rFonts w:eastAsia="SimSun"/>
        </w:rPr>
        <w:t xml:space="preserve"> and per-group dynamic data restrictions of presence event package notification information</w:t>
      </w:r>
      <w:r>
        <w:rPr>
          <w:rFonts w:eastAsia="SimSun"/>
        </w:rPr>
        <w:t>.</w:t>
      </w:r>
    </w:p>
    <w:p w14:paraId="39DCA8E1" w14:textId="77777777" w:rsidR="00725F1A" w:rsidRDefault="00725F1A" w:rsidP="00567124">
      <w:pPr>
        <w:pStyle w:val="Heading4"/>
        <w:rPr>
          <w:lang w:val="en-US"/>
        </w:rPr>
      </w:pPr>
      <w:bookmarkStart w:id="2253" w:name="_Toc20155827"/>
      <w:bookmarkStart w:id="2254" w:name="_Toc27500982"/>
      <w:bookmarkStart w:id="2255" w:name="_Toc36049108"/>
      <w:bookmarkStart w:id="2256" w:name="_Toc45209871"/>
      <w:bookmarkStart w:id="2257" w:name="_Toc51860696"/>
      <w:bookmarkStart w:id="2258" w:name="_Toc171603922"/>
      <w:bookmarkStart w:id="2259" w:name="14f4399e2adfb55a__Toc427698780"/>
      <w:r>
        <w:t>9.3.2.2</w:t>
      </w:r>
      <w:r>
        <w:tab/>
        <w:t>Syntax</w:t>
      </w:r>
      <w:bookmarkEnd w:id="2253"/>
      <w:bookmarkEnd w:id="2254"/>
      <w:bookmarkEnd w:id="2255"/>
      <w:bookmarkEnd w:id="2256"/>
      <w:bookmarkEnd w:id="2257"/>
      <w:bookmarkEnd w:id="2258"/>
    </w:p>
    <w:p w14:paraId="614790A9" w14:textId="77777777" w:rsidR="00725F1A" w:rsidRDefault="00725F1A" w:rsidP="00725F1A">
      <w:pPr>
        <w:rPr>
          <w:lang w:val="en-US"/>
        </w:rPr>
      </w:pPr>
      <w:r>
        <w:rPr>
          <w:rFonts w:eastAsia="SimSun"/>
          <w:lang w:val="en-US"/>
        </w:rPr>
        <w:t>The application/</w:t>
      </w:r>
      <w:proofErr w:type="spellStart"/>
      <w:r>
        <w:rPr>
          <w:rFonts w:eastAsia="SimSun"/>
          <w:lang w:val="en-US"/>
        </w:rPr>
        <w:t>simple-filter+xml</w:t>
      </w:r>
      <w:proofErr w:type="spellEnd"/>
      <w:r>
        <w:rPr>
          <w:rFonts w:eastAsia="SimSun"/>
          <w:lang w:val="en-US"/>
        </w:rPr>
        <w:t xml:space="preserve"> MIME body indicating per-client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118583D5" w14:textId="77777777" w:rsidR="00725F1A" w:rsidRDefault="00725F1A" w:rsidP="00725F1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4A1F2D16" w14:textId="77777777" w:rsidR="00725F1A" w:rsidRDefault="00725F1A" w:rsidP="00725F1A">
      <w:pPr>
        <w:pStyle w:val="B1"/>
        <w:rPr>
          <w:rFonts w:eastAsia="SimSun"/>
        </w:rPr>
      </w:pPr>
      <w:r>
        <w:rPr>
          <w:rFonts w:eastAsia="SimSun"/>
        </w:rPr>
        <w:lastRenderedPageBreak/>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2911935D" w14:textId="77777777" w:rsidR="00725F1A" w:rsidRDefault="00725F1A" w:rsidP="00725F1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224F1F9E"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w:t>
      </w:r>
      <w:r w:rsidR="00566528">
        <w:rPr>
          <w:rFonts w:eastAsia="SimSun"/>
        </w:rPr>
        <w:t>s</w:t>
      </w:r>
      <w:r>
        <w:rPr>
          <w:rFonts w:eastAsia="SimSun"/>
        </w:rPr>
        <w:t xml:space="preserve"> a "prefix" attribute according to IETF RFC 4661 [63]</w:t>
      </w:r>
      <w:r w:rsidR="00566528">
        <w:rPr>
          <w:rFonts w:eastAsia="SimSun"/>
        </w:rPr>
        <w:t xml:space="preserve"> set to "</w:t>
      </w:r>
      <w:proofErr w:type="spellStart"/>
      <w:r w:rsidR="00566528">
        <w:rPr>
          <w:rFonts w:eastAsia="SimSun"/>
        </w:rPr>
        <w:t>pidf</w:t>
      </w:r>
      <w:proofErr w:type="spellEnd"/>
      <w:r w:rsidR="00566528">
        <w:rPr>
          <w:rFonts w:eastAsia="SimSun"/>
        </w:rPr>
        <w:t>"</w:t>
      </w:r>
      <w:r>
        <w:rPr>
          <w:rFonts w:eastAsia="SimSun"/>
        </w:rPr>
        <w:t>; and</w:t>
      </w:r>
    </w:p>
    <w:p w14:paraId="507CB927" w14:textId="77777777" w:rsidR="00725F1A" w:rsidRDefault="00725F1A" w:rsidP="00725F1A">
      <w:pPr>
        <w:pStyle w:val="B2"/>
        <w:rPr>
          <w:rFonts w:eastAsia="SimSun"/>
        </w:rPr>
      </w:pPr>
      <w:r>
        <w:rPr>
          <w:rFonts w:eastAsia="SimSun"/>
          <w:lang w:val="en-US"/>
        </w:rPr>
        <w:t>B)</w:t>
      </w:r>
      <w:r w:rsidR="00566528">
        <w:rPr>
          <w:rFonts w:eastAsia="SimSun"/>
          <w:lang w:val="en-US"/>
        </w:rPr>
        <w:tab/>
      </w:r>
      <w:r>
        <w:rPr>
          <w:rFonts w:eastAsia="SimSun"/>
        </w:rPr>
        <w:t>contains a "urn" attribute set to the "</w:t>
      </w:r>
      <w:proofErr w:type="spellStart"/>
      <w:r w:rsidRPr="004351C0">
        <w:t>urn:ietf:params:xml:ns:pidf</w:t>
      </w:r>
      <w:proofErr w:type="spellEnd"/>
      <w:r>
        <w:rPr>
          <w:rFonts w:eastAsia="SimSun"/>
        </w:rPr>
        <w:t>" value;</w:t>
      </w:r>
    </w:p>
    <w:p w14:paraId="5BD7F551" w14:textId="77777777" w:rsidR="00725F1A" w:rsidRDefault="00725F1A" w:rsidP="00725F1A">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06EB10B3"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02EC6891"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urn:3gpp:ns:mcpttPresInfo:1.0</w:t>
      </w:r>
      <w:r>
        <w:rPr>
          <w:rFonts w:eastAsia="SimSun"/>
        </w:rPr>
        <w:t>" value;</w:t>
      </w:r>
    </w:p>
    <w:p w14:paraId="4274255E" w14:textId="77777777" w:rsidR="00725F1A" w:rsidRDefault="00725F1A" w:rsidP="00725F1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7CCA64CF"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7B8A4BFC"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does not contain an "</w:t>
      </w:r>
      <w:proofErr w:type="spellStart"/>
      <w:r>
        <w:rPr>
          <w:rFonts w:eastAsia="SimSun"/>
        </w:rPr>
        <w:t>uri</w:t>
      </w:r>
      <w:proofErr w:type="spellEnd"/>
      <w:r>
        <w:rPr>
          <w:rFonts w:eastAsia="SimSun"/>
        </w:rPr>
        <w:t xml:space="preserve">" attribute </w:t>
      </w:r>
      <w:r>
        <w:rPr>
          <w:rFonts w:eastAsia="SimSun"/>
          <w:lang w:val="en-US"/>
        </w:rPr>
        <w:t xml:space="preserve">of the </w:t>
      </w:r>
      <w:r>
        <w:rPr>
          <w:rFonts w:eastAsia="SimSun"/>
        </w:rPr>
        <w:t>&lt;filter&gt; child element according to IETF RFC 4661 [63]; and</w:t>
      </w:r>
    </w:p>
    <w:p w14:paraId="03920D3E" w14:textId="77777777" w:rsidR="00725F1A" w:rsidRDefault="00725F1A" w:rsidP="00725F1A">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1512BF65" w14:textId="77777777" w:rsidR="00725F1A" w:rsidRDefault="00725F1A" w:rsidP="00725F1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0B453E31" w14:textId="77777777" w:rsidR="00725F1A" w:rsidRDefault="00725F1A" w:rsidP="00725F1A">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7A6F8FA0"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24E5E550" w14:textId="77777777" w:rsidR="00725F1A" w:rsidRPr="00F27D9A" w:rsidRDefault="00725F1A" w:rsidP="00725F1A">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proofErr w:type="spellStart"/>
      <w:r w:rsidR="00566528">
        <w:rPr>
          <w:rFonts w:eastAsia="SimSun"/>
        </w:rPr>
        <w:t>pidf</w:t>
      </w:r>
      <w:proofErr w:type="spellEnd"/>
      <w:r w:rsidR="00566528">
        <w:rPr>
          <w:rFonts w:eastAsia="SimSun"/>
        </w:rPr>
        <w:t>:</w:t>
      </w:r>
      <w:r>
        <w:rPr>
          <w:rFonts w:eastAsia="SimSun"/>
          <w:lang w:val="en-US"/>
        </w:rPr>
        <w:t>presence</w:t>
      </w:r>
      <w:r>
        <w:rPr>
          <w:rFonts w:eastAsia="SimSun"/>
        </w:rPr>
        <w:t>/</w:t>
      </w:r>
      <w:proofErr w:type="spellStart"/>
      <w:r w:rsidR="00566528">
        <w:rPr>
          <w:rFonts w:eastAsia="SimSun"/>
        </w:rPr>
        <w:t>pidf:</w:t>
      </w:r>
      <w:r>
        <w:rPr>
          <w:rFonts w:eastAsia="SimSun"/>
        </w:rPr>
        <w:t>tuple</w:t>
      </w:r>
      <w:proofErr w:type="spellEnd"/>
      <w:r>
        <w:rPr>
          <w:rFonts w:eastAsia="SimSun"/>
        </w:rPr>
        <w:t>[@id="' string, the MCPTT client ID, and the '"]' string.</w:t>
      </w:r>
    </w:p>
    <w:p w14:paraId="229AEF07" w14:textId="77777777" w:rsidR="00725F1A" w:rsidRDefault="00725F1A" w:rsidP="00725F1A">
      <w:pPr>
        <w:rPr>
          <w:lang w:val="en-US"/>
        </w:rPr>
      </w:pPr>
      <w:r>
        <w:rPr>
          <w:rFonts w:eastAsia="SimSun"/>
          <w:lang w:val="en-US"/>
        </w:rPr>
        <w:t>The application/</w:t>
      </w:r>
      <w:proofErr w:type="spellStart"/>
      <w:r>
        <w:rPr>
          <w:rFonts w:eastAsia="SimSun"/>
          <w:lang w:val="en-US"/>
        </w:rPr>
        <w:t>simple-filter+xml</w:t>
      </w:r>
      <w:proofErr w:type="spellEnd"/>
      <w:r>
        <w:rPr>
          <w:rFonts w:eastAsia="SimSun"/>
          <w:lang w:val="en-US"/>
        </w:rPr>
        <w:t xml:space="preserve"> MIME body indicating per-user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2CD0A587" w14:textId="77777777" w:rsidR="00725F1A" w:rsidRDefault="00725F1A" w:rsidP="00725F1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5B6AF88B" w14:textId="77777777" w:rsidR="00725F1A" w:rsidRDefault="00725F1A" w:rsidP="00725F1A">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31CDD7CB" w14:textId="77777777" w:rsidR="00725F1A" w:rsidRDefault="00725F1A" w:rsidP="00725F1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40DC64C8"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w:t>
      </w:r>
      <w:r w:rsidR="00566528">
        <w:rPr>
          <w:rFonts w:eastAsia="SimSun"/>
        </w:rPr>
        <w:t>s</w:t>
      </w:r>
      <w:r>
        <w:rPr>
          <w:rFonts w:eastAsia="SimSun"/>
        </w:rPr>
        <w:t xml:space="preserve"> a "prefix" attribute according to IETF RFC 4661 [63]</w:t>
      </w:r>
      <w:r w:rsidR="00566528">
        <w:rPr>
          <w:rFonts w:eastAsia="SimSun"/>
        </w:rPr>
        <w:t xml:space="preserve"> set to "</w:t>
      </w:r>
      <w:proofErr w:type="spellStart"/>
      <w:r w:rsidR="00566528">
        <w:rPr>
          <w:rFonts w:eastAsia="SimSun"/>
        </w:rPr>
        <w:t>pidf</w:t>
      </w:r>
      <w:proofErr w:type="spellEnd"/>
      <w:r w:rsidR="00566528">
        <w:rPr>
          <w:rFonts w:eastAsia="SimSun"/>
        </w:rPr>
        <w:t>"</w:t>
      </w:r>
      <w:r>
        <w:rPr>
          <w:rFonts w:eastAsia="SimSun"/>
        </w:rPr>
        <w:t>; and</w:t>
      </w:r>
    </w:p>
    <w:p w14:paraId="621324EC" w14:textId="77777777" w:rsidR="00725F1A" w:rsidRDefault="00725F1A" w:rsidP="00725F1A">
      <w:pPr>
        <w:pStyle w:val="B2"/>
        <w:rPr>
          <w:rFonts w:eastAsia="SimSun"/>
        </w:rPr>
      </w:pPr>
      <w:r>
        <w:rPr>
          <w:rFonts w:eastAsia="SimSun"/>
          <w:lang w:val="en-US"/>
        </w:rPr>
        <w:t>B)</w:t>
      </w:r>
      <w:r w:rsidR="00566528">
        <w:rPr>
          <w:rFonts w:eastAsia="SimSun"/>
          <w:lang w:val="en-US"/>
        </w:rPr>
        <w:tab/>
      </w:r>
      <w:r>
        <w:rPr>
          <w:rFonts w:eastAsia="SimSun"/>
        </w:rPr>
        <w:t>contains a "urn" attribute set to the "</w:t>
      </w:r>
      <w:proofErr w:type="spellStart"/>
      <w:r w:rsidRPr="004351C0">
        <w:t>urn:ietf:params:xml:ns:pidf</w:t>
      </w:r>
      <w:proofErr w:type="spellEnd"/>
      <w:r>
        <w:rPr>
          <w:rFonts w:eastAsia="SimSun"/>
        </w:rPr>
        <w:t>" value;</w:t>
      </w:r>
    </w:p>
    <w:p w14:paraId="137C4A87" w14:textId="77777777" w:rsidR="00725F1A" w:rsidRDefault="00725F1A" w:rsidP="00725F1A">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2243D9E3"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200A9FD3"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urn:3gpp:ns:mcpttPresInfo:1.0</w:t>
      </w:r>
      <w:r>
        <w:rPr>
          <w:rFonts w:eastAsia="SimSun"/>
        </w:rPr>
        <w:t>" value;</w:t>
      </w:r>
    </w:p>
    <w:p w14:paraId="52A22AA2" w14:textId="77777777" w:rsidR="00725F1A" w:rsidRDefault="00725F1A" w:rsidP="00725F1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324A5F8B"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6A403767"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does not contain an "</w:t>
      </w:r>
      <w:proofErr w:type="spellStart"/>
      <w:r>
        <w:rPr>
          <w:rFonts w:eastAsia="SimSun"/>
        </w:rPr>
        <w:t>uri</w:t>
      </w:r>
      <w:proofErr w:type="spellEnd"/>
      <w:r>
        <w:rPr>
          <w:rFonts w:eastAsia="SimSun"/>
        </w:rPr>
        <w:t xml:space="preserve">" attribute </w:t>
      </w:r>
      <w:r>
        <w:rPr>
          <w:rFonts w:eastAsia="SimSun"/>
          <w:lang w:val="en-US"/>
        </w:rPr>
        <w:t xml:space="preserve">of the </w:t>
      </w:r>
      <w:r>
        <w:rPr>
          <w:rFonts w:eastAsia="SimSun"/>
        </w:rPr>
        <w:t>&lt;filter&gt; child element according to IETF RFC 4661 [63]; and</w:t>
      </w:r>
    </w:p>
    <w:p w14:paraId="3C9A5770" w14:textId="77777777" w:rsidR="00725F1A" w:rsidRDefault="00725F1A" w:rsidP="00725F1A">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0819488B" w14:textId="77777777" w:rsidR="00725F1A" w:rsidRDefault="00725F1A" w:rsidP="00725F1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4D00C2B4" w14:textId="77777777" w:rsidR="00725F1A" w:rsidRDefault="00725F1A" w:rsidP="00725F1A">
      <w:pPr>
        <w:pStyle w:val="B1"/>
        <w:rPr>
          <w:rFonts w:eastAsia="SimSun"/>
        </w:rPr>
      </w:pPr>
      <w:r>
        <w:rPr>
          <w:rFonts w:eastAsia="SimSun"/>
        </w:rPr>
        <w:lastRenderedPageBreak/>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313A54CC"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25D3F50C" w14:textId="77777777" w:rsidR="00725F1A" w:rsidRPr="00121749" w:rsidRDefault="00725F1A" w:rsidP="00725F1A">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proofErr w:type="spellStart"/>
      <w:r w:rsidR="00566528">
        <w:rPr>
          <w:rFonts w:eastAsia="SimSun"/>
        </w:rPr>
        <w:t>pidf</w:t>
      </w:r>
      <w:proofErr w:type="spellEnd"/>
      <w:r w:rsidR="00566528">
        <w:rPr>
          <w:rFonts w:eastAsia="SimSun"/>
        </w:rPr>
        <w:t>:</w:t>
      </w:r>
      <w:r>
        <w:rPr>
          <w:rFonts w:eastAsia="SimSun"/>
          <w:lang w:val="en-US"/>
        </w:rPr>
        <w:t>presence</w:t>
      </w:r>
      <w:r>
        <w:rPr>
          <w:rFonts w:eastAsia="SimSun"/>
        </w:rPr>
        <w:t>/</w:t>
      </w:r>
      <w:proofErr w:type="spellStart"/>
      <w:r w:rsidR="00566528">
        <w:rPr>
          <w:rFonts w:eastAsia="SimSun"/>
        </w:rPr>
        <w:t>pidf:</w:t>
      </w:r>
      <w:r>
        <w:rPr>
          <w:rFonts w:eastAsia="SimSun"/>
        </w:rPr>
        <w:t>tuple</w:t>
      </w:r>
      <w:proofErr w:type="spellEnd"/>
      <w:r>
        <w:rPr>
          <w:rFonts w:eastAsia="SimSun"/>
        </w:rPr>
        <w:t>[@id="' string, the MCPTT ID, and the '"]' string.</w:t>
      </w:r>
    </w:p>
    <w:p w14:paraId="4F6C8628" w14:textId="77777777" w:rsidR="00877B2A" w:rsidRDefault="00877B2A" w:rsidP="00877B2A">
      <w:pPr>
        <w:rPr>
          <w:lang w:val="en-US"/>
        </w:rPr>
      </w:pPr>
      <w:r>
        <w:rPr>
          <w:rFonts w:eastAsia="SimSun"/>
          <w:lang w:val="en-US"/>
        </w:rPr>
        <w:t>The application/</w:t>
      </w:r>
      <w:proofErr w:type="spellStart"/>
      <w:r>
        <w:rPr>
          <w:rFonts w:eastAsia="SimSun"/>
          <w:lang w:val="en-US"/>
        </w:rPr>
        <w:t>simple-filter+xml</w:t>
      </w:r>
      <w:proofErr w:type="spellEnd"/>
      <w:r>
        <w:rPr>
          <w:rFonts w:eastAsia="SimSun"/>
          <w:lang w:val="en-US"/>
        </w:rPr>
        <w:t xml:space="preserve"> MIME body indicating per-group dynamic data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11637A3C" w14:textId="77777777" w:rsidR="00877B2A" w:rsidRDefault="00877B2A" w:rsidP="00877B2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30551123" w14:textId="77777777" w:rsidR="00877B2A" w:rsidRDefault="00877B2A" w:rsidP="00877B2A">
      <w:pPr>
        <w:pStyle w:val="B1"/>
        <w:rPr>
          <w:rFonts w:eastAsia="SimSun"/>
        </w:rPr>
      </w:pPr>
      <w:r>
        <w:rPr>
          <w:rFonts w:eastAsia="SimSun"/>
        </w:rPr>
        <w:t>2)</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&lt;ns-bindings&gt; child element according to IETF RFC 4661 [63], of the &lt;filter-set&gt; element;</w:t>
      </w:r>
    </w:p>
    <w:p w14:paraId="4A7F2E2D" w14:textId="77777777" w:rsidR="00877B2A" w:rsidRDefault="00877B2A" w:rsidP="00877B2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r>
        <w:rPr>
          <w:rFonts w:eastAsia="SimSun"/>
          <w:lang w:val="en-US"/>
        </w:rPr>
        <w:t>:</w:t>
      </w:r>
    </w:p>
    <w:p w14:paraId="0C1B529C"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contain</w:t>
      </w:r>
      <w:r w:rsidRPr="004F7018">
        <w:rPr>
          <w:rFonts w:eastAsia="SimSun"/>
        </w:rPr>
        <w:t>s</w:t>
      </w:r>
      <w:r>
        <w:rPr>
          <w:rFonts w:eastAsia="SimSun"/>
        </w:rPr>
        <w:t xml:space="preserve"> a "prefix" attribute according to IETF RFC 4661 [63] </w:t>
      </w:r>
      <w:r w:rsidRPr="0057356E">
        <w:rPr>
          <w:rFonts w:eastAsia="SimSun"/>
        </w:rPr>
        <w:t xml:space="preserve">set to </w:t>
      </w:r>
      <w:r>
        <w:rPr>
          <w:rFonts w:eastAsia="SimSun"/>
        </w:rPr>
        <w:t>"</w:t>
      </w:r>
      <w:proofErr w:type="spellStart"/>
      <w:r>
        <w:rPr>
          <w:rFonts w:eastAsia="SimSun"/>
        </w:rPr>
        <w:t>pidf</w:t>
      </w:r>
      <w:proofErr w:type="spellEnd"/>
      <w:r>
        <w:rPr>
          <w:rFonts w:eastAsia="SimSun"/>
        </w:rPr>
        <w:t>"; and</w:t>
      </w:r>
    </w:p>
    <w:p w14:paraId="0F3CF17B" w14:textId="77777777" w:rsidR="00877B2A" w:rsidRDefault="00877B2A" w:rsidP="00877B2A">
      <w:pPr>
        <w:pStyle w:val="B2"/>
        <w:rPr>
          <w:rFonts w:eastAsia="SimSun"/>
        </w:rPr>
      </w:pPr>
      <w:r>
        <w:rPr>
          <w:rFonts w:eastAsia="SimSun"/>
          <w:lang w:val="en-US"/>
        </w:rPr>
        <w:t xml:space="preserve">B) </w:t>
      </w:r>
      <w:r>
        <w:rPr>
          <w:rFonts w:eastAsia="SimSun"/>
        </w:rPr>
        <w:t>contains a "urn" attribute set to the "</w:t>
      </w:r>
      <w:proofErr w:type="spellStart"/>
      <w:r w:rsidRPr="004351C0">
        <w:t>urn:ietf:params:xml:ns:pidf</w:t>
      </w:r>
      <w:proofErr w:type="spellEnd"/>
      <w:r>
        <w:rPr>
          <w:rFonts w:eastAsia="SimSun"/>
        </w:rPr>
        <w:t>" value;</w:t>
      </w:r>
    </w:p>
    <w:p w14:paraId="3008C81D" w14:textId="77777777" w:rsidR="00877B2A" w:rsidRDefault="00877B2A" w:rsidP="00877B2A">
      <w:pPr>
        <w:pStyle w:val="B1"/>
        <w:rPr>
          <w:rFonts w:eastAsia="SimSun"/>
        </w:rPr>
      </w:pPr>
      <w:r>
        <w:rPr>
          <w:rFonts w:eastAsia="SimSun"/>
        </w:rPr>
        <w:t>4)</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p>
    <w:p w14:paraId="5BF1BE80"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642616A7"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contains a "urn" attribute according to IETF RFC 4661 [63], set to the "</w:t>
      </w:r>
      <w:r>
        <w:t>urn:3gpp:ns:mcpttPresInfo:1.0</w:t>
      </w:r>
      <w:r>
        <w:rPr>
          <w:rFonts w:eastAsia="SimSun"/>
        </w:rPr>
        <w:t>" value;</w:t>
      </w:r>
    </w:p>
    <w:p w14:paraId="244002ED" w14:textId="77777777" w:rsidR="00877B2A" w:rsidRDefault="00877B2A" w:rsidP="00877B2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46BCF40C"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59EB41CE"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does not contain a "</w:t>
      </w:r>
      <w:proofErr w:type="spellStart"/>
      <w:r>
        <w:rPr>
          <w:rFonts w:eastAsia="SimSun"/>
        </w:rPr>
        <w:t>uri</w:t>
      </w:r>
      <w:proofErr w:type="spellEnd"/>
      <w:r>
        <w:rPr>
          <w:rFonts w:eastAsia="SimSun"/>
        </w:rPr>
        <w:t xml:space="preserve">" attribute </w:t>
      </w:r>
      <w:r>
        <w:rPr>
          <w:rFonts w:eastAsia="SimSun"/>
          <w:lang w:val="en-US"/>
        </w:rPr>
        <w:t xml:space="preserve">of the </w:t>
      </w:r>
      <w:r>
        <w:rPr>
          <w:rFonts w:eastAsia="SimSun"/>
        </w:rPr>
        <w:t>&lt;filter&gt; child element according to IETF RFC 4661 [63]; and</w:t>
      </w:r>
    </w:p>
    <w:p w14:paraId="314866AF" w14:textId="77777777" w:rsidR="00877B2A" w:rsidRDefault="00877B2A" w:rsidP="00877B2A">
      <w:pPr>
        <w:pStyle w:val="B2"/>
        <w:rPr>
          <w:rFonts w:eastAsia="SimSun"/>
        </w:rPr>
      </w:pPr>
      <w:r>
        <w:rPr>
          <w:rFonts w:eastAsia="SimSun"/>
          <w:lang w:val="en-US"/>
        </w:rPr>
        <w:t>C</w:t>
      </w:r>
      <w:r>
        <w:rPr>
          <w:rFonts w:eastAsia="SimSun"/>
        </w:rPr>
        <w:t>)</w:t>
      </w:r>
      <w:r>
        <w:rPr>
          <w:rFonts w:eastAsia="SimSun"/>
        </w:rPr>
        <w:tab/>
        <w:t>does not contain a "domain" attribute according to IETF RFC 4661 [63];</w:t>
      </w:r>
    </w:p>
    <w:p w14:paraId="4198222A" w14:textId="77777777" w:rsidR="00877B2A" w:rsidRDefault="00877B2A" w:rsidP="00877B2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04636FE4" w14:textId="77777777" w:rsidR="00877B2A" w:rsidRDefault="00877B2A" w:rsidP="00877B2A">
      <w:pPr>
        <w:pStyle w:val="B1"/>
        <w:rPr>
          <w:rFonts w:eastAsia="SimSun"/>
        </w:rPr>
      </w:pPr>
      <w:r>
        <w:rPr>
          <w:rFonts w:eastAsia="SimSun"/>
        </w:rPr>
        <w:t>7)</w:t>
      </w:r>
      <w:r>
        <w:rPr>
          <w:rFonts w:eastAsia="SimSun"/>
        </w:rPr>
        <w:tab/>
      </w:r>
      <w:r>
        <w:rPr>
          <w:rFonts w:eastAsia="SimSun"/>
          <w:lang w:val="en-US"/>
        </w:rPr>
        <w:t xml:space="preserve">contains </w:t>
      </w:r>
      <w:r>
        <w:rPr>
          <w:rFonts w:eastAsia="SimSun"/>
        </w:rPr>
        <w:t>one or more &lt;include&gt; child elements according to IETF RFC 4661 [63], of the &lt;what&gt; element where the &lt;include&gt; element(s);</w:t>
      </w:r>
    </w:p>
    <w:p w14:paraId="75C82E01"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1B99D4B3"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can contain one of the values, according to IETF RFC 4661 [63], needed to retrieve the dynamic group data the UE is interested in:</w:t>
      </w:r>
    </w:p>
    <w:p w14:paraId="7781A613" w14:textId="77777777" w:rsidR="00877B2A" w:rsidRPr="00121749" w:rsidRDefault="00877B2A" w:rsidP="003F5022">
      <w:pPr>
        <w:pStyle w:val="B3"/>
        <w:rPr>
          <w:rFonts w:eastAsia="SimSun"/>
        </w:rPr>
      </w:pPr>
      <w:r>
        <w:rPr>
          <w:rFonts w:eastAsia="SimSun"/>
        </w:rPr>
        <w:t>a)</w:t>
      </w:r>
      <w:r>
        <w:rPr>
          <w:rFonts w:eastAsia="SimSun"/>
        </w:rPr>
        <w:tab/>
        <w:t>"//</w:t>
      </w:r>
      <w:proofErr w:type="spellStart"/>
      <w:r>
        <w:rPr>
          <w:rFonts w:eastAsia="SimSun"/>
        </w:rPr>
        <w:t>pidf</w:t>
      </w:r>
      <w:proofErr w:type="spellEnd"/>
      <w:r>
        <w:rPr>
          <w:rFonts w:eastAsia="SimSun"/>
        </w:rPr>
        <w:t>:</w:t>
      </w:r>
      <w:r>
        <w:rPr>
          <w:rFonts w:eastAsia="SimSun"/>
          <w:lang w:val="en-US"/>
        </w:rPr>
        <w:t>presence/</w:t>
      </w:r>
      <w:proofErr w:type="spellStart"/>
      <w:r>
        <w:rPr>
          <w:rFonts w:eastAsia="SimSun"/>
          <w:lang w:val="en-US"/>
        </w:rPr>
        <w:t>pidf</w:t>
      </w:r>
      <w:proofErr w:type="spellEnd"/>
      <w:r>
        <w:rPr>
          <w:rFonts w:eastAsia="SimSun"/>
          <w:lang w:val="en-US"/>
        </w:rPr>
        <w:t>:</w:t>
      </w:r>
      <w:proofErr w:type="spellStart"/>
      <w:r>
        <w:t>groupStatus</w:t>
      </w:r>
      <w:proofErr w:type="spellEnd"/>
      <w:r>
        <w:t>/</w:t>
      </w:r>
      <w:r>
        <w:rPr>
          <w:rFonts w:eastAsia="SimSun"/>
        </w:rPr>
        <w:t>@pidf:</w:t>
      </w:r>
      <w:r>
        <w:t>ModifiedBy</w:t>
      </w:r>
      <w:r>
        <w:rPr>
          <w:rFonts w:eastAsia="SimSun"/>
        </w:rPr>
        <w:t>" if the group status is requested;</w:t>
      </w:r>
    </w:p>
    <w:p w14:paraId="43CD18F1" w14:textId="77777777" w:rsidR="00877B2A" w:rsidRPr="00121749" w:rsidRDefault="00877B2A" w:rsidP="003F5022">
      <w:pPr>
        <w:pStyle w:val="B3"/>
        <w:rPr>
          <w:rFonts w:eastAsia="SimSun"/>
        </w:rPr>
      </w:pPr>
      <w:r>
        <w:rPr>
          <w:rFonts w:eastAsia="SimSun"/>
        </w:rPr>
        <w:t>b)</w:t>
      </w:r>
      <w:r>
        <w:rPr>
          <w:rFonts w:eastAsia="SimSun"/>
        </w:rPr>
        <w:tab/>
        <w:t>"//</w:t>
      </w:r>
      <w:proofErr w:type="spellStart"/>
      <w:r>
        <w:rPr>
          <w:rFonts w:eastAsia="SimSun"/>
        </w:rPr>
        <w:t>pidf</w:t>
      </w:r>
      <w:proofErr w:type="spellEnd"/>
      <w:r>
        <w:rPr>
          <w:rFonts w:eastAsia="SimSun"/>
        </w:rPr>
        <w:t>:</w:t>
      </w:r>
      <w:r>
        <w:rPr>
          <w:rFonts w:eastAsia="SimSun"/>
          <w:lang w:val="en-US"/>
        </w:rPr>
        <w:t>presence/</w:t>
      </w:r>
      <w:proofErr w:type="spellStart"/>
      <w:r>
        <w:rPr>
          <w:rFonts w:eastAsia="SimSun"/>
          <w:lang w:val="en-US"/>
        </w:rPr>
        <w:t>pidf:additionalData</w:t>
      </w:r>
      <w:proofErr w:type="spellEnd"/>
      <w:r>
        <w:rPr>
          <w:rFonts w:eastAsia="SimSun"/>
          <w:lang w:val="en-US"/>
        </w:rPr>
        <w:t>/@pidf:groupBroadcastAlias</w:t>
      </w:r>
      <w:r>
        <w:rPr>
          <w:rFonts w:eastAsia="SimSun"/>
        </w:rPr>
        <w:t>" if the group broadcast alias is requested;</w:t>
      </w:r>
    </w:p>
    <w:p w14:paraId="2E42C113" w14:textId="77777777" w:rsidR="00877B2A" w:rsidRPr="003F5022" w:rsidRDefault="00877B2A" w:rsidP="003F5022">
      <w:pPr>
        <w:pStyle w:val="B3"/>
        <w:rPr>
          <w:rFonts w:eastAsia="SimSun"/>
          <w:lang w:val="en-US"/>
        </w:rPr>
      </w:pPr>
      <w:r>
        <w:rPr>
          <w:rFonts w:eastAsia="SimSun"/>
        </w:rPr>
        <w:t>c)</w:t>
      </w:r>
      <w:r>
        <w:rPr>
          <w:rFonts w:eastAsia="SimSun"/>
        </w:rPr>
        <w:tab/>
      </w:r>
      <w:r w:rsidRPr="003F5022">
        <w:rPr>
          <w:rFonts w:eastAsia="SimSun"/>
          <w:lang w:val="en-US"/>
        </w:rPr>
        <w:t>"//</w:t>
      </w:r>
      <w:proofErr w:type="spellStart"/>
      <w:r w:rsidRPr="003F5022">
        <w:rPr>
          <w:rFonts w:eastAsia="SimSun"/>
          <w:lang w:val="en-US"/>
        </w:rPr>
        <w:t>pidf:</w:t>
      </w:r>
      <w:r w:rsidRPr="003E6477">
        <w:rPr>
          <w:rFonts w:eastAsia="SimSun"/>
          <w:lang w:val="en-US"/>
        </w:rPr>
        <w:t>presence</w:t>
      </w:r>
      <w:proofErr w:type="spellEnd"/>
      <w:r w:rsidRPr="003E6477">
        <w:rPr>
          <w:rFonts w:eastAsia="SimSun"/>
          <w:lang w:val="en-US"/>
        </w:rPr>
        <w:t>/</w:t>
      </w:r>
      <w:proofErr w:type="spellStart"/>
      <w:r w:rsidRPr="003E6477">
        <w:rPr>
          <w:rFonts w:eastAsia="SimSun"/>
          <w:lang w:val="en-US"/>
        </w:rPr>
        <w:t>pidf:additionalData</w:t>
      </w:r>
      <w:proofErr w:type="spellEnd"/>
      <w:r w:rsidRPr="003E6477">
        <w:rPr>
          <w:rFonts w:eastAsia="SimSun"/>
          <w:lang w:val="en-US"/>
        </w:rPr>
        <w:t>/@pidf:groupRegroupAlias</w:t>
      </w:r>
      <w:r w:rsidRPr="003F5022">
        <w:rPr>
          <w:rFonts w:eastAsia="SimSun"/>
          <w:lang w:val="en-US"/>
        </w:rPr>
        <w:t>" if t</w:t>
      </w:r>
      <w:r>
        <w:rPr>
          <w:rFonts w:eastAsia="SimSun"/>
          <w:lang w:val="en-US"/>
        </w:rPr>
        <w:t>he group regroup alias is requested;</w:t>
      </w:r>
    </w:p>
    <w:p w14:paraId="51F5C27A" w14:textId="77777777" w:rsidR="00877B2A" w:rsidRPr="00121749" w:rsidRDefault="00877B2A" w:rsidP="003F5022">
      <w:pPr>
        <w:pStyle w:val="B3"/>
        <w:rPr>
          <w:rFonts w:eastAsia="SimSun"/>
        </w:rPr>
      </w:pPr>
      <w:r>
        <w:rPr>
          <w:rFonts w:eastAsia="SimSun"/>
          <w:lang w:val="en-US"/>
        </w:rPr>
        <w:t>d</w:t>
      </w:r>
      <w:r>
        <w:rPr>
          <w:rFonts w:eastAsia="SimSun"/>
        </w:rPr>
        <w:t>)</w:t>
      </w:r>
      <w:r>
        <w:rPr>
          <w:rFonts w:eastAsia="SimSun"/>
        </w:rPr>
        <w:tab/>
        <w:t>"//</w:t>
      </w:r>
      <w:proofErr w:type="spellStart"/>
      <w:r>
        <w:rPr>
          <w:rFonts w:eastAsia="SimSun"/>
        </w:rPr>
        <w:t>pidf</w:t>
      </w:r>
      <w:proofErr w:type="spellEnd"/>
      <w:r>
        <w:rPr>
          <w:rFonts w:eastAsia="SimSun"/>
        </w:rPr>
        <w:t>:</w:t>
      </w:r>
      <w:r>
        <w:rPr>
          <w:rFonts w:eastAsia="SimSun"/>
          <w:lang w:val="en-US"/>
        </w:rPr>
        <w:t>presence/</w:t>
      </w:r>
      <w:proofErr w:type="spellStart"/>
      <w:r>
        <w:rPr>
          <w:rFonts w:eastAsia="SimSun"/>
          <w:lang w:val="en-US"/>
        </w:rPr>
        <w:t>pidf:additionalData</w:t>
      </w:r>
      <w:proofErr w:type="spellEnd"/>
      <w:r>
        <w:rPr>
          <w:rFonts w:eastAsia="SimSun"/>
          <w:lang w:val="en-US"/>
        </w:rPr>
        <w:t>/@pidf:groupCallOngoing</w:t>
      </w:r>
      <w:r>
        <w:rPr>
          <w:rFonts w:eastAsia="SimSun"/>
        </w:rPr>
        <w:t>" if the group call ongoing information is requested; or</w:t>
      </w:r>
    </w:p>
    <w:p w14:paraId="5C32B496" w14:textId="77777777" w:rsidR="00877B2A" w:rsidRPr="00121749" w:rsidRDefault="00877B2A" w:rsidP="003F5022">
      <w:pPr>
        <w:pStyle w:val="B3"/>
        <w:rPr>
          <w:rFonts w:eastAsia="SimSun"/>
        </w:rPr>
      </w:pPr>
      <w:r>
        <w:rPr>
          <w:rFonts w:eastAsia="SimSun"/>
        </w:rPr>
        <w:t>e)</w:t>
      </w:r>
      <w:r>
        <w:rPr>
          <w:rFonts w:eastAsia="SimSun"/>
        </w:rPr>
        <w:tab/>
        <w:t>"//</w:t>
      </w:r>
      <w:proofErr w:type="spellStart"/>
      <w:r>
        <w:rPr>
          <w:rFonts w:eastAsia="SimSun"/>
        </w:rPr>
        <w:t>pidf</w:t>
      </w:r>
      <w:proofErr w:type="spellEnd"/>
      <w:r>
        <w:rPr>
          <w:rFonts w:eastAsia="SimSun"/>
        </w:rPr>
        <w:t>:</w:t>
      </w:r>
      <w:r>
        <w:rPr>
          <w:rFonts w:eastAsia="SimSun"/>
          <w:lang w:val="en-US"/>
        </w:rPr>
        <w:t>presence/</w:t>
      </w:r>
      <w:proofErr w:type="spellStart"/>
      <w:r>
        <w:rPr>
          <w:rFonts w:eastAsia="SimSun"/>
          <w:lang w:val="en-US"/>
        </w:rPr>
        <w:t>pidf:tuple</w:t>
      </w:r>
      <w:proofErr w:type="spellEnd"/>
      <w:r>
        <w:rPr>
          <w:rFonts w:eastAsia="SimSun"/>
          <w:lang w:val="en-US"/>
        </w:rPr>
        <w:t>/</w:t>
      </w:r>
      <w:proofErr w:type="spellStart"/>
      <w:r>
        <w:rPr>
          <w:rFonts w:eastAsia="SimSun"/>
          <w:lang w:val="en-US"/>
        </w:rPr>
        <w:t>pidf:status</w:t>
      </w:r>
      <w:proofErr w:type="spellEnd"/>
      <w:r>
        <w:rPr>
          <w:rFonts w:eastAsia="SimSun"/>
          <w:lang w:val="en-US"/>
        </w:rPr>
        <w:t>/</w:t>
      </w:r>
      <w:proofErr w:type="spellStart"/>
      <w:r>
        <w:rPr>
          <w:rFonts w:eastAsia="SimSun"/>
          <w:lang w:val="en-US"/>
        </w:rPr>
        <w:t>pidf:affiliation</w:t>
      </w:r>
      <w:proofErr w:type="spellEnd"/>
      <w:r>
        <w:rPr>
          <w:rFonts w:eastAsia="SimSun"/>
          <w:lang w:val="en-US"/>
        </w:rPr>
        <w:t>/</w:t>
      </w:r>
      <w:r>
        <w:rPr>
          <w:rFonts w:eastAsia="SimSun"/>
        </w:rPr>
        <w:t>@pidf:client</w:t>
      </w:r>
      <w:r>
        <w:rPr>
          <w:rFonts w:eastAsia="SimSun"/>
          <w:lang w:val="en-US"/>
        </w:rPr>
        <w:t xml:space="preserve"> [@pidf:status=</w:t>
      </w:r>
      <w:r>
        <w:rPr>
          <w:rFonts w:eastAsia="SimSun"/>
        </w:rPr>
        <w:t>"affiliated"]" if the Contact address for all affiliated users are requested.</w:t>
      </w:r>
    </w:p>
    <w:p w14:paraId="2046B869" w14:textId="77777777" w:rsidR="00073D15" w:rsidRPr="00AF4FE4" w:rsidRDefault="00073D15" w:rsidP="00567124">
      <w:pPr>
        <w:pStyle w:val="Heading1"/>
        <w:rPr>
          <w:rFonts w:eastAsia="Malgun Gothic"/>
          <w:lang w:val="en-US"/>
        </w:rPr>
      </w:pPr>
      <w:bookmarkStart w:id="2260" w:name="_Toc20155828"/>
      <w:bookmarkStart w:id="2261" w:name="_Toc27500983"/>
      <w:bookmarkStart w:id="2262" w:name="_Toc36049109"/>
      <w:bookmarkStart w:id="2263" w:name="_Toc45209872"/>
      <w:bookmarkStart w:id="2264" w:name="_Toc51860697"/>
      <w:bookmarkStart w:id="2265" w:name="_Toc171603923"/>
      <w:r>
        <w:rPr>
          <w:rFonts w:eastAsia="Malgun Gothic"/>
          <w:lang w:val="en-US"/>
        </w:rPr>
        <w:lastRenderedPageBreak/>
        <w:t>9A</w:t>
      </w:r>
      <w:r w:rsidRPr="00AF4FE4">
        <w:rPr>
          <w:rFonts w:eastAsia="Malgun Gothic"/>
          <w:lang w:val="en-US"/>
        </w:rPr>
        <w:tab/>
      </w:r>
      <w:r>
        <w:rPr>
          <w:rFonts w:eastAsia="Malgun Gothic"/>
          <w:lang w:val="en-US"/>
        </w:rPr>
        <w:t>Functional Alias</w:t>
      </w:r>
      <w:bookmarkEnd w:id="2260"/>
      <w:bookmarkEnd w:id="2261"/>
      <w:bookmarkEnd w:id="2262"/>
      <w:bookmarkEnd w:id="2263"/>
      <w:bookmarkEnd w:id="2264"/>
      <w:bookmarkEnd w:id="2265"/>
    </w:p>
    <w:p w14:paraId="541D466C" w14:textId="77777777" w:rsidR="00073D15" w:rsidRPr="00AF4FE4" w:rsidRDefault="00073D15" w:rsidP="00266048">
      <w:pPr>
        <w:pStyle w:val="Heading2"/>
        <w:rPr>
          <w:rFonts w:eastAsia="Malgun Gothic"/>
        </w:rPr>
      </w:pPr>
      <w:bookmarkStart w:id="2266" w:name="_Toc20155829"/>
      <w:bookmarkStart w:id="2267" w:name="_Toc27500984"/>
      <w:bookmarkStart w:id="2268" w:name="_Toc36049110"/>
      <w:bookmarkStart w:id="2269" w:name="_Toc45209873"/>
      <w:bookmarkStart w:id="2270" w:name="_Toc51860698"/>
      <w:bookmarkStart w:id="2271" w:name="_Toc171603924"/>
      <w:r>
        <w:rPr>
          <w:rFonts w:eastAsia="Malgun Gothic" w:hint="eastAsia"/>
        </w:rPr>
        <w:t>9</w:t>
      </w:r>
      <w:r>
        <w:rPr>
          <w:rFonts w:eastAsia="Malgun Gothic"/>
        </w:rPr>
        <w:t>A</w:t>
      </w:r>
      <w:r w:rsidRPr="00AF4FE4">
        <w:rPr>
          <w:rFonts w:eastAsia="Malgun Gothic" w:hint="eastAsia"/>
        </w:rPr>
        <w:t>.</w:t>
      </w:r>
      <w:r>
        <w:rPr>
          <w:rFonts w:eastAsia="Malgun Gothic"/>
        </w:rPr>
        <w:t>1</w:t>
      </w:r>
      <w:r w:rsidRPr="00AF4FE4">
        <w:rPr>
          <w:rFonts w:eastAsia="Malgun Gothic" w:hint="eastAsia"/>
        </w:rPr>
        <w:tab/>
        <w:t>General</w:t>
      </w:r>
      <w:bookmarkEnd w:id="2266"/>
      <w:bookmarkEnd w:id="2267"/>
      <w:bookmarkEnd w:id="2268"/>
      <w:bookmarkEnd w:id="2269"/>
      <w:bookmarkEnd w:id="2270"/>
      <w:bookmarkEnd w:id="2271"/>
    </w:p>
    <w:p w14:paraId="02237282" w14:textId="77777777" w:rsidR="00073D15" w:rsidRDefault="001E5F65" w:rsidP="00073D15">
      <w:pPr>
        <w:rPr>
          <w:lang w:eastAsia="ko-KR"/>
        </w:rPr>
      </w:pPr>
      <w:r>
        <w:rPr>
          <w:lang w:eastAsia="ko-KR"/>
        </w:rPr>
        <w:t>Clause</w:t>
      </w:r>
      <w:r w:rsidR="00073D15">
        <w:rPr>
          <w:lang w:eastAsia="ko-KR"/>
        </w:rPr>
        <w:t xml:space="preserve"> 9A.2 contains the procedures for management of Functional Alias at the MCPTT client, the MCPTT server serving the MCPTT user and the MCPTT server owning the Functional Alias. </w:t>
      </w:r>
    </w:p>
    <w:p w14:paraId="24EC8D77" w14:textId="77777777" w:rsidR="00073D15" w:rsidRDefault="001E5F65" w:rsidP="00073D15">
      <w:pPr>
        <w:rPr>
          <w:lang w:eastAsia="ko-KR"/>
        </w:rPr>
      </w:pPr>
      <w:r>
        <w:rPr>
          <w:lang w:eastAsia="ko-KR"/>
        </w:rPr>
        <w:t>Clause</w:t>
      </w:r>
      <w:r w:rsidR="00073D15">
        <w:rPr>
          <w:lang w:eastAsia="ko-KR"/>
        </w:rPr>
        <w:t> 9A.3 describes the coding used for management of Functional Aliases.</w:t>
      </w:r>
    </w:p>
    <w:p w14:paraId="21FBD677" w14:textId="77777777" w:rsidR="00073D15" w:rsidRPr="0073469F" w:rsidRDefault="00073D15" w:rsidP="00567124">
      <w:pPr>
        <w:pStyle w:val="Heading2"/>
        <w:rPr>
          <w:rFonts w:eastAsia="Malgun Gothic"/>
        </w:rPr>
      </w:pPr>
      <w:bookmarkStart w:id="2272" w:name="_Toc20155830"/>
      <w:bookmarkStart w:id="2273" w:name="_Toc27500985"/>
      <w:bookmarkStart w:id="2274" w:name="_Toc36049111"/>
      <w:bookmarkStart w:id="2275" w:name="_Toc45209874"/>
      <w:bookmarkStart w:id="2276" w:name="_Toc51860699"/>
      <w:bookmarkStart w:id="2277" w:name="_Toc171603925"/>
      <w:r>
        <w:rPr>
          <w:rFonts w:eastAsia="Malgun Gothic"/>
        </w:rPr>
        <w:t>9A</w:t>
      </w:r>
      <w:r w:rsidRPr="0073469F">
        <w:rPr>
          <w:rFonts w:eastAsia="Malgun Gothic"/>
        </w:rPr>
        <w:t>.</w:t>
      </w:r>
      <w:r>
        <w:rPr>
          <w:rFonts w:eastAsia="Malgun Gothic"/>
        </w:rPr>
        <w:t>2</w:t>
      </w:r>
      <w:r w:rsidRPr="0073469F">
        <w:rPr>
          <w:rFonts w:eastAsia="Malgun Gothic"/>
        </w:rPr>
        <w:tab/>
      </w:r>
      <w:r>
        <w:rPr>
          <w:rFonts w:eastAsia="Malgun Gothic"/>
        </w:rPr>
        <w:t>Procedures</w:t>
      </w:r>
      <w:bookmarkEnd w:id="2272"/>
      <w:bookmarkEnd w:id="2273"/>
      <w:bookmarkEnd w:id="2274"/>
      <w:bookmarkEnd w:id="2275"/>
      <w:bookmarkEnd w:id="2276"/>
      <w:bookmarkEnd w:id="2277"/>
    </w:p>
    <w:p w14:paraId="555F619B" w14:textId="77777777" w:rsidR="00073D15" w:rsidRPr="0073469F" w:rsidRDefault="00073D15" w:rsidP="00567124">
      <w:pPr>
        <w:pStyle w:val="Heading3"/>
        <w:rPr>
          <w:rFonts w:eastAsia="Malgun Gothic"/>
        </w:rPr>
      </w:pPr>
      <w:bookmarkStart w:id="2278" w:name="_Toc20155831"/>
      <w:bookmarkStart w:id="2279" w:name="_Toc27500986"/>
      <w:bookmarkStart w:id="2280" w:name="_Toc36049112"/>
      <w:bookmarkStart w:id="2281" w:name="_Toc45209875"/>
      <w:bookmarkStart w:id="2282" w:name="_Toc51860700"/>
      <w:bookmarkStart w:id="2283" w:name="_Toc171603926"/>
      <w:r>
        <w:rPr>
          <w:rFonts w:eastAsia="Malgun Gothic"/>
        </w:rPr>
        <w:t>9A</w:t>
      </w:r>
      <w:r w:rsidRPr="0073469F">
        <w:rPr>
          <w:rFonts w:eastAsia="Malgun Gothic"/>
        </w:rPr>
        <w:t>.</w:t>
      </w:r>
      <w:r>
        <w:rPr>
          <w:rFonts w:eastAsia="Malgun Gothic"/>
        </w:rPr>
        <w:t>2</w:t>
      </w:r>
      <w:r w:rsidRPr="0073469F">
        <w:rPr>
          <w:rFonts w:eastAsia="Malgun Gothic"/>
        </w:rPr>
        <w:t>.1</w:t>
      </w:r>
      <w:r w:rsidRPr="0073469F">
        <w:rPr>
          <w:rFonts w:eastAsia="Malgun Gothic"/>
        </w:rPr>
        <w:tab/>
      </w:r>
      <w:r>
        <w:rPr>
          <w:rFonts w:eastAsia="Malgun Gothic"/>
        </w:rPr>
        <w:t>MCPTT client procedures</w:t>
      </w:r>
      <w:bookmarkEnd w:id="2278"/>
      <w:bookmarkEnd w:id="2279"/>
      <w:bookmarkEnd w:id="2280"/>
      <w:bookmarkEnd w:id="2281"/>
      <w:bookmarkEnd w:id="2282"/>
      <w:bookmarkEnd w:id="2283"/>
    </w:p>
    <w:p w14:paraId="473050FF" w14:textId="77777777" w:rsidR="00073D15" w:rsidRDefault="00073D15" w:rsidP="00567124">
      <w:pPr>
        <w:pStyle w:val="Heading4"/>
        <w:rPr>
          <w:rFonts w:eastAsia="Malgun Gothic"/>
        </w:rPr>
      </w:pPr>
      <w:bookmarkStart w:id="2284" w:name="_Toc20155832"/>
      <w:bookmarkStart w:id="2285" w:name="_Toc27500987"/>
      <w:bookmarkStart w:id="2286" w:name="_Toc36049113"/>
      <w:bookmarkStart w:id="2287" w:name="_Toc45209876"/>
      <w:bookmarkStart w:id="2288" w:name="_Toc51860701"/>
      <w:bookmarkStart w:id="2289" w:name="_Toc171603927"/>
      <w:r>
        <w:rPr>
          <w:rFonts w:eastAsia="Malgun Gothic"/>
        </w:rPr>
        <w:t>9A</w:t>
      </w:r>
      <w:r w:rsidRPr="0073469F">
        <w:rPr>
          <w:rFonts w:eastAsia="Malgun Gothic"/>
        </w:rPr>
        <w:t>.</w:t>
      </w:r>
      <w:r>
        <w:rPr>
          <w:rFonts w:eastAsia="Malgun Gothic"/>
        </w:rPr>
        <w:t>2</w:t>
      </w:r>
      <w:r w:rsidRPr="0073469F">
        <w:rPr>
          <w:rFonts w:eastAsia="Malgun Gothic"/>
        </w:rPr>
        <w:t>.1.1</w:t>
      </w:r>
      <w:r w:rsidRPr="0073469F">
        <w:rPr>
          <w:rFonts w:eastAsia="Malgun Gothic"/>
        </w:rPr>
        <w:tab/>
        <w:t>General</w:t>
      </w:r>
      <w:bookmarkEnd w:id="2284"/>
      <w:bookmarkEnd w:id="2285"/>
      <w:bookmarkEnd w:id="2286"/>
      <w:bookmarkEnd w:id="2287"/>
      <w:bookmarkEnd w:id="2288"/>
      <w:bookmarkEnd w:id="2289"/>
    </w:p>
    <w:p w14:paraId="23A030BD" w14:textId="77777777" w:rsidR="00073D15" w:rsidRPr="0073469F" w:rsidRDefault="00073D15" w:rsidP="00073D15">
      <w:r w:rsidRPr="0073469F">
        <w:t>The MCPTT client procedures consist of:</w:t>
      </w:r>
    </w:p>
    <w:p w14:paraId="537A7DED" w14:textId="77777777" w:rsidR="00073D15" w:rsidRPr="0073469F" w:rsidRDefault="00073D15" w:rsidP="00073D15">
      <w:pPr>
        <w:pStyle w:val="B1"/>
      </w:pPr>
      <w:r w:rsidRPr="0073469F">
        <w:t>-</w:t>
      </w:r>
      <w:r w:rsidRPr="0073469F">
        <w:tab/>
        <w:t xml:space="preserve">a </w:t>
      </w:r>
      <w:r>
        <w:t xml:space="preserve">functional alias </w:t>
      </w:r>
      <w:r w:rsidRPr="0073469F">
        <w:t>status change procedure;</w:t>
      </w:r>
    </w:p>
    <w:p w14:paraId="1D3DE0F0" w14:textId="77777777" w:rsidR="00073D15" w:rsidRDefault="00073D15" w:rsidP="00073D15">
      <w:pPr>
        <w:pStyle w:val="B1"/>
      </w:pPr>
      <w:r w:rsidRPr="0073469F">
        <w:t>-</w:t>
      </w:r>
      <w:r w:rsidRPr="0073469F">
        <w:tab/>
        <w:t xml:space="preserve">a </w:t>
      </w:r>
      <w:r>
        <w:t>functional alias status</w:t>
      </w:r>
      <w:r w:rsidRPr="0073469F">
        <w:t xml:space="preserve"> determination procedure</w:t>
      </w:r>
      <w:r>
        <w:t>;</w:t>
      </w:r>
      <w:r w:rsidR="007B03E9">
        <w:t xml:space="preserve"> and</w:t>
      </w:r>
    </w:p>
    <w:p w14:paraId="69EB29FB" w14:textId="77777777" w:rsidR="007B03E9" w:rsidRDefault="007B03E9" w:rsidP="007B03E9">
      <w:pPr>
        <w:pStyle w:val="B1"/>
      </w:pPr>
      <w:r>
        <w:t>-</w:t>
      </w:r>
      <w:r>
        <w:tab/>
        <w:t>a location based functional alias status change procedure.</w:t>
      </w:r>
    </w:p>
    <w:p w14:paraId="7DB6775E" w14:textId="77777777" w:rsidR="00073D15" w:rsidRPr="0073469F" w:rsidRDefault="00073D15" w:rsidP="00073D15">
      <w:r>
        <w:t>In order to obtain information about success or rejection of changes triggered by the functional alias</w:t>
      </w:r>
      <w:r w:rsidRPr="0073469F">
        <w:t xml:space="preserve"> status change procedure</w:t>
      </w:r>
      <w:r>
        <w:t xml:space="preserve"> for an MCPTT user, the MCPTT client needs to initiate the functional alias</w:t>
      </w:r>
      <w:r w:rsidRPr="0073469F">
        <w:t xml:space="preserve"> status determination procedure</w:t>
      </w:r>
      <w:r>
        <w:t xml:space="preserve"> for the MCPTT user before starting the functional alias</w:t>
      </w:r>
      <w:r w:rsidRPr="0073469F">
        <w:t xml:space="preserve"> status change procedure</w:t>
      </w:r>
      <w:r>
        <w:t xml:space="preserve"> for the MCPTT user.</w:t>
      </w:r>
    </w:p>
    <w:p w14:paraId="5C0E54A5" w14:textId="77777777" w:rsidR="00073D15" w:rsidRDefault="00073D15" w:rsidP="00567124">
      <w:pPr>
        <w:pStyle w:val="Heading4"/>
        <w:rPr>
          <w:rFonts w:eastAsia="Malgun Gothic"/>
        </w:rPr>
      </w:pPr>
      <w:bookmarkStart w:id="2290" w:name="_Toc20155833"/>
      <w:bookmarkStart w:id="2291" w:name="_Toc27500988"/>
      <w:bookmarkStart w:id="2292" w:name="_Toc36049114"/>
      <w:bookmarkStart w:id="2293" w:name="_Toc45209877"/>
      <w:bookmarkStart w:id="2294" w:name="_Toc51860702"/>
      <w:bookmarkStart w:id="2295" w:name="_Toc171603928"/>
      <w:r>
        <w:rPr>
          <w:rFonts w:eastAsia="Malgun Gothic"/>
        </w:rPr>
        <w:t>9A</w:t>
      </w:r>
      <w:r w:rsidRPr="0073469F">
        <w:rPr>
          <w:rFonts w:eastAsia="Malgun Gothic"/>
        </w:rPr>
        <w:t>.</w:t>
      </w:r>
      <w:r>
        <w:rPr>
          <w:rFonts w:eastAsia="Malgun Gothic"/>
        </w:rPr>
        <w:t>2</w:t>
      </w:r>
      <w:r w:rsidRPr="0073469F">
        <w:rPr>
          <w:rFonts w:eastAsia="Malgun Gothic"/>
        </w:rPr>
        <w:t>.1.2</w:t>
      </w:r>
      <w:r w:rsidRPr="0073469F">
        <w:rPr>
          <w:rFonts w:eastAsia="Malgun Gothic"/>
        </w:rPr>
        <w:tab/>
      </w:r>
      <w:r>
        <w:rPr>
          <w:rFonts w:eastAsia="Malgun Gothic"/>
        </w:rPr>
        <w:t>Functional alias status change procedure</w:t>
      </w:r>
      <w:bookmarkEnd w:id="2290"/>
      <w:bookmarkEnd w:id="2291"/>
      <w:bookmarkEnd w:id="2292"/>
      <w:bookmarkEnd w:id="2293"/>
      <w:bookmarkEnd w:id="2294"/>
      <w:bookmarkEnd w:id="2295"/>
    </w:p>
    <w:p w14:paraId="2CD235C1" w14:textId="77777777" w:rsidR="00073D15" w:rsidRDefault="00073D15" w:rsidP="00073D15">
      <w:pPr>
        <w:rPr>
          <w:rFonts w:eastAsia="Malgun Gothic"/>
        </w:rPr>
      </w:pPr>
      <w:r>
        <w:rPr>
          <w:rFonts w:eastAsia="Malgun Gothic"/>
        </w:rPr>
        <w:t>In order:</w:t>
      </w:r>
    </w:p>
    <w:p w14:paraId="1764F19A" w14:textId="04866B17" w:rsidR="00073D15" w:rsidRPr="0073469F" w:rsidRDefault="00073D15" w:rsidP="00073D15">
      <w:pPr>
        <w:pStyle w:val="B1"/>
      </w:pPr>
      <w:r w:rsidRPr="0073469F">
        <w:t>-</w:t>
      </w:r>
      <w:r w:rsidRPr="0073469F">
        <w:tab/>
        <w:t xml:space="preserve">to indicate that an MCPTT user </w:t>
      </w:r>
      <w:r>
        <w:t>requests to activate</w:t>
      </w:r>
      <w:r w:rsidRPr="0073469F">
        <w:t xml:space="preserve"> </w:t>
      </w:r>
      <w:r w:rsidR="00A962AD" w:rsidRPr="00A962AD">
        <w:t xml:space="preserve">or to take-over </w:t>
      </w:r>
      <w:r w:rsidRPr="0073469F">
        <w:t>one or more</w:t>
      </w:r>
      <w:r>
        <w:t xml:space="preserve"> functional aliases</w:t>
      </w:r>
      <w:r w:rsidRPr="0073469F">
        <w:t>;</w:t>
      </w:r>
    </w:p>
    <w:p w14:paraId="1695552C" w14:textId="77777777" w:rsidR="00073D15" w:rsidRPr="0073469F" w:rsidRDefault="00073D15" w:rsidP="00073D15">
      <w:pPr>
        <w:pStyle w:val="B1"/>
      </w:pPr>
      <w:r w:rsidRPr="0073469F">
        <w:t>-</w:t>
      </w:r>
      <w:r w:rsidRPr="0073469F">
        <w:tab/>
        <w:t xml:space="preserve">to indicate that the MCPTT user </w:t>
      </w:r>
      <w:r>
        <w:t>requests to deactivate</w:t>
      </w:r>
      <w:r w:rsidRPr="0073469F">
        <w:t xml:space="preserve"> one or more</w:t>
      </w:r>
      <w:r>
        <w:t xml:space="preserve"> functional aliases</w:t>
      </w:r>
      <w:r w:rsidRPr="0073469F">
        <w:t>;</w:t>
      </w:r>
    </w:p>
    <w:p w14:paraId="79F1439C" w14:textId="77777777" w:rsidR="00326D12" w:rsidRPr="007E1673" w:rsidRDefault="00326D12" w:rsidP="00326D12">
      <w:pPr>
        <w:pStyle w:val="B1"/>
      </w:pPr>
      <w:r w:rsidRPr="0073469F">
        <w:t>-</w:t>
      </w:r>
      <w:r w:rsidRPr="0073469F">
        <w:tab/>
      </w:r>
      <w:r w:rsidRPr="007E1673">
        <w:t xml:space="preserve">to </w:t>
      </w:r>
      <w:r>
        <w:t>indicate that the</w:t>
      </w:r>
      <w:r w:rsidRPr="007E1673">
        <w:t xml:space="preserve"> MCPTT user </w:t>
      </w:r>
      <w:r>
        <w:t xml:space="preserve">continues to have </w:t>
      </w:r>
      <w:r w:rsidRPr="007E1673">
        <w:t xml:space="preserve">interest in one or more </w:t>
      </w:r>
      <w:r>
        <w:t>functional aliases</w:t>
      </w:r>
      <w:r w:rsidRPr="007E1673">
        <w:t xml:space="preserve"> due to near expiration of the expiration time of a</w:t>
      </w:r>
      <w:r>
        <w:t xml:space="preserve"> functional alias</w:t>
      </w:r>
      <w:r w:rsidRPr="007E1673">
        <w:t xml:space="preserve"> with the status set to the "</w:t>
      </w:r>
      <w:r>
        <w:t>activated</w:t>
      </w:r>
      <w:r w:rsidRPr="007E1673">
        <w:t xml:space="preserve">" state received in a SIP NOTIFY request in </w:t>
      </w:r>
      <w:r w:rsidR="001E5F65">
        <w:t>clause</w:t>
      </w:r>
      <w:r w:rsidRPr="007E1673">
        <w:t> </w:t>
      </w:r>
      <w:r>
        <w:t>9A</w:t>
      </w:r>
      <w:r w:rsidRPr="007E1673">
        <w:t>.2.1.3;</w:t>
      </w:r>
    </w:p>
    <w:p w14:paraId="37BBB494" w14:textId="77777777" w:rsidR="007B03E9" w:rsidRDefault="007B03E9" w:rsidP="007B03E9">
      <w:pPr>
        <w:pStyle w:val="B1"/>
      </w:pPr>
      <w:r w:rsidRPr="0073469F">
        <w:t>-</w:t>
      </w:r>
      <w:r w:rsidRPr="0073469F">
        <w:tab/>
        <w:t xml:space="preserve">to indicate that </w:t>
      </w:r>
      <w:r w:rsidRPr="00674509">
        <w:t>the MCPTT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activated</w:t>
      </w:r>
      <w:r w:rsidRPr="0073469F">
        <w:t>;</w:t>
      </w:r>
    </w:p>
    <w:p w14:paraId="370B63D0" w14:textId="77777777" w:rsidR="007B03E9" w:rsidRPr="007E1673" w:rsidRDefault="007B03E9" w:rsidP="007B03E9">
      <w:pPr>
        <w:pStyle w:val="B1"/>
      </w:pPr>
      <w:r w:rsidRPr="0073469F">
        <w:t>-</w:t>
      </w:r>
      <w:r w:rsidRPr="0073469F">
        <w:tab/>
        <w:t xml:space="preserve">to indicate that </w:t>
      </w:r>
      <w:r w:rsidRPr="00674509">
        <w:t>the MCPTT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deactivated</w:t>
      </w:r>
      <w:r w:rsidRPr="0073469F">
        <w:t>;</w:t>
      </w:r>
      <w:r>
        <w:t xml:space="preserve"> </w:t>
      </w:r>
      <w:r w:rsidRPr="007E1673">
        <w:t>or</w:t>
      </w:r>
    </w:p>
    <w:p w14:paraId="4B00F86E" w14:textId="77777777" w:rsidR="00073D15" w:rsidRPr="0073469F" w:rsidRDefault="00073D15" w:rsidP="00073D15">
      <w:pPr>
        <w:pStyle w:val="B1"/>
      </w:pPr>
      <w:r w:rsidRPr="0073469F">
        <w:t>-</w:t>
      </w:r>
      <w:r w:rsidRPr="0073469F">
        <w:tab/>
        <w:t>any combination of the above;</w:t>
      </w:r>
    </w:p>
    <w:p w14:paraId="7F4773F1" w14:textId="77777777" w:rsidR="00073D15" w:rsidRPr="0073469F" w:rsidRDefault="00073D15" w:rsidP="00073D15">
      <w:r w:rsidRPr="0073469F">
        <w:t>the MCPTT client shall generate a SIP PUBLISH request according to 3GPP TS 24.229 [</w:t>
      </w:r>
      <w:r w:rsidRPr="0073469F">
        <w:rPr>
          <w:noProof/>
        </w:rPr>
        <w:t>4</w:t>
      </w:r>
      <w:r w:rsidRPr="0073469F">
        <w:t>], IETF RFC 3903 [37]</w:t>
      </w:r>
      <w:r>
        <w:t xml:space="preserve">, and </w:t>
      </w:r>
      <w:r>
        <w:rPr>
          <w:rFonts w:eastAsia="SimSun"/>
        </w:rPr>
        <w:t>IETF RFC 3856 [51]</w:t>
      </w:r>
      <w:r w:rsidRPr="0073469F">
        <w:t>.</w:t>
      </w:r>
    </w:p>
    <w:p w14:paraId="7337D889" w14:textId="77777777" w:rsidR="007B03E9" w:rsidRDefault="007B03E9" w:rsidP="007B03E9">
      <w:r>
        <w:rPr>
          <w:lang w:val="en-US"/>
        </w:rPr>
        <w:t xml:space="preserve">When the MCPTT user requests to deactivate a functional alias, the MCPTT client shall first check </w:t>
      </w:r>
      <w:r w:rsidRPr="00354212">
        <w:rPr>
          <w:noProof/>
          <w:lang w:val="en-US"/>
        </w:rPr>
        <w:t>the &lt;</w:t>
      </w:r>
      <w:r w:rsidRPr="00AB5770">
        <w:t>manual-deactivation-not-allowed-if-location-criteria-met</w:t>
      </w:r>
      <w:r>
        <w:t>&gt;</w:t>
      </w:r>
      <w:r w:rsidRPr="00354212">
        <w:rPr>
          <w:noProof/>
          <w:lang w:val="en-US"/>
        </w:rPr>
        <w:t xml:space="preserve"> element </w:t>
      </w:r>
      <w:r>
        <w:t>within the &lt;</w:t>
      </w:r>
      <w:proofErr w:type="spellStart"/>
      <w:r>
        <w:t>anyExt</w:t>
      </w:r>
      <w:proofErr w:type="spellEnd"/>
      <w:r>
        <w:t>&gt; element of the &lt;entry&gt; element corresponding to the functional alias within the &lt;</w:t>
      </w:r>
      <w:proofErr w:type="spellStart"/>
      <w:r>
        <w:t>FunctionalAliasList</w:t>
      </w:r>
      <w:proofErr w:type="spellEnd"/>
      <w:r>
        <w:t>&gt;</w:t>
      </w:r>
      <w:r w:rsidRPr="00317AA4">
        <w:t xml:space="preserve"> </w:t>
      </w:r>
      <w:r w:rsidRPr="00847E44">
        <w:t>list element of the</w:t>
      </w:r>
      <w:r>
        <w:t xml:space="preserve"> &lt;</w:t>
      </w:r>
      <w:proofErr w:type="spellStart"/>
      <w:r>
        <w:t>anyExt</w:t>
      </w:r>
      <w:proofErr w:type="spellEnd"/>
      <w:r>
        <w:t xml:space="preserve">&gt; element of the </w:t>
      </w:r>
      <w:r w:rsidRPr="00847E44">
        <w:t>&lt;</w:t>
      </w:r>
      <w:proofErr w:type="spellStart"/>
      <w:r w:rsidRPr="00847E44">
        <w:t>OnNetwork</w:t>
      </w:r>
      <w:proofErr w:type="spellEnd"/>
      <w:r w:rsidRPr="00847E44">
        <w:t>&gt;</w:t>
      </w:r>
      <w:r>
        <w:t xml:space="preserve"> element</w:t>
      </w:r>
      <w:r w:rsidRPr="00354212">
        <w:rPr>
          <w:noProof/>
          <w:lang w:val="en-US"/>
        </w:rPr>
        <w:t xml:space="preserve"> of the MCPTT user profile </w:t>
      </w:r>
      <w:r>
        <w:rPr>
          <w:noProof/>
          <w:lang w:val="en-US"/>
        </w:rPr>
        <w:t xml:space="preserve">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Pr>
          <w:noProof/>
          <w:lang w:val="en-US"/>
        </w:rPr>
        <w:t xml:space="preserve">. </w:t>
      </w:r>
      <w:r>
        <w:t xml:space="preserve">If the functional alias has been activated due to a location area trigger and the </w:t>
      </w:r>
      <w:r w:rsidRPr="00354212">
        <w:rPr>
          <w:noProof/>
          <w:lang w:val="en-US"/>
        </w:rPr>
        <w:t>&lt;</w:t>
      </w:r>
      <w:r w:rsidRPr="00AB5770">
        <w:t>manual-deactivation-not-allowed-if-location-criteria-met</w:t>
      </w:r>
      <w:r>
        <w:t>&gt;</w:t>
      </w:r>
      <w:r w:rsidRPr="00354212">
        <w:rPr>
          <w:noProof/>
          <w:lang w:val="en-US"/>
        </w:rPr>
        <w:t xml:space="preserve"> element is set to a value of "true"</w:t>
      </w:r>
      <w:r>
        <w:t xml:space="preserve">, the MCPTT client shall suppress the </w:t>
      </w:r>
      <w:r w:rsidRPr="0073469F">
        <w:t>MCPTT user</w:t>
      </w:r>
      <w:r w:rsidR="001E5F65">
        <w:t>'</w:t>
      </w:r>
      <w:r>
        <w:t>s</w:t>
      </w:r>
      <w:r w:rsidRPr="0073469F">
        <w:t xml:space="preserve"> </w:t>
      </w:r>
      <w:r>
        <w:t>request.</w:t>
      </w:r>
    </w:p>
    <w:p w14:paraId="407B06DE" w14:textId="77777777" w:rsidR="007B03E9" w:rsidRPr="006E208F" w:rsidRDefault="007B03E9" w:rsidP="006E208F">
      <w:pPr>
        <w:pStyle w:val="NO"/>
        <w:rPr>
          <w:rFonts w:eastAsia="SimSun"/>
        </w:rPr>
      </w:pPr>
      <w:r w:rsidRPr="00CE6040">
        <w:rPr>
          <w:rFonts w:eastAsia="SimSun"/>
        </w:rPr>
        <w:t>NOTE</w:t>
      </w:r>
      <w:r w:rsidRPr="006E208F">
        <w:rPr>
          <w:rFonts w:eastAsia="SimSun"/>
        </w:rPr>
        <w:t> </w:t>
      </w:r>
      <w:r w:rsidRPr="00CE6040">
        <w:rPr>
          <w:rFonts w:eastAsia="SimSun"/>
        </w:rPr>
        <w:t>1:</w:t>
      </w:r>
      <w:r w:rsidRPr="00CE6040">
        <w:rPr>
          <w:rFonts w:eastAsia="SimSun"/>
        </w:rPr>
        <w:tab/>
      </w:r>
      <w:r>
        <w:rPr>
          <w:rFonts w:eastAsia="SimSun"/>
        </w:rPr>
        <w:t>If the request is suppressed, a notification message can be displayed to the user</w:t>
      </w:r>
      <w:r w:rsidRPr="00CE6040">
        <w:rPr>
          <w:rFonts w:eastAsia="SimSun"/>
        </w:rPr>
        <w:t>.</w:t>
      </w:r>
    </w:p>
    <w:p w14:paraId="4AC3394E" w14:textId="77777777" w:rsidR="00073D15" w:rsidRPr="0073469F" w:rsidRDefault="00073D15" w:rsidP="00073D15">
      <w:r w:rsidRPr="0073469F">
        <w:lastRenderedPageBreak/>
        <w:t>In the SIP PUBLISH request, the MCPTT client:</w:t>
      </w:r>
    </w:p>
    <w:p w14:paraId="3E7A4A31" w14:textId="77777777" w:rsidR="00073D15" w:rsidRDefault="00073D15" w:rsidP="00073D15">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747D0001" w14:textId="77777777" w:rsidR="00073D15" w:rsidRPr="00051803" w:rsidRDefault="00073D15" w:rsidP="00073D15">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shall include the &lt;</w:t>
      </w:r>
      <w:proofErr w:type="spellStart"/>
      <w:r>
        <w:t>mcptt</w:t>
      </w:r>
      <w:proofErr w:type="spellEnd"/>
      <w:r>
        <w:t>-request-</w:t>
      </w:r>
      <w:proofErr w:type="spellStart"/>
      <w:r>
        <w:t>uri</w:t>
      </w:r>
      <w:proofErr w:type="spellEnd"/>
      <w:r>
        <w:t xml:space="preserve">&gt; element set to the </w:t>
      </w:r>
      <w:r>
        <w:rPr>
          <w:lang w:eastAsia="ko-KR"/>
        </w:rPr>
        <w:t>MCPTT ID of the MCPTT user;</w:t>
      </w:r>
    </w:p>
    <w:p w14:paraId="7A762E21" w14:textId="77777777" w:rsidR="00073D15" w:rsidRPr="0073469F" w:rsidRDefault="00073D15" w:rsidP="00073D15">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22D4AD4A" w14:textId="77777777" w:rsidR="00073D15" w:rsidRPr="0073469F" w:rsidRDefault="00073D15" w:rsidP="00073D15">
      <w:pPr>
        <w:pStyle w:val="B1"/>
        <w:rPr>
          <w:rFonts w:eastAsia="SimSun"/>
        </w:rPr>
      </w:pPr>
      <w:r>
        <w:rPr>
          <w:rFonts w:eastAsia="SimSun"/>
        </w:rPr>
        <w:t>4</w:t>
      </w:r>
      <w:r w:rsidRPr="0073469F">
        <w:rPr>
          <w:rFonts w:eastAsia="SimSun"/>
        </w:rPr>
        <w:t>)</w:t>
      </w:r>
      <w:r w:rsidRPr="0073469F">
        <w:rPr>
          <w:rFonts w:eastAsia="SimSun"/>
        </w:rPr>
        <w:tab/>
        <w:t xml:space="preserve">if the MCPTT </w:t>
      </w:r>
      <w:r>
        <w:rPr>
          <w:rFonts w:eastAsia="SimSun"/>
        </w:rPr>
        <w:t xml:space="preserve">client </w:t>
      </w:r>
      <w:r>
        <w:t>requests to activate one</w:t>
      </w:r>
      <w:r w:rsidR="00321B0A">
        <w:t xml:space="preserve"> or more</w:t>
      </w:r>
      <w:r>
        <w:t xml:space="preserve"> functional alias</w:t>
      </w:r>
      <w:r w:rsidR="00321B0A">
        <w:t>es</w:t>
      </w:r>
      <w:r w:rsidRPr="0073469F">
        <w:rPr>
          <w:rFonts w:eastAsia="SimSun"/>
        </w:rPr>
        <w:t>, shall set the Expires header field according to IETF RFC 3903 [37], to 4294967295;</w:t>
      </w:r>
    </w:p>
    <w:p w14:paraId="5408A8C1" w14:textId="77777777" w:rsidR="00073D15" w:rsidRPr="0073469F" w:rsidRDefault="00073D15" w:rsidP="00073D15">
      <w:pPr>
        <w:pStyle w:val="NO"/>
        <w:rPr>
          <w:rFonts w:eastAsia="SimSun"/>
        </w:rPr>
      </w:pPr>
      <w:r w:rsidRPr="0073469F">
        <w:rPr>
          <w:rFonts w:eastAsia="SimSun"/>
        </w:rPr>
        <w:t>NOTE</w:t>
      </w:r>
      <w:r w:rsidR="007B03E9">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6B3EC8C8" w14:textId="285D120A" w:rsidR="00073D15" w:rsidRDefault="00073D15" w:rsidP="00073D15">
      <w:pPr>
        <w:pStyle w:val="B1"/>
        <w:rPr>
          <w:rFonts w:eastAsia="SimSun"/>
        </w:rPr>
      </w:pPr>
      <w:r>
        <w:rPr>
          <w:rFonts w:eastAsia="SimSun"/>
        </w:rPr>
        <w:t>5</w:t>
      </w:r>
      <w:r w:rsidRPr="0073469F">
        <w:rPr>
          <w:rFonts w:eastAsia="SimSun"/>
        </w:rPr>
        <w:t>)</w:t>
      </w:r>
      <w:r w:rsidRPr="0073469F">
        <w:rPr>
          <w:rFonts w:eastAsia="SimSun"/>
        </w:rPr>
        <w:tab/>
        <w:t xml:space="preserve">if the MCPTT </w:t>
      </w:r>
      <w:r>
        <w:rPr>
          <w:rFonts w:eastAsia="SimSun"/>
        </w:rPr>
        <w:t xml:space="preserve">client </w:t>
      </w:r>
      <w:r>
        <w:t xml:space="preserve">requests to deactivate </w:t>
      </w:r>
      <w:ins w:id="2296" w:author="24.379_CR0993R1_(Rel-18)_enh4MCPTT" w:date="2024-09-05T14:19:00Z">
        <w:r w:rsidR="00EC4821">
          <w:t xml:space="preserve">any </w:t>
        </w:r>
      </w:ins>
      <w:del w:id="2297" w:author="24.379_CR0993R1_(Rel-18)_enh4MCPTT" w:date="2024-09-05T14:19:00Z">
        <w:r w:rsidDel="00EC4821">
          <w:delText>one</w:delText>
        </w:r>
        <w:r w:rsidR="00321B0A" w:rsidDel="00EC4821">
          <w:delText xml:space="preserve"> or more</w:delText>
        </w:r>
        <w:r w:rsidDel="00EC4821">
          <w:delText xml:space="preserve"> </w:delText>
        </w:r>
      </w:del>
      <w:r>
        <w:t>functional alias</w:t>
      </w:r>
      <w:del w:id="2298" w:author="24.379_CR0993R1_(Rel-18)_enh4MCPTT" w:date="2024-09-05T14:20:00Z">
        <w:r w:rsidR="00321B0A" w:rsidDel="00EC4821">
          <w:delText>es</w:delText>
        </w:r>
      </w:del>
      <w:r w:rsidRPr="0073469F">
        <w:rPr>
          <w:rFonts w:eastAsia="SimSun"/>
        </w:rPr>
        <w:t>, shall set the Expires header field according to IETF RFC 3903 [37</w:t>
      </w:r>
      <w:r>
        <w:rPr>
          <w:rFonts w:eastAsia="SimSun"/>
        </w:rPr>
        <w:t xml:space="preserve">], </w:t>
      </w:r>
      <w:r w:rsidRPr="0073469F">
        <w:rPr>
          <w:rFonts w:eastAsia="SimSun"/>
        </w:rPr>
        <w:t>to zero</w:t>
      </w:r>
      <w:r>
        <w:rPr>
          <w:rFonts w:eastAsia="SimSun"/>
        </w:rPr>
        <w:t>; and</w:t>
      </w:r>
    </w:p>
    <w:p w14:paraId="62A9843C" w14:textId="0EF5836B" w:rsidR="00073D15" w:rsidRPr="0073469F" w:rsidRDefault="00073D15" w:rsidP="00073D15">
      <w:pPr>
        <w:pStyle w:val="B1"/>
        <w:rPr>
          <w:rFonts w:eastAsia="SimSun"/>
        </w:rPr>
      </w:pPr>
      <w:r>
        <w:rPr>
          <w:rFonts w:eastAsia="SimSun"/>
        </w:rPr>
        <w:t>NOTE </w:t>
      </w:r>
      <w:r w:rsidR="007B03E9">
        <w:rPr>
          <w:rFonts w:eastAsia="SimSun"/>
        </w:rPr>
        <w:t>3</w:t>
      </w:r>
      <w:r>
        <w:rPr>
          <w:rFonts w:eastAsia="SimSun"/>
        </w:rPr>
        <w:t>:</w:t>
      </w:r>
      <w:r>
        <w:rPr>
          <w:rFonts w:eastAsia="SimSun"/>
        </w:rPr>
        <w:tab/>
        <w:t xml:space="preserve">Activation </w:t>
      </w:r>
      <w:ins w:id="2299" w:author="24.379_CR0993R1_(Rel-18)_enh4MCPTT" w:date="2024-09-05T14:20:00Z">
        <w:r w:rsidR="00EC4821">
          <w:rPr>
            <w:rFonts w:eastAsia="SimSun"/>
          </w:rPr>
          <w:t xml:space="preserve">of </w:t>
        </w:r>
        <w:r w:rsidR="00EC4821">
          <w:t xml:space="preserve">one or more </w:t>
        </w:r>
        <w:r w:rsidR="00EC4821">
          <w:rPr>
            <w:rFonts w:eastAsia="SimSun"/>
          </w:rPr>
          <w:t xml:space="preserve">functional </w:t>
        </w:r>
        <w:r w:rsidR="00EC4821">
          <w:t>alias</w:t>
        </w:r>
        <w:r w:rsidR="00EC4821">
          <w:rPr>
            <w:rFonts w:eastAsia="SimSun"/>
          </w:rPr>
          <w:t xml:space="preserve"> </w:t>
        </w:r>
      </w:ins>
      <w:r>
        <w:rPr>
          <w:rFonts w:eastAsia="SimSun"/>
        </w:rPr>
        <w:t xml:space="preserve">and deactivation of </w:t>
      </w:r>
      <w:ins w:id="2300" w:author="24.379_CR0993R1_(Rel-18)_enh4MCPTT" w:date="2024-09-05T14:20:00Z">
        <w:r w:rsidR="00EC4821">
          <w:rPr>
            <w:rFonts w:eastAsia="SimSun"/>
          </w:rPr>
          <w:t>an</w:t>
        </w:r>
      </w:ins>
      <w:ins w:id="2301" w:author="24.379_CR0993R1_(Rel-18)_enh4MCPTT" w:date="2024-09-05T14:21:00Z">
        <w:r w:rsidR="00EC4821">
          <w:rPr>
            <w:rFonts w:eastAsia="SimSun"/>
          </w:rPr>
          <w:t xml:space="preserve">y </w:t>
        </w:r>
      </w:ins>
      <w:r>
        <w:rPr>
          <w:rFonts w:eastAsia="SimSun"/>
        </w:rPr>
        <w:t>functional alias cannot be performed with the same PUBLISH request.</w:t>
      </w:r>
    </w:p>
    <w:p w14:paraId="1C42DB13" w14:textId="77777777" w:rsidR="00073D15" w:rsidRDefault="00073D15" w:rsidP="00073D15">
      <w:pPr>
        <w:pStyle w:val="B1"/>
        <w:rPr>
          <w:rFonts w:eastAsia="SimSun"/>
          <w:lang w:val="en-US"/>
        </w:rPr>
      </w:pPr>
      <w:r>
        <w:rPr>
          <w:rFonts w:eastAsia="SimSun"/>
        </w:rPr>
        <w:t>6</w:t>
      </w:r>
      <w:r>
        <w:rPr>
          <w:rFonts w:eastAsia="SimSun"/>
          <w:lang w:val="en-US"/>
        </w:rPr>
        <w:t>)</w:t>
      </w:r>
      <w:r>
        <w:rPr>
          <w:rFonts w:eastAsia="SimSun"/>
        </w:rPr>
        <w:tab/>
        <w:t xml:space="preserve">shall include </w:t>
      </w:r>
      <w:r>
        <w:rPr>
          <w:rFonts w:eastAsia="SimSun"/>
          <w:lang w:val="en-US"/>
        </w:rPr>
        <w:t>an application/</w:t>
      </w:r>
      <w:proofErr w:type="spellStart"/>
      <w:r>
        <w:rPr>
          <w:rFonts w:eastAsia="SimSun"/>
          <w:lang w:val="en-US"/>
        </w:rPr>
        <w:t>pidf+xml</w:t>
      </w:r>
      <w:proofErr w:type="spellEnd"/>
      <w:r>
        <w:rPr>
          <w:rFonts w:eastAsia="SimSun"/>
          <w:lang w:val="en-US"/>
        </w:rPr>
        <w:t xml:space="preserve"> MIME body indicating per-user functional alias information according to </w:t>
      </w:r>
      <w:r w:rsidR="001E5F65">
        <w:rPr>
          <w:rFonts w:eastAsia="SimSun"/>
          <w:lang w:val="en-US"/>
        </w:rPr>
        <w:t>clause</w:t>
      </w:r>
      <w:r>
        <w:rPr>
          <w:rFonts w:eastAsia="SimSun"/>
        </w:rPr>
        <w:t> </w:t>
      </w:r>
      <w:r>
        <w:rPr>
          <w:lang w:val="en-US"/>
        </w:rPr>
        <w:t>9A</w:t>
      </w:r>
      <w:r>
        <w:t>.</w:t>
      </w:r>
      <w:r>
        <w:rPr>
          <w:lang w:val="en-US"/>
        </w:rPr>
        <w:t>3.1</w:t>
      </w:r>
      <w:r>
        <w:rPr>
          <w:rFonts w:eastAsia="SimSun"/>
          <w:lang w:val="en-US"/>
        </w:rPr>
        <w:t>. In the MIME body, the MCPTT client:</w:t>
      </w:r>
    </w:p>
    <w:p w14:paraId="4BDB233F" w14:textId="77777777" w:rsidR="00073D15" w:rsidRDefault="00073D15" w:rsidP="00073D15">
      <w:pPr>
        <w:pStyle w:val="B2"/>
        <w:rPr>
          <w:rFonts w:eastAsia="SimSun"/>
        </w:rPr>
      </w:pPr>
      <w:r>
        <w:rPr>
          <w:rFonts w:eastAsia="SimSun"/>
          <w:lang w:val="en-US"/>
        </w:rPr>
        <w:t>a)</w:t>
      </w:r>
      <w:r>
        <w:rPr>
          <w:rFonts w:eastAsia="SimSun"/>
          <w:lang w:val="en-US"/>
        </w:rPr>
        <w:tab/>
        <w:t>shall include all functional aliases where the MCPTT user requests activation for the MCPTT ID</w:t>
      </w:r>
      <w:r>
        <w:rPr>
          <w:rFonts w:eastAsia="SimSun"/>
        </w:rPr>
        <w:t>;</w:t>
      </w:r>
    </w:p>
    <w:p w14:paraId="30E3FC55" w14:textId="77777777" w:rsidR="00073D15" w:rsidRPr="00761345" w:rsidRDefault="00073D15" w:rsidP="00073D15">
      <w:pPr>
        <w:pStyle w:val="B2"/>
        <w:rPr>
          <w:rFonts w:eastAsia="SimSun"/>
        </w:rPr>
      </w:pPr>
      <w:r w:rsidRPr="00761345">
        <w:rPr>
          <w:rFonts w:eastAsia="SimSun"/>
        </w:rPr>
        <w:t>b)</w:t>
      </w:r>
      <w:r w:rsidRPr="00761345">
        <w:rPr>
          <w:rFonts w:eastAsia="SimSun"/>
        </w:rPr>
        <w:tab/>
        <w:t>shall include the MCPTT client ID of the targeted MCPTT client;</w:t>
      </w:r>
    </w:p>
    <w:p w14:paraId="3554178E" w14:textId="10BF0C70" w:rsidR="00321B0A" w:rsidRDefault="00073D15" w:rsidP="00321B0A">
      <w:pPr>
        <w:pStyle w:val="B2"/>
        <w:rPr>
          <w:rFonts w:eastAsia="SimSun"/>
          <w:lang w:val="en-US"/>
        </w:rPr>
      </w:pPr>
      <w:r w:rsidRPr="00761345">
        <w:rPr>
          <w:rFonts w:eastAsia="SimSun"/>
        </w:rPr>
        <w:t>c)</w:t>
      </w:r>
      <w:r w:rsidRPr="00761345">
        <w:rPr>
          <w:rFonts w:eastAsia="SimSun"/>
        </w:rPr>
        <w:tab/>
      </w:r>
      <w:r>
        <w:rPr>
          <w:rFonts w:eastAsia="SimSun"/>
          <w:lang w:val="en-US"/>
        </w:rPr>
        <w:t>shall not include the "status" attribute and the "expires" attribute in the &lt;&gt;</w:t>
      </w:r>
      <w:proofErr w:type="spellStart"/>
      <w:r w:rsidR="00A962AD">
        <w:rPr>
          <w:rFonts w:eastAsia="SimSun"/>
          <w:lang w:val="en-US"/>
        </w:rPr>
        <w:t>functionalAlias</w:t>
      </w:r>
      <w:proofErr w:type="spellEnd"/>
      <w:r>
        <w:rPr>
          <w:rFonts w:eastAsia="SimSun"/>
          <w:lang w:val="en-US"/>
        </w:rPr>
        <w:t xml:space="preserve"> element;</w:t>
      </w:r>
    </w:p>
    <w:p w14:paraId="761871C8" w14:textId="5B7B1C52" w:rsidR="00073D15" w:rsidRDefault="00321B0A" w:rsidP="00321B0A">
      <w:pPr>
        <w:pStyle w:val="B2"/>
        <w:rPr>
          <w:rFonts w:eastAsia="SimSun"/>
          <w:lang w:val="en-US"/>
        </w:rPr>
      </w:pPr>
      <w:r>
        <w:rPr>
          <w:rFonts w:eastAsia="SimSun"/>
          <w:lang w:val="en-US"/>
        </w:rPr>
        <w:t>d)</w:t>
      </w:r>
      <w:r>
        <w:rPr>
          <w:rFonts w:eastAsia="SimSun"/>
          <w:lang w:val="en-US"/>
        </w:rPr>
        <w:tab/>
        <w:t xml:space="preserve">if the MCPTT client has received an indication that </w:t>
      </w:r>
      <w:proofErr w:type="spellStart"/>
      <w:r>
        <w:rPr>
          <w:rFonts w:eastAsia="SimSun"/>
          <w:lang w:val="en-US"/>
        </w:rPr>
        <w:t>take over</w:t>
      </w:r>
      <w:proofErr w:type="spellEnd"/>
      <w:r>
        <w:rPr>
          <w:rFonts w:eastAsia="SimSun"/>
          <w:lang w:val="en-US"/>
        </w:rPr>
        <w:t xml:space="preserve"> of a functional alias is possible and intends to take over a functional alias, shall include a &lt;take-over&gt; child element </w:t>
      </w:r>
      <w:r w:rsidR="00C52663">
        <w:rPr>
          <w:rFonts w:eastAsia="SimSun"/>
          <w:lang w:val="en-US"/>
        </w:rPr>
        <w:t>in the</w:t>
      </w:r>
      <w:r w:rsidR="00C52663" w:rsidRPr="00316113">
        <w:rPr>
          <w:rFonts w:eastAsia="SimSun"/>
          <w:lang w:val="en-US"/>
        </w:rPr>
        <w:t xml:space="preserve"> &lt;status&gt; element</w:t>
      </w:r>
      <w:r w:rsidR="00C52663" w:rsidRPr="00316113">
        <w:rPr>
          <w:rFonts w:eastAsia="SimSun"/>
        </w:rPr>
        <w:t xml:space="preserve"> </w:t>
      </w:r>
      <w:r>
        <w:rPr>
          <w:rFonts w:eastAsia="SimSun"/>
          <w:lang w:val="en-US"/>
        </w:rPr>
        <w:t xml:space="preserve">set to "true"; </w:t>
      </w:r>
      <w:r w:rsidR="00073D15">
        <w:rPr>
          <w:rFonts w:eastAsia="SimSun"/>
          <w:lang w:val="en-US"/>
        </w:rPr>
        <w:t>and</w:t>
      </w:r>
    </w:p>
    <w:p w14:paraId="1CFA4BA9" w14:textId="7EA0FA87" w:rsidR="00C52663" w:rsidRDefault="00C52663" w:rsidP="00E21BCF">
      <w:pPr>
        <w:pStyle w:val="NO"/>
        <w:rPr>
          <w:rFonts w:eastAsia="SimSun"/>
          <w:lang w:val="en-US"/>
        </w:rPr>
      </w:pPr>
      <w:r>
        <w:rPr>
          <w:rFonts w:eastAsia="SimSun"/>
        </w:rPr>
        <w:t>NOTE 4:</w:t>
      </w:r>
      <w:r w:rsidR="00AD3F5C">
        <w:tab/>
      </w:r>
      <w:r w:rsidRPr="00E17161">
        <w:rPr>
          <w:lang w:val="en-US"/>
        </w:rPr>
        <w:t>T</w:t>
      </w:r>
      <w:r>
        <w:t xml:space="preserve">he MCPTT </w:t>
      </w:r>
      <w:r w:rsidRPr="00E17161">
        <w:rPr>
          <w:lang w:val="en-US"/>
        </w:rPr>
        <w:t xml:space="preserve">client </w:t>
      </w:r>
      <w:r>
        <w:rPr>
          <w:lang w:val="en-US"/>
        </w:rPr>
        <w:t xml:space="preserve">learns that </w:t>
      </w:r>
      <w:proofErr w:type="spellStart"/>
      <w:r>
        <w:rPr>
          <w:rFonts w:eastAsia="SimSun"/>
          <w:lang w:val="en-US"/>
        </w:rPr>
        <w:t>take over</w:t>
      </w:r>
      <w:proofErr w:type="spellEnd"/>
      <w:r>
        <w:rPr>
          <w:rFonts w:eastAsia="SimSun"/>
          <w:lang w:val="en-US"/>
        </w:rPr>
        <w:t xml:space="preserve"> of a functional alias is possible</w:t>
      </w:r>
      <w:r>
        <w:rPr>
          <w:lang w:val="en-US"/>
        </w:rPr>
        <w:t xml:space="preserve"> from procedures specified in clause 9A</w:t>
      </w:r>
      <w:r>
        <w:t>.</w:t>
      </w:r>
      <w:r w:rsidRPr="00B10B01">
        <w:rPr>
          <w:lang w:val="en-US"/>
        </w:rPr>
        <w:t>2.1.3</w:t>
      </w:r>
      <w:r>
        <w:rPr>
          <w:lang w:val="en-US"/>
        </w:rPr>
        <w:t xml:space="preserve"> (i.e., when status attribute is set to "</w:t>
      </w:r>
      <w:r w:rsidRPr="00D93365">
        <w:rPr>
          <w:lang w:val="en-US"/>
        </w:rPr>
        <w:t>take-over-possible</w:t>
      </w:r>
      <w:r>
        <w:rPr>
          <w:lang w:val="en-US"/>
        </w:rPr>
        <w:t>")</w:t>
      </w:r>
      <w:r w:rsidRPr="00B10B01">
        <w:rPr>
          <w:lang w:val="en-US"/>
        </w:rPr>
        <w:t>.</w:t>
      </w:r>
      <w:r>
        <w:rPr>
          <w:lang w:val="en-US"/>
        </w:rPr>
        <w:t xml:space="preserve"> The take-over indication applies to all functional aliases.</w:t>
      </w:r>
    </w:p>
    <w:p w14:paraId="22D205A3" w14:textId="77777777" w:rsidR="00073D15" w:rsidRPr="00436CF9" w:rsidRDefault="00321B0A" w:rsidP="00073D15">
      <w:pPr>
        <w:pStyle w:val="B2"/>
        <w:rPr>
          <w:rFonts w:eastAsia="SimSun"/>
        </w:rPr>
      </w:pPr>
      <w:r>
        <w:rPr>
          <w:rFonts w:eastAsia="SimSun"/>
          <w:lang w:val="en-US"/>
        </w:rPr>
        <w:t>e</w:t>
      </w:r>
      <w:r w:rsidR="00073D15">
        <w:rPr>
          <w:rFonts w:eastAsia="SimSun"/>
          <w:lang w:val="en-US"/>
        </w:rPr>
        <w:t>)</w:t>
      </w:r>
      <w:r w:rsidR="00073D15">
        <w:rPr>
          <w:rFonts w:eastAsia="SimSun"/>
          <w:lang w:val="en-US"/>
        </w:rPr>
        <w:tab/>
        <w:t>shall set the &lt;p-id-fa&gt; child element of the &lt;presence&gt; root element to a globally unique value.</w:t>
      </w:r>
    </w:p>
    <w:p w14:paraId="6E2EFAFB" w14:textId="3B269CC7" w:rsidR="00326D12" w:rsidRDefault="00326D12" w:rsidP="00326D12">
      <w:pPr>
        <w:pStyle w:val="NO"/>
      </w:pPr>
      <w:r>
        <w:t>NOTE</w:t>
      </w:r>
      <w:r w:rsidR="00C52663">
        <w:t> 5</w:t>
      </w:r>
      <w:r>
        <w:t>:</w:t>
      </w:r>
      <w:r>
        <w:tab/>
        <w:t xml:space="preserve">This procedure deviates from </w:t>
      </w:r>
      <w:r w:rsidRPr="0073469F">
        <w:t>IETF RFC 3903 [37]</w:t>
      </w:r>
      <w:r>
        <w:t xml:space="preserve"> by possibly including an </w:t>
      </w:r>
      <w:r>
        <w:rPr>
          <w:rFonts w:eastAsia="SimSun"/>
          <w:lang w:val="en-US"/>
        </w:rPr>
        <w:t>application/</w:t>
      </w:r>
      <w:proofErr w:type="spellStart"/>
      <w:r>
        <w:rPr>
          <w:rFonts w:eastAsia="SimSun"/>
          <w:lang w:val="en-US"/>
        </w:rPr>
        <w:t>pidf+xml</w:t>
      </w:r>
      <w:proofErr w:type="spellEnd"/>
      <w:r>
        <w:rPr>
          <w:rFonts w:eastAsia="SimSun"/>
          <w:lang w:val="en-US"/>
        </w:rPr>
        <w:t xml:space="preserve"> MIME body</w:t>
      </w:r>
      <w:r>
        <w:t xml:space="preserve"> when refreshing the expiration time for one or more functional aliases. The use of this MIME body provides the ability to refresh activation or to deactivate of  multiple functional aliases in a single message.</w:t>
      </w:r>
    </w:p>
    <w:p w14:paraId="1B5F54F0" w14:textId="77777777" w:rsidR="00073D15" w:rsidRPr="0073469F" w:rsidRDefault="00073D15" w:rsidP="00073D15">
      <w:pPr>
        <w:rPr>
          <w:rFonts w:eastAsia="SimSun"/>
        </w:rPr>
      </w:pPr>
      <w:r w:rsidRPr="0073469F">
        <w:rPr>
          <w:rFonts w:eastAsia="SimSun"/>
        </w:rPr>
        <w:t xml:space="preserve">The MCPTT client shall send the SIP PUBLISH request </w:t>
      </w:r>
      <w:r w:rsidRPr="0073469F">
        <w:t>according to 3GPP TS 24.229 [4]</w:t>
      </w:r>
      <w:r w:rsidRPr="0073469F">
        <w:rPr>
          <w:rFonts w:eastAsia="SimSun"/>
        </w:rPr>
        <w:t>.</w:t>
      </w:r>
    </w:p>
    <w:p w14:paraId="334A4871" w14:textId="77777777" w:rsidR="00073D15" w:rsidRPr="0073469F" w:rsidRDefault="00073D15" w:rsidP="00567124">
      <w:pPr>
        <w:pStyle w:val="Heading4"/>
      </w:pPr>
      <w:bookmarkStart w:id="2302" w:name="_Toc20155834"/>
      <w:bookmarkStart w:id="2303" w:name="_Toc27500989"/>
      <w:bookmarkStart w:id="2304" w:name="_Toc36049115"/>
      <w:bookmarkStart w:id="2305" w:name="_Toc45209878"/>
      <w:bookmarkStart w:id="2306" w:name="_Toc51860703"/>
      <w:bookmarkStart w:id="2307" w:name="_Toc171603929"/>
      <w:r>
        <w:t>9A</w:t>
      </w:r>
      <w:r w:rsidRPr="0073469F">
        <w:t>.2.1.3</w:t>
      </w:r>
      <w:r w:rsidRPr="0073469F">
        <w:tab/>
      </w:r>
      <w:r>
        <w:t>Functional alias</w:t>
      </w:r>
      <w:r w:rsidRPr="0073469F">
        <w:t xml:space="preserve"> status determination procedure</w:t>
      </w:r>
      <w:bookmarkEnd w:id="2302"/>
      <w:bookmarkEnd w:id="2303"/>
      <w:bookmarkEnd w:id="2304"/>
      <w:bookmarkEnd w:id="2305"/>
      <w:bookmarkEnd w:id="2306"/>
      <w:bookmarkEnd w:id="2307"/>
    </w:p>
    <w:p w14:paraId="43C9D4F1" w14:textId="77777777" w:rsidR="00073D15" w:rsidRPr="00436CF9" w:rsidRDefault="00073D15" w:rsidP="00073D15">
      <w:pPr>
        <w:pStyle w:val="NO"/>
      </w:pPr>
      <w:r w:rsidRPr="00E935D5">
        <w:t>NOTE</w:t>
      </w:r>
      <w:r>
        <w:t> </w:t>
      </w:r>
      <w:r w:rsidRPr="00E935D5">
        <w:t>1:</w:t>
      </w:r>
      <w:r w:rsidRPr="00E935D5">
        <w:tab/>
        <w:t xml:space="preserve">The MCPTT UE also uses this procedure to determine which </w:t>
      </w:r>
      <w:r w:rsidRPr="00494EA8">
        <w:rPr>
          <w:lang w:val="en-US"/>
        </w:rPr>
        <w:t xml:space="preserve">functional alias have been </w:t>
      </w:r>
      <w:r w:rsidRPr="00E935D5">
        <w:t xml:space="preserve">successfully </w:t>
      </w:r>
      <w:r w:rsidRPr="00494EA8">
        <w:rPr>
          <w:lang w:val="en-US"/>
        </w:rPr>
        <w:t>activated for</w:t>
      </w:r>
      <w:r w:rsidR="00263EE5">
        <w:rPr>
          <w:lang w:val="en-US"/>
        </w:rPr>
        <w:t xml:space="preserve"> </w:t>
      </w:r>
      <w:r w:rsidRPr="00494EA8">
        <w:rPr>
          <w:lang w:val="en-US"/>
        </w:rPr>
        <w:t>the MCPTT ID</w:t>
      </w:r>
      <w:r w:rsidRPr="00E935D5">
        <w:t>.</w:t>
      </w:r>
    </w:p>
    <w:p w14:paraId="30FAFCBD" w14:textId="77777777" w:rsidR="00073D15" w:rsidRDefault="00073D15" w:rsidP="00073D15">
      <w:r w:rsidRPr="0073469F">
        <w:t xml:space="preserve">In order to discover </w:t>
      </w:r>
      <w:r>
        <w:t>functional aliases:</w:t>
      </w:r>
    </w:p>
    <w:p w14:paraId="27BEBAAD" w14:textId="28FD2625" w:rsidR="00073D15" w:rsidRDefault="00073D15" w:rsidP="00073D15">
      <w:pPr>
        <w:pStyle w:val="B1"/>
      </w:pPr>
      <w:r>
        <w:t>1)</w:t>
      </w:r>
      <w:r>
        <w:tab/>
      </w:r>
      <w:r w:rsidRPr="0073469F">
        <w:t xml:space="preserve">which </w:t>
      </w:r>
      <w:r w:rsidRPr="00494EA8">
        <w:rPr>
          <w:lang w:val="en-US"/>
        </w:rPr>
        <w:t xml:space="preserve">are </w:t>
      </w:r>
      <w:r>
        <w:rPr>
          <w:lang w:val="en-US"/>
        </w:rPr>
        <w:t xml:space="preserve">activated for the </w:t>
      </w:r>
      <w:r w:rsidRPr="0073469F">
        <w:t>MCPTT user</w:t>
      </w:r>
      <w:r w:rsidR="00C52663" w:rsidRPr="00C52663">
        <w:t xml:space="preserve"> or which the MCPTT user is allowed to take-over</w:t>
      </w:r>
      <w:r>
        <w:t>; or</w:t>
      </w:r>
    </w:p>
    <w:p w14:paraId="5B0C346C" w14:textId="77777777" w:rsidR="00073D15" w:rsidRPr="00E71766" w:rsidRDefault="00073D15" w:rsidP="00073D15">
      <w:pPr>
        <w:pStyle w:val="B1"/>
      </w:pPr>
      <w:r>
        <w:t>2)</w:t>
      </w:r>
      <w:r>
        <w:tab/>
        <w:t>which another MCPTT user has activated;</w:t>
      </w:r>
    </w:p>
    <w:p w14:paraId="7E43E833" w14:textId="77777777" w:rsidR="00073D15" w:rsidRPr="0073469F" w:rsidRDefault="00073D15" w:rsidP="00073D15">
      <w:pPr>
        <w:rPr>
          <w:rFonts w:eastAsia="SimSun"/>
        </w:rPr>
      </w:pPr>
      <w:r w:rsidRPr="0073469F">
        <w:t>the MCPTT client shall generate an initial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0E2FEBFC" w14:textId="77777777" w:rsidR="00073D15" w:rsidRPr="0073469F" w:rsidRDefault="00073D15" w:rsidP="00073D15">
      <w:r w:rsidRPr="0073469F">
        <w:rPr>
          <w:rFonts w:eastAsia="SimSun"/>
        </w:rPr>
        <w:t>In the SIP SUBSCRIBE request, the MCPTT client:</w:t>
      </w:r>
    </w:p>
    <w:p w14:paraId="5F7CD4F9" w14:textId="77777777" w:rsidR="00073D15" w:rsidRDefault="00073D15" w:rsidP="00073D15">
      <w:pPr>
        <w:pStyle w:val="B1"/>
        <w:rPr>
          <w:rFonts w:eastAsia="SimSun"/>
        </w:rPr>
      </w:pPr>
      <w:r w:rsidRPr="0073469F">
        <w:rPr>
          <w:rFonts w:eastAsia="SimSun"/>
        </w:rPr>
        <w:lastRenderedPageBreak/>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530337A9" w14:textId="77777777" w:rsidR="00450EC4" w:rsidRDefault="00073D15" w:rsidP="00450EC4">
      <w:pPr>
        <w:pStyle w:val="B1"/>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shall include</w:t>
      </w:r>
      <w:r w:rsidR="00450EC4">
        <w:t xml:space="preserve">: </w:t>
      </w:r>
    </w:p>
    <w:p w14:paraId="3D7B3B1E" w14:textId="77777777" w:rsidR="00450EC4" w:rsidRPr="00005C1A" w:rsidRDefault="00450EC4" w:rsidP="00450EC4">
      <w:pPr>
        <w:pStyle w:val="B2"/>
        <w:rPr>
          <w:rFonts w:eastAsia="SimSun"/>
        </w:rPr>
      </w:pPr>
      <w:r w:rsidRPr="00005C1A">
        <w:t>a)</w:t>
      </w:r>
      <w:r w:rsidRPr="00005C1A">
        <w:tab/>
        <w:t>the &lt;</w:t>
      </w:r>
      <w:proofErr w:type="spellStart"/>
      <w:r w:rsidRPr="00005C1A">
        <w:t>mcptt</w:t>
      </w:r>
      <w:proofErr w:type="spellEnd"/>
      <w:r w:rsidRPr="00005C1A">
        <w:t>-request-</w:t>
      </w:r>
      <w:proofErr w:type="spellStart"/>
      <w:r w:rsidRPr="00005C1A">
        <w:t>uri</w:t>
      </w:r>
      <w:proofErr w:type="spellEnd"/>
      <w:r w:rsidRPr="00005C1A">
        <w:t xml:space="preserve">&gt; element set to the </w:t>
      </w:r>
      <w:r w:rsidRPr="0099693B">
        <w:t>MCPTT ID of the targeted MCPTT user;</w:t>
      </w:r>
      <w:r w:rsidRPr="00005C1A">
        <w:rPr>
          <w:rFonts w:eastAsia="SimSun"/>
        </w:rPr>
        <w:t xml:space="preserve"> and </w:t>
      </w:r>
    </w:p>
    <w:p w14:paraId="3B97B6E1" w14:textId="77777777" w:rsidR="00450EC4" w:rsidRPr="0099693B" w:rsidRDefault="00450EC4" w:rsidP="0099693B">
      <w:pPr>
        <w:pStyle w:val="B2"/>
      </w:pPr>
      <w:r w:rsidRPr="00005C1A">
        <w:t>b)</w:t>
      </w:r>
      <w:r w:rsidRPr="00005C1A">
        <w:tab/>
      </w:r>
      <w:r w:rsidRPr="00005C1A">
        <w:rPr>
          <w:rFonts w:eastAsia="SimSun"/>
        </w:rPr>
        <w:t>the &lt;request-type&gt; element in the &lt;</w:t>
      </w:r>
      <w:proofErr w:type="spellStart"/>
      <w:r w:rsidRPr="00005C1A">
        <w:rPr>
          <w:rFonts w:eastAsia="SimSun"/>
        </w:rPr>
        <w:t>anyExt</w:t>
      </w:r>
      <w:proofErr w:type="spellEnd"/>
      <w:r w:rsidRPr="00005C1A">
        <w:rPr>
          <w:rFonts w:eastAsia="SimSun"/>
        </w:rPr>
        <w:t>&gt; element of the &lt;</w:t>
      </w:r>
      <w:proofErr w:type="spellStart"/>
      <w:r w:rsidRPr="00005C1A">
        <w:rPr>
          <w:rFonts w:eastAsia="SimSun"/>
        </w:rPr>
        <w:t>mcptt</w:t>
      </w:r>
      <w:proofErr w:type="spellEnd"/>
      <w:r w:rsidRPr="00005C1A">
        <w:rPr>
          <w:rFonts w:eastAsia="SimSun"/>
        </w:rPr>
        <w:t>-Params&gt; element of the &lt;</w:t>
      </w:r>
      <w:proofErr w:type="spellStart"/>
      <w:r w:rsidRPr="00005C1A">
        <w:rPr>
          <w:rFonts w:eastAsia="SimSun"/>
        </w:rPr>
        <w:t>mcpttinfo</w:t>
      </w:r>
      <w:proofErr w:type="spellEnd"/>
      <w:r w:rsidRPr="00005C1A">
        <w:rPr>
          <w:rFonts w:eastAsia="SimSun"/>
        </w:rPr>
        <w:t>&gt; element set to the value "functional-alias-status-determination";</w:t>
      </w:r>
    </w:p>
    <w:p w14:paraId="464FAC6E" w14:textId="77777777" w:rsidR="00073D15" w:rsidRPr="0073469F" w:rsidRDefault="00073D15" w:rsidP="00073D15">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7996D7DE" w14:textId="77777777" w:rsidR="00073D15" w:rsidRPr="0073469F" w:rsidRDefault="00073D15" w:rsidP="00073D15">
      <w:pPr>
        <w:pStyle w:val="B1"/>
        <w:rPr>
          <w:rFonts w:eastAsia="SimSun"/>
        </w:rPr>
      </w:pPr>
      <w:r>
        <w:rPr>
          <w:rFonts w:eastAsia="SimSun"/>
        </w:rPr>
        <w:t>4</w:t>
      </w:r>
      <w:r w:rsidRPr="0073469F">
        <w:rPr>
          <w:rFonts w:eastAsia="SimSun"/>
        </w:rPr>
        <w:t>)</w:t>
      </w:r>
      <w:r w:rsidRPr="0073469F">
        <w:rPr>
          <w:rFonts w:eastAsia="SimSun"/>
        </w:rPr>
        <w:tab/>
        <w:t>if the MCPTT client wants to receive the current status and later notification, shall set the Expires header field according to IETF RFC 6665 [26], to 4294967295;</w:t>
      </w:r>
    </w:p>
    <w:p w14:paraId="2AE44CAC" w14:textId="77777777" w:rsidR="00073D15" w:rsidRPr="0073469F" w:rsidRDefault="00073D15" w:rsidP="00073D15">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35E210D" w14:textId="77777777" w:rsidR="00263EE5" w:rsidRDefault="00073D15" w:rsidP="00263EE5">
      <w:pPr>
        <w:pStyle w:val="B1"/>
        <w:rPr>
          <w:rFonts w:eastAsia="SimSun"/>
        </w:rPr>
      </w:pPr>
      <w:r>
        <w:rPr>
          <w:rFonts w:eastAsia="SimSun"/>
        </w:rPr>
        <w:t>5</w:t>
      </w:r>
      <w:r w:rsidRPr="0073469F">
        <w:rPr>
          <w:rFonts w:eastAsia="SimSun"/>
        </w:rPr>
        <w:t>)</w:t>
      </w:r>
      <w:r w:rsidRPr="0073469F">
        <w:rPr>
          <w:rFonts w:eastAsia="SimSun"/>
        </w:rPr>
        <w:tab/>
        <w:t>if the MCPTT client wants to fetch the current state only, shall set the Expires header field according to IETF RFC 6665 [26], to zero</w:t>
      </w:r>
      <w:r>
        <w:rPr>
          <w:rFonts w:eastAsia="SimSun"/>
        </w:rPr>
        <w:t xml:space="preserve">; </w:t>
      </w:r>
    </w:p>
    <w:p w14:paraId="1D26BCE7" w14:textId="77777777" w:rsidR="00073D15" w:rsidRDefault="00263EE5" w:rsidP="00263EE5">
      <w:pPr>
        <w:pStyle w:val="B1"/>
        <w:rPr>
          <w:rFonts w:eastAsia="SimSun"/>
        </w:rPr>
      </w:pPr>
      <w:r>
        <w:rPr>
          <w:rFonts w:eastAsia="SimSun"/>
        </w:rPr>
        <w:t>6)</w:t>
      </w:r>
      <w:r>
        <w:rPr>
          <w:rFonts w:eastAsia="SimSun"/>
        </w:rPr>
        <w:tab/>
        <w:t>shall include an Events header field set to "presence"; and</w:t>
      </w:r>
    </w:p>
    <w:p w14:paraId="7229A0D6" w14:textId="77777777" w:rsidR="00073D15" w:rsidRPr="00051803" w:rsidRDefault="00263EE5" w:rsidP="00073D15">
      <w:pPr>
        <w:pStyle w:val="B1"/>
        <w:rPr>
          <w:lang w:val="en-US" w:eastAsia="ko-KR"/>
        </w:rPr>
      </w:pPr>
      <w:r>
        <w:rPr>
          <w:lang w:eastAsia="ko-KR"/>
        </w:rPr>
        <w:t>7</w:t>
      </w:r>
      <w:r w:rsidR="00073D15" w:rsidRPr="00AB36C0">
        <w:rPr>
          <w:lang w:eastAsia="ko-KR"/>
        </w:rPr>
        <w:t>)</w:t>
      </w:r>
      <w:r w:rsidR="00073D15" w:rsidRPr="00AB36C0">
        <w:rPr>
          <w:lang w:eastAsia="ko-KR"/>
        </w:rPr>
        <w:tab/>
        <w:t xml:space="preserve">shall include an Accept header field containing the </w:t>
      </w:r>
      <w:r w:rsidR="00073D15" w:rsidRPr="00061B3D">
        <w:rPr>
          <w:rFonts w:eastAsia="SimSun"/>
          <w:lang w:val="en-US"/>
        </w:rPr>
        <w:t>application/</w:t>
      </w:r>
      <w:proofErr w:type="spellStart"/>
      <w:r w:rsidR="00073D15">
        <w:rPr>
          <w:rFonts w:eastAsia="SimSun"/>
          <w:lang w:val="en-US"/>
        </w:rPr>
        <w:t>pidf</w:t>
      </w:r>
      <w:r w:rsidR="00073D15" w:rsidRPr="00061B3D">
        <w:rPr>
          <w:rFonts w:eastAsia="SimSun"/>
          <w:lang w:val="en-US"/>
        </w:rPr>
        <w:t>+xml</w:t>
      </w:r>
      <w:proofErr w:type="spellEnd"/>
      <w:r w:rsidR="00073D15">
        <w:rPr>
          <w:rFonts w:eastAsia="SimSun"/>
          <w:lang w:val="en-US"/>
        </w:rPr>
        <w:t xml:space="preserve"> MIME type.</w:t>
      </w:r>
    </w:p>
    <w:p w14:paraId="420C376A" w14:textId="77777777" w:rsidR="00073D15" w:rsidRPr="0073469F" w:rsidRDefault="00073D15" w:rsidP="00073D15">
      <w:r w:rsidRPr="0073469F">
        <w:t>In order to re-subscribe or de-subscribe, the MCPTT client shall generate an in-dialog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In the SIP SUBSCRIBE request, the MCPTT client:</w:t>
      </w:r>
    </w:p>
    <w:p w14:paraId="69B6B925" w14:textId="77777777" w:rsidR="00073D15" w:rsidRPr="0073469F" w:rsidRDefault="00073D15" w:rsidP="00073D15">
      <w:pPr>
        <w:pStyle w:val="B1"/>
        <w:rPr>
          <w:rFonts w:eastAsia="SimSun"/>
        </w:rPr>
      </w:pPr>
      <w:r w:rsidRPr="0073469F">
        <w:rPr>
          <w:rFonts w:eastAsia="SimSun"/>
        </w:rPr>
        <w:t>1)</w:t>
      </w:r>
      <w:r w:rsidRPr="0073469F">
        <w:rPr>
          <w:rFonts w:eastAsia="SimSun"/>
        </w:rPr>
        <w:tab/>
        <w:t>if the MCPTT client wants to receive the current status and later notification, shall set the Expires header field according to IETF RFC 6665 [26], to 4294967295;</w:t>
      </w:r>
    </w:p>
    <w:p w14:paraId="21E99FE7" w14:textId="77777777" w:rsidR="00073D15" w:rsidRPr="0073469F" w:rsidRDefault="00073D15" w:rsidP="00073D15">
      <w:pPr>
        <w:pStyle w:val="NO"/>
        <w:rPr>
          <w:rFonts w:eastAsia="SimSun"/>
        </w:rPr>
      </w:pPr>
      <w:r w:rsidRPr="0073469F">
        <w:rPr>
          <w:rFonts w:eastAsia="SimSun"/>
        </w:rPr>
        <w:t>NOTE </w:t>
      </w:r>
      <w:r>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AA82422" w14:textId="77777777" w:rsidR="00263EE5" w:rsidRDefault="00073D15" w:rsidP="00263EE5">
      <w:pPr>
        <w:pStyle w:val="B1"/>
        <w:rPr>
          <w:rFonts w:eastAsia="SimSun"/>
        </w:rPr>
      </w:pPr>
      <w:r w:rsidRPr="0073469F">
        <w:rPr>
          <w:rFonts w:eastAsia="SimSun"/>
        </w:rPr>
        <w:t>2)</w:t>
      </w:r>
      <w:r w:rsidRPr="0073469F">
        <w:rPr>
          <w:rFonts w:eastAsia="SimSun"/>
        </w:rPr>
        <w:tab/>
        <w:t>if the MCPTT client wants to de-subscribe, shall set the Expires header field according to IETF RFC 6665 [26], to zero</w:t>
      </w:r>
      <w:r>
        <w:rPr>
          <w:rFonts w:eastAsia="SimSun"/>
        </w:rPr>
        <w:t>;</w:t>
      </w:r>
    </w:p>
    <w:p w14:paraId="3F7EDD35" w14:textId="77777777" w:rsidR="00073D15" w:rsidRDefault="00263EE5" w:rsidP="00263EE5">
      <w:pPr>
        <w:pStyle w:val="B1"/>
        <w:rPr>
          <w:rFonts w:eastAsia="SimSun"/>
        </w:rPr>
      </w:pPr>
      <w:r>
        <w:rPr>
          <w:rFonts w:eastAsia="SimSun"/>
        </w:rPr>
        <w:t>3)</w:t>
      </w:r>
      <w:r>
        <w:rPr>
          <w:rFonts w:eastAsia="SimSun"/>
        </w:rPr>
        <w:tab/>
        <w:t>shall include an Events header field set to "presence"; and</w:t>
      </w:r>
    </w:p>
    <w:p w14:paraId="00F8FE38" w14:textId="77777777" w:rsidR="00073D15" w:rsidRPr="00436CF9" w:rsidRDefault="00263EE5" w:rsidP="00073D15">
      <w:pPr>
        <w:pStyle w:val="B1"/>
        <w:rPr>
          <w:lang w:eastAsia="ko-KR"/>
        </w:rPr>
      </w:pPr>
      <w:r>
        <w:rPr>
          <w:lang w:eastAsia="ko-KR"/>
        </w:rPr>
        <w:t>4</w:t>
      </w:r>
      <w:r w:rsidR="00073D15" w:rsidRPr="00AB36C0">
        <w:rPr>
          <w:lang w:eastAsia="ko-KR"/>
        </w:rPr>
        <w:t>)</w:t>
      </w:r>
      <w:r w:rsidR="00073D15" w:rsidRPr="00AB36C0">
        <w:rPr>
          <w:lang w:eastAsia="ko-KR"/>
        </w:rPr>
        <w:tab/>
        <w:t xml:space="preserve">shall include an Accept header field containing the </w:t>
      </w:r>
      <w:r w:rsidR="00073D15" w:rsidRPr="00061B3D">
        <w:rPr>
          <w:rFonts w:eastAsia="SimSun"/>
          <w:lang w:val="en-US"/>
        </w:rPr>
        <w:t>application/</w:t>
      </w:r>
      <w:proofErr w:type="spellStart"/>
      <w:r w:rsidR="00073D15">
        <w:rPr>
          <w:rFonts w:eastAsia="SimSun"/>
          <w:lang w:val="en-US"/>
        </w:rPr>
        <w:t>pidf</w:t>
      </w:r>
      <w:r w:rsidR="00073D15" w:rsidRPr="00061B3D">
        <w:rPr>
          <w:rFonts w:eastAsia="SimSun"/>
          <w:lang w:val="en-US"/>
        </w:rPr>
        <w:t>+xml</w:t>
      </w:r>
      <w:proofErr w:type="spellEnd"/>
      <w:r w:rsidR="00073D15">
        <w:rPr>
          <w:rFonts w:eastAsia="SimSun"/>
          <w:lang w:val="en-US"/>
        </w:rPr>
        <w:t xml:space="preserve"> MIME type</w:t>
      </w:r>
      <w:r w:rsidR="00073D15">
        <w:rPr>
          <w:lang w:eastAsia="ko-KR"/>
        </w:rPr>
        <w:t>.</w:t>
      </w:r>
    </w:p>
    <w:p w14:paraId="6B3D5427" w14:textId="77EABAB3" w:rsidR="00073D15" w:rsidRPr="00596DED" w:rsidRDefault="00073D15" w:rsidP="00073D15">
      <w:pPr>
        <w:rPr>
          <w:rFonts w:eastAsia="SimSun"/>
        </w:rPr>
      </w:pPr>
      <w:r w:rsidRPr="00596DED">
        <w:rPr>
          <w:rFonts w:eastAsia="SimSun"/>
        </w:rPr>
        <w:t xml:space="preserve">Upon receiving a SIP NOTIFY request according to </w:t>
      </w:r>
      <w:r w:rsidRPr="00596DED">
        <w:t>3GPP TS 24.229 [</w:t>
      </w:r>
      <w:r w:rsidRPr="00596DED">
        <w:rPr>
          <w:noProof/>
        </w:rPr>
        <w:t>4</w:t>
      </w:r>
      <w:r w:rsidRPr="00596DED">
        <w:t xml:space="preserve">], </w:t>
      </w:r>
      <w:r w:rsidRPr="00596DED">
        <w:rPr>
          <w:rFonts w:eastAsia="SimSun"/>
        </w:rPr>
        <w:t xml:space="preserve">IETF RFC 3856 [51], </w:t>
      </w:r>
      <w:r w:rsidRPr="00596DED">
        <w:t>and IETF RFC 6665 [26]</w:t>
      </w:r>
      <w:r w:rsidRPr="00596DED">
        <w:rPr>
          <w:rFonts w:eastAsia="SimSun"/>
        </w:rPr>
        <w:t>, if SIP NOTIFY request contains an application/</w:t>
      </w:r>
      <w:proofErr w:type="spellStart"/>
      <w:r w:rsidRPr="00596DED">
        <w:rPr>
          <w:rFonts w:eastAsia="SimSun"/>
        </w:rPr>
        <w:t>pidf+xml</w:t>
      </w:r>
      <w:proofErr w:type="spellEnd"/>
      <w:r w:rsidRPr="00596DED">
        <w:rPr>
          <w:rFonts w:eastAsia="SimSun"/>
        </w:rPr>
        <w:t xml:space="preserve"> MIME body indicating </w:t>
      </w:r>
      <w:r w:rsidRPr="00596DED">
        <w:rPr>
          <w:rFonts w:eastAsia="SimSun"/>
          <w:lang w:val="en-US"/>
        </w:rPr>
        <w:t>per-user functional alias information</w:t>
      </w:r>
      <w:r w:rsidRPr="00596DED">
        <w:rPr>
          <w:rFonts w:eastAsia="SimSun"/>
        </w:rPr>
        <w:t xml:space="preserve"> constructed according to </w:t>
      </w:r>
      <w:r w:rsidR="001E5F65">
        <w:rPr>
          <w:rFonts w:eastAsia="SimSun"/>
        </w:rPr>
        <w:t>clause</w:t>
      </w:r>
      <w:r w:rsidRPr="00596DED">
        <w:rPr>
          <w:rFonts w:eastAsia="SimSun"/>
        </w:rPr>
        <w:t> </w:t>
      </w:r>
      <w:r>
        <w:t>9A</w:t>
      </w:r>
      <w:r w:rsidRPr="00596DED">
        <w:t>.3.1</w:t>
      </w:r>
      <w:r w:rsidRPr="00596DED">
        <w:rPr>
          <w:rFonts w:eastAsia="SimSun"/>
        </w:rPr>
        <w:t xml:space="preserve">, then the MCPTT client shall determine the status of each functional alias </w:t>
      </w:r>
      <w:r w:rsidR="00C52663" w:rsidRPr="00C52663">
        <w:rPr>
          <w:rFonts w:eastAsia="SimSun"/>
        </w:rPr>
        <w:t xml:space="preserve">for the MCPTT user </w:t>
      </w:r>
      <w:r w:rsidRPr="00596DED">
        <w:rPr>
          <w:rFonts w:eastAsia="SimSun"/>
        </w:rPr>
        <w:t>in the MIME body</w:t>
      </w:r>
      <w:r w:rsidRPr="00596DED">
        <w:t xml:space="preserve">. If </w:t>
      </w:r>
      <w:r w:rsidRPr="00596DED">
        <w:rPr>
          <w:rFonts w:eastAsia="SimSun"/>
          <w:lang w:val="en-US"/>
        </w:rPr>
        <w:t>the &lt;p-id</w:t>
      </w:r>
      <w:r>
        <w:rPr>
          <w:rFonts w:eastAsia="SimSun"/>
          <w:lang w:val="en-US"/>
        </w:rPr>
        <w:t>-fa</w:t>
      </w:r>
      <w:r w:rsidRPr="00596DED">
        <w:rPr>
          <w:rFonts w:eastAsia="SimSun"/>
          <w:lang w:val="en-US"/>
        </w:rPr>
        <w:t xml:space="preserve">&gt; child element of the &lt;presence&gt; root element of the </w:t>
      </w:r>
      <w:r w:rsidRPr="00596DED">
        <w:rPr>
          <w:rFonts w:eastAsia="SimSun"/>
        </w:rPr>
        <w:t>application/</w:t>
      </w:r>
      <w:proofErr w:type="spellStart"/>
      <w:r w:rsidRPr="00596DED">
        <w:rPr>
          <w:rFonts w:eastAsia="SimSun"/>
        </w:rPr>
        <w:t>pidf+xml</w:t>
      </w:r>
      <w:proofErr w:type="spellEnd"/>
      <w:r w:rsidRPr="00596DED">
        <w:rPr>
          <w:rFonts w:eastAsia="SimSun"/>
        </w:rPr>
        <w:t xml:space="preserve"> MIME body of the SIP NOTIFY request is included, </w:t>
      </w:r>
      <w:r w:rsidRPr="00596DED">
        <w:rPr>
          <w:rFonts w:eastAsia="SimSun"/>
          <w:lang w:val="en-US"/>
        </w:rPr>
        <w:t>the &lt;p-id</w:t>
      </w:r>
      <w:r>
        <w:rPr>
          <w:rFonts w:eastAsia="SimSun"/>
          <w:lang w:val="en-US"/>
        </w:rPr>
        <w:t>-fa</w:t>
      </w:r>
      <w:r w:rsidRPr="00596DED">
        <w:rPr>
          <w:rFonts w:eastAsia="SimSun"/>
          <w:lang w:val="en-US"/>
        </w:rPr>
        <w:t xml:space="preserve">&gt; element value </w:t>
      </w:r>
      <w:r w:rsidRPr="00596DED">
        <w:rPr>
          <w:rFonts w:eastAsia="SimSun"/>
        </w:rPr>
        <w:t>indicates the SIP PUBLISH request which triggered sending of the SIP NOTIFY request.</w:t>
      </w:r>
    </w:p>
    <w:p w14:paraId="2AD243A6" w14:textId="77777777" w:rsidR="00536DAF" w:rsidRPr="00CA5358" w:rsidRDefault="00536DAF" w:rsidP="00536DAF">
      <w:pPr>
        <w:rPr>
          <w:rFonts w:eastAsia="SimSun"/>
        </w:rPr>
      </w:pPr>
      <w:bookmarkStart w:id="2308" w:name="_Toc27500990"/>
      <w:bookmarkStart w:id="2309" w:name="_Toc20155835"/>
      <w:r>
        <w:rPr>
          <w:rFonts w:eastAsia="SimSun"/>
        </w:rPr>
        <w:t xml:space="preserve">If the MCPTT client detected a functional alias activation or deactivation, it shall perform the procedure specified in </w:t>
      </w:r>
      <w:r w:rsidR="001E5F65">
        <w:rPr>
          <w:rFonts w:eastAsia="SimSun"/>
        </w:rPr>
        <w:t>clause</w:t>
      </w:r>
      <w:r>
        <w:rPr>
          <w:rFonts w:eastAsia="SimSun"/>
        </w:rPr>
        <w:t> 9.2.1.7.</w:t>
      </w:r>
    </w:p>
    <w:p w14:paraId="5F79F079" w14:textId="77777777" w:rsidR="007B03E9" w:rsidRDefault="007B03E9" w:rsidP="00567124">
      <w:pPr>
        <w:pStyle w:val="Heading4"/>
      </w:pPr>
      <w:bookmarkStart w:id="2310" w:name="_Toc36049116"/>
      <w:bookmarkStart w:id="2311" w:name="_Toc45209879"/>
      <w:bookmarkStart w:id="2312" w:name="_Toc51860704"/>
      <w:bookmarkStart w:id="2313" w:name="_Toc171603930"/>
      <w:r>
        <w:t>9A</w:t>
      </w:r>
      <w:r w:rsidRPr="0073469F">
        <w:t>.2.1.</w:t>
      </w:r>
      <w:r>
        <w:t>4</w:t>
      </w:r>
      <w:r w:rsidRPr="0073469F">
        <w:tab/>
      </w:r>
      <w:r>
        <w:t>Location based functional alias</w:t>
      </w:r>
      <w:r w:rsidRPr="0073469F">
        <w:t xml:space="preserve"> status </w:t>
      </w:r>
      <w:r>
        <w:t>change</w:t>
      </w:r>
      <w:r w:rsidRPr="0073469F">
        <w:t xml:space="preserve"> procedure</w:t>
      </w:r>
      <w:bookmarkEnd w:id="2308"/>
      <w:bookmarkEnd w:id="2310"/>
      <w:bookmarkEnd w:id="2311"/>
      <w:bookmarkEnd w:id="2312"/>
      <w:bookmarkEnd w:id="2313"/>
    </w:p>
    <w:p w14:paraId="640B427F" w14:textId="77777777" w:rsidR="007B03E9" w:rsidRPr="00C97D58" w:rsidRDefault="007B03E9" w:rsidP="007B03E9">
      <w:pPr>
        <w:rPr>
          <w:rFonts w:eastAsia="Malgun Gothic"/>
          <w:noProof/>
          <w:lang w:val="en-US" w:eastAsia="ko-KR"/>
        </w:rPr>
      </w:pPr>
      <w:r w:rsidRPr="0073469F">
        <w:t xml:space="preserve">If a location </w:t>
      </w:r>
      <w:r>
        <w:t xml:space="preserve">criterion for functional alias activation or de-activation </w:t>
      </w:r>
      <w:r w:rsidRPr="0073469F">
        <w:t xml:space="preserve">is </w:t>
      </w:r>
      <w:r>
        <w:t>met,</w:t>
      </w:r>
      <w:r w:rsidRPr="0073469F">
        <w:t xml:space="preserve"> </w:t>
      </w:r>
      <w:r>
        <w:t>the MCPTT client shall initiate the f</w:t>
      </w:r>
      <w:r>
        <w:rPr>
          <w:rFonts w:eastAsia="Malgun Gothic"/>
        </w:rPr>
        <w:t xml:space="preserve">unctional alias status change procedure as specified in </w:t>
      </w:r>
      <w:r w:rsidR="001E5F65">
        <w:rPr>
          <w:rFonts w:eastAsia="Malgun Gothic"/>
        </w:rPr>
        <w:t>clause</w:t>
      </w:r>
      <w:r>
        <w:rPr>
          <w:lang w:eastAsia="ko-KR"/>
        </w:rPr>
        <w:t> </w:t>
      </w:r>
      <w:r w:rsidRPr="007C7D04">
        <w:rPr>
          <w:rFonts w:eastAsia="Malgun Gothic"/>
        </w:rPr>
        <w:t>9A.2.1.2</w:t>
      </w:r>
      <w:r>
        <w:rPr>
          <w:rFonts w:eastAsia="Malgun Gothic"/>
        </w:rPr>
        <w:t>.</w:t>
      </w:r>
    </w:p>
    <w:p w14:paraId="1F02FB99" w14:textId="77777777" w:rsidR="00073D15" w:rsidRPr="003102DC" w:rsidRDefault="00073D15" w:rsidP="00567124">
      <w:pPr>
        <w:pStyle w:val="Heading3"/>
        <w:rPr>
          <w:rFonts w:eastAsia="Malgun Gothic"/>
        </w:rPr>
      </w:pPr>
      <w:bookmarkStart w:id="2314" w:name="_Toc27500991"/>
      <w:bookmarkStart w:id="2315" w:name="_Toc36049117"/>
      <w:bookmarkStart w:id="2316" w:name="_Toc45209880"/>
      <w:bookmarkStart w:id="2317" w:name="_Toc51860705"/>
      <w:bookmarkStart w:id="2318" w:name="_Toc171603931"/>
      <w:r>
        <w:rPr>
          <w:rFonts w:eastAsia="Malgun Gothic"/>
        </w:rPr>
        <w:t>9</w:t>
      </w:r>
      <w:r w:rsidRPr="003102DC">
        <w:rPr>
          <w:rFonts w:eastAsia="Malgun Gothic"/>
        </w:rPr>
        <w:t>A.2.2</w:t>
      </w:r>
      <w:r w:rsidRPr="003102DC">
        <w:rPr>
          <w:rFonts w:eastAsia="Malgun Gothic"/>
        </w:rPr>
        <w:tab/>
        <w:t>MCPTT server procedures</w:t>
      </w:r>
      <w:bookmarkEnd w:id="2309"/>
      <w:bookmarkEnd w:id="2314"/>
      <w:bookmarkEnd w:id="2315"/>
      <w:bookmarkEnd w:id="2316"/>
      <w:bookmarkEnd w:id="2317"/>
      <w:bookmarkEnd w:id="2318"/>
    </w:p>
    <w:p w14:paraId="507AE0EA" w14:textId="77777777" w:rsidR="00073D15" w:rsidRPr="003102DC" w:rsidRDefault="00073D15" w:rsidP="00567124">
      <w:pPr>
        <w:pStyle w:val="Heading4"/>
        <w:rPr>
          <w:rFonts w:eastAsia="Malgun Gothic"/>
        </w:rPr>
      </w:pPr>
      <w:bookmarkStart w:id="2319" w:name="_Toc20155836"/>
      <w:bookmarkStart w:id="2320" w:name="_Toc27500992"/>
      <w:bookmarkStart w:id="2321" w:name="_Toc36049118"/>
      <w:bookmarkStart w:id="2322" w:name="_Toc45209881"/>
      <w:bookmarkStart w:id="2323" w:name="_Toc51860706"/>
      <w:bookmarkStart w:id="2324" w:name="_Toc171603932"/>
      <w:r>
        <w:rPr>
          <w:rFonts w:eastAsia="Malgun Gothic"/>
        </w:rPr>
        <w:t>9</w:t>
      </w:r>
      <w:r w:rsidRPr="003102DC">
        <w:rPr>
          <w:rFonts w:eastAsia="Malgun Gothic"/>
        </w:rPr>
        <w:t>A.2.2.1</w:t>
      </w:r>
      <w:r w:rsidRPr="003102DC">
        <w:rPr>
          <w:rFonts w:eastAsia="Malgun Gothic"/>
        </w:rPr>
        <w:tab/>
        <w:t>General</w:t>
      </w:r>
      <w:bookmarkEnd w:id="2319"/>
      <w:bookmarkEnd w:id="2320"/>
      <w:bookmarkEnd w:id="2321"/>
      <w:bookmarkEnd w:id="2322"/>
      <w:bookmarkEnd w:id="2323"/>
      <w:bookmarkEnd w:id="2324"/>
    </w:p>
    <w:p w14:paraId="15136407" w14:textId="77777777" w:rsidR="00073D15" w:rsidRPr="003102DC" w:rsidRDefault="00073D15" w:rsidP="00073D15">
      <w:r w:rsidRPr="003102DC">
        <w:t>The MCPTT server procedures consist of:</w:t>
      </w:r>
    </w:p>
    <w:p w14:paraId="23F10D0D" w14:textId="77777777" w:rsidR="00073D15" w:rsidRPr="003102DC" w:rsidRDefault="00073D15" w:rsidP="00073D15">
      <w:pPr>
        <w:pStyle w:val="B1"/>
      </w:pPr>
      <w:r w:rsidRPr="003102DC">
        <w:lastRenderedPageBreak/>
        <w:t>-</w:t>
      </w:r>
      <w:r w:rsidRPr="003102DC">
        <w:tab/>
        <w:t>procedures of MCPTT server serving the MCPTT user; and</w:t>
      </w:r>
    </w:p>
    <w:p w14:paraId="718E8183" w14:textId="77777777" w:rsidR="00073D15" w:rsidRDefault="00073D15" w:rsidP="00073D15">
      <w:pPr>
        <w:pStyle w:val="B1"/>
      </w:pPr>
      <w:r w:rsidRPr="003102DC">
        <w:t>-</w:t>
      </w:r>
      <w:r w:rsidRPr="003102DC">
        <w:tab/>
        <w:t>procedures of MCPTT server owning the functional alias.</w:t>
      </w:r>
    </w:p>
    <w:p w14:paraId="030B7DF9" w14:textId="77777777" w:rsidR="00073D15" w:rsidRPr="003102DC" w:rsidRDefault="00073D15" w:rsidP="00567124">
      <w:pPr>
        <w:pStyle w:val="Heading4"/>
      </w:pPr>
      <w:bookmarkStart w:id="2325" w:name="_Toc20155837"/>
      <w:bookmarkStart w:id="2326" w:name="_Toc27500993"/>
      <w:bookmarkStart w:id="2327" w:name="_Toc36049119"/>
      <w:bookmarkStart w:id="2328" w:name="_Toc45209882"/>
      <w:bookmarkStart w:id="2329" w:name="_Toc51860707"/>
      <w:bookmarkStart w:id="2330" w:name="_Toc171603933"/>
      <w:r>
        <w:rPr>
          <w:rFonts w:eastAsia="Malgun Gothic"/>
        </w:rPr>
        <w:t>9</w:t>
      </w:r>
      <w:r w:rsidRPr="003102DC">
        <w:rPr>
          <w:rFonts w:eastAsia="Malgun Gothic"/>
        </w:rPr>
        <w:t>A.2.2.2</w:t>
      </w:r>
      <w:r w:rsidRPr="003102DC">
        <w:rPr>
          <w:rFonts w:eastAsia="Malgun Gothic"/>
        </w:rPr>
        <w:tab/>
      </w:r>
      <w:r w:rsidRPr="003102DC">
        <w:t>Procedures of MCPTT server serving the MCPTT user</w:t>
      </w:r>
      <w:bookmarkEnd w:id="2325"/>
      <w:bookmarkEnd w:id="2326"/>
      <w:bookmarkEnd w:id="2327"/>
      <w:bookmarkEnd w:id="2328"/>
      <w:bookmarkEnd w:id="2329"/>
      <w:bookmarkEnd w:id="2330"/>
    </w:p>
    <w:p w14:paraId="6AEC64D7" w14:textId="77777777" w:rsidR="00073D15" w:rsidRPr="003102DC" w:rsidRDefault="00073D15" w:rsidP="00567124">
      <w:pPr>
        <w:pStyle w:val="Heading5"/>
      </w:pPr>
      <w:bookmarkStart w:id="2331" w:name="_Toc20155838"/>
      <w:bookmarkStart w:id="2332" w:name="_Toc27500994"/>
      <w:bookmarkStart w:id="2333" w:name="_Toc36049120"/>
      <w:bookmarkStart w:id="2334" w:name="_Toc45209883"/>
      <w:bookmarkStart w:id="2335" w:name="_Toc51860708"/>
      <w:bookmarkStart w:id="2336" w:name="_Toc171603934"/>
      <w:r>
        <w:t>9</w:t>
      </w:r>
      <w:r w:rsidRPr="003102DC">
        <w:t>A.2.2.2.1</w:t>
      </w:r>
      <w:r w:rsidRPr="003102DC">
        <w:tab/>
        <w:t>General</w:t>
      </w:r>
      <w:bookmarkEnd w:id="2331"/>
      <w:bookmarkEnd w:id="2332"/>
      <w:bookmarkEnd w:id="2333"/>
      <w:bookmarkEnd w:id="2334"/>
      <w:bookmarkEnd w:id="2335"/>
      <w:bookmarkEnd w:id="2336"/>
    </w:p>
    <w:p w14:paraId="09E56C78" w14:textId="77777777" w:rsidR="00073D15" w:rsidRPr="003102DC" w:rsidRDefault="00073D15" w:rsidP="00073D15">
      <w:r w:rsidRPr="003102DC">
        <w:t>The procedures of MCPTT server serving the MCPTT user consist of:</w:t>
      </w:r>
    </w:p>
    <w:p w14:paraId="417EF26A" w14:textId="77777777" w:rsidR="00073D15" w:rsidRPr="003102DC" w:rsidRDefault="00073D15" w:rsidP="00073D15">
      <w:pPr>
        <w:pStyle w:val="B1"/>
      </w:pPr>
      <w:r w:rsidRPr="003102DC">
        <w:t>-</w:t>
      </w:r>
      <w:r w:rsidRPr="003102DC">
        <w:tab/>
        <w:t>a receiving functional alias status change from MCPTT client procedure;</w:t>
      </w:r>
    </w:p>
    <w:p w14:paraId="3E26968A" w14:textId="77777777" w:rsidR="00073D15" w:rsidRPr="003102DC" w:rsidRDefault="00073D15" w:rsidP="00073D15">
      <w:pPr>
        <w:pStyle w:val="B1"/>
      </w:pPr>
      <w:r w:rsidRPr="003102DC">
        <w:t>-</w:t>
      </w:r>
      <w:r w:rsidRPr="003102DC">
        <w:tab/>
        <w:t>a receiving subscription to functional alias status procedure;</w:t>
      </w:r>
    </w:p>
    <w:p w14:paraId="6969F14A" w14:textId="77777777" w:rsidR="00073D15" w:rsidRPr="003102DC" w:rsidRDefault="00073D15" w:rsidP="00073D15">
      <w:pPr>
        <w:pStyle w:val="B1"/>
      </w:pPr>
      <w:r w:rsidRPr="003102DC">
        <w:t>-</w:t>
      </w:r>
      <w:r w:rsidRPr="003102DC">
        <w:tab/>
        <w:t>a sending notification of change of functional alias</w:t>
      </w:r>
      <w:r w:rsidR="005761FB">
        <w:t xml:space="preserve"> </w:t>
      </w:r>
      <w:r w:rsidRPr="003102DC">
        <w:t>status procedure;</w:t>
      </w:r>
    </w:p>
    <w:p w14:paraId="205A96D3" w14:textId="77777777" w:rsidR="00073D15" w:rsidRPr="003102DC" w:rsidRDefault="00073D15" w:rsidP="00073D15">
      <w:pPr>
        <w:pStyle w:val="B1"/>
        <w:rPr>
          <w:lang w:val="en-US"/>
        </w:rPr>
      </w:pPr>
      <w:r w:rsidRPr="003102DC">
        <w:rPr>
          <w:lang w:val="en-US"/>
        </w:rPr>
        <w:t>-</w:t>
      </w:r>
      <w:r w:rsidRPr="003102DC">
        <w:rPr>
          <w:lang w:val="en-US"/>
        </w:rPr>
        <w:tab/>
        <w:t>a sending</w:t>
      </w:r>
      <w:r w:rsidRPr="003102DC">
        <w:t xml:space="preserve"> </w:t>
      </w:r>
      <w:r w:rsidRPr="003102DC">
        <w:rPr>
          <w:lang w:val="en-US"/>
        </w:rPr>
        <w:t xml:space="preserve">functional alias </w:t>
      </w:r>
      <w:r w:rsidRPr="003102DC">
        <w:t xml:space="preserve"> </w:t>
      </w:r>
      <w:r w:rsidRPr="003102DC">
        <w:rPr>
          <w:lang w:val="en-US"/>
        </w:rPr>
        <w:t>status change towards MCPTT server owning the functional procedure;</w:t>
      </w:r>
    </w:p>
    <w:p w14:paraId="4E58E88E" w14:textId="77777777" w:rsidR="00073D15" w:rsidRPr="003102DC" w:rsidRDefault="00073D15" w:rsidP="00073D15">
      <w:pPr>
        <w:pStyle w:val="B1"/>
        <w:rPr>
          <w:lang w:val="en-US"/>
        </w:rPr>
      </w:pPr>
      <w:r w:rsidRPr="003102DC">
        <w:rPr>
          <w:lang w:val="en-US"/>
        </w:rPr>
        <w:t>-</w:t>
      </w:r>
      <w:r w:rsidRPr="003102DC">
        <w:rPr>
          <w:lang w:val="en-US"/>
        </w:rPr>
        <w:tab/>
        <w:t>a functional</w:t>
      </w:r>
      <w:r w:rsidRPr="003102DC">
        <w:t xml:space="preserve"> </w:t>
      </w:r>
      <w:r w:rsidRPr="003102DC">
        <w:rPr>
          <w:lang w:val="en-US"/>
        </w:rPr>
        <w:t xml:space="preserve">alias </w:t>
      </w:r>
      <w:r w:rsidRPr="003102DC">
        <w:t xml:space="preserve">status determination </w:t>
      </w:r>
      <w:r w:rsidRPr="003102DC">
        <w:rPr>
          <w:lang w:val="en-US"/>
        </w:rPr>
        <w:t xml:space="preserve">from MCPTT server owning the functional alias </w:t>
      </w:r>
      <w:r w:rsidRPr="003102DC">
        <w:t>procedure</w:t>
      </w:r>
      <w:r w:rsidR="00F23416">
        <w:rPr>
          <w:lang w:val="en-US"/>
        </w:rPr>
        <w:t>;</w:t>
      </w:r>
    </w:p>
    <w:p w14:paraId="43DE6980" w14:textId="77777777" w:rsidR="00F23416" w:rsidRDefault="00F23416" w:rsidP="00F23416">
      <w:pPr>
        <w:pStyle w:val="B1"/>
        <w:rPr>
          <w:lang w:val="en-US"/>
        </w:rPr>
      </w:pPr>
      <w:bookmarkStart w:id="2337" w:name="_Toc20155839"/>
      <w:bookmarkStart w:id="2338" w:name="_Toc27500995"/>
      <w:bookmarkStart w:id="2339" w:name="_Toc36049121"/>
      <w:r w:rsidRPr="003102DC">
        <w:rPr>
          <w:lang w:val="en-US"/>
        </w:rPr>
        <w:t>-</w:t>
      </w:r>
      <w:r w:rsidRPr="003102DC">
        <w:rPr>
          <w:lang w:val="en-US"/>
        </w:rPr>
        <w:tab/>
        <w:t xml:space="preserve">a </w:t>
      </w:r>
      <w:r w:rsidRPr="003102DC">
        <w:t xml:space="preserve">functional alias </w:t>
      </w:r>
      <w:r>
        <w:t>resolution</w:t>
      </w:r>
      <w:r w:rsidRPr="003102DC">
        <w:t xml:space="preserve"> </w:t>
      </w:r>
      <w:r w:rsidRPr="003102DC">
        <w:rPr>
          <w:lang w:val="en-US"/>
        </w:rPr>
        <w:t xml:space="preserve">from MCPTT server owning the functional alias </w:t>
      </w:r>
      <w:r w:rsidRPr="003102DC">
        <w:t>procedure</w:t>
      </w:r>
      <w:r w:rsidR="003C5F96">
        <w:rPr>
          <w:lang w:val="en-US"/>
        </w:rPr>
        <w:t>; and</w:t>
      </w:r>
    </w:p>
    <w:p w14:paraId="46822C24" w14:textId="77777777" w:rsidR="003C5F96" w:rsidRDefault="003C5F96" w:rsidP="003C5F96">
      <w:pPr>
        <w:pStyle w:val="B1"/>
        <w:rPr>
          <w:lang w:val="en-US"/>
        </w:rPr>
      </w:pPr>
      <w:bookmarkStart w:id="2340" w:name="_Toc45209884"/>
      <w:bookmarkStart w:id="2341" w:name="_Toc51860709"/>
      <w:r w:rsidRPr="0060013B">
        <w:t>-</w:t>
      </w:r>
      <w:r w:rsidRPr="0060013B">
        <w:tab/>
      </w:r>
      <w:r>
        <w:t>a f</w:t>
      </w:r>
      <w:r w:rsidRPr="0060013B">
        <w:t xml:space="preserve">orwarding subscription to functional alias status towards another </w:t>
      </w:r>
      <w:r>
        <w:t xml:space="preserve">MCPTT server </w:t>
      </w:r>
      <w:r w:rsidRPr="0060013B">
        <w:t>procedure</w:t>
      </w:r>
      <w:r>
        <w:t xml:space="preserve">, which is used to identify </w:t>
      </w:r>
      <w:r w:rsidRPr="00E55945">
        <w:t xml:space="preserve">the </w:t>
      </w:r>
      <w:r>
        <w:t xml:space="preserve">status of functional aliases </w:t>
      </w:r>
      <w:r w:rsidRPr="00E55945">
        <w:t xml:space="preserve">activated </w:t>
      </w:r>
      <w:r>
        <w:t>by</w:t>
      </w:r>
      <w:r w:rsidRPr="00E55945">
        <w:t xml:space="preserve"> </w:t>
      </w:r>
      <w:r>
        <w:t>a target</w:t>
      </w:r>
      <w:r w:rsidRPr="00E55945">
        <w:t xml:space="preserve"> user</w:t>
      </w:r>
      <w:r>
        <w:t xml:space="preserve"> who is served by another MCPTT server.</w:t>
      </w:r>
    </w:p>
    <w:p w14:paraId="0AE4365A" w14:textId="77777777" w:rsidR="00073D15" w:rsidRPr="003102DC" w:rsidRDefault="00073D15" w:rsidP="00567124">
      <w:pPr>
        <w:pStyle w:val="Heading5"/>
      </w:pPr>
      <w:bookmarkStart w:id="2342" w:name="_Toc171603935"/>
      <w:r>
        <w:t>9</w:t>
      </w:r>
      <w:r w:rsidRPr="003102DC">
        <w:t>A.2.2.2.2</w:t>
      </w:r>
      <w:r w:rsidRPr="003102DC">
        <w:tab/>
        <w:t>Stored information</w:t>
      </w:r>
      <w:bookmarkEnd w:id="2337"/>
      <w:bookmarkEnd w:id="2338"/>
      <w:bookmarkEnd w:id="2339"/>
      <w:bookmarkEnd w:id="2340"/>
      <w:bookmarkEnd w:id="2341"/>
      <w:bookmarkEnd w:id="2342"/>
    </w:p>
    <w:p w14:paraId="7005C2EE" w14:textId="77777777" w:rsidR="00073D15" w:rsidRPr="003102DC" w:rsidRDefault="00073D15" w:rsidP="00073D15">
      <w:r w:rsidRPr="003102DC">
        <w:t>The MCPTT server shall maintain a list of MCPTT user information entries. The list of the MCPTT user information entries contains one MCPTT user information entry for each served MCPTT ID.</w:t>
      </w:r>
    </w:p>
    <w:p w14:paraId="2814130F" w14:textId="77777777" w:rsidR="00073D15" w:rsidRPr="003102DC" w:rsidRDefault="00073D15" w:rsidP="00073D15">
      <w:r w:rsidRPr="003102DC">
        <w:t>In each MCPTT user information entry, the MCPTT server shall maintain:</w:t>
      </w:r>
    </w:p>
    <w:p w14:paraId="252BDDD3" w14:textId="77777777" w:rsidR="00073D15" w:rsidRPr="003102DC" w:rsidRDefault="00073D15" w:rsidP="00073D15">
      <w:pPr>
        <w:pStyle w:val="B1"/>
      </w:pPr>
      <w:r w:rsidRPr="003102DC">
        <w:t>1)</w:t>
      </w:r>
      <w:r w:rsidRPr="003102DC">
        <w:tab/>
        <w:t>an MCPTT ID. This field uniquely identifies the MCPTT user information entry in the list of the MCPTT user information entries; and</w:t>
      </w:r>
    </w:p>
    <w:p w14:paraId="1EE9A40C" w14:textId="77777777" w:rsidR="00073D15" w:rsidRPr="003102DC" w:rsidRDefault="00073D15" w:rsidP="00073D15">
      <w:pPr>
        <w:pStyle w:val="B1"/>
      </w:pPr>
      <w:r w:rsidRPr="003102DC">
        <w:t>2)</w:t>
      </w:r>
      <w:r w:rsidRPr="003102DC">
        <w:tab/>
        <w:t>a list of functional alias information entries.</w:t>
      </w:r>
    </w:p>
    <w:p w14:paraId="04472346" w14:textId="77777777" w:rsidR="00073D15" w:rsidRPr="003102DC" w:rsidRDefault="00073D15" w:rsidP="00073D15">
      <w:r w:rsidRPr="003102DC">
        <w:t>In each functional alias information, the MCPTT server shall maintain:</w:t>
      </w:r>
    </w:p>
    <w:p w14:paraId="3820EFC6" w14:textId="77777777" w:rsidR="00073D15" w:rsidRPr="003102DC" w:rsidRDefault="00073D15" w:rsidP="00073D15">
      <w:pPr>
        <w:pStyle w:val="B1"/>
      </w:pPr>
      <w:r w:rsidRPr="003102DC">
        <w:t>1)</w:t>
      </w:r>
      <w:r w:rsidRPr="003102DC">
        <w:tab/>
        <w:t xml:space="preserve">a </w:t>
      </w:r>
      <w:r w:rsidRPr="003102DC">
        <w:rPr>
          <w:lang w:val="en-US"/>
        </w:rPr>
        <w:t>functional alias ID</w:t>
      </w:r>
      <w:r w:rsidRPr="003102DC">
        <w:t>. This field uniquely identifies the functional alias information entry in the list of the functional alias information entries;</w:t>
      </w:r>
    </w:p>
    <w:p w14:paraId="629B535F" w14:textId="77777777" w:rsidR="00073D15" w:rsidRPr="003102DC" w:rsidRDefault="00073D15" w:rsidP="00073D15">
      <w:pPr>
        <w:pStyle w:val="B1"/>
        <w:rPr>
          <w:lang w:val="en-US"/>
        </w:rPr>
      </w:pPr>
      <w:r w:rsidRPr="003102DC">
        <w:rPr>
          <w:lang w:val="en-US"/>
        </w:rPr>
        <w:t>2)</w:t>
      </w:r>
      <w:r w:rsidRPr="003102DC">
        <w:rPr>
          <w:lang w:val="en-US"/>
        </w:rPr>
        <w:tab/>
        <w:t>a functional alias status;</w:t>
      </w:r>
    </w:p>
    <w:p w14:paraId="7BDA588C" w14:textId="77777777" w:rsidR="00073D15" w:rsidRPr="003102DC" w:rsidRDefault="00073D15" w:rsidP="00073D15">
      <w:pPr>
        <w:pStyle w:val="B1"/>
      </w:pPr>
      <w:r w:rsidRPr="003102DC">
        <w:t>3)</w:t>
      </w:r>
      <w:r w:rsidRPr="003102DC">
        <w:tab/>
        <w:t>an expiration time;</w:t>
      </w:r>
    </w:p>
    <w:p w14:paraId="0283E86D" w14:textId="77777777" w:rsidR="00073D15" w:rsidRPr="003102DC" w:rsidRDefault="00073D15" w:rsidP="00073D15">
      <w:pPr>
        <w:pStyle w:val="B1"/>
      </w:pPr>
      <w:r w:rsidRPr="003102DC">
        <w:t>4)</w:t>
      </w:r>
      <w:r w:rsidRPr="003102DC">
        <w:tab/>
        <w:t xml:space="preserve">a </w:t>
      </w:r>
      <w:r w:rsidRPr="003102DC">
        <w:rPr>
          <w:lang w:val="en-US"/>
        </w:rPr>
        <w:t>functional alias p-id</w:t>
      </w:r>
      <w:r>
        <w:rPr>
          <w:lang w:val="en-US"/>
        </w:rPr>
        <w:t>-fa</w:t>
      </w:r>
      <w:r w:rsidRPr="003102DC">
        <w:rPr>
          <w:lang w:val="en-US"/>
        </w:rPr>
        <w:t>; and</w:t>
      </w:r>
    </w:p>
    <w:p w14:paraId="197850ED" w14:textId="77777777" w:rsidR="00073D15" w:rsidRPr="003102DC" w:rsidRDefault="00073D15" w:rsidP="00073D15">
      <w:pPr>
        <w:pStyle w:val="B1"/>
      </w:pPr>
      <w:r w:rsidRPr="003102DC">
        <w:t>5)</w:t>
      </w:r>
      <w:r w:rsidRPr="003102DC">
        <w:tab/>
        <w:t>a next publishing time.</w:t>
      </w:r>
    </w:p>
    <w:p w14:paraId="37C557D6" w14:textId="77777777" w:rsidR="00073D15" w:rsidRPr="003102DC" w:rsidRDefault="00073D15" w:rsidP="00567124">
      <w:pPr>
        <w:pStyle w:val="Heading5"/>
      </w:pPr>
      <w:bookmarkStart w:id="2343" w:name="_Toc20155840"/>
      <w:bookmarkStart w:id="2344" w:name="_Toc27500996"/>
      <w:bookmarkStart w:id="2345" w:name="_Toc36049122"/>
      <w:bookmarkStart w:id="2346" w:name="_Toc45209885"/>
      <w:bookmarkStart w:id="2347" w:name="_Toc51860710"/>
      <w:bookmarkStart w:id="2348" w:name="_Toc171603936"/>
      <w:r>
        <w:t>9</w:t>
      </w:r>
      <w:r w:rsidRPr="003102DC">
        <w:t>A.2.2.2.3</w:t>
      </w:r>
      <w:r w:rsidRPr="003102DC">
        <w:tab/>
        <w:t>Receiving functional alias status change from MCPTT client procedure</w:t>
      </w:r>
      <w:bookmarkEnd w:id="2343"/>
      <w:bookmarkEnd w:id="2344"/>
      <w:bookmarkEnd w:id="2345"/>
      <w:bookmarkEnd w:id="2346"/>
      <w:bookmarkEnd w:id="2347"/>
      <w:bookmarkEnd w:id="2348"/>
    </w:p>
    <w:p w14:paraId="28C77F04" w14:textId="77777777" w:rsidR="00073D15" w:rsidRPr="003102DC" w:rsidRDefault="00073D15" w:rsidP="00073D15">
      <w:r w:rsidRPr="003102DC">
        <w:t>Upon receiving a SIP PUBLISH request such that:</w:t>
      </w:r>
    </w:p>
    <w:p w14:paraId="086080DE" w14:textId="77777777" w:rsidR="00073D15" w:rsidRPr="003102DC" w:rsidRDefault="00073D15" w:rsidP="00073D15">
      <w:pPr>
        <w:pStyle w:val="B1"/>
      </w:pPr>
      <w:r w:rsidRPr="003102DC">
        <w:rPr>
          <w:rFonts w:eastAsia="SimSun"/>
        </w:rPr>
        <w:t>1)</w:t>
      </w:r>
      <w:r w:rsidRPr="003102DC">
        <w:rPr>
          <w:rFonts w:eastAsia="SimSun"/>
        </w:rPr>
        <w:tab/>
      </w:r>
      <w:r w:rsidRPr="003102DC">
        <w:t xml:space="preserve">Request-URI of the SIP PUBLISH request contains either the public service identity identifying the </w:t>
      </w:r>
      <w:r w:rsidRPr="003102DC">
        <w:rPr>
          <w:lang w:val="en-US"/>
        </w:rPr>
        <w:t xml:space="preserve">originating </w:t>
      </w:r>
      <w:r w:rsidRPr="003102DC">
        <w:t>participating MCPTT function serving the MCPTT user</w:t>
      </w:r>
      <w:r w:rsidRPr="003102DC">
        <w:rPr>
          <w:lang w:val="en-US"/>
        </w:rPr>
        <w:t xml:space="preserve">, or </w:t>
      </w:r>
      <w:r w:rsidRPr="003102DC">
        <w:t xml:space="preserve">the public service identity identifying the </w:t>
      </w:r>
      <w:r w:rsidRPr="003102DC">
        <w:rPr>
          <w:lang w:val="en-US"/>
        </w:rPr>
        <w:t xml:space="preserve">terminating </w:t>
      </w:r>
      <w:r w:rsidRPr="003102DC">
        <w:t>participating MCPTT function serving the MCPTT user;</w:t>
      </w:r>
    </w:p>
    <w:p w14:paraId="793C71E7" w14:textId="77777777" w:rsidR="00073D15" w:rsidRPr="003102DC" w:rsidRDefault="00073D15" w:rsidP="00073D15">
      <w:pPr>
        <w:pStyle w:val="B1"/>
        <w:rPr>
          <w:lang w:eastAsia="ko-KR"/>
        </w:rPr>
      </w:pPr>
      <w:r w:rsidRPr="003102DC">
        <w:t>2)</w:t>
      </w:r>
      <w:r w:rsidRPr="003102DC">
        <w:tab/>
      </w:r>
      <w:r w:rsidRPr="003102DC">
        <w:rPr>
          <w:lang w:val="en-US"/>
        </w:rPr>
        <w:t xml:space="preserve">the SIP PUBLISH request contains an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t>contain</w:t>
      </w:r>
      <w:proofErr w:type="spellStart"/>
      <w:r w:rsidRPr="003102DC">
        <w:rPr>
          <w:lang w:val="en-US"/>
        </w:rPr>
        <w:t>ing</w:t>
      </w:r>
      <w:proofErr w:type="spellEnd"/>
      <w:r w:rsidRPr="003102DC">
        <w:t xml:space="preserve"> the&lt;</w:t>
      </w:r>
      <w:proofErr w:type="spellStart"/>
      <w:r w:rsidRPr="003102DC">
        <w:t>mcptt</w:t>
      </w:r>
      <w:proofErr w:type="spellEnd"/>
      <w:r w:rsidRPr="003102DC">
        <w:t>-request-</w:t>
      </w:r>
      <w:proofErr w:type="spellStart"/>
      <w:r w:rsidRPr="003102DC">
        <w:t>uri</w:t>
      </w:r>
      <w:proofErr w:type="spellEnd"/>
      <w:r w:rsidRPr="003102DC">
        <w:t>&gt; element</w:t>
      </w:r>
      <w:r w:rsidRPr="003102DC">
        <w:rPr>
          <w:lang w:val="en-US"/>
        </w:rPr>
        <w:t xml:space="preserve"> which identifies an MCPTT ID served by the MCPTT server</w:t>
      </w:r>
      <w:r w:rsidRPr="003102DC">
        <w:rPr>
          <w:lang w:eastAsia="ko-KR"/>
        </w:rPr>
        <w:t>;</w:t>
      </w:r>
    </w:p>
    <w:p w14:paraId="1EEAA009" w14:textId="77777777" w:rsidR="00073D15" w:rsidRPr="003102DC" w:rsidRDefault="00073D15" w:rsidP="00073D15">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"urn:urn-7:3gpp-service.ims.icsi.mcptt"</w:t>
      </w:r>
      <w:r w:rsidRPr="003102DC">
        <w:rPr>
          <w:lang w:val="en-US" w:eastAsia="ko-KR"/>
        </w:rPr>
        <w:t xml:space="preserve"> </w:t>
      </w:r>
      <w:r w:rsidRPr="003102DC">
        <w:t>(coded as specified in 3GPP TS 24.229 [4]), in a P-</w:t>
      </w:r>
      <w:r w:rsidRPr="003102DC">
        <w:rPr>
          <w:lang w:val="en-US"/>
        </w:rPr>
        <w:t>Asserted</w:t>
      </w:r>
      <w:r w:rsidRPr="003102DC">
        <w:t>-Service header field according to IETF </w:t>
      </w:r>
      <w:r w:rsidRPr="003102DC">
        <w:rPr>
          <w:rFonts w:eastAsia="MS Mincho"/>
        </w:rPr>
        <w:t>RFC 6050 [9]</w:t>
      </w:r>
      <w:r w:rsidRPr="003102DC">
        <w:rPr>
          <w:lang w:eastAsia="ko-KR"/>
        </w:rPr>
        <w:t>;</w:t>
      </w:r>
    </w:p>
    <w:p w14:paraId="2A0A2926" w14:textId="77777777" w:rsidR="00073D15" w:rsidRPr="003102DC" w:rsidRDefault="00073D15" w:rsidP="00073D15">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PUBLISH request contains the </w:t>
      </w:r>
      <w:r w:rsidRPr="003102DC">
        <w:rPr>
          <w:rFonts w:eastAsia="SimSun"/>
        </w:rPr>
        <w:t>"</w:t>
      </w:r>
      <w:r w:rsidRPr="003102DC">
        <w:rPr>
          <w:rFonts w:eastAsia="SimSun"/>
          <w:lang w:val="en-US"/>
        </w:rPr>
        <w:t>presence</w:t>
      </w:r>
      <w:r w:rsidRPr="003102DC">
        <w:rPr>
          <w:rFonts w:eastAsia="SimSun"/>
        </w:rPr>
        <w:t>"</w:t>
      </w:r>
      <w:r w:rsidRPr="003102DC">
        <w:rPr>
          <w:rFonts w:eastAsia="SimSun"/>
          <w:lang w:val="en-US"/>
        </w:rPr>
        <w:t xml:space="preserve"> event type</w:t>
      </w:r>
      <w:r w:rsidRPr="003102DC">
        <w:rPr>
          <w:rFonts w:eastAsia="SimSun"/>
        </w:rPr>
        <w:t>;</w:t>
      </w:r>
      <w:r w:rsidRPr="003102DC">
        <w:rPr>
          <w:rFonts w:eastAsia="SimSun"/>
          <w:lang w:val="en-US"/>
        </w:rPr>
        <w:t xml:space="preserve"> and</w:t>
      </w:r>
    </w:p>
    <w:p w14:paraId="62D97344" w14:textId="77777777" w:rsidR="00073D15" w:rsidRPr="003102DC" w:rsidRDefault="00073D15" w:rsidP="00073D15">
      <w:pPr>
        <w:pStyle w:val="B1"/>
        <w:rPr>
          <w:rFonts w:eastAsia="SimSun"/>
        </w:rPr>
      </w:pPr>
      <w:r w:rsidRPr="003102DC">
        <w:rPr>
          <w:rFonts w:eastAsia="SimSun"/>
        </w:rPr>
        <w:lastRenderedPageBreak/>
        <w:t>5)</w:t>
      </w:r>
      <w:r w:rsidRPr="003102DC">
        <w:rPr>
          <w:rFonts w:eastAsia="SimSun"/>
        </w:rPr>
        <w:tab/>
        <w:t>SIP PUBLISH request contains an application/</w:t>
      </w:r>
      <w:proofErr w:type="spellStart"/>
      <w:r w:rsidRPr="003102DC">
        <w:rPr>
          <w:rFonts w:eastAsia="SimSun"/>
        </w:rPr>
        <w:t>pidf+xml</w:t>
      </w:r>
      <w:proofErr w:type="spellEnd"/>
      <w:r w:rsidRPr="003102DC">
        <w:rPr>
          <w:rFonts w:eastAsia="SimSun"/>
        </w:rPr>
        <w:t xml:space="preserve"> MIME body indicating </w:t>
      </w:r>
      <w:r w:rsidRPr="003102DC">
        <w:rPr>
          <w:rFonts w:eastAsia="SimSun"/>
          <w:lang w:val="en-US"/>
        </w:rPr>
        <w:t xml:space="preserve">per-user functional alias information </w:t>
      </w:r>
      <w:r w:rsidRPr="003102DC">
        <w:rPr>
          <w:rFonts w:eastAsia="SimSun"/>
        </w:rPr>
        <w:t xml:space="preserve">according to </w:t>
      </w:r>
      <w:r w:rsidR="001E5F65">
        <w:rPr>
          <w:rFonts w:eastAsia="SimSun"/>
        </w:rPr>
        <w:t>clause</w:t>
      </w:r>
      <w:r w:rsidRPr="003102DC">
        <w:rPr>
          <w:rFonts w:eastAsia="SimSun"/>
        </w:rPr>
        <w:t> </w:t>
      </w:r>
      <w:r>
        <w:t>9</w:t>
      </w:r>
      <w:r w:rsidRPr="003102DC">
        <w:t>A.3.1</w:t>
      </w:r>
      <w:r w:rsidRPr="003102DC">
        <w:rPr>
          <w:rFonts w:eastAsia="SimSun"/>
        </w:rPr>
        <w:t>;</w:t>
      </w:r>
    </w:p>
    <w:p w14:paraId="4B27D716" w14:textId="77777777" w:rsidR="00073D15" w:rsidRPr="003102DC" w:rsidRDefault="00073D15" w:rsidP="00073D15">
      <w:r w:rsidRPr="003102DC">
        <w:t>then the MCPTT server:</w:t>
      </w:r>
    </w:p>
    <w:p w14:paraId="52734999" w14:textId="77777777" w:rsidR="00073D15" w:rsidRPr="003102DC" w:rsidRDefault="00073D15" w:rsidP="00073D15">
      <w:pPr>
        <w:pStyle w:val="B1"/>
        <w:rPr>
          <w:lang w:val="en-US"/>
        </w:rPr>
      </w:pPr>
      <w:r w:rsidRPr="003102DC">
        <w:rPr>
          <w:lang w:val="en-US"/>
        </w:rPr>
        <w:t>1)</w:t>
      </w:r>
      <w:r w:rsidRPr="003102DC">
        <w:rPr>
          <w:lang w:val="en-US"/>
        </w:rPr>
        <w:tab/>
        <w:t xml:space="preserve">shall identify the served MCPTT ID in the </w:t>
      </w:r>
      <w:r w:rsidRPr="003102DC">
        <w:t>&lt;</w:t>
      </w:r>
      <w:proofErr w:type="spellStart"/>
      <w:r w:rsidRPr="003102DC">
        <w:t>mcptt</w:t>
      </w:r>
      <w:proofErr w:type="spellEnd"/>
      <w:r w:rsidRPr="003102DC">
        <w:t>-request-</w:t>
      </w:r>
      <w:proofErr w:type="spellStart"/>
      <w:r w:rsidRPr="003102DC">
        <w:t>uri</w:t>
      </w:r>
      <w:proofErr w:type="spellEnd"/>
      <w:r w:rsidRPr="003102DC">
        <w:t xml:space="preserve">&gt; element </w:t>
      </w:r>
      <w:r w:rsidRPr="003102DC">
        <w:rPr>
          <w:lang w:val="en-US"/>
        </w:rPr>
        <w:t xml:space="preserve">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2BDB4DEC" w14:textId="77777777" w:rsidR="00073D15" w:rsidRPr="003102DC" w:rsidRDefault="00073D15" w:rsidP="00073D15">
      <w:pPr>
        <w:pStyle w:val="B1"/>
        <w:rPr>
          <w:lang w:val="en-US"/>
        </w:rPr>
      </w:pPr>
      <w:r w:rsidRPr="003102DC">
        <w:rPr>
          <w:lang w:val="en-US"/>
        </w:rPr>
        <w:t>2)</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originating </w:t>
      </w:r>
      <w:r w:rsidRPr="003102DC">
        <w:t>participating MCPTT function serving the MCPTT user</w:t>
      </w:r>
      <w:r w:rsidRPr="003102DC">
        <w:rPr>
          <w:lang w:val="en-US"/>
        </w:rPr>
        <w:t xml:space="preserve">, shall identify the originating MCPTT ID </w:t>
      </w:r>
      <w:r w:rsidRPr="003102DC">
        <w:t xml:space="preserve">from public user identity in the P-Asserted-Identity header field of the SIP </w:t>
      </w:r>
      <w:r w:rsidRPr="003102DC">
        <w:rPr>
          <w:lang w:val="en-US"/>
        </w:rPr>
        <w:t xml:space="preserve">PUBLISH </w:t>
      </w:r>
      <w:r w:rsidRPr="003102DC">
        <w:t>request</w:t>
      </w:r>
      <w:r w:rsidRPr="003102DC">
        <w:rPr>
          <w:lang w:val="en-US"/>
        </w:rPr>
        <w:t>;</w:t>
      </w:r>
    </w:p>
    <w:p w14:paraId="17491A53" w14:textId="77777777" w:rsidR="00073D15" w:rsidRPr="003102DC" w:rsidRDefault="00073D15" w:rsidP="00073D15">
      <w:pPr>
        <w:pStyle w:val="B1"/>
        <w:rPr>
          <w:lang w:val="en-US"/>
        </w:rPr>
      </w:pPr>
      <w:r w:rsidRPr="003102DC">
        <w:rPr>
          <w:lang w:val="en-US"/>
        </w:rPr>
        <w:t>3)</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terminating </w:t>
      </w:r>
      <w:r w:rsidRPr="003102DC">
        <w:t>participating MCPTT function serving the MCPTT user</w:t>
      </w:r>
      <w:r w:rsidRPr="003102DC">
        <w:rPr>
          <w:lang w:val="en-US"/>
        </w:rPr>
        <w:t xml:space="preserve">, shall identify the originating MCPTT ID in the </w:t>
      </w:r>
      <w:r w:rsidRPr="003102DC">
        <w:t>&lt;</w:t>
      </w:r>
      <w:proofErr w:type="spellStart"/>
      <w:r w:rsidRPr="003102DC">
        <w:t>mcptt</w:t>
      </w:r>
      <w:proofErr w:type="spellEnd"/>
      <w:r w:rsidRPr="003102DC">
        <w:t>-calling-user-id&gt; element</w:t>
      </w:r>
      <w:r w:rsidRPr="003102DC">
        <w:rPr>
          <w:lang w:val="en-US"/>
        </w:rPr>
        <w:t xml:space="preserve"> 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6A838F7B" w14:textId="77777777" w:rsidR="00073D15" w:rsidRPr="003102DC" w:rsidRDefault="00073D15" w:rsidP="00073D15">
      <w:pPr>
        <w:pStyle w:val="B1"/>
      </w:pPr>
      <w:r w:rsidRPr="003102DC">
        <w:t>4)</w:t>
      </w:r>
      <w:r w:rsidRPr="003102DC">
        <w:tab/>
        <w:t xml:space="preserve">if </w:t>
      </w:r>
      <w:r w:rsidRPr="003102DC">
        <w:rPr>
          <w:lang w:val="en-US"/>
        </w:rPr>
        <w:t xml:space="preserve">the originating MCPTT ID is different than the served MCPTT ID </w:t>
      </w:r>
      <w:r>
        <w:rPr>
          <w:lang w:val="en-US"/>
        </w:rPr>
        <w:t>or</w:t>
      </w:r>
      <w:r w:rsidRPr="003102DC">
        <w:rPr>
          <w:lang w:val="en-US"/>
        </w:rPr>
        <w:t xml:space="preserve"> the originating MCPTT ID is not authorized to modify functional alias status of the served MCPTT ID</w:t>
      </w:r>
      <w:r w:rsidRPr="003102DC">
        <w:t>, shall send a SIP 403 (Forbidden) response and shall not continue with the rest of the steps;</w:t>
      </w:r>
    </w:p>
    <w:p w14:paraId="54245DC4" w14:textId="77777777" w:rsidR="00073D15" w:rsidRPr="003102DC" w:rsidRDefault="00073D15" w:rsidP="00073D15">
      <w:pPr>
        <w:pStyle w:val="B1"/>
      </w:pPr>
      <w:r w:rsidRPr="003102DC">
        <w:t>5)</w:t>
      </w:r>
      <w:r w:rsidRPr="003102DC">
        <w:tab/>
        <w:t xml:space="preserve">if the Expires header field of the SIP PUBLISH request is not included or has nonzero value lower than </w:t>
      </w:r>
      <w:r w:rsidRPr="003102DC">
        <w:rPr>
          <w:rFonts w:eastAsia="SimSun"/>
        </w:rPr>
        <w:t>4294967295</w:t>
      </w:r>
      <w:r w:rsidRPr="003102DC">
        <w:t xml:space="preserve">, shall send a SIP 423 (Interval Too Brief) response to the SIP PUBLISH request, where the SIP 423 (Interval Too Brief) response contains a Min-Expires header field set to </w:t>
      </w:r>
      <w:r w:rsidRPr="003102DC">
        <w:rPr>
          <w:rFonts w:eastAsia="SimSun"/>
        </w:rPr>
        <w:t>4294967295</w:t>
      </w:r>
      <w:r w:rsidRPr="003102DC">
        <w:t>, and shall not continue with the rest of the steps;</w:t>
      </w:r>
    </w:p>
    <w:p w14:paraId="122DFA41" w14:textId="77777777" w:rsidR="00073D15" w:rsidRPr="003102DC" w:rsidRDefault="00073D15" w:rsidP="00073D15">
      <w:pPr>
        <w:pStyle w:val="B1"/>
        <w:rPr>
          <w:lang w:val="en-US"/>
        </w:rPr>
      </w:pPr>
      <w:r w:rsidRPr="003102DC">
        <w:rPr>
          <w:lang w:val="en-US"/>
        </w:rPr>
        <w:t>6)</w:t>
      </w:r>
      <w:r w:rsidRPr="003102DC">
        <w:rPr>
          <w:lang w:val="en-US"/>
        </w:rPr>
        <w:tab/>
        <w:t xml:space="preserve">if the Expires header field of the SIP PUBLISH request has nonzero value, shall determine the candidate expiration interval to according to </w:t>
      </w:r>
      <w:r w:rsidRPr="003102DC">
        <w:rPr>
          <w:rFonts w:eastAsia="SimSun"/>
        </w:rPr>
        <w:t>IETF RFC 3903 [37]</w:t>
      </w:r>
      <w:r w:rsidRPr="003102DC">
        <w:rPr>
          <w:lang w:val="en-US"/>
        </w:rPr>
        <w:t>;</w:t>
      </w:r>
    </w:p>
    <w:p w14:paraId="08E63F1F" w14:textId="77777777" w:rsidR="00073D15" w:rsidRPr="003102DC" w:rsidRDefault="00073D15" w:rsidP="00073D15">
      <w:pPr>
        <w:pStyle w:val="B1"/>
      </w:pPr>
      <w:r w:rsidRPr="003102DC">
        <w:rPr>
          <w:lang w:val="en-US"/>
        </w:rPr>
        <w:t>7</w:t>
      </w:r>
      <w:r w:rsidRPr="003102DC">
        <w:t>)</w:t>
      </w:r>
      <w:r w:rsidRPr="003102DC">
        <w:tab/>
        <w:t>if the Expires header field of the SIP PUBLISH request has zero value, shall set the candidate expiration interval to zero;</w:t>
      </w:r>
    </w:p>
    <w:p w14:paraId="041041E3" w14:textId="77777777" w:rsidR="00073D15" w:rsidRPr="003102DC" w:rsidRDefault="00073D15" w:rsidP="00073D15">
      <w:pPr>
        <w:pStyle w:val="B1"/>
      </w:pPr>
      <w:r w:rsidRPr="003102DC">
        <w:t>8)</w:t>
      </w:r>
      <w:r w:rsidRPr="003102DC">
        <w:tab/>
        <w:t>shall respond with SIP 200 (OK) response to the SIP PUBLISH request according to 3GPP TS 24.229 [</w:t>
      </w:r>
      <w:r w:rsidRPr="003102DC">
        <w:rPr>
          <w:noProof/>
        </w:rPr>
        <w:t>4</w:t>
      </w:r>
      <w:r w:rsidRPr="003102DC">
        <w:t>], IETF RFC 3903 [37]</w:t>
      </w:r>
      <w:r w:rsidRPr="003102DC">
        <w:rPr>
          <w:rFonts w:eastAsia="SimSun"/>
        </w:rPr>
        <w:t xml:space="preserve">. In the </w:t>
      </w:r>
      <w:r w:rsidRPr="003102DC">
        <w:t>SIP 200 (OK) response, the MCPTT server:</w:t>
      </w:r>
    </w:p>
    <w:p w14:paraId="7EBC48B9" w14:textId="77777777" w:rsidR="00073D15" w:rsidRPr="003102DC" w:rsidRDefault="00073D15" w:rsidP="00073D15">
      <w:pPr>
        <w:pStyle w:val="B2"/>
      </w:pPr>
      <w:r w:rsidRPr="003102DC">
        <w:t>a)</w:t>
      </w:r>
      <w:r w:rsidRPr="003102DC">
        <w:tab/>
        <w:t xml:space="preserve">shall set the Expires header field </w:t>
      </w:r>
      <w:r w:rsidRPr="003102DC">
        <w:rPr>
          <w:rFonts w:eastAsia="SimSun"/>
        </w:rPr>
        <w:t xml:space="preserve">according to IETF RFC 3903 [37], </w:t>
      </w:r>
      <w:r w:rsidRPr="003102DC">
        <w:t>to the candidate expiration time</w:t>
      </w:r>
      <w:r w:rsidRPr="003102DC">
        <w:rPr>
          <w:rFonts w:eastAsia="SimSun"/>
        </w:rPr>
        <w:t>;</w:t>
      </w:r>
    </w:p>
    <w:p w14:paraId="183EE84E" w14:textId="77777777" w:rsidR="00073D15" w:rsidRPr="003102DC" w:rsidRDefault="00073D15" w:rsidP="00073D15">
      <w:pPr>
        <w:pStyle w:val="B1"/>
        <w:rPr>
          <w:lang w:val="en-US"/>
        </w:rPr>
      </w:pPr>
      <w:r w:rsidRPr="003102DC">
        <w:rPr>
          <w:lang w:val="en-US"/>
        </w:rPr>
        <w:t>9)</w:t>
      </w:r>
      <w:r w:rsidRPr="003102DC">
        <w:rPr>
          <w:lang w:val="en-US"/>
        </w:rPr>
        <w:tab/>
        <w:t xml:space="preserve">if the "entity" attribute of the &lt;presence&gt; element 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w:t>
      </w:r>
      <w:r w:rsidRPr="003102DC">
        <w:rPr>
          <w:rFonts w:eastAsia="SimSun"/>
          <w:lang w:val="en-US"/>
        </w:rPr>
        <w:t xml:space="preserve"> of the SIP PUBLISH request</w:t>
      </w:r>
      <w:r w:rsidRPr="003102DC">
        <w:rPr>
          <w:lang w:val="en-US"/>
        </w:rPr>
        <w:t xml:space="preserve"> </w:t>
      </w:r>
      <w:r w:rsidRPr="003102DC">
        <w:rPr>
          <w:rFonts w:eastAsia="SimSun"/>
          <w:lang w:val="en-US"/>
        </w:rPr>
        <w:t xml:space="preserve">is different than </w:t>
      </w:r>
      <w:r w:rsidRPr="003102DC">
        <w:rPr>
          <w:lang w:val="en-US"/>
        </w:rPr>
        <w:t xml:space="preserve">the served MCPTT ID, </w:t>
      </w:r>
      <w:r w:rsidRPr="003102DC">
        <w:t>shall not continue with the rest of the steps;</w:t>
      </w:r>
    </w:p>
    <w:p w14:paraId="4062BEFE" w14:textId="77777777" w:rsidR="00073D15" w:rsidRPr="003102DC" w:rsidRDefault="00073D15" w:rsidP="00073D15">
      <w:pPr>
        <w:pStyle w:val="B1"/>
        <w:rPr>
          <w:lang w:val="en-US"/>
        </w:rPr>
      </w:pPr>
      <w:r w:rsidRPr="003102DC">
        <w:t>1</w:t>
      </w:r>
      <w:r>
        <w:t>0</w:t>
      </w:r>
      <w:r w:rsidRPr="003102DC">
        <w:t>)</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2745FB21"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sidRPr="003102DC">
        <w:t>9</w:t>
      </w:r>
      <w:r w:rsidR="0014729E" w:rsidRPr="005C5D81">
        <w:t>A</w:t>
      </w:r>
      <w:r w:rsidRPr="003102DC">
        <w:t>.2.2.2.2</w:t>
      </w:r>
      <w:r w:rsidRPr="003102DC">
        <w:rPr>
          <w:lang w:val="en-US"/>
        </w:rPr>
        <w:t>; and</w:t>
      </w:r>
    </w:p>
    <w:p w14:paraId="42BFE732"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57154A92" w14:textId="77777777" w:rsidR="00073D15" w:rsidRPr="003102DC" w:rsidRDefault="00073D15" w:rsidP="00073D15">
      <w:pPr>
        <w:pStyle w:val="B1"/>
      </w:pPr>
      <w:r w:rsidRPr="003102DC">
        <w:tab/>
      </w:r>
      <w:r w:rsidRPr="003102DC">
        <w:rPr>
          <w:lang w:val="en-US"/>
        </w:rPr>
        <w:t>as 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66DAA1F9" w14:textId="77777777" w:rsidR="00073D15" w:rsidRPr="003102DC" w:rsidRDefault="00073D15" w:rsidP="00073D15">
      <w:pPr>
        <w:pStyle w:val="B1"/>
      </w:pPr>
      <w:r w:rsidRPr="003102DC">
        <w:t>1</w:t>
      </w:r>
      <w:r>
        <w:t>1</w:t>
      </w:r>
      <w:r w:rsidRPr="003102DC">
        <w:t>)</w:t>
      </w:r>
      <w:r w:rsidRPr="003102DC">
        <w:tab/>
        <w:t xml:space="preserve">shall consider a copy of the list of the MCPTT functional alias entries of the </w:t>
      </w:r>
      <w:r w:rsidRPr="003102DC">
        <w:rPr>
          <w:lang w:val="en-US"/>
        </w:rPr>
        <w:t>served</w:t>
      </w:r>
      <w:r w:rsidRPr="003102DC">
        <w:t xml:space="preserve"> </w:t>
      </w:r>
      <w:r w:rsidRPr="003102DC">
        <w:rPr>
          <w:lang w:val="en-US"/>
        </w:rPr>
        <w:t>MCPTT user information entry as the served</w:t>
      </w:r>
      <w:r w:rsidRPr="003102DC">
        <w:t xml:space="preserve"> list of the MCPTT functional alias information entries;</w:t>
      </w:r>
    </w:p>
    <w:p w14:paraId="6C84AC9D" w14:textId="77777777" w:rsidR="00073D15" w:rsidRPr="003102DC" w:rsidRDefault="00073D15" w:rsidP="00073D15">
      <w:pPr>
        <w:pStyle w:val="B1"/>
      </w:pPr>
      <w:r w:rsidRPr="003102DC">
        <w:rPr>
          <w:lang w:val="en-US"/>
        </w:rPr>
        <w:t>1</w:t>
      </w:r>
      <w:r>
        <w:rPr>
          <w:lang w:val="en-US"/>
        </w:rPr>
        <w:t>2</w:t>
      </w:r>
      <w:r w:rsidRPr="003102DC">
        <w:t>)</w:t>
      </w:r>
      <w:r w:rsidRPr="003102DC">
        <w:rPr>
          <w:lang w:val="en-US"/>
        </w:rPr>
        <w:tab/>
        <w:t>if the candidate</w:t>
      </w:r>
      <w:r>
        <w:rPr>
          <w:lang w:val="en-US"/>
        </w:rPr>
        <w:t xml:space="preserve"> expiration interval is nonzero,</w:t>
      </w:r>
      <w:r w:rsidR="00B27B69">
        <w:rPr>
          <w:lang w:val="en-US"/>
        </w:rPr>
        <w:tab/>
      </w:r>
      <w:r w:rsidRPr="003102DC">
        <w:rPr>
          <w:lang w:val="en-US"/>
        </w:rPr>
        <w:t xml:space="preserve">shall </w:t>
      </w:r>
      <w:r w:rsidRPr="003102DC">
        <w:t xml:space="preserve">construct the candidate list of the MCPTT </w:t>
      </w:r>
      <w:r w:rsidRPr="003102DC">
        <w:rPr>
          <w:lang w:val="en-US"/>
        </w:rPr>
        <w:t>functional alias</w:t>
      </w:r>
      <w:r w:rsidRPr="003102DC">
        <w:t xml:space="preserve"> entries as follows:</w:t>
      </w:r>
    </w:p>
    <w:p w14:paraId="38DEF71A" w14:textId="77777777" w:rsidR="00073D15" w:rsidRPr="003102DC" w:rsidRDefault="00073D15" w:rsidP="00073D15">
      <w:pPr>
        <w:pStyle w:val="B3"/>
        <w:rPr>
          <w:lang w:val="en-US"/>
        </w:rPr>
      </w:pPr>
      <w:r>
        <w:rPr>
          <w:lang w:val="en-US"/>
        </w:rPr>
        <w:t>a</w:t>
      </w:r>
      <w:r w:rsidRPr="003102DC">
        <w:rPr>
          <w:lang w:val="en-US"/>
        </w:rPr>
        <w:t>)</w:t>
      </w:r>
      <w:r w:rsidRPr="003102DC">
        <w:rPr>
          <w:lang w:val="en-US"/>
        </w:rPr>
        <w:tab/>
        <w:t xml:space="preserve">for each functional alias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indicated in a "</w:t>
      </w:r>
      <w:proofErr w:type="spellStart"/>
      <w:r w:rsidRPr="003102DC">
        <w:rPr>
          <w:lang w:val="en-US"/>
        </w:rPr>
        <w:t>functional</w:t>
      </w:r>
      <w:r>
        <w:rPr>
          <w:lang w:val="en-US"/>
        </w:rPr>
        <w:t>A</w:t>
      </w:r>
      <w:r w:rsidRPr="003102DC">
        <w:rPr>
          <w:lang w:val="en-US"/>
        </w:rPr>
        <w:t>lias</w:t>
      </w:r>
      <w:r w:rsidR="0014729E">
        <w:rPr>
          <w:lang w:val="en-US"/>
        </w:rPr>
        <w:t>I</w:t>
      </w:r>
      <w:r>
        <w:rPr>
          <w:lang w:val="en-US"/>
        </w:rPr>
        <w:t>D</w:t>
      </w:r>
      <w:proofErr w:type="spellEnd"/>
      <w:r w:rsidRPr="003102DC">
        <w:rPr>
          <w:lang w:val="en-US"/>
        </w:rPr>
        <w:t>" attribute of a &lt;</w:t>
      </w:r>
      <w:proofErr w:type="spellStart"/>
      <w:r w:rsidRPr="003102DC">
        <w:rPr>
          <w:lang w:val="en-US"/>
        </w:rPr>
        <w:t>functional</w:t>
      </w:r>
      <w:r>
        <w:rPr>
          <w:lang w:val="en-US"/>
        </w:rPr>
        <w:t>A</w:t>
      </w:r>
      <w:r w:rsidRPr="003102DC">
        <w:rPr>
          <w:lang w:val="en-US"/>
        </w:rPr>
        <w:t>lias</w:t>
      </w:r>
      <w:proofErr w:type="spellEnd"/>
      <w:r w:rsidRPr="003102DC">
        <w:t xml:space="preserve">&gt; element of </w:t>
      </w:r>
      <w:r w:rsidRPr="003102DC">
        <w:rPr>
          <w:lang w:val="en-US"/>
        </w:rPr>
        <w:t xml:space="preserve">the &lt;status&gt; element of </w:t>
      </w:r>
      <w:r w:rsidRPr="003102DC">
        <w:t xml:space="preserve">the &lt;tuple&gt; element of the &lt;presence&gt; root element </w:t>
      </w:r>
      <w:r w:rsidRPr="003102DC">
        <w:rPr>
          <w:lang w:val="en-US"/>
        </w:rPr>
        <w:t xml:space="preserve">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w:t>
      </w:r>
      <w:r w:rsidRPr="003102DC">
        <w:rPr>
          <w:rFonts w:eastAsia="SimSun"/>
          <w:lang w:val="en-US"/>
        </w:rPr>
        <w:t xml:space="preserve"> of the SIP PUBLISH request</w:t>
      </w:r>
      <w:r w:rsidRPr="003102DC">
        <w:rPr>
          <w:lang w:val="en-US"/>
        </w:rPr>
        <w:t>:</w:t>
      </w:r>
    </w:p>
    <w:p w14:paraId="5CBA61DB" w14:textId="77777777" w:rsidR="00073D15" w:rsidRPr="003102DC" w:rsidRDefault="00073D15" w:rsidP="00073D15">
      <w:pPr>
        <w:pStyle w:val="B4"/>
        <w:rPr>
          <w:lang w:val="en-US"/>
        </w:rPr>
      </w:pPr>
      <w:proofErr w:type="spellStart"/>
      <w:r>
        <w:rPr>
          <w:lang w:val="en-US"/>
        </w:rPr>
        <w:t>i</w:t>
      </w:r>
      <w:proofErr w:type="spellEnd"/>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w:t>
      </w:r>
      <w:r w:rsidRPr="003102DC">
        <w:rPr>
          <w:lang w:val="en-US"/>
        </w:rPr>
        <w:t>;</w:t>
      </w:r>
    </w:p>
    <w:p w14:paraId="7548FE59" w14:textId="6391AFA0" w:rsidR="00073D15" w:rsidRPr="003102DC" w:rsidRDefault="00073D15" w:rsidP="00073D15">
      <w:pPr>
        <w:pStyle w:val="B4"/>
        <w:rPr>
          <w:lang w:val="en-US"/>
        </w:rPr>
      </w:pPr>
      <w:r>
        <w:rPr>
          <w:lang w:val="en-US"/>
        </w:rPr>
        <w:t>ii</w:t>
      </w:r>
      <w:r w:rsidRPr="003102DC">
        <w:rPr>
          <w:lang w:val="en-US"/>
        </w:rPr>
        <w:t>)</w:t>
      </w:r>
      <w:r w:rsidRPr="003102DC">
        <w:rPr>
          <w:lang w:val="en-US"/>
        </w:rPr>
        <w:tab/>
        <w:t>if the functional alias status of the functional alias information entry is "deactivating" or "deactivated", shall set the functional alias status of the new functional alias information entry to the "activat</w:t>
      </w:r>
      <w:r w:rsidR="00DC5304">
        <w:rPr>
          <w:lang w:val="en-US"/>
        </w:rPr>
        <w:t>ing</w:t>
      </w:r>
      <w:r w:rsidRPr="003102DC">
        <w:rPr>
          <w:lang w:val="en-US"/>
        </w:rPr>
        <w:t xml:space="preserve">" state and shall set the </w:t>
      </w:r>
      <w:r>
        <w:rPr>
          <w:lang w:val="en-US"/>
        </w:rPr>
        <w:t>activating</w:t>
      </w:r>
      <w:r w:rsidRPr="003102DC">
        <w:rPr>
          <w:lang w:val="en-US"/>
        </w:rPr>
        <w:t xml:space="preserve"> p-id</w:t>
      </w:r>
      <w:r>
        <w:rPr>
          <w:lang w:val="en-US"/>
        </w:rPr>
        <w:t>-fa</w:t>
      </w:r>
      <w:r w:rsidRPr="003102DC">
        <w:rPr>
          <w:lang w:val="en-US"/>
        </w:rPr>
        <w:t xml:space="preserve"> of the new functional alias information entry</w:t>
      </w:r>
      <w:r w:rsidR="006B234F" w:rsidRPr="00375A43">
        <w:t xml:space="preserve"> </w:t>
      </w:r>
      <w:r w:rsidR="006B234F">
        <w:t xml:space="preserve">to the value of </w:t>
      </w:r>
      <w:r w:rsidR="006B234F">
        <w:lastRenderedPageBreak/>
        <w:t>the &lt;p-id-fa&gt; element of the &lt;presence&gt; root element of the application/</w:t>
      </w:r>
      <w:proofErr w:type="spellStart"/>
      <w:r w:rsidR="006B234F">
        <w:t>pidf+xml</w:t>
      </w:r>
      <w:proofErr w:type="spellEnd"/>
      <w:r w:rsidR="006B234F">
        <w:t xml:space="preserve"> MIME body of the SIP PUBLISH request</w:t>
      </w:r>
      <w:r w:rsidRPr="003102DC">
        <w:rPr>
          <w:lang w:val="en-US"/>
        </w:rPr>
        <w:t>; and</w:t>
      </w:r>
    </w:p>
    <w:p w14:paraId="0C529CD6" w14:textId="77777777" w:rsidR="00073D15" w:rsidRPr="003102DC" w:rsidRDefault="00073D15" w:rsidP="00073D15">
      <w:pPr>
        <w:pStyle w:val="B4"/>
        <w:rPr>
          <w:lang w:val="en-US"/>
        </w:rPr>
      </w:pPr>
      <w:r>
        <w:rPr>
          <w:lang w:val="en-US"/>
        </w:rPr>
        <w:t>iii</w:t>
      </w:r>
      <w:r w:rsidRPr="003102DC">
        <w:rPr>
          <w:lang w:val="en-US"/>
        </w:rPr>
        <w:t>)</w:t>
      </w:r>
      <w:r w:rsidRPr="003102DC">
        <w:rPr>
          <w:lang w:val="en-US"/>
        </w:rPr>
        <w:tab/>
        <w:t xml:space="preserve">shall set the </w:t>
      </w:r>
      <w:r w:rsidRPr="003102DC">
        <w:t>expiration time</w:t>
      </w:r>
      <w:r w:rsidRPr="003102DC">
        <w:rPr>
          <w:lang w:val="en-US"/>
        </w:rPr>
        <w:t xml:space="preserve"> of the new functional alias information entry to the current time increased with the candidate expiration interval;</w:t>
      </w:r>
    </w:p>
    <w:p w14:paraId="585784FF" w14:textId="77777777" w:rsidR="00073D15" w:rsidRPr="003102DC" w:rsidRDefault="00073D15" w:rsidP="00073D15">
      <w:pPr>
        <w:pStyle w:val="B3"/>
        <w:rPr>
          <w:lang w:val="en-US"/>
        </w:rPr>
      </w:pPr>
      <w:r>
        <w:rPr>
          <w:lang w:val="en-US"/>
        </w:rPr>
        <w:t>b</w:t>
      </w:r>
      <w:r w:rsidRPr="003102DC">
        <w:rPr>
          <w:lang w:val="en-US"/>
        </w:rPr>
        <w:t>)</w:t>
      </w:r>
      <w:r w:rsidRPr="003102DC">
        <w:rPr>
          <w:lang w:val="en-US"/>
        </w:rPr>
        <w:tab/>
        <w:t>for each function</w:t>
      </w:r>
      <w:r>
        <w:rPr>
          <w:lang w:val="en-US"/>
        </w:rPr>
        <w:t>al ali</w:t>
      </w:r>
      <w:r w:rsidRPr="003102DC">
        <w:rPr>
          <w:lang w:val="en-US"/>
        </w:rPr>
        <w:t xml:space="preserve">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not indicated in any "</w:t>
      </w:r>
      <w:proofErr w:type="spellStart"/>
      <w:r w:rsidRPr="003102DC">
        <w:rPr>
          <w:lang w:val="en-US"/>
        </w:rPr>
        <w:t>functional</w:t>
      </w:r>
      <w:r>
        <w:rPr>
          <w:lang w:val="en-US"/>
        </w:rPr>
        <w:t>AliasID</w:t>
      </w:r>
      <w:proofErr w:type="spellEnd"/>
      <w:r w:rsidRPr="003102DC">
        <w:rPr>
          <w:lang w:val="en-US"/>
        </w:rPr>
        <w:t>" attribute of the &lt;</w:t>
      </w:r>
      <w:proofErr w:type="spellStart"/>
      <w:r w:rsidRPr="003102DC">
        <w:rPr>
          <w:lang w:val="en-US"/>
        </w:rPr>
        <w:t>functional</w:t>
      </w:r>
      <w:r>
        <w:rPr>
          <w:lang w:val="en-US"/>
        </w:rPr>
        <w:t>A</w:t>
      </w:r>
      <w:r w:rsidRPr="003102DC">
        <w:rPr>
          <w:lang w:val="en-US"/>
        </w:rPr>
        <w:t>lias</w:t>
      </w:r>
      <w:proofErr w:type="spellEnd"/>
      <w:r w:rsidRPr="003102DC">
        <w:t xml:space="preserve">&gt; element of the &lt;status&gt; element of the &lt;tuple&gt; element of the &lt;presence&gt; root element </w:t>
      </w:r>
      <w:r w:rsidRPr="003102DC">
        <w:rPr>
          <w:lang w:val="en-US"/>
        </w:rPr>
        <w:t xml:space="preserve">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w:t>
      </w:r>
      <w:r w:rsidRPr="003102DC">
        <w:rPr>
          <w:rFonts w:eastAsia="SimSun"/>
          <w:lang w:val="en-US"/>
        </w:rPr>
        <w:t xml:space="preserve"> of the SIP PUBLISH request</w:t>
      </w:r>
      <w:r w:rsidRPr="003102DC">
        <w:rPr>
          <w:lang w:val="en-US"/>
        </w:rPr>
        <w:t>:</w:t>
      </w:r>
    </w:p>
    <w:p w14:paraId="309620E0" w14:textId="77777777" w:rsidR="00073D15" w:rsidRPr="003102DC" w:rsidRDefault="00073D15" w:rsidP="00073D15">
      <w:pPr>
        <w:pStyle w:val="B4"/>
      </w:pPr>
      <w:proofErr w:type="spellStart"/>
      <w:r>
        <w:rPr>
          <w:lang w:val="en-US"/>
        </w:rPr>
        <w:t>i</w:t>
      </w:r>
      <w:proofErr w:type="spellEnd"/>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 and</w:t>
      </w:r>
    </w:p>
    <w:p w14:paraId="0A77FCFB" w14:textId="77777777" w:rsidR="00073D15" w:rsidRPr="003102DC" w:rsidRDefault="00073D15" w:rsidP="00073D15">
      <w:pPr>
        <w:pStyle w:val="B4"/>
        <w:rPr>
          <w:lang w:val="en-US"/>
        </w:rPr>
      </w:pPr>
      <w:r>
        <w:t>ii</w:t>
      </w:r>
      <w:r w:rsidRPr="003102DC">
        <w:rPr>
          <w:lang w:val="en-US"/>
        </w:rPr>
        <w:t>)</w:t>
      </w:r>
      <w:r w:rsidRPr="003102DC">
        <w:rPr>
          <w:lang w:val="en-US"/>
        </w:rPr>
        <w:tab/>
        <w:t>if the functional alias status of the functional alias information entry is "activated" or "activating":</w:t>
      </w:r>
    </w:p>
    <w:p w14:paraId="3830E73A" w14:textId="77777777" w:rsidR="00073D15" w:rsidRPr="003102DC" w:rsidRDefault="00073D15" w:rsidP="00073D15">
      <w:pPr>
        <w:pStyle w:val="B5"/>
        <w:rPr>
          <w:lang w:val="en-US"/>
        </w:rPr>
      </w:pPr>
      <w:r w:rsidRPr="003102DC">
        <w:rPr>
          <w:lang w:val="en-US"/>
        </w:rPr>
        <w:t>-</w:t>
      </w:r>
      <w:r w:rsidRPr="003102DC">
        <w:rPr>
          <w:lang w:val="en-US"/>
        </w:rPr>
        <w:tab/>
        <w:t>shall set the functional alias status of the new functional alias entry to the "deactivating" state; and</w:t>
      </w:r>
    </w:p>
    <w:p w14:paraId="47235ED5" w14:textId="77777777" w:rsidR="00073D15" w:rsidRPr="003102DC" w:rsidRDefault="00073D15" w:rsidP="00073D15">
      <w:pPr>
        <w:pStyle w:val="B5"/>
        <w:rPr>
          <w:lang w:val="en-US"/>
        </w:rPr>
      </w:pP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 and</w:t>
      </w:r>
    </w:p>
    <w:p w14:paraId="32F9E526" w14:textId="77777777" w:rsidR="00073D15" w:rsidRPr="003102DC" w:rsidRDefault="00073D15" w:rsidP="00073D15">
      <w:pPr>
        <w:pStyle w:val="B3"/>
        <w:rPr>
          <w:lang w:val="en-US"/>
        </w:rPr>
      </w:pPr>
      <w:r>
        <w:rPr>
          <w:lang w:val="en-US"/>
        </w:rPr>
        <w:t>c</w:t>
      </w:r>
      <w:r w:rsidRPr="003102DC">
        <w:rPr>
          <w:lang w:val="en-US"/>
        </w:rPr>
        <w:t>)</w:t>
      </w:r>
      <w:r w:rsidRPr="003102DC">
        <w:rPr>
          <w:lang w:val="en-US"/>
        </w:rPr>
        <w:tab/>
        <w:t>for each functional alias ID:</w:t>
      </w:r>
    </w:p>
    <w:p w14:paraId="37D8BF7E" w14:textId="77777777" w:rsidR="00073D15" w:rsidRPr="003102DC" w:rsidRDefault="00073D15" w:rsidP="00073D15">
      <w:pPr>
        <w:pStyle w:val="B4"/>
        <w:rPr>
          <w:lang w:val="en-US"/>
        </w:rPr>
      </w:pPr>
      <w:proofErr w:type="spellStart"/>
      <w:r>
        <w:rPr>
          <w:lang w:val="en-US"/>
        </w:rPr>
        <w:t>i</w:t>
      </w:r>
      <w:proofErr w:type="spellEnd"/>
      <w:r w:rsidRPr="003102DC">
        <w:rPr>
          <w:lang w:val="en-US"/>
        </w:rPr>
        <w:t>)</w:t>
      </w:r>
      <w:r w:rsidRPr="003102DC">
        <w:rPr>
          <w:lang w:val="en-US"/>
        </w:rPr>
        <w:tab/>
        <w:t>which does not have a functional alias information entry in the served list of the functional alias entries; or</w:t>
      </w:r>
    </w:p>
    <w:p w14:paraId="113712B4" w14:textId="77777777" w:rsidR="00073D15" w:rsidRPr="003102DC" w:rsidRDefault="00073D15" w:rsidP="00073D15">
      <w:pPr>
        <w:pStyle w:val="B4"/>
        <w:rPr>
          <w:lang w:val="en-US"/>
        </w:rPr>
      </w:pPr>
      <w:r>
        <w:rPr>
          <w:lang w:val="en-US"/>
        </w:rPr>
        <w:t>ii</w:t>
      </w:r>
      <w:r w:rsidRPr="003102DC">
        <w:rPr>
          <w:lang w:val="en-US"/>
        </w:rPr>
        <w:t>)</w:t>
      </w:r>
      <w:r w:rsidRPr="003102DC">
        <w:rPr>
          <w:lang w:val="en-US"/>
        </w:rPr>
        <w:tab/>
        <w:t xml:space="preserve">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already expired;</w:t>
      </w:r>
    </w:p>
    <w:p w14:paraId="08D53346" w14:textId="77777777" w:rsidR="00073D15" w:rsidRPr="003102DC" w:rsidRDefault="0042173E" w:rsidP="00D1598A">
      <w:pPr>
        <w:pStyle w:val="B3"/>
        <w:rPr>
          <w:lang w:val="en-US"/>
        </w:rPr>
      </w:pPr>
      <w:r>
        <w:rPr>
          <w:lang w:val="en-US"/>
        </w:rPr>
        <w:tab/>
      </w:r>
      <w:r w:rsidR="00073D15" w:rsidRPr="003102DC">
        <w:rPr>
          <w:lang w:val="en-US"/>
        </w:rPr>
        <w:t>and which is indicated in a "</w:t>
      </w:r>
      <w:proofErr w:type="spellStart"/>
      <w:r w:rsidR="00073D15" w:rsidRPr="003102DC">
        <w:rPr>
          <w:lang w:val="en-US"/>
        </w:rPr>
        <w:t>functional</w:t>
      </w:r>
      <w:r w:rsidR="00073D15">
        <w:rPr>
          <w:lang w:val="en-US"/>
        </w:rPr>
        <w:t>AliasID</w:t>
      </w:r>
      <w:proofErr w:type="spellEnd"/>
      <w:r w:rsidR="00073D15" w:rsidRPr="003102DC">
        <w:rPr>
          <w:lang w:val="en-US"/>
        </w:rPr>
        <w:t xml:space="preserve">" </w:t>
      </w:r>
      <w:r w:rsidR="006B234F">
        <w:rPr>
          <w:lang w:val="en-US"/>
        </w:rPr>
        <w:t>attribute</w:t>
      </w:r>
      <w:r w:rsidR="006B234F" w:rsidRPr="003102DC">
        <w:rPr>
          <w:lang w:val="en-US"/>
        </w:rPr>
        <w:t xml:space="preserve"> </w:t>
      </w:r>
      <w:r w:rsidR="00073D15" w:rsidRPr="003102DC">
        <w:rPr>
          <w:lang w:val="en-US"/>
        </w:rPr>
        <w:t>of the &lt;</w:t>
      </w:r>
      <w:proofErr w:type="spellStart"/>
      <w:r w:rsidR="00073D15" w:rsidRPr="003102DC">
        <w:rPr>
          <w:lang w:val="en-US"/>
        </w:rPr>
        <w:t>functional</w:t>
      </w:r>
      <w:r w:rsidR="00073D15">
        <w:rPr>
          <w:lang w:val="en-US"/>
        </w:rPr>
        <w:t>Alias</w:t>
      </w:r>
      <w:proofErr w:type="spellEnd"/>
      <w:r w:rsidR="00073D15" w:rsidRPr="003102DC">
        <w:t xml:space="preserve">&gt; element of the &lt;status&gt; element of the &lt;tuple&gt; element of the &lt;presence&gt; root element </w:t>
      </w:r>
      <w:r w:rsidR="00073D15" w:rsidRPr="003102DC">
        <w:rPr>
          <w:lang w:val="en-US"/>
        </w:rPr>
        <w:t xml:space="preserve">of the </w:t>
      </w:r>
      <w:r w:rsidR="00073D15" w:rsidRPr="003102DC">
        <w:rPr>
          <w:rFonts w:eastAsia="SimSun"/>
        </w:rPr>
        <w:t>application/</w:t>
      </w:r>
      <w:proofErr w:type="spellStart"/>
      <w:r w:rsidR="00073D15" w:rsidRPr="003102DC">
        <w:rPr>
          <w:rFonts w:eastAsia="SimSun"/>
        </w:rPr>
        <w:t>pidf+xml</w:t>
      </w:r>
      <w:proofErr w:type="spellEnd"/>
      <w:r w:rsidR="00073D15" w:rsidRPr="003102DC">
        <w:rPr>
          <w:rFonts w:eastAsia="SimSun"/>
        </w:rPr>
        <w:t xml:space="preserve"> MIME body</w:t>
      </w:r>
      <w:r w:rsidR="00073D15" w:rsidRPr="003102DC">
        <w:rPr>
          <w:rFonts w:eastAsia="SimSun"/>
          <w:lang w:val="en-US"/>
        </w:rPr>
        <w:t xml:space="preserve"> of the SIP PUBLISH request</w:t>
      </w:r>
      <w:r w:rsidR="00073D15" w:rsidRPr="003102DC">
        <w:rPr>
          <w:lang w:val="en-US"/>
        </w:rPr>
        <w:t>:</w:t>
      </w:r>
    </w:p>
    <w:p w14:paraId="761CBA86" w14:textId="77777777" w:rsidR="00073D15" w:rsidRPr="003102DC" w:rsidRDefault="00073D15" w:rsidP="00073D15">
      <w:pPr>
        <w:pStyle w:val="B4"/>
        <w:rPr>
          <w:lang w:val="en-US"/>
        </w:rPr>
      </w:pPr>
      <w:proofErr w:type="spellStart"/>
      <w:r>
        <w:rPr>
          <w:lang w:val="en-US"/>
        </w:rPr>
        <w:t>i</w:t>
      </w:r>
      <w:proofErr w:type="spellEnd"/>
      <w:r w:rsidRPr="003102DC">
        <w:rPr>
          <w:lang w:val="en-US"/>
        </w:rPr>
        <w:t>)</w:t>
      </w:r>
      <w:r w:rsidRPr="003102DC">
        <w:rPr>
          <w:lang w:val="en-US"/>
        </w:rPr>
        <w:tab/>
        <w:t xml:space="preserve">shall add a new functional alias information entry in the </w:t>
      </w:r>
      <w:r w:rsidRPr="003102DC">
        <w:t>candidate list of the functional alias information list for the functional alias ID</w:t>
      </w:r>
      <w:r w:rsidRPr="003102DC">
        <w:rPr>
          <w:lang w:val="en-US"/>
        </w:rPr>
        <w:t>;</w:t>
      </w:r>
    </w:p>
    <w:p w14:paraId="472CAC6D" w14:textId="77777777" w:rsidR="00073D15" w:rsidRPr="003102DC" w:rsidRDefault="00073D15" w:rsidP="00073D15">
      <w:pPr>
        <w:pStyle w:val="B4"/>
        <w:rPr>
          <w:lang w:val="en-US"/>
        </w:rPr>
      </w:pPr>
      <w:r>
        <w:rPr>
          <w:lang w:val="en-US"/>
        </w:rPr>
        <w:t>ii</w:t>
      </w:r>
      <w:r w:rsidRPr="003102DC">
        <w:rPr>
          <w:lang w:val="en-US"/>
        </w:rPr>
        <w:t>)</w:t>
      </w:r>
      <w:r w:rsidRPr="003102DC">
        <w:rPr>
          <w:lang w:val="en-US"/>
        </w:rPr>
        <w:tab/>
        <w:t>shall set the functional alias status of the new functional alias information entry to the "activating" state;</w:t>
      </w:r>
    </w:p>
    <w:p w14:paraId="17DFB448" w14:textId="77777777" w:rsidR="00073D15" w:rsidRPr="003102DC" w:rsidRDefault="00073D15" w:rsidP="00073D15">
      <w:pPr>
        <w:pStyle w:val="B4"/>
        <w:rPr>
          <w:lang w:val="en-US"/>
        </w:rPr>
      </w:pPr>
      <w:r>
        <w:rPr>
          <w:lang w:val="en-US"/>
        </w:rPr>
        <w:t>iii</w:t>
      </w: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the candidate expiration interval; and</w:t>
      </w:r>
    </w:p>
    <w:p w14:paraId="7C13EA18" w14:textId="77777777" w:rsidR="00073D15" w:rsidRPr="003102DC" w:rsidRDefault="00073D15" w:rsidP="00073D15">
      <w:pPr>
        <w:pStyle w:val="B4"/>
        <w:rPr>
          <w:lang w:val="en-US"/>
        </w:rPr>
      </w:pPr>
      <w:r>
        <w:rPr>
          <w:lang w:val="en-US"/>
        </w:rPr>
        <w:t>iv</w:t>
      </w:r>
      <w:r w:rsidRPr="003102DC">
        <w:rPr>
          <w:lang w:val="en-US"/>
        </w:rPr>
        <w:t>)</w:t>
      </w:r>
      <w:r w:rsidRPr="003102DC">
        <w:rPr>
          <w:lang w:val="en-US"/>
        </w:rPr>
        <w:tab/>
        <w:t>shall set the activating p-id</w:t>
      </w:r>
      <w:r>
        <w:rPr>
          <w:lang w:val="en-US"/>
        </w:rPr>
        <w:t>-fa</w:t>
      </w:r>
      <w:r w:rsidRPr="003102DC">
        <w:rPr>
          <w:lang w:val="en-US"/>
        </w:rPr>
        <w:t xml:space="preserve"> of the new functional alias information entry</w:t>
      </w:r>
      <w:r w:rsidR="006B234F">
        <w:rPr>
          <w:lang w:val="en-US"/>
        </w:rPr>
        <w:t xml:space="preserve"> </w:t>
      </w:r>
      <w:r w:rsidR="006B234F">
        <w:t>to the value of the &lt;p-id-fa&gt; element of the &lt;presence&gt; root element of the application/</w:t>
      </w:r>
      <w:proofErr w:type="spellStart"/>
      <w:r w:rsidR="006B234F">
        <w:t>pidf+xml</w:t>
      </w:r>
      <w:proofErr w:type="spellEnd"/>
      <w:r w:rsidR="006B234F">
        <w:t xml:space="preserve"> MIME body of the SIP PUBLISH request</w:t>
      </w:r>
      <w:r w:rsidRPr="003102DC">
        <w:rPr>
          <w:lang w:val="en-US"/>
        </w:rPr>
        <w:t>;</w:t>
      </w:r>
    </w:p>
    <w:p w14:paraId="2308A6E9" w14:textId="77777777" w:rsidR="00073D15" w:rsidRPr="003102DC" w:rsidRDefault="00073D15" w:rsidP="00073D15">
      <w:pPr>
        <w:pStyle w:val="B1"/>
      </w:pPr>
      <w:r w:rsidRPr="003102DC">
        <w:rPr>
          <w:lang w:val="en-US"/>
        </w:rPr>
        <w:t>1</w:t>
      </w:r>
      <w:r>
        <w:rPr>
          <w:lang w:val="en-US"/>
        </w:rPr>
        <w:t>3</w:t>
      </w:r>
      <w:r w:rsidRPr="003102DC">
        <w:t>)</w:t>
      </w:r>
      <w:r w:rsidRPr="003102DC">
        <w:rPr>
          <w:lang w:val="en-US"/>
        </w:rPr>
        <w:tab/>
        <w:t xml:space="preserve">if the candidate expiration interval is zero, </w:t>
      </w:r>
      <w:r w:rsidRPr="003102DC">
        <w:t>construct</w:t>
      </w:r>
      <w:proofErr w:type="spellStart"/>
      <w:r w:rsidRPr="003102DC">
        <w:rPr>
          <w:lang w:val="en-US"/>
        </w:rPr>
        <w:t>s</w:t>
      </w:r>
      <w:proofErr w:type="spellEnd"/>
      <w:r w:rsidRPr="003102DC">
        <w:t xml:space="preserve"> </w:t>
      </w:r>
      <w:r w:rsidRPr="003102DC">
        <w:rPr>
          <w:lang w:val="en-US"/>
        </w:rPr>
        <w:t xml:space="preserve">the </w:t>
      </w:r>
      <w:r w:rsidRPr="003102DC">
        <w:t>candidate</w:t>
      </w:r>
      <w:r w:rsidRPr="003102DC">
        <w:rPr>
          <w:lang w:val="en-US"/>
        </w:rPr>
        <w:t xml:space="preserve"> list of the functional alias</w:t>
      </w:r>
      <w:r w:rsidRPr="003102DC">
        <w:t xml:space="preserve"> information </w:t>
      </w:r>
      <w:r w:rsidRPr="003102DC">
        <w:rPr>
          <w:lang w:val="en-US"/>
        </w:rPr>
        <w:t xml:space="preserve">entries </w:t>
      </w:r>
      <w:r w:rsidRPr="003102DC">
        <w:t>as follows:</w:t>
      </w:r>
    </w:p>
    <w:p w14:paraId="1DF80CCB" w14:textId="77777777" w:rsidR="00073D15" w:rsidRPr="003102DC" w:rsidRDefault="00073D15" w:rsidP="00073D15">
      <w:pPr>
        <w:pStyle w:val="B2"/>
        <w:rPr>
          <w:lang w:val="en-US"/>
        </w:rPr>
      </w:pPr>
      <w:r w:rsidRPr="003102DC">
        <w:t>a</w:t>
      </w:r>
      <w:r w:rsidRPr="003102DC">
        <w:rPr>
          <w:lang w:val="en-US"/>
        </w:rPr>
        <w:t>)</w:t>
      </w:r>
      <w:r w:rsidRPr="003102DC">
        <w:rPr>
          <w:lang w:val="en-US"/>
        </w:rPr>
        <w:tab/>
        <w:t>for each functional alias ID which has an entry in the served list of the functional alias information entries:</w:t>
      </w:r>
    </w:p>
    <w:p w14:paraId="500F7A8C" w14:textId="77777777" w:rsidR="00073D15" w:rsidRPr="003102DC" w:rsidRDefault="00073D15" w:rsidP="00073D15">
      <w:pPr>
        <w:pStyle w:val="B3"/>
      </w:pPr>
      <w:proofErr w:type="spellStart"/>
      <w:r w:rsidRPr="003102DC">
        <w:rPr>
          <w:lang w:val="en-US"/>
        </w:rPr>
        <w:t>i</w:t>
      </w:r>
      <w:proofErr w:type="spellEnd"/>
      <w:r w:rsidRPr="003102DC">
        <w:rPr>
          <w:lang w:val="en-US"/>
        </w:rPr>
        <w:t>)</w:t>
      </w:r>
      <w:r w:rsidRPr="003102DC">
        <w:rPr>
          <w:lang w:val="en-US"/>
        </w:rPr>
        <w:tab/>
        <w:t xml:space="preserve">shall copy the functional alias entry of the served list of the functional alias information into a new functional alias information entry of the </w:t>
      </w:r>
      <w:r w:rsidRPr="003102DC">
        <w:t xml:space="preserve">candidate list of the </w:t>
      </w:r>
      <w:r w:rsidRPr="003102DC">
        <w:rPr>
          <w:lang w:val="en-US"/>
        </w:rPr>
        <w:t>functional alias</w:t>
      </w:r>
      <w:r w:rsidRPr="003102DC">
        <w:t xml:space="preserve"> information entries;</w:t>
      </w:r>
    </w:p>
    <w:p w14:paraId="7CDD2C8A" w14:textId="77777777" w:rsidR="00073D15" w:rsidRPr="003102DC" w:rsidRDefault="00073D15" w:rsidP="00073D15">
      <w:pPr>
        <w:pStyle w:val="B3"/>
        <w:rPr>
          <w:lang w:val="en-US"/>
        </w:rPr>
      </w:pPr>
      <w:r w:rsidRPr="003102DC">
        <w:rPr>
          <w:lang w:val="en-US"/>
        </w:rPr>
        <w:t>ii)</w:t>
      </w:r>
      <w:r w:rsidRPr="003102DC">
        <w:rPr>
          <w:lang w:val="en-US"/>
        </w:rPr>
        <w:tab/>
        <w:t>shall set the functional alias status of the new functional alias information entry to the "deactivating" state; and</w:t>
      </w:r>
    </w:p>
    <w:p w14:paraId="4C02A89D" w14:textId="77777777" w:rsidR="00073D15" w:rsidRPr="003102DC" w:rsidRDefault="00073D15" w:rsidP="00073D15">
      <w:pPr>
        <w:pStyle w:val="B3"/>
        <w:rPr>
          <w:lang w:val="en-US"/>
        </w:rPr>
      </w:pPr>
      <w:r w:rsidRPr="003102DC">
        <w:rPr>
          <w:lang w:val="en-US"/>
        </w:rPr>
        <w:t>iii)</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w:t>
      </w:r>
    </w:p>
    <w:p w14:paraId="1D0B59E4" w14:textId="77777777" w:rsidR="00073D15" w:rsidRPr="003102DC" w:rsidRDefault="00073D15" w:rsidP="00073D15">
      <w:pPr>
        <w:pStyle w:val="B1"/>
      </w:pPr>
      <w:r w:rsidRPr="003102DC">
        <w:t>1</w:t>
      </w:r>
      <w:r>
        <w:rPr>
          <w:lang w:val="en-US"/>
        </w:rPr>
        <w:t>4</w:t>
      </w:r>
      <w:r w:rsidRPr="003102DC">
        <w:t>)</w:t>
      </w:r>
      <w:r w:rsidRPr="003102DC">
        <w:tab/>
        <w:t xml:space="preserve">shall replace the </w:t>
      </w:r>
      <w:r w:rsidRPr="003102DC">
        <w:rPr>
          <w:lang w:val="en-US"/>
        </w:rPr>
        <w:t>list of the functional alias</w:t>
      </w:r>
      <w:r w:rsidRPr="003102DC">
        <w:t xml:space="preserve"> information </w:t>
      </w:r>
      <w:r w:rsidRPr="003102DC">
        <w:rPr>
          <w:lang w:val="en-US"/>
        </w:rPr>
        <w:t xml:space="preserve">entries </w:t>
      </w:r>
      <w:r w:rsidRPr="003102DC">
        <w:t xml:space="preserve">stored in the </w:t>
      </w:r>
      <w:r w:rsidRPr="003102DC">
        <w:rPr>
          <w:lang w:val="en-US"/>
        </w:rPr>
        <w:t>served</w:t>
      </w:r>
      <w:r w:rsidRPr="003102DC">
        <w:t xml:space="preserve"> </w:t>
      </w:r>
      <w:r w:rsidRPr="003102DC">
        <w:rPr>
          <w:lang w:val="en-US"/>
        </w:rPr>
        <w:t xml:space="preserve">MCPTT user information entry </w:t>
      </w:r>
      <w:r w:rsidRPr="003102DC">
        <w:t>with the candidate</w:t>
      </w:r>
      <w:r w:rsidRPr="003102DC">
        <w:rPr>
          <w:lang w:val="en-US"/>
        </w:rPr>
        <w:t xml:space="preserve"> list of the functional alias</w:t>
      </w:r>
      <w:r w:rsidRPr="003102DC">
        <w:t xml:space="preserve"> information </w:t>
      </w:r>
      <w:r w:rsidRPr="003102DC">
        <w:rPr>
          <w:lang w:val="en-US"/>
        </w:rPr>
        <w:t>entries</w:t>
      </w:r>
      <w:r w:rsidRPr="003102DC">
        <w:t>;</w:t>
      </w:r>
    </w:p>
    <w:p w14:paraId="578444E9" w14:textId="77777777" w:rsidR="00073D15" w:rsidRPr="003102DC" w:rsidRDefault="00073D15" w:rsidP="00073D15">
      <w:pPr>
        <w:pStyle w:val="B1"/>
        <w:rPr>
          <w:lang w:val="en-US"/>
        </w:rPr>
      </w:pPr>
      <w:r w:rsidRPr="003102DC">
        <w:rPr>
          <w:lang w:val="en-US"/>
        </w:rPr>
        <w:t>1</w:t>
      </w:r>
      <w:r>
        <w:rPr>
          <w:lang w:val="en-US"/>
        </w:rPr>
        <w:t>5</w:t>
      </w:r>
      <w:r w:rsidRPr="003102DC">
        <w:t>)</w:t>
      </w:r>
      <w:r w:rsidRPr="003102DC">
        <w:tab/>
        <w:t xml:space="preserve">shall perform the procedures specified in </w:t>
      </w:r>
      <w:r w:rsidR="001E5F65">
        <w:t>clause</w:t>
      </w:r>
      <w:r w:rsidRPr="003102DC">
        <w:t> </w:t>
      </w:r>
      <w:r>
        <w:rPr>
          <w:lang w:val="en-US"/>
        </w:rPr>
        <w:t>9</w:t>
      </w:r>
      <w:r w:rsidRPr="003102DC">
        <w:rPr>
          <w:lang w:val="en-US"/>
        </w:rPr>
        <w:t>A</w:t>
      </w:r>
      <w:r w:rsidRPr="003102DC">
        <w:t>.2.2.2.</w:t>
      </w:r>
      <w:r w:rsidRPr="003102DC">
        <w:rPr>
          <w:lang w:val="en-US"/>
        </w:rPr>
        <w:t xml:space="preserve">6 </w:t>
      </w:r>
      <w:r w:rsidRPr="003102DC">
        <w:t xml:space="preserve">for </w:t>
      </w:r>
      <w:proofErr w:type="spellStart"/>
      <w:r w:rsidRPr="003102DC">
        <w:rPr>
          <w:lang w:val="en-US"/>
        </w:rPr>
        <w:t>the</w:t>
      </w:r>
      <w:proofErr w:type="spellEnd"/>
      <w:r w:rsidRPr="003102DC">
        <w:rPr>
          <w:lang w:val="en-US"/>
        </w:rPr>
        <w:t xml:space="preserve"> served MCPTT ID and </w:t>
      </w:r>
      <w:r w:rsidRPr="003102DC">
        <w:t xml:space="preserve">each </w:t>
      </w:r>
      <w:r w:rsidRPr="003102DC">
        <w:rPr>
          <w:lang w:val="en-US"/>
        </w:rPr>
        <w:t>functional alias:</w:t>
      </w:r>
    </w:p>
    <w:p w14:paraId="08548A9F" w14:textId="77777777" w:rsidR="00073D15" w:rsidRPr="003102DC" w:rsidRDefault="00073D15" w:rsidP="00073D15">
      <w:pPr>
        <w:pStyle w:val="B2"/>
        <w:rPr>
          <w:lang w:val="en-US"/>
        </w:rPr>
      </w:pPr>
      <w:r w:rsidRPr="003102DC">
        <w:rPr>
          <w:lang w:val="en-US"/>
        </w:rPr>
        <w:lastRenderedPageBreak/>
        <w:t>a)</w:t>
      </w:r>
      <w:r w:rsidRPr="003102DC">
        <w:rPr>
          <w:lang w:val="en-US"/>
        </w:rPr>
        <w:tab/>
      </w:r>
      <w:r w:rsidRPr="003102DC">
        <w:t xml:space="preserve">which does not have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and which has a </w:t>
      </w:r>
      <w:r w:rsidRPr="003102DC">
        <w:rPr>
          <w:lang w:val="en-US"/>
        </w:rPr>
        <w:t>functional alias</w:t>
      </w:r>
      <w:r w:rsidRPr="003102DC">
        <w:t xml:space="preserve"> information entry in the candidate list of the </w:t>
      </w:r>
      <w:r w:rsidRPr="003102DC">
        <w:rPr>
          <w:lang w:val="en-US"/>
        </w:rPr>
        <w:t>fun</w:t>
      </w:r>
      <w:r w:rsidR="005761FB">
        <w:rPr>
          <w:lang w:val="en-US"/>
        </w:rPr>
        <w:t>c</w:t>
      </w:r>
      <w:r w:rsidRPr="003102DC">
        <w:rPr>
          <w:lang w:val="en-US"/>
        </w:rPr>
        <w:t>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2E569F6C" w14:textId="77777777" w:rsidR="00073D15" w:rsidRPr="003102DC" w:rsidRDefault="00073D15" w:rsidP="00073D15">
      <w:pPr>
        <w:pStyle w:val="B2"/>
        <w:rPr>
          <w:lang w:val="en-US"/>
        </w:rPr>
      </w:pPr>
      <w:r w:rsidRPr="003102DC">
        <w:rPr>
          <w:lang w:val="en-US"/>
        </w:rPr>
        <w:t>b)</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t>
      </w:r>
      <w:r w:rsidRPr="003102DC">
        <w:rPr>
          <w:lang w:val="en-US"/>
        </w:rPr>
        <w:t xml:space="preserve">with the </w:t>
      </w:r>
      <w:r w:rsidRPr="003102DC">
        <w:t xml:space="preserve">expiration time </w:t>
      </w:r>
      <w:r w:rsidRPr="003102DC">
        <w:rPr>
          <w:lang w:val="en-US"/>
        </w:rPr>
        <w:t xml:space="preserve">already expired, </w:t>
      </w:r>
      <w:r w:rsidRPr="003102DC">
        <w:t xml:space="preserve">and which has a </w:t>
      </w:r>
      <w:r w:rsidRPr="003102DC">
        <w:rPr>
          <w:lang w:val="en-US"/>
        </w:rPr>
        <w:t>functional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4C2ECBC6" w14:textId="77777777" w:rsidR="00073D15" w:rsidRPr="003102DC" w:rsidRDefault="00073D15" w:rsidP="00073D15">
      <w:pPr>
        <w:pStyle w:val="B2"/>
      </w:pPr>
      <w:r w:rsidRPr="003102DC">
        <w:rPr>
          <w:lang w:val="en-US"/>
        </w:rPr>
        <w:t>c)</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deactivating</w:t>
      </w:r>
      <w:r w:rsidRPr="003102DC">
        <w:t>" state or the "</w:t>
      </w:r>
      <w:r w:rsidRPr="003102DC">
        <w:rPr>
          <w:lang w:val="en-US"/>
        </w:rPr>
        <w:t>deactivated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sidR="005761FB">
        <w:rPr>
          <w:lang w:val="en-US"/>
        </w:rPr>
        <w:t>c</w:t>
      </w:r>
      <w:r w:rsidRPr="003102DC">
        <w:rPr>
          <w:lang w:val="en-US"/>
        </w:rPr>
        <w:t>tional alias</w:t>
      </w:r>
      <w:r w:rsidRPr="003102DC">
        <w:t xml:space="preserve"> information entry in the candidate list of the </w:t>
      </w:r>
      <w:r w:rsidRPr="003102DC">
        <w:rPr>
          <w:lang w:val="en-US"/>
        </w:rPr>
        <w:t xml:space="preserve">functional </w:t>
      </w:r>
      <w:r w:rsidR="005761FB" w:rsidRPr="003102DC">
        <w:rPr>
          <w:lang w:val="en-US"/>
        </w:rPr>
        <w:t>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w:t>
      </w:r>
      <w:r w:rsidRPr="003102DC">
        <w:rPr>
          <w:lang w:val="en-US"/>
        </w:rPr>
        <w:t>activating</w:t>
      </w:r>
      <w:r w:rsidRPr="003102DC">
        <w:t>" state; or</w:t>
      </w:r>
    </w:p>
    <w:p w14:paraId="3A4C4718" w14:textId="77777777" w:rsidR="00073D15" w:rsidRPr="003102DC" w:rsidRDefault="00073D15" w:rsidP="00073D15">
      <w:pPr>
        <w:pStyle w:val="B2"/>
      </w:pPr>
      <w:r w:rsidRPr="003102DC">
        <w:rPr>
          <w:lang w:val="en-US"/>
        </w:rPr>
        <w:t>d)</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w:t>
      </w:r>
      <w:r w:rsidRPr="003102DC">
        <w:rPr>
          <w:lang w:val="en-US"/>
        </w:rPr>
        <w:t>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sidR="005761FB">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"de</w:t>
      </w:r>
      <w:r w:rsidRPr="003102DC">
        <w:rPr>
          <w:lang w:val="en-US"/>
        </w:rPr>
        <w:t>acti</w:t>
      </w:r>
      <w:r>
        <w:rPr>
          <w:lang w:val="en-US"/>
        </w:rPr>
        <w:t>v</w:t>
      </w:r>
      <w:r w:rsidRPr="003102DC">
        <w:rPr>
          <w:lang w:val="en-US"/>
        </w:rPr>
        <w:t>ating</w:t>
      </w:r>
      <w:r w:rsidRPr="003102DC">
        <w:t>" state;</w:t>
      </w:r>
    </w:p>
    <w:p w14:paraId="1B50273B" w14:textId="77777777" w:rsidR="00073D15" w:rsidRPr="003102DC" w:rsidRDefault="00073D15" w:rsidP="00073D15">
      <w:pPr>
        <w:pStyle w:val="B1"/>
        <w:rPr>
          <w:lang w:val="en-US"/>
        </w:rPr>
      </w:pPr>
      <w:r w:rsidRPr="003102DC">
        <w:rPr>
          <w:lang w:val="en-US"/>
        </w:rPr>
        <w:t>1</w:t>
      </w:r>
      <w:r>
        <w:rPr>
          <w:lang w:val="en-US"/>
        </w:rPr>
        <w:t>6</w:t>
      </w:r>
      <w:r w:rsidRPr="003102DC">
        <w:rPr>
          <w:lang w:val="en-US"/>
        </w:rPr>
        <w:t>)</w:t>
      </w:r>
      <w:r w:rsidRPr="003102DC">
        <w:rPr>
          <w:lang w:val="en-US"/>
        </w:rPr>
        <w:tab/>
        <w:t>shall identify the handled p-id</w:t>
      </w:r>
      <w:r>
        <w:rPr>
          <w:lang w:val="en-US"/>
        </w:rPr>
        <w:t>-fa</w:t>
      </w:r>
      <w:r w:rsidRPr="003102DC">
        <w:rPr>
          <w:lang w:val="en-US"/>
        </w:rPr>
        <w:t xml:space="preserve"> in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 of the SIP PUBLISH request</w:t>
      </w:r>
      <w:r w:rsidRPr="003102DC">
        <w:rPr>
          <w:rFonts w:eastAsia="SimSun"/>
          <w:lang w:val="en-US"/>
        </w:rPr>
        <w:t>; and</w:t>
      </w:r>
    </w:p>
    <w:p w14:paraId="6CFDCF28" w14:textId="77777777" w:rsidR="00073D15" w:rsidRPr="003102DC" w:rsidRDefault="00073D15" w:rsidP="00073D15">
      <w:pPr>
        <w:pStyle w:val="B1"/>
      </w:pPr>
      <w:r w:rsidRPr="003102DC">
        <w:rPr>
          <w:lang w:val="en-US"/>
        </w:rPr>
        <w:t>1</w:t>
      </w:r>
      <w:r>
        <w:rPr>
          <w:lang w:val="en-US"/>
        </w:rPr>
        <w:t>7</w:t>
      </w:r>
      <w:r w:rsidRPr="003102DC">
        <w:t>)</w:t>
      </w:r>
      <w:r w:rsidRPr="003102DC">
        <w:tab/>
        <w:t xml:space="preserve">shall perform the procedures specified in </w:t>
      </w:r>
      <w:r w:rsidR="001E5F65">
        <w:t>clause</w:t>
      </w:r>
      <w:r w:rsidRPr="003102DC">
        <w:t> </w:t>
      </w:r>
      <w:r>
        <w:t>9</w:t>
      </w:r>
      <w:r w:rsidRPr="003102DC">
        <w:t>A.2.2.2.5</w:t>
      </w:r>
      <w:r w:rsidRPr="003102DC">
        <w:rPr>
          <w:lang w:val="en-US"/>
        </w:rPr>
        <w:t xml:space="preserve"> </w:t>
      </w:r>
      <w:r w:rsidRPr="003102DC">
        <w:t xml:space="preserve">for </w:t>
      </w:r>
      <w:proofErr w:type="spellStart"/>
      <w:r w:rsidRPr="003102DC">
        <w:rPr>
          <w:lang w:val="en-US"/>
        </w:rPr>
        <w:t>the</w:t>
      </w:r>
      <w:proofErr w:type="spellEnd"/>
      <w:r w:rsidRPr="003102DC">
        <w:rPr>
          <w:lang w:val="en-US"/>
        </w:rPr>
        <w:t xml:space="preserve"> served MCPTT ID</w:t>
      </w:r>
      <w:r w:rsidRPr="003102DC">
        <w:t>.</w:t>
      </w:r>
    </w:p>
    <w:p w14:paraId="600131BB" w14:textId="77777777" w:rsidR="00073D15" w:rsidRPr="003102DC" w:rsidRDefault="00073D15" w:rsidP="00567124">
      <w:pPr>
        <w:pStyle w:val="Heading5"/>
      </w:pPr>
      <w:bookmarkStart w:id="2349" w:name="_Toc20155841"/>
      <w:bookmarkStart w:id="2350" w:name="_Toc27500997"/>
      <w:bookmarkStart w:id="2351" w:name="_Toc36049123"/>
      <w:bookmarkStart w:id="2352" w:name="_Toc45209886"/>
      <w:bookmarkStart w:id="2353" w:name="_Toc51860711"/>
      <w:bookmarkStart w:id="2354" w:name="_Toc171603937"/>
      <w:r>
        <w:t>9</w:t>
      </w:r>
      <w:r w:rsidRPr="003102DC">
        <w:t>A.2.2.2.4</w:t>
      </w:r>
      <w:r w:rsidRPr="003102DC">
        <w:tab/>
        <w:t>Receiving subscription to functional alias status procedure</w:t>
      </w:r>
      <w:bookmarkEnd w:id="2349"/>
      <w:bookmarkEnd w:id="2350"/>
      <w:bookmarkEnd w:id="2351"/>
      <w:bookmarkEnd w:id="2352"/>
      <w:bookmarkEnd w:id="2353"/>
      <w:bookmarkEnd w:id="2354"/>
    </w:p>
    <w:p w14:paraId="28DDCB0C" w14:textId="77777777" w:rsidR="00073D15" w:rsidRPr="003102DC" w:rsidRDefault="00073D15" w:rsidP="00073D15">
      <w:r w:rsidRPr="003102DC">
        <w:t>Upon receiving a SIP SUBSCRIBE request such that:</w:t>
      </w:r>
    </w:p>
    <w:p w14:paraId="5FC3455A" w14:textId="77777777" w:rsidR="00073D15" w:rsidRPr="003102DC" w:rsidRDefault="00073D15" w:rsidP="00073D15">
      <w:pPr>
        <w:pStyle w:val="B1"/>
      </w:pPr>
      <w:r w:rsidRPr="003102DC">
        <w:rPr>
          <w:rFonts w:eastAsia="SimSun"/>
        </w:rPr>
        <w:t>1)</w:t>
      </w:r>
      <w:r w:rsidRPr="003102DC">
        <w:rPr>
          <w:rFonts w:eastAsia="SimSun"/>
        </w:rPr>
        <w:tab/>
      </w:r>
      <w:r w:rsidRPr="003102DC">
        <w:t xml:space="preserve">Request-URI of the SIP SUBSCRIBE request contains either the public service identity identifying the </w:t>
      </w:r>
      <w:r w:rsidRPr="003102DC">
        <w:rPr>
          <w:lang w:val="en-US"/>
        </w:rPr>
        <w:t xml:space="preserve">originating </w:t>
      </w:r>
      <w:r w:rsidRPr="003102DC">
        <w:t>participating MCPTT function serving the MCPTT user</w:t>
      </w:r>
      <w:r w:rsidRPr="003102DC">
        <w:rPr>
          <w:lang w:val="en-US"/>
        </w:rPr>
        <w:t xml:space="preserve">, or </w:t>
      </w:r>
      <w:r w:rsidRPr="003102DC">
        <w:t xml:space="preserve">the public service identity identifying the </w:t>
      </w:r>
      <w:r w:rsidRPr="003102DC">
        <w:rPr>
          <w:lang w:val="en-US"/>
        </w:rPr>
        <w:t xml:space="preserve">terminating </w:t>
      </w:r>
      <w:r w:rsidRPr="003102DC">
        <w:t>participating MCPTT function serving the MCPTT user;</w:t>
      </w:r>
    </w:p>
    <w:p w14:paraId="61487E29" w14:textId="77777777" w:rsidR="00450EC4" w:rsidRDefault="00450EC4" w:rsidP="0099693B">
      <w:pPr>
        <w:pStyle w:val="B1"/>
      </w:pPr>
      <w:r w:rsidRPr="003102DC">
        <w:t>2)</w:t>
      </w:r>
      <w:r w:rsidRPr="003102DC">
        <w:tab/>
      </w:r>
      <w:r w:rsidRPr="003102DC">
        <w:rPr>
          <w:lang w:val="en-US"/>
        </w:rPr>
        <w:t xml:space="preserve">the SIP SUBSCRIBE request contains an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t>contain</w:t>
      </w:r>
      <w:proofErr w:type="spellStart"/>
      <w:r w:rsidRPr="003102DC">
        <w:rPr>
          <w:lang w:val="en-US"/>
        </w:rPr>
        <w:t>ing</w:t>
      </w:r>
      <w:proofErr w:type="spellEnd"/>
      <w:r>
        <w:rPr>
          <w:lang w:val="en-US"/>
        </w:rPr>
        <w:t>:</w:t>
      </w:r>
      <w:r w:rsidRPr="003102DC">
        <w:t xml:space="preserve"> </w:t>
      </w:r>
    </w:p>
    <w:p w14:paraId="351CDD63" w14:textId="77777777" w:rsidR="00450EC4" w:rsidRPr="0099693B" w:rsidRDefault="00450EC4" w:rsidP="00450EC4">
      <w:pPr>
        <w:pStyle w:val="B2"/>
      </w:pPr>
      <w:r>
        <w:t>a</w:t>
      </w:r>
      <w:r w:rsidRPr="00005C1A">
        <w:t>)</w:t>
      </w:r>
      <w:r w:rsidRPr="00005C1A">
        <w:tab/>
        <w:t>the&lt;</w:t>
      </w:r>
      <w:proofErr w:type="spellStart"/>
      <w:r w:rsidRPr="00005C1A">
        <w:t>mcptt</w:t>
      </w:r>
      <w:proofErr w:type="spellEnd"/>
      <w:r w:rsidRPr="00005C1A">
        <w:t>-request-</w:t>
      </w:r>
      <w:proofErr w:type="spellStart"/>
      <w:r w:rsidRPr="00005C1A">
        <w:t>uri</w:t>
      </w:r>
      <w:proofErr w:type="spellEnd"/>
      <w:r w:rsidRPr="00005C1A">
        <w:t>&gt; element</w:t>
      </w:r>
      <w:r w:rsidRPr="0099693B">
        <w:t xml:space="preserve"> which identifies an MCPTT ID served by the MCPTT server;</w:t>
      </w:r>
      <w:r w:rsidRPr="00005C1A">
        <w:t xml:space="preserve"> </w:t>
      </w:r>
      <w:r w:rsidRPr="0099693B">
        <w:t>and</w:t>
      </w:r>
    </w:p>
    <w:p w14:paraId="2F65E76C" w14:textId="77777777" w:rsidR="00450EC4" w:rsidRPr="003102DC" w:rsidRDefault="00450EC4" w:rsidP="0099693B">
      <w:pPr>
        <w:pStyle w:val="B2"/>
        <w:rPr>
          <w:lang w:eastAsia="ko-KR"/>
        </w:rPr>
      </w:pPr>
      <w:r w:rsidRPr="00005C1A">
        <w:t>b)</w:t>
      </w:r>
      <w:r w:rsidRPr="00005C1A">
        <w:tab/>
      </w:r>
      <w:r w:rsidRPr="0099693B">
        <w:t>the &lt;</w:t>
      </w:r>
      <w:proofErr w:type="spellStart"/>
      <w:r w:rsidRPr="00005C1A">
        <w:t>mcpttinfo</w:t>
      </w:r>
      <w:proofErr w:type="spellEnd"/>
      <w:r w:rsidRPr="0099693B">
        <w:t>&gt; element with the &lt;</w:t>
      </w:r>
      <w:proofErr w:type="spellStart"/>
      <w:r w:rsidRPr="0099693B">
        <w:t>mcptt</w:t>
      </w:r>
      <w:proofErr w:type="spellEnd"/>
      <w:r w:rsidRPr="0099693B">
        <w:t xml:space="preserve">-Params&gt; element </w:t>
      </w:r>
      <w:r w:rsidRPr="00005C1A">
        <w:t>containing an &lt;</w:t>
      </w:r>
      <w:proofErr w:type="spellStart"/>
      <w:r w:rsidRPr="00005C1A">
        <w:t>anyExt</w:t>
      </w:r>
      <w:proofErr w:type="spellEnd"/>
      <w:r w:rsidRPr="00005C1A">
        <w:t xml:space="preserve">&gt; element </w:t>
      </w:r>
      <w:r w:rsidRPr="0099693B">
        <w:t xml:space="preserve">with </w:t>
      </w:r>
      <w:r w:rsidRPr="00005C1A">
        <w:t>the &lt;request-type&gt; element set to a value of "</w:t>
      </w:r>
      <w:r w:rsidRPr="00005C1A">
        <w:rPr>
          <w:rFonts w:eastAsia="SimSun"/>
        </w:rPr>
        <w:t>functional-alias-status-determination</w:t>
      </w:r>
      <w:r w:rsidRPr="0099693B">
        <w:t>"</w:t>
      </w:r>
      <w:r w:rsidRPr="00005C1A">
        <w:rPr>
          <w:rFonts w:eastAsia="SimSun"/>
        </w:rPr>
        <w:t>;</w:t>
      </w:r>
    </w:p>
    <w:p w14:paraId="736BE682" w14:textId="77777777" w:rsidR="00073D15" w:rsidRPr="003102DC" w:rsidRDefault="00073D15" w:rsidP="00073D15">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"urn:urn-7:3gpp-service.ims.icsi.mcptt"</w:t>
      </w:r>
      <w:r w:rsidRPr="003102DC">
        <w:rPr>
          <w:lang w:val="en-US" w:eastAsia="ko-KR"/>
        </w:rPr>
        <w:t xml:space="preserve"> </w:t>
      </w:r>
      <w:r w:rsidRPr="003102DC">
        <w:t>(coded as specified in 3GPP TS 24.229 [4]), in a P-</w:t>
      </w:r>
      <w:r w:rsidRPr="003102DC">
        <w:rPr>
          <w:lang w:val="en-US"/>
        </w:rPr>
        <w:t>Asserted</w:t>
      </w:r>
      <w:r w:rsidRPr="003102DC">
        <w:t>-Service header field according to IETF </w:t>
      </w:r>
      <w:r w:rsidRPr="003102DC">
        <w:rPr>
          <w:rFonts w:eastAsia="MS Mincho"/>
        </w:rPr>
        <w:t>RFC 6050 [9]</w:t>
      </w:r>
      <w:r w:rsidRPr="003102DC">
        <w:rPr>
          <w:lang w:eastAsia="ko-KR"/>
        </w:rPr>
        <w:t>; and</w:t>
      </w:r>
    </w:p>
    <w:p w14:paraId="0D7705FC" w14:textId="77777777" w:rsidR="00073D15" w:rsidRPr="003102DC" w:rsidRDefault="00073D15" w:rsidP="00073D15">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SUBSCRIBE request contains the </w:t>
      </w:r>
      <w:r w:rsidRPr="003102DC">
        <w:rPr>
          <w:rFonts w:eastAsia="SimSun"/>
        </w:rPr>
        <w:t>"</w:t>
      </w:r>
      <w:r w:rsidRPr="003102DC">
        <w:rPr>
          <w:rFonts w:eastAsia="SimSun"/>
          <w:lang w:val="en-US"/>
        </w:rPr>
        <w:t>presence" event type;</w:t>
      </w:r>
    </w:p>
    <w:p w14:paraId="2A2D58A9" w14:textId="77777777" w:rsidR="00073D15" w:rsidRPr="003102DC" w:rsidRDefault="00073D15" w:rsidP="00073D15">
      <w:r w:rsidRPr="003102DC">
        <w:t>the MCPTT server:</w:t>
      </w:r>
    </w:p>
    <w:p w14:paraId="28AF0325" w14:textId="77777777" w:rsidR="00073D15" w:rsidRPr="003102DC" w:rsidRDefault="00073D15" w:rsidP="00073D15">
      <w:pPr>
        <w:pStyle w:val="B1"/>
        <w:rPr>
          <w:lang w:val="en-US"/>
        </w:rPr>
      </w:pPr>
      <w:r w:rsidRPr="003102DC">
        <w:rPr>
          <w:lang w:val="en-US"/>
        </w:rPr>
        <w:t>1)</w:t>
      </w:r>
      <w:r w:rsidRPr="003102DC">
        <w:rPr>
          <w:lang w:val="en-US"/>
        </w:rPr>
        <w:tab/>
        <w:t xml:space="preserve">shall identify the served MCPTT ID in the </w:t>
      </w:r>
      <w:r w:rsidRPr="003102DC">
        <w:t>&lt;</w:t>
      </w:r>
      <w:proofErr w:type="spellStart"/>
      <w:r w:rsidRPr="003102DC">
        <w:t>mcptt</w:t>
      </w:r>
      <w:proofErr w:type="spellEnd"/>
      <w:r w:rsidRPr="003102DC">
        <w:t>-request-</w:t>
      </w:r>
      <w:proofErr w:type="spellStart"/>
      <w:r w:rsidRPr="003102DC">
        <w:t>uri</w:t>
      </w:r>
      <w:proofErr w:type="spellEnd"/>
      <w:r w:rsidRPr="003102DC">
        <w:t xml:space="preserve">&gt; element </w:t>
      </w:r>
      <w:r w:rsidRPr="003102DC">
        <w:rPr>
          <w:lang w:val="en-US"/>
        </w:rPr>
        <w:t xml:space="preserve">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5D185B4F" w14:textId="77777777" w:rsidR="00073D15" w:rsidRPr="003102DC" w:rsidRDefault="00073D15" w:rsidP="00073D15">
      <w:pPr>
        <w:pStyle w:val="B1"/>
        <w:rPr>
          <w:lang w:val="en-US"/>
        </w:rPr>
      </w:pPr>
      <w:r w:rsidRPr="003102DC">
        <w:rPr>
          <w:lang w:val="en-US"/>
        </w:rPr>
        <w:t>2)</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originating </w:t>
      </w:r>
      <w:r w:rsidRPr="003102DC">
        <w:t>participating MCPTT function serving the MCPTT user</w:t>
      </w:r>
      <w:r w:rsidRPr="003102DC">
        <w:rPr>
          <w:lang w:val="en-US"/>
        </w:rPr>
        <w:t xml:space="preserve">, shall identify the originating MCPTT ID </w:t>
      </w:r>
      <w:r w:rsidRPr="003102DC">
        <w:t xml:space="preserve">from public user identity in the P-Asserted-Identity header field of the SIP </w:t>
      </w:r>
      <w:r w:rsidRPr="003102DC">
        <w:rPr>
          <w:lang w:val="en-US"/>
        </w:rPr>
        <w:t xml:space="preserve">SUBSCRIBE </w:t>
      </w:r>
      <w:r w:rsidRPr="003102DC">
        <w:t>request</w:t>
      </w:r>
      <w:r w:rsidRPr="003102DC">
        <w:rPr>
          <w:lang w:val="en-US"/>
        </w:rPr>
        <w:t>;</w:t>
      </w:r>
    </w:p>
    <w:p w14:paraId="0A73E0BC" w14:textId="77777777" w:rsidR="00073D15" w:rsidRPr="003102DC" w:rsidRDefault="00073D15" w:rsidP="00073D15">
      <w:pPr>
        <w:pStyle w:val="B1"/>
        <w:rPr>
          <w:lang w:val="en-US"/>
        </w:rPr>
      </w:pPr>
      <w:r w:rsidRPr="003102DC">
        <w:rPr>
          <w:lang w:val="en-US"/>
        </w:rPr>
        <w:t>3)</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terminating </w:t>
      </w:r>
      <w:r w:rsidRPr="003102DC">
        <w:t>participating MCPTT function serving the MCPTT user</w:t>
      </w:r>
      <w:r w:rsidRPr="003102DC">
        <w:rPr>
          <w:lang w:val="en-US"/>
        </w:rPr>
        <w:t xml:space="preserve">, shall identify the originating MCPTT ID in the </w:t>
      </w:r>
      <w:r w:rsidRPr="003102DC">
        <w:t>&lt;</w:t>
      </w:r>
      <w:proofErr w:type="spellStart"/>
      <w:r w:rsidRPr="003102DC">
        <w:t>mcptt</w:t>
      </w:r>
      <w:proofErr w:type="spellEnd"/>
      <w:r w:rsidRPr="003102DC">
        <w:t>-calling-user-id&gt; element</w:t>
      </w:r>
      <w:r w:rsidRPr="003102DC">
        <w:rPr>
          <w:lang w:val="en-US"/>
        </w:rPr>
        <w:t xml:space="preserve"> 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1A814984" w14:textId="77777777" w:rsidR="00073D15" w:rsidRPr="003102DC" w:rsidRDefault="00073D15" w:rsidP="00073D15">
      <w:pPr>
        <w:pStyle w:val="B1"/>
      </w:pPr>
      <w:r w:rsidRPr="003102DC">
        <w:t>4)</w:t>
      </w:r>
      <w:r w:rsidRPr="003102DC">
        <w:tab/>
        <w:t xml:space="preserve">if </w:t>
      </w:r>
      <w:r w:rsidRPr="003102DC">
        <w:rPr>
          <w:lang w:val="en-US"/>
        </w:rPr>
        <w:t xml:space="preserve">the originating MCPTT ID is different than the served MCPTT ID and the originating MCPTT ID is not authorized to modify </w:t>
      </w:r>
      <w:r>
        <w:rPr>
          <w:lang w:val="en-US"/>
        </w:rPr>
        <w:t>functional alias</w:t>
      </w:r>
      <w:r w:rsidRPr="003102DC">
        <w:rPr>
          <w:lang w:val="en-US"/>
        </w:rPr>
        <w:t xml:space="preserve"> status of the served MCPTT ID</w:t>
      </w:r>
      <w:r w:rsidRPr="003102DC">
        <w:t>, shall send a SIP 403 (Forbidden) response and shall not continue with the rest of the steps; and</w:t>
      </w:r>
    </w:p>
    <w:p w14:paraId="6CEE0FC9" w14:textId="77777777" w:rsidR="00073D15" w:rsidRPr="003102DC" w:rsidRDefault="00073D15" w:rsidP="00073D15">
      <w:pPr>
        <w:pStyle w:val="B1"/>
        <w:rPr>
          <w:rFonts w:eastAsia="SimSun"/>
        </w:rPr>
      </w:pPr>
      <w:r w:rsidRPr="003102DC">
        <w:t>5)</w:t>
      </w:r>
      <w:r w:rsidRPr="003102DC">
        <w:tab/>
        <w:t>shall generate a SIP 200 (OK) response to the SIP SUBSCRIBE request according to 3GPP TS 24.229 [</w:t>
      </w:r>
      <w:r w:rsidRPr="003102DC">
        <w:rPr>
          <w:noProof/>
        </w:rPr>
        <w:t>4</w:t>
      </w:r>
      <w:r w:rsidRPr="003102DC">
        <w:t>], IETF RFC 6665 [26]</w:t>
      </w:r>
      <w:r w:rsidRPr="003102DC">
        <w:rPr>
          <w:rFonts w:eastAsia="SimSun"/>
        </w:rPr>
        <w:t>.</w:t>
      </w:r>
    </w:p>
    <w:p w14:paraId="03E09320" w14:textId="77777777" w:rsidR="00073D15" w:rsidRPr="003102DC" w:rsidRDefault="00073D15" w:rsidP="00073D15">
      <w:r w:rsidRPr="003102DC">
        <w:rPr>
          <w:rFonts w:eastAsia="SimSun"/>
        </w:rPr>
        <w:lastRenderedPageBreak/>
        <w:t xml:space="preserve">For the duration of the subscription, the MCPTT server shall notify the subscriber about changes of </w:t>
      </w:r>
      <w:r w:rsidRPr="003102DC">
        <w:t>the information of the served MCPTT ID</w:t>
      </w:r>
      <w:r w:rsidRPr="003102DC">
        <w:rPr>
          <w:rFonts w:eastAsia="SimSun"/>
        </w:rPr>
        <w:t xml:space="preserve">, </w:t>
      </w:r>
      <w:r w:rsidRPr="003102DC">
        <w:t xml:space="preserve">as described in </w:t>
      </w:r>
      <w:r w:rsidR="001E5F65">
        <w:t>clause</w:t>
      </w:r>
      <w:r w:rsidRPr="003102DC">
        <w:rPr>
          <w:lang w:eastAsia="ko-KR"/>
        </w:rPr>
        <w:t> </w:t>
      </w:r>
      <w:r>
        <w:t>9</w:t>
      </w:r>
      <w:r w:rsidRPr="003102DC">
        <w:t>A.2.2.2.5</w:t>
      </w:r>
      <w:r w:rsidRPr="003102DC">
        <w:rPr>
          <w:rFonts w:eastAsia="SimSun"/>
        </w:rPr>
        <w:t>.</w:t>
      </w:r>
    </w:p>
    <w:p w14:paraId="5978E4E7" w14:textId="77777777" w:rsidR="00073D15" w:rsidRPr="003102DC" w:rsidRDefault="00073D15" w:rsidP="00567124">
      <w:pPr>
        <w:pStyle w:val="Heading5"/>
      </w:pPr>
      <w:bookmarkStart w:id="2355" w:name="_Toc20155842"/>
      <w:bookmarkStart w:id="2356" w:name="_Toc27500998"/>
      <w:bookmarkStart w:id="2357" w:name="_Toc36049124"/>
      <w:bookmarkStart w:id="2358" w:name="_Toc45209887"/>
      <w:bookmarkStart w:id="2359" w:name="_Toc51860712"/>
      <w:bookmarkStart w:id="2360" w:name="_Toc171603938"/>
      <w:r>
        <w:t>9</w:t>
      </w:r>
      <w:r w:rsidRPr="003102DC">
        <w:t>A.2.2.2.5</w:t>
      </w:r>
      <w:r w:rsidRPr="003102DC">
        <w:tab/>
        <w:t>Sending notification of change of functional alias status procedure</w:t>
      </w:r>
      <w:bookmarkEnd w:id="2355"/>
      <w:bookmarkEnd w:id="2356"/>
      <w:bookmarkEnd w:id="2357"/>
      <w:bookmarkEnd w:id="2358"/>
      <w:bookmarkEnd w:id="2359"/>
      <w:bookmarkEnd w:id="2360"/>
    </w:p>
    <w:p w14:paraId="0DF24731" w14:textId="77777777" w:rsidR="00073D15" w:rsidRPr="003102DC" w:rsidRDefault="00073D15" w:rsidP="00073D15">
      <w:r w:rsidRPr="003102DC">
        <w:t xml:space="preserve">In order to notify the subscriber </w:t>
      </w:r>
      <w:r w:rsidRPr="003102DC">
        <w:rPr>
          <w:rFonts w:eastAsia="SimSun"/>
        </w:rPr>
        <w:t xml:space="preserve">about changes of functional aliases of </w:t>
      </w:r>
      <w:r w:rsidRPr="003102DC">
        <w:t>the served MCPTT ID, the MCPTT server:</w:t>
      </w:r>
    </w:p>
    <w:p w14:paraId="22A1CB0A" w14:textId="77777777" w:rsidR="00073D15" w:rsidRPr="003102DC" w:rsidRDefault="00073D15" w:rsidP="00073D15">
      <w:pPr>
        <w:pStyle w:val="B1"/>
        <w:rPr>
          <w:lang w:val="en-US"/>
        </w:rPr>
      </w:pPr>
      <w:r w:rsidRPr="003102DC">
        <w:t>1)</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33F706DD"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sidRPr="003102DC">
        <w:t>9</w:t>
      </w:r>
      <w:r w:rsidR="0014729E" w:rsidRPr="005C5D81">
        <w:t>A</w:t>
      </w:r>
      <w:r w:rsidRPr="003102DC">
        <w:t>.2.2.2.2</w:t>
      </w:r>
      <w:r w:rsidRPr="003102DC">
        <w:rPr>
          <w:lang w:val="en-US"/>
        </w:rPr>
        <w:t>; and</w:t>
      </w:r>
    </w:p>
    <w:p w14:paraId="26CF2A06"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748BE492" w14:textId="77777777" w:rsidR="00073D15" w:rsidRPr="003102DC" w:rsidRDefault="00073D15" w:rsidP="00073D15">
      <w:pPr>
        <w:pStyle w:val="B1"/>
      </w:pPr>
      <w:r w:rsidRPr="003102DC">
        <w:tab/>
      </w:r>
      <w:r w:rsidRPr="003102DC">
        <w:rPr>
          <w:lang w:val="en-US"/>
        </w:rPr>
        <w:t>as 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35CC9E50" w14:textId="77777777" w:rsidR="00073D15" w:rsidRPr="003102DC" w:rsidRDefault="00073D15" w:rsidP="00073D15">
      <w:pPr>
        <w:pStyle w:val="B1"/>
      </w:pPr>
      <w:r w:rsidRPr="003102DC">
        <w:t>2)</w:t>
      </w:r>
      <w:r w:rsidRPr="003102DC">
        <w:tab/>
        <w:t xml:space="preserve">shall generate </w:t>
      </w:r>
      <w:r w:rsidRPr="003102DC">
        <w:rPr>
          <w:rFonts w:eastAsia="SimSun"/>
        </w:rPr>
        <w:t>an application/</w:t>
      </w:r>
      <w:proofErr w:type="spellStart"/>
      <w:r w:rsidRPr="003102DC">
        <w:rPr>
          <w:rFonts w:eastAsia="SimSun"/>
        </w:rPr>
        <w:t>pidf+xml</w:t>
      </w:r>
      <w:proofErr w:type="spellEnd"/>
      <w:r w:rsidRPr="003102DC">
        <w:rPr>
          <w:rFonts w:eastAsia="SimSun"/>
        </w:rPr>
        <w:t xml:space="preserve"> MIME body indicating </w:t>
      </w:r>
      <w:r w:rsidRPr="003102DC">
        <w:rPr>
          <w:rFonts w:eastAsia="SimSun"/>
          <w:lang w:val="en-US"/>
        </w:rPr>
        <w:t>per-user functional alias information</w:t>
      </w:r>
      <w:r w:rsidRPr="003102DC">
        <w:rPr>
          <w:rFonts w:eastAsia="SimSun"/>
        </w:rPr>
        <w:t xml:space="preserve"> according to </w:t>
      </w:r>
      <w:r w:rsidR="001E5F65">
        <w:rPr>
          <w:rFonts w:eastAsia="SimSun"/>
        </w:rPr>
        <w:t>clause</w:t>
      </w:r>
      <w:r w:rsidRPr="003102DC">
        <w:rPr>
          <w:rFonts w:eastAsia="SimSun"/>
        </w:rPr>
        <w:t> </w:t>
      </w:r>
      <w:r>
        <w:t>9</w:t>
      </w:r>
      <w:r w:rsidRPr="003102DC">
        <w:t xml:space="preserve">A.3.1 and the </w:t>
      </w:r>
      <w:r w:rsidRPr="003102DC">
        <w:rPr>
          <w:lang w:val="en-US"/>
        </w:rPr>
        <w:t>served</w:t>
      </w:r>
      <w:r w:rsidRPr="003102DC">
        <w:t xml:space="preserve"> list of the MCPTT user information entries with the following clarifications:</w:t>
      </w:r>
    </w:p>
    <w:p w14:paraId="05E244D9" w14:textId="77777777" w:rsidR="00073D15" w:rsidRPr="003102DC" w:rsidRDefault="00073D15" w:rsidP="00073D15">
      <w:pPr>
        <w:pStyle w:val="B2"/>
      </w:pPr>
      <w:r w:rsidRPr="003102DC">
        <w:rPr>
          <w:lang w:val="en-US"/>
        </w:rPr>
        <w:t>a)</w:t>
      </w:r>
      <w:r w:rsidRPr="003102DC">
        <w:rPr>
          <w:lang w:val="en-US"/>
        </w:rPr>
        <w:tab/>
        <w:t xml:space="preserve">the </w:t>
      </w:r>
      <w:r w:rsidRPr="003102DC">
        <w:t xml:space="preserve">MCPTT server shall not include information from </w:t>
      </w:r>
      <w:r w:rsidRPr="003102DC">
        <w:rPr>
          <w:lang w:val="en-US"/>
        </w:rPr>
        <w:t>functional alias</w:t>
      </w:r>
      <w:r w:rsidRPr="003102DC">
        <w:t xml:space="preserve"> information entry with the expiration time already expired;</w:t>
      </w:r>
    </w:p>
    <w:p w14:paraId="5477EDE1" w14:textId="77777777" w:rsidR="00073D15" w:rsidRPr="003102DC" w:rsidRDefault="00073D15" w:rsidP="00073D15">
      <w:pPr>
        <w:pStyle w:val="B2"/>
        <w:rPr>
          <w:lang w:val="en-US"/>
        </w:rPr>
      </w:pPr>
      <w:r w:rsidRPr="003102DC">
        <w:rPr>
          <w:lang w:val="en-US"/>
        </w:rPr>
        <w:t>b)</w:t>
      </w:r>
      <w:r w:rsidRPr="003102DC">
        <w:rPr>
          <w:lang w:val="en-US"/>
        </w:rPr>
        <w:tab/>
        <w:t xml:space="preserve">the </w:t>
      </w:r>
      <w:r w:rsidRPr="003102DC">
        <w:t xml:space="preserve">MCPTT server shall not include information from </w:t>
      </w:r>
      <w:r w:rsidRPr="003102DC">
        <w:rPr>
          <w:lang w:val="en-US"/>
        </w:rPr>
        <w:t>a functional alias</w:t>
      </w:r>
      <w:r w:rsidRPr="003102DC">
        <w:t xml:space="preserve"> information entry with the </w:t>
      </w:r>
      <w:r w:rsidRPr="003102DC">
        <w:rPr>
          <w:lang w:val="en-US"/>
        </w:rPr>
        <w:t>functional alias</w:t>
      </w:r>
      <w:r w:rsidRPr="003102DC">
        <w:t xml:space="preserve"> status set to the "</w:t>
      </w:r>
      <w:r w:rsidRPr="003102DC">
        <w:rPr>
          <w:lang w:val="en-US"/>
        </w:rPr>
        <w:t>deactivated</w:t>
      </w:r>
      <w:r w:rsidRPr="003102DC">
        <w:t>" state;</w:t>
      </w:r>
    </w:p>
    <w:p w14:paraId="17EDC1A8" w14:textId="77777777" w:rsidR="00073D15" w:rsidRPr="003102DC" w:rsidRDefault="00073D15" w:rsidP="00073D15">
      <w:pPr>
        <w:pStyle w:val="B2"/>
      </w:pPr>
      <w:r w:rsidRPr="003102DC">
        <w:rPr>
          <w:lang w:val="en-US"/>
        </w:rPr>
        <w:t>c)</w:t>
      </w:r>
      <w:r w:rsidRPr="003102DC">
        <w:rPr>
          <w:lang w:val="en-US"/>
        </w:rPr>
        <w:tab/>
      </w:r>
      <w:r w:rsidRPr="003102DC">
        <w:t xml:space="preserve">if this procedures is invoked by procedure in </w:t>
      </w:r>
      <w:r w:rsidR="001E5F65">
        <w:t>clause</w:t>
      </w:r>
      <w:r w:rsidRPr="003102DC">
        <w:rPr>
          <w:rFonts w:eastAsia="SimSun"/>
        </w:rPr>
        <w:t> </w:t>
      </w:r>
      <w:r>
        <w:rPr>
          <w:lang w:val="en-US"/>
        </w:rPr>
        <w:t>9</w:t>
      </w:r>
      <w:r w:rsidRPr="003102DC">
        <w:rPr>
          <w:lang w:val="en-US"/>
        </w:rPr>
        <w:t>A</w:t>
      </w:r>
      <w:r w:rsidRPr="003102DC">
        <w:t xml:space="preserve">.2.2.2.3 where </w:t>
      </w:r>
      <w:proofErr w:type="spellStart"/>
      <w:r w:rsidRPr="003102DC">
        <w:rPr>
          <w:rFonts w:eastAsia="SimSun"/>
          <w:lang w:val="en-US"/>
        </w:rPr>
        <w:t>the</w:t>
      </w:r>
      <w:proofErr w:type="spellEnd"/>
      <w:r w:rsidRPr="003102DC">
        <w:rPr>
          <w:rFonts w:eastAsia="SimSun"/>
          <w:lang w:val="en-US"/>
        </w:rPr>
        <w:t xml:space="preserve"> </w:t>
      </w:r>
      <w:r w:rsidRPr="003102DC">
        <w:rPr>
          <w:lang w:val="en-US"/>
        </w:rPr>
        <w:t>handled p-id</w:t>
      </w:r>
      <w:r>
        <w:rPr>
          <w:lang w:val="en-US"/>
        </w:rPr>
        <w:t>-fa</w:t>
      </w:r>
      <w:r w:rsidRPr="003102DC">
        <w:rPr>
          <w:lang w:val="en-US"/>
        </w:rPr>
        <w:t xml:space="preserve"> value </w:t>
      </w:r>
      <w:r w:rsidRPr="003102DC">
        <w:rPr>
          <w:rFonts w:eastAsia="SimSun"/>
          <w:lang w:val="en-US"/>
        </w:rPr>
        <w:t>was identified</w:t>
      </w:r>
      <w:r w:rsidRPr="003102DC">
        <w:t xml:space="preserve">, the MCPTT server shall set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 of the SIP NOTIFY request</w:t>
      </w:r>
      <w:r w:rsidRPr="003102DC">
        <w:rPr>
          <w:rFonts w:eastAsia="SimSun"/>
          <w:lang w:val="en-US"/>
        </w:rPr>
        <w:t xml:space="preserve"> to </w:t>
      </w:r>
      <w:r w:rsidRPr="003102DC">
        <w:rPr>
          <w:lang w:val="en-US"/>
        </w:rPr>
        <w:t>the handled p-id</w:t>
      </w:r>
      <w:r>
        <w:rPr>
          <w:lang w:val="en-US"/>
        </w:rPr>
        <w:t>-fa</w:t>
      </w:r>
      <w:r w:rsidRPr="003102DC">
        <w:rPr>
          <w:lang w:val="en-US"/>
        </w:rPr>
        <w:t xml:space="preserve"> value</w:t>
      </w:r>
      <w:r w:rsidRPr="003102DC">
        <w:t>; and</w:t>
      </w:r>
    </w:p>
    <w:p w14:paraId="172B199C" w14:textId="77777777" w:rsidR="00073D15" w:rsidRPr="003102DC" w:rsidRDefault="00073D15" w:rsidP="00073D15">
      <w:pPr>
        <w:pStyle w:val="B1"/>
        <w:rPr>
          <w:rFonts w:eastAsia="SimSun"/>
        </w:rPr>
      </w:pPr>
      <w:r w:rsidRPr="003102DC">
        <w:t>3)</w:t>
      </w:r>
      <w:r w:rsidRPr="003102DC">
        <w:tab/>
        <w:t>send a SIP NOTIFY request according to 3GPP TS 24.229 [</w:t>
      </w:r>
      <w:r w:rsidRPr="003102DC">
        <w:rPr>
          <w:noProof/>
        </w:rPr>
        <w:t>4</w:t>
      </w:r>
      <w:r w:rsidRPr="003102DC">
        <w:t>], and IETF RFC 6665 [26]</w:t>
      </w:r>
      <w:r w:rsidRPr="003102DC">
        <w:rPr>
          <w:rFonts w:eastAsia="SimSun"/>
        </w:rPr>
        <w:t xml:space="preserve"> for the subscription created in </w:t>
      </w:r>
      <w:r w:rsidR="001E5F65">
        <w:rPr>
          <w:rFonts w:eastAsia="SimSun"/>
        </w:rPr>
        <w:t>clause</w:t>
      </w:r>
      <w:r w:rsidRPr="003102DC">
        <w:rPr>
          <w:rFonts w:eastAsia="SimSun"/>
        </w:rPr>
        <w:t> </w:t>
      </w:r>
      <w:r>
        <w:t>9</w:t>
      </w:r>
      <w:r w:rsidRPr="003102DC">
        <w:t>A.2.2.2.4</w:t>
      </w:r>
      <w:r w:rsidRPr="003102DC">
        <w:rPr>
          <w:rFonts w:eastAsia="SimSun"/>
        </w:rPr>
        <w:t xml:space="preserve">. In the SIP NOTIFY request, the MCPTT server shall include the </w:t>
      </w:r>
      <w:r w:rsidRPr="003102DC">
        <w:t xml:space="preserve">generated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 indicating </w:t>
      </w:r>
      <w:r w:rsidRPr="003102DC">
        <w:rPr>
          <w:rFonts w:eastAsia="SimSun"/>
          <w:lang w:val="en-US"/>
        </w:rPr>
        <w:t>per-user functional alias information.</w:t>
      </w:r>
    </w:p>
    <w:p w14:paraId="6B822566" w14:textId="77777777" w:rsidR="00073D15" w:rsidRPr="003102DC" w:rsidRDefault="00073D15" w:rsidP="00567124">
      <w:pPr>
        <w:pStyle w:val="Heading5"/>
      </w:pPr>
      <w:bookmarkStart w:id="2361" w:name="_Toc20155843"/>
      <w:bookmarkStart w:id="2362" w:name="_Toc27500999"/>
      <w:bookmarkStart w:id="2363" w:name="_Toc36049125"/>
      <w:bookmarkStart w:id="2364" w:name="_Toc45209888"/>
      <w:bookmarkStart w:id="2365" w:name="_Toc51860713"/>
      <w:bookmarkStart w:id="2366" w:name="_Toc171603939"/>
      <w:r>
        <w:t>9</w:t>
      </w:r>
      <w:r w:rsidRPr="003102DC">
        <w:t>A.2.2.2.6</w:t>
      </w:r>
      <w:r w:rsidRPr="003102DC">
        <w:tab/>
        <w:t xml:space="preserve">Sending </w:t>
      </w:r>
      <w:r>
        <w:t>functional alias</w:t>
      </w:r>
      <w:r w:rsidRPr="003102DC">
        <w:t xml:space="preserve"> status change towards MCPTT server owning the functional alias procedure</w:t>
      </w:r>
      <w:bookmarkEnd w:id="2361"/>
      <w:bookmarkEnd w:id="2362"/>
      <w:bookmarkEnd w:id="2363"/>
      <w:bookmarkEnd w:id="2364"/>
      <w:bookmarkEnd w:id="2365"/>
      <w:bookmarkEnd w:id="2366"/>
    </w:p>
    <w:p w14:paraId="7AE1AEF1" w14:textId="77777777" w:rsidR="00073D15" w:rsidRPr="003102DC" w:rsidRDefault="00073D15" w:rsidP="00073D15">
      <w:pPr>
        <w:pStyle w:val="NO"/>
        <w:rPr>
          <w:lang w:val="en-US"/>
        </w:rPr>
      </w:pPr>
      <w:r w:rsidRPr="003102DC">
        <w:rPr>
          <w:lang w:val="en-US"/>
        </w:rPr>
        <w:t>NOTE</w:t>
      </w:r>
      <w:r w:rsidRPr="003102DC">
        <w:rPr>
          <w:rFonts w:eastAsia="SimSun"/>
        </w:rPr>
        <w:t> </w:t>
      </w:r>
      <w:r w:rsidRPr="003102DC">
        <w:rPr>
          <w:rFonts w:eastAsia="SimSun"/>
          <w:lang w:val="en-US"/>
        </w:rPr>
        <w:t>1</w:t>
      </w:r>
      <w:r w:rsidRPr="003102DC">
        <w:t>:</w:t>
      </w:r>
      <w:r w:rsidRPr="003102DC">
        <w:rPr>
          <w:lang w:val="en-US"/>
        </w:rPr>
        <w:tab/>
        <w:t>U</w:t>
      </w:r>
      <w:r w:rsidRPr="003102DC">
        <w:t>s</w:t>
      </w:r>
      <w:r w:rsidRPr="003102DC">
        <w:rPr>
          <w:lang w:val="en-US"/>
        </w:rPr>
        <w:t>age of</w:t>
      </w:r>
      <w:r w:rsidRPr="003102DC">
        <w:t xml:space="preserve"> one </w:t>
      </w:r>
      <w:r w:rsidRPr="003102DC">
        <w:rPr>
          <w:lang w:val="en-US"/>
        </w:rPr>
        <w:t xml:space="preserve">SIP PUBLISH request </w:t>
      </w:r>
      <w:r w:rsidRPr="003102DC">
        <w:t xml:space="preserve">to carry information about change of </w:t>
      </w:r>
      <w:r w:rsidRPr="003102DC">
        <w:rPr>
          <w:lang w:val="en-US"/>
        </w:rPr>
        <w:t>functional alias</w:t>
      </w:r>
      <w:r w:rsidRPr="003102DC">
        <w:t xml:space="preserve"> state of several MCPTT users served by the same MCPTT server</w:t>
      </w:r>
      <w:r w:rsidRPr="003102DC">
        <w:rPr>
          <w:lang w:val="en-US"/>
        </w:rPr>
        <w:t xml:space="preserve"> is not supported in this version of the specification.</w:t>
      </w:r>
    </w:p>
    <w:p w14:paraId="3F013B2D" w14:textId="77777777" w:rsidR="00073D15" w:rsidRPr="003102DC" w:rsidRDefault="00073D15" w:rsidP="00073D15">
      <w:pPr>
        <w:rPr>
          <w:lang w:val="en-US"/>
        </w:rPr>
      </w:pPr>
      <w:r w:rsidRPr="003102DC">
        <w:rPr>
          <w:lang w:val="en-US"/>
        </w:rPr>
        <w:t>In order:</w:t>
      </w:r>
    </w:p>
    <w:p w14:paraId="2D480F48" w14:textId="77777777" w:rsidR="00073D15" w:rsidRPr="003102DC" w:rsidRDefault="00073D15" w:rsidP="00073D15">
      <w:pPr>
        <w:pStyle w:val="B1"/>
        <w:rPr>
          <w:lang w:val="en-US"/>
        </w:rPr>
      </w:pPr>
      <w:r w:rsidRPr="003102DC">
        <w:t>-</w:t>
      </w:r>
      <w:r w:rsidRPr="003102DC">
        <w:tab/>
        <w:t xml:space="preserve">to send an </w:t>
      </w:r>
      <w:r w:rsidRPr="003102DC">
        <w:rPr>
          <w:lang w:val="en-US"/>
        </w:rPr>
        <w:t xml:space="preserve">activation </w:t>
      </w:r>
      <w:r w:rsidRPr="003102DC">
        <w:t xml:space="preserve">request of a served MCPTT ID </w:t>
      </w:r>
      <w:r w:rsidRPr="003102DC">
        <w:rPr>
          <w:lang w:val="en-US"/>
        </w:rPr>
        <w:t>for</w:t>
      </w:r>
      <w:r w:rsidRPr="003102DC">
        <w:t xml:space="preserve"> a </w:t>
      </w:r>
      <w:r w:rsidRPr="003102DC">
        <w:rPr>
          <w:lang w:val="en-US"/>
        </w:rPr>
        <w:t>handled functional alias</w:t>
      </w:r>
      <w:r w:rsidRPr="003102DC">
        <w:t xml:space="preserve"> ID;</w:t>
      </w:r>
    </w:p>
    <w:p w14:paraId="407F0024" w14:textId="17D28128" w:rsidR="00321B0A" w:rsidRDefault="00073D15" w:rsidP="00321B0A">
      <w:pPr>
        <w:pStyle w:val="B1"/>
        <w:rPr>
          <w:lang w:val="en-US"/>
        </w:rPr>
      </w:pPr>
      <w:r w:rsidRPr="003102DC">
        <w:t>-</w:t>
      </w:r>
      <w:r w:rsidRPr="003102DC">
        <w:tab/>
        <w:t xml:space="preserve">to </w:t>
      </w:r>
      <w:r w:rsidRPr="003102DC">
        <w:rPr>
          <w:lang w:val="en-US"/>
        </w:rPr>
        <w:t xml:space="preserve">send a deactivation request of a served MCPTT ID for a handled functional alias ID; </w:t>
      </w:r>
    </w:p>
    <w:p w14:paraId="63354DC0" w14:textId="77777777" w:rsidR="00073D15" w:rsidRPr="003102DC" w:rsidRDefault="00321B0A" w:rsidP="00321B0A">
      <w:pPr>
        <w:pStyle w:val="B1"/>
        <w:rPr>
          <w:lang w:val="en-US"/>
        </w:rPr>
      </w:pPr>
      <w:r>
        <w:rPr>
          <w:lang w:val="en-US"/>
        </w:rPr>
        <w:t>-</w:t>
      </w:r>
      <w:r>
        <w:rPr>
          <w:lang w:val="en-US"/>
        </w:rPr>
        <w:tab/>
        <w:t xml:space="preserve">to send a </w:t>
      </w:r>
      <w:proofErr w:type="spellStart"/>
      <w:r>
        <w:rPr>
          <w:lang w:val="en-US"/>
        </w:rPr>
        <w:t>take over</w:t>
      </w:r>
      <w:proofErr w:type="spellEnd"/>
      <w:r>
        <w:rPr>
          <w:lang w:val="en-US"/>
        </w:rPr>
        <w:t xml:space="preserve"> request of a served MCPTT ID for a handled functional alias ID due to take over; </w:t>
      </w:r>
      <w:r w:rsidR="00073D15" w:rsidRPr="003102DC">
        <w:rPr>
          <w:lang w:val="en-US"/>
        </w:rPr>
        <w:t>or</w:t>
      </w:r>
    </w:p>
    <w:p w14:paraId="0EF4B571" w14:textId="77777777" w:rsidR="00073D15" w:rsidRPr="003102DC" w:rsidRDefault="00073D15" w:rsidP="00073D15">
      <w:pPr>
        <w:pStyle w:val="B1"/>
        <w:rPr>
          <w:lang w:val="en-US"/>
        </w:rPr>
      </w:pPr>
      <w:r w:rsidRPr="003102DC">
        <w:t>-</w:t>
      </w:r>
      <w:r w:rsidRPr="003102DC">
        <w:tab/>
        <w:t xml:space="preserve">to </w:t>
      </w:r>
      <w:r w:rsidRPr="003102DC">
        <w:rPr>
          <w:lang w:val="en-US"/>
        </w:rPr>
        <w:t>send an activation request of a served MCPTT ID for a handled functional alias ID due to near expiration of the previously published information;</w:t>
      </w:r>
    </w:p>
    <w:p w14:paraId="5CE158BC" w14:textId="77777777" w:rsidR="00073D15" w:rsidRPr="003102DC" w:rsidRDefault="00073D15" w:rsidP="00073D15">
      <w:r w:rsidRPr="003102DC">
        <w:rPr>
          <w:lang w:val="en-US"/>
        </w:rPr>
        <w:t xml:space="preserve">the MCPTT server shall generate a SIP PUBLISH request according to </w:t>
      </w:r>
      <w:r w:rsidRPr="003102DC">
        <w:t>3GPP TS 24.229 [</w:t>
      </w:r>
      <w:r w:rsidRPr="003102DC">
        <w:rPr>
          <w:noProof/>
        </w:rPr>
        <w:t>4</w:t>
      </w:r>
      <w:r w:rsidRPr="003102DC">
        <w:t xml:space="preserve">], IETF RFC 3903 [37] and </w:t>
      </w:r>
      <w:r w:rsidRPr="003102DC">
        <w:rPr>
          <w:rFonts w:eastAsia="SimSun"/>
        </w:rPr>
        <w:t>IETF RFC 3856 [51]</w:t>
      </w:r>
      <w:r w:rsidRPr="003102DC">
        <w:t xml:space="preserve">. In the </w:t>
      </w:r>
      <w:r w:rsidRPr="003102DC">
        <w:rPr>
          <w:lang w:val="en-US"/>
        </w:rPr>
        <w:t>SIP PUBLISH request, the MCPTT server:</w:t>
      </w:r>
    </w:p>
    <w:p w14:paraId="4C161656" w14:textId="77777777" w:rsidR="00073D15" w:rsidRDefault="00073D15" w:rsidP="00073D15">
      <w:pPr>
        <w:pStyle w:val="B1"/>
        <w:rPr>
          <w:rFonts w:eastAsia="SimSun"/>
        </w:rPr>
      </w:pPr>
      <w:r w:rsidRPr="003102DC">
        <w:rPr>
          <w:rFonts w:eastAsia="SimSun"/>
          <w:lang w:val="en-US"/>
        </w:rPr>
        <w:t>1)</w:t>
      </w:r>
      <w:r w:rsidRPr="003102DC">
        <w:rPr>
          <w:rFonts w:eastAsia="SimSun"/>
        </w:rPr>
        <w:tab/>
        <w:t xml:space="preserve">shall set the Request-URI to </w:t>
      </w:r>
      <w:r w:rsidRPr="003102DC">
        <w:t xml:space="preserve">the public service identity of the controlling MCPTT function associated with the </w:t>
      </w:r>
      <w:r w:rsidRPr="003102DC">
        <w:rPr>
          <w:lang w:val="en-US"/>
        </w:rPr>
        <w:t xml:space="preserve">handled </w:t>
      </w:r>
      <w:r w:rsidRPr="003102DC">
        <w:rPr>
          <w:rFonts w:eastAsia="SimSun"/>
          <w:lang w:val="en-US"/>
        </w:rPr>
        <w:t>functional alias ID</w:t>
      </w:r>
      <w:r w:rsidRPr="003102DC">
        <w:rPr>
          <w:rFonts w:eastAsia="SimSun"/>
        </w:rPr>
        <w:t>;</w:t>
      </w:r>
    </w:p>
    <w:p w14:paraId="11B90EEC" w14:textId="77777777" w:rsidR="00AB2690" w:rsidRDefault="00AB2690" w:rsidP="00AB2690">
      <w:pPr>
        <w:pStyle w:val="NO"/>
      </w:pPr>
      <w:r>
        <w:t>NOTE 2:</w:t>
      </w:r>
      <w:r>
        <w:tab/>
        <w:t xml:space="preserve">The public service identity can identify the controlling MCPTT function in the primary MCPTT system or </w:t>
      </w:r>
      <w:r>
        <w:rPr>
          <w:lang w:val="hr-HR"/>
        </w:rPr>
        <w:t xml:space="preserve">in </w:t>
      </w:r>
      <w:r>
        <w:t>a partner MCPTT system.</w:t>
      </w:r>
    </w:p>
    <w:p w14:paraId="037E2112" w14:textId="77777777" w:rsidR="00AB2690" w:rsidRDefault="00AB2690" w:rsidP="00AB2690">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8C75EE5" w14:textId="77777777" w:rsidR="00AB2690" w:rsidRDefault="00AB2690" w:rsidP="00AB2690">
      <w:pPr>
        <w:pStyle w:val="NO"/>
      </w:pPr>
      <w:r>
        <w:lastRenderedPageBreak/>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3390493D" w14:textId="77777777" w:rsidR="00AB2690" w:rsidRPr="00BE4B01" w:rsidRDefault="00AB2690" w:rsidP="00AB2690">
      <w:pPr>
        <w:pStyle w:val="NO"/>
      </w:pPr>
      <w:r>
        <w:t>NOTE 5:</w:t>
      </w:r>
      <w:r>
        <w:tab/>
        <w:t xml:space="preserve">How the MCPTT function </w:t>
      </w:r>
      <w:r w:rsidRPr="00F50825">
        <w:t xml:space="preserve">serving the MCPTT user </w:t>
      </w:r>
      <w:r>
        <w:t>determines the public service identity of the controlling MCPTT function associated with the handled functional alias or of the MCPTT gateway server in the partner MCPTT system is out of the scope of the present document.</w:t>
      </w:r>
    </w:p>
    <w:p w14:paraId="1E748DBA" w14:textId="41567F07" w:rsidR="00AB2690" w:rsidRPr="003102DC" w:rsidRDefault="00AB2690" w:rsidP="00AB2690">
      <w:pPr>
        <w:pStyle w:val="B1"/>
        <w:rPr>
          <w:rFonts w:eastAsia="SimSun"/>
        </w:rPr>
      </w:pPr>
      <w:r>
        <w:t>NOTE 6:</w:t>
      </w:r>
      <w:r>
        <w:tab/>
        <w:t>How the primary MCPTT system routes the SIP request through an exit MCPTT gateway server is out of the scope of the present document.</w:t>
      </w:r>
    </w:p>
    <w:p w14:paraId="0663CC9E" w14:textId="77777777" w:rsidR="00073D15" w:rsidRPr="003102DC" w:rsidRDefault="00073D15" w:rsidP="00073D15">
      <w:pPr>
        <w:pStyle w:val="B1"/>
        <w:rPr>
          <w:lang w:val="en-US" w:eastAsia="ko-KR"/>
        </w:rPr>
      </w:pPr>
      <w:r w:rsidRPr="003102DC">
        <w:rPr>
          <w:rFonts w:eastAsia="SimSun"/>
        </w:rPr>
        <w:t>2)</w:t>
      </w:r>
      <w:r w:rsidRPr="003102DC">
        <w:rPr>
          <w:rFonts w:eastAsia="SimSun"/>
        </w:rPr>
        <w:tab/>
        <w:t xml:space="preserve">shall include </w:t>
      </w:r>
      <w:r w:rsidRPr="003102DC">
        <w:rPr>
          <w:rFonts w:eastAsia="SimSun"/>
          <w:lang w:val="en-US"/>
        </w:rPr>
        <w:t xml:space="preserve">an </w:t>
      </w:r>
      <w:r w:rsidRPr="003102DC">
        <w:rPr>
          <w:lang w:eastAsia="ko-KR"/>
        </w:rPr>
        <w:t>application/</w:t>
      </w:r>
      <w:r w:rsidRPr="003102DC">
        <w:t>vnd.3gpp.mcptt-info+xml</w:t>
      </w:r>
      <w:r w:rsidRPr="003102DC">
        <w:rPr>
          <w:lang w:val="en-US"/>
        </w:rPr>
        <w:t xml:space="preserve"> </w:t>
      </w:r>
      <w:r w:rsidRPr="003102DC">
        <w:rPr>
          <w:lang w:eastAsia="ko-KR"/>
        </w:rPr>
        <w:t>MIME body</w:t>
      </w:r>
      <w:r w:rsidRPr="003102DC">
        <w:rPr>
          <w:lang w:val="en-US" w:eastAsia="ko-KR"/>
        </w:rPr>
        <w:t xml:space="preserve">. In the </w:t>
      </w:r>
      <w:r w:rsidRPr="003102DC">
        <w:rPr>
          <w:lang w:eastAsia="ko-KR"/>
        </w:rPr>
        <w:t>application/</w:t>
      </w:r>
      <w:r w:rsidRPr="003102DC">
        <w:t>vnd.3gpp.mcptt-info+xml</w:t>
      </w:r>
      <w:r w:rsidRPr="003102DC">
        <w:rPr>
          <w:lang w:val="en-US"/>
        </w:rPr>
        <w:t xml:space="preserve"> </w:t>
      </w:r>
      <w:r w:rsidRPr="003102DC">
        <w:rPr>
          <w:lang w:eastAsia="ko-KR"/>
        </w:rPr>
        <w:t>MIME body</w:t>
      </w:r>
      <w:r w:rsidRPr="003102DC">
        <w:rPr>
          <w:lang w:val="en-US" w:eastAsia="ko-KR"/>
        </w:rPr>
        <w:t>, the MCPTT server:</w:t>
      </w:r>
    </w:p>
    <w:p w14:paraId="3DAD880A" w14:textId="77777777" w:rsidR="00073D15" w:rsidRPr="003102DC" w:rsidRDefault="00073D15" w:rsidP="00073D15">
      <w:pPr>
        <w:pStyle w:val="B2"/>
        <w:rPr>
          <w:lang w:eastAsia="ko-KR"/>
        </w:rPr>
      </w:pPr>
      <w:r w:rsidRPr="003102DC">
        <w:rPr>
          <w:lang w:val="en-US" w:eastAsia="ko-KR"/>
        </w:rPr>
        <w:t>a)</w:t>
      </w:r>
      <w:r w:rsidRPr="003102DC">
        <w:rPr>
          <w:lang w:val="en-US" w:eastAsia="ko-KR"/>
        </w:rPr>
        <w:tab/>
      </w:r>
      <w:r w:rsidRPr="003102DC">
        <w:t>shall include the &lt;</w:t>
      </w:r>
      <w:proofErr w:type="spellStart"/>
      <w:r w:rsidRPr="003102DC">
        <w:t>mcptt</w:t>
      </w:r>
      <w:proofErr w:type="spellEnd"/>
      <w:r w:rsidRPr="003102DC">
        <w:t>-request-</w:t>
      </w:r>
      <w:proofErr w:type="spellStart"/>
      <w:r w:rsidRPr="003102DC">
        <w:t>uri</w:t>
      </w:r>
      <w:proofErr w:type="spellEnd"/>
      <w:r w:rsidRPr="003102DC">
        <w:t xml:space="preserve">&gt; element set to </w:t>
      </w:r>
      <w:r w:rsidRPr="003102DC">
        <w:rPr>
          <w:rFonts w:eastAsia="SimSun"/>
        </w:rPr>
        <w:t xml:space="preserve">the </w:t>
      </w:r>
      <w:r w:rsidRPr="003102DC">
        <w:rPr>
          <w:lang w:val="en-US"/>
        </w:rPr>
        <w:t xml:space="preserve">handled </w:t>
      </w:r>
      <w:r w:rsidR="0074266B">
        <w:rPr>
          <w:rFonts w:eastAsia="SimSun"/>
          <w:lang w:val="en-US"/>
        </w:rPr>
        <w:t>functional alias</w:t>
      </w:r>
      <w:r w:rsidRPr="003102DC">
        <w:rPr>
          <w:rFonts w:eastAsia="SimSun"/>
          <w:lang w:val="en-US"/>
        </w:rPr>
        <w:t xml:space="preserve"> ID</w:t>
      </w:r>
      <w:r w:rsidRPr="003102DC">
        <w:rPr>
          <w:lang w:eastAsia="ko-KR"/>
        </w:rPr>
        <w:t>; and</w:t>
      </w:r>
    </w:p>
    <w:p w14:paraId="4548BBC7" w14:textId="77777777" w:rsidR="00073D15" w:rsidRPr="003102DC" w:rsidRDefault="00073D15" w:rsidP="00073D15">
      <w:pPr>
        <w:pStyle w:val="B2"/>
        <w:rPr>
          <w:lang w:eastAsia="ko-KR"/>
        </w:rPr>
      </w:pPr>
      <w:r w:rsidRPr="003102DC">
        <w:rPr>
          <w:lang w:eastAsia="ko-KR"/>
        </w:rPr>
        <w:t>b</w:t>
      </w:r>
      <w:r w:rsidRPr="003102DC">
        <w:rPr>
          <w:lang w:val="en-US" w:eastAsia="ko-KR"/>
        </w:rPr>
        <w:t>)</w:t>
      </w:r>
      <w:r w:rsidRPr="003102DC">
        <w:rPr>
          <w:lang w:val="en-US" w:eastAsia="ko-KR"/>
        </w:rPr>
        <w:tab/>
      </w:r>
      <w:r w:rsidRPr="003102DC">
        <w:t>shall include the &lt;</w:t>
      </w:r>
      <w:proofErr w:type="spellStart"/>
      <w:r w:rsidRPr="003102DC">
        <w:t>mcptt</w:t>
      </w:r>
      <w:proofErr w:type="spellEnd"/>
      <w:r w:rsidRPr="003102DC">
        <w:t xml:space="preserve">-calling-user-id&gt; element set to </w:t>
      </w:r>
      <w:r w:rsidRPr="003102DC">
        <w:rPr>
          <w:rFonts w:eastAsia="SimSun"/>
        </w:rPr>
        <w:t xml:space="preserve">the </w:t>
      </w:r>
      <w:r w:rsidRPr="003102DC">
        <w:rPr>
          <w:lang w:val="en-US"/>
        </w:rPr>
        <w:t>served MCPTT ID</w:t>
      </w:r>
      <w:r w:rsidRPr="003102DC">
        <w:rPr>
          <w:lang w:eastAsia="ko-KR"/>
        </w:rPr>
        <w:t>;</w:t>
      </w:r>
    </w:p>
    <w:p w14:paraId="12589A76" w14:textId="77777777" w:rsidR="00073D15" w:rsidRPr="003102DC" w:rsidRDefault="00073D15" w:rsidP="00073D15">
      <w:pPr>
        <w:pStyle w:val="B1"/>
      </w:pPr>
      <w:r w:rsidRPr="003102DC">
        <w:rPr>
          <w:lang w:val="en-US"/>
        </w:rPr>
        <w:t>3</w:t>
      </w:r>
      <w:r w:rsidRPr="003102DC">
        <w:t>)</w:t>
      </w:r>
      <w:r w:rsidRPr="003102DC">
        <w:tab/>
        <w:t>shall include the ICSI value "urn:urn-7:3gpp-service.ims.icsi.mcptt" (</w:t>
      </w:r>
      <w:r w:rsidRPr="003102DC">
        <w:rPr>
          <w:lang w:eastAsia="zh-CN"/>
        </w:rPr>
        <w:t xml:space="preserve">coded as specified in </w:t>
      </w:r>
      <w:r w:rsidRPr="003102DC">
        <w:t>3GPP TS 24.229 [</w:t>
      </w:r>
      <w:r w:rsidRPr="003102DC">
        <w:rPr>
          <w:noProof/>
        </w:rPr>
        <w:t>4</w:t>
      </w:r>
      <w:r w:rsidRPr="003102DC">
        <w:t>]</w:t>
      </w:r>
      <w:r w:rsidRPr="003102DC">
        <w:rPr>
          <w:lang w:eastAsia="zh-CN"/>
        </w:rPr>
        <w:t xml:space="preserve">), </w:t>
      </w:r>
      <w:r w:rsidRPr="003102DC">
        <w:t>in a P-</w:t>
      </w:r>
      <w:r w:rsidRPr="003102DC">
        <w:rPr>
          <w:lang w:val="en-US"/>
        </w:rPr>
        <w:t>Asserted</w:t>
      </w:r>
      <w:r w:rsidRPr="003102DC">
        <w:t>-Service header field according to IETF </w:t>
      </w:r>
      <w:r w:rsidRPr="003102DC">
        <w:rPr>
          <w:rFonts w:eastAsia="MS Mincho"/>
        </w:rPr>
        <w:t>RFC 6050 [9]</w:t>
      </w:r>
      <w:r w:rsidRPr="003102DC">
        <w:t>;</w:t>
      </w:r>
    </w:p>
    <w:p w14:paraId="6C2A5A2F" w14:textId="77777777" w:rsidR="00073D15" w:rsidRPr="003102DC" w:rsidRDefault="00073D15" w:rsidP="00073D15">
      <w:pPr>
        <w:pStyle w:val="B1"/>
        <w:rPr>
          <w:rFonts w:eastAsia="SimSun"/>
          <w:lang w:val="en-US"/>
        </w:rPr>
      </w:pPr>
      <w:r w:rsidRPr="003102DC">
        <w:rPr>
          <w:rFonts w:eastAsia="SimSun"/>
          <w:lang w:val="en-US"/>
        </w:rPr>
        <w:t>4)</w:t>
      </w:r>
      <w:r w:rsidRPr="003102DC">
        <w:rPr>
          <w:rFonts w:eastAsia="SimSun"/>
        </w:rPr>
        <w:tab/>
      </w:r>
      <w:r w:rsidRPr="003102DC">
        <w:rPr>
          <w:rFonts w:eastAsia="SimSun"/>
          <w:lang w:val="en-US"/>
        </w:rPr>
        <w:t xml:space="preserve">if sending </w:t>
      </w:r>
      <w:r w:rsidRPr="003102DC">
        <w:rPr>
          <w:lang w:val="en-US"/>
        </w:rPr>
        <w:t>an 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3102DC">
        <w:rPr>
          <w:rFonts w:eastAsia="SimSun"/>
          <w:lang w:val="en-US"/>
        </w:rPr>
        <w:t>37</w:t>
      </w:r>
      <w:r w:rsidRPr="003102DC">
        <w:rPr>
          <w:rFonts w:eastAsia="SimSun"/>
        </w:rPr>
        <w:t xml:space="preserve">], </w:t>
      </w:r>
      <w:r w:rsidRPr="003102DC">
        <w:rPr>
          <w:rFonts w:eastAsia="SimSun"/>
          <w:lang w:val="en-US"/>
        </w:rPr>
        <w:t>to 4294967295</w:t>
      </w:r>
      <w:r w:rsidRPr="003102DC">
        <w:rPr>
          <w:rFonts w:eastAsia="SimSun"/>
        </w:rPr>
        <w:t>;</w:t>
      </w:r>
    </w:p>
    <w:p w14:paraId="2FD2BB8E" w14:textId="453C1402" w:rsidR="00073D15" w:rsidRPr="003102DC" w:rsidRDefault="00073D15" w:rsidP="00073D15">
      <w:pPr>
        <w:pStyle w:val="NO"/>
        <w:rPr>
          <w:rFonts w:eastAsia="SimSun"/>
        </w:rPr>
      </w:pPr>
      <w:r w:rsidRPr="003102DC">
        <w:rPr>
          <w:rFonts w:eastAsia="SimSun"/>
        </w:rPr>
        <w:t>NOTE </w:t>
      </w:r>
      <w:r w:rsidR="00AB2690">
        <w:rPr>
          <w:rFonts w:eastAsia="SimSun"/>
          <w:lang w:val="en-US"/>
        </w:rPr>
        <w:t>7</w:t>
      </w:r>
      <w:r w:rsidRPr="003102DC">
        <w:rPr>
          <w:rFonts w:eastAsia="SimSun"/>
        </w:rPr>
        <w:t>:</w:t>
      </w:r>
      <w:r w:rsidRPr="003102DC">
        <w:rPr>
          <w:rFonts w:eastAsia="SimSun"/>
        </w:rPr>
        <w:tab/>
        <w:t>4294967295</w:t>
      </w:r>
      <w:r w:rsidRPr="003102DC">
        <w:rPr>
          <w:rFonts w:eastAsia="SimSun"/>
          <w:lang w:val="en-US"/>
        </w:rPr>
        <w:t>, which is equal to 2</w:t>
      </w:r>
      <w:r w:rsidRPr="003102DC">
        <w:rPr>
          <w:rFonts w:eastAsia="SimSun"/>
          <w:vertAlign w:val="superscript"/>
          <w:lang w:val="en-US"/>
        </w:rPr>
        <w:t>32</w:t>
      </w:r>
      <w:r w:rsidRPr="003102DC">
        <w:rPr>
          <w:rFonts w:eastAsia="SimSun"/>
          <w:lang w:val="en-US"/>
        </w:rPr>
        <w:t xml:space="preserve">-1, </w:t>
      </w:r>
      <w:r w:rsidRPr="003102DC">
        <w:rPr>
          <w:rFonts w:eastAsia="SimSun"/>
        </w:rPr>
        <w:t>is the highest value defined for Expires header field in IETF RFC 3261 [24].</w:t>
      </w:r>
    </w:p>
    <w:p w14:paraId="42720171" w14:textId="0242E73C" w:rsidR="00073D15" w:rsidRPr="003102DC" w:rsidRDefault="00073D15" w:rsidP="00073D15">
      <w:pPr>
        <w:pStyle w:val="B1"/>
        <w:rPr>
          <w:rFonts w:eastAsia="SimSun"/>
          <w:lang w:val="en-US"/>
        </w:rPr>
      </w:pPr>
      <w:r w:rsidRPr="003102DC">
        <w:rPr>
          <w:rFonts w:eastAsia="SimSun"/>
          <w:lang w:val="en-US"/>
        </w:rPr>
        <w:t>5)</w:t>
      </w:r>
      <w:r w:rsidRPr="003102DC">
        <w:rPr>
          <w:rFonts w:eastAsia="SimSun"/>
        </w:rPr>
        <w:tab/>
      </w:r>
      <w:r w:rsidRPr="003102DC">
        <w:rPr>
          <w:rFonts w:eastAsia="SimSun"/>
          <w:lang w:val="en-US"/>
        </w:rPr>
        <w:t xml:space="preserve">if sending </w:t>
      </w:r>
      <w:r w:rsidRPr="003102DC">
        <w:rPr>
          <w:lang w:val="en-US"/>
        </w:rPr>
        <w:t>a deactivation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3102DC">
        <w:rPr>
          <w:rFonts w:eastAsia="SimSun"/>
          <w:lang w:val="en-US"/>
        </w:rPr>
        <w:t>37</w:t>
      </w:r>
      <w:r w:rsidRPr="003102DC">
        <w:rPr>
          <w:rFonts w:eastAsia="SimSun"/>
        </w:rPr>
        <w:t>],</w:t>
      </w:r>
      <w:r w:rsidRPr="003102DC">
        <w:rPr>
          <w:rFonts w:eastAsia="SimSun"/>
          <w:lang w:val="en-US"/>
        </w:rPr>
        <w:t xml:space="preserve"> </w:t>
      </w:r>
      <w:r w:rsidRPr="003102DC">
        <w:rPr>
          <w:rFonts w:eastAsia="SimSun"/>
        </w:rPr>
        <w:t xml:space="preserve">to </w:t>
      </w:r>
      <w:r w:rsidRPr="003102DC">
        <w:rPr>
          <w:rFonts w:eastAsia="SimSun"/>
          <w:lang w:val="en-US"/>
        </w:rPr>
        <w:t>zero;</w:t>
      </w:r>
    </w:p>
    <w:p w14:paraId="2AAE1123" w14:textId="20B588B5" w:rsidR="00073D15" w:rsidRPr="003102DC" w:rsidRDefault="00073D15" w:rsidP="00073D15">
      <w:pPr>
        <w:pStyle w:val="B1"/>
        <w:rPr>
          <w:lang w:eastAsia="ko-KR"/>
        </w:rPr>
      </w:pPr>
      <w:r w:rsidRPr="003102DC">
        <w:rPr>
          <w:lang w:val="en-US" w:eastAsia="ko-KR"/>
        </w:rPr>
        <w:t>6</w:t>
      </w:r>
      <w:r w:rsidRPr="003102DC">
        <w:rPr>
          <w:lang w:eastAsia="ko-KR"/>
        </w:rPr>
        <w:t>)</w:t>
      </w:r>
      <w:r w:rsidRPr="003102DC">
        <w:rPr>
          <w:lang w:eastAsia="ko-KR"/>
        </w:rPr>
        <w:tab/>
        <w:t xml:space="preserve">shall include a </w:t>
      </w:r>
      <w:r w:rsidRPr="003102DC">
        <w:rPr>
          <w:lang w:val="en-US" w:eastAsia="ko-KR"/>
        </w:rPr>
        <w:t xml:space="preserve">P-Asserted-Identity </w:t>
      </w:r>
      <w:r w:rsidRPr="003102DC">
        <w:rPr>
          <w:lang w:eastAsia="ko-KR"/>
        </w:rPr>
        <w:t xml:space="preserve">header field </w:t>
      </w:r>
      <w:r w:rsidRPr="003102DC">
        <w:rPr>
          <w:lang w:val="en-US" w:eastAsia="ko-KR"/>
        </w:rPr>
        <w:t xml:space="preserve">set to the </w:t>
      </w:r>
      <w:r w:rsidRPr="003102DC">
        <w:rPr>
          <w:rFonts w:eastAsia="SimSun"/>
        </w:rPr>
        <w:t xml:space="preserve">public service identity of the </w:t>
      </w:r>
      <w:r w:rsidRPr="003102DC">
        <w:rPr>
          <w:rFonts w:eastAsia="SimSun"/>
          <w:lang w:val="en-US"/>
        </w:rPr>
        <w:t>MCPTT server</w:t>
      </w:r>
      <w:r w:rsidRPr="003102DC">
        <w:rPr>
          <w:lang w:val="en-US" w:eastAsia="ko-KR"/>
        </w:rPr>
        <w:t xml:space="preserve"> </w:t>
      </w:r>
      <w:r w:rsidRPr="003102DC">
        <w:rPr>
          <w:lang w:eastAsia="ko-KR"/>
        </w:rPr>
        <w:t xml:space="preserve">according to </w:t>
      </w:r>
      <w:r w:rsidRPr="003102DC">
        <w:t>3GPP TS 24.229 [</w:t>
      </w:r>
      <w:r w:rsidRPr="003102DC">
        <w:rPr>
          <w:noProof/>
        </w:rPr>
        <w:t>4</w:t>
      </w:r>
      <w:r w:rsidRPr="003102DC">
        <w:t>]</w:t>
      </w:r>
      <w:r w:rsidRPr="003102DC">
        <w:rPr>
          <w:lang w:eastAsia="ko-KR"/>
        </w:rPr>
        <w:t>;</w:t>
      </w:r>
    </w:p>
    <w:p w14:paraId="72D43152" w14:textId="77777777" w:rsidR="00073D15" w:rsidRPr="003102DC" w:rsidRDefault="00073D15" w:rsidP="00073D15">
      <w:pPr>
        <w:pStyle w:val="B1"/>
        <w:rPr>
          <w:lang w:val="en-US" w:eastAsia="ko-KR"/>
        </w:rPr>
      </w:pPr>
      <w:r w:rsidRPr="003102DC">
        <w:rPr>
          <w:lang w:val="en-US" w:eastAsia="ko-KR"/>
        </w:rPr>
        <w:t>7)</w:t>
      </w:r>
      <w:r w:rsidRPr="003102DC">
        <w:rPr>
          <w:lang w:val="en-US" w:eastAsia="ko-KR"/>
        </w:rPr>
        <w:tab/>
      </w:r>
      <w:r w:rsidRPr="003102DC">
        <w:rPr>
          <w:rFonts w:eastAsia="SimSun"/>
          <w:lang w:val="en-US"/>
        </w:rPr>
        <w:t>shall set the current p-id</w:t>
      </w:r>
      <w:r>
        <w:rPr>
          <w:rFonts w:eastAsia="SimSun"/>
          <w:lang w:val="en-US"/>
        </w:rPr>
        <w:t>-fa</w:t>
      </w:r>
      <w:r w:rsidRPr="003102DC">
        <w:rPr>
          <w:rFonts w:eastAsia="SimSun"/>
          <w:lang w:val="en-US"/>
        </w:rPr>
        <w:t xml:space="preserve"> to a globally unique value;</w:t>
      </w:r>
    </w:p>
    <w:p w14:paraId="51750D2D" w14:textId="77777777" w:rsidR="00073D15" w:rsidRPr="003102DC" w:rsidRDefault="00073D15" w:rsidP="00073D15">
      <w:pPr>
        <w:pStyle w:val="B1"/>
        <w:rPr>
          <w:lang w:val="en-US"/>
        </w:rPr>
      </w:pPr>
      <w:r w:rsidRPr="003102DC">
        <w:t>8)</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128750E4"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Pr>
          <w:lang w:val="en-US"/>
        </w:rPr>
        <w:t>9</w:t>
      </w:r>
      <w:r w:rsidRPr="003102DC">
        <w:rPr>
          <w:lang w:val="en-US"/>
        </w:rPr>
        <w:t>A</w:t>
      </w:r>
      <w:r w:rsidRPr="003102DC">
        <w:t>.2.2.2.2</w:t>
      </w:r>
      <w:r w:rsidRPr="003102DC">
        <w:rPr>
          <w:lang w:val="en-US"/>
        </w:rPr>
        <w:t>; and</w:t>
      </w:r>
    </w:p>
    <w:p w14:paraId="6C36F0A0"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12BA1400" w14:textId="77777777" w:rsidR="00073D15" w:rsidRPr="003102DC" w:rsidRDefault="00073D15" w:rsidP="00073D15">
      <w:pPr>
        <w:pStyle w:val="B1"/>
      </w:pPr>
      <w:r w:rsidRPr="003102DC">
        <w:tab/>
        <w:t xml:space="preserve">as </w:t>
      </w:r>
      <w:proofErr w:type="spellStart"/>
      <w:r w:rsidRPr="003102DC">
        <w:rPr>
          <w:lang w:val="en-US"/>
        </w:rPr>
        <w:t>the</w:t>
      </w:r>
      <w:proofErr w:type="spellEnd"/>
      <w:r w:rsidRPr="003102DC">
        <w:rPr>
          <w:lang w:val="en-US"/>
        </w:rPr>
        <w:t xml:space="preserv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079E10CE" w14:textId="77777777" w:rsidR="00073D15" w:rsidRPr="003102DC" w:rsidRDefault="00073D15" w:rsidP="00073D15">
      <w:pPr>
        <w:pStyle w:val="B1"/>
      </w:pPr>
      <w:r w:rsidRPr="003102DC">
        <w:rPr>
          <w:lang w:val="en-US"/>
        </w:rPr>
        <w:t>9)</w:t>
      </w:r>
      <w:r w:rsidRPr="003102DC">
        <w:rPr>
          <w:lang w:val="en-US"/>
        </w:rPr>
        <w:tab/>
        <w:t xml:space="preserve">for </w:t>
      </w:r>
      <w:r w:rsidRPr="003102DC">
        <w:t xml:space="preserve">each </w:t>
      </w:r>
      <w:r w:rsidRPr="003102DC">
        <w:rPr>
          <w:lang w:val="en-US"/>
        </w:rPr>
        <w:t>functional alias</w:t>
      </w:r>
      <w:r w:rsidRPr="003102DC">
        <w:t xml:space="preserve"> information entry such that:</w:t>
      </w:r>
    </w:p>
    <w:p w14:paraId="55F76947" w14:textId="77777777" w:rsidR="00073D15" w:rsidRPr="003102DC" w:rsidRDefault="00073D15" w:rsidP="00073D15">
      <w:pPr>
        <w:pStyle w:val="B2"/>
        <w:rPr>
          <w:lang w:val="en-US"/>
        </w:rPr>
      </w:pPr>
      <w:r w:rsidRPr="003102DC">
        <w:t>a)</w:t>
      </w:r>
      <w:r w:rsidRPr="003102DC">
        <w:tab/>
        <w:t xml:space="preserve">the </w:t>
      </w:r>
      <w:r w:rsidRPr="003102DC">
        <w:rPr>
          <w:lang w:val="en-US"/>
        </w:rPr>
        <w:t>functional alias</w:t>
      </w:r>
      <w:r w:rsidRPr="003102DC">
        <w:t xml:space="preserve"> information entry has the "</w:t>
      </w:r>
      <w:r w:rsidRPr="003102DC">
        <w:rPr>
          <w:lang w:val="en-US"/>
        </w:rPr>
        <w:t>activating</w:t>
      </w:r>
      <w:r w:rsidRPr="003102DC">
        <w:t xml:space="preserve">" </w:t>
      </w:r>
      <w:r w:rsidRPr="003102DC">
        <w:rPr>
          <w:lang w:val="en-US"/>
        </w:rPr>
        <w:t>functional alias</w:t>
      </w:r>
      <w:r w:rsidRPr="003102DC">
        <w:t xml:space="preserve"> status</w:t>
      </w:r>
      <w:r w:rsidRPr="003102DC">
        <w:rPr>
          <w:lang w:val="en-US"/>
        </w:rPr>
        <w:t>,</w:t>
      </w:r>
      <w:r w:rsidRPr="003102DC">
        <w:t xml:space="preserve"> </w:t>
      </w:r>
      <w:r w:rsidRPr="003102DC">
        <w:rPr>
          <w:rFonts w:eastAsia="SimSun"/>
          <w:lang w:val="en-US"/>
        </w:rPr>
        <w:t xml:space="preserve">the functional alias ID set to the handled functional alias ID, </w:t>
      </w:r>
      <w:r w:rsidRPr="003102DC">
        <w:rPr>
          <w:lang w:val="en-US"/>
        </w:rPr>
        <w:t xml:space="preserve">the </w:t>
      </w:r>
      <w:r w:rsidRPr="003102DC">
        <w:t xml:space="preserve">expiration time has not </w:t>
      </w:r>
      <w:r w:rsidRPr="003102DC">
        <w:rPr>
          <w:lang w:val="en-US"/>
        </w:rPr>
        <w:t>expired yet and the activating p-id</w:t>
      </w:r>
      <w:r>
        <w:rPr>
          <w:lang w:val="en-US"/>
        </w:rPr>
        <w:t>-fa</w:t>
      </w:r>
      <w:r w:rsidRPr="003102DC">
        <w:rPr>
          <w:lang w:val="en-US"/>
        </w:rPr>
        <w:t xml:space="preserve"> is not set</w:t>
      </w:r>
      <w:r w:rsidRPr="003102DC">
        <w:t>;</w:t>
      </w:r>
      <w:r w:rsidRPr="003102DC">
        <w:rPr>
          <w:lang w:val="en-US"/>
        </w:rPr>
        <w:t xml:space="preserve"> and</w:t>
      </w:r>
    </w:p>
    <w:p w14:paraId="0F8EBCB6" w14:textId="77777777" w:rsidR="00073D15" w:rsidRPr="003102DC" w:rsidRDefault="00073D15" w:rsidP="00073D15">
      <w:pPr>
        <w:pStyle w:val="B2"/>
        <w:rPr>
          <w:lang w:val="en-US"/>
        </w:rPr>
      </w:pPr>
      <w:r w:rsidRPr="003102DC">
        <w:rPr>
          <w:rFonts w:eastAsia="SimSun"/>
          <w:lang w:val="en-US"/>
        </w:rPr>
        <w:t>b)</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w:t>
      </w:r>
      <w:r w:rsidR="005761FB">
        <w:rPr>
          <w:lang w:val="en-US"/>
        </w:rPr>
        <w:t>c</w:t>
      </w:r>
      <w:r w:rsidRPr="003102DC">
        <w:rPr>
          <w:lang w:val="en-US"/>
        </w:rPr>
        <w:t>tional alias</w:t>
      </w:r>
      <w:r w:rsidRPr="003102DC">
        <w:t xml:space="preserve"> information entries of </w:t>
      </w:r>
      <w:proofErr w:type="spellStart"/>
      <w:r w:rsidRPr="003102DC">
        <w:rPr>
          <w:lang w:val="en-US"/>
        </w:rPr>
        <w:t>the</w:t>
      </w:r>
      <w:proofErr w:type="spellEnd"/>
      <w:r w:rsidRPr="003102DC">
        <w:rPr>
          <w:lang w:val="en-US"/>
        </w:rPr>
        <w:t xml:space="preserve"> served</w:t>
      </w:r>
      <w:r w:rsidRPr="003102DC">
        <w:t xml:space="preserve"> MCPTT </w:t>
      </w:r>
      <w:r w:rsidRPr="003102DC">
        <w:rPr>
          <w:lang w:val="en-US"/>
        </w:rPr>
        <w:t>user</w:t>
      </w:r>
      <w:r w:rsidRPr="003102DC">
        <w:t xml:space="preserve"> information entry; </w:t>
      </w:r>
    </w:p>
    <w:p w14:paraId="71EA4584" w14:textId="77777777" w:rsidR="00073D15" w:rsidRPr="003102DC" w:rsidRDefault="00073D15" w:rsidP="00073D15">
      <w:pPr>
        <w:pStyle w:val="B1"/>
        <w:rPr>
          <w:lang w:val="en-US"/>
        </w:rPr>
      </w:pPr>
      <w:r w:rsidRPr="003102DC">
        <w:rPr>
          <w:lang w:val="en-US"/>
        </w:rPr>
        <w:tab/>
        <w:t xml:space="preserve">shall set the </w:t>
      </w:r>
      <w:r>
        <w:rPr>
          <w:lang w:val="en-US"/>
        </w:rPr>
        <w:t>activating</w:t>
      </w:r>
      <w:r w:rsidRPr="003102DC">
        <w:rPr>
          <w:lang w:val="en-US"/>
        </w:rPr>
        <w:t xml:space="preserve"> p-id</w:t>
      </w:r>
      <w:r>
        <w:rPr>
          <w:lang w:val="en-US"/>
        </w:rPr>
        <w:t>-fa</w:t>
      </w:r>
      <w:r w:rsidRPr="003102DC">
        <w:rPr>
          <w:lang w:val="en-US"/>
        </w:rPr>
        <w:t xml:space="preserve"> of the functional alias</w:t>
      </w:r>
      <w:r w:rsidRPr="003102DC">
        <w:t xml:space="preserve"> information entry </w:t>
      </w:r>
      <w:r w:rsidRPr="003102DC">
        <w:rPr>
          <w:lang w:val="en-US"/>
        </w:rPr>
        <w:t xml:space="preserve">to the </w:t>
      </w:r>
      <w:r w:rsidRPr="003102DC">
        <w:rPr>
          <w:rFonts w:eastAsia="SimSun"/>
          <w:lang w:val="en-US"/>
        </w:rPr>
        <w:t>current p-id</w:t>
      </w:r>
      <w:r>
        <w:rPr>
          <w:rFonts w:eastAsia="SimSun"/>
          <w:lang w:val="en-US"/>
        </w:rPr>
        <w:t>-fa</w:t>
      </w:r>
      <w:r w:rsidRPr="003102DC">
        <w:rPr>
          <w:rFonts w:eastAsia="SimSun"/>
          <w:lang w:val="en-US"/>
        </w:rPr>
        <w:t>; and</w:t>
      </w:r>
    </w:p>
    <w:p w14:paraId="4379CA05" w14:textId="77777777" w:rsidR="00073D15" w:rsidRPr="003102DC" w:rsidRDefault="00073D15" w:rsidP="00073D15">
      <w:pPr>
        <w:pStyle w:val="B1"/>
        <w:rPr>
          <w:rFonts w:eastAsia="SimSun"/>
          <w:lang w:val="en-US"/>
        </w:rPr>
      </w:pPr>
      <w:r w:rsidRPr="003102DC">
        <w:rPr>
          <w:rFonts w:eastAsia="SimSun"/>
          <w:lang w:val="en-US"/>
        </w:rPr>
        <w:t>10)</w:t>
      </w:r>
      <w:r w:rsidRPr="003102DC">
        <w:rPr>
          <w:rFonts w:eastAsia="SimSun"/>
        </w:rPr>
        <w:tab/>
        <w:t xml:space="preserve">shall include </w:t>
      </w:r>
      <w:r w:rsidRPr="003102DC">
        <w:rPr>
          <w:rFonts w:eastAsia="SimSun"/>
          <w:lang w:val="en-US"/>
        </w:rPr>
        <w:t>an application/</w:t>
      </w:r>
      <w:proofErr w:type="spellStart"/>
      <w:r w:rsidRPr="003102DC">
        <w:rPr>
          <w:rFonts w:eastAsia="SimSun"/>
          <w:lang w:val="en-US"/>
        </w:rPr>
        <w:t>pidf+xml</w:t>
      </w:r>
      <w:proofErr w:type="spellEnd"/>
      <w:r w:rsidRPr="003102DC">
        <w:rPr>
          <w:rFonts w:eastAsia="SimSun"/>
          <w:lang w:val="en-US"/>
        </w:rPr>
        <w:t xml:space="preserve"> MIME body indicating per-functional alias status information constructed according to </w:t>
      </w:r>
      <w:r w:rsidR="001E5F65">
        <w:rPr>
          <w:rFonts w:eastAsia="SimSun"/>
          <w:lang w:val="en-US"/>
        </w:rPr>
        <w:t>clause</w:t>
      </w:r>
      <w:r w:rsidRPr="003102DC">
        <w:t> </w:t>
      </w:r>
      <w:r w:rsidR="00877B2A">
        <w:rPr>
          <w:rFonts w:eastAsia="SimSun"/>
          <w:lang w:val="en-US"/>
        </w:rPr>
        <w:t>9A.3.1.2</w:t>
      </w:r>
      <w:r w:rsidRPr="003102DC">
        <w:rPr>
          <w:rFonts w:eastAsia="SimSun"/>
          <w:lang w:val="en-US"/>
        </w:rPr>
        <w:t>. The MCPTT server shall indicate all served MCPTT user IDs, such that:</w:t>
      </w:r>
    </w:p>
    <w:p w14:paraId="3247FF67" w14:textId="77777777" w:rsidR="00073D15" w:rsidRPr="003102DC" w:rsidRDefault="00073D15" w:rsidP="00073D15">
      <w:pPr>
        <w:pStyle w:val="B2"/>
        <w:rPr>
          <w:rFonts w:eastAsia="SimSun"/>
          <w:lang w:val="en-US"/>
        </w:rPr>
      </w:pPr>
      <w:r w:rsidRPr="003102DC">
        <w:rPr>
          <w:rFonts w:eastAsia="SimSun"/>
          <w:lang w:val="en-US"/>
        </w:rPr>
        <w:t>a)</w:t>
      </w:r>
      <w:r w:rsidRPr="003102DC">
        <w:rPr>
          <w:rFonts w:eastAsia="SimSun"/>
          <w:lang w:val="en-US"/>
        </w:rPr>
        <w:tab/>
        <w:t xml:space="preserve">the </w:t>
      </w:r>
      <w:r w:rsidRPr="003102DC">
        <w:rPr>
          <w:lang w:val="en-US"/>
        </w:rPr>
        <w:t xml:space="preserve">functional alias status is set to "activating" </w:t>
      </w:r>
      <w:r w:rsidR="00321B0A">
        <w:rPr>
          <w:lang w:val="en-US"/>
        </w:rPr>
        <w:t xml:space="preserve">with or without "take-over" element </w:t>
      </w:r>
      <w:r w:rsidRPr="003102DC">
        <w:rPr>
          <w:lang w:val="en-US"/>
        </w:rPr>
        <w:t xml:space="preserve">or "activated", and the </w:t>
      </w:r>
      <w:r w:rsidRPr="003102DC">
        <w:t xml:space="preserve">expiration time has not </w:t>
      </w:r>
      <w:r w:rsidRPr="003102DC">
        <w:rPr>
          <w:lang w:val="en-US"/>
        </w:rPr>
        <w:t xml:space="preserve">expired yet in a functional alias information entry with </w:t>
      </w:r>
      <w:r w:rsidRPr="003102DC">
        <w:rPr>
          <w:rFonts w:eastAsia="SimSun"/>
          <w:lang w:val="en-US"/>
        </w:rPr>
        <w:t>the functional alias ID set to the handled functional alias;</w:t>
      </w:r>
    </w:p>
    <w:p w14:paraId="0F1DE73D" w14:textId="77777777" w:rsidR="00073D15" w:rsidRPr="003102DC" w:rsidRDefault="00073D15" w:rsidP="00073D15">
      <w:pPr>
        <w:pStyle w:val="B2"/>
        <w:rPr>
          <w:rFonts w:eastAsia="SimSun"/>
          <w:lang w:val="en-US"/>
        </w:rPr>
      </w:pPr>
      <w:r w:rsidRPr="003102DC">
        <w:rPr>
          <w:rFonts w:eastAsia="SimSun"/>
          <w:lang w:val="en-US"/>
        </w:rPr>
        <w:t>b)</w:t>
      </w:r>
      <w:r w:rsidRPr="003102DC">
        <w:rPr>
          <w:rFonts w:eastAsia="SimSun"/>
          <w:lang w:val="en-US"/>
        </w:rPr>
        <w:tab/>
        <w:t xml:space="preserve">the </w:t>
      </w:r>
      <w:r w:rsidRPr="003102DC">
        <w:rPr>
          <w:lang w:val="en-US"/>
        </w:rPr>
        <w:t>functional alias information entry</w:t>
      </w:r>
      <w:r w:rsidRPr="003102DC">
        <w:rPr>
          <w:rFonts w:eastAsia="SimSun"/>
          <w:lang w:val="en-US"/>
        </w:rPr>
        <w:t xml:space="preserve"> is </w:t>
      </w:r>
      <w:r w:rsidRPr="003102DC">
        <w:rPr>
          <w:lang w:val="en-US"/>
        </w:rPr>
        <w:t xml:space="preserve">in the list of the functional alias information entries of an MCPTT user information entry; </w:t>
      </w:r>
      <w:r w:rsidRPr="003102DC">
        <w:rPr>
          <w:rFonts w:eastAsia="SimSun"/>
          <w:lang w:val="en-US"/>
        </w:rPr>
        <w:t>and</w:t>
      </w:r>
    </w:p>
    <w:p w14:paraId="093CDA51" w14:textId="5B03D2C0" w:rsidR="00073D15" w:rsidRPr="003102DC" w:rsidRDefault="00B5392F" w:rsidP="00073D15">
      <w:pPr>
        <w:pStyle w:val="B2"/>
        <w:rPr>
          <w:lang w:val="en-US"/>
        </w:rPr>
      </w:pPr>
      <w:r w:rsidRPr="00B5392F">
        <w:rPr>
          <w:rFonts w:eastAsia="SimSun"/>
          <w:lang w:val="en-US"/>
        </w:rPr>
        <w:t>c</w:t>
      </w:r>
      <w:r w:rsidR="00073D15" w:rsidRPr="003102DC">
        <w:rPr>
          <w:rFonts w:eastAsia="SimSun"/>
          <w:lang w:val="en-US"/>
        </w:rPr>
        <w:t>)</w:t>
      </w:r>
      <w:r w:rsidR="00073D15" w:rsidRPr="003102DC">
        <w:rPr>
          <w:rFonts w:eastAsia="SimSun"/>
          <w:lang w:val="en-US"/>
        </w:rPr>
        <w:tab/>
        <w:t xml:space="preserve">the </w:t>
      </w:r>
      <w:r w:rsidR="00073D15" w:rsidRPr="003102DC">
        <w:rPr>
          <w:lang w:val="en-US"/>
        </w:rPr>
        <w:t>MCPTT user information entry is a served MCPTT user information entry.</w:t>
      </w:r>
    </w:p>
    <w:p w14:paraId="7E901004" w14:textId="77777777" w:rsidR="00073D15" w:rsidRPr="003102DC" w:rsidRDefault="00073D15" w:rsidP="00073D15">
      <w:pPr>
        <w:pStyle w:val="B1"/>
        <w:rPr>
          <w:rFonts w:eastAsia="SimSun"/>
        </w:rPr>
      </w:pPr>
      <w:r w:rsidRPr="003102DC">
        <w:rPr>
          <w:rFonts w:eastAsia="SimSun"/>
          <w:lang w:val="en-US"/>
        </w:rPr>
        <w:tab/>
      </w:r>
      <w:r w:rsidRPr="003102DC">
        <w:rPr>
          <w:rFonts w:eastAsia="SimSun"/>
        </w:rPr>
        <w:t xml:space="preserve">The MCPTT server shall set the </w:t>
      </w:r>
      <w:r w:rsidRPr="003102DC">
        <w:rPr>
          <w:rFonts w:eastAsia="SimSun"/>
          <w:lang w:val="en-US"/>
        </w:rPr>
        <w:t>&lt;p-id</w:t>
      </w:r>
      <w:r>
        <w:rPr>
          <w:rFonts w:eastAsia="SimSun"/>
          <w:lang w:val="en-US"/>
        </w:rPr>
        <w:t>-fa</w:t>
      </w:r>
      <w:r w:rsidRPr="003102DC">
        <w:rPr>
          <w:rFonts w:eastAsia="SimSun"/>
          <w:lang w:val="en-US"/>
        </w:rPr>
        <w:t xml:space="preserve">&gt; child element </w:t>
      </w:r>
      <w:r w:rsidRPr="003102DC">
        <w:rPr>
          <w:rFonts w:eastAsia="SimSun"/>
        </w:rPr>
        <w:t xml:space="preserve">of the &lt;presence&gt; root element to </w:t>
      </w:r>
      <w:r w:rsidRPr="003102DC">
        <w:rPr>
          <w:rFonts w:eastAsia="SimSun"/>
          <w:lang w:val="en-US"/>
        </w:rPr>
        <w:t>the current p-id</w:t>
      </w:r>
      <w:r>
        <w:rPr>
          <w:rFonts w:eastAsia="SimSun"/>
          <w:lang w:val="en-US"/>
        </w:rPr>
        <w:t>-fa</w:t>
      </w:r>
      <w:r w:rsidRPr="003102DC">
        <w:rPr>
          <w:rFonts w:eastAsia="SimSun"/>
        </w:rPr>
        <w:t>.</w:t>
      </w:r>
    </w:p>
    <w:p w14:paraId="0CD73852" w14:textId="77777777" w:rsidR="00B5392F" w:rsidRPr="00B5392F" w:rsidRDefault="00073D15" w:rsidP="00B5392F">
      <w:pPr>
        <w:pStyle w:val="B1"/>
        <w:rPr>
          <w:rFonts w:eastAsia="SimSun"/>
          <w:lang w:val="en-US"/>
        </w:rPr>
      </w:pPr>
      <w:r w:rsidRPr="003102DC">
        <w:rPr>
          <w:rFonts w:eastAsia="SimSun"/>
          <w:lang w:val="en-US"/>
        </w:rPr>
        <w:lastRenderedPageBreak/>
        <w:tab/>
        <w:t>The MCPTT server shall not include the "expires" attribute in the &lt;</w:t>
      </w:r>
      <w:proofErr w:type="spellStart"/>
      <w:r>
        <w:rPr>
          <w:rFonts w:eastAsia="SimSun"/>
          <w:lang w:val="en-US"/>
        </w:rPr>
        <w:t>functionalA</w:t>
      </w:r>
      <w:r w:rsidR="005761FB">
        <w:rPr>
          <w:rFonts w:eastAsia="SimSun"/>
          <w:lang w:val="en-US"/>
        </w:rPr>
        <w:t>l</w:t>
      </w:r>
      <w:r>
        <w:rPr>
          <w:rFonts w:eastAsia="SimSun"/>
          <w:lang w:val="en-US"/>
        </w:rPr>
        <w:t>ias</w:t>
      </w:r>
      <w:proofErr w:type="spellEnd"/>
      <w:r w:rsidRPr="003102DC">
        <w:rPr>
          <w:rFonts w:eastAsia="SimSun"/>
          <w:lang w:val="en-US"/>
        </w:rPr>
        <w:t>&gt; element.</w:t>
      </w:r>
    </w:p>
    <w:p w14:paraId="77C36B4D" w14:textId="2CD85F07" w:rsidR="00073D15" w:rsidRPr="003102DC" w:rsidRDefault="00B5392F" w:rsidP="00B5392F">
      <w:pPr>
        <w:pStyle w:val="B1"/>
        <w:rPr>
          <w:rFonts w:eastAsia="SimSun"/>
          <w:lang w:val="en-US"/>
        </w:rPr>
      </w:pPr>
      <w:r w:rsidRPr="00B5392F">
        <w:rPr>
          <w:rFonts w:eastAsia="SimSun"/>
          <w:lang w:val="en-US"/>
        </w:rPr>
        <w:t>NOTE</w:t>
      </w:r>
      <w:r w:rsidR="00AB2690">
        <w:rPr>
          <w:rFonts w:eastAsia="SimSun"/>
          <w:lang w:val="en-US"/>
        </w:rPr>
        <w:t> 8</w:t>
      </w:r>
      <w:r w:rsidRPr="00B5392F">
        <w:rPr>
          <w:rFonts w:eastAsia="SimSun"/>
          <w:lang w:val="en-US"/>
        </w:rPr>
        <w:t>:</w:t>
      </w:r>
      <w:r w:rsidRPr="00B5392F">
        <w:rPr>
          <w:rFonts w:eastAsia="SimSun"/>
          <w:lang w:val="en-US"/>
        </w:rPr>
        <w:tab/>
        <w:t>The MCPTT server sets the "status" attribute in the &lt;</w:t>
      </w:r>
      <w:proofErr w:type="spellStart"/>
      <w:r w:rsidRPr="00B5392F">
        <w:rPr>
          <w:rFonts w:eastAsia="SimSun"/>
          <w:lang w:val="en-US"/>
        </w:rPr>
        <w:t>functionalAlias</w:t>
      </w:r>
      <w:proofErr w:type="spellEnd"/>
      <w:r w:rsidRPr="00B5392F">
        <w:rPr>
          <w:rFonts w:eastAsia="SimSun"/>
          <w:lang w:val="en-US"/>
        </w:rPr>
        <w:t>&gt; element to indicate whether the request is for functional alias take over.</w:t>
      </w:r>
    </w:p>
    <w:p w14:paraId="1EF860EF" w14:textId="77777777" w:rsidR="00073D15" w:rsidRPr="003102DC" w:rsidRDefault="00073D15" w:rsidP="00073D15">
      <w:pPr>
        <w:rPr>
          <w:rFonts w:eastAsia="SimSun"/>
        </w:rPr>
      </w:pPr>
      <w:r w:rsidRPr="003102DC">
        <w:rPr>
          <w:rFonts w:eastAsia="SimSun"/>
          <w:lang w:val="en-US"/>
        </w:rPr>
        <w:t xml:space="preserve">The MCPTT server </w:t>
      </w:r>
      <w:r w:rsidRPr="003102DC">
        <w:rPr>
          <w:rFonts w:eastAsia="SimSun"/>
        </w:rPr>
        <w:t xml:space="preserve">shall send the SIP PUBLISH request </w:t>
      </w:r>
      <w:r w:rsidRPr="003102DC">
        <w:t>according to 3GPP TS 24.229 [4]</w:t>
      </w:r>
      <w:r w:rsidRPr="003102DC">
        <w:rPr>
          <w:rFonts w:eastAsia="SimSun"/>
        </w:rPr>
        <w:t>.</w:t>
      </w:r>
    </w:p>
    <w:p w14:paraId="39AB8352" w14:textId="77777777" w:rsidR="00073D15" w:rsidRPr="003102DC" w:rsidRDefault="00073D15" w:rsidP="00073D15">
      <w:pPr>
        <w:rPr>
          <w:lang w:val="en-US"/>
        </w:rPr>
      </w:pPr>
      <w:r w:rsidRPr="003102DC">
        <w:rPr>
          <w:lang w:val="en-US"/>
        </w:rPr>
        <w:t>If timer F expires for the SIP PUBLISH request sent for a (de)activation request of served MCPTT ID for the functional alias ID or upon receiving a SIP 3xx, 4xx, 5xx or 6xx response to the SIP PUBLISH request, the MCPTT server:</w:t>
      </w:r>
    </w:p>
    <w:p w14:paraId="03D9BA1C" w14:textId="77777777" w:rsidR="00073D15" w:rsidRPr="003102DC" w:rsidRDefault="00073D15" w:rsidP="00073D15">
      <w:pPr>
        <w:pStyle w:val="B1"/>
        <w:rPr>
          <w:lang w:val="en-US"/>
        </w:rPr>
      </w:pPr>
      <w:r w:rsidRPr="003102DC">
        <w:rPr>
          <w:lang w:val="en-US"/>
        </w:rPr>
        <w:t>1</w:t>
      </w:r>
      <w:r w:rsidRPr="003102DC">
        <w:t>)</w:t>
      </w:r>
      <w:r w:rsidRPr="003102DC">
        <w:tab/>
        <w:t xml:space="preserve">shall remove each </w:t>
      </w:r>
      <w:r w:rsidR="005761FB" w:rsidRPr="003102DC">
        <w:rPr>
          <w:lang w:val="en-US"/>
        </w:rPr>
        <w:t>functional</w:t>
      </w:r>
      <w:r w:rsidRPr="003102DC">
        <w:rPr>
          <w:lang w:val="en-US"/>
        </w:rPr>
        <w:t xml:space="preserve"> alias</w:t>
      </w:r>
      <w:r w:rsidRPr="003102DC">
        <w:t xml:space="preserve"> ID entry</w:t>
      </w:r>
      <w:r w:rsidRPr="003102DC">
        <w:rPr>
          <w:lang w:val="en-US"/>
        </w:rPr>
        <w:t xml:space="preserve"> such that:</w:t>
      </w:r>
    </w:p>
    <w:p w14:paraId="52C56511" w14:textId="77777777" w:rsidR="00073D15" w:rsidRPr="003102DC" w:rsidRDefault="00073D15" w:rsidP="00073D15">
      <w:pPr>
        <w:pStyle w:val="B2"/>
        <w:rPr>
          <w:lang w:val="en-US"/>
        </w:rPr>
      </w:pPr>
      <w:r w:rsidRPr="003102DC">
        <w:t>a)</w:t>
      </w:r>
      <w:r w:rsidRPr="003102DC">
        <w:tab/>
        <w:t xml:space="preserve">the </w:t>
      </w:r>
      <w:r w:rsidRPr="003102DC">
        <w:rPr>
          <w:lang w:val="en-US"/>
        </w:rPr>
        <w:t>functional alias</w:t>
      </w:r>
      <w:r w:rsidRPr="003102DC">
        <w:t xml:space="preserve"> information entry has </w:t>
      </w:r>
      <w:r w:rsidRPr="003102DC">
        <w:rPr>
          <w:rFonts w:eastAsia="SimSun"/>
          <w:lang w:val="en-US"/>
        </w:rPr>
        <w:t>the functional alias ID set to the handled functional alias ID</w:t>
      </w:r>
      <w:r w:rsidRPr="003102DC">
        <w:t>;</w:t>
      </w:r>
      <w:r w:rsidRPr="003102DC">
        <w:rPr>
          <w:lang w:val="en-US"/>
        </w:rPr>
        <w:t xml:space="preserve"> and</w:t>
      </w:r>
    </w:p>
    <w:p w14:paraId="79C30D0C" w14:textId="77777777" w:rsidR="00073D15" w:rsidRDefault="00073D15" w:rsidP="00073D15">
      <w:pPr>
        <w:pStyle w:val="B2"/>
      </w:pPr>
      <w:r w:rsidRPr="003102DC">
        <w:rPr>
          <w:rFonts w:eastAsia="SimSun"/>
        </w:rPr>
        <w:t>b</w:t>
      </w:r>
      <w:r w:rsidRPr="003102DC">
        <w:rPr>
          <w:rFonts w:eastAsia="SimSun"/>
          <w:lang w:val="en-US"/>
        </w:rPr>
        <w:t>)</w:t>
      </w:r>
      <w:r w:rsidRPr="003102DC">
        <w:rPr>
          <w:rFonts w:eastAsia="SimSun"/>
          <w:lang w:val="en-US"/>
        </w:rPr>
        <w:tab/>
        <w:t xml:space="preserve">the </w:t>
      </w:r>
      <w:r w:rsidR="005761FB" w:rsidRPr="003102DC">
        <w:rPr>
          <w:lang w:val="en-US"/>
        </w:rPr>
        <w:t>functional</w:t>
      </w:r>
      <w:r w:rsidRPr="003102DC">
        <w:rPr>
          <w:lang w:val="en-US"/>
        </w:rPr>
        <w:t xml:space="preserve"> alias</w:t>
      </w:r>
      <w:r w:rsidRPr="003102DC">
        <w:t xml:space="preserve"> information entry is in the list of the </w:t>
      </w:r>
      <w:r w:rsidR="005761FB" w:rsidRPr="003102DC">
        <w:rPr>
          <w:lang w:val="en-US"/>
        </w:rPr>
        <w:t>functional</w:t>
      </w:r>
      <w:r w:rsidRPr="003102DC">
        <w:rPr>
          <w:lang w:val="en-US"/>
        </w:rPr>
        <w:t xml:space="preserve"> alias</w:t>
      </w:r>
      <w:r w:rsidRPr="003102DC">
        <w:t xml:space="preserve"> information entries of the served MCPTT user information entry.</w:t>
      </w:r>
    </w:p>
    <w:p w14:paraId="4AD87753" w14:textId="77777777" w:rsidR="00073D15" w:rsidRPr="00EC7CA1" w:rsidRDefault="00073D15" w:rsidP="00567124">
      <w:pPr>
        <w:pStyle w:val="Heading5"/>
      </w:pPr>
      <w:bookmarkStart w:id="2367" w:name="_Toc20155844"/>
      <w:bookmarkStart w:id="2368" w:name="_Toc27501000"/>
      <w:bookmarkStart w:id="2369" w:name="_Toc36049126"/>
      <w:bookmarkStart w:id="2370" w:name="_Toc45209889"/>
      <w:bookmarkStart w:id="2371" w:name="_Toc51860714"/>
      <w:bookmarkStart w:id="2372" w:name="_Toc171603940"/>
      <w:r>
        <w:rPr>
          <w:lang w:val="en-US"/>
        </w:rPr>
        <w:t>9</w:t>
      </w:r>
      <w:r w:rsidRPr="006F53D7">
        <w:rPr>
          <w:lang w:val="en-US"/>
        </w:rPr>
        <w:t>A</w:t>
      </w:r>
      <w:r>
        <w:t>.2.2.2.</w:t>
      </w:r>
      <w:r>
        <w:rPr>
          <w:lang w:val="en-US"/>
        </w:rPr>
        <w:t>7</w:t>
      </w:r>
      <w:r w:rsidRPr="0073469F">
        <w:tab/>
      </w:r>
      <w:r w:rsidRPr="006F53D7">
        <w:rPr>
          <w:lang w:val="en-US"/>
        </w:rPr>
        <w:t>Functional alias</w:t>
      </w:r>
      <w:r w:rsidRPr="0073469F">
        <w:t xml:space="preserve"> status determination </w:t>
      </w:r>
      <w:r>
        <w:rPr>
          <w:lang w:val="en-US"/>
        </w:rPr>
        <w:t xml:space="preserve">from MCPTT server owning functional alias </w:t>
      </w:r>
      <w:r w:rsidRPr="00EC7CA1">
        <w:t>procedure</w:t>
      </w:r>
      <w:bookmarkEnd w:id="2367"/>
      <w:bookmarkEnd w:id="2368"/>
      <w:bookmarkEnd w:id="2369"/>
      <w:bookmarkEnd w:id="2370"/>
      <w:bookmarkEnd w:id="2371"/>
      <w:bookmarkEnd w:id="2372"/>
    </w:p>
    <w:p w14:paraId="6D668FA1" w14:textId="77777777" w:rsidR="00073D15" w:rsidRPr="00EC7CA1" w:rsidRDefault="00073D15" w:rsidP="00073D15">
      <w:pPr>
        <w:pStyle w:val="NO"/>
      </w:pPr>
      <w:r w:rsidRPr="00EC7CA1">
        <w:t>NOTE</w:t>
      </w:r>
      <w:r w:rsidRPr="00EC7CA1">
        <w:rPr>
          <w:rFonts w:eastAsia="SimSun"/>
        </w:rPr>
        <w:t> 1</w:t>
      </w:r>
      <w:r w:rsidRPr="00EC7CA1">
        <w:t>:</w:t>
      </w:r>
      <w:r w:rsidRPr="00EC7CA1">
        <w:tab/>
        <w:t xml:space="preserve">Usage of one SIP SUBSCRIBE request to subscribe for notification about change of </w:t>
      </w:r>
      <w:r w:rsidRPr="00EC7CA1">
        <w:rPr>
          <w:lang w:val="en-US"/>
        </w:rPr>
        <w:t>functional alias</w:t>
      </w:r>
      <w:r w:rsidRPr="00EC7CA1">
        <w:t xml:space="preserve"> state of several MCPTT users served by the same MCPTT server is not supported in this version of the specification.</w:t>
      </w:r>
    </w:p>
    <w:p w14:paraId="12A10396" w14:textId="77777777" w:rsidR="00073D15" w:rsidRPr="00EC7CA1" w:rsidRDefault="00073D15" w:rsidP="00073D15">
      <w:pPr>
        <w:rPr>
          <w:rFonts w:eastAsia="SimSun"/>
        </w:rPr>
      </w:pPr>
      <w:r w:rsidRPr="00EC7CA1">
        <w:t xml:space="preserve">In order to discover whether a served MCPTT user successfully activated a handled functional alias in the </w:t>
      </w:r>
      <w:r w:rsidRPr="00EC7CA1">
        <w:rPr>
          <w:lang w:val="en-US"/>
        </w:rPr>
        <w:t>MCPTT server owning the functional alias</w:t>
      </w:r>
      <w:r w:rsidRPr="00EC7CA1">
        <w:t>, the MCPTT server shall generate an initial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w:t>
      </w:r>
    </w:p>
    <w:p w14:paraId="46133AC7" w14:textId="77777777" w:rsidR="00073D15" w:rsidRPr="00EC7CA1" w:rsidRDefault="00073D15" w:rsidP="00073D15">
      <w:r w:rsidRPr="00EC7CA1">
        <w:rPr>
          <w:rFonts w:eastAsia="SimSun"/>
        </w:rPr>
        <w:t>In the SIP SUBSCRIBE request, the MCPTT server:</w:t>
      </w:r>
    </w:p>
    <w:p w14:paraId="6AC2C15A" w14:textId="77777777" w:rsidR="00073D15" w:rsidRDefault="00073D15" w:rsidP="00073D15">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MCPTT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129AD632" w14:textId="77777777" w:rsidR="00AB2690" w:rsidRDefault="00AB2690" w:rsidP="00AB2690">
      <w:pPr>
        <w:pStyle w:val="NO"/>
      </w:pPr>
      <w:r>
        <w:t>NOTE 2:</w:t>
      </w:r>
      <w:r>
        <w:tab/>
        <w:t xml:space="preserve">The public service identity can identify the controlling MCPTT function in the primary MCPTT system or </w:t>
      </w:r>
      <w:r>
        <w:rPr>
          <w:lang w:val="hr-HR"/>
        </w:rPr>
        <w:t xml:space="preserve">in </w:t>
      </w:r>
      <w:r>
        <w:t>a partner MCPTT system.</w:t>
      </w:r>
    </w:p>
    <w:p w14:paraId="5917ECD4" w14:textId="77777777" w:rsidR="00AB2690" w:rsidRDefault="00AB2690" w:rsidP="00AB2690">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5E56D1B" w14:textId="77777777" w:rsidR="00AB2690" w:rsidRDefault="00AB2690" w:rsidP="00AB2690">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D9745C7" w14:textId="77777777" w:rsidR="00AB2690" w:rsidRPr="00BE4B01" w:rsidRDefault="00AB2690" w:rsidP="00AB2690">
      <w:pPr>
        <w:pStyle w:val="NO"/>
      </w:pPr>
      <w:r>
        <w:t>NOTE 5:</w:t>
      </w:r>
      <w:r>
        <w:tab/>
        <w:t xml:space="preserve">How the MCPTT function </w:t>
      </w:r>
      <w:r w:rsidRPr="00F50825">
        <w:t xml:space="preserve">serving the MCPTT user </w:t>
      </w:r>
      <w:r>
        <w:t>determines the public service identity of the controlling MCPTT function associated with the handled functional alias or of the MCPTT gateway server in the partner MCPTT system is out of the scope of the present document.</w:t>
      </w:r>
    </w:p>
    <w:p w14:paraId="7880D140" w14:textId="3F5CBA23" w:rsidR="00AB2690" w:rsidRPr="00EC7CA1" w:rsidRDefault="00AB2690" w:rsidP="00AB2690">
      <w:pPr>
        <w:pStyle w:val="B1"/>
        <w:rPr>
          <w:rFonts w:eastAsia="SimSun"/>
        </w:rPr>
      </w:pPr>
      <w:r>
        <w:t>NOTE 6:</w:t>
      </w:r>
      <w:r>
        <w:tab/>
        <w:t>How the primary MCPTT system routes the SIP request through an exit MCPTT gateway server is out of the scope of the present document.</w:t>
      </w:r>
    </w:p>
    <w:p w14:paraId="4C808A76" w14:textId="77777777" w:rsidR="00073D15" w:rsidRPr="00EC7CA1" w:rsidRDefault="00073D15" w:rsidP="00073D15">
      <w:pPr>
        <w:pStyle w:val="B1"/>
        <w:rPr>
          <w:lang w:val="en-US"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the MCPTT server:</w:t>
      </w:r>
    </w:p>
    <w:p w14:paraId="7A4CB8DD" w14:textId="77777777" w:rsidR="00073D15" w:rsidRPr="00EC7CA1" w:rsidRDefault="00073D15" w:rsidP="00073D15">
      <w:pPr>
        <w:pStyle w:val="B2"/>
        <w:rPr>
          <w:lang w:eastAsia="ko-KR"/>
        </w:rPr>
      </w:pPr>
      <w:r w:rsidRPr="00EC7CA1">
        <w:rPr>
          <w:lang w:val="en-US" w:eastAsia="ko-KR"/>
        </w:rPr>
        <w:t>a)</w:t>
      </w:r>
      <w:r w:rsidRPr="00EC7CA1">
        <w:rPr>
          <w:lang w:val="en-US" w:eastAsia="ko-KR"/>
        </w:rPr>
        <w:tab/>
      </w:r>
      <w:r w:rsidRPr="00EC7CA1">
        <w:t>shall include the &lt;</w:t>
      </w:r>
      <w:proofErr w:type="spellStart"/>
      <w:r w:rsidRPr="00EC7CA1">
        <w:t>mcptt</w:t>
      </w:r>
      <w:proofErr w:type="spellEnd"/>
      <w:r w:rsidRPr="00EC7CA1">
        <w:t>-request-</w:t>
      </w:r>
      <w:proofErr w:type="spellStart"/>
      <w:r w:rsidRPr="00EC7CA1">
        <w:t>uri</w:t>
      </w:r>
      <w:proofErr w:type="spellEnd"/>
      <w:r w:rsidRPr="00EC7CA1">
        <w:t xml:space="preserve">&gt;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sidRPr="00EC7CA1">
        <w:rPr>
          <w:lang w:eastAsia="ko-KR"/>
        </w:rPr>
        <w:t>; and</w:t>
      </w:r>
    </w:p>
    <w:p w14:paraId="6C5CFAFB" w14:textId="77777777" w:rsidR="00073D15" w:rsidRPr="00EC7CA1" w:rsidRDefault="00073D15" w:rsidP="00073D15">
      <w:pPr>
        <w:pStyle w:val="B2"/>
        <w:rPr>
          <w:lang w:eastAsia="ko-KR"/>
        </w:rPr>
      </w:pPr>
      <w:r w:rsidRPr="00EC7CA1">
        <w:rPr>
          <w:lang w:eastAsia="ko-KR"/>
        </w:rPr>
        <w:t>b</w:t>
      </w:r>
      <w:r w:rsidRPr="00EC7CA1">
        <w:rPr>
          <w:lang w:val="en-US" w:eastAsia="ko-KR"/>
        </w:rPr>
        <w:t>)</w:t>
      </w:r>
      <w:r w:rsidRPr="00EC7CA1">
        <w:rPr>
          <w:lang w:val="en-US" w:eastAsia="ko-KR"/>
        </w:rPr>
        <w:tab/>
      </w:r>
      <w:r w:rsidRPr="00EC7CA1">
        <w:t>shall include the &lt;</w:t>
      </w:r>
      <w:proofErr w:type="spellStart"/>
      <w:r w:rsidRPr="00EC7CA1">
        <w:t>mcptt</w:t>
      </w:r>
      <w:proofErr w:type="spellEnd"/>
      <w:r w:rsidRPr="00EC7CA1">
        <w:t xml:space="preserve">-calling-user-id&gt; element set to </w:t>
      </w:r>
      <w:r w:rsidRPr="00EC7CA1">
        <w:rPr>
          <w:rFonts w:eastAsia="SimSun"/>
        </w:rPr>
        <w:t xml:space="preserve">the </w:t>
      </w:r>
      <w:r w:rsidRPr="00EC7CA1">
        <w:rPr>
          <w:lang w:val="en-US"/>
        </w:rPr>
        <w:t>served MCPTT ID</w:t>
      </w:r>
      <w:r w:rsidRPr="00EC7CA1">
        <w:rPr>
          <w:lang w:eastAsia="ko-KR"/>
        </w:rPr>
        <w:t>;</w:t>
      </w:r>
    </w:p>
    <w:p w14:paraId="46156366" w14:textId="77777777" w:rsidR="00073D15" w:rsidRPr="00EC7CA1" w:rsidRDefault="00073D15" w:rsidP="00073D15">
      <w:pPr>
        <w:pStyle w:val="B1"/>
      </w:pPr>
      <w:r w:rsidRPr="00EC7CA1">
        <w:t>3)</w:t>
      </w:r>
      <w:r w:rsidRPr="00EC7CA1">
        <w:tab/>
        <w:t>shall include the ICSI value "urn:urn-7:3gpp-service.ims.icsi.mcptt" (</w:t>
      </w:r>
      <w:r w:rsidRPr="00EC7CA1">
        <w:rPr>
          <w:lang w:eastAsia="zh-CN"/>
        </w:rPr>
        <w:t xml:space="preserve">coded as specified in </w:t>
      </w:r>
      <w:r w:rsidRPr="00EC7CA1">
        <w:t>3GPP TS 24.229 [</w:t>
      </w:r>
      <w:r w:rsidRPr="00EC7CA1">
        <w:rPr>
          <w:noProof/>
        </w:rPr>
        <w:t>4</w:t>
      </w:r>
      <w:r w:rsidRPr="00EC7CA1">
        <w:t>]</w:t>
      </w:r>
      <w:r w:rsidRPr="00EC7CA1">
        <w:rPr>
          <w:lang w:eastAsia="zh-CN"/>
        </w:rPr>
        <w:t xml:space="preserve">), </w:t>
      </w:r>
      <w:r w:rsidRPr="00EC7CA1">
        <w:t>in a P-Asserted-Service header field according to IETF </w:t>
      </w:r>
      <w:r w:rsidRPr="00EC7CA1">
        <w:rPr>
          <w:rFonts w:eastAsia="MS Mincho"/>
        </w:rPr>
        <w:t>RFC 6050 [9]</w:t>
      </w:r>
      <w:r w:rsidRPr="00EC7CA1">
        <w:t>;</w:t>
      </w:r>
    </w:p>
    <w:p w14:paraId="3D930F67" w14:textId="77777777" w:rsidR="00073D15" w:rsidRPr="00EC7CA1" w:rsidRDefault="00073D15" w:rsidP="00073D15">
      <w:pPr>
        <w:pStyle w:val="B1"/>
        <w:rPr>
          <w:rFonts w:eastAsia="SimSun"/>
        </w:rPr>
      </w:pPr>
      <w:r w:rsidRPr="00EC7CA1">
        <w:rPr>
          <w:rFonts w:eastAsia="SimSun"/>
        </w:rPr>
        <w:t>4)</w:t>
      </w:r>
      <w:r w:rsidRPr="00EC7CA1">
        <w:rPr>
          <w:rFonts w:eastAsia="SimSun"/>
        </w:rPr>
        <w:tab/>
        <w:t>if the MCPTT server wants to receive the current status and later notification, shall set the Expires header field according to IETF RFC 6665 [26], to 4294967295;</w:t>
      </w:r>
    </w:p>
    <w:p w14:paraId="4DC2C9F8" w14:textId="03C26245" w:rsidR="00073D15" w:rsidRPr="00EC7CA1" w:rsidRDefault="00073D15" w:rsidP="00073D15">
      <w:pPr>
        <w:pStyle w:val="NO"/>
        <w:rPr>
          <w:rFonts w:eastAsia="SimSun"/>
        </w:rPr>
      </w:pPr>
      <w:r w:rsidRPr="00EC7CA1">
        <w:rPr>
          <w:rFonts w:eastAsia="SimSun"/>
        </w:rPr>
        <w:t>NOTE </w:t>
      </w:r>
      <w:r w:rsidR="00AB2690">
        <w:rPr>
          <w:rFonts w:eastAsia="SimSun"/>
        </w:rPr>
        <w:t>7</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-1, is the highest value defined for Expires header field in IETF RFC 3261 [24].</w:t>
      </w:r>
    </w:p>
    <w:p w14:paraId="44CB09FB" w14:textId="77777777" w:rsidR="00073D15" w:rsidRPr="00EC7CA1" w:rsidRDefault="00073D15" w:rsidP="00073D15">
      <w:pPr>
        <w:pStyle w:val="B1"/>
        <w:rPr>
          <w:rFonts w:eastAsia="SimSun"/>
        </w:rPr>
      </w:pPr>
      <w:r w:rsidRPr="00EC7CA1">
        <w:rPr>
          <w:rFonts w:eastAsia="SimSun"/>
        </w:rPr>
        <w:lastRenderedPageBreak/>
        <w:t>5)</w:t>
      </w:r>
      <w:r w:rsidRPr="00EC7CA1">
        <w:rPr>
          <w:rFonts w:eastAsia="SimSun"/>
        </w:rPr>
        <w:tab/>
        <w:t>if the MCPTT server wants to fetch the current state only, shall set the Expires header field according to IETF RFC 6665 [26], to zero;</w:t>
      </w:r>
    </w:p>
    <w:p w14:paraId="3C4AC8B0" w14:textId="77777777" w:rsidR="00263EE5" w:rsidRDefault="00073D15" w:rsidP="00263EE5">
      <w:pPr>
        <w:pStyle w:val="B1"/>
        <w:rPr>
          <w:rFonts w:eastAsia="SimSun"/>
          <w:lang w:val="en-US"/>
        </w:rPr>
      </w:pPr>
      <w:r w:rsidRPr="00EC7CA1">
        <w:rPr>
          <w:lang w:eastAsia="ko-KR"/>
        </w:rPr>
        <w:t>6)</w:t>
      </w:r>
      <w:r w:rsidRPr="00EC7CA1">
        <w:rPr>
          <w:lang w:eastAsia="ko-KR"/>
        </w:rPr>
        <w:tab/>
        <w:t xml:space="preserve">shall include an Accept header field containing the </w:t>
      </w:r>
      <w:r w:rsidRPr="00EC7CA1">
        <w:rPr>
          <w:rFonts w:eastAsia="SimSun"/>
          <w:lang w:val="en-US"/>
        </w:rPr>
        <w:t>application/</w:t>
      </w:r>
      <w:proofErr w:type="spellStart"/>
      <w:r w:rsidRPr="00EC7CA1">
        <w:rPr>
          <w:rFonts w:eastAsia="SimSun"/>
          <w:lang w:val="en-US"/>
        </w:rPr>
        <w:t>pidf+xml</w:t>
      </w:r>
      <w:proofErr w:type="spellEnd"/>
      <w:r w:rsidRPr="00EC7CA1">
        <w:rPr>
          <w:rFonts w:eastAsia="SimSun"/>
          <w:lang w:val="en-US"/>
        </w:rPr>
        <w:t xml:space="preserve"> MIME type;</w:t>
      </w:r>
    </w:p>
    <w:p w14:paraId="1C01CDFF" w14:textId="77777777" w:rsidR="00073D15" w:rsidRPr="00EC7CA1" w:rsidRDefault="00263EE5" w:rsidP="00263EE5">
      <w:pPr>
        <w:pStyle w:val="B1"/>
        <w:rPr>
          <w:rFonts w:eastAsia="SimSun"/>
          <w:lang w:val="en-US"/>
        </w:rPr>
      </w:pPr>
      <w:r>
        <w:rPr>
          <w:rFonts w:eastAsia="SimSun"/>
          <w:lang w:val="en-US"/>
        </w:rPr>
        <w:t>7)</w:t>
      </w:r>
      <w:r>
        <w:rPr>
          <w:rFonts w:eastAsia="SimSun"/>
          <w:lang w:val="en-US"/>
        </w:rPr>
        <w:tab/>
      </w:r>
      <w:r>
        <w:rPr>
          <w:rFonts w:eastAsia="SimSun"/>
        </w:rPr>
        <w:t>shall include an Events header field set to "presence"; and</w:t>
      </w:r>
    </w:p>
    <w:p w14:paraId="0C48831C" w14:textId="77777777" w:rsidR="00073D15" w:rsidRPr="00EC7CA1" w:rsidRDefault="00263EE5" w:rsidP="00073D15">
      <w:pPr>
        <w:pStyle w:val="B1"/>
        <w:rPr>
          <w:lang w:val="en-US" w:eastAsia="ko-KR"/>
        </w:rPr>
      </w:pPr>
      <w:r>
        <w:rPr>
          <w:rFonts w:eastAsia="SimSun"/>
          <w:lang w:val="en-US"/>
        </w:rPr>
        <w:t>8</w:t>
      </w:r>
      <w:r w:rsidR="00073D15" w:rsidRPr="00EC7CA1">
        <w:rPr>
          <w:rFonts w:eastAsia="SimSun"/>
          <w:lang w:val="en-US"/>
        </w:rPr>
        <w:t>)</w:t>
      </w:r>
      <w:r w:rsidR="00073D15" w:rsidRPr="00EC7CA1">
        <w:rPr>
          <w:rFonts w:eastAsia="SimSun"/>
          <w:lang w:val="en-US"/>
        </w:rPr>
        <w:tab/>
      </w:r>
      <w:r w:rsidR="00073D15" w:rsidRPr="00EC7CA1">
        <w:rPr>
          <w:rFonts w:eastAsia="SimSun"/>
        </w:rPr>
        <w:t xml:space="preserve">shall include </w:t>
      </w:r>
      <w:r w:rsidR="00073D15" w:rsidRPr="00EC7CA1">
        <w:rPr>
          <w:rFonts w:eastAsia="SimSun"/>
          <w:lang w:val="en-US"/>
        </w:rPr>
        <w:t>an application/</w:t>
      </w:r>
      <w:proofErr w:type="spellStart"/>
      <w:r w:rsidR="00073D15" w:rsidRPr="00EC7CA1">
        <w:rPr>
          <w:rFonts w:eastAsia="SimSun"/>
          <w:lang w:val="en-US"/>
        </w:rPr>
        <w:t>simple-filter+xml</w:t>
      </w:r>
      <w:proofErr w:type="spellEnd"/>
      <w:r w:rsidR="00073D15" w:rsidRPr="00EC7CA1">
        <w:rPr>
          <w:rFonts w:eastAsia="SimSun"/>
          <w:lang w:val="en-US"/>
        </w:rPr>
        <w:t xml:space="preserve"> MIME body indicating per-user </w:t>
      </w:r>
      <w:r w:rsidR="00073D15" w:rsidRPr="00EC7CA1">
        <w:rPr>
          <w:rFonts w:eastAsia="SimSun"/>
        </w:rPr>
        <w:t>restrictions of presence event package notification information</w:t>
      </w:r>
      <w:r w:rsidR="00073D15" w:rsidRPr="00EC7CA1">
        <w:rPr>
          <w:rFonts w:eastAsia="SimSun"/>
          <w:lang w:val="en-US"/>
        </w:rPr>
        <w:t xml:space="preserve"> according to </w:t>
      </w:r>
      <w:r w:rsidR="001E5F65">
        <w:rPr>
          <w:rFonts w:eastAsia="SimSun"/>
          <w:lang w:val="en-US"/>
        </w:rPr>
        <w:t>clause</w:t>
      </w:r>
      <w:r w:rsidR="00073D15" w:rsidRPr="00EC7CA1">
        <w:rPr>
          <w:rFonts w:eastAsia="SimSun"/>
        </w:rPr>
        <w:t> </w:t>
      </w:r>
      <w:r w:rsidR="00073D15">
        <w:rPr>
          <w:lang w:val="en-US"/>
        </w:rPr>
        <w:t>9</w:t>
      </w:r>
      <w:r w:rsidR="00073D15" w:rsidRPr="00EC7CA1">
        <w:rPr>
          <w:lang w:val="en-US"/>
        </w:rPr>
        <w:t>A</w:t>
      </w:r>
      <w:r w:rsidR="00073D15" w:rsidRPr="00EC7CA1">
        <w:t>.</w:t>
      </w:r>
      <w:r w:rsidR="00073D15" w:rsidRPr="00EC7CA1">
        <w:rPr>
          <w:lang w:val="en-US"/>
        </w:rPr>
        <w:t>3.2, indicating the served MCPTT ID</w:t>
      </w:r>
      <w:r w:rsidR="00073D15" w:rsidRPr="00EC7CA1">
        <w:rPr>
          <w:lang w:eastAsia="ko-KR"/>
        </w:rPr>
        <w:t>.</w:t>
      </w:r>
    </w:p>
    <w:p w14:paraId="54DA89FC" w14:textId="77777777" w:rsidR="00073D15" w:rsidRPr="00EC7CA1" w:rsidRDefault="00073D15" w:rsidP="00073D15">
      <w:r w:rsidRPr="00EC7CA1">
        <w:t>In order to re-subscribe or de-subscribe, the MCPTT server shall generate an in-dialog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 In the SIP SUBSCRIBE request, the MCPTT server:</w:t>
      </w:r>
    </w:p>
    <w:p w14:paraId="5EEC66F4" w14:textId="77777777" w:rsidR="00073D15" w:rsidRPr="00EC7CA1" w:rsidRDefault="00073D15" w:rsidP="00073D15">
      <w:pPr>
        <w:pStyle w:val="B1"/>
        <w:rPr>
          <w:rFonts w:eastAsia="SimSun"/>
        </w:rPr>
      </w:pPr>
      <w:r w:rsidRPr="00EC7CA1">
        <w:rPr>
          <w:rFonts w:eastAsia="SimSun"/>
        </w:rPr>
        <w:t>1)</w:t>
      </w:r>
      <w:r w:rsidRPr="00EC7CA1">
        <w:rPr>
          <w:rFonts w:eastAsia="SimSun"/>
        </w:rPr>
        <w:tab/>
        <w:t>if the MCPTT server wants to receive the current status and later notification, shall set the Expires header field according to IETF RFC 6665 [26], to 4294967295;</w:t>
      </w:r>
    </w:p>
    <w:p w14:paraId="2E3699C0" w14:textId="5340928F" w:rsidR="00073D15" w:rsidRPr="00EC7CA1" w:rsidRDefault="00073D15" w:rsidP="00073D15">
      <w:pPr>
        <w:pStyle w:val="NO"/>
        <w:rPr>
          <w:rFonts w:eastAsia="SimSun"/>
        </w:rPr>
      </w:pPr>
      <w:r w:rsidRPr="00EC7CA1">
        <w:rPr>
          <w:rFonts w:eastAsia="SimSun"/>
        </w:rPr>
        <w:t>NOTE </w:t>
      </w:r>
      <w:r w:rsidR="00AB2690">
        <w:rPr>
          <w:rFonts w:eastAsia="SimSun"/>
        </w:rPr>
        <w:t>8</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-1, is the highest value defined for Expires header field in IETF RFC 3261 [24].</w:t>
      </w:r>
    </w:p>
    <w:p w14:paraId="7FB51EEE" w14:textId="77777777" w:rsidR="00263EE5" w:rsidRDefault="00073D15" w:rsidP="00263EE5">
      <w:pPr>
        <w:pStyle w:val="B1"/>
        <w:rPr>
          <w:rFonts w:eastAsia="SimSun"/>
        </w:rPr>
      </w:pPr>
      <w:r w:rsidRPr="00EC7CA1">
        <w:rPr>
          <w:rFonts w:eastAsia="SimSun"/>
        </w:rPr>
        <w:t>2)</w:t>
      </w:r>
      <w:r w:rsidRPr="00EC7CA1">
        <w:rPr>
          <w:rFonts w:eastAsia="SimSun"/>
        </w:rPr>
        <w:tab/>
        <w:t>if the MCPTT server wants to de-subscribe, shall set the Expires header field according to IETF RFC 6665 [26], to zero;</w:t>
      </w:r>
    </w:p>
    <w:p w14:paraId="62709BE7" w14:textId="77777777" w:rsidR="00073D15" w:rsidRPr="00EC7CA1" w:rsidRDefault="00263EE5" w:rsidP="00263EE5">
      <w:pPr>
        <w:pStyle w:val="B1"/>
        <w:rPr>
          <w:rFonts w:eastAsia="SimSun"/>
        </w:rPr>
      </w:pPr>
      <w:r>
        <w:rPr>
          <w:rFonts w:eastAsia="SimSun"/>
        </w:rPr>
        <w:t>3)</w:t>
      </w:r>
      <w:r>
        <w:rPr>
          <w:rFonts w:eastAsia="SimSun"/>
        </w:rPr>
        <w:tab/>
        <w:t>shall include an Events header field set to "presence"; and</w:t>
      </w:r>
    </w:p>
    <w:p w14:paraId="1519C81C" w14:textId="77777777" w:rsidR="00073D15" w:rsidRPr="00EC7CA1" w:rsidRDefault="00263EE5" w:rsidP="00073D15">
      <w:pPr>
        <w:pStyle w:val="B1"/>
        <w:rPr>
          <w:lang w:eastAsia="ko-KR"/>
        </w:rPr>
      </w:pPr>
      <w:r>
        <w:rPr>
          <w:lang w:eastAsia="ko-KR"/>
        </w:rPr>
        <w:t>4</w:t>
      </w:r>
      <w:r w:rsidR="00073D15" w:rsidRPr="00EC7CA1">
        <w:rPr>
          <w:lang w:eastAsia="ko-KR"/>
        </w:rPr>
        <w:t>)</w:t>
      </w:r>
      <w:r w:rsidR="00073D15" w:rsidRPr="00EC7CA1">
        <w:rPr>
          <w:lang w:eastAsia="ko-KR"/>
        </w:rPr>
        <w:tab/>
        <w:t xml:space="preserve">shall include an Accept header field containing the </w:t>
      </w:r>
      <w:r w:rsidR="00073D15" w:rsidRPr="00EC7CA1">
        <w:rPr>
          <w:rFonts w:eastAsia="SimSun"/>
          <w:lang w:val="en-US"/>
        </w:rPr>
        <w:t>application/</w:t>
      </w:r>
      <w:proofErr w:type="spellStart"/>
      <w:r w:rsidR="00073D15" w:rsidRPr="00EC7CA1">
        <w:rPr>
          <w:rFonts w:eastAsia="SimSun"/>
          <w:lang w:val="en-US"/>
        </w:rPr>
        <w:t>pidf+xml</w:t>
      </w:r>
      <w:proofErr w:type="spellEnd"/>
      <w:r w:rsidR="00073D15" w:rsidRPr="00EC7CA1">
        <w:rPr>
          <w:rFonts w:eastAsia="SimSun"/>
          <w:lang w:val="en-US"/>
        </w:rPr>
        <w:t xml:space="preserve"> MIME type</w:t>
      </w:r>
      <w:r w:rsidR="00073D15" w:rsidRPr="00EC7CA1">
        <w:rPr>
          <w:lang w:eastAsia="ko-KR"/>
        </w:rPr>
        <w:t>.</w:t>
      </w:r>
    </w:p>
    <w:p w14:paraId="191E8FD3" w14:textId="77777777" w:rsidR="00073D15" w:rsidRPr="00EC7CA1" w:rsidRDefault="00073D15" w:rsidP="00073D15">
      <w:pPr>
        <w:rPr>
          <w:rFonts w:eastAsia="SimSun"/>
        </w:rPr>
      </w:pPr>
      <w:r w:rsidRPr="00EC7CA1">
        <w:rPr>
          <w:rFonts w:eastAsia="SimSun"/>
        </w:rPr>
        <w:t xml:space="preserve">Upon receiving a SIP NOTIFY request according to </w:t>
      </w:r>
      <w:r w:rsidRPr="00EC7CA1">
        <w:t>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 if SIP NOTIFY request contains an application/</w:t>
      </w:r>
      <w:proofErr w:type="spellStart"/>
      <w:r w:rsidRPr="00EC7CA1">
        <w:rPr>
          <w:rFonts w:eastAsia="SimSun"/>
        </w:rPr>
        <w:t>pidf+xml</w:t>
      </w:r>
      <w:proofErr w:type="spellEnd"/>
      <w:r w:rsidRPr="00EC7CA1">
        <w:rPr>
          <w:rFonts w:eastAsia="SimSun"/>
        </w:rPr>
        <w:t xml:space="preserve"> MIME body indicating </w:t>
      </w:r>
      <w:r w:rsidRPr="00EC7CA1">
        <w:rPr>
          <w:rFonts w:eastAsia="SimSun"/>
          <w:lang w:val="en-US"/>
        </w:rPr>
        <w:t xml:space="preserve">per-functional alias information </w:t>
      </w:r>
      <w:r w:rsidRPr="00EC7CA1">
        <w:rPr>
          <w:rFonts w:eastAsia="SimSun"/>
        </w:rPr>
        <w:t xml:space="preserve">constructed according to </w:t>
      </w:r>
      <w:r w:rsidR="001E5F65">
        <w:rPr>
          <w:rFonts w:eastAsia="SimSun"/>
        </w:rPr>
        <w:t>clause</w:t>
      </w:r>
      <w:r w:rsidRPr="00EC7CA1">
        <w:rPr>
          <w:rFonts w:eastAsia="SimSun"/>
        </w:rPr>
        <w:t> </w:t>
      </w:r>
      <w:r w:rsidR="0014729E">
        <w:t>9A</w:t>
      </w:r>
      <w:r w:rsidRPr="00EC7CA1">
        <w:t>.3.1</w:t>
      </w:r>
      <w:r w:rsidRPr="00EC7CA1">
        <w:rPr>
          <w:rFonts w:eastAsia="SimSun"/>
        </w:rPr>
        <w:t>, then the MCPTT server:</w:t>
      </w:r>
    </w:p>
    <w:p w14:paraId="4480473A" w14:textId="77777777" w:rsidR="00073D15" w:rsidRPr="00EC7CA1" w:rsidRDefault="00073D15" w:rsidP="00073D15">
      <w:pPr>
        <w:pStyle w:val="B1"/>
      </w:pPr>
      <w:r w:rsidRPr="00EC7CA1">
        <w:t>1)</w:t>
      </w:r>
      <w:r w:rsidRPr="00EC7CA1">
        <w:tab/>
      </w:r>
      <w:r w:rsidRPr="00EC7CA1">
        <w:rPr>
          <w:lang w:val="en-US"/>
        </w:rPr>
        <w:t xml:space="preserve">for each </w:t>
      </w:r>
      <w:r w:rsidRPr="00EC7CA1">
        <w:rPr>
          <w:rFonts w:eastAsia="SimSun"/>
          <w:lang w:val="en-US"/>
        </w:rPr>
        <w:t xml:space="preserve">served </w:t>
      </w:r>
      <w:r w:rsidRPr="00EC7CA1">
        <w:rPr>
          <w:rFonts w:eastAsia="SimSun"/>
        </w:rPr>
        <w:t>MCPTT ID</w:t>
      </w:r>
      <w:r w:rsidRPr="00EC7CA1">
        <w:rPr>
          <w:rFonts w:eastAsia="SimSun"/>
          <w:lang w:val="en-US"/>
        </w:rPr>
        <w:t xml:space="preserve"> </w:t>
      </w:r>
      <w:r w:rsidRPr="00EC7CA1">
        <w:rPr>
          <w:lang w:val="en-US"/>
        </w:rPr>
        <w:t xml:space="preserve">such that </w:t>
      </w:r>
      <w:r w:rsidRPr="00EC7CA1">
        <w:t xml:space="preserve">the </w:t>
      </w:r>
      <w:r w:rsidRPr="00EC7CA1">
        <w:rPr>
          <w:rFonts w:eastAsia="SimSun"/>
        </w:rPr>
        <w:t>application/</w:t>
      </w:r>
      <w:proofErr w:type="spellStart"/>
      <w:r w:rsidRPr="00EC7CA1">
        <w:rPr>
          <w:rFonts w:eastAsia="SimSun"/>
        </w:rPr>
        <w:t>pidf+xml</w:t>
      </w:r>
      <w:proofErr w:type="spellEnd"/>
      <w:r w:rsidRPr="00EC7CA1">
        <w:rPr>
          <w:rFonts w:eastAsia="SimSun"/>
        </w:rPr>
        <w:t xml:space="preserve"> MIME body</w:t>
      </w:r>
      <w:r w:rsidRPr="00EC7CA1">
        <w:rPr>
          <w:rFonts w:eastAsia="SimSun"/>
          <w:lang w:val="en-US"/>
        </w:rPr>
        <w:t xml:space="preserve"> of </w:t>
      </w:r>
      <w:r w:rsidRPr="00EC7CA1">
        <w:t>SIP NOTIFY request contains:</w:t>
      </w:r>
    </w:p>
    <w:p w14:paraId="0839510B"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19E6C5BA"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w:t>
      </w:r>
    </w:p>
    <w:p w14:paraId="453C22EC" w14:textId="77777777" w:rsidR="00073D15" w:rsidRPr="00EC7CA1" w:rsidRDefault="00073D15" w:rsidP="00073D15">
      <w:pPr>
        <w:pStyle w:val="B2"/>
        <w:rPr>
          <w:lang w:val="en-US"/>
        </w:rPr>
      </w:pPr>
      <w:r w:rsidRPr="00EC7CA1">
        <w:rPr>
          <w:rFonts w:eastAsia="SimSun"/>
          <w:lang w:val="en-US"/>
        </w:rPr>
        <w:t>c)</w:t>
      </w:r>
      <w:r w:rsidRPr="00EC7CA1">
        <w:rPr>
          <w:rFonts w:eastAsia="SimSun"/>
          <w:lang w:val="en-US"/>
        </w:rPr>
        <w:tab/>
        <w:t xml:space="preserve">an </w:t>
      </w:r>
      <w:r w:rsidRPr="00EC7CA1">
        <w:t>&lt;</w:t>
      </w:r>
      <w:proofErr w:type="spellStart"/>
      <w:r w:rsidRPr="00EC7CA1">
        <w:rPr>
          <w:lang w:val="en-US"/>
        </w:rPr>
        <w:t>functional</w:t>
      </w:r>
      <w:r>
        <w:rPr>
          <w:lang w:val="en-US"/>
        </w:rPr>
        <w:t>A</w:t>
      </w:r>
      <w:r w:rsidRPr="00EC7CA1">
        <w:rPr>
          <w:lang w:val="en-US"/>
        </w:rPr>
        <w:t>lias</w:t>
      </w:r>
      <w:proofErr w:type="spellEnd"/>
      <w:r w:rsidRPr="00EC7CA1">
        <w:t xml:space="preserve">&gt; </w:t>
      </w:r>
      <w:r w:rsidRPr="00EC7CA1">
        <w:rPr>
          <w:lang w:val="en-US"/>
        </w:rPr>
        <w:t xml:space="preserve">child </w:t>
      </w:r>
      <w:r w:rsidRPr="00EC7CA1">
        <w:t xml:space="preserve">element </w:t>
      </w:r>
      <w:r w:rsidRPr="00EC7CA1">
        <w:rPr>
          <w:lang w:val="en-US"/>
        </w:rPr>
        <w:t xml:space="preserve">of the &lt;status&gt; element of </w:t>
      </w:r>
      <w:r w:rsidRPr="00EC7CA1">
        <w:rPr>
          <w:rFonts w:eastAsia="SimSun"/>
        </w:rPr>
        <w:t>the &lt;</w:t>
      </w:r>
      <w:r w:rsidRPr="00EC7CA1">
        <w:rPr>
          <w:rFonts w:eastAsia="SimSun"/>
          <w:lang w:val="en-US"/>
        </w:rPr>
        <w:t>tuple</w:t>
      </w:r>
      <w:r w:rsidRPr="00EC7CA1">
        <w:rPr>
          <w:rFonts w:eastAsia="SimSun"/>
        </w:rPr>
        <w:t>&gt; element;</w:t>
      </w:r>
      <w:r w:rsidRPr="00EC7CA1">
        <w:rPr>
          <w:rFonts w:eastAsia="SimSun"/>
          <w:lang w:val="en-US"/>
        </w:rPr>
        <w:t xml:space="preserve"> and</w:t>
      </w:r>
    </w:p>
    <w:p w14:paraId="2F1493F9" w14:textId="77777777" w:rsidR="00073D15" w:rsidRPr="00EC7CA1" w:rsidRDefault="00073D15" w:rsidP="00073D15">
      <w:pPr>
        <w:pStyle w:val="B2"/>
        <w:rPr>
          <w:rFonts w:eastAsia="SimSun"/>
          <w:lang w:val="en-US"/>
        </w:rPr>
      </w:pPr>
      <w:r w:rsidRPr="00EC7CA1">
        <w:rPr>
          <w:rFonts w:eastAsia="SimSun"/>
        </w:rPr>
        <w:t>d)</w:t>
      </w:r>
      <w:r w:rsidRPr="00EC7CA1">
        <w:rPr>
          <w:rFonts w:eastAsia="SimSun"/>
        </w:rPr>
        <w:tab/>
      </w:r>
      <w:r w:rsidRPr="00EC7CA1">
        <w:rPr>
          <w:rFonts w:eastAsia="SimSun"/>
          <w:lang w:val="en-US"/>
        </w:rPr>
        <w:t xml:space="preserve">the </w:t>
      </w:r>
      <w:r w:rsidRPr="00EC7CA1">
        <w:rPr>
          <w:lang w:val="en-US"/>
        </w:rPr>
        <w:t>"</w:t>
      </w:r>
      <w:r w:rsidRPr="00EC7CA1">
        <w:rPr>
          <w:rFonts w:eastAsia="SimSun"/>
          <w:lang w:val="en-US"/>
        </w:rPr>
        <w:t>expires"</w:t>
      </w:r>
      <w:r w:rsidRPr="00EC7CA1">
        <w:rPr>
          <w:rFonts w:eastAsia="SimSun"/>
        </w:rPr>
        <w:t xml:space="preserve"> </w:t>
      </w:r>
      <w:r w:rsidRPr="00EC7CA1">
        <w:rPr>
          <w:rFonts w:eastAsia="SimSun"/>
          <w:lang w:val="en-US"/>
        </w:rPr>
        <w:t xml:space="preserve">attribute </w:t>
      </w:r>
      <w:r w:rsidRPr="00EC7CA1">
        <w:rPr>
          <w:lang w:val="en-US"/>
        </w:rPr>
        <w:t xml:space="preserve">of </w:t>
      </w:r>
      <w:r w:rsidRPr="00EC7CA1">
        <w:rPr>
          <w:rFonts w:eastAsia="SimSun"/>
        </w:rPr>
        <w:t xml:space="preserve">the </w:t>
      </w:r>
      <w:r w:rsidRPr="00EC7CA1">
        <w:t>&lt;</w:t>
      </w:r>
      <w:proofErr w:type="spellStart"/>
      <w:r w:rsidRPr="00F81C8F">
        <w:rPr>
          <w:lang w:val="en-US"/>
        </w:rPr>
        <w:t>functionalAlias</w:t>
      </w:r>
      <w:proofErr w:type="spellEnd"/>
      <w:r w:rsidRPr="00EC7CA1">
        <w:t>&gt; element</w:t>
      </w:r>
      <w:r w:rsidRPr="00EC7CA1">
        <w:rPr>
          <w:lang w:val="en-US"/>
        </w:rPr>
        <w:t xml:space="preserve"> indicating expiration of </w:t>
      </w:r>
      <w:r>
        <w:rPr>
          <w:lang w:val="en-US"/>
        </w:rPr>
        <w:t>activation of functional alias</w:t>
      </w:r>
      <w:r w:rsidRPr="00EC7CA1">
        <w:rPr>
          <w:rFonts w:eastAsia="SimSun"/>
          <w:lang w:val="en-US"/>
        </w:rPr>
        <w:t>;</w:t>
      </w:r>
    </w:p>
    <w:p w14:paraId="437D81F0"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0EE9CCB" w14:textId="77777777" w:rsidR="00073D15" w:rsidRPr="00EC7CA1" w:rsidRDefault="00073D15" w:rsidP="00073D15">
      <w:pPr>
        <w:pStyle w:val="B2"/>
      </w:pPr>
      <w:r w:rsidRPr="00EC7CA1">
        <w:t>a)</w:t>
      </w:r>
      <w:r w:rsidRPr="00EC7CA1">
        <w:tab/>
        <w:t xml:space="preserve">if a </w:t>
      </w:r>
      <w:r w:rsidR="005761FB" w:rsidRPr="00EC7CA1">
        <w:rPr>
          <w:lang w:val="en-US"/>
        </w:rPr>
        <w:t>functional</w:t>
      </w:r>
      <w:r w:rsidRPr="00EC7CA1">
        <w:rPr>
          <w:lang w:val="en-US"/>
        </w:rPr>
        <w:t xml:space="preserve"> alias</w:t>
      </w:r>
      <w:r w:rsidRPr="00EC7CA1">
        <w:t xml:space="preserve"> information entry exists such that:</w:t>
      </w:r>
    </w:p>
    <w:p w14:paraId="1D01F1F6" w14:textId="77777777" w:rsidR="00073D15" w:rsidRPr="00EC7CA1" w:rsidRDefault="00073D15" w:rsidP="00073D15">
      <w:pPr>
        <w:pStyle w:val="B3"/>
        <w:rPr>
          <w:rFonts w:eastAsia="SimSun"/>
          <w:lang w:val="en-US"/>
        </w:rPr>
      </w:pPr>
      <w:proofErr w:type="spellStart"/>
      <w:r w:rsidRPr="00EC7CA1">
        <w:t>i</w:t>
      </w:r>
      <w:proofErr w:type="spellEnd"/>
      <w:r w:rsidRPr="00EC7CA1">
        <w:t>)</w:t>
      </w:r>
      <w:r w:rsidRPr="00EC7CA1">
        <w:tab/>
        <w:t xml:space="preserve">the </w:t>
      </w:r>
      <w:r w:rsidR="005761FB" w:rsidRPr="00EC7CA1">
        <w:rPr>
          <w:lang w:val="en-US"/>
        </w:rPr>
        <w:t>functional</w:t>
      </w:r>
      <w:r w:rsidRPr="00EC7CA1">
        <w:rPr>
          <w:lang w:val="en-US"/>
        </w:rPr>
        <w:t xml:space="preserve">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 </w:t>
      </w:r>
      <w:r w:rsidRPr="00EC7CA1">
        <w:rPr>
          <w:rFonts w:eastAsia="SimSun"/>
          <w:lang w:val="en-US"/>
        </w:rPr>
        <w:t xml:space="preserve">the functional alias ID set to the handled functional alias ID, </w:t>
      </w:r>
      <w:r w:rsidRPr="00EC7CA1">
        <w:rPr>
          <w:lang w:val="en-US"/>
        </w:rPr>
        <w:t xml:space="preserve">and the </w:t>
      </w:r>
      <w:r w:rsidRPr="00EC7CA1">
        <w:t xml:space="preserve">expiration time has not </w:t>
      </w:r>
      <w:r w:rsidRPr="00EC7CA1">
        <w:rPr>
          <w:lang w:val="en-US"/>
        </w:rPr>
        <w:t>expired yet</w:t>
      </w:r>
      <w:r w:rsidRPr="00EC7CA1">
        <w:rPr>
          <w:rFonts w:eastAsia="SimSun"/>
          <w:lang w:val="en-US"/>
        </w:rPr>
        <w:t>;</w:t>
      </w:r>
    </w:p>
    <w:p w14:paraId="6EAC3884" w14:textId="77777777" w:rsidR="00073D15" w:rsidRPr="00EC7CA1" w:rsidRDefault="00073D15" w:rsidP="00073D15">
      <w:pPr>
        <w:pStyle w:val="B3"/>
        <w:rPr>
          <w:lang w:val="en-US"/>
        </w:rPr>
      </w:pPr>
      <w:r w:rsidRPr="00EC7CA1">
        <w:rPr>
          <w:rFonts w:eastAsia="SimSun"/>
          <w:lang w:val="en-US"/>
        </w:rPr>
        <w:t>ii)</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the served MCPTT ID</w:t>
      </w:r>
      <w:r w:rsidRPr="00EC7CA1">
        <w:t>;</w:t>
      </w:r>
      <w:r w:rsidRPr="00EC7CA1">
        <w:rPr>
          <w:lang w:val="en-US"/>
        </w:rPr>
        <w:t xml:space="preserve"> and</w:t>
      </w:r>
    </w:p>
    <w:p w14:paraId="60010B19" w14:textId="77777777" w:rsidR="00073D15" w:rsidRPr="00EC7CA1" w:rsidRDefault="00073D15" w:rsidP="00073D15">
      <w:pPr>
        <w:pStyle w:val="B3"/>
      </w:pPr>
      <w:proofErr w:type="spellStart"/>
      <w:r w:rsidRPr="00EC7CA1">
        <w:t>i</w:t>
      </w:r>
      <w:proofErr w:type="spellEnd"/>
      <w:r w:rsidRPr="00EC7CA1">
        <w:rPr>
          <w:lang w:val="en-US"/>
        </w:rPr>
        <w:t>ii</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sidRPr="00EC7CA1">
        <w:t>9</w:t>
      </w:r>
      <w:r w:rsidR="0014729E" w:rsidRPr="005C5D81">
        <w:t>A</w:t>
      </w:r>
      <w:r w:rsidRPr="00EC7CA1">
        <w:t>.2.2.2.2;</w:t>
      </w:r>
    </w:p>
    <w:p w14:paraId="2313B4B2" w14:textId="77777777" w:rsidR="00073D15" w:rsidRPr="00EC7CA1" w:rsidRDefault="00073D15" w:rsidP="00073D15">
      <w:pPr>
        <w:pStyle w:val="B2"/>
        <w:rPr>
          <w:lang w:val="en-US"/>
        </w:rPr>
      </w:pPr>
      <w:r w:rsidRPr="00EC7CA1">
        <w:rPr>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activated</w:t>
      </w:r>
      <w:r w:rsidRPr="00EC7CA1">
        <w:t>"; and</w:t>
      </w:r>
    </w:p>
    <w:p w14:paraId="4607D8BF" w14:textId="77777777" w:rsidR="00073D15" w:rsidRPr="00EC7CA1" w:rsidRDefault="00073D15" w:rsidP="00073D15">
      <w:pPr>
        <w:pStyle w:val="B2"/>
        <w:rPr>
          <w:lang w:val="en-US"/>
        </w:rPr>
      </w:pPr>
      <w:r w:rsidRPr="00EC7CA1">
        <w:rPr>
          <w:lang w:val="en-US"/>
        </w:rPr>
        <w:tab/>
      </w:r>
      <w:r w:rsidRPr="00EC7CA1">
        <w:t xml:space="preserve">shall set the next publishing time of the </w:t>
      </w:r>
      <w:r w:rsidR="005761FB" w:rsidRPr="00EC7CA1">
        <w:rPr>
          <w:lang w:val="en-US"/>
        </w:rPr>
        <w:t>functional</w:t>
      </w:r>
      <w:r w:rsidRPr="00EC7CA1">
        <w:rPr>
          <w:lang w:val="en-US"/>
        </w:rPr>
        <w:t xml:space="preserve"> alias</w:t>
      </w:r>
      <w:r w:rsidRPr="00EC7CA1">
        <w:t xml:space="preserve"> information entry to the current time and half of the time between the current time and the </w:t>
      </w:r>
      <w:r w:rsidRPr="00EC7CA1">
        <w:rPr>
          <w:lang w:val="en-US"/>
        </w:rPr>
        <w:t>expiration of the functional alias</w:t>
      </w:r>
      <w:r w:rsidRPr="00EC7CA1">
        <w:t>; and</w:t>
      </w:r>
    </w:p>
    <w:p w14:paraId="3612E730" w14:textId="77777777" w:rsidR="00073D15" w:rsidRPr="00EC7CA1" w:rsidRDefault="00073D15" w:rsidP="00073D15">
      <w:pPr>
        <w:pStyle w:val="B1"/>
      </w:pPr>
      <w:r w:rsidRPr="00EC7CA1">
        <w:rPr>
          <w:lang w:val="en-US"/>
        </w:rPr>
        <w:t>2)</w:t>
      </w:r>
      <w:r w:rsidR="0014729E">
        <w:rPr>
          <w:lang w:val="en-US"/>
        </w:rPr>
        <w:tab/>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0E3BE113" w14:textId="77777777" w:rsidR="00073D15" w:rsidRPr="00EC7CA1" w:rsidRDefault="00073D15" w:rsidP="00073D15">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activated</w:t>
      </w:r>
      <w:r w:rsidRPr="00EC7CA1">
        <w:t xml:space="preserve">" </w:t>
      </w:r>
      <w:r w:rsidRPr="00EC7CA1">
        <w:rPr>
          <w:lang w:val="en-US"/>
        </w:rPr>
        <w:t>functional alias</w:t>
      </w:r>
      <w:r w:rsidRPr="00EC7CA1">
        <w:t xml:space="preserve"> status or the "</w:t>
      </w:r>
      <w:r w:rsidRPr="00EC7CA1">
        <w:rPr>
          <w:lang w:val="en-US"/>
        </w:rPr>
        <w:t>deactivating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and </w:t>
      </w:r>
      <w:r w:rsidRPr="00EC7CA1">
        <w:rPr>
          <w:lang w:val="en-US"/>
        </w:rPr>
        <w:t xml:space="preserve">the </w:t>
      </w:r>
      <w:r w:rsidRPr="00EC7CA1">
        <w:t xml:space="preserve">expiration time has not </w:t>
      </w:r>
      <w:r w:rsidRPr="00EC7CA1">
        <w:rPr>
          <w:lang w:val="en-US"/>
        </w:rPr>
        <w:t>expired yet</w:t>
      </w:r>
      <w:r w:rsidRPr="00EC7CA1">
        <w:t>;</w:t>
      </w:r>
    </w:p>
    <w:p w14:paraId="2A365811" w14:textId="77777777" w:rsidR="00073D15" w:rsidRPr="00EC7CA1" w:rsidRDefault="00073D15" w:rsidP="00073D15">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a served MCPTT ID</w:t>
      </w:r>
      <w:r w:rsidRPr="00EC7CA1">
        <w:t>;</w:t>
      </w:r>
      <w:r w:rsidRPr="00EC7CA1">
        <w:rPr>
          <w:lang w:val="en-US"/>
        </w:rPr>
        <w:t xml:space="preserve"> and</w:t>
      </w:r>
    </w:p>
    <w:p w14:paraId="01DD4691" w14:textId="77777777" w:rsidR="00073D15" w:rsidRPr="00EC7CA1" w:rsidRDefault="00073D15" w:rsidP="00073D15">
      <w:pPr>
        <w:pStyle w:val="B2"/>
      </w:pPr>
      <w:r w:rsidRPr="00EC7CA1">
        <w:rPr>
          <w:lang w:val="en-US"/>
        </w:rPr>
        <w:lastRenderedPageBreak/>
        <w:t>c</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sidRPr="00EC7CA1">
        <w:t>9</w:t>
      </w:r>
      <w:r w:rsidR="0014729E" w:rsidRPr="005C5D81">
        <w:t>A</w:t>
      </w:r>
      <w:r w:rsidRPr="00EC7CA1">
        <w:t>.2.2.2.2; and</w:t>
      </w:r>
    </w:p>
    <w:p w14:paraId="20E8D99B" w14:textId="77777777" w:rsidR="00073D15" w:rsidRPr="00EC7CA1" w:rsidRDefault="00073D15" w:rsidP="00073D15">
      <w:pPr>
        <w:pStyle w:val="B1"/>
        <w:rPr>
          <w:lang w:val="en-US"/>
        </w:rPr>
      </w:pPr>
      <w:r w:rsidRPr="00EC7CA1">
        <w:rPr>
          <w:lang w:val="en-US"/>
        </w:rPr>
        <w:tab/>
        <w:t xml:space="preserve">for which </w:t>
      </w:r>
      <w:r w:rsidRPr="00EC7CA1">
        <w:t xml:space="preserve">the </w:t>
      </w:r>
      <w:r w:rsidRPr="00EC7CA1">
        <w:rPr>
          <w:rFonts w:eastAsia="SimSun"/>
        </w:rPr>
        <w:t>application/</w:t>
      </w:r>
      <w:proofErr w:type="spellStart"/>
      <w:r w:rsidRPr="00EC7CA1">
        <w:rPr>
          <w:rFonts w:eastAsia="SimSun"/>
        </w:rPr>
        <w:t>pidf+xml</w:t>
      </w:r>
      <w:proofErr w:type="spellEnd"/>
      <w:r w:rsidRPr="00EC7CA1">
        <w:rPr>
          <w:rFonts w:eastAsia="SimSun"/>
        </w:rPr>
        <w:t xml:space="preserve"> MIME body</w:t>
      </w:r>
      <w:r w:rsidRPr="00EC7CA1">
        <w:rPr>
          <w:rFonts w:eastAsia="SimSun"/>
          <w:lang w:val="en-US"/>
        </w:rPr>
        <w:t xml:space="preserve"> of </w:t>
      </w:r>
      <w:r w:rsidRPr="00EC7CA1">
        <w:t>SIP NOTIFY request</w:t>
      </w:r>
      <w:r w:rsidRPr="00EC7CA1">
        <w:rPr>
          <w:lang w:val="en-US"/>
        </w:rPr>
        <w:t xml:space="preserve"> does not contain:</w:t>
      </w:r>
    </w:p>
    <w:p w14:paraId="1FF0DA3E"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75F13936"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 and</w:t>
      </w:r>
    </w:p>
    <w:p w14:paraId="422CD1C4" w14:textId="77777777" w:rsidR="00073D15" w:rsidRPr="00EC7CA1" w:rsidRDefault="00073D15" w:rsidP="00073D15">
      <w:pPr>
        <w:pStyle w:val="B2"/>
      </w:pPr>
      <w:r w:rsidRPr="00EC7CA1">
        <w:rPr>
          <w:rFonts w:eastAsia="SimSun"/>
          <w:lang w:val="en-US"/>
        </w:rPr>
        <w:t>c)</w:t>
      </w:r>
      <w:r w:rsidRPr="00EC7CA1">
        <w:rPr>
          <w:rFonts w:eastAsia="SimSun"/>
          <w:lang w:val="en-US"/>
        </w:rPr>
        <w:tab/>
        <w:t xml:space="preserve">an </w:t>
      </w:r>
      <w:r w:rsidRPr="00EC7CA1">
        <w:t>&lt;</w:t>
      </w:r>
      <w:proofErr w:type="spellStart"/>
      <w:r w:rsidRPr="00EC7CA1">
        <w:rPr>
          <w:lang w:val="en-US"/>
        </w:rPr>
        <w:t>functional</w:t>
      </w:r>
      <w:r>
        <w:rPr>
          <w:lang w:val="en-US"/>
        </w:rPr>
        <w:t>A</w:t>
      </w:r>
      <w:r w:rsidRPr="00EC7CA1">
        <w:rPr>
          <w:lang w:val="en-US"/>
        </w:rPr>
        <w:t>lias</w:t>
      </w:r>
      <w:proofErr w:type="spellEnd"/>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4C781D80"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37109469" w14:textId="77777777" w:rsidR="00073D15" w:rsidRPr="00EC7CA1" w:rsidRDefault="00073D15" w:rsidP="00073D15">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w:t>
      </w:r>
      <w:r w:rsidRPr="00EC7CA1">
        <w:t>a</w:t>
      </w:r>
      <w:proofErr w:type="spellStart"/>
      <w:r w:rsidRPr="00EC7CA1">
        <w:rPr>
          <w:lang w:val="en-US"/>
        </w:rPr>
        <w:t>ctivated</w:t>
      </w:r>
      <w:proofErr w:type="spellEnd"/>
      <w:r w:rsidRPr="00EC7CA1">
        <w:t>"</w:t>
      </w:r>
      <w:r w:rsidRPr="00EC7CA1">
        <w:rPr>
          <w:lang w:val="en-US"/>
        </w:rPr>
        <w:t>; and</w:t>
      </w:r>
    </w:p>
    <w:p w14:paraId="121A62FA" w14:textId="77777777" w:rsidR="00073D15" w:rsidRPr="00EC7CA1" w:rsidRDefault="00073D15" w:rsidP="00073D15">
      <w:pPr>
        <w:pStyle w:val="B2"/>
        <w:rPr>
          <w:lang w:val="en-US"/>
        </w:rPr>
      </w:pPr>
      <w:r w:rsidRPr="00EC7CA1">
        <w:rPr>
          <w:lang w:val="en-US"/>
        </w:rPr>
        <w:t>b)</w:t>
      </w:r>
      <w:r w:rsidRPr="00EC7CA1">
        <w:rPr>
          <w:lang w:val="en-US"/>
        </w:rPr>
        <w:tab/>
        <w:t>shall set the expiration time of the functional alias information entry to the current time; and</w:t>
      </w:r>
    </w:p>
    <w:p w14:paraId="1953DAB4" w14:textId="77777777" w:rsidR="00073D15" w:rsidRPr="00EC7CA1" w:rsidRDefault="00073D15" w:rsidP="00073D15">
      <w:pPr>
        <w:pStyle w:val="B1"/>
      </w:pPr>
      <w:r w:rsidRPr="00EC7CA1">
        <w:rPr>
          <w:lang w:val="en-US"/>
        </w:rPr>
        <w:t>3)</w:t>
      </w:r>
      <w:r w:rsidRPr="00EC7CA1">
        <w:rPr>
          <w:lang w:val="en-US"/>
        </w:rPr>
        <w:tab/>
        <w:t xml:space="preserve">if a </w:t>
      </w:r>
      <w:r w:rsidRPr="00EC7CA1">
        <w:rPr>
          <w:rFonts w:eastAsia="SimSun"/>
          <w:lang w:val="en-US"/>
        </w:rPr>
        <w:t>&lt;p-id</w:t>
      </w:r>
      <w:r>
        <w:rPr>
          <w:rFonts w:eastAsia="SimSun"/>
          <w:lang w:val="en-US"/>
        </w:rPr>
        <w:t>-fa</w:t>
      </w:r>
      <w:r w:rsidRPr="00EC7CA1">
        <w:rPr>
          <w:rFonts w:eastAsia="SimSun"/>
          <w:lang w:val="en-US"/>
        </w:rPr>
        <w:t>&gt; element</w:t>
      </w:r>
      <w:r w:rsidRPr="00EC7CA1">
        <w:rPr>
          <w:rFonts w:eastAsia="SimSun"/>
        </w:rPr>
        <w:t xml:space="preserve"> </w:t>
      </w:r>
      <w:r w:rsidRPr="00EC7CA1">
        <w:rPr>
          <w:rFonts w:eastAsia="SimSun"/>
          <w:lang w:val="en-US"/>
        </w:rPr>
        <w:t xml:space="preserve">is included in the </w:t>
      </w:r>
      <w:r w:rsidRPr="00EC7CA1">
        <w:rPr>
          <w:rFonts w:eastAsia="SimSun"/>
        </w:rPr>
        <w:t>&lt;</w:t>
      </w:r>
      <w:r w:rsidRPr="00EC7CA1">
        <w:rPr>
          <w:rFonts w:eastAsia="SimSun"/>
          <w:lang w:val="en-US"/>
        </w:rPr>
        <w:t>presence</w:t>
      </w:r>
      <w:r w:rsidRPr="00EC7CA1">
        <w:rPr>
          <w:rFonts w:eastAsia="SimSun"/>
        </w:rPr>
        <w:t xml:space="preserve">&gt; </w:t>
      </w:r>
      <w:r w:rsidRPr="00EC7CA1">
        <w:rPr>
          <w:rFonts w:eastAsia="SimSun"/>
          <w:lang w:val="en-US"/>
        </w:rPr>
        <w:t xml:space="preserve">root </w:t>
      </w:r>
      <w:r w:rsidRPr="00EC7CA1">
        <w:rPr>
          <w:rFonts w:eastAsia="SimSun"/>
        </w:rPr>
        <w:t xml:space="preserve">element </w:t>
      </w:r>
      <w:r w:rsidRPr="00EC7CA1">
        <w:rPr>
          <w:lang w:val="en-US"/>
        </w:rPr>
        <w:t xml:space="preserve">of the </w:t>
      </w:r>
      <w:r w:rsidRPr="00EC7CA1">
        <w:rPr>
          <w:rFonts w:eastAsia="SimSun"/>
        </w:rPr>
        <w:t>application/</w:t>
      </w:r>
      <w:proofErr w:type="spellStart"/>
      <w:r w:rsidRPr="00EC7CA1">
        <w:rPr>
          <w:rFonts w:eastAsia="SimSun"/>
        </w:rPr>
        <w:t>pidf+xml</w:t>
      </w:r>
      <w:proofErr w:type="spellEnd"/>
      <w:r w:rsidRPr="00EC7CA1">
        <w:rPr>
          <w:rFonts w:eastAsia="SimSun"/>
        </w:rPr>
        <w:t xml:space="preserve"> MIME body</w:t>
      </w:r>
      <w:r w:rsidRPr="00EC7CA1">
        <w:rPr>
          <w:rFonts w:eastAsia="SimSun"/>
          <w:lang w:val="en-US"/>
        </w:rPr>
        <w:t xml:space="preserve"> of the SIP NOTIFY request, then </w:t>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40F9E29D" w14:textId="77777777" w:rsidR="00073D15" w:rsidRPr="00EC7CA1" w:rsidRDefault="00073D15" w:rsidP="00073D15">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w:t>
      </w:r>
      <w:r w:rsidRPr="00EC7CA1">
        <w:rPr>
          <w:lang w:val="en-US"/>
        </w:rPr>
        <w:t xml:space="preserve">the </w:t>
      </w:r>
      <w:r w:rsidRPr="00EC7CA1">
        <w:t xml:space="preserve">expiration time has not </w:t>
      </w:r>
      <w:r w:rsidRPr="00EC7CA1">
        <w:rPr>
          <w:lang w:val="en-US"/>
        </w:rPr>
        <w:t>expired yet and with the activating p-id</w:t>
      </w:r>
      <w:r>
        <w:rPr>
          <w:lang w:val="en-US"/>
        </w:rPr>
        <w:t>-fa</w:t>
      </w:r>
      <w:r w:rsidRPr="00EC7CA1">
        <w:rPr>
          <w:lang w:val="en-US"/>
        </w:rPr>
        <w:t xml:space="preserve"> set to the value of the </w:t>
      </w:r>
      <w:r w:rsidRPr="00EC7CA1">
        <w:rPr>
          <w:rFonts w:eastAsia="SimSun"/>
          <w:lang w:val="en-US"/>
        </w:rPr>
        <w:t>&lt;p-id</w:t>
      </w:r>
      <w:r>
        <w:rPr>
          <w:rFonts w:eastAsia="SimSun"/>
          <w:lang w:val="en-US"/>
        </w:rPr>
        <w:t>-fa</w:t>
      </w:r>
      <w:r w:rsidRPr="00EC7CA1">
        <w:rPr>
          <w:rFonts w:eastAsia="SimSun"/>
          <w:lang w:val="en-US"/>
        </w:rPr>
        <w:t>&gt; element</w:t>
      </w:r>
      <w:r w:rsidRPr="00EC7CA1">
        <w:t>;</w:t>
      </w:r>
    </w:p>
    <w:p w14:paraId="4D7775DA" w14:textId="77777777" w:rsidR="00073D15" w:rsidRPr="00EC7CA1" w:rsidRDefault="00073D15" w:rsidP="00073D15">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a served MCPTT ID</w:t>
      </w:r>
      <w:r w:rsidRPr="00EC7CA1">
        <w:t>;</w:t>
      </w:r>
      <w:r w:rsidRPr="00EC7CA1">
        <w:rPr>
          <w:lang w:val="en-US"/>
        </w:rPr>
        <w:t xml:space="preserve"> and</w:t>
      </w:r>
    </w:p>
    <w:p w14:paraId="7AF11DB5" w14:textId="77777777" w:rsidR="00073D15" w:rsidRPr="00EC7CA1" w:rsidRDefault="00073D15" w:rsidP="00073D15">
      <w:pPr>
        <w:pStyle w:val="B2"/>
      </w:pPr>
      <w:r w:rsidRPr="00EC7CA1">
        <w:rPr>
          <w:lang w:val="en-US"/>
        </w:rPr>
        <w:t>d</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Pr>
          <w:lang w:val="en-US"/>
        </w:rPr>
        <w:t>9</w:t>
      </w:r>
      <w:r w:rsidRPr="00EC7CA1">
        <w:rPr>
          <w:lang w:val="en-US"/>
        </w:rPr>
        <w:t>A</w:t>
      </w:r>
      <w:r w:rsidRPr="00EC7CA1">
        <w:t>.2.2.2.2; and</w:t>
      </w:r>
    </w:p>
    <w:p w14:paraId="0F0DB014" w14:textId="77777777" w:rsidR="00073D15" w:rsidRPr="00EC7CA1" w:rsidRDefault="00073D15" w:rsidP="00073D15">
      <w:pPr>
        <w:pStyle w:val="B1"/>
        <w:rPr>
          <w:lang w:val="en-US"/>
        </w:rPr>
      </w:pPr>
      <w:r w:rsidRPr="00EC7CA1">
        <w:rPr>
          <w:lang w:val="en-US"/>
        </w:rPr>
        <w:tab/>
        <w:t xml:space="preserve">for which </w:t>
      </w:r>
      <w:r w:rsidRPr="00EC7CA1">
        <w:t xml:space="preserve">the </w:t>
      </w:r>
      <w:r w:rsidRPr="00EC7CA1">
        <w:rPr>
          <w:rFonts w:eastAsia="SimSun"/>
        </w:rPr>
        <w:t>application/</w:t>
      </w:r>
      <w:proofErr w:type="spellStart"/>
      <w:r w:rsidRPr="00EC7CA1">
        <w:rPr>
          <w:rFonts w:eastAsia="SimSun"/>
        </w:rPr>
        <w:t>pidf+xml</w:t>
      </w:r>
      <w:proofErr w:type="spellEnd"/>
      <w:r w:rsidRPr="00EC7CA1">
        <w:rPr>
          <w:rFonts w:eastAsia="SimSun"/>
        </w:rPr>
        <w:t xml:space="preserve"> MIME body</w:t>
      </w:r>
      <w:r w:rsidRPr="00EC7CA1">
        <w:rPr>
          <w:rFonts w:eastAsia="SimSun"/>
          <w:lang w:val="en-US"/>
        </w:rPr>
        <w:t xml:space="preserve"> of </w:t>
      </w:r>
      <w:r w:rsidRPr="00EC7CA1">
        <w:t>SIP NOTIFY request</w:t>
      </w:r>
      <w:r w:rsidRPr="00EC7CA1">
        <w:rPr>
          <w:lang w:val="en-US"/>
        </w:rPr>
        <w:t xml:space="preserve"> does not contain:</w:t>
      </w:r>
    </w:p>
    <w:p w14:paraId="1B28A48B"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013D2198"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 and</w:t>
      </w:r>
    </w:p>
    <w:p w14:paraId="213E876E" w14:textId="77777777" w:rsidR="00073D15" w:rsidRPr="00EC7CA1" w:rsidRDefault="00073D15" w:rsidP="00073D15">
      <w:pPr>
        <w:pStyle w:val="B2"/>
      </w:pPr>
      <w:r w:rsidRPr="00EC7CA1">
        <w:rPr>
          <w:rFonts w:eastAsia="SimSun"/>
          <w:lang w:val="en-US"/>
        </w:rPr>
        <w:t>c)</w:t>
      </w:r>
      <w:r w:rsidRPr="00EC7CA1">
        <w:rPr>
          <w:rFonts w:eastAsia="SimSun"/>
          <w:lang w:val="en-US"/>
        </w:rPr>
        <w:tab/>
        <w:t xml:space="preserve">an </w:t>
      </w:r>
      <w:r w:rsidRPr="00EC7CA1">
        <w:t>&lt;</w:t>
      </w:r>
      <w:proofErr w:type="spellStart"/>
      <w:r w:rsidRPr="00F81C8F">
        <w:rPr>
          <w:lang w:val="en-US"/>
        </w:rPr>
        <w:t>functi</w:t>
      </w:r>
      <w:r w:rsidR="005761FB">
        <w:rPr>
          <w:lang w:val="en-US"/>
        </w:rPr>
        <w:t>o</w:t>
      </w:r>
      <w:r w:rsidRPr="00F81C8F">
        <w:rPr>
          <w:lang w:val="en-US"/>
        </w:rPr>
        <w:t>nalAlias</w:t>
      </w:r>
      <w:proofErr w:type="spellEnd"/>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 xml:space="preserve">&gt; element; </w:t>
      </w:r>
    </w:p>
    <w:p w14:paraId="76DE5E2D"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BCFDA2C" w14:textId="77777777" w:rsidR="00073D15" w:rsidRPr="00EC7CA1" w:rsidRDefault="00073D15" w:rsidP="00073D15">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deactivated</w:t>
      </w:r>
      <w:r w:rsidRPr="00EC7CA1">
        <w:t>"</w:t>
      </w:r>
      <w:r w:rsidRPr="00EC7CA1">
        <w:rPr>
          <w:lang w:val="en-US"/>
        </w:rPr>
        <w:t>; and</w:t>
      </w:r>
    </w:p>
    <w:p w14:paraId="7FF1A8EA" w14:textId="77777777" w:rsidR="00073D15" w:rsidRPr="00B102DF" w:rsidRDefault="00073D15" w:rsidP="00073D15">
      <w:pPr>
        <w:pStyle w:val="B2"/>
        <w:rPr>
          <w:lang w:val="en-US"/>
        </w:rPr>
      </w:pPr>
      <w:r w:rsidRPr="00EC7CA1">
        <w:rPr>
          <w:lang w:val="en-US"/>
        </w:rPr>
        <w:t>b)</w:t>
      </w:r>
      <w:r w:rsidRPr="00EC7CA1">
        <w:rPr>
          <w:lang w:val="en-US"/>
        </w:rPr>
        <w:tab/>
        <w:t>shall set the expiration time of the functional alias information entry to the current time.</w:t>
      </w:r>
    </w:p>
    <w:p w14:paraId="74EA1E87" w14:textId="77777777" w:rsidR="00F23416" w:rsidRPr="00661E61" w:rsidRDefault="00F23416" w:rsidP="00567124">
      <w:pPr>
        <w:pStyle w:val="Heading5"/>
        <w:rPr>
          <w:lang w:val="en-US"/>
        </w:rPr>
      </w:pPr>
      <w:bookmarkStart w:id="2373" w:name="_Toc45209890"/>
      <w:bookmarkStart w:id="2374" w:name="_Toc51860715"/>
      <w:bookmarkStart w:id="2375" w:name="_Toc171603941"/>
      <w:bookmarkStart w:id="2376" w:name="_Toc20155845"/>
      <w:bookmarkStart w:id="2377" w:name="_Toc27501001"/>
      <w:bookmarkStart w:id="2378" w:name="_Toc36049127"/>
      <w:r>
        <w:rPr>
          <w:lang w:val="en-US"/>
        </w:rPr>
        <w:t>9</w:t>
      </w:r>
      <w:r w:rsidRPr="006F53D7">
        <w:rPr>
          <w:lang w:val="en-US"/>
        </w:rPr>
        <w:t>A</w:t>
      </w:r>
      <w:r>
        <w:t>.2.2.2.</w:t>
      </w:r>
      <w:r>
        <w:rPr>
          <w:lang w:val="en-US"/>
        </w:rPr>
        <w:t>8</w:t>
      </w:r>
      <w:r w:rsidRPr="0073469F">
        <w:tab/>
      </w:r>
      <w:r w:rsidRPr="006F53D7">
        <w:rPr>
          <w:lang w:val="en-US"/>
        </w:rPr>
        <w:t>Functional alias</w:t>
      </w:r>
      <w:r w:rsidRPr="0073469F">
        <w:t xml:space="preserve"> </w:t>
      </w:r>
      <w:r w:rsidRPr="00FC65E6">
        <w:t xml:space="preserve">resolution </w:t>
      </w:r>
      <w:r>
        <w:rPr>
          <w:lang w:val="en-US"/>
        </w:rPr>
        <w:t xml:space="preserve">from MCPTT server owning the functional alias </w:t>
      </w:r>
      <w:r w:rsidRPr="00EC7CA1">
        <w:t>procedure</w:t>
      </w:r>
      <w:bookmarkEnd w:id="2373"/>
      <w:bookmarkEnd w:id="2374"/>
      <w:bookmarkEnd w:id="2375"/>
    </w:p>
    <w:p w14:paraId="54A21541" w14:textId="77777777" w:rsidR="00F23416" w:rsidRPr="00EC7CA1" w:rsidRDefault="00F23416" w:rsidP="00F23416">
      <w:pPr>
        <w:rPr>
          <w:rFonts w:eastAsia="SimSun"/>
        </w:rPr>
      </w:pPr>
      <w:r w:rsidRPr="00EC7CA1">
        <w:t xml:space="preserve">In order to discover </w:t>
      </w:r>
      <w:r>
        <w:t>the</w:t>
      </w:r>
      <w:r w:rsidRPr="00EC7CA1">
        <w:t xml:space="preserve"> MCPTT user</w:t>
      </w:r>
      <w:r>
        <w:t>s</w:t>
      </w:r>
      <w:r w:rsidRPr="00EC7CA1">
        <w:t xml:space="preserve"> </w:t>
      </w:r>
      <w:r>
        <w:t xml:space="preserve">that have </w:t>
      </w:r>
      <w:r w:rsidRPr="00EC7CA1">
        <w:t xml:space="preserve">successfully activated a handled functional alias in the </w:t>
      </w:r>
      <w:r w:rsidRPr="00EC7CA1">
        <w:rPr>
          <w:lang w:val="en-US"/>
        </w:rPr>
        <w:t>MCPTT server owning the functional alias</w:t>
      </w:r>
      <w:r w:rsidRPr="00EC7CA1">
        <w:t>, the MCPTT server shall generate an initial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w:t>
      </w:r>
    </w:p>
    <w:p w14:paraId="69165453" w14:textId="77777777" w:rsidR="00F23416" w:rsidRPr="00EC7CA1" w:rsidRDefault="00F23416" w:rsidP="00F23416">
      <w:r w:rsidRPr="00EC7CA1">
        <w:rPr>
          <w:rFonts w:eastAsia="SimSun"/>
        </w:rPr>
        <w:t>In the SIP SUBSCRIBE request, the MCPTT server:</w:t>
      </w:r>
    </w:p>
    <w:p w14:paraId="18ADDBB5" w14:textId="77777777" w:rsidR="00F23416" w:rsidRDefault="00F23416" w:rsidP="00F23416">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MCPTT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3A6192F7" w14:textId="77777777" w:rsidR="00AB2690" w:rsidRDefault="00AB2690" w:rsidP="00AB2690">
      <w:pPr>
        <w:pStyle w:val="NO"/>
      </w:pPr>
      <w:r>
        <w:t>NOTE 1:</w:t>
      </w:r>
      <w:r>
        <w:tab/>
        <w:t xml:space="preserve">The public service identity can identify the controlling MCPTT function in the primary MCPTT system or </w:t>
      </w:r>
      <w:r>
        <w:rPr>
          <w:lang w:val="hr-HR"/>
        </w:rPr>
        <w:t xml:space="preserve">in </w:t>
      </w:r>
      <w:r>
        <w:t>a partner MCPTT system.</w:t>
      </w:r>
    </w:p>
    <w:p w14:paraId="4C4FECF7" w14:textId="77777777" w:rsidR="00AB2690" w:rsidRDefault="00AB2690" w:rsidP="00AB2690">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31429467" w14:textId="77777777" w:rsidR="00AB2690" w:rsidRDefault="00AB2690" w:rsidP="00AB2690">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243F0A2" w14:textId="77777777" w:rsidR="00AB2690" w:rsidRPr="00BE4B01" w:rsidRDefault="00AB2690" w:rsidP="00AB2690">
      <w:pPr>
        <w:pStyle w:val="NO"/>
      </w:pPr>
      <w:r>
        <w:lastRenderedPageBreak/>
        <w:t>NOTE 4:</w:t>
      </w:r>
      <w:r>
        <w:tab/>
        <w:t xml:space="preserve">How the MCPTT function </w:t>
      </w:r>
      <w:r w:rsidRPr="00F50825">
        <w:t xml:space="preserve">serving the MCPTT user </w:t>
      </w:r>
      <w:r>
        <w:t>determines the public service identity of the controlling MCPTT function associated with the handled functional alias or of the MCPTT gateway server in the partner MCPTT system is out of the scope of the present document.</w:t>
      </w:r>
    </w:p>
    <w:p w14:paraId="1B86508B" w14:textId="6373600D" w:rsidR="00AB2690" w:rsidRPr="00EC7CA1" w:rsidRDefault="00AB2690" w:rsidP="00AB2690">
      <w:pPr>
        <w:pStyle w:val="B1"/>
        <w:rPr>
          <w:rFonts w:eastAsia="SimSun"/>
        </w:rPr>
      </w:pPr>
      <w:r>
        <w:t>NOTE 5:</w:t>
      </w:r>
      <w:r>
        <w:tab/>
        <w:t>How the primary MCPTT system routes the SIP request through an exit MCPTT gateway server is out of the scope of the present document.</w:t>
      </w:r>
    </w:p>
    <w:p w14:paraId="60D26347" w14:textId="77777777" w:rsidR="00F23416" w:rsidRPr="00EC7CA1" w:rsidRDefault="00F23416" w:rsidP="00F23416">
      <w:pPr>
        <w:pStyle w:val="B1"/>
        <w:rPr>
          <w:lang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the MCPTT server</w:t>
      </w:r>
      <w:r>
        <w:rPr>
          <w:lang w:val="en-US" w:eastAsia="ko-KR"/>
        </w:rPr>
        <w:t xml:space="preserve"> </w:t>
      </w:r>
      <w:r w:rsidRPr="00EC7CA1">
        <w:t>shall include the &lt;</w:t>
      </w:r>
      <w:proofErr w:type="spellStart"/>
      <w:r w:rsidRPr="00EC7CA1">
        <w:t>mcptt</w:t>
      </w:r>
      <w:proofErr w:type="spellEnd"/>
      <w:r w:rsidRPr="00EC7CA1">
        <w:t>-request-</w:t>
      </w:r>
      <w:proofErr w:type="spellStart"/>
      <w:r w:rsidRPr="00EC7CA1">
        <w:t>uri</w:t>
      </w:r>
      <w:proofErr w:type="spellEnd"/>
      <w:r w:rsidRPr="00EC7CA1">
        <w:t xml:space="preserve">&gt;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Pr>
          <w:rFonts w:eastAsia="SimSun"/>
          <w:lang w:val="en-US"/>
        </w:rPr>
        <w:t>;</w:t>
      </w:r>
    </w:p>
    <w:p w14:paraId="0237814D" w14:textId="77777777" w:rsidR="00F23416" w:rsidRPr="00EC7CA1" w:rsidRDefault="00F23416" w:rsidP="00F23416">
      <w:pPr>
        <w:pStyle w:val="B1"/>
      </w:pPr>
      <w:r w:rsidRPr="00EC7CA1">
        <w:t>3)</w:t>
      </w:r>
      <w:r w:rsidRPr="00EC7CA1">
        <w:tab/>
        <w:t>shall include the ICSI value "urn:urn-7:3gpp-service.ims.icsi.mcptt" (</w:t>
      </w:r>
      <w:r w:rsidRPr="00EC7CA1">
        <w:rPr>
          <w:lang w:eastAsia="zh-CN"/>
        </w:rPr>
        <w:t xml:space="preserve">coded as specified in </w:t>
      </w:r>
      <w:r w:rsidRPr="00EC7CA1">
        <w:t>3GPP TS 24.229 [</w:t>
      </w:r>
      <w:r w:rsidRPr="00EC7CA1">
        <w:rPr>
          <w:noProof/>
        </w:rPr>
        <w:t>4</w:t>
      </w:r>
      <w:r w:rsidRPr="00EC7CA1">
        <w:t>]</w:t>
      </w:r>
      <w:r w:rsidRPr="00EC7CA1">
        <w:rPr>
          <w:lang w:eastAsia="zh-CN"/>
        </w:rPr>
        <w:t xml:space="preserve">), </w:t>
      </w:r>
      <w:r w:rsidRPr="00EC7CA1">
        <w:t>in a P-Asserted-Service header field according to IETF </w:t>
      </w:r>
      <w:r w:rsidRPr="00EC7CA1">
        <w:rPr>
          <w:rFonts w:eastAsia="MS Mincho"/>
        </w:rPr>
        <w:t>RFC 6050 [9]</w:t>
      </w:r>
      <w:r w:rsidRPr="00EC7CA1">
        <w:t>;</w:t>
      </w:r>
    </w:p>
    <w:p w14:paraId="266806AB" w14:textId="77777777" w:rsidR="00F23416" w:rsidRDefault="00F23416" w:rsidP="00F23416">
      <w:pPr>
        <w:pStyle w:val="B1"/>
        <w:rPr>
          <w:rFonts w:eastAsia="SimSun"/>
        </w:rPr>
      </w:pPr>
      <w:r>
        <w:rPr>
          <w:rFonts w:eastAsia="SimSun"/>
        </w:rPr>
        <w:t>4</w:t>
      </w:r>
      <w:r w:rsidRPr="00EC7CA1">
        <w:rPr>
          <w:rFonts w:eastAsia="SimSun"/>
        </w:rPr>
        <w:t>)</w:t>
      </w:r>
      <w:r w:rsidRPr="00EC7CA1">
        <w:rPr>
          <w:rFonts w:eastAsia="SimSun"/>
        </w:rPr>
        <w:tab/>
        <w:t>shall set the Expires header field according to IETF RFC 6665 [26] to zero;</w:t>
      </w:r>
    </w:p>
    <w:p w14:paraId="7FD4A197" w14:textId="6EE3FA64" w:rsidR="00F23416" w:rsidRPr="001E2D71" w:rsidRDefault="00F23416" w:rsidP="00F23416">
      <w:pPr>
        <w:pStyle w:val="NO"/>
        <w:rPr>
          <w:rFonts w:eastAsia="SimSun"/>
        </w:rPr>
      </w:pPr>
      <w:r w:rsidRPr="001E2D71">
        <w:rPr>
          <w:rFonts w:eastAsia="SimSun"/>
        </w:rPr>
        <w:t>NOTE</w:t>
      </w:r>
      <w:r w:rsidR="00AB2690">
        <w:rPr>
          <w:rFonts w:eastAsia="SimSun"/>
        </w:rPr>
        <w:t> 6</w:t>
      </w:r>
      <w:r w:rsidRPr="001E2D71">
        <w:rPr>
          <w:rFonts w:eastAsia="SimSun"/>
        </w:rPr>
        <w:t>:</w:t>
      </w:r>
      <w:r w:rsidRPr="001E2D71">
        <w:rPr>
          <w:rFonts w:eastAsia="SimSun"/>
        </w:rPr>
        <w:tab/>
        <w:t>if the MCPTT server wants to receive the current status and later notification, can set the Expires header field according to IETF RFC 6665 [26], to 4294967295, which is the highest value defined for Expires header field in IETF RFC 3261 [24].</w:t>
      </w:r>
    </w:p>
    <w:p w14:paraId="1B481C0A" w14:textId="77777777" w:rsidR="00F23416" w:rsidRDefault="00F23416" w:rsidP="00F23416">
      <w:pPr>
        <w:pStyle w:val="B1"/>
        <w:rPr>
          <w:rFonts w:eastAsia="SimSun"/>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rFonts w:eastAsia="SimSun"/>
          <w:lang w:val="en-US"/>
        </w:rPr>
        <w:t>application/</w:t>
      </w:r>
      <w:proofErr w:type="spellStart"/>
      <w:r w:rsidRPr="00EC7CA1">
        <w:rPr>
          <w:rFonts w:eastAsia="SimSun"/>
          <w:lang w:val="en-US"/>
        </w:rPr>
        <w:t>pidf+xml</w:t>
      </w:r>
      <w:proofErr w:type="spellEnd"/>
      <w:r w:rsidRPr="00EC7CA1">
        <w:rPr>
          <w:rFonts w:eastAsia="SimSun"/>
          <w:lang w:val="en-US"/>
        </w:rPr>
        <w:t xml:space="preserve"> MIME type;</w:t>
      </w:r>
    </w:p>
    <w:p w14:paraId="38685A9D" w14:textId="77777777" w:rsidR="00F23416" w:rsidRPr="00EC7CA1" w:rsidRDefault="00F23416" w:rsidP="00F23416">
      <w:pPr>
        <w:pStyle w:val="B1"/>
        <w:rPr>
          <w:rFonts w:eastAsia="SimSun"/>
          <w:lang w:val="en-US"/>
        </w:rPr>
      </w:pPr>
      <w:r>
        <w:rPr>
          <w:rFonts w:eastAsia="SimSun"/>
          <w:lang w:val="en-US"/>
        </w:rPr>
        <w:t>6)</w:t>
      </w:r>
      <w:r>
        <w:rPr>
          <w:rFonts w:eastAsia="SimSun"/>
          <w:lang w:val="en-US"/>
        </w:rPr>
        <w:tab/>
      </w:r>
      <w:r>
        <w:rPr>
          <w:rFonts w:eastAsia="SimSun"/>
        </w:rPr>
        <w:t>shall include an Events header field set to "presence"; and</w:t>
      </w:r>
    </w:p>
    <w:p w14:paraId="16690E9B" w14:textId="77777777" w:rsidR="00F23416" w:rsidRDefault="00F23416" w:rsidP="00F23416">
      <w:pPr>
        <w:pStyle w:val="B1"/>
        <w:rPr>
          <w:lang w:eastAsia="ko-KR"/>
        </w:rPr>
      </w:pPr>
      <w:r w:rsidRPr="00B81E0F">
        <w:rPr>
          <w:rFonts w:eastAsia="SimSun"/>
          <w:lang w:val="en-US"/>
        </w:rPr>
        <w:t>7)</w:t>
      </w:r>
      <w:r w:rsidRPr="00B81E0F">
        <w:rPr>
          <w:rFonts w:eastAsia="SimSun"/>
          <w:lang w:val="en-US"/>
        </w:rPr>
        <w:tab/>
      </w:r>
      <w:r w:rsidRPr="00B81E0F">
        <w:rPr>
          <w:rFonts w:eastAsia="SimSun"/>
        </w:rPr>
        <w:t xml:space="preserve">shall include </w:t>
      </w:r>
      <w:r w:rsidRPr="00B81E0F">
        <w:rPr>
          <w:rFonts w:eastAsia="SimSun"/>
          <w:lang w:val="en-US"/>
        </w:rPr>
        <w:t>an application/</w:t>
      </w:r>
      <w:proofErr w:type="spellStart"/>
      <w:r w:rsidRPr="00B81E0F">
        <w:rPr>
          <w:rFonts w:eastAsia="SimSun"/>
          <w:lang w:val="en-US"/>
        </w:rPr>
        <w:t>simple-filter+xml</w:t>
      </w:r>
      <w:proofErr w:type="spellEnd"/>
      <w:r w:rsidRPr="00B81E0F">
        <w:rPr>
          <w:rFonts w:eastAsia="SimSun"/>
          <w:lang w:val="en-US"/>
        </w:rPr>
        <w:t xml:space="preserve"> MIME body indicating per-</w:t>
      </w:r>
      <w:r>
        <w:rPr>
          <w:rFonts w:eastAsia="SimSun"/>
          <w:lang w:val="en-US"/>
        </w:rPr>
        <w:t>functional alias</w:t>
      </w:r>
      <w:r w:rsidRPr="00B81E0F">
        <w:rPr>
          <w:rFonts w:eastAsia="SimSun"/>
          <w:lang w:val="en-US"/>
        </w:rPr>
        <w:t xml:space="preserve"> </w:t>
      </w:r>
      <w:r w:rsidRPr="00B81E0F">
        <w:rPr>
          <w:rFonts w:eastAsia="SimSun"/>
        </w:rPr>
        <w:t>restrictions of presence event package notification information</w:t>
      </w:r>
      <w:r w:rsidRPr="00B81E0F">
        <w:rPr>
          <w:rFonts w:eastAsia="SimSun"/>
          <w:lang w:val="en-US"/>
        </w:rPr>
        <w:t xml:space="preserve"> </w:t>
      </w:r>
      <w:r w:rsidRPr="00B81E0F">
        <w:rPr>
          <w:lang w:val="en-US"/>
        </w:rPr>
        <w:t>indicating the served functional alias</w:t>
      </w:r>
      <w:r w:rsidRPr="00B81E0F">
        <w:rPr>
          <w:lang w:eastAsia="ko-KR"/>
        </w:rPr>
        <w:t>.</w:t>
      </w:r>
    </w:p>
    <w:p w14:paraId="5762146B" w14:textId="77777777" w:rsidR="003C5F96" w:rsidRPr="0073469F" w:rsidRDefault="003C5F96" w:rsidP="00567124">
      <w:pPr>
        <w:pStyle w:val="Heading5"/>
      </w:pPr>
      <w:bookmarkStart w:id="2379" w:name="_Toc171603942"/>
      <w:bookmarkStart w:id="2380" w:name="_Toc45209891"/>
      <w:bookmarkStart w:id="2381" w:name="_Toc51860716"/>
      <w:r w:rsidRPr="0073469F">
        <w:t>9</w:t>
      </w:r>
      <w:r>
        <w:t>A</w:t>
      </w:r>
      <w:r w:rsidRPr="0073469F">
        <w:t>.2.2.2.</w:t>
      </w:r>
      <w:r>
        <w:t>9</w:t>
      </w:r>
      <w:r w:rsidRPr="0073469F">
        <w:tab/>
      </w:r>
      <w:r>
        <w:rPr>
          <w:lang w:val="en-US"/>
        </w:rPr>
        <w:t xml:space="preserve">Forwarding </w:t>
      </w:r>
      <w:r w:rsidRPr="00C213D9">
        <w:rPr>
          <w:lang w:val="en-US"/>
        </w:rPr>
        <w:t xml:space="preserve">subscription to functional alias status </w:t>
      </w:r>
      <w:r>
        <w:rPr>
          <w:lang w:val="en-US"/>
        </w:rPr>
        <w:t xml:space="preserve">towards another </w:t>
      </w:r>
      <w:r>
        <w:t>MCPTT server</w:t>
      </w:r>
      <w:r>
        <w:rPr>
          <w:lang w:val="en-US"/>
        </w:rPr>
        <w:t xml:space="preserve"> procedure</w:t>
      </w:r>
      <w:bookmarkEnd w:id="2379"/>
    </w:p>
    <w:p w14:paraId="68B62AFB" w14:textId="77777777" w:rsidR="003C5F96" w:rsidRPr="0073469F" w:rsidRDefault="003C5F96" w:rsidP="003C5F96">
      <w:r w:rsidRPr="0073469F">
        <w:t xml:space="preserve">Upon receiving a SIP </w:t>
      </w:r>
      <w:r>
        <w:t>SUBSCRIBE</w:t>
      </w:r>
      <w:r w:rsidRPr="0073469F">
        <w:t xml:space="preserve"> request such that:</w:t>
      </w:r>
    </w:p>
    <w:p w14:paraId="2F9BBE6B" w14:textId="77777777" w:rsidR="003C5F96" w:rsidRPr="0073469F" w:rsidRDefault="003C5F96" w:rsidP="003C5F96">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04E4E38B" w14:textId="77777777" w:rsidR="003C5F96" w:rsidRPr="00436CF9" w:rsidRDefault="003C5F96" w:rsidP="003C5F96">
      <w:pPr>
        <w:pStyle w:val="B1"/>
        <w:rPr>
          <w:lang w:eastAsia="ko-KR"/>
        </w:rPr>
      </w:pPr>
      <w:r>
        <w:t>2)</w:t>
      </w:r>
      <w:r>
        <w:tab/>
      </w:r>
      <w:r>
        <w:rPr>
          <w:lang w:val="en-US"/>
        </w:rPr>
        <w:t xml:space="preserve">the SIP SUBCRIBE request contains an </w:t>
      </w:r>
      <w:r>
        <w:rPr>
          <w:lang w:eastAsia="ko-KR"/>
        </w:rPr>
        <w:t>application/</w:t>
      </w:r>
      <w:r>
        <w:t>vnd.3gpp.mcptt-info</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mcptt</w:t>
      </w:r>
      <w:proofErr w:type="spellEnd"/>
      <w:r>
        <w:t>-request-</w:t>
      </w:r>
      <w:proofErr w:type="spellStart"/>
      <w:r>
        <w:t>uri</w:t>
      </w:r>
      <w:proofErr w:type="spellEnd"/>
      <w:r>
        <w:t>&gt; element</w:t>
      </w:r>
      <w:r>
        <w:rPr>
          <w:lang w:val="en-US"/>
        </w:rPr>
        <w:t xml:space="preserve"> </w:t>
      </w:r>
      <w:r w:rsidRPr="00D079FE">
        <w:rPr>
          <w:lang w:val="en-US"/>
        </w:rPr>
        <w:t>which identifies an MCPTT ID not served by MCPTT server</w:t>
      </w:r>
      <w:r w:rsidRPr="00691D47">
        <w:rPr>
          <w:lang w:eastAsia="ko-KR"/>
        </w:rPr>
        <w:t>;</w:t>
      </w:r>
    </w:p>
    <w:p w14:paraId="5BFA08B6" w14:textId="77777777" w:rsidR="003C5F96" w:rsidRDefault="003C5F96" w:rsidP="003C5F96">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222D1752" w14:textId="77777777" w:rsidR="003C5F96" w:rsidRDefault="003C5F96" w:rsidP="003C5F96">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36E4592A" w14:textId="77777777" w:rsidR="003C5F96" w:rsidRPr="0073469F" w:rsidRDefault="003C5F96" w:rsidP="003C5F96">
      <w:r w:rsidRPr="0073469F">
        <w:t>then the MCPTT server:</w:t>
      </w:r>
    </w:p>
    <w:p w14:paraId="713D78D2" w14:textId="77777777" w:rsidR="003C5F96" w:rsidRPr="00195E2F" w:rsidRDefault="003C5F96" w:rsidP="003C5F96">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ID in the </w:t>
      </w:r>
      <w:r w:rsidRPr="001A294F">
        <w:t>&lt;</w:t>
      </w:r>
      <w:proofErr w:type="spellStart"/>
      <w:r w:rsidRPr="001A294F">
        <w:t>mcptt</w:t>
      </w:r>
      <w:proofErr w:type="spellEnd"/>
      <w:r w:rsidRPr="001A294F">
        <w:t>-request-</w:t>
      </w:r>
      <w:proofErr w:type="spellStart"/>
      <w:r w:rsidRPr="001A294F">
        <w:t>uri</w:t>
      </w:r>
      <w:proofErr w:type="spellEnd"/>
      <w:r w:rsidRPr="001A294F">
        <w:t xml:space="preserve">&gt;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5E5104F3" w14:textId="77777777" w:rsidR="003C5F96" w:rsidRDefault="003C5F96" w:rsidP="003C5F96">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6537D76F" w14:textId="77777777" w:rsidR="003C5F96" w:rsidRDefault="003C5F96" w:rsidP="003C5F96">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2A50B284" w14:textId="77777777" w:rsidR="003C5F96" w:rsidRDefault="003C5F96" w:rsidP="003C5F96">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0CF03FCC" w14:textId="77777777" w:rsidR="00AB2690" w:rsidRDefault="00AB2690" w:rsidP="00AB2690">
      <w:pPr>
        <w:pStyle w:val="NO"/>
      </w:pPr>
      <w:r>
        <w:t>NOTE 1:</w:t>
      </w:r>
      <w:r>
        <w:tab/>
        <w:t xml:space="preserve">The public service identity can identify the </w:t>
      </w:r>
      <w:r w:rsidRPr="00A73CB4">
        <w:t>terminating participating</w:t>
      </w:r>
      <w:r>
        <w:t xml:space="preserve"> MCPTT function in the primary MCPTT system or </w:t>
      </w:r>
      <w:r>
        <w:rPr>
          <w:lang w:val="hr-HR"/>
        </w:rPr>
        <w:t xml:space="preserve">in </w:t>
      </w:r>
      <w:r>
        <w:t>a partner MCPTT system.</w:t>
      </w:r>
    </w:p>
    <w:p w14:paraId="77CC352C" w14:textId="77777777" w:rsidR="00AB2690" w:rsidRDefault="00AB2690" w:rsidP="00AB2690">
      <w:pPr>
        <w:pStyle w:val="NO"/>
      </w:pPr>
      <w:r>
        <w:t>NOTE 2:</w:t>
      </w:r>
      <w:r>
        <w:tab/>
        <w:t xml:space="preserve">If the </w:t>
      </w:r>
      <w:r>
        <w:rPr>
          <w:lang w:val="en-US"/>
        </w:rPr>
        <w:t xml:space="preserve">terminating </w:t>
      </w:r>
      <w:r>
        <w:t>participating MCPTT function is in a partner MCPTT system in a different trust domain, then the public service identity can identify the MCPTT gateway server that acts as an entry point in the partner MCPTT system from the primary MCPTT system.</w:t>
      </w:r>
    </w:p>
    <w:p w14:paraId="7020BE6F" w14:textId="77777777" w:rsidR="00AB2690" w:rsidRDefault="00AB2690" w:rsidP="00AB2690">
      <w:pPr>
        <w:pStyle w:val="NO"/>
      </w:pPr>
      <w:r>
        <w:lastRenderedPageBreak/>
        <w:t>NOTE 3:</w:t>
      </w:r>
      <w:r>
        <w:tab/>
        <w:t xml:space="preserve">If the </w:t>
      </w:r>
      <w:r w:rsidRPr="00A73CB4">
        <w:t>terminating participating</w:t>
      </w:r>
      <w:r>
        <w:t xml:space="preserve"> MCPTT function is in a partner MCPTT system in a different trust domain, then the primary MCPTT system can route the SIP request through an MCPTT gateway server that acts as an exit point from the primary MCPTT system to the partner MCPTT system.</w:t>
      </w:r>
    </w:p>
    <w:p w14:paraId="3336A66E" w14:textId="77777777" w:rsidR="00AB2690" w:rsidRPr="00BE4B01" w:rsidRDefault="00AB2690" w:rsidP="00AB2690">
      <w:pPr>
        <w:pStyle w:val="NO"/>
      </w:pPr>
      <w:r>
        <w:t>NOTE 4:</w:t>
      </w:r>
      <w:r>
        <w:tab/>
        <w:t xml:space="preserve">How the MCPTT function </w:t>
      </w:r>
      <w:r w:rsidRPr="00F50825">
        <w:t xml:space="preserve">serving the MCPTT user </w:t>
      </w:r>
      <w:r>
        <w:t xml:space="preserve">determines the public service identity of the </w:t>
      </w:r>
      <w:r>
        <w:rPr>
          <w:lang w:val="en-US"/>
        </w:rPr>
        <w:t xml:space="preserve">terminating </w:t>
      </w:r>
      <w:r>
        <w:t>participating MCPTT function of the target MCPTT ID or of the MCPTT gateway server in the partner MCPTT system is out of the scope of the present document.</w:t>
      </w:r>
    </w:p>
    <w:p w14:paraId="7B84D295" w14:textId="529B9869" w:rsidR="00AB2690" w:rsidRDefault="00AB2690" w:rsidP="00AB2690">
      <w:pPr>
        <w:pStyle w:val="NO"/>
      </w:pPr>
      <w:r>
        <w:t>NOTE 5:</w:t>
      </w:r>
      <w:r>
        <w:tab/>
        <w:t>How the primary MCPTT system routes the SIP request through an exit MCPTT gateway server is out of the scope of the present document.</w:t>
      </w:r>
    </w:p>
    <w:p w14:paraId="74DD28B9" w14:textId="77777777" w:rsidR="003C5F96" w:rsidRDefault="003C5F96" w:rsidP="003C5F9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637038F1" w14:textId="77777777" w:rsidR="003C5F96" w:rsidRDefault="003C5F96" w:rsidP="003C5F96">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63455994" w14:textId="77777777" w:rsidR="003C5F96" w:rsidRDefault="003C5F96" w:rsidP="003C5F96">
      <w:pPr>
        <w:pStyle w:val="B3"/>
      </w:pPr>
      <w:r>
        <w:t>A)</w:t>
      </w:r>
      <w:r>
        <w:tab/>
        <w:t>shall include the &lt;</w:t>
      </w:r>
      <w:proofErr w:type="spellStart"/>
      <w:r>
        <w:t>mcptt</w:t>
      </w:r>
      <w:proofErr w:type="spellEnd"/>
      <w:r>
        <w:t>-request-</w:t>
      </w:r>
      <w:proofErr w:type="spellStart"/>
      <w:r>
        <w:t>uri</w:t>
      </w:r>
      <w:proofErr w:type="spellEnd"/>
      <w:r>
        <w:t xml:space="preserve">&gt; element set to the </w:t>
      </w:r>
      <w:r>
        <w:rPr>
          <w:lang w:val="en-US"/>
        </w:rPr>
        <w:t>target MCPTT ID</w:t>
      </w:r>
      <w:r>
        <w:t>; and</w:t>
      </w:r>
    </w:p>
    <w:p w14:paraId="768A6F69" w14:textId="77777777" w:rsidR="003C5F96" w:rsidRDefault="003C5F96" w:rsidP="003C5F96">
      <w:pPr>
        <w:pStyle w:val="B3"/>
      </w:pPr>
      <w:r>
        <w:t>B)</w:t>
      </w:r>
      <w:r>
        <w:tab/>
        <w:t>shall include the &lt;</w:t>
      </w:r>
      <w:proofErr w:type="spellStart"/>
      <w:r>
        <w:t>mcptt</w:t>
      </w:r>
      <w:proofErr w:type="spellEnd"/>
      <w:r>
        <w:t xml:space="preserve">-calling-user-id&gt; element set to the </w:t>
      </w:r>
      <w:r w:rsidRPr="00195E2F">
        <w:rPr>
          <w:lang w:val="en-US"/>
        </w:rPr>
        <w:t>originating MCPTT ID</w:t>
      </w:r>
      <w:r>
        <w:t>; and</w:t>
      </w:r>
    </w:p>
    <w:p w14:paraId="37E0F785" w14:textId="77777777" w:rsidR="003C5F96" w:rsidRDefault="003C5F96" w:rsidP="003C5F96">
      <w:pPr>
        <w:pStyle w:val="B2"/>
      </w:pPr>
      <w:r>
        <w:t>d)</w:t>
      </w:r>
      <w:r>
        <w:tab/>
        <w:t>shall include other signalling elements from the received SIP SUBSCRIBE</w:t>
      </w:r>
      <w:r w:rsidRPr="0073469F">
        <w:t xml:space="preserve"> </w:t>
      </w:r>
      <w:r>
        <w:t>request; and</w:t>
      </w:r>
    </w:p>
    <w:p w14:paraId="4C848434" w14:textId="77777777" w:rsidR="003C5F96" w:rsidRDefault="003C5F96" w:rsidP="003C5F96">
      <w:pPr>
        <w:pStyle w:val="B1"/>
      </w:pPr>
      <w:r>
        <w:rPr>
          <w:lang w:val="en-US"/>
        </w:rPr>
        <w:t>4</w:t>
      </w:r>
      <w:r>
        <w:t>)</w:t>
      </w:r>
      <w:r>
        <w:tab/>
        <w:t>shall send the generated SIP SUBSCRIBE</w:t>
      </w:r>
      <w:r w:rsidRPr="0073469F">
        <w:t xml:space="preserve"> </w:t>
      </w:r>
      <w:r>
        <w:t>request according to 3GPP TS 24.229 [4].</w:t>
      </w:r>
    </w:p>
    <w:p w14:paraId="12D0A565" w14:textId="77777777" w:rsidR="003C5F96" w:rsidRDefault="003C5F96" w:rsidP="003C5F96">
      <w:r>
        <w:t>The MCPTT server shall forward to the originating MCPTT ID any received SIP responses to the SIP SUBSCRIBE</w:t>
      </w:r>
      <w:r w:rsidRPr="0073469F">
        <w:t xml:space="preserve"> </w:t>
      </w:r>
      <w:r>
        <w:t xml:space="preserve">request, </w:t>
      </w:r>
      <w:r>
        <w:rPr>
          <w:rFonts w:eastAsia="SimSun"/>
        </w:rPr>
        <w:t>and f</w:t>
      </w:r>
      <w:r w:rsidRPr="0073469F">
        <w:rPr>
          <w:rFonts w:eastAsia="SimSun"/>
        </w:rPr>
        <w:t>or the duration of the subscription</w:t>
      </w:r>
      <w:r>
        <w:t xml:space="preserve"> any received SIP NOTIFY requests and any received SIP responses to the SIP NOTIFY request according to 3GPP TS 24.229 </w:t>
      </w:r>
      <w:r w:rsidRPr="00405FED">
        <w:t>[4]</w:t>
      </w:r>
      <w:r>
        <w:t>.</w:t>
      </w:r>
    </w:p>
    <w:p w14:paraId="6965D9BF" w14:textId="77777777" w:rsidR="00073D15" w:rsidRPr="00313917" w:rsidRDefault="00073D15" w:rsidP="00567124">
      <w:pPr>
        <w:pStyle w:val="Heading4"/>
      </w:pPr>
      <w:bookmarkStart w:id="2382" w:name="_Toc171603943"/>
      <w:r w:rsidRPr="00313917">
        <w:t>9A.2.2.3</w:t>
      </w:r>
      <w:r w:rsidRPr="00313917">
        <w:tab/>
        <w:t>Procedures of MCPTT server owning the Functional alias</w:t>
      </w:r>
      <w:bookmarkEnd w:id="2376"/>
      <w:bookmarkEnd w:id="2377"/>
      <w:bookmarkEnd w:id="2378"/>
      <w:bookmarkEnd w:id="2380"/>
      <w:bookmarkEnd w:id="2381"/>
      <w:bookmarkEnd w:id="2382"/>
    </w:p>
    <w:p w14:paraId="035F6E39" w14:textId="77777777" w:rsidR="00073D15" w:rsidRPr="00313917" w:rsidRDefault="00073D15" w:rsidP="00567124">
      <w:pPr>
        <w:pStyle w:val="Heading5"/>
        <w:rPr>
          <w:lang w:val="en-US"/>
        </w:rPr>
      </w:pPr>
      <w:bookmarkStart w:id="2383" w:name="_Toc20155846"/>
      <w:bookmarkStart w:id="2384" w:name="_Toc27501002"/>
      <w:bookmarkStart w:id="2385" w:name="_Toc36049128"/>
      <w:bookmarkStart w:id="2386" w:name="_Toc45209892"/>
      <w:bookmarkStart w:id="2387" w:name="_Toc51860717"/>
      <w:bookmarkStart w:id="2388" w:name="_Toc171603944"/>
      <w:r w:rsidRPr="00313917">
        <w:rPr>
          <w:lang w:val="en-US"/>
        </w:rPr>
        <w:t>9A</w:t>
      </w:r>
      <w:r w:rsidRPr="00313917">
        <w:t>.2.2.3.</w:t>
      </w:r>
      <w:r w:rsidRPr="00313917">
        <w:rPr>
          <w:lang w:val="en-US"/>
        </w:rPr>
        <w:t>1</w:t>
      </w:r>
      <w:r w:rsidRPr="00313917">
        <w:tab/>
      </w:r>
      <w:r w:rsidRPr="00313917">
        <w:rPr>
          <w:lang w:val="en-US"/>
        </w:rPr>
        <w:t>General</w:t>
      </w:r>
      <w:bookmarkEnd w:id="2383"/>
      <w:bookmarkEnd w:id="2384"/>
      <w:bookmarkEnd w:id="2385"/>
      <w:bookmarkEnd w:id="2386"/>
      <w:bookmarkEnd w:id="2387"/>
      <w:bookmarkEnd w:id="2388"/>
    </w:p>
    <w:p w14:paraId="7F144184" w14:textId="77777777" w:rsidR="00073D15" w:rsidRPr="00313917" w:rsidRDefault="00073D15" w:rsidP="00073D15">
      <w:r w:rsidRPr="00313917">
        <w:rPr>
          <w:lang w:val="en-US"/>
        </w:rPr>
        <w:t>The p</w:t>
      </w:r>
      <w:proofErr w:type="spellStart"/>
      <w:r w:rsidRPr="00313917">
        <w:t>rocedures</w:t>
      </w:r>
      <w:proofErr w:type="spellEnd"/>
      <w:r w:rsidRPr="00313917">
        <w:rPr>
          <w:lang w:val="en-US"/>
        </w:rPr>
        <w:t xml:space="preserve"> of </w:t>
      </w:r>
      <w:r w:rsidRPr="00313917">
        <w:t xml:space="preserve">MCPTT server </w:t>
      </w:r>
      <w:r w:rsidRPr="00313917">
        <w:rPr>
          <w:lang w:val="en-US"/>
        </w:rPr>
        <w:t>owning the functional alias</w:t>
      </w:r>
      <w:r w:rsidRPr="00313917">
        <w:t xml:space="preserve"> consist of:</w:t>
      </w:r>
    </w:p>
    <w:p w14:paraId="472269BA" w14:textId="77777777" w:rsidR="00073D15" w:rsidRPr="00313917" w:rsidRDefault="00073D15" w:rsidP="00073D15">
      <w:pPr>
        <w:pStyle w:val="B1"/>
      </w:pPr>
      <w:r w:rsidRPr="00313917">
        <w:t>-</w:t>
      </w:r>
      <w:r w:rsidRPr="00313917">
        <w:tab/>
        <w:t xml:space="preserve">receiving </w:t>
      </w:r>
      <w:r w:rsidRPr="00313917">
        <w:rPr>
          <w:lang w:val="en-US"/>
        </w:rPr>
        <w:t>functional alias</w:t>
      </w:r>
      <w:r w:rsidRPr="00313917">
        <w:t xml:space="preserve"> status change procedure;</w:t>
      </w:r>
    </w:p>
    <w:p w14:paraId="0E3ED951" w14:textId="77777777" w:rsidR="00073D15" w:rsidRPr="00313917" w:rsidRDefault="00073D15" w:rsidP="00073D15">
      <w:pPr>
        <w:pStyle w:val="B1"/>
        <w:rPr>
          <w:lang w:val="en-US"/>
        </w:rPr>
      </w:pPr>
      <w:r w:rsidRPr="00313917">
        <w:t>-</w:t>
      </w:r>
      <w:r w:rsidRPr="00313917">
        <w:tab/>
        <w:t xml:space="preserve">receiving subscription to </w:t>
      </w:r>
      <w:r w:rsidRPr="00313917">
        <w:rPr>
          <w:lang w:val="en-US"/>
        </w:rPr>
        <w:t>functional alias</w:t>
      </w:r>
      <w:r w:rsidRPr="00313917">
        <w:t xml:space="preserve"> status procedure</w:t>
      </w:r>
      <w:r w:rsidRPr="00313917">
        <w:rPr>
          <w:lang w:val="en-US"/>
        </w:rPr>
        <w:t>;</w:t>
      </w:r>
    </w:p>
    <w:p w14:paraId="1C23BC9D" w14:textId="77777777" w:rsidR="00073D15" w:rsidRPr="00313917" w:rsidRDefault="00073D15" w:rsidP="00073D15">
      <w:pPr>
        <w:pStyle w:val="B1"/>
      </w:pPr>
      <w:r w:rsidRPr="00313917">
        <w:t>-</w:t>
      </w:r>
      <w:r w:rsidRPr="00313917">
        <w:tab/>
        <w:t xml:space="preserve">sending notification of change of </w:t>
      </w:r>
      <w:r w:rsidRPr="00313917">
        <w:rPr>
          <w:lang w:val="en-US"/>
        </w:rPr>
        <w:t>functional alias</w:t>
      </w:r>
      <w:r w:rsidRPr="00313917">
        <w:t xml:space="preserve"> status procedure;</w:t>
      </w:r>
    </w:p>
    <w:p w14:paraId="220791C1" w14:textId="77777777" w:rsidR="00073D15" w:rsidRDefault="00073D15" w:rsidP="00073D15">
      <w:pPr>
        <w:pStyle w:val="B1"/>
      </w:pPr>
      <w:r w:rsidRPr="00313917">
        <w:t>-</w:t>
      </w:r>
      <w:r w:rsidRPr="00313917">
        <w:tab/>
      </w:r>
      <w:r w:rsidRPr="00313917">
        <w:rPr>
          <w:lang w:val="en-US"/>
        </w:rPr>
        <w:t>modification of functional alias</w:t>
      </w:r>
      <w:r w:rsidRPr="00313917">
        <w:t xml:space="preserve"> eligibility check procedure</w:t>
      </w:r>
      <w:r w:rsidR="00F23416" w:rsidRPr="005C5D81">
        <w:t>; an</w:t>
      </w:r>
      <w:r w:rsidR="00F23416">
        <w:t>d</w:t>
      </w:r>
    </w:p>
    <w:p w14:paraId="176F4DDE" w14:textId="77777777" w:rsidR="00F23416" w:rsidRDefault="00F23416" w:rsidP="00F23416">
      <w:pPr>
        <w:pStyle w:val="B1"/>
      </w:pPr>
      <w:bookmarkStart w:id="2389" w:name="_Toc20155847"/>
      <w:bookmarkStart w:id="2390" w:name="_Toc27501003"/>
      <w:bookmarkStart w:id="2391" w:name="_Toc36049129"/>
      <w:r w:rsidRPr="003102DC">
        <w:rPr>
          <w:lang w:val="en-US"/>
        </w:rPr>
        <w:t>-</w:t>
      </w:r>
      <w:r w:rsidRPr="003102DC">
        <w:rPr>
          <w:lang w:val="en-US"/>
        </w:rPr>
        <w:tab/>
      </w:r>
      <w:r>
        <w:rPr>
          <w:lang w:val="en-US"/>
        </w:rPr>
        <w:t xml:space="preserve">receiving subscription to </w:t>
      </w:r>
      <w:r w:rsidRPr="003102DC">
        <w:rPr>
          <w:lang w:val="en-US"/>
        </w:rPr>
        <w:t>functional</w:t>
      </w:r>
      <w:r w:rsidRPr="003102DC">
        <w:t xml:space="preserve"> </w:t>
      </w:r>
      <w:r w:rsidRPr="003102DC">
        <w:rPr>
          <w:lang w:val="en-US"/>
        </w:rPr>
        <w:t xml:space="preserve">alias </w:t>
      </w:r>
      <w:r>
        <w:t>resolution</w:t>
      </w:r>
      <w:r w:rsidRPr="003102DC">
        <w:t xml:space="preserve"> procedure</w:t>
      </w:r>
      <w:r>
        <w:t>;</w:t>
      </w:r>
      <w:r w:rsidRPr="00FF4429">
        <w:t xml:space="preserve"> </w:t>
      </w:r>
      <w:r>
        <w:t>and</w:t>
      </w:r>
    </w:p>
    <w:p w14:paraId="240AEC55" w14:textId="77777777" w:rsidR="00F23416" w:rsidRDefault="00F23416" w:rsidP="00F23416">
      <w:pPr>
        <w:pStyle w:val="B1"/>
      </w:pPr>
      <w:r w:rsidRPr="003102DC">
        <w:rPr>
          <w:lang w:val="en-US"/>
        </w:rPr>
        <w:t>-</w:t>
      </w:r>
      <w:r w:rsidRPr="003102DC">
        <w:rPr>
          <w:lang w:val="en-US"/>
        </w:rPr>
        <w:tab/>
      </w:r>
      <w:r>
        <w:rPr>
          <w:lang w:val="en-US"/>
        </w:rPr>
        <w:t xml:space="preserve">sending notification of </w:t>
      </w:r>
      <w:r w:rsidRPr="003102DC">
        <w:rPr>
          <w:lang w:val="en-US"/>
        </w:rPr>
        <w:t>functional</w:t>
      </w:r>
      <w:r w:rsidRPr="003102DC">
        <w:t xml:space="preserve"> </w:t>
      </w:r>
      <w:r w:rsidRPr="003102DC">
        <w:rPr>
          <w:lang w:val="en-US"/>
        </w:rPr>
        <w:t xml:space="preserve">alias </w:t>
      </w:r>
      <w:r>
        <w:t>resolution</w:t>
      </w:r>
      <w:r w:rsidRPr="003102DC">
        <w:t xml:space="preserve"> procedure</w:t>
      </w:r>
      <w:r>
        <w:t>.</w:t>
      </w:r>
    </w:p>
    <w:p w14:paraId="52193293" w14:textId="77777777" w:rsidR="00073D15" w:rsidRPr="00313917" w:rsidRDefault="00073D15" w:rsidP="00567124">
      <w:pPr>
        <w:pStyle w:val="Heading5"/>
      </w:pPr>
      <w:bookmarkStart w:id="2392" w:name="_Toc45209893"/>
      <w:bookmarkStart w:id="2393" w:name="_Toc51860718"/>
      <w:bookmarkStart w:id="2394" w:name="_Toc171603945"/>
      <w:r w:rsidRPr="00313917">
        <w:rPr>
          <w:lang w:val="en-US"/>
        </w:rPr>
        <w:t>9A</w:t>
      </w:r>
      <w:r w:rsidRPr="00313917">
        <w:t>.2.2.3.</w:t>
      </w:r>
      <w:r w:rsidRPr="00313917">
        <w:rPr>
          <w:lang w:val="en-US"/>
        </w:rPr>
        <w:t>2</w:t>
      </w:r>
      <w:r w:rsidRPr="00313917">
        <w:tab/>
        <w:t>Stored information</w:t>
      </w:r>
      <w:bookmarkEnd w:id="2389"/>
      <w:bookmarkEnd w:id="2390"/>
      <w:bookmarkEnd w:id="2391"/>
      <w:bookmarkEnd w:id="2392"/>
      <w:bookmarkEnd w:id="2393"/>
      <w:bookmarkEnd w:id="2394"/>
    </w:p>
    <w:p w14:paraId="2BB605FF" w14:textId="77777777" w:rsidR="00073D15" w:rsidRPr="00313917" w:rsidRDefault="00073D15" w:rsidP="00073D15">
      <w:pPr>
        <w:rPr>
          <w:lang w:val="en-US"/>
        </w:rPr>
      </w:pPr>
      <w:r w:rsidRPr="00313917">
        <w:rPr>
          <w:lang w:val="en-US"/>
        </w:rPr>
        <w:t xml:space="preserve">The MCPTT server shall maintain </w:t>
      </w:r>
      <w:r w:rsidRPr="00313917">
        <w:t xml:space="preserve">a list of </w:t>
      </w:r>
      <w:r w:rsidRPr="00313917">
        <w:rPr>
          <w:lang w:val="en-US"/>
        </w:rPr>
        <w:t>functional alias information entries.</w:t>
      </w:r>
    </w:p>
    <w:p w14:paraId="0110E441" w14:textId="77777777" w:rsidR="00073D15" w:rsidRPr="00313917" w:rsidRDefault="00073D15" w:rsidP="00073D15">
      <w:pPr>
        <w:rPr>
          <w:lang w:val="en-US"/>
        </w:rPr>
      </w:pPr>
      <w:r w:rsidRPr="00313917">
        <w:t>In each functional alias</w:t>
      </w:r>
      <w:r w:rsidRPr="00313917">
        <w:rPr>
          <w:lang w:val="en-US"/>
        </w:rPr>
        <w:t xml:space="preserve"> information </w:t>
      </w:r>
      <w:r w:rsidRPr="00313917">
        <w:t xml:space="preserve">entry, </w:t>
      </w:r>
      <w:r w:rsidRPr="00313917">
        <w:rPr>
          <w:lang w:val="en-US"/>
        </w:rPr>
        <w:t>the MCPTT server shall maintain:</w:t>
      </w:r>
    </w:p>
    <w:p w14:paraId="00113236" w14:textId="77777777" w:rsidR="00073D15" w:rsidRPr="00313917" w:rsidRDefault="00073D15" w:rsidP="00073D15">
      <w:pPr>
        <w:pStyle w:val="B1"/>
        <w:rPr>
          <w:lang w:val="en-US"/>
        </w:rPr>
      </w:pPr>
      <w:r w:rsidRPr="00313917">
        <w:rPr>
          <w:lang w:val="en-US"/>
        </w:rPr>
        <w:t>1)</w:t>
      </w:r>
      <w:r w:rsidRPr="00313917">
        <w:rPr>
          <w:lang w:val="en-US"/>
        </w:rPr>
        <w:tab/>
        <w:t xml:space="preserve">a functional alias ID. </w:t>
      </w:r>
      <w:r w:rsidRPr="00313917">
        <w:t xml:space="preserve">This field uniquely identifies the </w:t>
      </w:r>
      <w:r w:rsidRPr="00313917">
        <w:rPr>
          <w:lang w:val="en-US"/>
        </w:rPr>
        <w:t>functional alias</w:t>
      </w:r>
      <w:r w:rsidRPr="00313917">
        <w:t xml:space="preserve"> information entry in the list of the </w:t>
      </w:r>
      <w:r w:rsidRPr="00313917">
        <w:rPr>
          <w:lang w:val="en-US"/>
        </w:rPr>
        <w:t>functional alias</w:t>
      </w:r>
      <w:r w:rsidRPr="00313917">
        <w:t xml:space="preserve"> information entries</w:t>
      </w:r>
      <w:r w:rsidRPr="00313917">
        <w:rPr>
          <w:lang w:val="en-US"/>
        </w:rPr>
        <w:t>; and</w:t>
      </w:r>
    </w:p>
    <w:p w14:paraId="2EBFF59F" w14:textId="77777777" w:rsidR="00073D15" w:rsidRPr="00313917" w:rsidRDefault="00073D15" w:rsidP="00073D15">
      <w:pPr>
        <w:pStyle w:val="B1"/>
      </w:pPr>
      <w:r w:rsidRPr="00313917">
        <w:t>2)</w:t>
      </w:r>
      <w:r w:rsidRPr="00313917">
        <w:tab/>
        <w:t>a list of MCPTT user information entries.</w:t>
      </w:r>
    </w:p>
    <w:p w14:paraId="153E95FD" w14:textId="77777777" w:rsidR="00073D15" w:rsidRPr="00313917" w:rsidRDefault="00073D15" w:rsidP="00073D15">
      <w:pPr>
        <w:rPr>
          <w:lang w:val="en-US"/>
        </w:rPr>
      </w:pPr>
      <w:r w:rsidRPr="00313917">
        <w:t xml:space="preserve">In each MCPTT </w:t>
      </w:r>
      <w:r w:rsidRPr="00313917">
        <w:rPr>
          <w:lang w:val="en-US"/>
        </w:rPr>
        <w:t xml:space="preserve">user information </w:t>
      </w:r>
      <w:r w:rsidRPr="00313917">
        <w:t xml:space="preserve">entry, </w:t>
      </w:r>
      <w:r w:rsidRPr="00313917">
        <w:rPr>
          <w:lang w:val="en-US"/>
        </w:rPr>
        <w:t>the MCPTT server shall maintain:</w:t>
      </w:r>
    </w:p>
    <w:p w14:paraId="1D0CC146" w14:textId="77777777" w:rsidR="00321B0A" w:rsidRDefault="00073D15" w:rsidP="00321B0A">
      <w:pPr>
        <w:pStyle w:val="B1"/>
      </w:pPr>
      <w:r w:rsidRPr="00313917">
        <w:t>1)</w:t>
      </w:r>
      <w:r w:rsidRPr="00313917">
        <w:tab/>
        <w:t>an MCPTT ID. This field uniquely identifies the MCPTT user information entry in the list of the MCPTT user information entries;</w:t>
      </w:r>
    </w:p>
    <w:p w14:paraId="0D5F58A9" w14:textId="77777777" w:rsidR="00073D15" w:rsidRPr="00313917" w:rsidRDefault="00321B0A" w:rsidP="00321B0A">
      <w:pPr>
        <w:pStyle w:val="B1"/>
      </w:pPr>
      <w:r>
        <w:t>2)</w:t>
      </w:r>
      <w:r>
        <w:tab/>
        <w:t xml:space="preserve">a take-over possible indication; </w:t>
      </w:r>
      <w:r w:rsidR="00073D15" w:rsidRPr="00313917">
        <w:t>and</w:t>
      </w:r>
    </w:p>
    <w:p w14:paraId="1DD90C66" w14:textId="77777777" w:rsidR="00073D15" w:rsidRPr="00313917" w:rsidRDefault="00321B0A" w:rsidP="00073D15">
      <w:pPr>
        <w:pStyle w:val="B1"/>
      </w:pPr>
      <w:r>
        <w:rPr>
          <w:lang w:val="en-US"/>
        </w:rPr>
        <w:t>3</w:t>
      </w:r>
      <w:r w:rsidR="00073D15" w:rsidRPr="00313917">
        <w:rPr>
          <w:lang w:val="en-US"/>
        </w:rPr>
        <w:t>)</w:t>
      </w:r>
      <w:r w:rsidR="00073D15" w:rsidRPr="00313917">
        <w:rPr>
          <w:lang w:val="en-US"/>
        </w:rPr>
        <w:tab/>
      </w:r>
      <w:r w:rsidR="00073D15" w:rsidRPr="00313917">
        <w:t>an expiration time.</w:t>
      </w:r>
    </w:p>
    <w:p w14:paraId="2ABD5B58" w14:textId="77777777" w:rsidR="00073D15" w:rsidRPr="00313917" w:rsidRDefault="00073D15" w:rsidP="00567124">
      <w:pPr>
        <w:pStyle w:val="Heading5"/>
        <w:rPr>
          <w:lang w:val="en-US"/>
        </w:rPr>
      </w:pPr>
      <w:bookmarkStart w:id="2395" w:name="_Toc20155848"/>
      <w:bookmarkStart w:id="2396" w:name="_Toc27501004"/>
      <w:bookmarkStart w:id="2397" w:name="_Toc36049130"/>
      <w:bookmarkStart w:id="2398" w:name="_Toc45209894"/>
      <w:bookmarkStart w:id="2399" w:name="_Toc51860719"/>
      <w:bookmarkStart w:id="2400" w:name="_Toc171603946"/>
      <w:r>
        <w:rPr>
          <w:lang w:val="en-US"/>
        </w:rPr>
        <w:lastRenderedPageBreak/>
        <w:t>9</w:t>
      </w:r>
      <w:r w:rsidRPr="00313917">
        <w:rPr>
          <w:lang w:val="en-US"/>
        </w:rPr>
        <w:t>A</w:t>
      </w:r>
      <w:r w:rsidRPr="00313917">
        <w:t>.2.2.3.3</w:t>
      </w:r>
      <w:r w:rsidRPr="00313917">
        <w:tab/>
        <w:t xml:space="preserve">Receiving </w:t>
      </w:r>
      <w:r w:rsidRPr="00313917">
        <w:rPr>
          <w:lang w:val="en-US"/>
        </w:rPr>
        <w:t>functional alias</w:t>
      </w:r>
      <w:r w:rsidRPr="00313917">
        <w:t xml:space="preserve"> status change procedure</w:t>
      </w:r>
      <w:bookmarkEnd w:id="2395"/>
      <w:bookmarkEnd w:id="2396"/>
      <w:bookmarkEnd w:id="2397"/>
      <w:bookmarkEnd w:id="2398"/>
      <w:bookmarkEnd w:id="2399"/>
      <w:bookmarkEnd w:id="2400"/>
    </w:p>
    <w:p w14:paraId="3D65F63B" w14:textId="77777777" w:rsidR="00073D15" w:rsidRPr="00313917" w:rsidRDefault="00073D15" w:rsidP="00073D15">
      <w:pPr>
        <w:rPr>
          <w:lang w:val="en-US"/>
        </w:rPr>
      </w:pPr>
      <w:r w:rsidRPr="00313917">
        <w:rPr>
          <w:lang w:val="en-US"/>
        </w:rPr>
        <w:t>Upon receiving a SIP PUBLISH request such that:</w:t>
      </w:r>
    </w:p>
    <w:p w14:paraId="0BA3FA8F" w14:textId="77777777" w:rsidR="00073D15" w:rsidRPr="00313917" w:rsidRDefault="00073D15" w:rsidP="00073D15">
      <w:pPr>
        <w:pStyle w:val="B1"/>
      </w:pPr>
      <w:r w:rsidRPr="00313917">
        <w:rPr>
          <w:rFonts w:eastAsia="SimSun"/>
        </w:rPr>
        <w:t>1)</w:t>
      </w:r>
      <w:r w:rsidRPr="00313917">
        <w:rPr>
          <w:rFonts w:eastAsia="SimSun"/>
        </w:rPr>
        <w:tab/>
      </w:r>
      <w:r w:rsidRPr="00313917">
        <w:t xml:space="preserve">Request-URI of the SIP PUBLISH request contains the public service identity of the controlling MCPTT function associated with the </w:t>
      </w:r>
      <w:r w:rsidRPr="00313917">
        <w:rPr>
          <w:rFonts w:eastAsia="SimSun"/>
          <w:lang w:val="en-US"/>
        </w:rPr>
        <w:t>served functional alias;</w:t>
      </w:r>
    </w:p>
    <w:p w14:paraId="2CCFF5E6" w14:textId="77777777" w:rsidR="00073D15" w:rsidRPr="00313917" w:rsidRDefault="00073D15" w:rsidP="00073D15">
      <w:pPr>
        <w:pStyle w:val="B1"/>
        <w:rPr>
          <w:lang w:eastAsia="ko-KR"/>
        </w:rPr>
      </w:pPr>
      <w:r w:rsidRPr="00313917">
        <w:t>2)</w:t>
      </w:r>
      <w:r w:rsidRPr="00313917">
        <w:tab/>
      </w:r>
      <w:r w:rsidRPr="00313917">
        <w:rPr>
          <w:lang w:val="en-US"/>
        </w:rPr>
        <w:t xml:space="preserve">the SIP PUBLISH request contains an </w:t>
      </w:r>
      <w:r w:rsidRPr="00313917">
        <w:rPr>
          <w:lang w:eastAsia="ko-KR"/>
        </w:rPr>
        <w:t>application/</w:t>
      </w:r>
      <w:r w:rsidRPr="00313917">
        <w:t>vnd.3gpp.mcptt-info+xml</w:t>
      </w:r>
      <w:r w:rsidRPr="00313917">
        <w:rPr>
          <w:lang w:val="en-US"/>
        </w:rPr>
        <w:t xml:space="preserve"> </w:t>
      </w:r>
      <w:r w:rsidRPr="00313917">
        <w:rPr>
          <w:lang w:eastAsia="ko-KR"/>
        </w:rPr>
        <w:t xml:space="preserve">MIME body </w:t>
      </w:r>
      <w:r w:rsidRPr="00313917">
        <w:t>contain</w:t>
      </w:r>
      <w:proofErr w:type="spellStart"/>
      <w:r w:rsidRPr="00313917">
        <w:rPr>
          <w:lang w:val="en-US"/>
        </w:rPr>
        <w:t>ing</w:t>
      </w:r>
      <w:proofErr w:type="spellEnd"/>
      <w:r w:rsidRPr="00313917">
        <w:t xml:space="preserve"> the &lt;</w:t>
      </w:r>
      <w:proofErr w:type="spellStart"/>
      <w:r w:rsidRPr="00313917">
        <w:t>mcptt</w:t>
      </w:r>
      <w:proofErr w:type="spellEnd"/>
      <w:r w:rsidRPr="00313917">
        <w:t>-request-</w:t>
      </w:r>
      <w:proofErr w:type="spellStart"/>
      <w:r w:rsidRPr="00313917">
        <w:t>uri</w:t>
      </w:r>
      <w:proofErr w:type="spellEnd"/>
      <w:r w:rsidRPr="00313917">
        <w:t>&gt; element</w:t>
      </w:r>
      <w:r w:rsidRPr="00313917">
        <w:rPr>
          <w:lang w:val="en-US"/>
        </w:rPr>
        <w:t xml:space="preserve"> and the </w:t>
      </w:r>
      <w:r w:rsidRPr="00313917">
        <w:t>&lt;</w:t>
      </w:r>
      <w:proofErr w:type="spellStart"/>
      <w:r w:rsidRPr="00313917">
        <w:t>mcptt</w:t>
      </w:r>
      <w:proofErr w:type="spellEnd"/>
      <w:r w:rsidRPr="00313917">
        <w:t>-calling-user-id&gt; element</w:t>
      </w:r>
      <w:r w:rsidRPr="00313917">
        <w:rPr>
          <w:lang w:eastAsia="ko-KR"/>
        </w:rPr>
        <w:t>;</w:t>
      </w:r>
    </w:p>
    <w:p w14:paraId="41194A01" w14:textId="77777777" w:rsidR="00073D15" w:rsidRPr="00313917" w:rsidRDefault="00073D15" w:rsidP="00073D15">
      <w:pPr>
        <w:pStyle w:val="B1"/>
        <w:rPr>
          <w:lang w:eastAsia="ko-KR"/>
        </w:rPr>
      </w:pPr>
      <w:r w:rsidRPr="00313917">
        <w:rPr>
          <w:lang w:val="en-US" w:eastAsia="ko-KR"/>
        </w:rPr>
        <w:t>3)</w:t>
      </w:r>
      <w:r w:rsidRPr="00313917">
        <w:rPr>
          <w:lang w:val="en-US" w:eastAsia="ko-KR"/>
        </w:rPr>
        <w:tab/>
      </w:r>
      <w:r w:rsidRPr="00313917">
        <w:rPr>
          <w:lang w:eastAsia="ko-KR"/>
        </w:rPr>
        <w:t xml:space="preserve">the </w:t>
      </w:r>
      <w:r w:rsidRPr="00313917">
        <w:rPr>
          <w:lang w:val="en-US" w:eastAsia="ko-KR"/>
        </w:rPr>
        <w:t xml:space="preserve">ICSI </w:t>
      </w:r>
      <w:r w:rsidRPr="00313917">
        <w:rPr>
          <w:lang w:eastAsia="ko-KR"/>
        </w:rPr>
        <w:t>value "urn:urn-7:3gpp-service.ims.icsi.mcptt"</w:t>
      </w:r>
      <w:r w:rsidRPr="00313917">
        <w:rPr>
          <w:lang w:val="en-US" w:eastAsia="ko-KR"/>
        </w:rPr>
        <w:t xml:space="preserve"> </w:t>
      </w:r>
      <w:r w:rsidRPr="00313917">
        <w:t>(coded as specified in 3GPP TS 24.229 [4]), in a P-</w:t>
      </w:r>
      <w:r w:rsidRPr="00313917">
        <w:rPr>
          <w:lang w:val="en-US"/>
        </w:rPr>
        <w:t>Asserted</w:t>
      </w:r>
      <w:r w:rsidRPr="00313917">
        <w:t>-Service header field according to IETF </w:t>
      </w:r>
      <w:r w:rsidRPr="00313917">
        <w:rPr>
          <w:rFonts w:eastAsia="MS Mincho"/>
        </w:rPr>
        <w:t>RFC 6050 [9]</w:t>
      </w:r>
      <w:r w:rsidRPr="00313917">
        <w:rPr>
          <w:lang w:eastAsia="ko-KR"/>
        </w:rPr>
        <w:t>;</w:t>
      </w:r>
    </w:p>
    <w:p w14:paraId="0238CCDA" w14:textId="77777777" w:rsidR="00073D15" w:rsidRPr="00313917" w:rsidRDefault="00073D15" w:rsidP="00073D15">
      <w:pPr>
        <w:pStyle w:val="B1"/>
        <w:rPr>
          <w:rFonts w:eastAsia="SimSun"/>
          <w:lang w:val="en-US"/>
        </w:rPr>
      </w:pPr>
      <w:r w:rsidRPr="00313917">
        <w:rPr>
          <w:rFonts w:eastAsia="SimSun"/>
          <w:lang w:val="en-US"/>
        </w:rPr>
        <w:t>4)</w:t>
      </w:r>
      <w:r w:rsidRPr="00313917">
        <w:rPr>
          <w:rFonts w:eastAsia="SimSun"/>
        </w:rPr>
        <w:tab/>
        <w:t xml:space="preserve">the Event header field </w:t>
      </w:r>
      <w:r w:rsidRPr="00313917">
        <w:rPr>
          <w:lang w:val="en-US"/>
        </w:rPr>
        <w:t xml:space="preserve">of the SIP PUBLISH request contains the </w:t>
      </w:r>
      <w:r w:rsidRPr="00313917">
        <w:rPr>
          <w:rFonts w:eastAsia="SimSun"/>
        </w:rPr>
        <w:t>"</w:t>
      </w:r>
      <w:r w:rsidRPr="00313917">
        <w:rPr>
          <w:rFonts w:eastAsia="SimSun"/>
          <w:lang w:val="en-US"/>
        </w:rPr>
        <w:t>presence" event type</w:t>
      </w:r>
      <w:r w:rsidRPr="00313917">
        <w:rPr>
          <w:rFonts w:eastAsia="SimSun"/>
        </w:rPr>
        <w:t>;</w:t>
      </w:r>
      <w:r w:rsidRPr="00313917">
        <w:rPr>
          <w:rFonts w:eastAsia="SimSun"/>
          <w:lang w:val="en-US"/>
        </w:rPr>
        <w:t xml:space="preserve"> and</w:t>
      </w:r>
    </w:p>
    <w:p w14:paraId="58177B6B" w14:textId="0F38BA2C" w:rsidR="00073D15" w:rsidRPr="00313917" w:rsidRDefault="00073D15" w:rsidP="00073D15">
      <w:pPr>
        <w:pStyle w:val="B1"/>
        <w:rPr>
          <w:rFonts w:eastAsia="SimSun"/>
          <w:lang w:val="en-US"/>
        </w:rPr>
      </w:pPr>
      <w:r w:rsidRPr="00313917">
        <w:rPr>
          <w:rFonts w:eastAsia="SimSun"/>
          <w:lang w:val="en-US"/>
        </w:rPr>
        <w:t>5</w:t>
      </w:r>
      <w:r w:rsidRPr="00313917">
        <w:rPr>
          <w:rFonts w:eastAsia="SimSun"/>
        </w:rPr>
        <w:t>)</w:t>
      </w:r>
      <w:r w:rsidRPr="00313917">
        <w:rPr>
          <w:rFonts w:eastAsia="SimSun"/>
          <w:lang w:val="en-US"/>
        </w:rPr>
        <w:tab/>
        <w:t>SIP PUBLISH request contains an application/</w:t>
      </w:r>
      <w:proofErr w:type="spellStart"/>
      <w:r w:rsidRPr="00313917">
        <w:rPr>
          <w:rFonts w:eastAsia="SimSun"/>
          <w:lang w:val="en-US"/>
        </w:rPr>
        <w:t>pidf+xml</w:t>
      </w:r>
      <w:proofErr w:type="spellEnd"/>
      <w:r w:rsidRPr="00313917">
        <w:rPr>
          <w:rFonts w:eastAsia="SimSun"/>
          <w:lang w:val="en-US"/>
        </w:rPr>
        <w:t xml:space="preserve"> MIME body indicating per-functional alias information constructed according to </w:t>
      </w:r>
      <w:r w:rsidR="001E5F65">
        <w:rPr>
          <w:rFonts w:eastAsia="SimSun"/>
          <w:lang w:val="en-US"/>
        </w:rPr>
        <w:t>clause</w:t>
      </w:r>
      <w:r w:rsidRPr="00313917">
        <w:t> </w:t>
      </w:r>
      <w:r>
        <w:rPr>
          <w:rFonts w:eastAsia="SimSun"/>
          <w:lang w:val="en-US"/>
        </w:rPr>
        <w:t>9</w:t>
      </w:r>
      <w:r w:rsidRPr="00313917">
        <w:rPr>
          <w:rFonts w:eastAsia="SimSun"/>
          <w:lang w:val="en-US"/>
        </w:rPr>
        <w:t>A.3.</w:t>
      </w:r>
      <w:r w:rsidR="00B5392F" w:rsidRPr="00B5392F">
        <w:rPr>
          <w:rFonts w:eastAsia="SimSun"/>
          <w:lang w:val="en-US"/>
        </w:rPr>
        <w:t>1.</w:t>
      </w:r>
      <w:r w:rsidRPr="00313917">
        <w:rPr>
          <w:rFonts w:eastAsia="SimSun"/>
          <w:lang w:val="en-US"/>
        </w:rPr>
        <w:t>2;</w:t>
      </w:r>
    </w:p>
    <w:p w14:paraId="17E6A8DE" w14:textId="77777777" w:rsidR="00073D15" w:rsidRPr="00C9581A" w:rsidRDefault="00073D15" w:rsidP="00073D15">
      <w:pPr>
        <w:rPr>
          <w:lang w:val="en-US"/>
        </w:rPr>
      </w:pPr>
      <w:r w:rsidRPr="00313917">
        <w:rPr>
          <w:lang w:val="en-US"/>
        </w:rPr>
        <w:t xml:space="preserve">then </w:t>
      </w:r>
      <w:r w:rsidRPr="00C9581A">
        <w:rPr>
          <w:lang w:val="en-US"/>
        </w:rPr>
        <w:t>the MCPTT server:</w:t>
      </w:r>
    </w:p>
    <w:p w14:paraId="06E913D6" w14:textId="77777777" w:rsidR="00073D15" w:rsidRPr="00C9581A" w:rsidRDefault="00073D15" w:rsidP="00073D15">
      <w:pPr>
        <w:pStyle w:val="B1"/>
        <w:rPr>
          <w:lang w:val="en-US"/>
        </w:rPr>
      </w:pPr>
      <w:r w:rsidRPr="00C9581A">
        <w:rPr>
          <w:lang w:val="en-US"/>
        </w:rPr>
        <w:t>1)</w:t>
      </w:r>
      <w:r w:rsidRPr="00C9581A">
        <w:rPr>
          <w:lang w:val="en-US"/>
        </w:rPr>
        <w:tab/>
        <w:t xml:space="preserve">shall identify the served functional alias in the </w:t>
      </w:r>
      <w:r w:rsidRPr="00C9581A">
        <w:t>&lt;</w:t>
      </w:r>
      <w:proofErr w:type="spellStart"/>
      <w:r w:rsidRPr="00C9581A">
        <w:t>mcptt</w:t>
      </w:r>
      <w:proofErr w:type="spellEnd"/>
      <w:r w:rsidRPr="00C9581A">
        <w:t>-request-</w:t>
      </w:r>
      <w:proofErr w:type="spellStart"/>
      <w:r w:rsidRPr="00C9581A">
        <w:t>uri</w:t>
      </w:r>
      <w:proofErr w:type="spellEnd"/>
      <w:r w:rsidRPr="00C9581A">
        <w:t xml:space="preserve">&gt; element </w:t>
      </w:r>
      <w:r w:rsidRPr="00C9581A">
        <w:rPr>
          <w:lang w:val="en-US"/>
        </w:rPr>
        <w:t xml:space="preserve">of the </w:t>
      </w:r>
      <w:r w:rsidRPr="00C9581A">
        <w:rPr>
          <w:lang w:eastAsia="ko-KR"/>
        </w:rPr>
        <w:t>application/</w:t>
      </w:r>
      <w:r w:rsidRPr="00C9581A">
        <w:t>vnd.3gpp.mcptt-info+xml</w:t>
      </w:r>
      <w:r w:rsidRPr="00C9581A">
        <w:rPr>
          <w:lang w:val="en-US"/>
        </w:rPr>
        <w:t xml:space="preserve"> </w:t>
      </w:r>
      <w:r w:rsidRPr="00C9581A">
        <w:rPr>
          <w:lang w:eastAsia="ko-KR"/>
        </w:rPr>
        <w:t xml:space="preserve">MIME body </w:t>
      </w:r>
      <w:r w:rsidRPr="00C9581A">
        <w:rPr>
          <w:lang w:val="en-US" w:eastAsia="ko-KR"/>
        </w:rPr>
        <w:t xml:space="preserve">of </w:t>
      </w:r>
      <w:r w:rsidRPr="00C9581A">
        <w:rPr>
          <w:lang w:val="en-US"/>
        </w:rPr>
        <w:t>the SIP PUBLISH request;</w:t>
      </w:r>
    </w:p>
    <w:p w14:paraId="36AA9B49" w14:textId="77777777" w:rsidR="00073D15" w:rsidRDefault="00073D15" w:rsidP="00073D15">
      <w:pPr>
        <w:pStyle w:val="B1"/>
        <w:rPr>
          <w:lang w:val="en-US"/>
        </w:rPr>
      </w:pPr>
      <w:r w:rsidRPr="00C9581A">
        <w:rPr>
          <w:lang w:val="en-US"/>
        </w:rPr>
        <w:t>2)</w:t>
      </w:r>
      <w:r w:rsidRPr="00C9581A">
        <w:rPr>
          <w:lang w:val="en-US"/>
        </w:rPr>
        <w:tab/>
        <w:t>shall identify the handled MCPTT ID in</w:t>
      </w:r>
      <w:r>
        <w:rPr>
          <w:lang w:val="en-US"/>
        </w:rPr>
        <w:t xml:space="preserve"> the </w:t>
      </w:r>
      <w:r>
        <w:t>&lt;</w:t>
      </w:r>
      <w:proofErr w:type="spellStart"/>
      <w:r>
        <w:t>mcptt</w:t>
      </w:r>
      <w:proofErr w:type="spellEnd"/>
      <w:r>
        <w:t xml:space="preserve">-calling-user-id&gt;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PUBLISH request;</w:t>
      </w:r>
    </w:p>
    <w:p w14:paraId="4A140F3E" w14:textId="77777777" w:rsidR="00073D15" w:rsidRDefault="00073D15" w:rsidP="00073D15">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7E99A18D" w14:textId="77777777" w:rsidR="00073D15" w:rsidRDefault="00073D15" w:rsidP="00073D15">
      <w:pPr>
        <w:pStyle w:val="B1"/>
      </w:pPr>
      <w:r>
        <w:rPr>
          <w:lang w:val="en-US"/>
        </w:rPr>
        <w:t>4</w:t>
      </w:r>
      <w:r>
        <w:t>)</w:t>
      </w:r>
      <w:r>
        <w:tab/>
        <w:t xml:space="preserve">if </w:t>
      </w:r>
      <w:r w:rsidRPr="00381A51">
        <w:rPr>
          <w:lang w:val="en-US"/>
        </w:rPr>
        <w:t>the</w:t>
      </w:r>
      <w:r w:rsidRPr="005662EE">
        <w:rPr>
          <w:lang w:val="en-US"/>
        </w:rPr>
        <w:t xml:space="preserve"> functional alias</w:t>
      </w:r>
      <w:r>
        <w:t xml:space="preserve"> does not exist in the MCPTT server,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66D78ADE" w14:textId="77777777" w:rsidR="00A92EC3" w:rsidRDefault="00A92EC3" w:rsidP="00A92EC3">
      <w:pPr>
        <w:pStyle w:val="B1"/>
      </w:pPr>
      <w:r>
        <w:rPr>
          <w:lang w:val="en-US"/>
        </w:rPr>
        <w:t>4a</w:t>
      </w:r>
      <w:r>
        <w:t>)</w:t>
      </w:r>
      <w:r>
        <w:rPr>
          <w:lang w:val="en-US"/>
        </w:rPr>
        <w:tab/>
        <w:t>if SIP PUBLISH request is for activation of a functional alias then:</w:t>
      </w:r>
    </w:p>
    <w:p w14:paraId="75F74F2C" w14:textId="3E4E42D0" w:rsidR="00A92EC3" w:rsidRPr="00C9581A" w:rsidRDefault="00A92EC3" w:rsidP="00A92EC3">
      <w:pPr>
        <w:pStyle w:val="B2"/>
        <w:rPr>
          <w:lang w:val="en-US"/>
        </w:rPr>
      </w:pPr>
      <w:r w:rsidRPr="00C9581A">
        <w:rPr>
          <w:lang w:val="en-US"/>
        </w:rPr>
        <w:t>a)</w:t>
      </w:r>
      <w:r w:rsidRPr="00C9581A">
        <w:rPr>
          <w:lang w:val="en-US"/>
        </w:rPr>
        <w:tab/>
      </w:r>
      <w:r>
        <w:rPr>
          <w:lang w:val="en-US"/>
        </w:rPr>
        <w:t>if handled MCPTT ID does not match with any of the entries in the &lt;</w:t>
      </w:r>
      <w:proofErr w:type="spellStart"/>
      <w:r>
        <w:rPr>
          <w:lang w:val="en-US"/>
        </w:rPr>
        <w:t>mcptt</w:t>
      </w:r>
      <w:proofErr w:type="spellEnd"/>
      <w:r w:rsidRPr="00016D98">
        <w:rPr>
          <w:lang w:val="en-US"/>
        </w:rPr>
        <w:t>-user-list</w:t>
      </w:r>
      <w:r>
        <w:rPr>
          <w:lang w:val="en-US"/>
        </w:rPr>
        <w:t xml:space="preserve">&gt; which </w:t>
      </w:r>
      <w:r w:rsidRPr="00016D98">
        <w:rPr>
          <w:lang w:val="en-US"/>
        </w:rPr>
        <w:t>contains the</w:t>
      </w:r>
      <w:r>
        <w:rPr>
          <w:lang w:val="en-US"/>
        </w:rPr>
        <w:t xml:space="preserve"> MCPTT</w:t>
      </w:r>
      <w:r w:rsidRPr="00016D98">
        <w:rPr>
          <w:lang w:val="en-US"/>
        </w:rPr>
        <w:t xml:space="preserve"> ID</w:t>
      </w:r>
      <w:r>
        <w:rPr>
          <w:lang w:val="en-US"/>
        </w:rPr>
        <w:t>s</w:t>
      </w:r>
      <w:r w:rsidRPr="00016D98">
        <w:rPr>
          <w:lang w:val="en-US"/>
        </w:rPr>
        <w:t xml:space="preserve"> of </w:t>
      </w:r>
      <w:r>
        <w:rPr>
          <w:lang w:val="en-US"/>
        </w:rPr>
        <w:t>MCPTT</w:t>
      </w:r>
      <w:r w:rsidRPr="00016D98">
        <w:rPr>
          <w:lang w:val="en-US"/>
        </w:rPr>
        <w:t xml:space="preserve"> user</w:t>
      </w:r>
      <w:r>
        <w:rPr>
          <w:lang w:val="en-US"/>
        </w:rPr>
        <w:t>s</w:t>
      </w:r>
      <w:r w:rsidRPr="00016D98">
        <w:rPr>
          <w:lang w:val="en-US"/>
        </w:rPr>
        <w:t xml:space="preserve"> </w:t>
      </w:r>
      <w:r>
        <w:rPr>
          <w:lang w:val="en-US"/>
        </w:rPr>
        <w:t>which are</w:t>
      </w:r>
      <w:r w:rsidRPr="00016D98">
        <w:rPr>
          <w:lang w:val="en-US"/>
        </w:rPr>
        <w:t xml:space="preserve"> allowed to activate the functional alias</w:t>
      </w:r>
      <w:r w:rsidRPr="00C9581A">
        <w:rPr>
          <w:lang w:val="en-US"/>
        </w:rPr>
        <w:t>;</w:t>
      </w:r>
      <w:r w:rsidR="00F77271">
        <w:rPr>
          <w:lang w:val="en-US"/>
        </w:rPr>
        <w:t xml:space="preserve"> and</w:t>
      </w:r>
    </w:p>
    <w:p w14:paraId="2BA533BC" w14:textId="77777777" w:rsidR="00A92EC3" w:rsidRPr="00C9581A" w:rsidRDefault="00A92EC3" w:rsidP="00A92EC3">
      <w:pPr>
        <w:pStyle w:val="B2"/>
      </w:pPr>
      <w:r w:rsidRPr="00C9581A">
        <w:rPr>
          <w:lang w:val="en-US"/>
        </w:rPr>
        <w:t>b)</w:t>
      </w:r>
      <w:r w:rsidRPr="00C9581A">
        <w:rPr>
          <w:lang w:val="en-US"/>
        </w:rPr>
        <w:tab/>
      </w:r>
      <w:r>
        <w:rPr>
          <w:lang w:val="en-US"/>
        </w:rPr>
        <w:t xml:space="preserve">if </w:t>
      </w:r>
      <w:r w:rsidRPr="00923D23">
        <w:rPr>
          <w:lang w:val="en-US"/>
        </w:rPr>
        <w:t>no local policy exists that authorizes the request by the handled MCPTT ID</w:t>
      </w:r>
      <w:r w:rsidRPr="00C9581A">
        <w:t>;</w:t>
      </w:r>
    </w:p>
    <w:p w14:paraId="7BBE8ABC" w14:textId="77777777" w:rsidR="00A92EC3" w:rsidRPr="00C9581A" w:rsidRDefault="00A92EC3" w:rsidP="00A92EC3">
      <w:pPr>
        <w:pStyle w:val="B1"/>
      </w:pPr>
      <w:r w:rsidRPr="00C9581A">
        <w:tab/>
      </w:r>
      <w:r>
        <w:t xml:space="preserve">shall reject the SIP PUBLISH request with SIP </w:t>
      </w:r>
      <w:r w:rsidRPr="009C7C29">
        <w:t>40</w:t>
      </w:r>
      <w:r>
        <w:rPr>
          <w:lang w:val="en-US"/>
        </w:rPr>
        <w:t>3</w:t>
      </w:r>
      <w:r>
        <w:t xml:space="preserve"> (</w:t>
      </w:r>
      <w:r>
        <w:rPr>
          <w:lang w:val="en-US"/>
        </w:rPr>
        <w:t>Forbidden</w:t>
      </w:r>
      <w:r>
        <w:t xml:space="preserve">) response according to </w:t>
      </w:r>
      <w:r w:rsidRPr="00F6303A">
        <w:t>3GPP TS 24.229 </w:t>
      </w:r>
      <w:r w:rsidRPr="003F22B4">
        <w:t>[</w:t>
      </w:r>
      <w:r w:rsidR="00D07EFB">
        <w:rPr>
          <w:lang w:val="en-IN"/>
        </w:rPr>
        <w:t>4</w:t>
      </w:r>
      <w:r w:rsidRPr="003F22B4">
        <w:t>]</w:t>
      </w:r>
      <w:r>
        <w:t>, IETF</w:t>
      </w:r>
      <w:r w:rsidRPr="00F6303A">
        <w:t> </w:t>
      </w:r>
      <w:r>
        <w:t>RFC</w:t>
      </w:r>
      <w:r w:rsidRPr="00F6303A">
        <w:t> </w:t>
      </w:r>
      <w:r>
        <w:t>3903</w:t>
      </w:r>
      <w:r w:rsidRPr="00F6303A">
        <w:t> </w:t>
      </w:r>
      <w:r>
        <w:t>[</w:t>
      </w:r>
      <w:r w:rsidR="00D07EFB">
        <w:rPr>
          <w:lang w:val="en-IN"/>
        </w:rPr>
        <w:t>37</w:t>
      </w:r>
      <w:r>
        <w:t xml:space="preserve">] and </w:t>
      </w:r>
      <w:r>
        <w:rPr>
          <w:rFonts w:eastAsia="SimSun"/>
        </w:rPr>
        <w:t>IETF RFC 3856 [</w:t>
      </w:r>
      <w:r w:rsidR="00D07EFB">
        <w:rPr>
          <w:rFonts w:eastAsia="SimSun"/>
          <w:lang w:val="en-IN"/>
        </w:rPr>
        <w:t>51</w:t>
      </w:r>
      <w:r>
        <w:rPr>
          <w:rFonts w:eastAsia="SimSun"/>
        </w:rPr>
        <w:t xml:space="preserve">] </w:t>
      </w:r>
      <w:r>
        <w:t>and skip the rest of the steps</w:t>
      </w:r>
      <w:r w:rsidRPr="00C9581A">
        <w:t>;</w:t>
      </w:r>
    </w:p>
    <w:p w14:paraId="57DD4D86" w14:textId="77777777" w:rsidR="00321B0A" w:rsidRDefault="00073D15" w:rsidP="00321B0A">
      <w:pPr>
        <w:pStyle w:val="B1"/>
        <w:rPr>
          <w:lang w:val="en-US"/>
        </w:rPr>
      </w:pPr>
      <w:r>
        <w:rPr>
          <w:lang w:val="en-US"/>
        </w:rPr>
        <w:t>5</w:t>
      </w:r>
      <w:r w:rsidRPr="005662EE">
        <w:rPr>
          <w:lang w:val="en-US"/>
        </w:rPr>
        <w:t>)</w:t>
      </w:r>
      <w:r w:rsidRPr="005662EE">
        <w:rPr>
          <w:lang w:val="en-US"/>
        </w:rPr>
        <w:tab/>
      </w:r>
      <w:r>
        <w:rPr>
          <w:lang w:val="en-US"/>
        </w:rPr>
        <w:t xml:space="preserve">if SIP PUBLISH request is for activation of a functional alias and the number of activations for the handled functional alias is equal &lt;max-simultaneous-activations&gt;,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w:t>
      </w:r>
    </w:p>
    <w:p w14:paraId="5FF3F800" w14:textId="3695A67C" w:rsidR="00073D15" w:rsidRDefault="00321B0A" w:rsidP="00321B0A">
      <w:pPr>
        <w:pStyle w:val="B1"/>
        <w:rPr>
          <w:lang w:val="en-US"/>
        </w:rPr>
      </w:pPr>
      <w:r>
        <w:rPr>
          <w:lang w:val="en-US"/>
        </w:rPr>
        <w:t>6)</w:t>
      </w:r>
      <w:r>
        <w:rPr>
          <w:lang w:val="en-US"/>
        </w:rPr>
        <w:tab/>
        <w:t xml:space="preserve">if SIP PUBLISH request is for </w:t>
      </w:r>
      <w:proofErr w:type="spellStart"/>
      <w:r>
        <w:rPr>
          <w:lang w:val="en-US"/>
        </w:rPr>
        <w:t>take over</w:t>
      </w:r>
      <w:proofErr w:type="spellEnd"/>
      <w:r>
        <w:rPr>
          <w:lang w:val="en-US"/>
        </w:rPr>
        <w:t xml:space="preserve"> of a functional alias, the MCPTT server shall use the &lt;allow-takeover&gt; </w:t>
      </w:r>
      <w:r w:rsidR="00C52663" w:rsidRPr="00C52663">
        <w:rPr>
          <w:lang w:val="en-US"/>
        </w:rPr>
        <w:t xml:space="preserve">element of the MCPTT service configuration document </w:t>
      </w:r>
      <w:r w:rsidR="00B5392F" w:rsidRPr="00B5392F">
        <w:rPr>
          <w:lang w:val="en-US"/>
        </w:rPr>
        <w:t xml:space="preserve">and </w:t>
      </w:r>
      <w:r w:rsidR="00C52663" w:rsidRPr="00C52663">
        <w:rPr>
          <w:lang w:val="en-US"/>
        </w:rPr>
        <w:t xml:space="preserve">the </w:t>
      </w:r>
      <w:r w:rsidR="00B5392F" w:rsidRPr="00B5392F">
        <w:rPr>
          <w:lang w:val="en-US"/>
        </w:rPr>
        <w:t xml:space="preserve">&lt;allow-takeover-functional-alias-other-user&gt; </w:t>
      </w:r>
      <w:r>
        <w:rPr>
          <w:lang w:val="en-US"/>
        </w:rPr>
        <w:t>element</w:t>
      </w:r>
      <w:r w:rsidR="00C52663" w:rsidRPr="00C52663">
        <w:t xml:space="preserve"> </w:t>
      </w:r>
      <w:r w:rsidR="00C52663">
        <w:t>of the MCPTT user profile document (see 3GPP TS 24.484 [50])</w:t>
      </w:r>
      <w:r>
        <w:rPr>
          <w:lang w:val="en-US"/>
        </w:rPr>
        <w:t xml:space="preserve"> to determine if take over is possible. If take over is not possible, the MCPTT server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w:t>
      </w:r>
    </w:p>
    <w:p w14:paraId="2D7E0E8A" w14:textId="77777777" w:rsidR="00073D15" w:rsidRPr="00E72146" w:rsidRDefault="00321B0A" w:rsidP="00073D15">
      <w:pPr>
        <w:pStyle w:val="B1"/>
      </w:pPr>
      <w:r>
        <w:t>7</w:t>
      </w:r>
      <w:r w:rsidR="00073D15" w:rsidRPr="0073469F">
        <w:t>)</w:t>
      </w:r>
      <w:r w:rsidR="00073D15" w:rsidRPr="0073469F">
        <w:tab/>
        <w:t>shall respond with SIP 200 (OK) response to the SIP PUBLISH request according to 3GPP TS 24.229 [</w:t>
      </w:r>
      <w:r w:rsidR="00073D15" w:rsidRPr="0073469F">
        <w:rPr>
          <w:noProof/>
        </w:rPr>
        <w:t>4</w:t>
      </w:r>
      <w:r w:rsidR="00073D15" w:rsidRPr="0073469F">
        <w:t xml:space="preserve">], </w:t>
      </w:r>
      <w:r w:rsidR="00073D15" w:rsidRPr="00E72146">
        <w:t>IETF RFC 3903 [37]</w:t>
      </w:r>
      <w:r w:rsidR="00073D15" w:rsidRPr="00E72146">
        <w:rPr>
          <w:rFonts w:eastAsia="SimSun"/>
        </w:rPr>
        <w:t xml:space="preserve">. In the </w:t>
      </w:r>
      <w:r w:rsidR="00073D15" w:rsidRPr="00E72146">
        <w:t>SIP 200 (OK) response, the MCPTT server:</w:t>
      </w:r>
    </w:p>
    <w:p w14:paraId="5800853F" w14:textId="77777777" w:rsidR="00073D15" w:rsidRPr="00C9581A" w:rsidRDefault="00073D15" w:rsidP="00073D15">
      <w:pPr>
        <w:pStyle w:val="B2"/>
      </w:pPr>
      <w:r w:rsidRPr="00E72146">
        <w:t>a)</w:t>
      </w:r>
      <w:r w:rsidRPr="00E72146">
        <w:tab/>
        <w:t xml:space="preserve">shall set the </w:t>
      </w:r>
      <w:r w:rsidRPr="00C9581A">
        <w:t xml:space="preserve">Expires header field </w:t>
      </w:r>
      <w:r w:rsidRPr="00C9581A">
        <w:rPr>
          <w:rFonts w:eastAsia="SimSun"/>
        </w:rPr>
        <w:t xml:space="preserve">according to IETF RFC 3903 [37], </w:t>
      </w:r>
      <w:r w:rsidRPr="00C9581A">
        <w:t xml:space="preserve">to </w:t>
      </w:r>
      <w:r w:rsidRPr="00C9581A">
        <w:rPr>
          <w:lang w:val="en-US"/>
        </w:rPr>
        <w:t xml:space="preserve">the selected </w:t>
      </w:r>
      <w:r w:rsidRPr="00C9581A">
        <w:t>expiration time</w:t>
      </w:r>
      <w:r w:rsidRPr="00C9581A">
        <w:rPr>
          <w:rFonts w:eastAsia="SimSun"/>
        </w:rPr>
        <w:t>;</w:t>
      </w:r>
    </w:p>
    <w:p w14:paraId="270495CF" w14:textId="77777777" w:rsidR="00073D15" w:rsidRPr="00C9581A" w:rsidRDefault="00321B0A" w:rsidP="00073D15">
      <w:pPr>
        <w:pStyle w:val="B1"/>
        <w:rPr>
          <w:lang w:val="en-US"/>
        </w:rPr>
      </w:pPr>
      <w:r>
        <w:rPr>
          <w:lang w:val="en-US"/>
        </w:rPr>
        <w:t>8</w:t>
      </w:r>
      <w:r w:rsidR="00073D15" w:rsidRPr="00C9581A">
        <w:rPr>
          <w:lang w:val="en-US"/>
        </w:rPr>
        <w:t>)</w:t>
      </w:r>
      <w:r w:rsidR="00073D15" w:rsidRPr="00C9581A">
        <w:rPr>
          <w:lang w:val="en-US"/>
        </w:rPr>
        <w:tab/>
        <w:t xml:space="preserve">if the "entity" attribute of the &lt;presence&gt; element of the </w:t>
      </w:r>
      <w:r w:rsidR="00073D15" w:rsidRPr="00C9581A">
        <w:rPr>
          <w:rFonts w:eastAsia="SimSun"/>
        </w:rPr>
        <w:t>application/</w:t>
      </w:r>
      <w:proofErr w:type="spellStart"/>
      <w:r w:rsidR="00073D15" w:rsidRPr="00C9581A">
        <w:rPr>
          <w:rFonts w:eastAsia="SimSun"/>
        </w:rPr>
        <w:t>pidf+xml</w:t>
      </w:r>
      <w:proofErr w:type="spellEnd"/>
      <w:r w:rsidR="00073D15" w:rsidRPr="00C9581A">
        <w:rPr>
          <w:rFonts w:eastAsia="SimSun"/>
        </w:rPr>
        <w:t xml:space="preserve"> MIME body</w:t>
      </w:r>
      <w:r w:rsidR="00073D15" w:rsidRPr="00C9581A">
        <w:rPr>
          <w:rFonts w:eastAsia="SimSun"/>
          <w:lang w:val="en-US"/>
        </w:rPr>
        <w:t xml:space="preserve"> of the SIP PUBLISH request</w:t>
      </w:r>
      <w:r w:rsidR="00073D15" w:rsidRPr="00C9581A">
        <w:rPr>
          <w:lang w:val="en-US"/>
        </w:rPr>
        <w:t xml:space="preserve"> </w:t>
      </w:r>
      <w:r w:rsidR="00073D15" w:rsidRPr="00C9581A">
        <w:rPr>
          <w:rFonts w:eastAsia="SimSun"/>
          <w:lang w:val="en-US"/>
        </w:rPr>
        <w:t xml:space="preserve">is different than </w:t>
      </w:r>
      <w:r w:rsidR="00073D15" w:rsidRPr="00C9581A">
        <w:rPr>
          <w:lang w:val="en-US"/>
        </w:rPr>
        <w:t xml:space="preserve">the served functional alias ID, </w:t>
      </w:r>
      <w:r w:rsidR="00073D15" w:rsidRPr="00C9581A">
        <w:t>shall not continue with the rest of the steps;</w:t>
      </w:r>
    </w:p>
    <w:p w14:paraId="75F3EA75" w14:textId="77777777" w:rsidR="00073D15" w:rsidRPr="00C9581A" w:rsidRDefault="00321B0A" w:rsidP="00073D15">
      <w:pPr>
        <w:pStyle w:val="B1"/>
        <w:rPr>
          <w:lang w:val="en-US"/>
        </w:rPr>
      </w:pPr>
      <w:r>
        <w:rPr>
          <w:lang w:val="en-US"/>
        </w:rPr>
        <w:lastRenderedPageBreak/>
        <w:t>9</w:t>
      </w:r>
      <w:r w:rsidR="00073D15" w:rsidRPr="00C9581A">
        <w:rPr>
          <w:lang w:val="en-US"/>
        </w:rPr>
        <w:t>)</w:t>
      </w:r>
      <w:r w:rsidR="00073D15" w:rsidRPr="00C9581A">
        <w:rPr>
          <w:lang w:val="en-US"/>
        </w:rPr>
        <w:tab/>
        <w:t>if the handled MCPTT ID is different from the MCPTT ID in the "</w:t>
      </w:r>
      <w:r w:rsidR="00073D15" w:rsidRPr="00C9581A">
        <w:rPr>
          <w:rFonts w:eastAsia="SimSun"/>
          <w:lang w:val="en-US"/>
        </w:rPr>
        <w:t xml:space="preserve">id" attribute of the &lt;tuple&gt; element of the </w:t>
      </w:r>
      <w:r w:rsidR="00073D15" w:rsidRPr="00C9581A">
        <w:t>&lt;</w:t>
      </w:r>
      <w:r w:rsidR="00073D15" w:rsidRPr="00C9581A">
        <w:rPr>
          <w:lang w:val="en-US"/>
        </w:rPr>
        <w:t>presence</w:t>
      </w:r>
      <w:r w:rsidR="00073D15" w:rsidRPr="00C9581A">
        <w:t xml:space="preserve">&gt; </w:t>
      </w:r>
      <w:r w:rsidR="00073D15" w:rsidRPr="00C9581A">
        <w:rPr>
          <w:lang w:val="en-US"/>
        </w:rPr>
        <w:t xml:space="preserve">root </w:t>
      </w:r>
      <w:r w:rsidR="00073D15" w:rsidRPr="00C9581A">
        <w:t>element</w:t>
      </w:r>
      <w:r w:rsidR="00073D15" w:rsidRPr="00C9581A">
        <w:rPr>
          <w:lang w:val="en-US"/>
        </w:rPr>
        <w:t xml:space="preserve"> of the </w:t>
      </w:r>
      <w:r w:rsidR="00073D15" w:rsidRPr="00C9581A">
        <w:rPr>
          <w:rFonts w:eastAsia="SimSun"/>
        </w:rPr>
        <w:t>application/</w:t>
      </w:r>
      <w:proofErr w:type="spellStart"/>
      <w:r w:rsidR="00073D15" w:rsidRPr="00C9581A">
        <w:rPr>
          <w:rFonts w:eastAsia="SimSun"/>
        </w:rPr>
        <w:t>pidf+xml</w:t>
      </w:r>
      <w:proofErr w:type="spellEnd"/>
      <w:r w:rsidR="00073D15" w:rsidRPr="00C9581A">
        <w:rPr>
          <w:rFonts w:eastAsia="SimSun"/>
        </w:rPr>
        <w:t xml:space="preserve"> MIME body</w:t>
      </w:r>
      <w:r w:rsidR="00073D15" w:rsidRPr="00C9581A">
        <w:rPr>
          <w:rFonts w:eastAsia="SimSun"/>
          <w:lang w:val="en-US"/>
        </w:rPr>
        <w:t xml:space="preserve"> of the SIP PUBLISH request</w:t>
      </w:r>
      <w:r w:rsidR="00073D15" w:rsidRPr="00C9581A">
        <w:rPr>
          <w:lang w:val="en-US"/>
        </w:rPr>
        <w:t xml:space="preserve">, </w:t>
      </w:r>
      <w:r w:rsidR="00073D15" w:rsidRPr="00C9581A">
        <w:t>shall not continue with the rest of the steps;</w:t>
      </w:r>
    </w:p>
    <w:p w14:paraId="2976768D" w14:textId="77777777" w:rsidR="00073D15" w:rsidRPr="00C9581A" w:rsidRDefault="00321B0A" w:rsidP="00073D15">
      <w:pPr>
        <w:pStyle w:val="B1"/>
        <w:rPr>
          <w:lang w:val="en-US"/>
        </w:rPr>
      </w:pPr>
      <w:r>
        <w:t>10</w:t>
      </w:r>
      <w:r w:rsidR="00073D15" w:rsidRPr="00C9581A">
        <w:t>)</w:t>
      </w:r>
      <w:r w:rsidR="00073D15" w:rsidRPr="00C9581A">
        <w:tab/>
        <w:t xml:space="preserve">shall consider a </w:t>
      </w:r>
      <w:r w:rsidR="00073D15" w:rsidRPr="00C9581A">
        <w:rPr>
          <w:lang w:val="en-US"/>
        </w:rPr>
        <w:t>functional alias information entry such that:</w:t>
      </w:r>
    </w:p>
    <w:p w14:paraId="40AED65D" w14:textId="77777777" w:rsidR="00073D15" w:rsidRPr="00C9581A" w:rsidRDefault="00073D15" w:rsidP="00073D15">
      <w:pPr>
        <w:pStyle w:val="B2"/>
        <w:rPr>
          <w:lang w:val="en-US"/>
        </w:rPr>
      </w:pPr>
      <w:r w:rsidRPr="00C9581A">
        <w:rPr>
          <w:lang w:val="en-US"/>
        </w:rPr>
        <w:t>a)</w:t>
      </w:r>
      <w:r w:rsidRPr="00C9581A">
        <w:rPr>
          <w:lang w:val="en-US"/>
        </w:rPr>
        <w:tab/>
        <w:t xml:space="preserve">the functional alias information entry is in the </w:t>
      </w:r>
      <w:r w:rsidRPr="00C9581A">
        <w:t xml:space="preserve">list of </w:t>
      </w:r>
      <w:r w:rsidRPr="00C9581A">
        <w:rPr>
          <w:lang w:val="en-US"/>
        </w:rPr>
        <w:t xml:space="preserve">functional alias </w:t>
      </w:r>
      <w:r w:rsidRPr="00C9581A">
        <w:t>information entries</w:t>
      </w:r>
      <w:r w:rsidRPr="00C9581A">
        <w:rPr>
          <w:lang w:val="en-US"/>
        </w:rPr>
        <w:t xml:space="preserve"> </w:t>
      </w:r>
      <w:r w:rsidRPr="00C9581A">
        <w:t xml:space="preserve">described in </w:t>
      </w:r>
      <w:r w:rsidR="001E5F65">
        <w:t>clause</w:t>
      </w:r>
      <w:r w:rsidRPr="00C9581A">
        <w:rPr>
          <w:lang w:eastAsia="ko-KR"/>
        </w:rPr>
        <w:t> </w:t>
      </w:r>
      <w:r w:rsidRPr="00C9581A">
        <w:rPr>
          <w:lang w:val="en-US"/>
        </w:rPr>
        <w:t>9A</w:t>
      </w:r>
      <w:r w:rsidRPr="00C9581A">
        <w:t>.2.2.3.2</w:t>
      </w:r>
      <w:r w:rsidRPr="00C9581A">
        <w:rPr>
          <w:lang w:val="en-US"/>
        </w:rPr>
        <w:t>; and</w:t>
      </w:r>
    </w:p>
    <w:p w14:paraId="0E629125" w14:textId="77777777" w:rsidR="00073D15" w:rsidRPr="00C9581A" w:rsidRDefault="00073D15" w:rsidP="00073D15">
      <w:pPr>
        <w:pStyle w:val="B2"/>
      </w:pPr>
      <w:r w:rsidRPr="00C9581A">
        <w:rPr>
          <w:lang w:val="en-US"/>
        </w:rPr>
        <w:t>b)</w:t>
      </w:r>
      <w:r w:rsidRPr="00C9581A">
        <w:rPr>
          <w:lang w:val="en-US"/>
        </w:rPr>
        <w:tab/>
        <w:t>the functional alias</w:t>
      </w:r>
      <w:r w:rsidRPr="00C9581A">
        <w:t xml:space="preserve"> ID of the </w:t>
      </w:r>
      <w:r w:rsidRPr="00C9581A">
        <w:rPr>
          <w:lang w:val="en-US"/>
        </w:rPr>
        <w:t xml:space="preserve">functional alias information entry is equal to </w:t>
      </w:r>
      <w:r w:rsidRPr="00C9581A">
        <w:t xml:space="preserve">the </w:t>
      </w:r>
      <w:r w:rsidRPr="00C9581A">
        <w:rPr>
          <w:lang w:val="en-US"/>
        </w:rPr>
        <w:t>served</w:t>
      </w:r>
      <w:r w:rsidRPr="00C9581A">
        <w:t xml:space="preserve"> </w:t>
      </w:r>
      <w:r w:rsidRPr="00C9581A">
        <w:rPr>
          <w:lang w:val="en-US"/>
        </w:rPr>
        <w:t>functional alias</w:t>
      </w:r>
      <w:r w:rsidRPr="00C9581A">
        <w:t xml:space="preserve"> ID;</w:t>
      </w:r>
    </w:p>
    <w:p w14:paraId="7666E65F" w14:textId="77777777" w:rsidR="00073D15" w:rsidRPr="00C9581A" w:rsidRDefault="00073D15" w:rsidP="00073D15">
      <w:pPr>
        <w:pStyle w:val="B1"/>
      </w:pPr>
      <w:r w:rsidRPr="00C9581A">
        <w:tab/>
      </w:r>
      <w:r w:rsidRPr="00C9581A">
        <w:rPr>
          <w:lang w:val="en-US"/>
        </w:rPr>
        <w:t>as the served</w:t>
      </w:r>
      <w:r w:rsidRPr="00C9581A">
        <w:t xml:space="preserve"> </w:t>
      </w:r>
      <w:r w:rsidRPr="00C9581A">
        <w:rPr>
          <w:lang w:val="en-US"/>
        </w:rPr>
        <w:t>functional alias information entry</w:t>
      </w:r>
      <w:r w:rsidRPr="00C9581A">
        <w:t>;</w:t>
      </w:r>
    </w:p>
    <w:p w14:paraId="64A0B19C" w14:textId="77777777" w:rsidR="00073D15" w:rsidRPr="00C9581A" w:rsidRDefault="00321B0A" w:rsidP="00073D15">
      <w:pPr>
        <w:pStyle w:val="B1"/>
        <w:rPr>
          <w:lang w:val="en-US"/>
        </w:rPr>
      </w:pPr>
      <w:r w:rsidRPr="00C9581A">
        <w:rPr>
          <w:lang w:val="en-US"/>
        </w:rPr>
        <w:t>1</w:t>
      </w:r>
      <w:r>
        <w:rPr>
          <w:lang w:val="en-US"/>
        </w:rPr>
        <w:t>1</w:t>
      </w:r>
      <w:r w:rsidR="00073D15" w:rsidRPr="00C9581A">
        <w:rPr>
          <w:lang w:val="en-US"/>
        </w:rPr>
        <w:t>)</w:t>
      </w:r>
      <w:r w:rsidR="00073D15" w:rsidRPr="00C9581A">
        <w:rPr>
          <w:lang w:val="en-US"/>
        </w:rPr>
        <w:tab/>
        <w:t xml:space="preserve">if the selected </w:t>
      </w:r>
      <w:r w:rsidR="00073D15" w:rsidRPr="00C9581A">
        <w:t>expiration time</w:t>
      </w:r>
      <w:r w:rsidR="00073D15" w:rsidRPr="00C9581A">
        <w:rPr>
          <w:lang w:val="en-US"/>
        </w:rPr>
        <w:t xml:space="preserve"> is zero:</w:t>
      </w:r>
    </w:p>
    <w:p w14:paraId="03CAAB7B" w14:textId="77777777" w:rsidR="00073D15" w:rsidRPr="00C9581A" w:rsidRDefault="00073D15" w:rsidP="00073D15">
      <w:pPr>
        <w:pStyle w:val="B2"/>
        <w:rPr>
          <w:lang w:val="en-US"/>
        </w:rPr>
      </w:pPr>
      <w:r w:rsidRPr="00C9581A">
        <w:t>a</w:t>
      </w:r>
      <w:r w:rsidRPr="00C9581A">
        <w:rPr>
          <w:lang w:val="en-US"/>
        </w:rPr>
        <w:t>)</w:t>
      </w:r>
      <w:r w:rsidRPr="00C9581A">
        <w:rPr>
          <w:lang w:val="en-US"/>
        </w:rPr>
        <w:tab/>
        <w:t>shall remove the MCPTT user information entry such that:</w:t>
      </w:r>
    </w:p>
    <w:p w14:paraId="11214030" w14:textId="77777777" w:rsidR="00073D15" w:rsidRPr="00C9581A" w:rsidRDefault="00073D15" w:rsidP="00073D15">
      <w:pPr>
        <w:pStyle w:val="B3"/>
        <w:rPr>
          <w:lang w:val="en-US"/>
        </w:rPr>
      </w:pPr>
      <w:proofErr w:type="spellStart"/>
      <w:r w:rsidRPr="00C9581A">
        <w:rPr>
          <w:lang w:val="en-US"/>
        </w:rPr>
        <w:t>i</w:t>
      </w:r>
      <w:proofErr w:type="spellEnd"/>
      <w:r w:rsidRPr="00C9581A">
        <w:rPr>
          <w:lang w:val="en-US"/>
        </w:rPr>
        <w:t>)</w:t>
      </w:r>
      <w:r w:rsidRPr="00C9581A">
        <w:rPr>
          <w:lang w:val="en-US"/>
        </w:rPr>
        <w:tab/>
        <w:t>the MCPTT user information entry is in the list of the MCPTT user information entries of the served</w:t>
      </w:r>
      <w:r w:rsidRPr="00C9581A">
        <w:t xml:space="preserve"> </w:t>
      </w:r>
      <w:r w:rsidRPr="00C9581A">
        <w:rPr>
          <w:lang w:val="en-US"/>
        </w:rPr>
        <w:t>functional alias information entry; and</w:t>
      </w:r>
    </w:p>
    <w:p w14:paraId="43A8353F" w14:textId="77777777" w:rsidR="00073D15" w:rsidRPr="00C9581A" w:rsidRDefault="00073D15" w:rsidP="00073D15">
      <w:pPr>
        <w:pStyle w:val="B3"/>
        <w:rPr>
          <w:lang w:val="en-US"/>
        </w:rPr>
      </w:pPr>
      <w:r w:rsidRPr="00C9581A">
        <w:rPr>
          <w:lang w:val="en-US"/>
        </w:rPr>
        <w:t>ii)</w:t>
      </w:r>
      <w:r w:rsidRPr="00C9581A">
        <w:rPr>
          <w:lang w:val="en-US"/>
        </w:rPr>
        <w:tab/>
        <w:t>the MCPTT user information entry has the MCPTT ID set to the served MCPTT ID;</w:t>
      </w:r>
    </w:p>
    <w:p w14:paraId="270F9A7D" w14:textId="77777777" w:rsidR="00073D15" w:rsidRPr="00C9581A" w:rsidRDefault="00321B0A" w:rsidP="00073D15">
      <w:pPr>
        <w:pStyle w:val="B1"/>
        <w:rPr>
          <w:lang w:val="en-US"/>
        </w:rPr>
      </w:pPr>
      <w:r w:rsidRPr="00C9581A">
        <w:rPr>
          <w:lang w:val="en-US"/>
        </w:rPr>
        <w:t>1</w:t>
      </w:r>
      <w:r>
        <w:rPr>
          <w:lang w:val="en-US"/>
        </w:rPr>
        <w:t>2</w:t>
      </w:r>
      <w:r w:rsidR="00073D15" w:rsidRPr="00C9581A">
        <w:rPr>
          <w:lang w:val="en-US"/>
        </w:rPr>
        <w:t>)</w:t>
      </w:r>
      <w:r w:rsidR="00073D15" w:rsidRPr="00C9581A">
        <w:rPr>
          <w:lang w:val="en-US"/>
        </w:rPr>
        <w:tab/>
        <w:t xml:space="preserve">if the selected </w:t>
      </w:r>
      <w:r w:rsidR="00073D15" w:rsidRPr="00C9581A">
        <w:t>expiration time</w:t>
      </w:r>
      <w:r w:rsidR="00073D15" w:rsidRPr="00C9581A">
        <w:rPr>
          <w:lang w:val="en-US"/>
        </w:rPr>
        <w:t xml:space="preserve"> is not zero:</w:t>
      </w:r>
    </w:p>
    <w:p w14:paraId="1CA676C4" w14:textId="77777777" w:rsidR="00073D15" w:rsidRPr="00C9581A" w:rsidRDefault="00073D15" w:rsidP="00073D15">
      <w:pPr>
        <w:pStyle w:val="B2"/>
        <w:rPr>
          <w:lang w:val="en-US"/>
        </w:rPr>
      </w:pPr>
      <w:r w:rsidRPr="00C9581A">
        <w:t>a)</w:t>
      </w:r>
      <w:r w:rsidRPr="00C9581A">
        <w:tab/>
        <w:t xml:space="preserve">shall consider an </w:t>
      </w:r>
      <w:r w:rsidRPr="00C9581A">
        <w:rPr>
          <w:lang w:val="en-US"/>
        </w:rPr>
        <w:t>MCPTT user information entry such that:</w:t>
      </w:r>
    </w:p>
    <w:p w14:paraId="39271060" w14:textId="77777777" w:rsidR="00073D15" w:rsidRPr="00C9581A" w:rsidRDefault="00073D15" w:rsidP="00073D15">
      <w:pPr>
        <w:pStyle w:val="B3"/>
      </w:pPr>
      <w:proofErr w:type="spellStart"/>
      <w:r w:rsidRPr="00C9581A">
        <w:rPr>
          <w:lang w:val="en-US"/>
        </w:rPr>
        <w:t>i</w:t>
      </w:r>
      <w:proofErr w:type="spellEnd"/>
      <w:r w:rsidRPr="00C9581A">
        <w:rPr>
          <w:lang w:val="en-US"/>
        </w:rPr>
        <w:t>)</w:t>
      </w:r>
      <w:r w:rsidRPr="00C9581A">
        <w:rPr>
          <w:lang w:val="en-US"/>
        </w:rPr>
        <w:tab/>
      </w:r>
      <w:r w:rsidRPr="00C9581A">
        <w:t xml:space="preserve">the </w:t>
      </w:r>
      <w:r w:rsidRPr="00C9581A">
        <w:rPr>
          <w:lang w:val="en-US"/>
        </w:rPr>
        <w:t xml:space="preserve">MCPTT user information entry is in the list of </w:t>
      </w:r>
      <w:r w:rsidRPr="00C9581A">
        <w:t xml:space="preserve">the </w:t>
      </w:r>
      <w:r w:rsidRPr="00C9581A">
        <w:rPr>
          <w:lang w:val="en-US"/>
        </w:rPr>
        <w:t>MCPTT user information entries of the served</w:t>
      </w:r>
      <w:r w:rsidRPr="00C9581A">
        <w:t xml:space="preserve"> </w:t>
      </w:r>
      <w:r w:rsidRPr="00C9581A">
        <w:rPr>
          <w:lang w:val="en-US"/>
        </w:rPr>
        <w:t>functional alias information entry</w:t>
      </w:r>
      <w:r w:rsidRPr="00C9581A">
        <w:t>; and</w:t>
      </w:r>
    </w:p>
    <w:p w14:paraId="2AABFE2E" w14:textId="77777777" w:rsidR="00073D15" w:rsidRPr="00C9581A" w:rsidRDefault="00073D15" w:rsidP="00073D15">
      <w:pPr>
        <w:pStyle w:val="B3"/>
      </w:pPr>
      <w:r w:rsidRPr="00C9581A">
        <w:rPr>
          <w:lang w:val="en-US"/>
        </w:rPr>
        <w:t>ii)</w:t>
      </w:r>
      <w:r w:rsidRPr="00C9581A">
        <w:rPr>
          <w:lang w:val="en-US"/>
        </w:rPr>
        <w:tab/>
        <w:t xml:space="preserve">the </w:t>
      </w:r>
      <w:r w:rsidRPr="00C9581A">
        <w:t xml:space="preserve">MCPTT ID of the </w:t>
      </w:r>
      <w:r w:rsidRPr="00C9581A">
        <w:rPr>
          <w:lang w:val="en-US"/>
        </w:rPr>
        <w:t xml:space="preserve">MCPTT user information entry is equal to </w:t>
      </w:r>
      <w:r w:rsidRPr="00C9581A">
        <w:t xml:space="preserve">the </w:t>
      </w:r>
      <w:r w:rsidRPr="00C9581A">
        <w:rPr>
          <w:lang w:val="en-US"/>
        </w:rPr>
        <w:t xml:space="preserve">handled </w:t>
      </w:r>
      <w:r w:rsidRPr="00C9581A">
        <w:t>MCPTT ID;</w:t>
      </w:r>
    </w:p>
    <w:p w14:paraId="2342F33E" w14:textId="77777777" w:rsidR="00073D15" w:rsidRDefault="00073D15" w:rsidP="00073D15">
      <w:pPr>
        <w:pStyle w:val="B2"/>
      </w:pPr>
      <w:r w:rsidRPr="00C9581A">
        <w:tab/>
      </w:r>
      <w:r w:rsidRPr="00C9581A">
        <w:rPr>
          <w:lang w:val="en-US"/>
        </w:rPr>
        <w:t>as the served</w:t>
      </w:r>
      <w:r w:rsidRPr="00C9581A">
        <w:t xml:space="preserve"> </w:t>
      </w:r>
      <w:r w:rsidRPr="00C9581A">
        <w:rPr>
          <w:lang w:val="en-US"/>
        </w:rPr>
        <w:t>MCPTT user information entry</w:t>
      </w:r>
      <w:r w:rsidRPr="00C9581A">
        <w:t>;</w:t>
      </w:r>
    </w:p>
    <w:p w14:paraId="5A7A64C4" w14:textId="77777777" w:rsidR="00073D15" w:rsidRDefault="00073D15" w:rsidP="00073D15">
      <w:pPr>
        <w:pStyle w:val="B2"/>
      </w:pPr>
      <w:r>
        <w:t>b)</w:t>
      </w:r>
      <w:r>
        <w:tab/>
        <w:t>i</w:t>
      </w:r>
      <w:r w:rsidRPr="00EA28A9">
        <w:t xml:space="preserve">f </w:t>
      </w:r>
      <w:r>
        <w:t>the</w:t>
      </w:r>
      <w:r w:rsidRPr="00EA28A9">
        <w:t xml:space="preserve"> MCPTT user information entry does not exist</w:t>
      </w:r>
      <w:r>
        <w:t>:</w:t>
      </w:r>
    </w:p>
    <w:p w14:paraId="2478ABD7" w14:textId="77777777" w:rsidR="00073D15" w:rsidRDefault="00073D15" w:rsidP="00073D15">
      <w:pPr>
        <w:pStyle w:val="B3"/>
      </w:pPr>
      <w:proofErr w:type="spellStart"/>
      <w:r>
        <w:t>i</w:t>
      </w:r>
      <w:proofErr w:type="spellEnd"/>
      <w:r>
        <w:t>)</w:t>
      </w:r>
      <w:r>
        <w:tab/>
      </w:r>
      <w:r w:rsidRPr="00EA28A9">
        <w:t xml:space="preserve">shall insert an MCPTT user information entry with the MCPTT ID set to the handled MCPTT ID into </w:t>
      </w:r>
      <w:r>
        <w:t xml:space="preserve">the </w:t>
      </w:r>
      <w:r w:rsidRPr="00EA28A9">
        <w:t xml:space="preserve">list of the MCPTT user information entries of the served </w:t>
      </w:r>
      <w:r w:rsidRPr="00E72146">
        <w:rPr>
          <w:lang w:val="en-US"/>
        </w:rPr>
        <w:t>functional alias</w:t>
      </w:r>
      <w:r w:rsidRPr="00EA28A9">
        <w:t xml:space="preserve"> information entry</w:t>
      </w:r>
      <w:r>
        <w:t>; and</w:t>
      </w:r>
    </w:p>
    <w:p w14:paraId="048F2DE6" w14:textId="77777777" w:rsidR="008469A9" w:rsidRDefault="00073D15" w:rsidP="008469A9">
      <w:pPr>
        <w:pStyle w:val="B3"/>
      </w:pPr>
      <w:r>
        <w:t>ii)</w:t>
      </w:r>
      <w:r>
        <w:tab/>
      </w:r>
      <w:r w:rsidRPr="00EA28A9">
        <w:t>shall consider the</w:t>
      </w:r>
      <w:r w:rsidRPr="007E3F7D">
        <w:t xml:space="preserve"> </w:t>
      </w:r>
      <w:r w:rsidRPr="00EA28A9">
        <w:t>inserted MCPTT user information entry as the served MCPTT user information entry</w:t>
      </w:r>
      <w:r>
        <w:t>; and</w:t>
      </w:r>
    </w:p>
    <w:p w14:paraId="44651B84" w14:textId="03E08336" w:rsidR="00073D15" w:rsidRPr="00433A3F" w:rsidRDefault="008469A9" w:rsidP="009438B5">
      <w:pPr>
        <w:pStyle w:val="B2"/>
      </w:pPr>
      <w:r>
        <w:t>c)</w:t>
      </w:r>
      <w:r>
        <w:tab/>
        <w:t>shall set the expiration time according to the selected expiration time in the served MCPTT user information entry;</w:t>
      </w:r>
    </w:p>
    <w:p w14:paraId="4A4E5827" w14:textId="77777777" w:rsidR="00073D15" w:rsidRDefault="00321B0A" w:rsidP="00073D15">
      <w:pPr>
        <w:pStyle w:val="B1"/>
        <w:rPr>
          <w:lang w:val="en-US"/>
        </w:rPr>
      </w:pPr>
      <w:r>
        <w:rPr>
          <w:lang w:val="en-US"/>
        </w:rPr>
        <w:t>13</w:t>
      </w:r>
      <w:r w:rsidR="00073D15">
        <w:rPr>
          <w:lang w:val="en-US"/>
        </w:rPr>
        <w:t>)</w:t>
      </w:r>
      <w:r w:rsidR="00073D15">
        <w:rPr>
          <w:lang w:val="en-US"/>
        </w:rPr>
        <w:tab/>
        <w:t xml:space="preserve">shall identify the handled p-id-fa in </w:t>
      </w:r>
      <w:r w:rsidR="00073D15">
        <w:rPr>
          <w:rFonts w:eastAsia="SimSun"/>
          <w:lang w:val="en-US"/>
        </w:rPr>
        <w:t xml:space="preserve">the &lt;p-id-fa&gt; child element of the &lt;presence&gt; root element of the </w:t>
      </w:r>
      <w:r w:rsidR="00073D15">
        <w:rPr>
          <w:rFonts w:eastAsia="SimSun"/>
        </w:rPr>
        <w:t>application/</w:t>
      </w:r>
      <w:proofErr w:type="spellStart"/>
      <w:r w:rsidR="00073D15">
        <w:rPr>
          <w:rFonts w:eastAsia="SimSun"/>
        </w:rPr>
        <w:t>pidf+xml</w:t>
      </w:r>
      <w:proofErr w:type="spellEnd"/>
      <w:r w:rsidR="00073D15">
        <w:rPr>
          <w:rFonts w:eastAsia="SimSun"/>
        </w:rPr>
        <w:t xml:space="preserve"> </w:t>
      </w:r>
      <w:r w:rsidR="00073D15" w:rsidRPr="0073469F">
        <w:rPr>
          <w:rFonts w:eastAsia="SimSun"/>
        </w:rPr>
        <w:t>MIME body</w:t>
      </w:r>
      <w:r w:rsidR="00073D15">
        <w:rPr>
          <w:rFonts w:eastAsia="SimSun"/>
        </w:rPr>
        <w:t xml:space="preserve"> of the SIP PUBLISH request</w:t>
      </w:r>
      <w:r w:rsidR="00073D15">
        <w:rPr>
          <w:rFonts w:eastAsia="SimSun"/>
          <w:lang w:val="en-US"/>
        </w:rPr>
        <w:t>; and</w:t>
      </w:r>
    </w:p>
    <w:p w14:paraId="3A98A669" w14:textId="77777777" w:rsidR="00073D15" w:rsidRPr="00B102DF" w:rsidRDefault="00321B0A" w:rsidP="00073D15">
      <w:pPr>
        <w:pStyle w:val="B1"/>
      </w:pPr>
      <w:r>
        <w:rPr>
          <w:lang w:val="en-US"/>
        </w:rPr>
        <w:t>14</w:t>
      </w:r>
      <w:r w:rsidR="00073D15">
        <w:t>)</w:t>
      </w:r>
      <w:r w:rsidR="00073D15">
        <w:tab/>
        <w:t xml:space="preserve">shall perform the procedures specified in </w:t>
      </w:r>
      <w:r w:rsidR="001E5F65">
        <w:t>clause</w:t>
      </w:r>
      <w:r w:rsidR="00073D15">
        <w:t> </w:t>
      </w:r>
      <w:r w:rsidR="00073D15">
        <w:rPr>
          <w:lang w:val="en-US"/>
        </w:rPr>
        <w:t>9</w:t>
      </w:r>
      <w:r w:rsidR="00073D15" w:rsidRPr="00EB5116">
        <w:rPr>
          <w:lang w:val="en-US"/>
        </w:rPr>
        <w:t>A</w:t>
      </w:r>
      <w:r w:rsidR="00073D15">
        <w:t>.2.2.3</w:t>
      </w:r>
      <w:r w:rsidR="00073D15" w:rsidRPr="0073469F">
        <w:t>.5</w:t>
      </w:r>
      <w:r w:rsidR="00073D15">
        <w:rPr>
          <w:lang w:val="en-US"/>
        </w:rPr>
        <w:t xml:space="preserve"> </w:t>
      </w:r>
      <w:r w:rsidR="00073D15">
        <w:t xml:space="preserve">for </w:t>
      </w:r>
      <w:proofErr w:type="spellStart"/>
      <w:r w:rsidR="00073D15">
        <w:rPr>
          <w:lang w:val="en-US"/>
        </w:rPr>
        <w:t>the</w:t>
      </w:r>
      <w:proofErr w:type="spellEnd"/>
      <w:r w:rsidR="00073D15">
        <w:rPr>
          <w:lang w:val="en-US"/>
        </w:rPr>
        <w:t xml:space="preserve"> served functional alias ID</w:t>
      </w:r>
      <w:r w:rsidR="00073D15">
        <w:t>.</w:t>
      </w:r>
    </w:p>
    <w:p w14:paraId="0D34E69C" w14:textId="77777777" w:rsidR="00073D15" w:rsidRPr="00B95DFA" w:rsidRDefault="00073D15" w:rsidP="00567124">
      <w:pPr>
        <w:pStyle w:val="Heading5"/>
      </w:pPr>
      <w:bookmarkStart w:id="2401" w:name="_Toc20155849"/>
      <w:bookmarkStart w:id="2402" w:name="_Toc27501005"/>
      <w:bookmarkStart w:id="2403" w:name="_Toc36049131"/>
      <w:bookmarkStart w:id="2404" w:name="_Toc45209895"/>
      <w:bookmarkStart w:id="2405" w:name="_Toc51860720"/>
      <w:bookmarkStart w:id="2406" w:name="_Toc171603947"/>
      <w:r w:rsidRPr="00313917">
        <w:rPr>
          <w:lang w:val="en-US"/>
        </w:rPr>
        <w:t>9</w:t>
      </w:r>
      <w:r>
        <w:t>A</w:t>
      </w:r>
      <w:r w:rsidRPr="00B95DFA">
        <w:t>.2.2.3.</w:t>
      </w:r>
      <w:r w:rsidRPr="00B95DFA">
        <w:rPr>
          <w:lang w:val="en-US"/>
        </w:rPr>
        <w:t>4</w:t>
      </w:r>
      <w:r w:rsidRPr="00B95DFA">
        <w:tab/>
        <w:t xml:space="preserve">Receiving subscription to </w:t>
      </w:r>
      <w:r>
        <w:t>functional alias</w:t>
      </w:r>
      <w:r w:rsidRPr="00B95DFA">
        <w:t xml:space="preserve"> status procedure</w:t>
      </w:r>
      <w:bookmarkEnd w:id="2401"/>
      <w:bookmarkEnd w:id="2402"/>
      <w:bookmarkEnd w:id="2403"/>
      <w:bookmarkEnd w:id="2404"/>
      <w:bookmarkEnd w:id="2405"/>
      <w:bookmarkEnd w:id="2406"/>
    </w:p>
    <w:p w14:paraId="417FA7B1" w14:textId="77777777" w:rsidR="00073D15" w:rsidRPr="00B95DFA" w:rsidRDefault="00073D15" w:rsidP="00073D15">
      <w:pPr>
        <w:pStyle w:val="NO"/>
      </w:pPr>
      <w:r w:rsidRPr="00B95DFA">
        <w:t>NOTE:</w:t>
      </w:r>
      <w:r w:rsidRPr="00B95DFA">
        <w:tab/>
        <w:t xml:space="preserve">Usage of one SIP SUBSCRIBE request to subscribe for notification about change of </w:t>
      </w:r>
      <w:r w:rsidRPr="00B95DFA">
        <w:rPr>
          <w:lang w:val="en-US"/>
        </w:rPr>
        <w:t>functional alias</w:t>
      </w:r>
      <w:r w:rsidRPr="00B95DFA">
        <w:t xml:space="preserve"> state of several MCPTT users served by the same MCPTT server is not supported in this version of the specification.</w:t>
      </w:r>
    </w:p>
    <w:p w14:paraId="595113E8" w14:textId="77777777" w:rsidR="00073D15" w:rsidRPr="00B95DFA" w:rsidRDefault="00073D15" w:rsidP="00073D15">
      <w:pPr>
        <w:rPr>
          <w:lang w:val="en-US"/>
        </w:rPr>
      </w:pPr>
      <w:r w:rsidRPr="00B95DFA">
        <w:rPr>
          <w:lang w:val="en-US"/>
        </w:rPr>
        <w:t>Upon receiving a SIP SUBSCRIBE request such that:</w:t>
      </w:r>
    </w:p>
    <w:p w14:paraId="1675869F" w14:textId="77777777" w:rsidR="00073D15" w:rsidRPr="00B95DFA" w:rsidRDefault="00073D15" w:rsidP="00073D15">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MCPTT function associated with the </w:t>
      </w:r>
      <w:r w:rsidRPr="00B95DFA">
        <w:rPr>
          <w:rFonts w:eastAsia="SimSun"/>
          <w:lang w:val="en-US"/>
        </w:rPr>
        <w:t>served functional alias;</w:t>
      </w:r>
    </w:p>
    <w:p w14:paraId="35BA4559" w14:textId="77777777" w:rsidR="00073D15" w:rsidRPr="00B95DFA" w:rsidRDefault="00073D15" w:rsidP="00073D15">
      <w:pPr>
        <w:pStyle w:val="B1"/>
        <w:rPr>
          <w:lang w:eastAsia="ko-KR"/>
        </w:rPr>
      </w:pPr>
      <w:r w:rsidRPr="00B95DFA">
        <w:t>2)</w:t>
      </w:r>
      <w:r w:rsidRPr="00B95DFA">
        <w:tab/>
      </w:r>
      <w:r w:rsidRPr="00B95DFA">
        <w:rPr>
          <w:lang w:val="en-US"/>
        </w:rPr>
        <w:t xml:space="preserve">the SIP SUBSCRIBE request contains an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t>contain</w:t>
      </w:r>
      <w:proofErr w:type="spellStart"/>
      <w:r w:rsidRPr="00B95DFA">
        <w:rPr>
          <w:lang w:val="en-US"/>
        </w:rPr>
        <w:t>ing</w:t>
      </w:r>
      <w:proofErr w:type="spellEnd"/>
      <w:r w:rsidRPr="00B95DFA">
        <w:t xml:space="preserve"> the&lt;</w:t>
      </w:r>
      <w:proofErr w:type="spellStart"/>
      <w:r w:rsidRPr="00B95DFA">
        <w:t>mcptt</w:t>
      </w:r>
      <w:proofErr w:type="spellEnd"/>
      <w:r w:rsidRPr="00B95DFA">
        <w:t>-request-</w:t>
      </w:r>
      <w:proofErr w:type="spellStart"/>
      <w:r w:rsidRPr="00B95DFA">
        <w:t>uri</w:t>
      </w:r>
      <w:proofErr w:type="spellEnd"/>
      <w:r w:rsidRPr="00B95DFA">
        <w:t>&gt; element</w:t>
      </w:r>
      <w:r w:rsidRPr="00B95DFA">
        <w:rPr>
          <w:lang w:val="en-US"/>
        </w:rPr>
        <w:t xml:space="preserve"> and the </w:t>
      </w:r>
      <w:r w:rsidRPr="00B95DFA">
        <w:t>&lt;</w:t>
      </w:r>
      <w:proofErr w:type="spellStart"/>
      <w:r w:rsidRPr="00B95DFA">
        <w:t>mcptt</w:t>
      </w:r>
      <w:proofErr w:type="spellEnd"/>
      <w:r w:rsidRPr="00B95DFA">
        <w:t>-calling-user-id&gt; element</w:t>
      </w:r>
      <w:r w:rsidRPr="00B95DFA">
        <w:rPr>
          <w:lang w:eastAsia="ko-KR"/>
        </w:rPr>
        <w:t>;</w:t>
      </w:r>
    </w:p>
    <w:p w14:paraId="46033B07" w14:textId="77777777" w:rsidR="00073D15" w:rsidRPr="00B95DFA" w:rsidRDefault="00073D15" w:rsidP="00073D15">
      <w:pPr>
        <w:pStyle w:val="B1"/>
        <w:rPr>
          <w:lang w:val="en-US" w:eastAsia="ko-KR"/>
        </w:rPr>
      </w:pPr>
      <w:r w:rsidRPr="00B95DFA">
        <w:rPr>
          <w:lang w:val="en-US" w:eastAsia="ko-KR"/>
        </w:rPr>
        <w:t>3)</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"urn:urn-7:3gpp-service.ims.icsi.mcptt"</w:t>
      </w:r>
      <w:r w:rsidRPr="00B95DFA">
        <w:rPr>
          <w:lang w:val="en-US" w:eastAsia="ko-KR"/>
        </w:rPr>
        <w:t xml:space="preserve"> </w:t>
      </w:r>
      <w:r w:rsidRPr="00B95DFA">
        <w:t>(coded as specified in 3GPP TS 24.229 [4]), in a P-</w:t>
      </w:r>
      <w:r w:rsidRPr="00B95DFA">
        <w:rPr>
          <w:lang w:val="en-US"/>
        </w:rPr>
        <w:t>Asserted</w:t>
      </w:r>
      <w:r w:rsidRPr="00B95DFA">
        <w:t>-Service header field according to IETF </w:t>
      </w:r>
      <w:r w:rsidRPr="00B95DFA">
        <w:rPr>
          <w:rFonts w:eastAsia="MS Mincho"/>
        </w:rPr>
        <w:t>RFC 6050 [9]</w:t>
      </w:r>
      <w:r w:rsidRPr="00B95DFA">
        <w:rPr>
          <w:lang w:eastAsia="ko-KR"/>
        </w:rPr>
        <w:t>;</w:t>
      </w:r>
    </w:p>
    <w:p w14:paraId="04FC5144" w14:textId="77777777" w:rsidR="00073D15" w:rsidRPr="00B95DFA" w:rsidRDefault="00073D15" w:rsidP="00073D15">
      <w:pPr>
        <w:pStyle w:val="B1"/>
        <w:rPr>
          <w:rFonts w:eastAsia="SimSun"/>
        </w:rPr>
      </w:pPr>
      <w:r w:rsidRPr="00B95DFA">
        <w:rPr>
          <w:rFonts w:eastAsia="SimSun"/>
          <w:lang w:val="en-US"/>
        </w:rPr>
        <w:t>4)</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5EC64963" w14:textId="77777777" w:rsidR="00073D15" w:rsidRPr="00B95DFA" w:rsidRDefault="00073D15" w:rsidP="00073D15">
      <w:pPr>
        <w:pStyle w:val="B1"/>
        <w:rPr>
          <w:rFonts w:eastAsia="SimSun"/>
        </w:rPr>
      </w:pPr>
      <w:r w:rsidRPr="00B95DFA">
        <w:rPr>
          <w:rFonts w:eastAsia="SimSun"/>
          <w:lang w:val="en-US"/>
        </w:rPr>
        <w:lastRenderedPageBreak/>
        <w:t>5) the SIP SUBSCRIBE request contains an application/</w:t>
      </w:r>
      <w:proofErr w:type="spellStart"/>
      <w:r w:rsidRPr="00B95DFA">
        <w:rPr>
          <w:rFonts w:eastAsia="SimSun"/>
          <w:lang w:val="en-US"/>
        </w:rPr>
        <w:t>simple-filter+xml</w:t>
      </w:r>
      <w:proofErr w:type="spellEnd"/>
      <w:r w:rsidRPr="00B95DFA">
        <w:rPr>
          <w:rFonts w:eastAsia="SimSun"/>
          <w:lang w:val="en-US"/>
        </w:rPr>
        <w:t xml:space="preserve"> MIME body indicating per-user </w:t>
      </w:r>
      <w:r w:rsidRPr="00B95DFA">
        <w:rPr>
          <w:rFonts w:eastAsia="SimSun"/>
        </w:rPr>
        <w:t>restrictions of presence event package notification information</w:t>
      </w:r>
      <w:r w:rsidRPr="00B95DFA">
        <w:rPr>
          <w:rFonts w:eastAsia="SimSun"/>
          <w:lang w:val="en-US"/>
        </w:rPr>
        <w:t xml:space="preserve"> according to </w:t>
      </w:r>
      <w:r w:rsidR="001E5F65">
        <w:rPr>
          <w:rFonts w:eastAsia="SimSun"/>
          <w:lang w:val="en-US"/>
        </w:rPr>
        <w:t>clause</w:t>
      </w:r>
      <w:r w:rsidRPr="00B95DFA">
        <w:rPr>
          <w:rFonts w:eastAsia="SimSun"/>
        </w:rPr>
        <w:t> </w:t>
      </w:r>
      <w:r>
        <w:rPr>
          <w:lang w:val="en-US"/>
        </w:rPr>
        <w:t>9</w:t>
      </w:r>
      <w:r w:rsidRPr="00B95DFA">
        <w:rPr>
          <w:lang w:val="en-US"/>
        </w:rPr>
        <w:t>A</w:t>
      </w:r>
      <w:r w:rsidRPr="00B95DFA">
        <w:t>.</w:t>
      </w:r>
      <w:r w:rsidRPr="00B95DFA">
        <w:rPr>
          <w:lang w:val="en-US"/>
        </w:rPr>
        <w:t xml:space="preserve">3.2 indicating the same MCPTT ID as in the </w:t>
      </w:r>
      <w:r w:rsidRPr="00B95DFA">
        <w:t>&lt;</w:t>
      </w:r>
      <w:proofErr w:type="spellStart"/>
      <w:r w:rsidRPr="00B95DFA">
        <w:t>mcptt</w:t>
      </w:r>
      <w:proofErr w:type="spellEnd"/>
      <w:r w:rsidRPr="00B95DFA">
        <w:t xml:space="preserve">-calling-user-id&gt;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77FA30D4" w14:textId="77777777" w:rsidR="00073D15" w:rsidRPr="00B95DFA" w:rsidRDefault="00073D15" w:rsidP="00073D15">
      <w:pPr>
        <w:rPr>
          <w:lang w:val="en-US"/>
        </w:rPr>
      </w:pPr>
      <w:r w:rsidRPr="00B95DFA">
        <w:rPr>
          <w:lang w:val="en-US"/>
        </w:rPr>
        <w:t>then the MCPTT server:</w:t>
      </w:r>
    </w:p>
    <w:p w14:paraId="54303B5C" w14:textId="77777777" w:rsidR="00073D15" w:rsidRPr="00B95DFA" w:rsidRDefault="00073D15" w:rsidP="00073D15">
      <w:pPr>
        <w:pStyle w:val="B1"/>
        <w:rPr>
          <w:lang w:val="en-US"/>
        </w:rPr>
      </w:pPr>
      <w:r w:rsidRPr="00B95DFA">
        <w:rPr>
          <w:lang w:val="en-US"/>
        </w:rPr>
        <w:t>1)</w:t>
      </w:r>
      <w:r w:rsidRPr="00B95DFA">
        <w:rPr>
          <w:lang w:val="en-US"/>
        </w:rPr>
        <w:tab/>
        <w:t xml:space="preserve">shall identify the served functional alias ID in the </w:t>
      </w:r>
      <w:r w:rsidRPr="00B95DFA">
        <w:t>&lt;</w:t>
      </w:r>
      <w:proofErr w:type="spellStart"/>
      <w:r w:rsidRPr="00B95DFA">
        <w:t>mcptt</w:t>
      </w:r>
      <w:proofErr w:type="spellEnd"/>
      <w:r w:rsidRPr="00B95DFA">
        <w:t>-request-</w:t>
      </w:r>
      <w:proofErr w:type="spellStart"/>
      <w:r w:rsidRPr="00B95DFA">
        <w:t>uri</w:t>
      </w:r>
      <w:proofErr w:type="spellEnd"/>
      <w:r w:rsidRPr="00B95DFA">
        <w:t xml:space="preserve">&gt;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59622C7C" w14:textId="77777777" w:rsidR="00073D15" w:rsidRPr="00B95DFA" w:rsidRDefault="00073D15" w:rsidP="00073D15">
      <w:pPr>
        <w:pStyle w:val="B1"/>
        <w:rPr>
          <w:lang w:val="en-US"/>
        </w:rPr>
      </w:pPr>
      <w:r w:rsidRPr="00B95DFA">
        <w:rPr>
          <w:lang w:val="en-US"/>
        </w:rPr>
        <w:t>2)</w:t>
      </w:r>
      <w:r w:rsidRPr="00B95DFA">
        <w:rPr>
          <w:lang w:val="en-US"/>
        </w:rPr>
        <w:tab/>
        <w:t xml:space="preserve">shall identify the handled MCPTT ID in the </w:t>
      </w:r>
      <w:r w:rsidRPr="00B95DFA">
        <w:t>&lt;</w:t>
      </w:r>
      <w:proofErr w:type="spellStart"/>
      <w:r w:rsidRPr="00B95DFA">
        <w:t>mcptt</w:t>
      </w:r>
      <w:proofErr w:type="spellEnd"/>
      <w:r w:rsidRPr="00B95DFA">
        <w:t xml:space="preserve">-calling-user-id&gt;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265178C0" w14:textId="77777777" w:rsidR="00073D15" w:rsidRPr="00B95DFA" w:rsidRDefault="00073D15" w:rsidP="00073D15">
      <w:pPr>
        <w:pStyle w:val="B1"/>
        <w:rPr>
          <w:lang w:val="en-US"/>
        </w:rPr>
      </w:pPr>
      <w:r w:rsidRPr="00B95DFA">
        <w:rPr>
          <w:lang w:val="en-US"/>
        </w:rPr>
        <w:t>3)</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1E922037" w14:textId="77777777" w:rsidR="00073D15" w:rsidRPr="00B95DFA" w:rsidRDefault="00073D15" w:rsidP="00073D15">
      <w:pPr>
        <w:pStyle w:val="B1"/>
      </w:pPr>
      <w:r w:rsidRPr="00B95DFA">
        <w:rPr>
          <w:lang w:val="en-US"/>
        </w:rPr>
        <w:t>4</w:t>
      </w:r>
      <w:r w:rsidRPr="00B95DFA">
        <w:t>)</w:t>
      </w:r>
      <w:r w:rsidRPr="00B95DFA">
        <w:tab/>
        <w:t>if a</w:t>
      </w:r>
      <w:r w:rsidRPr="00B95DFA">
        <w:rPr>
          <w:lang w:val="en-US"/>
        </w:rPr>
        <w:t xml:space="preserve"> functional alias</w:t>
      </w:r>
      <w:r w:rsidRPr="00B95DFA">
        <w:t xml:space="preserve"> does not exist in the MCPTT server, shall reject the SIP PUBLISH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sidRPr="00B95DFA">
        <w:rPr>
          <w:noProof/>
        </w:rPr>
        <w:t>4</w:t>
      </w:r>
      <w:r w:rsidRPr="00B95DFA">
        <w:t>], IETF RFC 3903 [</w:t>
      </w:r>
      <w:r w:rsidRPr="00B95DFA">
        <w:rPr>
          <w:lang w:val="en-US"/>
        </w:rPr>
        <w:t>37</w:t>
      </w:r>
      <w:r w:rsidRPr="00B95DFA">
        <w:t xml:space="preserve">] and </w:t>
      </w:r>
      <w:r w:rsidRPr="00B95DFA">
        <w:rPr>
          <w:rFonts w:eastAsia="SimSun"/>
        </w:rPr>
        <w:t xml:space="preserve">IETF RFC 3856 [51] </w:t>
      </w:r>
      <w:r w:rsidRPr="00B95DFA">
        <w:t>and skip the rest of the steps;</w:t>
      </w:r>
    </w:p>
    <w:p w14:paraId="66EA95E0" w14:textId="77777777" w:rsidR="00073D15" w:rsidRPr="00B95DFA" w:rsidRDefault="00073D15" w:rsidP="00073D15">
      <w:pPr>
        <w:pStyle w:val="B1"/>
        <w:rPr>
          <w:lang w:val="en-US"/>
        </w:rPr>
      </w:pPr>
      <w:r w:rsidRPr="00B95DFA">
        <w:rPr>
          <w:lang w:val="en-US"/>
        </w:rPr>
        <w:t>5</w:t>
      </w:r>
      <w:r w:rsidRPr="00B95DFA">
        <w:t>)</w:t>
      </w:r>
      <w:r w:rsidRPr="00B95DFA">
        <w:rPr>
          <w:lang w:val="en-US"/>
        </w:rPr>
        <w:tab/>
        <w:t>if the handled MCPTT ID based on local policy is not authorized for notifications of the functional alias identified by the served functional a</w:t>
      </w:r>
      <w:r w:rsidR="005761FB">
        <w:rPr>
          <w:lang w:val="en-US"/>
        </w:rPr>
        <w:t>l</w:t>
      </w:r>
      <w:r w:rsidRPr="00B95DFA">
        <w:rPr>
          <w:lang w:val="en-US"/>
        </w:rPr>
        <w:t xml:space="preserve">ias ID, shall reject the SIP SUBSCRIBE request with SIP 403 (Forbidden) response to the SIP SUBSCRIBE request according to </w:t>
      </w:r>
      <w:r w:rsidRPr="00B95DFA">
        <w:t>3GPP TS 24.229 [</w:t>
      </w:r>
      <w:r w:rsidRPr="00B95DFA">
        <w:rPr>
          <w:noProof/>
        </w:rPr>
        <w:t>4</w:t>
      </w:r>
      <w:r w:rsidRPr="00B95DFA">
        <w:t>], IETF RFC 3903 [</w:t>
      </w:r>
      <w:r w:rsidRPr="00B95DFA">
        <w:rPr>
          <w:lang w:val="en-US"/>
        </w:rPr>
        <w:t>37</w:t>
      </w:r>
      <w:r w:rsidRPr="00B95DFA">
        <w:t xml:space="preserve">] and </w:t>
      </w:r>
      <w:r w:rsidRPr="00B95DFA">
        <w:rPr>
          <w:rFonts w:eastAsia="SimSun"/>
        </w:rPr>
        <w:t>IETF RFC 3856 [51]</w:t>
      </w:r>
      <w:r w:rsidRPr="00B95DFA">
        <w:rPr>
          <w:rFonts w:eastAsia="SimSun"/>
          <w:lang w:val="en-US"/>
        </w:rPr>
        <w:t xml:space="preserve"> </w:t>
      </w:r>
      <w:r w:rsidRPr="00B95DFA">
        <w:rPr>
          <w:lang w:val="en-US"/>
        </w:rPr>
        <w:t>and skip the rest of the steps; and</w:t>
      </w:r>
    </w:p>
    <w:p w14:paraId="50849F8B" w14:textId="77777777" w:rsidR="00073D15" w:rsidRPr="00B95DFA" w:rsidRDefault="00073D15" w:rsidP="00073D15">
      <w:pPr>
        <w:pStyle w:val="B1"/>
        <w:rPr>
          <w:rFonts w:eastAsia="SimSun"/>
        </w:rPr>
      </w:pPr>
      <w:r w:rsidRPr="00B95DFA">
        <w:rPr>
          <w:lang w:val="en-US"/>
        </w:rPr>
        <w:t>6</w:t>
      </w:r>
      <w:r w:rsidRPr="00B95DFA">
        <w:t>)</w:t>
      </w:r>
      <w:r w:rsidRPr="00B95DFA">
        <w:tab/>
        <w:t>shall generate a SIP 200 (OK) response to the SIP SUBSCRIBE request according to 3GPP TS 24.229 [</w:t>
      </w:r>
      <w:r w:rsidRPr="00B95DFA">
        <w:rPr>
          <w:noProof/>
        </w:rPr>
        <w:t>4</w:t>
      </w:r>
      <w:r w:rsidRPr="00B95DFA">
        <w:t>], IETF RFC 6665 [26]</w:t>
      </w:r>
      <w:r w:rsidRPr="00B95DFA">
        <w:rPr>
          <w:rFonts w:eastAsia="SimSun"/>
        </w:rPr>
        <w:t>.</w:t>
      </w:r>
    </w:p>
    <w:p w14:paraId="0AE98A4A" w14:textId="77777777" w:rsidR="00073D15" w:rsidRPr="00B95DFA" w:rsidRDefault="00073D15" w:rsidP="00073D15">
      <w:r w:rsidRPr="00B95DFA">
        <w:rPr>
          <w:rFonts w:eastAsia="SimSun"/>
        </w:rPr>
        <w:t xml:space="preserve">For the duration of the subscription, the MCPTT server shall notify subscriber about changes of </w:t>
      </w:r>
      <w:r w:rsidRPr="00B95DFA">
        <w:t>the information of the served MCPTT ID</w:t>
      </w:r>
      <w:r w:rsidRPr="00B95DFA">
        <w:rPr>
          <w:rFonts w:eastAsia="SimSun"/>
        </w:rPr>
        <w:t xml:space="preserve">, </w:t>
      </w:r>
      <w:r w:rsidRPr="00B95DFA">
        <w:t xml:space="preserve">as described in </w:t>
      </w:r>
      <w:r w:rsidR="001E5F65">
        <w:t>clause</w:t>
      </w:r>
      <w:r w:rsidRPr="00B95DFA">
        <w:rPr>
          <w:lang w:eastAsia="ko-KR"/>
        </w:rPr>
        <w:t> </w:t>
      </w:r>
      <w:r w:rsidRPr="00B95DFA">
        <w:t>9</w:t>
      </w:r>
      <w:r w:rsidR="0014729E">
        <w:t>A</w:t>
      </w:r>
      <w:r w:rsidRPr="00B95DFA">
        <w:t>.2.2.3.5</w:t>
      </w:r>
      <w:r w:rsidRPr="00B95DFA">
        <w:rPr>
          <w:rFonts w:eastAsia="SimSun"/>
        </w:rPr>
        <w:t>.</w:t>
      </w:r>
    </w:p>
    <w:p w14:paraId="3C6AF6D9" w14:textId="77777777" w:rsidR="00073D15" w:rsidRPr="00C53EF1" w:rsidRDefault="00073D15" w:rsidP="00567124">
      <w:pPr>
        <w:pStyle w:val="Heading5"/>
      </w:pPr>
      <w:bookmarkStart w:id="2407" w:name="_Toc20155850"/>
      <w:bookmarkStart w:id="2408" w:name="_Toc27501006"/>
      <w:bookmarkStart w:id="2409" w:name="_Toc36049132"/>
      <w:bookmarkStart w:id="2410" w:name="_Toc45209896"/>
      <w:bookmarkStart w:id="2411" w:name="_Toc51860721"/>
      <w:bookmarkStart w:id="2412" w:name="_Toc171603948"/>
      <w:r>
        <w:rPr>
          <w:lang w:val="en-US"/>
        </w:rPr>
        <w:t>9</w:t>
      </w:r>
      <w:r w:rsidRPr="00C53EF1">
        <w:rPr>
          <w:lang w:val="en-US"/>
        </w:rPr>
        <w:t>A</w:t>
      </w:r>
      <w:r w:rsidRPr="00C53EF1">
        <w:t>.2.2.3.</w:t>
      </w:r>
      <w:r w:rsidRPr="00C53EF1">
        <w:rPr>
          <w:lang w:val="en-US"/>
        </w:rPr>
        <w:t>5</w:t>
      </w:r>
      <w:r w:rsidRPr="00C53EF1">
        <w:tab/>
        <w:t xml:space="preserve">Sending notification of change of </w:t>
      </w:r>
      <w:r>
        <w:t>functional alias</w:t>
      </w:r>
      <w:r w:rsidRPr="00C53EF1">
        <w:t xml:space="preserve"> status procedure</w:t>
      </w:r>
      <w:bookmarkEnd w:id="2407"/>
      <w:bookmarkEnd w:id="2408"/>
      <w:bookmarkEnd w:id="2409"/>
      <w:bookmarkEnd w:id="2410"/>
      <w:bookmarkEnd w:id="2411"/>
      <w:bookmarkEnd w:id="2412"/>
    </w:p>
    <w:p w14:paraId="6E8CC4FC" w14:textId="77777777" w:rsidR="00073D15" w:rsidRPr="00C53EF1" w:rsidRDefault="00073D15" w:rsidP="00073D15">
      <w:r w:rsidRPr="00C53EF1">
        <w:t xml:space="preserve">In order to notify the subscriber identified by </w:t>
      </w:r>
      <w:proofErr w:type="spellStart"/>
      <w:r w:rsidRPr="00C53EF1">
        <w:rPr>
          <w:lang w:val="en-US"/>
        </w:rPr>
        <w:t>the</w:t>
      </w:r>
      <w:proofErr w:type="spellEnd"/>
      <w:r w:rsidRPr="00C53EF1">
        <w:rPr>
          <w:lang w:val="en-US"/>
        </w:rPr>
        <w:t xml:space="preserve"> handled MCPTT ID </w:t>
      </w:r>
      <w:r w:rsidRPr="00C53EF1">
        <w:rPr>
          <w:rFonts w:eastAsia="SimSun"/>
        </w:rPr>
        <w:t xml:space="preserve">about changes of </w:t>
      </w:r>
      <w:r w:rsidRPr="00C53EF1">
        <w:t>the functional alias status of the served functional alias ID, the MCPTT server:</w:t>
      </w:r>
    </w:p>
    <w:p w14:paraId="296DF5CE" w14:textId="77777777" w:rsidR="00073D15" w:rsidRPr="00C53EF1" w:rsidRDefault="00073D15" w:rsidP="00073D15">
      <w:pPr>
        <w:pStyle w:val="B1"/>
        <w:rPr>
          <w:lang w:val="en-US"/>
        </w:rPr>
      </w:pPr>
      <w:r w:rsidRPr="00C53EF1">
        <w:t>1)</w:t>
      </w:r>
      <w:r w:rsidRPr="00C53EF1">
        <w:tab/>
        <w:t xml:space="preserve">shall consider a </w:t>
      </w:r>
      <w:r w:rsidRPr="00C53EF1">
        <w:rPr>
          <w:lang w:val="en-US"/>
        </w:rPr>
        <w:t>functional alias information entry such that:</w:t>
      </w:r>
    </w:p>
    <w:p w14:paraId="7A7B95DB" w14:textId="77777777" w:rsidR="00073D15" w:rsidRPr="00C53EF1" w:rsidRDefault="00073D15" w:rsidP="00073D15">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rsidR="001E5F65">
        <w:t>clause</w:t>
      </w:r>
      <w:r w:rsidRPr="00C53EF1">
        <w:rPr>
          <w:lang w:eastAsia="ko-KR"/>
        </w:rPr>
        <w:t> </w:t>
      </w:r>
      <w:r>
        <w:rPr>
          <w:lang w:val="en-US"/>
        </w:rPr>
        <w:t>9</w:t>
      </w:r>
      <w:r w:rsidRPr="00C53EF1">
        <w:rPr>
          <w:lang w:val="en-US"/>
        </w:rPr>
        <w:t>A</w:t>
      </w:r>
      <w:r w:rsidRPr="00C53EF1">
        <w:t>.2.2.3.2</w:t>
      </w:r>
      <w:r w:rsidRPr="00C53EF1">
        <w:rPr>
          <w:lang w:val="en-US"/>
        </w:rPr>
        <w:t>; and</w:t>
      </w:r>
    </w:p>
    <w:p w14:paraId="7230F156" w14:textId="77777777" w:rsidR="00073D15" w:rsidRPr="00C53EF1" w:rsidRDefault="00073D15" w:rsidP="00073D15">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sidRPr="00C53EF1">
        <w:rPr>
          <w:lang w:val="en-US"/>
        </w:rPr>
        <w:t>served</w:t>
      </w:r>
      <w:r w:rsidRPr="00C53EF1">
        <w:t xml:space="preserve"> </w:t>
      </w:r>
      <w:r w:rsidRPr="00C53EF1">
        <w:rPr>
          <w:lang w:val="en-US"/>
        </w:rPr>
        <w:t>functional alias</w:t>
      </w:r>
      <w:r w:rsidRPr="00C53EF1">
        <w:t xml:space="preserve"> ID;</w:t>
      </w:r>
    </w:p>
    <w:p w14:paraId="5AA756F8" w14:textId="77777777" w:rsidR="00073D15" w:rsidRPr="00C53EF1" w:rsidRDefault="00073D15" w:rsidP="00073D15">
      <w:pPr>
        <w:pStyle w:val="B1"/>
      </w:pPr>
      <w:r w:rsidRPr="00C53EF1">
        <w:t>2)</w:t>
      </w:r>
      <w:r w:rsidRPr="00C53EF1">
        <w:tab/>
        <w:t>shall consider an MCPTT user information entry such:</w:t>
      </w:r>
    </w:p>
    <w:p w14:paraId="60C04321" w14:textId="77777777" w:rsidR="00073D15" w:rsidRPr="00C53EF1" w:rsidRDefault="00073D15" w:rsidP="00073D15">
      <w:pPr>
        <w:pStyle w:val="B2"/>
      </w:pPr>
      <w:r w:rsidRPr="00C53EF1">
        <w:t>a</w:t>
      </w:r>
      <w:r w:rsidRPr="00C53EF1">
        <w:rPr>
          <w:lang w:val="en-US"/>
        </w:rPr>
        <w:t>)</w:t>
      </w:r>
      <w:r w:rsidRPr="00C53EF1">
        <w:rPr>
          <w:lang w:val="en-US"/>
        </w:rPr>
        <w:tab/>
      </w:r>
      <w:r w:rsidRPr="00C53EF1">
        <w:t xml:space="preserve">the </w:t>
      </w:r>
      <w:r w:rsidRPr="00C53EF1">
        <w:rPr>
          <w:lang w:val="en-US"/>
        </w:rPr>
        <w:t xml:space="preserve">MCPTT user information entry is in the list of </w:t>
      </w:r>
      <w:r w:rsidRPr="00C53EF1">
        <w:t xml:space="preserve">the </w:t>
      </w:r>
      <w:r w:rsidRPr="00C53EF1">
        <w:rPr>
          <w:lang w:val="en-US"/>
        </w:rPr>
        <w:t>MCPTT user information entries of the served</w:t>
      </w:r>
      <w:r w:rsidRPr="00C53EF1">
        <w:t xml:space="preserve"> </w:t>
      </w:r>
      <w:r w:rsidRPr="00C53EF1">
        <w:rPr>
          <w:lang w:val="en-US"/>
        </w:rPr>
        <w:t>functional alias information entry</w:t>
      </w:r>
      <w:r w:rsidRPr="00C53EF1">
        <w:t>; and</w:t>
      </w:r>
    </w:p>
    <w:p w14:paraId="4ADC3D6D" w14:textId="77777777" w:rsidR="00073D15" w:rsidRPr="00C53EF1" w:rsidRDefault="00073D15" w:rsidP="00073D15">
      <w:pPr>
        <w:pStyle w:val="B2"/>
      </w:pPr>
      <w:r w:rsidRPr="00C53EF1">
        <w:t>b</w:t>
      </w:r>
      <w:r w:rsidRPr="00C53EF1">
        <w:rPr>
          <w:lang w:val="en-US"/>
        </w:rPr>
        <w:t>)</w:t>
      </w:r>
      <w:r w:rsidRPr="00C53EF1">
        <w:rPr>
          <w:lang w:val="en-US"/>
        </w:rPr>
        <w:tab/>
        <w:t xml:space="preserve">the </w:t>
      </w:r>
      <w:r w:rsidRPr="00C53EF1">
        <w:t xml:space="preserve">MCPTT ID of the </w:t>
      </w:r>
      <w:r w:rsidRPr="00C53EF1">
        <w:rPr>
          <w:lang w:val="en-US"/>
        </w:rPr>
        <w:t xml:space="preserve">MCPTT user information entry is equal to </w:t>
      </w:r>
      <w:r w:rsidRPr="00C53EF1">
        <w:t xml:space="preserve">the </w:t>
      </w:r>
      <w:r w:rsidRPr="00C53EF1">
        <w:rPr>
          <w:lang w:val="en-US"/>
        </w:rPr>
        <w:t xml:space="preserve">handled </w:t>
      </w:r>
      <w:r w:rsidRPr="00C53EF1">
        <w:t>MCPTT ID;</w:t>
      </w:r>
    </w:p>
    <w:p w14:paraId="7E2D62C6" w14:textId="77777777" w:rsidR="00073D15" w:rsidRPr="00C53EF1" w:rsidRDefault="00073D15" w:rsidP="00073D15">
      <w:pPr>
        <w:pStyle w:val="B1"/>
      </w:pPr>
      <w:r w:rsidRPr="00C53EF1">
        <w:tab/>
        <w:t>as the served MCPTT user information entry;</w:t>
      </w:r>
    </w:p>
    <w:p w14:paraId="2E334084" w14:textId="77777777" w:rsidR="00073D15" w:rsidRPr="00C53EF1" w:rsidRDefault="00073D15" w:rsidP="00073D15">
      <w:pPr>
        <w:pStyle w:val="B1"/>
        <w:rPr>
          <w:lang w:val="en-US"/>
        </w:rPr>
      </w:pPr>
      <w:r w:rsidRPr="00C53EF1">
        <w:t>3)</w:t>
      </w:r>
      <w:r w:rsidRPr="00C53EF1">
        <w:tab/>
        <w:t xml:space="preserve">shall generate </w:t>
      </w:r>
      <w:r w:rsidRPr="00C53EF1">
        <w:rPr>
          <w:rFonts w:eastAsia="SimSun"/>
        </w:rPr>
        <w:t>an application/</w:t>
      </w:r>
      <w:proofErr w:type="spellStart"/>
      <w:r w:rsidRPr="00C53EF1">
        <w:rPr>
          <w:rFonts w:eastAsia="SimSun"/>
        </w:rPr>
        <w:t>pidf+xml</w:t>
      </w:r>
      <w:proofErr w:type="spellEnd"/>
      <w:r w:rsidRPr="00C53EF1">
        <w:rPr>
          <w:rFonts w:eastAsia="SimSun"/>
        </w:rPr>
        <w:t xml:space="preserve"> MIME body indicating </w:t>
      </w:r>
      <w:r w:rsidRPr="00C53EF1">
        <w:rPr>
          <w:rFonts w:eastAsia="SimSun"/>
          <w:lang w:val="en-US"/>
        </w:rPr>
        <w:t xml:space="preserve">per-functional alias information </w:t>
      </w:r>
      <w:r w:rsidRPr="00C53EF1">
        <w:rPr>
          <w:rFonts w:eastAsia="SimSun"/>
        </w:rPr>
        <w:t xml:space="preserve">according to </w:t>
      </w:r>
      <w:r w:rsidR="001E5F65">
        <w:rPr>
          <w:rFonts w:eastAsia="SimSun"/>
        </w:rPr>
        <w:t>clause</w:t>
      </w:r>
      <w:r w:rsidRPr="00C53EF1">
        <w:rPr>
          <w:rFonts w:eastAsia="SimSun"/>
        </w:rPr>
        <w:t> </w:t>
      </w:r>
      <w:r>
        <w:t>9</w:t>
      </w:r>
      <w:r w:rsidRPr="00C53EF1">
        <w:t xml:space="preserve">A.3.1 and the </w:t>
      </w:r>
      <w:r w:rsidRPr="00C53EF1">
        <w:rPr>
          <w:lang w:val="en-US"/>
        </w:rPr>
        <w:t>served</w:t>
      </w:r>
      <w:r w:rsidRPr="00C53EF1">
        <w:t xml:space="preserve"> list of the served MCPTT user information entry</w:t>
      </w:r>
      <w:r w:rsidRPr="00C53EF1">
        <w:rPr>
          <w:lang w:val="en-US"/>
        </w:rPr>
        <w:t xml:space="preserve"> of the functional alias information entry with following clarifications:</w:t>
      </w:r>
    </w:p>
    <w:p w14:paraId="7F3EC1B8" w14:textId="77777777" w:rsidR="00073D15" w:rsidRPr="00C53EF1" w:rsidRDefault="00073D15" w:rsidP="00073D15">
      <w:pPr>
        <w:pStyle w:val="B2"/>
        <w:rPr>
          <w:lang w:val="en-US"/>
        </w:rPr>
      </w:pPr>
      <w:r w:rsidRPr="00C53EF1">
        <w:rPr>
          <w:rFonts w:eastAsia="SimSun"/>
          <w:lang w:val="en-US"/>
        </w:rPr>
        <w:t>a)</w:t>
      </w:r>
      <w:r w:rsidRPr="00C53EF1">
        <w:rPr>
          <w:rFonts w:eastAsia="SimSun"/>
          <w:lang w:val="en-US"/>
        </w:rPr>
        <w:tab/>
        <w:t>the MCPTT server shall include the "expires" attribute in the &lt;</w:t>
      </w:r>
      <w:proofErr w:type="spellStart"/>
      <w:r w:rsidRPr="00C53EF1">
        <w:rPr>
          <w:rFonts w:eastAsia="SimSun"/>
          <w:lang w:val="en-US"/>
        </w:rPr>
        <w:t>functional</w:t>
      </w:r>
      <w:r>
        <w:rPr>
          <w:rFonts w:eastAsia="SimSun"/>
          <w:lang w:val="en-US"/>
        </w:rPr>
        <w:t>Alias</w:t>
      </w:r>
      <w:proofErr w:type="spellEnd"/>
      <w:r w:rsidRPr="00C53EF1">
        <w:rPr>
          <w:rFonts w:eastAsia="SimSun"/>
          <w:lang w:val="en-US"/>
        </w:rPr>
        <w:t>&gt; element</w:t>
      </w:r>
      <w:r w:rsidRPr="00C53EF1">
        <w:rPr>
          <w:lang w:val="en-US"/>
        </w:rPr>
        <w:t>; and</w:t>
      </w:r>
    </w:p>
    <w:p w14:paraId="259AB1C5" w14:textId="77777777" w:rsidR="00073D15" w:rsidRPr="00C53EF1" w:rsidRDefault="00073D15" w:rsidP="00073D15">
      <w:pPr>
        <w:pStyle w:val="B2"/>
      </w:pPr>
      <w:r w:rsidRPr="00C53EF1">
        <w:rPr>
          <w:lang w:val="en-US"/>
        </w:rPr>
        <w:t>b)</w:t>
      </w:r>
      <w:r w:rsidRPr="00C53EF1">
        <w:rPr>
          <w:lang w:val="en-US"/>
        </w:rPr>
        <w:tab/>
      </w:r>
      <w:proofErr w:type="spellStart"/>
      <w:r w:rsidRPr="00C53EF1">
        <w:rPr>
          <w:lang w:val="en-US"/>
        </w:rPr>
        <w:t>i</w:t>
      </w:r>
      <w:proofErr w:type="spellEnd"/>
      <w:r w:rsidRPr="00C53EF1">
        <w:t xml:space="preserve">f this procedures is invoked by procedure in </w:t>
      </w:r>
      <w:r w:rsidR="001E5F65">
        <w:t>clause</w:t>
      </w:r>
      <w:r w:rsidRPr="00C53EF1">
        <w:rPr>
          <w:rFonts w:eastAsia="SimSun"/>
        </w:rPr>
        <w:t> </w:t>
      </w:r>
      <w:r>
        <w:rPr>
          <w:lang w:val="en-US"/>
        </w:rPr>
        <w:t>9</w:t>
      </w:r>
      <w:r w:rsidRPr="00C53EF1">
        <w:rPr>
          <w:lang w:val="en-US"/>
        </w:rPr>
        <w:t>A</w:t>
      </w:r>
      <w:r w:rsidRPr="00C53EF1">
        <w:t xml:space="preserve">.2.2.3.3 where </w:t>
      </w:r>
      <w:proofErr w:type="spellStart"/>
      <w:r w:rsidRPr="00C53EF1">
        <w:rPr>
          <w:lang w:val="en-US"/>
        </w:rPr>
        <w:t>the</w:t>
      </w:r>
      <w:proofErr w:type="spellEnd"/>
      <w:r w:rsidRPr="00C53EF1">
        <w:rPr>
          <w:lang w:val="en-US"/>
        </w:rPr>
        <w:t xml:space="preserve"> handled p-id</w:t>
      </w:r>
      <w:r>
        <w:rPr>
          <w:lang w:val="en-US"/>
        </w:rPr>
        <w:t>-fa</w:t>
      </w:r>
      <w:r w:rsidRPr="00C53EF1">
        <w:rPr>
          <w:lang w:val="en-US"/>
        </w:rPr>
        <w:t xml:space="preserve"> </w:t>
      </w:r>
      <w:r w:rsidRPr="00C53EF1">
        <w:rPr>
          <w:rFonts w:eastAsia="SimSun"/>
          <w:lang w:val="en-US"/>
        </w:rPr>
        <w:t>was identified</w:t>
      </w:r>
      <w:r w:rsidRPr="00C53EF1">
        <w:t xml:space="preserve">, the MCPTT server shall set </w:t>
      </w:r>
      <w:r w:rsidRPr="00C53EF1">
        <w:rPr>
          <w:rFonts w:eastAsia="SimSun"/>
          <w:lang w:val="en-US"/>
        </w:rPr>
        <w:t>the &lt;p-id</w:t>
      </w:r>
      <w:r>
        <w:rPr>
          <w:rFonts w:eastAsia="SimSun"/>
          <w:lang w:val="en-US"/>
        </w:rPr>
        <w:t>-fa</w:t>
      </w:r>
      <w:r w:rsidRPr="00C53EF1">
        <w:rPr>
          <w:rFonts w:eastAsia="SimSun"/>
          <w:lang w:val="en-US"/>
        </w:rPr>
        <w:t>&gt; child element of the &lt;presen</w:t>
      </w:r>
      <w:r w:rsidR="00566528">
        <w:rPr>
          <w:rFonts w:eastAsia="SimSun"/>
          <w:lang w:val="en-US"/>
        </w:rPr>
        <w:t>ce</w:t>
      </w:r>
      <w:r w:rsidRPr="00C53EF1">
        <w:rPr>
          <w:rFonts w:eastAsia="SimSun"/>
          <w:lang w:val="en-US"/>
        </w:rPr>
        <w:t xml:space="preserve">&gt; root element of the </w:t>
      </w:r>
      <w:r w:rsidRPr="00C53EF1">
        <w:rPr>
          <w:rFonts w:eastAsia="SimSun"/>
        </w:rPr>
        <w:t>application/</w:t>
      </w:r>
      <w:proofErr w:type="spellStart"/>
      <w:r w:rsidRPr="00C53EF1">
        <w:rPr>
          <w:rFonts w:eastAsia="SimSun"/>
        </w:rPr>
        <w:t>pidf+xml</w:t>
      </w:r>
      <w:proofErr w:type="spellEnd"/>
      <w:r w:rsidRPr="00C53EF1">
        <w:rPr>
          <w:rFonts w:eastAsia="SimSun"/>
        </w:rPr>
        <w:t xml:space="preserve"> MIME body of the SIP NOTIFY request</w:t>
      </w:r>
      <w:r w:rsidRPr="00C53EF1">
        <w:rPr>
          <w:rFonts w:eastAsia="SimSun"/>
          <w:lang w:val="en-US"/>
        </w:rPr>
        <w:t xml:space="preserve"> to </w:t>
      </w:r>
      <w:r w:rsidRPr="00C53EF1">
        <w:rPr>
          <w:lang w:val="en-US"/>
        </w:rPr>
        <w:t>the handled p-id</w:t>
      </w:r>
      <w:r>
        <w:rPr>
          <w:lang w:val="en-US"/>
        </w:rPr>
        <w:t>-fa</w:t>
      </w:r>
      <w:r w:rsidRPr="00C53EF1">
        <w:rPr>
          <w:lang w:val="en-US"/>
        </w:rPr>
        <w:t xml:space="preserve"> value</w:t>
      </w:r>
      <w:r w:rsidRPr="00C53EF1">
        <w:t>; and</w:t>
      </w:r>
    </w:p>
    <w:p w14:paraId="3AA2AB35" w14:textId="77777777" w:rsidR="00073D15" w:rsidRPr="00C53EF1" w:rsidRDefault="00073D15" w:rsidP="00073D15">
      <w:pPr>
        <w:pStyle w:val="B1"/>
        <w:rPr>
          <w:rFonts w:eastAsia="SimSun"/>
          <w:lang w:val="en-US"/>
        </w:rPr>
      </w:pPr>
      <w:r w:rsidRPr="00C53EF1">
        <w:lastRenderedPageBreak/>
        <w:t>4)</w:t>
      </w:r>
      <w:r w:rsidRPr="00C53EF1">
        <w:tab/>
        <w:t>send a SIP NOTIFY request according to 3GPP TS 24.229 [</w:t>
      </w:r>
      <w:r w:rsidRPr="00C53EF1">
        <w:rPr>
          <w:noProof/>
        </w:rPr>
        <w:t>4</w:t>
      </w:r>
      <w:r w:rsidRPr="00C53EF1">
        <w:t>], and IETF RFC 6665 [26]</w:t>
      </w:r>
      <w:r w:rsidRPr="00C53EF1">
        <w:rPr>
          <w:rFonts w:eastAsia="SimSun"/>
        </w:rPr>
        <w:t xml:space="preserve"> for the subscription created in </w:t>
      </w:r>
      <w:r w:rsidR="001E5F65">
        <w:rPr>
          <w:rFonts w:eastAsia="SimSun"/>
        </w:rPr>
        <w:t>clause</w:t>
      </w:r>
      <w:r w:rsidRPr="00C53EF1">
        <w:rPr>
          <w:rFonts w:eastAsia="SimSun"/>
        </w:rPr>
        <w:t> </w:t>
      </w:r>
      <w:r w:rsidRPr="00C53EF1">
        <w:t>9</w:t>
      </w:r>
      <w:r w:rsidR="0014729E" w:rsidRPr="005C5D81">
        <w:t>A</w:t>
      </w:r>
      <w:r w:rsidRPr="00C53EF1">
        <w:t>.2.2.3.</w:t>
      </w:r>
      <w:r w:rsidRPr="00C53EF1">
        <w:rPr>
          <w:lang w:val="en-US"/>
        </w:rPr>
        <w:t>4</w:t>
      </w:r>
      <w:r w:rsidRPr="00C53EF1">
        <w:rPr>
          <w:rFonts w:eastAsia="SimSun"/>
        </w:rPr>
        <w:t xml:space="preserve">. In the SIP NOTIFY request, the MCPTT server shall include the </w:t>
      </w:r>
      <w:r w:rsidRPr="00C53EF1">
        <w:t xml:space="preserve">generated </w:t>
      </w:r>
      <w:r w:rsidRPr="00C53EF1">
        <w:rPr>
          <w:rFonts w:eastAsia="SimSun"/>
        </w:rPr>
        <w:t>application/</w:t>
      </w:r>
      <w:proofErr w:type="spellStart"/>
      <w:r w:rsidRPr="00C53EF1">
        <w:rPr>
          <w:rFonts w:eastAsia="SimSun"/>
        </w:rPr>
        <w:t>pidf+xml</w:t>
      </w:r>
      <w:proofErr w:type="spellEnd"/>
      <w:r w:rsidRPr="00C53EF1">
        <w:rPr>
          <w:rFonts w:eastAsia="SimSun"/>
        </w:rPr>
        <w:t xml:space="preserve"> MIME body indicating </w:t>
      </w:r>
      <w:r w:rsidRPr="00C53EF1">
        <w:rPr>
          <w:rFonts w:eastAsia="SimSun"/>
          <w:lang w:val="en-US"/>
        </w:rPr>
        <w:t>per-</w:t>
      </w:r>
      <w:r>
        <w:rPr>
          <w:rFonts w:eastAsia="SimSun"/>
          <w:lang w:val="en-US"/>
        </w:rPr>
        <w:t>functional alias</w:t>
      </w:r>
      <w:r w:rsidRPr="00C53EF1">
        <w:rPr>
          <w:rFonts w:eastAsia="SimSun"/>
          <w:lang w:val="en-US"/>
        </w:rPr>
        <w:t xml:space="preserve"> information.</w:t>
      </w:r>
    </w:p>
    <w:p w14:paraId="0D8EE587" w14:textId="77777777" w:rsidR="0074266B" w:rsidRPr="006621E8" w:rsidRDefault="0074266B" w:rsidP="00567124">
      <w:pPr>
        <w:pStyle w:val="Heading5"/>
        <w:rPr>
          <w:lang w:val="en-US"/>
        </w:rPr>
      </w:pPr>
      <w:bookmarkStart w:id="2413" w:name="_Toc27501007"/>
      <w:bookmarkStart w:id="2414" w:name="_Toc36049133"/>
      <w:bookmarkStart w:id="2415" w:name="_Toc45209897"/>
      <w:bookmarkStart w:id="2416" w:name="_Toc51860722"/>
      <w:bookmarkStart w:id="2417" w:name="_Toc171603949"/>
      <w:bookmarkStart w:id="2418" w:name="_Toc20155851"/>
      <w:r w:rsidRPr="006621E8">
        <w:rPr>
          <w:lang w:val="en-US"/>
        </w:rPr>
        <w:t>9A.2.2.3.</w:t>
      </w:r>
      <w:r>
        <w:rPr>
          <w:lang w:val="en-US"/>
        </w:rPr>
        <w:t>6</w:t>
      </w:r>
      <w:r w:rsidRPr="006621E8">
        <w:rPr>
          <w:lang w:val="en-US"/>
        </w:rPr>
        <w:tab/>
        <w:t>Functional alias status automatic deactivation procedure</w:t>
      </w:r>
      <w:bookmarkEnd w:id="2413"/>
      <w:bookmarkEnd w:id="2414"/>
      <w:bookmarkEnd w:id="2415"/>
      <w:bookmarkEnd w:id="2416"/>
      <w:bookmarkEnd w:id="2417"/>
    </w:p>
    <w:p w14:paraId="3E081448" w14:textId="77777777" w:rsidR="0074266B" w:rsidRDefault="0074266B" w:rsidP="0074266B">
      <w:pPr>
        <w:rPr>
          <w:lang w:eastAsia="ko-KR"/>
        </w:rPr>
      </w:pPr>
      <w:r>
        <w:rPr>
          <w:lang w:eastAsia="ko-KR"/>
        </w:rPr>
        <w:t xml:space="preserve">In order </w:t>
      </w:r>
      <w:r w:rsidRPr="00EA79BE">
        <w:t>to deactivate a functional alias associated with a target MCPTT ID</w:t>
      </w:r>
      <w:r w:rsidRPr="00EA79BE">
        <w:rPr>
          <w:lang w:eastAsia="ko-KR"/>
        </w:rPr>
        <w:t>:</w:t>
      </w:r>
    </w:p>
    <w:p w14:paraId="56FED663" w14:textId="77777777" w:rsidR="0074266B" w:rsidRPr="00741953" w:rsidRDefault="0074266B" w:rsidP="0074266B">
      <w:pPr>
        <w:pStyle w:val="B1"/>
      </w:pPr>
      <w:r>
        <w:rPr>
          <w:lang w:val="en-US"/>
        </w:rPr>
        <w:t>1)</w:t>
      </w:r>
      <w:r>
        <w:rPr>
          <w:lang w:val="en-US"/>
        </w:rPr>
        <w:tab/>
      </w:r>
      <w:r w:rsidRPr="00741953">
        <w:t>externally triggered by an MCPTT administrator by a mechanism outside of the scope of the standard</w:t>
      </w:r>
      <w:r>
        <w:rPr>
          <w:lang w:val="en-US"/>
        </w:rPr>
        <w:t>;</w:t>
      </w:r>
      <w:r w:rsidRPr="00741953">
        <w:t xml:space="preserve"> or </w:t>
      </w:r>
    </w:p>
    <w:p w14:paraId="097371B4" w14:textId="77777777" w:rsidR="0074266B" w:rsidRPr="00741953" w:rsidRDefault="0074266B" w:rsidP="0074266B">
      <w:pPr>
        <w:pStyle w:val="B1"/>
      </w:pPr>
      <w:r>
        <w:rPr>
          <w:lang w:val="en-US"/>
        </w:rPr>
        <w:t>2)</w:t>
      </w:r>
      <w:r>
        <w:rPr>
          <w:lang w:val="en-US"/>
        </w:rPr>
        <w:tab/>
      </w:r>
      <w:r w:rsidRPr="00741953">
        <w:t xml:space="preserve">directly by the MCPTT function owning the </w:t>
      </w:r>
      <w:r w:rsidRPr="00543755">
        <w:rPr>
          <w:lang w:val="en-US"/>
        </w:rPr>
        <w:t>f</w:t>
      </w:r>
      <w:proofErr w:type="spellStart"/>
      <w:r w:rsidRPr="00741953">
        <w:t>unctional</w:t>
      </w:r>
      <w:proofErr w:type="spellEnd"/>
      <w:r w:rsidRPr="00741953">
        <w:t xml:space="preserve"> alias as a result of an internal trigger like the expiration of the functional alias association;</w:t>
      </w:r>
    </w:p>
    <w:p w14:paraId="2CDDC2C9" w14:textId="77777777" w:rsidR="0074266B" w:rsidRDefault="0074266B" w:rsidP="0074266B">
      <w:pPr>
        <w:rPr>
          <w:lang w:eastAsia="ko-KR"/>
        </w:rPr>
      </w:pPr>
      <w:r w:rsidRPr="00C53EF1">
        <w:t>the MCPTT server</w:t>
      </w:r>
      <w:r>
        <w:rPr>
          <w:lang w:eastAsia="ko-KR"/>
        </w:rPr>
        <w:t xml:space="preserve"> </w:t>
      </w:r>
    </w:p>
    <w:p w14:paraId="52865BEE" w14:textId="77777777" w:rsidR="0074266B" w:rsidRDefault="0074266B" w:rsidP="0074266B">
      <w:pPr>
        <w:pStyle w:val="B1"/>
        <w:rPr>
          <w:lang w:eastAsia="ko-KR"/>
        </w:rPr>
      </w:pPr>
      <w:r>
        <w:rPr>
          <w:lang w:eastAsia="ko-KR"/>
        </w:rPr>
        <w:t>1)</w:t>
      </w:r>
      <w:r>
        <w:rPr>
          <w:lang w:eastAsia="ko-KR"/>
        </w:rPr>
        <w:tab/>
        <w:t>shall consider a functional alias information entry such that:</w:t>
      </w:r>
    </w:p>
    <w:p w14:paraId="07819B2C" w14:textId="77777777" w:rsidR="0074266B" w:rsidRPr="00C9581A" w:rsidRDefault="0074266B" w:rsidP="0074266B">
      <w:pPr>
        <w:pStyle w:val="B2"/>
      </w:pPr>
      <w:r w:rsidRPr="00C9581A">
        <w:t>a)</w:t>
      </w:r>
      <w:r w:rsidRPr="00C9581A">
        <w:tab/>
        <w:t xml:space="preserve">the functional alias information entry is in the list of functional alias information entries described in </w:t>
      </w:r>
      <w:r w:rsidR="001E5F65">
        <w:t>clause</w:t>
      </w:r>
      <w:r w:rsidRPr="00C9581A">
        <w:rPr>
          <w:lang w:eastAsia="ko-KR"/>
        </w:rPr>
        <w:t> </w:t>
      </w:r>
      <w:r w:rsidRPr="00C9581A">
        <w:t>9A.2.2.3.2; and</w:t>
      </w:r>
    </w:p>
    <w:p w14:paraId="122A9512" w14:textId="77777777" w:rsidR="0074266B" w:rsidRPr="00C9581A" w:rsidRDefault="0074266B" w:rsidP="0074266B">
      <w:pPr>
        <w:pStyle w:val="B2"/>
      </w:pPr>
      <w:r w:rsidRPr="00C9581A">
        <w:t>b)</w:t>
      </w:r>
      <w:r w:rsidRPr="00C9581A">
        <w:tab/>
        <w:t>the functional alias ID of the functional alias information entry is equal to the served functional alias ID;</w:t>
      </w:r>
    </w:p>
    <w:p w14:paraId="06A57BDB" w14:textId="77777777" w:rsidR="0074266B" w:rsidRPr="00C9581A" w:rsidRDefault="0074266B" w:rsidP="0074266B">
      <w:pPr>
        <w:pStyle w:val="B2"/>
      </w:pPr>
      <w:r w:rsidRPr="00C9581A">
        <w:tab/>
      </w:r>
      <w:r w:rsidRPr="00C9581A">
        <w:rPr>
          <w:lang w:val="en-US"/>
        </w:rPr>
        <w:t>as the served</w:t>
      </w:r>
      <w:r w:rsidRPr="00C9581A">
        <w:t xml:space="preserve"> </w:t>
      </w:r>
      <w:r w:rsidRPr="00C9581A">
        <w:rPr>
          <w:lang w:val="en-US"/>
        </w:rPr>
        <w:t>functional alias information entry</w:t>
      </w:r>
      <w:r w:rsidRPr="00C9581A">
        <w:t>;</w:t>
      </w:r>
    </w:p>
    <w:p w14:paraId="158D2966" w14:textId="77777777" w:rsidR="0074266B" w:rsidRDefault="0074266B" w:rsidP="0074266B">
      <w:pPr>
        <w:pStyle w:val="B1"/>
        <w:rPr>
          <w:lang w:eastAsia="ko-KR"/>
        </w:rPr>
      </w:pPr>
      <w:r>
        <w:rPr>
          <w:lang w:eastAsia="ko-KR"/>
        </w:rPr>
        <w:t>2)</w:t>
      </w:r>
      <w:r>
        <w:rPr>
          <w:lang w:eastAsia="ko-KR"/>
        </w:rPr>
        <w:tab/>
        <w:t>shall remove the MCPTT user information entry such that:</w:t>
      </w:r>
    </w:p>
    <w:p w14:paraId="6379E14E" w14:textId="77777777" w:rsidR="0074266B" w:rsidRPr="00C9581A" w:rsidRDefault="0074266B" w:rsidP="0074266B">
      <w:pPr>
        <w:pStyle w:val="B2"/>
        <w:rPr>
          <w:lang w:val="en-US"/>
        </w:rPr>
      </w:pPr>
      <w:r>
        <w:rPr>
          <w:lang w:val="en-US"/>
        </w:rPr>
        <w:t>a</w:t>
      </w:r>
      <w:r w:rsidRPr="00C9581A">
        <w:rPr>
          <w:lang w:val="en-US"/>
        </w:rPr>
        <w:t>)</w:t>
      </w:r>
      <w:r w:rsidRPr="00C9581A">
        <w:rPr>
          <w:lang w:val="en-US"/>
        </w:rPr>
        <w:tab/>
        <w:t>the MCPTT user information entry is in the list of the MCPTT user information entries of the served</w:t>
      </w:r>
      <w:r w:rsidRPr="005A1DE3">
        <w:rPr>
          <w:lang w:val="en-US"/>
        </w:rPr>
        <w:t xml:space="preserve"> </w:t>
      </w:r>
      <w:r w:rsidRPr="00C9581A">
        <w:rPr>
          <w:lang w:val="en-US"/>
        </w:rPr>
        <w:t>functional alias information entry; and</w:t>
      </w:r>
    </w:p>
    <w:p w14:paraId="55C55077" w14:textId="77777777" w:rsidR="0074266B" w:rsidRPr="00C9581A" w:rsidRDefault="0074266B" w:rsidP="0074266B">
      <w:pPr>
        <w:pStyle w:val="B2"/>
        <w:rPr>
          <w:lang w:val="en-US"/>
        </w:rPr>
      </w:pPr>
      <w:r>
        <w:rPr>
          <w:lang w:val="en-US"/>
        </w:rPr>
        <w:t>b</w:t>
      </w:r>
      <w:r w:rsidRPr="00C9581A">
        <w:rPr>
          <w:lang w:val="en-US"/>
        </w:rPr>
        <w:t>)</w:t>
      </w:r>
      <w:r w:rsidRPr="00C9581A">
        <w:rPr>
          <w:lang w:val="en-US"/>
        </w:rPr>
        <w:tab/>
        <w:t xml:space="preserve">the MCPTT user information entry has the MCPTT ID set to the </w:t>
      </w:r>
      <w:r>
        <w:rPr>
          <w:lang w:val="en-US"/>
        </w:rPr>
        <w:t>target</w:t>
      </w:r>
      <w:r w:rsidRPr="00C9581A">
        <w:rPr>
          <w:lang w:val="en-US"/>
        </w:rPr>
        <w:t xml:space="preserve"> MCPTT ID</w:t>
      </w:r>
      <w:r>
        <w:rPr>
          <w:lang w:val="en-US"/>
        </w:rPr>
        <w:t>; and</w:t>
      </w:r>
    </w:p>
    <w:p w14:paraId="0DACCAFD" w14:textId="77777777" w:rsidR="0074266B" w:rsidRPr="005A1DE3" w:rsidRDefault="0074266B" w:rsidP="0074266B">
      <w:pPr>
        <w:pStyle w:val="B1"/>
        <w:rPr>
          <w:lang w:val="en-US" w:eastAsia="ko-KR"/>
        </w:rPr>
      </w:pPr>
      <w:r>
        <w:rPr>
          <w:lang w:val="en-US" w:eastAsia="ko-KR"/>
        </w:rPr>
        <w:t>3)</w:t>
      </w:r>
      <w:r>
        <w:rPr>
          <w:lang w:val="en-US" w:eastAsia="ko-KR"/>
        </w:rPr>
        <w:tab/>
        <w:t xml:space="preserve">shall </w:t>
      </w:r>
      <w:r>
        <w:t xml:space="preserve">perform the procedures specified in </w:t>
      </w:r>
      <w:r w:rsidR="001E5F65">
        <w:t>clause</w:t>
      </w:r>
      <w:r>
        <w:t> </w:t>
      </w:r>
      <w:r>
        <w:rPr>
          <w:lang w:val="en-US"/>
        </w:rPr>
        <w:t>9</w:t>
      </w:r>
      <w:r w:rsidRPr="00EB5116">
        <w:rPr>
          <w:lang w:val="en-US"/>
        </w:rPr>
        <w:t>A</w:t>
      </w:r>
      <w:r>
        <w:t>.2.2.3</w:t>
      </w:r>
      <w:r w:rsidRPr="0073469F">
        <w:t>.5</w:t>
      </w:r>
      <w:r>
        <w:rPr>
          <w:lang w:val="en-US"/>
        </w:rPr>
        <w:t xml:space="preserve"> </w:t>
      </w:r>
      <w:r>
        <w:t xml:space="preserve">for </w:t>
      </w:r>
      <w:proofErr w:type="spellStart"/>
      <w:r>
        <w:rPr>
          <w:lang w:val="en-US"/>
        </w:rPr>
        <w:t>the</w:t>
      </w:r>
      <w:proofErr w:type="spellEnd"/>
      <w:r>
        <w:rPr>
          <w:lang w:val="en-US"/>
        </w:rPr>
        <w:t xml:space="preserve"> served functional alias ID</w:t>
      </w:r>
      <w:r>
        <w:t>.</w:t>
      </w:r>
    </w:p>
    <w:p w14:paraId="38F3F2A6" w14:textId="77777777" w:rsidR="00F23416" w:rsidRPr="00B95DFA" w:rsidRDefault="00F23416" w:rsidP="00567124">
      <w:pPr>
        <w:pStyle w:val="Heading5"/>
      </w:pPr>
      <w:bookmarkStart w:id="2419" w:name="_Toc45209898"/>
      <w:bookmarkStart w:id="2420" w:name="_Toc51860723"/>
      <w:bookmarkStart w:id="2421" w:name="_Toc171603950"/>
      <w:bookmarkStart w:id="2422" w:name="_Toc27501008"/>
      <w:bookmarkStart w:id="2423" w:name="_Toc36049134"/>
      <w:r>
        <w:rPr>
          <w:lang w:val="en-US"/>
        </w:rPr>
        <w:t>9A.2.2.3.7</w:t>
      </w:r>
      <w:r w:rsidRPr="00B95DFA">
        <w:tab/>
      </w:r>
      <w:r>
        <w:rPr>
          <w:lang w:val="en-US"/>
        </w:rPr>
        <w:t xml:space="preserve">Receiving subscription to </w:t>
      </w:r>
      <w:r>
        <w:t>functional alias</w:t>
      </w:r>
      <w:r w:rsidRPr="00B95DFA">
        <w:t xml:space="preserve"> </w:t>
      </w:r>
      <w:r>
        <w:t>resolution</w:t>
      </w:r>
      <w:r w:rsidRPr="00B95DFA">
        <w:t xml:space="preserve"> procedure</w:t>
      </w:r>
      <w:bookmarkEnd w:id="2419"/>
      <w:bookmarkEnd w:id="2420"/>
      <w:bookmarkEnd w:id="2421"/>
    </w:p>
    <w:p w14:paraId="01B0A0A0" w14:textId="77777777" w:rsidR="00F23416" w:rsidRPr="00B95DFA" w:rsidRDefault="00F23416" w:rsidP="00F23416">
      <w:pPr>
        <w:rPr>
          <w:lang w:val="en-US"/>
        </w:rPr>
      </w:pPr>
      <w:r w:rsidRPr="00B95DFA">
        <w:rPr>
          <w:lang w:val="en-US"/>
        </w:rPr>
        <w:t>Upon receiving a SIP SUBSCRIBE request such that:</w:t>
      </w:r>
    </w:p>
    <w:p w14:paraId="700ED730" w14:textId="77777777" w:rsidR="00F23416" w:rsidRPr="00B95DFA" w:rsidRDefault="00F23416" w:rsidP="00F23416">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MCPTT function associated with the </w:t>
      </w:r>
      <w:r>
        <w:rPr>
          <w:rFonts w:eastAsia="SimSun"/>
          <w:lang w:val="en-US"/>
        </w:rPr>
        <w:t>request</w:t>
      </w:r>
      <w:r w:rsidRPr="00B95DFA">
        <w:rPr>
          <w:rFonts w:eastAsia="SimSun"/>
          <w:lang w:val="en-US"/>
        </w:rPr>
        <w:t>ed functional alias;</w:t>
      </w:r>
    </w:p>
    <w:p w14:paraId="04624E12" w14:textId="77777777" w:rsidR="00F23416" w:rsidRPr="00B95DFA" w:rsidRDefault="00F23416" w:rsidP="00F23416">
      <w:pPr>
        <w:pStyle w:val="B1"/>
        <w:rPr>
          <w:lang w:val="en-US" w:eastAsia="ko-KR"/>
        </w:rPr>
      </w:pPr>
      <w:r>
        <w:rPr>
          <w:lang w:val="en-US" w:eastAsia="ko-KR"/>
        </w:rPr>
        <w:t>2</w:t>
      </w:r>
      <w:r w:rsidRPr="00B95DFA">
        <w:rPr>
          <w:lang w:val="en-US" w:eastAsia="ko-KR"/>
        </w:rPr>
        <w:t>)</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"urn:urn-7:3gpp-service.ims.icsi.mcptt"</w:t>
      </w:r>
      <w:r w:rsidRPr="00B95DFA">
        <w:rPr>
          <w:lang w:val="en-US" w:eastAsia="ko-KR"/>
        </w:rPr>
        <w:t xml:space="preserve"> </w:t>
      </w:r>
      <w:r w:rsidRPr="00B95DFA">
        <w:t>(coded as specified in 3GPP TS 24.229 [4]), in a P-</w:t>
      </w:r>
      <w:r w:rsidRPr="00B95DFA">
        <w:rPr>
          <w:lang w:val="en-US"/>
        </w:rPr>
        <w:t>Asserted</w:t>
      </w:r>
      <w:r w:rsidRPr="00B95DFA">
        <w:t>-Service header field according to IETF </w:t>
      </w:r>
      <w:r w:rsidRPr="00B95DFA">
        <w:rPr>
          <w:rFonts w:eastAsia="MS Mincho"/>
        </w:rPr>
        <w:t>RFC 6050 [9]</w:t>
      </w:r>
      <w:r w:rsidRPr="00B95DFA">
        <w:rPr>
          <w:lang w:eastAsia="ko-KR"/>
        </w:rPr>
        <w:t>;</w:t>
      </w:r>
    </w:p>
    <w:p w14:paraId="4A59B5DF" w14:textId="77777777" w:rsidR="00F23416" w:rsidRPr="00B95DFA" w:rsidRDefault="00F23416" w:rsidP="00F23416">
      <w:pPr>
        <w:pStyle w:val="B1"/>
        <w:rPr>
          <w:rFonts w:eastAsia="SimSun"/>
        </w:rPr>
      </w:pPr>
      <w:r>
        <w:rPr>
          <w:rFonts w:eastAsia="SimSun"/>
          <w:lang w:val="en-US"/>
        </w:rPr>
        <w:t>3</w:t>
      </w:r>
      <w:r w:rsidRPr="00B95DFA">
        <w:rPr>
          <w:rFonts w:eastAsia="SimSun"/>
          <w:lang w:val="en-US"/>
        </w:rPr>
        <w:t>)</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6EA301BA" w14:textId="77777777" w:rsidR="00F23416" w:rsidRDefault="00F23416" w:rsidP="00F23416">
      <w:pPr>
        <w:pStyle w:val="B1"/>
        <w:rPr>
          <w:lang w:val="en-US"/>
        </w:rPr>
      </w:pPr>
      <w:r>
        <w:rPr>
          <w:rFonts w:eastAsia="SimSun"/>
          <w:lang w:val="en-US"/>
        </w:rPr>
        <w:t>4</w:t>
      </w:r>
      <w:r w:rsidRPr="00B95DFA">
        <w:rPr>
          <w:rFonts w:eastAsia="SimSun"/>
          <w:lang w:val="en-US"/>
        </w:rPr>
        <w:t>)</w:t>
      </w:r>
      <w:r>
        <w:rPr>
          <w:rFonts w:eastAsia="SimSun"/>
          <w:lang w:val="en-US"/>
        </w:rPr>
        <w:tab/>
      </w:r>
      <w:r w:rsidRPr="00A32B1D">
        <w:rPr>
          <w:rFonts w:eastAsia="SimSun"/>
          <w:lang w:val="en-US"/>
        </w:rPr>
        <w:t>the SIP SUBSCRIBE request contains an application/</w:t>
      </w:r>
      <w:proofErr w:type="spellStart"/>
      <w:r w:rsidRPr="00A32B1D">
        <w:rPr>
          <w:rFonts w:eastAsia="SimSun"/>
          <w:lang w:val="en-US"/>
        </w:rPr>
        <w:t>simple-filter+xml</w:t>
      </w:r>
      <w:proofErr w:type="spellEnd"/>
      <w:r w:rsidRPr="00A32B1D">
        <w:rPr>
          <w:rFonts w:eastAsia="SimSun"/>
          <w:lang w:val="en-US"/>
        </w:rPr>
        <w:t xml:space="preserve"> MIME body indicating per-</w:t>
      </w:r>
      <w:r>
        <w:rPr>
          <w:rFonts w:eastAsia="SimSun"/>
          <w:lang w:val="en-US"/>
        </w:rPr>
        <w:t>functional alias</w:t>
      </w:r>
      <w:r w:rsidRPr="00A32B1D">
        <w:rPr>
          <w:rFonts w:eastAsia="SimSun"/>
          <w:lang w:val="en-US"/>
        </w:rPr>
        <w:t xml:space="preserve"> </w:t>
      </w:r>
      <w:r w:rsidRPr="00A32B1D">
        <w:rPr>
          <w:rFonts w:eastAsia="SimSun"/>
        </w:rPr>
        <w:t>restrictions of presence event package notification information</w:t>
      </w:r>
      <w:r w:rsidRPr="00A32B1D">
        <w:rPr>
          <w:rFonts w:eastAsia="SimSun"/>
          <w:lang w:val="en-US"/>
        </w:rPr>
        <w:t xml:space="preserve"> according to </w:t>
      </w:r>
      <w:r w:rsidR="001E5F65">
        <w:rPr>
          <w:rFonts w:eastAsia="SimSun"/>
          <w:lang w:val="en-US"/>
        </w:rPr>
        <w:t>clause</w:t>
      </w:r>
      <w:r w:rsidRPr="00A32B1D">
        <w:rPr>
          <w:rFonts w:eastAsia="SimSun"/>
        </w:rPr>
        <w:t> </w:t>
      </w:r>
      <w:r w:rsidRPr="00A32B1D">
        <w:rPr>
          <w:lang w:val="en-US"/>
        </w:rPr>
        <w:t>9A</w:t>
      </w:r>
      <w:r w:rsidRPr="00A32B1D">
        <w:t>.</w:t>
      </w:r>
      <w:r w:rsidRPr="00A32B1D">
        <w:rPr>
          <w:lang w:val="en-US"/>
        </w:rPr>
        <w:t>3.2;</w:t>
      </w:r>
    </w:p>
    <w:p w14:paraId="7E8634FA" w14:textId="77777777" w:rsidR="00F23416" w:rsidRPr="00B95DFA" w:rsidRDefault="00F23416" w:rsidP="00F23416">
      <w:pPr>
        <w:rPr>
          <w:lang w:val="en-US"/>
        </w:rPr>
      </w:pPr>
      <w:r w:rsidRPr="00B95DFA">
        <w:rPr>
          <w:lang w:val="en-US"/>
        </w:rPr>
        <w:t>then the MCPTT server:</w:t>
      </w:r>
    </w:p>
    <w:p w14:paraId="7DAB571F" w14:textId="77777777" w:rsidR="00F23416" w:rsidRPr="00B95DFA" w:rsidRDefault="00F23416" w:rsidP="00F23416">
      <w:pPr>
        <w:pStyle w:val="B1"/>
        <w:rPr>
          <w:lang w:val="en-US"/>
        </w:rPr>
      </w:pPr>
      <w:r w:rsidRPr="00B95DFA">
        <w:rPr>
          <w:lang w:val="en-US"/>
        </w:rPr>
        <w:t>1)</w:t>
      </w:r>
      <w:r w:rsidRPr="00B95DFA">
        <w:rPr>
          <w:lang w:val="en-US"/>
        </w:rPr>
        <w:tab/>
        <w:t xml:space="preserve">shall identify the </w:t>
      </w:r>
      <w:r>
        <w:rPr>
          <w:lang w:val="en-US"/>
        </w:rPr>
        <w:t>request</w:t>
      </w:r>
      <w:r w:rsidRPr="00B95DFA">
        <w:rPr>
          <w:lang w:val="en-US"/>
        </w:rPr>
        <w:t xml:space="preserve">ed functional alias ID in the </w:t>
      </w:r>
      <w:r w:rsidRPr="00B95DFA">
        <w:t>&lt;</w:t>
      </w:r>
      <w:proofErr w:type="spellStart"/>
      <w:r w:rsidRPr="00B95DFA">
        <w:t>mcptt</w:t>
      </w:r>
      <w:proofErr w:type="spellEnd"/>
      <w:r w:rsidRPr="00B95DFA">
        <w:t>-request-</w:t>
      </w:r>
      <w:proofErr w:type="spellStart"/>
      <w:r w:rsidRPr="00B95DFA">
        <w:t>uri</w:t>
      </w:r>
      <w:proofErr w:type="spellEnd"/>
      <w:r w:rsidRPr="00B95DFA">
        <w:t xml:space="preserve">&gt;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313A4DA7" w14:textId="77777777" w:rsidR="00F23416" w:rsidRPr="00B95DFA" w:rsidRDefault="00F23416" w:rsidP="00F23416">
      <w:pPr>
        <w:pStyle w:val="B1"/>
        <w:rPr>
          <w:lang w:val="en-US"/>
        </w:rPr>
      </w:pPr>
      <w:r>
        <w:rPr>
          <w:lang w:val="en-US"/>
        </w:rPr>
        <w:t>2</w:t>
      </w:r>
      <w:r w:rsidRPr="00B95DFA">
        <w:rPr>
          <w:lang w:val="en-US"/>
        </w:rPr>
        <w:t>)</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24C1D038" w14:textId="77777777" w:rsidR="00F23416" w:rsidRPr="00B95DFA" w:rsidRDefault="00F23416" w:rsidP="00F23416">
      <w:pPr>
        <w:pStyle w:val="B1"/>
      </w:pPr>
      <w:r>
        <w:rPr>
          <w:lang w:val="en-US"/>
        </w:rPr>
        <w:t>3</w:t>
      </w:r>
      <w:r w:rsidRPr="00B95DFA">
        <w:t>)</w:t>
      </w:r>
      <w:r w:rsidRPr="00B95DFA">
        <w:tab/>
        <w:t xml:space="preserve">if </w:t>
      </w:r>
      <w:r>
        <w:t>the</w:t>
      </w:r>
      <w:r w:rsidRPr="00B95DFA">
        <w:rPr>
          <w:lang w:val="en-US"/>
        </w:rPr>
        <w:t xml:space="preserve"> </w:t>
      </w:r>
      <w:r>
        <w:rPr>
          <w:lang w:val="en-US"/>
        </w:rPr>
        <w:t xml:space="preserve">requested </w:t>
      </w:r>
      <w:r w:rsidRPr="00B95DFA">
        <w:rPr>
          <w:lang w:val="en-US"/>
        </w:rPr>
        <w:t>functional alias</w:t>
      </w:r>
      <w:r w:rsidRPr="00B95DFA">
        <w:t xml:space="preserve"> does not exist in the MCPTT server, shall reject the SIP </w:t>
      </w:r>
      <w:r>
        <w:t>SUBSCRIBE</w:t>
      </w:r>
      <w:r w:rsidRPr="00B95DFA">
        <w:t xml:space="preserve">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sidRPr="00B95DFA">
        <w:rPr>
          <w:noProof/>
        </w:rPr>
        <w:t>4</w:t>
      </w:r>
      <w:r w:rsidRPr="00B95DFA">
        <w:t>], IETF RFC 3903 [</w:t>
      </w:r>
      <w:r w:rsidRPr="00B95DFA">
        <w:rPr>
          <w:lang w:val="en-US"/>
        </w:rPr>
        <w:t>37</w:t>
      </w:r>
      <w:r w:rsidRPr="00B95DFA">
        <w:t xml:space="preserve">] and </w:t>
      </w:r>
      <w:r w:rsidRPr="00B95DFA">
        <w:rPr>
          <w:rFonts w:eastAsia="SimSun"/>
        </w:rPr>
        <w:t xml:space="preserve">IETF RFC 3856 [51] </w:t>
      </w:r>
      <w:r w:rsidRPr="00B95DFA">
        <w:t>and skip the rest of the steps;</w:t>
      </w:r>
      <w:r>
        <w:t xml:space="preserve"> and</w:t>
      </w:r>
    </w:p>
    <w:p w14:paraId="3A5DB1EF" w14:textId="77777777" w:rsidR="00F23416" w:rsidRPr="00B95DFA" w:rsidRDefault="00F23416" w:rsidP="00F23416">
      <w:pPr>
        <w:pStyle w:val="B1"/>
        <w:rPr>
          <w:rFonts w:eastAsia="SimSun"/>
        </w:rPr>
      </w:pPr>
      <w:r>
        <w:t>4</w:t>
      </w:r>
      <w:r w:rsidRPr="00B95DFA">
        <w:t>)</w:t>
      </w:r>
      <w:r w:rsidRPr="00B95DFA">
        <w:tab/>
        <w:t>shall generate a SIP 200 (OK) response to the SIP SUBSCRIBE request according to 3GPP TS 24.229 [</w:t>
      </w:r>
      <w:r w:rsidRPr="00B95DFA">
        <w:rPr>
          <w:noProof/>
        </w:rPr>
        <w:t>4</w:t>
      </w:r>
      <w:r w:rsidRPr="00B95DFA">
        <w:t>], IETF RFC 6665 [26]</w:t>
      </w:r>
      <w:r w:rsidRPr="00B95DFA">
        <w:rPr>
          <w:rFonts w:eastAsia="SimSun"/>
        </w:rPr>
        <w:t>.</w:t>
      </w:r>
    </w:p>
    <w:p w14:paraId="37800381" w14:textId="7457C399" w:rsidR="00F23416" w:rsidRDefault="00F23416" w:rsidP="00F23416">
      <w:pPr>
        <w:rPr>
          <w:rFonts w:eastAsia="SimSun"/>
        </w:rPr>
      </w:pPr>
      <w:r w:rsidRPr="00B95DFA">
        <w:rPr>
          <w:rFonts w:eastAsia="SimSun"/>
        </w:rPr>
        <w:lastRenderedPageBreak/>
        <w:t xml:space="preserve">For the duration of the subscription, the MCPTT server shall notify subscriber about changes of </w:t>
      </w:r>
      <w:r w:rsidRPr="00B95DFA">
        <w:t xml:space="preserve">the information of the </w:t>
      </w:r>
      <w:r>
        <w:t>requested</w:t>
      </w:r>
      <w:r w:rsidRPr="00B95DFA">
        <w:t xml:space="preserve"> </w:t>
      </w:r>
      <w:r>
        <w:t>functional alias</w:t>
      </w:r>
      <w:r w:rsidRPr="00B95DFA">
        <w:rPr>
          <w:rFonts w:eastAsia="SimSun"/>
        </w:rPr>
        <w:t xml:space="preserve">, </w:t>
      </w:r>
      <w:r w:rsidRPr="00B95DFA">
        <w:t xml:space="preserve">as described in </w:t>
      </w:r>
      <w:r w:rsidR="001E5F65">
        <w:t>clause</w:t>
      </w:r>
      <w:r w:rsidRPr="00B95DFA">
        <w:rPr>
          <w:lang w:eastAsia="ko-KR"/>
        </w:rPr>
        <w:t> </w:t>
      </w:r>
      <w:r w:rsidRPr="00B95DFA">
        <w:t>9</w:t>
      </w:r>
      <w:r w:rsidR="00C42CEB">
        <w:t>A</w:t>
      </w:r>
      <w:r w:rsidRPr="00B95DFA">
        <w:t>.2.2.</w:t>
      </w:r>
      <w:r w:rsidR="00B153C1">
        <w:t>3</w:t>
      </w:r>
      <w:r w:rsidRPr="00B95DFA">
        <w:t>.</w:t>
      </w:r>
      <w:r w:rsidR="00B153C1">
        <w:t>8</w:t>
      </w:r>
      <w:r w:rsidRPr="00B95DFA">
        <w:rPr>
          <w:rFonts w:eastAsia="SimSun"/>
        </w:rPr>
        <w:t>.</w:t>
      </w:r>
    </w:p>
    <w:p w14:paraId="451331FF" w14:textId="77777777" w:rsidR="00F23416" w:rsidRPr="00B95DFA" w:rsidRDefault="00F23416" w:rsidP="00567124">
      <w:pPr>
        <w:pStyle w:val="Heading5"/>
      </w:pPr>
      <w:bookmarkStart w:id="2424" w:name="_Toc45209899"/>
      <w:bookmarkStart w:id="2425" w:name="_Toc51860724"/>
      <w:bookmarkStart w:id="2426" w:name="_Toc171603951"/>
      <w:r>
        <w:rPr>
          <w:lang w:val="en-US"/>
        </w:rPr>
        <w:t>9A.2.2.3.8</w:t>
      </w:r>
      <w:r w:rsidRPr="00B95DFA">
        <w:tab/>
      </w:r>
      <w:r>
        <w:rPr>
          <w:lang w:val="en-US"/>
        </w:rPr>
        <w:t xml:space="preserve">Sending notification to </w:t>
      </w:r>
      <w:r>
        <w:t>functional alias</w:t>
      </w:r>
      <w:r w:rsidRPr="00B95DFA">
        <w:t xml:space="preserve"> </w:t>
      </w:r>
      <w:r>
        <w:t>resolution</w:t>
      </w:r>
      <w:r w:rsidRPr="00B95DFA">
        <w:t xml:space="preserve"> procedure</w:t>
      </w:r>
      <w:bookmarkEnd w:id="2424"/>
      <w:bookmarkEnd w:id="2425"/>
      <w:bookmarkEnd w:id="2426"/>
    </w:p>
    <w:p w14:paraId="0C71DE14" w14:textId="77777777" w:rsidR="00F23416" w:rsidRPr="00C53EF1" w:rsidRDefault="00F23416" w:rsidP="00F23416">
      <w:r w:rsidRPr="00C53EF1">
        <w:t xml:space="preserve">In order to notify the subscriber </w:t>
      </w:r>
      <w:r w:rsidRPr="00C53EF1">
        <w:rPr>
          <w:rFonts w:eastAsia="SimSun"/>
        </w:rPr>
        <w:t xml:space="preserve">about </w:t>
      </w:r>
      <w:r>
        <w:t>the</w:t>
      </w:r>
      <w:r w:rsidRPr="00EC7CA1">
        <w:t xml:space="preserve"> MCPTT user</w:t>
      </w:r>
      <w:r>
        <w:t>s</w:t>
      </w:r>
      <w:r w:rsidRPr="00EC7CA1">
        <w:t xml:space="preserve"> </w:t>
      </w:r>
      <w:r>
        <w:t xml:space="preserve">that have </w:t>
      </w:r>
      <w:r w:rsidRPr="00EC7CA1">
        <w:t xml:space="preserve">successfully activated </w:t>
      </w:r>
      <w:r>
        <w:t>the functional alias</w:t>
      </w:r>
      <w:r w:rsidRPr="00EC7CA1">
        <w:t xml:space="preserve"> </w:t>
      </w:r>
      <w:r>
        <w:t xml:space="preserve">corresponding to </w:t>
      </w:r>
      <w:r w:rsidRPr="00C53EF1">
        <w:t xml:space="preserve">the </w:t>
      </w:r>
      <w:r>
        <w:t>request</w:t>
      </w:r>
      <w:r w:rsidRPr="00C53EF1">
        <w:t>ed functional alias ID, the MCPTT server:</w:t>
      </w:r>
    </w:p>
    <w:p w14:paraId="076161F6" w14:textId="77777777" w:rsidR="00F23416" w:rsidRPr="00C53EF1" w:rsidRDefault="00F23416" w:rsidP="00F23416">
      <w:pPr>
        <w:pStyle w:val="B1"/>
        <w:rPr>
          <w:lang w:val="en-US"/>
        </w:rPr>
      </w:pPr>
      <w:r w:rsidRPr="00C53EF1">
        <w:t>1)</w:t>
      </w:r>
      <w:r w:rsidRPr="00C53EF1">
        <w:tab/>
        <w:t xml:space="preserve">shall consider a </w:t>
      </w:r>
      <w:r w:rsidRPr="00C53EF1">
        <w:rPr>
          <w:lang w:val="en-US"/>
        </w:rPr>
        <w:t>functional alias information entry such that:</w:t>
      </w:r>
    </w:p>
    <w:p w14:paraId="3DF7D2CA" w14:textId="77777777" w:rsidR="00F23416" w:rsidRPr="00C53EF1" w:rsidRDefault="00F23416" w:rsidP="00F23416">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rsidR="001E5F65">
        <w:t>clause</w:t>
      </w:r>
      <w:r w:rsidRPr="00C53EF1">
        <w:rPr>
          <w:lang w:eastAsia="ko-KR"/>
        </w:rPr>
        <w:t> </w:t>
      </w:r>
      <w:r>
        <w:rPr>
          <w:lang w:val="en-US"/>
        </w:rPr>
        <w:t>9</w:t>
      </w:r>
      <w:r w:rsidRPr="00C53EF1">
        <w:rPr>
          <w:lang w:val="en-US"/>
        </w:rPr>
        <w:t>A</w:t>
      </w:r>
      <w:r w:rsidRPr="00C53EF1">
        <w:t>.2.2.3.2</w:t>
      </w:r>
      <w:r w:rsidRPr="00C53EF1">
        <w:rPr>
          <w:lang w:val="en-US"/>
        </w:rPr>
        <w:t>; and</w:t>
      </w:r>
    </w:p>
    <w:p w14:paraId="675E609A" w14:textId="77777777" w:rsidR="00F23416" w:rsidRPr="00C53EF1" w:rsidRDefault="00F23416" w:rsidP="00F23416">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Pr>
          <w:lang w:val="en-US"/>
        </w:rPr>
        <w:t>request</w:t>
      </w:r>
      <w:r w:rsidRPr="00C53EF1">
        <w:rPr>
          <w:lang w:val="en-US"/>
        </w:rPr>
        <w:t>ed</w:t>
      </w:r>
      <w:r w:rsidRPr="00C53EF1">
        <w:t xml:space="preserve"> </w:t>
      </w:r>
      <w:r w:rsidRPr="00C53EF1">
        <w:rPr>
          <w:lang w:val="en-US"/>
        </w:rPr>
        <w:t>functional alias</w:t>
      </w:r>
      <w:r w:rsidRPr="00C53EF1">
        <w:t xml:space="preserve"> ID;</w:t>
      </w:r>
    </w:p>
    <w:p w14:paraId="2AACF041" w14:textId="77777777" w:rsidR="00F23416" w:rsidRPr="00A32B1D" w:rsidRDefault="00F23416" w:rsidP="00F23416">
      <w:pPr>
        <w:pStyle w:val="B1"/>
      </w:pPr>
      <w:r w:rsidRPr="00A32B1D">
        <w:t>2)</w:t>
      </w:r>
      <w:r w:rsidRPr="00A32B1D">
        <w:tab/>
        <w:t>shall consider any MCPTT user information entry such</w:t>
      </w:r>
      <w:r>
        <w:t xml:space="preserve"> that </w:t>
      </w:r>
      <w:r w:rsidRPr="00A32B1D">
        <w:t xml:space="preserve">the </w:t>
      </w:r>
      <w:r w:rsidRPr="00A32B1D">
        <w:rPr>
          <w:lang w:val="en-US"/>
        </w:rPr>
        <w:t xml:space="preserve">MCPTT user information entry is in the list of </w:t>
      </w:r>
      <w:r w:rsidRPr="00A32B1D">
        <w:t xml:space="preserve">the </w:t>
      </w:r>
      <w:r w:rsidRPr="00A32B1D">
        <w:rPr>
          <w:lang w:val="en-US"/>
        </w:rPr>
        <w:t>MCPTT user information entries of the served</w:t>
      </w:r>
      <w:r w:rsidRPr="00A32B1D">
        <w:t xml:space="preserve"> </w:t>
      </w:r>
      <w:r w:rsidRPr="00A32B1D">
        <w:rPr>
          <w:lang w:val="en-US"/>
        </w:rPr>
        <w:t>functional alias information entry</w:t>
      </w:r>
      <w:r>
        <w:rPr>
          <w:lang w:val="en-US"/>
        </w:rPr>
        <w:t>,</w:t>
      </w:r>
      <w:r w:rsidRPr="00A32B1D">
        <w:t xml:space="preserve"> as the served MCPTT user information entry;</w:t>
      </w:r>
    </w:p>
    <w:p w14:paraId="4789AE34" w14:textId="77777777" w:rsidR="00F23416" w:rsidRPr="00A32B1D" w:rsidRDefault="00F23416" w:rsidP="00F23416">
      <w:pPr>
        <w:pStyle w:val="B1"/>
      </w:pPr>
      <w:r w:rsidRPr="00A32B1D">
        <w:t>3)</w:t>
      </w:r>
      <w:r w:rsidRPr="00A32B1D">
        <w:tab/>
        <w:t xml:space="preserve">shall generate </w:t>
      </w:r>
      <w:r w:rsidRPr="00A32B1D">
        <w:rPr>
          <w:rFonts w:eastAsia="SimSun"/>
        </w:rPr>
        <w:t>an application/</w:t>
      </w:r>
      <w:proofErr w:type="spellStart"/>
      <w:r w:rsidRPr="00A32B1D">
        <w:rPr>
          <w:rFonts w:eastAsia="SimSun"/>
        </w:rPr>
        <w:t>pidf+xml</w:t>
      </w:r>
      <w:proofErr w:type="spellEnd"/>
      <w:r w:rsidRPr="00A32B1D">
        <w:rPr>
          <w:rFonts w:eastAsia="SimSun"/>
        </w:rPr>
        <w:t xml:space="preserve"> MIME body indicating </w:t>
      </w:r>
      <w:r w:rsidRPr="00A32B1D">
        <w:rPr>
          <w:rFonts w:eastAsia="SimSun"/>
          <w:lang w:val="en-US"/>
        </w:rPr>
        <w:t xml:space="preserve">per-functional alias information </w:t>
      </w:r>
      <w:r w:rsidRPr="00A32B1D">
        <w:rPr>
          <w:rFonts w:eastAsia="SimSun"/>
        </w:rPr>
        <w:t xml:space="preserve">according to </w:t>
      </w:r>
      <w:r w:rsidR="001E5F65">
        <w:rPr>
          <w:rFonts w:eastAsia="SimSun"/>
        </w:rPr>
        <w:t>clause</w:t>
      </w:r>
      <w:r w:rsidRPr="00A32B1D">
        <w:rPr>
          <w:rFonts w:eastAsia="SimSun"/>
        </w:rPr>
        <w:t> </w:t>
      </w:r>
      <w:r w:rsidRPr="00A32B1D">
        <w:t xml:space="preserve">9A.3.1 and the </w:t>
      </w:r>
      <w:r w:rsidRPr="00A32B1D">
        <w:rPr>
          <w:lang w:val="en-US"/>
        </w:rPr>
        <w:t>served</w:t>
      </w:r>
      <w:r w:rsidRPr="00A32B1D">
        <w:t xml:space="preserve"> list of the served MCPTT user information entry</w:t>
      </w:r>
      <w:r w:rsidRPr="00A32B1D">
        <w:rPr>
          <w:lang w:val="en-US"/>
        </w:rPr>
        <w:t xml:space="preserve"> of the functional alias information entry </w:t>
      </w:r>
    </w:p>
    <w:p w14:paraId="07ECCA66" w14:textId="77777777" w:rsidR="00F23416" w:rsidRPr="00C53EF1" w:rsidRDefault="00F23416" w:rsidP="00F23416">
      <w:pPr>
        <w:pStyle w:val="B1"/>
        <w:rPr>
          <w:rFonts w:eastAsia="SimSun"/>
          <w:lang w:val="en-US"/>
        </w:rPr>
      </w:pPr>
      <w:r w:rsidRPr="00A32B1D">
        <w:t>4)</w:t>
      </w:r>
      <w:r w:rsidRPr="00A32B1D">
        <w:tab/>
        <w:t>send a SIP NOTIFY request according to 3GPP TS 24.229 [</w:t>
      </w:r>
      <w:r w:rsidRPr="00A32B1D">
        <w:rPr>
          <w:noProof/>
        </w:rPr>
        <w:t>4</w:t>
      </w:r>
      <w:r w:rsidRPr="00A32B1D">
        <w:t>], and IETF RFC 6665 [26]</w:t>
      </w:r>
      <w:r w:rsidRPr="00A32B1D">
        <w:rPr>
          <w:rFonts w:eastAsia="SimSun"/>
        </w:rPr>
        <w:t xml:space="preserve"> for the subscription created in </w:t>
      </w:r>
      <w:r w:rsidR="001E5F65">
        <w:rPr>
          <w:rFonts w:eastAsia="SimSun"/>
        </w:rPr>
        <w:t>clause</w:t>
      </w:r>
      <w:r w:rsidRPr="00A32B1D">
        <w:rPr>
          <w:rFonts w:eastAsia="SimSun"/>
        </w:rPr>
        <w:t> </w:t>
      </w:r>
      <w:r>
        <w:t>9A.2.2.3.7</w:t>
      </w:r>
      <w:r w:rsidRPr="00A32B1D">
        <w:rPr>
          <w:rFonts w:eastAsia="SimSun"/>
        </w:rPr>
        <w:t xml:space="preserve">. In the SIP NOTIFY request, the MCPTT server shall include the </w:t>
      </w:r>
      <w:r w:rsidRPr="00A32B1D">
        <w:t xml:space="preserve">generated </w:t>
      </w:r>
      <w:r w:rsidRPr="00A32B1D">
        <w:rPr>
          <w:rFonts w:eastAsia="SimSun"/>
        </w:rPr>
        <w:t>application/</w:t>
      </w:r>
      <w:proofErr w:type="spellStart"/>
      <w:r w:rsidRPr="00A32B1D">
        <w:rPr>
          <w:rFonts w:eastAsia="SimSun"/>
        </w:rPr>
        <w:t>pidf+xml</w:t>
      </w:r>
      <w:proofErr w:type="spellEnd"/>
      <w:r w:rsidRPr="00A32B1D">
        <w:rPr>
          <w:rFonts w:eastAsia="SimSun"/>
        </w:rPr>
        <w:t xml:space="preserve"> MIME body indicating </w:t>
      </w:r>
      <w:r w:rsidRPr="00A32B1D">
        <w:rPr>
          <w:rFonts w:eastAsia="SimSun"/>
          <w:lang w:val="en-US"/>
        </w:rPr>
        <w:t>per-functional alias information.</w:t>
      </w:r>
    </w:p>
    <w:p w14:paraId="221D65CD" w14:textId="77777777" w:rsidR="00073D15" w:rsidRPr="0073469F" w:rsidRDefault="00073D15" w:rsidP="00567124">
      <w:pPr>
        <w:pStyle w:val="Heading2"/>
      </w:pPr>
      <w:bookmarkStart w:id="2427" w:name="_Toc45209900"/>
      <w:bookmarkStart w:id="2428" w:name="_Toc51860725"/>
      <w:bookmarkStart w:id="2429" w:name="_Toc171603952"/>
      <w:r>
        <w:t>9A</w:t>
      </w:r>
      <w:r w:rsidRPr="0073469F">
        <w:t>.3</w:t>
      </w:r>
      <w:r w:rsidRPr="0073469F">
        <w:tab/>
        <w:t>Coding</w:t>
      </w:r>
      <w:bookmarkEnd w:id="2418"/>
      <w:bookmarkEnd w:id="2422"/>
      <w:bookmarkEnd w:id="2423"/>
      <w:bookmarkEnd w:id="2427"/>
      <w:bookmarkEnd w:id="2428"/>
      <w:bookmarkEnd w:id="2429"/>
    </w:p>
    <w:p w14:paraId="5CD72C88" w14:textId="77777777" w:rsidR="00073D15" w:rsidRPr="006C461B" w:rsidRDefault="00073D15" w:rsidP="00567124">
      <w:pPr>
        <w:pStyle w:val="Heading3"/>
        <w:rPr>
          <w:rFonts w:eastAsia="SimSun"/>
          <w:lang w:val="en-US"/>
        </w:rPr>
      </w:pPr>
      <w:bookmarkStart w:id="2430" w:name="_Toc20155852"/>
      <w:bookmarkStart w:id="2431" w:name="_Toc27501009"/>
      <w:bookmarkStart w:id="2432" w:name="_Toc36049135"/>
      <w:bookmarkStart w:id="2433" w:name="_Toc45209901"/>
      <w:bookmarkStart w:id="2434" w:name="_Toc51860726"/>
      <w:bookmarkStart w:id="2435" w:name="_Toc171603953"/>
      <w:r>
        <w:rPr>
          <w:lang w:val="en-US"/>
        </w:rPr>
        <w:t>9</w:t>
      </w:r>
      <w:r w:rsidRPr="005A638C">
        <w:rPr>
          <w:lang w:val="en-US"/>
        </w:rPr>
        <w:t>A</w:t>
      </w:r>
      <w:r>
        <w:t>.3.</w:t>
      </w:r>
      <w:r>
        <w:rPr>
          <w:lang w:val="en-US"/>
        </w:rPr>
        <w:t>1</w:t>
      </w:r>
      <w:r>
        <w:rPr>
          <w:lang w:val="en-US"/>
        </w:rPr>
        <w:tab/>
      </w:r>
      <w:r>
        <w:t xml:space="preserve">Extension of </w:t>
      </w:r>
      <w:r w:rsidRPr="00061B3D">
        <w:rPr>
          <w:rFonts w:eastAsia="SimSun"/>
        </w:rPr>
        <w:t>application/</w:t>
      </w:r>
      <w:proofErr w:type="spellStart"/>
      <w:r>
        <w:rPr>
          <w:rFonts w:eastAsia="SimSun"/>
        </w:rPr>
        <w:t>pidf</w:t>
      </w:r>
      <w:r w:rsidRPr="00061B3D">
        <w:rPr>
          <w:rFonts w:eastAsia="SimSun"/>
        </w:rPr>
        <w:t>+xml</w:t>
      </w:r>
      <w:proofErr w:type="spellEnd"/>
      <w:r>
        <w:rPr>
          <w:rFonts w:eastAsia="SimSun"/>
        </w:rPr>
        <w:t xml:space="preserve"> MIME type</w:t>
      </w:r>
      <w:bookmarkEnd w:id="2430"/>
      <w:bookmarkEnd w:id="2431"/>
      <w:bookmarkEnd w:id="2432"/>
      <w:bookmarkEnd w:id="2433"/>
      <w:bookmarkEnd w:id="2434"/>
      <w:bookmarkEnd w:id="2435"/>
    </w:p>
    <w:p w14:paraId="45D44D0D" w14:textId="77777777" w:rsidR="00073D15" w:rsidRDefault="00073D15" w:rsidP="00567124">
      <w:pPr>
        <w:pStyle w:val="Heading4"/>
        <w:rPr>
          <w:lang w:val="en-US"/>
        </w:rPr>
      </w:pPr>
      <w:bookmarkStart w:id="2436" w:name="_Toc20155853"/>
      <w:bookmarkStart w:id="2437" w:name="_Toc27501010"/>
      <w:bookmarkStart w:id="2438" w:name="_Toc36049136"/>
      <w:bookmarkStart w:id="2439" w:name="_Toc45209902"/>
      <w:bookmarkStart w:id="2440" w:name="_Toc51860727"/>
      <w:bookmarkStart w:id="2441" w:name="_Toc171603954"/>
      <w:r w:rsidRPr="00CD2008">
        <w:rPr>
          <w:lang w:val="en-US"/>
        </w:rPr>
        <w:t>9A</w:t>
      </w:r>
      <w:r>
        <w:t>.3.1.1</w:t>
      </w:r>
      <w:r>
        <w:tab/>
        <w:t>Introduction</w:t>
      </w:r>
      <w:bookmarkEnd w:id="2436"/>
      <w:bookmarkEnd w:id="2437"/>
      <w:bookmarkEnd w:id="2438"/>
      <w:bookmarkEnd w:id="2439"/>
      <w:bookmarkEnd w:id="2440"/>
      <w:bookmarkEnd w:id="2441"/>
    </w:p>
    <w:p w14:paraId="7C9CB7EC" w14:textId="77777777" w:rsidR="00073D15" w:rsidRDefault="00073D15" w:rsidP="00073D15">
      <w:pPr>
        <w:rPr>
          <w:rFonts w:eastAsia="SimSun"/>
        </w:rPr>
      </w:pPr>
      <w:r>
        <w:rPr>
          <w:lang w:val="en-US"/>
        </w:rPr>
        <w:t xml:space="preserve">The </w:t>
      </w:r>
      <w:r w:rsidR="001E5F65">
        <w:rPr>
          <w:lang w:val="en-US"/>
        </w:rPr>
        <w:t>clause</w:t>
      </w:r>
      <w:r>
        <w:rPr>
          <w:lang w:val="en-US"/>
        </w:rPr>
        <w:t xml:space="preserve">s of the parent </w:t>
      </w:r>
      <w:r w:rsidR="001E5F65">
        <w:rPr>
          <w:lang w:val="en-US"/>
        </w:rPr>
        <w:t>clause</w:t>
      </w:r>
      <w:r>
        <w:rPr>
          <w:lang w:val="en-US"/>
        </w:rPr>
        <w:t xml:space="preserve"> describe an extension of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 specified in </w:t>
      </w:r>
      <w:r>
        <w:rPr>
          <w:rFonts w:eastAsia="SimSun"/>
        </w:rPr>
        <w:t>IETF RFC 3863 [52]. The extension is used to indicate:</w:t>
      </w:r>
    </w:p>
    <w:p w14:paraId="2348CE86" w14:textId="77777777" w:rsidR="00073D15" w:rsidRPr="00955B27" w:rsidRDefault="00073D15" w:rsidP="00073D15">
      <w:pPr>
        <w:pStyle w:val="B1"/>
        <w:rPr>
          <w:lang w:val="en-US"/>
        </w:rPr>
      </w:pPr>
      <w:r>
        <w:rPr>
          <w:rFonts w:eastAsia="SimSun"/>
        </w:rPr>
        <w:t>-</w:t>
      </w:r>
      <w:r>
        <w:rPr>
          <w:rFonts w:eastAsia="SimSun"/>
        </w:rPr>
        <w:tab/>
      </w:r>
      <w:r>
        <w:rPr>
          <w:rFonts w:eastAsia="SimSun"/>
          <w:lang w:val="en-US"/>
        </w:rPr>
        <w:t>per-user functional alias information</w:t>
      </w:r>
      <w:r>
        <w:rPr>
          <w:rFonts w:eastAsia="SimSun"/>
        </w:rPr>
        <w:t>;</w:t>
      </w:r>
      <w:r>
        <w:rPr>
          <w:rFonts w:eastAsia="SimSun"/>
          <w:lang w:val="en-US"/>
        </w:rPr>
        <w:t xml:space="preserve"> and</w:t>
      </w:r>
    </w:p>
    <w:p w14:paraId="3B27B2D6" w14:textId="77777777" w:rsidR="00073D15" w:rsidRDefault="00073D15" w:rsidP="00073D15">
      <w:pPr>
        <w:pStyle w:val="B1"/>
        <w:rPr>
          <w:rFonts w:eastAsia="SimSun"/>
        </w:rPr>
      </w:pPr>
      <w:r>
        <w:rPr>
          <w:rFonts w:eastAsia="SimSun"/>
        </w:rPr>
        <w:t>-</w:t>
      </w:r>
      <w:r>
        <w:rPr>
          <w:rFonts w:eastAsia="SimSun"/>
        </w:rPr>
        <w:tab/>
      </w:r>
      <w:r>
        <w:rPr>
          <w:rFonts w:eastAsia="SimSun"/>
          <w:lang w:val="en-US"/>
        </w:rPr>
        <w:t>per-functional alias status information</w:t>
      </w:r>
      <w:r>
        <w:rPr>
          <w:rFonts w:eastAsia="SimSun"/>
        </w:rPr>
        <w:t>.</w:t>
      </w:r>
    </w:p>
    <w:p w14:paraId="7D049281" w14:textId="77777777" w:rsidR="00073D15" w:rsidRDefault="00073D15" w:rsidP="00567124">
      <w:pPr>
        <w:pStyle w:val="Heading4"/>
        <w:rPr>
          <w:lang w:val="en-US"/>
        </w:rPr>
      </w:pPr>
      <w:bookmarkStart w:id="2442" w:name="_Toc20155854"/>
      <w:bookmarkStart w:id="2443" w:name="_Toc27501011"/>
      <w:bookmarkStart w:id="2444" w:name="_Toc36049137"/>
      <w:bookmarkStart w:id="2445" w:name="_Toc45209903"/>
      <w:bookmarkStart w:id="2446" w:name="_Toc51860728"/>
      <w:bookmarkStart w:id="2447" w:name="_Toc171603955"/>
      <w:r w:rsidRPr="00CD2008">
        <w:rPr>
          <w:lang w:val="en-US"/>
        </w:rPr>
        <w:t>9A</w:t>
      </w:r>
      <w:r>
        <w:t>.3.1.2</w:t>
      </w:r>
      <w:r>
        <w:tab/>
        <w:t>Syntax</w:t>
      </w:r>
      <w:bookmarkEnd w:id="2442"/>
      <w:bookmarkEnd w:id="2443"/>
      <w:bookmarkEnd w:id="2444"/>
      <w:bookmarkEnd w:id="2445"/>
      <w:bookmarkEnd w:id="2446"/>
      <w:bookmarkEnd w:id="2447"/>
    </w:p>
    <w:p w14:paraId="33756C1B" w14:textId="77777777" w:rsidR="00073D15" w:rsidRPr="006C461B" w:rsidRDefault="00073D15" w:rsidP="00073D15">
      <w:pPr>
        <w:rPr>
          <w:lang w:val="en-US"/>
        </w:rPr>
      </w:pPr>
      <w:r>
        <w:rPr>
          <w:rFonts w:eastAsia="SimSun"/>
          <w:lang w:val="en-US"/>
        </w:rPr>
        <w:t xml:space="preserve">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 indicating per-user functional alias information is constructed according to </w:t>
      </w:r>
      <w:r>
        <w:rPr>
          <w:rFonts w:eastAsia="SimSun"/>
        </w:rPr>
        <w:t>IETF RFC 3863 [52] and:</w:t>
      </w:r>
    </w:p>
    <w:p w14:paraId="3AC10A6C" w14:textId="77777777" w:rsidR="00073D15" w:rsidRDefault="00073D15" w:rsidP="00073D15">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1AB99712" w14:textId="77777777" w:rsidR="00073D15" w:rsidRPr="006C461B" w:rsidRDefault="00073D15" w:rsidP="00073D15">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ID of the MCPTT user</w:t>
      </w:r>
      <w:r>
        <w:rPr>
          <w:rFonts w:eastAsia="SimSun"/>
        </w:rPr>
        <w:t>;</w:t>
      </w:r>
    </w:p>
    <w:p w14:paraId="5CE54C1A" w14:textId="77777777" w:rsidR="00073D15" w:rsidRPr="00FF687A" w:rsidRDefault="00073D15" w:rsidP="00073D15">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per </w:t>
      </w:r>
      <w:r>
        <w:rPr>
          <w:rFonts w:eastAsia="SimSun"/>
        </w:rPr>
        <w:t>&lt;</w:t>
      </w:r>
      <w:r>
        <w:rPr>
          <w:rFonts w:eastAsia="SimSun"/>
          <w:lang w:val="en-US"/>
        </w:rPr>
        <w:t>presence</w:t>
      </w:r>
      <w:r>
        <w:rPr>
          <w:rFonts w:eastAsia="SimSun"/>
        </w:rPr>
        <w:t>&gt; element;</w:t>
      </w:r>
    </w:p>
    <w:p w14:paraId="63A574FC" w14:textId="77777777" w:rsidR="00073D15" w:rsidRDefault="00073D15" w:rsidP="00073D15">
      <w:pPr>
        <w:pStyle w:val="B1"/>
        <w:rPr>
          <w:rFonts w:eastAsia="SimSun"/>
          <w:lang w:val="en-US"/>
        </w:rPr>
      </w:pPr>
      <w:r w:rsidRPr="00BC3814">
        <w:rPr>
          <w:rFonts w:eastAsia="SimSun"/>
          <w:lang w:val="en-US"/>
        </w:rPr>
        <w:t>4)</w:t>
      </w:r>
      <w:r w:rsidRPr="00BC3814">
        <w:rPr>
          <w:rFonts w:eastAsia="SimSun"/>
          <w:lang w:val="en-US"/>
        </w:rPr>
        <w:tab/>
        <w:t>can contain a &lt;p-id-fa&gt; child element</w:t>
      </w:r>
      <w:r w:rsidRPr="00BC3814">
        <w:rPr>
          <w:rFonts w:eastAsia="SimSun"/>
        </w:rPr>
        <w:t xml:space="preserve"> </w:t>
      </w:r>
      <w:r w:rsidRPr="00BC3814">
        <w:t>defined in the XML schema defined in table</w:t>
      </w:r>
      <w:r w:rsidRPr="00BC3814">
        <w:rPr>
          <w:rFonts w:eastAsia="SimSun"/>
        </w:rPr>
        <w:t> </w:t>
      </w:r>
      <w:r w:rsidRPr="00BC3814">
        <w:t>9</w:t>
      </w:r>
      <w:r w:rsidRPr="00BC3814">
        <w:rPr>
          <w:lang w:val="en-US"/>
        </w:rPr>
        <w:t>A</w:t>
      </w:r>
      <w:r w:rsidRPr="00BC3814">
        <w:t>.3.1</w:t>
      </w:r>
      <w:r w:rsidRPr="00BC3814">
        <w:rPr>
          <w:lang w:val="en-US"/>
        </w:rPr>
        <w:t>.2</w:t>
      </w:r>
      <w:r w:rsidRPr="00BC3814">
        <w:t>-</w:t>
      </w:r>
      <w:r w:rsidRPr="00BC3814">
        <w:rPr>
          <w:lang w:val="en-US"/>
        </w:rPr>
        <w:t xml:space="preserve">1, </w:t>
      </w:r>
      <w:r w:rsidRPr="00BC3814">
        <w:rPr>
          <w:rFonts w:eastAsia="SimSun"/>
        </w:rPr>
        <w:t>of the &lt;</w:t>
      </w:r>
      <w:r w:rsidRPr="00BC3814">
        <w:rPr>
          <w:rFonts w:eastAsia="SimSun"/>
          <w:lang w:val="en-US"/>
        </w:rPr>
        <w:t>presence</w:t>
      </w:r>
      <w:r w:rsidRPr="00BC3814">
        <w:rPr>
          <w:rFonts w:eastAsia="SimSun"/>
        </w:rPr>
        <w:t>&gt;</w:t>
      </w:r>
      <w:r>
        <w:rPr>
          <w:rFonts w:eastAsia="SimSun"/>
        </w:rPr>
        <w:t xml:space="preserve"> element </w:t>
      </w:r>
      <w:r>
        <w:rPr>
          <w:rFonts w:eastAsia="SimSun"/>
          <w:lang w:val="en-US"/>
        </w:rPr>
        <w:t xml:space="preserve">set </w:t>
      </w:r>
      <w:r>
        <w:rPr>
          <w:rFonts w:eastAsia="SimSun"/>
        </w:rPr>
        <w:t xml:space="preserve">to </w:t>
      </w:r>
      <w:r>
        <w:rPr>
          <w:rFonts w:eastAsia="SimSun"/>
          <w:lang w:val="en-US"/>
        </w:rPr>
        <w:t>an identifier of a SIP PUBLISH request;</w:t>
      </w:r>
    </w:p>
    <w:p w14:paraId="5D85C4D5" w14:textId="77777777" w:rsidR="00073D15" w:rsidRPr="00316113" w:rsidRDefault="00073D15" w:rsidP="00073D15">
      <w:pPr>
        <w:pStyle w:val="B1"/>
        <w:rPr>
          <w:rFonts w:eastAsia="SimSun"/>
          <w:lang w:val="en-US"/>
        </w:rPr>
      </w:pPr>
      <w:r w:rsidRPr="00316113">
        <w:rPr>
          <w:rFonts w:eastAsia="SimSun"/>
          <w:lang w:val="en-US"/>
        </w:rPr>
        <w:t>5)</w:t>
      </w:r>
      <w:r w:rsidRPr="00316113">
        <w:rPr>
          <w:rFonts w:eastAsia="SimSun"/>
          <w:lang w:val="en-US"/>
        </w:rPr>
        <w:tab/>
        <w:t xml:space="preserve">contains an </w:t>
      </w:r>
      <w:r w:rsidRPr="00316113">
        <w:rPr>
          <w:rFonts w:eastAsia="SimSun"/>
        </w:rPr>
        <w:t>"id" attribute of the &lt;</w:t>
      </w:r>
      <w:r w:rsidRPr="00316113">
        <w:rPr>
          <w:rFonts w:eastAsia="SimSun"/>
          <w:lang w:val="en-US"/>
        </w:rPr>
        <w:t>tuple</w:t>
      </w:r>
      <w:r w:rsidRPr="00316113">
        <w:rPr>
          <w:rFonts w:eastAsia="SimSun"/>
        </w:rPr>
        <w:t xml:space="preserve">&gt; element </w:t>
      </w:r>
      <w:r w:rsidRPr="00316113">
        <w:rPr>
          <w:rFonts w:eastAsia="SimSun"/>
          <w:lang w:val="en-US"/>
        </w:rPr>
        <w:t xml:space="preserve">set </w:t>
      </w:r>
      <w:r w:rsidRPr="00316113">
        <w:rPr>
          <w:rFonts w:eastAsia="SimSun"/>
        </w:rPr>
        <w:t xml:space="preserve">to the MCPTT </w:t>
      </w:r>
      <w:r w:rsidR="0074266B">
        <w:rPr>
          <w:rFonts w:eastAsia="SimSun"/>
          <w:lang w:val="en-US"/>
        </w:rPr>
        <w:t>client</w:t>
      </w:r>
      <w:r w:rsidR="0074266B" w:rsidRPr="00316113">
        <w:rPr>
          <w:rFonts w:eastAsia="SimSun"/>
        </w:rPr>
        <w:t xml:space="preserve"> </w:t>
      </w:r>
      <w:r w:rsidRPr="00316113">
        <w:rPr>
          <w:rFonts w:eastAsia="SimSun"/>
        </w:rPr>
        <w:t>ID</w:t>
      </w:r>
      <w:r w:rsidRPr="00316113">
        <w:rPr>
          <w:rFonts w:eastAsia="SimSun"/>
          <w:lang w:val="en-US"/>
        </w:rPr>
        <w:t>;</w:t>
      </w:r>
    </w:p>
    <w:p w14:paraId="6FDCFEAF" w14:textId="77777777" w:rsidR="00073D15" w:rsidRPr="00316113" w:rsidRDefault="00073D15" w:rsidP="00073D15">
      <w:pPr>
        <w:pStyle w:val="B1"/>
        <w:rPr>
          <w:rFonts w:eastAsia="SimSun"/>
          <w:lang w:val="en-US"/>
        </w:rPr>
      </w:pPr>
      <w:r w:rsidRPr="00316113">
        <w:rPr>
          <w:rFonts w:eastAsia="SimSun"/>
          <w:lang w:val="en-US"/>
        </w:rPr>
        <w:t>6)</w:t>
      </w:r>
      <w:r w:rsidRPr="00316113">
        <w:rPr>
          <w:rFonts w:eastAsia="SimSun"/>
          <w:lang w:val="en-US"/>
        </w:rPr>
        <w:tab/>
        <w:t>contains one &lt;status&gt; child element</w:t>
      </w:r>
      <w:r w:rsidRPr="00316113">
        <w:rPr>
          <w:rFonts w:eastAsia="SimSun"/>
        </w:rPr>
        <w:t xml:space="preserve"> of </w:t>
      </w:r>
      <w:r w:rsidRPr="00316113">
        <w:rPr>
          <w:rFonts w:eastAsia="SimSun"/>
          <w:lang w:val="en-US"/>
        </w:rPr>
        <w:t>each</w:t>
      </w:r>
      <w:r w:rsidRPr="00316113">
        <w:rPr>
          <w:rFonts w:eastAsia="SimSun"/>
        </w:rPr>
        <w:t xml:space="preserve"> &lt;</w:t>
      </w:r>
      <w:r w:rsidRPr="00316113">
        <w:rPr>
          <w:rFonts w:eastAsia="SimSun"/>
          <w:lang w:val="en-US"/>
        </w:rPr>
        <w:t>tuple</w:t>
      </w:r>
      <w:r w:rsidRPr="00316113">
        <w:rPr>
          <w:rFonts w:eastAsia="SimSun"/>
        </w:rPr>
        <w:t>&gt; element</w:t>
      </w:r>
      <w:r w:rsidRPr="00316113">
        <w:rPr>
          <w:rFonts w:eastAsia="SimSun"/>
          <w:lang w:val="en-US"/>
        </w:rPr>
        <w:t>;</w:t>
      </w:r>
    </w:p>
    <w:p w14:paraId="0C238194" w14:textId="77777777" w:rsidR="00073D15" w:rsidRPr="00316113" w:rsidRDefault="00073D15" w:rsidP="00073D15">
      <w:pPr>
        <w:pStyle w:val="B1"/>
        <w:rPr>
          <w:rFonts w:eastAsia="SimSun"/>
          <w:lang w:val="en-US"/>
        </w:rPr>
      </w:pPr>
      <w:r w:rsidRPr="00316113">
        <w:rPr>
          <w:rFonts w:eastAsia="SimSun"/>
          <w:lang w:val="en-US"/>
        </w:rPr>
        <w:t>7</w:t>
      </w:r>
      <w:r w:rsidRPr="00316113">
        <w:rPr>
          <w:rFonts w:eastAsia="SimSun"/>
        </w:rPr>
        <w:t>)</w:t>
      </w:r>
      <w:r w:rsidRPr="00316113">
        <w:rPr>
          <w:rFonts w:eastAsia="SimSun"/>
        </w:rPr>
        <w:tab/>
      </w:r>
      <w:r w:rsidRPr="00316113">
        <w:rPr>
          <w:rFonts w:eastAsia="SimSun"/>
          <w:lang w:val="en-US"/>
        </w:rPr>
        <w:t xml:space="preserve">contains </w:t>
      </w:r>
      <w:r w:rsidRPr="00316113">
        <w:rPr>
          <w:rFonts w:eastAsia="SimSun"/>
        </w:rPr>
        <w:t xml:space="preserve">one </w:t>
      </w:r>
      <w:r w:rsidRPr="00316113">
        <w:rPr>
          <w:lang w:val="en-US"/>
        </w:rPr>
        <w:t>&lt;</w:t>
      </w:r>
      <w:proofErr w:type="spellStart"/>
      <w:r w:rsidRPr="00316113">
        <w:rPr>
          <w:rFonts w:eastAsia="SimSun"/>
          <w:lang w:val="en-US"/>
        </w:rPr>
        <w:t>functiona</w:t>
      </w:r>
      <w:r w:rsidR="005761FB">
        <w:rPr>
          <w:rFonts w:eastAsia="SimSun"/>
          <w:lang w:val="en-US"/>
        </w:rPr>
        <w:t>l</w:t>
      </w:r>
      <w:r w:rsidRPr="00316113">
        <w:rPr>
          <w:rFonts w:eastAsia="SimSun"/>
          <w:lang w:val="en-US"/>
        </w:rPr>
        <w:t>Alias</w:t>
      </w:r>
      <w:proofErr w:type="spellEnd"/>
      <w:r w:rsidRPr="00316113">
        <w:rPr>
          <w:rFonts w:eastAsia="SimSun"/>
        </w:rPr>
        <w:t xml:space="preserve">&gt; </w:t>
      </w:r>
      <w:r w:rsidRPr="00316113">
        <w:rPr>
          <w:rFonts w:eastAsia="SimSun"/>
          <w:lang w:val="en-US"/>
        </w:rPr>
        <w:t xml:space="preserve">child </w:t>
      </w:r>
      <w:r w:rsidRPr="00316113">
        <w:rPr>
          <w:rFonts w:eastAsia="SimSun"/>
        </w:rPr>
        <w:t xml:space="preserve">element </w:t>
      </w:r>
      <w:r w:rsidRPr="00316113">
        <w:t>defined in the XML schema defined in table</w:t>
      </w:r>
      <w:r w:rsidRPr="00316113">
        <w:rPr>
          <w:rFonts w:eastAsia="SimSun"/>
        </w:rPr>
        <w:t> </w:t>
      </w:r>
      <w:r>
        <w:rPr>
          <w:lang w:val="en-US"/>
        </w:rPr>
        <w:t>9</w:t>
      </w:r>
      <w:r w:rsidRPr="00316113">
        <w:rPr>
          <w:lang w:val="en-US"/>
        </w:rPr>
        <w:t>A</w:t>
      </w:r>
      <w:r w:rsidRPr="00316113">
        <w:t>.3.1</w:t>
      </w:r>
      <w:r w:rsidRPr="00316113">
        <w:rPr>
          <w:lang w:val="en-US"/>
        </w:rPr>
        <w:t>.2</w:t>
      </w:r>
      <w:r w:rsidRPr="00316113">
        <w:t>-</w:t>
      </w:r>
      <w:r w:rsidRPr="00316113">
        <w:rPr>
          <w:lang w:val="en-US"/>
        </w:rPr>
        <w:t xml:space="preserve">1, of </w:t>
      </w:r>
      <w:r w:rsidRPr="00316113">
        <w:rPr>
          <w:rFonts w:eastAsia="SimSun"/>
        </w:rPr>
        <w:t xml:space="preserve">the </w:t>
      </w:r>
      <w:r w:rsidRPr="00316113">
        <w:t>&lt;status&gt; element</w:t>
      </w:r>
      <w:r w:rsidRPr="00316113">
        <w:rPr>
          <w:lang w:val="en-US"/>
        </w:rPr>
        <w:t xml:space="preserve">, </w:t>
      </w:r>
      <w:r w:rsidRPr="00316113">
        <w:rPr>
          <w:rFonts w:eastAsia="SimSun"/>
        </w:rPr>
        <w:t xml:space="preserve">for each </w:t>
      </w:r>
      <w:r w:rsidRPr="00316113">
        <w:rPr>
          <w:rFonts w:eastAsia="SimSun"/>
          <w:lang w:val="en-US"/>
        </w:rPr>
        <w:t>functional alias</w:t>
      </w:r>
      <w:r w:rsidRPr="00316113">
        <w:rPr>
          <w:rFonts w:eastAsia="SimSun"/>
        </w:rPr>
        <w:t xml:space="preserve"> in which </w:t>
      </w:r>
      <w:r w:rsidRPr="00316113">
        <w:t xml:space="preserve">the MCPTT user </w:t>
      </w:r>
      <w:r w:rsidRPr="00316113">
        <w:rPr>
          <w:lang w:val="en-US"/>
        </w:rPr>
        <w:t>is interested</w:t>
      </w:r>
      <w:r w:rsidRPr="00316113">
        <w:rPr>
          <w:rFonts w:eastAsia="SimSun"/>
        </w:rPr>
        <w:t>;</w:t>
      </w:r>
    </w:p>
    <w:p w14:paraId="492EC3F0" w14:textId="77777777" w:rsidR="00073D15" w:rsidRPr="00316113" w:rsidRDefault="00073D15" w:rsidP="00073D15">
      <w:pPr>
        <w:pStyle w:val="B1"/>
        <w:rPr>
          <w:rFonts w:eastAsia="SimSun"/>
          <w:lang w:val="en-US"/>
        </w:rPr>
      </w:pPr>
      <w:r w:rsidRPr="00316113">
        <w:rPr>
          <w:rFonts w:eastAsia="SimSun"/>
          <w:lang w:val="en-US"/>
        </w:rPr>
        <w:lastRenderedPageBreak/>
        <w:t>8</w:t>
      </w:r>
      <w:r w:rsidRPr="00316113">
        <w:rPr>
          <w:rFonts w:eastAsia="SimSun"/>
        </w:rPr>
        <w:t>)</w:t>
      </w:r>
      <w:r w:rsidRPr="00316113">
        <w:rPr>
          <w:rFonts w:eastAsia="SimSun"/>
        </w:rPr>
        <w:tab/>
      </w:r>
      <w:r w:rsidRPr="00316113">
        <w:rPr>
          <w:rFonts w:eastAsia="SimSun"/>
          <w:lang w:val="en-US"/>
        </w:rPr>
        <w:t xml:space="preserve">contains </w:t>
      </w:r>
      <w:r w:rsidRPr="00316113">
        <w:rPr>
          <w:lang w:val="en-US"/>
        </w:rPr>
        <w:t xml:space="preserve">a </w:t>
      </w:r>
      <w:r w:rsidRPr="00316113">
        <w:t>"</w:t>
      </w:r>
      <w:proofErr w:type="spellStart"/>
      <w:r w:rsidRPr="00316113">
        <w:rPr>
          <w:lang w:val="en-US"/>
        </w:rPr>
        <w:t>functionalAliasID</w:t>
      </w:r>
      <w:proofErr w:type="spellEnd"/>
      <w:r w:rsidRPr="00316113">
        <w:t xml:space="preserve">" attribute </w:t>
      </w:r>
      <w:r w:rsidRPr="00316113">
        <w:rPr>
          <w:lang w:val="en-US"/>
        </w:rPr>
        <w:t xml:space="preserve">of </w:t>
      </w:r>
      <w:r w:rsidRPr="00316113">
        <w:rPr>
          <w:rFonts w:eastAsia="SimSun"/>
        </w:rPr>
        <w:t xml:space="preserve">each </w:t>
      </w:r>
      <w:r w:rsidRPr="00316113">
        <w:rPr>
          <w:lang w:val="en-US"/>
        </w:rPr>
        <w:t>&lt;</w:t>
      </w:r>
      <w:proofErr w:type="spellStart"/>
      <w:r w:rsidRPr="00316113">
        <w:rPr>
          <w:rFonts w:eastAsia="SimSun"/>
          <w:lang w:val="en-US"/>
        </w:rPr>
        <w:t>fun</w:t>
      </w:r>
      <w:r w:rsidR="00D11FB6">
        <w:rPr>
          <w:rFonts w:eastAsia="SimSun"/>
          <w:lang w:val="en-US"/>
        </w:rPr>
        <w:t>c</w:t>
      </w:r>
      <w:r w:rsidRPr="00316113">
        <w:rPr>
          <w:rFonts w:eastAsia="SimSun"/>
          <w:lang w:val="en-US"/>
        </w:rPr>
        <w:t>tionalA</w:t>
      </w:r>
      <w:r w:rsidR="005761FB">
        <w:rPr>
          <w:rFonts w:eastAsia="SimSun"/>
          <w:lang w:val="en-US"/>
        </w:rPr>
        <w:t>l</w:t>
      </w:r>
      <w:r w:rsidRPr="00316113">
        <w:rPr>
          <w:rFonts w:eastAsia="SimSun"/>
          <w:lang w:val="en-US"/>
        </w:rPr>
        <w:t>ias</w:t>
      </w:r>
      <w:proofErr w:type="spellEnd"/>
      <w:r w:rsidRPr="00316113">
        <w:rPr>
          <w:rFonts w:eastAsia="SimSun"/>
        </w:rPr>
        <w:t>&gt;</w:t>
      </w:r>
      <w:r w:rsidRPr="00316113">
        <w:t xml:space="preserve"> element </w:t>
      </w:r>
      <w:r w:rsidRPr="00316113">
        <w:rPr>
          <w:lang w:val="en-US"/>
        </w:rPr>
        <w:t xml:space="preserve">set </w:t>
      </w:r>
      <w:r w:rsidRPr="00316113">
        <w:t xml:space="preserve">to the </w:t>
      </w:r>
      <w:r w:rsidRPr="00316113">
        <w:rPr>
          <w:lang w:val="en-US"/>
        </w:rPr>
        <w:t>functional alias</w:t>
      </w:r>
      <w:r w:rsidRPr="00316113">
        <w:t xml:space="preserve"> ID of the </w:t>
      </w:r>
      <w:r w:rsidR="005761FB" w:rsidRPr="00316113">
        <w:rPr>
          <w:rFonts w:eastAsia="SimSun"/>
          <w:lang w:val="en-US"/>
        </w:rPr>
        <w:t>functional</w:t>
      </w:r>
      <w:r w:rsidRPr="00316113">
        <w:rPr>
          <w:rFonts w:eastAsia="SimSun"/>
          <w:lang w:val="en-US"/>
        </w:rPr>
        <w:t xml:space="preserve"> alias</w:t>
      </w:r>
      <w:r w:rsidRPr="00316113">
        <w:rPr>
          <w:rFonts w:eastAsia="SimSun"/>
        </w:rPr>
        <w:t xml:space="preserve"> in which </w:t>
      </w:r>
      <w:r w:rsidRPr="00316113">
        <w:t xml:space="preserve">the MCPTT user </w:t>
      </w:r>
      <w:r w:rsidRPr="00316113">
        <w:rPr>
          <w:lang w:val="en-US"/>
        </w:rPr>
        <w:t>is interested;</w:t>
      </w:r>
    </w:p>
    <w:p w14:paraId="221F985E" w14:textId="63777568" w:rsidR="00073D15" w:rsidRPr="00316113" w:rsidRDefault="00073D15" w:rsidP="00073D15">
      <w:pPr>
        <w:pStyle w:val="B1"/>
        <w:rPr>
          <w:rFonts w:eastAsia="SimSun"/>
          <w:lang w:val="en-US"/>
        </w:rPr>
      </w:pPr>
      <w:r w:rsidRPr="00316113">
        <w:rPr>
          <w:rFonts w:eastAsia="SimSun"/>
          <w:lang w:val="en-US"/>
        </w:rPr>
        <w:t>9</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 </w:t>
      </w:r>
      <w:r w:rsidRPr="00316113">
        <w:t>"</w:t>
      </w:r>
      <w:r w:rsidRPr="00316113">
        <w:rPr>
          <w:lang w:val="en-US"/>
        </w:rPr>
        <w:t>status</w:t>
      </w:r>
      <w:r w:rsidRPr="00316113">
        <w:t xml:space="preserve">" attribute </w:t>
      </w:r>
      <w:r w:rsidRPr="00316113">
        <w:rPr>
          <w:lang w:val="en-US"/>
        </w:rPr>
        <w:t xml:space="preserve">of </w:t>
      </w:r>
      <w:r w:rsidRPr="00316113">
        <w:rPr>
          <w:rFonts w:eastAsia="SimSun"/>
        </w:rPr>
        <w:t xml:space="preserve">each </w:t>
      </w:r>
      <w:r w:rsidRPr="00316113">
        <w:rPr>
          <w:lang w:val="en-US"/>
        </w:rPr>
        <w:t>&lt;</w:t>
      </w:r>
      <w:proofErr w:type="spellStart"/>
      <w:r w:rsidRPr="00316113">
        <w:rPr>
          <w:rFonts w:eastAsia="SimSun"/>
          <w:lang w:val="en-US"/>
        </w:rPr>
        <w:t>functionalAlias</w:t>
      </w:r>
      <w:proofErr w:type="spellEnd"/>
      <w:r w:rsidRPr="00316113">
        <w:rPr>
          <w:rFonts w:eastAsia="SimSun"/>
        </w:rPr>
        <w:t>&gt;</w:t>
      </w:r>
      <w:r w:rsidRPr="00316113">
        <w:t xml:space="preserve"> element </w:t>
      </w:r>
      <w:r w:rsidRPr="00316113">
        <w:rPr>
          <w:lang w:val="en-US"/>
        </w:rPr>
        <w:t>indicating the activation status of functional alias for the MCPTT user</w:t>
      </w:r>
      <w:r w:rsidRPr="00316113">
        <w:rPr>
          <w:rFonts w:eastAsia="SimSun"/>
          <w:lang w:val="en-US"/>
        </w:rPr>
        <w:t>;</w:t>
      </w:r>
    </w:p>
    <w:p w14:paraId="1B3F94D4" w14:textId="40D5846E" w:rsidR="00C52663" w:rsidRDefault="00073D15" w:rsidP="00C52663">
      <w:pPr>
        <w:pStyle w:val="B1"/>
        <w:rPr>
          <w:rFonts w:eastAsia="SimSun"/>
          <w:lang w:val="en-US"/>
        </w:rPr>
      </w:pPr>
      <w:r w:rsidRPr="00316113">
        <w:rPr>
          <w:rFonts w:eastAsia="SimSun"/>
          <w:lang w:val="en-US"/>
        </w:rPr>
        <w:t>10</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an </w:t>
      </w:r>
      <w:r w:rsidRPr="00316113">
        <w:t>"</w:t>
      </w:r>
      <w:r w:rsidRPr="00316113">
        <w:rPr>
          <w:lang w:val="en-US"/>
        </w:rPr>
        <w:t>expires</w:t>
      </w:r>
      <w:r w:rsidRPr="00316113">
        <w:t xml:space="preserve">" attribute </w:t>
      </w:r>
      <w:r w:rsidRPr="00316113">
        <w:rPr>
          <w:lang w:val="en-US"/>
        </w:rPr>
        <w:t xml:space="preserve">of </w:t>
      </w:r>
      <w:r w:rsidRPr="00316113">
        <w:rPr>
          <w:rFonts w:eastAsia="SimSun"/>
        </w:rPr>
        <w:t xml:space="preserve">each </w:t>
      </w:r>
      <w:r w:rsidRPr="00316113">
        <w:rPr>
          <w:lang w:val="en-US"/>
        </w:rPr>
        <w:t>&lt;</w:t>
      </w:r>
      <w:proofErr w:type="spellStart"/>
      <w:r w:rsidRPr="00316113">
        <w:rPr>
          <w:rFonts w:eastAsia="SimSun"/>
          <w:lang w:val="en-US"/>
        </w:rPr>
        <w:t>functionalAlias</w:t>
      </w:r>
      <w:proofErr w:type="spellEnd"/>
      <w:r w:rsidRPr="00316113">
        <w:rPr>
          <w:rFonts w:eastAsia="SimSun"/>
        </w:rPr>
        <w:t>&gt;</w:t>
      </w:r>
      <w:r w:rsidRPr="00316113">
        <w:t xml:space="preserve"> element </w:t>
      </w:r>
      <w:r w:rsidRPr="00316113">
        <w:rPr>
          <w:lang w:val="en-US"/>
        </w:rPr>
        <w:t>indicating expiration of activation of the functional alias for the MCPTT user</w:t>
      </w:r>
      <w:r w:rsidR="00C52663">
        <w:rPr>
          <w:lang w:val="en-US"/>
        </w:rPr>
        <w:t>; and</w:t>
      </w:r>
    </w:p>
    <w:p w14:paraId="3125213F" w14:textId="09E7186C" w:rsidR="00073D15" w:rsidRPr="00316113" w:rsidRDefault="00C52663" w:rsidP="00C52663">
      <w:pPr>
        <w:pStyle w:val="B1"/>
        <w:rPr>
          <w:rFonts w:eastAsia="SimSun"/>
          <w:lang w:val="en-US"/>
        </w:rPr>
      </w:pPr>
      <w:r>
        <w:rPr>
          <w:rFonts w:eastAsia="SimSun"/>
          <w:lang w:val="en-US"/>
        </w:rPr>
        <w:t>11)</w:t>
      </w:r>
      <w:r w:rsidR="008B1574">
        <w:rPr>
          <w:rFonts w:eastAsia="SimSun"/>
          <w:lang w:val="en-US"/>
        </w:rPr>
        <w:tab/>
      </w:r>
      <w:r>
        <w:rPr>
          <w:rFonts w:eastAsia="SimSun"/>
          <w:lang w:val="en-US"/>
        </w:rPr>
        <w:t xml:space="preserve">can contain </w:t>
      </w:r>
      <w:r>
        <w:rPr>
          <w:rFonts w:eastAsia="SimSun"/>
        </w:rPr>
        <w:t xml:space="preserve">one </w:t>
      </w:r>
      <w:r>
        <w:rPr>
          <w:lang w:val="en-US"/>
        </w:rPr>
        <w:t>&lt;</w:t>
      </w:r>
      <w:r>
        <w:rPr>
          <w:rFonts w:eastAsia="SimSun"/>
          <w:lang w:val="en-US"/>
        </w:rPr>
        <w:t>take-over</w:t>
      </w:r>
      <w:r>
        <w:rPr>
          <w:rFonts w:eastAsia="SimSun"/>
        </w:rPr>
        <w:t xml:space="preserve">&gt; </w:t>
      </w:r>
      <w:r>
        <w:rPr>
          <w:rFonts w:eastAsia="SimSun"/>
          <w:lang w:val="en-US"/>
        </w:rPr>
        <w:t xml:space="preserve">child </w:t>
      </w:r>
      <w:r>
        <w:rPr>
          <w:rFonts w:eastAsia="SimSun"/>
        </w:rPr>
        <w:t>element</w:t>
      </w:r>
      <w:r>
        <w:rPr>
          <w:lang w:val="en-US"/>
        </w:rPr>
        <w:t xml:space="preserve"> of </w:t>
      </w:r>
      <w:r>
        <w:rPr>
          <w:rFonts w:eastAsia="SimSun"/>
        </w:rPr>
        <w:t xml:space="preserve">the </w:t>
      </w:r>
      <w:r>
        <w:t xml:space="preserve">&lt;status&gt; element </w:t>
      </w:r>
      <w:r>
        <w:rPr>
          <w:rFonts w:eastAsia="Malgun Gothic"/>
        </w:rPr>
        <w:t>set to "true"</w:t>
      </w:r>
      <w:r>
        <w:rPr>
          <w:lang w:val="en-US"/>
        </w:rPr>
        <w:t xml:space="preserve"> </w:t>
      </w:r>
      <w:r>
        <w:rPr>
          <w:rFonts w:eastAsia="SimSun"/>
        </w:rPr>
        <w:t xml:space="preserve">indicating that </w:t>
      </w:r>
      <w:r>
        <w:t xml:space="preserve">the MCPTT user </w:t>
      </w:r>
      <w:r>
        <w:rPr>
          <w:lang w:val="en-US"/>
        </w:rPr>
        <w:t>is interested to take over the functional aliases</w:t>
      </w:r>
      <w:r>
        <w:rPr>
          <w:rFonts w:eastAsia="SimSun"/>
        </w:rPr>
        <w:t>.</w:t>
      </w:r>
    </w:p>
    <w:p w14:paraId="78793238" w14:textId="77777777" w:rsidR="00073D15" w:rsidRPr="007128BE" w:rsidRDefault="00073D15" w:rsidP="00073D15">
      <w:pPr>
        <w:rPr>
          <w:lang w:val="en-US"/>
        </w:rPr>
      </w:pPr>
      <w:r w:rsidRPr="00316113">
        <w:rPr>
          <w:rFonts w:eastAsia="SimSun"/>
          <w:lang w:val="en-US"/>
        </w:rPr>
        <w:t>The application/</w:t>
      </w:r>
      <w:proofErr w:type="spellStart"/>
      <w:r w:rsidRPr="00316113">
        <w:rPr>
          <w:rFonts w:eastAsia="SimSun"/>
          <w:lang w:val="en-US"/>
        </w:rPr>
        <w:t>pidf+</w:t>
      </w:r>
      <w:r w:rsidRPr="00061B3D">
        <w:rPr>
          <w:rFonts w:eastAsia="SimSun"/>
          <w:lang w:val="en-US"/>
        </w:rPr>
        <w:t>xml</w:t>
      </w:r>
      <w:proofErr w:type="spellEnd"/>
      <w:r>
        <w:rPr>
          <w:rFonts w:eastAsia="SimSun"/>
          <w:lang w:val="en-US"/>
        </w:rPr>
        <w:t xml:space="preserve"> MIME body indicating per-functional alias </w:t>
      </w:r>
      <w:r w:rsidR="00877B2A">
        <w:rPr>
          <w:rFonts w:eastAsia="SimSun"/>
          <w:lang w:val="en-US"/>
        </w:rPr>
        <w:t xml:space="preserve">status </w:t>
      </w:r>
      <w:r>
        <w:rPr>
          <w:rFonts w:eastAsia="SimSun"/>
          <w:lang w:val="en-US"/>
        </w:rPr>
        <w:t xml:space="preserve">information is constructed according to </w:t>
      </w:r>
      <w:r>
        <w:rPr>
          <w:rFonts w:eastAsia="SimSun"/>
        </w:rPr>
        <w:t>IETF RFC 3856 [51] and:</w:t>
      </w:r>
    </w:p>
    <w:p w14:paraId="5C88815B" w14:textId="77777777" w:rsidR="00073D15" w:rsidRDefault="00073D15" w:rsidP="00073D15">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7BD7795D" w14:textId="77777777" w:rsidR="00073D15" w:rsidRPr="008F2F0D" w:rsidRDefault="00073D15" w:rsidP="00073D15">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functional alias ID of the functional alias</w:t>
      </w:r>
      <w:r>
        <w:rPr>
          <w:rFonts w:eastAsia="SimSun"/>
        </w:rPr>
        <w:t>;</w:t>
      </w:r>
    </w:p>
    <w:p w14:paraId="1457E7EA" w14:textId="77777777" w:rsidR="00073D15" w:rsidRDefault="00073D15" w:rsidP="00073D15">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0B68AAB1" w14:textId="77777777" w:rsidR="00073D15" w:rsidRDefault="00073D15" w:rsidP="00073D15">
      <w:pPr>
        <w:pStyle w:val="B1"/>
        <w:rPr>
          <w:rFonts w:eastAsia="SimSun"/>
          <w:lang w:val="en-US"/>
        </w:rPr>
      </w:pPr>
      <w:r>
        <w:rPr>
          <w:rFonts w:eastAsia="SimSun"/>
          <w:lang w:val="en-US"/>
        </w:rPr>
        <w:t>4)</w:t>
      </w:r>
      <w:r>
        <w:rPr>
          <w:rFonts w:eastAsia="SimSun"/>
          <w:lang w:val="en-US"/>
        </w:rPr>
        <w:tab/>
        <w:t>can contain a &lt;p-id-fa&gt; child element</w:t>
      </w:r>
      <w:r>
        <w:rPr>
          <w:rFonts w:eastAsia="SimSun"/>
        </w:rPr>
        <w:t xml:space="preserve"> </w:t>
      </w:r>
      <w:r>
        <w:t xml:space="preserve">defined in </w:t>
      </w:r>
      <w:r w:rsidRPr="00BC3814">
        <w:t>the XML schema defined in table</w:t>
      </w:r>
      <w:r w:rsidRPr="00BC3814">
        <w:rPr>
          <w:rFonts w:eastAsia="SimSun"/>
        </w:rPr>
        <w:t> </w:t>
      </w:r>
      <w:r w:rsidRPr="00BC3814">
        <w:t>9</w:t>
      </w:r>
      <w:r w:rsidRPr="00BC3814">
        <w:rPr>
          <w:lang w:val="en-US"/>
        </w:rPr>
        <w:t>A</w:t>
      </w:r>
      <w:r w:rsidRPr="00BC3814">
        <w:t>.3.1</w:t>
      </w:r>
      <w:r w:rsidRPr="00BC3814">
        <w:rPr>
          <w:lang w:val="en-US"/>
        </w:rPr>
        <w:t>.2</w:t>
      </w:r>
      <w:r w:rsidRPr="00BC3814">
        <w:t>-</w:t>
      </w:r>
      <w:r w:rsidRPr="00BC3814">
        <w:rPr>
          <w:lang w:val="en-US"/>
        </w:rPr>
        <w:t xml:space="preserve">1, </w:t>
      </w:r>
      <w:r w:rsidRPr="00BC3814">
        <w:rPr>
          <w:rFonts w:eastAsia="SimSun"/>
        </w:rPr>
        <w:t>of the</w:t>
      </w:r>
      <w:r>
        <w:rPr>
          <w:rFonts w:eastAsia="SimSun"/>
        </w:rPr>
        <w:t xml:space="preserv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496901FF" w14:textId="77777777" w:rsidR="00073D15" w:rsidRPr="007128BE" w:rsidRDefault="00073D15" w:rsidP="00073D15">
      <w:pPr>
        <w:pStyle w:val="B1"/>
        <w:rPr>
          <w:rFonts w:eastAsia="SimSun"/>
          <w:lang w:val="en-US"/>
        </w:rPr>
      </w:pPr>
      <w:r>
        <w:rPr>
          <w:rFonts w:eastAsia="SimSun"/>
          <w:lang w:val="en-US"/>
        </w:rPr>
        <w:t>5)</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 xml:space="preserve">to </w:t>
      </w:r>
      <w:r w:rsidRPr="00173543">
        <w:rPr>
          <w:rFonts w:eastAsia="SimSun"/>
          <w:lang w:val="en-US"/>
        </w:rPr>
        <w:t xml:space="preserve">the </w:t>
      </w:r>
      <w:r w:rsidR="00F23416">
        <w:rPr>
          <w:rFonts w:eastAsia="SimSun"/>
          <w:lang w:val="en-US"/>
        </w:rPr>
        <w:t>functional alias</w:t>
      </w:r>
      <w:r w:rsidR="00F23416" w:rsidRPr="00173543">
        <w:rPr>
          <w:rFonts w:eastAsia="SimSun"/>
          <w:lang w:val="en-US"/>
        </w:rPr>
        <w:t xml:space="preserve"> </w:t>
      </w:r>
      <w:r w:rsidRPr="00173543">
        <w:rPr>
          <w:rFonts w:eastAsia="SimSun"/>
          <w:lang w:val="en-US"/>
        </w:rPr>
        <w:t xml:space="preserve">ID; </w:t>
      </w:r>
    </w:p>
    <w:p w14:paraId="5C7E683B" w14:textId="77777777" w:rsidR="00073D15" w:rsidRDefault="00073D15" w:rsidP="00073D15">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78717C0B" w14:textId="77777777" w:rsidR="00073D15" w:rsidRPr="00436CF9" w:rsidRDefault="00073D15" w:rsidP="00073D15">
      <w:pPr>
        <w:pStyle w:val="B1"/>
      </w:pPr>
      <w:r>
        <w:rPr>
          <w:rFonts w:eastAsia="SimSun"/>
          <w:lang w:val="en-US"/>
        </w:rPr>
        <w:t>7</w:t>
      </w:r>
      <w:r>
        <w:rPr>
          <w:rFonts w:eastAsia="SimSun"/>
        </w:rPr>
        <w:t>)</w:t>
      </w:r>
      <w:r>
        <w:rPr>
          <w:rFonts w:eastAsia="SimSun"/>
        </w:rPr>
        <w:tab/>
      </w:r>
      <w:r>
        <w:rPr>
          <w:rFonts w:eastAsia="SimSun"/>
          <w:lang w:val="en-US"/>
        </w:rPr>
        <w:t xml:space="preserve">contains one </w:t>
      </w:r>
      <w:r>
        <w:t>&lt;</w:t>
      </w:r>
      <w:proofErr w:type="spellStart"/>
      <w:r w:rsidRPr="00C83D77">
        <w:rPr>
          <w:lang w:val="en-US"/>
        </w:rPr>
        <w:t>functionalAlias</w:t>
      </w:r>
      <w:proofErr w:type="spellEnd"/>
      <w:r>
        <w:t xml:space="preserve">&gt; </w:t>
      </w:r>
      <w:r>
        <w:rPr>
          <w:lang w:val="en-US"/>
        </w:rPr>
        <w:t xml:space="preserve">child </w:t>
      </w:r>
      <w:r>
        <w:t>element defined in the XML schema defined in table</w:t>
      </w:r>
      <w:r>
        <w:rPr>
          <w:rFonts w:eastAsia="SimSun"/>
        </w:rPr>
        <w:t> </w:t>
      </w:r>
      <w:r>
        <w:rPr>
          <w:lang w:val="en-US"/>
        </w:rPr>
        <w:t>9</w:t>
      </w:r>
      <w:r w:rsidRPr="003C310C">
        <w:rPr>
          <w:lang w:val="en-US"/>
        </w:rPr>
        <w:t>A</w:t>
      </w:r>
      <w:r>
        <w:t>.3.1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MCPTT </w:t>
      </w:r>
      <w:r>
        <w:rPr>
          <w:rFonts w:eastAsia="SimSun"/>
          <w:lang w:val="en-US"/>
        </w:rPr>
        <w:t>ID for which functional alias information is provided</w:t>
      </w:r>
      <w:r>
        <w:t>;</w:t>
      </w:r>
    </w:p>
    <w:p w14:paraId="34B09F51" w14:textId="77777777" w:rsidR="00073D15" w:rsidRDefault="00073D15" w:rsidP="00073D15">
      <w:pPr>
        <w:pStyle w:val="B1"/>
        <w:rPr>
          <w:lang w:val="en-US"/>
        </w:rPr>
      </w:pPr>
      <w:r>
        <w:rPr>
          <w:rFonts w:eastAsia="SimSun"/>
          <w:lang w:val="en-US"/>
        </w:rPr>
        <w:t>8</w:t>
      </w:r>
      <w:r>
        <w:rPr>
          <w:rFonts w:eastAsia="SimSun"/>
        </w:rPr>
        <w:t>)</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user"</w:t>
      </w:r>
      <w:r>
        <w:rPr>
          <w:rFonts w:eastAsia="SimSun"/>
        </w:rPr>
        <w:t xml:space="preserve"> </w:t>
      </w:r>
      <w:r>
        <w:rPr>
          <w:rFonts w:eastAsia="SimSun"/>
          <w:lang w:val="en-US"/>
        </w:rPr>
        <w:t xml:space="preserve">attribute </w:t>
      </w:r>
      <w:r>
        <w:t>defined in the XML schema defined in table</w:t>
      </w:r>
      <w:r>
        <w:rPr>
          <w:rFonts w:eastAsia="SimSun"/>
        </w:rPr>
        <w:t> </w:t>
      </w:r>
      <w:r>
        <w:t>9</w:t>
      </w:r>
      <w:r w:rsidRPr="00D84B93">
        <w:rPr>
          <w:lang w:val="en-US"/>
        </w:rPr>
        <w:t>A</w:t>
      </w:r>
      <w:r>
        <w:t>.3.1</w:t>
      </w:r>
      <w:r w:rsidRPr="0090688B">
        <w:t>.2</w:t>
      </w:r>
      <w:r>
        <w:t>-</w:t>
      </w:r>
      <w:r w:rsidR="00F23416" w:rsidRPr="005C5D81">
        <w:t>1</w:t>
      </w:r>
      <w:r>
        <w:rPr>
          <w:lang w:val="en-US"/>
        </w:rPr>
        <w:t xml:space="preserve">, of </w:t>
      </w:r>
      <w:r>
        <w:rPr>
          <w:rFonts w:eastAsia="SimSun"/>
        </w:rPr>
        <w:t xml:space="preserve">the </w:t>
      </w:r>
      <w:r>
        <w:t>&lt;</w:t>
      </w:r>
      <w:proofErr w:type="spellStart"/>
      <w:r w:rsidRPr="00316113">
        <w:rPr>
          <w:lang w:val="en-US"/>
        </w:rPr>
        <w:t>functionalAlias</w:t>
      </w:r>
      <w:proofErr w:type="spellEnd"/>
      <w:r>
        <w:t>&gt; element</w:t>
      </w:r>
      <w:r>
        <w:rPr>
          <w:lang w:val="en-US"/>
        </w:rPr>
        <w:t xml:space="preserve"> set to </w:t>
      </w:r>
      <w:r>
        <w:rPr>
          <w:rFonts w:eastAsia="SimSun"/>
        </w:rPr>
        <w:t xml:space="preserve">the </w:t>
      </w:r>
      <w:r>
        <w:rPr>
          <w:lang w:val="en-US"/>
        </w:rPr>
        <w:t xml:space="preserve">MCPTT </w:t>
      </w:r>
      <w:r w:rsidR="0074266B">
        <w:rPr>
          <w:lang w:val="en-US"/>
        </w:rPr>
        <w:t xml:space="preserve">client </w:t>
      </w:r>
      <w:r>
        <w:rPr>
          <w:lang w:val="en-US"/>
        </w:rPr>
        <w:t>ID; and</w:t>
      </w:r>
    </w:p>
    <w:p w14:paraId="76DCC0DC" w14:textId="77777777" w:rsidR="00073D15" w:rsidRDefault="00073D15" w:rsidP="00073D15">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w:t>
      </w:r>
      <w:r w:rsidRPr="00D84B93">
        <w:rPr>
          <w:lang w:val="en-US"/>
        </w:rPr>
        <w:t>A</w:t>
      </w:r>
      <w:r>
        <w:t>.3.1</w:t>
      </w:r>
      <w:r w:rsidRPr="0090688B">
        <w:t>.2</w:t>
      </w:r>
      <w:r>
        <w:t>-</w:t>
      </w:r>
      <w:r w:rsidR="00F23416" w:rsidRPr="005C5D81">
        <w:t>1</w:t>
      </w:r>
      <w:r>
        <w:rPr>
          <w:lang w:val="en-US"/>
        </w:rPr>
        <w:t xml:space="preserve">, of </w:t>
      </w:r>
      <w:r>
        <w:rPr>
          <w:rFonts w:eastAsia="SimSun"/>
          <w:lang w:val="en-US"/>
        </w:rPr>
        <w:t xml:space="preserve">the </w:t>
      </w:r>
      <w:r>
        <w:rPr>
          <w:lang w:val="en-US"/>
        </w:rPr>
        <w:t>&lt;</w:t>
      </w:r>
      <w:proofErr w:type="spellStart"/>
      <w:r>
        <w:rPr>
          <w:rFonts w:eastAsia="SimSun"/>
          <w:lang w:val="en-US"/>
        </w:rPr>
        <w:t>functionalAlias</w:t>
      </w:r>
      <w:proofErr w:type="spellEnd"/>
      <w:r>
        <w:rPr>
          <w:rFonts w:eastAsia="SimSun"/>
        </w:rPr>
        <w:t>&gt;</w:t>
      </w:r>
      <w:r>
        <w:t xml:space="preserve"> element </w:t>
      </w:r>
      <w:r>
        <w:rPr>
          <w:lang w:val="en-US"/>
        </w:rPr>
        <w:t>indicating expiration of activation of the functional alias for the MCPTT user.</w:t>
      </w:r>
    </w:p>
    <w:p w14:paraId="0DDFC158" w14:textId="77777777" w:rsidR="00073D15" w:rsidRPr="00316113" w:rsidRDefault="00073D15" w:rsidP="00073D15">
      <w:pPr>
        <w:pStyle w:val="TH"/>
        <w:rPr>
          <w:lang w:val="en-US"/>
        </w:rPr>
      </w:pPr>
      <w:r w:rsidRPr="00316113">
        <w:t>Table </w:t>
      </w:r>
      <w:r>
        <w:rPr>
          <w:lang w:val="en-US"/>
        </w:rPr>
        <w:t>9</w:t>
      </w:r>
      <w:r w:rsidRPr="00316113">
        <w:rPr>
          <w:lang w:val="en-US"/>
        </w:rPr>
        <w:t>A</w:t>
      </w:r>
      <w:r w:rsidRPr="00316113">
        <w:t>.3.1</w:t>
      </w:r>
      <w:r w:rsidRPr="00316113">
        <w:rPr>
          <w:lang w:val="en-US"/>
        </w:rPr>
        <w:t>.2</w:t>
      </w:r>
      <w:r w:rsidRPr="00316113">
        <w:t>-</w:t>
      </w:r>
      <w:r w:rsidRPr="00316113">
        <w:rPr>
          <w:lang w:val="en-US"/>
        </w:rPr>
        <w:t>1:</w:t>
      </w:r>
      <w:r w:rsidRPr="00316113">
        <w:t xml:space="preserve"> </w:t>
      </w:r>
      <w:r w:rsidRPr="00316113">
        <w:rPr>
          <w:lang w:val="en-US"/>
        </w:rPr>
        <w:t xml:space="preserve">XML schema with elements and attributes extending the </w:t>
      </w:r>
      <w:r w:rsidRPr="00316113">
        <w:rPr>
          <w:rFonts w:eastAsia="SimSun"/>
          <w:lang w:val="en-US"/>
        </w:rPr>
        <w:t>application/</w:t>
      </w:r>
      <w:proofErr w:type="spellStart"/>
      <w:r w:rsidRPr="00316113">
        <w:rPr>
          <w:rFonts w:eastAsia="SimSun"/>
          <w:lang w:val="en-US"/>
        </w:rPr>
        <w:t>pidf+xml</w:t>
      </w:r>
      <w:proofErr w:type="spellEnd"/>
      <w:r w:rsidRPr="00316113">
        <w:rPr>
          <w:rFonts w:eastAsia="SimSun"/>
          <w:lang w:val="en-US"/>
        </w:rPr>
        <w:t xml:space="preserve"> MIME body</w:t>
      </w:r>
    </w:p>
    <w:p w14:paraId="5C09058A"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pPr>
      <w:r w:rsidRPr="00316113">
        <w:t>&lt;?xml version="1.0" encoding="UTF-8"?&gt;</w:t>
      </w:r>
    </w:p>
    <w:p w14:paraId="61265E4A"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pPr>
      <w:r w:rsidRPr="00316113">
        <w:t>&lt;</w:t>
      </w:r>
      <w:proofErr w:type="spellStart"/>
      <w:r w:rsidRPr="00316113">
        <w:t>xs:schema</w:t>
      </w:r>
      <w:proofErr w:type="spellEnd"/>
    </w:p>
    <w:p w14:paraId="17FC30F3"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CD2008">
        <w:rPr>
          <w:lang w:val="de-DE"/>
        </w:rPr>
        <w:t xml:space="preserve">  </w:t>
      </w:r>
      <w:proofErr w:type="spellStart"/>
      <w:r w:rsidRPr="00316113">
        <w:rPr>
          <w:lang w:val="en-US"/>
        </w:rPr>
        <w:t>targetNamespace</w:t>
      </w:r>
      <w:proofErr w:type="spellEnd"/>
      <w:r w:rsidRPr="00316113">
        <w:rPr>
          <w:lang w:val="en-US"/>
        </w:rPr>
        <w:t>="</w:t>
      </w:r>
      <w:r w:rsidR="00321B0A" w:rsidRPr="00D93365">
        <w:rPr>
          <w:lang w:val="en-US"/>
        </w:rPr>
        <w:t>urn:3gpp:ns:mcpttPresInfoFA:1.0</w:t>
      </w:r>
      <w:r w:rsidRPr="00316113">
        <w:rPr>
          <w:lang w:val="en-US"/>
        </w:rPr>
        <w:t>"</w:t>
      </w:r>
    </w:p>
    <w:p w14:paraId="40EE9B9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w:t>
      </w:r>
      <w:proofErr w:type="spellStart"/>
      <w:r w:rsidRPr="00316113">
        <w:rPr>
          <w:lang w:val="en-US"/>
        </w:rPr>
        <w:t>xmlns:xs</w:t>
      </w:r>
      <w:proofErr w:type="spellEnd"/>
      <w:r w:rsidRPr="00316113">
        <w:rPr>
          <w:lang w:val="en-US"/>
        </w:rPr>
        <w:t>="http://www.w3.org/2001/XMLSchema"</w:t>
      </w:r>
    </w:p>
    <w:p w14:paraId="1CD4BED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xmlns:mcpttPI</w:t>
      </w:r>
      <w:r w:rsidR="00F23416">
        <w:rPr>
          <w:lang w:val="en-US"/>
        </w:rPr>
        <w:t>FA</w:t>
      </w:r>
      <w:r w:rsidRPr="00316113">
        <w:rPr>
          <w:lang w:val="en-US"/>
        </w:rPr>
        <w:t>10="</w:t>
      </w:r>
      <w:r w:rsidR="00321B0A" w:rsidRPr="00D93365">
        <w:rPr>
          <w:lang w:val="en-US"/>
        </w:rPr>
        <w:t>urn:3gpp:ns:mcpttPresInfoFA:1.0</w:t>
      </w:r>
      <w:r w:rsidRPr="00316113">
        <w:rPr>
          <w:lang w:val="en-US"/>
        </w:rPr>
        <w:t>"</w:t>
      </w:r>
    </w:p>
    <w:p w14:paraId="28AADC2F"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w:t>
      </w:r>
      <w:proofErr w:type="spellStart"/>
      <w:r w:rsidRPr="00316113">
        <w:rPr>
          <w:lang w:val="en-US"/>
        </w:rPr>
        <w:t>elementFormDefault</w:t>
      </w:r>
      <w:proofErr w:type="spellEnd"/>
      <w:r w:rsidRPr="00316113">
        <w:rPr>
          <w:lang w:val="en-US"/>
        </w:rPr>
        <w:t xml:space="preserve">="qualified" </w:t>
      </w:r>
      <w:proofErr w:type="spellStart"/>
      <w:r w:rsidRPr="00316113">
        <w:rPr>
          <w:lang w:val="en-US"/>
        </w:rPr>
        <w:t>attributeFormDefault</w:t>
      </w:r>
      <w:proofErr w:type="spellEnd"/>
      <w:r w:rsidRPr="00316113">
        <w:rPr>
          <w:lang w:val="en-US"/>
        </w:rPr>
        <w:t>="unqualified"&gt;</w:t>
      </w:r>
    </w:p>
    <w:p w14:paraId="3DCDBDE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0153C045"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 MCPTT functional alias specific child elements of presence element --&gt;</w:t>
      </w:r>
    </w:p>
    <w:p w14:paraId="0503D7F6"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w:t>
      </w:r>
      <w:proofErr w:type="spellStart"/>
      <w:r w:rsidRPr="00053DEF">
        <w:t>xs:element</w:t>
      </w:r>
      <w:proofErr w:type="spellEnd"/>
      <w:r w:rsidRPr="00053DEF">
        <w:t xml:space="preserve"> name="p-id-fa" type="</w:t>
      </w:r>
      <w:proofErr w:type="spellStart"/>
      <w:r w:rsidRPr="00053DEF">
        <w:t>xs:string</w:t>
      </w:r>
      <w:proofErr w:type="spellEnd"/>
      <w:r w:rsidRPr="00053DEF">
        <w:t>"/&gt;</w:t>
      </w:r>
    </w:p>
    <w:p w14:paraId="7F80A803"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p>
    <w:p w14:paraId="18FA5388" w14:textId="01A09851"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 MCPTT functional alias specific child elements of </w:t>
      </w:r>
      <w:r w:rsidR="008B1574">
        <w:rPr>
          <w:lang w:val="en-US"/>
        </w:rPr>
        <w:t>status</w:t>
      </w:r>
      <w:r w:rsidR="008B1574" w:rsidRPr="00316113">
        <w:rPr>
          <w:lang w:val="en-US"/>
        </w:rPr>
        <w:t xml:space="preserve"> </w:t>
      </w:r>
      <w:r w:rsidRPr="00316113">
        <w:rPr>
          <w:lang w:val="en-US"/>
        </w:rPr>
        <w:t>element --&gt;</w:t>
      </w:r>
    </w:p>
    <w:p w14:paraId="5663465F"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xs:element</w:t>
      </w:r>
      <w:proofErr w:type="spellEnd"/>
      <w:r w:rsidRPr="00316113">
        <w:rPr>
          <w:lang w:val="en-US"/>
        </w:rPr>
        <w:t xml:space="preserve"> name="</w:t>
      </w:r>
      <w:proofErr w:type="spellStart"/>
      <w:r w:rsidRPr="00316113">
        <w:rPr>
          <w:lang w:val="en-US"/>
        </w:rPr>
        <w:t>functionalAlias</w:t>
      </w:r>
      <w:proofErr w:type="spellEnd"/>
      <w:r w:rsidRPr="00316113">
        <w:rPr>
          <w:lang w:val="en-US"/>
        </w:rPr>
        <w:t>" type="mcpttPIFA10:fun</w:t>
      </w:r>
      <w:r w:rsidR="00F23416">
        <w:rPr>
          <w:lang w:val="en-US"/>
        </w:rPr>
        <w:t>c</w:t>
      </w:r>
      <w:r w:rsidRPr="00316113">
        <w:rPr>
          <w:lang w:val="en-US"/>
        </w:rPr>
        <w:t>tionalAliasType"/&gt;</w:t>
      </w:r>
    </w:p>
    <w:p w14:paraId="398F8CAB"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xs:complexType</w:t>
      </w:r>
      <w:proofErr w:type="spellEnd"/>
      <w:r w:rsidRPr="00316113">
        <w:rPr>
          <w:lang w:val="en-US"/>
        </w:rPr>
        <w:t xml:space="preserve"> name="</w:t>
      </w:r>
      <w:proofErr w:type="spellStart"/>
      <w:r w:rsidRPr="00316113">
        <w:rPr>
          <w:lang w:val="en-US"/>
        </w:rPr>
        <w:t>functionalAliasType</w:t>
      </w:r>
      <w:proofErr w:type="spellEnd"/>
      <w:r w:rsidRPr="00316113">
        <w:rPr>
          <w:lang w:val="en-US"/>
        </w:rPr>
        <w:t>"&gt;</w:t>
      </w:r>
    </w:p>
    <w:p w14:paraId="53145403"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xs:sequence</w:t>
      </w:r>
      <w:proofErr w:type="spellEnd"/>
      <w:r w:rsidRPr="00316113">
        <w:rPr>
          <w:lang w:val="en-US"/>
        </w:rPr>
        <w:t>&gt;</w:t>
      </w:r>
    </w:p>
    <w:p w14:paraId="4DE7D367"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xs:any</w:t>
      </w:r>
      <w:proofErr w:type="spellEnd"/>
      <w:r w:rsidRPr="00316113">
        <w:rPr>
          <w:lang w:val="en-US"/>
        </w:rPr>
        <w:t xml:space="preserve"> namespace="##any" </w:t>
      </w:r>
      <w:proofErr w:type="spellStart"/>
      <w:r w:rsidRPr="00316113">
        <w:rPr>
          <w:lang w:val="en-US"/>
        </w:rPr>
        <w:t>processContents</w:t>
      </w:r>
      <w:proofErr w:type="spellEnd"/>
      <w:r w:rsidRPr="00316113">
        <w:rPr>
          <w:lang w:val="en-US"/>
        </w:rPr>
        <w:t xml:space="preserve">="lax" minOccurs="0" </w:t>
      </w:r>
      <w:proofErr w:type="spellStart"/>
      <w:r w:rsidRPr="00316113">
        <w:rPr>
          <w:lang w:val="en-US"/>
        </w:rPr>
        <w:t>maxOccurs</w:t>
      </w:r>
      <w:proofErr w:type="spellEnd"/>
      <w:r w:rsidRPr="00316113">
        <w:rPr>
          <w:lang w:val="en-US"/>
        </w:rPr>
        <w:t>="unbounded"/&gt;</w:t>
      </w:r>
    </w:p>
    <w:p w14:paraId="51A5E7D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xs:sequence</w:t>
      </w:r>
      <w:proofErr w:type="spellEnd"/>
      <w:r w:rsidRPr="00316113">
        <w:rPr>
          <w:lang w:val="en-US"/>
        </w:rPr>
        <w:t>&gt;</w:t>
      </w:r>
    </w:p>
    <w:p w14:paraId="64BCF42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xs:attribute</w:t>
      </w:r>
      <w:proofErr w:type="spellEnd"/>
      <w:r w:rsidRPr="00316113">
        <w:rPr>
          <w:lang w:val="en-US"/>
        </w:rPr>
        <w:t xml:space="preserve"> name="</w:t>
      </w:r>
      <w:proofErr w:type="spellStart"/>
      <w:r w:rsidRPr="00316113">
        <w:rPr>
          <w:lang w:val="en-US"/>
        </w:rPr>
        <w:t>functionalAliasID</w:t>
      </w:r>
      <w:proofErr w:type="spellEnd"/>
      <w:r w:rsidRPr="00316113">
        <w:rPr>
          <w:lang w:val="en-US"/>
        </w:rPr>
        <w:t>" type="</w:t>
      </w:r>
      <w:proofErr w:type="spellStart"/>
      <w:r w:rsidRPr="00316113">
        <w:rPr>
          <w:lang w:val="en-US"/>
        </w:rPr>
        <w:t>xs:anyURI</w:t>
      </w:r>
      <w:proofErr w:type="spellEnd"/>
      <w:r w:rsidRPr="00316113">
        <w:rPr>
          <w:lang w:val="en-US"/>
        </w:rPr>
        <w:t>" use="optional"/&gt;</w:t>
      </w:r>
    </w:p>
    <w:p w14:paraId="3FEE96F1"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xs:attribute</w:t>
      </w:r>
      <w:proofErr w:type="spellEnd"/>
      <w:r w:rsidRPr="00316113">
        <w:rPr>
          <w:lang w:val="en-US"/>
        </w:rPr>
        <w:t xml:space="preserve"> name="user" type="</w:t>
      </w:r>
      <w:proofErr w:type="spellStart"/>
      <w:r w:rsidRPr="00316113">
        <w:rPr>
          <w:lang w:val="en-US"/>
        </w:rPr>
        <w:t>xs:anyURI</w:t>
      </w:r>
      <w:proofErr w:type="spellEnd"/>
      <w:r w:rsidRPr="00316113">
        <w:rPr>
          <w:lang w:val="en-US"/>
        </w:rPr>
        <w:t>" use="optional"/&gt;</w:t>
      </w:r>
    </w:p>
    <w:p w14:paraId="3F21662E"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xs:attribute</w:t>
      </w:r>
      <w:proofErr w:type="spellEnd"/>
      <w:r w:rsidRPr="00316113">
        <w:rPr>
          <w:lang w:val="en-US"/>
        </w:rPr>
        <w:t xml:space="preserve"> name="status" type="mcpttPIFA10:statusType" use="optional"/&gt;</w:t>
      </w:r>
    </w:p>
    <w:p w14:paraId="7F59C940"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xs:attribute</w:t>
      </w:r>
      <w:proofErr w:type="spellEnd"/>
      <w:r w:rsidRPr="00316113">
        <w:rPr>
          <w:lang w:val="en-US"/>
        </w:rPr>
        <w:t xml:space="preserve"> name="expires" type="</w:t>
      </w:r>
      <w:proofErr w:type="spellStart"/>
      <w:r w:rsidRPr="00316113">
        <w:rPr>
          <w:lang w:val="en-US"/>
        </w:rPr>
        <w:t>xs:dateTime</w:t>
      </w:r>
      <w:proofErr w:type="spellEnd"/>
      <w:r w:rsidRPr="00316113">
        <w:rPr>
          <w:lang w:val="en-US"/>
        </w:rPr>
        <w:t>" use="optional"/&gt;</w:t>
      </w:r>
    </w:p>
    <w:p w14:paraId="328A9496"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xs:anyAttribute</w:t>
      </w:r>
      <w:proofErr w:type="spellEnd"/>
      <w:r w:rsidRPr="00316113">
        <w:rPr>
          <w:lang w:val="en-US"/>
        </w:rPr>
        <w:t xml:space="preserve"> namespace="##any" </w:t>
      </w:r>
      <w:proofErr w:type="spellStart"/>
      <w:r w:rsidRPr="00316113">
        <w:rPr>
          <w:lang w:val="en-US"/>
        </w:rPr>
        <w:t>processContents</w:t>
      </w:r>
      <w:proofErr w:type="spellEnd"/>
      <w:r w:rsidRPr="00316113">
        <w:rPr>
          <w:lang w:val="en-US"/>
        </w:rPr>
        <w:t>="lax"/&gt;</w:t>
      </w:r>
    </w:p>
    <w:p w14:paraId="09730D8C"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xs:complexType</w:t>
      </w:r>
      <w:proofErr w:type="spellEnd"/>
      <w:r w:rsidRPr="00316113">
        <w:rPr>
          <w:lang w:val="en-US"/>
        </w:rPr>
        <w:t>&gt;</w:t>
      </w:r>
    </w:p>
    <w:p w14:paraId="5ABBD89D"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w:t>
      </w:r>
      <w:proofErr w:type="spellStart"/>
      <w:r w:rsidRPr="00053DEF">
        <w:t>xs:element</w:t>
      </w:r>
      <w:proofErr w:type="spellEnd"/>
      <w:r w:rsidRPr="00053DEF">
        <w:t xml:space="preserve"> name="take-over" type="</w:t>
      </w:r>
      <w:proofErr w:type="spellStart"/>
      <w:r w:rsidRPr="00053DEF">
        <w:t>xs:boolean</w:t>
      </w:r>
      <w:proofErr w:type="spellEnd"/>
      <w:r w:rsidRPr="00053DEF">
        <w:t>"/&gt;</w:t>
      </w:r>
    </w:p>
    <w:p w14:paraId="1DDB592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02F8D85C"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xs:simpleType</w:t>
      </w:r>
      <w:proofErr w:type="spellEnd"/>
      <w:r w:rsidRPr="00316113">
        <w:rPr>
          <w:lang w:val="en-US"/>
        </w:rPr>
        <w:t xml:space="preserve"> name="</w:t>
      </w:r>
      <w:proofErr w:type="spellStart"/>
      <w:r w:rsidRPr="00316113">
        <w:rPr>
          <w:lang w:val="en-US"/>
        </w:rPr>
        <w:t>statusType</w:t>
      </w:r>
      <w:proofErr w:type="spellEnd"/>
      <w:r w:rsidRPr="00316113">
        <w:rPr>
          <w:lang w:val="en-US"/>
        </w:rPr>
        <w:t>"&gt;</w:t>
      </w:r>
    </w:p>
    <w:p w14:paraId="1F910010"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xs:restriction</w:t>
      </w:r>
      <w:proofErr w:type="spellEnd"/>
      <w:r w:rsidRPr="00316113">
        <w:rPr>
          <w:lang w:val="en-US"/>
        </w:rPr>
        <w:t xml:space="preserve"> base="</w:t>
      </w:r>
      <w:proofErr w:type="spellStart"/>
      <w:r w:rsidRPr="00316113">
        <w:rPr>
          <w:lang w:val="en-US"/>
        </w:rPr>
        <w:t>xs:string</w:t>
      </w:r>
      <w:proofErr w:type="spellEnd"/>
      <w:r w:rsidRPr="00316113">
        <w:rPr>
          <w:lang w:val="en-US"/>
        </w:rPr>
        <w:t>"&gt;</w:t>
      </w:r>
    </w:p>
    <w:p w14:paraId="18BC39F6"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xs:enumeration</w:t>
      </w:r>
      <w:proofErr w:type="spellEnd"/>
      <w:r w:rsidRPr="00316113">
        <w:rPr>
          <w:lang w:val="en-US"/>
        </w:rPr>
        <w:t xml:space="preserve"> value="activating"/&gt;</w:t>
      </w:r>
    </w:p>
    <w:p w14:paraId="08085C2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xs:enumeration</w:t>
      </w:r>
      <w:proofErr w:type="spellEnd"/>
      <w:r w:rsidRPr="00316113">
        <w:rPr>
          <w:lang w:val="en-US"/>
        </w:rPr>
        <w:t xml:space="preserve"> value="activated"/&gt;</w:t>
      </w:r>
    </w:p>
    <w:p w14:paraId="43C4DA9A" w14:textId="77777777" w:rsidR="00321B0A" w:rsidRDefault="00073D15" w:rsidP="00321B0A">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xs:enumeration</w:t>
      </w:r>
      <w:proofErr w:type="spellEnd"/>
      <w:r w:rsidRPr="00316113">
        <w:rPr>
          <w:lang w:val="en-US"/>
        </w:rPr>
        <w:t xml:space="preserve"> value="deactivating"/&gt;</w:t>
      </w:r>
    </w:p>
    <w:p w14:paraId="72031EE2" w14:textId="77777777" w:rsidR="00073D15" w:rsidRPr="00316113" w:rsidRDefault="00321B0A" w:rsidP="00321B0A">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w:t>
      </w:r>
      <w:proofErr w:type="spellStart"/>
      <w:r w:rsidRPr="00D93365">
        <w:rPr>
          <w:lang w:val="en-US"/>
        </w:rPr>
        <w:t>xs:enumeration</w:t>
      </w:r>
      <w:proofErr w:type="spellEnd"/>
      <w:r w:rsidRPr="00D93365">
        <w:rPr>
          <w:lang w:val="en-US"/>
        </w:rPr>
        <w:t xml:space="preserve"> value="take-over-possible"/&gt;</w:t>
      </w:r>
    </w:p>
    <w:p w14:paraId="7CC4B53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xs:restriction</w:t>
      </w:r>
      <w:proofErr w:type="spellEnd"/>
      <w:r w:rsidRPr="00316113">
        <w:rPr>
          <w:lang w:val="en-US"/>
        </w:rPr>
        <w:t>&gt;</w:t>
      </w:r>
    </w:p>
    <w:p w14:paraId="2169F028"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lastRenderedPageBreak/>
        <w:t xml:space="preserve">  &lt;/</w:t>
      </w:r>
      <w:proofErr w:type="spellStart"/>
      <w:r w:rsidRPr="00316113">
        <w:rPr>
          <w:lang w:val="en-US"/>
        </w:rPr>
        <w:t>xs:simpleType</w:t>
      </w:r>
      <w:proofErr w:type="spellEnd"/>
      <w:r w:rsidRPr="00316113">
        <w:rPr>
          <w:lang w:val="en-US"/>
        </w:rPr>
        <w:t>&gt;</w:t>
      </w:r>
    </w:p>
    <w:p w14:paraId="782EDFE8"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4981F7E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rFonts w:eastAsia="SimSun"/>
          <w:lang w:val="en-US"/>
        </w:rPr>
      </w:pPr>
      <w:r w:rsidRPr="00316113">
        <w:rPr>
          <w:lang w:val="en-US"/>
        </w:rPr>
        <w:t xml:space="preserve">  &lt;/</w:t>
      </w:r>
      <w:proofErr w:type="spellStart"/>
      <w:r w:rsidRPr="00316113">
        <w:rPr>
          <w:lang w:val="en-US"/>
        </w:rPr>
        <w:t>xs:schema</w:t>
      </w:r>
      <w:proofErr w:type="spellEnd"/>
      <w:r w:rsidRPr="00316113">
        <w:rPr>
          <w:lang w:val="en-US"/>
        </w:rPr>
        <w:t>&gt;</w:t>
      </w:r>
    </w:p>
    <w:p w14:paraId="1A0F64DB" w14:textId="77777777" w:rsidR="00073D15" w:rsidRPr="00316113" w:rsidRDefault="00073D15" w:rsidP="00073D15">
      <w:r w:rsidRPr="00316113">
        <w:t xml:space="preserve">The </w:t>
      </w:r>
      <w:r w:rsidRPr="00316113">
        <w:rPr>
          <w:rFonts w:eastAsia="SimSun"/>
          <w:lang w:val="en-US"/>
        </w:rPr>
        <w:t>application/</w:t>
      </w:r>
      <w:proofErr w:type="spellStart"/>
      <w:r w:rsidRPr="00316113">
        <w:rPr>
          <w:rFonts w:eastAsia="SimSun"/>
          <w:lang w:val="en-US"/>
        </w:rPr>
        <w:t>pidf+xml</w:t>
      </w:r>
      <w:proofErr w:type="spellEnd"/>
      <w:r w:rsidRPr="00316113">
        <w:rPr>
          <w:rFonts w:eastAsia="SimSun"/>
          <w:lang w:val="en-US"/>
        </w:rPr>
        <w:t xml:space="preserve"> MIME body </w:t>
      </w:r>
      <w:r w:rsidRPr="00316113">
        <w:t>refers to namespaces using prefixes specified in table </w:t>
      </w:r>
      <w:r>
        <w:t>9</w:t>
      </w:r>
      <w:r w:rsidRPr="00316113">
        <w:t>A.3.1</w:t>
      </w:r>
      <w:r w:rsidRPr="00316113">
        <w:rPr>
          <w:lang w:val="en-US"/>
        </w:rPr>
        <w:t>.2</w:t>
      </w:r>
      <w:r w:rsidRPr="00316113">
        <w:t>-</w:t>
      </w:r>
      <w:r w:rsidRPr="00316113">
        <w:rPr>
          <w:lang w:val="en-US"/>
        </w:rPr>
        <w:t>2</w:t>
      </w:r>
      <w:r w:rsidRPr="00316113">
        <w:t>.</w:t>
      </w:r>
    </w:p>
    <w:p w14:paraId="5B9CF189" w14:textId="77777777" w:rsidR="00073D15" w:rsidRPr="00316113" w:rsidRDefault="00073D15" w:rsidP="00073D15">
      <w:pPr>
        <w:pStyle w:val="TH"/>
        <w:rPr>
          <w:lang w:val="en-US"/>
        </w:rPr>
      </w:pPr>
      <w:r w:rsidRPr="00316113">
        <w:t>Table </w:t>
      </w:r>
      <w:r>
        <w:rPr>
          <w:lang w:val="en-US"/>
        </w:rPr>
        <w:t>9</w:t>
      </w:r>
      <w:r w:rsidRPr="00316113">
        <w:rPr>
          <w:lang w:val="en-US"/>
        </w:rPr>
        <w:t>A</w:t>
      </w:r>
      <w:r w:rsidRPr="00316113">
        <w:t>.3.1</w:t>
      </w:r>
      <w:r w:rsidRPr="00316113">
        <w:rPr>
          <w:lang w:val="en-US"/>
        </w:rPr>
        <w:t>.2</w:t>
      </w:r>
      <w:r w:rsidRPr="00316113">
        <w:t>-</w:t>
      </w:r>
      <w:r w:rsidRPr="00316113">
        <w:rPr>
          <w:lang w:val="en-US"/>
        </w:rPr>
        <w:t>2:</w:t>
      </w:r>
      <w:r w:rsidRPr="00316113">
        <w:t xml:space="preserve"> Assignment of prefixes to namespace names in </w:t>
      </w:r>
      <w:r w:rsidRPr="00316113">
        <w:rPr>
          <w:lang w:val="en-US"/>
        </w:rPr>
        <w:t xml:space="preserve">the </w:t>
      </w:r>
      <w:r w:rsidRPr="00316113">
        <w:rPr>
          <w:rFonts w:eastAsia="SimSun"/>
          <w:lang w:val="en-US"/>
        </w:rPr>
        <w:t>application/</w:t>
      </w:r>
      <w:proofErr w:type="spellStart"/>
      <w:r w:rsidRPr="00316113">
        <w:rPr>
          <w:rFonts w:eastAsia="SimSun"/>
          <w:lang w:val="en-US"/>
        </w:rPr>
        <w:t>pidf+xml</w:t>
      </w:r>
      <w:proofErr w:type="spellEnd"/>
      <w:r w:rsidRPr="00316113">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4836"/>
      </w:tblGrid>
      <w:tr w:rsidR="00073D15" w:rsidRPr="00316113" w14:paraId="2EB1F315" w14:textId="77777777" w:rsidTr="00635667">
        <w:tc>
          <w:tcPr>
            <w:tcW w:w="4889" w:type="dxa"/>
            <w:tcBorders>
              <w:top w:val="single" w:sz="4" w:space="0" w:color="auto"/>
              <w:left w:val="single" w:sz="4" w:space="0" w:color="auto"/>
              <w:bottom w:val="single" w:sz="4" w:space="0" w:color="auto"/>
              <w:right w:val="single" w:sz="4" w:space="0" w:color="auto"/>
            </w:tcBorders>
            <w:hideMark/>
          </w:tcPr>
          <w:p w14:paraId="2EEAF5A7" w14:textId="77777777" w:rsidR="00073D15" w:rsidRPr="00316113" w:rsidRDefault="00073D15" w:rsidP="00635667">
            <w:pPr>
              <w:pStyle w:val="TAH"/>
            </w:pPr>
            <w:r w:rsidRPr="00316113">
              <w:t>Prefix</w:t>
            </w:r>
          </w:p>
        </w:tc>
        <w:tc>
          <w:tcPr>
            <w:tcW w:w="4890" w:type="dxa"/>
            <w:tcBorders>
              <w:top w:val="single" w:sz="4" w:space="0" w:color="auto"/>
              <w:left w:val="single" w:sz="4" w:space="0" w:color="auto"/>
              <w:bottom w:val="single" w:sz="4" w:space="0" w:color="auto"/>
              <w:right w:val="single" w:sz="4" w:space="0" w:color="auto"/>
            </w:tcBorders>
            <w:hideMark/>
          </w:tcPr>
          <w:p w14:paraId="06DEDC31" w14:textId="77777777" w:rsidR="00073D15" w:rsidRPr="00316113" w:rsidRDefault="00073D15" w:rsidP="00635667">
            <w:pPr>
              <w:pStyle w:val="TAH"/>
            </w:pPr>
            <w:r w:rsidRPr="00316113">
              <w:t>Namespace</w:t>
            </w:r>
          </w:p>
        </w:tc>
      </w:tr>
      <w:tr w:rsidR="00073D15" w:rsidRPr="00316113" w14:paraId="33A9FCB5" w14:textId="77777777" w:rsidTr="00635667">
        <w:tc>
          <w:tcPr>
            <w:tcW w:w="4889" w:type="dxa"/>
            <w:tcBorders>
              <w:top w:val="single" w:sz="4" w:space="0" w:color="auto"/>
              <w:left w:val="single" w:sz="4" w:space="0" w:color="auto"/>
              <w:bottom w:val="single" w:sz="4" w:space="0" w:color="auto"/>
              <w:right w:val="single" w:sz="4" w:space="0" w:color="auto"/>
            </w:tcBorders>
            <w:hideMark/>
          </w:tcPr>
          <w:p w14:paraId="7BC737B4" w14:textId="77777777" w:rsidR="00073D15" w:rsidRPr="00316113" w:rsidRDefault="00073D15" w:rsidP="00635667">
            <w:pPr>
              <w:pStyle w:val="TAL"/>
            </w:pPr>
            <w:proofErr w:type="spellStart"/>
            <w:r w:rsidRPr="00316113">
              <w:t>mcpttPI</w:t>
            </w:r>
            <w:proofErr w:type="spellEnd"/>
            <w:r w:rsidRPr="00316113">
              <w:rPr>
                <w:lang w:val="de-DE"/>
              </w:rPr>
              <w:t>FA</w:t>
            </w:r>
            <w:r w:rsidRPr="00316113">
              <w:t>10</w:t>
            </w:r>
          </w:p>
        </w:tc>
        <w:tc>
          <w:tcPr>
            <w:tcW w:w="4890" w:type="dxa"/>
            <w:tcBorders>
              <w:top w:val="single" w:sz="4" w:space="0" w:color="auto"/>
              <w:left w:val="single" w:sz="4" w:space="0" w:color="auto"/>
              <w:bottom w:val="single" w:sz="4" w:space="0" w:color="auto"/>
              <w:right w:val="single" w:sz="4" w:space="0" w:color="auto"/>
            </w:tcBorders>
            <w:hideMark/>
          </w:tcPr>
          <w:p w14:paraId="24B0F4BF" w14:textId="77777777" w:rsidR="00073D15" w:rsidRPr="00316113" w:rsidRDefault="00073D15" w:rsidP="00635667">
            <w:pPr>
              <w:pStyle w:val="TAL"/>
            </w:pPr>
            <w:r w:rsidRPr="00316113">
              <w:t>urn:3gpp:ns:mcpttPresInfo</w:t>
            </w:r>
            <w:r w:rsidRPr="00316113">
              <w:rPr>
                <w:lang w:val="de-DE"/>
              </w:rPr>
              <w:t>FA</w:t>
            </w:r>
            <w:r w:rsidRPr="00316113">
              <w:t>:1.0</w:t>
            </w:r>
          </w:p>
        </w:tc>
      </w:tr>
      <w:tr w:rsidR="00073D15" w14:paraId="7ADFCCDD" w14:textId="77777777" w:rsidTr="00635667">
        <w:tc>
          <w:tcPr>
            <w:tcW w:w="9779" w:type="dxa"/>
            <w:gridSpan w:val="2"/>
            <w:tcBorders>
              <w:top w:val="single" w:sz="4" w:space="0" w:color="auto"/>
              <w:left w:val="single" w:sz="4" w:space="0" w:color="auto"/>
              <w:bottom w:val="single" w:sz="4" w:space="0" w:color="auto"/>
              <w:right w:val="single" w:sz="4" w:space="0" w:color="auto"/>
            </w:tcBorders>
            <w:hideMark/>
          </w:tcPr>
          <w:p w14:paraId="1B5083DF" w14:textId="77777777" w:rsidR="00073D15" w:rsidRDefault="00073D15" w:rsidP="00635667">
            <w:pPr>
              <w:pStyle w:val="TAN"/>
            </w:pPr>
            <w:r w:rsidRPr="00316113">
              <w:t>NOTE:</w:t>
            </w:r>
            <w:r w:rsidRPr="00316113">
              <w:tab/>
              <w:t>The "</w:t>
            </w:r>
            <w:proofErr w:type="spellStart"/>
            <w:r w:rsidRPr="00316113">
              <w:t>urn:ietf:params:xml:ns:pidf</w:t>
            </w:r>
            <w:proofErr w:type="spellEnd"/>
            <w:r w:rsidRPr="00316113">
              <w:t xml:space="preserve">" namespace is the default namespace so no prefix is used for it in the </w:t>
            </w:r>
            <w:r w:rsidRPr="00316113">
              <w:rPr>
                <w:rFonts w:eastAsia="SimSun"/>
                <w:lang w:val="en-US"/>
              </w:rPr>
              <w:t>application/</w:t>
            </w:r>
            <w:proofErr w:type="spellStart"/>
            <w:r w:rsidRPr="00316113">
              <w:rPr>
                <w:rFonts w:eastAsia="SimSun"/>
                <w:lang w:val="en-US"/>
              </w:rPr>
              <w:t>pidf+xml</w:t>
            </w:r>
            <w:proofErr w:type="spellEnd"/>
            <w:r w:rsidRPr="00316113">
              <w:rPr>
                <w:rFonts w:eastAsia="SimSun"/>
                <w:lang w:val="en-US"/>
              </w:rPr>
              <w:t xml:space="preserve"> MIME body</w:t>
            </w:r>
            <w:r w:rsidRPr="00316113">
              <w:t>.</w:t>
            </w:r>
          </w:p>
        </w:tc>
      </w:tr>
    </w:tbl>
    <w:p w14:paraId="76C325BB" w14:textId="77777777" w:rsidR="00073D15" w:rsidRPr="00F27D9A" w:rsidRDefault="00073D15" w:rsidP="00073D15">
      <w:pPr>
        <w:rPr>
          <w:lang w:val="en-US"/>
        </w:rPr>
      </w:pPr>
    </w:p>
    <w:p w14:paraId="378B630E" w14:textId="77777777" w:rsidR="007D0760" w:rsidRDefault="007D0760" w:rsidP="00567124">
      <w:pPr>
        <w:pStyle w:val="Heading3"/>
        <w:rPr>
          <w:rFonts w:eastAsia="SimSun"/>
        </w:rPr>
      </w:pPr>
      <w:bookmarkStart w:id="2448" w:name="_Toc20155855"/>
      <w:bookmarkStart w:id="2449" w:name="_Toc27501012"/>
      <w:bookmarkStart w:id="2450" w:name="_Toc36049138"/>
      <w:bookmarkStart w:id="2451" w:name="_Toc45209904"/>
      <w:bookmarkStart w:id="2452" w:name="_Toc51860729"/>
      <w:bookmarkStart w:id="2453" w:name="_Toc171603956"/>
      <w:r>
        <w:t>9</w:t>
      </w:r>
      <w:r w:rsidRPr="00C640CD">
        <w:t>A</w:t>
      </w:r>
      <w:r>
        <w:t>.3.2</w:t>
      </w:r>
      <w:r>
        <w:tab/>
        <w:t xml:space="preserve">Extension of </w:t>
      </w:r>
      <w:r>
        <w:rPr>
          <w:rFonts w:eastAsia="SimSun"/>
        </w:rPr>
        <w:t>application/</w:t>
      </w:r>
      <w:proofErr w:type="spellStart"/>
      <w:r>
        <w:rPr>
          <w:rFonts w:eastAsia="SimSun"/>
        </w:rPr>
        <w:t>simple-filter+xml</w:t>
      </w:r>
      <w:proofErr w:type="spellEnd"/>
      <w:r>
        <w:rPr>
          <w:rFonts w:eastAsia="SimSun"/>
        </w:rPr>
        <w:t xml:space="preserve"> MIME type</w:t>
      </w:r>
      <w:bookmarkEnd w:id="2448"/>
      <w:bookmarkEnd w:id="2449"/>
      <w:bookmarkEnd w:id="2450"/>
      <w:bookmarkEnd w:id="2451"/>
      <w:bookmarkEnd w:id="2452"/>
      <w:bookmarkEnd w:id="2453"/>
    </w:p>
    <w:p w14:paraId="7963EE1E" w14:textId="77777777" w:rsidR="007D0760" w:rsidRDefault="007D0760" w:rsidP="00567124">
      <w:pPr>
        <w:pStyle w:val="Heading4"/>
        <w:rPr>
          <w:lang w:val="en-US"/>
        </w:rPr>
      </w:pPr>
      <w:bookmarkStart w:id="2454" w:name="_Toc20155856"/>
      <w:bookmarkStart w:id="2455" w:name="_Toc27501013"/>
      <w:bookmarkStart w:id="2456" w:name="_Toc36049139"/>
      <w:bookmarkStart w:id="2457" w:name="_Toc45209905"/>
      <w:bookmarkStart w:id="2458" w:name="_Toc51860730"/>
      <w:bookmarkStart w:id="2459" w:name="_Toc171603957"/>
      <w:r>
        <w:t>9</w:t>
      </w:r>
      <w:r>
        <w:rPr>
          <w:lang w:val="de-DE"/>
        </w:rPr>
        <w:t>A</w:t>
      </w:r>
      <w:r>
        <w:t>.3.2.1</w:t>
      </w:r>
      <w:r>
        <w:tab/>
        <w:t>Introduction</w:t>
      </w:r>
      <w:bookmarkEnd w:id="2454"/>
      <w:bookmarkEnd w:id="2455"/>
      <w:bookmarkEnd w:id="2456"/>
      <w:bookmarkEnd w:id="2457"/>
      <w:bookmarkEnd w:id="2458"/>
      <w:bookmarkEnd w:id="2459"/>
    </w:p>
    <w:p w14:paraId="09B2F388" w14:textId="77777777" w:rsidR="007D0760" w:rsidRDefault="007D0760" w:rsidP="007D0760">
      <w:pPr>
        <w:rPr>
          <w:rFonts w:eastAsia="SimSun"/>
        </w:rPr>
      </w:pPr>
      <w:r>
        <w:rPr>
          <w:lang w:val="en-US"/>
        </w:rPr>
        <w:t xml:space="preserve">The </w:t>
      </w:r>
      <w:r w:rsidR="001E5F65">
        <w:rPr>
          <w:lang w:val="en-US"/>
        </w:rPr>
        <w:t>clause</w:t>
      </w:r>
      <w:r>
        <w:rPr>
          <w:lang w:val="en-US"/>
        </w:rPr>
        <w:t xml:space="preserve">s of the parent </w:t>
      </w:r>
      <w:r w:rsidR="001E5F65">
        <w:rPr>
          <w:lang w:val="en-US"/>
        </w:rPr>
        <w:t>clause</w:t>
      </w:r>
      <w:r>
        <w:rPr>
          <w:lang w:val="en-US"/>
        </w:rPr>
        <w:t xml:space="preserve"> describe an extension of the </w:t>
      </w:r>
      <w:r>
        <w:rPr>
          <w:rFonts w:eastAsia="SimSun"/>
          <w:lang w:val="en-US"/>
        </w:rPr>
        <w:t>application/</w:t>
      </w:r>
      <w:proofErr w:type="spellStart"/>
      <w:r>
        <w:rPr>
          <w:rFonts w:eastAsia="SimSun"/>
          <w:lang w:val="en-US"/>
        </w:rPr>
        <w:t>simple-filter+xml</w:t>
      </w:r>
      <w:proofErr w:type="spellEnd"/>
      <w:r>
        <w:rPr>
          <w:rFonts w:eastAsia="SimSun"/>
          <w:lang w:val="en-US"/>
        </w:rPr>
        <w:t xml:space="preserve"> MIME body specified in </w:t>
      </w:r>
      <w:r>
        <w:rPr>
          <w:rFonts w:eastAsia="SimSun"/>
        </w:rPr>
        <w:t>IETF RFC 466</w:t>
      </w:r>
      <w:r>
        <w:rPr>
          <w:rFonts w:eastAsia="SimSun"/>
          <w:lang w:val="en-US"/>
        </w:rPr>
        <w:t>1</w:t>
      </w:r>
      <w:r>
        <w:rPr>
          <w:rFonts w:eastAsia="SimSun"/>
        </w:rPr>
        <w:t> [63].</w:t>
      </w:r>
    </w:p>
    <w:p w14:paraId="31355AFC" w14:textId="77777777" w:rsidR="007D0760" w:rsidRDefault="007D0760" w:rsidP="007D0760">
      <w:pPr>
        <w:rPr>
          <w:lang w:val="en-US"/>
        </w:rPr>
      </w:pPr>
      <w:r>
        <w:rPr>
          <w:rFonts w:eastAsia="SimSun"/>
        </w:rPr>
        <w:t xml:space="preserve">The extension is used to indicate per-user restrictions of presence event package notification information for </w:t>
      </w:r>
      <w:r w:rsidRPr="003102DC">
        <w:t>functional alias information</w:t>
      </w:r>
      <w:r w:rsidR="00F23416" w:rsidRPr="003860B7">
        <w:rPr>
          <w:rFonts w:eastAsia="SimSun"/>
        </w:rPr>
        <w:t xml:space="preserve"> </w:t>
      </w:r>
      <w:r w:rsidR="00F23416">
        <w:rPr>
          <w:rFonts w:eastAsia="SimSun"/>
        </w:rPr>
        <w:t>and per-functional alias restrictions of presence event package notification information</w:t>
      </w:r>
      <w:r>
        <w:rPr>
          <w:rFonts w:eastAsia="SimSun"/>
        </w:rPr>
        <w:t>.</w:t>
      </w:r>
    </w:p>
    <w:p w14:paraId="66F04053" w14:textId="77777777" w:rsidR="007D0760" w:rsidRDefault="007D0760" w:rsidP="00567124">
      <w:pPr>
        <w:pStyle w:val="Heading4"/>
        <w:rPr>
          <w:lang w:val="en-US"/>
        </w:rPr>
      </w:pPr>
      <w:bookmarkStart w:id="2460" w:name="_Toc20155857"/>
      <w:bookmarkStart w:id="2461" w:name="_Toc27501014"/>
      <w:bookmarkStart w:id="2462" w:name="_Toc36049140"/>
      <w:bookmarkStart w:id="2463" w:name="_Toc45209906"/>
      <w:bookmarkStart w:id="2464" w:name="_Toc51860731"/>
      <w:bookmarkStart w:id="2465" w:name="_Toc171603958"/>
      <w:r>
        <w:t>9</w:t>
      </w:r>
      <w:r>
        <w:rPr>
          <w:lang w:val="de-DE"/>
        </w:rPr>
        <w:t>A</w:t>
      </w:r>
      <w:r>
        <w:t>.3.2.2</w:t>
      </w:r>
      <w:r>
        <w:tab/>
        <w:t>Syntax</w:t>
      </w:r>
      <w:bookmarkEnd w:id="2460"/>
      <w:bookmarkEnd w:id="2461"/>
      <w:bookmarkEnd w:id="2462"/>
      <w:bookmarkEnd w:id="2463"/>
      <w:bookmarkEnd w:id="2464"/>
      <w:bookmarkEnd w:id="2465"/>
    </w:p>
    <w:p w14:paraId="29E094A2" w14:textId="77777777" w:rsidR="007D0760" w:rsidRDefault="007D0760" w:rsidP="007D0760">
      <w:pPr>
        <w:rPr>
          <w:lang w:val="en-US"/>
        </w:rPr>
      </w:pPr>
      <w:r>
        <w:rPr>
          <w:rFonts w:eastAsia="SimSun"/>
          <w:lang w:val="en-US"/>
        </w:rPr>
        <w:t>The application/</w:t>
      </w:r>
      <w:proofErr w:type="spellStart"/>
      <w:r>
        <w:rPr>
          <w:rFonts w:eastAsia="SimSun"/>
          <w:lang w:val="en-US"/>
        </w:rPr>
        <w:t>simple-filter+xml</w:t>
      </w:r>
      <w:proofErr w:type="spellEnd"/>
      <w:r>
        <w:rPr>
          <w:rFonts w:eastAsia="SimSun"/>
          <w:lang w:val="en-US"/>
        </w:rPr>
        <w:t xml:space="preserve"> MIME body indicating </w:t>
      </w:r>
      <w:r w:rsidRPr="00C640CD">
        <w:rPr>
          <w:rFonts w:eastAsia="SimSun"/>
          <w:lang w:val="en-US"/>
        </w:rPr>
        <w:t xml:space="preserve">per-user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27B2D495" w14:textId="77777777" w:rsidR="007D0760" w:rsidRDefault="007D0760" w:rsidP="007D0760">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129227C8" w14:textId="77777777" w:rsidR="007D0760" w:rsidRDefault="007D0760" w:rsidP="007D0760">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0C0CDA5B" w14:textId="77777777" w:rsidR="007D0760" w:rsidRDefault="007D0760" w:rsidP="007D0760">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64219F76"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[63]</w:t>
      </w:r>
      <w:r w:rsidRPr="000A666D">
        <w:rPr>
          <w:rFonts w:eastAsia="SimSun"/>
        </w:rPr>
        <w:t xml:space="preserve"> s</w:t>
      </w:r>
      <w:r>
        <w:rPr>
          <w:rFonts w:eastAsia="SimSun"/>
        </w:rPr>
        <w:t>et to "</w:t>
      </w:r>
      <w:proofErr w:type="spellStart"/>
      <w:r>
        <w:rPr>
          <w:rFonts w:eastAsia="SimSun"/>
        </w:rPr>
        <w:t>pidf</w:t>
      </w:r>
      <w:proofErr w:type="spellEnd"/>
      <w:r>
        <w:rPr>
          <w:rFonts w:eastAsia="SimSun"/>
        </w:rPr>
        <w:t>"; and</w:t>
      </w:r>
    </w:p>
    <w:p w14:paraId="78EF59DD" w14:textId="77777777" w:rsidR="007D0760" w:rsidRDefault="007D0760" w:rsidP="007D0760">
      <w:pPr>
        <w:pStyle w:val="B2"/>
        <w:rPr>
          <w:rFonts w:eastAsia="SimSun"/>
        </w:rPr>
      </w:pPr>
      <w:r>
        <w:rPr>
          <w:rFonts w:eastAsia="SimSun"/>
          <w:lang w:val="en-US"/>
        </w:rPr>
        <w:t>B)</w:t>
      </w:r>
      <w:r>
        <w:rPr>
          <w:rFonts w:eastAsia="SimSun"/>
          <w:lang w:val="en-US"/>
        </w:rPr>
        <w:tab/>
      </w:r>
      <w:r>
        <w:rPr>
          <w:rFonts w:eastAsia="SimSun"/>
        </w:rPr>
        <w:t>contains a "urn" attribute set to the "</w:t>
      </w:r>
      <w:proofErr w:type="spellStart"/>
      <w:r w:rsidRPr="004351C0">
        <w:t>urn:ietf:params:xml:ns:pidf</w:t>
      </w:r>
      <w:proofErr w:type="spellEnd"/>
      <w:r>
        <w:rPr>
          <w:rFonts w:eastAsia="SimSun"/>
        </w:rPr>
        <w:t>" value;</w:t>
      </w:r>
    </w:p>
    <w:p w14:paraId="115777FD" w14:textId="77777777" w:rsidR="007D0760" w:rsidRDefault="007D0760" w:rsidP="007D0760">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63A2CC65"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w:t>
      </w:r>
      <w:r w:rsidRPr="00C640CD">
        <w:t>FA</w:t>
      </w:r>
      <w:r>
        <w:t>10</w:t>
      </w:r>
      <w:r>
        <w:rPr>
          <w:rFonts w:eastAsia="SimSun"/>
        </w:rPr>
        <w:t>"; and</w:t>
      </w:r>
    </w:p>
    <w:p w14:paraId="77883453" w14:textId="77777777" w:rsidR="007D0760" w:rsidRDefault="007D0760" w:rsidP="007D0760">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w:t>
      </w:r>
      <w:r w:rsidRPr="00C640CD">
        <w:t>FA</w:t>
      </w:r>
      <w:r>
        <w:t>:1.0</w:t>
      </w:r>
      <w:r>
        <w:rPr>
          <w:rFonts w:eastAsia="SimSun"/>
        </w:rPr>
        <w:t>" value;</w:t>
      </w:r>
    </w:p>
    <w:p w14:paraId="3F4C5B19" w14:textId="77777777" w:rsidR="007D0760" w:rsidRDefault="007D0760" w:rsidP="007D0760">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6F4FAD2A"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5EB3115A" w14:textId="77777777" w:rsidR="007D0760" w:rsidRDefault="007D0760" w:rsidP="007D0760">
      <w:pPr>
        <w:pStyle w:val="B2"/>
        <w:rPr>
          <w:rFonts w:eastAsia="SimSun"/>
        </w:rPr>
      </w:pPr>
      <w:r>
        <w:rPr>
          <w:rFonts w:eastAsia="SimSun"/>
          <w:lang w:val="en-US"/>
        </w:rPr>
        <w:t>B</w:t>
      </w:r>
      <w:r>
        <w:rPr>
          <w:rFonts w:eastAsia="SimSun"/>
        </w:rPr>
        <w:t>)</w:t>
      </w:r>
      <w:r>
        <w:rPr>
          <w:rFonts w:eastAsia="SimSun"/>
        </w:rPr>
        <w:tab/>
        <w:t>does not contain an "</w:t>
      </w:r>
      <w:proofErr w:type="spellStart"/>
      <w:r>
        <w:rPr>
          <w:rFonts w:eastAsia="SimSun"/>
        </w:rPr>
        <w:t>uri</w:t>
      </w:r>
      <w:proofErr w:type="spellEnd"/>
      <w:r>
        <w:rPr>
          <w:rFonts w:eastAsia="SimSun"/>
        </w:rPr>
        <w:t xml:space="preserve">" attribute </w:t>
      </w:r>
      <w:r>
        <w:rPr>
          <w:rFonts w:eastAsia="SimSun"/>
          <w:lang w:val="en-US"/>
        </w:rPr>
        <w:t xml:space="preserve">of the </w:t>
      </w:r>
      <w:r>
        <w:rPr>
          <w:rFonts w:eastAsia="SimSun"/>
        </w:rPr>
        <w:t>&lt;filter&gt; child element according to IETF RFC 4661 [63]; and</w:t>
      </w:r>
    </w:p>
    <w:p w14:paraId="16AD9585" w14:textId="77777777" w:rsidR="007D0760" w:rsidRDefault="007D0760" w:rsidP="007D0760">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1C4DD168" w14:textId="77777777" w:rsidR="007D0760" w:rsidRDefault="007D0760" w:rsidP="007D0760">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70673E32" w14:textId="77777777" w:rsidR="007D0760" w:rsidRDefault="007D0760" w:rsidP="007D0760">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43CA05F1"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3852B91B" w14:textId="77777777" w:rsidR="007D0760" w:rsidRPr="00121749" w:rsidRDefault="007D0760" w:rsidP="007D0760">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proofErr w:type="spellStart"/>
      <w:r w:rsidRPr="00C640CD">
        <w:rPr>
          <w:rFonts w:eastAsia="SimSun"/>
        </w:rPr>
        <w:t>p</w:t>
      </w:r>
      <w:r>
        <w:rPr>
          <w:rFonts w:eastAsia="SimSun"/>
        </w:rPr>
        <w:t>idf</w:t>
      </w:r>
      <w:proofErr w:type="spellEnd"/>
      <w:r>
        <w:rPr>
          <w:rFonts w:eastAsia="SimSun"/>
        </w:rPr>
        <w:t>:</w:t>
      </w:r>
      <w:r>
        <w:rPr>
          <w:rFonts w:eastAsia="SimSun"/>
          <w:lang w:val="en-US"/>
        </w:rPr>
        <w:t>presence</w:t>
      </w:r>
      <w:r>
        <w:rPr>
          <w:rFonts w:eastAsia="SimSun"/>
        </w:rPr>
        <w:t>/</w:t>
      </w:r>
      <w:proofErr w:type="spellStart"/>
      <w:r w:rsidRPr="00C640CD">
        <w:rPr>
          <w:rFonts w:eastAsia="SimSun"/>
        </w:rPr>
        <w:t>p</w:t>
      </w:r>
      <w:r>
        <w:rPr>
          <w:rFonts w:eastAsia="SimSun"/>
        </w:rPr>
        <w:t>idf:tuple</w:t>
      </w:r>
      <w:proofErr w:type="spellEnd"/>
      <w:r>
        <w:rPr>
          <w:rFonts w:eastAsia="SimSun"/>
        </w:rPr>
        <w:t>[@id="' string, the MCPTT ID, and the '"]' string.</w:t>
      </w:r>
    </w:p>
    <w:p w14:paraId="58941062" w14:textId="77777777" w:rsidR="00F23416" w:rsidRDefault="00F23416" w:rsidP="00F23416">
      <w:pPr>
        <w:rPr>
          <w:lang w:val="en-US"/>
        </w:rPr>
      </w:pPr>
      <w:bookmarkStart w:id="2466" w:name="_Toc20155858"/>
      <w:bookmarkStart w:id="2467" w:name="_Toc27501015"/>
      <w:bookmarkStart w:id="2468" w:name="_Toc36049141"/>
      <w:r>
        <w:rPr>
          <w:rFonts w:eastAsia="SimSun"/>
          <w:lang w:val="en-US"/>
        </w:rPr>
        <w:lastRenderedPageBreak/>
        <w:t>The application/</w:t>
      </w:r>
      <w:proofErr w:type="spellStart"/>
      <w:r>
        <w:rPr>
          <w:rFonts w:eastAsia="SimSun"/>
          <w:lang w:val="en-US"/>
        </w:rPr>
        <w:t>simple-filter+xml</w:t>
      </w:r>
      <w:proofErr w:type="spellEnd"/>
      <w:r>
        <w:rPr>
          <w:rFonts w:eastAsia="SimSun"/>
          <w:lang w:val="en-US"/>
        </w:rPr>
        <w:t xml:space="preserve"> MIME body indicating </w:t>
      </w:r>
      <w:r w:rsidRPr="00C640CD">
        <w:rPr>
          <w:rFonts w:eastAsia="SimSun"/>
          <w:lang w:val="en-US"/>
        </w:rPr>
        <w:t>per-</w:t>
      </w:r>
      <w:r>
        <w:rPr>
          <w:rFonts w:eastAsia="SimSun"/>
          <w:lang w:val="en-US"/>
        </w:rPr>
        <w:t>functional alias</w:t>
      </w:r>
      <w:r w:rsidRPr="00C640CD">
        <w:rPr>
          <w:rFonts w:eastAsia="SimSun"/>
          <w:lang w:val="en-US"/>
        </w:rPr>
        <w:t xml:space="preserve">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434555B2" w14:textId="77777777" w:rsidR="00F23416" w:rsidRDefault="00F23416" w:rsidP="00F23416">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55F55C30" w14:textId="77777777" w:rsidR="00F23416" w:rsidRDefault="00F23416" w:rsidP="00F23416">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40DE8510" w14:textId="77777777" w:rsidR="00F23416" w:rsidRDefault="00F23416" w:rsidP="00F23416">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33A398AC"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[63]</w:t>
      </w:r>
      <w:r w:rsidRPr="000A666D">
        <w:rPr>
          <w:rFonts w:eastAsia="SimSun"/>
        </w:rPr>
        <w:t xml:space="preserve"> s</w:t>
      </w:r>
      <w:r>
        <w:rPr>
          <w:rFonts w:eastAsia="SimSun"/>
        </w:rPr>
        <w:t>et to "</w:t>
      </w:r>
      <w:proofErr w:type="spellStart"/>
      <w:r>
        <w:rPr>
          <w:rFonts w:eastAsia="SimSun"/>
        </w:rPr>
        <w:t>pidf</w:t>
      </w:r>
      <w:proofErr w:type="spellEnd"/>
      <w:r>
        <w:rPr>
          <w:rFonts w:eastAsia="SimSun"/>
        </w:rPr>
        <w:t>"; and</w:t>
      </w:r>
    </w:p>
    <w:p w14:paraId="2624BA81" w14:textId="77777777" w:rsidR="00F23416" w:rsidRDefault="00F23416" w:rsidP="00F23416">
      <w:pPr>
        <w:pStyle w:val="B2"/>
        <w:rPr>
          <w:rFonts w:eastAsia="SimSun"/>
        </w:rPr>
      </w:pPr>
      <w:r>
        <w:rPr>
          <w:rFonts w:eastAsia="SimSun"/>
          <w:lang w:val="en-US"/>
        </w:rPr>
        <w:t>B)</w:t>
      </w:r>
      <w:r>
        <w:rPr>
          <w:rFonts w:eastAsia="SimSun"/>
          <w:lang w:val="en-US"/>
        </w:rPr>
        <w:tab/>
      </w:r>
      <w:r>
        <w:rPr>
          <w:rFonts w:eastAsia="SimSun"/>
        </w:rPr>
        <w:t>contains a "urn" attribute set to the "</w:t>
      </w:r>
      <w:proofErr w:type="spellStart"/>
      <w:r w:rsidRPr="004351C0">
        <w:t>urn:ietf:params:xml:ns:pidf</w:t>
      </w:r>
      <w:proofErr w:type="spellEnd"/>
      <w:r>
        <w:rPr>
          <w:rFonts w:eastAsia="SimSun"/>
        </w:rPr>
        <w:t>" value;</w:t>
      </w:r>
    </w:p>
    <w:p w14:paraId="6A13AD4B" w14:textId="77777777" w:rsidR="00F23416" w:rsidRDefault="00F23416" w:rsidP="00F23416">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0FEC0C90"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w:t>
      </w:r>
      <w:r w:rsidRPr="00C640CD">
        <w:t>FA</w:t>
      </w:r>
      <w:r>
        <w:t>10</w:t>
      </w:r>
      <w:r>
        <w:rPr>
          <w:rFonts w:eastAsia="SimSun"/>
        </w:rPr>
        <w:t>"; and</w:t>
      </w:r>
    </w:p>
    <w:p w14:paraId="6DAA9C85" w14:textId="77777777" w:rsidR="00F23416" w:rsidRDefault="00F23416" w:rsidP="00F23416">
      <w:pPr>
        <w:pStyle w:val="B2"/>
        <w:rPr>
          <w:rFonts w:eastAsia="SimSun"/>
        </w:rPr>
      </w:pPr>
      <w:r>
        <w:rPr>
          <w:rFonts w:eastAsia="SimSun"/>
          <w:lang w:val="en-US"/>
        </w:rPr>
        <w:t>B</w:t>
      </w:r>
      <w:r>
        <w:rPr>
          <w:rFonts w:eastAsia="SimSun"/>
        </w:rPr>
        <w:t>)</w:t>
      </w:r>
      <w:r>
        <w:rPr>
          <w:rFonts w:eastAsia="SimSun"/>
        </w:rPr>
        <w:tab/>
        <w:t>contains a "urn" attribute according to IETF RFC 4661 [63], set to the "</w:t>
      </w:r>
      <w:r>
        <w:t>urn:3gpp:ns:mcpttPresInfo</w:t>
      </w:r>
      <w:r w:rsidRPr="00C640CD">
        <w:t>FA</w:t>
      </w:r>
      <w:r>
        <w:t>:1.0</w:t>
      </w:r>
      <w:r>
        <w:rPr>
          <w:rFonts w:eastAsia="SimSun"/>
        </w:rPr>
        <w:t>" value;</w:t>
      </w:r>
    </w:p>
    <w:p w14:paraId="45437A99" w14:textId="77777777" w:rsidR="00F23416" w:rsidRDefault="00F23416" w:rsidP="00F23416">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48C32928"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020EBAC0" w14:textId="77777777" w:rsidR="00F23416" w:rsidRDefault="00F23416" w:rsidP="00F23416">
      <w:pPr>
        <w:pStyle w:val="B2"/>
        <w:rPr>
          <w:rFonts w:eastAsia="SimSun"/>
        </w:rPr>
      </w:pPr>
      <w:r>
        <w:rPr>
          <w:rFonts w:eastAsia="SimSun"/>
          <w:lang w:val="en-US"/>
        </w:rPr>
        <w:t>B</w:t>
      </w:r>
      <w:r>
        <w:rPr>
          <w:rFonts w:eastAsia="SimSun"/>
        </w:rPr>
        <w:t>)</w:t>
      </w:r>
      <w:r>
        <w:rPr>
          <w:rFonts w:eastAsia="SimSun"/>
        </w:rPr>
        <w:tab/>
        <w:t>does not contain an "</w:t>
      </w:r>
      <w:proofErr w:type="spellStart"/>
      <w:r>
        <w:rPr>
          <w:rFonts w:eastAsia="SimSun"/>
        </w:rPr>
        <w:t>uri</w:t>
      </w:r>
      <w:proofErr w:type="spellEnd"/>
      <w:r>
        <w:rPr>
          <w:rFonts w:eastAsia="SimSun"/>
        </w:rPr>
        <w:t xml:space="preserve">" attribute </w:t>
      </w:r>
      <w:r>
        <w:rPr>
          <w:rFonts w:eastAsia="SimSun"/>
          <w:lang w:val="en-US"/>
        </w:rPr>
        <w:t xml:space="preserve">of the </w:t>
      </w:r>
      <w:r>
        <w:rPr>
          <w:rFonts w:eastAsia="SimSun"/>
        </w:rPr>
        <w:t>&lt;filter&gt; child element according to IETF RFC 4661 [63]; and</w:t>
      </w:r>
    </w:p>
    <w:p w14:paraId="0A1F1BB7" w14:textId="77777777" w:rsidR="00F23416" w:rsidRDefault="00F23416" w:rsidP="00F23416">
      <w:pPr>
        <w:pStyle w:val="B2"/>
        <w:rPr>
          <w:rFonts w:eastAsia="SimSun"/>
        </w:rPr>
      </w:pPr>
      <w:r>
        <w:rPr>
          <w:rFonts w:eastAsia="SimSun"/>
          <w:lang w:val="en-US"/>
        </w:rPr>
        <w:t>C</w:t>
      </w:r>
      <w:r>
        <w:rPr>
          <w:rFonts w:eastAsia="SimSun"/>
        </w:rPr>
        <w:t>)</w:t>
      </w:r>
      <w:r>
        <w:rPr>
          <w:rFonts w:eastAsia="SimSun"/>
        </w:rPr>
        <w:tab/>
        <w:t>does not contain a "domain" attribute according to IETF RFC 4661 [63];</w:t>
      </w:r>
    </w:p>
    <w:p w14:paraId="6676E54A" w14:textId="77777777" w:rsidR="00F23416" w:rsidRDefault="00F23416" w:rsidP="00F23416">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7A474659" w14:textId="77777777" w:rsidR="00F23416" w:rsidRDefault="00F23416" w:rsidP="00F23416">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1B62CCA1"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3850FF8D" w14:textId="16636AA1" w:rsidR="00F23416" w:rsidRDefault="00F23416" w:rsidP="00F23416">
      <w:pPr>
        <w:pStyle w:val="B2"/>
        <w:rPr>
          <w:rFonts w:eastAsia="SimSun"/>
        </w:rPr>
      </w:pPr>
      <w:r w:rsidRPr="009E370B">
        <w:rPr>
          <w:rFonts w:eastAsia="SimSun"/>
          <w:lang w:val="en-US"/>
        </w:rPr>
        <w:t>B</w:t>
      </w:r>
      <w:r w:rsidRPr="009E370B">
        <w:rPr>
          <w:rFonts w:eastAsia="SimSun"/>
        </w:rPr>
        <w:t>)</w:t>
      </w:r>
      <w:r w:rsidRPr="009E370B">
        <w:rPr>
          <w:rFonts w:eastAsia="SimSun"/>
        </w:rPr>
        <w:tab/>
        <w:t>contains the value, according to IETF RFC 4661 [63], set to concatenation of the '//</w:t>
      </w:r>
      <w:proofErr w:type="spellStart"/>
      <w:r w:rsidRPr="009E370B">
        <w:rPr>
          <w:rFonts w:eastAsia="SimSun"/>
        </w:rPr>
        <w:t>pidf</w:t>
      </w:r>
      <w:proofErr w:type="spellEnd"/>
      <w:r w:rsidRPr="009E370B">
        <w:rPr>
          <w:rFonts w:eastAsia="SimSun"/>
        </w:rPr>
        <w:t>:</w:t>
      </w:r>
      <w:r w:rsidRPr="009E370B">
        <w:rPr>
          <w:rFonts w:eastAsia="SimSun"/>
          <w:lang w:val="en-US"/>
        </w:rPr>
        <w:t>presence</w:t>
      </w:r>
      <w:r w:rsidRPr="009E370B">
        <w:rPr>
          <w:rFonts w:eastAsia="SimSun"/>
        </w:rPr>
        <w:t>/</w:t>
      </w:r>
      <w:proofErr w:type="spellStart"/>
      <w:r w:rsidRPr="009E370B">
        <w:rPr>
          <w:rFonts w:eastAsia="SimSun"/>
        </w:rPr>
        <w:t>pidf:tuple</w:t>
      </w:r>
      <w:proofErr w:type="spellEnd"/>
      <w:r w:rsidRPr="009E370B">
        <w:rPr>
          <w:rFonts w:eastAsia="SimSun"/>
        </w:rPr>
        <w:t>[@id="' string, the functional alias ID, and the '"]' string.</w:t>
      </w:r>
    </w:p>
    <w:p w14:paraId="0ADE1A13" w14:textId="77777777" w:rsidR="0089699D" w:rsidRDefault="0089699D" w:rsidP="00567124">
      <w:pPr>
        <w:pStyle w:val="Heading2"/>
        <w:rPr>
          <w:rFonts w:eastAsia="Malgun Gothic"/>
        </w:rPr>
      </w:pPr>
      <w:bookmarkStart w:id="2469" w:name="_Toc171603959"/>
      <w:r>
        <w:rPr>
          <w:rFonts w:eastAsia="Malgun Gothic"/>
        </w:rPr>
        <w:t>9A.4</w:t>
      </w:r>
      <w:r w:rsidRPr="0073469F">
        <w:rPr>
          <w:rFonts w:eastAsia="Malgun Gothic"/>
        </w:rPr>
        <w:tab/>
      </w:r>
      <w:r w:rsidRPr="00EA0B6C">
        <w:rPr>
          <w:rFonts w:eastAsia="Malgun Gothic"/>
        </w:rPr>
        <w:t xml:space="preserve">Functional alias to group binding </w:t>
      </w:r>
      <w:r w:rsidRPr="00682BBC">
        <w:rPr>
          <w:rFonts w:eastAsia="Malgun Gothic"/>
        </w:rPr>
        <w:t xml:space="preserve">for the MCPTT user </w:t>
      </w:r>
      <w:r w:rsidRPr="00EA0B6C">
        <w:rPr>
          <w:rFonts w:eastAsia="Malgun Gothic"/>
        </w:rPr>
        <w:t>procedures</w:t>
      </w:r>
      <w:bookmarkEnd w:id="2469"/>
    </w:p>
    <w:p w14:paraId="059B0B32" w14:textId="77777777" w:rsidR="0089699D" w:rsidRDefault="0089699D" w:rsidP="00567124">
      <w:pPr>
        <w:pStyle w:val="Heading3"/>
        <w:rPr>
          <w:lang w:eastAsia="ko-KR"/>
        </w:rPr>
      </w:pPr>
      <w:bookmarkStart w:id="2470" w:name="_Toc171603960"/>
      <w:r>
        <w:rPr>
          <w:rFonts w:eastAsia="Malgun Gothic"/>
        </w:rPr>
        <w:t>9A.4</w:t>
      </w:r>
      <w:r>
        <w:rPr>
          <w:rFonts w:hint="eastAsia"/>
          <w:lang w:eastAsia="ko-KR"/>
        </w:rPr>
        <w:t>.</w:t>
      </w:r>
      <w:r>
        <w:rPr>
          <w:lang w:eastAsia="ko-KR"/>
        </w:rPr>
        <w:t>1</w:t>
      </w:r>
      <w:r>
        <w:rPr>
          <w:rFonts w:hint="eastAsia"/>
          <w:lang w:eastAsia="ko-KR"/>
        </w:rPr>
        <w:tab/>
        <w:t>General</w:t>
      </w:r>
      <w:bookmarkEnd w:id="2470"/>
    </w:p>
    <w:p w14:paraId="28092ACC" w14:textId="77777777" w:rsidR="0089699D" w:rsidRDefault="0089699D" w:rsidP="0089699D">
      <w:pPr>
        <w:rPr>
          <w:lang w:eastAsia="ko-KR"/>
        </w:rPr>
      </w:pPr>
      <w:r>
        <w:rPr>
          <w:rFonts w:hint="eastAsia"/>
          <w:lang w:eastAsia="ko-KR"/>
        </w:rPr>
        <w:t>This clause describe</w:t>
      </w:r>
      <w:r>
        <w:rPr>
          <w:lang w:eastAsia="ko-KR"/>
        </w:rPr>
        <w:t>s</w:t>
      </w:r>
      <w:r>
        <w:rPr>
          <w:rFonts w:hint="eastAsia"/>
          <w:lang w:eastAsia="ko-KR"/>
        </w:rPr>
        <w:t xml:space="preserve"> the </w:t>
      </w:r>
      <w:r>
        <w:rPr>
          <w:lang w:eastAsia="ko-KR"/>
        </w:rPr>
        <w:t>f</w:t>
      </w:r>
      <w:r w:rsidRPr="00FE04D1">
        <w:rPr>
          <w:lang w:eastAsia="ko-KR"/>
        </w:rPr>
        <w:t xml:space="preserve">unctional alias to group binding </w:t>
      </w:r>
      <w:r>
        <w:t xml:space="preserve">for the MCPTT user </w:t>
      </w:r>
      <w:r>
        <w:rPr>
          <w:rFonts w:hint="eastAsia"/>
          <w:lang w:eastAsia="ko-KR"/>
        </w:rPr>
        <w:t>procedures for on-network.</w:t>
      </w:r>
    </w:p>
    <w:p w14:paraId="02BB9F57" w14:textId="77777777" w:rsidR="0089699D" w:rsidRPr="000F7D24" w:rsidRDefault="0089699D" w:rsidP="0089699D">
      <w:pPr>
        <w:rPr>
          <w:lang w:val="en-US" w:eastAsia="ko-KR"/>
        </w:rPr>
      </w:pPr>
      <w:r>
        <w:rPr>
          <w:rFonts w:hint="eastAsia"/>
          <w:lang w:eastAsia="ko-KR"/>
        </w:rPr>
        <w:t xml:space="preserve">For on-network </w:t>
      </w:r>
      <w:r>
        <w:rPr>
          <w:lang w:eastAsia="ko-KR"/>
        </w:rPr>
        <w:t>f</w:t>
      </w:r>
      <w:r w:rsidRPr="00FE04D1">
        <w:rPr>
          <w:lang w:eastAsia="ko-KR"/>
        </w:rPr>
        <w:t xml:space="preserve">unctional alias to group binding </w:t>
      </w:r>
      <w:r>
        <w:t>for the MCPTT user</w:t>
      </w:r>
      <w:r>
        <w:rPr>
          <w:rFonts w:hint="eastAsia"/>
          <w:lang w:eastAsia="ko-KR"/>
        </w:rPr>
        <w:t>, the procedures for originating MCPTT client</w:t>
      </w:r>
      <w:r>
        <w:rPr>
          <w:lang w:eastAsia="ko-KR"/>
        </w:rPr>
        <w:t>s, participating MCPTT functions and controlling MCPTT function</w:t>
      </w:r>
      <w:r>
        <w:rPr>
          <w:rFonts w:hint="eastAsia"/>
          <w:lang w:eastAsia="ko-KR"/>
        </w:rPr>
        <w:t xml:space="preserve"> </w:t>
      </w:r>
      <w:r>
        <w:rPr>
          <w:lang w:eastAsia="ko-KR"/>
        </w:rPr>
        <w:t>are</w:t>
      </w:r>
      <w:r>
        <w:rPr>
          <w:rFonts w:hint="eastAsia"/>
          <w:lang w:eastAsia="ko-KR"/>
        </w:rPr>
        <w:t xml:space="preserve"> specified in clause </w:t>
      </w:r>
      <w:r w:rsidRPr="000371A4">
        <w:rPr>
          <w:lang w:eastAsia="ko-KR"/>
        </w:rPr>
        <w:t>9A</w:t>
      </w:r>
      <w:r>
        <w:rPr>
          <w:rFonts w:hint="eastAsia"/>
          <w:lang w:eastAsia="ko-KR"/>
        </w:rPr>
        <w:t>.</w:t>
      </w:r>
      <w:r>
        <w:rPr>
          <w:lang w:eastAsia="ko-KR"/>
        </w:rPr>
        <w:t>2</w:t>
      </w:r>
      <w:r>
        <w:rPr>
          <w:rFonts w:hint="eastAsia"/>
          <w:lang w:eastAsia="ko-KR"/>
        </w:rPr>
        <w:t>.</w:t>
      </w:r>
    </w:p>
    <w:p w14:paraId="72DC8E2A" w14:textId="77777777" w:rsidR="0089699D" w:rsidRDefault="0089699D" w:rsidP="0089699D">
      <w:pPr>
        <w:rPr>
          <w:lang w:val="en-US" w:eastAsia="ko-KR"/>
        </w:rPr>
      </w:pPr>
      <w:r>
        <w:rPr>
          <w:lang w:val="en-US" w:eastAsia="ko-KR"/>
        </w:rPr>
        <w:t>An</w:t>
      </w:r>
      <w:r w:rsidRPr="00F22DE6">
        <w:rPr>
          <w:lang w:val="en-US" w:eastAsia="ko-KR"/>
        </w:rPr>
        <w:t xml:space="preserve"> MCPTT user can </w:t>
      </w:r>
      <w:r>
        <w:rPr>
          <w:lang w:val="en-US" w:eastAsia="ko-KR"/>
        </w:rPr>
        <w:t>bind the</w:t>
      </w:r>
      <w:r w:rsidRPr="00F22DE6">
        <w:rPr>
          <w:lang w:val="en-US" w:eastAsia="ko-KR"/>
        </w:rPr>
        <w:t xml:space="preserve"> same functional alias with multiple MCPTT groups but </w:t>
      </w:r>
      <w:r w:rsidRPr="009D2F85">
        <w:rPr>
          <w:lang w:val="en-US" w:eastAsia="ko-KR"/>
        </w:rPr>
        <w:t xml:space="preserve">an MCPTT user cannot bind </w:t>
      </w:r>
      <w:r w:rsidRPr="00F22DE6">
        <w:rPr>
          <w:lang w:val="en-US" w:eastAsia="ko-KR"/>
        </w:rPr>
        <w:t>multiple functional alias</w:t>
      </w:r>
      <w:r>
        <w:rPr>
          <w:lang w:val="en-US" w:eastAsia="ko-KR"/>
        </w:rPr>
        <w:t>es</w:t>
      </w:r>
      <w:r w:rsidRPr="00F22DE6">
        <w:rPr>
          <w:lang w:val="en-US" w:eastAsia="ko-KR"/>
        </w:rPr>
        <w:t xml:space="preserve"> </w:t>
      </w:r>
      <w:r>
        <w:rPr>
          <w:lang w:val="en-US" w:eastAsia="ko-KR"/>
        </w:rPr>
        <w:t xml:space="preserve">to the </w:t>
      </w:r>
      <w:r w:rsidRPr="00F22DE6">
        <w:rPr>
          <w:lang w:val="en-US" w:eastAsia="ko-KR"/>
        </w:rPr>
        <w:t>same MCPTT group.</w:t>
      </w:r>
    </w:p>
    <w:p w14:paraId="1246DEFE" w14:textId="77777777" w:rsidR="0089699D" w:rsidRPr="00436CF9" w:rsidRDefault="0089699D" w:rsidP="0089699D">
      <w:pPr>
        <w:rPr>
          <w:lang w:val="en-US" w:eastAsia="ko-KR"/>
        </w:rPr>
      </w:pPr>
      <w:r>
        <w:rPr>
          <w:lang w:val="en-US" w:eastAsia="ko-KR"/>
        </w:rPr>
        <w:t>Only the activated functional aliases are used for creating a binding with a MCPTT group or list of MCPTT groups.</w:t>
      </w:r>
    </w:p>
    <w:p w14:paraId="43E578E3" w14:textId="77777777" w:rsidR="0089699D" w:rsidRPr="0073469F" w:rsidRDefault="0089699D" w:rsidP="00567124">
      <w:pPr>
        <w:pStyle w:val="Heading3"/>
        <w:rPr>
          <w:rFonts w:eastAsia="Malgun Gothic"/>
        </w:rPr>
      </w:pPr>
      <w:bookmarkStart w:id="2471" w:name="_Toc171603961"/>
      <w:r>
        <w:rPr>
          <w:rFonts w:eastAsia="Malgun Gothic"/>
        </w:rPr>
        <w:lastRenderedPageBreak/>
        <w:t>9A.4</w:t>
      </w:r>
      <w:r w:rsidRPr="0073469F">
        <w:rPr>
          <w:rFonts w:eastAsia="Malgun Gothic"/>
        </w:rPr>
        <w:t>.</w:t>
      </w:r>
      <w:r>
        <w:rPr>
          <w:rFonts w:eastAsia="Malgun Gothic"/>
        </w:rPr>
        <w:t>2</w:t>
      </w:r>
      <w:r w:rsidRPr="0073469F">
        <w:rPr>
          <w:rFonts w:eastAsia="Malgun Gothic"/>
        </w:rPr>
        <w:tab/>
        <w:t xml:space="preserve">On-network </w:t>
      </w:r>
      <w:r w:rsidRPr="00E8437A">
        <w:rPr>
          <w:rFonts w:eastAsia="Malgun Gothic"/>
        </w:rPr>
        <w:t>functional alias to group binding</w:t>
      </w:r>
      <w:bookmarkEnd w:id="2471"/>
    </w:p>
    <w:p w14:paraId="555B624C" w14:textId="77777777" w:rsidR="0089699D" w:rsidRDefault="0089699D" w:rsidP="00567124">
      <w:pPr>
        <w:pStyle w:val="Heading4"/>
        <w:rPr>
          <w:rFonts w:eastAsia="Malgun Gothic"/>
        </w:rPr>
      </w:pPr>
      <w:bookmarkStart w:id="2472" w:name="_Toc171603962"/>
      <w:r>
        <w:rPr>
          <w:rFonts w:eastAsia="Malgun Gothic"/>
        </w:rPr>
        <w:t>9A.4.2.1</w:t>
      </w:r>
      <w:r>
        <w:rPr>
          <w:rFonts w:eastAsia="Malgun Gothic"/>
        </w:rPr>
        <w:tab/>
        <w:t>Client procedures</w:t>
      </w:r>
      <w:bookmarkEnd w:id="2472"/>
    </w:p>
    <w:p w14:paraId="2DD6E28A" w14:textId="77777777" w:rsidR="0089699D" w:rsidRDefault="0089699D" w:rsidP="00567124">
      <w:pPr>
        <w:pStyle w:val="Heading5"/>
      </w:pPr>
      <w:bookmarkStart w:id="2473" w:name="_Toc171603963"/>
      <w:r>
        <w:rPr>
          <w:rFonts w:eastAsia="Malgun Gothic"/>
        </w:rPr>
        <w:t>9A.4.2.1.1</w:t>
      </w:r>
      <w:r>
        <w:rPr>
          <w:rFonts w:eastAsia="Malgun Gothic"/>
        </w:rPr>
        <w:tab/>
      </w:r>
      <w:r w:rsidRPr="00BF0F7F">
        <w:rPr>
          <w:rFonts w:eastAsia="Malgun Gothic"/>
        </w:rPr>
        <w:t>General</w:t>
      </w:r>
      <w:bookmarkEnd w:id="2473"/>
    </w:p>
    <w:p w14:paraId="27BD9550" w14:textId="77777777" w:rsidR="0089699D" w:rsidRDefault="0089699D" w:rsidP="0089699D">
      <w:pPr>
        <w:rPr>
          <w:rFonts w:eastAsia="Malgun Gothic"/>
        </w:rPr>
      </w:pPr>
      <w:r w:rsidRPr="00C75804">
        <w:rPr>
          <w:lang w:eastAsia="ko-KR"/>
        </w:rPr>
        <w:t xml:space="preserve">On request from </w:t>
      </w:r>
      <w:r>
        <w:rPr>
          <w:lang w:eastAsia="ko-KR"/>
        </w:rPr>
        <w:t xml:space="preserve">an </w:t>
      </w:r>
      <w:r w:rsidRPr="00C75804">
        <w:rPr>
          <w:lang w:eastAsia="ko-KR"/>
        </w:rPr>
        <w:t xml:space="preserve">MCPTT user at MCPTT client, a request to </w:t>
      </w:r>
      <w:r>
        <w:rPr>
          <w:lang w:eastAsia="ko-KR"/>
        </w:rPr>
        <w:t>create binding of</w:t>
      </w:r>
      <w:r w:rsidRPr="00C75804">
        <w:rPr>
          <w:lang w:eastAsia="ko-KR"/>
        </w:rPr>
        <w:t xml:space="preserve"> a functional alias with group</w:t>
      </w:r>
      <w:r w:rsidRPr="008F6233">
        <w:t xml:space="preserve"> </w:t>
      </w:r>
      <w:r>
        <w:t>for the MCPTT user</w:t>
      </w:r>
      <w:r w:rsidRPr="00C75804">
        <w:rPr>
          <w:lang w:eastAsia="ko-KR"/>
        </w:rPr>
        <w:t xml:space="preserve"> is initiated </w:t>
      </w:r>
      <w:r>
        <w:rPr>
          <w:lang w:eastAsia="ko-KR"/>
        </w:rPr>
        <w:t xml:space="preserve">by the </w:t>
      </w:r>
      <w:r w:rsidRPr="00C75804">
        <w:rPr>
          <w:lang w:eastAsia="ko-KR"/>
        </w:rPr>
        <w:t>MCPTT client to</w:t>
      </w:r>
      <w:r>
        <w:rPr>
          <w:lang w:eastAsia="ko-KR"/>
        </w:rPr>
        <w:t>wards</w:t>
      </w:r>
      <w:r w:rsidRPr="00C75804">
        <w:rPr>
          <w:lang w:eastAsia="ko-KR"/>
        </w:rPr>
        <w:t xml:space="preserve"> the </w:t>
      </w:r>
      <w:r>
        <w:rPr>
          <w:lang w:eastAsia="ko-KR"/>
        </w:rPr>
        <w:t>p</w:t>
      </w:r>
      <w:r w:rsidRPr="00C75804">
        <w:rPr>
          <w:lang w:eastAsia="ko-KR"/>
        </w:rPr>
        <w:t>articipating MCPTT function.</w:t>
      </w:r>
    </w:p>
    <w:p w14:paraId="2F15D4FC" w14:textId="77777777" w:rsidR="0089699D" w:rsidRDefault="0089699D" w:rsidP="00567124">
      <w:pPr>
        <w:pStyle w:val="Heading5"/>
      </w:pPr>
      <w:bookmarkStart w:id="2474" w:name="_Toc171603964"/>
      <w:r>
        <w:rPr>
          <w:rFonts w:eastAsia="Malgun Gothic"/>
        </w:rPr>
        <w:t>9A.4.2.1.2</w:t>
      </w:r>
      <w:r>
        <w:rPr>
          <w:rFonts w:eastAsia="Malgun Gothic"/>
        </w:rPr>
        <w:tab/>
      </w:r>
      <w:r w:rsidRPr="00FC2C40">
        <w:rPr>
          <w:rFonts w:eastAsia="Malgun Gothic"/>
        </w:rPr>
        <w:t>Functional alias to group binding</w:t>
      </w:r>
      <w:bookmarkEnd w:id="2474"/>
    </w:p>
    <w:p w14:paraId="7398A6DA" w14:textId="77777777" w:rsidR="0089699D" w:rsidRPr="00B73414" w:rsidRDefault="0089699D" w:rsidP="0089699D">
      <w:r w:rsidRPr="00B73414">
        <w:t xml:space="preserve">Upon receiving a request from </w:t>
      </w:r>
      <w:r>
        <w:t>an</w:t>
      </w:r>
      <w:r w:rsidRPr="00B73414">
        <w:t xml:space="preserve"> MCPTT user to </w:t>
      </w:r>
      <w:r>
        <w:t>bind</w:t>
      </w:r>
      <w:r w:rsidRPr="00B73414">
        <w:t xml:space="preserve"> a functional alias with a</w:t>
      </w:r>
      <w:r>
        <w:t>n</w:t>
      </w:r>
      <w:r w:rsidRPr="00B73414">
        <w:t xml:space="preserve"> MCPTT group or a list of MCPTT groups</w:t>
      </w:r>
      <w:r w:rsidRPr="008F6233">
        <w:t xml:space="preserve"> </w:t>
      </w:r>
      <w:r>
        <w:t>for the MCPTT user</w:t>
      </w:r>
      <w:r w:rsidRPr="00B73414">
        <w:t>, if the &lt;allow-functional-alias</w:t>
      </w:r>
      <w:r>
        <w:t>-binding-with</w:t>
      </w:r>
      <w:r w:rsidRPr="00B73414">
        <w:t xml:space="preserve">-group&gt; element of the &lt;ruleset&gt; element is not present in the MCPTT user profile document (see the MCPTT user profile document in </w:t>
      </w:r>
      <w:r w:rsidRPr="004D7105">
        <w:t>3GPP TS </w:t>
      </w:r>
      <w:r>
        <w:t>24.484</w:t>
      </w:r>
      <w:r w:rsidRPr="004D7105">
        <w:t> [50]</w:t>
      </w:r>
      <w:r w:rsidRPr="00B73414">
        <w:t>) or is set to a value of "false", the MCPTT client shall inform the MCPTT user and shall exit this procedure.</w:t>
      </w:r>
    </w:p>
    <w:p w14:paraId="4245FB32" w14:textId="77777777" w:rsidR="0089699D" w:rsidRPr="00B73414" w:rsidRDefault="0089699D" w:rsidP="0089699D">
      <w:r w:rsidRPr="00B73414">
        <w:t xml:space="preserve">Upon receiving a request from </w:t>
      </w:r>
      <w:r>
        <w:t>an</w:t>
      </w:r>
      <w:r w:rsidRPr="00B73414">
        <w:t xml:space="preserve"> MCPTT user to </w:t>
      </w:r>
      <w:r>
        <w:t>bind</w:t>
      </w:r>
      <w:r w:rsidRPr="00B73414">
        <w:t xml:space="preserve"> a functional alias with a</w:t>
      </w:r>
      <w:r>
        <w:t>n</w:t>
      </w:r>
      <w:r w:rsidRPr="00B73414">
        <w:t xml:space="preserve"> MCPTT group or a list of MCPTT groups</w:t>
      </w:r>
      <w:r w:rsidRPr="008F6233">
        <w:t xml:space="preserve"> </w:t>
      </w:r>
      <w:r>
        <w:t>for the MCPTT user</w:t>
      </w:r>
      <w:r w:rsidRPr="00B73414">
        <w:t xml:space="preserve">, if the </w:t>
      </w:r>
      <w:r>
        <w:t>requested functional alias is not activated by MCPTT user at MCPTT client</w:t>
      </w:r>
      <w:r w:rsidRPr="00B73414">
        <w:t>, the MCPTT client shall inform the MCPTT user and shall exit this procedure.</w:t>
      </w:r>
    </w:p>
    <w:p w14:paraId="11C28CB3" w14:textId="77777777" w:rsidR="0089699D" w:rsidRDefault="0089699D" w:rsidP="0089699D">
      <w:r w:rsidRPr="00B73414">
        <w:rPr>
          <w:rFonts w:eastAsia="Malgun Gothic"/>
        </w:rPr>
        <w:t xml:space="preserve">Upon receiving a request from an MCPTT user to bind </w:t>
      </w:r>
      <w:r>
        <w:rPr>
          <w:rFonts w:eastAsia="Malgun Gothic"/>
        </w:rPr>
        <w:t>a</w:t>
      </w:r>
      <w:r w:rsidRPr="00B73414">
        <w:rPr>
          <w:rFonts w:eastAsia="Malgun Gothic"/>
        </w:rPr>
        <w:t xml:space="preserve"> functional alias with </w:t>
      </w:r>
      <w:r>
        <w:rPr>
          <w:rFonts w:eastAsia="Malgun Gothic"/>
        </w:rPr>
        <w:t xml:space="preserve">an </w:t>
      </w:r>
      <w:r w:rsidRPr="00B73414">
        <w:rPr>
          <w:rFonts w:eastAsia="Malgun Gothic"/>
        </w:rPr>
        <w:t>MCPTT group</w:t>
      </w:r>
      <w:r w:rsidRPr="00B73414">
        <w:t xml:space="preserve"> or a list of MCPTT groups</w:t>
      </w:r>
      <w:r w:rsidRPr="009F36E8">
        <w:t xml:space="preserve"> </w:t>
      </w:r>
      <w:r>
        <w:t>for the MCPTT user</w:t>
      </w:r>
      <w:r w:rsidRPr="00B73414">
        <w:rPr>
          <w:rFonts w:eastAsia="Malgun Gothic"/>
        </w:rPr>
        <w:t xml:space="preserve">, the MCPTT client shall generate a SIP MESSAGE request in accordance with </w:t>
      </w:r>
      <w:r w:rsidRPr="0073469F">
        <w:rPr>
          <w:rFonts w:eastAsia="SimSun"/>
        </w:rPr>
        <w:t>3GPP TS 24.229 [4]</w:t>
      </w:r>
      <w:r>
        <w:rPr>
          <w:rFonts w:eastAsia="SimSun"/>
        </w:rPr>
        <w:t xml:space="preserve"> </w:t>
      </w:r>
      <w:r w:rsidRPr="00B73414">
        <w:rPr>
          <w:rFonts w:eastAsia="Malgun Gothic"/>
        </w:rPr>
        <w:t xml:space="preserve">and </w:t>
      </w:r>
      <w:r w:rsidRPr="00E26687">
        <w:rPr>
          <w:lang w:eastAsia="ko-KR"/>
        </w:rPr>
        <w:t>IETF RFC 3428 [33]</w:t>
      </w:r>
      <w:r w:rsidRPr="00B73414">
        <w:rPr>
          <w:rFonts w:eastAsia="Malgun Gothic"/>
        </w:rPr>
        <w:t xml:space="preserve"> with the clarifications given below.</w:t>
      </w:r>
    </w:p>
    <w:p w14:paraId="6F9C7934" w14:textId="77777777" w:rsidR="0089699D" w:rsidRDefault="0089699D" w:rsidP="0089699D">
      <w:r w:rsidRPr="00B73414">
        <w:rPr>
          <w:rFonts w:eastAsia="Malgun Gothic"/>
        </w:rPr>
        <w:t>The MCPTT client:</w:t>
      </w:r>
    </w:p>
    <w:p w14:paraId="60E2B959" w14:textId="77777777" w:rsidR="0089699D" w:rsidRPr="0073469F" w:rsidRDefault="0089699D" w:rsidP="0089699D">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w:t>
      </w:r>
    </w:p>
    <w:p w14:paraId="74ED761A" w14:textId="77777777" w:rsidR="0089699D" w:rsidRPr="0073469F" w:rsidRDefault="0089699D" w:rsidP="0089699D">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54D8BD6D" w14:textId="77777777" w:rsidR="0089699D" w:rsidRDefault="0089699D" w:rsidP="0089699D">
      <w:pPr>
        <w:pStyle w:val="B1"/>
      </w:pPr>
      <w:r w:rsidRPr="008D5E6B">
        <w:t>3)</w:t>
      </w:r>
      <w:r w:rsidRPr="008D5E6B">
        <w:tab/>
        <w:t xml:space="preserve">shall include an Accept-Contact header field containing the g.3gpp.mcptt media feature tag along with the "require" and "explicit" header field parameters according to </w:t>
      </w:r>
      <w:r w:rsidRPr="0073469F">
        <w:t>IETF RFC 3841 [6];</w:t>
      </w:r>
    </w:p>
    <w:p w14:paraId="19E7F3B7" w14:textId="77777777" w:rsidR="0089699D" w:rsidRDefault="0089699D" w:rsidP="0089699D">
      <w:pPr>
        <w:pStyle w:val="B1"/>
      </w:pPr>
      <w:r w:rsidRPr="00C22DBF">
        <w:t>4)</w:t>
      </w:r>
      <w:r w:rsidRPr="00C22DBF">
        <w:tab/>
        <w:t xml:space="preserve">shall include an Accept-Contact header field with the media feature tag g.3gpp.icsi-ref with the value of "urn:urn-7:3gpp-service.ims.icsi.mcptt" along with parameters "require" and "explicit" according </w:t>
      </w:r>
      <w:r w:rsidRPr="0073469F">
        <w:t>IETF RFC 3841 [6];</w:t>
      </w:r>
    </w:p>
    <w:p w14:paraId="727D6348" w14:textId="77777777" w:rsidR="0089699D" w:rsidRPr="0073469F" w:rsidRDefault="0089699D" w:rsidP="0089699D">
      <w:pPr>
        <w:pStyle w:val="B1"/>
      </w:pPr>
      <w:r>
        <w:t>5</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F56BD03" w14:textId="77777777" w:rsidR="0089699D" w:rsidRPr="0079757D" w:rsidRDefault="0089699D" w:rsidP="0089699D">
      <w:pPr>
        <w:pStyle w:val="B1"/>
      </w:pPr>
      <w:r w:rsidRPr="0079757D">
        <w:t>6)</w:t>
      </w:r>
      <w:r w:rsidRPr="0079757D">
        <w:tab/>
        <w:t>shall include an application/vnd.3gpp.mcptt-info+xml MIME body as specified in clause</w:t>
      </w:r>
      <w:r>
        <w:t> </w:t>
      </w:r>
      <w:r w:rsidRPr="0079757D">
        <w:t>F.1 with the &lt;</w:t>
      </w:r>
      <w:proofErr w:type="spellStart"/>
      <w:r w:rsidRPr="0079757D">
        <w:t>mcpttinfo</w:t>
      </w:r>
      <w:proofErr w:type="spellEnd"/>
      <w:r w:rsidRPr="0079757D">
        <w:t>&gt; element containing the &lt;</w:t>
      </w:r>
      <w:proofErr w:type="spellStart"/>
      <w:r w:rsidRPr="0079757D">
        <w:t>mcptt</w:t>
      </w:r>
      <w:proofErr w:type="spellEnd"/>
      <w:r w:rsidRPr="0079757D">
        <w:t>-Params&gt; element with:</w:t>
      </w:r>
    </w:p>
    <w:p w14:paraId="4D9DFFAB" w14:textId="77777777" w:rsidR="0089699D" w:rsidRPr="0079757D" w:rsidRDefault="0089699D" w:rsidP="0089699D">
      <w:pPr>
        <w:pStyle w:val="B2"/>
        <w:rPr>
          <w:lang w:val="en-US"/>
        </w:rPr>
      </w:pPr>
      <w:r w:rsidRPr="0079757D">
        <w:t xml:space="preserve">a) the &lt;request-type&gt; element set to a value of </w:t>
      </w:r>
      <w:r w:rsidRPr="00C22DBF">
        <w:t>"</w:t>
      </w:r>
      <w:r w:rsidRPr="0079757D">
        <w:t>fa-group-</w:t>
      </w:r>
      <w:r>
        <w:t>binding</w:t>
      </w:r>
      <w:r w:rsidRPr="0079757D">
        <w:t>-</w:t>
      </w:r>
      <w:proofErr w:type="spellStart"/>
      <w:r w:rsidRPr="0079757D">
        <w:t>req</w:t>
      </w:r>
      <w:proofErr w:type="spellEnd"/>
      <w:r w:rsidRPr="00C22DBF">
        <w:t>"</w:t>
      </w:r>
      <w:r w:rsidRPr="0079757D">
        <w:t>;</w:t>
      </w:r>
    </w:p>
    <w:p w14:paraId="41662C52" w14:textId="77777777" w:rsidR="0089699D" w:rsidRPr="0079757D" w:rsidRDefault="0089699D" w:rsidP="0089699D">
      <w:pPr>
        <w:pStyle w:val="B2"/>
        <w:rPr>
          <w:lang w:val="en-US"/>
        </w:rPr>
      </w:pPr>
      <w:r>
        <w:t>b</w:t>
      </w:r>
      <w:r w:rsidRPr="0079757D">
        <w:t>) the &lt;bind</w:t>
      </w:r>
      <w:r>
        <w:rPr>
          <w:noProof/>
        </w:rPr>
        <w:t>ing</w:t>
      </w:r>
      <w:r w:rsidRPr="0079757D">
        <w:t>-</w:t>
      </w:r>
      <w:proofErr w:type="spellStart"/>
      <w:r w:rsidRPr="0079757D">
        <w:t>ind</w:t>
      </w:r>
      <w:proofErr w:type="spellEnd"/>
      <w:r w:rsidRPr="0079757D">
        <w:t>&gt; element set to a value of "true";</w:t>
      </w:r>
    </w:p>
    <w:p w14:paraId="76251BD7" w14:textId="77777777" w:rsidR="00B33667" w:rsidRDefault="00B33667" w:rsidP="00B33667">
      <w:pPr>
        <w:pStyle w:val="B2"/>
      </w:pPr>
      <w:r>
        <w:t>c) the &lt;binding-fa-</w:t>
      </w:r>
      <w:proofErr w:type="spellStart"/>
      <w:r>
        <w:t>uri</w:t>
      </w:r>
      <w:proofErr w:type="spellEnd"/>
      <w:r>
        <w:t xml:space="preserve">&gt; element set to the URI of </w:t>
      </w:r>
      <w:r w:rsidRPr="00C21FE5">
        <w:t>a</w:t>
      </w:r>
      <w:r>
        <w:t>n activated functional alias that shall be bound with the specified list of MCPTT groups in "</w:t>
      </w:r>
      <w:proofErr w:type="spellStart"/>
      <w:r>
        <w:t>uri</w:t>
      </w:r>
      <w:proofErr w:type="spellEnd"/>
      <w:r>
        <w:t xml:space="preserve">" attributes of &lt;entry&gt; </w:t>
      </w:r>
      <w:r w:rsidRPr="008F24DA">
        <w:t>element</w:t>
      </w:r>
      <w:r>
        <w:t>s</w:t>
      </w:r>
      <w:r w:rsidRPr="008F24DA">
        <w:t xml:space="preserve"> </w:t>
      </w:r>
      <w:r w:rsidRPr="008F24DA">
        <w:rPr>
          <w:lang w:eastAsia="ko-KR"/>
        </w:rPr>
        <w:t xml:space="preserve">of a &lt;list&gt; element of the &lt;resource-lists&gt; element </w:t>
      </w:r>
      <w:r>
        <w:t>in an application/</w:t>
      </w:r>
      <w:proofErr w:type="spellStart"/>
      <w:r>
        <w:t>resource-lists+xml</w:t>
      </w:r>
      <w:proofErr w:type="spellEnd"/>
      <w:r>
        <w:t xml:space="preserve"> MIME body;</w:t>
      </w:r>
    </w:p>
    <w:p w14:paraId="4A4FB39C" w14:textId="77777777" w:rsidR="0089699D" w:rsidRDefault="0089699D" w:rsidP="0089699D">
      <w:pPr>
        <w:pStyle w:val="B2"/>
      </w:pPr>
      <w:r>
        <w:t>d) the &lt;</w:t>
      </w:r>
      <w:proofErr w:type="spellStart"/>
      <w:r>
        <w:t>mcptt</w:t>
      </w:r>
      <w:proofErr w:type="spellEnd"/>
      <w:r>
        <w:t>-client-id&gt; element set to the MCPTT client ID of the originating MCPTT client; and</w:t>
      </w:r>
    </w:p>
    <w:p w14:paraId="6EAA35F8" w14:textId="53DE6FF9" w:rsidR="0089699D" w:rsidRPr="0079757D" w:rsidRDefault="0089699D" w:rsidP="0089699D">
      <w:pPr>
        <w:pStyle w:val="B2"/>
        <w:rPr>
          <w:rFonts w:eastAsia="Malgun Gothic"/>
          <w:lang w:val="en-US"/>
        </w:rPr>
      </w:pPr>
      <w:r>
        <w:t xml:space="preserve">e) if the MCPTT client needs to include an active functional alias in the SIP MESSAGE request, </w:t>
      </w:r>
      <w:r w:rsidR="00591AF4">
        <w:t>the &lt;</w:t>
      </w:r>
      <w:proofErr w:type="spellStart"/>
      <w:r w:rsidR="00591AF4">
        <w:t>anyExt</w:t>
      </w:r>
      <w:proofErr w:type="spellEnd"/>
      <w:r w:rsidR="00591AF4">
        <w:t xml:space="preserve">&gt; element with </w:t>
      </w:r>
      <w:r>
        <w:t xml:space="preserve">the &lt;functional-alias-URI&gt; </w:t>
      </w:r>
      <w:r w:rsidR="00591AF4">
        <w:t xml:space="preserve">element </w:t>
      </w:r>
      <w:r>
        <w:t>set to the URI of the used functional alias;</w:t>
      </w:r>
    </w:p>
    <w:p w14:paraId="5FA7578D" w14:textId="74FC43D1" w:rsidR="00B33667" w:rsidRPr="0073469F" w:rsidRDefault="00B33667" w:rsidP="00B33667">
      <w:pPr>
        <w:pStyle w:val="B1"/>
        <w:rPr>
          <w:lang w:eastAsia="ko-KR"/>
        </w:rPr>
      </w:pPr>
      <w:r>
        <w:rPr>
          <w:lang w:eastAsia="ko-KR"/>
        </w:rPr>
        <w:t>7</w:t>
      </w:r>
      <w:r w:rsidRPr="0073469F">
        <w:rPr>
          <w:lang w:eastAsia="ko-KR"/>
        </w:rPr>
        <w:t>)</w:t>
      </w:r>
      <w:r w:rsidRPr="0073469F">
        <w:rPr>
          <w:lang w:eastAsia="ko-KR"/>
        </w:rPr>
        <w:tab/>
      </w:r>
      <w:r w:rsidRPr="00B14D65">
        <w:rPr>
          <w:lang w:eastAsia="ko-KR"/>
        </w:rPr>
        <w:t>shall include an application/</w:t>
      </w:r>
      <w:proofErr w:type="spellStart"/>
      <w:r w:rsidRPr="00B14D65">
        <w:rPr>
          <w:lang w:eastAsia="ko-KR"/>
        </w:rPr>
        <w:t>resource-lists+xml</w:t>
      </w:r>
      <w:proofErr w:type="spellEnd"/>
      <w:r w:rsidRPr="00B14D65">
        <w:rPr>
          <w:lang w:eastAsia="ko-KR"/>
        </w:rPr>
        <w:t xml:space="preserve"> MIME body </w:t>
      </w:r>
      <w:r>
        <w:rPr>
          <w:lang w:eastAsia="ko-KR"/>
        </w:rPr>
        <w:t>containing a &lt;resource-lists&gt; element containing a &lt;list&gt; element containing</w:t>
      </w:r>
      <w:r w:rsidRPr="00B14D65">
        <w:rPr>
          <w:lang w:eastAsia="ko-KR"/>
        </w:rPr>
        <w:t xml:space="preserve"> one or more &lt;entry&gt; elements </w:t>
      </w:r>
      <w:r>
        <w:rPr>
          <w:lang w:eastAsia="ko-KR"/>
        </w:rPr>
        <w:t xml:space="preserve">each </w:t>
      </w:r>
      <w:r w:rsidRPr="00B14D65">
        <w:rPr>
          <w:lang w:eastAsia="ko-KR"/>
        </w:rPr>
        <w:t>containing a "</w:t>
      </w:r>
      <w:proofErr w:type="spellStart"/>
      <w:r w:rsidRPr="00B14D65">
        <w:rPr>
          <w:lang w:eastAsia="ko-KR"/>
        </w:rPr>
        <w:t>uri</w:t>
      </w:r>
      <w:proofErr w:type="spellEnd"/>
      <w:r w:rsidRPr="00B14D65">
        <w:rPr>
          <w:lang w:eastAsia="ko-KR"/>
        </w:rPr>
        <w:t>" attribute set to an MCPTT group ID</w:t>
      </w:r>
      <w:r w:rsidRPr="0073469F">
        <w:rPr>
          <w:lang w:eastAsia="ko-KR"/>
        </w:rPr>
        <w:t>;</w:t>
      </w:r>
      <w:r>
        <w:rPr>
          <w:lang w:eastAsia="ko-KR"/>
        </w:rPr>
        <w:t xml:space="preserve"> and</w:t>
      </w:r>
    </w:p>
    <w:p w14:paraId="05410092" w14:textId="77777777" w:rsidR="0089699D" w:rsidRPr="0073469F" w:rsidRDefault="0089699D" w:rsidP="0089699D">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9BF9BEF" w14:textId="77777777" w:rsidR="0089699D" w:rsidRPr="00370ABE" w:rsidRDefault="0089699D" w:rsidP="0089699D">
      <w:pPr>
        <w:rPr>
          <w:rFonts w:eastAsia="Malgun Gothic"/>
        </w:rPr>
      </w:pPr>
      <w:r w:rsidRPr="00370ABE">
        <w:rPr>
          <w:rFonts w:eastAsia="Malgun Gothic"/>
        </w:rPr>
        <w:lastRenderedPageBreak/>
        <w:t xml:space="preserve">On receiving a SIP 2xx response to the SIP MESSAGE request, the MCPTT client shall inform </w:t>
      </w:r>
      <w:r>
        <w:rPr>
          <w:rFonts w:eastAsia="Malgun Gothic"/>
        </w:rPr>
        <w:t xml:space="preserve">the </w:t>
      </w:r>
      <w:r w:rsidRPr="00370ABE">
        <w:rPr>
          <w:rFonts w:eastAsia="Malgun Gothic"/>
        </w:rPr>
        <w:t xml:space="preserve">MCPTT user of success </w:t>
      </w:r>
      <w:r>
        <w:rPr>
          <w:rFonts w:eastAsia="Malgun Gothic"/>
        </w:rPr>
        <w:t>in binding</w:t>
      </w:r>
      <w:r w:rsidRPr="00370ABE">
        <w:rPr>
          <w:rFonts w:eastAsia="Malgun Gothic"/>
        </w:rPr>
        <w:t xml:space="preserve"> of a functional alias with </w:t>
      </w:r>
      <w:r>
        <w:rPr>
          <w:rFonts w:eastAsia="Malgun Gothic"/>
        </w:rPr>
        <w:t xml:space="preserve">the </w:t>
      </w:r>
      <w:r w:rsidRPr="00370ABE">
        <w:rPr>
          <w:rFonts w:eastAsia="Malgun Gothic"/>
        </w:rPr>
        <w:t>MCPTT group or list of MCPTT groups</w:t>
      </w:r>
      <w:r w:rsidRPr="00B61849">
        <w:t xml:space="preserve"> </w:t>
      </w:r>
      <w:r>
        <w:t>for the MCPTT user</w:t>
      </w:r>
      <w:r w:rsidRPr="00370ABE">
        <w:rPr>
          <w:rFonts w:eastAsia="Malgun Gothic"/>
        </w:rPr>
        <w:t>.</w:t>
      </w:r>
    </w:p>
    <w:p w14:paraId="36CDF0D3" w14:textId="77777777" w:rsidR="0089699D" w:rsidRDefault="0089699D" w:rsidP="0089699D">
      <w:pPr>
        <w:rPr>
          <w:rFonts w:eastAsia="Malgun Gothic"/>
        </w:rPr>
      </w:pPr>
      <w:r w:rsidRPr="00370ABE">
        <w:rPr>
          <w:rFonts w:eastAsia="Malgun Gothic"/>
        </w:rPr>
        <w:t xml:space="preserve">On receiving a SIP 4xx response a SIP 5xx response or a SIP 6xx response to the SIP MESSAGE request, the MCPTT client shall inform </w:t>
      </w:r>
      <w:r>
        <w:rPr>
          <w:rFonts w:eastAsia="Malgun Gothic"/>
        </w:rPr>
        <w:t>the</w:t>
      </w:r>
      <w:r w:rsidRPr="00370ABE">
        <w:rPr>
          <w:rFonts w:eastAsia="Malgun Gothic"/>
        </w:rPr>
        <w:t xml:space="preserve"> MCPTT user of unsuccess </w:t>
      </w:r>
      <w:r>
        <w:rPr>
          <w:rFonts w:eastAsia="Malgun Gothic"/>
        </w:rPr>
        <w:t>in binding</w:t>
      </w:r>
      <w:r w:rsidRPr="00370ABE">
        <w:rPr>
          <w:rFonts w:eastAsia="Malgun Gothic"/>
        </w:rPr>
        <w:t xml:space="preserve"> of a functional alias with </w:t>
      </w:r>
      <w:r>
        <w:rPr>
          <w:rFonts w:eastAsia="Malgun Gothic"/>
        </w:rPr>
        <w:t>the</w:t>
      </w:r>
      <w:r w:rsidRPr="00370ABE">
        <w:rPr>
          <w:rFonts w:eastAsia="Malgun Gothic"/>
        </w:rPr>
        <w:t xml:space="preserve"> MCPTT group or list of MCPTT groups</w:t>
      </w:r>
      <w:r w:rsidRPr="00DD26BA">
        <w:t xml:space="preserve"> </w:t>
      </w:r>
      <w:r>
        <w:t>for the MCPTT user</w:t>
      </w:r>
      <w:r w:rsidRPr="00370ABE">
        <w:rPr>
          <w:rFonts w:eastAsia="Malgun Gothic"/>
        </w:rPr>
        <w:t>, possibly taking into account Warning header information for the failure reason.</w:t>
      </w:r>
    </w:p>
    <w:p w14:paraId="159C8FB1" w14:textId="77777777" w:rsidR="0089699D" w:rsidRDefault="0089699D" w:rsidP="00567124">
      <w:pPr>
        <w:pStyle w:val="Heading5"/>
      </w:pPr>
      <w:bookmarkStart w:id="2475" w:name="_Toc171603965"/>
      <w:r>
        <w:rPr>
          <w:rFonts w:eastAsia="Malgun Gothic"/>
        </w:rPr>
        <w:t>9A.4.2.1.3</w:t>
      </w:r>
      <w:r>
        <w:rPr>
          <w:rFonts w:eastAsia="Malgun Gothic"/>
        </w:rPr>
        <w:tab/>
      </w:r>
      <w:r w:rsidRPr="00FC2C40">
        <w:rPr>
          <w:rFonts w:eastAsia="Malgun Gothic"/>
        </w:rPr>
        <w:t xml:space="preserve">Functional alias to group </w:t>
      </w:r>
      <w:r>
        <w:rPr>
          <w:rFonts w:eastAsia="Malgun Gothic"/>
        </w:rPr>
        <w:t>un</w:t>
      </w:r>
      <w:r w:rsidRPr="00FC2C40">
        <w:rPr>
          <w:rFonts w:eastAsia="Malgun Gothic"/>
        </w:rPr>
        <w:t>binding</w:t>
      </w:r>
      <w:bookmarkEnd w:id="2475"/>
    </w:p>
    <w:p w14:paraId="32414641" w14:textId="77777777" w:rsidR="0089699D" w:rsidRPr="00B73414" w:rsidRDefault="0089699D" w:rsidP="0089699D">
      <w:r w:rsidRPr="00B73414">
        <w:t xml:space="preserve">Upon receiving a request from </w:t>
      </w:r>
      <w:r>
        <w:t>an</w:t>
      </w:r>
      <w:r w:rsidRPr="00B73414">
        <w:t xml:space="preserve"> MCPTT user to </w:t>
      </w:r>
      <w:r>
        <w:t>unbind</w:t>
      </w:r>
      <w:r w:rsidRPr="00B73414">
        <w:t xml:space="preserve"> a functional alias with a</w:t>
      </w:r>
      <w:r>
        <w:t>n</w:t>
      </w:r>
      <w:r w:rsidRPr="00B73414">
        <w:t xml:space="preserve"> MCPTT group or a list of MCPTT groups</w:t>
      </w:r>
      <w:r w:rsidRPr="001B32F6">
        <w:t xml:space="preserve"> </w:t>
      </w:r>
      <w:r>
        <w:t>for the MCPTT user</w:t>
      </w:r>
      <w:r w:rsidRPr="00B73414">
        <w:t>, if the &lt;allow-functional-alias</w:t>
      </w:r>
      <w:r>
        <w:t>-binding-with</w:t>
      </w:r>
      <w:r w:rsidRPr="00B73414">
        <w:t xml:space="preserve">-group&gt; element of the &lt;ruleset&gt; element is not present in the MCPTT user profile document (see the MCPTT user profile document in </w:t>
      </w:r>
      <w:r w:rsidRPr="004D7105">
        <w:t>3GPP TS </w:t>
      </w:r>
      <w:r>
        <w:t>24.484</w:t>
      </w:r>
      <w:r w:rsidRPr="004D7105">
        <w:t> [50]</w:t>
      </w:r>
      <w:r w:rsidRPr="00B73414">
        <w:t>) or is set to a value of "false", the MCPTT client shall inform the MCPTT user and shall exit this procedure.</w:t>
      </w:r>
    </w:p>
    <w:p w14:paraId="0D30F3FF" w14:textId="77777777" w:rsidR="0089699D" w:rsidRDefault="0089699D" w:rsidP="0089699D">
      <w:r w:rsidRPr="00B73414">
        <w:rPr>
          <w:rFonts w:eastAsia="Malgun Gothic"/>
        </w:rPr>
        <w:t xml:space="preserve">Upon receiving a request from an MCPTT user to </w:t>
      </w:r>
      <w:r>
        <w:rPr>
          <w:rFonts w:eastAsia="Malgun Gothic"/>
        </w:rPr>
        <w:t>un</w:t>
      </w:r>
      <w:r w:rsidRPr="00B73414">
        <w:rPr>
          <w:rFonts w:eastAsia="Malgun Gothic"/>
        </w:rPr>
        <w:t xml:space="preserve">bind </w:t>
      </w:r>
      <w:r>
        <w:rPr>
          <w:rFonts w:eastAsia="Malgun Gothic"/>
        </w:rPr>
        <w:t>a</w:t>
      </w:r>
      <w:r w:rsidRPr="00B73414">
        <w:rPr>
          <w:rFonts w:eastAsia="Malgun Gothic"/>
        </w:rPr>
        <w:t xml:space="preserve"> functional alias with </w:t>
      </w:r>
      <w:r>
        <w:rPr>
          <w:rFonts w:eastAsia="Malgun Gothic"/>
        </w:rPr>
        <w:t xml:space="preserve">an </w:t>
      </w:r>
      <w:r w:rsidRPr="00B73414">
        <w:rPr>
          <w:rFonts w:eastAsia="Malgun Gothic"/>
        </w:rPr>
        <w:t>MCPTT group</w:t>
      </w:r>
      <w:r w:rsidRPr="00B73414">
        <w:t xml:space="preserve"> or a list of MCPTT groups</w:t>
      </w:r>
      <w:r w:rsidRPr="00A6366F">
        <w:t xml:space="preserve"> </w:t>
      </w:r>
      <w:r>
        <w:t>for the MCPTT user</w:t>
      </w:r>
      <w:r w:rsidRPr="00B73414">
        <w:rPr>
          <w:rFonts w:eastAsia="Malgun Gothic"/>
        </w:rPr>
        <w:t xml:space="preserve">, the MCPTT client shall generate a SIP MESSAGE request in accordance with </w:t>
      </w:r>
      <w:r w:rsidRPr="0073469F">
        <w:rPr>
          <w:rFonts w:eastAsia="SimSun"/>
        </w:rPr>
        <w:t>3GPP TS 24.229 [4]</w:t>
      </w:r>
      <w:r w:rsidRPr="00B73414">
        <w:rPr>
          <w:rFonts w:eastAsia="Malgun Gothic"/>
        </w:rPr>
        <w:t xml:space="preserve"> and </w:t>
      </w:r>
      <w:r w:rsidRPr="00E26687">
        <w:rPr>
          <w:lang w:eastAsia="ko-KR"/>
        </w:rPr>
        <w:t>IETF RFC 3428 [33]</w:t>
      </w:r>
      <w:r>
        <w:rPr>
          <w:lang w:eastAsia="ko-KR"/>
        </w:rPr>
        <w:t xml:space="preserve"> </w:t>
      </w:r>
      <w:r w:rsidRPr="00B73414">
        <w:rPr>
          <w:rFonts w:eastAsia="Malgun Gothic"/>
        </w:rPr>
        <w:t>with the clarifications given below.</w:t>
      </w:r>
    </w:p>
    <w:p w14:paraId="2A0D42F2" w14:textId="77777777" w:rsidR="0089699D" w:rsidRDefault="0089699D" w:rsidP="0089699D">
      <w:r w:rsidRPr="00B73414">
        <w:rPr>
          <w:rFonts w:eastAsia="Malgun Gothic"/>
        </w:rPr>
        <w:t>The MCPTT client:</w:t>
      </w:r>
    </w:p>
    <w:p w14:paraId="59CE186D" w14:textId="77777777" w:rsidR="0089699D" w:rsidRPr="0073469F" w:rsidRDefault="0089699D" w:rsidP="0089699D">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w:t>
      </w:r>
    </w:p>
    <w:p w14:paraId="528BF79F" w14:textId="77777777" w:rsidR="0089699D" w:rsidRPr="0073469F" w:rsidRDefault="0089699D" w:rsidP="0089699D">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5EA7696C" w14:textId="77777777" w:rsidR="0089699D" w:rsidRDefault="0089699D" w:rsidP="0089699D">
      <w:pPr>
        <w:pStyle w:val="B1"/>
      </w:pPr>
      <w:r w:rsidRPr="008D5E6B">
        <w:t>3)</w:t>
      </w:r>
      <w:r w:rsidRPr="008D5E6B">
        <w:tab/>
        <w:t xml:space="preserve">shall include an Accept-Contact header field containing the g.3gpp.mcptt media feature tag along with the "require" and "explicit" header field parameters according to </w:t>
      </w:r>
      <w:r w:rsidRPr="0073469F">
        <w:t>IETF RFC 3841 [6];</w:t>
      </w:r>
    </w:p>
    <w:p w14:paraId="57844C32" w14:textId="77777777" w:rsidR="0089699D" w:rsidRDefault="0089699D" w:rsidP="0089699D">
      <w:pPr>
        <w:pStyle w:val="B1"/>
      </w:pPr>
      <w:r w:rsidRPr="00C22DBF">
        <w:t>4)</w:t>
      </w:r>
      <w:r w:rsidRPr="00C22DBF">
        <w:tab/>
        <w:t xml:space="preserve">shall include an Accept-Contact header field with the media feature tag g.3gpp.icsi-ref with the value of "urn:urn-7:3gpp-service.ims.icsi.mcptt" along with parameters "require" and "explicit" according </w:t>
      </w:r>
      <w:r w:rsidRPr="0073469F">
        <w:t>IETF RFC 3841 [6];</w:t>
      </w:r>
    </w:p>
    <w:p w14:paraId="096BEC97" w14:textId="77777777" w:rsidR="0089699D" w:rsidRPr="0073469F" w:rsidRDefault="0089699D" w:rsidP="0089699D">
      <w:pPr>
        <w:pStyle w:val="B1"/>
      </w:pPr>
      <w:r>
        <w:t>5</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C6008D8" w14:textId="77777777" w:rsidR="0089699D" w:rsidRPr="0079757D" w:rsidRDefault="0089699D" w:rsidP="0089699D">
      <w:pPr>
        <w:pStyle w:val="B1"/>
      </w:pPr>
      <w:r w:rsidRPr="0079757D">
        <w:t>6)</w:t>
      </w:r>
      <w:r w:rsidRPr="0079757D">
        <w:tab/>
        <w:t>shall include an application/vnd.3gpp.mcptt-info+xml MIME body as specified in clause</w:t>
      </w:r>
      <w:r>
        <w:t> </w:t>
      </w:r>
      <w:r w:rsidRPr="0079757D">
        <w:t>F.1 with the &lt;</w:t>
      </w:r>
      <w:proofErr w:type="spellStart"/>
      <w:r w:rsidRPr="0079757D">
        <w:t>mcpttinfo</w:t>
      </w:r>
      <w:proofErr w:type="spellEnd"/>
      <w:r w:rsidRPr="0079757D">
        <w:t>&gt; element containing the &lt;</w:t>
      </w:r>
      <w:proofErr w:type="spellStart"/>
      <w:r w:rsidRPr="0079757D">
        <w:t>mcptt</w:t>
      </w:r>
      <w:proofErr w:type="spellEnd"/>
      <w:r w:rsidRPr="0079757D">
        <w:t>-Params&gt; element with:</w:t>
      </w:r>
    </w:p>
    <w:p w14:paraId="5B3FEB7B" w14:textId="77777777" w:rsidR="0089699D" w:rsidRPr="0079757D" w:rsidRDefault="0089699D" w:rsidP="0089699D">
      <w:pPr>
        <w:pStyle w:val="B2"/>
        <w:rPr>
          <w:lang w:val="en-US"/>
        </w:rPr>
      </w:pPr>
      <w:r w:rsidRPr="0079757D">
        <w:t xml:space="preserve">a) the &lt;request-type&gt; element set to a value of </w:t>
      </w:r>
      <w:r w:rsidRPr="00C22DBF">
        <w:t>"</w:t>
      </w:r>
      <w:r w:rsidRPr="0079757D">
        <w:t>fa-group-</w:t>
      </w:r>
      <w:r>
        <w:t>binding</w:t>
      </w:r>
      <w:r w:rsidRPr="0079757D">
        <w:t>-</w:t>
      </w:r>
      <w:proofErr w:type="spellStart"/>
      <w:r w:rsidRPr="0079757D">
        <w:t>req</w:t>
      </w:r>
      <w:proofErr w:type="spellEnd"/>
      <w:r w:rsidRPr="00C22DBF">
        <w:t>"</w:t>
      </w:r>
      <w:r w:rsidRPr="0079757D">
        <w:t>;</w:t>
      </w:r>
    </w:p>
    <w:p w14:paraId="3E39C38C" w14:textId="77777777" w:rsidR="0089699D" w:rsidRPr="0079757D" w:rsidRDefault="0089699D" w:rsidP="0089699D">
      <w:pPr>
        <w:pStyle w:val="B2"/>
        <w:rPr>
          <w:lang w:val="en-US"/>
        </w:rPr>
      </w:pPr>
      <w:r>
        <w:t>b</w:t>
      </w:r>
      <w:r w:rsidRPr="0079757D">
        <w:t>) the &lt;bind</w:t>
      </w:r>
      <w:r>
        <w:rPr>
          <w:noProof/>
        </w:rPr>
        <w:t>ing</w:t>
      </w:r>
      <w:r w:rsidRPr="0079757D">
        <w:t>-</w:t>
      </w:r>
      <w:proofErr w:type="spellStart"/>
      <w:r w:rsidRPr="0079757D">
        <w:t>ind</w:t>
      </w:r>
      <w:proofErr w:type="spellEnd"/>
      <w:r w:rsidRPr="0079757D">
        <w:t>&gt; element set to a value of "</w:t>
      </w:r>
      <w:r>
        <w:t>false</w:t>
      </w:r>
      <w:r w:rsidRPr="0079757D">
        <w:t>";</w:t>
      </w:r>
    </w:p>
    <w:p w14:paraId="676568FC" w14:textId="77777777" w:rsidR="00B33667" w:rsidRDefault="00B33667" w:rsidP="00B33667">
      <w:pPr>
        <w:pStyle w:val="B2"/>
      </w:pPr>
      <w:r>
        <w:t>c</w:t>
      </w:r>
      <w:r w:rsidRPr="0079757D">
        <w:t xml:space="preserve">) </w:t>
      </w:r>
      <w:r w:rsidRPr="009D65F5">
        <w:t>the &lt;</w:t>
      </w:r>
      <w:r>
        <w:t>unbinding</w:t>
      </w:r>
      <w:r w:rsidRPr="009D65F5">
        <w:t>-fa-</w:t>
      </w:r>
      <w:proofErr w:type="spellStart"/>
      <w:r w:rsidRPr="009D65F5">
        <w:t>uri</w:t>
      </w:r>
      <w:proofErr w:type="spellEnd"/>
      <w:r w:rsidRPr="009D65F5">
        <w:t xml:space="preserve">&gt; element set to the URI of a functional alias </w:t>
      </w:r>
      <w:r>
        <w:t xml:space="preserve">that shall be unbound </w:t>
      </w:r>
      <w:r w:rsidRPr="009D65F5">
        <w:t xml:space="preserve">from the specified list of MCPTT groups </w:t>
      </w:r>
      <w:r>
        <w:t>in "</w:t>
      </w:r>
      <w:proofErr w:type="spellStart"/>
      <w:r>
        <w:t>uri</w:t>
      </w:r>
      <w:proofErr w:type="spellEnd"/>
      <w:r>
        <w:t xml:space="preserve">" attributes of &lt;entry&gt; </w:t>
      </w:r>
      <w:r w:rsidRPr="008F24DA">
        <w:t>element</w:t>
      </w:r>
      <w:r>
        <w:t>s</w:t>
      </w:r>
      <w:r w:rsidRPr="008F24DA">
        <w:t xml:space="preserve"> </w:t>
      </w:r>
      <w:r w:rsidRPr="008F24DA">
        <w:rPr>
          <w:lang w:eastAsia="ko-KR"/>
        </w:rPr>
        <w:t xml:space="preserve">of a &lt;list&gt; element of the &lt;resource-lists&gt; element </w:t>
      </w:r>
      <w:r w:rsidRPr="009D65F5">
        <w:t>in an application/</w:t>
      </w:r>
      <w:proofErr w:type="spellStart"/>
      <w:r w:rsidRPr="009D65F5">
        <w:t>resource-lists+xml</w:t>
      </w:r>
      <w:proofErr w:type="spellEnd"/>
      <w:r w:rsidRPr="009D65F5">
        <w:t xml:space="preserve"> MIME body</w:t>
      </w:r>
      <w:r>
        <w:t>;</w:t>
      </w:r>
    </w:p>
    <w:p w14:paraId="779FB631" w14:textId="77777777" w:rsidR="0089699D" w:rsidRDefault="0089699D" w:rsidP="0089699D">
      <w:pPr>
        <w:pStyle w:val="B2"/>
      </w:pPr>
      <w:r>
        <w:t>d) the &lt;</w:t>
      </w:r>
      <w:proofErr w:type="spellStart"/>
      <w:r>
        <w:t>mcptt</w:t>
      </w:r>
      <w:proofErr w:type="spellEnd"/>
      <w:r>
        <w:t>-client-id&gt; element set to the MCPTT client ID of the originating MCPTT client; and</w:t>
      </w:r>
    </w:p>
    <w:p w14:paraId="451D5D0D" w14:textId="6F4BEFEE" w:rsidR="0089699D" w:rsidRPr="0079757D" w:rsidRDefault="0089699D" w:rsidP="0089699D">
      <w:pPr>
        <w:pStyle w:val="B2"/>
        <w:rPr>
          <w:rFonts w:eastAsia="Malgun Gothic"/>
          <w:lang w:val="en-US"/>
        </w:rPr>
      </w:pPr>
      <w:r>
        <w:t xml:space="preserve">e) if the MCPTT client needs to include an active functional alias in the SIP MESSAGE request, </w:t>
      </w:r>
      <w:r w:rsidR="00591AF4">
        <w:t>the &lt;</w:t>
      </w:r>
      <w:proofErr w:type="spellStart"/>
      <w:r w:rsidR="00591AF4">
        <w:t>anyExt</w:t>
      </w:r>
      <w:proofErr w:type="spellEnd"/>
      <w:r w:rsidR="00591AF4">
        <w:t xml:space="preserve">&gt; element with </w:t>
      </w:r>
      <w:r>
        <w:t xml:space="preserve">the &lt;functional-alias-URI&gt; </w:t>
      </w:r>
      <w:r w:rsidR="00591AF4">
        <w:t xml:space="preserve">element </w:t>
      </w:r>
      <w:r>
        <w:t>set to the URI of the used functional alias;</w:t>
      </w:r>
    </w:p>
    <w:p w14:paraId="3B704829" w14:textId="21B15664" w:rsidR="00B33667" w:rsidRPr="0073469F" w:rsidRDefault="00B33667" w:rsidP="00B33667">
      <w:pPr>
        <w:pStyle w:val="B1"/>
        <w:rPr>
          <w:lang w:eastAsia="ko-KR"/>
        </w:rPr>
      </w:pPr>
      <w:r>
        <w:rPr>
          <w:lang w:eastAsia="ko-KR"/>
        </w:rPr>
        <w:t>7</w:t>
      </w:r>
      <w:r w:rsidRPr="0073469F">
        <w:rPr>
          <w:lang w:eastAsia="ko-KR"/>
        </w:rPr>
        <w:t>)</w:t>
      </w:r>
      <w:r w:rsidRPr="0073469F">
        <w:rPr>
          <w:lang w:eastAsia="ko-KR"/>
        </w:rPr>
        <w:tab/>
      </w:r>
      <w:r w:rsidRPr="00B14D65">
        <w:rPr>
          <w:lang w:eastAsia="ko-KR"/>
        </w:rPr>
        <w:t>shall include an application/</w:t>
      </w:r>
      <w:proofErr w:type="spellStart"/>
      <w:r w:rsidRPr="00B14D65">
        <w:rPr>
          <w:lang w:eastAsia="ko-KR"/>
        </w:rPr>
        <w:t>resource-lists+xml</w:t>
      </w:r>
      <w:proofErr w:type="spellEnd"/>
      <w:r w:rsidRPr="00B14D65">
        <w:rPr>
          <w:lang w:eastAsia="ko-KR"/>
        </w:rPr>
        <w:t xml:space="preserve"> MIME body </w:t>
      </w:r>
      <w:r>
        <w:rPr>
          <w:lang w:eastAsia="ko-KR"/>
        </w:rPr>
        <w:t>containing a &lt;resource-lists&gt; element containing a &lt;list&gt; element containing</w:t>
      </w:r>
      <w:r w:rsidRPr="00B14D65">
        <w:rPr>
          <w:lang w:eastAsia="ko-KR"/>
        </w:rPr>
        <w:t xml:space="preserve"> one or more &lt;entry&gt; elements </w:t>
      </w:r>
      <w:r>
        <w:rPr>
          <w:lang w:eastAsia="ko-KR"/>
        </w:rPr>
        <w:t xml:space="preserve">each </w:t>
      </w:r>
      <w:r w:rsidRPr="00B14D65">
        <w:rPr>
          <w:lang w:eastAsia="ko-KR"/>
        </w:rPr>
        <w:t>containing a "</w:t>
      </w:r>
      <w:proofErr w:type="spellStart"/>
      <w:r w:rsidRPr="00B14D65">
        <w:rPr>
          <w:lang w:eastAsia="ko-KR"/>
        </w:rPr>
        <w:t>uri</w:t>
      </w:r>
      <w:proofErr w:type="spellEnd"/>
      <w:r w:rsidRPr="00B14D65">
        <w:rPr>
          <w:lang w:eastAsia="ko-KR"/>
        </w:rPr>
        <w:t>" attribute set to an MCPTT group ID</w:t>
      </w:r>
      <w:r w:rsidRPr="0073469F">
        <w:rPr>
          <w:lang w:eastAsia="ko-KR"/>
        </w:rPr>
        <w:t>;</w:t>
      </w:r>
      <w:r>
        <w:rPr>
          <w:lang w:eastAsia="ko-KR"/>
        </w:rPr>
        <w:t xml:space="preserve"> and</w:t>
      </w:r>
    </w:p>
    <w:p w14:paraId="7841F2CE" w14:textId="77777777" w:rsidR="0089699D" w:rsidRPr="0073469F" w:rsidRDefault="0089699D" w:rsidP="0089699D">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150CD1E2" w14:textId="77777777" w:rsidR="0089699D" w:rsidRPr="003E0BC0" w:rsidRDefault="0089699D" w:rsidP="0089699D">
      <w:pPr>
        <w:rPr>
          <w:rFonts w:eastAsia="Malgun Gothic"/>
        </w:rPr>
      </w:pPr>
      <w:r w:rsidRPr="003E0BC0">
        <w:rPr>
          <w:rFonts w:eastAsia="Malgun Gothic"/>
        </w:rPr>
        <w:t xml:space="preserve">On receiving a SIP 2xx response to the SIP MESSAGE request, the MCPTT client shall inform </w:t>
      </w:r>
      <w:r>
        <w:rPr>
          <w:rFonts w:eastAsia="Malgun Gothic"/>
        </w:rPr>
        <w:t>the</w:t>
      </w:r>
      <w:r w:rsidRPr="003E0BC0">
        <w:rPr>
          <w:rFonts w:eastAsia="Malgun Gothic"/>
        </w:rPr>
        <w:t xml:space="preserve"> MCPTT user of success </w:t>
      </w:r>
      <w:r>
        <w:rPr>
          <w:rFonts w:eastAsia="Malgun Gothic"/>
        </w:rPr>
        <w:t>in unbinding the</w:t>
      </w:r>
      <w:r w:rsidRPr="003E0BC0">
        <w:rPr>
          <w:rFonts w:eastAsia="Malgun Gothic"/>
        </w:rPr>
        <w:t xml:space="preserve"> functional alias with </w:t>
      </w:r>
      <w:r>
        <w:rPr>
          <w:rFonts w:eastAsia="Malgun Gothic"/>
        </w:rPr>
        <w:t>the</w:t>
      </w:r>
      <w:r w:rsidRPr="003E0BC0">
        <w:rPr>
          <w:rFonts w:eastAsia="Malgun Gothic"/>
        </w:rPr>
        <w:t xml:space="preserve"> MCPTT group or list of MCPTT groups</w:t>
      </w:r>
      <w:r w:rsidRPr="00F85CD1">
        <w:t xml:space="preserve"> </w:t>
      </w:r>
      <w:r>
        <w:t>for the MCPTT user</w:t>
      </w:r>
      <w:r w:rsidRPr="003E0BC0">
        <w:rPr>
          <w:rFonts w:eastAsia="Malgun Gothic"/>
        </w:rPr>
        <w:t>.</w:t>
      </w:r>
    </w:p>
    <w:p w14:paraId="27DC871F" w14:textId="77777777" w:rsidR="0089699D" w:rsidRPr="003E0BC0" w:rsidRDefault="0089699D" w:rsidP="0089699D">
      <w:pPr>
        <w:rPr>
          <w:rFonts w:eastAsia="Malgun Gothic"/>
        </w:rPr>
      </w:pPr>
      <w:r w:rsidRPr="003E0BC0">
        <w:rPr>
          <w:rFonts w:eastAsia="Malgun Gothic"/>
        </w:rPr>
        <w:t xml:space="preserve">On receiving a SIP 4xx response a SIP 5xx response or a SIP 6xx response to the SIP MESSAGE request, the MCPTT client shall inform </w:t>
      </w:r>
      <w:r>
        <w:rPr>
          <w:rFonts w:eastAsia="Malgun Gothic"/>
        </w:rPr>
        <w:t>the</w:t>
      </w:r>
      <w:r w:rsidRPr="003E0BC0">
        <w:rPr>
          <w:rFonts w:eastAsia="Malgun Gothic"/>
        </w:rPr>
        <w:t xml:space="preserve"> MCPTT user of unsuccess </w:t>
      </w:r>
      <w:r>
        <w:rPr>
          <w:rFonts w:eastAsia="Malgun Gothic"/>
        </w:rPr>
        <w:t>in unbinding</w:t>
      </w:r>
      <w:r w:rsidRPr="003E0BC0">
        <w:rPr>
          <w:rFonts w:eastAsia="Malgun Gothic"/>
        </w:rPr>
        <w:t xml:space="preserve"> of a functional alias with </w:t>
      </w:r>
      <w:r>
        <w:rPr>
          <w:rFonts w:eastAsia="Malgun Gothic"/>
        </w:rPr>
        <w:t>the</w:t>
      </w:r>
      <w:r w:rsidRPr="003E0BC0">
        <w:rPr>
          <w:rFonts w:eastAsia="Malgun Gothic"/>
        </w:rPr>
        <w:t xml:space="preserve"> MCPTT group or list of MCPTT groups</w:t>
      </w:r>
      <w:r w:rsidRPr="00F85CD1">
        <w:t xml:space="preserve"> </w:t>
      </w:r>
      <w:r>
        <w:t>for the MCPTT user</w:t>
      </w:r>
      <w:r w:rsidRPr="003E0BC0">
        <w:rPr>
          <w:rFonts w:eastAsia="Malgun Gothic"/>
        </w:rPr>
        <w:t>, possibly taking into account Warning header information for the failure reason.</w:t>
      </w:r>
    </w:p>
    <w:p w14:paraId="523876B2" w14:textId="77777777" w:rsidR="0089699D" w:rsidRDefault="0089699D" w:rsidP="00567124">
      <w:pPr>
        <w:pStyle w:val="Heading4"/>
        <w:rPr>
          <w:rFonts w:eastAsia="Malgun Gothic"/>
        </w:rPr>
      </w:pPr>
      <w:bookmarkStart w:id="2476" w:name="_Toc171603966"/>
      <w:r>
        <w:rPr>
          <w:rFonts w:eastAsia="Malgun Gothic"/>
        </w:rPr>
        <w:lastRenderedPageBreak/>
        <w:t>9A.4.2.2</w:t>
      </w:r>
      <w:r>
        <w:rPr>
          <w:rFonts w:eastAsia="Malgun Gothic"/>
        </w:rPr>
        <w:tab/>
      </w:r>
      <w:r w:rsidRPr="0074743E">
        <w:rPr>
          <w:rFonts w:eastAsia="Malgun Gothic"/>
        </w:rPr>
        <w:t>Participating MCPTT function procedures</w:t>
      </w:r>
      <w:bookmarkEnd w:id="2476"/>
    </w:p>
    <w:p w14:paraId="5B2E5A9C" w14:textId="77777777" w:rsidR="0089699D" w:rsidRDefault="0089699D" w:rsidP="00567124">
      <w:pPr>
        <w:pStyle w:val="Heading5"/>
      </w:pPr>
      <w:bookmarkStart w:id="2477" w:name="_Toc171603967"/>
      <w:r>
        <w:rPr>
          <w:rFonts w:eastAsia="Malgun Gothic"/>
        </w:rPr>
        <w:t>9A.4.2.2.1</w:t>
      </w:r>
      <w:r>
        <w:rPr>
          <w:rFonts w:eastAsia="Malgun Gothic"/>
        </w:rPr>
        <w:tab/>
      </w:r>
      <w:r w:rsidRPr="00BF0F7F">
        <w:rPr>
          <w:rFonts w:eastAsia="Malgun Gothic"/>
        </w:rPr>
        <w:t>General</w:t>
      </w:r>
      <w:bookmarkEnd w:id="2477"/>
    </w:p>
    <w:p w14:paraId="1C570B9C" w14:textId="77777777" w:rsidR="0089699D" w:rsidRPr="000273F0" w:rsidRDefault="0089699D" w:rsidP="0089699D">
      <w:pPr>
        <w:rPr>
          <w:lang w:eastAsia="ko-KR"/>
        </w:rPr>
      </w:pPr>
      <w:r w:rsidRPr="000273F0">
        <w:rPr>
          <w:lang w:eastAsia="ko-KR"/>
        </w:rPr>
        <w:t>The participating MCPTT function has procedures to:</w:t>
      </w:r>
    </w:p>
    <w:p w14:paraId="52651997" w14:textId="77777777" w:rsidR="0089699D" w:rsidRDefault="0089699D" w:rsidP="0089699D">
      <w:pPr>
        <w:pStyle w:val="B1"/>
        <w:rPr>
          <w:lang w:eastAsia="ko-KR"/>
        </w:rPr>
      </w:pPr>
      <w:r w:rsidRPr="000273F0">
        <w:rPr>
          <w:lang w:eastAsia="ko-KR"/>
        </w:rPr>
        <w:t>-</w:t>
      </w:r>
      <w:r w:rsidRPr="000273F0">
        <w:rPr>
          <w:lang w:eastAsia="ko-KR"/>
        </w:rPr>
        <w:tab/>
        <w:t xml:space="preserve">receive a request </w:t>
      </w:r>
      <w:r>
        <w:rPr>
          <w:lang w:eastAsia="ko-KR"/>
        </w:rPr>
        <w:t>for binding/</w:t>
      </w:r>
      <w:r>
        <w:rPr>
          <w:rFonts w:eastAsia="Malgun Gothic"/>
        </w:rPr>
        <w:t>unbinding</w:t>
      </w:r>
      <w:r>
        <w:rPr>
          <w:lang w:eastAsia="ko-KR"/>
        </w:rPr>
        <w:t xml:space="preserve"> </w:t>
      </w:r>
      <w:r w:rsidRPr="000273F0">
        <w:rPr>
          <w:lang w:eastAsia="ko-KR"/>
        </w:rPr>
        <w:t xml:space="preserve">of a functional alias with the MCPTT group(s) </w:t>
      </w:r>
      <w:r>
        <w:t>for the MCPTT user</w:t>
      </w:r>
      <w:r w:rsidRPr="000273F0">
        <w:rPr>
          <w:lang w:eastAsia="ko-KR"/>
        </w:rPr>
        <w:t xml:space="preserve"> from the MCPTT Client.</w:t>
      </w:r>
    </w:p>
    <w:p w14:paraId="0B939F5C" w14:textId="77777777" w:rsidR="0089699D" w:rsidRDefault="0089699D" w:rsidP="00567124">
      <w:pPr>
        <w:pStyle w:val="Heading5"/>
      </w:pPr>
      <w:bookmarkStart w:id="2478" w:name="_Toc171603968"/>
      <w:r>
        <w:rPr>
          <w:rFonts w:eastAsia="Malgun Gothic"/>
        </w:rPr>
        <w:t>9A.4.2.2.2</w:t>
      </w:r>
      <w:r>
        <w:rPr>
          <w:rFonts w:eastAsia="Malgun Gothic"/>
        </w:rPr>
        <w:tab/>
      </w:r>
      <w:r w:rsidRPr="00DA0E66">
        <w:rPr>
          <w:rFonts w:eastAsia="Malgun Gothic"/>
        </w:rPr>
        <w:t xml:space="preserve">Receipt of a SIP MESSAGE request for </w:t>
      </w:r>
      <w:r>
        <w:rPr>
          <w:rFonts w:eastAsia="Malgun Gothic"/>
        </w:rPr>
        <w:t xml:space="preserve">binding/unbinding </w:t>
      </w:r>
      <w:r w:rsidRPr="00DA0E66">
        <w:rPr>
          <w:rFonts w:eastAsia="Malgun Gothic"/>
        </w:rPr>
        <w:t>of a functional alias with the MCPTT group(s)</w:t>
      </w:r>
      <w:r w:rsidRPr="00A07D27">
        <w:t xml:space="preserve"> </w:t>
      </w:r>
      <w:r>
        <w:t>for the MCPTT user</w:t>
      </w:r>
      <w:bookmarkEnd w:id="2478"/>
    </w:p>
    <w:p w14:paraId="3955364F" w14:textId="77777777" w:rsidR="0089699D" w:rsidRPr="009B2231" w:rsidRDefault="0089699D" w:rsidP="0089699D">
      <w:pPr>
        <w:rPr>
          <w:lang w:eastAsia="ko-KR"/>
        </w:rPr>
      </w:pPr>
      <w:r w:rsidRPr="009B2231">
        <w:rPr>
          <w:lang w:eastAsia="ko-KR"/>
        </w:rPr>
        <w:t xml:space="preserve">Upon receipt of a "SIP MESSAGE request for </w:t>
      </w:r>
      <w:r>
        <w:rPr>
          <w:lang w:eastAsia="ko-KR"/>
        </w:rPr>
        <w:t>binding</w:t>
      </w:r>
      <w:r w:rsidRPr="009B2231">
        <w:rPr>
          <w:lang w:eastAsia="ko-KR"/>
        </w:rPr>
        <w:t xml:space="preserve"> of a functional alias with the MCPTT group(s) </w:t>
      </w:r>
      <w:r>
        <w:t>for the MCPTT user</w:t>
      </w:r>
      <w:r w:rsidRPr="00C44A5D">
        <w:t xml:space="preserve"> </w:t>
      </w:r>
      <w:r w:rsidRPr="009B2231">
        <w:rPr>
          <w:lang w:eastAsia="ko-KR"/>
        </w:rPr>
        <w:t>for originating participating MCPTT function", the participating MCPTT function:</w:t>
      </w:r>
    </w:p>
    <w:p w14:paraId="15113CC8" w14:textId="77777777" w:rsidR="0089699D" w:rsidRDefault="0089699D" w:rsidP="0089699D">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51559474" w14:textId="77777777" w:rsidR="0089699D" w:rsidRDefault="0089699D" w:rsidP="0089699D">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5B2D1123" w14:textId="77777777" w:rsidR="0089699D" w:rsidRPr="00BE4B01" w:rsidRDefault="0089699D" w:rsidP="0089699D">
      <w:pPr>
        <w:pStyle w:val="NO"/>
      </w:pPr>
      <w:r>
        <w:t>NOTE 1:</w:t>
      </w:r>
      <w:r>
        <w:tab/>
        <w:t>The MCPTT ID of the calling user is bound to the public user identity at the time of service authorisation, as documented in clause 7.3.</w:t>
      </w:r>
    </w:p>
    <w:p w14:paraId="6AF7543D" w14:textId="77777777" w:rsidR="0089699D" w:rsidRPr="00A42E5A" w:rsidRDefault="0089699D" w:rsidP="0089699D">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2D6790E9" w14:textId="77777777" w:rsidR="0089699D" w:rsidRPr="00101FF5" w:rsidRDefault="0089699D" w:rsidP="0089699D">
      <w:pPr>
        <w:pStyle w:val="B1"/>
        <w:rPr>
          <w:rFonts w:eastAsia="Batang"/>
        </w:rPr>
      </w:pPr>
      <w:r w:rsidRPr="00101FF5">
        <w:rPr>
          <w:rFonts w:eastAsia="Batang"/>
        </w:rPr>
        <w:t>4)</w:t>
      </w:r>
      <w:r w:rsidRPr="00101FF5">
        <w:rPr>
          <w:rFonts w:eastAsia="Batang"/>
        </w:rPr>
        <w:tab/>
        <w:t>if the &lt;request-type&gt; element in the application/vnd.3gpp.mcptt-info+xml MIME body of the SIP MESSAGE request is set to a value of "</w:t>
      </w:r>
      <w:r w:rsidRPr="00101FF5">
        <w:t>fa-group-</w:t>
      </w:r>
      <w:r>
        <w:t>binding</w:t>
      </w:r>
      <w:r w:rsidRPr="00101FF5">
        <w:t>-</w:t>
      </w:r>
      <w:proofErr w:type="spellStart"/>
      <w:r w:rsidRPr="00101FF5">
        <w:t>req</w:t>
      </w:r>
      <w:proofErr w:type="spellEnd"/>
      <w:r w:rsidRPr="00101FF5">
        <w:rPr>
          <w:rFonts w:eastAsia="Batang"/>
        </w:rPr>
        <w:t>" and:</w:t>
      </w:r>
    </w:p>
    <w:p w14:paraId="792F1215" w14:textId="6FE5C1A8" w:rsidR="0089699D" w:rsidRPr="00101FF5" w:rsidRDefault="0089699D" w:rsidP="0089699D">
      <w:pPr>
        <w:pStyle w:val="B2"/>
        <w:rPr>
          <w:rFonts w:eastAsia="Batang"/>
        </w:rPr>
      </w:pPr>
      <w:r w:rsidRPr="00101FF5">
        <w:rPr>
          <w:rFonts w:eastAsia="Batang"/>
        </w:rPr>
        <w:t>a) the &lt;allow-functional-alias</w:t>
      </w:r>
      <w:r>
        <w:t>-binding-with</w:t>
      </w:r>
      <w:r w:rsidRPr="00101FF5">
        <w:rPr>
          <w:rFonts w:eastAsia="Batang"/>
        </w:rPr>
        <w:t xml:space="preserve">-group&gt; element of the &lt;ruleset&gt; element is not present in the MCPTT user profile document (see the MCPTT user profile document </w:t>
      </w:r>
      <w:r w:rsidRPr="00101FF5">
        <w:rPr>
          <w:rFonts w:eastAsia="Batang" w:hint="eastAsia"/>
        </w:rPr>
        <w:t xml:space="preserve">in </w:t>
      </w:r>
      <w:r w:rsidRPr="007641DE">
        <w:t>3GPP TS </w:t>
      </w:r>
      <w:r>
        <w:t>24.484</w:t>
      </w:r>
      <w:r w:rsidRPr="007641DE">
        <w:t> [50]</w:t>
      </w:r>
      <w:r w:rsidRPr="00101FF5">
        <w:rPr>
          <w:rFonts w:eastAsia="Batang"/>
        </w:rPr>
        <w:t>) or is set to a value of "false", shall reject the SIP MESSAGE request with a SIP 403 (Forbidden) response including warning text set to "</w:t>
      </w:r>
      <w:r>
        <w:rPr>
          <w:rFonts w:eastAsia="Batang"/>
        </w:rPr>
        <w:t>176</w:t>
      </w:r>
      <w:r w:rsidRPr="00101FF5">
        <w:rPr>
          <w:rFonts w:eastAsia="Batang"/>
        </w:rPr>
        <w:t xml:space="preserve"> user not authorized to request for </w:t>
      </w:r>
      <w:r>
        <w:rPr>
          <w:rFonts w:eastAsia="Batang"/>
        </w:rPr>
        <w:t>binding/unbinding</w:t>
      </w:r>
      <w:r w:rsidRPr="00101FF5">
        <w:rPr>
          <w:rFonts w:eastAsia="Batang"/>
        </w:rPr>
        <w:t xml:space="preserve"> of a functional alias with the MCPTT group(s)</w:t>
      </w:r>
      <w:r w:rsidRPr="00A07D27">
        <w:t xml:space="preserve"> </w:t>
      </w:r>
      <w:r>
        <w:t>for the MCPTT user</w:t>
      </w:r>
      <w:r w:rsidRPr="00101FF5">
        <w:rPr>
          <w:rFonts w:eastAsia="Batang"/>
        </w:rPr>
        <w:t xml:space="preserve">" in a Warning header field, and shall not continue with the rest of the steps in this </w:t>
      </w:r>
      <w:r w:rsidR="001E6823">
        <w:rPr>
          <w:rFonts w:eastAsia="Batang"/>
        </w:rPr>
        <w:t>clause</w:t>
      </w:r>
      <w:r w:rsidRPr="00101FF5">
        <w:rPr>
          <w:rFonts w:eastAsia="Batang"/>
        </w:rPr>
        <w:t>;</w:t>
      </w:r>
    </w:p>
    <w:p w14:paraId="3F873214" w14:textId="2400AE82" w:rsidR="00B33667" w:rsidRPr="00101FF5" w:rsidRDefault="00B33667" w:rsidP="00B33667">
      <w:pPr>
        <w:pStyle w:val="B2"/>
        <w:rPr>
          <w:rFonts w:eastAsia="Batang"/>
        </w:rPr>
      </w:pPr>
      <w:r w:rsidRPr="00101FF5">
        <w:rPr>
          <w:rFonts w:eastAsia="Batang"/>
        </w:rPr>
        <w:t>b)</w:t>
      </w:r>
      <w:r w:rsidRPr="00101FF5">
        <w:rPr>
          <w:rFonts w:eastAsia="Batang"/>
        </w:rPr>
        <w:tab/>
        <w:t>the SIP MESSAGE request do</w:t>
      </w:r>
      <w:r>
        <w:rPr>
          <w:rFonts w:eastAsia="Batang"/>
        </w:rPr>
        <w:t>es</w:t>
      </w:r>
      <w:r w:rsidRPr="00101FF5">
        <w:rPr>
          <w:rFonts w:eastAsia="Batang"/>
        </w:rPr>
        <w:t xml:space="preserve"> not contain an application/</w:t>
      </w:r>
      <w:proofErr w:type="spellStart"/>
      <w:r w:rsidRPr="00101FF5">
        <w:rPr>
          <w:rFonts w:eastAsia="Batang"/>
        </w:rPr>
        <w:t>resource-lists</w:t>
      </w:r>
      <w:r>
        <w:rPr>
          <w:rFonts w:eastAsia="Batang"/>
        </w:rPr>
        <w:t>+xml</w:t>
      </w:r>
      <w:proofErr w:type="spellEnd"/>
      <w:r w:rsidRPr="00101FF5">
        <w:rPr>
          <w:rFonts w:eastAsia="Batang"/>
        </w:rPr>
        <w:t xml:space="preserve"> MIME body or the &lt;bind</w:t>
      </w:r>
      <w:r>
        <w:rPr>
          <w:noProof/>
        </w:rPr>
        <w:t>ing</w:t>
      </w:r>
      <w:r w:rsidRPr="00101FF5">
        <w:rPr>
          <w:rFonts w:eastAsia="Batang"/>
        </w:rPr>
        <w:t>-</w:t>
      </w:r>
      <w:proofErr w:type="spellStart"/>
      <w:r w:rsidRPr="00101FF5">
        <w:rPr>
          <w:rFonts w:eastAsia="Batang"/>
        </w:rPr>
        <w:t>ind</w:t>
      </w:r>
      <w:proofErr w:type="spellEnd"/>
      <w:r w:rsidRPr="00101FF5">
        <w:rPr>
          <w:rFonts w:eastAsia="Batang"/>
        </w:rPr>
        <w:t>&gt; element and the &lt;</w:t>
      </w:r>
      <w:r>
        <w:t>binding</w:t>
      </w:r>
      <w:r w:rsidRPr="00101FF5">
        <w:rPr>
          <w:rFonts w:eastAsia="Batang"/>
        </w:rPr>
        <w:t>-fa-</w:t>
      </w:r>
      <w:proofErr w:type="spellStart"/>
      <w:r w:rsidRPr="00101FF5">
        <w:rPr>
          <w:rFonts w:eastAsia="Batang"/>
        </w:rPr>
        <w:t>uri</w:t>
      </w:r>
      <w:proofErr w:type="spellEnd"/>
      <w:r w:rsidRPr="00101FF5">
        <w:rPr>
          <w:rFonts w:eastAsia="Batang"/>
        </w:rPr>
        <w:t>&gt; element in the application/vnd.3gpp.mcptt-info+xml MIME body, shall reject the SIP MESSAGE request with a SIP 403 (Forbidden) response including warning text set to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for the MCPTT user</w:t>
      </w:r>
      <w:r w:rsidRPr="00101FF5">
        <w:rPr>
          <w:rFonts w:eastAsia="Batang"/>
        </w:rPr>
        <w:t xml:space="preserve">" in a Warning header field, and shall not continue with the rest of the steps in this </w:t>
      </w:r>
      <w:r>
        <w:rPr>
          <w:rFonts w:eastAsia="Batang"/>
        </w:rPr>
        <w:t>clause</w:t>
      </w:r>
      <w:r w:rsidRPr="00101FF5">
        <w:rPr>
          <w:rFonts w:eastAsia="Batang"/>
        </w:rPr>
        <w:t>; and</w:t>
      </w:r>
    </w:p>
    <w:p w14:paraId="29A1F1E2" w14:textId="49337569" w:rsidR="0089699D" w:rsidRPr="00101FF5" w:rsidRDefault="0089699D" w:rsidP="0089699D">
      <w:pPr>
        <w:pStyle w:val="B2"/>
        <w:rPr>
          <w:rFonts w:eastAsia="Batang"/>
        </w:rPr>
      </w:pPr>
      <w:r w:rsidRPr="00101FF5">
        <w:rPr>
          <w:rFonts w:eastAsia="Batang"/>
        </w:rPr>
        <w:t>c)</w:t>
      </w:r>
      <w:r w:rsidRPr="00101FF5">
        <w:rPr>
          <w:rFonts w:eastAsia="Batang"/>
        </w:rPr>
        <w:tab/>
        <w:t>the SIP MESSAGE request do</w:t>
      </w:r>
      <w:r w:rsidR="00B33667">
        <w:rPr>
          <w:rFonts w:eastAsia="Batang"/>
        </w:rPr>
        <w:t>es</w:t>
      </w:r>
      <w:r w:rsidRPr="00101FF5">
        <w:rPr>
          <w:rFonts w:eastAsia="Batang"/>
        </w:rPr>
        <w:t xml:space="preserve"> not contain an application/</w:t>
      </w:r>
      <w:proofErr w:type="spellStart"/>
      <w:r w:rsidRPr="00101FF5">
        <w:rPr>
          <w:rFonts w:eastAsia="Batang"/>
        </w:rPr>
        <w:t>resource-lists</w:t>
      </w:r>
      <w:r w:rsidR="00B33667">
        <w:rPr>
          <w:rFonts w:eastAsia="Batang"/>
        </w:rPr>
        <w:t>+xml</w:t>
      </w:r>
      <w:proofErr w:type="spellEnd"/>
      <w:r w:rsidRPr="00101FF5">
        <w:rPr>
          <w:rFonts w:eastAsia="Batang"/>
        </w:rPr>
        <w:t xml:space="preserve"> MIME body or the &lt;bind</w:t>
      </w:r>
      <w:r>
        <w:rPr>
          <w:noProof/>
        </w:rPr>
        <w:t>ing</w:t>
      </w:r>
      <w:r w:rsidRPr="00101FF5">
        <w:rPr>
          <w:rFonts w:eastAsia="Batang"/>
        </w:rPr>
        <w:t>-</w:t>
      </w:r>
      <w:proofErr w:type="spellStart"/>
      <w:r w:rsidRPr="00101FF5">
        <w:rPr>
          <w:rFonts w:eastAsia="Batang"/>
        </w:rPr>
        <w:t>ind</w:t>
      </w:r>
      <w:proofErr w:type="spellEnd"/>
      <w:r w:rsidRPr="00101FF5">
        <w:rPr>
          <w:rFonts w:eastAsia="Batang"/>
        </w:rPr>
        <w:t>&gt; element and the &lt;</w:t>
      </w:r>
      <w:r>
        <w:rPr>
          <w:rFonts w:eastAsia="Batang"/>
        </w:rPr>
        <w:t>un</w:t>
      </w:r>
      <w:r>
        <w:t>binding</w:t>
      </w:r>
      <w:r w:rsidRPr="00101FF5">
        <w:rPr>
          <w:rFonts w:eastAsia="Batang"/>
        </w:rPr>
        <w:t>-fa-</w:t>
      </w:r>
      <w:proofErr w:type="spellStart"/>
      <w:r w:rsidRPr="00101FF5">
        <w:rPr>
          <w:rFonts w:eastAsia="Batang"/>
        </w:rPr>
        <w:t>uri</w:t>
      </w:r>
      <w:proofErr w:type="spellEnd"/>
      <w:r w:rsidRPr="00101FF5">
        <w:rPr>
          <w:rFonts w:eastAsia="Batang"/>
        </w:rPr>
        <w:t>&gt; element in the application/vnd.3gpp.mcptt-info+xml MIME body, shall reject the SIP MESSAGE request with a SIP 403 (Forbidden) response including warning text set to "</w:t>
      </w:r>
      <w:r w:rsidRPr="00CD1F4E">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for the MCPTT user</w:t>
      </w:r>
      <w:r w:rsidRPr="00101FF5">
        <w:rPr>
          <w:rFonts w:eastAsia="Batang"/>
        </w:rPr>
        <w:t xml:space="preserve">" in a Warning header field, and shall not continue with the rest of the steps in this </w:t>
      </w:r>
      <w:r w:rsidR="001E6823">
        <w:rPr>
          <w:rFonts w:eastAsia="Batang"/>
        </w:rPr>
        <w:t>clause</w:t>
      </w:r>
      <w:r w:rsidRPr="00101FF5">
        <w:rPr>
          <w:rFonts w:eastAsia="Batang"/>
        </w:rPr>
        <w:t>;</w:t>
      </w:r>
    </w:p>
    <w:p w14:paraId="44C93B46" w14:textId="77777777" w:rsidR="0089699D" w:rsidRDefault="0089699D" w:rsidP="0089699D">
      <w:pPr>
        <w:pStyle w:val="B1"/>
        <w:rPr>
          <w:lang w:val="en-US"/>
        </w:rPr>
      </w:pPr>
      <w:r>
        <w:rPr>
          <w:lang w:val="en-US"/>
        </w:rPr>
        <w:t>5)</w:t>
      </w:r>
      <w:r>
        <w:rPr>
          <w:lang w:val="en-US"/>
        </w:rPr>
        <w:tab/>
        <w:t xml:space="preserve">shall generate a SIP MESSAGE request in accordance with 3GPP TS 24.229 [4] </w:t>
      </w:r>
      <w:r w:rsidRPr="000F32A3">
        <w:t>and IETF RFC 3428 [33]</w:t>
      </w:r>
      <w:r>
        <w:rPr>
          <w:lang w:val="en-US"/>
        </w:rPr>
        <w:t>;</w:t>
      </w:r>
    </w:p>
    <w:p w14:paraId="76F3D3E7" w14:textId="77777777" w:rsidR="0089699D" w:rsidRPr="00997F63" w:rsidRDefault="0089699D" w:rsidP="0089699D">
      <w:pPr>
        <w:pStyle w:val="B1"/>
        <w:rPr>
          <w:rFonts w:eastAsia="Batang"/>
        </w:rPr>
      </w:pPr>
      <w:r w:rsidRPr="00997F63">
        <w:rPr>
          <w:rFonts w:eastAsia="Batang"/>
        </w:rPr>
        <w:t>6)</w:t>
      </w:r>
      <w:r w:rsidRPr="00997F63">
        <w:rPr>
          <w:rFonts w:eastAsia="Batang"/>
        </w:rPr>
        <w:tab/>
        <w:t xml:space="preserve">shall set the Request-URI of the outgoing SIP MESSAGE request to the public service identity of the controlling MCPTT function for the </w:t>
      </w:r>
      <w:r>
        <w:rPr>
          <w:rFonts w:eastAsia="Batang"/>
        </w:rPr>
        <w:t>binding</w:t>
      </w:r>
      <w:r w:rsidRPr="00997F63">
        <w:rPr>
          <w:rFonts w:eastAsia="Batang"/>
        </w:rPr>
        <w:t xml:space="preserve"> of a functional alias with the MCPTT group(s)</w:t>
      </w:r>
      <w:r w:rsidRPr="00BB6F33">
        <w:t xml:space="preserve"> </w:t>
      </w:r>
      <w:r>
        <w:t>for the MCPTT user</w:t>
      </w:r>
      <w:r w:rsidRPr="00997F63">
        <w:rPr>
          <w:rFonts w:eastAsia="Batang"/>
        </w:rPr>
        <w:t xml:space="preserve"> service associated with the originating user's MCPTT ID identity;</w:t>
      </w:r>
    </w:p>
    <w:p w14:paraId="03153F34" w14:textId="77777777" w:rsidR="0089699D" w:rsidRPr="00997F63" w:rsidRDefault="0089699D" w:rsidP="0089699D">
      <w:pPr>
        <w:pStyle w:val="B1"/>
        <w:rPr>
          <w:rFonts w:eastAsia="Batang"/>
        </w:rPr>
      </w:pPr>
      <w:r w:rsidRPr="00997F63">
        <w:rPr>
          <w:rFonts w:eastAsia="Batang"/>
        </w:rPr>
        <w:t>7)</w:t>
      </w:r>
      <w:r w:rsidRPr="00997F63">
        <w:rPr>
          <w:rFonts w:eastAsia="Batang"/>
        </w:rPr>
        <w:tab/>
        <w:t>shall copy the contents of the application/vnd.3gpp.mcptt-info+xml MIME body in the received SIP MESSAGE request into an application/vnd.3gpp.mcptt-info+xml MIME body as specified in clause</w:t>
      </w:r>
      <w:r>
        <w:rPr>
          <w:rFonts w:eastAsia="Batang"/>
        </w:rPr>
        <w:t> </w:t>
      </w:r>
      <w:r w:rsidRPr="00997F63">
        <w:rPr>
          <w:rFonts w:eastAsia="Batang"/>
        </w:rPr>
        <w:t>F.1 included in the outgoing SIP MESSAGE request;</w:t>
      </w:r>
    </w:p>
    <w:p w14:paraId="61267226" w14:textId="77777777" w:rsidR="0089699D" w:rsidRPr="00997F63" w:rsidRDefault="0089699D" w:rsidP="0089699D">
      <w:pPr>
        <w:pStyle w:val="B1"/>
        <w:rPr>
          <w:rFonts w:eastAsia="Batang"/>
        </w:rPr>
      </w:pPr>
      <w:r w:rsidRPr="00997F63">
        <w:rPr>
          <w:rFonts w:eastAsia="Batang"/>
        </w:rPr>
        <w:lastRenderedPageBreak/>
        <w:t>8)</w:t>
      </w:r>
      <w:r w:rsidRPr="00997F63">
        <w:rPr>
          <w:rFonts w:eastAsia="Batang"/>
        </w:rPr>
        <w:tab/>
        <w:t>if the received SIP MESSAGE request contains a &lt;functional-alias-URI&gt; element of the application/vnd.3gpp.mcptt-info+xml MIME body, shall check the status of the functional alias for the MCPTT ID. If the functional alias status is activated, then the participating MCPTT function shall set the &lt;functional-alias-URI&gt; element of the application/vnd.3gpp.mcptt-info+xml MIME body in the outgoing SIP MESSAGE request to the received value, otherwise it shall not include a &lt;functional-alias-URI&gt; element;</w:t>
      </w:r>
    </w:p>
    <w:p w14:paraId="1AF607DB" w14:textId="6F30FF4C" w:rsidR="0089699D" w:rsidRPr="00997F63" w:rsidRDefault="0089699D" w:rsidP="0089699D">
      <w:pPr>
        <w:pStyle w:val="B1"/>
        <w:rPr>
          <w:rFonts w:eastAsia="Batang"/>
        </w:rPr>
      </w:pPr>
      <w:r w:rsidRPr="00997F63">
        <w:rPr>
          <w:rFonts w:eastAsia="Batang"/>
        </w:rPr>
        <w:t>9)</w:t>
      </w:r>
      <w:r w:rsidRPr="00997F63">
        <w:rPr>
          <w:rFonts w:eastAsia="Batang"/>
        </w:rPr>
        <w:tab/>
        <w:t>shall set the &lt;</w:t>
      </w:r>
      <w:proofErr w:type="spellStart"/>
      <w:r w:rsidRPr="00997F63">
        <w:rPr>
          <w:rFonts w:eastAsia="Batang"/>
        </w:rPr>
        <w:t>mcptt</w:t>
      </w:r>
      <w:proofErr w:type="spellEnd"/>
      <w:r w:rsidRPr="00997F63">
        <w:rPr>
          <w:rFonts w:eastAsia="Batang"/>
        </w:rPr>
        <w:t xml:space="preserve">-calling-user-id&gt; </w:t>
      </w:r>
      <w:r w:rsidR="006F24E4" w:rsidRPr="006F24E4">
        <w:rPr>
          <w:rFonts w:eastAsia="Batang"/>
        </w:rPr>
        <w:t>contained in &lt;</w:t>
      </w:r>
      <w:proofErr w:type="spellStart"/>
      <w:r w:rsidR="006F24E4" w:rsidRPr="006F24E4">
        <w:rPr>
          <w:rFonts w:eastAsia="Batang"/>
        </w:rPr>
        <w:t>mcptt</w:t>
      </w:r>
      <w:proofErr w:type="spellEnd"/>
      <w:r w:rsidR="006F24E4" w:rsidRPr="006F24E4">
        <w:rPr>
          <w:rFonts w:eastAsia="Batang"/>
        </w:rPr>
        <w:t xml:space="preserve">-Params&gt; </w:t>
      </w:r>
      <w:r w:rsidRPr="00997F63">
        <w:rPr>
          <w:rFonts w:eastAsia="Batang"/>
        </w:rPr>
        <w:t xml:space="preserve">element of the </w:t>
      </w:r>
      <w:r w:rsidR="006F24E4" w:rsidRPr="006F24E4">
        <w:rPr>
          <w:rFonts w:eastAsia="Batang"/>
        </w:rPr>
        <w:t xml:space="preserve">application/vnd.3gpp.mcptt-info+xml MIME body </w:t>
      </w:r>
      <w:r w:rsidRPr="00997F63">
        <w:rPr>
          <w:rFonts w:eastAsia="Batang"/>
        </w:rPr>
        <w:t>to the MCPTT ID determined in step</w:t>
      </w:r>
      <w:r>
        <w:rPr>
          <w:rFonts w:eastAsia="Batang"/>
        </w:rPr>
        <w:t> </w:t>
      </w:r>
      <w:r w:rsidRPr="00997F63">
        <w:rPr>
          <w:rFonts w:eastAsia="Batang"/>
        </w:rPr>
        <w:t>2) above;</w:t>
      </w:r>
    </w:p>
    <w:p w14:paraId="200BA9C6" w14:textId="77777777" w:rsidR="00B33667" w:rsidRPr="00997F63" w:rsidRDefault="00B33667" w:rsidP="00B33667">
      <w:pPr>
        <w:pStyle w:val="B1"/>
        <w:rPr>
          <w:rFonts w:eastAsia="Batang"/>
        </w:rPr>
      </w:pPr>
      <w:r w:rsidRPr="00997F63">
        <w:rPr>
          <w:rFonts w:eastAsia="Batang"/>
        </w:rPr>
        <w:t>10)</w:t>
      </w:r>
      <w:r w:rsidRPr="00997F63">
        <w:rPr>
          <w:rFonts w:eastAsia="Batang"/>
        </w:rPr>
        <w:tab/>
        <w:t>shall copy the contents of the application/</w:t>
      </w:r>
      <w:proofErr w:type="spellStart"/>
      <w:r w:rsidRPr="00997F63">
        <w:rPr>
          <w:rFonts w:eastAsia="Batang"/>
        </w:rPr>
        <w:t>resource-lists</w:t>
      </w:r>
      <w:r>
        <w:rPr>
          <w:rFonts w:eastAsia="Batang"/>
        </w:rPr>
        <w:t>+xml</w:t>
      </w:r>
      <w:proofErr w:type="spellEnd"/>
      <w:r w:rsidRPr="00997F63">
        <w:rPr>
          <w:rFonts w:eastAsia="Batang"/>
        </w:rPr>
        <w:t xml:space="preserve"> MIME body in the received SIP MESSAGE request into an application/</w:t>
      </w:r>
      <w:proofErr w:type="spellStart"/>
      <w:r w:rsidRPr="00997F63">
        <w:rPr>
          <w:rFonts w:eastAsia="Batang"/>
        </w:rPr>
        <w:t>resource-lists</w:t>
      </w:r>
      <w:r>
        <w:rPr>
          <w:rFonts w:eastAsia="Batang"/>
        </w:rPr>
        <w:t>+xml</w:t>
      </w:r>
      <w:proofErr w:type="spellEnd"/>
      <w:r w:rsidRPr="00997F63">
        <w:rPr>
          <w:rFonts w:eastAsia="Batang"/>
        </w:rPr>
        <w:t xml:space="preserve"> MIME body in the outgoing SIP MESSAGE request;</w:t>
      </w:r>
    </w:p>
    <w:p w14:paraId="774C8FF2" w14:textId="7629BFD1" w:rsidR="003A5595" w:rsidRPr="00997F63" w:rsidRDefault="003A5595" w:rsidP="003A5595">
      <w:pPr>
        <w:pStyle w:val="B1"/>
        <w:rPr>
          <w:rFonts w:eastAsia="Batang"/>
        </w:rPr>
      </w:pPr>
      <w:r w:rsidRPr="00997F63">
        <w:rPr>
          <w:rFonts w:eastAsia="Batang"/>
        </w:rPr>
        <w:t>11)</w:t>
      </w:r>
      <w:r w:rsidRPr="003A0FE8">
        <w:t xml:space="preserve"> </w:t>
      </w:r>
      <w:r>
        <w:t>shall include a P-Asserted-Identity header field in the outgoing SIP MESSAGE request set to</w:t>
      </w:r>
      <w:r w:rsidRPr="0073469F">
        <w:t xml:space="preserve"> the </w:t>
      </w:r>
      <w:r>
        <w:t>public service identity of the participating MCPTT function</w:t>
      </w:r>
      <w:r w:rsidRPr="00997F63">
        <w:rPr>
          <w:rFonts w:eastAsia="Batang"/>
        </w:rPr>
        <w:t>;</w:t>
      </w:r>
    </w:p>
    <w:p w14:paraId="17C40D9B" w14:textId="77777777" w:rsidR="0089699D" w:rsidRPr="00D246A3" w:rsidRDefault="0089699D" w:rsidP="0089699D">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574ABA31" w14:textId="77777777" w:rsidR="0089699D" w:rsidRPr="00B60339" w:rsidRDefault="0089699D" w:rsidP="0089699D">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8D5BD32" w14:textId="77777777" w:rsidR="0089699D" w:rsidRPr="00B60339" w:rsidRDefault="0089699D" w:rsidP="0089699D">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AC8075F" w14:textId="77777777" w:rsidR="0089699D" w:rsidRPr="00A3652A" w:rsidRDefault="0089699D" w:rsidP="0089699D">
      <w:pPr>
        <w:pStyle w:val="B1"/>
        <w:rPr>
          <w:lang w:val="en-US"/>
        </w:rPr>
      </w:pPr>
      <w:r>
        <w:t>15</w:t>
      </w:r>
      <w:r w:rsidRPr="00A3652A">
        <w:t>)</w:t>
      </w:r>
      <w:r w:rsidRPr="00A3652A">
        <w:tab/>
        <w:t xml:space="preserve">shall send the SIP MESSAGE request as specified to </w:t>
      </w:r>
      <w:r w:rsidRPr="00A3652A">
        <w:rPr>
          <w:lang w:val="en-US"/>
        </w:rPr>
        <w:t>3GPP TS 24.229 [4].</w:t>
      </w:r>
    </w:p>
    <w:p w14:paraId="16CFAA0C" w14:textId="77777777" w:rsidR="0089699D" w:rsidRPr="008163C7" w:rsidRDefault="0089699D" w:rsidP="0089699D">
      <w:pPr>
        <w:rPr>
          <w:lang w:eastAsia="ko-KR"/>
        </w:rPr>
      </w:pPr>
      <w:r w:rsidRPr="008163C7">
        <w:rPr>
          <w:lang w:eastAsia="ko-KR"/>
        </w:rPr>
        <w:t>Upon receipt of a SIP 2xx response in response to the SIP MESSAGE request sent in step</w:t>
      </w:r>
      <w:r>
        <w:rPr>
          <w:lang w:eastAsia="ko-KR"/>
        </w:rPr>
        <w:t> </w:t>
      </w:r>
      <w:r w:rsidRPr="008163C7">
        <w:rPr>
          <w:lang w:eastAsia="ko-KR"/>
        </w:rPr>
        <w:t>15):</w:t>
      </w:r>
    </w:p>
    <w:p w14:paraId="37BB3C71" w14:textId="77777777" w:rsidR="0089699D" w:rsidRPr="008163C7" w:rsidRDefault="0089699D" w:rsidP="0089699D">
      <w:pPr>
        <w:pStyle w:val="B1"/>
      </w:pPr>
      <w:r w:rsidRPr="008163C7">
        <w:t>1)</w:t>
      </w:r>
      <w:r w:rsidRPr="008163C7">
        <w:tab/>
        <w:t xml:space="preserve">shall generate a SIP 200 (OK) response as specified in </w:t>
      </w:r>
      <w:r w:rsidRPr="00A3652A">
        <w:rPr>
          <w:lang w:val="en-US"/>
        </w:rPr>
        <w:t>3GPP TS 24.229 [4]</w:t>
      </w:r>
      <w:r>
        <w:rPr>
          <w:lang w:val="en-US"/>
        </w:rPr>
        <w:t xml:space="preserve"> </w:t>
      </w:r>
      <w:r w:rsidRPr="008163C7">
        <w:t>with the following clarifications:</w:t>
      </w:r>
    </w:p>
    <w:p w14:paraId="350CD5F7" w14:textId="27698D04" w:rsidR="003A5595" w:rsidRPr="008163C7" w:rsidRDefault="003A5595" w:rsidP="003A5595">
      <w:pPr>
        <w:pStyle w:val="B2"/>
      </w:pPr>
      <w:r w:rsidRPr="008163C7">
        <w:t>a)</w:t>
      </w:r>
      <w:r w:rsidRPr="008163C7">
        <w:tab/>
      </w:r>
      <w:r>
        <w:t>shall include a P-Asserted-Identity header field in the outgoing SIP 200 (OK) response set to</w:t>
      </w:r>
      <w:r w:rsidRPr="0073469F">
        <w:t xml:space="preserve"> the </w:t>
      </w:r>
      <w:r>
        <w:t>public service identity of the participating MCPTT function</w:t>
      </w:r>
      <w:r w:rsidRPr="008163C7">
        <w:t>;</w:t>
      </w:r>
      <w:r>
        <w:t xml:space="preserve"> and</w:t>
      </w:r>
    </w:p>
    <w:p w14:paraId="205273C6" w14:textId="77777777" w:rsidR="0089699D" w:rsidRPr="008163C7" w:rsidRDefault="0089699D" w:rsidP="0089699D">
      <w:pPr>
        <w:pStyle w:val="B1"/>
      </w:pPr>
      <w:r w:rsidRPr="008163C7">
        <w:t>2)</w:t>
      </w:r>
      <w:r w:rsidRPr="008163C7">
        <w:tab/>
        <w:t xml:space="preserve">shall send the SIP 200 (OK) response to the MCPTT client according to </w:t>
      </w:r>
      <w:r w:rsidRPr="00A3652A">
        <w:rPr>
          <w:lang w:val="en-US"/>
        </w:rPr>
        <w:t>3GPP TS 24.229 [4]</w:t>
      </w:r>
      <w:r w:rsidRPr="008163C7">
        <w:t>.</w:t>
      </w:r>
    </w:p>
    <w:p w14:paraId="1630262F" w14:textId="77777777" w:rsidR="0089699D" w:rsidRPr="008163C7" w:rsidRDefault="0089699D" w:rsidP="0089699D">
      <w:pPr>
        <w:rPr>
          <w:lang w:eastAsia="ko-KR"/>
        </w:rPr>
      </w:pPr>
      <w:r w:rsidRPr="008163C7">
        <w:rPr>
          <w:lang w:eastAsia="ko-KR"/>
        </w:rPr>
        <w:t>Upon receipt of a SIP 4xx, 5xx or 6xx response to the SIP MESSAGE request, shall forward the error response to the MCPTT client.</w:t>
      </w:r>
    </w:p>
    <w:p w14:paraId="503595D7" w14:textId="77777777" w:rsidR="0089699D" w:rsidRDefault="0089699D" w:rsidP="00567124">
      <w:pPr>
        <w:pStyle w:val="Heading4"/>
        <w:rPr>
          <w:rFonts w:eastAsia="Malgun Gothic"/>
        </w:rPr>
      </w:pPr>
      <w:bookmarkStart w:id="2479" w:name="_Toc171603969"/>
      <w:r>
        <w:rPr>
          <w:rFonts w:eastAsia="Malgun Gothic"/>
        </w:rPr>
        <w:t>9A.4.2.3</w:t>
      </w:r>
      <w:r>
        <w:rPr>
          <w:rFonts w:eastAsia="Malgun Gothic"/>
        </w:rPr>
        <w:tab/>
      </w:r>
      <w:r w:rsidRPr="000D1EE1">
        <w:rPr>
          <w:rFonts w:eastAsia="Malgun Gothic"/>
        </w:rPr>
        <w:t xml:space="preserve">Controlling MCPTT function </w:t>
      </w:r>
      <w:r w:rsidRPr="0074743E">
        <w:rPr>
          <w:rFonts w:eastAsia="Malgun Gothic"/>
        </w:rPr>
        <w:t>procedures</w:t>
      </w:r>
      <w:bookmarkEnd w:id="2479"/>
    </w:p>
    <w:p w14:paraId="32C23EDC" w14:textId="77777777" w:rsidR="0089699D" w:rsidRDefault="0089699D" w:rsidP="00567124">
      <w:pPr>
        <w:pStyle w:val="Heading5"/>
      </w:pPr>
      <w:bookmarkStart w:id="2480" w:name="_Toc171603970"/>
      <w:r>
        <w:rPr>
          <w:rFonts w:eastAsia="Malgun Gothic"/>
        </w:rPr>
        <w:t>9A.4.2.3.1</w:t>
      </w:r>
      <w:r>
        <w:rPr>
          <w:rFonts w:eastAsia="Malgun Gothic"/>
        </w:rPr>
        <w:tab/>
      </w:r>
      <w:r w:rsidRPr="00BF0F7F">
        <w:rPr>
          <w:rFonts w:eastAsia="Malgun Gothic"/>
        </w:rPr>
        <w:t>General</w:t>
      </w:r>
      <w:bookmarkEnd w:id="2480"/>
    </w:p>
    <w:p w14:paraId="60F24B05" w14:textId="77777777" w:rsidR="0089699D" w:rsidRPr="000273F0" w:rsidRDefault="0089699D" w:rsidP="0089699D">
      <w:pPr>
        <w:rPr>
          <w:lang w:eastAsia="ko-KR"/>
        </w:rPr>
      </w:pPr>
      <w:r w:rsidRPr="000273F0">
        <w:rPr>
          <w:lang w:eastAsia="ko-KR"/>
        </w:rPr>
        <w:t>The participating MCPTT function has procedures to:</w:t>
      </w:r>
    </w:p>
    <w:p w14:paraId="4A34FB7F" w14:textId="77777777" w:rsidR="0089699D" w:rsidRDefault="0089699D" w:rsidP="0089699D">
      <w:pPr>
        <w:pStyle w:val="B1"/>
        <w:rPr>
          <w:lang w:eastAsia="ko-KR"/>
        </w:rPr>
      </w:pPr>
      <w:r w:rsidRPr="000273F0">
        <w:rPr>
          <w:lang w:eastAsia="ko-KR"/>
        </w:rPr>
        <w:t>-</w:t>
      </w:r>
      <w:r w:rsidRPr="000273F0">
        <w:rPr>
          <w:lang w:eastAsia="ko-KR"/>
        </w:rPr>
        <w:tab/>
        <w:t xml:space="preserve">receive a request for </w:t>
      </w:r>
      <w:r>
        <w:rPr>
          <w:lang w:eastAsia="ko-KR"/>
        </w:rPr>
        <w:t>binding/</w:t>
      </w:r>
      <w:r>
        <w:rPr>
          <w:rFonts w:eastAsia="Malgun Gothic"/>
        </w:rPr>
        <w:t>unbinding</w:t>
      </w:r>
      <w:r>
        <w:rPr>
          <w:lang w:eastAsia="ko-KR"/>
        </w:rPr>
        <w:t xml:space="preserve"> </w:t>
      </w:r>
      <w:r w:rsidRPr="000273F0">
        <w:rPr>
          <w:lang w:eastAsia="ko-KR"/>
        </w:rPr>
        <w:t xml:space="preserve">of a functional alias with the MCPTT group(s) </w:t>
      </w:r>
      <w:r>
        <w:t>for the MCPTT user</w:t>
      </w:r>
      <w:r w:rsidRPr="000273F0">
        <w:rPr>
          <w:lang w:eastAsia="ko-KR"/>
        </w:rPr>
        <w:t xml:space="preserve"> from the MCPTT Client.</w:t>
      </w:r>
    </w:p>
    <w:p w14:paraId="6DA11A90" w14:textId="77777777" w:rsidR="0089699D" w:rsidRDefault="0089699D" w:rsidP="00567124">
      <w:pPr>
        <w:pStyle w:val="Heading5"/>
      </w:pPr>
      <w:bookmarkStart w:id="2481" w:name="_Toc171603971"/>
      <w:r>
        <w:rPr>
          <w:rFonts w:eastAsia="Malgun Gothic"/>
        </w:rPr>
        <w:t>9A.4.2.3.2</w:t>
      </w:r>
      <w:r>
        <w:rPr>
          <w:rFonts w:eastAsia="Malgun Gothic"/>
        </w:rPr>
        <w:tab/>
      </w:r>
      <w:r w:rsidRPr="008D1785">
        <w:rPr>
          <w:rFonts w:eastAsia="Malgun Gothic"/>
        </w:rPr>
        <w:t xml:space="preserve">Receipt of a SIP MESSAGE request for </w:t>
      </w:r>
      <w:r>
        <w:rPr>
          <w:rFonts w:eastAsia="Malgun Gothic"/>
        </w:rPr>
        <w:t xml:space="preserve">binding/unbinding </w:t>
      </w:r>
      <w:r w:rsidRPr="008D1785">
        <w:rPr>
          <w:rFonts w:eastAsia="Malgun Gothic"/>
        </w:rPr>
        <w:t>of a functional alias with the MCPTT group(s)</w:t>
      </w:r>
      <w:r w:rsidRPr="00440009">
        <w:t xml:space="preserve"> </w:t>
      </w:r>
      <w:r>
        <w:t>for the MCPTT user</w:t>
      </w:r>
      <w:bookmarkEnd w:id="2481"/>
    </w:p>
    <w:p w14:paraId="588507F0" w14:textId="77777777" w:rsidR="0089699D" w:rsidRPr="008D7F38" w:rsidRDefault="0089699D" w:rsidP="0089699D">
      <w:r w:rsidRPr="008D7F38">
        <w:t>Upon receiving a:</w:t>
      </w:r>
    </w:p>
    <w:p w14:paraId="028E6552" w14:textId="77777777" w:rsidR="0089699D" w:rsidRPr="008D7F38" w:rsidRDefault="0089699D" w:rsidP="0089699D">
      <w:r w:rsidRPr="008D7F38">
        <w:rPr>
          <w:lang w:val="x-none"/>
        </w:rPr>
        <w:t>-</w:t>
      </w:r>
      <w:r w:rsidRPr="008D7F38">
        <w:rPr>
          <w:lang w:val="x-none"/>
        </w:rPr>
        <w:tab/>
        <w:t xml:space="preserve">"SIP MESSAGE request for </w:t>
      </w:r>
      <w:r>
        <w:rPr>
          <w:lang w:eastAsia="ko-KR"/>
        </w:rPr>
        <w:t>binding</w:t>
      </w:r>
      <w:r w:rsidRPr="009B2231">
        <w:rPr>
          <w:lang w:eastAsia="ko-KR"/>
        </w:rPr>
        <w:t xml:space="preserve"> </w:t>
      </w:r>
      <w:r w:rsidRPr="008D7F38">
        <w:rPr>
          <w:lang w:val="x-none"/>
        </w:rPr>
        <w:t>of a functional alias with the MCPTT group(s)</w:t>
      </w:r>
      <w:r w:rsidRPr="00440009">
        <w:t xml:space="preserve"> </w:t>
      </w:r>
      <w:r>
        <w:t>for the MCPTT user</w:t>
      </w:r>
      <w:r w:rsidRPr="008D7F38">
        <w:rPr>
          <w:lang w:val="x-none"/>
        </w:rPr>
        <w:t xml:space="preserve"> for controlling MCPTT function";</w:t>
      </w:r>
    </w:p>
    <w:p w14:paraId="2BD1BA2E" w14:textId="77777777" w:rsidR="0089699D" w:rsidRPr="008D7F38" w:rsidRDefault="0089699D" w:rsidP="0089699D">
      <w:pPr>
        <w:rPr>
          <w:rFonts w:eastAsia="SimSun"/>
        </w:rPr>
      </w:pPr>
      <w:r w:rsidRPr="008D7F38">
        <w:rPr>
          <w:rFonts w:eastAsia="SimSun"/>
        </w:rPr>
        <w:t>the controlling MCPTT function:</w:t>
      </w:r>
    </w:p>
    <w:p w14:paraId="27E043D1" w14:textId="77777777" w:rsidR="0089699D" w:rsidRPr="00F266E1" w:rsidRDefault="0089699D" w:rsidP="0089699D">
      <w:pPr>
        <w:pStyle w:val="B1"/>
      </w:pPr>
      <w:r w:rsidRPr="00F266E1">
        <w:t>1)</w:t>
      </w:r>
      <w:r w:rsidRPr="00F266E1">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and skip the rest of the steps;</w:t>
      </w:r>
    </w:p>
    <w:p w14:paraId="61966FE2" w14:textId="77777777" w:rsidR="0089699D" w:rsidRPr="00D246A3" w:rsidRDefault="0089699D" w:rsidP="0089699D">
      <w:pPr>
        <w:pStyle w:val="B1"/>
      </w:pPr>
      <w:r w:rsidRPr="00D246A3">
        <w:lastRenderedPageBreak/>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634F0B77" w14:textId="6275FDE9" w:rsidR="0089699D" w:rsidRPr="007C6B8B" w:rsidRDefault="0089699D" w:rsidP="0089699D">
      <w:pPr>
        <w:pStyle w:val="B1"/>
      </w:pPr>
      <w:r w:rsidRPr="007C6B8B">
        <w:t>3)</w:t>
      </w:r>
      <w:r w:rsidRPr="007C6B8B">
        <w:tab/>
      </w:r>
      <w:r w:rsidRPr="007C6B8B">
        <w:rPr>
          <w:rFonts w:eastAsia="Batang"/>
        </w:rPr>
        <w:t>the SIP MESSAGE request do</w:t>
      </w:r>
      <w:r w:rsidR="00B33667">
        <w:rPr>
          <w:rFonts w:eastAsia="Batang"/>
        </w:rPr>
        <w:t>es</w:t>
      </w:r>
      <w:r w:rsidRPr="007C6B8B">
        <w:rPr>
          <w:rFonts w:eastAsia="Batang"/>
        </w:rPr>
        <w:t xml:space="preserve"> not contain an application/</w:t>
      </w:r>
      <w:proofErr w:type="spellStart"/>
      <w:r w:rsidRPr="007C6B8B">
        <w:rPr>
          <w:rFonts w:eastAsia="Batang"/>
        </w:rPr>
        <w:t>resource-lists</w:t>
      </w:r>
      <w:r w:rsidR="00B33667">
        <w:rPr>
          <w:rFonts w:eastAsia="Batang"/>
        </w:rPr>
        <w:t>+xml</w:t>
      </w:r>
      <w:proofErr w:type="spellEnd"/>
      <w:r w:rsidRPr="007C6B8B">
        <w:rPr>
          <w:rFonts w:eastAsia="Batang"/>
        </w:rPr>
        <w:t xml:space="preserve"> MIME body or the &lt;bind</w:t>
      </w:r>
      <w:r>
        <w:rPr>
          <w:noProof/>
        </w:rPr>
        <w:t>ing</w:t>
      </w:r>
      <w:r w:rsidRPr="007C6B8B">
        <w:rPr>
          <w:rFonts w:eastAsia="Batang"/>
        </w:rPr>
        <w:t>-</w:t>
      </w:r>
      <w:proofErr w:type="spellStart"/>
      <w:r w:rsidRPr="007C6B8B">
        <w:rPr>
          <w:rFonts w:eastAsia="Batang"/>
        </w:rPr>
        <w:t>ind</w:t>
      </w:r>
      <w:proofErr w:type="spellEnd"/>
      <w:r w:rsidRPr="007C6B8B">
        <w:rPr>
          <w:rFonts w:eastAsia="Batang"/>
        </w:rPr>
        <w:t>&gt; element and the &lt;</w:t>
      </w:r>
      <w:r>
        <w:t>binding</w:t>
      </w:r>
      <w:r w:rsidRPr="007C6B8B">
        <w:rPr>
          <w:rFonts w:eastAsia="Batang"/>
        </w:rPr>
        <w:t>-fa-</w:t>
      </w:r>
      <w:proofErr w:type="spellStart"/>
      <w:r w:rsidRPr="007C6B8B">
        <w:rPr>
          <w:rFonts w:eastAsia="Batang"/>
        </w:rPr>
        <w:t>uri</w:t>
      </w:r>
      <w:proofErr w:type="spellEnd"/>
      <w:r w:rsidRPr="007C6B8B">
        <w:rPr>
          <w:rFonts w:eastAsia="Batang"/>
        </w:rPr>
        <w:t>&gt; element in the application/vnd.3gpp.mcptt-info+xml MIME body, shall reject the SIP MESSAGE request with a SIP 403 (Forbidden) response including warning text set to "</w:t>
      </w:r>
      <w:r w:rsidRPr="00CD1F4E">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for the MCPTT user</w:t>
      </w:r>
      <w:r w:rsidRPr="007C6B8B">
        <w:rPr>
          <w:rFonts w:eastAsia="Batang"/>
        </w:rPr>
        <w:t xml:space="preserve">" in a Warning header field, and shall not continue with the rest of the steps in this </w:t>
      </w:r>
      <w:r w:rsidR="001E6823">
        <w:rPr>
          <w:rFonts w:eastAsia="Batang"/>
        </w:rPr>
        <w:t>clause</w:t>
      </w:r>
      <w:r w:rsidRPr="007C6B8B">
        <w:t>;</w:t>
      </w:r>
    </w:p>
    <w:p w14:paraId="6A77B051" w14:textId="6076F93C" w:rsidR="0089699D" w:rsidRPr="007C6B8B" w:rsidRDefault="0089699D" w:rsidP="0089699D">
      <w:pPr>
        <w:pStyle w:val="B1"/>
      </w:pPr>
      <w:r w:rsidRPr="007C6B8B">
        <w:t>4)</w:t>
      </w:r>
      <w:r w:rsidRPr="007C6B8B">
        <w:tab/>
      </w:r>
      <w:r w:rsidRPr="007C6B8B">
        <w:rPr>
          <w:rFonts w:eastAsia="Batang"/>
        </w:rPr>
        <w:t>the SIP MESSAGE request do</w:t>
      </w:r>
      <w:r w:rsidR="00B33667">
        <w:rPr>
          <w:rFonts w:eastAsia="Batang"/>
        </w:rPr>
        <w:t>es</w:t>
      </w:r>
      <w:r w:rsidRPr="007C6B8B">
        <w:rPr>
          <w:rFonts w:eastAsia="Batang"/>
        </w:rPr>
        <w:t xml:space="preserve"> not contain an application/</w:t>
      </w:r>
      <w:proofErr w:type="spellStart"/>
      <w:r w:rsidRPr="007C6B8B">
        <w:rPr>
          <w:rFonts w:eastAsia="Batang"/>
        </w:rPr>
        <w:t>resource-lists</w:t>
      </w:r>
      <w:r w:rsidR="00B33667">
        <w:rPr>
          <w:rFonts w:eastAsia="Batang"/>
        </w:rPr>
        <w:t>+xml</w:t>
      </w:r>
      <w:proofErr w:type="spellEnd"/>
      <w:r w:rsidRPr="007C6B8B">
        <w:rPr>
          <w:rFonts w:eastAsia="Batang"/>
        </w:rPr>
        <w:t xml:space="preserve"> MIME body or the &lt;bind</w:t>
      </w:r>
      <w:r>
        <w:rPr>
          <w:noProof/>
        </w:rPr>
        <w:t>ing</w:t>
      </w:r>
      <w:r w:rsidRPr="007C6B8B">
        <w:rPr>
          <w:rFonts w:eastAsia="Batang"/>
        </w:rPr>
        <w:t>-</w:t>
      </w:r>
      <w:proofErr w:type="spellStart"/>
      <w:r w:rsidRPr="007C6B8B">
        <w:rPr>
          <w:rFonts w:eastAsia="Batang"/>
        </w:rPr>
        <w:t>ind</w:t>
      </w:r>
      <w:proofErr w:type="spellEnd"/>
      <w:r w:rsidRPr="007C6B8B">
        <w:rPr>
          <w:rFonts w:eastAsia="Batang"/>
        </w:rPr>
        <w:t>&gt; element and the &lt;</w:t>
      </w:r>
      <w:r>
        <w:rPr>
          <w:rFonts w:eastAsia="Batang"/>
        </w:rPr>
        <w:t>un</w:t>
      </w:r>
      <w:r>
        <w:t>binding</w:t>
      </w:r>
      <w:r w:rsidRPr="007C6B8B">
        <w:rPr>
          <w:rFonts w:eastAsia="Batang"/>
        </w:rPr>
        <w:t>-fa-</w:t>
      </w:r>
      <w:proofErr w:type="spellStart"/>
      <w:r w:rsidRPr="007C6B8B">
        <w:rPr>
          <w:rFonts w:eastAsia="Batang"/>
        </w:rPr>
        <w:t>uri</w:t>
      </w:r>
      <w:proofErr w:type="spellEnd"/>
      <w:r w:rsidRPr="007C6B8B">
        <w:rPr>
          <w:rFonts w:eastAsia="Batang"/>
        </w:rPr>
        <w:t>&gt; element in the application/vnd.3gpp.mcptt-info+xml MIME body, shall reject the SIP MESSAGE request with a SIP 403 (Forbidden) response including warning text set to "</w:t>
      </w:r>
      <w:r w:rsidRPr="00CD1F4E">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for the MCPTT user</w:t>
      </w:r>
      <w:r w:rsidRPr="007C6B8B">
        <w:rPr>
          <w:rFonts w:eastAsia="Batang"/>
        </w:rPr>
        <w:t xml:space="preserve">" in a Warning header field, and shall not continue with the rest of the steps in this </w:t>
      </w:r>
      <w:r w:rsidR="001E6823">
        <w:rPr>
          <w:rFonts w:eastAsia="Batang"/>
        </w:rPr>
        <w:t>clause</w:t>
      </w:r>
      <w:r w:rsidRPr="007C6B8B">
        <w:t>;</w:t>
      </w:r>
    </w:p>
    <w:p w14:paraId="0CB3F656" w14:textId="53AF1223" w:rsidR="0089699D" w:rsidRPr="00C114F8" w:rsidRDefault="0089699D" w:rsidP="0089699D">
      <w:pPr>
        <w:pStyle w:val="B1"/>
      </w:pPr>
      <w:r w:rsidRPr="00C114F8">
        <w:t>5)</w:t>
      </w:r>
      <w:r w:rsidRPr="00C114F8">
        <w:tab/>
        <w:t>if any of the &lt;entry&gt; element</w:t>
      </w:r>
      <w:r w:rsidR="00B33667">
        <w:t>s</w:t>
      </w:r>
      <w:r w:rsidR="00B33667" w:rsidRPr="00C114F8">
        <w:t xml:space="preserve"> </w:t>
      </w:r>
      <w:r w:rsidR="00B33667" w:rsidRPr="008F24DA">
        <w:rPr>
          <w:lang w:eastAsia="ko-KR"/>
        </w:rPr>
        <w:t xml:space="preserve">of </w:t>
      </w:r>
      <w:r w:rsidR="00B33667">
        <w:rPr>
          <w:lang w:eastAsia="ko-KR"/>
        </w:rPr>
        <w:t>a</w:t>
      </w:r>
      <w:r w:rsidR="00B33667" w:rsidRPr="008F24DA">
        <w:rPr>
          <w:lang w:eastAsia="ko-KR"/>
        </w:rPr>
        <w:t xml:space="preserve"> &lt;list&gt; element of the &lt;resource-lists&gt; element </w:t>
      </w:r>
      <w:r w:rsidR="00B33667" w:rsidRPr="009D65F5">
        <w:t xml:space="preserve">in </w:t>
      </w:r>
      <w:r w:rsidR="00B33667">
        <w:t>the</w:t>
      </w:r>
      <w:r w:rsidR="00B33667" w:rsidRPr="009D65F5">
        <w:t xml:space="preserve"> application/</w:t>
      </w:r>
      <w:proofErr w:type="spellStart"/>
      <w:r w:rsidR="00B33667" w:rsidRPr="009D65F5">
        <w:t>resource-lists+xml</w:t>
      </w:r>
      <w:proofErr w:type="spellEnd"/>
      <w:r w:rsidR="00B33667" w:rsidRPr="009D65F5">
        <w:t xml:space="preserve"> MIME body</w:t>
      </w:r>
      <w:r w:rsidR="00B33667" w:rsidRPr="00C114F8">
        <w:t xml:space="preserve"> of the incoming SIP MESSAGE request</w:t>
      </w:r>
      <w:r w:rsidRPr="00C114F8">
        <w:t xml:space="preserve"> contain</w:t>
      </w:r>
      <w:r w:rsidR="00B33667">
        <w:t>s</w:t>
      </w:r>
      <w:r w:rsidRPr="00C114F8">
        <w:t xml:space="preserve"> a "</w:t>
      </w:r>
      <w:proofErr w:type="spellStart"/>
      <w:r w:rsidRPr="00C114F8">
        <w:t>uri</w:t>
      </w:r>
      <w:proofErr w:type="spellEnd"/>
      <w:r w:rsidRPr="00C114F8">
        <w:t xml:space="preserve">" attribute set to an MCPTT group ID </w:t>
      </w:r>
      <w:r w:rsidR="00B33667">
        <w:t>where the indicated MCPTT group has</w:t>
      </w:r>
      <w:r w:rsidRPr="00C114F8">
        <w:t xml:space="preserve"> an existing </w:t>
      </w:r>
      <w:r>
        <w:t>binding</w:t>
      </w:r>
      <w:r w:rsidRPr="00C114F8">
        <w:t xml:space="preserve"> with any other functional alias from same MCPTT user, shall reject the SIP MESSAGE request with a SIP 403 (Forbidden) response including warning text set to "</w:t>
      </w:r>
      <w:r w:rsidRPr="00CD1F4E">
        <w:t>178</w:t>
      </w:r>
      <w:r w:rsidRPr="00C114F8">
        <w:t xml:space="preserve"> MCPTT group binding already exists with other functional alias" in a Warning header field as specified in clause</w:t>
      </w:r>
      <w:r>
        <w:t> </w:t>
      </w:r>
      <w:r w:rsidRPr="00C114F8">
        <w:t>4.4, and shall skip the rest of the steps;</w:t>
      </w:r>
    </w:p>
    <w:p w14:paraId="6EFDEBB9" w14:textId="77777777" w:rsidR="0089699D" w:rsidRPr="00F62BAE" w:rsidRDefault="0089699D" w:rsidP="0089699D">
      <w:pPr>
        <w:pStyle w:val="B1"/>
        <w:rPr>
          <w:rFonts w:eastAsia="Batang"/>
        </w:rPr>
      </w:pPr>
      <w:r w:rsidRPr="00F62BAE">
        <w:rPr>
          <w:rFonts w:eastAsia="Batang"/>
        </w:rPr>
        <w:t>6)</w:t>
      </w:r>
      <w:r w:rsidRPr="00F62BAE">
        <w:rPr>
          <w:rFonts w:eastAsia="Batang"/>
        </w:rPr>
        <w:tab/>
        <w:t>if the application/vnd.3gpp.mcptt-info+xml MIME body of the SIP MESSAGE request contains the &lt;request-type&gt; element set to a value of "</w:t>
      </w:r>
      <w:r w:rsidRPr="00F62BAE">
        <w:t>fa-group-</w:t>
      </w:r>
      <w:r>
        <w:t>binding</w:t>
      </w:r>
      <w:r w:rsidRPr="00F62BAE">
        <w:t>-</w:t>
      </w:r>
      <w:proofErr w:type="spellStart"/>
      <w:r w:rsidRPr="00F62BAE">
        <w:t>req</w:t>
      </w:r>
      <w:proofErr w:type="spellEnd"/>
      <w:r w:rsidRPr="00F62BAE">
        <w:rPr>
          <w:rFonts w:eastAsia="Batang"/>
        </w:rPr>
        <w:t>"</w:t>
      </w:r>
      <w:r w:rsidRPr="00F62BAE">
        <w:t xml:space="preserve"> </w:t>
      </w:r>
      <w:r w:rsidRPr="00F62BAE">
        <w:rPr>
          <w:rFonts w:eastAsia="Batang"/>
        </w:rPr>
        <w:t>and:</w:t>
      </w:r>
    </w:p>
    <w:p w14:paraId="1E491809" w14:textId="49425E27" w:rsidR="0089699D" w:rsidRPr="00F62BAE" w:rsidRDefault="0089699D" w:rsidP="0089699D">
      <w:pPr>
        <w:pStyle w:val="B2"/>
        <w:rPr>
          <w:rFonts w:eastAsia="Batang"/>
        </w:rPr>
      </w:pPr>
      <w:r w:rsidRPr="00F62BAE">
        <w:rPr>
          <w:rFonts w:eastAsia="Batang"/>
        </w:rPr>
        <w:t>a) if the &lt;bind</w:t>
      </w:r>
      <w:r>
        <w:rPr>
          <w:noProof/>
        </w:rPr>
        <w:t>ing</w:t>
      </w:r>
      <w:r w:rsidRPr="00F62BAE">
        <w:rPr>
          <w:rFonts w:eastAsia="Batang"/>
        </w:rPr>
        <w:t>-</w:t>
      </w:r>
      <w:proofErr w:type="spellStart"/>
      <w:r w:rsidRPr="00F62BAE">
        <w:rPr>
          <w:rFonts w:eastAsia="Batang"/>
        </w:rPr>
        <w:t>ind</w:t>
      </w:r>
      <w:proofErr w:type="spellEnd"/>
      <w:r w:rsidRPr="00F62BAE">
        <w:rPr>
          <w:rFonts w:eastAsia="Batang"/>
        </w:rPr>
        <w:t xml:space="preserve">&gt; element </w:t>
      </w:r>
      <w:r w:rsidR="00B33667">
        <w:rPr>
          <w:rFonts w:eastAsia="Batang"/>
        </w:rPr>
        <w:t xml:space="preserve">is </w:t>
      </w:r>
      <w:r w:rsidRPr="00F62BAE">
        <w:rPr>
          <w:rFonts w:eastAsia="Batang"/>
        </w:rPr>
        <w:t xml:space="preserve">set to a value of "true", shall update or store the record for the MCPTT client, and </w:t>
      </w:r>
      <w:r>
        <w:rPr>
          <w:rFonts w:eastAsia="Batang"/>
        </w:rPr>
        <w:t>create</w:t>
      </w:r>
      <w:r w:rsidRPr="00F62BAE">
        <w:rPr>
          <w:rFonts w:eastAsia="Batang"/>
        </w:rPr>
        <w:t xml:space="preserve"> a binding information for the functional alias specified in the &lt;</w:t>
      </w:r>
      <w:r>
        <w:t>binding</w:t>
      </w:r>
      <w:r w:rsidRPr="00F62BAE">
        <w:rPr>
          <w:rFonts w:eastAsia="Batang"/>
        </w:rPr>
        <w:t>-fa-</w:t>
      </w:r>
      <w:proofErr w:type="spellStart"/>
      <w:r w:rsidRPr="00F62BAE">
        <w:rPr>
          <w:rFonts w:eastAsia="Batang"/>
        </w:rPr>
        <w:t>uri</w:t>
      </w:r>
      <w:proofErr w:type="spellEnd"/>
      <w:r w:rsidRPr="00F62BAE">
        <w:rPr>
          <w:rFonts w:eastAsia="Batang"/>
        </w:rPr>
        <w:t>&gt; element with the list of the MCPTT group(s) included in an application/</w:t>
      </w:r>
      <w:proofErr w:type="spellStart"/>
      <w:r w:rsidRPr="00F62BAE">
        <w:rPr>
          <w:rFonts w:eastAsia="Batang"/>
        </w:rPr>
        <w:t>resource-lists</w:t>
      </w:r>
      <w:r w:rsidR="00B33667">
        <w:rPr>
          <w:rFonts w:eastAsia="Batang"/>
        </w:rPr>
        <w:t>+xml</w:t>
      </w:r>
      <w:proofErr w:type="spellEnd"/>
      <w:r w:rsidRPr="00F62BAE">
        <w:rPr>
          <w:rFonts w:eastAsia="Batang"/>
        </w:rPr>
        <w:t xml:space="preserve"> MIME body; or</w:t>
      </w:r>
    </w:p>
    <w:p w14:paraId="752BE69C" w14:textId="6610C709" w:rsidR="0089699D" w:rsidRPr="00F62BAE" w:rsidRDefault="0089699D" w:rsidP="0089699D">
      <w:pPr>
        <w:pStyle w:val="B2"/>
        <w:rPr>
          <w:rFonts w:eastAsia="Batang"/>
        </w:rPr>
      </w:pPr>
      <w:r w:rsidRPr="00F62BAE">
        <w:rPr>
          <w:rFonts w:eastAsia="Batang"/>
        </w:rPr>
        <w:t>b) if the &lt;bind</w:t>
      </w:r>
      <w:r w:rsidRPr="00E1635F">
        <w:rPr>
          <w:rFonts w:eastAsia="Batang"/>
        </w:rPr>
        <w:t>ing</w:t>
      </w:r>
      <w:r w:rsidRPr="00F62BAE">
        <w:rPr>
          <w:rFonts w:eastAsia="Batang"/>
        </w:rPr>
        <w:t>-</w:t>
      </w:r>
      <w:proofErr w:type="spellStart"/>
      <w:r w:rsidRPr="00F62BAE">
        <w:rPr>
          <w:rFonts w:eastAsia="Batang"/>
        </w:rPr>
        <w:t>ind</w:t>
      </w:r>
      <w:proofErr w:type="spellEnd"/>
      <w:r w:rsidRPr="00F62BAE">
        <w:rPr>
          <w:rFonts w:eastAsia="Batang"/>
        </w:rPr>
        <w:t xml:space="preserve">&gt; element </w:t>
      </w:r>
      <w:r w:rsidR="00B33667">
        <w:rPr>
          <w:rFonts w:eastAsia="Batang"/>
        </w:rPr>
        <w:t xml:space="preserve">is </w:t>
      </w:r>
      <w:r w:rsidRPr="00F62BAE">
        <w:rPr>
          <w:rFonts w:eastAsia="Batang"/>
        </w:rPr>
        <w:t xml:space="preserve">set to a value of "false", shall update or store the record for the MCPTT client, and </w:t>
      </w:r>
      <w:r>
        <w:rPr>
          <w:rFonts w:eastAsia="Batang"/>
        </w:rPr>
        <w:t>remove</w:t>
      </w:r>
      <w:r w:rsidRPr="00F62BAE">
        <w:rPr>
          <w:rFonts w:eastAsia="Batang"/>
        </w:rPr>
        <w:t xml:space="preserve"> a binding information of the functional alias specified in the &lt;</w:t>
      </w:r>
      <w:r>
        <w:rPr>
          <w:rFonts w:eastAsia="Batang"/>
        </w:rPr>
        <w:t>un</w:t>
      </w:r>
      <w:r>
        <w:t>binding</w:t>
      </w:r>
      <w:r w:rsidRPr="00F62BAE">
        <w:rPr>
          <w:rFonts w:eastAsia="Batang"/>
        </w:rPr>
        <w:t>-fa-</w:t>
      </w:r>
      <w:proofErr w:type="spellStart"/>
      <w:r w:rsidRPr="00F62BAE">
        <w:rPr>
          <w:rFonts w:eastAsia="Batang"/>
        </w:rPr>
        <w:t>uri</w:t>
      </w:r>
      <w:proofErr w:type="spellEnd"/>
      <w:r w:rsidRPr="00F62BAE">
        <w:rPr>
          <w:rFonts w:eastAsia="Batang"/>
        </w:rPr>
        <w:t>&gt; element from the list of the MCPTT group(s) included in an application/</w:t>
      </w:r>
      <w:proofErr w:type="spellStart"/>
      <w:r w:rsidRPr="00F62BAE">
        <w:rPr>
          <w:rFonts w:eastAsia="Batang"/>
        </w:rPr>
        <w:t>resource-lists</w:t>
      </w:r>
      <w:r w:rsidR="00B33667">
        <w:rPr>
          <w:rFonts w:eastAsia="Batang"/>
        </w:rPr>
        <w:t>+xml</w:t>
      </w:r>
      <w:proofErr w:type="spellEnd"/>
      <w:r w:rsidRPr="00F62BAE">
        <w:rPr>
          <w:rFonts w:eastAsia="Batang"/>
        </w:rPr>
        <w:t xml:space="preserve"> MIME body;</w:t>
      </w:r>
    </w:p>
    <w:p w14:paraId="303AEA9B" w14:textId="4F32E5C3" w:rsidR="0089699D" w:rsidRPr="008163C7" w:rsidRDefault="0089699D" w:rsidP="0089699D">
      <w:pPr>
        <w:pStyle w:val="B1"/>
      </w:pPr>
      <w:r>
        <w:t>7</w:t>
      </w:r>
      <w:r w:rsidRPr="008163C7">
        <w:t>)</w:t>
      </w:r>
      <w:r w:rsidRPr="008163C7">
        <w:tab/>
        <w:t xml:space="preserve">shall generate a SIP 200 (OK) response as specified in </w:t>
      </w:r>
      <w:r w:rsidRPr="00A3652A">
        <w:rPr>
          <w:lang w:val="en-US"/>
        </w:rPr>
        <w:t>3GPP TS 24.229 [4]</w:t>
      </w:r>
      <w:r w:rsidR="005A03A1">
        <w:rPr>
          <w:lang w:val="en-US"/>
        </w:rPr>
        <w:t xml:space="preserve"> </w:t>
      </w:r>
      <w:r w:rsidRPr="008163C7">
        <w:t>with the following clarifications:</w:t>
      </w:r>
    </w:p>
    <w:p w14:paraId="5064FB94" w14:textId="639AC17D" w:rsidR="003A5595" w:rsidRPr="008163C7" w:rsidRDefault="003A5595" w:rsidP="003A5595">
      <w:pPr>
        <w:pStyle w:val="B2"/>
      </w:pPr>
      <w:r w:rsidRPr="008163C7">
        <w:t>a)</w:t>
      </w:r>
      <w:r w:rsidRPr="008163C7">
        <w:tab/>
      </w:r>
      <w:r>
        <w:t>shall include a P-Asserted-Identity header field set to the</w:t>
      </w:r>
      <w:r w:rsidRPr="0073469F">
        <w:t xml:space="preserve"> </w:t>
      </w:r>
      <w:r>
        <w:t>public service identity of the controlling MCPTT function</w:t>
      </w:r>
      <w:r w:rsidRPr="008163C7">
        <w:t>;</w:t>
      </w:r>
      <w:r>
        <w:t xml:space="preserve"> and</w:t>
      </w:r>
    </w:p>
    <w:p w14:paraId="7EFE5762" w14:textId="2CA01A17" w:rsidR="0089699D" w:rsidRPr="00121749" w:rsidRDefault="0089699D" w:rsidP="00240B71">
      <w:pPr>
        <w:pStyle w:val="B1"/>
        <w:rPr>
          <w:rFonts w:eastAsia="SimSun"/>
        </w:rPr>
      </w:pPr>
      <w:r>
        <w:t>8</w:t>
      </w:r>
      <w:r w:rsidRPr="008163C7">
        <w:t>)</w:t>
      </w:r>
      <w:r w:rsidRPr="008163C7">
        <w:tab/>
        <w:t xml:space="preserve">shall send the SIP 200 (OK) response to the MCPTT client according to </w:t>
      </w:r>
      <w:r w:rsidRPr="00A3652A">
        <w:rPr>
          <w:lang w:val="en-US"/>
        </w:rPr>
        <w:t>3GPP TS 24.229 [4]</w:t>
      </w:r>
      <w:r w:rsidRPr="008163C7">
        <w:t>.</w:t>
      </w:r>
    </w:p>
    <w:p w14:paraId="16688D81" w14:textId="77777777" w:rsidR="00E909BD" w:rsidRDefault="00E909BD" w:rsidP="00567124">
      <w:pPr>
        <w:pStyle w:val="Heading1"/>
        <w:rPr>
          <w:rFonts w:eastAsia="Malgun Gothic"/>
        </w:rPr>
      </w:pPr>
      <w:bookmarkStart w:id="2482" w:name="_Toc45209907"/>
      <w:bookmarkStart w:id="2483" w:name="_Toc51860732"/>
      <w:bookmarkStart w:id="2484" w:name="_Toc171603972"/>
      <w:r w:rsidRPr="0073469F">
        <w:rPr>
          <w:rFonts w:eastAsia="Malgun Gothic"/>
        </w:rPr>
        <w:t>10</w:t>
      </w:r>
      <w:r w:rsidR="0002224D" w:rsidRPr="0073469F">
        <w:rPr>
          <w:rFonts w:eastAsia="Malgun Gothic"/>
        </w:rPr>
        <w:tab/>
      </w:r>
      <w:r w:rsidRPr="0073469F">
        <w:rPr>
          <w:rFonts w:eastAsia="Malgun Gothic"/>
        </w:rPr>
        <w:t xml:space="preserve">Group </w:t>
      </w:r>
      <w:r w:rsidR="002914B5" w:rsidRPr="0073469F">
        <w:rPr>
          <w:rFonts w:eastAsia="Malgun Gothic"/>
        </w:rPr>
        <w:t>c</w:t>
      </w:r>
      <w:r w:rsidRPr="0073469F">
        <w:rPr>
          <w:rFonts w:eastAsia="Malgun Gothic"/>
        </w:rPr>
        <w:t>all</w:t>
      </w:r>
      <w:bookmarkEnd w:id="2259"/>
      <w:bookmarkEnd w:id="2466"/>
      <w:bookmarkEnd w:id="2467"/>
      <w:bookmarkEnd w:id="2468"/>
      <w:bookmarkEnd w:id="2482"/>
      <w:bookmarkEnd w:id="2483"/>
      <w:bookmarkEnd w:id="2484"/>
    </w:p>
    <w:p w14:paraId="44095A11" w14:textId="77777777" w:rsidR="002244A2" w:rsidRDefault="002244A2" w:rsidP="00567124">
      <w:pPr>
        <w:pStyle w:val="Heading2"/>
        <w:rPr>
          <w:lang w:eastAsia="ko-KR"/>
        </w:rPr>
      </w:pPr>
      <w:bookmarkStart w:id="2485" w:name="_Toc20155859"/>
      <w:bookmarkStart w:id="2486" w:name="_Toc27501016"/>
      <w:bookmarkStart w:id="2487" w:name="_Toc36049142"/>
      <w:bookmarkStart w:id="2488" w:name="_Toc45209908"/>
      <w:bookmarkStart w:id="2489" w:name="_Toc51860733"/>
      <w:bookmarkStart w:id="2490" w:name="_Toc171603973"/>
      <w:r>
        <w:rPr>
          <w:rFonts w:hint="eastAsia"/>
          <w:lang w:eastAsia="ko-KR"/>
        </w:rPr>
        <w:t>10.0</w:t>
      </w:r>
      <w:r>
        <w:rPr>
          <w:rFonts w:hint="eastAsia"/>
          <w:lang w:eastAsia="ko-KR"/>
        </w:rPr>
        <w:tab/>
        <w:t>General</w:t>
      </w:r>
      <w:bookmarkEnd w:id="2485"/>
      <w:bookmarkEnd w:id="2486"/>
      <w:bookmarkEnd w:id="2487"/>
      <w:bookmarkEnd w:id="2488"/>
      <w:bookmarkEnd w:id="2489"/>
      <w:bookmarkEnd w:id="2490"/>
    </w:p>
    <w:p w14:paraId="35D10D9A"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group call procedures for on-network and off-network.</w:t>
      </w:r>
    </w:p>
    <w:p w14:paraId="3003951A" w14:textId="77777777" w:rsidR="002244A2" w:rsidRPr="00AD1139" w:rsidRDefault="002244A2" w:rsidP="002244A2">
      <w:pPr>
        <w:rPr>
          <w:lang w:eastAsia="ko-KR"/>
        </w:rPr>
      </w:pPr>
      <w:r>
        <w:rPr>
          <w:rFonts w:hint="eastAsia"/>
          <w:lang w:eastAsia="ko-KR"/>
        </w:rPr>
        <w:t xml:space="preserve">For on-network, </w:t>
      </w:r>
      <w:r w:rsidR="002D311C">
        <w:rPr>
          <w:rFonts w:hint="eastAsia"/>
          <w:lang w:eastAsia="ko-KR"/>
        </w:rPr>
        <w:t>prearranged</w:t>
      </w:r>
      <w:r>
        <w:rPr>
          <w:rFonts w:hint="eastAsia"/>
          <w:lang w:eastAsia="ko-KR"/>
        </w:rPr>
        <w:t xml:space="preserve"> group call including emergency group call for each functional entity </w:t>
      </w:r>
      <w:r>
        <w:rPr>
          <w:lang w:eastAsia="ko-KR"/>
        </w:rPr>
        <w:t>are</w:t>
      </w:r>
      <w:r>
        <w:rPr>
          <w:rFonts w:hint="eastAsia"/>
          <w:lang w:eastAsia="ko-KR"/>
        </w:rPr>
        <w:t xml:space="preserve"> specified in </w:t>
      </w:r>
      <w:r w:rsidR="001E5F65">
        <w:rPr>
          <w:rFonts w:hint="eastAsia"/>
          <w:lang w:eastAsia="ko-KR"/>
        </w:rPr>
        <w:t>clause</w:t>
      </w:r>
      <w:r>
        <w:rPr>
          <w:lang w:val="en-US" w:eastAsia="ko-KR"/>
        </w:rPr>
        <w:t> </w:t>
      </w:r>
      <w:r>
        <w:rPr>
          <w:rFonts w:hint="eastAsia"/>
          <w:lang w:val="en-US" w:eastAsia="ko-KR"/>
        </w:rPr>
        <w:t xml:space="preserve">10.1.1 and </w:t>
      </w:r>
      <w:r>
        <w:rPr>
          <w:rFonts w:hint="eastAsia"/>
          <w:lang w:eastAsia="ko-KR"/>
        </w:rPr>
        <w:t xml:space="preserve">chat group (restricted) call including emergency group call for each functional entity </w:t>
      </w:r>
      <w:r>
        <w:rPr>
          <w:lang w:eastAsia="ko-KR"/>
        </w:rPr>
        <w:t>are</w:t>
      </w:r>
      <w:r>
        <w:rPr>
          <w:rFonts w:hint="eastAsia"/>
          <w:lang w:eastAsia="ko-KR"/>
        </w:rPr>
        <w:t xml:space="preserve"> specified in </w:t>
      </w:r>
      <w:r w:rsidR="001E5F65">
        <w:rPr>
          <w:rFonts w:hint="eastAsia"/>
          <w:lang w:eastAsia="ko-KR"/>
        </w:rPr>
        <w:t>clause</w:t>
      </w:r>
      <w:r>
        <w:rPr>
          <w:rFonts w:hint="eastAsia"/>
          <w:lang w:eastAsia="ko-KR"/>
        </w:rPr>
        <w:t> 10.1.2</w:t>
      </w:r>
      <w:r>
        <w:rPr>
          <w:lang w:val="en-US" w:eastAsia="ko-KR"/>
        </w:rPr>
        <w:t>.</w:t>
      </w:r>
    </w:p>
    <w:p w14:paraId="147BDD37" w14:textId="77777777" w:rsidR="002244A2" w:rsidRPr="002244A2" w:rsidRDefault="002244A2" w:rsidP="002244A2">
      <w:pPr>
        <w:rPr>
          <w:rFonts w:eastAsia="Malgun Gothic"/>
        </w:rPr>
      </w:pPr>
      <w:r>
        <w:rPr>
          <w:rFonts w:hint="eastAsia"/>
          <w:lang w:val="en-US" w:eastAsia="ko-KR"/>
        </w:rPr>
        <w:t xml:space="preserve">Off-network group call and off-network broadcast group call </w:t>
      </w:r>
      <w:r>
        <w:rPr>
          <w:lang w:val="en-US" w:eastAsia="ko-KR"/>
        </w:rPr>
        <w:t>are</w:t>
      </w:r>
      <w:r>
        <w:rPr>
          <w:rFonts w:hint="eastAsia"/>
          <w:lang w:val="en-US" w:eastAsia="ko-KR"/>
        </w:rPr>
        <w:t xml:space="preserve"> specified in </w:t>
      </w:r>
      <w:r w:rsidR="001E5F65">
        <w:rPr>
          <w:rFonts w:hint="eastAsia"/>
          <w:lang w:val="en-US" w:eastAsia="ko-KR"/>
        </w:rPr>
        <w:t>clause</w:t>
      </w:r>
      <w:r>
        <w:rPr>
          <w:lang w:val="en-US" w:eastAsia="ko-KR"/>
        </w:rPr>
        <w:t> </w:t>
      </w:r>
      <w:r>
        <w:rPr>
          <w:rFonts w:hint="eastAsia"/>
          <w:lang w:val="en-US" w:eastAsia="ko-KR"/>
        </w:rPr>
        <w:t xml:space="preserve">10.2 and </w:t>
      </w:r>
      <w:r w:rsidR="001E5F65">
        <w:rPr>
          <w:rFonts w:hint="eastAsia"/>
          <w:lang w:val="en-US" w:eastAsia="ko-KR"/>
        </w:rPr>
        <w:t>clause</w:t>
      </w:r>
      <w:r>
        <w:rPr>
          <w:rFonts w:hint="eastAsia"/>
          <w:lang w:val="en-US" w:eastAsia="ko-KR"/>
        </w:rPr>
        <w:t> 10.3</w:t>
      </w:r>
      <w:r w:rsidR="00051803">
        <w:rPr>
          <w:lang w:val="en-US" w:eastAsia="ko-KR"/>
        </w:rPr>
        <w:t>.</w:t>
      </w:r>
    </w:p>
    <w:p w14:paraId="6EE2477E" w14:textId="77777777" w:rsidR="00E909BD" w:rsidRPr="0073469F" w:rsidRDefault="00E909BD" w:rsidP="00567124">
      <w:pPr>
        <w:pStyle w:val="Heading2"/>
        <w:rPr>
          <w:rFonts w:eastAsia="Malgun Gothic"/>
        </w:rPr>
      </w:pPr>
      <w:bookmarkStart w:id="2491" w:name="14f4399e2adfb55a__Toc427698223"/>
      <w:bookmarkStart w:id="2492" w:name="14f4399e2adfb55a__Toc427695823"/>
      <w:bookmarkStart w:id="2493" w:name="14f4399e2adfb55a__Toc427696223"/>
      <w:bookmarkStart w:id="2494" w:name="14f4399e2adfb55a__Toc427696622"/>
      <w:bookmarkStart w:id="2495" w:name="14f4399e2adfb55a__Toc427698224"/>
      <w:bookmarkStart w:id="2496" w:name="_Toc20155860"/>
      <w:bookmarkStart w:id="2497" w:name="_Toc27501017"/>
      <w:bookmarkStart w:id="2498" w:name="_Toc36049143"/>
      <w:bookmarkStart w:id="2499" w:name="_Toc45209909"/>
      <w:bookmarkStart w:id="2500" w:name="_Toc51860734"/>
      <w:bookmarkStart w:id="2501" w:name="_Toc171603974"/>
      <w:bookmarkStart w:id="2502" w:name="14f4399e2adfb55a__Toc427698782"/>
      <w:bookmarkEnd w:id="2491"/>
      <w:bookmarkEnd w:id="2492"/>
      <w:bookmarkEnd w:id="2493"/>
      <w:bookmarkEnd w:id="2494"/>
      <w:bookmarkEnd w:id="2495"/>
      <w:r w:rsidRPr="0073469F">
        <w:rPr>
          <w:rFonts w:eastAsia="Malgun Gothic"/>
        </w:rPr>
        <w:lastRenderedPageBreak/>
        <w:t>10.1</w:t>
      </w:r>
      <w:r w:rsidRPr="0073469F">
        <w:rPr>
          <w:rFonts w:eastAsia="Malgun Gothic"/>
        </w:rPr>
        <w:tab/>
        <w:t>On-</w:t>
      </w:r>
      <w:r w:rsidR="007C530A" w:rsidRPr="0073469F">
        <w:rPr>
          <w:rFonts w:eastAsia="Malgun Gothic"/>
        </w:rPr>
        <w:t>n</w:t>
      </w:r>
      <w:r w:rsidRPr="0073469F">
        <w:rPr>
          <w:rFonts w:eastAsia="Malgun Gothic"/>
        </w:rPr>
        <w:t xml:space="preserve">etwork </w:t>
      </w:r>
      <w:r w:rsidR="007C530A" w:rsidRPr="0073469F">
        <w:rPr>
          <w:rFonts w:eastAsia="Malgun Gothic"/>
        </w:rPr>
        <w:t>g</w:t>
      </w:r>
      <w:r w:rsidRPr="0073469F">
        <w:rPr>
          <w:rFonts w:eastAsia="Malgun Gothic"/>
        </w:rPr>
        <w:t xml:space="preserve">roup </w:t>
      </w:r>
      <w:r w:rsidR="007C530A" w:rsidRPr="0073469F">
        <w:rPr>
          <w:rFonts w:eastAsia="Malgun Gothic"/>
        </w:rPr>
        <w:t>c</w:t>
      </w:r>
      <w:r w:rsidRPr="0073469F">
        <w:rPr>
          <w:rFonts w:eastAsia="Malgun Gothic"/>
        </w:rPr>
        <w:t>all</w:t>
      </w:r>
      <w:bookmarkEnd w:id="2496"/>
      <w:bookmarkEnd w:id="2497"/>
      <w:bookmarkEnd w:id="2498"/>
      <w:bookmarkEnd w:id="2499"/>
      <w:bookmarkEnd w:id="2500"/>
      <w:bookmarkEnd w:id="2501"/>
    </w:p>
    <w:p w14:paraId="79DD95AB" w14:textId="77777777" w:rsidR="00E909BD" w:rsidRPr="0073469F" w:rsidRDefault="00E909BD" w:rsidP="00567124">
      <w:pPr>
        <w:pStyle w:val="Heading3"/>
        <w:rPr>
          <w:rFonts w:eastAsia="Malgun Gothic"/>
        </w:rPr>
      </w:pPr>
      <w:bookmarkStart w:id="2503" w:name="_Toc20155861"/>
      <w:bookmarkStart w:id="2504" w:name="_Toc27501018"/>
      <w:bookmarkStart w:id="2505" w:name="_Toc36049144"/>
      <w:bookmarkStart w:id="2506" w:name="_Toc45209910"/>
      <w:bookmarkStart w:id="2507" w:name="_Toc51860735"/>
      <w:bookmarkStart w:id="2508" w:name="_Toc171603975"/>
      <w:r w:rsidRPr="0073469F">
        <w:rPr>
          <w:rFonts w:eastAsia="Malgun Gothic"/>
        </w:rPr>
        <w:t>10.1.1</w:t>
      </w:r>
      <w:r w:rsidRPr="0073469F">
        <w:rPr>
          <w:rFonts w:eastAsia="Malgun Gothic"/>
        </w:rPr>
        <w:tab/>
      </w:r>
      <w:r w:rsidR="002D311C">
        <w:rPr>
          <w:rFonts w:eastAsia="Malgun Gothic"/>
        </w:rPr>
        <w:t>Prearranged</w:t>
      </w:r>
      <w:r w:rsidRPr="0073469F">
        <w:rPr>
          <w:rFonts w:eastAsia="Malgun Gothic"/>
        </w:rPr>
        <w:t xml:space="preserve"> group call</w:t>
      </w:r>
      <w:bookmarkEnd w:id="2502"/>
      <w:bookmarkEnd w:id="2503"/>
      <w:bookmarkEnd w:id="2504"/>
      <w:bookmarkEnd w:id="2505"/>
      <w:bookmarkEnd w:id="2506"/>
      <w:bookmarkEnd w:id="2507"/>
      <w:bookmarkEnd w:id="2508"/>
    </w:p>
    <w:p w14:paraId="44C3CCB6" w14:textId="77777777" w:rsidR="00E909BD" w:rsidRPr="0073469F" w:rsidRDefault="00E909BD" w:rsidP="00567124">
      <w:pPr>
        <w:pStyle w:val="Heading4"/>
        <w:rPr>
          <w:rFonts w:eastAsia="Malgun Gothic"/>
        </w:rPr>
      </w:pPr>
      <w:bookmarkStart w:id="2509" w:name="14f4399e2adfb55a__Toc427695824"/>
      <w:bookmarkStart w:id="2510" w:name="14f4399e2adfb55a__Toc427696224"/>
      <w:bookmarkStart w:id="2511" w:name="14f4399e2adfb55a__Toc427696623"/>
      <w:bookmarkStart w:id="2512" w:name="14f4399e2adfb55a__Toc427698225"/>
      <w:bookmarkStart w:id="2513" w:name="14f4399e2adfb55a__Toc427698783"/>
      <w:bookmarkStart w:id="2514" w:name="_Toc20155862"/>
      <w:bookmarkStart w:id="2515" w:name="_Toc27501019"/>
      <w:bookmarkStart w:id="2516" w:name="_Toc36049145"/>
      <w:bookmarkStart w:id="2517" w:name="_Toc45209911"/>
      <w:bookmarkStart w:id="2518" w:name="_Toc51860736"/>
      <w:bookmarkStart w:id="2519" w:name="_Toc171603976"/>
      <w:bookmarkEnd w:id="2509"/>
      <w:bookmarkEnd w:id="2510"/>
      <w:bookmarkEnd w:id="2511"/>
      <w:bookmarkEnd w:id="2512"/>
      <w:r w:rsidRPr="0073469F">
        <w:rPr>
          <w:rFonts w:eastAsia="Malgun Gothic"/>
        </w:rPr>
        <w:t>10.1.1.1</w:t>
      </w:r>
      <w:r w:rsidRPr="0073469F">
        <w:rPr>
          <w:rFonts w:eastAsia="Malgun Gothic"/>
        </w:rPr>
        <w:tab/>
        <w:t>General</w:t>
      </w:r>
      <w:bookmarkEnd w:id="2513"/>
      <w:bookmarkEnd w:id="2514"/>
      <w:bookmarkEnd w:id="2515"/>
      <w:bookmarkEnd w:id="2516"/>
      <w:bookmarkEnd w:id="2517"/>
      <w:bookmarkEnd w:id="2518"/>
      <w:bookmarkEnd w:id="2519"/>
    </w:p>
    <w:p w14:paraId="26914B3E" w14:textId="77777777" w:rsidR="00E909BD" w:rsidRPr="0073469F" w:rsidRDefault="00E909BD" w:rsidP="00567124">
      <w:pPr>
        <w:pStyle w:val="Heading4"/>
        <w:rPr>
          <w:rFonts w:eastAsia="Malgun Gothic"/>
        </w:rPr>
      </w:pPr>
      <w:bookmarkStart w:id="2520" w:name="14f4399e2adfb55a__Toc427695825"/>
      <w:bookmarkStart w:id="2521" w:name="14f4399e2adfb55a__Toc427696225"/>
      <w:bookmarkStart w:id="2522" w:name="14f4399e2adfb55a__Toc427696624"/>
      <w:bookmarkStart w:id="2523" w:name="14f4399e2adfb55a__Toc427698226"/>
      <w:bookmarkStart w:id="2524" w:name="14f4399e2adfb55a__Toc427698784"/>
      <w:bookmarkStart w:id="2525" w:name="_Toc20155863"/>
      <w:bookmarkStart w:id="2526" w:name="_Toc27501020"/>
      <w:bookmarkStart w:id="2527" w:name="_Toc36049146"/>
      <w:bookmarkStart w:id="2528" w:name="_Toc45209912"/>
      <w:bookmarkStart w:id="2529" w:name="_Toc51860737"/>
      <w:bookmarkStart w:id="2530" w:name="_Toc171603977"/>
      <w:bookmarkEnd w:id="2520"/>
      <w:bookmarkEnd w:id="2521"/>
      <w:bookmarkEnd w:id="2522"/>
      <w:bookmarkEnd w:id="2523"/>
      <w:r w:rsidRPr="0073469F">
        <w:rPr>
          <w:rFonts w:eastAsia="Malgun Gothic"/>
        </w:rPr>
        <w:t>10.1.1.2</w:t>
      </w:r>
      <w:r w:rsidRPr="0073469F">
        <w:rPr>
          <w:rFonts w:eastAsia="Malgun Gothic"/>
        </w:rPr>
        <w:tab/>
        <w:t>MCPTT client procedures</w:t>
      </w:r>
      <w:bookmarkEnd w:id="2524"/>
      <w:bookmarkEnd w:id="2525"/>
      <w:bookmarkEnd w:id="2526"/>
      <w:bookmarkEnd w:id="2527"/>
      <w:bookmarkEnd w:id="2528"/>
      <w:bookmarkEnd w:id="2529"/>
      <w:bookmarkEnd w:id="2530"/>
    </w:p>
    <w:p w14:paraId="2F005D4B" w14:textId="77777777" w:rsidR="00E909BD" w:rsidRPr="0073469F" w:rsidRDefault="00E909BD" w:rsidP="00567124">
      <w:pPr>
        <w:pStyle w:val="Heading5"/>
        <w:rPr>
          <w:rFonts w:eastAsia="Malgun Gothic"/>
        </w:rPr>
      </w:pPr>
      <w:bookmarkStart w:id="2531" w:name="14f4399e2adfb55a__Toc427695826"/>
      <w:bookmarkStart w:id="2532" w:name="14f4399e2adfb55a__Toc427696226"/>
      <w:bookmarkStart w:id="2533" w:name="14f4399e2adfb55a__Toc427696625"/>
      <w:bookmarkStart w:id="2534" w:name="14f4399e2adfb55a__Toc427698227"/>
      <w:bookmarkStart w:id="2535" w:name="14f4399e2adfb55a__Toc427698785"/>
      <w:bookmarkStart w:id="2536" w:name="_Toc20155864"/>
      <w:bookmarkStart w:id="2537" w:name="_Toc27501021"/>
      <w:bookmarkStart w:id="2538" w:name="_Toc36049147"/>
      <w:bookmarkStart w:id="2539" w:name="_Toc45209913"/>
      <w:bookmarkStart w:id="2540" w:name="_Toc51860738"/>
      <w:bookmarkStart w:id="2541" w:name="_Toc171603978"/>
      <w:bookmarkEnd w:id="2531"/>
      <w:bookmarkEnd w:id="2532"/>
      <w:bookmarkEnd w:id="2533"/>
      <w:bookmarkEnd w:id="2534"/>
      <w:r w:rsidRPr="0073469F">
        <w:rPr>
          <w:rFonts w:eastAsia="Malgun Gothic"/>
        </w:rPr>
        <w:t>10.1.1.2.1</w:t>
      </w:r>
      <w:r w:rsidRPr="0073469F">
        <w:rPr>
          <w:rFonts w:eastAsia="Malgun Gothic"/>
        </w:rPr>
        <w:tab/>
        <w:t xml:space="preserve">On-demand </w:t>
      </w:r>
      <w:r w:rsidR="002D311C">
        <w:rPr>
          <w:rFonts w:eastAsia="Malgun Gothic"/>
        </w:rPr>
        <w:t>prearranged</w:t>
      </w:r>
      <w:r w:rsidRPr="0073469F">
        <w:rPr>
          <w:rFonts w:eastAsia="Malgun Gothic"/>
        </w:rPr>
        <w:t xml:space="preserve"> group call</w:t>
      </w:r>
      <w:bookmarkEnd w:id="2535"/>
      <w:bookmarkEnd w:id="2536"/>
      <w:bookmarkEnd w:id="2537"/>
      <w:bookmarkEnd w:id="2538"/>
      <w:bookmarkEnd w:id="2539"/>
      <w:bookmarkEnd w:id="2540"/>
      <w:bookmarkEnd w:id="2541"/>
    </w:p>
    <w:p w14:paraId="3C07E2EF" w14:textId="77777777" w:rsidR="00E909BD" w:rsidRPr="0073469F" w:rsidRDefault="00E909BD" w:rsidP="00567124">
      <w:pPr>
        <w:pStyle w:val="Heading6"/>
        <w:numPr>
          <w:ilvl w:val="5"/>
          <w:numId w:val="0"/>
        </w:numPr>
        <w:ind w:left="1152" w:hanging="432"/>
      </w:pPr>
      <w:bookmarkStart w:id="2542" w:name="14f4399e2adfb55a__Toc427695827"/>
      <w:bookmarkStart w:id="2543" w:name="14f4399e2adfb55a__Toc427696227"/>
      <w:bookmarkStart w:id="2544" w:name="14f4399e2adfb55a__Toc427696626"/>
      <w:bookmarkStart w:id="2545" w:name="14f4399e2adfb55a__Toc427698228"/>
      <w:bookmarkStart w:id="2546" w:name="14f4399e2adfb55a__Toc427698786"/>
      <w:bookmarkStart w:id="2547" w:name="_Toc20155865"/>
      <w:bookmarkStart w:id="2548" w:name="_Toc27501022"/>
      <w:bookmarkStart w:id="2549" w:name="_Toc36049148"/>
      <w:bookmarkStart w:id="2550" w:name="_Toc45209914"/>
      <w:bookmarkStart w:id="2551" w:name="_Toc51860739"/>
      <w:bookmarkStart w:id="2552" w:name="_Toc171603979"/>
      <w:bookmarkEnd w:id="2542"/>
      <w:bookmarkEnd w:id="2543"/>
      <w:bookmarkEnd w:id="2544"/>
      <w:bookmarkEnd w:id="2545"/>
      <w:r w:rsidRPr="0073469F">
        <w:t>10.1.1.2.1.1</w:t>
      </w:r>
      <w:r w:rsidRPr="0073469F">
        <w:tab/>
        <w:t>Client originating procedures</w:t>
      </w:r>
      <w:bookmarkEnd w:id="2546"/>
      <w:bookmarkEnd w:id="2547"/>
      <w:bookmarkEnd w:id="2548"/>
      <w:bookmarkEnd w:id="2549"/>
      <w:bookmarkEnd w:id="2550"/>
      <w:bookmarkEnd w:id="2551"/>
      <w:bookmarkEnd w:id="2552"/>
    </w:p>
    <w:p w14:paraId="1599B8C1" w14:textId="77777777" w:rsidR="00375FD5" w:rsidRDefault="00962140" w:rsidP="00375FD5">
      <w:r w:rsidRPr="0073469F">
        <w:t>Upon receiving a request from a</w:t>
      </w:r>
      <w:r w:rsidR="006E5A84" w:rsidRPr="0073469F">
        <w:t>n</w:t>
      </w:r>
      <w:r w:rsidRPr="0073469F">
        <w:t xml:space="preserve"> MCPTT user to establish a</w:t>
      </w:r>
      <w:r w:rsidR="006E5A84" w:rsidRPr="0073469F">
        <w:t>n</w:t>
      </w:r>
      <w:r w:rsidRPr="0073469F">
        <w:t xml:space="preserve"> MCPTT </w:t>
      </w:r>
      <w:r w:rsidR="002D311C">
        <w:t>prearranged</w:t>
      </w:r>
      <w:r w:rsidR="00320F73" w:rsidRPr="0073469F">
        <w:t xml:space="preserve"> </w:t>
      </w:r>
      <w:r w:rsidRPr="0073469F">
        <w:t xml:space="preserve">group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455173FE" w14:textId="77777777" w:rsidR="00375FD5" w:rsidRDefault="00375FD5" w:rsidP="00A477C1">
      <w:pPr>
        <w:pStyle w:val="B1"/>
      </w:pPr>
      <w:r w:rsidRPr="0073469F">
        <w:t>1)</w:t>
      </w:r>
      <w:r w:rsidRPr="0073469F">
        <w:tab/>
      </w:r>
      <w:r>
        <w:t>should indicate to the MCPTT user that calls are not allowed on the indicated group; and</w:t>
      </w:r>
    </w:p>
    <w:p w14:paraId="60DBB3BC" w14:textId="77777777" w:rsidR="00375FD5" w:rsidRDefault="00375FD5" w:rsidP="00A477C1">
      <w:pPr>
        <w:pStyle w:val="B1"/>
      </w:pPr>
      <w:r>
        <w:t>2)</w:t>
      </w:r>
      <w:r>
        <w:tab/>
        <w:t>shall skip the remainder of this procedure.</w:t>
      </w:r>
    </w:p>
    <w:p w14:paraId="678B12AE" w14:textId="77777777" w:rsidR="00962140" w:rsidRPr="0073469F" w:rsidRDefault="00375FD5" w:rsidP="00375FD5">
      <w:r>
        <w:t xml:space="preserve">The MCPTT client shall </w:t>
      </w:r>
      <w:r w:rsidR="00962140" w:rsidRPr="0073469F">
        <w:t>generate an initial SIP INVITE request by following the UE originating session procedures specified in 3GPP TS 24.229 [</w:t>
      </w:r>
      <w:r w:rsidR="003F22B4" w:rsidRPr="0073469F">
        <w:rPr>
          <w:noProof/>
        </w:rPr>
        <w:t>4</w:t>
      </w:r>
      <w:r w:rsidR="00962140" w:rsidRPr="0073469F">
        <w:t>], with the clarifications given below.</w:t>
      </w:r>
    </w:p>
    <w:p w14:paraId="5D587FD1" w14:textId="77777777" w:rsidR="00962140" w:rsidRPr="0073469F" w:rsidRDefault="00962140" w:rsidP="00962140">
      <w:r w:rsidRPr="0073469F">
        <w:t>The MCPTT client:</w:t>
      </w:r>
    </w:p>
    <w:p w14:paraId="272C5044" w14:textId="77777777" w:rsidR="00620645" w:rsidRDefault="00620645" w:rsidP="00620645">
      <w:pPr>
        <w:pStyle w:val="B1"/>
      </w:pPr>
      <w:r w:rsidRPr="0073469F">
        <w:t>1)</w:t>
      </w:r>
      <w:r w:rsidRPr="0073469F">
        <w:tab/>
        <w:t xml:space="preserve">if the MCPTT user has requested the origination of an MCPTT emergency group call or is originating an MCPTT </w:t>
      </w:r>
      <w:r w:rsidR="002D311C">
        <w:t>prearranged</w:t>
      </w:r>
      <w:r w:rsidRPr="0073469F">
        <w:t xml:space="preserve"> group call and the MCPTT emergency state is already set, the MCPTT client shall comply with the procedures in </w:t>
      </w:r>
      <w:r w:rsidR="001E5F65">
        <w:t>clause</w:t>
      </w:r>
      <w:r w:rsidR="006C197B" w:rsidRPr="0073469F">
        <w:t> </w:t>
      </w:r>
      <w:r w:rsidRPr="0073469F">
        <w:t>6.2.</w:t>
      </w:r>
      <w:r w:rsidR="0011778B" w:rsidRPr="0073469F">
        <w:t>8</w:t>
      </w:r>
      <w:r w:rsidRPr="0073469F">
        <w:t>.1.1;</w:t>
      </w:r>
    </w:p>
    <w:p w14:paraId="6A100449" w14:textId="77777777" w:rsidR="006B7CE5" w:rsidRPr="006B7CE5" w:rsidRDefault="006B7CE5" w:rsidP="006B7CE5">
      <w:pPr>
        <w:pStyle w:val="B1"/>
      </w:pPr>
      <w:r>
        <w:t>2)</w:t>
      </w:r>
      <w:r>
        <w:tab/>
      </w:r>
      <w:r w:rsidRPr="0073469F">
        <w:t xml:space="preserve">if the MCPTT user has requested the origination of an MCPTT </w:t>
      </w:r>
      <w:r>
        <w:t>imminent peril</w:t>
      </w:r>
      <w:r w:rsidRPr="0073469F">
        <w:t xml:space="preserve"> group call, the MCPTT client shall comply with the p</w:t>
      </w:r>
      <w:r>
        <w:t xml:space="preserve">rocedures in </w:t>
      </w:r>
      <w:r w:rsidR="001E5F65">
        <w:t>clause</w:t>
      </w:r>
      <w:r>
        <w:t> 6.2.8.1.9;</w:t>
      </w:r>
    </w:p>
    <w:p w14:paraId="03815E95" w14:textId="77777777" w:rsidR="00C638FC" w:rsidRPr="0073469F" w:rsidRDefault="006B7CE5" w:rsidP="00C638FC">
      <w:pPr>
        <w:pStyle w:val="B1"/>
      </w:pPr>
      <w:r>
        <w:t>3</w:t>
      </w:r>
      <w:r w:rsidR="00C638FC" w:rsidRPr="0073469F">
        <w:t>)</w:t>
      </w:r>
      <w:r w:rsidR="00C638FC" w:rsidRPr="0073469F">
        <w:tab/>
        <w:t xml:space="preserve">if the MCPTT user has requested the origination of a broadcast group call, the MCPTT client shall comply with the procedures in </w:t>
      </w:r>
      <w:r w:rsidR="001E5F65">
        <w:t>clause</w:t>
      </w:r>
      <w:r w:rsidR="00C638FC" w:rsidRPr="0073469F">
        <w:t> 6.2.8.2;</w:t>
      </w:r>
    </w:p>
    <w:p w14:paraId="1516297D" w14:textId="77777777" w:rsidR="00962140" w:rsidRPr="0073469F" w:rsidRDefault="006B7CE5" w:rsidP="00962140">
      <w:pPr>
        <w:pStyle w:val="B1"/>
      </w:pPr>
      <w:r>
        <w:t>4</w:t>
      </w:r>
      <w:r w:rsidR="00F64A4D" w:rsidRPr="0073469F">
        <w:t>)</w:t>
      </w:r>
      <w:r w:rsidR="00962140"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962140" w:rsidRPr="0073469F">
        <w:t xml:space="preserve">in the Contact header field of the SIP </w:t>
      </w:r>
      <w:r w:rsidR="00962140" w:rsidRPr="0073469F">
        <w:rPr>
          <w:lang w:eastAsia="zh-CN"/>
        </w:rPr>
        <w:t>INVITE</w:t>
      </w:r>
      <w:r w:rsidR="00962140" w:rsidRPr="0073469F">
        <w:t xml:space="preserve"> request according to IETF RFC 3840 [</w:t>
      </w:r>
      <w:r w:rsidR="003F22B4" w:rsidRPr="0073469F">
        <w:t>16</w:t>
      </w:r>
      <w:r w:rsidR="00962140" w:rsidRPr="0073469F">
        <w:t>];</w:t>
      </w:r>
    </w:p>
    <w:p w14:paraId="0E424C19" w14:textId="77777777" w:rsidR="00962140" w:rsidRPr="0073469F" w:rsidRDefault="006B7CE5" w:rsidP="00962140">
      <w:pPr>
        <w:pStyle w:val="B1"/>
      </w:pPr>
      <w:r>
        <w:t>5</w:t>
      </w:r>
      <w:r w:rsidR="00F64A4D" w:rsidRPr="0073469F">
        <w:t>)</w:t>
      </w:r>
      <w:r w:rsidR="00962140" w:rsidRPr="0073469F">
        <w:tab/>
        <w:t>shall include an Accept-Contact header field containing the g.3gpp.mcptt media feature tag along with the "require" and "explicit" header field parameters according to IETF RFC 3841 [</w:t>
      </w:r>
      <w:r w:rsidR="003F22B4" w:rsidRPr="0073469F">
        <w:t>6</w:t>
      </w:r>
      <w:r w:rsidR="00962140" w:rsidRPr="0073469F">
        <w:t>];</w:t>
      </w:r>
    </w:p>
    <w:p w14:paraId="206E0A97" w14:textId="77777777" w:rsidR="00962140" w:rsidRPr="0073469F" w:rsidRDefault="006B7CE5" w:rsidP="00962140">
      <w:pPr>
        <w:pStyle w:val="B1"/>
      </w:pPr>
      <w:r>
        <w:t>6</w:t>
      </w:r>
      <w:r w:rsidR="00F64A4D" w:rsidRPr="0073469F">
        <w:t>)</w:t>
      </w:r>
      <w:r w:rsidR="00962140" w:rsidRPr="0073469F">
        <w:tab/>
        <w:t>shall include the ICSI value "urn:urn-7:3gpp-service.ims.icsi.mcptt" (</w:t>
      </w:r>
      <w:r w:rsidR="00962140" w:rsidRPr="0073469F">
        <w:rPr>
          <w:lang w:eastAsia="zh-CN"/>
        </w:rPr>
        <w:t xml:space="preserve">coded as specified in </w:t>
      </w:r>
      <w:r w:rsidR="00962140" w:rsidRPr="0073469F">
        <w:t>3GPP TS 24.229 [</w:t>
      </w:r>
      <w:r w:rsidR="003F22B4" w:rsidRPr="0073469F">
        <w:rPr>
          <w:noProof/>
        </w:rPr>
        <w:t>4</w:t>
      </w:r>
      <w:r w:rsidR="00962140" w:rsidRPr="0073469F">
        <w:t>]</w:t>
      </w:r>
      <w:r w:rsidR="00962140" w:rsidRPr="0073469F">
        <w:rPr>
          <w:lang w:eastAsia="zh-CN"/>
        </w:rPr>
        <w:t xml:space="preserve">), </w:t>
      </w:r>
      <w:r w:rsidR="00962140" w:rsidRPr="0073469F">
        <w:t>in a P-Preferred-Service header field according to IETF </w:t>
      </w:r>
      <w:r w:rsidR="00962140" w:rsidRPr="0073469F">
        <w:rPr>
          <w:rFonts w:eastAsia="MS Mincho"/>
        </w:rPr>
        <w:t>RFC 6050 [</w:t>
      </w:r>
      <w:r w:rsidR="003F22B4" w:rsidRPr="0073469F">
        <w:rPr>
          <w:rFonts w:eastAsia="MS Mincho"/>
        </w:rPr>
        <w:t>9</w:t>
      </w:r>
      <w:r w:rsidR="00962140" w:rsidRPr="0073469F">
        <w:rPr>
          <w:rFonts w:eastAsia="MS Mincho"/>
        </w:rPr>
        <w:t xml:space="preserve">] </w:t>
      </w:r>
      <w:r w:rsidR="00962140" w:rsidRPr="0073469F">
        <w:t>in the SIP INVITE request;</w:t>
      </w:r>
    </w:p>
    <w:p w14:paraId="3898FC7A" w14:textId="77777777" w:rsidR="00962140" w:rsidRPr="0073469F" w:rsidRDefault="006B7CE5" w:rsidP="00962140">
      <w:pPr>
        <w:pStyle w:val="B1"/>
      </w:pPr>
      <w:r>
        <w:t>7</w:t>
      </w:r>
      <w:r w:rsidR="00F64A4D" w:rsidRPr="0073469F">
        <w:t>)</w:t>
      </w:r>
      <w:r w:rsidR="00962140" w:rsidRPr="0073469F">
        <w:tab/>
        <w:t xml:space="preserve">shall include an Accept-Contact header field with the </w:t>
      </w:r>
      <w:r w:rsidR="00962140" w:rsidRPr="0073469F">
        <w:rPr>
          <w:rFonts w:eastAsia="SimSun"/>
          <w:lang w:eastAsia="zh-CN"/>
        </w:rPr>
        <w:t>g.3gpp.icsi-ref</w:t>
      </w:r>
      <w:r w:rsidR="00962140" w:rsidRPr="0073469F">
        <w:t xml:space="preserve"> media feature tag containing the value of "urn:urn-7:3gpp-service.ims.icsi.mcptt" along with the "require" and "explicit" header field parameters according to IETF RFC</w:t>
      </w:r>
      <w:r w:rsidR="003F22B4" w:rsidRPr="0073469F">
        <w:t> </w:t>
      </w:r>
      <w:r w:rsidR="00962140" w:rsidRPr="0073469F">
        <w:t>3841 [</w:t>
      </w:r>
      <w:r w:rsidR="003F22B4" w:rsidRPr="0073469F">
        <w:t>6</w:t>
      </w:r>
      <w:r w:rsidR="00962140" w:rsidRPr="0073469F">
        <w:t>];</w:t>
      </w:r>
    </w:p>
    <w:p w14:paraId="601AA1F2" w14:textId="77777777" w:rsidR="00962140" w:rsidRPr="0073469F" w:rsidRDefault="006B7CE5" w:rsidP="00962140">
      <w:pPr>
        <w:pStyle w:val="B1"/>
      </w:pPr>
      <w:r>
        <w:t>8</w:t>
      </w:r>
      <w:r w:rsidR="00F64A4D" w:rsidRPr="0073469F">
        <w:t>)</w:t>
      </w:r>
      <w:r w:rsidR="00962140" w:rsidRPr="0073469F">
        <w:tab/>
        <w:t>should include the "timer" option tag in the Supported header field;</w:t>
      </w:r>
    </w:p>
    <w:p w14:paraId="78C3A1A5" w14:textId="77777777" w:rsidR="00962140" w:rsidRPr="0073469F" w:rsidRDefault="006B7CE5" w:rsidP="00962140">
      <w:pPr>
        <w:pStyle w:val="B1"/>
      </w:pPr>
      <w:r>
        <w:t>9</w:t>
      </w:r>
      <w:r w:rsidR="00F64A4D" w:rsidRPr="0073469F">
        <w:t>)</w:t>
      </w:r>
      <w:r w:rsidR="00962140" w:rsidRPr="0073469F">
        <w:tab/>
        <w:t>should include the Session-Expires header field according to IETF RFC 4028 [</w:t>
      </w:r>
      <w:r w:rsidR="003F22B4" w:rsidRPr="0073469F">
        <w:t>7</w:t>
      </w:r>
      <w:r w:rsidR="00962140" w:rsidRPr="0073469F">
        <w:t>]. It is recommended that the "refresher" header field parameter is omitted. If included, the "refresher" header field parameter shall be set to "</w:t>
      </w:r>
      <w:proofErr w:type="spellStart"/>
      <w:r w:rsidR="00962140" w:rsidRPr="0073469F">
        <w:t>uac</w:t>
      </w:r>
      <w:proofErr w:type="spellEnd"/>
      <w:r w:rsidR="00962140" w:rsidRPr="0073469F">
        <w:t>";</w:t>
      </w:r>
    </w:p>
    <w:p w14:paraId="041D23E4" w14:textId="77777777" w:rsidR="00962140" w:rsidRPr="0073469F" w:rsidRDefault="006B7CE5" w:rsidP="00962140">
      <w:pPr>
        <w:pStyle w:val="B1"/>
      </w:pPr>
      <w:r>
        <w:t>10</w:t>
      </w:r>
      <w:r w:rsidR="00F64A4D" w:rsidRPr="0073469F">
        <w:t>)</w:t>
      </w:r>
      <w:r w:rsidR="00962140" w:rsidRPr="0073469F">
        <w:tab/>
        <w:t xml:space="preserve">shall set the Request-URI of the SIP INVITE request to the </w:t>
      </w:r>
      <w:r w:rsidR="00BE4B01">
        <w:t>public service identity identifying the participating MCPTT function serving the MCPTT user</w:t>
      </w:r>
      <w:r w:rsidR="00962140" w:rsidRPr="0073469F">
        <w:t>;</w:t>
      </w:r>
    </w:p>
    <w:p w14:paraId="6CF6997F" w14:textId="77777777" w:rsidR="00BE4B01" w:rsidRPr="00D3770C" w:rsidRDefault="00BE4B01" w:rsidP="00436CF9">
      <w:pPr>
        <w:pStyle w:val="NO"/>
        <w:rPr>
          <w:lang w:val="en-US"/>
        </w:rPr>
      </w:pPr>
      <w:r w:rsidRPr="003A3971">
        <w:t>NOTE 1:</w:t>
      </w:r>
      <w:r w:rsidRPr="003A3971">
        <w:tab/>
        <w:t>The MCPTT client is configured with public</w:t>
      </w:r>
      <w:r>
        <w:t xml:space="preserve"> service identity identifying the participating MCPTT function serving the MCPTT user</w:t>
      </w:r>
      <w:r w:rsidR="00497A6E" w:rsidRPr="00D3770C">
        <w:rPr>
          <w:lang w:val="en-US"/>
        </w:rPr>
        <w:t>.</w:t>
      </w:r>
    </w:p>
    <w:p w14:paraId="4B6B9BC4" w14:textId="77777777" w:rsidR="00962140" w:rsidRPr="0073469F" w:rsidRDefault="00C638FC" w:rsidP="00962140">
      <w:pPr>
        <w:pStyle w:val="B1"/>
      </w:pPr>
      <w:r w:rsidRPr="0073469F">
        <w:lastRenderedPageBreak/>
        <w:t>1</w:t>
      </w:r>
      <w:r w:rsidR="006B7CE5">
        <w:t>1</w:t>
      </w:r>
      <w:r w:rsidR="00F64A4D" w:rsidRPr="0073469F">
        <w:t>)</w:t>
      </w:r>
      <w:r w:rsidR="00962140" w:rsidRPr="0073469F">
        <w:tab/>
        <w:t>may include a P-Preferred-Identity header field in the SIP INVITE request containing a public user identity as specified in 3GPP TS 24.229 [</w:t>
      </w:r>
      <w:r w:rsidR="003F22B4" w:rsidRPr="0073469F">
        <w:rPr>
          <w:noProof/>
        </w:rPr>
        <w:t>4</w:t>
      </w:r>
      <w:r w:rsidR="00962140" w:rsidRPr="0073469F">
        <w:t>];</w:t>
      </w:r>
    </w:p>
    <w:p w14:paraId="7A438724" w14:textId="77777777" w:rsidR="009F5806" w:rsidRDefault="009F5806" w:rsidP="009F5806">
      <w:pPr>
        <w:pStyle w:val="B1"/>
      </w:pPr>
      <w:r w:rsidRPr="0073469F">
        <w:t>1</w:t>
      </w:r>
      <w:r>
        <w:t>2</w:t>
      </w:r>
      <w:r w:rsidRPr="0073469F">
        <w:t>)</w:t>
      </w:r>
      <w:r w:rsidRPr="0073469F">
        <w:tab/>
        <w:t>if the MCPTT client emergency group state for this group is set to "MEG 2: in-progress"</w:t>
      </w:r>
      <w:r w:rsidRPr="00873A8B">
        <w:t xml:space="preserve"> </w:t>
      </w:r>
      <w:r>
        <w:t>or "MEG 4: confirm-pending</w:t>
      </w:r>
      <w:r w:rsidRPr="0073469F">
        <w:t xml:space="preserve">", the MCPTT client shall </w:t>
      </w:r>
      <w:r w:rsidRPr="00DD3704">
        <w:t>include the Resource-Priority header field</w:t>
      </w:r>
      <w:r w:rsidRPr="0073469F">
        <w:t xml:space="preserve"> </w:t>
      </w:r>
      <w:r>
        <w:t xml:space="preserve">and </w:t>
      </w:r>
      <w:r w:rsidRPr="0073469F">
        <w:t xml:space="preserve">comply with the procedures in </w:t>
      </w:r>
      <w:r w:rsidR="001E5F65">
        <w:t>clause</w:t>
      </w:r>
      <w:r w:rsidRPr="0073469F">
        <w:t> 6.2.8.1.2;</w:t>
      </w:r>
    </w:p>
    <w:p w14:paraId="0BA46139" w14:textId="77777777" w:rsidR="006B7CE5" w:rsidRPr="0073469F" w:rsidRDefault="006B7CE5" w:rsidP="00FA2B2A">
      <w:pPr>
        <w:pStyle w:val="B1"/>
      </w:pPr>
      <w:r>
        <w:t>13)</w:t>
      </w:r>
      <w:r>
        <w:tab/>
      </w:r>
      <w:r w:rsidRPr="00DD3704">
        <w:t xml:space="preserve">if the MCPTT client imminent peril group state for this group is set to "MIG 2: in-progress" or "MIG </w:t>
      </w:r>
      <w:r w:rsidR="005A28B6">
        <w:t>4</w:t>
      </w:r>
      <w:r w:rsidRPr="00DD3704">
        <w:t xml:space="preserve">: confirm-pending" shall include the Resource-Priority header field and comply with the procedures in </w:t>
      </w:r>
      <w:r w:rsidR="001E5F65">
        <w:t>clause</w:t>
      </w:r>
      <w:r w:rsidRPr="00DD3704">
        <w:t> 6.2.8.1.12;</w:t>
      </w:r>
    </w:p>
    <w:p w14:paraId="3C3285F9" w14:textId="77777777" w:rsidR="00BE4B01" w:rsidRDefault="00620645" w:rsidP="00E6010C">
      <w:pPr>
        <w:pStyle w:val="B1"/>
      </w:pPr>
      <w:r w:rsidRPr="0073469F">
        <w:t>1</w:t>
      </w:r>
      <w:r w:rsidR="006B7CE5">
        <w:t>4</w:t>
      </w:r>
      <w:r w:rsidR="00320F73" w:rsidRPr="0073469F">
        <w:t>)</w:t>
      </w:r>
      <w:r w:rsidR="00320F73" w:rsidRPr="0073469F">
        <w:tab/>
        <w:t xml:space="preserve">shall contain </w:t>
      </w:r>
      <w:r w:rsidR="006B7CE5">
        <w:t xml:space="preserve">in </w:t>
      </w:r>
      <w:r w:rsidR="00320F73" w:rsidRPr="0073469F">
        <w:t xml:space="preserve">an </w:t>
      </w:r>
      <w:r w:rsidR="009176E3">
        <w:t>application/vnd.3gpp.mcptt-info</w:t>
      </w:r>
      <w:r w:rsidR="00FA2BBE">
        <w:t>+xml</w:t>
      </w:r>
      <w:r w:rsidR="00320F73" w:rsidRPr="0073469F">
        <w:t xml:space="preserve"> MIME body with the &lt;</w:t>
      </w:r>
      <w:proofErr w:type="spellStart"/>
      <w:r w:rsidR="00320F73" w:rsidRPr="0073469F">
        <w:t>mcpttinfo</w:t>
      </w:r>
      <w:proofErr w:type="spellEnd"/>
      <w:r w:rsidR="00320F73" w:rsidRPr="0073469F">
        <w:t>&gt; element containing the &lt;</w:t>
      </w:r>
      <w:proofErr w:type="spellStart"/>
      <w:r w:rsidR="00320F73" w:rsidRPr="0073469F">
        <w:t>mcptt</w:t>
      </w:r>
      <w:proofErr w:type="spellEnd"/>
      <w:r w:rsidR="00320F73" w:rsidRPr="0073469F">
        <w:t>-Params&gt; element with</w:t>
      </w:r>
      <w:r w:rsidR="00BE4B01">
        <w:t>:</w:t>
      </w:r>
    </w:p>
    <w:p w14:paraId="794A791F" w14:textId="77777777" w:rsidR="00320F73" w:rsidRDefault="00BE4B01" w:rsidP="00436CF9">
      <w:pPr>
        <w:pStyle w:val="B2"/>
      </w:pPr>
      <w:r>
        <w:t>a)</w:t>
      </w:r>
      <w:r>
        <w:tab/>
      </w:r>
      <w:r w:rsidR="00320F73" w:rsidRPr="0073469F">
        <w:t>the &lt;session-type&gt; element set to a value of "prearranged";</w:t>
      </w:r>
    </w:p>
    <w:p w14:paraId="39158808" w14:textId="77777777" w:rsidR="00BE4B01" w:rsidRDefault="00BE4B01" w:rsidP="00BE4B01">
      <w:pPr>
        <w:pStyle w:val="B2"/>
      </w:pPr>
      <w:r>
        <w:t>b)</w:t>
      </w:r>
      <w:r>
        <w:tab/>
        <w:t>the &lt;</w:t>
      </w:r>
      <w:proofErr w:type="spellStart"/>
      <w:r>
        <w:t>mcptt</w:t>
      </w:r>
      <w:proofErr w:type="spellEnd"/>
      <w:r>
        <w:t>-request-</w:t>
      </w:r>
      <w:proofErr w:type="spellStart"/>
      <w:r>
        <w:t>uri</w:t>
      </w:r>
      <w:proofErr w:type="spellEnd"/>
      <w:r>
        <w:t>&gt; element set to the group identity;</w:t>
      </w:r>
    </w:p>
    <w:p w14:paraId="0A1078CC" w14:textId="77777777" w:rsidR="002A5E26" w:rsidRPr="002A5E26" w:rsidRDefault="002A5E26" w:rsidP="002A5E26">
      <w:pPr>
        <w:pStyle w:val="B2"/>
      </w:pPr>
      <w:r>
        <w:t>c)</w:t>
      </w:r>
      <w:r>
        <w:tab/>
        <w:t>the &lt;</w:t>
      </w:r>
      <w:proofErr w:type="spellStart"/>
      <w:r>
        <w:t>mcptt</w:t>
      </w:r>
      <w:proofErr w:type="spellEnd"/>
      <w:r>
        <w:t xml:space="preserve">-client-id&gt; element set to the MCPTT client ID of the originating MCPTT client; </w:t>
      </w:r>
    </w:p>
    <w:p w14:paraId="34F6CE13" w14:textId="77777777" w:rsidR="00BE4B01" w:rsidRDefault="00BE4B01" w:rsidP="00436CF9">
      <w:pPr>
        <w:pStyle w:val="NO"/>
      </w:pPr>
      <w:r>
        <w:t>NOTE 2:</w:t>
      </w:r>
      <w:r>
        <w:tab/>
        <w:t>The MCPTT client does not include the MCPTT ID of the originating MCPTT user in the body, as this will be inserted into the body of the SIP INVITE request that is sent from the originating participating MCPTT function.</w:t>
      </w:r>
    </w:p>
    <w:p w14:paraId="0534D599" w14:textId="068AD06C" w:rsidR="006427B7" w:rsidRPr="00E17161" w:rsidRDefault="006427B7" w:rsidP="006427B7">
      <w:pPr>
        <w:pStyle w:val="B2"/>
        <w:rPr>
          <w:lang w:val="en-US"/>
        </w:rPr>
      </w:pPr>
      <w:r>
        <w:t>d)</w:t>
      </w:r>
      <w:r>
        <w:tab/>
        <w:t>if the group identity identifies a temporary group or a group regroup based on preconfigured group, the &lt;associated-group-id&gt; element set to the MCPTT group ID of a constituent group the MCPTT client is member of;</w:t>
      </w:r>
    </w:p>
    <w:p w14:paraId="56F2F552" w14:textId="3B38ED28" w:rsidR="006427B7" w:rsidRDefault="006427B7" w:rsidP="006427B7">
      <w:pPr>
        <w:pStyle w:val="B2"/>
      </w:pPr>
      <w:r>
        <w:rPr>
          <w:lang w:val="en-US"/>
        </w:rPr>
        <w:t>e)</w:t>
      </w:r>
      <w:r>
        <w:rPr>
          <w:lang w:val="en-US"/>
        </w:rPr>
        <w:tab/>
        <w:t xml:space="preserve">if the MCPTT client is aware of active functional aliases, and an active functional alias is to be included in the initial SIP INVITE request, </w:t>
      </w:r>
      <w:r w:rsidR="009205AF">
        <w:t>the &lt;</w:t>
      </w:r>
      <w:proofErr w:type="spellStart"/>
      <w:r w:rsidR="009205AF">
        <w:t>anyExt</w:t>
      </w:r>
      <w:proofErr w:type="spellEnd"/>
      <w:r w:rsidR="009205AF">
        <w:t xml:space="preserve">&gt; element with </w:t>
      </w:r>
      <w:r>
        <w:rPr>
          <w:lang w:val="en-US"/>
        </w:rPr>
        <w:t xml:space="preserve">the </w:t>
      </w:r>
      <w:r>
        <w:t>&lt;</w:t>
      </w:r>
      <w:r w:rsidRPr="00B82952">
        <w:rPr>
          <w:lang w:val="en-US"/>
        </w:rPr>
        <w:t>functional</w:t>
      </w:r>
      <w:r>
        <w:t>-</w:t>
      </w:r>
      <w:r w:rsidRPr="00B82952">
        <w:rPr>
          <w:lang w:val="en-US"/>
        </w:rPr>
        <w:t>alias-URI</w:t>
      </w:r>
      <w:r>
        <w:t>&gt;</w:t>
      </w:r>
      <w:r w:rsidRPr="00E17161">
        <w:rPr>
          <w:lang w:val="en-US"/>
        </w:rPr>
        <w:t xml:space="preserve"> set to</w:t>
      </w:r>
      <w:r>
        <w:rPr>
          <w:lang w:val="en-US"/>
        </w:rPr>
        <w:t xml:space="preserve"> t</w:t>
      </w:r>
      <w:r w:rsidRPr="00E17161">
        <w:rPr>
          <w:lang w:val="en-US"/>
        </w:rPr>
        <w:t xml:space="preserve">he </w:t>
      </w:r>
      <w:r>
        <w:rPr>
          <w:lang w:val="en-US"/>
        </w:rPr>
        <w:t>URI of the used functional alias;</w:t>
      </w:r>
      <w:r w:rsidR="009205AF">
        <w:rPr>
          <w:lang w:val="en-US"/>
        </w:rPr>
        <w:t xml:space="preserve"> </w:t>
      </w:r>
    </w:p>
    <w:p w14:paraId="1C94EC3E" w14:textId="628459DA" w:rsidR="006427B7" w:rsidRDefault="006427B7" w:rsidP="006427B7">
      <w:pPr>
        <w:pStyle w:val="NO"/>
      </w:pPr>
      <w:r>
        <w:t>NOTE 3:</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 of the present document.</w:t>
      </w:r>
    </w:p>
    <w:p w14:paraId="1837BB6D" w14:textId="0A77E79A" w:rsidR="006427B7" w:rsidRDefault="006427B7" w:rsidP="006427B7">
      <w:pPr>
        <w:pStyle w:val="NO"/>
      </w:pPr>
      <w:r>
        <w:t>NOTE 4:</w:t>
      </w:r>
      <w:r>
        <w:tab/>
        <w:t>If the MCPTT user selected a TGI or the identity of a group regroup based on a preconfigured group where there are several constituent MCPTT groups where the MCPTT user is a member, the MCPTT client selects one of those MCPTT groups.</w:t>
      </w:r>
    </w:p>
    <w:p w14:paraId="65CD0DE1" w14:textId="77777777" w:rsidR="009205AF" w:rsidRDefault="006427B7" w:rsidP="009205AF">
      <w:pPr>
        <w:pStyle w:val="NO"/>
        <w:rPr>
          <w:lang w:val="en-US"/>
        </w:rPr>
      </w:pPr>
      <w:r>
        <w:t>NOTE </w:t>
      </w:r>
      <w:r>
        <w:rPr>
          <w:lang w:val="en-US"/>
        </w:rPr>
        <w:t>5</w:t>
      </w:r>
      <w:r>
        <w:t>:</w:t>
      </w:r>
      <w:r>
        <w:tab/>
      </w:r>
      <w:r w:rsidRPr="00E17161">
        <w:rPr>
          <w:lang w:val="en-US"/>
        </w:rPr>
        <w:t>T</w:t>
      </w:r>
      <w:r>
        <w:t xml:space="preserve">he MCPTT </w:t>
      </w:r>
      <w:r w:rsidRPr="00E17161">
        <w:rPr>
          <w:lang w:val="en-US"/>
        </w:rPr>
        <w:t xml:space="preserve">client </w:t>
      </w:r>
      <w:r>
        <w:rPr>
          <w:lang w:val="en-US"/>
        </w:rPr>
        <w:t>learns the functional aliases that are activated for an MCPTT ID from procedures specified in clause 9A</w:t>
      </w:r>
      <w:r>
        <w:t>.</w:t>
      </w:r>
      <w:r w:rsidRPr="00B10B01">
        <w:rPr>
          <w:lang w:val="en-US"/>
        </w:rPr>
        <w:t>2.1.3.</w:t>
      </w:r>
    </w:p>
    <w:p w14:paraId="2D1E0137" w14:textId="70883B42" w:rsidR="006427B7" w:rsidRDefault="009205AF" w:rsidP="00E21BCF">
      <w:pPr>
        <w:pStyle w:val="B2"/>
        <w:rPr>
          <w:lang w:val="en-US"/>
        </w:rPr>
      </w:pPr>
      <w:r>
        <w:rPr>
          <w:lang w:val="en-US"/>
        </w:rPr>
        <w:t>f</w:t>
      </w:r>
      <w:r w:rsidRPr="00B62D1C">
        <w:rPr>
          <w:lang w:val="en-US"/>
        </w:rPr>
        <w:t>)</w:t>
      </w:r>
      <w:r w:rsidRPr="00B62D1C">
        <w:rPr>
          <w:lang w:val="en-US"/>
        </w:rPr>
        <w:tab/>
        <w:t>if the MCPTT user has requested an application priority,</w:t>
      </w:r>
      <w:r w:rsidRPr="00B62D1C">
        <w:t xml:space="preserve"> </w:t>
      </w:r>
      <w:r>
        <w:t>the &lt;</w:t>
      </w:r>
      <w:proofErr w:type="spellStart"/>
      <w:r>
        <w:t>anyExt</w:t>
      </w:r>
      <w:proofErr w:type="spellEnd"/>
      <w:r>
        <w:t>&gt; element with the &lt;user-requested-priority&gt; element</w:t>
      </w:r>
      <w:r w:rsidRPr="00B62D1C">
        <w:rPr>
          <w:lang w:val="en-US"/>
        </w:rPr>
        <w:t xml:space="preserve"> set to the user provided value;</w:t>
      </w:r>
      <w:r w:rsidR="00051D99">
        <w:rPr>
          <w:lang w:val="en-US"/>
        </w:rPr>
        <w:t xml:space="preserve"> and</w:t>
      </w:r>
    </w:p>
    <w:p w14:paraId="35564BFD" w14:textId="2AB0E112" w:rsidR="00051D99" w:rsidRPr="007A751B" w:rsidRDefault="00051D99" w:rsidP="00E21BCF">
      <w:pPr>
        <w:pStyle w:val="B2"/>
      </w:pPr>
      <w:r w:rsidRPr="00000221">
        <w:t>g)</w:t>
      </w:r>
      <w:r w:rsidRPr="00000221">
        <w:tab/>
        <w:t xml:space="preserve">if the call request is a result of receiving a remotely initiated call request, shall include </w:t>
      </w:r>
      <w:r w:rsidRPr="00C93277">
        <w:t>the &lt;</w:t>
      </w:r>
      <w:proofErr w:type="spellStart"/>
      <w:r w:rsidRPr="00C93277">
        <w:t>anyExt</w:t>
      </w:r>
      <w:proofErr w:type="spellEnd"/>
      <w:r w:rsidRPr="00C93277">
        <w:t xml:space="preserve">&gt; element with the </w:t>
      </w:r>
      <w:r w:rsidRPr="00000221">
        <w:t>&lt;remotely-initiated-call-request-</w:t>
      </w:r>
      <w:proofErr w:type="spellStart"/>
      <w:r w:rsidRPr="00000221">
        <w:t>ind</w:t>
      </w:r>
      <w:proofErr w:type="spellEnd"/>
      <w:r w:rsidRPr="00000221">
        <w:t>&gt; element set to "true";</w:t>
      </w:r>
    </w:p>
    <w:p w14:paraId="0D26805F" w14:textId="77777777" w:rsidR="00962140" w:rsidRPr="0073469F" w:rsidRDefault="00320F73" w:rsidP="00962140">
      <w:pPr>
        <w:pStyle w:val="B1"/>
      </w:pPr>
      <w:r w:rsidRPr="0073469F">
        <w:t>1</w:t>
      </w:r>
      <w:r w:rsidR="006B7CE5">
        <w:t>5</w:t>
      </w:r>
      <w:r w:rsidR="00F64A4D" w:rsidRPr="0073469F">
        <w:t>)</w:t>
      </w:r>
      <w:r w:rsidR="00962140" w:rsidRPr="0073469F">
        <w:tab/>
        <w:t>shall include an SDP offer according to 3GPP TS 24.229 [</w:t>
      </w:r>
      <w:r w:rsidR="003F22B4" w:rsidRPr="0073469F">
        <w:t>4</w:t>
      </w:r>
      <w:r w:rsidR="00962140" w:rsidRPr="0073469F">
        <w:t xml:space="preserve">] with the clarifications given in </w:t>
      </w:r>
      <w:r w:rsidR="001E5F65">
        <w:t>clause</w:t>
      </w:r>
      <w:r w:rsidR="00962140" w:rsidRPr="0073469F">
        <w:t> </w:t>
      </w:r>
      <w:r w:rsidR="003F22B4" w:rsidRPr="0073469F">
        <w:t>6.2.1</w:t>
      </w:r>
      <w:r w:rsidR="00AC2AAA" w:rsidRPr="0073469F">
        <w:t>;</w:t>
      </w:r>
    </w:p>
    <w:p w14:paraId="2FC56731" w14:textId="74535ECB" w:rsidR="002E3BC9" w:rsidRDefault="00620645" w:rsidP="002E3BC9">
      <w:pPr>
        <w:pStyle w:val="B1"/>
      </w:pPr>
      <w:r w:rsidRPr="0073469F">
        <w:t>1</w:t>
      </w:r>
      <w:r w:rsidR="006B7CE5">
        <w:t>6</w:t>
      </w:r>
      <w:r w:rsidRPr="0073469F">
        <w:t>)</w:t>
      </w:r>
      <w:r w:rsidRPr="0073469F">
        <w:tab/>
        <w:t xml:space="preserve">if an implicit floor request is required, shall indicate this as specified in </w:t>
      </w:r>
      <w:r w:rsidR="001E5F65">
        <w:t>clause</w:t>
      </w:r>
      <w:r w:rsidRPr="0073469F">
        <w:t xml:space="preserve"> 6.4 </w:t>
      </w:r>
      <w:r w:rsidR="002E3BC9">
        <w:t>and</w:t>
      </w:r>
    </w:p>
    <w:p w14:paraId="1917656D" w14:textId="1C747A56" w:rsidR="00620645" w:rsidRPr="0073469F" w:rsidRDefault="002E3BC9" w:rsidP="002E3BC9">
      <w:pPr>
        <w:pStyle w:val="B1"/>
      </w:pPr>
      <w:r>
        <w:t>a)</w:t>
      </w:r>
      <w:r>
        <w:tab/>
        <w:t xml:space="preserve">if the &lt;allow-location-info-when-talking&gt; element of the &lt;ruleset&gt; element of the MCPTT user profile document identified by the MCPTT ID of the calling MCPTT user (see the MCPTT user profile document in </w:t>
      </w:r>
      <w:r w:rsidR="008E0485">
        <w:t>3GPP TS 24.484</w:t>
      </w:r>
      <w:r w:rsidR="000E44E7">
        <w:rPr>
          <w:lang w:eastAsia="ko-KR"/>
        </w:rPr>
        <w:t> </w:t>
      </w:r>
      <w:r>
        <w:t xml:space="preserve">[50]) is set to a value of "true", shall include an application/vnd.3gpp.mcptt-location-info+xml MIME body with a &lt;Report&gt; element included in the &lt;location-info&gt; root element; </w:t>
      </w:r>
      <w:r w:rsidR="00620645" w:rsidRPr="0073469F">
        <w:t>and</w:t>
      </w:r>
    </w:p>
    <w:p w14:paraId="319AC0D1" w14:textId="77777777" w:rsidR="00962140" w:rsidRPr="0073469F" w:rsidRDefault="00962140" w:rsidP="00962140">
      <w:pPr>
        <w:pStyle w:val="B1"/>
      </w:pPr>
      <w:r w:rsidRPr="0073469F">
        <w:t>1</w:t>
      </w:r>
      <w:r w:rsidR="006B7CE5">
        <w:t>7</w:t>
      </w:r>
      <w:r w:rsidR="00F64A4D" w:rsidRPr="0073469F">
        <w:t>)</w:t>
      </w:r>
      <w:r w:rsidR="00F64A4D" w:rsidRPr="0073469F">
        <w:tab/>
      </w:r>
      <w:r w:rsidRPr="0073469F">
        <w:t xml:space="preserve">shall send the SIP INVITE request towards the </w:t>
      </w:r>
      <w:r w:rsidR="00AC2AAA" w:rsidRPr="0073469F">
        <w:t>MCPTT server</w:t>
      </w:r>
      <w:r w:rsidRPr="0073469F">
        <w:t xml:space="preserve"> according to 3GPP TS 24.229 [</w:t>
      </w:r>
      <w:r w:rsidR="003F22B4" w:rsidRPr="0073469F">
        <w:t>4</w:t>
      </w:r>
      <w:r w:rsidRPr="0073469F">
        <w:t>].</w:t>
      </w:r>
    </w:p>
    <w:p w14:paraId="18E3F0F0" w14:textId="77777777" w:rsidR="00962140" w:rsidRPr="0073469F" w:rsidRDefault="00962140" w:rsidP="00D3770C">
      <w:r w:rsidRPr="0073469F">
        <w:t>On receiving a SIP 2xx response to the SIP INVITE request, the MCPTT client:</w:t>
      </w:r>
    </w:p>
    <w:p w14:paraId="7B9EE6F3" w14:textId="1B4986A2" w:rsidR="004B6831" w:rsidRPr="0073469F" w:rsidRDefault="00962140" w:rsidP="004B6831">
      <w:pPr>
        <w:pStyle w:val="B1"/>
      </w:pPr>
      <w:r w:rsidRPr="0073469F">
        <w:t>1</w:t>
      </w:r>
      <w:r w:rsidR="00F64A4D" w:rsidRPr="0073469F">
        <w:t>)</w:t>
      </w:r>
      <w:r w:rsidRPr="0073469F">
        <w:tab/>
        <w:t>shall interact with the user plane as specified in 3GPP</w:t>
      </w:r>
      <w:r w:rsidR="003F22B4" w:rsidRPr="0073469F">
        <w:t> </w:t>
      </w:r>
      <w:r w:rsidRPr="0073469F">
        <w:t>TS</w:t>
      </w:r>
      <w:r w:rsidR="003F22B4" w:rsidRPr="0073469F">
        <w:t> </w:t>
      </w:r>
      <w:r w:rsidRPr="0073469F">
        <w:t>24.</w:t>
      </w:r>
      <w:r w:rsidR="008C07BC" w:rsidRPr="0073469F">
        <w:t>380</w:t>
      </w:r>
      <w:r w:rsidR="003F22B4" w:rsidRPr="0073469F">
        <w:t> </w:t>
      </w:r>
      <w:r w:rsidRPr="0073469F">
        <w:t>[</w:t>
      </w:r>
      <w:r w:rsidR="003F22B4" w:rsidRPr="0073469F">
        <w:t>5</w:t>
      </w:r>
      <w:r w:rsidRPr="0073469F">
        <w:t>]</w:t>
      </w:r>
      <w:r w:rsidR="004B6831" w:rsidRPr="0073469F">
        <w:t>;</w:t>
      </w:r>
    </w:p>
    <w:p w14:paraId="1A0EE839" w14:textId="77777777" w:rsidR="004B6831" w:rsidRDefault="004B6831" w:rsidP="004B6831">
      <w:pPr>
        <w:pStyle w:val="B1"/>
      </w:pPr>
      <w:r w:rsidRPr="0073469F">
        <w:t>2)</w:t>
      </w:r>
      <w:r w:rsidRPr="0073469F">
        <w:tab/>
        <w:t>if the MCPTT emergency group call state is set to "</w:t>
      </w:r>
      <w:r w:rsidR="00824B63" w:rsidRPr="0073469F">
        <w:t>MEGC 2: e</w:t>
      </w:r>
      <w:r w:rsidRPr="0073469F">
        <w:t>mergency-call-requested" or "</w:t>
      </w:r>
      <w:r w:rsidR="00824B63" w:rsidRPr="0073469F">
        <w:t>MEGC 3: e</w:t>
      </w:r>
      <w:r w:rsidRPr="0073469F">
        <w:t xml:space="preserve">mergency-call-granted" </w:t>
      </w:r>
      <w:r w:rsidR="006B7CE5" w:rsidRPr="005E0CB6">
        <w:t>or the MCPTT imminent peril group call state is set to "MIGC 2: imminent-peril-call-</w:t>
      </w:r>
      <w:r w:rsidR="006B7CE5" w:rsidRPr="005E0CB6">
        <w:lastRenderedPageBreak/>
        <w:t>requested" or "MIGC 3: imminent-peril-call-granted"</w:t>
      </w:r>
      <w:r w:rsidR="006B7CE5">
        <w:t xml:space="preserve">, </w:t>
      </w:r>
      <w:r w:rsidRPr="0073469F">
        <w:t xml:space="preserve">the MCPTT client shall perform the actions specified in </w:t>
      </w:r>
      <w:r w:rsidR="001E5F65">
        <w:t>clause</w:t>
      </w:r>
      <w:r w:rsidRPr="0073469F">
        <w:t> 6.2.8.1.4</w:t>
      </w:r>
      <w:r w:rsidR="00C569BF">
        <w:t>;</w:t>
      </w:r>
    </w:p>
    <w:p w14:paraId="48EF9492" w14:textId="77777777" w:rsidR="00ED3D8D" w:rsidRPr="0073469F" w:rsidRDefault="00ED3D8D" w:rsidP="00ED3D8D">
      <w:pPr>
        <w:pStyle w:val="B1"/>
        <w:rPr>
          <w:lang w:eastAsia="ko-KR"/>
        </w:rPr>
      </w:pPr>
      <w:r>
        <w:t>2A</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sidRPr="0073469F">
        <w:rPr>
          <w:lang w:eastAsia="ko-KR"/>
        </w:rPr>
        <w:t>;</w:t>
      </w:r>
      <w:r>
        <w:rPr>
          <w:lang w:eastAsia="ko-KR"/>
        </w:rPr>
        <w:t xml:space="preserve"> and</w:t>
      </w:r>
    </w:p>
    <w:p w14:paraId="2A2371EB" w14:textId="77777777" w:rsidR="00C569BF" w:rsidRDefault="00C569BF" w:rsidP="004B6831">
      <w:pPr>
        <w:pStyle w:val="B1"/>
      </w:pPr>
      <w:r>
        <w:t>3)</w:t>
      </w:r>
      <w:r>
        <w:tab/>
        <w:t xml:space="preserve">may subscribe to the conference event package as specified in </w:t>
      </w:r>
      <w:r w:rsidR="001E5F65">
        <w:t>clause</w:t>
      </w:r>
      <w:r>
        <w:t> 10.1.3.1.</w:t>
      </w:r>
    </w:p>
    <w:p w14:paraId="0A0CDCD0" w14:textId="77777777" w:rsidR="003F6E92" w:rsidRPr="00FE11AE" w:rsidRDefault="003F6E92" w:rsidP="003F6E92">
      <w:r w:rsidRPr="0073469F">
        <w:t xml:space="preserve">On receiving a SIP 403 (Forbidden) response with the warning text set to "120 user is not affiliated to this group" in a Warning header field as specified in </w:t>
      </w:r>
      <w:r>
        <w:t>clause</w:t>
      </w:r>
      <w:r w:rsidRPr="0073469F">
        <w:t> 4.4</w:t>
      </w:r>
      <w:r>
        <w:t xml:space="preserve"> and the SIP INVITE request was sent with </w:t>
      </w:r>
      <w:r w:rsidRPr="00000221">
        <w:t>&lt;remotely-initiated-call-request-</w:t>
      </w:r>
      <w:proofErr w:type="spellStart"/>
      <w:r w:rsidRPr="00000221">
        <w:t>ind</w:t>
      </w:r>
      <w:proofErr w:type="spellEnd"/>
      <w:r w:rsidRPr="00000221">
        <w:t>&gt; element set to "true"</w:t>
      </w:r>
      <w:r>
        <w:t>,</w:t>
      </w:r>
      <w:r w:rsidRPr="00FE11AE">
        <w:t xml:space="preserve"> </w:t>
      </w:r>
      <w:r>
        <w:t>then the MCPTT client:</w:t>
      </w:r>
    </w:p>
    <w:p w14:paraId="2A7FC066" w14:textId="77777777" w:rsidR="003F6E92" w:rsidRDefault="003F6E92" w:rsidP="003F6E92">
      <w:pPr>
        <w:pStyle w:val="B1"/>
      </w:pPr>
      <w:r w:rsidRPr="00FE11AE">
        <w:t>1)</w:t>
      </w:r>
      <w:r w:rsidRPr="00FE11AE">
        <w:tab/>
      </w:r>
      <w:r w:rsidRPr="00C72B8E">
        <w:t>shall invoke the procedures of clause 9.2.1.2 to affiliate the MCPTT user to the targeted MCPTT group;</w:t>
      </w:r>
    </w:p>
    <w:p w14:paraId="0204E2AC" w14:textId="77777777" w:rsidR="003F6E92" w:rsidRDefault="003F6E92" w:rsidP="003F6E92">
      <w:pPr>
        <w:pStyle w:val="B1"/>
      </w:pPr>
      <w:r>
        <w:t>2</w:t>
      </w:r>
      <w:r w:rsidRPr="00FE11AE">
        <w:t>)</w:t>
      </w:r>
      <w:r w:rsidRPr="00FE11AE">
        <w:tab/>
      </w:r>
      <w:r>
        <w:t>if the procedures of clause 9.2.1.2 were not successful:</w:t>
      </w:r>
    </w:p>
    <w:p w14:paraId="10789D41" w14:textId="77777777" w:rsidR="003F6E92" w:rsidRDefault="003F6E92" w:rsidP="003F6E92">
      <w:pPr>
        <w:pStyle w:val="B2"/>
      </w:pPr>
      <w:r>
        <w:t>A)</w:t>
      </w:r>
      <w:r>
        <w:tab/>
      </w:r>
      <w:r w:rsidRPr="000F764E">
        <w:t>shall skip the rest of t</w:t>
      </w:r>
      <w:r>
        <w:t>he steps of the present clause;</w:t>
      </w:r>
    </w:p>
    <w:p w14:paraId="7E358600" w14:textId="77777777" w:rsidR="003F6E92" w:rsidRDefault="003F6E92" w:rsidP="003F6E92">
      <w:pPr>
        <w:pStyle w:val="B1"/>
      </w:pPr>
      <w:r>
        <w:t>3</w:t>
      </w:r>
      <w:r w:rsidRPr="00FE11AE">
        <w:t>)</w:t>
      </w:r>
      <w:r w:rsidRPr="00FE11AE">
        <w:tab/>
      </w:r>
      <w:r>
        <w:t>u</w:t>
      </w:r>
      <w:r w:rsidRPr="0054568D">
        <w:t>pon receiving a SIP N</w:t>
      </w:r>
      <w:r>
        <w:t>OTIFY request according to 3GPP TS 24.229 [4], IETF RFC 3856 [51], and IETF RFC 6665 [26]</w:t>
      </w:r>
      <w:r w:rsidRPr="0054568D">
        <w:t>:</w:t>
      </w:r>
    </w:p>
    <w:p w14:paraId="6662B877" w14:textId="77777777" w:rsidR="003F6E92" w:rsidRDefault="003F6E92" w:rsidP="003F6E92">
      <w:pPr>
        <w:pStyle w:val="B2"/>
      </w:pPr>
      <w:r>
        <w:t>A)</w:t>
      </w:r>
      <w:r>
        <w:tab/>
      </w:r>
      <w:r w:rsidRPr="009110E4">
        <w:t xml:space="preserve">if </w:t>
      </w:r>
      <w:r>
        <w:t xml:space="preserve">the </w:t>
      </w:r>
      <w:r w:rsidRPr="009110E4">
        <w:t>SIP NOTIFY request contains an application/</w:t>
      </w:r>
      <w:proofErr w:type="spellStart"/>
      <w:r w:rsidRPr="009110E4">
        <w:t>pidf+xml</w:t>
      </w:r>
      <w:proofErr w:type="spellEnd"/>
      <w:r w:rsidRPr="009110E4">
        <w:t xml:space="preserve"> MIME body indicating per-user affiliation information con</w:t>
      </w:r>
      <w:r>
        <w:t>structed according to clause </w:t>
      </w:r>
      <w:r w:rsidRPr="009110E4">
        <w:t>9.3.1</w:t>
      </w:r>
      <w:r>
        <w:t xml:space="preserve">, shall determine if the per user </w:t>
      </w:r>
      <w:r w:rsidRPr="009110E4">
        <w:t xml:space="preserve">affiliation information </w:t>
      </w:r>
      <w:r>
        <w:t>indicates that the MCPTT user is affiliated; and</w:t>
      </w:r>
    </w:p>
    <w:p w14:paraId="744BA0D8" w14:textId="77777777" w:rsidR="003F6E92" w:rsidRDefault="003F6E92" w:rsidP="003F6E92">
      <w:pPr>
        <w:pStyle w:val="B2"/>
      </w:pPr>
      <w:r>
        <w:t>B)</w:t>
      </w:r>
      <w:r>
        <w:tab/>
        <w:t xml:space="preserve">if per user </w:t>
      </w:r>
      <w:r w:rsidRPr="009110E4">
        <w:t>affiliation information</w:t>
      </w:r>
      <w:r>
        <w:t xml:space="preserve"> in the received </w:t>
      </w:r>
      <w:r w:rsidRPr="009110E4">
        <w:t xml:space="preserve">SIP NOTIFY request </w:t>
      </w:r>
      <w:r>
        <w:t>indicates that the MCPTT user is not affiliated to the targeted MCPTT group, shall skip the rest of the steps of the present clause; and</w:t>
      </w:r>
    </w:p>
    <w:p w14:paraId="66D82175" w14:textId="146662BA" w:rsidR="003F6E92" w:rsidRPr="00C569BF" w:rsidRDefault="003F6E92" w:rsidP="003F6E92">
      <w:pPr>
        <w:pStyle w:val="B1"/>
      </w:pPr>
      <w:r>
        <w:t>4</w:t>
      </w:r>
      <w:r w:rsidRPr="00FE11AE">
        <w:t>)</w:t>
      </w:r>
      <w:r w:rsidRPr="00FE11AE">
        <w:tab/>
      </w:r>
      <w:r>
        <w:t xml:space="preserve">shall re-initiate the </w:t>
      </w:r>
      <w:r w:rsidRPr="0073469F">
        <w:t>establish</w:t>
      </w:r>
      <w:r>
        <w:t>ing of the session using the procedure defined in the present clause.</w:t>
      </w:r>
    </w:p>
    <w:p w14:paraId="2CD605C9" w14:textId="77777777" w:rsidR="00C9796D" w:rsidRDefault="004B6831" w:rsidP="00FA2B2A">
      <w:r w:rsidRPr="0073469F">
        <w:t>On receiving a SIP 4xx respon</w:t>
      </w:r>
      <w:r w:rsidR="008A529E" w:rsidRPr="0073469F">
        <w:t>s</w:t>
      </w:r>
      <w:r w:rsidRPr="0073469F">
        <w:t>e</w:t>
      </w:r>
      <w:r w:rsidR="0074183B">
        <w:t>,</w:t>
      </w:r>
      <w:r w:rsidR="006B7CE5" w:rsidRPr="00135E15">
        <w:t xml:space="preserve"> a SIP 5xx response </w:t>
      </w:r>
      <w:r w:rsidR="0074183B">
        <w:t>or a SIP 6xx</w:t>
      </w:r>
      <w:r w:rsidR="0074183B" w:rsidRPr="0073469F">
        <w:t xml:space="preserve"> response </w:t>
      </w:r>
      <w:r w:rsidRPr="0073469F">
        <w:t xml:space="preserve">to </w:t>
      </w:r>
      <w:r w:rsidR="0074183B">
        <w:t>the</w:t>
      </w:r>
      <w:r w:rsidR="0074183B" w:rsidRPr="0073469F">
        <w:t xml:space="preserve"> </w:t>
      </w:r>
      <w:r w:rsidRPr="0073469F">
        <w:t>SIP INVITE request</w:t>
      </w:r>
      <w:r w:rsidR="00C9796D">
        <w:t>:</w:t>
      </w:r>
    </w:p>
    <w:p w14:paraId="29A8B973" w14:textId="77777777" w:rsidR="00C9796D" w:rsidRDefault="00C9796D" w:rsidP="00C9796D">
      <w:pPr>
        <w:pStyle w:val="B1"/>
      </w:pPr>
      <w:r>
        <w:t>1)</w:t>
      </w:r>
      <w:r>
        <w:tab/>
        <w:t xml:space="preserve">if </w:t>
      </w:r>
      <w:r w:rsidR="004B6831" w:rsidRPr="0073469F">
        <w:t>the MCPTT emergency group call state is set to "</w:t>
      </w:r>
      <w:r w:rsidR="00824B63" w:rsidRPr="0073469F">
        <w:t>MEGC 2: e</w:t>
      </w:r>
      <w:r w:rsidR="004B6831" w:rsidRPr="0073469F">
        <w:t>mergency-call-requested" or "</w:t>
      </w:r>
      <w:r w:rsidR="00824B63" w:rsidRPr="0073469F">
        <w:t>MEGC 3: e</w:t>
      </w:r>
      <w:r w:rsidR="004B6831" w:rsidRPr="0073469F">
        <w:t>mergency-call-granted"</w:t>
      </w:r>
      <w:r>
        <w:t>; or</w:t>
      </w:r>
    </w:p>
    <w:p w14:paraId="48DF4AEA" w14:textId="77777777" w:rsidR="00C9796D" w:rsidRDefault="00C9796D" w:rsidP="00C9796D">
      <w:pPr>
        <w:pStyle w:val="B1"/>
      </w:pPr>
      <w:r>
        <w:t>2)</w:t>
      </w:r>
      <w:r>
        <w:tab/>
        <w:t xml:space="preserve">if </w:t>
      </w:r>
      <w:r w:rsidRPr="00135E15">
        <w:t>the MCPTT imminent peril group call state is set to "MIGC 2: imminent-peril-call-requested" or "MIGC 3: imminent-peril-call-granted"</w:t>
      </w:r>
      <w:r>
        <w:t>;</w:t>
      </w:r>
    </w:p>
    <w:p w14:paraId="3949E08E" w14:textId="77777777" w:rsidR="00962140" w:rsidRDefault="004B6831" w:rsidP="001D03B9">
      <w:r w:rsidRPr="0073469F">
        <w:t xml:space="preserve">the MCPTT client shall perform the actions specified in </w:t>
      </w:r>
      <w:r w:rsidR="001E5F65">
        <w:t>clause</w:t>
      </w:r>
      <w:r w:rsidRPr="0073469F">
        <w:t> 6.2.8.1.5.</w:t>
      </w:r>
    </w:p>
    <w:p w14:paraId="6238707D"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2DC7E469" w14:textId="77777777" w:rsidR="008E0485" w:rsidRPr="0073469F" w:rsidRDefault="008E0485" w:rsidP="008E0485">
      <w:pPr>
        <w:pStyle w:val="Heading6"/>
        <w:numPr>
          <w:ilvl w:val="5"/>
          <w:numId w:val="0"/>
        </w:numPr>
        <w:ind w:left="1152" w:hanging="432"/>
      </w:pPr>
      <w:bookmarkStart w:id="2553" w:name="14f4399e2adfb55a__Toc427695828"/>
      <w:bookmarkStart w:id="2554" w:name="14f4399e2adfb55a__Toc427696228"/>
      <w:bookmarkStart w:id="2555" w:name="14f4399e2adfb55a__Toc427696627"/>
      <w:bookmarkStart w:id="2556" w:name="14f4399e2adfb55a__Toc427698229"/>
      <w:bookmarkStart w:id="2557" w:name="_Toc171603980"/>
      <w:bookmarkStart w:id="2558" w:name="14f4399e2adfb55a__Toc427698787"/>
      <w:bookmarkStart w:id="2559" w:name="_Toc20155866"/>
      <w:bookmarkStart w:id="2560" w:name="_Toc27501023"/>
      <w:bookmarkStart w:id="2561" w:name="_Toc36049149"/>
      <w:bookmarkStart w:id="2562" w:name="_Toc45209915"/>
      <w:bookmarkStart w:id="2563" w:name="_Toc51860740"/>
      <w:bookmarkEnd w:id="2553"/>
      <w:bookmarkEnd w:id="2554"/>
      <w:bookmarkEnd w:id="2555"/>
      <w:bookmarkEnd w:id="2556"/>
      <w:r w:rsidRPr="0073469F">
        <w:t>10.1.1.2.1.</w:t>
      </w:r>
      <w:r>
        <w:t>2</w:t>
      </w:r>
      <w:r w:rsidRPr="0073469F">
        <w:tab/>
        <w:t xml:space="preserve">Client </w:t>
      </w:r>
      <w:r>
        <w:t>term</w:t>
      </w:r>
      <w:r w:rsidRPr="0073469F">
        <w:t>inating procedures</w:t>
      </w:r>
      <w:bookmarkEnd w:id="2557"/>
    </w:p>
    <w:bookmarkEnd w:id="2558"/>
    <w:bookmarkEnd w:id="2559"/>
    <w:bookmarkEnd w:id="2560"/>
    <w:bookmarkEnd w:id="2561"/>
    <w:bookmarkEnd w:id="2562"/>
    <w:bookmarkEnd w:id="2563"/>
    <w:p w14:paraId="02E9292C" w14:textId="77777777" w:rsidR="006F743D" w:rsidRPr="00BA136A" w:rsidRDefault="006F743D" w:rsidP="006F743D">
      <w:r w:rsidRPr="00BA136A">
        <w:rPr>
          <w:lang w:eastAsia="ko-KR"/>
        </w:rPr>
        <w:t xml:space="preserve">In the procedures in this </w:t>
      </w:r>
      <w:r w:rsidR="001E5F65">
        <w:rPr>
          <w:lang w:eastAsia="ko-KR"/>
        </w:rPr>
        <w:t>clause</w:t>
      </w:r>
      <w:r w:rsidRPr="00BA136A">
        <w:rPr>
          <w:lang w:eastAsia="ko-KR"/>
        </w:rPr>
        <w:t>:</w:t>
      </w:r>
    </w:p>
    <w:p w14:paraId="45DD1CE7" w14:textId="77777777" w:rsidR="006F743D" w:rsidRPr="00BA136A" w:rsidRDefault="006F743D" w:rsidP="006F743D">
      <w:pPr>
        <w:pStyle w:val="B1"/>
      </w:pPr>
      <w:r w:rsidRPr="00BA136A">
        <w:t>1)</w:t>
      </w:r>
      <w:r w:rsidRPr="00BA136A">
        <w:tab/>
        <w:t xml:space="preserve">emergency indication in an incoming SIP </w:t>
      </w:r>
      <w:r>
        <w:t>INVITE</w:t>
      </w:r>
      <w:r w:rsidRPr="00BA136A">
        <w:t xml:space="preserve"> request refers to the &lt;emergency-</w:t>
      </w:r>
      <w:proofErr w:type="spellStart"/>
      <w:r w:rsidRPr="00BA136A">
        <w:t>ind</w:t>
      </w:r>
      <w:proofErr w:type="spellEnd"/>
      <w:r w:rsidRPr="00BA136A">
        <w:t>&gt; element of the application/vnd.3gpp.mcptt-info</w:t>
      </w:r>
      <w:r w:rsidR="00AA415D">
        <w:t>+xml</w:t>
      </w:r>
      <w:r w:rsidRPr="00BA136A">
        <w:t xml:space="preserve"> MIME body</w:t>
      </w:r>
      <w:r>
        <w:t>; and</w:t>
      </w:r>
    </w:p>
    <w:p w14:paraId="4EAAB24B" w14:textId="77777777" w:rsidR="006F743D" w:rsidRDefault="006F743D" w:rsidP="006F743D">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proofErr w:type="spellStart"/>
      <w:r>
        <w:t>imminentperil</w:t>
      </w:r>
      <w:r w:rsidRPr="00BA136A">
        <w:t>-ind</w:t>
      </w:r>
      <w:proofErr w:type="spellEnd"/>
      <w:r w:rsidRPr="00BA136A">
        <w:t>&gt; element of the application/vnd.3gpp.mcptt-info</w:t>
      </w:r>
      <w:r w:rsidR="00AA415D">
        <w:t>+xml</w:t>
      </w:r>
      <w:r w:rsidRPr="00BA136A">
        <w:t xml:space="preserve"> MIME body</w:t>
      </w:r>
      <w:r>
        <w:rPr>
          <w:lang w:val="en-US"/>
        </w:rPr>
        <w:t>.</w:t>
      </w:r>
    </w:p>
    <w:p w14:paraId="0586D911" w14:textId="77777777" w:rsidR="00962140" w:rsidRPr="0073469F" w:rsidRDefault="00962140" w:rsidP="00962140">
      <w:r w:rsidRPr="0073469F">
        <w:t>Upon receipt of an initial SIP INVITE request, the MCPTT client shall follow the procedures for termination of multimedia sessions in the IM CN subsystem as specified in 3GPP TS 24.229 [</w:t>
      </w:r>
      <w:r w:rsidR="0002224D" w:rsidRPr="0073469F">
        <w:rPr>
          <w:noProof/>
        </w:rPr>
        <w:t>4</w:t>
      </w:r>
      <w:r w:rsidRPr="0073469F">
        <w:t>] with the clarifications below.</w:t>
      </w:r>
    </w:p>
    <w:p w14:paraId="21421148" w14:textId="77777777" w:rsidR="00962140" w:rsidRPr="0073469F" w:rsidRDefault="00962140" w:rsidP="00962140">
      <w:r w:rsidRPr="0073469F">
        <w:t>The MCPTT client:</w:t>
      </w:r>
    </w:p>
    <w:p w14:paraId="7E9DC228" w14:textId="77777777" w:rsidR="00D70BB6" w:rsidRDefault="00D70BB6" w:rsidP="00D3770C">
      <w:pPr>
        <w:pStyle w:val="B1"/>
        <w:rPr>
          <w:lang w:eastAsia="ko-KR"/>
        </w:rPr>
      </w:pPr>
      <w:r>
        <w:rPr>
          <w:rFonts w:hint="eastAsia"/>
          <w:lang w:eastAsia="ko-KR"/>
        </w:rPr>
        <w:t>1)</w:t>
      </w:r>
      <w:r>
        <w:rPr>
          <w:rFonts w:hint="eastAsia"/>
          <w:lang w:eastAsia="ko-KR"/>
        </w:rPr>
        <w:tab/>
        <w:t xml:space="preserve">may reject the SIP INVITE request if </w:t>
      </w:r>
      <w:r w:rsidR="00F23416" w:rsidRPr="005C5D81">
        <w:rPr>
          <w:lang w:eastAsia="ko-KR"/>
        </w:rPr>
        <w:t>any</w:t>
      </w:r>
      <w:r w:rsidR="00F23416">
        <w:rPr>
          <w:rFonts w:hint="eastAsia"/>
          <w:lang w:eastAsia="ko-KR"/>
        </w:rPr>
        <w:t xml:space="preserve"> </w:t>
      </w:r>
      <w:r>
        <w:rPr>
          <w:rFonts w:hint="eastAsia"/>
          <w:lang w:eastAsia="ko-KR"/>
        </w:rPr>
        <w:t xml:space="preserve">of the </w:t>
      </w:r>
      <w:r w:rsidRPr="00D3770C">
        <w:rPr>
          <w:rFonts w:hint="eastAsia"/>
        </w:rPr>
        <w:t>following</w:t>
      </w:r>
      <w:r>
        <w:rPr>
          <w:rFonts w:hint="eastAsia"/>
          <w:lang w:eastAsia="ko-KR"/>
        </w:rPr>
        <w:t xml:space="preserve"> conditions are met:</w:t>
      </w:r>
    </w:p>
    <w:p w14:paraId="052E71EB" w14:textId="77777777" w:rsidR="00D70BB6" w:rsidRDefault="00D70BB6" w:rsidP="00D70BB6">
      <w:pPr>
        <w:pStyle w:val="B2"/>
        <w:rPr>
          <w:lang w:eastAsia="ko-KR"/>
        </w:rPr>
      </w:pPr>
      <w:r>
        <w:rPr>
          <w:rFonts w:hint="eastAsia"/>
          <w:lang w:eastAsia="ko-KR"/>
        </w:rPr>
        <w:t>a</w:t>
      </w:r>
      <w:r>
        <w:rPr>
          <w:lang w:eastAsia="ko-KR"/>
        </w:rPr>
        <w:t>)</w:t>
      </w:r>
      <w:r>
        <w:rPr>
          <w:lang w:eastAsia="ko-KR"/>
        </w:rPr>
        <w:tab/>
        <w:t>MCPTT client does not have enough resources to handle the call;</w:t>
      </w:r>
    </w:p>
    <w:p w14:paraId="61D501BC" w14:textId="77777777" w:rsidR="00F23416" w:rsidRDefault="00F23416" w:rsidP="00F23416">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emergency group calls</w:t>
      </w:r>
      <w:r w:rsidRPr="0073469F">
        <w:t xml:space="preserve"> supported for the </w:t>
      </w:r>
      <w:r>
        <w:t>specific calling functional alias as specified in the &lt;</w:t>
      </w:r>
      <w:proofErr w:type="spellStart"/>
      <w:r>
        <w:t>MaxSimultaneousEmergencyGroupCalls</w:t>
      </w:r>
      <w:proofErr w:type="spellEnd"/>
      <w:r>
        <w:t>&gt; element within the &lt;</w:t>
      </w:r>
      <w:proofErr w:type="spellStart"/>
      <w:r>
        <w:t>FunctionalAliasList</w:t>
      </w:r>
      <w:proofErr w:type="spellEnd"/>
      <w:r>
        <w: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Pr>
          <w:rFonts w:hint="eastAsia"/>
          <w:lang w:eastAsia="ko-KR"/>
        </w:rPr>
        <w:t xml:space="preserve"> or</w:t>
      </w:r>
    </w:p>
    <w:p w14:paraId="43B0806F" w14:textId="77777777" w:rsidR="00D70BB6" w:rsidRDefault="00F23416" w:rsidP="00D70BB6">
      <w:pPr>
        <w:pStyle w:val="B2"/>
        <w:rPr>
          <w:lang w:eastAsia="ko-KR"/>
        </w:rPr>
      </w:pPr>
      <w:r w:rsidRPr="005C5D81">
        <w:rPr>
          <w:lang w:eastAsia="ko-KR"/>
        </w:rPr>
        <w:lastRenderedPageBreak/>
        <w:t>c</w:t>
      </w:r>
      <w:r w:rsidR="00D70BB6">
        <w:rPr>
          <w:lang w:eastAsia="ko-KR"/>
        </w:rPr>
        <w:t>)</w:t>
      </w:r>
      <w:r w:rsidR="00D70BB6">
        <w:rPr>
          <w:lang w:eastAsia="ko-KR"/>
        </w:rPr>
        <w:tab/>
        <w:t>any other reason outside the scope of this specification</w:t>
      </w:r>
      <w:r w:rsidR="007B314E">
        <w:rPr>
          <w:lang w:eastAsia="ko-KR"/>
        </w:rPr>
        <w:t>;</w:t>
      </w:r>
    </w:p>
    <w:p w14:paraId="653BF4D1" w14:textId="61210C3E" w:rsidR="00D70BB6" w:rsidRDefault="00D70BB6" w:rsidP="00D70BB6">
      <w:pPr>
        <w:pStyle w:val="B1"/>
      </w:pPr>
      <w:r>
        <w:t>2)</w:t>
      </w:r>
      <w:r>
        <w:tab/>
        <w:t xml:space="preserve">if the SIP INVITE request is rejected in </w:t>
      </w:r>
      <w:r w:rsidR="008E0485">
        <w:t>step</w:t>
      </w:r>
      <w:r w:rsidR="000E44E7">
        <w:rPr>
          <w:lang w:eastAsia="ko-KR"/>
        </w:rPr>
        <w:t> </w:t>
      </w:r>
      <w:r>
        <w:t xml:space="preserve">1), shall respond toward participating MCPTT function either with appropriate reject code as specified in 3GPP TS 24.229 [4] and warning texts as specified in </w:t>
      </w:r>
      <w:r w:rsidR="001E5F65">
        <w:t>clause</w:t>
      </w:r>
      <w:r>
        <w:t xml:space="preserve"> 4.4.2 or with SIP 480 (Temporarily unavailable) </w:t>
      </w:r>
      <w:r w:rsidR="00087265">
        <w:t xml:space="preserve">response </w:t>
      </w:r>
      <w:r>
        <w:t xml:space="preserve">not including warning texts if the user is authorised to restrict the reason for failure and skip the rest of the steps of this </w:t>
      </w:r>
      <w:r w:rsidR="001E5F65">
        <w:t>clause</w:t>
      </w:r>
      <w:r>
        <w:t>;</w:t>
      </w:r>
    </w:p>
    <w:p w14:paraId="482BF59A" w14:textId="77777777" w:rsidR="006F743D" w:rsidRPr="006F743D" w:rsidRDefault="006F743D" w:rsidP="006F743D">
      <w:pPr>
        <w:pStyle w:val="NO"/>
      </w:pPr>
      <w:r w:rsidRPr="0073469F">
        <w:t>NOTE:</w:t>
      </w:r>
      <w:r w:rsidRPr="0073469F">
        <w:tab/>
      </w:r>
      <w:r>
        <w:t>I</w:t>
      </w:r>
      <w:r w:rsidRPr="0073469F">
        <w:t xml:space="preserve">f the SIP </w:t>
      </w:r>
      <w:r>
        <w:t>INVITE</w:t>
      </w:r>
      <w:r w:rsidRPr="0073469F">
        <w:t xml:space="preserve"> request contains an </w:t>
      </w:r>
      <w:r>
        <w:t>emergency indication or 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p>
    <w:p w14:paraId="597A0290" w14:textId="77777777" w:rsidR="00962140" w:rsidRPr="0073469F" w:rsidRDefault="00D70BB6" w:rsidP="00962140">
      <w:pPr>
        <w:pStyle w:val="B1"/>
      </w:pPr>
      <w:r>
        <w:t>3</w:t>
      </w:r>
      <w:r w:rsidR="00F64A4D" w:rsidRPr="0073469F">
        <w:t>)</w:t>
      </w:r>
      <w:r w:rsidR="00962140" w:rsidRPr="0073469F">
        <w:tab/>
        <w:t>shall check if a Resource-Priority header field is included in the incoming SIP INVITE request and may perform further actions outside the scope of this specification to act upon an included Resource-Priority header field as specified in 3GPP TS 24.229 [</w:t>
      </w:r>
      <w:r w:rsidR="0002224D" w:rsidRPr="0073469F">
        <w:t>4</w:t>
      </w:r>
      <w:r w:rsidR="00962140" w:rsidRPr="0073469F">
        <w:t>]</w:t>
      </w:r>
      <w:r w:rsidR="00D93AAC">
        <w:t>;</w:t>
      </w:r>
    </w:p>
    <w:p w14:paraId="38C1448D" w14:textId="77777777" w:rsidR="006F743D" w:rsidRPr="0073469F" w:rsidRDefault="006F743D" w:rsidP="006F743D">
      <w:pPr>
        <w:pStyle w:val="B1"/>
      </w:pPr>
      <w:r>
        <w:t>4</w:t>
      </w:r>
      <w:r w:rsidRPr="0073469F">
        <w:t>)</w:t>
      </w:r>
      <w:r w:rsidRPr="0073469F">
        <w:tab/>
        <w:t xml:space="preserve">if the SIP </w:t>
      </w:r>
      <w:r>
        <w:t>INVITE</w:t>
      </w:r>
      <w:r w:rsidRPr="0073469F">
        <w:t xml:space="preserve"> request contains an application/vnd.3gpp.mcptt-info</w:t>
      </w:r>
      <w:r w:rsidR="00AA415D">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&lt;emergency-</w:t>
      </w:r>
      <w:proofErr w:type="spellStart"/>
      <w:r w:rsidRPr="0073469F">
        <w:t>ind</w:t>
      </w:r>
      <w:proofErr w:type="spellEnd"/>
      <w:r w:rsidRPr="0073469F">
        <w:t>&gt; element set to a value of "true":</w:t>
      </w:r>
    </w:p>
    <w:p w14:paraId="696FA0D3" w14:textId="77777777" w:rsidR="006F743D" w:rsidRDefault="006F743D" w:rsidP="006F743D">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group call and:</w:t>
      </w:r>
    </w:p>
    <w:p w14:paraId="7A79A30E" w14:textId="77777777" w:rsidR="006F743D" w:rsidRDefault="006F743D" w:rsidP="006F743D">
      <w:pPr>
        <w:pStyle w:val="B3"/>
      </w:pPr>
      <w:proofErr w:type="spellStart"/>
      <w:r>
        <w:t>i</w:t>
      </w:r>
      <w:proofErr w:type="spellEnd"/>
      <w:r>
        <w:t>)</w:t>
      </w:r>
      <w:r>
        <w:tab/>
        <w:t xml:space="preserve">should display </w:t>
      </w:r>
      <w:r w:rsidRPr="0073469F">
        <w:t xml:space="preserve">the MCPTT ID of the originator of the MCPTT emergency group call </w:t>
      </w:r>
      <w:r>
        <w:t>contained in the &lt;</w:t>
      </w:r>
      <w:proofErr w:type="spellStart"/>
      <w:r w:rsidRPr="001139F5">
        <w:t>mcptt</w:t>
      </w:r>
      <w:proofErr w:type="spellEnd"/>
      <w:r w:rsidRPr="001139F5">
        <w:t>-calling-user-id</w:t>
      </w:r>
      <w:r>
        <w:t xml:space="preserve">&gt; element of the </w:t>
      </w:r>
      <w:r w:rsidRPr="0073469F">
        <w:t>application/vnd.3gpp.mcptt-info</w:t>
      </w:r>
      <w:r w:rsidR="00AA415D">
        <w:t>+xml</w:t>
      </w:r>
      <w:r w:rsidRPr="0073469F">
        <w:t xml:space="preserve"> MIME body</w:t>
      </w:r>
      <w:r>
        <w:t>;</w:t>
      </w:r>
    </w:p>
    <w:p w14:paraId="27713936" w14:textId="77777777" w:rsidR="006F743D" w:rsidRDefault="006F743D" w:rsidP="006F743D">
      <w:pPr>
        <w:pStyle w:val="B3"/>
      </w:pPr>
      <w:r>
        <w:t>ii)</w:t>
      </w:r>
      <w:r>
        <w:tab/>
        <w:t>should display the MCPTT group identity of the group with the emergency condition contained in the &lt;</w:t>
      </w:r>
      <w:proofErr w:type="spellStart"/>
      <w:r w:rsidRPr="001344C5">
        <w:t>mcptt</w:t>
      </w:r>
      <w:proofErr w:type="spellEnd"/>
      <w:r w:rsidRPr="001344C5">
        <w:t>-calling-group-id</w:t>
      </w:r>
      <w:r>
        <w:t>&gt; element; and</w:t>
      </w:r>
    </w:p>
    <w:p w14:paraId="3DACA076" w14:textId="77777777" w:rsidR="006F743D" w:rsidRPr="00241854" w:rsidRDefault="006F743D" w:rsidP="006F743D">
      <w:pPr>
        <w:pStyle w:val="B3"/>
      </w:pPr>
      <w:r>
        <w:t>iii</w:t>
      </w:r>
      <w:r w:rsidRPr="0073469F">
        <w:t>)</w:t>
      </w:r>
      <w:r w:rsidRPr="0073469F">
        <w:tab/>
        <w:t>if the &lt;alert-</w:t>
      </w:r>
      <w:proofErr w:type="spellStart"/>
      <w:r w:rsidRPr="0073469F">
        <w:t>ind</w:t>
      </w:r>
      <w:proofErr w:type="spellEnd"/>
      <w:r w:rsidRPr="0073469F">
        <w:t xml:space="preserve">&gt; element </w:t>
      </w:r>
      <w:r>
        <w:t xml:space="preserve">is </w:t>
      </w:r>
      <w:r w:rsidRPr="0073469F">
        <w:t xml:space="preserve">set to "true", </w:t>
      </w:r>
      <w:r>
        <w:t xml:space="preserve">should </w:t>
      </w:r>
      <w:r w:rsidRPr="0073469F">
        <w:t>display to the MCPTT user an indication of the MCPTT emergency alert</w:t>
      </w:r>
      <w:r>
        <w:t xml:space="preserve"> and associated information;</w:t>
      </w:r>
    </w:p>
    <w:p w14:paraId="2294B286" w14:textId="77777777" w:rsidR="006F743D" w:rsidRDefault="006F743D" w:rsidP="006F743D">
      <w:pPr>
        <w:pStyle w:val="B2"/>
      </w:pPr>
      <w:r>
        <w:t>b</w:t>
      </w:r>
      <w:r w:rsidRPr="0073469F">
        <w:t>)</w:t>
      </w:r>
      <w:r w:rsidRPr="0073469F">
        <w:tab/>
        <w:t>shall set the MCPTT emergency group state to "MEG 2: in-progress";</w:t>
      </w:r>
    </w:p>
    <w:p w14:paraId="3D91887C" w14:textId="77777777" w:rsidR="006F743D" w:rsidRDefault="006F743D" w:rsidP="006F743D">
      <w:pPr>
        <w:pStyle w:val="B2"/>
      </w:pPr>
      <w:r>
        <w:t>c)</w:t>
      </w:r>
      <w:r>
        <w:tab/>
        <w:t>shall set the MCPTT imminent peril group state to "MIG 1: no-imminent-peril"; and</w:t>
      </w:r>
    </w:p>
    <w:p w14:paraId="132DD3AB" w14:textId="77777777" w:rsidR="006F743D" w:rsidRPr="0073469F" w:rsidRDefault="006F743D" w:rsidP="006F743D">
      <w:pPr>
        <w:pStyle w:val="B2"/>
      </w:pPr>
      <w:r>
        <w:t>d)</w:t>
      </w:r>
      <w:r>
        <w:tab/>
        <w:t>shall set the MCPTT imminent peril group call state to "MIGC 1: imminent-peril-</w:t>
      </w:r>
      <w:proofErr w:type="spellStart"/>
      <w:r>
        <w:t>gc</w:t>
      </w:r>
      <w:proofErr w:type="spellEnd"/>
      <w:r>
        <w:t>-capable"; otherwise</w:t>
      </w:r>
    </w:p>
    <w:p w14:paraId="601DF9B2" w14:textId="77777777" w:rsidR="006F743D" w:rsidRPr="0073469F" w:rsidRDefault="006F743D" w:rsidP="006F743D">
      <w:pPr>
        <w:pStyle w:val="B1"/>
      </w:pPr>
      <w:r>
        <w:t>5</w:t>
      </w:r>
      <w:r w:rsidRPr="0073469F">
        <w:t>)</w:t>
      </w:r>
      <w:r w:rsidRPr="0073469F">
        <w:tab/>
        <w:t xml:space="preserve">if the SIP </w:t>
      </w:r>
      <w:r>
        <w:t>INVITE</w:t>
      </w:r>
      <w:r w:rsidRPr="0073469F">
        <w:t xml:space="preserve"> request contains an application/vnd.3gpp.mcptt-info</w:t>
      </w:r>
      <w:r w:rsidR="00AA415D">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w:t>
      </w:r>
      <w:proofErr w:type="spellStart"/>
      <w:r>
        <w:t>imminentperil</w:t>
      </w:r>
      <w:r w:rsidRPr="0073469F">
        <w:t>-ind</w:t>
      </w:r>
      <w:proofErr w:type="spellEnd"/>
      <w:r w:rsidRPr="0073469F">
        <w:t>&gt; element set to a value of "true":</w:t>
      </w:r>
    </w:p>
    <w:p w14:paraId="790112CD" w14:textId="77777777" w:rsidR="006F743D" w:rsidRDefault="006F743D" w:rsidP="006F743D">
      <w:pPr>
        <w:pStyle w:val="B2"/>
      </w:pPr>
      <w:r w:rsidRPr="0073469F">
        <w:t>a)</w:t>
      </w:r>
      <w:r w:rsidRPr="0073469F">
        <w:tab/>
        <w:t xml:space="preserve">should display to the MCPTT </w:t>
      </w:r>
      <w:r w:rsidRPr="0073469F">
        <w:rPr>
          <w:lang w:eastAsia="ko-KR"/>
        </w:rPr>
        <w:t>u</w:t>
      </w:r>
      <w:r w:rsidRPr="0073469F">
        <w:t xml:space="preserve">ser </w:t>
      </w:r>
      <w:r>
        <w:t>an indication that this is a SIP INVITE request for an MCPTT imminent peril group call and:</w:t>
      </w:r>
    </w:p>
    <w:p w14:paraId="393B4D51" w14:textId="77777777" w:rsidR="006F743D" w:rsidRDefault="006F743D" w:rsidP="006F743D">
      <w:pPr>
        <w:pStyle w:val="B3"/>
      </w:pPr>
      <w:proofErr w:type="spellStart"/>
      <w:r>
        <w:t>i</w:t>
      </w:r>
      <w:proofErr w:type="spellEnd"/>
      <w:r>
        <w:t>)</w:t>
      </w:r>
      <w:r>
        <w:tab/>
        <w:t xml:space="preserve">should display </w:t>
      </w:r>
      <w:r w:rsidRPr="0073469F">
        <w:t xml:space="preserve">the MCPTT ID of the originator of the MCPTT </w:t>
      </w:r>
      <w:r>
        <w:t>imminent peril</w:t>
      </w:r>
      <w:r w:rsidRPr="0073469F">
        <w:t xml:space="preserve"> group call </w:t>
      </w:r>
      <w:r>
        <w:t>contained in the &lt;</w:t>
      </w:r>
      <w:proofErr w:type="spellStart"/>
      <w:r w:rsidRPr="001139F5">
        <w:t>mcptt</w:t>
      </w:r>
      <w:proofErr w:type="spellEnd"/>
      <w:r w:rsidRPr="001139F5">
        <w:t>-calling-user-id</w:t>
      </w:r>
      <w:r>
        <w:t xml:space="preserve">&gt; element of the </w:t>
      </w:r>
      <w:r w:rsidRPr="0073469F">
        <w:t>application/vnd.3gpp.mcptt-info</w:t>
      </w:r>
      <w:r w:rsidR="00AA415D">
        <w:t>+xml</w:t>
      </w:r>
      <w:r w:rsidRPr="0073469F">
        <w:t xml:space="preserve"> MIME body</w:t>
      </w:r>
      <w:r>
        <w:t>; and</w:t>
      </w:r>
    </w:p>
    <w:p w14:paraId="3311E63B" w14:textId="77777777" w:rsidR="006F743D" w:rsidRDefault="006F743D" w:rsidP="006F743D">
      <w:pPr>
        <w:pStyle w:val="B3"/>
      </w:pPr>
      <w:r>
        <w:t>ii)</w:t>
      </w:r>
      <w:r>
        <w:tab/>
        <w:t>should display the MCPTT group identity of the group with the imminent peril condition contained in the &lt;</w:t>
      </w:r>
      <w:proofErr w:type="spellStart"/>
      <w:r w:rsidRPr="001344C5">
        <w:t>mcptt</w:t>
      </w:r>
      <w:proofErr w:type="spellEnd"/>
      <w:r w:rsidRPr="001344C5">
        <w:t>-calling-group-id</w:t>
      </w:r>
      <w:r>
        <w:t>&gt; element; and</w:t>
      </w:r>
    </w:p>
    <w:p w14:paraId="50BA3C0D" w14:textId="77777777" w:rsidR="009F5806" w:rsidRPr="0073469F" w:rsidRDefault="009F5806" w:rsidP="009F5806">
      <w:pPr>
        <w:pStyle w:val="B2"/>
      </w:pPr>
      <w:r>
        <w:t>b</w:t>
      </w:r>
      <w:r w:rsidRPr="0073469F">
        <w:t>)</w:t>
      </w:r>
      <w:r w:rsidRPr="0073469F">
        <w:tab/>
        <w:t xml:space="preserve">shall set the MCPTT </w:t>
      </w:r>
      <w:r>
        <w:t>imminent peril</w:t>
      </w:r>
      <w:r w:rsidRPr="0073469F">
        <w:t xml:space="preserve"> group state to "M</w:t>
      </w:r>
      <w:r>
        <w:t>IG 2</w:t>
      </w:r>
      <w:r w:rsidRPr="0073469F">
        <w:t>: in-progress";</w:t>
      </w:r>
    </w:p>
    <w:p w14:paraId="139E97AA" w14:textId="77777777" w:rsidR="000D4BA0" w:rsidRPr="0073469F" w:rsidRDefault="006F743D" w:rsidP="00E6010C">
      <w:pPr>
        <w:pStyle w:val="B1"/>
        <w:rPr>
          <w:lang w:eastAsia="ko-KR"/>
        </w:rPr>
      </w:pPr>
      <w:r>
        <w:t>6</w:t>
      </w:r>
      <w:r w:rsidR="000D4BA0" w:rsidRPr="0073469F">
        <w:t>)</w:t>
      </w:r>
      <w:r w:rsidR="000D4BA0" w:rsidRPr="0073469F">
        <w:tab/>
        <w:t xml:space="preserve">may display to the MCPTT </w:t>
      </w:r>
      <w:r w:rsidR="000D4BA0" w:rsidRPr="0073469F">
        <w:rPr>
          <w:lang w:eastAsia="ko-KR"/>
        </w:rPr>
        <w:t>u</w:t>
      </w:r>
      <w:r w:rsidR="000D4BA0" w:rsidRPr="0073469F">
        <w:t xml:space="preserve">ser the MCPTT </w:t>
      </w:r>
      <w:r w:rsidR="009E534F">
        <w:rPr>
          <w:lang w:eastAsia="ko-KR"/>
        </w:rPr>
        <w:t>ID</w:t>
      </w:r>
      <w:r w:rsidR="009E534F" w:rsidRPr="0073469F">
        <w:t xml:space="preserve"> </w:t>
      </w:r>
      <w:r w:rsidR="000D4BA0" w:rsidRPr="0073469F">
        <w:t xml:space="preserve">of the </w:t>
      </w:r>
      <w:r w:rsidR="000D4BA0" w:rsidRPr="0073469F">
        <w:rPr>
          <w:lang w:eastAsia="ko-KR"/>
        </w:rPr>
        <w:t>i</w:t>
      </w:r>
      <w:r w:rsidR="000D4BA0" w:rsidRPr="0073469F">
        <w:t xml:space="preserve">nviting MCPTT </w:t>
      </w:r>
      <w:r w:rsidR="000D4BA0" w:rsidRPr="0073469F">
        <w:rPr>
          <w:lang w:eastAsia="ko-KR"/>
        </w:rPr>
        <w:t>u</w:t>
      </w:r>
      <w:r w:rsidR="000D4BA0" w:rsidRPr="0073469F">
        <w:t>ser</w:t>
      </w:r>
      <w:r w:rsidR="000D4BA0" w:rsidRPr="0073469F">
        <w:rPr>
          <w:lang w:eastAsia="ko-KR"/>
        </w:rPr>
        <w:t>;</w:t>
      </w:r>
    </w:p>
    <w:p w14:paraId="462D1F89" w14:textId="0B8CD833" w:rsidR="00263EE5" w:rsidRDefault="00263EE5" w:rsidP="00263EE5">
      <w:pPr>
        <w:pStyle w:val="B1"/>
        <w:rPr>
          <w:lang w:eastAsia="ko-KR"/>
        </w:rPr>
      </w:pPr>
      <w:r>
        <w:rPr>
          <w:lang w:eastAsia="ko-KR"/>
        </w:rPr>
        <w:t>6A)</w:t>
      </w:r>
      <w:r>
        <w:rPr>
          <w:lang w:eastAsia="ko-KR"/>
        </w:rPr>
        <w:tab/>
        <w:t>may display to the MCPTT user the functional</w:t>
      </w:r>
      <w:r w:rsidR="00260195">
        <w:rPr>
          <w:lang w:eastAsia="ko-KR"/>
        </w:rPr>
        <w:t xml:space="preserve"> </w:t>
      </w:r>
      <w:r>
        <w:rPr>
          <w:lang w:eastAsia="ko-KR"/>
        </w:rPr>
        <w:t>alias of the inviting MCPTT user;</w:t>
      </w:r>
    </w:p>
    <w:p w14:paraId="354ED207" w14:textId="66C9E659" w:rsidR="00051D99" w:rsidRPr="0073469F" w:rsidRDefault="00051D99" w:rsidP="00263EE5">
      <w:pPr>
        <w:pStyle w:val="B1"/>
      </w:pPr>
      <w:r w:rsidRPr="00000221">
        <w:t>6B)</w:t>
      </w:r>
      <w:r w:rsidRPr="00000221">
        <w:tab/>
        <w:t>if the &lt;remotely-initiated-call-request-</w:t>
      </w:r>
      <w:proofErr w:type="spellStart"/>
      <w:r w:rsidRPr="00000221">
        <w:t>ind</w:t>
      </w:r>
      <w:proofErr w:type="spellEnd"/>
      <w:r w:rsidRPr="00000221">
        <w:t xml:space="preserve">&gt; element </w:t>
      </w:r>
      <w:r>
        <w:t xml:space="preserve">is </w:t>
      </w:r>
      <w:r w:rsidRPr="00000221">
        <w:t>included in the application/vnd.3gpp.mcptt-info+xml MIME body of the incoming SIP INVITE request, may indicate to the MCPTT user that the received call request is a result of receiving a remotely initiated call request;</w:t>
      </w:r>
    </w:p>
    <w:p w14:paraId="4C1FAF3F" w14:textId="77777777" w:rsidR="000D4BA0" w:rsidRPr="0073469F" w:rsidRDefault="006F743D" w:rsidP="000D4BA0">
      <w:pPr>
        <w:pStyle w:val="B1"/>
      </w:pPr>
      <w:r>
        <w:t>7</w:t>
      </w:r>
      <w:r w:rsidR="000D4BA0" w:rsidRPr="0073469F">
        <w:t>)</w:t>
      </w:r>
      <w:r w:rsidR="000D4BA0" w:rsidRPr="0073469F">
        <w:tab/>
        <w:t xml:space="preserve">shall perform the automatic commencement procedures specified in </w:t>
      </w:r>
      <w:r w:rsidR="001E5F65">
        <w:rPr>
          <w:lang w:eastAsia="ko-KR"/>
        </w:rPr>
        <w:t>clause</w:t>
      </w:r>
      <w:r w:rsidR="000D4BA0" w:rsidRPr="0073469F">
        <w:t> </w:t>
      </w:r>
      <w:r w:rsidR="000D4BA0" w:rsidRPr="0073469F">
        <w:rPr>
          <w:lang w:eastAsia="ko-KR"/>
        </w:rPr>
        <w:t xml:space="preserve">6.2.3.1.2 if </w:t>
      </w:r>
      <w:r w:rsidR="00C31334">
        <w:rPr>
          <w:lang w:eastAsia="ko-KR"/>
        </w:rPr>
        <w:t xml:space="preserve">one of </w:t>
      </w:r>
      <w:r w:rsidR="000D4BA0" w:rsidRPr="0073469F">
        <w:rPr>
          <w:lang w:eastAsia="ko-KR"/>
        </w:rPr>
        <w:t>the following conditions are met:</w:t>
      </w:r>
    </w:p>
    <w:p w14:paraId="7692F3FA" w14:textId="77777777" w:rsidR="000D4BA0" w:rsidRPr="0073469F" w:rsidRDefault="000D4BA0" w:rsidP="000D4BA0">
      <w:pPr>
        <w:pStyle w:val="B2"/>
        <w:rPr>
          <w:lang w:eastAsia="ko-KR"/>
        </w:rPr>
      </w:pPr>
      <w:r w:rsidRPr="0073469F">
        <w:rPr>
          <w:lang w:eastAsia="ko-KR"/>
        </w:rPr>
        <w:t>a)</w:t>
      </w:r>
      <w:r w:rsidRPr="0073469F">
        <w:rPr>
          <w:lang w:eastAsia="ko-KR"/>
        </w:rPr>
        <w:tab/>
        <w:t>SIP INVITE request contains an Answer-Mode header field with the value "Auto"</w:t>
      </w:r>
      <w:r w:rsidR="00C31334" w:rsidRPr="00C31334">
        <w:rPr>
          <w:lang w:eastAsia="ko-KR"/>
        </w:rPr>
        <w:t xml:space="preserve"> </w:t>
      </w:r>
      <w:r w:rsidR="00C31334">
        <w:rPr>
          <w:lang w:eastAsia="ko-KR"/>
        </w:rPr>
        <w:t xml:space="preserve">and the MCPTT service setting </w:t>
      </w:r>
      <w:r w:rsidR="00C31334" w:rsidRPr="0073469F">
        <w:rPr>
          <w:lang w:eastAsia="ko-KR"/>
        </w:rPr>
        <w:t xml:space="preserve">at the invited MCPTT client </w:t>
      </w:r>
      <w:r w:rsidR="00C31334">
        <w:rPr>
          <w:lang w:eastAsia="ko-KR"/>
        </w:rPr>
        <w:t xml:space="preserve">for </w:t>
      </w:r>
      <w:r w:rsidR="00C31334" w:rsidRPr="0073469F">
        <w:rPr>
          <w:lang w:eastAsia="ko-KR"/>
        </w:rPr>
        <w:t xml:space="preserve">answering the call </w:t>
      </w:r>
      <w:r w:rsidR="00C31334">
        <w:rPr>
          <w:lang w:eastAsia="ko-KR"/>
        </w:rPr>
        <w:t>is</w:t>
      </w:r>
      <w:r w:rsidR="00C31334" w:rsidRPr="0073469F">
        <w:rPr>
          <w:lang w:eastAsia="ko-KR"/>
        </w:rPr>
        <w:t xml:space="preserve"> </w:t>
      </w:r>
      <w:r w:rsidR="00C31334">
        <w:rPr>
          <w:lang w:eastAsia="ko-KR"/>
        </w:rPr>
        <w:t>set to</w:t>
      </w:r>
      <w:r w:rsidR="00C31334" w:rsidRPr="0073469F">
        <w:rPr>
          <w:lang w:eastAsia="ko-KR"/>
        </w:rPr>
        <w:t xml:space="preserve"> automatic commencement</w:t>
      </w:r>
      <w:r w:rsidR="00C31334">
        <w:rPr>
          <w:lang w:eastAsia="ko-KR"/>
        </w:rPr>
        <w:t xml:space="preserve"> mode</w:t>
      </w:r>
      <w:r w:rsidRPr="0073469F">
        <w:rPr>
          <w:lang w:eastAsia="ko-KR"/>
        </w:rPr>
        <w:t>; or</w:t>
      </w:r>
    </w:p>
    <w:p w14:paraId="7EA6B3D4" w14:textId="77777777" w:rsidR="000D4BA0" w:rsidRPr="0073469F" w:rsidRDefault="00C31334" w:rsidP="000D4BA0">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allows the call to be answered with automatic commencement mode;</w:t>
      </w:r>
    </w:p>
    <w:p w14:paraId="5C4DCF83" w14:textId="77777777" w:rsidR="000D4BA0" w:rsidRPr="0073469F" w:rsidRDefault="006F743D" w:rsidP="000D4BA0">
      <w:pPr>
        <w:pStyle w:val="B1"/>
      </w:pPr>
      <w:r>
        <w:lastRenderedPageBreak/>
        <w:t>8</w:t>
      </w:r>
      <w:r w:rsidR="000D4BA0" w:rsidRPr="0073469F">
        <w:t>)</w:t>
      </w:r>
      <w:r w:rsidR="000D4BA0" w:rsidRPr="0073469F">
        <w:tab/>
        <w:t xml:space="preserve">shall perform the manual commencement procedures specified in </w:t>
      </w:r>
      <w:r w:rsidR="001E5F65">
        <w:rPr>
          <w:lang w:eastAsia="ko-KR"/>
        </w:rPr>
        <w:t>clause</w:t>
      </w:r>
      <w:r w:rsidR="000D4BA0" w:rsidRPr="0073469F">
        <w:t> </w:t>
      </w:r>
      <w:r w:rsidR="000D4BA0" w:rsidRPr="0073469F">
        <w:rPr>
          <w:lang w:eastAsia="ko-KR"/>
        </w:rPr>
        <w:t xml:space="preserve">6.2.3.2.2 if </w:t>
      </w:r>
      <w:r w:rsidR="00C31334">
        <w:rPr>
          <w:lang w:eastAsia="ko-KR"/>
        </w:rPr>
        <w:t xml:space="preserve">one of </w:t>
      </w:r>
      <w:r w:rsidR="000D4BA0" w:rsidRPr="0073469F">
        <w:rPr>
          <w:lang w:eastAsia="ko-KR"/>
        </w:rPr>
        <w:t>the following conditions are met:</w:t>
      </w:r>
    </w:p>
    <w:p w14:paraId="301ECC67" w14:textId="77777777" w:rsidR="000D4BA0" w:rsidRPr="0073469F" w:rsidRDefault="000D4BA0" w:rsidP="000D4BA0">
      <w:pPr>
        <w:pStyle w:val="B2"/>
        <w:rPr>
          <w:lang w:eastAsia="ko-KR"/>
        </w:rPr>
      </w:pPr>
      <w:r w:rsidRPr="0073469F">
        <w:rPr>
          <w:lang w:eastAsia="ko-KR"/>
        </w:rPr>
        <w:t>a)</w:t>
      </w:r>
      <w:r w:rsidRPr="0073469F">
        <w:rPr>
          <w:lang w:eastAsia="ko-KR"/>
        </w:rPr>
        <w:tab/>
        <w:t>SIP INVITE request contains an Answer-Mode header field with the value "Manual"</w:t>
      </w:r>
      <w:r w:rsidR="00C31334" w:rsidRPr="00C31334">
        <w:rPr>
          <w:lang w:eastAsia="ko-KR"/>
        </w:rPr>
        <w:t xml:space="preserve"> </w:t>
      </w:r>
      <w:r w:rsidR="00C31334">
        <w:rPr>
          <w:lang w:eastAsia="ko-KR"/>
        </w:rPr>
        <w:t xml:space="preserve">and the MCPTT service setting </w:t>
      </w:r>
      <w:r w:rsidR="00C31334" w:rsidRPr="0073469F">
        <w:rPr>
          <w:lang w:eastAsia="ko-KR"/>
        </w:rPr>
        <w:t xml:space="preserve">at the invited MCPTT client </w:t>
      </w:r>
      <w:r w:rsidR="00C31334">
        <w:rPr>
          <w:lang w:eastAsia="ko-KR"/>
        </w:rPr>
        <w:t xml:space="preserve">for </w:t>
      </w:r>
      <w:r w:rsidR="00C31334" w:rsidRPr="0073469F">
        <w:rPr>
          <w:lang w:eastAsia="ko-KR"/>
        </w:rPr>
        <w:t xml:space="preserve">answering the call is to use </w:t>
      </w:r>
      <w:r w:rsidR="00C31334">
        <w:rPr>
          <w:lang w:eastAsia="ko-KR"/>
        </w:rPr>
        <w:t>manual</w:t>
      </w:r>
      <w:r w:rsidR="00C31334" w:rsidRPr="0073469F">
        <w:rPr>
          <w:lang w:eastAsia="ko-KR"/>
        </w:rPr>
        <w:t xml:space="preserve"> commencement</w:t>
      </w:r>
      <w:r w:rsidR="00C31334">
        <w:rPr>
          <w:lang w:eastAsia="ko-KR"/>
        </w:rPr>
        <w:t xml:space="preserve"> mode</w:t>
      </w:r>
      <w:r w:rsidRPr="0073469F">
        <w:rPr>
          <w:lang w:eastAsia="ko-KR"/>
        </w:rPr>
        <w:t>; or</w:t>
      </w:r>
    </w:p>
    <w:p w14:paraId="28944FE7" w14:textId="77777777" w:rsidR="000D4BA0" w:rsidRDefault="000D4BA0" w:rsidP="00E6010C">
      <w:pPr>
        <w:pStyle w:val="B2"/>
        <w:rPr>
          <w:lang w:eastAsia="ko-KR"/>
        </w:rPr>
      </w:pPr>
      <w:r w:rsidRPr="0073469F">
        <w:rPr>
          <w:lang w:eastAsia="ko-KR"/>
        </w:rPr>
        <w:t>b)</w:t>
      </w:r>
      <w:r w:rsidRPr="0073469F">
        <w:rPr>
          <w:lang w:eastAsia="ko-KR"/>
        </w:rPr>
        <w:tab/>
      </w:r>
      <w:r w:rsidR="00C31334" w:rsidRPr="0073469F">
        <w:rPr>
          <w:lang w:eastAsia="ko-KR"/>
        </w:rPr>
        <w:t>SIP INVITE request contains an Answer-Mode header field with the value "</w:t>
      </w:r>
      <w:r w:rsidR="00C31334">
        <w:rPr>
          <w:lang w:eastAsia="ko-KR"/>
        </w:rPr>
        <w:t>Manual</w:t>
      </w:r>
      <w:r w:rsidR="00C31334" w:rsidRPr="0073469F">
        <w:rPr>
          <w:lang w:eastAsia="ko-KR"/>
        </w:rPr>
        <w:t>"</w:t>
      </w:r>
      <w:r w:rsidR="00C31334">
        <w:rPr>
          <w:lang w:eastAsia="ko-KR"/>
        </w:rPr>
        <w:t xml:space="preserve"> and the MCPTT service setting at the invited MCPTT client for </w:t>
      </w:r>
      <w:r w:rsidR="00C31334" w:rsidRPr="0073469F">
        <w:rPr>
          <w:lang w:eastAsia="ko-KR"/>
        </w:rPr>
        <w:t xml:space="preserve">answering the call </w:t>
      </w:r>
      <w:r w:rsidR="00C31334">
        <w:rPr>
          <w:lang w:eastAsia="ko-KR"/>
        </w:rPr>
        <w:t>is set to automatic commencement mode, yet the invited MCPTT client allows the call to be answered with manual commencement mode</w:t>
      </w:r>
      <w:r w:rsidR="00C569BF">
        <w:rPr>
          <w:lang w:eastAsia="ko-KR"/>
        </w:rPr>
        <w:t>; and</w:t>
      </w:r>
    </w:p>
    <w:p w14:paraId="5CCA2B81" w14:textId="77777777" w:rsidR="00C569BF" w:rsidRPr="00C569BF" w:rsidRDefault="006F743D" w:rsidP="00C569BF">
      <w:pPr>
        <w:pStyle w:val="B1"/>
        <w:rPr>
          <w:lang w:eastAsia="ko-KR"/>
        </w:rPr>
      </w:pPr>
      <w:r>
        <w:rPr>
          <w:lang w:val="en-US" w:eastAsia="ko-KR"/>
        </w:rPr>
        <w:t>9</w:t>
      </w:r>
      <w:r w:rsidR="00C569BF" w:rsidRPr="001A65A3">
        <w:rPr>
          <w:lang w:val="en-US" w:eastAsia="ko-KR"/>
        </w:rPr>
        <w:t>)</w:t>
      </w:r>
      <w:r w:rsidR="00C569BF" w:rsidRPr="001A65A3">
        <w:rPr>
          <w:lang w:val="en-US" w:eastAsia="ko-KR"/>
        </w:rPr>
        <w:tab/>
        <w:t xml:space="preserve">when the SIP 200 (OK) response to the SIP INVITE request is sent, </w:t>
      </w:r>
      <w:r w:rsidR="00C569BF">
        <w:t xml:space="preserve">may subscribe to the conference event package as specified in </w:t>
      </w:r>
      <w:r w:rsidR="001E5F65">
        <w:t>clause</w:t>
      </w:r>
      <w:r w:rsidR="00C569BF">
        <w:t> 10.1.3.1</w:t>
      </w:r>
      <w:r w:rsidR="00C569BF" w:rsidRPr="0073469F">
        <w:t>.</w:t>
      </w:r>
    </w:p>
    <w:p w14:paraId="52F3E4DB" w14:textId="77777777" w:rsidR="003D5EA4" w:rsidRDefault="003D5EA4" w:rsidP="00567124">
      <w:pPr>
        <w:pStyle w:val="Heading6"/>
        <w:numPr>
          <w:ilvl w:val="5"/>
          <w:numId w:val="0"/>
        </w:numPr>
        <w:ind w:left="1152" w:hanging="432"/>
      </w:pPr>
      <w:bookmarkStart w:id="2564" w:name="_Toc20155867"/>
      <w:bookmarkStart w:id="2565" w:name="_Toc27501024"/>
      <w:bookmarkStart w:id="2566" w:name="_Toc36049150"/>
      <w:bookmarkStart w:id="2567" w:name="_Toc45209916"/>
      <w:bookmarkStart w:id="2568" w:name="_Toc51860741"/>
      <w:bookmarkStart w:id="2569" w:name="_Toc171603981"/>
      <w:r>
        <w:t>10.1.1.2.1.3</w:t>
      </w:r>
      <w:r w:rsidRPr="0073469F">
        <w:tab/>
        <w:t xml:space="preserve">MCPTT </w:t>
      </w:r>
      <w:r>
        <w:t xml:space="preserve">upgrade to </w:t>
      </w:r>
      <w:r w:rsidRPr="0073469F">
        <w:t>in-progress emergency</w:t>
      </w:r>
      <w:r w:rsidR="00C9796D">
        <w:t xml:space="preserve"> or imminent peril</w:t>
      </w:r>
      <w:bookmarkEnd w:id="2564"/>
      <w:bookmarkEnd w:id="2565"/>
      <w:bookmarkEnd w:id="2566"/>
      <w:bookmarkEnd w:id="2567"/>
      <w:bookmarkEnd w:id="2568"/>
      <w:bookmarkEnd w:id="2569"/>
    </w:p>
    <w:p w14:paraId="719F7C19"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0E68C36C" w14:textId="77777777" w:rsidR="003D5EA4" w:rsidRDefault="003D5EA4" w:rsidP="003D5EA4">
      <w:r w:rsidRPr="0073469F">
        <w:t xml:space="preserve">Upon receiving a request from an MCPTT user to </w:t>
      </w:r>
      <w:r>
        <w:t xml:space="preserve">upgrade the MCPTT group </w:t>
      </w:r>
      <w:r w:rsidR="00DB4E12">
        <w:t xml:space="preserve">call </w:t>
      </w:r>
      <w:r>
        <w:t>to an emergency</w:t>
      </w:r>
      <w:r w:rsidRPr="0073469F">
        <w:t xml:space="preserve"> condition </w:t>
      </w:r>
      <w:r w:rsidR="00C9796D">
        <w:t>or an imminent peril condition</w:t>
      </w:r>
      <w:r w:rsidR="00C9796D" w:rsidRPr="0073469F">
        <w:t xml:space="preserve"> </w:t>
      </w:r>
      <w:r w:rsidRPr="0073469F">
        <w:t>on a</w:t>
      </w:r>
      <w:r w:rsidR="00497A6E">
        <w:t>n</w:t>
      </w:r>
      <w:r w:rsidRPr="0073469F">
        <w:t xml:space="preserve"> MCPTT </w:t>
      </w:r>
      <w:r w:rsidR="002D311C">
        <w:t>prearranged</w:t>
      </w:r>
      <w:r>
        <w:t xml:space="preserve"> </w:t>
      </w:r>
      <w:r w:rsidRPr="0073469F">
        <w:t xml:space="preserve">group, the MCPTT client shall generate a SIP re-INVITE request </w:t>
      </w:r>
      <w:r>
        <w:t xml:space="preserve">as </w:t>
      </w:r>
      <w:r w:rsidRPr="0073469F">
        <w:t>specified in 3GPP TS 24.229 [4], with the clarifications given below.</w:t>
      </w:r>
    </w:p>
    <w:p w14:paraId="641DAEEB" w14:textId="77777777" w:rsidR="006B131E" w:rsidRDefault="006B131E" w:rsidP="006B131E">
      <w:pPr>
        <w:pStyle w:val="B1"/>
      </w:pPr>
      <w:r>
        <w:t>1)</w:t>
      </w:r>
      <w:r>
        <w:tab/>
        <w:t>i</w:t>
      </w:r>
      <w:r w:rsidRPr="00D467EC">
        <w:t xml:space="preserve">f the MCPTT user is </w:t>
      </w:r>
      <w:r>
        <w:t>requesting</w:t>
      </w:r>
      <w:r w:rsidRPr="00D467EC">
        <w:t xml:space="preserve"> to </w:t>
      </w:r>
      <w:r>
        <w:t xml:space="preserve">upgrade the MCPTT group </w:t>
      </w:r>
      <w:r w:rsidR="00DB4E12" w:rsidRPr="00BA75BD">
        <w:t>ca</w:t>
      </w:r>
      <w:r w:rsidR="00DB4E12">
        <w:t xml:space="preserve">ll </w:t>
      </w:r>
      <w:r>
        <w:t xml:space="preserve">to an </w:t>
      </w:r>
      <w:r w:rsidRPr="00D467EC">
        <w:t xml:space="preserve">in-progress emergency group state </w:t>
      </w:r>
      <w:r>
        <w:t xml:space="preserve">and this is an unauthorised request for an MCPTT emergency call </w:t>
      </w:r>
      <w:r w:rsidRPr="00D467EC">
        <w:t xml:space="preserve">as determined by the procedures of </w:t>
      </w:r>
      <w:r w:rsidR="001E5F65">
        <w:t>clause</w:t>
      </w:r>
      <w:r>
        <w:t> 6.2.8.1.8</w:t>
      </w:r>
      <w:r w:rsidRPr="00D467EC">
        <w:t>, the MCPTT client:</w:t>
      </w:r>
    </w:p>
    <w:p w14:paraId="61CC5F69" w14:textId="77777777" w:rsidR="006B131E" w:rsidRDefault="006B131E" w:rsidP="006B131E">
      <w:pPr>
        <w:pStyle w:val="B2"/>
      </w:pPr>
      <w:r>
        <w:t>a)</w:t>
      </w:r>
      <w:r>
        <w:tab/>
        <w:t xml:space="preserve">should indicate to the MCPTT user that they are not authorised to upgrade the MCPTT group </w:t>
      </w:r>
      <w:r w:rsidR="00DB4E12" w:rsidRPr="00BA75BD">
        <w:t>ca</w:t>
      </w:r>
      <w:r w:rsidR="00DB4E12">
        <w:t xml:space="preserve">ll </w:t>
      </w:r>
      <w:r>
        <w:t xml:space="preserve">to an </w:t>
      </w:r>
      <w:r w:rsidRPr="00D467EC">
        <w:t>in-progress emergency group state</w:t>
      </w:r>
      <w:r>
        <w:t>; and</w:t>
      </w:r>
    </w:p>
    <w:p w14:paraId="78752A83" w14:textId="77777777" w:rsidR="006B131E" w:rsidRDefault="006B131E" w:rsidP="0045201D">
      <w:pPr>
        <w:pStyle w:val="B2"/>
      </w:pPr>
      <w:r>
        <w:t>b)</w:t>
      </w:r>
      <w:r>
        <w:tab/>
        <w:t xml:space="preserve">shall skip the remaining steps of the current </w:t>
      </w:r>
      <w:r w:rsidR="001E5F65">
        <w:t>clause</w:t>
      </w:r>
      <w:r>
        <w:t>;</w:t>
      </w:r>
    </w:p>
    <w:p w14:paraId="41ECEEF5" w14:textId="77777777" w:rsidR="006B131E" w:rsidRDefault="006B131E" w:rsidP="006B131E">
      <w:pPr>
        <w:pStyle w:val="B1"/>
      </w:pPr>
      <w:r>
        <w:t>2)</w:t>
      </w:r>
      <w:r>
        <w:tab/>
        <w:t>i</w:t>
      </w:r>
      <w:r w:rsidRPr="00D467EC">
        <w:t xml:space="preserve">f the MCPTT user is </w:t>
      </w:r>
      <w:r>
        <w:t>requesting</w:t>
      </w:r>
      <w:r w:rsidRPr="00D467EC">
        <w:t xml:space="preserve"> to </w:t>
      </w:r>
      <w:r>
        <w:t xml:space="preserve">upgrade the MCPTT group </w:t>
      </w:r>
      <w:r w:rsidR="00DB4E12" w:rsidRPr="00BA75BD">
        <w:t>ca</w:t>
      </w:r>
      <w:r w:rsidR="00DB4E12">
        <w:t xml:space="preserve">ll </w:t>
      </w:r>
      <w:r>
        <w:t xml:space="preserve">to an </w:t>
      </w:r>
      <w:r w:rsidRPr="00D467EC">
        <w:t xml:space="preserve">in-progress </w:t>
      </w:r>
      <w:r>
        <w:t>imminent</w:t>
      </w:r>
      <w:r w:rsidRPr="00D467EC">
        <w:t xml:space="preserve"> </w:t>
      </w:r>
      <w:r>
        <w:t>peril</w:t>
      </w:r>
      <w:r w:rsidRPr="00D467EC">
        <w:t xml:space="preserve"> state </w:t>
      </w:r>
      <w:r>
        <w:t>and this is an unauthorised request for an MCPTT imminent peril group call</w:t>
      </w:r>
      <w:r w:rsidRPr="00D467EC">
        <w:t xml:space="preserve"> as determined by the procedures of </w:t>
      </w:r>
      <w:r w:rsidR="001E5F65">
        <w:t>clause</w:t>
      </w:r>
      <w:r>
        <w:t> 6.2.8.1.8</w:t>
      </w:r>
      <w:r w:rsidRPr="00D467EC">
        <w:t>, the MCPTT client:</w:t>
      </w:r>
    </w:p>
    <w:p w14:paraId="39980126" w14:textId="77777777" w:rsidR="006B131E" w:rsidRDefault="006B131E" w:rsidP="006B131E">
      <w:pPr>
        <w:pStyle w:val="B2"/>
      </w:pPr>
      <w:r>
        <w:t>a)</w:t>
      </w:r>
      <w:r>
        <w:tab/>
        <w:t xml:space="preserve">should indicate to the MCPTT user that they are not authorised to upgrade the MCPTT group </w:t>
      </w:r>
      <w:r w:rsidR="00DB4E12" w:rsidRPr="00BA75BD">
        <w:t>ca</w:t>
      </w:r>
      <w:r w:rsidR="00DB4E12">
        <w:t xml:space="preserve">ll </w:t>
      </w:r>
      <w:r>
        <w:t xml:space="preserve">to an </w:t>
      </w:r>
      <w:r w:rsidRPr="00D467EC">
        <w:t xml:space="preserve">in-progress </w:t>
      </w:r>
      <w:r>
        <w:t>imminent peril</w:t>
      </w:r>
      <w:r w:rsidRPr="00D467EC">
        <w:t xml:space="preserve"> group state</w:t>
      </w:r>
      <w:r>
        <w:t>; and</w:t>
      </w:r>
    </w:p>
    <w:p w14:paraId="1770E7F9" w14:textId="77777777" w:rsidR="006B131E" w:rsidRPr="0045201D" w:rsidRDefault="006B131E" w:rsidP="0045201D">
      <w:pPr>
        <w:pStyle w:val="B2"/>
      </w:pPr>
      <w:r>
        <w:t>b)</w:t>
      </w:r>
      <w:r>
        <w:tab/>
        <w:t xml:space="preserve">shall skip the remaining steps of the current </w:t>
      </w:r>
      <w:r w:rsidR="001E5F65">
        <w:t>clause</w:t>
      </w:r>
      <w:r>
        <w:t>;</w:t>
      </w:r>
    </w:p>
    <w:p w14:paraId="617FF4C7" w14:textId="77777777" w:rsidR="003D5EA4" w:rsidRPr="0073469F" w:rsidRDefault="006B131E" w:rsidP="00C9796D">
      <w:pPr>
        <w:pStyle w:val="B1"/>
      </w:pPr>
      <w:r>
        <w:t>3</w:t>
      </w:r>
      <w:r w:rsidR="00C9796D">
        <w:t>)</w:t>
      </w:r>
      <w:r w:rsidR="00C9796D">
        <w:tab/>
        <w:t xml:space="preserve">if the MCPTT user has requested to upgrade the MCPTT group </w:t>
      </w:r>
      <w:r w:rsidR="00DB4E12" w:rsidRPr="00BA75BD">
        <w:t>ca</w:t>
      </w:r>
      <w:r w:rsidR="00DB4E12">
        <w:t xml:space="preserve">ll </w:t>
      </w:r>
      <w:r w:rsidR="00C9796D">
        <w:t>to an MCPTT emergency call, t</w:t>
      </w:r>
      <w:r w:rsidR="003D5EA4" w:rsidRPr="0073469F">
        <w:t>he MCPTT client:</w:t>
      </w:r>
    </w:p>
    <w:p w14:paraId="04DE4E6A" w14:textId="77777777" w:rsidR="003D5EA4" w:rsidRDefault="00C9796D" w:rsidP="00C9796D">
      <w:pPr>
        <w:pStyle w:val="B2"/>
      </w:pPr>
      <w:r>
        <w:t>a</w:t>
      </w:r>
      <w:r w:rsidR="003D5EA4" w:rsidRPr="0073469F">
        <w:t>)</w:t>
      </w:r>
      <w:r w:rsidR="003D5EA4" w:rsidRPr="0073469F">
        <w:tab/>
        <w:t xml:space="preserve">shall include an </w:t>
      </w:r>
      <w:r w:rsidR="009176E3">
        <w:t>application/vnd.3gpp.mcptt-info</w:t>
      </w:r>
      <w:r w:rsidR="00FA2BBE">
        <w:t>+xml</w:t>
      </w:r>
      <w:r w:rsidR="003D5EA4" w:rsidRPr="0073469F">
        <w:t xml:space="preserve"> MIME body </w:t>
      </w:r>
      <w:r w:rsidR="00284A62" w:rsidRPr="00761F6A">
        <w:t xml:space="preserve">by </w:t>
      </w:r>
      <w:r w:rsidR="00284A62">
        <w:t>following</w:t>
      </w:r>
      <w:r w:rsidR="00284A62" w:rsidRPr="00761F6A">
        <w:t xml:space="preserve"> the procedures </w:t>
      </w:r>
      <w:r w:rsidR="003D5EA4">
        <w:t xml:space="preserve">in </w:t>
      </w:r>
      <w:r w:rsidR="001E5F65">
        <w:t>clause</w:t>
      </w:r>
      <w:r w:rsidR="003D5EA4">
        <w:t> 6.2.8.1.1</w:t>
      </w:r>
      <w:r w:rsidR="003D5EA4" w:rsidRPr="0073469F">
        <w:t>;</w:t>
      </w:r>
      <w:r>
        <w:t xml:space="preserve"> and</w:t>
      </w:r>
    </w:p>
    <w:p w14:paraId="5F72DCFF" w14:textId="77777777" w:rsidR="00C9796D" w:rsidRDefault="00663937" w:rsidP="00C9796D">
      <w:pPr>
        <w:pStyle w:val="B2"/>
      </w:pPr>
      <w:r>
        <w:t>b</w:t>
      </w:r>
      <w:r w:rsidR="00C9796D" w:rsidRPr="0073469F">
        <w:t>)</w:t>
      </w:r>
      <w:r w:rsidR="00C9796D" w:rsidRPr="0073469F">
        <w:tab/>
        <w:t xml:space="preserve">shall include a Resource-Priority header field and comply with the procedures in </w:t>
      </w:r>
      <w:r w:rsidR="001E5F65">
        <w:t>clause</w:t>
      </w:r>
      <w:r w:rsidR="00C9796D" w:rsidRPr="0073469F">
        <w:t> 6.2.8.1.2</w:t>
      </w:r>
      <w:r w:rsidR="00C9796D">
        <w:t>.</w:t>
      </w:r>
    </w:p>
    <w:p w14:paraId="54950E15" w14:textId="77777777" w:rsidR="00C9796D" w:rsidRDefault="006B131E" w:rsidP="00C9796D">
      <w:pPr>
        <w:pStyle w:val="B1"/>
      </w:pPr>
      <w:r>
        <w:t>4</w:t>
      </w:r>
      <w:r w:rsidR="00C9796D">
        <w:t>)</w:t>
      </w:r>
      <w:r w:rsidR="00C9796D">
        <w:tab/>
        <w:t xml:space="preserve">if the MCPTT user has requested to upgrade the MCPTT group </w:t>
      </w:r>
      <w:r w:rsidR="00DB4E12" w:rsidRPr="00BA75BD">
        <w:t>ca</w:t>
      </w:r>
      <w:r w:rsidR="00DB4E12">
        <w:t xml:space="preserve">ll </w:t>
      </w:r>
      <w:r w:rsidR="00C9796D">
        <w:t>to an MCPTT imminent peril call, t</w:t>
      </w:r>
      <w:r w:rsidR="00C9796D" w:rsidRPr="0073469F">
        <w:t>he MCPTT client:</w:t>
      </w:r>
    </w:p>
    <w:p w14:paraId="754A2799" w14:textId="77777777" w:rsidR="00C9796D" w:rsidRPr="0073469F" w:rsidRDefault="00C9796D" w:rsidP="00C9796D">
      <w:pPr>
        <w:pStyle w:val="B2"/>
      </w:pPr>
      <w:r>
        <w:t>a</w:t>
      </w:r>
      <w:r w:rsidRPr="0073469F">
        <w:t>)</w:t>
      </w:r>
      <w:r w:rsidRPr="0073469F">
        <w:tab/>
        <w:t>shall include an application/vnd.3gpp.mcptt-info</w:t>
      </w:r>
      <w:r w:rsidR="00AA415D">
        <w:t>+xml</w:t>
      </w:r>
      <w:r w:rsidRPr="0073469F">
        <w:t xml:space="preserve"> MIME body </w:t>
      </w:r>
      <w:r w:rsidR="004E36A0" w:rsidRPr="00761F6A">
        <w:t xml:space="preserve">by </w:t>
      </w:r>
      <w:r w:rsidR="004E36A0">
        <w:t>following</w:t>
      </w:r>
      <w:r w:rsidR="004E36A0" w:rsidRPr="00761F6A">
        <w:t xml:space="preserve"> the procedures</w:t>
      </w:r>
      <w:r>
        <w:t xml:space="preserve"> in </w:t>
      </w:r>
      <w:r w:rsidR="001E5F65">
        <w:t>clause</w:t>
      </w:r>
      <w:r>
        <w:t> 6.2.8.1.9</w:t>
      </w:r>
      <w:r w:rsidRPr="0073469F">
        <w:t>;</w:t>
      </w:r>
      <w:r>
        <w:t xml:space="preserve"> and</w:t>
      </w:r>
    </w:p>
    <w:p w14:paraId="38DE0EF8" w14:textId="77777777" w:rsidR="00C9796D" w:rsidRPr="0073469F" w:rsidRDefault="00C9796D" w:rsidP="00C9796D">
      <w:pPr>
        <w:pStyle w:val="B2"/>
      </w:pPr>
      <w:r>
        <w:t>b</w:t>
      </w:r>
      <w:r w:rsidRPr="0073469F">
        <w:t>)</w:t>
      </w:r>
      <w:r w:rsidRPr="0073469F">
        <w:tab/>
        <w:t xml:space="preserve">shall include a Resource-Priority header field and comply with the procedures in </w:t>
      </w:r>
      <w:r w:rsidR="001E5F65">
        <w:t>clause</w:t>
      </w:r>
      <w:r w:rsidRPr="0073469F">
        <w:t> 6.2.8.1.</w:t>
      </w:r>
      <w:r>
        <w:t>1</w:t>
      </w:r>
      <w:r w:rsidRPr="0073469F">
        <w:t>2</w:t>
      </w:r>
      <w:r w:rsidR="00241854">
        <w:t>;</w:t>
      </w:r>
    </w:p>
    <w:p w14:paraId="39F119A2" w14:textId="77777777" w:rsidR="003D5EA4" w:rsidRDefault="006B131E" w:rsidP="003D5EA4">
      <w:pPr>
        <w:pStyle w:val="B1"/>
      </w:pPr>
      <w:r>
        <w:t>5</w:t>
      </w:r>
      <w:r w:rsidR="003D5EA4" w:rsidRPr="0073469F">
        <w:t>)</w:t>
      </w:r>
      <w:r w:rsidR="003D5EA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3D5EA4" w:rsidRPr="0073469F">
        <w:t xml:space="preserve">shall include in the SIP re-INVITE request an SDP offer according to 3GPP TS 24.229 [4] with the clarifications specified in </w:t>
      </w:r>
      <w:r w:rsidR="001E5F65">
        <w:t>clause</w:t>
      </w:r>
      <w:r w:rsidR="003D5EA4" w:rsidRPr="0073469F">
        <w:t> 6.2.1;</w:t>
      </w:r>
    </w:p>
    <w:p w14:paraId="71713803" w14:textId="77777777" w:rsidR="004951C1" w:rsidRDefault="004951C1" w:rsidP="004951C1">
      <w:pPr>
        <w:pStyle w:val="B1"/>
        <w:rPr>
          <w:lang w:eastAsia="ko-KR"/>
        </w:rPr>
      </w:pPr>
      <w:r>
        <w:rPr>
          <w:lang w:eastAsia="ko-KR"/>
        </w:rPr>
        <w:t>6)</w:t>
      </w:r>
      <w:r>
        <w:rPr>
          <w:lang w:eastAsia="ko-KR"/>
        </w:rPr>
        <w:tab/>
      </w:r>
      <w:r>
        <w:t xml:space="preserve">if the SIP re-INVITE request is to be sent within a pre-established session, </w:t>
      </w:r>
      <w:r w:rsidRPr="0073469F">
        <w:t xml:space="preserve">shall include an SDP offer in the </w:t>
      </w:r>
      <w:r>
        <w:t>SIP re-INVITE request</w:t>
      </w:r>
      <w:r w:rsidRPr="0073469F">
        <w:t xml:space="preserve"> </w:t>
      </w:r>
      <w:r>
        <w:t>according to</w:t>
      </w:r>
      <w:r w:rsidRPr="0073469F">
        <w:t xml:space="preserve"> 3GPP TS 24.229 [4]</w:t>
      </w:r>
      <w:r>
        <w:t>, based upon the parameters already negotiated for the pre-established session</w:t>
      </w:r>
      <w:r w:rsidRPr="0073469F">
        <w:rPr>
          <w:lang w:eastAsia="ko-KR"/>
        </w:rPr>
        <w:t>;</w:t>
      </w:r>
    </w:p>
    <w:p w14:paraId="1F7EB4F7" w14:textId="77777777" w:rsidR="004951C1" w:rsidRPr="0045201D" w:rsidRDefault="004951C1" w:rsidP="0045201D">
      <w:pPr>
        <w:pStyle w:val="NO"/>
      </w:pPr>
      <w:r w:rsidRPr="009B0D0C">
        <w:t>NOTE:</w:t>
      </w:r>
      <w:r w:rsidRPr="009B0D0C">
        <w:tab/>
        <w:t>The SIP re-INVITE request can be sent within an on-demand session or a pre-established session. If the SIP re-INVITE request is sent within a pre-established session, the media-level section for the offered MCPTT speech media stream and the media-level section of the offered media-floor control entity are expected to be the same as was negotiated in the existing pre-established session.</w:t>
      </w:r>
    </w:p>
    <w:p w14:paraId="5AF13488" w14:textId="77777777" w:rsidR="002560FD" w:rsidRDefault="004951C1" w:rsidP="002560FD">
      <w:pPr>
        <w:pStyle w:val="B1"/>
      </w:pPr>
      <w:r>
        <w:lastRenderedPageBreak/>
        <w:t>7</w:t>
      </w:r>
      <w:r w:rsidR="003D5EA4">
        <w:t>)</w:t>
      </w:r>
      <w:r w:rsidR="003D5EA4">
        <w:tab/>
      </w:r>
      <w:r w:rsidR="003D5EA4" w:rsidRPr="00992689">
        <w:t>if an implicit floor request is required, shall indicate this as</w:t>
      </w:r>
      <w:r w:rsidR="003D5EA4">
        <w:t xml:space="preserve"> specified in </w:t>
      </w:r>
      <w:r w:rsidR="001E5F65">
        <w:t>clause</w:t>
      </w:r>
      <w:r w:rsidR="003D5EA4">
        <w:t> 6.4</w:t>
      </w:r>
      <w:r w:rsidR="002560FD">
        <w:t xml:space="preserve"> and</w:t>
      </w:r>
    </w:p>
    <w:p w14:paraId="72792636" w14:textId="77777777" w:rsidR="003D5EA4" w:rsidRPr="0045201D" w:rsidRDefault="002560FD" w:rsidP="002560FD">
      <w:pPr>
        <w:pStyle w:val="B2"/>
      </w:pPr>
      <w:r>
        <w:t>a</w:t>
      </w:r>
      <w:r w:rsidRPr="0073469F">
        <w:t>)</w:t>
      </w:r>
      <w:r w:rsidRPr="0073469F">
        <w:tab/>
      </w:r>
      <w:r>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Pr>
          <w:lang w:val="en-US" w:eastAsia="ko-KR"/>
        </w:rPr>
        <w:t xml:space="preserve"> shall include </w:t>
      </w:r>
      <w:r w:rsidRPr="0073469F">
        <w:t xml:space="preserve">an </w:t>
      </w:r>
      <w:r>
        <w:t>application/vnd.3gpp.mcptt-location-info+xml</w:t>
      </w:r>
      <w:r w:rsidRPr="0073469F">
        <w:t xml:space="preserve"> MIME body with a &lt;Report&gt; element included in the &lt;location-info&gt; root element</w:t>
      </w:r>
      <w:r w:rsidR="003D5EA4">
        <w:t>;</w:t>
      </w:r>
      <w:r w:rsidR="004951C1">
        <w:t xml:space="preserve"> and</w:t>
      </w:r>
    </w:p>
    <w:p w14:paraId="2CBBD988" w14:textId="77777777" w:rsidR="003D5EA4" w:rsidRPr="0073469F" w:rsidRDefault="006B131E" w:rsidP="003D5EA4">
      <w:pPr>
        <w:pStyle w:val="B1"/>
      </w:pPr>
      <w:r>
        <w:t>8</w:t>
      </w:r>
      <w:r w:rsidR="003D5EA4" w:rsidRPr="0073469F">
        <w:t>)</w:t>
      </w:r>
      <w:r w:rsidR="003D5EA4" w:rsidRPr="0073469F">
        <w:tab/>
        <w:t>shall send the SIP re-INVITE request according to 3GPP TS 24.229 [4].</w:t>
      </w:r>
    </w:p>
    <w:p w14:paraId="3D95103F" w14:textId="77777777" w:rsidR="003D5EA4" w:rsidRPr="0073469F" w:rsidRDefault="003D5EA4" w:rsidP="003D5EA4">
      <w:r w:rsidRPr="0073469F">
        <w:t>On receiving a SIP 2xx response to the SIP re-INVITE request the MCPTT client:</w:t>
      </w:r>
    </w:p>
    <w:p w14:paraId="1A9D1290" w14:textId="77777777" w:rsidR="003D5EA4" w:rsidRDefault="003D5EA4" w:rsidP="003D5EA4">
      <w:pPr>
        <w:pStyle w:val="B1"/>
      </w:pPr>
      <w:r w:rsidRPr="0073469F">
        <w:t>1)</w:t>
      </w:r>
      <w:r w:rsidRPr="0073469F">
        <w:tab/>
        <w:t xml:space="preserve">shall interact with the user plane as specified in 3GPP TS 24.380 [5]; </w:t>
      </w:r>
      <w:r>
        <w:t>and</w:t>
      </w:r>
    </w:p>
    <w:p w14:paraId="16DDD157" w14:textId="77777777" w:rsidR="003D5EA4" w:rsidRDefault="003D5EA4" w:rsidP="003D5EA4">
      <w:pPr>
        <w:pStyle w:val="B1"/>
      </w:pPr>
      <w:r w:rsidRPr="0073469F">
        <w:t>2)</w:t>
      </w:r>
      <w:r w:rsidRPr="0073469F">
        <w:tab/>
        <w:t xml:space="preserve">shall perform the actions specified in </w:t>
      </w:r>
      <w:r w:rsidR="001E5F65">
        <w:t>clause</w:t>
      </w:r>
      <w:r w:rsidRPr="0073469F">
        <w:t> 6.2.8.1.4.</w:t>
      </w:r>
    </w:p>
    <w:p w14:paraId="56B4C4D4"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6FEFEB21" w14:textId="77777777" w:rsidR="003D5EA4" w:rsidRDefault="003D5EA4" w:rsidP="003D5EA4">
      <w:r w:rsidRPr="0073469F">
        <w:t>On receiving a SIP 4xx response</w:t>
      </w:r>
      <w:r w:rsidR="0074183B">
        <w:t>, SIP 5xx response or a SIP 6xx response</w:t>
      </w:r>
      <w:r w:rsidRPr="0073469F">
        <w:t xml:space="preserve"> to </w:t>
      </w:r>
      <w:r w:rsidR="00C9796D">
        <w:t xml:space="preserve">the </w:t>
      </w:r>
      <w:r w:rsidRPr="0073469F">
        <w:t xml:space="preserve">SIP </w:t>
      </w:r>
      <w:r w:rsidR="00C9796D">
        <w:t>re-</w:t>
      </w:r>
      <w:r w:rsidRPr="0073469F">
        <w:t xml:space="preserve">INVITE request the MCPTT client shall perform the actions specified in </w:t>
      </w:r>
      <w:r w:rsidR="001E5F65">
        <w:t>clause</w:t>
      </w:r>
      <w:r w:rsidRPr="0073469F">
        <w:t> 6.2.8.1.5.</w:t>
      </w:r>
    </w:p>
    <w:p w14:paraId="621C4354" w14:textId="77777777" w:rsidR="00FE4544" w:rsidRDefault="00FE4544" w:rsidP="00567124">
      <w:pPr>
        <w:pStyle w:val="Heading6"/>
        <w:numPr>
          <w:ilvl w:val="5"/>
          <w:numId w:val="0"/>
        </w:numPr>
        <w:ind w:left="1152" w:hanging="432"/>
      </w:pPr>
      <w:bookmarkStart w:id="2570" w:name="_Toc20155868"/>
      <w:bookmarkStart w:id="2571" w:name="_Toc27501025"/>
      <w:bookmarkStart w:id="2572" w:name="_Toc36049151"/>
      <w:bookmarkStart w:id="2573" w:name="_Toc45209917"/>
      <w:bookmarkStart w:id="2574" w:name="_Toc51860742"/>
      <w:bookmarkStart w:id="2575" w:name="_Toc171603982"/>
      <w:r w:rsidRPr="0073469F">
        <w:t>10.1.</w:t>
      </w:r>
      <w:r>
        <w:t>1</w:t>
      </w:r>
      <w:r w:rsidRPr="0073469F">
        <w:t>.2.1.</w:t>
      </w:r>
      <w:r>
        <w:t>4</w:t>
      </w:r>
      <w:r w:rsidRPr="0073469F">
        <w:tab/>
        <w:t>MCPTT in-progress emergency cancel</w:t>
      </w:r>
      <w:bookmarkEnd w:id="2570"/>
      <w:bookmarkEnd w:id="2571"/>
      <w:bookmarkEnd w:id="2572"/>
      <w:bookmarkEnd w:id="2573"/>
      <w:bookmarkEnd w:id="2574"/>
      <w:bookmarkEnd w:id="2575"/>
    </w:p>
    <w:p w14:paraId="714FCE8C"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DB3B351" w14:textId="77777777" w:rsidR="00FE4544" w:rsidRPr="008448A4" w:rsidRDefault="00FE4544" w:rsidP="00FE4544">
      <w:r w:rsidRPr="008448A4">
        <w:t xml:space="preserve">Upon receiving a request from an MCPTT user to cancel the in-progress emergency condition on a </w:t>
      </w:r>
      <w:r>
        <w:t>prearranged</w:t>
      </w:r>
      <w:r w:rsidRPr="008448A4">
        <w:t xml:space="preserve"> MCPTT group, the MCPTT client shall generate a SIP re-INVITE request </w:t>
      </w:r>
      <w:r w:rsidR="008C1D9F">
        <w:t xml:space="preserve">while in an ongoing prearranged group call </w:t>
      </w:r>
      <w:r w:rsidRPr="008448A4">
        <w:t>by following the UE originating session procedures specified in 3GPP TS 24.229 [4], with the clarifications given below</w:t>
      </w:r>
      <w:r w:rsidR="008C1D9F">
        <w:t xml:space="preserve">, otherwise </w:t>
      </w:r>
      <w:r w:rsidR="008C1D9F" w:rsidRPr="008448A4">
        <w:t xml:space="preserve">generate a SIP </w:t>
      </w:r>
      <w:r w:rsidR="008C1D9F">
        <w:t>MESSAGE</w:t>
      </w:r>
      <w:r w:rsidR="008C1D9F" w:rsidRPr="008448A4">
        <w:t xml:space="preserve"> request</w:t>
      </w:r>
      <w:r w:rsidR="008C1D9F">
        <w:t xml:space="preserve"> by following client procedure of </w:t>
      </w:r>
      <w:r w:rsidR="001E5F65">
        <w:t>clause</w:t>
      </w:r>
      <w:r w:rsidR="008C1D9F">
        <w:t> 12.1.1.5 of present document</w:t>
      </w:r>
      <w:r w:rsidRPr="008448A4">
        <w:t>.</w:t>
      </w:r>
    </w:p>
    <w:p w14:paraId="11F2F7FB" w14:textId="77777777" w:rsidR="00FE4544" w:rsidRDefault="00FE4544" w:rsidP="00FE4544">
      <w:r>
        <w:t>The MCPTT client:</w:t>
      </w:r>
    </w:p>
    <w:p w14:paraId="31200B96" w14:textId="77777777" w:rsidR="004358FD" w:rsidRDefault="004358FD" w:rsidP="004358FD">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35694432" w14:textId="77777777" w:rsidR="004358FD" w:rsidRDefault="004358FD" w:rsidP="0045201D">
      <w:pPr>
        <w:pStyle w:val="B2"/>
      </w:pPr>
      <w:r>
        <w:t>a)</w:t>
      </w:r>
      <w:r>
        <w:tab/>
        <w:t>should indicate to the MCPTT user that they are not authorised to cancel the in-progress emergency group state of the MCPTT group; and</w:t>
      </w:r>
    </w:p>
    <w:p w14:paraId="226A0FAD" w14:textId="77777777" w:rsidR="004358FD" w:rsidRPr="0045201D" w:rsidRDefault="004358FD" w:rsidP="0045201D">
      <w:pPr>
        <w:pStyle w:val="B2"/>
      </w:pPr>
      <w:r>
        <w:t>b)</w:t>
      </w:r>
      <w:r>
        <w:tab/>
        <w:t xml:space="preserve">shall skip the remaining steps of the current </w:t>
      </w:r>
      <w:r w:rsidR="001E5F65">
        <w:t>clause</w:t>
      </w:r>
      <w:r>
        <w:t>;</w:t>
      </w:r>
    </w:p>
    <w:p w14:paraId="59E82DB2" w14:textId="77777777" w:rsidR="00FE4544" w:rsidRDefault="004358FD" w:rsidP="00FE4544">
      <w:pPr>
        <w:pStyle w:val="B1"/>
      </w:pPr>
      <w:r>
        <w:t>2</w:t>
      </w:r>
      <w:r w:rsidR="00FE4544" w:rsidRPr="0073469F">
        <w:t>)</w:t>
      </w:r>
      <w:r w:rsidR="00FE4544" w:rsidRPr="0073469F">
        <w:tab/>
        <w:t>shall</w:t>
      </w:r>
      <w:r w:rsidRPr="00984B72">
        <w:t>, if the MCPTT user is cancelling an in-progress emergency condition and optionally an MCPTT emergency alert originated by the MCPTT user</w:t>
      </w:r>
      <w:r>
        <w:t>,</w:t>
      </w:r>
      <w:r w:rsidR="00FE4544" w:rsidRPr="0073469F">
        <w:t xml:space="preserve"> include an application/vnd.3gpp.mcptt</w:t>
      </w:r>
      <w:r w:rsidR="00FE4544">
        <w:t>-info+xml</w:t>
      </w:r>
      <w:r w:rsidR="00FE4544" w:rsidRPr="0073469F">
        <w:t xml:space="preserve"> MIME body populated as specified in </w:t>
      </w:r>
      <w:r w:rsidR="001E5F65">
        <w:t>clause</w:t>
      </w:r>
      <w:r w:rsidR="00FE4544" w:rsidRPr="0073469F">
        <w:t> 6.2.8.1.3;</w:t>
      </w:r>
    </w:p>
    <w:p w14:paraId="3B2DFB4D" w14:textId="77777777" w:rsidR="004358FD" w:rsidRPr="004358FD" w:rsidRDefault="004358FD" w:rsidP="004358FD">
      <w:pPr>
        <w:pStyle w:val="B1"/>
      </w:pPr>
      <w:r>
        <w:t>3)</w:t>
      </w:r>
      <w:r>
        <w:tab/>
        <w:t xml:space="preserve">shall, if the MCPTT user is cancelling an in-progress emergency condition and an MCPTT emergency alert originated by another MCPTT user, </w:t>
      </w:r>
      <w:r w:rsidRPr="0073469F">
        <w:t>include an application/vnd.3gpp.mcptt</w:t>
      </w:r>
      <w:r>
        <w:t>-info+xml</w:t>
      </w:r>
      <w:r w:rsidRPr="0073469F">
        <w:t xml:space="preserve"> MIME body populated as specified in </w:t>
      </w:r>
      <w:r w:rsidR="001E5F65">
        <w:t>clause</w:t>
      </w:r>
      <w:r w:rsidRPr="0073469F">
        <w:t> 6.2.8.1.</w:t>
      </w:r>
      <w:r>
        <w:t>14</w:t>
      </w:r>
      <w:r w:rsidRPr="0073469F">
        <w:t>;</w:t>
      </w:r>
    </w:p>
    <w:p w14:paraId="6E0E998E" w14:textId="77777777" w:rsidR="00FE4544" w:rsidRDefault="004358FD"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w:t>
      </w:r>
      <w:proofErr w:type="spellStart"/>
      <w:r w:rsidR="00FE4544" w:rsidRPr="0073469F">
        <w:t>mcpttinfo</w:t>
      </w:r>
      <w:proofErr w:type="spellEnd"/>
      <w:r w:rsidR="00FE4544" w:rsidRPr="0073469F">
        <w:t>&gt; element containing the &lt;</w:t>
      </w:r>
      <w:proofErr w:type="spellStart"/>
      <w:r w:rsidR="00FE4544" w:rsidRPr="0073469F">
        <w:t>mcptt</w:t>
      </w:r>
      <w:proofErr w:type="spellEnd"/>
      <w:r w:rsidR="00FE4544" w:rsidRPr="0073469F">
        <w:t>-Params&gt; element with</w:t>
      </w:r>
      <w:r w:rsidR="00FE4544">
        <w:t>:</w:t>
      </w:r>
    </w:p>
    <w:p w14:paraId="4125BB98" w14:textId="77777777" w:rsidR="00FE4544" w:rsidRDefault="00FE4544" w:rsidP="00FE4544">
      <w:pPr>
        <w:pStyle w:val="B2"/>
      </w:pPr>
      <w:r>
        <w:t>a)</w:t>
      </w:r>
      <w:r>
        <w:tab/>
      </w:r>
      <w:r w:rsidRPr="0073469F">
        <w:t>the &lt;session-type&gt; element set to a value of "</w:t>
      </w:r>
      <w:r>
        <w:t>prearranged</w:t>
      </w:r>
      <w:r w:rsidRPr="0073469F">
        <w:t>";</w:t>
      </w:r>
      <w:r>
        <w:t xml:space="preserve"> and</w:t>
      </w:r>
    </w:p>
    <w:p w14:paraId="5F9A9C58" w14:textId="77777777" w:rsidR="00FE4544" w:rsidRDefault="00FE4544" w:rsidP="00FE4544">
      <w:pPr>
        <w:pStyle w:val="B2"/>
      </w:pPr>
      <w:r>
        <w:t>b)</w:t>
      </w:r>
      <w:r>
        <w:tab/>
        <w:t>the &lt;</w:t>
      </w:r>
      <w:proofErr w:type="spellStart"/>
      <w:r>
        <w:t>mcptt</w:t>
      </w:r>
      <w:proofErr w:type="spellEnd"/>
      <w:r>
        <w:t>-request-</w:t>
      </w:r>
      <w:proofErr w:type="spellStart"/>
      <w:r>
        <w:t>uri</w:t>
      </w:r>
      <w:proofErr w:type="spellEnd"/>
      <w:r>
        <w:t>&gt; element set to the g</w:t>
      </w:r>
      <w:r w:rsidRPr="0073469F">
        <w:t>roup</w:t>
      </w:r>
      <w:r>
        <w:t xml:space="preserve"> identity</w:t>
      </w:r>
      <w:r w:rsidRPr="0073469F">
        <w:t>;</w:t>
      </w:r>
    </w:p>
    <w:p w14:paraId="496CCBE9" w14:textId="77777777" w:rsidR="00FE4544" w:rsidRDefault="00FE4544" w:rsidP="00FE4544">
      <w:pPr>
        <w:pStyle w:val="NO"/>
      </w:pPr>
      <w:r>
        <w:t>NOTE 1:</w:t>
      </w:r>
      <w:r>
        <w:tab/>
        <w:t>The MCPTT ID of the originating MCPTT user is not included in the body, as this will be inserted into the body of the SIP INVITE request that is sent by the originating participating MCPTT function.</w:t>
      </w:r>
    </w:p>
    <w:p w14:paraId="6DD791B8" w14:textId="77777777" w:rsidR="00FE4544" w:rsidRPr="0073469F" w:rsidRDefault="004358FD"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01FE2527" w14:textId="77777777" w:rsidR="00FE4544" w:rsidRDefault="004358FD"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0DE3EC76" w14:textId="77777777" w:rsidR="004951C1" w:rsidRDefault="004951C1" w:rsidP="004951C1">
      <w:pPr>
        <w:pStyle w:val="B1"/>
        <w:rPr>
          <w:lang w:eastAsia="ko-KR"/>
        </w:rPr>
      </w:pPr>
      <w:r>
        <w:rPr>
          <w:lang w:eastAsia="ko-KR"/>
        </w:rPr>
        <w:lastRenderedPageBreak/>
        <w:t>7)</w:t>
      </w:r>
      <w:r>
        <w:rPr>
          <w:lang w:eastAsia="ko-KR"/>
        </w:rPr>
        <w:tab/>
      </w:r>
      <w:r>
        <w:t xml:space="preserve">if the SIP re-INVITE request is to be sent within a pre-established session, </w:t>
      </w:r>
      <w:r w:rsidRPr="0073469F">
        <w:t xml:space="preserve">shall include an SDP offer in the </w:t>
      </w:r>
      <w:r>
        <w:t>SIP re-INVITE request</w:t>
      </w:r>
      <w:r w:rsidRPr="0073469F">
        <w:t xml:space="preserve"> </w:t>
      </w:r>
      <w:r>
        <w:t>according to</w:t>
      </w:r>
      <w:r w:rsidRPr="0073469F">
        <w:t xml:space="preserve"> 3GPP TS 24.229 [4]</w:t>
      </w:r>
      <w:r>
        <w:t>, based upon the parameters already negotiated for the pre-established session</w:t>
      </w:r>
      <w:r w:rsidRPr="0073469F">
        <w:rPr>
          <w:lang w:eastAsia="ko-KR"/>
        </w:rPr>
        <w:t>;</w:t>
      </w:r>
    </w:p>
    <w:p w14:paraId="7BF3338C" w14:textId="77777777" w:rsidR="004951C1" w:rsidRPr="004951C1" w:rsidRDefault="004951C1" w:rsidP="0045201D">
      <w:pPr>
        <w:pStyle w:val="NO"/>
      </w:pPr>
      <w:r>
        <w:rPr>
          <w:lang w:eastAsia="ko-KR"/>
        </w:rPr>
        <w:t>NOTE 2:</w:t>
      </w:r>
      <w:r>
        <w:rPr>
          <w:lang w:eastAsia="ko-KR"/>
        </w:rPr>
        <w:tab/>
        <w:t xml:space="preserve">The SIP re-INVITE request can be sent within an on-demand session or a pre-established session.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C0D7A0B" w14:textId="77777777" w:rsidR="00FE4544" w:rsidRPr="0073469F" w:rsidRDefault="004951C1" w:rsidP="00FE4544">
      <w:pPr>
        <w:pStyle w:val="B1"/>
      </w:pPr>
      <w:r>
        <w:t>8</w:t>
      </w:r>
      <w:r w:rsidR="00FE4544" w:rsidRPr="0073469F">
        <w:t>)</w:t>
      </w:r>
      <w:r w:rsidR="00FE4544" w:rsidRPr="0073469F">
        <w:tab/>
        <w:t xml:space="preserve">shall include a Resource-Priority header field and comply with the procedures in </w:t>
      </w:r>
      <w:r w:rsidR="001E5F65">
        <w:t>clause</w:t>
      </w:r>
      <w:r w:rsidR="00FE4544" w:rsidRPr="0073469F">
        <w:t> 6.2.8.1.2; and</w:t>
      </w:r>
    </w:p>
    <w:p w14:paraId="6C0FDF52" w14:textId="77777777" w:rsidR="00FE4544" w:rsidRPr="0073469F" w:rsidRDefault="004951C1" w:rsidP="00FE4544">
      <w:pPr>
        <w:pStyle w:val="B1"/>
      </w:pPr>
      <w:r>
        <w:t>9</w:t>
      </w:r>
      <w:r w:rsidR="00FE4544" w:rsidRPr="0073469F">
        <w:t>)</w:t>
      </w:r>
      <w:r w:rsidR="00FE4544" w:rsidRPr="0073469F">
        <w:tab/>
        <w:t>shall send the SIP re-INVITE request according to 3GPP TS 24.229 [4].</w:t>
      </w:r>
    </w:p>
    <w:p w14:paraId="37F73923" w14:textId="77777777" w:rsidR="00FE4544" w:rsidRPr="0073469F" w:rsidRDefault="00FE4544" w:rsidP="00FE4544">
      <w:r w:rsidRPr="0073469F">
        <w:t>On receiving a SIP 2xx response to the SIP re-INVITE request, the MCPTT client:</w:t>
      </w:r>
    </w:p>
    <w:p w14:paraId="2257C05E" w14:textId="77777777" w:rsidR="00FE4544" w:rsidRPr="0073469F" w:rsidRDefault="00FE4544" w:rsidP="00FE4544">
      <w:pPr>
        <w:pStyle w:val="B1"/>
      </w:pPr>
      <w:r w:rsidRPr="0073469F">
        <w:t>1)</w:t>
      </w:r>
      <w:r w:rsidRPr="0073469F">
        <w:tab/>
        <w:t>shall interact with the user plane as specified in 3GPP TS 24.380 [5];</w:t>
      </w:r>
    </w:p>
    <w:p w14:paraId="1B7BA906" w14:textId="77777777" w:rsidR="00FE4544" w:rsidRPr="0073469F" w:rsidRDefault="00FE4544" w:rsidP="00FE4544">
      <w:pPr>
        <w:pStyle w:val="B1"/>
      </w:pPr>
      <w:r w:rsidRPr="0073469F">
        <w:t>2)</w:t>
      </w:r>
      <w:r w:rsidRPr="0073469F">
        <w:tab/>
        <w:t>shall set the MCPTT emergency group state of the group to "MEG 1: no-emergency";</w:t>
      </w:r>
    </w:p>
    <w:p w14:paraId="720FFA9B" w14:textId="77777777" w:rsidR="00FE4544" w:rsidRPr="0073469F" w:rsidRDefault="00FE4544" w:rsidP="00FE4544">
      <w:pPr>
        <w:pStyle w:val="B1"/>
      </w:pPr>
      <w:r w:rsidRPr="0073469F">
        <w:t>3)</w:t>
      </w:r>
      <w:r w:rsidRPr="0073469F">
        <w:tab/>
        <w:t>shall set the MCPTT emergency group call state of the group to "MEGC 1: emergency-</w:t>
      </w:r>
      <w:proofErr w:type="spellStart"/>
      <w:r w:rsidRPr="0073469F">
        <w:t>gc</w:t>
      </w:r>
      <w:proofErr w:type="spellEnd"/>
      <w:r w:rsidRPr="0073469F">
        <w:t>-capable"; and</w:t>
      </w:r>
    </w:p>
    <w:p w14:paraId="6A0E0BAF" w14:textId="77777777" w:rsidR="00FE4544" w:rsidRPr="00130993" w:rsidRDefault="00FE4544" w:rsidP="00FE4544">
      <w:pPr>
        <w:pStyle w:val="B1"/>
      </w:pPr>
      <w:r w:rsidRPr="0073469F">
        <w:t>4)</w:t>
      </w:r>
      <w:r w:rsidRPr="0073469F">
        <w:tab/>
        <w:t>if the MCPTT emergency alert state is set to "MEA 4: Emergency-alert-cancel-pending"</w:t>
      </w:r>
      <w:r w:rsidR="004358FD">
        <w:t>,</w:t>
      </w:r>
      <w:r w:rsidR="00130993" w:rsidRPr="00130993">
        <w:t xml:space="preserve"> </w:t>
      </w:r>
      <w:r w:rsidR="004358FD" w:rsidRPr="00B34D07">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w:t>
      </w:r>
      <w:r w:rsidR="004358FD">
        <w:t>in</w:t>
      </w:r>
      <w:r w:rsidR="00130993">
        <w:t xml:space="preserve">g the </w:t>
      </w:r>
      <w:proofErr w:type="spellStart"/>
      <w:r w:rsidR="00130993">
        <w:t>mcptt</w:t>
      </w:r>
      <w:proofErr w:type="spellEnd"/>
      <w:r w:rsidR="00130993">
        <w:t>-warn-code set to "</w:t>
      </w:r>
      <w:r w:rsidR="00130993" w:rsidRPr="00562A51">
        <w:t>1</w:t>
      </w:r>
      <w:r w:rsidR="00130993">
        <w:t xml:space="preserve">49", shall set the </w:t>
      </w:r>
      <w:r w:rsidR="00130993" w:rsidRPr="0073469F">
        <w:t>MCPTT emergency alert state to "MEA</w:t>
      </w:r>
      <w:r w:rsidR="00130993">
        <w:t xml:space="preserve"> 1: no-alert".</w:t>
      </w:r>
    </w:p>
    <w:p w14:paraId="37E330AF" w14:textId="77777777" w:rsidR="00F91E9C" w:rsidRPr="00130993" w:rsidRDefault="00130993" w:rsidP="00F91E9C">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r w:rsidR="005A6BE7">
        <w:t>.</w:t>
      </w:r>
    </w:p>
    <w:p w14:paraId="21CF89EF" w14:textId="77777777" w:rsidR="00FE4544" w:rsidRPr="0073469F" w:rsidRDefault="00FE4544" w:rsidP="00FE4544">
      <w:r w:rsidRPr="0073469F">
        <w:t>On receiving a SIP 4xx response</w:t>
      </w:r>
      <w:r>
        <w:t>, SIP 5xx response or SIP 6xx response</w:t>
      </w:r>
      <w:r w:rsidRPr="0073469F">
        <w:t xml:space="preserve"> to the SIP re-INVITE request:</w:t>
      </w:r>
    </w:p>
    <w:p w14:paraId="31EB5FEE" w14:textId="77777777" w:rsidR="00FE4544" w:rsidRPr="0073469F" w:rsidRDefault="00FE4544" w:rsidP="00FE4544">
      <w:pPr>
        <w:pStyle w:val="B1"/>
      </w:pPr>
      <w:r w:rsidRPr="0073469F">
        <w:t>1)</w:t>
      </w:r>
      <w:r w:rsidRPr="0073469F">
        <w:tab/>
        <w:t>shall set the MCPTT emergency group state as "MEG 2: in-progress";</w:t>
      </w:r>
    </w:p>
    <w:p w14:paraId="2DCBF997" w14:textId="77777777" w:rsidR="00FE4544" w:rsidRDefault="00506131" w:rsidP="00FE4544">
      <w:pPr>
        <w:pStyle w:val="B1"/>
      </w:pPr>
      <w:r>
        <w:t>2</w:t>
      </w:r>
      <w:r w:rsidR="00FE4544" w:rsidRPr="0073469F">
        <w:t>)</w:t>
      </w:r>
      <w:r w:rsidR="00FE4544" w:rsidRPr="0073469F">
        <w:tab/>
        <w:t xml:space="preserve">if the </w:t>
      </w:r>
      <w:r w:rsidR="00FE4544">
        <w:t>SIP 4</w:t>
      </w:r>
      <w:r w:rsidR="00FE4544" w:rsidRPr="0073469F">
        <w:t>xx response</w:t>
      </w:r>
      <w:r w:rsidR="00FE4544">
        <w:t>, SIP 5xx response or SIP 6xx response</w:t>
      </w:r>
      <w:r w:rsidR="00FE4544" w:rsidRPr="0073469F">
        <w:t xml:space="preserve"> </w:t>
      </w:r>
      <w:r w:rsidR="00FE4544">
        <w:t xml:space="preserve">contains an </w:t>
      </w:r>
      <w:r w:rsidR="00FE4544" w:rsidRPr="00962995">
        <w:rPr>
          <w:lang w:val="en-US"/>
        </w:rPr>
        <w:t>application/vnd.3gpp.mcptt</w:t>
      </w:r>
      <w:r w:rsidR="00FE4544">
        <w:rPr>
          <w:lang w:val="en-US"/>
        </w:rPr>
        <w:t>-info+xml</w:t>
      </w:r>
      <w:r w:rsidR="00FE4544" w:rsidRPr="00962995">
        <w:rPr>
          <w:lang w:val="en-US"/>
        </w:rPr>
        <w:t xml:space="preserve"> MIME body</w:t>
      </w:r>
      <w:r w:rsidR="00FE4544" w:rsidRPr="00962995">
        <w:t xml:space="preserve"> </w:t>
      </w:r>
      <w:r w:rsidR="00FE4544">
        <w:t>with an &lt;alert-</w:t>
      </w:r>
      <w:proofErr w:type="spellStart"/>
      <w:r w:rsidR="00FE4544">
        <w:t>ind</w:t>
      </w:r>
      <w:proofErr w:type="spellEnd"/>
      <w:r w:rsidR="00FE4544">
        <w:t>&gt; element set to a value of "true"</w:t>
      </w:r>
      <w:r w:rsidR="004358FD" w:rsidRPr="004358FD">
        <w:t xml:space="preserve"> </w:t>
      </w:r>
      <w:r w:rsidR="004358FD" w:rsidRPr="00B34D07">
        <w:t>and the sent SIP re-INVITE request did not contain an &lt;originated-by&gt; element in the application/vnd.3gpp.mcptt-info+xml MIME body</w:t>
      </w:r>
      <w:r w:rsidR="00FE4544">
        <w:t>,</w:t>
      </w:r>
      <w:r w:rsidR="00FE4544" w:rsidRPr="0073469F">
        <w:t xml:space="preserve"> the MCPTT client shall set the MCPTT emergency alert state to "MEA 3: emergency-alert-initiated"</w:t>
      </w:r>
      <w:r w:rsidR="00FE4544">
        <w:t>; and</w:t>
      </w:r>
    </w:p>
    <w:p w14:paraId="0532DE51" w14:textId="77777777" w:rsidR="00FE4544" w:rsidRPr="0073469F" w:rsidRDefault="00506131" w:rsidP="00FE4544">
      <w:pPr>
        <w:pStyle w:val="B1"/>
      </w:pPr>
      <w:r>
        <w:t>3</w:t>
      </w:r>
      <w:r w:rsidR="00FE4544">
        <w:t>)</w:t>
      </w:r>
      <w:r w:rsidR="00FE4544">
        <w:tab/>
      </w:r>
      <w:r w:rsidR="00FE4544" w:rsidRPr="0073469F">
        <w:t xml:space="preserve">if the </w:t>
      </w:r>
      <w:r w:rsidR="00FE4544" w:rsidRPr="00093C76">
        <w:t>SIP 4xx response</w:t>
      </w:r>
      <w:r w:rsidR="00FE4544">
        <w:t>, SIP 5xx response or SIP 6xx</w:t>
      </w:r>
      <w:r w:rsidR="00FE4544" w:rsidRPr="009E0E40">
        <w:t xml:space="preserve"> </w:t>
      </w:r>
      <w:r w:rsidR="00FE4544" w:rsidRPr="0073469F">
        <w:t>response</w:t>
      </w:r>
      <w:r w:rsidR="00FE4544">
        <w:t xml:space="preserve"> did not contain </w:t>
      </w:r>
      <w:r w:rsidR="00FE4544" w:rsidRPr="00093C76">
        <w:t xml:space="preserve">an </w:t>
      </w:r>
      <w:r w:rsidR="00FE4544" w:rsidRPr="00093C76">
        <w:rPr>
          <w:lang w:val="en-US"/>
        </w:rPr>
        <w:t>application/vnd.3gpp.mcptt</w:t>
      </w:r>
      <w:r w:rsidR="00FE4544">
        <w:rPr>
          <w:lang w:val="en-US"/>
        </w:rPr>
        <w:t>-info+xml</w:t>
      </w:r>
      <w:r w:rsidR="00FE4544" w:rsidRPr="00093C76">
        <w:rPr>
          <w:lang w:val="en-US"/>
        </w:rPr>
        <w:t xml:space="preserve"> MIME body</w:t>
      </w:r>
      <w:r w:rsidR="00FE4544" w:rsidRPr="00093C76">
        <w:t xml:space="preserve"> with an &lt;</w:t>
      </w:r>
      <w:r w:rsidR="00FE4544">
        <w:t>alert-</w:t>
      </w:r>
      <w:proofErr w:type="spellStart"/>
      <w:r w:rsidR="00FE4544">
        <w:t>ind</w:t>
      </w:r>
      <w:proofErr w:type="spellEnd"/>
      <w:r w:rsidR="00FE4544" w:rsidRPr="00093C76">
        <w:t>&gt; element</w:t>
      </w:r>
      <w:r w:rsidR="004358FD" w:rsidRPr="004358FD">
        <w:t xml:space="preserve"> </w:t>
      </w:r>
      <w:r w:rsidR="004358FD" w:rsidRPr="00B34D07">
        <w:t>and did not contain an &lt;originated-by&gt; element</w:t>
      </w:r>
      <w:r w:rsidR="00FE4544">
        <w:t xml:space="preserve">, the </w:t>
      </w:r>
      <w:r w:rsidR="00FE4544" w:rsidRPr="0073469F">
        <w:t xml:space="preserve">MCPTT emergency alert </w:t>
      </w:r>
      <w:r w:rsidR="00FE4544">
        <w:t xml:space="preserve">(MEA) </w:t>
      </w:r>
      <w:r w:rsidR="00FE4544" w:rsidRPr="0073469F">
        <w:t>state</w:t>
      </w:r>
      <w:r w:rsidR="00FE4544">
        <w:t xml:space="preserve"> shall revert to its value prior to entering the current procedure.</w:t>
      </w:r>
    </w:p>
    <w:p w14:paraId="0B876F58" w14:textId="77777777" w:rsidR="00FE4544" w:rsidRPr="00FE4544" w:rsidRDefault="00FE4544" w:rsidP="00FE4544">
      <w:pPr>
        <w:pStyle w:val="NO"/>
        <w:rPr>
          <w:rFonts w:eastAsia="Malgun Gothic"/>
        </w:rPr>
      </w:pPr>
      <w:r w:rsidRPr="0073469F">
        <w:rPr>
          <w:rFonts w:eastAsia="Malgun Gothic"/>
        </w:rPr>
        <w:t>NOTE </w:t>
      </w:r>
      <w:r w:rsidR="00506131">
        <w:rPr>
          <w:rFonts w:eastAsia="Malgun Gothic"/>
        </w:rPr>
        <w:t>3</w:t>
      </w:r>
      <w:r w:rsidRPr="0073469F">
        <w:rPr>
          <w:rFonts w:eastAsia="Malgun Gothic"/>
        </w:rPr>
        <w:t>:</w:t>
      </w:r>
      <w:r w:rsidRPr="0073469F">
        <w:rPr>
          <w:rFonts w:eastAsia="Malgun Gothic"/>
        </w:rPr>
        <w:tab/>
      </w:r>
      <w:r>
        <w:rPr>
          <w:rFonts w:eastAsia="Malgun Gothic"/>
        </w:rPr>
        <w:t>I</w:t>
      </w:r>
      <w:r w:rsidRPr="0073469F">
        <w:rPr>
          <w:rFonts w:eastAsia="Malgun Gothic"/>
        </w:rPr>
        <w:t>f the in-progress emergency group state cancel request is rejected, the state of the session does not change, i.e. continues with MCPTT emergency group call level priority.</w:t>
      </w:r>
    </w:p>
    <w:p w14:paraId="65C732FF" w14:textId="77777777" w:rsidR="00FE4544" w:rsidRDefault="00FE4544" w:rsidP="00567124">
      <w:pPr>
        <w:pStyle w:val="Heading6"/>
        <w:numPr>
          <w:ilvl w:val="5"/>
          <w:numId w:val="0"/>
        </w:numPr>
        <w:ind w:left="1152" w:hanging="432"/>
      </w:pPr>
      <w:bookmarkStart w:id="2576" w:name="_Toc20155869"/>
      <w:bookmarkStart w:id="2577" w:name="_Toc27501026"/>
      <w:bookmarkStart w:id="2578" w:name="_Toc36049152"/>
      <w:bookmarkStart w:id="2579" w:name="_Toc45209918"/>
      <w:bookmarkStart w:id="2580" w:name="_Toc51860743"/>
      <w:bookmarkStart w:id="2581" w:name="_Toc171603983"/>
      <w:r>
        <w:t>10.1.1.2.1.5</w:t>
      </w:r>
      <w:r w:rsidRPr="0073469F">
        <w:tab/>
        <w:t xml:space="preserve">MCPTT in-progress </w:t>
      </w:r>
      <w:r>
        <w:t xml:space="preserve">imminent peril </w:t>
      </w:r>
      <w:r w:rsidRPr="0073469F">
        <w:t>cancel</w:t>
      </w:r>
      <w:bookmarkEnd w:id="2576"/>
      <w:bookmarkEnd w:id="2577"/>
      <w:bookmarkEnd w:id="2578"/>
      <w:bookmarkEnd w:id="2579"/>
      <w:bookmarkEnd w:id="2580"/>
      <w:bookmarkEnd w:id="2581"/>
    </w:p>
    <w:p w14:paraId="25FC4B09"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AD76F69" w14:textId="0A67591E" w:rsidR="00FE4544" w:rsidRPr="0073469F" w:rsidRDefault="00FE4544" w:rsidP="00FE4544">
      <w:r w:rsidRPr="0073469F">
        <w:t xml:space="preserve">Upon receiving a request from an MCPTT user to cancel the </w:t>
      </w:r>
      <w:r>
        <w:t xml:space="preserve">in-progress imminent peril condition </w:t>
      </w:r>
      <w:r w:rsidRPr="0073469F">
        <w:t xml:space="preserve">on a </w:t>
      </w:r>
      <w:r>
        <w:t>prearranged</w:t>
      </w:r>
      <w:r w:rsidRPr="0073469F">
        <w:t xml:space="preserve"> MCPTT group, the MCPTT client shall generate a SIP re-INVITE request </w:t>
      </w:r>
      <w:r w:rsidR="00E91B03">
        <w:t xml:space="preserve">while in an ongoing prearranged group call </w:t>
      </w:r>
      <w:r w:rsidRPr="0073469F">
        <w:t>by following the procedures specified in 3GPP TS 24.229 [4], with the clarifications given below</w:t>
      </w:r>
      <w:r w:rsidR="00E91B03">
        <w:t xml:space="preserve">, otherwise </w:t>
      </w:r>
      <w:r w:rsidR="00E91B03" w:rsidRPr="008448A4">
        <w:t xml:space="preserve">generate a SIP </w:t>
      </w:r>
      <w:r w:rsidR="00E91B03">
        <w:t>MESSAGE</w:t>
      </w:r>
      <w:r w:rsidR="00E91B03" w:rsidRPr="008448A4">
        <w:t xml:space="preserve"> request</w:t>
      </w:r>
      <w:r w:rsidR="00E91B03">
        <w:t xml:space="preserve"> by following client procedure of clause 10.1.6.2.1 of present document</w:t>
      </w:r>
      <w:r w:rsidRPr="0073469F">
        <w:t>.</w:t>
      </w:r>
    </w:p>
    <w:p w14:paraId="15D9F281" w14:textId="77777777" w:rsidR="00FE4544" w:rsidRDefault="00FE4544" w:rsidP="00FE4544">
      <w:r>
        <w:t>T</w:t>
      </w:r>
      <w:r w:rsidRPr="0073469F">
        <w:t>he MCPTT client</w:t>
      </w:r>
      <w:r>
        <w:t>:</w:t>
      </w:r>
    </w:p>
    <w:p w14:paraId="6538ECCB" w14:textId="77777777" w:rsidR="006B131E" w:rsidRDefault="006B131E" w:rsidP="006B131E">
      <w:pPr>
        <w:pStyle w:val="B1"/>
      </w:pPr>
      <w:r>
        <w:t>1)</w:t>
      </w:r>
      <w:r>
        <w:tab/>
        <w:t>i</w:t>
      </w:r>
      <w:r w:rsidRPr="00D467EC">
        <w:t xml:space="preserve">f the MCPTT user is not authorised to cancel the in-progress </w:t>
      </w:r>
      <w:r>
        <w:t>imminent peril</w:t>
      </w:r>
      <w:r w:rsidRPr="00D467EC">
        <w:t xml:space="preserve"> group state of the MCPTT group as determined by the procedures of </w:t>
      </w:r>
      <w:r w:rsidR="001E5F65">
        <w:t>clause</w:t>
      </w:r>
      <w:r>
        <w:t> 6.2.8.1.10</w:t>
      </w:r>
      <w:r w:rsidRPr="00D467EC">
        <w:t>, the MCPTT client:</w:t>
      </w:r>
    </w:p>
    <w:p w14:paraId="53E10ED9" w14:textId="77777777" w:rsidR="006B131E" w:rsidRDefault="006B131E" w:rsidP="006B131E">
      <w:pPr>
        <w:pStyle w:val="B2"/>
      </w:pPr>
      <w:r>
        <w:t>a)</w:t>
      </w:r>
      <w:r>
        <w:tab/>
        <w:t>should indicate to the MCPTT user that they are not authorised to cancel the in-progress imminent peril</w:t>
      </w:r>
      <w:r w:rsidRPr="00D467EC">
        <w:t xml:space="preserve"> </w:t>
      </w:r>
      <w:r>
        <w:t>group state of the MCPTT group; and</w:t>
      </w:r>
    </w:p>
    <w:p w14:paraId="7C037245" w14:textId="77777777" w:rsidR="006B131E" w:rsidRPr="0045201D" w:rsidRDefault="006B131E" w:rsidP="0045201D">
      <w:pPr>
        <w:pStyle w:val="B2"/>
      </w:pPr>
      <w:r>
        <w:t>b)</w:t>
      </w:r>
      <w:r>
        <w:tab/>
        <w:t xml:space="preserve">shall skip the remaining steps of the current </w:t>
      </w:r>
      <w:r w:rsidR="001E5F65">
        <w:t>clause</w:t>
      </w:r>
      <w:r>
        <w:t>;</w:t>
      </w:r>
    </w:p>
    <w:p w14:paraId="2B43C04C" w14:textId="77777777" w:rsidR="00FE4544" w:rsidRDefault="006B131E" w:rsidP="00FE4544">
      <w:pPr>
        <w:pStyle w:val="B1"/>
      </w:pPr>
      <w:r>
        <w:lastRenderedPageBreak/>
        <w:t>2</w:t>
      </w:r>
      <w:r w:rsidR="00FE4544">
        <w:t>)</w:t>
      </w:r>
      <w:r w:rsidR="00FE4544">
        <w:tab/>
      </w:r>
      <w:r w:rsidR="00FE4544" w:rsidRPr="0073469F">
        <w:t>shall include an application/vnd.3gpp.mcptt</w:t>
      </w:r>
      <w:r w:rsidR="00FE4544">
        <w:t>-info+xml</w:t>
      </w:r>
      <w:r w:rsidR="00FE4544" w:rsidRPr="0073469F">
        <w:t xml:space="preserve"> MIME body populated as specified in </w:t>
      </w:r>
      <w:r w:rsidR="001E5F65">
        <w:t>clause</w:t>
      </w:r>
      <w:r w:rsidR="00FE4544" w:rsidRPr="0073469F">
        <w:t> 6.2.8.1.</w:t>
      </w:r>
      <w:r w:rsidR="00FE4544">
        <w:t>11</w:t>
      </w:r>
      <w:r w:rsidR="00FE4544" w:rsidRPr="0073469F">
        <w:t>;</w:t>
      </w:r>
      <w:r w:rsidR="00FE4544">
        <w:t xml:space="preserve"> and</w:t>
      </w:r>
    </w:p>
    <w:p w14:paraId="6134E791" w14:textId="77777777" w:rsidR="00FE4544" w:rsidRDefault="006B131E" w:rsidP="00FE4544">
      <w:pPr>
        <w:pStyle w:val="B1"/>
      </w:pPr>
      <w:r>
        <w:t>3</w:t>
      </w:r>
      <w:r w:rsidR="00FE4544">
        <w:t>)</w:t>
      </w:r>
      <w:r w:rsidR="00FE4544">
        <w:tab/>
      </w:r>
      <w:r w:rsidR="00FE4544" w:rsidRPr="0073469F">
        <w:t xml:space="preserve">shall include a Resource-Priority header field and comply with the procedures in </w:t>
      </w:r>
      <w:r w:rsidR="001E5F65">
        <w:t>clause</w:t>
      </w:r>
      <w:r w:rsidR="00FE4544" w:rsidRPr="0073469F">
        <w:t> 6.2.8.1.</w:t>
      </w:r>
      <w:r w:rsidR="00FE4544">
        <w:t>1</w:t>
      </w:r>
      <w:r w:rsidR="00FE4544" w:rsidRPr="0073469F">
        <w:t>2;</w:t>
      </w:r>
    </w:p>
    <w:p w14:paraId="45A49C36" w14:textId="77777777" w:rsidR="00FE4544" w:rsidRDefault="006B131E"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w:t>
      </w:r>
      <w:proofErr w:type="spellStart"/>
      <w:r w:rsidR="00FE4544" w:rsidRPr="0073469F">
        <w:t>mcpttinfo</w:t>
      </w:r>
      <w:proofErr w:type="spellEnd"/>
      <w:r w:rsidR="00FE4544" w:rsidRPr="0073469F">
        <w:t>&gt; element containing the &lt;</w:t>
      </w:r>
      <w:proofErr w:type="spellStart"/>
      <w:r w:rsidR="00FE4544" w:rsidRPr="0073469F">
        <w:t>mcptt</w:t>
      </w:r>
      <w:proofErr w:type="spellEnd"/>
      <w:r w:rsidR="00FE4544" w:rsidRPr="0073469F">
        <w:t>-Params&gt; element with</w:t>
      </w:r>
      <w:r w:rsidR="00FE4544">
        <w:t>:</w:t>
      </w:r>
    </w:p>
    <w:p w14:paraId="5709AB18" w14:textId="77777777" w:rsidR="00FE4544" w:rsidRDefault="00FE4544" w:rsidP="00FE4544">
      <w:pPr>
        <w:pStyle w:val="B2"/>
      </w:pPr>
      <w:r>
        <w:t>a)</w:t>
      </w:r>
      <w:r>
        <w:tab/>
      </w:r>
      <w:r w:rsidRPr="0073469F">
        <w:t>the &lt;session-type&gt; element set to a value of "</w:t>
      </w:r>
      <w:r>
        <w:t>prearranged</w:t>
      </w:r>
      <w:r w:rsidRPr="0073469F">
        <w:t>";</w:t>
      </w:r>
      <w:r>
        <w:t xml:space="preserve"> and</w:t>
      </w:r>
    </w:p>
    <w:p w14:paraId="28F58BA4" w14:textId="77777777" w:rsidR="00FE4544" w:rsidRDefault="00FE4544" w:rsidP="00FE4544">
      <w:pPr>
        <w:pStyle w:val="B2"/>
      </w:pPr>
      <w:r>
        <w:t>b)</w:t>
      </w:r>
      <w:r>
        <w:tab/>
        <w:t>the &lt;</w:t>
      </w:r>
      <w:proofErr w:type="spellStart"/>
      <w:r>
        <w:t>mcptt</w:t>
      </w:r>
      <w:proofErr w:type="spellEnd"/>
      <w:r>
        <w:t>-request-</w:t>
      </w:r>
      <w:proofErr w:type="spellStart"/>
      <w:r>
        <w:t>uri</w:t>
      </w:r>
      <w:proofErr w:type="spellEnd"/>
      <w:r>
        <w:t>&gt; element set to the g</w:t>
      </w:r>
      <w:r w:rsidRPr="0073469F">
        <w:t>roup</w:t>
      </w:r>
      <w:r>
        <w:t xml:space="preserve"> identity</w:t>
      </w:r>
      <w:r w:rsidRPr="0073469F">
        <w:t>;</w:t>
      </w:r>
    </w:p>
    <w:p w14:paraId="6EFAD6D6" w14:textId="77777777" w:rsidR="00FE4544" w:rsidRDefault="00FE4544" w:rsidP="00FE4544">
      <w:pPr>
        <w:pStyle w:val="NO"/>
      </w:pPr>
      <w:r>
        <w:t>NOTE 1:</w:t>
      </w:r>
      <w:r>
        <w:tab/>
        <w:t>The MCPTT ID of the originating MCPTT user is not included in the body, as this will be inserted into the body of the SIP re-INVITE request that is sent by the originating participating MCPTT function.</w:t>
      </w:r>
    </w:p>
    <w:p w14:paraId="2810BBCA" w14:textId="77777777" w:rsidR="00FE4544" w:rsidRPr="0073469F" w:rsidRDefault="006B131E"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25010B87" w14:textId="77777777" w:rsidR="00FE4544" w:rsidRPr="004951C1" w:rsidRDefault="006B131E"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3423F709" w14:textId="77777777" w:rsidR="004951C1" w:rsidRPr="0045201D" w:rsidRDefault="004951C1" w:rsidP="004951C1">
      <w:pPr>
        <w:pStyle w:val="B1"/>
      </w:pPr>
      <w:r>
        <w:t>7)</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r>
        <w:t xml:space="preserve"> and</w:t>
      </w:r>
    </w:p>
    <w:p w14:paraId="62C8E890" w14:textId="77777777" w:rsidR="004951C1" w:rsidRPr="0045201D" w:rsidRDefault="004951C1" w:rsidP="0045201D">
      <w:pPr>
        <w:pStyle w:val="NO"/>
      </w:pPr>
      <w:r>
        <w:rPr>
          <w:lang w:eastAsia="ko-KR"/>
        </w:rPr>
        <w:t>NOTE 2:</w:t>
      </w:r>
      <w:r>
        <w:rPr>
          <w:lang w:eastAsia="ko-KR"/>
        </w:rPr>
        <w:tab/>
        <w:t xml:space="preserve">The SIP re-INVITE request can be sent within an on-demand session or a pre-established session.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508EC36A" w14:textId="77777777" w:rsidR="00FE4544" w:rsidRPr="0073469F" w:rsidRDefault="004951C1" w:rsidP="00FE4544">
      <w:pPr>
        <w:pStyle w:val="B1"/>
      </w:pPr>
      <w:r>
        <w:t>8</w:t>
      </w:r>
      <w:r w:rsidR="00FE4544" w:rsidRPr="0073469F">
        <w:t>)</w:t>
      </w:r>
      <w:r w:rsidR="00FE4544" w:rsidRPr="0073469F">
        <w:tab/>
        <w:t>shall send the SIP re-INVITE request according to 3GPP TS 24.229 [4].</w:t>
      </w:r>
    </w:p>
    <w:p w14:paraId="0FEB90F4" w14:textId="77777777" w:rsidR="00FE4544" w:rsidRPr="0073469F" w:rsidRDefault="00FE4544" w:rsidP="00FE4544">
      <w:r w:rsidRPr="0073469F">
        <w:t>On receiving a SIP 2xx response to the SIP re-INVITE request, the MCPTT client:</w:t>
      </w:r>
    </w:p>
    <w:p w14:paraId="5B249324" w14:textId="77777777" w:rsidR="00FE4544" w:rsidRPr="0073469F" w:rsidRDefault="00FE4544" w:rsidP="00FE4544">
      <w:pPr>
        <w:pStyle w:val="B1"/>
      </w:pPr>
      <w:r w:rsidRPr="0073469F">
        <w:t>1)</w:t>
      </w:r>
      <w:r w:rsidRPr="0073469F">
        <w:tab/>
        <w:t>shall interact with the user plane as specified in 3GPP TS 24.380 [5];</w:t>
      </w:r>
    </w:p>
    <w:p w14:paraId="252DB641" w14:textId="77777777" w:rsidR="00FE4544" w:rsidRPr="0073469F" w:rsidRDefault="00FE4544" w:rsidP="00FE4544">
      <w:pPr>
        <w:pStyle w:val="B1"/>
      </w:pPr>
      <w:r w:rsidRPr="0073469F">
        <w:t>2)</w:t>
      </w:r>
      <w:r w:rsidRPr="0073469F">
        <w:tab/>
        <w:t xml:space="preserve">shall set the MCPTT </w:t>
      </w:r>
      <w:r>
        <w:t>imminent peril group state of the group to "MI</w:t>
      </w:r>
      <w:r w:rsidRPr="0073469F">
        <w:t>G 1: no-</w:t>
      </w:r>
      <w:r>
        <w:t>imminent-peril</w:t>
      </w:r>
      <w:r w:rsidRPr="0073469F">
        <w:t>";</w:t>
      </w:r>
      <w:r>
        <w:t xml:space="preserve"> and</w:t>
      </w:r>
    </w:p>
    <w:p w14:paraId="65B59DD9" w14:textId="77777777" w:rsidR="00FE4544" w:rsidRPr="0073469F" w:rsidRDefault="00FE4544" w:rsidP="00FE4544">
      <w:pPr>
        <w:pStyle w:val="B1"/>
      </w:pPr>
      <w:r w:rsidRPr="0073469F">
        <w:t>3)</w:t>
      </w:r>
      <w:r w:rsidRPr="0073469F">
        <w:tab/>
        <w:t xml:space="preserve">shall set the MCPTT </w:t>
      </w:r>
      <w:r>
        <w:t>imminent peril</w:t>
      </w:r>
      <w:r w:rsidRPr="0073469F">
        <w:t xml:space="preserve"> group call state of the group to "M</w:t>
      </w:r>
      <w:r>
        <w:t>I</w:t>
      </w:r>
      <w:r w:rsidRPr="0073469F">
        <w:t xml:space="preserve">GC 1: </w:t>
      </w:r>
      <w:r>
        <w:t>imminent-peril</w:t>
      </w:r>
      <w:r w:rsidRPr="0073469F">
        <w:t>-</w:t>
      </w:r>
      <w:proofErr w:type="spellStart"/>
      <w:r w:rsidRPr="0073469F">
        <w:t>gc</w:t>
      </w:r>
      <w:proofErr w:type="spellEnd"/>
      <w:r w:rsidRPr="0073469F">
        <w:t>-capable"</w:t>
      </w:r>
      <w:r>
        <w:t>.</w:t>
      </w:r>
    </w:p>
    <w:p w14:paraId="03757D8E" w14:textId="77777777" w:rsidR="00FE4544" w:rsidRPr="0073469F" w:rsidRDefault="00FE4544" w:rsidP="00FE4544">
      <w:r w:rsidRPr="0073469F">
        <w:t>On receiving a SIP 4xx</w:t>
      </w:r>
      <w:r>
        <w:t>, SIP 5xx response or SIP 6xx response</w:t>
      </w:r>
      <w:r w:rsidRPr="0073469F">
        <w:t xml:space="preserve"> to the SIP re-INVITE request:</w:t>
      </w:r>
    </w:p>
    <w:p w14:paraId="4D5E5D64" w14:textId="77777777" w:rsidR="00FE4544" w:rsidRPr="00241854" w:rsidRDefault="00FE4544" w:rsidP="00FE4544">
      <w:pPr>
        <w:pStyle w:val="B1"/>
      </w:pPr>
      <w:r w:rsidRPr="0073469F">
        <w:t>1)</w:t>
      </w:r>
      <w:r w:rsidRPr="0073469F">
        <w:tab/>
        <w:t xml:space="preserve">if the </w:t>
      </w:r>
      <w:r>
        <w:t>SIP 4</w:t>
      </w:r>
      <w:r w:rsidRPr="0073469F">
        <w:t>xx response</w:t>
      </w:r>
      <w:r>
        <w:t>, SIP 5xx response or SIP 6xx response:</w:t>
      </w:r>
    </w:p>
    <w:p w14:paraId="3831B6FF" w14:textId="77777777" w:rsidR="00FE4544" w:rsidRDefault="00FE4544" w:rsidP="00FE4544">
      <w:pPr>
        <w:pStyle w:val="B2"/>
      </w:pPr>
      <w:r>
        <w:t>a)</w:t>
      </w:r>
      <w:r>
        <w:tab/>
        <w:t xml:space="preserve">contains an </w:t>
      </w:r>
      <w:r w:rsidRPr="00962995">
        <w:rPr>
          <w:lang w:val="en-US"/>
        </w:rPr>
        <w:t>application/vnd.3gpp.mcptt</w:t>
      </w:r>
      <w:r>
        <w:rPr>
          <w:lang w:val="en-US"/>
        </w:rPr>
        <w:t>-info+xml</w:t>
      </w:r>
      <w:r w:rsidRPr="00962995">
        <w:rPr>
          <w:lang w:val="en-US"/>
        </w:rPr>
        <w:t xml:space="preserve"> MIME body</w:t>
      </w:r>
      <w:r w:rsidRPr="00962995">
        <w:t xml:space="preserve"> </w:t>
      </w:r>
      <w:r>
        <w:t>with an &lt;</w:t>
      </w:r>
      <w:proofErr w:type="spellStart"/>
      <w:r>
        <w:t>imminentperil-ind</w:t>
      </w:r>
      <w:proofErr w:type="spellEnd"/>
      <w:r>
        <w:t>&gt; element set to a value of "true"; or</w:t>
      </w:r>
      <w:r w:rsidRPr="0073469F">
        <w:t xml:space="preserve"> </w:t>
      </w:r>
    </w:p>
    <w:p w14:paraId="66461D2A" w14:textId="77777777" w:rsidR="00FE4544" w:rsidRDefault="00FE4544" w:rsidP="00FE4544">
      <w:pPr>
        <w:pStyle w:val="B2"/>
      </w:pPr>
      <w:r>
        <w:t>b)</w:t>
      </w:r>
      <w:r>
        <w:tab/>
        <w:t xml:space="preserve">does not contain an </w:t>
      </w:r>
      <w:r w:rsidRPr="00962995">
        <w:rPr>
          <w:lang w:val="en-US"/>
        </w:rPr>
        <w:t>application/vnd.3gpp.mcptt</w:t>
      </w:r>
      <w:r>
        <w:rPr>
          <w:lang w:val="en-US"/>
        </w:rPr>
        <w:t>-info+xml</w:t>
      </w:r>
      <w:r w:rsidRPr="00962995">
        <w:rPr>
          <w:lang w:val="en-US"/>
        </w:rPr>
        <w:t xml:space="preserve"> MIME body</w:t>
      </w:r>
      <w:r w:rsidRPr="00962995">
        <w:t xml:space="preserve"> </w:t>
      </w:r>
      <w:r>
        <w:t>with an &lt;</w:t>
      </w:r>
      <w:proofErr w:type="spellStart"/>
      <w:r>
        <w:t>imminentperil-ind</w:t>
      </w:r>
      <w:proofErr w:type="spellEnd"/>
      <w:r>
        <w:t>&gt; element</w:t>
      </w:r>
      <w:r w:rsidR="00241854">
        <w:t>;</w:t>
      </w:r>
    </w:p>
    <w:p w14:paraId="2AD9CDDE" w14:textId="77777777" w:rsidR="00FE4544" w:rsidRPr="00241854" w:rsidRDefault="00FE4544" w:rsidP="00FE4544">
      <w:pPr>
        <w:pStyle w:val="NO"/>
      </w:pPr>
      <w:r>
        <w:t xml:space="preserve">then </w:t>
      </w:r>
      <w:r w:rsidRPr="0073469F">
        <w:t>the MCPTT client shall set the MC</w:t>
      </w:r>
      <w:r>
        <w:t>PTT imminent peril group state as "MI</w:t>
      </w:r>
      <w:r w:rsidRPr="0073469F">
        <w:t>G 2: in-progress"</w:t>
      </w:r>
      <w:r w:rsidR="00241854">
        <w:t>.</w:t>
      </w:r>
    </w:p>
    <w:p w14:paraId="00BB8FED" w14:textId="77777777" w:rsidR="00FE4544" w:rsidRPr="005C5D81" w:rsidRDefault="00FE4544" w:rsidP="00FE4544">
      <w:pPr>
        <w:pStyle w:val="NO"/>
      </w:pPr>
      <w:r w:rsidRPr="009F05D9">
        <w:t>NOTE </w:t>
      </w:r>
      <w:r w:rsidR="004951C1" w:rsidRPr="005C5D81">
        <w:t>3</w:t>
      </w:r>
      <w:r w:rsidRPr="00C454D6">
        <w:t>:</w:t>
      </w:r>
      <w:r w:rsidRPr="00C454D6">
        <w:tab/>
      </w:r>
      <w:r w:rsidRPr="005C5D81">
        <w:t>This is the case where the MCPTT client requested the cancellation of the MCPTT imminent peril in-progress state and was rejected.</w:t>
      </w:r>
    </w:p>
    <w:p w14:paraId="368D1525" w14:textId="77777777" w:rsidR="001E416B" w:rsidRDefault="001E416B" w:rsidP="00567124">
      <w:pPr>
        <w:pStyle w:val="Heading6"/>
        <w:numPr>
          <w:ilvl w:val="5"/>
          <w:numId w:val="0"/>
        </w:numPr>
        <w:ind w:left="1152" w:hanging="432"/>
      </w:pPr>
      <w:bookmarkStart w:id="2582" w:name="_Toc20155870"/>
      <w:bookmarkStart w:id="2583" w:name="_Toc27501027"/>
      <w:bookmarkStart w:id="2584" w:name="_Toc36049153"/>
      <w:bookmarkStart w:id="2585" w:name="_Toc45209919"/>
      <w:bookmarkStart w:id="2586" w:name="_Toc51860744"/>
      <w:bookmarkStart w:id="2587" w:name="_Toc171603984"/>
      <w:r w:rsidRPr="0073469F">
        <w:t>10.1.</w:t>
      </w:r>
      <w:r>
        <w:t>1</w:t>
      </w:r>
      <w:r w:rsidRPr="0073469F">
        <w:t>.2.1.</w:t>
      </w:r>
      <w:r>
        <w:t>6</w:t>
      </w:r>
      <w:r w:rsidR="00E761E7">
        <w:tab/>
      </w:r>
      <w:r w:rsidRPr="0073469F">
        <w:t xml:space="preserve">MCPTT client receives SIP re-INVITE </w:t>
      </w:r>
      <w:r>
        <w:t>request</w:t>
      </w:r>
      <w:bookmarkEnd w:id="2582"/>
      <w:bookmarkEnd w:id="2583"/>
      <w:bookmarkEnd w:id="2584"/>
      <w:bookmarkEnd w:id="2585"/>
      <w:bookmarkEnd w:id="2586"/>
      <w:bookmarkEnd w:id="2587"/>
    </w:p>
    <w:p w14:paraId="5D710010"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31C4006" w14:textId="77777777" w:rsidR="001E416B" w:rsidRPr="0073469F" w:rsidRDefault="001E416B" w:rsidP="001E416B">
      <w:r w:rsidRPr="0073469F">
        <w:t>Upon receipt of a SIP re-INVITE request the MCPTT client:</w:t>
      </w:r>
    </w:p>
    <w:p w14:paraId="7DD11AB1" w14:textId="77777777" w:rsidR="001E416B" w:rsidRPr="0073469F" w:rsidRDefault="001E416B" w:rsidP="001E416B">
      <w:pPr>
        <w:pStyle w:val="B1"/>
      </w:pPr>
      <w:r w:rsidRPr="0073469F">
        <w:t>1)</w:t>
      </w:r>
      <w:r w:rsidRPr="0073469F">
        <w:tab/>
        <w:t>if the SIP re-INVITE request contains an application/vnd.3gpp.mcptt</w:t>
      </w:r>
      <w:r>
        <w:t>-info+xml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&lt;emergency-</w:t>
      </w:r>
      <w:proofErr w:type="spellStart"/>
      <w:r w:rsidRPr="0073469F">
        <w:t>ind</w:t>
      </w:r>
      <w:proofErr w:type="spellEnd"/>
      <w:r w:rsidRPr="0073469F">
        <w:t>&gt; element set to a value of "true":</w:t>
      </w:r>
    </w:p>
    <w:p w14:paraId="59F9E372"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ser the MCPTT ID of the originator of the MCPTT emergency group call and an indication that this is an MCPTT emergency group call;</w:t>
      </w:r>
    </w:p>
    <w:p w14:paraId="62978306" w14:textId="77777777" w:rsidR="001E416B" w:rsidRPr="0073469F" w:rsidRDefault="001E416B" w:rsidP="001E416B">
      <w:pPr>
        <w:pStyle w:val="B2"/>
      </w:pPr>
      <w:r w:rsidRPr="0073469F">
        <w:lastRenderedPageBreak/>
        <w:t>b)</w:t>
      </w:r>
      <w:r w:rsidRPr="0073469F">
        <w:tab/>
        <w:t>if the &lt;</w:t>
      </w:r>
      <w:proofErr w:type="spellStart"/>
      <w:r w:rsidRPr="0073469F">
        <w:t>mcpttinfo</w:t>
      </w:r>
      <w:proofErr w:type="spellEnd"/>
      <w:r w:rsidRPr="0073469F">
        <w:t>&gt; element containing the &lt;</w:t>
      </w:r>
      <w:proofErr w:type="spellStart"/>
      <w:r w:rsidRPr="0073469F">
        <w:t>mcptt</w:t>
      </w:r>
      <w:proofErr w:type="spellEnd"/>
      <w:r w:rsidRPr="0073469F">
        <w:t>-Params&gt; element contains an &lt;alert-</w:t>
      </w:r>
      <w:proofErr w:type="spellStart"/>
      <w:r w:rsidRPr="0073469F">
        <w:t>ind</w:t>
      </w:r>
      <w:proofErr w:type="spellEnd"/>
      <w:r w:rsidRPr="0073469F">
        <w:t>&gt; element set to "true", should display to the MCPTT user an indication of the MCPTT emergency alert and associated information;</w:t>
      </w:r>
    </w:p>
    <w:p w14:paraId="698A6B9F" w14:textId="77777777" w:rsidR="001E416B" w:rsidRDefault="001E416B" w:rsidP="001E416B">
      <w:pPr>
        <w:pStyle w:val="B2"/>
      </w:pPr>
      <w:r w:rsidRPr="0073469F">
        <w:t>c)</w:t>
      </w:r>
      <w:r w:rsidRPr="0073469F">
        <w:tab/>
        <w:t>shall set the MCPTT emergency group state to "MEG 2: in-progress";</w:t>
      </w:r>
    </w:p>
    <w:p w14:paraId="7E4FA8EC" w14:textId="77777777" w:rsidR="001E416B" w:rsidRDefault="001E416B" w:rsidP="001E416B">
      <w:pPr>
        <w:pStyle w:val="B2"/>
      </w:pPr>
      <w:r>
        <w:t>d)</w:t>
      </w:r>
      <w:r>
        <w:tab/>
        <w:t>shall set the MCPTT imminent peril group state to "MIG 1: no-imminent-peril";</w:t>
      </w:r>
      <w:r w:rsidR="00235CC9">
        <w:t xml:space="preserve"> and</w:t>
      </w:r>
    </w:p>
    <w:p w14:paraId="511050BB" w14:textId="77777777" w:rsidR="00235CC9" w:rsidRDefault="00235CC9" w:rsidP="00235CC9">
      <w:pPr>
        <w:pStyle w:val="B2"/>
      </w:pPr>
      <w:r>
        <w:t>e</w:t>
      </w:r>
      <w:r w:rsidRPr="009D4EBE">
        <w:t>)</w:t>
      </w:r>
      <w:r w:rsidRPr="009D4EBE">
        <w:tab/>
        <w:t>shall set the MCPTT imminent peril group call state to "MIGC 1: imminent-peril-</w:t>
      </w:r>
      <w:proofErr w:type="spellStart"/>
      <w:r>
        <w:t>gc</w:t>
      </w:r>
      <w:proofErr w:type="spellEnd"/>
      <w:r>
        <w:t>-</w:t>
      </w:r>
      <w:r w:rsidRPr="009D4EBE">
        <w:t>capable"</w:t>
      </w:r>
      <w:r>
        <w:t>;</w:t>
      </w:r>
    </w:p>
    <w:p w14:paraId="79F5FE75" w14:textId="77777777" w:rsidR="001E416B" w:rsidRPr="0073469F" w:rsidRDefault="001E416B" w:rsidP="001E416B">
      <w:pPr>
        <w:pStyle w:val="B1"/>
      </w:pPr>
      <w:r>
        <w:t>2</w:t>
      </w:r>
      <w:r w:rsidRPr="0073469F">
        <w:t>)</w:t>
      </w:r>
      <w:r w:rsidRPr="0073469F">
        <w:tab/>
        <w:t>if the SIP re-INVITE request contains an application/vnd.3gpp.mcptt</w:t>
      </w:r>
      <w:r>
        <w:t>-info+xml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w:t>
      </w:r>
      <w:proofErr w:type="spellStart"/>
      <w:r>
        <w:t>imminentperil</w:t>
      </w:r>
      <w:r w:rsidRPr="0073469F">
        <w:t>-ind</w:t>
      </w:r>
      <w:proofErr w:type="spellEnd"/>
      <w:r w:rsidRPr="0073469F">
        <w:t>&gt; element set to a value of "true":</w:t>
      </w:r>
    </w:p>
    <w:p w14:paraId="6D2FB740"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originator of the MCPTT </w:t>
      </w:r>
      <w:r>
        <w:t>imminent peril</w:t>
      </w:r>
      <w:r w:rsidRPr="0073469F">
        <w:t xml:space="preserve"> group call and an indication that this is an MCPTT </w:t>
      </w:r>
      <w:r>
        <w:t>imminent peril</w:t>
      </w:r>
      <w:r w:rsidRPr="0073469F">
        <w:t xml:space="preserve"> group call;</w:t>
      </w:r>
      <w:r>
        <w:t xml:space="preserve"> and</w:t>
      </w:r>
    </w:p>
    <w:p w14:paraId="5A96100E" w14:textId="77777777" w:rsidR="001E416B" w:rsidRDefault="001E416B" w:rsidP="001E416B">
      <w:pPr>
        <w:pStyle w:val="B2"/>
      </w:pPr>
      <w:r>
        <w:t>b</w:t>
      </w:r>
      <w:r w:rsidRPr="0073469F">
        <w:t>)</w:t>
      </w:r>
      <w:r w:rsidRPr="0073469F">
        <w:tab/>
        <w:t xml:space="preserve">shall set the MCPTT </w:t>
      </w:r>
      <w:r>
        <w:t>imminent peril</w:t>
      </w:r>
      <w:r w:rsidRPr="0073469F">
        <w:t xml:space="preserve"> group state to "M</w:t>
      </w:r>
      <w:r>
        <w:t>I</w:t>
      </w:r>
      <w:r w:rsidRPr="0073469F">
        <w:t>G 2: in-progress";</w:t>
      </w:r>
    </w:p>
    <w:p w14:paraId="49F2C207" w14:textId="77777777" w:rsidR="001E416B" w:rsidRPr="0073469F" w:rsidRDefault="001E416B" w:rsidP="001E416B">
      <w:pPr>
        <w:pStyle w:val="B1"/>
      </w:pPr>
      <w:r>
        <w:t>3</w:t>
      </w:r>
      <w:r w:rsidRPr="0073469F">
        <w:t>)</w:t>
      </w:r>
      <w:r w:rsidRPr="0073469F">
        <w:tab/>
        <w:t>if the SIP re-INVITE request contains an application/vnd.3gpp.mcptt</w:t>
      </w:r>
      <w:r>
        <w:t>-info+xml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&lt;emergency-</w:t>
      </w:r>
      <w:proofErr w:type="spellStart"/>
      <w:r w:rsidRPr="0073469F">
        <w:t>ind</w:t>
      </w:r>
      <w:proofErr w:type="spellEnd"/>
      <w:r w:rsidRPr="0073469F">
        <w:t>&gt; element set to a value of "</w:t>
      </w:r>
      <w:r>
        <w:t>false</w:t>
      </w:r>
      <w:r w:rsidRPr="0073469F">
        <w:t>":</w:t>
      </w:r>
    </w:p>
    <w:p w14:paraId="010A5153"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w:t>
      </w:r>
      <w:r>
        <w:t>MCPTT user cancelling</w:t>
      </w:r>
      <w:r w:rsidRPr="0073469F">
        <w:t xml:space="preserve"> the MCPTT emergency group call;</w:t>
      </w:r>
    </w:p>
    <w:p w14:paraId="03DE9B46" w14:textId="77777777" w:rsidR="004358FD" w:rsidRDefault="001E416B" w:rsidP="001E416B">
      <w:pPr>
        <w:pStyle w:val="B2"/>
      </w:pPr>
      <w:r w:rsidRPr="0073469F">
        <w:t>b)</w:t>
      </w:r>
      <w:r w:rsidRPr="0073469F">
        <w:tab/>
        <w:t>if the &lt;</w:t>
      </w:r>
      <w:proofErr w:type="spellStart"/>
      <w:r w:rsidRPr="0073469F">
        <w:t>mcpttinfo</w:t>
      </w:r>
      <w:proofErr w:type="spellEnd"/>
      <w:r w:rsidRPr="0073469F">
        <w:t>&gt; element containing the &lt;</w:t>
      </w:r>
      <w:proofErr w:type="spellStart"/>
      <w:r w:rsidRPr="0073469F">
        <w:t>mcptt</w:t>
      </w:r>
      <w:proofErr w:type="spellEnd"/>
      <w:r w:rsidRPr="0073469F">
        <w:t>-Params&gt; element contains an &lt;alert-</w:t>
      </w:r>
      <w:proofErr w:type="spellStart"/>
      <w:r w:rsidRPr="0073469F">
        <w:t>ind</w:t>
      </w:r>
      <w:proofErr w:type="spellEnd"/>
      <w:r w:rsidRPr="0073469F">
        <w:t>&gt; element set to "</w:t>
      </w:r>
      <w:r>
        <w:t>false</w:t>
      </w:r>
      <w:r w:rsidRPr="0073469F">
        <w:t>"</w:t>
      </w:r>
      <w:r w:rsidR="004358FD">
        <w:t>:</w:t>
      </w:r>
    </w:p>
    <w:p w14:paraId="0DF76FCD" w14:textId="77777777" w:rsidR="001E416B" w:rsidRDefault="004358FD" w:rsidP="0045201D">
      <w:pPr>
        <w:pStyle w:val="B3"/>
      </w:pPr>
      <w:proofErr w:type="spellStart"/>
      <w:r>
        <w:t>i</w:t>
      </w:r>
      <w:proofErr w:type="spellEnd"/>
      <w:r>
        <w:t>)</w:t>
      </w:r>
      <w:r>
        <w:tab/>
      </w:r>
      <w:r w:rsidR="001E416B" w:rsidRPr="0073469F">
        <w:t>should display to the MCPTT user an indication of the MCPTT emergency alert</w:t>
      </w:r>
      <w:r w:rsidR="001E416B">
        <w:t xml:space="preserve"> cancellation and the MCPTT ID </w:t>
      </w:r>
      <w:r w:rsidR="001E416B" w:rsidRPr="0073469F">
        <w:t xml:space="preserve">of the </w:t>
      </w:r>
      <w:r w:rsidR="001E416B">
        <w:t>MCPTT user cancelling</w:t>
      </w:r>
      <w:r w:rsidR="001E416B" w:rsidRPr="0073469F">
        <w:t xml:space="preserve"> the MCPTT emergency</w:t>
      </w:r>
      <w:r w:rsidR="001E416B">
        <w:t xml:space="preserve"> alert; and</w:t>
      </w:r>
    </w:p>
    <w:p w14:paraId="6888C041" w14:textId="77777777" w:rsidR="004358FD" w:rsidRDefault="004358FD" w:rsidP="0045201D">
      <w:pPr>
        <w:pStyle w:val="B3"/>
      </w:pPr>
      <w:r>
        <w:t>ii)</w:t>
      </w:r>
      <w:r>
        <w:tab/>
      </w:r>
      <w:r w:rsidRPr="0073469F">
        <w:t>if the SIP re-INVITE request contains an application/vnd.3gpp.mcptt</w:t>
      </w:r>
      <w:r>
        <w:t>-info+xml</w:t>
      </w:r>
      <w:r w:rsidRPr="0073469F">
        <w:t xml:space="preserve"> MIME body</w:t>
      </w:r>
      <w:r>
        <w:t xml:space="preserve"> including an &lt;originated-by&gt; element:</w:t>
      </w:r>
    </w:p>
    <w:p w14:paraId="614461B2"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1764E526"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"MEA 1: no-alert"</w:t>
      </w:r>
      <w:r>
        <w:t>;</w:t>
      </w:r>
    </w:p>
    <w:p w14:paraId="14B7A379" w14:textId="77777777" w:rsidR="001E416B" w:rsidRDefault="001E416B" w:rsidP="001E416B">
      <w:pPr>
        <w:pStyle w:val="B2"/>
      </w:pPr>
      <w:r w:rsidRPr="0073469F">
        <w:t>c)</w:t>
      </w:r>
      <w:r w:rsidRPr="0073469F">
        <w:tab/>
        <w:t xml:space="preserve">shall set the MCPTT emergency group state to "MEG </w:t>
      </w:r>
      <w:r>
        <w:t>1</w:t>
      </w:r>
      <w:r w:rsidRPr="0073469F">
        <w:t xml:space="preserve">: </w:t>
      </w:r>
      <w:r>
        <w:t>no-emergency</w:t>
      </w:r>
      <w:r w:rsidRPr="0073469F">
        <w:t>";</w:t>
      </w:r>
      <w:r w:rsidR="004358FD">
        <w:t xml:space="preserve"> and</w:t>
      </w:r>
    </w:p>
    <w:p w14:paraId="64070311" w14:textId="77777777" w:rsidR="004358FD" w:rsidRPr="0045201D" w:rsidRDefault="004358FD" w:rsidP="004358FD">
      <w:pPr>
        <w:pStyle w:val="B2"/>
      </w:pPr>
      <w:r>
        <w:t>d)</w:t>
      </w:r>
      <w:r>
        <w:tab/>
        <w:t xml:space="preserve">if the </w:t>
      </w:r>
      <w:r w:rsidRPr="0073469F">
        <w:t>MCPTT emergency group call state of the group</w:t>
      </w:r>
      <w:r>
        <w:t xml:space="preserve"> is set to "MEGC 3: emergency-call-granted", shall set the </w:t>
      </w:r>
      <w:r w:rsidRPr="0073469F">
        <w:t>MCPTT emergency group call state of the group to "MEGC 1: emergency-</w:t>
      </w:r>
      <w:proofErr w:type="spellStart"/>
      <w:r w:rsidRPr="0073469F">
        <w:t>gc</w:t>
      </w:r>
      <w:proofErr w:type="spellEnd"/>
      <w:r w:rsidRPr="0073469F">
        <w:t>-capable"</w:t>
      </w:r>
      <w:r>
        <w:t>;</w:t>
      </w:r>
    </w:p>
    <w:p w14:paraId="7C0D8029" w14:textId="77777777" w:rsidR="001E416B" w:rsidRPr="0073469F" w:rsidRDefault="001E416B" w:rsidP="001E416B">
      <w:pPr>
        <w:pStyle w:val="B1"/>
      </w:pPr>
      <w:r>
        <w:t>4</w:t>
      </w:r>
      <w:r w:rsidRPr="0073469F">
        <w:t>)</w:t>
      </w:r>
      <w:r w:rsidRPr="0073469F">
        <w:tab/>
        <w:t>if the SIP re-INVITE request contains an application/vnd.3gpp.mcptt</w:t>
      </w:r>
      <w:r>
        <w:t>-info+xml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w:t>
      </w:r>
      <w:proofErr w:type="spellStart"/>
      <w:r>
        <w:t>imminentperil</w:t>
      </w:r>
      <w:r w:rsidRPr="0073469F">
        <w:t>-ind</w:t>
      </w:r>
      <w:proofErr w:type="spellEnd"/>
      <w:r w:rsidRPr="0073469F">
        <w:t>&gt; element set to a value of "</w:t>
      </w:r>
      <w:r>
        <w:t>false</w:t>
      </w:r>
      <w:r w:rsidRPr="0073469F">
        <w:t>":</w:t>
      </w:r>
    </w:p>
    <w:p w14:paraId="2CFA8EB2"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w:t>
      </w:r>
      <w:r>
        <w:t xml:space="preserve">MCPTT user cancelling </w:t>
      </w:r>
      <w:r w:rsidRPr="0073469F">
        <w:t xml:space="preserve">the MCPTT </w:t>
      </w:r>
      <w:r>
        <w:t>imminent peril</w:t>
      </w:r>
      <w:r w:rsidRPr="0073469F">
        <w:t xml:space="preserve"> group call and an indication that this is an MCPTT </w:t>
      </w:r>
      <w:r>
        <w:t>imminent peril</w:t>
      </w:r>
      <w:r w:rsidRPr="0073469F">
        <w:t xml:space="preserve"> group call;</w:t>
      </w:r>
    </w:p>
    <w:p w14:paraId="2341086D" w14:textId="77777777" w:rsidR="001E416B" w:rsidRDefault="001E416B" w:rsidP="001E416B">
      <w:pPr>
        <w:pStyle w:val="B2"/>
      </w:pPr>
      <w:r>
        <w:t>b</w:t>
      </w:r>
      <w:r w:rsidRPr="0073469F">
        <w:t>)</w:t>
      </w:r>
      <w:r w:rsidRPr="0073469F">
        <w:tab/>
        <w:t xml:space="preserve">shall set the MCPTT </w:t>
      </w:r>
      <w:r>
        <w:t>imminent peril</w:t>
      </w:r>
      <w:r w:rsidRPr="0073469F">
        <w:t xml:space="preserve"> group state to "M</w:t>
      </w:r>
      <w:r>
        <w:t>I</w:t>
      </w:r>
      <w:r w:rsidRPr="0073469F">
        <w:t xml:space="preserve">G </w:t>
      </w:r>
      <w:r>
        <w:t>1</w:t>
      </w:r>
      <w:r w:rsidRPr="0073469F">
        <w:t xml:space="preserve">: </w:t>
      </w:r>
      <w:r>
        <w:t>no-imminent-peril</w:t>
      </w:r>
      <w:r w:rsidRPr="0073469F">
        <w:t>";</w:t>
      </w:r>
      <w:r w:rsidR="00235CC9">
        <w:t xml:space="preserve"> and</w:t>
      </w:r>
    </w:p>
    <w:p w14:paraId="10ECF533" w14:textId="77777777" w:rsidR="00235CC9" w:rsidRDefault="00235CC9" w:rsidP="00235CC9">
      <w:pPr>
        <w:pStyle w:val="B2"/>
      </w:pPr>
      <w:r>
        <w:t>c</w:t>
      </w:r>
      <w:r w:rsidRPr="009D4EBE">
        <w:t>)</w:t>
      </w:r>
      <w:r w:rsidRPr="009D4EBE">
        <w:tab/>
        <w:t>shall set the MCPTT imminent peril group call state to "MIGC 1: imminent-peril-</w:t>
      </w:r>
      <w:proofErr w:type="spellStart"/>
      <w:r>
        <w:t>gc</w:t>
      </w:r>
      <w:proofErr w:type="spellEnd"/>
      <w:r>
        <w:t>-</w:t>
      </w:r>
      <w:r w:rsidRPr="009D4EBE">
        <w:t>capable"</w:t>
      </w:r>
      <w:r>
        <w:t>;</w:t>
      </w:r>
    </w:p>
    <w:p w14:paraId="6D875075" w14:textId="77777777" w:rsidR="001E416B" w:rsidRPr="0073469F" w:rsidRDefault="001E416B" w:rsidP="001E416B">
      <w:pPr>
        <w:pStyle w:val="B1"/>
        <w:rPr>
          <w:lang w:eastAsia="ko-KR"/>
        </w:rPr>
      </w:pPr>
      <w:r>
        <w:t>5</w:t>
      </w:r>
      <w:r w:rsidRPr="0073469F">
        <w:t>)</w:t>
      </w:r>
      <w:r w:rsidRPr="0073469F">
        <w:tab/>
      </w:r>
      <w:r>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p>
    <w:p w14:paraId="7B269BC6" w14:textId="77777777" w:rsidR="001E416B" w:rsidRPr="0073469F" w:rsidRDefault="001E416B" w:rsidP="001E416B">
      <w:pPr>
        <w:pStyle w:val="B1"/>
      </w:pPr>
      <w:r>
        <w:t>6</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p>
    <w:p w14:paraId="13330420" w14:textId="77777777" w:rsidR="001E416B" w:rsidRPr="0073469F" w:rsidRDefault="001E416B" w:rsidP="001E416B">
      <w:pPr>
        <w:pStyle w:val="B1"/>
      </w:pPr>
      <w:r>
        <w:t>7</w:t>
      </w:r>
      <w:r w:rsidRPr="0073469F">
        <w:t>)</w:t>
      </w:r>
      <w:r w:rsidRPr="0073469F">
        <w:tab/>
        <w:t>shall include the g.3gpp.mcptt media feature tag in the Con</w:t>
      </w:r>
      <w:r>
        <w:t>tact header field of the SIP 200 (OK)</w:t>
      </w:r>
      <w:r w:rsidRPr="0073469F">
        <w:t xml:space="preserve"> response;</w:t>
      </w:r>
    </w:p>
    <w:p w14:paraId="27320995" w14:textId="77777777" w:rsidR="001E416B" w:rsidRPr="0073469F" w:rsidRDefault="001E416B" w:rsidP="001E416B">
      <w:pPr>
        <w:pStyle w:val="B1"/>
      </w:pPr>
      <w:r>
        <w:lastRenderedPageBreak/>
        <w:t>8</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w:t>
      </w:r>
      <w:r>
        <w:t>tact header field of the SIP 200 (OK)</w:t>
      </w:r>
      <w:r w:rsidRPr="0073469F">
        <w:t xml:space="preserve"> response;</w:t>
      </w:r>
    </w:p>
    <w:p w14:paraId="45A65752" w14:textId="77777777" w:rsidR="001E416B" w:rsidRDefault="00752383" w:rsidP="001E416B">
      <w:pPr>
        <w:pStyle w:val="B1"/>
        <w:rPr>
          <w:lang w:eastAsia="ko-KR"/>
        </w:rPr>
      </w:pPr>
      <w:r>
        <w:t>9</w:t>
      </w:r>
      <w:r w:rsidR="001E416B" w:rsidRPr="0073469F">
        <w:t>)</w:t>
      </w:r>
      <w:r w:rsidR="001E416B" w:rsidRPr="0073469F">
        <w:tab/>
      </w:r>
      <w:r w:rsidR="004951C1">
        <w:t xml:space="preserve">if the SIP re-INVITE request was received within an on-demand session, </w:t>
      </w:r>
      <w:r w:rsidR="001E416B" w:rsidRPr="0073469F">
        <w:t>shall incl</w:t>
      </w:r>
      <w:r w:rsidR="001E416B">
        <w:t>ude an SDP answer in the SIP 200 (OK)</w:t>
      </w:r>
      <w:r w:rsidR="001E416B" w:rsidRPr="0073469F">
        <w:t xml:space="preserve"> response to the SDP offer in the incoming SIP re-INVITE request according to 3GPP TS 24.229 [4] with the clarifications given in </w:t>
      </w:r>
      <w:r w:rsidR="001E5F65">
        <w:t>clause</w:t>
      </w:r>
      <w:r w:rsidR="001E416B" w:rsidRPr="0073469F">
        <w:t> 6.2.2</w:t>
      </w:r>
      <w:r w:rsidR="001E416B" w:rsidRPr="0073469F">
        <w:rPr>
          <w:lang w:eastAsia="ko-KR"/>
        </w:rPr>
        <w:t>;</w:t>
      </w:r>
    </w:p>
    <w:p w14:paraId="1970B57D" w14:textId="77777777" w:rsidR="004951C1" w:rsidRPr="0045201D" w:rsidRDefault="004951C1" w:rsidP="004951C1">
      <w:pPr>
        <w:pStyle w:val="B1"/>
        <w:rPr>
          <w:lang w:eastAsia="ko-KR"/>
        </w:rPr>
      </w:pPr>
      <w:r>
        <w:rPr>
          <w:lang w:eastAsia="ko-KR"/>
        </w:rPr>
        <w:t>10)</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p>
    <w:p w14:paraId="13EF47F1" w14:textId="77777777" w:rsidR="004951C1" w:rsidRPr="0045201D" w:rsidRDefault="004951C1" w:rsidP="0045201D">
      <w:pPr>
        <w:pStyle w:val="NO"/>
        <w:rPr>
          <w:rFonts w:eastAsia="Malgun Gothic"/>
          <w:lang w:eastAsia="ko-KR"/>
        </w:rPr>
      </w:pPr>
      <w:r>
        <w:rPr>
          <w:lang w:eastAsia="ko-KR"/>
        </w:rPr>
        <w:t>NOTE:</w:t>
      </w:r>
      <w:r>
        <w:rPr>
          <w:lang w:eastAsia="ko-KR"/>
        </w:rPr>
        <w:tab/>
        <w:t xml:space="preserve">The SIP re-INVITE request can be received within an on-demand session or a pre-established session. If the </w:t>
      </w:r>
      <w:r w:rsidRPr="0073469F">
        <w:t>SIP re-INVITE request</w:t>
      </w:r>
      <w:r>
        <w:rPr>
          <w:lang w:eastAsia="ko-KR"/>
        </w:rPr>
        <w:t xml:space="preserve"> is received within a pre-established session, </w:t>
      </w:r>
      <w:r>
        <w:t>t</w:t>
      </w:r>
      <w:r w:rsidRPr="0073469F">
        <w:t>he media-level section for the MC</w:t>
      </w:r>
      <w:r>
        <w:t>P</w:t>
      </w:r>
      <w:r w:rsidRPr="0073469F">
        <w:t>TT speech media stream</w:t>
      </w:r>
      <w:r>
        <w:t xml:space="preserve"> and </w:t>
      </w:r>
      <w:r w:rsidRPr="0073469F">
        <w:t>the media-level section 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5DA79F9F" w14:textId="77777777" w:rsidR="001E416B" w:rsidRPr="0073469F" w:rsidRDefault="001E416B" w:rsidP="001E416B">
      <w:pPr>
        <w:pStyle w:val="B1"/>
      </w:pPr>
      <w:r>
        <w:rPr>
          <w:lang w:eastAsia="ko-KR"/>
        </w:rPr>
        <w:t>11)</w:t>
      </w:r>
      <w:r>
        <w:rPr>
          <w:lang w:eastAsia="ko-KR"/>
        </w:rPr>
        <w:tab/>
        <w:t>shall send the SIP 200 (OK)</w:t>
      </w:r>
      <w:r w:rsidRPr="0073469F">
        <w:rPr>
          <w:lang w:eastAsia="ko-KR"/>
        </w:rPr>
        <w:t xml:space="preserve"> response towards the MCPTT server according to rules and procedures of 3GPP TS 24.229 [4]; and</w:t>
      </w:r>
    </w:p>
    <w:p w14:paraId="02A38403" w14:textId="77777777" w:rsidR="001E416B" w:rsidRPr="001E416B" w:rsidRDefault="001E416B" w:rsidP="001E416B">
      <w:pPr>
        <w:pStyle w:val="B1"/>
      </w:pPr>
      <w:r>
        <w:t>12</w:t>
      </w:r>
      <w:r w:rsidRPr="0073469F">
        <w:t>)</w:t>
      </w:r>
      <w:r w:rsidRPr="0073469F">
        <w:tab/>
        <w:t>shall interact with the media plane as specified in 3GPP TS 24.380 [5].</w:t>
      </w:r>
    </w:p>
    <w:p w14:paraId="560C141F" w14:textId="77777777" w:rsidR="00E909BD" w:rsidRPr="0073469F" w:rsidRDefault="00E909BD" w:rsidP="00567124">
      <w:pPr>
        <w:pStyle w:val="Heading5"/>
        <w:rPr>
          <w:rFonts w:eastAsia="Malgun Gothic"/>
        </w:rPr>
      </w:pPr>
      <w:bookmarkStart w:id="2588" w:name="14f4399e2adfb55a__Toc427695829"/>
      <w:bookmarkStart w:id="2589" w:name="14f4399e2adfb55a__Toc427696229"/>
      <w:bookmarkStart w:id="2590" w:name="14f4399e2adfb55a__Toc427696628"/>
      <w:bookmarkStart w:id="2591" w:name="14f4399e2adfb55a__Toc427698230"/>
      <w:bookmarkStart w:id="2592" w:name="14f4399e2adfb55a__Toc427698788"/>
      <w:bookmarkStart w:id="2593" w:name="_Toc20155871"/>
      <w:bookmarkStart w:id="2594" w:name="_Toc27501028"/>
      <w:bookmarkStart w:id="2595" w:name="_Toc36049154"/>
      <w:bookmarkStart w:id="2596" w:name="_Toc45209920"/>
      <w:bookmarkStart w:id="2597" w:name="_Toc51860745"/>
      <w:bookmarkStart w:id="2598" w:name="_Toc171603985"/>
      <w:bookmarkEnd w:id="2588"/>
      <w:bookmarkEnd w:id="2589"/>
      <w:bookmarkEnd w:id="2590"/>
      <w:bookmarkEnd w:id="2591"/>
      <w:r w:rsidRPr="0073469F">
        <w:rPr>
          <w:rFonts w:eastAsia="Malgun Gothic"/>
        </w:rPr>
        <w:t>10.1.1.2.2</w:t>
      </w:r>
      <w:r w:rsidRPr="0073469F">
        <w:rPr>
          <w:rFonts w:eastAsia="Malgun Gothic"/>
        </w:rPr>
        <w:tab/>
      </w:r>
      <w:r w:rsidR="002D311C">
        <w:rPr>
          <w:rFonts w:eastAsia="Malgun Gothic"/>
        </w:rPr>
        <w:t>Prearranged</w:t>
      </w:r>
      <w:r w:rsidRPr="0073469F">
        <w:rPr>
          <w:rFonts w:eastAsia="Malgun Gothic"/>
        </w:rPr>
        <w:t xml:space="preserve"> group call using pre-established session</w:t>
      </w:r>
      <w:bookmarkEnd w:id="2592"/>
      <w:bookmarkEnd w:id="2593"/>
      <w:bookmarkEnd w:id="2594"/>
      <w:bookmarkEnd w:id="2595"/>
      <w:bookmarkEnd w:id="2596"/>
      <w:bookmarkEnd w:id="2597"/>
      <w:bookmarkEnd w:id="2598"/>
    </w:p>
    <w:p w14:paraId="286CC979" w14:textId="77777777" w:rsidR="00E909BD" w:rsidRPr="0073469F" w:rsidRDefault="00E909BD" w:rsidP="00567124">
      <w:pPr>
        <w:pStyle w:val="Heading6"/>
        <w:numPr>
          <w:ilvl w:val="5"/>
          <w:numId w:val="0"/>
        </w:numPr>
        <w:ind w:left="1152" w:hanging="432"/>
      </w:pPr>
      <w:bookmarkStart w:id="2599" w:name="14f4399e2adfb55a__Toc427695830"/>
      <w:bookmarkStart w:id="2600" w:name="14f4399e2adfb55a__Toc427696230"/>
      <w:bookmarkStart w:id="2601" w:name="14f4399e2adfb55a__Toc427696629"/>
      <w:bookmarkStart w:id="2602" w:name="14f4399e2adfb55a__Toc427698231"/>
      <w:bookmarkStart w:id="2603" w:name="14f4399e2adfb55a__Toc427698789"/>
      <w:bookmarkStart w:id="2604" w:name="_Toc20155872"/>
      <w:bookmarkStart w:id="2605" w:name="_Toc27501029"/>
      <w:bookmarkStart w:id="2606" w:name="_Toc36049155"/>
      <w:bookmarkStart w:id="2607" w:name="_Toc45209921"/>
      <w:bookmarkStart w:id="2608" w:name="_Toc51860746"/>
      <w:bookmarkStart w:id="2609" w:name="_Toc171603986"/>
      <w:bookmarkEnd w:id="2599"/>
      <w:bookmarkEnd w:id="2600"/>
      <w:bookmarkEnd w:id="2601"/>
      <w:bookmarkEnd w:id="2602"/>
      <w:r w:rsidRPr="0073469F">
        <w:t>10.1.1.2.2.1</w:t>
      </w:r>
      <w:r w:rsidRPr="0073469F">
        <w:tab/>
        <w:t>Client originating procedures</w:t>
      </w:r>
      <w:bookmarkEnd w:id="2603"/>
      <w:bookmarkEnd w:id="2604"/>
      <w:bookmarkEnd w:id="2605"/>
      <w:bookmarkEnd w:id="2606"/>
      <w:bookmarkEnd w:id="2607"/>
      <w:bookmarkEnd w:id="2608"/>
      <w:bookmarkEnd w:id="2609"/>
    </w:p>
    <w:p w14:paraId="7079FA20" w14:textId="77777777" w:rsidR="00375FD5" w:rsidRDefault="000D4BA0" w:rsidP="00375FD5">
      <w:r w:rsidRPr="0073469F">
        <w:t xml:space="preserve">Upon receiving a request from an MCPTT user to establish an MCPTT group session using an MCPTT group identity identifying a </w:t>
      </w:r>
      <w:r w:rsidR="002D311C">
        <w:t>prearranged</w:t>
      </w:r>
      <w:r w:rsidRPr="0073469F">
        <w:t xml:space="preserve"> MCPTT group within the pre-established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127D8F4B" w14:textId="77777777" w:rsidR="00375FD5" w:rsidRDefault="00375FD5" w:rsidP="00375FD5">
      <w:pPr>
        <w:pStyle w:val="B1"/>
      </w:pPr>
      <w:r w:rsidRPr="0073469F">
        <w:t>1)</w:t>
      </w:r>
      <w:r w:rsidRPr="0073469F">
        <w:tab/>
      </w:r>
      <w:r>
        <w:t>should indicate to the MCPTT user that calls are not allowed on the indicated group; and</w:t>
      </w:r>
    </w:p>
    <w:p w14:paraId="75EEF8D9" w14:textId="77777777" w:rsidR="00375FD5" w:rsidRDefault="00375FD5" w:rsidP="00375FD5">
      <w:pPr>
        <w:pStyle w:val="B1"/>
      </w:pPr>
      <w:r>
        <w:t>2)</w:t>
      </w:r>
      <w:r>
        <w:tab/>
        <w:t>shall skip the remainder of this procedure.</w:t>
      </w:r>
    </w:p>
    <w:p w14:paraId="6BCD9D68" w14:textId="77777777" w:rsidR="000D4BA0" w:rsidRPr="0073469F" w:rsidRDefault="00375FD5" w:rsidP="00375FD5">
      <w:r>
        <w:t xml:space="preserve">The MCPTT client shall </w:t>
      </w:r>
      <w:r w:rsidR="000D4BA0" w:rsidRPr="0073469F">
        <w:t xml:space="preserve">generate a SIP REFER request </w:t>
      </w:r>
      <w:r w:rsidR="003026D2" w:rsidRPr="0073469F">
        <w:rPr>
          <w:lang w:eastAsia="ko-KR"/>
        </w:rPr>
        <w:t xml:space="preserve">outside a dialog </w:t>
      </w:r>
      <w:r w:rsidR="000D4BA0" w:rsidRPr="0073469F">
        <w:t>as specified in IETF RFC 3515 [25] as updated by IETF RFC 6665 [26] and IETF RFC 7647 [27], and in accordance with the UE procedures specified in 3GPP TS 24.229 [4], with the clarifications given below.</w:t>
      </w:r>
    </w:p>
    <w:p w14:paraId="4A1C934B" w14:textId="77777777" w:rsidR="009F5806" w:rsidRPr="0073469F" w:rsidRDefault="009F5806" w:rsidP="009F5806">
      <w:r w:rsidRPr="0073469F">
        <w:t xml:space="preserve">The MCPTT client shall follow the procedures specified in </w:t>
      </w:r>
      <w:r w:rsidR="001E5F65">
        <w:t>clause</w:t>
      </w:r>
      <w:r w:rsidRPr="0073469F">
        <w:t> 10.1.2.2.2.1 with the clarification in step</w:t>
      </w:r>
      <w:r>
        <w:t> 3</w:t>
      </w:r>
      <w:r w:rsidRPr="0073469F">
        <w:t xml:space="preserve">) of </w:t>
      </w:r>
      <w:r w:rsidR="001E5F65">
        <w:t>clause</w:t>
      </w:r>
      <w:r w:rsidRPr="0073469F">
        <w:t> 10.1.2.2.2.1 that:</w:t>
      </w:r>
    </w:p>
    <w:p w14:paraId="17C4B6E0" w14:textId="19FCBBAC" w:rsidR="00B33667" w:rsidRPr="0073469F" w:rsidRDefault="00B33667" w:rsidP="00B33667">
      <w:pPr>
        <w:pStyle w:val="B1"/>
      </w:pPr>
      <w:r w:rsidRPr="0073469F">
        <w:t>1)</w:t>
      </w:r>
      <w:r w:rsidRPr="0073469F">
        <w:tab/>
      </w:r>
      <w:r>
        <w:t xml:space="preserve">an </w:t>
      </w:r>
      <w:r w:rsidRPr="00A35972">
        <w:t xml:space="preserve">&lt;entry&gt; element </w:t>
      </w:r>
      <w:r w:rsidRPr="008F24DA">
        <w:rPr>
          <w:lang w:eastAsia="ko-KR"/>
        </w:rPr>
        <w:t xml:space="preserve">of </w:t>
      </w:r>
      <w:r>
        <w:rPr>
          <w:lang w:eastAsia="ko-KR"/>
        </w:rPr>
        <w:t>a</w:t>
      </w:r>
      <w:r w:rsidRPr="008F24DA">
        <w:rPr>
          <w:lang w:eastAsia="ko-KR"/>
        </w:rPr>
        <w:t xml:space="preserve"> &lt;list&gt; element of </w:t>
      </w:r>
      <w:r>
        <w:rPr>
          <w:lang w:eastAsia="ko-KR"/>
        </w:rPr>
        <w:t>the</w:t>
      </w:r>
      <w:r w:rsidRPr="008F24DA">
        <w:rPr>
          <w:lang w:eastAsia="ko-KR"/>
        </w:rPr>
        <w:t xml:space="preserve"> &lt;resource-lists&gt; element </w:t>
      </w:r>
      <w:r>
        <w:t xml:space="preserve">in the </w:t>
      </w:r>
      <w:r w:rsidRPr="00A35972">
        <w:t>application/</w:t>
      </w:r>
      <w:proofErr w:type="spellStart"/>
      <w:r w:rsidRPr="00A35972">
        <w:t>resource-lists</w:t>
      </w:r>
      <w:r>
        <w:t>+xml</w:t>
      </w:r>
      <w:proofErr w:type="spellEnd"/>
      <w:r w:rsidRPr="00A35972">
        <w:t xml:space="preserve"> MIME body </w:t>
      </w:r>
      <w:r w:rsidRPr="0073469F">
        <w:t xml:space="preserve">shall contain a </w:t>
      </w:r>
      <w:r>
        <w:t>"</w:t>
      </w:r>
      <w:proofErr w:type="spellStart"/>
      <w:r>
        <w:t>uri</w:t>
      </w:r>
      <w:proofErr w:type="spellEnd"/>
      <w:r>
        <w:t>" attribute set</w:t>
      </w:r>
      <w:r w:rsidRPr="0073469F">
        <w:t xml:space="preserve"> </w:t>
      </w:r>
      <w:r>
        <w:t>to</w:t>
      </w:r>
      <w:r w:rsidRPr="0073469F">
        <w:t xml:space="preserve"> the </w:t>
      </w:r>
      <w:r>
        <w:t>prearranged</w:t>
      </w:r>
      <w:r w:rsidRPr="0073469F">
        <w:t xml:space="preserve"> MCPTT group</w:t>
      </w:r>
      <w:r>
        <w:t xml:space="preserve"> identity</w:t>
      </w:r>
      <w:r w:rsidRPr="0073469F">
        <w:t>;</w:t>
      </w:r>
    </w:p>
    <w:p w14:paraId="7ECBC5A8" w14:textId="77777777" w:rsidR="000D4BA0" w:rsidRPr="0073469F" w:rsidRDefault="000D4BA0" w:rsidP="00E6010C">
      <w:pPr>
        <w:pStyle w:val="B1"/>
      </w:pPr>
      <w:r w:rsidRPr="0073469F">
        <w:t>2)</w:t>
      </w:r>
      <w:r w:rsidRPr="0073469F">
        <w:tab/>
        <w:t xml:space="preserve">the &lt;session-type&gt; element </w:t>
      </w:r>
      <w:r w:rsidR="00C51890">
        <w:t>of the</w:t>
      </w:r>
      <w:r w:rsidR="00C51890" w:rsidRPr="00A35972">
        <w:t xml:space="preserve"> </w:t>
      </w:r>
      <w:r w:rsidR="00C51890">
        <w:t xml:space="preserve">application/vnd.3gpp.mcptt-info </w:t>
      </w:r>
      <w:r w:rsidR="00C51890" w:rsidRPr="0073469F">
        <w:t>MIME body</w:t>
      </w:r>
      <w:r w:rsidR="00C51890">
        <w:t xml:space="preserve"> in the </w:t>
      </w:r>
      <w:proofErr w:type="spellStart"/>
      <w:r w:rsidR="00C51890">
        <w:t>hname</w:t>
      </w:r>
      <w:proofErr w:type="spellEnd"/>
      <w:r w:rsidR="00C51890">
        <w:t xml:space="preserve"> </w:t>
      </w:r>
      <w:r w:rsidR="00C51890" w:rsidRPr="0073469F">
        <w:t xml:space="preserve">"body" </w:t>
      </w:r>
      <w:r w:rsidR="00F0666E" w:rsidRPr="002356E9">
        <w:t>parameter in the headers portion of the SIP URI</w:t>
      </w:r>
      <w:r w:rsidR="00C51890" w:rsidRPr="0073469F">
        <w:t xml:space="preserve"> </w:t>
      </w:r>
      <w:r w:rsidR="00C51890">
        <w:t xml:space="preserve">shall be </w:t>
      </w:r>
      <w:r w:rsidRPr="0073469F">
        <w:t>set to a value of "prearranged"</w:t>
      </w:r>
      <w:r w:rsidR="007F7762" w:rsidRPr="0073469F">
        <w:t>; and</w:t>
      </w:r>
    </w:p>
    <w:p w14:paraId="6A6AC0C7" w14:textId="77777777" w:rsidR="00C638FC" w:rsidRDefault="00C638FC" w:rsidP="00C638FC">
      <w:pPr>
        <w:pStyle w:val="B1"/>
      </w:pPr>
      <w:r w:rsidRPr="0073469F">
        <w:t>3)</w:t>
      </w:r>
      <w:r w:rsidRPr="0073469F">
        <w:tab/>
        <w:t xml:space="preserve">if the MCPTT user has requested the origination of a broadcast group call, the MCPTT client shall comply with the procedures in </w:t>
      </w:r>
      <w:r w:rsidR="001E5F65">
        <w:t>clause</w:t>
      </w:r>
      <w:r w:rsidRPr="0073469F">
        <w:t> 6.2.8.2.</w:t>
      </w:r>
    </w:p>
    <w:p w14:paraId="51F8674B" w14:textId="66F2534D" w:rsidR="003F6E92" w:rsidRPr="0073469F" w:rsidRDefault="003F6E92" w:rsidP="00C638FC">
      <w:pPr>
        <w:pStyle w:val="B1"/>
      </w:pPr>
      <w:r>
        <w:t>NOTE:</w:t>
      </w:r>
      <w:r>
        <w:tab/>
        <w:t xml:space="preserve">The MCPTT user re-initiate session after affiliating to the target MCPTT group if the session established failed due to user not affiliated to the target MCPTT group and the SIP REFER request was sent with </w:t>
      </w:r>
      <w:r w:rsidRPr="00000221">
        <w:t>&lt;remotely-initiated-call-request-</w:t>
      </w:r>
      <w:proofErr w:type="spellStart"/>
      <w:r w:rsidRPr="00000221">
        <w:t>ind</w:t>
      </w:r>
      <w:proofErr w:type="spellEnd"/>
      <w:r w:rsidRPr="00000221">
        <w:t>&gt; element set to "true"</w:t>
      </w:r>
      <w:r>
        <w:t>.</w:t>
      </w:r>
    </w:p>
    <w:p w14:paraId="1C729126" w14:textId="77777777" w:rsidR="00E909BD" w:rsidRPr="0073469F" w:rsidRDefault="00E909BD" w:rsidP="00567124">
      <w:pPr>
        <w:pStyle w:val="Heading6"/>
        <w:numPr>
          <w:ilvl w:val="5"/>
          <w:numId w:val="0"/>
        </w:numPr>
        <w:ind w:left="1152" w:hanging="432"/>
      </w:pPr>
      <w:bookmarkStart w:id="2610" w:name="14f4399e2adfb55a__Toc427695831"/>
      <w:bookmarkStart w:id="2611" w:name="14f4399e2adfb55a__Toc427696231"/>
      <w:bookmarkStart w:id="2612" w:name="14f4399e2adfb55a__Toc427696630"/>
      <w:bookmarkStart w:id="2613" w:name="14f4399e2adfb55a__Toc427698232"/>
      <w:bookmarkStart w:id="2614" w:name="14f4399e2adfb55a__Toc427698790"/>
      <w:bookmarkStart w:id="2615" w:name="_Toc20155873"/>
      <w:bookmarkStart w:id="2616" w:name="_Toc27501030"/>
      <w:bookmarkStart w:id="2617" w:name="_Toc36049156"/>
      <w:bookmarkStart w:id="2618" w:name="_Toc45209922"/>
      <w:bookmarkStart w:id="2619" w:name="_Toc51860747"/>
      <w:bookmarkStart w:id="2620" w:name="_Toc171603987"/>
      <w:bookmarkEnd w:id="2610"/>
      <w:bookmarkEnd w:id="2611"/>
      <w:bookmarkEnd w:id="2612"/>
      <w:bookmarkEnd w:id="2613"/>
      <w:r w:rsidRPr="0073469F">
        <w:t>10.1.1.2.2.2</w:t>
      </w:r>
      <w:r w:rsidRPr="0073469F">
        <w:tab/>
        <w:t>Client terminating procedures</w:t>
      </w:r>
      <w:bookmarkEnd w:id="2614"/>
      <w:bookmarkEnd w:id="2615"/>
      <w:bookmarkEnd w:id="2616"/>
      <w:bookmarkEnd w:id="2617"/>
      <w:bookmarkEnd w:id="2618"/>
      <w:bookmarkEnd w:id="2619"/>
      <w:bookmarkEnd w:id="2620"/>
    </w:p>
    <w:p w14:paraId="72372622" w14:textId="77777777" w:rsidR="000D4BA0" w:rsidRPr="0073469F" w:rsidRDefault="000D4BA0" w:rsidP="000D4BA0">
      <w:r w:rsidRPr="0073469F">
        <w:t xml:space="preserve">Upon receiving a SIP re-INVITE request within a pre-established </w:t>
      </w:r>
      <w:r w:rsidR="00DB4E12">
        <w:t>session</w:t>
      </w:r>
      <w:r w:rsidR="00DB4E12" w:rsidRPr="0073469F">
        <w:t xml:space="preserve"> </w:t>
      </w:r>
      <w:r w:rsidRPr="0073469F">
        <w:t xml:space="preserve">without an associated MCPTT </w:t>
      </w:r>
      <w:r w:rsidR="00DB4E12">
        <w:t>call</w:t>
      </w:r>
      <w:r w:rsidR="00DB4E12" w:rsidRPr="0073469F">
        <w:t xml:space="preserve"> </w:t>
      </w:r>
      <w:r w:rsidRPr="0073469F">
        <w:t xml:space="preserve">or when generating SIP responses to the SIP re-INVITE request, the MCPTT client shall follow the procedures in </w:t>
      </w:r>
      <w:r w:rsidR="001E5F65">
        <w:t>clause</w:t>
      </w:r>
      <w:r w:rsidRPr="0073469F">
        <w:t> 10.1.1.2.1.2.</w:t>
      </w:r>
    </w:p>
    <w:p w14:paraId="48BEE38E" w14:textId="77777777" w:rsidR="000D4BA0" w:rsidRPr="0073469F" w:rsidRDefault="000D4BA0" w:rsidP="000D4BA0">
      <w:pPr>
        <w:pStyle w:val="NO"/>
      </w:pPr>
      <w:r w:rsidRPr="0073469F">
        <w:t>NOTE:</w:t>
      </w:r>
      <w:r w:rsidRPr="0073469F">
        <w:tab/>
        <w:t xml:space="preserve">In </w:t>
      </w:r>
      <w:r w:rsidR="001E5F65">
        <w:t>clause</w:t>
      </w:r>
      <w:r w:rsidRPr="0073469F">
        <w:t xml:space="preserve"> 10.1.1.2.1.2, the reader is assumed to replace occurrences of SIP INVITE </w:t>
      </w:r>
      <w:r w:rsidR="00087265">
        <w:t xml:space="preserve">request </w:t>
      </w:r>
      <w:r w:rsidRPr="0073469F">
        <w:t>with SIP re-INVITE</w:t>
      </w:r>
      <w:r w:rsidR="00087265">
        <w:t xml:space="preserve"> request</w:t>
      </w:r>
      <w:r w:rsidRPr="0073469F">
        <w:t>.</w:t>
      </w:r>
    </w:p>
    <w:p w14:paraId="5E2CAC81" w14:textId="77777777" w:rsidR="00E909BD" w:rsidRPr="0073469F" w:rsidRDefault="00E909BD" w:rsidP="00567124">
      <w:pPr>
        <w:pStyle w:val="Heading5"/>
        <w:rPr>
          <w:rFonts w:eastAsia="Malgun Gothic"/>
        </w:rPr>
      </w:pPr>
      <w:bookmarkStart w:id="2621" w:name="14f4399e2adfb55a__Toc427695832"/>
      <w:bookmarkStart w:id="2622" w:name="14f4399e2adfb55a__Toc427696232"/>
      <w:bookmarkStart w:id="2623" w:name="14f4399e2adfb55a__Toc427696631"/>
      <w:bookmarkStart w:id="2624" w:name="14f4399e2adfb55a__Toc427698233"/>
      <w:bookmarkStart w:id="2625" w:name="14f4399e2adfb55a__Toc427698791"/>
      <w:bookmarkStart w:id="2626" w:name="_Toc20155874"/>
      <w:bookmarkStart w:id="2627" w:name="_Toc27501031"/>
      <w:bookmarkStart w:id="2628" w:name="_Toc36049157"/>
      <w:bookmarkStart w:id="2629" w:name="_Toc45209923"/>
      <w:bookmarkStart w:id="2630" w:name="_Toc51860748"/>
      <w:bookmarkStart w:id="2631" w:name="_Toc171603988"/>
      <w:bookmarkEnd w:id="2621"/>
      <w:bookmarkEnd w:id="2622"/>
      <w:bookmarkEnd w:id="2623"/>
      <w:bookmarkEnd w:id="2624"/>
      <w:r w:rsidRPr="0073469F">
        <w:rPr>
          <w:rFonts w:eastAsia="Malgun Gothic"/>
        </w:rPr>
        <w:lastRenderedPageBreak/>
        <w:t>10.1.1.2.3</w:t>
      </w:r>
      <w:r w:rsidRPr="0073469F">
        <w:rPr>
          <w:rFonts w:eastAsia="Malgun Gothic"/>
        </w:rPr>
        <w:tab/>
        <w:t>End group call</w:t>
      </w:r>
      <w:bookmarkEnd w:id="2625"/>
      <w:bookmarkEnd w:id="2626"/>
      <w:bookmarkEnd w:id="2627"/>
      <w:bookmarkEnd w:id="2628"/>
      <w:bookmarkEnd w:id="2629"/>
      <w:bookmarkEnd w:id="2630"/>
      <w:bookmarkEnd w:id="2631"/>
    </w:p>
    <w:p w14:paraId="72E2BC9B" w14:textId="77777777" w:rsidR="00A01017" w:rsidRPr="0073469F" w:rsidRDefault="00A01017" w:rsidP="00567124">
      <w:pPr>
        <w:pStyle w:val="Heading6"/>
        <w:numPr>
          <w:ilvl w:val="5"/>
          <w:numId w:val="0"/>
        </w:numPr>
        <w:ind w:left="1152" w:hanging="432"/>
        <w:rPr>
          <w:lang w:eastAsia="ko-KR"/>
        </w:rPr>
      </w:pPr>
      <w:bookmarkStart w:id="2632" w:name="_Toc20155875"/>
      <w:bookmarkStart w:id="2633" w:name="_Toc27501032"/>
      <w:bookmarkStart w:id="2634" w:name="_Toc36049158"/>
      <w:bookmarkStart w:id="2635" w:name="_Toc45209924"/>
      <w:bookmarkStart w:id="2636" w:name="_Toc51860749"/>
      <w:bookmarkStart w:id="2637" w:name="_Toc171603989"/>
      <w:r w:rsidRPr="0073469F">
        <w:rPr>
          <w:lang w:eastAsia="ko-KR"/>
        </w:rPr>
        <w:t>10.1.1.2.3.1</w:t>
      </w:r>
      <w:r w:rsidRPr="0073469F">
        <w:rPr>
          <w:lang w:eastAsia="ko-KR"/>
        </w:rPr>
        <w:tab/>
        <w:t>Client originating procedures on-demand</w:t>
      </w:r>
      <w:bookmarkEnd w:id="2632"/>
      <w:bookmarkEnd w:id="2633"/>
      <w:bookmarkEnd w:id="2634"/>
      <w:bookmarkEnd w:id="2635"/>
      <w:bookmarkEnd w:id="2636"/>
      <w:bookmarkEnd w:id="2637"/>
    </w:p>
    <w:p w14:paraId="7F6A8E26" w14:textId="01D7C555" w:rsidR="00A01017" w:rsidRPr="0073469F" w:rsidRDefault="00A01017" w:rsidP="00A01017">
      <w:pPr>
        <w:rPr>
          <w:lang w:eastAsia="ko-KR"/>
        </w:rPr>
      </w:pPr>
      <w:r w:rsidRPr="0073469F">
        <w:rPr>
          <w:lang w:eastAsia="ko-KR"/>
        </w:rPr>
        <w:t xml:space="preserve">When an MCPTT client wants to leave the MCPTT session that has been established using on-demand session, the MCPTT client shall follow the procedures as specified in </w:t>
      </w:r>
      <w:r w:rsidR="001E5F65">
        <w:rPr>
          <w:lang w:eastAsia="ko-KR"/>
        </w:rPr>
        <w:t>clause</w:t>
      </w:r>
      <w:r w:rsidRPr="0073469F">
        <w:rPr>
          <w:lang w:eastAsia="ko-KR"/>
        </w:rPr>
        <w:t> 6.2.4.1</w:t>
      </w:r>
      <w:r w:rsidR="00E443AE">
        <w:rPr>
          <w:lang w:eastAsia="ko-KR"/>
        </w:rPr>
        <w:t xml:space="preserve"> and </w:t>
      </w:r>
      <w:r w:rsidR="00E443AE">
        <w:t xml:space="preserve">if the </w:t>
      </w:r>
      <w:r w:rsidR="00E443AE" w:rsidRPr="0073469F">
        <w:rPr>
          <w:lang w:eastAsia="ko-KR"/>
        </w:rPr>
        <w:t>MCPTT session</w:t>
      </w:r>
      <w:r w:rsidR="00E443AE">
        <w:rPr>
          <w:lang w:eastAsia="ko-KR"/>
        </w:rPr>
        <w:t xml:space="preserve"> is</w:t>
      </w:r>
      <w:r w:rsidR="00E443AE">
        <w:t xml:space="preserve"> an </w:t>
      </w:r>
      <w:r w:rsidR="00E443AE" w:rsidRPr="00056FEA">
        <w:t>MCPTT emerg</w:t>
      </w:r>
      <w:r w:rsidR="00E443AE">
        <w:t>ency group call or an MCPTT imminent peril group call, the MCPTT client shall perform the procedures specified in clause </w:t>
      </w:r>
      <w:r w:rsidR="00E443AE" w:rsidRPr="0056193D">
        <w:rPr>
          <w:lang w:eastAsia="ko-KR"/>
        </w:rPr>
        <w:t>6.2.8.1.</w:t>
      </w:r>
      <w:r w:rsidR="00E443AE">
        <w:rPr>
          <w:lang w:eastAsia="ko-KR"/>
        </w:rPr>
        <w:t>17</w:t>
      </w:r>
      <w:r w:rsidR="00E443AE" w:rsidRPr="0073469F">
        <w:rPr>
          <w:lang w:eastAsia="ko-KR"/>
        </w:rPr>
        <w:t>.</w:t>
      </w:r>
    </w:p>
    <w:p w14:paraId="35DC5425" w14:textId="77777777" w:rsidR="00A01017" w:rsidRPr="0073469F" w:rsidRDefault="00A01017" w:rsidP="00567124">
      <w:pPr>
        <w:pStyle w:val="Heading6"/>
        <w:numPr>
          <w:ilvl w:val="5"/>
          <w:numId w:val="0"/>
        </w:numPr>
        <w:ind w:left="1152" w:hanging="432"/>
        <w:rPr>
          <w:lang w:eastAsia="ko-KR"/>
        </w:rPr>
      </w:pPr>
      <w:bookmarkStart w:id="2638" w:name="_Toc20155876"/>
      <w:bookmarkStart w:id="2639" w:name="_Toc27501033"/>
      <w:bookmarkStart w:id="2640" w:name="_Toc36049159"/>
      <w:bookmarkStart w:id="2641" w:name="_Toc45209925"/>
      <w:bookmarkStart w:id="2642" w:name="_Toc51860750"/>
      <w:bookmarkStart w:id="2643" w:name="_Toc171603990"/>
      <w:r w:rsidRPr="0073469F">
        <w:rPr>
          <w:lang w:eastAsia="ko-KR"/>
        </w:rPr>
        <w:t>10.1.1.2.3.2</w:t>
      </w:r>
      <w:r w:rsidRPr="0073469F">
        <w:rPr>
          <w:lang w:eastAsia="ko-KR"/>
        </w:rPr>
        <w:tab/>
        <w:t>Client originating procedures using pre-established session</w:t>
      </w:r>
      <w:bookmarkEnd w:id="2638"/>
      <w:bookmarkEnd w:id="2639"/>
      <w:bookmarkEnd w:id="2640"/>
      <w:bookmarkEnd w:id="2641"/>
      <w:bookmarkEnd w:id="2642"/>
      <w:bookmarkEnd w:id="2643"/>
    </w:p>
    <w:p w14:paraId="6094F185" w14:textId="4DB9EF39" w:rsidR="00A01017" w:rsidRPr="0073469F" w:rsidRDefault="00A01017" w:rsidP="00A01017">
      <w:pPr>
        <w:rPr>
          <w:lang w:eastAsia="ko-KR"/>
        </w:rPr>
      </w:pPr>
      <w:r w:rsidRPr="0073469F">
        <w:rPr>
          <w:lang w:eastAsia="ko-KR"/>
        </w:rPr>
        <w:t xml:space="preserve">When an MCPTT client wants to leave the MCPTT </w:t>
      </w:r>
      <w:r w:rsidR="00DB4E12">
        <w:rPr>
          <w:lang w:eastAsia="ko-KR"/>
        </w:rPr>
        <w:t>call</w:t>
      </w:r>
      <w:r w:rsidR="00DB4E12" w:rsidRPr="0073469F">
        <w:rPr>
          <w:lang w:eastAsia="ko-KR"/>
        </w:rPr>
        <w:t xml:space="preserve"> </w:t>
      </w:r>
      <w:r w:rsidRPr="0073469F">
        <w:rPr>
          <w:lang w:eastAsia="ko-KR"/>
        </w:rPr>
        <w:t xml:space="preserve">within a pre-established session, the MCPTT client shall follow the procedures as specified in </w:t>
      </w:r>
      <w:r w:rsidR="001E5F65">
        <w:rPr>
          <w:lang w:eastAsia="ko-KR"/>
        </w:rPr>
        <w:t>clause</w:t>
      </w:r>
      <w:r w:rsidRPr="0073469F">
        <w:rPr>
          <w:lang w:eastAsia="ko-KR"/>
        </w:rPr>
        <w:t> 6.2.4.2</w:t>
      </w:r>
      <w:r w:rsidR="00E443AE">
        <w:rPr>
          <w:lang w:eastAsia="ko-KR"/>
        </w:rPr>
        <w:t xml:space="preserve"> and </w:t>
      </w:r>
      <w:r w:rsidR="00E443AE">
        <w:t xml:space="preserve">if the </w:t>
      </w:r>
      <w:r w:rsidR="00E443AE" w:rsidRPr="0073469F">
        <w:rPr>
          <w:lang w:eastAsia="ko-KR"/>
        </w:rPr>
        <w:t>MCPTT session</w:t>
      </w:r>
      <w:r w:rsidR="00E443AE">
        <w:rPr>
          <w:lang w:eastAsia="ko-KR"/>
        </w:rPr>
        <w:t xml:space="preserve"> is</w:t>
      </w:r>
      <w:r w:rsidR="00E443AE">
        <w:t xml:space="preserve"> an </w:t>
      </w:r>
      <w:r w:rsidR="00E443AE" w:rsidRPr="00056FEA">
        <w:t>MCPTT emerg</w:t>
      </w:r>
      <w:r w:rsidR="00E443AE">
        <w:t>ency group call or an MCPTT imminent peril group call, the MCPTT client shall perform the procedures specified in clause </w:t>
      </w:r>
      <w:r w:rsidR="00E443AE" w:rsidRPr="0056193D">
        <w:rPr>
          <w:lang w:eastAsia="ko-KR"/>
        </w:rPr>
        <w:t>6.2.8.1.</w:t>
      </w:r>
      <w:r w:rsidR="00E443AE">
        <w:rPr>
          <w:lang w:eastAsia="ko-KR"/>
        </w:rPr>
        <w:t>17</w:t>
      </w:r>
      <w:r w:rsidR="00E443AE" w:rsidRPr="0073469F">
        <w:rPr>
          <w:lang w:eastAsia="ko-KR"/>
        </w:rPr>
        <w:t>.</w:t>
      </w:r>
    </w:p>
    <w:p w14:paraId="4D02729A" w14:textId="77777777" w:rsidR="00A01017" w:rsidRPr="0073469F" w:rsidRDefault="00A01017" w:rsidP="00567124">
      <w:pPr>
        <w:pStyle w:val="Heading6"/>
        <w:numPr>
          <w:ilvl w:val="5"/>
          <w:numId w:val="0"/>
        </w:numPr>
        <w:ind w:left="1152" w:hanging="432"/>
        <w:rPr>
          <w:lang w:eastAsia="ko-KR"/>
        </w:rPr>
      </w:pPr>
      <w:bookmarkStart w:id="2644" w:name="_Toc20155877"/>
      <w:bookmarkStart w:id="2645" w:name="_Toc27501034"/>
      <w:bookmarkStart w:id="2646" w:name="_Toc36049160"/>
      <w:bookmarkStart w:id="2647" w:name="_Toc45209926"/>
      <w:bookmarkStart w:id="2648" w:name="_Toc51860751"/>
      <w:bookmarkStart w:id="2649" w:name="_Toc171603991"/>
      <w:r w:rsidRPr="0073469F">
        <w:rPr>
          <w:lang w:eastAsia="ko-KR"/>
        </w:rPr>
        <w:t>10.1.1.2.3.3</w:t>
      </w:r>
      <w:r w:rsidRPr="0073469F">
        <w:rPr>
          <w:lang w:eastAsia="ko-KR"/>
        </w:rPr>
        <w:tab/>
        <w:t>Client terminating procedures</w:t>
      </w:r>
      <w:bookmarkEnd w:id="2644"/>
      <w:bookmarkEnd w:id="2645"/>
      <w:bookmarkEnd w:id="2646"/>
      <w:bookmarkEnd w:id="2647"/>
      <w:bookmarkEnd w:id="2648"/>
      <w:bookmarkEnd w:id="2649"/>
    </w:p>
    <w:p w14:paraId="71F35E60" w14:textId="711B3107" w:rsidR="00A01017" w:rsidRPr="0073469F" w:rsidRDefault="00A01017" w:rsidP="00A01017">
      <w:pPr>
        <w:rPr>
          <w:lang w:eastAsia="ko-KR"/>
        </w:rPr>
      </w:pPr>
      <w:r w:rsidRPr="0073469F">
        <w:rPr>
          <w:lang w:eastAsia="ko-KR"/>
        </w:rPr>
        <w:t xml:space="preserve">Upon receiving a SIP BYE request for releasing the </w:t>
      </w:r>
      <w:r w:rsidR="002D311C">
        <w:rPr>
          <w:lang w:eastAsia="ko-KR"/>
        </w:rPr>
        <w:t>prearranged</w:t>
      </w:r>
      <w:r w:rsidRPr="0073469F">
        <w:rPr>
          <w:lang w:eastAsia="ko-KR"/>
        </w:rPr>
        <w:t xml:space="preserve"> MCPTT group call, the MCPTT client shall follow the procedures as specified in </w:t>
      </w:r>
      <w:r w:rsidR="001E5F65">
        <w:rPr>
          <w:lang w:eastAsia="ko-KR"/>
        </w:rPr>
        <w:t>clause</w:t>
      </w:r>
      <w:r w:rsidRPr="0073469F">
        <w:rPr>
          <w:lang w:eastAsia="ko-KR"/>
        </w:rPr>
        <w:t> 6.2.6</w:t>
      </w:r>
      <w:r w:rsidR="00E443AE">
        <w:rPr>
          <w:lang w:eastAsia="ko-KR"/>
        </w:rPr>
        <w:t xml:space="preserve"> and </w:t>
      </w:r>
      <w:r w:rsidR="00E443AE">
        <w:t xml:space="preserve">if the </w:t>
      </w:r>
      <w:r w:rsidR="00E443AE" w:rsidRPr="0073469F">
        <w:rPr>
          <w:lang w:eastAsia="ko-KR"/>
        </w:rPr>
        <w:t>MCPTT session</w:t>
      </w:r>
      <w:r w:rsidR="00E443AE">
        <w:rPr>
          <w:lang w:eastAsia="ko-KR"/>
        </w:rPr>
        <w:t xml:space="preserve"> is</w:t>
      </w:r>
      <w:r w:rsidR="00E443AE">
        <w:t xml:space="preserve"> an </w:t>
      </w:r>
      <w:r w:rsidR="00E443AE" w:rsidRPr="00056FEA">
        <w:t>MCPTT emerg</w:t>
      </w:r>
      <w:r w:rsidR="00E443AE">
        <w:t>ency group call or an MCPTT imminent peril group call, the MCPTT client shall perform the procedures specified in clause </w:t>
      </w:r>
      <w:r w:rsidR="00E443AE" w:rsidRPr="0056193D">
        <w:rPr>
          <w:lang w:eastAsia="ko-KR"/>
        </w:rPr>
        <w:t>6.2.8.1.</w:t>
      </w:r>
      <w:r w:rsidR="00E443AE">
        <w:rPr>
          <w:lang w:eastAsia="ko-KR"/>
        </w:rPr>
        <w:t>17</w:t>
      </w:r>
      <w:r w:rsidR="00E443AE" w:rsidRPr="0073469F">
        <w:rPr>
          <w:lang w:eastAsia="ko-KR"/>
        </w:rPr>
        <w:t>.</w:t>
      </w:r>
    </w:p>
    <w:p w14:paraId="20788050" w14:textId="77777777" w:rsidR="00E909BD" w:rsidRPr="0073469F" w:rsidRDefault="00E909BD" w:rsidP="00567124">
      <w:pPr>
        <w:pStyle w:val="Heading5"/>
        <w:rPr>
          <w:rFonts w:eastAsia="Malgun Gothic"/>
        </w:rPr>
      </w:pPr>
      <w:bookmarkStart w:id="2650" w:name="14f4399e2adfb55a__Toc427695833"/>
      <w:bookmarkStart w:id="2651" w:name="14f4399e2adfb55a__Toc427696233"/>
      <w:bookmarkStart w:id="2652" w:name="14f4399e2adfb55a__Toc427696632"/>
      <w:bookmarkStart w:id="2653" w:name="14f4399e2adfb55a__Toc427698234"/>
      <w:bookmarkStart w:id="2654" w:name="14f4399e2adfb55a__Toc427698792"/>
      <w:bookmarkStart w:id="2655" w:name="_Toc20155878"/>
      <w:bookmarkStart w:id="2656" w:name="_Toc27501035"/>
      <w:bookmarkStart w:id="2657" w:name="_Toc36049161"/>
      <w:bookmarkStart w:id="2658" w:name="_Toc45209927"/>
      <w:bookmarkStart w:id="2659" w:name="_Toc51860752"/>
      <w:bookmarkStart w:id="2660" w:name="_Toc171603992"/>
      <w:bookmarkEnd w:id="2650"/>
      <w:bookmarkEnd w:id="2651"/>
      <w:bookmarkEnd w:id="2652"/>
      <w:bookmarkEnd w:id="2653"/>
      <w:r w:rsidRPr="0073469F">
        <w:rPr>
          <w:rFonts w:eastAsia="Malgun Gothic"/>
        </w:rPr>
        <w:t>10.1.1.2.4</w:t>
      </w:r>
      <w:r w:rsidRPr="0073469F">
        <w:rPr>
          <w:rFonts w:eastAsia="Malgun Gothic"/>
        </w:rPr>
        <w:tab/>
      </w:r>
      <w:bookmarkEnd w:id="2654"/>
      <w:r w:rsidR="005763BD" w:rsidRPr="0073469F">
        <w:rPr>
          <w:rFonts w:eastAsia="Malgun Gothic"/>
        </w:rPr>
        <w:t>Rejoin procedure</w:t>
      </w:r>
      <w:bookmarkEnd w:id="2655"/>
      <w:bookmarkEnd w:id="2656"/>
      <w:bookmarkEnd w:id="2657"/>
      <w:bookmarkEnd w:id="2658"/>
      <w:bookmarkEnd w:id="2659"/>
      <w:bookmarkEnd w:id="2660"/>
    </w:p>
    <w:p w14:paraId="49DF4538" w14:textId="77777777" w:rsidR="009F5806" w:rsidRPr="0073469F" w:rsidRDefault="009F5806" w:rsidP="00567124">
      <w:pPr>
        <w:pStyle w:val="Heading6"/>
        <w:numPr>
          <w:ilvl w:val="5"/>
          <w:numId w:val="0"/>
        </w:numPr>
        <w:ind w:left="1152" w:hanging="432"/>
        <w:rPr>
          <w:lang w:eastAsia="ko-KR"/>
        </w:rPr>
      </w:pPr>
      <w:bookmarkStart w:id="2661" w:name="14f4399e2adfb55a__Toc427695834"/>
      <w:bookmarkStart w:id="2662" w:name="14f4399e2adfb55a__Toc427696234"/>
      <w:bookmarkStart w:id="2663" w:name="14f4399e2adfb55a__Toc427696633"/>
      <w:bookmarkStart w:id="2664" w:name="14f4399e2adfb55a__Toc427698235"/>
      <w:bookmarkStart w:id="2665" w:name="_Toc20155879"/>
      <w:bookmarkStart w:id="2666" w:name="_Toc27501036"/>
      <w:bookmarkStart w:id="2667" w:name="_Toc36049162"/>
      <w:bookmarkStart w:id="2668" w:name="_Toc45209928"/>
      <w:bookmarkStart w:id="2669" w:name="_Toc51860753"/>
      <w:bookmarkStart w:id="2670" w:name="_Toc171603993"/>
      <w:bookmarkStart w:id="2671" w:name="14f4399e2adfb55a__Toc427698793"/>
      <w:bookmarkEnd w:id="2661"/>
      <w:bookmarkEnd w:id="2662"/>
      <w:bookmarkEnd w:id="2663"/>
      <w:bookmarkEnd w:id="2664"/>
      <w:r w:rsidRPr="0073469F">
        <w:t>10.1.1.</w:t>
      </w:r>
      <w:r w:rsidRPr="0073469F">
        <w:rPr>
          <w:lang w:eastAsia="ko-KR"/>
        </w:rPr>
        <w:t>2.4</w:t>
      </w:r>
      <w:r w:rsidRPr="0073469F">
        <w:t>.1</w:t>
      </w:r>
      <w:r w:rsidRPr="0073469F">
        <w:tab/>
        <w:t xml:space="preserve">On demand </w:t>
      </w:r>
      <w:r w:rsidRPr="0073469F">
        <w:rPr>
          <w:lang w:eastAsia="ko-KR"/>
        </w:rPr>
        <w:t>session establishment</w:t>
      </w:r>
      <w:bookmarkEnd w:id="2665"/>
      <w:bookmarkEnd w:id="2666"/>
      <w:bookmarkEnd w:id="2667"/>
      <w:bookmarkEnd w:id="2668"/>
      <w:bookmarkEnd w:id="2669"/>
      <w:bookmarkEnd w:id="2670"/>
    </w:p>
    <w:p w14:paraId="156F4C1D" w14:textId="77777777" w:rsidR="009F5806" w:rsidRPr="0073469F" w:rsidRDefault="009F5806" w:rsidP="009F5806">
      <w:pPr>
        <w:rPr>
          <w:lang w:eastAsia="ko-KR"/>
        </w:rPr>
      </w:pPr>
      <w:r w:rsidRPr="0073469F">
        <w:t>Upon receiving a request from an MCPTT user to</w:t>
      </w:r>
      <w:r w:rsidRPr="0073469F">
        <w:rPr>
          <w:lang w:eastAsia="ko-KR"/>
        </w:rPr>
        <w:t xml:space="preserve"> rejoin </w:t>
      </w:r>
      <w:r w:rsidRPr="0073469F">
        <w:t xml:space="preserve">an </w:t>
      </w:r>
      <w:r>
        <w:rPr>
          <w:lang w:eastAsia="ko-KR"/>
        </w:rPr>
        <w:t>ongoing</w:t>
      </w:r>
      <w:r w:rsidRPr="0073469F">
        <w:rPr>
          <w:lang w:eastAsia="ko-KR"/>
        </w:rPr>
        <w:t xml:space="preserve"> </w:t>
      </w:r>
      <w:r w:rsidRPr="0073469F">
        <w:t>MCPTT session</w:t>
      </w:r>
      <w:r w:rsidRPr="0073469F">
        <w:rPr>
          <w:lang w:eastAsia="ko-KR"/>
        </w:rPr>
        <w:t xml:space="preserve"> or triggered by coming back from out of coverage,</w:t>
      </w:r>
      <w:r w:rsidRPr="0073469F">
        <w:t xml:space="preserve"> the MCPTT client shall generate an initial SIP INVITE request by following the UE originating session procedures specified in 3GPP TS 24.229 [</w:t>
      </w:r>
      <w:r w:rsidRPr="0073469F">
        <w:rPr>
          <w:noProof/>
        </w:rPr>
        <w:t>4</w:t>
      </w:r>
      <w:r w:rsidRPr="0073469F">
        <w:t>], with the clarifications given below.</w:t>
      </w:r>
    </w:p>
    <w:p w14:paraId="69C7B50C" w14:textId="77777777" w:rsidR="009F5806" w:rsidRPr="0073469F" w:rsidRDefault="009F5806" w:rsidP="009F5806">
      <w:pPr>
        <w:pStyle w:val="NO"/>
      </w:pPr>
      <w:r w:rsidRPr="0073469F">
        <w:t>NOTE:</w:t>
      </w:r>
      <w:r w:rsidRPr="0073469F">
        <w:tab/>
      </w:r>
      <w:r w:rsidRPr="0073469F">
        <w:rPr>
          <w:lang w:eastAsia="ko-KR"/>
        </w:rPr>
        <w:t>How an MCPTT client is informed whether it come</w:t>
      </w:r>
      <w:r>
        <w:rPr>
          <w:lang w:eastAsia="ko-KR"/>
        </w:rPr>
        <w:t>s</w:t>
      </w:r>
      <w:r w:rsidRPr="0073469F">
        <w:rPr>
          <w:lang w:eastAsia="ko-KR"/>
        </w:rPr>
        <w:t xml:space="preserve"> back from out of coverage is out of scope of present document.</w:t>
      </w:r>
    </w:p>
    <w:p w14:paraId="2D797643" w14:textId="77777777" w:rsidR="009F5806" w:rsidRPr="0073469F" w:rsidRDefault="009F5806" w:rsidP="009F5806">
      <w:pPr>
        <w:rPr>
          <w:lang w:eastAsia="ko-KR"/>
        </w:rPr>
      </w:pPr>
      <w:r w:rsidRPr="0073469F">
        <w:t>The MCPTT client</w:t>
      </w:r>
      <w:r w:rsidRPr="0073469F">
        <w:rPr>
          <w:lang w:eastAsia="ko-KR"/>
        </w:rPr>
        <w:t xml:space="preserve"> shall follow the procedures specified in </w:t>
      </w:r>
      <w:r w:rsidR="001E5F65">
        <w:rPr>
          <w:lang w:eastAsia="ko-KR"/>
        </w:rPr>
        <w:t>clause</w:t>
      </w:r>
      <w:r w:rsidRPr="0073469F">
        <w:rPr>
          <w:lang w:eastAsia="ko-KR"/>
        </w:rPr>
        <w:t> 10.1.1.2.1.1 with the clarification in step</w:t>
      </w:r>
      <w:r>
        <w:rPr>
          <w:lang w:eastAsia="ko-KR"/>
        </w:rPr>
        <w:t> 10</w:t>
      </w:r>
      <w:r w:rsidRPr="0073469F">
        <w:rPr>
          <w:lang w:eastAsia="ko-KR"/>
        </w:rPr>
        <w:t xml:space="preserve">) of </w:t>
      </w:r>
      <w:r w:rsidR="001E5F65">
        <w:rPr>
          <w:lang w:eastAsia="ko-KR"/>
        </w:rPr>
        <w:t>clause</w:t>
      </w:r>
      <w:r w:rsidRPr="0073469F">
        <w:rPr>
          <w:lang w:eastAsia="ko-KR"/>
        </w:rPr>
        <w:t> 10.1.1.2.1.1 that the Request-URI of the SIP INVITE request shall contain a URI of the MCPTT session identity to rejoin.</w:t>
      </w:r>
    </w:p>
    <w:p w14:paraId="27BAA735" w14:textId="77777777" w:rsidR="009F5806" w:rsidRPr="0073469F" w:rsidRDefault="009F5806" w:rsidP="00567124">
      <w:pPr>
        <w:pStyle w:val="Heading6"/>
        <w:numPr>
          <w:ilvl w:val="5"/>
          <w:numId w:val="0"/>
        </w:numPr>
        <w:ind w:left="1152" w:hanging="432"/>
        <w:rPr>
          <w:lang w:eastAsia="ko-KR"/>
        </w:rPr>
      </w:pPr>
      <w:bookmarkStart w:id="2672" w:name="_Toc20155880"/>
      <w:bookmarkStart w:id="2673" w:name="_Toc27501037"/>
      <w:bookmarkStart w:id="2674" w:name="_Toc36049163"/>
      <w:bookmarkStart w:id="2675" w:name="_Toc45209929"/>
      <w:bookmarkStart w:id="2676" w:name="_Toc51860754"/>
      <w:bookmarkStart w:id="2677" w:name="_Toc171603994"/>
      <w:r w:rsidRPr="0073469F">
        <w:rPr>
          <w:lang w:eastAsia="ko-KR"/>
        </w:rPr>
        <w:t>10.1.1.2.4.2</w:t>
      </w:r>
      <w:r w:rsidRPr="0073469F">
        <w:rPr>
          <w:lang w:eastAsia="ko-KR"/>
        </w:rPr>
        <w:tab/>
        <w:t>Pre-established session</w:t>
      </w:r>
      <w:bookmarkEnd w:id="2672"/>
      <w:bookmarkEnd w:id="2673"/>
      <w:bookmarkEnd w:id="2674"/>
      <w:bookmarkEnd w:id="2675"/>
      <w:bookmarkEnd w:id="2676"/>
      <w:bookmarkEnd w:id="2677"/>
    </w:p>
    <w:p w14:paraId="3EAD5EF1" w14:textId="77777777" w:rsidR="009F5806" w:rsidRPr="0073469F" w:rsidRDefault="009F5806" w:rsidP="009F5806">
      <w:r w:rsidRPr="0073469F">
        <w:t xml:space="preserve">Upon receiving a request from an MCPTT user to </w:t>
      </w:r>
      <w:r w:rsidRPr="0073469F">
        <w:rPr>
          <w:lang w:eastAsia="ko-KR"/>
        </w:rPr>
        <w:t>rejoin</w:t>
      </w:r>
      <w:r w:rsidRPr="0073469F">
        <w:t xml:space="preserve"> an </w:t>
      </w:r>
      <w:r>
        <w:rPr>
          <w:lang w:eastAsia="ko-KR"/>
        </w:rPr>
        <w:t>ongoing</w:t>
      </w:r>
      <w:r w:rsidRPr="0073469F">
        <w:rPr>
          <w:lang w:eastAsia="ko-KR"/>
        </w:rPr>
        <w:t xml:space="preserve"> </w:t>
      </w:r>
      <w:r w:rsidRPr="0073469F">
        <w:t xml:space="preserve">MCPTT </w:t>
      </w:r>
      <w:r w:rsidR="00DB4E12">
        <w:t>call</w:t>
      </w:r>
      <w:r w:rsidR="00DB4E12" w:rsidRPr="0073469F">
        <w:t xml:space="preserve"> </w:t>
      </w:r>
      <w:r w:rsidRPr="0073469F">
        <w:t>within the pre-established session</w:t>
      </w:r>
      <w:r w:rsidRPr="0073469F">
        <w:rPr>
          <w:lang w:eastAsia="ko-KR"/>
        </w:rPr>
        <w:t xml:space="preserve"> or triggered by coming back from out of coverage</w:t>
      </w:r>
      <w:r w:rsidRPr="0073469F">
        <w:t>, the MCPTT client shall generate a SIP REFER request as specified in IETF RFC 3515 [25] as updated by IETF RFC 6665 [26] and IETF RFC 7647 [27], and in accordance with the UE procedures specified in 3GPP TS 24.229 [4], with the clarifications given below.</w:t>
      </w:r>
    </w:p>
    <w:p w14:paraId="1C20105B" w14:textId="77777777" w:rsidR="009F5806" w:rsidRPr="0073469F" w:rsidRDefault="009F5806" w:rsidP="009F5806">
      <w:r w:rsidRPr="0073469F">
        <w:t xml:space="preserve">The MCPTT client shall follow the procedures specified in </w:t>
      </w:r>
      <w:r w:rsidR="001E5F65">
        <w:t>clause</w:t>
      </w:r>
      <w:r w:rsidRPr="0073469F">
        <w:t> 10.1.</w:t>
      </w:r>
      <w:r w:rsidRPr="0073469F">
        <w:rPr>
          <w:lang w:eastAsia="ko-KR"/>
        </w:rPr>
        <w:t>1.2.2.1</w:t>
      </w:r>
      <w:r w:rsidRPr="0073469F">
        <w:t xml:space="preserve"> with the clarification in step</w:t>
      </w:r>
      <w:r>
        <w:t> 3</w:t>
      </w:r>
      <w:r w:rsidRPr="0073469F">
        <w:t xml:space="preserve">) of </w:t>
      </w:r>
      <w:r w:rsidR="001E5F65">
        <w:t>clause</w:t>
      </w:r>
      <w:r w:rsidRPr="0073469F">
        <w:t> 10.1.</w:t>
      </w:r>
      <w:r>
        <w:rPr>
          <w:lang w:eastAsia="ko-KR"/>
        </w:rPr>
        <w:t>2</w:t>
      </w:r>
      <w:r w:rsidRPr="0073469F">
        <w:t>.2.2.1 that the Refer-To header field of the SIP REFER</w:t>
      </w:r>
      <w:r>
        <w:t xml:space="preserve"> request</w:t>
      </w:r>
      <w:r w:rsidRPr="0073469F">
        <w:t>:</w:t>
      </w:r>
    </w:p>
    <w:p w14:paraId="15202D81" w14:textId="77777777" w:rsidR="009F5806" w:rsidRPr="0073469F" w:rsidRDefault="009F5806" w:rsidP="009F5806">
      <w:pPr>
        <w:pStyle w:val="B1"/>
      </w:pPr>
      <w:r w:rsidRPr="0073469F">
        <w:t>1)</w:t>
      </w:r>
      <w:r w:rsidRPr="0073469F">
        <w:tab/>
        <w:t xml:space="preserve">shall contain a URI of the </w:t>
      </w:r>
      <w:r w:rsidRPr="0073469F">
        <w:rPr>
          <w:lang w:eastAsia="ko-KR"/>
        </w:rPr>
        <w:t>MCPTT session identity to rejoin</w:t>
      </w:r>
      <w:r w:rsidRPr="0073469F">
        <w:t>; and</w:t>
      </w:r>
    </w:p>
    <w:p w14:paraId="0E7E7B6B" w14:textId="77777777" w:rsidR="009F5806" w:rsidRPr="0073469F" w:rsidRDefault="009F5806" w:rsidP="009F5806">
      <w:pPr>
        <w:pStyle w:val="B1"/>
        <w:rPr>
          <w:lang w:eastAsia="ko-KR"/>
        </w:rPr>
      </w:pPr>
      <w:r w:rsidRPr="0073469F">
        <w:t>2)</w:t>
      </w:r>
      <w:r w:rsidRPr="0073469F">
        <w:tab/>
        <w:t xml:space="preserve">shall contain a Content-Type header field </w:t>
      </w:r>
      <w:r w:rsidR="00F0666E" w:rsidRPr="002356E9">
        <w:t>in the headers portion of the SIP URI</w:t>
      </w:r>
      <w:r w:rsidR="00F0666E">
        <w:t xml:space="preserve"> </w:t>
      </w:r>
      <w:r w:rsidRPr="0073469F">
        <w:t xml:space="preserve">containing an </w:t>
      </w:r>
      <w:r>
        <w:t xml:space="preserve">application/vnd.3gpp.mcptt-info+xml </w:t>
      </w:r>
      <w:r w:rsidRPr="0073469F">
        <w:t xml:space="preserve">MIME type of the </w:t>
      </w:r>
      <w:proofErr w:type="spellStart"/>
      <w:r w:rsidR="00F0666E" w:rsidRPr="002356E9">
        <w:t>hname</w:t>
      </w:r>
      <w:proofErr w:type="spellEnd"/>
      <w:r w:rsidR="00F0666E" w:rsidRPr="002356E9">
        <w:t xml:space="preserve"> </w:t>
      </w:r>
      <w:r w:rsidRPr="0073469F">
        <w:t xml:space="preserve">"body" </w:t>
      </w:r>
      <w:r w:rsidR="00F0666E" w:rsidRPr="002356E9">
        <w:t>parameter in the headers portion of the SIP URI</w:t>
      </w:r>
      <w:r w:rsidRPr="0073469F">
        <w:t xml:space="preserve"> and the </w:t>
      </w:r>
      <w:proofErr w:type="spellStart"/>
      <w:r w:rsidR="00F0666E" w:rsidRPr="002356E9">
        <w:t>hname</w:t>
      </w:r>
      <w:proofErr w:type="spellEnd"/>
      <w:r w:rsidR="00F0666E" w:rsidRPr="002356E9">
        <w:t xml:space="preserve"> </w:t>
      </w:r>
      <w:r w:rsidR="00F0666E">
        <w:t>"</w:t>
      </w:r>
      <w:r w:rsidRPr="0073469F">
        <w:t>body</w:t>
      </w:r>
      <w:r w:rsidR="00F0666E">
        <w:t>"</w:t>
      </w:r>
      <w:r w:rsidRPr="0073469F">
        <w:t xml:space="preserve"> </w:t>
      </w:r>
      <w:r w:rsidR="00F0666E" w:rsidRPr="002356E9">
        <w:t>parameter in the headers portion of the SIP URI</w:t>
      </w:r>
      <w:r w:rsidRPr="0073469F">
        <w:t xml:space="preserve"> containing the &lt;</w:t>
      </w:r>
      <w:proofErr w:type="spellStart"/>
      <w:r w:rsidRPr="0073469F">
        <w:t>mcpttinfo</w:t>
      </w:r>
      <w:proofErr w:type="spellEnd"/>
      <w:r w:rsidRPr="0073469F">
        <w:t>&gt; element with the &lt;</w:t>
      </w:r>
      <w:proofErr w:type="spellStart"/>
      <w:r w:rsidRPr="0073469F">
        <w:t>mcptt</w:t>
      </w:r>
      <w:proofErr w:type="spellEnd"/>
      <w:r w:rsidRPr="0073469F">
        <w:t>-Params&gt; element and with the &lt;session-type&gt; element set to a value of "prearranged".</w:t>
      </w:r>
    </w:p>
    <w:p w14:paraId="25516B46" w14:textId="77777777" w:rsidR="00E909BD" w:rsidRPr="0073469F" w:rsidRDefault="00E909BD" w:rsidP="00567124">
      <w:pPr>
        <w:pStyle w:val="Heading4"/>
        <w:rPr>
          <w:rFonts w:eastAsia="Malgun Gothic"/>
        </w:rPr>
      </w:pPr>
      <w:bookmarkStart w:id="2678" w:name="_Toc20155881"/>
      <w:bookmarkStart w:id="2679" w:name="_Toc27501038"/>
      <w:bookmarkStart w:id="2680" w:name="_Toc36049164"/>
      <w:bookmarkStart w:id="2681" w:name="_Toc45209930"/>
      <w:bookmarkStart w:id="2682" w:name="_Toc51860755"/>
      <w:bookmarkStart w:id="2683" w:name="_Toc171603995"/>
      <w:r w:rsidRPr="0073469F">
        <w:rPr>
          <w:rFonts w:eastAsia="Malgun Gothic"/>
        </w:rPr>
        <w:t>10.1.1.3</w:t>
      </w:r>
      <w:r w:rsidRPr="0073469F">
        <w:rPr>
          <w:rFonts w:eastAsia="Malgun Gothic"/>
        </w:rPr>
        <w:tab/>
      </w:r>
      <w:r w:rsidR="00EF6B8C" w:rsidRPr="0073469F">
        <w:rPr>
          <w:rFonts w:eastAsia="Malgun Gothic"/>
        </w:rPr>
        <w:t xml:space="preserve">Participating </w:t>
      </w:r>
      <w:r w:rsidRPr="0073469F">
        <w:rPr>
          <w:rFonts w:eastAsia="Malgun Gothic"/>
        </w:rPr>
        <w:t xml:space="preserve">MCPTT </w:t>
      </w:r>
      <w:r w:rsidR="00EF6B8C" w:rsidRPr="0073469F">
        <w:rPr>
          <w:rFonts w:eastAsia="Malgun Gothic"/>
        </w:rPr>
        <w:t>function</w:t>
      </w:r>
      <w:r w:rsidRPr="0073469F">
        <w:rPr>
          <w:rFonts w:eastAsia="Malgun Gothic"/>
        </w:rPr>
        <w:t xml:space="preserve"> procedures</w:t>
      </w:r>
      <w:bookmarkEnd w:id="2671"/>
      <w:bookmarkEnd w:id="2678"/>
      <w:bookmarkEnd w:id="2679"/>
      <w:bookmarkEnd w:id="2680"/>
      <w:bookmarkEnd w:id="2681"/>
      <w:bookmarkEnd w:id="2682"/>
      <w:bookmarkEnd w:id="2683"/>
    </w:p>
    <w:p w14:paraId="3F8D2722" w14:textId="77777777" w:rsidR="00E909BD" w:rsidRPr="0073469F" w:rsidRDefault="00E909BD" w:rsidP="00567124">
      <w:pPr>
        <w:pStyle w:val="Heading5"/>
        <w:rPr>
          <w:rFonts w:eastAsia="Malgun Gothic"/>
        </w:rPr>
      </w:pPr>
      <w:bookmarkStart w:id="2684" w:name="14f4399e2adfb55a__Toc427695835"/>
      <w:bookmarkStart w:id="2685" w:name="14f4399e2adfb55a__Toc427696235"/>
      <w:bookmarkStart w:id="2686" w:name="14f4399e2adfb55a__Toc427696634"/>
      <w:bookmarkStart w:id="2687" w:name="14f4399e2adfb55a__Toc427698236"/>
      <w:bookmarkStart w:id="2688" w:name="14f4399e2adfb55a__Toc427698794"/>
      <w:bookmarkStart w:id="2689" w:name="_Toc20155882"/>
      <w:bookmarkStart w:id="2690" w:name="_Toc27501039"/>
      <w:bookmarkStart w:id="2691" w:name="_Toc36049165"/>
      <w:bookmarkStart w:id="2692" w:name="_Toc45209931"/>
      <w:bookmarkStart w:id="2693" w:name="_Toc51860756"/>
      <w:bookmarkStart w:id="2694" w:name="_Toc171603996"/>
      <w:bookmarkEnd w:id="2684"/>
      <w:bookmarkEnd w:id="2685"/>
      <w:bookmarkEnd w:id="2686"/>
      <w:bookmarkEnd w:id="2687"/>
      <w:r w:rsidRPr="0073469F">
        <w:rPr>
          <w:rFonts w:eastAsia="Malgun Gothic"/>
        </w:rPr>
        <w:t>10.1.1.3.1</w:t>
      </w:r>
      <w:r w:rsidRPr="0073469F">
        <w:rPr>
          <w:rFonts w:eastAsia="Malgun Gothic"/>
        </w:rPr>
        <w:tab/>
      </w:r>
      <w:r w:rsidR="00375393" w:rsidRPr="0073469F">
        <w:rPr>
          <w:rFonts w:eastAsia="Malgun Gothic"/>
        </w:rPr>
        <w:t>Originating procedures</w:t>
      </w:r>
      <w:bookmarkEnd w:id="2688"/>
      <w:bookmarkEnd w:id="2689"/>
      <w:bookmarkEnd w:id="2690"/>
      <w:bookmarkEnd w:id="2691"/>
      <w:bookmarkEnd w:id="2692"/>
      <w:bookmarkEnd w:id="2693"/>
      <w:bookmarkEnd w:id="2694"/>
    </w:p>
    <w:p w14:paraId="252320DD" w14:textId="77777777" w:rsidR="00E909BD" w:rsidRPr="0073469F" w:rsidRDefault="00E909BD" w:rsidP="00567124">
      <w:pPr>
        <w:pStyle w:val="Heading6"/>
        <w:numPr>
          <w:ilvl w:val="5"/>
          <w:numId w:val="0"/>
        </w:numPr>
        <w:ind w:left="1152" w:hanging="432"/>
      </w:pPr>
      <w:bookmarkStart w:id="2695" w:name="14f4399e2adfb55a__Toc427695836"/>
      <w:bookmarkStart w:id="2696" w:name="14f4399e2adfb55a__Toc427696236"/>
      <w:bookmarkStart w:id="2697" w:name="14f4399e2adfb55a__Toc427696635"/>
      <w:bookmarkStart w:id="2698" w:name="14f4399e2adfb55a__Toc427698237"/>
      <w:bookmarkStart w:id="2699" w:name="14f4399e2adfb55a__Toc427698795"/>
      <w:bookmarkStart w:id="2700" w:name="_Toc20155883"/>
      <w:bookmarkStart w:id="2701" w:name="_Toc27501040"/>
      <w:bookmarkStart w:id="2702" w:name="_Toc36049166"/>
      <w:bookmarkStart w:id="2703" w:name="_Toc45209932"/>
      <w:bookmarkStart w:id="2704" w:name="_Toc51860757"/>
      <w:bookmarkStart w:id="2705" w:name="_Toc171603997"/>
      <w:bookmarkEnd w:id="2695"/>
      <w:bookmarkEnd w:id="2696"/>
      <w:bookmarkEnd w:id="2697"/>
      <w:bookmarkEnd w:id="2698"/>
      <w:r w:rsidRPr="0073469F">
        <w:t>10.1.1.3.1.1</w:t>
      </w:r>
      <w:r w:rsidRPr="0073469F">
        <w:tab/>
      </w:r>
      <w:r w:rsidR="00375393" w:rsidRPr="0073469F">
        <w:t xml:space="preserve">On demand </w:t>
      </w:r>
      <w:r w:rsidR="002D311C">
        <w:t>prearranged</w:t>
      </w:r>
      <w:r w:rsidR="00375393" w:rsidRPr="0073469F">
        <w:t xml:space="preserve"> group call</w:t>
      </w:r>
      <w:bookmarkEnd w:id="2699"/>
      <w:bookmarkEnd w:id="2700"/>
      <w:bookmarkEnd w:id="2701"/>
      <w:bookmarkEnd w:id="2702"/>
      <w:bookmarkEnd w:id="2703"/>
      <w:bookmarkEnd w:id="2704"/>
      <w:bookmarkEnd w:id="2705"/>
    </w:p>
    <w:p w14:paraId="4FB08C23" w14:textId="77777777" w:rsidR="009C7500" w:rsidRDefault="00BE4B01" w:rsidP="00D3770C">
      <w:r>
        <w:t xml:space="preserve">In the procedures in this </w:t>
      </w:r>
      <w:r w:rsidR="001E5F65">
        <w:t>clause</w:t>
      </w:r>
      <w:r w:rsidR="009C7500">
        <w:t>:</w:t>
      </w:r>
    </w:p>
    <w:p w14:paraId="42FCE9FD" w14:textId="77777777" w:rsidR="00BE4B01" w:rsidRDefault="009C7500" w:rsidP="009C7500">
      <w:pPr>
        <w:pStyle w:val="B1"/>
      </w:pPr>
      <w:r>
        <w:lastRenderedPageBreak/>
        <w:t>1)</w:t>
      </w:r>
      <w:r>
        <w:tab/>
      </w:r>
      <w:r w:rsidR="00BE4B01">
        <w:t>group identity in an incoming SIP INVITE request refers to the group identity from the &lt;</w:t>
      </w:r>
      <w:proofErr w:type="spellStart"/>
      <w:r w:rsidR="00BE4B01">
        <w:t>mcptt</w:t>
      </w:r>
      <w:proofErr w:type="spellEnd"/>
      <w:r w:rsidR="00BE4B01">
        <w:t>-request-</w:t>
      </w:r>
      <w:proofErr w:type="spellStart"/>
      <w:r w:rsidR="00BE4B01">
        <w:t>uri</w:t>
      </w:r>
      <w:proofErr w:type="spellEnd"/>
      <w:r w:rsidR="00BE4B01">
        <w:t xml:space="preserve">&gt; element of the </w:t>
      </w:r>
      <w:r w:rsidR="009176E3">
        <w:t>application/vnd.3gpp.mcptt-info</w:t>
      </w:r>
      <w:r w:rsidR="00FA2BBE">
        <w:t>+xml</w:t>
      </w:r>
      <w:r w:rsidR="00BE4B01" w:rsidRPr="0073469F">
        <w:t xml:space="preserve"> MIME body</w:t>
      </w:r>
      <w:r w:rsidR="00BE4B01">
        <w:t xml:space="preserve"> of the incoming SIP INVITE request</w:t>
      </w:r>
      <w:r>
        <w:t>;</w:t>
      </w:r>
    </w:p>
    <w:p w14:paraId="7BA96F7D" w14:textId="77777777" w:rsidR="009C7500" w:rsidRDefault="009C7500" w:rsidP="009C7500">
      <w:pPr>
        <w:pStyle w:val="B1"/>
      </w:pPr>
      <w:r w:rsidRPr="00544880">
        <w:t>2)</w:t>
      </w:r>
      <w:r w:rsidRPr="00544880">
        <w:tab/>
        <w:t>emergency indication in an incoming SIP INVITE request refers to the &lt;emergency-</w:t>
      </w:r>
      <w:proofErr w:type="spellStart"/>
      <w:r w:rsidRPr="00544880">
        <w:t>ind</w:t>
      </w:r>
      <w:proofErr w:type="spellEnd"/>
      <w:r w:rsidRPr="00544880">
        <w:t>&gt; element of the application/vnd.3gpp.mcptt-info</w:t>
      </w:r>
      <w:r w:rsidR="0073130C">
        <w:t>+xml</w:t>
      </w:r>
      <w:r w:rsidRPr="00544880">
        <w:t xml:space="preserve"> MIME body</w:t>
      </w:r>
      <w:r>
        <w:t>; and</w:t>
      </w:r>
    </w:p>
    <w:p w14:paraId="2E2713C9" w14:textId="77777777" w:rsidR="009C7500" w:rsidRPr="009C7500" w:rsidRDefault="009C7500" w:rsidP="009C7500">
      <w:pPr>
        <w:pStyle w:val="B1"/>
      </w:pPr>
      <w:r>
        <w:t>3</w:t>
      </w:r>
      <w:r w:rsidRPr="00544880">
        <w:t>)</w:t>
      </w:r>
      <w:r w:rsidRPr="00544880">
        <w:tab/>
      </w:r>
      <w:r>
        <w:t>imminent peril</w:t>
      </w:r>
      <w:r w:rsidRPr="00544880">
        <w:t xml:space="preserve"> indication in an incoming SIP INVITE request refers to the &lt;</w:t>
      </w:r>
      <w:proofErr w:type="spellStart"/>
      <w:r>
        <w:t>imminentperil</w:t>
      </w:r>
      <w:r w:rsidRPr="00544880">
        <w:t>-ind</w:t>
      </w:r>
      <w:proofErr w:type="spellEnd"/>
      <w:r w:rsidRPr="00544880">
        <w:t>&gt; element of the application/vnd.3gpp.mcptt-info</w:t>
      </w:r>
      <w:r w:rsidR="0073130C">
        <w:t>+xml</w:t>
      </w:r>
      <w:r w:rsidRPr="00544880">
        <w:t xml:space="preserve"> MIME body.</w:t>
      </w:r>
    </w:p>
    <w:p w14:paraId="2C2EC5C9" w14:textId="77777777" w:rsidR="00EF6B8C" w:rsidRPr="0073469F" w:rsidRDefault="00EF6B8C" w:rsidP="00EF6B8C">
      <w:pPr>
        <w:rPr>
          <w:noProof/>
        </w:rPr>
      </w:pPr>
      <w:r w:rsidRPr="0073469F">
        <w:t>Upon receipt of a "</w:t>
      </w:r>
      <w:r w:rsidRPr="0073469F">
        <w:rPr>
          <w:noProof/>
        </w:rPr>
        <w:t>SIP INVITE request for originating participating MCPTT function"</w:t>
      </w:r>
      <w:r w:rsidR="00320F73" w:rsidRPr="0073469F">
        <w:rPr>
          <w:noProof/>
        </w:rPr>
        <w:t xml:space="preserve"> containing </w:t>
      </w:r>
      <w:r w:rsidR="00320F73" w:rsidRPr="0073469F">
        <w:t xml:space="preserve">an </w:t>
      </w:r>
      <w:r w:rsidR="009176E3">
        <w:t>application/vnd.3gpp.mcptt-info</w:t>
      </w:r>
      <w:r w:rsidR="00FA2BBE">
        <w:t>+xml</w:t>
      </w:r>
      <w:r w:rsidR="00320F73" w:rsidRPr="0073469F">
        <w:t xml:space="preserve"> MIME body with the &lt;session-type&gt; element set to a value of "prearranged"</w:t>
      </w:r>
      <w:r w:rsidRPr="0073469F">
        <w:rPr>
          <w:noProof/>
        </w:rPr>
        <w:t>, the participating MCPTT function:</w:t>
      </w:r>
    </w:p>
    <w:p w14:paraId="1966799A" w14:textId="77777777" w:rsidR="00EF6B8C" w:rsidRDefault="00EF6B8C" w:rsidP="00EF6B8C">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0B53CAA9" w14:textId="77777777" w:rsidR="009C7500" w:rsidRPr="0073469F" w:rsidRDefault="009C7500" w:rsidP="009C7500">
      <w:pPr>
        <w:pStyle w:val="NO"/>
      </w:pPr>
      <w:r w:rsidRPr="00D9315B">
        <w:t>NOTE 1:</w:t>
      </w:r>
      <w:r w:rsidRPr="00D9315B">
        <w:tab/>
        <w:t>if the SIP INVITE request contains an emergency indication</w:t>
      </w:r>
      <w:r>
        <w:t xml:space="preserve"> or an imminent peril indication</w:t>
      </w:r>
      <w:r w:rsidR="00A239BF" w:rsidRPr="00A239BF">
        <w:t xml:space="preserve"> </w:t>
      </w:r>
      <w:r w:rsidR="00A239BF">
        <w:t xml:space="preserve">set to a value of "true" and this is an authorised request for originating a priority call as determined by </w:t>
      </w:r>
      <w:r w:rsidR="001E5F65">
        <w:t>clause</w:t>
      </w:r>
      <w:r w:rsidR="00A239BF">
        <w:t> 6.3.2.1.8.1</w:t>
      </w:r>
      <w:r w:rsidRPr="00D9315B">
        <w:t xml:space="preserve">, the participating MCPTT function can </w:t>
      </w:r>
      <w:r w:rsidR="00A239BF">
        <w:t>according to local policy</w:t>
      </w:r>
      <w:r w:rsidRPr="00D9315B">
        <w:t xml:space="preserve"> choose to accept the request.</w:t>
      </w:r>
    </w:p>
    <w:p w14:paraId="28927456" w14:textId="77777777" w:rsidR="00EF6B8C" w:rsidRPr="0073469F" w:rsidRDefault="00EF6B8C" w:rsidP="00D56F7B">
      <w:pPr>
        <w:pStyle w:val="B1"/>
      </w:pPr>
      <w:r w:rsidRPr="0073469F">
        <w:t>2)</w:t>
      </w:r>
      <w:r w:rsidRPr="0073469F">
        <w:tab/>
        <w:t xml:space="preserve">shall determine the MCPTT ID of the calling user </w:t>
      </w:r>
      <w:r w:rsidR="00BE4B01">
        <w:t>from public user identity in the P-Asserted-Identity header field of the SIP INVITE request</w:t>
      </w:r>
      <w:r w:rsidRPr="0073469F">
        <w:t>;</w:t>
      </w:r>
    </w:p>
    <w:p w14:paraId="1585D0E6" w14:textId="77777777" w:rsidR="00BE4B01" w:rsidRPr="00BE4B01" w:rsidRDefault="00BE4B01" w:rsidP="00436CF9">
      <w:pPr>
        <w:pStyle w:val="NO"/>
      </w:pPr>
      <w:r>
        <w:t>NOTE </w:t>
      </w:r>
      <w:r w:rsidR="009C7500">
        <w:t>2</w:t>
      </w:r>
      <w:r>
        <w:t>:</w:t>
      </w:r>
      <w:r>
        <w:tab/>
        <w:t xml:space="preserve">The MCPTT ID of the calling user is bound to the public user identity at the time of service authorisation, as documented in </w:t>
      </w:r>
      <w:r w:rsidR="001E5F65">
        <w:t>clause</w:t>
      </w:r>
      <w:r>
        <w:t> 7.3.</w:t>
      </w:r>
    </w:p>
    <w:p w14:paraId="49ABD03C" w14:textId="77777777" w:rsidR="000F60CF" w:rsidRPr="00BE4B01" w:rsidRDefault="000F60CF" w:rsidP="000F60CF">
      <w:pPr>
        <w:pStyle w:val="B1"/>
      </w:pPr>
      <w:r>
        <w:rPr>
          <w:lang w:val="en-IN"/>
        </w:rPr>
        <w:t>2a)</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5F606EFA" w14:textId="77777777" w:rsidR="00EF6B8C" w:rsidRPr="0073469F" w:rsidRDefault="00EF6B8C" w:rsidP="00EF6B8C">
      <w:pPr>
        <w:pStyle w:val="B1"/>
      </w:pPr>
      <w:r w:rsidRPr="0073469F">
        <w:t>3)</w:t>
      </w:r>
      <w:r w:rsidRPr="0073469F">
        <w:tab/>
        <w:t xml:space="preserve">if </w:t>
      </w:r>
      <w:r w:rsidR="00741E0B">
        <w:t xml:space="preserve">through local policy in the participating MCPTT function, </w:t>
      </w:r>
      <w:r w:rsidRPr="0073469F">
        <w:t xml:space="preserve">the user identified by the MCPTT ID is not authorised to initiate </w:t>
      </w:r>
      <w:r w:rsidR="002D311C">
        <w:t>prearranged</w:t>
      </w:r>
      <w:r w:rsidR="00320F73" w:rsidRPr="0073469F">
        <w:t xml:space="preserve"> </w:t>
      </w:r>
      <w:r w:rsidRPr="0073469F">
        <w:t xml:space="preserve">group calls, shall reject the "SIP INVITE request for originating participating </w:t>
      </w:r>
      <w:r w:rsidR="009D2DBD" w:rsidRPr="0073469F">
        <w:t xml:space="preserve">MCPTT </w:t>
      </w:r>
      <w:r w:rsidRPr="0073469F">
        <w:t>function" with a SIP 403 (Forbidden) response to the SIP INVITE request, with warning text set to "</w:t>
      </w:r>
      <w:r w:rsidR="00681FC5" w:rsidRPr="0073469F">
        <w:t>10</w:t>
      </w:r>
      <w:r w:rsidR="00320F73" w:rsidRPr="0073469F">
        <w:t>9</w:t>
      </w:r>
      <w:r w:rsidRPr="0073469F">
        <w:t xml:space="preserve"> </w:t>
      </w:r>
      <w:r w:rsidR="00052531" w:rsidRPr="0073469F">
        <w:t>u</w:t>
      </w:r>
      <w:r w:rsidRPr="0073469F">
        <w:t xml:space="preserve">ser not authorised to make </w:t>
      </w:r>
      <w:r w:rsidR="002D311C">
        <w:t>prearranged</w:t>
      </w:r>
      <w:r w:rsidR="00320F73" w:rsidRPr="0073469F">
        <w:t xml:space="preserve"> </w:t>
      </w:r>
      <w:r w:rsidRPr="0073469F">
        <w:t xml:space="preserve">group calls" in a Warning header field as specified in </w:t>
      </w:r>
      <w:r w:rsidR="001E5F65">
        <w:t>clause</w:t>
      </w:r>
      <w:r w:rsidRPr="0073469F">
        <w:t> 4.4;</w:t>
      </w:r>
    </w:p>
    <w:p w14:paraId="118E5D37" w14:textId="77777777" w:rsidR="00EF6B8C" w:rsidRPr="0073469F" w:rsidRDefault="009D4EBE" w:rsidP="00EF6B8C">
      <w:pPr>
        <w:pStyle w:val="B1"/>
      </w:pPr>
      <w:r>
        <w:t>4</w:t>
      </w:r>
      <w:r w:rsidR="00EF6B8C" w:rsidRPr="0073469F">
        <w:t>)</w:t>
      </w:r>
      <w:r w:rsidR="00EF6B8C" w:rsidRPr="0073469F">
        <w:tab/>
        <w:t xml:space="preserve">shall validate the media parameters and if the MCPTT speech codec is not offered in the SIP INVITE request shall reject the request with a SIP 488 </w:t>
      </w:r>
      <w:r w:rsidR="00087265">
        <w:t>(</w:t>
      </w:r>
      <w:r w:rsidR="00EF6B8C" w:rsidRPr="0073469F">
        <w:t>Not Acceptable Here</w:t>
      </w:r>
      <w:r w:rsidR="00087265">
        <w:t>)</w:t>
      </w:r>
      <w:r w:rsidR="00EF6B8C" w:rsidRPr="0073469F">
        <w:t xml:space="preserve"> response. Otherwise, continue with the rest of the steps;</w:t>
      </w:r>
    </w:p>
    <w:p w14:paraId="1D9ACC24" w14:textId="77777777" w:rsidR="00EF6B8C" w:rsidRDefault="009D4EBE" w:rsidP="00EF6B8C">
      <w:pPr>
        <w:pStyle w:val="B1"/>
      </w:pPr>
      <w:r>
        <w:t>5</w:t>
      </w:r>
      <w:r w:rsidR="00EF6B8C" w:rsidRPr="0073469F">
        <w:t>)</w:t>
      </w:r>
      <w:r w:rsidR="00EF6B8C" w:rsidRPr="0073469F">
        <w:tab/>
        <w:t xml:space="preserve">shall check if the number of maximum simultaneous MCPTT </w:t>
      </w:r>
      <w:r w:rsidR="00A96079">
        <w:t>g</w:t>
      </w:r>
      <w:r w:rsidR="00EF6B8C" w:rsidRPr="0073469F">
        <w:t xml:space="preserve">roup </w:t>
      </w:r>
      <w:r w:rsidR="00A96079">
        <w:t>c</w:t>
      </w:r>
      <w:r w:rsidR="00EF6B8C" w:rsidRPr="0073469F">
        <w:t xml:space="preserve">alls 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EF6B8C" w:rsidRPr="0073469F">
        <w:t xml:space="preserve">has </w:t>
      </w:r>
      <w:r w:rsidR="009D2DBD" w:rsidRPr="0073469F">
        <w:t xml:space="preserve">been </w:t>
      </w:r>
      <w:r w:rsidR="00EF6B8C" w:rsidRPr="0073469F">
        <w:t xml:space="preserve">exceeded. If exceeded, the participating MCPTT function shall respond with a SIP 486 </w:t>
      </w:r>
      <w:r w:rsidR="00087265">
        <w:t>(</w:t>
      </w:r>
      <w:r w:rsidR="00EF6B8C" w:rsidRPr="0073469F">
        <w:t>Busy Here</w:t>
      </w:r>
      <w:r w:rsidR="00087265">
        <w:t>)</w:t>
      </w:r>
      <w:r w:rsidR="00EF6B8C" w:rsidRPr="0073469F">
        <w:t xml:space="preserve"> response with the warning text set to "</w:t>
      </w:r>
      <w:r w:rsidR="00602D7F" w:rsidRPr="0073469F">
        <w:t>103</w:t>
      </w:r>
      <w:r w:rsidR="00EF6B8C" w:rsidRPr="0073469F">
        <w:t xml:space="preserve"> </w:t>
      </w:r>
      <w:r w:rsidR="00052531" w:rsidRPr="0073469F">
        <w:t>m</w:t>
      </w:r>
      <w:r w:rsidR="00EF6B8C" w:rsidRPr="0073469F">
        <w:t xml:space="preserve">aximum simultaneous MCPTT group calls reached" in a Warning header field </w:t>
      </w:r>
      <w:r w:rsidR="005A37F8" w:rsidRPr="0073469F">
        <w:t xml:space="preserve">as specified in </w:t>
      </w:r>
      <w:r w:rsidR="001E5F65">
        <w:t>clause</w:t>
      </w:r>
      <w:r w:rsidR="005A37F8" w:rsidRPr="0073469F">
        <w:t> 4.4</w:t>
      </w:r>
      <w:r w:rsidR="00EF6B8C" w:rsidRPr="0073469F">
        <w:t>. Otherwise, continue with the rest of the steps;</w:t>
      </w:r>
    </w:p>
    <w:p w14:paraId="56964DA7" w14:textId="77777777" w:rsidR="00661300" w:rsidRDefault="00661300" w:rsidP="00661300">
      <w:pPr>
        <w:pStyle w:val="NO"/>
        <w:rPr>
          <w:lang w:eastAsia="zh-CN"/>
        </w:rPr>
      </w:pPr>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w:t>
      </w:r>
      <w:r>
        <w:rPr>
          <w:lang w:eastAsia="zh-CN"/>
        </w:rPr>
        <w:t>INVITE</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30131D97" w14:textId="752370D9" w:rsidR="006427B7" w:rsidRDefault="006427B7" w:rsidP="006427B7">
      <w:pPr>
        <w:pStyle w:val="B1"/>
        <w:rPr>
          <w:noProof/>
        </w:rPr>
      </w:pPr>
      <w:r>
        <w:t>6)</w:t>
      </w:r>
      <w:r>
        <w:tab/>
      </w:r>
      <w:r>
        <w:rPr>
          <w:noProof/>
        </w:rPr>
        <w:t>shall perform the actions specified in clause 9.2.2.2.12 for implicit affiliation;</w:t>
      </w:r>
    </w:p>
    <w:p w14:paraId="70B74643" w14:textId="77777777" w:rsidR="003F6E92" w:rsidRDefault="003F6E92" w:rsidP="003F6E92">
      <w:pPr>
        <w:pStyle w:val="B2"/>
        <w:rPr>
          <w:lang w:eastAsia="ko-KR"/>
        </w:rPr>
      </w:pPr>
      <w:r>
        <w:t>a)</w:t>
      </w:r>
      <w:r>
        <w:tab/>
        <w:t>if the user identified by the MCPTT ID is not affiliated to the group identified in the &lt;</w:t>
      </w:r>
      <w:proofErr w:type="spellStart"/>
      <w:r>
        <w:t>mcptt</w:t>
      </w:r>
      <w:proofErr w:type="spellEnd"/>
      <w:r>
        <w:t>-request-</w:t>
      </w:r>
      <w:proofErr w:type="spellStart"/>
      <w:r>
        <w:t>uri</w:t>
      </w:r>
      <w:proofErr w:type="spellEnd"/>
      <w:r>
        <w:t>&gt; or in &lt;associated-group-id&gt; element of the "</w:t>
      </w:r>
      <w:r>
        <w:rPr>
          <w:noProof/>
        </w:rPr>
        <w:t>SIP INVITE request for originating participating MCPTT function"</w:t>
      </w:r>
      <w:r w:rsidRPr="00DA0C14">
        <w:t xml:space="preserve"> </w:t>
      </w:r>
      <w:r>
        <w:t>as determined by clause 9.2.2.2.11 and this is an authorised request for originating a priority call as determined by clause 6.3.2.1.8.1</w:t>
      </w:r>
      <w:r>
        <w:rPr>
          <w:lang w:eastAsia="ko-KR"/>
        </w:rPr>
        <w:t>; or</w:t>
      </w:r>
    </w:p>
    <w:p w14:paraId="5A93DA4D" w14:textId="420F62AA" w:rsidR="003F6E92" w:rsidRDefault="003F6E92" w:rsidP="003F6E92">
      <w:pPr>
        <w:pStyle w:val="B2"/>
      </w:pPr>
      <w:r>
        <w:lastRenderedPageBreak/>
        <w:t>b)</w:t>
      </w:r>
      <w:r>
        <w:tab/>
      </w:r>
      <w:r w:rsidRPr="003F6E92">
        <w:t xml:space="preserve">if the received SIP INVITE request includes an </w:t>
      </w:r>
      <w:r w:rsidRPr="00244A4B">
        <w:t>application/vnd.3gpp.mcptt-info+xml MIME body</w:t>
      </w:r>
      <w:r>
        <w:t xml:space="preserve"> with an </w:t>
      </w:r>
      <w:r w:rsidRPr="00000221">
        <w:t>&lt;remotely-initiated-call-request-</w:t>
      </w:r>
      <w:proofErr w:type="spellStart"/>
      <w:r w:rsidRPr="00000221">
        <w:t>ind</w:t>
      </w:r>
      <w:proofErr w:type="spellEnd"/>
      <w:r w:rsidRPr="00000221">
        <w:t>&gt;</w:t>
      </w:r>
      <w:r>
        <w:t xml:space="preserve"> element set to a value of "true";</w:t>
      </w:r>
    </w:p>
    <w:p w14:paraId="00A737BE" w14:textId="20C466D8" w:rsidR="009D4EBE" w:rsidRDefault="009D4EBE" w:rsidP="009D4EBE">
      <w:pPr>
        <w:pStyle w:val="B1"/>
      </w:pPr>
      <w:r>
        <w:t>7)</w:t>
      </w:r>
      <w:r>
        <w:tab/>
        <w:t>if the actions for implicit affiliation specified in step 6) above were performed but not successful in affiliating the MCPTT user due to the MCPTT user already having N2 simultaneous affiliations</w:t>
      </w:r>
      <w:r w:rsidR="0020526A">
        <w:t xml:space="preserve"> </w:t>
      </w:r>
      <w:r w:rsidR="0020526A">
        <w:rPr>
          <w:lang w:val="en-US"/>
        </w:rPr>
        <w:t>(specified in the &lt;MaxAffiliationsN2&gt; element of the &lt;Common&gt; element of the corresponding MCPTT user profile)</w:t>
      </w:r>
      <w:r>
        <w:t xml:space="preserve">, shall reject the "SIP INVITE request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2A12264D" w14:textId="77777777" w:rsidR="009D4EBE" w:rsidRDefault="009D4EBE" w:rsidP="009D4EBE">
      <w:pPr>
        <w:pStyle w:val="NO"/>
        <w:rPr>
          <w:rFonts w:eastAsia="Calibri"/>
        </w:rPr>
      </w:pPr>
      <w:r>
        <w:t>NOTE 4:</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15542D3F" w14:textId="77777777" w:rsidR="009D4EBE" w:rsidRPr="008E477D" w:rsidRDefault="009D4EBE" w:rsidP="009D4EBE">
      <w:pPr>
        <w:pStyle w:val="NO"/>
      </w:pPr>
      <w:r>
        <w:t>NOTE 5:</w:t>
      </w:r>
      <w:r>
        <w:tab/>
        <w:t xml:space="preserve">if the SIP INVITE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t xml:space="preserve"> (specified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1FDCF570" w14:textId="77777777" w:rsidR="006427B7" w:rsidRDefault="006427B7" w:rsidP="006427B7">
      <w:r>
        <w:t>If the incoming SIP INVITE request does not contain an &lt;associated-group-id&gt; element, then the group identity contained in the &lt;</w:t>
      </w:r>
      <w:proofErr w:type="spellStart"/>
      <w:r>
        <w:t>mcptt</w:t>
      </w:r>
      <w:proofErr w:type="spellEnd"/>
      <w:r>
        <w:t>-request-</w:t>
      </w:r>
      <w:proofErr w:type="spellStart"/>
      <w:r>
        <w:t>uri</w:t>
      </w:r>
      <w:proofErr w:type="spellEnd"/>
      <w:r>
        <w:t>&gt; element is determined not to be a TGI or the identity of a group regroup based on a preconfigured group and the participating MCPTT function:</w:t>
      </w:r>
    </w:p>
    <w:p w14:paraId="7AC084F4" w14:textId="6946D21D" w:rsidR="006427B7" w:rsidRDefault="006427B7" w:rsidP="006427B7">
      <w:pPr>
        <w:pStyle w:val="B1"/>
      </w:pPr>
      <w:r>
        <w:t>1)</w:t>
      </w:r>
      <w:r>
        <w:tab/>
        <w:t xml:space="preserve">shall determine the public service identity of the controlling MCPTT function associated with the group identity in the SIP INVITE request. If the participating MCPTT function is unable to identify the </w:t>
      </w:r>
      <w:r w:rsidRPr="00A47314">
        <w:t xml:space="preserve">controlling MCPTT function </w:t>
      </w:r>
      <w:r>
        <w:t xml:space="preserve">for the on demand prearranged group call,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32D83A01" w14:textId="340C110F" w:rsidR="00BE4B01" w:rsidRDefault="00BE4B01" w:rsidP="00BE4B01">
      <w:pPr>
        <w:pStyle w:val="NO"/>
      </w:pPr>
      <w:r>
        <w:t>NOTE </w:t>
      </w:r>
      <w:r w:rsidR="000311BD">
        <w:t>6</w:t>
      </w:r>
      <w:r>
        <w:t>:</w:t>
      </w:r>
      <w:r>
        <w:tab/>
        <w:t xml:space="preserve">The public service identity can identify the controlling </w:t>
      </w:r>
      <w:r w:rsidR="00437D87">
        <w:t xml:space="preserve">MCPTT </w:t>
      </w:r>
      <w:r>
        <w:t xml:space="preserve">function in the primary MCPTT system or </w:t>
      </w:r>
      <w:r w:rsidR="00820F39">
        <w:rPr>
          <w:lang w:val="hr-HR"/>
        </w:rPr>
        <w:t xml:space="preserve">in </w:t>
      </w:r>
      <w:r>
        <w:t>a partner MCPTT system.</w:t>
      </w:r>
    </w:p>
    <w:p w14:paraId="1E11C5DD" w14:textId="77777777" w:rsidR="00820F39" w:rsidRDefault="00820F39" w:rsidP="00820F39">
      <w:pPr>
        <w:pStyle w:val="NO"/>
      </w:pPr>
      <w:r>
        <w:t>NOTE 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2AE07618" w14:textId="77777777" w:rsidR="00820F39" w:rsidRDefault="00820F39" w:rsidP="00820F39">
      <w:pPr>
        <w:pStyle w:val="NO"/>
      </w:pPr>
      <w:r>
        <w:t>NOTE 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01F4326" w14:textId="77777777" w:rsidR="00820F39" w:rsidRPr="00BE4B01" w:rsidRDefault="00820F39" w:rsidP="00820F39">
      <w:pPr>
        <w:pStyle w:val="NO"/>
      </w:pPr>
      <w:r>
        <w:t>NOTE 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3770680F" w14:textId="37BB8B72" w:rsidR="00820F39" w:rsidRPr="00BE4B01" w:rsidRDefault="00820F39" w:rsidP="00436CF9">
      <w:pPr>
        <w:pStyle w:val="NO"/>
      </w:pPr>
      <w:r>
        <w:t>NOTE 10:</w:t>
      </w:r>
      <w:r>
        <w:tab/>
        <w:t>How the primary MCPTT system routes the SIP request through an exit MCPTT gateway server is out of the scope of the present document.</w:t>
      </w:r>
    </w:p>
    <w:p w14:paraId="3208FF31" w14:textId="645A2716" w:rsidR="00EF6B8C" w:rsidRPr="0073469F" w:rsidRDefault="006427B7" w:rsidP="00EF6B8C">
      <w:pPr>
        <w:pStyle w:val="B1"/>
      </w:pPr>
      <w:r>
        <w:t>2</w:t>
      </w:r>
      <w:r w:rsidR="00EF6B8C" w:rsidRPr="0073469F">
        <w:t>)</w:t>
      </w:r>
      <w:r w:rsidR="00EF6B8C" w:rsidRPr="0073469F">
        <w:tab/>
        <w:t xml:space="preserve">shall generate a SIP INVITE request as specified in </w:t>
      </w:r>
      <w:r w:rsidR="001E5F65">
        <w:t>clause</w:t>
      </w:r>
      <w:r w:rsidR="00EF6B8C" w:rsidRPr="0073469F">
        <w:t> 6.3.2.1.3;</w:t>
      </w:r>
    </w:p>
    <w:p w14:paraId="1E32CF79" w14:textId="166A6D2B" w:rsidR="00EF6B8C" w:rsidRDefault="006427B7" w:rsidP="00EF6B8C">
      <w:pPr>
        <w:pStyle w:val="B1"/>
      </w:pPr>
      <w:r>
        <w:t>3</w:t>
      </w:r>
      <w:r w:rsidR="00EF6B8C" w:rsidRPr="0073469F">
        <w:t>)</w:t>
      </w:r>
      <w:r w:rsidR="00EF6B8C" w:rsidRPr="0073469F">
        <w:tab/>
        <w:t xml:space="preserve">shall </w:t>
      </w:r>
      <w:r w:rsidR="00BE4B01">
        <w:t xml:space="preserve">set </w:t>
      </w:r>
      <w:r w:rsidR="00EF6B8C" w:rsidRPr="0073469F">
        <w:t xml:space="preserve">the Request-URI </w:t>
      </w:r>
      <w:r w:rsidR="00BE4B01">
        <w:t xml:space="preserve">to the public service identity of the controlling MCPTT function </w:t>
      </w:r>
      <w:r w:rsidR="00820F39">
        <w:t>determined in step 8</w:t>
      </w:r>
      <w:r w:rsidR="00EF6B8C" w:rsidRPr="0073469F">
        <w:t>;</w:t>
      </w:r>
    </w:p>
    <w:p w14:paraId="1E4E122D" w14:textId="222775E8" w:rsidR="008717AC" w:rsidRDefault="006427B7" w:rsidP="008717AC">
      <w:pPr>
        <w:pStyle w:val="B1"/>
      </w:pPr>
      <w:r>
        <w:t>4</w:t>
      </w:r>
      <w:r w:rsidR="008717AC">
        <w:t>)</w:t>
      </w:r>
      <w:r w:rsidR="008717AC">
        <w:tab/>
        <w:t>shall not copy the following header fields from the incoming SIP INVITE request to the outgoing SIP INVITE request, if they were present in the incoming SIP INVITE request:</w:t>
      </w:r>
    </w:p>
    <w:p w14:paraId="341C0B2F" w14:textId="77777777" w:rsidR="008717AC" w:rsidRDefault="008717AC" w:rsidP="008717AC">
      <w:pPr>
        <w:pStyle w:val="B2"/>
        <w:rPr>
          <w:lang w:eastAsia="ko-KR"/>
        </w:rPr>
      </w:pPr>
      <w:r>
        <w:t>a)</w:t>
      </w:r>
      <w:r>
        <w:tab/>
        <w:t xml:space="preserve">Answer-Mode header field as specified in </w:t>
      </w:r>
      <w:r w:rsidRPr="0073469F">
        <w:rPr>
          <w:lang w:eastAsia="ko-KR"/>
        </w:rPr>
        <w:t>IETF RFC 5373 [18]</w:t>
      </w:r>
      <w:r>
        <w:rPr>
          <w:lang w:eastAsia="ko-KR"/>
        </w:rPr>
        <w:t>; and</w:t>
      </w:r>
    </w:p>
    <w:p w14:paraId="32E5E4D0" w14:textId="77777777" w:rsidR="008717AC" w:rsidRPr="0073469F" w:rsidRDefault="008717AC" w:rsidP="008717AC">
      <w:pPr>
        <w:pStyle w:val="B2"/>
      </w:pPr>
      <w:r>
        <w:rPr>
          <w:lang w:eastAsia="ko-KR"/>
        </w:rPr>
        <w:t>b)</w:t>
      </w:r>
      <w:r>
        <w:rPr>
          <w:lang w:eastAsia="ko-KR"/>
        </w:rPr>
        <w:tab/>
        <w:t xml:space="preserve">Priv-Answer-Mode </w:t>
      </w:r>
      <w:r>
        <w:t xml:space="preserve">header field as specified in </w:t>
      </w:r>
      <w:r w:rsidRPr="0073469F">
        <w:rPr>
          <w:lang w:eastAsia="ko-KR"/>
        </w:rPr>
        <w:t>IETF RFC 5373 [18]</w:t>
      </w:r>
      <w:r>
        <w:rPr>
          <w:lang w:eastAsia="ko-KR"/>
        </w:rPr>
        <w:t>;</w:t>
      </w:r>
    </w:p>
    <w:p w14:paraId="3887D821" w14:textId="4944E469" w:rsidR="00BE4B01" w:rsidRPr="00BE4B01" w:rsidRDefault="006427B7" w:rsidP="00436CF9">
      <w:pPr>
        <w:pStyle w:val="B1"/>
      </w:pPr>
      <w:r>
        <w:t>5</w:t>
      </w:r>
      <w:r w:rsidR="00BE4B01">
        <w:t>)</w:t>
      </w:r>
      <w:r w:rsidR="00BE4B01">
        <w:tab/>
        <w:t>shall set the &lt;</w:t>
      </w:r>
      <w:proofErr w:type="spellStart"/>
      <w:r w:rsidR="00BE4B01">
        <w:t>mcptt</w:t>
      </w:r>
      <w:proofErr w:type="spellEnd"/>
      <w:r w:rsidR="00BE4B01">
        <w:t xml:space="preserve">-calling-user-id&gt; element of the </w:t>
      </w:r>
      <w:r w:rsidR="009176E3">
        <w:t>application/vnd.3gpp.mcptt-info</w:t>
      </w:r>
      <w:r w:rsidR="00FA2BBE">
        <w:t>+xml</w:t>
      </w:r>
      <w:r w:rsidR="00BE4B01" w:rsidRPr="0073469F">
        <w:t xml:space="preserve"> MIME body</w:t>
      </w:r>
      <w:r w:rsidR="00BE4B01">
        <w:t xml:space="preserve"> of the SIP INVITE request to the MCPTT ID of the calling user;</w:t>
      </w:r>
    </w:p>
    <w:p w14:paraId="4E7B384A" w14:textId="3054AEC8" w:rsidR="00E10E6A" w:rsidRDefault="006427B7" w:rsidP="00E10E6A">
      <w:pPr>
        <w:pStyle w:val="B1"/>
      </w:pPr>
      <w:r>
        <w:t>6</w:t>
      </w:r>
      <w:r w:rsidR="00EF6B8C" w:rsidRPr="0073469F">
        <w:t>)</w:t>
      </w:r>
      <w:r w:rsidR="00EF6B8C" w:rsidRPr="0073469F">
        <w:tab/>
        <w:t xml:space="preserve">shall include in the SIP INVITE request an SDP offer based on the SDP offer in the received SIP INVITE request from the MCPTT client as specified in </w:t>
      </w:r>
      <w:r w:rsidR="001E5F65">
        <w:t>clause</w:t>
      </w:r>
      <w:r w:rsidR="00EF6B8C" w:rsidRPr="0073469F">
        <w:t> 6.3.2.1.1.1;</w:t>
      </w:r>
    </w:p>
    <w:p w14:paraId="682B419A" w14:textId="3BC20B31" w:rsidR="00EF6B8C" w:rsidRDefault="006427B7" w:rsidP="00E10E6A">
      <w:pPr>
        <w:pStyle w:val="B1"/>
      </w:pPr>
      <w:r>
        <w:lastRenderedPageBreak/>
        <w:t>6a</w:t>
      </w:r>
      <w:r w:rsidR="00E10E6A">
        <w:t>)</w:t>
      </w:r>
      <w:r w:rsidR="00E10E6A">
        <w:tab/>
        <w:t>if the received SIP request contains a &lt;</w:t>
      </w:r>
      <w:r w:rsidR="00E10E6A" w:rsidRPr="00F90134">
        <w:rPr>
          <w:lang w:val="en-US"/>
        </w:rPr>
        <w:t>functional</w:t>
      </w:r>
      <w:r w:rsidR="00E10E6A">
        <w:t>-</w:t>
      </w:r>
      <w:r w:rsidR="00E10E6A" w:rsidRPr="00F90134">
        <w:rPr>
          <w:lang w:val="en-US"/>
        </w:rPr>
        <w:t>alias-URI</w:t>
      </w:r>
      <w:r w:rsidR="00E10E6A">
        <w:t>&gt;</w:t>
      </w:r>
      <w:r w:rsidR="00E10E6A" w:rsidRPr="006F4445">
        <w:rPr>
          <w:lang w:val="en-US"/>
        </w:rPr>
        <w:t xml:space="preserve"> element o</w:t>
      </w:r>
      <w:r w:rsidR="00E10E6A">
        <w:rPr>
          <w:lang w:val="en-US"/>
        </w:rPr>
        <w:t>f</w:t>
      </w:r>
      <w:r w:rsidR="00E10E6A" w:rsidRPr="006F4445">
        <w:rPr>
          <w:lang w:val="en-US"/>
        </w:rPr>
        <w:t xml:space="preserve"> the application/vn</w:t>
      </w:r>
      <w:r w:rsidR="00E10E6A">
        <w:rPr>
          <w:lang w:val="en-US"/>
        </w:rPr>
        <w:t>d</w:t>
      </w:r>
      <w:r w:rsidR="00E10E6A" w:rsidRPr="006F4445">
        <w:rPr>
          <w:lang w:val="en-US"/>
        </w:rPr>
        <w:t>.3gpp.mcptt-info+xml MIME body</w:t>
      </w:r>
      <w:r w:rsidR="00E10E6A">
        <w:rPr>
          <w:lang w:val="en-US"/>
        </w:rPr>
        <w:t xml:space="preserve">, then check if the status of the functional alias is activated for the MCPTT ID. If the functional alias status is activated, then set the </w:t>
      </w:r>
      <w:r w:rsidR="00E10E6A">
        <w:t>&lt;</w:t>
      </w:r>
      <w:r w:rsidR="00E10E6A" w:rsidRPr="00F573FA">
        <w:rPr>
          <w:lang w:val="en-US"/>
        </w:rPr>
        <w:t>functional</w:t>
      </w:r>
      <w:r w:rsidR="00E10E6A">
        <w:t>-</w:t>
      </w:r>
      <w:r w:rsidR="00E10E6A" w:rsidRPr="00F573FA">
        <w:rPr>
          <w:lang w:val="en-US"/>
        </w:rPr>
        <w:t>alias-URI</w:t>
      </w:r>
      <w:r w:rsidR="00E10E6A">
        <w:t>&gt;</w:t>
      </w:r>
      <w:r w:rsidR="00E10E6A" w:rsidRPr="00F573FA">
        <w:rPr>
          <w:lang w:val="en-US"/>
        </w:rPr>
        <w:t xml:space="preserve"> element o</w:t>
      </w:r>
      <w:r w:rsidR="00E10E6A">
        <w:rPr>
          <w:lang w:val="en-US"/>
        </w:rPr>
        <w:t>f</w:t>
      </w:r>
      <w:r w:rsidR="00E10E6A" w:rsidRPr="00F573FA">
        <w:rPr>
          <w:lang w:val="en-US"/>
        </w:rPr>
        <w:t xml:space="preserve"> the application/vn</w:t>
      </w:r>
      <w:r w:rsidR="00E10E6A">
        <w:rPr>
          <w:lang w:val="en-US"/>
        </w:rPr>
        <w:t>d</w:t>
      </w:r>
      <w:r w:rsidR="00E10E6A" w:rsidRPr="00F573FA">
        <w:rPr>
          <w:lang w:val="en-US"/>
        </w:rPr>
        <w:t>.3gpp.mcptt-info+xml MIME body</w:t>
      </w:r>
      <w:r w:rsidR="00E10E6A">
        <w:rPr>
          <w:lang w:val="en-US"/>
        </w:rPr>
        <w:t xml:space="preserve"> in the outgoing SIP INVITE request to the received value, if the status is unequal activated then do not include a &lt;functional-alias-URI&gt; element;</w:t>
      </w:r>
    </w:p>
    <w:p w14:paraId="5E809F2A" w14:textId="08D6B61B" w:rsidR="00857E46" w:rsidRPr="00857E46" w:rsidRDefault="00857E46" w:rsidP="00857E46">
      <w:pPr>
        <w:pStyle w:val="NO"/>
        <w:rPr>
          <w:rFonts w:eastAsia="Calibri"/>
        </w:rPr>
      </w:pPr>
      <w:bookmarkStart w:id="2706" w:name="14f4399e2adfb55a__Toc427695837"/>
      <w:bookmarkStart w:id="2707" w:name="14f4399e2adfb55a__Toc427696237"/>
      <w:bookmarkStart w:id="2708" w:name="14f4399e2adfb55a__Toc427696636"/>
      <w:bookmarkStart w:id="2709" w:name="14f4399e2adfb55a__Toc427698238"/>
      <w:bookmarkStart w:id="2710" w:name="14f4399e2adfb55a__Toc427698796"/>
      <w:bookmarkEnd w:id="2706"/>
      <w:bookmarkEnd w:id="2707"/>
      <w:bookmarkEnd w:id="2708"/>
      <w:bookmarkEnd w:id="2709"/>
      <w:r w:rsidRPr="00955E22">
        <w:t>NOTE </w:t>
      </w:r>
      <w:r w:rsidR="00820F39">
        <w:rPr>
          <w:lang w:val="hr-HR"/>
        </w:rPr>
        <w:t>11</w:t>
      </w:r>
      <w:r w:rsidRPr="00955E22">
        <w:t>:</w:t>
      </w:r>
      <w:r>
        <w:tab/>
      </w:r>
      <w:r w:rsidRPr="00955E22">
        <w:t xml:space="preserve">The participating MCPTT server learns the functional alias state for an MCPTT ID from procedures specified in </w:t>
      </w:r>
      <w:r w:rsidR="001E5F65">
        <w:t>clause</w:t>
      </w:r>
      <w:r w:rsidRPr="00955E22">
        <w:t> 9A.2.2.2.7.</w:t>
      </w:r>
    </w:p>
    <w:p w14:paraId="0766EF85" w14:textId="57CC1E6E" w:rsidR="009F5806" w:rsidRPr="00724E11" w:rsidRDefault="006427B7" w:rsidP="009F5806">
      <w:pPr>
        <w:pStyle w:val="B1"/>
      </w:pPr>
      <w:r>
        <w:t>7</w:t>
      </w:r>
      <w:r w:rsidR="009F5806" w:rsidRPr="00C52757">
        <w:t>)</w:t>
      </w:r>
      <w:r w:rsidR="009F5806" w:rsidRPr="00C52757">
        <w:tab/>
        <w:t>if the received SIP INVITE request contains an application/vnd.3gpp.</w:t>
      </w:r>
      <w:proofErr w:type="spellStart"/>
      <w:r w:rsidR="009F5806">
        <w:rPr>
          <w:lang w:val="en-US" w:eastAsia="ko-KR"/>
        </w:rPr>
        <w:t>mcptt</w:t>
      </w:r>
      <w:proofErr w:type="spellEnd"/>
      <w:r w:rsidR="009F5806">
        <w:rPr>
          <w:lang w:val="en-US" w:eastAsia="ko-KR"/>
        </w:rPr>
        <w:t>-</w:t>
      </w:r>
      <w:proofErr w:type="spellStart"/>
      <w:r w:rsidR="009F5806" w:rsidRPr="00C52757">
        <w:t>location-info+xml</w:t>
      </w:r>
      <w:proofErr w:type="spellEnd"/>
      <w:r w:rsidR="009F5806" w:rsidRPr="00C52757">
        <w:t xml:space="preserve"> MIME body as specified in </w:t>
      </w:r>
      <w:r w:rsidR="009F5806">
        <w:t>clause</w:t>
      </w:r>
      <w:r w:rsidR="009F5806" w:rsidRPr="00C52757">
        <w:t> F.3 and</w:t>
      </w:r>
      <w:r w:rsidR="009F5806">
        <w:t xml:space="preserve"> </w:t>
      </w:r>
      <w:r w:rsidR="009F5806" w:rsidRPr="00C52757">
        <w:rPr>
          <w:lang w:eastAsia="ko-KR"/>
        </w:rPr>
        <w:t>if not already copied</w:t>
      </w:r>
      <w:r w:rsidR="009F5806" w:rsidRPr="00C52757">
        <w:t>, shall copy the contents of the application/vnd.3gpp.</w:t>
      </w:r>
      <w:proofErr w:type="spellStart"/>
      <w:r w:rsidR="009F5806">
        <w:rPr>
          <w:lang w:val="en-US" w:eastAsia="ko-KR"/>
        </w:rPr>
        <w:t>mcptt</w:t>
      </w:r>
      <w:proofErr w:type="spellEnd"/>
      <w:r w:rsidR="009F5806">
        <w:rPr>
          <w:lang w:val="en-US" w:eastAsia="ko-KR"/>
        </w:rPr>
        <w:t>-</w:t>
      </w:r>
      <w:proofErr w:type="spellStart"/>
      <w:r w:rsidR="009F5806" w:rsidRPr="00C52757">
        <w:t>location-info+xml</w:t>
      </w:r>
      <w:proofErr w:type="spellEnd"/>
      <w:r w:rsidR="009F5806" w:rsidRPr="00C52757">
        <w:t xml:space="preserve"> MIME body received in the SIP INVITE request into an application/vnd.3gpp.</w:t>
      </w:r>
      <w:proofErr w:type="spellStart"/>
      <w:r w:rsidR="009F5806">
        <w:rPr>
          <w:lang w:val="en-US" w:eastAsia="ko-KR"/>
        </w:rPr>
        <w:t>mcptt</w:t>
      </w:r>
      <w:proofErr w:type="spellEnd"/>
      <w:r w:rsidR="009F5806">
        <w:rPr>
          <w:lang w:val="en-US" w:eastAsia="ko-KR"/>
        </w:rPr>
        <w:t>-</w:t>
      </w:r>
      <w:proofErr w:type="spellStart"/>
      <w:r w:rsidR="009F5806" w:rsidRPr="00C52757">
        <w:t>location-info+xml</w:t>
      </w:r>
      <w:proofErr w:type="spellEnd"/>
      <w:r w:rsidR="009F5806" w:rsidRPr="00C52757">
        <w:t xml:space="preserve"> MIME body included in the outgoing SIP request</w:t>
      </w:r>
      <w:r w:rsidR="009F5806">
        <w:t>;</w:t>
      </w:r>
    </w:p>
    <w:p w14:paraId="12FF6BF4" w14:textId="520C0275" w:rsidR="009F5806" w:rsidRDefault="006427B7" w:rsidP="009F5806">
      <w:pPr>
        <w:pStyle w:val="B1"/>
      </w:pPr>
      <w:r>
        <w:t>8</w:t>
      </w:r>
      <w:r w:rsidR="009F5806" w:rsidRPr="0073469F">
        <w:t>)</w:t>
      </w:r>
      <w:r w:rsidR="009F5806" w:rsidRPr="0073469F">
        <w:tab/>
      </w:r>
      <w:r w:rsidR="009F5806" w:rsidRPr="000C0EFD">
        <w:t>if a Resource-Priority header field was included in the received SIP INVITE request,</w:t>
      </w:r>
      <w:r w:rsidR="009F5806">
        <w:t xml:space="preserve"> </w:t>
      </w:r>
      <w:r w:rsidR="009F5806" w:rsidRPr="0073469F">
        <w:t>shall include a Resource-Priority header field according to rules and procedures of 3GPP TS 24.229 [4] set to the value indicated in the Resource-Priority header field of the SIP INVITE request from the MCPTT client;</w:t>
      </w:r>
    </w:p>
    <w:p w14:paraId="6BDD30AD" w14:textId="37CF8EBD" w:rsidR="009F5806" w:rsidRPr="000311BD" w:rsidRDefault="009F5806" w:rsidP="009F5806">
      <w:pPr>
        <w:pStyle w:val="NO"/>
      </w:pPr>
      <w:r w:rsidRPr="000C0EFD">
        <w:t>NOTE </w:t>
      </w:r>
      <w:r w:rsidR="00820F39">
        <w:rPr>
          <w:lang w:val="hu-HU"/>
        </w:rPr>
        <w:t>12</w:t>
      </w:r>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1FA1502A" w14:textId="31C711B4" w:rsidR="002560FD" w:rsidRPr="00A5315A" w:rsidRDefault="006427B7" w:rsidP="002560FD">
      <w:pPr>
        <w:pStyle w:val="B1"/>
        <w:rPr>
          <w:lang w:val="en-US" w:eastAsia="ko-KR"/>
        </w:rPr>
      </w:pPr>
      <w:r>
        <w:rPr>
          <w:lang w:val="en-US"/>
        </w:rPr>
        <w:t>9</w:t>
      </w:r>
      <w:r w:rsidR="002560FD">
        <w:rPr>
          <w:lang w:val="en-US"/>
        </w:rPr>
        <w:t>)</w:t>
      </w:r>
      <w:r w:rsidR="002560FD">
        <w:rPr>
          <w:lang w:val="en-US"/>
        </w:rPr>
        <w:tab/>
      </w:r>
      <w:r w:rsidR="004F59D8">
        <w:t>i</w:t>
      </w:r>
      <w:r w:rsidR="002560FD" w:rsidRPr="0073469F">
        <w:rPr>
          <w:lang w:eastAsia="ko-KR"/>
        </w:rPr>
        <w:t>f</w:t>
      </w:r>
      <w:r w:rsidR="004F59D8">
        <w:rPr>
          <w:lang w:eastAsia="ko-KR"/>
        </w:rPr>
        <w:t>,</w:t>
      </w:r>
      <w:r w:rsidR="002560FD" w:rsidRPr="0073469F">
        <w:rPr>
          <w:lang w:eastAsia="ko-KR"/>
        </w:rPr>
        <w:t xml:space="preserve"> </w:t>
      </w:r>
      <w:r w:rsidR="002560FD">
        <w:rPr>
          <w:lang w:eastAsia="ko-KR"/>
        </w:rPr>
        <w:t xml:space="preserve">according to </w:t>
      </w:r>
      <w:r w:rsidR="001E5F65">
        <w:rPr>
          <w:lang w:eastAsia="ko-KR"/>
        </w:rPr>
        <w:t>clause</w:t>
      </w:r>
      <w:r w:rsidR="002560FD">
        <w:rPr>
          <w:lang w:eastAsia="ko-KR"/>
        </w:rPr>
        <w:t xml:space="preserve"> 6.4, </w:t>
      </w:r>
      <w:r w:rsidR="002560FD" w:rsidRPr="0073469F">
        <w:rPr>
          <w:lang w:eastAsia="ko-KR"/>
        </w:rPr>
        <w:t xml:space="preserve">the SIP </w:t>
      </w:r>
      <w:r w:rsidR="002560FD">
        <w:rPr>
          <w:lang w:val="en-US" w:eastAsia="ko-KR"/>
        </w:rPr>
        <w:t>INVITE</w:t>
      </w:r>
      <w:r w:rsidR="002560FD" w:rsidRPr="0073469F">
        <w:rPr>
          <w:lang w:eastAsia="ko-KR"/>
        </w:rPr>
        <w:t xml:space="preserve"> request is regarded as being received with an implicit request </w:t>
      </w:r>
      <w:r w:rsidR="002560FD">
        <w:rPr>
          <w:lang w:eastAsia="ko-KR"/>
        </w:rPr>
        <w:t xml:space="preserve">to grant the floor to the </w:t>
      </w:r>
      <w:r w:rsidR="004F59D8">
        <w:rPr>
          <w:lang w:eastAsia="ko-KR"/>
        </w:rPr>
        <w:t xml:space="preserve">originating </w:t>
      </w:r>
      <w:r w:rsidR="002560FD">
        <w:rPr>
          <w:lang w:eastAsia="ko-KR"/>
        </w:rPr>
        <w:t>MCPTT client</w:t>
      </w:r>
      <w:r w:rsidR="005761FB">
        <w:rPr>
          <w:lang w:val="en-US" w:eastAsia="ko-KR"/>
        </w:rPr>
        <w:t>:</w:t>
      </w:r>
    </w:p>
    <w:p w14:paraId="0A8D23B8" w14:textId="77777777" w:rsidR="004F59D8" w:rsidRPr="005761FB" w:rsidRDefault="004F59D8" w:rsidP="004F59D8">
      <w:pPr>
        <w:pStyle w:val="B1"/>
      </w:pPr>
      <w:r>
        <w:rPr>
          <w:lang w:val="en-US"/>
        </w:rPr>
        <w:tab/>
        <w:t>if</w:t>
      </w:r>
      <w:r>
        <w:t>:</w:t>
      </w:r>
    </w:p>
    <w:p w14:paraId="639FEFC1"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BDBBDF"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4EDD1E0C" w14:textId="77777777" w:rsidR="002560FD" w:rsidRPr="005761FB" w:rsidRDefault="002560FD" w:rsidP="002560FD">
      <w:pPr>
        <w:pStyle w:val="B1"/>
      </w:pPr>
      <w:r>
        <w:rPr>
          <w:lang w:val="en-US"/>
        </w:rPr>
        <w:tab/>
      </w:r>
      <w:r w:rsidR="004F59D8">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13D68981" w14:textId="77777777" w:rsidR="002560FD" w:rsidRPr="005761FB" w:rsidRDefault="002560FD" w:rsidP="002560FD">
      <w:pPr>
        <w:pStyle w:val="B1"/>
      </w:pPr>
      <w:r>
        <w:tab/>
        <w:t>otherwise</w:t>
      </w:r>
      <w:r w:rsidR="005761FB">
        <w:t>:</w:t>
      </w:r>
    </w:p>
    <w:p w14:paraId="2865D6DB" w14:textId="77777777" w:rsidR="004F59D8" w:rsidRPr="005761FB" w:rsidRDefault="004F59D8" w:rsidP="004F59D8">
      <w:pPr>
        <w:pStyle w:val="B1"/>
      </w:pPr>
      <w:r>
        <w:rPr>
          <w:lang w:val="en-US"/>
        </w:rPr>
        <w:tab/>
        <w:t>if</w:t>
      </w:r>
      <w:r>
        <w:t>:</w:t>
      </w:r>
    </w:p>
    <w:p w14:paraId="65F063DA" w14:textId="77777777" w:rsidR="002560FD" w:rsidRDefault="002560FD" w:rsidP="002560FD">
      <w:pPr>
        <w:pStyle w:val="B2"/>
      </w:pPr>
      <w:r>
        <w:t>a)</w:t>
      </w:r>
      <w:r>
        <w:tab/>
        <w:t xml:space="preserve">the participating MCPTT function has the location of the </w:t>
      </w:r>
      <w:r w:rsidR="004F59D8" w:rsidRPr="005C5D81">
        <w:t>or</w:t>
      </w:r>
      <w:r w:rsidR="004F59D8">
        <w:t xml:space="preserve">iginating </w:t>
      </w:r>
      <w:r>
        <w:t>MCPTT client available; and</w:t>
      </w:r>
    </w:p>
    <w:p w14:paraId="5233894C"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1E27000E" w14:textId="77777777" w:rsidR="002560FD" w:rsidRPr="003723BE" w:rsidRDefault="002560FD" w:rsidP="002560FD">
      <w:pPr>
        <w:pStyle w:val="B1"/>
      </w:pPr>
      <w:r>
        <w:tab/>
      </w:r>
      <w:r w:rsidR="004F59D8" w:rsidRPr="005C5D81">
        <w:t>th</w:t>
      </w:r>
      <w:r w:rsidR="004F59D8">
        <w:t xml:space="preserve">en </w:t>
      </w:r>
      <w:r>
        <w:t>shall include an application/vnd.3gpp.mcptt-location-info+xml</w:t>
      </w:r>
      <w:r w:rsidRPr="0073469F">
        <w:t xml:space="preserve"> MIME body with a &lt;Report&gt; element included in the &lt;location-info&gt; root element</w:t>
      </w:r>
      <w:r>
        <w:t>; and</w:t>
      </w:r>
    </w:p>
    <w:p w14:paraId="3CB57A0F" w14:textId="1DB0097F" w:rsidR="00DC608F" w:rsidRPr="0073469F" w:rsidRDefault="00DC608F" w:rsidP="00DC608F">
      <w:pPr>
        <w:pStyle w:val="B1"/>
      </w:pPr>
      <w:r>
        <w:t>10</w:t>
      </w:r>
      <w:r w:rsidRPr="0073469F">
        <w:t>)</w:t>
      </w:r>
      <w:r w:rsidRPr="0073469F">
        <w:tab/>
        <w:t>shall forward the SIP INVITE request, according to 3GPP TS 24.229 [4].</w:t>
      </w:r>
    </w:p>
    <w:p w14:paraId="191876AE" w14:textId="77777777" w:rsidR="00DC608F" w:rsidRDefault="00DC608F" w:rsidP="00DC608F">
      <w:r>
        <w:t>If incoming SIP INVITE request contains an &lt;associated-group-id&gt; element, then the group identity contained in the &lt;</w:t>
      </w:r>
      <w:proofErr w:type="spellStart"/>
      <w:r>
        <w:t>mcptt</w:t>
      </w:r>
      <w:proofErr w:type="spellEnd"/>
      <w:r>
        <w:t>-request-</w:t>
      </w:r>
      <w:proofErr w:type="spellStart"/>
      <w:r>
        <w:t>uri</w:t>
      </w:r>
      <w:proofErr w:type="spellEnd"/>
      <w:r>
        <w:t>&gt; element is determined to be a TGI or the identity of a group regroup based on a preconfigured group and the participating MCPTT function:</w:t>
      </w:r>
    </w:p>
    <w:p w14:paraId="6619195B" w14:textId="77777777" w:rsidR="009F5806" w:rsidRPr="00FE11AE" w:rsidRDefault="009F5806" w:rsidP="009F5806">
      <w:pPr>
        <w:pStyle w:val="B1"/>
      </w:pPr>
      <w:r w:rsidRPr="00FE11AE">
        <w:t>1)</w:t>
      </w:r>
      <w:r w:rsidRPr="00FE11AE">
        <w:tab/>
        <w:t xml:space="preserve">shall generate a SIP INVITE request as specified in </w:t>
      </w:r>
      <w:r w:rsidR="001E5F65">
        <w:t>clause</w:t>
      </w:r>
      <w:r w:rsidRPr="00FE11AE">
        <w:t> 6.3.2.1.</w:t>
      </w:r>
      <w:r>
        <w:t>10</w:t>
      </w:r>
      <w:r w:rsidRPr="00FE11AE">
        <w:t>;</w:t>
      </w:r>
    </w:p>
    <w:p w14:paraId="6BEEA7C6" w14:textId="77777777" w:rsidR="009F5806" w:rsidRPr="00FE11AE" w:rsidRDefault="009F5806" w:rsidP="009F5806">
      <w:pPr>
        <w:pStyle w:val="B1"/>
      </w:pPr>
      <w:r w:rsidRPr="00FE11AE">
        <w:t>2)</w:t>
      </w:r>
      <w:r w:rsidRPr="00FE11AE">
        <w:tab/>
        <w:t xml:space="preserve">shall include an SDP offer based upon the SDP offer in the received SIP INVITE request from the MCPTT client as specified in </w:t>
      </w:r>
      <w:r w:rsidR="001E5F65">
        <w:t>clause</w:t>
      </w:r>
      <w:r w:rsidRPr="00FE11AE">
        <w:t> 6.3.2.1.1.1; and</w:t>
      </w:r>
    </w:p>
    <w:p w14:paraId="3DA75077" w14:textId="77777777" w:rsidR="009F5806" w:rsidRPr="00241854" w:rsidRDefault="009F5806" w:rsidP="009F5806">
      <w:pPr>
        <w:pStyle w:val="B1"/>
      </w:pPr>
      <w:r w:rsidRPr="00FE11AE">
        <w:t>3)</w:t>
      </w:r>
      <w:r w:rsidRPr="00FE11AE">
        <w:tab/>
        <w:t>shall forward the SIP INVITE request according to 3GPP TS 24.229 [4]</w:t>
      </w:r>
      <w:r>
        <w:t>.</w:t>
      </w:r>
    </w:p>
    <w:p w14:paraId="56C6B0AF" w14:textId="77777777" w:rsidR="009F5806" w:rsidRDefault="009F5806" w:rsidP="009F5806">
      <w:r w:rsidRPr="0073469F">
        <w:t>Upon receipt of a SIP 2xx response in response to the above SIP INVITE request</w:t>
      </w:r>
      <w:r>
        <w:t>, the participating MCPTT function</w:t>
      </w:r>
      <w:r w:rsidRPr="0073469F">
        <w:t>:</w:t>
      </w:r>
    </w:p>
    <w:p w14:paraId="1F75000B" w14:textId="77777777" w:rsidR="009F5806" w:rsidRPr="0073469F" w:rsidRDefault="009F5806" w:rsidP="009F5806">
      <w:pPr>
        <w:pStyle w:val="B1"/>
      </w:pPr>
      <w:r>
        <w:t>1)</w:t>
      </w:r>
      <w:r>
        <w:tab/>
      </w:r>
      <w:r w:rsidR="007D0760">
        <w:t>void</w:t>
      </w:r>
      <w:r>
        <w:rPr>
          <w:lang w:val="en-US"/>
        </w:rPr>
        <w:t>;</w:t>
      </w:r>
    </w:p>
    <w:p w14:paraId="668F70FF" w14:textId="77777777" w:rsidR="009F5806" w:rsidRPr="0073469F" w:rsidRDefault="009F5806" w:rsidP="009F5806">
      <w:pPr>
        <w:pStyle w:val="B1"/>
      </w:pPr>
      <w:r>
        <w:lastRenderedPageBreak/>
        <w:t>2</w:t>
      </w:r>
      <w:r w:rsidRPr="0073469F">
        <w:t>)</w:t>
      </w:r>
      <w:r w:rsidRPr="0073469F">
        <w:tab/>
        <w:t xml:space="preserve">shall generate a SIP 200 (OK) response as in </w:t>
      </w:r>
      <w:r w:rsidR="001E5F65">
        <w:t>clause</w:t>
      </w:r>
      <w:r w:rsidRPr="0073469F">
        <w:t> 6.3.2.1.5.2</w:t>
      </w:r>
      <w:r w:rsidR="00663937">
        <w:t xml:space="preserve"> with the clarification that if an </w:t>
      </w:r>
      <w:r w:rsidR="00663937">
        <w:rPr>
          <w:lang w:val="en-US"/>
        </w:rPr>
        <w:t xml:space="preserve">&lt;MKFC-GKTPs&gt; element was contained in the received </w:t>
      </w:r>
      <w:r w:rsidR="00663937" w:rsidRPr="0073469F">
        <w:t xml:space="preserve">SIP </w:t>
      </w:r>
      <w:r w:rsidR="007D0760" w:rsidRPr="0073469F">
        <w:t>2</w:t>
      </w:r>
      <w:r w:rsidR="007D0760">
        <w:t>xx</w:t>
      </w:r>
      <w:r w:rsidR="00663937" w:rsidRPr="0073469F">
        <w:t xml:space="preserve"> response</w:t>
      </w:r>
      <w:r w:rsidR="00663937">
        <w:t xml:space="preserve"> it is not included in the generated </w:t>
      </w:r>
      <w:r w:rsidR="00663937" w:rsidRPr="0073469F">
        <w:t>SIP 200 (OK) response</w:t>
      </w:r>
      <w:r w:rsidRPr="0073469F">
        <w:t>;</w:t>
      </w:r>
    </w:p>
    <w:p w14:paraId="27EEE006" w14:textId="76DA7563" w:rsidR="00663937" w:rsidRDefault="00663937" w:rsidP="00663937">
      <w:pPr>
        <w:pStyle w:val="NO"/>
        <w:rPr>
          <w:noProof/>
        </w:rPr>
      </w:pPr>
      <w:r>
        <w:t>NOTE </w:t>
      </w:r>
      <w:r w:rsidR="00820F39">
        <w:rPr>
          <w:lang w:val="hu-HU"/>
        </w:rPr>
        <w:t>13</w:t>
      </w:r>
      <w:r>
        <w:t>:</w:t>
      </w:r>
      <w:r>
        <w:tab/>
        <w:t>If an &lt;MKFC-GKTPs&gt; element is received</w:t>
      </w:r>
      <w:r w:rsidR="007D0760">
        <w:t xml:space="preserve"> in a SIP 2xx response</w:t>
      </w:r>
      <w:r>
        <w:t xml:space="preserve">, the </w:t>
      </w:r>
      <w:r>
        <w:rPr>
          <w:noProof/>
        </w:rPr>
        <w:t>participating MCPTT function essentially ignores it and does not forward it, resulting in unicast media plane transmission being used for the originating client.</w:t>
      </w:r>
    </w:p>
    <w:p w14:paraId="1215038D" w14:textId="77777777" w:rsidR="009F5806" w:rsidRPr="0073469F" w:rsidRDefault="009F5806" w:rsidP="009F5806">
      <w:pPr>
        <w:pStyle w:val="B1"/>
      </w:pPr>
      <w:r>
        <w:t>3</w:t>
      </w:r>
      <w:r w:rsidRPr="0073469F">
        <w:t>)</w:t>
      </w:r>
      <w:r w:rsidRPr="0073469F">
        <w:tab/>
        <w:t xml:space="preserve">shall include in the SIP 200 (OK) response an SDP answer as specified in the </w:t>
      </w:r>
      <w:r w:rsidR="001E5F65">
        <w:t>clause</w:t>
      </w:r>
      <w:r w:rsidRPr="0073469F">
        <w:t> 6.3.2.1.2.1;</w:t>
      </w:r>
    </w:p>
    <w:p w14:paraId="4B35E2A2" w14:textId="77777777" w:rsidR="009F5806" w:rsidRPr="0073469F" w:rsidRDefault="009F5806" w:rsidP="009F5806">
      <w:pPr>
        <w:pStyle w:val="B1"/>
      </w:pPr>
      <w:r>
        <w:t>4</w:t>
      </w:r>
      <w:r w:rsidRPr="0073469F">
        <w:t>)</w:t>
      </w:r>
      <w:r w:rsidRPr="0073469F">
        <w:tab/>
        <w:t>shall include Warning header field(s) that were received in the incoming SIP 200 (OK) response;</w:t>
      </w:r>
    </w:p>
    <w:p w14:paraId="35586A6F" w14:textId="164F2CC2" w:rsidR="003A5595" w:rsidRPr="0073469F" w:rsidRDefault="003A5595" w:rsidP="003A5595">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6C72B6A5" w14:textId="77777777" w:rsidR="009F5806" w:rsidRDefault="009F5806" w:rsidP="009F5806">
      <w:pPr>
        <w:pStyle w:val="B1"/>
      </w:pPr>
      <w:r>
        <w:t>6</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07D5C591" w14:textId="77777777" w:rsidR="00ED3D8D" w:rsidRPr="0073469F" w:rsidRDefault="00ED3D8D" w:rsidP="00ED3D8D">
      <w:pPr>
        <w:pStyle w:val="B1"/>
      </w:pPr>
      <w:r>
        <w:t>6A</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2F08F543" w14:textId="77777777" w:rsidR="009F5806" w:rsidRPr="009D4EBE" w:rsidRDefault="009F5806" w:rsidP="009F5806">
      <w:pPr>
        <w:pStyle w:val="B1"/>
      </w:pPr>
      <w:r>
        <w:t>7)</w:t>
      </w:r>
      <w:r>
        <w:tab/>
        <w:t xml:space="preserve">if the procedures of </w:t>
      </w:r>
      <w:r w:rsidR="001E5F65">
        <w:rPr>
          <w:noProof/>
        </w:rPr>
        <w:t>clause</w:t>
      </w:r>
      <w:r>
        <w:rPr>
          <w:noProof/>
        </w:rPr>
        <w:t xml:space="preserve"> 9.2.2.2.12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Pr>
          <w:noProof/>
        </w:rPr>
        <w:t>13;</w:t>
      </w:r>
    </w:p>
    <w:p w14:paraId="05B5DDEA" w14:textId="77777777" w:rsidR="009F5806" w:rsidRPr="0073469F" w:rsidRDefault="009F5806" w:rsidP="009F5806">
      <w:pPr>
        <w:pStyle w:val="B1"/>
      </w:pPr>
      <w:r>
        <w:t>8</w:t>
      </w:r>
      <w:r w:rsidRPr="0073469F">
        <w:t>)</w:t>
      </w:r>
      <w:r w:rsidRPr="0073469F">
        <w:tab/>
        <w:t>shall send the SIP 200 (OK) response to the MCPTT client according to 3GPP TS 24.229 [4];</w:t>
      </w:r>
    </w:p>
    <w:p w14:paraId="2D0F13EE" w14:textId="77777777" w:rsidR="009F5806" w:rsidRPr="0073469F" w:rsidRDefault="009F5806" w:rsidP="009F5806">
      <w:pPr>
        <w:pStyle w:val="B1"/>
        <w:rPr>
          <w:lang w:eastAsia="ko-KR"/>
        </w:rPr>
      </w:pPr>
      <w:r>
        <w:t>9</w:t>
      </w:r>
      <w:r w:rsidRPr="0073469F">
        <w:t>)</w:t>
      </w:r>
      <w:r w:rsidRPr="0073469F">
        <w:tab/>
        <w:t xml:space="preserve">shall interact with Media Plane as specified in </w:t>
      </w:r>
      <w:r w:rsidRPr="0073469F">
        <w:rPr>
          <w:lang w:eastAsia="ko-KR"/>
        </w:rPr>
        <w:t>3GPP TS 24.380 [5]; and</w:t>
      </w:r>
    </w:p>
    <w:p w14:paraId="367C5499" w14:textId="77777777" w:rsidR="009F5806" w:rsidRDefault="009F5806" w:rsidP="009F5806">
      <w:pPr>
        <w:pStyle w:val="B1"/>
      </w:pPr>
      <w:r>
        <w:t>10</w:t>
      </w:r>
      <w:r w:rsidRPr="0073469F">
        <w:t>)</w:t>
      </w:r>
      <w:r w:rsidRPr="0073469F">
        <w:tab/>
        <w:t>shall start the SIP Session timer according to rules and procedures of IETF RFC 4028 [7].</w:t>
      </w:r>
    </w:p>
    <w:p w14:paraId="5AC641D4" w14:textId="77777777" w:rsidR="009F5806" w:rsidRPr="0073469F" w:rsidRDefault="009F5806" w:rsidP="009F5806">
      <w:r w:rsidRPr="0073469F">
        <w:t xml:space="preserve">Upon receipt of a SIP </w:t>
      </w:r>
      <w:r w:rsidRPr="00AA138D">
        <w:t>4xx, 5xx or 6xx</w:t>
      </w:r>
      <w:r w:rsidRPr="0073469F">
        <w:t xml:space="preserve"> response to the above SIP INVITE request</w:t>
      </w:r>
      <w:r>
        <w:t>,</w:t>
      </w:r>
      <w:r w:rsidRPr="0073469F">
        <w:t xml:space="preserve"> the participating MCPTT function:</w:t>
      </w:r>
    </w:p>
    <w:p w14:paraId="02D85077" w14:textId="77777777" w:rsidR="009F5806" w:rsidRPr="0073469F" w:rsidRDefault="009F5806" w:rsidP="009F5806">
      <w:pPr>
        <w:pStyle w:val="B1"/>
      </w:pPr>
      <w:r>
        <w:t>1)</w:t>
      </w:r>
      <w:r>
        <w:tab/>
        <w:t>shall generate a SIP</w:t>
      </w:r>
      <w:r w:rsidRPr="0073469F">
        <w:t xml:space="preserve"> response according to 3GPP TS 24.229 [4];</w:t>
      </w:r>
    </w:p>
    <w:p w14:paraId="3F938EAB" w14:textId="77777777" w:rsidR="009F5806" w:rsidRPr="0073469F" w:rsidRDefault="009F5806" w:rsidP="009F5806">
      <w:pPr>
        <w:pStyle w:val="B1"/>
      </w:pPr>
      <w:r w:rsidRPr="0073469F">
        <w:t>2)</w:t>
      </w:r>
      <w:r w:rsidRPr="0073469F">
        <w:tab/>
        <w:t>shall include Warning header field(s) that were received in the incoming SIP response;</w:t>
      </w:r>
    </w:p>
    <w:p w14:paraId="1AD4FAC3" w14:textId="77777777" w:rsidR="009F5806" w:rsidRPr="0073469F" w:rsidRDefault="009F5806" w:rsidP="009F5806">
      <w:pPr>
        <w:pStyle w:val="B1"/>
      </w:pPr>
      <w:r w:rsidRPr="0073469F">
        <w:t>3)</w:t>
      </w:r>
      <w:r w:rsidRPr="0073469F">
        <w:tab/>
        <w:t>shall forward the SIP response to the MCPTT client according to 3GPP TS 24.229 [4];</w:t>
      </w:r>
      <w:r>
        <w:t xml:space="preserve"> and</w:t>
      </w:r>
    </w:p>
    <w:p w14:paraId="77A4BDA3" w14:textId="77777777" w:rsidR="009F5806" w:rsidRPr="009D4EBE" w:rsidRDefault="009F5806" w:rsidP="009F5806">
      <w:pPr>
        <w:pStyle w:val="B1"/>
      </w:pPr>
      <w:r>
        <w:t>4)</w:t>
      </w:r>
      <w:r>
        <w:tab/>
        <w:t xml:space="preserve">if the implicit affiliation procedures of </w:t>
      </w:r>
      <w:r w:rsidR="001E5F65">
        <w:t>clause</w:t>
      </w:r>
      <w:r>
        <w:t xml:space="preserve"> 9.2.2.2.12 were invoked in this procedure, shall perform the procedures of </w:t>
      </w:r>
      <w:r w:rsidR="001E5F65">
        <w:t>clause</w:t>
      </w:r>
      <w:r>
        <w:t> 9.2.2.2.14</w:t>
      </w:r>
      <w:r w:rsidR="002560FD">
        <w:rPr>
          <w:lang w:val="en-US"/>
        </w:rPr>
        <w:t>.</w:t>
      </w:r>
    </w:p>
    <w:p w14:paraId="060C1C44" w14:textId="77777777" w:rsidR="00E909BD" w:rsidRPr="0073469F" w:rsidRDefault="00E909BD" w:rsidP="00567124">
      <w:pPr>
        <w:pStyle w:val="Heading6"/>
        <w:numPr>
          <w:ilvl w:val="5"/>
          <w:numId w:val="0"/>
        </w:numPr>
        <w:ind w:left="1152" w:hanging="432"/>
      </w:pPr>
      <w:bookmarkStart w:id="2711" w:name="_Toc20155884"/>
      <w:bookmarkStart w:id="2712" w:name="_Toc27501041"/>
      <w:bookmarkStart w:id="2713" w:name="_Toc36049167"/>
      <w:bookmarkStart w:id="2714" w:name="_Toc45209933"/>
      <w:bookmarkStart w:id="2715" w:name="_Toc51860758"/>
      <w:bookmarkStart w:id="2716" w:name="_Toc171603998"/>
      <w:r w:rsidRPr="0073469F">
        <w:t>10.1.1.3.1.2</w:t>
      </w:r>
      <w:r w:rsidRPr="0073469F">
        <w:tab/>
      </w:r>
      <w:r w:rsidR="002D311C">
        <w:t>Prearranged</w:t>
      </w:r>
      <w:r w:rsidR="00375393" w:rsidRPr="0073469F">
        <w:t xml:space="preserve"> group call using pre-established session</w:t>
      </w:r>
      <w:bookmarkEnd w:id="2710"/>
      <w:bookmarkEnd w:id="2711"/>
      <w:bookmarkEnd w:id="2712"/>
      <w:bookmarkEnd w:id="2713"/>
      <w:bookmarkEnd w:id="2714"/>
      <w:bookmarkEnd w:id="2715"/>
      <w:bookmarkEnd w:id="2716"/>
    </w:p>
    <w:p w14:paraId="19A50E88" w14:textId="77777777" w:rsidR="00C51890" w:rsidRDefault="00C51890" w:rsidP="00C51890">
      <w:r w:rsidRPr="0073469F">
        <w:t>Upon receipt of a "SIP REFER request for a pre-established session", with</w:t>
      </w:r>
      <w:r>
        <w:t>:</w:t>
      </w:r>
    </w:p>
    <w:p w14:paraId="4AC8B8A1" w14:textId="77777777" w:rsidR="00B33667" w:rsidRDefault="00B33667" w:rsidP="00B33667">
      <w:pPr>
        <w:pStyle w:val="B1"/>
        <w:rPr>
          <w:lang w:eastAsia="ko-KR"/>
        </w:rPr>
      </w:pPr>
      <w:r>
        <w:t>1)</w:t>
      </w:r>
      <w:r>
        <w:tab/>
      </w:r>
      <w:r w:rsidRPr="0073469F">
        <w:t xml:space="preserve">the Refer-To header </w:t>
      </w:r>
      <w:r>
        <w:t xml:space="preserve">field </w:t>
      </w:r>
      <w:r w:rsidRPr="0073469F">
        <w:t>containing a</w:t>
      </w:r>
      <w:r>
        <w:t xml:space="preserve"> Content-ID ("</w:t>
      </w:r>
      <w:proofErr w:type="spellStart"/>
      <w:r>
        <w:t>cid</w:t>
      </w:r>
      <w:proofErr w:type="spellEnd"/>
      <w:r>
        <w:t>") Uniform Resource Locator (URL) as specified in IETF RFC 2392 [62] that points to an application/</w:t>
      </w:r>
      <w:proofErr w:type="spellStart"/>
      <w:r>
        <w:t>resource-lists+xml</w:t>
      </w:r>
      <w:proofErr w:type="spellEnd"/>
      <w:r>
        <w:t xml:space="preserve"> MIME body as specified in </w:t>
      </w:r>
      <w:r>
        <w:rPr>
          <w:lang w:eastAsia="ko-KR"/>
        </w:rPr>
        <w:t>IETF RFC 5366 [20] containing an &lt;entry&gt; element with a "</w:t>
      </w:r>
      <w:proofErr w:type="spellStart"/>
      <w:r>
        <w:rPr>
          <w:lang w:eastAsia="ko-KR"/>
        </w:rPr>
        <w:t>uri</w:t>
      </w:r>
      <w:proofErr w:type="spellEnd"/>
      <w:r>
        <w:rPr>
          <w:lang w:eastAsia="ko-KR"/>
        </w:rPr>
        <w:t>" attribute containing a SIP URI set to a pre-arranged group identity;</w:t>
      </w:r>
    </w:p>
    <w:p w14:paraId="53A51D65" w14:textId="77777777" w:rsidR="00C51890" w:rsidRDefault="00C51890" w:rsidP="00C51890">
      <w:pPr>
        <w:pStyle w:val="B1"/>
      </w:pPr>
      <w:r>
        <w:t>2)</w:t>
      </w:r>
      <w:r>
        <w:tab/>
        <w:t>a</w:t>
      </w:r>
      <w:r w:rsidR="00F0666E">
        <w:t>n</w:t>
      </w:r>
      <w:r w:rsidRPr="007658A2">
        <w:t xml:space="preserve"> </w:t>
      </w:r>
      <w:proofErr w:type="spellStart"/>
      <w:r w:rsidR="00F0666E" w:rsidRPr="002356E9">
        <w:t>hname</w:t>
      </w:r>
      <w:proofErr w:type="spellEnd"/>
      <w:r w:rsidR="00F0666E" w:rsidRPr="002356E9">
        <w:t xml:space="preserve"> </w:t>
      </w:r>
      <w:r w:rsidR="00F0666E">
        <w:t>"</w:t>
      </w:r>
      <w:r>
        <w:t xml:space="preserve">body" </w:t>
      </w:r>
      <w:r w:rsidR="00F0666E" w:rsidRPr="002356E9">
        <w:t>parameter in the headers portion</w:t>
      </w:r>
      <w:r>
        <w:t xml:space="preserve"> of the SIP</w:t>
      </w:r>
      <w:r w:rsidR="00F0666E">
        <w:t xml:space="preserve"> </w:t>
      </w:r>
      <w:r>
        <w:t xml:space="preserve">URI specified above containing an </w:t>
      </w:r>
      <w:r w:rsidRPr="0073469F">
        <w:t>application/vnd.3gpp.mcptt-info</w:t>
      </w:r>
      <w:r>
        <w:t xml:space="preserve"> MIME body </w:t>
      </w:r>
      <w:r w:rsidRPr="0073469F">
        <w:t>with the &lt;session-type&gt; element set to "</w:t>
      </w:r>
      <w:r>
        <w:t>prearranged</w:t>
      </w:r>
      <w:r w:rsidRPr="0073469F">
        <w:t>"</w:t>
      </w:r>
      <w:r>
        <w:t>; and</w:t>
      </w:r>
    </w:p>
    <w:p w14:paraId="0065981E" w14:textId="77777777" w:rsidR="00C51890" w:rsidRDefault="00C51890" w:rsidP="00C51890">
      <w:pPr>
        <w:pStyle w:val="B1"/>
      </w:pPr>
      <w:r>
        <w:t>3)</w:t>
      </w:r>
      <w:r>
        <w:tab/>
        <w:t>a Content-ID header field set to the "</w:t>
      </w:r>
      <w:proofErr w:type="spellStart"/>
      <w:r>
        <w:t>cid</w:t>
      </w:r>
      <w:proofErr w:type="spellEnd"/>
      <w:r>
        <w:t>" URL;</w:t>
      </w:r>
    </w:p>
    <w:p w14:paraId="54896401" w14:textId="77777777" w:rsidR="00C51890" w:rsidRPr="0073469F" w:rsidRDefault="00C51890" w:rsidP="00375393">
      <w:r>
        <w:t>the participating MCPTT function:</w:t>
      </w:r>
    </w:p>
    <w:p w14:paraId="35CE618B" w14:textId="77777777" w:rsidR="00375393" w:rsidRDefault="00375393" w:rsidP="00375393">
      <w:pPr>
        <w:pStyle w:val="B1"/>
      </w:pPr>
      <w:r w:rsidRPr="0073469F">
        <w:t>1)</w:t>
      </w:r>
      <w:r w:rsidRPr="0073469F">
        <w:tab/>
        <w:t xml:space="preserve">if unable to process the request due to a lack of resources or a risk of congestion exists, may reject the SIP </w:t>
      </w:r>
      <w:r w:rsidR="00DB4E12">
        <w:t>REFER</w:t>
      </w:r>
      <w:r w:rsidR="00DB4E12" w:rsidRPr="0073469F">
        <w:t xml:space="preserve"> </w:t>
      </w:r>
      <w:r w:rsidRPr="0073469F">
        <w:t>request with a SIP 500 (Server Internal Error) response. The participating MCPTT function may include a Retry-After header field to the SIP 500 (Server Internal Error) response as specified in IETF RFC 3261 [24]</w:t>
      </w:r>
      <w:r w:rsidR="00C51890" w:rsidRPr="00C51890">
        <w:t xml:space="preserve"> </w:t>
      </w:r>
      <w:r w:rsidR="00C51890">
        <w:t>and shall not</w:t>
      </w:r>
      <w:r w:rsidR="007B314E" w:rsidRPr="007B314E">
        <w:t xml:space="preserve"> continue with the rest of the steps</w:t>
      </w:r>
      <w:r w:rsidRPr="0073469F">
        <w:t>;</w:t>
      </w:r>
    </w:p>
    <w:p w14:paraId="4980D7EE" w14:textId="77777777" w:rsidR="00547624" w:rsidRPr="0073469F" w:rsidRDefault="00547624" w:rsidP="008E477D">
      <w:pPr>
        <w:pStyle w:val="NO"/>
      </w:pPr>
      <w:r>
        <w:lastRenderedPageBreak/>
        <w:t>NOTE 1:</w:t>
      </w:r>
      <w:r>
        <w:tab/>
        <w:t>I</w:t>
      </w:r>
      <w:r w:rsidRPr="00A97A56">
        <w:t xml:space="preserve">f the </w:t>
      </w:r>
      <w:r w:rsidRPr="0073469F">
        <w:t>application/vnd.3gpp.mcptt-info</w:t>
      </w:r>
      <w:r>
        <w:t xml:space="preserve"> MIME body</w:t>
      </w:r>
      <w:r w:rsidRPr="00A97A56">
        <w:t xml:space="preserve"> </w:t>
      </w:r>
      <w:r>
        <w:t xml:space="preserve">included in the SIP REFER request as described at the top of the present </w:t>
      </w:r>
      <w:r w:rsidR="001E5F65">
        <w:t>clause</w:t>
      </w:r>
      <w:r>
        <w:t xml:space="preserve"> contains an &lt;emergency-</w:t>
      </w:r>
      <w:proofErr w:type="spellStart"/>
      <w:r>
        <w:t>ind</w:t>
      </w:r>
      <w:proofErr w:type="spellEnd"/>
      <w:r>
        <w:t xml:space="preserve">&gt; element or </w:t>
      </w:r>
      <w:r w:rsidRPr="00544880">
        <w:t>&lt;</w:t>
      </w:r>
      <w:proofErr w:type="spellStart"/>
      <w:r>
        <w:t>imminentperil</w:t>
      </w:r>
      <w:r w:rsidRPr="00544880">
        <w:t>-ind</w:t>
      </w:r>
      <w:proofErr w:type="spellEnd"/>
      <w:r w:rsidRPr="00544880">
        <w:t xml:space="preserve">&gt; element </w:t>
      </w:r>
      <w:r>
        <w:t xml:space="preserve">set to a value of "true", </w:t>
      </w:r>
      <w:r w:rsidRPr="00A97A56">
        <w:t xml:space="preserve">and this is an authorised request for originating a priority call as determined by </w:t>
      </w:r>
      <w:r w:rsidR="001E5F65">
        <w:t>clause</w:t>
      </w:r>
      <w:r w:rsidRPr="00A97A56">
        <w:t> 6.3.2.1.8.1, the participating MCPTT function can according to local policy choose to accept the request.</w:t>
      </w:r>
    </w:p>
    <w:p w14:paraId="6EE89568" w14:textId="77777777" w:rsidR="00375393" w:rsidRDefault="00661300" w:rsidP="00375393">
      <w:pPr>
        <w:pStyle w:val="B1"/>
      </w:pPr>
      <w:r>
        <w:t>2</w:t>
      </w:r>
      <w:r w:rsidR="00375393" w:rsidRPr="0073469F">
        <w:t>)</w:t>
      </w:r>
      <w:r w:rsidR="00375393" w:rsidRPr="0073469F">
        <w:tab/>
        <w:t>shall determine the MCPTT ID of the calling user</w:t>
      </w:r>
      <w:r w:rsidR="00C51890" w:rsidRPr="00C51890">
        <w:t xml:space="preserve"> </w:t>
      </w:r>
      <w:r w:rsidR="00C51890">
        <w:t>from public user identity in the P-Asserted-Identity header field of the SIP REFER request</w:t>
      </w:r>
      <w:r w:rsidR="00375393" w:rsidRPr="0073469F">
        <w:t>;</w:t>
      </w:r>
    </w:p>
    <w:p w14:paraId="6BB8AFB7" w14:textId="77777777" w:rsidR="00C51890" w:rsidRDefault="00C51890" w:rsidP="00C51890">
      <w:pPr>
        <w:pStyle w:val="NO"/>
      </w:pPr>
      <w:r>
        <w:t>NOTE </w:t>
      </w:r>
      <w:r w:rsidR="00547624">
        <w:t>2</w:t>
      </w:r>
      <w:r>
        <w:t>:</w:t>
      </w:r>
      <w:r>
        <w:tab/>
        <w:t xml:space="preserve">The MCPTT ID of the calling user is bound to the public user identity at the time of service authorisation, as documented in </w:t>
      </w:r>
      <w:r w:rsidR="001E5F65">
        <w:t>clause</w:t>
      </w:r>
      <w:r>
        <w:t> 7.3.</w:t>
      </w:r>
    </w:p>
    <w:p w14:paraId="2739DFEA" w14:textId="77777777" w:rsidR="00C51890" w:rsidRPr="00C51890" w:rsidRDefault="00661300" w:rsidP="00C51890">
      <w:pPr>
        <w:pStyle w:val="B1"/>
      </w:pPr>
      <w:r w:rsidRPr="005C5D81">
        <w:t>3</w:t>
      </w:r>
      <w:r w:rsidR="00C51890">
        <w:t>)</w:t>
      </w:r>
      <w:r w:rsidR="00C51890">
        <w:tab/>
        <w:t xml:space="preserve">if the participating MCPTT function cannot find a binding between the public user identity and an MCPTT ID or if the validity period of an existing binding has expired, then the participating MCPTT function shall reject the </w:t>
      </w:r>
      <w:r w:rsidR="00C51890" w:rsidRPr="00A47314">
        <w:t>SIP REFER request with a SIP 40</w:t>
      </w:r>
      <w:r w:rsidR="00C51890">
        <w:t>4</w:t>
      </w:r>
      <w:r w:rsidR="00C51890" w:rsidRPr="00A47314">
        <w:t xml:space="preserve"> (</w:t>
      </w:r>
      <w:r w:rsidR="00C51890">
        <w:t>Not Found</w:t>
      </w:r>
      <w:r w:rsidR="00C51890" w:rsidRPr="00A47314">
        <w:t>) response</w:t>
      </w:r>
      <w:r w:rsidR="00C51890" w:rsidRPr="00EC60E9">
        <w:t xml:space="preserve"> </w:t>
      </w:r>
      <w:r w:rsidR="00C51890" w:rsidRPr="0073469F">
        <w:t>with the warning text set to "</w:t>
      </w:r>
      <w:r w:rsidR="00C96976">
        <w:t>141</w:t>
      </w:r>
      <w:r w:rsidR="00C51890" w:rsidRPr="0073469F">
        <w:t xml:space="preserve"> </w:t>
      </w:r>
      <w:r w:rsidR="00C51890">
        <w:t>user unknown to the participating function</w:t>
      </w:r>
      <w:r w:rsidR="00C51890" w:rsidRPr="0073469F">
        <w:t xml:space="preserve">" in a Warning header field as specified in </w:t>
      </w:r>
      <w:r w:rsidR="001E5F65">
        <w:t>clause</w:t>
      </w:r>
      <w:r w:rsidR="00C51890" w:rsidRPr="0073469F">
        <w:t> 4.4</w:t>
      </w:r>
      <w:r w:rsidR="00C51890">
        <w:t>, and shall not continue with any of the remaining steps;</w:t>
      </w:r>
    </w:p>
    <w:p w14:paraId="724FE527" w14:textId="77777777" w:rsidR="00375393" w:rsidRPr="0073469F" w:rsidRDefault="00661300" w:rsidP="00375393">
      <w:pPr>
        <w:pStyle w:val="B1"/>
      </w:pPr>
      <w:r>
        <w:t>4</w:t>
      </w:r>
      <w:r w:rsidR="00375393" w:rsidRPr="0073469F">
        <w:t>)</w:t>
      </w:r>
      <w:r w:rsidR="00375393" w:rsidRPr="0073469F">
        <w:tab/>
        <w:t>if</w:t>
      </w:r>
      <w:r w:rsidR="007D6302" w:rsidRPr="007D6302">
        <w:t xml:space="preserve"> </w:t>
      </w:r>
      <w:r w:rsidR="007D6302">
        <w:t>through local policy in the participating MCPTT function,</w:t>
      </w:r>
      <w:r w:rsidR="00375393" w:rsidRPr="0073469F">
        <w:t xml:space="preserve"> the user identified by the MCPTT ID is not authorised to initiate </w:t>
      </w:r>
      <w:r w:rsidR="002D311C">
        <w:t>prearranged</w:t>
      </w:r>
      <w:r w:rsidR="00375393" w:rsidRPr="0073469F">
        <w:t xml:space="preserve"> group calls, shall reject the "SIP REFER request for pre-established session" with a SIP 403 (Forbidden) response to the SIP </w:t>
      </w:r>
      <w:r w:rsidR="00DB4E12">
        <w:t>REFER</w:t>
      </w:r>
      <w:r w:rsidR="00DB4E12" w:rsidRPr="0073469F">
        <w:t xml:space="preserve"> </w:t>
      </w:r>
      <w:r w:rsidR="00375393" w:rsidRPr="0073469F">
        <w:t>request, with warning text set to "10</w:t>
      </w:r>
      <w:r w:rsidR="006A5EB4">
        <w:t>9</w:t>
      </w:r>
      <w:r w:rsidR="00375393" w:rsidRPr="0073469F">
        <w:t xml:space="preserve"> user not authorised to make prearranged group calls" in a Warning header field as specified in </w:t>
      </w:r>
      <w:r w:rsidR="001E5F65">
        <w:t>clause</w:t>
      </w:r>
      <w:r w:rsidR="00375393" w:rsidRPr="0073469F">
        <w:t> 4.4;</w:t>
      </w:r>
    </w:p>
    <w:p w14:paraId="7E16FE81" w14:textId="77777777" w:rsidR="00661300" w:rsidRDefault="00661300" w:rsidP="00661300">
      <w:pPr>
        <w:pStyle w:val="B1"/>
      </w:pPr>
      <w:r>
        <w:t>5</w:t>
      </w:r>
      <w:r w:rsidRPr="0073469F">
        <w:t>)</w:t>
      </w:r>
      <w:r w:rsidRPr="0073469F">
        <w:tab/>
        <w:t xml:space="preserve">shall check if the number of maximum simultaneous MCPTT </w:t>
      </w:r>
      <w:r>
        <w:t>group calls</w:t>
      </w:r>
      <w:r w:rsidRPr="0073469F">
        <w:t xml:space="preserve"> supported for the MCPTT user </w:t>
      </w:r>
      <w:r>
        <w:t>as specified in the &lt;Max</w:t>
      </w:r>
      <w:r>
        <w:rPr>
          <w:lang w:val="en-US"/>
        </w:rPr>
        <w:t>Simultaneous</w:t>
      </w:r>
      <w:r>
        <w:t xml:space="preserve">CallsN6&gt; element of the </w:t>
      </w:r>
      <w:r w:rsidRPr="0045024E">
        <w:t>&lt;MCPTT-group-call&gt;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has been exceeded. If exceeded, the participating MCPTT function shall respond with a SIP 486 (Busy Here) response with the warning text set to "10</w:t>
      </w:r>
      <w:r>
        <w:t>3</w:t>
      </w:r>
      <w:r w:rsidRPr="0073469F">
        <w:t xml:space="preserve"> maximum simultaneous MCPTT </w:t>
      </w:r>
      <w:r>
        <w:t>group calls</w:t>
      </w:r>
      <w:r w:rsidRPr="0073469F">
        <w:t xml:space="preserve"> reached" in a Warning header field as specified in </w:t>
      </w:r>
      <w:r w:rsidR="001E5F65">
        <w:t>clause</w:t>
      </w:r>
      <w:r w:rsidRPr="0073469F">
        <w:t> 4.4</w:t>
      </w:r>
      <w:r>
        <w:t xml:space="preserve"> and shall not</w:t>
      </w:r>
      <w:r w:rsidRPr="0073469F">
        <w:t xml:space="preserve"> continue with the rest of the steps;</w:t>
      </w:r>
    </w:p>
    <w:p w14:paraId="532E8616" w14:textId="77777777" w:rsidR="00661300" w:rsidRDefault="00661300" w:rsidP="00661300">
      <w:pPr>
        <w:pStyle w:val="NO"/>
        <w:rPr>
          <w:lang w:eastAsia="zh-CN"/>
        </w:rPr>
      </w:pPr>
      <w:r w:rsidRPr="0073469F">
        <w:rPr>
          <w:lang w:eastAsia="zh-CN"/>
        </w:rPr>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3ADAD122" w14:textId="77777777" w:rsidR="00375393" w:rsidRDefault="007D6302" w:rsidP="00375393">
      <w:pPr>
        <w:pStyle w:val="B1"/>
        <w:rPr>
          <w:lang w:eastAsia="ko-KR"/>
        </w:rPr>
      </w:pPr>
      <w:r>
        <w:t>6</w:t>
      </w:r>
      <w:r w:rsidR="00375393" w:rsidRPr="0073469F">
        <w:t>)</w:t>
      </w:r>
      <w:r w:rsidR="00375393" w:rsidRPr="0073469F">
        <w:tab/>
        <w:t>if the "SIP REFER request for a pre-established session" contained a Refer-Sub header field containing "false" value and a Supported header field containing "</w:t>
      </w:r>
      <w:proofErr w:type="spellStart"/>
      <w:r w:rsidR="00375393" w:rsidRPr="0073469F">
        <w:t>norefersub</w:t>
      </w:r>
      <w:proofErr w:type="spellEnd"/>
      <w:r w:rsidR="00375393" w:rsidRPr="0073469F">
        <w:t>" value, shall handle the SIP REFER request as specified in 3GPP TS 24.229 [</w:t>
      </w:r>
      <w:r w:rsidR="00375393" w:rsidRPr="0073469F">
        <w:rPr>
          <w:noProof/>
        </w:rPr>
        <w:t>4</w:t>
      </w:r>
      <w:r w:rsidR="00375393" w:rsidRPr="0073469F">
        <w:t>], IETF RFC 3515 [25] as updated by IETF RFC 6665 [26], and IETF RFC 4488 [22] without establishing an implicit subscription</w:t>
      </w:r>
      <w:r w:rsidR="00375393" w:rsidRPr="0073469F">
        <w:rPr>
          <w:lang w:eastAsia="ko-KR"/>
        </w:rPr>
        <w:t>;</w:t>
      </w:r>
    </w:p>
    <w:p w14:paraId="7795E8B4" w14:textId="77777777" w:rsidR="003C20F6" w:rsidRDefault="003C20F6" w:rsidP="003C20F6">
      <w:pPr>
        <w:pStyle w:val="B1"/>
      </w:pPr>
      <w:r>
        <w:t>7)</w:t>
      </w:r>
      <w:r>
        <w:tab/>
        <w:t>if received SIP REFER request includes an application/vnd.3gpp.mcptt-info+xml MIME body with an &lt;emergency-</w:t>
      </w:r>
      <w:proofErr w:type="spellStart"/>
      <w:r>
        <w:t>ind</w:t>
      </w:r>
      <w:proofErr w:type="spellEnd"/>
      <w:r>
        <w:t>&gt; element included or an &lt;</w:t>
      </w:r>
      <w:proofErr w:type="spellStart"/>
      <w:r>
        <w:t>imminentperil</w:t>
      </w:r>
      <w:r w:rsidR="009B7AE7">
        <w:t>-ind</w:t>
      </w:r>
      <w:proofErr w:type="spellEnd"/>
      <w:r>
        <w:t xml:space="preserve">&gt; element included, shall validate the request as described in </w:t>
      </w:r>
      <w:r w:rsidR="001E5F65">
        <w:t>clause</w:t>
      </w:r>
      <w:r>
        <w:t> </w:t>
      </w:r>
      <w:r>
        <w:rPr>
          <w:lang w:eastAsia="ko-KR"/>
        </w:rPr>
        <w:t>6.3.2.1.8.3</w:t>
      </w:r>
      <w:r>
        <w:t>;</w:t>
      </w:r>
    </w:p>
    <w:p w14:paraId="4D0D3C0C" w14:textId="77777777" w:rsidR="003C20F6" w:rsidRDefault="003C20F6" w:rsidP="003C20F6">
      <w:pPr>
        <w:pStyle w:val="B1"/>
      </w:pPr>
      <w:r>
        <w:t>8)</w:t>
      </w:r>
      <w:r>
        <w:tab/>
        <w:t xml:space="preserve">if the SIP REFER request contains in the </w:t>
      </w:r>
      <w:r w:rsidRPr="00CA2746">
        <w:t>application/vnd.3gpp.mcptt-info+xml MIME body</w:t>
      </w:r>
      <w:r>
        <w:t>:</w:t>
      </w:r>
    </w:p>
    <w:p w14:paraId="0FC57F8A" w14:textId="77777777" w:rsidR="003C20F6" w:rsidRDefault="003C20F6" w:rsidP="003C20F6">
      <w:pPr>
        <w:pStyle w:val="B2"/>
      </w:pPr>
      <w:r>
        <w:t>a)</w:t>
      </w:r>
      <w:r>
        <w:tab/>
        <w:t>an &lt;emergency-</w:t>
      </w:r>
      <w:proofErr w:type="spellStart"/>
      <w:r>
        <w:t>ind</w:t>
      </w:r>
      <w:proofErr w:type="spellEnd"/>
      <w:r>
        <w:t xml:space="preserve">&gt; element set to a value of "true" and this is an unauthorised request for an MCPTT emergency group call as determined by </w:t>
      </w:r>
      <w:r w:rsidR="001E5F65">
        <w:t>clause</w:t>
      </w:r>
      <w:r>
        <w:t> 6.3.2.1.8.1;</w:t>
      </w:r>
    </w:p>
    <w:p w14:paraId="26BA892E" w14:textId="77777777" w:rsidR="003C20F6" w:rsidRDefault="003C20F6" w:rsidP="003C20F6">
      <w:pPr>
        <w:pStyle w:val="B2"/>
      </w:pPr>
      <w:r>
        <w:t>b)</w:t>
      </w:r>
      <w:r>
        <w:tab/>
        <w:t>an &lt;alert-</w:t>
      </w:r>
      <w:proofErr w:type="spellStart"/>
      <w:r>
        <w:t>ind</w:t>
      </w:r>
      <w:proofErr w:type="spellEnd"/>
      <w:r>
        <w:t xml:space="preserve">&gt; element set to a value of "true" and this is an unauthorised request for an MCPTT emergency alert as determined by </w:t>
      </w:r>
      <w:r w:rsidR="001E5F65">
        <w:t>clause</w:t>
      </w:r>
      <w:r>
        <w:t> 6.3.2.1.8.2; or</w:t>
      </w:r>
    </w:p>
    <w:p w14:paraId="5D2D7E74" w14:textId="77777777" w:rsidR="003C20F6" w:rsidRDefault="003C20F6" w:rsidP="003C20F6">
      <w:pPr>
        <w:pStyle w:val="B2"/>
      </w:pPr>
      <w:r>
        <w:t>c)</w:t>
      </w:r>
      <w:r>
        <w:tab/>
        <w:t>an &lt;</w:t>
      </w:r>
      <w:proofErr w:type="spellStart"/>
      <w:r>
        <w:t>imminentperil</w:t>
      </w:r>
      <w:r w:rsidR="009B7AE7">
        <w:t>-ind</w:t>
      </w:r>
      <w:proofErr w:type="spellEnd"/>
      <w:r>
        <w:t>&gt; element set to a value of "true"</w:t>
      </w:r>
      <w:r w:rsidRPr="00B72A1B">
        <w:t xml:space="preserve"> </w:t>
      </w:r>
      <w:r>
        <w:t xml:space="preserve">and this is an unauthorised request for an MCPTT imminent peril group call as determined by </w:t>
      </w:r>
      <w:r w:rsidR="001E5F65">
        <w:t>clause</w:t>
      </w:r>
      <w:r>
        <w:t> 6.3.2.1.8.1;</w:t>
      </w:r>
    </w:p>
    <w:p w14:paraId="355912B1" w14:textId="77777777" w:rsidR="003C20F6" w:rsidRPr="008E477D" w:rsidRDefault="001D03B9" w:rsidP="001D03B9">
      <w:pPr>
        <w:pStyle w:val="B1"/>
      </w:pPr>
      <w:r>
        <w:tab/>
      </w:r>
      <w:r w:rsidR="003C20F6">
        <w:t xml:space="preserve">then shall </w:t>
      </w:r>
      <w:r w:rsidR="003C20F6" w:rsidRPr="0073469F">
        <w:t xml:space="preserve">reject the SIP REFER request with a SIP </w:t>
      </w:r>
      <w:r w:rsidR="003C20F6">
        <w:t>403</w:t>
      </w:r>
      <w:r w:rsidR="003C20F6" w:rsidRPr="0073469F">
        <w:t xml:space="preserve"> (</w:t>
      </w:r>
      <w:r w:rsidR="003C20F6">
        <w:t>Forbidden</w:t>
      </w:r>
      <w:r w:rsidR="003C20F6" w:rsidRPr="0073469F">
        <w:t>) response</w:t>
      </w:r>
      <w:r w:rsidR="003C20F6">
        <w:t xml:space="preserve"> and skip the rest of the steps;</w:t>
      </w:r>
    </w:p>
    <w:p w14:paraId="0AFF81DB" w14:textId="0FB879E6" w:rsidR="00B33667" w:rsidRDefault="00B33667" w:rsidP="00B33667">
      <w:pPr>
        <w:pStyle w:val="B1"/>
      </w:pPr>
      <w:r>
        <w:t>9</w:t>
      </w:r>
      <w:r w:rsidRPr="00A47314">
        <w:t>)</w:t>
      </w:r>
      <w:r w:rsidRPr="00A47314">
        <w:tab/>
        <w:t xml:space="preserve">shall </w:t>
      </w:r>
      <w:r>
        <w:t>retrieve the group identity within the "</w:t>
      </w:r>
      <w:proofErr w:type="spellStart"/>
      <w:r>
        <w:t>uri</w:t>
      </w:r>
      <w:proofErr w:type="spellEnd"/>
      <w:r>
        <w:t xml:space="preserve">" attribute of the &lt;entry&gt; element </w:t>
      </w:r>
      <w:r w:rsidRPr="008F24DA">
        <w:rPr>
          <w:lang w:eastAsia="ko-KR"/>
        </w:rPr>
        <w:t xml:space="preserve">of a &lt;list&gt; element of the &lt;resource-lists&gt; element </w:t>
      </w:r>
      <w:r>
        <w:t>of the application/</w:t>
      </w:r>
      <w:proofErr w:type="spellStart"/>
      <w:r>
        <w:t>resource-lists+xml</w:t>
      </w:r>
      <w:proofErr w:type="spellEnd"/>
      <w:r>
        <w:t xml:space="preserve"> MIME body referenced by the "</w:t>
      </w:r>
      <w:proofErr w:type="spellStart"/>
      <w:r>
        <w:t>cid</w:t>
      </w:r>
      <w:proofErr w:type="spellEnd"/>
      <w:r>
        <w:t>" URL contained in the Refer-To header field of the SIP REFER request;</w:t>
      </w:r>
    </w:p>
    <w:p w14:paraId="0725627D" w14:textId="77777777" w:rsidR="00B33667" w:rsidRPr="00241854" w:rsidRDefault="00B33667" w:rsidP="00B33667">
      <w:pPr>
        <w:pStyle w:val="B1"/>
      </w:pPr>
      <w:r>
        <w:t>10)</w:t>
      </w:r>
      <w:r>
        <w:tab/>
        <w:t xml:space="preserve">shall </w:t>
      </w:r>
      <w:r w:rsidRPr="00A47314">
        <w:t xml:space="preserve">determine the public service identity of the controlling MCPTT function associated with the group identity </w:t>
      </w:r>
      <w:r>
        <w:t>within the "</w:t>
      </w:r>
      <w:proofErr w:type="spellStart"/>
      <w:r>
        <w:t>uri</w:t>
      </w:r>
      <w:proofErr w:type="spellEnd"/>
      <w:r>
        <w:t xml:space="preserve">" attribute of the &lt;entry&gt; element </w:t>
      </w:r>
      <w:r w:rsidRPr="008F24DA">
        <w:rPr>
          <w:lang w:eastAsia="ko-KR"/>
        </w:rPr>
        <w:t xml:space="preserve">of a &lt;list&gt; element of the &lt;resource-lists&gt; element </w:t>
      </w:r>
      <w:r>
        <w:t>in the application/</w:t>
      </w:r>
      <w:proofErr w:type="spellStart"/>
      <w:r>
        <w:t>resource-lists+xml</w:t>
      </w:r>
      <w:proofErr w:type="spellEnd"/>
      <w:r>
        <w:t xml:space="preserve"> MIME body</w:t>
      </w:r>
      <w:r w:rsidRPr="00A47314">
        <w:t xml:space="preserve"> </w:t>
      </w:r>
      <w:r>
        <w:t xml:space="preserve">referenced by the Refer-To header </w:t>
      </w:r>
      <w:r w:rsidRPr="00A47314">
        <w:t>of the SIP REFER request</w:t>
      </w:r>
      <w:r>
        <w:t xml:space="preserve">. If the </w:t>
      </w:r>
      <w:r>
        <w:lastRenderedPageBreak/>
        <w:t xml:space="preserve">participating MCPTT function is unable to identify the </w:t>
      </w:r>
      <w:r w:rsidRPr="00A47314">
        <w:t>controlling MCPTT function associated with the group identity</w:t>
      </w:r>
      <w:r>
        <w:t xml:space="preserve">, it shall reject the </w:t>
      </w:r>
      <w:r w:rsidRPr="00A47314">
        <w:t>REFER request with a SIP 40</w:t>
      </w:r>
      <w:r>
        <w:t>4</w:t>
      </w:r>
      <w:r w:rsidRPr="00A47314">
        <w:t xml:space="preserve"> (</w:t>
      </w:r>
      <w:r>
        <w:t>Not Found</w:t>
      </w:r>
      <w:r w:rsidRPr="00A47314">
        <w:t>) response</w:t>
      </w:r>
      <w:r w:rsidRPr="00EC60E9">
        <w:t xml:space="preserve"> </w:t>
      </w:r>
      <w:r>
        <w:t xml:space="preserve">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2FD13AB9" w14:textId="3EC1F9B5" w:rsidR="00C51890" w:rsidRPr="00A47314" w:rsidRDefault="00C51890" w:rsidP="00C51890">
      <w:pPr>
        <w:pStyle w:val="NO"/>
      </w:pPr>
      <w:r w:rsidRPr="00A47314">
        <w:t>NOTE </w:t>
      </w:r>
      <w:r w:rsidR="00661300" w:rsidRPr="005C5D81">
        <w:t>4</w:t>
      </w:r>
      <w:r w:rsidRPr="00A47314">
        <w:t>:</w:t>
      </w:r>
      <w:r w:rsidRPr="00A47314">
        <w:tab/>
        <w:t>The public service identity can identify the controlling function in the primary MCPTT system or a part</w:t>
      </w:r>
      <w:r w:rsidR="00D5732F" w:rsidRPr="00D5732F">
        <w:t xml:space="preserve"> in </w:t>
      </w:r>
      <w:proofErr w:type="spellStart"/>
      <w:r w:rsidRPr="00A47314">
        <w:t>ner</w:t>
      </w:r>
      <w:proofErr w:type="spellEnd"/>
      <w:r w:rsidRPr="00A47314">
        <w:t xml:space="preserve"> MCPTT system.</w:t>
      </w:r>
    </w:p>
    <w:p w14:paraId="20BF89E8" w14:textId="77777777" w:rsidR="007D0C51" w:rsidRDefault="007D0C51" w:rsidP="007D0C51">
      <w:pPr>
        <w:pStyle w:val="NO"/>
      </w:pPr>
      <w:r>
        <w:t>NOTE 5:</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6F1A5508" w14:textId="77777777" w:rsidR="007D0C51" w:rsidRDefault="007D0C51" w:rsidP="007D0C51">
      <w:pPr>
        <w:pStyle w:val="NO"/>
      </w:pPr>
      <w:r>
        <w:t>NOTE 6:</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03D063F" w14:textId="77777777" w:rsidR="007D0C51" w:rsidRPr="00BE4B01" w:rsidRDefault="007D0C51" w:rsidP="007D0C51">
      <w:pPr>
        <w:pStyle w:val="NO"/>
      </w:pPr>
      <w:r>
        <w:t>NOTE 7:</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00F51EBF" w14:textId="27C2F5D1" w:rsidR="007D0C51" w:rsidRDefault="007D0C51" w:rsidP="00C51890">
      <w:pPr>
        <w:pStyle w:val="NO"/>
      </w:pPr>
      <w:r>
        <w:t>NOTE 8:</w:t>
      </w:r>
      <w:r>
        <w:tab/>
        <w:t>How the primary MCPTT system routes the SIP request through an exit MCPTT gateway server is out of the scope of the present document.</w:t>
      </w:r>
    </w:p>
    <w:p w14:paraId="42E56683" w14:textId="56213404" w:rsidR="003C20F6" w:rsidRDefault="003C20F6" w:rsidP="005C5D81">
      <w:pPr>
        <w:pStyle w:val="B1"/>
        <w:rPr>
          <w:noProof/>
          <w:lang w:eastAsia="x-none"/>
        </w:rPr>
      </w:pPr>
      <w:r>
        <w:rPr>
          <w:lang w:eastAsia="x-none"/>
        </w:rPr>
        <w:t>11)</w:t>
      </w:r>
      <w:r>
        <w:rPr>
          <w:lang w:eastAsia="x-none"/>
        </w:rPr>
        <w:tab/>
      </w:r>
      <w:r>
        <w:rPr>
          <w:noProof/>
          <w:lang w:eastAsia="x-none"/>
        </w:rPr>
        <w:t xml:space="preserve">shall perform the actions </w:t>
      </w:r>
      <w:r w:rsidR="00EE00B1">
        <w:rPr>
          <w:noProof/>
          <w:lang w:eastAsia="x-none"/>
        </w:rPr>
        <w:t xml:space="preserve">specified in </w:t>
      </w:r>
      <w:r w:rsidR="001E5F65">
        <w:rPr>
          <w:noProof/>
          <w:lang w:eastAsia="x-none"/>
        </w:rPr>
        <w:t>clause</w:t>
      </w:r>
      <w:r w:rsidR="00EE00B1">
        <w:rPr>
          <w:noProof/>
          <w:lang w:eastAsia="x-none"/>
        </w:rPr>
        <w:t> 9.2.2.2.12</w:t>
      </w:r>
      <w:r>
        <w:rPr>
          <w:noProof/>
          <w:lang w:eastAsia="x-none"/>
        </w:rPr>
        <w:t xml:space="preserve"> for implicit affiliation;</w:t>
      </w:r>
    </w:p>
    <w:p w14:paraId="06F0EFF4" w14:textId="77777777" w:rsidR="003F6E92" w:rsidRDefault="003F6E92" w:rsidP="003F6E92">
      <w:pPr>
        <w:pStyle w:val="B2"/>
        <w:rPr>
          <w:lang w:eastAsia="ko-KR"/>
        </w:rPr>
      </w:pPr>
      <w:r>
        <w:t>a)</w:t>
      </w:r>
      <w:r>
        <w:tab/>
      </w:r>
      <w:r>
        <w:rPr>
          <w:lang w:eastAsia="x-none"/>
        </w:rPr>
        <w:t xml:space="preserve">if the user identified by the MCPTT ID is not affiliated to the group identified in the </w:t>
      </w:r>
      <w:r>
        <w:rPr>
          <w:noProof/>
          <w:lang w:eastAsia="x-none"/>
        </w:rPr>
        <w:t>SIP REFER request</w:t>
      </w:r>
      <w:r w:rsidRPr="00DA0C14">
        <w:t xml:space="preserve"> </w:t>
      </w:r>
      <w:r>
        <w:t>as determined by clause 9.2.2.2.11 and this is an authorised request for originating a priority call as determined by clause 6.3.2.1.8.1</w:t>
      </w:r>
      <w:r>
        <w:rPr>
          <w:lang w:eastAsia="ko-KR"/>
        </w:rPr>
        <w:t>; or</w:t>
      </w:r>
    </w:p>
    <w:p w14:paraId="270EA5D2" w14:textId="64322188" w:rsidR="003F6E92" w:rsidRDefault="003F6E92" w:rsidP="003F6E92">
      <w:pPr>
        <w:pStyle w:val="B2"/>
        <w:rPr>
          <w:lang w:eastAsia="x-none"/>
        </w:rPr>
      </w:pPr>
      <w:r>
        <w:t>b)</w:t>
      </w:r>
      <w:r>
        <w:tab/>
      </w:r>
      <w:r w:rsidRPr="003F6E92">
        <w:t xml:space="preserve">if the received SIP </w:t>
      </w:r>
      <w:r>
        <w:t xml:space="preserve">REFER </w:t>
      </w:r>
      <w:r w:rsidRPr="003F6E92">
        <w:t xml:space="preserve">request includes an </w:t>
      </w:r>
      <w:r w:rsidRPr="00244A4B">
        <w:t>application/vnd.3gpp.mcptt-info+xml MIME body</w:t>
      </w:r>
      <w:r>
        <w:t xml:space="preserve"> with an </w:t>
      </w:r>
      <w:r w:rsidRPr="00000221">
        <w:t>&lt;remotely-initiated-call-request-</w:t>
      </w:r>
      <w:proofErr w:type="spellStart"/>
      <w:r w:rsidRPr="00000221">
        <w:t>ind</w:t>
      </w:r>
      <w:proofErr w:type="spellEnd"/>
      <w:r w:rsidRPr="00000221">
        <w:t>&gt;</w:t>
      </w:r>
      <w:r>
        <w:t xml:space="preserve"> element set to a value of "true";</w:t>
      </w:r>
    </w:p>
    <w:p w14:paraId="759A8C33" w14:textId="77777777" w:rsidR="003C20F6" w:rsidRDefault="003C20F6" w:rsidP="003C20F6">
      <w:pPr>
        <w:pStyle w:val="B1"/>
      </w:pPr>
      <w:r>
        <w:t>12)</w:t>
      </w:r>
      <w:r>
        <w:tab/>
        <w:t>if the actions for implicit affiliation specified in step</w:t>
      </w:r>
      <w:r w:rsidR="00F0666E">
        <w:t> </w:t>
      </w:r>
      <w:r>
        <w:t>11) above were performed but not successful in affiliating the MCPTT user due to the MCPTT user already having N2 simultaneous affiliations</w:t>
      </w:r>
      <w:r w:rsidR="0020526A" w:rsidRPr="002764AD">
        <w:t xml:space="preserve"> </w:t>
      </w:r>
      <w:r w:rsidR="0020526A">
        <w:rPr>
          <w:lang w:val="en-US"/>
        </w:rPr>
        <w:t>(specified in the &lt;MaxAffiliationsN2&gt; element of the &lt;Common&gt; element of the corresponding MCPTT user profile)</w:t>
      </w:r>
      <w:r>
        <w:t xml:space="preserve">, shall reject the </w:t>
      </w:r>
      <w:r>
        <w:rPr>
          <w:noProof/>
        </w:rPr>
        <w:t xml:space="preserve">SIP REFER request </w:t>
      </w:r>
      <w:r>
        <w:t xml:space="preserve">with a SIP 486 (Busy Here) response with the warning text set to "102 too many simultaneous affiliations" in a Warning header field as specified in </w:t>
      </w:r>
      <w:r w:rsidR="001E5F65">
        <w:t>clause</w:t>
      </w:r>
      <w:r>
        <w:t> 4.4. and skip the rest of the steps.</w:t>
      </w:r>
    </w:p>
    <w:p w14:paraId="45016DD9" w14:textId="5BEFBE5C" w:rsidR="003C20F6" w:rsidRDefault="003C20F6" w:rsidP="003C20F6">
      <w:pPr>
        <w:pStyle w:val="NO"/>
        <w:rPr>
          <w:rFonts w:eastAsia="Calibri"/>
        </w:rPr>
      </w:pPr>
      <w:r>
        <w:t>NOTE </w:t>
      </w:r>
      <w:r w:rsidR="007D0C51">
        <w:t>9</w:t>
      </w:r>
      <w:r>
        <w:t>:</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62DFF845" w14:textId="1766BC85" w:rsidR="003C20F6" w:rsidRDefault="003C20F6" w:rsidP="003C20F6">
      <w:pPr>
        <w:pStyle w:val="NO"/>
      </w:pPr>
      <w:r>
        <w:t>NOTE </w:t>
      </w:r>
      <w:r w:rsidR="007D0C51">
        <w:t>10</w:t>
      </w:r>
      <w:r>
        <w:t>:</w:t>
      </w:r>
      <w:r>
        <w:tab/>
      </w:r>
      <w:r w:rsidR="00F0666E">
        <w:t>I</w:t>
      </w:r>
      <w:r>
        <w:t xml:space="preserve">f the SIP </w:t>
      </w:r>
      <w:r w:rsidR="004D29D9" w:rsidRPr="00BA75BD">
        <w:t>RE</w:t>
      </w:r>
      <w:r w:rsidR="004D29D9">
        <w:t xml:space="preserve">FER </w:t>
      </w:r>
      <w:r>
        <w:t xml:space="preserve">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4544521F" w14:textId="77777777" w:rsidR="003C20F6" w:rsidRPr="0073469F" w:rsidRDefault="003C20F6" w:rsidP="003C20F6">
      <w:pPr>
        <w:pStyle w:val="B1"/>
      </w:pPr>
      <w:r>
        <w:t>13</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690F4E0B" w14:textId="5B5AFFC6" w:rsidR="003C20F6" w:rsidRPr="0073469F" w:rsidRDefault="003C20F6" w:rsidP="003C20F6">
      <w:pPr>
        <w:pStyle w:val="NO"/>
      </w:pPr>
      <w:r w:rsidRPr="0073469F">
        <w:t>NOTE</w:t>
      </w:r>
      <w:r>
        <w:t> </w:t>
      </w:r>
      <w:r w:rsidR="007D0C51">
        <w:t>11</w:t>
      </w:r>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0B31F396" w14:textId="77777777" w:rsidR="003C20F6" w:rsidRPr="003C20F6" w:rsidRDefault="003C20F6" w:rsidP="008E477D">
      <w:pPr>
        <w:pStyle w:val="B1"/>
      </w:pPr>
      <w:r>
        <w:t>14</w:t>
      </w:r>
      <w:r w:rsidRPr="0073469F">
        <w:t>)</w:t>
      </w:r>
      <w:r w:rsidRPr="0073469F">
        <w:tab/>
        <w:t>shall send the response to the "SIP REFER request for a pre-established session" towards the MCPTT client according to 3GPP </w:t>
      </w:r>
      <w:r w:rsidRPr="0073469F">
        <w:rPr>
          <w:lang w:eastAsia="ko-KR"/>
        </w:rPr>
        <w:t>TS 24.229 [4]</w:t>
      </w:r>
      <w:r w:rsidRPr="0073469F">
        <w:t>;</w:t>
      </w:r>
    </w:p>
    <w:p w14:paraId="165A7113" w14:textId="77777777" w:rsidR="00375393" w:rsidRPr="0073469F" w:rsidRDefault="00C51890" w:rsidP="00375393">
      <w:pPr>
        <w:pStyle w:val="B1"/>
      </w:pPr>
      <w:r>
        <w:t>1</w:t>
      </w:r>
      <w:r w:rsidR="003C20F6">
        <w:t>5</w:t>
      </w:r>
      <w:r w:rsidR="00375393" w:rsidRPr="0073469F">
        <w:t>)</w:t>
      </w:r>
      <w:r w:rsidR="00375393" w:rsidRPr="0073469F">
        <w:tab/>
        <w:t xml:space="preserve">shall generate a SIP INVITE request as specified in </w:t>
      </w:r>
      <w:r w:rsidR="001E5F65">
        <w:t>clause</w:t>
      </w:r>
      <w:r w:rsidR="00375393" w:rsidRPr="0073469F">
        <w:t> 6.3.2.1.4;</w:t>
      </w:r>
    </w:p>
    <w:p w14:paraId="26B0A67E" w14:textId="4D133761" w:rsidR="00C51890" w:rsidRDefault="00C51890" w:rsidP="00C51890">
      <w:pPr>
        <w:pStyle w:val="B1"/>
        <w:rPr>
          <w:lang w:eastAsia="ko-KR"/>
        </w:rPr>
      </w:pPr>
      <w:r>
        <w:rPr>
          <w:lang w:eastAsia="ko-KR"/>
        </w:rPr>
        <w:t>1</w:t>
      </w:r>
      <w:r w:rsidR="003C20F6">
        <w:rPr>
          <w:lang w:eastAsia="ko-KR"/>
        </w:rPr>
        <w:t>6</w:t>
      </w:r>
      <w:r>
        <w:rPr>
          <w:lang w:eastAsia="ko-KR"/>
        </w:rPr>
        <w:t>)</w:t>
      </w:r>
      <w:r>
        <w:rPr>
          <w:lang w:eastAsia="ko-KR"/>
        </w:rPr>
        <w:tab/>
      </w:r>
      <w:r w:rsidRPr="00A47314">
        <w:rPr>
          <w:lang w:eastAsia="ko-KR"/>
        </w:rPr>
        <w:t>shall set the Request-URI of the SIP INVITE request to the public service identity</w:t>
      </w:r>
      <w:r w:rsidR="007D0C51" w:rsidRPr="002C068E">
        <w:rPr>
          <w:lang w:eastAsia="ko-KR"/>
        </w:rPr>
        <w:t xml:space="preserve"> </w:t>
      </w:r>
      <w:r w:rsidR="007D0C51">
        <w:rPr>
          <w:lang w:eastAsia="ko-KR"/>
        </w:rPr>
        <w:t>determined in step 10</w:t>
      </w:r>
      <w:r w:rsidRPr="00A47314">
        <w:rPr>
          <w:lang w:eastAsia="ko-KR"/>
        </w:rPr>
        <w:t>;</w:t>
      </w:r>
    </w:p>
    <w:p w14:paraId="16A3E319" w14:textId="77777777" w:rsidR="00B33667" w:rsidRDefault="00B33667" w:rsidP="00B33667">
      <w:pPr>
        <w:pStyle w:val="B1"/>
      </w:pPr>
      <w:r>
        <w:t>17)</w:t>
      </w:r>
      <w:r>
        <w:tab/>
        <w:t>shall copy the group identity from the "</w:t>
      </w:r>
      <w:proofErr w:type="spellStart"/>
      <w:r>
        <w:t>uri</w:t>
      </w:r>
      <w:proofErr w:type="spellEnd"/>
      <w:r>
        <w:t xml:space="preserve">" attribute of the &lt;entry&gt; element </w:t>
      </w:r>
      <w:r w:rsidRPr="008F24DA">
        <w:rPr>
          <w:lang w:eastAsia="ko-KR"/>
        </w:rPr>
        <w:t xml:space="preserve">of a &lt;list&gt; element of the &lt;resource-lists&gt; element </w:t>
      </w:r>
      <w:r>
        <w:t>of the application/</w:t>
      </w:r>
      <w:proofErr w:type="spellStart"/>
      <w:r>
        <w:t>resource-lists+xml</w:t>
      </w:r>
      <w:proofErr w:type="spellEnd"/>
      <w:r>
        <w:t xml:space="preserve"> MIME body pointed to by the "</w:t>
      </w:r>
      <w:proofErr w:type="spellStart"/>
      <w:r>
        <w:t>cid</w:t>
      </w:r>
      <w:proofErr w:type="spellEnd"/>
      <w:r>
        <w:t xml:space="preserve">" URL in the Refer-to </w:t>
      </w:r>
      <w:r>
        <w:lastRenderedPageBreak/>
        <w:t>header field of the SIP REFER request, to the &lt;</w:t>
      </w:r>
      <w:proofErr w:type="spellStart"/>
      <w:r>
        <w:t>mcptt</w:t>
      </w:r>
      <w:proofErr w:type="spellEnd"/>
      <w:r>
        <w:t>-request-</w:t>
      </w:r>
      <w:proofErr w:type="spellStart"/>
      <w:r>
        <w:t>uri</w:t>
      </w:r>
      <w:proofErr w:type="spellEnd"/>
      <w:r>
        <w:t xml:space="preserve">&gt; element of the </w:t>
      </w:r>
      <w:r w:rsidRPr="00C520AC">
        <w:t xml:space="preserve">application/vnd.3gpp.mcptt-info+xml MIME body </w:t>
      </w:r>
      <w:r>
        <w:t>in the SIP INVITE request;</w:t>
      </w:r>
    </w:p>
    <w:p w14:paraId="4E3AF9E6" w14:textId="77777777" w:rsidR="00C51890" w:rsidRDefault="003C20F6" w:rsidP="00C51890">
      <w:pPr>
        <w:pStyle w:val="B1"/>
      </w:pPr>
      <w:r>
        <w:t>18)</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3GPP TS 24.229 [4] set to the value indicated in the Resource-Priority header field of the </w:t>
      </w:r>
      <w:r>
        <w:t xml:space="preserve">received </w:t>
      </w:r>
      <w:r w:rsidRPr="00186465">
        <w:t xml:space="preserve">SIP </w:t>
      </w:r>
      <w:r>
        <w:t>REFER</w:t>
      </w:r>
      <w:r w:rsidRPr="00186465">
        <w:t xml:space="preserve"> request</w:t>
      </w:r>
      <w:r>
        <w:t xml:space="preserve"> from the MCPTT client</w:t>
      </w:r>
      <w:r w:rsidRPr="0073469F">
        <w:t>;</w:t>
      </w:r>
    </w:p>
    <w:p w14:paraId="4791D5FB" w14:textId="08E9E12B" w:rsidR="003C20F6" w:rsidRPr="003C20F6" w:rsidRDefault="003C20F6" w:rsidP="008E477D">
      <w:pPr>
        <w:pStyle w:val="NO"/>
      </w:pPr>
      <w:r w:rsidRPr="000C0EFD">
        <w:t>NOTE </w:t>
      </w:r>
      <w:r w:rsidR="007D0C51">
        <w:t>12</w:t>
      </w:r>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40CAC777" w14:textId="77777777" w:rsidR="004F59D8" w:rsidRPr="00A5315A" w:rsidRDefault="004F59D8" w:rsidP="004F59D8">
      <w:pPr>
        <w:pStyle w:val="B1"/>
        <w:rPr>
          <w:lang w:val="en-US" w:eastAsia="ko-KR"/>
        </w:rPr>
      </w:pPr>
      <w:r>
        <w:rPr>
          <w:lang w:val="en-US"/>
        </w:rPr>
        <w:t>18a)</w:t>
      </w:r>
      <w:r>
        <w:rPr>
          <w:lang w:val="en-US"/>
        </w:rPr>
        <w:tab/>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E52EC6F" w14:textId="77777777" w:rsidR="004F59D8" w:rsidRPr="005761FB" w:rsidRDefault="004F59D8" w:rsidP="004F59D8">
      <w:pPr>
        <w:pStyle w:val="B1"/>
      </w:pPr>
      <w:r>
        <w:rPr>
          <w:lang w:val="en-US"/>
        </w:rPr>
        <w:tab/>
        <w:t>if</w:t>
      </w:r>
      <w:r>
        <w:t>:</w:t>
      </w:r>
    </w:p>
    <w:p w14:paraId="0E452DC0" w14:textId="77777777" w:rsidR="004F59D8" w:rsidRDefault="004F59D8" w:rsidP="004F59D8">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EF8E6E9"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DBF290B" w14:textId="77777777" w:rsidR="004F59D8" w:rsidRPr="005761FB" w:rsidRDefault="004F59D8" w:rsidP="004F59D8">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2996983D" w14:textId="77777777" w:rsidR="004F59D8" w:rsidRPr="005761FB" w:rsidRDefault="004F59D8" w:rsidP="004F59D8">
      <w:pPr>
        <w:pStyle w:val="B1"/>
      </w:pPr>
      <w:r>
        <w:tab/>
        <w:t>otherwise:</w:t>
      </w:r>
    </w:p>
    <w:p w14:paraId="115B1EC6" w14:textId="77777777" w:rsidR="004F59D8" w:rsidRPr="005761FB" w:rsidRDefault="004F59D8" w:rsidP="004F59D8">
      <w:pPr>
        <w:pStyle w:val="B1"/>
      </w:pPr>
      <w:r>
        <w:rPr>
          <w:lang w:val="en-US"/>
        </w:rPr>
        <w:tab/>
        <w:t>if</w:t>
      </w:r>
      <w:r>
        <w:t>:</w:t>
      </w:r>
    </w:p>
    <w:p w14:paraId="6FB857C3" w14:textId="77777777" w:rsidR="004F59D8" w:rsidRDefault="004F59D8" w:rsidP="004F59D8">
      <w:pPr>
        <w:pStyle w:val="B2"/>
      </w:pPr>
      <w:r>
        <w:t>a)</w:t>
      </w:r>
      <w:r>
        <w:tab/>
        <w:t xml:space="preserve">the participating MCPTT function has available the location of the </w:t>
      </w:r>
      <w:r>
        <w:rPr>
          <w:lang w:val="en-US"/>
        </w:rPr>
        <w:t>initiating</w:t>
      </w:r>
      <w:r>
        <w:t xml:space="preserve"> MCPTT client; and</w:t>
      </w:r>
    </w:p>
    <w:p w14:paraId="0E0BB8C6"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2BC2AD1" w14:textId="77777777" w:rsidR="004F59D8" w:rsidRPr="003723BE" w:rsidRDefault="004F59D8" w:rsidP="004F59D8">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7C3782E" w14:textId="77777777" w:rsidR="00375393" w:rsidRPr="0073469F" w:rsidRDefault="00375393" w:rsidP="00375393">
      <w:pPr>
        <w:pStyle w:val="B1"/>
        <w:rPr>
          <w:lang w:eastAsia="ko-KR"/>
        </w:rPr>
      </w:pPr>
      <w:r w:rsidRPr="0073469F">
        <w:rPr>
          <w:lang w:eastAsia="ko-KR"/>
        </w:rPr>
        <w:t>1</w:t>
      </w:r>
      <w:r w:rsidR="003C20F6">
        <w:rPr>
          <w:lang w:eastAsia="ko-KR"/>
        </w:rPr>
        <w:t>9</w:t>
      </w:r>
      <w:r w:rsidRPr="0073469F">
        <w:rPr>
          <w:lang w:eastAsia="ko-KR"/>
        </w:rPr>
        <w:t>)</w:t>
      </w:r>
      <w:r w:rsidR="00C51890">
        <w:rPr>
          <w:lang w:eastAsia="ko-KR"/>
        </w:rPr>
        <w:tab/>
      </w:r>
      <w:r w:rsidRPr="0073469F">
        <w:t xml:space="preserve">shall forward the SIP INVITE request according to </w:t>
      </w:r>
      <w:r w:rsidRPr="0073469F">
        <w:rPr>
          <w:lang w:eastAsia="ko-KR"/>
        </w:rPr>
        <w:t>3GPP TS 24.229 [4].</w:t>
      </w:r>
    </w:p>
    <w:p w14:paraId="60E6580C" w14:textId="77777777" w:rsidR="00375393" w:rsidRPr="0073469F" w:rsidRDefault="00375393" w:rsidP="00375393">
      <w:r w:rsidRPr="0073469F">
        <w:t>Upon receiving SIP provisional responses for the SIP INVITE request the participating MCPTT function:</w:t>
      </w:r>
    </w:p>
    <w:p w14:paraId="7FCCAE4E" w14:textId="77777777" w:rsidR="00375393" w:rsidRPr="0073469F" w:rsidRDefault="00375393" w:rsidP="00375393">
      <w:pPr>
        <w:pStyle w:val="B1"/>
      </w:pPr>
      <w:r w:rsidRPr="0073469F">
        <w:t>1)</w:t>
      </w:r>
      <w:r w:rsidRPr="0073469F">
        <w:tab/>
        <w:t>shall discard the received SIP responses without forwarding them.</w:t>
      </w:r>
    </w:p>
    <w:p w14:paraId="6A47E064" w14:textId="77777777" w:rsidR="0084129C" w:rsidRPr="00FE11AE" w:rsidRDefault="0084129C" w:rsidP="0084129C">
      <w:r w:rsidRPr="00FE11AE">
        <w:t>Upon receipt of a SIP 302 (Moved Temporarily) response to the SIP INVITE request the participating MCPTT function:</w:t>
      </w:r>
    </w:p>
    <w:p w14:paraId="6278587C" w14:textId="77777777" w:rsidR="0084129C" w:rsidRPr="00FE11AE" w:rsidRDefault="0084129C" w:rsidP="0084129C">
      <w:pPr>
        <w:pStyle w:val="B1"/>
      </w:pPr>
      <w:r w:rsidRPr="00FE11AE">
        <w:t>1)</w:t>
      </w:r>
      <w:r w:rsidRPr="00FE11AE">
        <w:tab/>
        <w:t xml:space="preserve">shall generate a SIP INVITE request as specified in </w:t>
      </w:r>
      <w:r w:rsidR="001E5F65">
        <w:t>clause</w:t>
      </w:r>
      <w:r w:rsidRPr="00FE11AE">
        <w:t> 6.3.2.1.</w:t>
      </w:r>
      <w:r>
        <w:t>10</w:t>
      </w:r>
      <w:r w:rsidRPr="00FE11AE">
        <w:t>;</w:t>
      </w:r>
    </w:p>
    <w:p w14:paraId="2FA84BF3" w14:textId="77777777" w:rsidR="00B33667" w:rsidRPr="00FE11AE" w:rsidRDefault="00B33667" w:rsidP="00B33667">
      <w:pPr>
        <w:pStyle w:val="B1"/>
      </w:pPr>
      <w:r w:rsidRPr="00FE11AE">
        <w:t>2)</w:t>
      </w:r>
      <w:r w:rsidRPr="00FE11AE">
        <w:tab/>
        <w:t>shall include in the SIP INVITE request an SDP offer based upon the SDP offer negotiated during the pre-established session establishment, any subsequent pre-established session modification and the SDP offer (if any) included in the</w:t>
      </w:r>
      <w:r>
        <w:t xml:space="preserve"> </w:t>
      </w:r>
      <w:proofErr w:type="spellStart"/>
      <w:r w:rsidRPr="002356E9">
        <w:t>hname</w:t>
      </w:r>
      <w:proofErr w:type="spellEnd"/>
      <w:r w:rsidRPr="002356E9">
        <w:t xml:space="preserve"> </w:t>
      </w:r>
      <w:r w:rsidRPr="00FE11AE">
        <w:t xml:space="preserve">"body" parameter </w:t>
      </w:r>
      <w:r w:rsidRPr="002356E9">
        <w:t>in the headers portion</w:t>
      </w:r>
      <w:r w:rsidRPr="00C32298">
        <w:t xml:space="preserve"> </w:t>
      </w:r>
      <w:r w:rsidRPr="00FE11AE">
        <w:t>of the SIP</w:t>
      </w:r>
      <w:r>
        <w:t xml:space="preserve"> </w:t>
      </w:r>
      <w:r w:rsidRPr="00FE11AE">
        <w:t xml:space="preserve">URI contained in the &lt;entry&gt; element </w:t>
      </w:r>
      <w:r w:rsidRPr="008F24DA">
        <w:rPr>
          <w:lang w:eastAsia="ko-KR"/>
        </w:rPr>
        <w:t>of a &lt;list&gt; element of the &lt;resource-lists&gt; element</w:t>
      </w:r>
      <w:r w:rsidRPr="00FE11AE">
        <w:t xml:space="preserve"> of the application/</w:t>
      </w:r>
      <w:proofErr w:type="spellStart"/>
      <w:r w:rsidRPr="00FE11AE">
        <w:t>resource-lists</w:t>
      </w:r>
      <w:r>
        <w:t>+xml</w:t>
      </w:r>
      <w:proofErr w:type="spellEnd"/>
      <w:r w:rsidRPr="00FE11AE">
        <w:t xml:space="preserve"> MIME body, referenced by the "</w:t>
      </w:r>
      <w:proofErr w:type="spellStart"/>
      <w:r w:rsidRPr="00FE11AE">
        <w:t>cid</w:t>
      </w:r>
      <w:proofErr w:type="spellEnd"/>
      <w:r w:rsidRPr="00FE11AE">
        <w:t>" URL in the Refer-To header field in the incoming SIP REFER request from the MCPTT client; and</w:t>
      </w:r>
    </w:p>
    <w:p w14:paraId="7143458E" w14:textId="77777777" w:rsidR="0084129C" w:rsidRPr="00241854" w:rsidRDefault="0084129C" w:rsidP="0084129C">
      <w:pPr>
        <w:pStyle w:val="B1"/>
      </w:pPr>
      <w:r w:rsidRPr="00FE11AE">
        <w:t>3)</w:t>
      </w:r>
      <w:r w:rsidRPr="00FE11AE">
        <w:tab/>
        <w:t>shall forward the SIP INVITE request according to 3GPP TS 24.229 [4]</w:t>
      </w:r>
      <w:r w:rsidR="00241854">
        <w:t>.</w:t>
      </w:r>
    </w:p>
    <w:p w14:paraId="3CD05F4F" w14:textId="77777777" w:rsidR="00375393" w:rsidRPr="0073469F" w:rsidRDefault="00375393" w:rsidP="00375393">
      <w:r w:rsidRPr="0073469F">
        <w:t>Upon receiving a SIP 200 (OK) response for the SIP INVITE request the participating MCPTT function:</w:t>
      </w:r>
    </w:p>
    <w:p w14:paraId="20E523F5" w14:textId="77777777" w:rsidR="003C20F6" w:rsidRDefault="00375393" w:rsidP="00375393">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sidR="003C20F6">
        <w:rPr>
          <w:lang w:eastAsia="ko-KR"/>
        </w:rPr>
        <w:t>;</w:t>
      </w:r>
    </w:p>
    <w:p w14:paraId="11A121B5" w14:textId="77777777" w:rsidR="003C20F6" w:rsidRDefault="003C20F6" w:rsidP="003C20F6">
      <w:pPr>
        <w:pStyle w:val="B1"/>
      </w:pPr>
      <w:r>
        <w:t>2)</w:t>
      </w:r>
      <w:r>
        <w:tab/>
        <w:t xml:space="preserve">if the procedures of </w:t>
      </w:r>
      <w:r w:rsidR="001E5F65">
        <w:rPr>
          <w:noProof/>
        </w:rPr>
        <w:t>clause</w:t>
      </w:r>
      <w:r w:rsidR="00EE00B1">
        <w:rPr>
          <w:noProof/>
        </w:rPr>
        <w:t> 9.2.2.2.12</w:t>
      </w:r>
      <w:r>
        <w:rPr>
          <w:noProof/>
        </w:rPr>
        <w:t xml:space="preserve">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sidR="00EE00B1">
        <w:rPr>
          <w:noProof/>
        </w:rPr>
        <w:t>13</w:t>
      </w:r>
      <w:r>
        <w:rPr>
          <w:noProof/>
        </w:rPr>
        <w:t>; and</w:t>
      </w:r>
    </w:p>
    <w:p w14:paraId="6D96DCF7" w14:textId="77777777" w:rsidR="003C20F6" w:rsidRDefault="003C20F6" w:rsidP="003C20F6">
      <w:pPr>
        <w:pStyle w:val="B1"/>
      </w:pPr>
      <w:r>
        <w:lastRenderedPageBreak/>
        <w:t>3)</w:t>
      </w:r>
      <w:r>
        <w:tab/>
        <w:t>if the received SIP 2xx response was in response to</w:t>
      </w:r>
      <w:r w:rsidRPr="008D560A">
        <w:t xml:space="preserve"> </w:t>
      </w:r>
      <w:r>
        <w:t xml:space="preserve">a request for an MCPTT group call containing a Resource-Priority header field populated for an MCPTT emergency group call or MCPTT imminent peril group call as specified in </w:t>
      </w:r>
      <w:r w:rsidR="001E5F65">
        <w:t>clause</w:t>
      </w:r>
      <w:r>
        <w:t xml:space="preserve"> 6.3.2.1.8.4 and </w:t>
      </w:r>
      <w:r w:rsidRPr="00D4114D">
        <w:t xml:space="preserve">does not contain a Warning header field as specified in </w:t>
      </w:r>
      <w:r w:rsidR="001E5F65">
        <w:t>clause</w:t>
      </w:r>
      <w:r w:rsidRPr="00D4114D">
        <w:t xml:space="preserve"> 4.4 with the warning text containing the </w:t>
      </w:r>
      <w:proofErr w:type="spellStart"/>
      <w:r w:rsidRPr="00D4114D">
        <w:t>mcptt</w:t>
      </w:r>
      <w:proofErr w:type="spellEnd"/>
      <w:r w:rsidRPr="00D4114D">
        <w:t>-warn-code set to "149</w:t>
      </w:r>
      <w:r>
        <w:t>":</w:t>
      </w:r>
    </w:p>
    <w:p w14:paraId="4FA7E31F" w14:textId="77777777" w:rsidR="003C20F6" w:rsidRDefault="003C20F6" w:rsidP="003C20F6">
      <w:pPr>
        <w:pStyle w:val="B2"/>
      </w:pPr>
      <w:r>
        <w:t>a)</w:t>
      </w:r>
      <w:r>
        <w:tab/>
        <w:t xml:space="preserve">shall generate a SIP re-INVITE request to be sent towards the MCPTT client within the pre-established session as specified in </w:t>
      </w:r>
      <w:r w:rsidR="001E5F65">
        <w:t>clause</w:t>
      </w:r>
      <w:r>
        <w:t> 6.3.2.1.8.5; and</w:t>
      </w:r>
    </w:p>
    <w:p w14:paraId="76C0EB9C" w14:textId="77777777" w:rsidR="003C20F6" w:rsidRPr="0073469F" w:rsidRDefault="003C20F6" w:rsidP="003C20F6">
      <w:pPr>
        <w:pStyle w:val="B2"/>
      </w:pPr>
      <w:r>
        <w:t>b)</w:t>
      </w:r>
      <w:r>
        <w:tab/>
      </w:r>
      <w:r w:rsidRPr="0073469F">
        <w:t xml:space="preserve">shall send the </w:t>
      </w:r>
      <w:r>
        <w:t xml:space="preserve">SIP re-INVITE request towards </w:t>
      </w:r>
      <w:r w:rsidRPr="0073469F">
        <w:t>the MCPTT client according to 3GPP TS 24.229 [4]</w:t>
      </w:r>
      <w:r>
        <w:t>.</w:t>
      </w:r>
    </w:p>
    <w:p w14:paraId="621BA739" w14:textId="5188E539" w:rsidR="003C20F6" w:rsidRDefault="003C20F6" w:rsidP="008E477D">
      <w:pPr>
        <w:pStyle w:val="NO"/>
        <w:rPr>
          <w:rFonts w:eastAsia="SimSun"/>
        </w:rPr>
      </w:pPr>
      <w:r>
        <w:rPr>
          <w:rFonts w:eastAsia="SimSun"/>
        </w:rPr>
        <w:t>NOTE </w:t>
      </w:r>
      <w:r w:rsidR="00795C27">
        <w:rPr>
          <w:rFonts w:eastAsia="SimSun"/>
        </w:rPr>
        <w:t>13</w:t>
      </w:r>
      <w:r>
        <w:rPr>
          <w:rFonts w:eastAsia="SimSun"/>
        </w:rPr>
        <w:t>:</w:t>
      </w:r>
      <w:r>
        <w:rPr>
          <w:rFonts w:eastAsia="SimSun"/>
        </w:rPr>
        <w:tab/>
        <w:t xml:space="preserve">There are two cases covered in the handling of the received SIP 2xx response above. The first case is when the SIP INVITE request sent to the controlling MCPTT function contained a Resource-Priority header field </w:t>
      </w:r>
      <w:r w:rsidRPr="006B1F12">
        <w:rPr>
          <w:lang w:val="en-US"/>
        </w:rPr>
        <w:t>populated app</w:t>
      </w:r>
      <w:r>
        <w:rPr>
          <w:lang w:val="en-US"/>
        </w:rPr>
        <w:t xml:space="preserve">ropriately to request emergency </w:t>
      </w:r>
      <w:r w:rsidRPr="006B1F12">
        <w:rPr>
          <w:lang w:val="en-US"/>
        </w:rPr>
        <w:t xml:space="preserve">level </w:t>
      </w:r>
      <w:r>
        <w:t xml:space="preserve">or imminent peril level </w:t>
      </w:r>
      <w:r w:rsidRPr="006B1F12">
        <w:rPr>
          <w:lang w:val="en-US"/>
        </w:rPr>
        <w:t>priority</w:t>
      </w:r>
      <w:r>
        <w:t xml:space="preserve"> </w:t>
      </w:r>
      <w:r>
        <w:rPr>
          <w:rFonts w:eastAsia="SimSun"/>
        </w:rPr>
        <w:t xml:space="preserve">but did not contain </w:t>
      </w:r>
      <w:r>
        <w:t>in the</w:t>
      </w:r>
      <w:r w:rsidRPr="00002457">
        <w:t xml:space="preserve"> application/vnd.3gpp.mcptt-info+xml MIME body </w:t>
      </w:r>
      <w:r>
        <w:t>either an &lt;emergency-</w:t>
      </w:r>
      <w:proofErr w:type="spellStart"/>
      <w:r>
        <w:t>ind</w:t>
      </w:r>
      <w:proofErr w:type="spellEnd"/>
      <w:r>
        <w:t>&gt; element or an &lt;</w:t>
      </w:r>
      <w:proofErr w:type="spellStart"/>
      <w:r>
        <w:t>imminentperil-ind</w:t>
      </w:r>
      <w:proofErr w:type="spellEnd"/>
      <w:r>
        <w:t>&gt; element</w:t>
      </w:r>
      <w:r>
        <w:rPr>
          <w:rFonts w:eastAsia="SimSun"/>
        </w:rPr>
        <w:t xml:space="preserve">. The second case is when the SIP INVITE request sent to the controlling MCPTT function contained a Resource-Priority header field and contained </w:t>
      </w:r>
      <w:r>
        <w:t>either an &lt;emergency-</w:t>
      </w:r>
      <w:proofErr w:type="spellStart"/>
      <w:r>
        <w:t>ind</w:t>
      </w:r>
      <w:proofErr w:type="spellEnd"/>
      <w:r>
        <w:t>&gt; element or an &lt;</w:t>
      </w:r>
      <w:proofErr w:type="spellStart"/>
      <w:r>
        <w:t>imminentperil-ind</w:t>
      </w:r>
      <w:proofErr w:type="spellEnd"/>
      <w:r>
        <w:t>&gt; element. In either case,</w:t>
      </w:r>
      <w:r>
        <w:rPr>
          <w:rFonts w:eastAsia="SimSun"/>
        </w:rPr>
        <w:t xml:space="preserve"> the received SIP 2xx response did not warn of a pending SIP INFO request.</w:t>
      </w:r>
    </w:p>
    <w:p w14:paraId="59EB10BE" w14:textId="77777777" w:rsidR="009F5806" w:rsidRDefault="009F5806" w:rsidP="009F5806">
      <w:r>
        <w:rPr>
          <w:rFonts w:eastAsia="SimSun"/>
        </w:rPr>
        <w:t xml:space="preserve">Upon receiving a </w:t>
      </w:r>
      <w:r w:rsidRPr="0073469F">
        <w:t xml:space="preserve">SIP </w:t>
      </w:r>
      <w:r>
        <w:t xml:space="preserve">INFO </w:t>
      </w:r>
      <w:r w:rsidRPr="0073469F">
        <w:t>request</w:t>
      </w:r>
      <w:r w:rsidRPr="001A5AD2">
        <w:t xml:space="preserve"> </w:t>
      </w:r>
      <w:r>
        <w:t>from the controlling MCPTT function</w:t>
      </w:r>
      <w:r w:rsidRPr="001A5AD2">
        <w:t xml:space="preserve"> </w:t>
      </w:r>
      <w:r>
        <w:t>within the dialog of the SIP INVITE request for an MCPTT emergency call or MCPTT imminent peril call</w:t>
      </w:r>
      <w:r>
        <w:rPr>
          <w:rFonts w:eastAsia="SimSun"/>
          <w:lang w:val="en-US"/>
        </w:rPr>
        <w:t xml:space="preserve">, </w:t>
      </w:r>
      <w:r w:rsidRPr="00FE11AE">
        <w:t>the participating MCPTT function</w:t>
      </w:r>
      <w:r>
        <w:t>:</w:t>
      </w:r>
    </w:p>
    <w:p w14:paraId="29EE3D77" w14:textId="77777777" w:rsidR="009F5806" w:rsidRPr="00583EC9" w:rsidRDefault="009F5806" w:rsidP="009F5806">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33B8BC0C" w14:textId="77777777" w:rsidR="009F5806" w:rsidRDefault="009F5806" w:rsidP="009F5806">
      <w:pPr>
        <w:pStyle w:val="B1"/>
      </w:pPr>
      <w:r>
        <w:t>2)</w:t>
      </w:r>
      <w:r>
        <w:tab/>
        <w:t xml:space="preserve">shall generate a SIP re-INVITE request to be sent towards the MCPTT client within the pre-established session as specified in </w:t>
      </w:r>
      <w:r w:rsidR="001E5F65">
        <w:t>clause</w:t>
      </w:r>
      <w:r>
        <w:t> 6.3.2.1.8.5; and</w:t>
      </w:r>
    </w:p>
    <w:p w14:paraId="5112EC94" w14:textId="77777777" w:rsidR="009F5806" w:rsidRDefault="009F5806" w:rsidP="009F5806">
      <w:pPr>
        <w:pStyle w:val="B1"/>
      </w:pPr>
      <w:r>
        <w:t>3)</w:t>
      </w:r>
      <w:r>
        <w:tab/>
      </w:r>
      <w:r w:rsidRPr="0073469F">
        <w:t xml:space="preserve">shall send the </w:t>
      </w:r>
      <w:r>
        <w:t xml:space="preserve">SIP re-INVITE request to </w:t>
      </w:r>
      <w:r w:rsidRPr="0073469F">
        <w:t xml:space="preserve">the MCPTT client </w:t>
      </w:r>
      <w:r>
        <w:t>according to 3GPP TS 24.229 [4].</w:t>
      </w:r>
    </w:p>
    <w:p w14:paraId="5E0AC9E6" w14:textId="5F8A2892" w:rsidR="003C20F6" w:rsidRPr="0073469F" w:rsidRDefault="003C20F6" w:rsidP="008E477D">
      <w:pPr>
        <w:pStyle w:val="NO"/>
      </w:pPr>
      <w:r>
        <w:t>NOTE </w:t>
      </w:r>
      <w:r w:rsidR="00795C27">
        <w:t>14</w:t>
      </w:r>
      <w:r>
        <w:t>:</w:t>
      </w:r>
      <w:r>
        <w:tab/>
        <w:t xml:space="preserve">This is the case where </w:t>
      </w:r>
      <w:r>
        <w:rPr>
          <w:rFonts w:eastAsia="SimSun"/>
        </w:rPr>
        <w:t xml:space="preserve">the SIP REFER request previously received from the MCPTT client contained a Resource-Priority header field </w:t>
      </w:r>
      <w:r>
        <w:t xml:space="preserve">populated for an MCPTT emergency group call or MCPTT imminent peril group call as specified in </w:t>
      </w:r>
      <w:r w:rsidR="001E5F65">
        <w:t>clause</w:t>
      </w:r>
      <w:r>
        <w:t> 6.3.2.1.8.4</w:t>
      </w:r>
      <w:r>
        <w:rPr>
          <w:rFonts w:eastAsia="SimSun"/>
        </w:rPr>
        <w:t xml:space="preserve"> but was also a request either an MCPTT emergency group call or an MCPTT imminent peril group call.</w:t>
      </w:r>
    </w:p>
    <w:p w14:paraId="5EF0581E" w14:textId="77777777" w:rsidR="003C20F6" w:rsidRPr="0073469F" w:rsidRDefault="003C20F6" w:rsidP="003C20F6">
      <w:r w:rsidRPr="0073469F">
        <w:t>Upon receipt of a SIP 4</w:t>
      </w:r>
      <w:r>
        <w:t xml:space="preserve">xx, 5xx or 6xx </w:t>
      </w:r>
      <w:r w:rsidRPr="0073469F">
        <w:t>response to the above SIP INVITE request in step</w:t>
      </w:r>
      <w:r w:rsidR="00F0666E">
        <w:t> </w:t>
      </w:r>
      <w:r w:rsidR="00EE00B1">
        <w:t>19</w:t>
      </w:r>
      <w:r w:rsidRPr="0073469F">
        <w:t>) the participating MCPTT function:</w:t>
      </w:r>
    </w:p>
    <w:p w14:paraId="45714F64" w14:textId="77777777" w:rsidR="003C20F6" w:rsidRDefault="003C20F6" w:rsidP="003C20F6">
      <w:pPr>
        <w:pStyle w:val="B1"/>
      </w:pPr>
      <w:r>
        <w:t>1)</w:t>
      </w:r>
      <w:r>
        <w:tab/>
        <w:t>if the implicit affiliation p</w:t>
      </w:r>
      <w:r w:rsidR="00EE00B1">
        <w:t xml:space="preserve">rocedures of </w:t>
      </w:r>
      <w:r w:rsidR="001E5F65">
        <w:t>clause</w:t>
      </w:r>
      <w:r w:rsidR="00EE00B1">
        <w:t> 9.2.2.2.12</w:t>
      </w:r>
      <w:r>
        <w:t xml:space="preserve"> were invoked in this procedure, shall perform the p</w:t>
      </w:r>
      <w:r w:rsidR="00EE00B1">
        <w:t xml:space="preserve">rocedures of </w:t>
      </w:r>
      <w:r w:rsidR="001E5F65">
        <w:t>clause</w:t>
      </w:r>
      <w:r w:rsidR="00EE00B1">
        <w:t> 9.2.2.2.14</w:t>
      </w:r>
      <w:r>
        <w:t>; and</w:t>
      </w:r>
    </w:p>
    <w:p w14:paraId="26FF76A9" w14:textId="77777777" w:rsidR="00375393" w:rsidRPr="008E477D" w:rsidRDefault="003C20F6" w:rsidP="003C20F6">
      <w:pPr>
        <w:pStyle w:val="B1"/>
        <w:rPr>
          <w:lang w:eastAsia="ko-KR"/>
        </w:rPr>
      </w:pPr>
      <w:r>
        <w:t>2</w:t>
      </w:r>
      <w:r w:rsidRPr="0073469F">
        <w:t>)</w:t>
      </w:r>
      <w:r w:rsidRPr="0073469F">
        <w:tab/>
        <w:t>shall interact with the media plane as specified in 3GPP TS 24.380 [5]</w:t>
      </w:r>
      <w:r w:rsidR="00375393" w:rsidRPr="0073469F">
        <w:rPr>
          <w:lang w:eastAsia="ko-KR"/>
        </w:rPr>
        <w:t>.</w:t>
      </w:r>
    </w:p>
    <w:p w14:paraId="3178083D" w14:textId="77777777" w:rsidR="00F256DC" w:rsidRDefault="00F256DC" w:rsidP="00567124">
      <w:pPr>
        <w:pStyle w:val="Heading6"/>
        <w:numPr>
          <w:ilvl w:val="5"/>
          <w:numId w:val="0"/>
        </w:numPr>
        <w:ind w:left="1152" w:hanging="432"/>
        <w:rPr>
          <w:noProof/>
        </w:rPr>
      </w:pPr>
      <w:bookmarkStart w:id="2717" w:name="_Toc20155885"/>
      <w:bookmarkStart w:id="2718" w:name="_Toc27501042"/>
      <w:bookmarkStart w:id="2719" w:name="_Toc36049168"/>
      <w:bookmarkStart w:id="2720" w:name="_Toc45209934"/>
      <w:bookmarkStart w:id="2721" w:name="_Toc51860759"/>
      <w:bookmarkStart w:id="2722" w:name="_Toc171603999"/>
      <w:r>
        <w:rPr>
          <w:noProof/>
        </w:rPr>
        <w:t>10.1.1.3.1.3</w:t>
      </w:r>
      <w:r w:rsidRPr="00F67E9C">
        <w:rPr>
          <w:noProof/>
        </w:rPr>
        <w:tab/>
        <w:t>Reception of a SIP re-INVITE request from served MCPTT client</w:t>
      </w:r>
      <w:bookmarkEnd w:id="2717"/>
      <w:bookmarkEnd w:id="2718"/>
      <w:bookmarkEnd w:id="2719"/>
      <w:bookmarkEnd w:id="2720"/>
      <w:bookmarkEnd w:id="2721"/>
      <w:bookmarkEnd w:id="2722"/>
    </w:p>
    <w:p w14:paraId="64E0D3A4" w14:textId="77777777" w:rsidR="004951C1" w:rsidRPr="0045201D" w:rsidRDefault="004951C1" w:rsidP="0045201D">
      <w:r w:rsidRPr="006F4E4A">
        <w:t xml:space="preserve">This </w:t>
      </w:r>
      <w:r w:rsidR="001E5F65">
        <w:t>clause</w:t>
      </w:r>
      <w:r w:rsidRPr="006F4E4A">
        <w:t xml:space="preserve"> covers both on-demand session and pre-established sessions.</w:t>
      </w:r>
    </w:p>
    <w:p w14:paraId="20241F5C" w14:textId="77777777" w:rsidR="00F256DC" w:rsidRPr="0073469F" w:rsidRDefault="00F256DC" w:rsidP="00F256DC">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identifying a</w:t>
      </w:r>
      <w:r>
        <w:rPr>
          <w:noProof/>
        </w:rPr>
        <w:t>n on-demand</w:t>
      </w:r>
      <w:r w:rsidRPr="0073469F">
        <w:rPr>
          <w:noProof/>
        </w:rPr>
        <w:t xml:space="preserve"> </w:t>
      </w:r>
      <w:r>
        <w:rPr>
          <w:noProof/>
        </w:rPr>
        <w:t>prearranged</w:t>
      </w:r>
      <w:r w:rsidRPr="0073469F">
        <w:rPr>
          <w:noProof/>
        </w:rPr>
        <w:t xml:space="preserve"> MCPTT group</w:t>
      </w:r>
      <w:r>
        <w:rPr>
          <w:noProof/>
        </w:rPr>
        <w:t xml:space="preserve"> session</w:t>
      </w:r>
      <w:r w:rsidR="009944CB">
        <w:rPr>
          <w:noProof/>
        </w:rPr>
        <w:t xml:space="preserve"> or </w:t>
      </w:r>
      <w:r w:rsidR="009944CB" w:rsidRPr="006F4E4A">
        <w:t>pre-established session</w:t>
      </w:r>
      <w:r w:rsidRPr="0073469F">
        <w:rPr>
          <w:noProof/>
        </w:rPr>
        <w:t xml:space="preserve">, the </w:t>
      </w:r>
      <w:r>
        <w:rPr>
          <w:noProof/>
        </w:rPr>
        <w:t>participating</w:t>
      </w:r>
      <w:r w:rsidRPr="0073469F">
        <w:rPr>
          <w:noProof/>
        </w:rPr>
        <w:t xml:space="preserve"> MCPTT function:</w:t>
      </w:r>
    </w:p>
    <w:p w14:paraId="24D3CBAA" w14:textId="77777777" w:rsidR="00F256DC" w:rsidRDefault="00F256DC" w:rsidP="00F256DC">
      <w:pPr>
        <w:pStyle w:val="B1"/>
      </w:pPr>
      <w:r w:rsidRPr="006751FF">
        <w:t>1)</w:t>
      </w:r>
      <w:r w:rsidRPr="006751FF">
        <w:tab/>
        <w:t>if unable to process the request due to a lack of resources or a risk of con</w:t>
      </w:r>
      <w:r>
        <w:t xml:space="preserve">gestion exists, may reject the </w:t>
      </w:r>
      <w:r w:rsidRPr="006751FF">
        <w:t xml:space="preserve">SIP </w:t>
      </w:r>
      <w:r>
        <w:t>re-</w:t>
      </w:r>
      <w:r w:rsidRPr="006751FF">
        <w:t>INVITE request with a SIP 500 (Server Internal Error) response. The participating MCPTT function may include a Retry-After header field to the SIP 500 (Server Internal Error) response as specified in IETF RFC 3261 [24]</w:t>
      </w:r>
      <w:r>
        <w:t xml:space="preserve"> and skip </w:t>
      </w:r>
      <w:r w:rsidRPr="007B314E">
        <w:t>the rest of the steps</w:t>
      </w:r>
      <w:r w:rsidRPr="006751FF">
        <w:t>;</w:t>
      </w:r>
    </w:p>
    <w:p w14:paraId="6C38F7EC" w14:textId="77777777" w:rsidR="00F256DC" w:rsidRPr="006751FF" w:rsidRDefault="00F256DC" w:rsidP="00F256DC">
      <w:pPr>
        <w:pStyle w:val="NO"/>
      </w:pPr>
      <w:r>
        <w:t>NOTE 1</w:t>
      </w:r>
      <w:r w:rsidRPr="0073469F">
        <w:t>:</w:t>
      </w:r>
      <w:r w:rsidRPr="0073469F">
        <w:tab/>
      </w:r>
      <w:r w:rsidRPr="00D3770C">
        <w:rPr>
          <w:lang w:val="en-US"/>
        </w:rPr>
        <w:t>I</w:t>
      </w:r>
      <w:r w:rsidRPr="0073469F">
        <w:t xml:space="preserve">f the SIP </w:t>
      </w:r>
      <w:r>
        <w:t>re-</w:t>
      </w:r>
      <w:r w:rsidRPr="0073469F">
        <w:t xml:space="preserve">INVITE request contains an </w:t>
      </w:r>
      <w:r>
        <w:t xml:space="preserve">application/vnd.3gpp.mcptt-info+xml </w:t>
      </w:r>
      <w:r w:rsidRPr="0073469F">
        <w:t>MIME body with the &lt;emergency-</w:t>
      </w:r>
      <w:proofErr w:type="spellStart"/>
      <w:r w:rsidRPr="0073469F">
        <w:t>ind</w:t>
      </w:r>
      <w:proofErr w:type="spellEnd"/>
      <w:r w:rsidRPr="0073469F">
        <w:t xml:space="preserve">&gt; element set to a value of "true", the participating MCPTT function </w:t>
      </w:r>
      <w:r w:rsidR="004951C1">
        <w:t>can</w:t>
      </w:r>
      <w:r w:rsidRPr="0073469F">
        <w:t xml:space="preserve"> choose to accept the request.</w:t>
      </w:r>
    </w:p>
    <w:p w14:paraId="608BF74B" w14:textId="77777777" w:rsidR="00F256DC" w:rsidRDefault="00752383" w:rsidP="00F256DC">
      <w:pPr>
        <w:pStyle w:val="B1"/>
      </w:pPr>
      <w:r>
        <w:t>2</w:t>
      </w:r>
      <w:r w:rsidR="00F256DC" w:rsidRPr="00E80C03">
        <w:t>)</w:t>
      </w:r>
      <w:r w:rsidR="00F256DC" w:rsidRPr="00E80C03">
        <w:tab/>
        <w:t>shall determine if the media parameters are acceptable and the MCPTT speech codec is offered in the SDP offer and if not</w:t>
      </w:r>
      <w:r w:rsidR="00F256DC">
        <w:t>,</w:t>
      </w:r>
      <w:r w:rsidR="00F256DC" w:rsidRPr="00E80C03">
        <w:t xml:space="preserve"> reject the request with a SIP 488 (Not Acceptable Here) response. Otherwise, continue with the rest of the steps;</w:t>
      </w:r>
    </w:p>
    <w:p w14:paraId="749ADB13" w14:textId="77777777" w:rsidR="004951C1" w:rsidRPr="004951C1" w:rsidRDefault="004951C1" w:rsidP="0045201D">
      <w:pPr>
        <w:pStyle w:val="NO"/>
      </w:pPr>
      <w:r>
        <w:lastRenderedPageBreak/>
        <w:t>NOTE 2:</w:t>
      </w:r>
      <w:r>
        <w:tab/>
      </w:r>
      <w:r w:rsidRPr="00667885">
        <w:t xml:space="preserve">If the </w:t>
      </w:r>
      <w:r>
        <w:t xml:space="preserve">received </w:t>
      </w:r>
      <w:r w:rsidRPr="00667885">
        <w:t xml:space="preserve">SIP re-INVITE request is </w:t>
      </w:r>
      <w:r>
        <w:t>received</w:t>
      </w:r>
      <w:r w:rsidRPr="00667885">
        <w:t xml:space="preserve"> within a pre-established session</w:t>
      </w:r>
      <w:r w:rsidRPr="00C50BE1">
        <w:rPr>
          <w:lang w:eastAsia="ko-KR"/>
        </w:rPr>
        <w:t xml:space="preserve"> </w:t>
      </w:r>
      <w:r>
        <w:rPr>
          <w:lang w:eastAsia="ko-KR"/>
        </w:rPr>
        <w:t>associated with an MCPTT group session</w:t>
      </w:r>
      <w:r w:rsidRPr="00667885">
        <w:t>, the media-level section for the offered MCPTT speech media stream and the media-level section of the offered media-floor control entity are expected to be the same as was negotiated in the existing pre-established session.</w:t>
      </w:r>
    </w:p>
    <w:p w14:paraId="73D35824" w14:textId="77777777" w:rsidR="0094376C" w:rsidRDefault="00752383" w:rsidP="0094376C">
      <w:pPr>
        <w:pStyle w:val="B1"/>
      </w:pPr>
      <w:r w:rsidRPr="00A509A6">
        <w:t>3</w:t>
      </w:r>
      <w:r>
        <w:t>)</w:t>
      </w:r>
      <w:r>
        <w:tab/>
      </w:r>
      <w:r w:rsidRPr="00D05FE2">
        <w:t>shall generate a</w:t>
      </w:r>
      <w:r>
        <w:t>n outgoing</w:t>
      </w:r>
      <w:r w:rsidRPr="00D05FE2">
        <w:t xml:space="preserve"> SIP </w:t>
      </w:r>
      <w:r>
        <w:t>re-</w:t>
      </w:r>
      <w:r w:rsidRPr="00D05FE2">
        <w:t>INVITE request a</w:t>
      </w:r>
      <w:r>
        <w:t xml:space="preserve">s specified in </w:t>
      </w:r>
      <w:r w:rsidR="001E5F65">
        <w:t>clause</w:t>
      </w:r>
      <w:r>
        <w:t> 6.3.2.1.9</w:t>
      </w:r>
      <w:r w:rsidRPr="00D05FE2">
        <w:t>;</w:t>
      </w:r>
    </w:p>
    <w:p w14:paraId="0DE9612E" w14:textId="77777777" w:rsidR="00752383" w:rsidRPr="0045201D" w:rsidRDefault="0094376C" w:rsidP="00752383">
      <w:pPr>
        <w:pStyle w:val="B1"/>
      </w:pPr>
      <w:r>
        <w:t>4)</w:t>
      </w:r>
      <w:r>
        <w:tab/>
        <w:t>shall include the MCPTT ID of the originating user in &lt;</w:t>
      </w:r>
      <w:proofErr w:type="spellStart"/>
      <w:r>
        <w:t>mcptt</w:t>
      </w:r>
      <w:proofErr w:type="spellEnd"/>
      <w:r>
        <w:t>-calling-user-id&gt; element of the application/vnd.3gpp.mcptt-info+xml</w:t>
      </w:r>
      <w:r w:rsidRPr="0073469F">
        <w:t xml:space="preserve"> MIME body</w:t>
      </w:r>
      <w:r>
        <w:t xml:space="preserve"> of the SIP INVITE request;</w:t>
      </w:r>
    </w:p>
    <w:p w14:paraId="4D41DE2D" w14:textId="77777777" w:rsidR="00F256DC" w:rsidRPr="00472E6C" w:rsidRDefault="0094376C" w:rsidP="00F256DC">
      <w:pPr>
        <w:pStyle w:val="B1"/>
        <w:rPr>
          <w:rFonts w:eastAsia="SimSun"/>
          <w:sz w:val="18"/>
          <w:szCs w:val="18"/>
        </w:rPr>
      </w:pPr>
      <w:r>
        <w:t>5</w:t>
      </w:r>
      <w:r w:rsidR="00F256DC" w:rsidRPr="0073469F">
        <w:t>)</w:t>
      </w:r>
      <w:r w:rsidR="00F256DC"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00F256DC" w:rsidRPr="0073469F">
        <w:t xml:space="preserve"> include in the SIP </w:t>
      </w:r>
      <w:r w:rsidR="00F256DC">
        <w:t>re-</w:t>
      </w:r>
      <w:r w:rsidR="00F256DC" w:rsidRPr="0073469F">
        <w:t>INVITE request an SDP offer based on the SDP of</w:t>
      </w:r>
      <w:r w:rsidR="00F256DC">
        <w:t xml:space="preserve">fer in the received </w:t>
      </w:r>
      <w:r w:rsidR="00F256DC" w:rsidRPr="0073469F">
        <w:t xml:space="preserve">SIP </w:t>
      </w:r>
      <w:r w:rsidR="00F256DC">
        <w:t>re-</w:t>
      </w:r>
      <w:r w:rsidR="00F256DC" w:rsidRPr="0073469F">
        <w:t xml:space="preserve">INVITE request as specified in </w:t>
      </w:r>
      <w:r w:rsidR="001E5F65" w:rsidRPr="00472E6C">
        <w:rPr>
          <w:sz w:val="18"/>
          <w:szCs w:val="18"/>
        </w:rPr>
        <w:t>clause</w:t>
      </w:r>
      <w:r w:rsidR="00F256DC" w:rsidRPr="00472E6C">
        <w:rPr>
          <w:sz w:val="18"/>
          <w:szCs w:val="18"/>
        </w:rPr>
        <w:t> </w:t>
      </w:r>
      <w:r w:rsidR="00F256DC" w:rsidRPr="00472E6C">
        <w:rPr>
          <w:rFonts w:eastAsia="SimSun"/>
          <w:sz w:val="18"/>
          <w:szCs w:val="18"/>
        </w:rPr>
        <w:t>6.3.2.1.1;</w:t>
      </w:r>
    </w:p>
    <w:p w14:paraId="72F55496" w14:textId="77777777" w:rsidR="004951C1" w:rsidRPr="0045201D" w:rsidRDefault="0094376C" w:rsidP="004951C1">
      <w:pPr>
        <w:pStyle w:val="B1"/>
        <w:rPr>
          <w:rFonts w:eastAsia="SimSun"/>
        </w:rPr>
      </w:pPr>
      <w:r w:rsidRPr="003B14A9">
        <w:rPr>
          <w:lang w:eastAsia="ko-KR"/>
        </w:rPr>
        <w:t>6</w:t>
      </w:r>
      <w:r w:rsidR="004951C1" w:rsidRPr="0073469F">
        <w:t>)</w:t>
      </w:r>
      <w:r w:rsidR="004951C1"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 pre-established session,</w:t>
      </w:r>
      <w:r w:rsidR="004951C1" w:rsidRPr="0073469F">
        <w:t xml:space="preserve"> include in the SIP </w:t>
      </w:r>
      <w:r w:rsidR="004951C1">
        <w:t>re-</w:t>
      </w:r>
      <w:r w:rsidR="004951C1" w:rsidRPr="0073469F">
        <w:t xml:space="preserve">INVITE request an SDP offer based </w:t>
      </w:r>
      <w:r w:rsidR="004951C1">
        <w:t xml:space="preserve">upon the previously negotiated SDP for the pre-established session </w:t>
      </w:r>
      <w:r w:rsidR="004951C1" w:rsidRPr="0073469F">
        <w:t xml:space="preserve">as specified in </w:t>
      </w:r>
      <w:r w:rsidR="001E5F65">
        <w:t>clause</w:t>
      </w:r>
      <w:r w:rsidR="004951C1" w:rsidRPr="0073469F">
        <w:t> </w:t>
      </w:r>
      <w:r w:rsidR="004951C1" w:rsidRPr="00F7225B">
        <w:rPr>
          <w:rFonts w:eastAsia="SimSun"/>
        </w:rPr>
        <w:t>6.3.2.1.1</w:t>
      </w:r>
      <w:r w:rsidR="004951C1">
        <w:rPr>
          <w:rFonts w:eastAsia="SimSun"/>
        </w:rPr>
        <w:t>.2;</w:t>
      </w:r>
    </w:p>
    <w:p w14:paraId="48BB0271" w14:textId="77777777" w:rsidR="00F256DC" w:rsidRDefault="0094376C" w:rsidP="00F256DC">
      <w:pPr>
        <w:pStyle w:val="B1"/>
        <w:rPr>
          <w:rFonts w:eastAsia="SimSun"/>
        </w:rPr>
      </w:pPr>
      <w:r>
        <w:rPr>
          <w:rFonts w:eastAsia="SimSun"/>
          <w:lang w:val="en-US"/>
        </w:rPr>
        <w:t>7</w:t>
      </w:r>
      <w:r w:rsidR="00F256DC">
        <w:rPr>
          <w:rFonts w:eastAsia="SimSun"/>
        </w:rPr>
        <w:t>)</w:t>
      </w:r>
      <w:r w:rsidR="00F256DC">
        <w:rPr>
          <w:rFonts w:eastAsia="SimSun"/>
        </w:rPr>
        <w:tab/>
      </w:r>
      <w:r w:rsidR="00F256DC" w:rsidRPr="003D50A3">
        <w:rPr>
          <w:rFonts w:eastAsia="SimSun"/>
        </w:rPr>
        <w:t xml:space="preserve">if the received </w:t>
      </w:r>
      <w:r w:rsidR="00F256DC">
        <w:rPr>
          <w:rFonts w:eastAsia="SimSun"/>
        </w:rPr>
        <w:t>SIP re-</w:t>
      </w:r>
      <w:r w:rsidR="00F256DC" w:rsidRPr="003D50A3">
        <w:rPr>
          <w:rFonts w:eastAsia="SimSun"/>
        </w:rPr>
        <w:t>INVITE request contains a Resource-Priority header field, shall include a Resource-Priority header field with the contents set as in the received Resource-Priority header field</w:t>
      </w:r>
      <w:r w:rsidR="00F256DC">
        <w:rPr>
          <w:rFonts w:eastAsia="SimSun"/>
        </w:rPr>
        <w:t>; and</w:t>
      </w:r>
    </w:p>
    <w:p w14:paraId="49597DF2" w14:textId="77777777" w:rsidR="00F256DC" w:rsidRPr="00D547BF" w:rsidRDefault="00F256DC" w:rsidP="00F256DC">
      <w:pPr>
        <w:pStyle w:val="NO"/>
        <w:rPr>
          <w:rFonts w:eastAsia="SimSun"/>
        </w:rPr>
      </w:pPr>
      <w:r>
        <w:rPr>
          <w:rFonts w:eastAsia="SimSun"/>
        </w:rPr>
        <w:t>NOTE </w:t>
      </w:r>
      <w:r w:rsidR="004951C1">
        <w:rPr>
          <w:rFonts w:eastAsia="SimSun"/>
        </w:rPr>
        <w:t>3</w:t>
      </w:r>
      <w:r>
        <w:rPr>
          <w:rFonts w:eastAsia="SimSun"/>
        </w:rPr>
        <w:t>:</w:t>
      </w:r>
      <w:r w:rsidR="005761FB">
        <w:rPr>
          <w:rFonts w:eastAsia="SimSun"/>
        </w:rPr>
        <w:tab/>
      </w:r>
      <w:r w:rsidR="004951C1">
        <w:rPr>
          <w:rFonts w:eastAsia="SimSun"/>
        </w:rPr>
        <w:t>T</w:t>
      </w:r>
      <w:r>
        <w:rPr>
          <w:rFonts w:eastAsia="SimSun"/>
        </w:rPr>
        <w:t>he controlling MCPTT function will determine the validity of the Resource-Priority header field.</w:t>
      </w:r>
    </w:p>
    <w:p w14:paraId="09417F0A" w14:textId="77777777" w:rsidR="00F256DC" w:rsidRDefault="0094376C" w:rsidP="00F256DC">
      <w:pPr>
        <w:pStyle w:val="B1"/>
      </w:pPr>
      <w:r>
        <w:t>8</w:t>
      </w:r>
      <w:r w:rsidR="00F256DC" w:rsidRPr="0073469F">
        <w:t>)</w:t>
      </w:r>
      <w:r w:rsidR="00F256DC" w:rsidRPr="0073469F">
        <w:tab/>
        <w:t xml:space="preserve">shall </w:t>
      </w:r>
      <w:r w:rsidR="00F256DC">
        <w:t>forward</w:t>
      </w:r>
      <w:r w:rsidR="00F256DC" w:rsidRPr="0073469F">
        <w:t xml:space="preserve"> the SIP </w:t>
      </w:r>
      <w:r w:rsidR="00F256DC">
        <w:t>re-</w:t>
      </w:r>
      <w:r w:rsidR="00F256DC" w:rsidRPr="0073469F">
        <w:t>INVITE request according to 3GPP TS 24.229 [4].</w:t>
      </w:r>
    </w:p>
    <w:p w14:paraId="30B3591B" w14:textId="77777777" w:rsidR="00F256DC" w:rsidRPr="009F7D72" w:rsidRDefault="00F256DC" w:rsidP="00F256DC">
      <w:r w:rsidRPr="009F7D72">
        <w:t xml:space="preserve">Upon receipt of a SIP 2xx response to the above SIP </w:t>
      </w:r>
      <w:r w:rsidR="004951C1">
        <w:t>re-</w:t>
      </w:r>
      <w:r w:rsidRPr="009F7D72">
        <w:t xml:space="preserve">INVITE request in step </w:t>
      </w:r>
      <w:r>
        <w:t>7</w:t>
      </w:r>
      <w:r w:rsidRPr="009F7D72">
        <w:t>) the participating MCPTT function:</w:t>
      </w:r>
    </w:p>
    <w:p w14:paraId="6B6E3CAB" w14:textId="77777777" w:rsidR="00F256DC" w:rsidRPr="009F7D72" w:rsidRDefault="00F256DC" w:rsidP="00F256DC">
      <w:pPr>
        <w:pStyle w:val="B1"/>
      </w:pPr>
      <w:r w:rsidRPr="009F7D72">
        <w:t>1)</w:t>
      </w:r>
      <w:r w:rsidRPr="009F7D72">
        <w:tab/>
        <w:t xml:space="preserve">shall generate a SIP 200 (OK) response as specified in the </w:t>
      </w:r>
      <w:r w:rsidR="001E5F65">
        <w:t>clause</w:t>
      </w:r>
      <w:r w:rsidRPr="009F7D72">
        <w:t> 6.3.2.1.5.2;</w:t>
      </w:r>
    </w:p>
    <w:p w14:paraId="7F1A607B" w14:textId="77777777" w:rsidR="00F256DC" w:rsidRPr="009F7D72" w:rsidRDefault="00F256DC" w:rsidP="00F256DC">
      <w:pPr>
        <w:pStyle w:val="B1"/>
      </w:pPr>
      <w:r w:rsidRPr="009F7D72">
        <w:t>2)</w:t>
      </w:r>
      <w:r w:rsidRPr="009F7D72">
        <w:tab/>
        <w:t xml:space="preserve">shall include in the SIP 200 (OK) response an SDP answer as specified in the </w:t>
      </w:r>
      <w:r w:rsidR="001E5F65">
        <w:t>clause</w:t>
      </w:r>
      <w:r w:rsidRPr="009F7D72">
        <w:t> 6.3.2.1.2.1;</w:t>
      </w:r>
    </w:p>
    <w:p w14:paraId="31F45255" w14:textId="77777777" w:rsidR="00F256DC" w:rsidRPr="009F7D72" w:rsidRDefault="00F256DC" w:rsidP="00F256DC">
      <w:pPr>
        <w:pStyle w:val="B1"/>
      </w:pPr>
      <w:r w:rsidRPr="009F7D72">
        <w:t>3)</w:t>
      </w:r>
      <w:r w:rsidRPr="009F7D72">
        <w:tab/>
        <w:t>shall include Warning header field(s) that were received in the incoming SIP 200 (OK) response;</w:t>
      </w:r>
    </w:p>
    <w:p w14:paraId="3B2C46E4" w14:textId="3A4D954A" w:rsidR="003A5595" w:rsidRDefault="003A5595" w:rsidP="003A5595">
      <w:pPr>
        <w:pStyle w:val="B1"/>
      </w:pPr>
      <w:r w:rsidRPr="009F7D72">
        <w:t>4)</w:t>
      </w:r>
      <w:r w:rsidRPr="009F7D72">
        <w:tab/>
      </w:r>
      <w:r>
        <w:t>shall include a P-Asserted-Identity header field in the outgoing SIP 200 (OK) response set to</w:t>
      </w:r>
      <w:r w:rsidRPr="0073469F">
        <w:t xml:space="preserve"> the </w:t>
      </w:r>
      <w:r>
        <w:t>public service identity of the participating MCPTT function</w:t>
      </w:r>
      <w:r w:rsidRPr="009F7D72">
        <w:t>;</w:t>
      </w:r>
    </w:p>
    <w:p w14:paraId="07EAFAF3" w14:textId="77777777" w:rsidR="00F256DC" w:rsidRPr="009F7D72" w:rsidRDefault="00F256DC" w:rsidP="00F256DC">
      <w:pPr>
        <w:pStyle w:val="B1"/>
      </w:pPr>
      <w:r w:rsidRPr="009F7D72">
        <w:t>5)</w:t>
      </w:r>
      <w:r w:rsidRPr="009F7D72">
        <w:tab/>
        <w:t xml:space="preserve">shall send the SIP 200 (OK) response </w:t>
      </w:r>
      <w:r>
        <w:t>towards</w:t>
      </w:r>
      <w:r w:rsidRPr="009F7D72">
        <w:t xml:space="preserve"> the MCPTT client according to 3GPP TS 24.229 [4]; and</w:t>
      </w:r>
    </w:p>
    <w:p w14:paraId="5CA9F140" w14:textId="77777777" w:rsidR="00F256DC" w:rsidRPr="009F7D72" w:rsidRDefault="00F256DC" w:rsidP="00F256DC">
      <w:pPr>
        <w:pStyle w:val="B1"/>
      </w:pPr>
      <w:r w:rsidRPr="009F7D72">
        <w:t>6)</w:t>
      </w:r>
      <w:r w:rsidRPr="009F7D72">
        <w:tab/>
        <w:t>shall interact with the media plane as specified in 3GPP TS 24.380 [5].</w:t>
      </w:r>
    </w:p>
    <w:p w14:paraId="7E990E32" w14:textId="77777777" w:rsidR="00F256DC" w:rsidRPr="009F7D72" w:rsidRDefault="00F256DC" w:rsidP="00F256DC">
      <w:r w:rsidRPr="009F7D72">
        <w:t xml:space="preserve">Upon receipt of a SIP 403 (Forbidden) response to the above SIP INVITE request in step </w:t>
      </w:r>
      <w:r>
        <w:t>7</w:t>
      </w:r>
      <w:r w:rsidRPr="009F7D72">
        <w:t>) the participating MCPTT function:</w:t>
      </w:r>
    </w:p>
    <w:p w14:paraId="50C28E39" w14:textId="77777777" w:rsidR="00F256DC" w:rsidRDefault="00F256DC" w:rsidP="00F256DC">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52D6F680" w14:textId="77777777" w:rsidR="004951C1" w:rsidRPr="0045201D" w:rsidRDefault="004951C1" w:rsidP="004951C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MIME body to the outgoing SIP (Forbidden) response;</w:t>
      </w:r>
    </w:p>
    <w:p w14:paraId="1BBB6584" w14:textId="77777777" w:rsidR="00F256DC" w:rsidRPr="00436CF9" w:rsidRDefault="004951C1" w:rsidP="00F256DC">
      <w:pPr>
        <w:pStyle w:val="B1"/>
        <w:rPr>
          <w:rFonts w:eastAsia="Gulim"/>
        </w:rPr>
      </w:pPr>
      <w:r>
        <w:rPr>
          <w:rFonts w:eastAsia="Gulim"/>
        </w:rPr>
        <w:t>3</w:t>
      </w:r>
      <w:r w:rsidR="00F256DC" w:rsidRPr="00436CF9">
        <w:rPr>
          <w:rFonts w:eastAsia="Gulim"/>
        </w:rPr>
        <w:t>)</w:t>
      </w:r>
      <w:r w:rsidR="00F256DC" w:rsidRPr="00436CF9">
        <w:rPr>
          <w:rFonts w:eastAsia="Gulim"/>
        </w:rPr>
        <w:tab/>
        <w:t>shall include Warning header field(s) that were received in the incoming SIP 403 (Forbidden) response;</w:t>
      </w:r>
    </w:p>
    <w:p w14:paraId="7F324AB2" w14:textId="77777777" w:rsidR="00F256DC" w:rsidRPr="00436CF9" w:rsidRDefault="004951C1" w:rsidP="00F256DC">
      <w:pPr>
        <w:pStyle w:val="B1"/>
        <w:rPr>
          <w:rFonts w:eastAsia="Gulim"/>
        </w:rPr>
      </w:pPr>
      <w:r>
        <w:rPr>
          <w:rFonts w:eastAsia="Gulim"/>
        </w:rPr>
        <w:t>4</w:t>
      </w:r>
      <w:r w:rsidR="00F256DC" w:rsidRPr="00436CF9">
        <w:rPr>
          <w:rFonts w:eastAsia="Gulim"/>
        </w:rPr>
        <w:t>)</w:t>
      </w:r>
      <w:r w:rsidR="00F256DC" w:rsidRPr="00436CF9">
        <w:rPr>
          <w:rFonts w:eastAsia="Gulim"/>
        </w:rPr>
        <w:tab/>
        <w:t>shall forward the SIP 403 (Forbidden) response to the MCPTT client according to 3GPP TS 24.229 [4]; and</w:t>
      </w:r>
    </w:p>
    <w:p w14:paraId="47689563" w14:textId="77777777" w:rsidR="00F256DC" w:rsidRPr="00F256DC" w:rsidRDefault="004951C1" w:rsidP="00F256DC">
      <w:pPr>
        <w:pStyle w:val="B1"/>
        <w:rPr>
          <w:rFonts w:eastAsia="Gulim"/>
        </w:rPr>
      </w:pPr>
      <w:r>
        <w:rPr>
          <w:rFonts w:eastAsia="Gulim"/>
        </w:rPr>
        <w:t>5</w:t>
      </w:r>
      <w:r w:rsidR="00F256DC" w:rsidRPr="00436CF9">
        <w:rPr>
          <w:rFonts w:eastAsia="Gulim"/>
        </w:rPr>
        <w:t>)</w:t>
      </w:r>
      <w:r w:rsidR="00F256DC" w:rsidRPr="00436CF9">
        <w:rPr>
          <w:rFonts w:eastAsia="Gulim"/>
        </w:rPr>
        <w:tab/>
        <w:t>shall interact with the media plane as specified in 3GPP TS 24.380 [5].</w:t>
      </w:r>
    </w:p>
    <w:p w14:paraId="1237C139" w14:textId="77777777" w:rsidR="00375393" w:rsidRDefault="00375393" w:rsidP="00567124">
      <w:pPr>
        <w:pStyle w:val="Heading5"/>
        <w:rPr>
          <w:rFonts w:eastAsia="Malgun Gothic"/>
        </w:rPr>
      </w:pPr>
      <w:bookmarkStart w:id="2723" w:name="_Toc20155886"/>
      <w:bookmarkStart w:id="2724" w:name="_Toc27501043"/>
      <w:bookmarkStart w:id="2725" w:name="_Toc36049169"/>
      <w:bookmarkStart w:id="2726" w:name="_Toc45209935"/>
      <w:bookmarkStart w:id="2727" w:name="_Toc51860760"/>
      <w:bookmarkStart w:id="2728" w:name="_Toc171604000"/>
      <w:r w:rsidRPr="0073469F">
        <w:rPr>
          <w:rFonts w:eastAsia="Malgun Gothic"/>
        </w:rPr>
        <w:t>10.1.1.3.2</w:t>
      </w:r>
      <w:r w:rsidRPr="0073469F">
        <w:rPr>
          <w:rFonts w:eastAsia="Malgun Gothic"/>
        </w:rPr>
        <w:tab/>
        <w:t>Terminating Procedures</w:t>
      </w:r>
      <w:bookmarkEnd w:id="2723"/>
      <w:bookmarkEnd w:id="2724"/>
      <w:bookmarkEnd w:id="2725"/>
      <w:bookmarkEnd w:id="2726"/>
      <w:bookmarkEnd w:id="2727"/>
      <w:bookmarkEnd w:id="2728"/>
    </w:p>
    <w:p w14:paraId="7FFC5B67" w14:textId="77777777" w:rsidR="000311BD" w:rsidRDefault="000311BD" w:rsidP="000311BD">
      <w:r>
        <w:t xml:space="preserve">In the procedures in this </w:t>
      </w:r>
      <w:r w:rsidR="001E5F65">
        <w:t>clause</w:t>
      </w:r>
      <w:r>
        <w:t>:</w:t>
      </w:r>
      <w:r w:rsidRPr="00604EBE">
        <w:t xml:space="preserve"> </w:t>
      </w:r>
    </w:p>
    <w:p w14:paraId="0F4B8B5D" w14:textId="77777777" w:rsidR="000311BD" w:rsidRDefault="000311BD" w:rsidP="000311BD">
      <w:pPr>
        <w:pStyle w:val="B1"/>
      </w:pPr>
      <w:r>
        <w:t>1</w:t>
      </w:r>
      <w:r w:rsidRPr="00544880">
        <w:t>)</w:t>
      </w:r>
      <w:r w:rsidRPr="00544880">
        <w:tab/>
        <w:t>emergency indication in an incoming SIP INVITE request refers to the &lt;emergency-</w:t>
      </w:r>
      <w:proofErr w:type="spellStart"/>
      <w:r w:rsidRPr="00544880">
        <w:t>ind</w:t>
      </w:r>
      <w:proofErr w:type="spellEnd"/>
      <w:r w:rsidRPr="00544880">
        <w:t>&gt; element of the application/vnd.3gpp.mcptt-info</w:t>
      </w:r>
      <w:r w:rsidR="0073130C">
        <w:t>+xml</w:t>
      </w:r>
      <w:r w:rsidRPr="00544880">
        <w:t xml:space="preserve"> MIME body</w:t>
      </w:r>
      <w:r>
        <w:t>; and</w:t>
      </w:r>
    </w:p>
    <w:p w14:paraId="602E1585" w14:textId="77777777" w:rsidR="000311BD" w:rsidRPr="000311BD" w:rsidRDefault="000311BD" w:rsidP="000311BD">
      <w:pPr>
        <w:pStyle w:val="B1"/>
      </w:pPr>
      <w:r>
        <w:t>2</w:t>
      </w:r>
      <w:r w:rsidRPr="00544880">
        <w:t>)</w:t>
      </w:r>
      <w:r w:rsidRPr="00544880">
        <w:tab/>
      </w:r>
      <w:r>
        <w:t>imminent peril</w:t>
      </w:r>
      <w:r w:rsidRPr="00544880">
        <w:t xml:space="preserve"> indication in an incoming SIP INVITE request refers to the &lt;</w:t>
      </w:r>
      <w:proofErr w:type="spellStart"/>
      <w:r>
        <w:t>imminentperil</w:t>
      </w:r>
      <w:r w:rsidRPr="00544880">
        <w:t>-ind</w:t>
      </w:r>
      <w:proofErr w:type="spellEnd"/>
      <w:r w:rsidRPr="00544880">
        <w:t>&gt; element of the application/vnd.3gpp.mcptt-info</w:t>
      </w:r>
      <w:r w:rsidR="0073130C">
        <w:t>+xml</w:t>
      </w:r>
      <w:r w:rsidRPr="00544880">
        <w:t xml:space="preserve"> MIME body.</w:t>
      </w:r>
    </w:p>
    <w:p w14:paraId="62FC8BFF" w14:textId="77777777" w:rsidR="009F5806" w:rsidRPr="0073469F" w:rsidRDefault="009F5806" w:rsidP="009F5806">
      <w:r w:rsidRPr="0073469F">
        <w:t xml:space="preserve">This </w:t>
      </w:r>
      <w:r w:rsidR="001E5F65">
        <w:t>clause</w:t>
      </w:r>
      <w:r w:rsidRPr="0073469F">
        <w:t xml:space="preserve"> covers both on-demand session and pre-established session</w:t>
      </w:r>
      <w:r>
        <w:t>s</w:t>
      </w:r>
      <w:r w:rsidRPr="0073469F">
        <w:t>.</w:t>
      </w:r>
    </w:p>
    <w:p w14:paraId="0D939912" w14:textId="77777777" w:rsidR="009F5806" w:rsidRPr="0073469F" w:rsidRDefault="009F5806" w:rsidP="009F5806">
      <w:pPr>
        <w:rPr>
          <w:noProof/>
        </w:rPr>
      </w:pPr>
      <w:r w:rsidRPr="0073469F">
        <w:lastRenderedPageBreak/>
        <w:t>Upon receipt of a "</w:t>
      </w:r>
      <w:r w:rsidRPr="0073469F">
        <w:rPr>
          <w:noProof/>
        </w:rPr>
        <w:t>SIP INVITE request for terminating participating MCPTT function", the participating MCPTT function:</w:t>
      </w:r>
    </w:p>
    <w:p w14:paraId="7263FC70" w14:textId="77777777" w:rsidR="009F5806" w:rsidRDefault="009F5806" w:rsidP="009F5806">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00D837AC" w14:textId="0FA4D99B" w:rsidR="009F5806" w:rsidRPr="000311BD" w:rsidRDefault="009F5806" w:rsidP="009F5806">
      <w:pPr>
        <w:pStyle w:val="NO"/>
      </w:pPr>
      <w:r w:rsidRPr="00D9315B">
        <w:t>NOTE</w:t>
      </w:r>
      <w:r w:rsidR="00663937">
        <w:rPr>
          <w:lang w:val="en-US"/>
        </w:rPr>
        <w:t> 1</w:t>
      </w:r>
      <w:r w:rsidRPr="00D9315B">
        <w:t>:</w:t>
      </w:r>
      <w:r w:rsidRPr="00D9315B">
        <w:tab/>
        <w:t>if the SIP INVITE request contains an emergency indication</w:t>
      </w:r>
      <w:r>
        <w:t xml:space="preserve"> or an imminent peril indication set to a value of "true"</w:t>
      </w:r>
      <w:r w:rsidRPr="00D9315B">
        <w:t xml:space="preserve">, the </w:t>
      </w:r>
      <w:r w:rsidR="005B07A4">
        <w:t xml:space="preserve">terminating </w:t>
      </w:r>
      <w:r w:rsidRPr="00D9315B">
        <w:t xml:space="preserve">participating MCPTT function can </w:t>
      </w:r>
      <w:r>
        <w:t>according to local policy</w:t>
      </w:r>
      <w:r w:rsidRPr="00D9315B">
        <w:t xml:space="preserve"> choose to accept the request.</w:t>
      </w:r>
    </w:p>
    <w:p w14:paraId="01DC7304" w14:textId="77777777" w:rsidR="00EF6B8C" w:rsidRPr="0073469F" w:rsidRDefault="00EF6B8C" w:rsidP="00EF6B8C">
      <w:pPr>
        <w:pStyle w:val="B1"/>
      </w:pPr>
      <w:r w:rsidRPr="0073469F">
        <w:t>2)</w:t>
      </w:r>
      <w:r w:rsidRPr="0073469F">
        <w:tab/>
        <w:t xml:space="preserve">shall check the presence of the </w:t>
      </w:r>
      <w:proofErr w:type="spellStart"/>
      <w:r w:rsidRPr="0073469F">
        <w:t>isfocus</w:t>
      </w:r>
      <w:proofErr w:type="spellEnd"/>
      <w:r w:rsidRPr="0073469F">
        <w:t xml:space="preserve"> media feature tag in the Contact header field and if it is not present then the participating MCPTT function shall reject the request with a SIP 403 (Forbidden) response with the warning text set to "</w:t>
      </w:r>
      <w:r w:rsidR="00052531" w:rsidRPr="0073469F">
        <w:t>104</w:t>
      </w:r>
      <w:r w:rsidRPr="0073469F">
        <w:t xml:space="preserve"> </w:t>
      </w:r>
      <w:proofErr w:type="spellStart"/>
      <w:r w:rsidR="00052531" w:rsidRPr="0073469F">
        <w:t>i</w:t>
      </w:r>
      <w:r w:rsidRPr="0073469F">
        <w:t>sfocus</w:t>
      </w:r>
      <w:proofErr w:type="spellEnd"/>
      <w:r w:rsidRPr="0073469F">
        <w:t xml:space="preserve"> not assigned" in a Warning header field as specified in </w:t>
      </w:r>
      <w:r w:rsidR="001E5F65">
        <w:t>clause</w:t>
      </w:r>
      <w:r w:rsidRPr="0073469F">
        <w:t> 4.4</w:t>
      </w:r>
      <w:r w:rsidR="00241854">
        <w:t>,</w:t>
      </w:r>
      <w:r w:rsidRPr="0073469F">
        <w:t xml:space="preserve"> </w:t>
      </w:r>
      <w:r w:rsidR="00241854">
        <w:t>and shall not</w:t>
      </w:r>
      <w:r w:rsidRPr="0073469F">
        <w:t xml:space="preserve"> continue with the rest of the steps;</w:t>
      </w:r>
    </w:p>
    <w:p w14:paraId="01351668" w14:textId="77777777" w:rsidR="005205F7" w:rsidRPr="005205F7" w:rsidRDefault="005205F7" w:rsidP="005205F7">
      <w:pPr>
        <w:pStyle w:val="B1"/>
      </w:pPr>
      <w:r>
        <w:rPr>
          <w:lang w:eastAsia="ko-KR"/>
        </w:rPr>
        <w:t>3)</w:t>
      </w:r>
      <w:r>
        <w:rPr>
          <w:lang w:eastAsia="ko-KR"/>
        </w:rPr>
        <w:tab/>
        <w:t xml:space="preserve">if </w:t>
      </w:r>
      <w:r w:rsidRPr="00BA5EF1">
        <w:rPr>
          <w:lang w:eastAsia="ko-KR"/>
        </w:rPr>
        <w:t xml:space="preserve">the Answer-Mode Indication </w:t>
      </w:r>
      <w:r>
        <w:rPr>
          <w:lang w:eastAsia="ko-KR"/>
        </w:rPr>
        <w:t xml:space="preserve">in </w:t>
      </w:r>
      <w:r w:rsidRPr="00BA5EF1">
        <w:rPr>
          <w:lang w:eastAsia="ko-KR"/>
        </w:rPr>
        <w:t>the application/</w:t>
      </w:r>
      <w:proofErr w:type="spellStart"/>
      <w:r w:rsidRPr="00BA5EF1">
        <w:rPr>
          <w:lang w:eastAsia="ko-KR"/>
        </w:rPr>
        <w:t>poc-settings+xml</w:t>
      </w:r>
      <w:proofErr w:type="spellEnd"/>
      <w:r w:rsidRPr="00BA5EF1">
        <w:rPr>
          <w:lang w:eastAsia="ko-KR"/>
        </w:rPr>
        <w:t xml:space="preserve"> MIME body has not yet been received from the invited MCPTT client as defined in </w:t>
      </w:r>
      <w:r w:rsidR="001E5F65">
        <w:rPr>
          <w:lang w:eastAsia="ko-KR"/>
        </w:rPr>
        <w:t>clause</w:t>
      </w:r>
      <w:r>
        <w:rPr>
          <w:lang w:eastAsia="ko-KR"/>
        </w:rPr>
        <w:t xml:space="preserve"> 7.3.3 or </w:t>
      </w:r>
      <w:r w:rsidR="001E5F65">
        <w:rPr>
          <w:lang w:eastAsia="ko-KR"/>
        </w:rPr>
        <w:t>clause</w:t>
      </w:r>
      <w:r>
        <w:rPr>
          <w:lang w:eastAsia="ko-KR"/>
        </w:rPr>
        <w:t xml:space="preserve"> 7.3.4, shall </w:t>
      </w:r>
      <w:r w:rsidRPr="0073469F">
        <w:t>reject the request with a SIP 4</w:t>
      </w:r>
      <w:r>
        <w:t>80</w:t>
      </w:r>
      <w:r w:rsidRPr="0073469F">
        <w:t xml:space="preserve"> </w:t>
      </w:r>
      <w:r>
        <w:t xml:space="preserve">(Temporarily Unavailable) </w:t>
      </w:r>
      <w:r w:rsidRPr="0073469F">
        <w:t>response with the warning text set to "</w:t>
      </w:r>
      <w:r w:rsidR="00E753A6">
        <w:t>146</w:t>
      </w:r>
      <w:r>
        <w:t xml:space="preserve"> T-PF unable to determine the service settings for the called user</w:t>
      </w:r>
      <w:r w:rsidRPr="0073469F">
        <w:t xml:space="preserve">" in a Warning header field as specified in </w:t>
      </w:r>
      <w:r w:rsidR="001E5F65">
        <w:t>clause</w:t>
      </w:r>
      <w:r w:rsidRPr="0073469F">
        <w:t> 4.4</w:t>
      </w:r>
      <w:r>
        <w:t>, and shall not</w:t>
      </w:r>
      <w:r w:rsidRPr="0073469F">
        <w:t xml:space="preserve"> continue with the rest of the steps;</w:t>
      </w:r>
    </w:p>
    <w:p w14:paraId="6CA94A5D" w14:textId="77777777" w:rsidR="00BE4B01" w:rsidRDefault="005205F7" w:rsidP="00BE4B01">
      <w:pPr>
        <w:pStyle w:val="B1"/>
      </w:pPr>
      <w:r>
        <w:t>4</w:t>
      </w:r>
      <w:r w:rsidR="00BE4B01">
        <w:t>)</w:t>
      </w:r>
      <w:r w:rsidR="00BE4B01">
        <w:tab/>
        <w:t>shall use the MCPTT ID present in the &lt;</w:t>
      </w:r>
      <w:proofErr w:type="spellStart"/>
      <w:r w:rsidR="00BE4B01">
        <w:t>mcptt</w:t>
      </w:r>
      <w:proofErr w:type="spellEnd"/>
      <w:r w:rsidR="00BE4B01">
        <w:t>-request-</w:t>
      </w:r>
      <w:proofErr w:type="spellStart"/>
      <w:r w:rsidR="00BE4B01">
        <w:t>uri</w:t>
      </w:r>
      <w:proofErr w:type="spellEnd"/>
      <w:r w:rsidR="00BE4B01">
        <w:t xml:space="preserve">&gt; element of the </w:t>
      </w:r>
      <w:r w:rsidR="009176E3">
        <w:t>application/vnd.3gpp.mcptt-info</w:t>
      </w:r>
      <w:r w:rsidR="00FA2BBE">
        <w:t>+xml</w:t>
      </w:r>
      <w:r w:rsidR="00BE4B01" w:rsidRPr="0073469F">
        <w:t xml:space="preserve"> MIME body</w:t>
      </w:r>
      <w:r w:rsidR="00BE4B01">
        <w:t xml:space="preserve"> of the incoming SIP INVITE request to retrieve the binding between the MCPTT ID and public user identity;</w:t>
      </w:r>
    </w:p>
    <w:p w14:paraId="3596B44A" w14:textId="77777777" w:rsidR="00BE4B01" w:rsidRDefault="005205F7" w:rsidP="00BE4B01">
      <w:pPr>
        <w:pStyle w:val="B1"/>
      </w:pPr>
      <w:r>
        <w:t>5</w:t>
      </w:r>
      <w:r w:rsidR="00BE4B01">
        <w:t>)</w:t>
      </w:r>
      <w:r w:rsidR="00BE4B01">
        <w:tab/>
        <w:t xml:space="preserve">if the binding between the MCPTT ID and public user identity does not exist, then the </w:t>
      </w:r>
      <w:r w:rsidR="00BE4B01" w:rsidRPr="0073469F">
        <w:t>participating MCPTT function shall r</w:t>
      </w:r>
      <w:r w:rsidR="00BE4B01">
        <w:t>eject the SIP INVITE request with a SIP 404</w:t>
      </w:r>
      <w:r w:rsidR="00BE4B01" w:rsidRPr="0073469F">
        <w:t xml:space="preserve"> (</w:t>
      </w:r>
      <w:r w:rsidR="00087265">
        <w:t>Not Found</w:t>
      </w:r>
      <w:r w:rsidR="00BE4B01">
        <w:t xml:space="preserve">) response. </w:t>
      </w:r>
      <w:r w:rsidR="00BE4B01" w:rsidRPr="0073469F">
        <w:t>Otherwise, continue with the rest of the steps</w:t>
      </w:r>
      <w:r w:rsidR="00BE4B01">
        <w:t>;</w:t>
      </w:r>
    </w:p>
    <w:p w14:paraId="718F3C71" w14:textId="77777777" w:rsidR="00663937" w:rsidRDefault="00437D87" w:rsidP="00663937">
      <w:pPr>
        <w:pStyle w:val="B1"/>
        <w:rPr>
          <w:lang w:val="en-US"/>
        </w:rPr>
      </w:pPr>
      <w:r>
        <w:t>6)</w:t>
      </w:r>
      <w:r>
        <w:tab/>
      </w:r>
      <w:r w:rsidR="007D0760">
        <w:t>void</w:t>
      </w:r>
      <w:r>
        <w:rPr>
          <w:lang w:val="en-US"/>
        </w:rPr>
        <w:t>;</w:t>
      </w:r>
    </w:p>
    <w:p w14:paraId="1F0EB8C8" w14:textId="77777777" w:rsidR="00663937" w:rsidRPr="00663937" w:rsidRDefault="00663937" w:rsidP="00663937">
      <w:pPr>
        <w:pStyle w:val="NO"/>
        <w:rPr>
          <w:noProof/>
        </w:rPr>
      </w:pPr>
      <w:r>
        <w:t>NOTE 2:</w:t>
      </w:r>
      <w:r>
        <w:tab/>
        <w:t>If an &lt;MKFC-GKTPs&gt; element is received</w:t>
      </w:r>
      <w:r w:rsidR="007D0760">
        <w:t xml:space="preserve"> in a SIP INVITE request</w:t>
      </w:r>
      <w:r>
        <w:t xml:space="preserve">, the </w:t>
      </w:r>
      <w:r>
        <w:rPr>
          <w:noProof/>
        </w:rPr>
        <w:t>participating MCPTT function essentially ignores it and does not forward it, resulting in unicast media plane transmission being used for the terminating client.</w:t>
      </w:r>
    </w:p>
    <w:p w14:paraId="12D3A2B5" w14:textId="77777777" w:rsidR="0055734C" w:rsidRPr="0073469F" w:rsidRDefault="00437D87" w:rsidP="00FA41CA">
      <w:pPr>
        <w:pStyle w:val="B1"/>
        <w:rPr>
          <w:lang w:eastAsia="ko-KR"/>
        </w:rPr>
      </w:pPr>
      <w:r>
        <w:t>7</w:t>
      </w:r>
      <w:r w:rsidR="0055734C" w:rsidRPr="0073469F">
        <w:t>)</w:t>
      </w:r>
      <w:r w:rsidR="0055734C" w:rsidRPr="0073469F">
        <w:tab/>
        <w:t xml:space="preserve">shall perform the automatic commencement procedures specified in </w:t>
      </w:r>
      <w:r w:rsidR="001E5F65">
        <w:rPr>
          <w:lang w:eastAsia="ko-KR"/>
        </w:rPr>
        <w:t>clause</w:t>
      </w:r>
      <w:r w:rsidR="0055734C" w:rsidRPr="0073469F">
        <w:rPr>
          <w:lang w:eastAsia="ko-KR"/>
        </w:rPr>
        <w:t> </w:t>
      </w:r>
      <w:r w:rsidR="0055734C" w:rsidRPr="0073469F">
        <w:t>6.3.2.2.5.1</w:t>
      </w:r>
      <w:r w:rsidR="0055734C" w:rsidRPr="0073469F">
        <w:rPr>
          <w:lang w:eastAsia="ko-KR"/>
        </w:rPr>
        <w:t xml:space="preserve"> and according to </w:t>
      </w:r>
      <w:r w:rsidR="0055734C" w:rsidRPr="0073469F">
        <w:t>IETF RFC 5373 [18]</w:t>
      </w:r>
      <w:r w:rsidR="0055734C" w:rsidRPr="0073469F">
        <w:rPr>
          <w:lang w:eastAsia="ko-KR"/>
        </w:rPr>
        <w:t xml:space="preserve"> if the</w:t>
      </w:r>
      <w:r w:rsidR="00FA41CA" w:rsidRPr="0073469F" w:rsidDel="00FA41CA">
        <w:t xml:space="preserve"> </w:t>
      </w:r>
      <w:r w:rsidR="0055734C" w:rsidRPr="0073469F">
        <w:t xml:space="preserve">"SIP INVITE request for terminating participating MCPTT function" </w:t>
      </w:r>
      <w:r w:rsidR="0055734C" w:rsidRPr="0073469F">
        <w:rPr>
          <w:lang w:eastAsia="ko-KR"/>
        </w:rPr>
        <w:t xml:space="preserve">does not contain an Answer-Mode header field and the </w:t>
      </w:r>
      <w:r w:rsidR="00FA41CA">
        <w:rPr>
          <w:lang w:eastAsia="ko-KR"/>
        </w:rPr>
        <w:t xml:space="preserve">Answer-Mode Indication received in the </w:t>
      </w:r>
      <w:r w:rsidR="00FA41CA" w:rsidRPr="00E45FFA">
        <w:rPr>
          <w:rFonts w:eastAsia="SimSun"/>
          <w:lang w:val="en-US"/>
        </w:rPr>
        <w:t>application/</w:t>
      </w:r>
      <w:proofErr w:type="spellStart"/>
      <w:r w:rsidR="00FA41CA" w:rsidRPr="00E45FFA">
        <w:rPr>
          <w:rFonts w:eastAsia="SimSun"/>
          <w:lang w:val="en-US"/>
        </w:rPr>
        <w:t>poc-settings+xml</w:t>
      </w:r>
      <w:proofErr w:type="spellEnd"/>
      <w:r w:rsidR="00FA41CA" w:rsidRPr="00E45FFA">
        <w:rPr>
          <w:rFonts w:eastAsia="SimSun"/>
          <w:lang w:val="en-US"/>
        </w:rPr>
        <w:t xml:space="preserve"> MIME body</w:t>
      </w:r>
      <w:r w:rsidR="00FA41CA" w:rsidRPr="0073469F">
        <w:rPr>
          <w:lang w:eastAsia="ko-KR"/>
        </w:rPr>
        <w:t xml:space="preserve"> </w:t>
      </w:r>
      <w:r w:rsidR="00FA41CA">
        <w:rPr>
          <w:lang w:eastAsia="ko-KR"/>
        </w:rPr>
        <w:t>received from</w:t>
      </w:r>
      <w:r w:rsidR="0055734C" w:rsidRPr="0073469F">
        <w:rPr>
          <w:lang w:eastAsia="ko-KR"/>
        </w:rPr>
        <w:t xml:space="preserve"> the invited MCPTT client </w:t>
      </w:r>
      <w:r w:rsidR="00FA41CA">
        <w:rPr>
          <w:lang w:eastAsia="ko-KR"/>
        </w:rPr>
        <w:t xml:space="preserve">as </w:t>
      </w:r>
      <w:r w:rsidR="00952D2C">
        <w:rPr>
          <w:lang w:eastAsia="ko-KR"/>
        </w:rPr>
        <w:t xml:space="preserve">per </w:t>
      </w:r>
      <w:r w:rsidR="001E5F65">
        <w:rPr>
          <w:lang w:eastAsia="ko-KR"/>
        </w:rPr>
        <w:t>clause</w:t>
      </w:r>
      <w:r w:rsidR="00952D2C">
        <w:rPr>
          <w:lang w:eastAsia="ko-KR"/>
        </w:rPr>
        <w:t xml:space="preserve"> 7.3.3 or </w:t>
      </w:r>
      <w:r w:rsidR="001E5F65">
        <w:rPr>
          <w:lang w:eastAsia="ko-KR"/>
        </w:rPr>
        <w:t>clause</w:t>
      </w:r>
      <w:r w:rsidR="00FA41CA" w:rsidRPr="0073469F">
        <w:rPr>
          <w:lang w:eastAsia="ko-KR"/>
        </w:rPr>
        <w:t> </w:t>
      </w:r>
      <w:r w:rsidR="00FA41CA">
        <w:rPr>
          <w:lang w:eastAsia="ko-KR"/>
        </w:rPr>
        <w:t>7</w:t>
      </w:r>
      <w:r w:rsidR="00FA41CA" w:rsidRPr="0073469F">
        <w:rPr>
          <w:lang w:eastAsia="ko-KR"/>
        </w:rPr>
        <w:t>.3.</w:t>
      </w:r>
      <w:r w:rsidR="00FA41CA">
        <w:rPr>
          <w:lang w:eastAsia="ko-KR"/>
        </w:rPr>
        <w:t>4</w:t>
      </w:r>
      <w:r w:rsidR="00FA41CA" w:rsidRPr="0073469F">
        <w:rPr>
          <w:lang w:eastAsia="ko-KR"/>
        </w:rPr>
        <w:t xml:space="preserve"> </w:t>
      </w:r>
      <w:r w:rsidR="00FA41CA">
        <w:rPr>
          <w:lang w:eastAsia="ko-KR"/>
        </w:rPr>
        <w:t xml:space="preserve">is set to </w:t>
      </w:r>
      <w:r w:rsidR="00FA41CA" w:rsidRPr="0073469F">
        <w:rPr>
          <w:lang w:eastAsia="ko-KR"/>
        </w:rPr>
        <w:t>"</w:t>
      </w:r>
      <w:r w:rsidR="00FA41CA">
        <w:rPr>
          <w:lang w:eastAsia="ko-KR"/>
        </w:rPr>
        <w:t>a</w:t>
      </w:r>
      <w:r w:rsidR="00FA41CA" w:rsidRPr="0073469F">
        <w:rPr>
          <w:lang w:eastAsia="ko-KR"/>
        </w:rPr>
        <w:t>uto</w:t>
      </w:r>
      <w:r w:rsidR="00FA41CA">
        <w:rPr>
          <w:lang w:eastAsia="ko-KR"/>
        </w:rPr>
        <w:t>-answer</w:t>
      </w:r>
      <w:r w:rsidR="00FA41CA" w:rsidRPr="0073469F">
        <w:rPr>
          <w:lang w:eastAsia="ko-KR"/>
        </w:rPr>
        <w:t>"</w:t>
      </w:r>
      <w:r w:rsidR="0055734C" w:rsidRPr="0073469F">
        <w:rPr>
          <w:lang w:eastAsia="ko-KR"/>
        </w:rPr>
        <w:t>; and</w:t>
      </w:r>
    </w:p>
    <w:p w14:paraId="5C15A942" w14:textId="77777777" w:rsidR="00343E53" w:rsidRPr="0073469F" w:rsidRDefault="00437D87" w:rsidP="006C0B07">
      <w:pPr>
        <w:pStyle w:val="B1"/>
        <w:rPr>
          <w:lang w:eastAsia="ko-KR"/>
        </w:rPr>
      </w:pPr>
      <w:r>
        <w:t>8</w:t>
      </w:r>
      <w:r w:rsidR="0055734C" w:rsidRPr="0073469F">
        <w:t>)</w:t>
      </w:r>
      <w:r w:rsidR="0055734C" w:rsidRPr="0073469F">
        <w:tab/>
        <w:t xml:space="preserve">shall perform the manual commencement procedures specified in </w:t>
      </w:r>
      <w:r w:rsidR="001E5F65">
        <w:rPr>
          <w:lang w:eastAsia="ko-KR"/>
        </w:rPr>
        <w:t>clause</w:t>
      </w:r>
      <w:r w:rsidR="0055734C" w:rsidRPr="0073469F">
        <w:rPr>
          <w:lang w:eastAsia="ko-KR"/>
        </w:rPr>
        <w:t xml:space="preserve"> 6.3.2.2.6.1 and according to </w:t>
      </w:r>
      <w:r w:rsidR="0055734C" w:rsidRPr="0073469F">
        <w:t>IETF RFC 5373 [18]</w:t>
      </w:r>
      <w:r w:rsidR="0055734C" w:rsidRPr="0073469F">
        <w:rPr>
          <w:lang w:eastAsia="ko-KR"/>
        </w:rPr>
        <w:t xml:space="preserve"> if the</w:t>
      </w:r>
      <w:r w:rsidR="006C0B07">
        <w:rPr>
          <w:lang w:eastAsia="ko-KR"/>
        </w:rPr>
        <w:t xml:space="preserve"> </w:t>
      </w:r>
      <w:r w:rsidR="0055734C" w:rsidRPr="0073469F">
        <w:t xml:space="preserve">"SIP INVITE request for terminating participating MCPTT function" </w:t>
      </w:r>
      <w:r w:rsidR="0055734C" w:rsidRPr="0073469F">
        <w:rPr>
          <w:lang w:eastAsia="ko-KR"/>
        </w:rPr>
        <w:t xml:space="preserve">does not contain an Answer-Mode header field and the </w:t>
      </w:r>
      <w:r w:rsidR="006C0B07">
        <w:rPr>
          <w:lang w:eastAsia="ko-KR"/>
        </w:rPr>
        <w:t xml:space="preserve">Answer-Mode Indication received in the </w:t>
      </w:r>
      <w:r w:rsidR="006C0B07" w:rsidRPr="00E45FFA">
        <w:rPr>
          <w:rFonts w:eastAsia="SimSun"/>
          <w:lang w:val="en-US"/>
        </w:rPr>
        <w:t>application/</w:t>
      </w:r>
      <w:proofErr w:type="spellStart"/>
      <w:r w:rsidR="006C0B07" w:rsidRPr="00E45FFA">
        <w:rPr>
          <w:rFonts w:eastAsia="SimSun"/>
          <w:lang w:val="en-US"/>
        </w:rPr>
        <w:t>poc-settings+xml</w:t>
      </w:r>
      <w:proofErr w:type="spellEnd"/>
      <w:r w:rsidR="006C0B07" w:rsidRPr="00E45FFA">
        <w:rPr>
          <w:rFonts w:eastAsia="SimSun"/>
          <w:lang w:val="en-US"/>
        </w:rPr>
        <w:t xml:space="preserve"> MIME body</w:t>
      </w:r>
      <w:r w:rsidR="006C0B07" w:rsidRPr="0073469F">
        <w:rPr>
          <w:lang w:eastAsia="ko-KR"/>
        </w:rPr>
        <w:t xml:space="preserve"> </w:t>
      </w:r>
      <w:r w:rsidR="006C0B07">
        <w:rPr>
          <w:lang w:eastAsia="ko-KR"/>
        </w:rPr>
        <w:t>received from</w:t>
      </w:r>
      <w:r w:rsidR="0055734C" w:rsidRPr="0073469F">
        <w:rPr>
          <w:lang w:eastAsia="ko-KR"/>
        </w:rPr>
        <w:t xml:space="preserve"> the invited MCPTT client</w:t>
      </w:r>
      <w:r w:rsidR="006C0B07" w:rsidRPr="006C0B07">
        <w:rPr>
          <w:lang w:eastAsia="ko-KR"/>
        </w:rPr>
        <w:t xml:space="preserve"> </w:t>
      </w:r>
      <w:r w:rsidR="006C0B07">
        <w:rPr>
          <w:lang w:eastAsia="ko-KR"/>
        </w:rPr>
        <w:t xml:space="preserve">as </w:t>
      </w:r>
      <w:r w:rsidR="00D2797E">
        <w:rPr>
          <w:lang w:eastAsia="ko-KR"/>
        </w:rPr>
        <w:t xml:space="preserve">per </w:t>
      </w:r>
      <w:r w:rsidR="001E5F65">
        <w:rPr>
          <w:lang w:eastAsia="ko-KR"/>
        </w:rPr>
        <w:t>clause</w:t>
      </w:r>
      <w:r w:rsidR="00D2797E">
        <w:rPr>
          <w:lang w:eastAsia="ko-KR"/>
        </w:rPr>
        <w:t> 7.3.3 or</w:t>
      </w:r>
      <w:r w:rsidR="006C0B07">
        <w:rPr>
          <w:lang w:eastAsia="ko-KR"/>
        </w:rPr>
        <w:t xml:space="preserve"> </w:t>
      </w:r>
      <w:r w:rsidR="001E5F65">
        <w:rPr>
          <w:lang w:eastAsia="ko-KR"/>
        </w:rPr>
        <w:t>clause</w:t>
      </w:r>
      <w:r w:rsidR="006C0B07" w:rsidRPr="0073469F">
        <w:rPr>
          <w:lang w:eastAsia="ko-KR"/>
        </w:rPr>
        <w:t> </w:t>
      </w:r>
      <w:r w:rsidR="006C0B07">
        <w:rPr>
          <w:lang w:eastAsia="ko-KR"/>
        </w:rPr>
        <w:t>7</w:t>
      </w:r>
      <w:r w:rsidR="006C0B07" w:rsidRPr="0073469F">
        <w:rPr>
          <w:lang w:eastAsia="ko-KR"/>
        </w:rPr>
        <w:t>.3.</w:t>
      </w:r>
      <w:r w:rsidR="006C0B07">
        <w:rPr>
          <w:lang w:eastAsia="ko-KR"/>
        </w:rPr>
        <w:t>4</w:t>
      </w:r>
      <w:r w:rsidR="006C0B07" w:rsidRPr="0073469F">
        <w:rPr>
          <w:lang w:eastAsia="ko-KR"/>
        </w:rPr>
        <w:t xml:space="preserve"> </w:t>
      </w:r>
      <w:r w:rsidR="006C0B07">
        <w:rPr>
          <w:lang w:eastAsia="ko-KR"/>
        </w:rPr>
        <w:t xml:space="preserve">is set to </w:t>
      </w:r>
      <w:r w:rsidR="006C0B07" w:rsidRPr="0073469F">
        <w:rPr>
          <w:lang w:eastAsia="ko-KR"/>
        </w:rPr>
        <w:t>"</w:t>
      </w:r>
      <w:r w:rsidR="006C0B07">
        <w:rPr>
          <w:lang w:eastAsia="ko-KR"/>
        </w:rPr>
        <w:t>manual-answer</w:t>
      </w:r>
      <w:r w:rsidR="006C0B07" w:rsidRPr="0073469F">
        <w:rPr>
          <w:lang w:eastAsia="ko-KR"/>
        </w:rPr>
        <w:t>"</w:t>
      </w:r>
      <w:r w:rsidR="0055734C" w:rsidRPr="0073469F">
        <w:rPr>
          <w:lang w:eastAsia="ko-KR"/>
        </w:rPr>
        <w:t>.</w:t>
      </w:r>
    </w:p>
    <w:p w14:paraId="460B28F6" w14:textId="77777777" w:rsidR="00AA0E48" w:rsidRPr="0073469F" w:rsidRDefault="00E909BD" w:rsidP="00567124">
      <w:pPr>
        <w:pStyle w:val="Heading5"/>
        <w:rPr>
          <w:lang w:eastAsia="ko-KR"/>
        </w:rPr>
      </w:pPr>
      <w:bookmarkStart w:id="2729" w:name="14f4399e2adfb55a__Toc427695838"/>
      <w:bookmarkStart w:id="2730" w:name="14f4399e2adfb55a__Toc427696238"/>
      <w:bookmarkStart w:id="2731" w:name="14f4399e2adfb55a__Toc427696637"/>
      <w:bookmarkStart w:id="2732" w:name="14f4399e2adfb55a__Toc427698239"/>
      <w:bookmarkStart w:id="2733" w:name="14f4399e2adfb55a__Toc427695839"/>
      <w:bookmarkStart w:id="2734" w:name="14f4399e2adfb55a__Toc427696239"/>
      <w:bookmarkStart w:id="2735" w:name="14f4399e2adfb55a__Toc427696638"/>
      <w:bookmarkStart w:id="2736" w:name="14f4399e2adfb55a__Toc427698240"/>
      <w:bookmarkStart w:id="2737" w:name="14f4399e2adfb55a__Toc427695840"/>
      <w:bookmarkStart w:id="2738" w:name="14f4399e2adfb55a__Toc427696240"/>
      <w:bookmarkStart w:id="2739" w:name="14f4399e2adfb55a__Toc427696639"/>
      <w:bookmarkStart w:id="2740" w:name="14f4399e2adfb55a__Toc427698241"/>
      <w:bookmarkStart w:id="2741" w:name="14f4399e2adfb55a__Toc427695841"/>
      <w:bookmarkStart w:id="2742" w:name="14f4399e2adfb55a__Toc427696241"/>
      <w:bookmarkStart w:id="2743" w:name="14f4399e2adfb55a__Toc427696640"/>
      <w:bookmarkStart w:id="2744" w:name="14f4399e2adfb55a__Toc427698242"/>
      <w:bookmarkStart w:id="2745" w:name="14f4399e2adfb55a__Toc427698800"/>
      <w:bookmarkStart w:id="2746" w:name="_Toc20155887"/>
      <w:bookmarkStart w:id="2747" w:name="_Toc27501044"/>
      <w:bookmarkStart w:id="2748" w:name="_Toc36049170"/>
      <w:bookmarkStart w:id="2749" w:name="_Toc45209936"/>
      <w:bookmarkStart w:id="2750" w:name="_Toc51860761"/>
      <w:bookmarkStart w:id="2751" w:name="_Toc171604001"/>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r w:rsidRPr="0073469F">
        <w:rPr>
          <w:rFonts w:eastAsia="Malgun Gothic"/>
        </w:rPr>
        <w:t>10.1.1.3.3</w:t>
      </w:r>
      <w:r w:rsidRPr="0073469F">
        <w:rPr>
          <w:rFonts w:eastAsia="Malgun Gothic"/>
        </w:rPr>
        <w:tab/>
        <w:t>End group call</w:t>
      </w:r>
      <w:bookmarkEnd w:id="2745"/>
      <w:r w:rsidR="00AA0E48" w:rsidRPr="0073469F">
        <w:rPr>
          <w:lang w:eastAsia="ko-KR"/>
        </w:rPr>
        <w:t xml:space="preserve"> at the originating participating MCPTT function</w:t>
      </w:r>
      <w:bookmarkEnd w:id="2746"/>
      <w:bookmarkEnd w:id="2747"/>
      <w:bookmarkEnd w:id="2748"/>
      <w:bookmarkEnd w:id="2749"/>
      <w:bookmarkEnd w:id="2750"/>
      <w:bookmarkEnd w:id="2751"/>
    </w:p>
    <w:p w14:paraId="352F32FE" w14:textId="77777777" w:rsidR="00AA0E48" w:rsidRPr="0073469F" w:rsidRDefault="00AA0E48" w:rsidP="00567124">
      <w:pPr>
        <w:pStyle w:val="Heading6"/>
        <w:numPr>
          <w:ilvl w:val="5"/>
          <w:numId w:val="0"/>
        </w:numPr>
        <w:ind w:left="1152" w:hanging="432"/>
        <w:rPr>
          <w:lang w:eastAsia="ko-KR"/>
        </w:rPr>
      </w:pPr>
      <w:bookmarkStart w:id="2752" w:name="_Toc20155888"/>
      <w:bookmarkStart w:id="2753" w:name="_Toc27501045"/>
      <w:bookmarkStart w:id="2754" w:name="_Toc36049171"/>
      <w:bookmarkStart w:id="2755" w:name="_Toc45209937"/>
      <w:bookmarkStart w:id="2756" w:name="_Toc51860762"/>
      <w:bookmarkStart w:id="2757" w:name="_Toc171604002"/>
      <w:r w:rsidRPr="0073469F">
        <w:rPr>
          <w:lang w:eastAsia="ko-KR"/>
        </w:rPr>
        <w:t>10.1.1.3.3.1</w:t>
      </w:r>
      <w:r w:rsidRPr="0073469F">
        <w:rPr>
          <w:lang w:eastAsia="ko-KR"/>
        </w:rPr>
        <w:tab/>
        <w:t>Receipt of SIP BYE request for ending group call on-demand</w:t>
      </w:r>
      <w:bookmarkEnd w:id="2752"/>
      <w:bookmarkEnd w:id="2753"/>
      <w:bookmarkEnd w:id="2754"/>
      <w:bookmarkEnd w:id="2755"/>
      <w:bookmarkEnd w:id="2756"/>
      <w:bookmarkEnd w:id="2757"/>
    </w:p>
    <w:p w14:paraId="6EC41B01" w14:textId="77777777" w:rsidR="00AA0E48" w:rsidRDefault="00AA0E48" w:rsidP="00AA0E48">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54E9E5F7" w14:textId="08FC58A6"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Pr>
          <w:sz w:val="22"/>
          <w:lang w:val="en-IN"/>
        </w:rPr>
        <w:t xml:space="preserve">a </w:t>
      </w:r>
      <w:r w:rsidRPr="0011330E">
        <w:rPr>
          <w:lang w:val="en-IN"/>
        </w:rPr>
        <w:t>result of receiving a remotely initiated call request</w:t>
      </w:r>
      <w:r>
        <w:rPr>
          <w:lang w:eastAsia="ko-KR"/>
        </w:rPr>
        <w:t xml:space="preserve"> and if the implicit affiliation procedures of clause </w:t>
      </w:r>
      <w:r>
        <w:t>9.2.2.2.12</w:t>
      </w:r>
      <w:r>
        <w:rPr>
          <w:lang w:eastAsia="ko-KR"/>
        </w:rPr>
        <w:t xml:space="preserve"> were invoked in this procedure, shall perform the procedures of clause </w:t>
      </w:r>
      <w:r>
        <w:t>9.2.2.2.14</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744CE24E" w14:textId="77777777" w:rsidR="00AA0E48" w:rsidRPr="0073469F" w:rsidRDefault="00AA0E48" w:rsidP="00567124">
      <w:pPr>
        <w:pStyle w:val="Heading6"/>
        <w:numPr>
          <w:ilvl w:val="5"/>
          <w:numId w:val="0"/>
        </w:numPr>
        <w:ind w:left="1152" w:hanging="432"/>
        <w:rPr>
          <w:lang w:eastAsia="ko-KR"/>
        </w:rPr>
      </w:pPr>
      <w:bookmarkStart w:id="2758" w:name="_Toc20155889"/>
      <w:bookmarkStart w:id="2759" w:name="_Toc27501046"/>
      <w:bookmarkStart w:id="2760" w:name="_Toc36049172"/>
      <w:bookmarkStart w:id="2761" w:name="_Toc45209938"/>
      <w:bookmarkStart w:id="2762" w:name="_Toc51860763"/>
      <w:bookmarkStart w:id="2763" w:name="_Toc171604003"/>
      <w:r w:rsidRPr="0073469F">
        <w:rPr>
          <w:lang w:eastAsia="ko-KR"/>
        </w:rPr>
        <w:lastRenderedPageBreak/>
        <w:t>10.1.1.3.3.2</w:t>
      </w:r>
      <w:r w:rsidRPr="0073469F">
        <w:rPr>
          <w:lang w:eastAsia="ko-KR"/>
        </w:rPr>
        <w:tab/>
        <w:t xml:space="preserve">Receipt of </w:t>
      </w:r>
      <w:r w:rsidR="0020475A">
        <w:rPr>
          <w:lang w:eastAsia="ko-KR"/>
        </w:rPr>
        <w:t xml:space="preserve">SIP </w:t>
      </w:r>
      <w:r w:rsidRPr="0073469F">
        <w:rPr>
          <w:lang w:eastAsia="ko-KR"/>
        </w:rPr>
        <w:t xml:space="preserve">REFER </w:t>
      </w:r>
      <w:r w:rsidR="00087265">
        <w:rPr>
          <w:lang w:eastAsia="ko-KR"/>
        </w:rPr>
        <w:t>"</w:t>
      </w:r>
      <w:r w:rsidRPr="0073469F">
        <w:rPr>
          <w:lang w:eastAsia="ko-KR"/>
        </w:rPr>
        <w:t>BYE</w:t>
      </w:r>
      <w:r w:rsidR="00087265">
        <w:rPr>
          <w:lang w:eastAsia="ko-KR"/>
        </w:rPr>
        <w:t>"</w:t>
      </w:r>
      <w:r w:rsidRPr="0073469F">
        <w:rPr>
          <w:lang w:eastAsia="ko-KR"/>
        </w:rPr>
        <w:t xml:space="preserve"> request for ending group call using pre-established session</w:t>
      </w:r>
      <w:bookmarkEnd w:id="2758"/>
      <w:bookmarkEnd w:id="2759"/>
      <w:bookmarkEnd w:id="2760"/>
      <w:bookmarkEnd w:id="2761"/>
      <w:bookmarkEnd w:id="2762"/>
      <w:bookmarkEnd w:id="2763"/>
    </w:p>
    <w:p w14:paraId="4492CEBC" w14:textId="77777777" w:rsidR="00AA0E48" w:rsidRDefault="00AA0E48" w:rsidP="00AA0E48">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CF6F62">
        <w:t>"</w:t>
      </w:r>
      <w:r w:rsidRPr="0073469F">
        <w:t>method</w:t>
      </w:r>
      <w:r w:rsidR="00CF6F62">
        <w:t>"</w:t>
      </w:r>
      <w:r w:rsidRPr="0073469F">
        <w:t xml:space="preserve"> SIP</w:t>
      </w:r>
      <w:r w:rsidR="00CF6F62">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1218899A" w14:textId="0575D3B1"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a remotely initiated call request</w:t>
      </w:r>
      <w:r>
        <w:rPr>
          <w:lang w:eastAsia="ko-KR"/>
        </w:rPr>
        <w:t xml:space="preserve"> and if the implicit affiliation procedures of clause </w:t>
      </w:r>
      <w:r>
        <w:t>9.2.2.2.12</w:t>
      </w:r>
      <w:r>
        <w:rPr>
          <w:lang w:eastAsia="ko-KR"/>
        </w:rPr>
        <w:t xml:space="preserve"> were invoked in this procedure, shall perform the procedures of clause </w:t>
      </w:r>
      <w:r>
        <w:t>9.2.2.2.14</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4F11DAA3" w14:textId="77777777" w:rsidR="00AA0E48" w:rsidRPr="0073469F" w:rsidRDefault="00AA0E48" w:rsidP="00567124">
      <w:pPr>
        <w:pStyle w:val="Heading5"/>
        <w:rPr>
          <w:lang w:eastAsia="ko-KR"/>
        </w:rPr>
      </w:pPr>
      <w:bookmarkStart w:id="2764" w:name="_Toc20155890"/>
      <w:bookmarkStart w:id="2765" w:name="_Toc27501047"/>
      <w:bookmarkStart w:id="2766" w:name="_Toc36049173"/>
      <w:bookmarkStart w:id="2767" w:name="_Toc45209939"/>
      <w:bookmarkStart w:id="2768" w:name="_Toc51860764"/>
      <w:bookmarkStart w:id="2769" w:name="_Toc171604004"/>
      <w:r w:rsidRPr="0073469F">
        <w:rPr>
          <w:lang w:eastAsia="ko-KR"/>
        </w:rPr>
        <w:t>10.1.1.3.4</w:t>
      </w:r>
      <w:r w:rsidRPr="0073469F">
        <w:rPr>
          <w:lang w:eastAsia="ko-KR"/>
        </w:rPr>
        <w:tab/>
        <w:t>End group call at the terminating participating MCPTT function</w:t>
      </w:r>
      <w:bookmarkEnd w:id="2764"/>
      <w:bookmarkEnd w:id="2765"/>
      <w:bookmarkEnd w:id="2766"/>
      <w:bookmarkEnd w:id="2767"/>
      <w:bookmarkEnd w:id="2768"/>
      <w:bookmarkEnd w:id="2769"/>
    </w:p>
    <w:p w14:paraId="7AFD7EF8" w14:textId="52D56860" w:rsidR="00AA0E48" w:rsidRPr="0073469F" w:rsidRDefault="00AA0E48" w:rsidP="00567124">
      <w:pPr>
        <w:pStyle w:val="Heading6"/>
        <w:numPr>
          <w:ilvl w:val="5"/>
          <w:numId w:val="0"/>
        </w:numPr>
        <w:ind w:left="1152" w:hanging="432"/>
        <w:rPr>
          <w:lang w:eastAsia="ko-KR"/>
        </w:rPr>
      </w:pPr>
      <w:bookmarkStart w:id="2770" w:name="_Toc20155891"/>
      <w:bookmarkStart w:id="2771" w:name="_Toc27501048"/>
      <w:bookmarkStart w:id="2772" w:name="_Toc36049174"/>
      <w:bookmarkStart w:id="2773" w:name="_Toc45209940"/>
      <w:bookmarkStart w:id="2774" w:name="_Toc51860765"/>
      <w:bookmarkStart w:id="2775" w:name="_Toc171604005"/>
      <w:r w:rsidRPr="0073469F">
        <w:rPr>
          <w:lang w:eastAsia="ko-KR"/>
        </w:rPr>
        <w:t>10.1.1.3.4.1</w:t>
      </w:r>
      <w:r w:rsidRPr="0073469F">
        <w:rPr>
          <w:lang w:eastAsia="ko-KR"/>
        </w:rPr>
        <w:tab/>
        <w:t xml:space="preserve">Receipt of SIP BYE request for </w:t>
      </w:r>
      <w:r w:rsidR="003F6E92">
        <w:rPr>
          <w:lang w:eastAsia="ko-KR"/>
        </w:rPr>
        <w:t>group</w:t>
      </w:r>
      <w:r w:rsidRPr="0073469F">
        <w:rPr>
          <w:lang w:eastAsia="ko-KR"/>
        </w:rPr>
        <w:t xml:space="preserve"> call on-demand</w:t>
      </w:r>
      <w:bookmarkEnd w:id="2770"/>
      <w:bookmarkEnd w:id="2771"/>
      <w:bookmarkEnd w:id="2772"/>
      <w:bookmarkEnd w:id="2773"/>
      <w:bookmarkEnd w:id="2774"/>
      <w:bookmarkEnd w:id="2775"/>
    </w:p>
    <w:p w14:paraId="69FCF58A" w14:textId="77777777" w:rsidR="00AA0E48" w:rsidRDefault="00AA0E48" w:rsidP="00AA0E48">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6.3.2.2.8.1.</w:t>
      </w:r>
    </w:p>
    <w:p w14:paraId="2172FAD2" w14:textId="072173DF"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a remotely initiated call request</w:t>
      </w:r>
      <w:r w:rsidRPr="00D535D1">
        <w:rPr>
          <w:lang w:eastAsia="ko-KR"/>
        </w:rPr>
        <w:t xml:space="preserve"> </w:t>
      </w:r>
      <w:r>
        <w:rPr>
          <w:lang w:eastAsia="ko-KR"/>
        </w:rPr>
        <w:t>and if the implicit affiliation procedures of clause </w:t>
      </w:r>
      <w:r>
        <w:t>9.2.2.2.12</w:t>
      </w:r>
      <w:r>
        <w:rPr>
          <w:lang w:eastAsia="ko-KR"/>
        </w:rPr>
        <w:t xml:space="preserve"> were invoked in this procedure, shall perform the procedures of clause </w:t>
      </w:r>
      <w:r>
        <w:t>9.2.2.2.14</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28649C4E" w14:textId="77777777" w:rsidR="00AA0E48" w:rsidRPr="0073469F" w:rsidRDefault="00AA0E48" w:rsidP="00567124">
      <w:pPr>
        <w:pStyle w:val="Heading6"/>
        <w:numPr>
          <w:ilvl w:val="5"/>
          <w:numId w:val="0"/>
        </w:numPr>
        <w:ind w:left="1152" w:hanging="432"/>
        <w:rPr>
          <w:lang w:eastAsia="ko-KR"/>
        </w:rPr>
      </w:pPr>
      <w:bookmarkStart w:id="2776" w:name="_Toc20155892"/>
      <w:bookmarkStart w:id="2777" w:name="_Toc27501049"/>
      <w:bookmarkStart w:id="2778" w:name="_Toc36049175"/>
      <w:bookmarkStart w:id="2779" w:name="_Toc45209941"/>
      <w:bookmarkStart w:id="2780" w:name="_Toc51860766"/>
      <w:bookmarkStart w:id="2781" w:name="_Toc171604006"/>
      <w:r w:rsidRPr="0073469F">
        <w:rPr>
          <w:lang w:eastAsia="ko-KR"/>
        </w:rPr>
        <w:t>10.1.1.3.4.2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2776"/>
      <w:bookmarkEnd w:id="2777"/>
      <w:bookmarkEnd w:id="2778"/>
      <w:bookmarkEnd w:id="2779"/>
      <w:bookmarkEnd w:id="2780"/>
      <w:bookmarkEnd w:id="2781"/>
    </w:p>
    <w:p w14:paraId="36CD28C4" w14:textId="77777777" w:rsidR="00E909BD" w:rsidRDefault="00AA0E48" w:rsidP="00FA2B2A">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6.3.2.2.8.2.</w:t>
      </w:r>
    </w:p>
    <w:p w14:paraId="519C8A9F" w14:textId="6D55A139" w:rsidR="003F6E92" w:rsidRPr="0073469F" w:rsidRDefault="003F6E92" w:rsidP="00FA2B2A">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a remotely initiated call request</w:t>
      </w:r>
      <w:r>
        <w:rPr>
          <w:lang w:eastAsia="ko-KR"/>
        </w:rPr>
        <w:t xml:space="preserve"> and if the implicit affiliation procedures of clause </w:t>
      </w:r>
      <w:r>
        <w:t>9.2.2.2.12</w:t>
      </w:r>
      <w:r>
        <w:rPr>
          <w:lang w:eastAsia="ko-KR"/>
        </w:rPr>
        <w:t xml:space="preserve"> were invoked in this procedure, shall perform the procedures of clause </w:t>
      </w:r>
      <w:r>
        <w:t>9.2.2.2.14</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77A1A52A" w14:textId="77777777" w:rsidR="00E909BD" w:rsidRPr="0073469F" w:rsidRDefault="00E909BD" w:rsidP="00567124">
      <w:pPr>
        <w:pStyle w:val="Heading5"/>
        <w:rPr>
          <w:rFonts w:eastAsia="Malgun Gothic"/>
        </w:rPr>
      </w:pPr>
      <w:bookmarkStart w:id="2782" w:name="14f4399e2adfb55a__Toc427695842"/>
      <w:bookmarkStart w:id="2783" w:name="14f4399e2adfb55a__Toc427696242"/>
      <w:bookmarkStart w:id="2784" w:name="14f4399e2adfb55a__Toc427696641"/>
      <w:bookmarkStart w:id="2785" w:name="14f4399e2adfb55a__Toc427698243"/>
      <w:bookmarkStart w:id="2786" w:name="14f4399e2adfb55a__Toc427698801"/>
      <w:bookmarkStart w:id="2787" w:name="_Toc20155893"/>
      <w:bookmarkStart w:id="2788" w:name="_Toc27501050"/>
      <w:bookmarkStart w:id="2789" w:name="_Toc36049176"/>
      <w:bookmarkStart w:id="2790" w:name="_Toc45209942"/>
      <w:bookmarkStart w:id="2791" w:name="_Toc51860767"/>
      <w:bookmarkStart w:id="2792" w:name="_Toc171604007"/>
      <w:bookmarkEnd w:id="2782"/>
      <w:bookmarkEnd w:id="2783"/>
      <w:bookmarkEnd w:id="2784"/>
      <w:bookmarkEnd w:id="2785"/>
      <w:r w:rsidRPr="0073469F">
        <w:rPr>
          <w:rFonts w:eastAsia="Malgun Gothic"/>
        </w:rPr>
        <w:t>10.1.1.3.</w:t>
      </w:r>
      <w:r w:rsidR="00AA0E48" w:rsidRPr="0073469F">
        <w:rPr>
          <w:rFonts w:eastAsia="Malgun Gothic"/>
        </w:rPr>
        <w:t>5</w:t>
      </w:r>
      <w:r w:rsidRPr="0073469F">
        <w:rPr>
          <w:rFonts w:eastAsia="Malgun Gothic"/>
        </w:rPr>
        <w:tab/>
      </w:r>
      <w:bookmarkEnd w:id="2786"/>
      <w:r w:rsidR="005763BD" w:rsidRPr="0073469F">
        <w:rPr>
          <w:lang w:eastAsia="ko-KR"/>
        </w:rPr>
        <w:t>Rejoin procedures</w:t>
      </w:r>
      <w:bookmarkEnd w:id="2787"/>
      <w:bookmarkEnd w:id="2788"/>
      <w:bookmarkEnd w:id="2789"/>
      <w:bookmarkEnd w:id="2790"/>
      <w:bookmarkEnd w:id="2791"/>
      <w:bookmarkEnd w:id="2792"/>
    </w:p>
    <w:p w14:paraId="0F4A44C8" w14:textId="77777777" w:rsidR="005763BD" w:rsidRPr="0073469F" w:rsidRDefault="005763BD" w:rsidP="00567124">
      <w:pPr>
        <w:pStyle w:val="Heading6"/>
        <w:numPr>
          <w:ilvl w:val="5"/>
          <w:numId w:val="0"/>
        </w:numPr>
        <w:ind w:left="1152" w:hanging="432"/>
      </w:pPr>
      <w:bookmarkStart w:id="2793" w:name="_Toc20155894"/>
      <w:bookmarkStart w:id="2794" w:name="_Toc27501051"/>
      <w:bookmarkStart w:id="2795" w:name="_Toc36049177"/>
      <w:bookmarkStart w:id="2796" w:name="_Toc45209943"/>
      <w:bookmarkStart w:id="2797" w:name="_Toc51860768"/>
      <w:bookmarkStart w:id="2798" w:name="_Toc171604008"/>
      <w:r w:rsidRPr="0073469F">
        <w:t>10.1.1.3.</w:t>
      </w:r>
      <w:r w:rsidRPr="0073469F">
        <w:rPr>
          <w:lang w:eastAsia="ko-KR"/>
        </w:rPr>
        <w:t>5</w:t>
      </w:r>
      <w:r w:rsidRPr="0073469F">
        <w:t>.1</w:t>
      </w:r>
      <w:r w:rsidRPr="0073469F">
        <w:tab/>
      </w:r>
      <w:r w:rsidRPr="0073469F">
        <w:rPr>
          <w:lang w:eastAsia="ko-KR"/>
        </w:rPr>
        <w:t>Originating procedures - o</w:t>
      </w:r>
      <w:r w:rsidRPr="0073469F">
        <w:t xml:space="preserve">n demand </w:t>
      </w:r>
      <w:r w:rsidR="002D311C">
        <w:t>prearranged</w:t>
      </w:r>
      <w:r w:rsidRPr="0073469F">
        <w:t xml:space="preserve"> group call</w:t>
      </w:r>
      <w:bookmarkEnd w:id="2793"/>
      <w:bookmarkEnd w:id="2794"/>
      <w:bookmarkEnd w:id="2795"/>
      <w:bookmarkEnd w:id="2796"/>
      <w:bookmarkEnd w:id="2797"/>
      <w:bookmarkEnd w:id="2798"/>
    </w:p>
    <w:p w14:paraId="2F3D5E56" w14:textId="77777777" w:rsidR="005763BD" w:rsidRPr="0073469F" w:rsidRDefault="005763BD" w:rsidP="005763BD">
      <w:pPr>
        <w:rPr>
          <w:noProof/>
        </w:rPr>
      </w:pPr>
      <w:r w:rsidRPr="0073469F">
        <w:t>Upon receipt of a "</w:t>
      </w:r>
      <w:r w:rsidRPr="0073469F">
        <w:rPr>
          <w:noProof/>
        </w:rPr>
        <w:t xml:space="preserve">SIP INVITE request for originating participating MCPTT function" containing </w:t>
      </w:r>
      <w:r w:rsidRPr="0073469F">
        <w:t xml:space="preserve">an </w:t>
      </w:r>
      <w:r w:rsidR="009176E3">
        <w:t>application/vnd.3gpp.mcptt-info</w:t>
      </w:r>
      <w:r w:rsidR="00FA2BBE">
        <w:t>+xml</w:t>
      </w:r>
      <w:r w:rsidRPr="0073469F">
        <w:t xml:space="preserve"> MIME body with the &lt;session-type&gt; element set to a value of "prearranged"</w:t>
      </w:r>
      <w:r w:rsidRPr="0073469F">
        <w:rPr>
          <w:noProof/>
        </w:rPr>
        <w:t>, the participating MCPTT function</w:t>
      </w:r>
      <w:r w:rsidRPr="0073469F">
        <w:rPr>
          <w:noProof/>
          <w:lang w:eastAsia="ko-KR"/>
        </w:rPr>
        <w:t xml:space="preserve"> shall follow the procedures specified in </w:t>
      </w:r>
      <w:r w:rsidR="001E5F65">
        <w:rPr>
          <w:noProof/>
          <w:lang w:eastAsia="ko-KR"/>
        </w:rPr>
        <w:t>clause</w:t>
      </w:r>
      <w:r w:rsidRPr="0073469F">
        <w:rPr>
          <w:noProof/>
          <w:lang w:eastAsia="ko-KR"/>
        </w:rPr>
        <w:t> 10.1.1.3.1.1 with the clarification in step</w:t>
      </w:r>
      <w:r w:rsidR="009B7AE7">
        <w:rPr>
          <w:noProof/>
          <w:lang w:eastAsia="ko-KR"/>
        </w:rPr>
        <w:t> </w:t>
      </w:r>
      <w:r w:rsidR="00205E23">
        <w:rPr>
          <w:noProof/>
          <w:lang w:eastAsia="ko-KR"/>
        </w:rPr>
        <w:t>10</w:t>
      </w:r>
      <w:r w:rsidRPr="0073469F">
        <w:rPr>
          <w:noProof/>
          <w:lang w:eastAsia="ko-KR"/>
        </w:rPr>
        <w:t xml:space="preserve">) of </w:t>
      </w:r>
      <w:r w:rsidR="001E5F65">
        <w:rPr>
          <w:noProof/>
          <w:lang w:eastAsia="ko-KR"/>
        </w:rPr>
        <w:t>clause</w:t>
      </w:r>
      <w:r w:rsidRPr="0073469F">
        <w:rPr>
          <w:noProof/>
          <w:lang w:eastAsia="ko-KR"/>
        </w:rPr>
        <w:t xml:space="preserve"> 10.1.1.3.1.1 that </w:t>
      </w:r>
      <w:r w:rsidRPr="0073469F">
        <w:rPr>
          <w:lang w:eastAsia="ko-KR"/>
        </w:rPr>
        <w:t xml:space="preserve">the Request-URI of the SIP INVITE request shall contain a URI of the MCPTT session identity which </w:t>
      </w:r>
      <w:r w:rsidR="00660EDB">
        <w:rPr>
          <w:lang w:val="en-US"/>
        </w:rPr>
        <w:t>mapped to</w:t>
      </w:r>
      <w:r w:rsidR="00660EDB" w:rsidRPr="0073469F">
        <w:t xml:space="preserve"> </w:t>
      </w:r>
      <w:r w:rsidRPr="0073469F">
        <w:rPr>
          <w:lang w:eastAsia="ko-KR"/>
        </w:rPr>
        <w:t xml:space="preserve">the MCPTT session identity provided in Request-URI of the </w:t>
      </w:r>
      <w:r w:rsidRPr="0073469F">
        <w:t>"</w:t>
      </w:r>
      <w:r w:rsidRPr="0073469F">
        <w:rPr>
          <w:noProof/>
        </w:rPr>
        <w:t>SIP INVITE request for originating participating MCPTT function"</w:t>
      </w:r>
      <w:r w:rsidRPr="0073469F">
        <w:rPr>
          <w:lang w:eastAsia="ko-KR"/>
        </w:rPr>
        <w:t>.</w:t>
      </w:r>
    </w:p>
    <w:p w14:paraId="6058CD20" w14:textId="77777777" w:rsidR="005763BD" w:rsidRPr="0073469F" w:rsidRDefault="005763BD" w:rsidP="00567124">
      <w:pPr>
        <w:pStyle w:val="Heading6"/>
        <w:numPr>
          <w:ilvl w:val="5"/>
          <w:numId w:val="0"/>
        </w:numPr>
        <w:ind w:left="1152" w:hanging="432"/>
      </w:pPr>
      <w:bookmarkStart w:id="2799" w:name="_Toc20155895"/>
      <w:bookmarkStart w:id="2800" w:name="_Toc27501052"/>
      <w:bookmarkStart w:id="2801" w:name="_Toc36049178"/>
      <w:bookmarkStart w:id="2802" w:name="_Toc45209944"/>
      <w:bookmarkStart w:id="2803" w:name="_Toc51860769"/>
      <w:bookmarkStart w:id="2804" w:name="_Toc171604009"/>
      <w:r w:rsidRPr="0073469F">
        <w:t>10.1.1.3.</w:t>
      </w:r>
      <w:r w:rsidRPr="0073469F">
        <w:rPr>
          <w:lang w:eastAsia="ko-KR"/>
        </w:rPr>
        <w:t>5</w:t>
      </w:r>
      <w:r w:rsidRPr="0073469F">
        <w:t>.</w:t>
      </w:r>
      <w:r w:rsidRPr="0073469F">
        <w:rPr>
          <w:lang w:eastAsia="ko-KR"/>
        </w:rPr>
        <w:t>2</w:t>
      </w:r>
      <w:r w:rsidRPr="0073469F">
        <w:tab/>
      </w:r>
      <w:r w:rsidRPr="0073469F">
        <w:rPr>
          <w:lang w:eastAsia="ko-KR"/>
        </w:rPr>
        <w:t xml:space="preserve">Originating procedures - </w:t>
      </w:r>
      <w:r w:rsidR="002D311C">
        <w:rPr>
          <w:lang w:eastAsia="ko-KR"/>
        </w:rPr>
        <w:t>prearranged</w:t>
      </w:r>
      <w:r w:rsidRPr="0073469F">
        <w:rPr>
          <w:lang w:eastAsia="ko-KR"/>
        </w:rPr>
        <w:t xml:space="preserve"> group call using pre-established session</w:t>
      </w:r>
      <w:bookmarkEnd w:id="2799"/>
      <w:bookmarkEnd w:id="2800"/>
      <w:bookmarkEnd w:id="2801"/>
      <w:bookmarkEnd w:id="2802"/>
      <w:bookmarkEnd w:id="2803"/>
      <w:bookmarkEnd w:id="2804"/>
    </w:p>
    <w:p w14:paraId="49C23431" w14:textId="77777777" w:rsidR="005763BD" w:rsidRDefault="005763BD" w:rsidP="00FA2B2A">
      <w:pPr>
        <w:rPr>
          <w:lang w:eastAsia="ko-KR"/>
        </w:rPr>
      </w:pPr>
      <w:r w:rsidRPr="0073469F">
        <w:t xml:space="preserve">Upon receipt of a "SIP REFER request for a pre-established session", with the Refer-To header containing an </w:t>
      </w:r>
      <w:r w:rsidR="009176E3">
        <w:t>application/vnd.3gpp.mcptt-info</w:t>
      </w:r>
      <w:r w:rsidR="00FA2BBE">
        <w:t xml:space="preserve">+xml </w:t>
      </w:r>
      <w:r w:rsidRPr="0073469F">
        <w:t>MIME type content in a</w:t>
      </w:r>
      <w:r w:rsidR="00F0666E">
        <w:t>n</w:t>
      </w:r>
      <w:r w:rsidRPr="0073469F">
        <w:t xml:space="preserve"> </w:t>
      </w:r>
      <w:proofErr w:type="spellStart"/>
      <w:r w:rsidR="00F0666E" w:rsidRPr="002356E9">
        <w:t>hname</w:t>
      </w:r>
      <w:proofErr w:type="spellEnd"/>
      <w:r w:rsidR="00F0666E" w:rsidRPr="002356E9">
        <w:t xml:space="preserve"> </w:t>
      </w:r>
      <w:r w:rsidRPr="0073469F">
        <w:t xml:space="preserve">"body" </w:t>
      </w:r>
      <w:r w:rsidR="00F0666E" w:rsidRPr="002356E9">
        <w:t>parameter in the headers portion of the SIP URI</w:t>
      </w:r>
      <w:r w:rsidRPr="0073469F">
        <w:t xml:space="preserve"> and with the &lt;session-type&gt; element set to "</w:t>
      </w:r>
      <w:r w:rsidR="002D311C">
        <w:t>prearranged</w:t>
      </w:r>
      <w:r w:rsidRPr="0073469F">
        <w:t>" the participating MCPTT function</w:t>
      </w:r>
      <w:r w:rsidRPr="0073469F">
        <w:rPr>
          <w:noProof/>
          <w:lang w:eastAsia="ko-KR"/>
        </w:rPr>
        <w:t xml:space="preserve"> shall follow the procedures specified in </w:t>
      </w:r>
      <w:r w:rsidR="001E5F65">
        <w:rPr>
          <w:noProof/>
          <w:lang w:eastAsia="ko-KR"/>
        </w:rPr>
        <w:t>clause</w:t>
      </w:r>
      <w:r w:rsidRPr="0073469F">
        <w:rPr>
          <w:noProof/>
          <w:lang w:eastAsia="ko-KR"/>
        </w:rPr>
        <w:t> 10.1.1.3.1.2 with the clarification in step</w:t>
      </w:r>
      <w:r w:rsidR="00205E23">
        <w:rPr>
          <w:noProof/>
          <w:lang w:eastAsia="ko-KR"/>
        </w:rPr>
        <w:t> 16</w:t>
      </w:r>
      <w:r w:rsidRPr="0073469F">
        <w:rPr>
          <w:noProof/>
          <w:lang w:eastAsia="ko-KR"/>
        </w:rPr>
        <w:t xml:space="preserve">) of </w:t>
      </w:r>
      <w:r w:rsidR="001E5F65">
        <w:rPr>
          <w:noProof/>
          <w:lang w:eastAsia="ko-KR"/>
        </w:rPr>
        <w:t>clause</w:t>
      </w:r>
      <w:r w:rsidRPr="0073469F">
        <w:rPr>
          <w:noProof/>
          <w:lang w:eastAsia="ko-KR"/>
        </w:rPr>
        <w:t xml:space="preserve"> 10.1.1.3.1.2 that </w:t>
      </w:r>
      <w:r w:rsidRPr="0073469F">
        <w:rPr>
          <w:lang w:eastAsia="ko-KR"/>
        </w:rPr>
        <w:t xml:space="preserve">the Request-URI of the SIP INVITE request shall contain a URI of the MCPTT session identity which </w:t>
      </w:r>
      <w:r w:rsidR="00660EDB">
        <w:rPr>
          <w:lang w:val="en-US"/>
        </w:rPr>
        <w:t>mapped to</w:t>
      </w:r>
      <w:r w:rsidR="00660EDB" w:rsidRPr="0073469F">
        <w:t xml:space="preserve"> </w:t>
      </w:r>
      <w:r w:rsidRPr="0073469F">
        <w:rPr>
          <w:lang w:eastAsia="ko-KR"/>
        </w:rPr>
        <w:t xml:space="preserve">the MCPTT session identity provided in the Refer-to header field of the </w:t>
      </w:r>
      <w:r w:rsidRPr="0073469F">
        <w:t>"SIP REFER request for a pre-established session"</w:t>
      </w:r>
      <w:r w:rsidRPr="0073469F">
        <w:rPr>
          <w:lang w:eastAsia="ko-KR"/>
        </w:rPr>
        <w:t>.</w:t>
      </w:r>
    </w:p>
    <w:p w14:paraId="3A592766" w14:textId="77777777" w:rsidR="00F256DC" w:rsidRDefault="00F256DC" w:rsidP="00567124">
      <w:pPr>
        <w:pStyle w:val="Heading5"/>
        <w:rPr>
          <w:noProof/>
        </w:rPr>
      </w:pPr>
      <w:bookmarkStart w:id="2805" w:name="_Toc20155896"/>
      <w:bookmarkStart w:id="2806" w:name="_Toc27501053"/>
      <w:bookmarkStart w:id="2807" w:name="_Toc36049179"/>
      <w:bookmarkStart w:id="2808" w:name="_Toc45209945"/>
      <w:bookmarkStart w:id="2809" w:name="_Toc51860770"/>
      <w:bookmarkStart w:id="2810" w:name="_Toc171604010"/>
      <w:r w:rsidRPr="000E3533">
        <w:rPr>
          <w:noProof/>
        </w:rPr>
        <w:t>10.1.1.3.</w:t>
      </w:r>
      <w:r>
        <w:rPr>
          <w:noProof/>
        </w:rPr>
        <w:t>6</w:t>
      </w:r>
      <w:r w:rsidRPr="000E3533">
        <w:rPr>
          <w:noProof/>
        </w:rPr>
        <w:tab/>
        <w:t>Reception of a SIP re-INVITE request for terminating MCPTT client</w:t>
      </w:r>
      <w:r>
        <w:rPr>
          <w:noProof/>
        </w:rPr>
        <w:t xml:space="preserve"> for priority call</w:t>
      </w:r>
      <w:bookmarkEnd w:id="2805"/>
      <w:bookmarkEnd w:id="2806"/>
      <w:bookmarkEnd w:id="2807"/>
      <w:bookmarkEnd w:id="2808"/>
      <w:bookmarkEnd w:id="2809"/>
      <w:bookmarkEnd w:id="2810"/>
    </w:p>
    <w:p w14:paraId="0949479A" w14:textId="77777777" w:rsidR="00F256DC" w:rsidRPr="00BA136A" w:rsidRDefault="00F256DC" w:rsidP="00F256DC">
      <w:r w:rsidRPr="00BA136A">
        <w:rPr>
          <w:lang w:eastAsia="ko-KR"/>
        </w:rPr>
        <w:t xml:space="preserve">In the procedures in this </w:t>
      </w:r>
      <w:r w:rsidR="001E5F65">
        <w:rPr>
          <w:lang w:eastAsia="ko-KR"/>
        </w:rPr>
        <w:t>clause</w:t>
      </w:r>
      <w:r w:rsidRPr="00BA136A">
        <w:rPr>
          <w:lang w:eastAsia="ko-KR"/>
        </w:rPr>
        <w:t>:</w:t>
      </w:r>
    </w:p>
    <w:p w14:paraId="5B4CA6BA" w14:textId="77777777" w:rsidR="00F256DC" w:rsidRPr="00BA136A" w:rsidRDefault="00F256DC" w:rsidP="00F256DC">
      <w:pPr>
        <w:pStyle w:val="B1"/>
      </w:pPr>
      <w:r w:rsidRPr="00BA136A">
        <w:t>1)</w:t>
      </w:r>
      <w:r w:rsidRPr="00BA136A">
        <w:tab/>
        <w:t xml:space="preserve">emergency indication in an incoming SIP </w:t>
      </w:r>
      <w:r>
        <w:t>INVITE</w:t>
      </w:r>
      <w:r w:rsidRPr="00BA136A">
        <w:t xml:space="preserve"> request refers to the &lt;emergency-</w:t>
      </w:r>
      <w:proofErr w:type="spellStart"/>
      <w:r w:rsidRPr="00BA136A">
        <w:t>ind</w:t>
      </w:r>
      <w:proofErr w:type="spellEnd"/>
      <w:r w:rsidRPr="00BA136A">
        <w:t>&gt; element of the application/vnd.3gpp.mcptt-info</w:t>
      </w:r>
      <w:r>
        <w:t>+xml</w:t>
      </w:r>
      <w:r w:rsidRPr="00BA136A">
        <w:t xml:space="preserve"> MIME body</w:t>
      </w:r>
      <w:r>
        <w:t>; and</w:t>
      </w:r>
    </w:p>
    <w:p w14:paraId="26A507DC" w14:textId="77777777" w:rsidR="00F256DC" w:rsidRDefault="00F256DC" w:rsidP="00F256DC">
      <w:pPr>
        <w:pStyle w:val="B1"/>
      </w:pPr>
      <w:r>
        <w:rPr>
          <w:lang w:val="en-US"/>
        </w:rPr>
        <w:lastRenderedPageBreak/>
        <w:t>2)</w:t>
      </w:r>
      <w:r>
        <w:rPr>
          <w:lang w:val="en-US"/>
        </w:rPr>
        <w:tab/>
      </w:r>
      <w:r>
        <w:t>imminent peril</w:t>
      </w:r>
      <w:r w:rsidRPr="00BA136A">
        <w:t xml:space="preserve"> indication in an incoming SIP </w:t>
      </w:r>
      <w:r>
        <w:t>INVITE</w:t>
      </w:r>
      <w:r w:rsidRPr="00BA136A">
        <w:t xml:space="preserve"> request refers to the &lt;</w:t>
      </w:r>
      <w:proofErr w:type="spellStart"/>
      <w:r>
        <w:t>imminentperil</w:t>
      </w:r>
      <w:r w:rsidRPr="00BA136A">
        <w:t>-ind</w:t>
      </w:r>
      <w:proofErr w:type="spellEnd"/>
      <w:r w:rsidRPr="00BA136A">
        <w:t>&gt; element of the application/vnd.3gpp.mcptt-info</w:t>
      </w:r>
      <w:r>
        <w:t>+xml</w:t>
      </w:r>
      <w:r w:rsidRPr="00BA136A">
        <w:t xml:space="preserve"> MIME body</w:t>
      </w:r>
      <w:r>
        <w:rPr>
          <w:lang w:val="en-US"/>
        </w:rPr>
        <w:t>.</w:t>
      </w:r>
    </w:p>
    <w:p w14:paraId="242B580B" w14:textId="77777777" w:rsidR="00F256DC" w:rsidRDefault="00F256DC" w:rsidP="00F256DC">
      <w:r w:rsidRPr="00D568F8">
        <w:t xml:space="preserve">Upon receipt of a SIP </w:t>
      </w:r>
      <w:r>
        <w:t>re-</w:t>
      </w:r>
      <w:r w:rsidRPr="00D568F8">
        <w:t xml:space="preserve">INVITE request </w:t>
      </w:r>
      <w:r w:rsidRPr="0070291B">
        <w:t>for a terminating MCPTT client of a MCPTT group</w:t>
      </w:r>
      <w:r>
        <w:t xml:space="preserve"> containing an emergency indication or imminent peril indication, the participating MCPTT function:</w:t>
      </w:r>
    </w:p>
    <w:p w14:paraId="2DDD5EA9" w14:textId="77777777" w:rsidR="00F256DC" w:rsidRPr="00857E55" w:rsidRDefault="00F256DC" w:rsidP="00F256DC">
      <w:pPr>
        <w:pStyle w:val="B1"/>
        <w:rPr>
          <w:lang w:val="en-US"/>
        </w:rPr>
      </w:pPr>
      <w:r>
        <w:t>1)</w:t>
      </w:r>
      <w:r>
        <w:tab/>
      </w:r>
      <w:r w:rsidRPr="0073469F">
        <w:t>shall check if a Resource-Priority header field is included in the incoming SIP INVITE request and may perform further actions outside the scope of this specification to act upon an included Resource-Priority header field as specified in 3GPP TS 24.229 [4]</w:t>
      </w:r>
      <w:r w:rsidRPr="00D3770C">
        <w:rPr>
          <w:lang w:val="en-US"/>
        </w:rPr>
        <w:t>;</w:t>
      </w:r>
    </w:p>
    <w:p w14:paraId="208549DF" w14:textId="77777777" w:rsidR="00F256DC" w:rsidRDefault="00F256DC" w:rsidP="00F256DC">
      <w:pPr>
        <w:pStyle w:val="B1"/>
      </w:pPr>
      <w:r>
        <w:t>2)</w:t>
      </w:r>
      <w:r>
        <w:tab/>
      </w:r>
      <w:r w:rsidRPr="00E16C62">
        <w:t>shall generate a</w:t>
      </w:r>
      <w:r>
        <w:t>n outgoing</w:t>
      </w:r>
      <w:r w:rsidRPr="00E16C62">
        <w:t xml:space="preserve"> SIP </w:t>
      </w:r>
      <w:r>
        <w:t>re-</w:t>
      </w:r>
      <w:r w:rsidRPr="00E16C62">
        <w:t xml:space="preserve">INVITE request as specified in </w:t>
      </w:r>
      <w:r w:rsidR="001E5F65">
        <w:t>clause</w:t>
      </w:r>
      <w:r w:rsidRPr="00E16C62">
        <w:t> 6.3.2.2.</w:t>
      </w:r>
      <w:r>
        <w:t>10</w:t>
      </w:r>
      <w:r w:rsidRPr="00E16C62">
        <w:t>;</w:t>
      </w:r>
    </w:p>
    <w:p w14:paraId="346FA6A3" w14:textId="77777777" w:rsidR="00F256DC" w:rsidRDefault="00F256DC" w:rsidP="00F256DC">
      <w:pPr>
        <w:pStyle w:val="B1"/>
        <w:rPr>
          <w:lang w:eastAsia="ko-KR"/>
        </w:rPr>
      </w:pPr>
      <w:r>
        <w:rPr>
          <w:lang w:eastAsia="ko-KR"/>
        </w:rPr>
        <w:t>3</w:t>
      </w:r>
      <w:r w:rsidRPr="00E26BA4">
        <w:rPr>
          <w:lang w:eastAsia="ko-KR"/>
        </w:rPr>
        <w:t>)</w:t>
      </w:r>
      <w:r w:rsidRPr="00E26BA4">
        <w:rPr>
          <w:lang w:eastAsia="ko-KR"/>
        </w:rPr>
        <w:tab/>
        <w:t xml:space="preserve">shall include in the SIP </w:t>
      </w:r>
      <w:r>
        <w:rPr>
          <w:lang w:eastAsia="ko-KR"/>
        </w:rPr>
        <w:t>re-</w:t>
      </w:r>
      <w:r w:rsidRPr="00E26BA4">
        <w:rPr>
          <w:lang w:eastAsia="ko-KR"/>
        </w:rPr>
        <w:t xml:space="preserve">INVITE request an SDP offer based on the SDP offer in the received SIP </w:t>
      </w:r>
      <w:r>
        <w:rPr>
          <w:lang w:eastAsia="ko-KR"/>
        </w:rPr>
        <w:t>re-</w:t>
      </w:r>
      <w:r w:rsidRPr="00E26BA4">
        <w:rPr>
          <w:lang w:eastAsia="ko-KR"/>
        </w:rPr>
        <w:t xml:space="preserve">INVITE request as specified in </w:t>
      </w:r>
      <w:r w:rsidR="001E5F65">
        <w:rPr>
          <w:lang w:eastAsia="ko-KR"/>
        </w:rPr>
        <w:t>clause</w:t>
      </w:r>
      <w:r w:rsidRPr="00E26BA4">
        <w:rPr>
          <w:lang w:eastAsia="ko-KR"/>
        </w:rPr>
        <w:t> </w:t>
      </w:r>
      <w:r>
        <w:rPr>
          <w:lang w:eastAsia="ko-KR"/>
        </w:rPr>
        <w:t>6.3.2.2.1; and</w:t>
      </w:r>
    </w:p>
    <w:p w14:paraId="3A587EA7" w14:textId="77777777" w:rsidR="00F256DC" w:rsidRDefault="00F256DC" w:rsidP="00F256DC">
      <w:pPr>
        <w:pStyle w:val="B1"/>
      </w:pPr>
      <w:r>
        <w:rPr>
          <w:lang w:eastAsia="ko-KR"/>
        </w:rPr>
        <w:t>4</w:t>
      </w:r>
      <w:r w:rsidRPr="0073469F">
        <w:t>)</w:t>
      </w:r>
      <w:r w:rsidRPr="0073469F">
        <w:tab/>
        <w:t xml:space="preserve">shall send the SIP </w:t>
      </w:r>
      <w:r>
        <w:t>re-</w:t>
      </w:r>
      <w:r w:rsidRPr="0073469F">
        <w:t>INVITE request towards the MCPTT client according to 3GPP TS 24.229 [4].</w:t>
      </w:r>
    </w:p>
    <w:p w14:paraId="6FFF926C" w14:textId="77777777" w:rsidR="00F256DC" w:rsidRDefault="00F256DC" w:rsidP="00F256DC">
      <w:r w:rsidRPr="00DF0D70">
        <w:t xml:space="preserve">Upon receiving a SIP 200 (OK) response to the above SIP </w:t>
      </w:r>
      <w:r>
        <w:t>re-</w:t>
      </w:r>
      <w:r w:rsidRPr="00DF0D70">
        <w:t>INVITE request sent to the MCPTT client, the participating MCPTT function:</w:t>
      </w:r>
    </w:p>
    <w:p w14:paraId="3AA13D8F" w14:textId="77777777" w:rsidR="00F256DC" w:rsidRPr="0073469F" w:rsidRDefault="00F256DC" w:rsidP="00F256DC">
      <w:pPr>
        <w:pStyle w:val="B1"/>
      </w:pPr>
      <w:r w:rsidRPr="0073469F">
        <w:rPr>
          <w:lang w:eastAsia="ko-KR"/>
        </w:rPr>
        <w:t>1)</w:t>
      </w:r>
      <w:r w:rsidRPr="0073469F">
        <w:tab/>
        <w:t xml:space="preserve">shall generate a SIP 200 (OK) response as described in the </w:t>
      </w:r>
      <w:r w:rsidR="001E5F65">
        <w:t>clause</w:t>
      </w:r>
      <w:r w:rsidRPr="0073469F">
        <w:t> 6.3.2.2.4.2;</w:t>
      </w:r>
    </w:p>
    <w:p w14:paraId="56C36865" w14:textId="77777777" w:rsidR="00F256DC" w:rsidRPr="0073469F" w:rsidRDefault="00F256DC" w:rsidP="00F256DC">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188D58B" w14:textId="77777777" w:rsidR="00F256DC" w:rsidRPr="0073469F" w:rsidRDefault="00F256DC" w:rsidP="00F256DC">
      <w:pPr>
        <w:pStyle w:val="B1"/>
      </w:pPr>
      <w:r w:rsidRPr="0073469F">
        <w:t>3)</w:t>
      </w:r>
      <w:r w:rsidRPr="0073469F">
        <w:tab/>
        <w:t xml:space="preserve">shall interact with the </w:t>
      </w:r>
      <w:r w:rsidRPr="0073469F">
        <w:rPr>
          <w:lang w:eastAsia="ko-KR"/>
        </w:rPr>
        <w:t>media plane</w:t>
      </w:r>
      <w:r w:rsidRPr="0073469F">
        <w:t xml:space="preserve"> as specified in 3GPP TS 24.380 [5]; and</w:t>
      </w:r>
    </w:p>
    <w:p w14:paraId="1974E9B9" w14:textId="77777777" w:rsidR="00F256DC" w:rsidRPr="00F256DC" w:rsidRDefault="00F256DC" w:rsidP="00F256DC">
      <w:pPr>
        <w:pStyle w:val="B1"/>
      </w:pPr>
      <w:r w:rsidRPr="0073469F">
        <w:t>4)</w:t>
      </w:r>
      <w:r w:rsidRPr="0073469F">
        <w:tab/>
        <w:t>shall forward the SIP 200 (OK) response according to 3GPP TS 24.229 [4].</w:t>
      </w:r>
    </w:p>
    <w:p w14:paraId="353728D6" w14:textId="77777777" w:rsidR="002D24D7" w:rsidRPr="0073469F" w:rsidRDefault="002D24D7" w:rsidP="00567124">
      <w:pPr>
        <w:pStyle w:val="Heading4"/>
        <w:rPr>
          <w:noProof/>
        </w:rPr>
      </w:pPr>
      <w:bookmarkStart w:id="2811" w:name="_Toc20155897"/>
      <w:bookmarkStart w:id="2812" w:name="_Toc27501054"/>
      <w:bookmarkStart w:id="2813" w:name="_Toc36049180"/>
      <w:bookmarkStart w:id="2814" w:name="_Toc45209946"/>
      <w:bookmarkStart w:id="2815" w:name="_Toc51860771"/>
      <w:bookmarkStart w:id="2816" w:name="_Toc171604011"/>
      <w:r w:rsidRPr="0073469F">
        <w:rPr>
          <w:noProof/>
        </w:rPr>
        <w:t>10.1.1.4</w:t>
      </w:r>
      <w:r w:rsidRPr="0073469F">
        <w:rPr>
          <w:noProof/>
        </w:rPr>
        <w:tab/>
        <w:t>Controlling MCPTT function procedures</w:t>
      </w:r>
      <w:bookmarkEnd w:id="2811"/>
      <w:bookmarkEnd w:id="2812"/>
      <w:bookmarkEnd w:id="2813"/>
      <w:bookmarkEnd w:id="2814"/>
      <w:bookmarkEnd w:id="2815"/>
      <w:bookmarkEnd w:id="2816"/>
    </w:p>
    <w:p w14:paraId="20267049" w14:textId="77777777" w:rsidR="002D24D7" w:rsidRPr="0073469F" w:rsidRDefault="002D24D7" w:rsidP="00567124">
      <w:pPr>
        <w:pStyle w:val="Heading5"/>
        <w:rPr>
          <w:noProof/>
        </w:rPr>
      </w:pPr>
      <w:bookmarkStart w:id="2817" w:name="_Toc20155898"/>
      <w:bookmarkStart w:id="2818" w:name="_Toc27501055"/>
      <w:bookmarkStart w:id="2819" w:name="_Toc36049181"/>
      <w:bookmarkStart w:id="2820" w:name="_Toc45209947"/>
      <w:bookmarkStart w:id="2821" w:name="_Toc51860772"/>
      <w:bookmarkStart w:id="2822" w:name="_Toc171604012"/>
      <w:r w:rsidRPr="0073469F">
        <w:rPr>
          <w:noProof/>
        </w:rPr>
        <w:t>10.1.1.4.1</w:t>
      </w:r>
      <w:r w:rsidRPr="0073469F">
        <w:rPr>
          <w:noProof/>
        </w:rPr>
        <w:tab/>
        <w:t>Originating Procedures</w:t>
      </w:r>
      <w:bookmarkEnd w:id="2817"/>
      <w:bookmarkEnd w:id="2818"/>
      <w:bookmarkEnd w:id="2819"/>
      <w:bookmarkEnd w:id="2820"/>
      <w:bookmarkEnd w:id="2821"/>
      <w:bookmarkEnd w:id="2822"/>
    </w:p>
    <w:p w14:paraId="7DAE727D" w14:textId="77777777" w:rsidR="009B367D" w:rsidRPr="0073469F" w:rsidRDefault="009B367D" w:rsidP="00567124">
      <w:pPr>
        <w:pStyle w:val="Heading6"/>
        <w:numPr>
          <w:ilvl w:val="5"/>
          <w:numId w:val="0"/>
        </w:numPr>
        <w:ind w:left="1152" w:hanging="432"/>
      </w:pPr>
      <w:bookmarkStart w:id="2823" w:name="_Toc20155899"/>
      <w:bookmarkStart w:id="2824" w:name="_Toc27501056"/>
      <w:bookmarkStart w:id="2825" w:name="_Toc36049182"/>
      <w:bookmarkStart w:id="2826" w:name="_Toc45209948"/>
      <w:bookmarkStart w:id="2827" w:name="_Toc51860773"/>
      <w:bookmarkStart w:id="2828" w:name="_Toc171604013"/>
      <w:r w:rsidRPr="0073469F">
        <w:t>10.1.1.4.1.</w:t>
      </w:r>
      <w:r w:rsidR="000768A6" w:rsidRPr="0073469F">
        <w:t>1</w:t>
      </w:r>
      <w:r w:rsidRPr="0073469F">
        <w:tab/>
        <w:t>INVITE targeted to an MCPTT client</w:t>
      </w:r>
      <w:bookmarkEnd w:id="2823"/>
      <w:bookmarkEnd w:id="2824"/>
      <w:bookmarkEnd w:id="2825"/>
      <w:bookmarkEnd w:id="2826"/>
      <w:bookmarkEnd w:id="2827"/>
      <w:bookmarkEnd w:id="2828"/>
    </w:p>
    <w:p w14:paraId="286B1AAD" w14:textId="77777777" w:rsidR="002D24D7" w:rsidRPr="0073469F" w:rsidRDefault="002D24D7" w:rsidP="002D24D7">
      <w:r w:rsidRPr="0073469F">
        <w:t xml:space="preserve">This </w:t>
      </w:r>
      <w:r w:rsidR="001E5F65">
        <w:t>clause</w:t>
      </w:r>
      <w:r w:rsidRPr="0073469F">
        <w:t xml:space="preserve"> describes the procedures for inviting an MCPTT user to an MCPTT session. The procedure is initiated by the controlling MCPTT function as the result of an action in </w:t>
      </w:r>
      <w:r w:rsidR="001E5F65">
        <w:t>clause</w:t>
      </w:r>
      <w:r w:rsidRPr="0073469F">
        <w:t> 10.1.1.4.2</w:t>
      </w:r>
      <w:r w:rsidR="00D2252E" w:rsidRPr="0073469F">
        <w:t xml:space="preserve"> or as the result of receiving a SIP 403 (Forbidden) response as described in this </w:t>
      </w:r>
      <w:r w:rsidR="001E5F65">
        <w:t>clause</w:t>
      </w:r>
      <w:r w:rsidRPr="0073469F">
        <w:t>.</w:t>
      </w:r>
    </w:p>
    <w:p w14:paraId="2FEB1CAA" w14:textId="77777777" w:rsidR="002D24D7" w:rsidRPr="0073469F" w:rsidRDefault="002D24D7" w:rsidP="002D24D7">
      <w:pPr>
        <w:rPr>
          <w:rFonts w:eastAsia="SimSun"/>
        </w:rPr>
      </w:pPr>
      <w:r w:rsidRPr="0073469F">
        <w:rPr>
          <w:rFonts w:eastAsia="SimSun"/>
        </w:rPr>
        <w:t>The controlling MCPTT function:</w:t>
      </w:r>
    </w:p>
    <w:p w14:paraId="69B779FA" w14:textId="77777777" w:rsidR="002D24D7" w:rsidRPr="0073469F" w:rsidRDefault="002D24D7" w:rsidP="002D24D7">
      <w:pPr>
        <w:pStyle w:val="B1"/>
        <w:rPr>
          <w:rFonts w:eastAsia="SimSun"/>
        </w:rPr>
      </w:pPr>
      <w:r w:rsidRPr="0073469F">
        <w:rPr>
          <w:rFonts w:eastAsia="SimSun"/>
        </w:rPr>
        <w:t>1)</w:t>
      </w:r>
      <w:r w:rsidRPr="0073469F">
        <w:rPr>
          <w:rFonts w:eastAsia="SimSun"/>
        </w:rPr>
        <w:tab/>
        <w:t xml:space="preserve">shall generate a SIP INVITE request as specified in </w:t>
      </w:r>
      <w:r w:rsidR="001E5F65">
        <w:rPr>
          <w:rFonts w:eastAsia="SimSun"/>
        </w:rPr>
        <w:t>clause</w:t>
      </w:r>
      <w:r w:rsidRPr="0073469F">
        <w:rPr>
          <w:rFonts w:eastAsia="SimSun"/>
        </w:rPr>
        <w:t> 6.3.3.1.2;</w:t>
      </w:r>
    </w:p>
    <w:p w14:paraId="3ECF4BF4" w14:textId="77777777" w:rsidR="009B367D" w:rsidRPr="0073469F" w:rsidRDefault="009B367D" w:rsidP="009B367D">
      <w:pPr>
        <w:pStyle w:val="B1"/>
        <w:rPr>
          <w:rFonts w:eastAsia="SimSun"/>
        </w:rPr>
      </w:pPr>
      <w:r w:rsidRPr="0073469F">
        <w:rPr>
          <w:rFonts w:eastAsia="SimSun"/>
        </w:rPr>
        <w:t>2)</w:t>
      </w:r>
      <w:r w:rsidRPr="0073469F">
        <w:rPr>
          <w:rFonts w:eastAsia="SimSun"/>
        </w:rPr>
        <w:tab/>
        <w:t xml:space="preserve">shall set the Request-URI to the public </w:t>
      </w:r>
      <w:r w:rsidR="00BE4B01">
        <w:rPr>
          <w:rFonts w:eastAsia="SimSun"/>
        </w:rPr>
        <w:t>service</w:t>
      </w:r>
      <w:r w:rsidR="00BE4B01" w:rsidRPr="0073469F">
        <w:rPr>
          <w:rFonts w:eastAsia="SimSun"/>
        </w:rPr>
        <w:t xml:space="preserve"> </w:t>
      </w:r>
      <w:r w:rsidRPr="0073469F">
        <w:rPr>
          <w:rFonts w:eastAsia="SimSun"/>
        </w:rPr>
        <w:t xml:space="preserve">identity </w:t>
      </w:r>
      <w:r w:rsidR="00BE4B01">
        <w:rPr>
          <w:rFonts w:eastAsia="SimSun"/>
        </w:rPr>
        <w:t xml:space="preserve">of the terminating participating MCPTT function </w:t>
      </w:r>
      <w:r w:rsidRPr="0073469F">
        <w:rPr>
          <w:rFonts w:eastAsia="SimSun"/>
        </w:rPr>
        <w:t>associated to the MCPTT user to be invited</w:t>
      </w:r>
      <w:r w:rsidR="00BE4B01">
        <w:rPr>
          <w:rFonts w:eastAsia="SimSun"/>
        </w:rPr>
        <w:t>.</w:t>
      </w:r>
      <w:r w:rsidRPr="0073469F">
        <w:rPr>
          <w:rFonts w:eastAsia="SimSun"/>
        </w:rPr>
        <w:t>;</w:t>
      </w:r>
    </w:p>
    <w:p w14:paraId="37ADE003" w14:textId="77777777" w:rsidR="00BE3F59" w:rsidRDefault="00BE3F59" w:rsidP="00BE3F59">
      <w:pPr>
        <w:pStyle w:val="NO"/>
      </w:pPr>
      <w:r>
        <w:t>NOTE 1:</w:t>
      </w:r>
      <w:r>
        <w:tab/>
        <w:t>The public service identity can identify the terminating participating MCPTT function in the primary MCPTT system or in a partner MCPTT system.</w:t>
      </w:r>
    </w:p>
    <w:p w14:paraId="2477A630" w14:textId="77777777" w:rsidR="00BE3F59" w:rsidRDefault="00BE3F59" w:rsidP="00BE3F59">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D2F43C6" w14:textId="77777777" w:rsidR="00BE3F59" w:rsidRDefault="00BE3F59" w:rsidP="00BE3F59">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947CF95" w14:textId="77777777" w:rsidR="00BE3F59" w:rsidRPr="00BE4B01" w:rsidRDefault="00BE3F59" w:rsidP="00BE3F59">
      <w:pPr>
        <w:pStyle w:val="NO"/>
      </w:pPr>
      <w:r>
        <w:t>NOTE 4:</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3537C5D9" w14:textId="325EBD96" w:rsidR="00BE3F59" w:rsidRPr="00BE4B01" w:rsidRDefault="00BE3F59" w:rsidP="00436CF9">
      <w:pPr>
        <w:pStyle w:val="NO"/>
      </w:pPr>
      <w:r>
        <w:t>NOTE 5:</w:t>
      </w:r>
      <w:r>
        <w:tab/>
        <w:t>How the primary MCPTT system routes the SIP request through an exit MCPTT gateway server is out of the scope of the present document.</w:t>
      </w:r>
    </w:p>
    <w:p w14:paraId="69FAF0EE" w14:textId="77777777" w:rsidR="009B367D" w:rsidRDefault="009B367D" w:rsidP="009B367D">
      <w:pPr>
        <w:pStyle w:val="B1"/>
        <w:rPr>
          <w:rFonts w:eastAsia="SimSun"/>
        </w:rPr>
      </w:pPr>
      <w:r w:rsidRPr="0073469F">
        <w:rPr>
          <w:lang w:eastAsia="ko-KR"/>
        </w:rPr>
        <w:t>3)</w:t>
      </w:r>
      <w:r w:rsidRPr="0073469F">
        <w:rPr>
          <w:rFonts w:eastAsia="SimSun"/>
        </w:rPr>
        <w:tab/>
        <w:t xml:space="preserve">shall </w:t>
      </w:r>
      <w:r w:rsidR="00BE4B01">
        <w:rPr>
          <w:rFonts w:eastAsia="SimSun"/>
        </w:rPr>
        <w:t>set</w:t>
      </w:r>
      <w:r w:rsidR="00BE4B01" w:rsidRPr="0073469F">
        <w:rPr>
          <w:rFonts w:eastAsia="SimSun"/>
        </w:rPr>
        <w:t xml:space="preserve"> </w:t>
      </w:r>
      <w:r w:rsidRPr="0073469F">
        <w:rPr>
          <w:rFonts w:eastAsia="SimSun"/>
        </w:rPr>
        <w:t xml:space="preserve">the </w:t>
      </w:r>
      <w:r w:rsidRPr="0073469F">
        <w:rPr>
          <w:lang w:eastAsia="ko-KR"/>
        </w:rPr>
        <w:t xml:space="preserve">P-Asserted-Identity header field </w:t>
      </w:r>
      <w:r w:rsidR="00BE4B01">
        <w:rPr>
          <w:lang w:eastAsia="ko-KR"/>
        </w:rPr>
        <w:t>to the public service identity of the controlling MCPTT function</w:t>
      </w:r>
      <w:r w:rsidRPr="0073469F">
        <w:rPr>
          <w:rFonts w:eastAsia="SimSun"/>
        </w:rPr>
        <w:t>;</w:t>
      </w:r>
    </w:p>
    <w:p w14:paraId="5AF9D7AA" w14:textId="77777777" w:rsidR="00BE4B01" w:rsidRDefault="00BE4B01" w:rsidP="00BE4B01">
      <w:pPr>
        <w:pStyle w:val="B1"/>
      </w:pPr>
      <w:r>
        <w:rPr>
          <w:lang w:eastAsia="ko-KR"/>
        </w:rPr>
        <w:lastRenderedPageBreak/>
        <w:t>4)</w:t>
      </w:r>
      <w:r>
        <w:rPr>
          <w:lang w:eastAsia="ko-KR"/>
        </w:rPr>
        <w:tab/>
        <w:t xml:space="preserve">shall include in the </w:t>
      </w:r>
      <w:r w:rsidR="009176E3">
        <w:t>application/vnd.3gpp.mcptt-info</w:t>
      </w:r>
      <w:r w:rsidR="00FA2BBE">
        <w:t>+xml</w:t>
      </w:r>
      <w:r w:rsidRPr="0073469F">
        <w:t xml:space="preserve"> MIME body</w:t>
      </w:r>
      <w:r>
        <w:t xml:space="preserve"> in the outgoing SIP INVITE request:</w:t>
      </w:r>
    </w:p>
    <w:p w14:paraId="3DD3829A" w14:textId="77777777" w:rsidR="00BE4B01" w:rsidRDefault="00BE4B01" w:rsidP="00BE4B01">
      <w:pPr>
        <w:pStyle w:val="B2"/>
      </w:pPr>
      <w:r>
        <w:t>a)</w:t>
      </w:r>
      <w:r>
        <w:tab/>
        <w:t>the &lt;</w:t>
      </w:r>
      <w:proofErr w:type="spellStart"/>
      <w:r>
        <w:t>mcptt</w:t>
      </w:r>
      <w:proofErr w:type="spellEnd"/>
      <w:r>
        <w:t>-request-</w:t>
      </w:r>
      <w:proofErr w:type="spellStart"/>
      <w:r>
        <w:t>uri</w:t>
      </w:r>
      <w:proofErr w:type="spellEnd"/>
      <w:r>
        <w:t>&gt; element set to the MCPTT ID of the terminating user; and</w:t>
      </w:r>
    </w:p>
    <w:p w14:paraId="764632B9" w14:textId="77777777" w:rsidR="00BE4B01" w:rsidRDefault="00BE4B01" w:rsidP="00BE4B01">
      <w:pPr>
        <w:pStyle w:val="B2"/>
      </w:pPr>
      <w:r>
        <w:t>b)</w:t>
      </w:r>
      <w:r>
        <w:tab/>
        <w:t xml:space="preserve">the </w:t>
      </w:r>
      <w:r w:rsidR="0038295F">
        <w:t>&lt;</w:t>
      </w:r>
      <w:proofErr w:type="spellStart"/>
      <w:r w:rsidR="0038295F">
        <w:t>mcptt</w:t>
      </w:r>
      <w:proofErr w:type="spellEnd"/>
      <w:r w:rsidR="0038295F">
        <w:t>-calling-group-id&gt;</w:t>
      </w:r>
      <w:r>
        <w:t xml:space="preserve"> element set to the group identity;</w:t>
      </w:r>
    </w:p>
    <w:p w14:paraId="7E14C8CE" w14:textId="4AFCD24A" w:rsidR="00BE4B01" w:rsidRPr="00436CF9" w:rsidRDefault="00BE4B01" w:rsidP="00436CF9">
      <w:pPr>
        <w:pStyle w:val="NO"/>
      </w:pPr>
      <w:r>
        <w:t>NOTE </w:t>
      </w:r>
      <w:r w:rsidR="00BE3F59">
        <w:rPr>
          <w:lang w:val="hr-HR"/>
        </w:rPr>
        <w:t>6</w:t>
      </w:r>
      <w:r>
        <w:t>:</w:t>
      </w:r>
      <w:r>
        <w:tab/>
        <w:t>The &lt;</w:t>
      </w:r>
      <w:proofErr w:type="spellStart"/>
      <w:r>
        <w:t>mcptt</w:t>
      </w:r>
      <w:proofErr w:type="spellEnd"/>
      <w:r>
        <w:t xml:space="preserve">-calling-user-id&gt; is already included in the MIME body as a result of calling </w:t>
      </w:r>
      <w:r w:rsidR="001E5F65">
        <w:t>clause</w:t>
      </w:r>
      <w:r>
        <w:t> 6.3.3.1.2 in step 1).</w:t>
      </w:r>
    </w:p>
    <w:p w14:paraId="7E6892B9" w14:textId="77777777" w:rsidR="002D24D7" w:rsidRDefault="00BE4B01" w:rsidP="002D24D7">
      <w:pPr>
        <w:pStyle w:val="B1"/>
        <w:rPr>
          <w:lang w:eastAsia="ko-KR"/>
        </w:rPr>
      </w:pPr>
      <w:r>
        <w:rPr>
          <w:lang w:eastAsia="ko-KR"/>
        </w:rPr>
        <w:t>5</w:t>
      </w:r>
      <w:r w:rsidR="002D24D7" w:rsidRPr="0073469F">
        <w:rPr>
          <w:lang w:eastAsia="ko-KR"/>
        </w:rPr>
        <w:t>)</w:t>
      </w:r>
      <w:r w:rsidR="002D24D7" w:rsidRPr="0073469F">
        <w:rPr>
          <w:rFonts w:eastAsia="SimSun"/>
        </w:rPr>
        <w:tab/>
        <w:t>shall include in the SIP INVITE request an SDP offer based on the SDP offer in the received SIP INVITE request from the originating network</w:t>
      </w:r>
      <w:r w:rsidR="002D24D7" w:rsidRPr="0073469F">
        <w:rPr>
          <w:lang w:eastAsia="ko-KR"/>
        </w:rPr>
        <w:t xml:space="preserve"> according to the procedures specified in </w:t>
      </w:r>
      <w:r w:rsidR="001E5F65">
        <w:rPr>
          <w:rFonts w:eastAsia="SimSun"/>
        </w:rPr>
        <w:t>clause</w:t>
      </w:r>
      <w:r w:rsidR="002D24D7" w:rsidRPr="0073469F">
        <w:rPr>
          <w:rFonts w:eastAsia="SimSun"/>
        </w:rPr>
        <w:t> </w:t>
      </w:r>
      <w:r w:rsidR="002D24D7" w:rsidRPr="0073469F">
        <w:rPr>
          <w:lang w:eastAsia="ko-KR"/>
        </w:rPr>
        <w:t>6.3.3.1.1;</w:t>
      </w:r>
    </w:p>
    <w:p w14:paraId="0CD1C835" w14:textId="77777777" w:rsidR="002F47E0" w:rsidRPr="0095767A" w:rsidRDefault="002F47E0" w:rsidP="002F47E0">
      <w:pPr>
        <w:pStyle w:val="B1"/>
        <w:rPr>
          <w:rFonts w:eastAsia="SimSun"/>
          <w:lang w:val="en-US"/>
        </w:rPr>
      </w:pPr>
      <w:r w:rsidRPr="0095767A">
        <w:rPr>
          <w:rFonts w:eastAsia="SimSun"/>
        </w:rPr>
        <w:t>6)</w:t>
      </w:r>
      <w:r w:rsidRPr="0095767A">
        <w:rPr>
          <w:rFonts w:eastAsia="SimSun"/>
        </w:rPr>
        <w:tab/>
      </w:r>
      <w:r w:rsidRPr="0095767A">
        <w:rPr>
          <w:lang w:val="en-US"/>
        </w:rPr>
        <w:t>if the in-progress emergency state of the group is set to a value of "true" the controlling MCPTT function:</w:t>
      </w:r>
    </w:p>
    <w:p w14:paraId="66FA5C9D" w14:textId="77777777" w:rsidR="002F47E0" w:rsidRPr="0095767A" w:rsidRDefault="002F47E0" w:rsidP="002F47E0">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sidRPr="0095767A">
        <w:rPr>
          <w:lang w:val="en-US"/>
        </w:rPr>
        <w:t>;</w:t>
      </w:r>
    </w:p>
    <w:p w14:paraId="2DBFD831" w14:textId="77777777" w:rsidR="002F47E0" w:rsidRDefault="002F47E0" w:rsidP="002F47E0">
      <w:pPr>
        <w:pStyle w:val="B2"/>
        <w:rPr>
          <w:lang w:val="en-US"/>
        </w:rPr>
      </w:pPr>
      <w:r w:rsidRPr="0095767A">
        <w:rPr>
          <w:lang w:val="en-US"/>
        </w:rPr>
        <w:t>b)</w:t>
      </w:r>
      <w:r w:rsidRPr="0095767A">
        <w:rPr>
          <w:lang w:val="en-US"/>
        </w:rPr>
        <w:tab/>
      </w:r>
      <w:r>
        <w:rPr>
          <w:lang w:val="en-US"/>
        </w:rPr>
        <w:t xml:space="preserve">if the received SIP INVITE request contained an </w:t>
      </w:r>
      <w:r w:rsidRPr="0095767A">
        <w:rPr>
          <w:lang w:val="en-US"/>
        </w:rPr>
        <w:t>application/vnd.3gpp.mcptt-info</w:t>
      </w:r>
      <w:r w:rsidR="0073130C">
        <w:rPr>
          <w:lang w:val="en-US"/>
        </w:rPr>
        <w:t>+xml</w:t>
      </w:r>
      <w:r w:rsidRPr="0095767A">
        <w:rPr>
          <w:lang w:val="en-US"/>
        </w:rPr>
        <w:t xml:space="preserve"> MIME body with the &lt;emergency-</w:t>
      </w:r>
      <w:proofErr w:type="spellStart"/>
      <w:r w:rsidRPr="0095767A">
        <w:rPr>
          <w:lang w:val="en-US"/>
        </w:rPr>
        <w:t>ind</w:t>
      </w:r>
      <w:proofErr w:type="spellEnd"/>
      <w:r w:rsidRPr="0095767A">
        <w:rPr>
          <w:lang w:val="en-US"/>
        </w:rPr>
        <w:t>&gt; el</w:t>
      </w:r>
      <w:r>
        <w:rPr>
          <w:lang w:val="en-US"/>
        </w:rPr>
        <w:t>ement set to a value of "true":</w:t>
      </w:r>
    </w:p>
    <w:p w14:paraId="33D58B85" w14:textId="77777777" w:rsidR="002F47E0" w:rsidRPr="0095767A" w:rsidRDefault="002F47E0" w:rsidP="002F47E0">
      <w:pPr>
        <w:pStyle w:val="B3"/>
        <w:rPr>
          <w:lang w:val="en-US"/>
        </w:rPr>
      </w:pPr>
      <w:proofErr w:type="spellStart"/>
      <w:r>
        <w:rPr>
          <w:lang w:val="en-US"/>
        </w:rPr>
        <w:t>i</w:t>
      </w:r>
      <w:proofErr w:type="spellEnd"/>
      <w:r>
        <w:rPr>
          <w:lang w:val="en-US"/>
        </w:rPr>
        <w:t>)</w:t>
      </w:r>
      <w:r>
        <w:rPr>
          <w:lang w:val="en-US"/>
        </w:rPr>
        <w:tab/>
      </w:r>
      <w:r w:rsidRPr="0095767A">
        <w:rPr>
          <w:lang w:val="en-US"/>
        </w:rPr>
        <w:t xml:space="preserve">shall include </w:t>
      </w:r>
      <w:r>
        <w:rPr>
          <w:lang w:val="en-US"/>
        </w:rPr>
        <w:t>in the outgoing SIP INVITE request in the</w:t>
      </w:r>
      <w:r w:rsidRPr="0095767A">
        <w:rPr>
          <w:lang w:val="en-US"/>
        </w:rPr>
        <w:t xml:space="preserve"> application/vnd.3gpp.mcptt-info</w:t>
      </w:r>
      <w:r w:rsidR="0073130C">
        <w:rPr>
          <w:lang w:val="en-US"/>
        </w:rPr>
        <w:t>+xml</w:t>
      </w:r>
      <w:r w:rsidRPr="0095767A">
        <w:rPr>
          <w:lang w:val="en-US"/>
        </w:rPr>
        <w:t xml:space="preserve"> MIME body </w:t>
      </w:r>
      <w:r>
        <w:rPr>
          <w:lang w:val="en-US"/>
        </w:rPr>
        <w:t>an</w:t>
      </w:r>
      <w:r w:rsidRPr="0095767A">
        <w:rPr>
          <w:lang w:val="en-US"/>
        </w:rPr>
        <w:t xml:space="preserve"> &lt;emergency-</w:t>
      </w:r>
      <w:proofErr w:type="spellStart"/>
      <w:r w:rsidRPr="0095767A">
        <w:rPr>
          <w:lang w:val="en-US"/>
        </w:rPr>
        <w:t>ind</w:t>
      </w:r>
      <w:proofErr w:type="spellEnd"/>
      <w:r w:rsidRPr="0095767A">
        <w:rPr>
          <w:lang w:val="en-US"/>
        </w:rPr>
        <w:t>&gt; el</w:t>
      </w:r>
      <w:r>
        <w:rPr>
          <w:lang w:val="en-US"/>
        </w:rPr>
        <w:t>ement set to a value of "true"; and</w:t>
      </w:r>
    </w:p>
    <w:p w14:paraId="22563E3E" w14:textId="77777777" w:rsidR="009F5806" w:rsidRDefault="009F5806" w:rsidP="009F5806">
      <w:pPr>
        <w:pStyle w:val="B3"/>
        <w:rPr>
          <w:lang w:val="en-US"/>
        </w:rPr>
      </w:pPr>
      <w:r>
        <w:rPr>
          <w:lang w:val="en-US"/>
        </w:rPr>
        <w:t>ii</w:t>
      </w:r>
      <w:r w:rsidRPr="0095767A">
        <w:rPr>
          <w:lang w:val="en-US"/>
        </w:rPr>
        <w:t>)</w:t>
      </w:r>
      <w:r w:rsidRPr="0095767A">
        <w:rPr>
          <w:lang w:val="en-US"/>
        </w:rPr>
        <w:tab/>
        <w:t>if the &lt;alert-</w:t>
      </w:r>
      <w:proofErr w:type="spellStart"/>
      <w:r w:rsidRPr="0095767A">
        <w:rPr>
          <w:lang w:val="en-US"/>
        </w:rPr>
        <w:t>ind</w:t>
      </w:r>
      <w:proofErr w:type="spellEnd"/>
      <w:r w:rsidRPr="0095767A">
        <w:rPr>
          <w:lang w:val="en-US"/>
        </w:rPr>
        <w:t xml:space="preserve">&gt; element is set to "true" in the received SIP INVITE request and the requesting MCPTT user and MCPTT group are </w:t>
      </w:r>
      <w:proofErr w:type="spellStart"/>
      <w:r w:rsidRPr="0095767A">
        <w:rPr>
          <w:lang w:val="en-US"/>
        </w:rPr>
        <w:t>authorised</w:t>
      </w:r>
      <w:proofErr w:type="spellEnd"/>
      <w:r w:rsidRPr="0095767A">
        <w:rPr>
          <w:lang w:val="en-US"/>
        </w:rPr>
        <w:t xml:space="preserve"> for the initiation of MCPTT emergency alerts</w:t>
      </w:r>
      <w:r>
        <w:rPr>
          <w:lang w:val="en-US"/>
        </w:rPr>
        <w:t xml:space="preserve"> as determined by the procedures of </w:t>
      </w:r>
      <w:r w:rsidR="001E5F65">
        <w:rPr>
          <w:lang w:val="en-US"/>
        </w:rPr>
        <w:t>clause</w:t>
      </w:r>
      <w:r>
        <w:rPr>
          <w:lang w:val="en-US"/>
        </w:rPr>
        <w:t> 6.3.3.1.13.1,</w:t>
      </w:r>
      <w:r w:rsidRPr="0095767A">
        <w:rPr>
          <w:lang w:val="en-US"/>
        </w:rPr>
        <w:t xml:space="preserve"> shall populate the application/vnd.3gpp.mcptt-info</w:t>
      </w:r>
      <w:r>
        <w:rPr>
          <w:lang w:val="en-US"/>
        </w:rPr>
        <w:t>+xml</w:t>
      </w:r>
      <w:r w:rsidRPr="0095767A">
        <w:rPr>
          <w:lang w:val="en-US"/>
        </w:rPr>
        <w:t xml:space="preserve"> MIME body and the application/vnd.3gpp.</w:t>
      </w:r>
      <w:r>
        <w:rPr>
          <w:lang w:val="en-US" w:eastAsia="ko-KR"/>
        </w:rPr>
        <w:t>mcptt-</w:t>
      </w:r>
      <w:r w:rsidRPr="0095767A">
        <w:rPr>
          <w:lang w:val="en-US"/>
        </w:rPr>
        <w:t xml:space="preserve">location-info+xml MIME body as specified in </w:t>
      </w:r>
      <w:r w:rsidR="001E5F65">
        <w:rPr>
          <w:lang w:val="en-US"/>
        </w:rPr>
        <w:t>clause</w:t>
      </w:r>
      <w:r w:rsidRPr="0095767A">
        <w:rPr>
          <w:lang w:val="en-US"/>
        </w:rPr>
        <w:t> 6.3.3.1.12. Otherwise, shall set the &lt;alert-</w:t>
      </w:r>
      <w:proofErr w:type="spellStart"/>
      <w:r w:rsidRPr="0095767A">
        <w:rPr>
          <w:lang w:val="en-US"/>
        </w:rPr>
        <w:t>ind</w:t>
      </w:r>
      <w:proofErr w:type="spellEnd"/>
      <w:r w:rsidRPr="0095767A">
        <w:rPr>
          <w:lang w:val="en-US"/>
        </w:rPr>
        <w:t>&gt; element to a value of "false"</w:t>
      </w:r>
      <w:r>
        <w:rPr>
          <w:lang w:val="en-US"/>
        </w:rPr>
        <w:t>; and</w:t>
      </w:r>
    </w:p>
    <w:p w14:paraId="619E8A97" w14:textId="77777777" w:rsidR="002F47E0" w:rsidRDefault="002F47E0" w:rsidP="002F47E0">
      <w:pPr>
        <w:pStyle w:val="B2"/>
      </w:pPr>
      <w:r>
        <w:t>c)</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rsidR="0073130C">
        <w:rPr>
          <w:lang w:val="en-US"/>
        </w:rPr>
        <w:t>+xml</w:t>
      </w:r>
      <w:r w:rsidRPr="0095767A">
        <w:t xml:space="preserve"> MIME body </w:t>
      </w:r>
      <w:r>
        <w:t>an</w:t>
      </w:r>
      <w:r w:rsidRPr="0095767A">
        <w:t xml:space="preserve"> &lt;</w:t>
      </w:r>
      <w:proofErr w:type="spellStart"/>
      <w:r>
        <w:t>imminentperil</w:t>
      </w:r>
      <w:r w:rsidRPr="0095767A">
        <w:t>-ind</w:t>
      </w:r>
      <w:proofErr w:type="spellEnd"/>
      <w:r w:rsidRPr="0095767A">
        <w:t>&gt; element set to a value of "</w:t>
      </w:r>
      <w:r>
        <w:t>false</w:t>
      </w:r>
      <w:r w:rsidRPr="0095767A">
        <w:t>";</w:t>
      </w:r>
    </w:p>
    <w:p w14:paraId="1A37BA4B" w14:textId="77777777" w:rsidR="002F47E0" w:rsidRDefault="002F47E0" w:rsidP="002F47E0">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the controlling MCPTT function:</w:t>
      </w:r>
    </w:p>
    <w:p w14:paraId="66F29740" w14:textId="77777777" w:rsidR="002F47E0" w:rsidRPr="0095767A" w:rsidRDefault="002F47E0" w:rsidP="002F47E0">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rPr>
          <w:lang w:val="en-US"/>
        </w:rPr>
        <w:t>;</w:t>
      </w:r>
      <w:r>
        <w:rPr>
          <w:lang w:val="en-US"/>
        </w:rPr>
        <w:t xml:space="preserve"> and</w:t>
      </w:r>
    </w:p>
    <w:p w14:paraId="03A16173" w14:textId="77777777" w:rsidR="002F47E0" w:rsidRDefault="002F47E0" w:rsidP="002F47E0">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sidR="0073130C">
        <w:rPr>
          <w:lang w:val="en-US"/>
        </w:rPr>
        <w:t>+xml</w:t>
      </w:r>
      <w:r w:rsidRPr="0095767A">
        <w:rPr>
          <w:lang w:val="en-US"/>
        </w:rPr>
        <w:t xml:space="preserve"> MIME body with the &lt;</w:t>
      </w:r>
      <w:proofErr w:type="spellStart"/>
      <w:r>
        <w:rPr>
          <w:lang w:val="en-US"/>
        </w:rPr>
        <w:t>imminentperil</w:t>
      </w:r>
      <w:r w:rsidRPr="0095767A">
        <w:rPr>
          <w:lang w:val="en-US"/>
        </w:rPr>
        <w:t>-ind</w:t>
      </w:r>
      <w:proofErr w:type="spellEnd"/>
      <w:r w:rsidRPr="0095767A">
        <w:rPr>
          <w:lang w:val="en-US"/>
        </w:rPr>
        <w:t>&gt; element set to a value of "true";</w:t>
      </w:r>
    </w:p>
    <w:p w14:paraId="61241B2B" w14:textId="77777777" w:rsidR="00437D87" w:rsidRDefault="00437D87" w:rsidP="00437D87">
      <w:pPr>
        <w:pStyle w:val="B1"/>
        <w:rPr>
          <w:lang w:eastAsia="ko-KR"/>
        </w:rPr>
      </w:pPr>
      <w:r>
        <w:t>8)</w:t>
      </w:r>
      <w:r>
        <w:rPr>
          <w:lang w:eastAsia="ko-KR"/>
        </w:rPr>
        <w:tab/>
      </w:r>
      <w:r w:rsidR="00663937">
        <w:rPr>
          <w:lang w:val="en-US" w:eastAsia="ko-KR"/>
        </w:rPr>
        <w:t>v</w:t>
      </w:r>
      <w:proofErr w:type="spellStart"/>
      <w:r w:rsidR="00663937">
        <w:rPr>
          <w:lang w:eastAsia="ko-KR"/>
        </w:rPr>
        <w:t>oid</w:t>
      </w:r>
      <w:proofErr w:type="spellEnd"/>
    </w:p>
    <w:p w14:paraId="413328C6" w14:textId="77777777" w:rsidR="002D24D7" w:rsidRPr="0073469F" w:rsidRDefault="00437D87" w:rsidP="002D24D7">
      <w:pPr>
        <w:pStyle w:val="B1"/>
        <w:rPr>
          <w:rFonts w:eastAsia="SimSun"/>
        </w:rPr>
      </w:pPr>
      <w:r>
        <w:rPr>
          <w:lang w:eastAsia="ko-KR"/>
        </w:rPr>
        <w:t>9</w:t>
      </w:r>
      <w:r w:rsidR="002D24D7" w:rsidRPr="0073469F">
        <w:rPr>
          <w:lang w:eastAsia="ko-KR"/>
        </w:rPr>
        <w:t>)</w:t>
      </w:r>
      <w:r w:rsidR="002D24D7" w:rsidRPr="0073469F">
        <w:rPr>
          <w:rFonts w:eastAsia="SimSun"/>
        </w:rPr>
        <w:tab/>
        <w:t xml:space="preserve">shall send the SIP INVITE request towards the terminating network in accordance with </w:t>
      </w:r>
      <w:r w:rsidR="002D24D7" w:rsidRPr="0073469F">
        <w:rPr>
          <w:lang w:eastAsia="ko-KR"/>
        </w:rPr>
        <w:t>3GPP TS 24.229 [4]</w:t>
      </w:r>
      <w:r w:rsidR="002D24D7" w:rsidRPr="0073469F">
        <w:rPr>
          <w:rFonts w:eastAsia="SimSun"/>
        </w:rPr>
        <w:t>.</w:t>
      </w:r>
    </w:p>
    <w:p w14:paraId="62AFF9D6" w14:textId="77777777" w:rsidR="002D24D7" w:rsidRPr="0073469F" w:rsidRDefault="002D24D7" w:rsidP="002D24D7">
      <w:pPr>
        <w:rPr>
          <w:rFonts w:eastAsia="SimSun"/>
        </w:rPr>
      </w:pPr>
      <w:r w:rsidRPr="0073469F">
        <w:rPr>
          <w:rFonts w:eastAsia="SimSun"/>
        </w:rPr>
        <w:t>Upon receiving a SIP 183 (Session Progress) response containing a Require header field with the option tag "100rel" and containing a P-Answer-State header field with the value "Unconfirmed" in response to the SIP INVITE request the controlling MCPTT function:</w:t>
      </w:r>
    </w:p>
    <w:p w14:paraId="141072A4" w14:textId="77777777" w:rsidR="002D24D7" w:rsidRPr="0073469F" w:rsidRDefault="002D24D7" w:rsidP="002D24D7">
      <w:pPr>
        <w:pStyle w:val="B1"/>
        <w:rPr>
          <w:rFonts w:eastAsia="SimSun"/>
        </w:rPr>
      </w:pPr>
      <w:r w:rsidRPr="0073469F">
        <w:rPr>
          <w:rFonts w:eastAsia="SimSun"/>
        </w:rPr>
        <w:t>1)</w:t>
      </w:r>
      <w:r w:rsidRPr="0073469F">
        <w:rPr>
          <w:rFonts w:eastAsia="SimSun"/>
        </w:rPr>
        <w:tab/>
        <w:t xml:space="preserve">shall send a SIP PRACK request towards the MCPTT client according to </w:t>
      </w:r>
      <w:r w:rsidRPr="0073469F">
        <w:rPr>
          <w:lang w:eastAsia="ko-KR"/>
        </w:rPr>
        <w:t>3GPP TS 24.229 [4]</w:t>
      </w:r>
      <w:r w:rsidR="00241854">
        <w:rPr>
          <w:rFonts w:eastAsia="SimSun"/>
        </w:rPr>
        <w:t>.</w:t>
      </w:r>
    </w:p>
    <w:p w14:paraId="560AC6A2" w14:textId="77777777" w:rsidR="002D24D7" w:rsidRPr="0073469F" w:rsidRDefault="002D24D7" w:rsidP="002D24D7">
      <w:pPr>
        <w:rPr>
          <w:rFonts w:eastAsia="SimSun"/>
        </w:rPr>
      </w:pPr>
      <w:r w:rsidRPr="0073469F">
        <w:rPr>
          <w:rFonts w:eastAsia="SimSun"/>
        </w:rPr>
        <w:t>Upon receiving a SIP 200 (OK) response for the SIP INVITE request the controlling MCPTT function:</w:t>
      </w:r>
    </w:p>
    <w:p w14:paraId="76731282" w14:textId="77777777" w:rsidR="002D24D7" w:rsidRPr="0073469F" w:rsidRDefault="0085045E" w:rsidP="002D24D7">
      <w:pPr>
        <w:pStyle w:val="B1"/>
        <w:rPr>
          <w:rFonts w:eastAsia="SimSun"/>
        </w:rPr>
      </w:pPr>
      <w:r>
        <w:rPr>
          <w:rFonts w:eastAsia="SimSun"/>
        </w:rPr>
        <w:t>1</w:t>
      </w:r>
      <w:r w:rsidR="002D24D7" w:rsidRPr="0073469F">
        <w:rPr>
          <w:rFonts w:eastAsia="SimSun"/>
        </w:rPr>
        <w:t>)</w:t>
      </w:r>
      <w:r w:rsidR="002D24D7" w:rsidRPr="0073469F">
        <w:rPr>
          <w:rFonts w:eastAsia="SimSun"/>
        </w:rPr>
        <w:tab/>
        <w:t xml:space="preserve">shall interact with the media plane as specified in 3GPP TS 24.380 [5] </w:t>
      </w:r>
      <w:r w:rsidR="001E5F65">
        <w:rPr>
          <w:rFonts w:eastAsia="SimSun"/>
        </w:rPr>
        <w:t>clause</w:t>
      </w:r>
      <w:r w:rsidR="002D24D7" w:rsidRPr="0073469F">
        <w:rPr>
          <w:rFonts w:eastAsia="SimSun"/>
        </w:rPr>
        <w:t> 6.3;</w:t>
      </w:r>
    </w:p>
    <w:p w14:paraId="379A0761" w14:textId="77777777" w:rsidR="002D24D7" w:rsidRPr="0073469F" w:rsidRDefault="0085045E" w:rsidP="002D24D7">
      <w:pPr>
        <w:pStyle w:val="B1"/>
        <w:rPr>
          <w:rFonts w:eastAsia="SimSun"/>
        </w:rPr>
      </w:pPr>
      <w:r>
        <w:rPr>
          <w:rFonts w:eastAsia="SimSun"/>
        </w:rPr>
        <w:t>2</w:t>
      </w:r>
      <w:r w:rsidR="002D24D7" w:rsidRPr="0073469F">
        <w:rPr>
          <w:rFonts w:eastAsia="SimSun"/>
        </w:rPr>
        <w:t>)</w:t>
      </w:r>
      <w:r w:rsidR="002D24D7" w:rsidRPr="0073469F">
        <w:rPr>
          <w:rFonts w:eastAsia="SimSun"/>
        </w:rPr>
        <w:tab/>
        <w:t xml:space="preserve">shall </w:t>
      </w:r>
      <w:r w:rsidR="00536FA6">
        <w:rPr>
          <w:lang w:eastAsia="ko-KR"/>
        </w:rPr>
        <w:t xml:space="preserve">send a SIP NOTIFY request to all participants with a subscription to the conference event package as specified in </w:t>
      </w:r>
      <w:r w:rsidR="001E5F65">
        <w:rPr>
          <w:lang w:eastAsia="ko-KR"/>
        </w:rPr>
        <w:t>clause</w:t>
      </w:r>
      <w:r w:rsidR="00536FA6">
        <w:rPr>
          <w:lang w:eastAsia="ko-KR"/>
        </w:rPr>
        <w:t> </w:t>
      </w:r>
      <w:r w:rsidR="00536FA6">
        <w:rPr>
          <w:rFonts w:eastAsia="SimSun"/>
        </w:rPr>
        <w:t>10.1.3.4</w:t>
      </w:r>
      <w:r w:rsidR="002D24D7" w:rsidRPr="0073469F">
        <w:rPr>
          <w:rFonts w:eastAsia="SimSun"/>
        </w:rPr>
        <w:t>; and</w:t>
      </w:r>
    </w:p>
    <w:p w14:paraId="2B19DB59" w14:textId="77777777" w:rsidR="006D7531" w:rsidRPr="006D7531" w:rsidRDefault="006D7531" w:rsidP="006D7531">
      <w:pPr>
        <w:pStyle w:val="B1"/>
        <w:rPr>
          <w:rFonts w:eastAsia="SimSun"/>
        </w:rPr>
      </w:pPr>
      <w:r>
        <w:t>3)</w:t>
      </w:r>
      <w:r>
        <w:tab/>
        <w:t>shall increment the local counter of the number of SIP 200 (OK) responses received from invited members, by 1.</w:t>
      </w:r>
    </w:p>
    <w:p w14:paraId="1A00A746" w14:textId="4D24F799" w:rsidR="002D24D7" w:rsidRPr="0073469F" w:rsidRDefault="002D24D7" w:rsidP="002D24D7">
      <w:pPr>
        <w:pStyle w:val="NO"/>
        <w:rPr>
          <w:rFonts w:eastAsia="SimSun"/>
        </w:rPr>
      </w:pPr>
      <w:r w:rsidRPr="0073469F">
        <w:t>NOTE </w:t>
      </w:r>
      <w:r w:rsidR="00BE3F59">
        <w:t>7</w:t>
      </w:r>
      <w:r w:rsidRPr="0073469F">
        <w:t>:</w:t>
      </w:r>
      <w:r w:rsidRPr="0073469F">
        <w:tab/>
        <w:t xml:space="preserve">The notifications above could be sent prior to the SIP 200 (OK) </w:t>
      </w:r>
      <w:r w:rsidR="00087265">
        <w:t xml:space="preserve">response </w:t>
      </w:r>
      <w:r w:rsidRPr="0073469F">
        <w:t>being sent to the inviting MCPTT client. These notifications received by MCPTT clients that are group members do not mean that the group session will be successfully established.</w:t>
      </w:r>
    </w:p>
    <w:p w14:paraId="261DD5EA" w14:textId="2C15DEE3" w:rsidR="002D24D7" w:rsidRPr="0073469F" w:rsidRDefault="002D24D7" w:rsidP="002D24D7">
      <w:pPr>
        <w:pStyle w:val="NO"/>
        <w:rPr>
          <w:rFonts w:eastAsia="SimSun"/>
        </w:rPr>
      </w:pPr>
      <w:r w:rsidRPr="0073469F">
        <w:rPr>
          <w:rFonts w:eastAsia="SimSun"/>
        </w:rPr>
        <w:t>NOTE </w:t>
      </w:r>
      <w:r w:rsidR="00BE3F59">
        <w:rPr>
          <w:rFonts w:eastAsia="SimSun"/>
        </w:rPr>
        <w:t>8</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sidR="001E5F65">
        <w:rPr>
          <w:rFonts w:eastAsia="SimSun"/>
        </w:rPr>
        <w:t>clause</w:t>
      </w:r>
      <w:r w:rsidRPr="0073469F">
        <w:rPr>
          <w:rFonts w:eastAsia="SimSun"/>
        </w:rPr>
        <w:t> 10.1.1.4.2.</w:t>
      </w:r>
    </w:p>
    <w:p w14:paraId="61A42F4C" w14:textId="77777777" w:rsidR="009B367D" w:rsidRPr="0073469F" w:rsidRDefault="000768A6" w:rsidP="00567124">
      <w:pPr>
        <w:pStyle w:val="Heading6"/>
        <w:numPr>
          <w:ilvl w:val="5"/>
          <w:numId w:val="0"/>
        </w:numPr>
        <w:ind w:left="1152" w:hanging="432"/>
      </w:pPr>
      <w:bookmarkStart w:id="2829" w:name="_Toc20155900"/>
      <w:bookmarkStart w:id="2830" w:name="_Toc27501057"/>
      <w:bookmarkStart w:id="2831" w:name="_Toc36049183"/>
      <w:bookmarkStart w:id="2832" w:name="_Toc45209949"/>
      <w:bookmarkStart w:id="2833" w:name="_Toc51860774"/>
      <w:bookmarkStart w:id="2834" w:name="_Toc171604014"/>
      <w:r w:rsidRPr="0073469F">
        <w:lastRenderedPageBreak/>
        <w:t>10.1.1.4.1.2</w:t>
      </w:r>
      <w:r w:rsidR="009B367D" w:rsidRPr="0073469F">
        <w:tab/>
        <w:t>INVITE targeted to the non-controlling MCPTT function of an MCPTT group</w:t>
      </w:r>
      <w:bookmarkEnd w:id="2829"/>
      <w:bookmarkEnd w:id="2830"/>
      <w:bookmarkEnd w:id="2831"/>
      <w:bookmarkEnd w:id="2832"/>
      <w:bookmarkEnd w:id="2833"/>
      <w:bookmarkEnd w:id="2834"/>
    </w:p>
    <w:p w14:paraId="72B766C6" w14:textId="77777777" w:rsidR="009B367D" w:rsidRPr="0073469F" w:rsidRDefault="009B367D" w:rsidP="009B367D">
      <w:pPr>
        <w:rPr>
          <w:rFonts w:eastAsia="SimSun"/>
        </w:rPr>
      </w:pPr>
      <w:r w:rsidRPr="0073469F">
        <w:rPr>
          <w:rFonts w:eastAsia="SimSun"/>
        </w:rPr>
        <w:t>The controlling MCPTT function:</w:t>
      </w:r>
    </w:p>
    <w:p w14:paraId="00EEB6EA" w14:textId="77777777" w:rsidR="009B367D" w:rsidRPr="0073469F" w:rsidRDefault="009B367D" w:rsidP="009B367D">
      <w:pPr>
        <w:pStyle w:val="B1"/>
        <w:rPr>
          <w:rFonts w:eastAsia="SimSun"/>
        </w:rPr>
      </w:pPr>
      <w:r w:rsidRPr="0073469F">
        <w:rPr>
          <w:rFonts w:eastAsia="SimSun"/>
        </w:rPr>
        <w:t>1)</w:t>
      </w:r>
      <w:r w:rsidRPr="0073469F">
        <w:rPr>
          <w:rFonts w:eastAsia="SimSun"/>
        </w:rPr>
        <w:tab/>
        <w:t xml:space="preserve">shall generate a SIP INVITE request as specified in </w:t>
      </w:r>
      <w:r w:rsidR="001E5F65">
        <w:rPr>
          <w:rFonts w:eastAsia="SimSun"/>
        </w:rPr>
        <w:t>clause</w:t>
      </w:r>
      <w:r w:rsidRPr="0073469F">
        <w:rPr>
          <w:rFonts w:eastAsia="SimSun"/>
        </w:rPr>
        <w:t> 6.3.3.1.2;</w:t>
      </w:r>
    </w:p>
    <w:p w14:paraId="60EBE195" w14:textId="1D2316FB" w:rsidR="009B367D" w:rsidRDefault="009B367D" w:rsidP="009B367D">
      <w:pPr>
        <w:pStyle w:val="B1"/>
        <w:rPr>
          <w:rFonts w:eastAsia="SimSun"/>
        </w:rPr>
      </w:pPr>
      <w:r w:rsidRPr="0073469F">
        <w:rPr>
          <w:rFonts w:eastAsia="SimSun"/>
        </w:rPr>
        <w:t>2)</w:t>
      </w:r>
      <w:r w:rsidRPr="0073469F">
        <w:rPr>
          <w:rFonts w:eastAsia="SimSun"/>
        </w:rPr>
        <w:tab/>
        <w:t xml:space="preserve">shall set the Request-URI to the </w:t>
      </w:r>
      <w:r w:rsidR="00BE4B01">
        <w:rPr>
          <w:rFonts w:eastAsia="SimSun"/>
        </w:rPr>
        <w:t>public service identity of the non-controlling MCPTT function serving the</w:t>
      </w:r>
      <w:r w:rsidR="00BE4B01" w:rsidRPr="0073469F">
        <w:rPr>
          <w:rFonts w:eastAsia="SimSun"/>
        </w:rPr>
        <w:t xml:space="preserve"> </w:t>
      </w:r>
      <w:r w:rsidR="006B62FD" w:rsidRPr="0073469F">
        <w:rPr>
          <w:rFonts w:eastAsia="SimSun"/>
        </w:rPr>
        <w:t xml:space="preserve">group </w:t>
      </w:r>
      <w:r w:rsidR="00BE4B01">
        <w:rPr>
          <w:rFonts w:eastAsia="SimSun"/>
        </w:rPr>
        <w:t>identity</w:t>
      </w:r>
      <w:r w:rsidRPr="0073469F">
        <w:rPr>
          <w:rFonts w:eastAsia="SimSun"/>
        </w:rPr>
        <w:t xml:space="preserve"> of the MCPTT group owned by the partner MCPTT system;</w:t>
      </w:r>
    </w:p>
    <w:p w14:paraId="2A646989" w14:textId="77777777" w:rsidR="00BE3F59" w:rsidRDefault="00BE3F59" w:rsidP="00BE3F59">
      <w:pPr>
        <w:pStyle w:val="NO"/>
      </w:pPr>
      <w:r>
        <w:t>NOTE 1:</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93180B0" w14:textId="77777777" w:rsidR="00BE3F59" w:rsidRDefault="00BE3F59" w:rsidP="00BE3F59">
      <w:pPr>
        <w:pStyle w:val="NO"/>
      </w:pPr>
      <w:r>
        <w:t>NOTE 2:</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2B22CA90" w14:textId="77777777" w:rsidR="00BE3F59" w:rsidRPr="00BE4B01" w:rsidRDefault="00BE3F59" w:rsidP="00BE3F59">
      <w:pPr>
        <w:pStyle w:val="NO"/>
      </w:pPr>
      <w:r>
        <w:t>NOTE 3:</w:t>
      </w:r>
      <w:r>
        <w:tab/>
        <w:t xml:space="preserve">How the controlling MCPTT function determines the public service identity of the non-controlling MCPTT function </w:t>
      </w:r>
      <w:r>
        <w:rPr>
          <w:rFonts w:eastAsia="SimSun"/>
        </w:rPr>
        <w:t xml:space="preserve">serving </w:t>
      </w:r>
      <w:r w:rsidRPr="0073469F">
        <w:rPr>
          <w:rFonts w:eastAsia="SimSun"/>
        </w:rPr>
        <w:t xml:space="preserve">the MCPTT group </w:t>
      </w:r>
      <w:r>
        <w:t>or of the MCPTT gateway server in the partner MCPTT system is out of the scope of the present document.</w:t>
      </w:r>
    </w:p>
    <w:p w14:paraId="66356B5B" w14:textId="618C5DB0" w:rsidR="00BE3F59" w:rsidRPr="0073469F" w:rsidRDefault="00BE3F59" w:rsidP="00240B71">
      <w:pPr>
        <w:pStyle w:val="NO"/>
        <w:rPr>
          <w:rFonts w:eastAsia="SimSun"/>
        </w:rPr>
      </w:pPr>
      <w:r>
        <w:t>NOTE 4:</w:t>
      </w:r>
      <w:r>
        <w:tab/>
        <w:t>How the primary MCPTT system routes the SIP request through an exit MCPTT gateway server is out of the scope of the present document.</w:t>
      </w:r>
    </w:p>
    <w:p w14:paraId="543A0245" w14:textId="77777777" w:rsidR="009B367D" w:rsidRDefault="009B367D" w:rsidP="009B367D">
      <w:pPr>
        <w:pStyle w:val="B1"/>
        <w:rPr>
          <w:rFonts w:eastAsia="SimSun"/>
        </w:rPr>
      </w:pPr>
      <w:r w:rsidRPr="0073469F">
        <w:rPr>
          <w:rFonts w:eastAsia="SimSun"/>
        </w:rPr>
        <w:t>3)</w:t>
      </w:r>
      <w:r w:rsidRPr="0073469F">
        <w:rPr>
          <w:rFonts w:eastAsia="SimSun"/>
        </w:rPr>
        <w:tab/>
        <w:t xml:space="preserve">shall set the P-Asserted-Identity to the </w:t>
      </w:r>
      <w:r w:rsidR="00BE4B01">
        <w:rPr>
          <w:rFonts w:eastAsia="SimSun"/>
        </w:rPr>
        <w:t>public service identity</w:t>
      </w:r>
      <w:r w:rsidRPr="0073469F">
        <w:rPr>
          <w:rFonts w:eastAsia="SimSun"/>
        </w:rPr>
        <w:t xml:space="preserve"> of the controlling MCPTT function;</w:t>
      </w:r>
    </w:p>
    <w:p w14:paraId="50760102" w14:textId="77777777" w:rsidR="00D920DA" w:rsidRPr="00241854" w:rsidRDefault="00BE4B01" w:rsidP="00BE4B01">
      <w:pPr>
        <w:pStyle w:val="B1"/>
      </w:pPr>
      <w:r>
        <w:rPr>
          <w:lang w:eastAsia="ko-KR"/>
        </w:rPr>
        <w:t>4)</w:t>
      </w:r>
      <w:r>
        <w:rPr>
          <w:lang w:eastAsia="ko-KR"/>
        </w:rPr>
        <w:tab/>
        <w:t xml:space="preserve">shall include in the </w:t>
      </w:r>
      <w:r w:rsidR="009176E3">
        <w:t>application/vnd.3gpp.mcptt-info</w:t>
      </w:r>
      <w:r w:rsidR="00FA2BBE">
        <w:t>+xml</w:t>
      </w:r>
      <w:r w:rsidRPr="0073469F">
        <w:t xml:space="preserve"> MIME body</w:t>
      </w:r>
      <w:r>
        <w:t xml:space="preserve"> in the outgoing SIP INVITE request</w:t>
      </w:r>
      <w:r w:rsidR="00D920DA">
        <w:t>:</w:t>
      </w:r>
    </w:p>
    <w:p w14:paraId="5A1191CD" w14:textId="77777777" w:rsidR="00BE4B01" w:rsidRDefault="00D920DA" w:rsidP="00D920DA">
      <w:pPr>
        <w:pStyle w:val="B2"/>
      </w:pPr>
      <w:r>
        <w:t>a)</w:t>
      </w:r>
      <w:r>
        <w:tab/>
      </w:r>
      <w:r w:rsidR="00BE4B01">
        <w:t>the &lt;</w:t>
      </w:r>
      <w:proofErr w:type="spellStart"/>
      <w:r w:rsidR="00BE4B01">
        <w:t>mcptt</w:t>
      </w:r>
      <w:proofErr w:type="spellEnd"/>
      <w:r w:rsidR="00BE4B01">
        <w:t>-request-</w:t>
      </w:r>
      <w:proofErr w:type="spellStart"/>
      <w:r w:rsidR="00BE4B01">
        <w:t>uri</w:t>
      </w:r>
      <w:proofErr w:type="spellEnd"/>
      <w:r w:rsidR="00BE4B01">
        <w:t>&gt; element set to the group identity</w:t>
      </w:r>
      <w:r w:rsidRPr="00D920DA">
        <w:t xml:space="preserve"> </w:t>
      </w:r>
      <w:r>
        <w:t xml:space="preserve">of the MCPTT group hosted by the </w:t>
      </w:r>
      <w:r>
        <w:rPr>
          <w:rFonts w:eastAsia="SimSun"/>
        </w:rPr>
        <w:t>non-controlling MCPTT function in t</w:t>
      </w:r>
      <w:r w:rsidRPr="0073469F">
        <w:rPr>
          <w:rFonts w:eastAsia="SimSun"/>
        </w:rPr>
        <w:t>he partner MCPTT system</w:t>
      </w:r>
      <w:r w:rsidR="00BE4B01">
        <w:t>;</w:t>
      </w:r>
      <w:r>
        <w:t xml:space="preserve"> and</w:t>
      </w:r>
    </w:p>
    <w:p w14:paraId="6F134AC6" w14:textId="77777777" w:rsidR="00D920DA" w:rsidRPr="00436CF9" w:rsidRDefault="00D920DA" w:rsidP="00D920DA">
      <w:pPr>
        <w:pStyle w:val="B2"/>
      </w:pPr>
      <w:r>
        <w:t>b)</w:t>
      </w:r>
      <w:r>
        <w:tab/>
        <w:t>the &lt;</w:t>
      </w:r>
      <w:proofErr w:type="spellStart"/>
      <w:r>
        <w:t>mcptt</w:t>
      </w:r>
      <w:proofErr w:type="spellEnd"/>
      <w:r>
        <w:t>-calling-group-id&gt; element set to the group identity of the group served by the controlling MCPTT function;</w:t>
      </w:r>
    </w:p>
    <w:p w14:paraId="52287DF2" w14:textId="77777777" w:rsidR="0059693F" w:rsidRDefault="0059693F" w:rsidP="0059693F">
      <w:pPr>
        <w:pStyle w:val="B1"/>
      </w:pPr>
      <w:r>
        <w:t>5)</w:t>
      </w:r>
      <w:r>
        <w:tab/>
        <w:t xml:space="preserve">shall include the </w:t>
      </w:r>
      <w:proofErr w:type="spellStart"/>
      <w:r>
        <w:t>Recv</w:t>
      </w:r>
      <w:proofErr w:type="spellEnd"/>
      <w:r>
        <w:t>-Info header field set to g.3gpp.mcptt-floor-request;</w:t>
      </w:r>
    </w:p>
    <w:p w14:paraId="76749C08" w14:textId="77777777" w:rsidR="00437D87" w:rsidRDefault="00437D87" w:rsidP="00437D87">
      <w:pPr>
        <w:pStyle w:val="B1"/>
        <w:rPr>
          <w:lang w:eastAsia="ko-KR"/>
        </w:rPr>
      </w:pPr>
      <w:r>
        <w:t>6)</w:t>
      </w:r>
      <w:r>
        <w:rPr>
          <w:lang w:eastAsia="ko-KR"/>
        </w:rPr>
        <w:tab/>
      </w:r>
      <w:r w:rsidR="00663937">
        <w:rPr>
          <w:lang w:val="en-US" w:eastAsia="ko-KR"/>
        </w:rPr>
        <w:t>v</w:t>
      </w:r>
      <w:proofErr w:type="spellStart"/>
      <w:r w:rsidR="00663937">
        <w:rPr>
          <w:lang w:eastAsia="ko-KR"/>
        </w:rPr>
        <w:t>oid</w:t>
      </w:r>
      <w:proofErr w:type="spellEnd"/>
    </w:p>
    <w:p w14:paraId="7292C70E" w14:textId="77777777" w:rsidR="009B367D" w:rsidRPr="0073469F" w:rsidRDefault="00437D87" w:rsidP="009B367D">
      <w:pPr>
        <w:pStyle w:val="B1"/>
        <w:rPr>
          <w:lang w:eastAsia="ko-KR"/>
        </w:rPr>
      </w:pPr>
      <w:r>
        <w:rPr>
          <w:lang w:eastAsia="ko-KR"/>
        </w:rPr>
        <w:t>7</w:t>
      </w:r>
      <w:r w:rsidR="009B367D" w:rsidRPr="0073469F">
        <w:rPr>
          <w:lang w:eastAsia="ko-KR"/>
        </w:rPr>
        <w:t>)</w:t>
      </w:r>
      <w:r w:rsidR="009B367D" w:rsidRPr="0073469F">
        <w:rPr>
          <w:rFonts w:eastAsia="SimSun"/>
        </w:rPr>
        <w:tab/>
        <w:t>shall include in the SIP INVITE request an SDP offer based on the SDP offer in the received SIP INVITE request from the originating network</w:t>
      </w:r>
      <w:r w:rsidR="009B367D" w:rsidRPr="0073469F">
        <w:rPr>
          <w:lang w:eastAsia="ko-KR"/>
        </w:rPr>
        <w:t xml:space="preserve"> according to the procedures specified in </w:t>
      </w:r>
      <w:r w:rsidR="001E5F65">
        <w:rPr>
          <w:rFonts w:eastAsia="SimSun"/>
        </w:rPr>
        <w:t>clause</w:t>
      </w:r>
      <w:r w:rsidR="009B367D" w:rsidRPr="0073469F">
        <w:rPr>
          <w:rFonts w:eastAsia="SimSun"/>
        </w:rPr>
        <w:t> </w:t>
      </w:r>
      <w:r w:rsidR="009B367D" w:rsidRPr="0073469F">
        <w:rPr>
          <w:lang w:eastAsia="ko-KR"/>
        </w:rPr>
        <w:t>6.3.3.1.1; and</w:t>
      </w:r>
    </w:p>
    <w:p w14:paraId="03EB5083" w14:textId="77777777" w:rsidR="009B367D" w:rsidRPr="0073469F" w:rsidRDefault="00437D87" w:rsidP="009B367D">
      <w:pPr>
        <w:pStyle w:val="B1"/>
        <w:rPr>
          <w:rFonts w:eastAsia="SimSun"/>
        </w:rPr>
      </w:pPr>
      <w:r>
        <w:rPr>
          <w:lang w:eastAsia="ko-KR"/>
        </w:rPr>
        <w:t>8</w:t>
      </w:r>
      <w:r w:rsidR="009B367D" w:rsidRPr="0073469F">
        <w:rPr>
          <w:lang w:eastAsia="ko-KR"/>
        </w:rPr>
        <w:t>)</w:t>
      </w:r>
      <w:r w:rsidR="009B367D" w:rsidRPr="0073469F">
        <w:rPr>
          <w:rFonts w:eastAsia="SimSun"/>
        </w:rPr>
        <w:tab/>
        <w:t xml:space="preserve">shall send the SIP INVITE request towards the partner MCPTT system in accordance with </w:t>
      </w:r>
      <w:r w:rsidR="009B367D" w:rsidRPr="0073469F">
        <w:rPr>
          <w:lang w:eastAsia="ko-KR"/>
        </w:rPr>
        <w:t>3GPP TS 24.229 [4]</w:t>
      </w:r>
      <w:r w:rsidR="009B367D" w:rsidRPr="0073469F">
        <w:rPr>
          <w:rFonts w:eastAsia="SimSun"/>
        </w:rPr>
        <w:t>.</w:t>
      </w:r>
    </w:p>
    <w:p w14:paraId="757C5EC5" w14:textId="77777777" w:rsidR="00377298" w:rsidRPr="0073469F" w:rsidRDefault="00377298" w:rsidP="00377298">
      <w:r w:rsidRPr="0073469F">
        <w:t xml:space="preserve">Upon receiving SIP 403 </w:t>
      </w:r>
      <w:r>
        <w:t>(</w:t>
      </w:r>
      <w:r w:rsidRPr="0073469F">
        <w:t>Forbidden</w:t>
      </w:r>
      <w:r>
        <w:t>)</w:t>
      </w:r>
      <w:r w:rsidRPr="0073469F">
        <w:t xml:space="preserve"> response for the SIP INVITE request, if according to local policy and if:</w:t>
      </w:r>
    </w:p>
    <w:p w14:paraId="3F4C99B6" w14:textId="77777777" w:rsidR="00377298" w:rsidRPr="0073469F" w:rsidRDefault="00377298" w:rsidP="00377298">
      <w:pPr>
        <w:pStyle w:val="B1"/>
      </w:pPr>
      <w:r w:rsidRPr="0073469F">
        <w:t>1)</w:t>
      </w:r>
      <w:r w:rsidRPr="0073469F">
        <w:tab/>
        <w:t>the response contains a Warning header field with the MCPTT warning code</w:t>
      </w:r>
      <w:r w:rsidRPr="0073469F" w:rsidDel="00140AAA">
        <w:t xml:space="preserve"> </w:t>
      </w:r>
      <w:r w:rsidRPr="0073469F">
        <w:t>"128"; and</w:t>
      </w:r>
    </w:p>
    <w:p w14:paraId="78B1B58D" w14:textId="77777777" w:rsidR="00377298" w:rsidRPr="0073469F" w:rsidRDefault="00377298" w:rsidP="00377298">
      <w:pPr>
        <w:pStyle w:val="B1"/>
      </w:pPr>
      <w:r w:rsidRPr="0073469F">
        <w:t>2)</w:t>
      </w:r>
      <w:r w:rsidRPr="0073469F">
        <w:tab/>
        <w:t xml:space="preserve">the response contains a P-Refused-URI-List header field and an </w:t>
      </w:r>
      <w:r>
        <w:t>application/</w:t>
      </w:r>
      <w:proofErr w:type="spellStart"/>
      <w:r>
        <w:t>resource-lists+xml</w:t>
      </w:r>
      <w:proofErr w:type="spellEnd"/>
      <w:r w:rsidRPr="0073469F">
        <w:t xml:space="preserve"> MIME body as specified in IETF RFC 5318</w:t>
      </w:r>
      <w:r>
        <w:t> </w:t>
      </w:r>
      <w:r w:rsidRPr="0073469F">
        <w:t>[36];</w:t>
      </w:r>
    </w:p>
    <w:p w14:paraId="548EEBA4" w14:textId="58510A1D" w:rsidR="00377298" w:rsidRPr="0073469F" w:rsidRDefault="00377298" w:rsidP="00377298">
      <w:pPr>
        <w:pStyle w:val="NO"/>
      </w:pPr>
      <w:r w:rsidRPr="0073469F">
        <w:t>NOTE </w:t>
      </w:r>
      <w:r w:rsidR="00BE3F59">
        <w:t>5</w:t>
      </w:r>
      <w:r w:rsidRPr="0073469F">
        <w:t>:</w:t>
      </w:r>
      <w:r w:rsidRPr="0073469F">
        <w:tab/>
        <w:t xml:space="preserve">The </w:t>
      </w:r>
      <w:r>
        <w:t>application/</w:t>
      </w:r>
      <w:proofErr w:type="spellStart"/>
      <w:r>
        <w:t>resource-lists+xml</w:t>
      </w:r>
      <w:proofErr w:type="spellEnd"/>
      <w:r w:rsidRPr="0073469F">
        <w:t xml:space="preserve"> MIME body contains MCPTT IDs identifying MCPTT users in a partner MCPTT system that needs to be invited to the </w:t>
      </w:r>
      <w:r>
        <w:t>prearranged</w:t>
      </w:r>
      <w:r w:rsidRPr="0073469F">
        <w:t xml:space="preserve"> group call in case of group regrouping using interrogating method as specified in 3GPP TS </w:t>
      </w:r>
      <w:r w:rsidR="0090486B">
        <w:t>23.379</w:t>
      </w:r>
      <w:r w:rsidRPr="0073469F">
        <w:t xml:space="preserve"> [3] </w:t>
      </w:r>
      <w:r w:rsidR="001E5F65">
        <w:t>clause</w:t>
      </w:r>
      <w:r w:rsidRPr="0073469F">
        <w:t> 10.6.2.4.2.</w:t>
      </w:r>
    </w:p>
    <w:p w14:paraId="09F2D184" w14:textId="77777777" w:rsidR="00377298" w:rsidRPr="0073469F" w:rsidRDefault="00377298" w:rsidP="00377298">
      <w:r w:rsidRPr="0073469F">
        <w:t>then the controlling MCPTT function:</w:t>
      </w:r>
    </w:p>
    <w:p w14:paraId="435C6DC0" w14:textId="77777777" w:rsidR="00377298" w:rsidRPr="0073469F" w:rsidRDefault="00377298" w:rsidP="00377298">
      <w:pPr>
        <w:pStyle w:val="B1"/>
      </w:pPr>
      <w:r w:rsidRPr="0073469F">
        <w:t>1)</w:t>
      </w:r>
      <w:r w:rsidRPr="0073469F">
        <w:tab/>
        <w:t>shall check if the number of members of the MCPTT group exceeds the value contained in the &lt;</w:t>
      </w:r>
      <w:r w:rsidR="002A254C">
        <w:t>on-network-</w:t>
      </w:r>
      <w:r w:rsidRPr="0073469F">
        <w:t>max-participant-count&gt; element</w:t>
      </w:r>
      <w:r>
        <w:t xml:space="preserve"> of the group document</w:t>
      </w:r>
      <w:r w:rsidR="002A254C" w:rsidRPr="002A254C">
        <w:t xml:space="preserve"> </w:t>
      </w:r>
      <w:r w:rsidR="002A254C" w:rsidRPr="0073469F">
        <w:t>as specified in 3GPP TS </w:t>
      </w:r>
      <w:r w:rsidR="0090486B">
        <w:t>24.481</w:t>
      </w:r>
      <w:r w:rsidR="002A254C" w:rsidRPr="0073469F">
        <w:t> [3</w:t>
      </w:r>
      <w:r w:rsidR="002A254C">
        <w:t>1]</w:t>
      </w:r>
      <w:r w:rsidRPr="0073469F">
        <w:t>. If exceeded, the controlling MCPTT function shall invite only &lt;</w:t>
      </w:r>
      <w:r w:rsidR="002A254C">
        <w:t>on-network-</w:t>
      </w:r>
      <w:r w:rsidRPr="0073469F">
        <w:t xml:space="preserve">max-participant-count&gt; members from the </w:t>
      </w:r>
      <w:r>
        <w:t>application/</w:t>
      </w:r>
      <w:proofErr w:type="spellStart"/>
      <w:r>
        <w:t>resource-lists+xml</w:t>
      </w:r>
      <w:proofErr w:type="spellEnd"/>
      <w:r w:rsidRPr="0073469F">
        <w:t xml:space="preserve"> MIME body; and</w:t>
      </w:r>
    </w:p>
    <w:p w14:paraId="4BEB2C73" w14:textId="486DC60B" w:rsidR="00377298" w:rsidRPr="0073469F" w:rsidRDefault="00377298" w:rsidP="00377298">
      <w:pPr>
        <w:pStyle w:val="NO"/>
      </w:pPr>
      <w:r w:rsidRPr="0073469F">
        <w:t>NOTE </w:t>
      </w:r>
      <w:r w:rsidR="00BE3F59">
        <w:t>6</w:t>
      </w:r>
      <w:r w:rsidRPr="0073469F">
        <w:t>:</w:t>
      </w:r>
      <w:r w:rsidRPr="0073469F">
        <w:tab/>
        <w:t>The &lt;</w:t>
      </w:r>
      <w:r w:rsidR="002A254C">
        <w:t>on-network-</w:t>
      </w:r>
      <w:r w:rsidRPr="0073469F">
        <w:t xml:space="preserve">max-participant-count&gt; element indicates the maximum number of participants allowed in the </w:t>
      </w:r>
      <w:r>
        <w:t>prearranged</w:t>
      </w:r>
      <w:r w:rsidRPr="0073469F">
        <w:t xml:space="preserve"> group session</w:t>
      </w:r>
      <w:r>
        <w:t xml:space="preserve"> It is operator policy that determines which participants in the </w:t>
      </w:r>
      <w:r w:rsidRPr="0073469F">
        <w:t>application/</w:t>
      </w:r>
      <w:proofErr w:type="spellStart"/>
      <w:r w:rsidRPr="0073469F">
        <w:t>resource-lists+xml</w:t>
      </w:r>
      <w:proofErr w:type="spellEnd"/>
      <w:r w:rsidRPr="0073469F">
        <w:t xml:space="preserve"> MIME body</w:t>
      </w:r>
      <w:r>
        <w:t xml:space="preserve"> are invited to the group call</w:t>
      </w:r>
      <w:r w:rsidRPr="0073469F">
        <w:t>.</w:t>
      </w:r>
    </w:p>
    <w:p w14:paraId="18151F7B" w14:textId="77777777" w:rsidR="00377298" w:rsidRPr="00377298" w:rsidRDefault="00377298" w:rsidP="00377298">
      <w:pPr>
        <w:pStyle w:val="B1"/>
      </w:pPr>
      <w:r w:rsidRPr="0073469F">
        <w:t>2)</w:t>
      </w:r>
      <w:r w:rsidRPr="0073469F">
        <w:tab/>
        <w:t xml:space="preserve">shall invite MCPTT users as specified in this </w:t>
      </w:r>
      <w:r w:rsidR="001E5F65">
        <w:t>clause</w:t>
      </w:r>
      <w:r w:rsidRPr="0073469F">
        <w:t xml:space="preserve"> using the list of MCPTT IDs in URI-List.</w:t>
      </w:r>
    </w:p>
    <w:p w14:paraId="7D657424" w14:textId="77777777" w:rsidR="009B367D" w:rsidRPr="0073469F" w:rsidRDefault="009B367D" w:rsidP="009B367D">
      <w:pPr>
        <w:rPr>
          <w:rFonts w:eastAsia="SimSun"/>
        </w:rPr>
      </w:pPr>
      <w:r w:rsidRPr="0073469F">
        <w:rPr>
          <w:rFonts w:eastAsia="SimSun"/>
        </w:rPr>
        <w:lastRenderedPageBreak/>
        <w:t>Upon receiving a SIP 200 (OK) response for the SIP INVITE request the controlling MCPTT function:</w:t>
      </w:r>
    </w:p>
    <w:p w14:paraId="38258DB4" w14:textId="77777777" w:rsidR="009B367D" w:rsidRPr="0073469F" w:rsidRDefault="009B367D" w:rsidP="009B367D">
      <w:pPr>
        <w:pStyle w:val="B1"/>
        <w:rPr>
          <w:rFonts w:eastAsia="SimSun"/>
        </w:rPr>
      </w:pPr>
      <w:r w:rsidRPr="0073469F">
        <w:rPr>
          <w:rFonts w:eastAsia="SimSun"/>
        </w:rPr>
        <w:t>1)</w:t>
      </w:r>
      <w:r w:rsidRPr="0073469F">
        <w:rPr>
          <w:rFonts w:eastAsia="SimSun"/>
        </w:rPr>
        <w:tab/>
        <w:t xml:space="preserve">shall interact with the media plane as specified in 3GPP TS 24.380 [5] </w:t>
      </w:r>
      <w:r w:rsidR="001E5F65">
        <w:rPr>
          <w:rFonts w:eastAsia="SimSun"/>
        </w:rPr>
        <w:t>clause</w:t>
      </w:r>
      <w:r w:rsidRPr="0073469F">
        <w:rPr>
          <w:rFonts w:eastAsia="SimSun"/>
        </w:rPr>
        <w:t> 6.3</w:t>
      </w:r>
      <w:r w:rsidR="0059693F">
        <w:rPr>
          <w:rFonts w:eastAsia="SimSun"/>
        </w:rPr>
        <w:t>;</w:t>
      </w:r>
    </w:p>
    <w:p w14:paraId="13B9F95A" w14:textId="263FE9E5" w:rsidR="009B367D" w:rsidRDefault="009B367D" w:rsidP="009B367D">
      <w:pPr>
        <w:pStyle w:val="NO"/>
        <w:rPr>
          <w:rFonts w:eastAsia="SimSun"/>
        </w:rPr>
      </w:pPr>
      <w:r w:rsidRPr="0073469F">
        <w:rPr>
          <w:rFonts w:eastAsia="SimSun"/>
        </w:rPr>
        <w:t>NOTE</w:t>
      </w:r>
      <w:r w:rsidR="00377298">
        <w:rPr>
          <w:rFonts w:eastAsia="SimSun"/>
        </w:rPr>
        <w:t> </w:t>
      </w:r>
      <w:r w:rsidR="00BE3F59">
        <w:rPr>
          <w:rFonts w:eastAsia="SimSun"/>
        </w:rPr>
        <w:t>7</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sidR="001E5F65">
        <w:rPr>
          <w:rFonts w:eastAsia="SimSun"/>
        </w:rPr>
        <w:t>clause</w:t>
      </w:r>
      <w:r w:rsidRPr="0073469F">
        <w:rPr>
          <w:rFonts w:eastAsia="SimSun"/>
        </w:rPr>
        <w:t> 10.1.1.4.2.</w:t>
      </w:r>
    </w:p>
    <w:p w14:paraId="609FA5B2" w14:textId="77777777" w:rsidR="00EF1E76" w:rsidRPr="0059693F" w:rsidRDefault="00EF1E76" w:rsidP="00EF1E76">
      <w:pPr>
        <w:pStyle w:val="B1"/>
        <w:rPr>
          <w:rFonts w:eastAsia="SimSun"/>
        </w:rPr>
      </w:pPr>
      <w:r>
        <w:rPr>
          <w:rFonts w:eastAsia="SimSun"/>
        </w:rPr>
        <w:t>2)</w:t>
      </w:r>
      <w:r>
        <w:rPr>
          <w:rFonts w:eastAsia="SimSun"/>
        </w:rPr>
        <w:tab/>
        <w:t xml:space="preserve">if at least one of the invited MCPTT clients has subscribed to the conference package, shall subscribe to the conference event package in the non-controlling MCPTT function as specified in </w:t>
      </w:r>
      <w:r w:rsidR="001E5F65">
        <w:rPr>
          <w:rFonts w:eastAsia="SimSun"/>
        </w:rPr>
        <w:t>clause</w:t>
      </w:r>
      <w:r>
        <w:rPr>
          <w:rFonts w:eastAsia="SimSun"/>
        </w:rPr>
        <w:t> 10.1.3.4.3</w:t>
      </w:r>
      <w:r w:rsidR="0059693F">
        <w:rPr>
          <w:rFonts w:eastAsia="SimSun"/>
        </w:rPr>
        <w:t>; and</w:t>
      </w:r>
    </w:p>
    <w:p w14:paraId="67A479C0" w14:textId="77777777" w:rsidR="0059693F" w:rsidRDefault="0059693F" w:rsidP="0059693F">
      <w:pPr>
        <w:pStyle w:val="B1"/>
        <w:rPr>
          <w:rFonts w:eastAsia="SimSun"/>
        </w:rPr>
      </w:pPr>
      <w:r>
        <w:rPr>
          <w:rFonts w:eastAsia="SimSun"/>
          <w:lang w:val="en-US"/>
        </w:rPr>
        <w:t>3</w:t>
      </w:r>
      <w:r>
        <w:rPr>
          <w:rFonts w:eastAsia="SimSun"/>
        </w:rPr>
        <w:t>)</w:t>
      </w:r>
      <w:r>
        <w:rPr>
          <w:rFonts w:eastAsia="SimSun"/>
        </w:rPr>
        <w:tab/>
        <w:t>if the 200 (OK) response includes the &lt;floor-state&gt; element set to "floor-taken", shall wait for a SIP INFO request containing a floor request from the non-controlling MCPTT function.</w:t>
      </w:r>
    </w:p>
    <w:p w14:paraId="2BDF9DA8" w14:textId="77777777" w:rsidR="0059693F" w:rsidRDefault="0059693F" w:rsidP="0059693F">
      <w:pPr>
        <w:rPr>
          <w:rFonts w:eastAsia="SimSun"/>
        </w:rPr>
      </w:pPr>
      <w:r>
        <w:rPr>
          <w:rFonts w:eastAsia="SimSun"/>
        </w:rPr>
        <w:t xml:space="preserve">Upon receiving a </w:t>
      </w:r>
      <w:r w:rsidRPr="0073469F">
        <w:t xml:space="preserve">SIP </w:t>
      </w:r>
      <w:r>
        <w:t xml:space="preserve">INFO </w:t>
      </w:r>
      <w:r w:rsidRPr="0073469F">
        <w:t xml:space="preserve">request </w:t>
      </w:r>
      <w:r>
        <w:t>containing</w:t>
      </w:r>
      <w:r w:rsidRPr="0073469F">
        <w:t xml:space="preserve"> </w:t>
      </w:r>
      <w:r>
        <w:t>a floor request where</w:t>
      </w:r>
      <w:r>
        <w:rPr>
          <w:rFonts w:eastAsia="SimSun"/>
        </w:rPr>
        <w:t>:</w:t>
      </w:r>
    </w:p>
    <w:p w14:paraId="3CB006E1" w14:textId="77777777" w:rsidR="0059693F" w:rsidRPr="007E6F2E" w:rsidRDefault="0059693F" w:rsidP="0059693F">
      <w:pPr>
        <w:pStyle w:val="B1"/>
        <w:rPr>
          <w:rFonts w:eastAsia="SimSun"/>
          <w:lang w:val="en-US"/>
        </w:rPr>
      </w:pPr>
      <w:r w:rsidRPr="007E6F2E">
        <w:rPr>
          <w:rFonts w:eastAsia="SimSun"/>
          <w:lang w:val="en-US"/>
        </w:rPr>
        <w:t>1)</w:t>
      </w:r>
      <w:r w:rsidRPr="007E6F2E">
        <w:rPr>
          <w:rFonts w:eastAsia="SimSun"/>
          <w:lang w:val="en-US"/>
        </w:rPr>
        <w:tab/>
        <w:t>the Request-URI contains an MCPTT session ID identifying an ongoing temporary group session;</w:t>
      </w:r>
      <w:r>
        <w:rPr>
          <w:rFonts w:eastAsia="SimSun"/>
          <w:lang w:val="en-US"/>
        </w:rPr>
        <w:t xml:space="preserve"> and</w:t>
      </w:r>
    </w:p>
    <w:p w14:paraId="4804BF34" w14:textId="77777777" w:rsidR="0059693F" w:rsidRPr="007E6F2E" w:rsidRDefault="0059693F" w:rsidP="0059693F">
      <w:pPr>
        <w:pStyle w:val="B1"/>
        <w:rPr>
          <w:rFonts w:eastAsia="SimSun"/>
          <w:lang w:val="en-US"/>
        </w:rPr>
      </w:pPr>
      <w:r w:rsidRPr="007E6F2E">
        <w:rPr>
          <w:rFonts w:eastAsia="SimSun"/>
          <w:lang w:val="en-US"/>
        </w:rPr>
        <w:t>2)</w:t>
      </w:r>
      <w:r w:rsidRPr="007E6F2E">
        <w:rPr>
          <w:rFonts w:eastAsia="SimSun"/>
          <w:lang w:val="en-US"/>
        </w:rPr>
        <w:tab/>
        <w:t>the application/vnd.3gpp.mcptt-info+xml MIME body contains the &lt;</w:t>
      </w:r>
      <w:proofErr w:type="spellStart"/>
      <w:r>
        <w:t>mcptt</w:t>
      </w:r>
      <w:proofErr w:type="spellEnd"/>
      <w:r>
        <w:t>-calling-group-id</w:t>
      </w:r>
      <w:r w:rsidRPr="007E6F2E">
        <w:rPr>
          <w:lang w:val="en-US"/>
        </w:rPr>
        <w:t>&gt; element with the</w:t>
      </w:r>
      <w:r w:rsidRPr="007E6F2E">
        <w:rPr>
          <w:rFonts w:eastAsia="SimSun"/>
          <w:lang w:val="en-US"/>
        </w:rPr>
        <w:t xml:space="preserve"> MCPTT group ID of a MCPTT group invited to the temporary group session;</w:t>
      </w:r>
    </w:p>
    <w:p w14:paraId="79280315" w14:textId="77777777" w:rsidR="0059693F" w:rsidRDefault="0059693F" w:rsidP="0059693F">
      <w:pPr>
        <w:rPr>
          <w:rFonts w:eastAsia="SimSun"/>
        </w:rPr>
      </w:pPr>
      <w:r>
        <w:rPr>
          <w:rFonts w:eastAsia="SimSun"/>
        </w:rPr>
        <w:t>then the controlling MCPTT function:</w:t>
      </w:r>
    </w:p>
    <w:p w14:paraId="0F0B2AA0" w14:textId="77777777" w:rsidR="0059693F" w:rsidRDefault="0059693F" w:rsidP="0059693F">
      <w:pPr>
        <w:pStyle w:val="B1"/>
        <w:rPr>
          <w:rFonts w:eastAsia="SimSun"/>
        </w:rPr>
      </w:pPr>
      <w:r>
        <w:rPr>
          <w:rFonts w:eastAsia="SimSun"/>
        </w:rPr>
        <w:t>1)</w:t>
      </w:r>
      <w:r>
        <w:rPr>
          <w:rFonts w:eastAsia="SimSun"/>
        </w:rPr>
        <w:tab/>
        <w:t>shall send a SIP 200 (OK) response to the SIP INFO request to the non-controlling MCPTT function as specified in 3GPP TS 24.229 [4]; and</w:t>
      </w:r>
    </w:p>
    <w:p w14:paraId="3A6F087A" w14:textId="77777777" w:rsidR="0059693F" w:rsidRPr="0059693F" w:rsidRDefault="0059693F" w:rsidP="0059693F">
      <w:pPr>
        <w:pStyle w:val="B1"/>
        <w:rPr>
          <w:noProof/>
        </w:rPr>
      </w:pPr>
      <w:r>
        <w:rPr>
          <w:rFonts w:eastAsia="SimSun"/>
        </w:rPr>
        <w:t>2</w:t>
      </w:r>
      <w:r w:rsidRPr="0073469F">
        <w:rPr>
          <w:rFonts w:eastAsia="SimSun"/>
        </w:rPr>
        <w:t>)</w:t>
      </w:r>
      <w:r w:rsidRPr="0073469F">
        <w:rPr>
          <w:rFonts w:eastAsia="SimSun"/>
        </w:rPr>
        <w:tab/>
        <w:t xml:space="preserve">shall interact with the media plane as specified in 3GPP TS 24.380 [5] </w:t>
      </w:r>
      <w:r w:rsidR="001E5F65">
        <w:rPr>
          <w:rFonts w:eastAsia="SimSun"/>
        </w:rPr>
        <w:t>clause</w:t>
      </w:r>
      <w:r w:rsidRPr="0073469F">
        <w:rPr>
          <w:rFonts w:eastAsia="SimSun"/>
        </w:rPr>
        <w:t> 6.3</w:t>
      </w:r>
      <w:r>
        <w:rPr>
          <w:rFonts w:eastAsia="SimSun"/>
        </w:rPr>
        <w:t>.</w:t>
      </w:r>
    </w:p>
    <w:p w14:paraId="50A50DAE" w14:textId="77777777" w:rsidR="002D24D7" w:rsidRPr="0073469F" w:rsidRDefault="002D24D7" w:rsidP="00567124">
      <w:pPr>
        <w:pStyle w:val="Heading5"/>
        <w:rPr>
          <w:noProof/>
        </w:rPr>
      </w:pPr>
      <w:bookmarkStart w:id="2835" w:name="_Toc20155901"/>
      <w:bookmarkStart w:id="2836" w:name="_Toc27501058"/>
      <w:bookmarkStart w:id="2837" w:name="_Toc36049184"/>
      <w:bookmarkStart w:id="2838" w:name="_Toc45209950"/>
      <w:bookmarkStart w:id="2839" w:name="_Toc51860775"/>
      <w:bookmarkStart w:id="2840" w:name="_Toc171604015"/>
      <w:r w:rsidRPr="0073469F">
        <w:rPr>
          <w:noProof/>
        </w:rPr>
        <w:t>10.1.1.4.2</w:t>
      </w:r>
      <w:r w:rsidRPr="0073469F">
        <w:rPr>
          <w:noProof/>
        </w:rPr>
        <w:tab/>
        <w:t>Terminating Procedures</w:t>
      </w:r>
      <w:bookmarkEnd w:id="2835"/>
      <w:bookmarkEnd w:id="2836"/>
      <w:bookmarkEnd w:id="2837"/>
      <w:bookmarkEnd w:id="2838"/>
      <w:bookmarkEnd w:id="2839"/>
      <w:bookmarkEnd w:id="2840"/>
    </w:p>
    <w:p w14:paraId="670AB27C" w14:textId="77777777" w:rsidR="00BE4B01" w:rsidRPr="00BE4B01" w:rsidRDefault="00BE4B01" w:rsidP="00D3770C">
      <w:r w:rsidRPr="00BE4B01">
        <w:t xml:space="preserve">In the procedures in this </w:t>
      </w:r>
      <w:r w:rsidR="001E5F65">
        <w:t>clause</w:t>
      </w:r>
      <w:r w:rsidRPr="00BE4B01">
        <w:t>:</w:t>
      </w:r>
    </w:p>
    <w:p w14:paraId="206E3CEE" w14:textId="77777777" w:rsidR="00BE4B01" w:rsidRPr="007B314E" w:rsidRDefault="00BE4B01" w:rsidP="00D3770C">
      <w:pPr>
        <w:pStyle w:val="B1"/>
      </w:pPr>
      <w:r w:rsidRPr="007B314E">
        <w:t>1)</w:t>
      </w:r>
      <w:r w:rsidR="007B314E">
        <w:tab/>
      </w:r>
      <w:r w:rsidRPr="007B314E">
        <w:t>MCPTT ID in an incoming SIP INVITE request refers to the MCPTT ID of the originating user from the &lt;</w:t>
      </w:r>
      <w:proofErr w:type="spellStart"/>
      <w:r w:rsidRPr="007B314E">
        <w:t>mcptt</w:t>
      </w:r>
      <w:proofErr w:type="spellEnd"/>
      <w:r w:rsidRPr="007B314E">
        <w:t xml:space="preserve">-calling-user-id&gt; element of the </w:t>
      </w:r>
      <w:r w:rsidR="009176E3">
        <w:t>application/vnd.3gpp.mcptt-info</w:t>
      </w:r>
      <w:r w:rsidR="00FA2BBE">
        <w:t>+xml</w:t>
      </w:r>
      <w:r w:rsidRPr="007B314E">
        <w:t xml:space="preserve"> MIME body of the incoming SIP INVITE request;</w:t>
      </w:r>
    </w:p>
    <w:p w14:paraId="40242FEE" w14:textId="77777777" w:rsidR="00BE4B01" w:rsidRPr="007B314E" w:rsidRDefault="00BE4B01" w:rsidP="00D3770C">
      <w:pPr>
        <w:pStyle w:val="B1"/>
      </w:pPr>
      <w:r w:rsidRPr="007B314E">
        <w:t>2)</w:t>
      </w:r>
      <w:r w:rsidR="007B314E">
        <w:tab/>
      </w:r>
      <w:r w:rsidRPr="007B314E">
        <w:t>group identity in an incoming SIP INVITE request refers to the group identity from the &lt;</w:t>
      </w:r>
      <w:proofErr w:type="spellStart"/>
      <w:r w:rsidRPr="007B314E">
        <w:t>mcptt</w:t>
      </w:r>
      <w:proofErr w:type="spellEnd"/>
      <w:r w:rsidRPr="007B314E">
        <w:t>-request-</w:t>
      </w:r>
      <w:proofErr w:type="spellStart"/>
      <w:r w:rsidRPr="007B314E">
        <w:t>uri</w:t>
      </w:r>
      <w:proofErr w:type="spellEnd"/>
      <w:r w:rsidRPr="007B314E">
        <w:t xml:space="preserve">&gt; element of the </w:t>
      </w:r>
      <w:r w:rsidR="009176E3">
        <w:t>application/vnd.3gpp.mcptt-info</w:t>
      </w:r>
      <w:r w:rsidR="00FA2BBE">
        <w:t>+xml</w:t>
      </w:r>
      <w:r w:rsidRPr="007B314E">
        <w:t xml:space="preserve"> MIME body of the incoming SIP INVITE request;</w:t>
      </w:r>
    </w:p>
    <w:p w14:paraId="474FA383" w14:textId="77777777" w:rsidR="00BE4B01" w:rsidRPr="007B314E" w:rsidRDefault="00BE4B01" w:rsidP="00D3770C">
      <w:pPr>
        <w:pStyle w:val="B1"/>
      </w:pPr>
      <w:r w:rsidRPr="007B314E">
        <w:t>3)</w:t>
      </w:r>
      <w:r w:rsidR="007B314E">
        <w:tab/>
      </w:r>
      <w:r w:rsidRPr="007B314E">
        <w:t>MCPTT ID in an outgoing SIP INVITE request refers to the MCPTT ID of the called user in the &lt;</w:t>
      </w:r>
      <w:proofErr w:type="spellStart"/>
      <w:r w:rsidRPr="007B314E">
        <w:t>mcptt</w:t>
      </w:r>
      <w:proofErr w:type="spellEnd"/>
      <w:r w:rsidRPr="007B314E">
        <w:t>-request-</w:t>
      </w:r>
      <w:proofErr w:type="spellStart"/>
      <w:r w:rsidRPr="007B314E">
        <w:t>uri</w:t>
      </w:r>
      <w:proofErr w:type="spellEnd"/>
      <w:r w:rsidRPr="007B314E">
        <w:t xml:space="preserve">&gt; element of the </w:t>
      </w:r>
      <w:r w:rsidR="009176E3">
        <w:t>application/vnd.3gpp.mcptt-info</w:t>
      </w:r>
      <w:r w:rsidR="00FA2BBE">
        <w:t>+xml</w:t>
      </w:r>
      <w:r w:rsidRPr="007B314E">
        <w:t xml:space="preserve"> MIME body of the outgoing SIP INVITE request;</w:t>
      </w:r>
    </w:p>
    <w:p w14:paraId="5540C190" w14:textId="77777777" w:rsidR="009F5806" w:rsidRPr="00A239BF" w:rsidRDefault="009F5806" w:rsidP="009F5806">
      <w:pPr>
        <w:pStyle w:val="B1"/>
      </w:pPr>
      <w:r>
        <w:t>4</w:t>
      </w:r>
      <w:r w:rsidRPr="007B314E">
        <w:t>)</w:t>
      </w:r>
      <w:r>
        <w:tab/>
        <w:t xml:space="preserve">indication of </w:t>
      </w:r>
      <w:r w:rsidRPr="007B314E">
        <w:t>required group members in a SIP 183 (</w:t>
      </w:r>
      <w:r>
        <w:t>S</w:t>
      </w:r>
      <w:r w:rsidRPr="007B314E">
        <w:t xml:space="preserve">ession </w:t>
      </w:r>
      <w:r>
        <w:t>P</w:t>
      </w:r>
      <w:r w:rsidRPr="007B314E">
        <w:t xml:space="preserve">rogress) response refers to the &lt;required&gt; element of the </w:t>
      </w:r>
      <w:r>
        <w:t>application/vnd.3gpp.mcptt-info+xml</w:t>
      </w:r>
      <w:r w:rsidRPr="007B314E">
        <w:t xml:space="preserve"> MIME body set to "true" in a SIP 183 (</w:t>
      </w:r>
      <w:r>
        <w:t>S</w:t>
      </w:r>
      <w:r w:rsidRPr="007B314E">
        <w:t xml:space="preserve">ession </w:t>
      </w:r>
      <w:r>
        <w:t>P</w:t>
      </w:r>
      <w:r w:rsidRPr="007B314E">
        <w:t>rogress) sent by the non-controlling MCPTT</w:t>
      </w:r>
      <w:r w:rsidRPr="00BE4B01">
        <w:t xml:space="preserve"> function of an MCPTT group</w:t>
      </w:r>
      <w:r>
        <w:t>;</w:t>
      </w:r>
    </w:p>
    <w:p w14:paraId="304E9D83" w14:textId="77777777" w:rsidR="009F5806" w:rsidRDefault="009F5806" w:rsidP="009F5806">
      <w:pPr>
        <w:pStyle w:val="B1"/>
      </w:pPr>
      <w:r>
        <w:t>5)</w:t>
      </w:r>
      <w:r>
        <w:tab/>
        <w:t>emergency indication in an incoming SIP INVITE request refers to the &lt;emergency-</w:t>
      </w:r>
      <w:proofErr w:type="spellStart"/>
      <w:r>
        <w:t>ind</w:t>
      </w:r>
      <w:proofErr w:type="spellEnd"/>
      <w:r>
        <w:t>&gt; element of the application/vnd.3gpp.mcptt-info+xml</w:t>
      </w:r>
      <w:r w:rsidRPr="00050627">
        <w:t xml:space="preserve"> MIME body</w:t>
      </w:r>
      <w:r>
        <w:t>; and</w:t>
      </w:r>
    </w:p>
    <w:p w14:paraId="52FD6927" w14:textId="77777777" w:rsidR="009F5806" w:rsidRPr="00A239BF" w:rsidRDefault="009F5806" w:rsidP="009F5806">
      <w:pPr>
        <w:pStyle w:val="B1"/>
      </w:pPr>
      <w:r>
        <w:t>6</w:t>
      </w:r>
      <w:r w:rsidRPr="00544880">
        <w:t>)</w:t>
      </w:r>
      <w:r w:rsidRPr="00544880">
        <w:tab/>
      </w:r>
      <w:r>
        <w:t>imminent peril</w:t>
      </w:r>
      <w:r w:rsidRPr="00544880">
        <w:t xml:space="preserve"> indication in an incoming SIP INVITE request refers to the &lt;</w:t>
      </w:r>
      <w:proofErr w:type="spellStart"/>
      <w:r>
        <w:t>imminentperil</w:t>
      </w:r>
      <w:r w:rsidRPr="00544880">
        <w:t>-ind</w:t>
      </w:r>
      <w:proofErr w:type="spellEnd"/>
      <w:r w:rsidRPr="00544880">
        <w:t>&gt; element of the application/vnd.3gpp.mcptt-info</w:t>
      </w:r>
      <w:r>
        <w:t>+xml</w:t>
      </w:r>
      <w:r w:rsidRPr="00544880">
        <w:t xml:space="preserve"> MIME body.</w:t>
      </w:r>
    </w:p>
    <w:p w14:paraId="5EB7F0B5" w14:textId="77777777" w:rsidR="002D24D7" w:rsidRPr="0073469F" w:rsidRDefault="002D24D7" w:rsidP="002D24D7">
      <w:pPr>
        <w:rPr>
          <w:noProof/>
        </w:rPr>
      </w:pPr>
      <w:r w:rsidRPr="0073469F">
        <w:t xml:space="preserve">Upon receipt of a "SIP INVITE request for controlling MCPTT function of an MCPTT </w:t>
      </w:r>
      <w:r w:rsidR="00A96079">
        <w:t>g</w:t>
      </w:r>
      <w:r w:rsidRPr="0073469F">
        <w:t>roup</w:t>
      </w:r>
      <w:r w:rsidRPr="0073469F">
        <w:rPr>
          <w:noProof/>
        </w:rPr>
        <w:t>", the controlling MCPTT function:</w:t>
      </w:r>
    </w:p>
    <w:p w14:paraId="519A2D0A" w14:textId="77777777" w:rsidR="002D24D7" w:rsidRDefault="002D24D7" w:rsidP="002D24D7">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2F47E0">
        <w:t>and skip</w:t>
      </w:r>
      <w:r w:rsidR="007B314E" w:rsidRPr="007B314E">
        <w:t xml:space="preserve"> the rest of the steps</w:t>
      </w:r>
      <w:r w:rsidRPr="0073469F">
        <w:t>;</w:t>
      </w:r>
    </w:p>
    <w:p w14:paraId="22BEB7F2" w14:textId="77777777" w:rsidR="00A239BF" w:rsidRPr="00A239BF" w:rsidRDefault="00A239BF" w:rsidP="0045201D">
      <w:pPr>
        <w:pStyle w:val="NO"/>
      </w:pPr>
      <w:r>
        <w:t>NOTE 1</w:t>
      </w:r>
      <w:r w:rsidRPr="00D9315B">
        <w:t>:</w:t>
      </w:r>
      <w:r w:rsidRPr="00D9315B">
        <w:tab/>
        <w:t>if the SIP 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09A37431" w14:textId="77777777" w:rsidR="002D24D7" w:rsidRPr="0073469F" w:rsidRDefault="002D24D7" w:rsidP="002D24D7">
      <w:pPr>
        <w:pStyle w:val="B1"/>
      </w:pPr>
      <w:r w:rsidRPr="0073469F">
        <w:lastRenderedPageBreak/>
        <w:t>2)</w:t>
      </w:r>
      <w:r w:rsidRPr="0073469F">
        <w:tab/>
        <w:t xml:space="preserve">shall determine if the media parameters are acceptable and the MCPTT speech codec is offered in the SDP offer and if not reject the request with a SIP 488 (Not Acceptable Here) response </w:t>
      </w:r>
      <w:r w:rsidR="00241854">
        <w:t xml:space="preserve">and skip </w:t>
      </w:r>
      <w:r w:rsidRPr="0073469F">
        <w:t>the rest of the steps;</w:t>
      </w:r>
    </w:p>
    <w:p w14:paraId="5EAD34E5" w14:textId="77777777" w:rsidR="002D24D7" w:rsidRPr="0073469F" w:rsidRDefault="002D24D7" w:rsidP="002D24D7">
      <w:pPr>
        <w:pStyle w:val="B1"/>
      </w:pPr>
      <w:r w:rsidRPr="0073469F">
        <w:t>3)</w:t>
      </w:r>
      <w:r w:rsidRPr="0073469F">
        <w:tab/>
        <w:t>shall reject the SIP request with a SIP 403 (Forbidden) response and not process the remaining steps if:</w:t>
      </w:r>
    </w:p>
    <w:p w14:paraId="35D31EC4" w14:textId="77777777" w:rsidR="002D24D7" w:rsidRPr="0073469F" w:rsidRDefault="002D24D7" w:rsidP="002D24D7">
      <w:pPr>
        <w:pStyle w:val="B2"/>
      </w:pPr>
      <w:r w:rsidRPr="0073469F">
        <w:t>a)</w:t>
      </w:r>
      <w:r w:rsidRPr="0073469F">
        <w:tab/>
        <w:t>an Accept-Contact header field does not include the g.3gpp.mcptt media feature tag; or</w:t>
      </w:r>
    </w:p>
    <w:p w14:paraId="7F501C6B" w14:textId="77777777" w:rsidR="002D24D7" w:rsidRDefault="002D24D7" w:rsidP="002D24D7">
      <w:pPr>
        <w:pStyle w:val="B2"/>
      </w:pPr>
      <w:r w:rsidRPr="0073469F">
        <w:t>b)</w:t>
      </w:r>
      <w:r w:rsidRPr="0073469F">
        <w:tab/>
        <w:t>an Accept-Contact header field does not include the g.3gpp.icsi-ref media feature tag containing the value of "urn:urn-7:3gpp-service.ims.icsi.mcptt";</w:t>
      </w:r>
    </w:p>
    <w:p w14:paraId="3F5F1F32" w14:textId="77777777" w:rsidR="00130993" w:rsidRPr="0045201D" w:rsidRDefault="00130993" w:rsidP="0045201D">
      <w:pPr>
        <w:pStyle w:val="B1"/>
      </w:pPr>
      <w:r>
        <w:t>4)</w:t>
      </w:r>
      <w:r>
        <w:tab/>
      </w:r>
      <w:r w:rsidRPr="00A12782">
        <w:t xml:space="preserve">if received SIP INVITE request includes an application/vnd.3gpp.mcptt-info+xml MIME body </w:t>
      </w:r>
      <w:r>
        <w:t>with an &lt;emergency-</w:t>
      </w:r>
      <w:proofErr w:type="spellStart"/>
      <w:r>
        <w:t>ind</w:t>
      </w:r>
      <w:proofErr w:type="spellEnd"/>
      <w:r>
        <w:t>&gt; element included or an &lt;</w:t>
      </w:r>
      <w:proofErr w:type="spellStart"/>
      <w:r>
        <w:t>imminentperil</w:t>
      </w:r>
      <w:r w:rsidR="009B7AE7">
        <w:t>-ind</w:t>
      </w:r>
      <w:proofErr w:type="spellEnd"/>
      <w:r>
        <w:t xml:space="preserve">&gt; element included, shall validate the request as described in </w:t>
      </w:r>
      <w:r w:rsidR="001E5F65">
        <w:t>clause</w:t>
      </w:r>
      <w:r>
        <w:t> </w:t>
      </w:r>
      <w:r w:rsidRPr="00A12782">
        <w:t>6.3.3.1.</w:t>
      </w:r>
      <w:r>
        <w:t>17;</w:t>
      </w:r>
    </w:p>
    <w:p w14:paraId="3F3C916A" w14:textId="77777777" w:rsidR="00406AEB" w:rsidRDefault="00130993" w:rsidP="00406AEB">
      <w:pPr>
        <w:pStyle w:val="B1"/>
      </w:pPr>
      <w:r>
        <w:t>5</w:t>
      </w:r>
      <w:r w:rsidR="002D24D7" w:rsidRPr="0073469F">
        <w:t>)</w:t>
      </w:r>
      <w:r w:rsidR="002D24D7" w:rsidRPr="0073469F">
        <w:tab/>
      </w:r>
      <w:r w:rsidR="00406AEB">
        <w:t>if the group identity is associated with a group document maintained by the GMS:</w:t>
      </w:r>
    </w:p>
    <w:p w14:paraId="11A35798" w14:textId="77777777" w:rsidR="00406AEB" w:rsidRDefault="00406AEB" w:rsidP="005E3212">
      <w:pPr>
        <w:pStyle w:val="NO"/>
      </w:pPr>
      <w:r>
        <w:t>NOTE 2:</w:t>
      </w:r>
      <w:r>
        <w:tab/>
        <w:t>How the MCPTT server determines that a group identity represents a group for which a group document is stored in the GMS is an implementation detail.</w:t>
      </w:r>
    </w:p>
    <w:p w14:paraId="42640BA7" w14:textId="77777777" w:rsidR="007A751B" w:rsidRDefault="00406AEB" w:rsidP="005E3212">
      <w:pPr>
        <w:pStyle w:val="B2"/>
      </w:pPr>
      <w:r w:rsidRPr="005E3212">
        <w:t>a)</w:t>
      </w:r>
      <w:r w:rsidRPr="005E3212">
        <w:tab/>
      </w:r>
      <w:r w:rsidR="002D24D7" w:rsidRPr="0073469F">
        <w:t xml:space="preserve">shall retrieve the </w:t>
      </w:r>
      <w:r w:rsidR="009B367D" w:rsidRPr="0073469F">
        <w:t xml:space="preserve">necessary </w:t>
      </w:r>
      <w:r w:rsidR="002D24D7" w:rsidRPr="0073469F">
        <w:t>group document</w:t>
      </w:r>
      <w:r w:rsidR="009B367D" w:rsidRPr="0073469F">
        <w:t>(s)</w:t>
      </w:r>
      <w:r w:rsidR="002D24D7" w:rsidRPr="0073469F">
        <w:t xml:space="preserve"> from the group management server for the </w:t>
      </w:r>
      <w:r w:rsidR="00BE4B01">
        <w:t>group identity</w:t>
      </w:r>
      <w:r w:rsidR="009B367D" w:rsidRPr="0073469F">
        <w:t xml:space="preserve"> </w:t>
      </w:r>
      <w:r w:rsidR="002D24D7" w:rsidRPr="0073469F">
        <w:t xml:space="preserve">contained in the SIP INVITE request and carry out initial processing as specified in </w:t>
      </w:r>
      <w:r w:rsidR="001E5F65">
        <w:t>clause</w:t>
      </w:r>
      <w:r w:rsidR="002D24D7" w:rsidRPr="0073469F">
        <w:t> 6.3.</w:t>
      </w:r>
      <w:r w:rsidR="004051F0">
        <w:t>5</w:t>
      </w:r>
      <w:r w:rsidR="002D24D7" w:rsidRPr="0073469F">
        <w:t>.</w:t>
      </w:r>
      <w:r w:rsidR="009B367D" w:rsidRPr="0073469F">
        <w:t>2</w:t>
      </w:r>
      <w:r w:rsidR="007A751B">
        <w:t>;</w:t>
      </w:r>
    </w:p>
    <w:p w14:paraId="223BE6E6" w14:textId="5FBD3E1E" w:rsidR="00DC608F" w:rsidRDefault="00DC608F" w:rsidP="00DC608F">
      <w:pPr>
        <w:pStyle w:val="B2"/>
      </w:pPr>
      <w:r>
        <w:t>a1)</w:t>
      </w:r>
      <w:r>
        <w:tab/>
        <w:t xml:space="preserve">if the group document contains a &lt;list -service&gt;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t>clause 4.4 "Warning header field" and skip the rest of the steps;</w:t>
      </w:r>
    </w:p>
    <w:p w14:paraId="4B609248" w14:textId="77777777" w:rsidR="00406AEB" w:rsidRDefault="00406AEB" w:rsidP="00406AEB">
      <w:pPr>
        <w:pStyle w:val="B2"/>
      </w:pPr>
      <w:r>
        <w:t>b)</w:t>
      </w:r>
      <w:r>
        <w:tab/>
        <w:t>if the group referred to by the group identity has been regrouped, shall:</w:t>
      </w:r>
    </w:p>
    <w:p w14:paraId="52D8BCE8" w14:textId="77777777" w:rsidR="00406AEB" w:rsidRDefault="00406AEB" w:rsidP="00406AEB">
      <w:pPr>
        <w:pStyle w:val="B3"/>
      </w:pPr>
      <w:proofErr w:type="spellStart"/>
      <w:r>
        <w:t>i</w:t>
      </w:r>
      <w:proofErr w:type="spellEnd"/>
      <w:r>
        <w:t>)</w:t>
      </w:r>
      <w:r>
        <w:tab/>
        <w:t>stop processing the SIP INVITE request;</w:t>
      </w:r>
    </w:p>
    <w:p w14:paraId="5FD3E792" w14:textId="77777777" w:rsidR="00406AEB" w:rsidRDefault="00406AEB" w:rsidP="00406AEB">
      <w:pPr>
        <w:pStyle w:val="B3"/>
      </w:pPr>
      <w:r>
        <w:t>ii)</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rsidR="001E5F65">
        <w:t>clause</w:t>
      </w:r>
      <w:r>
        <w:t> 4.4 "Warning header field";</w:t>
      </w:r>
    </w:p>
    <w:p w14:paraId="5F67BD54" w14:textId="77777777" w:rsidR="00B31A47" w:rsidRDefault="00406AEB" w:rsidP="00406AEB">
      <w:pPr>
        <w:pStyle w:val="B3"/>
      </w:pPr>
      <w:r>
        <w:t>iii)</w:t>
      </w:r>
      <w:r>
        <w:tab/>
        <w:t xml:space="preserve">if the group referred to by the group identity has been regrouped based on a preconfigured group, shall send a copy of the notifying SIP MESSAGE that was generated and sent per </w:t>
      </w:r>
      <w:r w:rsidR="001E5F65">
        <w:t>clause</w:t>
      </w:r>
      <w:r>
        <w:t> 16.2.4.1 to the participating function for the MCPTT ID of the incoming SIP INVITE request</w:t>
      </w:r>
      <w:r w:rsidR="00B31A47">
        <w:t>;</w:t>
      </w:r>
      <w:r>
        <w:t xml:space="preserve"> and</w:t>
      </w:r>
    </w:p>
    <w:p w14:paraId="29D731EF" w14:textId="77777777" w:rsidR="00406AEB" w:rsidRDefault="00B31A47" w:rsidP="00406AEB">
      <w:pPr>
        <w:pStyle w:val="B3"/>
      </w:pPr>
      <w:r w:rsidRPr="00A477C1">
        <w:t>iv)</w:t>
      </w:r>
      <w:r w:rsidRPr="00A477C1">
        <w:tab/>
      </w:r>
      <w:r w:rsidR="00406AEB">
        <w:t xml:space="preserve">skip </w:t>
      </w:r>
      <w:r w:rsidR="00406AEB" w:rsidRPr="0073469F">
        <w:t>the rest of the steps</w:t>
      </w:r>
      <w:r w:rsidR="00406AEB">
        <w:t>;</w:t>
      </w:r>
    </w:p>
    <w:p w14:paraId="7FD6DF48" w14:textId="5698CE2C" w:rsidR="00DC608F" w:rsidRPr="00A509A6" w:rsidRDefault="00DC608F" w:rsidP="00DC608F">
      <w:pPr>
        <w:pStyle w:val="B2"/>
      </w:pPr>
      <w:r>
        <w:t>c</w:t>
      </w:r>
      <w:r w:rsidRPr="00A509A6">
        <w:t>)</w:t>
      </w:r>
      <w:r w:rsidRPr="00A509A6">
        <w:tab/>
        <w:t xml:space="preserve">if </w:t>
      </w:r>
      <w:r>
        <w:t xml:space="preserve">the result of the initial processing </w:t>
      </w:r>
      <w:r w:rsidRPr="00A509A6">
        <w:t xml:space="preserve">in </w:t>
      </w:r>
      <w:r>
        <w:t>clause</w:t>
      </w:r>
      <w:r w:rsidRPr="00A509A6">
        <w:t> </w:t>
      </w:r>
      <w:r w:rsidRPr="005537B9">
        <w:t>6.3.5.2</w:t>
      </w:r>
      <w:r w:rsidRPr="00A509A6">
        <w:t xml:space="preserve"> was</w:t>
      </w:r>
      <w:r>
        <w:t xml:space="preserve"> </w:t>
      </w:r>
      <w:r w:rsidRPr="00A509A6">
        <w:t xml:space="preserve">that a SIP 4xx, 5xx or 6xx response to the </w:t>
      </w:r>
      <w:r w:rsidRPr="0073469F">
        <w:t xml:space="preserve">"SIP INVITE request for controlling MCPTT function of an MCPTT </w:t>
      </w:r>
      <w:r>
        <w:t>g</w:t>
      </w:r>
      <w:r w:rsidRPr="0073469F">
        <w:t>roup</w:t>
      </w:r>
      <w:r w:rsidRPr="0073469F">
        <w:rPr>
          <w:noProof/>
        </w:rPr>
        <w:t>"</w:t>
      </w:r>
      <w:r w:rsidRPr="00A509A6">
        <w:rPr>
          <w:noProof/>
        </w:rPr>
        <w:t xml:space="preserve"> </w:t>
      </w:r>
      <w:r w:rsidRPr="00A509A6">
        <w:t xml:space="preserve">has been sent, do not </w:t>
      </w:r>
      <w:r w:rsidRPr="0073469F">
        <w:t xml:space="preserve">continue with the rest of the steps </w:t>
      </w:r>
      <w:r w:rsidRPr="00A509A6">
        <w:t xml:space="preserve">in this </w:t>
      </w:r>
      <w:r>
        <w:t>clause</w:t>
      </w:r>
      <w:r w:rsidRPr="00A509A6">
        <w:t>;</w:t>
      </w:r>
    </w:p>
    <w:p w14:paraId="33179006" w14:textId="77777777" w:rsidR="00406AEB" w:rsidRDefault="00406AEB" w:rsidP="00406AEB">
      <w:pPr>
        <w:pStyle w:val="B1"/>
      </w:pPr>
      <w:r>
        <w:t>6)</w:t>
      </w:r>
      <w:r>
        <w:tab/>
        <w:t>if the group identity is associated with a user or group regroup based on a preconfigured group:</w:t>
      </w:r>
    </w:p>
    <w:p w14:paraId="29FCFB91" w14:textId="77777777" w:rsidR="00406AEB" w:rsidRDefault="00406AEB" w:rsidP="00406AEB">
      <w:pPr>
        <w:pStyle w:val="B2"/>
      </w:pPr>
      <w:r>
        <w:t>a)</w:t>
      </w:r>
      <w:r>
        <w:tab/>
      </w:r>
      <w:r w:rsidRPr="0073469F">
        <w:t xml:space="preserve">shall retrieve the </w:t>
      </w:r>
      <w:r>
        <w:t>stored information</w:t>
      </w:r>
      <w:r w:rsidRPr="0073469F">
        <w:t xml:space="preserve"> for the </w:t>
      </w:r>
      <w:r>
        <w:t>group identity;</w:t>
      </w:r>
    </w:p>
    <w:p w14:paraId="694BA4CB" w14:textId="77777777" w:rsidR="00406AEB" w:rsidRDefault="00406AEB" w:rsidP="00406AEB">
      <w:pPr>
        <w:pStyle w:val="B2"/>
      </w:pPr>
      <w:r>
        <w:t>b)</w:t>
      </w:r>
      <w:r>
        <w:tab/>
        <w:t>if there is no stored information for the group identity, the controlling MCPTT function:</w:t>
      </w:r>
    </w:p>
    <w:p w14:paraId="15FDE5A7" w14:textId="77777777" w:rsidR="00406AEB" w:rsidRDefault="00406AEB" w:rsidP="005E3212">
      <w:pPr>
        <w:pStyle w:val="B3"/>
      </w:pPr>
      <w:proofErr w:type="spellStart"/>
      <w:r>
        <w:t>i</w:t>
      </w:r>
      <w:proofErr w:type="spellEnd"/>
      <w:r>
        <w:t>)</w:t>
      </w:r>
      <w:r>
        <w:tab/>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rsidR="001E5F65">
        <w:t>clause</w:t>
      </w:r>
      <w:r w:rsidRPr="0073469F">
        <w:t xml:space="preserve"> 4.4 "Warning header field" </w:t>
      </w:r>
      <w:r>
        <w:t>and shall not</w:t>
      </w:r>
      <w:r w:rsidRPr="0073469F">
        <w:t xml:space="preserve"> continue</w:t>
      </w:r>
      <w:r>
        <w:t xml:space="preserve"> with the rest of the steps;</w:t>
      </w:r>
    </w:p>
    <w:p w14:paraId="485FEC58" w14:textId="77777777" w:rsidR="00406AEB" w:rsidRDefault="00406AEB" w:rsidP="00406AEB">
      <w:pPr>
        <w:pStyle w:val="NO"/>
      </w:pPr>
      <w:r>
        <w:t>NOTE</w:t>
      </w:r>
      <w:r w:rsidRPr="005E3212">
        <w:t> </w:t>
      </w:r>
      <w:r>
        <w:t>3:</w:t>
      </w:r>
      <w:r>
        <w:tab/>
        <w:t>The user or group regroup can have been removed very recently and the client has sent the group call request prior to receiving the removal notification.</w:t>
      </w:r>
    </w:p>
    <w:p w14:paraId="2B445A4E" w14:textId="77777777" w:rsidR="00DC608F" w:rsidRDefault="00DC608F" w:rsidP="00DC608F">
      <w:pPr>
        <w:pStyle w:val="B1"/>
      </w:pPr>
      <w:r>
        <w:t>6a)</w:t>
      </w:r>
      <w:r>
        <w:tab/>
        <w:t xml:space="preserve">if the group identity is associated with a TGI or the identity of a group regroup based a preconfigured group and the </w:t>
      </w:r>
      <w:r w:rsidRPr="00A12782">
        <w:t>received SIP INVITE request</w:t>
      </w:r>
      <w:r>
        <w:t xml:space="preserve"> does not include</w:t>
      </w:r>
      <w:r w:rsidRPr="00A12782">
        <w:t xml:space="preserve"> </w:t>
      </w:r>
      <w:r>
        <w:t>an &lt;</w:t>
      </w:r>
      <w:proofErr w:type="spellStart"/>
      <w:r>
        <w:t>mcptt</w:t>
      </w:r>
      <w:proofErr w:type="spellEnd"/>
      <w:r>
        <w:t xml:space="preserve">-calling-group-id&gt; element in the </w:t>
      </w:r>
      <w:r w:rsidRPr="00A12782">
        <w:t>application/vn</w:t>
      </w:r>
      <w:r>
        <w:t xml:space="preserve">d.3gpp.mcptt-info+xml MIME body, </w:t>
      </w:r>
      <w:r w:rsidRPr="00A509A6">
        <w:rPr>
          <w:lang w:eastAsia="ko-KR"/>
        </w:rPr>
        <w:t xml:space="preserve">shall return a SIP 403 (Forbidden) response to </w:t>
      </w:r>
      <w:r w:rsidRPr="0073469F">
        <w:t>"SIP INVITE request for controlling MCPTT function of an MCPTT group"</w:t>
      </w:r>
      <w:r>
        <w:t>.</w:t>
      </w:r>
    </w:p>
    <w:p w14:paraId="784939A0" w14:textId="77777777" w:rsidR="00DC608F" w:rsidRDefault="00DC608F" w:rsidP="00DC608F">
      <w:pPr>
        <w:pStyle w:val="NO"/>
      </w:pPr>
      <w:r>
        <w:t>NOTE 4:</w:t>
      </w:r>
      <w:r>
        <w:tab/>
        <w:t xml:space="preserve">This is the case where the MCPTT client has requested the setup of a regroup without including the identity of the constituent group, leading to the participating MCPTT function forwarding the SIP INVITE directly to the controlling MCPTT function. This is not allowed, </w:t>
      </w:r>
      <w:r w:rsidRPr="0099472D">
        <w:t>since the originating client is required to include the identity of the constituent group.</w:t>
      </w:r>
    </w:p>
    <w:p w14:paraId="22FABA0C" w14:textId="77777777" w:rsidR="002D24D7" w:rsidRDefault="00130993" w:rsidP="002D24D7">
      <w:pPr>
        <w:pStyle w:val="B1"/>
      </w:pPr>
      <w:r>
        <w:lastRenderedPageBreak/>
        <w:t>7</w:t>
      </w:r>
      <w:r w:rsidR="002D24D7" w:rsidRPr="0073469F">
        <w:t>)</w:t>
      </w:r>
      <w:r w:rsidR="002D24D7" w:rsidRPr="0073469F">
        <w:tab/>
        <w:t xml:space="preserve">shall perform the actions as described in </w:t>
      </w:r>
      <w:r w:rsidR="001E5F65">
        <w:t>clause</w:t>
      </w:r>
      <w:r w:rsidR="002D24D7" w:rsidRPr="0073469F">
        <w:t> 6.3.3.2.2;</w:t>
      </w:r>
    </w:p>
    <w:p w14:paraId="07C01C2E" w14:textId="77777777" w:rsidR="006D7531" w:rsidRPr="006D7531" w:rsidRDefault="00130993" w:rsidP="006D7531">
      <w:pPr>
        <w:pStyle w:val="B1"/>
      </w:pPr>
      <w:r>
        <w:t>8</w:t>
      </w:r>
      <w:r w:rsidR="006D7531">
        <w:t>)</w:t>
      </w:r>
      <w:r w:rsidR="006D7531">
        <w:tab/>
        <w:t>shall maintain a local counter of the number of SIP 200 (OK) responses received from invited members and shall initialise this local counter to zero;</w:t>
      </w:r>
    </w:p>
    <w:p w14:paraId="7005BE90" w14:textId="77777777" w:rsidR="002D24D7" w:rsidRDefault="00130993" w:rsidP="002D24D7">
      <w:pPr>
        <w:pStyle w:val="B1"/>
      </w:pPr>
      <w:r>
        <w:t>9</w:t>
      </w:r>
      <w:r w:rsidR="002D24D7" w:rsidRPr="0073469F">
        <w:t>)</w:t>
      </w:r>
      <w:r w:rsidR="002D24D7" w:rsidRPr="0073469F">
        <w:tab/>
        <w:t xml:space="preserve">shall determine if an MCPTT group call for the </w:t>
      </w:r>
      <w:r w:rsidR="00BE4B01">
        <w:t>group identity</w:t>
      </w:r>
      <w:r w:rsidR="009B367D" w:rsidRPr="0073469F">
        <w:t xml:space="preserve"> </w:t>
      </w:r>
      <w:r w:rsidR="002D24D7" w:rsidRPr="0073469F">
        <w:t>is already ongoing by determining if an MCPTT session identity has already been allocated for the group call and the MCPTT session is active;</w:t>
      </w:r>
    </w:p>
    <w:p w14:paraId="276CA0D0" w14:textId="77777777" w:rsidR="002F47E0" w:rsidRDefault="00130993" w:rsidP="002F47E0">
      <w:pPr>
        <w:pStyle w:val="B1"/>
      </w:pPr>
      <w:r w:rsidRPr="009D4EBE">
        <w:t>10</w:t>
      </w:r>
      <w:r w:rsidR="002F47E0" w:rsidRPr="009D4EBE">
        <w:t>)</w:t>
      </w:r>
      <w:r w:rsidR="002F47E0" w:rsidRPr="009D4EBE">
        <w:tab/>
        <w:t xml:space="preserve">if the SIP INVITE request contains an unauthorised request for an MCPTT emergency group call as determined by </w:t>
      </w:r>
      <w:r w:rsidR="001E5F65">
        <w:t>clause</w:t>
      </w:r>
      <w:r w:rsidR="002F47E0" w:rsidRPr="009D4EBE">
        <w:t> 6.3.3.1.13.2:</w:t>
      </w:r>
    </w:p>
    <w:p w14:paraId="0D6200D7" w14:textId="77777777" w:rsidR="00506131" w:rsidRPr="00902C9C" w:rsidRDefault="00506131" w:rsidP="00506131">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03C6F134" w14:textId="77777777" w:rsidR="00506131" w:rsidRPr="008E477D" w:rsidRDefault="00506131" w:rsidP="008E477D">
      <w:pPr>
        <w:pStyle w:val="B2"/>
      </w:pPr>
      <w:r>
        <w:t>b)</w:t>
      </w:r>
      <w:r>
        <w:tab/>
        <w:t>shall send the SIP 403 (Forbidden) response as specified in 3GPP TS 24.229 [4] and skip the rest of the steps;</w:t>
      </w:r>
    </w:p>
    <w:p w14:paraId="02201B1B" w14:textId="77777777" w:rsidR="002F47E0" w:rsidRDefault="00130993" w:rsidP="002F47E0">
      <w:pPr>
        <w:pStyle w:val="B1"/>
      </w:pPr>
      <w:r>
        <w:rPr>
          <w:lang w:val="en-US"/>
        </w:rPr>
        <w:t>11</w:t>
      </w:r>
      <w:r w:rsidR="002F47E0">
        <w:rPr>
          <w:lang w:val="en-US"/>
        </w:rPr>
        <w:t>)</w:t>
      </w:r>
      <w:r w:rsidR="002F47E0">
        <w:rPr>
          <w:lang w:val="en-US"/>
        </w:rPr>
        <w:tab/>
      </w:r>
      <w:r w:rsidR="002F47E0" w:rsidRPr="0073469F">
        <w:t xml:space="preserve">if the SIP INVITE request contains an </w:t>
      </w:r>
      <w:r w:rsidR="002F47E0">
        <w:t xml:space="preserve">unauthorised request for an MCPTT imminent peril group call as determined by </w:t>
      </w:r>
      <w:r w:rsidR="001E5F65">
        <w:t>clause</w:t>
      </w:r>
      <w:r w:rsidR="002F47E0">
        <w:t> 6.3.3.1.13.</w:t>
      </w:r>
      <w:r>
        <w:t>5</w:t>
      </w:r>
      <w:r w:rsidR="002F47E0">
        <w:t xml:space="preserve">, shall reject the </w:t>
      </w:r>
      <w:r w:rsidR="002F47E0" w:rsidRPr="0073469F">
        <w:t>SIP INVITE request with a SIP 403 (Forbidden) response</w:t>
      </w:r>
      <w:r w:rsidR="002F47E0">
        <w:t xml:space="preserve"> with the following clarifications:</w:t>
      </w:r>
    </w:p>
    <w:p w14:paraId="24BC8BAA" w14:textId="77777777" w:rsidR="002F47E0" w:rsidRDefault="002F47E0" w:rsidP="002F47E0">
      <w:pPr>
        <w:pStyle w:val="B2"/>
      </w:pPr>
      <w:r>
        <w:t>a</w:t>
      </w:r>
      <w:r w:rsidRPr="00244A4B">
        <w:t>)</w:t>
      </w:r>
      <w:r w:rsidRPr="00244A4B">
        <w:tab/>
        <w:t xml:space="preserve">shall include in the SIP 403 (Forbidden) response an application/vnd.3gpp.mcptt-info+xml MIME body as specified in </w:t>
      </w:r>
      <w:r>
        <w:t>clause</w:t>
      </w:r>
      <w:r w:rsidRPr="00244A4B">
        <w:t> F.1 with the &lt;</w:t>
      </w:r>
      <w:proofErr w:type="spellStart"/>
      <w:r w:rsidRPr="00244A4B">
        <w:t>mcpttinfo</w:t>
      </w:r>
      <w:proofErr w:type="spellEnd"/>
      <w:r w:rsidRPr="00244A4B">
        <w:t>&gt; element containing the &lt;</w:t>
      </w:r>
      <w:proofErr w:type="spellStart"/>
      <w:r w:rsidRPr="00244A4B">
        <w:t>mcptt</w:t>
      </w:r>
      <w:proofErr w:type="spellEnd"/>
      <w:r w:rsidRPr="00244A4B">
        <w:t>-Params&gt; element with the &lt;</w:t>
      </w:r>
      <w:proofErr w:type="spellStart"/>
      <w:r>
        <w:t>imminentperil</w:t>
      </w:r>
      <w:r w:rsidRPr="00244A4B">
        <w:t>-ind</w:t>
      </w:r>
      <w:proofErr w:type="spellEnd"/>
      <w:r w:rsidRPr="00244A4B">
        <w:t>&gt; element set to a value of "</w:t>
      </w:r>
      <w:r>
        <w:t>false</w:t>
      </w:r>
      <w:r w:rsidRPr="00244A4B">
        <w:t>";</w:t>
      </w:r>
      <w:r>
        <w:t xml:space="preserve"> and</w:t>
      </w:r>
    </w:p>
    <w:p w14:paraId="7046BCB8" w14:textId="77777777" w:rsidR="002F47E0" w:rsidRDefault="002F47E0" w:rsidP="002F47E0">
      <w:pPr>
        <w:pStyle w:val="B2"/>
      </w:pPr>
      <w:r>
        <w:t>b</w:t>
      </w:r>
      <w:r w:rsidRPr="00244A4B">
        <w:t>)</w:t>
      </w:r>
      <w:r w:rsidRPr="00244A4B">
        <w:tab/>
        <w:t>shall send the SIP 403 (Forbidden) response as specified in 3GPP TS 24.229 [4]</w:t>
      </w:r>
      <w:r>
        <w:t xml:space="preserve"> and skip</w:t>
      </w:r>
      <w:r w:rsidRPr="00244A4B">
        <w:t xml:space="preserve"> the rest of the steps</w:t>
      </w:r>
      <w:r>
        <w:t>;</w:t>
      </w:r>
    </w:p>
    <w:p w14:paraId="64C2C605" w14:textId="77777777" w:rsidR="002F47E0" w:rsidRPr="002D5E29" w:rsidRDefault="00130993" w:rsidP="002F47E0">
      <w:pPr>
        <w:pStyle w:val="B1"/>
      </w:pPr>
      <w:r>
        <w:t>12</w:t>
      </w:r>
      <w:r w:rsidR="002F47E0" w:rsidRPr="002D5E29">
        <w:t>)</w:t>
      </w:r>
      <w:r w:rsidR="002F47E0" w:rsidRPr="002D5E29">
        <w:tab/>
        <w:t xml:space="preserve">if a Resource-Priority header field is included in the SIP INVITE request: </w:t>
      </w:r>
    </w:p>
    <w:p w14:paraId="1F338C4E" w14:textId="77777777" w:rsidR="002F47E0" w:rsidRPr="002D5E29" w:rsidRDefault="002F47E0" w:rsidP="002F47E0">
      <w:pPr>
        <w:pStyle w:val="B2"/>
      </w:pPr>
      <w:r w:rsidRPr="002D5E29">
        <w:t>a)</w:t>
      </w:r>
      <w:r w:rsidRPr="002D5E29">
        <w:tab/>
        <w:t xml:space="preserve">if the Resource-Priority header field is set to the value indicated for emergency calls and the SIP INVITE request does not contain an emergency </w:t>
      </w:r>
      <w:r w:rsidR="009B7AE7">
        <w:t>indication</w:t>
      </w:r>
      <w:r w:rsidRPr="002D5E29">
        <w:t xml:space="preserve"> and the in-progress emergency state of the group is set to a value of "false", shall reject the SIP INVITE request with a SIP 403 (Forbidden) response</w:t>
      </w:r>
      <w:r w:rsidR="00241854">
        <w:t xml:space="preserve"> and skip the rest of the steps</w:t>
      </w:r>
      <w:r w:rsidRPr="002D5E29">
        <w:t>;</w:t>
      </w:r>
      <w:r>
        <w:t xml:space="preserve"> or</w:t>
      </w:r>
    </w:p>
    <w:p w14:paraId="179A41B0" w14:textId="77777777" w:rsidR="002F47E0" w:rsidRPr="0073469F" w:rsidRDefault="002F47E0" w:rsidP="002F47E0">
      <w:pPr>
        <w:pStyle w:val="B2"/>
      </w:pPr>
      <w:r w:rsidRPr="002D5E29">
        <w:t>b)</w:t>
      </w:r>
      <w:r w:rsidRPr="002D5E29">
        <w:tab/>
        <w:t xml:space="preserve">if the Resource-Priority header field is set to the value indicated for imminent peril calls and the SIP INVITE request does not contain an imminent peril </w:t>
      </w:r>
      <w:r w:rsidR="009B7AE7">
        <w:t>indication</w:t>
      </w:r>
      <w:r w:rsidRPr="002D5E29">
        <w:t xml:space="preserve"> and the in-progress imminent peril state of the group is set to a value of "false", shall reject the SIP INVITE request with a SIP 403 (Forbidden) response</w:t>
      </w:r>
      <w:r>
        <w:t xml:space="preserve"> and skip the rest of the steps;</w:t>
      </w:r>
    </w:p>
    <w:p w14:paraId="13D6BD01" w14:textId="77777777" w:rsidR="002560FD" w:rsidRPr="009767DE" w:rsidRDefault="002560FD" w:rsidP="002560FD">
      <w:pPr>
        <w:pStyle w:val="B1"/>
        <w:rPr>
          <w:lang w:val="en-US"/>
        </w:rPr>
      </w:pPr>
      <w:r>
        <w:t>13</w:t>
      </w:r>
      <w:r w:rsidRPr="002D5E29">
        <w:t>)</w:t>
      </w:r>
      <w:r w:rsidRPr="002D5E29">
        <w:tab/>
        <w:t xml:space="preserve">if </w:t>
      </w:r>
      <w:proofErr w:type="spellStart"/>
      <w:r>
        <w:rPr>
          <w:lang w:val="en-US"/>
        </w:rPr>
        <w:t>the</w:t>
      </w:r>
      <w:proofErr w:type="spellEnd"/>
      <w:r>
        <w:rPr>
          <w:lang w:val="en-US"/>
        </w:rPr>
        <w:t xml:space="preserve"> received SIP INVITE request contains </w:t>
      </w:r>
      <w:r>
        <w:t>an application/vnd.3gpp.mcptt-location-info+xml</w:t>
      </w:r>
      <w:r w:rsidRPr="0073469F">
        <w:t xml:space="preserve"> MIME body with a &lt;Report&gt; element included in the &lt;location-info&gt; root element</w:t>
      </w:r>
      <w:r>
        <w:t xml:space="preserve">, </w:t>
      </w:r>
      <w:r>
        <w:rPr>
          <w:lang w:val="en-US"/>
        </w:rPr>
        <w:t xml:space="preserve">the controlling MCPTT function can remember the location information contained in the </w:t>
      </w:r>
      <w:r w:rsidRPr="0073469F">
        <w:t>&lt;location-info&gt; root element</w:t>
      </w:r>
      <w:r>
        <w:t>;</w:t>
      </w:r>
    </w:p>
    <w:p w14:paraId="301D8E74" w14:textId="77777777" w:rsidR="002D24D7" w:rsidRPr="0073469F" w:rsidRDefault="00130993" w:rsidP="002D24D7">
      <w:pPr>
        <w:pStyle w:val="B1"/>
      </w:pPr>
      <w:r>
        <w:t>1</w:t>
      </w:r>
      <w:r w:rsidR="002560FD">
        <w:t>4</w:t>
      </w:r>
      <w:r w:rsidR="002D24D7" w:rsidRPr="0073469F">
        <w:t>)</w:t>
      </w:r>
      <w:r w:rsidR="002D24D7" w:rsidRPr="0073469F">
        <w:tab/>
        <w:t>if the MCPTT group call is not ongoing</w:t>
      </w:r>
      <w:r w:rsidR="005F549A">
        <w:t xml:space="preserve"> then</w:t>
      </w:r>
      <w:r w:rsidR="002D24D7" w:rsidRPr="0073469F">
        <w:t>:</w:t>
      </w:r>
    </w:p>
    <w:p w14:paraId="78EECFBB" w14:textId="77777777" w:rsidR="009D4EBE" w:rsidRDefault="0000168D" w:rsidP="0000168D">
      <w:pPr>
        <w:pStyle w:val="B2"/>
      </w:pPr>
      <w:r w:rsidRPr="0073469F">
        <w:t>a)</w:t>
      </w:r>
      <w:r w:rsidRPr="0073469F">
        <w:tab/>
        <w:t>if</w:t>
      </w:r>
      <w:r w:rsidR="009D4EBE">
        <w:t>:</w:t>
      </w:r>
    </w:p>
    <w:p w14:paraId="17D80542" w14:textId="49863BF3" w:rsidR="00DC608F" w:rsidRPr="00A509A6" w:rsidRDefault="00DC608F" w:rsidP="00DC608F">
      <w:pPr>
        <w:pStyle w:val="B3"/>
      </w:pPr>
      <w:proofErr w:type="spellStart"/>
      <w:r>
        <w:t>i</w:t>
      </w:r>
      <w:proofErr w:type="spellEnd"/>
      <w:r>
        <w:t>)</w:t>
      </w:r>
      <w:r>
        <w:tab/>
      </w:r>
      <w:r w:rsidRPr="0073469F">
        <w:t xml:space="preserve">the user identified by the MCPTT ID is not affiliated to the </w:t>
      </w:r>
      <w:r>
        <w:t>group identity</w:t>
      </w:r>
      <w:r w:rsidRPr="0073469F">
        <w:t xml:space="preserve"> contained in the </w:t>
      </w:r>
      <w:r>
        <w:t>&lt;</w:t>
      </w:r>
      <w:proofErr w:type="spellStart"/>
      <w:r>
        <w:t>mcptt</w:t>
      </w:r>
      <w:proofErr w:type="spellEnd"/>
      <w:r>
        <w:t>-request-</w:t>
      </w:r>
      <w:proofErr w:type="spellStart"/>
      <w:r>
        <w:t>uri</w:t>
      </w:r>
      <w:proofErr w:type="spellEnd"/>
      <w:r>
        <w:t xml:space="preserve">&gt; element of the </w:t>
      </w:r>
      <w:r w:rsidRPr="0073469F">
        <w:t xml:space="preserve">SIP INVITE request as specified in </w:t>
      </w:r>
      <w:r>
        <w:t>clause</w:t>
      </w:r>
      <w:r w:rsidRPr="0073469F">
        <w:t> 6.3.</w:t>
      </w:r>
      <w:r>
        <w:t>6</w:t>
      </w:r>
      <w:r w:rsidR="003F6E92" w:rsidRPr="003F6E92">
        <w:t xml:space="preserve"> </w:t>
      </w:r>
      <w:r w:rsidR="003F6E92">
        <w:t xml:space="preserve">and the </w:t>
      </w:r>
      <w:r w:rsidR="003F6E92" w:rsidRPr="00000221">
        <w:t>&lt;remotely-initiated-call-request-</w:t>
      </w:r>
      <w:proofErr w:type="spellStart"/>
      <w:r w:rsidR="003F6E92" w:rsidRPr="00000221">
        <w:t>ind</w:t>
      </w:r>
      <w:proofErr w:type="spellEnd"/>
      <w:r w:rsidR="003F6E92" w:rsidRPr="00000221">
        <w:t>&gt;</w:t>
      </w:r>
      <w:r w:rsidR="003F6E92">
        <w:t xml:space="preserve"> element set to a value of "false" or does not exists</w:t>
      </w:r>
      <w:r w:rsidRPr="00A509A6">
        <w:t>;</w:t>
      </w:r>
    </w:p>
    <w:p w14:paraId="554E6502" w14:textId="77777777" w:rsidR="00DC608F" w:rsidRDefault="00DC608F" w:rsidP="00DC608F">
      <w:pPr>
        <w:pStyle w:val="B3"/>
      </w:pPr>
      <w:r w:rsidRPr="00A509A6">
        <w:t>ii)</w:t>
      </w:r>
      <w:r w:rsidRPr="00A509A6">
        <w:tab/>
      </w:r>
      <w:r w:rsidRPr="0073469F">
        <w:t xml:space="preserve">the </w:t>
      </w:r>
      <w:r>
        <w:t>group identity</w:t>
      </w:r>
      <w:r w:rsidRPr="0073469F">
        <w:t xml:space="preserve"> contained in </w:t>
      </w:r>
      <w:r>
        <w:t>an &lt;</w:t>
      </w:r>
      <w:proofErr w:type="spellStart"/>
      <w:r>
        <w:t>mcptt</w:t>
      </w:r>
      <w:proofErr w:type="spellEnd"/>
      <w:r>
        <w:t xml:space="preserve">-calling-group-id&gt; element of </w:t>
      </w:r>
      <w:r w:rsidRPr="0073469F">
        <w:t>the SIP INVITE request</w:t>
      </w:r>
      <w:r w:rsidRPr="00A509A6">
        <w:t xml:space="preserve"> is not a constituent MCPTT group ID</w:t>
      </w:r>
      <w:r w:rsidRPr="0073469F">
        <w:t>;</w:t>
      </w:r>
    </w:p>
    <w:p w14:paraId="3B85D021" w14:textId="77777777" w:rsidR="00DC608F" w:rsidRDefault="00DC608F" w:rsidP="00DC608F">
      <w:pPr>
        <w:pStyle w:val="NO"/>
      </w:pPr>
      <w:r>
        <w:t>NOTE</w:t>
      </w:r>
      <w:r w:rsidRPr="005E3212">
        <w:t> </w:t>
      </w:r>
      <w:r>
        <w:t>5:</w:t>
      </w:r>
      <w:r>
        <w:tab/>
        <w:t>If the SIP INVITE is for a temporary group or a group regroup based on preconfigured group, the affiliation of the calling user to the constituent group has been assured by the non-controlling MCPTT function of the constituent group before forwarding this SIP INVITE to the controlling function of the regroup.</w:t>
      </w:r>
    </w:p>
    <w:p w14:paraId="39D3077F" w14:textId="77777777" w:rsidR="009D4EBE" w:rsidRDefault="009D4EBE" w:rsidP="008E477D">
      <w:pPr>
        <w:pStyle w:val="B3"/>
      </w:pPr>
      <w:r w:rsidRPr="00A509A6">
        <w:t>iii)</w:t>
      </w:r>
      <w:r w:rsidRPr="00A509A6">
        <w:tab/>
      </w:r>
      <w:r>
        <w:t>the received SIP INVITE request does not contain an emergency indication or imminent peril indication; or</w:t>
      </w:r>
    </w:p>
    <w:p w14:paraId="28B6566D" w14:textId="551E906D" w:rsidR="00DC608F" w:rsidRDefault="00DC608F" w:rsidP="00DC608F">
      <w:pPr>
        <w:pStyle w:val="B3"/>
      </w:pPr>
      <w:bookmarkStart w:id="2841" w:name="_PERM_MCCTEMPBM_CRPT00830020___3"/>
      <w:r>
        <w:t>iv)</w:t>
      </w:r>
      <w:r>
        <w:tab/>
        <w:t xml:space="preserve">the received SIP INVITE request is an authorised request for an MCPTT emergency group call as determined by clause 6.3.3.1.13.2 or MCPTT imminent peril group call as determined by clause 6.3.3.1.13.5 and </w:t>
      </w:r>
      <w:r w:rsidRPr="0073469F">
        <w:t xml:space="preserve">the </w:t>
      </w:r>
      <w:r>
        <w:t xml:space="preserve">MCPTT </w:t>
      </w:r>
      <w:r w:rsidRPr="0073469F">
        <w:t xml:space="preserve">user identified </w:t>
      </w:r>
      <w:r>
        <w:t>in the &lt;</w:t>
      </w:r>
      <w:proofErr w:type="spellStart"/>
      <w:r>
        <w:t>mcptt</w:t>
      </w:r>
      <w:proofErr w:type="spellEnd"/>
      <w:r>
        <w:t xml:space="preserve">-calling-user-id&gt; </w:t>
      </w:r>
      <w:r>
        <w:rPr>
          <w:rFonts w:eastAsia="Malgun Gothic"/>
        </w:rPr>
        <w:t>of</w:t>
      </w:r>
      <w:r w:rsidRPr="00A509A6">
        <w:rPr>
          <w:rFonts w:eastAsia="Malgun Gothic"/>
        </w:rPr>
        <w:t xml:space="preserve"> the </w:t>
      </w:r>
      <w:r w:rsidRPr="0073469F">
        <w:t>SIP INVITE</w:t>
      </w:r>
      <w:r>
        <w:t xml:space="preserve"> is determined to not be eligible for implicit affiliation as specified in clause 9.2.2.3.6;</w:t>
      </w:r>
    </w:p>
    <w:p w14:paraId="1A8D4113" w14:textId="77777777" w:rsidR="009D4EBE" w:rsidRPr="008E477D" w:rsidRDefault="009D4EBE" w:rsidP="008E477D">
      <w:pPr>
        <w:pStyle w:val="B2"/>
        <w:ind w:firstLine="0"/>
      </w:pPr>
      <w:r>
        <w:lastRenderedPageBreak/>
        <w:t xml:space="preserve">then </w:t>
      </w:r>
      <w:r w:rsidRPr="0073469F">
        <w:t xml:space="preserve">shall return a SIP 403 (Forbidden) response with the warning text set to "120 user is not affiliated to this group" in a Warning header field as specified in </w:t>
      </w:r>
      <w:r w:rsidR="001E5F65">
        <w:t>clause</w:t>
      </w:r>
      <w:r w:rsidRPr="0073469F">
        <w:t> 4.4</w:t>
      </w:r>
      <w:r>
        <w:t>, and skip</w:t>
      </w:r>
      <w:r w:rsidRPr="0073469F">
        <w:t xml:space="preserve"> the rest of the steps below;</w:t>
      </w:r>
    </w:p>
    <w:bookmarkEnd w:id="2841"/>
    <w:p w14:paraId="38064567" w14:textId="77777777" w:rsidR="002D24D7" w:rsidRPr="009D4EBE" w:rsidRDefault="0000168D" w:rsidP="002D24D7">
      <w:pPr>
        <w:pStyle w:val="B2"/>
      </w:pPr>
      <w:r w:rsidRPr="0073469F">
        <w:t>b</w:t>
      </w:r>
      <w:r w:rsidR="002D24D7" w:rsidRPr="0073469F">
        <w:t>)</w:t>
      </w:r>
      <w:r w:rsidR="002D24D7" w:rsidRPr="0073469F">
        <w:tab/>
        <w:t xml:space="preserve">if the user identified by the MCPTT ID is not authorised to initiate the </w:t>
      </w:r>
      <w:r w:rsidR="002D311C">
        <w:t>prearranged</w:t>
      </w:r>
      <w:r w:rsidR="002D24D7" w:rsidRPr="0073469F">
        <w:t xml:space="preserve"> group session as specified in </w:t>
      </w:r>
      <w:r w:rsidR="001E5F65">
        <w:t>clause</w:t>
      </w:r>
      <w:r w:rsidR="002D24D7" w:rsidRPr="0073469F">
        <w:t> 6.3.</w:t>
      </w:r>
      <w:r w:rsidR="00CC4F64" w:rsidRPr="0073469F">
        <w:t>5</w:t>
      </w:r>
      <w:r w:rsidR="002D24D7" w:rsidRPr="0073469F">
        <w:t>.</w:t>
      </w:r>
      <w:r w:rsidR="009B367D" w:rsidRPr="0073469F">
        <w:t>4</w:t>
      </w:r>
      <w:r w:rsidR="002D24D7" w:rsidRPr="0073469F">
        <w:t>, shall send a SIP 403 (Forbidden) response with the warning text set to: "</w:t>
      </w:r>
      <w:r w:rsidR="00D20240" w:rsidRPr="0073469F">
        <w:t>119</w:t>
      </w:r>
      <w:r w:rsidR="002D24D7" w:rsidRPr="0073469F">
        <w:t xml:space="preserve"> user is not </w:t>
      </w:r>
      <w:r w:rsidR="00D20240" w:rsidRPr="0073469F">
        <w:t>authorised</w:t>
      </w:r>
      <w:r w:rsidR="002D24D7" w:rsidRPr="0073469F">
        <w:t xml:space="preserve"> to initiate the group call" in a Warning header field as specified in </w:t>
      </w:r>
      <w:r w:rsidR="001E5F65">
        <w:t>clause</w:t>
      </w:r>
      <w:r w:rsidR="002D24D7" w:rsidRPr="0073469F">
        <w:t> 4.4</w:t>
      </w:r>
      <w:r w:rsidR="00F70FF0">
        <w:t xml:space="preserve"> and skip</w:t>
      </w:r>
      <w:r w:rsidR="002D24D7" w:rsidRPr="0073469F">
        <w:t xml:space="preserve"> the rest of the steps below;</w:t>
      </w:r>
    </w:p>
    <w:p w14:paraId="63A14F8A" w14:textId="6FA9303D" w:rsidR="009D4EBE" w:rsidRPr="008E477D" w:rsidRDefault="009D4EBE" w:rsidP="009D4EBE">
      <w:pPr>
        <w:pStyle w:val="B2"/>
      </w:pPr>
      <w:r>
        <w:t>c)</w:t>
      </w:r>
      <w:r>
        <w:tab/>
        <w:t xml:space="preserve">if the received SIP INVITE request contains an authorised request for an MCPTT emergency group call as determined by </w:t>
      </w:r>
      <w:r w:rsidR="001E5F65">
        <w:t>clause</w:t>
      </w:r>
      <w:r>
        <w:t xml:space="preserve"> 6.3.3.1.13.2 or MCPTT imminent peril group call as determined by </w:t>
      </w:r>
      <w:r w:rsidR="001E5F65">
        <w:t>clause</w:t>
      </w:r>
      <w:r>
        <w:t xml:space="preserve"> 6.3.3.1.13.5 </w:t>
      </w:r>
      <w:r w:rsidR="003F6E92">
        <w:t xml:space="preserve">or the </w:t>
      </w:r>
      <w:r w:rsidR="003F6E92" w:rsidRPr="00000221">
        <w:t>&lt;remotely-initiated-call-request-</w:t>
      </w:r>
      <w:proofErr w:type="spellStart"/>
      <w:r w:rsidR="003F6E92" w:rsidRPr="00000221">
        <w:t>ind</w:t>
      </w:r>
      <w:proofErr w:type="spellEnd"/>
      <w:r w:rsidR="003F6E92" w:rsidRPr="00000221">
        <w:t>&gt;</w:t>
      </w:r>
      <w:r w:rsidR="003F6E92">
        <w:t xml:space="preserve"> element set to a value of "true" </w:t>
      </w:r>
      <w:r>
        <w:t xml:space="preserve">and the </w:t>
      </w:r>
      <w:r w:rsidRPr="0073469F">
        <w:t xml:space="preserve">MCPTT user </w:t>
      </w:r>
      <w:r>
        <w:t xml:space="preserve">is eligible to be implicitly affiliated </w:t>
      </w:r>
      <w:r w:rsidRPr="0073469F">
        <w:t xml:space="preserve">with the MCPTT group </w:t>
      </w:r>
      <w:r>
        <w:t xml:space="preserve">as determined in step </w:t>
      </w:r>
      <w:r w:rsidR="000F2797">
        <w:t>1</w:t>
      </w:r>
      <w:r w:rsidR="000F2797" w:rsidRPr="005C5D81">
        <w:t>4</w:t>
      </w:r>
      <w:r>
        <w:t xml:space="preserve">) a) iv) above, shall perform the implicit affiliation as specified in </w:t>
      </w:r>
      <w:r w:rsidR="001E5F65">
        <w:t>clause</w:t>
      </w:r>
      <w:r>
        <w:t> 9.2.2.3.7;</w:t>
      </w:r>
    </w:p>
    <w:p w14:paraId="3E755A24" w14:textId="77777777" w:rsidR="002D24D7" w:rsidRPr="0073469F" w:rsidRDefault="009D4EBE" w:rsidP="002D24D7">
      <w:pPr>
        <w:pStyle w:val="B2"/>
      </w:pPr>
      <w:r>
        <w:t>d</w:t>
      </w:r>
      <w:r w:rsidR="002D24D7" w:rsidRPr="0073469F">
        <w:t>)</w:t>
      </w:r>
      <w:r w:rsidR="002D24D7" w:rsidRPr="0073469F">
        <w:tab/>
        <w:t>shall check if a Resource-Priority header field is included in the incoming SIP INVITE request and may apply any preferential treatment to the SIP request as specified in 3GPP TS 24.229 [4];</w:t>
      </w:r>
    </w:p>
    <w:p w14:paraId="370FFE55" w14:textId="77777777" w:rsidR="009B367D" w:rsidRPr="0073469F" w:rsidRDefault="009D4EBE" w:rsidP="009B367D">
      <w:pPr>
        <w:pStyle w:val="B2"/>
      </w:pPr>
      <w:r>
        <w:t>e</w:t>
      </w:r>
      <w:r w:rsidR="009B367D" w:rsidRPr="0073469F">
        <w:t>)</w:t>
      </w:r>
      <w:r w:rsidR="009B367D" w:rsidRPr="0073469F">
        <w:tab/>
        <w:t xml:space="preserve">shall create a </w:t>
      </w:r>
      <w:r w:rsidR="002D311C">
        <w:t>prearranged</w:t>
      </w:r>
      <w:r w:rsidR="009B367D" w:rsidRPr="0073469F">
        <w:t xml:space="preserve"> group session and allocate a</w:t>
      </w:r>
      <w:r w:rsidR="00497A6E">
        <w:t>n</w:t>
      </w:r>
      <w:r w:rsidR="009B367D" w:rsidRPr="0073469F">
        <w:t xml:space="preserve"> MCPTT session identity for the </w:t>
      </w:r>
      <w:r w:rsidR="002D311C">
        <w:t>prearranged</w:t>
      </w:r>
      <w:r w:rsidR="009B367D" w:rsidRPr="0073469F">
        <w:t xml:space="preserve"> group call</w:t>
      </w:r>
      <w:r w:rsidR="002D544E">
        <w:t xml:space="preserve">, and shall handle timer TNG3 </w:t>
      </w:r>
      <w:r w:rsidR="002D544E" w:rsidRPr="00ED023D">
        <w:t>(group call timer)</w:t>
      </w:r>
      <w:r w:rsidR="002D544E">
        <w:t xml:space="preserve"> as specified in </w:t>
      </w:r>
      <w:r w:rsidR="001E5F65">
        <w:t>clause</w:t>
      </w:r>
      <w:r w:rsidR="002D544E">
        <w:t> 6.3.3.5</w:t>
      </w:r>
      <w:r w:rsidR="009B367D" w:rsidRPr="0073469F">
        <w:t>;</w:t>
      </w:r>
    </w:p>
    <w:p w14:paraId="09B8A1A5" w14:textId="77777777" w:rsidR="00DC608F" w:rsidRPr="0073469F" w:rsidRDefault="00DC608F" w:rsidP="00DC608F">
      <w:pPr>
        <w:pStyle w:val="B2"/>
      </w:pPr>
      <w:r>
        <w:t>f</w:t>
      </w:r>
      <w:r w:rsidRPr="0073469F">
        <w:t>)</w:t>
      </w:r>
      <w:r w:rsidRPr="0073469F">
        <w:tab/>
        <w:t xml:space="preserve">if the </w:t>
      </w:r>
      <w:r>
        <w:t>group identity in</w:t>
      </w:r>
      <w:r w:rsidRPr="0073469F">
        <w:t xml:space="preserve"> the "SIP INVITE request for controlling MCPTT function of an MCPTT </w:t>
      </w:r>
      <w:r>
        <w:t>g</w:t>
      </w:r>
      <w:r w:rsidRPr="0073469F">
        <w:t xml:space="preserve">roup" </w:t>
      </w:r>
      <w:r>
        <w:t>is</w:t>
      </w:r>
      <w:r w:rsidRPr="0073469F">
        <w:t xml:space="preserve"> a TGI</w:t>
      </w:r>
      <w:r>
        <w:t xml:space="preserve"> or the identity of a group regroup based on a preconfigured group</w:t>
      </w:r>
      <w:r w:rsidRPr="0073469F">
        <w:t>:</w:t>
      </w:r>
    </w:p>
    <w:p w14:paraId="14A2E8F6" w14:textId="545C63CD" w:rsidR="00DC608F" w:rsidRDefault="00DC608F" w:rsidP="00DC608F">
      <w:pPr>
        <w:pStyle w:val="B3"/>
      </w:pPr>
      <w:proofErr w:type="spellStart"/>
      <w:r w:rsidRPr="0073469F">
        <w:t>i</w:t>
      </w:r>
      <w:proofErr w:type="spellEnd"/>
      <w:r w:rsidRPr="0073469F">
        <w:t>)</w:t>
      </w:r>
      <w:r w:rsidRPr="0073469F">
        <w:tab/>
        <w:t>shall</w:t>
      </w:r>
      <w:r>
        <w:t>,</w:t>
      </w:r>
      <w:r w:rsidRPr="0073469F">
        <w:t xml:space="preserve"> for each of the constituent MCPTT groups </w:t>
      </w:r>
      <w:r>
        <w:t>except for the calling MCPTT group identified in the &lt;</w:t>
      </w:r>
      <w:proofErr w:type="spellStart"/>
      <w:r>
        <w:t>mcptt</w:t>
      </w:r>
      <w:proofErr w:type="spellEnd"/>
      <w:r>
        <w:t>-calling-group-id&gt; element of the incoming SIP INVITE, generate a SIP INVITE request towards the MCPTT server that owns the constituent MCPTT group identity by following the procedures in clause 10.1.1.4.1.2; and</w:t>
      </w:r>
    </w:p>
    <w:p w14:paraId="48CFE462" w14:textId="776D97B2" w:rsidR="00DC608F" w:rsidRPr="00750A07" w:rsidRDefault="00DC608F" w:rsidP="00DC608F">
      <w:pPr>
        <w:pStyle w:val="NO"/>
      </w:pPr>
      <w:r>
        <w:t>NOTE 6:</w:t>
      </w:r>
      <w:r>
        <w:tab/>
        <w:t>The MCPTT server that the SIP INVITE request is sent to acts as a non-controlling MCPTT function;</w:t>
      </w:r>
    </w:p>
    <w:p w14:paraId="315A94A4" w14:textId="77777777" w:rsidR="00DC608F" w:rsidRPr="0073469F" w:rsidRDefault="00DC608F" w:rsidP="00DC608F">
      <w:pPr>
        <w:pStyle w:val="B3"/>
      </w:pPr>
      <w:r>
        <w:t>ii</w:t>
      </w:r>
      <w:r w:rsidRPr="0073469F">
        <w:t>)</w:t>
      </w:r>
      <w:r w:rsidRPr="0073469F">
        <w:tab/>
        <w:t xml:space="preserve">shall send the SIP 200 (OK) response towards the inviting </w:t>
      </w:r>
      <w:r w:rsidRPr="00A509A6">
        <w:t xml:space="preserve">non-controlling MCPTT function </w:t>
      </w:r>
      <w:r w:rsidRPr="0073469F">
        <w:t>according to 3GPP TS 24.229 [4];</w:t>
      </w:r>
    </w:p>
    <w:p w14:paraId="7391D236" w14:textId="77777777" w:rsidR="009B367D" w:rsidRPr="0073469F" w:rsidRDefault="009D4EBE" w:rsidP="009B367D">
      <w:pPr>
        <w:pStyle w:val="B2"/>
      </w:pPr>
      <w:r>
        <w:t>g</w:t>
      </w:r>
      <w:r w:rsidR="009B367D" w:rsidRPr="0073469F">
        <w:t>)</w:t>
      </w:r>
      <w:r w:rsidR="009B367D" w:rsidRPr="0073469F">
        <w:tab/>
        <w:t xml:space="preserve">if the </w:t>
      </w:r>
      <w:r w:rsidR="00BE4B01">
        <w:t>group identity in</w:t>
      </w:r>
      <w:r w:rsidR="009B367D" w:rsidRPr="0073469F">
        <w:t xml:space="preserve"> the SIP INVITE request for controlling MCPTT function of an MCPTT </w:t>
      </w:r>
      <w:r w:rsidR="00A96079">
        <w:t>g</w:t>
      </w:r>
      <w:r w:rsidR="009B367D" w:rsidRPr="0073469F">
        <w:t xml:space="preserve">roup </w:t>
      </w:r>
      <w:r w:rsidR="00BE4B01">
        <w:t>is</w:t>
      </w:r>
      <w:r w:rsidR="00BE4B01" w:rsidRPr="0073469F">
        <w:t xml:space="preserve"> </w:t>
      </w:r>
      <w:r w:rsidR="009B367D" w:rsidRPr="0073469F">
        <w:t xml:space="preserve">an MCPTT </w:t>
      </w:r>
      <w:r w:rsidR="006B62FD" w:rsidRPr="0073469F">
        <w:t>group ID</w:t>
      </w:r>
      <w:r w:rsidR="009B367D" w:rsidRPr="0073469F">
        <w:t>:</w:t>
      </w:r>
    </w:p>
    <w:p w14:paraId="3C3A5263" w14:textId="77777777" w:rsidR="0074266B" w:rsidRDefault="009B367D" w:rsidP="0074266B">
      <w:pPr>
        <w:pStyle w:val="B3"/>
      </w:pPr>
      <w:proofErr w:type="spellStart"/>
      <w:r w:rsidRPr="0073469F">
        <w:t>i</w:t>
      </w:r>
      <w:proofErr w:type="spellEnd"/>
      <w:r w:rsidRPr="0073469F">
        <w:t>)</w:t>
      </w:r>
      <w:r w:rsidRPr="0073469F">
        <w:tab/>
        <w:t xml:space="preserve">shall determine the members to invite to the </w:t>
      </w:r>
      <w:r w:rsidR="002D311C">
        <w:t>prearranged</w:t>
      </w:r>
      <w:r w:rsidRPr="0073469F">
        <w:t xml:space="preserve"> MCPTT group call as specified in </w:t>
      </w:r>
      <w:r w:rsidR="001E5F65">
        <w:t>clause</w:t>
      </w:r>
      <w:r w:rsidRPr="0073469F">
        <w:t> </w:t>
      </w:r>
      <w:r w:rsidR="00CC4F64" w:rsidRPr="0073469F">
        <w:t>6.3.5</w:t>
      </w:r>
      <w:r w:rsidRPr="0073469F">
        <w:t>.5</w:t>
      </w:r>
      <w:r w:rsidR="0074266B">
        <w:t>.</w:t>
      </w:r>
      <w:r w:rsidR="0074266B" w:rsidRPr="0066709F">
        <w:t xml:space="preserve"> </w:t>
      </w:r>
      <w:r w:rsidR="0074266B">
        <w:t>I</w:t>
      </w:r>
      <w:r w:rsidR="0074266B" w:rsidRPr="0073469F">
        <w:t>f</w:t>
      </w:r>
      <w:r w:rsidR="0074266B">
        <w:t>:</w:t>
      </w:r>
    </w:p>
    <w:p w14:paraId="247761AE" w14:textId="77777777" w:rsidR="0074266B" w:rsidRDefault="0074266B" w:rsidP="0074266B">
      <w:pPr>
        <w:pStyle w:val="B4"/>
        <w:rPr>
          <w:lang w:val="en-US"/>
        </w:rPr>
      </w:pPr>
      <w:r>
        <w:t>A)</w:t>
      </w:r>
      <w:r>
        <w:tab/>
      </w:r>
      <w:r w:rsidRPr="005F3946">
        <w:t xml:space="preserve">the number of </w:t>
      </w:r>
      <w:r>
        <w:rPr>
          <w:lang w:val="en-US"/>
        </w:rPr>
        <w:t xml:space="preserve">affiliated </w:t>
      </w:r>
      <w:r w:rsidRPr="005F3946">
        <w:t xml:space="preserve">members of the MCPTT group </w:t>
      </w:r>
      <w:r>
        <w:rPr>
          <w:lang w:val="en-US"/>
        </w:rPr>
        <w:t>is lower than</w:t>
      </w:r>
      <w:r w:rsidRPr="005F3946">
        <w:t xml:space="preserve"> the value contained in the &lt;</w:t>
      </w:r>
      <w:r w:rsidRPr="00D2383B">
        <w:t>on-network-</w:t>
      </w:r>
      <w:r w:rsidRPr="00D2383B">
        <w:rPr>
          <w:rFonts w:eastAsia="SimSun"/>
        </w:rPr>
        <w:t>minimum-number-</w:t>
      </w:r>
      <w:r>
        <w:rPr>
          <w:rFonts w:eastAsia="SimSun"/>
        </w:rPr>
        <w:t>of-affiliated</w:t>
      </w:r>
      <w:r w:rsidRPr="00D2383B">
        <w:rPr>
          <w:rFonts w:eastAsia="SimSun"/>
        </w:rPr>
        <w:t>-</w:t>
      </w:r>
      <w:r>
        <w:rPr>
          <w:rFonts w:eastAsia="SimSun"/>
        </w:rPr>
        <w:t>members</w:t>
      </w:r>
      <w:r w:rsidRPr="005F3946">
        <w:t xml:space="preserve">&gt; element </w:t>
      </w:r>
      <w:r>
        <w:rPr>
          <w:lang w:val="en-US"/>
        </w:rPr>
        <w:t>of</w:t>
      </w:r>
      <w:r w:rsidRPr="0066709F">
        <w:t xml:space="preserve"> </w:t>
      </w:r>
      <w:r>
        <w:t xml:space="preserve">the group document as specified in </w:t>
      </w:r>
      <w:r w:rsidRPr="0073469F">
        <w:t>3GPP TS </w:t>
      </w:r>
      <w:r>
        <w:t>24.481</w:t>
      </w:r>
      <w:r w:rsidRPr="0073469F">
        <w:t> [31]</w:t>
      </w:r>
      <w:r>
        <w:rPr>
          <w:lang w:val="en-US"/>
        </w:rPr>
        <w:t>; or</w:t>
      </w:r>
    </w:p>
    <w:p w14:paraId="12EB0F27" w14:textId="77777777" w:rsidR="0074266B" w:rsidRDefault="0074266B" w:rsidP="0074266B">
      <w:pPr>
        <w:pStyle w:val="B4"/>
      </w:pPr>
      <w:r>
        <w:rPr>
          <w:lang w:val="en-US"/>
        </w:rPr>
        <w:t>B)</w:t>
      </w:r>
      <w:r>
        <w:tab/>
      </w:r>
      <w:r>
        <w:rPr>
          <w:lang w:eastAsia="ko-KR"/>
        </w:rPr>
        <w:t xml:space="preserve">the group document contains any </w:t>
      </w:r>
      <w:r>
        <w:t>&lt;</w:t>
      </w:r>
      <w:r w:rsidRPr="00591CCE">
        <w:t>on-network-affiliation-to-group-required</w:t>
      </w:r>
      <w:r>
        <w:rPr>
          <w:lang w:eastAsia="ko-KR"/>
        </w:rPr>
        <w:t>&gt; group member</w:t>
      </w:r>
      <w:r w:rsidRPr="00305AB6">
        <w:rPr>
          <w:rFonts w:eastAsia="Malgun Gothic"/>
        </w:rPr>
        <w:t xml:space="preserve"> </w:t>
      </w:r>
      <w:r>
        <w:rPr>
          <w:rFonts w:eastAsia="Malgun Gothic"/>
        </w:rPr>
        <w:t xml:space="preserve">as specified in </w:t>
      </w:r>
      <w:r w:rsidRPr="0073469F">
        <w:t>3GPP TS </w:t>
      </w:r>
      <w:r>
        <w:t>24.481</w:t>
      </w:r>
      <w:r w:rsidRPr="0073469F">
        <w:t> [31]</w:t>
      </w:r>
      <w:r>
        <w:t xml:space="preserve"> that is not affiliated;</w:t>
      </w:r>
    </w:p>
    <w:p w14:paraId="5EB114D2" w14:textId="77777777" w:rsidR="009B367D" w:rsidRPr="0073469F" w:rsidRDefault="0074266B" w:rsidP="00FA2B2A">
      <w:pPr>
        <w:pStyle w:val="B3"/>
      </w:pPr>
      <w:r>
        <w:tab/>
      </w:r>
      <w:r w:rsidRPr="00557D4A">
        <w:t>then the controlling MCPTT function</w:t>
      </w:r>
      <w:r w:rsidRPr="00831E48">
        <w:t xml:space="preserve"> shall send a SIP 480 (Temporarily Unavailable) response to the MCPTT client that originated the group session with the warning text set to "</w:t>
      </w:r>
      <w:r w:rsidR="0014729E" w:rsidRPr="005C5D81">
        <w:t>11</w:t>
      </w:r>
      <w:r w:rsidR="0014729E">
        <w:t>2</w:t>
      </w:r>
      <w:r w:rsidR="0014729E" w:rsidRPr="00E245DF">
        <w:t xml:space="preserve"> </w:t>
      </w:r>
      <w:r w:rsidRPr="0073469F">
        <w:t xml:space="preserve">group call abandoned due to required group members not </w:t>
      </w:r>
      <w:r w:rsidR="0014729E" w:rsidRPr="0073469F">
        <w:t>part of the group session</w:t>
      </w:r>
      <w:r w:rsidRPr="00670DFF">
        <w:t xml:space="preserve">" in a Warning header field as specified in </w:t>
      </w:r>
      <w:r w:rsidR="001E5F65">
        <w:t>clause</w:t>
      </w:r>
      <w:r w:rsidRPr="00670DFF">
        <w:t> 4.4 and skip the rest of the steps below;</w:t>
      </w:r>
    </w:p>
    <w:p w14:paraId="4A78AB55" w14:textId="77777777" w:rsidR="009B367D" w:rsidRDefault="009B367D" w:rsidP="00FA2B2A">
      <w:pPr>
        <w:pStyle w:val="B3"/>
      </w:pPr>
      <w:r w:rsidRPr="0073469F">
        <w:t>ii)</w:t>
      </w:r>
      <w:r w:rsidRPr="0073469F">
        <w:tab/>
        <w:t xml:space="preserve">if necessary, shall start </w:t>
      </w:r>
      <w:r w:rsidR="00CB2263" w:rsidRPr="0073469F">
        <w:t>timer TNG1</w:t>
      </w:r>
      <w:r w:rsidRPr="0073469F">
        <w:t xml:space="preserve"> </w:t>
      </w:r>
      <w:r w:rsidR="00CB2263" w:rsidRPr="0073469F">
        <w:t>(</w:t>
      </w:r>
      <w:r w:rsidRPr="0073469F">
        <w:t>acknowledged call setup timer</w:t>
      </w:r>
      <w:r w:rsidR="00CB2263" w:rsidRPr="0073469F">
        <w:t>)</w:t>
      </w:r>
      <w:r w:rsidRPr="0073469F">
        <w:t xml:space="preserve"> according to the conditions stated in </w:t>
      </w:r>
      <w:r w:rsidR="001E5F65">
        <w:t>clause</w:t>
      </w:r>
      <w:r w:rsidRPr="0073469F">
        <w:t> 6.3.3.3;</w:t>
      </w:r>
    </w:p>
    <w:p w14:paraId="1251BD10" w14:textId="77777777" w:rsidR="00F70FF0" w:rsidRDefault="00F70FF0" w:rsidP="00F70FF0">
      <w:pPr>
        <w:pStyle w:val="B3"/>
        <w:rPr>
          <w:lang w:val="en-US"/>
        </w:rPr>
      </w:pPr>
      <w:r>
        <w:t>iii)</w:t>
      </w:r>
      <w:r>
        <w:tab/>
      </w:r>
      <w:r w:rsidRPr="0042125D">
        <w:rPr>
          <w:lang w:val="en-US"/>
        </w:rPr>
        <w:t xml:space="preserve">if </w:t>
      </w:r>
      <w:r>
        <w:rPr>
          <w:lang w:val="en-US"/>
        </w:rPr>
        <w:t xml:space="preserve">the received SIP INVITE request includes an </w:t>
      </w:r>
      <w:r w:rsidRPr="00244A4B">
        <w:t>application/vnd.3gpp.mcptt-info+xml MIME body</w:t>
      </w:r>
      <w:r>
        <w:t xml:space="preserve"> with an &lt;emergency-</w:t>
      </w:r>
      <w:proofErr w:type="spellStart"/>
      <w:r>
        <w:t>ind</w:t>
      </w:r>
      <w:proofErr w:type="spellEnd"/>
      <w:r>
        <w:t>&gt; element set to a value of "true"</w:t>
      </w:r>
      <w:r w:rsidRPr="0042125D">
        <w:rPr>
          <w:lang w:val="en-US"/>
        </w:rPr>
        <w:t>:</w:t>
      </w:r>
    </w:p>
    <w:p w14:paraId="64CED8D7" w14:textId="77777777" w:rsidR="00F70FF0" w:rsidRDefault="00F70FF0" w:rsidP="00F70FF0">
      <w:pPr>
        <w:pStyle w:val="B4"/>
      </w:pPr>
      <w:r>
        <w:t>A)</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MCPTT user has initiated an MCPTT emergency call;</w:t>
      </w:r>
    </w:p>
    <w:p w14:paraId="6E619BA0" w14:textId="77777777" w:rsidR="00F70FF0" w:rsidRDefault="00F70FF0" w:rsidP="00F70FF0">
      <w:pPr>
        <w:pStyle w:val="B4"/>
        <w:rPr>
          <w:lang w:val="en-US"/>
        </w:rPr>
      </w:pPr>
      <w:r>
        <w:t>B)</w:t>
      </w:r>
      <w:r>
        <w:tab/>
      </w:r>
      <w:r w:rsidRPr="0042125D">
        <w:rPr>
          <w:lang w:val="en-US"/>
        </w:rPr>
        <w:t xml:space="preserve">if the received SIP INVITE contains an alert indication set to a value of "true" </w:t>
      </w:r>
      <w:r w:rsidRPr="0042125D">
        <w:t xml:space="preserve">and </w:t>
      </w:r>
      <w:r w:rsidRPr="0042125D">
        <w:rPr>
          <w:lang w:val="en-US"/>
        </w:rPr>
        <w:t xml:space="preserve">this is an </w:t>
      </w:r>
      <w:r w:rsidRPr="0042125D">
        <w:t xml:space="preserve">authorised request for an MCPTT emergency alert meeting the conditions specified in </w:t>
      </w:r>
      <w:r w:rsidR="001E5F65">
        <w:t>clause</w:t>
      </w:r>
      <w:r w:rsidRPr="0042125D">
        <w:t> </w:t>
      </w:r>
      <w:r>
        <w:t xml:space="preserve">6.3.3.1.13.1, 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emergency </w:t>
      </w:r>
      <w:r>
        <w:rPr>
          <w:lang w:val="en-US"/>
        </w:rPr>
        <w:t>alert</w:t>
      </w:r>
      <w:r w:rsidRPr="0042125D">
        <w:rPr>
          <w:lang w:val="en-US"/>
        </w:rPr>
        <w:t>;</w:t>
      </w:r>
      <w:r w:rsidR="00241854">
        <w:rPr>
          <w:lang w:val="en-US"/>
        </w:rPr>
        <w:t xml:space="preserve"> and</w:t>
      </w:r>
    </w:p>
    <w:p w14:paraId="319C3C11" w14:textId="77777777" w:rsidR="00F70FF0" w:rsidRDefault="00F70FF0" w:rsidP="00F70FF0">
      <w:pPr>
        <w:pStyle w:val="B4"/>
        <w:rPr>
          <w:lang w:val="en-US"/>
        </w:rPr>
      </w:pPr>
      <w:r>
        <w:rPr>
          <w:lang w:val="en-US"/>
        </w:rPr>
        <w:t>C)</w:t>
      </w:r>
      <w:r>
        <w:rPr>
          <w:lang w:val="en-US"/>
        </w:rPr>
        <w:tab/>
        <w:t>if the in-progress emergency state of the group is set to a value of "false":</w:t>
      </w:r>
    </w:p>
    <w:p w14:paraId="51B9243A" w14:textId="77777777" w:rsidR="00F70FF0" w:rsidRDefault="00F70FF0" w:rsidP="00F70FF0">
      <w:pPr>
        <w:pStyle w:val="B5"/>
      </w:pPr>
      <w:r>
        <w:lastRenderedPageBreak/>
        <w:t>I)</w:t>
      </w:r>
      <w:r>
        <w:tab/>
      </w:r>
      <w:r w:rsidRPr="007A481C">
        <w:t>shall set the value of the in-progress emergency state of the group to "true";</w:t>
      </w:r>
      <w:r w:rsidR="00241854">
        <w:t xml:space="preserve"> and</w:t>
      </w:r>
    </w:p>
    <w:p w14:paraId="46AFACEC" w14:textId="77777777" w:rsidR="00F70FF0" w:rsidRDefault="00F70FF0" w:rsidP="00F70FF0">
      <w:pPr>
        <w:pStyle w:val="B5"/>
        <w:rPr>
          <w:lang w:val="en-US"/>
        </w:rPr>
      </w:pPr>
      <w:r>
        <w:t>II)</w:t>
      </w:r>
      <w:r>
        <w:tab/>
      </w:r>
      <w:r w:rsidRPr="007A481C">
        <w:rPr>
          <w:lang w:val="en-US"/>
        </w:rPr>
        <w:t xml:space="preserve">shall start timer TNG2 (in-progress emergency group call timer) and handle its expiry as specified in </w:t>
      </w:r>
      <w:r w:rsidR="001E5F65">
        <w:rPr>
          <w:lang w:val="en-US"/>
        </w:rPr>
        <w:t>clause</w:t>
      </w:r>
      <w:r w:rsidRPr="007A481C">
        <w:rPr>
          <w:lang w:val="en-US"/>
        </w:rPr>
        <w:t> </w:t>
      </w:r>
      <w:r>
        <w:rPr>
          <w:lang w:val="en-US"/>
        </w:rPr>
        <w:t>6.3.3.1.16</w:t>
      </w:r>
      <w:r w:rsidRPr="007A481C">
        <w:rPr>
          <w:lang w:val="en-US"/>
        </w:rPr>
        <w:t>;</w:t>
      </w:r>
    </w:p>
    <w:p w14:paraId="5C89AA22" w14:textId="77777777" w:rsidR="00F70FF0" w:rsidRDefault="00F70FF0" w:rsidP="00F70FF0">
      <w:pPr>
        <w:pStyle w:val="B3"/>
      </w:pPr>
      <w:r>
        <w:t>iv)</w:t>
      </w:r>
      <w:r>
        <w:tab/>
      </w:r>
      <w:r w:rsidRPr="00E73026">
        <w:t xml:space="preserve">if the in-progress emergency state of the group is set to a value of "false" and if the </w:t>
      </w:r>
      <w:r>
        <w:t xml:space="preserve">received </w:t>
      </w:r>
      <w:r w:rsidRPr="00E73026">
        <w:t>SIP INVITE request contains an imminent peril indication set to a value of "true", the controlling MCPTT function shall:</w:t>
      </w:r>
    </w:p>
    <w:p w14:paraId="2850B05F" w14:textId="77777777" w:rsidR="00F70FF0" w:rsidRDefault="00F70FF0" w:rsidP="00F70FF0">
      <w:pPr>
        <w:pStyle w:val="B4"/>
        <w:rPr>
          <w:lang w:val="en-US"/>
        </w:rPr>
      </w:pPr>
      <w:r>
        <w:t>A)</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w:t>
      </w:r>
      <w:r>
        <w:rPr>
          <w:lang w:val="en-US"/>
        </w:rPr>
        <w:t>imminent peril</w:t>
      </w:r>
      <w:r w:rsidRPr="0042125D">
        <w:rPr>
          <w:lang w:val="en-US"/>
        </w:rPr>
        <w:t xml:space="preserve"> call;</w:t>
      </w:r>
      <w:r>
        <w:rPr>
          <w:lang w:val="en-US"/>
        </w:rPr>
        <w:t xml:space="preserve"> and</w:t>
      </w:r>
    </w:p>
    <w:p w14:paraId="3A8AF412" w14:textId="77777777" w:rsidR="00F70FF0" w:rsidRPr="00F70FF0" w:rsidRDefault="00F70FF0" w:rsidP="00F70FF0">
      <w:pPr>
        <w:pStyle w:val="B4"/>
      </w:pPr>
      <w:r>
        <w:rPr>
          <w:lang w:val="en-US"/>
        </w:rPr>
        <w:t>B)</w:t>
      </w:r>
      <w:r>
        <w:rPr>
          <w:lang w:val="en-US"/>
        </w:rPr>
        <w:tab/>
      </w:r>
      <w:r w:rsidRPr="00E73026">
        <w:t>if the in-progress imminent peril state of the gro</w:t>
      </w:r>
      <w:r>
        <w:t>up is set to a value of "false", shall set the in-progress imminent peril state of the group to a value of "true";</w:t>
      </w:r>
    </w:p>
    <w:p w14:paraId="7FC21BEB" w14:textId="77777777" w:rsidR="009B367D" w:rsidRPr="0073469F" w:rsidRDefault="00F70FF0" w:rsidP="00FA2B2A">
      <w:pPr>
        <w:pStyle w:val="B3"/>
      </w:pPr>
      <w:r>
        <w:t>v</w:t>
      </w:r>
      <w:r w:rsidR="009B367D" w:rsidRPr="0073469F">
        <w:t>)</w:t>
      </w:r>
      <w:r w:rsidR="009B367D" w:rsidRPr="0073469F">
        <w:tab/>
        <w:t xml:space="preserve">shall invite each group member determined in step </w:t>
      </w:r>
      <w:r w:rsidR="009B7AE7" w:rsidRPr="009B7AE7">
        <w:t>13)g)</w:t>
      </w:r>
      <w:proofErr w:type="spellStart"/>
      <w:r w:rsidR="009B367D" w:rsidRPr="0073469F">
        <w:t>i</w:t>
      </w:r>
      <w:proofErr w:type="spellEnd"/>
      <w:r w:rsidR="009B367D" w:rsidRPr="0073469F">
        <w:t xml:space="preserve">) above, to the group session, as specified in </w:t>
      </w:r>
      <w:r w:rsidR="001E5F65">
        <w:t>clause</w:t>
      </w:r>
      <w:r w:rsidR="009B367D" w:rsidRPr="0073469F">
        <w:t> 10.1.1.4.</w:t>
      </w:r>
      <w:r w:rsidR="00D2252E" w:rsidRPr="0073469F">
        <w:t>1.1</w:t>
      </w:r>
      <w:r w:rsidR="009B367D" w:rsidRPr="0073469F">
        <w:t>; and</w:t>
      </w:r>
    </w:p>
    <w:p w14:paraId="54B60E37" w14:textId="77777777" w:rsidR="009B367D" w:rsidRPr="0073469F" w:rsidRDefault="009B367D" w:rsidP="009B367D">
      <w:pPr>
        <w:pStyle w:val="B3"/>
      </w:pPr>
      <w:r w:rsidRPr="0073469F">
        <w:t>v</w:t>
      </w:r>
      <w:r w:rsidR="00F70FF0">
        <w:t>i</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6.3</w:t>
      </w:r>
      <w:r w:rsidRPr="0073469F">
        <w:t>; and</w:t>
      </w:r>
    </w:p>
    <w:p w14:paraId="674C39F5" w14:textId="77777777" w:rsidR="002D24D7" w:rsidRPr="0073469F" w:rsidRDefault="00130993" w:rsidP="002D24D7">
      <w:pPr>
        <w:pStyle w:val="B1"/>
      </w:pPr>
      <w:r>
        <w:t>1</w:t>
      </w:r>
      <w:r w:rsidR="002560FD">
        <w:t>5</w:t>
      </w:r>
      <w:r w:rsidR="002D24D7" w:rsidRPr="0073469F">
        <w:t>)</w:t>
      </w:r>
      <w:r w:rsidR="0014729E">
        <w:tab/>
      </w:r>
      <w:r w:rsidR="002D24D7" w:rsidRPr="0073469F">
        <w:t>if the MCPTT group call is ongoing</w:t>
      </w:r>
      <w:r w:rsidR="005F549A">
        <w:t xml:space="preserve"> then</w:t>
      </w:r>
      <w:r w:rsidR="002D24D7" w:rsidRPr="0073469F">
        <w:t>:</w:t>
      </w:r>
    </w:p>
    <w:p w14:paraId="72584E02" w14:textId="77777777" w:rsidR="009D4EBE" w:rsidRDefault="0000168D" w:rsidP="0000168D">
      <w:pPr>
        <w:pStyle w:val="B2"/>
      </w:pPr>
      <w:r w:rsidRPr="0073469F">
        <w:t>a)</w:t>
      </w:r>
      <w:r w:rsidRPr="0073469F">
        <w:tab/>
        <w:t>if</w:t>
      </w:r>
      <w:r w:rsidR="009D4EBE">
        <w:t>:</w:t>
      </w:r>
    </w:p>
    <w:p w14:paraId="7CBBF928" w14:textId="67A63AFA" w:rsidR="00DC608F" w:rsidRPr="00A509A6" w:rsidRDefault="00DC608F" w:rsidP="00DC608F">
      <w:pPr>
        <w:pStyle w:val="B3"/>
      </w:pPr>
      <w:proofErr w:type="spellStart"/>
      <w:r>
        <w:t>i</w:t>
      </w:r>
      <w:proofErr w:type="spellEnd"/>
      <w:r>
        <w:t>)</w:t>
      </w:r>
      <w:r>
        <w:tab/>
      </w:r>
      <w:r w:rsidRPr="0073469F">
        <w:t xml:space="preserve">the user identified by the MCPTT ID </w:t>
      </w:r>
      <w:r>
        <w:t>in the SIP INVITE request</w:t>
      </w:r>
      <w:r w:rsidRPr="0073469F">
        <w:t xml:space="preserve"> is not affiliated to the </w:t>
      </w:r>
      <w:r>
        <w:t>group identity</w:t>
      </w:r>
      <w:r w:rsidRPr="0073469F">
        <w:t xml:space="preserve"> contained in the </w:t>
      </w:r>
      <w:r>
        <w:t>&lt;</w:t>
      </w:r>
      <w:proofErr w:type="spellStart"/>
      <w:r>
        <w:t>mcptt</w:t>
      </w:r>
      <w:proofErr w:type="spellEnd"/>
      <w:r>
        <w:t>-request-</w:t>
      </w:r>
      <w:proofErr w:type="spellStart"/>
      <w:r>
        <w:t>uri</w:t>
      </w:r>
      <w:proofErr w:type="spellEnd"/>
      <w:r>
        <w:t xml:space="preserve">&gt; element of the </w:t>
      </w:r>
      <w:r w:rsidRPr="0073469F">
        <w:t xml:space="preserve">SIP INVITE request as specified in </w:t>
      </w:r>
      <w:r>
        <w:t>clause</w:t>
      </w:r>
      <w:r w:rsidRPr="0073469F">
        <w:t> 6.3.6</w:t>
      </w:r>
      <w:r w:rsidR="003F6E92">
        <w:t xml:space="preserve"> and the </w:t>
      </w:r>
      <w:r w:rsidR="003F6E92" w:rsidRPr="00000221">
        <w:t>&lt;remotely-initiated-call-request-</w:t>
      </w:r>
      <w:proofErr w:type="spellStart"/>
      <w:r w:rsidR="003F6E92" w:rsidRPr="00000221">
        <w:t>ind</w:t>
      </w:r>
      <w:proofErr w:type="spellEnd"/>
      <w:r w:rsidR="003F6E92" w:rsidRPr="00000221">
        <w:t>&gt;</w:t>
      </w:r>
      <w:r w:rsidR="003F6E92">
        <w:t xml:space="preserve"> element set to a value of "false" or does not exists</w:t>
      </w:r>
      <w:r>
        <w:t>;</w:t>
      </w:r>
    </w:p>
    <w:p w14:paraId="52527CB9" w14:textId="77777777" w:rsidR="00DC608F" w:rsidRDefault="00DC608F" w:rsidP="00DC608F">
      <w:pPr>
        <w:pStyle w:val="B3"/>
      </w:pPr>
      <w:r>
        <w:t>ii)</w:t>
      </w:r>
      <w:r>
        <w:tab/>
      </w:r>
      <w:r w:rsidRPr="0073469F">
        <w:t xml:space="preserve">the </w:t>
      </w:r>
      <w:r>
        <w:t>group identity</w:t>
      </w:r>
      <w:r w:rsidRPr="0073469F">
        <w:t xml:space="preserve"> contained in </w:t>
      </w:r>
      <w:r>
        <w:t>an &lt;</w:t>
      </w:r>
      <w:proofErr w:type="spellStart"/>
      <w:r>
        <w:t>mcptt</w:t>
      </w:r>
      <w:proofErr w:type="spellEnd"/>
      <w:r>
        <w:t>-calling-group-id&gt; element of</w:t>
      </w:r>
      <w:r w:rsidRPr="0073469F">
        <w:t xml:space="preserve"> the SIP INVITE request</w:t>
      </w:r>
      <w:r w:rsidRPr="00A509A6">
        <w:t xml:space="preserve"> is not a constituent MCPTT group ID</w:t>
      </w:r>
      <w:r w:rsidRPr="0073469F">
        <w:t>;</w:t>
      </w:r>
    </w:p>
    <w:p w14:paraId="21005ECB" w14:textId="77777777" w:rsidR="009D4EBE" w:rsidRDefault="009D4EBE" w:rsidP="008E477D">
      <w:pPr>
        <w:pStyle w:val="B3"/>
      </w:pPr>
      <w:r>
        <w:t>iii)</w:t>
      </w:r>
      <w:r>
        <w:tab/>
        <w:t>the received SIP INVITE request does not contain an emergency indication or imminent peril indication; or</w:t>
      </w:r>
    </w:p>
    <w:p w14:paraId="26415928" w14:textId="77777777" w:rsidR="009D4EBE" w:rsidRDefault="009D4EBE" w:rsidP="008E477D">
      <w:pPr>
        <w:pStyle w:val="B3"/>
      </w:pPr>
      <w:r>
        <w:t>iv)</w:t>
      </w:r>
      <w:r>
        <w:tab/>
        <w:t xml:space="preserve">the received SIP INVITE request is an authorised request for an MCPTT emergency group call as determined by </w:t>
      </w:r>
      <w:r w:rsidR="001E5F65">
        <w:t>clause</w:t>
      </w:r>
      <w:r>
        <w:t xml:space="preserve"> 6.3.3.1.13.2 or MCPTT imminent peril group call as determined </w:t>
      </w:r>
      <w:r w:rsidR="001E5F65">
        <w:t>clause</w:t>
      </w:r>
      <w:r>
        <w:t xml:space="preserve"> 6.3.3.1.13.5 and is determined to not be eligible for implicit affiliation as specified in </w:t>
      </w:r>
      <w:r w:rsidR="001E5F65">
        <w:t>clause</w:t>
      </w:r>
      <w:r>
        <w:t> 9.2.2.3.6;</w:t>
      </w:r>
    </w:p>
    <w:p w14:paraId="34060AFB" w14:textId="77777777" w:rsidR="009D4EBE" w:rsidRPr="008E477D" w:rsidRDefault="009D4EBE" w:rsidP="008E477D">
      <w:pPr>
        <w:pStyle w:val="B2"/>
        <w:ind w:firstLine="0"/>
      </w:pPr>
      <w:bookmarkStart w:id="2842" w:name="_PERM_MCCTEMPBM_CRPT00830021___3"/>
      <w:r>
        <w:t xml:space="preserve">then </w:t>
      </w:r>
      <w:r w:rsidRPr="0073469F">
        <w:t xml:space="preserve">shall return a SIP 403 (Forbidden) response with the warning text set to "120 user is not affiliated to this group" in a Warning header field as specified in </w:t>
      </w:r>
      <w:r w:rsidR="001E5F65">
        <w:t>clause</w:t>
      </w:r>
      <w:r w:rsidRPr="0073469F">
        <w:t> 4.4</w:t>
      </w:r>
      <w:r>
        <w:t>, and skip</w:t>
      </w:r>
      <w:r w:rsidRPr="0073469F">
        <w:t xml:space="preserve"> the rest of the steps below;</w:t>
      </w:r>
    </w:p>
    <w:bookmarkEnd w:id="2842"/>
    <w:p w14:paraId="66E0028B" w14:textId="2582839F" w:rsidR="002D24D7" w:rsidRPr="0073469F" w:rsidRDefault="0000168D" w:rsidP="002D24D7">
      <w:pPr>
        <w:pStyle w:val="B2"/>
      </w:pPr>
      <w:r w:rsidRPr="0073469F">
        <w:t>b</w:t>
      </w:r>
      <w:r w:rsidR="002D24D7" w:rsidRPr="0073469F">
        <w:t>)</w:t>
      </w:r>
      <w:r w:rsidR="002D24D7" w:rsidRPr="0073469F">
        <w:tab/>
        <w:t xml:space="preserve">if the user identified by the MCPTT ID </w:t>
      </w:r>
      <w:r w:rsidR="00BE4B01">
        <w:t>in the SIP INVITE request</w:t>
      </w:r>
      <w:r w:rsidR="00BE4B01" w:rsidRPr="0073469F">
        <w:t xml:space="preserve"> </w:t>
      </w:r>
      <w:r w:rsidR="002D24D7" w:rsidRPr="0073469F">
        <w:t xml:space="preserve">is not authorised to join the </w:t>
      </w:r>
      <w:r w:rsidR="002D311C">
        <w:t>prearranged</w:t>
      </w:r>
      <w:r w:rsidR="002D24D7" w:rsidRPr="0073469F">
        <w:t xml:space="preserve"> group session as specified in </w:t>
      </w:r>
      <w:r w:rsidR="001E5F65">
        <w:t>clause</w:t>
      </w:r>
      <w:r w:rsidR="002D24D7" w:rsidRPr="0073469F">
        <w:t> 6.3.</w:t>
      </w:r>
      <w:r w:rsidR="00CC4F64" w:rsidRPr="0073469F">
        <w:t>5.</w:t>
      </w:r>
      <w:r w:rsidR="002D24D7" w:rsidRPr="0073469F">
        <w:t>3, shall send a SIP 403 (Forbidden) response with the warning text set to "</w:t>
      </w:r>
      <w:r w:rsidR="008D18C5" w:rsidRPr="0073469F">
        <w:t>121</w:t>
      </w:r>
      <w:r w:rsidR="002D24D7" w:rsidRPr="0073469F">
        <w:t xml:space="preserve"> user is not </w:t>
      </w:r>
      <w:r w:rsidR="00570E02">
        <w:t>authorised</w:t>
      </w:r>
      <w:r w:rsidR="00570E02" w:rsidRPr="0073469F">
        <w:t xml:space="preserve"> </w:t>
      </w:r>
      <w:r w:rsidR="002D24D7" w:rsidRPr="0073469F">
        <w:t xml:space="preserve">to join the group call" in a Warning header field as specified in </w:t>
      </w:r>
      <w:r w:rsidR="001E5F65">
        <w:t>clause</w:t>
      </w:r>
      <w:r w:rsidR="006C197B" w:rsidRPr="0073469F">
        <w:t> </w:t>
      </w:r>
      <w:r w:rsidR="002D24D7" w:rsidRPr="0073469F">
        <w:t>4.4</w:t>
      </w:r>
      <w:r w:rsidR="00F70FF0">
        <w:t xml:space="preserve"> and skip</w:t>
      </w:r>
      <w:r w:rsidR="002D24D7" w:rsidRPr="0073469F">
        <w:t xml:space="preserve"> the rest of the steps below;</w:t>
      </w:r>
    </w:p>
    <w:p w14:paraId="3ACE73A6" w14:textId="77777777" w:rsidR="002D24D7" w:rsidRPr="0073469F" w:rsidRDefault="002D24D7" w:rsidP="002D24D7">
      <w:pPr>
        <w:pStyle w:val="B2"/>
      </w:pPr>
      <w:r w:rsidRPr="0073469F">
        <w:t>c)</w:t>
      </w:r>
      <w:r w:rsidRPr="0073469F">
        <w:tab/>
        <w:t>shall check if a Resource-Priority header field is included in the incoming SIP INVITE request and may apply any preferential treatment to the SIP request as specified in 3GPP TS 24.229 [4];</w:t>
      </w:r>
    </w:p>
    <w:p w14:paraId="1D378963" w14:textId="77777777" w:rsidR="00023572" w:rsidRDefault="002D24D7" w:rsidP="002D24D7">
      <w:pPr>
        <w:pStyle w:val="B2"/>
      </w:pPr>
      <w:r w:rsidRPr="0073469F">
        <w:t>d)</w:t>
      </w:r>
      <w:r w:rsidRPr="0073469F">
        <w:tab/>
        <w:t>if &lt;</w:t>
      </w:r>
      <w:r w:rsidR="00DE46E8">
        <w:t>on-network-</w:t>
      </w:r>
      <w:r w:rsidRPr="0073469F">
        <w:t>max-participant-count&gt; as specified in 3GPP TS </w:t>
      </w:r>
      <w:r w:rsidR="0090486B">
        <w:t>24.481</w:t>
      </w:r>
      <w:r w:rsidRPr="0073469F">
        <w:t> [</w:t>
      </w:r>
      <w:r w:rsidR="00CB093A" w:rsidRPr="0073469F">
        <w:t>31</w:t>
      </w:r>
      <w:r w:rsidRPr="0073469F">
        <w:t>] is already reached</w:t>
      </w:r>
      <w:r w:rsidR="00023572">
        <w:t>:</w:t>
      </w:r>
    </w:p>
    <w:p w14:paraId="769E6BE2" w14:textId="77777777" w:rsidR="00023572" w:rsidRDefault="00023572" w:rsidP="0045201D">
      <w:pPr>
        <w:pStyle w:val="B3"/>
      </w:pPr>
      <w:proofErr w:type="spellStart"/>
      <w:r>
        <w:t>i</w:t>
      </w:r>
      <w:proofErr w:type="spellEnd"/>
      <w:r>
        <w:t>)</w:t>
      </w:r>
      <w:r>
        <w:tab/>
        <w:t xml:space="preserve">if, according to local policy, the user </w:t>
      </w:r>
      <w:r w:rsidRPr="0073469F">
        <w:t xml:space="preserve">identified by the MCPTT ID </w:t>
      </w:r>
      <w:r>
        <w:t xml:space="preserve">in the SIP INVITE request is deemed to have a higher priority than an existing user in the group session, may remove a participant from the session by following </w:t>
      </w:r>
      <w:r w:rsidR="001E5F65">
        <w:t>clause</w:t>
      </w:r>
      <w:r>
        <w:t> </w:t>
      </w:r>
      <w:r w:rsidRPr="00747FC9">
        <w:t>10.1.1.4.4.3</w:t>
      </w:r>
      <w:r>
        <w:t>, and skip the next step; and</w:t>
      </w:r>
    </w:p>
    <w:p w14:paraId="369DC3E6" w14:textId="3E0CA28B" w:rsidR="00023572" w:rsidRDefault="00023572" w:rsidP="00023572">
      <w:pPr>
        <w:pStyle w:val="NO"/>
      </w:pPr>
      <w:r>
        <w:t>NOTE </w:t>
      </w:r>
      <w:r w:rsidR="00DC608F">
        <w:t>7</w:t>
      </w:r>
      <w:r>
        <w:t>:</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5D711FB3" w14:textId="77777777" w:rsidR="002D24D7" w:rsidRDefault="00023572" w:rsidP="0045201D">
      <w:pPr>
        <w:pStyle w:val="B3"/>
      </w:pPr>
      <w:r>
        <w:t>ii)</w:t>
      </w:r>
      <w:r>
        <w:tab/>
      </w:r>
      <w:r w:rsidR="002D24D7" w:rsidRPr="0073469F">
        <w:t xml:space="preserve">shall return a SIP 486 (Busy Here) response with the warning text set to </w:t>
      </w:r>
      <w:r w:rsidR="008D18C5" w:rsidRPr="0073469F">
        <w:t>"122</w:t>
      </w:r>
      <w:r w:rsidR="002D24D7" w:rsidRPr="0073469F">
        <w:t xml:space="preserve"> too many participants</w:t>
      </w:r>
      <w:r w:rsidR="008D18C5" w:rsidRPr="0073469F">
        <w:t>"</w:t>
      </w:r>
      <w:r w:rsidR="002D24D7" w:rsidRPr="0073469F">
        <w:t xml:space="preserve"> to the originating network as specified in </w:t>
      </w:r>
      <w:r w:rsidR="001E5F65">
        <w:t>clause</w:t>
      </w:r>
      <w:r w:rsidR="002D24D7" w:rsidRPr="0073469F">
        <w:t xml:space="preserve"> 4.4 </w:t>
      </w:r>
      <w:r w:rsidR="00F70FF0">
        <w:t>and skip</w:t>
      </w:r>
      <w:r w:rsidR="002D24D7" w:rsidRPr="0073469F">
        <w:t xml:space="preserve"> the rest of the steps;</w:t>
      </w:r>
    </w:p>
    <w:p w14:paraId="57DA0B5D" w14:textId="55A95FA3" w:rsidR="009D4EBE" w:rsidRPr="008E477D" w:rsidRDefault="009D4EBE" w:rsidP="008E477D">
      <w:pPr>
        <w:pStyle w:val="B2"/>
      </w:pPr>
      <w:r>
        <w:t>e)</w:t>
      </w:r>
      <w:r>
        <w:tab/>
        <w:t xml:space="preserve">if the received SIP INVITE request contains an authorised request for an MCPTT emergency group call as determined by </w:t>
      </w:r>
      <w:r w:rsidR="001E5F65">
        <w:t>clause</w:t>
      </w:r>
      <w:r>
        <w:t xml:space="preserve"> 6.3.3.1.13.2 or MCPTT imminent peril group call as determined by </w:t>
      </w:r>
      <w:r w:rsidR="001E5F65">
        <w:t>clause</w:t>
      </w:r>
      <w:r>
        <w:t xml:space="preserve"> 6.3.3.1.13.5 </w:t>
      </w:r>
      <w:r w:rsidR="003F6E92">
        <w:t xml:space="preserve">or the </w:t>
      </w:r>
      <w:r w:rsidR="003F6E92" w:rsidRPr="00000221">
        <w:t>&lt;remotely-initiated-call-request-</w:t>
      </w:r>
      <w:proofErr w:type="spellStart"/>
      <w:r w:rsidR="003F6E92" w:rsidRPr="00000221">
        <w:t>ind</w:t>
      </w:r>
      <w:proofErr w:type="spellEnd"/>
      <w:r w:rsidR="003F6E92" w:rsidRPr="00000221">
        <w:t>&gt;</w:t>
      </w:r>
      <w:r w:rsidR="003F6E92">
        <w:t xml:space="preserve"> element set to a value of "true" </w:t>
      </w:r>
      <w:r>
        <w:t xml:space="preserve">and the </w:t>
      </w:r>
      <w:r w:rsidRPr="0073469F">
        <w:t xml:space="preserve">MCPTT user </w:t>
      </w:r>
      <w:r>
        <w:t xml:space="preserve">is eligible to </w:t>
      </w:r>
      <w:r>
        <w:lastRenderedPageBreak/>
        <w:t xml:space="preserve">be implicitly affiliated </w:t>
      </w:r>
      <w:r w:rsidRPr="0073469F">
        <w:t xml:space="preserve">with the MCPTT group </w:t>
      </w:r>
      <w:r>
        <w:t>as determined in step 1</w:t>
      </w:r>
      <w:r w:rsidR="000F2797" w:rsidRPr="005C5D81">
        <w:t>5</w:t>
      </w:r>
      <w:r>
        <w:t xml:space="preserve">) a) iv) above, shall perform the implicit affiliation as specified in </w:t>
      </w:r>
      <w:r w:rsidR="001E5F65">
        <w:t>clause</w:t>
      </w:r>
      <w:r>
        <w:t> 9.2.2.3.7;</w:t>
      </w:r>
    </w:p>
    <w:p w14:paraId="62F2D9DB" w14:textId="77777777" w:rsidR="00F70FF0" w:rsidRDefault="009D4EBE" w:rsidP="00F70FF0">
      <w:pPr>
        <w:pStyle w:val="B2"/>
        <w:rPr>
          <w:lang w:val="en-US"/>
        </w:rPr>
      </w:pPr>
      <w:r>
        <w:t>f</w:t>
      </w:r>
      <w:r w:rsidR="00F70FF0">
        <w:t>)</w:t>
      </w:r>
      <w:r w:rsidR="00F70FF0">
        <w:tab/>
      </w:r>
      <w:r w:rsidR="00F70FF0" w:rsidRPr="0042125D">
        <w:rPr>
          <w:lang w:val="en-US"/>
        </w:rPr>
        <w:t xml:space="preserve">if </w:t>
      </w:r>
      <w:r w:rsidR="00F70FF0">
        <w:rPr>
          <w:lang w:val="en-US"/>
        </w:rPr>
        <w:t xml:space="preserve">the received SIP INVITE request includes an </w:t>
      </w:r>
      <w:r w:rsidR="00F70FF0" w:rsidRPr="00244A4B">
        <w:t>application/vnd.3gpp.mcptt-info+xml MIME body</w:t>
      </w:r>
      <w:r w:rsidR="00F70FF0">
        <w:t xml:space="preserve"> with an &lt;emergency-</w:t>
      </w:r>
      <w:proofErr w:type="spellStart"/>
      <w:r w:rsidR="00F70FF0">
        <w:t>ind</w:t>
      </w:r>
      <w:proofErr w:type="spellEnd"/>
      <w:r w:rsidR="00F70FF0">
        <w:t>&gt; element set to a value of "true"</w:t>
      </w:r>
      <w:r w:rsidR="00F70FF0" w:rsidRPr="0042125D">
        <w:rPr>
          <w:lang w:val="en-US"/>
        </w:rPr>
        <w:t>:</w:t>
      </w:r>
    </w:p>
    <w:p w14:paraId="199C960E" w14:textId="77777777" w:rsidR="00F70FF0" w:rsidRDefault="00F70FF0" w:rsidP="00F70FF0">
      <w:pPr>
        <w:pStyle w:val="B3"/>
      </w:pPr>
      <w:proofErr w:type="spellStart"/>
      <w:r>
        <w:t>i</w:t>
      </w:r>
      <w:proofErr w:type="spellEnd"/>
      <w:r>
        <w:t>)</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MCPTT user has initiated an MCPTT emergency call;</w:t>
      </w:r>
    </w:p>
    <w:p w14:paraId="2735555A" w14:textId="77777777" w:rsidR="00F70FF0" w:rsidRDefault="00F70FF0" w:rsidP="00F70FF0">
      <w:pPr>
        <w:pStyle w:val="B3"/>
        <w:rPr>
          <w:lang w:val="en-US"/>
        </w:rPr>
      </w:pPr>
      <w:r>
        <w:t>ii)</w:t>
      </w:r>
      <w:r>
        <w:tab/>
      </w:r>
      <w:r w:rsidRPr="0042125D">
        <w:rPr>
          <w:lang w:val="en-US"/>
        </w:rPr>
        <w:t xml:space="preserve">if the received SIP INVITE contains an alert indication set to a value of "true" </w:t>
      </w:r>
      <w:r w:rsidRPr="0042125D">
        <w:t xml:space="preserve">and </w:t>
      </w:r>
      <w:r w:rsidRPr="0042125D">
        <w:rPr>
          <w:lang w:val="en-US"/>
        </w:rPr>
        <w:t xml:space="preserve">this is an </w:t>
      </w:r>
      <w:r w:rsidRPr="0042125D">
        <w:t xml:space="preserve">authorised request for an MCPTT emergency alert meeting the conditions specified in </w:t>
      </w:r>
      <w:r w:rsidR="001E5F65">
        <w:t>clause</w:t>
      </w:r>
      <w:r w:rsidRPr="0042125D">
        <w:t> </w:t>
      </w:r>
      <w:r>
        <w:t xml:space="preserve">6.3.3.1.13.1, 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emergency </w:t>
      </w:r>
      <w:r>
        <w:rPr>
          <w:lang w:val="en-US"/>
        </w:rPr>
        <w:t>alert</w:t>
      </w:r>
      <w:r w:rsidRPr="0042125D">
        <w:rPr>
          <w:lang w:val="en-US"/>
        </w:rPr>
        <w:t>;</w:t>
      </w:r>
    </w:p>
    <w:p w14:paraId="4418355D" w14:textId="77777777" w:rsidR="00F70FF0" w:rsidRDefault="00F70FF0" w:rsidP="00F70FF0">
      <w:pPr>
        <w:pStyle w:val="B3"/>
        <w:rPr>
          <w:lang w:val="en-US"/>
        </w:rPr>
      </w:pPr>
      <w:r>
        <w:rPr>
          <w:lang w:val="en-US"/>
        </w:rPr>
        <w:t>iii)</w:t>
      </w:r>
      <w:r>
        <w:rPr>
          <w:lang w:val="en-US"/>
        </w:rPr>
        <w:tab/>
        <w:t>if the in-progress emergency state of the group is set to a value of "false":</w:t>
      </w:r>
    </w:p>
    <w:p w14:paraId="6FC3F830" w14:textId="77777777" w:rsidR="00F70FF0" w:rsidRDefault="00F70FF0" w:rsidP="00F70FF0">
      <w:pPr>
        <w:pStyle w:val="B4"/>
      </w:pPr>
      <w:r>
        <w:t>A)</w:t>
      </w:r>
      <w:r>
        <w:tab/>
      </w:r>
      <w:r w:rsidRPr="007A481C">
        <w:t>shall set the value of the in-progress emergency state of the group to "true";</w:t>
      </w:r>
    </w:p>
    <w:p w14:paraId="4C154D9C" w14:textId="77777777" w:rsidR="00F70FF0" w:rsidRDefault="00F70FF0" w:rsidP="00F70FF0">
      <w:pPr>
        <w:pStyle w:val="B4"/>
        <w:rPr>
          <w:lang w:val="en-US"/>
        </w:rPr>
      </w:pPr>
      <w:r>
        <w:t>B)</w:t>
      </w:r>
      <w:r>
        <w:tab/>
      </w:r>
      <w:r w:rsidRPr="007A481C">
        <w:rPr>
          <w:lang w:val="en-US"/>
        </w:rPr>
        <w:t xml:space="preserve">shall start timer TNG2 (in-progress emergency group call timer) and handle its expiry as specified in </w:t>
      </w:r>
      <w:r w:rsidR="001E5F65">
        <w:rPr>
          <w:lang w:val="en-US"/>
        </w:rPr>
        <w:t>clause</w:t>
      </w:r>
      <w:r w:rsidRPr="007A481C">
        <w:rPr>
          <w:lang w:val="en-US"/>
        </w:rPr>
        <w:t> </w:t>
      </w:r>
      <w:r>
        <w:rPr>
          <w:lang w:val="en-US"/>
        </w:rPr>
        <w:t>6.3.3.1.16</w:t>
      </w:r>
      <w:r w:rsidRPr="007A481C">
        <w:rPr>
          <w:lang w:val="en-US"/>
        </w:rPr>
        <w:t>;</w:t>
      </w:r>
    </w:p>
    <w:p w14:paraId="684F4365" w14:textId="77777777" w:rsidR="00F70FF0" w:rsidRDefault="00F70FF0" w:rsidP="00F70FF0">
      <w:pPr>
        <w:pStyle w:val="B4"/>
      </w:pPr>
      <w:r>
        <w:rPr>
          <w:lang w:val="en-US"/>
        </w:rPr>
        <w:t>C)</w:t>
      </w:r>
      <w:r>
        <w:rPr>
          <w:lang w:val="en-US"/>
        </w:rPr>
        <w:tab/>
      </w:r>
      <w:r w:rsidRPr="008F7757">
        <w:t xml:space="preserve">shall generate SIP re-INVITE requests for the MCPTT emergency group call to the other </w:t>
      </w:r>
      <w:r>
        <w:t>call</w:t>
      </w:r>
      <w:r w:rsidRPr="008F7757">
        <w:t xml:space="preserve"> participants of the MCPTT group as specified in </w:t>
      </w:r>
      <w:r w:rsidR="001E5F65">
        <w:t>clause</w:t>
      </w:r>
      <w:r w:rsidRPr="008F7757">
        <w:t> 6.3.3.1.6</w:t>
      </w:r>
      <w:r>
        <w:t>;</w:t>
      </w:r>
      <w:r w:rsidR="0042173E">
        <w:t xml:space="preserve"> and</w:t>
      </w:r>
    </w:p>
    <w:p w14:paraId="43D95ED8" w14:textId="77777777" w:rsidR="0042173E" w:rsidRDefault="0042173E" w:rsidP="0042173E">
      <w:pPr>
        <w:pStyle w:val="B4"/>
      </w:pPr>
      <w:r>
        <w:t>D)</w:t>
      </w:r>
      <w:r>
        <w:tab/>
        <w:t xml:space="preserve">shall send the SIP re-INVITEs towards the other </w:t>
      </w:r>
      <w:r w:rsidRPr="008F7757">
        <w:t>participants of the MCPTT group</w:t>
      </w:r>
      <w:r>
        <w:t xml:space="preserve"> call;</w:t>
      </w:r>
    </w:p>
    <w:p w14:paraId="0518668E" w14:textId="77777777" w:rsidR="00F70FF0" w:rsidRDefault="00F70FF0" w:rsidP="00F70FF0">
      <w:pPr>
        <w:pStyle w:val="B3"/>
      </w:pPr>
      <w:r>
        <w:t>iv)</w:t>
      </w:r>
      <w:r>
        <w:tab/>
      </w:r>
      <w:r w:rsidRPr="00E73026">
        <w:t xml:space="preserve">if the in-progress </w:t>
      </w:r>
      <w:r w:rsidR="0042173E" w:rsidRPr="00D1598A">
        <w:t>em</w:t>
      </w:r>
      <w:r w:rsidR="0042173E">
        <w:t xml:space="preserve">ergency </w:t>
      </w:r>
      <w:r w:rsidRPr="00E73026">
        <w:t>state of the gro</w:t>
      </w:r>
      <w:r>
        <w:t>up is set to a value of "true":</w:t>
      </w:r>
    </w:p>
    <w:p w14:paraId="14230026" w14:textId="77777777" w:rsidR="00F70FF0" w:rsidRDefault="00F70FF0" w:rsidP="00F70FF0">
      <w:pPr>
        <w:pStyle w:val="B4"/>
        <w:rPr>
          <w:lang w:val="en-US"/>
        </w:rPr>
      </w:pPr>
      <w:r>
        <w:rPr>
          <w:lang w:val="en-US"/>
        </w:rPr>
        <w:t>A)</w:t>
      </w:r>
      <w:r>
        <w:rPr>
          <w:lang w:val="en-US"/>
        </w:rPr>
        <w:tab/>
        <w:t xml:space="preserve">for each of the other affiliated member of the group generate a SIP MESSAGE request notification of the MCPTT user's </w:t>
      </w:r>
      <w:r w:rsidR="0042173E" w:rsidRPr="001E2106">
        <w:t>em</w:t>
      </w:r>
      <w:r w:rsidR="0042173E">
        <w:t>ergency</w:t>
      </w:r>
      <w:r>
        <w:rPr>
          <w:lang w:val="en-US"/>
        </w:rPr>
        <w:t xml:space="preserve"> indication as specified in </w:t>
      </w:r>
      <w:r w:rsidR="001E5F65">
        <w:rPr>
          <w:lang w:val="en-US"/>
        </w:rPr>
        <w:t>clause</w:t>
      </w:r>
      <w:r>
        <w:rPr>
          <w:lang w:val="en-US"/>
        </w:rPr>
        <w:t> </w:t>
      </w:r>
      <w:r w:rsidRPr="00C07792">
        <w:rPr>
          <w:lang w:val="en-US"/>
        </w:rPr>
        <w:t>6.3.3.1.11</w:t>
      </w:r>
      <w:r>
        <w:rPr>
          <w:lang w:val="en-US"/>
        </w:rPr>
        <w:t>, setting the &lt;</w:t>
      </w:r>
      <w:r w:rsidR="0042173E" w:rsidRPr="001E2106">
        <w:t>em</w:t>
      </w:r>
      <w:r w:rsidR="0042173E">
        <w:t>ergency</w:t>
      </w:r>
      <w:r>
        <w:rPr>
          <w:lang w:val="en-US"/>
        </w:rPr>
        <w:t>-</w:t>
      </w:r>
      <w:proofErr w:type="spellStart"/>
      <w:r>
        <w:rPr>
          <w:lang w:val="en-US"/>
        </w:rPr>
        <w:t>ind</w:t>
      </w:r>
      <w:proofErr w:type="spellEnd"/>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r w:rsidR="003617FF">
        <w:rPr>
          <w:lang w:val="en-US"/>
        </w:rPr>
        <w:t xml:space="preserve"> and</w:t>
      </w:r>
    </w:p>
    <w:p w14:paraId="1DC96BE0" w14:textId="77777777" w:rsidR="00F70FF0" w:rsidRPr="00334F6A" w:rsidRDefault="00F70FF0" w:rsidP="00F70FF0">
      <w:pPr>
        <w:pStyle w:val="B4"/>
        <w:rPr>
          <w:lang w:val="en-US"/>
        </w:rPr>
      </w:pPr>
      <w:r>
        <w:rPr>
          <w:lang w:val="en-US"/>
        </w:rPr>
        <w:t>B)</w:t>
      </w:r>
      <w:r>
        <w:rPr>
          <w:lang w:val="en-US"/>
        </w:rPr>
        <w:tab/>
        <w:t>send the SIP MESSAGE request as specified in 3GPP TS 24.229 [4];</w:t>
      </w:r>
      <w:r w:rsidR="003617FF">
        <w:rPr>
          <w:lang w:val="en-US"/>
        </w:rPr>
        <w:t xml:space="preserve"> and</w:t>
      </w:r>
    </w:p>
    <w:p w14:paraId="533C4172" w14:textId="77777777" w:rsidR="00F70FF0" w:rsidRPr="00334F6A" w:rsidRDefault="00F70FF0" w:rsidP="00F70FF0">
      <w:pPr>
        <w:pStyle w:val="B3"/>
      </w:pPr>
      <w:r>
        <w:t>v)</w:t>
      </w:r>
      <w:r>
        <w:tab/>
        <w:t>u</w:t>
      </w:r>
      <w:r w:rsidRPr="008F7757">
        <w:t xml:space="preserve">pon receiving a SIP 200 </w:t>
      </w:r>
      <w:r w:rsidRPr="008F7757">
        <w:rPr>
          <w:rFonts w:hint="eastAsia"/>
        </w:rPr>
        <w:t>(OK)</w:t>
      </w:r>
      <w:r w:rsidRPr="008F7757">
        <w:t xml:space="preserve"> response to the SIP </w:t>
      </w:r>
      <w:r>
        <w:t>re-</w:t>
      </w:r>
      <w:r w:rsidRPr="008F7757">
        <w:t xml:space="preserve">INVITE request the </w:t>
      </w:r>
      <w:r w:rsidRPr="008F7757">
        <w:rPr>
          <w:rFonts w:hint="eastAsia"/>
        </w:rPr>
        <w:t xml:space="preserve">controlling MCPTT function </w:t>
      </w:r>
      <w:r w:rsidRPr="008F7757">
        <w:t xml:space="preserve">shall interact with the </w:t>
      </w:r>
      <w:r w:rsidRPr="008F7757">
        <w:rPr>
          <w:rFonts w:hint="eastAsia"/>
        </w:rPr>
        <w:t xml:space="preserve">media plane as </w:t>
      </w:r>
      <w:r w:rsidRPr="008F7757">
        <w:t xml:space="preserve">specified in </w:t>
      </w:r>
      <w:r w:rsidRPr="008F7757">
        <w:rPr>
          <w:rFonts w:hint="eastAsia"/>
        </w:rPr>
        <w:t>3GPP TS 24.380 [5]</w:t>
      </w:r>
      <w:r w:rsidRPr="008F7757">
        <w:t>;</w:t>
      </w:r>
    </w:p>
    <w:p w14:paraId="49A7A0C8" w14:textId="77777777" w:rsidR="00F70FF0" w:rsidRDefault="009D4EBE" w:rsidP="00F70FF0">
      <w:pPr>
        <w:pStyle w:val="B2"/>
      </w:pPr>
      <w:r>
        <w:t>g</w:t>
      </w:r>
      <w:r w:rsidR="00F70FF0">
        <w:t>)</w:t>
      </w:r>
      <w:r w:rsidR="00F70FF0">
        <w:tab/>
      </w:r>
      <w:r w:rsidR="00F70FF0" w:rsidRPr="00E73026">
        <w:t>if the in-progress emergency state of the group is set to a value of "false" and if the SIP INVITE request contains an imminent peril indication set to a value of "true</w:t>
      </w:r>
      <w:r w:rsidR="00F70FF0">
        <w:t>"</w:t>
      </w:r>
      <w:r w:rsidR="00F70FF0" w:rsidRPr="00E73026">
        <w:t>, the controlling MCPTT function:</w:t>
      </w:r>
    </w:p>
    <w:p w14:paraId="3ED007DA" w14:textId="77777777" w:rsidR="00F70FF0" w:rsidRDefault="00F70FF0" w:rsidP="00F70FF0">
      <w:pPr>
        <w:pStyle w:val="B3"/>
        <w:rPr>
          <w:lang w:val="en-US"/>
        </w:rPr>
      </w:pPr>
      <w:proofErr w:type="spellStart"/>
      <w:r>
        <w:t>i</w:t>
      </w:r>
      <w:proofErr w:type="spellEnd"/>
      <w:r>
        <w:t>)</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w:t>
      </w:r>
      <w:r>
        <w:rPr>
          <w:lang w:val="en-US"/>
        </w:rPr>
        <w:t>imminent peril</w:t>
      </w:r>
      <w:r w:rsidRPr="0042125D">
        <w:rPr>
          <w:lang w:val="en-US"/>
        </w:rPr>
        <w:t xml:space="preserve"> call;</w:t>
      </w:r>
      <w:r>
        <w:rPr>
          <w:lang w:val="en-US"/>
        </w:rPr>
        <w:t xml:space="preserve"> and</w:t>
      </w:r>
    </w:p>
    <w:p w14:paraId="4DC9FEF3" w14:textId="77777777" w:rsidR="00F70FF0" w:rsidRDefault="00F70FF0" w:rsidP="00F70FF0">
      <w:pPr>
        <w:pStyle w:val="B3"/>
      </w:pPr>
      <w:r>
        <w:rPr>
          <w:lang w:val="en-US"/>
        </w:rPr>
        <w:t>ii)</w:t>
      </w:r>
      <w:r>
        <w:rPr>
          <w:lang w:val="en-US"/>
        </w:rPr>
        <w:tab/>
      </w:r>
      <w:r w:rsidRPr="00E73026">
        <w:t>if the in-progress imminent peril state of the gro</w:t>
      </w:r>
      <w:r>
        <w:t>up is set to a value of "false":</w:t>
      </w:r>
    </w:p>
    <w:p w14:paraId="5946986D" w14:textId="77777777" w:rsidR="00F70FF0" w:rsidRDefault="00F70FF0" w:rsidP="00F70FF0">
      <w:pPr>
        <w:pStyle w:val="B4"/>
      </w:pPr>
      <w:r>
        <w:t>A)</w:t>
      </w:r>
      <w:r>
        <w:tab/>
        <w:t>shall set the in-progress imminent peril state of the group to a value of "true";</w:t>
      </w:r>
    </w:p>
    <w:p w14:paraId="045279DF" w14:textId="77777777" w:rsidR="00F70FF0" w:rsidRDefault="00F70FF0" w:rsidP="00F70FF0">
      <w:pPr>
        <w:pStyle w:val="B4"/>
      </w:pPr>
      <w:r>
        <w:t>B)</w:t>
      </w:r>
      <w:r>
        <w:tab/>
      </w:r>
      <w:r w:rsidRPr="008F7757">
        <w:t xml:space="preserve">shall generate SIP re-INVITE requests for the MCPTT </w:t>
      </w:r>
      <w:r>
        <w:t>imminent peril</w:t>
      </w:r>
      <w:r w:rsidRPr="008F7757">
        <w:t xml:space="preserve"> group call to the other </w:t>
      </w:r>
      <w:r>
        <w:t>call</w:t>
      </w:r>
      <w:r w:rsidRPr="008F7757">
        <w:t xml:space="preserve"> participants of the MCPTT group as specified in </w:t>
      </w:r>
      <w:r w:rsidR="001E5F65">
        <w:t>clause</w:t>
      </w:r>
      <w:r w:rsidRPr="008F7757">
        <w:t> </w:t>
      </w:r>
      <w:r>
        <w:t>6.3.3.1.15;</w:t>
      </w:r>
    </w:p>
    <w:p w14:paraId="6B1A258B" w14:textId="77777777" w:rsidR="0042173E" w:rsidRDefault="0042173E" w:rsidP="0042173E">
      <w:pPr>
        <w:pStyle w:val="B4"/>
      </w:pPr>
      <w:r>
        <w:t>C)</w:t>
      </w:r>
      <w:r>
        <w:tab/>
        <w:t xml:space="preserve">shall send the SIP re-INVITEs towards the other </w:t>
      </w:r>
      <w:r w:rsidRPr="008F7757">
        <w:t>participants of the MCPTT group</w:t>
      </w:r>
      <w:r>
        <w:t xml:space="preserve"> call; and</w:t>
      </w:r>
    </w:p>
    <w:p w14:paraId="651F34EA" w14:textId="77777777" w:rsidR="00F70FF0" w:rsidRDefault="0042173E" w:rsidP="00F70FF0">
      <w:pPr>
        <w:pStyle w:val="B4"/>
      </w:pPr>
      <w:r>
        <w:t>D</w:t>
      </w:r>
      <w:r w:rsidR="00F70FF0">
        <w:t>)</w:t>
      </w:r>
      <w:r w:rsidR="00F70FF0">
        <w:tab/>
        <w:t>u</w:t>
      </w:r>
      <w:r w:rsidR="00F70FF0" w:rsidRPr="008F7757">
        <w:t xml:space="preserve">pon receiving a SIP 200 </w:t>
      </w:r>
      <w:r w:rsidR="00F70FF0" w:rsidRPr="008F7757">
        <w:rPr>
          <w:rFonts w:hint="eastAsia"/>
        </w:rPr>
        <w:t>(OK)</w:t>
      </w:r>
      <w:r w:rsidR="00F70FF0" w:rsidRPr="008F7757">
        <w:t xml:space="preserve"> response to the SIP </w:t>
      </w:r>
      <w:r w:rsidR="00F70FF0">
        <w:t>re-</w:t>
      </w:r>
      <w:r w:rsidR="00F70FF0" w:rsidRPr="008F7757">
        <w:t xml:space="preserve">INVITE request the </w:t>
      </w:r>
      <w:r w:rsidR="00F70FF0" w:rsidRPr="008F7757">
        <w:rPr>
          <w:rFonts w:hint="eastAsia"/>
        </w:rPr>
        <w:t xml:space="preserve">controlling MCPTT function </w:t>
      </w:r>
      <w:r w:rsidR="00F70FF0" w:rsidRPr="008F7757">
        <w:t xml:space="preserve">shall interact with the </w:t>
      </w:r>
      <w:r w:rsidR="00F70FF0" w:rsidRPr="008F7757">
        <w:rPr>
          <w:rFonts w:hint="eastAsia"/>
        </w:rPr>
        <w:t xml:space="preserve">media plane as </w:t>
      </w:r>
      <w:r w:rsidR="00F70FF0" w:rsidRPr="008F7757">
        <w:t xml:space="preserve">specified in </w:t>
      </w:r>
      <w:r w:rsidR="00F70FF0" w:rsidRPr="008F7757">
        <w:rPr>
          <w:rFonts w:hint="eastAsia"/>
        </w:rPr>
        <w:t>3GPP TS 24.380 [5]</w:t>
      </w:r>
      <w:r w:rsidR="00F70FF0" w:rsidRPr="008F7757">
        <w:t>;</w:t>
      </w:r>
      <w:r w:rsidR="003617FF">
        <w:t xml:space="preserve"> and</w:t>
      </w:r>
    </w:p>
    <w:p w14:paraId="793DD2BD" w14:textId="77777777" w:rsidR="00F70FF0" w:rsidRDefault="00F70FF0" w:rsidP="00F70FF0">
      <w:pPr>
        <w:pStyle w:val="B3"/>
      </w:pPr>
      <w:r>
        <w:t>iii)</w:t>
      </w:r>
      <w:r>
        <w:tab/>
      </w:r>
      <w:r w:rsidRPr="00E73026">
        <w:t>if the in-progress imminent peril state of the gro</w:t>
      </w:r>
      <w:r>
        <w:t>up is set to a value of "true":</w:t>
      </w:r>
    </w:p>
    <w:p w14:paraId="53CAA5C7" w14:textId="77777777" w:rsidR="00F70FF0" w:rsidRDefault="00F70FF0" w:rsidP="00F70FF0">
      <w:pPr>
        <w:pStyle w:val="B4"/>
        <w:rPr>
          <w:lang w:val="en-US"/>
        </w:rPr>
      </w:pPr>
      <w:r>
        <w:rPr>
          <w:lang w:val="en-US"/>
        </w:rPr>
        <w:t>A)</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setting the &lt;</w:t>
      </w:r>
      <w:proofErr w:type="spellStart"/>
      <w:r>
        <w:rPr>
          <w:lang w:val="en-US"/>
        </w:rPr>
        <w:t>imminentperil-ind</w:t>
      </w:r>
      <w:proofErr w:type="spellEnd"/>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r w:rsidR="003617FF">
        <w:rPr>
          <w:lang w:val="en-US"/>
        </w:rPr>
        <w:t xml:space="preserve"> and</w:t>
      </w:r>
    </w:p>
    <w:p w14:paraId="2046ACB8" w14:textId="77777777" w:rsidR="00F70FF0" w:rsidRPr="00F70FF0" w:rsidRDefault="00F70FF0" w:rsidP="00F70FF0">
      <w:pPr>
        <w:pStyle w:val="B4"/>
        <w:rPr>
          <w:lang w:val="en-US"/>
        </w:rPr>
      </w:pPr>
      <w:r>
        <w:rPr>
          <w:lang w:val="en-US"/>
        </w:rPr>
        <w:t>B)</w:t>
      </w:r>
      <w:r>
        <w:rPr>
          <w:lang w:val="en-US"/>
        </w:rPr>
        <w:tab/>
        <w:t>send the SIP MESSAGE request as specified in 3GPP TS 24.229 [4];</w:t>
      </w:r>
    </w:p>
    <w:p w14:paraId="525CD81F" w14:textId="77777777" w:rsidR="002D24D7" w:rsidRPr="0073469F" w:rsidRDefault="009D4EBE" w:rsidP="002D24D7">
      <w:pPr>
        <w:pStyle w:val="B2"/>
      </w:pPr>
      <w:r>
        <w:t>h</w:t>
      </w:r>
      <w:r w:rsidR="002D24D7" w:rsidRPr="0073469F">
        <w:t>)</w:t>
      </w:r>
      <w:r w:rsidR="002D24D7" w:rsidRPr="0073469F">
        <w:tab/>
        <w:t xml:space="preserve">shall generate a SIP 200 (OK) response as specified in the </w:t>
      </w:r>
      <w:r w:rsidR="001E5F65">
        <w:t>clause</w:t>
      </w:r>
      <w:r w:rsidR="002D24D7" w:rsidRPr="0073469F">
        <w:t> 6.3.3.2.</w:t>
      </w:r>
      <w:r w:rsidR="00877B2A">
        <w:t>3</w:t>
      </w:r>
      <w:r w:rsidR="002D24D7" w:rsidRPr="0073469F">
        <w:t>.2;</w:t>
      </w:r>
    </w:p>
    <w:p w14:paraId="4EDC0FD4" w14:textId="77777777" w:rsidR="002D24D7" w:rsidRPr="0073469F" w:rsidRDefault="009D4EBE" w:rsidP="002D24D7">
      <w:pPr>
        <w:pStyle w:val="B2"/>
      </w:pPr>
      <w:proofErr w:type="spellStart"/>
      <w:r>
        <w:t>i</w:t>
      </w:r>
      <w:proofErr w:type="spellEnd"/>
      <w:r w:rsidR="002D24D7" w:rsidRPr="0073469F">
        <w:t>)</w:t>
      </w:r>
      <w:r w:rsidR="002D24D7" w:rsidRPr="0073469F">
        <w:tab/>
        <w:t xml:space="preserve">shall include in the SIP 200 (OK) response an SDP answer to the SDP offer in the incoming SIP INVITE request as specified in the </w:t>
      </w:r>
      <w:r w:rsidR="001E5F65">
        <w:t>clause</w:t>
      </w:r>
      <w:r w:rsidR="002D24D7" w:rsidRPr="0073469F">
        <w:t> 6.3.3.2.1;</w:t>
      </w:r>
    </w:p>
    <w:p w14:paraId="6B580770" w14:textId="77777777" w:rsidR="002D24D7" w:rsidRDefault="009D4EBE" w:rsidP="002D24D7">
      <w:pPr>
        <w:pStyle w:val="B2"/>
      </w:pPr>
      <w:r>
        <w:lastRenderedPageBreak/>
        <w:t>j</w:t>
      </w:r>
      <w:r w:rsidR="002D24D7" w:rsidRPr="0073469F">
        <w:t>)</w:t>
      </w:r>
      <w:r w:rsidR="002D24D7" w:rsidRPr="0073469F">
        <w:tab/>
        <w:t>shall include in the SIP 200 (OK) response with the warning text set to "</w:t>
      </w:r>
      <w:r w:rsidR="008D18C5" w:rsidRPr="0073469F">
        <w:t>123</w:t>
      </w:r>
      <w:r w:rsidR="002D24D7" w:rsidRPr="0073469F">
        <w:t xml:space="preserve"> MCPTT session already exists" as specified in </w:t>
      </w:r>
      <w:r w:rsidR="001E5F65">
        <w:t>clause</w:t>
      </w:r>
      <w:r w:rsidR="002D24D7" w:rsidRPr="0073469F">
        <w:t> 4.4;</w:t>
      </w:r>
    </w:p>
    <w:p w14:paraId="2B224235" w14:textId="77777777" w:rsidR="00F70FF0" w:rsidRPr="0045201D" w:rsidRDefault="009D4EBE" w:rsidP="00F70FF0">
      <w:pPr>
        <w:pStyle w:val="B2"/>
      </w:pPr>
      <w:r>
        <w:t>k</w:t>
      </w:r>
      <w:r w:rsidR="00F70FF0">
        <w:t>)</w:t>
      </w:r>
      <w:r w:rsidR="00F70FF0">
        <w:tab/>
      </w:r>
      <w:r w:rsidR="00F70FF0" w:rsidRPr="00BF4F32">
        <w:t xml:space="preserve">if the </w:t>
      </w:r>
      <w:r w:rsidR="00F70FF0">
        <w:t xml:space="preserve">received </w:t>
      </w:r>
      <w:r w:rsidR="00F70FF0" w:rsidRPr="00BF4F32">
        <w:t xml:space="preserve">SIP </w:t>
      </w:r>
      <w:r w:rsidR="00130993">
        <w:t>re-</w:t>
      </w:r>
      <w:r w:rsidR="00F70FF0" w:rsidRPr="00BF4F32">
        <w:t xml:space="preserve">INVITE request contains an alert indication set to a value of "true" and this is an unauthorised request for an MCPTT emergency alert as specified in </w:t>
      </w:r>
      <w:r w:rsidR="001E5F65">
        <w:t>clause</w:t>
      </w:r>
      <w:r w:rsidR="00F70FF0" w:rsidRPr="00BF4F32">
        <w:t> </w:t>
      </w:r>
      <w:r w:rsidR="00F70FF0">
        <w:t>6.3.3.1.13.1</w:t>
      </w:r>
      <w:r w:rsidR="00130993">
        <w:t>,</w:t>
      </w:r>
      <w:r w:rsidR="00130993" w:rsidRPr="00562A51">
        <w:t xml:space="preserve"> 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5C52C218" w14:textId="77777777" w:rsidR="00F70FF0" w:rsidRPr="00BF4F32" w:rsidRDefault="009D4EBE" w:rsidP="00F70FF0">
      <w:pPr>
        <w:pStyle w:val="B2"/>
        <w:rPr>
          <w:lang w:val="en-US"/>
        </w:rPr>
      </w:pPr>
      <w:r>
        <w:t>l</w:t>
      </w:r>
      <w:r w:rsidR="00F70FF0">
        <w:t>)</w:t>
      </w:r>
      <w:r w:rsidR="00F70FF0">
        <w:tab/>
      </w:r>
      <w:r w:rsidR="00F70FF0" w:rsidRPr="00BF4F32">
        <w:rPr>
          <w:lang w:val="en-US"/>
        </w:rPr>
        <w:t>if the received SIP re-INVITE request contains an application/vnd.3gpp.mcptt-info</w:t>
      </w:r>
      <w:r w:rsidR="0073130C">
        <w:rPr>
          <w:lang w:val="en-US"/>
        </w:rPr>
        <w:t>+xml</w:t>
      </w:r>
      <w:r w:rsidR="00F70FF0" w:rsidRPr="00BF4F32">
        <w:rPr>
          <w:lang w:val="en-US"/>
        </w:rPr>
        <w:t xml:space="preserve"> MIME body with the &lt;</w:t>
      </w:r>
      <w:proofErr w:type="spellStart"/>
      <w:r w:rsidR="00F70FF0" w:rsidRPr="00BF4F32">
        <w:rPr>
          <w:lang w:val="en-US"/>
        </w:rPr>
        <w:t>imminentperil-ind</w:t>
      </w:r>
      <w:proofErr w:type="spellEnd"/>
      <w:r w:rsidR="00F70FF0" w:rsidRPr="00BF4F32">
        <w:rPr>
          <w:lang w:val="en-US"/>
        </w:rPr>
        <w:t>&gt; element set to a value of "true" and if the in-progress emergency state of the group is set to a value of "true"</w:t>
      </w:r>
      <w:r w:rsidR="00130993">
        <w:t xml:space="preserve">, shall </w:t>
      </w:r>
      <w:r w:rsidR="00130993" w:rsidRPr="00562A51">
        <w:t>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6DED0090" w14:textId="4C6DCBB2" w:rsidR="00F70FF0" w:rsidRPr="00F70FF0" w:rsidRDefault="00F70FF0" w:rsidP="00F70FF0">
      <w:pPr>
        <w:pStyle w:val="NO"/>
      </w:pPr>
      <w:r>
        <w:rPr>
          <w:lang w:val="en-US"/>
        </w:rPr>
        <w:t>NOTE </w:t>
      </w:r>
      <w:r w:rsidR="00DC608F">
        <w:rPr>
          <w:lang w:val="en-US"/>
        </w:rPr>
        <w:t>8</w:t>
      </w:r>
      <w:r>
        <w:rPr>
          <w:lang w:val="en-US"/>
        </w:rPr>
        <w:t>:</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383B7918" w14:textId="77777777" w:rsidR="002D24D7" w:rsidRPr="0073469F" w:rsidRDefault="009D4EBE" w:rsidP="002D24D7">
      <w:pPr>
        <w:pStyle w:val="B2"/>
      </w:pPr>
      <w:r>
        <w:t>m</w:t>
      </w:r>
      <w:r w:rsidR="002D24D7" w:rsidRPr="0073469F">
        <w:t>)</w:t>
      </w:r>
      <w:r w:rsidR="002D24D7" w:rsidRPr="0073469F">
        <w:tab/>
        <w:t xml:space="preserve">shall interact with media plane as specified in 3GPP TS 24.380 [5] </w:t>
      </w:r>
      <w:r w:rsidR="001E5F65">
        <w:t>clause</w:t>
      </w:r>
      <w:r w:rsidR="002D24D7" w:rsidRPr="0073469F">
        <w:t> 6.3;</w:t>
      </w:r>
    </w:p>
    <w:p w14:paraId="5CA14D08" w14:textId="1590AD6B" w:rsidR="002D24D7" w:rsidRPr="0073469F" w:rsidRDefault="002D24D7" w:rsidP="002D24D7">
      <w:pPr>
        <w:pStyle w:val="NO"/>
      </w:pPr>
      <w:r w:rsidRPr="0073469F">
        <w:t>NOTE </w:t>
      </w:r>
      <w:r w:rsidR="00DC608F">
        <w:t>9</w:t>
      </w:r>
      <w:r w:rsidRPr="0073469F">
        <w:t>:</w:t>
      </w:r>
      <w:r w:rsidRPr="0073469F">
        <w:tab/>
        <w:t>Resulting media plane processing is completed before the next step is performed.</w:t>
      </w:r>
    </w:p>
    <w:p w14:paraId="33151867" w14:textId="77777777" w:rsidR="002D24D7" w:rsidRPr="0073469F" w:rsidRDefault="009D4EBE" w:rsidP="002D24D7">
      <w:pPr>
        <w:pStyle w:val="B2"/>
      </w:pPr>
      <w:r>
        <w:t>n</w:t>
      </w:r>
      <w:r w:rsidR="002D24D7" w:rsidRPr="0073469F">
        <w:t>)</w:t>
      </w:r>
      <w:r w:rsidR="002D24D7" w:rsidRPr="0073469F">
        <w:tab/>
        <w:t xml:space="preserve">shall send the SIP 200 (OK) response towards the inviting MCPTT client </w:t>
      </w:r>
      <w:r w:rsidR="007A751B" w:rsidRPr="00A509A6">
        <w:t xml:space="preserve">or inviting non-controlling MCPTT function </w:t>
      </w:r>
      <w:r w:rsidR="002D24D7" w:rsidRPr="0073469F">
        <w:t>according to 3GPP TS 24.229 [4];</w:t>
      </w:r>
    </w:p>
    <w:p w14:paraId="4B5601DB" w14:textId="77777777" w:rsidR="002D24D7" w:rsidRPr="0073469F" w:rsidRDefault="009D4EBE" w:rsidP="002D24D7">
      <w:pPr>
        <w:pStyle w:val="B2"/>
      </w:pPr>
      <w:r>
        <w:t>o</w:t>
      </w:r>
      <w:r w:rsidR="002D24D7" w:rsidRPr="0073469F">
        <w:t>)</w:t>
      </w:r>
      <w:r w:rsidR="002D24D7" w:rsidRPr="0073469F">
        <w:tab/>
        <w:t xml:space="preserve">shall generate a notification to the MCPTT clients, which have subscribed to the conference event package that the inviting MCPTT User has joined in the MCPTT group </w:t>
      </w:r>
      <w:r w:rsidR="004D29D9" w:rsidRPr="00BA75BD">
        <w:t>cal</w:t>
      </w:r>
      <w:r w:rsidR="004D29D9">
        <w:t>l</w:t>
      </w:r>
      <w:r w:rsidR="002D24D7" w:rsidRPr="0073469F">
        <w:t xml:space="preserve">, as specified in </w:t>
      </w:r>
      <w:r w:rsidR="001E5F65">
        <w:t>clause</w:t>
      </w:r>
      <w:r w:rsidR="002D24D7" w:rsidRPr="0073469F">
        <w:t> 6.3.3.</w:t>
      </w:r>
      <w:r w:rsidR="00E80DD3">
        <w:t>4</w:t>
      </w:r>
      <w:r w:rsidR="002D24D7" w:rsidRPr="0073469F">
        <w:t>;</w:t>
      </w:r>
    </w:p>
    <w:p w14:paraId="3D92119D" w14:textId="6A598BE7" w:rsidR="002D24D7" w:rsidRPr="0073469F" w:rsidRDefault="002D24D7" w:rsidP="00E6010C">
      <w:pPr>
        <w:pStyle w:val="NO"/>
      </w:pPr>
      <w:r w:rsidRPr="0073469F">
        <w:t>NOTE </w:t>
      </w:r>
      <w:r w:rsidR="00DC608F">
        <w:t>10</w:t>
      </w:r>
      <w:r w:rsidRPr="0073469F">
        <w:t>:</w:t>
      </w:r>
      <w:r w:rsidRPr="0073469F">
        <w:tab/>
        <w:t>As a group document can potentially have a large content, the controlling MCPTT function can notify using content-indirection as defined in IETF RFC 4483 [</w:t>
      </w:r>
      <w:r w:rsidR="00CB093A" w:rsidRPr="0073469F">
        <w:t>32</w:t>
      </w:r>
      <w:r w:rsidRPr="0073469F">
        <w:t>].</w:t>
      </w:r>
    </w:p>
    <w:p w14:paraId="27BA92D2" w14:textId="77777777" w:rsidR="002D24D7" w:rsidRDefault="009D4EBE" w:rsidP="002D24D7">
      <w:pPr>
        <w:pStyle w:val="B2"/>
      </w:pPr>
      <w:r>
        <w:t>p</w:t>
      </w:r>
      <w:r w:rsidR="002D24D7" w:rsidRPr="0073469F">
        <w:t>)</w:t>
      </w:r>
      <w:r w:rsidR="002D24D7" w:rsidRPr="0073469F">
        <w:tab/>
        <w:t>shall send a SIP NOTIFY request to each MCPTT client according to 3GPP TS 24.229 [4];</w:t>
      </w:r>
    </w:p>
    <w:p w14:paraId="3B9F5383" w14:textId="77777777" w:rsidR="009F5806" w:rsidRPr="0045201D" w:rsidRDefault="009F5806" w:rsidP="009F5806">
      <w:pPr>
        <w:pStyle w:val="B2"/>
      </w:pPr>
      <w:r>
        <w:t>q</w:t>
      </w:r>
      <w:r w:rsidRPr="0095181F">
        <w:t>)</w:t>
      </w:r>
      <w:r w:rsidRPr="0095181F">
        <w:tab/>
        <w:t>Upon receiving a SIP ACK to the above SIP 200 (OK) response and the SIP 200 (OK) response contai</w:t>
      </w:r>
      <w:r>
        <w:t xml:space="preserve">ned a </w:t>
      </w:r>
      <w:r w:rsidRPr="00562A51">
        <w:t xml:space="preserve">Warning header </w:t>
      </w:r>
      <w:r>
        <w:t xml:space="preserve">field as specified in </w:t>
      </w:r>
      <w:r w:rsidR="001E5F65">
        <w:t>clause</w:t>
      </w:r>
      <w:r>
        <w:t> </w:t>
      </w:r>
      <w:r w:rsidRPr="00562A51">
        <w:t>4.4</w:t>
      </w:r>
      <w:r>
        <w:t xml:space="preserve"> with the warning text containing the </w:t>
      </w:r>
      <w:proofErr w:type="spellStart"/>
      <w:r>
        <w:t>mcptt</w:t>
      </w:r>
      <w:proofErr w:type="spellEnd"/>
      <w:r>
        <w:t>-warn-code set to "149"</w:t>
      </w:r>
      <w:r w:rsidRPr="0095181F">
        <w:t xml:space="preserve">, </w:t>
      </w:r>
      <w:r>
        <w:t xml:space="preserve">shall follow the procedures in </w:t>
      </w:r>
      <w:r w:rsidR="001E5F65">
        <w:t>clause</w:t>
      </w:r>
      <w:r>
        <w:t> </w:t>
      </w:r>
      <w:r w:rsidRPr="0073469F">
        <w:t>6.</w:t>
      </w:r>
      <w:r>
        <w:t>3.3.1</w:t>
      </w:r>
      <w:r w:rsidRPr="0073469F">
        <w:t>.</w:t>
      </w:r>
      <w:r>
        <w:t>18; and</w:t>
      </w:r>
    </w:p>
    <w:p w14:paraId="6A539E88" w14:textId="77777777" w:rsidR="002D24D7" w:rsidRPr="0073469F" w:rsidRDefault="009D4EBE" w:rsidP="002D24D7">
      <w:pPr>
        <w:pStyle w:val="B2"/>
      </w:pPr>
      <w:r>
        <w:t>r</w:t>
      </w:r>
      <w:r w:rsidR="002D24D7" w:rsidRPr="0073469F">
        <w:t>)</w:t>
      </w:r>
      <w:r w:rsidR="002D24D7" w:rsidRPr="0073469F">
        <w:tab/>
        <w:t xml:space="preserve">shall not continue with the rest of the </w:t>
      </w:r>
      <w:r w:rsidR="001E5F65">
        <w:t>clause</w:t>
      </w:r>
      <w:r w:rsidR="002D24D7" w:rsidRPr="0073469F">
        <w:t>.</w:t>
      </w:r>
    </w:p>
    <w:p w14:paraId="24F5AE5C" w14:textId="77777777" w:rsidR="002D24D7" w:rsidRPr="0073469F" w:rsidRDefault="002D24D7" w:rsidP="002D24D7">
      <w:r w:rsidRPr="0073469F">
        <w:t xml:space="preserve">Upon receiving a SIP 183 (Session Progress) response </w:t>
      </w:r>
      <w:r w:rsidR="00130993">
        <w:t>to</w:t>
      </w:r>
      <w:r w:rsidRPr="0073469F">
        <w:t xml:space="preserve"> </w:t>
      </w:r>
      <w:r w:rsidR="00130993">
        <w:t>the</w:t>
      </w:r>
      <w:r w:rsidRPr="0073469F">
        <w:t xml:space="preserve"> SIP INVITE request </w:t>
      </w:r>
      <w:r w:rsidR="00130993" w:rsidRPr="0073469F">
        <w:t xml:space="preserve">specified in </w:t>
      </w:r>
      <w:r w:rsidR="001E5F65">
        <w:t>clause</w:t>
      </w:r>
      <w:r w:rsidR="00130993" w:rsidRPr="0073469F">
        <w:t> 10.1.1.4.1</w:t>
      </w:r>
      <w:r w:rsidR="00130993">
        <w:t xml:space="preserve"> </w:t>
      </w:r>
      <w:r w:rsidRPr="0073469F">
        <w:t>containing a P-Answer-State header field with the value "Unconfirmed" as specified in IETF RFC 4964 [</w:t>
      </w:r>
      <w:r w:rsidR="00CB093A" w:rsidRPr="0073469F">
        <w:t>34</w:t>
      </w:r>
      <w:r w:rsidRPr="0073469F">
        <w:t xml:space="preserve">], the </w:t>
      </w:r>
      <w:r w:rsidR="00CB2263" w:rsidRPr="0073469F">
        <w:t>timer TNG1 (</w:t>
      </w:r>
      <w:r w:rsidRPr="0073469F">
        <w:t>acknowledged call setup timer</w:t>
      </w:r>
      <w:r w:rsidR="00CB2263" w:rsidRPr="0073469F">
        <w:t>)</w:t>
      </w:r>
      <w:r w:rsidRPr="0073469F">
        <w:t xml:space="preserve"> is not running</w:t>
      </w:r>
      <w:r w:rsidR="00130993">
        <w:t>,</w:t>
      </w:r>
      <w:r w:rsidRPr="0073469F">
        <w:t xml:space="preserve"> the controlling MCPTT function supports media buffering</w:t>
      </w:r>
      <w:r w:rsidR="00130993" w:rsidRPr="00130993">
        <w:t xml:space="preserve"> </w:t>
      </w:r>
      <w:r w:rsidR="00130993">
        <w:t xml:space="preserve">and the SIP </w:t>
      </w:r>
      <w:r w:rsidR="00130993" w:rsidRPr="0073469F">
        <w:t>final response is not yet sent to the inviting MCPTT client</w:t>
      </w:r>
      <w:r w:rsidRPr="0073469F">
        <w:t>:</w:t>
      </w:r>
    </w:p>
    <w:p w14:paraId="002EC8EE" w14:textId="77777777" w:rsidR="002D24D7" w:rsidRPr="0073469F" w:rsidRDefault="002D24D7" w:rsidP="002D24D7">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1DDF0D35" w14:textId="77777777" w:rsidR="002D24D7" w:rsidRPr="0073469F" w:rsidRDefault="002D24D7" w:rsidP="002D24D7">
      <w:pPr>
        <w:pStyle w:val="B1"/>
      </w:pPr>
      <w:r w:rsidRPr="0073469F">
        <w:t>2)</w:t>
      </w:r>
      <w:r w:rsidRPr="0073469F">
        <w:tab/>
        <w:t>shall include the warning text set to "</w:t>
      </w:r>
      <w:r w:rsidR="008D18C5" w:rsidRPr="0073469F">
        <w:t>122</w:t>
      </w:r>
      <w:r w:rsidRPr="0073469F">
        <w:t xml:space="preserve"> </w:t>
      </w:r>
      <w:r w:rsidR="008D18C5" w:rsidRPr="0073469F">
        <w:t>t</w:t>
      </w:r>
      <w:r w:rsidRPr="0073469F">
        <w:t xml:space="preserve">oo many </w:t>
      </w:r>
      <w:r w:rsidR="008D18C5" w:rsidRPr="0073469F">
        <w:t>participants</w:t>
      </w:r>
      <w:r w:rsidRPr="0073469F">
        <w:t xml:space="preserve">" as specified in </w:t>
      </w:r>
      <w:r w:rsidR="001E5F65">
        <w:t>clause</w:t>
      </w:r>
      <w:r w:rsidRPr="0073469F">
        <w:t xml:space="preserve"> 4,4 in the SIP 200 (OK) response, if the </w:t>
      </w:r>
      <w:r w:rsidR="002D311C">
        <w:t>prearranged</w:t>
      </w:r>
      <w:r w:rsidRPr="0073469F">
        <w:t xml:space="preserve"> MCPTT </w:t>
      </w:r>
      <w:r w:rsidR="00A96079">
        <w:t>g</w:t>
      </w:r>
      <w:r w:rsidRPr="0073469F">
        <w:t>roup has more than &lt;</w:t>
      </w:r>
      <w:r w:rsidR="00DE46E8">
        <w:t>on-network-</w:t>
      </w:r>
      <w:r w:rsidRPr="0073469F">
        <w:t>max-participant-count&gt; members as specified in 3GPP TS </w:t>
      </w:r>
      <w:r w:rsidR="0090486B">
        <w:t>24.481</w:t>
      </w:r>
      <w:r w:rsidRPr="0073469F">
        <w:t> [</w:t>
      </w:r>
      <w:r w:rsidR="00CB093A" w:rsidRPr="0073469F">
        <w:t>31</w:t>
      </w:r>
      <w:r w:rsidRPr="0073469F">
        <w:t>];</w:t>
      </w:r>
    </w:p>
    <w:p w14:paraId="110A6D52" w14:textId="77777777" w:rsidR="002D24D7" w:rsidRPr="0073469F" w:rsidRDefault="002D24D7" w:rsidP="002D24D7">
      <w:pPr>
        <w:pStyle w:val="B1"/>
      </w:pPr>
      <w:r w:rsidRPr="0073469F">
        <w:t>3)</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58109417" w14:textId="77777777" w:rsidR="002D24D7" w:rsidRDefault="002D24D7" w:rsidP="002D24D7">
      <w:pPr>
        <w:pStyle w:val="B1"/>
      </w:pPr>
      <w:r w:rsidRPr="0073469F">
        <w:t>4)</w:t>
      </w:r>
      <w:r w:rsidRPr="0073469F">
        <w:tab/>
        <w:t>shall include a P-Answer-State header field with the value "Unconfirmed";</w:t>
      </w:r>
    </w:p>
    <w:p w14:paraId="0F0E2421" w14:textId="77777777" w:rsidR="00F70FF0" w:rsidRPr="00130993" w:rsidRDefault="00F70FF0" w:rsidP="00F70FF0">
      <w:pPr>
        <w:pStyle w:val="B1"/>
      </w:pPr>
      <w:r>
        <w:t>5</w:t>
      </w:r>
      <w:r w:rsidRPr="0073469F">
        <w:t>)</w:t>
      </w:r>
      <w:r w:rsidRPr="0073469F">
        <w:tab/>
        <w:t xml:space="preserve">if the SIP INVITE request contains an </w:t>
      </w:r>
      <w:r>
        <w:t>alert indication</w:t>
      </w:r>
      <w:r w:rsidRPr="0073469F">
        <w:t xml:space="preserve"> set to a value of "true" and </w:t>
      </w:r>
      <w:r w:rsidRPr="00D248C1">
        <w:t xml:space="preserve">this is an unauthorised request for an MCPTT emergency </w:t>
      </w:r>
      <w:r>
        <w:t xml:space="preserve">alert as specified in </w:t>
      </w:r>
      <w:r w:rsidR="001E5F65">
        <w:t>clause</w:t>
      </w:r>
      <w:r>
        <w:t> 6.3.3.1.13.1</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2C8CBD70" w14:textId="77777777" w:rsidR="00F70FF0" w:rsidRDefault="00F70FF0" w:rsidP="00F70FF0">
      <w:pPr>
        <w:pStyle w:val="B1"/>
        <w:rPr>
          <w:lang w:val="en-US"/>
        </w:rPr>
      </w:pPr>
      <w:r>
        <w:rPr>
          <w:lang w:val="en-US"/>
        </w:rPr>
        <w:t>6)</w:t>
      </w:r>
      <w:r>
        <w:rPr>
          <w:lang w:val="en-US"/>
        </w:rPr>
        <w:tab/>
      </w:r>
      <w:r w:rsidRPr="003E44EA">
        <w:rPr>
          <w:lang w:val="en-US"/>
        </w:rPr>
        <w:t xml:space="preserve">if the </w:t>
      </w:r>
      <w:r>
        <w:rPr>
          <w:lang w:val="en-US"/>
        </w:rPr>
        <w:t xml:space="preserve">received </w:t>
      </w:r>
      <w:r w:rsidRPr="003E44EA">
        <w:rPr>
          <w:lang w:val="en-US"/>
        </w:rPr>
        <w:t>SIP INVITE request contains an application/vnd.3gpp.mcptt-info</w:t>
      </w:r>
      <w:r w:rsidR="0073130C">
        <w:rPr>
          <w:lang w:val="en-US"/>
        </w:rPr>
        <w:t>+xml</w:t>
      </w:r>
      <w:r w:rsidRPr="003E44EA">
        <w:rPr>
          <w:lang w:val="en-US"/>
        </w:rPr>
        <w:t xml:space="preserve"> MIME body with the &lt;</w:t>
      </w:r>
      <w:proofErr w:type="spellStart"/>
      <w:r>
        <w:rPr>
          <w:lang w:val="en-US"/>
        </w:rPr>
        <w:t>imminentperil</w:t>
      </w:r>
      <w:r w:rsidRPr="003E44EA">
        <w:rPr>
          <w:lang w:val="en-US"/>
        </w:rPr>
        <w:t>-</w:t>
      </w:r>
      <w:r>
        <w:rPr>
          <w:lang w:val="en-US"/>
        </w:rPr>
        <w:t>ind</w:t>
      </w:r>
      <w:proofErr w:type="spellEnd"/>
      <w:r w:rsidRPr="003E44EA">
        <w:rPr>
          <w:lang w:val="en-US"/>
        </w:rPr>
        <w:t xml:space="preserve">&gt; element set to a value of "true" and if </w:t>
      </w:r>
      <w:r>
        <w:rPr>
          <w:lang w:val="en-US"/>
        </w:rPr>
        <w:t>the in-progress emergency state of the group is set to a value of "true"</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2E4C350D" w14:textId="77777777" w:rsidR="002D24D7" w:rsidRPr="0073469F" w:rsidRDefault="00F70FF0" w:rsidP="002D24D7">
      <w:pPr>
        <w:pStyle w:val="B1"/>
      </w:pPr>
      <w:r>
        <w:t>7</w:t>
      </w:r>
      <w:r w:rsidR="002D24D7" w:rsidRPr="0073469F">
        <w:t>)</w:t>
      </w:r>
      <w:r w:rsidR="002D24D7" w:rsidRPr="0073469F">
        <w:tab/>
        <w:t xml:space="preserve">shall interact with the media plane as specified in 3GPP TS 24.380 [5] </w:t>
      </w:r>
      <w:r w:rsidR="001E5F65">
        <w:t>clause</w:t>
      </w:r>
      <w:r w:rsidR="002D24D7" w:rsidRPr="0073469F">
        <w:t> 6.3;</w:t>
      </w:r>
    </w:p>
    <w:p w14:paraId="3C9BF283" w14:textId="64ED753B" w:rsidR="002D24D7" w:rsidRPr="0073469F" w:rsidRDefault="002D24D7" w:rsidP="002D24D7">
      <w:pPr>
        <w:pStyle w:val="NO"/>
      </w:pPr>
      <w:r w:rsidRPr="0073469F">
        <w:t>NOTE </w:t>
      </w:r>
      <w:r w:rsidR="00DC608F">
        <w:t>11</w:t>
      </w:r>
      <w:r w:rsidRPr="0073469F">
        <w:t>:</w:t>
      </w:r>
      <w:r w:rsidRPr="0073469F">
        <w:tab/>
        <w:t>Resulting user plane processing is completed before the next step is performed.</w:t>
      </w:r>
    </w:p>
    <w:p w14:paraId="45B36DAC" w14:textId="77777777" w:rsidR="002D24D7" w:rsidRPr="0073469F" w:rsidRDefault="00F70FF0" w:rsidP="002D24D7">
      <w:pPr>
        <w:pStyle w:val="B1"/>
      </w:pPr>
      <w:r>
        <w:lastRenderedPageBreak/>
        <w:t>8</w:t>
      </w:r>
      <w:r w:rsidR="002D24D7" w:rsidRPr="0073469F">
        <w:t>)</w:t>
      </w:r>
      <w:r w:rsidR="002D24D7" w:rsidRPr="0073469F">
        <w:tab/>
        <w:t>shall send the SIP 200 (OK) response towards the inviting MCPTT client according to 3GPP TS 24.229 [4];</w:t>
      </w:r>
    </w:p>
    <w:p w14:paraId="0F833069" w14:textId="77777777" w:rsidR="002D24D7" w:rsidRPr="0073469F" w:rsidRDefault="00F70FF0" w:rsidP="002D24D7">
      <w:pPr>
        <w:pStyle w:val="B1"/>
      </w:pPr>
      <w:r>
        <w:t>9</w:t>
      </w:r>
      <w:r w:rsidR="002D24D7" w:rsidRPr="0073469F">
        <w:t>)</w:t>
      </w:r>
      <w:r w:rsidR="002D24D7" w:rsidRPr="0073469F">
        <w:tab/>
        <w:t xml:space="preserve">shall generate a notification to the MCPTT clients, which have subscribed to the conference event package that the inviting MCPTT User has joined in the MCPTT group </w:t>
      </w:r>
      <w:r w:rsidR="004D29D9">
        <w:t>call</w:t>
      </w:r>
      <w:r w:rsidR="002D24D7" w:rsidRPr="0073469F">
        <w:t xml:space="preserve">, as specified in </w:t>
      </w:r>
      <w:r w:rsidR="001E5F65">
        <w:t>clause</w:t>
      </w:r>
      <w:r w:rsidR="002D24D7" w:rsidRPr="0073469F">
        <w:t> 6.3.3.</w:t>
      </w:r>
      <w:r w:rsidR="00E80DD3">
        <w:t>4</w:t>
      </w:r>
      <w:r w:rsidR="002D24D7" w:rsidRPr="0073469F">
        <w:t>; and</w:t>
      </w:r>
    </w:p>
    <w:p w14:paraId="36E4E637" w14:textId="04B73892" w:rsidR="002D24D7" w:rsidRPr="0073469F" w:rsidRDefault="002D24D7" w:rsidP="00E6010C">
      <w:pPr>
        <w:pStyle w:val="NO"/>
      </w:pPr>
      <w:r w:rsidRPr="0073469F">
        <w:t>NOTE </w:t>
      </w:r>
      <w:r w:rsidR="00DC608F">
        <w:t>12</w:t>
      </w:r>
      <w:r w:rsidRPr="0073469F">
        <w:t>:</w:t>
      </w:r>
      <w:r w:rsidRPr="0073469F">
        <w:tab/>
        <w:t>As a group document can potentially have a large content, the controlling MCPTT function can notify using content-indirection as defined in IETF RFC 4483 [</w:t>
      </w:r>
      <w:r w:rsidR="00CB093A" w:rsidRPr="0073469F">
        <w:t>32</w:t>
      </w:r>
      <w:r w:rsidRPr="0073469F">
        <w:t>].</w:t>
      </w:r>
    </w:p>
    <w:p w14:paraId="06609D0F" w14:textId="77777777" w:rsidR="002D24D7" w:rsidRPr="0073469F" w:rsidRDefault="00F70FF0" w:rsidP="002D24D7">
      <w:pPr>
        <w:pStyle w:val="B1"/>
      </w:pPr>
      <w:r>
        <w:t>10</w:t>
      </w:r>
      <w:r w:rsidR="002D24D7" w:rsidRPr="0073469F">
        <w:t>)</w:t>
      </w:r>
      <w:r w:rsidR="002D24D7" w:rsidRPr="0073469F">
        <w:tab/>
        <w:t>shall send a SIP NOTIFY request to each MCPTT client according to 3GPP TS 24.229 [4].</w:t>
      </w:r>
    </w:p>
    <w:p w14:paraId="4375EA18" w14:textId="77777777" w:rsidR="00BE4B01" w:rsidRDefault="00BE4B01" w:rsidP="002D24D7">
      <w:r w:rsidRPr="0073469F">
        <w:t xml:space="preserve">Upon receiving a SIP 183 (Session Progress) response for a SIP INVITE request </w:t>
      </w:r>
      <w:r>
        <w:t xml:space="preserve">as specified in </w:t>
      </w:r>
      <w:r w:rsidR="001E5F65">
        <w:t>clause</w:t>
      </w:r>
      <w:r>
        <w:t xml:space="preserve"> 10.1.1.4.1.2 </w:t>
      </w:r>
      <w:r w:rsidRPr="0073469F">
        <w:t>containing</w:t>
      </w:r>
      <w:r>
        <w:t xml:space="preserve"> </w:t>
      </w:r>
      <w:r w:rsidR="006A44F5">
        <w:t xml:space="preserve">an indication of </w:t>
      </w:r>
      <w:r>
        <w:t xml:space="preserve">required group members, </w:t>
      </w:r>
      <w:r w:rsidRPr="0073469F">
        <w:t>the timer TNG1 (acknowledged call setup timer)</w:t>
      </w:r>
      <w:r>
        <w:t xml:space="preserve"> is running and all SIP 200 (OK) responses have been received to all SIP INVITE requests sent to MCPTT clients specified in </w:t>
      </w:r>
      <w:r w:rsidR="001E5F65">
        <w:t>clause</w:t>
      </w:r>
      <w:r>
        <w:t xml:space="preserve"> 10.1.1.4.1.1, then the controlling MCPTT function shall wait until the SIP 200 (OK) response has been received to the SIP INVITE request specified in </w:t>
      </w:r>
      <w:r w:rsidR="001E5F65">
        <w:t>clause</w:t>
      </w:r>
      <w:r>
        <w:t> 10.1.1.4.1.2 before generating a SIP 200 (OK) response to the "</w:t>
      </w:r>
      <w:r w:rsidRPr="0073469F">
        <w:t xml:space="preserve">SIP INVITE request for controlling MCPTT function of an MCPTT </w:t>
      </w:r>
      <w:r w:rsidR="00A96079">
        <w:t>g</w:t>
      </w:r>
      <w:r w:rsidRPr="0073469F">
        <w:t>roup</w:t>
      </w:r>
      <w:r>
        <w:t>".</w:t>
      </w:r>
    </w:p>
    <w:p w14:paraId="1DA2638D" w14:textId="77777777" w:rsidR="00BE4B01" w:rsidRDefault="002D24D7" w:rsidP="002D24D7">
      <w:pPr>
        <w:rPr>
          <w:rFonts w:eastAsia="Malgun Gothic"/>
        </w:rPr>
      </w:pPr>
      <w:r w:rsidRPr="0073469F">
        <w:t xml:space="preserve">Upon receiving a SIP 200 (OK) response for a SIP INVITE request as specified in </w:t>
      </w:r>
      <w:r w:rsidR="001E5F65">
        <w:t>clause</w:t>
      </w:r>
      <w:r w:rsidRPr="0073469F">
        <w:t xml:space="preserve"> 10.1.1.4.1 that was sent to an </w:t>
      </w:r>
      <w:r w:rsidRPr="0073469F">
        <w:rPr>
          <w:rFonts w:eastAsia="Malgun Gothic"/>
        </w:rPr>
        <w:t>affiliated and &lt;</w:t>
      </w:r>
      <w:r w:rsidR="006A44F5">
        <w:rPr>
          <w:rFonts w:eastAsia="Malgun Gothic"/>
        </w:rPr>
        <w:t>on-network-</w:t>
      </w:r>
      <w:r w:rsidRPr="0073469F">
        <w:rPr>
          <w:rFonts w:eastAsia="Malgun Gothic"/>
        </w:rPr>
        <w:t>required&gt; group member</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sidR="00BE4B01">
        <w:rPr>
          <w:rFonts w:eastAsia="Malgun Gothic"/>
        </w:rPr>
        <w:t>;</w:t>
      </w:r>
      <w:r w:rsidRPr="0073469F">
        <w:rPr>
          <w:rFonts w:eastAsia="Malgun Gothic"/>
        </w:rPr>
        <w:t xml:space="preserve"> and</w:t>
      </w:r>
    </w:p>
    <w:p w14:paraId="79D1E0FA" w14:textId="77777777" w:rsidR="00BE4B01" w:rsidRPr="0073080C" w:rsidRDefault="00BE4B01" w:rsidP="00436CF9">
      <w:pPr>
        <w:pStyle w:val="B1"/>
        <w:rPr>
          <w:rFonts w:eastAsia="Malgun Gothic"/>
          <w:lang w:val="en-US"/>
        </w:rPr>
      </w:pPr>
      <w:r w:rsidRPr="00BE4B01">
        <w:rPr>
          <w:rFonts w:eastAsia="Malgun Gothic"/>
        </w:rPr>
        <w:t>1)</w:t>
      </w:r>
      <w:r w:rsidRPr="00BE4B01">
        <w:rPr>
          <w:rFonts w:eastAsia="Malgun Gothic"/>
        </w:rPr>
        <w:tab/>
        <w:t>if the MCPTT ID in the SIP 200 (OK) response matches to the MCPTT ID in the corresponding SIP INVITE request;</w:t>
      </w:r>
    </w:p>
    <w:p w14:paraId="03B0BEFA" w14:textId="77777777" w:rsidR="00BE4B01" w:rsidRDefault="00BE4B01" w:rsidP="00436CF9">
      <w:pPr>
        <w:pStyle w:val="B1"/>
        <w:rPr>
          <w:rFonts w:eastAsia="Malgun Gothic"/>
        </w:rPr>
      </w:pPr>
      <w:r>
        <w:rPr>
          <w:rFonts w:eastAsia="Malgun Gothic"/>
        </w:rPr>
        <w:t>2)</w:t>
      </w:r>
      <w:r>
        <w:rPr>
          <w:rFonts w:eastAsia="Malgun Gothic"/>
        </w:rPr>
        <w:tab/>
      </w:r>
      <w:r w:rsidR="002D24D7" w:rsidRPr="0073469F">
        <w:rPr>
          <w:rFonts w:eastAsia="Malgun Gothic"/>
        </w:rPr>
        <w:t>there are no outstanding SIP 200 (OK) responses to SIP INVITE requests which were sent to affiliated and &lt;</w:t>
      </w:r>
      <w:r w:rsidR="006A44F5">
        <w:rPr>
          <w:rFonts w:eastAsia="Malgun Gothic"/>
        </w:rPr>
        <w:t>on-network-</w:t>
      </w:r>
      <w:r w:rsidR="002D24D7" w:rsidRPr="0073469F">
        <w:rPr>
          <w:rFonts w:eastAsia="Malgun Gothic"/>
        </w:rPr>
        <w:t>required&gt; group members</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Pr>
          <w:rFonts w:eastAsia="Malgun Gothic"/>
        </w:rPr>
        <w:t>; and</w:t>
      </w:r>
    </w:p>
    <w:p w14:paraId="2E9B1C84" w14:textId="77777777" w:rsidR="00BE4B01" w:rsidRPr="00436CF9" w:rsidRDefault="00BE4B01" w:rsidP="00436CF9">
      <w:pPr>
        <w:pStyle w:val="B1"/>
      </w:pPr>
      <w:r>
        <w:t>3)</w:t>
      </w:r>
      <w:r>
        <w:tab/>
        <w:t xml:space="preserve">there is no outstanding SIP 200 (OK) response to a SIP INVITE request sent in </w:t>
      </w:r>
      <w:r w:rsidR="001E5F65">
        <w:t>clause</w:t>
      </w:r>
      <w:r>
        <w:t xml:space="preserve"> 10.1.1.4.1.2 where the SIP 183 (Session Progress) response </w:t>
      </w:r>
      <w:r w:rsidR="006A44F5">
        <w:t xml:space="preserve">contained an </w:t>
      </w:r>
      <w:r>
        <w:t>indicat</w:t>
      </w:r>
      <w:r w:rsidR="006A44F5">
        <w:t>ion</w:t>
      </w:r>
      <w:r>
        <w:t xml:space="preserve"> </w:t>
      </w:r>
      <w:r w:rsidR="006A44F5">
        <w:t xml:space="preserve">of </w:t>
      </w:r>
      <w:r>
        <w:t>required group members;</w:t>
      </w:r>
    </w:p>
    <w:p w14:paraId="0FA1C76D" w14:textId="77777777" w:rsidR="002D24D7" w:rsidRPr="0073469F" w:rsidRDefault="002D24D7" w:rsidP="00436CF9">
      <w:pPr>
        <w:rPr>
          <w:rFonts w:eastAsia="Malgun Gothic"/>
        </w:rPr>
      </w:pPr>
      <w:r w:rsidRPr="0073469F">
        <w:rPr>
          <w:rFonts w:eastAsia="Malgun Gothic"/>
        </w:rPr>
        <w:t>the controlling MCPTT function:</w:t>
      </w:r>
    </w:p>
    <w:p w14:paraId="4C6C6169" w14:textId="77777777" w:rsidR="002D24D7" w:rsidRPr="0073469F" w:rsidRDefault="002D24D7" w:rsidP="002D24D7">
      <w:pPr>
        <w:pStyle w:val="B1"/>
      </w:pPr>
      <w:r w:rsidRPr="0073469F">
        <w:t>1)</w:t>
      </w:r>
      <w:r w:rsidRPr="0073469F">
        <w:tab/>
        <w:t xml:space="preserve">shall stop </w:t>
      </w:r>
      <w:r w:rsidR="00CB2263" w:rsidRPr="0073469F">
        <w:t>timer TNG1 (</w:t>
      </w:r>
      <w:r w:rsidRPr="0073469F">
        <w:t>acknowledged call setup timer</w:t>
      </w:r>
      <w:r w:rsidR="00CB2263" w:rsidRPr="0073469F">
        <w:t>)</w:t>
      </w:r>
      <w:r w:rsidRPr="0073469F">
        <w:t xml:space="preserve"> as described in </w:t>
      </w:r>
      <w:r w:rsidR="001E5F65">
        <w:t>clause</w:t>
      </w:r>
      <w:r w:rsidR="00EE73BA" w:rsidRPr="0073469F">
        <w:t> </w:t>
      </w:r>
      <w:r w:rsidRPr="0073469F">
        <w:t>6.3.3.</w:t>
      </w:r>
      <w:r w:rsidR="00EE73BA" w:rsidRPr="0073469F">
        <w:t>3</w:t>
      </w:r>
      <w:r w:rsidRPr="0073469F">
        <w:t>;</w:t>
      </w:r>
    </w:p>
    <w:p w14:paraId="74E1D78D" w14:textId="77777777" w:rsidR="002D24D7" w:rsidRPr="0073469F" w:rsidRDefault="002D24D7" w:rsidP="002D24D7">
      <w:pPr>
        <w:pStyle w:val="B1"/>
      </w:pPr>
      <w:r w:rsidRPr="0073469F">
        <w:t>2)</w:t>
      </w:r>
      <w:r w:rsidRPr="0073469F">
        <w:tab/>
        <w:t xml:space="preserve">shall generate SIP 200 (OK) response to the SIP INVITE request as specified in the </w:t>
      </w:r>
      <w:r w:rsidR="001E5F65">
        <w:t>clause</w:t>
      </w:r>
      <w:r w:rsidRPr="0073469F">
        <w:t> </w:t>
      </w:r>
      <w:r w:rsidRPr="0073469F">
        <w:rPr>
          <w:lang w:eastAsia="ko-KR"/>
        </w:rPr>
        <w:t xml:space="preserve">6.3.3.2.3.2 </w:t>
      </w:r>
      <w:r w:rsidRPr="0073469F">
        <w:t>before continuing with the rest of the steps;</w:t>
      </w:r>
    </w:p>
    <w:p w14:paraId="17173755" w14:textId="77777777" w:rsidR="002D24D7" w:rsidRPr="0073469F" w:rsidRDefault="002D24D7" w:rsidP="002D24D7">
      <w:pPr>
        <w:pStyle w:val="B1"/>
      </w:pPr>
      <w:r w:rsidRPr="0073469F">
        <w:t>3)</w:t>
      </w:r>
      <w:r w:rsidRPr="0073469F">
        <w:tab/>
        <w:t>shall include the warning text set to "</w:t>
      </w:r>
      <w:r w:rsidR="008D18C5" w:rsidRPr="0073469F">
        <w:t>122</w:t>
      </w:r>
      <w:r w:rsidRPr="0073469F">
        <w:t xml:space="preserve"> too many </w:t>
      </w:r>
      <w:r w:rsidR="008D18C5" w:rsidRPr="0073469F">
        <w:t>participants</w:t>
      </w:r>
      <w:r w:rsidRPr="0073469F">
        <w:t xml:space="preserve">" as specified in </w:t>
      </w:r>
      <w:r w:rsidR="001E5F65">
        <w:t>clause</w:t>
      </w:r>
      <w:r w:rsidRPr="0073469F">
        <w:t xml:space="preserve"> 4.4 in the SIP 200 (OK) response, if all members were not invited because the </w:t>
      </w:r>
      <w:r w:rsidR="002D311C">
        <w:t>prearranged</w:t>
      </w:r>
      <w:r w:rsidRPr="0073469F">
        <w:t xml:space="preserve"> MCPTT </w:t>
      </w:r>
      <w:r w:rsidR="00A96079">
        <w:t>g</w:t>
      </w:r>
      <w:r w:rsidRPr="0073469F">
        <w:t xml:space="preserve">roup has </w:t>
      </w:r>
      <w:r w:rsidR="009D2DBD" w:rsidRPr="0073469F">
        <w:t xml:space="preserve">been </w:t>
      </w:r>
      <w:r w:rsidRPr="0073469F">
        <w:t>exceeded the &lt;</w:t>
      </w:r>
      <w:r w:rsidR="00DE46E8">
        <w:t>on-network-</w:t>
      </w:r>
      <w:r w:rsidRPr="0073469F">
        <w:t>max-participant-count&gt; members as specified in 3GPP TS </w:t>
      </w:r>
      <w:r w:rsidR="0090486B">
        <w:t>24.481</w:t>
      </w:r>
      <w:r w:rsidRPr="0073469F">
        <w:t> [</w:t>
      </w:r>
      <w:r w:rsidR="00CB093A" w:rsidRPr="0073469F">
        <w:t>31</w:t>
      </w:r>
      <w:r w:rsidRPr="0073469F">
        <w:t>];</w:t>
      </w:r>
    </w:p>
    <w:p w14:paraId="70B27C23" w14:textId="77777777" w:rsidR="002D24D7" w:rsidRPr="0073469F" w:rsidRDefault="002D24D7" w:rsidP="002D24D7">
      <w:pPr>
        <w:pStyle w:val="B1"/>
      </w:pPr>
      <w:r w:rsidRPr="0073469F">
        <w:t>4)</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p>
    <w:p w14:paraId="0A5136C4" w14:textId="77777777" w:rsidR="002D24D7" w:rsidRPr="0073469F" w:rsidRDefault="002D24D7" w:rsidP="002D24D7">
      <w:pPr>
        <w:pStyle w:val="B1"/>
      </w:pPr>
      <w:r w:rsidRPr="0073469F">
        <w:t>5)</w:t>
      </w:r>
      <w:r w:rsidRPr="0073469F">
        <w:tab/>
        <w:t xml:space="preserve">shall interact with the media plane as specified in 3GPP TS 24.380 [5] </w:t>
      </w:r>
      <w:r w:rsidR="001E5F65">
        <w:t>clause</w:t>
      </w:r>
      <w:r w:rsidRPr="0073469F">
        <w:t> 6.3;</w:t>
      </w:r>
    </w:p>
    <w:p w14:paraId="042196A6" w14:textId="6752F2AE" w:rsidR="00DC608F" w:rsidRPr="0073469F" w:rsidRDefault="00DC608F" w:rsidP="00DC608F">
      <w:pPr>
        <w:pStyle w:val="NO"/>
      </w:pPr>
      <w:r w:rsidRPr="0073469F">
        <w:t>NOTE </w:t>
      </w:r>
      <w:r>
        <w:t>13</w:t>
      </w:r>
      <w:r w:rsidRPr="0073469F">
        <w:t>:</w:t>
      </w:r>
      <w:r w:rsidRPr="0073469F">
        <w:tab/>
        <w:t>Resulting media plane processing is completed before the next step is performed.</w:t>
      </w:r>
    </w:p>
    <w:p w14:paraId="179D16CE" w14:textId="77777777" w:rsidR="00DC608F" w:rsidRPr="0073469F" w:rsidRDefault="00DC608F" w:rsidP="00DC608F">
      <w:pPr>
        <w:pStyle w:val="B1"/>
      </w:pPr>
      <w:r w:rsidRPr="0073469F">
        <w:t>6)</w:t>
      </w:r>
      <w:r w:rsidRPr="0073469F">
        <w:tab/>
        <w:t>shall send a SIP 200 (OK) response to the inviting MCPTT client according to 3GPP TS 24.229 [4];</w:t>
      </w:r>
    </w:p>
    <w:p w14:paraId="00808EAB" w14:textId="77777777" w:rsidR="00DC608F" w:rsidRPr="0073469F" w:rsidRDefault="00DC608F" w:rsidP="00DC608F">
      <w:pPr>
        <w:pStyle w:val="B1"/>
      </w:pPr>
      <w:r w:rsidRPr="0073469F">
        <w:t>7)</w:t>
      </w:r>
      <w:r w:rsidRPr="0073469F">
        <w:tab/>
        <w:t xml:space="preserve">shall generate a notification to the MCPTT clients, which have subscribed to the conference event package that the inviting MCPTT user has joined in the MCPTT </w:t>
      </w:r>
      <w:r>
        <w:t>g</w:t>
      </w:r>
      <w:r w:rsidRPr="0073469F">
        <w:t xml:space="preserve">roup </w:t>
      </w:r>
      <w:r>
        <w:t>call</w:t>
      </w:r>
      <w:r w:rsidRPr="0073469F">
        <w:t xml:space="preserve">, as specified in </w:t>
      </w:r>
      <w:r>
        <w:t>clause</w:t>
      </w:r>
      <w:r w:rsidRPr="0073469F">
        <w:t> 6.3.3.</w:t>
      </w:r>
      <w:r>
        <w:t>4</w:t>
      </w:r>
      <w:r w:rsidRPr="0073469F">
        <w:t>; and</w:t>
      </w:r>
    </w:p>
    <w:p w14:paraId="5EEDE194" w14:textId="7434E043" w:rsidR="00DC608F" w:rsidRPr="0073469F" w:rsidRDefault="00DC608F" w:rsidP="00DC608F">
      <w:pPr>
        <w:pStyle w:val="NO"/>
      </w:pPr>
      <w:r w:rsidRPr="0073469F">
        <w:t>NOTE </w:t>
      </w:r>
      <w:r>
        <w:t>14</w:t>
      </w:r>
      <w:r w:rsidRPr="0073469F">
        <w:t>:</w:t>
      </w:r>
      <w:r w:rsidRPr="0073469F">
        <w:tab/>
        <w:t>As a group document can potentially have a large content, the controlling MCPTT function can notify using content-indirection as defined in IETF RFC 4483 [32].</w:t>
      </w:r>
    </w:p>
    <w:p w14:paraId="2E2A4578" w14:textId="77777777" w:rsidR="002D24D7" w:rsidRPr="0073469F" w:rsidRDefault="002D24D7" w:rsidP="002D24D7">
      <w:pPr>
        <w:pStyle w:val="B1"/>
      </w:pPr>
      <w:r w:rsidRPr="0073469F">
        <w:t>8)</w:t>
      </w:r>
      <w:r w:rsidRPr="0073469F">
        <w:tab/>
        <w:t>shall send the SIP NOTIFY request to the MCPTT clients according to 3GPP TS 24.229 [4].</w:t>
      </w:r>
    </w:p>
    <w:p w14:paraId="26B7E576" w14:textId="77777777" w:rsidR="006D7531" w:rsidRDefault="002D24D7" w:rsidP="002D24D7">
      <w:r w:rsidRPr="0073469F">
        <w:t>Upon</w:t>
      </w:r>
      <w:r w:rsidR="006D7531">
        <w:t>:</w:t>
      </w:r>
    </w:p>
    <w:p w14:paraId="77EAA3AD" w14:textId="77777777" w:rsidR="006D7531" w:rsidRDefault="006D7531" w:rsidP="006D7531">
      <w:pPr>
        <w:pStyle w:val="B1"/>
      </w:pPr>
      <w:r>
        <w:t>1)</w:t>
      </w:r>
      <w:r>
        <w:tab/>
      </w:r>
      <w:r w:rsidR="002D24D7" w:rsidRPr="0073469F">
        <w:t xml:space="preserve">receiving a SIP 200 (OK) response for a SIP INVITE request as specified in </w:t>
      </w:r>
      <w:r w:rsidR="001E5F65">
        <w:t>clause</w:t>
      </w:r>
      <w:r w:rsidR="002D24D7" w:rsidRPr="0073469F">
        <w:t> 10.1.1.4.1</w:t>
      </w:r>
      <w:r>
        <w:t>;</w:t>
      </w:r>
    </w:p>
    <w:p w14:paraId="7F960C72" w14:textId="77777777" w:rsidR="006D7531" w:rsidRDefault="006D7531" w:rsidP="006D7531">
      <w:pPr>
        <w:pStyle w:val="B1"/>
      </w:pPr>
      <w:r>
        <w:t>2)</w:t>
      </w:r>
      <w:r>
        <w:tab/>
      </w:r>
      <w:r w:rsidR="002D24D7" w:rsidRPr="0073469F">
        <w:t xml:space="preserve">the </w:t>
      </w:r>
      <w:r w:rsidR="00CB2263" w:rsidRPr="0073469F">
        <w:t>timer TNG1 (</w:t>
      </w:r>
      <w:r w:rsidR="002D24D7" w:rsidRPr="0073469F">
        <w:t>acknowledged call setup timer</w:t>
      </w:r>
      <w:r w:rsidR="00CB2263" w:rsidRPr="0073469F">
        <w:t>)</w:t>
      </w:r>
      <w:r w:rsidR="002D24D7" w:rsidRPr="0073469F">
        <w:t xml:space="preserve"> is not running</w:t>
      </w:r>
      <w:r>
        <w:t>;</w:t>
      </w:r>
    </w:p>
    <w:p w14:paraId="3A686122" w14:textId="77777777" w:rsidR="006D7531" w:rsidRDefault="006D7531" w:rsidP="006D7531">
      <w:pPr>
        <w:pStyle w:val="B1"/>
      </w:pPr>
      <w:r>
        <w:t>3)</w:t>
      </w:r>
      <w:r>
        <w:tab/>
        <w:t>the local counter of the number of SIP 200 (OK) responses received from invited members is equal to the v</w:t>
      </w:r>
      <w:r w:rsidRPr="008F3848">
        <w:t xml:space="preserve">alue of the &lt;on-network-minimum-number-to-start&gt; element </w:t>
      </w:r>
      <w:r>
        <w:t>of the group document;</w:t>
      </w:r>
    </w:p>
    <w:p w14:paraId="51632899" w14:textId="77777777" w:rsidR="006D7531" w:rsidRDefault="006D7531" w:rsidP="006D7531">
      <w:pPr>
        <w:pStyle w:val="B1"/>
      </w:pPr>
      <w:r>
        <w:t>4)</w:t>
      </w:r>
      <w:r>
        <w:tab/>
      </w:r>
      <w:r w:rsidR="002D24D7" w:rsidRPr="0073469F">
        <w:t>the controlling MCPTT function supports media buffering</w:t>
      </w:r>
      <w:r>
        <w:t>;</w:t>
      </w:r>
      <w:r w:rsidR="002D24D7" w:rsidRPr="0073469F">
        <w:t xml:space="preserve"> and</w:t>
      </w:r>
    </w:p>
    <w:p w14:paraId="641947DA" w14:textId="77777777" w:rsidR="006D7531" w:rsidRDefault="006D7531" w:rsidP="006D7531">
      <w:pPr>
        <w:pStyle w:val="B1"/>
      </w:pPr>
      <w:r>
        <w:lastRenderedPageBreak/>
        <w:t>5)</w:t>
      </w:r>
      <w:r>
        <w:tab/>
      </w:r>
      <w:r w:rsidR="002D24D7" w:rsidRPr="0073469F">
        <w:t>the SIP final response has not yet been sent to the inviting MCPTT client</w:t>
      </w:r>
      <w:r>
        <w:t>;</w:t>
      </w:r>
    </w:p>
    <w:p w14:paraId="38E660F8" w14:textId="77777777" w:rsidR="002D24D7" w:rsidRPr="0073469F" w:rsidRDefault="002D24D7" w:rsidP="00057649">
      <w:r w:rsidRPr="0073469F">
        <w:t>the controlling MCPTT function according to local policy:</w:t>
      </w:r>
    </w:p>
    <w:p w14:paraId="7922DDB6" w14:textId="442D99D4" w:rsidR="002D24D7" w:rsidRPr="0073469F" w:rsidRDefault="002D24D7" w:rsidP="002D24D7">
      <w:pPr>
        <w:pStyle w:val="B1"/>
      </w:pPr>
      <w:r w:rsidRPr="0073469F">
        <w:t>1)</w:t>
      </w:r>
      <w:r w:rsidRPr="0073469F">
        <w:tab/>
        <w:t xml:space="preserve">shall generate SIP 200 (OK) response to the SIP INVITE request as specified in the </w:t>
      </w:r>
      <w:r w:rsidR="001E5F65">
        <w:t>clause</w:t>
      </w:r>
      <w:r w:rsidRPr="0073469F">
        <w:t> </w:t>
      </w:r>
      <w:r w:rsidR="00DC608F" w:rsidRPr="0073469F">
        <w:rPr>
          <w:lang w:eastAsia="ko-KR"/>
        </w:rPr>
        <w:t>6.3.3.2.</w:t>
      </w:r>
      <w:r w:rsidR="00DC608F">
        <w:rPr>
          <w:lang w:eastAsia="ko-KR"/>
        </w:rPr>
        <w:t>3</w:t>
      </w:r>
      <w:r w:rsidRPr="0073469F">
        <w:t>;</w:t>
      </w:r>
    </w:p>
    <w:p w14:paraId="49A0843B" w14:textId="77777777" w:rsidR="002D24D7" w:rsidRPr="0073469F" w:rsidRDefault="002D24D7" w:rsidP="002D24D7">
      <w:pPr>
        <w:pStyle w:val="B1"/>
      </w:pPr>
      <w:r w:rsidRPr="0073469F">
        <w:t>2)</w:t>
      </w:r>
      <w:r w:rsidRPr="0073469F">
        <w:tab/>
        <w:t>shall include the warning text set to "</w:t>
      </w:r>
      <w:r w:rsidR="008D18C5" w:rsidRPr="0073469F">
        <w:t>122</w:t>
      </w:r>
      <w:r w:rsidRPr="0073469F">
        <w:t xml:space="preserve"> too many </w:t>
      </w:r>
      <w:r w:rsidR="008D18C5" w:rsidRPr="0073469F">
        <w:t>participants</w:t>
      </w:r>
      <w:r w:rsidRPr="0073469F">
        <w:t xml:space="preserve">" as specified in </w:t>
      </w:r>
      <w:r w:rsidR="001E5F65">
        <w:t>clause</w:t>
      </w:r>
      <w:r w:rsidRPr="0073469F">
        <w:t xml:space="preserve"> 4.4 in the SIP 200 (OK) response, if all members were not invited because the </w:t>
      </w:r>
      <w:r w:rsidR="002D311C">
        <w:t>prearranged</w:t>
      </w:r>
      <w:r w:rsidRPr="0073469F">
        <w:t xml:space="preserve"> MCPTT </w:t>
      </w:r>
      <w:r w:rsidR="00A96079">
        <w:t>g</w:t>
      </w:r>
      <w:r w:rsidRPr="0073469F">
        <w:t>roup has exceeded the &lt;max-participant-count&gt; members as specified in 3GPP TS </w:t>
      </w:r>
      <w:r w:rsidR="0090486B">
        <w:t>24.481</w:t>
      </w:r>
      <w:r w:rsidRPr="0073469F">
        <w:t> [</w:t>
      </w:r>
      <w:r w:rsidR="00CB093A" w:rsidRPr="0073469F">
        <w:t>31</w:t>
      </w:r>
      <w:r w:rsidRPr="0073469F">
        <w:t>];</w:t>
      </w:r>
    </w:p>
    <w:p w14:paraId="2DFDA1AD" w14:textId="77777777" w:rsidR="002D24D7" w:rsidRDefault="002D24D7" w:rsidP="002D24D7">
      <w:pPr>
        <w:pStyle w:val="B1"/>
        <w:rPr>
          <w:lang w:eastAsia="ko-KR"/>
        </w:rPr>
      </w:pPr>
      <w:r w:rsidRPr="0073469F">
        <w:t>3)</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p>
    <w:p w14:paraId="7630464E" w14:textId="77777777" w:rsidR="00A82A6A" w:rsidRPr="00130993" w:rsidRDefault="00A82A6A" w:rsidP="00A82A6A">
      <w:pPr>
        <w:pStyle w:val="B1"/>
      </w:pPr>
      <w:r>
        <w:t>4</w:t>
      </w:r>
      <w:r w:rsidRPr="0073469F">
        <w:t>)</w:t>
      </w:r>
      <w:r w:rsidRPr="0073469F">
        <w:tab/>
        <w:t xml:space="preserve">if the SIP INVITE request contains an </w:t>
      </w:r>
      <w:r>
        <w:t>alert indication</w:t>
      </w:r>
      <w:r w:rsidRPr="0073469F">
        <w:t xml:space="preserve"> set to a value of "true" and </w:t>
      </w:r>
      <w:r w:rsidRPr="00D248C1">
        <w:t xml:space="preserve">this is an unauthorised request for an MCPTT emergency </w:t>
      </w:r>
      <w:r>
        <w:t xml:space="preserve">alert as specified in </w:t>
      </w:r>
      <w:r w:rsidR="001E5F65">
        <w:t>clause</w:t>
      </w:r>
      <w:r>
        <w:t> 6.3.3.1.13.1</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35062415" w14:textId="77777777" w:rsidR="00A82A6A" w:rsidRDefault="00A82A6A" w:rsidP="00A82A6A">
      <w:pPr>
        <w:pStyle w:val="B1"/>
        <w:rPr>
          <w:lang w:val="en-US"/>
        </w:rPr>
      </w:pPr>
      <w:r>
        <w:rPr>
          <w:lang w:val="en-US"/>
        </w:rPr>
        <w:t>5)</w:t>
      </w:r>
      <w:r>
        <w:rPr>
          <w:lang w:val="en-US"/>
        </w:rPr>
        <w:tab/>
      </w:r>
      <w:r w:rsidRPr="003E44EA">
        <w:rPr>
          <w:lang w:val="en-US"/>
        </w:rPr>
        <w:t xml:space="preserve">if the </w:t>
      </w:r>
      <w:r>
        <w:rPr>
          <w:lang w:val="en-US"/>
        </w:rPr>
        <w:t xml:space="preserve">received </w:t>
      </w:r>
      <w:r w:rsidRPr="003E44EA">
        <w:rPr>
          <w:lang w:val="en-US"/>
        </w:rPr>
        <w:t>SIP INVITE request contains an application/vnd.3gpp.mcptt-info</w:t>
      </w:r>
      <w:r>
        <w:rPr>
          <w:lang w:val="en-US"/>
        </w:rPr>
        <w:t>+xml</w:t>
      </w:r>
      <w:r w:rsidRPr="003E44EA">
        <w:rPr>
          <w:lang w:val="en-US"/>
        </w:rPr>
        <w:t xml:space="preserve"> MIME body with the &lt;</w:t>
      </w:r>
      <w:proofErr w:type="spellStart"/>
      <w:r>
        <w:rPr>
          <w:lang w:val="en-US"/>
        </w:rPr>
        <w:t>imminentperil</w:t>
      </w:r>
      <w:r w:rsidRPr="003E44EA">
        <w:rPr>
          <w:lang w:val="en-US"/>
        </w:rPr>
        <w:t>-</w:t>
      </w:r>
      <w:r>
        <w:rPr>
          <w:lang w:val="en-US"/>
        </w:rPr>
        <w:t>ind</w:t>
      </w:r>
      <w:proofErr w:type="spellEnd"/>
      <w:r w:rsidRPr="003E44EA">
        <w:rPr>
          <w:lang w:val="en-US"/>
        </w:rPr>
        <w:t xml:space="preserve">&gt; element set to a value of "true" and if </w:t>
      </w:r>
      <w:r>
        <w:rPr>
          <w:lang w:val="en-US"/>
        </w:rPr>
        <w:t>the in-progress emergency state of the group is set to a value of "true"</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47A31C4F" w14:textId="77777777" w:rsidR="002D24D7" w:rsidRPr="0073469F" w:rsidRDefault="00A82A6A" w:rsidP="002D24D7">
      <w:pPr>
        <w:pStyle w:val="B1"/>
      </w:pPr>
      <w:r>
        <w:t>6</w:t>
      </w:r>
      <w:r w:rsidR="002D24D7" w:rsidRPr="0073469F">
        <w:t>)</w:t>
      </w:r>
      <w:r w:rsidR="002D24D7" w:rsidRPr="0073469F">
        <w:tab/>
        <w:t xml:space="preserve">shall interact with the media plane as specified in 3GPP TS 24.380 [5] </w:t>
      </w:r>
      <w:r w:rsidR="001E5F65">
        <w:t>clause</w:t>
      </w:r>
      <w:r w:rsidR="002D24D7" w:rsidRPr="0073469F">
        <w:t> 6.3;</w:t>
      </w:r>
    </w:p>
    <w:p w14:paraId="2705AFC5" w14:textId="24732E76" w:rsidR="00DC608F" w:rsidRPr="0073469F" w:rsidRDefault="00DC608F" w:rsidP="00DC608F">
      <w:pPr>
        <w:pStyle w:val="NO"/>
      </w:pPr>
      <w:r w:rsidRPr="0073469F">
        <w:t>NOTE </w:t>
      </w:r>
      <w:r>
        <w:t>15</w:t>
      </w:r>
      <w:r w:rsidRPr="0073469F">
        <w:t>:</w:t>
      </w:r>
      <w:r w:rsidRPr="0073469F">
        <w:tab/>
        <w:t>Resulting media plane processing is completed before the next step is performed.</w:t>
      </w:r>
    </w:p>
    <w:p w14:paraId="2034D213" w14:textId="77777777" w:rsidR="00DC608F" w:rsidRPr="0073469F" w:rsidRDefault="00DC608F" w:rsidP="00DC608F">
      <w:pPr>
        <w:pStyle w:val="B1"/>
      </w:pPr>
      <w:r>
        <w:t>7</w:t>
      </w:r>
      <w:r w:rsidRPr="0073469F">
        <w:t>)</w:t>
      </w:r>
      <w:r w:rsidRPr="0073469F">
        <w:tab/>
        <w:t>shall send a SIP 200 (OK) response to the inviting MCPTT client according to 3GPP TS 24.229 [4];</w:t>
      </w:r>
    </w:p>
    <w:p w14:paraId="256BF942" w14:textId="77777777" w:rsidR="00DC608F" w:rsidRPr="0073469F" w:rsidRDefault="00DC608F" w:rsidP="00DC608F">
      <w:pPr>
        <w:pStyle w:val="B1"/>
      </w:pPr>
      <w:r>
        <w:t>8</w:t>
      </w:r>
      <w:r w:rsidRPr="0073469F">
        <w:t>)</w:t>
      </w:r>
      <w:r w:rsidRPr="0073469F">
        <w:tab/>
        <w:t xml:space="preserve">shall generate a notification to the MCPTT clients, which have subscribed to the conference event package that the inviting MCPTT user has joined in the MCPTT </w:t>
      </w:r>
      <w:r>
        <w:t>g</w:t>
      </w:r>
      <w:r w:rsidRPr="0073469F">
        <w:t xml:space="preserve">roup </w:t>
      </w:r>
      <w:r>
        <w:t>call</w:t>
      </w:r>
      <w:r w:rsidRPr="0073469F">
        <w:t xml:space="preserve">, as specified in </w:t>
      </w:r>
      <w:r>
        <w:t>clause</w:t>
      </w:r>
      <w:r w:rsidRPr="0073469F">
        <w:t> 6.3.3.</w:t>
      </w:r>
      <w:r>
        <w:t>4</w:t>
      </w:r>
      <w:r w:rsidRPr="0073469F">
        <w:t>; and</w:t>
      </w:r>
    </w:p>
    <w:p w14:paraId="3A462CB6" w14:textId="71CA338A" w:rsidR="00DC608F" w:rsidRPr="0073469F" w:rsidRDefault="00DC608F" w:rsidP="00DC608F">
      <w:pPr>
        <w:pStyle w:val="NO"/>
      </w:pPr>
      <w:r w:rsidRPr="0073469F">
        <w:t>NOTE </w:t>
      </w:r>
      <w:r>
        <w:t>16</w:t>
      </w:r>
      <w:r w:rsidRPr="0073469F">
        <w:t>:</w:t>
      </w:r>
      <w:r w:rsidRPr="0073469F">
        <w:tab/>
        <w:t>As a group document can potentially have a large content, the controlling MCPTT function can notify using content-indirection as defined in IETF RFC 4483 [32].</w:t>
      </w:r>
    </w:p>
    <w:p w14:paraId="0453F210" w14:textId="77777777" w:rsidR="002D24D7" w:rsidRPr="0073469F" w:rsidRDefault="00A82A6A" w:rsidP="002D24D7">
      <w:pPr>
        <w:pStyle w:val="B1"/>
      </w:pPr>
      <w:r>
        <w:t>9</w:t>
      </w:r>
      <w:r w:rsidR="002D24D7" w:rsidRPr="0073469F">
        <w:t>)</w:t>
      </w:r>
      <w:r w:rsidR="002D24D7" w:rsidRPr="0073469F">
        <w:tab/>
        <w:t>shall send the SIP NOTIFY request to the MCPTT clients according to 3GPP TS 24.229 [4].</w:t>
      </w:r>
    </w:p>
    <w:p w14:paraId="237A0131" w14:textId="77777777" w:rsidR="002D24D7" w:rsidRPr="0073469F" w:rsidRDefault="002D24D7" w:rsidP="00E6010C">
      <w:r w:rsidRPr="0073469F">
        <w:t xml:space="preserve">Upon expiry of </w:t>
      </w:r>
      <w:r w:rsidR="00CB2263" w:rsidRPr="0073469F">
        <w:t>timer TNG1 (</w:t>
      </w:r>
      <w:r w:rsidRPr="0073469F">
        <w:t>acknowledged call setup timer</w:t>
      </w:r>
      <w:r w:rsidR="00CB2263" w:rsidRPr="0073469F">
        <w:t>)</w:t>
      </w:r>
      <w:r w:rsidRPr="0073469F">
        <w:t xml:space="preserve">, if there are </w:t>
      </w:r>
      <w:r w:rsidRPr="0073469F">
        <w:rPr>
          <w:rFonts w:eastAsia="Malgun Gothic"/>
        </w:rPr>
        <w:t>outstanding SIP 200 (OK) responses to SIP INVITE requests sent to affiliated and &lt;</w:t>
      </w:r>
      <w:r w:rsidR="006A44F5">
        <w:rPr>
          <w:rFonts w:eastAsia="Malgun Gothic"/>
        </w:rPr>
        <w:t>on-network-</w:t>
      </w:r>
      <w:r w:rsidRPr="0073469F">
        <w:rPr>
          <w:rFonts w:eastAsia="Malgun Gothic"/>
        </w:rPr>
        <w:t>required&gt; group members</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sidRPr="0073469F">
        <w:rPr>
          <w:rFonts w:eastAsia="Malgun Gothic"/>
        </w:rPr>
        <w:t xml:space="preserve">, the controlling MCPTT function shall follow the procedures specified in </w:t>
      </w:r>
      <w:r w:rsidR="001E5F65">
        <w:rPr>
          <w:rFonts w:eastAsia="Malgun Gothic"/>
        </w:rPr>
        <w:t>clause</w:t>
      </w:r>
      <w:r w:rsidRPr="0073469F">
        <w:rPr>
          <w:rFonts w:eastAsia="Malgun Gothic"/>
        </w:rPr>
        <w:t> 6.3.3.</w:t>
      </w:r>
      <w:r w:rsidR="00EE73BA" w:rsidRPr="0073469F">
        <w:rPr>
          <w:rFonts w:eastAsia="Malgun Gothic"/>
        </w:rPr>
        <w:t>3</w:t>
      </w:r>
      <w:r w:rsidRPr="0073469F">
        <w:rPr>
          <w:rFonts w:eastAsia="Malgun Gothic"/>
          <w:i/>
        </w:rPr>
        <w:t>.</w:t>
      </w:r>
    </w:p>
    <w:p w14:paraId="1A8C832E" w14:textId="77777777" w:rsidR="002D24D7" w:rsidRPr="0073469F" w:rsidRDefault="002D24D7" w:rsidP="002D24D7">
      <w:r w:rsidRPr="0073469F">
        <w:t xml:space="preserve">If </w:t>
      </w:r>
      <w:r w:rsidR="00CB2263" w:rsidRPr="0073469F">
        <w:t>timer TNG1</w:t>
      </w:r>
      <w:r w:rsidRPr="0073469F">
        <w:t xml:space="preserve"> </w:t>
      </w:r>
      <w:r w:rsidR="00CB2263" w:rsidRPr="0073469F">
        <w:t>(</w:t>
      </w:r>
      <w:r w:rsidRPr="0073469F">
        <w:t>acknowledged call setup timer</w:t>
      </w:r>
      <w:r w:rsidR="00CB2263" w:rsidRPr="0073469F">
        <w:t>)</w:t>
      </w:r>
      <w:r w:rsidRPr="0073469F">
        <w:t xml:space="preserve"> is running and a </w:t>
      </w:r>
      <w:r w:rsidR="00087265">
        <w:t xml:space="preserve">final </w:t>
      </w:r>
      <w:r w:rsidRPr="0073469F">
        <w:t>SIP 4xx, 5xx or 6xx response is received from an affiliated and &lt;</w:t>
      </w:r>
      <w:r w:rsidR="006A44F5">
        <w:t>on-network-</w:t>
      </w:r>
      <w:r w:rsidRPr="0073469F">
        <w:t>required&gt; group member</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sidRPr="0073469F">
        <w:t xml:space="preserve">, the controlling MCPTT function shall follow the relevant procedures specified in </w:t>
      </w:r>
      <w:r w:rsidR="001E5F65">
        <w:t>clause</w:t>
      </w:r>
      <w:r w:rsidRPr="0073469F">
        <w:t> 6.3.3.</w:t>
      </w:r>
      <w:r w:rsidR="00EE73BA" w:rsidRPr="0073469F">
        <w:t>3</w:t>
      </w:r>
      <w:r w:rsidRPr="0073469F">
        <w:rPr>
          <w:rFonts w:eastAsia="Malgun Gothic"/>
          <w:i/>
        </w:rPr>
        <w:t>.</w:t>
      </w:r>
    </w:p>
    <w:p w14:paraId="1B912F0A" w14:textId="77777777" w:rsidR="006D7531" w:rsidRDefault="002D24D7" w:rsidP="002D24D7">
      <w:r w:rsidRPr="0073469F">
        <w:t>If</w:t>
      </w:r>
      <w:r w:rsidR="006D7531">
        <w:t>:</w:t>
      </w:r>
    </w:p>
    <w:p w14:paraId="2BC6565F" w14:textId="77777777" w:rsidR="006D7531" w:rsidRDefault="006D7531" w:rsidP="006D7531">
      <w:pPr>
        <w:pStyle w:val="B1"/>
      </w:pPr>
      <w:r>
        <w:t>1)</w:t>
      </w:r>
      <w:r>
        <w:tab/>
      </w:r>
      <w:r w:rsidR="00CB2263" w:rsidRPr="0073469F">
        <w:t>timer TNG1 (</w:t>
      </w:r>
      <w:r w:rsidR="002D24D7" w:rsidRPr="0073469F">
        <w:t>acknowledged call setup timer</w:t>
      </w:r>
      <w:r w:rsidR="00CB2263" w:rsidRPr="0073469F">
        <w:t>)</w:t>
      </w:r>
      <w:r w:rsidR="002D24D7" w:rsidRPr="0073469F">
        <w:t xml:space="preserve"> is not running</w:t>
      </w:r>
      <w:r>
        <w:t>;</w:t>
      </w:r>
    </w:p>
    <w:p w14:paraId="72EC35C7" w14:textId="77777777" w:rsidR="006D7531" w:rsidRDefault="006D7531" w:rsidP="006D7531">
      <w:pPr>
        <w:pStyle w:val="B1"/>
      </w:pPr>
      <w:r>
        <w:t>2)</w:t>
      </w:r>
      <w:r>
        <w:tab/>
        <w:t>the local counter of the number of SIP 200 (OK) responses received from invited members is equal to the v</w:t>
      </w:r>
      <w:r w:rsidRPr="008F3848">
        <w:t xml:space="preserve">alue of the &lt;on-network-minimum-number-to-start&gt; element </w:t>
      </w:r>
      <w:r>
        <w:t>of the group document;</w:t>
      </w:r>
      <w:r w:rsidR="002D24D7" w:rsidRPr="0073469F">
        <w:t xml:space="preserve"> and</w:t>
      </w:r>
    </w:p>
    <w:p w14:paraId="6AD80721" w14:textId="77777777" w:rsidR="00D003E7" w:rsidRDefault="006D7531" w:rsidP="006D7531">
      <w:pPr>
        <w:pStyle w:val="B1"/>
      </w:pPr>
      <w:r>
        <w:t>3)</w:t>
      </w:r>
      <w:r>
        <w:tab/>
      </w:r>
      <w:r w:rsidR="002D24D7" w:rsidRPr="0073469F">
        <w:t xml:space="preserve">a </w:t>
      </w:r>
      <w:r w:rsidR="00087265">
        <w:t xml:space="preserve">final </w:t>
      </w:r>
      <w:r w:rsidR="002D24D7" w:rsidRPr="0073469F">
        <w:t>SIP 4xx, 5xx or 6xx response is received from an invited MCPTT client</w:t>
      </w:r>
      <w:r w:rsidR="00D003E7">
        <w:t>;</w:t>
      </w:r>
    </w:p>
    <w:p w14:paraId="7C96764B" w14:textId="77777777" w:rsidR="002D24D7" w:rsidRPr="0073469F" w:rsidRDefault="00D003E7" w:rsidP="00057649">
      <w:r>
        <w:t>then</w:t>
      </w:r>
      <w:r w:rsidR="002D24D7" w:rsidRPr="0073469F">
        <w:t xml:space="preserve"> the controlling MCPTT function shall perform one of the following based on policy:</w:t>
      </w:r>
    </w:p>
    <w:p w14:paraId="33451E72" w14:textId="77777777" w:rsidR="002D24D7" w:rsidRPr="0073469F" w:rsidRDefault="002D24D7" w:rsidP="002D24D7">
      <w:pPr>
        <w:pStyle w:val="B1"/>
      </w:pPr>
      <w:r w:rsidRPr="0073469F">
        <w:t>1)</w:t>
      </w:r>
      <w:r w:rsidRPr="0073469F">
        <w:tab/>
        <w:t>send the SIP final response towards the inviting MCPTT client, according to 3GPP TS 24.229 [4], if a SIP final response was received from all the other invited MCPTT clients and the SIP 200 (OK) response is not yet sent; or</w:t>
      </w:r>
    </w:p>
    <w:p w14:paraId="7DADD759" w14:textId="77777777" w:rsidR="002D24D7" w:rsidRDefault="002D24D7" w:rsidP="002D24D7">
      <w:pPr>
        <w:pStyle w:val="B1"/>
      </w:pPr>
      <w:r w:rsidRPr="0073469F">
        <w:t>2)</w:t>
      </w:r>
      <w:r w:rsidRPr="0073469F">
        <w:tab/>
        <w:t xml:space="preserve">remove the invited MCPTT client from the MCPTT Session as specified in </w:t>
      </w:r>
      <w:r w:rsidR="001E5F65">
        <w:t>clause</w:t>
      </w:r>
      <w:r w:rsidRPr="0073469F">
        <w:t> 6.3.3.</w:t>
      </w:r>
      <w:r w:rsidR="00EE73BA" w:rsidRPr="0073469F">
        <w:t>1.5</w:t>
      </w:r>
      <w:r w:rsidRPr="0073469F">
        <w:t xml:space="preserve">, if a SIP final response other than 2xx or 3xx was received from all the invited MCPTT clients and the SIP 200 (OK) response is already sent. </w:t>
      </w:r>
      <w:r w:rsidR="009B7AE7">
        <w:t>T</w:t>
      </w:r>
      <w:r w:rsidRPr="0073469F">
        <w:t xml:space="preserve">he controlling MCPTT function may invite an additional member of the </w:t>
      </w:r>
      <w:r w:rsidR="002D311C">
        <w:t>prearranged</w:t>
      </w:r>
      <w:r w:rsidRPr="0073469F">
        <w:t xml:space="preserve"> MCPTT </w:t>
      </w:r>
      <w:r w:rsidR="00A96079">
        <w:t>g</w:t>
      </w:r>
      <w:r w:rsidRPr="0073469F">
        <w:t xml:space="preserve">roup as specified in </w:t>
      </w:r>
      <w:r w:rsidR="001E5F65">
        <w:t>clause</w:t>
      </w:r>
      <w:r w:rsidRPr="0073469F">
        <w:t> </w:t>
      </w:r>
      <w:r w:rsidRPr="0073469F">
        <w:rPr>
          <w:noProof/>
        </w:rPr>
        <w:t>10.1.1.4.1</w:t>
      </w:r>
      <w:r w:rsidRPr="0073469F">
        <w:t xml:space="preserve"> that has not already been invited, if the </w:t>
      </w:r>
      <w:r w:rsidR="002D311C">
        <w:t>prearranged</w:t>
      </w:r>
      <w:r w:rsidRPr="0073469F">
        <w:t xml:space="preserve"> MCPTT </w:t>
      </w:r>
      <w:r w:rsidR="00A96079">
        <w:t>g</w:t>
      </w:r>
      <w:r w:rsidRPr="0073469F">
        <w:t>roup has more than &lt;</w:t>
      </w:r>
      <w:r w:rsidR="00DE46E8">
        <w:t>on-network-</w:t>
      </w:r>
      <w:r w:rsidRPr="0073469F">
        <w:t xml:space="preserve">max-participant-count&gt; members </w:t>
      </w:r>
      <w:r w:rsidR="00DE46E8" w:rsidRPr="0073469F">
        <w:t>as specified in 3GPP TS </w:t>
      </w:r>
      <w:r w:rsidR="0090486B">
        <w:t>24.481</w:t>
      </w:r>
      <w:r w:rsidR="00DE46E8" w:rsidRPr="0073469F">
        <w:t> [31]</w:t>
      </w:r>
      <w:r w:rsidR="00DE46E8">
        <w:t xml:space="preserve">, </w:t>
      </w:r>
      <w:r w:rsidRPr="0073469F">
        <w:t>and all members have not yet been invited.</w:t>
      </w:r>
    </w:p>
    <w:p w14:paraId="43225285" w14:textId="77777777" w:rsidR="00DC608F" w:rsidRPr="0059693F" w:rsidRDefault="00DC608F" w:rsidP="00DC608F">
      <w:r w:rsidRPr="0059693F">
        <w:lastRenderedPageBreak/>
        <w:t>If the group identity in the "SIP INVITE request for controlling MCPTT function of an MCPTT group" is a TGI</w:t>
      </w:r>
      <w:r>
        <w:t xml:space="preserve"> or the identity of a group regroup based on a preconfigured group</w:t>
      </w:r>
      <w:r w:rsidRPr="0059693F">
        <w:t xml:space="preserve"> and constituent MCPTT groups were invited as specified in </w:t>
      </w:r>
      <w:r>
        <w:t>clause</w:t>
      </w:r>
      <w:r w:rsidRPr="0059693F">
        <w:t> 10.1.1.4.1.2 and,</w:t>
      </w:r>
    </w:p>
    <w:p w14:paraId="49F48EFF" w14:textId="77777777" w:rsidR="0059693F" w:rsidRPr="0059693F" w:rsidRDefault="0059693F" w:rsidP="002560FD">
      <w:pPr>
        <w:pStyle w:val="B1"/>
      </w:pPr>
      <w:r w:rsidRPr="0059693F">
        <w:t>1)</w:t>
      </w:r>
      <w:r w:rsidRPr="0059693F">
        <w:tab/>
        <w:t>if all non-controlling MCPTT functions hosting the constituent MCPTT groups have responded with a SIP 2xx, SIP 3xx, SIP 4xx, SIP 5xx or SIP 6xx responses to the "SIP INVITE request for non-controlling MCPTT function of an MCPTT group"</w:t>
      </w:r>
      <w:r w:rsidRPr="0059693F">
        <w:rPr>
          <w:noProof/>
        </w:rPr>
        <w:t xml:space="preserve">; </w:t>
      </w:r>
      <w:r w:rsidRPr="0059693F">
        <w:t>and</w:t>
      </w:r>
    </w:p>
    <w:p w14:paraId="461EB34A" w14:textId="77777777" w:rsidR="0059693F" w:rsidRPr="0059693F" w:rsidRDefault="0059693F" w:rsidP="002560FD">
      <w:pPr>
        <w:pStyle w:val="B1"/>
      </w:pPr>
      <w:r w:rsidRPr="0059693F">
        <w:t>2)</w:t>
      </w:r>
      <w:r w:rsidRPr="0059693F">
        <w:tab/>
        <w:t>if all expected SIP INFO requests containing a floor request are received;</w:t>
      </w:r>
    </w:p>
    <w:p w14:paraId="22D0F1E1" w14:textId="77777777" w:rsidR="0059693F" w:rsidRPr="0059693F" w:rsidRDefault="0059693F" w:rsidP="0059693F">
      <w:r w:rsidRPr="0059693F">
        <w:t>then the controlling MCPTT function shall indicate to the media plane that all final responses are received.</w:t>
      </w:r>
    </w:p>
    <w:p w14:paraId="44DC0FF7" w14:textId="742E9AAB" w:rsidR="0059693F" w:rsidRDefault="0059693F" w:rsidP="002560FD">
      <w:pPr>
        <w:pStyle w:val="NO"/>
      </w:pPr>
      <w:r w:rsidRPr="0059693F">
        <w:t>NOTE </w:t>
      </w:r>
      <w:r w:rsidR="00DC608F">
        <w:t>17</w:t>
      </w:r>
      <w:r w:rsidRPr="0059693F">
        <w:t>:</w:t>
      </w:r>
      <w:r w:rsidRPr="0059693F">
        <w:tab/>
        <w:t>If the SIP 200 (OK) response to the SIP INVITE request for non-controlling MCPTT function of an MCPTT group included the application/vnd.3gpp.mcptt-info+xml MIME body with the &lt;floor-state&gt; element set to "floor-taken", the controlling MCPTT function expects that the non-controlling MCPTT functions sends a SIP INFO request containing a floor request.</w:t>
      </w:r>
    </w:p>
    <w:p w14:paraId="495D5EA8" w14:textId="77777777" w:rsidR="00130993" w:rsidRPr="0073469F"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1E052A66" w14:textId="77777777" w:rsidR="00AA0E48" w:rsidRPr="0073469F" w:rsidRDefault="00AA0E48" w:rsidP="00567124">
      <w:pPr>
        <w:pStyle w:val="Heading5"/>
        <w:rPr>
          <w:lang w:eastAsia="ko-KR"/>
        </w:rPr>
      </w:pPr>
      <w:bookmarkStart w:id="2843" w:name="_Toc20155902"/>
      <w:bookmarkStart w:id="2844" w:name="_Toc27501059"/>
      <w:bookmarkStart w:id="2845" w:name="_Toc36049185"/>
      <w:bookmarkStart w:id="2846" w:name="_Toc45209951"/>
      <w:bookmarkStart w:id="2847" w:name="_Toc51860776"/>
      <w:bookmarkStart w:id="2848" w:name="_Toc171604016"/>
      <w:r w:rsidRPr="0073469F">
        <w:t>10.1.1.</w:t>
      </w:r>
      <w:r w:rsidRPr="0073469F">
        <w:rPr>
          <w:lang w:eastAsia="ko-KR"/>
        </w:rPr>
        <w:t>4</w:t>
      </w:r>
      <w:r w:rsidRPr="0073469F">
        <w:t>.3</w:t>
      </w:r>
      <w:r w:rsidRPr="0073469F">
        <w:tab/>
        <w:t>End group call</w:t>
      </w:r>
      <w:r w:rsidRPr="0073469F">
        <w:rPr>
          <w:lang w:eastAsia="ko-KR"/>
        </w:rPr>
        <w:t xml:space="preserve"> at the terminating controlling MCPTT function</w:t>
      </w:r>
      <w:bookmarkEnd w:id="2843"/>
      <w:bookmarkEnd w:id="2844"/>
      <w:bookmarkEnd w:id="2845"/>
      <w:bookmarkEnd w:id="2846"/>
      <w:bookmarkEnd w:id="2847"/>
      <w:bookmarkEnd w:id="2848"/>
    </w:p>
    <w:p w14:paraId="47385CF4" w14:textId="77777777" w:rsidR="00AA0E48" w:rsidRDefault="00AA0E48" w:rsidP="00AA0E48">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6.3.3.2.4.</w:t>
      </w:r>
    </w:p>
    <w:p w14:paraId="62E003E2" w14:textId="549472E8"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of a remotely initiated call request</w:t>
      </w:r>
      <w:r>
        <w:rPr>
          <w:lang w:eastAsia="ko-KR"/>
        </w:rPr>
        <w:t xml:space="preserve"> and if the implicit affiliation procedures of clause </w:t>
      </w:r>
      <w:r>
        <w:t>9.2.2.3.7</w:t>
      </w:r>
      <w:r>
        <w:rPr>
          <w:lang w:eastAsia="ko-KR"/>
        </w:rPr>
        <w:t xml:space="preserve"> were invoked in this procedure, shall perform the procedures of clause </w:t>
      </w:r>
      <w:r>
        <w:t>9.2.2.3.11</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5852C492" w14:textId="77777777" w:rsidR="00AA0E48" w:rsidRPr="0073469F" w:rsidRDefault="00AA0E48" w:rsidP="00567124">
      <w:pPr>
        <w:pStyle w:val="Heading5"/>
        <w:rPr>
          <w:lang w:eastAsia="ko-KR"/>
        </w:rPr>
      </w:pPr>
      <w:bookmarkStart w:id="2849" w:name="_Toc20155903"/>
      <w:bookmarkStart w:id="2850" w:name="_Toc27501060"/>
      <w:bookmarkStart w:id="2851" w:name="_Toc36049186"/>
      <w:bookmarkStart w:id="2852" w:name="_Toc45209952"/>
      <w:bookmarkStart w:id="2853" w:name="_Toc51860777"/>
      <w:bookmarkStart w:id="2854" w:name="_Toc171604017"/>
      <w:r w:rsidRPr="0073469F">
        <w:rPr>
          <w:lang w:eastAsia="ko-KR"/>
        </w:rPr>
        <w:t>10.1.1.4.4</w:t>
      </w:r>
      <w:r w:rsidRPr="0073469F">
        <w:rPr>
          <w:lang w:eastAsia="ko-KR"/>
        </w:rPr>
        <w:tab/>
        <w:t>End group call initiated by the controlling MCPTT function</w:t>
      </w:r>
      <w:bookmarkEnd w:id="2849"/>
      <w:bookmarkEnd w:id="2850"/>
      <w:bookmarkEnd w:id="2851"/>
      <w:bookmarkEnd w:id="2852"/>
      <w:bookmarkEnd w:id="2853"/>
      <w:bookmarkEnd w:id="2854"/>
    </w:p>
    <w:p w14:paraId="7A4BFD43" w14:textId="77777777" w:rsidR="00AA0E48" w:rsidRPr="0073469F" w:rsidRDefault="00AA0E48" w:rsidP="00567124">
      <w:pPr>
        <w:pStyle w:val="Heading6"/>
        <w:numPr>
          <w:ilvl w:val="5"/>
          <w:numId w:val="0"/>
        </w:numPr>
        <w:ind w:left="1152" w:hanging="432"/>
        <w:rPr>
          <w:lang w:eastAsia="ko-KR"/>
        </w:rPr>
      </w:pPr>
      <w:bookmarkStart w:id="2855" w:name="_Toc20155904"/>
      <w:bookmarkStart w:id="2856" w:name="_Toc27501061"/>
      <w:bookmarkStart w:id="2857" w:name="_Toc36049187"/>
      <w:bookmarkStart w:id="2858" w:name="_Toc45209953"/>
      <w:bookmarkStart w:id="2859" w:name="_Toc51860778"/>
      <w:bookmarkStart w:id="2860" w:name="_Toc171604018"/>
      <w:r w:rsidRPr="0073469F">
        <w:rPr>
          <w:lang w:eastAsia="ko-KR"/>
        </w:rPr>
        <w:t>10.1.1.4.4.1</w:t>
      </w:r>
      <w:r w:rsidRPr="0073469F">
        <w:rPr>
          <w:lang w:eastAsia="ko-KR"/>
        </w:rPr>
        <w:tab/>
        <w:t>General</w:t>
      </w:r>
      <w:bookmarkEnd w:id="2855"/>
      <w:bookmarkEnd w:id="2856"/>
      <w:bookmarkEnd w:id="2857"/>
      <w:bookmarkEnd w:id="2858"/>
      <w:bookmarkEnd w:id="2859"/>
      <w:bookmarkEnd w:id="2860"/>
    </w:p>
    <w:p w14:paraId="503FE694" w14:textId="77777777" w:rsidR="00651230" w:rsidRPr="00436CF9" w:rsidRDefault="00651230" w:rsidP="00651230">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group call initi</w:t>
      </w:r>
      <w:r w:rsidR="006958AE">
        <w:rPr>
          <w:lang w:eastAsia="ko-KR"/>
        </w:rPr>
        <w:t>at</w:t>
      </w:r>
      <w:r>
        <w:rPr>
          <w:rFonts w:hint="eastAsia"/>
          <w:lang w:eastAsia="ko-KR"/>
        </w:rPr>
        <w:t>ed by the controlling MCPTT function.</w:t>
      </w:r>
    </w:p>
    <w:p w14:paraId="3E7DA3B1" w14:textId="77777777" w:rsidR="00AA0E48" w:rsidRPr="0073469F" w:rsidRDefault="00AA0E48" w:rsidP="00567124">
      <w:pPr>
        <w:pStyle w:val="Heading6"/>
        <w:numPr>
          <w:ilvl w:val="5"/>
          <w:numId w:val="0"/>
        </w:numPr>
        <w:ind w:left="1152" w:hanging="432"/>
        <w:rPr>
          <w:lang w:eastAsia="ko-KR"/>
        </w:rPr>
      </w:pPr>
      <w:bookmarkStart w:id="2861" w:name="_Toc20155905"/>
      <w:bookmarkStart w:id="2862" w:name="_Toc27501062"/>
      <w:bookmarkStart w:id="2863" w:name="_Toc36049188"/>
      <w:bookmarkStart w:id="2864" w:name="_Toc45209954"/>
      <w:bookmarkStart w:id="2865" w:name="_Toc51860779"/>
      <w:bookmarkStart w:id="2866" w:name="_Toc171604019"/>
      <w:r w:rsidRPr="0073469F">
        <w:rPr>
          <w:lang w:eastAsia="ko-KR"/>
        </w:rPr>
        <w:t>10.1.1.4.4.2</w:t>
      </w:r>
      <w:r w:rsidRPr="0073469F">
        <w:rPr>
          <w:lang w:eastAsia="ko-KR"/>
        </w:rPr>
        <w:tab/>
        <w:t>SIP BYE request for releasing MCPTT session for a group call</w:t>
      </w:r>
      <w:bookmarkEnd w:id="2861"/>
      <w:bookmarkEnd w:id="2862"/>
      <w:bookmarkEnd w:id="2863"/>
      <w:bookmarkEnd w:id="2864"/>
      <w:bookmarkEnd w:id="2865"/>
      <w:bookmarkEnd w:id="2866"/>
    </w:p>
    <w:p w14:paraId="74FD94AA" w14:textId="77777777" w:rsidR="00AA0E48" w:rsidRDefault="00AA0E48" w:rsidP="00AA0E48">
      <w:pPr>
        <w:rPr>
          <w:lang w:eastAsia="ko-KR"/>
        </w:rPr>
      </w:pPr>
      <w:r w:rsidRPr="0073469F">
        <w:rPr>
          <w:lang w:eastAsia="ko-KR"/>
        </w:rPr>
        <w:t xml:space="preserve">When the MCPTT session for group call needs to be released as specified in </w:t>
      </w:r>
      <w:r w:rsidR="001E5F65">
        <w:rPr>
          <w:lang w:eastAsia="ko-KR"/>
        </w:rPr>
        <w:t>clause</w:t>
      </w:r>
      <w:r w:rsidRPr="0073469F">
        <w:rPr>
          <w:lang w:eastAsia="ko-KR"/>
        </w:rPr>
        <w:t> </w:t>
      </w:r>
      <w:r w:rsidR="00651230">
        <w:rPr>
          <w:lang w:eastAsia="ko-KR"/>
        </w:rPr>
        <w:t>6.3.8.1</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5978F608" w14:textId="3F6C5E60"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a remotely initiated call request</w:t>
      </w:r>
      <w:r>
        <w:rPr>
          <w:lang w:eastAsia="ko-KR"/>
        </w:rPr>
        <w:t xml:space="preserve"> and if the implicit affiliation procedures of clause </w:t>
      </w:r>
      <w:r>
        <w:t>9.2.2.3.7</w:t>
      </w:r>
      <w:r>
        <w:rPr>
          <w:lang w:eastAsia="ko-KR"/>
        </w:rPr>
        <w:t xml:space="preserve"> were invoked in this procedure, shall perform the procedures of clause </w:t>
      </w:r>
      <w:r>
        <w:t>9.2.2.3.11</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3F3D3605" w14:textId="77777777" w:rsidR="00AA0E48" w:rsidRPr="0073469F" w:rsidRDefault="00AA0E48" w:rsidP="00567124">
      <w:pPr>
        <w:pStyle w:val="Heading6"/>
        <w:numPr>
          <w:ilvl w:val="5"/>
          <w:numId w:val="0"/>
        </w:numPr>
        <w:ind w:left="1152" w:hanging="432"/>
        <w:rPr>
          <w:lang w:eastAsia="ko-KR"/>
        </w:rPr>
      </w:pPr>
      <w:bookmarkStart w:id="2867" w:name="_Toc20155906"/>
      <w:bookmarkStart w:id="2868" w:name="_Toc27501063"/>
      <w:bookmarkStart w:id="2869" w:name="_Toc36049189"/>
      <w:bookmarkStart w:id="2870" w:name="_Toc45209955"/>
      <w:bookmarkStart w:id="2871" w:name="_Toc51860780"/>
      <w:bookmarkStart w:id="2872" w:name="_Toc171604020"/>
      <w:r w:rsidRPr="0073469F">
        <w:rPr>
          <w:lang w:eastAsia="ko-KR"/>
        </w:rPr>
        <w:t>10.1.1.4.4.3</w:t>
      </w:r>
      <w:r w:rsidRPr="0073469F">
        <w:rPr>
          <w:lang w:eastAsia="ko-KR"/>
        </w:rPr>
        <w:tab/>
        <w:t>SIP BYE request toward a MCPTT client</w:t>
      </w:r>
      <w:bookmarkEnd w:id="2867"/>
      <w:bookmarkEnd w:id="2868"/>
      <w:bookmarkEnd w:id="2869"/>
      <w:bookmarkEnd w:id="2870"/>
      <w:bookmarkEnd w:id="2871"/>
      <w:bookmarkEnd w:id="2872"/>
    </w:p>
    <w:p w14:paraId="2A4E25D3" w14:textId="77777777" w:rsidR="00AA0E48" w:rsidRPr="0073469F" w:rsidRDefault="00AA0E48" w:rsidP="00AA0E48">
      <w:pPr>
        <w:rPr>
          <w:lang w:eastAsia="ko-KR"/>
        </w:rPr>
      </w:pPr>
      <w:r w:rsidRPr="0073469F">
        <w:rPr>
          <w:lang w:eastAsia="ko-KR"/>
        </w:rPr>
        <w:t xml:space="preserve">When an MCPTT client needs to </w:t>
      </w:r>
      <w:r w:rsidR="0073469F" w:rsidRPr="0073469F">
        <w:rPr>
          <w:lang w:eastAsia="ko-KR"/>
        </w:rPr>
        <w:t xml:space="preserve">be </w:t>
      </w:r>
      <w:r w:rsidRPr="0073469F">
        <w:rPr>
          <w:lang w:eastAsia="ko-KR"/>
        </w:rPr>
        <w:t xml:space="preserve">removed from the MCPTT session </w:t>
      </w:r>
      <w:r w:rsidR="00023572">
        <w:rPr>
          <w:lang w:eastAsia="ko-KR"/>
        </w:rPr>
        <w:t>(e.g. due to</w:t>
      </w:r>
      <w:r w:rsidRPr="0073469F">
        <w:rPr>
          <w:lang w:eastAsia="ko-KR"/>
        </w:rPr>
        <w:t xml:space="preserve"> de-affiliation</w:t>
      </w:r>
      <w:r w:rsidR="00023572" w:rsidRPr="00023572">
        <w:rPr>
          <w:lang w:eastAsia="ko-KR"/>
        </w:rPr>
        <w:t xml:space="preserve"> </w:t>
      </w:r>
      <w:r w:rsidR="00023572">
        <w:rPr>
          <w:lang w:eastAsia="ko-KR"/>
        </w:rPr>
        <w:t>or admitting a higher priority user)</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130DD87C" w14:textId="77777777" w:rsidR="00AA0E48" w:rsidRDefault="00AA0E48" w:rsidP="00AA0E48">
      <w:pPr>
        <w:rPr>
          <w:lang w:eastAsia="ko-KR"/>
        </w:rPr>
      </w:pPr>
      <w:r w:rsidRPr="0073469F">
        <w:rPr>
          <w:lang w:eastAsia="ko-KR"/>
        </w:rPr>
        <w:t>After successful removing the MCPTT client from the MCPTT session, the controlling MCPTT function may generate a notification to the MCPTT clients, which have subscribe</w:t>
      </w:r>
      <w:r w:rsidR="006A5EB4">
        <w:rPr>
          <w:lang w:eastAsia="ko-KR"/>
        </w:rPr>
        <w:t>d</w:t>
      </w:r>
      <w:r w:rsidRPr="0073469F">
        <w:rPr>
          <w:lang w:eastAsia="ko-KR"/>
        </w:rPr>
        <w:t xml:space="preserve"> to the conference event package that an MCPTT user has been removed from the MCPTT session, as specified in </w:t>
      </w:r>
      <w:r w:rsidR="001E5F65">
        <w:rPr>
          <w:lang w:eastAsia="ko-KR"/>
        </w:rPr>
        <w:t>clause</w:t>
      </w:r>
      <w:r w:rsidRPr="0073469F">
        <w:rPr>
          <w:lang w:eastAsia="ko-KR"/>
        </w:rPr>
        <w:t> 6.3.3.</w:t>
      </w:r>
      <w:r w:rsidR="00E80DD3">
        <w:rPr>
          <w:lang w:eastAsia="ko-KR"/>
        </w:rPr>
        <w:t>4</w:t>
      </w:r>
      <w:r w:rsidRPr="0073469F">
        <w:rPr>
          <w:lang w:eastAsia="ko-KR"/>
        </w:rPr>
        <w:t xml:space="preserve"> and send the SIP NOTIFY request to the MCPTT client according to 3GPP TS 24.229 [4].</w:t>
      </w:r>
    </w:p>
    <w:p w14:paraId="25BD0436" w14:textId="1827D090"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Pr>
          <w:sz w:val="22"/>
          <w:lang w:val="en-IN"/>
        </w:rPr>
        <w:t xml:space="preserve">a </w:t>
      </w:r>
      <w:r w:rsidRPr="0011330E">
        <w:rPr>
          <w:lang w:val="en-IN"/>
        </w:rPr>
        <w:t>result of receiving a remotely initiated call request</w:t>
      </w:r>
      <w:r>
        <w:rPr>
          <w:lang w:eastAsia="ko-KR"/>
        </w:rPr>
        <w:t xml:space="preserve"> and if the implicit affiliation procedures of clause </w:t>
      </w:r>
      <w:r>
        <w:t>9.2.2.3.7</w:t>
      </w:r>
      <w:r>
        <w:rPr>
          <w:lang w:eastAsia="ko-KR"/>
        </w:rPr>
        <w:t xml:space="preserve"> were invoked in this procedure, shall perform the procedures of clause </w:t>
      </w:r>
      <w:r>
        <w:t>9.2.2.3.11</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1536D5CE" w14:textId="77777777" w:rsidR="005763BD" w:rsidRPr="0073469F" w:rsidRDefault="005763BD" w:rsidP="00567124">
      <w:pPr>
        <w:pStyle w:val="Heading5"/>
        <w:rPr>
          <w:lang w:eastAsia="ko-KR"/>
        </w:rPr>
      </w:pPr>
      <w:bookmarkStart w:id="2873" w:name="_Toc20155907"/>
      <w:bookmarkStart w:id="2874" w:name="_Toc27501064"/>
      <w:bookmarkStart w:id="2875" w:name="_Toc36049190"/>
      <w:bookmarkStart w:id="2876" w:name="_Toc45209956"/>
      <w:bookmarkStart w:id="2877" w:name="_Toc51860781"/>
      <w:bookmarkStart w:id="2878" w:name="_Toc171604021"/>
      <w:r w:rsidRPr="0073469F">
        <w:lastRenderedPageBreak/>
        <w:t>10.1.1.</w:t>
      </w:r>
      <w:r w:rsidRPr="0073469F">
        <w:rPr>
          <w:lang w:eastAsia="ko-KR"/>
        </w:rPr>
        <w:t>4</w:t>
      </w:r>
      <w:r w:rsidRPr="0073469F">
        <w:t>.</w:t>
      </w:r>
      <w:r w:rsidRPr="0073469F">
        <w:rPr>
          <w:lang w:eastAsia="ko-KR"/>
        </w:rPr>
        <w:t>5</w:t>
      </w:r>
      <w:r w:rsidRPr="0073469F">
        <w:tab/>
      </w:r>
      <w:r w:rsidRPr="0073469F">
        <w:rPr>
          <w:lang w:eastAsia="ko-KR"/>
        </w:rPr>
        <w:t>Rejoin procedures</w:t>
      </w:r>
      <w:bookmarkEnd w:id="2873"/>
      <w:bookmarkEnd w:id="2874"/>
      <w:bookmarkEnd w:id="2875"/>
      <w:bookmarkEnd w:id="2876"/>
      <w:bookmarkEnd w:id="2877"/>
      <w:bookmarkEnd w:id="2878"/>
    </w:p>
    <w:p w14:paraId="73B5019F" w14:textId="77777777" w:rsidR="005763BD" w:rsidRPr="0073469F" w:rsidRDefault="005763BD" w:rsidP="00567124">
      <w:pPr>
        <w:pStyle w:val="Heading6"/>
        <w:numPr>
          <w:ilvl w:val="5"/>
          <w:numId w:val="0"/>
        </w:numPr>
        <w:ind w:left="1152" w:hanging="432"/>
      </w:pPr>
      <w:bookmarkStart w:id="2879" w:name="_Toc20155908"/>
      <w:bookmarkStart w:id="2880" w:name="_Toc27501065"/>
      <w:bookmarkStart w:id="2881" w:name="_Toc36049191"/>
      <w:bookmarkStart w:id="2882" w:name="_Toc45209957"/>
      <w:bookmarkStart w:id="2883" w:name="_Toc51860782"/>
      <w:bookmarkStart w:id="2884" w:name="_Toc171604022"/>
      <w:r w:rsidRPr="0073469F">
        <w:t>10.1.1.</w:t>
      </w:r>
      <w:r w:rsidRPr="0073469F">
        <w:rPr>
          <w:lang w:eastAsia="ko-KR"/>
        </w:rPr>
        <w:t>4</w:t>
      </w:r>
      <w:r w:rsidRPr="0073469F">
        <w:t>.</w:t>
      </w:r>
      <w:r w:rsidRPr="0073469F">
        <w:rPr>
          <w:lang w:eastAsia="ko-KR"/>
        </w:rPr>
        <w:t>5</w:t>
      </w:r>
      <w:r w:rsidRPr="0073469F">
        <w:t>.</w:t>
      </w:r>
      <w:r w:rsidRPr="0073469F">
        <w:rPr>
          <w:lang w:eastAsia="ko-KR"/>
        </w:rPr>
        <w:t>1</w:t>
      </w:r>
      <w:r w:rsidRPr="0073469F">
        <w:tab/>
      </w:r>
      <w:r w:rsidRPr="0073469F">
        <w:rPr>
          <w:lang w:eastAsia="ko-KR"/>
        </w:rPr>
        <w:t>Terminating procedures</w:t>
      </w:r>
      <w:bookmarkEnd w:id="2879"/>
      <w:bookmarkEnd w:id="2880"/>
      <w:bookmarkEnd w:id="2881"/>
      <w:bookmarkEnd w:id="2882"/>
      <w:bookmarkEnd w:id="2883"/>
      <w:bookmarkEnd w:id="2884"/>
    </w:p>
    <w:p w14:paraId="020C1D0A" w14:textId="77777777" w:rsidR="005763BD" w:rsidRPr="0073469F" w:rsidRDefault="005763BD" w:rsidP="005763BD">
      <w:pPr>
        <w:rPr>
          <w:noProof/>
          <w:lang w:eastAsia="ko-KR"/>
        </w:rPr>
      </w:pPr>
      <w:r w:rsidRPr="0073469F">
        <w:t xml:space="preserve">Upon receipt of a </w:t>
      </w:r>
      <w:r w:rsidRPr="0073469F">
        <w:rPr>
          <w:noProof/>
        </w:rPr>
        <w:t>SIP INVITE request</w:t>
      </w:r>
      <w:r w:rsidRPr="0073469F">
        <w:rPr>
          <w:noProof/>
          <w:lang w:eastAsia="ko-KR"/>
        </w:rPr>
        <w:t xml:space="preserve"> that includes an MCPTT session identity of an ongoing MCPTT session in the Request-URI the controlling MCPTT function:</w:t>
      </w:r>
    </w:p>
    <w:p w14:paraId="25C2A7E1" w14:textId="77777777" w:rsidR="005763BD" w:rsidRDefault="005763BD" w:rsidP="005763BD">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37AF32C4" w14:textId="77777777" w:rsidR="00A239BF" w:rsidRPr="00A239BF" w:rsidRDefault="00A239BF" w:rsidP="0045201D">
      <w:pPr>
        <w:pStyle w:val="NO"/>
      </w:pPr>
      <w:r>
        <w:t>NOTE 1</w:t>
      </w:r>
      <w:r w:rsidRPr="00D9315B">
        <w:t>:</w:t>
      </w:r>
      <w:r w:rsidRPr="00D9315B">
        <w:tab/>
      </w:r>
      <w:r w:rsidR="00F0666E">
        <w:t>I</w:t>
      </w:r>
      <w:r w:rsidRPr="00D9315B">
        <w:t>f the SIP 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573B5362" w14:textId="77777777" w:rsidR="005763BD" w:rsidRPr="0073469F" w:rsidRDefault="005763BD" w:rsidP="005763BD">
      <w:pPr>
        <w:pStyle w:val="B1"/>
        <w:rPr>
          <w:lang w:eastAsia="ko-KR"/>
        </w:rPr>
      </w:pPr>
      <w:r w:rsidRPr="0073469F">
        <w:rPr>
          <w:lang w:eastAsia="ko-KR"/>
        </w:rPr>
        <w:t>2)</w:t>
      </w:r>
      <w:r w:rsidRPr="0073469F">
        <w:rPr>
          <w:lang w:eastAsia="ko-KR"/>
        </w:rPr>
        <w:tab/>
        <w:t xml:space="preserve">shall reject the SIP request with a SIP 404 (Not Found) response if the MCPTT group call represented by the MCPTT session identity in Request-URI </w:t>
      </w:r>
      <w:r w:rsidR="006A5EB4">
        <w:rPr>
          <w:lang w:eastAsia="ko-KR"/>
        </w:rPr>
        <w:t>is</w:t>
      </w:r>
      <w:r w:rsidR="006A5EB4" w:rsidRPr="0073469F">
        <w:rPr>
          <w:lang w:eastAsia="ko-KR"/>
        </w:rPr>
        <w:t xml:space="preserve"> </w:t>
      </w:r>
      <w:r w:rsidRPr="0073469F">
        <w:rPr>
          <w:lang w:eastAsia="ko-KR"/>
        </w:rPr>
        <w:t>not present;</w:t>
      </w:r>
    </w:p>
    <w:p w14:paraId="19FAA9B3" w14:textId="77777777" w:rsidR="005763BD" w:rsidRPr="0073469F" w:rsidRDefault="005763BD" w:rsidP="005763BD">
      <w:pPr>
        <w:pStyle w:val="B1"/>
      </w:pPr>
      <w:r w:rsidRPr="0073469F">
        <w:rPr>
          <w:lang w:eastAsia="ko-KR"/>
        </w:rPr>
        <w:t>3</w:t>
      </w:r>
      <w:r w:rsidRPr="0073469F">
        <w:t>)</w:t>
      </w:r>
      <w:r w:rsidRPr="0073469F">
        <w:tab/>
        <w:t>shall determine if the media parameters are acceptable and the MCPTT speech codec is offered in the SDP offer and if not</w:t>
      </w:r>
      <w:r w:rsidR="006A5EB4">
        <w:t>,</w:t>
      </w:r>
      <w:r w:rsidRPr="0073469F">
        <w:t xml:space="preserve"> reject the request with a SIP 488 (Not Acceptable Here) response. Otherwise, continue with the rest of the steps;</w:t>
      </w:r>
    </w:p>
    <w:p w14:paraId="404CFC5D" w14:textId="77777777" w:rsidR="005763BD" w:rsidRPr="0073469F" w:rsidRDefault="005763BD" w:rsidP="005763BD">
      <w:pPr>
        <w:pStyle w:val="B1"/>
      </w:pPr>
      <w:r w:rsidRPr="0073469F">
        <w:rPr>
          <w:lang w:eastAsia="ko-KR"/>
        </w:rPr>
        <w:t>4</w:t>
      </w:r>
      <w:r w:rsidRPr="0073469F">
        <w:t>)</w:t>
      </w:r>
      <w:r w:rsidRPr="0073469F">
        <w:tab/>
        <w:t>shall reject the SIP request with a SIP 403 (Forbidden) response and not process the remaining steps if:</w:t>
      </w:r>
    </w:p>
    <w:p w14:paraId="647A486F" w14:textId="77777777" w:rsidR="005763BD" w:rsidRPr="0073469F" w:rsidRDefault="005763BD" w:rsidP="005763BD">
      <w:pPr>
        <w:pStyle w:val="B2"/>
      </w:pPr>
      <w:r w:rsidRPr="0073469F">
        <w:t>a)</w:t>
      </w:r>
      <w:r w:rsidRPr="0073469F">
        <w:tab/>
        <w:t>an Accept-Contact header field does not include the g.3gpp.mcptt media feature tag; or</w:t>
      </w:r>
    </w:p>
    <w:p w14:paraId="4239C38F" w14:textId="77777777" w:rsidR="005763BD" w:rsidRPr="0073469F" w:rsidRDefault="005763BD" w:rsidP="005763BD">
      <w:pPr>
        <w:pStyle w:val="B2"/>
      </w:pPr>
      <w:r w:rsidRPr="0073469F">
        <w:t>b)</w:t>
      </w:r>
      <w:r w:rsidRPr="0073469F">
        <w:tab/>
        <w:t>an Accept-Contact header field does not include the g.3gpp.icsi-ref media feature tag containing the value of "urn:urn-7:3gpp-service.ims.icsi.mcptt";</w:t>
      </w:r>
    </w:p>
    <w:p w14:paraId="3D101ABE" w14:textId="77777777" w:rsidR="005763BD" w:rsidRPr="0073469F" w:rsidRDefault="005763BD" w:rsidP="005763BD">
      <w:pPr>
        <w:pStyle w:val="B1"/>
      </w:pPr>
      <w:r w:rsidRPr="0073469F">
        <w:rPr>
          <w:lang w:eastAsia="ko-KR"/>
        </w:rPr>
        <w:t>5</w:t>
      </w:r>
      <w:r w:rsidRPr="0073469F">
        <w:t>)</w:t>
      </w:r>
      <w:r w:rsidRPr="0073469F">
        <w:tab/>
        <w:t>shall determine the MCPTT ID of the calling user;</w:t>
      </w:r>
    </w:p>
    <w:p w14:paraId="2DDEC40A" w14:textId="77777777" w:rsidR="005763BD" w:rsidRPr="0073469F" w:rsidRDefault="005763BD" w:rsidP="005763BD">
      <w:pPr>
        <w:pStyle w:val="B1"/>
        <w:rPr>
          <w:lang w:eastAsia="ko-KR"/>
        </w:rPr>
      </w:pPr>
      <w:r w:rsidRPr="0073469F">
        <w:rPr>
          <w:lang w:eastAsia="ko-KR"/>
        </w:rPr>
        <w:t>6)</w:t>
      </w:r>
      <w:r w:rsidRPr="0073469F">
        <w:rPr>
          <w:lang w:eastAsia="ko-KR"/>
        </w:rPr>
        <w:tab/>
        <w:t xml:space="preserve">if the user identified by the MCPTT ID is not authorised to join the </w:t>
      </w:r>
      <w:r w:rsidR="002D311C">
        <w:rPr>
          <w:lang w:eastAsia="ko-KR"/>
        </w:rPr>
        <w:t>prearranged</w:t>
      </w:r>
      <w:r w:rsidRPr="0073469F">
        <w:rPr>
          <w:lang w:eastAsia="ko-KR"/>
        </w:rPr>
        <w:t xml:space="preserve"> group session as specified in </w:t>
      </w:r>
      <w:r w:rsidR="001E5F65">
        <w:rPr>
          <w:lang w:eastAsia="ko-KR"/>
        </w:rPr>
        <w:t>clause</w:t>
      </w:r>
      <w:r w:rsidRPr="0073469F">
        <w:rPr>
          <w:lang w:eastAsia="ko-KR"/>
        </w:rPr>
        <w:t> </w:t>
      </w:r>
      <w:r w:rsidR="00302F26">
        <w:rPr>
          <w:lang w:eastAsia="ko-KR"/>
        </w:rPr>
        <w:t>6.3.5.3</w:t>
      </w:r>
      <w:r w:rsidRPr="0073469F">
        <w:rPr>
          <w:lang w:eastAsia="ko-KR"/>
        </w:rPr>
        <w:t xml:space="preserve">, shall send a SIP 403 (Forbidden) response with the warning text set to "121 user is not </w:t>
      </w:r>
      <w:r w:rsidR="00B3397E">
        <w:rPr>
          <w:lang w:eastAsia="ko-KR"/>
        </w:rPr>
        <w:t>authorised</w:t>
      </w:r>
      <w:r w:rsidR="00B3397E" w:rsidRPr="0073469F">
        <w:rPr>
          <w:lang w:eastAsia="ko-KR"/>
        </w:rPr>
        <w:t xml:space="preserve"> </w:t>
      </w:r>
      <w:r w:rsidRPr="0073469F">
        <w:rPr>
          <w:lang w:eastAsia="ko-KR"/>
        </w:rPr>
        <w:t xml:space="preserve">to join the group call" in a Warning header field as specified in </w:t>
      </w:r>
      <w:r w:rsidR="001E5F65">
        <w:rPr>
          <w:lang w:eastAsia="ko-KR"/>
        </w:rPr>
        <w:t>clause</w:t>
      </w:r>
      <w:r w:rsidRPr="0073469F">
        <w:rPr>
          <w:lang w:eastAsia="ko-KR"/>
        </w:rPr>
        <w:t> 4.4. Otherwise continue with the rest of the steps below;</w:t>
      </w:r>
    </w:p>
    <w:p w14:paraId="56138561" w14:textId="77777777" w:rsidR="005763BD" w:rsidRPr="0073469F" w:rsidRDefault="005763BD" w:rsidP="005763BD">
      <w:pPr>
        <w:pStyle w:val="B1"/>
        <w:rPr>
          <w:lang w:eastAsia="ko-KR"/>
        </w:rPr>
      </w:pPr>
      <w:r w:rsidRPr="0073469F">
        <w:rPr>
          <w:lang w:eastAsia="ko-KR"/>
        </w:rPr>
        <w:t>7</w:t>
      </w:r>
      <w:r w:rsidRPr="0073469F">
        <w:t>)</w:t>
      </w:r>
      <w:r w:rsidRPr="0073469F">
        <w:tab/>
        <w:t xml:space="preserve">shall perform the actions on receipt of an initial SIP INVITE request as described in </w:t>
      </w:r>
      <w:r w:rsidR="001E5F65">
        <w:t>clause</w:t>
      </w:r>
      <w:r w:rsidRPr="0073469F">
        <w:t> 6.3.3.2.2;</w:t>
      </w:r>
    </w:p>
    <w:p w14:paraId="45F0BA99" w14:textId="77777777" w:rsidR="005763BD" w:rsidRPr="0073469F" w:rsidRDefault="005763BD" w:rsidP="005763BD">
      <w:pPr>
        <w:pStyle w:val="B1"/>
        <w:rPr>
          <w:lang w:eastAsia="ko-KR"/>
        </w:rPr>
      </w:pPr>
      <w:r w:rsidRPr="0073469F">
        <w:rPr>
          <w:lang w:eastAsia="ko-KR"/>
        </w:rPr>
        <w:t>8)</w:t>
      </w:r>
      <w:r w:rsidRPr="0073469F">
        <w:rPr>
          <w:lang w:eastAsia="ko-KR"/>
        </w:rPr>
        <w:tab/>
      </w:r>
      <w:r w:rsidRPr="0073469F">
        <w:t xml:space="preserve">if the user identified by the MCPTT ID is not affiliated to the MCPTT </w:t>
      </w:r>
      <w:r w:rsidR="00A96079">
        <w:t>g</w:t>
      </w:r>
      <w:r w:rsidRPr="0073469F">
        <w:t>roup ID</w:t>
      </w:r>
      <w:r w:rsidRPr="0073469F">
        <w:rPr>
          <w:lang w:eastAsia="ko-KR"/>
        </w:rPr>
        <w:t xml:space="preserve"> associated with the MCPTT session identity</w:t>
      </w:r>
      <w:r w:rsidRPr="0073469F">
        <w:t xml:space="preserve"> as specified in </w:t>
      </w:r>
      <w:r w:rsidR="001E5F65">
        <w:t>clause</w:t>
      </w:r>
      <w:r w:rsidRPr="0073469F">
        <w:t> 6.3.</w:t>
      </w:r>
      <w:r w:rsidR="004E36A0">
        <w:t>6</w:t>
      </w:r>
      <w:r w:rsidRPr="0073469F">
        <w:t xml:space="preserve">, shall return a SIP 403 (Forbidden) response with the warning text set to "120 user is not affiliated to this group" in a Warning header field as specified in </w:t>
      </w:r>
      <w:r w:rsidR="001E5F65">
        <w:t>clause</w:t>
      </w:r>
      <w:r w:rsidRPr="0073469F">
        <w:t> 4.4;</w:t>
      </w:r>
    </w:p>
    <w:p w14:paraId="3F3349B0" w14:textId="77777777" w:rsidR="005763BD" w:rsidRPr="0073469F" w:rsidRDefault="005763BD" w:rsidP="005763BD">
      <w:pPr>
        <w:pStyle w:val="B1"/>
        <w:rPr>
          <w:lang w:eastAsia="ko-KR"/>
        </w:rPr>
      </w:pPr>
      <w:r w:rsidRPr="0073469F">
        <w:rPr>
          <w:lang w:eastAsia="ko-KR"/>
        </w:rPr>
        <w:t>9)</w:t>
      </w:r>
      <w:r w:rsidRPr="0073469F">
        <w:rPr>
          <w:lang w:eastAsia="ko-KR"/>
        </w:rPr>
        <w:tab/>
      </w:r>
      <w:r w:rsidRPr="0073469F">
        <w:t>shall check if a Resource-Priority header field is included in the incoming SIP INVITE request and may apply any preferential treatment to the SIP request as specified in 3GPP TS 24.229 [4];</w:t>
      </w:r>
    </w:p>
    <w:p w14:paraId="2D9EB111" w14:textId="77777777" w:rsidR="00023572" w:rsidRDefault="005763BD" w:rsidP="005763BD">
      <w:pPr>
        <w:pStyle w:val="B1"/>
      </w:pPr>
      <w:r w:rsidRPr="0073469F">
        <w:rPr>
          <w:lang w:eastAsia="ko-KR"/>
        </w:rPr>
        <w:t>10)</w:t>
      </w:r>
      <w:r w:rsidRPr="0073469F">
        <w:rPr>
          <w:lang w:eastAsia="ko-KR"/>
        </w:rPr>
        <w:tab/>
      </w:r>
      <w:r w:rsidRPr="0073469F">
        <w:t>if &lt;</w:t>
      </w:r>
      <w:r w:rsidR="00DE46E8">
        <w:t>on-network-</w:t>
      </w:r>
      <w:r w:rsidRPr="0073469F">
        <w:t>max-participant-count&gt; as specified in 3GPP TS </w:t>
      </w:r>
      <w:r w:rsidR="0090486B">
        <w:t>24.481</w:t>
      </w:r>
      <w:r w:rsidRPr="0073469F">
        <w:t> [31] is already reached</w:t>
      </w:r>
      <w:r w:rsidR="00023572">
        <w:t>:</w:t>
      </w:r>
    </w:p>
    <w:p w14:paraId="3BFBA1A2" w14:textId="77777777" w:rsidR="00023572" w:rsidRDefault="00023572" w:rsidP="0045201D">
      <w:pPr>
        <w:pStyle w:val="B2"/>
      </w:pPr>
      <w:r>
        <w:t>a)</w:t>
      </w:r>
      <w:r>
        <w:tab/>
        <w:t xml:space="preserve">if, according to local policy, the user </w:t>
      </w:r>
      <w:r w:rsidRPr="0073469F">
        <w:t xml:space="preserve">identified by the MCPTT ID </w:t>
      </w:r>
      <w:r>
        <w:t xml:space="preserve">in the SIP INVITE request is deemed to have a higher priority than an existing user in the group session, may remove a participant from the session by following </w:t>
      </w:r>
      <w:r w:rsidR="001E5F65">
        <w:t>clause</w:t>
      </w:r>
      <w:r>
        <w:t> </w:t>
      </w:r>
      <w:r w:rsidRPr="00747FC9">
        <w:t>10.1.1.4.4.3</w:t>
      </w:r>
      <w:r>
        <w:t>, and skip the next step; and</w:t>
      </w:r>
    </w:p>
    <w:p w14:paraId="3F749021" w14:textId="77777777" w:rsidR="00023572" w:rsidRDefault="00023572" w:rsidP="00023572">
      <w:pPr>
        <w:pStyle w:val="NO"/>
      </w:pPr>
      <w:r>
        <w:t>NOTE 2:</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75CA1861" w14:textId="77777777" w:rsidR="005763BD" w:rsidRPr="0073469F" w:rsidRDefault="00023572" w:rsidP="0045201D">
      <w:pPr>
        <w:pStyle w:val="B2"/>
        <w:rPr>
          <w:lang w:eastAsia="ko-KR"/>
        </w:rPr>
      </w:pPr>
      <w:r>
        <w:t>b)</w:t>
      </w:r>
      <w:r>
        <w:tab/>
      </w:r>
      <w:r w:rsidR="005763BD" w:rsidRPr="0073469F">
        <w:t xml:space="preserve">shall return a SIP 486 (Busy Here) response with the warning text set to "122 too many participants" to the originating network as specified in </w:t>
      </w:r>
      <w:r w:rsidR="001E5F65">
        <w:t>clause</w:t>
      </w:r>
      <w:r w:rsidR="005763BD" w:rsidRPr="0073469F">
        <w:t> 4.4 Otherwise, continue with the rest of the steps;</w:t>
      </w:r>
    </w:p>
    <w:p w14:paraId="65162BA2" w14:textId="77777777" w:rsidR="005763BD" w:rsidRPr="0073469F" w:rsidRDefault="005763BD" w:rsidP="005763BD">
      <w:pPr>
        <w:pStyle w:val="B1"/>
        <w:rPr>
          <w:lang w:eastAsia="ko-KR"/>
        </w:rPr>
      </w:pPr>
      <w:r w:rsidRPr="0073469F">
        <w:rPr>
          <w:lang w:eastAsia="ko-KR"/>
        </w:rPr>
        <w:t>11)</w:t>
      </w:r>
      <w:r w:rsidRPr="0073469F">
        <w:rPr>
          <w:lang w:eastAsia="ko-KR"/>
        </w:rPr>
        <w:tab/>
        <w:t xml:space="preserve">shall generate a SIP 200 (OK) response </w:t>
      </w:r>
      <w:r w:rsidRPr="0073469F">
        <w:t xml:space="preserve">as specified in the </w:t>
      </w:r>
      <w:r w:rsidR="001E5F65">
        <w:t>clause</w:t>
      </w:r>
      <w:r w:rsidRPr="0073469F">
        <w:t> 6.3.3.2.</w:t>
      </w:r>
      <w:r w:rsidR="005D5EC2" w:rsidRPr="008A3E2D">
        <w:t>3</w:t>
      </w:r>
      <w:r w:rsidRPr="0073469F">
        <w:t>.2;</w:t>
      </w:r>
    </w:p>
    <w:p w14:paraId="1E94E35C" w14:textId="77777777" w:rsidR="005763BD" w:rsidRPr="0073469F" w:rsidRDefault="005763BD" w:rsidP="005763BD">
      <w:pPr>
        <w:pStyle w:val="B1"/>
        <w:rPr>
          <w:lang w:eastAsia="ko-KR"/>
        </w:rPr>
      </w:pPr>
      <w:r w:rsidRPr="0073469F">
        <w:rPr>
          <w:lang w:eastAsia="ko-KR"/>
        </w:rPr>
        <w:lastRenderedPageBreak/>
        <w:t>12)</w:t>
      </w:r>
      <w:r w:rsidRPr="0073469F">
        <w:rPr>
          <w:lang w:eastAsia="ko-KR"/>
        </w:rPr>
        <w:tab/>
      </w:r>
      <w:r w:rsidRPr="0073469F">
        <w:t xml:space="preserve">shall include in the SIP 200 (OK) response an SDP answer to the SDP offer in the incoming SIP INVITE request as specified in the </w:t>
      </w:r>
      <w:r w:rsidR="001E5F65">
        <w:t>clause</w:t>
      </w:r>
      <w:r w:rsidRPr="0073469F">
        <w:t> 6.3.3.2.1;</w:t>
      </w:r>
    </w:p>
    <w:p w14:paraId="50E2FD6A" w14:textId="77777777" w:rsidR="005763BD" w:rsidRPr="0073469F" w:rsidRDefault="005763BD" w:rsidP="005763BD">
      <w:pPr>
        <w:pStyle w:val="B1"/>
        <w:rPr>
          <w:lang w:eastAsia="ko-KR"/>
        </w:rPr>
      </w:pPr>
      <w:r w:rsidRPr="0073469F">
        <w:rPr>
          <w:lang w:eastAsia="ko-KR"/>
        </w:rPr>
        <w:t>13)</w:t>
      </w:r>
      <w:r w:rsidRPr="0073469F">
        <w:rPr>
          <w:lang w:eastAsia="ko-KR"/>
        </w:rPr>
        <w:tab/>
      </w:r>
      <w:r w:rsidRPr="0073469F">
        <w:t xml:space="preserve">shall interact with media plane as specified in 3GPP TS 24.380 [5] </w:t>
      </w:r>
      <w:r w:rsidR="001E5F65">
        <w:t>clause</w:t>
      </w:r>
      <w:r w:rsidRPr="0073469F">
        <w:t> 6.3;</w:t>
      </w:r>
    </w:p>
    <w:p w14:paraId="2F209FCE" w14:textId="77777777" w:rsidR="005763BD" w:rsidRPr="0073469F" w:rsidRDefault="005763BD" w:rsidP="005763BD">
      <w:pPr>
        <w:pStyle w:val="NO"/>
        <w:rPr>
          <w:lang w:eastAsia="ko-KR"/>
        </w:rPr>
      </w:pPr>
      <w:r w:rsidRPr="0073469F">
        <w:t>NOTE </w:t>
      </w:r>
      <w:r w:rsidR="00023572">
        <w:t>3</w:t>
      </w:r>
      <w:r w:rsidRPr="0073469F">
        <w:t>:</w:t>
      </w:r>
      <w:r w:rsidRPr="0073469F">
        <w:tab/>
        <w:t>Resulting media plane processing is completed before the next step is performed.</w:t>
      </w:r>
    </w:p>
    <w:p w14:paraId="119F6294" w14:textId="77777777" w:rsidR="005763BD" w:rsidRPr="0073469F" w:rsidRDefault="005763BD" w:rsidP="005763BD">
      <w:pPr>
        <w:pStyle w:val="B1"/>
        <w:rPr>
          <w:lang w:eastAsia="ko-KR"/>
        </w:rPr>
      </w:pPr>
      <w:r w:rsidRPr="0073469F">
        <w:rPr>
          <w:lang w:eastAsia="ko-KR"/>
        </w:rPr>
        <w:t>14)</w:t>
      </w:r>
      <w:r w:rsidRPr="0073469F">
        <w:rPr>
          <w:lang w:eastAsia="ko-KR"/>
        </w:rPr>
        <w:tab/>
      </w:r>
      <w:r w:rsidRPr="0073469F">
        <w:t>shall send the SIP 200 (OK) response towards the inviting MCPTT client according to 3GPP TS 24.229 [4];</w:t>
      </w:r>
    </w:p>
    <w:p w14:paraId="2A9578D8" w14:textId="77777777" w:rsidR="005763BD" w:rsidRPr="0073469F" w:rsidRDefault="005763BD" w:rsidP="005763BD">
      <w:pPr>
        <w:pStyle w:val="B1"/>
        <w:rPr>
          <w:lang w:eastAsia="ko-KR"/>
        </w:rPr>
      </w:pPr>
      <w:r w:rsidRPr="0073469F">
        <w:rPr>
          <w:lang w:eastAsia="ko-KR"/>
        </w:rPr>
        <w:t>15)</w:t>
      </w:r>
      <w:r w:rsidRPr="0073469F">
        <w:rPr>
          <w:lang w:eastAsia="ko-KR"/>
        </w:rPr>
        <w:tab/>
      </w:r>
      <w:r w:rsidRPr="0073469F">
        <w:t xml:space="preserve">shall generate a notification to the MCPTT clients, which have subscribed to the conference event package that the inviting MCPTT User has joined in the MCPTT group </w:t>
      </w:r>
      <w:r w:rsidR="004D29D9">
        <w:t>call</w:t>
      </w:r>
      <w:r w:rsidRPr="0073469F">
        <w:t xml:space="preserve">, as specified in </w:t>
      </w:r>
      <w:r w:rsidR="001E5F65">
        <w:t>clause</w:t>
      </w:r>
      <w:r w:rsidRPr="0073469F">
        <w:t> 6.3.3.</w:t>
      </w:r>
      <w:r w:rsidR="00E80DD3">
        <w:t>4</w:t>
      </w:r>
      <w:r w:rsidRPr="0073469F">
        <w:t>;</w:t>
      </w:r>
      <w:r w:rsidRPr="0073469F">
        <w:rPr>
          <w:lang w:eastAsia="ko-KR"/>
        </w:rPr>
        <w:t xml:space="preserve"> and</w:t>
      </w:r>
    </w:p>
    <w:p w14:paraId="4349CF55" w14:textId="77777777" w:rsidR="005763BD" w:rsidRPr="0073469F" w:rsidRDefault="005763BD" w:rsidP="005763BD">
      <w:pPr>
        <w:pStyle w:val="NO"/>
      </w:pPr>
      <w:r w:rsidRPr="0073469F">
        <w:t>NOTE </w:t>
      </w:r>
      <w:r w:rsidR="00023572">
        <w:t>4</w:t>
      </w:r>
      <w:r w:rsidRPr="0073469F">
        <w:t>:</w:t>
      </w:r>
      <w:r w:rsidRPr="0073469F">
        <w:tab/>
        <w:t>As a group document can potentially have a large content, the controlling MCPTT function can notify using content-indirection as defined in IETF RFC 4483 [32].</w:t>
      </w:r>
    </w:p>
    <w:p w14:paraId="01A3DA0E" w14:textId="77777777" w:rsidR="005763BD" w:rsidRPr="0073469F" w:rsidRDefault="005763BD" w:rsidP="005763BD">
      <w:pPr>
        <w:pStyle w:val="B1"/>
        <w:rPr>
          <w:lang w:eastAsia="ko-KR"/>
        </w:rPr>
      </w:pPr>
      <w:r w:rsidRPr="0073469F">
        <w:rPr>
          <w:lang w:eastAsia="ko-KR"/>
        </w:rPr>
        <w:t>16)</w:t>
      </w:r>
      <w:r w:rsidRPr="0073469F">
        <w:rPr>
          <w:lang w:eastAsia="ko-KR"/>
        </w:rPr>
        <w:tab/>
      </w:r>
      <w:r w:rsidRPr="0073469F">
        <w:t>shall send a SIP NOTIFY request to each MCPTT client according to 3GPP TS 24.229 [4]</w:t>
      </w:r>
      <w:r w:rsidRPr="0073469F">
        <w:rPr>
          <w:lang w:eastAsia="ko-KR"/>
        </w:rPr>
        <w:t>.</w:t>
      </w:r>
    </w:p>
    <w:p w14:paraId="05F10D54" w14:textId="77777777" w:rsidR="005763BD" w:rsidRPr="0073469F" w:rsidRDefault="005763BD" w:rsidP="00567124">
      <w:pPr>
        <w:pStyle w:val="Heading5"/>
        <w:rPr>
          <w:lang w:eastAsia="ko-KR"/>
        </w:rPr>
      </w:pPr>
      <w:bookmarkStart w:id="2885" w:name="_Toc20155909"/>
      <w:bookmarkStart w:id="2886" w:name="_Toc27501066"/>
      <w:bookmarkStart w:id="2887" w:name="_Toc36049192"/>
      <w:bookmarkStart w:id="2888" w:name="_Toc45209958"/>
      <w:bookmarkStart w:id="2889" w:name="_Toc51860783"/>
      <w:bookmarkStart w:id="2890" w:name="_Toc171604023"/>
      <w:r w:rsidRPr="0073469F">
        <w:t>10.1.1.</w:t>
      </w:r>
      <w:r w:rsidRPr="0073469F">
        <w:rPr>
          <w:lang w:eastAsia="ko-KR"/>
        </w:rPr>
        <w:t>4</w:t>
      </w:r>
      <w:r w:rsidRPr="0073469F">
        <w:t>.</w:t>
      </w:r>
      <w:r w:rsidRPr="0073469F">
        <w:rPr>
          <w:lang w:eastAsia="ko-KR"/>
        </w:rPr>
        <w:t>6</w:t>
      </w:r>
      <w:r w:rsidRPr="0073469F">
        <w:tab/>
      </w:r>
      <w:r w:rsidRPr="0073469F">
        <w:rPr>
          <w:lang w:eastAsia="ko-KR"/>
        </w:rPr>
        <w:t>Late call entry initiated by controlling MCPTT function</w:t>
      </w:r>
      <w:bookmarkEnd w:id="2885"/>
      <w:bookmarkEnd w:id="2886"/>
      <w:bookmarkEnd w:id="2887"/>
      <w:bookmarkEnd w:id="2888"/>
      <w:bookmarkEnd w:id="2889"/>
      <w:bookmarkEnd w:id="2890"/>
    </w:p>
    <w:p w14:paraId="0B98F283" w14:textId="77777777" w:rsidR="005763BD" w:rsidRPr="0073469F" w:rsidRDefault="005763BD" w:rsidP="005763BD">
      <w:pPr>
        <w:rPr>
          <w:lang w:eastAsia="ko-KR"/>
        </w:rPr>
      </w:pPr>
      <w:r w:rsidRPr="0073469F">
        <w:rPr>
          <w:lang w:eastAsia="ko-KR"/>
        </w:rPr>
        <w:t>When controlling MCPTT function is notified that an MCPTT client is newly affiliated or come</w:t>
      </w:r>
      <w:r w:rsidR="006A5EB4">
        <w:rPr>
          <w:lang w:eastAsia="ko-KR"/>
        </w:rPr>
        <w:t>s</w:t>
      </w:r>
      <w:r w:rsidRPr="0073469F">
        <w:rPr>
          <w:lang w:eastAsia="ko-KR"/>
        </w:rPr>
        <w:t xml:space="preserve"> back from out of coverage, the controlling MCPTT function shall invite the MCPTT client to join an ongoing MCPTT group call by following the procedures specified in </w:t>
      </w:r>
      <w:r w:rsidR="001E5F65">
        <w:rPr>
          <w:lang w:eastAsia="ko-KR"/>
        </w:rPr>
        <w:t>clause</w:t>
      </w:r>
      <w:r w:rsidRPr="0073469F">
        <w:rPr>
          <w:lang w:eastAsia="ko-KR"/>
        </w:rPr>
        <w:t> 10.1.1.4.1.</w:t>
      </w:r>
    </w:p>
    <w:p w14:paraId="059C43E6" w14:textId="77777777" w:rsidR="005763BD" w:rsidRDefault="005763BD" w:rsidP="00FA2B2A">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56E57A85" w14:textId="77777777" w:rsidR="00F256DC" w:rsidRPr="0073469F" w:rsidRDefault="00F256DC" w:rsidP="00567124">
      <w:pPr>
        <w:pStyle w:val="Heading5"/>
      </w:pPr>
      <w:bookmarkStart w:id="2891" w:name="_Toc20155910"/>
      <w:bookmarkStart w:id="2892" w:name="_Toc27501067"/>
      <w:bookmarkStart w:id="2893" w:name="_Toc36049193"/>
      <w:bookmarkStart w:id="2894" w:name="_Toc45209959"/>
      <w:bookmarkStart w:id="2895" w:name="_Toc51860784"/>
      <w:bookmarkStart w:id="2896" w:name="_Toc171604024"/>
      <w:r>
        <w:t>10.1.1.4.7</w:t>
      </w:r>
      <w:r w:rsidRPr="0073469F">
        <w:tab/>
      </w:r>
      <w:r>
        <w:t>Receipt of a SIP re-INVITE request</w:t>
      </w:r>
      <w:bookmarkEnd w:id="2891"/>
      <w:bookmarkEnd w:id="2892"/>
      <w:bookmarkEnd w:id="2893"/>
      <w:bookmarkEnd w:id="2894"/>
      <w:bookmarkEnd w:id="2895"/>
      <w:bookmarkEnd w:id="2896"/>
    </w:p>
    <w:p w14:paraId="3C9A138B" w14:textId="77777777" w:rsidR="00F256DC" w:rsidRPr="00BA136A" w:rsidRDefault="00F256DC" w:rsidP="00F256DC">
      <w:r w:rsidRPr="00BA136A">
        <w:rPr>
          <w:lang w:eastAsia="ko-KR"/>
        </w:rPr>
        <w:t xml:space="preserve">In the procedures in this </w:t>
      </w:r>
      <w:r w:rsidR="001E5F65">
        <w:rPr>
          <w:lang w:eastAsia="ko-KR"/>
        </w:rPr>
        <w:t>clause</w:t>
      </w:r>
      <w:r w:rsidRPr="00BA136A">
        <w:rPr>
          <w:lang w:eastAsia="ko-KR"/>
        </w:rPr>
        <w:t>:</w:t>
      </w:r>
    </w:p>
    <w:p w14:paraId="7DEC95A2" w14:textId="77777777" w:rsidR="00F256DC" w:rsidRPr="00BA136A" w:rsidRDefault="00F256DC" w:rsidP="00F256DC">
      <w:pPr>
        <w:pStyle w:val="B1"/>
      </w:pPr>
      <w:r w:rsidRPr="00BA136A">
        <w:t>1)</w:t>
      </w:r>
      <w:r w:rsidRPr="00BA136A">
        <w:tab/>
        <w:t xml:space="preserve">emergency indication in an incoming SIP </w:t>
      </w:r>
      <w:r>
        <w:t>INVITE</w:t>
      </w:r>
      <w:r w:rsidRPr="00BA136A">
        <w:t xml:space="preserve"> request refers to the &lt;emergency-</w:t>
      </w:r>
      <w:proofErr w:type="spellStart"/>
      <w:r w:rsidRPr="00BA136A">
        <w:t>ind</w:t>
      </w:r>
      <w:proofErr w:type="spellEnd"/>
      <w:r w:rsidRPr="00BA136A">
        <w:t>&gt; element of the application/vnd.3gpp.mcptt-info</w:t>
      </w:r>
      <w:r>
        <w:t>+xml</w:t>
      </w:r>
      <w:r w:rsidRPr="00BA136A">
        <w:t xml:space="preserve"> MIME body</w:t>
      </w:r>
      <w:r>
        <w:t>; and</w:t>
      </w:r>
    </w:p>
    <w:p w14:paraId="78355565" w14:textId="77777777" w:rsidR="00F256DC" w:rsidRDefault="00F256DC" w:rsidP="00F256DC">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proofErr w:type="spellStart"/>
      <w:r>
        <w:t>imminentperil</w:t>
      </w:r>
      <w:r w:rsidRPr="00BA136A">
        <w:t>-ind</w:t>
      </w:r>
      <w:proofErr w:type="spellEnd"/>
      <w:r w:rsidRPr="00BA136A">
        <w:t>&gt; element of the application/vnd.3gpp.mcptt-info</w:t>
      </w:r>
      <w:r>
        <w:t>+xml</w:t>
      </w:r>
      <w:r w:rsidRPr="00BA136A">
        <w:t xml:space="preserve"> MIME body</w:t>
      </w:r>
      <w:r>
        <w:rPr>
          <w:lang w:val="en-US"/>
        </w:rPr>
        <w:t>.</w:t>
      </w:r>
    </w:p>
    <w:p w14:paraId="3119F31C" w14:textId="77777777" w:rsidR="00F256DC" w:rsidRPr="0073469F" w:rsidRDefault="00F256DC" w:rsidP="00F256DC">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identity identifying a</w:t>
      </w:r>
      <w:r>
        <w:rPr>
          <w:noProof/>
        </w:rPr>
        <w:t>n on-demand</w:t>
      </w:r>
      <w:r w:rsidRPr="0073469F">
        <w:rPr>
          <w:noProof/>
        </w:rPr>
        <w:t xml:space="preserve"> </w:t>
      </w:r>
      <w:r>
        <w:rPr>
          <w:noProof/>
        </w:rPr>
        <w:t>prearranged</w:t>
      </w:r>
      <w:r w:rsidRPr="0073469F">
        <w:rPr>
          <w:noProof/>
        </w:rPr>
        <w:t xml:space="preserve"> MCPTT group</w:t>
      </w:r>
      <w:r>
        <w:rPr>
          <w:noProof/>
        </w:rPr>
        <w:t xml:space="preserve"> session</w:t>
      </w:r>
      <w:r w:rsidRPr="0073469F">
        <w:rPr>
          <w:noProof/>
        </w:rPr>
        <w:t>, the controlling MCPTT function:</w:t>
      </w:r>
    </w:p>
    <w:p w14:paraId="4B9056E8" w14:textId="77777777" w:rsidR="00F256DC" w:rsidRPr="0073469F" w:rsidRDefault="00F256DC" w:rsidP="00F256DC">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MCPTT function may include a Retry-After header field to the SIP 500 (Server Internal Error) response as specified in IETF RFC 3261 [24]</w:t>
      </w:r>
      <w:r w:rsidRPr="007B314E">
        <w:t xml:space="preserve"> </w:t>
      </w:r>
      <w:r>
        <w:t xml:space="preserve">and skip </w:t>
      </w:r>
      <w:r w:rsidRPr="007B314E">
        <w:t>the rest of the steps</w:t>
      </w:r>
      <w:r w:rsidRPr="0073469F">
        <w:t>;</w:t>
      </w:r>
    </w:p>
    <w:p w14:paraId="7B62E509" w14:textId="77777777" w:rsidR="00F256DC" w:rsidRDefault="00F256DC" w:rsidP="00F256DC">
      <w:pPr>
        <w:pStyle w:val="NO"/>
      </w:pPr>
      <w:r w:rsidRPr="0073469F">
        <w:t>NOTE 1:</w:t>
      </w:r>
      <w:r w:rsidRPr="0073469F">
        <w:tab/>
      </w:r>
      <w:r w:rsidRPr="00D3770C">
        <w:rPr>
          <w:lang w:val="en-US"/>
        </w:rPr>
        <w:t>I</w:t>
      </w:r>
      <w:r w:rsidRPr="0073469F">
        <w:t xml:space="preserve">f the SIP </w:t>
      </w:r>
      <w:r>
        <w:t>re-</w:t>
      </w:r>
      <w:r w:rsidRPr="0073469F">
        <w:t xml:space="preserve">INVITE request contains an </w:t>
      </w:r>
      <w:r>
        <w:t>application/vnd.3gpp.mcptt-info+xml</w:t>
      </w:r>
      <w:r w:rsidRPr="0073469F">
        <w:t xml:space="preserve"> MIME body with the &lt;emergency-</w:t>
      </w:r>
      <w:proofErr w:type="spellStart"/>
      <w:r w:rsidRPr="0073469F">
        <w:t>ind</w:t>
      </w:r>
      <w:proofErr w:type="spellEnd"/>
      <w:r w:rsidRPr="0073469F">
        <w:t xml:space="preserve">&gt; element set to a value of "true", the controlling MCPTT function </w:t>
      </w:r>
      <w:r>
        <w:t>can</w:t>
      </w:r>
      <w:r w:rsidRPr="0073469F">
        <w:t xml:space="preserve"> choose to accept the request.</w:t>
      </w:r>
    </w:p>
    <w:p w14:paraId="1BF9738C" w14:textId="77777777" w:rsidR="00130993" w:rsidRPr="00130993" w:rsidRDefault="00130993" w:rsidP="0045201D">
      <w:pPr>
        <w:pStyle w:val="B1"/>
      </w:pPr>
      <w:r>
        <w:t>2)</w:t>
      </w:r>
      <w:r>
        <w:tab/>
      </w:r>
      <w:r w:rsidRPr="00A12782">
        <w:t xml:space="preserve">if received SIP </w:t>
      </w:r>
      <w:r>
        <w:t>re-</w:t>
      </w:r>
      <w:r w:rsidRPr="00A12782">
        <w:t xml:space="preserve">INVITE request includes an application/vnd.3gpp.mcptt-info+xml MIME body </w:t>
      </w:r>
      <w:r>
        <w:t>with an &lt;emergency-</w:t>
      </w:r>
      <w:proofErr w:type="spellStart"/>
      <w:r>
        <w:t>ind</w:t>
      </w:r>
      <w:proofErr w:type="spellEnd"/>
      <w:r>
        <w:t>&gt; element included or an &lt;</w:t>
      </w:r>
      <w:proofErr w:type="spellStart"/>
      <w:r>
        <w:t>imminentperil</w:t>
      </w:r>
      <w:r w:rsidR="009B7AE7">
        <w:t>-ind</w:t>
      </w:r>
      <w:proofErr w:type="spellEnd"/>
      <w:r>
        <w:t xml:space="preserve">&gt; element included, shall validate the request as described in </w:t>
      </w:r>
      <w:r w:rsidR="001E5F65">
        <w:t>clause</w:t>
      </w:r>
      <w:r>
        <w:t> </w:t>
      </w:r>
      <w:r w:rsidRPr="00A12782">
        <w:t>6.3.3.1.</w:t>
      </w:r>
      <w:r>
        <w:t>17;</w:t>
      </w:r>
    </w:p>
    <w:p w14:paraId="4BD27D47" w14:textId="77777777" w:rsidR="00F256DC" w:rsidRDefault="00130993" w:rsidP="00F256DC">
      <w:pPr>
        <w:pStyle w:val="B1"/>
        <w:rPr>
          <w:lang w:val="en-US"/>
        </w:rPr>
      </w:pPr>
      <w:r w:rsidRPr="009D4EBE">
        <w:rPr>
          <w:lang w:val="en-US"/>
        </w:rPr>
        <w:t>3</w:t>
      </w:r>
      <w:r w:rsidR="00F256DC" w:rsidRPr="009D4EBE">
        <w:rPr>
          <w:lang w:val="en-US"/>
        </w:rPr>
        <w:t>)</w:t>
      </w:r>
      <w:r w:rsidR="00F256DC" w:rsidRPr="009D4EBE">
        <w:rPr>
          <w:lang w:val="en-US"/>
        </w:rPr>
        <w:tab/>
        <w:t xml:space="preserve">if the received SIP re-INVITE request contains an </w:t>
      </w:r>
      <w:r w:rsidR="00F256DC" w:rsidRPr="009D4EBE">
        <w:t xml:space="preserve">unauthorised request </w:t>
      </w:r>
      <w:r w:rsidR="003B3458" w:rsidRPr="00D1598A">
        <w:t xml:space="preserve">to </w:t>
      </w:r>
      <w:r w:rsidR="003B3458">
        <w:t>initiate</w:t>
      </w:r>
      <w:r w:rsidR="003B3458" w:rsidRPr="009D4EBE">
        <w:t xml:space="preserve"> </w:t>
      </w:r>
      <w:r w:rsidR="00F256DC" w:rsidRPr="009D4EBE">
        <w:t xml:space="preserve">an MCPTT emergency call as determined by </w:t>
      </w:r>
      <w:r w:rsidR="001E5F65">
        <w:t>clause</w:t>
      </w:r>
      <w:r w:rsidR="00F256DC" w:rsidRPr="009D4EBE">
        <w:t> 6.3.3.1.13.2</w:t>
      </w:r>
      <w:r w:rsidR="00F256DC" w:rsidRPr="009D4EBE">
        <w:rPr>
          <w:lang w:val="en-US"/>
        </w:rPr>
        <w:t>:</w:t>
      </w:r>
    </w:p>
    <w:p w14:paraId="651CE834" w14:textId="77777777" w:rsidR="00506131" w:rsidRPr="00902C9C" w:rsidRDefault="00506131" w:rsidP="008E477D">
      <w:pPr>
        <w:pStyle w:val="B2"/>
      </w:pPr>
      <w:r>
        <w:t>a</w:t>
      </w:r>
      <w:r w:rsidRPr="00902C9C">
        <w:t>)</w:t>
      </w:r>
      <w:r w:rsidRPr="00902C9C">
        <w:tab/>
        <w:t xml:space="preserve">shall </w:t>
      </w:r>
      <w:r>
        <w:t>reject the SIP re-INVITE request with</w:t>
      </w:r>
      <w:r w:rsidRPr="00902C9C">
        <w:t xml:space="preserve"> a SIP 403 (Forbidden) response as specified in </w:t>
      </w:r>
      <w:r w:rsidR="001E5F65">
        <w:t>clause</w:t>
      </w:r>
      <w:r w:rsidRPr="00902C9C">
        <w:t xml:space="preserve"> 6.3.3.1.14; and</w:t>
      </w:r>
    </w:p>
    <w:p w14:paraId="210503CF" w14:textId="3774FB9E" w:rsidR="00506131" w:rsidRPr="008E477D" w:rsidRDefault="00506131" w:rsidP="008E477D">
      <w:pPr>
        <w:pStyle w:val="B2"/>
      </w:pPr>
      <w:r>
        <w:t>b</w:t>
      </w:r>
      <w:r w:rsidRPr="00902C9C">
        <w:t>)</w:t>
      </w:r>
      <w:r w:rsidRPr="00902C9C">
        <w:tab/>
        <w:t xml:space="preserve">shall send the SIP 403 (Forbidden) response as specified in </w:t>
      </w:r>
      <w:r w:rsidR="008E0485" w:rsidRPr="00902C9C">
        <w:t>3GPP</w:t>
      </w:r>
      <w:r w:rsidR="008E0485">
        <w:t> </w:t>
      </w:r>
      <w:r w:rsidR="008E0485" w:rsidRPr="00902C9C">
        <w:t>TS</w:t>
      </w:r>
      <w:r w:rsidR="008E0485">
        <w:t> </w:t>
      </w:r>
      <w:r w:rsidR="008E0485" w:rsidRPr="00902C9C">
        <w:t>24.229</w:t>
      </w:r>
      <w:r w:rsidR="007D1262">
        <w:rPr>
          <w:lang w:eastAsia="ko-KR"/>
        </w:rPr>
        <w:t> </w:t>
      </w:r>
      <w:r w:rsidRPr="00902C9C">
        <w:t>[4] and skip the rest of the steps;</w:t>
      </w:r>
    </w:p>
    <w:p w14:paraId="586FEBC6" w14:textId="77777777" w:rsidR="00F256DC" w:rsidRDefault="00130993" w:rsidP="00F256DC">
      <w:pPr>
        <w:pStyle w:val="B1"/>
      </w:pPr>
      <w:r>
        <w:t>4</w:t>
      </w:r>
      <w:r w:rsidR="00F256DC">
        <w:rPr>
          <w:lang w:val="en-US"/>
        </w:rPr>
        <w:t>)</w:t>
      </w:r>
      <w:r w:rsidR="00F256DC">
        <w:rPr>
          <w:lang w:val="en-US"/>
        </w:rPr>
        <w:tab/>
      </w:r>
      <w:r w:rsidR="00F256DC" w:rsidRPr="0073469F">
        <w:t xml:space="preserve">if the </w:t>
      </w:r>
      <w:r w:rsidR="00F256DC">
        <w:t xml:space="preserve">received </w:t>
      </w:r>
      <w:r w:rsidR="00F256DC" w:rsidRPr="0073469F">
        <w:t xml:space="preserve">SIP </w:t>
      </w:r>
      <w:r w:rsidR="00F256DC">
        <w:t>re-</w:t>
      </w:r>
      <w:r w:rsidR="00F256DC" w:rsidRPr="0073469F">
        <w:t xml:space="preserve">INVITE request contains an </w:t>
      </w:r>
      <w:r w:rsidR="00F256DC">
        <w:t>imminent peril</w:t>
      </w:r>
      <w:r w:rsidR="00F256DC" w:rsidRPr="00BA136A">
        <w:t xml:space="preserve"> indication</w:t>
      </w:r>
      <w:r w:rsidR="00F256DC">
        <w:t xml:space="preserve"> set to "true" for an MCPTT imminent peril group call</w:t>
      </w:r>
      <w:r w:rsidR="00F256DC" w:rsidRPr="004F7D92">
        <w:rPr>
          <w:lang w:val="en-US"/>
        </w:rPr>
        <w:t xml:space="preserve"> and </w:t>
      </w:r>
      <w:r w:rsidR="00F256DC">
        <w:rPr>
          <w:lang w:val="en-US"/>
        </w:rPr>
        <w:t>this</w:t>
      </w:r>
      <w:r w:rsidR="00F256DC" w:rsidRPr="004F7D92">
        <w:rPr>
          <w:lang w:val="en-US"/>
        </w:rPr>
        <w:t xml:space="preserve"> </w:t>
      </w:r>
      <w:r w:rsidR="00F256DC">
        <w:rPr>
          <w:lang w:val="en-US"/>
        </w:rPr>
        <w:t xml:space="preserve">is </w:t>
      </w:r>
      <w:r w:rsidR="00F256DC" w:rsidRPr="0073469F">
        <w:t xml:space="preserve">an </w:t>
      </w:r>
      <w:r w:rsidR="00F256DC">
        <w:t xml:space="preserve">unauthorised request for an MCPTT imminent peril group call as determined by </w:t>
      </w:r>
      <w:r w:rsidR="001E5F65">
        <w:t>clause</w:t>
      </w:r>
      <w:r w:rsidR="00F256DC">
        <w:t xml:space="preserve"> 6.3.3.1.13.6, shall reject the </w:t>
      </w:r>
      <w:r w:rsidR="00F256DC" w:rsidRPr="0073469F">
        <w:t xml:space="preserve">SIP </w:t>
      </w:r>
      <w:r w:rsidR="00F256DC">
        <w:t>re-</w:t>
      </w:r>
      <w:r w:rsidR="00F256DC" w:rsidRPr="0073469F">
        <w:t>INVITE request with a SIP 403 (Forbidden) response</w:t>
      </w:r>
      <w:r w:rsidR="00F256DC">
        <w:t xml:space="preserve"> with the following clarifications:</w:t>
      </w:r>
    </w:p>
    <w:p w14:paraId="58B4E105" w14:textId="77777777" w:rsidR="00F256DC" w:rsidRDefault="00F256DC" w:rsidP="00F256DC">
      <w:pPr>
        <w:pStyle w:val="B2"/>
      </w:pPr>
      <w:r>
        <w:lastRenderedPageBreak/>
        <w:t>a</w:t>
      </w:r>
      <w:r w:rsidRPr="00244A4B">
        <w:t>)</w:t>
      </w:r>
      <w:r w:rsidRPr="00244A4B">
        <w:tab/>
        <w:t xml:space="preserve">shall include in the SIP 403 (Forbidden) response an application/vnd.3gpp.mcptt-info+xml MIME body as specified in </w:t>
      </w:r>
      <w:r>
        <w:t>clause</w:t>
      </w:r>
      <w:r w:rsidRPr="00244A4B">
        <w:t> F.1 with the &lt;</w:t>
      </w:r>
      <w:proofErr w:type="spellStart"/>
      <w:r w:rsidRPr="00244A4B">
        <w:t>mcpttinfo</w:t>
      </w:r>
      <w:proofErr w:type="spellEnd"/>
      <w:r w:rsidRPr="00244A4B">
        <w:t>&gt; element containing the &lt;</w:t>
      </w:r>
      <w:proofErr w:type="spellStart"/>
      <w:r w:rsidRPr="00244A4B">
        <w:t>mcptt</w:t>
      </w:r>
      <w:proofErr w:type="spellEnd"/>
      <w:r w:rsidRPr="00244A4B">
        <w:t>-Params&gt; element with the &lt;</w:t>
      </w:r>
      <w:proofErr w:type="spellStart"/>
      <w:r>
        <w:t>imminentperil</w:t>
      </w:r>
      <w:r w:rsidRPr="00244A4B">
        <w:t>-ind</w:t>
      </w:r>
      <w:proofErr w:type="spellEnd"/>
      <w:r w:rsidRPr="00244A4B">
        <w:t>&gt; element set to a value of "</w:t>
      </w:r>
      <w:r>
        <w:t>false</w:t>
      </w:r>
      <w:r w:rsidRPr="00244A4B">
        <w:t>";</w:t>
      </w:r>
      <w:r>
        <w:t xml:space="preserve"> and</w:t>
      </w:r>
    </w:p>
    <w:p w14:paraId="2E2971B5" w14:textId="77777777" w:rsidR="00F256DC" w:rsidRDefault="00F256DC" w:rsidP="00F256DC">
      <w:pPr>
        <w:pStyle w:val="B2"/>
      </w:pPr>
      <w:r>
        <w:t>b</w:t>
      </w:r>
      <w:r w:rsidRPr="00244A4B">
        <w:t>)</w:t>
      </w:r>
      <w:r w:rsidRPr="00244A4B">
        <w:tab/>
        <w:t>shall send the SIP 403 (Forbidden) response as specified in 3GPP TS 24.229 [4]</w:t>
      </w:r>
      <w:r>
        <w:t xml:space="preserve"> and skip</w:t>
      </w:r>
      <w:r w:rsidRPr="00244A4B">
        <w:t xml:space="preserve"> the rest of the steps</w:t>
      </w:r>
      <w:r>
        <w:t>;</w:t>
      </w:r>
    </w:p>
    <w:p w14:paraId="06FBEE05" w14:textId="77777777" w:rsidR="00F256DC" w:rsidRPr="002D5E29" w:rsidRDefault="00130993" w:rsidP="00F256DC">
      <w:pPr>
        <w:pStyle w:val="B1"/>
      </w:pPr>
      <w:r>
        <w:t>5</w:t>
      </w:r>
      <w:r w:rsidR="00F256DC" w:rsidRPr="002D5E29">
        <w:t>)</w:t>
      </w:r>
      <w:r w:rsidR="00F256DC" w:rsidRPr="002D5E29">
        <w:tab/>
        <w:t xml:space="preserve">if a Resource-Priority header field is included in the </w:t>
      </w:r>
      <w:r w:rsidR="00F256DC">
        <w:t xml:space="preserve">received </w:t>
      </w:r>
      <w:r w:rsidR="00F256DC" w:rsidRPr="002D5E29">
        <w:t xml:space="preserve">SIP </w:t>
      </w:r>
      <w:r w:rsidR="00F256DC">
        <w:t>re-</w:t>
      </w:r>
      <w:r w:rsidR="00F256DC" w:rsidRPr="002D5E29">
        <w:t xml:space="preserve">INVITE request: </w:t>
      </w:r>
    </w:p>
    <w:p w14:paraId="09E6F150" w14:textId="77777777" w:rsidR="00F256DC" w:rsidRPr="002D5E29" w:rsidRDefault="00F256DC" w:rsidP="00F256DC">
      <w:pPr>
        <w:pStyle w:val="B2"/>
      </w:pPr>
      <w:r w:rsidRPr="002D5E29">
        <w:t>a)</w:t>
      </w:r>
      <w:r w:rsidRPr="002D5E29">
        <w:tab/>
        <w:t xml:space="preserve">if the Resource-Priority header field is set to the value indicated for emergency calls and the SIP </w:t>
      </w:r>
      <w:r>
        <w:t>re-</w:t>
      </w:r>
      <w:r w:rsidRPr="002D5E29">
        <w:t xml:space="preserve">INVITE request does not contain an emergency </w:t>
      </w:r>
      <w:r w:rsidR="009B7AE7">
        <w:t>indication</w:t>
      </w:r>
      <w:r w:rsidRPr="002D5E29">
        <w:t xml:space="preserve"> and the in-progress emergency state of the group is set to a value of "false", shall reject the SIP </w:t>
      </w:r>
      <w:r>
        <w:t>re-</w:t>
      </w:r>
      <w:r w:rsidRPr="002D5E29">
        <w:t>INVITE request with a SIP 403 (Forbidden) response</w:t>
      </w:r>
      <w:r w:rsidR="00241854">
        <w:t xml:space="preserve"> and skip the rest of the steps</w:t>
      </w:r>
      <w:r w:rsidRPr="002D5E29">
        <w:t>;</w:t>
      </w:r>
      <w:r>
        <w:t xml:space="preserve"> and</w:t>
      </w:r>
    </w:p>
    <w:p w14:paraId="7BC44614" w14:textId="77777777" w:rsidR="00F256DC" w:rsidRPr="00DB01F3" w:rsidRDefault="00F256DC" w:rsidP="00F256DC">
      <w:pPr>
        <w:pStyle w:val="B2"/>
      </w:pPr>
      <w:r w:rsidRPr="002D5E29">
        <w:t>b)</w:t>
      </w:r>
      <w:r w:rsidRPr="002D5E29">
        <w:tab/>
        <w:t xml:space="preserve">if the Resource-Priority header field is set to the value indicated for imminent peril calls and the SIP </w:t>
      </w:r>
      <w:r>
        <w:t>re-</w:t>
      </w:r>
      <w:r w:rsidRPr="002D5E29">
        <w:t xml:space="preserve">INVITE request does not contain an imminent peril </w:t>
      </w:r>
      <w:r w:rsidR="009B7AE7">
        <w:t>indication</w:t>
      </w:r>
      <w:r w:rsidRPr="002D5E29">
        <w:t xml:space="preserve"> and the in-progress imminent peril state of the group is set to a value of "false", shall reject the SIP INVITE request with a SIP 403 (Forbidden) response</w:t>
      </w:r>
      <w:r>
        <w:t xml:space="preserve"> and skip the rest of the steps;</w:t>
      </w:r>
    </w:p>
    <w:p w14:paraId="33C15A10" w14:textId="77777777" w:rsidR="00F256DC" w:rsidRDefault="00130993" w:rsidP="00F256DC">
      <w:pPr>
        <w:pStyle w:val="B1"/>
        <w:rPr>
          <w:lang w:val="en-US"/>
        </w:rPr>
      </w:pPr>
      <w:r>
        <w:rPr>
          <w:lang w:val="en-US"/>
        </w:rPr>
        <w:t>6</w:t>
      </w:r>
      <w:r w:rsidR="00F256DC" w:rsidRPr="004C3303">
        <w:rPr>
          <w:lang w:val="en-US"/>
        </w:rPr>
        <w:t>)</w:t>
      </w:r>
      <w:r w:rsidR="00F256DC" w:rsidRPr="004C3303">
        <w:rPr>
          <w:lang w:val="en-US"/>
        </w:rPr>
        <w:tab/>
        <w:t xml:space="preserve">if the </w:t>
      </w:r>
      <w:r w:rsidR="00F256DC">
        <w:rPr>
          <w:lang w:val="en-US"/>
        </w:rPr>
        <w:t xml:space="preserve">received </w:t>
      </w:r>
      <w:r w:rsidR="00F256DC" w:rsidRPr="004C3303">
        <w:rPr>
          <w:lang w:val="en-US"/>
        </w:rPr>
        <w:t xml:space="preserve">SIP </w:t>
      </w:r>
      <w:r w:rsidR="00F256DC">
        <w:rPr>
          <w:lang w:val="en-US"/>
        </w:rPr>
        <w:t>re-</w:t>
      </w:r>
      <w:r w:rsidR="00F256DC" w:rsidRPr="004C3303">
        <w:rPr>
          <w:lang w:val="en-US"/>
        </w:rPr>
        <w:t xml:space="preserve">INVITE request contains an </w:t>
      </w:r>
      <w:r w:rsidR="00F256DC">
        <w:rPr>
          <w:lang w:val="en-US"/>
        </w:rPr>
        <w:t>application/vnd.3gpp.mcptt-info+xml</w:t>
      </w:r>
      <w:r w:rsidR="00F256DC" w:rsidRPr="004C3303">
        <w:rPr>
          <w:lang w:val="en-US"/>
        </w:rPr>
        <w:t xml:space="preserve"> MIME body with the &lt;emergency-</w:t>
      </w:r>
      <w:proofErr w:type="spellStart"/>
      <w:r w:rsidR="00F256DC" w:rsidRPr="004C3303">
        <w:rPr>
          <w:lang w:val="en-US"/>
        </w:rPr>
        <w:t>ind</w:t>
      </w:r>
      <w:proofErr w:type="spellEnd"/>
      <w:r w:rsidR="00F256DC" w:rsidRPr="004C3303">
        <w:rPr>
          <w:lang w:val="en-US"/>
        </w:rPr>
        <w:t xml:space="preserve">&gt; element set to a value of "true" </w:t>
      </w:r>
      <w:r w:rsidR="00F256DC">
        <w:t xml:space="preserve">and is an authorised request to initiate an MCPTT emergency group call as determined by </w:t>
      </w:r>
      <w:r w:rsidR="001E5F65">
        <w:t>clause</w:t>
      </w:r>
      <w:r w:rsidR="00F256DC">
        <w:t> 6.3.3.1.13.2,</w:t>
      </w:r>
      <w:r w:rsidR="00F256DC" w:rsidRPr="004C3303">
        <w:rPr>
          <w:lang w:val="en-US"/>
        </w:rPr>
        <w:t xml:space="preserve"> the controlling MCPTT function:</w:t>
      </w:r>
    </w:p>
    <w:p w14:paraId="1BA8E7C3" w14:textId="77777777" w:rsidR="00F256DC" w:rsidRDefault="003751D8" w:rsidP="00F256DC">
      <w:pPr>
        <w:pStyle w:val="B3"/>
      </w:pPr>
      <w:r w:rsidRPr="00BA75BD">
        <w:t>a</w:t>
      </w:r>
      <w:r w:rsidR="00F256DC">
        <w:t>)</w:t>
      </w:r>
      <w:r w:rsidR="00F256DC">
        <w:tab/>
        <w:t xml:space="preserve">shall </w:t>
      </w:r>
      <w:r w:rsidR="00F256DC" w:rsidRPr="0042125D">
        <w:rPr>
          <w:lang w:val="en-US"/>
        </w:rPr>
        <w:t xml:space="preserve">cache the </w:t>
      </w:r>
      <w:r w:rsidR="004358FD">
        <w:rPr>
          <w:lang w:val="en-US"/>
        </w:rPr>
        <w:t xml:space="preserve">MCPTT ID of the </w:t>
      </w:r>
      <w:r w:rsidR="00F256DC" w:rsidRPr="0042125D">
        <w:rPr>
          <w:lang w:val="en-US"/>
        </w:rPr>
        <w:t xml:space="preserve">MCPTT user </w:t>
      </w:r>
      <w:r w:rsidR="004358FD">
        <w:rPr>
          <w:lang w:val="en-US"/>
        </w:rPr>
        <w:t xml:space="preserve">that </w:t>
      </w:r>
      <w:r w:rsidR="00F256DC" w:rsidRPr="0042125D">
        <w:rPr>
          <w:lang w:val="en-US"/>
        </w:rPr>
        <w:t>has initiated an MCPTT emergency call</w:t>
      </w:r>
      <w:r w:rsidR="00607193">
        <w:rPr>
          <w:lang w:val="en-US"/>
        </w:rPr>
        <w:t xml:space="preserve"> </w:t>
      </w:r>
      <w:proofErr w:type="spellStart"/>
      <w:r w:rsidR="00607193">
        <w:rPr>
          <w:lang w:val="en-US"/>
        </w:rPr>
        <w:t>i.e</w:t>
      </w:r>
      <w:proofErr w:type="spellEnd"/>
      <w:r w:rsidR="00607193">
        <w:rPr>
          <w:lang w:val="en-US"/>
        </w:rPr>
        <w:t xml:space="preserve"> the group in-progress emergency state</w:t>
      </w:r>
      <w:r w:rsidR="00F256DC" w:rsidRPr="0042125D">
        <w:rPr>
          <w:lang w:val="en-US"/>
        </w:rPr>
        <w:t>;</w:t>
      </w:r>
    </w:p>
    <w:p w14:paraId="39CFF669" w14:textId="77777777" w:rsidR="00F256DC" w:rsidRDefault="003751D8" w:rsidP="00F256DC">
      <w:pPr>
        <w:pStyle w:val="B3"/>
        <w:rPr>
          <w:lang w:val="en-US"/>
        </w:rPr>
      </w:pPr>
      <w:r w:rsidRPr="00BA75BD">
        <w:t>b</w:t>
      </w:r>
      <w:r w:rsidR="00F256DC">
        <w:t>)</w:t>
      </w:r>
      <w:r w:rsidR="00F256DC">
        <w:tab/>
      </w:r>
      <w:r w:rsidR="00F256DC" w:rsidRPr="0042125D">
        <w:rPr>
          <w:lang w:val="en-US"/>
        </w:rPr>
        <w:t xml:space="preserve">if the received SIP INVITE contains an alert indication set to a value of "true" </w:t>
      </w:r>
      <w:r w:rsidR="00F256DC" w:rsidRPr="0042125D">
        <w:t xml:space="preserve">and </w:t>
      </w:r>
      <w:r w:rsidR="00F256DC" w:rsidRPr="0042125D">
        <w:rPr>
          <w:lang w:val="en-US"/>
        </w:rPr>
        <w:t xml:space="preserve">this is an </w:t>
      </w:r>
      <w:r w:rsidR="00F256DC" w:rsidRPr="0042125D">
        <w:t xml:space="preserve">authorised request for an MCPTT emergency alert meeting the conditions specified in </w:t>
      </w:r>
      <w:r w:rsidR="001E5F65">
        <w:t>clause</w:t>
      </w:r>
      <w:r w:rsidR="00F256DC" w:rsidRPr="0042125D">
        <w:t> </w:t>
      </w:r>
      <w:r w:rsidR="00F256DC">
        <w:t xml:space="preserve">6.3.3.1.13.1, shall </w:t>
      </w:r>
      <w:r w:rsidR="00F256DC" w:rsidRPr="0042125D">
        <w:rPr>
          <w:lang w:val="en-US"/>
        </w:rPr>
        <w:t xml:space="preserve">cache the </w:t>
      </w:r>
      <w:r w:rsidR="004358FD">
        <w:rPr>
          <w:lang w:val="en-US"/>
        </w:rPr>
        <w:t>MCPTT ID of the</w:t>
      </w:r>
      <w:r w:rsidR="004358FD" w:rsidRPr="0042125D">
        <w:rPr>
          <w:lang w:val="en-US"/>
        </w:rPr>
        <w:t xml:space="preserve"> </w:t>
      </w:r>
      <w:r w:rsidR="00F256DC" w:rsidRPr="0042125D">
        <w:rPr>
          <w:lang w:val="en-US"/>
        </w:rPr>
        <w:t xml:space="preserve">MCPTT user </w:t>
      </w:r>
      <w:r w:rsidR="004358FD">
        <w:rPr>
          <w:lang w:val="en-US"/>
        </w:rPr>
        <w:t xml:space="preserve">that </w:t>
      </w:r>
      <w:r w:rsidR="00F256DC" w:rsidRPr="0042125D">
        <w:rPr>
          <w:lang w:val="en-US"/>
        </w:rPr>
        <w:t xml:space="preserve">has initiated an MCPTT emergency </w:t>
      </w:r>
      <w:r w:rsidR="00F256DC">
        <w:rPr>
          <w:lang w:val="en-US"/>
        </w:rPr>
        <w:t>alert</w:t>
      </w:r>
      <w:r w:rsidR="00F256DC" w:rsidRPr="0042125D">
        <w:rPr>
          <w:lang w:val="en-US"/>
        </w:rPr>
        <w:t>;</w:t>
      </w:r>
    </w:p>
    <w:p w14:paraId="7A2CFA6D" w14:textId="77777777" w:rsidR="00F256DC" w:rsidRDefault="003751D8" w:rsidP="00F256DC">
      <w:pPr>
        <w:pStyle w:val="B3"/>
      </w:pPr>
      <w:r w:rsidRPr="00BA75BD">
        <w:t>c</w:t>
      </w:r>
      <w:r w:rsidR="00F256DC">
        <w:t>)</w:t>
      </w:r>
      <w:r w:rsidR="00F256DC">
        <w:tab/>
      </w:r>
      <w:r w:rsidR="00F256DC" w:rsidRPr="00E73026">
        <w:t xml:space="preserve">if the in-progress </w:t>
      </w:r>
      <w:r w:rsidR="00F256DC">
        <w:t>emergency</w:t>
      </w:r>
      <w:r w:rsidR="00F256DC" w:rsidRPr="00E73026">
        <w:t xml:space="preserve"> state of the gro</w:t>
      </w:r>
      <w:r w:rsidR="00F256DC">
        <w:t>up is set to a value of "true"</w:t>
      </w:r>
      <w:r w:rsidR="00607193" w:rsidRPr="00E54532">
        <w:rPr>
          <w:lang w:val="en-US"/>
        </w:rPr>
        <w:t xml:space="preserve"> </w:t>
      </w:r>
      <w:r w:rsidR="00607193" w:rsidRPr="004C3303">
        <w:rPr>
          <w:lang w:val="en-US"/>
        </w:rPr>
        <w:t xml:space="preserve">and </w:t>
      </w:r>
      <w:r w:rsidR="00607193">
        <w:rPr>
          <w:lang w:val="en-US"/>
        </w:rPr>
        <w:t xml:space="preserve">another </w:t>
      </w:r>
      <w:r w:rsidR="00607193" w:rsidRPr="004C3303">
        <w:rPr>
          <w:lang w:val="en-US"/>
        </w:rPr>
        <w:t>MCPTT user is indicating a new emergency indication</w:t>
      </w:r>
      <w:r w:rsidR="00F256DC">
        <w:t>:</w:t>
      </w:r>
    </w:p>
    <w:p w14:paraId="2A901119" w14:textId="77777777" w:rsidR="00607193" w:rsidRDefault="003751D8" w:rsidP="00607193">
      <w:pPr>
        <w:pStyle w:val="B4"/>
        <w:rPr>
          <w:lang w:val="en-US"/>
        </w:rPr>
      </w:pPr>
      <w:proofErr w:type="spellStart"/>
      <w:r>
        <w:rPr>
          <w:lang w:val="en-US"/>
        </w:rPr>
        <w:t>i</w:t>
      </w:r>
      <w:proofErr w:type="spellEnd"/>
      <w:r w:rsidR="00F256DC">
        <w:rPr>
          <w:lang w:val="en-US"/>
        </w:rPr>
        <w:t>)</w:t>
      </w:r>
      <w:r w:rsidR="00F256DC">
        <w:rPr>
          <w:lang w:val="en-US"/>
        </w:rPr>
        <w:tab/>
        <w:t>for each of the other affiliated member</w:t>
      </w:r>
      <w:r w:rsidR="00607193">
        <w:rPr>
          <w:lang w:val="en-US"/>
        </w:rPr>
        <w:t>s</w:t>
      </w:r>
      <w:r w:rsidR="00F256DC">
        <w:rPr>
          <w:lang w:val="en-US"/>
        </w:rPr>
        <w:t xml:space="preserve"> of the group</w:t>
      </w:r>
      <w:r w:rsidR="00607193">
        <w:rPr>
          <w:lang w:val="en-US"/>
        </w:rPr>
        <w:t>:</w:t>
      </w:r>
    </w:p>
    <w:p w14:paraId="73ECBC54" w14:textId="3D03F674" w:rsidR="00607193" w:rsidRDefault="003751D8" w:rsidP="00607193">
      <w:pPr>
        <w:pStyle w:val="B5"/>
        <w:rPr>
          <w:lang w:val="en-US"/>
        </w:rPr>
      </w:pPr>
      <w:r>
        <w:rPr>
          <w:lang w:val="en-US"/>
        </w:rPr>
        <w:t>A</w:t>
      </w:r>
      <w:r w:rsidR="00607193">
        <w:rPr>
          <w:lang w:val="en-US"/>
        </w:rPr>
        <w:t>)</w:t>
      </w:r>
      <w:r w:rsidR="00B14C88">
        <w:rPr>
          <w:lang w:val="en-US"/>
        </w:rPr>
        <w:tab/>
      </w:r>
      <w:r w:rsidR="00607193">
        <w:rPr>
          <w:lang w:val="en-US"/>
        </w:rPr>
        <w:t xml:space="preserve">shall generate a SIP MESSAGE request notification of the MCPTT user's emergency indication as specified in </w:t>
      </w:r>
      <w:r w:rsidR="001E5F65">
        <w:rPr>
          <w:lang w:val="en-US"/>
        </w:rPr>
        <w:t>clause</w:t>
      </w:r>
      <w:r w:rsidR="00607193">
        <w:rPr>
          <w:lang w:val="en-US"/>
        </w:rPr>
        <w:t> </w:t>
      </w:r>
      <w:r w:rsidR="00607193" w:rsidRPr="00C07792">
        <w:rPr>
          <w:lang w:val="en-US"/>
        </w:rPr>
        <w:t>6.3.3.1.11</w:t>
      </w:r>
      <w:r w:rsidR="00607193">
        <w:rPr>
          <w:lang w:val="en-US"/>
        </w:rPr>
        <w:t>;</w:t>
      </w:r>
    </w:p>
    <w:p w14:paraId="5C01D0F5" w14:textId="77777777" w:rsidR="00607193" w:rsidRPr="00E54532" w:rsidRDefault="003751D8" w:rsidP="00607193">
      <w:pPr>
        <w:pStyle w:val="B5"/>
        <w:rPr>
          <w:lang w:val="en-US"/>
        </w:rPr>
      </w:pPr>
      <w:r>
        <w:rPr>
          <w:lang w:val="en-US"/>
        </w:rPr>
        <w:t>B</w:t>
      </w:r>
      <w:r w:rsidR="00607193">
        <w:rPr>
          <w:lang w:val="en-US"/>
        </w:rPr>
        <w:t>)</w:t>
      </w:r>
      <w:r w:rsidR="00607193">
        <w:rPr>
          <w:lang w:val="en-US"/>
        </w:rPr>
        <w:tab/>
        <w:t>shall set the &lt;emergency-</w:t>
      </w:r>
      <w:proofErr w:type="spellStart"/>
      <w:r w:rsidR="00607193">
        <w:rPr>
          <w:lang w:val="en-US"/>
        </w:rPr>
        <w:t>ind</w:t>
      </w:r>
      <w:proofErr w:type="spellEnd"/>
      <w:r w:rsidR="00607193" w:rsidRPr="00C07792">
        <w:rPr>
          <w:lang w:val="en-US"/>
        </w:rPr>
        <w:t xml:space="preserve">&gt; element </w:t>
      </w:r>
      <w:r w:rsidR="00607193">
        <w:rPr>
          <w:lang w:val="en-US"/>
        </w:rPr>
        <w:t xml:space="preserve">of the </w:t>
      </w:r>
      <w:r w:rsidR="00607193" w:rsidRPr="00C07792">
        <w:rPr>
          <w:lang w:val="en-US"/>
        </w:rPr>
        <w:t>application/vnd.3gpp.mcptt-info</w:t>
      </w:r>
      <w:r w:rsidR="00607193">
        <w:rPr>
          <w:lang w:val="en-US"/>
        </w:rPr>
        <w:t>+xml</w:t>
      </w:r>
      <w:r w:rsidR="00607193" w:rsidRPr="00C07792">
        <w:rPr>
          <w:lang w:val="en-US"/>
        </w:rPr>
        <w:t xml:space="preserve"> MIME body </w:t>
      </w:r>
      <w:r w:rsidR="00607193">
        <w:rPr>
          <w:lang w:val="en-US"/>
        </w:rPr>
        <w:t>to a value of "true";</w:t>
      </w:r>
    </w:p>
    <w:p w14:paraId="4CBA3D51" w14:textId="77777777" w:rsidR="00607193" w:rsidRPr="00A61F62" w:rsidRDefault="003751D8" w:rsidP="00607193">
      <w:pPr>
        <w:pStyle w:val="B5"/>
      </w:pPr>
      <w:r>
        <w:rPr>
          <w:lang w:val="en-US"/>
        </w:rPr>
        <w:t>C</w:t>
      </w:r>
      <w:r w:rsidR="00607193">
        <w:rPr>
          <w:lang w:val="en-US"/>
        </w:rPr>
        <w:t>)</w:t>
      </w:r>
      <w:r w:rsidR="00607193">
        <w:rPr>
          <w:lang w:val="en-US"/>
        </w:rPr>
        <w:tab/>
        <w:t xml:space="preserve">shall </w:t>
      </w:r>
      <w:r w:rsidR="00607193" w:rsidRPr="00A61F62">
        <w:rPr>
          <w:lang w:val="en-US"/>
        </w:rPr>
        <w:t>include in the application/vnd.3gpp.mcptt-info+xml MIME body with the &lt;</w:t>
      </w:r>
      <w:proofErr w:type="spellStart"/>
      <w:r w:rsidR="00607193" w:rsidRPr="00A61F62">
        <w:rPr>
          <w:lang w:val="en-US"/>
        </w:rPr>
        <w:t>mcpttinfo</w:t>
      </w:r>
      <w:proofErr w:type="spellEnd"/>
      <w:r w:rsidR="00607193" w:rsidRPr="00A61F62">
        <w:rPr>
          <w:lang w:val="en-US"/>
        </w:rPr>
        <w:t>&gt; element containing the &lt;</w:t>
      </w:r>
      <w:proofErr w:type="spellStart"/>
      <w:r w:rsidR="00607193" w:rsidRPr="00A61F62">
        <w:rPr>
          <w:lang w:val="en-US"/>
        </w:rPr>
        <w:t>mcptt</w:t>
      </w:r>
      <w:proofErr w:type="spellEnd"/>
      <w:r w:rsidR="00607193" w:rsidRPr="00A61F62">
        <w:rPr>
          <w:lang w:val="en-US"/>
        </w:rPr>
        <w:t>-Params&gt; element with the &lt;</w:t>
      </w:r>
      <w:proofErr w:type="spellStart"/>
      <w:r w:rsidR="00607193" w:rsidRPr="00A61F62">
        <w:rPr>
          <w:lang w:val="en-US"/>
        </w:rPr>
        <w:t>mcptt</w:t>
      </w:r>
      <w:proofErr w:type="spellEnd"/>
      <w:r w:rsidR="00607193" w:rsidRPr="00A61F62">
        <w:rPr>
          <w:lang w:val="en-US"/>
        </w:rPr>
        <w:t>-calling-user-id&gt; element set to the value of the &lt;</w:t>
      </w:r>
      <w:proofErr w:type="spellStart"/>
      <w:r w:rsidR="00607193" w:rsidRPr="00A61F62">
        <w:rPr>
          <w:lang w:val="en-US"/>
        </w:rPr>
        <w:t>mcptt</w:t>
      </w:r>
      <w:proofErr w:type="spellEnd"/>
      <w:r w:rsidR="00607193" w:rsidRPr="00A61F62">
        <w:rPr>
          <w:lang w:val="en-US"/>
        </w:rPr>
        <w:t xml:space="preserve">-calling-user-id&gt; element in the received SIP </w:t>
      </w:r>
      <w:r w:rsidR="00607193">
        <w:rPr>
          <w:lang w:val="en-US"/>
        </w:rPr>
        <w:t>re-INVITE</w:t>
      </w:r>
      <w:r w:rsidR="00607193" w:rsidRPr="00A61F62">
        <w:rPr>
          <w:lang w:val="en-US"/>
        </w:rPr>
        <w:t xml:space="preserve"> request;</w:t>
      </w:r>
      <w:r w:rsidR="00607193">
        <w:rPr>
          <w:lang w:val="en-US"/>
        </w:rPr>
        <w:t xml:space="preserve"> and</w:t>
      </w:r>
    </w:p>
    <w:p w14:paraId="1FCF1F00" w14:textId="7B2A1E64" w:rsidR="00F256DC" w:rsidRPr="00A477C1" w:rsidRDefault="003751D8" w:rsidP="00A477C1">
      <w:pPr>
        <w:pStyle w:val="B5"/>
      </w:pPr>
      <w:r>
        <w:rPr>
          <w:lang w:val="en-US"/>
        </w:rPr>
        <w:t>D</w:t>
      </w:r>
      <w:r w:rsidR="00607193">
        <w:rPr>
          <w:lang w:val="en-US"/>
        </w:rPr>
        <w:t>)</w:t>
      </w:r>
      <w:r w:rsidR="00607193">
        <w:rPr>
          <w:lang w:val="en-US"/>
        </w:rPr>
        <w:tab/>
        <w:t xml:space="preserve">if indicated above in </w:t>
      </w:r>
      <w:r w:rsidR="008E0485">
        <w:rPr>
          <w:lang w:val="en-US"/>
        </w:rPr>
        <w:t>step 6) b),</w:t>
      </w:r>
      <w:r w:rsidR="00607193">
        <w:rPr>
          <w:lang w:val="en-US"/>
        </w:rPr>
        <w:t xml:space="preserve"> shall set </w:t>
      </w:r>
      <w:r w:rsidR="00607193" w:rsidRPr="004F7D92">
        <w:t>the &lt;</w:t>
      </w:r>
      <w:r w:rsidR="00607193">
        <w:t>alert</w:t>
      </w:r>
      <w:r w:rsidR="00607193" w:rsidRPr="004F7D92">
        <w:t>-</w:t>
      </w:r>
      <w:proofErr w:type="spellStart"/>
      <w:r w:rsidR="00607193" w:rsidRPr="004F7D92">
        <w:t>ind</w:t>
      </w:r>
      <w:proofErr w:type="spellEnd"/>
      <w:r w:rsidR="00607193" w:rsidRPr="004F7D92">
        <w:t>&gt;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 and</w:t>
      </w:r>
    </w:p>
    <w:p w14:paraId="67E4FCEB" w14:textId="77777777" w:rsidR="00F256DC" w:rsidRPr="00334F6A" w:rsidRDefault="003751D8" w:rsidP="00F256DC">
      <w:pPr>
        <w:pStyle w:val="B4"/>
        <w:rPr>
          <w:lang w:val="en-US"/>
        </w:rPr>
      </w:pPr>
      <w:r>
        <w:rPr>
          <w:lang w:val="en-US"/>
        </w:rPr>
        <w:t>ii</w:t>
      </w:r>
      <w:r w:rsidR="00F256DC">
        <w:rPr>
          <w:lang w:val="en-US"/>
        </w:rPr>
        <w:t>)</w:t>
      </w:r>
      <w:r w:rsidR="00F256DC">
        <w:rPr>
          <w:lang w:val="en-US"/>
        </w:rPr>
        <w:tab/>
        <w:t>send the SIP MESSAGE request as specified in 3GPP TS 24.229 [4]; and</w:t>
      </w:r>
    </w:p>
    <w:p w14:paraId="56C7ACDE" w14:textId="77777777" w:rsidR="00F256DC" w:rsidRPr="008B2E3F" w:rsidRDefault="003751D8" w:rsidP="00F256DC">
      <w:pPr>
        <w:pStyle w:val="B4"/>
        <w:rPr>
          <w:rFonts w:eastAsia="SimSun"/>
          <w:lang w:val="en-US"/>
        </w:rPr>
      </w:pPr>
      <w:r>
        <w:rPr>
          <w:rFonts w:eastAsia="SimSun"/>
        </w:rPr>
        <w:t>iii</w:t>
      </w:r>
      <w:r w:rsidR="00F256DC" w:rsidRPr="002C29C2">
        <w:rPr>
          <w:rFonts w:eastAsia="SimSun"/>
        </w:rPr>
        <w:t>)</w:t>
      </w:r>
      <w:r w:rsidR="00F256DC" w:rsidRPr="002C29C2">
        <w:rPr>
          <w:rFonts w:eastAsia="SimSun"/>
        </w:rPr>
        <w:tab/>
        <w:t>if the in-progress imminent peril state of the group is set to a value of "true", shall set it to a value of "false";</w:t>
      </w:r>
      <w:r w:rsidR="00241854">
        <w:rPr>
          <w:rFonts w:eastAsia="SimSun"/>
        </w:rPr>
        <w:t xml:space="preserve"> and</w:t>
      </w:r>
    </w:p>
    <w:p w14:paraId="453FB743" w14:textId="77777777" w:rsidR="00F256DC" w:rsidRDefault="003751D8" w:rsidP="00F256DC">
      <w:pPr>
        <w:pStyle w:val="B3"/>
        <w:rPr>
          <w:lang w:val="en-US"/>
        </w:rPr>
      </w:pPr>
      <w:r>
        <w:rPr>
          <w:lang w:val="en-US"/>
        </w:rPr>
        <w:t>d</w:t>
      </w:r>
      <w:r w:rsidR="00F256DC">
        <w:rPr>
          <w:lang w:val="en-US"/>
        </w:rPr>
        <w:t>)</w:t>
      </w:r>
      <w:r w:rsidR="00F256DC">
        <w:rPr>
          <w:lang w:val="en-US"/>
        </w:rPr>
        <w:tab/>
        <w:t>if the in-progress emergency state of the group is set to a value of "false":</w:t>
      </w:r>
    </w:p>
    <w:p w14:paraId="38664D6C" w14:textId="77777777" w:rsidR="00F256DC" w:rsidRDefault="003751D8" w:rsidP="00F256DC">
      <w:pPr>
        <w:pStyle w:val="B4"/>
      </w:pPr>
      <w:proofErr w:type="spellStart"/>
      <w:r>
        <w:t>i</w:t>
      </w:r>
      <w:proofErr w:type="spellEnd"/>
      <w:r w:rsidR="00F256DC">
        <w:t>)</w:t>
      </w:r>
      <w:r w:rsidR="00F256DC">
        <w:tab/>
      </w:r>
      <w:r w:rsidR="00F256DC" w:rsidRPr="007A481C">
        <w:t>shall set the value of the in-progress emergency state of the group to "true";</w:t>
      </w:r>
    </w:p>
    <w:p w14:paraId="47B4F808" w14:textId="77777777" w:rsidR="00F256DC" w:rsidRDefault="003751D8" w:rsidP="00F256DC">
      <w:pPr>
        <w:pStyle w:val="B4"/>
        <w:rPr>
          <w:lang w:val="en-US"/>
        </w:rPr>
      </w:pPr>
      <w:r>
        <w:t>ii</w:t>
      </w:r>
      <w:r w:rsidR="00F256DC">
        <w:t>)</w:t>
      </w:r>
      <w:r w:rsidR="00F256DC">
        <w:tab/>
      </w:r>
      <w:r w:rsidR="00F256DC" w:rsidRPr="007A481C">
        <w:rPr>
          <w:lang w:val="en-US"/>
        </w:rPr>
        <w:t xml:space="preserve">shall start timer TNG2 (in-progress emergency group call timer) and handle its expiry as specified in </w:t>
      </w:r>
      <w:r w:rsidR="001E5F65">
        <w:rPr>
          <w:lang w:val="en-US"/>
        </w:rPr>
        <w:t>clause</w:t>
      </w:r>
      <w:r w:rsidR="00F256DC" w:rsidRPr="007A481C">
        <w:rPr>
          <w:lang w:val="en-US"/>
        </w:rPr>
        <w:t> </w:t>
      </w:r>
      <w:r w:rsidR="00F256DC">
        <w:rPr>
          <w:lang w:val="en-US"/>
        </w:rPr>
        <w:t>6.3.3.1.16</w:t>
      </w:r>
      <w:r w:rsidR="00F256DC" w:rsidRPr="007A481C">
        <w:rPr>
          <w:lang w:val="en-US"/>
        </w:rPr>
        <w:t>;</w:t>
      </w:r>
    </w:p>
    <w:p w14:paraId="049C35E8" w14:textId="77777777" w:rsidR="00F256DC" w:rsidRDefault="00F256DC" w:rsidP="00F256DC">
      <w:pPr>
        <w:pStyle w:val="NO"/>
        <w:rPr>
          <w:lang w:val="en-US"/>
        </w:rPr>
      </w:pPr>
      <w:r>
        <w:rPr>
          <w:lang w:val="en-US"/>
        </w:rPr>
        <w:t>NOTE 2:</w:t>
      </w:r>
      <w:r>
        <w:rPr>
          <w:lang w:val="en-US"/>
        </w:rPr>
        <w:tab/>
        <w:t>The i</w:t>
      </w:r>
      <w:r w:rsidRPr="000A3ADC">
        <w:rPr>
          <w:lang w:val="en-US"/>
        </w:rPr>
        <w:t>nteraction</w:t>
      </w:r>
      <w:r>
        <w:rPr>
          <w:lang w:val="en-US"/>
        </w:rPr>
        <w:t>s of TNG2</w:t>
      </w:r>
      <w:r w:rsidRPr="000A3ADC">
        <w:rPr>
          <w:lang w:val="en-US"/>
        </w:rPr>
        <w:t xml:space="preserve"> with the </w:t>
      </w:r>
      <w:r w:rsidRPr="000A3ADC">
        <w:t>TNG3 (group call timer)</w:t>
      </w:r>
      <w:r>
        <w:t xml:space="preserve"> are explained in </w:t>
      </w:r>
      <w:r w:rsidR="001E5F65">
        <w:rPr>
          <w:lang w:val="en-US"/>
        </w:rPr>
        <w:t>clause</w:t>
      </w:r>
      <w:r>
        <w:rPr>
          <w:lang w:val="en-US"/>
        </w:rPr>
        <w:t> </w:t>
      </w:r>
      <w:r w:rsidRPr="000A3ADC">
        <w:rPr>
          <w:lang w:val="en-US"/>
        </w:rPr>
        <w:t>6.3.3.</w:t>
      </w:r>
      <w:r w:rsidR="00E753A6">
        <w:rPr>
          <w:lang w:val="en-US"/>
        </w:rPr>
        <w:t>5</w:t>
      </w:r>
      <w:r w:rsidRPr="000A3ADC">
        <w:rPr>
          <w:lang w:val="en-US"/>
        </w:rPr>
        <w:t>.2</w:t>
      </w:r>
      <w:r>
        <w:rPr>
          <w:lang w:val="en-US"/>
        </w:rPr>
        <w:t>.</w:t>
      </w:r>
    </w:p>
    <w:p w14:paraId="77CCC771" w14:textId="77777777" w:rsidR="00F256DC" w:rsidRDefault="003751D8" w:rsidP="00F256DC">
      <w:pPr>
        <w:pStyle w:val="B4"/>
      </w:pPr>
      <w:r>
        <w:rPr>
          <w:lang w:val="en-US"/>
        </w:rPr>
        <w:t>iii</w:t>
      </w:r>
      <w:r w:rsidR="00F256DC">
        <w:rPr>
          <w:lang w:val="en-US"/>
        </w:rPr>
        <w:t>)</w:t>
      </w:r>
      <w:r w:rsidR="00F256DC">
        <w:rPr>
          <w:lang w:val="en-US"/>
        </w:rPr>
        <w:tab/>
      </w:r>
      <w:r w:rsidR="00F256DC" w:rsidRPr="008F7757">
        <w:t>shall generate SIP re-INVITE requests for the MCPTT emergency group call to the other participants of the MCPTT group</w:t>
      </w:r>
      <w:r w:rsidR="00F256DC">
        <w:t xml:space="preserve"> call</w:t>
      </w:r>
      <w:r w:rsidR="00F256DC" w:rsidRPr="008F7757">
        <w:t xml:space="preserve"> as specified in </w:t>
      </w:r>
      <w:r w:rsidR="001E5F65">
        <w:t>clause</w:t>
      </w:r>
      <w:r w:rsidR="00F256DC" w:rsidRPr="008F7757">
        <w:t> 6.3.3.1.6</w:t>
      </w:r>
      <w:r w:rsidR="00F256DC">
        <w:t>;</w:t>
      </w:r>
    </w:p>
    <w:p w14:paraId="060C22CE" w14:textId="77777777" w:rsidR="00F256DC" w:rsidRDefault="003751D8" w:rsidP="00F256DC">
      <w:pPr>
        <w:pStyle w:val="B4"/>
      </w:pPr>
      <w:r>
        <w:t>iv</w:t>
      </w:r>
      <w:r w:rsidR="00F256DC">
        <w:t>)</w:t>
      </w:r>
      <w:r w:rsidR="00F256DC">
        <w:tab/>
        <w:t xml:space="preserve">shall send the SIP re-INVITEs towards the other </w:t>
      </w:r>
      <w:r w:rsidR="00F256DC" w:rsidRPr="008F7757">
        <w:t>participants of the MCPTT group</w:t>
      </w:r>
      <w:r w:rsidR="00F256DC">
        <w:t xml:space="preserve"> call;</w:t>
      </w:r>
    </w:p>
    <w:p w14:paraId="1A9FE9EB" w14:textId="77777777" w:rsidR="00607193" w:rsidRDefault="003751D8" w:rsidP="00607193">
      <w:pPr>
        <w:pStyle w:val="B4"/>
        <w:rPr>
          <w:lang w:val="en-US"/>
        </w:rPr>
      </w:pPr>
      <w:r>
        <w:lastRenderedPageBreak/>
        <w:t>v</w:t>
      </w:r>
      <w:r w:rsidR="00607193">
        <w:rPr>
          <w:lang w:val="en-US"/>
        </w:rPr>
        <w:t>)</w:t>
      </w:r>
      <w:r w:rsidR="00607193">
        <w:rPr>
          <w:lang w:val="en-US"/>
        </w:rPr>
        <w:tab/>
        <w:t>for each of other affiliated members of the group that are not participating in the call:</w:t>
      </w:r>
    </w:p>
    <w:p w14:paraId="03DD8EE0" w14:textId="77777777" w:rsidR="00607193" w:rsidRDefault="003751D8" w:rsidP="00607193">
      <w:pPr>
        <w:pStyle w:val="B5"/>
        <w:rPr>
          <w:lang w:val="en-US"/>
        </w:rPr>
      </w:pPr>
      <w:r>
        <w:rPr>
          <w:lang w:val="en-US"/>
        </w:rPr>
        <w:t>A</w:t>
      </w:r>
      <w:r w:rsidR="00607193">
        <w:rPr>
          <w:lang w:val="en-US"/>
        </w:rPr>
        <w:t>)</w:t>
      </w:r>
      <w:r w:rsidR="00607193">
        <w:rPr>
          <w:lang w:val="en-US"/>
        </w:rPr>
        <w:tab/>
        <w:t xml:space="preserve">shall generate a SIP MESSAGE request notification of the MCPTT user's emergency indication as specified in </w:t>
      </w:r>
      <w:r w:rsidR="001E5F65">
        <w:rPr>
          <w:lang w:val="en-US"/>
        </w:rPr>
        <w:t>clause</w:t>
      </w:r>
      <w:r w:rsidR="00607193">
        <w:rPr>
          <w:lang w:val="en-US"/>
        </w:rPr>
        <w:t> </w:t>
      </w:r>
      <w:r w:rsidR="00607193" w:rsidRPr="00C07792">
        <w:rPr>
          <w:lang w:val="en-US"/>
        </w:rPr>
        <w:t>6.3.3.1.11</w:t>
      </w:r>
      <w:r w:rsidR="00607193">
        <w:rPr>
          <w:lang w:val="en-US"/>
        </w:rPr>
        <w:t>;</w:t>
      </w:r>
    </w:p>
    <w:p w14:paraId="65BEEB2F" w14:textId="77777777" w:rsidR="00607193" w:rsidRPr="00A61F62" w:rsidRDefault="003751D8" w:rsidP="00607193">
      <w:pPr>
        <w:pStyle w:val="B5"/>
      </w:pPr>
      <w:r>
        <w:rPr>
          <w:lang w:val="en-US"/>
        </w:rPr>
        <w:t>B</w:t>
      </w:r>
      <w:r w:rsidR="00607193">
        <w:rPr>
          <w:lang w:val="en-US"/>
        </w:rPr>
        <w:t>)</w:t>
      </w:r>
      <w:r w:rsidR="00607193">
        <w:rPr>
          <w:lang w:val="en-US"/>
        </w:rPr>
        <w:tab/>
        <w:t xml:space="preserve">shall </w:t>
      </w:r>
      <w:r w:rsidR="00607193" w:rsidRPr="00A61F62">
        <w:rPr>
          <w:lang w:val="en-US"/>
        </w:rPr>
        <w:t>include in the application/vnd.3gpp.mcptt-info+xml MIME body with the &lt;</w:t>
      </w:r>
      <w:proofErr w:type="spellStart"/>
      <w:r w:rsidR="00607193" w:rsidRPr="00A61F62">
        <w:rPr>
          <w:lang w:val="en-US"/>
        </w:rPr>
        <w:t>mcpttinfo</w:t>
      </w:r>
      <w:proofErr w:type="spellEnd"/>
      <w:r w:rsidR="00607193" w:rsidRPr="00A61F62">
        <w:rPr>
          <w:lang w:val="en-US"/>
        </w:rPr>
        <w:t>&gt; element containing the &lt;</w:t>
      </w:r>
      <w:proofErr w:type="spellStart"/>
      <w:r w:rsidR="00607193" w:rsidRPr="00A61F62">
        <w:rPr>
          <w:lang w:val="en-US"/>
        </w:rPr>
        <w:t>mcptt</w:t>
      </w:r>
      <w:proofErr w:type="spellEnd"/>
      <w:r w:rsidR="00607193" w:rsidRPr="00A61F62">
        <w:rPr>
          <w:lang w:val="en-US"/>
        </w:rPr>
        <w:t>-Params&gt; element with the &lt;</w:t>
      </w:r>
      <w:proofErr w:type="spellStart"/>
      <w:r w:rsidR="00607193" w:rsidRPr="00A61F62">
        <w:rPr>
          <w:lang w:val="en-US"/>
        </w:rPr>
        <w:t>mcptt</w:t>
      </w:r>
      <w:proofErr w:type="spellEnd"/>
      <w:r w:rsidR="00607193" w:rsidRPr="00A61F62">
        <w:rPr>
          <w:lang w:val="en-US"/>
        </w:rPr>
        <w:t>-calling-user-id&gt; element set to the value of the &lt;</w:t>
      </w:r>
      <w:proofErr w:type="spellStart"/>
      <w:r w:rsidR="00607193" w:rsidRPr="00A61F62">
        <w:rPr>
          <w:lang w:val="en-US"/>
        </w:rPr>
        <w:t>mcptt</w:t>
      </w:r>
      <w:proofErr w:type="spellEnd"/>
      <w:r w:rsidR="00607193" w:rsidRPr="00A61F62">
        <w:rPr>
          <w:lang w:val="en-US"/>
        </w:rPr>
        <w:t xml:space="preserve">-calling-user-id&gt; element in the received SIP </w:t>
      </w:r>
      <w:r w:rsidR="00607193">
        <w:rPr>
          <w:lang w:val="en-US"/>
        </w:rPr>
        <w:t>re-INVITE</w:t>
      </w:r>
      <w:r w:rsidR="00607193" w:rsidRPr="00A61F62">
        <w:rPr>
          <w:lang w:val="en-US"/>
        </w:rPr>
        <w:t xml:space="preserve"> request;</w:t>
      </w:r>
    </w:p>
    <w:p w14:paraId="685152AC" w14:textId="77777777" w:rsidR="00607193" w:rsidRDefault="003751D8" w:rsidP="00607193">
      <w:pPr>
        <w:pStyle w:val="B5"/>
        <w:rPr>
          <w:lang w:val="en-US"/>
        </w:rPr>
      </w:pPr>
      <w:r>
        <w:rPr>
          <w:lang w:val="en-US"/>
        </w:rPr>
        <w:t>C</w:t>
      </w:r>
      <w:r w:rsidR="00607193">
        <w:rPr>
          <w:lang w:val="en-US"/>
        </w:rPr>
        <w:t>)</w:t>
      </w:r>
      <w:r w:rsidR="00607193">
        <w:rPr>
          <w:lang w:val="en-US"/>
        </w:rPr>
        <w:tab/>
        <w:t xml:space="preserve">shall set </w:t>
      </w:r>
      <w:r w:rsidR="00607193" w:rsidRPr="004F7D92">
        <w:t>the &lt;</w:t>
      </w:r>
      <w:r w:rsidR="00607193">
        <w:t>emergency</w:t>
      </w:r>
      <w:r w:rsidR="00607193" w:rsidRPr="004F7D92">
        <w:t>-</w:t>
      </w:r>
      <w:proofErr w:type="spellStart"/>
      <w:r w:rsidR="00607193" w:rsidRPr="004F7D92">
        <w:t>ind</w:t>
      </w:r>
      <w:proofErr w:type="spellEnd"/>
      <w:r w:rsidR="00607193" w:rsidRPr="004F7D92">
        <w:t>&gt;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w:t>
      </w:r>
    </w:p>
    <w:p w14:paraId="12DD8035" w14:textId="48CEB9E2" w:rsidR="00607193" w:rsidRDefault="003751D8" w:rsidP="00607193">
      <w:pPr>
        <w:pStyle w:val="B5"/>
        <w:rPr>
          <w:lang w:val="en-US"/>
        </w:rPr>
      </w:pPr>
      <w:r>
        <w:rPr>
          <w:lang w:val="en-US"/>
        </w:rPr>
        <w:t>D</w:t>
      </w:r>
      <w:r w:rsidR="00607193">
        <w:rPr>
          <w:lang w:val="en-US"/>
        </w:rPr>
        <w:t>)</w:t>
      </w:r>
      <w:r w:rsidR="00607193">
        <w:rPr>
          <w:lang w:val="en-US"/>
        </w:rPr>
        <w:tab/>
        <w:t>if indicated above in step</w:t>
      </w:r>
      <w:r w:rsidR="007D1262">
        <w:rPr>
          <w:lang w:eastAsia="ko-KR"/>
        </w:rPr>
        <w:t> </w:t>
      </w:r>
      <w:r w:rsidR="00607193">
        <w:rPr>
          <w:lang w:val="en-US"/>
        </w:rPr>
        <w:t>6)</w:t>
      </w:r>
      <w:r w:rsidR="007D1262">
        <w:rPr>
          <w:lang w:eastAsia="ko-KR"/>
        </w:rPr>
        <w:t> </w:t>
      </w:r>
      <w:r>
        <w:rPr>
          <w:lang w:val="en-US"/>
        </w:rPr>
        <w:t>b</w:t>
      </w:r>
      <w:r w:rsidR="00607193">
        <w:rPr>
          <w:lang w:val="en-US"/>
        </w:rPr>
        <w:t xml:space="preserve">), shall set </w:t>
      </w:r>
      <w:r w:rsidR="00607193" w:rsidRPr="004F7D92">
        <w:t>the &lt;</w:t>
      </w:r>
      <w:r w:rsidR="00607193">
        <w:t>alert</w:t>
      </w:r>
      <w:r w:rsidR="00607193" w:rsidRPr="004F7D92">
        <w:t>-</w:t>
      </w:r>
      <w:proofErr w:type="spellStart"/>
      <w:r w:rsidR="00607193" w:rsidRPr="004F7D92">
        <w:t>ind</w:t>
      </w:r>
      <w:proofErr w:type="spellEnd"/>
      <w:r w:rsidR="00607193" w:rsidRPr="004F7D92">
        <w:t>&gt;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 and</w:t>
      </w:r>
    </w:p>
    <w:p w14:paraId="568C1E0F" w14:textId="77777777" w:rsidR="00607193" w:rsidRPr="009F5231" w:rsidRDefault="003751D8" w:rsidP="00607193">
      <w:pPr>
        <w:pStyle w:val="B5"/>
      </w:pPr>
      <w:r>
        <w:t>E</w:t>
      </w:r>
      <w:r w:rsidR="00607193">
        <w:t>)</w:t>
      </w:r>
      <w:r w:rsidR="00607193">
        <w:tab/>
        <w:t>send the SIP MESSAGE request according to 3GPP TS 24.229 [4]; and</w:t>
      </w:r>
    </w:p>
    <w:p w14:paraId="586A171D" w14:textId="77777777" w:rsidR="00F256DC" w:rsidRDefault="003751D8" w:rsidP="00F256DC">
      <w:pPr>
        <w:pStyle w:val="B4"/>
      </w:pPr>
      <w:r>
        <w:t>vi</w:t>
      </w:r>
      <w:r w:rsidR="00F256DC">
        <w:t>)</w:t>
      </w:r>
      <w:r w:rsidR="00F256DC">
        <w:tab/>
        <w:t>u</w:t>
      </w:r>
      <w:r w:rsidR="00F256DC" w:rsidRPr="008F7757">
        <w:t xml:space="preserve">pon receiving a SIP 200 </w:t>
      </w:r>
      <w:r w:rsidR="00F256DC" w:rsidRPr="008F7757">
        <w:rPr>
          <w:rFonts w:hint="eastAsia"/>
        </w:rPr>
        <w:t>(OK)</w:t>
      </w:r>
      <w:r w:rsidR="00F256DC" w:rsidRPr="008F7757">
        <w:t xml:space="preserve"> response to the SIP </w:t>
      </w:r>
      <w:r w:rsidR="00F256DC">
        <w:t>re-</w:t>
      </w:r>
      <w:r w:rsidR="00F256DC" w:rsidRPr="008F7757">
        <w:t xml:space="preserve">INVITE request the </w:t>
      </w:r>
      <w:r w:rsidR="00F256DC" w:rsidRPr="008F7757">
        <w:rPr>
          <w:rFonts w:hint="eastAsia"/>
        </w:rPr>
        <w:t xml:space="preserve">controlling MCPTT function </w:t>
      </w:r>
      <w:r w:rsidR="00F256DC" w:rsidRPr="008F7757">
        <w:t xml:space="preserve">shall interact with the </w:t>
      </w:r>
      <w:r w:rsidR="00F256DC" w:rsidRPr="008F7757">
        <w:rPr>
          <w:rFonts w:hint="eastAsia"/>
        </w:rPr>
        <w:t xml:space="preserve">media plane as </w:t>
      </w:r>
      <w:r w:rsidR="00F256DC" w:rsidRPr="008F7757">
        <w:t xml:space="preserve">specified in </w:t>
      </w:r>
      <w:r w:rsidR="00F256DC" w:rsidRPr="008F7757">
        <w:rPr>
          <w:rFonts w:hint="eastAsia"/>
        </w:rPr>
        <w:t>3GPP TS 24.380 [5]</w:t>
      </w:r>
      <w:r w:rsidR="00F256DC" w:rsidRPr="008F7757">
        <w:t>;</w:t>
      </w:r>
    </w:p>
    <w:p w14:paraId="7905A26D" w14:textId="77777777" w:rsidR="00F256DC" w:rsidRDefault="00130993" w:rsidP="00F256DC">
      <w:pPr>
        <w:pStyle w:val="B1"/>
      </w:pPr>
      <w:r>
        <w:t>7</w:t>
      </w:r>
      <w:r w:rsidR="00F256DC" w:rsidRPr="004F7D92">
        <w:t>)</w:t>
      </w:r>
      <w:r w:rsidR="00F256DC" w:rsidRPr="004F7D92">
        <w:tab/>
        <w:t xml:space="preserve">if the </w:t>
      </w:r>
      <w:r w:rsidR="00F256DC">
        <w:t xml:space="preserve">received </w:t>
      </w:r>
      <w:r w:rsidR="00F256DC" w:rsidRPr="004F7D92">
        <w:t xml:space="preserve">SIP </w:t>
      </w:r>
      <w:r w:rsidR="00F256DC">
        <w:t>re-</w:t>
      </w:r>
      <w:r w:rsidR="00F256DC" w:rsidRPr="004F7D92">
        <w:t xml:space="preserve">INVITE request contains an </w:t>
      </w:r>
      <w:r w:rsidR="00F256DC">
        <w:t>application/vnd.3gpp.mcptt-info+xml</w:t>
      </w:r>
      <w:r w:rsidR="00F256DC" w:rsidRPr="004F7D92">
        <w:t xml:space="preserve"> MIME body with the &lt;emergency-</w:t>
      </w:r>
      <w:proofErr w:type="spellStart"/>
      <w:r w:rsidR="00F256DC" w:rsidRPr="004F7D92">
        <w:t>ind</w:t>
      </w:r>
      <w:proofErr w:type="spellEnd"/>
      <w:r w:rsidR="00F256DC" w:rsidRPr="004F7D92">
        <w:t>&gt; element set to a value of "</w:t>
      </w:r>
      <w:r w:rsidR="00F256DC">
        <w:t>false</w:t>
      </w:r>
      <w:r w:rsidR="00F256DC" w:rsidRPr="004F7D92">
        <w:t>"</w:t>
      </w:r>
      <w:r w:rsidR="00F256DC">
        <w:t xml:space="preserve"> </w:t>
      </w:r>
      <w:r w:rsidR="00F256DC" w:rsidRPr="004F7D92">
        <w:t xml:space="preserve">and </w:t>
      </w:r>
      <w:r w:rsidR="00F256DC">
        <w:t xml:space="preserve">is an </w:t>
      </w:r>
      <w:r w:rsidR="00F256DC">
        <w:rPr>
          <w:lang w:eastAsia="ko-KR"/>
        </w:rPr>
        <w:t>unauthorised request for an</w:t>
      </w:r>
      <w:r w:rsidR="00F256DC">
        <w:t xml:space="preserve"> MCPTT emergency group call cancellation as determined by </w:t>
      </w:r>
      <w:r w:rsidR="001E5F65">
        <w:t>clause</w:t>
      </w:r>
      <w:r w:rsidR="00F256DC">
        <w:t> 6.3.3.1.13.4:</w:t>
      </w:r>
    </w:p>
    <w:p w14:paraId="68352934"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5A7AA899" w14:textId="77777777" w:rsidR="00506131" w:rsidRPr="008E477D" w:rsidRDefault="00506131" w:rsidP="008E477D">
      <w:pPr>
        <w:pStyle w:val="B2"/>
      </w:pPr>
      <w:r>
        <w:t>b</w:t>
      </w:r>
      <w:r w:rsidRPr="00902C9C">
        <w:t>)</w:t>
      </w:r>
      <w:r w:rsidRPr="00902C9C">
        <w:tab/>
      </w:r>
      <w:r>
        <w:t>sh</w:t>
      </w:r>
      <w:r w:rsidRPr="008E477D">
        <w:t>a</w:t>
      </w:r>
      <w:r>
        <w:t xml:space="preserve">ll </w:t>
      </w:r>
      <w:r w:rsidRPr="00902C9C">
        <w:t>include in the SIP 403 (Forbidden) response an application/vnd.3gpp.mcptt-info+xml MIME body as specified in annex F.1 with an &lt;emergency-</w:t>
      </w:r>
      <w:proofErr w:type="spellStart"/>
      <w:r w:rsidRPr="00902C9C">
        <w:t>ind</w:t>
      </w:r>
      <w:proofErr w:type="spellEnd"/>
      <w:r w:rsidRPr="00902C9C">
        <w:t>&gt; element set to a value of "true";</w:t>
      </w:r>
    </w:p>
    <w:p w14:paraId="2EA2E753" w14:textId="77777777" w:rsidR="00F256DC" w:rsidRDefault="00506131" w:rsidP="00F256DC">
      <w:pPr>
        <w:pStyle w:val="B2"/>
        <w:rPr>
          <w:lang w:val="en-US"/>
        </w:rPr>
      </w:pPr>
      <w:r>
        <w:t>c</w:t>
      </w:r>
      <w:r w:rsidR="00F256DC">
        <w:t>)</w:t>
      </w:r>
      <w:r w:rsidR="00F256DC">
        <w:tab/>
      </w:r>
      <w:r w:rsidR="00F256DC" w:rsidRPr="003B0E95">
        <w:rPr>
          <w:lang w:val="en-US"/>
        </w:rPr>
        <w:t>if an &lt;alert-</w:t>
      </w:r>
      <w:proofErr w:type="spellStart"/>
      <w:r w:rsidR="00F256DC" w:rsidRPr="003B0E95">
        <w:rPr>
          <w:lang w:val="en-US"/>
        </w:rPr>
        <w:t>ind</w:t>
      </w:r>
      <w:proofErr w:type="spellEnd"/>
      <w:r w:rsidR="00F256DC" w:rsidRPr="003B0E95">
        <w:rPr>
          <w:lang w:val="en-US"/>
        </w:rPr>
        <w:t xml:space="preserve">&gt; element of the </w:t>
      </w:r>
      <w:r w:rsidR="0083330B" w:rsidRPr="00546159">
        <w:t>application/vnd.3gpp.</w:t>
      </w:r>
      <w:proofErr w:type="spellStart"/>
      <w:r w:rsidR="00F256DC" w:rsidRPr="003B0E95">
        <w:rPr>
          <w:lang w:val="en-US"/>
        </w:rPr>
        <w:t>mcptt</w:t>
      </w:r>
      <w:r w:rsidR="0083330B">
        <w:rPr>
          <w:lang w:val="en-US"/>
        </w:rPr>
        <w:t>-</w:t>
      </w:r>
      <w:r w:rsidR="00F256DC" w:rsidRPr="003B0E95">
        <w:rPr>
          <w:lang w:val="en-US"/>
        </w:rPr>
        <w:t>info</w:t>
      </w:r>
      <w:r w:rsidR="0083330B">
        <w:rPr>
          <w:lang w:val="en-US"/>
        </w:rPr>
        <w:t>+xml</w:t>
      </w:r>
      <w:proofErr w:type="spellEnd"/>
      <w:r w:rsidR="00F256DC" w:rsidRPr="003B0E95">
        <w:rPr>
          <w:lang w:val="en-US"/>
        </w:rPr>
        <w:t xml:space="preserve"> MIME body is included </w:t>
      </w:r>
      <w:r>
        <w:rPr>
          <w:lang w:val="en-US"/>
        </w:rPr>
        <w:t xml:space="preserve">in the SIP re-INVITE request </w:t>
      </w:r>
      <w:r w:rsidR="00F256DC" w:rsidRPr="003B0E95">
        <w:rPr>
          <w:lang w:val="en-US"/>
        </w:rPr>
        <w:t>set to "false"</w:t>
      </w:r>
      <w:r>
        <w:rPr>
          <w:lang w:val="en-US"/>
        </w:rPr>
        <w:t>,</w:t>
      </w:r>
      <w:r w:rsidR="00F256DC" w:rsidRPr="003B0E95">
        <w:rPr>
          <w:lang w:val="en-US"/>
        </w:rPr>
        <w:t xml:space="preserve"> and there is an outstanding MCPTT emerge</w:t>
      </w:r>
      <w:r w:rsidR="00F256DC">
        <w:rPr>
          <w:lang w:val="en-US"/>
        </w:rPr>
        <w:t xml:space="preserve">ncy alert for </w:t>
      </w:r>
      <w:r w:rsidR="008D1C9C">
        <w:rPr>
          <w:lang w:val="en-US"/>
        </w:rPr>
        <w:t xml:space="preserve">the </w:t>
      </w:r>
      <w:r w:rsidR="00F256DC">
        <w:rPr>
          <w:lang w:val="en-US"/>
        </w:rPr>
        <w:t>MCPTT user</w:t>
      </w:r>
      <w:r>
        <w:rPr>
          <w:lang w:val="en-US"/>
        </w:rPr>
        <w:t xml:space="preserve">, shall </w:t>
      </w:r>
      <w:r w:rsidRPr="00902C9C">
        <w:t>include in the application/vnd.3gpp.mcptt-info+xml MIME body an &lt;alert-</w:t>
      </w:r>
      <w:proofErr w:type="spellStart"/>
      <w:r w:rsidRPr="00902C9C">
        <w:t>ind</w:t>
      </w:r>
      <w:proofErr w:type="spellEnd"/>
      <w:r w:rsidRPr="00902C9C">
        <w:t>&gt; element set to a value of "true"</w:t>
      </w:r>
      <w:r>
        <w:rPr>
          <w:lang w:val="en-US"/>
        </w:rPr>
        <w:t>; and</w:t>
      </w:r>
    </w:p>
    <w:p w14:paraId="3A912AA7" w14:textId="77777777" w:rsidR="00F256DC" w:rsidRDefault="00506131" w:rsidP="008E477D">
      <w:pPr>
        <w:pStyle w:val="B2"/>
        <w:rPr>
          <w:lang w:val="en-US"/>
        </w:rPr>
      </w:pPr>
      <w:r>
        <w:t>d</w:t>
      </w:r>
      <w:r w:rsidR="00F256DC">
        <w:t>)</w:t>
      </w:r>
      <w:r w:rsidR="00F256DC">
        <w:tab/>
      </w:r>
      <w:r w:rsidR="00F256DC" w:rsidRPr="00244A4B">
        <w:t>shall send the SIP 403 (Forbidden) response as specified in 3GPP TS 24.229 [4]</w:t>
      </w:r>
      <w:r w:rsidR="00F256DC" w:rsidRPr="00D95FEE">
        <w:t xml:space="preserve"> </w:t>
      </w:r>
      <w:r w:rsidR="00F256DC">
        <w:t>and skip</w:t>
      </w:r>
      <w:r w:rsidR="00F256DC" w:rsidRPr="00244A4B">
        <w:t xml:space="preserve"> the rest of the steps;</w:t>
      </w:r>
    </w:p>
    <w:p w14:paraId="6E1E17CA" w14:textId="3DBDDE7B" w:rsidR="005A6BE7" w:rsidRDefault="005A6BE7" w:rsidP="005A6BE7">
      <w:pPr>
        <w:pStyle w:val="B1"/>
      </w:pPr>
      <w:r>
        <w:t>7a</w:t>
      </w:r>
      <w:r w:rsidRPr="004F7D92">
        <w:t>)</w:t>
      </w:r>
      <w:r w:rsidRPr="004F7D92">
        <w:tab/>
        <w:t xml:space="preserve">if the </w:t>
      </w:r>
      <w:r>
        <w:t xml:space="preserve">received </w:t>
      </w:r>
      <w:r w:rsidRPr="004F7D92">
        <w:t xml:space="preserve">SIP </w:t>
      </w:r>
      <w:r>
        <w:t>re-</w:t>
      </w:r>
      <w:r w:rsidRPr="004F7D92">
        <w:t xml:space="preserve">INVITE request contains an </w:t>
      </w:r>
      <w:r>
        <w:t>application/vnd.3gpp.mcptt-info+xml</w:t>
      </w:r>
      <w:r w:rsidRPr="004F7D92">
        <w:t xml:space="preserve"> MIME body with the &lt;emergency-</w:t>
      </w:r>
      <w:proofErr w:type="spellStart"/>
      <w:r w:rsidRPr="004F7D92">
        <w:t>ind</w:t>
      </w:r>
      <w:proofErr w:type="spellEnd"/>
      <w:r w:rsidRPr="004F7D92">
        <w:t>&gt; element set to a value of "</w:t>
      </w:r>
      <w:r>
        <w:t>false</w:t>
      </w:r>
      <w:r w:rsidRPr="004F7D92">
        <w:t>"</w:t>
      </w:r>
      <w:r>
        <w:t xml:space="preserve"> </w:t>
      </w:r>
      <w:r w:rsidRPr="004F7D92">
        <w:t xml:space="preserve">and </w:t>
      </w:r>
      <w:r>
        <w:t xml:space="preserve">is an </w:t>
      </w:r>
      <w:r>
        <w:rPr>
          <w:lang w:eastAsia="ko-KR"/>
        </w:rPr>
        <w:t>authorised request for an</w:t>
      </w:r>
      <w:r>
        <w:t xml:space="preserve"> MCPTT emergency group call cancellation as determined by </w:t>
      </w:r>
      <w:r w:rsidR="001E5F65">
        <w:t>clause</w:t>
      </w:r>
      <w:r>
        <w:t xml:space="preserve"> 6.3.3.1.13.4 and if another user is in emergency state and is transmitting media as determined by </w:t>
      </w:r>
      <w:r w:rsidRPr="008F7757">
        <w:t>interact</w:t>
      </w:r>
      <w:r>
        <w:t>ing</w:t>
      </w:r>
      <w:r w:rsidRPr="008F7757">
        <w:t xml:space="preserve"> with the </w:t>
      </w:r>
      <w:r>
        <w:rPr>
          <w:rFonts w:hint="eastAsia"/>
        </w:rPr>
        <w:t xml:space="preserve">media plane </w:t>
      </w:r>
      <w:r>
        <w:t xml:space="preserve">as </w:t>
      </w:r>
      <w:r w:rsidRPr="008F7757">
        <w:t xml:space="preserve">specified in </w:t>
      </w:r>
      <w:r>
        <w:rPr>
          <w:rFonts w:hint="eastAsia"/>
        </w:rPr>
        <w:t>3GPP TS 24.380</w:t>
      </w:r>
      <w:r w:rsidR="007D1262">
        <w:rPr>
          <w:lang w:eastAsia="ko-KR"/>
        </w:rPr>
        <w:t> </w:t>
      </w:r>
      <w:r w:rsidR="008E0485">
        <w:t>[5]</w:t>
      </w:r>
      <w:r>
        <w:t>:</w:t>
      </w:r>
    </w:p>
    <w:p w14:paraId="13839965" w14:textId="77777777" w:rsidR="005A6BE7" w:rsidRPr="005C346F" w:rsidRDefault="005A6BE7" w:rsidP="005A6BE7">
      <w:pPr>
        <w:pStyle w:val="B2"/>
      </w:pPr>
      <w:r>
        <w:t>a</w:t>
      </w:r>
      <w:r w:rsidRPr="00902C9C">
        <w:t>)</w:t>
      </w:r>
      <w:r w:rsidRPr="00902C9C">
        <w:tab/>
        <w:t xml:space="preserve">shall </w:t>
      </w:r>
      <w:r>
        <w:t>reject the SIP re-INVITE request with a SIP 403 (Forbidden) response;</w:t>
      </w:r>
    </w:p>
    <w:p w14:paraId="3AA078A8" w14:textId="77777777" w:rsidR="005A6BE7" w:rsidRPr="008E477D" w:rsidRDefault="005A6BE7" w:rsidP="005A6BE7">
      <w:pPr>
        <w:pStyle w:val="B2"/>
      </w:pPr>
      <w:r>
        <w:t>b</w:t>
      </w:r>
      <w:r w:rsidRPr="00902C9C">
        <w:t>)</w:t>
      </w:r>
      <w:r w:rsidRPr="00902C9C">
        <w:tab/>
      </w:r>
      <w:r>
        <w:t>sh</w:t>
      </w:r>
      <w:r w:rsidRPr="008E477D">
        <w:t>a</w:t>
      </w:r>
      <w:r>
        <w:t xml:space="preserve">ll </w:t>
      </w:r>
      <w:r w:rsidRPr="00902C9C">
        <w:t>include in the SIP 403 (Forbidden) response an application/vnd.3gpp.mcptt-info+xml MIME body as specified in annex F.1 with an &lt;emergency-</w:t>
      </w:r>
      <w:proofErr w:type="spellStart"/>
      <w:r w:rsidRPr="00902C9C">
        <w:t>ind</w:t>
      </w:r>
      <w:proofErr w:type="spellEnd"/>
      <w:r w:rsidRPr="00902C9C">
        <w:t>&gt; element set to a value of "true";</w:t>
      </w:r>
    </w:p>
    <w:p w14:paraId="39418B04" w14:textId="77777777" w:rsidR="005A6BE7" w:rsidRDefault="005A6BE7" w:rsidP="005A6BE7">
      <w:pPr>
        <w:pStyle w:val="B2"/>
        <w:rPr>
          <w:lang w:val="en-US"/>
        </w:rPr>
      </w:pPr>
      <w:r>
        <w:t>c)</w:t>
      </w:r>
      <w:r>
        <w:tab/>
      </w:r>
      <w:r w:rsidRPr="003B0E95">
        <w:rPr>
          <w:lang w:val="en-US"/>
        </w:rPr>
        <w:t>if an &lt;alert-</w:t>
      </w:r>
      <w:proofErr w:type="spellStart"/>
      <w:r w:rsidRPr="003B0E95">
        <w:rPr>
          <w:lang w:val="en-US"/>
        </w:rPr>
        <w:t>ind</w:t>
      </w:r>
      <w:proofErr w:type="spellEnd"/>
      <w:r w:rsidRPr="003B0E95">
        <w:rPr>
          <w:lang w:val="en-US"/>
        </w:rPr>
        <w:t xml:space="preserve">&gt; element of the </w:t>
      </w:r>
      <w:r w:rsidRPr="00546159">
        <w:t>application/vnd.3gpp.</w:t>
      </w:r>
      <w:proofErr w:type="spellStart"/>
      <w:r w:rsidRPr="003B0E95">
        <w:rPr>
          <w:lang w:val="en-US"/>
        </w:rPr>
        <w:t>mcptt</w:t>
      </w:r>
      <w:r>
        <w:rPr>
          <w:lang w:val="en-US"/>
        </w:rPr>
        <w:t>-</w:t>
      </w:r>
      <w:r w:rsidRPr="003B0E95">
        <w:rPr>
          <w:lang w:val="en-US"/>
        </w:rPr>
        <w:t>info</w:t>
      </w:r>
      <w:r>
        <w:rPr>
          <w:lang w:val="en-US"/>
        </w:rPr>
        <w:t>+xml</w:t>
      </w:r>
      <w:proofErr w:type="spellEnd"/>
      <w:r w:rsidRPr="003B0E95">
        <w:rPr>
          <w:lang w:val="en-US"/>
        </w:rPr>
        <w:t xml:space="preserve"> MIME body is included </w:t>
      </w:r>
      <w:r>
        <w:rPr>
          <w:lang w:val="en-US"/>
        </w:rPr>
        <w:t xml:space="preserve">in the SIP re-INVITE request </w:t>
      </w:r>
      <w:r w:rsidRPr="003B0E95">
        <w:rPr>
          <w:lang w:val="en-US"/>
        </w:rPr>
        <w:t>set to "false"</w:t>
      </w:r>
      <w:r>
        <w:rPr>
          <w:lang w:val="en-US"/>
        </w:rPr>
        <w:t>,</w:t>
      </w:r>
      <w:r w:rsidRPr="003B0E95">
        <w:rPr>
          <w:lang w:val="en-US"/>
        </w:rPr>
        <w:t xml:space="preserve"> and there is an outstanding MCPTT emerge</w:t>
      </w:r>
      <w:r>
        <w:rPr>
          <w:lang w:val="en-US"/>
        </w:rPr>
        <w:t xml:space="preserve">ncy alert for the MCPTT user, shall </w:t>
      </w:r>
      <w:r w:rsidRPr="00902C9C">
        <w:t>include in the application/vnd.3gpp.mcptt-info+xml MIME body an &lt;alert-</w:t>
      </w:r>
      <w:proofErr w:type="spellStart"/>
      <w:r w:rsidRPr="00902C9C">
        <w:t>ind</w:t>
      </w:r>
      <w:proofErr w:type="spellEnd"/>
      <w:r w:rsidRPr="00902C9C">
        <w:t>&gt; element set to a value of "true"</w:t>
      </w:r>
      <w:r>
        <w:rPr>
          <w:lang w:val="en-US"/>
        </w:rPr>
        <w:t>; and</w:t>
      </w:r>
    </w:p>
    <w:p w14:paraId="227EE4F5" w14:textId="77777777" w:rsidR="005A6BE7" w:rsidRDefault="005A6BE7" w:rsidP="005A6BE7">
      <w:pPr>
        <w:pStyle w:val="B2"/>
        <w:rPr>
          <w:lang w:val="en-US"/>
        </w:rPr>
      </w:pPr>
      <w:r>
        <w:t>d)</w:t>
      </w:r>
      <w:r>
        <w:tab/>
      </w:r>
      <w:r w:rsidRPr="00244A4B">
        <w:t>shall send the SIP 403 (Forbidden) response as specified in 3GPP TS 24.229 [4]</w:t>
      </w:r>
      <w:r w:rsidRPr="00D95FEE">
        <w:t xml:space="preserve"> </w:t>
      </w:r>
      <w:r>
        <w:t>and skip</w:t>
      </w:r>
      <w:r w:rsidRPr="00244A4B">
        <w:t xml:space="preserve"> the rest of the steps;</w:t>
      </w:r>
    </w:p>
    <w:p w14:paraId="79224FEF" w14:textId="77777777" w:rsidR="00F256DC" w:rsidRPr="004C3303" w:rsidRDefault="00130993" w:rsidP="00F256DC">
      <w:pPr>
        <w:pStyle w:val="B1"/>
        <w:rPr>
          <w:lang w:val="en-US"/>
        </w:rPr>
      </w:pPr>
      <w:r>
        <w:rPr>
          <w:lang w:val="en-US"/>
        </w:rPr>
        <w:t>8</w:t>
      </w:r>
      <w:r w:rsidR="00F256DC" w:rsidRPr="004C3303">
        <w:rPr>
          <w:lang w:val="en-US"/>
        </w:rPr>
        <w:t>)</w:t>
      </w:r>
      <w:r w:rsidR="00F256DC" w:rsidRPr="004C3303">
        <w:rPr>
          <w:lang w:val="en-US"/>
        </w:rPr>
        <w:tab/>
        <w:t xml:space="preserve">if the </w:t>
      </w:r>
      <w:r w:rsidR="00F256DC">
        <w:rPr>
          <w:lang w:val="en-US"/>
        </w:rPr>
        <w:t xml:space="preserve">received </w:t>
      </w:r>
      <w:r w:rsidR="00F256DC" w:rsidRPr="004C3303">
        <w:rPr>
          <w:lang w:val="en-US"/>
        </w:rPr>
        <w:t xml:space="preserve">SIP </w:t>
      </w:r>
      <w:r w:rsidR="00F256DC">
        <w:rPr>
          <w:lang w:val="en-US"/>
        </w:rPr>
        <w:t>re-</w:t>
      </w:r>
      <w:r w:rsidR="00F256DC" w:rsidRPr="004C3303">
        <w:rPr>
          <w:lang w:val="en-US"/>
        </w:rPr>
        <w:t xml:space="preserve">INVITE request contains an </w:t>
      </w:r>
      <w:r w:rsidR="00F256DC">
        <w:rPr>
          <w:lang w:val="en-US"/>
        </w:rPr>
        <w:t>application/vnd.3gpp.mcptt-info+xml</w:t>
      </w:r>
      <w:r w:rsidR="00F256DC" w:rsidRPr="004C3303">
        <w:rPr>
          <w:lang w:val="en-US"/>
        </w:rPr>
        <w:t xml:space="preserve"> MIME body with the &lt;emergency-</w:t>
      </w:r>
      <w:proofErr w:type="spellStart"/>
      <w:r w:rsidR="00F256DC" w:rsidRPr="004C3303">
        <w:rPr>
          <w:lang w:val="en-US"/>
        </w:rPr>
        <w:t>ind</w:t>
      </w:r>
      <w:proofErr w:type="spellEnd"/>
      <w:r w:rsidR="00F256DC" w:rsidRPr="004C3303">
        <w:rPr>
          <w:lang w:val="en-US"/>
        </w:rPr>
        <w:t>&gt; element set to a value of "</w:t>
      </w:r>
      <w:r w:rsidR="00F256DC">
        <w:rPr>
          <w:lang w:val="en-US"/>
        </w:rPr>
        <w:t xml:space="preserve">false" and is determined to be an </w:t>
      </w:r>
      <w:r w:rsidR="00F256DC">
        <w:rPr>
          <w:lang w:eastAsia="ko-KR"/>
        </w:rPr>
        <w:t xml:space="preserve">authorised request for an MCPTT emergency call cancellation as specified in </w:t>
      </w:r>
      <w:r w:rsidR="001E5F65">
        <w:rPr>
          <w:lang w:eastAsia="ko-KR"/>
        </w:rPr>
        <w:t>clause</w:t>
      </w:r>
      <w:r w:rsidR="00F256DC">
        <w:rPr>
          <w:lang w:eastAsia="ko-KR"/>
        </w:rPr>
        <w:t> 6.3.3.1.1</w:t>
      </w:r>
      <w:r w:rsidR="005A6BE7" w:rsidRPr="00D1598A">
        <w:rPr>
          <w:lang w:eastAsia="ko-KR"/>
        </w:rPr>
        <w:t>3.</w:t>
      </w:r>
      <w:r w:rsidR="005A6BE7">
        <w:rPr>
          <w:lang w:eastAsia="ko-KR"/>
        </w:rPr>
        <w:t>4</w:t>
      </w:r>
      <w:r w:rsidR="00F256DC" w:rsidRPr="004C3303">
        <w:rPr>
          <w:lang w:val="en-US"/>
        </w:rPr>
        <w:t xml:space="preserve"> </w:t>
      </w:r>
      <w:r w:rsidR="00F256DC">
        <w:rPr>
          <w:lang w:val="en-US"/>
        </w:rPr>
        <w:t xml:space="preserve">and </w:t>
      </w:r>
      <w:r w:rsidR="00F256DC" w:rsidRPr="004C3303">
        <w:rPr>
          <w:lang w:val="en-US"/>
        </w:rPr>
        <w:t xml:space="preserve">the </w:t>
      </w:r>
      <w:proofErr w:type="spellStart"/>
      <w:r w:rsidR="00F256DC">
        <w:rPr>
          <w:lang w:val="en-US"/>
        </w:rPr>
        <w:t>i</w:t>
      </w:r>
      <w:proofErr w:type="spellEnd"/>
      <w:r w:rsidR="00F256DC" w:rsidRPr="004C3303">
        <w:t>n-progress emergency state of the group to is set to a value of "true"</w:t>
      </w:r>
      <w:r w:rsidR="00607193">
        <w:rPr>
          <w:lang w:val="en-US"/>
        </w:rPr>
        <w:t xml:space="preserve">, </w:t>
      </w:r>
      <w:r w:rsidR="00F256DC" w:rsidRPr="004C3303">
        <w:rPr>
          <w:lang w:val="en-US"/>
        </w:rPr>
        <w:t>the controlling MCPTT function:</w:t>
      </w:r>
    </w:p>
    <w:p w14:paraId="34618839" w14:textId="77777777" w:rsidR="00F256DC" w:rsidRPr="004C3303" w:rsidRDefault="00F256DC" w:rsidP="00F256DC">
      <w:pPr>
        <w:pStyle w:val="B2"/>
        <w:rPr>
          <w:lang w:val="en-US"/>
        </w:rPr>
      </w:pPr>
      <w:r>
        <w:rPr>
          <w:lang w:val="en-US"/>
        </w:rPr>
        <w:t>a</w:t>
      </w:r>
      <w:r w:rsidRPr="004C3303">
        <w:rPr>
          <w:lang w:val="en-US"/>
        </w:rPr>
        <w:t>)</w:t>
      </w:r>
      <w:r w:rsidRPr="004C3303">
        <w:rPr>
          <w:lang w:val="en-US"/>
        </w:rPr>
        <w:tab/>
      </w:r>
      <w:r>
        <w:rPr>
          <w:lang w:val="en-US"/>
        </w:rPr>
        <w:t xml:space="preserve">shall </w:t>
      </w:r>
      <w:r w:rsidRPr="004C3303">
        <w:rPr>
          <w:lang w:val="en-US"/>
        </w:rPr>
        <w:t>set</w:t>
      </w:r>
      <w:r>
        <w:rPr>
          <w:lang w:val="en-US"/>
        </w:rPr>
        <w:t xml:space="preserve"> the in-progress emergency group state of the group</w:t>
      </w:r>
      <w:r w:rsidRPr="004C3303">
        <w:rPr>
          <w:lang w:val="en-US"/>
        </w:rPr>
        <w:t xml:space="preserve"> to a value of "</w:t>
      </w:r>
      <w:r>
        <w:rPr>
          <w:lang w:val="en-US"/>
        </w:rPr>
        <w:t>false</w:t>
      </w:r>
      <w:r w:rsidRPr="004C3303">
        <w:rPr>
          <w:lang w:val="en-US"/>
        </w:rPr>
        <w:t>"</w:t>
      </w:r>
      <w:r>
        <w:rPr>
          <w:lang w:val="en-US"/>
        </w:rPr>
        <w:t>;</w:t>
      </w:r>
    </w:p>
    <w:p w14:paraId="1CB3CB0D" w14:textId="77777777" w:rsidR="00F256DC" w:rsidRDefault="00F256DC" w:rsidP="00F256DC">
      <w:pPr>
        <w:pStyle w:val="B2"/>
        <w:rPr>
          <w:lang w:val="en-US"/>
        </w:rPr>
      </w:pPr>
      <w:r>
        <w:rPr>
          <w:lang w:val="en-US"/>
        </w:rPr>
        <w:t>b)</w:t>
      </w:r>
      <w:r>
        <w:rPr>
          <w:lang w:val="en-US"/>
        </w:rPr>
        <w:tab/>
        <w:t xml:space="preserve">shall </w:t>
      </w:r>
      <w:r w:rsidR="004358FD">
        <w:rPr>
          <w:lang w:val="en-US"/>
        </w:rPr>
        <w:t xml:space="preserve">clear the </w:t>
      </w:r>
      <w:r>
        <w:rPr>
          <w:lang w:val="en-US"/>
        </w:rPr>
        <w:t xml:space="preserve">cache </w:t>
      </w:r>
      <w:r w:rsidR="004358FD">
        <w:rPr>
          <w:lang w:val="en-US"/>
        </w:rPr>
        <w:t xml:space="preserve">of </w:t>
      </w:r>
      <w:r>
        <w:rPr>
          <w:lang w:val="en-US"/>
        </w:rPr>
        <w:t>the</w:t>
      </w:r>
      <w:r w:rsidR="009B7AE7">
        <w:rPr>
          <w:lang w:val="en-US"/>
        </w:rPr>
        <w:t xml:space="preserve"> </w:t>
      </w:r>
      <w:r w:rsidR="004358FD">
        <w:rPr>
          <w:lang w:val="en-US"/>
        </w:rPr>
        <w:t>MCPTT ID of the</w:t>
      </w:r>
      <w:r>
        <w:rPr>
          <w:lang w:val="en-US"/>
        </w:rPr>
        <w:t xml:space="preserve"> MCPTT user</w:t>
      </w:r>
      <w:r w:rsidR="005A6BE7">
        <w:rPr>
          <w:lang w:val="en-US"/>
        </w:rPr>
        <w:t>s</w:t>
      </w:r>
      <w:r>
        <w:rPr>
          <w:lang w:val="en-US"/>
        </w:rPr>
        <w:t xml:space="preserve"> </w:t>
      </w:r>
      <w:r w:rsidR="004358FD">
        <w:rPr>
          <w:lang w:val="en-US"/>
        </w:rPr>
        <w:t>having</w:t>
      </w:r>
      <w:r w:rsidR="004358FD" w:rsidDel="00467D1E">
        <w:rPr>
          <w:lang w:val="en-US"/>
        </w:rPr>
        <w:t xml:space="preserve"> </w:t>
      </w:r>
      <w:r>
        <w:rPr>
          <w:lang w:val="en-US"/>
        </w:rPr>
        <w:t>an outstanding MCPTT emergency group call;</w:t>
      </w:r>
    </w:p>
    <w:p w14:paraId="38816B1E" w14:textId="77777777" w:rsidR="004358FD" w:rsidRDefault="00F256DC" w:rsidP="00F256DC">
      <w:pPr>
        <w:pStyle w:val="B2"/>
        <w:rPr>
          <w:lang w:val="en-US"/>
        </w:rPr>
      </w:pPr>
      <w:r>
        <w:rPr>
          <w:lang w:val="en-US"/>
        </w:rPr>
        <w:t>c)</w:t>
      </w:r>
      <w:r>
        <w:rPr>
          <w:lang w:val="en-US"/>
        </w:rPr>
        <w:tab/>
      </w:r>
      <w:r w:rsidRPr="003B0E95">
        <w:rPr>
          <w:lang w:val="en-US"/>
        </w:rPr>
        <w:t>if an &lt;alert-</w:t>
      </w:r>
      <w:proofErr w:type="spellStart"/>
      <w:r w:rsidRPr="003B0E95">
        <w:rPr>
          <w:lang w:val="en-US"/>
        </w:rPr>
        <w:t>ind</w:t>
      </w:r>
      <w:proofErr w:type="spellEnd"/>
      <w:r w:rsidRPr="003B0E95">
        <w:rPr>
          <w:lang w:val="en-US"/>
        </w:rPr>
        <w:t xml:space="preserve">&gt; element of the </w:t>
      </w:r>
      <w:r w:rsidRPr="0073469F">
        <w:t>application/vnd.3gpp.mcptt-info</w:t>
      </w:r>
      <w:r>
        <w:t>+xml</w:t>
      </w:r>
      <w:r w:rsidRPr="003B0E95" w:rsidDel="00041554">
        <w:rPr>
          <w:lang w:val="en-US"/>
        </w:rPr>
        <w:t xml:space="preserve"> </w:t>
      </w:r>
      <w:r w:rsidRPr="003B0E95">
        <w:rPr>
          <w:lang w:val="en-US"/>
        </w:rPr>
        <w:t xml:space="preserve">MIME body is included and set to "false" and </w:t>
      </w:r>
      <w:r>
        <w:rPr>
          <w:lang w:val="en-US"/>
        </w:rPr>
        <w:t xml:space="preserve">is determined to be an </w:t>
      </w:r>
      <w:r>
        <w:rPr>
          <w:lang w:eastAsia="ko-KR"/>
        </w:rPr>
        <w:t xml:space="preserve">authorised request for an MCPTT emergency alert cancellation as specified in </w:t>
      </w:r>
      <w:r w:rsidR="001E5F65">
        <w:rPr>
          <w:lang w:eastAsia="ko-KR"/>
        </w:rPr>
        <w:t>clause</w:t>
      </w:r>
      <w:r>
        <w:rPr>
          <w:lang w:eastAsia="ko-KR"/>
        </w:rPr>
        <w:t> 6.3.3.1.13.3</w:t>
      </w:r>
      <w:r>
        <w:t xml:space="preserve"> and</w:t>
      </w:r>
      <w:r w:rsidRPr="003B0E95">
        <w:rPr>
          <w:lang w:val="en-US"/>
        </w:rPr>
        <w:t xml:space="preserve"> there is an outstanding MCPTT emerge</w:t>
      </w:r>
      <w:r>
        <w:rPr>
          <w:lang w:val="en-US"/>
        </w:rPr>
        <w:t xml:space="preserve">ncy alert for </w:t>
      </w:r>
      <w:r w:rsidR="004B60F8">
        <w:rPr>
          <w:lang w:val="en-US"/>
        </w:rPr>
        <w:t xml:space="preserve">the </w:t>
      </w:r>
      <w:r>
        <w:rPr>
          <w:lang w:val="en-US"/>
        </w:rPr>
        <w:t>MCPTT user shall</w:t>
      </w:r>
      <w:r w:rsidR="004358FD">
        <w:rPr>
          <w:lang w:val="en-US"/>
        </w:rPr>
        <w:t>:</w:t>
      </w:r>
    </w:p>
    <w:p w14:paraId="57F73CFB" w14:textId="77777777" w:rsidR="00F256DC" w:rsidRDefault="004358FD" w:rsidP="0045201D">
      <w:pPr>
        <w:pStyle w:val="B3"/>
        <w:rPr>
          <w:lang w:val="en-US"/>
        </w:rPr>
      </w:pPr>
      <w:proofErr w:type="spellStart"/>
      <w:r w:rsidRPr="0045201D">
        <w:lastRenderedPageBreak/>
        <w:t>i</w:t>
      </w:r>
      <w:proofErr w:type="spellEnd"/>
      <w:r w:rsidRPr="0045201D">
        <w:t>)</w:t>
      </w:r>
      <w:r w:rsidRPr="0045201D">
        <w:tab/>
        <w:t>if the received SIP re-INVITE request contains an &lt;originated-by&gt; element in the</w:t>
      </w:r>
      <w:r w:rsidRPr="00467D1E">
        <w:rPr>
          <w:lang w:val="en-US"/>
        </w:rPr>
        <w:t xml:space="preserve"> </w:t>
      </w:r>
      <w:r w:rsidRPr="00467D1E">
        <w:t>application/vnd.3gpp.mcptt-info+xml</w:t>
      </w:r>
      <w:r w:rsidRPr="00467D1E">
        <w:rPr>
          <w:lang w:val="en-US"/>
        </w:rPr>
        <w:t xml:space="preserve"> MIME body, </w:t>
      </w:r>
      <w:r>
        <w:rPr>
          <w:lang w:val="en-US"/>
        </w:rPr>
        <w:t>clear the</w:t>
      </w:r>
      <w:r w:rsidR="00F256DC">
        <w:rPr>
          <w:lang w:val="en-US"/>
        </w:rPr>
        <w:t xml:space="preserve"> cache </w:t>
      </w:r>
      <w:r>
        <w:rPr>
          <w:lang w:val="en-US"/>
        </w:rPr>
        <w:t xml:space="preserve">of </w:t>
      </w:r>
      <w:r w:rsidR="00F256DC">
        <w:rPr>
          <w:lang w:val="en-US"/>
        </w:rPr>
        <w:t xml:space="preserve">the </w:t>
      </w:r>
      <w:r w:rsidRPr="00467D1E">
        <w:rPr>
          <w:lang w:val="en-US"/>
        </w:rPr>
        <w:t xml:space="preserve">MCPTT ID of </w:t>
      </w:r>
      <w:r>
        <w:rPr>
          <w:lang w:val="en-US"/>
        </w:rPr>
        <w:t xml:space="preserve">the </w:t>
      </w:r>
      <w:r w:rsidR="00F256DC">
        <w:rPr>
          <w:lang w:val="en-US"/>
        </w:rPr>
        <w:t xml:space="preserve">MCPTT user </w:t>
      </w:r>
      <w:r>
        <w:rPr>
          <w:lang w:val="en-US"/>
        </w:rPr>
        <w:t>identified by the &lt;originated-by&gt; element as having</w:t>
      </w:r>
      <w:r w:rsidDel="00467D1E">
        <w:rPr>
          <w:lang w:val="en-US"/>
        </w:rPr>
        <w:t xml:space="preserve"> </w:t>
      </w:r>
      <w:r w:rsidR="00F256DC">
        <w:rPr>
          <w:lang w:val="en-US"/>
        </w:rPr>
        <w:t>an outstanding MCPTT emergency alert;</w:t>
      </w:r>
      <w:r>
        <w:rPr>
          <w:lang w:val="en-US"/>
        </w:rPr>
        <w:t xml:space="preserve"> or</w:t>
      </w:r>
    </w:p>
    <w:p w14:paraId="42EB5648" w14:textId="77777777" w:rsidR="004358FD" w:rsidRDefault="004358FD" w:rsidP="0045201D">
      <w:pPr>
        <w:pStyle w:val="B3"/>
        <w:rPr>
          <w:lang w:val="en-US"/>
        </w:rPr>
      </w:pPr>
      <w:r w:rsidRPr="00467D1E">
        <w:rPr>
          <w:lang w:val="en-US" w:eastAsia="x-none"/>
        </w:rPr>
        <w:t>ii)</w:t>
      </w:r>
      <w:r w:rsidRPr="00467D1E">
        <w:rPr>
          <w:lang w:val="en-US" w:eastAsia="x-none"/>
        </w:rPr>
        <w:tab/>
        <w:t xml:space="preserve">if the received SIP re-INVITE request does not contain an &lt;originated-by&gt; element in the </w:t>
      </w:r>
      <w:r w:rsidRPr="00467D1E">
        <w:rPr>
          <w:lang w:eastAsia="x-none"/>
        </w:rPr>
        <w:t>application/vnd.3gpp.mcptt-info+xml</w:t>
      </w:r>
      <w:r w:rsidRPr="00467D1E">
        <w:rPr>
          <w:lang w:val="en-US" w:eastAsia="x-none"/>
        </w:rPr>
        <w:t xml:space="preserve"> MIME body, </w:t>
      </w:r>
      <w:r>
        <w:rPr>
          <w:lang w:val="en-US" w:eastAsia="x-none"/>
        </w:rPr>
        <w:t>clear the</w:t>
      </w:r>
      <w:r w:rsidRPr="00467D1E">
        <w:rPr>
          <w:lang w:val="en-US" w:eastAsia="x-none"/>
        </w:rPr>
        <w:t xml:space="preserve"> cache </w:t>
      </w:r>
      <w:r>
        <w:rPr>
          <w:lang w:val="en-US"/>
        </w:rPr>
        <w:t>of</w:t>
      </w:r>
      <w:r w:rsidRPr="00467D1E">
        <w:rPr>
          <w:lang w:val="en-US" w:eastAsia="x-none"/>
        </w:rPr>
        <w:t xml:space="preserve"> the MCPTT ID of the sender of the SIP re-INVITE request as having an outstanding MCPTT emergency alert;</w:t>
      </w:r>
    </w:p>
    <w:p w14:paraId="5959CD9D" w14:textId="77777777" w:rsidR="00F256DC" w:rsidRDefault="00F256DC" w:rsidP="00F256DC">
      <w:pPr>
        <w:pStyle w:val="B2"/>
        <w:rPr>
          <w:lang w:val="en-US"/>
        </w:rPr>
      </w:pPr>
      <w:r>
        <w:rPr>
          <w:lang w:val="en-US"/>
        </w:rPr>
        <w:t>d)</w:t>
      </w:r>
      <w:r>
        <w:rPr>
          <w:lang w:val="en-US"/>
        </w:rPr>
        <w:tab/>
        <w:t xml:space="preserve">shall generate SIP re-INVITE requests to the participants in the group call as specified in </w:t>
      </w:r>
      <w:r w:rsidR="001E5F65">
        <w:rPr>
          <w:lang w:val="en-US"/>
        </w:rPr>
        <w:t>clause</w:t>
      </w:r>
      <w:r>
        <w:rPr>
          <w:lang w:val="en-US"/>
        </w:rPr>
        <w:t> 6.3.3.1.6.</w:t>
      </w:r>
      <w:r w:rsidRPr="00F645DC">
        <w:rPr>
          <w:lang w:val="en-US"/>
        </w:rPr>
        <w:t xml:space="preserve"> </w:t>
      </w:r>
      <w:r>
        <w:rPr>
          <w:lang w:val="en-US"/>
        </w:rPr>
        <w:t>The MCPTT controlling function:</w:t>
      </w:r>
    </w:p>
    <w:p w14:paraId="6531E87C" w14:textId="77777777" w:rsidR="00F256DC" w:rsidRPr="004E21A1" w:rsidRDefault="00F256DC" w:rsidP="00F256DC">
      <w:pPr>
        <w:pStyle w:val="B3"/>
        <w:rPr>
          <w:lang w:val="en-US"/>
        </w:rPr>
      </w:pPr>
      <w:proofErr w:type="spellStart"/>
      <w:r>
        <w:rPr>
          <w:lang w:val="en-US"/>
        </w:rPr>
        <w:t>i</w:t>
      </w:r>
      <w:proofErr w:type="spellEnd"/>
      <w:r>
        <w:rPr>
          <w:lang w:val="en-US"/>
        </w:rPr>
        <w:t>)</w:t>
      </w:r>
      <w:r>
        <w:rPr>
          <w:lang w:val="en-US"/>
        </w:rPr>
        <w:tab/>
      </w:r>
      <w:r w:rsidRPr="004E21A1">
        <w:rPr>
          <w:lang w:val="en-US"/>
        </w:rPr>
        <w:t xml:space="preserve">for each </w:t>
      </w:r>
      <w:r>
        <w:rPr>
          <w:lang w:val="en-US"/>
        </w:rPr>
        <w:t>of the other participants in the group call</w:t>
      </w:r>
      <w:r w:rsidRPr="004E21A1">
        <w:rPr>
          <w:lang w:val="en-US"/>
        </w:rPr>
        <w:t xml:space="preserve">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46B0BED4" w14:textId="77777777" w:rsidR="00F256DC" w:rsidRDefault="00F256DC" w:rsidP="00F256DC">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w:t>
      </w:r>
    </w:p>
    <w:p w14:paraId="0595A66F" w14:textId="77777777" w:rsidR="00F256DC" w:rsidRDefault="00F256DC" w:rsidP="00F256DC">
      <w:pPr>
        <w:pStyle w:val="NO"/>
        <w:rPr>
          <w:lang w:val="en-US"/>
        </w:rPr>
      </w:pPr>
      <w:r>
        <w:rPr>
          <w:lang w:val="en-US"/>
        </w:rPr>
        <w:t>NOTE 3:</w:t>
      </w:r>
      <w:r>
        <w:rPr>
          <w:lang w:val="en-US"/>
        </w:rPr>
        <w:tab/>
      </w:r>
      <w:r w:rsidR="001E5F65">
        <w:rPr>
          <w:lang w:val="en-US"/>
        </w:rPr>
        <w:t>Clause</w:t>
      </w:r>
      <w:r>
        <w:rPr>
          <w:lang w:val="en-US"/>
        </w:rPr>
        <w:t> 6.3.3.1.6 will inform the group call participants of the cancellation of the MCPTT group's in-progress emergency state and the cancellation of the MCPTT emergency alert if applicable.</w:t>
      </w:r>
    </w:p>
    <w:p w14:paraId="591E9483" w14:textId="77777777" w:rsidR="00F256DC" w:rsidRDefault="00F256DC" w:rsidP="00F256DC">
      <w:pPr>
        <w:pStyle w:val="B2"/>
        <w:rPr>
          <w:lang w:val="en-US"/>
        </w:rPr>
      </w:pPr>
      <w:r>
        <w:rPr>
          <w:lang w:val="en-US"/>
        </w:rPr>
        <w:t>e)</w:t>
      </w:r>
      <w:r>
        <w:rPr>
          <w:lang w:val="en-US"/>
        </w:rPr>
        <w:tab/>
        <w:t xml:space="preserve">shall stop timer TNG2 </w:t>
      </w:r>
      <w:r w:rsidRPr="007A481C">
        <w:rPr>
          <w:lang w:val="en-US"/>
        </w:rPr>
        <w:t>(in-progress emergency group call timer)</w:t>
      </w:r>
      <w:r>
        <w:rPr>
          <w:lang w:val="en-US"/>
        </w:rPr>
        <w:t>;</w:t>
      </w:r>
      <w:r w:rsidR="004358FD">
        <w:rPr>
          <w:lang w:val="en-US"/>
        </w:rPr>
        <w:t xml:space="preserve"> and</w:t>
      </w:r>
    </w:p>
    <w:p w14:paraId="05345B88" w14:textId="77777777" w:rsidR="00F256DC" w:rsidRDefault="00F256DC" w:rsidP="00F256DC">
      <w:pPr>
        <w:pStyle w:val="NO"/>
        <w:rPr>
          <w:lang w:val="en-US"/>
        </w:rPr>
      </w:pPr>
      <w:r>
        <w:rPr>
          <w:lang w:val="en-US"/>
        </w:rPr>
        <w:t>NOTE 4:</w:t>
      </w:r>
      <w:r>
        <w:rPr>
          <w:lang w:val="en-US"/>
        </w:rPr>
        <w:tab/>
        <w:t>The i</w:t>
      </w:r>
      <w:r w:rsidRPr="000A3ADC">
        <w:rPr>
          <w:lang w:val="en-US"/>
        </w:rPr>
        <w:t>nteraction</w:t>
      </w:r>
      <w:r>
        <w:rPr>
          <w:lang w:val="en-US"/>
        </w:rPr>
        <w:t>s of TNG2</w:t>
      </w:r>
      <w:r w:rsidRPr="000A3ADC">
        <w:rPr>
          <w:lang w:val="en-US"/>
        </w:rPr>
        <w:t xml:space="preserve"> with the </w:t>
      </w:r>
      <w:r w:rsidRPr="000A3ADC">
        <w:t>TNG3 (group call timer)</w:t>
      </w:r>
      <w:r>
        <w:t xml:space="preserve"> are explained in </w:t>
      </w:r>
      <w:r w:rsidR="001E5F65">
        <w:rPr>
          <w:lang w:val="en-US"/>
        </w:rPr>
        <w:t>clause</w:t>
      </w:r>
      <w:r>
        <w:rPr>
          <w:lang w:val="en-US"/>
        </w:rPr>
        <w:t> </w:t>
      </w:r>
      <w:r w:rsidRPr="000A3ADC">
        <w:rPr>
          <w:lang w:val="en-US"/>
        </w:rPr>
        <w:t>6.3.3.</w:t>
      </w:r>
      <w:r w:rsidR="00E753A6">
        <w:rPr>
          <w:lang w:val="en-US"/>
        </w:rPr>
        <w:t>5</w:t>
      </w:r>
      <w:r w:rsidRPr="000A3ADC">
        <w:rPr>
          <w:lang w:val="en-US"/>
        </w:rPr>
        <w:t>.2</w:t>
      </w:r>
      <w:r>
        <w:rPr>
          <w:lang w:val="en-US"/>
        </w:rPr>
        <w:t>;</w:t>
      </w:r>
    </w:p>
    <w:p w14:paraId="44A82023" w14:textId="77777777" w:rsidR="00F256DC" w:rsidRDefault="00F256DC" w:rsidP="00F256DC">
      <w:pPr>
        <w:pStyle w:val="B2"/>
        <w:rPr>
          <w:lang w:val="en-US"/>
        </w:rPr>
      </w:pPr>
      <w:r>
        <w:rPr>
          <w:lang w:val="en-US"/>
        </w:rPr>
        <w:t>f)</w:t>
      </w:r>
      <w:r>
        <w:rPr>
          <w:lang w:val="en-US"/>
        </w:rPr>
        <w:tab/>
        <w:t>for each of the affiliated members of the group that are not participating in the call:</w:t>
      </w:r>
    </w:p>
    <w:p w14:paraId="00E5AD3E" w14:textId="77777777" w:rsidR="00F256DC" w:rsidRDefault="00F256DC" w:rsidP="00F256DC">
      <w:pPr>
        <w:pStyle w:val="B3"/>
        <w:rPr>
          <w:lang w:val="en-US"/>
        </w:rPr>
      </w:pPr>
      <w:proofErr w:type="spellStart"/>
      <w:r>
        <w:rPr>
          <w:lang w:val="en-US"/>
        </w:rPr>
        <w:t>i</w:t>
      </w:r>
      <w:proofErr w:type="spellEnd"/>
      <w:r>
        <w:rPr>
          <w:lang w:val="en-US"/>
        </w:rPr>
        <w:t>)</w:t>
      </w:r>
      <w:r>
        <w:rPr>
          <w:lang w:val="en-US"/>
        </w:rPr>
        <w:tab/>
        <w:t xml:space="preserve">generate a SIP MESSAGE request notification of the cancellation of the MCPTT user's emergency call as specified in </w:t>
      </w:r>
      <w:r w:rsidR="001E5F65">
        <w:rPr>
          <w:lang w:val="en-US"/>
        </w:rPr>
        <w:t>clause</w:t>
      </w:r>
      <w:r>
        <w:rPr>
          <w:lang w:val="en-US"/>
        </w:rPr>
        <w:t> </w:t>
      </w:r>
      <w:r w:rsidRPr="00C07792">
        <w:rPr>
          <w:lang w:val="en-US"/>
        </w:rPr>
        <w:t>6.3.3.1.11</w:t>
      </w:r>
      <w:r>
        <w:rPr>
          <w:lang w:val="en-US"/>
        </w:rPr>
        <w:t>;</w:t>
      </w:r>
    </w:p>
    <w:p w14:paraId="0633E4CA" w14:textId="77777777" w:rsidR="00F256DC" w:rsidRDefault="00F256DC" w:rsidP="00F256DC">
      <w:pPr>
        <w:pStyle w:val="B3"/>
        <w:rPr>
          <w:lang w:val="en-US"/>
        </w:rPr>
      </w:pPr>
      <w:r>
        <w:rPr>
          <w:lang w:val="en-US"/>
        </w:rPr>
        <w:t>ii)</w:t>
      </w:r>
      <w:r>
        <w:rPr>
          <w:lang w:val="en-US"/>
        </w:rPr>
        <w:tab/>
        <w:t xml:space="preserve">set </w:t>
      </w:r>
      <w:r w:rsidRPr="004F7D92">
        <w:t>the &lt;</w:t>
      </w:r>
      <w:r>
        <w:t>emergency</w:t>
      </w:r>
      <w:r w:rsidRPr="004F7D92">
        <w:t>-</w:t>
      </w:r>
      <w:proofErr w:type="spellStart"/>
      <w:r w:rsidRPr="004F7D92">
        <w:t>ind</w:t>
      </w:r>
      <w:proofErr w:type="spellEnd"/>
      <w:r w:rsidRPr="004F7D92">
        <w:t>&gt;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w:t>
      </w:r>
    </w:p>
    <w:p w14:paraId="0FDCD4E1" w14:textId="2215583D" w:rsidR="00F256DC" w:rsidRDefault="00F256DC" w:rsidP="00F256DC">
      <w:pPr>
        <w:pStyle w:val="B3"/>
        <w:rPr>
          <w:lang w:val="en-US"/>
        </w:rPr>
      </w:pPr>
      <w:r>
        <w:rPr>
          <w:lang w:val="en-US"/>
        </w:rPr>
        <w:t>iii)</w:t>
      </w:r>
      <w:r>
        <w:rPr>
          <w:lang w:val="en-US"/>
        </w:rPr>
        <w:tab/>
        <w:t xml:space="preserve">if indicated above in </w:t>
      </w:r>
      <w:r w:rsidR="008E0485">
        <w:rPr>
          <w:lang w:val="en-US"/>
        </w:rPr>
        <w:t>step 8) c)</w:t>
      </w:r>
      <w:r>
        <w:rPr>
          <w:lang w:val="en-US"/>
        </w:rPr>
        <w:t xml:space="preserve">, set </w:t>
      </w:r>
      <w:r w:rsidRPr="004F7D92">
        <w:t>the &lt;</w:t>
      </w:r>
      <w:r>
        <w:t>alert</w:t>
      </w:r>
      <w:r w:rsidRPr="004F7D92">
        <w:t>-</w:t>
      </w:r>
      <w:proofErr w:type="spellStart"/>
      <w:r w:rsidRPr="004F7D92">
        <w:t>ind</w:t>
      </w:r>
      <w:proofErr w:type="spellEnd"/>
      <w:r w:rsidRPr="004F7D92">
        <w:t>&gt;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p>
    <w:p w14:paraId="25DF8341" w14:textId="77777777" w:rsidR="00F256DC" w:rsidRDefault="00F256DC" w:rsidP="00F256DC">
      <w:pPr>
        <w:pStyle w:val="B3"/>
      </w:pPr>
      <w:r>
        <w:t>iv)</w:t>
      </w:r>
      <w:r>
        <w:tab/>
        <w:t>send the SIP MESSAGE request according to 3GPP TS 24.229 [4];</w:t>
      </w:r>
    </w:p>
    <w:p w14:paraId="0ABB2213" w14:textId="77777777" w:rsidR="00F256DC" w:rsidRPr="006068D6" w:rsidRDefault="005A6BE7" w:rsidP="00F256DC">
      <w:pPr>
        <w:pStyle w:val="B1"/>
      </w:pPr>
      <w:r>
        <w:rPr>
          <w:lang w:val="en-US"/>
        </w:rPr>
        <w:t>9</w:t>
      </w:r>
      <w:r w:rsidR="00F256DC">
        <w:rPr>
          <w:lang w:val="en-US"/>
        </w:rPr>
        <w:t>)</w:t>
      </w:r>
      <w:r w:rsidR="00F256DC">
        <w:rPr>
          <w:lang w:val="en-US"/>
        </w:rPr>
        <w:tab/>
        <w:t xml:space="preserve">if the received SIP re-INVITE request contains an imminent peril indication and the in-progress emergency group state of the group is set to a value of "false", shall perform the procedures specified in </w:t>
      </w:r>
      <w:r w:rsidR="001E5F65">
        <w:rPr>
          <w:lang w:val="en-US"/>
        </w:rPr>
        <w:t>clause</w:t>
      </w:r>
      <w:r w:rsidR="00F256DC">
        <w:rPr>
          <w:lang w:val="en-US"/>
        </w:rPr>
        <w:t> </w:t>
      </w:r>
      <w:r w:rsidR="00F256DC">
        <w:t>10.1.1.4.8</w:t>
      </w:r>
      <w:r w:rsidR="00F256DC" w:rsidRPr="00C93167">
        <w:t xml:space="preserve"> </w:t>
      </w:r>
      <w:r w:rsidR="00F256DC">
        <w:t>and skip the rest of the steps.</w:t>
      </w:r>
    </w:p>
    <w:p w14:paraId="4816E734" w14:textId="77777777" w:rsidR="00F256DC" w:rsidRDefault="00F256DC" w:rsidP="00F256DC">
      <w:r>
        <w:t>U</w:t>
      </w:r>
      <w:r w:rsidRPr="008F7757">
        <w:t xml:space="preserve">pon receiving a SIP 200 </w:t>
      </w:r>
      <w:r w:rsidRPr="008F7757">
        <w:rPr>
          <w:rFonts w:hint="eastAsia"/>
        </w:rPr>
        <w:t>(OK)</w:t>
      </w:r>
      <w:r w:rsidRPr="008F7757">
        <w:t xml:space="preserve"> response to </w:t>
      </w:r>
      <w:r>
        <w:t>a</w:t>
      </w:r>
      <w:r w:rsidRPr="008F7757">
        <w:t xml:space="preserve"> SIP </w:t>
      </w:r>
      <w:r>
        <w:t>re-</w:t>
      </w:r>
      <w:r w:rsidRPr="008F7757">
        <w:t xml:space="preserve">INVITE request the </w:t>
      </w:r>
      <w:r w:rsidRPr="008F7757">
        <w:rPr>
          <w:rFonts w:hint="eastAsia"/>
        </w:rPr>
        <w:t xml:space="preserve">controlling MCPTT function </w:t>
      </w:r>
      <w:r w:rsidRPr="008F7757">
        <w:t xml:space="preserve">shall interact with the </w:t>
      </w:r>
      <w:r w:rsidRPr="008F7757">
        <w:rPr>
          <w:rFonts w:hint="eastAsia"/>
        </w:rPr>
        <w:t xml:space="preserve">media plane as </w:t>
      </w:r>
      <w:r w:rsidRPr="008F7757">
        <w:t xml:space="preserve">specified in </w:t>
      </w:r>
      <w:r w:rsidRPr="008F7757">
        <w:rPr>
          <w:rFonts w:hint="eastAsia"/>
        </w:rPr>
        <w:t>3GPP TS 24.380 [5]</w:t>
      </w:r>
      <w:r w:rsidRPr="008F7757">
        <w:t>;</w:t>
      </w:r>
    </w:p>
    <w:p w14:paraId="31B0877D" w14:textId="77777777" w:rsidR="00F256DC" w:rsidRDefault="00F256DC" w:rsidP="00F256DC">
      <w:pPr>
        <w:pStyle w:val="B1"/>
        <w:rPr>
          <w:noProof/>
        </w:rPr>
      </w:pPr>
      <w:r>
        <w:rPr>
          <w:noProof/>
        </w:rPr>
        <w:t>1)</w:t>
      </w:r>
      <w:r>
        <w:rPr>
          <w:noProof/>
        </w:rPr>
        <w:tab/>
        <w:t xml:space="preserve">shall generate a SIP 200 (OK) response </w:t>
      </w:r>
      <w:r w:rsidRPr="00E908EA">
        <w:rPr>
          <w:noProof/>
        </w:rPr>
        <w:t xml:space="preserve">according to </w:t>
      </w:r>
      <w:r w:rsidRPr="001C2139">
        <w:rPr>
          <w:noProof/>
        </w:rPr>
        <w:t xml:space="preserve">rules and procedures </w:t>
      </w:r>
      <w:r>
        <w:rPr>
          <w:noProof/>
        </w:rPr>
        <w:t xml:space="preserve">of </w:t>
      </w:r>
      <w:r w:rsidRPr="00E908EA">
        <w:rPr>
          <w:noProof/>
        </w:rPr>
        <w:t>3GPP TS 24.229 [4]</w:t>
      </w:r>
      <w:r>
        <w:rPr>
          <w:noProof/>
        </w:rPr>
        <w:t>;</w:t>
      </w:r>
    </w:p>
    <w:p w14:paraId="5C4A98D4" w14:textId="77777777" w:rsidR="00F256DC" w:rsidRDefault="00F256DC" w:rsidP="00F256DC">
      <w:pPr>
        <w:pStyle w:val="B1"/>
        <w:rPr>
          <w:noProof/>
        </w:rPr>
      </w:pPr>
      <w:r>
        <w:rPr>
          <w:noProof/>
        </w:rPr>
        <w:t>2</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6.3.3.2.1;</w:t>
      </w:r>
    </w:p>
    <w:p w14:paraId="34D5F5BA" w14:textId="77777777" w:rsidR="00F256DC" w:rsidRDefault="00F256DC" w:rsidP="00F256DC">
      <w:pPr>
        <w:pStyle w:val="B1"/>
      </w:pPr>
      <w:r>
        <w:t>3)</w:t>
      </w:r>
      <w:r>
        <w:tab/>
        <w:t>shall include the "</w:t>
      </w:r>
      <w:proofErr w:type="spellStart"/>
      <w:r>
        <w:t>norefersub</w:t>
      </w:r>
      <w:proofErr w:type="spellEnd"/>
      <w:r>
        <w:t>"</w:t>
      </w:r>
      <w:r w:rsidRPr="000F5D1C">
        <w:t xml:space="preserve"> </w:t>
      </w:r>
      <w:r>
        <w:t xml:space="preserve">option tag </w:t>
      </w:r>
      <w:r w:rsidRPr="000F5D1C">
        <w:t xml:space="preserve">in a Supported header field according to </w:t>
      </w:r>
      <w:r>
        <w:t>IETF RFC 4488 [22]</w:t>
      </w:r>
      <w:r w:rsidRPr="000F5D1C">
        <w:t>;</w:t>
      </w:r>
    </w:p>
    <w:p w14:paraId="0F40ABF4" w14:textId="77777777" w:rsidR="00F256DC" w:rsidRDefault="00F256DC" w:rsidP="00F256DC">
      <w:pPr>
        <w:pStyle w:val="B1"/>
      </w:pPr>
      <w:r>
        <w:t>4)</w:t>
      </w:r>
      <w:r>
        <w:tab/>
        <w:t>shall include the "</w:t>
      </w:r>
      <w:proofErr w:type="spellStart"/>
      <w:r w:rsidRPr="00D15511">
        <w:t>tdial</w:t>
      </w:r>
      <w:r>
        <w:t>og</w:t>
      </w:r>
      <w:proofErr w:type="spellEnd"/>
      <w:r>
        <w:t>" option tag</w:t>
      </w:r>
      <w:r w:rsidRPr="00D15511">
        <w:t xml:space="preserve"> in a Supported header field according to </w:t>
      </w:r>
      <w:r>
        <w:t>IETF RFC 4538 [23];</w:t>
      </w:r>
    </w:p>
    <w:p w14:paraId="3F1158C7" w14:textId="77777777" w:rsidR="00F256DC" w:rsidRDefault="00F256DC" w:rsidP="00F256DC">
      <w:pPr>
        <w:pStyle w:val="B1"/>
        <w:rPr>
          <w:lang w:val="en-US"/>
        </w:rPr>
      </w:pPr>
      <w:r>
        <w:t>5)</w:t>
      </w:r>
      <w: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 xml:space="preserve">INVITE request contains an </w:t>
      </w:r>
      <w:r>
        <w:rPr>
          <w:lang w:val="en-US"/>
        </w:rPr>
        <w:t>application/vnd.3gpp.mcptt-info+xml</w:t>
      </w:r>
      <w:r w:rsidRPr="003E44EA">
        <w:rPr>
          <w:lang w:val="en-US"/>
        </w:rPr>
        <w:t xml:space="preserve"> MIME body with the &lt;alert-</w:t>
      </w:r>
      <w:proofErr w:type="spellStart"/>
      <w:r w:rsidRPr="003E44EA">
        <w:rPr>
          <w:lang w:val="en-US"/>
        </w:rPr>
        <w:t>ind</w:t>
      </w:r>
      <w:proofErr w:type="spellEnd"/>
      <w:r w:rsidRPr="003E44EA">
        <w:rPr>
          <w:lang w:val="en-US"/>
        </w:rPr>
        <w:t xml:space="preserve">&gt; element set to a value of "true" and if </w:t>
      </w:r>
      <w:r>
        <w:rPr>
          <w:lang w:val="en-US"/>
        </w:rPr>
        <w:t xml:space="preserve">this is </w:t>
      </w:r>
      <w:r>
        <w:rPr>
          <w:lang w:eastAsia="ko-KR"/>
        </w:rPr>
        <w:t xml:space="preserve">an unauthorised request for an MCPTT emergency alert as determined by </w:t>
      </w:r>
      <w:r w:rsidR="001E5F65">
        <w:rPr>
          <w:lang w:eastAsia="ko-KR"/>
        </w:rPr>
        <w:t>clause</w:t>
      </w:r>
      <w:r>
        <w:rPr>
          <w:lang w:eastAsia="ko-KR"/>
        </w:rPr>
        <w:t> 6.3.3.1.13.1</w:t>
      </w:r>
      <w:r w:rsidRPr="003E44EA">
        <w:rPr>
          <w:lang w:val="en-US"/>
        </w:rPr>
        <w:t xml:space="preserve">, shall </w:t>
      </w:r>
      <w:r w:rsidRPr="003E44EA">
        <w:t xml:space="preserve">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r w:rsidRPr="00D3770C">
        <w:rPr>
          <w:lang w:val="en-US"/>
        </w:rPr>
        <w:t>;</w:t>
      </w:r>
    </w:p>
    <w:p w14:paraId="1787996C" w14:textId="77777777" w:rsidR="00F256DC" w:rsidRDefault="00F256DC" w:rsidP="00F256DC">
      <w:pPr>
        <w:pStyle w:val="B1"/>
        <w:rPr>
          <w:lang w:val="en-US"/>
        </w:rPr>
      </w:pPr>
      <w:r>
        <w:rPr>
          <w:lang w:val="en-US"/>
        </w:rPr>
        <w:t>6)</w:t>
      </w:r>
      <w:r>
        <w:rPr>
          <w:lang w:val="en-US"/>
        </w:rP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INVITE request contains an application/vnd.3gpp.mcptt-info</w:t>
      </w:r>
      <w:r>
        <w:rPr>
          <w:lang w:val="en-US"/>
        </w:rPr>
        <w:t>+xml</w:t>
      </w:r>
      <w:r w:rsidRPr="003E44EA">
        <w:rPr>
          <w:lang w:val="en-US"/>
        </w:rPr>
        <w:t xml:space="preserve"> MIME body with the &lt;alert-</w:t>
      </w:r>
      <w:proofErr w:type="spellStart"/>
      <w:r w:rsidRPr="003E44EA">
        <w:rPr>
          <w:lang w:val="en-US"/>
        </w:rPr>
        <w:t>ind</w:t>
      </w:r>
      <w:proofErr w:type="spellEnd"/>
      <w:r w:rsidRPr="003E44EA">
        <w:rPr>
          <w:lang w:val="en-US"/>
        </w:rPr>
        <w:t>&gt; element set to a value of "</w:t>
      </w:r>
      <w:r>
        <w:rPr>
          <w:lang w:val="en-US"/>
        </w:rPr>
        <w:t>false</w:t>
      </w:r>
      <w:r w:rsidRPr="003E44EA">
        <w:rPr>
          <w:lang w:val="en-US"/>
        </w:rPr>
        <w:t xml:space="preserve">" and if </w:t>
      </w:r>
      <w:r>
        <w:rPr>
          <w:lang w:val="en-US"/>
        </w:rPr>
        <w:t xml:space="preserve">this is </w:t>
      </w:r>
      <w:r>
        <w:rPr>
          <w:lang w:eastAsia="ko-KR"/>
        </w:rPr>
        <w:t xml:space="preserve">an unauthorised request for an MCPTT emergency alert cancellation as determined by </w:t>
      </w:r>
      <w:r w:rsidR="001E5F65">
        <w:rPr>
          <w:lang w:eastAsia="ko-KR"/>
        </w:rPr>
        <w:t>clause</w:t>
      </w:r>
      <w:r>
        <w:rPr>
          <w:lang w:eastAsia="ko-KR"/>
        </w:rPr>
        <w:t> 6.3.3.1.13.3</w:t>
      </w:r>
      <w:r w:rsidRPr="003E44EA">
        <w:rPr>
          <w:lang w:val="en-US"/>
        </w:rPr>
        <w:t xml:space="preserve">, shall </w:t>
      </w:r>
      <w:r w:rsidRPr="003E44EA">
        <w:t xml:space="preserve">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w:t>
      </w:r>
      <w:r w:rsidR="00130993">
        <w:t xml:space="preserve"> </w:t>
      </w:r>
      <w:r w:rsidR="00130993" w:rsidRPr="00562A51">
        <w:t xml:space="preserve">in a Warning header </w:t>
      </w:r>
      <w:r w:rsidR="00130993">
        <w:t xml:space="preserve">field as specified in </w:t>
      </w:r>
      <w:r w:rsidR="001E5F65">
        <w:t>clause</w:t>
      </w:r>
      <w:r w:rsidR="00130993">
        <w:t> </w:t>
      </w:r>
      <w:r w:rsidR="00130993" w:rsidRPr="00562A51">
        <w:t>4.4</w:t>
      </w:r>
      <w:r w:rsidRPr="00A82922">
        <w:rPr>
          <w:lang w:val="en-US"/>
        </w:rPr>
        <w:t>;</w:t>
      </w:r>
    </w:p>
    <w:p w14:paraId="48157084" w14:textId="77777777" w:rsidR="00F256DC" w:rsidRDefault="00F256DC" w:rsidP="00F256DC">
      <w:pPr>
        <w:pStyle w:val="B1"/>
        <w:rPr>
          <w:lang w:val="en-US"/>
        </w:rPr>
      </w:pPr>
      <w:r>
        <w:rPr>
          <w:lang w:val="en-US"/>
        </w:rPr>
        <w:t>7)</w:t>
      </w:r>
      <w:r>
        <w:rPr>
          <w:lang w:val="en-US"/>
        </w:rP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INVITE request contains an application/vnd.3gpp.mcptt-info</w:t>
      </w:r>
      <w:r>
        <w:rPr>
          <w:lang w:val="en-US"/>
        </w:rPr>
        <w:t>+xml</w:t>
      </w:r>
      <w:r w:rsidRPr="003E44EA">
        <w:rPr>
          <w:lang w:val="en-US"/>
        </w:rPr>
        <w:t xml:space="preserve"> MIME body with the &lt;</w:t>
      </w:r>
      <w:proofErr w:type="spellStart"/>
      <w:r>
        <w:rPr>
          <w:lang w:val="en-US"/>
        </w:rPr>
        <w:t>imminentperil</w:t>
      </w:r>
      <w:r w:rsidRPr="003E44EA">
        <w:rPr>
          <w:lang w:val="en-US"/>
        </w:rPr>
        <w:t>-</w:t>
      </w:r>
      <w:r>
        <w:rPr>
          <w:lang w:val="en-US"/>
        </w:rPr>
        <w:t>ind</w:t>
      </w:r>
      <w:proofErr w:type="spellEnd"/>
      <w:r w:rsidRPr="003E44EA">
        <w:rPr>
          <w:lang w:val="en-US"/>
        </w:rPr>
        <w:t>&gt; element set to a value of "true"</w:t>
      </w:r>
      <w:r w:rsidR="00130993">
        <w:rPr>
          <w:lang w:val="en-US"/>
        </w:rPr>
        <w:t xml:space="preserve">, </w:t>
      </w:r>
      <w:r w:rsidR="00130993" w:rsidRPr="00F1128C">
        <w:rPr>
          <w:lang w:val="en-US"/>
        </w:rPr>
        <w:t xml:space="preserve">this is an </w:t>
      </w:r>
      <w:proofErr w:type="spellStart"/>
      <w:r w:rsidR="00130993" w:rsidRPr="00F1128C">
        <w:rPr>
          <w:lang w:val="en-US"/>
        </w:rPr>
        <w:t>authorised</w:t>
      </w:r>
      <w:proofErr w:type="spellEnd"/>
      <w:r w:rsidR="00130993" w:rsidRPr="00F1128C">
        <w:rPr>
          <w:lang w:val="en-US"/>
        </w:rPr>
        <w:t xml:space="preserve"> request for an</w:t>
      </w:r>
      <w:r w:rsidR="00130993">
        <w:rPr>
          <w:lang w:val="en-US"/>
        </w:rPr>
        <w:t xml:space="preserve"> MCPTT imminent peril group call and</w:t>
      </w:r>
      <w:r w:rsidRPr="003E44EA">
        <w:rPr>
          <w:lang w:val="en-US"/>
        </w:rPr>
        <w:t xml:space="preserve"> </w:t>
      </w:r>
      <w:r>
        <w:rPr>
          <w:lang w:val="en-US"/>
        </w:rPr>
        <w:t xml:space="preserve">the in-progress emergency state of the group is set to a value of "true", </w:t>
      </w:r>
      <w:r w:rsidRPr="00B32709">
        <w:rPr>
          <w:lang w:val="en-US"/>
        </w:rPr>
        <w:t xml:space="preserve">shall include </w:t>
      </w:r>
      <w:r w:rsidR="00130993" w:rsidRPr="00562A51">
        <w:t xml:space="preserve">in the SIP </w:t>
      </w:r>
      <w:r w:rsidR="00130993" w:rsidRPr="00562A51">
        <w:lastRenderedPageBreak/>
        <w:t>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Pr="00B32709">
        <w:rPr>
          <w:lang w:val="en-US"/>
        </w:rPr>
        <w:t>;</w:t>
      </w:r>
    </w:p>
    <w:p w14:paraId="798A5F33" w14:textId="77777777" w:rsidR="00F256DC" w:rsidRPr="00710C40" w:rsidRDefault="00F256DC" w:rsidP="00F256DC">
      <w:pPr>
        <w:pStyle w:val="NO"/>
        <w:rPr>
          <w:lang w:val="en-US"/>
        </w:rPr>
      </w:pPr>
      <w:r>
        <w:rPr>
          <w:lang w:val="en-US"/>
        </w:rPr>
        <w:t>NOTE 5:</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4C733345" w14:textId="77777777" w:rsidR="00F256DC" w:rsidRDefault="005A6BE7" w:rsidP="00F256DC">
      <w:pPr>
        <w:pStyle w:val="B1"/>
      </w:pPr>
      <w:r>
        <w:t>8</w:t>
      </w:r>
      <w:r w:rsidR="00F256DC">
        <w:t>)</w:t>
      </w:r>
      <w:r w:rsidR="00F256DC">
        <w:tab/>
      </w:r>
      <w:r w:rsidR="00F256DC" w:rsidRPr="005F452A">
        <w:t xml:space="preserve">shall interact with </w:t>
      </w:r>
      <w:r w:rsidR="00F256DC">
        <w:t>media</w:t>
      </w:r>
      <w:r w:rsidR="00F256DC" w:rsidRPr="005F452A">
        <w:t xml:space="preserve"> plane a</w:t>
      </w:r>
      <w:r w:rsidR="00F256DC">
        <w:t>s specified in 3GPP TS 24.380 [5]; and</w:t>
      </w:r>
    </w:p>
    <w:p w14:paraId="7A82AEC3" w14:textId="77777777" w:rsidR="00F256DC" w:rsidRDefault="005A6BE7" w:rsidP="00F256DC">
      <w:pPr>
        <w:pStyle w:val="B1"/>
      </w:pPr>
      <w:r>
        <w:t>9</w:t>
      </w:r>
      <w:r w:rsidR="00F256DC">
        <w:t>)</w:t>
      </w:r>
      <w:r w:rsidR="00F256DC">
        <w:tab/>
        <w:t xml:space="preserve">shall </w:t>
      </w:r>
      <w:r w:rsidR="00F256DC" w:rsidRPr="00237B8C">
        <w:t xml:space="preserve">send the SIP 200 </w:t>
      </w:r>
      <w:r w:rsidR="00F256DC">
        <w:t xml:space="preserve">(OK) </w:t>
      </w:r>
      <w:r w:rsidR="00F256DC" w:rsidRPr="00237B8C">
        <w:t xml:space="preserve">response </w:t>
      </w:r>
      <w:r w:rsidR="00F256DC">
        <w:t>towards</w:t>
      </w:r>
      <w:r w:rsidR="00F256DC" w:rsidRPr="00237B8C">
        <w:t xml:space="preserve"> the</w:t>
      </w:r>
      <w:r w:rsidR="00F256DC">
        <w:t xml:space="preserve"> MCPTT client according to 3GPP TS 24.229 </w:t>
      </w:r>
      <w:r w:rsidR="00F256DC" w:rsidRPr="00237B8C">
        <w:t>[4]</w:t>
      </w:r>
      <w:r w:rsidR="00F256DC">
        <w:t>.</w:t>
      </w:r>
    </w:p>
    <w:p w14:paraId="027760BC" w14:textId="77777777" w:rsidR="00607193" w:rsidRPr="00130993" w:rsidRDefault="00130993" w:rsidP="00607193">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r w:rsidR="005A6BE7">
        <w:t>.</w:t>
      </w:r>
    </w:p>
    <w:p w14:paraId="38C6C35F" w14:textId="385D0998" w:rsidR="00F256DC" w:rsidRDefault="00F256DC" w:rsidP="00F256DC">
      <w:r>
        <w:t xml:space="preserve">Upon receipt of a SIP 2xx response for an outgoing SIP MESSAGE request, </w:t>
      </w:r>
      <w:r w:rsidR="008E0485">
        <w:t xml:space="preserve">the controlling MCPTT function </w:t>
      </w:r>
      <w:r>
        <w:t>shall handle according to 3GPP TS 24.229 [4].</w:t>
      </w:r>
    </w:p>
    <w:p w14:paraId="3C41DA66" w14:textId="77777777" w:rsidR="00F256DC" w:rsidRDefault="00F256DC" w:rsidP="00567124">
      <w:pPr>
        <w:pStyle w:val="Heading5"/>
      </w:pPr>
      <w:bookmarkStart w:id="2897" w:name="_Toc20155911"/>
      <w:bookmarkStart w:id="2898" w:name="_Toc27501068"/>
      <w:bookmarkStart w:id="2899" w:name="_Toc36049194"/>
      <w:bookmarkStart w:id="2900" w:name="_Toc45209960"/>
      <w:bookmarkStart w:id="2901" w:name="_Toc51860785"/>
      <w:bookmarkStart w:id="2902" w:name="_Toc171604025"/>
      <w:r>
        <w:t>10.1.1.4.8</w:t>
      </w:r>
      <w:r w:rsidRPr="0073469F">
        <w:tab/>
      </w:r>
      <w:r>
        <w:t>Handling of a SIP re-INVITE request for imminent peril session</w:t>
      </w:r>
      <w:bookmarkEnd w:id="2897"/>
      <w:bookmarkEnd w:id="2898"/>
      <w:bookmarkEnd w:id="2899"/>
      <w:bookmarkEnd w:id="2900"/>
      <w:bookmarkEnd w:id="2901"/>
      <w:bookmarkEnd w:id="2902"/>
    </w:p>
    <w:p w14:paraId="45643F17" w14:textId="77777777" w:rsidR="00F256DC" w:rsidRDefault="00F256DC" w:rsidP="00F256DC">
      <w:r>
        <w:t>This</w:t>
      </w:r>
      <w:r w:rsidRPr="000F6295">
        <w:t xml:space="preserve"> procedure is initiated by the controlling MCPTT function as the result of a</w:t>
      </w:r>
      <w:r>
        <w:t xml:space="preserve">n action in </w:t>
      </w:r>
      <w:r w:rsidR="001E5F65">
        <w:t>clause</w:t>
      </w:r>
      <w:r>
        <w:t> 10.1.1.4.7.</w:t>
      </w:r>
    </w:p>
    <w:p w14:paraId="31D52C80" w14:textId="77777777" w:rsidR="00F256DC" w:rsidRDefault="00F256DC" w:rsidP="00F256DC">
      <w:r>
        <w:t xml:space="preserve">In the procedures in this </w:t>
      </w:r>
      <w:r w:rsidR="001E5F65">
        <w:t>clause</w:t>
      </w:r>
      <w:r>
        <w:t>:</w:t>
      </w:r>
    </w:p>
    <w:p w14:paraId="5A18E77E" w14:textId="77777777" w:rsidR="00F256DC" w:rsidRDefault="00F256DC" w:rsidP="00F256DC">
      <w:pPr>
        <w:pStyle w:val="B1"/>
      </w:pPr>
      <w:r>
        <w:t>1)</w:t>
      </w:r>
      <w:r>
        <w:tab/>
        <w:t xml:space="preserve">imminent peril indication in an incoming SIP </w:t>
      </w:r>
      <w:r w:rsidR="00205E23">
        <w:t>re-</w:t>
      </w:r>
      <w:r>
        <w:t>INVITE request refers to the &lt;</w:t>
      </w:r>
      <w:proofErr w:type="spellStart"/>
      <w:r>
        <w:t>imminentperil-ind</w:t>
      </w:r>
      <w:proofErr w:type="spellEnd"/>
      <w:r>
        <w:t xml:space="preserve">&gt; element of the </w:t>
      </w:r>
      <w:r w:rsidRPr="00050627">
        <w:t>application/vnd.3gpp.mcptt-info</w:t>
      </w:r>
      <w:r>
        <w:rPr>
          <w:lang w:val="en-US"/>
        </w:rPr>
        <w:t>+xml</w:t>
      </w:r>
      <w:r w:rsidRPr="00050627">
        <w:t xml:space="preserve"> MIME body</w:t>
      </w:r>
      <w:r>
        <w:t>.</w:t>
      </w:r>
    </w:p>
    <w:p w14:paraId="0875A112" w14:textId="77777777" w:rsidR="00F256DC" w:rsidRDefault="00F256DC" w:rsidP="00F256DC">
      <w:pPr>
        <w:rPr>
          <w:lang w:val="en-US"/>
        </w:rPr>
      </w:pPr>
      <w:r>
        <w:rPr>
          <w:lang w:val="en-US"/>
        </w:rPr>
        <w:t>When the controlling function receives a SIP re-INVITE request with an imminent peril indication set to "true", the controlling function:</w:t>
      </w:r>
    </w:p>
    <w:p w14:paraId="23B0F047" w14:textId="77777777" w:rsidR="00F256DC" w:rsidRDefault="00F256DC" w:rsidP="00F256DC">
      <w:pPr>
        <w:pStyle w:val="B1"/>
      </w:pPr>
      <w:r>
        <w:t>1</w:t>
      </w:r>
      <w:r w:rsidRPr="0073469F">
        <w:t>)</w:t>
      </w:r>
      <w:r w:rsidRPr="0073469F">
        <w:tab/>
        <w:t xml:space="preserve">if </w:t>
      </w:r>
      <w:r>
        <w:t xml:space="preserve">the in-progress emergency state of the group is set to a value of "false" and if </w:t>
      </w:r>
      <w:r w:rsidRPr="0073469F">
        <w:t xml:space="preserve">the SIP </w:t>
      </w:r>
      <w:r w:rsidR="00205E23">
        <w:t>re-</w:t>
      </w:r>
      <w:r w:rsidRPr="0073469F">
        <w:t xml:space="preserve">INVITE request contains an </w:t>
      </w:r>
      <w:r>
        <w:t xml:space="preserve">imminent peril indication set to a value of "true" </w:t>
      </w:r>
      <w:r w:rsidRPr="0073469F">
        <w:t xml:space="preserve">or the </w:t>
      </w:r>
      <w:r>
        <w:t>i</w:t>
      </w:r>
      <w:r w:rsidRPr="0073469F">
        <w:t xml:space="preserve">n-progress </w:t>
      </w:r>
      <w:r>
        <w:t>imminent peril</w:t>
      </w:r>
      <w:r w:rsidRPr="0073469F">
        <w:t xml:space="preserve"> state of the group to "true"</w:t>
      </w:r>
      <w:r>
        <w:t>,</w:t>
      </w:r>
      <w:r w:rsidRPr="0073469F">
        <w:t xml:space="preserve"> the controlling MCPTT function shall:</w:t>
      </w:r>
    </w:p>
    <w:p w14:paraId="55FEAB3C" w14:textId="77777777" w:rsidR="00F256DC" w:rsidRPr="008B2E3F" w:rsidRDefault="00F256DC" w:rsidP="00F256DC">
      <w:pPr>
        <w:pStyle w:val="NO"/>
      </w:pPr>
      <w:r>
        <w:t>NOTE: 1</w:t>
      </w:r>
      <w:r>
        <w:tab/>
        <w:t>The calling procedure has already determined that this is not an unauthorised request for an MCPTT imminent peril call, therefore that check does not need to be repeated in the current procedure.</w:t>
      </w:r>
    </w:p>
    <w:p w14:paraId="25FBF5AA" w14:textId="77777777" w:rsidR="00F256DC" w:rsidRDefault="00F256DC" w:rsidP="00F256DC">
      <w:pPr>
        <w:pStyle w:val="B2"/>
        <w:rPr>
          <w:lang w:val="en-US"/>
        </w:rPr>
      </w:pPr>
      <w:r>
        <w:rPr>
          <w:lang w:val="en-US"/>
        </w:rPr>
        <w:t>a)</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4E0C3E91" w14:textId="77777777" w:rsidR="00F256DC" w:rsidRDefault="00F256DC" w:rsidP="00F256DC">
      <w:pPr>
        <w:pStyle w:val="B3"/>
        <w:rPr>
          <w:lang w:val="en-US"/>
        </w:rPr>
      </w:pPr>
      <w:proofErr w:type="spellStart"/>
      <w:r>
        <w:rPr>
          <w:lang w:val="en-US"/>
        </w:rPr>
        <w:t>i</w:t>
      </w:r>
      <w:proofErr w:type="spellEnd"/>
      <w:r>
        <w:rPr>
          <w:lang w:val="en-US"/>
        </w:rPr>
        <w:t>)</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46C92947" w14:textId="77777777" w:rsidR="00F256DC" w:rsidRDefault="00F256DC" w:rsidP="00F256DC">
      <w:pPr>
        <w:pStyle w:val="B4"/>
        <w:rPr>
          <w:lang w:val="en-US"/>
        </w:rPr>
      </w:pPr>
      <w:r>
        <w:rPr>
          <w:lang w:val="en-US"/>
        </w:rPr>
        <w:t>A)</w:t>
      </w:r>
      <w:r>
        <w:rPr>
          <w:lang w:val="en-US"/>
        </w:rPr>
        <w:tab/>
        <w:t>set the &lt;</w:t>
      </w:r>
      <w:proofErr w:type="spellStart"/>
      <w:r>
        <w:rPr>
          <w:lang w:val="en-US"/>
        </w:rPr>
        <w:t>imminentperil-ind</w:t>
      </w:r>
      <w:proofErr w:type="spellEnd"/>
      <w:r w:rsidRPr="00C07792">
        <w:rPr>
          <w:lang w:val="en-US"/>
        </w:rPr>
        <w:t xml:space="preserve">&gt; element </w:t>
      </w:r>
      <w:r>
        <w:rPr>
          <w:lang w:val="en-US"/>
        </w:rPr>
        <w:t xml:space="preserve">of the </w:t>
      </w:r>
      <w:r w:rsidRPr="00C07792">
        <w:rPr>
          <w:lang w:val="en-US"/>
        </w:rPr>
        <w:t>application/vnd.3gpp.mcptt-info</w:t>
      </w:r>
      <w:r>
        <w:rPr>
          <w:lang w:val="en-US"/>
        </w:rPr>
        <w:t>+xml</w:t>
      </w:r>
      <w:r w:rsidRPr="00C07792">
        <w:rPr>
          <w:lang w:val="en-US"/>
        </w:rPr>
        <w:t xml:space="preserve"> MIME body </w:t>
      </w:r>
      <w:r>
        <w:rPr>
          <w:lang w:val="en-US"/>
        </w:rPr>
        <w:t>to a value of "true"; and</w:t>
      </w:r>
    </w:p>
    <w:p w14:paraId="2E415226" w14:textId="77777777" w:rsidR="00F256DC" w:rsidRDefault="00F256DC" w:rsidP="00F256DC">
      <w:pPr>
        <w:pStyle w:val="B4"/>
        <w:rPr>
          <w:lang w:val="en-US"/>
        </w:rPr>
      </w:pPr>
      <w:r>
        <w:rPr>
          <w:lang w:val="en-US"/>
        </w:rPr>
        <w:t>B)</w:t>
      </w:r>
      <w:r>
        <w:rPr>
          <w:lang w:val="en-US"/>
        </w:rPr>
        <w:tab/>
        <w:t>send the SIP MESSAGE request as specified in 3GPP TS 24.229 [4];</w:t>
      </w:r>
    </w:p>
    <w:p w14:paraId="1AF94EFA" w14:textId="77777777" w:rsidR="00F256DC" w:rsidRPr="00211A51" w:rsidRDefault="00F256DC" w:rsidP="00F256DC">
      <w:pPr>
        <w:pStyle w:val="B2"/>
      </w:pPr>
      <w:r>
        <w:t>b</w:t>
      </w:r>
      <w:r w:rsidRPr="00211A51">
        <w:t>)</w:t>
      </w:r>
      <w:r w:rsidRPr="00211A51">
        <w:tab/>
        <w:t xml:space="preserve">if the in-progress </w:t>
      </w:r>
      <w:r>
        <w:t>imminent peril</w:t>
      </w:r>
      <w:r w:rsidRPr="00211A51">
        <w:t xml:space="preserve"> state of the gro</w:t>
      </w:r>
      <w:r>
        <w:t>up is set to a value of "false";</w:t>
      </w:r>
    </w:p>
    <w:p w14:paraId="6957981F" w14:textId="77777777" w:rsidR="00F256DC" w:rsidRDefault="00F256DC" w:rsidP="00F256DC">
      <w:pPr>
        <w:pStyle w:val="B3"/>
      </w:pPr>
      <w:proofErr w:type="spellStart"/>
      <w:r>
        <w:t>i</w:t>
      </w:r>
      <w:proofErr w:type="spellEnd"/>
      <w:r>
        <w:t>)</w:t>
      </w:r>
      <w:r>
        <w:tab/>
      </w:r>
      <w:r w:rsidRPr="0073469F">
        <w:t xml:space="preserve">set the value of the </w:t>
      </w:r>
      <w:r>
        <w:t>i</w:t>
      </w:r>
      <w:r w:rsidRPr="0073469F">
        <w:t xml:space="preserve">n-progress </w:t>
      </w:r>
      <w:r>
        <w:t>imminent peril</w:t>
      </w:r>
      <w:r w:rsidRPr="0073469F">
        <w:t xml:space="preserve"> state of the group to "true"</w:t>
      </w:r>
      <w:r>
        <w:t>;</w:t>
      </w:r>
    </w:p>
    <w:p w14:paraId="6073CC27" w14:textId="77777777" w:rsidR="00F256DC" w:rsidRDefault="00F256DC" w:rsidP="00F256DC">
      <w:pPr>
        <w:pStyle w:val="B3"/>
      </w:pPr>
      <w:r>
        <w:t>ii)</w:t>
      </w:r>
      <w:r>
        <w:tab/>
      </w:r>
      <w:r w:rsidRPr="000E26AA">
        <w:t xml:space="preserve">generate SIP re-INVITE requests for the MCPTT imminent peril group call to </w:t>
      </w:r>
      <w:r>
        <w:t>participants in</w:t>
      </w:r>
      <w:r w:rsidRPr="000E26AA">
        <w:t xml:space="preserve"> the MCPTT group</w:t>
      </w:r>
      <w:r>
        <w:t xml:space="preserve"> call</w:t>
      </w:r>
      <w:r w:rsidRPr="000E26AA">
        <w:t xml:space="preserve"> as specified in </w:t>
      </w:r>
      <w:r w:rsidR="001E5F65">
        <w:t>clause</w:t>
      </w:r>
      <w:r w:rsidRPr="000E26AA">
        <w:t> </w:t>
      </w:r>
      <w:r>
        <w:t>6.3.3.1.15</w:t>
      </w:r>
      <w:r w:rsidRPr="000E26AA">
        <w:t>;</w:t>
      </w:r>
    </w:p>
    <w:p w14:paraId="556BEDC7" w14:textId="77777777" w:rsidR="00F256DC" w:rsidRDefault="00F256DC" w:rsidP="00F256DC">
      <w:pPr>
        <w:pStyle w:val="B3"/>
      </w:pPr>
      <w:r>
        <w:t>iii)</w:t>
      </w:r>
      <w:r>
        <w:tab/>
        <w:t xml:space="preserve">send the SIP re-INVITES </w:t>
      </w:r>
      <w:r w:rsidRPr="000E26AA">
        <w:t xml:space="preserve">to </w:t>
      </w:r>
      <w:r>
        <w:t>all of the other participants in</w:t>
      </w:r>
      <w:r w:rsidRPr="000E26AA">
        <w:t xml:space="preserve"> the MCPTT group</w:t>
      </w:r>
      <w:r>
        <w:t xml:space="preserve"> call;</w:t>
      </w:r>
    </w:p>
    <w:p w14:paraId="288DBD91" w14:textId="77777777" w:rsidR="00F256DC" w:rsidRDefault="00F256DC" w:rsidP="00F256DC">
      <w:pPr>
        <w:pStyle w:val="B3"/>
        <w:rPr>
          <w:lang w:val="en-US"/>
        </w:rPr>
      </w:pPr>
      <w:r>
        <w:rPr>
          <w:lang w:val="en-US"/>
        </w:rPr>
        <w:t>iv)</w:t>
      </w:r>
      <w:r>
        <w:rPr>
          <w:lang w:val="en-US"/>
        </w:rPr>
        <w:tab/>
        <w:t xml:space="preserve">for each of the affiliated members of the group not participating in the group call,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60AE2815" w14:textId="77777777" w:rsidR="00F256DC" w:rsidRDefault="00F256DC" w:rsidP="00F256DC">
      <w:pPr>
        <w:pStyle w:val="B4"/>
        <w:rPr>
          <w:lang w:val="en-US"/>
        </w:rPr>
      </w:pPr>
      <w:r>
        <w:rPr>
          <w:lang w:val="en-US"/>
        </w:rPr>
        <w:t>A)</w:t>
      </w:r>
      <w:r>
        <w:rPr>
          <w:lang w:val="en-US"/>
        </w:rPr>
        <w:tab/>
        <w:t>set the &lt;</w:t>
      </w:r>
      <w:proofErr w:type="spellStart"/>
      <w:r>
        <w:rPr>
          <w:lang w:val="en-US"/>
        </w:rPr>
        <w:t>imminentperil-ind</w:t>
      </w:r>
      <w:proofErr w:type="spellEnd"/>
      <w:r w:rsidRPr="00C07792">
        <w:rPr>
          <w:lang w:val="en-US"/>
        </w:rPr>
        <w:t xml:space="preserve">&gt; element </w:t>
      </w:r>
      <w:r>
        <w:rPr>
          <w:lang w:val="en-US"/>
        </w:rPr>
        <w:t xml:space="preserve">of the </w:t>
      </w:r>
      <w:r w:rsidRPr="00C07792">
        <w:rPr>
          <w:lang w:val="en-US"/>
        </w:rPr>
        <w:t>application/vnd.3gpp.mcptt-info</w:t>
      </w:r>
      <w:r>
        <w:rPr>
          <w:lang w:val="en-US"/>
        </w:rPr>
        <w:t>+xml</w:t>
      </w:r>
      <w:r w:rsidRPr="00C07792">
        <w:rPr>
          <w:lang w:val="en-US"/>
        </w:rPr>
        <w:t xml:space="preserve"> MIME body </w:t>
      </w:r>
      <w:r>
        <w:rPr>
          <w:lang w:val="en-US"/>
        </w:rPr>
        <w:t>to a value of "true"; and</w:t>
      </w:r>
    </w:p>
    <w:p w14:paraId="1444A79D" w14:textId="77777777" w:rsidR="00F256DC" w:rsidRPr="008B2E3F" w:rsidRDefault="00F256DC" w:rsidP="00F256DC">
      <w:pPr>
        <w:pStyle w:val="B4"/>
        <w:rPr>
          <w:lang w:val="en-US"/>
        </w:rPr>
      </w:pPr>
      <w:r>
        <w:rPr>
          <w:lang w:val="en-US"/>
        </w:rPr>
        <w:t>B)</w:t>
      </w:r>
      <w:r>
        <w:rPr>
          <w:lang w:val="en-US"/>
        </w:rPr>
        <w:tab/>
        <w:t>send the SIP MESSAGE request as specified in 3GPP TS 24.229 [4]; and</w:t>
      </w:r>
    </w:p>
    <w:p w14:paraId="28DF00C9" w14:textId="77777777" w:rsidR="00F256DC" w:rsidRDefault="00F256DC" w:rsidP="00F256DC">
      <w:pPr>
        <w:pStyle w:val="B2"/>
        <w:rPr>
          <w:rFonts w:eastAsia="SimSun"/>
        </w:rPr>
      </w:pPr>
      <w:r>
        <w:rPr>
          <w:rFonts w:eastAsia="SimSun"/>
        </w:rPr>
        <w:lastRenderedPageBreak/>
        <w:t>c)</w:t>
      </w:r>
      <w:r>
        <w:rPr>
          <w:rFonts w:eastAsia="SimSun"/>
        </w:rPr>
        <w:tab/>
      </w:r>
      <w:r w:rsidRPr="008413AE">
        <w:rPr>
          <w:rFonts w:eastAsia="SimSun"/>
        </w:rPr>
        <w:t xml:space="preserve">cache the information that </w:t>
      </w:r>
      <w:r w:rsidR="004B60F8">
        <w:rPr>
          <w:rFonts w:eastAsia="SimSun"/>
        </w:rPr>
        <w:t>the</w:t>
      </w:r>
      <w:r w:rsidR="004B60F8" w:rsidRPr="008413AE">
        <w:rPr>
          <w:rFonts w:eastAsia="SimSun"/>
        </w:rPr>
        <w:t xml:space="preserve"> </w:t>
      </w:r>
      <w:r w:rsidRPr="008413AE">
        <w:rPr>
          <w:rFonts w:eastAsia="SimSun"/>
        </w:rPr>
        <w:t xml:space="preserve">MCPTT user has initiated an MCPTT </w:t>
      </w:r>
      <w:r>
        <w:rPr>
          <w:rFonts w:eastAsia="SimSun"/>
        </w:rPr>
        <w:t>imminent peril</w:t>
      </w:r>
      <w:r w:rsidRPr="008413AE">
        <w:rPr>
          <w:rFonts w:eastAsia="SimSun"/>
        </w:rPr>
        <w:t xml:space="preserve"> call;</w:t>
      </w:r>
    </w:p>
    <w:p w14:paraId="0E2DF531" w14:textId="77777777" w:rsidR="00F256DC" w:rsidRDefault="00F256DC" w:rsidP="00F256DC">
      <w:pPr>
        <w:pStyle w:val="B1"/>
        <w:rPr>
          <w:lang w:val="en-US"/>
        </w:rPr>
      </w:pPr>
      <w:r>
        <w:t>2</w:t>
      </w:r>
      <w:r w:rsidRPr="004F7D92">
        <w:t>)</w:t>
      </w:r>
      <w:r w:rsidRPr="004F7D92">
        <w:tab/>
        <w:t xml:space="preserve">if the SIP </w:t>
      </w:r>
      <w:r>
        <w:t>re-</w:t>
      </w:r>
      <w:r w:rsidRPr="004F7D92">
        <w:t>INVITE request contains an application/vnd.3gpp.mcptt-info</w:t>
      </w:r>
      <w:r>
        <w:rPr>
          <w:lang w:val="en-US"/>
        </w:rPr>
        <w:t>+xml</w:t>
      </w:r>
      <w:r w:rsidRPr="004F7D92">
        <w:t xml:space="preserve"> MIME body with the &lt;</w:t>
      </w:r>
      <w:proofErr w:type="spellStart"/>
      <w:r>
        <w:t>imminentperil</w:t>
      </w:r>
      <w:r w:rsidRPr="004F7D92">
        <w:t>-ind</w:t>
      </w:r>
      <w:proofErr w:type="spellEnd"/>
      <w:r w:rsidRPr="004F7D92">
        <w:t>&gt; element set to a value of "</w:t>
      </w:r>
      <w:r>
        <w:t>false</w:t>
      </w:r>
      <w:r w:rsidRPr="004F7D92">
        <w:t>"</w:t>
      </w:r>
      <w:r>
        <w:t xml:space="preserve"> </w:t>
      </w:r>
      <w:r w:rsidRPr="004F7D92">
        <w:t xml:space="preserve">and </w:t>
      </w:r>
      <w:r>
        <w:t xml:space="preserve">is an </w:t>
      </w:r>
      <w:r>
        <w:rPr>
          <w:lang w:eastAsia="ko-KR"/>
        </w:rPr>
        <w:t xml:space="preserve">unauthorised request for an </w:t>
      </w:r>
      <w:r>
        <w:t xml:space="preserve">MCPTT imminent peril group call cancellation as determined by </w:t>
      </w:r>
      <w:r w:rsidR="001E5F65">
        <w:t>clause</w:t>
      </w:r>
      <w:r>
        <w:t xml:space="preserve"> 6.3.3.1.13.6 </w:t>
      </w:r>
      <w:r w:rsidRPr="003B0E95">
        <w:rPr>
          <w:lang w:val="en-US"/>
        </w:rPr>
        <w:t>shall</w:t>
      </w:r>
      <w:r>
        <w:rPr>
          <w:lang w:val="en-US"/>
        </w:rPr>
        <w:t>:</w:t>
      </w:r>
    </w:p>
    <w:p w14:paraId="142407EF" w14:textId="77777777" w:rsidR="00F256DC" w:rsidRDefault="00F256DC" w:rsidP="00F256DC">
      <w:pPr>
        <w:pStyle w:val="B2"/>
        <w:rPr>
          <w:lang w:val="en-US"/>
        </w:rPr>
      </w:pPr>
      <w:r>
        <w:rPr>
          <w:lang w:val="en-US"/>
        </w:rPr>
        <w:t>a)</w:t>
      </w:r>
      <w:r>
        <w:rPr>
          <w:lang w:val="en-US"/>
        </w:rPr>
        <w:tab/>
      </w:r>
      <w:r w:rsidRPr="003B0E95">
        <w:rPr>
          <w:lang w:val="en-US"/>
        </w:rPr>
        <w:t xml:space="preserve">reject the SIP re-INVITE request with a SIP 403 (Forbidden) response to the SIP </w:t>
      </w:r>
      <w:r>
        <w:rPr>
          <w:lang w:val="en-US"/>
        </w:rPr>
        <w:t>re-</w:t>
      </w:r>
      <w:r w:rsidRPr="003B0E95">
        <w:rPr>
          <w:lang w:val="en-US"/>
        </w:rPr>
        <w:t>INVITE request</w:t>
      </w:r>
      <w:r>
        <w:rPr>
          <w:lang w:val="en-US"/>
        </w:rPr>
        <w:t>; and</w:t>
      </w:r>
    </w:p>
    <w:p w14:paraId="455118F7" w14:textId="77777777" w:rsidR="00F256DC" w:rsidRDefault="00F256DC" w:rsidP="00F256DC">
      <w:pPr>
        <w:pStyle w:val="B2"/>
        <w:rPr>
          <w:lang w:val="en-US"/>
        </w:rPr>
      </w:pPr>
      <w:r>
        <w:rPr>
          <w:lang w:val="en-US"/>
        </w:rPr>
        <w:t>b)</w:t>
      </w:r>
      <w:r>
        <w:rPr>
          <w:lang w:val="en-US"/>
        </w:rPr>
        <w:tab/>
        <w:t xml:space="preserve">include in the SIP </w:t>
      </w:r>
      <w:r w:rsidRPr="003B0E95">
        <w:rPr>
          <w:lang w:val="en-US"/>
        </w:rPr>
        <w:t>403 (Forbidden) response</w:t>
      </w:r>
      <w:r w:rsidRPr="00F64B0D">
        <w:t xml:space="preserve"> </w:t>
      </w:r>
      <w:r w:rsidRPr="00244A4B">
        <w:t>an application/vnd.3gpp.mcptt-info+xml MIME body as specified in Annex F.1 with the &lt;</w:t>
      </w:r>
      <w:proofErr w:type="spellStart"/>
      <w:r w:rsidRPr="00244A4B">
        <w:t>mcpttinfo</w:t>
      </w:r>
      <w:proofErr w:type="spellEnd"/>
      <w:r w:rsidRPr="00244A4B">
        <w:t>&gt; element containing the &lt;</w:t>
      </w:r>
      <w:proofErr w:type="spellStart"/>
      <w:r w:rsidRPr="00244A4B">
        <w:t>mcptt</w:t>
      </w:r>
      <w:proofErr w:type="spellEnd"/>
      <w:r w:rsidRPr="00244A4B">
        <w:t>-Params&gt; element with the &lt;</w:t>
      </w:r>
      <w:proofErr w:type="spellStart"/>
      <w:r>
        <w:t>imminentperil</w:t>
      </w:r>
      <w:r w:rsidRPr="00244A4B">
        <w:t>-ind</w:t>
      </w:r>
      <w:proofErr w:type="spellEnd"/>
      <w:r w:rsidRPr="00244A4B">
        <w:t>&gt; element set to a value of "</w:t>
      </w:r>
      <w:r>
        <w:t>false";</w:t>
      </w:r>
    </w:p>
    <w:p w14:paraId="53379DF6" w14:textId="77777777" w:rsidR="00F256DC" w:rsidRDefault="00F256DC" w:rsidP="00F256DC">
      <w:pPr>
        <w:pStyle w:val="B2"/>
      </w:pPr>
      <w:r>
        <w:t>c) send the SIP 403 (Forbidden) response as specified in 3GPP TS 24.229 [4]; and</w:t>
      </w:r>
    </w:p>
    <w:p w14:paraId="17B3C53B" w14:textId="77777777" w:rsidR="00F256DC" w:rsidRDefault="00F256DC" w:rsidP="00F256DC">
      <w:pPr>
        <w:pStyle w:val="B2"/>
      </w:pPr>
      <w:r>
        <w:t>d) skip the rest of the steps;</w:t>
      </w:r>
    </w:p>
    <w:p w14:paraId="66A21A42" w14:textId="77777777" w:rsidR="00F256DC" w:rsidRPr="004C3303" w:rsidRDefault="00F256DC" w:rsidP="00F256DC">
      <w:pPr>
        <w:pStyle w:val="B1"/>
        <w:rPr>
          <w:lang w:val="en-US"/>
        </w:rPr>
      </w:pPr>
      <w:r>
        <w:rPr>
          <w:lang w:val="en-US"/>
        </w:rPr>
        <w:t>3</w:t>
      </w:r>
      <w:r w:rsidRPr="004C3303">
        <w:rPr>
          <w:lang w:val="en-US"/>
        </w:rPr>
        <w:t>)</w:t>
      </w:r>
      <w:r w:rsidRPr="004C3303">
        <w:rPr>
          <w:lang w:val="en-US"/>
        </w:rPr>
        <w:tab/>
        <w:t xml:space="preserve">if the SIP </w:t>
      </w:r>
      <w:r>
        <w:rPr>
          <w:lang w:val="en-US"/>
        </w:rPr>
        <w:t>re-</w:t>
      </w:r>
      <w:r w:rsidRPr="004C3303">
        <w:rPr>
          <w:lang w:val="en-US"/>
        </w:rPr>
        <w:t>INVITE request contains an application/vnd.3gpp.mcptt-info</w:t>
      </w:r>
      <w:r>
        <w:rPr>
          <w:lang w:val="en-US"/>
        </w:rPr>
        <w:t>+xml</w:t>
      </w:r>
      <w:r w:rsidRPr="004C3303">
        <w:rPr>
          <w:lang w:val="en-US"/>
        </w:rPr>
        <w:t xml:space="preserve"> MIME body with the &lt;</w:t>
      </w:r>
      <w:proofErr w:type="spellStart"/>
      <w:r>
        <w:t>imminentperil</w:t>
      </w:r>
      <w:proofErr w:type="spellEnd"/>
      <w:r w:rsidRPr="004C3303">
        <w:rPr>
          <w:lang w:val="en-US"/>
        </w:rPr>
        <w:t>-</w:t>
      </w:r>
      <w:proofErr w:type="spellStart"/>
      <w:r w:rsidRPr="004C3303">
        <w:rPr>
          <w:lang w:val="en-US"/>
        </w:rPr>
        <w:t>ind</w:t>
      </w:r>
      <w:proofErr w:type="spellEnd"/>
      <w:r w:rsidRPr="004C3303">
        <w:rPr>
          <w:lang w:val="en-US"/>
        </w:rPr>
        <w:t>&gt; element set to a value of "</w:t>
      </w:r>
      <w:r>
        <w:rPr>
          <w:lang w:val="en-US"/>
        </w:rPr>
        <w:t xml:space="preserve">false" and is determined to be an </w:t>
      </w:r>
      <w:r>
        <w:rPr>
          <w:lang w:eastAsia="ko-KR"/>
        </w:rPr>
        <w:t xml:space="preserve">authorised request for an MCPTT imminent peril call cancellation as specified in </w:t>
      </w:r>
      <w:r w:rsidR="001E5F65">
        <w:rPr>
          <w:lang w:eastAsia="ko-KR"/>
        </w:rPr>
        <w:t>clause</w:t>
      </w:r>
      <w:r>
        <w:rPr>
          <w:lang w:eastAsia="ko-KR"/>
        </w:rPr>
        <w:t> 6.3.3.1.13.6</w:t>
      </w:r>
      <w:r w:rsidRPr="004C3303">
        <w:rPr>
          <w:lang w:val="en-US"/>
        </w:rPr>
        <w:t xml:space="preserve"> </w:t>
      </w:r>
      <w:r>
        <w:rPr>
          <w:lang w:val="en-US"/>
        </w:rPr>
        <w:t xml:space="preserve">and </w:t>
      </w:r>
      <w:r w:rsidRPr="004C3303">
        <w:rPr>
          <w:lang w:val="en-US"/>
        </w:rPr>
        <w:t xml:space="preserve">the </w:t>
      </w:r>
      <w:proofErr w:type="spellStart"/>
      <w:r>
        <w:rPr>
          <w:lang w:val="en-US"/>
        </w:rPr>
        <w:t>i</w:t>
      </w:r>
      <w:proofErr w:type="spellEnd"/>
      <w:r w:rsidRPr="004C3303">
        <w:t xml:space="preserve">n-progress </w:t>
      </w:r>
      <w:r>
        <w:t>imminent peril</w:t>
      </w:r>
      <w:r w:rsidRPr="004C3303">
        <w:t xml:space="preserve"> state of the group to is set to a value of "true"</w:t>
      </w:r>
      <w:r w:rsidRPr="004C3303">
        <w:rPr>
          <w:lang w:val="en-US"/>
        </w:rPr>
        <w:t xml:space="preserve"> the controlling MCPTT function shall:</w:t>
      </w:r>
    </w:p>
    <w:p w14:paraId="73D64E29" w14:textId="77777777" w:rsidR="00F256DC" w:rsidRPr="004C3303" w:rsidRDefault="00F256DC" w:rsidP="00F256DC">
      <w:pPr>
        <w:pStyle w:val="B2"/>
        <w:rPr>
          <w:lang w:val="en-US"/>
        </w:rPr>
      </w:pPr>
      <w:r>
        <w:rPr>
          <w:lang w:val="en-US"/>
        </w:rPr>
        <w:t>a</w:t>
      </w:r>
      <w:r w:rsidRPr="004C3303">
        <w:rPr>
          <w:lang w:val="en-US"/>
        </w:rPr>
        <w:t>)</w:t>
      </w:r>
      <w:r w:rsidRPr="004C3303">
        <w:rPr>
          <w:lang w:val="en-US"/>
        </w:rPr>
        <w:tab/>
        <w:t>set</w:t>
      </w:r>
      <w:r>
        <w:rPr>
          <w:lang w:val="en-US"/>
        </w:rPr>
        <w:t xml:space="preserve"> the in-progress imminent peril state of the group</w:t>
      </w:r>
      <w:r w:rsidRPr="004C3303">
        <w:rPr>
          <w:lang w:val="en-US"/>
        </w:rPr>
        <w:t xml:space="preserve"> to a value of "</w:t>
      </w:r>
      <w:r>
        <w:rPr>
          <w:lang w:val="en-US"/>
        </w:rPr>
        <w:t>false</w:t>
      </w:r>
      <w:r w:rsidRPr="004C3303">
        <w:rPr>
          <w:lang w:val="en-US"/>
        </w:rPr>
        <w:t>"</w:t>
      </w:r>
      <w:r>
        <w:rPr>
          <w:lang w:val="en-US"/>
        </w:rPr>
        <w:t>;</w:t>
      </w:r>
    </w:p>
    <w:p w14:paraId="7F816238" w14:textId="77777777" w:rsidR="00F256DC" w:rsidRDefault="00F256DC" w:rsidP="00F256DC">
      <w:pPr>
        <w:pStyle w:val="B2"/>
        <w:rPr>
          <w:lang w:val="en-US"/>
        </w:rPr>
      </w:pPr>
      <w:r>
        <w:rPr>
          <w:lang w:val="en-US"/>
        </w:rPr>
        <w:t>b)</w:t>
      </w:r>
      <w:r>
        <w:rPr>
          <w:lang w:val="en-US"/>
        </w:rPr>
        <w:tab/>
        <w:t xml:space="preserve">cache the information that </w:t>
      </w:r>
      <w:r w:rsidR="004B60F8">
        <w:rPr>
          <w:lang w:val="en-US"/>
        </w:rPr>
        <w:t xml:space="preserve">the </w:t>
      </w:r>
      <w:r>
        <w:rPr>
          <w:lang w:val="en-US"/>
        </w:rPr>
        <w:t>MCPTT user no longer has an outstanding MCPTT imminent peril group call;</w:t>
      </w:r>
    </w:p>
    <w:p w14:paraId="21A1EAC4" w14:textId="77777777" w:rsidR="00F256DC" w:rsidRDefault="00F256DC" w:rsidP="00F256DC">
      <w:pPr>
        <w:pStyle w:val="B2"/>
        <w:rPr>
          <w:lang w:val="en-US"/>
        </w:rPr>
      </w:pPr>
      <w:r>
        <w:rPr>
          <w:lang w:val="en-US"/>
        </w:rPr>
        <w:t>c)</w:t>
      </w:r>
      <w:r>
        <w:rPr>
          <w:lang w:val="en-US"/>
        </w:rPr>
        <w:tab/>
        <w:t xml:space="preserve">generate SIP re-INVITES requests to the other participants in the MCPTT group call as specified in </w:t>
      </w:r>
      <w:r w:rsidR="001E5F65">
        <w:rPr>
          <w:lang w:val="en-US"/>
        </w:rPr>
        <w:t>clause</w:t>
      </w:r>
      <w:r>
        <w:rPr>
          <w:lang w:val="en-US"/>
        </w:rPr>
        <w:t> 6.3.3.1.15.</w:t>
      </w:r>
      <w:r w:rsidRPr="00F645DC">
        <w:rPr>
          <w:lang w:val="en-US"/>
        </w:rPr>
        <w:t xml:space="preserve"> </w:t>
      </w:r>
      <w:r>
        <w:rPr>
          <w:lang w:val="en-US"/>
        </w:rPr>
        <w:t>The MCPTT controlling function:</w:t>
      </w:r>
    </w:p>
    <w:p w14:paraId="5BB834BF" w14:textId="77777777" w:rsidR="00F256DC" w:rsidRPr="004E21A1" w:rsidRDefault="00F256DC" w:rsidP="00F256DC">
      <w:pPr>
        <w:pStyle w:val="B3"/>
        <w:rPr>
          <w:lang w:val="en-US"/>
        </w:rPr>
      </w:pPr>
      <w:proofErr w:type="spellStart"/>
      <w:r>
        <w:rPr>
          <w:lang w:val="en-US"/>
        </w:rPr>
        <w:t>i</w:t>
      </w:r>
      <w:proofErr w:type="spellEnd"/>
      <w:r>
        <w:rPr>
          <w:lang w:val="en-US"/>
        </w:rPr>
        <w:t>)</w:t>
      </w:r>
      <w:r>
        <w:rPr>
          <w:lang w:val="en-US"/>
        </w:rPr>
        <w:tab/>
      </w:r>
      <w:r w:rsidRPr="004E21A1">
        <w:rPr>
          <w:lang w:val="en-US"/>
        </w:rPr>
        <w:t xml:space="preserve">for each </w:t>
      </w:r>
      <w:r>
        <w:rPr>
          <w:lang w:val="en-US"/>
        </w:rPr>
        <w:t>participant</w:t>
      </w:r>
      <w:r w:rsidRPr="004E21A1">
        <w:rPr>
          <w:lang w:val="en-US"/>
        </w:rPr>
        <w:t xml:space="preserve">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44CC7188" w14:textId="77777777" w:rsidR="00F256DC" w:rsidRDefault="00F256DC" w:rsidP="00F256DC">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interact with the </w:t>
      </w:r>
      <w:r w:rsidRPr="004E21A1">
        <w:rPr>
          <w:rFonts w:hint="eastAsia"/>
        </w:rPr>
        <w:t xml:space="preserve">media plane as </w:t>
      </w:r>
      <w:r w:rsidRPr="004E21A1">
        <w:t xml:space="preserve">specified in </w:t>
      </w:r>
      <w:r w:rsidRPr="004E21A1">
        <w:rPr>
          <w:rFonts w:hint="eastAsia"/>
        </w:rPr>
        <w:t>3GPP TS 24.380 [5]</w:t>
      </w:r>
      <w:r>
        <w:t>; and</w:t>
      </w:r>
    </w:p>
    <w:p w14:paraId="722C48B1" w14:textId="77777777" w:rsidR="00F256DC" w:rsidRDefault="00F256DC" w:rsidP="00F256DC">
      <w:pPr>
        <w:pStyle w:val="NO"/>
        <w:rPr>
          <w:lang w:val="en-US"/>
        </w:rPr>
      </w:pPr>
      <w:r>
        <w:rPr>
          <w:lang w:val="en-US"/>
        </w:rPr>
        <w:t>NOTE 2:</w:t>
      </w:r>
      <w:r>
        <w:rPr>
          <w:lang w:val="en-US"/>
        </w:rPr>
        <w:tab/>
      </w:r>
      <w:r w:rsidR="001E5F65">
        <w:rPr>
          <w:lang w:val="en-US"/>
        </w:rPr>
        <w:t>Clause</w:t>
      </w:r>
      <w:r>
        <w:rPr>
          <w:lang w:val="en-US"/>
        </w:rPr>
        <w:t> 6.3.3.1.15 will inform the affiliated and joined members of the cancellation of the MCPTT group's in-progress emergency state and the cancellation of the MCPTT emergency alert if applicable.</w:t>
      </w:r>
    </w:p>
    <w:p w14:paraId="27EDA9C9" w14:textId="77777777" w:rsidR="00F256DC" w:rsidRDefault="00F256DC" w:rsidP="00F256DC">
      <w:pPr>
        <w:pStyle w:val="B2"/>
        <w:rPr>
          <w:lang w:val="en-US"/>
        </w:rPr>
      </w:pPr>
      <w:r>
        <w:rPr>
          <w:lang w:val="en-US"/>
        </w:rPr>
        <w:t>d)</w:t>
      </w:r>
      <w:r>
        <w:rPr>
          <w:lang w:val="en-US"/>
        </w:rPr>
        <w:tab/>
        <w:t>for each of the affiliated members of the group not participating in the call shall:</w:t>
      </w:r>
    </w:p>
    <w:p w14:paraId="639744AE" w14:textId="77777777" w:rsidR="00F256DC" w:rsidRDefault="00F256DC" w:rsidP="00F256DC">
      <w:pPr>
        <w:pStyle w:val="B3"/>
        <w:rPr>
          <w:lang w:val="en-US"/>
        </w:rPr>
      </w:pPr>
      <w:proofErr w:type="spellStart"/>
      <w:r>
        <w:rPr>
          <w:lang w:val="en-US"/>
        </w:rPr>
        <w:t>i</w:t>
      </w:r>
      <w:proofErr w:type="spellEnd"/>
      <w:r>
        <w:rPr>
          <w:lang w:val="en-US"/>
        </w:rPr>
        <w:t>)</w:t>
      </w:r>
      <w:r>
        <w:rPr>
          <w:lang w:val="en-US"/>
        </w:rPr>
        <w:tab/>
        <w:t xml:space="preserve">generate a SIP MESSAGE request notification of the cancellation of the MCPTT user's imminent peril call as specified in </w:t>
      </w:r>
      <w:r w:rsidR="001E5F65">
        <w:rPr>
          <w:lang w:val="en-US"/>
        </w:rPr>
        <w:t>clause</w:t>
      </w:r>
      <w:r>
        <w:rPr>
          <w:lang w:val="en-US"/>
        </w:rPr>
        <w:t> </w:t>
      </w:r>
      <w:r w:rsidRPr="008C4E25">
        <w:rPr>
          <w:lang w:val="en-US"/>
        </w:rPr>
        <w:t>6.3.3.1.11</w:t>
      </w:r>
      <w:r>
        <w:rPr>
          <w:lang w:val="en-US"/>
        </w:rPr>
        <w:t>;</w:t>
      </w:r>
    </w:p>
    <w:p w14:paraId="3D32BE0C" w14:textId="77777777" w:rsidR="00F256DC" w:rsidRDefault="00F256DC" w:rsidP="00F256DC">
      <w:pPr>
        <w:pStyle w:val="B3"/>
        <w:rPr>
          <w:lang w:val="en-US"/>
        </w:rPr>
      </w:pPr>
      <w:r>
        <w:rPr>
          <w:lang w:val="en-US"/>
        </w:rPr>
        <w:t>ii)</w:t>
      </w:r>
      <w:r>
        <w:rPr>
          <w:lang w:val="en-US"/>
        </w:rPr>
        <w:tab/>
        <w:t xml:space="preserve">set </w:t>
      </w:r>
      <w:r w:rsidRPr="004F7D92">
        <w:t>the &lt;</w:t>
      </w:r>
      <w:proofErr w:type="spellStart"/>
      <w:r>
        <w:t>imminentperil</w:t>
      </w:r>
      <w:r w:rsidRPr="004F7D92">
        <w:t>-ind</w:t>
      </w:r>
      <w:proofErr w:type="spellEnd"/>
      <w:r w:rsidRPr="004F7D92">
        <w:t>&gt;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p>
    <w:p w14:paraId="5EB1AF58" w14:textId="77777777" w:rsidR="00F256DC" w:rsidRDefault="00F256DC" w:rsidP="00F256DC">
      <w:pPr>
        <w:pStyle w:val="B3"/>
      </w:pPr>
      <w:r>
        <w:rPr>
          <w:lang w:val="en-US"/>
        </w:rPr>
        <w:t>iii)</w:t>
      </w:r>
      <w:r>
        <w:rPr>
          <w:lang w:val="en-US"/>
        </w:rPr>
        <w:tab/>
        <w:t>send the SIP MESSAGE request according to 3GPP TS 24.229 [4];</w:t>
      </w:r>
    </w:p>
    <w:p w14:paraId="61A0ACC4" w14:textId="77777777" w:rsidR="00F256DC" w:rsidRPr="00241854" w:rsidRDefault="00F256DC" w:rsidP="00F256DC">
      <w:pPr>
        <w:pStyle w:val="B1"/>
        <w:rPr>
          <w:noProof/>
        </w:rPr>
      </w:pPr>
      <w:r>
        <w:rPr>
          <w:noProof/>
        </w:rPr>
        <w:t>4</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6.3.3.2.1</w:t>
      </w:r>
      <w:r>
        <w:rPr>
          <w:noProof/>
        </w:rPr>
        <w:t>;</w:t>
      </w:r>
    </w:p>
    <w:p w14:paraId="6C10C753" w14:textId="77777777" w:rsidR="00F256DC" w:rsidRDefault="00F256DC" w:rsidP="00F256DC">
      <w:pPr>
        <w:pStyle w:val="B1"/>
      </w:pPr>
      <w:r>
        <w:t>5)</w:t>
      </w:r>
      <w:r>
        <w:tab/>
        <w:t>shall include the "</w:t>
      </w:r>
      <w:proofErr w:type="spellStart"/>
      <w:r>
        <w:t>norefersub</w:t>
      </w:r>
      <w:proofErr w:type="spellEnd"/>
      <w:r>
        <w:t>"</w:t>
      </w:r>
      <w:r w:rsidRPr="000F5D1C">
        <w:t xml:space="preserve"> </w:t>
      </w:r>
      <w:r>
        <w:t xml:space="preserve">option tag </w:t>
      </w:r>
      <w:r w:rsidRPr="000F5D1C">
        <w:t xml:space="preserve">in a Supported header field according to </w:t>
      </w:r>
      <w:r>
        <w:t>IETF RFC 4488 [22]</w:t>
      </w:r>
      <w:r w:rsidRPr="000F5D1C">
        <w:t>;</w:t>
      </w:r>
    </w:p>
    <w:p w14:paraId="5ABB991C" w14:textId="77777777" w:rsidR="00F256DC" w:rsidRDefault="00F256DC" w:rsidP="00F256DC">
      <w:pPr>
        <w:pStyle w:val="B1"/>
      </w:pPr>
      <w:r>
        <w:t>6)</w:t>
      </w:r>
      <w:r>
        <w:tab/>
        <w:t>shall include the "</w:t>
      </w:r>
      <w:proofErr w:type="spellStart"/>
      <w:r w:rsidRPr="00D15511">
        <w:t>tdial</w:t>
      </w:r>
      <w:r>
        <w:t>og</w:t>
      </w:r>
      <w:proofErr w:type="spellEnd"/>
      <w:r>
        <w:t>" option tag</w:t>
      </w:r>
      <w:r w:rsidRPr="00D15511">
        <w:t xml:space="preserve"> in a Supported header field according to </w:t>
      </w:r>
      <w:r>
        <w:t>IETF RFC 4538 [23];</w:t>
      </w:r>
    </w:p>
    <w:p w14:paraId="69EDBEFB" w14:textId="77777777" w:rsidR="00F256DC" w:rsidRDefault="00F256DC" w:rsidP="00F256DC">
      <w:pPr>
        <w:pStyle w:val="B1"/>
      </w:pPr>
      <w:r>
        <w:t>7)</w:t>
      </w:r>
      <w:r>
        <w:tab/>
      </w:r>
      <w:r w:rsidRPr="005F452A">
        <w:t xml:space="preserve">shall interact with </w:t>
      </w:r>
      <w:r>
        <w:t>media</w:t>
      </w:r>
      <w:r w:rsidRPr="005F452A">
        <w:t xml:space="preserve"> plane a</w:t>
      </w:r>
      <w:r>
        <w:t>s specified in 3GPP TS 24.380 [5]; and</w:t>
      </w:r>
    </w:p>
    <w:p w14:paraId="60C48E08" w14:textId="77777777" w:rsidR="00F256DC" w:rsidRPr="002C29C2" w:rsidRDefault="00F256DC" w:rsidP="00F256DC">
      <w:pPr>
        <w:pStyle w:val="B1"/>
      </w:pPr>
      <w:r>
        <w:t>8)</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6F89A37E" w14:textId="77777777" w:rsidR="00F256DC" w:rsidRPr="0073469F" w:rsidRDefault="00F256DC" w:rsidP="00F256DC">
      <w:r>
        <w:t>Upon receipt of a SIP 2xx response for an outgoing SIP MESSAGE request, shall handle according to 3GPP TS 24.229 [4].</w:t>
      </w:r>
    </w:p>
    <w:p w14:paraId="0E5209C5" w14:textId="77777777" w:rsidR="002C4DA7" w:rsidRPr="0073469F" w:rsidRDefault="002C4DA7" w:rsidP="00567124">
      <w:pPr>
        <w:pStyle w:val="Heading4"/>
        <w:rPr>
          <w:noProof/>
        </w:rPr>
      </w:pPr>
      <w:bookmarkStart w:id="2903" w:name="_Toc20155912"/>
      <w:bookmarkStart w:id="2904" w:name="_Toc27501069"/>
      <w:bookmarkStart w:id="2905" w:name="_Toc36049195"/>
      <w:bookmarkStart w:id="2906" w:name="_Toc45209961"/>
      <w:bookmarkStart w:id="2907" w:name="_Toc51860786"/>
      <w:bookmarkStart w:id="2908" w:name="_Toc171604026"/>
      <w:r w:rsidRPr="0073469F">
        <w:rPr>
          <w:noProof/>
        </w:rPr>
        <w:lastRenderedPageBreak/>
        <w:t>10.1.1.5</w:t>
      </w:r>
      <w:r w:rsidRPr="0073469F">
        <w:rPr>
          <w:noProof/>
        </w:rPr>
        <w:tab/>
        <w:t>Non-controlling function of an MCPTT group procedures</w:t>
      </w:r>
      <w:bookmarkEnd w:id="2903"/>
      <w:bookmarkEnd w:id="2904"/>
      <w:bookmarkEnd w:id="2905"/>
      <w:bookmarkEnd w:id="2906"/>
      <w:bookmarkEnd w:id="2907"/>
      <w:bookmarkEnd w:id="2908"/>
    </w:p>
    <w:p w14:paraId="7C4D7ABE" w14:textId="77777777" w:rsidR="002C4DA7" w:rsidRPr="0073469F" w:rsidRDefault="002C4DA7" w:rsidP="00567124">
      <w:pPr>
        <w:pStyle w:val="Heading5"/>
      </w:pPr>
      <w:bookmarkStart w:id="2909" w:name="_Toc20155913"/>
      <w:bookmarkStart w:id="2910" w:name="_Toc27501070"/>
      <w:bookmarkStart w:id="2911" w:name="_Toc36049196"/>
      <w:bookmarkStart w:id="2912" w:name="_Toc45209962"/>
      <w:bookmarkStart w:id="2913" w:name="_Toc51860787"/>
      <w:bookmarkStart w:id="2914" w:name="_Toc171604027"/>
      <w:r w:rsidRPr="0073469F">
        <w:t>10.1.1.5.1</w:t>
      </w:r>
      <w:r w:rsidRPr="0073469F">
        <w:tab/>
        <w:t>Originating procedures</w:t>
      </w:r>
      <w:bookmarkEnd w:id="2909"/>
      <w:bookmarkEnd w:id="2910"/>
      <w:bookmarkEnd w:id="2911"/>
      <w:bookmarkEnd w:id="2912"/>
      <w:bookmarkEnd w:id="2913"/>
      <w:bookmarkEnd w:id="2914"/>
    </w:p>
    <w:p w14:paraId="436AC35C" w14:textId="77777777" w:rsidR="002C4DA7" w:rsidRPr="0073469F" w:rsidRDefault="002C4DA7" w:rsidP="002C4DA7">
      <w:r w:rsidRPr="0073469F">
        <w:t xml:space="preserve">This </w:t>
      </w:r>
      <w:r w:rsidR="001E5F65">
        <w:t>clause</w:t>
      </w:r>
      <w:r w:rsidRPr="0073469F">
        <w:t xml:space="preserve"> describes the procedures for inviting an MCPTT user to an MCPTT session. The procedure is initiated by the non-controlling MCPTT function of an MCPTT group as the result of an action in </w:t>
      </w:r>
      <w:r w:rsidR="001E5F65">
        <w:t>clause</w:t>
      </w:r>
      <w:r w:rsidRPr="0073469F">
        <w:t> 10.1.1.5.2</w:t>
      </w:r>
      <w:r w:rsidR="007A751B">
        <w:t xml:space="preserve"> or </w:t>
      </w:r>
      <w:r w:rsidR="001E5F65">
        <w:t>clause</w:t>
      </w:r>
      <w:r w:rsidR="007A751B">
        <w:t> </w:t>
      </w:r>
      <w:r w:rsidR="007A751B">
        <w:rPr>
          <w:rFonts w:eastAsia="Malgun Gothic"/>
          <w:lang w:val="en-US"/>
        </w:rPr>
        <w:t>10.1.1.5.5</w:t>
      </w:r>
      <w:r w:rsidRPr="0073469F">
        <w:t>.</w:t>
      </w:r>
    </w:p>
    <w:p w14:paraId="71D56F78" w14:textId="77777777" w:rsidR="002C4DA7" w:rsidRPr="0073469F" w:rsidRDefault="002C4DA7" w:rsidP="002C4DA7">
      <w:pPr>
        <w:rPr>
          <w:rFonts w:eastAsia="SimSun"/>
        </w:rPr>
      </w:pPr>
      <w:r w:rsidRPr="0073469F">
        <w:rPr>
          <w:rFonts w:eastAsia="SimSun"/>
        </w:rPr>
        <w:t>The non-controlling MCPTT function:</w:t>
      </w:r>
    </w:p>
    <w:p w14:paraId="242240A3" w14:textId="77777777" w:rsidR="002C4DA7" w:rsidRPr="0073469F" w:rsidRDefault="002C4DA7" w:rsidP="002C4DA7">
      <w:pPr>
        <w:pStyle w:val="B1"/>
        <w:rPr>
          <w:rFonts w:eastAsia="SimSun"/>
        </w:rPr>
      </w:pPr>
      <w:r w:rsidRPr="0073469F">
        <w:t>1)</w:t>
      </w:r>
      <w:r w:rsidRPr="0073469F">
        <w:tab/>
        <w:t xml:space="preserve">shall invite the MCPTT clients as specified in </w:t>
      </w:r>
      <w:r w:rsidR="001E5F65">
        <w:t>clause</w:t>
      </w:r>
      <w:r w:rsidRPr="0073469F">
        <w:t> </w:t>
      </w:r>
      <w:r w:rsidRPr="0073469F">
        <w:rPr>
          <w:lang w:eastAsia="ko-KR"/>
        </w:rPr>
        <w:t>6.3.</w:t>
      </w:r>
      <w:r w:rsidR="00724548" w:rsidRPr="0073469F">
        <w:rPr>
          <w:lang w:eastAsia="ko-KR"/>
        </w:rPr>
        <w:t>4</w:t>
      </w:r>
      <w:r w:rsidRPr="0073469F">
        <w:rPr>
          <w:lang w:eastAsia="ko-KR"/>
        </w:rPr>
        <w:t>.1.2</w:t>
      </w:r>
      <w:r w:rsidRPr="0073469F">
        <w:rPr>
          <w:rFonts w:eastAsia="SimSun"/>
        </w:rPr>
        <w:t>;</w:t>
      </w:r>
    </w:p>
    <w:p w14:paraId="5116725F" w14:textId="77777777" w:rsidR="002C4DA7" w:rsidRPr="0073469F" w:rsidRDefault="002C4DA7" w:rsidP="002C4DA7">
      <w:pPr>
        <w:pStyle w:val="B1"/>
        <w:rPr>
          <w:lang w:eastAsia="ko-KR"/>
        </w:rPr>
      </w:pPr>
      <w:r w:rsidRPr="0073469F">
        <w:rPr>
          <w:lang w:eastAsia="ko-KR"/>
        </w:rPr>
        <w:t>2)</w:t>
      </w:r>
      <w:r w:rsidRPr="0073469F">
        <w:rPr>
          <w:rFonts w:eastAsia="SimSun"/>
        </w:rPr>
        <w:tab/>
        <w:t>shall include in each SIP INVITE request an SDP offer based on the SDP offer in the received SIP INVITE request from the controlling MCPTT function</w:t>
      </w:r>
      <w:r w:rsidRPr="0073469F">
        <w:rPr>
          <w:lang w:eastAsia="ko-KR"/>
        </w:rPr>
        <w:t xml:space="preserve"> according to the procedures specified in </w:t>
      </w:r>
      <w:r w:rsidR="001E5F65">
        <w:rPr>
          <w:rFonts w:eastAsia="SimSun"/>
        </w:rPr>
        <w:t>clause</w:t>
      </w:r>
      <w:r w:rsidRPr="0073469F">
        <w:rPr>
          <w:rFonts w:eastAsia="SimSun"/>
        </w:rPr>
        <w:t> </w:t>
      </w:r>
      <w:r w:rsidRPr="0073469F">
        <w:rPr>
          <w:lang w:eastAsia="ko-KR"/>
        </w:rPr>
        <w:t>6.3.</w:t>
      </w:r>
      <w:r w:rsidR="00724548" w:rsidRPr="0073469F">
        <w:rPr>
          <w:lang w:eastAsia="ko-KR"/>
        </w:rPr>
        <w:t>4</w:t>
      </w:r>
      <w:r w:rsidRPr="0073469F">
        <w:rPr>
          <w:lang w:eastAsia="ko-KR"/>
        </w:rPr>
        <w:t>.1.1; and</w:t>
      </w:r>
    </w:p>
    <w:p w14:paraId="652E9973" w14:textId="77777777" w:rsidR="002C4DA7" w:rsidRPr="0073469F" w:rsidRDefault="002C4DA7" w:rsidP="002C4DA7">
      <w:pPr>
        <w:pStyle w:val="B1"/>
        <w:rPr>
          <w:rFonts w:eastAsia="SimSun"/>
        </w:rPr>
      </w:pPr>
      <w:r w:rsidRPr="0073469F">
        <w:rPr>
          <w:lang w:eastAsia="ko-KR"/>
        </w:rPr>
        <w:t>3)</w:t>
      </w:r>
      <w:r w:rsidRPr="0073469F">
        <w:rPr>
          <w:rFonts w:eastAsia="SimSun"/>
        </w:rPr>
        <w:tab/>
        <w:t xml:space="preserve">shall send each SIP INVITE request towards the terminating network in accordance with </w:t>
      </w:r>
      <w:r w:rsidRPr="0073469F">
        <w:rPr>
          <w:lang w:eastAsia="ko-KR"/>
        </w:rPr>
        <w:t>3GPP TS 24.229 [4]</w:t>
      </w:r>
      <w:r w:rsidRPr="0073469F">
        <w:rPr>
          <w:rFonts w:eastAsia="SimSun"/>
        </w:rPr>
        <w:t>.</w:t>
      </w:r>
    </w:p>
    <w:p w14:paraId="47C1C30B" w14:textId="77777777" w:rsidR="002C4DA7" w:rsidRPr="0073469F" w:rsidRDefault="002C4DA7" w:rsidP="002C4DA7">
      <w:pPr>
        <w:rPr>
          <w:rFonts w:eastAsia="SimSun"/>
        </w:rPr>
      </w:pPr>
      <w:r w:rsidRPr="0073469F">
        <w:rPr>
          <w:rFonts w:eastAsia="SimSun"/>
        </w:rPr>
        <w:t xml:space="preserve">For each SIP 183 (Session Progress) response received to each SIP INVITE </w:t>
      </w:r>
      <w:r w:rsidR="00087265">
        <w:rPr>
          <w:rFonts w:eastAsia="SimSun"/>
        </w:rPr>
        <w:t xml:space="preserve">request </w:t>
      </w:r>
      <w:r w:rsidRPr="0073469F">
        <w:rPr>
          <w:rFonts w:eastAsia="SimSun"/>
        </w:rPr>
        <w:t>sent to an MCPTT client, the non-controlling MCPTT function of an MCPTT group:</w:t>
      </w:r>
    </w:p>
    <w:p w14:paraId="6F6456E8" w14:textId="77777777" w:rsidR="002C4DA7" w:rsidRPr="0073469F" w:rsidRDefault="002C4DA7" w:rsidP="002C4DA7">
      <w:pPr>
        <w:pStyle w:val="B1"/>
        <w:rPr>
          <w:rFonts w:eastAsia="SimSun"/>
        </w:rPr>
      </w:pPr>
      <w:r w:rsidRPr="0073469F">
        <w:rPr>
          <w:rFonts w:eastAsia="SimSun"/>
        </w:rPr>
        <w:t>1)</w:t>
      </w:r>
      <w:r w:rsidRPr="0073469F">
        <w:rPr>
          <w:rFonts w:eastAsia="SimSun"/>
        </w:rPr>
        <w:tab/>
        <w:t xml:space="preserve">For each SIP 183 (Session Progress) response containing the option tag "100rel", shall send a SIP PRACK request towards the MCPTT client according to </w:t>
      </w:r>
      <w:r w:rsidRPr="0073469F">
        <w:rPr>
          <w:lang w:eastAsia="ko-KR"/>
        </w:rPr>
        <w:t>3GPP TS 24.229 [4]</w:t>
      </w:r>
      <w:r w:rsidRPr="0073469F">
        <w:rPr>
          <w:rFonts w:eastAsia="SimSun"/>
        </w:rPr>
        <w:t>;</w:t>
      </w:r>
      <w:r w:rsidR="0085045E">
        <w:rPr>
          <w:rFonts w:eastAsia="SimSun"/>
        </w:rPr>
        <w:t xml:space="preserve"> and</w:t>
      </w:r>
    </w:p>
    <w:p w14:paraId="77670148" w14:textId="77777777" w:rsidR="002C4DA7" w:rsidRPr="0073469F" w:rsidRDefault="002C4DA7" w:rsidP="002C4DA7">
      <w:pPr>
        <w:pStyle w:val="B1"/>
        <w:rPr>
          <w:rFonts w:eastAsia="SimSun"/>
        </w:rPr>
      </w:pPr>
      <w:r w:rsidRPr="0073469F">
        <w:rPr>
          <w:rFonts w:eastAsia="SimSun"/>
        </w:rPr>
        <w:t>2)</w:t>
      </w:r>
      <w:r w:rsidRPr="0073469F">
        <w:rPr>
          <w:rFonts w:eastAsia="SimSun"/>
        </w:rPr>
        <w:tab/>
        <w:t>shall cache the received response;</w:t>
      </w:r>
    </w:p>
    <w:p w14:paraId="45A922DD" w14:textId="77777777" w:rsidR="002C4DA7" w:rsidRPr="0073469F" w:rsidRDefault="002C4DA7" w:rsidP="002C4DA7">
      <w:pPr>
        <w:rPr>
          <w:rFonts w:eastAsia="SimSun"/>
        </w:rPr>
      </w:pPr>
      <w:r w:rsidRPr="0073469F">
        <w:rPr>
          <w:rFonts w:eastAsia="SimSun"/>
        </w:rPr>
        <w:t>For each SIP 200 (OK) response received to each SIP INVITE request sent to an MCPTT client, the non-controlling MCPTT function of an MCPTT group:</w:t>
      </w:r>
    </w:p>
    <w:p w14:paraId="04AB4DEF" w14:textId="77777777" w:rsidR="00997715" w:rsidRPr="005F5EC3" w:rsidRDefault="00997715" w:rsidP="00997715">
      <w:pPr>
        <w:pStyle w:val="B1"/>
        <w:rPr>
          <w:rFonts w:eastAsia="SimSun"/>
        </w:rPr>
      </w:pPr>
      <w:r>
        <w:rPr>
          <w:rFonts w:eastAsia="SimSun"/>
        </w:rPr>
        <w:t>1)</w:t>
      </w:r>
      <w:r>
        <w:rPr>
          <w:rFonts w:eastAsia="SimSun"/>
        </w:rPr>
        <w:tab/>
        <w:t xml:space="preserve">shall send a SIP ACK request </w:t>
      </w:r>
      <w:r w:rsidRPr="0073469F">
        <w:rPr>
          <w:rFonts w:eastAsia="SimSun"/>
        </w:rPr>
        <w:t xml:space="preserve">towards the MCPTT client according to </w:t>
      </w:r>
      <w:r w:rsidRPr="0073469F">
        <w:rPr>
          <w:lang w:eastAsia="ko-KR"/>
        </w:rPr>
        <w:t>3GPP TS 24.229 [4]</w:t>
      </w:r>
      <w:r w:rsidRPr="0073469F">
        <w:rPr>
          <w:rFonts w:eastAsia="SimSun"/>
        </w:rPr>
        <w:t>;</w:t>
      </w:r>
    </w:p>
    <w:p w14:paraId="3AD96E8A" w14:textId="77777777" w:rsidR="00997715" w:rsidRPr="0073469F" w:rsidRDefault="00997715" w:rsidP="00997715">
      <w:pPr>
        <w:pStyle w:val="B1"/>
        <w:rPr>
          <w:rFonts w:eastAsia="SimSun"/>
        </w:rPr>
      </w:pPr>
      <w:r>
        <w:rPr>
          <w:rFonts w:eastAsia="SimSun"/>
        </w:rPr>
        <w:t>2</w:t>
      </w:r>
      <w:r w:rsidRPr="0073469F">
        <w:rPr>
          <w:rFonts w:eastAsia="SimSun"/>
        </w:rPr>
        <w:t>)</w:t>
      </w:r>
      <w:r w:rsidRPr="0073469F">
        <w:rPr>
          <w:rFonts w:eastAsia="SimSun"/>
        </w:rPr>
        <w:tab/>
        <w:t>shall cache the SIP 200 (OK) response;</w:t>
      </w:r>
    </w:p>
    <w:p w14:paraId="42727E1F" w14:textId="77777777" w:rsidR="00997715" w:rsidRPr="0073469F" w:rsidRDefault="00997715" w:rsidP="00997715">
      <w:pPr>
        <w:pStyle w:val="B1"/>
        <w:rPr>
          <w:rFonts w:eastAsia="SimSun"/>
        </w:rPr>
      </w:pPr>
      <w:r>
        <w:rPr>
          <w:lang w:eastAsia="ko-KR"/>
        </w:rPr>
        <w:t>3</w:t>
      </w:r>
      <w:r w:rsidRPr="0073469F">
        <w:rPr>
          <w:lang w:eastAsia="ko-KR"/>
        </w:rPr>
        <w:t>)</w:t>
      </w:r>
      <w:r w:rsidRPr="0073469F">
        <w:rPr>
          <w:lang w:eastAsia="ko-KR"/>
        </w:rPr>
        <w:tab/>
      </w:r>
      <w:r w:rsidRPr="0073469F">
        <w:rPr>
          <w:rFonts w:eastAsia="SimSun"/>
        </w:rPr>
        <w:t>shall start the SIP session timer according to rules and procedures of IETF RFC 4028 [7]; and</w:t>
      </w:r>
    </w:p>
    <w:p w14:paraId="3D5D4ADF" w14:textId="77777777" w:rsidR="00997715" w:rsidRPr="00DC32B1" w:rsidRDefault="00997715" w:rsidP="00997715">
      <w:pPr>
        <w:pStyle w:val="B1"/>
        <w:rPr>
          <w:rFonts w:eastAsia="SimSun"/>
          <w:lang w:val="en-US"/>
        </w:rPr>
      </w:pPr>
      <w:r>
        <w:rPr>
          <w:rFonts w:eastAsia="SimSun"/>
        </w:rPr>
        <w:t>4)</w:t>
      </w:r>
      <w:r>
        <w:rPr>
          <w:rFonts w:eastAsia="SimSun"/>
        </w:rPr>
        <w:tab/>
      </w:r>
      <w:r w:rsidRPr="009656F9">
        <w:t xml:space="preserve">if at least one of the participants </w:t>
      </w:r>
      <w:r>
        <w:t>has</w:t>
      </w:r>
      <w:r w:rsidRPr="009656F9">
        <w:t xml:space="preserve"> subscribed to the conference event package, shall send a SIP NOTIFY request to all participants with a subscription to the conference event package as specified in </w:t>
      </w:r>
      <w:r w:rsidR="001E5F65">
        <w:t>clause</w:t>
      </w:r>
      <w:r>
        <w:t> </w:t>
      </w:r>
      <w:r w:rsidRPr="009656F9">
        <w:t>10.1.3.</w:t>
      </w:r>
      <w:r w:rsidRPr="00B6659A">
        <w:rPr>
          <w:lang w:val="en-US"/>
        </w:rPr>
        <w:t>5</w:t>
      </w:r>
      <w:r w:rsidRPr="009656F9">
        <w:t>.</w:t>
      </w:r>
      <w:r>
        <w:t>2</w:t>
      </w:r>
      <w:r w:rsidRPr="00B6659A">
        <w:rPr>
          <w:lang w:val="en-US"/>
        </w:rPr>
        <w:t>.</w:t>
      </w:r>
    </w:p>
    <w:p w14:paraId="3F0E1E29" w14:textId="77777777" w:rsidR="002C4DA7" w:rsidRPr="0073469F" w:rsidRDefault="002C4DA7" w:rsidP="002C4DA7">
      <w:pPr>
        <w:rPr>
          <w:rFonts w:eastAsia="SimSun"/>
        </w:rPr>
      </w:pPr>
      <w:r w:rsidRPr="0073469F">
        <w:rPr>
          <w:rFonts w:eastAsia="SimSun"/>
        </w:rPr>
        <w:t xml:space="preserve">On receipt of a </w:t>
      </w:r>
      <w:r w:rsidRPr="0073469F">
        <w:rPr>
          <w:lang w:eastAsia="ko-KR"/>
        </w:rPr>
        <w:t>SIP 3xx, 4xx, 5xx or 6xx response</w:t>
      </w:r>
      <w:r w:rsidRPr="0073469F">
        <w:rPr>
          <w:rFonts w:eastAsia="SimSun"/>
        </w:rPr>
        <w:t xml:space="preserve"> from an invited MCPTT client, the non-controlling MCPTT function </w:t>
      </w:r>
      <w:r w:rsidRPr="0073469F">
        <w:t>of an MCPTT group</w:t>
      </w:r>
      <w:r w:rsidRPr="0073469F">
        <w:rPr>
          <w:rFonts w:eastAsia="SimSun"/>
        </w:rPr>
        <w:t>:</w:t>
      </w:r>
    </w:p>
    <w:p w14:paraId="1BA7D9DF" w14:textId="77777777" w:rsidR="002C4DA7" w:rsidRPr="0073469F" w:rsidRDefault="002C4DA7" w:rsidP="002C4DA7">
      <w:pPr>
        <w:pStyle w:val="B1"/>
        <w:rPr>
          <w:rFonts w:eastAsia="SimSun"/>
        </w:rPr>
      </w:pPr>
      <w:r w:rsidRPr="0073469F">
        <w:rPr>
          <w:rFonts w:eastAsia="SimSun"/>
        </w:rPr>
        <w:t>1)</w:t>
      </w:r>
      <w:r w:rsidRPr="0073469F">
        <w:rPr>
          <w:rFonts w:eastAsia="SimSun"/>
        </w:rPr>
        <w:tab/>
        <w:t>shall send an SIP ACK request towards the MCPTT client as specified in 3GPP TS 24.229 [4];</w:t>
      </w:r>
    </w:p>
    <w:p w14:paraId="115E04B9" w14:textId="77777777" w:rsidR="002C4DA7" w:rsidRPr="0073469F" w:rsidRDefault="002C4DA7" w:rsidP="002C4DA7">
      <w:pPr>
        <w:pStyle w:val="B1"/>
        <w:rPr>
          <w:rFonts w:eastAsia="SimSun"/>
        </w:rPr>
      </w:pPr>
      <w:r w:rsidRPr="0073469F">
        <w:rPr>
          <w:rFonts w:eastAsia="SimSun"/>
        </w:rPr>
        <w:t>2)</w:t>
      </w:r>
      <w:r w:rsidRPr="0073469F">
        <w:rPr>
          <w:rFonts w:eastAsia="SimSun"/>
        </w:rPr>
        <w:tab/>
        <w:t>shall remove the cached provisional responses received from the MCPTT client, if any cached provisional responses exists; and</w:t>
      </w:r>
    </w:p>
    <w:p w14:paraId="5EE7F656" w14:textId="77777777" w:rsidR="002C4DA7" w:rsidRPr="0073469F" w:rsidRDefault="002C4DA7" w:rsidP="002C4DA7">
      <w:pPr>
        <w:pStyle w:val="B1"/>
        <w:rPr>
          <w:rFonts w:eastAsia="SimSun"/>
        </w:rPr>
      </w:pPr>
      <w:r w:rsidRPr="0073469F">
        <w:rPr>
          <w:rFonts w:eastAsia="SimSun"/>
        </w:rPr>
        <w:t>3)</w:t>
      </w:r>
      <w:r w:rsidRPr="0073469F">
        <w:rPr>
          <w:rFonts w:eastAsia="SimSun"/>
        </w:rPr>
        <w:tab/>
      </w:r>
      <w:r w:rsidR="007A751B">
        <w:rPr>
          <w:rFonts w:eastAsia="SimSun"/>
        </w:rPr>
        <w:t xml:space="preserve">if the procedures are initiated by the receipt of the </w:t>
      </w:r>
      <w:r w:rsidR="007A751B" w:rsidRPr="0073469F">
        <w:t xml:space="preserve">"SIP INVITE request for non-controlling MCPTT function of an MCPTT </w:t>
      </w:r>
      <w:r w:rsidR="007A751B">
        <w:t>g</w:t>
      </w:r>
      <w:r w:rsidR="007A751B" w:rsidRPr="0073469F">
        <w:t>roup</w:t>
      </w:r>
      <w:r w:rsidR="007A751B" w:rsidRPr="0073469F">
        <w:rPr>
          <w:noProof/>
        </w:rPr>
        <w:t>"</w:t>
      </w:r>
      <w:r w:rsidR="007A751B">
        <w:rPr>
          <w:noProof/>
        </w:rPr>
        <w:t xml:space="preserve"> as specified in </w:t>
      </w:r>
      <w:r w:rsidR="001E5F65">
        <w:rPr>
          <w:rFonts w:eastAsia="SimSun"/>
        </w:rPr>
        <w:t>clause</w:t>
      </w:r>
      <w:r w:rsidR="007A751B">
        <w:rPr>
          <w:rFonts w:eastAsia="SimSun"/>
        </w:rPr>
        <w:t xml:space="preserve"> 10.1.1.5.2, </w:t>
      </w:r>
      <w:r w:rsidRPr="0073469F">
        <w:rPr>
          <w:rFonts w:eastAsia="SimSun"/>
        </w:rPr>
        <w:t xml:space="preserve">shall cache the </w:t>
      </w:r>
      <w:r w:rsidRPr="0073469F">
        <w:rPr>
          <w:lang w:eastAsia="ko-KR"/>
        </w:rPr>
        <w:t>SIP 3xx, 4xx, 5xx or 6xx response</w:t>
      </w:r>
      <w:r w:rsidR="00355D56">
        <w:rPr>
          <w:rFonts w:eastAsia="SimSun"/>
        </w:rPr>
        <w:t>.</w:t>
      </w:r>
    </w:p>
    <w:p w14:paraId="03E225E0" w14:textId="77777777" w:rsidR="002C4DA7" w:rsidRDefault="002C4DA7" w:rsidP="00567124">
      <w:pPr>
        <w:pStyle w:val="Heading5"/>
      </w:pPr>
      <w:bookmarkStart w:id="2915" w:name="_Toc20155914"/>
      <w:bookmarkStart w:id="2916" w:name="_Toc27501071"/>
      <w:bookmarkStart w:id="2917" w:name="_Toc36049197"/>
      <w:bookmarkStart w:id="2918" w:name="_Toc45209963"/>
      <w:bookmarkStart w:id="2919" w:name="_Toc51860788"/>
      <w:bookmarkStart w:id="2920" w:name="_Toc171604028"/>
      <w:r w:rsidRPr="0073469F">
        <w:t>10.1.1.5.2</w:t>
      </w:r>
      <w:r w:rsidRPr="0073469F">
        <w:tab/>
        <w:t>Terminating procedures</w:t>
      </w:r>
      <w:bookmarkEnd w:id="2915"/>
      <w:bookmarkEnd w:id="2916"/>
      <w:bookmarkEnd w:id="2917"/>
      <w:bookmarkEnd w:id="2918"/>
      <w:bookmarkEnd w:id="2919"/>
      <w:bookmarkEnd w:id="2920"/>
    </w:p>
    <w:p w14:paraId="15D3B3AE" w14:textId="77777777" w:rsidR="0097183E" w:rsidRPr="00A509A6" w:rsidRDefault="0097183E" w:rsidP="00567124">
      <w:pPr>
        <w:pStyle w:val="Heading6"/>
        <w:numPr>
          <w:ilvl w:val="5"/>
          <w:numId w:val="0"/>
        </w:numPr>
        <w:ind w:left="1152" w:hanging="432"/>
      </w:pPr>
      <w:bookmarkStart w:id="2921" w:name="_Toc20155915"/>
      <w:bookmarkStart w:id="2922" w:name="_Toc27501072"/>
      <w:bookmarkStart w:id="2923" w:name="_Toc36049198"/>
      <w:bookmarkStart w:id="2924" w:name="_Toc45209964"/>
      <w:bookmarkStart w:id="2925" w:name="_Toc51860789"/>
      <w:bookmarkStart w:id="2926" w:name="_Toc171604029"/>
      <w:r w:rsidRPr="00A509A6">
        <w:t>10.1.1.5.2.1</w:t>
      </w:r>
      <w:r w:rsidRPr="00A509A6">
        <w:tab/>
        <w:t>General</w:t>
      </w:r>
      <w:bookmarkEnd w:id="2921"/>
      <w:bookmarkEnd w:id="2922"/>
      <w:bookmarkEnd w:id="2923"/>
      <w:bookmarkEnd w:id="2924"/>
      <w:bookmarkEnd w:id="2925"/>
      <w:bookmarkEnd w:id="2926"/>
    </w:p>
    <w:p w14:paraId="75A0E19D" w14:textId="77777777" w:rsidR="0097183E" w:rsidRDefault="0097183E" w:rsidP="00436CF9">
      <w:pPr>
        <w:rPr>
          <w:noProof/>
        </w:rPr>
      </w:pPr>
      <w:r w:rsidRPr="00A509A6">
        <w:t xml:space="preserve">When receiving the </w:t>
      </w:r>
      <w:r w:rsidRPr="0073469F">
        <w:t xml:space="preserve">"SIP INVITE request for non-controlling MCPTT function of an MCPTT </w:t>
      </w:r>
      <w:r w:rsidR="00A96079">
        <w:t>g</w:t>
      </w:r>
      <w:r w:rsidRPr="0073469F">
        <w:t>roup</w:t>
      </w:r>
      <w:r w:rsidRPr="0073469F">
        <w:rPr>
          <w:noProof/>
        </w:rPr>
        <w:t>"</w:t>
      </w:r>
      <w:r>
        <w:rPr>
          <w:noProof/>
        </w:rPr>
        <w:t xml:space="preserve"> the MCPTT server can be acting as a controller MCPTT function in an ongoing prearranged group call or, if an </w:t>
      </w:r>
      <w:r w:rsidR="002D311C">
        <w:rPr>
          <w:noProof/>
        </w:rPr>
        <w:t>prearranged</w:t>
      </w:r>
      <w:r>
        <w:rPr>
          <w:noProof/>
        </w:rPr>
        <w:t xml:space="preserve"> group call is not ongoi</w:t>
      </w:r>
      <w:r w:rsidR="00355D56">
        <w:rPr>
          <w:noProof/>
        </w:rPr>
        <w:t>n</w:t>
      </w:r>
      <w:r>
        <w:rPr>
          <w:noProof/>
        </w:rPr>
        <w:t>g, be initiated as an non-controlling MCPTT function and invite MCPTT users.</w:t>
      </w:r>
    </w:p>
    <w:p w14:paraId="37FC4836" w14:textId="77777777" w:rsidR="0097183E" w:rsidRDefault="0097183E" w:rsidP="00436CF9">
      <w:pPr>
        <w:rPr>
          <w:noProof/>
        </w:rPr>
      </w:pPr>
      <w:r>
        <w:rPr>
          <w:noProof/>
        </w:rPr>
        <w:t xml:space="preserve">If a </w:t>
      </w:r>
      <w:r w:rsidR="002D311C">
        <w:rPr>
          <w:noProof/>
        </w:rPr>
        <w:t>prearranged</w:t>
      </w:r>
      <w:r>
        <w:rPr>
          <w:noProof/>
        </w:rPr>
        <w:t xml:space="preserve"> group call is not ongoing the MCPTT server shall perform the actions specified in </w:t>
      </w:r>
      <w:r w:rsidR="001E5F65">
        <w:rPr>
          <w:noProof/>
        </w:rPr>
        <w:t>clause</w:t>
      </w:r>
      <w:r>
        <w:rPr>
          <w:noProof/>
        </w:rPr>
        <w:t> </w:t>
      </w:r>
      <w:r w:rsidRPr="00A509A6">
        <w:t>10.1.1.5.2.2</w:t>
      </w:r>
      <w:r>
        <w:rPr>
          <w:noProof/>
        </w:rPr>
        <w:t>.</w:t>
      </w:r>
    </w:p>
    <w:p w14:paraId="646B02FA" w14:textId="77777777" w:rsidR="0097183E" w:rsidRDefault="0097183E" w:rsidP="00436CF9">
      <w:pPr>
        <w:rPr>
          <w:noProof/>
        </w:rPr>
      </w:pPr>
      <w:r>
        <w:rPr>
          <w:noProof/>
        </w:rPr>
        <w:t xml:space="preserve">If the </w:t>
      </w:r>
      <w:r w:rsidRPr="0073469F">
        <w:t xml:space="preserve">"SIP INVITE request for non-controlling MCPTT function of an MCPTT </w:t>
      </w:r>
      <w:r w:rsidR="00A96079">
        <w:t>g</w:t>
      </w:r>
      <w:r w:rsidRPr="0073469F">
        <w:t>roup</w:t>
      </w:r>
      <w:r w:rsidRPr="0073469F">
        <w:rPr>
          <w:noProof/>
        </w:rPr>
        <w:t>"</w:t>
      </w:r>
      <w:r>
        <w:rPr>
          <w:noProof/>
        </w:rPr>
        <w:t xml:space="preserve"> is received when a </w:t>
      </w:r>
      <w:r w:rsidR="002D311C">
        <w:rPr>
          <w:noProof/>
        </w:rPr>
        <w:t>prearranged</w:t>
      </w:r>
      <w:r>
        <w:rPr>
          <w:noProof/>
        </w:rPr>
        <w:t xml:space="preserve"> group call is ongoing, the controlling MCPTT function may swit</w:t>
      </w:r>
      <w:r w:rsidR="006A5EB4">
        <w:rPr>
          <w:noProof/>
        </w:rPr>
        <w:t>c</w:t>
      </w:r>
      <w:r>
        <w:rPr>
          <w:noProof/>
        </w:rPr>
        <w:t xml:space="preserve">h from operating in a controlling MCPTT function mode to operate in a non-controlling MCPTT function mode as specified in </w:t>
      </w:r>
      <w:r w:rsidR="001E5F65">
        <w:rPr>
          <w:noProof/>
        </w:rPr>
        <w:t>clause</w:t>
      </w:r>
      <w:r>
        <w:rPr>
          <w:noProof/>
        </w:rPr>
        <w:t> </w:t>
      </w:r>
      <w:r w:rsidRPr="00A509A6">
        <w:t>10.1.1.5.2.3</w:t>
      </w:r>
      <w:r>
        <w:rPr>
          <w:noProof/>
        </w:rPr>
        <w:t>.</w:t>
      </w:r>
    </w:p>
    <w:p w14:paraId="785E15F8" w14:textId="77777777" w:rsidR="0097183E" w:rsidRDefault="0097183E" w:rsidP="00436CF9">
      <w:pPr>
        <w:rPr>
          <w:noProof/>
        </w:rPr>
      </w:pPr>
      <w:r>
        <w:rPr>
          <w:noProof/>
        </w:rPr>
        <w:t xml:space="preserve">When operating in the non-controlling mode and a SIP BYE request is received from the controlling MCPTT function, the non-controlling MCPTT function shall change from operating in the non-controlling mode to operating in the controlling mode as specified in </w:t>
      </w:r>
      <w:r w:rsidR="001E5F65">
        <w:rPr>
          <w:noProof/>
        </w:rPr>
        <w:t>clause</w:t>
      </w:r>
      <w:r>
        <w:rPr>
          <w:noProof/>
        </w:rPr>
        <w:t> </w:t>
      </w:r>
      <w:r w:rsidRPr="00A509A6">
        <w:t>10.1.1.5.2.4</w:t>
      </w:r>
      <w:r>
        <w:rPr>
          <w:noProof/>
        </w:rPr>
        <w:t>.</w:t>
      </w:r>
    </w:p>
    <w:p w14:paraId="4C7DD38A" w14:textId="77777777" w:rsidR="0097183E" w:rsidRPr="0097183E" w:rsidRDefault="0097183E" w:rsidP="00567124">
      <w:pPr>
        <w:pStyle w:val="Heading6"/>
        <w:numPr>
          <w:ilvl w:val="5"/>
          <w:numId w:val="0"/>
        </w:numPr>
        <w:ind w:left="1152" w:hanging="432"/>
      </w:pPr>
      <w:bookmarkStart w:id="2927" w:name="_Toc20155916"/>
      <w:bookmarkStart w:id="2928" w:name="_Toc27501073"/>
      <w:bookmarkStart w:id="2929" w:name="_Toc36049199"/>
      <w:bookmarkStart w:id="2930" w:name="_Toc45209965"/>
      <w:bookmarkStart w:id="2931" w:name="_Toc51860790"/>
      <w:bookmarkStart w:id="2932" w:name="_Toc171604030"/>
      <w:r w:rsidRPr="0097183E">
        <w:lastRenderedPageBreak/>
        <w:t>10.1.1.5.2.2</w:t>
      </w:r>
      <w:r w:rsidRPr="0097183E">
        <w:tab/>
        <w:t xml:space="preserve">Initiating a </w:t>
      </w:r>
      <w:r w:rsidR="002D311C">
        <w:t>prearranged</w:t>
      </w:r>
      <w:r w:rsidRPr="0097183E">
        <w:t xml:space="preserve"> group call</w:t>
      </w:r>
      <w:bookmarkEnd w:id="2927"/>
      <w:bookmarkEnd w:id="2928"/>
      <w:bookmarkEnd w:id="2929"/>
      <w:bookmarkEnd w:id="2930"/>
      <w:bookmarkEnd w:id="2931"/>
      <w:bookmarkEnd w:id="2932"/>
    </w:p>
    <w:p w14:paraId="12292622" w14:textId="77777777" w:rsidR="002C4DA7" w:rsidRPr="0073469F" w:rsidRDefault="002C4DA7" w:rsidP="002C4DA7">
      <w:pPr>
        <w:rPr>
          <w:noProof/>
        </w:rPr>
      </w:pPr>
      <w:r w:rsidRPr="0073469F">
        <w:t xml:space="preserve">Upon receipt of a "SIP INVITE request for non-controlling MCPTT function of an MCPTT </w:t>
      </w:r>
      <w:r w:rsidR="00A96079">
        <w:t>g</w:t>
      </w:r>
      <w:r w:rsidRPr="0073469F">
        <w:t>roup</w:t>
      </w:r>
      <w:r w:rsidRPr="0073469F">
        <w:rPr>
          <w:noProof/>
        </w:rPr>
        <w:t>"</w:t>
      </w:r>
      <w:r w:rsidR="0097183E">
        <w:rPr>
          <w:noProof/>
        </w:rPr>
        <w:t xml:space="preserve"> and if a </w:t>
      </w:r>
      <w:r w:rsidR="002D311C">
        <w:rPr>
          <w:noProof/>
        </w:rPr>
        <w:t>prearranged</w:t>
      </w:r>
      <w:r w:rsidR="0097183E">
        <w:rPr>
          <w:noProof/>
        </w:rPr>
        <w:t xml:space="preserve"> group call is not ongoing</w:t>
      </w:r>
      <w:r w:rsidRPr="0073469F">
        <w:rPr>
          <w:noProof/>
        </w:rPr>
        <w:t>, the non-controlling MCPTT function of an MCPTT group:</w:t>
      </w:r>
    </w:p>
    <w:p w14:paraId="4FA8A764" w14:textId="77777777" w:rsidR="002C4DA7" w:rsidRPr="0073469F" w:rsidRDefault="002C4DA7" w:rsidP="002C4DA7">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142A7448" w14:textId="77777777" w:rsidR="002C4DA7" w:rsidRPr="0073469F" w:rsidRDefault="002C4DA7" w:rsidP="002C4DA7">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3BBBB68A" w14:textId="77777777" w:rsidR="002C4DA7" w:rsidRPr="0073469F" w:rsidRDefault="002C4DA7" w:rsidP="002C4DA7">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2B569171" w14:textId="77777777" w:rsidR="002C4DA7" w:rsidRPr="0073469F" w:rsidRDefault="002C4DA7" w:rsidP="002C4DA7">
      <w:pPr>
        <w:pStyle w:val="B1"/>
      </w:pPr>
      <w:r w:rsidRPr="0073469F">
        <w:t>3)</w:t>
      </w:r>
      <w:r w:rsidRPr="0073469F">
        <w:tab/>
        <w:t>shall reject the SIP request with a SIP 403 (Forbidden) response and not process the remaining steps if:</w:t>
      </w:r>
    </w:p>
    <w:p w14:paraId="33167691" w14:textId="77777777" w:rsidR="002C4DA7" w:rsidRPr="0073469F" w:rsidRDefault="002C4DA7" w:rsidP="002C4DA7">
      <w:pPr>
        <w:pStyle w:val="B2"/>
      </w:pPr>
      <w:r w:rsidRPr="0073469F">
        <w:t>a)</w:t>
      </w:r>
      <w:r w:rsidRPr="0073469F">
        <w:tab/>
        <w:t>an Accept-Contact header field does not include the g.3gpp.mcptt media feature tag; or</w:t>
      </w:r>
    </w:p>
    <w:p w14:paraId="7FCF5C55" w14:textId="77777777" w:rsidR="002C4DA7" w:rsidRPr="0073469F" w:rsidRDefault="002C4DA7" w:rsidP="002C4DA7">
      <w:pPr>
        <w:pStyle w:val="B2"/>
      </w:pPr>
      <w:r w:rsidRPr="0073469F">
        <w:t>b)</w:t>
      </w:r>
      <w:r w:rsidRPr="0073469F">
        <w:tab/>
        <w:t>an Accept-Contact header field does not include the g.3gpp.icsi-ref media feature tag containing the value of "urn:urn-7:3gpp-service.ims.icsi.mcptt";</w:t>
      </w:r>
    </w:p>
    <w:p w14:paraId="511629E8" w14:textId="77777777" w:rsidR="002C4DA7" w:rsidRPr="0073469F" w:rsidRDefault="002C4DA7" w:rsidP="002C4DA7">
      <w:pPr>
        <w:pStyle w:val="B1"/>
      </w:pPr>
      <w:r w:rsidRPr="0073469F">
        <w:t>4)</w:t>
      </w:r>
      <w:r w:rsidRPr="0073469F">
        <w:tab/>
        <w:t>if the partner MCPTT system does not have a mut</w:t>
      </w:r>
      <w:r w:rsidR="008A529E" w:rsidRPr="0073469F">
        <w:t>u</w:t>
      </w:r>
      <w:r w:rsidRPr="0073469F">
        <w:t xml:space="preserve">al aid relationship with the primary MCPTT system identified by the contents of the P-Asserted-Identity, shall reject the "SIP INVITE request for non-controlling MCPTT function of an MCPTT </w:t>
      </w:r>
      <w:r w:rsidR="00A96079">
        <w:t>g</w:t>
      </w:r>
      <w:r w:rsidRPr="0073469F">
        <w:t>roup" with a SIP 403 (Forbidden) response, with warning text set to "</w:t>
      </w:r>
      <w:r w:rsidR="007F1318" w:rsidRPr="0073469F">
        <w:t>128</w:t>
      </w:r>
      <w:r w:rsidRPr="0073469F">
        <w:t xml:space="preserve"> </w:t>
      </w:r>
      <w:proofErr w:type="spellStart"/>
      <w:r w:rsidR="007F1318" w:rsidRPr="0073469F">
        <w:t>i</w:t>
      </w:r>
      <w:r w:rsidRPr="0073469F">
        <w:t>sfocus</w:t>
      </w:r>
      <w:proofErr w:type="spellEnd"/>
      <w:r w:rsidRPr="0073469F">
        <w:t xml:space="preserve"> already assigned" in a Warning header field as specified in </w:t>
      </w:r>
      <w:r w:rsidR="001E5F65">
        <w:t>clause</w:t>
      </w:r>
      <w:r w:rsidRPr="0073469F">
        <w:t> 4.4, and shall not process the remaining steps;</w:t>
      </w:r>
    </w:p>
    <w:p w14:paraId="5A527B07" w14:textId="77777777" w:rsidR="002C4DA7" w:rsidRPr="0073469F" w:rsidRDefault="002C4DA7" w:rsidP="002C4DA7">
      <w:pPr>
        <w:pStyle w:val="B1"/>
      </w:pPr>
      <w:r w:rsidRPr="0073469F">
        <w:t>5)</w:t>
      </w:r>
      <w:r w:rsidRPr="0073469F">
        <w:tab/>
        <w:t>if a trusted mutual aid relationship exists between the partner MCPTT system and the primary MCPTT system and the procedure in 3GPP TS </w:t>
      </w:r>
      <w:r w:rsidR="0090486B">
        <w:t>23.379</w:t>
      </w:r>
      <w:r w:rsidR="00DF71D2" w:rsidRPr="0073469F">
        <w:t> [3]</w:t>
      </w:r>
      <w:r w:rsidRPr="0073469F">
        <w:t xml:space="preserve"> </w:t>
      </w:r>
      <w:r w:rsidR="001E5F65">
        <w:t>clause</w:t>
      </w:r>
      <w:r w:rsidRPr="0073469F">
        <w:t> 10.6.2.4.2 is supported:</w:t>
      </w:r>
    </w:p>
    <w:p w14:paraId="29469BE7" w14:textId="77777777" w:rsidR="002C4DA7" w:rsidRPr="0073469F" w:rsidRDefault="002C4DA7" w:rsidP="002C4DA7">
      <w:pPr>
        <w:pStyle w:val="B2"/>
      </w:pPr>
      <w:r w:rsidRPr="0073469F">
        <w:t>a)</w:t>
      </w:r>
      <w:r w:rsidRPr="0073469F">
        <w:tab/>
        <w:t>shall generate a SIP 403 (Forbidden) response as specified in 3GPP TS 24.229 [4];</w:t>
      </w:r>
    </w:p>
    <w:p w14:paraId="14D7B706" w14:textId="77777777" w:rsidR="002C4DA7" w:rsidRPr="0073469F" w:rsidRDefault="002C4DA7" w:rsidP="002C4DA7">
      <w:pPr>
        <w:pStyle w:val="B2"/>
        <w:rPr>
          <w:noProof/>
        </w:rPr>
      </w:pPr>
      <w:r w:rsidRPr="0073469F">
        <w:t>b)</w:t>
      </w:r>
      <w:r w:rsidRPr="0073469F">
        <w:tab/>
        <w:t xml:space="preserve">shall retrieve the group members of the </w:t>
      </w:r>
      <w:r w:rsidR="002D311C">
        <w:t>prearranged</w:t>
      </w:r>
      <w:r w:rsidRPr="0073469F">
        <w:t xml:space="preserve"> group identified by the </w:t>
      </w:r>
      <w:r w:rsidR="0033527D" w:rsidRPr="0033527D">
        <w:t>&lt;</w:t>
      </w:r>
      <w:proofErr w:type="spellStart"/>
      <w:r w:rsidR="0033527D" w:rsidRPr="0033527D">
        <w:t>mcptt</w:t>
      </w:r>
      <w:proofErr w:type="spellEnd"/>
      <w:r w:rsidR="0033527D" w:rsidRPr="0033527D">
        <w:t>-request-</w:t>
      </w:r>
      <w:proofErr w:type="spellStart"/>
      <w:r w:rsidR="0033527D" w:rsidRPr="0033527D">
        <w:t>uri</w:t>
      </w:r>
      <w:proofErr w:type="spellEnd"/>
      <w:r w:rsidR="0033527D" w:rsidRPr="0033527D">
        <w:t xml:space="preserve">&gt; element of the </w:t>
      </w:r>
      <w:r w:rsidR="009176E3">
        <w:t>application/vnd.3gpp.mcptt-info</w:t>
      </w:r>
      <w:r w:rsidR="00FA2BBE">
        <w:t>+xml</w:t>
      </w:r>
      <w:r w:rsidR="0033527D" w:rsidRPr="0033527D">
        <w:t xml:space="preserve"> MIME body of the SIP INVITE request, </w:t>
      </w:r>
      <w:r w:rsidRPr="0073469F">
        <w:t xml:space="preserve">as specified </w:t>
      </w:r>
      <w:r w:rsidR="0033527D">
        <w:t xml:space="preserve">in </w:t>
      </w:r>
      <w:r w:rsidR="001E5F65">
        <w:t>clause</w:t>
      </w:r>
      <w:r w:rsidRPr="0073469F">
        <w:t> </w:t>
      </w:r>
      <w:r w:rsidRPr="0073469F">
        <w:rPr>
          <w:noProof/>
        </w:rPr>
        <w:t>6.3.</w:t>
      </w:r>
      <w:r w:rsidR="00377298">
        <w:rPr>
          <w:noProof/>
        </w:rPr>
        <w:t>5.2</w:t>
      </w:r>
      <w:r w:rsidRPr="0073469F">
        <w:rPr>
          <w:noProof/>
        </w:rPr>
        <w:t>;</w:t>
      </w:r>
    </w:p>
    <w:p w14:paraId="32952D4F" w14:textId="77777777" w:rsidR="002C4DA7" w:rsidRPr="0073469F" w:rsidRDefault="002C4DA7" w:rsidP="002C4DA7">
      <w:pPr>
        <w:pStyle w:val="B2"/>
      </w:pPr>
      <w:r w:rsidRPr="0073469F">
        <w:rPr>
          <w:noProof/>
        </w:rPr>
        <w:t>c)</w:t>
      </w:r>
      <w:r w:rsidRPr="0073469F">
        <w:rPr>
          <w:noProof/>
        </w:rPr>
        <w:tab/>
        <w:t xml:space="preserve">if the </w:t>
      </w:r>
      <w:r w:rsidRPr="0073469F">
        <w:t>retri</w:t>
      </w:r>
      <w:r w:rsidR="008A529E" w:rsidRPr="0073469F">
        <w:t>e</w:t>
      </w:r>
      <w:r w:rsidRPr="0073469F">
        <w:t xml:space="preserve">val of group members was successful shall include a P-Refused-URI-List header field populated with </w:t>
      </w:r>
      <w:r w:rsidR="00377298">
        <w:t xml:space="preserve">affiliated </w:t>
      </w:r>
      <w:r w:rsidRPr="0073469F">
        <w:t xml:space="preserve">members of the </w:t>
      </w:r>
      <w:r w:rsidR="002D311C">
        <w:t>prearranged</w:t>
      </w:r>
      <w:r w:rsidRPr="0073469F">
        <w:t xml:space="preserve"> group</w:t>
      </w:r>
      <w:r w:rsidRPr="0073469F">
        <w:rPr>
          <w:noProof/>
        </w:rPr>
        <w:t xml:space="preserve"> in accordance </w:t>
      </w:r>
      <w:r w:rsidRPr="0073469F">
        <w:t>with the IETF RFC 5318 [</w:t>
      </w:r>
      <w:r w:rsidR="0005202F" w:rsidRPr="0073469F">
        <w:t>36</w:t>
      </w:r>
      <w:r w:rsidRPr="0073469F">
        <w:t>]:</w:t>
      </w:r>
    </w:p>
    <w:p w14:paraId="1FF7F828" w14:textId="77777777" w:rsidR="002C4DA7" w:rsidRPr="0073469F" w:rsidRDefault="0033527D" w:rsidP="002C4DA7">
      <w:pPr>
        <w:pStyle w:val="B2"/>
      </w:pPr>
      <w:r>
        <w:t>d</w:t>
      </w:r>
      <w:r w:rsidR="002C4DA7" w:rsidRPr="0073469F">
        <w:t>)</w:t>
      </w:r>
      <w:r w:rsidR="002C4DA7" w:rsidRPr="0073469F">
        <w:tab/>
      </w:r>
      <w:r w:rsidR="007F1318" w:rsidRPr="0073469F">
        <w:t xml:space="preserve">if the retrieval of group members was not successful, </w:t>
      </w:r>
      <w:r w:rsidR="002C4DA7" w:rsidRPr="0073469F">
        <w:t>shall include the warning text set to "</w:t>
      </w:r>
      <w:r w:rsidR="007F1318" w:rsidRPr="0073469F">
        <w:t>128</w:t>
      </w:r>
      <w:r w:rsidR="002C4DA7" w:rsidRPr="0073469F">
        <w:t xml:space="preserve"> </w:t>
      </w:r>
      <w:proofErr w:type="spellStart"/>
      <w:r w:rsidR="007F1318" w:rsidRPr="0073469F">
        <w:t>i</w:t>
      </w:r>
      <w:r w:rsidR="002C4DA7" w:rsidRPr="0073469F">
        <w:t>sfocus</w:t>
      </w:r>
      <w:proofErr w:type="spellEnd"/>
      <w:r w:rsidR="002C4DA7" w:rsidRPr="0073469F">
        <w:t xml:space="preserve"> already assigned" in a Warning header field as specified in </w:t>
      </w:r>
      <w:r w:rsidR="001E5F65">
        <w:t>clause</w:t>
      </w:r>
      <w:r w:rsidR="002C4DA7" w:rsidRPr="0073469F">
        <w:t> 4.4;</w:t>
      </w:r>
      <w:r w:rsidR="007F7762" w:rsidRPr="0073469F">
        <w:t xml:space="preserve"> and</w:t>
      </w:r>
    </w:p>
    <w:p w14:paraId="06F7E2D0" w14:textId="77777777" w:rsidR="002C4DA7" w:rsidRPr="0073469F" w:rsidRDefault="0033527D" w:rsidP="002C4DA7">
      <w:pPr>
        <w:pStyle w:val="B2"/>
        <w:rPr>
          <w:lang w:eastAsia="ko-KR"/>
        </w:rPr>
      </w:pPr>
      <w:r>
        <w:rPr>
          <w:lang w:eastAsia="ko-KR"/>
        </w:rPr>
        <w:t>e</w:t>
      </w:r>
      <w:r w:rsidR="002C4DA7" w:rsidRPr="0073469F">
        <w:rPr>
          <w:lang w:eastAsia="ko-KR"/>
        </w:rPr>
        <w:t>)</w:t>
      </w:r>
      <w:r w:rsidR="002C4DA7" w:rsidRPr="0073469F">
        <w:rPr>
          <w:lang w:eastAsia="ko-KR"/>
        </w:rPr>
        <w:tab/>
        <w:t>shall send the SIP 403 (Forbidden) response towards the controlling MCPTT function as specified in 3GPP TS</w:t>
      </w:r>
      <w:r w:rsidR="00DF71D2" w:rsidRPr="0073469F">
        <w:rPr>
          <w:lang w:eastAsia="ko-KR"/>
        </w:rPr>
        <w:t> </w:t>
      </w:r>
      <w:r w:rsidR="002C4DA7" w:rsidRPr="0073469F">
        <w:rPr>
          <w:lang w:eastAsia="ko-KR"/>
        </w:rPr>
        <w:t>24.229 [4]; and</w:t>
      </w:r>
    </w:p>
    <w:p w14:paraId="6EC4F597" w14:textId="77777777" w:rsidR="0033527D" w:rsidRDefault="0033527D" w:rsidP="008959B3">
      <w:pPr>
        <w:pStyle w:val="B2"/>
      </w:pPr>
      <w:r>
        <w:t>f</w:t>
      </w:r>
      <w:r w:rsidR="002C4DA7" w:rsidRPr="0073469F">
        <w:t>)</w:t>
      </w:r>
      <w:r w:rsidR="002C4DA7" w:rsidRPr="0073469F">
        <w:tab/>
        <w:t>shall not process the remaining steps;</w:t>
      </w:r>
    </w:p>
    <w:p w14:paraId="150E8C42" w14:textId="77777777" w:rsidR="002C4DA7" w:rsidRPr="0073469F" w:rsidRDefault="002C4DA7" w:rsidP="00436CF9">
      <w:pPr>
        <w:pStyle w:val="B1"/>
      </w:pPr>
      <w:r w:rsidRPr="0073469F">
        <w:t>6)</w:t>
      </w:r>
      <w:r w:rsidRPr="0073469F">
        <w:tab/>
        <w:t xml:space="preserve">shall retrieve the group document from the group management server for the MCPTT </w:t>
      </w:r>
      <w:r w:rsidR="006B62FD" w:rsidRPr="0073469F">
        <w:t>group ID</w:t>
      </w:r>
      <w:r w:rsidRPr="0073469F">
        <w:t xml:space="preserve"> contained in the </w:t>
      </w:r>
      <w:r w:rsidR="0033527D">
        <w:t>&lt;</w:t>
      </w:r>
      <w:proofErr w:type="spellStart"/>
      <w:r w:rsidR="0033527D">
        <w:t>mcptt</w:t>
      </w:r>
      <w:proofErr w:type="spellEnd"/>
      <w:r w:rsidR="0033527D">
        <w:t>-request-</w:t>
      </w:r>
      <w:proofErr w:type="spellStart"/>
      <w:r w:rsidR="0033527D">
        <w:t>uri</w:t>
      </w:r>
      <w:proofErr w:type="spellEnd"/>
      <w:r w:rsidR="0033527D">
        <w:t xml:space="preserve">&gt; element of the </w:t>
      </w:r>
      <w:r w:rsidR="009176E3">
        <w:t>application/vnd.3gpp.mcptt-info</w:t>
      </w:r>
      <w:r w:rsidR="00FA2BBE">
        <w:t>+xml</w:t>
      </w:r>
      <w:r w:rsidR="0033527D" w:rsidRPr="0073469F">
        <w:t xml:space="preserve"> MIME body </w:t>
      </w:r>
      <w:r w:rsidRPr="0073469F">
        <w:t xml:space="preserve">of the SIP INVITE request and carry out initial processing as specified in </w:t>
      </w:r>
      <w:r w:rsidR="001E5F65">
        <w:t>clause</w:t>
      </w:r>
      <w:r w:rsidRPr="0073469F">
        <w:t> 6.3.</w:t>
      </w:r>
      <w:r w:rsidR="004051F0">
        <w:t>5</w:t>
      </w:r>
      <w:r w:rsidRPr="0073469F">
        <w:t xml:space="preserve">.2 and continue with the rest of the steps if the checks in </w:t>
      </w:r>
      <w:r w:rsidR="001E5F65">
        <w:t>clause</w:t>
      </w:r>
      <w:r w:rsidRPr="0073469F">
        <w:t> 6.3.</w:t>
      </w:r>
      <w:r w:rsidR="004051F0">
        <w:t>5</w:t>
      </w:r>
      <w:r w:rsidRPr="0073469F">
        <w:t>.2 succeed;</w:t>
      </w:r>
    </w:p>
    <w:p w14:paraId="6A2770C1" w14:textId="77777777" w:rsidR="002C4DA7" w:rsidRPr="00B27B69" w:rsidRDefault="002C4DA7" w:rsidP="002C4DA7">
      <w:pPr>
        <w:pStyle w:val="B1"/>
      </w:pPr>
      <w:r w:rsidRPr="0073469F">
        <w:t>7)</w:t>
      </w:r>
      <w:r w:rsidRPr="0073469F">
        <w:tab/>
        <w:t>shall cache the content of the SIP INVITE request, if received in the Contact header field and if the specific feature tags are supported;</w:t>
      </w:r>
    </w:p>
    <w:p w14:paraId="061D7F79" w14:textId="77777777" w:rsidR="002C4DA7" w:rsidRPr="0073469F" w:rsidRDefault="002C4DA7" w:rsidP="002C4DA7">
      <w:pPr>
        <w:pStyle w:val="B1"/>
      </w:pPr>
      <w:r w:rsidRPr="0073469F">
        <w:t>8)</w:t>
      </w:r>
      <w:r w:rsidRPr="0073469F">
        <w:tab/>
        <w:t>shall check if a Resource-Priority header field is included in the incoming SIP INVITE request and may apply any preferential treatment to the SIP request as specified in 3GPP TS 24.229 [4];</w:t>
      </w:r>
    </w:p>
    <w:p w14:paraId="34AFF2E4" w14:textId="77777777" w:rsidR="0033527D" w:rsidRPr="00750A07" w:rsidRDefault="0033527D" w:rsidP="0033527D">
      <w:pPr>
        <w:pStyle w:val="B1"/>
      </w:pPr>
      <w:r>
        <w:t>9</w:t>
      </w:r>
      <w:r w:rsidRPr="0073469F">
        <w:t>)</w:t>
      </w:r>
      <w:r w:rsidRPr="0073469F">
        <w:tab/>
        <w:t xml:space="preserve">determine the members to invite to the </w:t>
      </w:r>
      <w:r w:rsidR="002D311C">
        <w:t>prearranged</w:t>
      </w:r>
      <w:r w:rsidRPr="0073469F">
        <w:t xml:space="preserve"> MCPTT group call as specified in </w:t>
      </w:r>
      <w:r w:rsidR="001E5F65">
        <w:t>clause</w:t>
      </w:r>
      <w:r w:rsidRPr="0073469F">
        <w:t> 6.3.</w:t>
      </w:r>
      <w:r>
        <w:t>5.5;</w:t>
      </w:r>
    </w:p>
    <w:p w14:paraId="5D05D591" w14:textId="77777777" w:rsidR="0033527D" w:rsidRPr="00436CF9" w:rsidRDefault="0033527D" w:rsidP="0033527D">
      <w:pPr>
        <w:pStyle w:val="B1"/>
        <w:rPr>
          <w:lang w:eastAsia="ko-KR"/>
        </w:rPr>
      </w:pPr>
      <w:r>
        <w:rPr>
          <w:lang w:eastAsia="ko-KR"/>
        </w:rPr>
        <w:t>10)</w:t>
      </w:r>
      <w:r>
        <w:rPr>
          <w:lang w:eastAsia="ko-KR"/>
        </w:rPr>
        <w:tab/>
        <w:t>if the group document retrieved from the group management server contains &lt;</w:t>
      </w:r>
      <w:r w:rsidR="00305AB6">
        <w:rPr>
          <w:lang w:eastAsia="ko-KR"/>
        </w:rPr>
        <w:t>on-network-</w:t>
      </w:r>
      <w:r>
        <w:rPr>
          <w:lang w:eastAsia="ko-KR"/>
        </w:rP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rPr>
          <w:lang w:eastAsia="ko-KR"/>
        </w:rPr>
        <w:t xml:space="preserve">, shall send a </w:t>
      </w:r>
      <w:r w:rsidRPr="0073469F">
        <w:t xml:space="preserve">SIP 183 (Session Progress) response to the </w:t>
      </w:r>
      <w:r w:rsidR="00A86534" w:rsidRPr="006E208F">
        <w:t>"</w:t>
      </w:r>
      <w:r w:rsidRPr="0073469F">
        <w:t>SIP INVITE request for non-controlling MCPTT function of an MCPTT group</w:t>
      </w:r>
      <w:r w:rsidR="00A86534" w:rsidRPr="006E208F">
        <w:t>"</w:t>
      </w:r>
      <w:r w:rsidRPr="0073469F">
        <w:t xml:space="preserve"> as specified in </w:t>
      </w:r>
      <w:r w:rsidR="001E5F65">
        <w:t>clause</w:t>
      </w:r>
      <w:r w:rsidRPr="0073469F">
        <w:t> </w:t>
      </w:r>
      <w:r>
        <w:rPr>
          <w:lang w:eastAsia="ko-KR"/>
        </w:rPr>
        <w:t>6.3.4.2.2</w:t>
      </w:r>
      <w:r w:rsidRPr="0073469F">
        <w:rPr>
          <w:lang w:eastAsia="ko-KR"/>
        </w:rPr>
        <w:t>.1</w:t>
      </w:r>
      <w:r>
        <w:rPr>
          <w:lang w:eastAsia="ko-KR"/>
        </w:rPr>
        <w:t xml:space="preserve"> and shall populate the response with a</w:t>
      </w:r>
      <w:r w:rsidR="006A5EB4">
        <w:rPr>
          <w:lang w:val="en-US" w:eastAsia="ko-KR"/>
        </w:rPr>
        <w:t>n</w:t>
      </w:r>
      <w:r>
        <w:rPr>
          <w:lang w:eastAsia="ko-KR"/>
        </w:rPr>
        <w:t xml:space="preserve"> </w:t>
      </w:r>
      <w:r w:rsidR="009176E3">
        <w:t>application/vnd.3gpp.mcptt-info</w:t>
      </w:r>
      <w:r w:rsidR="00FA2BBE">
        <w:t>+xml</w:t>
      </w:r>
      <w:r w:rsidRPr="0073469F">
        <w:t xml:space="preserve"> MIME body</w:t>
      </w:r>
      <w:r>
        <w:t xml:space="preserve"> containing the &lt;required&gt; element set to "true".</w:t>
      </w:r>
    </w:p>
    <w:p w14:paraId="43DEF31E" w14:textId="77777777" w:rsidR="002C4DA7" w:rsidRPr="0073469F" w:rsidRDefault="0033527D" w:rsidP="002C4DA7">
      <w:pPr>
        <w:pStyle w:val="B1"/>
      </w:pPr>
      <w:r>
        <w:lastRenderedPageBreak/>
        <w:t>11</w:t>
      </w:r>
      <w:r w:rsidR="002C4DA7" w:rsidRPr="0073469F">
        <w:t>)</w:t>
      </w:r>
      <w:r w:rsidR="002C4DA7" w:rsidRPr="0073469F">
        <w:tab/>
      </w:r>
      <w:r>
        <w:rPr>
          <w:lang w:eastAsia="ko-KR"/>
        </w:rPr>
        <w:t>if the group document retrieved from the group management server does not contain any &lt;</w:t>
      </w:r>
      <w:r w:rsidR="00305AB6">
        <w:rPr>
          <w:lang w:eastAsia="ko-KR"/>
        </w:rPr>
        <w:t>on-network-</w:t>
      </w:r>
      <w:r>
        <w:rPr>
          <w:lang w:eastAsia="ko-KR"/>
        </w:rP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rPr>
          <w:lang w:eastAsia="ko-KR"/>
        </w:rPr>
        <w:t>,</w:t>
      </w:r>
      <w:r w:rsidRPr="0073469F">
        <w:t xml:space="preserve"> </w:t>
      </w:r>
      <w:r w:rsidR="002C4DA7" w:rsidRPr="0073469F">
        <w:t xml:space="preserve">may, according to local policy, send a SIP 183 (Session Progress) response to the </w:t>
      </w:r>
      <w:r w:rsidR="00A86534">
        <w:t>"</w:t>
      </w:r>
      <w:r w:rsidR="002C4DA7" w:rsidRPr="0073469F">
        <w:t>SIP INVITE request for non-controlling MCPTT function of an MCPTT group</w:t>
      </w:r>
      <w:r w:rsidR="00A86534">
        <w:t>"</w:t>
      </w:r>
      <w:r w:rsidR="002C4DA7" w:rsidRPr="0073469F">
        <w:t xml:space="preserve"> as specified in </w:t>
      </w:r>
      <w:r w:rsidR="001E5F65">
        <w:t>clause</w:t>
      </w:r>
      <w:r w:rsidR="002C4DA7" w:rsidRPr="0073469F">
        <w:t> </w:t>
      </w:r>
      <w:r w:rsidR="002C4DA7" w:rsidRPr="0073469F">
        <w:rPr>
          <w:lang w:eastAsia="ko-KR"/>
        </w:rPr>
        <w:t>6.3.</w:t>
      </w:r>
      <w:r w:rsidR="00724548" w:rsidRPr="0073469F">
        <w:rPr>
          <w:lang w:eastAsia="ko-KR"/>
        </w:rPr>
        <w:t>4</w:t>
      </w:r>
      <w:r w:rsidR="002C4DA7" w:rsidRPr="0073469F">
        <w:rPr>
          <w:lang w:eastAsia="ko-KR"/>
        </w:rPr>
        <w:t>.2.</w:t>
      </w:r>
      <w:r>
        <w:rPr>
          <w:lang w:eastAsia="ko-KR"/>
        </w:rPr>
        <w:t>2</w:t>
      </w:r>
      <w:r w:rsidR="002C4DA7" w:rsidRPr="0073469F">
        <w:rPr>
          <w:lang w:eastAsia="ko-KR"/>
        </w:rPr>
        <w:t>.1;</w:t>
      </w:r>
    </w:p>
    <w:p w14:paraId="5B219EC3" w14:textId="77777777" w:rsidR="002C4DA7" w:rsidRPr="0073469F" w:rsidRDefault="002C4DA7" w:rsidP="002C4DA7">
      <w:pPr>
        <w:pStyle w:val="B1"/>
      </w:pPr>
      <w:r w:rsidRPr="0073469F">
        <w:t>1</w:t>
      </w:r>
      <w:r w:rsidR="0033527D">
        <w:t>2</w:t>
      </w:r>
      <w:r w:rsidRPr="0073469F">
        <w:t>)</w:t>
      </w:r>
      <w:r w:rsidRPr="0073469F">
        <w:tab/>
        <w:t xml:space="preserve">shall invite each group member determined in step </w:t>
      </w:r>
      <w:r w:rsidR="006A5EB4">
        <w:t>9</w:t>
      </w:r>
      <w:r w:rsidRPr="0073469F">
        <w:t xml:space="preserve">) above, to the group session, as specified in </w:t>
      </w:r>
      <w:r w:rsidR="001E5F65">
        <w:t>clause</w:t>
      </w:r>
      <w:r w:rsidRPr="0073469F">
        <w:t> 10.1.1.5.1; and</w:t>
      </w:r>
    </w:p>
    <w:p w14:paraId="33D48904" w14:textId="77777777" w:rsidR="0033527D" w:rsidRDefault="002C4DA7" w:rsidP="008959B3">
      <w:pPr>
        <w:pStyle w:val="B1"/>
      </w:pPr>
      <w:r w:rsidRPr="0073469F">
        <w:t>1</w:t>
      </w:r>
      <w:r w:rsidR="0033527D">
        <w:t>3</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6.3</w:t>
      </w:r>
      <w:r w:rsidRPr="0073469F">
        <w:t>;</w:t>
      </w:r>
    </w:p>
    <w:p w14:paraId="7B9920B0" w14:textId="77777777" w:rsidR="002C4DA7" w:rsidRPr="0073469F" w:rsidRDefault="002C4DA7" w:rsidP="00436CF9">
      <w:r w:rsidRPr="0073469F">
        <w:rPr>
          <w:lang w:eastAsia="ko-KR"/>
        </w:rPr>
        <w:t xml:space="preserve">Unless a SIP response has been sent to the controlling MCPTT function as specified in step </w:t>
      </w:r>
      <w:r w:rsidR="006A5EB4">
        <w:rPr>
          <w:lang w:eastAsia="ko-KR"/>
        </w:rPr>
        <w:t>10</w:t>
      </w:r>
      <w:r w:rsidR="0033527D">
        <w:rPr>
          <w:lang w:eastAsia="ko-KR"/>
        </w:rPr>
        <w:t xml:space="preserve"> or </w:t>
      </w:r>
      <w:r w:rsidR="006A5EB4">
        <w:rPr>
          <w:lang w:eastAsia="ko-KR"/>
        </w:rPr>
        <w:t>11</w:t>
      </w:r>
      <w:r w:rsidRPr="0073469F">
        <w:rPr>
          <w:lang w:eastAsia="ko-KR"/>
        </w:rPr>
        <w:t xml:space="preserve"> above, the non-controlling MCPTT function of an MCPTT group shall wait for the first</w:t>
      </w:r>
      <w:r w:rsidR="008A529E" w:rsidRPr="0073469F">
        <w:rPr>
          <w:lang w:eastAsia="ko-KR"/>
        </w:rPr>
        <w:t xml:space="preserve"> </w:t>
      </w:r>
      <w:r w:rsidRPr="0073469F">
        <w:rPr>
          <w:lang w:eastAsia="ko-KR"/>
        </w:rPr>
        <w:t xml:space="preserve">SIP provisional response or first SIP 200 (OK) response from one of the invited MCPTT clients, before sending a response </w:t>
      </w:r>
      <w:r w:rsidRPr="0073469F">
        <w:t xml:space="preserve">to the </w:t>
      </w:r>
      <w:r w:rsidR="00A86534">
        <w:t>"</w:t>
      </w:r>
      <w:r w:rsidRPr="0073469F">
        <w:t>SIP INVITE request for non-controlling MCPTT function of an MCPTT group</w:t>
      </w:r>
      <w:r w:rsidR="00A86534">
        <w:t>"</w:t>
      </w:r>
      <w:r w:rsidRPr="0073469F">
        <w:t>.</w:t>
      </w:r>
    </w:p>
    <w:p w14:paraId="3C87EFA8" w14:textId="77777777" w:rsidR="002C4DA7" w:rsidRPr="0073469F" w:rsidRDefault="002C4DA7" w:rsidP="002C4DA7">
      <w:pPr>
        <w:rPr>
          <w:lang w:eastAsia="ko-KR"/>
        </w:rPr>
      </w:pPr>
      <w:r w:rsidRPr="0073469F">
        <w:t xml:space="preserve">Upon receiving the first 18x response to a SIP INVITE request sent to an invited MCPTT client as specified in </w:t>
      </w:r>
      <w:r w:rsidR="001E5F65">
        <w:t>clause</w:t>
      </w:r>
      <w:r w:rsidRPr="0073469F">
        <w:t xml:space="preserve"> 10.1.1.5.1, not containing a P-Answer-State header field, and if a SIP 183 (Session Progress) response has not already been sent in response to the </w:t>
      </w:r>
      <w:r w:rsidR="00A86534">
        <w:t>"</w:t>
      </w:r>
      <w:r w:rsidRPr="0073469F">
        <w:t>SIP INVITE request for non-controlling MCPTT function of an MCPTT group</w:t>
      </w:r>
      <w:r w:rsidR="00A86534">
        <w:t>"</w:t>
      </w:r>
      <w:r w:rsidRPr="0073469F">
        <w:t xml:space="preserve">, the </w:t>
      </w:r>
      <w:r w:rsidRPr="0073469F">
        <w:rPr>
          <w:rFonts w:eastAsia="SimSun"/>
        </w:rPr>
        <w:t xml:space="preserve">non-controlling MCPTT function </w:t>
      </w:r>
      <w:r w:rsidRPr="0073469F">
        <w:t>of an MCPTT group</w:t>
      </w:r>
      <w:r w:rsidRPr="0073469F">
        <w:rPr>
          <w:lang w:eastAsia="ko-KR"/>
        </w:rPr>
        <w:t>:</w:t>
      </w:r>
    </w:p>
    <w:p w14:paraId="4601D347" w14:textId="77777777" w:rsidR="002C4DA7" w:rsidRPr="0073469F" w:rsidRDefault="002C4DA7" w:rsidP="002C4DA7">
      <w:pPr>
        <w:pStyle w:val="B1"/>
      </w:pPr>
      <w:r w:rsidRPr="0073469F">
        <w:t>1)</w:t>
      </w:r>
      <w:r w:rsidRPr="0073469F">
        <w:tab/>
        <w:t xml:space="preserve">shall generate a SIP 183 (Session Progress) response as described in </w:t>
      </w:r>
      <w:r w:rsidR="001E5F65">
        <w:t>clause</w:t>
      </w:r>
      <w:r w:rsidRPr="0073469F">
        <w:t> 6.3.</w:t>
      </w:r>
      <w:r w:rsidR="00724548" w:rsidRPr="0073469F">
        <w:t>4</w:t>
      </w:r>
      <w:r w:rsidRPr="0073469F">
        <w:t>.2.</w:t>
      </w:r>
      <w:r w:rsidR="0033527D">
        <w:t>2</w:t>
      </w:r>
      <w:r w:rsidRPr="0073469F">
        <w:t>.1; and</w:t>
      </w:r>
    </w:p>
    <w:p w14:paraId="4F131D10" w14:textId="77777777" w:rsidR="002C4DA7" w:rsidRPr="0073469F" w:rsidRDefault="002C4DA7" w:rsidP="008959B3">
      <w:pPr>
        <w:pStyle w:val="B1"/>
        <w:rPr>
          <w:lang w:eastAsia="ko-KR"/>
        </w:rPr>
      </w:pPr>
      <w:r w:rsidRPr="0073469F">
        <w:t>2)</w:t>
      </w:r>
      <w:r w:rsidRPr="0073469F">
        <w:tab/>
        <w:t>shall forward the SIP 183 (Session Progress) response to the controlling MCPTT function according to 3GPP TS 24.229 [4]</w:t>
      </w:r>
      <w:r w:rsidRPr="0073469F">
        <w:rPr>
          <w:lang w:eastAsia="ko-KR"/>
        </w:rPr>
        <w:t>.</w:t>
      </w:r>
    </w:p>
    <w:p w14:paraId="2B4ED996" w14:textId="77777777" w:rsidR="002C4DA7" w:rsidRPr="0073469F" w:rsidRDefault="002C4DA7" w:rsidP="002C4DA7">
      <w:pPr>
        <w:rPr>
          <w:lang w:eastAsia="ko-KR"/>
        </w:rPr>
      </w:pPr>
      <w:r w:rsidRPr="0073469F">
        <w:t xml:space="preserve">Upon receiving the first 18x response to a SIP INVITE request sent to an invited MCPTT client as specified in </w:t>
      </w:r>
      <w:r w:rsidR="001E5F65">
        <w:t>clause</w:t>
      </w:r>
      <w:r w:rsidRPr="0073469F">
        <w:t xml:space="preserve"> 10.1.1.5.1, containing a P-Answer-State header field with the value "Unconfirmed" as specified in IETF RFC 4964 [34], a SIP 183 (Session Progress) response has not already been sent in response to the </w:t>
      </w:r>
      <w:r w:rsidR="00A86534">
        <w:t>"</w:t>
      </w:r>
      <w:r w:rsidRPr="0073469F">
        <w:t>SIP INVITE request for non-controlling MCPTT function of an MCPTT group</w:t>
      </w:r>
      <w:r w:rsidR="00A86534">
        <w:t>"</w:t>
      </w:r>
      <w:r w:rsidRPr="0073469F">
        <w:t xml:space="preserve"> and the non-controlling MCPTT function of an MCPTT group supports media buffering, the </w:t>
      </w:r>
      <w:r w:rsidRPr="0073469F">
        <w:rPr>
          <w:rFonts w:eastAsia="SimSun"/>
        </w:rPr>
        <w:t xml:space="preserve">non-controlling MCPTT function </w:t>
      </w:r>
      <w:r w:rsidRPr="0073469F">
        <w:t>of an MCPTT group</w:t>
      </w:r>
      <w:r w:rsidRPr="0073469F">
        <w:rPr>
          <w:lang w:eastAsia="ko-KR"/>
        </w:rPr>
        <w:t>:</w:t>
      </w:r>
    </w:p>
    <w:p w14:paraId="0AFE231E" w14:textId="77777777" w:rsidR="002C4DA7" w:rsidRPr="0073469F" w:rsidRDefault="002C4DA7" w:rsidP="002C4DA7">
      <w:pPr>
        <w:pStyle w:val="B1"/>
      </w:pPr>
      <w:r w:rsidRPr="0073469F">
        <w:t>1)</w:t>
      </w:r>
      <w:r w:rsidRPr="0073469F">
        <w:tab/>
        <w:t xml:space="preserve">shall generate SIP 200 (OK) response to the SIP INVITE request as specified in the </w:t>
      </w:r>
      <w:r w:rsidR="001E5F65">
        <w:t>clause</w:t>
      </w:r>
      <w:r w:rsidRPr="0073469F">
        <w:t> </w:t>
      </w:r>
      <w:r w:rsidRPr="0073469F">
        <w:rPr>
          <w:lang w:eastAsia="ko-KR"/>
        </w:rPr>
        <w:t>6.3</w:t>
      </w:r>
      <w:r w:rsidR="00724548" w:rsidRPr="0073469F">
        <w:rPr>
          <w:lang w:eastAsia="ko-KR"/>
        </w:rPr>
        <w:t>.4</w:t>
      </w:r>
      <w:r w:rsidRPr="0073469F">
        <w:rPr>
          <w:lang w:eastAsia="ko-KR"/>
        </w:rPr>
        <w:t>.2.2</w:t>
      </w:r>
      <w:r w:rsidR="00542E98" w:rsidRPr="0073469F">
        <w:rPr>
          <w:lang w:eastAsia="ko-KR"/>
        </w:rPr>
        <w:t>.2</w:t>
      </w:r>
      <w:r w:rsidRPr="0073469F">
        <w:rPr>
          <w:lang w:eastAsia="ko-KR"/>
        </w:rPr>
        <w:t xml:space="preserve"> </w:t>
      </w:r>
      <w:r w:rsidRPr="0073469F">
        <w:t>before continuing with the rest of the steps;</w:t>
      </w:r>
    </w:p>
    <w:p w14:paraId="5295DE49" w14:textId="77777777" w:rsidR="002C4DA7" w:rsidRPr="0073469F" w:rsidRDefault="002C4DA7" w:rsidP="002C4DA7">
      <w:pPr>
        <w:pStyle w:val="B1"/>
      </w:pPr>
      <w:r w:rsidRPr="0073469F">
        <w:t>2)</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w:t>
      </w:r>
      <w:r w:rsidR="00542E98" w:rsidRPr="0073469F">
        <w:rPr>
          <w:lang w:eastAsia="ko-KR"/>
        </w:rPr>
        <w:t>1</w:t>
      </w:r>
      <w:r w:rsidRPr="0073469F">
        <w:rPr>
          <w:lang w:eastAsia="ko-KR"/>
        </w:rPr>
        <w:t>;</w:t>
      </w:r>
    </w:p>
    <w:p w14:paraId="5A7D6CB0" w14:textId="77777777" w:rsidR="002C4DA7" w:rsidRPr="0073469F" w:rsidRDefault="002C4DA7" w:rsidP="002C4DA7">
      <w:pPr>
        <w:pStyle w:val="B1"/>
      </w:pPr>
      <w:r w:rsidRPr="0073469F">
        <w:t>3)</w:t>
      </w:r>
      <w:r w:rsidRPr="0073469F">
        <w:tab/>
        <w:t xml:space="preserve">shall interact with the media plane as specified in 3GPP TS 24.380 [5] </w:t>
      </w:r>
      <w:r w:rsidR="001E5F65">
        <w:t>clause</w:t>
      </w:r>
      <w:r w:rsidRPr="0073469F">
        <w:t> 6.3</w:t>
      </w:r>
      <w:r w:rsidR="0097183E">
        <w:t>.5</w:t>
      </w:r>
      <w:r w:rsidRPr="0073469F">
        <w:t>; and</w:t>
      </w:r>
    </w:p>
    <w:p w14:paraId="18BF716F" w14:textId="77777777" w:rsidR="002C4DA7" w:rsidRPr="0073469F" w:rsidRDefault="002C4DA7" w:rsidP="002C4DA7">
      <w:pPr>
        <w:pStyle w:val="NO"/>
      </w:pPr>
      <w:r w:rsidRPr="0073469F">
        <w:t>NOTE 2:</w:t>
      </w:r>
      <w:r w:rsidRPr="0073469F">
        <w:tab/>
        <w:t>Resulting media plane processing is completed before the next step is performed.</w:t>
      </w:r>
    </w:p>
    <w:p w14:paraId="036F6C78" w14:textId="77777777" w:rsidR="002C4DA7" w:rsidRPr="0073469F" w:rsidRDefault="002C4DA7" w:rsidP="002C4DA7">
      <w:pPr>
        <w:pStyle w:val="B1"/>
      </w:pPr>
      <w:r w:rsidRPr="0073469F">
        <w:t>4)</w:t>
      </w:r>
      <w:r w:rsidRPr="0073469F">
        <w:tab/>
        <w:t>shall send a SIP 200 (OK) response to the controlling MCPTT function according to 3GPP TS 24.229 [4]</w:t>
      </w:r>
      <w:r w:rsidR="006A5EB4">
        <w:t>.</w:t>
      </w:r>
    </w:p>
    <w:p w14:paraId="64A0F376" w14:textId="77777777" w:rsidR="002C4DA7" w:rsidRPr="0073469F" w:rsidRDefault="0033527D" w:rsidP="002C4DA7">
      <w:r>
        <w:t>If the group document does not contain any &lt;</w:t>
      </w:r>
      <w:r w:rsidR="00305AB6">
        <w:t>on-network-</w:t>
      </w:r>
      <w: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t>, then u</w:t>
      </w:r>
      <w:r w:rsidR="002C4DA7" w:rsidRPr="0073469F">
        <w:t xml:space="preserve">pon receiving the first SIP 200 (OK) response to a SIP INVITE request sent to an invited MCPTT client as specified in </w:t>
      </w:r>
      <w:r w:rsidR="001E5F65">
        <w:t>clause</w:t>
      </w:r>
      <w:r w:rsidR="002C4DA7" w:rsidRPr="0073469F">
        <w:t> 10.1.1.5.1, the non-controlling MCPTT function of an MCPTT group:</w:t>
      </w:r>
    </w:p>
    <w:p w14:paraId="0DA8D4BB" w14:textId="77777777" w:rsidR="002C4DA7" w:rsidRPr="0073469F" w:rsidRDefault="002C4DA7" w:rsidP="002C4DA7">
      <w:pPr>
        <w:pStyle w:val="B1"/>
      </w:pPr>
      <w:r w:rsidRPr="0073469F">
        <w:t>1)</w:t>
      </w:r>
      <w:r w:rsidRPr="0073469F">
        <w:tab/>
        <w:t xml:space="preserve">shall generate SIP 200 (OK) response to the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.2.2</w:t>
      </w:r>
      <w:r w:rsidR="00542E98" w:rsidRPr="0073469F">
        <w:rPr>
          <w:lang w:eastAsia="ko-KR"/>
        </w:rPr>
        <w:t>.2</w:t>
      </w:r>
      <w:r w:rsidRPr="0073469F">
        <w:rPr>
          <w:lang w:eastAsia="ko-KR"/>
        </w:rPr>
        <w:t xml:space="preserve"> </w:t>
      </w:r>
      <w:r w:rsidRPr="0073469F">
        <w:t>before continuing with the rest of the steps;</w:t>
      </w:r>
    </w:p>
    <w:p w14:paraId="20F5BBC3" w14:textId="77777777" w:rsidR="002C4DA7" w:rsidRPr="0073469F" w:rsidRDefault="002C4DA7" w:rsidP="002C4DA7">
      <w:pPr>
        <w:pStyle w:val="B1"/>
      </w:pPr>
      <w:r w:rsidRPr="0073469F">
        <w:t>2)</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.2.1;</w:t>
      </w:r>
    </w:p>
    <w:p w14:paraId="0E30F9AA" w14:textId="77777777" w:rsidR="002C4DA7" w:rsidRPr="0073469F" w:rsidRDefault="002C4DA7" w:rsidP="002C4DA7">
      <w:pPr>
        <w:pStyle w:val="B1"/>
      </w:pPr>
      <w:r w:rsidRPr="0073469F">
        <w:t>3)</w:t>
      </w:r>
      <w:r w:rsidRPr="0073469F">
        <w:tab/>
        <w:t xml:space="preserve">shall interact with the media plane as specified in 3GPP TS 24.380 [5] </w:t>
      </w:r>
      <w:r w:rsidR="001E5F65">
        <w:t>clause</w:t>
      </w:r>
      <w:r w:rsidRPr="0073469F">
        <w:t> 6.3</w:t>
      </w:r>
      <w:r w:rsidR="0097183E">
        <w:t>.5</w:t>
      </w:r>
      <w:r w:rsidRPr="0073469F">
        <w:t>; and</w:t>
      </w:r>
    </w:p>
    <w:p w14:paraId="07E6AFB9" w14:textId="77777777" w:rsidR="002C4DA7" w:rsidRPr="0073469F" w:rsidRDefault="002C4DA7" w:rsidP="002C4DA7">
      <w:pPr>
        <w:pStyle w:val="NO"/>
      </w:pPr>
      <w:r w:rsidRPr="0073469F">
        <w:t>NOTE 3:</w:t>
      </w:r>
      <w:r w:rsidRPr="0073469F">
        <w:tab/>
        <w:t>Resulting media plane processing is completed before the next step is performed.</w:t>
      </w:r>
    </w:p>
    <w:p w14:paraId="37F01231" w14:textId="77777777" w:rsidR="002C4DA7" w:rsidRPr="0073469F" w:rsidRDefault="002C4DA7" w:rsidP="002C4DA7">
      <w:pPr>
        <w:pStyle w:val="B1"/>
      </w:pPr>
      <w:r w:rsidRPr="0073469F">
        <w:t>4)</w:t>
      </w:r>
      <w:r w:rsidRPr="0073469F">
        <w:tab/>
        <w:t>shall send a SIP 200 (OK) response to the controlling MCPTT function according to 3GPP TS 24.229 [4];</w:t>
      </w:r>
    </w:p>
    <w:p w14:paraId="0FF6AE4E" w14:textId="77777777" w:rsidR="0033527D" w:rsidRDefault="0033527D" w:rsidP="002C4DA7">
      <w:r>
        <w:t>If the group document contains &lt;</w:t>
      </w:r>
      <w:r w:rsidR="00305AB6">
        <w:t>on-network-</w:t>
      </w:r>
      <w: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t xml:space="preserve">, then the </w:t>
      </w:r>
      <w:r w:rsidRPr="0073469F">
        <w:rPr>
          <w:noProof/>
        </w:rPr>
        <w:t>non-controlling M</w:t>
      </w:r>
      <w:r>
        <w:rPr>
          <w:noProof/>
        </w:rPr>
        <w:t>CPTT function of an MCPTT group shall wait until all SIP 200 (OK) responses to SIP INVITE requests have been received from the &lt;</w:t>
      </w:r>
      <w:r w:rsidR="00305AB6">
        <w:rPr>
          <w:noProof/>
        </w:rPr>
        <w:t>on-network-</w:t>
      </w:r>
      <w:r>
        <w:rPr>
          <w:noProof/>
        </w:rPr>
        <w:t>required&gt; MCPTT clients before sending a SIP 200 (OK) response back to the controlling MCPTT function, as specified above.</w:t>
      </w:r>
    </w:p>
    <w:p w14:paraId="0589AB46" w14:textId="77777777" w:rsidR="002C4DA7" w:rsidRPr="0073469F" w:rsidRDefault="002C4DA7" w:rsidP="002C4DA7">
      <w:r w:rsidRPr="0073469F">
        <w:rPr>
          <w:lang w:eastAsia="ko-KR"/>
        </w:rPr>
        <w:t xml:space="preserve">If all invited MCPTT clients have rejected </w:t>
      </w:r>
      <w:r w:rsidRPr="0073469F">
        <w:t xml:space="preserve">SIP INVITE requests with a SIP 3xx, 4xx, 5xx or 6xx response, the </w:t>
      </w:r>
      <w:r w:rsidRPr="0073469F">
        <w:rPr>
          <w:rFonts w:eastAsia="SimSun"/>
        </w:rPr>
        <w:t xml:space="preserve">non-controlling MCPTT function </w:t>
      </w:r>
      <w:r w:rsidRPr="0073469F">
        <w:t>of an MCPTT group:</w:t>
      </w:r>
    </w:p>
    <w:p w14:paraId="0D7C541B" w14:textId="77777777" w:rsidR="002C4DA7" w:rsidRPr="0073469F" w:rsidRDefault="002C4DA7" w:rsidP="002C4DA7">
      <w:pPr>
        <w:pStyle w:val="B1"/>
        <w:rPr>
          <w:lang w:eastAsia="ko-KR"/>
        </w:rPr>
      </w:pPr>
      <w:r w:rsidRPr="0073469F">
        <w:rPr>
          <w:lang w:eastAsia="ko-KR"/>
        </w:rPr>
        <w:lastRenderedPageBreak/>
        <w:t>1)</w:t>
      </w:r>
      <w:r w:rsidRPr="0073469F">
        <w:rPr>
          <w:lang w:eastAsia="ko-KR"/>
        </w:rPr>
        <w:tab/>
        <w:t>shall generate a SIP reject response as specified in 3GPP TS 24.229 [4];</w:t>
      </w:r>
    </w:p>
    <w:p w14:paraId="75B341B5" w14:textId="77777777" w:rsidR="002C4DA7" w:rsidRPr="0073469F" w:rsidRDefault="002C4DA7" w:rsidP="002C4DA7">
      <w:pPr>
        <w:pStyle w:val="B1"/>
        <w:rPr>
          <w:lang w:eastAsia="ko-KR"/>
        </w:rPr>
      </w:pPr>
      <w:r w:rsidRPr="0073469F">
        <w:rPr>
          <w:lang w:eastAsia="ko-KR"/>
        </w:rPr>
        <w:t>2)</w:t>
      </w:r>
      <w:r w:rsidRPr="0073469F">
        <w:rPr>
          <w:lang w:eastAsia="ko-KR"/>
        </w:rPr>
        <w:tab/>
        <w:t>shall, from the list of reject response codes cached by the non-controlling MCPTT function of an MCPTT group, select the highest prioritized cached reject response code as specified in IETF RFC 3261 [24]; and</w:t>
      </w:r>
    </w:p>
    <w:p w14:paraId="78ECBBE7" w14:textId="77777777" w:rsidR="002C4DA7" w:rsidRDefault="002C4DA7" w:rsidP="002C4DA7">
      <w:pPr>
        <w:pStyle w:val="B1"/>
        <w:rPr>
          <w:lang w:eastAsia="ko-KR"/>
        </w:rPr>
      </w:pPr>
      <w:r w:rsidRPr="0073469F">
        <w:rPr>
          <w:lang w:eastAsia="ko-KR"/>
        </w:rPr>
        <w:t>3)</w:t>
      </w:r>
      <w:r w:rsidRPr="0073469F">
        <w:rPr>
          <w:lang w:eastAsia="ko-KR"/>
        </w:rPr>
        <w:tab/>
        <w:t>shall send the reject response towards the controlling MCPTT function as specified in 3GPP TS</w:t>
      </w:r>
      <w:r w:rsidR="00273ADE">
        <w:rPr>
          <w:lang w:eastAsia="ko-KR"/>
        </w:rPr>
        <w:t> </w:t>
      </w:r>
      <w:r w:rsidRPr="0073469F">
        <w:rPr>
          <w:lang w:eastAsia="ko-KR"/>
        </w:rPr>
        <w:t>24.229 [4].</w:t>
      </w:r>
    </w:p>
    <w:p w14:paraId="2CF19690" w14:textId="77777777" w:rsidR="0097183E" w:rsidRPr="00A509A6" w:rsidRDefault="0097183E" w:rsidP="00567124">
      <w:pPr>
        <w:pStyle w:val="Heading6"/>
        <w:numPr>
          <w:ilvl w:val="5"/>
          <w:numId w:val="0"/>
        </w:numPr>
        <w:ind w:left="1152" w:hanging="432"/>
      </w:pPr>
      <w:bookmarkStart w:id="2933" w:name="_Toc20155917"/>
      <w:bookmarkStart w:id="2934" w:name="_Toc27501074"/>
      <w:bookmarkStart w:id="2935" w:name="_Toc36049200"/>
      <w:bookmarkStart w:id="2936" w:name="_Toc45209966"/>
      <w:bookmarkStart w:id="2937" w:name="_Toc51860791"/>
      <w:bookmarkStart w:id="2938" w:name="_Toc171604031"/>
      <w:r w:rsidRPr="00A509A6">
        <w:t>10.1.1.5.2.3</w:t>
      </w:r>
      <w:r w:rsidRPr="00A509A6">
        <w:tab/>
        <w:t xml:space="preserve">Joining an ongoing </w:t>
      </w:r>
      <w:r w:rsidR="002D311C" w:rsidRPr="00A509A6">
        <w:t>prearranged</w:t>
      </w:r>
      <w:r w:rsidRPr="00A509A6">
        <w:t xml:space="preserve"> group call</w:t>
      </w:r>
      <w:bookmarkEnd w:id="2933"/>
      <w:bookmarkEnd w:id="2934"/>
      <w:bookmarkEnd w:id="2935"/>
      <w:bookmarkEnd w:id="2936"/>
      <w:bookmarkEnd w:id="2937"/>
      <w:bookmarkEnd w:id="2938"/>
    </w:p>
    <w:p w14:paraId="4B29DFB7"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w:t>
      </w:r>
      <w:r w:rsidR="002D311C">
        <w:rPr>
          <w:noProof/>
        </w:rPr>
        <w:t>prearranged</w:t>
      </w:r>
      <w:r>
        <w:rPr>
          <w:noProof/>
        </w:rPr>
        <w:t xml:space="preserve"> group call is already ongoing</w:t>
      </w:r>
      <w:r w:rsidRPr="0073469F">
        <w:rPr>
          <w:noProof/>
        </w:rPr>
        <w:t>, the non-controlling MCPTT function of an MCPTT group:</w:t>
      </w:r>
    </w:p>
    <w:p w14:paraId="20783B4F"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3F8818A5" w14:textId="77777777" w:rsidR="0097183E" w:rsidRPr="0073469F" w:rsidRDefault="0097183E" w:rsidP="0097183E">
      <w:pPr>
        <w:pStyle w:val="B1"/>
      </w:pPr>
      <w:r>
        <w:t>1</w:t>
      </w:r>
      <w:r w:rsidRPr="0073469F">
        <w:t>)</w:t>
      </w:r>
      <w:r w:rsidRPr="0073469F">
        <w:tab/>
        <w:t>shall determine if the media parameters are acceptable and the MCPTT speech codec is offered in the SDP offer and if not</w:t>
      </w:r>
      <w:r w:rsidR="006A5EB4">
        <w:rPr>
          <w:lang w:val="en-US"/>
        </w:rPr>
        <w:t>,</w:t>
      </w:r>
      <w:r w:rsidRPr="0073469F">
        <w:t xml:space="preserve"> reject the request with a SIP 488 (Not Acceptable Here) response. Otherwise, continue with the rest of the steps;</w:t>
      </w:r>
    </w:p>
    <w:p w14:paraId="63264EB3" w14:textId="77777777" w:rsidR="0097183E" w:rsidRPr="0073469F" w:rsidRDefault="0097183E" w:rsidP="0097183E">
      <w:pPr>
        <w:pStyle w:val="B1"/>
      </w:pPr>
      <w:r>
        <w:t>2</w:t>
      </w:r>
      <w:r w:rsidRPr="0073469F">
        <w:t>)</w:t>
      </w:r>
      <w:r w:rsidRPr="0073469F">
        <w:tab/>
        <w:t>shall reject the SIP request with a SIP 403 (Forbidden) response and not process the remaining steps if:</w:t>
      </w:r>
    </w:p>
    <w:p w14:paraId="4FA62449" w14:textId="77777777" w:rsidR="0097183E" w:rsidRPr="0073469F" w:rsidRDefault="0097183E" w:rsidP="0097183E">
      <w:pPr>
        <w:pStyle w:val="B2"/>
      </w:pPr>
      <w:r w:rsidRPr="0073469F">
        <w:t>a)</w:t>
      </w:r>
      <w:r w:rsidRPr="0073469F">
        <w:tab/>
        <w:t>an Accept-Contact header field does not include the g.3gpp.mcptt media feature tag; or</w:t>
      </w:r>
    </w:p>
    <w:p w14:paraId="33CAD6A4"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07992E6B" w14:textId="27E6DB2D" w:rsidR="005A2640" w:rsidRDefault="005A2640" w:rsidP="005A2640">
      <w:pPr>
        <w:pStyle w:val="B1"/>
      </w:pPr>
      <w:r>
        <w:t>2A)</w:t>
      </w:r>
      <w:r>
        <w:tab/>
        <w:t>if</w:t>
      </w:r>
      <w:r w:rsidRPr="0073469F">
        <w:t xml:space="preserve"> the MCPTT emergency group call state is set to either "MEGC 2: emergency-call-requested" or "MEGC 3: emergency-call-granted"</w:t>
      </w:r>
      <w:r w:rsidRPr="006930B4">
        <w:t xml:space="preserve"> </w:t>
      </w:r>
      <w:r w:rsidRPr="0073469F">
        <w:t xml:space="preserve">shall reject the "SIP INVITE request for non-controlling MCPTT function of an MCPTT </w:t>
      </w:r>
      <w:r>
        <w:t>g</w:t>
      </w:r>
      <w:r w:rsidRPr="0073469F">
        <w:t>roup" with a SIP 403 (Forbidden) response, with warning te</w:t>
      </w:r>
      <w:r>
        <w:t>xt set to "</w:t>
      </w:r>
      <w:r w:rsidRPr="00A477C1">
        <w:t>16</w:t>
      </w:r>
      <w:r>
        <w:t>6</w:t>
      </w:r>
      <w:r w:rsidRPr="0073469F">
        <w:t xml:space="preserve"> </w:t>
      </w:r>
      <w:r>
        <w:t>constituent group is in an emergency call state</w:t>
      </w:r>
      <w:r w:rsidRPr="0073469F">
        <w:t xml:space="preserve">" in a Warning header field as specified in </w:t>
      </w:r>
      <w:r w:rsidR="001E5F65">
        <w:t>clause</w:t>
      </w:r>
      <w:r w:rsidRPr="0073469F">
        <w:t> 4.4, and shall not process the remaining steps;</w:t>
      </w:r>
    </w:p>
    <w:p w14:paraId="1A96745F" w14:textId="5E731DF8" w:rsidR="005A2640" w:rsidRDefault="005A2640" w:rsidP="00A477C1">
      <w:pPr>
        <w:pStyle w:val="NO"/>
      </w:pPr>
      <w:r>
        <w:t>NOTE 2:</w:t>
      </w:r>
      <w:r>
        <w:tab/>
        <w:t>3GPP TS 23.280</w:t>
      </w:r>
      <w:r w:rsidR="00244E17">
        <w:rPr>
          <w:lang w:eastAsia="ko-KR"/>
        </w:rPr>
        <w:t> </w:t>
      </w:r>
      <w:r w:rsidR="008E0485">
        <w:t>[82]</w:t>
      </w:r>
      <w:r>
        <w:t xml:space="preserve"> includes the possibility that local policy could allow a constituent group that is in an emergency state to be included in a group regroup; however, the transfer of that emergency state to the group regroup from the constituent group is not supported in the present document.</w:t>
      </w:r>
    </w:p>
    <w:p w14:paraId="18FB2E84" w14:textId="77777777" w:rsidR="0097183E" w:rsidRPr="0073469F" w:rsidRDefault="0097183E" w:rsidP="0097183E">
      <w:pPr>
        <w:pStyle w:val="B1"/>
      </w:pPr>
      <w:r>
        <w:t>3</w:t>
      </w:r>
      <w:r w:rsidRPr="0073469F">
        <w:t>)</w:t>
      </w:r>
      <w:r w:rsidRPr="0073469F">
        <w:tab/>
        <w:t xml:space="preserve">if the partner MCPTT system does not have a mutual aid relationship </w:t>
      </w:r>
      <w:r>
        <w:t xml:space="preserve">to merged an ongoing </w:t>
      </w:r>
      <w:r w:rsidR="002D311C">
        <w:t>prearranged</w:t>
      </w:r>
      <w:r>
        <w:t xml:space="preserve"> call </w:t>
      </w:r>
      <w:r w:rsidRPr="0073469F">
        <w:t xml:space="preserve">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w:t>
      </w:r>
      <w:proofErr w:type="spellStart"/>
      <w:r w:rsidRPr="0073469F">
        <w:t>isfocus</w:t>
      </w:r>
      <w:proofErr w:type="spellEnd"/>
      <w:r w:rsidRPr="0073469F">
        <w:t xml:space="preserve"> already assigned" in a Warning header field as specified in </w:t>
      </w:r>
      <w:r w:rsidR="001E5F65">
        <w:t>clause</w:t>
      </w:r>
      <w:r w:rsidRPr="0073469F">
        <w:t> 4.4, and shall not process the remaining steps;</w:t>
      </w:r>
    </w:p>
    <w:p w14:paraId="773434CC" w14:textId="77777777" w:rsidR="0097183E" w:rsidRPr="005875DB" w:rsidRDefault="0097183E" w:rsidP="0097183E">
      <w:pPr>
        <w:pStyle w:val="B1"/>
      </w:pPr>
      <w:r>
        <w:t>4</w:t>
      </w:r>
      <w:r w:rsidRPr="0073469F">
        <w:t>)</w:t>
      </w:r>
      <w:r w:rsidRPr="0073469F">
        <w:tab/>
        <w:t>shall cache the content of the SIP INVITE request, if received in the Contact header field and if the specific feature tags are supported;</w:t>
      </w:r>
    </w:p>
    <w:p w14:paraId="28DA74D1"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5FC02F65"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6AE71BBE"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3F203100" w14:textId="663B4EA1" w:rsidR="0097183E" w:rsidRPr="0073469F" w:rsidRDefault="0097183E" w:rsidP="0097183E">
      <w:pPr>
        <w:pStyle w:val="B1"/>
      </w:pPr>
      <w:r>
        <w:t>8</w:t>
      </w:r>
      <w:r w:rsidRPr="0073469F">
        <w:t>)</w:t>
      </w:r>
      <w:r w:rsidRPr="0073469F">
        <w:tab/>
        <w:t>shall</w:t>
      </w:r>
      <w:r>
        <w:t xml:space="preserve"> </w:t>
      </w:r>
      <w:r w:rsidR="0059693F">
        <w:t xml:space="preserve">instruct the </w:t>
      </w:r>
      <w:r>
        <w:t xml:space="preserve">media plane to </w:t>
      </w:r>
      <w:r w:rsidR="0059693F">
        <w:t xml:space="preserve">initialise the </w:t>
      </w:r>
      <w:r>
        <w:t>switch to non-controlling mode</w:t>
      </w:r>
      <w:r w:rsidRPr="0073469F">
        <w:t xml:space="preserve"> as specified in 3GPP TS 24.380 [5] </w:t>
      </w:r>
      <w:r w:rsidR="001E5F65">
        <w:t>clause</w:t>
      </w:r>
      <w:r>
        <w:t> 6.</w:t>
      </w:r>
      <w:r w:rsidR="00195CC6">
        <w:t>5.2.3</w:t>
      </w:r>
      <w:r w:rsidR="003A6759">
        <w:t>.2</w:t>
      </w:r>
      <w:r w:rsidRPr="0073469F">
        <w:t>;</w:t>
      </w:r>
    </w:p>
    <w:p w14:paraId="510492E8" w14:textId="77777777" w:rsidR="0097183E" w:rsidRPr="0073469F" w:rsidRDefault="0097183E" w:rsidP="0097183E">
      <w:pPr>
        <w:pStyle w:val="NO"/>
      </w:pPr>
      <w:r w:rsidRPr="0073469F">
        <w:t>NOTE </w:t>
      </w:r>
      <w:r w:rsidR="005A2640">
        <w:t>3</w:t>
      </w:r>
      <w:r w:rsidRPr="0073469F">
        <w:t>:</w:t>
      </w:r>
      <w:r w:rsidRPr="0073469F">
        <w:tab/>
        <w:t>Resulting media plane processing is completed before the next step is performed.</w:t>
      </w:r>
      <w:r w:rsidR="00195CC6" w:rsidRPr="00195CC6">
        <w:t xml:space="preserve"> </w:t>
      </w:r>
      <w:r w:rsidR="00195CC6">
        <w:t>The media plane indicates the state of the floor and if the state is "floor-taken", information about the current speaker.</w:t>
      </w:r>
    </w:p>
    <w:p w14:paraId="3784BA2E" w14:textId="77777777" w:rsidR="00195CC6" w:rsidRPr="00195CC6" w:rsidRDefault="00195CC6" w:rsidP="00195CC6">
      <w:pPr>
        <w:pStyle w:val="B1"/>
      </w:pPr>
      <w:r>
        <w:t>9)</w:t>
      </w:r>
      <w:r>
        <w:tab/>
        <w:t>if the media plane provided information about the current speaker, cache the information about the current speaker</w:t>
      </w:r>
      <w:r w:rsidR="00252C6D">
        <w:t>(s)</w:t>
      </w:r>
      <w:r>
        <w:t>;</w:t>
      </w:r>
    </w:p>
    <w:p w14:paraId="79E73FC3" w14:textId="77777777" w:rsidR="00997715" w:rsidRDefault="00997715" w:rsidP="00997715">
      <w:pPr>
        <w:pStyle w:val="B1"/>
      </w:pPr>
      <w:r>
        <w:t>10</w:t>
      </w:r>
      <w:r w:rsidRPr="0073469F">
        <w:t>)</w:t>
      </w:r>
      <w:r w:rsidRPr="0073469F">
        <w:tab/>
        <w:t xml:space="preserve">shall send a SIP 200 (OK) response to the controlling MCPTT function </w:t>
      </w:r>
      <w:r>
        <w:t>according to 3GPP TS 24.229 [4].</w:t>
      </w:r>
    </w:p>
    <w:p w14:paraId="37861FDD" w14:textId="77777777" w:rsidR="00997715" w:rsidRDefault="00997715" w:rsidP="00997715">
      <w:pPr>
        <w:rPr>
          <w:noProof/>
        </w:rPr>
      </w:pPr>
      <w:r w:rsidRPr="00CE0DFC">
        <w:rPr>
          <w:lang w:val="en-US"/>
        </w:rPr>
        <w:t xml:space="preserve">Upon receipt of the SIP ACK request, </w:t>
      </w:r>
      <w:r w:rsidRPr="0073469F">
        <w:rPr>
          <w:noProof/>
        </w:rPr>
        <w:t>the non-controlling MCPTT function of an MCPTT group</w:t>
      </w:r>
      <w:r>
        <w:rPr>
          <w:noProof/>
        </w:rPr>
        <w:t>:</w:t>
      </w:r>
    </w:p>
    <w:p w14:paraId="2F813D39" w14:textId="77777777" w:rsidR="00997715" w:rsidRPr="00CE0DFC" w:rsidRDefault="00997715" w:rsidP="00997715">
      <w:pPr>
        <w:pStyle w:val="B1"/>
        <w:rPr>
          <w:lang w:val="en-US"/>
        </w:rPr>
      </w:pPr>
      <w:r w:rsidRPr="00CE0DFC">
        <w:rPr>
          <w:lang w:val="en-US"/>
        </w:rPr>
        <w:lastRenderedPageBreak/>
        <w:t>1)</w:t>
      </w:r>
      <w:r w:rsidRPr="00CE0DFC">
        <w:rPr>
          <w:lang w:val="en-US"/>
        </w:rPr>
        <w:tab/>
      </w:r>
      <w:r>
        <w:rPr>
          <w:noProof/>
        </w:rPr>
        <w:t xml:space="preserve">if </w:t>
      </w:r>
      <w:r>
        <w:t>information about a current speaker is cached:</w:t>
      </w:r>
    </w:p>
    <w:p w14:paraId="0C1688AE" w14:textId="77777777" w:rsidR="00997715" w:rsidRDefault="00997715" w:rsidP="00997715">
      <w:pPr>
        <w:pStyle w:val="B2"/>
        <w:rPr>
          <w:lang w:eastAsia="ko-KR"/>
        </w:rPr>
      </w:pPr>
      <w:r w:rsidRPr="00CE0DFC">
        <w:rPr>
          <w:lang w:val="en-US" w:eastAsia="ko-KR"/>
        </w:rPr>
        <w:t>a)</w:t>
      </w:r>
      <w:r w:rsidRPr="00CE0DFC">
        <w:rPr>
          <w:lang w:val="en-US" w:eastAsia="ko-KR"/>
        </w:rPr>
        <w:tab/>
        <w:t xml:space="preserve">shall generate a SIP </w:t>
      </w:r>
      <w:r>
        <w:rPr>
          <w:lang w:val="en-US" w:eastAsia="ko-KR"/>
        </w:rPr>
        <w:t xml:space="preserve">INFO </w:t>
      </w:r>
      <w:r w:rsidRPr="00CE0DFC">
        <w:rPr>
          <w:lang w:val="en-US" w:eastAsia="ko-KR"/>
        </w:rPr>
        <w:t xml:space="preserve">request </w:t>
      </w:r>
      <w:r>
        <w:t xml:space="preserve">as specified in </w:t>
      </w:r>
      <w:r w:rsidR="001E5F65">
        <w:t>clause</w:t>
      </w:r>
      <w:r>
        <w:t> 6.3.4.1.3</w:t>
      </w:r>
      <w:r>
        <w:rPr>
          <w:lang w:eastAsia="ko-KR"/>
        </w:rPr>
        <w:t>; and</w:t>
      </w:r>
    </w:p>
    <w:p w14:paraId="57862DF0" w14:textId="77777777" w:rsidR="00997715" w:rsidRDefault="00997715" w:rsidP="00997715">
      <w:pPr>
        <w:pStyle w:val="B2"/>
        <w:rPr>
          <w:noProof/>
        </w:rPr>
      </w:pPr>
      <w:r w:rsidRPr="00CE0DFC">
        <w:rPr>
          <w:lang w:val="en-US" w:eastAsia="ko-KR"/>
        </w:rPr>
        <w:t>b)</w:t>
      </w:r>
      <w:r w:rsidRPr="00CE0DFC">
        <w:rPr>
          <w:lang w:val="en-US" w:eastAsia="ko-KR"/>
        </w:rPr>
        <w:tab/>
        <w:t xml:space="preserve">shall send the SIP </w:t>
      </w:r>
      <w:r>
        <w:rPr>
          <w:lang w:val="en-US" w:eastAsia="ko-KR"/>
        </w:rPr>
        <w:t xml:space="preserve">INFO </w:t>
      </w:r>
      <w:r w:rsidRPr="00CE0DFC">
        <w:rPr>
          <w:lang w:val="en-US" w:eastAsia="ko-KR"/>
        </w:rPr>
        <w:t>request to the controlling MCPTT function as s</w:t>
      </w:r>
      <w:r>
        <w:rPr>
          <w:lang w:val="en-US" w:eastAsia="ko-KR"/>
        </w:rPr>
        <w:t>pecified in 3GPP TS 24.229 [4];</w:t>
      </w:r>
    </w:p>
    <w:p w14:paraId="4A5A3707" w14:textId="01519E05" w:rsidR="003A6759" w:rsidRDefault="003A6759" w:rsidP="003A6759">
      <w:pPr>
        <w:pStyle w:val="B1"/>
      </w:pPr>
      <w:r w:rsidRPr="00CE0DFC">
        <w:rPr>
          <w:lang w:val="en-US"/>
        </w:rPr>
        <w:t>2)</w:t>
      </w:r>
      <w:r w:rsidRPr="00CE0DFC">
        <w:rPr>
          <w:lang w:val="en-US"/>
        </w:rPr>
        <w:tab/>
        <w:t xml:space="preserve">shall instruct the media plane to </w:t>
      </w:r>
      <w:proofErr w:type="spellStart"/>
      <w:r w:rsidRPr="00CE0DFC">
        <w:rPr>
          <w:lang w:val="en-US"/>
        </w:rPr>
        <w:t>finalise</w:t>
      </w:r>
      <w:proofErr w:type="spellEnd"/>
      <w:r w:rsidRPr="00CE0DFC">
        <w:rPr>
          <w:lang w:val="en-US"/>
        </w:rPr>
        <w:t xml:space="preserve"> the </w:t>
      </w:r>
      <w:r>
        <w:t>switch to the non-controlling mode</w:t>
      </w:r>
      <w:r w:rsidRPr="0073469F">
        <w:t xml:space="preserve"> as specified in 3GPP TS 24.380 [5] </w:t>
      </w:r>
      <w:r>
        <w:t>clause 6.</w:t>
      </w:r>
      <w:r w:rsidR="00244E17">
        <w:rPr>
          <w:lang w:eastAsia="ko-KR"/>
        </w:rPr>
        <w:t> </w:t>
      </w:r>
      <w:r>
        <w:t>5</w:t>
      </w:r>
      <w:r w:rsidRPr="00CE0DFC">
        <w:rPr>
          <w:lang w:val="en-US"/>
        </w:rPr>
        <w:t>.</w:t>
      </w:r>
      <w:r>
        <w:rPr>
          <w:lang w:val="en-US"/>
        </w:rPr>
        <w:t>2.</w:t>
      </w:r>
      <w:r w:rsidRPr="00CE0DFC">
        <w:rPr>
          <w:lang w:val="en-US"/>
        </w:rPr>
        <w:t>3</w:t>
      </w:r>
      <w:r>
        <w:rPr>
          <w:lang w:val="en-US"/>
        </w:rPr>
        <w:t>.3; and</w:t>
      </w:r>
    </w:p>
    <w:p w14:paraId="15370228" w14:textId="77777777" w:rsidR="00997715" w:rsidRPr="00DC32B1" w:rsidRDefault="00997715" w:rsidP="00997715">
      <w:pPr>
        <w:pStyle w:val="B1"/>
      </w:pPr>
      <w:r>
        <w:rPr>
          <w:lang w:val="en-US"/>
        </w:rPr>
        <w:t>3</w:t>
      </w:r>
      <w:r w:rsidRPr="00B6659A">
        <w:rPr>
          <w:lang w:val="en-US"/>
        </w:rPr>
        <w:t>)</w:t>
      </w:r>
      <w:r w:rsidRPr="00B6659A">
        <w:rPr>
          <w:lang w:val="en-US"/>
        </w:rPr>
        <w:tab/>
        <w:t xml:space="preserve">if at least one of the MCPTT clients in the pre-arranged group session has a subscription to the conference event package, shall subscribe to the conference event package from the controlling MCPTT function as specified in </w:t>
      </w:r>
      <w:r w:rsidR="001E5F65">
        <w:rPr>
          <w:lang w:val="en-US"/>
        </w:rPr>
        <w:t>clause</w:t>
      </w:r>
      <w:r w:rsidRPr="00B6659A">
        <w:rPr>
          <w:lang w:val="en-US"/>
        </w:rPr>
        <w:t> </w:t>
      </w:r>
      <w:r>
        <w:rPr>
          <w:rFonts w:eastAsia="SimSun"/>
        </w:rPr>
        <w:t>10.1.3.5.</w:t>
      </w:r>
      <w:r w:rsidRPr="00B6659A">
        <w:rPr>
          <w:rFonts w:eastAsia="SimSun"/>
          <w:lang w:val="en-US"/>
        </w:rPr>
        <w:t>3</w:t>
      </w:r>
      <w:r>
        <w:rPr>
          <w:rFonts w:eastAsia="SimSun"/>
          <w:lang w:val="en-US"/>
        </w:rPr>
        <w:t>.</w:t>
      </w:r>
    </w:p>
    <w:p w14:paraId="7A5A8302" w14:textId="77777777" w:rsidR="0097183E" w:rsidRPr="00A509A6" w:rsidRDefault="0097183E" w:rsidP="00567124">
      <w:pPr>
        <w:pStyle w:val="Heading6"/>
        <w:numPr>
          <w:ilvl w:val="5"/>
          <w:numId w:val="0"/>
        </w:numPr>
        <w:ind w:left="1152" w:hanging="432"/>
      </w:pPr>
      <w:bookmarkStart w:id="2939" w:name="_Toc20155918"/>
      <w:bookmarkStart w:id="2940" w:name="_Toc27501075"/>
      <w:bookmarkStart w:id="2941" w:name="_Toc36049201"/>
      <w:bookmarkStart w:id="2942" w:name="_Toc45209967"/>
      <w:bookmarkStart w:id="2943" w:name="_Toc51860792"/>
      <w:bookmarkStart w:id="2944" w:name="_Toc171604032"/>
      <w:r w:rsidRPr="00A509A6">
        <w:t>10.1.1.5.2.4</w:t>
      </w:r>
      <w:r w:rsidRPr="00A509A6">
        <w:tab/>
        <w:t xml:space="preserve">Splitting an ongoing </w:t>
      </w:r>
      <w:r w:rsidR="002D311C" w:rsidRPr="00A509A6">
        <w:t>prearranged</w:t>
      </w:r>
      <w:r w:rsidRPr="00A509A6">
        <w:t xml:space="preserve"> group call</w:t>
      </w:r>
      <w:bookmarkEnd w:id="2939"/>
      <w:bookmarkEnd w:id="2940"/>
      <w:bookmarkEnd w:id="2941"/>
      <w:bookmarkEnd w:id="2942"/>
      <w:bookmarkEnd w:id="2943"/>
      <w:bookmarkEnd w:id="2944"/>
    </w:p>
    <w:p w14:paraId="7D60D2B1" w14:textId="77777777" w:rsidR="0097183E" w:rsidRDefault="0097183E" w:rsidP="0097183E">
      <w:pPr>
        <w:rPr>
          <w:noProof/>
        </w:rPr>
      </w:pPr>
      <w:r w:rsidRPr="0073469F">
        <w:t xml:space="preserve">Upon receipt of a </w:t>
      </w:r>
      <w:r>
        <w:t>SIP BYE request</w:t>
      </w:r>
      <w:r w:rsidR="007A751B" w:rsidRPr="007A751B">
        <w:t xml:space="preserve"> </w:t>
      </w:r>
      <w:r w:rsidR="007A751B">
        <w:t>or a final SIP reject response</w:t>
      </w:r>
      <w:r w:rsidR="00BA6A9E" w:rsidRPr="00BA6A9E">
        <w:t xml:space="preserve"> </w:t>
      </w:r>
      <w:r w:rsidR="00BA6A9E">
        <w:t>from the controlling MCPTT function</w:t>
      </w:r>
      <w:r w:rsidRPr="0073469F">
        <w:rPr>
          <w:noProof/>
        </w:rPr>
        <w:t>, the non-controlling MCPTT function of an MCPTT group:</w:t>
      </w:r>
    </w:p>
    <w:p w14:paraId="067FD0F5" w14:textId="77777777" w:rsidR="0097183E" w:rsidRPr="00D566EB" w:rsidRDefault="0097183E" w:rsidP="00436CF9">
      <w:pPr>
        <w:pStyle w:val="B1"/>
        <w:rPr>
          <w:noProof/>
        </w:rPr>
      </w:pPr>
      <w:r>
        <w:rPr>
          <w:noProof/>
        </w:rPr>
        <w:t>1)</w:t>
      </w:r>
      <w:r>
        <w:rPr>
          <w:noProof/>
        </w:rPr>
        <w:tab/>
        <w:t xml:space="preserve">if keeping the </w:t>
      </w:r>
      <w:r w:rsidR="002D311C">
        <w:rPr>
          <w:noProof/>
        </w:rPr>
        <w:t>prearranged</w:t>
      </w:r>
      <w:r>
        <w:rPr>
          <w:noProof/>
        </w:rPr>
        <w:t xml:space="preserve"> group call active is according to </w:t>
      </w:r>
      <w:r w:rsidR="00D566EB">
        <w:rPr>
          <w:noProof/>
        </w:rPr>
        <w:t xml:space="preserve">the release </w:t>
      </w:r>
      <w:r>
        <w:rPr>
          <w:noProof/>
        </w:rPr>
        <w:t>policy</w:t>
      </w:r>
      <w:r w:rsidR="00D566EB" w:rsidRPr="00D566EB">
        <w:rPr>
          <w:noProof/>
          <w:lang w:val="en-US"/>
        </w:rPr>
        <w:t xml:space="preserve"> </w:t>
      </w:r>
      <w:r w:rsidR="00D566EB" w:rsidRPr="00B6659A">
        <w:rPr>
          <w:noProof/>
          <w:lang w:val="en-US"/>
        </w:rPr>
        <w:t xml:space="preserve">in </w:t>
      </w:r>
      <w:r w:rsidR="001E5F65">
        <w:rPr>
          <w:noProof/>
          <w:lang w:val="en-US"/>
        </w:rPr>
        <w:t>clause</w:t>
      </w:r>
      <w:r w:rsidR="00D566EB" w:rsidRPr="00B6659A">
        <w:rPr>
          <w:noProof/>
          <w:lang w:val="en-US"/>
        </w:rPr>
        <w:t> 6.3.8.1</w:t>
      </w:r>
      <w:r>
        <w:rPr>
          <w:noProof/>
        </w:rPr>
        <w:t xml:space="preserve">, </w:t>
      </w:r>
      <w:r w:rsidRPr="0073469F">
        <w:t>shall</w:t>
      </w:r>
      <w:r>
        <w:t xml:space="preserve"> request media plane to switch to controlling mode</w:t>
      </w:r>
      <w:r w:rsidRPr="0073469F">
        <w:t xml:space="preserve"> as specified in 3GPP TS 24.380 [5] </w:t>
      </w:r>
      <w:r w:rsidR="001E5F65">
        <w:t>clause</w:t>
      </w:r>
      <w:r>
        <w:t> 6.3.5;</w:t>
      </w:r>
    </w:p>
    <w:p w14:paraId="707FF5D5" w14:textId="77777777" w:rsidR="0097183E" w:rsidRPr="0073469F" w:rsidRDefault="0097183E" w:rsidP="0097183E">
      <w:pPr>
        <w:pStyle w:val="NO"/>
      </w:pPr>
      <w:r w:rsidRPr="0073469F">
        <w:t>NOTE</w:t>
      </w:r>
      <w:r w:rsidR="00D566EB">
        <w:t> 1</w:t>
      </w:r>
      <w:r w:rsidRPr="0073469F">
        <w:t>:</w:t>
      </w:r>
      <w:r w:rsidRPr="0073469F">
        <w:tab/>
        <w:t>Resulting media plane processing is completed before the next step is performed.</w:t>
      </w:r>
    </w:p>
    <w:p w14:paraId="7806DA5F" w14:textId="77777777" w:rsidR="0097183E" w:rsidRPr="00A509A6" w:rsidRDefault="0097183E" w:rsidP="0097183E">
      <w:pPr>
        <w:pStyle w:val="B1"/>
        <w:rPr>
          <w:noProof/>
        </w:rPr>
      </w:pPr>
      <w:r w:rsidRPr="00A509A6">
        <w:rPr>
          <w:noProof/>
        </w:rPr>
        <w:t>2)</w:t>
      </w:r>
      <w:r w:rsidRPr="00A509A6">
        <w:rPr>
          <w:noProof/>
        </w:rPr>
        <w:tab/>
      </w:r>
      <w:r w:rsidR="007A751B" w:rsidRPr="00A509A6">
        <w:rPr>
          <w:noProof/>
        </w:rPr>
        <w:t xml:space="preserve">if a SIP BYE request was received, </w:t>
      </w:r>
      <w:r w:rsidRPr="00A509A6">
        <w:rPr>
          <w:noProof/>
        </w:rPr>
        <w:t>shall send a SIP 200 (OK) response to the SIP BYE request</w:t>
      </w:r>
      <w:r w:rsidR="00D566EB" w:rsidRPr="00A509A6">
        <w:rPr>
          <w:noProof/>
        </w:rPr>
        <w:t>; and</w:t>
      </w:r>
    </w:p>
    <w:p w14:paraId="39F4613A" w14:textId="77777777" w:rsidR="00D566EB" w:rsidRPr="00B6659A" w:rsidRDefault="00D566EB" w:rsidP="00D566EB">
      <w:pPr>
        <w:pStyle w:val="B1"/>
        <w:rPr>
          <w:rFonts w:eastAsia="SimSun"/>
          <w:lang w:val="en-US"/>
        </w:rPr>
      </w:pPr>
      <w:r w:rsidRPr="00B6659A">
        <w:rPr>
          <w:noProof/>
          <w:lang w:val="en-US"/>
        </w:rPr>
        <w:t>3)</w:t>
      </w:r>
      <w:r w:rsidRPr="00B6659A">
        <w:rPr>
          <w:noProof/>
          <w:lang w:val="en-US"/>
        </w:rPr>
        <w:tab/>
      </w:r>
      <w:r w:rsidR="00BA6A9E">
        <w:rPr>
          <w:noProof/>
        </w:rPr>
        <w:t>if keeping the prearranged group call active is according to the release policy</w:t>
      </w:r>
      <w:r w:rsidR="00BA6A9E" w:rsidRPr="00D566EB">
        <w:rPr>
          <w:noProof/>
          <w:lang w:val="en-US"/>
        </w:rPr>
        <w:t xml:space="preserve"> </w:t>
      </w:r>
      <w:r w:rsidR="00BA6A9E" w:rsidRPr="005B0607">
        <w:rPr>
          <w:noProof/>
          <w:lang w:val="en-US"/>
        </w:rPr>
        <w:t xml:space="preserve">in </w:t>
      </w:r>
      <w:r w:rsidR="001E5F65">
        <w:rPr>
          <w:noProof/>
          <w:lang w:val="en-US"/>
        </w:rPr>
        <w:t>clause</w:t>
      </w:r>
      <w:r w:rsidR="00BA6A9E" w:rsidRPr="005B0607">
        <w:rPr>
          <w:noProof/>
          <w:lang w:val="en-US"/>
        </w:rPr>
        <w:t> 6.3.8.1</w:t>
      </w:r>
      <w:r w:rsidR="00BA6A9E">
        <w:rPr>
          <w:noProof/>
          <w:lang w:val="en-US"/>
        </w:rPr>
        <w:t xml:space="preserve"> and </w:t>
      </w:r>
      <w:r w:rsidRPr="00B6659A">
        <w:rPr>
          <w:noProof/>
          <w:lang w:val="en-US"/>
        </w:rPr>
        <w:t xml:space="preserve">if at least one </w:t>
      </w:r>
      <w:r w:rsidR="00BA6A9E">
        <w:rPr>
          <w:noProof/>
          <w:lang w:val="en-US"/>
        </w:rPr>
        <w:t xml:space="preserve">of the remaining </w:t>
      </w:r>
      <w:r w:rsidRPr="00B6659A">
        <w:rPr>
          <w:noProof/>
          <w:lang w:val="en-US"/>
        </w:rPr>
        <w:t>MCPTT client</w:t>
      </w:r>
      <w:r w:rsidR="00BA6A9E">
        <w:rPr>
          <w:noProof/>
          <w:lang w:val="en-US"/>
        </w:rPr>
        <w:t>s</w:t>
      </w:r>
      <w:r w:rsidRPr="00B6659A">
        <w:rPr>
          <w:noProof/>
          <w:lang w:val="en-US"/>
        </w:rPr>
        <w:t xml:space="preserve"> has subscribed to the conference package, shall send a NOTIFY request to all participants with a subscription to the conference event package as specified in </w:t>
      </w:r>
      <w:r w:rsidR="001E5F65">
        <w:rPr>
          <w:noProof/>
          <w:lang w:val="en-US"/>
        </w:rPr>
        <w:t>clause</w:t>
      </w:r>
      <w:r w:rsidRPr="00B6659A">
        <w:rPr>
          <w:noProof/>
          <w:lang w:val="en-US"/>
        </w:rPr>
        <w:t> </w:t>
      </w:r>
      <w:r>
        <w:rPr>
          <w:rFonts w:eastAsia="SimSun"/>
        </w:rPr>
        <w:t>10.1.3.</w:t>
      </w:r>
      <w:r w:rsidRPr="00B6659A">
        <w:rPr>
          <w:rFonts w:eastAsia="SimSun"/>
          <w:lang w:val="en-US"/>
        </w:rPr>
        <w:t>5</w:t>
      </w:r>
      <w:r>
        <w:rPr>
          <w:rFonts w:eastAsia="SimSun"/>
        </w:rPr>
        <w:t>.</w:t>
      </w:r>
      <w:r w:rsidRPr="00B6659A">
        <w:rPr>
          <w:rFonts w:eastAsia="SimSun"/>
          <w:lang w:val="en-US"/>
        </w:rPr>
        <w:t>2.</w:t>
      </w:r>
    </w:p>
    <w:p w14:paraId="6F42CB81" w14:textId="77777777" w:rsidR="00D566EB" w:rsidRDefault="00D566EB" w:rsidP="00D566EB">
      <w:pPr>
        <w:pStyle w:val="NO"/>
        <w:rPr>
          <w:noProof/>
        </w:rPr>
      </w:pPr>
      <w:r>
        <w:rPr>
          <w:noProof/>
        </w:rPr>
        <w:t>NOTE 2:</w:t>
      </w:r>
      <w:r>
        <w:rPr>
          <w:noProof/>
        </w:rPr>
        <w:tab/>
        <w:t>The SIP NOTIFY request will indicate that all participants</w:t>
      </w:r>
      <w:r w:rsidRPr="00B6659A">
        <w:rPr>
          <w:noProof/>
          <w:lang w:val="en-US"/>
        </w:rPr>
        <w:t>,</w:t>
      </w:r>
      <w:r>
        <w:rPr>
          <w:noProof/>
        </w:rPr>
        <w:t xml:space="preserve"> with the exception of the MCPTT users belonging to the </w:t>
      </w:r>
      <w:r>
        <w:t xml:space="preserve">constituent </w:t>
      </w:r>
      <w:r>
        <w:rPr>
          <w:noProof/>
        </w:rPr>
        <w:t>MCPTT group hosted by the non-controlling MCPTT function</w:t>
      </w:r>
      <w:r w:rsidRPr="00B6659A">
        <w:rPr>
          <w:noProof/>
          <w:lang w:val="en-US"/>
        </w:rPr>
        <w:t>,</w:t>
      </w:r>
      <w:r>
        <w:rPr>
          <w:noProof/>
        </w:rPr>
        <w:t xml:space="preserve"> have left the group session.</w:t>
      </w:r>
    </w:p>
    <w:p w14:paraId="7086011B" w14:textId="77777777" w:rsidR="004F27BE" w:rsidRPr="00EF4A67" w:rsidRDefault="004F27BE" w:rsidP="00567124">
      <w:pPr>
        <w:pStyle w:val="Heading5"/>
        <w:rPr>
          <w:rFonts w:eastAsia="Malgun Gothic"/>
          <w:lang w:val="en-US"/>
        </w:rPr>
      </w:pPr>
      <w:bookmarkStart w:id="2945" w:name="_Toc20155919"/>
      <w:bookmarkStart w:id="2946" w:name="_Toc27501076"/>
      <w:bookmarkStart w:id="2947" w:name="_Toc36049202"/>
      <w:bookmarkStart w:id="2948" w:name="_Toc45209968"/>
      <w:bookmarkStart w:id="2949" w:name="_Toc51860793"/>
      <w:bookmarkStart w:id="2950" w:name="_Toc171604033"/>
      <w:r w:rsidRPr="00EF4A67">
        <w:rPr>
          <w:rFonts w:eastAsia="Malgun Gothic"/>
          <w:lang w:val="en-US"/>
        </w:rPr>
        <w:t>10.1.1.5.3</w:t>
      </w:r>
      <w:r w:rsidRPr="00EF4A67">
        <w:rPr>
          <w:rFonts w:eastAsia="Malgun Gothic"/>
          <w:lang w:val="en-US"/>
        </w:rPr>
        <w:tab/>
        <w:t>Rejoin procedures</w:t>
      </w:r>
      <w:bookmarkEnd w:id="2945"/>
      <w:bookmarkEnd w:id="2946"/>
      <w:bookmarkEnd w:id="2947"/>
      <w:bookmarkEnd w:id="2948"/>
      <w:bookmarkEnd w:id="2949"/>
      <w:bookmarkEnd w:id="2950"/>
    </w:p>
    <w:p w14:paraId="5FE562B7" w14:textId="77777777" w:rsidR="004F27BE" w:rsidRPr="00EF4A67" w:rsidRDefault="004F27BE" w:rsidP="00567124">
      <w:pPr>
        <w:pStyle w:val="Heading6"/>
        <w:numPr>
          <w:ilvl w:val="5"/>
          <w:numId w:val="0"/>
        </w:numPr>
        <w:ind w:left="1152" w:hanging="432"/>
        <w:rPr>
          <w:lang w:val="en-US"/>
        </w:rPr>
      </w:pPr>
      <w:bookmarkStart w:id="2951" w:name="_Toc20155920"/>
      <w:bookmarkStart w:id="2952" w:name="_Toc27501077"/>
      <w:bookmarkStart w:id="2953" w:name="_Toc36049203"/>
      <w:bookmarkStart w:id="2954" w:name="_Toc45209969"/>
      <w:bookmarkStart w:id="2955" w:name="_Toc51860794"/>
      <w:bookmarkStart w:id="2956" w:name="_Toc171604034"/>
      <w:r w:rsidRPr="00EF4A67">
        <w:rPr>
          <w:lang w:val="en-US"/>
        </w:rPr>
        <w:t>10.1.1.5.3.1</w:t>
      </w:r>
      <w:r w:rsidRPr="00EF4A67">
        <w:rPr>
          <w:lang w:val="en-US"/>
        </w:rPr>
        <w:tab/>
        <w:t>Terminating procedures</w:t>
      </w:r>
      <w:bookmarkEnd w:id="2951"/>
      <w:bookmarkEnd w:id="2952"/>
      <w:bookmarkEnd w:id="2953"/>
      <w:bookmarkEnd w:id="2954"/>
      <w:bookmarkEnd w:id="2955"/>
      <w:bookmarkEnd w:id="2956"/>
    </w:p>
    <w:p w14:paraId="7E08F4B2" w14:textId="77777777" w:rsidR="004F27BE" w:rsidRDefault="004F27BE" w:rsidP="004F27BE">
      <w:pPr>
        <w:rPr>
          <w:noProof/>
          <w:lang w:eastAsia="ko-KR"/>
        </w:rPr>
      </w:pPr>
      <w:r w:rsidRPr="0073469F">
        <w:t xml:space="preserve">Upon receipt of a </w:t>
      </w:r>
      <w:r w:rsidRPr="0073469F">
        <w:rPr>
          <w:noProof/>
        </w:rPr>
        <w:t>SIP INVITE request</w:t>
      </w:r>
      <w:r w:rsidRPr="0073469F">
        <w:rPr>
          <w:noProof/>
          <w:lang w:eastAsia="ko-KR"/>
        </w:rPr>
        <w:t xml:space="preserve"> that includes an MCPTT session identity of an ongoing MCPTT session in the Request-URI the </w:t>
      </w:r>
      <w:r>
        <w:rPr>
          <w:noProof/>
          <w:lang w:eastAsia="ko-KR"/>
        </w:rPr>
        <w:t>non-</w:t>
      </w:r>
      <w:r w:rsidRPr="0073469F">
        <w:rPr>
          <w:noProof/>
          <w:lang w:eastAsia="ko-KR"/>
        </w:rPr>
        <w:t>con</w:t>
      </w:r>
      <w:r>
        <w:rPr>
          <w:noProof/>
          <w:lang w:eastAsia="ko-KR"/>
        </w:rPr>
        <w:t xml:space="preserve">trolling MCPTT function act as a controlling MCPTT function towards the MCPTT client and shall perform the actions in the </w:t>
      </w:r>
      <w:r w:rsidR="001E5F65">
        <w:rPr>
          <w:noProof/>
          <w:lang w:eastAsia="ko-KR"/>
        </w:rPr>
        <w:t>clause</w:t>
      </w:r>
      <w:r>
        <w:rPr>
          <w:noProof/>
          <w:lang w:eastAsia="ko-KR"/>
        </w:rPr>
        <w:t> 10.1.1.4.5.1 with the following clarifications:</w:t>
      </w:r>
    </w:p>
    <w:p w14:paraId="38A05849" w14:textId="77777777" w:rsidR="004F27BE" w:rsidRDefault="004F27BE" w:rsidP="004F27BE">
      <w:pPr>
        <w:pStyle w:val="B1"/>
        <w:rPr>
          <w:noProof/>
        </w:rPr>
      </w:pPr>
      <w:r>
        <w:rPr>
          <w:noProof/>
        </w:rPr>
        <w:t>1)</w:t>
      </w:r>
      <w:r>
        <w:rPr>
          <w:noProof/>
        </w:rPr>
        <w:tab/>
        <w:t>the MCPTT session identity in the Contact header field of the SIP 200 (OK) response shall be the MCPTT session identity generated by the non-controlling MCPTT function; and</w:t>
      </w:r>
    </w:p>
    <w:p w14:paraId="7A67B9AA" w14:textId="77777777" w:rsidR="004F27BE" w:rsidRPr="00EF4A67" w:rsidRDefault="004F27BE" w:rsidP="004F27BE">
      <w:pPr>
        <w:pStyle w:val="B1"/>
        <w:rPr>
          <w:lang w:val="en-US"/>
        </w:rPr>
      </w:pPr>
      <w:r w:rsidRPr="00EF4A67">
        <w:rPr>
          <w:noProof/>
          <w:lang w:val="en-US"/>
        </w:rPr>
        <w:t>2)</w:t>
      </w:r>
      <w:r w:rsidRPr="00EF4A67">
        <w:rPr>
          <w:noProof/>
          <w:lang w:val="en-US"/>
        </w:rPr>
        <w:tab/>
        <w:t xml:space="preserve">the </w:t>
      </w:r>
      <w:r w:rsidR="001E5F65">
        <w:rPr>
          <w:noProof/>
          <w:lang w:val="en-US"/>
        </w:rPr>
        <w:t>clause</w:t>
      </w:r>
      <w:r w:rsidRPr="00EF4A67">
        <w:rPr>
          <w:noProof/>
          <w:lang w:val="en-US"/>
        </w:rPr>
        <w:t> </w:t>
      </w:r>
      <w:r>
        <w:rPr>
          <w:rFonts w:eastAsia="SimSun"/>
        </w:rPr>
        <w:t>10.1.3.</w:t>
      </w:r>
      <w:r w:rsidRPr="00EF4A67">
        <w:rPr>
          <w:rFonts w:eastAsia="SimSun"/>
          <w:lang w:val="en-US"/>
        </w:rPr>
        <w:t>5</w:t>
      </w:r>
      <w:r>
        <w:rPr>
          <w:rFonts w:eastAsia="SimSun"/>
        </w:rPr>
        <w:t>.</w:t>
      </w:r>
      <w:r w:rsidRPr="00EF4A67">
        <w:rPr>
          <w:rFonts w:eastAsia="SimSun"/>
          <w:lang w:val="en-US"/>
        </w:rPr>
        <w:t>2 shall be used when sending the SIP NOTIFY request for subscriptions to the conference event package.</w:t>
      </w:r>
    </w:p>
    <w:p w14:paraId="784AA418" w14:textId="77777777" w:rsidR="004F27BE" w:rsidRDefault="004F27BE" w:rsidP="00567124">
      <w:pPr>
        <w:pStyle w:val="Heading6"/>
        <w:numPr>
          <w:ilvl w:val="5"/>
          <w:numId w:val="0"/>
        </w:numPr>
        <w:ind w:left="1152" w:hanging="432"/>
        <w:rPr>
          <w:lang w:eastAsia="ko-KR"/>
        </w:rPr>
      </w:pPr>
      <w:bookmarkStart w:id="2957" w:name="_Toc20155921"/>
      <w:bookmarkStart w:id="2958" w:name="_Toc27501078"/>
      <w:bookmarkStart w:id="2959" w:name="_Toc36049204"/>
      <w:bookmarkStart w:id="2960" w:name="_Toc45209970"/>
      <w:bookmarkStart w:id="2961" w:name="_Toc51860795"/>
      <w:bookmarkStart w:id="2962" w:name="_Toc171604035"/>
      <w:r w:rsidRPr="00EF4A67">
        <w:rPr>
          <w:lang w:val="en-US"/>
        </w:rPr>
        <w:t>10.1.1.5.3.2</w:t>
      </w:r>
      <w:r w:rsidRPr="00EF4A67">
        <w:rPr>
          <w:lang w:val="en-US"/>
        </w:rPr>
        <w:tab/>
      </w:r>
      <w:r w:rsidRPr="0073469F">
        <w:rPr>
          <w:lang w:eastAsia="ko-KR"/>
        </w:rPr>
        <w:t xml:space="preserve">Late call entry initiated by </w:t>
      </w:r>
      <w:r>
        <w:rPr>
          <w:lang w:eastAsia="ko-KR"/>
        </w:rPr>
        <w:t>non-</w:t>
      </w:r>
      <w:r w:rsidRPr="0073469F">
        <w:rPr>
          <w:lang w:eastAsia="ko-KR"/>
        </w:rPr>
        <w:t>controlling MCPTT function</w:t>
      </w:r>
      <w:bookmarkEnd w:id="2957"/>
      <w:bookmarkEnd w:id="2958"/>
      <w:bookmarkEnd w:id="2959"/>
      <w:bookmarkEnd w:id="2960"/>
      <w:bookmarkEnd w:id="2961"/>
      <w:bookmarkEnd w:id="2962"/>
    </w:p>
    <w:p w14:paraId="628617F0" w14:textId="77777777" w:rsidR="004F27BE" w:rsidRPr="0073469F" w:rsidRDefault="004F27BE" w:rsidP="004F27BE">
      <w:pPr>
        <w:rPr>
          <w:lang w:eastAsia="ko-KR"/>
        </w:rPr>
      </w:pPr>
      <w:r w:rsidRPr="0073469F">
        <w:rPr>
          <w:lang w:eastAsia="ko-KR"/>
        </w:rPr>
        <w:t xml:space="preserve">When </w:t>
      </w:r>
      <w:r>
        <w:rPr>
          <w:lang w:eastAsia="ko-KR"/>
        </w:rPr>
        <w:t>non-</w:t>
      </w:r>
      <w:r w:rsidRPr="0073469F">
        <w:rPr>
          <w:lang w:eastAsia="ko-KR"/>
        </w:rPr>
        <w:t>controlling MCPTT function is notified that an MCPTT client is newly affiliated or come</w:t>
      </w:r>
      <w:r>
        <w:rPr>
          <w:lang w:eastAsia="ko-KR"/>
        </w:rPr>
        <w:t>s</w:t>
      </w:r>
      <w:r w:rsidRPr="0073469F">
        <w:rPr>
          <w:lang w:eastAsia="ko-KR"/>
        </w:rPr>
        <w:t xml:space="preserve"> back from out of coverage, the </w:t>
      </w:r>
      <w:r>
        <w:rPr>
          <w:lang w:eastAsia="ko-KR"/>
        </w:rPr>
        <w:t>non-</w:t>
      </w:r>
      <w:r w:rsidRPr="0073469F">
        <w:rPr>
          <w:lang w:eastAsia="ko-KR"/>
        </w:rPr>
        <w:t>controlling MCPTT function</w:t>
      </w:r>
      <w:r>
        <w:rPr>
          <w:lang w:eastAsia="ko-KR"/>
        </w:rPr>
        <w:t xml:space="preserve"> shall </w:t>
      </w:r>
      <w:r w:rsidRPr="0073469F">
        <w:rPr>
          <w:lang w:eastAsia="ko-KR"/>
        </w:rPr>
        <w:t xml:space="preserve">invite the MCPTT client to join an ongoing MCPTT group call by following the procedures specified in </w:t>
      </w:r>
      <w:r w:rsidR="001E5F65">
        <w:rPr>
          <w:lang w:eastAsia="ko-KR"/>
        </w:rPr>
        <w:t>clause</w:t>
      </w:r>
      <w:r w:rsidRPr="0073469F">
        <w:rPr>
          <w:lang w:eastAsia="ko-KR"/>
        </w:rPr>
        <w:t> 10.1.1.</w:t>
      </w:r>
      <w:r>
        <w:rPr>
          <w:lang w:eastAsia="ko-KR"/>
        </w:rPr>
        <w:t>5</w:t>
      </w:r>
      <w:r w:rsidRPr="0073469F">
        <w:rPr>
          <w:lang w:eastAsia="ko-KR"/>
        </w:rPr>
        <w:t>.1.</w:t>
      </w:r>
    </w:p>
    <w:p w14:paraId="4D514FB1" w14:textId="77777777" w:rsidR="004F27BE" w:rsidRDefault="004F27BE" w:rsidP="004F27BE">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436B1CA8" w14:textId="423CCB2D" w:rsidR="007A751B" w:rsidRDefault="007A751B" w:rsidP="00567124">
      <w:pPr>
        <w:pStyle w:val="Heading5"/>
        <w:rPr>
          <w:rFonts w:eastAsia="Malgun Gothic"/>
          <w:lang w:val="en-US"/>
        </w:rPr>
      </w:pPr>
      <w:bookmarkStart w:id="2963" w:name="_Toc20155922"/>
      <w:bookmarkStart w:id="2964" w:name="_Toc27501079"/>
      <w:bookmarkStart w:id="2965" w:name="_Toc36049205"/>
      <w:bookmarkStart w:id="2966" w:name="_Toc45209971"/>
      <w:bookmarkStart w:id="2967" w:name="_Toc51860796"/>
      <w:bookmarkStart w:id="2968" w:name="_Toc171604036"/>
      <w:r>
        <w:rPr>
          <w:rFonts w:eastAsia="Malgun Gothic"/>
          <w:lang w:val="en-US"/>
        </w:rPr>
        <w:t>10.1.1.5.4</w:t>
      </w:r>
      <w:r>
        <w:rPr>
          <w:rFonts w:eastAsia="Malgun Gothic"/>
          <w:lang w:val="en-US"/>
        </w:rPr>
        <w:tab/>
      </w:r>
      <w:bookmarkEnd w:id="2963"/>
      <w:bookmarkEnd w:id="2964"/>
      <w:bookmarkEnd w:id="2965"/>
      <w:bookmarkEnd w:id="2966"/>
      <w:bookmarkEnd w:id="2967"/>
      <w:r w:rsidR="00A62E4B">
        <w:rPr>
          <w:rFonts w:eastAsia="Malgun Gothic"/>
          <w:lang w:val="en-US"/>
        </w:rPr>
        <w:t>void</w:t>
      </w:r>
      <w:bookmarkEnd w:id="2968"/>
    </w:p>
    <w:p w14:paraId="276BB3CE" w14:textId="77777777" w:rsidR="007A751B" w:rsidRDefault="007A751B" w:rsidP="00567124">
      <w:pPr>
        <w:pStyle w:val="Heading5"/>
        <w:rPr>
          <w:rFonts w:eastAsia="Malgun Gothic"/>
          <w:lang w:val="en-US"/>
        </w:rPr>
      </w:pPr>
      <w:bookmarkStart w:id="2969" w:name="_Toc20155923"/>
      <w:bookmarkStart w:id="2970" w:name="_Toc27501080"/>
      <w:bookmarkStart w:id="2971" w:name="_Toc36049206"/>
      <w:bookmarkStart w:id="2972" w:name="_Toc45209972"/>
      <w:bookmarkStart w:id="2973" w:name="_Toc51860797"/>
      <w:bookmarkStart w:id="2974" w:name="_Toc171604037"/>
      <w:r>
        <w:rPr>
          <w:rFonts w:eastAsia="Malgun Gothic"/>
          <w:lang w:val="en-US"/>
        </w:rPr>
        <w:t>10.1.1.5.5</w:t>
      </w:r>
      <w:r>
        <w:rPr>
          <w:rFonts w:eastAsia="Malgun Gothic"/>
          <w:lang w:val="en-US"/>
        </w:rPr>
        <w:tab/>
        <w:t>Initiating a temporary group session</w:t>
      </w:r>
      <w:bookmarkEnd w:id="2969"/>
      <w:bookmarkEnd w:id="2970"/>
      <w:bookmarkEnd w:id="2971"/>
      <w:bookmarkEnd w:id="2972"/>
      <w:bookmarkEnd w:id="2973"/>
      <w:bookmarkEnd w:id="2974"/>
    </w:p>
    <w:p w14:paraId="6CB0A8B6" w14:textId="77777777" w:rsidR="00DC608F" w:rsidRDefault="00DC608F" w:rsidP="00DC608F">
      <w:r>
        <w:rPr>
          <w:rFonts w:eastAsia="Malgun Gothic"/>
          <w:lang w:val="en-US"/>
        </w:rPr>
        <w:t xml:space="preserve">Upon receiving a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when a prearranged group session is not ongoing, the non-controlling MCPTT-function shall:</w:t>
      </w:r>
    </w:p>
    <w:p w14:paraId="50454088" w14:textId="77777777" w:rsidR="00DC608F" w:rsidRPr="00A509A6" w:rsidRDefault="00DC608F" w:rsidP="00DC608F">
      <w:pPr>
        <w:pStyle w:val="NO"/>
      </w:pPr>
      <w:r w:rsidRPr="00A509A6">
        <w:lastRenderedPageBreak/>
        <w:t>NOTE 1:</w:t>
      </w:r>
      <w:r w:rsidRPr="00A509A6">
        <w:tab/>
        <w:t xml:space="preserve">The difference between a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and a </w:t>
      </w:r>
      <w:r w:rsidRPr="0073469F">
        <w:t xml:space="preserve">"SIP INVITE request for non-controlling MCPTT function of an MCPTT </w:t>
      </w:r>
      <w:r>
        <w:t>g</w:t>
      </w:r>
      <w:r w:rsidRPr="0073469F">
        <w:t>roup</w:t>
      </w:r>
      <w:r w:rsidRPr="0073469F">
        <w:rPr>
          <w:noProof/>
        </w:rPr>
        <w:t>"</w:t>
      </w:r>
      <w:r>
        <w:rPr>
          <w:noProof/>
        </w:rPr>
        <w:t xml:space="preserve"> (</w:t>
      </w:r>
      <w:r>
        <w:t>from the controlling MCPTT function)</w:t>
      </w:r>
      <w:r w:rsidRPr="00A509A6">
        <w:rPr>
          <w:noProof/>
        </w:rPr>
        <w:t xml:space="preserve"> is that the latter SIP INVITE request contains the isfocus media feature tag in the Contact header field.</w:t>
      </w:r>
    </w:p>
    <w:p w14:paraId="0BC98956" w14:textId="77777777" w:rsidR="00DC608F" w:rsidRPr="0073469F" w:rsidRDefault="00DC608F" w:rsidP="00DC608F">
      <w:pPr>
        <w:pStyle w:val="B1"/>
      </w:pPr>
      <w:r w:rsidRPr="0073469F">
        <w:t>1)</w:t>
      </w:r>
      <w:r w:rsidRPr="0073469F">
        <w:tab/>
        <w:t xml:space="preserve">if unable to process the request due to a lack of resources or a risk of congestion exists, may reject the SIP INVITE request with a SIP 500 (Server Internal Error) response. The </w:t>
      </w:r>
      <w:r>
        <w:t>non-</w:t>
      </w:r>
      <w:r w:rsidRPr="0073469F">
        <w:t>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4DA6593F" w14:textId="77777777" w:rsidR="00DC608F" w:rsidRPr="0073469F" w:rsidRDefault="00DC608F" w:rsidP="00DC608F">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01BA97CA" w14:textId="77777777" w:rsidR="00DC608F" w:rsidRPr="0073469F" w:rsidRDefault="00DC608F" w:rsidP="00DC608F">
      <w:pPr>
        <w:pStyle w:val="B1"/>
      </w:pPr>
      <w:r w:rsidRPr="0073469F">
        <w:t>3)</w:t>
      </w:r>
      <w:r w:rsidRPr="0073469F">
        <w:tab/>
        <w:t>shall reject the SIP request with a SIP 403 (Forbidden) response and not process the remaining steps if:</w:t>
      </w:r>
    </w:p>
    <w:p w14:paraId="6E5DC1F3" w14:textId="77777777" w:rsidR="00DC608F" w:rsidRPr="0073469F" w:rsidRDefault="00DC608F" w:rsidP="00DC608F">
      <w:pPr>
        <w:pStyle w:val="B2"/>
      </w:pPr>
      <w:r w:rsidRPr="0073469F">
        <w:t>a)</w:t>
      </w:r>
      <w:r w:rsidRPr="0073469F">
        <w:tab/>
        <w:t>an Accept-Contact header field does not include the g.3gpp.mcptt media feature tag; or</w:t>
      </w:r>
    </w:p>
    <w:p w14:paraId="1DE66F82" w14:textId="77777777" w:rsidR="00DC608F" w:rsidRPr="0073469F" w:rsidRDefault="00DC608F" w:rsidP="00DC608F">
      <w:pPr>
        <w:pStyle w:val="B2"/>
      </w:pPr>
      <w:r w:rsidRPr="0073469F">
        <w:t>b)</w:t>
      </w:r>
      <w:r w:rsidRPr="0073469F">
        <w:tab/>
        <w:t>an Accept-Contact header field does not include the g.3gpp.icsi-ref media feature tag containing the value of "urn:urn-7:3gpp-service.ims.icsi.mcptt";</w:t>
      </w:r>
    </w:p>
    <w:p w14:paraId="2C508BBF" w14:textId="4A3A2CDF" w:rsidR="00DC608F" w:rsidRPr="00A509A6" w:rsidRDefault="00DC608F" w:rsidP="00DC608F">
      <w:pPr>
        <w:pStyle w:val="B1"/>
      </w:pPr>
      <w:r w:rsidRPr="00A509A6">
        <w:t>4</w:t>
      </w:r>
      <w:r w:rsidRPr="0073469F">
        <w:t>)</w:t>
      </w:r>
      <w:r w:rsidRPr="0073469F">
        <w:tab/>
        <w:t xml:space="preserve">shall retrieve the group document from the group management server for the MCPTT group ID contained in the </w:t>
      </w:r>
      <w:r>
        <w:t>&lt;associated-group-id&gt; element of the application/vnd.3gpp.mcptt-info+xml</w:t>
      </w:r>
      <w:r w:rsidRPr="0073469F">
        <w:t xml:space="preserve"> MIME body of the SIP INVITE request and carry out initial processing as specified in </w:t>
      </w:r>
      <w:r>
        <w:t>clause</w:t>
      </w:r>
      <w:r w:rsidRPr="0073469F">
        <w:t> 6.3.</w:t>
      </w:r>
      <w:r>
        <w:t>5</w:t>
      </w:r>
      <w:r w:rsidRPr="0073469F">
        <w:t>.2 and continue with the rest of the steps</w:t>
      </w:r>
      <w:r w:rsidR="00F75C14">
        <w:t>,</w:t>
      </w:r>
      <w:r w:rsidRPr="0073469F">
        <w:t xml:space="preserve"> if the checks in </w:t>
      </w:r>
      <w:r>
        <w:t>clause</w:t>
      </w:r>
      <w:r w:rsidRPr="0073469F">
        <w:t> 6.3.</w:t>
      </w:r>
      <w:r>
        <w:t>5</w:t>
      </w:r>
      <w:r w:rsidRPr="0073469F">
        <w:t>.2 succeed;</w:t>
      </w:r>
    </w:p>
    <w:p w14:paraId="290DD6BC" w14:textId="77777777" w:rsidR="00DC608F" w:rsidRPr="00A509A6" w:rsidRDefault="00DC608F" w:rsidP="00DC608F">
      <w:pPr>
        <w:pStyle w:val="NO"/>
      </w:pPr>
      <w:r w:rsidRPr="00A509A6">
        <w:t>NOTE 2:</w:t>
      </w:r>
      <w:r w:rsidRPr="00A509A6">
        <w:tab/>
        <w:t>If the checks are not succes</w:t>
      </w:r>
      <w:r>
        <w:t>s</w:t>
      </w:r>
      <w:r w:rsidRPr="00A509A6">
        <w:t xml:space="preserve">ful, the SIP response to the </w:t>
      </w:r>
      <w:r w:rsidRPr="0073469F">
        <w:t>"SIP INVITE request</w:t>
      </w:r>
      <w:r>
        <w:t xml:space="preserve"> from participating MCPTT function</w:t>
      </w:r>
      <w:r w:rsidRPr="0073469F">
        <w:t xml:space="preserve"> for </w:t>
      </w:r>
      <w:r>
        <w:t>non-</w:t>
      </w:r>
      <w:r w:rsidRPr="0073469F">
        <w:t>controlling MCPTT function of an MCPTT group"</w:t>
      </w:r>
      <w:r>
        <w:t xml:space="preserve"> is already sent in the clause </w:t>
      </w:r>
      <w:r w:rsidRPr="0073469F">
        <w:t>6.3.</w:t>
      </w:r>
      <w:r>
        <w:t>5</w:t>
      </w:r>
      <w:r w:rsidRPr="0073469F">
        <w:t>.2</w:t>
      </w:r>
      <w:r w:rsidRPr="00A509A6">
        <w:t>.</w:t>
      </w:r>
    </w:p>
    <w:p w14:paraId="77E8F455" w14:textId="77777777" w:rsidR="007A751B" w:rsidRPr="00B27B69" w:rsidRDefault="007A751B" w:rsidP="007A751B">
      <w:pPr>
        <w:pStyle w:val="B1"/>
      </w:pPr>
      <w:r>
        <w:t>5</w:t>
      </w:r>
      <w:r w:rsidRPr="0073469F">
        <w:t>)</w:t>
      </w:r>
      <w:r w:rsidRPr="0073469F">
        <w:tab/>
        <w:t>shall cache the content of the SIP INVITE request;</w:t>
      </w:r>
    </w:p>
    <w:p w14:paraId="3EF25CF6" w14:textId="77777777" w:rsidR="007A751B" w:rsidRPr="0073469F" w:rsidRDefault="007A751B" w:rsidP="007A751B">
      <w:pPr>
        <w:pStyle w:val="B1"/>
      </w:pPr>
      <w:r>
        <w:t>6</w:t>
      </w:r>
      <w:r w:rsidRPr="0073469F">
        <w:t>)</w:t>
      </w:r>
      <w:r w:rsidRPr="0073469F">
        <w:tab/>
        <w:t>shall check if a Resource-Priority header field is included in the incoming SIP INVITE request and may apply any preferential treatment to the SIP request as specified in 3GPP TS 24.229 [4];</w:t>
      </w:r>
    </w:p>
    <w:p w14:paraId="100E6926" w14:textId="5FD42E00" w:rsidR="00DC608F" w:rsidRDefault="00DC608F" w:rsidP="00DC608F">
      <w:pPr>
        <w:pStyle w:val="B1"/>
      </w:pPr>
      <w:r w:rsidRPr="00A509A6">
        <w:rPr>
          <w:rFonts w:eastAsia="Malgun Gothic"/>
        </w:rPr>
        <w:t>7)</w:t>
      </w:r>
      <w:r w:rsidRPr="00A509A6">
        <w:rPr>
          <w:rFonts w:eastAsia="Malgun Gothic"/>
        </w:rPr>
        <w:tab/>
        <w:t xml:space="preserve">shall </w:t>
      </w:r>
      <w:r w:rsidR="00F75C14">
        <w:rPr>
          <w:rFonts w:eastAsia="Malgun Gothic"/>
        </w:rPr>
        <w:t xml:space="preserve">check the </w:t>
      </w:r>
      <w:r w:rsidR="00F75C14" w:rsidRPr="00A509A6">
        <w:rPr>
          <w:rFonts w:eastAsia="Malgun Gothic"/>
        </w:rPr>
        <w:t>authoriz</w:t>
      </w:r>
      <w:r w:rsidR="00F75C14">
        <w:rPr>
          <w:rFonts w:eastAsia="Malgun Gothic"/>
        </w:rPr>
        <w:t>ation of</w:t>
      </w:r>
      <w:r w:rsidR="00F75C14" w:rsidRPr="00A509A6">
        <w:rPr>
          <w:rFonts w:eastAsia="Malgun Gothic"/>
        </w:rPr>
        <w:t xml:space="preserve"> </w:t>
      </w:r>
      <w:r w:rsidRPr="00A509A6">
        <w:rPr>
          <w:rFonts w:eastAsia="Malgun Gothic"/>
        </w:rPr>
        <w:t>the MCPTT user in the &lt;</w:t>
      </w:r>
      <w:proofErr w:type="spellStart"/>
      <w:r w:rsidRPr="00A509A6">
        <w:rPr>
          <w:rFonts w:eastAsia="Malgun Gothic"/>
        </w:rPr>
        <w:t>mcptt</w:t>
      </w:r>
      <w:proofErr w:type="spellEnd"/>
      <w:r w:rsidRPr="00A509A6">
        <w:rPr>
          <w:rFonts w:eastAsia="Malgun Gothic"/>
        </w:rPr>
        <w:t xml:space="preserve">-calling-user-id&gt; element in the application/vnd.3gpp.mcptt-info+xml MIME body of the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w:t>
      </w:r>
      <w:r w:rsidRPr="00A509A6">
        <w:rPr>
          <w:rFonts w:eastAsia="Malgun Gothic"/>
        </w:rPr>
        <w:t xml:space="preserve">as specified in </w:t>
      </w:r>
      <w:r>
        <w:rPr>
          <w:rFonts w:eastAsia="Malgun Gothic"/>
        </w:rPr>
        <w:t>clause</w:t>
      </w:r>
      <w:r w:rsidRPr="00A509A6">
        <w:rPr>
          <w:rFonts w:eastAsia="Malgun Gothic"/>
        </w:rPr>
        <w:t> 6.3.5.4</w:t>
      </w:r>
      <w:r w:rsidR="00F75C14">
        <w:rPr>
          <w:rFonts w:eastAsia="Malgun Gothic"/>
        </w:rPr>
        <w:t>. I</w:t>
      </w:r>
      <w:r w:rsidRPr="00A509A6">
        <w:rPr>
          <w:rFonts w:eastAsia="Malgun Gothic"/>
        </w:rPr>
        <w:t>f the MCPTT user is unauthorized to initiate a pre-arranged group session</w:t>
      </w:r>
      <w:r w:rsidR="00F75C14">
        <w:rPr>
          <w:rFonts w:eastAsia="Malgun Gothic"/>
        </w:rPr>
        <w:t>,</w:t>
      </w:r>
      <w:r w:rsidRPr="00A509A6">
        <w:rPr>
          <w:rFonts w:eastAsia="Malgun Gothic"/>
        </w:rPr>
        <w:t xml:space="preserve"> the non-controlling MCPTT function shall send a SIP 403 (Forbidden) response with the </w:t>
      </w:r>
      <w:r w:rsidRPr="0073469F">
        <w:rPr>
          <w:noProof/>
        </w:rPr>
        <w:t>warning text set to "1</w:t>
      </w:r>
      <w:r>
        <w:rPr>
          <w:noProof/>
        </w:rPr>
        <w:t>19</w:t>
      </w:r>
      <w:r w:rsidRPr="0073469F">
        <w:rPr>
          <w:noProof/>
        </w:rPr>
        <w:t xml:space="preserve"> </w:t>
      </w:r>
      <w:r w:rsidRPr="0073469F">
        <w:t>user is not authorised to initiate the group call</w:t>
      </w:r>
      <w:r w:rsidRPr="0073469F">
        <w:rPr>
          <w:noProof/>
        </w:rPr>
        <w:t xml:space="preserve">" </w:t>
      </w:r>
      <w:r w:rsidRPr="0073469F">
        <w:t xml:space="preserve">in a Warning header field as specified in </w:t>
      </w:r>
      <w:r>
        <w:t>clause</w:t>
      </w:r>
      <w:r w:rsidRPr="0073469F">
        <w:t> 4.4</w:t>
      </w:r>
      <w:r>
        <w:t>.</w:t>
      </w:r>
    </w:p>
    <w:p w14:paraId="13E49C57" w14:textId="77777777" w:rsidR="00DC608F" w:rsidRDefault="00DC608F" w:rsidP="00DC608F">
      <w:pPr>
        <w:pStyle w:val="B1"/>
      </w:pPr>
      <w:r>
        <w:t>8)</w:t>
      </w:r>
      <w:r>
        <w:tab/>
        <w:t>if:</w:t>
      </w:r>
    </w:p>
    <w:p w14:paraId="444E7EA9" w14:textId="77777777" w:rsidR="00DC608F" w:rsidRPr="00A509A6" w:rsidRDefault="00DC608F" w:rsidP="00DC608F">
      <w:pPr>
        <w:pStyle w:val="B2"/>
      </w:pPr>
      <w:r>
        <w:t>a)</w:t>
      </w:r>
      <w:r>
        <w:tab/>
      </w:r>
      <w:r w:rsidRPr="0073469F">
        <w:t xml:space="preserve">the </w:t>
      </w:r>
      <w:r>
        <w:t xml:space="preserve">MCPTT </w:t>
      </w:r>
      <w:r w:rsidRPr="0073469F">
        <w:t xml:space="preserve">user identified </w:t>
      </w:r>
      <w:r>
        <w:t>in the &lt;</w:t>
      </w:r>
      <w:proofErr w:type="spellStart"/>
      <w:r>
        <w:t>mcptt</w:t>
      </w:r>
      <w:proofErr w:type="spellEnd"/>
      <w:r>
        <w:t xml:space="preserve">-calling-user-id&gt; </w:t>
      </w:r>
      <w:r>
        <w:rPr>
          <w:rFonts w:eastAsia="Malgun Gothic"/>
        </w:rPr>
        <w:t>of</w:t>
      </w:r>
      <w:r w:rsidRPr="00A509A6">
        <w:rPr>
          <w:rFonts w:eastAsia="Malgun Gothic"/>
        </w:rPr>
        <w:t xml:space="preserve"> the </w:t>
      </w:r>
      <w:r>
        <w:t xml:space="preserve">incoming </w:t>
      </w:r>
      <w:r w:rsidRPr="0073469F">
        <w:t xml:space="preserve">SIP INVITE is </w:t>
      </w:r>
      <w:r>
        <w:t xml:space="preserve">not </w:t>
      </w:r>
      <w:r w:rsidRPr="0073469F">
        <w:t xml:space="preserve">affiliated to the </w:t>
      </w:r>
      <w:r>
        <w:t>group identity</w:t>
      </w:r>
      <w:r w:rsidRPr="0073469F">
        <w:t xml:space="preserve"> contained in the </w:t>
      </w:r>
      <w:r>
        <w:t xml:space="preserve">&lt;associated-group-id&gt; element of the incoming </w:t>
      </w:r>
      <w:r w:rsidRPr="0073469F">
        <w:t xml:space="preserve">SIP INVITE request as specified in </w:t>
      </w:r>
      <w:r>
        <w:t>clause</w:t>
      </w:r>
      <w:r w:rsidRPr="0073469F">
        <w:t> 6.3.</w:t>
      </w:r>
      <w:r>
        <w:t>6;</w:t>
      </w:r>
    </w:p>
    <w:p w14:paraId="125DF70F" w14:textId="77777777" w:rsidR="00DC608F" w:rsidRDefault="00DC608F" w:rsidP="00DC608F">
      <w:pPr>
        <w:pStyle w:val="B2"/>
      </w:pPr>
      <w:r>
        <w:t>b</w:t>
      </w:r>
      <w:r w:rsidRPr="00A509A6">
        <w:t>)</w:t>
      </w:r>
      <w:r w:rsidRPr="00A509A6">
        <w:tab/>
      </w:r>
      <w:r>
        <w:t>the incoming SIP INVITE request does not contain an emergency indication or an imminent peril indication; or</w:t>
      </w:r>
    </w:p>
    <w:p w14:paraId="39DBAFE0" w14:textId="77777777" w:rsidR="00DC608F" w:rsidRDefault="00DC608F" w:rsidP="00DC608F">
      <w:pPr>
        <w:pStyle w:val="B2"/>
      </w:pPr>
      <w:r>
        <w:t>c)</w:t>
      </w:r>
      <w:r>
        <w:tab/>
        <w:t xml:space="preserve">the incoming SIP INVITE request is an authorised request for an MCPTT emergency group call as determined by clause 6.3.3.1.13.2 or for an MCPTT imminent peril group call as determined by clause 6.3.3.1.13.5 and </w:t>
      </w:r>
      <w:r w:rsidRPr="0073469F">
        <w:t xml:space="preserve">the </w:t>
      </w:r>
      <w:r>
        <w:t xml:space="preserve">MCPTT </w:t>
      </w:r>
      <w:r w:rsidRPr="0073469F">
        <w:t xml:space="preserve">user identified </w:t>
      </w:r>
      <w:r>
        <w:t>in the &lt;</w:t>
      </w:r>
      <w:proofErr w:type="spellStart"/>
      <w:r>
        <w:t>mcptt</w:t>
      </w:r>
      <w:proofErr w:type="spellEnd"/>
      <w:r>
        <w:t xml:space="preserve">-calling-user-id&gt; </w:t>
      </w:r>
      <w:r>
        <w:rPr>
          <w:rFonts w:eastAsia="Malgun Gothic"/>
        </w:rPr>
        <w:t>of</w:t>
      </w:r>
      <w:r w:rsidRPr="00A509A6">
        <w:rPr>
          <w:rFonts w:eastAsia="Malgun Gothic"/>
        </w:rPr>
        <w:t xml:space="preserve"> the </w:t>
      </w:r>
      <w:r>
        <w:t xml:space="preserve">incoming </w:t>
      </w:r>
      <w:r w:rsidRPr="0073469F">
        <w:t xml:space="preserve">SIP INVITE </w:t>
      </w:r>
      <w:r>
        <w:t>is determined to not be eligible for implicit affiliation as specified in clause 9.2.2.3.6;</w:t>
      </w:r>
    </w:p>
    <w:p w14:paraId="3BF6EB68" w14:textId="77777777" w:rsidR="00DC608F" w:rsidRPr="008E477D" w:rsidRDefault="00DC608F" w:rsidP="00DC608F">
      <w:pPr>
        <w:pStyle w:val="B1"/>
        <w:ind w:firstLine="0"/>
      </w:pPr>
      <w:r>
        <w:t xml:space="preserve">then </w:t>
      </w:r>
      <w:r w:rsidRPr="0073469F">
        <w:t xml:space="preserve">shall return a SIP 403 (Forbidden) response with the warning text set to "120 user is not affiliated to this group" in a Warning header field as specified in </w:t>
      </w:r>
      <w:r>
        <w:t>clause</w:t>
      </w:r>
      <w:r w:rsidRPr="0073469F">
        <w:t> 4.4</w:t>
      </w:r>
      <w:r>
        <w:t>, and skip</w:t>
      </w:r>
      <w:r w:rsidRPr="0073469F">
        <w:t xml:space="preserve"> the rest of the steps below;</w:t>
      </w:r>
    </w:p>
    <w:p w14:paraId="0AB1D61E" w14:textId="5565285C" w:rsidR="00DC608F" w:rsidRDefault="00DC608F" w:rsidP="00DC608F">
      <w:pPr>
        <w:pStyle w:val="B1"/>
        <w:rPr>
          <w:lang w:eastAsia="ko-KR"/>
        </w:rPr>
      </w:pPr>
      <w:r>
        <w:t>9)</w:t>
      </w:r>
      <w:r>
        <w:tab/>
        <w:t>shall generate a SIP INVITE request towards the controlling MCPTT function as specified in clause </w:t>
      </w:r>
      <w:r w:rsidRPr="0073469F">
        <w:rPr>
          <w:lang w:eastAsia="ko-KR"/>
        </w:rPr>
        <w:t>6.3.4.1.</w:t>
      </w:r>
      <w:r>
        <w:rPr>
          <w:lang w:eastAsia="ko-KR"/>
        </w:rPr>
        <w:t>4; and</w:t>
      </w:r>
    </w:p>
    <w:p w14:paraId="636FEE80" w14:textId="24CA3EF8" w:rsidR="00DC608F" w:rsidRDefault="00DC608F" w:rsidP="00DC608F">
      <w:pPr>
        <w:pStyle w:val="B1"/>
        <w:rPr>
          <w:lang w:eastAsia="ko-KR"/>
        </w:rPr>
      </w:pPr>
      <w:r>
        <w:rPr>
          <w:lang w:eastAsia="ko-KR"/>
        </w:rPr>
        <w:t>10)</w:t>
      </w:r>
      <w:r>
        <w:rPr>
          <w:lang w:eastAsia="ko-KR"/>
        </w:rPr>
        <w:tab/>
        <w:t>shall send the SIP INVITE request to the controlling MCPTT function as specified in 3GPP TS 24.229 [4].</w:t>
      </w:r>
    </w:p>
    <w:p w14:paraId="41DC7E4A" w14:textId="77777777" w:rsidR="007A751B" w:rsidRPr="00A509A6" w:rsidRDefault="007A751B" w:rsidP="007A751B">
      <w:pPr>
        <w:rPr>
          <w:rFonts w:eastAsia="Malgun Gothic"/>
        </w:rPr>
      </w:pPr>
      <w:r w:rsidRPr="00A509A6">
        <w:rPr>
          <w:rFonts w:eastAsia="Malgun Gothic"/>
        </w:rPr>
        <w:t>Upon receipt of a SIP 2xx response to the SIP INVITE request sent to the controlling MCPTT function as specified above, the non-controlling MCPTT function:</w:t>
      </w:r>
    </w:p>
    <w:p w14:paraId="42E5B560" w14:textId="77777777" w:rsidR="007A751B" w:rsidRPr="00A509A6" w:rsidRDefault="007A751B" w:rsidP="007A751B">
      <w:pPr>
        <w:pStyle w:val="B1"/>
        <w:rPr>
          <w:rFonts w:eastAsia="Malgun Gothic"/>
        </w:rPr>
      </w:pPr>
      <w:r w:rsidRPr="00A509A6">
        <w:rPr>
          <w:rFonts w:eastAsia="Malgun Gothic"/>
        </w:rPr>
        <w:lastRenderedPageBreak/>
        <w:t>1)</w:t>
      </w:r>
      <w:r w:rsidRPr="00A509A6">
        <w:rPr>
          <w:rFonts w:eastAsia="Malgun Gothic"/>
        </w:rPr>
        <w:tab/>
        <w:t>shall send the SIP ACK request to the controlling MCPTT function as specified in 3GPP TS 24.229 [4];</w:t>
      </w:r>
    </w:p>
    <w:p w14:paraId="016BEB36" w14:textId="0D190731" w:rsidR="007A751B" w:rsidRDefault="007A751B" w:rsidP="007A751B">
      <w:pPr>
        <w:pStyle w:val="B1"/>
      </w:pPr>
      <w:r w:rsidRPr="00A509A6">
        <w:rPr>
          <w:rFonts w:eastAsia="Malgun Gothic"/>
        </w:rPr>
        <w:t>2)</w:t>
      </w:r>
      <w:r w:rsidRPr="00A509A6">
        <w:rPr>
          <w:rFonts w:eastAsia="Malgun Gothic"/>
        </w:rPr>
        <w:tab/>
        <w:t xml:space="preserve">shall generate a SIP 200 (OK) to the </w:t>
      </w:r>
      <w:r w:rsidRPr="0073469F">
        <w:t>"SIP INVITE request for controlling MCPTT function of an MCPTT group"</w:t>
      </w:r>
      <w:r>
        <w:t xml:space="preserve"> as specified in 3GPP TS 24.229</w:t>
      </w:r>
      <w:r w:rsidR="00244E17">
        <w:t> </w:t>
      </w:r>
      <w:r w:rsidR="00032812">
        <w:t xml:space="preserve">[4] </w:t>
      </w:r>
      <w:r>
        <w:t>populated as follows:</w:t>
      </w:r>
    </w:p>
    <w:p w14:paraId="242B2719" w14:textId="77777777" w:rsidR="007A751B" w:rsidRDefault="007A751B" w:rsidP="007A751B">
      <w:pPr>
        <w:pStyle w:val="B2"/>
        <w:rPr>
          <w:lang w:eastAsia="ko-KR"/>
        </w:rPr>
      </w:pPr>
      <w:r w:rsidRPr="00A509A6">
        <w:t>a)</w:t>
      </w:r>
      <w:r w:rsidRPr="00A509A6">
        <w:tab/>
        <w:t xml:space="preserve">shall include an SDP answer as specified in </w:t>
      </w:r>
      <w:r w:rsidR="001E5F65">
        <w:t>clause</w:t>
      </w:r>
      <w:r w:rsidRPr="00A509A6">
        <w:t> </w:t>
      </w:r>
      <w:r w:rsidRPr="0073469F">
        <w:rPr>
          <w:lang w:eastAsia="ko-KR"/>
        </w:rPr>
        <w:t>6.3.4.2.1</w:t>
      </w:r>
      <w:r>
        <w:rPr>
          <w:lang w:eastAsia="ko-KR"/>
        </w:rPr>
        <w:t xml:space="preserve"> based on the SDP answer in the SIP 200 (OK) response;</w:t>
      </w:r>
    </w:p>
    <w:p w14:paraId="2687B191" w14:textId="77777777" w:rsidR="00997715" w:rsidRPr="005F5EC3" w:rsidRDefault="00997715" w:rsidP="00997715">
      <w:pPr>
        <w:pStyle w:val="B2"/>
        <w:rPr>
          <w:lang w:eastAsia="ko-KR"/>
        </w:rPr>
      </w:pPr>
      <w:r>
        <w:rPr>
          <w:lang w:eastAsia="ko-KR"/>
        </w:rPr>
        <w:t>b)</w:t>
      </w:r>
      <w:r>
        <w:rPr>
          <w:lang w:eastAsia="ko-KR"/>
        </w:rPr>
        <w:tab/>
        <w:t>shall include the public service identifier of the non-controlling MCPTT function in the P-Asserted-Identity header field;</w:t>
      </w:r>
    </w:p>
    <w:p w14:paraId="3EB3D198" w14:textId="77777777" w:rsidR="00997715" w:rsidRPr="00583EC9" w:rsidRDefault="00997715" w:rsidP="00997715">
      <w:pPr>
        <w:pStyle w:val="B2"/>
      </w:pPr>
      <w:r>
        <w:rPr>
          <w:lang w:eastAsia="ko-KR"/>
        </w:rPr>
        <w:t>c)</w:t>
      </w:r>
      <w:r>
        <w:rPr>
          <w:lang w:eastAsia="ko-KR"/>
        </w:rPr>
        <w:tab/>
        <w:t xml:space="preserve">shall include </w:t>
      </w:r>
      <w:r w:rsidRPr="0073469F">
        <w:t>the warning text set to "</w:t>
      </w:r>
      <w:r>
        <w:t>148</w:t>
      </w:r>
      <w:r w:rsidRPr="0073469F">
        <w:t xml:space="preserve"> </w:t>
      </w:r>
      <w:r>
        <w:t>group is regrouped</w:t>
      </w:r>
      <w:r w:rsidRPr="0073469F">
        <w:t xml:space="preserve">" in a Warning header field as specified in </w:t>
      </w:r>
      <w:r w:rsidR="001E5F65">
        <w:t>clause</w:t>
      </w:r>
      <w:r w:rsidRPr="0073469F">
        <w:t> 4.4</w:t>
      </w:r>
      <w:r>
        <w:t>; and</w:t>
      </w:r>
    </w:p>
    <w:p w14:paraId="137C821C" w14:textId="1435A5DD" w:rsidR="00997715" w:rsidRPr="005F5EC3" w:rsidRDefault="00997715" w:rsidP="00997715">
      <w:pPr>
        <w:pStyle w:val="B2"/>
      </w:pPr>
      <w:r>
        <w:t>d)</w:t>
      </w:r>
      <w:r>
        <w:tab/>
        <w:t>shall send the SIP 200 (OK) request according to</w:t>
      </w:r>
      <w:r w:rsidRPr="00940065">
        <w:t xml:space="preserve"> 3GPP TS 24.229</w:t>
      </w:r>
      <w:r w:rsidR="00244E17">
        <w:t> </w:t>
      </w:r>
      <w:r w:rsidR="00032812">
        <w:t>[4]</w:t>
      </w:r>
      <w:r>
        <w:t>;</w:t>
      </w:r>
    </w:p>
    <w:p w14:paraId="2A982BB6" w14:textId="77777777" w:rsidR="007A751B" w:rsidRPr="00A509A6" w:rsidRDefault="007A751B" w:rsidP="007A751B">
      <w:pPr>
        <w:pStyle w:val="NO"/>
        <w:rPr>
          <w:rFonts w:eastAsia="Malgun Gothic"/>
        </w:rPr>
      </w:pPr>
      <w:r w:rsidRPr="00A509A6">
        <w:rPr>
          <w:rFonts w:eastAsia="Malgun Gothic"/>
        </w:rPr>
        <w:t>NOTE 3:</w:t>
      </w:r>
      <w:r w:rsidRPr="00A509A6">
        <w:rPr>
          <w:rFonts w:eastAsia="Malgun Gothic"/>
        </w:rPr>
        <w:tab/>
        <w:t>As long as the MCPTT group is regrouped the floor control messages in the media plane includes a grouped regrouped indication as specified in 3GPP TS 24.380 [5].</w:t>
      </w:r>
    </w:p>
    <w:p w14:paraId="2AD1C028" w14:textId="77777777" w:rsidR="007A751B" w:rsidRDefault="007A751B" w:rsidP="007A751B">
      <w:pPr>
        <w:pStyle w:val="B1"/>
      </w:pPr>
      <w:r>
        <w:t>3</w:t>
      </w:r>
      <w:r w:rsidRPr="0073469F">
        <w:t>)</w:t>
      </w:r>
      <w:r w:rsidRPr="0073469F">
        <w:tab/>
        <w:t xml:space="preserve">shall </w:t>
      </w:r>
      <w:r>
        <w:t xml:space="preserve">start acting as a non-controlling MCPTT function and </w:t>
      </w:r>
      <w:r w:rsidRPr="0073469F">
        <w:t xml:space="preserve">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w:t>
      </w:r>
      <w:r>
        <w:rPr>
          <w:lang w:eastAsia="ko-KR"/>
        </w:rPr>
        <w:t>5</w:t>
      </w:r>
      <w:r>
        <w:t>;</w:t>
      </w:r>
    </w:p>
    <w:p w14:paraId="4BC58C9B" w14:textId="77777777" w:rsidR="007A751B" w:rsidRPr="00A509A6" w:rsidRDefault="007A751B" w:rsidP="007A751B">
      <w:pPr>
        <w:pStyle w:val="B1"/>
      </w:pPr>
      <w:r w:rsidRPr="00A509A6">
        <w:rPr>
          <w:rFonts w:eastAsia="Malgun Gothic"/>
        </w:rPr>
        <w:t>4)</w:t>
      </w:r>
      <w:r w:rsidRPr="00A509A6">
        <w:rPr>
          <w:rFonts w:eastAsia="Malgun Gothic"/>
        </w:rPr>
        <w:tab/>
        <w:t xml:space="preserve">shall </w:t>
      </w:r>
      <w:r w:rsidRPr="0073469F">
        <w:t xml:space="preserve">determine the members to invite to the </w:t>
      </w:r>
      <w:r>
        <w:t>prearranged</w:t>
      </w:r>
      <w:r w:rsidRPr="0073469F">
        <w:t xml:space="preserve"> MCPTT group call as specified in </w:t>
      </w:r>
      <w:r w:rsidR="001E5F65">
        <w:t>clause</w:t>
      </w:r>
      <w:r w:rsidRPr="0073469F">
        <w:t> 6.3.</w:t>
      </w:r>
      <w:r>
        <w:t>5.5;</w:t>
      </w:r>
      <w:r w:rsidRPr="00A509A6">
        <w:t xml:space="preserve"> and</w:t>
      </w:r>
    </w:p>
    <w:p w14:paraId="74AFFA7C" w14:textId="5F08FEE0" w:rsidR="007A751B" w:rsidRPr="0073469F" w:rsidRDefault="007A751B" w:rsidP="007A751B">
      <w:pPr>
        <w:pStyle w:val="B1"/>
      </w:pPr>
      <w:r>
        <w:t>5</w:t>
      </w:r>
      <w:r w:rsidRPr="0073469F">
        <w:t>)</w:t>
      </w:r>
      <w:r w:rsidRPr="0073469F">
        <w:tab/>
        <w:t xml:space="preserve">shall invite each group member determined in </w:t>
      </w:r>
      <w:r w:rsidR="00032812" w:rsidRPr="0073469F">
        <w:t>step</w:t>
      </w:r>
      <w:r w:rsidR="00244E17">
        <w:t> </w:t>
      </w:r>
      <w:r w:rsidR="009B7AE7">
        <w:t>4</w:t>
      </w:r>
      <w:r w:rsidRPr="0073469F">
        <w:t xml:space="preserve">) </w:t>
      </w:r>
      <w:r w:rsidR="009B7AE7">
        <w:t xml:space="preserve">immediately </w:t>
      </w:r>
      <w:r w:rsidRPr="0073469F">
        <w:t>above, to the group session, as specif</w:t>
      </w:r>
      <w:r>
        <w:t xml:space="preserve">ied in </w:t>
      </w:r>
      <w:r w:rsidR="001E5F65">
        <w:t>clause</w:t>
      </w:r>
      <w:r>
        <w:t> 10.1.1.5.1.</w:t>
      </w:r>
    </w:p>
    <w:p w14:paraId="1E2961A2" w14:textId="77777777" w:rsidR="007A751B" w:rsidRPr="00A509A6" w:rsidRDefault="007A751B" w:rsidP="007A751B">
      <w:pPr>
        <w:rPr>
          <w:rFonts w:eastAsia="Malgun Gothic"/>
        </w:rPr>
      </w:pPr>
      <w:r w:rsidRPr="00A509A6">
        <w:rPr>
          <w:rFonts w:eastAsia="Malgun Gothic"/>
        </w:rPr>
        <w:t>Upon receipt of other final SIP responses with the exception of the SIP 2xx response to the INVITE request sent to the controlling MCPTT function as specified above, the non-controlling MCPTT function:</w:t>
      </w:r>
    </w:p>
    <w:p w14:paraId="34933D9F" w14:textId="77777777" w:rsidR="007A751B" w:rsidRPr="007202ED" w:rsidRDefault="007A751B" w:rsidP="007A751B">
      <w:pPr>
        <w:pStyle w:val="B1"/>
      </w:pPr>
      <w:r w:rsidRPr="007202ED">
        <w:t>1)</w:t>
      </w:r>
      <w:r w:rsidRPr="007202ED">
        <w:tab/>
        <w:t>shall send the SIP ACK response to the controlling MCPTT function as specified in 3GPP TS 24.229 [4]; and</w:t>
      </w:r>
    </w:p>
    <w:p w14:paraId="0FAFD854" w14:textId="77777777" w:rsidR="007A751B" w:rsidRPr="00A509A6" w:rsidRDefault="007A751B" w:rsidP="007A751B">
      <w:pPr>
        <w:pStyle w:val="B1"/>
        <w:rPr>
          <w:rFonts w:eastAsia="Malgun Gothic"/>
        </w:rPr>
      </w:pPr>
      <w:r w:rsidRPr="00A509A6">
        <w:rPr>
          <w:rFonts w:eastAsia="Malgun Gothic"/>
        </w:rPr>
        <w:t>2)</w:t>
      </w:r>
      <w:r w:rsidRPr="00A509A6">
        <w:rPr>
          <w:rFonts w:eastAsia="Malgun Gothic"/>
        </w:rPr>
        <w:tab/>
        <w:t xml:space="preserve">shall start acting as a controlling MCPTT function as specified in </w:t>
      </w:r>
      <w:r w:rsidR="001E5F65">
        <w:rPr>
          <w:rFonts w:eastAsia="Malgun Gothic"/>
        </w:rPr>
        <w:t>clause</w:t>
      </w:r>
      <w:r w:rsidRPr="00A509A6">
        <w:rPr>
          <w:rFonts w:eastAsia="Malgun Gothic"/>
        </w:rPr>
        <w:t> </w:t>
      </w:r>
      <w:r w:rsidRPr="0073469F">
        <w:rPr>
          <w:noProof/>
        </w:rPr>
        <w:t>10.1.1.4</w:t>
      </w:r>
      <w:r>
        <w:rPr>
          <w:noProof/>
        </w:rPr>
        <w:t xml:space="preserve"> and invite members as specified in </w:t>
      </w:r>
      <w:r w:rsidR="001E5F65">
        <w:rPr>
          <w:noProof/>
        </w:rPr>
        <w:t>clause</w:t>
      </w:r>
      <w:r>
        <w:rPr>
          <w:noProof/>
        </w:rPr>
        <w:t> </w:t>
      </w:r>
      <w:r w:rsidRPr="0073469F">
        <w:rPr>
          <w:lang w:eastAsia="ko-KR"/>
        </w:rPr>
        <w:t>6.3.4.1.2</w:t>
      </w:r>
      <w:r>
        <w:rPr>
          <w:noProof/>
        </w:rPr>
        <w:t>.</w:t>
      </w:r>
    </w:p>
    <w:p w14:paraId="680AC0A4" w14:textId="3C65E1A7" w:rsidR="007A751B" w:rsidRPr="00A509A6" w:rsidRDefault="007A751B" w:rsidP="007A751B">
      <w:pPr>
        <w:pStyle w:val="NO"/>
        <w:rPr>
          <w:rFonts w:eastAsia="Malgun Gothic"/>
        </w:rPr>
      </w:pPr>
      <w:r>
        <w:t>NOTE 4:</w:t>
      </w:r>
      <w:r>
        <w:tab/>
        <w:t>Regardless if the controlling MCPTT function accepts or rejects the SIP INVITE request sent above</w:t>
      </w:r>
      <w:r w:rsidR="00032812">
        <w:t>,</w:t>
      </w:r>
      <w:r>
        <w:t xml:space="preserve"> the prearranged group session continues to be initiated with only the members of the group homed on the non-controlling MCPTT function of the group being invited to the group call.</w:t>
      </w:r>
    </w:p>
    <w:p w14:paraId="7F8D4145" w14:textId="055C0450" w:rsidR="007A751B" w:rsidRPr="00A509A6" w:rsidRDefault="007A751B" w:rsidP="007A751B">
      <w:pPr>
        <w:rPr>
          <w:rFonts w:eastAsia="Malgun Gothic"/>
        </w:rPr>
      </w:pPr>
      <w:r w:rsidRPr="00A509A6">
        <w:rPr>
          <w:rFonts w:eastAsia="Malgun Gothic"/>
        </w:rPr>
        <w:t>The non-controlling MCPTT function shall handle SIP responses (other than the SIP 2xx response) to the SIP INVITE requests sent to invited members as specified in 3GPP TS 24.229</w:t>
      </w:r>
      <w:r w:rsidR="00D57EAF">
        <w:t> </w:t>
      </w:r>
      <w:r w:rsidR="00032812">
        <w:rPr>
          <w:rFonts w:eastAsia="Malgun Gothic"/>
        </w:rPr>
        <w:t>[4]</w:t>
      </w:r>
      <w:r w:rsidRPr="00A509A6">
        <w:rPr>
          <w:rFonts w:eastAsia="Malgun Gothic"/>
        </w:rPr>
        <w:t>.</w:t>
      </w:r>
    </w:p>
    <w:p w14:paraId="690DF145" w14:textId="77777777" w:rsidR="007A751B" w:rsidRPr="00A509A6" w:rsidRDefault="007A751B" w:rsidP="007A751B">
      <w:pPr>
        <w:rPr>
          <w:rFonts w:eastAsia="Malgun Gothic"/>
        </w:rPr>
      </w:pPr>
      <w:r w:rsidRPr="00A509A6">
        <w:rPr>
          <w:rFonts w:eastAsia="Malgun Gothic"/>
        </w:rPr>
        <w:t>Upon receipt of a SIP 2xx response to SIP INVITE requests sent to invited members, the non-controlling MCPTT function:</w:t>
      </w:r>
    </w:p>
    <w:p w14:paraId="56EDD1FC"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t>shall send the SIP ACK request as specified in 3GPP TS 24.229 [4]; and</w:t>
      </w:r>
    </w:p>
    <w:p w14:paraId="7C9D9C4A" w14:textId="77777777" w:rsidR="007A751B" w:rsidRPr="00A509A6" w:rsidRDefault="007A751B" w:rsidP="0045201D">
      <w:pPr>
        <w:pStyle w:val="B1"/>
        <w:rPr>
          <w:rFonts w:eastAsia="Malgun Gothic"/>
        </w:rPr>
      </w:pPr>
      <w:r w:rsidRPr="00A509A6">
        <w:rPr>
          <w:rFonts w:eastAsia="Malgun Gothic"/>
        </w:rPr>
        <w:t>2)</w:t>
      </w:r>
      <w:r w:rsidRPr="00A509A6">
        <w:rPr>
          <w:rFonts w:eastAsia="Malgun Gothic"/>
        </w:rPr>
        <w:tab/>
      </w:r>
      <w:r w:rsidRPr="0073469F">
        <w:t xml:space="preserve">shall interact with the </w:t>
      </w:r>
      <w:r w:rsidRPr="0073469F">
        <w:rPr>
          <w:lang w:eastAsia="ko-KR"/>
        </w:rPr>
        <w:t>media plane</w:t>
      </w:r>
      <w:r w:rsidRPr="0073469F">
        <w:t xml:space="preserve"> as specified in </w:t>
      </w:r>
      <w:r>
        <w:rPr>
          <w:lang w:eastAsia="ko-KR"/>
        </w:rPr>
        <w:t>3GPP TS 24.380 [5].</w:t>
      </w:r>
    </w:p>
    <w:p w14:paraId="4581CABA" w14:textId="77777777" w:rsidR="00E909BD" w:rsidRPr="0073469F" w:rsidRDefault="00E909BD" w:rsidP="00567124">
      <w:pPr>
        <w:pStyle w:val="Heading3"/>
        <w:rPr>
          <w:rFonts w:eastAsia="Malgun Gothic"/>
        </w:rPr>
      </w:pPr>
      <w:bookmarkStart w:id="2975" w:name="14f4399e2adfb55a__Toc427695843"/>
      <w:bookmarkStart w:id="2976" w:name="14f4399e2adfb55a__Toc427696243"/>
      <w:bookmarkStart w:id="2977" w:name="14f4399e2adfb55a__Toc427696642"/>
      <w:bookmarkStart w:id="2978" w:name="14f4399e2adfb55a__Toc427698244"/>
      <w:bookmarkStart w:id="2979" w:name="14f4399e2adfb55a__Toc427698802"/>
      <w:bookmarkStart w:id="2980" w:name="_Toc20155924"/>
      <w:bookmarkStart w:id="2981" w:name="_Toc27501081"/>
      <w:bookmarkStart w:id="2982" w:name="_Toc36049207"/>
      <w:bookmarkStart w:id="2983" w:name="_Toc45209973"/>
      <w:bookmarkStart w:id="2984" w:name="_Toc51860798"/>
      <w:bookmarkStart w:id="2985" w:name="_Toc171604038"/>
      <w:bookmarkEnd w:id="2975"/>
      <w:bookmarkEnd w:id="2976"/>
      <w:bookmarkEnd w:id="2977"/>
      <w:bookmarkEnd w:id="2978"/>
      <w:r w:rsidRPr="0073469F">
        <w:rPr>
          <w:rFonts w:eastAsia="Malgun Gothic"/>
        </w:rPr>
        <w:t>10.1.2</w:t>
      </w:r>
      <w:r w:rsidRPr="0073469F">
        <w:rPr>
          <w:rFonts w:eastAsia="Malgun Gothic"/>
        </w:rPr>
        <w:tab/>
        <w:t>Chat group (restricted) call</w:t>
      </w:r>
      <w:bookmarkEnd w:id="2979"/>
      <w:bookmarkEnd w:id="2980"/>
      <w:bookmarkEnd w:id="2981"/>
      <w:bookmarkEnd w:id="2982"/>
      <w:bookmarkEnd w:id="2983"/>
      <w:bookmarkEnd w:id="2984"/>
      <w:bookmarkEnd w:id="2985"/>
    </w:p>
    <w:p w14:paraId="1F4B278D" w14:textId="77777777" w:rsidR="00E909BD" w:rsidRPr="0073469F" w:rsidRDefault="00E909BD" w:rsidP="00567124">
      <w:pPr>
        <w:pStyle w:val="Heading4"/>
        <w:rPr>
          <w:rFonts w:eastAsia="Malgun Gothic"/>
        </w:rPr>
      </w:pPr>
      <w:bookmarkStart w:id="2986" w:name="14f4399e2adfb55a__Toc427695844"/>
      <w:bookmarkStart w:id="2987" w:name="14f4399e2adfb55a__Toc427696244"/>
      <w:bookmarkStart w:id="2988" w:name="14f4399e2adfb55a__Toc427696643"/>
      <w:bookmarkStart w:id="2989" w:name="14f4399e2adfb55a__Toc427698245"/>
      <w:bookmarkStart w:id="2990" w:name="14f4399e2adfb55a__Toc427698803"/>
      <w:bookmarkStart w:id="2991" w:name="_Toc20155925"/>
      <w:bookmarkStart w:id="2992" w:name="_Toc27501082"/>
      <w:bookmarkStart w:id="2993" w:name="_Toc36049208"/>
      <w:bookmarkStart w:id="2994" w:name="_Toc45209974"/>
      <w:bookmarkStart w:id="2995" w:name="_Toc51860799"/>
      <w:bookmarkStart w:id="2996" w:name="_Toc171604039"/>
      <w:bookmarkEnd w:id="2986"/>
      <w:bookmarkEnd w:id="2987"/>
      <w:bookmarkEnd w:id="2988"/>
      <w:bookmarkEnd w:id="2989"/>
      <w:r w:rsidRPr="0073469F">
        <w:rPr>
          <w:rFonts w:eastAsia="Malgun Gothic"/>
        </w:rPr>
        <w:t>10.1.2.1</w:t>
      </w:r>
      <w:r w:rsidRPr="0073469F">
        <w:rPr>
          <w:rFonts w:eastAsia="Malgun Gothic"/>
        </w:rPr>
        <w:tab/>
        <w:t>General</w:t>
      </w:r>
      <w:bookmarkEnd w:id="2990"/>
      <w:bookmarkEnd w:id="2991"/>
      <w:bookmarkEnd w:id="2992"/>
      <w:bookmarkEnd w:id="2993"/>
      <w:bookmarkEnd w:id="2994"/>
      <w:bookmarkEnd w:id="2995"/>
      <w:bookmarkEnd w:id="2996"/>
    </w:p>
    <w:p w14:paraId="213907DE" w14:textId="77777777" w:rsidR="00E909BD" w:rsidRPr="0073469F" w:rsidRDefault="00E909BD" w:rsidP="00567124">
      <w:pPr>
        <w:pStyle w:val="Heading4"/>
        <w:rPr>
          <w:rFonts w:eastAsia="Malgun Gothic"/>
        </w:rPr>
      </w:pPr>
      <w:bookmarkStart w:id="2997" w:name="14f4399e2adfb55a__Toc427695845"/>
      <w:bookmarkStart w:id="2998" w:name="14f4399e2adfb55a__Toc427696245"/>
      <w:bookmarkStart w:id="2999" w:name="14f4399e2adfb55a__Toc427696644"/>
      <w:bookmarkStart w:id="3000" w:name="14f4399e2adfb55a__Toc427698246"/>
      <w:bookmarkStart w:id="3001" w:name="14f4399e2adfb55a__Toc427698804"/>
      <w:bookmarkStart w:id="3002" w:name="_Toc20155926"/>
      <w:bookmarkStart w:id="3003" w:name="_Toc27501083"/>
      <w:bookmarkStart w:id="3004" w:name="_Toc36049209"/>
      <w:bookmarkStart w:id="3005" w:name="_Toc45209975"/>
      <w:bookmarkStart w:id="3006" w:name="_Toc51860800"/>
      <w:bookmarkStart w:id="3007" w:name="_Toc171604040"/>
      <w:bookmarkEnd w:id="2997"/>
      <w:bookmarkEnd w:id="2998"/>
      <w:bookmarkEnd w:id="2999"/>
      <w:bookmarkEnd w:id="3000"/>
      <w:r w:rsidRPr="0073469F">
        <w:rPr>
          <w:rFonts w:eastAsia="Malgun Gothic"/>
        </w:rPr>
        <w:t>10.1.2.2</w:t>
      </w:r>
      <w:r w:rsidRPr="0073469F">
        <w:rPr>
          <w:rFonts w:eastAsia="Malgun Gothic"/>
        </w:rPr>
        <w:tab/>
        <w:t>MCPTT client procedures</w:t>
      </w:r>
      <w:bookmarkEnd w:id="3001"/>
      <w:bookmarkEnd w:id="3002"/>
      <w:bookmarkEnd w:id="3003"/>
      <w:bookmarkEnd w:id="3004"/>
      <w:bookmarkEnd w:id="3005"/>
      <w:bookmarkEnd w:id="3006"/>
      <w:bookmarkEnd w:id="3007"/>
    </w:p>
    <w:p w14:paraId="23EF999B" w14:textId="77777777" w:rsidR="000073F2" w:rsidRPr="0073469F" w:rsidRDefault="000073F2" w:rsidP="00567124">
      <w:pPr>
        <w:pStyle w:val="Heading5"/>
      </w:pPr>
      <w:bookmarkStart w:id="3008" w:name="_Toc20155927"/>
      <w:bookmarkStart w:id="3009" w:name="_Toc27501084"/>
      <w:bookmarkStart w:id="3010" w:name="_Toc36049210"/>
      <w:bookmarkStart w:id="3011" w:name="_Toc45209976"/>
      <w:bookmarkStart w:id="3012" w:name="_Toc51860801"/>
      <w:bookmarkStart w:id="3013" w:name="_Toc171604041"/>
      <w:r w:rsidRPr="0073469F">
        <w:t>10.1.2.2.1</w:t>
      </w:r>
      <w:r w:rsidRPr="0073469F">
        <w:tab/>
        <w:t>On-demand chat group call</w:t>
      </w:r>
      <w:bookmarkEnd w:id="3008"/>
      <w:bookmarkEnd w:id="3009"/>
      <w:bookmarkEnd w:id="3010"/>
      <w:bookmarkEnd w:id="3011"/>
      <w:bookmarkEnd w:id="3012"/>
      <w:bookmarkEnd w:id="3013"/>
    </w:p>
    <w:p w14:paraId="39E48D80" w14:textId="77777777" w:rsidR="000073F2" w:rsidRPr="0073469F" w:rsidRDefault="000073F2" w:rsidP="00752DF8">
      <w:pPr>
        <w:pStyle w:val="H6"/>
      </w:pPr>
      <w:bookmarkStart w:id="3014" w:name="_Toc20155928"/>
      <w:bookmarkStart w:id="3015" w:name="_Toc27501085"/>
      <w:bookmarkStart w:id="3016" w:name="_Toc36049211"/>
      <w:bookmarkStart w:id="3017" w:name="_Toc45209977"/>
      <w:bookmarkStart w:id="3018" w:name="_Toc51860802"/>
      <w:r w:rsidRPr="0073469F">
        <w:t>10.1.2.2.1.1</w:t>
      </w:r>
      <w:r w:rsidRPr="0073469F">
        <w:tab/>
      </w:r>
      <w:r w:rsidR="00381FB3">
        <w:t>Procedure for</w:t>
      </w:r>
      <w:r w:rsidR="00381FB3" w:rsidRPr="00381FB3">
        <w:t xml:space="preserve"> </w:t>
      </w:r>
      <w:r w:rsidR="00381FB3">
        <w:t xml:space="preserve">initiating a </w:t>
      </w:r>
      <w:r w:rsidR="00381FB3" w:rsidRPr="0073469F">
        <w:t xml:space="preserve">chat MCPTT group </w:t>
      </w:r>
      <w:r w:rsidR="004D29D9" w:rsidRPr="00BA75BD">
        <w:t>ca</w:t>
      </w:r>
      <w:r w:rsidR="004D29D9">
        <w:t>ll</w:t>
      </w:r>
      <w:r w:rsidR="004D29D9" w:rsidDel="003F1610">
        <w:t xml:space="preserve"> </w:t>
      </w:r>
      <w:r w:rsidR="00381FB3">
        <w:t>and procedure for</w:t>
      </w:r>
      <w:r w:rsidRPr="0073469F">
        <w:t xml:space="preserve"> join</w:t>
      </w:r>
      <w:r w:rsidR="00381FB3">
        <w:t>ing</w:t>
      </w:r>
      <w:r w:rsidRPr="0073469F">
        <w:t xml:space="preserve"> a chat MCPTT group </w:t>
      </w:r>
      <w:bookmarkEnd w:id="3014"/>
      <w:bookmarkEnd w:id="3015"/>
      <w:bookmarkEnd w:id="3016"/>
      <w:bookmarkEnd w:id="3017"/>
      <w:bookmarkEnd w:id="3018"/>
      <w:r w:rsidR="004D29D9">
        <w:t>call</w:t>
      </w:r>
    </w:p>
    <w:p w14:paraId="10153833" w14:textId="77777777" w:rsidR="00375FD5" w:rsidRDefault="000073F2" w:rsidP="00375FD5">
      <w:r w:rsidRPr="0073469F">
        <w:t>Upon receiving a request from a</w:t>
      </w:r>
      <w:r w:rsidR="006E5A84" w:rsidRPr="0073469F">
        <w:t>n</w:t>
      </w:r>
      <w:r w:rsidRPr="0073469F">
        <w:t xml:space="preserve"> MCPTT user to </w:t>
      </w:r>
      <w:r w:rsidR="00381FB3">
        <w:t>initiate or join</w:t>
      </w:r>
      <w:r w:rsidRPr="0073469F">
        <w:t xml:space="preserve"> a</w:t>
      </w:r>
      <w:r w:rsidR="006E5A84" w:rsidRPr="0073469F">
        <w:t>n</w:t>
      </w:r>
      <w:r w:rsidRPr="0073469F">
        <w:t xml:space="preserve"> MCPTT group </w:t>
      </w:r>
      <w:r w:rsidR="004D29D9">
        <w:t>call</w:t>
      </w:r>
      <w:r w:rsidR="004D29D9" w:rsidRPr="0073469F">
        <w:t xml:space="preserve"> </w:t>
      </w:r>
      <w:r w:rsidRPr="0073469F">
        <w:t>using a</w:t>
      </w:r>
      <w:r w:rsidR="006E5A84" w:rsidRPr="0073469F">
        <w:t>n</w:t>
      </w:r>
      <w:r w:rsidRPr="0073469F">
        <w:t xml:space="preserve"> MCPTT group identity, identifying a chat MCPTT group</w:t>
      </w:r>
      <w:r w:rsidR="006A5EB4">
        <w:t>,</w:t>
      </w:r>
      <w:r w:rsidRPr="0073469F">
        <w:t xml:space="preserve"> the MCPTT client shall </w:t>
      </w:r>
      <w:r w:rsidR="00375FD5">
        <w:t xml:space="preserve">determine whether the group document contains a </w:t>
      </w:r>
      <w:r w:rsidR="00375FD5">
        <w:lastRenderedPageBreak/>
        <w:t>&lt;list-service&gt; element that contains a &lt;preconfigured-group-use-only&gt; element. If a &lt;preconfigured-group-use-only&gt; element exists and is set to the value "true", then the MCPTT client:</w:t>
      </w:r>
    </w:p>
    <w:p w14:paraId="1919C80F" w14:textId="77777777" w:rsidR="00375FD5" w:rsidRDefault="00375FD5" w:rsidP="00375FD5">
      <w:pPr>
        <w:pStyle w:val="B1"/>
      </w:pPr>
      <w:r w:rsidRPr="0073469F">
        <w:t>1)</w:t>
      </w:r>
      <w:r w:rsidRPr="0073469F">
        <w:tab/>
      </w:r>
      <w:r>
        <w:t>should indicate to the MCPTT user that calls are not allowed on the indicated group; and</w:t>
      </w:r>
    </w:p>
    <w:p w14:paraId="0D1C9E86" w14:textId="77777777" w:rsidR="00375FD5" w:rsidRDefault="00375FD5" w:rsidP="00375FD5">
      <w:pPr>
        <w:pStyle w:val="B1"/>
      </w:pPr>
      <w:r>
        <w:t>2)</w:t>
      </w:r>
      <w:r>
        <w:tab/>
        <w:t>shall skip the remainder of this procedure.</w:t>
      </w:r>
    </w:p>
    <w:p w14:paraId="1DFA4190" w14:textId="77777777" w:rsidR="000073F2" w:rsidRPr="0073469F" w:rsidRDefault="00375FD5" w:rsidP="00375FD5">
      <w:r>
        <w:t xml:space="preserve">The MCPTT client shall </w:t>
      </w:r>
      <w:r w:rsidR="000073F2" w:rsidRPr="0073469F">
        <w:t>generate an initial SIP INVITE request by following the UE originating session procedures specified in 3GPP TS 24.229 [</w:t>
      </w:r>
      <w:r w:rsidR="003F22B4" w:rsidRPr="0073469F">
        <w:t>4</w:t>
      </w:r>
      <w:r w:rsidR="000073F2" w:rsidRPr="0073469F">
        <w:t>], with the clarifications given below.</w:t>
      </w:r>
    </w:p>
    <w:p w14:paraId="24B204B6" w14:textId="77777777" w:rsidR="000073F2" w:rsidRPr="0073469F" w:rsidRDefault="000073F2" w:rsidP="000073F2">
      <w:r w:rsidRPr="0073469F">
        <w:t>The MCPTT client:</w:t>
      </w:r>
    </w:p>
    <w:p w14:paraId="5C6B73F6" w14:textId="77777777" w:rsidR="00304033" w:rsidRDefault="00304033" w:rsidP="00304033">
      <w:pPr>
        <w:pStyle w:val="B1"/>
      </w:pPr>
      <w:r w:rsidRPr="0073469F">
        <w:t>1)</w:t>
      </w:r>
      <w:r w:rsidRPr="0073469F">
        <w:tab/>
        <w:t xml:space="preserve">if the MCPTT user has requested the origination of an MCPTT emergency group call or is originating an MCPTT chat group call and the MCPTT emergency state is already set, the MCPTT client shall comply with the procedures in </w:t>
      </w:r>
      <w:r w:rsidR="001E5F65">
        <w:t>clause</w:t>
      </w:r>
      <w:r w:rsidRPr="0073469F">
        <w:t> 6.2.</w:t>
      </w:r>
      <w:r w:rsidR="0011778B" w:rsidRPr="0073469F">
        <w:t>8</w:t>
      </w:r>
      <w:r w:rsidRPr="0073469F">
        <w:t>.1.1;</w:t>
      </w:r>
    </w:p>
    <w:p w14:paraId="214C86E6" w14:textId="77777777" w:rsidR="00355C2C" w:rsidRPr="0073469F" w:rsidRDefault="00355C2C" w:rsidP="00304033">
      <w:pPr>
        <w:pStyle w:val="B1"/>
      </w:pPr>
      <w:r>
        <w:t>2)</w:t>
      </w:r>
      <w:r>
        <w:tab/>
      </w:r>
      <w:r w:rsidRPr="0073469F">
        <w:t xml:space="preserve">if the MCPTT user has requested the origination of an MCPTT </w:t>
      </w:r>
      <w:r>
        <w:t>imminent peril</w:t>
      </w:r>
      <w:r w:rsidRPr="0073469F">
        <w:t xml:space="preserve"> group call, shall comply with the p</w:t>
      </w:r>
      <w:r>
        <w:t xml:space="preserve">rocedures in </w:t>
      </w:r>
      <w:r w:rsidR="001E5F65">
        <w:t>clause</w:t>
      </w:r>
      <w:r>
        <w:t> 6.2.8.1.9;</w:t>
      </w:r>
    </w:p>
    <w:p w14:paraId="0FDFF9ED" w14:textId="77777777" w:rsidR="000073F2" w:rsidRPr="0073469F" w:rsidRDefault="00355C2C" w:rsidP="000073F2">
      <w:pPr>
        <w:pStyle w:val="B1"/>
      </w:pPr>
      <w:r>
        <w:t>3</w:t>
      </w:r>
      <w:r w:rsidR="00F64A4D" w:rsidRPr="0073469F">
        <w:t>)</w:t>
      </w:r>
      <w:r w:rsidR="000073F2"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0073F2" w:rsidRPr="0073469F">
        <w:t>in the Contact header field of the SIP INVITE request according to IETF RFC 3840 [</w:t>
      </w:r>
      <w:r w:rsidR="003F22B4" w:rsidRPr="0073469F">
        <w:t>16</w:t>
      </w:r>
      <w:r w:rsidR="000073F2" w:rsidRPr="0073469F">
        <w:t>];</w:t>
      </w:r>
    </w:p>
    <w:p w14:paraId="1E83C0CE" w14:textId="77777777" w:rsidR="000073F2" w:rsidRPr="0073469F" w:rsidRDefault="00355C2C" w:rsidP="000073F2">
      <w:pPr>
        <w:pStyle w:val="B1"/>
      </w:pPr>
      <w:r>
        <w:t>4</w:t>
      </w:r>
      <w:r w:rsidR="00F64A4D" w:rsidRPr="0073469F">
        <w:t>)</w:t>
      </w:r>
      <w:r w:rsidR="000073F2" w:rsidRPr="0073469F">
        <w:tab/>
        <w:t xml:space="preserve">shall include an Accept-Contact header field containing the g.3gpp.mcptt media feature tag along with the </w:t>
      </w:r>
      <w:r w:rsidR="00AC2AAA" w:rsidRPr="0073469F">
        <w:t>"</w:t>
      </w:r>
      <w:r w:rsidR="000073F2" w:rsidRPr="0073469F">
        <w:t>require</w:t>
      </w:r>
      <w:r w:rsidR="00AC2AAA" w:rsidRPr="0073469F">
        <w:t>"</w:t>
      </w:r>
      <w:r w:rsidR="000073F2" w:rsidRPr="0073469F">
        <w:t xml:space="preserve"> and </w:t>
      </w:r>
      <w:r w:rsidR="00AC2AAA" w:rsidRPr="0073469F">
        <w:t>"</w:t>
      </w:r>
      <w:r w:rsidR="000073F2" w:rsidRPr="0073469F">
        <w:t>explicit</w:t>
      </w:r>
      <w:r w:rsidR="00AC2AAA" w:rsidRPr="0073469F">
        <w:t>"</w:t>
      </w:r>
      <w:r w:rsidR="000073F2" w:rsidRPr="0073469F">
        <w:t xml:space="preserve"> header field parameters according to IETF RFC 3841 [6];</w:t>
      </w:r>
    </w:p>
    <w:p w14:paraId="3F887228" w14:textId="77777777" w:rsidR="000073F2" w:rsidRPr="0073469F" w:rsidRDefault="00355C2C" w:rsidP="000073F2">
      <w:pPr>
        <w:pStyle w:val="B1"/>
      </w:pPr>
      <w:r>
        <w:t>5</w:t>
      </w:r>
      <w:r w:rsidR="00F64A4D" w:rsidRPr="0073469F">
        <w:t>)</w:t>
      </w:r>
      <w:r w:rsidR="000073F2" w:rsidRPr="0073469F">
        <w:tab/>
        <w:t xml:space="preserve">shall include the ICSI value "urn:urn-7:3gpp-service.ims.icsi.mcptt" (coded as specified in </w:t>
      </w:r>
      <w:r w:rsidR="003F22B4" w:rsidRPr="0073469F">
        <w:t>3GPP TS 24.229 </w:t>
      </w:r>
      <w:r w:rsidR="000073F2" w:rsidRPr="0073469F">
        <w:t>[</w:t>
      </w:r>
      <w:r w:rsidR="003F22B4" w:rsidRPr="0073469F">
        <w:t>4</w:t>
      </w:r>
      <w:r w:rsidR="000073F2" w:rsidRPr="0073469F">
        <w:t>]), in a P-Preferred-Service header field according to IETF RFC 6050 [</w:t>
      </w:r>
      <w:r w:rsidR="003F22B4" w:rsidRPr="0073469F">
        <w:t>9</w:t>
      </w:r>
      <w:r w:rsidR="000073F2" w:rsidRPr="0073469F">
        <w:t>] in the SIP INVITE request;</w:t>
      </w:r>
    </w:p>
    <w:p w14:paraId="709041C5" w14:textId="77777777" w:rsidR="000073F2" w:rsidRPr="0073469F" w:rsidRDefault="00355C2C" w:rsidP="000073F2">
      <w:pPr>
        <w:pStyle w:val="B1"/>
      </w:pPr>
      <w:r>
        <w:t>6</w:t>
      </w:r>
      <w:r w:rsidR="00F64A4D" w:rsidRPr="0073469F">
        <w:t>)</w:t>
      </w:r>
      <w:r w:rsidR="000073F2" w:rsidRPr="0073469F">
        <w:tab/>
        <w:t>shall include an Accept-Contact header field with the g.3gpp.icsi-ref media feature tag containing the value of "urn:urn-7:3gpp-service.ims.icsi.mcptt" along with the "require" and "explicit" header field parameters according to IETF RFC 3841 [</w:t>
      </w:r>
      <w:r w:rsidR="003F22B4" w:rsidRPr="0073469F">
        <w:t>6</w:t>
      </w:r>
      <w:r w:rsidR="000073F2" w:rsidRPr="0073469F">
        <w:t>];</w:t>
      </w:r>
    </w:p>
    <w:p w14:paraId="69380937" w14:textId="77777777" w:rsidR="000073F2" w:rsidRPr="0073469F" w:rsidRDefault="00355C2C" w:rsidP="000073F2">
      <w:pPr>
        <w:pStyle w:val="B1"/>
      </w:pPr>
      <w:r>
        <w:t>7</w:t>
      </w:r>
      <w:r w:rsidR="00F64A4D" w:rsidRPr="0073469F">
        <w:t>)</w:t>
      </w:r>
      <w:r w:rsidR="000073F2" w:rsidRPr="0073469F">
        <w:tab/>
        <w:t xml:space="preserve">should include the </w:t>
      </w:r>
      <w:r w:rsidR="00AC2AAA" w:rsidRPr="0073469F">
        <w:t>"</w:t>
      </w:r>
      <w:r w:rsidR="000073F2" w:rsidRPr="0073469F">
        <w:t>timer</w:t>
      </w:r>
      <w:r w:rsidR="00AC2AAA" w:rsidRPr="0073469F">
        <w:t>"</w:t>
      </w:r>
      <w:r w:rsidR="000073F2" w:rsidRPr="0073469F">
        <w:t xml:space="preserve"> option tag in the Supported header field;</w:t>
      </w:r>
    </w:p>
    <w:p w14:paraId="25C67D7D" w14:textId="77777777" w:rsidR="000073F2" w:rsidRPr="0073469F" w:rsidRDefault="00355C2C" w:rsidP="000073F2">
      <w:pPr>
        <w:pStyle w:val="B1"/>
      </w:pPr>
      <w:r>
        <w:t>8</w:t>
      </w:r>
      <w:r w:rsidR="00F64A4D" w:rsidRPr="0073469F">
        <w:t>)</w:t>
      </w:r>
      <w:r w:rsidR="000073F2" w:rsidRPr="0073469F">
        <w:tab/>
        <w:t>should include the Session-Expires header field according to IETF RFC</w:t>
      </w:r>
      <w:r w:rsidR="00F608D0" w:rsidRPr="0073469F">
        <w:t> </w:t>
      </w:r>
      <w:r w:rsidR="000073F2" w:rsidRPr="0073469F">
        <w:t xml:space="preserve">4028 [7]. It is recommended that the refresher parameter is omitted. If included, the refresher parameter shall be set to </w:t>
      </w:r>
      <w:r w:rsidR="00AC2AAA" w:rsidRPr="0073469F">
        <w:t>"</w:t>
      </w:r>
      <w:proofErr w:type="spellStart"/>
      <w:r w:rsidR="000073F2" w:rsidRPr="0073469F">
        <w:t>uac</w:t>
      </w:r>
      <w:proofErr w:type="spellEnd"/>
      <w:r w:rsidR="00AC2AAA" w:rsidRPr="0073469F">
        <w:t>"</w:t>
      </w:r>
      <w:r w:rsidR="000073F2" w:rsidRPr="0073469F">
        <w:t>;</w:t>
      </w:r>
    </w:p>
    <w:p w14:paraId="4AC8FD93" w14:textId="77777777" w:rsidR="000073F2" w:rsidRPr="0073469F" w:rsidRDefault="00355C2C" w:rsidP="000073F2">
      <w:pPr>
        <w:pStyle w:val="B1"/>
      </w:pPr>
      <w:r>
        <w:t>9</w:t>
      </w:r>
      <w:r w:rsidR="00F64A4D" w:rsidRPr="0073469F">
        <w:t>)</w:t>
      </w:r>
      <w:r w:rsidR="000073F2" w:rsidRPr="0073469F">
        <w:tab/>
        <w:t xml:space="preserve">shall set the Request-URI of the SIP INVITE request to the </w:t>
      </w:r>
      <w:r w:rsidR="0033527D">
        <w:t>public service identity identifying the participating MCPTT function serving the MCPTT user</w:t>
      </w:r>
      <w:r w:rsidR="000073F2" w:rsidRPr="0073469F">
        <w:t>;</w:t>
      </w:r>
    </w:p>
    <w:p w14:paraId="1BB4D017" w14:textId="77777777" w:rsidR="0033527D" w:rsidRPr="0033527D" w:rsidRDefault="0033527D" w:rsidP="00436CF9">
      <w:pPr>
        <w:pStyle w:val="NO"/>
      </w:pPr>
      <w:r>
        <w:t>NOTE 1:</w:t>
      </w:r>
      <w:r>
        <w:tab/>
        <w:t>The MCPTT client is configured with public service identity identifying the participating MCPTT function serving the MCPTT user.</w:t>
      </w:r>
    </w:p>
    <w:p w14:paraId="029FB41D" w14:textId="77777777" w:rsidR="000073F2" w:rsidRPr="0073469F" w:rsidRDefault="00355C2C" w:rsidP="000073F2">
      <w:pPr>
        <w:pStyle w:val="B1"/>
      </w:pPr>
      <w:r>
        <w:t>10</w:t>
      </w:r>
      <w:r w:rsidR="00F64A4D" w:rsidRPr="0073469F">
        <w:t>)</w:t>
      </w:r>
      <w:r w:rsidR="000073F2" w:rsidRPr="0073469F">
        <w:tab/>
        <w:t xml:space="preserve">may include a P-Preferred-Identity header field in the SIP INVITE request containing a public user identity as specified in </w:t>
      </w:r>
      <w:r w:rsidR="003616F3" w:rsidRPr="0073469F">
        <w:t>3GPP TS 24.229 [4]</w:t>
      </w:r>
      <w:r w:rsidR="00AC2AAA" w:rsidRPr="0073469F">
        <w:t>;</w:t>
      </w:r>
    </w:p>
    <w:p w14:paraId="43CD6106" w14:textId="77777777" w:rsidR="00997715" w:rsidRDefault="00997715" w:rsidP="00997715">
      <w:pPr>
        <w:pStyle w:val="B1"/>
      </w:pPr>
      <w:r w:rsidRPr="0073469F">
        <w:t>1</w:t>
      </w:r>
      <w:r>
        <w:t>1</w:t>
      </w:r>
      <w:r w:rsidRPr="0073469F">
        <w:t>)</w:t>
      </w:r>
      <w:r w:rsidRPr="0073469F">
        <w:tab/>
        <w:t>if the MCPTT client emergency group state for this group is set to "MEG 2: in-progress"</w:t>
      </w:r>
      <w:r w:rsidRPr="00873A8B">
        <w:t xml:space="preserve"> </w:t>
      </w:r>
      <w:r>
        <w:t>or "MEG 4: confirm-pending</w:t>
      </w:r>
      <w:r w:rsidRPr="0073469F">
        <w:t xml:space="preserve">", the MCPTT client shall comply with the procedures in </w:t>
      </w:r>
      <w:r w:rsidR="001E5F65">
        <w:t>clause</w:t>
      </w:r>
      <w:r w:rsidRPr="0073469F">
        <w:t> 6.2.8.1.2;</w:t>
      </w:r>
    </w:p>
    <w:p w14:paraId="1522726C" w14:textId="77777777" w:rsidR="005A23D2" w:rsidRDefault="00997715" w:rsidP="005A23D2">
      <w:pPr>
        <w:pStyle w:val="B1"/>
      </w:pPr>
      <w:r>
        <w:t>12)</w:t>
      </w:r>
      <w:r>
        <w:tab/>
      </w:r>
      <w:r w:rsidRPr="00DD3704">
        <w:t xml:space="preserve">if the MCPTT client imminent peril group state for this group is set to "MIG 2: in-progress" or "MIG </w:t>
      </w:r>
      <w:r>
        <w:t>4</w:t>
      </w:r>
      <w:r w:rsidRPr="00DD3704">
        <w:t xml:space="preserve">: confirm-pending" shall include the Resource-Priority header field and comply with the procedures in </w:t>
      </w:r>
      <w:r w:rsidR="001E5F65">
        <w:t>clause</w:t>
      </w:r>
      <w:r w:rsidRPr="00DD3704">
        <w:t> 6.2.8.1.12;</w:t>
      </w:r>
    </w:p>
    <w:p w14:paraId="380E131A" w14:textId="77777777" w:rsidR="0033527D" w:rsidRDefault="00304033" w:rsidP="00E6010C">
      <w:pPr>
        <w:pStyle w:val="B1"/>
      </w:pPr>
      <w:r w:rsidRPr="0073469F">
        <w:t>1</w:t>
      </w:r>
      <w:r w:rsidR="00355C2C">
        <w:t>3</w:t>
      </w:r>
      <w:r w:rsidR="00320F73" w:rsidRPr="0073469F">
        <w:t>)</w:t>
      </w:r>
      <w:r w:rsidR="00320F73" w:rsidRPr="0073469F">
        <w:tab/>
        <w:t xml:space="preserve">shall contain an </w:t>
      </w:r>
      <w:r w:rsidR="009176E3">
        <w:t>application/vnd.3gpp.mcptt-info</w:t>
      </w:r>
      <w:r w:rsidR="00FA2BBE">
        <w:t>+xml</w:t>
      </w:r>
      <w:r w:rsidR="00320F73" w:rsidRPr="0073469F">
        <w:t xml:space="preserve"> MIME body with the &lt;</w:t>
      </w:r>
      <w:proofErr w:type="spellStart"/>
      <w:r w:rsidR="00320F73" w:rsidRPr="0073469F">
        <w:t>mcpttinfo</w:t>
      </w:r>
      <w:proofErr w:type="spellEnd"/>
      <w:r w:rsidR="00320F73" w:rsidRPr="0073469F">
        <w:t>&gt; element containing the &lt;</w:t>
      </w:r>
      <w:proofErr w:type="spellStart"/>
      <w:r w:rsidR="00320F73" w:rsidRPr="0073469F">
        <w:t>mcptt</w:t>
      </w:r>
      <w:proofErr w:type="spellEnd"/>
      <w:r w:rsidR="00320F73" w:rsidRPr="0073469F">
        <w:t>-Params&gt; element with</w:t>
      </w:r>
      <w:r w:rsidR="0033527D">
        <w:t>:</w:t>
      </w:r>
    </w:p>
    <w:p w14:paraId="0EFF9368" w14:textId="77777777" w:rsidR="00320F73" w:rsidRPr="008E477D" w:rsidRDefault="0033527D" w:rsidP="00436CF9">
      <w:pPr>
        <w:pStyle w:val="B2"/>
      </w:pPr>
      <w:r>
        <w:t>a)</w:t>
      </w:r>
      <w:r>
        <w:tab/>
      </w:r>
      <w:r w:rsidR="00320F73" w:rsidRPr="0073469F">
        <w:t>the &lt;session-type&gt; element set to a value of "chat";</w:t>
      </w:r>
    </w:p>
    <w:p w14:paraId="7DC6B0C7" w14:textId="795FEA06" w:rsidR="0033527D" w:rsidRDefault="0033527D" w:rsidP="0033527D">
      <w:pPr>
        <w:pStyle w:val="B2"/>
        <w:rPr>
          <w:rFonts w:eastAsia="Malgun Gothic"/>
        </w:rPr>
      </w:pPr>
      <w:r w:rsidRPr="0033527D">
        <w:rPr>
          <w:rFonts w:eastAsia="Malgun Gothic"/>
        </w:rPr>
        <w:t>b)</w:t>
      </w:r>
      <w:r w:rsidRPr="0033527D">
        <w:rPr>
          <w:rFonts w:eastAsia="Malgun Gothic"/>
        </w:rPr>
        <w:tab/>
        <w:t>the &lt;</w:t>
      </w:r>
      <w:proofErr w:type="spellStart"/>
      <w:r w:rsidRPr="0033527D">
        <w:rPr>
          <w:rFonts w:eastAsia="Malgun Gothic"/>
        </w:rPr>
        <w:t>mcptt</w:t>
      </w:r>
      <w:proofErr w:type="spellEnd"/>
      <w:r w:rsidRPr="0033527D">
        <w:rPr>
          <w:rFonts w:eastAsia="Malgun Gothic"/>
        </w:rPr>
        <w:t>-request-</w:t>
      </w:r>
      <w:proofErr w:type="spellStart"/>
      <w:r w:rsidRPr="0033527D">
        <w:rPr>
          <w:rFonts w:eastAsia="Malgun Gothic"/>
        </w:rPr>
        <w:t>uri</w:t>
      </w:r>
      <w:proofErr w:type="spellEnd"/>
      <w:r w:rsidRPr="0033527D">
        <w:rPr>
          <w:rFonts w:eastAsia="Malgun Gothic"/>
        </w:rPr>
        <w:t>&gt; element set to the</w:t>
      </w:r>
      <w:r w:rsidR="006958AE">
        <w:rPr>
          <w:rFonts w:eastAsia="Malgun Gothic"/>
        </w:rPr>
        <w:t xml:space="preserve"> </w:t>
      </w:r>
      <w:r w:rsidRPr="0033527D">
        <w:rPr>
          <w:rFonts w:eastAsia="Malgun Gothic"/>
        </w:rPr>
        <w:t>group identity;</w:t>
      </w:r>
    </w:p>
    <w:p w14:paraId="4A78C4BE" w14:textId="108F6894" w:rsidR="00073D15" w:rsidRPr="00754E47" w:rsidRDefault="002A5E26" w:rsidP="00073D15">
      <w:pPr>
        <w:pStyle w:val="B2"/>
        <w:rPr>
          <w:lang w:val="en-US"/>
        </w:rPr>
      </w:pPr>
      <w:r>
        <w:rPr>
          <w:rFonts w:eastAsia="Malgun Gothic"/>
        </w:rPr>
        <w:t>c)</w:t>
      </w:r>
      <w:r>
        <w:rPr>
          <w:rFonts w:eastAsia="Malgun Gothic"/>
        </w:rPr>
        <w:tab/>
      </w:r>
      <w:r>
        <w:t>the &lt;</w:t>
      </w:r>
      <w:proofErr w:type="spellStart"/>
      <w:r>
        <w:t>mcptt</w:t>
      </w:r>
      <w:proofErr w:type="spellEnd"/>
      <w:r>
        <w:t>-client-id&gt; element set to the MCPTT client ID of the originating MCPTT client;</w:t>
      </w:r>
    </w:p>
    <w:p w14:paraId="4931A9B9" w14:textId="77777777" w:rsidR="00A62E4B" w:rsidRPr="00E17161" w:rsidRDefault="00A62E4B" w:rsidP="00A62E4B">
      <w:pPr>
        <w:pStyle w:val="B2"/>
        <w:rPr>
          <w:lang w:val="en-US"/>
        </w:rPr>
      </w:pPr>
      <w:r>
        <w:t>d)</w:t>
      </w:r>
      <w:r>
        <w:tab/>
        <w:t>if the group identity identifies a temporary group or a group regroup based on preconfigured group, the &lt;associated-group-id&gt; element set to the MCPTT group ID of a constituent group the MCPTT client is member of;</w:t>
      </w:r>
    </w:p>
    <w:p w14:paraId="1148FD38" w14:textId="77777777" w:rsidR="00A62E4B" w:rsidRDefault="00A62E4B" w:rsidP="00A62E4B">
      <w:pPr>
        <w:pStyle w:val="NO"/>
      </w:pPr>
      <w:r>
        <w:lastRenderedPageBreak/>
        <w:t>NOTE 2:</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w:t>
      </w:r>
    </w:p>
    <w:p w14:paraId="38270D1C" w14:textId="77777777" w:rsidR="00A62E4B" w:rsidRDefault="00A62E4B" w:rsidP="00A62E4B">
      <w:pPr>
        <w:pStyle w:val="NO"/>
      </w:pPr>
      <w:r>
        <w:t>NOTE 3:</w:t>
      </w:r>
      <w:r>
        <w:tab/>
        <w:t>If the MCPTT user selected a TGI or the identity of a group regroup based on a preconfigured group where there are several constituent MCPTT groups where the MCPTT user is a member, the MCPTT client selects one of those MCPTT groups.</w:t>
      </w:r>
    </w:p>
    <w:p w14:paraId="16209002" w14:textId="7543C30C" w:rsidR="002A5E26" w:rsidRPr="008E477D" w:rsidRDefault="00A62E4B" w:rsidP="00073D15">
      <w:pPr>
        <w:pStyle w:val="B2"/>
        <w:rPr>
          <w:rFonts w:eastAsia="Malgun Gothic"/>
        </w:rPr>
      </w:pPr>
      <w:r>
        <w:rPr>
          <w:lang w:val="en-US"/>
        </w:rPr>
        <w:t>e</w:t>
      </w:r>
      <w:r w:rsidR="00073D15">
        <w:rPr>
          <w:lang w:val="en-US"/>
        </w:rPr>
        <w:t>)</w:t>
      </w:r>
      <w:r w:rsidR="00073D15">
        <w:rPr>
          <w:lang w:val="en-US"/>
        </w:rPr>
        <w:tab/>
        <w:t>if the MCPTT client is aware of active functional</w:t>
      </w:r>
      <w:r w:rsidR="00260195">
        <w:rPr>
          <w:lang w:val="en-US"/>
        </w:rPr>
        <w:t xml:space="preserve"> </w:t>
      </w:r>
      <w:r w:rsidR="00073D15">
        <w:rPr>
          <w:lang w:val="en-US"/>
        </w:rPr>
        <w:t xml:space="preserve">aliases, and an active functional alias is to be included in the initial SIP INVITE request, </w:t>
      </w:r>
      <w:r w:rsidR="009205AF">
        <w:t>the &lt;</w:t>
      </w:r>
      <w:proofErr w:type="spellStart"/>
      <w:r w:rsidR="009205AF">
        <w:t>anyExt</w:t>
      </w:r>
      <w:proofErr w:type="spellEnd"/>
      <w:r w:rsidR="009205AF">
        <w:t xml:space="preserve">&gt; element with </w:t>
      </w:r>
      <w:r w:rsidR="00073D15">
        <w:rPr>
          <w:lang w:val="en-US"/>
        </w:rPr>
        <w:t xml:space="preserve">the </w:t>
      </w:r>
      <w:r w:rsidR="00073D15">
        <w:t>&lt;</w:t>
      </w:r>
      <w:r w:rsidR="00073D15" w:rsidRPr="00B82952">
        <w:rPr>
          <w:lang w:val="en-US"/>
        </w:rPr>
        <w:t>functional</w:t>
      </w:r>
      <w:r w:rsidR="00073D15">
        <w:t>-</w:t>
      </w:r>
      <w:r w:rsidR="00073D15" w:rsidRPr="00B82952">
        <w:rPr>
          <w:lang w:val="en-US"/>
        </w:rPr>
        <w:t>alias-URI</w:t>
      </w:r>
      <w:r w:rsidR="00073D15">
        <w:t>&gt;</w:t>
      </w:r>
      <w:r w:rsidR="00073D15" w:rsidRPr="00E17161">
        <w:rPr>
          <w:lang w:val="en-US"/>
        </w:rPr>
        <w:t xml:space="preserve"> set to</w:t>
      </w:r>
      <w:r w:rsidR="00073D15">
        <w:rPr>
          <w:lang w:val="en-US"/>
        </w:rPr>
        <w:t xml:space="preserve"> t</w:t>
      </w:r>
      <w:r w:rsidR="00073D15" w:rsidRPr="00E17161">
        <w:rPr>
          <w:lang w:val="en-US"/>
        </w:rPr>
        <w:t xml:space="preserve">he </w:t>
      </w:r>
      <w:r w:rsidR="00073D15">
        <w:rPr>
          <w:lang w:val="en-US"/>
        </w:rPr>
        <w:t>URI of the used functional alias;</w:t>
      </w:r>
      <w:r w:rsidR="009205AF">
        <w:rPr>
          <w:lang w:val="en-US"/>
        </w:rPr>
        <w:t xml:space="preserve"> and</w:t>
      </w:r>
    </w:p>
    <w:p w14:paraId="64F7BB4D" w14:textId="439EAAAE" w:rsidR="009205AF" w:rsidRPr="0056292B" w:rsidRDefault="00A62E4B" w:rsidP="009205AF">
      <w:pPr>
        <w:pStyle w:val="B2"/>
        <w:rPr>
          <w:rFonts w:eastAsia="Malgun Gothic"/>
          <w:lang w:val="en-US"/>
        </w:rPr>
      </w:pPr>
      <w:r>
        <w:rPr>
          <w:lang w:val="en-US"/>
        </w:rPr>
        <w:t>f</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w:t>
      </w:r>
      <w:proofErr w:type="spellStart"/>
      <w:r w:rsidR="009205AF">
        <w:t>anyExt</w:t>
      </w:r>
      <w:proofErr w:type="spellEnd"/>
      <w:r w:rsidR="009205AF">
        <w:t>&gt; element with the &lt;user-requested-priority&gt; element</w:t>
      </w:r>
      <w:r w:rsidR="009205AF" w:rsidRPr="00B62D1C">
        <w:rPr>
          <w:lang w:val="en-US"/>
        </w:rPr>
        <w:t xml:space="preserve"> set to the user provided value;</w:t>
      </w:r>
    </w:p>
    <w:p w14:paraId="7A414E2D" w14:textId="3906B0D9" w:rsidR="0033527D" w:rsidRDefault="0033527D" w:rsidP="00073D15">
      <w:pPr>
        <w:pStyle w:val="NO"/>
        <w:rPr>
          <w:rFonts w:eastAsia="Malgun Gothic"/>
        </w:rPr>
      </w:pPr>
      <w:r w:rsidRPr="0033527D">
        <w:rPr>
          <w:rFonts w:eastAsia="Malgun Gothic"/>
        </w:rPr>
        <w:t>NOTE </w:t>
      </w:r>
      <w:r w:rsidR="00A62E4B">
        <w:rPr>
          <w:rFonts w:eastAsia="Malgun Gothic"/>
        </w:rPr>
        <w:t>4</w:t>
      </w:r>
      <w:r w:rsidRPr="0033527D">
        <w:rPr>
          <w:rFonts w:eastAsia="Malgun Gothic"/>
        </w:rPr>
        <w:t>:</w:t>
      </w:r>
      <w:r w:rsidRPr="0033527D">
        <w:rPr>
          <w:rFonts w:eastAsia="Malgun Gothic"/>
        </w:rPr>
        <w:tab/>
        <w:t xml:space="preserve">The MCPTT ID of the originating MCPTT user is not included in the body, as this will be inserted into the body of the SIP INVITE request that is sent </w:t>
      </w:r>
      <w:r w:rsidR="00355C2C">
        <w:rPr>
          <w:rFonts w:eastAsia="Malgun Gothic"/>
        </w:rPr>
        <w:t>by</w:t>
      </w:r>
      <w:r w:rsidR="00355C2C" w:rsidRPr="0033527D">
        <w:rPr>
          <w:rFonts w:eastAsia="Malgun Gothic"/>
        </w:rPr>
        <w:t xml:space="preserve"> </w:t>
      </w:r>
      <w:r w:rsidRPr="0033527D">
        <w:rPr>
          <w:rFonts w:eastAsia="Malgun Gothic"/>
        </w:rPr>
        <w:t>the originating participating MCPTT function.</w:t>
      </w:r>
    </w:p>
    <w:p w14:paraId="3661100E" w14:textId="77777777" w:rsidR="000073F2" w:rsidRPr="0073469F" w:rsidRDefault="00320F73" w:rsidP="0033527D">
      <w:pPr>
        <w:pStyle w:val="B1"/>
      </w:pPr>
      <w:r w:rsidRPr="0073469F">
        <w:t>1</w:t>
      </w:r>
      <w:r w:rsidR="00355C2C">
        <w:t>4</w:t>
      </w:r>
      <w:r w:rsidR="00F64A4D" w:rsidRPr="0073469F">
        <w:t>)</w:t>
      </w:r>
      <w:r w:rsidR="000073F2" w:rsidRPr="0073469F">
        <w:tab/>
        <w:t>shall include in the SIP INVITE request an SDP offer according to 3GPP TS 24.229 [</w:t>
      </w:r>
      <w:r w:rsidR="003616F3" w:rsidRPr="0073469F">
        <w:t>4</w:t>
      </w:r>
      <w:r w:rsidR="000073F2" w:rsidRPr="0073469F">
        <w:t>] with the clarifications</w:t>
      </w:r>
      <w:r w:rsidR="00AC2AAA" w:rsidRPr="0073469F">
        <w:t xml:space="preserve"> </w:t>
      </w:r>
      <w:r w:rsidR="000073F2" w:rsidRPr="0073469F">
        <w:t xml:space="preserve">specified in </w:t>
      </w:r>
      <w:r w:rsidR="001E5F65">
        <w:t>clause</w:t>
      </w:r>
      <w:r w:rsidR="000073F2" w:rsidRPr="0073469F">
        <w:t> 6.2.1;</w:t>
      </w:r>
    </w:p>
    <w:p w14:paraId="335CCDCB" w14:textId="78B6CD69" w:rsidR="002E3BC9" w:rsidRDefault="00304033" w:rsidP="002E3BC9">
      <w:pPr>
        <w:pStyle w:val="B1"/>
      </w:pPr>
      <w:r w:rsidRPr="0073469F">
        <w:t>1</w:t>
      </w:r>
      <w:r w:rsidR="00355C2C">
        <w:t>5</w:t>
      </w:r>
      <w:r w:rsidRPr="0073469F">
        <w:t>)</w:t>
      </w:r>
      <w:r w:rsidRPr="0073469F">
        <w:tab/>
        <w:t xml:space="preserve">if an implicit floor request is required, shall indicate this as specified in </w:t>
      </w:r>
      <w:r w:rsidR="001E5F65">
        <w:t>clause</w:t>
      </w:r>
      <w:r w:rsidRPr="0073469F">
        <w:t xml:space="preserve"> 6.4 </w:t>
      </w:r>
      <w:r w:rsidR="002E3BC9">
        <w:t>and</w:t>
      </w:r>
    </w:p>
    <w:p w14:paraId="44B1BEBB" w14:textId="79385446" w:rsidR="00304033" w:rsidRPr="0073469F" w:rsidRDefault="002E3BC9" w:rsidP="00752DF8">
      <w:pPr>
        <w:pStyle w:val="B2"/>
      </w:pPr>
      <w:r>
        <w:t>a)</w:t>
      </w:r>
      <w:r>
        <w:tab/>
        <w:t xml:space="preserve">if the &lt;allow-location-info-when-talking&gt; element of the &lt;ruleset&gt; element of the MCPTT user profile document identified by the MCPTT ID of the calling MCPTT user (see the MCPTT user profile document in </w:t>
      </w:r>
      <w:r w:rsidR="00032812">
        <w:t>3GPP TS 24.484</w:t>
      </w:r>
      <w:r w:rsidR="00D57EAF">
        <w:t> </w:t>
      </w:r>
      <w:r>
        <w:t xml:space="preserve">[50]) is set to a value of "true", shall include an application/vnd.3gpp.mcptt-location-info+xml MIME body with a &lt;Report&gt; element included in the &lt;location-info&gt; root element; </w:t>
      </w:r>
      <w:r w:rsidR="00304033" w:rsidRPr="0073469F">
        <w:t>and</w:t>
      </w:r>
    </w:p>
    <w:p w14:paraId="71EED702" w14:textId="77777777" w:rsidR="000073F2" w:rsidRPr="0073469F" w:rsidRDefault="000073F2" w:rsidP="000073F2">
      <w:pPr>
        <w:pStyle w:val="B1"/>
      </w:pPr>
      <w:r w:rsidRPr="0073469F">
        <w:t>1</w:t>
      </w:r>
      <w:r w:rsidR="00355C2C">
        <w:t>6</w:t>
      </w:r>
      <w:r w:rsidR="00F64A4D" w:rsidRPr="0073469F">
        <w:t>)</w:t>
      </w:r>
      <w:r w:rsidR="00566D13" w:rsidRPr="0073469F">
        <w:tab/>
      </w:r>
      <w:r w:rsidRPr="0073469F">
        <w:t xml:space="preserve">shall send the </w:t>
      </w:r>
      <w:r w:rsidR="00DD3613" w:rsidRPr="0073469F">
        <w:t xml:space="preserve">SIP INVITE </w:t>
      </w:r>
      <w:r w:rsidRPr="0073469F">
        <w:t xml:space="preserve">request according to </w:t>
      </w:r>
      <w:r w:rsidR="003616F3" w:rsidRPr="0073469F">
        <w:t>3GPP TS 24.229 [4].</w:t>
      </w:r>
    </w:p>
    <w:p w14:paraId="72BB6813" w14:textId="77777777" w:rsidR="000073F2" w:rsidRPr="0073469F" w:rsidRDefault="000073F2" w:rsidP="000073F2">
      <w:r w:rsidRPr="0073469F">
        <w:t>On receiving a SIP 2xx response to the SIP INVITE request, the MCPTT client:</w:t>
      </w:r>
    </w:p>
    <w:p w14:paraId="1A94A6F4" w14:textId="77777777" w:rsidR="00F64A4D" w:rsidRPr="0073469F" w:rsidRDefault="00F64A4D" w:rsidP="00405FED">
      <w:pPr>
        <w:pStyle w:val="B1"/>
      </w:pPr>
      <w:r w:rsidRPr="0073469F">
        <w:t>1)</w:t>
      </w:r>
      <w:r w:rsidRPr="0073469F">
        <w:tab/>
        <w:t>shall interact with the user plane as specified in 3GPP</w:t>
      </w:r>
      <w:r w:rsidR="008C07BC" w:rsidRPr="0073469F">
        <w:t> </w:t>
      </w:r>
      <w:r w:rsidRPr="0073469F">
        <w:t>TS</w:t>
      </w:r>
      <w:r w:rsidR="008C07BC" w:rsidRPr="0073469F">
        <w:t> </w:t>
      </w:r>
      <w:r w:rsidRPr="0073469F">
        <w:t>24.</w:t>
      </w:r>
      <w:r w:rsidR="008C07BC" w:rsidRPr="0073469F">
        <w:t>380 </w:t>
      </w:r>
      <w:r w:rsidRPr="0073469F">
        <w:t>[5]</w:t>
      </w:r>
      <w:r w:rsidR="004B6831" w:rsidRPr="0073469F">
        <w:t xml:space="preserve">; </w:t>
      </w:r>
    </w:p>
    <w:p w14:paraId="53D59078" w14:textId="77777777" w:rsidR="0094376C" w:rsidRDefault="004B6831" w:rsidP="0094376C">
      <w:pPr>
        <w:pStyle w:val="B1"/>
      </w:pPr>
      <w:r w:rsidRPr="0073469F">
        <w:t>2)</w:t>
      </w:r>
      <w:r w:rsidRPr="0073469F">
        <w:tab/>
        <w:t>if the MCPTT emergency group call state is set to "</w:t>
      </w:r>
      <w:r w:rsidR="00824B63" w:rsidRPr="0073469F">
        <w:t>MEGC 2: e</w:t>
      </w:r>
      <w:r w:rsidRPr="0073469F">
        <w:t>mergency-call-requested" or "</w:t>
      </w:r>
      <w:r w:rsidR="00824B63" w:rsidRPr="0073469F">
        <w:t>MEGC 3: e</w:t>
      </w:r>
      <w:r w:rsidRPr="0073469F">
        <w:t xml:space="preserve">mergency-call-granted" </w:t>
      </w:r>
      <w:r w:rsidR="00355C2C" w:rsidRPr="005E0CB6">
        <w:t>or the MCPTT imminent peril group call state is set to "MIGC 2: imminent-peril-call-requested" or "MIGC 3: imminent-peril-call-granted"</w:t>
      </w:r>
      <w:r w:rsidR="00355C2C">
        <w:t xml:space="preserve">, </w:t>
      </w:r>
      <w:r w:rsidRPr="0073469F">
        <w:t xml:space="preserve">the MCPTT client shall perform the actions specified in </w:t>
      </w:r>
      <w:r w:rsidR="001E5F65">
        <w:t>clause</w:t>
      </w:r>
      <w:r w:rsidRPr="0073469F">
        <w:t> 6.2.8.1.4</w:t>
      </w:r>
      <w:r w:rsidR="0094376C">
        <w:t>; and</w:t>
      </w:r>
    </w:p>
    <w:p w14:paraId="43141D6A" w14:textId="77777777" w:rsidR="004B6831" w:rsidRPr="0073469F" w:rsidRDefault="0094376C" w:rsidP="0094376C">
      <w:pPr>
        <w:pStyle w:val="B1"/>
      </w:pPr>
      <w:r>
        <w:t>3)</w:t>
      </w:r>
      <w:r>
        <w:tab/>
        <w:t xml:space="preserve">may subscribe to the conference event package as specified in </w:t>
      </w:r>
      <w:r w:rsidR="001E5F65">
        <w:t>clause</w:t>
      </w:r>
      <w:r>
        <w:t> 10.1.3.1.</w:t>
      </w:r>
    </w:p>
    <w:p w14:paraId="75B952D5" w14:textId="77777777" w:rsidR="00355C2C" w:rsidRDefault="004B6831" w:rsidP="00FA2B2A">
      <w:r w:rsidRPr="0073469F">
        <w:t>On receiving a SIP 4xx respon</w:t>
      </w:r>
      <w:r w:rsidR="008A529E" w:rsidRPr="0073469F">
        <w:t>s</w:t>
      </w:r>
      <w:r w:rsidRPr="0073469F">
        <w:t>e</w:t>
      </w:r>
      <w:r w:rsidR="0074183B">
        <w:t>,</w:t>
      </w:r>
      <w:r w:rsidR="00355C2C" w:rsidRPr="00135E15">
        <w:t xml:space="preserve"> a SIP 5xx response</w:t>
      </w:r>
      <w:r w:rsidR="00355C2C" w:rsidRPr="0073469F">
        <w:t xml:space="preserve"> </w:t>
      </w:r>
      <w:r w:rsidR="0074183B">
        <w:t xml:space="preserve">or a SIP 6xx response </w:t>
      </w:r>
      <w:r w:rsidRPr="0073469F">
        <w:t xml:space="preserve">to </w:t>
      </w:r>
      <w:r w:rsidR="00242C32">
        <w:t>the</w:t>
      </w:r>
      <w:r w:rsidR="00242C32" w:rsidRPr="0073469F">
        <w:t xml:space="preserve"> </w:t>
      </w:r>
      <w:r w:rsidRPr="0073469F">
        <w:t>SIP INVITE request</w:t>
      </w:r>
      <w:r w:rsidR="00355C2C">
        <w:t>:</w:t>
      </w:r>
    </w:p>
    <w:p w14:paraId="61ABA1B9" w14:textId="77777777" w:rsidR="00355C2C" w:rsidRDefault="00355C2C" w:rsidP="00355C2C">
      <w:pPr>
        <w:pStyle w:val="B1"/>
      </w:pPr>
      <w:r>
        <w:t>1)</w:t>
      </w:r>
      <w:r>
        <w:tab/>
        <w:t xml:space="preserve">if </w:t>
      </w:r>
      <w:r w:rsidR="004B6831" w:rsidRPr="0073469F">
        <w:t>the MCPTT emergency group call state is set to "</w:t>
      </w:r>
      <w:r w:rsidR="00824B63" w:rsidRPr="0073469F">
        <w:t>MEGC 2: e</w:t>
      </w:r>
      <w:r w:rsidR="004B6831" w:rsidRPr="0073469F">
        <w:t>mergency-call-requested" or "</w:t>
      </w:r>
      <w:r w:rsidR="00824B63" w:rsidRPr="0073469F">
        <w:t>MEGC 3: e</w:t>
      </w:r>
      <w:r w:rsidR="004B6831" w:rsidRPr="0073469F">
        <w:t>mergency-call-granted"</w:t>
      </w:r>
      <w:r>
        <w:t>; or</w:t>
      </w:r>
    </w:p>
    <w:p w14:paraId="1068293A" w14:textId="77777777" w:rsidR="00355C2C" w:rsidRPr="00355C2C" w:rsidRDefault="00355C2C" w:rsidP="00355C2C">
      <w:pPr>
        <w:pStyle w:val="B1"/>
      </w:pPr>
      <w:r>
        <w:t>2)</w:t>
      </w:r>
      <w:r>
        <w:tab/>
      </w:r>
      <w:r w:rsidRPr="00D8208E">
        <w:t>if the MCPTT imminent peril group call state is set to "MIGC 2: imminent-peril-call-requested" or "MIGC 3: imminent-peril-call-granted";</w:t>
      </w:r>
    </w:p>
    <w:p w14:paraId="07024295" w14:textId="77777777" w:rsidR="004B6831" w:rsidRDefault="004B6831" w:rsidP="001D03B9">
      <w:r w:rsidRPr="0073469F">
        <w:t xml:space="preserve">the MCPTT client shall perform the actions specified in </w:t>
      </w:r>
      <w:r w:rsidR="001E5F65">
        <w:t>clause</w:t>
      </w:r>
      <w:r w:rsidRPr="0073469F">
        <w:t> 6.2.8.1.5.</w:t>
      </w:r>
    </w:p>
    <w:p w14:paraId="7CC0FD8E"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12CC2FF8" w14:textId="77777777" w:rsidR="005A6C5F" w:rsidRDefault="005A6C5F" w:rsidP="00567124">
      <w:pPr>
        <w:pStyle w:val="Heading6"/>
        <w:numPr>
          <w:ilvl w:val="5"/>
          <w:numId w:val="0"/>
        </w:numPr>
        <w:ind w:left="1152" w:hanging="432"/>
      </w:pPr>
      <w:bookmarkStart w:id="3019" w:name="_Toc20155929"/>
      <w:bookmarkStart w:id="3020" w:name="_Toc27501086"/>
      <w:bookmarkStart w:id="3021" w:name="_Toc36049212"/>
      <w:bookmarkStart w:id="3022" w:name="_Toc45209978"/>
      <w:bookmarkStart w:id="3023" w:name="_Toc51860803"/>
      <w:bookmarkStart w:id="3024" w:name="_Toc171604042"/>
      <w:r w:rsidRPr="0073469F">
        <w:t>10.1.2.2.1.2</w:t>
      </w:r>
      <w:r w:rsidRPr="0073469F">
        <w:tab/>
        <w:t xml:space="preserve">MCPTT client receives SIP re-INVITE </w:t>
      </w:r>
      <w:r w:rsidR="00087265">
        <w:t>request</w:t>
      </w:r>
      <w:bookmarkEnd w:id="3019"/>
      <w:bookmarkEnd w:id="3020"/>
      <w:bookmarkEnd w:id="3021"/>
      <w:bookmarkEnd w:id="3022"/>
      <w:bookmarkEnd w:id="3023"/>
      <w:bookmarkEnd w:id="3024"/>
    </w:p>
    <w:p w14:paraId="3E58E87A"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73DB70AD" w14:textId="77777777" w:rsidR="005A6C5F" w:rsidRPr="0073469F" w:rsidRDefault="005A6C5F" w:rsidP="00FA2B2A">
      <w:r w:rsidRPr="0073469F">
        <w:t>Upon receipt of a SIP re-INVITE request the MCPTT client:</w:t>
      </w:r>
    </w:p>
    <w:p w14:paraId="447E8D51" w14:textId="77777777" w:rsidR="005A6C5F" w:rsidRPr="0073469F" w:rsidRDefault="005A6C5F" w:rsidP="005A6C5F">
      <w:pPr>
        <w:pStyle w:val="B1"/>
      </w:pPr>
      <w:r w:rsidRPr="0073469F">
        <w:t>1)</w:t>
      </w:r>
      <w:r w:rsidRPr="0073469F">
        <w:tab/>
        <w:t xml:space="preserve">if the SIP re-INVITE request contains an </w:t>
      </w:r>
      <w:r w:rsidR="009176E3">
        <w:t>application/vnd.3gpp.mcptt-info</w:t>
      </w:r>
      <w:r w:rsidR="00FA2BBE">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&lt;emergency-</w:t>
      </w:r>
      <w:proofErr w:type="spellStart"/>
      <w:r w:rsidRPr="0073469F">
        <w:t>ind</w:t>
      </w:r>
      <w:proofErr w:type="spellEnd"/>
      <w:r w:rsidRPr="0073469F">
        <w:t>&gt; element set to a value of "true":</w:t>
      </w:r>
    </w:p>
    <w:p w14:paraId="460028A1" w14:textId="77777777" w:rsidR="005A6C5F" w:rsidRPr="0073469F" w:rsidRDefault="005A6C5F" w:rsidP="005A6C5F">
      <w:pPr>
        <w:pStyle w:val="B2"/>
      </w:pPr>
      <w:r w:rsidRPr="0073469F">
        <w:lastRenderedPageBreak/>
        <w:t>a)</w:t>
      </w:r>
      <w:r w:rsidRPr="0073469F">
        <w:tab/>
        <w:t xml:space="preserve">should display to the MCPTT </w:t>
      </w:r>
      <w:r w:rsidRPr="0073469F">
        <w:rPr>
          <w:lang w:eastAsia="ko-KR"/>
        </w:rPr>
        <w:t>u</w:t>
      </w:r>
      <w:r w:rsidRPr="0073469F">
        <w:t>ser the MCPTT ID of the originator of the MCPTT emergency group call and an indication that this is an MCPTT emergency group call;</w:t>
      </w:r>
    </w:p>
    <w:p w14:paraId="0F2377EA" w14:textId="77777777" w:rsidR="005A6C5F" w:rsidRPr="0073469F" w:rsidRDefault="005A6C5F" w:rsidP="005A6C5F">
      <w:pPr>
        <w:pStyle w:val="B2"/>
      </w:pPr>
      <w:r w:rsidRPr="0073469F">
        <w:t>b)</w:t>
      </w:r>
      <w:r w:rsidRPr="0073469F">
        <w:tab/>
        <w:t>if the &lt;</w:t>
      </w:r>
      <w:proofErr w:type="spellStart"/>
      <w:r w:rsidRPr="0073469F">
        <w:t>mcpttinfo</w:t>
      </w:r>
      <w:proofErr w:type="spellEnd"/>
      <w:r w:rsidRPr="0073469F">
        <w:t>&gt; element containing the &lt;</w:t>
      </w:r>
      <w:proofErr w:type="spellStart"/>
      <w:r w:rsidRPr="0073469F">
        <w:t>mcptt</w:t>
      </w:r>
      <w:proofErr w:type="spellEnd"/>
      <w:r w:rsidRPr="0073469F">
        <w:t>-Params&gt; element contains an &lt;alert-</w:t>
      </w:r>
      <w:proofErr w:type="spellStart"/>
      <w:r w:rsidRPr="0073469F">
        <w:t>ind</w:t>
      </w:r>
      <w:proofErr w:type="spellEnd"/>
      <w:r w:rsidRPr="0073469F">
        <w:t>&gt; element set to "true", should display to the MCPTT user an indication of the MCPTT emergency alert and associated information;</w:t>
      </w:r>
    </w:p>
    <w:p w14:paraId="5EBC142A" w14:textId="77777777" w:rsidR="005A6C5F" w:rsidRPr="0073469F" w:rsidRDefault="005A6C5F" w:rsidP="005A6C5F">
      <w:pPr>
        <w:pStyle w:val="B2"/>
      </w:pPr>
      <w:r w:rsidRPr="0073469F">
        <w:t>c)</w:t>
      </w:r>
      <w:r w:rsidRPr="0073469F">
        <w:tab/>
        <w:t xml:space="preserve">shall set the MCPTT emergency group state to "MEG </w:t>
      </w:r>
      <w:r w:rsidR="00FA2B2A" w:rsidRPr="0073469F">
        <w:t>2</w:t>
      </w:r>
      <w:r w:rsidRPr="0073469F">
        <w:t>: in-progress";</w:t>
      </w:r>
    </w:p>
    <w:p w14:paraId="705E6606" w14:textId="77777777" w:rsidR="006F743D" w:rsidRDefault="006F743D" w:rsidP="006F743D">
      <w:pPr>
        <w:pStyle w:val="B2"/>
      </w:pPr>
      <w:r>
        <w:t>d)</w:t>
      </w:r>
      <w:r>
        <w:tab/>
        <w:t xml:space="preserve">shall set the MCPTT imminent peril group state to "MIG 1: </w:t>
      </w:r>
      <w:proofErr w:type="spellStart"/>
      <w:r>
        <w:t>no-imminent-peril";</w:t>
      </w:r>
      <w:r w:rsidR="00235CC9">
        <w:t>and</w:t>
      </w:r>
      <w:proofErr w:type="spellEnd"/>
    </w:p>
    <w:p w14:paraId="707CDB0E" w14:textId="77777777" w:rsidR="00235CC9" w:rsidRDefault="00235CC9" w:rsidP="00235CC9">
      <w:pPr>
        <w:pStyle w:val="B2"/>
      </w:pPr>
      <w:r>
        <w:t>e</w:t>
      </w:r>
      <w:r w:rsidRPr="00C16B29">
        <w:t>)</w:t>
      </w:r>
      <w:r w:rsidRPr="00C16B29">
        <w:tab/>
        <w:t>shall set the MCPTT imminent peril group call state to "MIGC 1: imminent-peril-</w:t>
      </w:r>
      <w:proofErr w:type="spellStart"/>
      <w:r w:rsidRPr="00C16B29">
        <w:t>gc</w:t>
      </w:r>
      <w:proofErr w:type="spellEnd"/>
      <w:r w:rsidRPr="00C16B29">
        <w:t>-capable";</w:t>
      </w:r>
    </w:p>
    <w:p w14:paraId="00EC9111" w14:textId="77777777" w:rsidR="006F743D" w:rsidRPr="0073469F" w:rsidRDefault="006F743D" w:rsidP="006F743D">
      <w:pPr>
        <w:pStyle w:val="B1"/>
      </w:pPr>
      <w:r>
        <w:t>2</w:t>
      </w:r>
      <w:r w:rsidRPr="0073469F">
        <w:t>)</w:t>
      </w:r>
      <w:r w:rsidRPr="0073469F">
        <w:tab/>
        <w:t>if the SIP re-INVITE request contains an application/vnd.3gpp.mcptt-info</w:t>
      </w:r>
      <w:r w:rsidR="0073130C">
        <w:rPr>
          <w:lang w:val="en-US"/>
        </w:rPr>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w:t>
      </w:r>
      <w:proofErr w:type="spellStart"/>
      <w:r>
        <w:t>imminentperil</w:t>
      </w:r>
      <w:r w:rsidRPr="0073469F">
        <w:t>-ind</w:t>
      </w:r>
      <w:proofErr w:type="spellEnd"/>
      <w:r w:rsidRPr="0073469F">
        <w:t>&gt; element set to a value of "true":</w:t>
      </w:r>
    </w:p>
    <w:p w14:paraId="0E85D8B9"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originator of the MCPTT </w:t>
      </w:r>
      <w:r>
        <w:t>imminent peril</w:t>
      </w:r>
      <w:r w:rsidRPr="0073469F">
        <w:t xml:space="preserve"> group call and an indication that this is an MCPTT </w:t>
      </w:r>
      <w:r>
        <w:t>imminent peril</w:t>
      </w:r>
      <w:r w:rsidRPr="0073469F">
        <w:t xml:space="preserve"> group call;</w:t>
      </w:r>
      <w:r>
        <w:t xml:space="preserve"> and</w:t>
      </w:r>
    </w:p>
    <w:p w14:paraId="3FD7F6BE" w14:textId="77777777" w:rsidR="006F743D" w:rsidRDefault="006F743D" w:rsidP="006F743D">
      <w:pPr>
        <w:pStyle w:val="B2"/>
      </w:pPr>
      <w:r>
        <w:t>b</w:t>
      </w:r>
      <w:r w:rsidRPr="0073469F">
        <w:t>)</w:t>
      </w:r>
      <w:r w:rsidRPr="0073469F">
        <w:tab/>
        <w:t xml:space="preserve">shall set the MCPTT </w:t>
      </w:r>
      <w:r>
        <w:t>imminent peril</w:t>
      </w:r>
      <w:r w:rsidRPr="0073469F">
        <w:t xml:space="preserve"> group state to "M</w:t>
      </w:r>
      <w:r>
        <w:t>I</w:t>
      </w:r>
      <w:r w:rsidRPr="0073469F">
        <w:t>G 2: in-progress";</w:t>
      </w:r>
    </w:p>
    <w:p w14:paraId="5B21AB94" w14:textId="77777777" w:rsidR="006F743D" w:rsidRPr="0073469F" w:rsidRDefault="006F743D" w:rsidP="006F743D">
      <w:pPr>
        <w:pStyle w:val="B1"/>
      </w:pPr>
      <w:r>
        <w:t>3</w:t>
      </w:r>
      <w:r w:rsidRPr="0073469F">
        <w:t>)</w:t>
      </w:r>
      <w:r w:rsidRPr="0073469F">
        <w:tab/>
        <w:t>if the SIP re-INVITE request contains an application/vnd.3gpp.mcptt-info</w:t>
      </w:r>
      <w:r w:rsidR="0073130C">
        <w:rPr>
          <w:lang w:val="en-US"/>
        </w:rPr>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&lt;emergency-</w:t>
      </w:r>
      <w:proofErr w:type="spellStart"/>
      <w:r w:rsidRPr="0073469F">
        <w:t>ind</w:t>
      </w:r>
      <w:proofErr w:type="spellEnd"/>
      <w:r w:rsidRPr="0073469F">
        <w:t>&gt; element set to a value of "</w:t>
      </w:r>
      <w:r>
        <w:t>false</w:t>
      </w:r>
      <w:r w:rsidRPr="0073469F">
        <w:t>":</w:t>
      </w:r>
    </w:p>
    <w:p w14:paraId="35C0391D"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w:t>
      </w:r>
      <w:r>
        <w:t>MCPTT user cancelling</w:t>
      </w:r>
      <w:r w:rsidRPr="0073469F">
        <w:t xml:space="preserve"> the MCPTT emergency group call;</w:t>
      </w:r>
    </w:p>
    <w:p w14:paraId="2A5BDA0A" w14:textId="77777777" w:rsidR="004358FD" w:rsidRDefault="006F743D" w:rsidP="006F743D">
      <w:pPr>
        <w:pStyle w:val="B2"/>
      </w:pPr>
      <w:r w:rsidRPr="0073469F">
        <w:t>b)</w:t>
      </w:r>
      <w:r w:rsidRPr="0073469F">
        <w:tab/>
        <w:t>if the &lt;</w:t>
      </w:r>
      <w:proofErr w:type="spellStart"/>
      <w:r w:rsidRPr="0073469F">
        <w:t>mcpttinfo</w:t>
      </w:r>
      <w:proofErr w:type="spellEnd"/>
      <w:r w:rsidRPr="0073469F">
        <w:t>&gt; element containing the &lt;</w:t>
      </w:r>
      <w:proofErr w:type="spellStart"/>
      <w:r w:rsidRPr="0073469F">
        <w:t>mcptt</w:t>
      </w:r>
      <w:proofErr w:type="spellEnd"/>
      <w:r w:rsidRPr="0073469F">
        <w:t>-Params&gt; element contains an &lt;alert-</w:t>
      </w:r>
      <w:proofErr w:type="spellStart"/>
      <w:r w:rsidRPr="0073469F">
        <w:t>ind</w:t>
      </w:r>
      <w:proofErr w:type="spellEnd"/>
      <w:r w:rsidRPr="0073469F">
        <w:t>&gt; element set to "</w:t>
      </w:r>
      <w:r>
        <w:t>false</w:t>
      </w:r>
      <w:r w:rsidRPr="0073469F">
        <w:t>"</w:t>
      </w:r>
      <w:r w:rsidR="004358FD">
        <w:t>:</w:t>
      </w:r>
    </w:p>
    <w:p w14:paraId="20C87692" w14:textId="77777777" w:rsidR="006F743D" w:rsidRDefault="004358FD" w:rsidP="0045201D">
      <w:pPr>
        <w:pStyle w:val="B3"/>
      </w:pPr>
      <w:proofErr w:type="spellStart"/>
      <w:r>
        <w:t>i</w:t>
      </w:r>
      <w:proofErr w:type="spellEnd"/>
      <w:r>
        <w:t>)</w:t>
      </w:r>
      <w:r>
        <w:tab/>
      </w:r>
      <w:r w:rsidR="006F743D" w:rsidRPr="0073469F">
        <w:t>should display to the MCPTT user an indication of the MCPTT emergency alert</w:t>
      </w:r>
      <w:r w:rsidR="006F743D">
        <w:t xml:space="preserve"> cancellation and the MCPTT ID </w:t>
      </w:r>
      <w:r w:rsidR="006F743D" w:rsidRPr="0073469F">
        <w:t xml:space="preserve">of the </w:t>
      </w:r>
      <w:r w:rsidR="006F743D">
        <w:t>MCPTT user cancelling</w:t>
      </w:r>
      <w:r w:rsidR="006F743D" w:rsidRPr="0073469F">
        <w:t xml:space="preserve"> the MCPTT emergency</w:t>
      </w:r>
      <w:r w:rsidR="006F743D">
        <w:t xml:space="preserve"> alert; and</w:t>
      </w:r>
    </w:p>
    <w:p w14:paraId="457976B6" w14:textId="77777777" w:rsidR="004358FD" w:rsidRDefault="004358FD" w:rsidP="004358FD">
      <w:pPr>
        <w:pStyle w:val="B3"/>
      </w:pPr>
      <w:r>
        <w:t>ii)</w:t>
      </w:r>
      <w:r>
        <w:tab/>
      </w:r>
      <w:r w:rsidRPr="0073469F">
        <w:t>if the SIP re-INVITE request contains an application/vnd.3gpp.mcptt</w:t>
      </w:r>
      <w:r>
        <w:t>-info+xml</w:t>
      </w:r>
      <w:r w:rsidRPr="0073469F">
        <w:t xml:space="preserve"> MIME body</w:t>
      </w:r>
      <w:r>
        <w:t xml:space="preserve"> including an &lt;originated-by&gt; element:</w:t>
      </w:r>
    </w:p>
    <w:p w14:paraId="5FCBFC62"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2F9E1465"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"MEA 1: no-alert"</w:t>
      </w:r>
      <w:r>
        <w:t>;</w:t>
      </w:r>
    </w:p>
    <w:p w14:paraId="5E812388" w14:textId="77777777" w:rsidR="006F743D" w:rsidRDefault="006F743D" w:rsidP="006F743D">
      <w:pPr>
        <w:pStyle w:val="B2"/>
      </w:pPr>
      <w:r w:rsidRPr="0073469F">
        <w:t>c)</w:t>
      </w:r>
      <w:r w:rsidRPr="0073469F">
        <w:tab/>
        <w:t xml:space="preserve">shall set the MCPTT emergency group state to "MEG </w:t>
      </w:r>
      <w:r>
        <w:t>1</w:t>
      </w:r>
      <w:r w:rsidRPr="0073469F">
        <w:t xml:space="preserve">: </w:t>
      </w:r>
      <w:r>
        <w:t>no-emergency</w:t>
      </w:r>
      <w:r w:rsidRPr="0073469F">
        <w:t>";</w:t>
      </w:r>
      <w:r w:rsidR="004358FD">
        <w:t xml:space="preserve"> and</w:t>
      </w:r>
    </w:p>
    <w:p w14:paraId="1B3D0521" w14:textId="77777777" w:rsidR="004358FD" w:rsidRPr="0045201D" w:rsidRDefault="004358FD" w:rsidP="004358FD">
      <w:pPr>
        <w:pStyle w:val="B2"/>
      </w:pPr>
      <w:r>
        <w:t>d)</w:t>
      </w:r>
      <w:r>
        <w:tab/>
        <w:t xml:space="preserve">if the </w:t>
      </w:r>
      <w:r w:rsidRPr="0073469F">
        <w:t>MCPTT emergency group call state of the group</w:t>
      </w:r>
      <w:r>
        <w:t xml:space="preserve"> is set to "MEGC 3: emergency-call-granted", shall set the </w:t>
      </w:r>
      <w:r w:rsidRPr="0073469F">
        <w:t>MCPTT emergency group call state of the group to "MEGC 1: emergency-</w:t>
      </w:r>
      <w:proofErr w:type="spellStart"/>
      <w:r w:rsidRPr="0073469F">
        <w:t>gc</w:t>
      </w:r>
      <w:proofErr w:type="spellEnd"/>
      <w:r w:rsidRPr="0073469F">
        <w:t>-capable"</w:t>
      </w:r>
      <w:r>
        <w:t>;</w:t>
      </w:r>
    </w:p>
    <w:p w14:paraId="0EFA8BF9" w14:textId="77777777" w:rsidR="006F743D" w:rsidRPr="0073469F" w:rsidRDefault="006F743D" w:rsidP="006F743D">
      <w:pPr>
        <w:pStyle w:val="B1"/>
      </w:pPr>
      <w:r>
        <w:t>4</w:t>
      </w:r>
      <w:r w:rsidRPr="0073469F">
        <w:t>)</w:t>
      </w:r>
      <w:r w:rsidRPr="0073469F">
        <w:tab/>
        <w:t>if the SIP re-INVITE request contains an application/vnd.3gpp.mcptt-info</w:t>
      </w:r>
      <w:r w:rsidR="0073130C">
        <w:rPr>
          <w:lang w:val="en-US"/>
        </w:rPr>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w:t>
      </w:r>
      <w:proofErr w:type="spellStart"/>
      <w:r>
        <w:t>imminentperil</w:t>
      </w:r>
      <w:r w:rsidRPr="0073469F">
        <w:t>-ind</w:t>
      </w:r>
      <w:proofErr w:type="spellEnd"/>
      <w:r w:rsidRPr="0073469F">
        <w:t>&gt; element set to a value of "</w:t>
      </w:r>
      <w:r>
        <w:t>false</w:t>
      </w:r>
      <w:r w:rsidRPr="0073469F">
        <w:t>":</w:t>
      </w:r>
    </w:p>
    <w:p w14:paraId="3CD87FC9"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w:t>
      </w:r>
      <w:r>
        <w:t xml:space="preserve">MCPTT user cancelling </w:t>
      </w:r>
      <w:r w:rsidRPr="0073469F">
        <w:t xml:space="preserve">the MCPTT </w:t>
      </w:r>
      <w:r>
        <w:t>imminent peril</w:t>
      </w:r>
      <w:r w:rsidRPr="0073469F">
        <w:t xml:space="preserve"> group call and an indication that this is an MCPTT </w:t>
      </w:r>
      <w:r>
        <w:t>imminent peril</w:t>
      </w:r>
      <w:r w:rsidRPr="0073469F">
        <w:t xml:space="preserve"> group call;</w:t>
      </w:r>
    </w:p>
    <w:p w14:paraId="58AB21ED" w14:textId="77777777" w:rsidR="006F743D" w:rsidRDefault="006F743D" w:rsidP="006F743D">
      <w:pPr>
        <w:pStyle w:val="B2"/>
      </w:pPr>
      <w:r>
        <w:t>b</w:t>
      </w:r>
      <w:r w:rsidRPr="0073469F">
        <w:t>)</w:t>
      </w:r>
      <w:r w:rsidRPr="0073469F">
        <w:tab/>
        <w:t xml:space="preserve">shall set the MCPTT </w:t>
      </w:r>
      <w:r>
        <w:t>imminent peril</w:t>
      </w:r>
      <w:r w:rsidRPr="0073469F">
        <w:t xml:space="preserve"> group state to "M</w:t>
      </w:r>
      <w:r>
        <w:t>I</w:t>
      </w:r>
      <w:r w:rsidRPr="0073469F">
        <w:t xml:space="preserve">G </w:t>
      </w:r>
      <w:r>
        <w:t>1</w:t>
      </w:r>
      <w:r w:rsidRPr="0073469F">
        <w:t xml:space="preserve">: </w:t>
      </w:r>
      <w:r>
        <w:t>no-imminent-peril</w:t>
      </w:r>
      <w:r w:rsidRPr="0073469F">
        <w:t>";</w:t>
      </w:r>
      <w:r w:rsidR="00235CC9">
        <w:t xml:space="preserve"> and</w:t>
      </w:r>
    </w:p>
    <w:p w14:paraId="38416E1E" w14:textId="77777777" w:rsidR="00235CC9" w:rsidRDefault="00235CC9" w:rsidP="00235CC9">
      <w:pPr>
        <w:pStyle w:val="B2"/>
      </w:pPr>
      <w:r w:rsidRPr="00C16B29">
        <w:t>c)</w:t>
      </w:r>
      <w:r w:rsidRPr="00C16B29">
        <w:tab/>
        <w:t>shall set the MCPTT imminent peril group call state to "MIGC 1: imminent-peril-</w:t>
      </w:r>
      <w:proofErr w:type="spellStart"/>
      <w:r w:rsidRPr="00C16B29">
        <w:t>gc</w:t>
      </w:r>
      <w:proofErr w:type="spellEnd"/>
      <w:r w:rsidRPr="00C16B29">
        <w:t>-capable";</w:t>
      </w:r>
    </w:p>
    <w:p w14:paraId="412A59C1" w14:textId="77777777" w:rsidR="005A6C5F" w:rsidRPr="0073469F" w:rsidRDefault="005B31CF" w:rsidP="005A6C5F">
      <w:pPr>
        <w:pStyle w:val="B1"/>
        <w:rPr>
          <w:lang w:eastAsia="ko-KR"/>
        </w:rPr>
      </w:pPr>
      <w:r>
        <w:t>5</w:t>
      </w:r>
      <w:r w:rsidR="005A6C5F" w:rsidRPr="0073469F">
        <w:t>)</w:t>
      </w:r>
      <w:r w:rsidR="005A6C5F" w:rsidRPr="0073469F">
        <w:tab/>
        <w:t>may check if a Resource-Priority header field is included in the incoming SIP re-INVITE request and may perform further actions outside the scope of this specification to act upon an included Resource-Priority header field as specified in 3GPP TS 24.229 [4]</w:t>
      </w:r>
      <w:r w:rsidR="005A6C5F" w:rsidRPr="0073469F">
        <w:rPr>
          <w:lang w:eastAsia="ko-KR"/>
        </w:rPr>
        <w:t>;</w:t>
      </w:r>
    </w:p>
    <w:p w14:paraId="10C20753" w14:textId="77777777" w:rsidR="005A6C5F" w:rsidRPr="0073469F" w:rsidRDefault="005B31CF" w:rsidP="005A6C5F">
      <w:pPr>
        <w:pStyle w:val="B1"/>
      </w:pPr>
      <w:r>
        <w:t>6</w:t>
      </w:r>
      <w:r w:rsidR="005A6C5F" w:rsidRPr="0073469F">
        <w:rPr>
          <w:lang w:eastAsia="ko-KR"/>
        </w:rPr>
        <w:t>)</w:t>
      </w:r>
      <w:r w:rsidR="005A6C5F" w:rsidRPr="0073469F">
        <w:rPr>
          <w:lang w:eastAsia="ko-KR"/>
        </w:rPr>
        <w:tab/>
      </w:r>
      <w:r w:rsidR="005A6C5F" w:rsidRPr="0073469F">
        <w:t xml:space="preserve">shall accept the SIP re-INVITE request and generate a SIP </w:t>
      </w:r>
      <w:r w:rsidR="009C7234">
        <w:t>200 (OK)</w:t>
      </w:r>
      <w:r w:rsidR="005A6C5F" w:rsidRPr="0073469F">
        <w:t xml:space="preserve"> response according to rules and procedures of 3GPP TS 24.229 [4];</w:t>
      </w:r>
    </w:p>
    <w:p w14:paraId="7E9FB631" w14:textId="77777777" w:rsidR="005A6C5F" w:rsidRPr="0073469F" w:rsidRDefault="005B31CF" w:rsidP="005A6C5F">
      <w:pPr>
        <w:pStyle w:val="B1"/>
      </w:pPr>
      <w:r>
        <w:lastRenderedPageBreak/>
        <w:t>7</w:t>
      </w:r>
      <w:r w:rsidR="005A6C5F" w:rsidRPr="0073469F">
        <w:t>)</w:t>
      </w:r>
      <w:r w:rsidR="005A6C5F" w:rsidRPr="0073469F">
        <w:tab/>
        <w:t xml:space="preserve">shall include the g.3gpp.mcptt media feature tag in the Contact header field of the SIP </w:t>
      </w:r>
      <w:r w:rsidR="009C7234">
        <w:t>200 (OK)</w:t>
      </w:r>
      <w:r w:rsidR="005A6C5F" w:rsidRPr="0073469F">
        <w:t xml:space="preserve"> response;</w:t>
      </w:r>
    </w:p>
    <w:p w14:paraId="501D7B19" w14:textId="77777777" w:rsidR="005A6C5F" w:rsidRPr="0073469F" w:rsidRDefault="005B31CF" w:rsidP="005A6C5F">
      <w:pPr>
        <w:pStyle w:val="B1"/>
      </w:pPr>
      <w:r>
        <w:t>8</w:t>
      </w:r>
      <w:r w:rsidR="005A6C5F" w:rsidRPr="0073469F">
        <w:t>)</w:t>
      </w:r>
      <w:r w:rsidR="005A6C5F" w:rsidRPr="0073469F">
        <w:tab/>
        <w:t xml:space="preserve">shall include the </w:t>
      </w:r>
      <w:r w:rsidR="005A6C5F" w:rsidRPr="0073469F">
        <w:rPr>
          <w:rFonts w:eastAsia="SimSun"/>
          <w:lang w:eastAsia="zh-CN"/>
        </w:rPr>
        <w:t>g.3gpp.icsi-ref</w:t>
      </w:r>
      <w:r w:rsidR="005A6C5F" w:rsidRPr="0073469F">
        <w:t xml:space="preserve"> media feature tag containing the value of "urn:urn-7:3gpp-service.ims.icsi.mcptt" in the Contact header field of the SIP </w:t>
      </w:r>
      <w:r w:rsidR="009C7234">
        <w:t>200 (OK)</w:t>
      </w:r>
      <w:r w:rsidR="005A6C5F" w:rsidRPr="0073469F">
        <w:t xml:space="preserve"> response;</w:t>
      </w:r>
    </w:p>
    <w:p w14:paraId="16084D52" w14:textId="77777777" w:rsidR="005A6C5F" w:rsidRDefault="00752383" w:rsidP="008959B3">
      <w:pPr>
        <w:pStyle w:val="B1"/>
        <w:rPr>
          <w:lang w:eastAsia="ko-KR"/>
        </w:rPr>
      </w:pPr>
      <w:r>
        <w:t>9</w:t>
      </w:r>
      <w:r w:rsidR="005A6C5F" w:rsidRPr="0073469F">
        <w:t>)</w:t>
      </w:r>
      <w:r w:rsidR="005A6C5F" w:rsidRPr="0073469F">
        <w:tab/>
      </w:r>
      <w:r w:rsidR="004951C1">
        <w:t xml:space="preserve">if the SIP re-INVITE request was received within an on-demand session, </w:t>
      </w:r>
      <w:r w:rsidR="005A6C5F" w:rsidRPr="0073469F">
        <w:t xml:space="preserve">shall include an SDP answer in the SIP </w:t>
      </w:r>
      <w:r w:rsidR="009C7234">
        <w:t>200 (OK)</w:t>
      </w:r>
      <w:r w:rsidR="005A6C5F" w:rsidRPr="0073469F">
        <w:t xml:space="preserve"> response to the SDP offer in the incoming SIP re-INVITE request according to 3GPP TS 24.229 [4] with the clarifications given in </w:t>
      </w:r>
      <w:r w:rsidR="001E5F65">
        <w:t>clause</w:t>
      </w:r>
      <w:r w:rsidR="005A6C5F" w:rsidRPr="0073469F">
        <w:t> 6.2.2</w:t>
      </w:r>
      <w:r w:rsidR="005A6C5F" w:rsidRPr="0073469F">
        <w:rPr>
          <w:lang w:eastAsia="ko-KR"/>
        </w:rPr>
        <w:t>;</w:t>
      </w:r>
    </w:p>
    <w:p w14:paraId="578AF118" w14:textId="77777777" w:rsidR="004951C1" w:rsidRDefault="004951C1" w:rsidP="004951C1">
      <w:pPr>
        <w:pStyle w:val="B1"/>
        <w:rPr>
          <w:lang w:eastAsia="ko-KR"/>
        </w:rPr>
      </w:pPr>
      <w:r>
        <w:rPr>
          <w:lang w:eastAsia="ko-KR"/>
        </w:rPr>
        <w:t>10)</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r>
        <w:rPr>
          <w:lang w:eastAsia="ko-KR"/>
        </w:rPr>
        <w:t xml:space="preserve"> and</w:t>
      </w:r>
    </w:p>
    <w:p w14:paraId="0850094D" w14:textId="77777777" w:rsidR="004951C1" w:rsidRPr="0045201D" w:rsidRDefault="004951C1" w:rsidP="0045201D">
      <w:pPr>
        <w:pStyle w:val="NO"/>
      </w:pPr>
      <w:r>
        <w:rPr>
          <w:lang w:eastAsia="ko-KR"/>
        </w:rPr>
        <w:t>NOTE:</w:t>
      </w:r>
      <w:r>
        <w:rPr>
          <w:lang w:eastAsia="ko-KR"/>
        </w:rPr>
        <w:tab/>
        <w:t>The SIP re-INVITE request can be received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received within a pre-established session, </w:t>
      </w:r>
      <w:r>
        <w:t>t</w:t>
      </w:r>
      <w:r w:rsidRPr="0073469F">
        <w:t>he media-level section for the MC</w:t>
      </w:r>
      <w:r>
        <w:t>P</w:t>
      </w:r>
      <w:r w:rsidRPr="0073469F">
        <w:t>TT speech media stream</w:t>
      </w:r>
      <w:r>
        <w:t xml:space="preserve"> and </w:t>
      </w:r>
      <w:r w:rsidRPr="0073469F">
        <w:t>the media-level section 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18191D0" w14:textId="77777777" w:rsidR="005A6C5F" w:rsidRPr="0073469F" w:rsidRDefault="005B31CF" w:rsidP="005A6C5F">
      <w:pPr>
        <w:pStyle w:val="B1"/>
      </w:pPr>
      <w:r>
        <w:rPr>
          <w:lang w:eastAsia="ko-KR"/>
        </w:rPr>
        <w:t>11</w:t>
      </w:r>
      <w:r w:rsidR="005A6C5F" w:rsidRPr="0073469F">
        <w:rPr>
          <w:lang w:eastAsia="ko-KR"/>
        </w:rPr>
        <w:t>)</w:t>
      </w:r>
      <w:r w:rsidR="005A6C5F" w:rsidRPr="0073469F">
        <w:rPr>
          <w:lang w:eastAsia="ko-KR"/>
        </w:rPr>
        <w:tab/>
        <w:t xml:space="preserve">shall send the SIP </w:t>
      </w:r>
      <w:r w:rsidR="009C7234">
        <w:rPr>
          <w:lang w:eastAsia="ko-KR"/>
        </w:rPr>
        <w:t>200 (OK)</w:t>
      </w:r>
      <w:r w:rsidR="005A6C5F" w:rsidRPr="0073469F">
        <w:rPr>
          <w:lang w:eastAsia="ko-KR"/>
        </w:rPr>
        <w:t xml:space="preserve"> response towards the MCPTT server according to rules and procedures of 3GPP TS 24.229 [4]</w:t>
      </w:r>
      <w:r w:rsidR="00DC2338">
        <w:rPr>
          <w:lang w:eastAsia="ko-KR"/>
        </w:rPr>
        <w:t>.</w:t>
      </w:r>
    </w:p>
    <w:p w14:paraId="62C38CF0" w14:textId="77777777" w:rsidR="008D4910" w:rsidRDefault="008D4910" w:rsidP="00567124">
      <w:pPr>
        <w:pStyle w:val="Heading6"/>
        <w:numPr>
          <w:ilvl w:val="5"/>
          <w:numId w:val="0"/>
        </w:numPr>
        <w:ind w:left="1152" w:hanging="432"/>
      </w:pPr>
      <w:bookmarkStart w:id="3025" w:name="_Toc20155930"/>
      <w:bookmarkStart w:id="3026" w:name="_Toc27501087"/>
      <w:bookmarkStart w:id="3027" w:name="_Toc36049213"/>
      <w:bookmarkStart w:id="3028" w:name="_Toc45209979"/>
      <w:bookmarkStart w:id="3029" w:name="_Toc51860804"/>
      <w:bookmarkStart w:id="3030" w:name="_Toc171604043"/>
      <w:r w:rsidRPr="0073469F">
        <w:t>10.1.2.2.1.3</w:t>
      </w:r>
      <w:r w:rsidRPr="0073469F">
        <w:tab/>
        <w:t>MCPTT in-progress emergency cancel</w:t>
      </w:r>
      <w:bookmarkEnd w:id="3025"/>
      <w:bookmarkEnd w:id="3026"/>
      <w:bookmarkEnd w:id="3027"/>
      <w:bookmarkEnd w:id="3028"/>
      <w:bookmarkEnd w:id="3029"/>
      <w:bookmarkEnd w:id="3030"/>
    </w:p>
    <w:p w14:paraId="0302ABC2"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883E4E1" w14:textId="77777777" w:rsidR="008D4910" w:rsidRPr="0073469F" w:rsidRDefault="008D4910" w:rsidP="008D4910">
      <w:r w:rsidRPr="0073469F">
        <w:t xml:space="preserve">Upon receiving a request from an MCPTT user to cancel the in-progress emergency condition on a chat MCPTT group, the MCPTT client shall generate a SIP re-INVITE request </w:t>
      </w:r>
      <w:r w:rsidR="00DC2338">
        <w:t xml:space="preserve">as </w:t>
      </w:r>
      <w:r w:rsidRPr="0073469F">
        <w:t>specified in 3GPP TS 24.229 [4], with the clarifications given below.</w:t>
      </w:r>
    </w:p>
    <w:p w14:paraId="16F05672" w14:textId="77777777" w:rsidR="008D4910" w:rsidRDefault="008D4910" w:rsidP="008D4910">
      <w:r w:rsidRPr="0073469F">
        <w:t>The MCPTT client:</w:t>
      </w:r>
    </w:p>
    <w:p w14:paraId="1D312191" w14:textId="77777777" w:rsidR="004358FD" w:rsidRDefault="004358FD" w:rsidP="004358FD">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00E17C77" w14:textId="77777777" w:rsidR="004358FD" w:rsidRDefault="004358FD" w:rsidP="004358FD">
      <w:pPr>
        <w:pStyle w:val="B2"/>
      </w:pPr>
      <w:r>
        <w:t>a)</w:t>
      </w:r>
      <w:r>
        <w:tab/>
        <w:t>should indicate to the MCPTT user that they are not authorised to cancel the in-progress emergency group state of the MCPTT group; and</w:t>
      </w:r>
    </w:p>
    <w:p w14:paraId="65708AF7" w14:textId="77777777" w:rsidR="004358FD" w:rsidRPr="0045201D" w:rsidRDefault="004358FD" w:rsidP="0045201D">
      <w:pPr>
        <w:pStyle w:val="B2"/>
      </w:pPr>
      <w:r>
        <w:t>b)</w:t>
      </w:r>
      <w:r>
        <w:tab/>
        <w:t xml:space="preserve">shall skip the remaining steps of the current </w:t>
      </w:r>
      <w:r w:rsidR="001E5F65">
        <w:t>clause</w:t>
      </w:r>
      <w:r>
        <w:t>;</w:t>
      </w:r>
    </w:p>
    <w:p w14:paraId="2990063E" w14:textId="0BEACB5D" w:rsidR="008D4910" w:rsidRDefault="004358FD" w:rsidP="008D4910">
      <w:pPr>
        <w:pStyle w:val="B1"/>
      </w:pPr>
      <w:r>
        <w:t>2</w:t>
      </w:r>
      <w:r w:rsidR="008D4910" w:rsidRPr="0073469F">
        <w:t>)</w:t>
      </w:r>
      <w:r w:rsidR="008D4910" w:rsidRPr="0073469F">
        <w:tab/>
        <w:t>shall</w:t>
      </w:r>
      <w:r w:rsidRPr="009A5F2A">
        <w:t>, if the MCPTT user is cancelling an in-progress emergency condition and optionally an MCPTT emergency alert originated by the MCPTT user,</w:t>
      </w:r>
      <w:r w:rsidR="008D4910" w:rsidRPr="0073469F">
        <w:t xml:space="preserve"> include an </w:t>
      </w:r>
      <w:r w:rsidR="009176E3">
        <w:t>application/vnd.3gpp.mcptt-info</w:t>
      </w:r>
      <w:r w:rsidR="00FA2BBE">
        <w:t>+xml</w:t>
      </w:r>
      <w:r w:rsidR="008D4910" w:rsidRPr="0073469F">
        <w:t xml:space="preserve"> MIME body populated as specified in </w:t>
      </w:r>
      <w:r w:rsidR="001E5F65">
        <w:t>clause</w:t>
      </w:r>
      <w:r w:rsidR="008D4910" w:rsidRPr="0073469F">
        <w:t> 6.2.8.1.3;</w:t>
      </w:r>
    </w:p>
    <w:p w14:paraId="154C35AB" w14:textId="77777777" w:rsidR="004358FD" w:rsidRPr="004358FD" w:rsidRDefault="004358FD" w:rsidP="004358FD">
      <w:pPr>
        <w:pStyle w:val="B1"/>
      </w:pPr>
      <w:r>
        <w:t>3)</w:t>
      </w:r>
      <w:r>
        <w:tab/>
        <w:t xml:space="preserve">shall, if the MCPTT user is cancelling an in-progress emergency condition and </w:t>
      </w:r>
      <w:r w:rsidRPr="009A5F2A">
        <w:t xml:space="preserve">optionally </w:t>
      </w:r>
      <w:r>
        <w:t xml:space="preserve">an MCPTT emergency alert originated by another MCPTT user, </w:t>
      </w:r>
      <w:r w:rsidRPr="0073469F">
        <w:t>include an application/vnd.3gpp.mcptt</w:t>
      </w:r>
      <w:r>
        <w:t>-info+xml</w:t>
      </w:r>
      <w:r w:rsidRPr="0073469F">
        <w:t xml:space="preserve"> MIME body populated as specified in </w:t>
      </w:r>
      <w:r w:rsidR="001E5F65">
        <w:t>clause</w:t>
      </w:r>
      <w:r w:rsidRPr="0073469F">
        <w:t> 6.2.8.1.</w:t>
      </w:r>
      <w:r>
        <w:t>14</w:t>
      </w:r>
      <w:r w:rsidRPr="0073469F">
        <w:t>;</w:t>
      </w:r>
    </w:p>
    <w:p w14:paraId="27B39CFE" w14:textId="77777777" w:rsidR="008D4910" w:rsidRDefault="004358FD" w:rsidP="008D4910">
      <w:pPr>
        <w:pStyle w:val="B1"/>
      </w:pPr>
      <w:r>
        <w:t>4</w:t>
      </w:r>
      <w:r w:rsidR="008D4910" w:rsidRPr="0073469F">
        <w:t>)</w:t>
      </w:r>
      <w:r w:rsidR="008D4910" w:rsidRPr="0073469F">
        <w:tab/>
        <w:t>shall</w:t>
      </w:r>
      <w:r w:rsidR="004951C1">
        <w:t>,</w:t>
      </w:r>
      <w:r w:rsidR="004951C1" w:rsidRPr="001B5A8C">
        <w:t xml:space="preserve"> </w:t>
      </w:r>
      <w:r w:rsidR="004951C1">
        <w:t xml:space="preserve">if the </w:t>
      </w:r>
      <w:r w:rsidR="004951C1" w:rsidRPr="0073469F">
        <w:t>SIP re-INVITE request</w:t>
      </w:r>
      <w:r w:rsidR="004951C1">
        <w:t xml:space="preserve"> is to be sent within an on-demand session,</w:t>
      </w:r>
      <w:r w:rsidR="008D4910" w:rsidRPr="0073469F">
        <w:t xml:space="preserve"> include in the SIP re-INVITE request an SDP offer according to 3GPP TS 24.229 [4] with the clarifications specified in </w:t>
      </w:r>
      <w:r w:rsidR="001E5F65">
        <w:t>clause</w:t>
      </w:r>
      <w:r w:rsidR="008D4910" w:rsidRPr="0073469F">
        <w:t> 6.2.1;</w:t>
      </w:r>
    </w:p>
    <w:p w14:paraId="309A74C5" w14:textId="77777777" w:rsidR="004951C1" w:rsidRDefault="004951C1" w:rsidP="004951C1">
      <w:pPr>
        <w:pStyle w:val="B1"/>
      </w:pPr>
      <w:r>
        <w:t>5)</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p>
    <w:p w14:paraId="307E81C2" w14:textId="77777777" w:rsidR="004951C1" w:rsidRPr="004951C1" w:rsidRDefault="004951C1" w:rsidP="0045201D">
      <w:pPr>
        <w:pStyle w:val="NO"/>
      </w:pPr>
      <w:r>
        <w:rPr>
          <w:lang w:eastAsia="ko-KR"/>
        </w:rPr>
        <w:t>NOTE 1:</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 section for the MC</w:t>
      </w:r>
      <w:r>
        <w:t>P</w:t>
      </w:r>
      <w:r w:rsidRPr="0073469F">
        <w:t>TT speech media stream</w:t>
      </w:r>
      <w:r>
        <w:t xml:space="preserve"> and </w:t>
      </w:r>
      <w:r w:rsidRPr="0073469F">
        <w:t>the media-level section 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044C14D" w14:textId="77777777" w:rsidR="008D4910" w:rsidRPr="0073469F" w:rsidRDefault="004951C1" w:rsidP="008D4910">
      <w:pPr>
        <w:pStyle w:val="B1"/>
      </w:pPr>
      <w:r>
        <w:t>6</w:t>
      </w:r>
      <w:r w:rsidR="008D4910" w:rsidRPr="0073469F">
        <w:t>)</w:t>
      </w:r>
      <w:r w:rsidR="008D4910" w:rsidRPr="0073469F">
        <w:tab/>
        <w:t xml:space="preserve">shall include a Resource-Priority header field and comply with the procedures in </w:t>
      </w:r>
      <w:r w:rsidR="001E5F65">
        <w:t>clause</w:t>
      </w:r>
      <w:r w:rsidR="008D4910" w:rsidRPr="0073469F">
        <w:t> 6.2.8.1.2; and</w:t>
      </w:r>
    </w:p>
    <w:p w14:paraId="68B867EF" w14:textId="77777777" w:rsidR="008D4910" w:rsidRPr="0073469F" w:rsidRDefault="004951C1" w:rsidP="008D4910">
      <w:pPr>
        <w:pStyle w:val="B1"/>
      </w:pPr>
      <w:r>
        <w:t>7</w:t>
      </w:r>
      <w:r w:rsidR="008D4910" w:rsidRPr="0073469F">
        <w:t>)</w:t>
      </w:r>
      <w:r w:rsidR="008D4910" w:rsidRPr="0073469F">
        <w:tab/>
        <w:t>shall send the SIP re-INVITE request according to 3GPP TS 24.229 [4].</w:t>
      </w:r>
    </w:p>
    <w:p w14:paraId="0578282D" w14:textId="77777777" w:rsidR="008D4910" w:rsidRPr="0073469F" w:rsidRDefault="008D4910" w:rsidP="008D4910">
      <w:r w:rsidRPr="0073469F">
        <w:lastRenderedPageBreak/>
        <w:t>On receiving a SIP 2xx response to the SIP re-INVITE request, the MCPTT client:</w:t>
      </w:r>
    </w:p>
    <w:p w14:paraId="6DA9FADF" w14:textId="77777777" w:rsidR="008D4910" w:rsidRPr="0073469F" w:rsidRDefault="00DC2338" w:rsidP="008D4910">
      <w:pPr>
        <w:pStyle w:val="B1"/>
      </w:pPr>
      <w:r>
        <w:t>1</w:t>
      </w:r>
      <w:r w:rsidR="008D4910" w:rsidRPr="0073469F">
        <w:t>)</w:t>
      </w:r>
      <w:r w:rsidR="008D4910" w:rsidRPr="0073469F">
        <w:tab/>
        <w:t>shall set the MCPTT emergency group state of the group to "MEG 1: no-emergency";</w:t>
      </w:r>
    </w:p>
    <w:p w14:paraId="2D0A2384" w14:textId="77777777" w:rsidR="008D4910" w:rsidRPr="0073469F" w:rsidRDefault="00DC2338" w:rsidP="008D4910">
      <w:pPr>
        <w:pStyle w:val="B1"/>
      </w:pPr>
      <w:r>
        <w:t>2</w:t>
      </w:r>
      <w:r w:rsidR="008D4910" w:rsidRPr="0073469F">
        <w:t>)</w:t>
      </w:r>
      <w:r w:rsidR="008D4910" w:rsidRPr="0073469F">
        <w:tab/>
        <w:t>shall set the MCPTT emergency group call state of the group to "</w:t>
      </w:r>
      <w:r w:rsidR="00824B63" w:rsidRPr="0073469F">
        <w:t>MEGC 1: e</w:t>
      </w:r>
      <w:r w:rsidR="008D4910" w:rsidRPr="0073469F">
        <w:t>mergency-</w:t>
      </w:r>
      <w:proofErr w:type="spellStart"/>
      <w:r w:rsidR="008D4910" w:rsidRPr="0073469F">
        <w:t>gc</w:t>
      </w:r>
      <w:proofErr w:type="spellEnd"/>
      <w:r w:rsidR="008D4910" w:rsidRPr="0073469F">
        <w:t>-capable"; and</w:t>
      </w:r>
    </w:p>
    <w:p w14:paraId="79014502" w14:textId="77777777" w:rsidR="00355C2C" w:rsidRDefault="00DC2338" w:rsidP="008D4910">
      <w:pPr>
        <w:pStyle w:val="B1"/>
      </w:pPr>
      <w:r>
        <w:t>3</w:t>
      </w:r>
      <w:r w:rsidR="008D4910" w:rsidRPr="0073469F">
        <w:t>)</w:t>
      </w:r>
      <w:r w:rsidR="008D4910" w:rsidRPr="0073469F">
        <w:tab/>
        <w:t>if the MCPTT emergency alert state is set to "MEA 4: Emergency-alert-cancel-pending"</w:t>
      </w:r>
      <w:r w:rsidR="004358FD">
        <w:t>,</w:t>
      </w:r>
      <w:r w:rsidR="00130993" w:rsidRPr="00130993">
        <w:t xml:space="preserve"> </w:t>
      </w:r>
      <w:r w:rsidR="004358FD" w:rsidRPr="00C1543B">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containing the </w:t>
      </w:r>
      <w:proofErr w:type="spellStart"/>
      <w:r w:rsidR="00130993">
        <w:t>mcptt</w:t>
      </w:r>
      <w:proofErr w:type="spellEnd"/>
      <w:r w:rsidR="00130993">
        <w:t>-warn-code set to "</w:t>
      </w:r>
      <w:r w:rsidR="00130993" w:rsidRPr="00562A51">
        <w:t>1</w:t>
      </w:r>
      <w:r w:rsidR="00130993">
        <w:t xml:space="preserve">49", shall set </w:t>
      </w:r>
      <w:r w:rsidR="00130993" w:rsidRPr="0073469F">
        <w:t>the MCPTT emergency alert state to "MEA</w:t>
      </w:r>
      <w:r w:rsidR="00130993">
        <w:t xml:space="preserve"> 1: no-alert".</w:t>
      </w:r>
    </w:p>
    <w:p w14:paraId="40C1578F" w14:textId="77777777" w:rsidR="008D4910" w:rsidRPr="0073469F" w:rsidRDefault="008D4910" w:rsidP="008D4910">
      <w:r w:rsidRPr="0073469F">
        <w:t>On receiving a SIP 4xx response</w:t>
      </w:r>
      <w:r w:rsidR="00242C32">
        <w:t>, SIP 5xx response or SIP 6xx</w:t>
      </w:r>
      <w:r w:rsidR="00242C32" w:rsidRPr="0073469F">
        <w:t xml:space="preserve"> response</w:t>
      </w:r>
      <w:r w:rsidRPr="0073469F">
        <w:t xml:space="preserve"> to the SIP re-INVITE request:</w:t>
      </w:r>
    </w:p>
    <w:p w14:paraId="5448F046" w14:textId="77777777" w:rsidR="008D4910" w:rsidRPr="0073469F" w:rsidRDefault="008D4910" w:rsidP="008D4910">
      <w:pPr>
        <w:pStyle w:val="B1"/>
      </w:pPr>
      <w:r w:rsidRPr="0073469F">
        <w:t>1)</w:t>
      </w:r>
      <w:r w:rsidRPr="0073469F">
        <w:tab/>
        <w:t>shall set the MCPTT emergency group state as "MEG 2: in-progress";</w:t>
      </w:r>
    </w:p>
    <w:p w14:paraId="0D3699C8" w14:textId="77777777" w:rsidR="008D4910" w:rsidRDefault="00506131" w:rsidP="008D4910">
      <w:pPr>
        <w:pStyle w:val="B1"/>
      </w:pPr>
      <w:r>
        <w:t>2</w:t>
      </w:r>
      <w:r w:rsidR="008D4910" w:rsidRPr="0073469F">
        <w:t>)</w:t>
      </w:r>
      <w:r w:rsidR="008D4910" w:rsidRPr="0073469F">
        <w:tab/>
        <w:t xml:space="preserve">if the </w:t>
      </w:r>
      <w:r w:rsidR="008C1DB1">
        <w:t>SIP 4</w:t>
      </w:r>
      <w:r w:rsidR="008C1DB1" w:rsidRPr="0073469F">
        <w:t>xx response</w:t>
      </w:r>
      <w:r w:rsidR="00242C32">
        <w:t>, SIP 5xx response or SIP 6xx</w:t>
      </w:r>
      <w:r w:rsidR="00242C32" w:rsidRPr="0073469F">
        <w:t xml:space="preserve"> response</w:t>
      </w:r>
      <w:r w:rsidR="008C1DB1" w:rsidRPr="0073469F">
        <w:t xml:space="preserve"> </w:t>
      </w:r>
      <w:r w:rsidR="008C1DB1">
        <w:t xml:space="preserve">contains an </w:t>
      </w:r>
      <w:r w:rsidR="008C1DB1" w:rsidRPr="00962995">
        <w:rPr>
          <w:lang w:val="en-US"/>
        </w:rPr>
        <w:t>application/vnd.3gpp.mcptt-info</w:t>
      </w:r>
      <w:r w:rsidR="0073130C">
        <w:rPr>
          <w:lang w:val="en-US"/>
        </w:rPr>
        <w:t>+xml</w:t>
      </w:r>
      <w:r w:rsidR="008C1DB1" w:rsidRPr="00962995">
        <w:rPr>
          <w:lang w:val="en-US"/>
        </w:rPr>
        <w:t xml:space="preserve"> MIME body</w:t>
      </w:r>
      <w:r w:rsidR="008C1DB1" w:rsidRPr="00962995">
        <w:t xml:space="preserve"> </w:t>
      </w:r>
      <w:r w:rsidR="008C1DB1">
        <w:t>with an &lt;</w:t>
      </w:r>
      <w:r w:rsidR="00046ECB">
        <w:t>alert</w:t>
      </w:r>
      <w:r w:rsidR="008C1DB1">
        <w:t>-</w:t>
      </w:r>
      <w:proofErr w:type="spellStart"/>
      <w:r w:rsidR="008C1DB1">
        <w:t>ind</w:t>
      </w:r>
      <w:proofErr w:type="spellEnd"/>
      <w:r w:rsidR="008C1DB1">
        <w:t>&gt; element set to a value of "true"</w:t>
      </w:r>
      <w:r w:rsidR="004358FD" w:rsidRPr="004358FD">
        <w:t xml:space="preserve"> </w:t>
      </w:r>
      <w:r w:rsidR="004358FD" w:rsidRPr="00C1543B">
        <w:t>and the sent SIP re-INVITE request did not contain an &lt;originated-by&gt; element in the application/vnd.3gpp.mcptt-info+xml MIME body</w:t>
      </w:r>
      <w:r w:rsidR="008C1DB1">
        <w:t xml:space="preserve">, </w:t>
      </w:r>
      <w:r w:rsidR="008D4910" w:rsidRPr="0073469F">
        <w:t>the MCPTT client shall set the MCPTT emergency alert state to "</w:t>
      </w:r>
      <w:r w:rsidR="00824B63" w:rsidRPr="0073469F">
        <w:t>MEA 3: e</w:t>
      </w:r>
      <w:r w:rsidR="008D4910" w:rsidRPr="0073469F">
        <w:t>mergency-aler</w:t>
      </w:r>
      <w:r w:rsidR="008A529E" w:rsidRPr="0073469F">
        <w:t>t-</w:t>
      </w:r>
      <w:r w:rsidR="008D4910" w:rsidRPr="0073469F">
        <w:t>initiated"</w:t>
      </w:r>
      <w:r w:rsidR="00242C32">
        <w:t>; and</w:t>
      </w:r>
    </w:p>
    <w:p w14:paraId="02B633CC" w14:textId="77777777" w:rsidR="00242C32" w:rsidRPr="00242C32" w:rsidRDefault="00506131" w:rsidP="00242C32">
      <w:pPr>
        <w:pStyle w:val="B1"/>
      </w:pPr>
      <w:r>
        <w:t>3</w:t>
      </w:r>
      <w:r w:rsidR="00242C32">
        <w:t>)</w:t>
      </w:r>
      <w:r w:rsidR="00242C32">
        <w:tab/>
      </w:r>
      <w:r w:rsidR="00242C32" w:rsidRPr="0073469F">
        <w:t xml:space="preserve">if the </w:t>
      </w:r>
      <w:r w:rsidR="00242C32" w:rsidRPr="00093C76">
        <w:t>SIP 4xx response</w:t>
      </w:r>
      <w:r w:rsidR="00242C32">
        <w:t>, SIP 5xx response or SIP 6xx</w:t>
      </w:r>
      <w:r w:rsidR="00242C32" w:rsidRPr="009E0E40">
        <w:t xml:space="preserve"> </w:t>
      </w:r>
      <w:r w:rsidR="00242C32" w:rsidRPr="0073469F">
        <w:t>response</w:t>
      </w:r>
      <w:r w:rsidR="00242C32">
        <w:t xml:space="preserve"> did not contain </w:t>
      </w:r>
      <w:r w:rsidR="00242C32" w:rsidRPr="00093C76">
        <w:t xml:space="preserve">an </w:t>
      </w:r>
      <w:r w:rsidR="00242C32" w:rsidRPr="00093C76">
        <w:rPr>
          <w:lang w:val="en-US"/>
        </w:rPr>
        <w:t>application/vnd.3gpp.mcptt</w:t>
      </w:r>
      <w:r w:rsidR="00242C32">
        <w:rPr>
          <w:lang w:val="en-US"/>
        </w:rPr>
        <w:t>-info+xml</w:t>
      </w:r>
      <w:r w:rsidR="00242C32" w:rsidRPr="00093C76">
        <w:rPr>
          <w:lang w:val="en-US"/>
        </w:rPr>
        <w:t xml:space="preserve"> MIME body</w:t>
      </w:r>
      <w:r w:rsidR="00242C32" w:rsidRPr="00093C76">
        <w:t xml:space="preserve"> with an &lt;</w:t>
      </w:r>
      <w:r w:rsidR="00242C32">
        <w:t>alert-</w:t>
      </w:r>
      <w:proofErr w:type="spellStart"/>
      <w:r w:rsidR="00242C32">
        <w:t>ind</w:t>
      </w:r>
      <w:proofErr w:type="spellEnd"/>
      <w:r w:rsidR="00242C32" w:rsidRPr="00093C76">
        <w:t>&gt; element</w:t>
      </w:r>
      <w:r w:rsidR="004358FD" w:rsidRPr="004358FD">
        <w:t xml:space="preserve"> </w:t>
      </w:r>
      <w:r w:rsidR="004358FD" w:rsidRPr="00C1543B">
        <w:t>and did not contain an &lt;originated-by&gt; element</w:t>
      </w:r>
      <w:r w:rsidR="00242C32">
        <w:t xml:space="preserve">, the </w:t>
      </w:r>
      <w:r w:rsidR="00242C32" w:rsidRPr="0073469F">
        <w:t xml:space="preserve">MCPTT emergency alert </w:t>
      </w:r>
      <w:r w:rsidR="00242C32">
        <w:t xml:space="preserve">(MEA) </w:t>
      </w:r>
      <w:r w:rsidR="00242C32" w:rsidRPr="0073469F">
        <w:t>state</w:t>
      </w:r>
      <w:r w:rsidR="00242C32">
        <w:t xml:space="preserve"> shall revert to its value prior to entering the current procedure.</w:t>
      </w:r>
    </w:p>
    <w:p w14:paraId="22EDDE0C" w14:textId="77777777" w:rsidR="008D4910" w:rsidRDefault="008D4910" w:rsidP="008D4910">
      <w:pPr>
        <w:pStyle w:val="NO"/>
        <w:rPr>
          <w:rFonts w:eastAsia="Malgun Gothic"/>
        </w:rPr>
      </w:pPr>
      <w:r w:rsidRPr="0073469F">
        <w:rPr>
          <w:rFonts w:eastAsia="Malgun Gothic"/>
        </w:rPr>
        <w:t>NOTE </w:t>
      </w:r>
      <w:r w:rsidR="00506131">
        <w:rPr>
          <w:rFonts w:eastAsia="Malgun Gothic"/>
        </w:rPr>
        <w:t>3</w:t>
      </w:r>
      <w:r w:rsidRPr="0073469F">
        <w:rPr>
          <w:rFonts w:eastAsia="Malgun Gothic"/>
        </w:rPr>
        <w:t>:</w:t>
      </w:r>
      <w:r w:rsidRPr="0073469F">
        <w:rPr>
          <w:rFonts w:eastAsia="Malgun Gothic"/>
        </w:rPr>
        <w:tab/>
      </w:r>
      <w:r w:rsidR="008C1DB1">
        <w:rPr>
          <w:rFonts w:eastAsia="Malgun Gothic"/>
        </w:rPr>
        <w:t>I</w:t>
      </w:r>
      <w:r w:rsidRPr="0073469F">
        <w:rPr>
          <w:rFonts w:eastAsia="Malgun Gothic"/>
        </w:rPr>
        <w:t xml:space="preserve">f the </w:t>
      </w:r>
      <w:r w:rsidR="00824B63" w:rsidRPr="0073469F">
        <w:rPr>
          <w:rFonts w:eastAsia="Malgun Gothic"/>
        </w:rPr>
        <w:t>in-progress emergency group</w:t>
      </w:r>
      <w:r w:rsidRPr="0073469F">
        <w:rPr>
          <w:rFonts w:eastAsia="Malgun Gothic"/>
        </w:rPr>
        <w:t xml:space="preserve"> state cancel request is rejected, the state of the session does not change, i.e. continues with MCPTT emergency group call level priority.</w:t>
      </w:r>
    </w:p>
    <w:p w14:paraId="1A6C2A09" w14:textId="77777777" w:rsidR="00130993" w:rsidRPr="0045201D"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4295642D" w14:textId="77777777" w:rsidR="003D5EA4" w:rsidRDefault="003D5EA4" w:rsidP="00567124">
      <w:pPr>
        <w:pStyle w:val="Heading6"/>
        <w:numPr>
          <w:ilvl w:val="5"/>
          <w:numId w:val="0"/>
        </w:numPr>
        <w:ind w:left="1152" w:hanging="432"/>
      </w:pPr>
      <w:bookmarkStart w:id="3031" w:name="_Toc20155931"/>
      <w:bookmarkStart w:id="3032" w:name="_Toc27501088"/>
      <w:bookmarkStart w:id="3033" w:name="_Toc36049214"/>
      <w:bookmarkStart w:id="3034" w:name="_Toc45209980"/>
      <w:bookmarkStart w:id="3035" w:name="_Toc51860805"/>
      <w:bookmarkStart w:id="3036" w:name="_Toc171604044"/>
      <w:r>
        <w:t>10.1.2.2.1.4</w:t>
      </w:r>
      <w:r w:rsidRPr="0073469F">
        <w:tab/>
        <w:t xml:space="preserve">MCPTT </w:t>
      </w:r>
      <w:r>
        <w:t xml:space="preserve">upgrade to </w:t>
      </w:r>
      <w:r w:rsidRPr="0073469F">
        <w:t>in-progress emergency</w:t>
      </w:r>
      <w:r w:rsidR="008C1DB1">
        <w:t xml:space="preserve"> or imminent peril</w:t>
      </w:r>
      <w:bookmarkEnd w:id="3031"/>
      <w:bookmarkEnd w:id="3032"/>
      <w:bookmarkEnd w:id="3033"/>
      <w:bookmarkEnd w:id="3034"/>
      <w:bookmarkEnd w:id="3035"/>
      <w:bookmarkEnd w:id="3036"/>
    </w:p>
    <w:p w14:paraId="7830E21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065DB092" w14:textId="77777777" w:rsidR="003D5EA4" w:rsidRDefault="003D5EA4" w:rsidP="003D5EA4">
      <w:r w:rsidRPr="0073469F">
        <w:t xml:space="preserve">Upon receiving a request from an MCPTT user to </w:t>
      </w:r>
      <w:r>
        <w:t xml:space="preserve">upgrade the MCPTT group </w:t>
      </w:r>
      <w:r w:rsidR="004D29D9">
        <w:t xml:space="preserve">call </w:t>
      </w:r>
      <w:r>
        <w:t>to an emergency</w:t>
      </w:r>
      <w:r w:rsidRPr="0073469F">
        <w:t xml:space="preserve"> condition </w:t>
      </w:r>
      <w:r w:rsidR="008C1DB1">
        <w:t>or an imminent peril condition</w:t>
      </w:r>
      <w:r w:rsidR="008C1DB1" w:rsidRPr="0073469F">
        <w:t xml:space="preserve"> </w:t>
      </w:r>
      <w:r w:rsidRPr="0073469F">
        <w:t xml:space="preserve">on a chat MCPTT group, the MCPTT client shall generate a SIP re-INVITE request </w:t>
      </w:r>
      <w:r w:rsidR="000D42EE">
        <w:t>as</w:t>
      </w:r>
      <w:r w:rsidRPr="0073469F">
        <w:t xml:space="preserve"> specified in 3GPP TS 24.229 [4], with the clarifications given below.</w:t>
      </w:r>
    </w:p>
    <w:p w14:paraId="534B9765" w14:textId="77777777" w:rsidR="006B131E" w:rsidRDefault="006B131E" w:rsidP="006B131E">
      <w:pPr>
        <w:pStyle w:val="B1"/>
      </w:pPr>
      <w:r>
        <w:t>1)</w:t>
      </w:r>
      <w:r>
        <w:tab/>
        <w:t>i</w:t>
      </w:r>
      <w:r w:rsidRPr="00D467EC">
        <w:t xml:space="preserve">f the MCPTT user is </w:t>
      </w:r>
      <w:r>
        <w:t>requesting</w:t>
      </w:r>
      <w:r w:rsidRPr="00D467EC">
        <w:t xml:space="preserve"> to </w:t>
      </w:r>
      <w:r>
        <w:t xml:space="preserve">upgrade the MCPTT group </w:t>
      </w:r>
      <w:r w:rsidR="004D29D9" w:rsidRPr="00BA75BD">
        <w:t>ca</w:t>
      </w:r>
      <w:r w:rsidR="004D29D9">
        <w:t xml:space="preserve">ll </w:t>
      </w:r>
      <w:r>
        <w:t xml:space="preserve">to an </w:t>
      </w:r>
      <w:r w:rsidRPr="00D467EC">
        <w:t xml:space="preserve">in-progress emergency group state </w:t>
      </w:r>
      <w:r>
        <w:t xml:space="preserve">and is not authorised to do so </w:t>
      </w:r>
      <w:r w:rsidRPr="00D467EC">
        <w:t xml:space="preserve">as determined by the procedures of </w:t>
      </w:r>
      <w:r w:rsidR="001E5F65">
        <w:t>clause</w:t>
      </w:r>
      <w:r>
        <w:t> 6.2.8.1.8</w:t>
      </w:r>
      <w:r w:rsidRPr="00D467EC">
        <w:t>, the MCPTT client:</w:t>
      </w:r>
    </w:p>
    <w:p w14:paraId="15FBED0A" w14:textId="77777777" w:rsidR="006B131E" w:rsidRDefault="006B131E" w:rsidP="006B131E">
      <w:pPr>
        <w:pStyle w:val="B2"/>
      </w:pPr>
      <w:r>
        <w:t>a)</w:t>
      </w:r>
      <w:r>
        <w:tab/>
        <w:t xml:space="preserve">should indicate to the MCPTT user that they are not authorised to upgrade the MCPTT group </w:t>
      </w:r>
      <w:r w:rsidR="004D29D9" w:rsidRPr="00BA75BD">
        <w:t>ca</w:t>
      </w:r>
      <w:r w:rsidR="004D29D9">
        <w:t xml:space="preserve">ll </w:t>
      </w:r>
      <w:r>
        <w:t xml:space="preserve">to an </w:t>
      </w:r>
      <w:r w:rsidRPr="00D467EC">
        <w:t>in-progress emergency group state</w:t>
      </w:r>
      <w:r>
        <w:t>; and</w:t>
      </w:r>
    </w:p>
    <w:p w14:paraId="7CC148F5" w14:textId="77777777" w:rsidR="006B131E" w:rsidRDefault="006B131E" w:rsidP="0045201D">
      <w:pPr>
        <w:pStyle w:val="B2"/>
      </w:pPr>
      <w:r>
        <w:t>b)</w:t>
      </w:r>
      <w:r>
        <w:tab/>
        <w:t xml:space="preserve">shall skip the remaining steps of the current </w:t>
      </w:r>
      <w:r w:rsidR="001E5F65">
        <w:t>clause</w:t>
      </w:r>
      <w:r>
        <w:t>;</w:t>
      </w:r>
    </w:p>
    <w:p w14:paraId="1E18E547" w14:textId="77777777" w:rsidR="006B131E" w:rsidRDefault="006B131E" w:rsidP="006B131E">
      <w:pPr>
        <w:pStyle w:val="B1"/>
      </w:pPr>
      <w:r>
        <w:t>2)</w:t>
      </w:r>
      <w:r>
        <w:tab/>
        <w:t>i</w:t>
      </w:r>
      <w:r w:rsidRPr="00D467EC">
        <w:t xml:space="preserve">f the MCPTT user is </w:t>
      </w:r>
      <w:r>
        <w:t>requesting</w:t>
      </w:r>
      <w:r w:rsidRPr="00D467EC">
        <w:t xml:space="preserve"> to </w:t>
      </w:r>
      <w:r>
        <w:t xml:space="preserve">upgrade the MCPTT group session to an </w:t>
      </w:r>
      <w:r w:rsidRPr="00D467EC">
        <w:t xml:space="preserve">in-progress </w:t>
      </w:r>
      <w:r>
        <w:t>imminent</w:t>
      </w:r>
      <w:r w:rsidRPr="00D467EC">
        <w:t xml:space="preserve"> </w:t>
      </w:r>
      <w:r>
        <w:t>peril</w:t>
      </w:r>
      <w:r w:rsidRPr="00D467EC">
        <w:t xml:space="preserve"> state </w:t>
      </w:r>
      <w:r>
        <w:t xml:space="preserve">and is not authorised to do so </w:t>
      </w:r>
      <w:r w:rsidRPr="00D467EC">
        <w:t xml:space="preserve">as determined by the procedures of </w:t>
      </w:r>
      <w:r w:rsidR="001E5F65">
        <w:t>clause</w:t>
      </w:r>
      <w:r>
        <w:t> 6.2.8.1.8</w:t>
      </w:r>
      <w:r w:rsidRPr="00D467EC">
        <w:t>, the MCPTT client:</w:t>
      </w:r>
    </w:p>
    <w:p w14:paraId="3C209B73" w14:textId="77777777" w:rsidR="006B131E" w:rsidRDefault="006B131E" w:rsidP="006B131E">
      <w:pPr>
        <w:pStyle w:val="B2"/>
      </w:pPr>
      <w:r>
        <w:t>a)</w:t>
      </w:r>
      <w:r>
        <w:tab/>
        <w:t xml:space="preserve">should indicate to the MCPTT user that they are not authorised to upgrade the MCPTT group </w:t>
      </w:r>
      <w:r w:rsidR="004D29D9" w:rsidRPr="00BA75BD">
        <w:t>ca</w:t>
      </w:r>
      <w:r w:rsidR="004D29D9">
        <w:t xml:space="preserve">ll </w:t>
      </w:r>
      <w:r>
        <w:t xml:space="preserve">to an </w:t>
      </w:r>
      <w:r w:rsidRPr="00D467EC">
        <w:t xml:space="preserve">in-progress </w:t>
      </w:r>
      <w:r>
        <w:t>imminent peril</w:t>
      </w:r>
      <w:r w:rsidRPr="00D467EC">
        <w:t xml:space="preserve"> group state</w:t>
      </w:r>
      <w:r>
        <w:t>; and</w:t>
      </w:r>
    </w:p>
    <w:p w14:paraId="49F86FA1" w14:textId="77777777" w:rsidR="006B131E" w:rsidRPr="0045201D" w:rsidRDefault="006B131E" w:rsidP="0045201D">
      <w:pPr>
        <w:pStyle w:val="B2"/>
      </w:pPr>
      <w:r>
        <w:t>b)</w:t>
      </w:r>
      <w:r>
        <w:tab/>
        <w:t xml:space="preserve">shall skip the remaining steps of the current </w:t>
      </w:r>
      <w:r w:rsidR="001E5F65">
        <w:t>clause</w:t>
      </w:r>
      <w:r>
        <w:t>;</w:t>
      </w:r>
    </w:p>
    <w:p w14:paraId="5ADF600F" w14:textId="77777777" w:rsidR="003D5EA4" w:rsidRPr="0073469F" w:rsidRDefault="006B131E" w:rsidP="008C1DB1">
      <w:pPr>
        <w:pStyle w:val="B1"/>
      </w:pPr>
      <w:r>
        <w:t>3</w:t>
      </w:r>
      <w:r w:rsidR="008C1DB1">
        <w:t>)</w:t>
      </w:r>
      <w:r w:rsidR="008C1DB1">
        <w:tab/>
        <w:t xml:space="preserve">if the MCPTT user has requested to upgrade the MCPTT group </w:t>
      </w:r>
      <w:r w:rsidR="004D29D9" w:rsidRPr="00BA75BD">
        <w:t>ca</w:t>
      </w:r>
      <w:r w:rsidR="004D29D9">
        <w:t xml:space="preserve">ll </w:t>
      </w:r>
      <w:r w:rsidR="008C1DB1">
        <w:t>to an MCPTT emergency call, t</w:t>
      </w:r>
      <w:r w:rsidR="003D5EA4" w:rsidRPr="0073469F">
        <w:t>he MCPTT client:</w:t>
      </w:r>
    </w:p>
    <w:p w14:paraId="467500DB" w14:textId="77777777" w:rsidR="003D5EA4" w:rsidRDefault="008C1DB1" w:rsidP="008C1DB1">
      <w:pPr>
        <w:pStyle w:val="B2"/>
      </w:pPr>
      <w:r>
        <w:t>a</w:t>
      </w:r>
      <w:r w:rsidR="003D5EA4" w:rsidRPr="0073469F">
        <w:t>)</w:t>
      </w:r>
      <w:r w:rsidR="003D5EA4" w:rsidRPr="0073469F">
        <w:tab/>
        <w:t xml:space="preserve">shall include an </w:t>
      </w:r>
      <w:r w:rsidR="009176E3">
        <w:t>application/vnd.3gpp.mcptt-info</w:t>
      </w:r>
      <w:r w:rsidR="00FA2BBE">
        <w:t>+xml</w:t>
      </w:r>
      <w:r w:rsidR="003D5EA4" w:rsidRPr="0073469F">
        <w:t xml:space="preserve"> MIME </w:t>
      </w:r>
      <w:r w:rsidR="004E36A0">
        <w:t xml:space="preserve">body </w:t>
      </w:r>
      <w:r w:rsidR="00284A62" w:rsidRPr="00761F6A">
        <w:t xml:space="preserve">by </w:t>
      </w:r>
      <w:r w:rsidR="00284A62">
        <w:t xml:space="preserve">following </w:t>
      </w:r>
      <w:r w:rsidR="00284A62" w:rsidRPr="00761F6A">
        <w:t>the procedures</w:t>
      </w:r>
      <w:r w:rsidR="003D5EA4">
        <w:t xml:space="preserve"> in </w:t>
      </w:r>
      <w:r w:rsidR="001E5F65">
        <w:t>clause</w:t>
      </w:r>
      <w:r w:rsidR="003D5EA4">
        <w:t> 6.2.8.1.1</w:t>
      </w:r>
      <w:r w:rsidR="003D5EA4" w:rsidRPr="0073469F">
        <w:t>;</w:t>
      </w:r>
      <w:r>
        <w:t xml:space="preserve"> and</w:t>
      </w:r>
    </w:p>
    <w:p w14:paraId="11AEB07F" w14:textId="77777777" w:rsidR="008C1DB1" w:rsidRPr="0073469F" w:rsidRDefault="00663937" w:rsidP="008C1DB1">
      <w:pPr>
        <w:pStyle w:val="B2"/>
      </w:pPr>
      <w:r>
        <w:t>b</w:t>
      </w:r>
      <w:r w:rsidR="008C1DB1" w:rsidRPr="0073469F">
        <w:t>)</w:t>
      </w:r>
      <w:r w:rsidR="008C1DB1" w:rsidRPr="0073469F">
        <w:tab/>
        <w:t xml:space="preserve">shall include a Resource-Priority header field and comply with the procedures in </w:t>
      </w:r>
      <w:r w:rsidR="001E5F65">
        <w:t>clause</w:t>
      </w:r>
      <w:r w:rsidR="008C1DB1" w:rsidRPr="0073469F">
        <w:t> 6.2.8.1.2</w:t>
      </w:r>
      <w:r w:rsidR="008C1DB1">
        <w:t>.</w:t>
      </w:r>
    </w:p>
    <w:p w14:paraId="75B5B0EE" w14:textId="77777777" w:rsidR="008C1DB1" w:rsidRDefault="006B131E" w:rsidP="008C1DB1">
      <w:pPr>
        <w:pStyle w:val="B1"/>
      </w:pPr>
      <w:r>
        <w:t>4</w:t>
      </w:r>
      <w:r w:rsidR="008C1DB1">
        <w:t>)</w:t>
      </w:r>
      <w:r w:rsidR="008C1DB1">
        <w:tab/>
        <w:t xml:space="preserve">if the MCPTT user has requested to upgrade the MCPTT group </w:t>
      </w:r>
      <w:r w:rsidR="004D29D9" w:rsidRPr="00BA75BD">
        <w:t>ca</w:t>
      </w:r>
      <w:r w:rsidR="004D29D9">
        <w:t xml:space="preserve">ll </w:t>
      </w:r>
      <w:r w:rsidR="008C1DB1">
        <w:t>to an MCPTT imminent peril call, t</w:t>
      </w:r>
      <w:r w:rsidR="008C1DB1" w:rsidRPr="0073469F">
        <w:t>he MCPTT client:</w:t>
      </w:r>
    </w:p>
    <w:p w14:paraId="56518E86" w14:textId="77777777" w:rsidR="008C1DB1" w:rsidRPr="0073469F" w:rsidRDefault="008C1DB1" w:rsidP="008C1DB1">
      <w:pPr>
        <w:pStyle w:val="B2"/>
      </w:pPr>
      <w:r>
        <w:lastRenderedPageBreak/>
        <w:t>a</w:t>
      </w:r>
      <w:r w:rsidRPr="0073469F">
        <w:t>)</w:t>
      </w:r>
      <w:r w:rsidRPr="0073469F">
        <w:tab/>
        <w:t>shall include an application/vnd.3gpp.mcptt-info</w:t>
      </w:r>
      <w:r w:rsidR="0073130C">
        <w:rPr>
          <w:lang w:val="en-US"/>
        </w:rPr>
        <w:t>+xml</w:t>
      </w:r>
      <w:r w:rsidRPr="0073469F">
        <w:t xml:space="preserve"> MIME body </w:t>
      </w:r>
      <w:r w:rsidR="004E36A0" w:rsidRPr="00761F6A">
        <w:t xml:space="preserve">by </w:t>
      </w:r>
      <w:r w:rsidR="004E36A0">
        <w:t>following</w:t>
      </w:r>
      <w:r w:rsidR="004E36A0" w:rsidRPr="00761F6A">
        <w:t xml:space="preserve"> the procedures</w:t>
      </w:r>
      <w:r>
        <w:t xml:space="preserve"> in </w:t>
      </w:r>
      <w:r w:rsidR="001E5F65">
        <w:t>clause</w:t>
      </w:r>
      <w:r>
        <w:t> 6.2.8.1.9</w:t>
      </w:r>
      <w:r w:rsidRPr="0073469F">
        <w:t>;</w:t>
      </w:r>
      <w:r>
        <w:t xml:space="preserve"> and</w:t>
      </w:r>
    </w:p>
    <w:p w14:paraId="11D59275" w14:textId="77777777" w:rsidR="008C1DB1" w:rsidRPr="008C1DB1" w:rsidRDefault="008C1DB1" w:rsidP="008C1DB1">
      <w:pPr>
        <w:pStyle w:val="B2"/>
      </w:pPr>
      <w:r>
        <w:t>b</w:t>
      </w:r>
      <w:r w:rsidRPr="0073469F">
        <w:t>)</w:t>
      </w:r>
      <w:r w:rsidRPr="0073469F">
        <w:tab/>
        <w:t xml:space="preserve">shall include a Resource-Priority header field and comply with the procedures in </w:t>
      </w:r>
      <w:r w:rsidR="001E5F65">
        <w:t>clause</w:t>
      </w:r>
      <w:r w:rsidRPr="0073469F">
        <w:t> 6.2.8.1.</w:t>
      </w:r>
      <w:r>
        <w:t>1</w:t>
      </w:r>
      <w:r w:rsidRPr="0073469F">
        <w:t>2</w:t>
      </w:r>
      <w:r>
        <w:t>;</w:t>
      </w:r>
    </w:p>
    <w:p w14:paraId="49605BEF" w14:textId="77777777" w:rsidR="003D5EA4" w:rsidRDefault="006B131E" w:rsidP="003D5EA4">
      <w:pPr>
        <w:pStyle w:val="B1"/>
      </w:pPr>
      <w:r>
        <w:t>5</w:t>
      </w:r>
      <w:r w:rsidR="003D5EA4" w:rsidRPr="0073469F">
        <w:t>)</w:t>
      </w:r>
      <w:r w:rsidR="003D5EA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3D5EA4" w:rsidRPr="0073469F">
        <w:t xml:space="preserve">shall include in the SIP re-INVITE request an SDP offer according to 3GPP TS 24.229 [4] with the clarifications specified in </w:t>
      </w:r>
      <w:r w:rsidR="001E5F65">
        <w:t>clause</w:t>
      </w:r>
      <w:r w:rsidR="003D5EA4" w:rsidRPr="0073469F">
        <w:t> 6.2.1;</w:t>
      </w:r>
    </w:p>
    <w:p w14:paraId="10B3B9F7" w14:textId="77777777" w:rsidR="004951C1" w:rsidRDefault="004951C1" w:rsidP="004951C1">
      <w:pPr>
        <w:pStyle w:val="B1"/>
      </w:pPr>
      <w:r>
        <w:t>6)</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p>
    <w:p w14:paraId="59F1FFE9" w14:textId="77777777" w:rsidR="004951C1" w:rsidRPr="0045201D" w:rsidRDefault="004951C1" w:rsidP="0045201D">
      <w:pPr>
        <w:pStyle w:val="NO"/>
      </w:pPr>
      <w:r>
        <w:rPr>
          <w:lang w:eastAsia="ko-KR"/>
        </w:rPr>
        <w:t>NOTE:</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3F37CEA" w14:textId="77777777" w:rsidR="002560FD" w:rsidRPr="005761FB" w:rsidRDefault="004951C1" w:rsidP="002560FD">
      <w:pPr>
        <w:pStyle w:val="B1"/>
      </w:pPr>
      <w:r>
        <w:t>7</w:t>
      </w:r>
      <w:r w:rsidR="003D5EA4">
        <w:t>)</w:t>
      </w:r>
      <w:r w:rsidR="003D5EA4">
        <w:tab/>
      </w:r>
      <w:r w:rsidR="003D5EA4" w:rsidRPr="00992689">
        <w:t>if an implicit floor request is required, shall indicate this as</w:t>
      </w:r>
      <w:r w:rsidR="003D5EA4">
        <w:t xml:space="preserve"> specified in </w:t>
      </w:r>
      <w:r w:rsidR="001E5F65">
        <w:t>clause</w:t>
      </w:r>
      <w:r w:rsidR="003D5EA4">
        <w:t> 6.4</w:t>
      </w:r>
      <w:r w:rsidR="002560FD">
        <w:t xml:space="preserve"> and</w:t>
      </w:r>
      <w:r w:rsidR="005761FB">
        <w:t>:</w:t>
      </w:r>
    </w:p>
    <w:p w14:paraId="1F0BECBC"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r w:rsidRPr="000D78C6">
        <w:t xml:space="preserve"> </w:t>
      </w:r>
      <w:r>
        <w:t>and</w:t>
      </w:r>
    </w:p>
    <w:p w14:paraId="2785A5F7" w14:textId="77777777" w:rsidR="002560FD" w:rsidRDefault="002560FD" w:rsidP="002560FD">
      <w:pPr>
        <w:pStyle w:val="B2"/>
      </w:pPr>
      <w:r>
        <w:t>b)</w:t>
      </w:r>
      <w:r>
        <w:tab/>
        <w:t>if location information has not yet been included in the SIP re-INVITE</w:t>
      </w:r>
      <w:r w:rsidR="005761FB">
        <w:t xml:space="preserve"> request;</w:t>
      </w:r>
      <w:r>
        <w:t xml:space="preserve"> </w:t>
      </w:r>
    </w:p>
    <w:p w14:paraId="4D3CBB03" w14:textId="77777777" w:rsidR="003D5EA4" w:rsidRPr="0073469F" w:rsidRDefault="002560FD" w:rsidP="003D5EA4">
      <w:pPr>
        <w:pStyle w:val="B1"/>
      </w:pPr>
      <w:r>
        <w:tab/>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&lt;location-info&gt; root element</w:t>
      </w:r>
      <w:r w:rsidR="003D5EA4">
        <w:t>;</w:t>
      </w:r>
    </w:p>
    <w:p w14:paraId="2DDF4A77" w14:textId="77777777" w:rsidR="003D5EA4" w:rsidRPr="0073469F" w:rsidRDefault="004951C1" w:rsidP="003D5EA4">
      <w:pPr>
        <w:pStyle w:val="B1"/>
      </w:pPr>
      <w:r>
        <w:t>8</w:t>
      </w:r>
      <w:r w:rsidR="003D5EA4" w:rsidRPr="0073469F">
        <w:t>)</w:t>
      </w:r>
      <w:r w:rsidR="003D5EA4" w:rsidRPr="0073469F">
        <w:tab/>
        <w:t xml:space="preserve">shall include a Resource-Priority header field and comply with the procedures in </w:t>
      </w:r>
      <w:r w:rsidR="001E5F65">
        <w:t>clause</w:t>
      </w:r>
      <w:r w:rsidR="003D5EA4" w:rsidRPr="0073469F">
        <w:t> 6.2.8.1.2; and</w:t>
      </w:r>
    </w:p>
    <w:p w14:paraId="6A38920B" w14:textId="77777777" w:rsidR="003D5EA4" w:rsidRPr="0073469F" w:rsidRDefault="004951C1" w:rsidP="003D5EA4">
      <w:pPr>
        <w:pStyle w:val="B1"/>
      </w:pPr>
      <w:r>
        <w:t>9</w:t>
      </w:r>
      <w:r w:rsidR="003D5EA4" w:rsidRPr="0073469F">
        <w:t>)</w:t>
      </w:r>
      <w:r w:rsidR="003D5EA4" w:rsidRPr="0073469F">
        <w:tab/>
        <w:t>shall send the SIP re-INVITE request according to 3GPP TS 24.229 [4].</w:t>
      </w:r>
    </w:p>
    <w:p w14:paraId="17478F88" w14:textId="77777777" w:rsidR="003D5EA4" w:rsidRPr="0073469F" w:rsidRDefault="003D5EA4" w:rsidP="003D5EA4">
      <w:r w:rsidRPr="0073469F">
        <w:t>On receiving a SIP 2xx response to the SIP re-INVITE request the MCPTT client:</w:t>
      </w:r>
    </w:p>
    <w:p w14:paraId="2F5A1E96" w14:textId="77777777" w:rsidR="003D5EA4" w:rsidRDefault="003D5EA4" w:rsidP="003D5EA4">
      <w:pPr>
        <w:pStyle w:val="B1"/>
      </w:pPr>
      <w:r w:rsidRPr="0073469F">
        <w:t>1)</w:t>
      </w:r>
      <w:r w:rsidRPr="0073469F">
        <w:tab/>
        <w:t xml:space="preserve">shall interact with the user plane as specified in 3GPP TS 24.380 [5]; </w:t>
      </w:r>
      <w:r>
        <w:t>and</w:t>
      </w:r>
    </w:p>
    <w:p w14:paraId="2F543397" w14:textId="77777777" w:rsidR="003D5EA4" w:rsidRPr="0073469F" w:rsidRDefault="003D5EA4" w:rsidP="003D5EA4">
      <w:pPr>
        <w:pStyle w:val="B1"/>
      </w:pPr>
      <w:r w:rsidRPr="0073469F">
        <w:t>2)</w:t>
      </w:r>
      <w:r w:rsidRPr="0073469F">
        <w:tab/>
        <w:t xml:space="preserve">shall perform the actions specified in </w:t>
      </w:r>
      <w:r w:rsidR="001E5F65">
        <w:t>clause</w:t>
      </w:r>
      <w:r w:rsidRPr="0073469F">
        <w:t> 6.2.8.1.4.</w:t>
      </w:r>
    </w:p>
    <w:p w14:paraId="4C4BEC31" w14:textId="77777777" w:rsidR="003D5EA4" w:rsidRDefault="003D5EA4" w:rsidP="003D5EA4">
      <w:r w:rsidRPr="0073469F">
        <w:t>On receiving a SIP 4xx response</w:t>
      </w:r>
      <w:r w:rsidR="00242C32">
        <w:t>, SIP 5xx response or SIP 6xx response</w:t>
      </w:r>
      <w:r w:rsidRPr="0073469F">
        <w:t xml:space="preserve"> to </w:t>
      </w:r>
      <w:r w:rsidR="008C1DB1">
        <w:t>the</w:t>
      </w:r>
      <w:r w:rsidRPr="0073469F">
        <w:t xml:space="preserve"> SIP </w:t>
      </w:r>
      <w:r w:rsidR="008C1DB1">
        <w:t>re-</w:t>
      </w:r>
      <w:r w:rsidRPr="0073469F">
        <w:t xml:space="preserve">INVITE request the MCPTT client shall perform the actions specified in </w:t>
      </w:r>
      <w:r w:rsidR="001E5F65">
        <w:t>clause</w:t>
      </w:r>
      <w:r w:rsidRPr="0073469F">
        <w:t> 6.2.8.1.5.</w:t>
      </w:r>
    </w:p>
    <w:p w14:paraId="17B0E075" w14:textId="77777777" w:rsidR="00130993" w:rsidRDefault="00130993" w:rsidP="003D5EA4">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779F9502" w14:textId="77777777" w:rsidR="00FE4544" w:rsidRDefault="00FE4544" w:rsidP="00567124">
      <w:pPr>
        <w:pStyle w:val="Heading6"/>
        <w:numPr>
          <w:ilvl w:val="5"/>
          <w:numId w:val="0"/>
        </w:numPr>
        <w:ind w:left="1152" w:hanging="432"/>
      </w:pPr>
      <w:bookmarkStart w:id="3037" w:name="_Toc20155932"/>
      <w:bookmarkStart w:id="3038" w:name="_Toc27501089"/>
      <w:bookmarkStart w:id="3039" w:name="_Toc36049215"/>
      <w:bookmarkStart w:id="3040" w:name="_Toc45209981"/>
      <w:bookmarkStart w:id="3041" w:name="_Toc51860806"/>
      <w:bookmarkStart w:id="3042" w:name="_Toc171604045"/>
      <w:r>
        <w:t>10.1.2.2.1.5</w:t>
      </w:r>
      <w:r w:rsidRPr="0073469F">
        <w:tab/>
        <w:t xml:space="preserve">MCPTT in-progress </w:t>
      </w:r>
      <w:r>
        <w:t xml:space="preserve">imminent peril </w:t>
      </w:r>
      <w:r w:rsidRPr="0073469F">
        <w:t>cancel</w:t>
      </w:r>
      <w:bookmarkEnd w:id="3037"/>
      <w:bookmarkEnd w:id="3038"/>
      <w:bookmarkEnd w:id="3039"/>
      <w:bookmarkEnd w:id="3040"/>
      <w:bookmarkEnd w:id="3041"/>
      <w:bookmarkEnd w:id="3042"/>
    </w:p>
    <w:p w14:paraId="402469E2"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4FFEDC31" w14:textId="77777777" w:rsidR="00FE4544" w:rsidRPr="0073469F" w:rsidRDefault="00FE4544" w:rsidP="00FE4544">
      <w:r w:rsidRPr="0073469F">
        <w:t xml:space="preserve">Upon receiving a request from an MCPTT user to cancel the </w:t>
      </w:r>
      <w:r>
        <w:t xml:space="preserve">in-progress imminent peril condition </w:t>
      </w:r>
      <w:r w:rsidRPr="0073469F">
        <w:t>on a chat MCPTT group, the MCPTT client shall generate a SIP re-INVITE request by following the procedures specified in 3GPP TS 24.229 [4], with the clarifications given below.</w:t>
      </w:r>
    </w:p>
    <w:p w14:paraId="7F521C83" w14:textId="77777777" w:rsidR="00FE4544" w:rsidRDefault="00FE4544" w:rsidP="00FE4544">
      <w:r>
        <w:t>T</w:t>
      </w:r>
      <w:r w:rsidRPr="0073469F">
        <w:t>he MCPTT client</w:t>
      </w:r>
      <w:r>
        <w:t>:</w:t>
      </w:r>
    </w:p>
    <w:p w14:paraId="0C1CD031" w14:textId="77777777" w:rsidR="006B131E" w:rsidRDefault="006B131E" w:rsidP="006B131E">
      <w:pPr>
        <w:pStyle w:val="B1"/>
      </w:pPr>
      <w:r>
        <w:t>1)</w:t>
      </w:r>
      <w:r>
        <w:tab/>
        <w:t>i</w:t>
      </w:r>
      <w:r w:rsidRPr="00D467EC">
        <w:t xml:space="preserve">f the MCPTT user is not authorised to cancel the in-progress </w:t>
      </w:r>
      <w:r>
        <w:t>imminent peril</w:t>
      </w:r>
      <w:r w:rsidRPr="00D467EC">
        <w:t xml:space="preserve"> group state of the MCPTT group as determined by the procedures of </w:t>
      </w:r>
      <w:r w:rsidR="001E5F65">
        <w:t>clause</w:t>
      </w:r>
      <w:r>
        <w:t> 6.2.8.1.10</w:t>
      </w:r>
      <w:r w:rsidRPr="00D467EC">
        <w:t>, the MCPTT client:</w:t>
      </w:r>
    </w:p>
    <w:p w14:paraId="486BB25B" w14:textId="77777777" w:rsidR="006B131E" w:rsidRDefault="006B131E" w:rsidP="006B131E">
      <w:pPr>
        <w:pStyle w:val="B2"/>
      </w:pPr>
      <w:r>
        <w:t>a)</w:t>
      </w:r>
      <w:r>
        <w:tab/>
        <w:t>should indicate to the MCPTT user that they are not authorised to cancel the in-progress imminent peril</w:t>
      </w:r>
      <w:r w:rsidRPr="00D467EC">
        <w:t xml:space="preserve"> </w:t>
      </w:r>
      <w:r>
        <w:t>group state of the MCPTT group; and</w:t>
      </w:r>
    </w:p>
    <w:p w14:paraId="66A61CA1" w14:textId="77777777" w:rsidR="006B131E" w:rsidRPr="0045201D" w:rsidRDefault="006B131E" w:rsidP="0045201D">
      <w:pPr>
        <w:pStyle w:val="B2"/>
      </w:pPr>
      <w:r>
        <w:t>b)</w:t>
      </w:r>
      <w:r>
        <w:tab/>
        <w:t xml:space="preserve">shall skip the remaining steps of the current </w:t>
      </w:r>
      <w:r w:rsidR="001E5F65">
        <w:t>clause</w:t>
      </w:r>
      <w:r>
        <w:t>;</w:t>
      </w:r>
    </w:p>
    <w:p w14:paraId="0DA548F3" w14:textId="77777777" w:rsidR="00FE4544" w:rsidRDefault="006B131E" w:rsidP="00FE4544">
      <w:pPr>
        <w:pStyle w:val="B1"/>
      </w:pPr>
      <w:r>
        <w:t>2</w:t>
      </w:r>
      <w:r w:rsidR="00FE4544">
        <w:t>)</w:t>
      </w:r>
      <w:r w:rsidR="00FE4544">
        <w:tab/>
      </w:r>
      <w:r w:rsidR="00FE4544" w:rsidRPr="0073469F">
        <w:t>shall include an application/vnd.3gpp.mcptt</w:t>
      </w:r>
      <w:r w:rsidR="00FE4544">
        <w:t>-info+xml</w:t>
      </w:r>
      <w:r w:rsidR="00FE4544" w:rsidRPr="0073469F">
        <w:t xml:space="preserve"> MIME body populated as specified in </w:t>
      </w:r>
      <w:r w:rsidR="001E5F65">
        <w:t>clause</w:t>
      </w:r>
      <w:r w:rsidR="00FE4544" w:rsidRPr="0073469F">
        <w:t> 6.2.8.1.</w:t>
      </w:r>
      <w:r w:rsidR="00FE4544">
        <w:t>11</w:t>
      </w:r>
      <w:r w:rsidR="00FE4544" w:rsidRPr="0073469F">
        <w:t>;</w:t>
      </w:r>
    </w:p>
    <w:p w14:paraId="18EC3A71" w14:textId="77777777" w:rsidR="00FE4544" w:rsidRDefault="006B131E" w:rsidP="00FE4544">
      <w:pPr>
        <w:pStyle w:val="B1"/>
      </w:pPr>
      <w:r>
        <w:t>3</w:t>
      </w:r>
      <w:r w:rsidR="00FE4544">
        <w:t>)</w:t>
      </w:r>
      <w:r w:rsidR="00FE4544">
        <w:tab/>
      </w:r>
      <w:r w:rsidR="00FE4544" w:rsidRPr="0073469F">
        <w:t xml:space="preserve">shall include a Resource-Priority header field and comply with the procedures in </w:t>
      </w:r>
      <w:r w:rsidR="001E5F65">
        <w:t>clause</w:t>
      </w:r>
      <w:r w:rsidR="00FE4544" w:rsidRPr="0073469F">
        <w:t> 6.2.8.1.</w:t>
      </w:r>
      <w:r w:rsidR="00FE4544">
        <w:t>1</w:t>
      </w:r>
      <w:r w:rsidR="00FE4544" w:rsidRPr="0073469F">
        <w:t>2;</w:t>
      </w:r>
    </w:p>
    <w:p w14:paraId="398AC250" w14:textId="77777777" w:rsidR="00FE4544" w:rsidRDefault="006B131E" w:rsidP="00FE4544">
      <w:pPr>
        <w:pStyle w:val="B1"/>
      </w:pPr>
      <w:r>
        <w:lastRenderedPageBreak/>
        <w:t>4</w:t>
      </w:r>
      <w:r w:rsidR="00FE4544" w:rsidRPr="0073469F">
        <w:t>)</w:t>
      </w:r>
      <w:r w:rsidR="00FE4544" w:rsidRPr="0073469F">
        <w:tab/>
        <w:t>shall include in the application/vnd.3gpp.mcptt</w:t>
      </w:r>
      <w:r w:rsidR="00FE4544">
        <w:t>-info+xml</w:t>
      </w:r>
      <w:r w:rsidR="00FE4544" w:rsidRPr="0073469F">
        <w:t xml:space="preserve"> MIME body with the &lt;</w:t>
      </w:r>
      <w:proofErr w:type="spellStart"/>
      <w:r w:rsidR="00FE4544" w:rsidRPr="0073469F">
        <w:t>mcpttinfo</w:t>
      </w:r>
      <w:proofErr w:type="spellEnd"/>
      <w:r w:rsidR="00FE4544" w:rsidRPr="0073469F">
        <w:t>&gt; element containing the &lt;</w:t>
      </w:r>
      <w:proofErr w:type="spellStart"/>
      <w:r w:rsidR="00FE4544" w:rsidRPr="0073469F">
        <w:t>mcptt</w:t>
      </w:r>
      <w:proofErr w:type="spellEnd"/>
      <w:r w:rsidR="00FE4544" w:rsidRPr="0073469F">
        <w:t>-Params&gt; element with</w:t>
      </w:r>
      <w:r w:rsidR="00FE4544">
        <w:t>:</w:t>
      </w:r>
    </w:p>
    <w:p w14:paraId="1B4D58EC" w14:textId="77777777" w:rsidR="00FE4544" w:rsidRDefault="00FE4544" w:rsidP="00FE4544">
      <w:pPr>
        <w:pStyle w:val="B2"/>
      </w:pPr>
      <w:r>
        <w:t>a)</w:t>
      </w:r>
      <w:r>
        <w:tab/>
      </w:r>
      <w:r w:rsidRPr="0073469F">
        <w:t>the &lt;session-type&gt; element set to a value of "chat";</w:t>
      </w:r>
      <w:r>
        <w:t xml:space="preserve"> and</w:t>
      </w:r>
    </w:p>
    <w:p w14:paraId="015911C2" w14:textId="77777777" w:rsidR="001E416B" w:rsidRDefault="00FE4544" w:rsidP="00FE4544">
      <w:pPr>
        <w:pStyle w:val="B2"/>
      </w:pPr>
      <w:r>
        <w:t>b)</w:t>
      </w:r>
      <w:r>
        <w:tab/>
        <w:t>the &lt;</w:t>
      </w:r>
      <w:proofErr w:type="spellStart"/>
      <w:r>
        <w:t>mcptt</w:t>
      </w:r>
      <w:proofErr w:type="spellEnd"/>
      <w:r>
        <w:t>-request-</w:t>
      </w:r>
      <w:proofErr w:type="spellStart"/>
      <w:r>
        <w:t>uri</w:t>
      </w:r>
      <w:proofErr w:type="spellEnd"/>
      <w:r>
        <w:t>&gt; element set to the g</w:t>
      </w:r>
      <w:r w:rsidRPr="0073469F">
        <w:t>roup</w:t>
      </w:r>
      <w:r>
        <w:t xml:space="preserve"> identity</w:t>
      </w:r>
      <w:r w:rsidRPr="0073469F">
        <w:t>;</w:t>
      </w:r>
    </w:p>
    <w:p w14:paraId="510ADF8C" w14:textId="77777777" w:rsidR="00FE4544" w:rsidRDefault="00FE4544" w:rsidP="00FE4544">
      <w:pPr>
        <w:pStyle w:val="NO"/>
      </w:pPr>
      <w:r>
        <w:t>NOTE 1:</w:t>
      </w:r>
      <w:r>
        <w:tab/>
        <w:t>The MCPTT ID of the originating MCPTT user is not included in the body, as this will be inserted into the body of the SIP re-INVITE request that is sent by the originating participating MCPTT function.</w:t>
      </w:r>
    </w:p>
    <w:p w14:paraId="292ECDD0" w14:textId="77777777" w:rsidR="00FE4544" w:rsidRPr="0073469F" w:rsidRDefault="006B131E"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039A5C3D" w14:textId="77777777" w:rsidR="00FE4544" w:rsidRDefault="006B131E"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53D14210" w14:textId="77777777" w:rsidR="004951C1" w:rsidRPr="0045201D" w:rsidRDefault="004951C1" w:rsidP="004951C1">
      <w:pPr>
        <w:pStyle w:val="B1"/>
      </w:pPr>
      <w:r>
        <w:t>7)</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 xml:space="preserve">[4], based upon the parameters already negotiated </w:t>
      </w:r>
      <w:r>
        <w:t>for the pre-established session; and</w:t>
      </w:r>
    </w:p>
    <w:p w14:paraId="1DE0389B" w14:textId="77777777" w:rsidR="004951C1" w:rsidRPr="0045201D" w:rsidRDefault="004951C1" w:rsidP="0045201D">
      <w:pPr>
        <w:pStyle w:val="NO"/>
      </w:pPr>
      <w:r>
        <w:rPr>
          <w:lang w:eastAsia="ko-KR"/>
        </w:rPr>
        <w:t>NOTE 2:</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DE84F27" w14:textId="77777777" w:rsidR="00FE4544" w:rsidRPr="0073469F" w:rsidRDefault="004951C1" w:rsidP="00FE4544">
      <w:pPr>
        <w:pStyle w:val="B1"/>
      </w:pPr>
      <w:r>
        <w:t>8</w:t>
      </w:r>
      <w:r w:rsidR="00FE4544" w:rsidRPr="0073469F">
        <w:t>)</w:t>
      </w:r>
      <w:r w:rsidR="00FE4544" w:rsidRPr="0073469F">
        <w:tab/>
        <w:t>shall send the SIP re-INVITE request according to 3GPP TS 24.229 [4].</w:t>
      </w:r>
    </w:p>
    <w:p w14:paraId="14315187" w14:textId="77777777" w:rsidR="00FE4544" w:rsidRPr="0073469F" w:rsidRDefault="00FE4544" w:rsidP="00FE4544">
      <w:r w:rsidRPr="0073469F">
        <w:t>On receiving a SIP 2xx response to the SIP re-INVITE request, the MCPTT client:</w:t>
      </w:r>
    </w:p>
    <w:p w14:paraId="43117106" w14:textId="77777777" w:rsidR="00FE4544" w:rsidRPr="0073469F" w:rsidRDefault="00FE4544" w:rsidP="00FE4544">
      <w:pPr>
        <w:pStyle w:val="B1"/>
      </w:pPr>
      <w:r w:rsidRPr="0073469F">
        <w:t>1)</w:t>
      </w:r>
      <w:r w:rsidRPr="0073469F">
        <w:tab/>
        <w:t>shall interact with the user plane as specified in 3GPP TS 24.380 [5];</w:t>
      </w:r>
    </w:p>
    <w:p w14:paraId="0F29C9E0" w14:textId="77777777" w:rsidR="00FE4544" w:rsidRPr="0073469F" w:rsidRDefault="00FE4544" w:rsidP="00FE4544">
      <w:pPr>
        <w:pStyle w:val="B1"/>
      </w:pPr>
      <w:r w:rsidRPr="0073469F">
        <w:t>2)</w:t>
      </w:r>
      <w:r w:rsidRPr="0073469F">
        <w:tab/>
        <w:t xml:space="preserve">shall set the MCPTT </w:t>
      </w:r>
      <w:r>
        <w:t>imminent peril group state of the group to "MI</w:t>
      </w:r>
      <w:r w:rsidRPr="0073469F">
        <w:t>G 1: no-</w:t>
      </w:r>
      <w:r>
        <w:t>imminent-peril</w:t>
      </w:r>
      <w:r w:rsidRPr="0073469F">
        <w:t>";</w:t>
      </w:r>
      <w:r>
        <w:t xml:space="preserve"> and</w:t>
      </w:r>
    </w:p>
    <w:p w14:paraId="51324FEB" w14:textId="77777777" w:rsidR="00FE4544" w:rsidRPr="0073469F" w:rsidRDefault="00FE4544" w:rsidP="00FE4544">
      <w:pPr>
        <w:pStyle w:val="B1"/>
      </w:pPr>
      <w:r w:rsidRPr="0073469F">
        <w:t>3)</w:t>
      </w:r>
      <w:r w:rsidRPr="0073469F">
        <w:tab/>
        <w:t xml:space="preserve">shall set the MCPTT </w:t>
      </w:r>
      <w:r>
        <w:t>imminent peril</w:t>
      </w:r>
      <w:r w:rsidRPr="0073469F">
        <w:t xml:space="preserve"> group call state of the group to "M</w:t>
      </w:r>
      <w:r>
        <w:t>I</w:t>
      </w:r>
      <w:r w:rsidRPr="0073469F">
        <w:t xml:space="preserve">GC 1: </w:t>
      </w:r>
      <w:r>
        <w:t>imminent-peril</w:t>
      </w:r>
      <w:r w:rsidRPr="0073469F">
        <w:t>-</w:t>
      </w:r>
      <w:proofErr w:type="spellStart"/>
      <w:r w:rsidRPr="0073469F">
        <w:t>gc</w:t>
      </w:r>
      <w:proofErr w:type="spellEnd"/>
      <w:r w:rsidRPr="0073469F">
        <w:t>-capable"</w:t>
      </w:r>
      <w:r>
        <w:t>.</w:t>
      </w:r>
    </w:p>
    <w:p w14:paraId="1230D765" w14:textId="77777777" w:rsidR="00FE4544" w:rsidRPr="0073469F" w:rsidRDefault="00FE4544" w:rsidP="00FE4544">
      <w:r w:rsidRPr="0073469F">
        <w:t>On receiving a SIP 4xx response</w:t>
      </w:r>
      <w:r>
        <w:t>, SIP 5xx response or SIP 6xx response</w:t>
      </w:r>
      <w:r w:rsidRPr="0073469F">
        <w:t xml:space="preserve"> to the SIP re-INVITE request:</w:t>
      </w:r>
    </w:p>
    <w:p w14:paraId="76C3FC2E" w14:textId="77777777" w:rsidR="00FE4544" w:rsidRPr="00241854" w:rsidRDefault="00FE4544" w:rsidP="00FE4544">
      <w:pPr>
        <w:pStyle w:val="B1"/>
      </w:pPr>
      <w:r w:rsidRPr="0073469F">
        <w:t>1)</w:t>
      </w:r>
      <w:r w:rsidRPr="0073469F">
        <w:tab/>
        <w:t xml:space="preserve">if the </w:t>
      </w:r>
      <w:r>
        <w:t>SIP 4</w:t>
      </w:r>
      <w:r w:rsidRPr="0073469F">
        <w:t>xx response</w:t>
      </w:r>
      <w:r>
        <w:t>, SIP 5xx response or SIP 6xx response:</w:t>
      </w:r>
    </w:p>
    <w:p w14:paraId="57AE5D48" w14:textId="77777777" w:rsidR="00FE4544" w:rsidRDefault="00FE4544" w:rsidP="00FE4544">
      <w:pPr>
        <w:pStyle w:val="B2"/>
      </w:pPr>
      <w:r>
        <w:t>a)</w:t>
      </w:r>
      <w:r>
        <w:tab/>
        <w:t xml:space="preserve">contains an </w:t>
      </w:r>
      <w:r w:rsidRPr="00962995">
        <w:rPr>
          <w:lang w:val="en-US"/>
        </w:rPr>
        <w:t>application/vnd.3gpp.mcptt</w:t>
      </w:r>
      <w:r>
        <w:rPr>
          <w:lang w:val="en-US"/>
        </w:rPr>
        <w:t>-info+xml</w:t>
      </w:r>
      <w:r w:rsidRPr="00962995">
        <w:rPr>
          <w:lang w:val="en-US"/>
        </w:rPr>
        <w:t xml:space="preserve"> MIME body</w:t>
      </w:r>
      <w:r w:rsidRPr="00962995">
        <w:t xml:space="preserve"> </w:t>
      </w:r>
      <w:r>
        <w:t>with an &lt;</w:t>
      </w:r>
      <w:proofErr w:type="spellStart"/>
      <w:r>
        <w:t>imminentperil-ind</w:t>
      </w:r>
      <w:proofErr w:type="spellEnd"/>
      <w:r>
        <w:t>&gt; element set to a value of "true";</w:t>
      </w:r>
      <w:r w:rsidR="00FD1B82">
        <w:t xml:space="preserve"> </w:t>
      </w:r>
      <w:r>
        <w:t>or</w:t>
      </w:r>
    </w:p>
    <w:p w14:paraId="573D74A3" w14:textId="77777777" w:rsidR="00FE4544" w:rsidRDefault="00FE4544" w:rsidP="00FE4544">
      <w:pPr>
        <w:pStyle w:val="B2"/>
      </w:pPr>
      <w:r>
        <w:t>b)</w:t>
      </w:r>
      <w:r>
        <w:tab/>
        <w:t xml:space="preserve">does not contain an </w:t>
      </w:r>
      <w:r w:rsidRPr="00962995">
        <w:rPr>
          <w:lang w:val="en-US"/>
        </w:rPr>
        <w:t>application/vnd.3gpp.mcptt</w:t>
      </w:r>
      <w:r>
        <w:rPr>
          <w:lang w:val="en-US"/>
        </w:rPr>
        <w:t>-info+xml</w:t>
      </w:r>
      <w:r w:rsidRPr="00962995">
        <w:rPr>
          <w:lang w:val="en-US"/>
        </w:rPr>
        <w:t xml:space="preserve"> MIME body</w:t>
      </w:r>
      <w:r w:rsidRPr="00962995">
        <w:t xml:space="preserve"> </w:t>
      </w:r>
      <w:r>
        <w:t>with an &lt;</w:t>
      </w:r>
      <w:proofErr w:type="spellStart"/>
      <w:r>
        <w:t>imminentperil-ind</w:t>
      </w:r>
      <w:proofErr w:type="spellEnd"/>
      <w:r>
        <w:t>&gt; element;</w:t>
      </w:r>
    </w:p>
    <w:p w14:paraId="6BB0771D" w14:textId="77777777" w:rsidR="00FE4544" w:rsidRPr="0073469F" w:rsidRDefault="00FE4544" w:rsidP="00FE4544">
      <w:pPr>
        <w:pStyle w:val="B1"/>
      </w:pPr>
      <w:r>
        <w:t xml:space="preserve">then </w:t>
      </w:r>
      <w:r w:rsidRPr="0073469F">
        <w:t>the MCPTT client shall set the MC</w:t>
      </w:r>
      <w:r>
        <w:t>PTT imminent peril group state as "MI</w:t>
      </w:r>
      <w:r w:rsidRPr="0073469F">
        <w:t>G 2: in-progress"</w:t>
      </w:r>
      <w:r>
        <w:t>.</w:t>
      </w:r>
    </w:p>
    <w:p w14:paraId="6BD694EF" w14:textId="77777777" w:rsidR="00FE4544" w:rsidRPr="00FE4544" w:rsidRDefault="00FE4544" w:rsidP="00FE4544">
      <w:pPr>
        <w:pStyle w:val="NO"/>
      </w:pPr>
      <w:r w:rsidRPr="0073469F">
        <w:t>NOTE </w:t>
      </w:r>
      <w:r>
        <w:t>2</w:t>
      </w:r>
      <w:r w:rsidRPr="0073469F">
        <w:t>:</w:t>
      </w:r>
      <w:r w:rsidRPr="0073469F">
        <w:tab/>
      </w:r>
      <w:r>
        <w:t>T</w:t>
      </w:r>
      <w:r w:rsidRPr="0073469F">
        <w:t xml:space="preserve">his is the case where the MCPTT client requested the cancellation of the MCPTT </w:t>
      </w:r>
      <w:r>
        <w:t>imminent peril</w:t>
      </w:r>
      <w:r w:rsidRPr="0073469F">
        <w:t xml:space="preserve"> </w:t>
      </w:r>
      <w:r>
        <w:t>in-progress state and was rejected</w:t>
      </w:r>
      <w:r w:rsidRPr="0073469F">
        <w:t>.</w:t>
      </w:r>
    </w:p>
    <w:p w14:paraId="221C8957" w14:textId="77777777" w:rsidR="005B31CF" w:rsidRPr="0073469F" w:rsidRDefault="005B31CF" w:rsidP="00567124">
      <w:pPr>
        <w:pStyle w:val="Heading6"/>
        <w:numPr>
          <w:ilvl w:val="5"/>
          <w:numId w:val="0"/>
        </w:numPr>
        <w:ind w:left="1152" w:hanging="432"/>
      </w:pPr>
      <w:bookmarkStart w:id="3043" w:name="_Toc20155933"/>
      <w:bookmarkStart w:id="3044" w:name="_Toc27501090"/>
      <w:bookmarkStart w:id="3045" w:name="_Toc36049216"/>
      <w:bookmarkStart w:id="3046" w:name="_Toc45209982"/>
      <w:bookmarkStart w:id="3047" w:name="_Toc51860807"/>
      <w:bookmarkStart w:id="3048" w:name="_Toc171604046"/>
      <w:r>
        <w:t>10.1.2.2.1.6</w:t>
      </w:r>
      <w:r w:rsidRPr="0073469F">
        <w:tab/>
        <w:t xml:space="preserve">MCPTT client </w:t>
      </w:r>
      <w:r>
        <w:t xml:space="preserve">receives a SIP </w:t>
      </w:r>
      <w:r w:rsidRPr="0073469F">
        <w:t xml:space="preserve">INVITE </w:t>
      </w:r>
      <w:r>
        <w:t xml:space="preserve">request </w:t>
      </w:r>
      <w:r w:rsidRPr="0073469F">
        <w:t>for an MCPTT group call</w:t>
      </w:r>
      <w:bookmarkEnd w:id="3043"/>
      <w:bookmarkEnd w:id="3044"/>
      <w:bookmarkEnd w:id="3045"/>
      <w:bookmarkEnd w:id="3046"/>
      <w:bookmarkEnd w:id="3047"/>
      <w:bookmarkEnd w:id="3048"/>
    </w:p>
    <w:p w14:paraId="3BCD9377" w14:textId="77777777" w:rsidR="005B31CF" w:rsidRDefault="005B31CF" w:rsidP="005B31CF">
      <w:r>
        <w:t>This procedure is used for MCPTT emergency and MCPTT imminent peril calls when the MCPTT client is affiliated but not joined to the chat group.</w:t>
      </w:r>
    </w:p>
    <w:p w14:paraId="589F134C" w14:textId="77777777" w:rsidR="005B31CF" w:rsidRPr="00BA136A" w:rsidRDefault="005B31CF" w:rsidP="005B31CF">
      <w:pPr>
        <w:rPr>
          <w:lang w:eastAsia="ko-KR"/>
        </w:rPr>
      </w:pPr>
      <w:r w:rsidRPr="00BA136A">
        <w:rPr>
          <w:lang w:eastAsia="ko-KR"/>
        </w:rPr>
        <w:t xml:space="preserve">In the procedures in this </w:t>
      </w:r>
      <w:r w:rsidR="001E5F65">
        <w:rPr>
          <w:lang w:eastAsia="ko-KR"/>
        </w:rPr>
        <w:t>clause</w:t>
      </w:r>
      <w:r w:rsidRPr="00BA136A">
        <w:rPr>
          <w:lang w:eastAsia="ko-KR"/>
        </w:rPr>
        <w:t>:</w:t>
      </w:r>
    </w:p>
    <w:p w14:paraId="69B426FE" w14:textId="77777777" w:rsidR="005B31CF" w:rsidRPr="00BA136A" w:rsidRDefault="005B31CF" w:rsidP="005B31CF">
      <w:pPr>
        <w:pStyle w:val="B1"/>
      </w:pPr>
      <w:r w:rsidRPr="00BA136A">
        <w:t>1)</w:t>
      </w:r>
      <w:r w:rsidRPr="00BA136A">
        <w:tab/>
        <w:t xml:space="preserve">emergency indication in an incoming SIP </w:t>
      </w:r>
      <w:r>
        <w:t>INVITE</w:t>
      </w:r>
      <w:r w:rsidRPr="00BA136A">
        <w:t xml:space="preserve"> request refers to the &lt;emergency-</w:t>
      </w:r>
      <w:proofErr w:type="spellStart"/>
      <w:r w:rsidRPr="00BA136A">
        <w:t>ind</w:t>
      </w:r>
      <w:proofErr w:type="spellEnd"/>
      <w:r w:rsidRPr="00BA136A">
        <w:t>&gt; element of the application/vnd.3gpp.mcptt-info</w:t>
      </w:r>
      <w:r w:rsidR="0073130C">
        <w:rPr>
          <w:lang w:val="en-US"/>
        </w:rPr>
        <w:t>+xml</w:t>
      </w:r>
      <w:r w:rsidRPr="00BA136A">
        <w:t xml:space="preserve"> MIME body</w:t>
      </w:r>
      <w:r>
        <w:t>; and</w:t>
      </w:r>
    </w:p>
    <w:p w14:paraId="3F48DD0D" w14:textId="77777777" w:rsidR="005B31CF" w:rsidRDefault="005B31CF" w:rsidP="005B31CF">
      <w:pPr>
        <w:pStyle w:val="B1"/>
        <w:rPr>
          <w:lang w:val="en-US"/>
        </w:rPr>
      </w:pPr>
      <w:r>
        <w:rPr>
          <w:lang w:val="en-US"/>
        </w:rPr>
        <w:t>2)</w:t>
      </w:r>
      <w:r>
        <w:rPr>
          <w:lang w:val="en-US"/>
        </w:rPr>
        <w:tab/>
      </w:r>
      <w:r>
        <w:t>imminent peril</w:t>
      </w:r>
      <w:r w:rsidRPr="00BA136A">
        <w:t xml:space="preserve"> indication in an incoming SIP </w:t>
      </w:r>
      <w:r>
        <w:t>INVITE</w:t>
      </w:r>
      <w:r w:rsidRPr="00BA136A">
        <w:t xml:space="preserve"> request refers to the &lt;</w:t>
      </w:r>
      <w:proofErr w:type="spellStart"/>
      <w:r>
        <w:t>imminentperil</w:t>
      </w:r>
      <w:r w:rsidRPr="00BA136A">
        <w:t>-ind</w:t>
      </w:r>
      <w:proofErr w:type="spellEnd"/>
      <w:r w:rsidRPr="00BA136A">
        <w:t>&gt; element of the application/vnd.3gpp.mcptt-info</w:t>
      </w:r>
      <w:r w:rsidR="0073130C">
        <w:rPr>
          <w:lang w:val="en-US"/>
        </w:rPr>
        <w:t>+xml</w:t>
      </w:r>
      <w:r w:rsidRPr="00BA136A">
        <w:t xml:space="preserve"> MIME body</w:t>
      </w:r>
      <w:r>
        <w:t>.</w:t>
      </w:r>
    </w:p>
    <w:p w14:paraId="69552272" w14:textId="77777777" w:rsidR="005B31CF" w:rsidRPr="00BA136A" w:rsidRDefault="005B31CF" w:rsidP="005B31CF">
      <w:r w:rsidRPr="0073469F">
        <w:t>Upon receipt of a</w:t>
      </w:r>
      <w:r>
        <w:t>n initial</w:t>
      </w:r>
      <w:r w:rsidRPr="0073469F">
        <w:t xml:space="preserve"> SIP </w:t>
      </w:r>
      <w:r>
        <w:t>INVITE</w:t>
      </w:r>
      <w:r w:rsidRPr="0073469F">
        <w:t xml:space="preserve"> request</w:t>
      </w:r>
      <w:r>
        <w:t>, the MCPTT client:</w:t>
      </w:r>
    </w:p>
    <w:p w14:paraId="021770BF" w14:textId="77777777" w:rsidR="005B31CF" w:rsidRPr="00BA136A" w:rsidRDefault="005B31CF" w:rsidP="005B31CF">
      <w:pPr>
        <w:pStyle w:val="B1"/>
      </w:pPr>
      <w:r w:rsidRPr="00BA136A">
        <w:rPr>
          <w:rFonts w:hint="eastAsia"/>
        </w:rPr>
        <w:t>1)</w:t>
      </w:r>
      <w:r w:rsidRPr="00BA136A">
        <w:rPr>
          <w:rFonts w:hint="eastAsia"/>
        </w:rPr>
        <w:tab/>
        <w:t xml:space="preserve">may reject the SIP INVITE request if either of the following conditions </w:t>
      </w:r>
      <w:r w:rsidRPr="00BA136A">
        <w:t>is</w:t>
      </w:r>
      <w:r w:rsidRPr="00BA136A">
        <w:rPr>
          <w:rFonts w:hint="eastAsia"/>
        </w:rPr>
        <w:t xml:space="preserve"> met:</w:t>
      </w:r>
    </w:p>
    <w:p w14:paraId="584CF021" w14:textId="77777777" w:rsidR="005B31CF" w:rsidRPr="00BA136A" w:rsidRDefault="005B31CF" w:rsidP="005B31CF">
      <w:pPr>
        <w:pStyle w:val="B2"/>
        <w:rPr>
          <w:lang w:eastAsia="ko-KR"/>
        </w:rPr>
      </w:pPr>
      <w:r w:rsidRPr="00BA136A">
        <w:rPr>
          <w:rFonts w:hint="eastAsia"/>
          <w:lang w:eastAsia="ko-KR"/>
        </w:rPr>
        <w:lastRenderedPageBreak/>
        <w:t>a</w:t>
      </w:r>
      <w:r w:rsidRPr="00BA136A">
        <w:rPr>
          <w:lang w:eastAsia="ko-KR"/>
        </w:rPr>
        <w:t>)</w:t>
      </w:r>
      <w:r w:rsidRPr="00BA136A">
        <w:rPr>
          <w:lang w:eastAsia="ko-KR"/>
        </w:rPr>
        <w:tab/>
        <w:t>MCPTT client does not have enough resources to handle the call;</w:t>
      </w:r>
    </w:p>
    <w:p w14:paraId="1AA50A4B" w14:textId="77777777" w:rsidR="00F23416" w:rsidRPr="00BA136A" w:rsidRDefault="00F23416" w:rsidP="00F23416">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emergency group calls</w:t>
      </w:r>
      <w:r w:rsidRPr="0073469F">
        <w:t xml:space="preserve"> supported for the </w:t>
      </w:r>
      <w:r>
        <w:t>specific calling functional alias as specified in the &lt;</w:t>
      </w:r>
      <w:proofErr w:type="spellStart"/>
      <w:r>
        <w:t>MaxSimultaneousEmergencyGroupCalls</w:t>
      </w:r>
      <w:proofErr w:type="spellEnd"/>
      <w:r>
        <w:t>&gt; element within the &lt;</w:t>
      </w:r>
      <w:proofErr w:type="spellStart"/>
      <w:r>
        <w:t>FunctionalAliasList</w:t>
      </w:r>
      <w:proofErr w:type="spellEnd"/>
      <w:r>
        <w: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sidRPr="00BA136A">
        <w:rPr>
          <w:rFonts w:hint="eastAsia"/>
          <w:lang w:eastAsia="ko-KR"/>
        </w:rPr>
        <w:t xml:space="preserve"> or</w:t>
      </w:r>
    </w:p>
    <w:p w14:paraId="4888A3BB" w14:textId="77777777" w:rsidR="001E416B" w:rsidRDefault="00F23416" w:rsidP="005B31CF">
      <w:pPr>
        <w:pStyle w:val="B2"/>
        <w:rPr>
          <w:lang w:eastAsia="ko-KR"/>
        </w:rPr>
      </w:pPr>
      <w:r w:rsidRPr="005C5D81">
        <w:rPr>
          <w:lang w:eastAsia="ko-KR"/>
        </w:rPr>
        <w:t>c</w:t>
      </w:r>
      <w:r w:rsidR="005B31CF" w:rsidRPr="00BA136A">
        <w:rPr>
          <w:lang w:eastAsia="ko-KR"/>
        </w:rPr>
        <w:t>)</w:t>
      </w:r>
      <w:r w:rsidR="005B31CF" w:rsidRPr="00BA136A">
        <w:rPr>
          <w:lang w:eastAsia="ko-KR"/>
        </w:rPr>
        <w:tab/>
        <w:t>any other reason outside the scope of this specification</w:t>
      </w:r>
      <w:r w:rsidR="001E416B">
        <w:rPr>
          <w:lang w:eastAsia="ko-KR"/>
        </w:rPr>
        <w:t>;</w:t>
      </w:r>
    </w:p>
    <w:p w14:paraId="3CFE1786" w14:textId="77777777" w:rsidR="005B31CF" w:rsidRDefault="005B31CF" w:rsidP="005B31CF">
      <w:pPr>
        <w:pStyle w:val="B1"/>
        <w:rPr>
          <w:lang w:val="en-US"/>
        </w:rPr>
      </w:pPr>
      <w:r w:rsidRPr="00BA136A">
        <w:t>2)</w:t>
      </w:r>
      <w:r w:rsidRPr="00BA136A">
        <w:tab/>
        <w:t xml:space="preserve">if the SIP INVITE request is rejected in step 1), shall respond toward participating MCPTT function either with appropriate reject code as specified in 3GPP TS 24.229 [4] and warning texts as specified in </w:t>
      </w:r>
      <w:r w:rsidR="001E5F65">
        <w:t>clause</w:t>
      </w:r>
      <w:r w:rsidRPr="00BA136A">
        <w:t xml:space="preserve"> 4.4.2 or with SIP 480 (Temporarily unavailable) response not including warning texts if the user is authorised to restrict the reason for failure and skip the rest of the steps of this </w:t>
      </w:r>
      <w:r w:rsidR="001E5F65">
        <w:t>clause</w:t>
      </w:r>
      <w:r w:rsidRPr="00BA136A">
        <w:t>;</w:t>
      </w:r>
    </w:p>
    <w:p w14:paraId="7AD93A4E" w14:textId="77777777" w:rsidR="005B31CF" w:rsidRPr="00BA136A" w:rsidRDefault="005B31CF" w:rsidP="005B31CF">
      <w:pPr>
        <w:pStyle w:val="NO"/>
      </w:pPr>
      <w:r w:rsidRPr="0073469F">
        <w:t>NOTE 1:</w:t>
      </w:r>
      <w:r w:rsidRPr="0073469F">
        <w:tab/>
        <w:t xml:space="preserve">if the SIP </w:t>
      </w:r>
      <w:r>
        <w:t>INVITE</w:t>
      </w:r>
      <w:r w:rsidRPr="0073469F">
        <w:t xml:space="preserve"> request contains an </w:t>
      </w:r>
      <w:r>
        <w:t>emergency indication or 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p>
    <w:p w14:paraId="7A9EBF3D" w14:textId="77777777" w:rsidR="005B31CF" w:rsidRPr="0073469F" w:rsidRDefault="005B31CF" w:rsidP="005B31CF">
      <w:pPr>
        <w:pStyle w:val="B1"/>
      </w:pPr>
      <w:r>
        <w:t>3</w:t>
      </w:r>
      <w:r w:rsidRPr="0073469F">
        <w:t>)</w:t>
      </w:r>
      <w:r w:rsidRPr="0073469F">
        <w:tab/>
        <w:t xml:space="preserve">if the SIP </w:t>
      </w:r>
      <w:r>
        <w:t>INVITE</w:t>
      </w:r>
      <w:r w:rsidRPr="0073469F">
        <w:t xml:space="preserve"> request contains an application/vnd.3gpp.mcptt-info</w:t>
      </w:r>
      <w:r w:rsidR="0073130C">
        <w:rPr>
          <w:lang w:val="en-US"/>
        </w:rPr>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&lt;emergency-</w:t>
      </w:r>
      <w:proofErr w:type="spellStart"/>
      <w:r w:rsidRPr="0073469F">
        <w:t>ind</w:t>
      </w:r>
      <w:proofErr w:type="spellEnd"/>
      <w:r w:rsidRPr="0073469F">
        <w:t>&gt; element set to a value of "true":</w:t>
      </w:r>
    </w:p>
    <w:p w14:paraId="371B7F92" w14:textId="77777777" w:rsidR="005B31CF" w:rsidRDefault="005B31CF" w:rsidP="005B31CF">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group call and:</w:t>
      </w:r>
    </w:p>
    <w:p w14:paraId="34F9D9FC" w14:textId="77777777" w:rsidR="005B31CF" w:rsidRDefault="005B31CF" w:rsidP="005B31CF">
      <w:pPr>
        <w:pStyle w:val="B3"/>
      </w:pPr>
      <w:proofErr w:type="spellStart"/>
      <w:r>
        <w:t>i</w:t>
      </w:r>
      <w:proofErr w:type="spellEnd"/>
      <w:r>
        <w:t>)</w:t>
      </w:r>
      <w:r>
        <w:tab/>
        <w:t xml:space="preserve">should display </w:t>
      </w:r>
      <w:r w:rsidRPr="0073469F">
        <w:t xml:space="preserve">the MCPTT ID of the originator of the MCPTT emergency group call </w:t>
      </w:r>
      <w:r>
        <w:t>contained in the &lt;</w:t>
      </w:r>
      <w:proofErr w:type="spellStart"/>
      <w:r w:rsidRPr="001139F5">
        <w:t>mcptt</w:t>
      </w:r>
      <w:proofErr w:type="spellEnd"/>
      <w:r w:rsidRPr="001139F5">
        <w:t>-calling-user-id</w:t>
      </w:r>
      <w:r>
        <w:t xml:space="preserve">&gt; element of the </w:t>
      </w:r>
      <w:r w:rsidRPr="0073469F">
        <w:t>application/vnd.3gpp.mcptt-info</w:t>
      </w:r>
      <w:r w:rsidR="0073130C">
        <w:rPr>
          <w:lang w:val="en-US"/>
        </w:rPr>
        <w:t>+xml</w:t>
      </w:r>
      <w:r w:rsidRPr="0073469F">
        <w:t xml:space="preserve"> MIME body</w:t>
      </w:r>
      <w:r>
        <w:t>;</w:t>
      </w:r>
    </w:p>
    <w:p w14:paraId="702C5922" w14:textId="77777777" w:rsidR="005B31CF" w:rsidRDefault="005B31CF" w:rsidP="005B31CF">
      <w:pPr>
        <w:pStyle w:val="B3"/>
      </w:pPr>
      <w:r>
        <w:t>ii)</w:t>
      </w:r>
      <w:r>
        <w:tab/>
        <w:t>should display the MCPTT group identity of the group with the emergency condition contained in the &lt;</w:t>
      </w:r>
      <w:proofErr w:type="spellStart"/>
      <w:r w:rsidRPr="001344C5">
        <w:t>mcptt</w:t>
      </w:r>
      <w:proofErr w:type="spellEnd"/>
      <w:r w:rsidRPr="001344C5">
        <w:t>-calling-group-id</w:t>
      </w:r>
      <w:r>
        <w:t>&gt; element; and</w:t>
      </w:r>
    </w:p>
    <w:p w14:paraId="70645D38" w14:textId="77777777" w:rsidR="005B31CF" w:rsidRPr="0073469F" w:rsidRDefault="005B31CF" w:rsidP="005B31CF">
      <w:pPr>
        <w:pStyle w:val="B3"/>
      </w:pPr>
      <w:r>
        <w:t>iii</w:t>
      </w:r>
      <w:r w:rsidRPr="0073469F">
        <w:t>)</w:t>
      </w:r>
      <w:r w:rsidRPr="0073469F">
        <w:tab/>
        <w:t>if the &lt;alert-</w:t>
      </w:r>
      <w:proofErr w:type="spellStart"/>
      <w:r w:rsidRPr="0073469F">
        <w:t>ind</w:t>
      </w:r>
      <w:proofErr w:type="spellEnd"/>
      <w:r w:rsidRPr="0073469F">
        <w:t xml:space="preserve">&gt; element </w:t>
      </w:r>
      <w:r>
        <w:t xml:space="preserve">is </w:t>
      </w:r>
      <w:r w:rsidRPr="0073469F">
        <w:t xml:space="preserve">set to "true", </w:t>
      </w:r>
      <w:r>
        <w:t xml:space="preserve">should </w:t>
      </w:r>
      <w:r w:rsidRPr="0073469F">
        <w:t>display to the MCPTT user an indication of the MCPTT emergency alert and associated information;</w:t>
      </w:r>
    </w:p>
    <w:p w14:paraId="55590E86" w14:textId="77777777" w:rsidR="005B31CF" w:rsidRDefault="005B31CF" w:rsidP="005B31CF">
      <w:pPr>
        <w:pStyle w:val="B2"/>
      </w:pPr>
      <w:r>
        <w:t>b</w:t>
      </w:r>
      <w:r w:rsidRPr="0073469F">
        <w:t>)</w:t>
      </w:r>
      <w:r w:rsidRPr="0073469F">
        <w:tab/>
        <w:t>shall set the MCPTT emergency group state to "MEG 2: in-progress";</w:t>
      </w:r>
    </w:p>
    <w:p w14:paraId="548F1B25" w14:textId="77777777" w:rsidR="005B31CF" w:rsidRDefault="005B31CF" w:rsidP="005B31CF">
      <w:pPr>
        <w:pStyle w:val="B2"/>
      </w:pPr>
      <w:r>
        <w:t>c)</w:t>
      </w:r>
      <w:r>
        <w:tab/>
        <w:t>shall set the MCPTT imminent peril group state to "MIG 1: no-imminent-peril"; and</w:t>
      </w:r>
    </w:p>
    <w:p w14:paraId="11114CEF" w14:textId="77777777" w:rsidR="005B31CF" w:rsidRPr="0073469F" w:rsidRDefault="005B31CF" w:rsidP="005B31CF">
      <w:pPr>
        <w:pStyle w:val="B2"/>
      </w:pPr>
      <w:r>
        <w:t>d)</w:t>
      </w:r>
      <w:r>
        <w:tab/>
        <w:t>shall set the MCPTT imminent peril group call state to "MIGC 1: imminent-peril-</w:t>
      </w:r>
      <w:proofErr w:type="spellStart"/>
      <w:r>
        <w:t>gc</w:t>
      </w:r>
      <w:proofErr w:type="spellEnd"/>
      <w:r>
        <w:t>-capable"; otherwise</w:t>
      </w:r>
    </w:p>
    <w:p w14:paraId="5FC13547" w14:textId="77777777" w:rsidR="005B31CF" w:rsidRPr="0073469F" w:rsidRDefault="005B31CF" w:rsidP="005B31CF">
      <w:pPr>
        <w:pStyle w:val="B1"/>
      </w:pPr>
      <w:r>
        <w:t>4</w:t>
      </w:r>
      <w:r w:rsidRPr="0073469F">
        <w:t>)</w:t>
      </w:r>
      <w:r w:rsidRPr="0073469F">
        <w:tab/>
        <w:t xml:space="preserve">if the SIP </w:t>
      </w:r>
      <w:r>
        <w:t>INVITE</w:t>
      </w:r>
      <w:r w:rsidRPr="0073469F">
        <w:t xml:space="preserve"> request contains an application/vnd.3gpp.mcptt-info</w:t>
      </w:r>
      <w:r w:rsidR="0073130C">
        <w:rPr>
          <w:lang w:val="en-US"/>
        </w:rPr>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w:t>
      </w:r>
      <w:proofErr w:type="spellStart"/>
      <w:r>
        <w:t>imminentperil</w:t>
      </w:r>
      <w:r w:rsidRPr="0073469F">
        <w:t>-ind</w:t>
      </w:r>
      <w:proofErr w:type="spellEnd"/>
      <w:r w:rsidRPr="0073469F">
        <w:t>&gt; element set to a value of "true":</w:t>
      </w:r>
    </w:p>
    <w:p w14:paraId="1225D770" w14:textId="77777777" w:rsidR="005B31CF" w:rsidRDefault="005B31CF" w:rsidP="005B31CF">
      <w:pPr>
        <w:pStyle w:val="B2"/>
      </w:pPr>
      <w:r w:rsidRPr="0073469F">
        <w:t>a)</w:t>
      </w:r>
      <w:r w:rsidRPr="0073469F">
        <w:tab/>
        <w:t xml:space="preserve">should display to the MCPTT </w:t>
      </w:r>
      <w:r w:rsidRPr="0073469F">
        <w:rPr>
          <w:lang w:eastAsia="ko-KR"/>
        </w:rPr>
        <w:t>u</w:t>
      </w:r>
      <w:r w:rsidRPr="0073469F">
        <w:t xml:space="preserve">ser </w:t>
      </w:r>
      <w:r>
        <w:t>an indication that this is a SIP INVITE request for an MCPTT imminent peril group call and:</w:t>
      </w:r>
    </w:p>
    <w:p w14:paraId="50C693B7" w14:textId="77777777" w:rsidR="005B31CF" w:rsidRDefault="005B31CF" w:rsidP="005B31CF">
      <w:pPr>
        <w:pStyle w:val="B3"/>
      </w:pPr>
      <w:proofErr w:type="spellStart"/>
      <w:r>
        <w:t>i</w:t>
      </w:r>
      <w:proofErr w:type="spellEnd"/>
      <w:r>
        <w:t>)</w:t>
      </w:r>
      <w:r>
        <w:tab/>
        <w:t xml:space="preserve">should display </w:t>
      </w:r>
      <w:r w:rsidRPr="0073469F">
        <w:t xml:space="preserve">the MCPTT ID of the originator of the MCPTT </w:t>
      </w:r>
      <w:r>
        <w:t>imminent peril</w:t>
      </w:r>
      <w:r w:rsidRPr="0073469F">
        <w:t xml:space="preserve"> group call </w:t>
      </w:r>
      <w:r>
        <w:t>contained in the &lt;</w:t>
      </w:r>
      <w:proofErr w:type="spellStart"/>
      <w:r w:rsidRPr="001139F5">
        <w:t>mcptt</w:t>
      </w:r>
      <w:proofErr w:type="spellEnd"/>
      <w:r w:rsidRPr="001139F5">
        <w:t>-calling-user-id</w:t>
      </w:r>
      <w:r>
        <w:t xml:space="preserve">&gt; element of the </w:t>
      </w:r>
      <w:r w:rsidRPr="0073469F">
        <w:t>application/vnd.3gpp.mcptt-info</w:t>
      </w:r>
      <w:r w:rsidR="0073130C">
        <w:rPr>
          <w:lang w:val="en-US"/>
        </w:rPr>
        <w:t>+xml</w:t>
      </w:r>
      <w:r w:rsidRPr="0073469F">
        <w:t xml:space="preserve"> MIME body</w:t>
      </w:r>
      <w:r>
        <w:t>; and</w:t>
      </w:r>
    </w:p>
    <w:p w14:paraId="6D1DBDE0" w14:textId="77777777" w:rsidR="005B31CF" w:rsidRDefault="005B31CF" w:rsidP="005B31CF">
      <w:pPr>
        <w:pStyle w:val="B3"/>
      </w:pPr>
      <w:r>
        <w:t>ii)</w:t>
      </w:r>
      <w:r>
        <w:tab/>
        <w:t>should display the MCPTT group identity of the group with the imminent peril condition contained in the &lt;</w:t>
      </w:r>
      <w:proofErr w:type="spellStart"/>
      <w:r w:rsidRPr="001344C5">
        <w:t>mcptt</w:t>
      </w:r>
      <w:proofErr w:type="spellEnd"/>
      <w:r w:rsidRPr="001344C5">
        <w:t>-calling-group-id</w:t>
      </w:r>
      <w:r>
        <w:t>&gt; element; and</w:t>
      </w:r>
    </w:p>
    <w:p w14:paraId="290A37E2" w14:textId="77777777" w:rsidR="00997715" w:rsidRDefault="00997715" w:rsidP="00997715">
      <w:pPr>
        <w:pStyle w:val="B2"/>
      </w:pPr>
      <w:r>
        <w:t>b</w:t>
      </w:r>
      <w:r w:rsidRPr="0073469F">
        <w:t>)</w:t>
      </w:r>
      <w:r w:rsidRPr="0073469F">
        <w:tab/>
        <w:t xml:space="preserve">shall set the MCPTT </w:t>
      </w:r>
      <w:r>
        <w:t>imminent peril</w:t>
      </w:r>
      <w:r w:rsidRPr="0073469F">
        <w:t xml:space="preserve"> group state to "M</w:t>
      </w:r>
      <w:r>
        <w:t>IG 2</w:t>
      </w:r>
      <w:r w:rsidRPr="0073469F">
        <w:t>: in-progress";</w:t>
      </w:r>
    </w:p>
    <w:p w14:paraId="080E962C" w14:textId="77777777" w:rsidR="00997715" w:rsidRPr="0073469F" w:rsidRDefault="00997715" w:rsidP="00997715">
      <w:pPr>
        <w:pStyle w:val="B1"/>
        <w:rPr>
          <w:lang w:eastAsia="ko-KR"/>
        </w:rPr>
      </w:pPr>
      <w:r>
        <w:t>5</w:t>
      </w:r>
      <w:r w:rsidRPr="0073469F">
        <w:t>)</w:t>
      </w:r>
      <w:r w:rsidRPr="0073469F">
        <w:tab/>
      </w:r>
      <w:r>
        <w:t>shall</w:t>
      </w:r>
      <w:r w:rsidRPr="0073469F">
        <w:t xml:space="preserve"> check if a Resource-Priority header field is included in the incoming SIP </w:t>
      </w:r>
      <w:r>
        <w:t>INVITE</w:t>
      </w:r>
      <w:r w:rsidRPr="0073469F">
        <w:t xml:space="preserve"> request and may perform further actions outside the scope of this specification to act upon an included Resource-Priority header field as specified in 3GPP TS 24.229 [4]</w:t>
      </w:r>
      <w:r w:rsidRPr="0073469F">
        <w:rPr>
          <w:lang w:eastAsia="ko-KR"/>
        </w:rPr>
        <w:t>;</w:t>
      </w:r>
    </w:p>
    <w:p w14:paraId="32A3CAE3" w14:textId="77777777" w:rsidR="00997715" w:rsidRDefault="00997715" w:rsidP="00997715">
      <w:pPr>
        <w:pStyle w:val="B1"/>
      </w:pPr>
      <w:r>
        <w:t>6</w:t>
      </w:r>
      <w:r w:rsidRPr="0073469F">
        <w:rPr>
          <w:lang w:eastAsia="ko-KR"/>
        </w:rPr>
        <w:t>)</w:t>
      </w:r>
      <w:r w:rsidRPr="0073469F">
        <w:rPr>
          <w:lang w:eastAsia="ko-KR"/>
        </w:rPr>
        <w:tab/>
      </w:r>
      <w:r w:rsidRPr="0073469F">
        <w:t xml:space="preserve">shall accept the SIP </w:t>
      </w:r>
      <w:r>
        <w:t>INVITE</w:t>
      </w:r>
      <w:r w:rsidRPr="0073469F">
        <w:t xml:space="preserve"> request and generate a SIP 2</w:t>
      </w:r>
      <w:r>
        <w:t>00 (OK)</w:t>
      </w:r>
      <w:r w:rsidRPr="0073469F">
        <w:t xml:space="preserve"> response according to rules and procedures of 3GPP TS 24.229 [4];</w:t>
      </w:r>
    </w:p>
    <w:p w14:paraId="50AB2315" w14:textId="77777777" w:rsidR="00997715" w:rsidRPr="0073469F" w:rsidRDefault="00997715" w:rsidP="00997715">
      <w:pPr>
        <w:pStyle w:val="B1"/>
        <w:rPr>
          <w:lang w:eastAsia="ko-KR"/>
        </w:rPr>
      </w:pPr>
      <w:r>
        <w:t>7)</w:t>
      </w:r>
      <w:r>
        <w:tab/>
      </w:r>
      <w:r w:rsidRPr="00E11364">
        <w:rPr>
          <w:lang w:eastAsia="ko-KR"/>
        </w:rPr>
        <w:t>shall include the option tag "timer" in a Require header field of the SIP 2</w:t>
      </w:r>
      <w:r>
        <w:rPr>
          <w:lang w:eastAsia="ko-KR"/>
        </w:rPr>
        <w:t>00 (OK)</w:t>
      </w:r>
      <w:r w:rsidRPr="00E11364">
        <w:rPr>
          <w:lang w:eastAsia="ko-KR"/>
        </w:rPr>
        <w:t xml:space="preserve"> response;</w:t>
      </w:r>
    </w:p>
    <w:p w14:paraId="506DB472" w14:textId="77777777" w:rsidR="00997715" w:rsidRPr="0073469F" w:rsidRDefault="00997715" w:rsidP="00997715">
      <w:pPr>
        <w:pStyle w:val="B1"/>
      </w:pPr>
      <w:r>
        <w:t>8</w:t>
      </w:r>
      <w:r w:rsidRPr="0073469F">
        <w:t>)</w:t>
      </w:r>
      <w:r w:rsidRPr="0073469F">
        <w:tab/>
        <w:t>shall include the g.3gpp.mcptt media feature tag in the Contact header field of the SIP 2</w:t>
      </w:r>
      <w:r>
        <w:t>00 (OK)</w:t>
      </w:r>
      <w:r w:rsidRPr="0073469F">
        <w:t xml:space="preserve"> response;</w:t>
      </w:r>
    </w:p>
    <w:p w14:paraId="1BB04EC3" w14:textId="77777777" w:rsidR="00997715" w:rsidRPr="0073469F" w:rsidRDefault="00997715" w:rsidP="00997715">
      <w:pPr>
        <w:pStyle w:val="B1"/>
      </w:pPr>
      <w:r>
        <w:t>9</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 of the SIP 2</w:t>
      </w:r>
      <w:r>
        <w:t>00</w:t>
      </w:r>
      <w:r w:rsidRPr="0073469F">
        <w:t xml:space="preserve"> </w:t>
      </w:r>
      <w:r>
        <w:t xml:space="preserve">(OK) </w:t>
      </w:r>
      <w:r w:rsidRPr="0073469F">
        <w:t>response;</w:t>
      </w:r>
    </w:p>
    <w:p w14:paraId="55CA3E0B" w14:textId="77777777" w:rsidR="00997715" w:rsidRPr="0073469F" w:rsidRDefault="00997715" w:rsidP="00997715">
      <w:pPr>
        <w:pStyle w:val="B1"/>
      </w:pPr>
      <w:r>
        <w:lastRenderedPageBreak/>
        <w:t>10</w:t>
      </w:r>
      <w:r w:rsidRPr="0073469F">
        <w:t>)</w:t>
      </w:r>
      <w:r w:rsidRPr="0073469F">
        <w:tab/>
        <w:t>shall include the Session-Expires header field in the SIP 2</w:t>
      </w:r>
      <w:r>
        <w:t>00 (OK)</w:t>
      </w:r>
      <w:r w:rsidRPr="0073469F">
        <w:t xml:space="preserve"> response and start the SIP </w:t>
      </w:r>
      <w:r w:rsidRPr="0073469F">
        <w:rPr>
          <w:lang w:eastAsia="ko-KR"/>
        </w:rPr>
        <w:t>s</w:t>
      </w:r>
      <w:r w:rsidRPr="0073469F">
        <w:t xml:space="preserve">ession timer according to IETF RFC 4028 [7]. If no "refresher" parameter was included in the received SIP </w:t>
      </w:r>
      <w:r>
        <w:t>INVITE</w:t>
      </w:r>
      <w:r w:rsidRPr="0073469F">
        <w:t xml:space="preserve"> request the "refresher" parameter in the Session-Expires header field shall be set to "</w:t>
      </w:r>
      <w:proofErr w:type="spellStart"/>
      <w:r w:rsidRPr="0073469F">
        <w:t>uas</w:t>
      </w:r>
      <w:proofErr w:type="spellEnd"/>
      <w:r w:rsidRPr="0073469F">
        <w:t xml:space="preserve">", otherwise shall include a "refresher" parameter set to the value received in the Session-Expires header field the received SIP </w:t>
      </w:r>
      <w:r>
        <w:t>INVITE</w:t>
      </w:r>
      <w:r w:rsidRPr="0073469F">
        <w:t xml:space="preserve"> request</w:t>
      </w:r>
      <w:r>
        <w:t>;</w:t>
      </w:r>
    </w:p>
    <w:p w14:paraId="4ABB1678" w14:textId="77777777" w:rsidR="00997715" w:rsidRDefault="00997715" w:rsidP="00997715">
      <w:pPr>
        <w:pStyle w:val="B1"/>
        <w:rPr>
          <w:lang w:eastAsia="ko-KR"/>
        </w:rPr>
      </w:pPr>
      <w:r>
        <w:t>11</w:t>
      </w:r>
      <w:r w:rsidRPr="0073469F">
        <w:t>)</w:t>
      </w:r>
      <w:r w:rsidRPr="0073469F">
        <w:tab/>
        <w:t>shall include an SDP answer in the SIP 2</w:t>
      </w:r>
      <w:r>
        <w:t>00 (OK)</w:t>
      </w:r>
      <w:r w:rsidRPr="0073469F">
        <w:t xml:space="preserve"> response to the SDP offer in the incoming SIP </w:t>
      </w:r>
      <w:r>
        <w:t>INVITE</w:t>
      </w:r>
      <w:r w:rsidRPr="0073469F">
        <w:t xml:space="preserve"> request according to 3GPP TS 24.229 [4] with the clarifications given in </w:t>
      </w:r>
      <w:r w:rsidR="001E5F65">
        <w:t>clause</w:t>
      </w:r>
      <w:r w:rsidRPr="0073469F">
        <w:t> 6.2.2</w:t>
      </w:r>
      <w:r w:rsidRPr="0073469F">
        <w:rPr>
          <w:lang w:eastAsia="ko-KR"/>
        </w:rPr>
        <w:t>;</w:t>
      </w:r>
    </w:p>
    <w:p w14:paraId="0659D7B5" w14:textId="77777777" w:rsidR="00997715" w:rsidRPr="0073469F" w:rsidRDefault="00997715" w:rsidP="00997715">
      <w:pPr>
        <w:pStyle w:val="B1"/>
      </w:pPr>
      <w:r>
        <w:rPr>
          <w:lang w:eastAsia="ko-KR"/>
        </w:rPr>
        <w:t>12</w:t>
      </w:r>
      <w:r w:rsidRPr="0073469F">
        <w:rPr>
          <w:lang w:eastAsia="ko-KR"/>
        </w:rPr>
        <w:t>)</w:t>
      </w:r>
      <w:r w:rsidR="00B27B69">
        <w:rPr>
          <w:lang w:eastAsia="ko-KR"/>
        </w:rPr>
        <w:tab/>
      </w:r>
      <w:r w:rsidRPr="0073469F">
        <w:rPr>
          <w:lang w:eastAsia="ko-KR"/>
        </w:rPr>
        <w:t>shall send the SIP 2</w:t>
      </w:r>
      <w:r>
        <w:rPr>
          <w:lang w:eastAsia="ko-KR"/>
        </w:rPr>
        <w:t>00 (OK)</w:t>
      </w:r>
      <w:r w:rsidRPr="0073469F">
        <w:rPr>
          <w:lang w:eastAsia="ko-KR"/>
        </w:rPr>
        <w:t xml:space="preserve"> response towards the MCPTT server according to rules and procedures of 3GPP TS 24.229 [4];</w:t>
      </w:r>
    </w:p>
    <w:p w14:paraId="3FB4F3A0" w14:textId="77777777" w:rsidR="00997715" w:rsidRPr="005B31CF" w:rsidRDefault="00997715" w:rsidP="00997715">
      <w:pPr>
        <w:pStyle w:val="B1"/>
        <w:rPr>
          <w:lang w:eastAsia="ko-KR"/>
        </w:rPr>
      </w:pPr>
      <w:r>
        <w:rPr>
          <w:lang w:eastAsia="ko-KR"/>
        </w:rPr>
        <w:t>13</w:t>
      </w:r>
      <w:r w:rsidRPr="0073469F">
        <w:rPr>
          <w:lang w:eastAsia="ko-KR"/>
        </w:rPr>
        <w:t>)</w:t>
      </w:r>
      <w:r w:rsidRPr="0073469F">
        <w:rPr>
          <w:lang w:eastAsia="ko-KR"/>
        </w:rPr>
        <w:tab/>
        <w:t>shall interact with the media plane as specified in 3GPP TS 24.380 [5]</w:t>
      </w:r>
      <w:r w:rsidR="00857E46" w:rsidRPr="00AB6ADA">
        <w:rPr>
          <w:lang w:eastAsia="ko-KR"/>
        </w:rPr>
        <w:t xml:space="preserve">; </w:t>
      </w:r>
      <w:r w:rsidR="00857E46">
        <w:rPr>
          <w:lang w:eastAsia="ko-KR"/>
        </w:rPr>
        <w:t>and</w:t>
      </w:r>
    </w:p>
    <w:p w14:paraId="1BF315CC" w14:textId="6914C960" w:rsidR="00857E46" w:rsidRDefault="00857E46" w:rsidP="00857E46">
      <w:pPr>
        <w:pStyle w:val="B1"/>
      </w:pPr>
      <w:r w:rsidRPr="00136FA8">
        <w:t>14)</w:t>
      </w:r>
      <w:r>
        <w:tab/>
      </w:r>
      <w:r w:rsidRPr="00136FA8">
        <w:t xml:space="preserve">if the received SIP INVITE </w:t>
      </w:r>
      <w:r>
        <w:t xml:space="preserve">request </w:t>
      </w:r>
      <w:r w:rsidRPr="00136FA8">
        <w:t>contains an application/vnd.3gpp.mcptt-info</w:t>
      </w:r>
      <w:r w:rsidRPr="00136FA8">
        <w:rPr>
          <w:lang w:val="en-US"/>
        </w:rPr>
        <w:t>+xml</w:t>
      </w:r>
      <w:r w:rsidRPr="00136FA8">
        <w:t xml:space="preserve"> MIME body with the &lt;</w:t>
      </w:r>
      <w:proofErr w:type="spellStart"/>
      <w:r w:rsidRPr="00136FA8">
        <w:t>mcpttinfo</w:t>
      </w:r>
      <w:proofErr w:type="spellEnd"/>
      <w:r w:rsidRPr="00136FA8">
        <w:t xml:space="preserve">&gt; element containing </w:t>
      </w:r>
      <w:r>
        <w:t>an</w:t>
      </w:r>
      <w:r w:rsidRPr="00136FA8">
        <w:t xml:space="preserve"> &lt;</w:t>
      </w:r>
      <w:proofErr w:type="spellStart"/>
      <w:r w:rsidRPr="00136FA8">
        <w:t>mcptt</w:t>
      </w:r>
      <w:proofErr w:type="spellEnd"/>
      <w:r w:rsidRPr="00136FA8">
        <w:t xml:space="preserve">-Params&gt; element </w:t>
      </w:r>
      <w:r w:rsidR="00591AF4">
        <w:t>containing an &lt;</w:t>
      </w:r>
      <w:proofErr w:type="spellStart"/>
      <w:r w:rsidR="00591AF4">
        <w:t>anyExt</w:t>
      </w:r>
      <w:proofErr w:type="spellEnd"/>
      <w:r w:rsidR="00591AF4">
        <w:t xml:space="preserve">&gt; element </w:t>
      </w:r>
      <w:r>
        <w:t xml:space="preserve">which includes a </w:t>
      </w:r>
      <w:r w:rsidRPr="00136FA8">
        <w:t>&lt;functional-alias-URI&gt; element</w:t>
      </w:r>
      <w:r>
        <w:t xml:space="preserve">, </w:t>
      </w:r>
      <w:r w:rsidRPr="00136FA8">
        <w:t>may display to the MCPTT user the functional</w:t>
      </w:r>
      <w:r w:rsidR="00260195">
        <w:t xml:space="preserve"> </w:t>
      </w:r>
      <w:r w:rsidRPr="00136FA8">
        <w:t xml:space="preserve">alias </w:t>
      </w:r>
      <w:r>
        <w:rPr>
          <w:lang w:eastAsia="ko-KR"/>
        </w:rPr>
        <w:t>of the inviting MCPTT user</w:t>
      </w:r>
      <w:r>
        <w:t>.</w:t>
      </w:r>
    </w:p>
    <w:p w14:paraId="5797F053" w14:textId="77777777" w:rsidR="003E4B8E" w:rsidRPr="0073469F" w:rsidRDefault="003E4B8E" w:rsidP="00567124">
      <w:pPr>
        <w:pStyle w:val="Heading5"/>
      </w:pPr>
      <w:bookmarkStart w:id="3049" w:name="_Toc20155934"/>
      <w:bookmarkStart w:id="3050" w:name="_Toc27501091"/>
      <w:bookmarkStart w:id="3051" w:name="_Toc36049217"/>
      <w:bookmarkStart w:id="3052" w:name="_Toc45209983"/>
      <w:bookmarkStart w:id="3053" w:name="_Toc51860808"/>
      <w:bookmarkStart w:id="3054" w:name="_Toc171604047"/>
      <w:r w:rsidRPr="0073469F">
        <w:t>10.1.2.2.2</w:t>
      </w:r>
      <w:r w:rsidRPr="0073469F">
        <w:tab/>
        <w:t>Chat group call within a pre-established session</w:t>
      </w:r>
      <w:bookmarkEnd w:id="3049"/>
      <w:bookmarkEnd w:id="3050"/>
      <w:bookmarkEnd w:id="3051"/>
      <w:bookmarkEnd w:id="3052"/>
      <w:bookmarkEnd w:id="3053"/>
      <w:bookmarkEnd w:id="3054"/>
    </w:p>
    <w:p w14:paraId="7AEB8959" w14:textId="77777777" w:rsidR="003E4B8E" w:rsidRPr="0073469F" w:rsidRDefault="003E4B8E" w:rsidP="00567124">
      <w:pPr>
        <w:pStyle w:val="Heading6"/>
        <w:numPr>
          <w:ilvl w:val="5"/>
          <w:numId w:val="0"/>
        </w:numPr>
        <w:ind w:left="1152" w:hanging="432"/>
      </w:pPr>
      <w:bookmarkStart w:id="3055" w:name="_Toc20155935"/>
      <w:bookmarkStart w:id="3056" w:name="_Toc27501092"/>
      <w:bookmarkStart w:id="3057" w:name="_Toc36049218"/>
      <w:bookmarkStart w:id="3058" w:name="_Toc45209984"/>
      <w:bookmarkStart w:id="3059" w:name="_Toc51860809"/>
      <w:bookmarkStart w:id="3060" w:name="_Toc171604048"/>
      <w:r w:rsidRPr="0073469F">
        <w:t>10.1.2.2.2.1</w:t>
      </w:r>
      <w:r w:rsidRPr="0073469F">
        <w:tab/>
      </w:r>
      <w:r w:rsidR="00381FB3">
        <w:t xml:space="preserve">Procedure for initiating a chat MCPTT group </w:t>
      </w:r>
      <w:r w:rsidR="004D29D9" w:rsidRPr="00BA75BD">
        <w:t>ca</w:t>
      </w:r>
      <w:r w:rsidR="004D29D9">
        <w:t xml:space="preserve">ll </w:t>
      </w:r>
      <w:r w:rsidR="00381FB3">
        <w:t xml:space="preserve">and procedure for </w:t>
      </w:r>
      <w:r w:rsidRPr="0073469F">
        <w:t>join</w:t>
      </w:r>
      <w:r w:rsidR="00381FB3">
        <w:t>ing</w:t>
      </w:r>
      <w:r w:rsidRPr="0073469F">
        <w:t xml:space="preserve"> a chat MCPTT group </w:t>
      </w:r>
      <w:bookmarkEnd w:id="3055"/>
      <w:bookmarkEnd w:id="3056"/>
      <w:bookmarkEnd w:id="3057"/>
      <w:bookmarkEnd w:id="3058"/>
      <w:bookmarkEnd w:id="3059"/>
      <w:r w:rsidR="004D29D9">
        <w:t>call</w:t>
      </w:r>
      <w:bookmarkEnd w:id="3060"/>
    </w:p>
    <w:p w14:paraId="39011C6F" w14:textId="77777777" w:rsidR="00375FD5" w:rsidRDefault="003E4B8E" w:rsidP="00375FD5">
      <w:r w:rsidRPr="0073469F">
        <w:t xml:space="preserve">Upon receiving a request from an MCPTT user to </w:t>
      </w:r>
      <w:r w:rsidR="00381FB3">
        <w:t>initiate or join</w:t>
      </w:r>
      <w:r w:rsidR="00381FB3" w:rsidRPr="0073469F">
        <w:t xml:space="preserve"> </w:t>
      </w:r>
      <w:r w:rsidRPr="0073469F">
        <w:t xml:space="preserve">an MCPTT group </w:t>
      </w:r>
      <w:r w:rsidR="004D29D9">
        <w:t>call</w:t>
      </w:r>
      <w:r w:rsidR="004D29D9" w:rsidRPr="0073469F">
        <w:t xml:space="preserve"> </w:t>
      </w:r>
      <w:r w:rsidRPr="0073469F">
        <w:t xml:space="preserve">using an MCPTT group identity identifying a chat MCPTT group within the pre-established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7AACA6F6" w14:textId="77777777" w:rsidR="00375FD5" w:rsidRDefault="00375FD5" w:rsidP="00375FD5">
      <w:pPr>
        <w:pStyle w:val="B1"/>
      </w:pPr>
      <w:r w:rsidRPr="0073469F">
        <w:t>1)</w:t>
      </w:r>
      <w:r w:rsidRPr="0073469F">
        <w:tab/>
      </w:r>
      <w:r>
        <w:t>should indicate to the MCPTT user that calls are not allowed on the indicated group; and</w:t>
      </w:r>
    </w:p>
    <w:p w14:paraId="4C8E2700" w14:textId="77777777" w:rsidR="00375FD5" w:rsidRDefault="00375FD5" w:rsidP="00375FD5">
      <w:pPr>
        <w:pStyle w:val="B1"/>
      </w:pPr>
      <w:r>
        <w:t>2)</w:t>
      </w:r>
      <w:r>
        <w:tab/>
        <w:t>shall skip the remainder of this procedure.</w:t>
      </w:r>
    </w:p>
    <w:p w14:paraId="047AF9C1" w14:textId="77777777" w:rsidR="003E4B8E" w:rsidRPr="0073469F" w:rsidRDefault="00375FD5" w:rsidP="00375FD5">
      <w:r>
        <w:t xml:space="preserve">The MCPTT client shall </w:t>
      </w:r>
      <w:r w:rsidR="003E4B8E" w:rsidRPr="0073469F">
        <w:t xml:space="preserve">generate a SIP REFER request </w:t>
      </w:r>
      <w:r w:rsidR="003026D2" w:rsidRPr="0073469F">
        <w:rPr>
          <w:lang w:eastAsia="ko-KR"/>
        </w:rPr>
        <w:t>outside a dialog</w:t>
      </w:r>
      <w:r w:rsidR="003026D2" w:rsidRPr="0073469F">
        <w:t xml:space="preserve"> </w:t>
      </w:r>
      <w:r w:rsidR="003E4B8E" w:rsidRPr="0073469F">
        <w:t>as specified in IETF RFC 3515 [</w:t>
      </w:r>
      <w:r w:rsidR="009333B3" w:rsidRPr="0073469F">
        <w:t>25</w:t>
      </w:r>
      <w:r w:rsidR="003E4B8E" w:rsidRPr="0073469F">
        <w:t>] as updated by IETF RFC 6665 [</w:t>
      </w:r>
      <w:r w:rsidR="009333B3" w:rsidRPr="0073469F">
        <w:t>26</w:t>
      </w:r>
      <w:r w:rsidR="003E4B8E" w:rsidRPr="0073469F">
        <w:t>] and IETF RFC 7647 [</w:t>
      </w:r>
      <w:r w:rsidR="009333B3" w:rsidRPr="0073469F">
        <w:t>27</w:t>
      </w:r>
      <w:r w:rsidR="003E4B8E" w:rsidRPr="0073469F">
        <w:t xml:space="preserve">], and in accordance with </w:t>
      </w:r>
      <w:r w:rsidR="009A64E3" w:rsidRPr="0073469F">
        <w:t xml:space="preserve">the </w:t>
      </w:r>
      <w:r w:rsidR="003E4B8E" w:rsidRPr="0073469F">
        <w:t>UE procedures specified in 3GPP TS 24.229 [4], with the clarifications given below.</w:t>
      </w:r>
    </w:p>
    <w:p w14:paraId="7CCC10EA" w14:textId="77777777" w:rsidR="003E4B8E" w:rsidRPr="0073469F" w:rsidRDefault="003E4B8E" w:rsidP="003E4B8E">
      <w:r w:rsidRPr="0073469F">
        <w:t>The MCPTT client:</w:t>
      </w:r>
    </w:p>
    <w:p w14:paraId="3BB1DCDD" w14:textId="77777777" w:rsidR="003E4B8E" w:rsidRPr="0073469F" w:rsidRDefault="003E4B8E" w:rsidP="003E4B8E">
      <w:pPr>
        <w:pStyle w:val="B1"/>
      </w:pPr>
      <w:r w:rsidRPr="0073469F">
        <w:t>1)</w:t>
      </w:r>
      <w:r w:rsidRPr="0073469F">
        <w:tab/>
        <w:t>shall set the Request URI of the SIP REFER request to the session identity of the pre-established session;</w:t>
      </w:r>
    </w:p>
    <w:p w14:paraId="28E57B33" w14:textId="77777777" w:rsidR="00B33667" w:rsidRDefault="00B33667" w:rsidP="00B33667">
      <w:pPr>
        <w:pStyle w:val="B1"/>
      </w:pPr>
      <w:r w:rsidRPr="0073469F">
        <w:t>2)</w:t>
      </w:r>
      <w:r w:rsidRPr="0073469F">
        <w:tab/>
        <w:t xml:space="preserve">shall set the Refer-To header field of the SIP REFER request </w:t>
      </w:r>
      <w:r>
        <w:t>as specified in</w:t>
      </w:r>
      <w:r w:rsidRPr="0073469F">
        <w:t xml:space="preserve"> IETF RFC 3515 [25] </w:t>
      </w:r>
      <w:r>
        <w:t>with a</w:t>
      </w:r>
      <w:r w:rsidRPr="0073469F">
        <w:t xml:space="preserve"> </w:t>
      </w:r>
      <w:r>
        <w:t>Content-ID ("</w:t>
      </w:r>
      <w:proofErr w:type="spellStart"/>
      <w:r>
        <w:t>cid</w:t>
      </w:r>
      <w:proofErr w:type="spellEnd"/>
      <w:r>
        <w:t>") Uniform Resource Locator (URL) as specified in IETF RFC 2392 [62] that points to an application/</w:t>
      </w:r>
      <w:proofErr w:type="spellStart"/>
      <w:r>
        <w:t>resource-lists+xml</w:t>
      </w:r>
      <w:proofErr w:type="spellEnd"/>
      <w:r>
        <w:t xml:space="preserve"> MIME body as specified in </w:t>
      </w:r>
      <w:r>
        <w:rPr>
          <w:lang w:eastAsia="ko-KR"/>
        </w:rPr>
        <w:t xml:space="preserve">IETF RFC 5366 [20], and </w:t>
      </w:r>
      <w:r>
        <w:t>with the Content-ID header field set to this "</w:t>
      </w:r>
      <w:proofErr w:type="spellStart"/>
      <w:r>
        <w:t>cid</w:t>
      </w:r>
      <w:proofErr w:type="spellEnd"/>
      <w:r>
        <w:t>" URL;</w:t>
      </w:r>
    </w:p>
    <w:p w14:paraId="06B41026" w14:textId="50BB544A" w:rsidR="00B33667" w:rsidRDefault="00B33667" w:rsidP="00B33667">
      <w:pPr>
        <w:pStyle w:val="B1"/>
      </w:pPr>
      <w:r>
        <w:t>3)</w:t>
      </w:r>
      <w:r>
        <w:tab/>
        <w:t>shall include in the application/</w:t>
      </w:r>
      <w:proofErr w:type="spellStart"/>
      <w:r>
        <w:t>resource-lists+xml</w:t>
      </w:r>
      <w:proofErr w:type="spellEnd"/>
      <w:r>
        <w:t xml:space="preserve"> MIME body a single &lt;entry&gt; element in a &lt;list&gt; element in the &lt;resource-lists&gt; element where the &lt;entry&gt; </w:t>
      </w:r>
      <w:proofErr w:type="spellStart"/>
      <w:r>
        <w:t>elment</w:t>
      </w:r>
      <w:proofErr w:type="spellEnd"/>
      <w:r>
        <w:t xml:space="preserve"> contains a "</w:t>
      </w:r>
      <w:proofErr w:type="spellStart"/>
      <w:r>
        <w:t>uri</w:t>
      </w:r>
      <w:proofErr w:type="spellEnd"/>
      <w:r>
        <w:t xml:space="preserve">" attribute set to the chat group identity, </w:t>
      </w:r>
      <w:r w:rsidRPr="0073469F">
        <w:t xml:space="preserve">extended with the following </w:t>
      </w:r>
      <w:r w:rsidRPr="002356E9">
        <w:t>parameter</w:t>
      </w:r>
      <w:r>
        <w:t>s</w:t>
      </w:r>
      <w:r w:rsidRPr="002356E9">
        <w:t xml:space="preserve"> in the headers portion of the SIP URI</w:t>
      </w:r>
      <w:r>
        <w:t>:</w:t>
      </w:r>
    </w:p>
    <w:p w14:paraId="4F170FC9" w14:textId="77777777" w:rsidR="00C51890" w:rsidRPr="00C51890" w:rsidRDefault="00C51890" w:rsidP="00C51890">
      <w:pPr>
        <w:pStyle w:val="NO"/>
        <w:rPr>
          <w:rFonts w:eastAsia="Malgun Gothic"/>
        </w:rPr>
      </w:pPr>
      <w:r>
        <w:rPr>
          <w:rFonts w:eastAsia="Malgun Gothic"/>
        </w:rPr>
        <w:t>NOTE</w:t>
      </w:r>
      <w:r w:rsidR="00263EE5" w:rsidRPr="00AE2A55">
        <w:rPr>
          <w:rFonts w:eastAsia="Malgun Gothic"/>
          <w:lang w:val="en-US"/>
        </w:rPr>
        <w:t> 1</w:t>
      </w:r>
      <w:r>
        <w:rPr>
          <w:rFonts w:eastAsia="Malgun Gothic"/>
        </w:rPr>
        <w:t>:</w:t>
      </w:r>
      <w:r>
        <w:rPr>
          <w:rFonts w:eastAsia="Malgun Gothic"/>
        </w:rPr>
        <w:tab/>
        <w:t xml:space="preserve">Characters that are not formatted as ASCII characters are escaped in the following </w:t>
      </w:r>
      <w:r w:rsidR="00CF6F62" w:rsidRPr="002356E9">
        <w:t>parameter</w:t>
      </w:r>
      <w:r w:rsidR="00CF6F62">
        <w:t>s</w:t>
      </w:r>
      <w:r w:rsidR="00CF6F62" w:rsidRPr="002356E9">
        <w:t xml:space="preserve"> in the headers portion of the SIP URI</w:t>
      </w:r>
      <w:r w:rsidR="00CF6F62">
        <w:t>.</w:t>
      </w:r>
    </w:p>
    <w:p w14:paraId="42C56A96" w14:textId="77777777" w:rsidR="003E4B8E" w:rsidRPr="0073469F" w:rsidRDefault="003E4B8E" w:rsidP="003E4B8E">
      <w:pPr>
        <w:pStyle w:val="B2"/>
      </w:pPr>
      <w:r w:rsidRPr="0073469F">
        <w:t>a)</w:t>
      </w:r>
      <w:r w:rsidRPr="0073469F">
        <w:tab/>
        <w:t>the Accept-Contact header field containing the g.3gpp.mcptt media feature tag along with the "require" and "explicit" header field parameters according to IETF RFC 3841 [6];</w:t>
      </w:r>
    </w:p>
    <w:p w14:paraId="2A96CACB" w14:textId="77777777" w:rsidR="003E4B8E" w:rsidRPr="0073469F" w:rsidRDefault="003E4B8E" w:rsidP="003E4B8E">
      <w:pPr>
        <w:pStyle w:val="B2"/>
      </w:pPr>
      <w:r w:rsidRPr="0073469F">
        <w:t>b)</w:t>
      </w:r>
      <w:r w:rsidRPr="0073469F">
        <w:tab/>
        <w:t>an Accept-Contact header field with the g.3gpp.icsi-ref media feature tag containing the value of "urn:urn-7:3gpp-service.ims.icsi.mcptt" along with the "require" and "explicit" header field parameters according to IETF RFC 3841 [6];</w:t>
      </w:r>
      <w:r w:rsidR="00320F73" w:rsidRPr="0073469F">
        <w:t xml:space="preserve"> and</w:t>
      </w:r>
    </w:p>
    <w:p w14:paraId="75EEA077" w14:textId="77777777" w:rsidR="00F36C58" w:rsidRDefault="00F36C58" w:rsidP="00F36C58">
      <w:pPr>
        <w:pStyle w:val="B2"/>
      </w:pPr>
      <w:r w:rsidRPr="0073469F">
        <w:t>c)</w:t>
      </w:r>
      <w:r w:rsidRPr="0073469F">
        <w:tab/>
        <w:t>a</w:t>
      </w:r>
      <w:r>
        <w:t>n</w:t>
      </w:r>
      <w:r w:rsidRPr="0073469F">
        <w:t xml:space="preserve"> </w:t>
      </w:r>
      <w:proofErr w:type="spellStart"/>
      <w:r>
        <w:t>hname</w:t>
      </w:r>
      <w:proofErr w:type="spellEnd"/>
      <w:r>
        <w:t xml:space="preserve"> </w:t>
      </w:r>
      <w:r w:rsidRPr="0073469F">
        <w:t xml:space="preserve">"body" </w:t>
      </w:r>
      <w:r w:rsidR="00CF6F62" w:rsidRPr="002356E9">
        <w:t>parameter</w:t>
      </w:r>
      <w:r w:rsidRPr="0073469F">
        <w:t xml:space="preserve"> </w:t>
      </w:r>
      <w:r>
        <w:t xml:space="preserve">populated </w:t>
      </w:r>
      <w:r w:rsidRPr="0073469F">
        <w:t>with</w:t>
      </w:r>
      <w:r>
        <w:t>:</w:t>
      </w:r>
    </w:p>
    <w:p w14:paraId="5E8EE373" w14:textId="77777777" w:rsidR="00F36C58" w:rsidRDefault="00F36C58" w:rsidP="00F36C58">
      <w:pPr>
        <w:pStyle w:val="B3"/>
      </w:pPr>
      <w:proofErr w:type="spellStart"/>
      <w:r>
        <w:rPr>
          <w:rFonts w:eastAsia="Malgun Gothic"/>
        </w:rPr>
        <w:t>i</w:t>
      </w:r>
      <w:proofErr w:type="spellEnd"/>
      <w:r>
        <w:rPr>
          <w:rFonts w:eastAsia="Malgun Gothic"/>
        </w:rPr>
        <w:t>)</w:t>
      </w:r>
      <w:r>
        <w:rPr>
          <w:rFonts w:eastAsia="Malgun Gothic"/>
        </w:rPr>
        <w:tab/>
        <w:t>an application/</w:t>
      </w:r>
      <w:proofErr w:type="spellStart"/>
      <w:r>
        <w:rPr>
          <w:rFonts w:eastAsia="Malgun Gothic"/>
        </w:rPr>
        <w:t>sdp</w:t>
      </w:r>
      <w:proofErr w:type="spellEnd"/>
      <w:r>
        <w:rPr>
          <w:rFonts w:eastAsia="Malgun Gothic"/>
        </w:rPr>
        <w:t xml:space="preserve"> MIME body containing an SDP offer, if the session parameters of the pre-established session require modification or if </w:t>
      </w:r>
      <w:r w:rsidRPr="0073469F">
        <w:t>implicit floor control is required</w:t>
      </w:r>
      <w:r>
        <w:t xml:space="preserve">, according to the </w:t>
      </w:r>
      <w:r w:rsidRPr="0073469F">
        <w:t xml:space="preserve">conditions specified in </w:t>
      </w:r>
      <w:r w:rsidR="001E5F65">
        <w:t>clause</w:t>
      </w:r>
      <w:r w:rsidRPr="0073469F">
        <w:t> 6.4</w:t>
      </w:r>
      <w:r>
        <w:t>;</w:t>
      </w:r>
    </w:p>
    <w:p w14:paraId="5B84B65E" w14:textId="77777777" w:rsidR="00591AF4" w:rsidRDefault="00591AF4" w:rsidP="00591AF4">
      <w:pPr>
        <w:pStyle w:val="B3"/>
      </w:pPr>
      <w:r>
        <w:lastRenderedPageBreak/>
        <w:t>ii)</w:t>
      </w:r>
      <w:r>
        <w:tab/>
        <w:t xml:space="preserve">an application/vnd.3gpp.mcptt-info </w:t>
      </w:r>
      <w:r w:rsidRPr="0073469F">
        <w:t>MIME body</w:t>
      </w:r>
      <w:r>
        <w:t xml:space="preserve"> with</w:t>
      </w:r>
      <w:r w:rsidRPr="002D0169">
        <w:t xml:space="preserve"> </w:t>
      </w:r>
      <w:r w:rsidRPr="0073469F">
        <w:t>the &lt;</w:t>
      </w:r>
      <w:proofErr w:type="spellStart"/>
      <w:r w:rsidRPr="0073469F">
        <w:t>mcpttinfo</w:t>
      </w:r>
      <w:proofErr w:type="spellEnd"/>
      <w:r w:rsidRPr="0073469F">
        <w:t>&gt; element containing the &lt;</w:t>
      </w:r>
      <w:proofErr w:type="spellStart"/>
      <w:r w:rsidRPr="0073469F">
        <w:t>mcptt</w:t>
      </w:r>
      <w:proofErr w:type="spellEnd"/>
      <w:r w:rsidRPr="0073469F">
        <w:t>-Params&gt; element</w:t>
      </w:r>
      <w:r>
        <w:t xml:space="preserve"> with:</w:t>
      </w:r>
    </w:p>
    <w:p w14:paraId="0D550DFE" w14:textId="77777777" w:rsidR="00591AF4" w:rsidRDefault="00591AF4" w:rsidP="00591AF4">
      <w:pPr>
        <w:pStyle w:val="B4"/>
      </w:pPr>
      <w:r>
        <w:t>A)</w:t>
      </w:r>
      <w:r>
        <w:tab/>
      </w:r>
      <w:r w:rsidRPr="0073469F">
        <w:t>the &lt;session-type&gt; element set to a value of "chat"</w:t>
      </w:r>
      <w:r>
        <w:t xml:space="preserve">; </w:t>
      </w:r>
    </w:p>
    <w:p w14:paraId="13067496" w14:textId="77777777" w:rsidR="00591AF4" w:rsidRDefault="00591AF4" w:rsidP="00591AF4">
      <w:pPr>
        <w:pStyle w:val="B4"/>
      </w:pPr>
      <w:r>
        <w:t>B)</w:t>
      </w:r>
      <w:r>
        <w:tab/>
        <w:t>the &lt;</w:t>
      </w:r>
      <w:proofErr w:type="spellStart"/>
      <w:r>
        <w:t>mcptt</w:t>
      </w:r>
      <w:proofErr w:type="spellEnd"/>
      <w:r>
        <w:t xml:space="preserve">-client-id&gt; element set to the MCPTT client ID of the originating MCPTT client; </w:t>
      </w:r>
    </w:p>
    <w:p w14:paraId="393C2CB5" w14:textId="77777777" w:rsidR="00A62E4B" w:rsidRPr="003C4F8C" w:rsidRDefault="00A62E4B" w:rsidP="00A62E4B">
      <w:pPr>
        <w:pStyle w:val="B4"/>
      </w:pPr>
      <w:r>
        <w:t>C)</w:t>
      </w:r>
      <w:r>
        <w:tab/>
        <w:t>if the chat group identity identifies a temporary group or a group regroup based on preconfigured group, the &lt;associated-group-id&gt; element set to the MCPTT group ID of a constituent group the MCPTT client is member of;</w:t>
      </w:r>
    </w:p>
    <w:p w14:paraId="548BFA8A" w14:textId="77777777" w:rsidR="00A62E4B" w:rsidRDefault="00A62E4B" w:rsidP="00A62E4B">
      <w:pPr>
        <w:pStyle w:val="NO"/>
      </w:pPr>
      <w:r>
        <w:t>NOTE 2:</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w:t>
      </w:r>
    </w:p>
    <w:p w14:paraId="1917515C" w14:textId="77777777" w:rsidR="00A62E4B" w:rsidRDefault="00A62E4B" w:rsidP="00A62E4B">
      <w:pPr>
        <w:pStyle w:val="NO"/>
      </w:pPr>
      <w:r>
        <w:t>NOTE 3:</w:t>
      </w:r>
      <w:r>
        <w:tab/>
        <w:t>If the MCPTT user selected a TGI or the identity of a group regroup based on a preconfigured group where there are several constituent MCPTT groups where the MCPTT user is a member, the MCPTT client selects one of those MCPTT groups.</w:t>
      </w:r>
    </w:p>
    <w:p w14:paraId="79B35184" w14:textId="3D9D8475" w:rsidR="00591AF4" w:rsidRDefault="00A62E4B" w:rsidP="00591AF4">
      <w:pPr>
        <w:pStyle w:val="B4"/>
        <w:rPr>
          <w:lang w:val="en-US"/>
        </w:rPr>
      </w:pPr>
      <w:r>
        <w:t>D</w:t>
      </w:r>
      <w:r w:rsidR="00591AF4">
        <w:t>)</w:t>
      </w:r>
      <w:r w:rsidR="00591AF4">
        <w:tab/>
      </w:r>
      <w:proofErr w:type="spellStart"/>
      <w:r w:rsidR="00591AF4">
        <w:t>i</w:t>
      </w:r>
      <w:proofErr w:type="spellEnd"/>
      <w:r w:rsidR="00591AF4">
        <w:rPr>
          <w:lang w:val="en-US"/>
        </w:rPr>
        <w:t xml:space="preserve">f the MCPTT client is aware of active functional aliases, and an active functional alias is to be included in the SIP REFER request, </w:t>
      </w:r>
      <w:r w:rsidR="00591AF4">
        <w:t>the &lt;</w:t>
      </w:r>
      <w:proofErr w:type="spellStart"/>
      <w:r w:rsidR="00591AF4">
        <w:t>anyExt</w:t>
      </w:r>
      <w:proofErr w:type="spellEnd"/>
      <w:r w:rsidR="00591AF4">
        <w:t xml:space="preserve">&gt; element with </w:t>
      </w:r>
      <w:r w:rsidR="00591AF4">
        <w:rPr>
          <w:lang w:val="en-US"/>
        </w:rPr>
        <w:t xml:space="preserve">the </w:t>
      </w:r>
      <w:r w:rsidR="00591AF4">
        <w:t>&lt;</w:t>
      </w:r>
      <w:r w:rsidR="00591AF4" w:rsidRPr="00B82952">
        <w:rPr>
          <w:lang w:val="en-US"/>
        </w:rPr>
        <w:t>functional</w:t>
      </w:r>
      <w:r w:rsidR="00591AF4">
        <w:t>-</w:t>
      </w:r>
      <w:r w:rsidR="00591AF4" w:rsidRPr="00B82952">
        <w:rPr>
          <w:lang w:val="en-US"/>
        </w:rPr>
        <w:t>alias-URI</w:t>
      </w:r>
      <w:r w:rsidR="00591AF4">
        <w:t>&gt;</w:t>
      </w:r>
      <w:r w:rsidR="00591AF4" w:rsidRPr="00E17161">
        <w:rPr>
          <w:lang w:val="en-US"/>
        </w:rPr>
        <w:t xml:space="preserve"> </w:t>
      </w:r>
      <w:r w:rsidR="00591AF4">
        <w:rPr>
          <w:lang w:val="en-US"/>
        </w:rPr>
        <w:t xml:space="preserve">element </w:t>
      </w:r>
      <w:r w:rsidR="00591AF4" w:rsidRPr="00E17161">
        <w:rPr>
          <w:lang w:val="en-US"/>
        </w:rPr>
        <w:t>set to</w:t>
      </w:r>
      <w:r w:rsidR="00591AF4">
        <w:rPr>
          <w:lang w:val="en-US"/>
        </w:rPr>
        <w:t xml:space="preserve"> t</w:t>
      </w:r>
      <w:r w:rsidR="00591AF4" w:rsidRPr="00E17161">
        <w:rPr>
          <w:lang w:val="en-US"/>
        </w:rPr>
        <w:t xml:space="preserve">he </w:t>
      </w:r>
      <w:r w:rsidR="00591AF4">
        <w:rPr>
          <w:lang w:val="en-US"/>
        </w:rPr>
        <w:t>URI of the used functional alias; and</w:t>
      </w:r>
    </w:p>
    <w:p w14:paraId="71ACBEF6" w14:textId="5EEF53B8" w:rsidR="00263EE5" w:rsidRDefault="00A62E4B" w:rsidP="009205AF">
      <w:pPr>
        <w:pStyle w:val="B4"/>
        <w:rPr>
          <w:lang w:val="en-US"/>
        </w:rPr>
      </w:pPr>
      <w:r>
        <w:t>E</w:t>
      </w:r>
      <w:r w:rsidR="009205AF" w:rsidRPr="00E21BCF">
        <w:t>)</w:t>
      </w:r>
      <w:r w:rsidR="009205AF" w:rsidRPr="00E21BCF">
        <w:tab/>
        <w:t>if the MCPTT user has requested an application priority,</w:t>
      </w:r>
      <w:r w:rsidR="009205AF" w:rsidRPr="00B62D1C">
        <w:t xml:space="preserve"> </w:t>
      </w:r>
      <w:r w:rsidR="009205AF">
        <w:t>the &lt;</w:t>
      </w:r>
      <w:proofErr w:type="spellStart"/>
      <w:r w:rsidR="009205AF">
        <w:t>anyExt</w:t>
      </w:r>
      <w:proofErr w:type="spellEnd"/>
      <w:r w:rsidR="009205AF">
        <w:t>&gt; element with the &lt;user-requested-priority&gt; element</w:t>
      </w:r>
      <w:r w:rsidR="009205AF" w:rsidRPr="00E21BCF">
        <w:t xml:space="preserve"> set to the user provided value; and</w:t>
      </w:r>
    </w:p>
    <w:p w14:paraId="0B26CE98" w14:textId="77777777" w:rsidR="002560FD" w:rsidRDefault="002560FD" w:rsidP="002560FD">
      <w:pPr>
        <w:pStyle w:val="B3"/>
        <w:rPr>
          <w:rFonts w:eastAsia="Malgun Gothic"/>
        </w:rPr>
      </w:pPr>
      <w:r>
        <w:t>iii)</w:t>
      </w:r>
      <w:r>
        <w:tab/>
      </w:r>
      <w:r>
        <w:rPr>
          <w:rFonts w:eastAsia="Malgun Gothic"/>
        </w:rPr>
        <w:t>if:</w:t>
      </w:r>
    </w:p>
    <w:p w14:paraId="6AD04DFF" w14:textId="77777777" w:rsidR="002560FD" w:rsidRDefault="002560FD" w:rsidP="002560FD">
      <w:pPr>
        <w:pStyle w:val="B4"/>
      </w:pPr>
      <w:r>
        <w:t>A)</w:t>
      </w:r>
      <w:r>
        <w:tab/>
      </w:r>
      <w:r w:rsidRPr="0073469F">
        <w:t xml:space="preserve">implicit floor control is </w:t>
      </w:r>
      <w:r>
        <w:t>required; and</w:t>
      </w:r>
    </w:p>
    <w:p w14:paraId="544D12FE" w14:textId="77777777" w:rsidR="002560FD" w:rsidRDefault="002560FD" w:rsidP="002560FD">
      <w:pPr>
        <w:pStyle w:val="B4"/>
      </w:pPr>
      <w:r>
        <w:t>B)</w:t>
      </w:r>
      <w:r>
        <w:tab/>
        <w:t xml:space="preserve">an application/vnd.3gpp.mcptt-info </w:t>
      </w:r>
      <w:r w:rsidRPr="0073469F">
        <w:t>MIME body</w:t>
      </w:r>
      <w:r>
        <w:t xml:space="preserve"> with the &lt;allow-location-info-when-talking&gt; element of the &lt;ruleset&gt; element of the MCPTT user profile document identified by the MCPTT ID of the calling MCPTT user (see the MCPTT user profile document in 3GPP</w:t>
      </w:r>
      <w:r w:rsidR="00CF6F62">
        <w:t> </w:t>
      </w:r>
      <w:r>
        <w:t>TS</w:t>
      </w:r>
      <w:r w:rsidR="00CF6F62">
        <w:t> </w:t>
      </w:r>
      <w:r>
        <w:t>24.484</w:t>
      </w:r>
      <w:r w:rsidR="00CF6F62">
        <w:t> </w:t>
      </w:r>
      <w:r>
        <w:t>[50]) is set to a value of "true";</w:t>
      </w:r>
    </w:p>
    <w:p w14:paraId="2BDE6EB8" w14:textId="77777777" w:rsidR="002560FD" w:rsidRDefault="002560FD" w:rsidP="002560FD">
      <w:pPr>
        <w:pStyle w:val="B3"/>
      </w:pPr>
      <w:r>
        <w:tab/>
        <w:t>then shall include an application/vnd.3gpp.mcptt-location-info+xml MIME body with a &lt;Report&gt; element included in the &lt;location-info&gt; root element;</w:t>
      </w:r>
    </w:p>
    <w:p w14:paraId="0F4A5786" w14:textId="1E6BA42B" w:rsidR="002A5E26" w:rsidRDefault="00263EE5" w:rsidP="00263EE5">
      <w:pPr>
        <w:pStyle w:val="NO"/>
      </w:pPr>
      <w:r w:rsidRPr="007730B4">
        <w:rPr>
          <w:rFonts w:eastAsia="Malgun Gothic"/>
        </w:rPr>
        <w:t>NOTE </w:t>
      </w:r>
      <w:r w:rsidR="00A62E4B">
        <w:rPr>
          <w:rFonts w:eastAsia="Malgun Gothic"/>
          <w:lang w:val="en-US"/>
        </w:rPr>
        <w:t>4</w:t>
      </w:r>
      <w:r w:rsidRPr="007730B4">
        <w:rPr>
          <w:rFonts w:eastAsia="Malgun Gothic"/>
        </w:rPr>
        <w:t>:</w:t>
      </w:r>
      <w:r w:rsidRPr="007730B4">
        <w:rPr>
          <w:rFonts w:eastAsia="Malgun Gothic"/>
        </w:rPr>
        <w:tab/>
        <w:t>The MCPTT client learns the functional aliases that are activated for an MCPTT ID from pr</w:t>
      </w:r>
      <w:r>
        <w:rPr>
          <w:rFonts w:eastAsia="Malgun Gothic"/>
        </w:rPr>
        <w:t xml:space="preserve">ocedures specified in </w:t>
      </w:r>
      <w:r w:rsidR="001E5F65">
        <w:rPr>
          <w:rFonts w:eastAsia="Malgun Gothic"/>
        </w:rPr>
        <w:t>clause</w:t>
      </w:r>
      <w:r w:rsidRPr="00263EE5">
        <w:rPr>
          <w:rFonts w:eastAsia="Malgun Gothic"/>
        </w:rPr>
        <w:t> </w:t>
      </w:r>
      <w:r w:rsidRPr="007730B4">
        <w:rPr>
          <w:rFonts w:eastAsia="Malgun Gothic"/>
        </w:rPr>
        <w:t>9A.2.1.3.</w:t>
      </w:r>
    </w:p>
    <w:p w14:paraId="320C5884" w14:textId="77777777" w:rsidR="003C20F6" w:rsidRPr="003C20F6" w:rsidRDefault="00F36C58" w:rsidP="00FA172B">
      <w:pPr>
        <w:pStyle w:val="B1"/>
      </w:pPr>
      <w:r>
        <w:t>4</w:t>
      </w:r>
      <w:r w:rsidR="00FA172B">
        <w:t>)</w:t>
      </w:r>
      <w:r w:rsidR="00FA172B">
        <w:tab/>
      </w:r>
      <w:r w:rsidR="00FA172B" w:rsidRPr="00A654AE">
        <w:t>if the MCPTT user has requested the origination of an MCPTT emergency group call or is originating an MCPTT group call and the MCPTT</w:t>
      </w:r>
      <w:r w:rsidR="00FA172B">
        <w:t xml:space="preserve"> emergency state is already set</w:t>
      </w:r>
      <w:r w:rsidR="003C20F6">
        <w:t>:</w:t>
      </w:r>
    </w:p>
    <w:p w14:paraId="1EAC9992" w14:textId="77777777" w:rsidR="00FA172B" w:rsidRDefault="003C20F6" w:rsidP="008E477D">
      <w:pPr>
        <w:pStyle w:val="B2"/>
      </w:pPr>
      <w:r>
        <w:t>a)</w:t>
      </w:r>
      <w:r>
        <w:tab/>
      </w:r>
      <w:r w:rsidRPr="000E1A1B">
        <w:rPr>
          <w:lang w:eastAsia="ko-KR"/>
        </w:rPr>
        <w:t xml:space="preserve">if this is an authorised request for an MCPTT emergency </w:t>
      </w:r>
      <w:r>
        <w:rPr>
          <w:lang w:eastAsia="ko-KR"/>
        </w:rPr>
        <w:t>group</w:t>
      </w:r>
      <w:r w:rsidRPr="000E1A1B">
        <w:rPr>
          <w:lang w:eastAsia="ko-KR"/>
        </w:rPr>
        <w:t xml:space="preserve"> call as determined by the procedures of </w:t>
      </w:r>
      <w:r w:rsidR="001E5F65">
        <w:rPr>
          <w:lang w:eastAsia="ko-KR"/>
        </w:rPr>
        <w:t>clause</w:t>
      </w:r>
      <w:r w:rsidRPr="000E1A1B">
        <w:rPr>
          <w:lang w:eastAsia="ko-KR"/>
        </w:rPr>
        <w:t> 6.2.8.</w:t>
      </w:r>
      <w:r>
        <w:rPr>
          <w:lang w:eastAsia="ko-KR"/>
        </w:rPr>
        <w:t>8.1.8, shall</w:t>
      </w:r>
      <w:r w:rsidR="00FA172B">
        <w:t xml:space="preserve"> </w:t>
      </w:r>
      <w:r w:rsidR="00FA172B" w:rsidRPr="00A654AE">
        <w:t>comply w</w:t>
      </w:r>
      <w:r w:rsidR="00FA172B">
        <w:t xml:space="preserve">ith the procedures in </w:t>
      </w:r>
      <w:r w:rsidR="001E5F65">
        <w:t>clause</w:t>
      </w:r>
      <w:r w:rsidR="00FA172B">
        <w:t> </w:t>
      </w:r>
      <w:r w:rsidR="00FA172B" w:rsidRPr="00A654AE">
        <w:t>6.2.8.1.1;</w:t>
      </w:r>
      <w:r>
        <w:t xml:space="preserve"> and</w:t>
      </w:r>
    </w:p>
    <w:p w14:paraId="5E8C32CE" w14:textId="77777777" w:rsidR="003C20F6" w:rsidRPr="008E477D" w:rsidRDefault="003C20F6" w:rsidP="008E477D">
      <w:pPr>
        <w:pStyle w:val="B2"/>
      </w:pPr>
      <w:r>
        <w:t>b)</w:t>
      </w:r>
      <w:r>
        <w:tab/>
      </w:r>
      <w:r w:rsidRPr="000E1A1B">
        <w:t xml:space="preserve">if this is an unauthorised request for an MCPTT emergency </w:t>
      </w:r>
      <w:r>
        <w:t>group</w:t>
      </w:r>
      <w:r w:rsidRPr="000E1A1B">
        <w:t xml:space="preserve"> call as determined in step</w:t>
      </w:r>
      <w:r w:rsidR="00CF6F62" w:rsidRPr="005E3212">
        <w:t> </w:t>
      </w:r>
      <w:r w:rsidRPr="000E1A1B">
        <w:t xml:space="preserve">a) above, </w:t>
      </w:r>
      <w:r>
        <w:t xml:space="preserve">should </w:t>
      </w:r>
      <w:r w:rsidRPr="000E1A1B">
        <w:t>indicate to the MCPTT user that they are not authorised to initiate an MCPTT emergency</w:t>
      </w:r>
      <w:r>
        <w:t xml:space="preserve"> group call;</w:t>
      </w:r>
    </w:p>
    <w:p w14:paraId="4385EE97" w14:textId="77777777" w:rsidR="00997715" w:rsidRDefault="00997715" w:rsidP="00997715">
      <w:pPr>
        <w:pStyle w:val="B1"/>
      </w:pPr>
      <w:r>
        <w:t>5</w:t>
      </w:r>
      <w:r w:rsidRPr="0073469F">
        <w:t>)</w:t>
      </w:r>
      <w:r w:rsidRPr="0073469F">
        <w:tab/>
      </w:r>
      <w:r w:rsidRPr="00D15FC6">
        <w:t>if the MCPTT client emergency group state for this group is set to "MEG 2: in-progress"</w:t>
      </w:r>
      <w:r w:rsidRPr="00873A8B">
        <w:t xml:space="preserve"> </w:t>
      </w:r>
      <w:r>
        <w:t>or "MEG 4: confirm-pending</w:t>
      </w:r>
      <w:r w:rsidRPr="0073469F">
        <w:t>"</w:t>
      </w:r>
      <w:r>
        <w:t>,</w:t>
      </w:r>
      <w:r w:rsidRPr="00A86484">
        <w:t xml:space="preserve"> </w:t>
      </w:r>
      <w:r>
        <w:t>shall</w:t>
      </w:r>
      <w:r w:rsidRPr="0073469F">
        <w:t xml:space="preserve"> include the Resource-Priority header field</w:t>
      </w:r>
      <w:r>
        <w:t xml:space="preserve"> </w:t>
      </w:r>
      <w:r w:rsidRPr="00A86484">
        <w:t xml:space="preserve">and comply with the procedures in </w:t>
      </w:r>
      <w:r w:rsidR="001E5F65">
        <w:t>clause</w:t>
      </w:r>
      <w:r w:rsidRPr="00A86484">
        <w:t> 6.2.8.1.2</w:t>
      </w:r>
      <w:r>
        <w:t>;</w:t>
      </w:r>
    </w:p>
    <w:p w14:paraId="041EE3F6" w14:textId="77777777" w:rsidR="00997715" w:rsidRPr="003C20F6" w:rsidRDefault="00997715" w:rsidP="00997715">
      <w:pPr>
        <w:pStyle w:val="B1"/>
      </w:pPr>
      <w:r>
        <w:t>6</w:t>
      </w:r>
      <w:r w:rsidRPr="00431FA2">
        <w:t>)</w:t>
      </w:r>
      <w:r w:rsidRPr="00431FA2">
        <w:tab/>
        <w:t>if the MCPTT user has requested the origination of an MCPTT imminent peril group call</w:t>
      </w:r>
      <w:r>
        <w:t>:</w:t>
      </w:r>
    </w:p>
    <w:p w14:paraId="301C0453" w14:textId="77777777" w:rsidR="00997715" w:rsidRPr="00CF6F62" w:rsidRDefault="00997715" w:rsidP="00997715">
      <w:pPr>
        <w:pStyle w:val="B2"/>
      </w:pPr>
      <w:r>
        <w:t>a)</w:t>
      </w:r>
      <w:r>
        <w:tab/>
      </w:r>
      <w:r w:rsidRPr="000E1A1B">
        <w:rPr>
          <w:lang w:eastAsia="ko-KR"/>
        </w:rPr>
        <w:t xml:space="preserve">if this is an authorised request for an MCPTT </w:t>
      </w:r>
      <w:r w:rsidRPr="00431FA2">
        <w:t>imminent peril</w:t>
      </w:r>
      <w:r>
        <w:rPr>
          <w:lang w:eastAsia="ko-KR"/>
        </w:rPr>
        <w:t xml:space="preserve"> group</w:t>
      </w:r>
      <w:r w:rsidRPr="000E1A1B">
        <w:rPr>
          <w:lang w:eastAsia="ko-KR"/>
        </w:rPr>
        <w:t xml:space="preserve"> call as determined by the procedures of </w:t>
      </w:r>
      <w:r w:rsidR="001E5F65">
        <w:rPr>
          <w:lang w:eastAsia="ko-KR"/>
        </w:rPr>
        <w:t>clause</w:t>
      </w:r>
      <w:r w:rsidRPr="000E1A1B">
        <w:rPr>
          <w:lang w:eastAsia="ko-KR"/>
        </w:rPr>
        <w:t> 6.2.8.</w:t>
      </w:r>
      <w:r>
        <w:rPr>
          <w:lang w:eastAsia="ko-KR"/>
        </w:rPr>
        <w:t xml:space="preserve">8.1.8, </w:t>
      </w:r>
      <w:r w:rsidRPr="00431FA2">
        <w:t xml:space="preserve">shall comply with the procedures in </w:t>
      </w:r>
      <w:r w:rsidR="001E5F65">
        <w:t>clause</w:t>
      </w:r>
      <w:r w:rsidRPr="00431FA2">
        <w:t> 6.2.8.1.9;</w:t>
      </w:r>
      <w:r w:rsidR="00CF6F62" w:rsidRPr="005E3212">
        <w:t xml:space="preserve"> </w:t>
      </w:r>
      <w:r w:rsidR="00CF6F62">
        <w:t>and</w:t>
      </w:r>
    </w:p>
    <w:p w14:paraId="3DDEA138" w14:textId="77777777" w:rsidR="00997715" w:rsidRDefault="00997715" w:rsidP="00997715">
      <w:pPr>
        <w:pStyle w:val="B2"/>
      </w:pPr>
      <w:r w:rsidRPr="003C20F6">
        <w:t>b)</w:t>
      </w:r>
      <w:r w:rsidRPr="003C20F6">
        <w:tab/>
        <w:t>if this is an unauthorised request for an MCPTT imminent peril group call as determined in step</w:t>
      </w:r>
      <w:r w:rsidR="00CF6F62" w:rsidRPr="005E3212">
        <w:t> </w:t>
      </w:r>
      <w:r w:rsidRPr="003C20F6">
        <w:t>a) above, should indicate to the MCPTT user that they are not authorised to initiate an MCPTT imminent peril group call;</w:t>
      </w:r>
    </w:p>
    <w:p w14:paraId="20DBBC9C" w14:textId="15377BCF" w:rsidR="00997715" w:rsidRDefault="00997715" w:rsidP="008C3D3C">
      <w:pPr>
        <w:pStyle w:val="B1"/>
      </w:pPr>
      <w:r>
        <w:t>7</w:t>
      </w:r>
      <w:r w:rsidRPr="0073469F">
        <w:t>)</w:t>
      </w:r>
      <w:r w:rsidRPr="0073469F">
        <w:tab/>
      </w:r>
      <w:r>
        <w:t xml:space="preserve">if </w:t>
      </w:r>
      <w:r w:rsidRPr="00D15FC6">
        <w:t xml:space="preserve">the MCPTT client </w:t>
      </w:r>
      <w:r>
        <w:t>imminent peril</w:t>
      </w:r>
      <w:r w:rsidRPr="00D15FC6">
        <w:t xml:space="preserve"> group st</w:t>
      </w:r>
      <w:r>
        <w:t>ate for this group is set to "MI</w:t>
      </w:r>
      <w:r w:rsidRPr="00D15FC6">
        <w:t>G 2: in-progress"</w:t>
      </w:r>
      <w:r w:rsidRPr="00A86484">
        <w:t xml:space="preserve"> </w:t>
      </w:r>
      <w:r>
        <w:t>or "MIG 4: confirm-pending" shall</w:t>
      </w:r>
      <w:r w:rsidRPr="0073469F">
        <w:t xml:space="preserve"> include the Resource-Priority header field</w:t>
      </w:r>
      <w:r>
        <w:t xml:space="preserve"> </w:t>
      </w:r>
      <w:r w:rsidRPr="00A86484">
        <w:t xml:space="preserve">and comply with the procedures in </w:t>
      </w:r>
      <w:r w:rsidR="001E5F65">
        <w:t>clause</w:t>
      </w:r>
      <w:r w:rsidRPr="00A86484">
        <w:t> 6.2.8.1.</w:t>
      </w:r>
      <w:r>
        <w:t>1</w:t>
      </w:r>
      <w:r w:rsidRPr="00A86484">
        <w:t>2</w:t>
      </w:r>
      <w:r>
        <w:t>;</w:t>
      </w:r>
    </w:p>
    <w:p w14:paraId="28DF694A" w14:textId="77777777" w:rsidR="003E4B8E" w:rsidRPr="0073469F" w:rsidRDefault="00F36C58" w:rsidP="003E4B8E">
      <w:pPr>
        <w:pStyle w:val="B1"/>
      </w:pPr>
      <w:r>
        <w:lastRenderedPageBreak/>
        <w:t>8</w:t>
      </w:r>
      <w:r w:rsidR="003E4B8E" w:rsidRPr="0073469F">
        <w:t>)</w:t>
      </w:r>
      <w:r w:rsidR="003E4B8E" w:rsidRPr="0073469F">
        <w:tab/>
        <w:t>shall include a P-Preferred-Service header field set to the ICSI value "urn:urn-7:3gpp-service.ims.icsi.mcptt" (coded as specified in 3GPP TS 24.229 [4]), according to IETF RFC 6050 [9];</w:t>
      </w:r>
    </w:p>
    <w:p w14:paraId="1DD713B4" w14:textId="77777777" w:rsidR="003E4B8E" w:rsidRPr="0073469F" w:rsidRDefault="00F36C58" w:rsidP="003E4B8E">
      <w:pPr>
        <w:pStyle w:val="B1"/>
      </w:pPr>
      <w:r>
        <w:t>9</w:t>
      </w:r>
      <w:r w:rsidR="003E4B8E" w:rsidRPr="0073469F">
        <w:t>)</w:t>
      </w:r>
      <w:r w:rsidR="003E4B8E" w:rsidRPr="0073469F">
        <w:tab/>
        <w:t>shall include the following according to IETF RFC 4488 [</w:t>
      </w:r>
      <w:r w:rsidR="00EF6B8C" w:rsidRPr="0073469F">
        <w:t>22</w:t>
      </w:r>
      <w:r w:rsidR="003E4B8E" w:rsidRPr="0073469F">
        <w:t>]:</w:t>
      </w:r>
    </w:p>
    <w:p w14:paraId="5F1B8F5E" w14:textId="77777777" w:rsidR="003E4B8E" w:rsidRPr="0073469F" w:rsidRDefault="003E4B8E" w:rsidP="003E4B8E">
      <w:pPr>
        <w:pStyle w:val="B2"/>
      </w:pPr>
      <w:r w:rsidRPr="0073469F">
        <w:t>a)</w:t>
      </w:r>
      <w:r w:rsidRPr="0073469F">
        <w:tab/>
        <w:t>the option tag "</w:t>
      </w:r>
      <w:proofErr w:type="spellStart"/>
      <w:r w:rsidRPr="0073469F">
        <w:t>norefersub</w:t>
      </w:r>
      <w:proofErr w:type="spellEnd"/>
      <w:r w:rsidRPr="0073469F">
        <w:t>" in the Supported header field; and</w:t>
      </w:r>
    </w:p>
    <w:p w14:paraId="3F580515" w14:textId="77777777" w:rsidR="003E4B8E" w:rsidRPr="0073469F" w:rsidRDefault="003E4B8E" w:rsidP="003E4B8E">
      <w:pPr>
        <w:pStyle w:val="B2"/>
      </w:pPr>
      <w:r w:rsidRPr="0073469F">
        <w:t>b)</w:t>
      </w:r>
      <w:r w:rsidRPr="0073469F">
        <w:tab/>
        <w:t>the value "false" in the Refer-Sub header field.</w:t>
      </w:r>
    </w:p>
    <w:p w14:paraId="2EC7BABD" w14:textId="77777777" w:rsidR="003E4B8E" w:rsidRPr="0073469F" w:rsidRDefault="00F36C58" w:rsidP="003E4B8E">
      <w:pPr>
        <w:pStyle w:val="B1"/>
      </w:pPr>
      <w:r>
        <w:t>10</w:t>
      </w:r>
      <w:r w:rsidR="003E4B8E" w:rsidRPr="0073469F">
        <w:t>)</w:t>
      </w:r>
      <w:r w:rsidR="003E4B8E" w:rsidRPr="0073469F">
        <w:tab/>
        <w:t>shall include a Target-Dialog header field as specified in IETF RFC 4538 [</w:t>
      </w:r>
      <w:r w:rsidR="00EF6B8C" w:rsidRPr="0073469F">
        <w:t>23</w:t>
      </w:r>
      <w:r w:rsidR="003E4B8E" w:rsidRPr="0073469F">
        <w:t>] identifying the pre-established session;</w:t>
      </w:r>
    </w:p>
    <w:p w14:paraId="3F53C2C5" w14:textId="77777777" w:rsidR="003E4B8E" w:rsidRPr="0073469F" w:rsidRDefault="00F36C58" w:rsidP="003E4B8E">
      <w:pPr>
        <w:pStyle w:val="B1"/>
      </w:pPr>
      <w:r>
        <w:t>11</w:t>
      </w:r>
      <w:r w:rsidR="003E4B8E" w:rsidRPr="0073469F">
        <w:t>)</w:t>
      </w:r>
      <w:r w:rsidR="003E4B8E" w:rsidRPr="0073469F">
        <w:tab/>
        <w:t>shall include the g.3gpp.mcptt media feature tag in the Contact header field of the SIP REFER request according to IETF RFC 3840 [16];</w:t>
      </w:r>
      <w:r>
        <w:t xml:space="preserve"> and</w:t>
      </w:r>
    </w:p>
    <w:p w14:paraId="0B63DECE" w14:textId="77777777" w:rsidR="003E4B8E" w:rsidRPr="0073469F" w:rsidRDefault="00F36C58" w:rsidP="003E4B8E">
      <w:pPr>
        <w:pStyle w:val="B1"/>
      </w:pPr>
      <w:r>
        <w:t>12</w:t>
      </w:r>
      <w:r w:rsidR="003E4B8E" w:rsidRPr="0073469F">
        <w:t>)</w:t>
      </w:r>
      <w:r w:rsidR="003E4B8E" w:rsidRPr="0073469F">
        <w:tab/>
        <w:t>shall send the SIP REFER request according to 3GPP TS 24.229 [4].</w:t>
      </w:r>
    </w:p>
    <w:p w14:paraId="11673325" w14:textId="77777777" w:rsidR="003E4B8E" w:rsidRPr="0073469F" w:rsidRDefault="003E4B8E" w:rsidP="003E4B8E">
      <w:r w:rsidRPr="0073469F">
        <w:t xml:space="preserve">On receiving a </w:t>
      </w:r>
      <w:r w:rsidR="00087265">
        <w:t xml:space="preserve">final </w:t>
      </w:r>
      <w:r w:rsidRPr="0073469F">
        <w:t>SIP 2xx response to the SIP REFER request, the MCPTT client:</w:t>
      </w:r>
    </w:p>
    <w:p w14:paraId="3F21CFA8" w14:textId="77777777" w:rsidR="003E4B8E" w:rsidRDefault="003E4B8E" w:rsidP="003E4B8E">
      <w:pPr>
        <w:pStyle w:val="B1"/>
      </w:pPr>
      <w:r w:rsidRPr="0073469F">
        <w:t>1)</w:t>
      </w:r>
      <w:r w:rsidRPr="0073469F">
        <w:tab/>
        <w:t>shall interact with the media plane as specified in 3GPP TS 24.380 [5]</w:t>
      </w:r>
      <w:r w:rsidR="003C20F6">
        <w:t>.</w:t>
      </w:r>
    </w:p>
    <w:p w14:paraId="0F28493C" w14:textId="77777777" w:rsidR="00FA172B" w:rsidRDefault="00FA172B" w:rsidP="00FA172B">
      <w:r w:rsidRPr="0073469F">
        <w:t>On receiving a SIP 4xx response</w:t>
      </w:r>
      <w:r>
        <w:t>, SIP 5xx response</w:t>
      </w:r>
      <w:r w:rsidRPr="0073469F">
        <w:t xml:space="preserve"> </w:t>
      </w:r>
      <w:r>
        <w:t xml:space="preserve">or a SIP 6xx response </w:t>
      </w:r>
      <w:r w:rsidRPr="0073469F">
        <w:t xml:space="preserve">to </w:t>
      </w:r>
      <w:r>
        <w:t>the</w:t>
      </w:r>
      <w:r w:rsidRPr="0073469F">
        <w:t xml:space="preserve"> SIP </w:t>
      </w:r>
      <w:r>
        <w:t>REFER</w:t>
      </w:r>
      <w:r w:rsidRPr="0073469F">
        <w:t xml:space="preserve"> request</w:t>
      </w:r>
      <w:r>
        <w:t>:</w:t>
      </w:r>
    </w:p>
    <w:p w14:paraId="178E372D" w14:textId="77777777" w:rsidR="00FA172B" w:rsidRDefault="00FA172B" w:rsidP="00FA172B">
      <w:pPr>
        <w:pStyle w:val="B1"/>
      </w:pPr>
      <w:r>
        <w:t>1)</w:t>
      </w:r>
      <w:r>
        <w:tab/>
        <w:t xml:space="preserve">if </w:t>
      </w:r>
      <w:r w:rsidRPr="00056FEA">
        <w:t>the MCPTT emerg</w:t>
      </w:r>
      <w:r>
        <w:t xml:space="preserve">ency group call state is set to </w:t>
      </w:r>
      <w:r w:rsidRPr="00056FEA">
        <w:t>"MEGC 2: emergency-call-requested" or "MEGC 3: emergency-call-granted"</w:t>
      </w:r>
      <w:r>
        <w:t>; or</w:t>
      </w:r>
    </w:p>
    <w:p w14:paraId="45E76B8D" w14:textId="77777777" w:rsidR="00FA172B" w:rsidRDefault="00FA172B" w:rsidP="00FA172B">
      <w:pPr>
        <w:pStyle w:val="B1"/>
      </w:pPr>
      <w:r>
        <w:t>2)</w:t>
      </w:r>
      <w:r>
        <w:tab/>
        <w:t>if the MCPTT imminent peril group call state is set to "MIGC 2: imminent-peril-call-requested" or "MI</w:t>
      </w:r>
      <w:r w:rsidRPr="00056FEA">
        <w:t>GC 3: </w:t>
      </w:r>
      <w:r>
        <w:t>imminent-peril</w:t>
      </w:r>
      <w:r w:rsidRPr="00056FEA">
        <w:t>-call-granted"</w:t>
      </w:r>
      <w:r>
        <w:t>;</w:t>
      </w:r>
    </w:p>
    <w:p w14:paraId="5A15CE85" w14:textId="77777777" w:rsidR="00FA172B" w:rsidRDefault="00FA172B" w:rsidP="00FA172B">
      <w:pPr>
        <w:pStyle w:val="B1"/>
      </w:pPr>
      <w:r>
        <w:t xml:space="preserve">the MCPTT client </w:t>
      </w:r>
      <w:r w:rsidRPr="00056FEA">
        <w:t xml:space="preserve">shall perform the actions </w:t>
      </w:r>
      <w:r>
        <w:t xml:space="preserve">specified in </w:t>
      </w:r>
      <w:r w:rsidR="001E5F65">
        <w:t>clause</w:t>
      </w:r>
      <w:r>
        <w:t> 6.2.8.1.5</w:t>
      </w:r>
      <w:r w:rsidR="003C20F6" w:rsidRPr="003C20F6">
        <w:t xml:space="preserve"> </w:t>
      </w:r>
      <w:r w:rsidR="003C20F6">
        <w:t>and shall skip the remaining steps</w:t>
      </w:r>
      <w:r w:rsidRPr="00056FEA">
        <w:t>.</w:t>
      </w:r>
    </w:p>
    <w:p w14:paraId="11A0BD67" w14:textId="77777777" w:rsidR="003C20F6" w:rsidRDefault="003C20F6" w:rsidP="003C20F6">
      <w:r w:rsidRPr="0073469F">
        <w:t>On receiving</w:t>
      </w:r>
      <w:r w:rsidRPr="00933B4C">
        <w:t xml:space="preserve"> a SIP re-INVITE request </w:t>
      </w:r>
      <w:r>
        <w:t xml:space="preserve">within the pre-established session targeted by the sent SIP REFER request, and if the sent SIP REFER request was a request for an </w:t>
      </w:r>
      <w:r w:rsidRPr="00056FEA">
        <w:t>MCPTT emerg</w:t>
      </w:r>
      <w:r>
        <w:t>ency group call or an MCPTT imminent peril group call,</w:t>
      </w:r>
      <w:r w:rsidRPr="00933B4C">
        <w:t xml:space="preserve"> the MCPTT client:</w:t>
      </w:r>
    </w:p>
    <w:p w14:paraId="5E8EE046" w14:textId="77777777" w:rsidR="003C20F6" w:rsidRDefault="003C20F6" w:rsidP="003C20F6">
      <w:pPr>
        <w:pStyle w:val="B1"/>
      </w:pPr>
      <w:r>
        <w:t>1)</w:t>
      </w:r>
      <w:r>
        <w:tab/>
        <w:t xml:space="preserve">shall perform the actions specified in </w:t>
      </w:r>
      <w:r w:rsidR="001E5F65">
        <w:t>clause</w:t>
      </w:r>
      <w:r>
        <w:t> 6.2.8.1.16;</w:t>
      </w:r>
    </w:p>
    <w:p w14:paraId="2A3EBEB0" w14:textId="77777777" w:rsidR="003C20F6" w:rsidRDefault="003C20F6" w:rsidP="003C20F6">
      <w:pPr>
        <w:pStyle w:val="B1"/>
      </w:pPr>
      <w:r>
        <w:t>2)</w:t>
      </w:r>
      <w:r>
        <w:tab/>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r>
        <w:t xml:space="preserve"> </w:t>
      </w:r>
    </w:p>
    <w:p w14:paraId="442636EF" w14:textId="77777777" w:rsidR="003C20F6" w:rsidRPr="0073469F" w:rsidRDefault="003C20F6" w:rsidP="003C20F6">
      <w:pPr>
        <w:pStyle w:val="B1"/>
      </w:pPr>
      <w:r>
        <w:t>3</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p>
    <w:p w14:paraId="0916563B" w14:textId="77777777" w:rsidR="003C20F6" w:rsidRDefault="003C20F6" w:rsidP="002560FD">
      <w:pPr>
        <w:pStyle w:val="B1"/>
        <w:rPr>
          <w:lang w:val="en-US" w:eastAsia="ko-KR"/>
        </w:rPr>
      </w:pPr>
      <w:r>
        <w:rPr>
          <w:lang w:val="en-US" w:eastAsia="ko-KR"/>
        </w:rPr>
        <w:t>4</w:t>
      </w:r>
      <w:r w:rsidRPr="00263AD9">
        <w:rPr>
          <w:lang w:eastAsia="ko-KR"/>
        </w:rPr>
        <w:t>)</w:t>
      </w:r>
      <w:r w:rsidRPr="00263AD9">
        <w:rPr>
          <w:lang w:eastAsia="ko-KR"/>
        </w:rPr>
        <w:tab/>
      </w:r>
      <w:r w:rsidRPr="00263AD9">
        <w:t>shall include an SDP answer in the SIP 200 (OK) response to the SDP offer in the incoming SIP re-INVITE request according to 3GPP TS 24.229 [4], based upon the parameters already negotiated for the pre-established session</w:t>
      </w:r>
      <w:r w:rsidRPr="00263AD9">
        <w:rPr>
          <w:lang w:eastAsia="ko-KR"/>
        </w:rPr>
        <w:t>;</w:t>
      </w:r>
      <w:r>
        <w:rPr>
          <w:lang w:val="en-US" w:eastAsia="ko-KR"/>
        </w:rPr>
        <w:t xml:space="preserve"> and</w:t>
      </w:r>
    </w:p>
    <w:p w14:paraId="38F6BC06" w14:textId="77777777" w:rsidR="003C20F6" w:rsidRDefault="003C20F6" w:rsidP="002560FD">
      <w:pPr>
        <w:pStyle w:val="B1"/>
      </w:pPr>
      <w:r>
        <w:rPr>
          <w:lang w:eastAsia="ko-KR"/>
        </w:rPr>
        <w:t>5</w:t>
      </w:r>
      <w:r w:rsidRPr="00263AD9">
        <w:rPr>
          <w:lang w:eastAsia="ko-KR"/>
        </w:rPr>
        <w:t>)</w:t>
      </w:r>
      <w:r w:rsidRPr="00263AD9">
        <w:rPr>
          <w:lang w:eastAsia="ko-KR"/>
        </w:rPr>
        <w:tab/>
        <w:t xml:space="preserve">shall send the SIP 200 (OK) response towards the </w:t>
      </w:r>
      <w:r>
        <w:rPr>
          <w:lang w:eastAsia="ko-KR"/>
        </w:rPr>
        <w:t xml:space="preserve">participating </w:t>
      </w:r>
      <w:r w:rsidRPr="00263AD9">
        <w:rPr>
          <w:lang w:eastAsia="ko-KR"/>
        </w:rPr>
        <w:t xml:space="preserve">MCPTT </w:t>
      </w:r>
      <w:r>
        <w:rPr>
          <w:lang w:eastAsia="ko-KR"/>
        </w:rPr>
        <w:t>function</w:t>
      </w:r>
      <w:r w:rsidRPr="00263AD9">
        <w:rPr>
          <w:lang w:eastAsia="ko-KR"/>
        </w:rPr>
        <w:t xml:space="preserve"> according to rules and procedures of 3GPP TS 24.229 [4].</w:t>
      </w:r>
    </w:p>
    <w:p w14:paraId="6C97FA8F" w14:textId="77777777" w:rsidR="003C20F6" w:rsidRPr="003C20F6" w:rsidRDefault="003C20F6" w:rsidP="008E477D">
      <w:r>
        <w:t xml:space="preserve">On call release by interaction with the media plane as specified in </w:t>
      </w:r>
      <w:r w:rsidR="001E5F65">
        <w:t>clause</w:t>
      </w:r>
      <w:r>
        <w:t xml:space="preserve"> 9.2.2 of </w:t>
      </w:r>
      <w:r w:rsidRPr="0073469F">
        <w:t>3GPP TS 24.380 [5]</w:t>
      </w:r>
      <w:r>
        <w:t xml:space="preserve"> if the sent SIP REFER request was a request for an </w:t>
      </w:r>
      <w:r w:rsidRPr="00056FEA">
        <w:t>MCPTT emerg</w:t>
      </w:r>
      <w:r>
        <w:t xml:space="preserve">ency group call or an MCPTT imminent peril group call, the MCPTT client shall perform the procedures specified in </w:t>
      </w:r>
      <w:r w:rsidR="001E5F65">
        <w:t>clause</w:t>
      </w:r>
      <w:r>
        <w:t> </w:t>
      </w:r>
      <w:r w:rsidRPr="0056193D">
        <w:rPr>
          <w:lang w:eastAsia="ko-KR"/>
        </w:rPr>
        <w:t>6.2.8.1.</w:t>
      </w:r>
      <w:r>
        <w:rPr>
          <w:lang w:eastAsia="ko-KR"/>
        </w:rPr>
        <w:t>17.</w:t>
      </w:r>
    </w:p>
    <w:p w14:paraId="1D742BA0"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0CBA4D5A" w14:textId="77777777" w:rsidR="00375B4E" w:rsidRPr="00375B4E" w:rsidRDefault="00375B4E" w:rsidP="00567124">
      <w:pPr>
        <w:pStyle w:val="Heading5"/>
      </w:pPr>
      <w:bookmarkStart w:id="3061" w:name="14f4399e2adfb55a__Toc427695846"/>
      <w:bookmarkStart w:id="3062" w:name="14f4399e2adfb55a__Toc427696246"/>
      <w:bookmarkStart w:id="3063" w:name="14f4399e2adfb55a__Toc427696645"/>
      <w:bookmarkStart w:id="3064" w:name="14f4399e2adfb55a__Toc427698247"/>
      <w:bookmarkStart w:id="3065" w:name="_Toc20155936"/>
      <w:bookmarkStart w:id="3066" w:name="_Toc27501093"/>
      <w:bookmarkStart w:id="3067" w:name="_Toc36049219"/>
      <w:bookmarkStart w:id="3068" w:name="_Toc45209985"/>
      <w:bookmarkStart w:id="3069" w:name="_Toc51860810"/>
      <w:bookmarkStart w:id="3070" w:name="_Toc171604049"/>
      <w:bookmarkStart w:id="3071" w:name="14f4399e2adfb55a__Toc427698805"/>
      <w:bookmarkEnd w:id="3061"/>
      <w:bookmarkEnd w:id="3062"/>
      <w:bookmarkEnd w:id="3063"/>
      <w:bookmarkEnd w:id="3064"/>
      <w:r>
        <w:t>10.1.2.2.3</w:t>
      </w:r>
      <w:r w:rsidRPr="00375B4E">
        <w:tab/>
      </w:r>
      <w:r>
        <w:t>End group call</w:t>
      </w:r>
      <w:bookmarkEnd w:id="3065"/>
      <w:bookmarkEnd w:id="3066"/>
      <w:bookmarkEnd w:id="3067"/>
      <w:bookmarkEnd w:id="3068"/>
      <w:bookmarkEnd w:id="3069"/>
      <w:bookmarkEnd w:id="3070"/>
    </w:p>
    <w:p w14:paraId="62364052" w14:textId="77777777" w:rsidR="00B8630F" w:rsidRPr="0073469F" w:rsidRDefault="00B8630F" w:rsidP="00567124">
      <w:pPr>
        <w:pStyle w:val="Heading6"/>
        <w:numPr>
          <w:ilvl w:val="5"/>
          <w:numId w:val="0"/>
        </w:numPr>
        <w:ind w:left="1152" w:hanging="432"/>
        <w:rPr>
          <w:lang w:eastAsia="ko-KR"/>
        </w:rPr>
      </w:pPr>
      <w:bookmarkStart w:id="3072" w:name="_Toc20155937"/>
      <w:bookmarkStart w:id="3073" w:name="_Toc27501094"/>
      <w:bookmarkStart w:id="3074" w:name="_Toc36049220"/>
      <w:bookmarkStart w:id="3075" w:name="_Toc45209986"/>
      <w:bookmarkStart w:id="3076" w:name="_Toc51860811"/>
      <w:bookmarkStart w:id="3077" w:name="_Toc171604050"/>
      <w:r>
        <w:rPr>
          <w:lang w:eastAsia="ko-KR"/>
        </w:rPr>
        <w:t>10.1.2</w:t>
      </w:r>
      <w:r w:rsidRPr="0073469F">
        <w:rPr>
          <w:lang w:eastAsia="ko-KR"/>
        </w:rPr>
        <w:t>.2.3.1</w:t>
      </w:r>
      <w:r w:rsidRPr="0073469F">
        <w:rPr>
          <w:lang w:eastAsia="ko-KR"/>
        </w:rPr>
        <w:tab/>
        <w:t>Client originating procedures on-demand</w:t>
      </w:r>
      <w:bookmarkEnd w:id="3072"/>
      <w:bookmarkEnd w:id="3073"/>
      <w:bookmarkEnd w:id="3074"/>
      <w:bookmarkEnd w:id="3075"/>
      <w:bookmarkEnd w:id="3076"/>
      <w:bookmarkEnd w:id="3077"/>
    </w:p>
    <w:p w14:paraId="564E86B2" w14:textId="4524C235" w:rsidR="00B8630F" w:rsidRPr="0073469F" w:rsidRDefault="00B8630F" w:rsidP="00B8630F">
      <w:pPr>
        <w:rPr>
          <w:lang w:eastAsia="ko-KR"/>
        </w:rPr>
      </w:pPr>
      <w:r w:rsidRPr="0073469F">
        <w:rPr>
          <w:lang w:eastAsia="ko-KR"/>
        </w:rPr>
        <w:t xml:space="preserve">When an MCPTT client wants to leave the MCPTT session that has been established using on-demand session, the MCPTT client shall follow the procedures as specified in </w:t>
      </w:r>
      <w:r w:rsidR="001E5F65">
        <w:rPr>
          <w:lang w:eastAsia="ko-KR"/>
        </w:rPr>
        <w:t>clause</w:t>
      </w:r>
      <w:r w:rsidRPr="0073469F">
        <w:rPr>
          <w:lang w:eastAsia="ko-KR"/>
        </w:rPr>
        <w:t> 6.2.4.1</w:t>
      </w:r>
      <w:r w:rsidR="00E443AE">
        <w:rPr>
          <w:lang w:eastAsia="ko-KR"/>
        </w:rPr>
        <w:t xml:space="preserve"> and </w:t>
      </w:r>
      <w:r w:rsidR="00E443AE">
        <w:t xml:space="preserve">if the </w:t>
      </w:r>
      <w:r w:rsidR="00E443AE" w:rsidRPr="0073469F">
        <w:rPr>
          <w:lang w:eastAsia="ko-KR"/>
        </w:rPr>
        <w:t>MCPTT session</w:t>
      </w:r>
      <w:r w:rsidR="00E443AE">
        <w:rPr>
          <w:lang w:eastAsia="ko-KR"/>
        </w:rPr>
        <w:t xml:space="preserve"> is</w:t>
      </w:r>
      <w:r w:rsidR="00E443AE">
        <w:t xml:space="preserve"> an </w:t>
      </w:r>
      <w:r w:rsidR="00E443AE" w:rsidRPr="00056FEA">
        <w:t xml:space="preserve">MCPTT </w:t>
      </w:r>
      <w:r w:rsidR="00E443AE" w:rsidRPr="00056FEA">
        <w:lastRenderedPageBreak/>
        <w:t>emerg</w:t>
      </w:r>
      <w:r w:rsidR="00E443AE">
        <w:t>ency group call or an MCPTT imminent peril group call, the MCPTT client shall perform the procedures specified in clause </w:t>
      </w:r>
      <w:r w:rsidR="00E443AE" w:rsidRPr="0056193D">
        <w:rPr>
          <w:lang w:eastAsia="ko-KR"/>
        </w:rPr>
        <w:t>6.2.8.1.</w:t>
      </w:r>
      <w:r w:rsidR="00E443AE">
        <w:rPr>
          <w:lang w:eastAsia="ko-KR"/>
        </w:rPr>
        <w:t>17</w:t>
      </w:r>
      <w:r w:rsidRPr="0073469F">
        <w:rPr>
          <w:lang w:eastAsia="ko-KR"/>
        </w:rPr>
        <w:t>.</w:t>
      </w:r>
    </w:p>
    <w:p w14:paraId="1D922CA3" w14:textId="77777777" w:rsidR="00B8630F" w:rsidRPr="0073469F" w:rsidRDefault="00B8630F" w:rsidP="00567124">
      <w:pPr>
        <w:pStyle w:val="Heading6"/>
        <w:numPr>
          <w:ilvl w:val="5"/>
          <w:numId w:val="0"/>
        </w:numPr>
        <w:ind w:left="1152" w:hanging="432"/>
        <w:rPr>
          <w:lang w:eastAsia="ko-KR"/>
        </w:rPr>
      </w:pPr>
      <w:bookmarkStart w:id="3078" w:name="_Toc20155938"/>
      <w:bookmarkStart w:id="3079" w:name="_Toc27501095"/>
      <w:bookmarkStart w:id="3080" w:name="_Toc36049221"/>
      <w:bookmarkStart w:id="3081" w:name="_Toc45209987"/>
      <w:bookmarkStart w:id="3082" w:name="_Toc51860812"/>
      <w:bookmarkStart w:id="3083" w:name="_Toc171604051"/>
      <w:r>
        <w:rPr>
          <w:lang w:eastAsia="ko-KR"/>
        </w:rPr>
        <w:t>10.1.2</w:t>
      </w:r>
      <w:r w:rsidRPr="0073469F">
        <w:rPr>
          <w:lang w:eastAsia="ko-KR"/>
        </w:rPr>
        <w:t>.2.3.2</w:t>
      </w:r>
      <w:r w:rsidRPr="0073469F">
        <w:rPr>
          <w:lang w:eastAsia="ko-KR"/>
        </w:rPr>
        <w:tab/>
        <w:t>Client originating procedures using pre-established session</w:t>
      </w:r>
      <w:bookmarkEnd w:id="3078"/>
      <w:bookmarkEnd w:id="3079"/>
      <w:bookmarkEnd w:id="3080"/>
      <w:bookmarkEnd w:id="3081"/>
      <w:bookmarkEnd w:id="3082"/>
      <w:bookmarkEnd w:id="3083"/>
    </w:p>
    <w:p w14:paraId="0BC7381E" w14:textId="43D19BE1" w:rsidR="00B8630F" w:rsidRPr="0073469F" w:rsidRDefault="00B8630F" w:rsidP="00B8630F">
      <w:pPr>
        <w:rPr>
          <w:lang w:eastAsia="ko-KR"/>
        </w:rPr>
      </w:pPr>
      <w:r w:rsidRPr="0073469F">
        <w:rPr>
          <w:lang w:eastAsia="ko-KR"/>
        </w:rPr>
        <w:t xml:space="preserve">When an MCPTT client wants to leave the MCPTT session within a pre-established session, the MCPTT client shall follow the procedures as specified in </w:t>
      </w:r>
      <w:r w:rsidR="001E5F65">
        <w:rPr>
          <w:lang w:eastAsia="ko-KR"/>
        </w:rPr>
        <w:t>clause</w:t>
      </w:r>
      <w:r w:rsidRPr="0073469F">
        <w:rPr>
          <w:lang w:eastAsia="ko-KR"/>
        </w:rPr>
        <w:t> 6.2.4.2</w:t>
      </w:r>
      <w:r w:rsidR="00980A50" w:rsidRPr="00980A50">
        <w:rPr>
          <w:lang w:eastAsia="ko-KR"/>
        </w:rPr>
        <w:t xml:space="preserve"> </w:t>
      </w:r>
      <w:r w:rsidR="00980A50">
        <w:rPr>
          <w:lang w:eastAsia="ko-KR"/>
        </w:rPr>
        <w:t xml:space="preserve">and </w:t>
      </w:r>
      <w:r w:rsidR="00980A50">
        <w:t xml:space="preserve">if the </w:t>
      </w:r>
      <w:r w:rsidR="00980A50" w:rsidRPr="0073469F">
        <w:rPr>
          <w:lang w:eastAsia="ko-KR"/>
        </w:rPr>
        <w:t>MCPTT session</w:t>
      </w:r>
      <w:r w:rsidR="00980A50">
        <w:rPr>
          <w:lang w:eastAsia="ko-KR"/>
        </w:rPr>
        <w:t xml:space="preserve"> is</w:t>
      </w:r>
      <w:r w:rsidR="00980A50">
        <w:t xml:space="preserve"> an </w:t>
      </w:r>
      <w:r w:rsidR="00980A50" w:rsidRPr="00056FEA">
        <w:t>MCPTT emerg</w:t>
      </w:r>
      <w:r w:rsidR="00980A50">
        <w:t>ency group call or an MCPTT imminent peril group call, the MCPTT client shall perform the procedures specified in clause </w:t>
      </w:r>
      <w:r w:rsidR="00980A50" w:rsidRPr="0056193D">
        <w:rPr>
          <w:lang w:eastAsia="ko-KR"/>
        </w:rPr>
        <w:t>6.2.8.1.</w:t>
      </w:r>
      <w:r w:rsidR="00980A50">
        <w:rPr>
          <w:lang w:eastAsia="ko-KR"/>
        </w:rPr>
        <w:t>17</w:t>
      </w:r>
      <w:r w:rsidRPr="0073469F">
        <w:rPr>
          <w:lang w:eastAsia="ko-KR"/>
        </w:rPr>
        <w:t>.</w:t>
      </w:r>
    </w:p>
    <w:p w14:paraId="74C094A3" w14:textId="77777777" w:rsidR="00B8630F" w:rsidRPr="0073469F" w:rsidRDefault="00B8630F" w:rsidP="00567124">
      <w:pPr>
        <w:pStyle w:val="Heading6"/>
        <w:numPr>
          <w:ilvl w:val="5"/>
          <w:numId w:val="0"/>
        </w:numPr>
        <w:ind w:left="1152" w:hanging="432"/>
        <w:rPr>
          <w:lang w:eastAsia="ko-KR"/>
        </w:rPr>
      </w:pPr>
      <w:bookmarkStart w:id="3084" w:name="_Toc20155939"/>
      <w:bookmarkStart w:id="3085" w:name="_Toc27501096"/>
      <w:bookmarkStart w:id="3086" w:name="_Toc36049222"/>
      <w:bookmarkStart w:id="3087" w:name="_Toc45209988"/>
      <w:bookmarkStart w:id="3088" w:name="_Toc51860813"/>
      <w:bookmarkStart w:id="3089" w:name="_Toc171604052"/>
      <w:r>
        <w:rPr>
          <w:lang w:eastAsia="ko-KR"/>
        </w:rPr>
        <w:t>10.1.2</w:t>
      </w:r>
      <w:r w:rsidRPr="0073469F">
        <w:rPr>
          <w:lang w:eastAsia="ko-KR"/>
        </w:rPr>
        <w:t>.2.3.3</w:t>
      </w:r>
      <w:r w:rsidRPr="0073469F">
        <w:rPr>
          <w:lang w:eastAsia="ko-KR"/>
        </w:rPr>
        <w:tab/>
        <w:t>Client terminating procedures</w:t>
      </w:r>
      <w:bookmarkEnd w:id="3084"/>
      <w:bookmarkEnd w:id="3085"/>
      <w:bookmarkEnd w:id="3086"/>
      <w:bookmarkEnd w:id="3087"/>
      <w:bookmarkEnd w:id="3088"/>
      <w:bookmarkEnd w:id="3089"/>
    </w:p>
    <w:p w14:paraId="1B1324D5" w14:textId="3B34C9C9" w:rsidR="00B8630F" w:rsidRPr="0073469F" w:rsidRDefault="00B8630F" w:rsidP="00B8630F">
      <w:pPr>
        <w:rPr>
          <w:lang w:eastAsia="ko-KR"/>
        </w:rPr>
      </w:pPr>
      <w:r w:rsidRPr="0073469F">
        <w:rPr>
          <w:lang w:eastAsia="ko-KR"/>
        </w:rPr>
        <w:t xml:space="preserve">Upon receiving a SIP BYE request for releasing the MCPTT </w:t>
      </w:r>
      <w:r>
        <w:rPr>
          <w:lang w:eastAsia="ko-KR"/>
        </w:rPr>
        <w:t>chat session</w:t>
      </w:r>
      <w:r w:rsidRPr="0073469F">
        <w:rPr>
          <w:lang w:eastAsia="ko-KR"/>
        </w:rPr>
        <w:t xml:space="preserve">, the MCPTT client shall follow the procedures as specified in </w:t>
      </w:r>
      <w:r w:rsidR="001E5F65">
        <w:rPr>
          <w:lang w:eastAsia="ko-KR"/>
        </w:rPr>
        <w:t>clause</w:t>
      </w:r>
      <w:r w:rsidRPr="0073469F">
        <w:rPr>
          <w:lang w:eastAsia="ko-KR"/>
        </w:rPr>
        <w:t> 6.2.6</w:t>
      </w:r>
      <w:r w:rsidR="00980A50">
        <w:rPr>
          <w:lang w:eastAsia="ko-KR"/>
        </w:rPr>
        <w:t xml:space="preserve"> and </w:t>
      </w:r>
      <w:r w:rsidR="00980A50">
        <w:t xml:space="preserve">if the </w:t>
      </w:r>
      <w:r w:rsidR="00980A50" w:rsidRPr="0073469F">
        <w:rPr>
          <w:lang w:eastAsia="ko-KR"/>
        </w:rPr>
        <w:t>MCPTT session</w:t>
      </w:r>
      <w:r w:rsidR="00980A50">
        <w:rPr>
          <w:lang w:eastAsia="ko-KR"/>
        </w:rPr>
        <w:t xml:space="preserve"> is</w:t>
      </w:r>
      <w:r w:rsidR="00980A50">
        <w:t xml:space="preserve"> an </w:t>
      </w:r>
      <w:r w:rsidR="00980A50" w:rsidRPr="00056FEA">
        <w:t>MCPTT emerg</w:t>
      </w:r>
      <w:r w:rsidR="00980A50">
        <w:t>ency group call or an MCPTT imminent peril group call, the MCPTT client shall perform the procedures specified in clause </w:t>
      </w:r>
      <w:r w:rsidR="00980A50" w:rsidRPr="0056193D">
        <w:rPr>
          <w:lang w:eastAsia="ko-KR"/>
        </w:rPr>
        <w:t>6.2.8.1.</w:t>
      </w:r>
      <w:r w:rsidR="00980A50">
        <w:rPr>
          <w:lang w:eastAsia="ko-KR"/>
        </w:rPr>
        <w:t>17</w:t>
      </w:r>
      <w:r w:rsidR="00980A50" w:rsidRPr="0073469F">
        <w:rPr>
          <w:lang w:eastAsia="ko-KR"/>
        </w:rPr>
        <w:t>.</w:t>
      </w:r>
    </w:p>
    <w:p w14:paraId="4878BD58" w14:textId="77777777" w:rsidR="00E909BD" w:rsidRPr="0073469F" w:rsidRDefault="00E909BD" w:rsidP="00567124">
      <w:pPr>
        <w:pStyle w:val="Heading4"/>
        <w:rPr>
          <w:rFonts w:eastAsia="Malgun Gothic"/>
        </w:rPr>
      </w:pPr>
      <w:bookmarkStart w:id="3090" w:name="_Toc20155940"/>
      <w:bookmarkStart w:id="3091" w:name="_Toc27501097"/>
      <w:bookmarkStart w:id="3092" w:name="_Toc36049223"/>
      <w:bookmarkStart w:id="3093" w:name="_Toc45209989"/>
      <w:bookmarkStart w:id="3094" w:name="_Toc51860814"/>
      <w:bookmarkStart w:id="3095" w:name="_Toc171604053"/>
      <w:r w:rsidRPr="0073469F">
        <w:rPr>
          <w:rFonts w:eastAsia="Malgun Gothic"/>
        </w:rPr>
        <w:t>10.1.2.3</w:t>
      </w:r>
      <w:r w:rsidRPr="0073469F">
        <w:rPr>
          <w:rFonts w:eastAsia="Malgun Gothic"/>
        </w:rPr>
        <w:tab/>
      </w:r>
      <w:r w:rsidR="00BF4254" w:rsidRPr="0073469F">
        <w:rPr>
          <w:rFonts w:eastAsia="Malgun Gothic"/>
        </w:rPr>
        <w:t xml:space="preserve">Participating </w:t>
      </w:r>
      <w:r w:rsidRPr="0073469F">
        <w:rPr>
          <w:rFonts w:eastAsia="Malgun Gothic"/>
        </w:rPr>
        <w:t xml:space="preserve">MCPTT </w:t>
      </w:r>
      <w:r w:rsidR="00BF4254" w:rsidRPr="0073469F">
        <w:rPr>
          <w:rFonts w:eastAsia="Malgun Gothic"/>
        </w:rPr>
        <w:t xml:space="preserve">function </w:t>
      </w:r>
      <w:r w:rsidRPr="0073469F">
        <w:rPr>
          <w:rFonts w:eastAsia="Malgun Gothic"/>
        </w:rPr>
        <w:t>procedures</w:t>
      </w:r>
      <w:bookmarkEnd w:id="3071"/>
      <w:bookmarkEnd w:id="3090"/>
      <w:bookmarkEnd w:id="3091"/>
      <w:bookmarkEnd w:id="3092"/>
      <w:bookmarkEnd w:id="3093"/>
      <w:bookmarkEnd w:id="3094"/>
      <w:bookmarkEnd w:id="3095"/>
    </w:p>
    <w:p w14:paraId="5B04BB20" w14:textId="77777777" w:rsidR="00BF4254" w:rsidRPr="0073469F" w:rsidRDefault="00BF4254" w:rsidP="00567124">
      <w:pPr>
        <w:pStyle w:val="Heading5"/>
      </w:pPr>
      <w:bookmarkStart w:id="3096" w:name="_Toc20155941"/>
      <w:bookmarkStart w:id="3097" w:name="_Toc27501098"/>
      <w:bookmarkStart w:id="3098" w:name="_Toc36049224"/>
      <w:bookmarkStart w:id="3099" w:name="_Toc45209990"/>
      <w:bookmarkStart w:id="3100" w:name="_Toc51860815"/>
      <w:bookmarkStart w:id="3101" w:name="_Toc171604054"/>
      <w:r w:rsidRPr="0073469F">
        <w:t>10.1.2.3.1</w:t>
      </w:r>
      <w:r w:rsidRPr="0073469F">
        <w:tab/>
        <w:t>On-demand chat group call</w:t>
      </w:r>
      <w:bookmarkEnd w:id="3096"/>
      <w:bookmarkEnd w:id="3097"/>
      <w:bookmarkEnd w:id="3098"/>
      <w:bookmarkEnd w:id="3099"/>
      <w:bookmarkEnd w:id="3100"/>
      <w:bookmarkEnd w:id="3101"/>
    </w:p>
    <w:p w14:paraId="5F8B9284" w14:textId="77777777" w:rsidR="00BF4254" w:rsidRPr="0073469F" w:rsidRDefault="00BF4254" w:rsidP="00567124">
      <w:pPr>
        <w:pStyle w:val="Heading6"/>
        <w:numPr>
          <w:ilvl w:val="5"/>
          <w:numId w:val="0"/>
        </w:numPr>
        <w:ind w:left="1152" w:hanging="432"/>
      </w:pPr>
      <w:bookmarkStart w:id="3102" w:name="_Toc20155942"/>
      <w:bookmarkStart w:id="3103" w:name="_Toc27501099"/>
      <w:bookmarkStart w:id="3104" w:name="_Toc36049225"/>
      <w:bookmarkStart w:id="3105" w:name="_Toc45209991"/>
      <w:bookmarkStart w:id="3106" w:name="_Toc51860816"/>
      <w:bookmarkStart w:id="3107" w:name="_Toc171604055"/>
      <w:r w:rsidRPr="0073469F">
        <w:t>10.1.2.3.1.1</w:t>
      </w:r>
      <w:r w:rsidRPr="0073469F">
        <w:tab/>
        <w:t>MCPTT chat session establishment</w:t>
      </w:r>
      <w:bookmarkEnd w:id="3102"/>
      <w:bookmarkEnd w:id="3103"/>
      <w:bookmarkEnd w:id="3104"/>
      <w:bookmarkEnd w:id="3105"/>
      <w:bookmarkEnd w:id="3106"/>
      <w:bookmarkEnd w:id="3107"/>
    </w:p>
    <w:p w14:paraId="0880AE45" w14:textId="77777777" w:rsidR="0033527D" w:rsidRDefault="0033527D" w:rsidP="00D3770C">
      <w:r>
        <w:t xml:space="preserve">In the procedures in this </w:t>
      </w:r>
      <w:r w:rsidR="001E5F65">
        <w:t>clause</w:t>
      </w:r>
      <w:r>
        <w:t>:</w:t>
      </w:r>
    </w:p>
    <w:p w14:paraId="4BAA3826" w14:textId="77777777" w:rsidR="0033527D" w:rsidRDefault="0033527D" w:rsidP="00D3770C">
      <w:pPr>
        <w:pStyle w:val="B1"/>
      </w:pPr>
      <w:r>
        <w:t>1)</w:t>
      </w:r>
      <w:r>
        <w:tab/>
        <w:t>group identity in an incoming SIP INVITE request refers to the group identity from the &lt;</w:t>
      </w:r>
      <w:proofErr w:type="spellStart"/>
      <w:r>
        <w:t>mcptt</w:t>
      </w:r>
      <w:proofErr w:type="spellEnd"/>
      <w:r>
        <w:t>-request-</w:t>
      </w:r>
      <w:proofErr w:type="spellStart"/>
      <w:r>
        <w:t>uri</w:t>
      </w:r>
      <w:proofErr w:type="spellEnd"/>
      <w:r>
        <w:t xml:space="preserve">&gt; element of the </w:t>
      </w:r>
      <w:r w:rsidR="009176E3">
        <w:t>application/vnd.3gpp.mcptt-info</w:t>
      </w:r>
      <w:r w:rsidR="00FA2BBE">
        <w:t>+xml</w:t>
      </w:r>
      <w:r w:rsidRPr="0073469F">
        <w:t xml:space="preserve"> MIME body</w:t>
      </w:r>
      <w:r>
        <w:t xml:space="preserve"> of the incoming SIP INVITE request;</w:t>
      </w:r>
    </w:p>
    <w:p w14:paraId="5C38F4A7" w14:textId="4CFF08BA" w:rsidR="0033527D" w:rsidRDefault="0033527D" w:rsidP="00D3770C">
      <w:pPr>
        <w:pStyle w:val="B1"/>
      </w:pPr>
      <w:r>
        <w:t>2)</w:t>
      </w:r>
      <w:r>
        <w:tab/>
        <w:t>emergency indication in an incoming SIP INVITE request refers to the &lt;emergency-</w:t>
      </w:r>
      <w:proofErr w:type="spellStart"/>
      <w:r>
        <w:t>ind</w:t>
      </w:r>
      <w:proofErr w:type="spellEnd"/>
      <w:r>
        <w:t xml:space="preserve">&gt; element of the </w:t>
      </w:r>
      <w:r w:rsidR="009176E3">
        <w:t>application/vnd.3gpp.mcptt-info</w:t>
      </w:r>
      <w:r w:rsidR="00FA2BBE">
        <w:t>+xml</w:t>
      </w:r>
      <w:r w:rsidRPr="00050627">
        <w:t xml:space="preserve"> MIME body</w:t>
      </w:r>
      <w:r w:rsidR="00C0343B">
        <w:t>;</w:t>
      </w:r>
      <w:r w:rsidR="00A62E4B">
        <w:t xml:space="preserve"> and</w:t>
      </w:r>
    </w:p>
    <w:p w14:paraId="100E8542" w14:textId="77777777" w:rsidR="00C0343B" w:rsidRPr="00C0343B" w:rsidRDefault="00C0343B" w:rsidP="00C0343B">
      <w:pPr>
        <w:pStyle w:val="B1"/>
      </w:pPr>
      <w:r>
        <w:t>3</w:t>
      </w:r>
      <w:r w:rsidRPr="00544880">
        <w:t>)</w:t>
      </w:r>
      <w:r w:rsidRPr="00544880">
        <w:tab/>
      </w:r>
      <w:r>
        <w:t>imminent peril</w:t>
      </w:r>
      <w:r w:rsidRPr="00544880">
        <w:t xml:space="preserve"> indication in an incoming SIP INVITE request refers to the &lt;</w:t>
      </w:r>
      <w:proofErr w:type="spellStart"/>
      <w:r>
        <w:t>imminentperil</w:t>
      </w:r>
      <w:r w:rsidRPr="00544880">
        <w:t>-ind</w:t>
      </w:r>
      <w:proofErr w:type="spellEnd"/>
      <w:r w:rsidRPr="00544880">
        <w:t>&gt; element of the application/vnd.3gpp.mcptt-info</w:t>
      </w:r>
      <w:r>
        <w:t>+xml</w:t>
      </w:r>
      <w:r w:rsidRPr="00544880">
        <w:t xml:space="preserve"> MIME body.</w:t>
      </w:r>
    </w:p>
    <w:p w14:paraId="181AFF9C" w14:textId="77777777" w:rsidR="00BF4254" w:rsidRPr="0073469F" w:rsidRDefault="00BF4254" w:rsidP="00BF4254">
      <w:r w:rsidRPr="0073469F">
        <w:t>Upon receipt of a "SIP INVITE request for originating participating MCPTT function" for a group identity identifying a chat MCPTT group</w:t>
      </w:r>
      <w:r w:rsidR="00320F73" w:rsidRPr="0073469F">
        <w:t xml:space="preserve"> containing an </w:t>
      </w:r>
      <w:r w:rsidR="009176E3">
        <w:t>application/vnd.3gpp.mcptt-info</w:t>
      </w:r>
      <w:r w:rsidR="00FA2BBE">
        <w:t>+xml</w:t>
      </w:r>
      <w:r w:rsidR="00320F73" w:rsidRPr="0073469F">
        <w:t xml:space="preserve"> MIME body with the &lt;session-type&gt; element set to a value of "chat"</w:t>
      </w:r>
      <w:r w:rsidRPr="0073469F">
        <w:t>, the participating MCPTT function:</w:t>
      </w:r>
    </w:p>
    <w:p w14:paraId="5ECCB3D9" w14:textId="77777777" w:rsidR="00BF4254" w:rsidRPr="0073469F" w:rsidRDefault="00BF4254" w:rsidP="00BF4254">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w:t>
      </w:r>
      <w:r w:rsidR="00EF6B8C" w:rsidRPr="0073469F">
        <w:t>24</w:t>
      </w:r>
      <w:r w:rsidRPr="0073469F">
        <w:t>]</w:t>
      </w:r>
      <w:r w:rsidR="007B314E">
        <w:t xml:space="preserve">. </w:t>
      </w:r>
      <w:r w:rsidR="007B314E" w:rsidRPr="007B314E">
        <w:t>Otherwise, continue with the rest of the steps</w:t>
      </w:r>
      <w:r w:rsidRPr="0073469F">
        <w:t>;</w:t>
      </w:r>
    </w:p>
    <w:p w14:paraId="6E1C842A" w14:textId="2285D5CC" w:rsidR="00487862" w:rsidRPr="0073469F" w:rsidRDefault="00487862" w:rsidP="00487862">
      <w:pPr>
        <w:pStyle w:val="NO"/>
      </w:pPr>
      <w:r w:rsidRPr="0073469F">
        <w:t>NOTE 1:</w:t>
      </w:r>
      <w:r w:rsidRPr="0073469F">
        <w:tab/>
      </w:r>
      <w:r w:rsidR="00A62E4B">
        <w:t>I</w:t>
      </w:r>
      <w:r w:rsidRPr="0073469F">
        <w:t xml:space="preserve">f the SIP INVITE request contains an </w:t>
      </w:r>
      <w:r w:rsidR="0033527D">
        <w:t>emergency indication</w:t>
      </w:r>
      <w:r w:rsidRPr="0073469F">
        <w:t xml:space="preserve"> set to a value of "true"</w:t>
      </w:r>
      <w:r w:rsidR="00C0343B" w:rsidRPr="00C0343B">
        <w:t xml:space="preserve"> </w:t>
      </w:r>
      <w:r w:rsidR="00C0343B">
        <w:t xml:space="preserve">or an imminent peril indication </w:t>
      </w:r>
      <w:r w:rsidR="00C0343B" w:rsidRPr="0073469F">
        <w:t>set to a value of "true"</w:t>
      </w:r>
      <w:r w:rsidR="00C0343B">
        <w:t xml:space="preserve"> and this is an authorised request for originating a priority call as determined by </w:t>
      </w:r>
      <w:r w:rsidR="001E5F65">
        <w:t>clause</w:t>
      </w:r>
      <w:r w:rsidR="00C0343B">
        <w:t> 6.3.2.1.8.1</w:t>
      </w:r>
      <w:r w:rsidRPr="0073469F">
        <w:t xml:space="preserve">, the participating MCPTT function </w:t>
      </w:r>
      <w:r w:rsidR="0033527D">
        <w:t>can</w:t>
      </w:r>
      <w:r w:rsidR="0033527D" w:rsidRPr="0073469F">
        <w:t xml:space="preserve"> </w:t>
      </w:r>
      <w:r w:rsidR="00C0343B">
        <w:t>according to local policy</w:t>
      </w:r>
      <w:r w:rsidRPr="0073469F">
        <w:t xml:space="preserve"> choose to accept the request.</w:t>
      </w:r>
    </w:p>
    <w:p w14:paraId="57073485" w14:textId="77777777" w:rsidR="00BF4254" w:rsidRPr="0073469F" w:rsidRDefault="00BF4254" w:rsidP="00BF4254">
      <w:pPr>
        <w:pStyle w:val="B1"/>
      </w:pPr>
      <w:r w:rsidRPr="0073469F">
        <w:t>2)</w:t>
      </w:r>
      <w:r w:rsidRPr="0073469F">
        <w:tab/>
        <w:t xml:space="preserve">shall determine the MCPTT ID of the calling user </w:t>
      </w:r>
      <w:r w:rsidR="0033527D">
        <w:t>from public user identity in the P-Asserted-Identity header field of the SIP INVITE request</w:t>
      </w:r>
      <w:r w:rsidRPr="0073469F">
        <w:t>;</w:t>
      </w:r>
    </w:p>
    <w:p w14:paraId="4A76B67F" w14:textId="77777777" w:rsidR="0033527D" w:rsidRPr="0033527D" w:rsidRDefault="0033527D" w:rsidP="00436CF9">
      <w:pPr>
        <w:pStyle w:val="NO"/>
      </w:pPr>
      <w:r>
        <w:t>NOTE </w:t>
      </w:r>
      <w:r w:rsidR="007B314E">
        <w:t>2</w:t>
      </w:r>
      <w:r>
        <w:t>:</w:t>
      </w:r>
      <w:r>
        <w:tab/>
        <w:t xml:space="preserve">The MCPTT ID of the calling user is bound to the public user identity at the time of service authorisation, as documented in </w:t>
      </w:r>
      <w:r w:rsidR="001E5F65">
        <w:t>clause</w:t>
      </w:r>
      <w:r>
        <w:t> 7.3.</w:t>
      </w:r>
    </w:p>
    <w:p w14:paraId="4743FA5B" w14:textId="77777777" w:rsidR="000F60CF" w:rsidRPr="00BE4B01" w:rsidRDefault="000F60CF" w:rsidP="000F60CF">
      <w:pPr>
        <w:pStyle w:val="B1"/>
      </w:pPr>
      <w:r>
        <w:rPr>
          <w:lang w:val="en-IN"/>
        </w:rPr>
        <w:t>2a)</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15E85532" w14:textId="77777777" w:rsidR="00BF4254" w:rsidRPr="0073469F" w:rsidRDefault="00BF4254" w:rsidP="00BF4254">
      <w:pPr>
        <w:pStyle w:val="B1"/>
      </w:pPr>
      <w:r w:rsidRPr="0073469F">
        <w:t>3)</w:t>
      </w:r>
      <w:r w:rsidRPr="0073469F">
        <w:tab/>
        <w:t xml:space="preserve">if </w:t>
      </w:r>
      <w:r w:rsidR="00741E0B">
        <w:t>through local policy in the originating participating MCPTT function,</w:t>
      </w:r>
      <w:r w:rsidR="00741E0B" w:rsidRPr="0073469F">
        <w:t xml:space="preserve"> </w:t>
      </w:r>
      <w:r w:rsidRPr="0073469F">
        <w:t xml:space="preserve">the user identified by the MCPTT ID is not authorised to make </w:t>
      </w:r>
      <w:r w:rsidR="00320F73" w:rsidRPr="0073469F">
        <w:t xml:space="preserve">chat </w:t>
      </w:r>
      <w:r w:rsidRPr="0073469F">
        <w:t xml:space="preserve">group calls, shall reject the "SIP INVITE request for originating participating MCPTT function" with a SIP 403 (Forbidden) response to the SIP INVITE request, with warning text set to </w:t>
      </w:r>
      <w:r w:rsidR="009D2DBD" w:rsidRPr="0073469F">
        <w:t>"</w:t>
      </w:r>
      <w:r w:rsidR="00320F73" w:rsidRPr="0073469F">
        <w:t>108</w:t>
      </w:r>
      <w:r w:rsidRPr="0073469F">
        <w:t xml:space="preserve"> </w:t>
      </w:r>
      <w:r w:rsidR="00052531" w:rsidRPr="0073469F">
        <w:t>u</w:t>
      </w:r>
      <w:r w:rsidRPr="0073469F">
        <w:t xml:space="preserve">ser not authorised to make </w:t>
      </w:r>
      <w:r w:rsidR="00320F73" w:rsidRPr="0073469F">
        <w:t xml:space="preserve">chat </w:t>
      </w:r>
      <w:r w:rsidRPr="0073469F">
        <w:t>group calls</w:t>
      </w:r>
      <w:r w:rsidR="009D2DBD" w:rsidRPr="0073469F">
        <w:t>"</w:t>
      </w:r>
      <w:r w:rsidRPr="0073469F">
        <w:t xml:space="preserve"> in a Warning header fie</w:t>
      </w:r>
      <w:r w:rsidR="005A37F8" w:rsidRPr="0073469F">
        <w:t xml:space="preserve">ld as specified in </w:t>
      </w:r>
      <w:r w:rsidR="001E5F65">
        <w:t>clause</w:t>
      </w:r>
      <w:r w:rsidR="006C197B" w:rsidRPr="0073469F">
        <w:t> </w:t>
      </w:r>
      <w:r w:rsidR="005A37F8" w:rsidRPr="0073469F">
        <w:t>4.4</w:t>
      </w:r>
      <w:r w:rsidRPr="0073469F">
        <w:t>;</w:t>
      </w:r>
    </w:p>
    <w:p w14:paraId="0D19145E" w14:textId="77777777" w:rsidR="00BF4254" w:rsidRPr="0073469F" w:rsidRDefault="009D4EBE" w:rsidP="00BF4254">
      <w:pPr>
        <w:pStyle w:val="B1"/>
      </w:pPr>
      <w:r>
        <w:lastRenderedPageBreak/>
        <w:t>4</w:t>
      </w:r>
      <w:r w:rsidR="00BF4254" w:rsidRPr="0073469F">
        <w:t>)</w:t>
      </w:r>
      <w:r w:rsidR="00BF4254" w:rsidRPr="0073469F">
        <w:tab/>
        <w:t>shall determine if the media parameters are acceptable and the MCPTT speech codec is offered in the SDP offer and if not</w:t>
      </w:r>
      <w:r w:rsidR="006A5EB4">
        <w:t>,</w:t>
      </w:r>
      <w:r w:rsidR="00BF4254" w:rsidRPr="0073469F">
        <w:t xml:space="preserve"> reject the request with a SIP 488 (Not Acceptable Here) response. Otherwise, continue with the rest of the steps;</w:t>
      </w:r>
    </w:p>
    <w:p w14:paraId="162F0C47" w14:textId="77777777" w:rsidR="00BF4254" w:rsidRPr="0073469F" w:rsidRDefault="009D4EBE" w:rsidP="00BF4254">
      <w:pPr>
        <w:pStyle w:val="B1"/>
      </w:pPr>
      <w:r>
        <w:t>5</w:t>
      </w:r>
      <w:r w:rsidR="00BF4254" w:rsidRPr="0073469F">
        <w:t>)</w:t>
      </w:r>
      <w:r w:rsidR="00BF4254" w:rsidRPr="0073469F">
        <w:tab/>
        <w:t xml:space="preserve">shall check if the number of maximum simultaneous MCPTT </w:t>
      </w:r>
      <w:r w:rsidR="00721683">
        <w:t>group calls</w:t>
      </w:r>
      <w:r w:rsidR="00721683" w:rsidRPr="0073469F">
        <w:t xml:space="preserve"> </w:t>
      </w:r>
      <w:r w:rsidR="00BF4254" w:rsidRPr="0073469F">
        <w:t xml:space="preserve">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BF4254" w:rsidRPr="0073469F">
        <w:t xml:space="preserve">has been exceeded. If exceeded, the MCPTT function shall respond with a SIP 486 (Busy Here) response with the warning text set to </w:t>
      </w:r>
      <w:r w:rsidR="009D2DBD" w:rsidRPr="0073469F">
        <w:t>"</w:t>
      </w:r>
      <w:r w:rsidR="00721683" w:rsidRPr="0073469F">
        <w:t>10</w:t>
      </w:r>
      <w:r w:rsidR="00721683">
        <w:t>3</w:t>
      </w:r>
      <w:r w:rsidR="00721683" w:rsidRPr="0073469F">
        <w:t xml:space="preserve"> </w:t>
      </w:r>
      <w:r w:rsidR="00BF4254" w:rsidRPr="0073469F">
        <w:t xml:space="preserve">maximum simultaneous MCPTT </w:t>
      </w:r>
      <w:r w:rsidR="00721683">
        <w:t>group calls</w:t>
      </w:r>
      <w:r w:rsidR="00721683" w:rsidRPr="0073469F">
        <w:t xml:space="preserve"> </w:t>
      </w:r>
      <w:r w:rsidR="00BF4254" w:rsidRPr="0073469F">
        <w:t>reached</w:t>
      </w:r>
      <w:r w:rsidR="009D2DBD" w:rsidRPr="0073469F">
        <w:t>"</w:t>
      </w:r>
      <w:r w:rsidR="00BF4254" w:rsidRPr="0073469F">
        <w:t xml:space="preserve"> in a Warning header field as specified </w:t>
      </w:r>
      <w:r w:rsidR="005A37F8" w:rsidRPr="0073469F">
        <w:t xml:space="preserve">in </w:t>
      </w:r>
      <w:r w:rsidR="001E5F65">
        <w:t>clause</w:t>
      </w:r>
      <w:r w:rsidR="005A37F8" w:rsidRPr="0073469F">
        <w:t> 4.4</w:t>
      </w:r>
      <w:r w:rsidR="00BF4254" w:rsidRPr="0073469F">
        <w:t>. Otherwise, continue with the rest of the steps;</w:t>
      </w:r>
    </w:p>
    <w:p w14:paraId="25F6C720" w14:textId="77777777" w:rsidR="00487862" w:rsidRDefault="00487862" w:rsidP="00FA2B2A">
      <w:pPr>
        <w:pStyle w:val="NO"/>
        <w:rPr>
          <w:lang w:eastAsia="zh-CN"/>
        </w:rPr>
      </w:pPr>
      <w:r w:rsidRPr="0073469F">
        <w:rPr>
          <w:lang w:eastAsia="zh-CN"/>
        </w:rPr>
        <w:t>NOTE </w:t>
      </w:r>
      <w:r w:rsidR="009D4EBE">
        <w:rPr>
          <w:lang w:eastAsia="zh-CN"/>
        </w:rPr>
        <w:t>3</w:t>
      </w:r>
      <w:r w:rsidRPr="0073469F">
        <w:rPr>
          <w:lang w:eastAsia="zh-CN"/>
        </w:rPr>
        <w:t>:</w:t>
      </w:r>
      <w:r w:rsidRPr="0073469F">
        <w:rPr>
          <w:lang w:eastAsia="zh-CN"/>
        </w:rPr>
        <w:tab/>
      </w:r>
      <w:r w:rsidR="00857E55">
        <w:rPr>
          <w:lang w:eastAsia="zh-CN"/>
        </w:rPr>
        <w:t>I</w:t>
      </w:r>
      <w:r w:rsidRPr="0073469F">
        <w:rPr>
          <w:lang w:eastAsia="zh-CN"/>
        </w:rPr>
        <w:t xml:space="preserve">f the SIP INVITE request contains an </w:t>
      </w:r>
      <w:r w:rsidR="0033527D">
        <w:rPr>
          <w:lang w:eastAsia="zh-CN"/>
        </w:rPr>
        <w:t>emergency indication</w:t>
      </w:r>
      <w:r w:rsidRPr="0073469F">
        <w:rPr>
          <w:lang w:eastAsia="zh-CN"/>
        </w:rPr>
        <w:t xml:space="preserve"> set to a value of "true"</w:t>
      </w:r>
      <w:r w:rsidR="00C0343B" w:rsidRPr="00C0343B">
        <w:t xml:space="preserve"> </w:t>
      </w:r>
      <w:r w:rsidR="00C0343B">
        <w:t>or an imminent peril indication set to a value of "true"</w:t>
      </w:r>
      <w:r w:rsidR="00C0343B" w:rsidRPr="006B7D01">
        <w:t xml:space="preserve"> </w:t>
      </w:r>
      <w:r w:rsidR="00C0343B">
        <w:t xml:space="preserve">and this is an authorised request for originating a priority call as determined by </w:t>
      </w:r>
      <w:r w:rsidR="001E5F65">
        <w:t>clause</w:t>
      </w:r>
      <w:r w:rsidR="00C0343B">
        <w:t> 6.3.2.1.8.1</w:t>
      </w:r>
      <w:r w:rsidRPr="0073469F">
        <w:rPr>
          <w:lang w:eastAsia="zh-CN"/>
        </w:rPr>
        <w:t xml:space="preserve">, the participating MCPTT function </w:t>
      </w:r>
      <w:r w:rsidR="0033527D">
        <w:rPr>
          <w:lang w:eastAsia="zh-CN"/>
        </w:rPr>
        <w:t>can</w:t>
      </w:r>
      <w:r w:rsidR="0033527D" w:rsidRPr="0073469F">
        <w:rPr>
          <w:lang w:eastAsia="zh-CN"/>
        </w:rPr>
        <w:t xml:space="preserve"> </w:t>
      </w:r>
      <w:r w:rsidR="00C0343B">
        <w:t>according to local policy</w:t>
      </w:r>
      <w:r w:rsidRPr="0073469F">
        <w:rPr>
          <w:lang w:eastAsia="zh-CN"/>
        </w:rPr>
        <w:t xml:space="preserve"> choose to allow for an exception to the limit for the maximum simultaneous MCPTT sessions supported for the MCPTT user.</w:t>
      </w:r>
    </w:p>
    <w:p w14:paraId="0741ED78" w14:textId="5D007871" w:rsidR="009D4EBE" w:rsidRDefault="009D4EBE" w:rsidP="008E477D">
      <w:pPr>
        <w:pStyle w:val="B1"/>
      </w:pPr>
      <w:r>
        <w:t>6)</w:t>
      </w:r>
      <w:r>
        <w:tab/>
        <w:t xml:space="preserve">if the user identified by the MCPTT ID is not affiliated to the group identified in </w:t>
      </w:r>
      <w:r w:rsidR="00A62E4B">
        <w:t>the &lt;</w:t>
      </w:r>
      <w:proofErr w:type="spellStart"/>
      <w:r w:rsidR="00A62E4B">
        <w:t>mcptt</w:t>
      </w:r>
      <w:proofErr w:type="spellEnd"/>
      <w:r w:rsidR="00A62E4B">
        <w:t>-request-</w:t>
      </w:r>
      <w:proofErr w:type="spellStart"/>
      <w:r w:rsidR="00A62E4B">
        <w:t>uri</w:t>
      </w:r>
      <w:proofErr w:type="spellEnd"/>
      <w:r w:rsidR="00A62E4B">
        <w:t xml:space="preserve">&gt; or in &lt;associated-group-id&gt; element of </w:t>
      </w:r>
      <w:r>
        <w:t>the "</w:t>
      </w:r>
      <w:r>
        <w:rPr>
          <w:noProof/>
        </w:rPr>
        <w:t xml:space="preserve">SIP INVITE request for originating participating MCPTT function" as determined by </w:t>
      </w:r>
      <w:r w:rsidR="001E5F65">
        <w:rPr>
          <w:noProof/>
        </w:rPr>
        <w:t>clause</w:t>
      </w:r>
      <w:r>
        <w:rPr>
          <w:noProof/>
        </w:rPr>
        <w:t xml:space="preserve"> 9.2.2.2.11, shall perform the actions specified in </w:t>
      </w:r>
      <w:r w:rsidR="001E5F65">
        <w:rPr>
          <w:noProof/>
        </w:rPr>
        <w:t>clause</w:t>
      </w:r>
      <w:r>
        <w:rPr>
          <w:noProof/>
        </w:rPr>
        <w:t> 9.2.2.2.12 for implicit affiliation;</w:t>
      </w:r>
      <w:r w:rsidR="00A62E4B">
        <w:rPr>
          <w:noProof/>
        </w:rPr>
        <w:t xml:space="preserve"> and</w:t>
      </w:r>
    </w:p>
    <w:p w14:paraId="073FDC14" w14:textId="77777777" w:rsidR="009D4EBE" w:rsidRDefault="009D4EBE" w:rsidP="009D4EBE">
      <w:pPr>
        <w:pStyle w:val="B1"/>
      </w:pPr>
      <w:r>
        <w:t>7)</w:t>
      </w:r>
      <w:r>
        <w:tab/>
        <w:t>if the actions for implicit affiliation specified in step 6) above were performed but not successful in affiliating the MCPTT user due to the MCPTT user already having N2 simultaneous affiliations</w:t>
      </w:r>
      <w:r w:rsidR="0020526A" w:rsidRPr="002764AD">
        <w:t xml:space="preserve"> </w:t>
      </w:r>
      <w:r w:rsidR="0020526A">
        <w:rPr>
          <w:lang w:val="en-US"/>
        </w:rPr>
        <w:t>(specified in the &lt;MaxAffiliationsN2&gt; element of the &lt;Common&gt; element of the corresponding MCPTT user profile)</w:t>
      </w:r>
      <w:r>
        <w:t xml:space="preserve">, shall reject the "SIP INVITE request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37EAA9AF" w14:textId="77777777" w:rsidR="009D4EBE" w:rsidRDefault="009D4EBE" w:rsidP="009D4EBE">
      <w:pPr>
        <w:pStyle w:val="NO"/>
        <w:rPr>
          <w:rFonts w:eastAsia="Calibri"/>
        </w:rPr>
      </w:pPr>
      <w:r>
        <w:t>NOTE 4:</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407C5DD0" w14:textId="0367B43A" w:rsidR="009D4EBE" w:rsidRPr="008E477D" w:rsidRDefault="009D4EBE" w:rsidP="009D4EBE">
      <w:pPr>
        <w:pStyle w:val="NO"/>
      </w:pPr>
      <w:r>
        <w:t>NOTE 5:</w:t>
      </w:r>
      <w:r>
        <w:tab/>
      </w:r>
      <w:r w:rsidR="00A62E4B">
        <w:t>I</w:t>
      </w:r>
      <w:r>
        <w:t xml:space="preserve">f the SIP INVITE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43764F7C" w14:textId="77777777" w:rsidR="00A62E4B" w:rsidRDefault="00A62E4B" w:rsidP="00A62E4B">
      <w:r>
        <w:t>If the incoming SIP INVITE request does not contain an &lt;associated-group-id&gt; element, then the group identity contained in the &lt;</w:t>
      </w:r>
      <w:proofErr w:type="spellStart"/>
      <w:r>
        <w:t>mcptt</w:t>
      </w:r>
      <w:proofErr w:type="spellEnd"/>
      <w:r>
        <w:t>-request-</w:t>
      </w:r>
      <w:proofErr w:type="spellStart"/>
      <w:r>
        <w:t>uri</w:t>
      </w:r>
      <w:proofErr w:type="spellEnd"/>
      <w:r>
        <w:t>&gt; element is determined not to be a TGI or the identity of a group regroup based on a preconfigured group and the participating MCPTT function:</w:t>
      </w:r>
    </w:p>
    <w:p w14:paraId="7E27DA16" w14:textId="3C79C2A1" w:rsidR="0033527D" w:rsidRDefault="00A62E4B" w:rsidP="0033527D">
      <w:pPr>
        <w:pStyle w:val="B1"/>
      </w:pPr>
      <w:r>
        <w:t>1</w:t>
      </w:r>
      <w:r w:rsidR="0033527D">
        <w:t>)</w:t>
      </w:r>
      <w:r w:rsidR="0033527D">
        <w:tab/>
        <w:t>shall determine the public service identity of the controlling MCPTT function associated with the group identity in the SIP INVITE request</w:t>
      </w:r>
      <w:r w:rsidR="006C091B">
        <w:t xml:space="preserve">. If the participating MCPTT function is unable to identify the </w:t>
      </w:r>
      <w:r w:rsidR="006C091B" w:rsidRPr="00A47314">
        <w:t xml:space="preserve">controlling MCPTT function </w:t>
      </w:r>
      <w:r w:rsidR="006C091B">
        <w:t xml:space="preserve">for the on demand prearranged group call, it shall reject the SIP INVITE </w:t>
      </w:r>
      <w:r w:rsidR="006C091B" w:rsidRPr="00A47314">
        <w:t>request with a SIP 40</w:t>
      </w:r>
      <w:r w:rsidR="006C091B">
        <w:t>4</w:t>
      </w:r>
      <w:r w:rsidR="006C091B" w:rsidRPr="00A47314">
        <w:t xml:space="preserve"> (</w:t>
      </w:r>
      <w:r w:rsidR="006C091B">
        <w:t>Not Found</w:t>
      </w:r>
      <w:r w:rsidR="006C091B" w:rsidRPr="00A47314">
        <w:t>) response</w:t>
      </w:r>
      <w:r w:rsidR="006C091B">
        <w:t xml:space="preserve"> with the warning text </w:t>
      </w:r>
      <w:r w:rsidR="006C091B" w:rsidRPr="0073469F">
        <w:t>"</w:t>
      </w:r>
      <w:r w:rsidR="006C091B">
        <w:t>142</w:t>
      </w:r>
      <w:r w:rsidR="006C091B" w:rsidRPr="0073469F">
        <w:t xml:space="preserve"> </w:t>
      </w:r>
      <w:r w:rsidR="006C091B">
        <w:t>unable to determine the controlling function</w:t>
      </w:r>
      <w:r w:rsidR="006C091B" w:rsidRPr="0073469F">
        <w:t xml:space="preserve">" in a Warning header field as specified in </w:t>
      </w:r>
      <w:r w:rsidR="001E5F65">
        <w:t>clause</w:t>
      </w:r>
      <w:r w:rsidR="006C091B" w:rsidRPr="0073469F">
        <w:t> 4.4</w:t>
      </w:r>
      <w:r w:rsidR="006C091B">
        <w:t>, and shall not continue with any of the remaining steps</w:t>
      </w:r>
      <w:r w:rsidR="0033527D">
        <w:t>;</w:t>
      </w:r>
    </w:p>
    <w:p w14:paraId="59E682EA" w14:textId="2156DE48" w:rsidR="0033527D" w:rsidRDefault="0033527D" w:rsidP="0033527D">
      <w:pPr>
        <w:pStyle w:val="NO"/>
      </w:pPr>
      <w:r>
        <w:t>NOTE </w:t>
      </w:r>
      <w:r w:rsidR="007B314E">
        <w:t>6</w:t>
      </w:r>
      <w:r>
        <w:t>:</w:t>
      </w:r>
      <w:r>
        <w:tab/>
        <w:t xml:space="preserve">The public service identity can identify the controlling </w:t>
      </w:r>
      <w:r w:rsidR="00437D87">
        <w:t xml:space="preserve">MCPTT </w:t>
      </w:r>
      <w:r>
        <w:t xml:space="preserve">function in the primary MCPTT system or </w:t>
      </w:r>
      <w:r w:rsidR="00982ABD" w:rsidRPr="00982ABD">
        <w:t xml:space="preserve">in </w:t>
      </w:r>
      <w:r>
        <w:t>a partner MCPTT system.</w:t>
      </w:r>
    </w:p>
    <w:p w14:paraId="29081924" w14:textId="262C5EC0" w:rsidR="00982ABD" w:rsidRDefault="00982ABD" w:rsidP="00982ABD">
      <w:pPr>
        <w:pStyle w:val="NO"/>
      </w:pPr>
      <w:r>
        <w:t>NOTE</w:t>
      </w:r>
      <w:r w:rsidR="00A62E4B">
        <w:t> </w:t>
      </w:r>
      <w:r>
        <w:t>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36B9526B" w14:textId="0F3BB170" w:rsidR="00982ABD" w:rsidRDefault="00982ABD" w:rsidP="00982ABD">
      <w:pPr>
        <w:pStyle w:val="NO"/>
      </w:pPr>
      <w:r>
        <w:t>NOTE</w:t>
      </w:r>
      <w:r w:rsidR="00A62E4B">
        <w:t> </w:t>
      </w:r>
      <w:r>
        <w:t>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E9BB2A0" w14:textId="0012C652" w:rsidR="00982ABD" w:rsidRDefault="00982ABD" w:rsidP="00982ABD">
      <w:pPr>
        <w:pStyle w:val="NO"/>
      </w:pPr>
      <w:r>
        <w:t>NOTE</w:t>
      </w:r>
      <w:r w:rsidR="00A62E4B">
        <w:t> </w:t>
      </w:r>
      <w:r>
        <w:t>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54B76B0B" w14:textId="6B4EE6D7" w:rsidR="00982ABD" w:rsidRDefault="00982ABD" w:rsidP="00982ABD">
      <w:pPr>
        <w:pStyle w:val="NO"/>
      </w:pPr>
      <w:r>
        <w:lastRenderedPageBreak/>
        <w:t>NOTE</w:t>
      </w:r>
      <w:r w:rsidR="00A62E4B">
        <w:t> </w:t>
      </w:r>
      <w:r>
        <w:t>10:</w:t>
      </w:r>
      <w:r>
        <w:tab/>
        <w:t>How the primary MCPTT system routes the SIP request through an exit MCPTT gateway server is out of the scope of the present document.</w:t>
      </w:r>
    </w:p>
    <w:p w14:paraId="5BA05AFC" w14:textId="4CFAC902" w:rsidR="00BF4254" w:rsidRPr="0073469F" w:rsidRDefault="00A62E4B" w:rsidP="00BF4254">
      <w:pPr>
        <w:pStyle w:val="B1"/>
      </w:pPr>
      <w:r>
        <w:t>2</w:t>
      </w:r>
      <w:r w:rsidR="00BF4254" w:rsidRPr="0073469F">
        <w:t>)</w:t>
      </w:r>
      <w:r w:rsidR="00BF4254" w:rsidRPr="0073469F">
        <w:tab/>
        <w:t xml:space="preserve">shall generate a SIP INVITE </w:t>
      </w:r>
      <w:r w:rsidR="00897E4E" w:rsidRPr="0073469F">
        <w:t xml:space="preserve">request </w:t>
      </w:r>
      <w:r w:rsidR="00BF4254" w:rsidRPr="0073469F">
        <w:t xml:space="preserve">as specified in </w:t>
      </w:r>
      <w:r w:rsidR="001E5F65">
        <w:t>clause</w:t>
      </w:r>
      <w:r w:rsidR="00BF4254" w:rsidRPr="0073469F">
        <w:t> 6.3.2.1.3;</w:t>
      </w:r>
    </w:p>
    <w:p w14:paraId="31CF5349" w14:textId="49885FDD" w:rsidR="00BF4254" w:rsidRDefault="00A62E4B" w:rsidP="008959B3">
      <w:pPr>
        <w:pStyle w:val="B1"/>
      </w:pPr>
      <w:r>
        <w:t>3</w:t>
      </w:r>
      <w:r w:rsidR="00BF4254" w:rsidRPr="0073469F">
        <w:t>)</w:t>
      </w:r>
      <w:r w:rsidR="00BF4254" w:rsidRPr="0073469F">
        <w:tab/>
        <w:t xml:space="preserve">shall </w:t>
      </w:r>
      <w:r w:rsidR="0033527D">
        <w:t>set</w:t>
      </w:r>
      <w:r w:rsidR="00BF4254" w:rsidRPr="0073469F">
        <w:t xml:space="preserve"> the Request-URI </w:t>
      </w:r>
      <w:r w:rsidR="0033527D">
        <w:t xml:space="preserve">to the public service identity of the controlling </w:t>
      </w:r>
      <w:r w:rsidR="00437D87">
        <w:t xml:space="preserve">MCPTT </w:t>
      </w:r>
      <w:r w:rsidR="0033527D">
        <w:t>function</w:t>
      </w:r>
      <w:r w:rsidR="00982ABD" w:rsidRPr="00982ABD">
        <w:t xml:space="preserve"> determined in step</w:t>
      </w:r>
      <w:r>
        <w:t> 1</w:t>
      </w:r>
      <w:r w:rsidR="00982ABD" w:rsidRPr="00982ABD">
        <w:t>)</w:t>
      </w:r>
      <w:r w:rsidR="00BF4254" w:rsidRPr="0073469F">
        <w:t>;</w:t>
      </w:r>
    </w:p>
    <w:p w14:paraId="79BAD3E9" w14:textId="02659CAA" w:rsidR="00E10E6A" w:rsidRDefault="00A62E4B" w:rsidP="00E10E6A">
      <w:pPr>
        <w:pStyle w:val="B1"/>
      </w:pPr>
      <w:r>
        <w:t>4</w:t>
      </w:r>
      <w:r w:rsidR="0033527D">
        <w:t>)</w:t>
      </w:r>
      <w:r w:rsidR="0033527D">
        <w:tab/>
        <w:t>shall include the MCPTT ID of the calling user in &lt;</w:t>
      </w:r>
      <w:proofErr w:type="spellStart"/>
      <w:r w:rsidR="0033527D">
        <w:t>mcptt</w:t>
      </w:r>
      <w:proofErr w:type="spellEnd"/>
      <w:r w:rsidR="0033527D">
        <w:t xml:space="preserve">-calling-user-id&gt; element of the </w:t>
      </w:r>
      <w:r w:rsidR="009176E3">
        <w:t>application/vnd.3gpp.mcptt-info</w:t>
      </w:r>
      <w:r w:rsidR="00FA2BBE">
        <w:t>+xml</w:t>
      </w:r>
      <w:r w:rsidR="0033527D" w:rsidRPr="0073469F">
        <w:t xml:space="preserve"> MIME body</w:t>
      </w:r>
      <w:r w:rsidR="0033527D">
        <w:t xml:space="preserve"> of the SIP INVITE request;</w:t>
      </w:r>
    </w:p>
    <w:p w14:paraId="0F607AEC" w14:textId="77777777" w:rsidR="0033527D" w:rsidRPr="0033527D" w:rsidRDefault="00E10E6A" w:rsidP="00E10E6A">
      <w:pPr>
        <w:pStyle w:val="B1"/>
      </w:pPr>
      <w:r w:rsidRPr="008E2A88">
        <w:rPr>
          <w:lang w:val="en-US"/>
        </w:rPr>
        <w:t>11a)</w:t>
      </w:r>
      <w:r w:rsidRPr="008E2A88">
        <w:rPr>
          <w:lang w:val="en-US"/>
        </w:rPr>
        <w:tab/>
      </w:r>
      <w:r>
        <w:t>if the received SIP request contains a &lt;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then check if the status of the functional alias is activated for the MCPTT ID. If the functional alias status is activated, then set the </w:t>
      </w:r>
      <w:r>
        <w:t>&lt;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in the outgoing SIP INVITE request to the received value, if the status is unequal activated then do not include a &lt;functional-alias-URI&gt; element;</w:t>
      </w:r>
    </w:p>
    <w:p w14:paraId="03586B28" w14:textId="14D419CC" w:rsidR="00857E46" w:rsidRDefault="00857E46" w:rsidP="00AB6ADA">
      <w:pPr>
        <w:pStyle w:val="NO"/>
      </w:pPr>
      <w:r>
        <w:t>NOTE </w:t>
      </w:r>
      <w:r w:rsidR="00982ABD" w:rsidRPr="00982ABD">
        <w:rPr>
          <w:lang w:val="hu-HU"/>
        </w:rPr>
        <w:t>11</w:t>
      </w:r>
      <w:r>
        <w:rPr>
          <w:lang w:val="hu-HU"/>
        </w:rPr>
        <w:t>:</w:t>
      </w:r>
      <w:r>
        <w:rPr>
          <w:lang w:val="hu-HU"/>
        </w:rPr>
        <w:tab/>
      </w:r>
      <w:r>
        <w:t xml:space="preserve">The participating MCPTT server learns the functional alias state for an MCPTT ID from procedures specified in </w:t>
      </w:r>
      <w:r w:rsidR="001E5F65">
        <w:t>clause</w:t>
      </w:r>
      <w:r>
        <w:t> 9A.2.2.2.7.</w:t>
      </w:r>
    </w:p>
    <w:p w14:paraId="72139294" w14:textId="6AC6D94A" w:rsidR="00BF4254" w:rsidRPr="0073469F" w:rsidRDefault="00A62E4B" w:rsidP="00BF4254">
      <w:pPr>
        <w:pStyle w:val="B1"/>
      </w:pPr>
      <w:r>
        <w:t>5</w:t>
      </w:r>
      <w:r w:rsidR="00BF4254" w:rsidRPr="0073469F">
        <w:t>)</w:t>
      </w:r>
      <w:r w:rsidR="00BF4254" w:rsidRPr="0073469F">
        <w:tab/>
        <w:t xml:space="preserve">shall include in the SIP INVITE request an SDP offer based on the SDP offer in the received SIP INVITE request as specified in </w:t>
      </w:r>
      <w:r w:rsidR="001E5F65">
        <w:t>clause</w:t>
      </w:r>
      <w:r w:rsidR="00BF4254" w:rsidRPr="0073469F">
        <w:t> 6.3.2.1.1.1;</w:t>
      </w:r>
    </w:p>
    <w:p w14:paraId="73EB28AE" w14:textId="7E203693" w:rsidR="00997715" w:rsidRDefault="00A62E4B" w:rsidP="00997715">
      <w:pPr>
        <w:pStyle w:val="B1"/>
      </w:pPr>
      <w:r>
        <w:t>6</w:t>
      </w:r>
      <w:r w:rsidR="00997715" w:rsidRPr="0073469F">
        <w:t>)</w:t>
      </w:r>
      <w:r w:rsidR="00997715" w:rsidRPr="0073469F">
        <w:tab/>
        <w:t xml:space="preserve">if the received SIP INVITE request contains an </w:t>
      </w:r>
      <w:r w:rsidR="00997715" w:rsidRPr="00A57CB3">
        <w:t>application/vnd.3gpp.</w:t>
      </w:r>
      <w:proofErr w:type="spellStart"/>
      <w:r w:rsidR="00997715">
        <w:rPr>
          <w:lang w:val="en-US" w:eastAsia="ko-KR"/>
        </w:rPr>
        <w:t>mcptt</w:t>
      </w:r>
      <w:proofErr w:type="spellEnd"/>
      <w:r w:rsidR="00997715">
        <w:rPr>
          <w:lang w:val="en-US" w:eastAsia="ko-KR"/>
        </w:rPr>
        <w:t>-</w:t>
      </w:r>
      <w:proofErr w:type="spellStart"/>
      <w:r w:rsidR="00997715" w:rsidRPr="00A57CB3">
        <w:t>location-info+xml</w:t>
      </w:r>
      <w:proofErr w:type="spellEnd"/>
      <w:r w:rsidR="00997715" w:rsidRPr="00A57CB3">
        <w:t xml:space="preserve"> MIME body as specified in Annex F.3</w:t>
      </w:r>
      <w:r w:rsidR="00997715" w:rsidRPr="0073469F">
        <w:t>;</w:t>
      </w:r>
    </w:p>
    <w:p w14:paraId="1F84913A" w14:textId="77777777" w:rsidR="00997715" w:rsidRDefault="00997715" w:rsidP="00997715">
      <w:pPr>
        <w:pStyle w:val="B2"/>
      </w:pPr>
      <w:r>
        <w:t>a)</w:t>
      </w:r>
      <w:r>
        <w:tab/>
      </w:r>
      <w:r>
        <w:rPr>
          <w:lang w:eastAsia="ko-KR"/>
        </w:rPr>
        <w:t>if not already included</w:t>
      </w:r>
      <w:r>
        <w:t>, shall</w:t>
      </w:r>
      <w:r w:rsidRPr="00AF3E30">
        <w:t xml:space="preserve"> </w:t>
      </w:r>
      <w:r w:rsidRPr="00F215FD">
        <w:t>include a Content-Type header field set to "application/vnd.3gpp.location-info+xml";</w:t>
      </w:r>
      <w:r>
        <w:t xml:space="preserve"> and</w:t>
      </w:r>
    </w:p>
    <w:p w14:paraId="3BC414D8" w14:textId="77777777" w:rsidR="00997715" w:rsidRDefault="00997715" w:rsidP="00997715">
      <w:pPr>
        <w:pStyle w:val="B2"/>
      </w:pPr>
      <w:r>
        <w:t>b)</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w:t>
      </w:r>
      <w:proofErr w:type="spellStart"/>
      <w:r>
        <w:rPr>
          <w:lang w:val="en-US" w:eastAsia="ko-KR"/>
        </w:rPr>
        <w:t>mcptt</w:t>
      </w:r>
      <w:proofErr w:type="spellEnd"/>
      <w:r>
        <w:rPr>
          <w:lang w:val="en-US" w:eastAsia="ko-KR"/>
        </w:rPr>
        <w:t>-</w:t>
      </w:r>
      <w:proofErr w:type="spellStart"/>
      <w:r w:rsidRPr="00F215FD">
        <w:t>location-info+xml</w:t>
      </w:r>
      <w:proofErr w:type="spellEnd"/>
      <w:r w:rsidRPr="00AF3E30">
        <w:t xml:space="preserve"> MIME body</w:t>
      </w:r>
      <w:r>
        <w:t xml:space="preserve"> received in the SIP INVITE request into an </w:t>
      </w:r>
      <w:r w:rsidRPr="00F215FD">
        <w:t>application/vnd.3gpp.</w:t>
      </w:r>
      <w:proofErr w:type="spellStart"/>
      <w:r>
        <w:rPr>
          <w:lang w:val="en-US" w:eastAsia="ko-KR"/>
        </w:rPr>
        <w:t>mcptt</w:t>
      </w:r>
      <w:proofErr w:type="spellEnd"/>
      <w:r>
        <w:rPr>
          <w:lang w:val="en-US" w:eastAsia="ko-KR"/>
        </w:rPr>
        <w:t>-</w:t>
      </w:r>
      <w:proofErr w:type="spellStart"/>
      <w:r w:rsidRPr="00F215FD">
        <w:t>location-info+xml</w:t>
      </w:r>
      <w:proofErr w:type="spellEnd"/>
      <w:r w:rsidRPr="00AF3E30">
        <w:t xml:space="preserve"> MIME body </w:t>
      </w:r>
      <w:r>
        <w:t>included in</w:t>
      </w:r>
      <w:r w:rsidRPr="00AF3E30">
        <w:t xml:space="preserve"> the </w:t>
      </w:r>
      <w:r>
        <w:t>outgoing SIP request;</w:t>
      </w:r>
    </w:p>
    <w:p w14:paraId="6C6073D7" w14:textId="09BC4C95" w:rsidR="004A7C9E" w:rsidRPr="00857E55" w:rsidRDefault="004A7C9E" w:rsidP="00436CF9">
      <w:pPr>
        <w:pStyle w:val="NO"/>
        <w:rPr>
          <w:lang w:val="en-US"/>
        </w:rPr>
      </w:pPr>
      <w:r>
        <w:t>NOTE </w:t>
      </w:r>
      <w:r w:rsidR="00982ABD" w:rsidRPr="00982ABD">
        <w:t>12</w:t>
      </w:r>
      <w:r>
        <w:t>:</w:t>
      </w:r>
      <w:r w:rsidR="00A62E4B">
        <w:tab/>
      </w:r>
      <w:r>
        <w:tab/>
      </w:r>
      <w:r w:rsidR="00857E55" w:rsidRPr="00D3770C">
        <w:rPr>
          <w:lang w:val="en-US"/>
        </w:rPr>
        <w:t>N</w:t>
      </w:r>
      <w:proofErr w:type="spellStart"/>
      <w:r>
        <w:t>ote</w:t>
      </w:r>
      <w:proofErr w:type="spellEnd"/>
      <w:r>
        <w:t xml:space="preserve"> that the </w:t>
      </w:r>
      <w:r w:rsidR="001021FA" w:rsidRPr="0073469F">
        <w:rPr>
          <w:lang w:eastAsia="ko-KR"/>
        </w:rPr>
        <w:t>application/</w:t>
      </w:r>
      <w:r w:rsidR="001021FA" w:rsidRPr="0073469F">
        <w:t>vnd.3gpp.mcptt-info</w:t>
      </w:r>
      <w:r w:rsidR="001021FA">
        <w:rPr>
          <w:lang w:eastAsia="ko-KR"/>
        </w:rPr>
        <w:t>+xml</w:t>
      </w:r>
      <w:r>
        <w:t xml:space="preserve"> MIME body will already have been copied into the outgoing SIP INVITE request by </w:t>
      </w:r>
      <w:r w:rsidR="001E5F65">
        <w:t>clause</w:t>
      </w:r>
      <w:r w:rsidRPr="0073469F">
        <w:t> 6.3.2.1.3</w:t>
      </w:r>
      <w:r w:rsidR="00857E55" w:rsidRPr="00D3770C">
        <w:rPr>
          <w:lang w:val="en-US"/>
        </w:rPr>
        <w:t>.</w:t>
      </w:r>
    </w:p>
    <w:p w14:paraId="4B48E2FC" w14:textId="4315BCCC" w:rsidR="00BF4254" w:rsidRPr="0073469F" w:rsidRDefault="00A62E4B" w:rsidP="00BF4254">
      <w:pPr>
        <w:pStyle w:val="B1"/>
      </w:pPr>
      <w:r>
        <w:t>7</w:t>
      </w:r>
      <w:r w:rsidR="00BF4254" w:rsidRPr="0073469F">
        <w:t xml:space="preserve">) </w:t>
      </w:r>
      <w:r w:rsidR="004A7C9E" w:rsidRPr="004A7C9E">
        <w:t xml:space="preserve">if a Resource-Priority header field was included in the received SIP INVITE request, shall </w:t>
      </w:r>
      <w:r w:rsidR="00BF4254" w:rsidRPr="0073469F">
        <w:t>include a Resource-Priority header field according to rules and procedures of IETF RFC 4412 [</w:t>
      </w:r>
      <w:r w:rsidR="00C0158C" w:rsidRPr="0073469F">
        <w:t>29</w:t>
      </w:r>
      <w:r w:rsidR="00BF4254" w:rsidRPr="0073469F">
        <w:t>] set to the value indicated in the Resource-Priority header field of the SIP INVITE request from the MCPTT client;</w:t>
      </w:r>
    </w:p>
    <w:p w14:paraId="4638BC55" w14:textId="51897B52" w:rsidR="004A7C9E" w:rsidRDefault="004A7C9E" w:rsidP="004A7C9E">
      <w:pPr>
        <w:pStyle w:val="NO"/>
      </w:pPr>
      <w:r>
        <w:t>NOTE </w:t>
      </w:r>
      <w:r w:rsidR="00982ABD" w:rsidRPr="00982ABD">
        <w:t>13</w:t>
      </w:r>
      <w:r>
        <w:t>:</w:t>
      </w:r>
      <w:r>
        <w:tab/>
      </w:r>
      <w:r w:rsidR="00857E55" w:rsidRPr="00D3770C">
        <w:rPr>
          <w:lang w:val="en-US"/>
        </w:rPr>
        <w:t>T</w:t>
      </w:r>
      <w:r w:rsidRPr="00337D05">
        <w:t>he participating MCPTT function will leave verification of the Resource-Priority header field to the controlling MCPTT function.</w:t>
      </w:r>
    </w:p>
    <w:p w14:paraId="099DDA1B" w14:textId="33F8B63A" w:rsidR="002560FD" w:rsidRPr="00A5315A" w:rsidRDefault="00A62E4B" w:rsidP="002560FD">
      <w:pPr>
        <w:pStyle w:val="B1"/>
        <w:rPr>
          <w:lang w:val="en-US" w:eastAsia="ko-KR"/>
        </w:rPr>
      </w:pPr>
      <w:r>
        <w:rPr>
          <w:lang w:val="en-US"/>
        </w:rPr>
        <w:t>8</w:t>
      </w:r>
      <w:r w:rsidR="002560FD">
        <w:rPr>
          <w:lang w:val="en-US"/>
        </w:rPr>
        <w:t>)</w:t>
      </w:r>
      <w:r w:rsidR="002560FD">
        <w:rPr>
          <w:lang w:val="en-US"/>
        </w:rPr>
        <w:tab/>
      </w:r>
      <w:r w:rsidR="004F59D8">
        <w:t>i</w:t>
      </w:r>
      <w:r w:rsidR="002560FD" w:rsidRPr="0073469F">
        <w:rPr>
          <w:lang w:eastAsia="ko-KR"/>
        </w:rPr>
        <w:t xml:space="preserve">f </w:t>
      </w:r>
      <w:r w:rsidR="002560FD">
        <w:rPr>
          <w:lang w:eastAsia="ko-KR"/>
        </w:rPr>
        <w:t xml:space="preserve">according to </w:t>
      </w:r>
      <w:r w:rsidR="001E5F65">
        <w:rPr>
          <w:lang w:eastAsia="ko-KR"/>
        </w:rPr>
        <w:t>clause</w:t>
      </w:r>
      <w:r w:rsidR="002560FD">
        <w:rPr>
          <w:lang w:eastAsia="ko-KR"/>
        </w:rPr>
        <w:t xml:space="preserve"> 6.4, </w:t>
      </w:r>
      <w:r w:rsidR="002560FD" w:rsidRPr="0073469F">
        <w:rPr>
          <w:lang w:eastAsia="ko-KR"/>
        </w:rPr>
        <w:t xml:space="preserve">the SIP </w:t>
      </w:r>
      <w:r w:rsidR="002560FD">
        <w:rPr>
          <w:lang w:val="en-US" w:eastAsia="ko-KR"/>
        </w:rPr>
        <w:t>INVITE</w:t>
      </w:r>
      <w:r w:rsidR="002560FD" w:rsidRPr="0073469F">
        <w:rPr>
          <w:lang w:eastAsia="ko-KR"/>
        </w:rPr>
        <w:t xml:space="preserve"> request is regarded as being received with an implicit request </w:t>
      </w:r>
      <w:r w:rsidR="002560FD">
        <w:rPr>
          <w:lang w:eastAsia="ko-KR"/>
        </w:rPr>
        <w:t xml:space="preserve">to grant the floor to the </w:t>
      </w:r>
      <w:r w:rsidR="004F59D8" w:rsidRPr="005C5D81">
        <w:rPr>
          <w:lang w:eastAsia="ko-KR"/>
        </w:rPr>
        <w:t>or</w:t>
      </w:r>
      <w:r w:rsidR="004F59D8">
        <w:rPr>
          <w:lang w:eastAsia="ko-KR"/>
        </w:rPr>
        <w:t xml:space="preserve">iginating </w:t>
      </w:r>
      <w:r w:rsidR="002560FD">
        <w:rPr>
          <w:lang w:eastAsia="ko-KR"/>
        </w:rPr>
        <w:t>MCPTT client</w:t>
      </w:r>
      <w:r w:rsidR="005761FB">
        <w:rPr>
          <w:lang w:val="en-US" w:eastAsia="ko-KR"/>
        </w:rPr>
        <w:t>:</w:t>
      </w:r>
    </w:p>
    <w:p w14:paraId="07C4ED64" w14:textId="77777777" w:rsidR="004F59D8" w:rsidRPr="005761FB" w:rsidRDefault="004F59D8" w:rsidP="004F59D8">
      <w:pPr>
        <w:pStyle w:val="B1"/>
      </w:pPr>
      <w:r>
        <w:rPr>
          <w:lang w:val="en-US"/>
        </w:rPr>
        <w:tab/>
        <w:t>if</w:t>
      </w:r>
      <w:r>
        <w:t>:</w:t>
      </w:r>
    </w:p>
    <w:p w14:paraId="28D3D5EB"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1C261E0" w14:textId="77777777" w:rsidR="002560FD"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931AF7B" w14:textId="77777777" w:rsidR="002560FD" w:rsidRPr="005761FB" w:rsidRDefault="002560FD" w:rsidP="002560FD">
      <w:pPr>
        <w:pStyle w:val="B1"/>
      </w:pPr>
      <w:r>
        <w:rPr>
          <w:lang w:val="en-US"/>
        </w:rPr>
        <w:tab/>
      </w:r>
      <w:r w:rsidR="004F59D8">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0225EB1D" w14:textId="77777777" w:rsidR="002560FD" w:rsidRPr="005761FB" w:rsidRDefault="002560FD" w:rsidP="002560FD">
      <w:pPr>
        <w:pStyle w:val="B1"/>
      </w:pPr>
      <w:r>
        <w:tab/>
        <w:t>otherwise</w:t>
      </w:r>
      <w:r w:rsidR="005761FB">
        <w:t>:</w:t>
      </w:r>
    </w:p>
    <w:p w14:paraId="03B95A88" w14:textId="77777777" w:rsidR="004F59D8" w:rsidRPr="005761FB" w:rsidRDefault="004F59D8" w:rsidP="004F59D8">
      <w:pPr>
        <w:pStyle w:val="B1"/>
      </w:pPr>
      <w:r>
        <w:rPr>
          <w:lang w:val="en-US"/>
        </w:rPr>
        <w:tab/>
        <w:t>if</w:t>
      </w:r>
      <w:r>
        <w:t>:</w:t>
      </w:r>
    </w:p>
    <w:p w14:paraId="78D2C036" w14:textId="77777777" w:rsidR="002560FD" w:rsidRDefault="002560FD" w:rsidP="002560FD">
      <w:pPr>
        <w:pStyle w:val="B2"/>
      </w:pPr>
      <w:r>
        <w:t>a)</w:t>
      </w:r>
      <w:r>
        <w:tab/>
        <w:t xml:space="preserve">the participating MCPTT function has available the location of the </w:t>
      </w:r>
      <w:r w:rsidR="004F59D8" w:rsidRPr="005C5D81">
        <w:t>or</w:t>
      </w:r>
      <w:r w:rsidR="004F59D8">
        <w:t xml:space="preserve">iginating </w:t>
      </w:r>
      <w:r>
        <w:t>MCPTT client available; and</w:t>
      </w:r>
    </w:p>
    <w:p w14:paraId="4824E047" w14:textId="77777777" w:rsidR="002560FD"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49BCDA7C" w14:textId="77777777" w:rsidR="002560FD" w:rsidRPr="003723BE" w:rsidRDefault="002560FD" w:rsidP="002560FD">
      <w:pPr>
        <w:pStyle w:val="B1"/>
      </w:pPr>
      <w:r>
        <w:lastRenderedPageBreak/>
        <w:tab/>
      </w:r>
      <w:r w:rsidR="004F59D8" w:rsidRPr="005C5D81">
        <w:t>th</w:t>
      </w:r>
      <w:r w:rsidR="004F59D8">
        <w:t xml:space="preserve">en </w:t>
      </w:r>
      <w:r>
        <w:t>shall include an application/vnd.3gpp.mcptt-location-info+xml</w:t>
      </w:r>
      <w:r w:rsidRPr="0073469F">
        <w:t xml:space="preserve"> MIME body with a &lt;Report&gt; element included in the &lt;location-info&gt; root element</w:t>
      </w:r>
      <w:r>
        <w:t xml:space="preserve">; </w:t>
      </w:r>
      <w:r w:rsidRPr="0073469F">
        <w:t>and</w:t>
      </w:r>
    </w:p>
    <w:p w14:paraId="6D16A6F4" w14:textId="58E4DE2E" w:rsidR="00BF4254" w:rsidRPr="0073469F" w:rsidRDefault="00A62E4B" w:rsidP="002560FD">
      <w:pPr>
        <w:pStyle w:val="B1"/>
      </w:pPr>
      <w:r>
        <w:t>9</w:t>
      </w:r>
      <w:r w:rsidR="00BF4254" w:rsidRPr="0073469F">
        <w:t>)</w:t>
      </w:r>
      <w:r w:rsidR="002560FD">
        <w:tab/>
      </w:r>
      <w:r w:rsidR="00BF4254" w:rsidRPr="0073469F">
        <w:t>shall forward the SIP INVITE request according to 3GPP TS 24.229 [4].</w:t>
      </w:r>
    </w:p>
    <w:p w14:paraId="5873FBA9" w14:textId="77777777" w:rsidR="00A62E4B" w:rsidRDefault="00A62E4B" w:rsidP="00A62E4B">
      <w:r>
        <w:t>If incoming SIP INVITE request contains an &lt;associated-group-id&gt; element, then the group identity contained in the &lt;</w:t>
      </w:r>
      <w:proofErr w:type="spellStart"/>
      <w:r>
        <w:t>mcptt</w:t>
      </w:r>
      <w:proofErr w:type="spellEnd"/>
      <w:r>
        <w:t>-request-</w:t>
      </w:r>
      <w:proofErr w:type="spellStart"/>
      <w:r>
        <w:t>uri</w:t>
      </w:r>
      <w:proofErr w:type="spellEnd"/>
      <w:r>
        <w:t>&gt; element is determined to be a TGI or the identity of a group regroup based on a preconfigured group and the participating MCPTT function:</w:t>
      </w:r>
    </w:p>
    <w:p w14:paraId="0E04F754" w14:textId="77777777" w:rsidR="0084129C" w:rsidRPr="00FE11AE" w:rsidRDefault="0084129C" w:rsidP="0084129C">
      <w:pPr>
        <w:pStyle w:val="B1"/>
      </w:pPr>
      <w:r w:rsidRPr="00FE11AE">
        <w:t>1)</w:t>
      </w:r>
      <w:r w:rsidRPr="00FE11AE">
        <w:tab/>
        <w:t xml:space="preserve">shall generate a SIP INVITE request as </w:t>
      </w:r>
      <w:r>
        <w:t xml:space="preserve">specified in </w:t>
      </w:r>
      <w:r w:rsidR="001E5F65">
        <w:t>clause</w:t>
      </w:r>
      <w:r>
        <w:t> 6.3.2.1.10</w:t>
      </w:r>
      <w:r w:rsidRPr="00FE11AE">
        <w:t>;</w:t>
      </w:r>
    </w:p>
    <w:p w14:paraId="6F90F853" w14:textId="77777777" w:rsidR="0084129C" w:rsidRPr="00FE11AE" w:rsidRDefault="0084129C" w:rsidP="0084129C">
      <w:pPr>
        <w:pStyle w:val="B1"/>
      </w:pPr>
      <w:r w:rsidRPr="00FE11AE">
        <w:t>2)</w:t>
      </w:r>
      <w:r w:rsidRPr="00FE11AE">
        <w:tab/>
        <w:t xml:space="preserve">shall include an SDP offer based upon the SDP offer in the received SIP INVITE request from the MCPTT client as specified in </w:t>
      </w:r>
      <w:r w:rsidR="001E5F65">
        <w:t>clause</w:t>
      </w:r>
      <w:r w:rsidRPr="00FE11AE">
        <w:t> 6.3.2.1.1.1; and</w:t>
      </w:r>
    </w:p>
    <w:p w14:paraId="27938BCE" w14:textId="7AF42B6C" w:rsidR="0084129C" w:rsidRPr="0084129C" w:rsidRDefault="0084129C" w:rsidP="0084129C">
      <w:pPr>
        <w:pStyle w:val="B1"/>
      </w:pPr>
      <w:r w:rsidRPr="00FE11AE">
        <w:t>3)</w:t>
      </w:r>
      <w:r w:rsidRPr="00FE11AE">
        <w:tab/>
        <w:t>shall forward the SIP INVITE request according to 3GPP TS 24.229 [4]</w:t>
      </w:r>
      <w:r w:rsidR="00A62E4B">
        <w:t>.</w:t>
      </w:r>
    </w:p>
    <w:p w14:paraId="626716DB" w14:textId="77777777" w:rsidR="00BF4254" w:rsidRDefault="00BF4254" w:rsidP="00BF4254">
      <w:r w:rsidRPr="0073469F">
        <w:t>Upon receipt of a SIP 2xx response to the above SIP INVITE request</w:t>
      </w:r>
      <w:r w:rsidR="00C47C0C">
        <w:t>,</w:t>
      </w:r>
      <w:r w:rsidRPr="0073469F">
        <w:t xml:space="preserve"> the participating MCPTT function:</w:t>
      </w:r>
    </w:p>
    <w:p w14:paraId="27E4B22B" w14:textId="77777777" w:rsidR="00437D87" w:rsidRPr="008E477D" w:rsidRDefault="00437D87" w:rsidP="008E477D">
      <w:pPr>
        <w:pStyle w:val="B1"/>
        <w:rPr>
          <w:lang w:val="en-US"/>
        </w:rPr>
      </w:pPr>
      <w:r>
        <w:t>1)</w:t>
      </w:r>
      <w:r>
        <w:tab/>
      </w:r>
      <w:r w:rsidR="007D0760">
        <w:t>void</w:t>
      </w:r>
      <w:r>
        <w:rPr>
          <w:lang w:val="en-US"/>
        </w:rPr>
        <w:t>;</w:t>
      </w:r>
    </w:p>
    <w:p w14:paraId="0B93D099" w14:textId="77777777" w:rsidR="00BF4254" w:rsidRPr="0073469F" w:rsidRDefault="00437D87" w:rsidP="00BF4254">
      <w:pPr>
        <w:pStyle w:val="B1"/>
      </w:pPr>
      <w:r>
        <w:t>2</w:t>
      </w:r>
      <w:r w:rsidR="00BF4254" w:rsidRPr="0073469F">
        <w:t>)</w:t>
      </w:r>
      <w:r w:rsidR="00BF4254" w:rsidRPr="0073469F">
        <w:tab/>
        <w:t xml:space="preserve">shall generate a SIP 200 (OK) response as specified in the </w:t>
      </w:r>
      <w:r w:rsidR="001E5F65">
        <w:t>clause</w:t>
      </w:r>
      <w:r w:rsidR="00BF4254" w:rsidRPr="0073469F">
        <w:t> 6.3.2.1.5.</w:t>
      </w:r>
      <w:r w:rsidR="00680A1E" w:rsidRPr="0073469F">
        <w:t>2</w:t>
      </w:r>
      <w:r w:rsidR="00663937">
        <w:t xml:space="preserve"> with the clarification that if an </w:t>
      </w:r>
      <w:r w:rsidR="00663937">
        <w:rPr>
          <w:lang w:val="en-US"/>
        </w:rPr>
        <w:t xml:space="preserve">&lt;MKFC-GKTPs&gt; element was contained in the received </w:t>
      </w:r>
      <w:r w:rsidR="00663937" w:rsidRPr="0073469F">
        <w:t>SIP 2</w:t>
      </w:r>
      <w:r w:rsidR="007D0760">
        <w:t>xx</w:t>
      </w:r>
      <w:r w:rsidR="00663937" w:rsidRPr="0073469F">
        <w:t xml:space="preserve"> response</w:t>
      </w:r>
      <w:r w:rsidR="00663937">
        <w:t xml:space="preserve"> it is not included in the generated </w:t>
      </w:r>
      <w:r w:rsidR="00663937" w:rsidRPr="0073469F">
        <w:t>SIP 200 (OK) response</w:t>
      </w:r>
      <w:r w:rsidR="00BF4254" w:rsidRPr="0073469F">
        <w:t>;</w:t>
      </w:r>
    </w:p>
    <w:p w14:paraId="40B6412B" w14:textId="0432B81D" w:rsidR="00663937" w:rsidRPr="00394716" w:rsidRDefault="00663937" w:rsidP="00663937">
      <w:pPr>
        <w:pStyle w:val="NO"/>
        <w:rPr>
          <w:lang w:val="en-US"/>
        </w:rPr>
      </w:pPr>
      <w:r>
        <w:rPr>
          <w:lang w:val="en-US"/>
        </w:rPr>
        <w:t>NOTE </w:t>
      </w:r>
      <w:r w:rsidR="00982ABD" w:rsidRPr="00982ABD">
        <w:rPr>
          <w:lang w:val="en-US"/>
        </w:rPr>
        <w:t>14</w:t>
      </w:r>
      <w:r>
        <w:rPr>
          <w:lang w:val="en-US"/>
        </w:rPr>
        <w:t>:</w:t>
      </w:r>
      <w:r w:rsidR="00A62E4B">
        <w:rPr>
          <w:lang w:val="en-US"/>
        </w:rPr>
        <w:tab/>
      </w:r>
      <w:r>
        <w:rPr>
          <w:lang w:val="en-US"/>
        </w:rPr>
        <w:t>If an &lt;MKFC-GKTPs&gt; element is received</w:t>
      </w:r>
      <w:r w:rsidR="007D0760">
        <w:t xml:space="preserve"> in a SIP 2xx response</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originating client.</w:t>
      </w:r>
    </w:p>
    <w:p w14:paraId="2AEEE251" w14:textId="77777777" w:rsidR="00BF4254" w:rsidRPr="0073469F" w:rsidRDefault="00437D87" w:rsidP="00BF4254">
      <w:pPr>
        <w:pStyle w:val="B1"/>
      </w:pPr>
      <w:r>
        <w:t>3</w:t>
      </w:r>
      <w:r w:rsidR="00BF4254" w:rsidRPr="0073469F">
        <w:t>)</w:t>
      </w:r>
      <w:r w:rsidR="00BF4254" w:rsidRPr="0073469F">
        <w:tab/>
        <w:t xml:space="preserve">shall include in the SIP 200 (OK) response an SDP answer as specified in the </w:t>
      </w:r>
      <w:r w:rsidR="001E5F65">
        <w:t>clause</w:t>
      </w:r>
      <w:r w:rsidR="00BF4254" w:rsidRPr="0073469F">
        <w:t> 6.3.2.1.2</w:t>
      </w:r>
      <w:r w:rsidR="00680A1E" w:rsidRPr="0073469F">
        <w:t>.1</w:t>
      </w:r>
      <w:r w:rsidR="00BF4254" w:rsidRPr="0073469F">
        <w:t>;</w:t>
      </w:r>
    </w:p>
    <w:p w14:paraId="296D1325" w14:textId="77777777" w:rsidR="00BF4254" w:rsidRPr="0073469F" w:rsidRDefault="00437D87" w:rsidP="00BA336C">
      <w:pPr>
        <w:pStyle w:val="B1"/>
      </w:pPr>
      <w:r>
        <w:t>4</w:t>
      </w:r>
      <w:r w:rsidR="00BF4254" w:rsidRPr="0073469F">
        <w:t>)</w:t>
      </w:r>
      <w:r w:rsidR="00BF4254" w:rsidRPr="0073469F">
        <w:tab/>
        <w:t>shall include Warning header field(s) that were received in the incoming SIP 200 (OK) response;</w:t>
      </w:r>
    </w:p>
    <w:p w14:paraId="29A240E5" w14:textId="2C43C0BE" w:rsidR="00472E6C" w:rsidRDefault="00472E6C" w:rsidP="00472E6C">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65444547" w14:textId="77777777" w:rsidR="00C47C0C" w:rsidRDefault="00C47C0C" w:rsidP="00C47C0C">
      <w:pPr>
        <w:pStyle w:val="B1"/>
      </w:pPr>
      <w:r>
        <w:t>6</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072294C8" w14:textId="77777777" w:rsidR="009D4EBE" w:rsidRPr="009D4EBE" w:rsidRDefault="00C47C0C" w:rsidP="00C47C0C">
      <w:pPr>
        <w:pStyle w:val="B1"/>
      </w:pPr>
      <w:r>
        <w:t>7</w:t>
      </w:r>
      <w:r w:rsidR="009D4EBE">
        <w:t>)</w:t>
      </w:r>
      <w:r w:rsidR="009D4EBE">
        <w:tab/>
        <w:t xml:space="preserve">if the procedures of </w:t>
      </w:r>
      <w:r w:rsidR="001E5F65">
        <w:rPr>
          <w:noProof/>
        </w:rPr>
        <w:t>clause</w:t>
      </w:r>
      <w:r w:rsidR="009D4EBE">
        <w:rPr>
          <w:noProof/>
        </w:rPr>
        <w:t xml:space="preserve"> 9.2.2.2.12 for implicit affiliation were performed in the present </w:t>
      </w:r>
      <w:r w:rsidR="001E5F65">
        <w:rPr>
          <w:noProof/>
        </w:rPr>
        <w:t>clause</w:t>
      </w:r>
      <w:r w:rsidR="009D4EBE">
        <w:rPr>
          <w:noProof/>
        </w:rPr>
        <w:t xml:space="preserve">, shall complete the implicit affiliation by performing the procedures of </w:t>
      </w:r>
      <w:r w:rsidR="001E5F65">
        <w:rPr>
          <w:noProof/>
        </w:rPr>
        <w:t>clause</w:t>
      </w:r>
      <w:r w:rsidR="009D4EBE" w:rsidRPr="00E2677E">
        <w:rPr>
          <w:noProof/>
        </w:rPr>
        <w:t> 9.2.2.2.</w:t>
      </w:r>
      <w:r w:rsidR="009D4EBE">
        <w:rPr>
          <w:noProof/>
        </w:rPr>
        <w:t>13;</w:t>
      </w:r>
    </w:p>
    <w:p w14:paraId="54B263EB" w14:textId="77777777" w:rsidR="00BF4254" w:rsidRPr="0073469F" w:rsidRDefault="00C47C0C" w:rsidP="00BF4254">
      <w:pPr>
        <w:pStyle w:val="B1"/>
      </w:pPr>
      <w:r>
        <w:t>8</w:t>
      </w:r>
      <w:r w:rsidR="00BF4254" w:rsidRPr="0073469F">
        <w:t>)</w:t>
      </w:r>
      <w:r w:rsidR="00BF4254" w:rsidRPr="0073469F">
        <w:tab/>
        <w:t>shall send the SIP 200 (OK) response to the MCPTT client according to 3GPP TS 24.229 [4];</w:t>
      </w:r>
    </w:p>
    <w:p w14:paraId="5AB00F1A" w14:textId="77777777" w:rsidR="00BF4254" w:rsidRPr="0073469F" w:rsidRDefault="00C47C0C" w:rsidP="00BF4254">
      <w:pPr>
        <w:pStyle w:val="B1"/>
      </w:pPr>
      <w:r>
        <w:t>9</w:t>
      </w:r>
      <w:r w:rsidR="00BF4254" w:rsidRPr="0073469F">
        <w:t>)</w:t>
      </w:r>
      <w:r w:rsidR="00BF4254" w:rsidRPr="0073469F">
        <w:tab/>
        <w:t>shall interact with the media plane as specified in 3GPP TS 24.380 [5]</w:t>
      </w:r>
      <w:r>
        <w:t>; and</w:t>
      </w:r>
    </w:p>
    <w:p w14:paraId="2F404564" w14:textId="77777777" w:rsidR="00C47C0C" w:rsidRDefault="00C47C0C" w:rsidP="00C47C0C">
      <w:pPr>
        <w:pStyle w:val="B1"/>
      </w:pPr>
      <w:r>
        <w:t>10</w:t>
      </w:r>
      <w:r w:rsidRPr="0073469F">
        <w:t>)</w:t>
      </w:r>
      <w:r w:rsidRPr="0073469F">
        <w:tab/>
        <w:t>shall start the SIP Session timer according to rules and procedures of IETF RFC 4028 [7].</w:t>
      </w:r>
    </w:p>
    <w:p w14:paraId="4FB2EB36" w14:textId="77777777" w:rsidR="00487862" w:rsidRPr="0073469F" w:rsidRDefault="00487862" w:rsidP="00487862">
      <w:r w:rsidRPr="0073469F">
        <w:t xml:space="preserve">Upon receipt of a SIP </w:t>
      </w:r>
      <w:r w:rsidR="009D4EBE">
        <w:t xml:space="preserve">4xx, 5xx or 6xx </w:t>
      </w:r>
      <w:r w:rsidRPr="0073469F">
        <w:t>response to the above SIP INVITE request</w:t>
      </w:r>
      <w:r w:rsidR="00C47C0C">
        <w:t>,</w:t>
      </w:r>
      <w:r w:rsidRPr="0073469F">
        <w:t xml:space="preserve"> the participating MCPTT function:</w:t>
      </w:r>
    </w:p>
    <w:p w14:paraId="1DF66750" w14:textId="77777777" w:rsidR="00487862" w:rsidRPr="0073469F" w:rsidRDefault="00487862" w:rsidP="00487862">
      <w:pPr>
        <w:pStyle w:val="B1"/>
      </w:pPr>
      <w:r w:rsidRPr="0073469F">
        <w:t>1)</w:t>
      </w:r>
      <w:r w:rsidRPr="0073469F">
        <w:tab/>
        <w:t>shall generate a SIP response according to 3GPP TS 24.229 [4];</w:t>
      </w:r>
    </w:p>
    <w:p w14:paraId="10E622BC" w14:textId="77777777" w:rsidR="00487862" w:rsidRPr="0073469F" w:rsidRDefault="00487862" w:rsidP="00487862">
      <w:pPr>
        <w:pStyle w:val="B1"/>
      </w:pPr>
      <w:r w:rsidRPr="0073469F">
        <w:t>2)</w:t>
      </w:r>
      <w:r w:rsidRPr="0073469F">
        <w:tab/>
        <w:t>shall include Warning header field(s) that were received in the incoming SIP response;</w:t>
      </w:r>
    </w:p>
    <w:p w14:paraId="67CF4263" w14:textId="77777777" w:rsidR="00487862" w:rsidRDefault="00487862" w:rsidP="00487862">
      <w:pPr>
        <w:pStyle w:val="B1"/>
      </w:pPr>
      <w:r w:rsidRPr="0073469F">
        <w:t>3)</w:t>
      </w:r>
      <w:r w:rsidRPr="0073469F">
        <w:tab/>
        <w:t>shall forward the SIP response to the MCPTT client according to 3GPP TS 24.229 [4];</w:t>
      </w:r>
      <w:r w:rsidR="009C1606">
        <w:t xml:space="preserve"> and</w:t>
      </w:r>
    </w:p>
    <w:p w14:paraId="1532C3BB" w14:textId="77777777" w:rsidR="009D4EBE" w:rsidRPr="009C1606" w:rsidRDefault="009D4EBE" w:rsidP="009D4EBE">
      <w:pPr>
        <w:pStyle w:val="B1"/>
      </w:pPr>
      <w:r>
        <w:t>4)</w:t>
      </w:r>
      <w:r>
        <w:tab/>
        <w:t xml:space="preserve">if the implicit affiliation procedures of </w:t>
      </w:r>
      <w:r w:rsidR="001E5F65">
        <w:t>clause</w:t>
      </w:r>
      <w:r>
        <w:t xml:space="preserve"> 9.2.2.2.12 were invoked in the current procedure, shall perform the procedures of </w:t>
      </w:r>
      <w:r w:rsidR="001E5F65">
        <w:t>clause</w:t>
      </w:r>
      <w:r>
        <w:t> 9.2.2.2.14</w:t>
      </w:r>
      <w:r w:rsidR="009C1606">
        <w:t>.</w:t>
      </w:r>
    </w:p>
    <w:p w14:paraId="578BA8C3" w14:textId="77777777" w:rsidR="002A1B82" w:rsidRDefault="002A1B82" w:rsidP="00567124">
      <w:pPr>
        <w:pStyle w:val="Heading6"/>
        <w:numPr>
          <w:ilvl w:val="5"/>
          <w:numId w:val="0"/>
        </w:numPr>
        <w:ind w:left="1152" w:hanging="432"/>
      </w:pPr>
      <w:bookmarkStart w:id="3108" w:name="_Toc20155943"/>
      <w:bookmarkStart w:id="3109" w:name="_Toc27501100"/>
      <w:bookmarkStart w:id="3110" w:name="_Toc36049226"/>
      <w:bookmarkStart w:id="3111" w:name="_Toc45209992"/>
      <w:bookmarkStart w:id="3112" w:name="_Toc51860817"/>
      <w:bookmarkStart w:id="3113" w:name="_Toc171604056"/>
      <w:r>
        <w:t>10.1.2.3.1.2</w:t>
      </w:r>
      <w:r w:rsidRPr="0073469F">
        <w:tab/>
      </w:r>
      <w:r>
        <w:t xml:space="preserve">Reception of a SIP re-INVITE </w:t>
      </w:r>
      <w:r w:rsidR="00087265">
        <w:t xml:space="preserve">request </w:t>
      </w:r>
      <w:r>
        <w:t>from served MCPTT client</w:t>
      </w:r>
      <w:bookmarkEnd w:id="3108"/>
      <w:bookmarkEnd w:id="3109"/>
      <w:bookmarkEnd w:id="3110"/>
      <w:bookmarkEnd w:id="3111"/>
      <w:bookmarkEnd w:id="3112"/>
      <w:bookmarkEnd w:id="3113"/>
    </w:p>
    <w:p w14:paraId="23D613CA"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66C1E2C7" w14:textId="77777777" w:rsidR="002A1B82" w:rsidRDefault="002A1B82" w:rsidP="002A1B82">
      <w:r w:rsidRPr="00D568F8">
        <w:t xml:space="preserve">Upon receipt of a SIP </w:t>
      </w:r>
      <w:r>
        <w:t>re-</w:t>
      </w:r>
      <w:r w:rsidRPr="00D568F8">
        <w:t>INVITE request</w:t>
      </w:r>
      <w:r>
        <w:t xml:space="preserve"> for a served MCPTT client of a chat MCPTT group, the participating MCPTT function:</w:t>
      </w:r>
    </w:p>
    <w:p w14:paraId="3725E78D" w14:textId="77777777" w:rsidR="002A1B82" w:rsidRDefault="002A1B82" w:rsidP="002A1B82">
      <w:pPr>
        <w:pStyle w:val="B1"/>
      </w:pPr>
      <w:r w:rsidRPr="006751FF">
        <w:t>1)</w:t>
      </w:r>
      <w:r w:rsidRPr="006751FF">
        <w:tab/>
        <w:t xml:space="preserve">if unable to process the request due to a lack of resources or a risk of congestion exists, may reject the "SIP INVITE request for terminating participating MCPTT function" with a SIP 500 (Server Internal Error) response. </w:t>
      </w:r>
      <w:r w:rsidRPr="006751FF">
        <w:lastRenderedPageBreak/>
        <w:t>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6751FF">
        <w:t>;</w:t>
      </w:r>
    </w:p>
    <w:p w14:paraId="4430DE58" w14:textId="77777777" w:rsidR="002A1B82" w:rsidRPr="006751FF" w:rsidRDefault="002A1B82" w:rsidP="002A1B82">
      <w:pPr>
        <w:pStyle w:val="NO"/>
      </w:pPr>
      <w:r>
        <w:t>NOTE 1</w:t>
      </w:r>
      <w:r w:rsidRPr="0073469F">
        <w:t>:</w:t>
      </w:r>
      <w:r w:rsidRPr="0073469F">
        <w:tab/>
      </w:r>
      <w:r w:rsidR="00857E55" w:rsidRPr="00D3770C">
        <w:rPr>
          <w:lang w:val="en-US"/>
        </w:rPr>
        <w:t>I</w:t>
      </w:r>
      <w:r w:rsidRPr="0073469F">
        <w:t xml:space="preserve">f the SIP </w:t>
      </w:r>
      <w:r w:rsidR="00467E31">
        <w:t>re-</w:t>
      </w:r>
      <w:r w:rsidRPr="0073469F">
        <w:t xml:space="preserve">INVITE request contains an </w:t>
      </w:r>
      <w:r w:rsidR="009176E3">
        <w:t>application/vnd.3gpp.mcptt-info</w:t>
      </w:r>
      <w:r w:rsidR="00FA2BBE">
        <w:t xml:space="preserve">+xml </w:t>
      </w:r>
      <w:r w:rsidRPr="0073469F">
        <w:t>MIME body with the &lt;emergency-</w:t>
      </w:r>
      <w:proofErr w:type="spellStart"/>
      <w:r w:rsidRPr="0073469F">
        <w:t>ind</w:t>
      </w:r>
      <w:proofErr w:type="spellEnd"/>
      <w:r w:rsidRPr="0073469F">
        <w:t>&gt; element set to a value of "true", the participating MCPTT function may by means beyond the scope of this specification choose to accept the request.</w:t>
      </w:r>
    </w:p>
    <w:p w14:paraId="21CEB2CF" w14:textId="77777777" w:rsidR="002A1B82" w:rsidRDefault="00752383" w:rsidP="004E7F11">
      <w:pPr>
        <w:pStyle w:val="B1"/>
      </w:pPr>
      <w:r w:rsidRPr="004E7F11">
        <w:t>2</w:t>
      </w:r>
      <w:r w:rsidR="002A1B82" w:rsidRPr="004E7F11">
        <w:t>)</w:t>
      </w:r>
      <w:r w:rsidR="002A1B82" w:rsidRPr="004E7F11">
        <w:tab/>
        <w:t>shall determine if the media parameters are acceptable and the MCPTT speech codec is offered in the SDP offer and if not</w:t>
      </w:r>
      <w:r w:rsidR="00B3397E" w:rsidRPr="004E7F11">
        <w:t>,</w:t>
      </w:r>
      <w:r w:rsidR="002A1B82" w:rsidRPr="004E7F11">
        <w:t xml:space="preserve"> reject the request with a SIP 488 (Not Acceptable Here) response. Otherwise, continue with the rest of the steps;</w:t>
      </w:r>
    </w:p>
    <w:p w14:paraId="11AE64B4" w14:textId="77777777" w:rsidR="004951C1" w:rsidRPr="0045201D" w:rsidRDefault="004951C1" w:rsidP="0045201D">
      <w:pPr>
        <w:pStyle w:val="NO"/>
      </w:pPr>
      <w:r>
        <w:t>NOTE 2:</w:t>
      </w:r>
      <w:r>
        <w:tab/>
      </w:r>
      <w:r w:rsidRPr="00667885">
        <w:t xml:space="preserve">If the </w:t>
      </w:r>
      <w:r>
        <w:t xml:space="preserve">received </w:t>
      </w:r>
      <w:r w:rsidRPr="00667885">
        <w:t xml:space="preserve">SIP re-INVITE request is </w:t>
      </w:r>
      <w:r>
        <w:t>received</w:t>
      </w:r>
      <w:r w:rsidRPr="00667885">
        <w:t xml:space="preserve"> within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sidRPr="00667885">
        <w:t>, the media-level section for the offered MCPTT speech media stream and the media-level section of the offered media-floor control entity are expected to be the same as was negotiated in the existing pre-established session.</w:t>
      </w:r>
    </w:p>
    <w:p w14:paraId="6A59F507" w14:textId="77777777" w:rsidR="00752383" w:rsidRPr="0045201D" w:rsidRDefault="00752383" w:rsidP="0045201D">
      <w:pPr>
        <w:pStyle w:val="B1"/>
      </w:pPr>
      <w:r w:rsidRPr="00A509A6">
        <w:t>3</w:t>
      </w:r>
      <w:r>
        <w:t>)</w:t>
      </w:r>
      <w:r>
        <w:tab/>
      </w:r>
      <w:r w:rsidRPr="00D05FE2">
        <w:t>shall generate a</w:t>
      </w:r>
      <w:r>
        <w:t>n outgoing</w:t>
      </w:r>
      <w:r w:rsidRPr="00D05FE2">
        <w:t xml:space="preserve"> SIP </w:t>
      </w:r>
      <w:r>
        <w:t>re-</w:t>
      </w:r>
      <w:r w:rsidRPr="00D05FE2">
        <w:t>INVITE request a</w:t>
      </w:r>
      <w:r>
        <w:t xml:space="preserve">s specified in </w:t>
      </w:r>
      <w:r w:rsidR="001E5F65">
        <w:t>clause</w:t>
      </w:r>
      <w:r>
        <w:t> 6.3.2.1.9</w:t>
      </w:r>
      <w:r w:rsidRPr="00D05FE2">
        <w:t>;</w:t>
      </w:r>
    </w:p>
    <w:p w14:paraId="1819EAC2" w14:textId="77777777" w:rsidR="0094376C" w:rsidRPr="0045201D" w:rsidRDefault="0094376C" w:rsidP="0094376C">
      <w:pPr>
        <w:pStyle w:val="B1"/>
      </w:pPr>
      <w:r>
        <w:t>4)</w:t>
      </w:r>
      <w:r>
        <w:tab/>
        <w:t>shall include the MCPTT ID of the originating user in &lt;</w:t>
      </w:r>
      <w:proofErr w:type="spellStart"/>
      <w:r>
        <w:t>mcptt</w:t>
      </w:r>
      <w:proofErr w:type="spellEnd"/>
      <w:r>
        <w:t>-calling-user-id&gt; element of the application/vnd.3gpp.mcptt-info+xml</w:t>
      </w:r>
      <w:r w:rsidRPr="0073469F">
        <w:t xml:space="preserve"> MIME body</w:t>
      </w:r>
      <w:r>
        <w:t xml:space="preserve"> of the SIP INVITE request;</w:t>
      </w:r>
    </w:p>
    <w:p w14:paraId="354FC674" w14:textId="77777777" w:rsidR="002A1B82" w:rsidRDefault="0094376C" w:rsidP="002A1B82">
      <w:pPr>
        <w:pStyle w:val="B1"/>
        <w:rPr>
          <w:rFonts w:eastAsia="SimSun"/>
        </w:rPr>
      </w:pPr>
      <w:r>
        <w:rPr>
          <w:lang w:eastAsia="ko-KR"/>
        </w:rPr>
        <w:t>5</w:t>
      </w:r>
      <w:r w:rsidR="002A1B82" w:rsidRPr="0073469F">
        <w:t>)</w:t>
      </w:r>
      <w:r w:rsidR="002A1B82"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002A1B82" w:rsidRPr="0073469F">
        <w:t xml:space="preserve"> include in the SIP </w:t>
      </w:r>
      <w:r w:rsidR="002A1B82">
        <w:t>re-</w:t>
      </w:r>
      <w:r w:rsidR="002A1B82" w:rsidRPr="0073469F">
        <w:t>INVITE request an SDP offer based on the SDP of</w:t>
      </w:r>
      <w:r w:rsidR="002A1B82">
        <w:t xml:space="preserve">fer in the received </w:t>
      </w:r>
      <w:r w:rsidR="002A1B82" w:rsidRPr="0073469F">
        <w:t xml:space="preserve">SIP </w:t>
      </w:r>
      <w:r w:rsidR="002A1B82">
        <w:t>re-</w:t>
      </w:r>
      <w:r w:rsidR="002A1B82" w:rsidRPr="0073469F">
        <w:t xml:space="preserve">INVITE request as specified in </w:t>
      </w:r>
      <w:r w:rsidR="001E5F65">
        <w:t>clause</w:t>
      </w:r>
      <w:r w:rsidR="002A1B82" w:rsidRPr="0073469F">
        <w:t> </w:t>
      </w:r>
      <w:r w:rsidR="002A1B82" w:rsidRPr="00F7225B">
        <w:rPr>
          <w:rFonts w:eastAsia="SimSun"/>
        </w:rPr>
        <w:t>6.3.2.1.1</w:t>
      </w:r>
      <w:r w:rsidR="004951C1">
        <w:rPr>
          <w:rFonts w:eastAsia="SimSun"/>
        </w:rPr>
        <w:t>.1</w:t>
      </w:r>
      <w:r w:rsidR="002A1B82">
        <w:rPr>
          <w:rFonts w:eastAsia="SimSun"/>
        </w:rPr>
        <w:t>;</w:t>
      </w:r>
    </w:p>
    <w:p w14:paraId="507D2FE6" w14:textId="77777777" w:rsidR="004951C1" w:rsidRPr="0045201D" w:rsidRDefault="0094376C" w:rsidP="004951C1">
      <w:pPr>
        <w:pStyle w:val="B1"/>
        <w:rPr>
          <w:rFonts w:eastAsia="SimSun"/>
        </w:rPr>
      </w:pPr>
      <w:r w:rsidRPr="003B14A9">
        <w:rPr>
          <w:lang w:eastAsia="ko-KR"/>
        </w:rPr>
        <w:t>6</w:t>
      </w:r>
      <w:r w:rsidR="004951C1" w:rsidRPr="0073469F">
        <w:t>)</w:t>
      </w:r>
      <w:r w:rsidR="004951C1"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 pre-established session,</w:t>
      </w:r>
      <w:r w:rsidR="004951C1" w:rsidRPr="0073469F">
        <w:t xml:space="preserve"> include in the SIP </w:t>
      </w:r>
      <w:r w:rsidR="004951C1">
        <w:t>re-</w:t>
      </w:r>
      <w:r w:rsidR="004951C1" w:rsidRPr="0073469F">
        <w:t xml:space="preserve">INVITE request an SDP offer based </w:t>
      </w:r>
      <w:r w:rsidR="004951C1">
        <w:t xml:space="preserve">upon the previously negotiated SDP for the pre-established session </w:t>
      </w:r>
      <w:r w:rsidR="004951C1" w:rsidRPr="0073469F">
        <w:t xml:space="preserve">as specified in </w:t>
      </w:r>
      <w:r w:rsidR="001E5F65">
        <w:t>clause</w:t>
      </w:r>
      <w:r w:rsidR="004951C1" w:rsidRPr="0073469F">
        <w:t> </w:t>
      </w:r>
      <w:r w:rsidR="004951C1" w:rsidRPr="00F7225B">
        <w:rPr>
          <w:rFonts w:eastAsia="SimSun"/>
        </w:rPr>
        <w:t>6.3.2.1.1</w:t>
      </w:r>
      <w:r w:rsidR="004951C1">
        <w:rPr>
          <w:rFonts w:eastAsia="SimSun"/>
        </w:rPr>
        <w:t>.2;</w:t>
      </w:r>
    </w:p>
    <w:p w14:paraId="6DA369A3" w14:textId="77777777" w:rsidR="002A1B82" w:rsidRDefault="0094376C" w:rsidP="002A1B82">
      <w:pPr>
        <w:pStyle w:val="B1"/>
        <w:rPr>
          <w:rFonts w:eastAsia="SimSun"/>
        </w:rPr>
      </w:pPr>
      <w:r>
        <w:rPr>
          <w:rFonts w:eastAsia="SimSun"/>
        </w:rPr>
        <w:t>7</w:t>
      </w:r>
      <w:r w:rsidR="002A1B82">
        <w:rPr>
          <w:rFonts w:eastAsia="SimSun"/>
        </w:rPr>
        <w:t>)</w:t>
      </w:r>
      <w:r w:rsidR="002A1B82">
        <w:rPr>
          <w:rFonts w:eastAsia="SimSun"/>
        </w:rPr>
        <w:tab/>
      </w:r>
      <w:r w:rsidR="002A1B82" w:rsidRPr="003D50A3">
        <w:rPr>
          <w:rFonts w:eastAsia="SimSun"/>
        </w:rPr>
        <w:t xml:space="preserve">if the received </w:t>
      </w:r>
      <w:r w:rsidR="002A1B82">
        <w:rPr>
          <w:rFonts w:eastAsia="SimSun"/>
        </w:rPr>
        <w:t>SIP re-</w:t>
      </w:r>
      <w:r w:rsidR="002A1B82" w:rsidRPr="003D50A3">
        <w:rPr>
          <w:rFonts w:eastAsia="SimSun"/>
        </w:rPr>
        <w:t>INVITE request contains a Resource-Priority header field, shall include a Resource-Priority header field with the contents set as in the received Resource-Priority header field</w:t>
      </w:r>
      <w:r w:rsidR="002A1B82">
        <w:rPr>
          <w:rFonts w:eastAsia="SimSun"/>
        </w:rPr>
        <w:t>; and</w:t>
      </w:r>
    </w:p>
    <w:p w14:paraId="31187F50" w14:textId="77777777" w:rsidR="002A1B82" w:rsidRPr="00D547BF" w:rsidRDefault="002A1B82" w:rsidP="002A1B82">
      <w:pPr>
        <w:pStyle w:val="NO"/>
        <w:rPr>
          <w:rFonts w:eastAsia="SimSun"/>
        </w:rPr>
      </w:pPr>
      <w:r>
        <w:rPr>
          <w:rFonts w:eastAsia="SimSun"/>
        </w:rPr>
        <w:t>NOTE </w:t>
      </w:r>
      <w:r w:rsidR="004951C1">
        <w:rPr>
          <w:rFonts w:eastAsia="SimSun"/>
        </w:rPr>
        <w:t>3</w:t>
      </w:r>
      <w:r>
        <w:rPr>
          <w:rFonts w:eastAsia="SimSun"/>
        </w:rPr>
        <w:t xml:space="preserve">: </w:t>
      </w:r>
      <w:r w:rsidR="004951C1">
        <w:rPr>
          <w:rFonts w:eastAsia="SimSun"/>
        </w:rPr>
        <w:t>The</w:t>
      </w:r>
      <w:r>
        <w:rPr>
          <w:rFonts w:eastAsia="SimSun"/>
        </w:rPr>
        <w:t xml:space="preserve"> controlling MCPTT function will determine the validity of the Resource-Priority header field.</w:t>
      </w:r>
    </w:p>
    <w:p w14:paraId="13D8E586" w14:textId="77777777" w:rsidR="002A1B82" w:rsidRDefault="0094376C" w:rsidP="002A1B82">
      <w:pPr>
        <w:pStyle w:val="B1"/>
      </w:pPr>
      <w:r>
        <w:rPr>
          <w:lang w:eastAsia="ko-KR"/>
        </w:rPr>
        <w:t>8</w:t>
      </w:r>
      <w:r w:rsidR="002A1B82" w:rsidRPr="0073469F">
        <w:t>)</w:t>
      </w:r>
      <w:r w:rsidR="002A1B82" w:rsidRPr="0073469F">
        <w:tab/>
        <w:t xml:space="preserve">shall </w:t>
      </w:r>
      <w:r w:rsidR="002A1B82">
        <w:t>forward</w:t>
      </w:r>
      <w:r w:rsidR="002A1B82" w:rsidRPr="0073469F">
        <w:t xml:space="preserve"> the SIP </w:t>
      </w:r>
      <w:r w:rsidR="002A1B82">
        <w:t>re-</w:t>
      </w:r>
      <w:r w:rsidR="002A1B82" w:rsidRPr="0073469F">
        <w:t>INVITE request according to 3GPP TS 24.229 [4].</w:t>
      </w:r>
    </w:p>
    <w:p w14:paraId="02EA07C5" w14:textId="77777777" w:rsidR="002A1B82" w:rsidRPr="009F7D72" w:rsidRDefault="002A1B82" w:rsidP="002A1B82">
      <w:r w:rsidRPr="009F7D72">
        <w:t xml:space="preserve">Upon receipt of a SIP 2xx response to the above SIP </w:t>
      </w:r>
      <w:r w:rsidR="004951C1">
        <w:t>re-</w:t>
      </w:r>
      <w:r w:rsidRPr="009F7D72">
        <w:t xml:space="preserve">INVITE request in step </w:t>
      </w:r>
      <w:r w:rsidR="00205E23">
        <w:t>7</w:t>
      </w:r>
      <w:r w:rsidRPr="009F7D72">
        <w:t>) the participating MCPTT function:</w:t>
      </w:r>
    </w:p>
    <w:p w14:paraId="6738CBFC" w14:textId="77777777" w:rsidR="002A1B82" w:rsidRPr="009F7D72" w:rsidRDefault="002A1B82" w:rsidP="00436CF9">
      <w:pPr>
        <w:pStyle w:val="B1"/>
      </w:pPr>
      <w:r w:rsidRPr="009F7D72">
        <w:t>1)</w:t>
      </w:r>
      <w:r w:rsidRPr="009F7D72">
        <w:tab/>
        <w:t xml:space="preserve">shall generate a SIP 200 (OK) response as specified in the </w:t>
      </w:r>
      <w:r w:rsidR="001E5F65">
        <w:t>clause</w:t>
      </w:r>
      <w:r w:rsidRPr="009F7D72">
        <w:t> 6.3.2.1.5.2;</w:t>
      </w:r>
    </w:p>
    <w:p w14:paraId="08F65DF7" w14:textId="77777777" w:rsidR="002A1B82" w:rsidRDefault="002A1B82" w:rsidP="00436CF9">
      <w:pPr>
        <w:pStyle w:val="B1"/>
      </w:pPr>
      <w:r w:rsidRPr="009F7D72">
        <w:t>2)</w:t>
      </w:r>
      <w:r w:rsidRPr="009F7D72">
        <w:tab/>
      </w:r>
      <w:r w:rsidR="004951C1">
        <w:t xml:space="preserve">if the SIP 200 (OK) response is to be sent within an on-demand session, </w:t>
      </w:r>
      <w:r w:rsidRPr="009F7D72">
        <w:t xml:space="preserve">shall include in the SIP 200 (OK) response an SDP answer as specified in the </w:t>
      </w:r>
      <w:r w:rsidR="001E5F65">
        <w:t>clause</w:t>
      </w:r>
      <w:r w:rsidRPr="009F7D72">
        <w:t> 6.3.2.1.2.1;</w:t>
      </w:r>
    </w:p>
    <w:p w14:paraId="6E7F87EC" w14:textId="77777777" w:rsidR="004951C1" w:rsidRPr="0045201D" w:rsidRDefault="004951C1" w:rsidP="004951C1">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2D8E559B" w14:textId="77777777" w:rsidR="002A1B82" w:rsidRPr="0045201D" w:rsidRDefault="004951C1" w:rsidP="00436CF9">
      <w:pPr>
        <w:pStyle w:val="B1"/>
      </w:pPr>
      <w:r>
        <w:t>4</w:t>
      </w:r>
      <w:r w:rsidR="002A1B82" w:rsidRPr="009F7D72">
        <w:t>)</w:t>
      </w:r>
      <w:r w:rsidR="002A1B82" w:rsidRPr="009F7D72">
        <w:tab/>
        <w:t>shall include Warning header field(s) that were received in the incoming SIP 200 (OK) response;</w:t>
      </w:r>
      <w:r w:rsidR="00752383">
        <w:t xml:space="preserve"> and</w:t>
      </w:r>
    </w:p>
    <w:p w14:paraId="4876F24D" w14:textId="77777777" w:rsidR="002A1B82" w:rsidRPr="009F7D72" w:rsidRDefault="002A1B82" w:rsidP="00436CF9">
      <w:pPr>
        <w:pStyle w:val="B1"/>
      </w:pPr>
      <w:r w:rsidRPr="009F7D72">
        <w:t>5)</w:t>
      </w:r>
      <w:r w:rsidRPr="009F7D72">
        <w:tab/>
        <w:t>shall send the SIP 200 (OK) response to the MCPTT client according to 3GPP TS 24.229 [4];</w:t>
      </w:r>
    </w:p>
    <w:p w14:paraId="163A4965" w14:textId="77777777" w:rsidR="002A1B82" w:rsidRPr="009F7D72" w:rsidRDefault="002A1B82" w:rsidP="002A1B82">
      <w:r w:rsidRPr="009F7D72">
        <w:t xml:space="preserve">Upon receipt of a SIP 403 (Forbidden) response to the </w:t>
      </w:r>
      <w:r w:rsidR="004951C1">
        <w:t xml:space="preserve">sent </w:t>
      </w:r>
      <w:r w:rsidRPr="009F7D72">
        <w:t xml:space="preserve">SIP </w:t>
      </w:r>
      <w:r w:rsidR="004951C1">
        <w:t>re-</w:t>
      </w:r>
      <w:r w:rsidRPr="009F7D72">
        <w:t>INVITE request the participating MCPTT function:</w:t>
      </w:r>
    </w:p>
    <w:p w14:paraId="551E5DDD" w14:textId="77777777" w:rsidR="002A1B82" w:rsidRDefault="002A1B82" w:rsidP="00436CF9">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0903CDA4" w14:textId="77777777" w:rsidR="004951C1" w:rsidRPr="0045201D" w:rsidRDefault="004951C1" w:rsidP="004951C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MIME body to the outgoing SIP (Forbidden) response;</w:t>
      </w:r>
    </w:p>
    <w:p w14:paraId="71F4C4B2" w14:textId="77777777" w:rsidR="002A1B82" w:rsidRPr="000D42EE" w:rsidRDefault="004951C1" w:rsidP="00436CF9">
      <w:pPr>
        <w:pStyle w:val="B1"/>
        <w:rPr>
          <w:rFonts w:eastAsia="Gulim"/>
        </w:rPr>
      </w:pPr>
      <w:r>
        <w:rPr>
          <w:rFonts w:eastAsia="Gulim"/>
        </w:rPr>
        <w:t>3</w:t>
      </w:r>
      <w:r w:rsidR="002A1B82" w:rsidRPr="00436CF9">
        <w:rPr>
          <w:rFonts w:eastAsia="Gulim"/>
        </w:rPr>
        <w:t>)</w:t>
      </w:r>
      <w:r w:rsidR="002A1B82" w:rsidRPr="00436CF9">
        <w:rPr>
          <w:rFonts w:eastAsia="Gulim"/>
        </w:rPr>
        <w:tab/>
        <w:t>shall include Warning header field(s) that were received in the incoming SIP 403 (Forbidden) response;</w:t>
      </w:r>
      <w:r w:rsidR="000D42EE">
        <w:rPr>
          <w:rFonts w:eastAsia="Gulim"/>
        </w:rPr>
        <w:t xml:space="preserve"> and</w:t>
      </w:r>
    </w:p>
    <w:p w14:paraId="562AE2BD" w14:textId="77777777" w:rsidR="002A1B82" w:rsidRPr="000D42EE" w:rsidRDefault="004951C1" w:rsidP="00436CF9">
      <w:pPr>
        <w:pStyle w:val="B1"/>
        <w:rPr>
          <w:rFonts w:eastAsia="Gulim"/>
        </w:rPr>
      </w:pPr>
      <w:r>
        <w:rPr>
          <w:rFonts w:eastAsia="Gulim"/>
        </w:rPr>
        <w:t>4</w:t>
      </w:r>
      <w:r w:rsidR="002A1B82" w:rsidRPr="00436CF9">
        <w:rPr>
          <w:rFonts w:eastAsia="Gulim"/>
        </w:rPr>
        <w:t>)</w:t>
      </w:r>
      <w:r w:rsidR="002A1B82" w:rsidRPr="00436CF9">
        <w:rPr>
          <w:rFonts w:eastAsia="Gulim"/>
        </w:rPr>
        <w:tab/>
        <w:t>shall forward the SIP 403 (Forbidden) response to the MCPTT client according to 3GPP TS 24.229 [4];</w:t>
      </w:r>
    </w:p>
    <w:p w14:paraId="46495316" w14:textId="77777777" w:rsidR="00360CE1" w:rsidRDefault="00360CE1" w:rsidP="00567124">
      <w:pPr>
        <w:pStyle w:val="Heading6"/>
        <w:numPr>
          <w:ilvl w:val="5"/>
          <w:numId w:val="0"/>
        </w:numPr>
        <w:ind w:left="1152" w:hanging="432"/>
      </w:pPr>
      <w:bookmarkStart w:id="3114" w:name="_Toc20155944"/>
      <w:bookmarkStart w:id="3115" w:name="_Toc27501101"/>
      <w:bookmarkStart w:id="3116" w:name="_Toc36049227"/>
      <w:bookmarkStart w:id="3117" w:name="_Toc45209993"/>
      <w:bookmarkStart w:id="3118" w:name="_Toc51860818"/>
      <w:bookmarkStart w:id="3119" w:name="_Toc171604057"/>
      <w:r>
        <w:t>10.1.2.3.1.3</w:t>
      </w:r>
      <w:r w:rsidRPr="0073469F">
        <w:tab/>
      </w:r>
      <w:r>
        <w:t xml:space="preserve">Reception of a SIP INVITE </w:t>
      </w:r>
      <w:r w:rsidR="00087265">
        <w:t xml:space="preserve">request </w:t>
      </w:r>
      <w:r>
        <w:t>for terminating MCPTT client</w:t>
      </w:r>
      <w:bookmarkEnd w:id="3114"/>
      <w:bookmarkEnd w:id="3115"/>
      <w:bookmarkEnd w:id="3116"/>
      <w:bookmarkEnd w:id="3117"/>
      <w:bookmarkEnd w:id="3118"/>
      <w:bookmarkEnd w:id="3119"/>
    </w:p>
    <w:p w14:paraId="06055873"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61EE502" w14:textId="77777777" w:rsidR="00360CE1" w:rsidRDefault="00360CE1" w:rsidP="00360CE1">
      <w:r w:rsidRPr="00D568F8">
        <w:lastRenderedPageBreak/>
        <w:t>Upon receipt of a "SIP INVITE request for terminating participating MCPTT function"</w:t>
      </w:r>
      <w:r>
        <w:t>, for a terminating MCPTT client of a chat MCPTT group, the participating MCPTT function:</w:t>
      </w:r>
    </w:p>
    <w:p w14:paraId="3A443E2A" w14:textId="77777777" w:rsidR="00360CE1" w:rsidRDefault="00360CE1" w:rsidP="00360CE1">
      <w:pPr>
        <w:pStyle w:val="B1"/>
      </w:pPr>
      <w:r w:rsidRPr="006751FF">
        <w:t>1)</w:t>
      </w:r>
      <w:r w:rsidRPr="006751F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6751FF">
        <w:t>;</w:t>
      </w:r>
    </w:p>
    <w:p w14:paraId="6711B330" w14:textId="77777777" w:rsidR="00360CE1" w:rsidRPr="006751FF" w:rsidRDefault="00360CE1" w:rsidP="00360CE1">
      <w:pPr>
        <w:pStyle w:val="NO"/>
      </w:pPr>
      <w:r>
        <w:t>NOTE</w:t>
      </w:r>
      <w:r w:rsidR="00663937">
        <w:rPr>
          <w:lang w:val="en-US"/>
        </w:rPr>
        <w:t> 1</w:t>
      </w:r>
      <w:r w:rsidRPr="0073469F">
        <w:t>:</w:t>
      </w:r>
      <w:r w:rsidRPr="0073469F">
        <w:tab/>
      </w:r>
      <w:r w:rsidR="00857E55" w:rsidRPr="00D3770C">
        <w:rPr>
          <w:lang w:val="en-US"/>
        </w:rPr>
        <w:t>I</w:t>
      </w:r>
      <w:r w:rsidRPr="0073469F">
        <w:t xml:space="preserve">f the SIP INVITE request contains an </w:t>
      </w:r>
      <w:r w:rsidR="009176E3">
        <w:t>application/vnd.3gpp.mcptt-info</w:t>
      </w:r>
      <w:r w:rsidR="00FA2BBE">
        <w:t xml:space="preserve">+xml </w:t>
      </w:r>
      <w:r w:rsidRPr="0073469F">
        <w:t>MIME body with the &lt;emergency-</w:t>
      </w:r>
      <w:proofErr w:type="spellStart"/>
      <w:r w:rsidRPr="0073469F">
        <w:t>ind</w:t>
      </w:r>
      <w:proofErr w:type="spellEnd"/>
      <w:r w:rsidRPr="0073469F">
        <w:t xml:space="preserve">&gt; element set to a value of "true", the participating MCPTT function </w:t>
      </w:r>
      <w:r>
        <w:t>can</w:t>
      </w:r>
      <w:r w:rsidRPr="0073469F">
        <w:t xml:space="preserve"> by means beyond the scope of this specification choose to accept the request.</w:t>
      </w:r>
    </w:p>
    <w:p w14:paraId="2D1421CA" w14:textId="77777777" w:rsidR="00360CE1" w:rsidRDefault="00360CE1" w:rsidP="00360CE1">
      <w:pPr>
        <w:pStyle w:val="B1"/>
      </w:pPr>
      <w:r w:rsidRPr="0073469F">
        <w:t>2)</w:t>
      </w:r>
      <w:r w:rsidRPr="0073469F">
        <w:tab/>
        <w:t xml:space="preserve">shall check the presence of the </w:t>
      </w:r>
      <w:proofErr w:type="spellStart"/>
      <w:r w:rsidRPr="0073469F">
        <w:t>isfocus</w:t>
      </w:r>
      <w:proofErr w:type="spellEnd"/>
      <w:r w:rsidRPr="0073469F">
        <w:t xml:space="preserve"> media feature tag in the Contact header field and if it is not present then the participating MCPTT function shall reject the request with a SIP 403 (Forbidden) response with the warning text set to "104 </w:t>
      </w:r>
      <w:proofErr w:type="spellStart"/>
      <w:r w:rsidRPr="0073469F">
        <w:t>isfocus</w:t>
      </w:r>
      <w:proofErr w:type="spellEnd"/>
      <w:r w:rsidRPr="0073469F">
        <w:t xml:space="preserve"> not assigned" in a Warning header field as specified in </w:t>
      </w:r>
      <w:r w:rsidR="001E5F65">
        <w:t>clause</w:t>
      </w:r>
      <w:r w:rsidRPr="0073469F">
        <w:t> 4.4. Otherwise, continue</w:t>
      </w:r>
      <w:r>
        <w:t xml:space="preserve"> with the rest of the steps;</w:t>
      </w:r>
    </w:p>
    <w:p w14:paraId="786104B1" w14:textId="77777777" w:rsidR="00437D87" w:rsidRPr="008E477D" w:rsidRDefault="00437D87" w:rsidP="00437D87">
      <w:pPr>
        <w:pStyle w:val="B1"/>
        <w:rPr>
          <w:lang w:val="en-US"/>
        </w:rPr>
      </w:pPr>
      <w:r>
        <w:t>3)</w:t>
      </w:r>
      <w:r>
        <w:tab/>
      </w:r>
      <w:r w:rsidR="007D0760">
        <w:t>void</w:t>
      </w:r>
      <w:r>
        <w:rPr>
          <w:lang w:val="en-US"/>
        </w:rPr>
        <w:t>;</w:t>
      </w:r>
    </w:p>
    <w:p w14:paraId="3CFDF0FD" w14:textId="77777777" w:rsidR="00663937" w:rsidRPr="00394716" w:rsidRDefault="00663937" w:rsidP="00663937">
      <w:pPr>
        <w:pStyle w:val="NO"/>
        <w:rPr>
          <w:lang w:val="en-US"/>
        </w:rPr>
      </w:pPr>
      <w:r>
        <w:rPr>
          <w:lang w:val="en-US"/>
        </w:rPr>
        <w:t>NOTE 2:</w:t>
      </w:r>
      <w:r>
        <w:rPr>
          <w:lang w:val="en-US"/>
        </w:rPr>
        <w:tab/>
        <w:t>If an &lt;MKFC-GKTPs&gt; element is received</w:t>
      </w:r>
      <w:r w:rsidR="007D0760">
        <w:rPr>
          <w:lang w:val="en-US"/>
        </w:rPr>
        <w:t xml:space="preserve"> in a SIP INVITE request</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terminating client.</w:t>
      </w:r>
    </w:p>
    <w:p w14:paraId="7512E8F5" w14:textId="77777777" w:rsidR="004951C1" w:rsidRPr="0073469F" w:rsidRDefault="00437D87" w:rsidP="004951C1">
      <w:pPr>
        <w:pStyle w:val="B1"/>
      </w:pPr>
      <w:r>
        <w:rPr>
          <w:lang w:eastAsia="ko-KR"/>
        </w:rPr>
        <w:t>4</w:t>
      </w:r>
      <w:r w:rsidR="004951C1" w:rsidRPr="0073469F">
        <w:t>)</w:t>
      </w:r>
      <w:r w:rsidR="004951C1" w:rsidRPr="0073469F">
        <w:tab/>
        <w:t>if:</w:t>
      </w:r>
    </w:p>
    <w:p w14:paraId="717FF10B" w14:textId="77777777" w:rsidR="004951C1" w:rsidRPr="0073469F" w:rsidRDefault="004951C1" w:rsidP="004951C1">
      <w:pPr>
        <w:pStyle w:val="B2"/>
      </w:pPr>
      <w:r w:rsidRPr="0073469F">
        <w:rPr>
          <w:lang w:eastAsia="ko-KR"/>
        </w:rPr>
        <w:t>a</w:t>
      </w:r>
      <w:r w:rsidRPr="0073469F">
        <w:t>)</w:t>
      </w:r>
      <w:r w:rsidRPr="0073469F">
        <w:tab/>
        <w:t xml:space="preserve">the invited MCPTT client has </w:t>
      </w:r>
      <w:r>
        <w:t>a</w:t>
      </w:r>
      <w:r w:rsidRPr="0073469F">
        <w:t xml:space="preserve"> pre-established session without an associated MCPTT </w:t>
      </w:r>
      <w:r w:rsidR="004D29D9" w:rsidRPr="00BA75BD">
        <w:t>cal</w:t>
      </w:r>
      <w:r w:rsidR="004D29D9">
        <w:t xml:space="preserve">l </w:t>
      </w:r>
      <w:r>
        <w:t>such that:</w:t>
      </w:r>
    </w:p>
    <w:p w14:paraId="544F1E84" w14:textId="77777777" w:rsidR="004951C1" w:rsidRPr="0073469F" w:rsidRDefault="004951C1" w:rsidP="004951C1">
      <w:pPr>
        <w:pStyle w:val="B3"/>
      </w:pPr>
      <w:proofErr w:type="spellStart"/>
      <w:r>
        <w:rPr>
          <w:lang w:eastAsia="ko-KR"/>
        </w:rPr>
        <w:t>i</w:t>
      </w:r>
      <w:proofErr w:type="spellEnd"/>
      <w:r w:rsidRPr="0073469F">
        <w:t>)</w:t>
      </w:r>
      <w:r w:rsidRPr="0073469F">
        <w:tab/>
        <w:t>the media-level section for the offered MC</w:t>
      </w:r>
      <w:r>
        <w:t>P</w:t>
      </w:r>
      <w:r w:rsidRPr="0073469F">
        <w:t xml:space="preserve">TT speech media stream is the same as the media-level section for MCPTT speech media stream in the existing pre-established </w:t>
      </w:r>
      <w:r w:rsidRPr="0073469F">
        <w:rPr>
          <w:lang w:eastAsia="ko-KR"/>
        </w:rPr>
        <w:t>s</w:t>
      </w:r>
      <w:r w:rsidRPr="0073469F">
        <w:t>ession; and</w:t>
      </w:r>
    </w:p>
    <w:p w14:paraId="7A52A0F7" w14:textId="77777777" w:rsidR="004951C1" w:rsidRPr="0073469F" w:rsidRDefault="004951C1" w:rsidP="004951C1">
      <w:pPr>
        <w:pStyle w:val="B3"/>
      </w:pPr>
      <w:r>
        <w:rPr>
          <w:lang w:eastAsia="ko-KR"/>
        </w:rPr>
        <w:t>ii</w:t>
      </w:r>
      <w:r w:rsidRPr="0073469F">
        <w:t>)</w:t>
      </w:r>
      <w:r w:rsidRPr="0073469F">
        <w:tab/>
        <w:t>the media-level section of the offered media-floor control entity is the same as the media-level section for media-floor control entity in the existing pre-established session;</w:t>
      </w:r>
    </w:p>
    <w:p w14:paraId="4EF61CF7" w14:textId="77777777" w:rsidR="004951C1" w:rsidRPr="0045201D" w:rsidRDefault="004951C1" w:rsidP="004951C1">
      <w:pPr>
        <w:pStyle w:val="B1"/>
      </w:pPr>
      <w:r>
        <w:tab/>
      </w:r>
      <w:r w:rsidRPr="0073469F">
        <w:t xml:space="preserve">then the participating MCPTT function </w:t>
      </w:r>
      <w:r>
        <w:t>may according to local policy</w:t>
      </w:r>
      <w:r w:rsidRPr="0073469F">
        <w:t xml:space="preserve"> perform the actions specified in </w:t>
      </w:r>
      <w:r w:rsidR="001E5F65">
        <w:t>clause</w:t>
      </w:r>
      <w:r w:rsidRPr="0073469F">
        <w:t> </w:t>
      </w:r>
      <w:r>
        <w:t>10.1.2.3.2.2 and skip the remaining steps of the current procedure</w:t>
      </w:r>
      <w:r w:rsidRPr="0073469F">
        <w:t>;</w:t>
      </w:r>
    </w:p>
    <w:p w14:paraId="52C205AC" w14:textId="77777777" w:rsidR="00360CE1" w:rsidRDefault="00437D87" w:rsidP="00360CE1">
      <w:pPr>
        <w:pStyle w:val="B1"/>
      </w:pPr>
      <w:r>
        <w:t>5</w:t>
      </w:r>
      <w:r w:rsidR="00360CE1">
        <w:t>)</w:t>
      </w:r>
      <w:r w:rsidR="00360CE1">
        <w:tab/>
      </w:r>
      <w:r w:rsidR="00360CE1" w:rsidRPr="00D05FE2">
        <w:t xml:space="preserve">shall generate a SIP INVITE request as specified in </w:t>
      </w:r>
      <w:r w:rsidR="001E5F65">
        <w:t>clause</w:t>
      </w:r>
      <w:r w:rsidR="00360CE1" w:rsidRPr="00D05FE2">
        <w:t> 6.3.2.2.3;</w:t>
      </w:r>
    </w:p>
    <w:p w14:paraId="78607E6F" w14:textId="0FD27A27" w:rsidR="00360CE1" w:rsidRDefault="00437D87" w:rsidP="00360CE1">
      <w:pPr>
        <w:pStyle w:val="B1"/>
      </w:pPr>
      <w:r>
        <w:t>6</w:t>
      </w:r>
      <w:r w:rsidR="00360CE1" w:rsidRPr="00D05FE2">
        <w:t>)</w:t>
      </w:r>
      <w:r w:rsidR="00360CE1" w:rsidRPr="00D05FE2">
        <w:tab/>
        <w:t xml:space="preserve">shall set the Request-URI to the public user identity associated </w:t>
      </w:r>
      <w:r w:rsidR="00360CE1">
        <w:t>with</w:t>
      </w:r>
      <w:r w:rsidR="00360CE1" w:rsidRPr="00D05FE2">
        <w:t xml:space="preserve"> the MCPTT ID of the MCPTT user to be invited based on the contents of the </w:t>
      </w:r>
      <w:r w:rsidR="00030744" w:rsidRPr="00030744">
        <w:t>&lt;</w:t>
      </w:r>
      <w:proofErr w:type="spellStart"/>
      <w:r w:rsidR="00030744" w:rsidRPr="00030744">
        <w:t>mcptt</w:t>
      </w:r>
      <w:proofErr w:type="spellEnd"/>
      <w:r w:rsidR="00030744" w:rsidRPr="00030744">
        <w:t>-request-</w:t>
      </w:r>
      <w:proofErr w:type="spellStart"/>
      <w:r w:rsidR="00030744" w:rsidRPr="00030744">
        <w:t>uri</w:t>
      </w:r>
      <w:proofErr w:type="spellEnd"/>
      <w:r w:rsidR="00030744" w:rsidRPr="00030744">
        <w:t>&gt; element of the application/vnd.3gpp.mcptt-info+xml MIME body</w:t>
      </w:r>
      <w:r w:rsidR="00360CE1" w:rsidRPr="00D05FE2">
        <w:t xml:space="preserve"> of the received "SIP INVITE request for terminating participating MCPTT function";</w:t>
      </w:r>
    </w:p>
    <w:p w14:paraId="2C86E281" w14:textId="3081F7BD" w:rsidR="005D30B4" w:rsidRDefault="005D30B4" w:rsidP="005D30B4">
      <w:pPr>
        <w:pStyle w:val="B1"/>
      </w:pPr>
      <w:r>
        <w:rPr>
          <w:lang w:eastAsia="ko-KR"/>
        </w:rPr>
        <w:t>7</w:t>
      </w:r>
      <w:r w:rsidRPr="0073469F">
        <w:t>)</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1B4730FC" w14:textId="77777777" w:rsidR="00360CE1" w:rsidRPr="00857E55" w:rsidRDefault="00437D87" w:rsidP="00360CE1">
      <w:pPr>
        <w:pStyle w:val="B1"/>
        <w:rPr>
          <w:rFonts w:eastAsia="SimSun"/>
          <w:lang w:val="en-US"/>
        </w:rPr>
      </w:pPr>
      <w:r>
        <w:rPr>
          <w:lang w:eastAsia="ko-KR"/>
        </w:rPr>
        <w:t>8</w:t>
      </w:r>
      <w:r w:rsidR="00360CE1" w:rsidRPr="0073469F">
        <w:t>)</w:t>
      </w:r>
      <w:r w:rsidR="00360CE1" w:rsidRPr="0073469F">
        <w:tab/>
        <w:t xml:space="preserve">shall include in the SIP INVITE request an SDP offer based on the SDP offer in the received "SIP INVITE request for terminating participating MCPTT function" as specified in </w:t>
      </w:r>
      <w:r w:rsidR="001E5F65">
        <w:t>clause</w:t>
      </w:r>
      <w:r w:rsidR="00360CE1" w:rsidRPr="0073469F">
        <w:t> </w:t>
      </w:r>
      <w:r w:rsidR="00360CE1">
        <w:rPr>
          <w:rFonts w:eastAsia="SimSun"/>
        </w:rPr>
        <w:t>6.3.2.2.1;</w:t>
      </w:r>
    </w:p>
    <w:p w14:paraId="152EFD94" w14:textId="77777777" w:rsidR="00360CE1" w:rsidRDefault="00437D87" w:rsidP="00360CE1">
      <w:pPr>
        <w:pStyle w:val="B1"/>
        <w:rPr>
          <w:rFonts w:eastAsia="SimSun"/>
        </w:rPr>
      </w:pPr>
      <w:r>
        <w:rPr>
          <w:rFonts w:eastAsia="SimSun"/>
        </w:rPr>
        <w:t>9</w:t>
      </w:r>
      <w:r w:rsidR="00360CE1">
        <w:rPr>
          <w:rFonts w:eastAsia="SimSun"/>
        </w:rPr>
        <w:t>)</w:t>
      </w:r>
      <w:r w:rsidR="00360CE1">
        <w:rPr>
          <w:rFonts w:eastAsia="SimSun"/>
        </w:rPr>
        <w:tab/>
      </w:r>
      <w:r w:rsidR="00360CE1" w:rsidRPr="003D50A3">
        <w:rPr>
          <w:rFonts w:eastAsia="SimSun"/>
        </w:rPr>
        <w:t xml:space="preserve">if the received </w:t>
      </w:r>
      <w:r w:rsidR="00360CE1">
        <w:rPr>
          <w:rFonts w:eastAsia="SimSun"/>
        </w:rPr>
        <w:t xml:space="preserve">SIP </w:t>
      </w:r>
      <w:r w:rsidR="00360CE1" w:rsidRPr="003D50A3">
        <w:rPr>
          <w:rFonts w:eastAsia="SimSun"/>
        </w:rPr>
        <w:t>INVITE request contains a Resource-Priority header field, shall include a Resource-Priority header field with the contents set as in the received</w:t>
      </w:r>
      <w:r w:rsidR="00360CE1">
        <w:rPr>
          <w:rFonts w:eastAsia="SimSun"/>
        </w:rPr>
        <w:t xml:space="preserve"> Resource-Priority header field;</w:t>
      </w:r>
    </w:p>
    <w:p w14:paraId="46C2DBED" w14:textId="77777777" w:rsidR="00360CE1" w:rsidRDefault="00437D87" w:rsidP="00360CE1">
      <w:pPr>
        <w:pStyle w:val="B1"/>
        <w:rPr>
          <w:rFonts w:eastAsia="SimSun"/>
        </w:rPr>
      </w:pPr>
      <w:r>
        <w:rPr>
          <w:rFonts w:eastAsia="SimSun"/>
        </w:rPr>
        <w:t>10</w:t>
      </w:r>
      <w:r w:rsidR="00360CE1" w:rsidRPr="003D50A3">
        <w:rPr>
          <w:rFonts w:eastAsia="SimSun"/>
        </w:rPr>
        <w:t>)</w:t>
      </w:r>
      <w:r w:rsidR="00360CE1" w:rsidRPr="003D50A3">
        <w:rPr>
          <w:rFonts w:eastAsia="SimSun"/>
        </w:rPr>
        <w:tab/>
        <w:t xml:space="preserve">shall perform the procedures specified in </w:t>
      </w:r>
      <w:r w:rsidR="001E5F65">
        <w:rPr>
          <w:rFonts w:eastAsia="SimSun"/>
        </w:rPr>
        <w:t>clause</w:t>
      </w:r>
      <w:r w:rsidR="00360CE1" w:rsidRPr="003D50A3">
        <w:rPr>
          <w:rFonts w:eastAsia="SimSun"/>
        </w:rPr>
        <w:t xml:space="preserve"> 6.3.2.2.9 to include </w:t>
      </w:r>
      <w:r w:rsidR="00360CE1">
        <w:rPr>
          <w:rFonts w:eastAsia="SimSun"/>
        </w:rPr>
        <w:t>any MIME bodies</w:t>
      </w:r>
      <w:r w:rsidR="00360CE1" w:rsidRPr="003D50A3">
        <w:rPr>
          <w:rFonts w:eastAsia="SimSun"/>
        </w:rPr>
        <w:t xml:space="preserve"> in the received SIP INVITE request</w:t>
      </w:r>
      <w:r w:rsidR="00360CE1">
        <w:rPr>
          <w:rFonts w:eastAsia="SimSun"/>
        </w:rPr>
        <w:t>; and</w:t>
      </w:r>
    </w:p>
    <w:p w14:paraId="3C7BDFAD" w14:textId="77777777" w:rsidR="00360CE1" w:rsidRDefault="004951C1" w:rsidP="00360CE1">
      <w:pPr>
        <w:pStyle w:val="B1"/>
      </w:pPr>
      <w:r>
        <w:rPr>
          <w:lang w:eastAsia="ko-KR"/>
        </w:rPr>
        <w:t>1</w:t>
      </w:r>
      <w:r w:rsidR="00437D87">
        <w:rPr>
          <w:lang w:eastAsia="ko-KR"/>
        </w:rPr>
        <w:t>1</w:t>
      </w:r>
      <w:r w:rsidR="00360CE1" w:rsidRPr="0073469F">
        <w:t>)</w:t>
      </w:r>
      <w:r w:rsidR="00360CE1" w:rsidRPr="0073469F">
        <w:tab/>
        <w:t>shall send the SIP INVITE request towards the MCPTT client according to 3GPP TS 24.229 [4].</w:t>
      </w:r>
    </w:p>
    <w:p w14:paraId="7740BBBF" w14:textId="77777777" w:rsidR="00360CE1" w:rsidRDefault="00360CE1" w:rsidP="00360CE1">
      <w:r w:rsidRPr="00DF0D70">
        <w:t>Upon receiving a SIP 200 (OK) response to the above SIP INVITE request sent to the MCPTT client, the participating MCPTT function:</w:t>
      </w:r>
    </w:p>
    <w:p w14:paraId="096F8EAB" w14:textId="77777777" w:rsidR="00360CE1" w:rsidRPr="0073469F" w:rsidRDefault="00360CE1" w:rsidP="00360CE1">
      <w:pPr>
        <w:pStyle w:val="B1"/>
      </w:pPr>
      <w:r w:rsidRPr="0073469F">
        <w:rPr>
          <w:lang w:eastAsia="ko-KR"/>
        </w:rPr>
        <w:t>1)</w:t>
      </w:r>
      <w:r w:rsidRPr="0073469F">
        <w:tab/>
        <w:t xml:space="preserve">shall generate a SIP 200 (OK) response as described in the </w:t>
      </w:r>
      <w:r w:rsidR="001E5F65">
        <w:t>clause</w:t>
      </w:r>
      <w:r w:rsidRPr="0073469F">
        <w:t> 6.3.2.2.4.2;</w:t>
      </w:r>
    </w:p>
    <w:p w14:paraId="17C0E867" w14:textId="77777777" w:rsidR="00360CE1" w:rsidRPr="0073469F" w:rsidRDefault="00360CE1" w:rsidP="00360CE1">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5EA06652" w14:textId="77777777" w:rsidR="00360CE1" w:rsidRPr="0073469F" w:rsidRDefault="00360CE1" w:rsidP="00360CE1">
      <w:pPr>
        <w:pStyle w:val="B1"/>
      </w:pPr>
      <w:r w:rsidRPr="0073469F">
        <w:t>3)</w:t>
      </w:r>
      <w:r w:rsidRPr="0073469F">
        <w:tab/>
        <w:t xml:space="preserve">shall interact with the </w:t>
      </w:r>
      <w:r w:rsidRPr="0073469F">
        <w:rPr>
          <w:lang w:eastAsia="ko-KR"/>
        </w:rPr>
        <w:t>media plane</w:t>
      </w:r>
      <w:r w:rsidRPr="0073469F">
        <w:t xml:space="preserve"> as specified in 3GPP TS 24.380 [5]; and</w:t>
      </w:r>
    </w:p>
    <w:p w14:paraId="4A824CC0" w14:textId="77777777" w:rsidR="00360CE1" w:rsidRPr="00360CE1" w:rsidRDefault="00360CE1" w:rsidP="00360CE1">
      <w:pPr>
        <w:pStyle w:val="B1"/>
      </w:pPr>
      <w:r w:rsidRPr="0073469F">
        <w:lastRenderedPageBreak/>
        <w:t>4)</w:t>
      </w:r>
      <w:r w:rsidRPr="0073469F">
        <w:tab/>
        <w:t>shall forward the SIP 200 (OK) response according to 3GPP TS 24.229 [4].</w:t>
      </w:r>
    </w:p>
    <w:p w14:paraId="03C75059" w14:textId="77777777" w:rsidR="00050886" w:rsidRDefault="00050886" w:rsidP="00567124">
      <w:pPr>
        <w:pStyle w:val="Heading6"/>
        <w:numPr>
          <w:ilvl w:val="5"/>
          <w:numId w:val="0"/>
        </w:numPr>
        <w:ind w:left="1152" w:hanging="432"/>
      </w:pPr>
      <w:bookmarkStart w:id="3120" w:name="_Toc20155945"/>
      <w:bookmarkStart w:id="3121" w:name="_Toc27501102"/>
      <w:bookmarkStart w:id="3122" w:name="_Toc36049228"/>
      <w:bookmarkStart w:id="3123" w:name="_Toc45209994"/>
      <w:bookmarkStart w:id="3124" w:name="_Toc51860819"/>
      <w:bookmarkStart w:id="3125" w:name="_Toc171604058"/>
      <w:r>
        <w:t>10.1.2.3.1.</w:t>
      </w:r>
      <w:r w:rsidR="00360CE1">
        <w:t>4</w:t>
      </w:r>
      <w:r w:rsidRPr="0073469F">
        <w:tab/>
      </w:r>
      <w:r>
        <w:t xml:space="preserve">Reception of a SIP re-INVITE </w:t>
      </w:r>
      <w:r w:rsidR="00087265">
        <w:t xml:space="preserve">request </w:t>
      </w:r>
      <w:r>
        <w:t>for terminating MCPTT client</w:t>
      </w:r>
      <w:bookmarkEnd w:id="3120"/>
      <w:bookmarkEnd w:id="3121"/>
      <w:bookmarkEnd w:id="3122"/>
      <w:bookmarkEnd w:id="3123"/>
      <w:bookmarkEnd w:id="3124"/>
      <w:bookmarkEnd w:id="3125"/>
    </w:p>
    <w:p w14:paraId="10621DB5" w14:textId="77777777" w:rsidR="004951C1" w:rsidRPr="004951C1" w:rsidRDefault="004951C1" w:rsidP="0045201D">
      <w:r w:rsidRPr="006F4E4A">
        <w:t xml:space="preserve">This </w:t>
      </w:r>
      <w:r w:rsidR="001E5F65">
        <w:t>clause</w:t>
      </w:r>
      <w:r w:rsidRPr="006F4E4A">
        <w:t xml:space="preserve"> covers both on-demand session and pre-established sessions</w:t>
      </w:r>
      <w:r>
        <w:t>.</w:t>
      </w:r>
    </w:p>
    <w:p w14:paraId="1F1A6526" w14:textId="77777777" w:rsidR="00050886" w:rsidRDefault="00050886" w:rsidP="00050886">
      <w:r w:rsidRPr="00D568F8">
        <w:t xml:space="preserve">Upon receipt of a SIP </w:t>
      </w:r>
      <w:r>
        <w:t>re-</w:t>
      </w:r>
      <w:r w:rsidRPr="00D568F8">
        <w:t xml:space="preserve">INVITE request </w:t>
      </w:r>
      <w:r w:rsidRPr="0070291B">
        <w:t>for a terminating MCPTT client of a chat MCPTT group</w:t>
      </w:r>
      <w:r>
        <w:t>, the participating MCPTT function:</w:t>
      </w:r>
    </w:p>
    <w:p w14:paraId="52A725B7" w14:textId="77777777" w:rsidR="00050886" w:rsidRDefault="00050886" w:rsidP="00050886">
      <w:pPr>
        <w:pStyle w:val="B1"/>
        <w:rPr>
          <w:lang w:val="en-US"/>
        </w:rPr>
      </w:pPr>
      <w:r>
        <w:t>1)</w:t>
      </w:r>
      <w:r>
        <w:tab/>
      </w:r>
      <w:r w:rsidRPr="0073469F">
        <w:t xml:space="preserve">shall check if a Resource-Priority header field is included in the incoming SIP </w:t>
      </w:r>
      <w:r w:rsidR="004951C1">
        <w:t>re-</w:t>
      </w:r>
      <w:r w:rsidRPr="0073469F">
        <w:t>INVITE request and may perform further actions outside the scope of this specification to act upon an included Resource-Priority header field as specified in 3GPP TS 24.229 [4]</w:t>
      </w:r>
      <w:r w:rsidR="00857E55" w:rsidRPr="00D3770C">
        <w:rPr>
          <w:lang w:val="en-US"/>
        </w:rPr>
        <w:t>;</w:t>
      </w:r>
    </w:p>
    <w:p w14:paraId="715EBF2F" w14:textId="77777777" w:rsidR="004951C1" w:rsidRPr="0045201D" w:rsidRDefault="004951C1" w:rsidP="004951C1">
      <w:pPr>
        <w:pStyle w:val="B1"/>
      </w:pPr>
      <w:r>
        <w:t>2)</w:t>
      </w:r>
      <w:r>
        <w:tab/>
        <w:t>if the outgoing SIP re-</w:t>
      </w:r>
      <w:r w:rsidRPr="00E16C62">
        <w:t>INVITE request</w:t>
      </w:r>
      <w:r w:rsidRPr="0073469F">
        <w:t xml:space="preserve"> </w:t>
      </w:r>
      <w:r>
        <w:t xml:space="preserve">will be sent in the dialog of a pre-established session, perform the actions in </w:t>
      </w:r>
      <w:r w:rsidR="001E5F65">
        <w:t>clause</w:t>
      </w:r>
      <w:r w:rsidRPr="0073469F">
        <w:t> </w:t>
      </w:r>
      <w:r>
        <w:t>10.1.2.3.2.2 and skip the remaining steps of the current procedure</w:t>
      </w:r>
      <w:r w:rsidRPr="0073469F">
        <w:t>;</w:t>
      </w:r>
    </w:p>
    <w:p w14:paraId="5AD968E1" w14:textId="77777777" w:rsidR="00050886" w:rsidRDefault="004951C1" w:rsidP="00050886">
      <w:pPr>
        <w:pStyle w:val="B1"/>
      </w:pPr>
      <w:r>
        <w:t>3</w:t>
      </w:r>
      <w:r w:rsidR="00050886">
        <w:t>)</w:t>
      </w:r>
      <w:r w:rsidR="00050886">
        <w:tab/>
      </w:r>
      <w:r w:rsidR="00050886" w:rsidRPr="00E16C62">
        <w:t>shall generate a</w:t>
      </w:r>
      <w:r w:rsidR="00050886">
        <w:t>n outgoing</w:t>
      </w:r>
      <w:r w:rsidR="00050886" w:rsidRPr="00E16C62">
        <w:t xml:space="preserve"> SIP </w:t>
      </w:r>
      <w:r w:rsidR="00050886">
        <w:t>re-</w:t>
      </w:r>
      <w:r w:rsidR="00050886" w:rsidRPr="00E16C62">
        <w:t xml:space="preserve">INVITE request as specified in </w:t>
      </w:r>
      <w:r w:rsidR="001E5F65">
        <w:t>clause</w:t>
      </w:r>
      <w:r w:rsidR="00050886" w:rsidRPr="00E16C62">
        <w:t> 6.3.2.2.</w:t>
      </w:r>
      <w:r w:rsidR="00050886">
        <w:t>10</w:t>
      </w:r>
      <w:r w:rsidR="00050886" w:rsidRPr="00E16C62">
        <w:t>;</w:t>
      </w:r>
    </w:p>
    <w:p w14:paraId="619974D9" w14:textId="77777777" w:rsidR="00050886" w:rsidRDefault="004951C1" w:rsidP="00050886">
      <w:pPr>
        <w:pStyle w:val="B1"/>
        <w:rPr>
          <w:lang w:eastAsia="ko-KR"/>
        </w:rPr>
      </w:pPr>
      <w:r>
        <w:rPr>
          <w:lang w:eastAsia="ko-KR"/>
        </w:rPr>
        <w:t>4</w:t>
      </w:r>
      <w:r w:rsidR="00050886" w:rsidRPr="00E26BA4">
        <w:rPr>
          <w:lang w:eastAsia="ko-KR"/>
        </w:rPr>
        <w:t>)</w:t>
      </w:r>
      <w:r w:rsidR="00050886" w:rsidRPr="00E26BA4">
        <w:rPr>
          <w:lang w:eastAsia="ko-KR"/>
        </w:rPr>
        <w:tab/>
        <w:t xml:space="preserve">shall include in the SIP </w:t>
      </w:r>
      <w:r w:rsidR="00050886">
        <w:rPr>
          <w:lang w:eastAsia="ko-KR"/>
        </w:rPr>
        <w:t>re-</w:t>
      </w:r>
      <w:r w:rsidR="00050886" w:rsidRPr="00E26BA4">
        <w:rPr>
          <w:lang w:eastAsia="ko-KR"/>
        </w:rPr>
        <w:t xml:space="preserve">INVITE request an SDP offer based on the SDP offer in the received SIP </w:t>
      </w:r>
      <w:r w:rsidR="00050886">
        <w:rPr>
          <w:lang w:eastAsia="ko-KR"/>
        </w:rPr>
        <w:t>re-</w:t>
      </w:r>
      <w:r w:rsidR="00050886" w:rsidRPr="00E26BA4">
        <w:rPr>
          <w:lang w:eastAsia="ko-KR"/>
        </w:rPr>
        <w:t xml:space="preserve">INVITE request as specified in </w:t>
      </w:r>
      <w:r w:rsidR="001E5F65">
        <w:rPr>
          <w:lang w:eastAsia="ko-KR"/>
        </w:rPr>
        <w:t>clause</w:t>
      </w:r>
      <w:r w:rsidR="00050886" w:rsidRPr="00E26BA4">
        <w:rPr>
          <w:lang w:eastAsia="ko-KR"/>
        </w:rPr>
        <w:t> </w:t>
      </w:r>
      <w:r w:rsidR="00050886">
        <w:rPr>
          <w:lang w:eastAsia="ko-KR"/>
        </w:rPr>
        <w:t>6.3.2.2.1; and</w:t>
      </w:r>
    </w:p>
    <w:p w14:paraId="5724A55D" w14:textId="77777777" w:rsidR="00050886" w:rsidRDefault="004951C1" w:rsidP="00050886">
      <w:pPr>
        <w:pStyle w:val="B1"/>
      </w:pPr>
      <w:r>
        <w:rPr>
          <w:lang w:eastAsia="ko-KR"/>
        </w:rPr>
        <w:t>5</w:t>
      </w:r>
      <w:r w:rsidR="00050886" w:rsidRPr="0073469F">
        <w:t>)</w:t>
      </w:r>
      <w:r w:rsidR="00050886" w:rsidRPr="0073469F">
        <w:tab/>
        <w:t xml:space="preserve">shall send the SIP </w:t>
      </w:r>
      <w:r w:rsidR="00050886">
        <w:t>re-</w:t>
      </w:r>
      <w:r w:rsidR="00050886" w:rsidRPr="0073469F">
        <w:t>INVITE request towards the MCPTT client according to 3GPP TS 24.229 [4].</w:t>
      </w:r>
    </w:p>
    <w:p w14:paraId="33E8B648" w14:textId="77777777" w:rsidR="00050886" w:rsidRDefault="00050886" w:rsidP="00050886">
      <w:r w:rsidRPr="00DF0D70">
        <w:t xml:space="preserve">Upon receiving a SIP 200 (OK) response to the above SIP </w:t>
      </w:r>
      <w:r>
        <w:t>re-</w:t>
      </w:r>
      <w:r w:rsidRPr="00DF0D70">
        <w:t>INVITE request sent to the MCPTT client, the participating MCPTT function:</w:t>
      </w:r>
    </w:p>
    <w:p w14:paraId="01A5A54D" w14:textId="77777777" w:rsidR="00050886" w:rsidRPr="0073469F" w:rsidRDefault="00050886" w:rsidP="00050886">
      <w:pPr>
        <w:pStyle w:val="B1"/>
      </w:pPr>
      <w:r w:rsidRPr="0073469F">
        <w:rPr>
          <w:lang w:eastAsia="ko-KR"/>
        </w:rPr>
        <w:t>1)</w:t>
      </w:r>
      <w:r w:rsidRPr="0073469F">
        <w:tab/>
        <w:t xml:space="preserve">shall generate a SIP 200 (OK) response as described in the </w:t>
      </w:r>
      <w:r w:rsidR="001E5F65">
        <w:t>clause</w:t>
      </w:r>
      <w:r w:rsidRPr="0073469F">
        <w:t> 6.3.2.2.4.2;</w:t>
      </w:r>
    </w:p>
    <w:p w14:paraId="4AC336D7" w14:textId="77777777" w:rsidR="00050886" w:rsidRPr="000D42EE" w:rsidRDefault="00050886" w:rsidP="00050886">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r w:rsidR="000D42EE">
        <w:rPr>
          <w:rFonts w:eastAsia="SimSun"/>
        </w:rPr>
        <w:t xml:space="preserve"> and</w:t>
      </w:r>
    </w:p>
    <w:p w14:paraId="3E1BB4F7" w14:textId="77777777" w:rsidR="00360CE1" w:rsidRPr="00360CE1" w:rsidRDefault="000D42EE" w:rsidP="00360CE1">
      <w:pPr>
        <w:pStyle w:val="B1"/>
      </w:pPr>
      <w:r>
        <w:t>3</w:t>
      </w:r>
      <w:r w:rsidR="00050886" w:rsidRPr="0073469F">
        <w:t>)</w:t>
      </w:r>
      <w:r w:rsidR="00050886" w:rsidRPr="0073469F">
        <w:tab/>
        <w:t>shall forward the SIP 200 (OK) response according to 3GPP TS 24.229 [4].</w:t>
      </w:r>
    </w:p>
    <w:p w14:paraId="47FA4B63" w14:textId="77777777" w:rsidR="0071045D" w:rsidRPr="0073469F" w:rsidRDefault="0071045D" w:rsidP="00567124">
      <w:pPr>
        <w:pStyle w:val="Heading5"/>
      </w:pPr>
      <w:bookmarkStart w:id="3126" w:name="_Toc20155946"/>
      <w:bookmarkStart w:id="3127" w:name="_Toc27501103"/>
      <w:bookmarkStart w:id="3128" w:name="_Toc36049229"/>
      <w:bookmarkStart w:id="3129" w:name="_Toc45209995"/>
      <w:bookmarkStart w:id="3130" w:name="_Toc51860820"/>
      <w:bookmarkStart w:id="3131" w:name="_Toc171604059"/>
      <w:r w:rsidRPr="0073469F">
        <w:t>10.1.2.3.2</w:t>
      </w:r>
      <w:r w:rsidRPr="0073469F">
        <w:tab/>
        <w:t>Chat group call within a pre-established session</w:t>
      </w:r>
      <w:bookmarkEnd w:id="3126"/>
      <w:bookmarkEnd w:id="3127"/>
      <w:bookmarkEnd w:id="3128"/>
      <w:bookmarkEnd w:id="3129"/>
      <w:bookmarkEnd w:id="3130"/>
      <w:bookmarkEnd w:id="3131"/>
    </w:p>
    <w:p w14:paraId="682ADEC4" w14:textId="77777777" w:rsidR="0071045D" w:rsidRPr="0073469F" w:rsidRDefault="0071045D" w:rsidP="00567124">
      <w:pPr>
        <w:pStyle w:val="Heading6"/>
        <w:numPr>
          <w:ilvl w:val="5"/>
          <w:numId w:val="0"/>
        </w:numPr>
        <w:ind w:left="1152" w:hanging="432"/>
      </w:pPr>
      <w:bookmarkStart w:id="3132" w:name="_Toc20155947"/>
      <w:bookmarkStart w:id="3133" w:name="_Toc27501104"/>
      <w:bookmarkStart w:id="3134" w:name="_Toc36049230"/>
      <w:bookmarkStart w:id="3135" w:name="_Toc45209996"/>
      <w:bookmarkStart w:id="3136" w:name="_Toc51860821"/>
      <w:bookmarkStart w:id="3137" w:name="_Toc171604060"/>
      <w:r w:rsidRPr="0073469F">
        <w:t>10.1.2.3.2.1</w:t>
      </w:r>
      <w:r w:rsidRPr="0073469F">
        <w:tab/>
        <w:t>MCPTT chat session establishment</w:t>
      </w:r>
      <w:bookmarkEnd w:id="3132"/>
      <w:bookmarkEnd w:id="3133"/>
      <w:bookmarkEnd w:id="3134"/>
      <w:bookmarkEnd w:id="3135"/>
      <w:bookmarkEnd w:id="3136"/>
      <w:bookmarkEnd w:id="3137"/>
    </w:p>
    <w:p w14:paraId="4FB1022F" w14:textId="77777777" w:rsidR="00F36C58" w:rsidRDefault="00F36C58" w:rsidP="00F36C58">
      <w:r w:rsidRPr="0073469F">
        <w:t>Upon receipt of a "SIP REFER request for a pre-established session", with</w:t>
      </w:r>
      <w:r>
        <w:t>:</w:t>
      </w:r>
    </w:p>
    <w:p w14:paraId="3E0F1998" w14:textId="77777777" w:rsidR="00B33667" w:rsidRDefault="00B33667" w:rsidP="00B33667">
      <w:pPr>
        <w:pStyle w:val="B1"/>
        <w:rPr>
          <w:lang w:eastAsia="ko-KR"/>
        </w:rPr>
      </w:pPr>
      <w:r>
        <w:t>1)</w:t>
      </w:r>
      <w:r>
        <w:tab/>
      </w:r>
      <w:r w:rsidRPr="0073469F">
        <w:t>the Refer-To header containing a</w:t>
      </w:r>
      <w:r>
        <w:t xml:space="preserve"> Content-ID ("</w:t>
      </w:r>
      <w:proofErr w:type="spellStart"/>
      <w:r>
        <w:t>cid</w:t>
      </w:r>
      <w:proofErr w:type="spellEnd"/>
      <w:r>
        <w:t>") Uniform Resource Locator (URL) as specified in IETF RFC 2392 [62] that points to an application/</w:t>
      </w:r>
      <w:proofErr w:type="spellStart"/>
      <w:r>
        <w:t>resource-lists+xml</w:t>
      </w:r>
      <w:proofErr w:type="spellEnd"/>
      <w:r>
        <w:t xml:space="preserve"> MIME body as specified in </w:t>
      </w:r>
      <w:r>
        <w:rPr>
          <w:lang w:eastAsia="ko-KR"/>
        </w:rPr>
        <w:t>IETF RFC 5366 [20] containing a &lt;resource-lists&gt; element that contains a &lt;list&gt; element that contains an &lt;entry&gt; element with a "</w:t>
      </w:r>
      <w:proofErr w:type="spellStart"/>
      <w:r>
        <w:rPr>
          <w:lang w:eastAsia="ko-KR"/>
        </w:rPr>
        <w:t>uri</w:t>
      </w:r>
      <w:proofErr w:type="spellEnd"/>
      <w:r>
        <w:rPr>
          <w:lang w:eastAsia="ko-KR"/>
        </w:rPr>
        <w:t>" attribute containing a SIP URI set to a chat group identity;</w:t>
      </w:r>
    </w:p>
    <w:p w14:paraId="2393CA3C" w14:textId="77777777" w:rsidR="00F36C58" w:rsidRDefault="00F36C58" w:rsidP="00F36C58">
      <w:pPr>
        <w:pStyle w:val="B1"/>
      </w:pPr>
      <w:r>
        <w:t>2)</w:t>
      </w:r>
      <w:r>
        <w:tab/>
        <w:t>a</w:t>
      </w:r>
      <w:r w:rsidR="00CF6F62">
        <w:t>n</w:t>
      </w:r>
      <w:r w:rsidRPr="007658A2">
        <w:t xml:space="preserve"> </w:t>
      </w:r>
      <w:proofErr w:type="spellStart"/>
      <w:r w:rsidR="00CF6F62" w:rsidRPr="002356E9">
        <w:t>hname</w:t>
      </w:r>
      <w:proofErr w:type="spellEnd"/>
      <w:r w:rsidR="00CF6F62" w:rsidRPr="002356E9">
        <w:t xml:space="preserve"> </w:t>
      </w:r>
      <w:r w:rsidR="00CF6F62">
        <w:t>"</w:t>
      </w:r>
      <w:r>
        <w:t xml:space="preserve">body" </w:t>
      </w:r>
      <w:r w:rsidR="00CF6F62" w:rsidRPr="002356E9">
        <w:t>parameter in the headers portion</w:t>
      </w:r>
      <w:r>
        <w:t xml:space="preserve"> of the SIP</w:t>
      </w:r>
      <w:r w:rsidR="00CF6F62">
        <w:t xml:space="preserve"> </w:t>
      </w:r>
      <w:r>
        <w:t xml:space="preserve">URI specified above containing an </w:t>
      </w:r>
      <w:r w:rsidRPr="0073469F">
        <w:t>application/vnd.3gpp.mcptt-info</w:t>
      </w:r>
      <w:r>
        <w:t xml:space="preserve"> MIME body </w:t>
      </w:r>
      <w:r w:rsidRPr="0073469F">
        <w:t>with the &lt;session-type&gt; element set to "</w:t>
      </w:r>
      <w:r>
        <w:t>chat</w:t>
      </w:r>
      <w:r w:rsidRPr="0073469F">
        <w:t>"</w:t>
      </w:r>
      <w:r>
        <w:t>; and</w:t>
      </w:r>
    </w:p>
    <w:p w14:paraId="77C21DE9" w14:textId="77777777" w:rsidR="00F36C58" w:rsidRDefault="00F36C58" w:rsidP="00F36C58">
      <w:pPr>
        <w:pStyle w:val="B1"/>
      </w:pPr>
      <w:r>
        <w:t>3)</w:t>
      </w:r>
      <w:r>
        <w:tab/>
        <w:t>a Content-ID header field set to the "</w:t>
      </w:r>
      <w:proofErr w:type="spellStart"/>
      <w:r>
        <w:t>cid</w:t>
      </w:r>
      <w:proofErr w:type="spellEnd"/>
      <w:r>
        <w:t>" URL;</w:t>
      </w:r>
    </w:p>
    <w:p w14:paraId="6D0263BC" w14:textId="77777777" w:rsidR="00F36C58" w:rsidRPr="0073469F" w:rsidRDefault="00F36C58" w:rsidP="0071045D">
      <w:r>
        <w:t>the participating MCPTT function:</w:t>
      </w:r>
    </w:p>
    <w:p w14:paraId="0FB91950" w14:textId="77777777" w:rsidR="008A4B66" w:rsidRDefault="0071045D" w:rsidP="0071045D">
      <w:pPr>
        <w:pStyle w:val="B1"/>
      </w:pPr>
      <w:r w:rsidRPr="0073469F">
        <w:t>1)</w:t>
      </w:r>
      <w:r w:rsidRPr="0073469F">
        <w:tab/>
        <w:t>if unable to process the request due to a lack of resources or a risk of congestion exists, may reject the SIP REFER request with a SIP 500 (Server Internal Error) response. The participating MCPTT function may include a Retry-After header field to the SIP 500 (Server Internal Error) response as specified in IETF RFC 3261 [24]</w:t>
      </w:r>
      <w:r w:rsidR="00F36C58" w:rsidRPr="00F36C58">
        <w:t xml:space="preserve"> </w:t>
      </w:r>
      <w:r w:rsidR="00F36C58">
        <w:t>and shall not</w:t>
      </w:r>
      <w:r w:rsidR="007B314E" w:rsidRPr="007B314E">
        <w:t xml:space="preserve"> continue with the rest of the steps</w:t>
      </w:r>
      <w:r w:rsidRPr="0073469F">
        <w:t>;</w:t>
      </w:r>
    </w:p>
    <w:p w14:paraId="4B0CC8D6" w14:textId="77777777" w:rsidR="00A239BF" w:rsidRPr="00A239BF" w:rsidRDefault="00A239BF" w:rsidP="0045201D">
      <w:pPr>
        <w:pStyle w:val="NO"/>
      </w:pPr>
      <w:r>
        <w:t>NOTE 1:</w:t>
      </w:r>
      <w:r>
        <w:tab/>
      </w:r>
      <w:r w:rsidR="00547624">
        <w:t>I</w:t>
      </w:r>
      <w:r w:rsidR="00547624" w:rsidRPr="00A97A56">
        <w:t xml:space="preserve">f the </w:t>
      </w:r>
      <w:r w:rsidR="00547624" w:rsidRPr="0073469F">
        <w:t>application/vnd.3gpp.mcptt-info</w:t>
      </w:r>
      <w:r w:rsidR="00547624">
        <w:t xml:space="preserve"> MIME body</w:t>
      </w:r>
      <w:r w:rsidR="00547624" w:rsidRPr="00A97A56">
        <w:t xml:space="preserve"> </w:t>
      </w:r>
      <w:r w:rsidR="00547624">
        <w:t>included in</w:t>
      </w:r>
      <w:r>
        <w:t xml:space="preserve"> the SIP REFER request </w:t>
      </w:r>
      <w:r w:rsidR="00547624">
        <w:t xml:space="preserve">as described at the top of the present </w:t>
      </w:r>
      <w:r w:rsidR="001E5F65">
        <w:t>clause</w:t>
      </w:r>
      <w:r w:rsidR="00547624">
        <w:t xml:space="preserve"> </w:t>
      </w:r>
      <w:r>
        <w:t xml:space="preserve">contains an </w:t>
      </w:r>
      <w:r w:rsidR="00547624">
        <w:t>&lt;emergency-</w:t>
      </w:r>
      <w:proofErr w:type="spellStart"/>
      <w:r w:rsidR="00547624">
        <w:t>ind</w:t>
      </w:r>
      <w:proofErr w:type="spellEnd"/>
      <w:r w:rsidR="00547624">
        <w:t xml:space="preserve">&gt; element or </w:t>
      </w:r>
      <w:r w:rsidR="00547624" w:rsidRPr="00544880">
        <w:t>&lt;</w:t>
      </w:r>
      <w:proofErr w:type="spellStart"/>
      <w:r w:rsidR="00547624">
        <w:t>imminentperil</w:t>
      </w:r>
      <w:r w:rsidR="00547624" w:rsidRPr="00544880">
        <w:t>-ind</w:t>
      </w:r>
      <w:proofErr w:type="spellEnd"/>
      <w:r w:rsidR="00547624" w:rsidRPr="00544880">
        <w:t xml:space="preserve">&gt; element </w:t>
      </w:r>
      <w:r>
        <w:t xml:space="preserve">set to a value of "true" and this is an authorised request for originating a priority call as determined by </w:t>
      </w:r>
      <w:r w:rsidR="001E5F65">
        <w:t>clause</w:t>
      </w:r>
      <w:r>
        <w:t> 6.3.2.1.8.1, the participating MCPTT function can according to local policy choose to accept the request.</w:t>
      </w:r>
    </w:p>
    <w:p w14:paraId="44818B1D" w14:textId="77777777" w:rsidR="0071045D" w:rsidRPr="0073469F" w:rsidRDefault="0071045D" w:rsidP="0071045D">
      <w:pPr>
        <w:pStyle w:val="B1"/>
      </w:pPr>
      <w:r w:rsidRPr="0073469F">
        <w:t>2)</w:t>
      </w:r>
      <w:r w:rsidRPr="0073469F">
        <w:tab/>
        <w:t xml:space="preserve">shall determine the MCPTT ID of the calling user </w:t>
      </w:r>
      <w:r w:rsidR="00F36C58">
        <w:t>from public user identity in the P-Asserted-Identity header field of the SIP REFER request</w:t>
      </w:r>
      <w:r w:rsidRPr="0073469F">
        <w:t>;</w:t>
      </w:r>
    </w:p>
    <w:p w14:paraId="38C2BB6A" w14:textId="77777777" w:rsidR="00F36C58" w:rsidRPr="00F36C58" w:rsidRDefault="00F36C58" w:rsidP="00F36C58">
      <w:pPr>
        <w:pStyle w:val="NO"/>
      </w:pPr>
      <w:r>
        <w:lastRenderedPageBreak/>
        <w:t>NOTE </w:t>
      </w:r>
      <w:r w:rsidR="00A239BF">
        <w:t>2</w:t>
      </w:r>
      <w:r>
        <w:t>:</w:t>
      </w:r>
      <w:r>
        <w:tab/>
        <w:t xml:space="preserve">The MCPTT ID of the calling user is bound to the public user identity at the time of service authorisation, as documented in </w:t>
      </w:r>
      <w:r w:rsidR="001E5F65">
        <w:t>clause</w:t>
      </w:r>
      <w:r>
        <w:t> 7.3.</w:t>
      </w:r>
    </w:p>
    <w:p w14:paraId="219CB038" w14:textId="77777777" w:rsidR="00F36C58" w:rsidRDefault="00F36C58" w:rsidP="00F36C58">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and shall not continue with any of the remaining steps</w:t>
      </w:r>
      <w:r w:rsidR="009B7AE7">
        <w:t>;</w:t>
      </w:r>
    </w:p>
    <w:p w14:paraId="13211E9A" w14:textId="77777777" w:rsidR="0071045D" w:rsidRPr="0073469F" w:rsidRDefault="00130993" w:rsidP="0071045D">
      <w:pPr>
        <w:pStyle w:val="B1"/>
      </w:pPr>
      <w:r>
        <w:t>4</w:t>
      </w:r>
      <w:r w:rsidR="0071045D" w:rsidRPr="0073469F">
        <w:t>)</w:t>
      </w:r>
      <w:r w:rsidR="0071045D" w:rsidRPr="0073469F">
        <w:tab/>
        <w:t xml:space="preserve">if </w:t>
      </w:r>
      <w:r w:rsidR="007D6302">
        <w:t xml:space="preserve">through local policy in the participating MCPTT function, </w:t>
      </w:r>
      <w:r w:rsidR="0071045D" w:rsidRPr="0073469F">
        <w:t xml:space="preserve">the user identified by the MCPTT ID is not authorised to make chat group calls, shall reject the SIP REFER request with a SIP 403 (Forbidden) response to the SIP </w:t>
      </w:r>
      <w:r w:rsidR="003C20F6">
        <w:t>REFER</w:t>
      </w:r>
      <w:r w:rsidR="003C20F6" w:rsidRPr="0073469F">
        <w:t xml:space="preserve"> </w:t>
      </w:r>
      <w:r w:rsidR="0071045D" w:rsidRPr="0073469F">
        <w:t>request, with warning text set to "10</w:t>
      </w:r>
      <w:r w:rsidR="00913354">
        <w:t>8</w:t>
      </w:r>
      <w:r w:rsidR="0071045D" w:rsidRPr="0073469F">
        <w:t xml:space="preserve"> user not authorised to make group calls" in a Warning header field as specified in </w:t>
      </w:r>
      <w:r w:rsidR="001E5F65">
        <w:t>clause</w:t>
      </w:r>
      <w:r w:rsidR="0071045D" w:rsidRPr="0073469F">
        <w:t> 4.4.2;</w:t>
      </w:r>
    </w:p>
    <w:p w14:paraId="5B3BDF8C" w14:textId="77777777" w:rsidR="00B33667" w:rsidRPr="00F36C58" w:rsidRDefault="00B33667" w:rsidP="00B33667">
      <w:pPr>
        <w:pStyle w:val="B1"/>
      </w:pPr>
      <w:r>
        <w:t>5</w:t>
      </w:r>
      <w:r w:rsidRPr="00A47314">
        <w:t>)</w:t>
      </w:r>
      <w:r w:rsidRPr="00A47314">
        <w:tab/>
        <w:t xml:space="preserve">shall </w:t>
      </w:r>
      <w:r>
        <w:t>retrieve the group identity in the "</w:t>
      </w:r>
      <w:proofErr w:type="spellStart"/>
      <w:r>
        <w:t>uri</w:t>
      </w:r>
      <w:proofErr w:type="spellEnd"/>
      <w:r>
        <w:t>" attribute within the &lt;entry&gt; element of a &lt;list&gt; element within the &lt;resource-lists&gt; element of the application/</w:t>
      </w:r>
      <w:proofErr w:type="spellStart"/>
      <w:r>
        <w:t>resource-lists+xml</w:t>
      </w:r>
      <w:proofErr w:type="spellEnd"/>
      <w:r>
        <w:t xml:space="preserve"> MIME body, referenced by the "</w:t>
      </w:r>
      <w:proofErr w:type="spellStart"/>
      <w:r>
        <w:t>cid</w:t>
      </w:r>
      <w:proofErr w:type="spellEnd"/>
      <w:r>
        <w:t>" URL contained in the Refer-To header field of the SIP REFER request;</w:t>
      </w:r>
    </w:p>
    <w:p w14:paraId="20D57985" w14:textId="77777777" w:rsidR="0071045D" w:rsidRPr="0073469F" w:rsidRDefault="003C20F6" w:rsidP="0071045D">
      <w:pPr>
        <w:pStyle w:val="B1"/>
        <w:rPr>
          <w:lang w:eastAsia="zh-CN"/>
        </w:rPr>
      </w:pPr>
      <w:r>
        <w:t>6</w:t>
      </w:r>
      <w:r w:rsidR="0071045D" w:rsidRPr="0073469F">
        <w:t>)</w:t>
      </w:r>
      <w:r w:rsidR="0071045D" w:rsidRPr="0073469F">
        <w:tab/>
        <w:t xml:space="preserve">shall check if the number of maximum simultaneous MCPTT </w:t>
      </w:r>
      <w:r w:rsidR="00721683">
        <w:t>group calls</w:t>
      </w:r>
      <w:r w:rsidR="00721683" w:rsidRPr="0073469F">
        <w:t xml:space="preserve"> </w:t>
      </w:r>
      <w:r w:rsidR="0071045D" w:rsidRPr="0073469F">
        <w:t xml:space="preserve">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71045D" w:rsidRPr="0073469F">
        <w:t>has been exceeded. If exceeded, the participating MCPTT function shall respond with a SIP 486 (Busy Here) response with the warning text set to "10</w:t>
      </w:r>
      <w:r w:rsidR="00721683">
        <w:t>3</w:t>
      </w:r>
      <w:r w:rsidR="0071045D" w:rsidRPr="0073469F">
        <w:t xml:space="preserve"> maximum simultaneous MCPTT </w:t>
      </w:r>
      <w:r w:rsidR="00721683">
        <w:t>group calls</w:t>
      </w:r>
      <w:r w:rsidR="00721683" w:rsidRPr="0073469F">
        <w:t xml:space="preserve"> </w:t>
      </w:r>
      <w:r w:rsidR="0071045D" w:rsidRPr="0073469F">
        <w:t xml:space="preserve">reached" in a Warning header field as specified in </w:t>
      </w:r>
      <w:r w:rsidR="001E5F65">
        <w:t>clause</w:t>
      </w:r>
      <w:r w:rsidR="0071045D" w:rsidRPr="0073469F">
        <w:t> 4.4,</w:t>
      </w:r>
      <w:r w:rsidR="00241854">
        <w:t xml:space="preserve"> and shall not</w:t>
      </w:r>
      <w:r w:rsidR="0071045D" w:rsidRPr="0073469F">
        <w:t xml:space="preserve"> continue with the rest of the steps;</w:t>
      </w:r>
    </w:p>
    <w:p w14:paraId="38A3B06B" w14:textId="77777777" w:rsidR="00661300" w:rsidRDefault="00661300" w:rsidP="00661300">
      <w:pPr>
        <w:pStyle w:val="NO"/>
        <w:rPr>
          <w:lang w:eastAsia="zh-CN"/>
        </w:rPr>
      </w:pPr>
      <w:r w:rsidRPr="0073469F">
        <w:rPr>
          <w:lang w:eastAsia="zh-CN"/>
        </w:rPr>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7AB3CF2F" w14:textId="77777777" w:rsidR="003C20F6" w:rsidRDefault="003C20F6" w:rsidP="003C20F6">
      <w:pPr>
        <w:pStyle w:val="B1"/>
      </w:pPr>
      <w:r>
        <w:t>7)</w:t>
      </w:r>
      <w:r>
        <w:tab/>
        <w:t xml:space="preserve">if received SIP </w:t>
      </w:r>
      <w:r w:rsidR="009B7AE7">
        <w:t>REFER</w:t>
      </w:r>
      <w:r>
        <w:t xml:space="preserve"> request includes an application/vnd.3gpp.mcptt-info+xml MIME body with an &lt;emergency-</w:t>
      </w:r>
      <w:proofErr w:type="spellStart"/>
      <w:r>
        <w:t>ind</w:t>
      </w:r>
      <w:proofErr w:type="spellEnd"/>
      <w:r>
        <w:t>&gt; element included or an &lt;</w:t>
      </w:r>
      <w:proofErr w:type="spellStart"/>
      <w:r>
        <w:t>imminentperil</w:t>
      </w:r>
      <w:r w:rsidR="009B7AE7">
        <w:t>-ind</w:t>
      </w:r>
      <w:proofErr w:type="spellEnd"/>
      <w:r>
        <w:t xml:space="preserve">&gt; element included, shall validate the request as described in </w:t>
      </w:r>
      <w:r w:rsidR="001E5F65">
        <w:t>clause</w:t>
      </w:r>
      <w:r>
        <w:t> </w:t>
      </w:r>
      <w:r>
        <w:rPr>
          <w:lang w:eastAsia="ko-KR"/>
        </w:rPr>
        <w:t>6.3.2.1.8.3</w:t>
      </w:r>
      <w:r>
        <w:t>;</w:t>
      </w:r>
    </w:p>
    <w:p w14:paraId="5F2047DE" w14:textId="77777777" w:rsidR="003C20F6" w:rsidRDefault="003C20F6" w:rsidP="003C20F6">
      <w:pPr>
        <w:pStyle w:val="B1"/>
      </w:pPr>
      <w:r>
        <w:t>8)</w:t>
      </w:r>
      <w:r>
        <w:tab/>
        <w:t xml:space="preserve">if the SIP REFER request contains in the </w:t>
      </w:r>
      <w:r w:rsidRPr="00CA2746">
        <w:t>application/vnd.3gpp.mcptt-info+xml MIME body</w:t>
      </w:r>
      <w:r>
        <w:t>:</w:t>
      </w:r>
    </w:p>
    <w:p w14:paraId="7471EAFC" w14:textId="77777777" w:rsidR="003C20F6" w:rsidRDefault="003C20F6" w:rsidP="008E477D">
      <w:pPr>
        <w:pStyle w:val="B2"/>
      </w:pPr>
      <w:r>
        <w:t>a)</w:t>
      </w:r>
      <w:r>
        <w:tab/>
        <w:t>an &lt;emergency-</w:t>
      </w:r>
      <w:proofErr w:type="spellStart"/>
      <w:r>
        <w:t>ind</w:t>
      </w:r>
      <w:proofErr w:type="spellEnd"/>
      <w:r>
        <w:t xml:space="preserve">&gt; element set to a value of "true" and this is an unauthorised request for an MCPTT emergency group call as determined by </w:t>
      </w:r>
      <w:r w:rsidR="001E5F65">
        <w:t>clause</w:t>
      </w:r>
      <w:r>
        <w:t> 6.3.2.1.8.1;</w:t>
      </w:r>
    </w:p>
    <w:p w14:paraId="5150AF7F" w14:textId="77777777" w:rsidR="003C20F6" w:rsidRDefault="003C20F6" w:rsidP="003C20F6">
      <w:pPr>
        <w:pStyle w:val="B2"/>
      </w:pPr>
      <w:r>
        <w:t>b)</w:t>
      </w:r>
      <w:r>
        <w:tab/>
        <w:t>an &lt;alert-</w:t>
      </w:r>
      <w:proofErr w:type="spellStart"/>
      <w:r>
        <w:t>ind</w:t>
      </w:r>
      <w:proofErr w:type="spellEnd"/>
      <w:r>
        <w:t xml:space="preserve">&gt; element set to a value of "true" and this is an unauthorised request for an MCPTT emergency alert as determined by </w:t>
      </w:r>
      <w:r w:rsidR="001E5F65">
        <w:t>clause</w:t>
      </w:r>
      <w:r>
        <w:t> 6.3.2.1.8.2; or</w:t>
      </w:r>
    </w:p>
    <w:p w14:paraId="1F696EFC" w14:textId="77777777" w:rsidR="003C20F6" w:rsidRDefault="003C20F6" w:rsidP="008E477D">
      <w:pPr>
        <w:pStyle w:val="B2"/>
      </w:pPr>
      <w:r>
        <w:t>c)</w:t>
      </w:r>
      <w:r>
        <w:tab/>
        <w:t>an &lt;</w:t>
      </w:r>
      <w:proofErr w:type="spellStart"/>
      <w:r>
        <w:t>imminentperil</w:t>
      </w:r>
      <w:r w:rsidR="009B7AE7">
        <w:t>-ind</w:t>
      </w:r>
      <w:proofErr w:type="spellEnd"/>
      <w:r>
        <w:t>&gt; element set to a value of "true"</w:t>
      </w:r>
      <w:r w:rsidRPr="00B72A1B">
        <w:t xml:space="preserve"> </w:t>
      </w:r>
      <w:r>
        <w:t xml:space="preserve">and this is an unauthorised request for an MCPTT imminent peril group call as determined by </w:t>
      </w:r>
      <w:r w:rsidR="001E5F65">
        <w:t>clause</w:t>
      </w:r>
      <w:r>
        <w:t> 6.3.2.1.8.1;</w:t>
      </w:r>
    </w:p>
    <w:p w14:paraId="2AD376D7" w14:textId="77777777" w:rsidR="003C20F6" w:rsidRDefault="001D03B9" w:rsidP="001D03B9">
      <w:pPr>
        <w:pStyle w:val="B1"/>
      </w:pPr>
      <w:r>
        <w:tab/>
      </w:r>
      <w:r w:rsidR="003C20F6">
        <w:t xml:space="preserve">then shall </w:t>
      </w:r>
      <w:r w:rsidR="003C20F6" w:rsidRPr="0073469F">
        <w:t xml:space="preserve">reject the </w:t>
      </w:r>
      <w:r w:rsidR="003C20F6" w:rsidRPr="001D03B9">
        <w:t>SIP</w:t>
      </w:r>
      <w:r w:rsidR="003C20F6" w:rsidRPr="0073469F">
        <w:t xml:space="preserve"> REFER request with a SIP </w:t>
      </w:r>
      <w:r w:rsidR="003C20F6">
        <w:t>403</w:t>
      </w:r>
      <w:r w:rsidR="003C20F6" w:rsidRPr="0073469F">
        <w:t xml:space="preserve"> (</w:t>
      </w:r>
      <w:r w:rsidR="003C20F6">
        <w:t>Forbidden</w:t>
      </w:r>
      <w:r w:rsidR="003C20F6" w:rsidRPr="0073469F">
        <w:t>) response</w:t>
      </w:r>
      <w:r w:rsidR="003C20F6">
        <w:t xml:space="preserve"> and skip the rest of the steps;</w:t>
      </w:r>
    </w:p>
    <w:p w14:paraId="0D82DFEA" w14:textId="5D6D41DC" w:rsidR="003C20F6" w:rsidRDefault="003C20F6" w:rsidP="004E7F11">
      <w:pPr>
        <w:pStyle w:val="B1"/>
      </w:pPr>
      <w:r w:rsidRPr="004E7F11">
        <w:t>9)</w:t>
      </w:r>
      <w:r w:rsidRPr="004E7F11">
        <w:tab/>
        <w:t xml:space="preserve">if the user identified by the MCPTT ID is not affiliated to the group identified in the SIP REFER request </w:t>
      </w:r>
      <w:r w:rsidR="005B07A4">
        <w:t xml:space="preserve">or in the &lt;associated-group-id&gt; element of the </w:t>
      </w:r>
      <w:r w:rsidR="005B07A4" w:rsidRPr="00CA2746">
        <w:t>application/vnd.3gpp.mcptt-info+xml MIME body</w:t>
      </w:r>
      <w:r w:rsidR="005B07A4" w:rsidRPr="004E7F11">
        <w:t xml:space="preserve"> </w:t>
      </w:r>
      <w:r w:rsidRPr="004E7F11">
        <w:t>as d</w:t>
      </w:r>
      <w:r w:rsidR="00EE00B1" w:rsidRPr="004E7F11">
        <w:t xml:space="preserve">etermined by </w:t>
      </w:r>
      <w:r w:rsidR="001E5F65" w:rsidRPr="004E7F11">
        <w:t>clause</w:t>
      </w:r>
      <w:r w:rsidR="00EE00B1" w:rsidRPr="004E7F11">
        <w:t> 9.2.2.2.11</w:t>
      </w:r>
      <w:r w:rsidRPr="004E7F11">
        <w:t xml:space="preserve">, shall perform the actions </w:t>
      </w:r>
      <w:r w:rsidR="00EE00B1" w:rsidRPr="004E7F11">
        <w:t xml:space="preserve">specified in </w:t>
      </w:r>
      <w:r w:rsidR="001E5F65" w:rsidRPr="004E7F11">
        <w:t>clause</w:t>
      </w:r>
      <w:r w:rsidR="00EE00B1" w:rsidRPr="004E7F11">
        <w:t> 9.2.2.2.12</w:t>
      </w:r>
      <w:r w:rsidRPr="004E7F11">
        <w:t xml:space="preserve"> for implicit affiliation;</w:t>
      </w:r>
    </w:p>
    <w:p w14:paraId="70D4C442" w14:textId="77777777" w:rsidR="003C20F6" w:rsidRDefault="003C20F6" w:rsidP="003C20F6">
      <w:pPr>
        <w:pStyle w:val="B1"/>
      </w:pPr>
      <w:r>
        <w:t>10)</w:t>
      </w:r>
      <w:r>
        <w:tab/>
        <w:t>if the actions for implicit affiliation specified in step</w:t>
      </w:r>
      <w:r w:rsidR="00CF6F62" w:rsidRPr="005E3212">
        <w:t> </w:t>
      </w:r>
      <w:r>
        <w:t>9) above were performed but not successful in affiliating the MCPTT user due to the MCPTT user already having N2 simultaneous affiliations</w:t>
      </w:r>
      <w:r w:rsidR="0020526A" w:rsidRPr="00C53125">
        <w:t xml:space="preserve"> </w:t>
      </w:r>
      <w:r w:rsidR="0020526A">
        <w:rPr>
          <w:lang w:val="en-US"/>
        </w:rPr>
        <w:t>(specified in the &lt;MaxAffiliationsN2&gt; element of the &lt;Common&gt; element of the corresponding MCPTT user profile)</w:t>
      </w:r>
      <w:r>
        <w:t xml:space="preserve">, shall reject the </w:t>
      </w:r>
      <w:r>
        <w:rPr>
          <w:noProof/>
        </w:rPr>
        <w:t>SIP REFER request</w:t>
      </w:r>
      <w:r>
        <w:t xml:space="preserve"> with a SIP 486 (Busy Here) response with the warning text set to "102 too many simultaneous affiliations" in a Warning header field as specified in </w:t>
      </w:r>
      <w:r w:rsidR="001E5F65">
        <w:t>clause</w:t>
      </w:r>
      <w:r>
        <w:t> 4.4. and skip the rest of the steps</w:t>
      </w:r>
      <w:r w:rsidR="00CF6F62" w:rsidRPr="005E3212">
        <w:t>;</w:t>
      </w:r>
    </w:p>
    <w:p w14:paraId="2D7A1748" w14:textId="77777777" w:rsidR="003C20F6" w:rsidRDefault="003C20F6" w:rsidP="003C20F6">
      <w:pPr>
        <w:pStyle w:val="NO"/>
        <w:rPr>
          <w:rFonts w:eastAsia="Calibri"/>
        </w:rPr>
      </w:pPr>
      <w:r>
        <w:t>NOTE </w:t>
      </w:r>
      <w:r w:rsidR="00661300" w:rsidRPr="005C5D81">
        <w:t>4</w:t>
      </w:r>
      <w:r>
        <w:t>:</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3FDBF003" w14:textId="77777777" w:rsidR="003C20F6" w:rsidRDefault="003C20F6" w:rsidP="003C20F6">
      <w:pPr>
        <w:pStyle w:val="NO"/>
      </w:pPr>
      <w:r>
        <w:lastRenderedPageBreak/>
        <w:t>NOTE </w:t>
      </w:r>
      <w:r w:rsidR="00661300" w:rsidRPr="005C5D81">
        <w:t>5</w:t>
      </w:r>
      <w:r>
        <w:t>:</w:t>
      </w:r>
      <w:r>
        <w:tab/>
      </w:r>
      <w:r w:rsidR="00CF6F62" w:rsidRPr="005E3212">
        <w:t>I</w:t>
      </w:r>
      <w:r>
        <w:t xml:space="preserve">f the SIP REFER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7393682C" w14:textId="77777777" w:rsidR="0071045D" w:rsidRPr="0073469F" w:rsidRDefault="003C20F6" w:rsidP="0071045D">
      <w:pPr>
        <w:pStyle w:val="B1"/>
      </w:pPr>
      <w:r>
        <w:t>11</w:t>
      </w:r>
      <w:r w:rsidR="0071045D" w:rsidRPr="0073469F">
        <w:t>)</w:t>
      </w:r>
      <w:r w:rsidR="0071045D" w:rsidRPr="0073469F">
        <w:tab/>
        <w:t xml:space="preserve">shall generate a final SIP </w:t>
      </w:r>
      <w:r w:rsidR="009C7234">
        <w:t>200 (OK)</w:t>
      </w:r>
      <w:r w:rsidR="0071045D" w:rsidRPr="0073469F">
        <w:t xml:space="preserve"> response to the "SIP REFER request for a pre-established session" according to 3GPP TS 24.229 [4];</w:t>
      </w:r>
    </w:p>
    <w:p w14:paraId="79104BF4" w14:textId="77777777" w:rsidR="0071045D" w:rsidRPr="0073469F" w:rsidRDefault="00130993" w:rsidP="0071045D">
      <w:pPr>
        <w:pStyle w:val="B1"/>
      </w:pPr>
      <w:r>
        <w:t>1</w:t>
      </w:r>
      <w:r w:rsidR="003C20F6">
        <w:t>2</w:t>
      </w:r>
      <w:r w:rsidR="0071045D" w:rsidRPr="0073469F">
        <w:t>)</w:t>
      </w:r>
      <w:r w:rsidR="0071045D" w:rsidRPr="0073469F">
        <w:tab/>
        <w:t>if the "SIP REFER request for a pre-established session" contained a Refer-Sub header field containing the value "false" and a Supported header field containing "</w:t>
      </w:r>
      <w:proofErr w:type="spellStart"/>
      <w:r w:rsidR="0071045D" w:rsidRPr="0073469F">
        <w:t>norefersub</w:t>
      </w:r>
      <w:proofErr w:type="spellEnd"/>
      <w:r w:rsidR="0071045D" w:rsidRPr="0073469F">
        <w:t>" value, shall handle the SIP REFER request as specified in 3GPP TS 24.229 [4], IETF RFC 3515 [25] as updated by IETF RFC 6665 [26], and IETF RFC 4488 [22] without establishing an implicit subscription;</w:t>
      </w:r>
    </w:p>
    <w:p w14:paraId="0DEE08C9" w14:textId="77777777" w:rsidR="005B07A4" w:rsidRDefault="005B07A4" w:rsidP="005B07A4">
      <w:r>
        <w:t xml:space="preserve">If the incoming SIP REFER request does not contain an &lt;associated-group-id&gt; element in the </w:t>
      </w:r>
      <w:r w:rsidRPr="00CA2746">
        <w:t>application/vnd.3gpp.mcptt-info+xml MIME body</w:t>
      </w:r>
      <w:r>
        <w:t>, then the group identity contained in the application/resource-lists MIME body is determined not to be a TGI or the identity of a group regroup based on a preconfigured group and the participating MCPTT function:</w:t>
      </w:r>
    </w:p>
    <w:p w14:paraId="39ADB8DB" w14:textId="28CDD6FA" w:rsidR="00B33667" w:rsidRPr="00871D02" w:rsidRDefault="00B33667" w:rsidP="00B33667">
      <w:pPr>
        <w:pStyle w:val="B1"/>
      </w:pPr>
      <w:r>
        <w:t>1)</w:t>
      </w:r>
      <w:r>
        <w:tab/>
        <w:t xml:space="preserve">shall </w:t>
      </w:r>
      <w:r w:rsidRPr="00A47314">
        <w:t xml:space="preserve">determine the public service identity of the controlling MCPTT function associated with the group identity </w:t>
      </w:r>
      <w:r>
        <w:t>in the "</w:t>
      </w:r>
      <w:proofErr w:type="spellStart"/>
      <w:r>
        <w:t>uri</w:t>
      </w:r>
      <w:proofErr w:type="spellEnd"/>
      <w:r>
        <w:t>" attribute within the &lt;entry&gt; element of a &lt;list&gt; element within the &lt;resource-lists&gt; element in the application/</w:t>
      </w:r>
      <w:proofErr w:type="spellStart"/>
      <w:r>
        <w:t>resource-lists+xml</w:t>
      </w:r>
      <w:proofErr w:type="spellEnd"/>
      <w:r>
        <w:t xml:space="preserve"> MIME body</w:t>
      </w:r>
      <w:r w:rsidRPr="00A47314">
        <w:t xml:space="preserve"> </w:t>
      </w:r>
      <w:r>
        <w:t>pointed to by the "</w:t>
      </w:r>
      <w:proofErr w:type="spellStart"/>
      <w:r>
        <w:t>cid</w:t>
      </w:r>
      <w:proofErr w:type="spellEnd"/>
      <w:r>
        <w:t xml:space="preserve">" URL in the Refer-To header field </w:t>
      </w:r>
      <w:r w:rsidRPr="00A47314">
        <w:t>of the SIP REFER request</w:t>
      </w:r>
      <w:r>
        <w:t xml:space="preserve">. If the participating MCPTT function is unable to identify the </w:t>
      </w:r>
      <w:r w:rsidRPr="00A47314">
        <w:t>controlling MCPTT function associated with the group identity</w:t>
      </w:r>
      <w:r>
        <w:t xml:space="preserve">,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the remaining steps;</w:t>
      </w:r>
    </w:p>
    <w:p w14:paraId="6042B407" w14:textId="7335BF8C" w:rsidR="00871D02" w:rsidRPr="00A47314" w:rsidRDefault="00871D02" w:rsidP="00871D02">
      <w:pPr>
        <w:pStyle w:val="NO"/>
      </w:pPr>
      <w:r w:rsidRPr="00A47314">
        <w:t>NOTE </w:t>
      </w:r>
      <w:r w:rsidR="00661300">
        <w:t>6</w:t>
      </w:r>
      <w:r w:rsidRPr="00A47314">
        <w:t>:</w:t>
      </w:r>
      <w:r w:rsidRPr="00A47314">
        <w:tab/>
        <w:t xml:space="preserve">The public service identity can identify the controlling function in the primary MCPTT system or </w:t>
      </w:r>
      <w:r w:rsidR="006A180F" w:rsidRPr="006A180F">
        <w:t xml:space="preserve">in </w:t>
      </w:r>
      <w:r w:rsidRPr="00A47314">
        <w:t>a partner MCPTT system.</w:t>
      </w:r>
    </w:p>
    <w:p w14:paraId="2F775493" w14:textId="7BBCEF43" w:rsidR="006A180F" w:rsidRDefault="006A180F" w:rsidP="006A180F">
      <w:pPr>
        <w:pStyle w:val="NO"/>
      </w:pPr>
      <w:r>
        <w:t>NOTE</w:t>
      </w:r>
      <w:r w:rsidR="005B07A4">
        <w:t> </w:t>
      </w:r>
      <w:r>
        <w:t>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FF4561D" w14:textId="1A33D142" w:rsidR="006A180F" w:rsidRDefault="006A180F" w:rsidP="006A180F">
      <w:pPr>
        <w:pStyle w:val="NO"/>
      </w:pPr>
      <w:r>
        <w:t>NOTE</w:t>
      </w:r>
      <w:r w:rsidR="005B07A4">
        <w:t> </w:t>
      </w:r>
      <w:r>
        <w:t>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B983E53" w14:textId="50EF8474" w:rsidR="006A180F" w:rsidRDefault="006A180F" w:rsidP="006A180F">
      <w:pPr>
        <w:pStyle w:val="NO"/>
      </w:pPr>
      <w:r>
        <w:t>NOTE</w:t>
      </w:r>
      <w:r w:rsidR="005B07A4">
        <w:t> </w:t>
      </w:r>
      <w:r>
        <w:t>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1A772721" w14:textId="0FB927D1" w:rsidR="006A180F" w:rsidRDefault="006A180F" w:rsidP="006A180F">
      <w:pPr>
        <w:pStyle w:val="NO"/>
      </w:pPr>
      <w:r>
        <w:t>NOTE</w:t>
      </w:r>
      <w:r w:rsidR="005B07A4">
        <w:t> </w:t>
      </w:r>
      <w:r>
        <w:t>10:</w:t>
      </w:r>
      <w:r>
        <w:tab/>
        <w:t>How the primary MCPTT system routes the SIP request through an exit MCPTT gateway server is out of the scope of the present document.</w:t>
      </w:r>
    </w:p>
    <w:p w14:paraId="1F55C5D1" w14:textId="4D392FF4" w:rsidR="003C20F6" w:rsidRPr="0073469F" w:rsidRDefault="005B07A4" w:rsidP="003C20F6">
      <w:pPr>
        <w:pStyle w:val="B1"/>
      </w:pPr>
      <w:r>
        <w:t>2</w:t>
      </w:r>
      <w:r w:rsidR="003C20F6" w:rsidRPr="0073469F">
        <w:t>)</w:t>
      </w:r>
      <w:r w:rsidR="003C20F6" w:rsidRPr="0073469F">
        <w:tab/>
        <w:t xml:space="preserve">shall send the SIP </w:t>
      </w:r>
      <w:r w:rsidR="003C20F6">
        <w:t>200 (OK)</w:t>
      </w:r>
      <w:r w:rsidR="003C20F6" w:rsidRPr="0073469F">
        <w:t xml:space="preserve"> response to the SIP REFER </w:t>
      </w:r>
      <w:r w:rsidR="003C20F6">
        <w:t xml:space="preserve">request </w:t>
      </w:r>
      <w:r w:rsidR="003C20F6" w:rsidRPr="0073469F">
        <w:t>towards the MCPTT client according to 3GPP TS 24.229 [4];</w:t>
      </w:r>
    </w:p>
    <w:p w14:paraId="3892A47D" w14:textId="2427ED3F" w:rsidR="003C20F6" w:rsidRPr="003C20F6" w:rsidRDefault="003C20F6" w:rsidP="003C20F6">
      <w:pPr>
        <w:pStyle w:val="NO"/>
      </w:pPr>
      <w:r w:rsidRPr="0073469F">
        <w:t>NOTE</w:t>
      </w:r>
      <w:r>
        <w:t> </w:t>
      </w:r>
      <w:r w:rsidR="006A180F">
        <w:t>11</w:t>
      </w:r>
      <w:r w:rsidRPr="0073469F">
        <w:t>:</w:t>
      </w:r>
      <w:r w:rsidRPr="0073469F">
        <w:tab/>
        <w:t>In accordance with IETF RFC 4488 [22], the participating MCPTT function inserts the Refer-Sub header field containing the value "false" in the SIP 2</w:t>
      </w:r>
      <w:r>
        <w:t>00 (OK)</w:t>
      </w:r>
      <w:r w:rsidRPr="0073469F">
        <w:t xml:space="preserve"> response to the SIP REFER request to indicate that it has not c</w:t>
      </w:r>
      <w:r>
        <w:t>reated an implicit subscription</w:t>
      </w:r>
      <w:r w:rsidRPr="0073469F">
        <w:t>.</w:t>
      </w:r>
    </w:p>
    <w:p w14:paraId="6CBD26C6" w14:textId="3AAA1D67" w:rsidR="0071045D" w:rsidRDefault="005B07A4" w:rsidP="0071045D">
      <w:pPr>
        <w:pStyle w:val="B1"/>
      </w:pPr>
      <w:r>
        <w:t>3</w:t>
      </w:r>
      <w:r w:rsidR="0071045D" w:rsidRPr="0073469F">
        <w:t>)</w:t>
      </w:r>
      <w:r w:rsidR="0071045D" w:rsidRPr="0073469F">
        <w:tab/>
        <w:t xml:space="preserve">shall generate a SIP INVITE request as specified in </w:t>
      </w:r>
      <w:r w:rsidR="001E5F65">
        <w:t>clause</w:t>
      </w:r>
      <w:r w:rsidR="0071045D" w:rsidRPr="0073469F">
        <w:t> 6.3.2.1.4;</w:t>
      </w:r>
    </w:p>
    <w:p w14:paraId="2F857231" w14:textId="6F193792" w:rsidR="00871D02" w:rsidRDefault="005B07A4" w:rsidP="00871D02">
      <w:pPr>
        <w:pStyle w:val="B1"/>
      </w:pPr>
      <w:r>
        <w:t>4</w:t>
      </w:r>
      <w:r w:rsidR="00871D02">
        <w:t>)</w:t>
      </w:r>
      <w:r w:rsidR="00871D02">
        <w:tab/>
      </w:r>
      <w:r w:rsidR="00871D02" w:rsidRPr="00A47314">
        <w:t>shall set the Request-URI of the SIP INVITE request to the public service identity of the controlling MCPTT function</w:t>
      </w:r>
      <w:r w:rsidR="006A180F" w:rsidRPr="006A180F">
        <w:t xml:space="preserve"> </w:t>
      </w:r>
      <w:r w:rsidR="006A180F">
        <w:t>determined in step 13)</w:t>
      </w:r>
      <w:r w:rsidR="00871D02">
        <w:t>;</w:t>
      </w:r>
    </w:p>
    <w:p w14:paraId="5F7BFD8A" w14:textId="3575D6EC" w:rsidR="00B33667" w:rsidRPr="00871D02" w:rsidRDefault="005B07A4" w:rsidP="00B33667">
      <w:pPr>
        <w:pStyle w:val="B1"/>
      </w:pPr>
      <w:r>
        <w:t>5</w:t>
      </w:r>
      <w:r w:rsidR="00B33667">
        <w:t>)</w:t>
      </w:r>
      <w:r w:rsidR="00B33667">
        <w:tab/>
        <w:t>shall copy the group identity from the "</w:t>
      </w:r>
      <w:proofErr w:type="spellStart"/>
      <w:r w:rsidR="00B33667">
        <w:t>uri</w:t>
      </w:r>
      <w:proofErr w:type="spellEnd"/>
      <w:r w:rsidR="00B33667">
        <w:t>" attribute of the &lt;entry&gt; element of a &lt;list&gt; element within the &lt;resource-lists&gt; element of the application/</w:t>
      </w:r>
      <w:proofErr w:type="spellStart"/>
      <w:r w:rsidR="00B33667">
        <w:t>resource-lists+xml</w:t>
      </w:r>
      <w:proofErr w:type="spellEnd"/>
      <w:r w:rsidR="00B33667">
        <w:t xml:space="preserve"> MIME body pointed to by the "</w:t>
      </w:r>
      <w:proofErr w:type="spellStart"/>
      <w:r w:rsidR="00B33667">
        <w:t>cid</w:t>
      </w:r>
      <w:proofErr w:type="spellEnd"/>
      <w:r w:rsidR="00B33667">
        <w:t>" URL in the Refer-to header field of the SIP REFER request, to the &lt;</w:t>
      </w:r>
      <w:proofErr w:type="spellStart"/>
      <w:r w:rsidR="00B33667">
        <w:t>mcptt</w:t>
      </w:r>
      <w:proofErr w:type="spellEnd"/>
      <w:r w:rsidR="00B33667">
        <w:t>-request-</w:t>
      </w:r>
      <w:proofErr w:type="spellStart"/>
      <w:r w:rsidR="00B33667">
        <w:t>uri</w:t>
      </w:r>
      <w:proofErr w:type="spellEnd"/>
      <w:r w:rsidR="00B33667">
        <w:t xml:space="preserve">&gt; element of the </w:t>
      </w:r>
      <w:r w:rsidR="00B33667" w:rsidRPr="00C520AC">
        <w:t xml:space="preserve">application/vnd.3gpp.mcptt-info+xml MIME body </w:t>
      </w:r>
      <w:r w:rsidR="00B33667">
        <w:t>in the SIP INVITE request;</w:t>
      </w:r>
    </w:p>
    <w:p w14:paraId="51059307" w14:textId="7A7ABA69" w:rsidR="0071045D" w:rsidRPr="0073469F" w:rsidRDefault="005B07A4" w:rsidP="0071045D">
      <w:pPr>
        <w:pStyle w:val="B1"/>
      </w:pPr>
      <w:r>
        <w:lastRenderedPageBreak/>
        <w:t>6</w:t>
      </w:r>
      <w:r w:rsidR="0071045D" w:rsidRPr="0073469F">
        <w:t>)</w:t>
      </w:r>
      <w:r w:rsidR="0071045D" w:rsidRPr="0073469F">
        <w:tab/>
      </w:r>
      <w:r w:rsidR="003C20F6">
        <w:t>if the received SIP REFER request contained a</w:t>
      </w:r>
      <w:r w:rsidR="003C20F6" w:rsidRPr="009751A6">
        <w:t xml:space="preserve"> </w:t>
      </w:r>
      <w:r w:rsidR="003C20F6" w:rsidRPr="00186465">
        <w:t>Resource-Priority header field</w:t>
      </w:r>
      <w:r w:rsidR="003C20F6">
        <w:t xml:space="preserve">, </w:t>
      </w:r>
      <w:r w:rsidR="0071045D" w:rsidRPr="0073469F">
        <w:t xml:space="preserve">shall include a Resource-Priority header field according to rules and procedures of 3GPP TS 24.229 [4] set to the value indicated in the </w:t>
      </w:r>
      <w:r w:rsidR="003C20F6" w:rsidRPr="00186465">
        <w:t xml:space="preserve">Resource-Priority header field of the </w:t>
      </w:r>
      <w:r w:rsidR="003C20F6">
        <w:t xml:space="preserve">received </w:t>
      </w:r>
      <w:r w:rsidR="003C20F6" w:rsidRPr="00186465">
        <w:t xml:space="preserve">SIP </w:t>
      </w:r>
      <w:r w:rsidR="003C20F6">
        <w:t>REFER</w:t>
      </w:r>
      <w:r w:rsidR="003C20F6" w:rsidRPr="0073469F">
        <w:t xml:space="preserve"> </w:t>
      </w:r>
      <w:r w:rsidR="0071045D" w:rsidRPr="0073469F">
        <w:t>request from the MCPTT client;</w:t>
      </w:r>
    </w:p>
    <w:p w14:paraId="5DE662A9" w14:textId="514E541E" w:rsidR="004F59D8" w:rsidRPr="00A5315A" w:rsidRDefault="005B07A4" w:rsidP="004F59D8">
      <w:pPr>
        <w:pStyle w:val="B1"/>
        <w:rPr>
          <w:lang w:val="en-US" w:eastAsia="ko-KR"/>
        </w:rPr>
      </w:pPr>
      <w:r>
        <w:rPr>
          <w:lang w:val="en-US"/>
        </w:rPr>
        <w:t>7</w:t>
      </w:r>
      <w:r w:rsidR="004F59D8">
        <w:rPr>
          <w:lang w:val="en-US"/>
        </w:rPr>
        <w:t>)</w:t>
      </w:r>
      <w:r w:rsidR="004F59D8">
        <w:tab/>
        <w:t>i</w:t>
      </w:r>
      <w:r w:rsidR="004F59D8" w:rsidRPr="0073469F">
        <w:rPr>
          <w:lang w:eastAsia="ko-KR"/>
        </w:rPr>
        <w:t>f</w:t>
      </w:r>
      <w:r w:rsidR="004F59D8">
        <w:rPr>
          <w:lang w:eastAsia="ko-KR"/>
        </w:rPr>
        <w:t>,</w:t>
      </w:r>
      <w:r w:rsidR="004F59D8" w:rsidRPr="0073469F">
        <w:rPr>
          <w:lang w:eastAsia="ko-KR"/>
        </w:rPr>
        <w:t xml:space="preserve"> </w:t>
      </w:r>
      <w:r w:rsidR="004F59D8">
        <w:rPr>
          <w:lang w:eastAsia="ko-KR"/>
        </w:rPr>
        <w:t xml:space="preserve">according to </w:t>
      </w:r>
      <w:r w:rsidR="001E5F65">
        <w:rPr>
          <w:lang w:eastAsia="ko-KR"/>
        </w:rPr>
        <w:t>clause</w:t>
      </w:r>
      <w:r w:rsidR="004F59D8">
        <w:rPr>
          <w:lang w:eastAsia="ko-KR"/>
        </w:rPr>
        <w:t xml:space="preserve"> 6.4, </w:t>
      </w:r>
      <w:r w:rsidR="004F59D8" w:rsidRPr="0073469F">
        <w:rPr>
          <w:lang w:eastAsia="ko-KR"/>
        </w:rPr>
        <w:t xml:space="preserve">the SIP </w:t>
      </w:r>
      <w:r w:rsidR="004F59D8" w:rsidRPr="0073469F">
        <w:t xml:space="preserve">REFER </w:t>
      </w:r>
      <w:r w:rsidR="004F59D8" w:rsidRPr="0073469F">
        <w:rPr>
          <w:lang w:eastAsia="ko-KR"/>
        </w:rPr>
        <w:t xml:space="preserve">request is regarded as being received with an implicit request </w:t>
      </w:r>
      <w:r w:rsidR="004F59D8">
        <w:rPr>
          <w:lang w:eastAsia="ko-KR"/>
        </w:rPr>
        <w:t xml:space="preserve">to grant the floor to the </w:t>
      </w:r>
      <w:r w:rsidR="004F59D8">
        <w:rPr>
          <w:lang w:val="en-US"/>
        </w:rPr>
        <w:t>initiating</w:t>
      </w:r>
      <w:r w:rsidR="004F59D8">
        <w:t xml:space="preserve"> </w:t>
      </w:r>
      <w:r w:rsidR="004F59D8">
        <w:rPr>
          <w:lang w:eastAsia="ko-KR"/>
        </w:rPr>
        <w:t>MCPTT client</w:t>
      </w:r>
      <w:r w:rsidR="004F59D8">
        <w:rPr>
          <w:lang w:val="en-US" w:eastAsia="ko-KR"/>
        </w:rPr>
        <w:t>:</w:t>
      </w:r>
    </w:p>
    <w:p w14:paraId="6A63D58B" w14:textId="77777777" w:rsidR="004F59D8" w:rsidRPr="005761FB" w:rsidRDefault="004F59D8" w:rsidP="004F59D8">
      <w:pPr>
        <w:pStyle w:val="B1"/>
      </w:pPr>
      <w:r>
        <w:rPr>
          <w:lang w:val="en-US"/>
        </w:rPr>
        <w:tab/>
        <w:t>if</w:t>
      </w:r>
      <w:r>
        <w:t>:</w:t>
      </w:r>
    </w:p>
    <w:p w14:paraId="130421C5" w14:textId="77777777" w:rsidR="004F59D8" w:rsidRDefault="004F59D8" w:rsidP="004F59D8">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2090481A"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5A2AD680" w14:textId="77777777" w:rsidR="004F59D8" w:rsidRPr="005761FB" w:rsidRDefault="004F59D8" w:rsidP="004F59D8">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3873CA29" w14:textId="77777777" w:rsidR="004F59D8" w:rsidRPr="005761FB" w:rsidRDefault="004F59D8" w:rsidP="004F59D8">
      <w:pPr>
        <w:pStyle w:val="B1"/>
      </w:pPr>
      <w:r>
        <w:tab/>
        <w:t>otherwise:</w:t>
      </w:r>
    </w:p>
    <w:p w14:paraId="4D1F62AE" w14:textId="77777777" w:rsidR="004F59D8" w:rsidRPr="005761FB" w:rsidRDefault="004F59D8" w:rsidP="004F59D8">
      <w:pPr>
        <w:pStyle w:val="B1"/>
      </w:pPr>
      <w:r>
        <w:rPr>
          <w:lang w:val="en-US"/>
        </w:rPr>
        <w:tab/>
        <w:t>if</w:t>
      </w:r>
      <w:r>
        <w:t>:</w:t>
      </w:r>
    </w:p>
    <w:p w14:paraId="48199A9B" w14:textId="77777777" w:rsidR="004F59D8" w:rsidRDefault="004F59D8" w:rsidP="004F59D8">
      <w:pPr>
        <w:pStyle w:val="B2"/>
      </w:pPr>
      <w:r>
        <w:t>a)</w:t>
      </w:r>
      <w:r>
        <w:tab/>
        <w:t xml:space="preserve">the participating MCPTT function has available the location of the </w:t>
      </w:r>
      <w:r>
        <w:rPr>
          <w:lang w:val="en-US"/>
        </w:rPr>
        <w:t>initiating</w:t>
      </w:r>
      <w:r>
        <w:t xml:space="preserve"> MCPTT client; and</w:t>
      </w:r>
    </w:p>
    <w:p w14:paraId="194D0DA5"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3C11248B" w14:textId="77777777" w:rsidR="004F59D8" w:rsidRPr="003723BE" w:rsidRDefault="004F59D8" w:rsidP="004F59D8">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78B3CBC6" w14:textId="58BC9F55" w:rsidR="0071045D" w:rsidRPr="0073469F" w:rsidRDefault="005B07A4" w:rsidP="0071045D">
      <w:pPr>
        <w:pStyle w:val="B1"/>
      </w:pPr>
      <w:r>
        <w:t>8</w:t>
      </w:r>
      <w:r w:rsidR="0071045D" w:rsidRPr="0073469F">
        <w:t>)</w:t>
      </w:r>
      <w:r w:rsidR="0071045D" w:rsidRPr="0073469F">
        <w:tab/>
        <w:t>shall forward the SIP INVITE request according to 3GPP TS 24.229 [4].</w:t>
      </w:r>
    </w:p>
    <w:p w14:paraId="017A4B03" w14:textId="77777777" w:rsidR="005B07A4" w:rsidRDefault="005B07A4" w:rsidP="005B07A4">
      <w:r>
        <w:t xml:space="preserve">If incoming SIP REFER request contains an &lt;associated-group-id&gt; element in the </w:t>
      </w:r>
      <w:r w:rsidRPr="00CA2746">
        <w:t>application/vnd.3gpp.mcptt-info+xml MIME body</w:t>
      </w:r>
      <w:r>
        <w:t>, then the group identity contained in the application/resource-lists MIME body is determined to be a TGI or the identity of a group regroup based on a preconfigured group and the participating MCPTT function:</w:t>
      </w:r>
    </w:p>
    <w:p w14:paraId="4B9C5F7F" w14:textId="77777777" w:rsidR="005B07A4" w:rsidRPr="0073469F" w:rsidRDefault="005B07A4" w:rsidP="005B07A4">
      <w:pPr>
        <w:pStyle w:val="B1"/>
      </w:pPr>
      <w:r>
        <w:t>1</w:t>
      </w:r>
      <w:r w:rsidRPr="0073469F">
        <w:t>)</w:t>
      </w:r>
      <w:r w:rsidRPr="0073469F">
        <w:tab/>
        <w:t xml:space="preserve">shall send the SIP </w:t>
      </w:r>
      <w:r>
        <w:t>200 (OK)</w:t>
      </w:r>
      <w:r w:rsidRPr="0073469F">
        <w:t xml:space="preserve"> response to the SIP REFER </w:t>
      </w:r>
      <w:r>
        <w:t xml:space="preserve">request </w:t>
      </w:r>
      <w:r w:rsidRPr="0073469F">
        <w:t>towards the MCPTT client according to 3GPP TS 24.229 [4];</w:t>
      </w:r>
    </w:p>
    <w:p w14:paraId="490867D3" w14:textId="77777777" w:rsidR="005B07A4" w:rsidRPr="00FE11AE" w:rsidRDefault="005B07A4" w:rsidP="005B07A4">
      <w:pPr>
        <w:pStyle w:val="B1"/>
      </w:pPr>
      <w:r>
        <w:t>2</w:t>
      </w:r>
      <w:r w:rsidRPr="00FE11AE">
        <w:t>)</w:t>
      </w:r>
      <w:r w:rsidRPr="00FE11AE">
        <w:tab/>
        <w:t xml:space="preserve">shall generate a SIP INVITE request as specified in </w:t>
      </w:r>
      <w:r>
        <w:t>clause</w:t>
      </w:r>
      <w:r w:rsidRPr="00FE11AE">
        <w:t> 6.3.2.1.</w:t>
      </w:r>
      <w:r>
        <w:t>10</w:t>
      </w:r>
      <w:r w:rsidRPr="00FE11AE">
        <w:t>;</w:t>
      </w:r>
    </w:p>
    <w:p w14:paraId="6283E30A" w14:textId="77777777" w:rsidR="005B07A4" w:rsidRDefault="005B07A4" w:rsidP="005B07A4">
      <w:pPr>
        <w:pStyle w:val="B1"/>
      </w:pPr>
      <w:r>
        <w:t>3)</w:t>
      </w:r>
      <w:r>
        <w:tab/>
      </w:r>
      <w:r w:rsidRPr="00A47314">
        <w:t xml:space="preserve">shall set the Request-URI of the SIP INVITE request to the public service identity of the </w:t>
      </w:r>
      <w:r>
        <w:t>non-</w:t>
      </w:r>
      <w:r w:rsidRPr="00A47314">
        <w:t>controlling MCPTT function</w:t>
      </w:r>
      <w:r w:rsidRPr="006A180F">
        <w:t xml:space="preserve"> </w:t>
      </w:r>
      <w:r>
        <w:t>associated with the group identity contained in the &lt;associated-</w:t>
      </w:r>
      <w:proofErr w:type="spellStart"/>
      <w:r>
        <w:t>gourp</w:t>
      </w:r>
      <w:proofErr w:type="spellEnd"/>
      <w:r>
        <w:t>-id&gt; element of the incoming SIP REFER request;</w:t>
      </w:r>
    </w:p>
    <w:p w14:paraId="78A9EB38" w14:textId="77777777" w:rsidR="005B07A4" w:rsidRPr="00871D02" w:rsidRDefault="005B07A4" w:rsidP="005B07A4">
      <w:pPr>
        <w:pStyle w:val="B1"/>
      </w:pPr>
      <w:r>
        <w:t>4)</w:t>
      </w:r>
      <w:r>
        <w:tab/>
        <w:t>shall copy the group identity from the "</w:t>
      </w:r>
      <w:proofErr w:type="spellStart"/>
      <w:r>
        <w:t>uri</w:t>
      </w:r>
      <w:proofErr w:type="spellEnd"/>
      <w:r>
        <w:t>" attribute of the &lt;entry&gt; element of the application/resource-lists MIME body pointed to by the "</w:t>
      </w:r>
      <w:proofErr w:type="spellStart"/>
      <w:r>
        <w:t>cid</w:t>
      </w:r>
      <w:proofErr w:type="spellEnd"/>
      <w:r>
        <w:t>" URL in the Refer-to header field of the SIP REFER request, to the &lt;</w:t>
      </w:r>
      <w:proofErr w:type="spellStart"/>
      <w:r>
        <w:t>mcptt</w:t>
      </w:r>
      <w:proofErr w:type="spellEnd"/>
      <w:r>
        <w:t>-request-</w:t>
      </w:r>
      <w:proofErr w:type="spellStart"/>
      <w:r>
        <w:t>uri</w:t>
      </w:r>
      <w:proofErr w:type="spellEnd"/>
      <w:r>
        <w:t xml:space="preserve">&gt; element of the </w:t>
      </w:r>
      <w:r w:rsidRPr="00C520AC">
        <w:t xml:space="preserve">application/vnd.3gpp.mcptt-info+xml MIME body </w:t>
      </w:r>
      <w:r>
        <w:t>in the SIP INVITE request;</w:t>
      </w:r>
    </w:p>
    <w:p w14:paraId="29B1B576" w14:textId="77777777" w:rsidR="005B07A4" w:rsidRPr="0073469F" w:rsidRDefault="005B07A4" w:rsidP="005B07A4">
      <w:pPr>
        <w:pStyle w:val="B1"/>
      </w:pPr>
      <w:r>
        <w:t>5</w:t>
      </w:r>
      <w:r w:rsidRPr="0073469F">
        <w:t>)</w:t>
      </w:r>
      <w:r w:rsidRPr="0073469F">
        <w:tab/>
      </w:r>
      <w:r>
        <w:t>if the received SIP REFER request contained a</w:t>
      </w:r>
      <w:r w:rsidRPr="009751A6">
        <w:t xml:space="preserve"> </w:t>
      </w:r>
      <w:r w:rsidRPr="00186465">
        <w:t>Resource-Priority header field</w:t>
      </w:r>
      <w:r>
        <w:t xml:space="preserve">, </w:t>
      </w:r>
      <w:r w:rsidRPr="0073469F">
        <w:t xml:space="preserve">shall include a Resource-Priority header field according to rules and procedures of 3GPP TS 24.229 [4] set to the value indicated in the </w:t>
      </w:r>
      <w:r w:rsidRPr="00186465">
        <w:t xml:space="preserve">Resource-Priority header field of the </w:t>
      </w:r>
      <w:r>
        <w:t xml:space="preserve">received </w:t>
      </w:r>
      <w:r w:rsidRPr="00186465">
        <w:t xml:space="preserve">SIP </w:t>
      </w:r>
      <w:r>
        <w:t>REFER</w:t>
      </w:r>
      <w:r w:rsidRPr="0073469F">
        <w:t xml:space="preserve"> request from the MCPTT client;</w:t>
      </w:r>
      <w:r>
        <w:t xml:space="preserve"> and</w:t>
      </w:r>
    </w:p>
    <w:p w14:paraId="218B3BEC" w14:textId="57396AF3" w:rsidR="005B07A4" w:rsidRPr="00FE11AE" w:rsidRDefault="005B07A4" w:rsidP="005B07A4">
      <w:pPr>
        <w:pStyle w:val="B1"/>
      </w:pPr>
      <w:r>
        <w:t>6</w:t>
      </w:r>
      <w:r w:rsidRPr="00FE11AE">
        <w:t>)</w:t>
      </w:r>
      <w:r w:rsidRPr="00FE11AE">
        <w:tab/>
        <w:t>shall include in the SIP INVITE request an SDP offer based upon the SDP offer negotiated during the pre-established session establishment, any subsequent pre-established session modification and the SDP offer (if any) included in the</w:t>
      </w:r>
      <w:r w:rsidRPr="005E3212">
        <w:t xml:space="preserve"> </w:t>
      </w:r>
      <w:proofErr w:type="spellStart"/>
      <w:r>
        <w:t>hname</w:t>
      </w:r>
      <w:proofErr w:type="spellEnd"/>
      <w:r>
        <w:t xml:space="preserve"> </w:t>
      </w:r>
      <w:r w:rsidRPr="00FE11AE">
        <w:t xml:space="preserve">"body" parameter </w:t>
      </w:r>
      <w:r w:rsidRPr="005E3212">
        <w:t>in</w:t>
      </w:r>
      <w:r>
        <w:t xml:space="preserve"> the headers portion </w:t>
      </w:r>
      <w:r w:rsidRPr="00FE11AE">
        <w:t>of the SIP</w:t>
      </w:r>
      <w:r w:rsidRPr="005E3212">
        <w:t xml:space="preserve"> </w:t>
      </w:r>
      <w:r w:rsidRPr="00FE11AE">
        <w:t>URI contained in the &lt;entry&gt; element of the application/resource-lists MIME body, referenced by the "</w:t>
      </w:r>
      <w:proofErr w:type="spellStart"/>
      <w:r w:rsidRPr="00FE11AE">
        <w:t>cid</w:t>
      </w:r>
      <w:proofErr w:type="spellEnd"/>
      <w:r w:rsidRPr="00FE11AE">
        <w:t>" URL in the Refer-To header field in the incoming SIP REFER request from the MCPTT client;</w:t>
      </w:r>
    </w:p>
    <w:p w14:paraId="75868E38" w14:textId="77777777" w:rsidR="005B07A4" w:rsidRPr="00A5315A" w:rsidRDefault="005B07A4" w:rsidP="005B07A4">
      <w:pPr>
        <w:pStyle w:val="B1"/>
        <w:rPr>
          <w:lang w:val="en-US" w:eastAsia="ko-KR"/>
        </w:rPr>
      </w:pPr>
      <w:r>
        <w:rPr>
          <w:lang w:val="en-US"/>
        </w:rPr>
        <w:t>7)</w:t>
      </w:r>
      <w:r>
        <w:tab/>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460AF11B" w14:textId="77777777" w:rsidR="005B07A4" w:rsidRPr="005761FB" w:rsidRDefault="005B07A4" w:rsidP="005B07A4">
      <w:pPr>
        <w:pStyle w:val="B1"/>
      </w:pPr>
      <w:r>
        <w:rPr>
          <w:lang w:val="en-US"/>
        </w:rPr>
        <w:tab/>
        <w:t>if</w:t>
      </w:r>
      <w:r>
        <w:t>:</w:t>
      </w:r>
    </w:p>
    <w:p w14:paraId="2CD06EE7" w14:textId="77777777" w:rsidR="005B07A4" w:rsidRDefault="005B07A4" w:rsidP="005B07A4">
      <w:pPr>
        <w:pStyle w:val="B2"/>
      </w:pPr>
      <w:r>
        <w:lastRenderedPageBreak/>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533B6271" w14:textId="77777777" w:rsidR="005B07A4" w:rsidRPr="005761FB" w:rsidRDefault="005B07A4" w:rsidP="005B07A4">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83C70AE" w14:textId="77777777" w:rsidR="005B07A4" w:rsidRPr="005761FB" w:rsidRDefault="005B07A4" w:rsidP="005B07A4">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31BB7EB5" w14:textId="77777777" w:rsidR="005B07A4" w:rsidRPr="005761FB" w:rsidRDefault="005B07A4" w:rsidP="005B07A4">
      <w:pPr>
        <w:pStyle w:val="B1"/>
      </w:pPr>
      <w:r>
        <w:tab/>
        <w:t>otherwise:</w:t>
      </w:r>
    </w:p>
    <w:p w14:paraId="00F8A1C7" w14:textId="77777777" w:rsidR="005B07A4" w:rsidRPr="005761FB" w:rsidRDefault="005B07A4" w:rsidP="005B07A4">
      <w:pPr>
        <w:pStyle w:val="B1"/>
      </w:pPr>
      <w:r>
        <w:rPr>
          <w:lang w:val="en-US"/>
        </w:rPr>
        <w:tab/>
        <w:t>if</w:t>
      </w:r>
      <w:r>
        <w:t>:</w:t>
      </w:r>
    </w:p>
    <w:p w14:paraId="5D62EF5C" w14:textId="77777777" w:rsidR="005B07A4" w:rsidRDefault="005B07A4" w:rsidP="005B07A4">
      <w:pPr>
        <w:pStyle w:val="B2"/>
      </w:pPr>
      <w:r>
        <w:t>a)</w:t>
      </w:r>
      <w:r>
        <w:tab/>
        <w:t xml:space="preserve">the participating MCPTT function has available the location of the </w:t>
      </w:r>
      <w:r>
        <w:rPr>
          <w:lang w:val="en-US"/>
        </w:rPr>
        <w:t>initiating</w:t>
      </w:r>
      <w:r>
        <w:t xml:space="preserve"> MCPTT client; and</w:t>
      </w:r>
    </w:p>
    <w:p w14:paraId="378592BC" w14:textId="77777777" w:rsidR="005B07A4" w:rsidRPr="005761FB" w:rsidRDefault="005B07A4" w:rsidP="005B07A4">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1A5B1456" w14:textId="77777777" w:rsidR="005B07A4" w:rsidRPr="003723BE" w:rsidRDefault="005B07A4" w:rsidP="005B07A4">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327D925" w14:textId="77777777" w:rsidR="005B07A4" w:rsidRDefault="005B07A4" w:rsidP="005B07A4">
      <w:pPr>
        <w:pStyle w:val="B1"/>
      </w:pPr>
      <w:r>
        <w:t>8</w:t>
      </w:r>
      <w:r w:rsidRPr="00FE11AE">
        <w:t>)</w:t>
      </w:r>
      <w:r w:rsidRPr="00FE11AE">
        <w:tab/>
        <w:t xml:space="preserve">shall </w:t>
      </w:r>
      <w:r>
        <w:t>send</w:t>
      </w:r>
      <w:r w:rsidRPr="00FE11AE">
        <w:t xml:space="preserve"> the SIP INVITE request according to 3GPP TS 24.229 [4]</w:t>
      </w:r>
      <w:r>
        <w:t>.</w:t>
      </w:r>
    </w:p>
    <w:p w14:paraId="249D5E9F" w14:textId="77777777" w:rsidR="0071045D" w:rsidRPr="0073469F" w:rsidRDefault="0071045D" w:rsidP="0071045D">
      <w:r w:rsidRPr="0073469F">
        <w:t>Upon receipt of a SIP 2xx response to the above SIP INVITE request in step</w:t>
      </w:r>
      <w:r w:rsidR="00CF6F62">
        <w:t> </w:t>
      </w:r>
      <w:r w:rsidR="0084129C" w:rsidRPr="0073469F">
        <w:t>1</w:t>
      </w:r>
      <w:r w:rsidR="003C20F6">
        <w:t>9</w:t>
      </w:r>
      <w:r w:rsidR="0084129C">
        <w:t>)</w:t>
      </w:r>
      <w:r w:rsidR="0084129C" w:rsidRPr="0073469F">
        <w:t xml:space="preserve"> </w:t>
      </w:r>
      <w:r w:rsidRPr="0073469F">
        <w:t>the participating MCPTT function shall follow procedures specified in 3GPP TS 24.229 [4], with the clarifications given below</w:t>
      </w:r>
      <w:r w:rsidR="009C6563">
        <w:t>:</w:t>
      </w:r>
    </w:p>
    <w:p w14:paraId="4443BE9F" w14:textId="77777777" w:rsidR="003C20F6" w:rsidRDefault="0071045D" w:rsidP="0071045D">
      <w:pPr>
        <w:pStyle w:val="B1"/>
      </w:pPr>
      <w:r w:rsidRPr="0073469F">
        <w:t>1)</w:t>
      </w:r>
      <w:r w:rsidRPr="0073469F">
        <w:tab/>
        <w:t>shall cache the contact received in the Contact header field;</w:t>
      </w:r>
    </w:p>
    <w:p w14:paraId="75F4B0D3" w14:textId="77777777" w:rsidR="003C20F6" w:rsidRDefault="003C20F6" w:rsidP="003C20F6">
      <w:pPr>
        <w:pStyle w:val="B1"/>
      </w:pPr>
      <w:r>
        <w:t>2)</w:t>
      </w:r>
      <w:r>
        <w:tab/>
        <w:t xml:space="preserve">if the procedures of </w:t>
      </w:r>
      <w:r w:rsidR="001E5F65">
        <w:rPr>
          <w:noProof/>
        </w:rPr>
        <w:t>clause</w:t>
      </w:r>
      <w:r w:rsidR="00EE00B1">
        <w:rPr>
          <w:noProof/>
        </w:rPr>
        <w:t> 9.2.2.2.12</w:t>
      </w:r>
      <w:r>
        <w:rPr>
          <w:noProof/>
        </w:rPr>
        <w:t xml:space="preserve">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sidR="00EE00B1">
        <w:rPr>
          <w:noProof/>
        </w:rPr>
        <w:t>13</w:t>
      </w:r>
      <w:r>
        <w:rPr>
          <w:noProof/>
        </w:rPr>
        <w:t>;</w:t>
      </w:r>
    </w:p>
    <w:p w14:paraId="47309167" w14:textId="77777777" w:rsidR="003C20F6" w:rsidRDefault="003C20F6" w:rsidP="003C20F6">
      <w:pPr>
        <w:pStyle w:val="B1"/>
      </w:pPr>
      <w:r>
        <w:t>3)</w:t>
      </w:r>
      <w:r>
        <w:tab/>
        <w:t xml:space="preserve">if the received SIP 2xx response was in response to a request for an MCPTT group call containing a Resource-Priority header field populated for an MCPTT emergency group call or MCPTT imminent peril group call as specified in </w:t>
      </w:r>
      <w:r w:rsidR="001E5F65">
        <w:t>clause</w:t>
      </w:r>
      <w:r>
        <w:t> 6.3.2.1.8.4</w:t>
      </w:r>
      <w:r w:rsidRPr="00D4114D">
        <w:t xml:space="preserve"> </w:t>
      </w:r>
      <w:r>
        <w:t xml:space="preserve">and </w:t>
      </w:r>
      <w:r w:rsidRPr="00D4114D">
        <w:t xml:space="preserve">does not contain a Warning header field as specified in </w:t>
      </w:r>
      <w:r w:rsidR="001E5F65">
        <w:t>clause</w:t>
      </w:r>
      <w:r w:rsidRPr="00D4114D">
        <w:t xml:space="preserve"> 4.4 with the warning text containing the </w:t>
      </w:r>
      <w:proofErr w:type="spellStart"/>
      <w:r w:rsidRPr="00D4114D">
        <w:t>mcptt</w:t>
      </w:r>
      <w:proofErr w:type="spellEnd"/>
      <w:r w:rsidRPr="00D4114D">
        <w:t>-warn-code set to "149</w:t>
      </w:r>
      <w:r>
        <w:t>":</w:t>
      </w:r>
    </w:p>
    <w:p w14:paraId="2D46F4E9" w14:textId="77777777" w:rsidR="003C20F6" w:rsidRDefault="003C20F6" w:rsidP="008E477D">
      <w:pPr>
        <w:pStyle w:val="B2"/>
      </w:pPr>
      <w:r>
        <w:t>a)</w:t>
      </w:r>
      <w:r>
        <w:tab/>
        <w:t xml:space="preserve">shall generate a SIP re-INVITE request to be sent towards the MCPTT client within the pre-established session as specified in </w:t>
      </w:r>
      <w:r w:rsidR="001E5F65">
        <w:t>clause</w:t>
      </w:r>
      <w:r>
        <w:t> 6.3.2.1.8.5; and</w:t>
      </w:r>
    </w:p>
    <w:p w14:paraId="162E55FB" w14:textId="77777777" w:rsidR="0071045D" w:rsidRPr="008E477D" w:rsidRDefault="003C20F6" w:rsidP="008E477D">
      <w:pPr>
        <w:pStyle w:val="B2"/>
      </w:pPr>
      <w:r>
        <w:t>b)</w:t>
      </w:r>
      <w:r>
        <w:tab/>
      </w:r>
      <w:r w:rsidRPr="0073469F">
        <w:t xml:space="preserve">shall send the </w:t>
      </w:r>
      <w:r>
        <w:t xml:space="preserve">SIP re-INVITE request </w:t>
      </w:r>
      <w:r w:rsidR="009B7AE7">
        <w:t xml:space="preserve">to </w:t>
      </w:r>
      <w:r w:rsidRPr="0073469F">
        <w:t>the MCPTT client according to 3GPP TS 24.229 [4]</w:t>
      </w:r>
      <w:r>
        <w:t>;</w:t>
      </w:r>
      <w:r w:rsidR="0071045D" w:rsidRPr="0073469F">
        <w:t xml:space="preserve"> and</w:t>
      </w:r>
    </w:p>
    <w:p w14:paraId="0AA52EAA" w14:textId="77777777" w:rsidR="0071045D" w:rsidRDefault="003C20F6" w:rsidP="00E6010C">
      <w:pPr>
        <w:pStyle w:val="B1"/>
      </w:pPr>
      <w:r>
        <w:t>4</w:t>
      </w:r>
      <w:r w:rsidR="0071045D" w:rsidRPr="0073469F">
        <w:t>)</w:t>
      </w:r>
      <w:r w:rsidR="0071045D" w:rsidRPr="0073469F">
        <w:tab/>
        <w:t>shall interact with the media plane as specified in 3GPP TS 24.380 [5].</w:t>
      </w:r>
    </w:p>
    <w:p w14:paraId="7DFBF73C" w14:textId="3EBD8EAC" w:rsidR="003C20F6" w:rsidRPr="008E477D" w:rsidRDefault="003C20F6" w:rsidP="008E477D">
      <w:pPr>
        <w:pStyle w:val="NO"/>
        <w:rPr>
          <w:rFonts w:eastAsia="SimSun"/>
        </w:rPr>
      </w:pPr>
      <w:r>
        <w:rPr>
          <w:rFonts w:eastAsia="SimSun"/>
        </w:rPr>
        <w:t>NOTE </w:t>
      </w:r>
      <w:r w:rsidR="006A180F">
        <w:rPr>
          <w:rFonts w:eastAsia="SimSun"/>
        </w:rPr>
        <w:t>12</w:t>
      </w:r>
      <w:r>
        <w:rPr>
          <w:rFonts w:eastAsia="SimSun"/>
        </w:rPr>
        <w:t>:</w:t>
      </w:r>
      <w:r>
        <w:rPr>
          <w:rFonts w:eastAsia="SimSun"/>
        </w:rPr>
        <w:tab/>
        <w:t xml:space="preserve">There are two cases covered in the handling of the received SIP 2xx response above. The first case is when the SIP INVITE request sent to the controlling MCPTT function contained a Resource-Priority header field </w:t>
      </w:r>
      <w:r w:rsidRPr="006B1F12">
        <w:rPr>
          <w:lang w:val="en-US"/>
        </w:rPr>
        <w:t>populated app</w:t>
      </w:r>
      <w:r>
        <w:rPr>
          <w:lang w:val="en-US"/>
        </w:rPr>
        <w:t xml:space="preserve">ropriately to request emergency </w:t>
      </w:r>
      <w:r w:rsidRPr="006B1F12">
        <w:rPr>
          <w:lang w:val="en-US"/>
        </w:rPr>
        <w:t xml:space="preserve">level </w:t>
      </w:r>
      <w:r>
        <w:t xml:space="preserve">or imminent peril level </w:t>
      </w:r>
      <w:r w:rsidRPr="006B1F12">
        <w:rPr>
          <w:lang w:val="en-US"/>
        </w:rPr>
        <w:t>priority</w:t>
      </w:r>
      <w:r>
        <w:t xml:space="preserve"> </w:t>
      </w:r>
      <w:r>
        <w:rPr>
          <w:rFonts w:eastAsia="SimSun"/>
        </w:rPr>
        <w:t xml:space="preserve">but did not contain </w:t>
      </w:r>
      <w:r>
        <w:t>in the</w:t>
      </w:r>
      <w:r w:rsidRPr="00002457">
        <w:t xml:space="preserve"> application/vnd.3gpp.mcptt-info+xml MIME body </w:t>
      </w:r>
      <w:r>
        <w:t>either an &lt;emergency-</w:t>
      </w:r>
      <w:proofErr w:type="spellStart"/>
      <w:r>
        <w:t>ind</w:t>
      </w:r>
      <w:proofErr w:type="spellEnd"/>
      <w:r>
        <w:t>&gt; element or an &lt;</w:t>
      </w:r>
      <w:proofErr w:type="spellStart"/>
      <w:r>
        <w:t>imminentperil-ind</w:t>
      </w:r>
      <w:proofErr w:type="spellEnd"/>
      <w:r>
        <w:t>&gt; element</w:t>
      </w:r>
      <w:r>
        <w:rPr>
          <w:rFonts w:eastAsia="SimSun"/>
        </w:rPr>
        <w:t xml:space="preserve">. The second case is when the SIP INVITE request sent to the controlling MCPTT function contained a Resource-Priority header field and contained </w:t>
      </w:r>
      <w:r>
        <w:t>either an &lt;emergency-</w:t>
      </w:r>
      <w:proofErr w:type="spellStart"/>
      <w:r>
        <w:t>ind</w:t>
      </w:r>
      <w:proofErr w:type="spellEnd"/>
      <w:r>
        <w:t>&gt; element or an &lt;</w:t>
      </w:r>
      <w:proofErr w:type="spellStart"/>
      <w:r>
        <w:t>imminentperil-ind</w:t>
      </w:r>
      <w:proofErr w:type="spellEnd"/>
      <w:r>
        <w:t>&gt; element. In either case,</w:t>
      </w:r>
      <w:r>
        <w:rPr>
          <w:rFonts w:eastAsia="SimSun"/>
        </w:rPr>
        <w:t xml:space="preserve"> the received SIP 2xx response did not warn of a pending SIP INFO request.</w:t>
      </w:r>
    </w:p>
    <w:p w14:paraId="2F297BC6" w14:textId="77777777" w:rsidR="00997715" w:rsidRDefault="00997715" w:rsidP="00997715">
      <w:r>
        <w:rPr>
          <w:rFonts w:eastAsia="SimSun"/>
        </w:rPr>
        <w:t xml:space="preserve">Upon receiving a </w:t>
      </w:r>
      <w:r w:rsidRPr="0073469F">
        <w:t xml:space="preserve">SIP </w:t>
      </w:r>
      <w:r>
        <w:t xml:space="preserve">INFO </w:t>
      </w:r>
      <w:r w:rsidRPr="0073469F">
        <w:t>request</w:t>
      </w:r>
      <w:r>
        <w:t xml:space="preserve"> from the controlling MCPTT function within the dialog of the SIP INVITE request for an MCPTT emergency call or MCPTT imminent peril call</w:t>
      </w:r>
      <w:r>
        <w:rPr>
          <w:rFonts w:eastAsia="SimSun"/>
          <w:lang w:val="en-US"/>
        </w:rPr>
        <w:t xml:space="preserve">, </w:t>
      </w:r>
      <w:r w:rsidRPr="00FE11AE">
        <w:t>the participating MCPTT function</w:t>
      </w:r>
      <w:r>
        <w:t>:</w:t>
      </w:r>
    </w:p>
    <w:p w14:paraId="657E39B6" w14:textId="77777777" w:rsidR="00997715" w:rsidRPr="0086044E" w:rsidRDefault="00997715" w:rsidP="00997715">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3678F2B4" w14:textId="77777777" w:rsidR="00997715" w:rsidRDefault="00997715" w:rsidP="00997715">
      <w:pPr>
        <w:pStyle w:val="B1"/>
      </w:pPr>
      <w:r>
        <w:t>2)</w:t>
      </w:r>
      <w:r>
        <w:tab/>
        <w:t xml:space="preserve">shall generate a SIP re-INVITE request to be sent towards the MCPTT client within the pre-established session as specified in </w:t>
      </w:r>
      <w:r w:rsidR="001E5F65">
        <w:t>clause</w:t>
      </w:r>
      <w:r>
        <w:t> 6.3.2.1.8.5; and</w:t>
      </w:r>
    </w:p>
    <w:p w14:paraId="5903B955" w14:textId="77777777" w:rsidR="00997715" w:rsidRPr="0073469F" w:rsidRDefault="00997715" w:rsidP="00997715">
      <w:pPr>
        <w:pStyle w:val="B1"/>
      </w:pPr>
      <w:r>
        <w:t>3)</w:t>
      </w:r>
      <w:r>
        <w:tab/>
      </w:r>
      <w:r w:rsidRPr="0073469F">
        <w:t xml:space="preserve">shall send the </w:t>
      </w:r>
      <w:r>
        <w:t xml:space="preserve">SIP re-INVITE request </w:t>
      </w:r>
      <w:r w:rsidR="009B7AE7">
        <w:t xml:space="preserve">to </w:t>
      </w:r>
      <w:r w:rsidRPr="0073469F">
        <w:t xml:space="preserve">the MCPTT client </w:t>
      </w:r>
      <w:r>
        <w:t>according to 3GPP TS 24.229 [4].</w:t>
      </w:r>
    </w:p>
    <w:p w14:paraId="7EE9D8D4" w14:textId="7999DD58" w:rsidR="003C20F6" w:rsidRDefault="003C20F6" w:rsidP="003C20F6">
      <w:pPr>
        <w:pStyle w:val="NO"/>
      </w:pPr>
      <w:r>
        <w:lastRenderedPageBreak/>
        <w:t>NOTE </w:t>
      </w:r>
      <w:r w:rsidR="006A180F">
        <w:t>13</w:t>
      </w:r>
      <w:r>
        <w:t>:</w:t>
      </w:r>
      <w:r>
        <w:tab/>
        <w:t xml:space="preserve">This is the case where </w:t>
      </w:r>
      <w:r>
        <w:rPr>
          <w:rFonts w:eastAsia="SimSun"/>
        </w:rPr>
        <w:t xml:space="preserve">the SIP REFER request previously received from the MCPTT client contained a Resource-Priority header field </w:t>
      </w:r>
      <w:r>
        <w:t xml:space="preserve">populated for an MCPTT emergency group call or MCPTT imminent peril group call as specified in </w:t>
      </w:r>
      <w:r w:rsidR="001E5F65">
        <w:t>clause</w:t>
      </w:r>
      <w:r>
        <w:t> 6.3.2.1.8.4</w:t>
      </w:r>
      <w:r>
        <w:rPr>
          <w:rFonts w:eastAsia="SimSun"/>
        </w:rPr>
        <w:t xml:space="preserve"> but was also a request for either an MCPTT emergency group call or an MCPTT imminent peril group call.</w:t>
      </w:r>
    </w:p>
    <w:p w14:paraId="6C302CE2" w14:textId="77777777" w:rsidR="003C20F6" w:rsidRPr="0073469F" w:rsidRDefault="003C20F6" w:rsidP="003C20F6">
      <w:r w:rsidRPr="0073469F">
        <w:t>Upon receipt of a SIP 4</w:t>
      </w:r>
      <w:r>
        <w:t xml:space="preserve">xx, 5xx or 6xx </w:t>
      </w:r>
      <w:r w:rsidRPr="0073469F">
        <w:t xml:space="preserve">response to the above SIP INVITE request </w:t>
      </w:r>
      <w:r>
        <w:t xml:space="preserve">sent to the controlling MCPTT function, </w:t>
      </w:r>
      <w:r w:rsidRPr="0073469F">
        <w:t>the participating MCPTT function:</w:t>
      </w:r>
    </w:p>
    <w:p w14:paraId="0F36BB49" w14:textId="77777777" w:rsidR="003C20F6" w:rsidRDefault="003C20F6" w:rsidP="003C20F6">
      <w:pPr>
        <w:pStyle w:val="B1"/>
      </w:pPr>
      <w:r>
        <w:t>1)</w:t>
      </w:r>
      <w:r>
        <w:tab/>
        <w:t>if the implicit affiliation p</w:t>
      </w:r>
      <w:r w:rsidR="00EE00B1">
        <w:t xml:space="preserve">rocedures of </w:t>
      </w:r>
      <w:r w:rsidR="001E5F65">
        <w:t>clause</w:t>
      </w:r>
      <w:r w:rsidR="00EE00B1">
        <w:t> 9.2.2.2.12</w:t>
      </w:r>
      <w:r>
        <w:t xml:space="preserve"> were invoked in </w:t>
      </w:r>
      <w:r w:rsidRPr="006578B2">
        <w:t xml:space="preserve">the present </w:t>
      </w:r>
      <w:r w:rsidR="001E5F65">
        <w:t>clause</w:t>
      </w:r>
      <w:r>
        <w:t>, shall perform the p</w:t>
      </w:r>
      <w:r w:rsidR="00EE00B1">
        <w:t xml:space="preserve">rocedures of </w:t>
      </w:r>
      <w:r w:rsidR="001E5F65">
        <w:t>clause</w:t>
      </w:r>
      <w:r w:rsidR="00EE00B1">
        <w:t> 9.2.2.2.14</w:t>
      </w:r>
      <w:r>
        <w:t>; and</w:t>
      </w:r>
    </w:p>
    <w:p w14:paraId="41BBA9A0" w14:textId="77777777" w:rsidR="003C20F6" w:rsidRPr="003C20F6" w:rsidRDefault="003C20F6" w:rsidP="003C20F6">
      <w:pPr>
        <w:pStyle w:val="B1"/>
      </w:pPr>
      <w:r>
        <w:t>2)</w:t>
      </w:r>
      <w:r>
        <w:tab/>
      </w:r>
      <w:r w:rsidRPr="0073469F">
        <w:t>shall interact with the media plane as specified in 3GPP TS 24.380 [5].</w:t>
      </w:r>
    </w:p>
    <w:p w14:paraId="57672B40" w14:textId="77777777" w:rsidR="004951C1" w:rsidRPr="0073469F" w:rsidRDefault="004951C1" w:rsidP="00567124">
      <w:pPr>
        <w:pStyle w:val="Heading6"/>
        <w:numPr>
          <w:ilvl w:val="5"/>
          <w:numId w:val="0"/>
        </w:numPr>
        <w:ind w:left="1152" w:hanging="432"/>
      </w:pPr>
      <w:bookmarkStart w:id="3138" w:name="_Toc20155948"/>
      <w:bookmarkStart w:id="3139" w:name="_Toc27501105"/>
      <w:bookmarkStart w:id="3140" w:name="_Toc36049231"/>
      <w:bookmarkStart w:id="3141" w:name="_Toc45209997"/>
      <w:bookmarkStart w:id="3142" w:name="_Toc51860822"/>
      <w:bookmarkStart w:id="3143" w:name="_Toc171604061"/>
      <w:r w:rsidRPr="0073469F">
        <w:t>10.1.2.3.2.</w:t>
      </w:r>
      <w:r>
        <w:t>2</w:t>
      </w:r>
      <w:r w:rsidRPr="0073469F">
        <w:tab/>
        <w:t>MCPTT chat session establishment</w:t>
      </w:r>
      <w:r>
        <w:t xml:space="preserve"> for terminating user within a pre-established session</w:t>
      </w:r>
      <w:bookmarkEnd w:id="3138"/>
      <w:bookmarkEnd w:id="3139"/>
      <w:bookmarkEnd w:id="3140"/>
      <w:bookmarkEnd w:id="3141"/>
      <w:bookmarkEnd w:id="3142"/>
      <w:bookmarkEnd w:id="3143"/>
    </w:p>
    <w:p w14:paraId="2BF32512" w14:textId="77777777" w:rsidR="00663937" w:rsidRPr="00394716" w:rsidRDefault="00663937" w:rsidP="00663937">
      <w:pPr>
        <w:pStyle w:val="NO"/>
        <w:rPr>
          <w:lang w:val="en-US"/>
        </w:rPr>
      </w:pPr>
      <w:r>
        <w:rPr>
          <w:lang w:val="en-US"/>
        </w:rPr>
        <w:t>NOTE 1:</w:t>
      </w:r>
      <w:r>
        <w:rPr>
          <w:lang w:val="en-US"/>
        </w:rPr>
        <w:tab/>
        <w:t>If an &lt;MKFC-GKTPs&gt; element is received</w:t>
      </w:r>
      <w:r w:rsidR="007D0760">
        <w:rPr>
          <w:lang w:val="en-US"/>
        </w:rPr>
        <w:t xml:space="preserve"> in a SIP INVITE request</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terminating client.</w:t>
      </w:r>
    </w:p>
    <w:p w14:paraId="29E1EFD1" w14:textId="77777777" w:rsidR="004951C1" w:rsidRDefault="004951C1" w:rsidP="004951C1">
      <w:r w:rsidRPr="00D568F8">
        <w:t xml:space="preserve">Upon receipt of a SIP INVITE request </w:t>
      </w:r>
      <w:r>
        <w:t xml:space="preserve">or a </w:t>
      </w:r>
      <w:r w:rsidRPr="00D568F8">
        <w:t xml:space="preserve">SIP </w:t>
      </w:r>
      <w:r>
        <w:t>re-</w:t>
      </w:r>
      <w:r w:rsidRPr="00D568F8">
        <w:t>INVITE request</w:t>
      </w:r>
      <w:r>
        <w:t xml:space="preserve"> for a terminating MCPTT client of a chat MCPTT group using a pre-established session, the participating MCPTT function:</w:t>
      </w:r>
    </w:p>
    <w:p w14:paraId="5BB9FB51" w14:textId="77777777" w:rsidR="004951C1" w:rsidRDefault="004951C1" w:rsidP="004951C1">
      <w:pPr>
        <w:pStyle w:val="B1"/>
      </w:pPr>
      <w:r>
        <w:t>1)</w:t>
      </w:r>
      <w:r>
        <w:tab/>
      </w:r>
      <w:r w:rsidRPr="00E16C62">
        <w:t>shall generate a</w:t>
      </w:r>
      <w:r>
        <w:t>n outgoing</w:t>
      </w:r>
      <w:r w:rsidRPr="00E16C62">
        <w:t xml:space="preserve"> SIP </w:t>
      </w:r>
      <w:r>
        <w:t>re-</w:t>
      </w:r>
      <w:r w:rsidRPr="00E16C62">
        <w:t xml:space="preserve">INVITE request as specified in </w:t>
      </w:r>
      <w:r w:rsidR="001E5F65">
        <w:t>clause</w:t>
      </w:r>
      <w:r w:rsidRPr="00E16C62">
        <w:t> 6.3.2.2.</w:t>
      </w:r>
      <w:r>
        <w:t>10 to be sent within the dialog of the pre-established session</w:t>
      </w:r>
      <w:r w:rsidRPr="00E16C62">
        <w:t>;</w:t>
      </w:r>
    </w:p>
    <w:p w14:paraId="08EB3CD4" w14:textId="77777777" w:rsidR="004951C1" w:rsidRPr="00F330E6" w:rsidRDefault="004951C1" w:rsidP="004951C1">
      <w:pPr>
        <w:pStyle w:val="B1"/>
        <w:rPr>
          <w:rFonts w:eastAsia="SimSun"/>
        </w:rPr>
      </w:pPr>
      <w:r>
        <w:rPr>
          <w:rFonts w:eastAsia="SimSun"/>
        </w:rPr>
        <w:t>2)</w:t>
      </w:r>
      <w:r>
        <w:rPr>
          <w:rFonts w:eastAsia="SimSun"/>
        </w:rPr>
        <w:tab/>
      </w:r>
      <w:r w:rsidRPr="003D50A3">
        <w:rPr>
          <w:rFonts w:eastAsia="SimSun"/>
        </w:rPr>
        <w:t xml:space="preserve">if the received </w:t>
      </w:r>
      <w:r>
        <w:rPr>
          <w:rFonts w:eastAsia="SimSun"/>
        </w:rPr>
        <w:t xml:space="preserve">SIP </w:t>
      </w:r>
      <w:r w:rsidRPr="003D50A3">
        <w:rPr>
          <w:rFonts w:eastAsia="SimSun"/>
        </w:rPr>
        <w:t xml:space="preserve">INVITE request </w:t>
      </w:r>
      <w:r>
        <w:t xml:space="preserve">or </w:t>
      </w:r>
      <w:r w:rsidRPr="00D568F8">
        <w:t xml:space="preserve">SIP </w:t>
      </w:r>
      <w:r>
        <w:t>re-</w:t>
      </w:r>
      <w:r w:rsidRPr="00D568F8">
        <w:t>INVITE request</w:t>
      </w:r>
      <w:r w:rsidRPr="003D50A3">
        <w:rPr>
          <w:rFonts w:eastAsia="SimSun"/>
        </w:rPr>
        <w:t xml:space="preserve"> contains a Resource-Priority header field, shall include a Resource-Priority header field with the contents set as in the received</w:t>
      </w:r>
      <w:r>
        <w:rPr>
          <w:rFonts w:eastAsia="SimSun"/>
        </w:rPr>
        <w:t xml:space="preserve"> Resource-Priority header field;</w:t>
      </w:r>
    </w:p>
    <w:p w14:paraId="438941CB" w14:textId="77777777" w:rsidR="004951C1" w:rsidRDefault="004951C1" w:rsidP="004951C1">
      <w:pPr>
        <w:pStyle w:val="B1"/>
        <w:rPr>
          <w:lang w:eastAsia="ko-KR"/>
        </w:rPr>
      </w:pPr>
      <w:r>
        <w:rPr>
          <w:lang w:eastAsia="ko-KR"/>
        </w:rPr>
        <w:t>3</w:t>
      </w:r>
      <w:r w:rsidRPr="00E26BA4">
        <w:rPr>
          <w:lang w:eastAsia="ko-KR"/>
        </w:rPr>
        <w:t>)</w:t>
      </w:r>
      <w:r w:rsidRPr="00E26BA4">
        <w:rPr>
          <w:lang w:eastAsia="ko-KR"/>
        </w:rPr>
        <w:tab/>
        <w:t xml:space="preserve">shall include in the SIP </w:t>
      </w:r>
      <w:r>
        <w:rPr>
          <w:lang w:eastAsia="ko-KR"/>
        </w:rPr>
        <w:t>re-</w:t>
      </w:r>
      <w:r w:rsidRPr="00E26BA4">
        <w:rPr>
          <w:lang w:eastAsia="ko-KR"/>
        </w:rPr>
        <w:t xml:space="preserve">INVITE request an SDP offer based on the SDP offer in the received </w:t>
      </w:r>
      <w:r w:rsidRPr="00D568F8">
        <w:t xml:space="preserve">SIP INVITE request </w:t>
      </w:r>
      <w:r>
        <w:t>or</w:t>
      </w:r>
      <w:r w:rsidRPr="00E26BA4">
        <w:rPr>
          <w:lang w:eastAsia="ko-KR"/>
        </w:rPr>
        <w:t xml:space="preserve"> SIP </w:t>
      </w:r>
      <w:r>
        <w:rPr>
          <w:lang w:eastAsia="ko-KR"/>
        </w:rPr>
        <w:t>re-</w:t>
      </w:r>
      <w:r w:rsidRPr="00E26BA4">
        <w:rPr>
          <w:lang w:eastAsia="ko-KR"/>
        </w:rPr>
        <w:t xml:space="preserve">INVITE request as specified in </w:t>
      </w:r>
      <w:r w:rsidR="001E5F65">
        <w:rPr>
          <w:lang w:eastAsia="ko-KR"/>
        </w:rPr>
        <w:t>clause</w:t>
      </w:r>
      <w:r w:rsidRPr="00E26BA4">
        <w:rPr>
          <w:lang w:eastAsia="ko-KR"/>
        </w:rPr>
        <w:t> </w:t>
      </w:r>
      <w:r w:rsidRPr="00F330E6">
        <w:rPr>
          <w:lang w:eastAsia="ko-KR"/>
        </w:rPr>
        <w:t>6.3.2.1.1.2</w:t>
      </w:r>
      <w:r>
        <w:rPr>
          <w:lang w:eastAsia="ko-KR"/>
        </w:rPr>
        <w:t>; and</w:t>
      </w:r>
    </w:p>
    <w:p w14:paraId="03ADEC1B" w14:textId="77777777" w:rsidR="004951C1" w:rsidRDefault="004951C1" w:rsidP="004951C1">
      <w:pPr>
        <w:pStyle w:val="NO"/>
        <w:rPr>
          <w:lang w:eastAsia="ko-KR"/>
        </w:rPr>
      </w:pPr>
      <w:r>
        <w:rPr>
          <w:lang w:eastAsia="ko-KR"/>
        </w:rPr>
        <w:t>NOTE</w:t>
      </w:r>
      <w:r w:rsidR="00663937">
        <w:rPr>
          <w:lang w:val="en-US" w:eastAsia="ko-KR"/>
        </w:rPr>
        <w:t> 2</w:t>
      </w:r>
      <w:r>
        <w:rPr>
          <w:lang w:eastAsia="ko-KR"/>
        </w:rPr>
        <w:t>:</w:t>
      </w:r>
      <w:r>
        <w:rPr>
          <w:lang w:eastAsia="ko-KR"/>
        </w:rPr>
        <w:tab/>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t>
      </w:r>
      <w:r w:rsidRPr="0073469F">
        <w:t xml:space="preserve">in the existing pre-established </w:t>
      </w:r>
      <w:r w:rsidRPr="0073469F">
        <w:rPr>
          <w:lang w:eastAsia="ko-KR"/>
        </w:rPr>
        <w:t>s</w:t>
      </w:r>
      <w:r w:rsidRPr="0073469F">
        <w:t>ession</w:t>
      </w:r>
      <w:r>
        <w:t xml:space="preserve"> as per the conditions for pre-established session usage specified in </w:t>
      </w:r>
      <w:r w:rsidR="001E5F65">
        <w:t>clause</w:t>
      </w:r>
      <w:r>
        <w:t> 10.1.2.3.1.3.</w:t>
      </w:r>
    </w:p>
    <w:p w14:paraId="424775BD" w14:textId="77777777" w:rsidR="004951C1" w:rsidRDefault="004951C1" w:rsidP="004951C1">
      <w:pPr>
        <w:pStyle w:val="B1"/>
      </w:pPr>
      <w:r>
        <w:rPr>
          <w:lang w:eastAsia="ko-KR"/>
        </w:rPr>
        <w:t>4</w:t>
      </w:r>
      <w:r w:rsidRPr="0073469F">
        <w:t>)</w:t>
      </w:r>
      <w:r w:rsidRPr="0073469F">
        <w:tab/>
        <w:t xml:space="preserve">shall send the SIP </w:t>
      </w:r>
      <w:r>
        <w:t>re-</w:t>
      </w:r>
      <w:r w:rsidRPr="0073469F">
        <w:t>INVITE request towards the MCPTT client according to 3GPP TS 24.229 [4].</w:t>
      </w:r>
    </w:p>
    <w:p w14:paraId="4A7CBAC3" w14:textId="77777777" w:rsidR="004951C1" w:rsidRDefault="004951C1" w:rsidP="004951C1">
      <w:r w:rsidRPr="00DF0D70">
        <w:t xml:space="preserve">Upon receiving a SIP 200 (OK) response to the above SIP </w:t>
      </w:r>
      <w:r>
        <w:t>re-</w:t>
      </w:r>
      <w:r w:rsidRPr="00DF0D70">
        <w:t>INVITE request sent to the MCPTT client, the participating MCPTT function:</w:t>
      </w:r>
    </w:p>
    <w:p w14:paraId="2E15A248" w14:textId="77777777" w:rsidR="004951C1" w:rsidRPr="0073469F" w:rsidRDefault="004951C1" w:rsidP="004951C1">
      <w:pPr>
        <w:pStyle w:val="B1"/>
      </w:pPr>
      <w:r w:rsidRPr="0073469F">
        <w:rPr>
          <w:lang w:eastAsia="ko-KR"/>
        </w:rPr>
        <w:t>1)</w:t>
      </w:r>
      <w:r w:rsidRPr="0073469F">
        <w:tab/>
        <w:t xml:space="preserve">shall generate a SIP 200 (OK) response as described in the </w:t>
      </w:r>
      <w:r w:rsidR="001E5F65">
        <w:t>clause</w:t>
      </w:r>
      <w:r w:rsidRPr="0073469F">
        <w:t> 6.3.2.2.4.2;</w:t>
      </w:r>
    </w:p>
    <w:p w14:paraId="0EFF7D06" w14:textId="77777777" w:rsidR="004951C1" w:rsidRPr="000D42EE" w:rsidRDefault="004951C1" w:rsidP="004951C1">
      <w:pPr>
        <w:pStyle w:val="B1"/>
      </w:pPr>
      <w:r w:rsidRPr="0073469F">
        <w:rPr>
          <w:lang w:eastAsia="ko-KR"/>
        </w:rPr>
        <w:t>2)</w:t>
      </w:r>
      <w:r w:rsidRPr="0073469F">
        <w:tab/>
        <w:t xml:space="preserve">shall include in the SIP 200 (OK) response an SDP answer </w:t>
      </w:r>
      <w:r>
        <w:t xml:space="preserve">as </w:t>
      </w:r>
      <w:r w:rsidRPr="0073469F">
        <w:t xml:space="preserve">specified in </w:t>
      </w:r>
      <w:r w:rsidR="001E5F65">
        <w:t>clause</w:t>
      </w:r>
      <w:r w:rsidRPr="0073469F">
        <w:t> </w:t>
      </w:r>
      <w:r w:rsidRPr="0073469F">
        <w:rPr>
          <w:rFonts w:eastAsia="SimSun"/>
        </w:rPr>
        <w:t>6.3.2.</w:t>
      </w:r>
      <w:r>
        <w:rPr>
          <w:rFonts w:eastAsia="SimSun"/>
        </w:rPr>
        <w:t>2.2.2</w:t>
      </w:r>
      <w:r w:rsidRPr="0073469F">
        <w:rPr>
          <w:rFonts w:eastAsia="SimSun"/>
        </w:rPr>
        <w:t>;</w:t>
      </w:r>
      <w:r>
        <w:rPr>
          <w:rFonts w:eastAsia="SimSun"/>
        </w:rPr>
        <w:t xml:space="preserve"> and</w:t>
      </w:r>
    </w:p>
    <w:p w14:paraId="7A6C12FD" w14:textId="77777777" w:rsidR="004951C1" w:rsidRPr="004951C1" w:rsidRDefault="004951C1" w:rsidP="004951C1">
      <w:pPr>
        <w:pStyle w:val="B1"/>
      </w:pPr>
      <w:r>
        <w:t>3</w:t>
      </w:r>
      <w:r w:rsidRPr="0073469F">
        <w:t>)</w:t>
      </w:r>
      <w:r w:rsidRPr="0073469F">
        <w:tab/>
        <w:t xml:space="preserve">shall </w:t>
      </w:r>
      <w:r>
        <w:t>send</w:t>
      </w:r>
      <w:r w:rsidRPr="0073469F">
        <w:t xml:space="preserve"> the SIP 200 (OK) response according to 3GPP TS 24.229 [4].</w:t>
      </w:r>
    </w:p>
    <w:p w14:paraId="1F215C83" w14:textId="77777777" w:rsidR="00B8630F" w:rsidRPr="0073469F" w:rsidRDefault="00B8630F" w:rsidP="00567124">
      <w:pPr>
        <w:pStyle w:val="Heading5"/>
        <w:rPr>
          <w:lang w:eastAsia="ko-KR"/>
        </w:rPr>
      </w:pPr>
      <w:bookmarkStart w:id="3144" w:name="_Toc20155949"/>
      <w:bookmarkStart w:id="3145" w:name="_Toc27501106"/>
      <w:bookmarkStart w:id="3146" w:name="_Toc36049232"/>
      <w:bookmarkStart w:id="3147" w:name="_Toc45209998"/>
      <w:bookmarkStart w:id="3148" w:name="_Toc51860823"/>
      <w:bookmarkStart w:id="3149" w:name="_Toc171604062"/>
      <w:r>
        <w:rPr>
          <w:rFonts w:eastAsia="Malgun Gothic"/>
        </w:rPr>
        <w:t>10.1.2</w:t>
      </w:r>
      <w:r w:rsidRPr="0073469F">
        <w:rPr>
          <w:rFonts w:eastAsia="Malgun Gothic"/>
        </w:rPr>
        <w:t>.3.3</w:t>
      </w:r>
      <w:r w:rsidRPr="0073469F">
        <w:rPr>
          <w:rFonts w:eastAsia="Malgun Gothic"/>
        </w:rPr>
        <w:tab/>
        <w:t>End group call</w:t>
      </w:r>
      <w:r w:rsidRPr="0073469F">
        <w:rPr>
          <w:lang w:eastAsia="ko-KR"/>
        </w:rPr>
        <w:t xml:space="preserve"> at the originating participating MCPTT function</w:t>
      </w:r>
      <w:bookmarkEnd w:id="3144"/>
      <w:bookmarkEnd w:id="3145"/>
      <w:bookmarkEnd w:id="3146"/>
      <w:bookmarkEnd w:id="3147"/>
      <w:bookmarkEnd w:id="3148"/>
      <w:bookmarkEnd w:id="3149"/>
    </w:p>
    <w:p w14:paraId="5DE6D6F1" w14:textId="77777777" w:rsidR="00B8630F" w:rsidRPr="0073469F" w:rsidRDefault="00B8630F" w:rsidP="00567124">
      <w:pPr>
        <w:pStyle w:val="Heading6"/>
        <w:numPr>
          <w:ilvl w:val="5"/>
          <w:numId w:val="0"/>
        </w:numPr>
        <w:ind w:left="1152" w:hanging="432"/>
        <w:rPr>
          <w:lang w:eastAsia="ko-KR"/>
        </w:rPr>
      </w:pPr>
      <w:bookmarkStart w:id="3150" w:name="_Toc20155950"/>
      <w:bookmarkStart w:id="3151" w:name="_Toc27501107"/>
      <w:bookmarkStart w:id="3152" w:name="_Toc36049233"/>
      <w:bookmarkStart w:id="3153" w:name="_Toc45209999"/>
      <w:bookmarkStart w:id="3154" w:name="_Toc51860824"/>
      <w:bookmarkStart w:id="3155" w:name="_Toc171604063"/>
      <w:r>
        <w:rPr>
          <w:lang w:eastAsia="ko-KR"/>
        </w:rPr>
        <w:t>10.1.2</w:t>
      </w:r>
      <w:r w:rsidRPr="0073469F">
        <w:rPr>
          <w:lang w:eastAsia="ko-KR"/>
        </w:rPr>
        <w:t>.3.3.1</w:t>
      </w:r>
      <w:r w:rsidRPr="0073469F">
        <w:rPr>
          <w:lang w:eastAsia="ko-KR"/>
        </w:rPr>
        <w:tab/>
        <w:t>Receipt of SIP BYE request for ending on-demand</w:t>
      </w:r>
      <w:r w:rsidRPr="00DE4EBB">
        <w:rPr>
          <w:lang w:eastAsia="ko-KR"/>
        </w:rPr>
        <w:t xml:space="preserve"> </w:t>
      </w:r>
      <w:r>
        <w:rPr>
          <w:lang w:eastAsia="ko-KR"/>
        </w:rPr>
        <w:t>chat session</w:t>
      </w:r>
      <w:bookmarkEnd w:id="3150"/>
      <w:bookmarkEnd w:id="3151"/>
      <w:bookmarkEnd w:id="3152"/>
      <w:bookmarkEnd w:id="3153"/>
      <w:bookmarkEnd w:id="3154"/>
      <w:bookmarkEnd w:id="3155"/>
    </w:p>
    <w:p w14:paraId="7BD0D515" w14:textId="77777777" w:rsidR="00B8630F" w:rsidRPr="0073469F" w:rsidRDefault="00B8630F" w:rsidP="00B8630F">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158B784C" w14:textId="77777777" w:rsidR="00B8630F" w:rsidRPr="0073469F" w:rsidRDefault="00B8630F" w:rsidP="00567124">
      <w:pPr>
        <w:pStyle w:val="Heading6"/>
        <w:numPr>
          <w:ilvl w:val="5"/>
          <w:numId w:val="0"/>
        </w:numPr>
        <w:ind w:left="1152" w:hanging="432"/>
        <w:rPr>
          <w:lang w:eastAsia="ko-KR"/>
        </w:rPr>
      </w:pPr>
      <w:bookmarkStart w:id="3156" w:name="_Toc20155951"/>
      <w:bookmarkStart w:id="3157" w:name="_Toc27501108"/>
      <w:bookmarkStart w:id="3158" w:name="_Toc36049234"/>
      <w:bookmarkStart w:id="3159" w:name="_Toc45210000"/>
      <w:bookmarkStart w:id="3160" w:name="_Toc51860825"/>
      <w:bookmarkStart w:id="3161" w:name="_Toc171604064"/>
      <w:r>
        <w:rPr>
          <w:lang w:eastAsia="ko-KR"/>
        </w:rPr>
        <w:t>10.1.2</w:t>
      </w:r>
      <w:r w:rsidRPr="0073469F">
        <w:rPr>
          <w:lang w:eastAsia="ko-KR"/>
        </w:rPr>
        <w:t>.3.3.2</w:t>
      </w:r>
      <w:r w:rsidRPr="0073469F">
        <w:rPr>
          <w:lang w:eastAsia="ko-KR"/>
        </w:rPr>
        <w:tab/>
        <w:t xml:space="preserve">Receipt of </w:t>
      </w:r>
      <w:r>
        <w:rPr>
          <w:lang w:eastAsia="ko-KR"/>
        </w:rPr>
        <w:t xml:space="preserve">SIP </w:t>
      </w:r>
      <w:r w:rsidRPr="0073469F">
        <w:rPr>
          <w:lang w:eastAsia="ko-KR"/>
        </w:rPr>
        <w:t xml:space="preserve">REFER </w:t>
      </w:r>
      <w:r>
        <w:rPr>
          <w:lang w:eastAsia="ko-KR"/>
        </w:rPr>
        <w:t>"</w:t>
      </w:r>
      <w:r w:rsidRPr="0073469F">
        <w:rPr>
          <w:lang w:eastAsia="ko-KR"/>
        </w:rPr>
        <w:t>BYE</w:t>
      </w:r>
      <w:r>
        <w:rPr>
          <w:lang w:eastAsia="ko-KR"/>
        </w:rPr>
        <w:t>"</w:t>
      </w:r>
      <w:r w:rsidRPr="0073469F">
        <w:rPr>
          <w:lang w:eastAsia="ko-KR"/>
        </w:rPr>
        <w:t xml:space="preserve"> request for ending </w:t>
      </w:r>
      <w:r>
        <w:rPr>
          <w:lang w:eastAsia="ko-KR"/>
        </w:rPr>
        <w:t>chat session</w:t>
      </w:r>
      <w:r w:rsidRPr="0073469F">
        <w:rPr>
          <w:lang w:eastAsia="ko-KR"/>
        </w:rPr>
        <w:t xml:space="preserve"> using pre-established session</w:t>
      </w:r>
      <w:bookmarkEnd w:id="3156"/>
      <w:bookmarkEnd w:id="3157"/>
      <w:bookmarkEnd w:id="3158"/>
      <w:bookmarkEnd w:id="3159"/>
      <w:bookmarkEnd w:id="3160"/>
      <w:bookmarkEnd w:id="3161"/>
    </w:p>
    <w:p w14:paraId="2292C438" w14:textId="77777777" w:rsidR="00B8630F" w:rsidRPr="0073469F" w:rsidRDefault="00B8630F" w:rsidP="00B8630F">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CF6F62">
        <w:t>"</w:t>
      </w:r>
      <w:r w:rsidRPr="0073469F">
        <w:t>method</w:t>
      </w:r>
      <w:r w:rsidR="00CF6F62">
        <w:t>"</w:t>
      </w:r>
      <w:r w:rsidRPr="0073469F">
        <w:t xml:space="preserve"> SIP</w:t>
      </w:r>
      <w:r w:rsidR="00CF6F62">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737E4C31" w14:textId="77777777" w:rsidR="00B8630F" w:rsidRPr="0073469F" w:rsidRDefault="00B8630F" w:rsidP="00567124">
      <w:pPr>
        <w:pStyle w:val="Heading5"/>
        <w:rPr>
          <w:lang w:eastAsia="ko-KR"/>
        </w:rPr>
      </w:pPr>
      <w:bookmarkStart w:id="3162" w:name="_Toc20155952"/>
      <w:bookmarkStart w:id="3163" w:name="_Toc27501109"/>
      <w:bookmarkStart w:id="3164" w:name="_Toc36049235"/>
      <w:bookmarkStart w:id="3165" w:name="_Toc45210001"/>
      <w:bookmarkStart w:id="3166" w:name="_Toc51860826"/>
      <w:bookmarkStart w:id="3167" w:name="_Toc171604065"/>
      <w:r>
        <w:rPr>
          <w:lang w:eastAsia="ko-KR"/>
        </w:rPr>
        <w:lastRenderedPageBreak/>
        <w:t>10.1.2</w:t>
      </w:r>
      <w:r w:rsidRPr="0073469F">
        <w:rPr>
          <w:lang w:eastAsia="ko-KR"/>
        </w:rPr>
        <w:t>.3.4</w:t>
      </w:r>
      <w:r w:rsidRPr="0073469F">
        <w:rPr>
          <w:lang w:eastAsia="ko-KR"/>
        </w:rPr>
        <w:tab/>
        <w:t>End group call at the terminating participating MCPTT function</w:t>
      </w:r>
      <w:bookmarkEnd w:id="3162"/>
      <w:bookmarkEnd w:id="3163"/>
      <w:bookmarkEnd w:id="3164"/>
      <w:bookmarkEnd w:id="3165"/>
      <w:bookmarkEnd w:id="3166"/>
      <w:bookmarkEnd w:id="3167"/>
    </w:p>
    <w:p w14:paraId="4F3DE850" w14:textId="77777777" w:rsidR="00B8630F" w:rsidRPr="0073469F" w:rsidRDefault="00B8630F" w:rsidP="00567124">
      <w:pPr>
        <w:pStyle w:val="Heading6"/>
        <w:numPr>
          <w:ilvl w:val="5"/>
          <w:numId w:val="0"/>
        </w:numPr>
        <w:ind w:left="1152" w:hanging="432"/>
        <w:rPr>
          <w:lang w:eastAsia="ko-KR"/>
        </w:rPr>
      </w:pPr>
      <w:bookmarkStart w:id="3168" w:name="_Toc20155953"/>
      <w:bookmarkStart w:id="3169" w:name="_Toc27501110"/>
      <w:bookmarkStart w:id="3170" w:name="_Toc36049236"/>
      <w:bookmarkStart w:id="3171" w:name="_Toc45210002"/>
      <w:bookmarkStart w:id="3172" w:name="_Toc51860827"/>
      <w:bookmarkStart w:id="3173" w:name="_Toc171604066"/>
      <w:r>
        <w:rPr>
          <w:lang w:eastAsia="ko-KR"/>
        </w:rPr>
        <w:t>10.1.2</w:t>
      </w:r>
      <w:r w:rsidRPr="0073469F">
        <w:rPr>
          <w:lang w:eastAsia="ko-KR"/>
        </w:rPr>
        <w:t>.3.4.1</w:t>
      </w:r>
      <w:r w:rsidRPr="0073469F">
        <w:rPr>
          <w:lang w:eastAsia="ko-KR"/>
        </w:rPr>
        <w:tab/>
        <w:t xml:space="preserve">Receipt of SIP BYE request for on-demand </w:t>
      </w:r>
      <w:r>
        <w:rPr>
          <w:lang w:eastAsia="ko-KR"/>
        </w:rPr>
        <w:t>chat session</w:t>
      </w:r>
      <w:bookmarkEnd w:id="3168"/>
      <w:bookmarkEnd w:id="3169"/>
      <w:bookmarkEnd w:id="3170"/>
      <w:bookmarkEnd w:id="3171"/>
      <w:bookmarkEnd w:id="3172"/>
      <w:bookmarkEnd w:id="3173"/>
    </w:p>
    <w:p w14:paraId="1506304A" w14:textId="77777777" w:rsidR="00B8630F" w:rsidRPr="0073469F" w:rsidRDefault="00B8630F" w:rsidP="00B8630F">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6.3.2.2.8.1.</w:t>
      </w:r>
    </w:p>
    <w:p w14:paraId="29773797" w14:textId="77777777" w:rsidR="00B8630F" w:rsidRPr="0073469F" w:rsidRDefault="00B8630F" w:rsidP="00567124">
      <w:pPr>
        <w:pStyle w:val="Heading6"/>
        <w:numPr>
          <w:ilvl w:val="5"/>
          <w:numId w:val="0"/>
        </w:numPr>
        <w:ind w:left="1152" w:hanging="432"/>
        <w:rPr>
          <w:lang w:eastAsia="ko-KR"/>
        </w:rPr>
      </w:pPr>
      <w:bookmarkStart w:id="3174" w:name="_Toc20155954"/>
      <w:bookmarkStart w:id="3175" w:name="_Toc27501111"/>
      <w:bookmarkStart w:id="3176" w:name="_Toc36049237"/>
      <w:bookmarkStart w:id="3177" w:name="_Toc45210003"/>
      <w:bookmarkStart w:id="3178" w:name="_Toc51860828"/>
      <w:bookmarkStart w:id="3179" w:name="_Toc171604067"/>
      <w:r>
        <w:rPr>
          <w:lang w:eastAsia="ko-KR"/>
        </w:rPr>
        <w:t>10.1.2</w:t>
      </w:r>
      <w:r w:rsidRPr="0073469F">
        <w:rPr>
          <w:lang w:eastAsia="ko-KR"/>
        </w:rPr>
        <w:t>.3.4.2</w:t>
      </w:r>
      <w:r w:rsidRPr="0073469F">
        <w:rPr>
          <w:lang w:eastAsia="ko-KR"/>
        </w:rPr>
        <w:tab/>
        <w:t xml:space="preserve">Receipt of SIP BYE request </w:t>
      </w:r>
      <w:r>
        <w:rPr>
          <w:lang w:eastAsia="ko-KR"/>
        </w:rPr>
        <w:t>for</w:t>
      </w:r>
      <w:r w:rsidRPr="0073469F">
        <w:rPr>
          <w:lang w:eastAsia="ko-KR"/>
        </w:rPr>
        <w:t xml:space="preserve"> </w:t>
      </w:r>
      <w:r>
        <w:rPr>
          <w:lang w:eastAsia="ko-KR"/>
        </w:rPr>
        <w:t>ongoing</w:t>
      </w:r>
      <w:r w:rsidRPr="0073469F">
        <w:rPr>
          <w:lang w:eastAsia="ko-KR"/>
        </w:rPr>
        <w:t xml:space="preserve"> pre-established session</w:t>
      </w:r>
      <w:bookmarkEnd w:id="3174"/>
      <w:bookmarkEnd w:id="3175"/>
      <w:bookmarkEnd w:id="3176"/>
      <w:bookmarkEnd w:id="3177"/>
      <w:bookmarkEnd w:id="3178"/>
      <w:bookmarkEnd w:id="3179"/>
    </w:p>
    <w:p w14:paraId="5D9C51E1" w14:textId="77777777" w:rsidR="00B8630F" w:rsidRPr="0073469F" w:rsidRDefault="00B8630F" w:rsidP="00B8630F">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6.3.2.2.8.2.</w:t>
      </w:r>
    </w:p>
    <w:p w14:paraId="50FDFD27" w14:textId="77777777" w:rsidR="004D0AEF" w:rsidRPr="0073469F" w:rsidRDefault="004D0AEF" w:rsidP="00567124">
      <w:pPr>
        <w:pStyle w:val="Heading4"/>
        <w:rPr>
          <w:rFonts w:eastAsia="Malgun Gothic"/>
        </w:rPr>
      </w:pPr>
      <w:bookmarkStart w:id="3180" w:name="_Toc20155955"/>
      <w:bookmarkStart w:id="3181" w:name="_Toc27501112"/>
      <w:bookmarkStart w:id="3182" w:name="_Toc36049238"/>
      <w:bookmarkStart w:id="3183" w:name="_Toc45210004"/>
      <w:bookmarkStart w:id="3184" w:name="_Toc51860829"/>
      <w:bookmarkStart w:id="3185" w:name="_Toc171604068"/>
      <w:r w:rsidRPr="0073469F">
        <w:rPr>
          <w:rFonts w:eastAsia="Malgun Gothic"/>
        </w:rPr>
        <w:t>10.1.2.4</w:t>
      </w:r>
      <w:r w:rsidRPr="0073469F">
        <w:rPr>
          <w:rFonts w:eastAsia="Malgun Gothic"/>
        </w:rPr>
        <w:tab/>
        <w:t>Controlling MCPTT function procedures</w:t>
      </w:r>
      <w:bookmarkEnd w:id="3180"/>
      <w:bookmarkEnd w:id="3181"/>
      <w:bookmarkEnd w:id="3182"/>
      <w:bookmarkEnd w:id="3183"/>
      <w:bookmarkEnd w:id="3184"/>
      <w:bookmarkEnd w:id="3185"/>
    </w:p>
    <w:p w14:paraId="3AE5A7E5" w14:textId="77777777" w:rsidR="004D0AEF" w:rsidRPr="0073469F" w:rsidRDefault="004D0AEF" w:rsidP="00567124">
      <w:pPr>
        <w:pStyle w:val="Heading5"/>
      </w:pPr>
      <w:bookmarkStart w:id="3186" w:name="_Toc20155956"/>
      <w:bookmarkStart w:id="3187" w:name="_Toc27501113"/>
      <w:bookmarkStart w:id="3188" w:name="_Toc36049239"/>
      <w:bookmarkStart w:id="3189" w:name="_Toc45210005"/>
      <w:bookmarkStart w:id="3190" w:name="_Toc51860830"/>
      <w:bookmarkStart w:id="3191" w:name="_Toc171604069"/>
      <w:r w:rsidRPr="0073469F">
        <w:t>10.1.2.4.1</w:t>
      </w:r>
      <w:r w:rsidRPr="0073469F">
        <w:tab/>
        <w:t>On-demand chat group call</w:t>
      </w:r>
      <w:bookmarkEnd w:id="3186"/>
      <w:bookmarkEnd w:id="3187"/>
      <w:bookmarkEnd w:id="3188"/>
      <w:bookmarkEnd w:id="3189"/>
      <w:bookmarkEnd w:id="3190"/>
      <w:bookmarkEnd w:id="3191"/>
    </w:p>
    <w:p w14:paraId="1766D728" w14:textId="77777777" w:rsidR="004D0AEF" w:rsidRPr="0073469F" w:rsidRDefault="004D0AEF" w:rsidP="00567124">
      <w:pPr>
        <w:pStyle w:val="Heading6"/>
        <w:numPr>
          <w:ilvl w:val="5"/>
          <w:numId w:val="0"/>
        </w:numPr>
        <w:ind w:left="1152" w:hanging="432"/>
      </w:pPr>
      <w:bookmarkStart w:id="3192" w:name="_Toc20155957"/>
      <w:bookmarkStart w:id="3193" w:name="_Toc27501114"/>
      <w:bookmarkStart w:id="3194" w:name="_Toc36049240"/>
      <w:bookmarkStart w:id="3195" w:name="_Toc45210006"/>
      <w:bookmarkStart w:id="3196" w:name="_Toc51860831"/>
      <w:bookmarkStart w:id="3197" w:name="_Toc171604070"/>
      <w:r w:rsidRPr="0073469F">
        <w:t>10.1.2.4.1.1</w:t>
      </w:r>
      <w:r w:rsidRPr="0073469F">
        <w:tab/>
      </w:r>
      <w:r w:rsidR="00FD225F">
        <w:t xml:space="preserve">Procedure for establishing an </w:t>
      </w:r>
      <w:r w:rsidRPr="0073469F">
        <w:t xml:space="preserve">MCPTT chat session </w:t>
      </w:r>
      <w:r w:rsidR="00FD225F">
        <w:t xml:space="preserve">and procedure for joining an </w:t>
      </w:r>
      <w:r w:rsidRPr="0073469F">
        <w:t>establish</w:t>
      </w:r>
      <w:r w:rsidR="00FD225F">
        <w:t>ed MCPTT chat session</w:t>
      </w:r>
      <w:bookmarkEnd w:id="3192"/>
      <w:bookmarkEnd w:id="3193"/>
      <w:bookmarkEnd w:id="3194"/>
      <w:bookmarkEnd w:id="3195"/>
      <w:bookmarkEnd w:id="3196"/>
      <w:bookmarkEnd w:id="3197"/>
    </w:p>
    <w:p w14:paraId="5F58E0A3" w14:textId="77777777" w:rsidR="0033527D" w:rsidRDefault="0033527D" w:rsidP="00D3770C">
      <w:r>
        <w:t xml:space="preserve">In the procedures in this </w:t>
      </w:r>
      <w:r w:rsidR="001E5F65">
        <w:t>clause</w:t>
      </w:r>
      <w:r>
        <w:t>:</w:t>
      </w:r>
    </w:p>
    <w:p w14:paraId="6FAEB583" w14:textId="77777777" w:rsidR="0033527D" w:rsidRDefault="0033527D" w:rsidP="00D3770C">
      <w:pPr>
        <w:pStyle w:val="B1"/>
      </w:pPr>
      <w:r>
        <w:t>1)</w:t>
      </w:r>
      <w:r>
        <w:tab/>
        <w:t>MCPTT ID in an incoming SIP INVITE request refers to the MCPTT ID of the originating user from the &lt;</w:t>
      </w:r>
      <w:proofErr w:type="spellStart"/>
      <w:r>
        <w:t>mcptt</w:t>
      </w:r>
      <w:proofErr w:type="spellEnd"/>
      <w:r>
        <w:t xml:space="preserve">-calling-user-id&gt; element of the </w:t>
      </w:r>
      <w:r w:rsidR="009176E3">
        <w:t>application/vnd.3gpp.mcptt-info</w:t>
      </w:r>
      <w:r w:rsidR="00FA2BBE">
        <w:t>+xml</w:t>
      </w:r>
      <w:r w:rsidRPr="0073469F">
        <w:t xml:space="preserve"> MIME body</w:t>
      </w:r>
      <w:r>
        <w:t xml:space="preserve"> of the incoming SIP INVITE request;</w:t>
      </w:r>
    </w:p>
    <w:p w14:paraId="1C765CCD" w14:textId="77777777" w:rsidR="00913354" w:rsidRDefault="0033527D" w:rsidP="00D3770C">
      <w:pPr>
        <w:pStyle w:val="B1"/>
      </w:pPr>
      <w:r>
        <w:t>2)</w:t>
      </w:r>
      <w:r>
        <w:tab/>
        <w:t>group identity in an incoming SIP INVITE request refers to the group identity from the &lt;</w:t>
      </w:r>
      <w:proofErr w:type="spellStart"/>
      <w:r>
        <w:t>mcptt</w:t>
      </w:r>
      <w:proofErr w:type="spellEnd"/>
      <w:r>
        <w:t>-request-</w:t>
      </w:r>
      <w:proofErr w:type="spellStart"/>
      <w:r>
        <w:t>uri</w:t>
      </w:r>
      <w:proofErr w:type="spellEnd"/>
      <w:r>
        <w:t xml:space="preserve">&gt; element of the </w:t>
      </w:r>
      <w:r w:rsidR="009176E3">
        <w:t>application/vnd.3gpp.mcptt-info</w:t>
      </w:r>
      <w:r w:rsidR="00FA2BBE">
        <w:t>+xml</w:t>
      </w:r>
      <w:r w:rsidRPr="0073469F">
        <w:t xml:space="preserve"> MIME body</w:t>
      </w:r>
      <w:r>
        <w:t xml:space="preserve"> of the incoming SIP INVITE request;</w:t>
      </w:r>
    </w:p>
    <w:p w14:paraId="03D2E1D8" w14:textId="77777777" w:rsidR="0033527D" w:rsidRPr="00750A07" w:rsidRDefault="00913354" w:rsidP="00D3770C">
      <w:pPr>
        <w:pStyle w:val="B1"/>
      </w:pPr>
      <w:r>
        <w:rPr>
          <w:lang w:val="en-US"/>
        </w:rPr>
        <w:t>3)</w:t>
      </w:r>
      <w:r w:rsidR="0033527D">
        <w:tab/>
        <w:t>MCPTT ID in an outgoing SIP INVITE request refers to the MCPTT ID of the called user in the &lt;</w:t>
      </w:r>
      <w:proofErr w:type="spellStart"/>
      <w:r w:rsidR="0033527D">
        <w:t>mcptt</w:t>
      </w:r>
      <w:proofErr w:type="spellEnd"/>
      <w:r w:rsidR="0033527D">
        <w:t>-request-</w:t>
      </w:r>
      <w:proofErr w:type="spellStart"/>
      <w:r w:rsidR="0033527D">
        <w:t>uri</w:t>
      </w:r>
      <w:proofErr w:type="spellEnd"/>
      <w:r w:rsidR="0033527D">
        <w:t xml:space="preserve">&gt; element of the </w:t>
      </w:r>
      <w:r w:rsidR="009176E3">
        <w:t>application/vnd.3gpp.mcptt-info</w:t>
      </w:r>
      <w:r w:rsidR="00FA2BBE">
        <w:t>+xml</w:t>
      </w:r>
      <w:r w:rsidR="0033527D" w:rsidRPr="0073469F">
        <w:t xml:space="preserve"> MIME body</w:t>
      </w:r>
      <w:r w:rsidR="0033527D">
        <w:t xml:space="preserve"> of the outgoing SIP INVITE request;</w:t>
      </w:r>
    </w:p>
    <w:p w14:paraId="4C2EC5E1" w14:textId="77777777" w:rsidR="0033527D" w:rsidRDefault="00913354" w:rsidP="00D3770C">
      <w:pPr>
        <w:pStyle w:val="B1"/>
      </w:pPr>
      <w:r>
        <w:rPr>
          <w:lang w:val="en-US"/>
        </w:rPr>
        <w:t>4</w:t>
      </w:r>
      <w:r w:rsidR="0033527D">
        <w:t>)</w:t>
      </w:r>
      <w:r w:rsidR="0033527D">
        <w:tab/>
        <w:t>emergency indication in an incoming SIP INVITE request refers to the &lt;emergency-</w:t>
      </w:r>
      <w:proofErr w:type="spellStart"/>
      <w:r w:rsidR="0033527D">
        <w:t>ind</w:t>
      </w:r>
      <w:proofErr w:type="spellEnd"/>
      <w:r w:rsidR="0033527D">
        <w:t xml:space="preserve">&gt; element of the </w:t>
      </w:r>
      <w:r w:rsidR="009176E3">
        <w:t>application/vnd.3gpp.mcptt-info</w:t>
      </w:r>
      <w:r w:rsidR="00FA2BBE">
        <w:t>+xml</w:t>
      </w:r>
      <w:r w:rsidR="0033527D" w:rsidRPr="00050627">
        <w:t xml:space="preserve"> MIME body</w:t>
      </w:r>
      <w:r w:rsidR="0033527D">
        <w:t>; and</w:t>
      </w:r>
    </w:p>
    <w:p w14:paraId="396A1B3C" w14:textId="77777777" w:rsidR="0033527D" w:rsidRPr="00D3770C" w:rsidRDefault="00913354" w:rsidP="00D3770C">
      <w:pPr>
        <w:pStyle w:val="B1"/>
        <w:rPr>
          <w:lang w:val="en-US"/>
        </w:rPr>
      </w:pPr>
      <w:r>
        <w:rPr>
          <w:lang w:val="en-US"/>
        </w:rPr>
        <w:t>5</w:t>
      </w:r>
      <w:r w:rsidR="0033527D">
        <w:t>)</w:t>
      </w:r>
      <w:r w:rsidR="0033527D">
        <w:tab/>
        <w:t>alert indication in an incoming SIP INVITE request refers to the &lt;alert-</w:t>
      </w:r>
      <w:proofErr w:type="spellStart"/>
      <w:r w:rsidR="0033527D">
        <w:t>ind</w:t>
      </w:r>
      <w:proofErr w:type="spellEnd"/>
      <w:r w:rsidR="0033527D">
        <w:t xml:space="preserve">&gt; element of the </w:t>
      </w:r>
      <w:r w:rsidR="009176E3">
        <w:t>application/vnd.3gpp.mcptt-info</w:t>
      </w:r>
      <w:r w:rsidR="00FA2BBE">
        <w:t>+xml</w:t>
      </w:r>
      <w:r w:rsidR="0033527D">
        <w:t xml:space="preserve"> MIME body</w:t>
      </w:r>
      <w:r w:rsidR="009C6563" w:rsidRPr="00D3770C">
        <w:rPr>
          <w:lang w:val="en-US"/>
        </w:rPr>
        <w:t>.</w:t>
      </w:r>
    </w:p>
    <w:p w14:paraId="36A3A61D" w14:textId="77777777" w:rsidR="004D0AEF" w:rsidRPr="0073469F" w:rsidRDefault="004D0AEF" w:rsidP="004D0AEF">
      <w:pPr>
        <w:rPr>
          <w:noProof/>
        </w:rPr>
      </w:pPr>
      <w:r w:rsidRPr="0073469F">
        <w:t xml:space="preserve">Upon receipt of a "SIP INVITE request for controlling </w:t>
      </w:r>
      <w:r w:rsidR="009D2DBD" w:rsidRPr="0073469F">
        <w:t xml:space="preserve">MCPTT </w:t>
      </w:r>
      <w:r w:rsidRPr="0073469F">
        <w:t xml:space="preserve">function </w:t>
      </w:r>
      <w:r w:rsidR="00A96079">
        <w:t>of an MCPTT g</w:t>
      </w:r>
      <w:r w:rsidRPr="0073469F">
        <w:t>roup</w:t>
      </w:r>
      <w:r w:rsidRPr="0073469F">
        <w:rPr>
          <w:noProof/>
        </w:rPr>
        <w:t xml:space="preserve">" </w:t>
      </w:r>
      <w:r w:rsidR="0033527D">
        <w:rPr>
          <w:noProof/>
        </w:rPr>
        <w:t>containing</w:t>
      </w:r>
      <w:r w:rsidR="0033527D" w:rsidRPr="0073469F">
        <w:rPr>
          <w:noProof/>
        </w:rPr>
        <w:t xml:space="preserve"> </w:t>
      </w:r>
      <w:r w:rsidRPr="0073469F">
        <w:rPr>
          <w:noProof/>
        </w:rPr>
        <w:t>a group identity identifying a chat MCPTT group, the controlling MCPTT function:</w:t>
      </w:r>
    </w:p>
    <w:p w14:paraId="3F286DCB" w14:textId="77777777" w:rsidR="004D0AEF" w:rsidRPr="0073469F" w:rsidRDefault="004D0AEF" w:rsidP="004D0AEF">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w:t>
      </w:r>
      <w:r w:rsidR="00EF6B8C" w:rsidRPr="0073469F">
        <w:t>24</w:t>
      </w:r>
      <w:r w:rsidRPr="0073469F">
        <w:t>]</w:t>
      </w:r>
      <w:r w:rsidR="006011C3">
        <w:t xml:space="preserve"> and</w:t>
      </w:r>
      <w:r w:rsidR="007B314E">
        <w:t xml:space="preserve"> </w:t>
      </w:r>
      <w:r w:rsidR="006011C3">
        <w:t>skip</w:t>
      </w:r>
      <w:r w:rsidR="007B314E" w:rsidRPr="007B314E">
        <w:t xml:space="preserve"> the rest of the steps</w:t>
      </w:r>
      <w:r w:rsidRPr="0073469F">
        <w:t>;</w:t>
      </w:r>
    </w:p>
    <w:p w14:paraId="0D08D4A0" w14:textId="77777777" w:rsidR="00FF0C19" w:rsidRPr="0073469F" w:rsidRDefault="00FF0C19" w:rsidP="00FA2B2A">
      <w:pPr>
        <w:pStyle w:val="NO"/>
      </w:pPr>
      <w:r w:rsidRPr="0073469F">
        <w:t>NOTE 1:</w:t>
      </w:r>
      <w:r w:rsidRPr="0073469F">
        <w:tab/>
      </w:r>
      <w:r w:rsidR="00E352B4">
        <w:t>I</w:t>
      </w:r>
      <w:r w:rsidRPr="0073469F">
        <w:t xml:space="preserve">f the SIP INVITE request contains an </w:t>
      </w:r>
      <w:r w:rsidR="001C789B">
        <w:t>emergency indication</w:t>
      </w:r>
      <w:r w:rsidRPr="0073469F">
        <w:t xml:space="preserve"> set to a value of "true", the controlling MCPTT function </w:t>
      </w:r>
      <w:r w:rsidR="001C789B">
        <w:t>can</w:t>
      </w:r>
      <w:r w:rsidR="001C789B" w:rsidRPr="0073469F">
        <w:t xml:space="preserve"> </w:t>
      </w:r>
      <w:r w:rsidRPr="0073469F">
        <w:t>by means beyond the scope of this specification choose to accept the request.</w:t>
      </w:r>
    </w:p>
    <w:p w14:paraId="26D1A35E" w14:textId="77777777" w:rsidR="004D0AEF" w:rsidRPr="0073469F" w:rsidRDefault="004D0AEF" w:rsidP="004D0AEF">
      <w:pPr>
        <w:pStyle w:val="B1"/>
      </w:pPr>
      <w:r w:rsidRPr="0073469F">
        <w:t>2)</w:t>
      </w:r>
      <w:r w:rsidRPr="0073469F">
        <w:tab/>
        <w:t>shall reject the SIP request with a SIP 403 (Forbidden) response and not process the remaining steps if:</w:t>
      </w:r>
    </w:p>
    <w:p w14:paraId="53750B30" w14:textId="77777777" w:rsidR="004D0AEF" w:rsidRPr="0073469F" w:rsidRDefault="004D0AEF" w:rsidP="00BA336C">
      <w:pPr>
        <w:pStyle w:val="B2"/>
      </w:pPr>
      <w:r w:rsidRPr="0073469F">
        <w:t>a)</w:t>
      </w:r>
      <w:r w:rsidRPr="0073469F">
        <w:tab/>
        <w:t>an Accept-Contact header field does not include the g.3gpp.mcptt media feature tag;</w:t>
      </w:r>
    </w:p>
    <w:p w14:paraId="4C3B1990" w14:textId="77777777" w:rsidR="004D0AEF" w:rsidRPr="0073469F" w:rsidRDefault="004D0AEF" w:rsidP="00BA336C">
      <w:pPr>
        <w:pStyle w:val="B2"/>
      </w:pPr>
      <w:r w:rsidRPr="0073469F">
        <w:t>b)</w:t>
      </w:r>
      <w:r w:rsidRPr="0073469F">
        <w:tab/>
        <w:t>an Accept-Contact header field does not include the g.3gpp.icsi-ref media feature tag containing the value of "urn:urn-7:3gpp-service.ims.icsi.mcptt"; or</w:t>
      </w:r>
    </w:p>
    <w:p w14:paraId="12507D16" w14:textId="77777777" w:rsidR="004D0AEF" w:rsidRDefault="004D0AEF" w:rsidP="00BA336C">
      <w:pPr>
        <w:pStyle w:val="B2"/>
      </w:pPr>
      <w:r w:rsidRPr="0073469F">
        <w:t>c)</w:t>
      </w:r>
      <w:r w:rsidRPr="0073469F">
        <w:tab/>
        <w:t xml:space="preserve">the </w:t>
      </w:r>
      <w:proofErr w:type="spellStart"/>
      <w:r w:rsidRPr="0073469F">
        <w:t>isfocus</w:t>
      </w:r>
      <w:proofErr w:type="spellEnd"/>
      <w:r w:rsidRPr="0073469F">
        <w:t xml:space="preserve"> media feature tag is present in the Contact header field;</w:t>
      </w:r>
    </w:p>
    <w:p w14:paraId="60B0D059" w14:textId="77777777" w:rsidR="00130993" w:rsidRPr="00130993" w:rsidRDefault="00130993" w:rsidP="0045201D">
      <w:pPr>
        <w:pStyle w:val="B1"/>
      </w:pPr>
      <w:r>
        <w:t>3)</w:t>
      </w:r>
      <w:r>
        <w:tab/>
      </w:r>
      <w:r w:rsidRPr="00A12782">
        <w:t>if received SIP INVITE request includes an application/vnd.3gpp.mcptt</w:t>
      </w:r>
      <w:r w:rsidR="00690D39" w:rsidRPr="00690D39">
        <w:t>-</w:t>
      </w:r>
      <w:r w:rsidRPr="00A12782">
        <w:t xml:space="preserve">info+xml MIME body </w:t>
      </w:r>
      <w:r>
        <w:t>with an &lt;emergency-</w:t>
      </w:r>
      <w:proofErr w:type="spellStart"/>
      <w:r>
        <w:t>ind</w:t>
      </w:r>
      <w:proofErr w:type="spellEnd"/>
      <w:r>
        <w:t>&gt; element included or an &lt;</w:t>
      </w:r>
      <w:proofErr w:type="spellStart"/>
      <w:r>
        <w:t>imminentperil</w:t>
      </w:r>
      <w:r w:rsidR="009B7AE7">
        <w:t>-ind</w:t>
      </w:r>
      <w:proofErr w:type="spellEnd"/>
      <w:r>
        <w:t xml:space="preserve">&gt; element included, shall validate the request as described in </w:t>
      </w:r>
      <w:r w:rsidR="001E5F65">
        <w:t>clause</w:t>
      </w:r>
      <w:r>
        <w:t> </w:t>
      </w:r>
      <w:r w:rsidRPr="00A12782">
        <w:t>6.3.3.1.</w:t>
      </w:r>
      <w:r>
        <w:t>17;</w:t>
      </w:r>
    </w:p>
    <w:p w14:paraId="382FB4E6" w14:textId="77777777" w:rsidR="005B07A4" w:rsidRPr="003A4225" w:rsidRDefault="005B07A4" w:rsidP="005B07A4">
      <w:pPr>
        <w:pStyle w:val="B1"/>
      </w:pPr>
      <w:r w:rsidRPr="003A4225">
        <w:t>4)</w:t>
      </w:r>
      <w:r w:rsidRPr="003A4225">
        <w:tab/>
        <w:t>if the group identity is associated with a group document maintained by the GMS:</w:t>
      </w:r>
    </w:p>
    <w:p w14:paraId="193BB9BE" w14:textId="18A4EDFB" w:rsidR="005B07A4" w:rsidRPr="003A4225" w:rsidRDefault="005B07A4" w:rsidP="005B07A4">
      <w:pPr>
        <w:pStyle w:val="NO"/>
      </w:pPr>
      <w:r w:rsidRPr="003A4225">
        <w:lastRenderedPageBreak/>
        <w:t>NOTE</w:t>
      </w:r>
      <w:r w:rsidRPr="00A47314">
        <w:t> </w:t>
      </w:r>
      <w:r w:rsidRPr="003A4225">
        <w:t>2:</w:t>
      </w:r>
      <w:r w:rsidRPr="003A4225">
        <w:tab/>
        <w:t xml:space="preserve">How the MCPTT server determines that a group identity represents a group for which a group document is stored in the GMS is </w:t>
      </w:r>
      <w:proofErr w:type="spellStart"/>
      <w:r w:rsidRPr="003A4225">
        <w:t>implementation</w:t>
      </w:r>
      <w:r>
        <w:t>specific</w:t>
      </w:r>
      <w:proofErr w:type="spellEnd"/>
      <w:r w:rsidRPr="003A4225">
        <w:t>.</w:t>
      </w:r>
    </w:p>
    <w:p w14:paraId="23516DDD" w14:textId="77777777" w:rsidR="005B07A4" w:rsidRPr="003A4225" w:rsidRDefault="005B07A4" w:rsidP="005B07A4">
      <w:pPr>
        <w:pStyle w:val="B2"/>
      </w:pPr>
      <w:r w:rsidRPr="003A4225">
        <w:t>a)</w:t>
      </w:r>
      <w:r w:rsidRPr="003A4225">
        <w:tab/>
        <w:t>shall retrieve the necessary group document(s) from the group management server for the group identity contained in the SIP INVITE request and carry out initial processing as specified in clause 6.3.5.2;</w:t>
      </w:r>
    </w:p>
    <w:p w14:paraId="05F087D6" w14:textId="77777777" w:rsidR="005B07A4" w:rsidRPr="003A4225" w:rsidRDefault="005B07A4" w:rsidP="005B07A4">
      <w:pPr>
        <w:pStyle w:val="B2"/>
      </w:pPr>
      <w:r>
        <w:t>b</w:t>
      </w:r>
      <w:r w:rsidRPr="003A4225">
        <w:t>)</w:t>
      </w:r>
      <w:r w:rsidRPr="003A4225">
        <w:tab/>
        <w:t>if the group document contains a &lt;list -service&gt; element that contains a &lt;preconfigured-group-use-only&gt; element that is set to the value "true", shall reject the SIP INVITE request with a SIP 403 (Forbidden) response with the warning text set to "167 call is not allowed on the preconfigured group" as specified in clause 4.4 and skip the rest of the steps;</w:t>
      </w:r>
    </w:p>
    <w:p w14:paraId="7797DA55" w14:textId="77777777" w:rsidR="005B07A4" w:rsidRPr="003A4225" w:rsidRDefault="005B07A4" w:rsidP="005B07A4">
      <w:pPr>
        <w:pStyle w:val="B2"/>
      </w:pPr>
      <w:r>
        <w:t>c</w:t>
      </w:r>
      <w:r w:rsidRPr="003A4225">
        <w:t>)</w:t>
      </w:r>
      <w:r w:rsidRPr="003A4225">
        <w:tab/>
        <w:t>if the group referred to by the group identity has been regrouped:</w:t>
      </w:r>
    </w:p>
    <w:p w14:paraId="179FD48F" w14:textId="77777777" w:rsidR="005B07A4" w:rsidRPr="003A4225" w:rsidRDefault="005B07A4" w:rsidP="005B07A4">
      <w:pPr>
        <w:pStyle w:val="B3"/>
      </w:pPr>
      <w:proofErr w:type="spellStart"/>
      <w:r w:rsidRPr="003A4225">
        <w:t>i</w:t>
      </w:r>
      <w:proofErr w:type="spellEnd"/>
      <w:r w:rsidRPr="003A4225">
        <w:t>)</w:t>
      </w:r>
      <w:r w:rsidRPr="003A4225">
        <w:tab/>
        <w:t>shall reject the SIP INVITE request with a SIP 403 (Forbidden) response with the warning text set to "148 group is regrouped" as specified in clause 4.4 "Warning header field";</w:t>
      </w:r>
    </w:p>
    <w:p w14:paraId="69AA3828" w14:textId="77777777" w:rsidR="005B07A4" w:rsidRPr="003A4225" w:rsidRDefault="005B07A4" w:rsidP="005B07A4">
      <w:pPr>
        <w:pStyle w:val="B3"/>
      </w:pPr>
      <w:r w:rsidRPr="003A4225">
        <w:t>ii)</w:t>
      </w:r>
      <w:r w:rsidRPr="003A4225">
        <w:tab/>
        <w:t>if the group referred to by the group identity has been regrouped based on a preconfigured group, shall send a copy of the notifying SIP MESSAGE that was generated and sent per clause 16.2.4.1 to the participating function for the MCPTT ID of the incoming SIP INVITE request; and</w:t>
      </w:r>
    </w:p>
    <w:p w14:paraId="423937F0" w14:textId="77777777" w:rsidR="005B07A4" w:rsidRPr="003A4225" w:rsidRDefault="005B07A4" w:rsidP="005B07A4">
      <w:pPr>
        <w:pStyle w:val="B3"/>
      </w:pPr>
      <w:r>
        <w:t>iii</w:t>
      </w:r>
      <w:r w:rsidRPr="003A4225">
        <w:t>)</w:t>
      </w:r>
      <w:r w:rsidRPr="003A4225">
        <w:tab/>
      </w:r>
      <w:r>
        <w:t xml:space="preserve">shall </w:t>
      </w:r>
      <w:r w:rsidRPr="003A4225">
        <w:t>skip the rest of the steps;</w:t>
      </w:r>
    </w:p>
    <w:p w14:paraId="2823D120" w14:textId="77777777" w:rsidR="005B07A4" w:rsidRPr="003A4225" w:rsidRDefault="005B07A4" w:rsidP="005B07A4">
      <w:pPr>
        <w:pStyle w:val="B2"/>
      </w:pPr>
      <w:r>
        <w:t>d</w:t>
      </w:r>
      <w:r w:rsidRPr="003A4225">
        <w:t>)</w:t>
      </w:r>
      <w:r w:rsidRPr="003A4225">
        <w:tab/>
        <w:t>if the result of the initial processing in clause 6.3.5.2 was that a SIP 4xx, 5xx or 6xx response to the "SIP INVITE request for controlling MCPTT function of an MCPTT group</w:t>
      </w:r>
      <w:r w:rsidRPr="003A4225">
        <w:rPr>
          <w:noProof/>
        </w:rPr>
        <w:t xml:space="preserve">" </w:t>
      </w:r>
      <w:r w:rsidRPr="003A4225">
        <w:t>has been sent, do not continue with the rest of the steps in this clause;</w:t>
      </w:r>
    </w:p>
    <w:p w14:paraId="011A716D" w14:textId="77777777" w:rsidR="005B07A4" w:rsidRPr="003A4225" w:rsidRDefault="005B07A4" w:rsidP="005B07A4">
      <w:pPr>
        <w:pStyle w:val="B1"/>
      </w:pPr>
      <w:r w:rsidRPr="003A4225">
        <w:t>5)</w:t>
      </w:r>
      <w:r w:rsidRPr="003A4225">
        <w:tab/>
        <w:t>if the group identity is associated with a user or group regroup based on a preconfigured group:</w:t>
      </w:r>
    </w:p>
    <w:p w14:paraId="6E7E09EF" w14:textId="77777777" w:rsidR="005B07A4" w:rsidRPr="003A4225" w:rsidRDefault="005B07A4" w:rsidP="005B07A4">
      <w:pPr>
        <w:pStyle w:val="B2"/>
      </w:pPr>
      <w:r w:rsidRPr="003A4225">
        <w:t>a)</w:t>
      </w:r>
      <w:r w:rsidRPr="003A4225">
        <w:tab/>
        <w:t>shall retrieve the stored information for the group identity;</w:t>
      </w:r>
    </w:p>
    <w:p w14:paraId="744FFD86" w14:textId="77777777" w:rsidR="005B07A4" w:rsidRPr="003A4225" w:rsidRDefault="005B07A4" w:rsidP="005B07A4">
      <w:pPr>
        <w:pStyle w:val="B2"/>
      </w:pPr>
      <w:r w:rsidRPr="003A4225">
        <w:t>b)</w:t>
      </w:r>
      <w:r w:rsidRPr="003A4225">
        <w:tab/>
        <w:t>if there is no stored information for the group identity, the controlling MCPTT function:</w:t>
      </w:r>
    </w:p>
    <w:p w14:paraId="3BBDF20B" w14:textId="77777777" w:rsidR="005B07A4" w:rsidRPr="003A4225" w:rsidRDefault="005B07A4" w:rsidP="005B07A4">
      <w:pPr>
        <w:pStyle w:val="B3"/>
      </w:pPr>
      <w:proofErr w:type="spellStart"/>
      <w:r w:rsidRPr="003A4225">
        <w:t>i</w:t>
      </w:r>
      <w:proofErr w:type="spellEnd"/>
      <w:r w:rsidRPr="003A4225">
        <w:t>)</w:t>
      </w:r>
      <w:r w:rsidRPr="003A4225">
        <w:tab/>
        <w:t>shall return a SIP 404 (Not Found) response with the warning text set to "163 the group identity indicated in the request does not exist" as specified in clause 4.4 "Warning header field" and shall not continue with the rest of the steps;</w:t>
      </w:r>
    </w:p>
    <w:p w14:paraId="00FB6D49" w14:textId="77777777" w:rsidR="005B07A4" w:rsidRPr="003A4225" w:rsidRDefault="005B07A4" w:rsidP="005B07A4">
      <w:pPr>
        <w:pStyle w:val="NO"/>
      </w:pPr>
      <w:r w:rsidRPr="003A4225">
        <w:t>NOTE 3:</w:t>
      </w:r>
      <w:r w:rsidRPr="003A4225">
        <w:tab/>
        <w:t>The user or group regroup can have been removed very recently and the client has sent the group call request prior to receiving the removal notification.</w:t>
      </w:r>
    </w:p>
    <w:p w14:paraId="489C4277" w14:textId="77777777" w:rsidR="005B07A4" w:rsidRPr="003A4225" w:rsidRDefault="005B07A4" w:rsidP="005B07A4">
      <w:pPr>
        <w:pStyle w:val="B1"/>
      </w:pPr>
      <w:r w:rsidRPr="003A4225">
        <w:t>5a)</w:t>
      </w:r>
      <w:r w:rsidRPr="003A4225">
        <w:tab/>
        <w:t xml:space="preserve">if the group identity is associated with a TGI or the identity of a group regroup based </w:t>
      </w:r>
      <w:r>
        <w:t xml:space="preserve">on </w:t>
      </w:r>
      <w:r w:rsidRPr="003A4225">
        <w:t>a preconfigured group and the received SIP INVITE request does not include an &lt;</w:t>
      </w:r>
      <w:proofErr w:type="spellStart"/>
      <w:r w:rsidRPr="003A4225">
        <w:t>mcptt</w:t>
      </w:r>
      <w:proofErr w:type="spellEnd"/>
      <w:r w:rsidRPr="003A4225">
        <w:t xml:space="preserve">-calling-group-id&gt; element in the application/vnd.3gpp.mcptt-info+xml MIME body, </w:t>
      </w:r>
      <w:r w:rsidRPr="003A4225">
        <w:rPr>
          <w:lang w:eastAsia="ko-KR"/>
        </w:rPr>
        <w:t xml:space="preserve">shall return a SIP 403 (Forbidden) response to </w:t>
      </w:r>
      <w:r w:rsidRPr="003A4225">
        <w:t>"SIP INVITE request for controlling MCPTT function of an MCPTT group".</w:t>
      </w:r>
    </w:p>
    <w:p w14:paraId="004FEDA7" w14:textId="7EAD9A72" w:rsidR="009D4EBE" w:rsidRDefault="005B07A4" w:rsidP="009D4EBE">
      <w:pPr>
        <w:pStyle w:val="B1"/>
      </w:pPr>
      <w:r>
        <w:t>6</w:t>
      </w:r>
      <w:r w:rsidR="009D4EBE" w:rsidRPr="0073469F">
        <w:t>)</w:t>
      </w:r>
      <w:r w:rsidR="009D4EBE" w:rsidRPr="0073469F">
        <w:tab/>
        <w:t xml:space="preserve">if the MCPTT user </w:t>
      </w:r>
      <w:r w:rsidR="009D4EBE">
        <w:t xml:space="preserve">identified by the MCPTT ID in the SIP INVITE request </w:t>
      </w:r>
      <w:r w:rsidR="009D4EBE" w:rsidRPr="0073469F">
        <w:t xml:space="preserve">is not affiliated with the MCPTT group </w:t>
      </w:r>
      <w:r w:rsidR="009D4EBE">
        <w:t>identified by the group identity in the SIP INVITE request</w:t>
      </w:r>
      <w:r w:rsidR="009D4EBE" w:rsidRPr="001E3E98">
        <w:rPr>
          <w:noProof/>
        </w:rPr>
        <w:t xml:space="preserve"> </w:t>
      </w:r>
      <w:r w:rsidR="009D4EBE">
        <w:rPr>
          <w:noProof/>
        </w:rPr>
        <w:t xml:space="preserve">as determined by the procedures of </w:t>
      </w:r>
      <w:r w:rsidR="001E5F65">
        <w:rPr>
          <w:noProof/>
        </w:rPr>
        <w:t>clause</w:t>
      </w:r>
      <w:r w:rsidR="009D4EBE">
        <w:rPr>
          <w:noProof/>
        </w:rPr>
        <w:t> 6.3.6</w:t>
      </w:r>
      <w:r w:rsidR="009D4EBE">
        <w:t>:</w:t>
      </w:r>
    </w:p>
    <w:p w14:paraId="155CD8D7" w14:textId="71727E1D" w:rsidR="009D4EBE" w:rsidRDefault="009D4EBE" w:rsidP="008E477D">
      <w:pPr>
        <w:pStyle w:val="B2"/>
      </w:pPr>
      <w:r>
        <w:t>a)</w:t>
      </w:r>
      <w:r>
        <w:tab/>
        <w:t xml:space="preserve">if the </w:t>
      </w:r>
      <w:r w:rsidRPr="0073469F">
        <w:t xml:space="preserve">MCPTT user </w:t>
      </w:r>
      <w:r>
        <w:t xml:space="preserve">is eligible to be implicitly affiliated </w:t>
      </w:r>
      <w:r w:rsidRPr="0073469F">
        <w:t xml:space="preserve">with the MCPTT chat group </w:t>
      </w:r>
      <w:r>
        <w:t xml:space="preserve">as determined by </w:t>
      </w:r>
      <w:r w:rsidR="001E5F65">
        <w:t>clause</w:t>
      </w:r>
      <w:r>
        <w:t> 9.2.2.3.6; and</w:t>
      </w:r>
    </w:p>
    <w:p w14:paraId="01DC4834" w14:textId="77777777" w:rsidR="005B07A4" w:rsidRPr="003A4225" w:rsidRDefault="005B07A4" w:rsidP="005B07A4">
      <w:pPr>
        <w:pStyle w:val="B2"/>
      </w:pPr>
      <w:r w:rsidRPr="003A4225">
        <w:t>b)</w:t>
      </w:r>
      <w:r w:rsidRPr="003A4225">
        <w:tab/>
        <w:t>if the group identity contained in an &lt;</w:t>
      </w:r>
      <w:proofErr w:type="spellStart"/>
      <w:r w:rsidRPr="003A4225">
        <w:t>mcptt</w:t>
      </w:r>
      <w:proofErr w:type="spellEnd"/>
      <w:r w:rsidRPr="003A4225">
        <w:t>-calling-group-id&gt; element of the SIP INVITE request is not a constituent MCPTT group ID;</w:t>
      </w:r>
    </w:p>
    <w:p w14:paraId="7ACAB0EE" w14:textId="77777777" w:rsidR="005B07A4" w:rsidRPr="003A4225" w:rsidRDefault="005B07A4" w:rsidP="005B07A4">
      <w:pPr>
        <w:pStyle w:val="NO"/>
      </w:pPr>
      <w:r w:rsidRPr="003A4225">
        <w:t>NOTE </w:t>
      </w:r>
      <w:r>
        <w:t>4</w:t>
      </w:r>
      <w:r w:rsidRPr="003A4225">
        <w:t>:</w:t>
      </w:r>
      <w:r w:rsidRPr="003A4225">
        <w:tab/>
        <w:t>If the SIP INVITE is for a temporary group or a group regroup based on preconfigured group, the affiliation of the calling user to the constituent group has been assured by the non-controlling MCPTT function of the constituent group before forwarding this SIP INVITE to the controlling function of the regroup.</w:t>
      </w:r>
    </w:p>
    <w:p w14:paraId="25F77A4A" w14:textId="54305B8F" w:rsidR="009D4EBE" w:rsidRPr="009D4EBE" w:rsidRDefault="009D4EBE" w:rsidP="00CD1F4E">
      <w:pPr>
        <w:pStyle w:val="B1"/>
      </w:pPr>
      <w:r w:rsidRPr="00916725">
        <w:t>,</w:t>
      </w:r>
      <w:r w:rsidR="005B07A4">
        <w:t xml:space="preserve"> then</w:t>
      </w:r>
      <w:r w:rsidRPr="00916725">
        <w:t xml:space="preserve"> shall reject the SIP INVITE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221B23FC" w14:textId="5E356F23" w:rsidR="00FF0C19" w:rsidRDefault="005B07A4" w:rsidP="00FF0C19">
      <w:pPr>
        <w:pStyle w:val="B1"/>
      </w:pPr>
      <w:r>
        <w:t>7</w:t>
      </w:r>
      <w:r w:rsidR="00FF0C19" w:rsidRPr="009D4EBE">
        <w:t>)</w:t>
      </w:r>
      <w:r w:rsidR="00FF0C19" w:rsidRPr="009D4EBE">
        <w:tab/>
        <w:t xml:space="preserve">if the SIP INVITE request contains </w:t>
      </w:r>
      <w:r w:rsidR="007E781C" w:rsidRPr="009D4EBE">
        <w:t xml:space="preserve">unauthorised request for an MCPTT emergency group call as determined by </w:t>
      </w:r>
      <w:r w:rsidR="001E5F65">
        <w:t>clause</w:t>
      </w:r>
      <w:r w:rsidR="007E781C" w:rsidRPr="009D4EBE">
        <w:t> 6.3.3.1.13.2</w:t>
      </w:r>
      <w:r w:rsidR="00506131">
        <w:t>:</w:t>
      </w:r>
    </w:p>
    <w:p w14:paraId="064041F5" w14:textId="77777777" w:rsidR="00506131" w:rsidRPr="00902C9C" w:rsidRDefault="00506131" w:rsidP="008E477D">
      <w:pPr>
        <w:pStyle w:val="B2"/>
      </w:pPr>
      <w:r>
        <w:lastRenderedPageBreak/>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6A2F0B73" w14:textId="77777777" w:rsidR="00506131" w:rsidRPr="009D4EBE" w:rsidRDefault="00506131" w:rsidP="008E477D">
      <w:pPr>
        <w:pStyle w:val="B2"/>
      </w:pPr>
      <w:r>
        <w:t>b)</w:t>
      </w:r>
      <w:r>
        <w:tab/>
        <w:t>shall send the SIP 403 (Forbidden) response as specified in 3GPP TS 24.229 [4] and skip the rest of the steps</w:t>
      </w:r>
      <w:r w:rsidRPr="00902C9C">
        <w:t>;</w:t>
      </w:r>
    </w:p>
    <w:p w14:paraId="29D72481" w14:textId="42F58B06" w:rsidR="007E781C" w:rsidRDefault="005B07A4" w:rsidP="007E781C">
      <w:pPr>
        <w:pStyle w:val="B1"/>
      </w:pPr>
      <w:r>
        <w:rPr>
          <w:lang w:val="en-US"/>
        </w:rPr>
        <w:t>8</w:t>
      </w:r>
      <w:r w:rsidR="007E781C">
        <w:rPr>
          <w:lang w:val="en-US"/>
        </w:rPr>
        <w:t>)</w:t>
      </w:r>
      <w:r w:rsidR="007E781C">
        <w:rPr>
          <w:lang w:val="en-US"/>
        </w:rPr>
        <w:tab/>
      </w:r>
      <w:r w:rsidR="007E781C" w:rsidRPr="0073469F">
        <w:t xml:space="preserve">if the SIP INVITE request contains an </w:t>
      </w:r>
      <w:r w:rsidR="007E781C">
        <w:t xml:space="preserve">unauthorised request for an MCPTT imminent peril group call as determined by </w:t>
      </w:r>
      <w:r w:rsidR="001E5F65">
        <w:t>clause</w:t>
      </w:r>
      <w:r w:rsidR="007E781C">
        <w:t xml:space="preserve"> 6.3.3.1.13.6, shall reject the </w:t>
      </w:r>
      <w:r w:rsidR="007E781C" w:rsidRPr="0073469F">
        <w:t>SIP INVITE request with a SIP 403 (Forbidden) response</w:t>
      </w:r>
      <w:r w:rsidR="007E781C">
        <w:t xml:space="preserve"> with the following clarifications:</w:t>
      </w:r>
    </w:p>
    <w:p w14:paraId="3DA027A7" w14:textId="77777777" w:rsidR="007E781C" w:rsidRDefault="007E781C" w:rsidP="007E781C">
      <w:pPr>
        <w:pStyle w:val="B2"/>
      </w:pPr>
      <w:r>
        <w:t>a</w:t>
      </w:r>
      <w:r w:rsidRPr="00244A4B">
        <w:t>)</w:t>
      </w:r>
      <w:r w:rsidRPr="00244A4B">
        <w:tab/>
        <w:t xml:space="preserve">shall include in the SIP 403 (Forbidden) response an application/vnd.3gpp.mcptt-info+xml MIME body as specified in </w:t>
      </w:r>
      <w:r w:rsidR="006B131E">
        <w:t>clause</w:t>
      </w:r>
      <w:r w:rsidRPr="00244A4B">
        <w:t> F.1 with the &lt;</w:t>
      </w:r>
      <w:proofErr w:type="spellStart"/>
      <w:r w:rsidRPr="00244A4B">
        <w:t>mcpttinfo</w:t>
      </w:r>
      <w:proofErr w:type="spellEnd"/>
      <w:r w:rsidRPr="00244A4B">
        <w:t>&gt; element containing the &lt;</w:t>
      </w:r>
      <w:proofErr w:type="spellStart"/>
      <w:r w:rsidRPr="00244A4B">
        <w:t>mcptt</w:t>
      </w:r>
      <w:proofErr w:type="spellEnd"/>
      <w:r w:rsidRPr="00244A4B">
        <w:t>-Params&gt; element with the &lt;</w:t>
      </w:r>
      <w:proofErr w:type="spellStart"/>
      <w:r>
        <w:t>imminentperil</w:t>
      </w:r>
      <w:r w:rsidRPr="00244A4B">
        <w:t>-ind</w:t>
      </w:r>
      <w:proofErr w:type="spellEnd"/>
      <w:r w:rsidRPr="00244A4B">
        <w:t>&gt; element set to a value of "</w:t>
      </w:r>
      <w:r>
        <w:t>false</w:t>
      </w:r>
      <w:r w:rsidRPr="00244A4B">
        <w:t>";</w:t>
      </w:r>
      <w:r>
        <w:t xml:space="preserve"> and</w:t>
      </w:r>
    </w:p>
    <w:p w14:paraId="441E13C0" w14:textId="77777777" w:rsidR="007E781C" w:rsidRPr="007E781C" w:rsidRDefault="007E781C" w:rsidP="007E781C">
      <w:pPr>
        <w:pStyle w:val="B2"/>
      </w:pPr>
      <w:r>
        <w:t>b</w:t>
      </w:r>
      <w:r w:rsidRPr="00244A4B">
        <w:t>)</w:t>
      </w:r>
      <w:r w:rsidRPr="00244A4B">
        <w:tab/>
        <w:t>shall send the SIP 403 (Forbidden) response as specified in 3GPP TS 24.229 [4]</w:t>
      </w:r>
      <w:r w:rsidRPr="004D4C0E">
        <w:t xml:space="preserve"> </w:t>
      </w:r>
      <w:r>
        <w:t>and skip</w:t>
      </w:r>
      <w:r w:rsidRPr="00244A4B">
        <w:t xml:space="preserve"> the rest of the steps</w:t>
      </w:r>
      <w:r>
        <w:t>;</w:t>
      </w:r>
    </w:p>
    <w:p w14:paraId="50E87DAC" w14:textId="60E341F0" w:rsidR="007E781C" w:rsidRDefault="005B07A4" w:rsidP="007E781C">
      <w:pPr>
        <w:pStyle w:val="B1"/>
      </w:pPr>
      <w:r>
        <w:t>9</w:t>
      </w:r>
      <w:r w:rsidR="007E781C" w:rsidRPr="0073469F">
        <w:t>)</w:t>
      </w:r>
      <w:r w:rsidR="007E781C" w:rsidRPr="0073469F">
        <w:tab/>
        <w:t xml:space="preserve">if a Resource-Priority header field is included in the SIP </w:t>
      </w:r>
      <w:r w:rsidR="007E781C">
        <w:t>INVITE</w:t>
      </w:r>
      <w:r w:rsidR="007E781C" w:rsidRPr="0073469F">
        <w:t xml:space="preserve"> request</w:t>
      </w:r>
      <w:r w:rsidR="007E781C">
        <w:t>:</w:t>
      </w:r>
      <w:r w:rsidR="007E781C" w:rsidRPr="0073469F">
        <w:t xml:space="preserve"> </w:t>
      </w:r>
    </w:p>
    <w:p w14:paraId="022A0FEC" w14:textId="77777777" w:rsidR="007E781C" w:rsidRDefault="007E781C" w:rsidP="007E781C">
      <w:pPr>
        <w:pStyle w:val="B2"/>
      </w:pPr>
      <w:r>
        <w:t>a)</w:t>
      </w:r>
      <w:r>
        <w:tab/>
        <w:t xml:space="preserve">if the </w:t>
      </w:r>
      <w:r w:rsidRPr="0073469F">
        <w:t>Resource-Priority header field is</w:t>
      </w:r>
      <w:r>
        <w:t xml:space="preserve"> set to the value </w:t>
      </w:r>
      <w:r w:rsidRPr="00AE12A3">
        <w:t>indicated for emergency calls</w:t>
      </w:r>
      <w:r>
        <w:t xml:space="preserve"> and the SIP INVITE request does not contain an emergency </w:t>
      </w:r>
      <w:r w:rsidR="009B7AE7">
        <w:t>indication</w:t>
      </w:r>
      <w:r>
        <w:t xml:space="preserve"> and the in-progress emergency state of the group is set to a value of "false", </w:t>
      </w:r>
      <w:r w:rsidRPr="00AE12A3">
        <w:t xml:space="preserve">shall reject the SIP </w:t>
      </w:r>
      <w:r>
        <w:t>INVITE</w:t>
      </w:r>
      <w:r w:rsidRPr="00AE12A3">
        <w:t xml:space="preserve"> request with a SIP 403 (Forbidden) response</w:t>
      </w:r>
      <w:r w:rsidR="00046C53" w:rsidRPr="00046C53">
        <w:t xml:space="preserve"> </w:t>
      </w:r>
      <w:r w:rsidR="00046C53">
        <w:t>and skip the remaining steps</w:t>
      </w:r>
      <w:r w:rsidR="00046C53" w:rsidRPr="005269CA">
        <w:t>;</w:t>
      </w:r>
      <w:r w:rsidR="00046C53">
        <w:t xml:space="preserve"> and</w:t>
      </w:r>
    </w:p>
    <w:p w14:paraId="22B17B72" w14:textId="77777777" w:rsidR="007E781C" w:rsidRDefault="007E781C" w:rsidP="007E781C">
      <w:pPr>
        <w:pStyle w:val="B2"/>
      </w:pPr>
      <w:r>
        <w:t>b)</w:t>
      </w:r>
      <w:r>
        <w:tab/>
        <w:t xml:space="preserve">if the </w:t>
      </w:r>
      <w:r w:rsidRPr="0073469F">
        <w:t>Resource-Priority header field is</w:t>
      </w:r>
      <w:r>
        <w:t xml:space="preserve"> set to the value </w:t>
      </w:r>
      <w:r w:rsidRPr="00AE12A3">
        <w:t xml:space="preserve">indicated for </w:t>
      </w:r>
      <w:r>
        <w:t>imminent peril</w:t>
      </w:r>
      <w:r w:rsidRPr="00AE12A3">
        <w:t xml:space="preserve"> calls</w:t>
      </w:r>
      <w:r>
        <w:t xml:space="preserve"> and the SIP INVITE request does not contain an imminent peril </w:t>
      </w:r>
      <w:r w:rsidR="009B7AE7">
        <w:t>indication</w:t>
      </w:r>
      <w:r>
        <w:t xml:space="preserve"> and the in-progress imminent peril state of the group is set to a value of "false", </w:t>
      </w:r>
      <w:r w:rsidRPr="00AE12A3">
        <w:t xml:space="preserve">shall reject the SIP </w:t>
      </w:r>
      <w:r>
        <w:t>INVITE</w:t>
      </w:r>
      <w:r w:rsidRPr="00AE12A3">
        <w:t xml:space="preserve"> request with a SIP 403 (Forbidden) response</w:t>
      </w:r>
      <w:r>
        <w:t xml:space="preserve">; </w:t>
      </w:r>
      <w:r w:rsidR="00046C53">
        <w:t>and skip the remaining steps;</w:t>
      </w:r>
    </w:p>
    <w:p w14:paraId="0DD98C6D" w14:textId="09658F73" w:rsidR="007311DA" w:rsidRPr="0073469F" w:rsidRDefault="005B07A4" w:rsidP="00BA336C">
      <w:pPr>
        <w:pStyle w:val="B1"/>
      </w:pPr>
      <w:r>
        <w:t>10</w:t>
      </w:r>
      <w:r w:rsidR="004D0AEF" w:rsidRPr="0073469F">
        <w:t>)</w:t>
      </w:r>
      <w:r w:rsidR="004D0AEF" w:rsidRPr="0073469F">
        <w:tab/>
        <w:t>shall determine if the media parameters are acceptable and the MCPTT speech codec is offered in the SDP offer and if not reject the request with a SIP 488 (Not Acceptable Here) response</w:t>
      </w:r>
      <w:r w:rsidR="00A14750">
        <w:t xml:space="preserve"> and skip</w:t>
      </w:r>
      <w:r w:rsidR="004D0AEF" w:rsidRPr="0073469F">
        <w:t xml:space="preserve"> the rest of the steps;</w:t>
      </w:r>
    </w:p>
    <w:p w14:paraId="775B1E17" w14:textId="183CDA8A" w:rsidR="005B07A4" w:rsidRPr="003A4225" w:rsidRDefault="00130993" w:rsidP="005B07A4">
      <w:pPr>
        <w:pStyle w:val="B1"/>
      </w:pPr>
      <w:r>
        <w:t>1</w:t>
      </w:r>
      <w:r w:rsidR="005B07A4">
        <w:t>1</w:t>
      </w:r>
      <w:r w:rsidR="004D0AEF" w:rsidRPr="0073469F">
        <w:t>)</w:t>
      </w:r>
      <w:r w:rsidR="004D0AEF" w:rsidRPr="0073469F">
        <w:tab/>
      </w:r>
      <w:r w:rsidR="005B07A4" w:rsidRPr="003A4225">
        <w:t>if the chat group session is not ongoing then:</w:t>
      </w:r>
    </w:p>
    <w:p w14:paraId="6DECEB11" w14:textId="7198969A" w:rsidR="004D0AEF" w:rsidRDefault="005B07A4" w:rsidP="00CD1F4E">
      <w:pPr>
        <w:pStyle w:val="B2"/>
      </w:pPr>
      <w:r>
        <w:t>a)</w:t>
      </w:r>
      <w:r>
        <w:tab/>
      </w:r>
      <w:r w:rsidR="004D0AEF" w:rsidRPr="0073469F">
        <w:t>shall create a chat group session and allocate a</w:t>
      </w:r>
      <w:r w:rsidR="009D2DBD" w:rsidRPr="0073469F">
        <w:t>n</w:t>
      </w:r>
      <w:r w:rsidR="004D0AEF" w:rsidRPr="0073469F">
        <w:t xml:space="preserve"> MCPTT session identity for the chat group session</w:t>
      </w:r>
      <w:r w:rsidR="002D544E">
        <w:t xml:space="preserve">, and may handle timer TNG3 (group call timer) as specified in </w:t>
      </w:r>
      <w:r w:rsidR="001E5F65">
        <w:t>clause</w:t>
      </w:r>
      <w:r w:rsidR="002D544E">
        <w:t> 6.3.3.5</w:t>
      </w:r>
      <w:r w:rsidR="004D0AEF" w:rsidRPr="0073469F">
        <w:t>;</w:t>
      </w:r>
    </w:p>
    <w:p w14:paraId="73283D16" w14:textId="77777777" w:rsidR="005B07A4" w:rsidRPr="003A4225" w:rsidRDefault="005B07A4" w:rsidP="005B07A4">
      <w:pPr>
        <w:pStyle w:val="B2"/>
      </w:pPr>
      <w:r w:rsidRPr="003A4225">
        <w:t>b)</w:t>
      </w:r>
      <w:r w:rsidRPr="003A4225">
        <w:tab/>
        <w:t>if the group identity in the "SIP INVITE request for controlling MCPTT function of an MCPTT group" is a TGI or the identity of a group regroup based on a preconfigured group:</w:t>
      </w:r>
    </w:p>
    <w:p w14:paraId="69BC5F17" w14:textId="77777777" w:rsidR="005B07A4" w:rsidRPr="003A4225" w:rsidRDefault="005B07A4" w:rsidP="005B07A4">
      <w:pPr>
        <w:pStyle w:val="B3"/>
      </w:pPr>
      <w:proofErr w:type="spellStart"/>
      <w:r w:rsidRPr="003A4225">
        <w:t>i</w:t>
      </w:r>
      <w:proofErr w:type="spellEnd"/>
      <w:r w:rsidRPr="003A4225">
        <w:t>)</w:t>
      </w:r>
      <w:r w:rsidRPr="003A4225">
        <w:tab/>
        <w:t>shall, for each of the constituent MCPTT groups except for the calling MCPTT group identified in the &lt;</w:t>
      </w:r>
      <w:proofErr w:type="spellStart"/>
      <w:r w:rsidRPr="003A4225">
        <w:t>mcptt</w:t>
      </w:r>
      <w:proofErr w:type="spellEnd"/>
      <w:r w:rsidRPr="003A4225">
        <w:t xml:space="preserve">-calling-group-id&gt; element of the incoming SIP INVITE, generate a SIP INVITE request towards the MCPTT </w:t>
      </w:r>
      <w:r>
        <w:t xml:space="preserve">non-controlling function </w:t>
      </w:r>
      <w:r w:rsidRPr="003A4225">
        <w:t xml:space="preserve">that owns the constituent MCPTT group identity by following the procedures in </w:t>
      </w:r>
      <w:r w:rsidRPr="00E4049A">
        <w:t>clause 10.1.2.4.1.1A;</w:t>
      </w:r>
    </w:p>
    <w:p w14:paraId="3502D13B" w14:textId="05D6942D" w:rsidR="00023572" w:rsidRDefault="00130993" w:rsidP="00023572">
      <w:pPr>
        <w:pStyle w:val="B1"/>
      </w:pPr>
      <w:r>
        <w:rPr>
          <w:lang w:eastAsia="ko-KR"/>
        </w:rPr>
        <w:t>1</w:t>
      </w:r>
      <w:r w:rsidR="005B07A4">
        <w:rPr>
          <w:lang w:eastAsia="ko-KR"/>
        </w:rPr>
        <w:t>2</w:t>
      </w:r>
      <w:r w:rsidR="00023572" w:rsidRPr="0073469F">
        <w:rPr>
          <w:lang w:eastAsia="ko-KR"/>
        </w:rPr>
        <w:t>)</w:t>
      </w:r>
      <w:r w:rsidR="00023572" w:rsidRPr="0073469F">
        <w:rPr>
          <w:lang w:eastAsia="ko-KR"/>
        </w:rPr>
        <w:tab/>
      </w:r>
      <w:r w:rsidR="00023572" w:rsidRPr="0073469F">
        <w:t xml:space="preserve">if </w:t>
      </w:r>
      <w:r w:rsidR="00023572">
        <w:t xml:space="preserve">the chat group session is ongoing and the </w:t>
      </w:r>
      <w:r w:rsidR="00023572" w:rsidRPr="0073469F">
        <w:t>&lt;</w:t>
      </w:r>
      <w:r w:rsidR="00023572">
        <w:t>on-network-</w:t>
      </w:r>
      <w:r w:rsidR="00023572" w:rsidRPr="0073469F">
        <w:t>max-participant-count&gt; as specified in 3GPP TS </w:t>
      </w:r>
      <w:r w:rsidR="0090486B">
        <w:t>24.481</w:t>
      </w:r>
      <w:r w:rsidR="00023572" w:rsidRPr="0073469F">
        <w:t> [31] is already reached</w:t>
      </w:r>
      <w:r w:rsidR="00023572">
        <w:t>:</w:t>
      </w:r>
    </w:p>
    <w:p w14:paraId="48218732" w14:textId="77777777" w:rsidR="00023572" w:rsidRDefault="00023572" w:rsidP="0045201D">
      <w:pPr>
        <w:pStyle w:val="B2"/>
      </w:pPr>
      <w:r>
        <w:t>a)</w:t>
      </w:r>
      <w:r>
        <w:tab/>
        <w:t xml:space="preserve">if, according to local policy, the user </w:t>
      </w:r>
      <w:r w:rsidRPr="0073469F">
        <w:t xml:space="preserve">identified by the MCPTT ID </w:t>
      </w:r>
      <w:r>
        <w:t xml:space="preserve">in the SIP INVITE request is deemed to have a higher priority than an existing user in the chat group session, may remove a participant from the session by following </w:t>
      </w:r>
      <w:r w:rsidR="001E5F65">
        <w:t>clause</w:t>
      </w:r>
      <w:r>
        <w:t> </w:t>
      </w:r>
      <w:r w:rsidRPr="00747FC9">
        <w:t>10.1.1.4.4.3</w:t>
      </w:r>
      <w:r>
        <w:t>, and skip the next step; and</w:t>
      </w:r>
    </w:p>
    <w:p w14:paraId="494C5CEF" w14:textId="13FF2A23" w:rsidR="00023572" w:rsidRDefault="00023572" w:rsidP="00023572">
      <w:pPr>
        <w:pStyle w:val="NO"/>
      </w:pPr>
      <w:r>
        <w:t>NOTE </w:t>
      </w:r>
      <w:r w:rsidR="005B07A4">
        <w:t>5</w:t>
      </w:r>
      <w:r>
        <w:t>:</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11961984" w14:textId="77777777" w:rsidR="00023572" w:rsidRDefault="00023572" w:rsidP="0045201D">
      <w:pPr>
        <w:pStyle w:val="B2"/>
      </w:pPr>
      <w:r>
        <w:t>b)</w:t>
      </w:r>
      <w:r>
        <w:tab/>
      </w:r>
      <w:r w:rsidRPr="0073469F">
        <w:t xml:space="preserve">shall return a SIP 486 (Busy Here) response with the warning text set to "122 too many participants" to the originating network as specified in </w:t>
      </w:r>
      <w:r w:rsidR="001E5F65">
        <w:t>clause</w:t>
      </w:r>
      <w:r w:rsidRPr="0073469F">
        <w:t> 4.4 Otherwise, continue with the rest of the steps;</w:t>
      </w:r>
    </w:p>
    <w:p w14:paraId="465D8484" w14:textId="3F004580" w:rsidR="009D4EBE" w:rsidRPr="009D4EBE" w:rsidRDefault="009D4EBE" w:rsidP="008E477D">
      <w:pPr>
        <w:pStyle w:val="B1"/>
      </w:pPr>
      <w:r>
        <w:t>1</w:t>
      </w:r>
      <w:r w:rsidR="005B07A4">
        <w:t>3</w:t>
      </w:r>
      <w:r>
        <w:t>)</w:t>
      </w:r>
      <w:r>
        <w:tab/>
        <w:t xml:space="preserve">if the received SIP INVITE request was determined to be eligible for implicit affiliation in step 5) and if </w:t>
      </w:r>
      <w:r w:rsidR="001E5F65">
        <w:t>clause</w:t>
      </w:r>
      <w:r>
        <w:t xml:space="preserve"> 9.2.2.3.7 was not previously invoked in the present </w:t>
      </w:r>
      <w:r w:rsidR="001E5F65">
        <w:t>clause</w:t>
      </w:r>
      <w:r>
        <w:t xml:space="preserve">, shall perform the implicit affiliation as specified in </w:t>
      </w:r>
      <w:r w:rsidR="001E5F65">
        <w:t>clause</w:t>
      </w:r>
      <w:r>
        <w:t> 9.2.2.3.7;</w:t>
      </w:r>
    </w:p>
    <w:p w14:paraId="0CB19233" w14:textId="08770F9A" w:rsidR="00FF0C19" w:rsidRPr="0073469F" w:rsidRDefault="00130993" w:rsidP="00FF0C19">
      <w:pPr>
        <w:pStyle w:val="B1"/>
      </w:pPr>
      <w:r>
        <w:t>1</w:t>
      </w:r>
      <w:r w:rsidR="005B07A4">
        <w:t>4</w:t>
      </w:r>
      <w:r w:rsidR="00FF0C19" w:rsidRPr="0073469F">
        <w:t>)</w:t>
      </w:r>
      <w:r w:rsidR="00FF0C19" w:rsidRPr="0073469F">
        <w:tab/>
        <w:t xml:space="preserve">if the SIP INVITE request contains an </w:t>
      </w:r>
      <w:r w:rsidR="001C789B">
        <w:t>emergency indication</w:t>
      </w:r>
      <w:r w:rsidR="00FF0C19" w:rsidRPr="0073469F">
        <w:t xml:space="preserve"> set to a value of "true" or the </w:t>
      </w:r>
      <w:r w:rsidR="00A96079">
        <w:t>i</w:t>
      </w:r>
      <w:r w:rsidR="00FF0C19" w:rsidRPr="0073469F">
        <w:t>n-progress emergency state of the group to "true" the controlling MCPTT function shall:</w:t>
      </w:r>
    </w:p>
    <w:p w14:paraId="134264A1" w14:textId="77777777" w:rsidR="00E352B4" w:rsidRDefault="00FF0C19" w:rsidP="00FF0C19">
      <w:pPr>
        <w:pStyle w:val="B2"/>
      </w:pPr>
      <w:r w:rsidRPr="0073469F">
        <w:lastRenderedPageBreak/>
        <w:t>a)</w:t>
      </w:r>
      <w:r w:rsidRPr="0073469F">
        <w:tab/>
        <w:t xml:space="preserve">validate that the SIP INVITE request includes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sidRPr="0073469F">
        <w:t xml:space="preserve"> and if not</w:t>
      </w:r>
      <w:r w:rsidR="00E352B4">
        <w:t>:</w:t>
      </w:r>
    </w:p>
    <w:p w14:paraId="751B2D81" w14:textId="77777777" w:rsidR="00FF0C19" w:rsidRPr="00241854" w:rsidRDefault="00E352B4" w:rsidP="00436CF9">
      <w:pPr>
        <w:pStyle w:val="B3"/>
      </w:pPr>
      <w:proofErr w:type="spellStart"/>
      <w:r>
        <w:t>i</w:t>
      </w:r>
      <w:proofErr w:type="spellEnd"/>
      <w:r>
        <w:t>)</w:t>
      </w:r>
      <w:r>
        <w:tab/>
      </w:r>
      <w:r w:rsidR="00FF0C19" w:rsidRPr="0073469F">
        <w:t xml:space="preserve">perform the actions specified in </w:t>
      </w:r>
      <w:r w:rsidR="001E5F65">
        <w:t>clause</w:t>
      </w:r>
      <w:r w:rsidR="00E3391F" w:rsidRPr="0073469F">
        <w:t> </w:t>
      </w:r>
      <w:r w:rsidR="00FF0C19" w:rsidRPr="0073469F">
        <w:t>6.3.3.1.</w:t>
      </w:r>
      <w:r>
        <w:t>8</w:t>
      </w:r>
      <w:r w:rsidR="00FF0C19" w:rsidRPr="0073469F">
        <w:t>;</w:t>
      </w:r>
    </w:p>
    <w:p w14:paraId="2EADB6D5" w14:textId="77777777" w:rsidR="00E352B4" w:rsidRDefault="00E352B4" w:rsidP="00E352B4">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8 towards the initiator of the SIP INVITE request according to 3GPP TS 24.229 [4]; and</w:t>
      </w:r>
    </w:p>
    <w:p w14:paraId="594BE4B7" w14:textId="77777777" w:rsidR="00E352B4" w:rsidRPr="00436CF9" w:rsidRDefault="00E352B4" w:rsidP="00436CF9">
      <w:pPr>
        <w:pStyle w:val="B3"/>
        <w:rPr>
          <w:lang w:val="en-US"/>
        </w:rPr>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w:t>
      </w:r>
      <w:r w:rsidR="00A14750">
        <w:rPr>
          <w:lang w:val="en-US"/>
        </w:rPr>
        <w:t>,</w:t>
      </w:r>
      <w:r>
        <w:rPr>
          <w:lang w:val="en-US"/>
        </w:rPr>
        <w:t xml:space="preserve"> proceed with the rest of the steps.</w:t>
      </w:r>
    </w:p>
    <w:p w14:paraId="4F922A6E" w14:textId="5A9E4117" w:rsidR="00FF0C19" w:rsidRDefault="00FF0C19" w:rsidP="00FF0C19">
      <w:pPr>
        <w:pStyle w:val="NO"/>
      </w:pPr>
      <w:r w:rsidRPr="0073469F">
        <w:t>NOTE </w:t>
      </w:r>
      <w:r w:rsidR="005B07A4">
        <w:t>6</w:t>
      </w:r>
      <w:r w:rsidRPr="0073469F">
        <w:t>:</w:t>
      </w:r>
      <w:r w:rsidRPr="0073469F">
        <w:tab/>
      </w:r>
      <w:r w:rsidR="00E352B4">
        <w:t>V</w:t>
      </w:r>
      <w:r w:rsidRPr="0073469F">
        <w:t xml:space="preserve">erify that the Resource-Priority header is included and properly populated for both ongoing and newly- entered </w:t>
      </w:r>
      <w:r w:rsidR="00A96079">
        <w:t>i</w:t>
      </w:r>
      <w:r w:rsidRPr="0073469F">
        <w:t>n-progress emergency states of the specified group.</w:t>
      </w:r>
    </w:p>
    <w:p w14:paraId="357291A8" w14:textId="77777777" w:rsidR="00E352B4" w:rsidRDefault="00E352B4" w:rsidP="00E352B4">
      <w:pPr>
        <w:pStyle w:val="B2"/>
        <w:rPr>
          <w:lang w:val="en-US"/>
        </w:rPr>
      </w:pPr>
      <w:r>
        <w:rPr>
          <w:lang w:val="en-US"/>
        </w:rPr>
        <w:t>b)</w:t>
      </w:r>
      <w:r>
        <w:rPr>
          <w:lang w:val="en-US"/>
        </w:rPr>
        <w:tab/>
        <w:t xml:space="preserve">if </w:t>
      </w:r>
      <w:r w:rsidRPr="00DF21C7">
        <w:rPr>
          <w:lang w:val="en-US"/>
        </w:rPr>
        <w:t>the in-progress emergency state of the group is set to a value of "</w:t>
      </w:r>
      <w:r>
        <w:rPr>
          <w:lang w:val="en-US"/>
        </w:rPr>
        <w:t xml:space="preserve">true" and </w:t>
      </w:r>
      <w:r w:rsidR="004B60F8">
        <w:rPr>
          <w:lang w:val="en-US"/>
        </w:rPr>
        <w:t xml:space="preserve">the </w:t>
      </w:r>
      <w:r>
        <w:rPr>
          <w:lang w:val="en-US"/>
        </w:rPr>
        <w:t>MCPTT user is indicating a new emergency indication:</w:t>
      </w:r>
    </w:p>
    <w:p w14:paraId="074AAFC1" w14:textId="77777777" w:rsidR="00E352B4" w:rsidRDefault="00E352B4" w:rsidP="00E352B4">
      <w:pPr>
        <w:pStyle w:val="B3"/>
        <w:rPr>
          <w:lang w:val="en-US"/>
        </w:rPr>
      </w:pPr>
      <w:proofErr w:type="spellStart"/>
      <w:r>
        <w:rPr>
          <w:lang w:val="en-US"/>
        </w:rPr>
        <w:t>i</w:t>
      </w:r>
      <w:proofErr w:type="spellEnd"/>
      <w:r>
        <w:rPr>
          <w:lang w:val="en-US"/>
        </w:rPr>
        <w:t>)</w:t>
      </w:r>
      <w:r>
        <w:rPr>
          <w:lang w:val="en-US"/>
        </w:rPr>
        <w:tab/>
      </w:r>
      <w:r w:rsidR="00A14750">
        <w:rPr>
          <w:lang w:val="en-US"/>
        </w:rPr>
        <w:t xml:space="preserve">for each of </w:t>
      </w:r>
      <w:r>
        <w:rPr>
          <w:lang w:val="en-US"/>
        </w:rPr>
        <w:t xml:space="preserve">the other affiliated members of the group </w:t>
      </w:r>
      <w:r w:rsidR="00A14750">
        <w:rPr>
          <w:lang w:val="en-US"/>
        </w:rPr>
        <w:t xml:space="preserve">generate a SIP MESSAGE request notification </w:t>
      </w:r>
      <w:r>
        <w:rPr>
          <w:lang w:val="en-US"/>
        </w:rPr>
        <w:t xml:space="preserve">of the MCPTT user's emergency indication as specified in </w:t>
      </w:r>
      <w:r w:rsidR="001E5F65">
        <w:rPr>
          <w:lang w:val="en-US"/>
        </w:rPr>
        <w:t>clause</w:t>
      </w:r>
      <w:r>
        <w:rPr>
          <w:lang w:val="en-US"/>
        </w:rPr>
        <w:t> </w:t>
      </w:r>
      <w:r w:rsidR="00A14750" w:rsidRPr="00C07792">
        <w:rPr>
          <w:lang w:val="en-US"/>
        </w:rPr>
        <w:t>6.3.3.1.11</w:t>
      </w:r>
      <w:r w:rsidR="00A14750">
        <w:rPr>
          <w:lang w:val="en-US"/>
        </w:rPr>
        <w:t xml:space="preserve"> with the following clarifications:</w:t>
      </w:r>
    </w:p>
    <w:p w14:paraId="57452ACC" w14:textId="77777777" w:rsidR="00A14750" w:rsidRDefault="00A14750" w:rsidP="00A14750">
      <w:pPr>
        <w:pStyle w:val="B4"/>
        <w:rPr>
          <w:lang w:val="en-US"/>
        </w:rPr>
      </w:pPr>
      <w:r>
        <w:rPr>
          <w:lang w:val="en-US"/>
        </w:rPr>
        <w:t>A)</w:t>
      </w:r>
      <w:r>
        <w:rPr>
          <w:lang w:val="en-US"/>
        </w:rPr>
        <w:tab/>
        <w:t>set the &lt;emergency-</w:t>
      </w:r>
      <w:proofErr w:type="spellStart"/>
      <w:r>
        <w:rPr>
          <w:lang w:val="en-US"/>
        </w:rPr>
        <w:t>ind</w:t>
      </w:r>
      <w:proofErr w:type="spellEnd"/>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p>
    <w:p w14:paraId="1387A9FB" w14:textId="77777777" w:rsidR="00A14750" w:rsidRDefault="00A14750" w:rsidP="00A14750">
      <w:pPr>
        <w:pStyle w:val="B4"/>
        <w:rPr>
          <w:lang w:val="en-US"/>
        </w:rPr>
      </w:pPr>
      <w:r>
        <w:rPr>
          <w:lang w:val="en-US"/>
        </w:rPr>
        <w:t>B)</w:t>
      </w:r>
      <w:r>
        <w:rPr>
          <w:lang w:val="en-US"/>
        </w:rPr>
        <w:tab/>
        <w:t xml:space="preserve">if the received SIP INVITE contains an alert indication set to a value of "true" </w:t>
      </w:r>
      <w:r w:rsidRPr="0073469F">
        <w:t xml:space="preserve">and </w:t>
      </w:r>
      <w:r>
        <w:rPr>
          <w:lang w:val="en-US"/>
        </w:rPr>
        <w:t xml:space="preserve">this is an </w:t>
      </w:r>
      <w:r>
        <w:rPr>
          <w:lang w:eastAsia="ko-KR"/>
        </w:rPr>
        <w:t xml:space="preserve">authorised request for an MCPTT emergency alert meeting the conditions specified in </w:t>
      </w:r>
      <w:r w:rsidR="001E5F65">
        <w:rPr>
          <w:lang w:eastAsia="ko-KR"/>
        </w:rPr>
        <w:t>clause</w:t>
      </w:r>
      <w:r>
        <w:rPr>
          <w:lang w:eastAsia="ko-KR"/>
        </w:rPr>
        <w:t> 6.3.3.1.13.1,</w:t>
      </w:r>
      <w:r w:rsidRPr="00AB11C3">
        <w:t xml:space="preserve"> </w:t>
      </w:r>
      <w:r w:rsidRPr="00AB11C3">
        <w:rPr>
          <w:lang w:val="en-US"/>
        </w:rPr>
        <w:t>perform the pr</w:t>
      </w:r>
      <w:r>
        <w:rPr>
          <w:lang w:val="en-US"/>
        </w:rPr>
        <w:t xml:space="preserve">ocedures specified in </w:t>
      </w:r>
      <w:r w:rsidR="001E5F65">
        <w:rPr>
          <w:lang w:val="en-US"/>
        </w:rPr>
        <w:t>clause</w:t>
      </w:r>
      <w:r>
        <w:rPr>
          <w:lang w:val="en-US"/>
        </w:rPr>
        <w:t> </w:t>
      </w:r>
      <w:r w:rsidRPr="00AB11C3">
        <w:rPr>
          <w:lang w:val="en-US"/>
        </w:rPr>
        <w:t>6.3.3.1.12; and</w:t>
      </w:r>
    </w:p>
    <w:p w14:paraId="5690BBCD" w14:textId="77777777" w:rsidR="00A14750" w:rsidRDefault="00A14750" w:rsidP="00A14750">
      <w:pPr>
        <w:pStyle w:val="B4"/>
        <w:rPr>
          <w:lang w:val="en-US"/>
        </w:rPr>
      </w:pPr>
      <w:r>
        <w:rPr>
          <w:lang w:val="en-US"/>
        </w:rPr>
        <w:t>C)</w:t>
      </w:r>
      <w:r>
        <w:rPr>
          <w:lang w:val="en-US"/>
        </w:rPr>
        <w:tab/>
        <w:t>send the SIP MESSAGE request as specified in 3GPP TS 24.229 [4];</w:t>
      </w:r>
    </w:p>
    <w:p w14:paraId="09819B77" w14:textId="77777777" w:rsidR="00E352B4" w:rsidRDefault="00E352B4" w:rsidP="00E352B4">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MCPTT user has initiated an MCPTT emergency call</w:t>
      </w:r>
      <w:r>
        <w:rPr>
          <w:lang w:val="en-US"/>
        </w:rPr>
        <w:t>; and</w:t>
      </w:r>
    </w:p>
    <w:p w14:paraId="4C35DE99" w14:textId="77777777" w:rsidR="00E352B4" w:rsidRPr="00436CF9" w:rsidRDefault="00E352B4" w:rsidP="00436CF9">
      <w:pPr>
        <w:pStyle w:val="B3"/>
        <w:rPr>
          <w:lang w:val="en-US"/>
        </w:rPr>
      </w:pPr>
      <w:r>
        <w:rPr>
          <w:lang w:val="en-US"/>
        </w:rPr>
        <w:t>iii)</w:t>
      </w:r>
      <w:r>
        <w:rPr>
          <w:lang w:val="en-US"/>
        </w:rPr>
        <w:tab/>
      </w:r>
      <w:r w:rsidRPr="008413AE">
        <w:rPr>
          <w:lang w:val="en-US"/>
        </w:rPr>
        <w:t xml:space="preserve">if the </w:t>
      </w:r>
      <w:r w:rsidR="00A14750" w:rsidRPr="00211A51">
        <w:t>SIP INVITE request contain</w:t>
      </w:r>
      <w:r w:rsidR="00A14750">
        <w:t>s</w:t>
      </w:r>
      <w:r w:rsidR="00A14750" w:rsidRPr="00211A51">
        <w:t xml:space="preserve"> an </w:t>
      </w:r>
      <w:r w:rsidR="00A14750" w:rsidRPr="00211A51">
        <w:rPr>
          <w:lang w:eastAsia="x-none"/>
        </w:rPr>
        <w:t xml:space="preserve">authorised request for an MCPTT emergency alert as determined in step </w:t>
      </w:r>
      <w:proofErr w:type="spellStart"/>
      <w:r w:rsidR="00A14750" w:rsidRPr="00211A51">
        <w:rPr>
          <w:lang w:eastAsia="x-none"/>
        </w:rPr>
        <w:t>i</w:t>
      </w:r>
      <w:proofErr w:type="spellEnd"/>
      <w:r w:rsidR="00A14750" w:rsidRPr="00211A51">
        <w:rPr>
          <w:lang w:eastAsia="x-none"/>
        </w:rPr>
        <w:t>) B) above</w:t>
      </w:r>
      <w:r>
        <w:rPr>
          <w:lang w:val="en-US"/>
        </w:rPr>
        <w:t xml:space="preserve">, </w:t>
      </w:r>
      <w:r w:rsidRPr="008413AE">
        <w:rPr>
          <w:lang w:val="en-US"/>
        </w:rPr>
        <w:t xml:space="preserve">cache the information that </w:t>
      </w:r>
      <w:r w:rsidR="004B60F8">
        <w:rPr>
          <w:lang w:val="en-US"/>
        </w:rPr>
        <w:t>the</w:t>
      </w:r>
      <w:r w:rsidR="004B60F8" w:rsidRPr="008413AE">
        <w:rPr>
          <w:lang w:val="en-US"/>
        </w:rPr>
        <w:t xml:space="preserve"> </w:t>
      </w:r>
      <w:r w:rsidRPr="008413AE">
        <w:rPr>
          <w:lang w:val="en-US"/>
        </w:rPr>
        <w:t>MCPTT user has initiated an MCPTT emergency</w:t>
      </w:r>
      <w:r>
        <w:rPr>
          <w:lang w:val="en-US"/>
        </w:rPr>
        <w:t xml:space="preserve"> alert; and</w:t>
      </w:r>
    </w:p>
    <w:p w14:paraId="49A98087" w14:textId="77777777" w:rsidR="00E352B4" w:rsidRDefault="00E352B4" w:rsidP="00FF0C19">
      <w:pPr>
        <w:pStyle w:val="B2"/>
      </w:pPr>
      <w:r>
        <w:t>c</w:t>
      </w:r>
      <w:r w:rsidR="00FF0C19" w:rsidRPr="0073469F">
        <w:t>)</w:t>
      </w:r>
      <w:r w:rsidR="00FF0C19" w:rsidRPr="0073469F">
        <w:tab/>
        <w:t xml:space="preserve">if the </w:t>
      </w:r>
      <w:r w:rsidR="007F1318" w:rsidRPr="0073469F">
        <w:t>i</w:t>
      </w:r>
      <w:r w:rsidR="00FF0C19" w:rsidRPr="0073469F">
        <w:t>n-progress emergency state of the group is set to a value of "false"</w:t>
      </w:r>
      <w:r>
        <w:t>:</w:t>
      </w:r>
    </w:p>
    <w:p w14:paraId="06B498EF" w14:textId="77777777" w:rsidR="00E352B4" w:rsidRDefault="00E352B4" w:rsidP="00436CF9">
      <w:pPr>
        <w:pStyle w:val="B3"/>
      </w:pPr>
      <w:proofErr w:type="spellStart"/>
      <w:r>
        <w:t>i</w:t>
      </w:r>
      <w:proofErr w:type="spellEnd"/>
      <w:r>
        <w:t>)</w:t>
      </w:r>
      <w:r>
        <w:tab/>
      </w:r>
      <w:r w:rsidR="00FF0C19" w:rsidRPr="0073469F">
        <w:t xml:space="preserve">shall set the value of the </w:t>
      </w:r>
      <w:r w:rsidR="00A96079">
        <w:t>i</w:t>
      </w:r>
      <w:r w:rsidR="00FF0C19" w:rsidRPr="0073469F">
        <w:t>n-progress emergency state of the group to "true"</w:t>
      </w:r>
      <w:r>
        <w:t>;</w:t>
      </w:r>
    </w:p>
    <w:p w14:paraId="595BACCA" w14:textId="77777777" w:rsidR="00E352B4" w:rsidRPr="00436CF9" w:rsidRDefault="00E352B4" w:rsidP="00436CF9">
      <w:pPr>
        <w:pStyle w:val="B3"/>
        <w:rPr>
          <w:lang w:val="en-US"/>
        </w:rPr>
      </w:pPr>
      <w:r>
        <w:rPr>
          <w:lang w:val="en-US"/>
        </w:rPr>
        <w:t>ii)</w:t>
      </w:r>
      <w:r>
        <w:rPr>
          <w:lang w:val="en-US"/>
        </w:rPr>
        <w:tab/>
        <w:t>shall start timer TNG2 (</w:t>
      </w:r>
      <w:r w:rsidRPr="000524E5">
        <w:rPr>
          <w:lang w:val="en-US"/>
        </w:rPr>
        <w:t>in-progress emergency group call timer</w:t>
      </w:r>
      <w:r>
        <w:rPr>
          <w:lang w:val="en-US"/>
        </w:rPr>
        <w:t xml:space="preserve">) and handle its expiry as specified in </w:t>
      </w:r>
      <w:r w:rsidR="001E5F65">
        <w:rPr>
          <w:lang w:val="en-US"/>
        </w:rPr>
        <w:t>clause</w:t>
      </w:r>
      <w:r>
        <w:rPr>
          <w:lang w:val="en-US"/>
        </w:rPr>
        <w:t> </w:t>
      </w:r>
      <w:r w:rsidR="002D7280">
        <w:rPr>
          <w:lang w:val="en-US"/>
        </w:rPr>
        <w:t>6.3.3.1.16</w:t>
      </w:r>
      <w:r>
        <w:rPr>
          <w:lang w:val="en-US"/>
        </w:rPr>
        <w:t>;</w:t>
      </w:r>
    </w:p>
    <w:p w14:paraId="2D00A26B" w14:textId="77777777" w:rsidR="00FF0C19" w:rsidRDefault="00E352B4" w:rsidP="00436CF9">
      <w:pPr>
        <w:pStyle w:val="B3"/>
      </w:pPr>
      <w:r>
        <w:t>iii)</w:t>
      </w:r>
      <w:r>
        <w:tab/>
        <w:t xml:space="preserve">shall </w:t>
      </w:r>
      <w:r w:rsidR="00FF0C19" w:rsidRPr="0073469F">
        <w:t xml:space="preserve">generate SIP re-INVITE requests for the MCPTT emergency group call to the other affiliated </w:t>
      </w:r>
      <w:r>
        <w:t xml:space="preserve">and joined </w:t>
      </w:r>
      <w:r w:rsidR="00FF0C19" w:rsidRPr="0073469F">
        <w:t xml:space="preserve">participants of the chat MCPTT group as specified in </w:t>
      </w:r>
      <w:r w:rsidR="001E5F65">
        <w:t>clause</w:t>
      </w:r>
      <w:r w:rsidR="00FF0C19" w:rsidRPr="0073469F">
        <w:t> 6.3.3.1.</w:t>
      </w:r>
      <w:r w:rsidR="002F51FD" w:rsidRPr="0073469F">
        <w:t>6</w:t>
      </w:r>
      <w:r w:rsidR="005D6842">
        <w:t>;</w:t>
      </w:r>
    </w:p>
    <w:p w14:paraId="0C639EF8" w14:textId="77777777" w:rsidR="00E352B4" w:rsidRDefault="00E352B4" w:rsidP="00E352B4">
      <w:pPr>
        <w:pStyle w:val="B3"/>
        <w:rPr>
          <w:lang w:val="en-US"/>
        </w:rPr>
      </w:pPr>
      <w:r>
        <w:rPr>
          <w:lang w:val="en-US"/>
        </w:rPr>
        <w:t>iv)</w:t>
      </w:r>
      <w:r>
        <w:rPr>
          <w:lang w:val="en-US"/>
        </w:rPr>
        <w:tab/>
        <w:t xml:space="preserve">shall generate SIP INVITE requests </w:t>
      </w:r>
      <w:r w:rsidRPr="00E24B54">
        <w:rPr>
          <w:lang w:val="en-US"/>
        </w:rPr>
        <w:t xml:space="preserve">for the MCPTT emergency group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B504EA">
        <w:rPr>
          <w:lang w:val="en-US"/>
        </w:rPr>
        <w:t>6.3.3.1.7</w:t>
      </w:r>
      <w:r>
        <w:rPr>
          <w:lang w:val="en-US"/>
        </w:rPr>
        <w:t>;</w:t>
      </w:r>
    </w:p>
    <w:p w14:paraId="64D63721" w14:textId="77777777" w:rsidR="00E352B4" w:rsidRDefault="00E352B4" w:rsidP="00E352B4">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w:t>
      </w:r>
      <w:r w:rsidR="006958AE">
        <w:rPr>
          <w:lang w:val="en-US"/>
        </w:rPr>
        <w:t>d</w:t>
      </w:r>
      <w:r>
        <w:rPr>
          <w:lang w:val="en-US"/>
        </w:rPr>
        <w:t xml:space="preserve"> in 3GPP TS 24.229 [4]; and</w:t>
      </w:r>
    </w:p>
    <w:p w14:paraId="090DDF2F" w14:textId="77777777" w:rsidR="00E352B4" w:rsidRDefault="00E352B4" w:rsidP="00E352B4">
      <w:pPr>
        <w:pStyle w:val="B4"/>
      </w:pPr>
      <w:r>
        <w:rPr>
          <w:lang w:val="en-US"/>
        </w:rPr>
        <w:t>B)</w:t>
      </w:r>
      <w:r>
        <w:rPr>
          <w:lang w:val="en-US"/>
        </w:rPr>
        <w:tab/>
      </w:r>
      <w:r w:rsidR="00A14750">
        <w:t>u</w:t>
      </w:r>
      <w:r w:rsidRPr="00275654">
        <w:t xml:space="preserve">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sidR="005D6842">
        <w:rPr>
          <w:lang w:eastAsia="ko-KR"/>
        </w:rPr>
        <w:t>;</w:t>
      </w:r>
    </w:p>
    <w:p w14:paraId="7437BAA7" w14:textId="77777777" w:rsidR="00E352B4" w:rsidRDefault="00E352B4" w:rsidP="00E352B4">
      <w:pPr>
        <w:pStyle w:val="B3"/>
        <w:rPr>
          <w:rFonts w:eastAsia="SimSun"/>
        </w:rPr>
      </w:pPr>
      <w:r>
        <w:rPr>
          <w:rFonts w:eastAsia="SimSun"/>
        </w:rPr>
        <w:t>v)</w:t>
      </w:r>
      <w:r>
        <w:rPr>
          <w:rFonts w:eastAsia="SimSun"/>
        </w:rPr>
        <w:tab/>
      </w:r>
      <w:r w:rsidRPr="008413AE">
        <w:rPr>
          <w:rFonts w:eastAsia="SimSun"/>
        </w:rPr>
        <w:t xml:space="preserve">shall cache the information that </w:t>
      </w:r>
      <w:r w:rsidR="004B60F8">
        <w:rPr>
          <w:rFonts w:eastAsia="SimSun"/>
        </w:rPr>
        <w:t>the</w:t>
      </w:r>
      <w:r w:rsidR="004B60F8" w:rsidRPr="008413AE">
        <w:rPr>
          <w:rFonts w:eastAsia="SimSun"/>
        </w:rPr>
        <w:t xml:space="preserve"> </w:t>
      </w:r>
      <w:r w:rsidRPr="008413AE">
        <w:rPr>
          <w:rFonts w:eastAsia="SimSun"/>
        </w:rPr>
        <w:t>MCPTT user has initiated an MCPTT emergency call;</w:t>
      </w:r>
      <w:r>
        <w:rPr>
          <w:rFonts w:eastAsia="SimSun"/>
        </w:rPr>
        <w:t xml:space="preserve"> and</w:t>
      </w:r>
    </w:p>
    <w:p w14:paraId="19009BCC" w14:textId="77777777" w:rsidR="00E352B4" w:rsidRDefault="00E352B4" w:rsidP="00436CF9">
      <w:pPr>
        <w:pStyle w:val="B3"/>
        <w:rPr>
          <w:rFonts w:eastAsia="SimSun"/>
        </w:rPr>
      </w:pPr>
      <w:r>
        <w:rPr>
          <w:rFonts w:eastAsia="SimSun"/>
        </w:rPr>
        <w:t>vi)</w:t>
      </w:r>
      <w:r>
        <w:rPr>
          <w:rFonts w:eastAsia="SimSun"/>
        </w:rPr>
        <w:tab/>
      </w:r>
      <w:r w:rsidRPr="00CC7AD9">
        <w:rPr>
          <w:rFonts w:eastAsia="SimSun"/>
        </w:rPr>
        <w:t>if the &lt;alert-</w:t>
      </w:r>
      <w:proofErr w:type="spellStart"/>
      <w:r w:rsidRPr="00CC7AD9">
        <w:rPr>
          <w:rFonts w:eastAsia="SimSun"/>
        </w:rPr>
        <w:t>ind</w:t>
      </w:r>
      <w:proofErr w:type="spellEnd"/>
      <w:r w:rsidRPr="00CC7AD9">
        <w:rPr>
          <w:rFonts w:eastAsia="SimSun"/>
        </w:rPr>
        <w:t xml:space="preserve">&gt; element of the </w:t>
      </w:r>
      <w:r w:rsidR="00041554" w:rsidRPr="0073469F">
        <w:t>application/vnd.3gpp.mcptt-info</w:t>
      </w:r>
      <w:r w:rsidR="00FA2BBE">
        <w:t>+xml</w:t>
      </w:r>
      <w:r w:rsidRPr="00CC7AD9">
        <w:rPr>
          <w:rFonts w:eastAsia="SimSun"/>
        </w:rPr>
        <w:t xml:space="preserve"> MIME body is set to "true" and </w:t>
      </w:r>
      <w:r w:rsidR="007B5DEE">
        <w:rPr>
          <w:rFonts w:eastAsia="SimSun"/>
        </w:rPr>
        <w:t xml:space="preserve">is </w:t>
      </w:r>
      <w:r w:rsidR="007B5DEE">
        <w:rPr>
          <w:lang w:val="en-US"/>
        </w:rPr>
        <w:t xml:space="preserve">an </w:t>
      </w:r>
      <w:r w:rsidR="007B5DEE">
        <w:rPr>
          <w:lang w:eastAsia="ko-KR"/>
        </w:rPr>
        <w:t xml:space="preserve">authorised request for an MCPTT emergency alert as specified in </w:t>
      </w:r>
      <w:r w:rsidR="001E5F65">
        <w:rPr>
          <w:lang w:eastAsia="ko-KR"/>
        </w:rPr>
        <w:t>clause</w:t>
      </w:r>
      <w:r w:rsidR="007B5DEE">
        <w:rPr>
          <w:lang w:eastAsia="ko-KR"/>
        </w:rPr>
        <w:t> 6.3.3.1.13.1</w:t>
      </w:r>
      <w:r w:rsidRPr="00CC7AD9">
        <w:rPr>
          <w:rFonts w:eastAsia="SimSun"/>
        </w:rPr>
        <w:t xml:space="preserve">, shall cache the information that </w:t>
      </w:r>
      <w:r w:rsidR="004B60F8">
        <w:rPr>
          <w:rFonts w:eastAsia="SimSun"/>
        </w:rPr>
        <w:t>the</w:t>
      </w:r>
      <w:r w:rsidR="004B60F8" w:rsidRPr="00CC7AD9">
        <w:rPr>
          <w:rFonts w:eastAsia="SimSun"/>
        </w:rPr>
        <w:t xml:space="preserve"> </w:t>
      </w:r>
      <w:r w:rsidRPr="00CC7AD9">
        <w:rPr>
          <w:rFonts w:eastAsia="SimSun"/>
        </w:rPr>
        <w:t>MCPTT user has ini</w:t>
      </w:r>
      <w:r>
        <w:rPr>
          <w:rFonts w:eastAsia="SimSun"/>
        </w:rPr>
        <w:t>tiated an MCPTT emergency alert;</w:t>
      </w:r>
      <w:r w:rsidR="007B5DEE">
        <w:rPr>
          <w:rFonts w:eastAsia="SimSun"/>
        </w:rPr>
        <w:t xml:space="preserve"> and</w:t>
      </w:r>
    </w:p>
    <w:p w14:paraId="47658FCA" w14:textId="77777777" w:rsidR="007B5DEE" w:rsidRDefault="007B5DEE" w:rsidP="007B5DEE">
      <w:pPr>
        <w:pStyle w:val="B3"/>
        <w:rPr>
          <w:rFonts w:eastAsia="SimSun"/>
        </w:rPr>
      </w:pPr>
      <w:r>
        <w:rPr>
          <w:rFonts w:eastAsia="SimSun"/>
        </w:rPr>
        <w:t>vii)</w:t>
      </w:r>
      <w:r>
        <w:rPr>
          <w:rFonts w:eastAsia="SimSun"/>
        </w:rPr>
        <w:tab/>
        <w:t>if the in-progress imminent peril state of the group is set to a value of "true", shall set it to a value of "false";</w:t>
      </w:r>
    </w:p>
    <w:p w14:paraId="1E4A1871" w14:textId="0433E766" w:rsidR="007B5DEE" w:rsidRPr="0073469F" w:rsidRDefault="00130993" w:rsidP="007B5DEE">
      <w:pPr>
        <w:pStyle w:val="B1"/>
      </w:pPr>
      <w:r>
        <w:t>1</w:t>
      </w:r>
      <w:r w:rsidR="005B07A4">
        <w:t>5</w:t>
      </w:r>
      <w:r w:rsidR="007B5DEE">
        <w:t>)</w:t>
      </w:r>
      <w:r w:rsidR="007B5DEE">
        <w:tab/>
      </w:r>
      <w:r w:rsidR="007B5DEE" w:rsidRPr="0073469F">
        <w:t xml:space="preserve">if </w:t>
      </w:r>
      <w:r w:rsidR="007B5DEE">
        <w:t xml:space="preserve">the in-progress emergency state of the group is set to a value of "false" and if </w:t>
      </w:r>
      <w:r w:rsidR="007B5DEE" w:rsidRPr="0073469F">
        <w:t xml:space="preserve">the SIP INVITE request contains an </w:t>
      </w:r>
      <w:r w:rsidR="007B5DEE">
        <w:t>imminent peril indication</w:t>
      </w:r>
      <w:r w:rsidR="007B5DEE" w:rsidRPr="0073469F">
        <w:t xml:space="preserve"> set to a value of "true" or the </w:t>
      </w:r>
      <w:r w:rsidR="007B5DEE">
        <w:t>i</w:t>
      </w:r>
      <w:r w:rsidR="007B5DEE" w:rsidRPr="0073469F">
        <w:t xml:space="preserve">n-progress </w:t>
      </w:r>
      <w:r w:rsidR="007B5DEE">
        <w:t>imminent peril</w:t>
      </w:r>
      <w:r w:rsidR="007B5DEE" w:rsidRPr="0073469F">
        <w:t xml:space="preserve"> state of the group </w:t>
      </w:r>
      <w:r w:rsidR="009B7AE7" w:rsidRPr="009B7AE7">
        <w:t xml:space="preserve">is set </w:t>
      </w:r>
      <w:r w:rsidR="007B5DEE" w:rsidRPr="0073469F">
        <w:t>to "true"</w:t>
      </w:r>
      <w:r w:rsidR="007B5DEE">
        <w:t>,</w:t>
      </w:r>
      <w:r w:rsidR="007B5DEE" w:rsidRPr="0073469F">
        <w:t xml:space="preserve"> the controlling MCPTT function shall:</w:t>
      </w:r>
    </w:p>
    <w:p w14:paraId="1B987BA6" w14:textId="77777777" w:rsidR="007B5DEE" w:rsidRDefault="007B5DEE" w:rsidP="007B5DEE">
      <w:pPr>
        <w:pStyle w:val="B2"/>
      </w:pPr>
      <w:r w:rsidRPr="0073469F">
        <w:lastRenderedPageBreak/>
        <w:t>a)</w:t>
      </w:r>
      <w:r w:rsidRPr="0073469F">
        <w:tab/>
        <w:t xml:space="preserve">validate that the SIP INVITE request includes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73469F">
        <w:t xml:space="preserve"> and if not</w:t>
      </w:r>
      <w:r>
        <w:t>:</w:t>
      </w:r>
    </w:p>
    <w:p w14:paraId="43CC458E" w14:textId="77777777" w:rsidR="007B5DEE" w:rsidRPr="00241854" w:rsidRDefault="007B5DEE" w:rsidP="007B5DEE">
      <w:pPr>
        <w:pStyle w:val="B3"/>
      </w:pPr>
      <w:proofErr w:type="spellStart"/>
      <w:r>
        <w:t>i</w:t>
      </w:r>
      <w:proofErr w:type="spellEnd"/>
      <w:r>
        <w:t>)</w:t>
      </w:r>
      <w:r>
        <w:tab/>
      </w:r>
      <w:r w:rsidRPr="0073469F">
        <w:t xml:space="preserve">perform the actions specified in </w:t>
      </w:r>
      <w:r w:rsidR="001E5F65">
        <w:t>clause</w:t>
      </w:r>
      <w:r w:rsidRPr="0073469F">
        <w:t> </w:t>
      </w:r>
      <w:r w:rsidRPr="00BB3DC7">
        <w:t>6.3.3.1.8</w:t>
      </w:r>
      <w:r w:rsidRPr="0073469F">
        <w:t>;</w:t>
      </w:r>
    </w:p>
    <w:p w14:paraId="0E951F8C" w14:textId="77777777" w:rsidR="007B5DEE" w:rsidRDefault="007B5DEE" w:rsidP="007B5DEE">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8 towards the initiator of the SIP INVITE request according to 3GPP TS 24.229 [4]; and</w:t>
      </w:r>
    </w:p>
    <w:p w14:paraId="09E7F1DD" w14:textId="77777777" w:rsidR="007B5DEE" w:rsidRPr="0073469F" w:rsidRDefault="007B5DEE" w:rsidP="007B5DEE">
      <w:pPr>
        <w:pStyle w:val="B3"/>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 proceed with the rest of the steps.</w:t>
      </w:r>
    </w:p>
    <w:p w14:paraId="22366103" w14:textId="5640F7F0" w:rsidR="007B5DEE" w:rsidRDefault="007B5DEE" w:rsidP="007B5DEE">
      <w:pPr>
        <w:pStyle w:val="NO"/>
      </w:pPr>
      <w:r w:rsidRPr="0073469F">
        <w:t>NOTE </w:t>
      </w:r>
      <w:r w:rsidR="005B07A4">
        <w:t>7</w:t>
      </w:r>
      <w:r w:rsidRPr="0073469F">
        <w:t>:</w:t>
      </w:r>
      <w:r w:rsidRPr="0073469F">
        <w:tab/>
      </w:r>
      <w:r>
        <w:t>V</w:t>
      </w:r>
      <w:r w:rsidRPr="0073469F">
        <w:t xml:space="preserve">erify that the Resource-Priority header is included and properly populated for both ongoing and newly- entered </w:t>
      </w:r>
      <w:r>
        <w:t>i</w:t>
      </w:r>
      <w:r w:rsidRPr="0073469F">
        <w:t xml:space="preserve">n-progress </w:t>
      </w:r>
      <w:r>
        <w:t>imminent peril</w:t>
      </w:r>
      <w:r w:rsidRPr="0073469F">
        <w:t xml:space="preserve"> states of the specified group.</w:t>
      </w:r>
    </w:p>
    <w:p w14:paraId="1B346CA2" w14:textId="77777777" w:rsidR="007B5DEE" w:rsidRDefault="007B5DEE" w:rsidP="007B5DEE">
      <w:pPr>
        <w:pStyle w:val="B2"/>
        <w:rPr>
          <w:lang w:val="en-US"/>
        </w:rPr>
      </w:pPr>
      <w:r>
        <w:rPr>
          <w:lang w:val="en-US"/>
        </w:rPr>
        <w:t>b)</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453853B3" w14:textId="77777777" w:rsidR="007B5DEE" w:rsidRDefault="007B5DEE" w:rsidP="007B5DEE">
      <w:pPr>
        <w:pStyle w:val="B3"/>
        <w:rPr>
          <w:lang w:val="en-US"/>
        </w:rPr>
      </w:pPr>
      <w:proofErr w:type="spellStart"/>
      <w:r>
        <w:rPr>
          <w:lang w:val="en-US"/>
        </w:rPr>
        <w:t>i</w:t>
      </w:r>
      <w:proofErr w:type="spellEnd"/>
      <w:r>
        <w:rPr>
          <w:lang w:val="en-US"/>
        </w:rPr>
        <w:t>)</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1CEFD37F" w14:textId="77777777" w:rsidR="007B5DEE" w:rsidRDefault="007B5DEE" w:rsidP="007B5DEE">
      <w:pPr>
        <w:pStyle w:val="B4"/>
        <w:rPr>
          <w:lang w:val="en-US"/>
        </w:rPr>
      </w:pPr>
      <w:r>
        <w:rPr>
          <w:lang w:val="en-US"/>
        </w:rPr>
        <w:t>A)</w:t>
      </w:r>
      <w:r>
        <w:rPr>
          <w:lang w:val="en-US"/>
        </w:rPr>
        <w:tab/>
        <w:t>set the &lt;</w:t>
      </w:r>
      <w:proofErr w:type="spellStart"/>
      <w:r>
        <w:rPr>
          <w:lang w:val="en-US"/>
        </w:rPr>
        <w:t>imminentperil-ind</w:t>
      </w:r>
      <w:proofErr w:type="spellEnd"/>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 and</w:t>
      </w:r>
    </w:p>
    <w:p w14:paraId="37915DF8" w14:textId="77777777" w:rsidR="007B5DEE" w:rsidRDefault="007B5DEE" w:rsidP="007B5DEE">
      <w:pPr>
        <w:pStyle w:val="B4"/>
        <w:rPr>
          <w:lang w:val="en-US"/>
        </w:rPr>
      </w:pPr>
      <w:r>
        <w:rPr>
          <w:lang w:val="en-US"/>
        </w:rPr>
        <w:t>B)</w:t>
      </w:r>
      <w:r>
        <w:rPr>
          <w:lang w:val="en-US"/>
        </w:rPr>
        <w:tab/>
        <w:t>send the SIP MESSAGE request as specified in 3GPP TS 24.229 [4]; and</w:t>
      </w:r>
    </w:p>
    <w:p w14:paraId="5ECEBAB9" w14:textId="77777777" w:rsidR="007B5DEE" w:rsidRDefault="007B5DEE" w:rsidP="007B5DEE">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 xml:space="preserve">MCPTT user has initiated an MCPTT </w:t>
      </w:r>
      <w:r>
        <w:rPr>
          <w:lang w:val="en-US"/>
        </w:rPr>
        <w:t>imminent peril</w:t>
      </w:r>
      <w:r w:rsidRPr="00930331">
        <w:rPr>
          <w:lang w:val="en-US"/>
        </w:rPr>
        <w:t xml:space="preserve"> call</w:t>
      </w:r>
      <w:r>
        <w:rPr>
          <w:lang w:val="en-US"/>
        </w:rPr>
        <w:t>; and</w:t>
      </w:r>
    </w:p>
    <w:p w14:paraId="3BDE3DEC" w14:textId="77777777" w:rsidR="007B5DEE" w:rsidRPr="00211A51" w:rsidRDefault="007B5DEE" w:rsidP="007B5DEE">
      <w:pPr>
        <w:pStyle w:val="B2"/>
      </w:pPr>
      <w:r w:rsidRPr="00211A51">
        <w:t>c)</w:t>
      </w:r>
      <w:r w:rsidRPr="00211A51">
        <w:tab/>
        <w:t xml:space="preserve">if the in-progress </w:t>
      </w:r>
      <w:r>
        <w:t>imminent peril</w:t>
      </w:r>
      <w:r w:rsidRPr="00211A51">
        <w:t xml:space="preserve"> state of the group is set to a value of "false":</w:t>
      </w:r>
    </w:p>
    <w:p w14:paraId="57FA6418" w14:textId="77777777" w:rsidR="007B5DEE" w:rsidRDefault="007B5DEE" w:rsidP="007B5DEE">
      <w:pPr>
        <w:pStyle w:val="B3"/>
      </w:pPr>
      <w:proofErr w:type="spellStart"/>
      <w:r>
        <w:t>i</w:t>
      </w:r>
      <w:proofErr w:type="spellEnd"/>
      <w:r>
        <w:t>)</w:t>
      </w:r>
      <w:r>
        <w:tab/>
      </w:r>
      <w:r w:rsidRPr="0073469F">
        <w:t xml:space="preserve">shall set the value of the </w:t>
      </w:r>
      <w:r>
        <w:t>i</w:t>
      </w:r>
      <w:r w:rsidRPr="0073469F">
        <w:t xml:space="preserve">n-progress </w:t>
      </w:r>
      <w:r>
        <w:t>imminent peril</w:t>
      </w:r>
      <w:r w:rsidRPr="0073469F">
        <w:t xml:space="preserve"> state of the group to "true"</w:t>
      </w:r>
      <w:r>
        <w:t>;</w:t>
      </w:r>
    </w:p>
    <w:p w14:paraId="3BDED2FF" w14:textId="77777777" w:rsidR="007B5DEE" w:rsidRDefault="007B5DEE" w:rsidP="007B5DEE">
      <w:pPr>
        <w:pStyle w:val="B3"/>
      </w:pPr>
      <w:r>
        <w:t>ii)</w:t>
      </w:r>
      <w:r>
        <w:tab/>
        <w:t xml:space="preserve">shall </w:t>
      </w:r>
      <w:r w:rsidRPr="0073469F">
        <w:t xml:space="preserve">generate SIP re-INVITE requests for the MCPTT </w:t>
      </w:r>
      <w:r>
        <w:t>imminent peril</w:t>
      </w:r>
      <w:r w:rsidRPr="0073469F">
        <w:t xml:space="preserve"> group call to the other affiliated </w:t>
      </w:r>
      <w:r>
        <w:t xml:space="preserve">and joined </w:t>
      </w:r>
      <w:r w:rsidRPr="0073469F">
        <w:t xml:space="preserve">participants of the chat MCPTT group as specified in </w:t>
      </w:r>
      <w:r w:rsidR="001E5F65">
        <w:t>clause</w:t>
      </w:r>
      <w:r w:rsidRPr="0073469F">
        <w:t> </w:t>
      </w:r>
      <w:r>
        <w:t>6.3.3.1.15</w:t>
      </w:r>
      <w:r w:rsidRPr="00BB3DC7">
        <w:t>;</w:t>
      </w:r>
    </w:p>
    <w:p w14:paraId="6E515827" w14:textId="77777777" w:rsidR="007B5DEE" w:rsidRDefault="007B5DEE" w:rsidP="007B5DEE">
      <w:pPr>
        <w:pStyle w:val="B3"/>
        <w:rPr>
          <w:lang w:val="en-US"/>
        </w:rPr>
      </w:pPr>
      <w:r>
        <w:rPr>
          <w:lang w:val="en-US"/>
        </w:rPr>
        <w:t>i</w:t>
      </w:r>
      <w:r w:rsidR="009D4EBE">
        <w:rPr>
          <w:lang w:val="en-US"/>
        </w:rPr>
        <w:t>ii</w:t>
      </w:r>
      <w:r>
        <w:rPr>
          <w:lang w:val="en-US"/>
        </w:rPr>
        <w:t>)</w:t>
      </w:r>
      <w:r>
        <w:rPr>
          <w:lang w:val="en-US"/>
        </w:rPr>
        <w:tab/>
        <w:t xml:space="preserve">shall generate SIP INVITE requests </w:t>
      </w:r>
      <w:r w:rsidRPr="00E24B54">
        <w:rPr>
          <w:lang w:val="en-US"/>
        </w:rPr>
        <w:t xml:space="preserve">for the MCPTT </w:t>
      </w:r>
      <w:r>
        <w:t>imminent peril</w:t>
      </w:r>
      <w:r w:rsidRPr="00E24B54">
        <w:rPr>
          <w:lang w:val="en-US"/>
        </w:rPr>
        <w:t xml:space="preserve">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BB3DC7">
        <w:t>6.3.3.1.7;</w:t>
      </w:r>
    </w:p>
    <w:p w14:paraId="41AFB000" w14:textId="77777777" w:rsidR="007B5DEE" w:rsidRDefault="007B5DEE" w:rsidP="007B5DEE">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specified in 3GPP TS 24.229 [4]; and</w:t>
      </w:r>
    </w:p>
    <w:p w14:paraId="0BFFD621" w14:textId="77777777" w:rsidR="007B5DEE" w:rsidRDefault="007B5DEE" w:rsidP="007B5DEE">
      <w:pPr>
        <w:pStyle w:val="B4"/>
      </w:pPr>
      <w:r>
        <w:rPr>
          <w:lang w:val="en-US"/>
        </w:rPr>
        <w:t>B)</w:t>
      </w:r>
      <w:r>
        <w:rPr>
          <w:lang w:val="en-US"/>
        </w:rPr>
        <w:tab/>
      </w:r>
      <w:r w:rsidRPr="00275654">
        <w:t xml:space="preserve">Upon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Pr>
          <w:lang w:eastAsia="ko-KR"/>
        </w:rPr>
        <w:t>; and</w:t>
      </w:r>
    </w:p>
    <w:p w14:paraId="70C67991" w14:textId="77777777" w:rsidR="007B5DEE" w:rsidRPr="007B5DEE" w:rsidRDefault="009D4EBE" w:rsidP="007B5DEE">
      <w:pPr>
        <w:pStyle w:val="B3"/>
        <w:rPr>
          <w:rFonts w:eastAsia="SimSun"/>
        </w:rPr>
      </w:pPr>
      <w:r>
        <w:rPr>
          <w:rFonts w:eastAsia="SimSun"/>
        </w:rPr>
        <w:t>i</w:t>
      </w:r>
      <w:r w:rsidR="007B5DEE">
        <w:rPr>
          <w:rFonts w:eastAsia="SimSun"/>
        </w:rPr>
        <w:t>v)</w:t>
      </w:r>
      <w:r w:rsidR="007B5DEE">
        <w:rPr>
          <w:rFonts w:eastAsia="SimSun"/>
        </w:rPr>
        <w:tab/>
      </w:r>
      <w:r w:rsidR="007B5DEE" w:rsidRPr="008413AE">
        <w:rPr>
          <w:rFonts w:eastAsia="SimSun"/>
        </w:rPr>
        <w:t xml:space="preserve">shall cache the information that </w:t>
      </w:r>
      <w:r w:rsidR="004B60F8">
        <w:rPr>
          <w:rFonts w:eastAsia="SimSun"/>
        </w:rPr>
        <w:t>the</w:t>
      </w:r>
      <w:r w:rsidR="004B60F8" w:rsidRPr="008413AE">
        <w:rPr>
          <w:rFonts w:eastAsia="SimSun"/>
        </w:rPr>
        <w:t xml:space="preserve"> </w:t>
      </w:r>
      <w:r w:rsidR="007B5DEE" w:rsidRPr="008413AE">
        <w:rPr>
          <w:rFonts w:eastAsia="SimSun"/>
        </w:rPr>
        <w:t xml:space="preserve">MCPTT user has initiated an MCPTT </w:t>
      </w:r>
      <w:r w:rsidR="007B5DEE">
        <w:rPr>
          <w:rFonts w:eastAsia="SimSun"/>
        </w:rPr>
        <w:t>imminent peril</w:t>
      </w:r>
      <w:r w:rsidR="007B5DEE" w:rsidRPr="008413AE">
        <w:rPr>
          <w:rFonts w:eastAsia="SimSun"/>
        </w:rPr>
        <w:t xml:space="preserve"> call;</w:t>
      </w:r>
    </w:p>
    <w:p w14:paraId="093297C1" w14:textId="1574A1C2" w:rsidR="004D0AEF" w:rsidRPr="0073469F" w:rsidRDefault="00130993" w:rsidP="00BA336C">
      <w:pPr>
        <w:pStyle w:val="B1"/>
      </w:pPr>
      <w:r>
        <w:t>1</w:t>
      </w:r>
      <w:r w:rsidR="005B07A4">
        <w:t>6</w:t>
      </w:r>
      <w:r w:rsidR="004D0AEF" w:rsidRPr="0073469F">
        <w:t>)</w:t>
      </w:r>
      <w:r w:rsidR="004D0AEF" w:rsidRPr="0073469F">
        <w:tab/>
        <w:t>shall accept the SIP request and generate a SIP 200 (OK) response to the SIP INVITE request according to 3GPP TS 24.229 [4];</w:t>
      </w:r>
    </w:p>
    <w:p w14:paraId="74F48620" w14:textId="366E54B6" w:rsidR="004D0AEF" w:rsidRPr="0073469F" w:rsidRDefault="00130993" w:rsidP="00BA336C">
      <w:pPr>
        <w:pStyle w:val="B1"/>
      </w:pPr>
      <w:r>
        <w:t>1</w:t>
      </w:r>
      <w:r w:rsidR="005B07A4">
        <w:t>7</w:t>
      </w:r>
      <w:r w:rsidR="004D0AEF" w:rsidRPr="0073469F">
        <w:t>)</w:t>
      </w:r>
      <w:r w:rsidR="004D0AEF" w:rsidRPr="0073469F">
        <w:tab/>
        <w:t xml:space="preserve">shall include in the SIP 200 (OK) response an SDP answer according to 3GPP TS 24.229 [4] with the clarifications specified in </w:t>
      </w:r>
      <w:r w:rsidR="001E5F65">
        <w:t>clause</w:t>
      </w:r>
      <w:r w:rsidR="004D0AEF" w:rsidRPr="0073469F">
        <w:t> </w:t>
      </w:r>
      <w:r w:rsidR="00D75C38" w:rsidRPr="0073469F">
        <w:t>6.3.3.2.1</w:t>
      </w:r>
      <w:r w:rsidR="00E352B4" w:rsidRPr="00E352B4">
        <w:t xml:space="preserve"> </w:t>
      </w:r>
      <w:r w:rsidR="00E352B4">
        <w:t xml:space="preserve">unless the procedures of </w:t>
      </w:r>
      <w:r w:rsidR="001E5F65">
        <w:t>clause</w:t>
      </w:r>
      <w:r w:rsidR="00E352B4">
        <w:t> </w:t>
      </w:r>
      <w:r w:rsidR="00E352B4" w:rsidRPr="008D4F04">
        <w:t>6.3.3.1.8</w:t>
      </w:r>
      <w:r w:rsidR="00E352B4">
        <w:t xml:space="preserve"> were performed in step</w:t>
      </w:r>
      <w:r w:rsidR="00B3397E">
        <w:t> </w:t>
      </w:r>
      <w:r w:rsidR="009B7AE7">
        <w:t>13</w:t>
      </w:r>
      <w:r w:rsidR="00E352B4">
        <w:t>)</w:t>
      </w:r>
      <w:r w:rsidR="009B7AE7" w:rsidRPr="009B7AE7">
        <w:t>a)</w:t>
      </w:r>
      <w:r w:rsidR="00E352B4">
        <w:t xml:space="preserve"> </w:t>
      </w:r>
      <w:r w:rsidR="007B5DEE">
        <w:t>or step 1</w:t>
      </w:r>
      <w:r w:rsidR="009B7AE7">
        <w:t>4)a)</w:t>
      </w:r>
      <w:r w:rsidR="007B5DEE">
        <w:t xml:space="preserve"> </w:t>
      </w:r>
      <w:r w:rsidR="00E352B4">
        <w:t>above</w:t>
      </w:r>
      <w:r w:rsidR="004D0AEF" w:rsidRPr="0073469F">
        <w:t>;</w:t>
      </w:r>
    </w:p>
    <w:p w14:paraId="63CA709C" w14:textId="41B49DAA" w:rsidR="004D0AEF" w:rsidRPr="0073469F" w:rsidRDefault="00130993" w:rsidP="004D0AEF">
      <w:pPr>
        <w:pStyle w:val="B1"/>
      </w:pPr>
      <w:r>
        <w:t>1</w:t>
      </w:r>
      <w:r w:rsidR="005B07A4">
        <w:t>8</w:t>
      </w:r>
      <w:r w:rsidR="004D0AEF" w:rsidRPr="0073469F">
        <w:t>)</w:t>
      </w:r>
      <w:r w:rsidR="004D0AEF" w:rsidRPr="0073469F">
        <w:tab/>
        <w:t>should include the Session-Expires header field and start supervising the SIP session according to IETF RFC 4028 [7]. It is recommended that the "refresher" header field parameter is omitted. If included, the "refresher" header field parameter shall be set to "</w:t>
      </w:r>
      <w:proofErr w:type="spellStart"/>
      <w:r w:rsidR="004D0AEF" w:rsidRPr="0073469F">
        <w:t>uac</w:t>
      </w:r>
      <w:proofErr w:type="spellEnd"/>
      <w:r w:rsidR="004D0AEF" w:rsidRPr="0073469F">
        <w:t>";</w:t>
      </w:r>
    </w:p>
    <w:p w14:paraId="684EFB98" w14:textId="49114A8A" w:rsidR="004D0AEF" w:rsidRPr="0073469F" w:rsidRDefault="00130993" w:rsidP="004D0AEF">
      <w:pPr>
        <w:pStyle w:val="B1"/>
      </w:pPr>
      <w:r>
        <w:t>1</w:t>
      </w:r>
      <w:r w:rsidR="005B07A4">
        <w:t>9</w:t>
      </w:r>
      <w:r w:rsidR="004D0AEF" w:rsidRPr="0073469F">
        <w:t>)</w:t>
      </w:r>
      <w:r w:rsidR="004D0AEF" w:rsidRPr="0073469F">
        <w:tab/>
        <w:t>shall include the "timer" option tag in a Require header field;</w:t>
      </w:r>
    </w:p>
    <w:p w14:paraId="3916D7C7" w14:textId="37656A6C" w:rsidR="004D0AEF" w:rsidRPr="0073469F" w:rsidRDefault="005B07A4" w:rsidP="004D0AEF">
      <w:pPr>
        <w:pStyle w:val="B1"/>
      </w:pPr>
      <w:r>
        <w:t>20</w:t>
      </w:r>
      <w:r w:rsidR="004D0AEF" w:rsidRPr="0073469F">
        <w:t>)</w:t>
      </w:r>
      <w:r w:rsidR="004D0AEF" w:rsidRPr="0073469F">
        <w:tab/>
        <w:t>shall include the following in a Contact header field:</w:t>
      </w:r>
    </w:p>
    <w:p w14:paraId="3C60B3CD" w14:textId="77777777" w:rsidR="004D0AEF" w:rsidRPr="0073469F" w:rsidRDefault="004D0AEF" w:rsidP="00BA336C">
      <w:pPr>
        <w:pStyle w:val="B2"/>
      </w:pPr>
      <w:r w:rsidRPr="0073469F">
        <w:t>a)</w:t>
      </w:r>
      <w:r w:rsidRPr="0073469F">
        <w:tab/>
        <w:t>the g.3gpp.mcptt media feature tag;</w:t>
      </w:r>
    </w:p>
    <w:p w14:paraId="64DE9663" w14:textId="77777777" w:rsidR="004D0AEF" w:rsidRPr="0073469F" w:rsidRDefault="004D0AEF" w:rsidP="00BA336C">
      <w:pPr>
        <w:pStyle w:val="B2"/>
      </w:pPr>
      <w:r w:rsidRPr="0073469F">
        <w:t>b)</w:t>
      </w:r>
      <w:r w:rsidRPr="0073469F">
        <w:tab/>
      </w:r>
      <w:r w:rsidR="00E45E37" w:rsidRPr="0073469F">
        <w:t xml:space="preserve">the </w:t>
      </w:r>
      <w:r w:rsidRPr="0073469F">
        <w:t>g.3gpp.icsi-ref media feature tag containing the value of "urn:urn-7:3gpp-service.ims.icsi.mcptt";</w:t>
      </w:r>
    </w:p>
    <w:p w14:paraId="4A3C48C7" w14:textId="77777777" w:rsidR="004D0AEF" w:rsidRPr="0073469F" w:rsidRDefault="004D0AEF" w:rsidP="00BA336C">
      <w:pPr>
        <w:pStyle w:val="B2"/>
      </w:pPr>
      <w:r w:rsidRPr="0073469F">
        <w:t>c)</w:t>
      </w:r>
      <w:r w:rsidRPr="0073469F">
        <w:tab/>
        <w:t>the MCPTT session identity; and</w:t>
      </w:r>
    </w:p>
    <w:p w14:paraId="05C0DAF4" w14:textId="77777777" w:rsidR="004D0AEF" w:rsidRPr="0073469F" w:rsidRDefault="004D0AEF" w:rsidP="00BA336C">
      <w:pPr>
        <w:pStyle w:val="B2"/>
      </w:pPr>
      <w:r w:rsidRPr="0073469F">
        <w:lastRenderedPageBreak/>
        <w:t>d)</w:t>
      </w:r>
      <w:r w:rsidRPr="0073469F">
        <w:tab/>
        <w:t xml:space="preserve">the media feature tag </w:t>
      </w:r>
      <w:proofErr w:type="spellStart"/>
      <w:r w:rsidRPr="0073469F">
        <w:t>isfocus</w:t>
      </w:r>
      <w:proofErr w:type="spellEnd"/>
      <w:r w:rsidRPr="0073469F">
        <w:t>;</w:t>
      </w:r>
    </w:p>
    <w:p w14:paraId="529C8241" w14:textId="48B0865A" w:rsidR="004D0AEF" w:rsidRPr="0073469F" w:rsidRDefault="00130993" w:rsidP="004D0AEF">
      <w:pPr>
        <w:pStyle w:val="B1"/>
      </w:pPr>
      <w:r>
        <w:t>2</w:t>
      </w:r>
      <w:r w:rsidR="005B07A4">
        <w:t>1</w:t>
      </w:r>
      <w:r w:rsidR="004D0AEF" w:rsidRPr="0073469F">
        <w:t>)</w:t>
      </w:r>
      <w:r w:rsidR="004D0AEF" w:rsidRPr="0073469F">
        <w:tab/>
        <w:t>shall include the "</w:t>
      </w:r>
      <w:proofErr w:type="spellStart"/>
      <w:r w:rsidR="004D0AEF" w:rsidRPr="0073469F">
        <w:t>tdialog</w:t>
      </w:r>
      <w:proofErr w:type="spellEnd"/>
      <w:r w:rsidR="004D0AEF" w:rsidRPr="0073469F">
        <w:t>" option tag in a Supported header field according to IETF RFC 4538 [</w:t>
      </w:r>
      <w:r w:rsidR="00EF6B8C" w:rsidRPr="0073469F">
        <w:t>23</w:t>
      </w:r>
      <w:r w:rsidR="004D0AEF" w:rsidRPr="0073469F">
        <w:t>];</w:t>
      </w:r>
    </w:p>
    <w:p w14:paraId="593DD99E" w14:textId="371F11B9" w:rsidR="00FF0C19" w:rsidRPr="00130993" w:rsidRDefault="00130993" w:rsidP="00FF0C19">
      <w:pPr>
        <w:pStyle w:val="B1"/>
      </w:pPr>
      <w:r>
        <w:t>2</w:t>
      </w:r>
      <w:r w:rsidR="005B07A4">
        <w:t>2</w:t>
      </w:r>
      <w:r w:rsidR="00FF0C19" w:rsidRPr="0073469F">
        <w:t>)</w:t>
      </w:r>
      <w:r w:rsidR="00FF0C19" w:rsidRPr="0073469F">
        <w:tab/>
        <w:t xml:space="preserve">if the SIP INVITE request contains an </w:t>
      </w:r>
      <w:r w:rsidR="001C789B">
        <w:t>alert indication</w:t>
      </w:r>
      <w:r w:rsidR="00FF0C19" w:rsidRPr="0073469F">
        <w:t xml:space="preserve"> set to a value of "true" and </w:t>
      </w:r>
      <w:r w:rsidR="007B5DEE" w:rsidRPr="00D248C1">
        <w:t xml:space="preserve">this is an unauthorised request for an MCPTT emergency </w:t>
      </w:r>
      <w:r w:rsidR="007B5DEE">
        <w:t xml:space="preserve">alert as specified in </w:t>
      </w:r>
      <w:r w:rsidR="001E5F65">
        <w:t>clause</w:t>
      </w:r>
      <w:r w:rsidR="007B5DEE">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p>
    <w:p w14:paraId="34D272B8" w14:textId="3DF7B6AE" w:rsidR="007B5DEE" w:rsidRDefault="00130993" w:rsidP="007B5DEE">
      <w:pPr>
        <w:pStyle w:val="B1"/>
        <w:rPr>
          <w:lang w:val="en-US"/>
        </w:rPr>
      </w:pPr>
      <w:r>
        <w:rPr>
          <w:lang w:val="en-US"/>
        </w:rPr>
        <w:t>2</w:t>
      </w:r>
      <w:r w:rsidR="005B07A4">
        <w:rPr>
          <w:lang w:val="en-US"/>
        </w:rPr>
        <w:t>3</w:t>
      </w:r>
      <w:r w:rsidR="007B5DEE">
        <w:rPr>
          <w:lang w:val="en-US"/>
        </w:rPr>
        <w:t>)</w:t>
      </w:r>
      <w:r w:rsidR="007B5DEE">
        <w:rPr>
          <w:lang w:val="en-US"/>
        </w:rPr>
        <w:tab/>
      </w:r>
      <w:r w:rsidR="007B5DEE" w:rsidRPr="003E44EA">
        <w:rPr>
          <w:lang w:val="en-US"/>
        </w:rPr>
        <w:t xml:space="preserve">if the </w:t>
      </w:r>
      <w:r w:rsidR="007B5DEE">
        <w:rPr>
          <w:lang w:val="en-US"/>
        </w:rPr>
        <w:t xml:space="preserve">received </w:t>
      </w:r>
      <w:r w:rsidR="007B5DEE" w:rsidRPr="003E44EA">
        <w:rPr>
          <w:lang w:val="en-US"/>
        </w:rPr>
        <w:t>SIP INVITE request contains an application/vnd.3gpp.mcptt-info</w:t>
      </w:r>
      <w:r w:rsidR="0073130C">
        <w:rPr>
          <w:lang w:val="en-US"/>
        </w:rPr>
        <w:t>+xml</w:t>
      </w:r>
      <w:r w:rsidR="007B5DEE" w:rsidRPr="003E44EA">
        <w:rPr>
          <w:lang w:val="en-US"/>
        </w:rPr>
        <w:t xml:space="preserve"> MIME body with the &lt;</w:t>
      </w:r>
      <w:proofErr w:type="spellStart"/>
      <w:r w:rsidR="007B5DEE">
        <w:rPr>
          <w:lang w:val="en-US"/>
        </w:rPr>
        <w:t>imminentperil</w:t>
      </w:r>
      <w:r w:rsidR="007B5DEE" w:rsidRPr="003E44EA">
        <w:rPr>
          <w:lang w:val="en-US"/>
        </w:rPr>
        <w:t>-</w:t>
      </w:r>
      <w:r w:rsidR="007B5DEE">
        <w:rPr>
          <w:lang w:val="en-US"/>
        </w:rPr>
        <w:t>ind</w:t>
      </w:r>
      <w:proofErr w:type="spellEnd"/>
      <w:r w:rsidR="007B5DEE" w:rsidRPr="003E44EA">
        <w:rPr>
          <w:lang w:val="en-US"/>
        </w:rPr>
        <w:t xml:space="preserve">&gt; element set to a value of "true" and if </w:t>
      </w:r>
      <w:r w:rsidR="007B5DEE">
        <w:rPr>
          <w:lang w:val="en-US"/>
        </w:rPr>
        <w:t>the in-progress emergency state of the group is set to a value of "true"</w:t>
      </w:r>
      <w:r>
        <w:t xml:space="preserve">, shall include </w:t>
      </w:r>
      <w:r w:rsidRPr="00562A51">
        <w:t>in the SIP 200 (OK) respo</w:t>
      </w:r>
      <w:r>
        <w:t>nse the warning text set to "149</w:t>
      </w:r>
      <w:r w:rsidRPr="00562A51">
        <w:t xml:space="preserve"> SIP INFO request</w:t>
      </w:r>
      <w:r>
        <w:t xml:space="preserve"> pending</w:t>
      </w:r>
      <w:r w:rsidRPr="00562A51">
        <w:t>"</w:t>
      </w:r>
      <w:r>
        <w:t xml:space="preserve"> </w:t>
      </w:r>
      <w:r w:rsidRPr="00562A51">
        <w:t xml:space="preserve">in a Warning header </w:t>
      </w:r>
      <w:r>
        <w:t xml:space="preserve">field as specified in </w:t>
      </w:r>
      <w:r w:rsidR="001E5F65">
        <w:t>clause</w:t>
      </w:r>
      <w:r>
        <w:t> </w:t>
      </w:r>
      <w:r w:rsidRPr="00562A51">
        <w:t>4.</w:t>
      </w:r>
      <w:r>
        <w:t>4</w:t>
      </w:r>
      <w:r>
        <w:rPr>
          <w:lang w:val="en-US"/>
        </w:rPr>
        <w:t>;</w:t>
      </w:r>
    </w:p>
    <w:p w14:paraId="0887BB0A" w14:textId="63280E32" w:rsidR="007B5DEE" w:rsidRPr="007B5DEE" w:rsidRDefault="007B5DEE" w:rsidP="007B5DEE">
      <w:pPr>
        <w:pStyle w:val="NO"/>
      </w:pPr>
      <w:r>
        <w:rPr>
          <w:lang w:val="en-US"/>
        </w:rPr>
        <w:t>NOTE </w:t>
      </w:r>
      <w:r w:rsidR="005B07A4">
        <w:rPr>
          <w:lang w:val="en-US"/>
        </w:rPr>
        <w:t>8</w:t>
      </w:r>
      <w:r>
        <w:rPr>
          <w:lang w:val="en-US"/>
        </w:rPr>
        <w:t>:</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5A1F18F7" w14:textId="12B57DF7" w:rsidR="004D0AEF" w:rsidRPr="0073469F" w:rsidRDefault="00130993" w:rsidP="004D0AEF">
      <w:pPr>
        <w:pStyle w:val="B1"/>
      </w:pPr>
      <w:r>
        <w:t>2</w:t>
      </w:r>
      <w:r w:rsidR="005B07A4">
        <w:t>4</w:t>
      </w:r>
      <w:r w:rsidR="004D0AEF" w:rsidRPr="0073469F">
        <w:t>)</w:t>
      </w:r>
      <w:r w:rsidR="004D0AEF" w:rsidRPr="0073469F">
        <w:tab/>
        <w:t>shall interact with media plane as specified in 3GPP TS 24.380 [5];</w:t>
      </w:r>
    </w:p>
    <w:p w14:paraId="760DAD9E" w14:textId="57AE327D" w:rsidR="00E7232A" w:rsidRDefault="00130993" w:rsidP="00E7232A">
      <w:pPr>
        <w:pStyle w:val="B1"/>
      </w:pPr>
      <w:r>
        <w:t>2</w:t>
      </w:r>
      <w:r w:rsidR="005B07A4">
        <w:t>5</w:t>
      </w:r>
      <w:r w:rsidR="004D0AEF" w:rsidRPr="0073469F">
        <w:t>)</w:t>
      </w:r>
      <w:r w:rsidR="004D0AEF" w:rsidRPr="0073469F">
        <w:tab/>
        <w:t>shall send the SIP 200 (OK) response to the MCPTT client according to 3GPP TS 24.229 [4]</w:t>
      </w:r>
      <w:r w:rsidR="00EF1E76">
        <w:t>; and</w:t>
      </w:r>
    </w:p>
    <w:p w14:paraId="05CA8A34" w14:textId="50D3C35F" w:rsidR="00EF1E76" w:rsidRDefault="00130993" w:rsidP="00DC32B1">
      <w:pPr>
        <w:pStyle w:val="B1"/>
        <w:rPr>
          <w:lang w:val="en-US"/>
        </w:rPr>
      </w:pPr>
      <w:r>
        <w:t>2</w:t>
      </w:r>
      <w:r w:rsidR="005B07A4">
        <w:t>6</w:t>
      </w:r>
      <w:r w:rsidR="00EF1E76">
        <w:t>)</w:t>
      </w:r>
      <w:r w:rsidR="00EF1E76">
        <w:tab/>
        <w:t xml:space="preserve">if the chat group session was already ongoing and </w:t>
      </w:r>
      <w:r w:rsidR="00EF1E76" w:rsidRPr="009656F9">
        <w:t xml:space="preserve">if at least one of the participants </w:t>
      </w:r>
      <w:r w:rsidR="00EF1E76">
        <w:t>has</w:t>
      </w:r>
      <w:r w:rsidR="00EF1E76" w:rsidRPr="009656F9">
        <w:t xml:space="preserve"> subscribed to the conference event package, shall send a SIP NOTIFY request to all participants with a subscription to the conference event package as specified in </w:t>
      </w:r>
      <w:r w:rsidR="001E5F65">
        <w:t>clause</w:t>
      </w:r>
      <w:r w:rsidR="00EF1E76" w:rsidRPr="009656F9">
        <w:t xml:space="preserve"> 10.1.3.</w:t>
      </w:r>
      <w:r w:rsidR="00EF1E76">
        <w:t>4</w:t>
      </w:r>
      <w:r w:rsidR="00EF1E76" w:rsidRPr="009656F9">
        <w:t>.</w:t>
      </w:r>
      <w:r w:rsidR="00EF1E76">
        <w:t>2</w:t>
      </w:r>
      <w:r w:rsidR="00EF1E76" w:rsidRPr="0017476B">
        <w:rPr>
          <w:lang w:val="en-US"/>
        </w:rPr>
        <w:t>.</w:t>
      </w:r>
    </w:p>
    <w:p w14:paraId="46248D7C" w14:textId="254FEC2D" w:rsidR="00130993" w:rsidRPr="0045201D" w:rsidRDefault="00130993" w:rsidP="0045201D">
      <w:r w:rsidRPr="0095181F">
        <w:t>Upon receiving a SIP ACK to the SIP 200 (OK) response sent towards the inviting MCPTT client</w:t>
      </w:r>
      <w:r w:rsidR="005B07A4" w:rsidRPr="003A4225">
        <w:t xml:space="preserve"> or towards the inviting non-controlling MCPTT function</w:t>
      </w:r>
      <w:r w:rsidRPr="0095181F">
        <w:t xml:space="preserve">, and the SIP 200 (OK) response was sent with the warning text set to </w:t>
      </w:r>
      <w:r>
        <w:t>"149</w:t>
      </w:r>
      <w:r w:rsidRPr="00562A51">
        <w:t xml:space="preserve"> SIP INFO request</w:t>
      </w:r>
      <w:r>
        <w:t xml:space="preserve"> pending</w:t>
      </w:r>
      <w:r w:rsidRPr="00562A51">
        <w:t>"</w:t>
      </w:r>
      <w:r w:rsidRPr="0095181F">
        <w:t xml:space="preserve"> in a Warning header field as specified in </w:t>
      </w:r>
      <w:r w:rsidR="001E5F65">
        <w:t>clause</w:t>
      </w:r>
      <w:r w:rsidRPr="0095181F">
        <w:t xml:space="preserve"> 4.4, the controlling MCPTT function </w:t>
      </w:r>
      <w:r>
        <w:t xml:space="preserve">shall follow the procedures in </w:t>
      </w:r>
      <w:r w:rsidR="001E5F65">
        <w:t>clause</w:t>
      </w:r>
      <w:r>
        <w:t> </w:t>
      </w:r>
      <w:r w:rsidRPr="0073469F">
        <w:t>6.</w:t>
      </w:r>
      <w:r>
        <w:t>3.3.1</w:t>
      </w:r>
      <w:r w:rsidRPr="0073469F">
        <w:t>.</w:t>
      </w:r>
      <w:r>
        <w:t>18.</w:t>
      </w:r>
    </w:p>
    <w:p w14:paraId="127912FB" w14:textId="34AB019F" w:rsidR="005B07A4" w:rsidRPr="0073469F" w:rsidRDefault="008C56E8" w:rsidP="008C56E8">
      <w:pPr>
        <w:pStyle w:val="Heading6"/>
        <w:numPr>
          <w:ilvl w:val="0"/>
          <w:numId w:val="0"/>
        </w:numPr>
        <w:ind w:left="1152" w:hanging="432"/>
      </w:pPr>
      <w:bookmarkStart w:id="3198" w:name="_Toc171604071"/>
      <w:bookmarkStart w:id="3199" w:name="_Toc20155958"/>
      <w:bookmarkStart w:id="3200" w:name="_Toc27501115"/>
      <w:bookmarkStart w:id="3201" w:name="_Toc36049241"/>
      <w:bookmarkStart w:id="3202" w:name="_Toc45210007"/>
      <w:bookmarkStart w:id="3203" w:name="_Toc51860832"/>
      <w:r w:rsidRPr="0073469F">
        <w:t>a)</w:t>
      </w:r>
      <w:r w:rsidRPr="0073469F">
        <w:tab/>
      </w:r>
      <w:r w:rsidR="005B07A4" w:rsidRPr="0073469F">
        <w:t>10.1.</w:t>
      </w:r>
      <w:r w:rsidR="005B07A4">
        <w:t>2</w:t>
      </w:r>
      <w:r w:rsidR="005B07A4" w:rsidRPr="0073469F">
        <w:t>.4.1.</w:t>
      </w:r>
      <w:r w:rsidR="005B07A4">
        <w:t>1A</w:t>
      </w:r>
      <w:r w:rsidR="005B07A4" w:rsidRPr="0073469F">
        <w:tab/>
      </w:r>
      <w:r w:rsidR="005B07A4">
        <w:t xml:space="preserve">SIP </w:t>
      </w:r>
      <w:r w:rsidR="005B07A4" w:rsidRPr="0073469F">
        <w:t>INVITE targeted to the non-controlling MCPTT function of an MCPTT group</w:t>
      </w:r>
      <w:bookmarkEnd w:id="3198"/>
    </w:p>
    <w:p w14:paraId="49D9D005" w14:textId="77777777" w:rsidR="005B07A4" w:rsidRPr="0073469F" w:rsidRDefault="005B07A4" w:rsidP="005B07A4">
      <w:pPr>
        <w:rPr>
          <w:rFonts w:eastAsia="SimSun"/>
        </w:rPr>
      </w:pPr>
      <w:r w:rsidRPr="0073469F">
        <w:rPr>
          <w:rFonts w:eastAsia="SimSun"/>
        </w:rPr>
        <w:t>The controlling MCPTT function:</w:t>
      </w:r>
    </w:p>
    <w:p w14:paraId="440E296E" w14:textId="77777777" w:rsidR="005B07A4" w:rsidRPr="0073469F" w:rsidRDefault="005B07A4" w:rsidP="005B07A4">
      <w:pPr>
        <w:pStyle w:val="B1"/>
        <w:rPr>
          <w:rFonts w:eastAsia="SimSun"/>
        </w:rPr>
      </w:pPr>
      <w:r w:rsidRPr="0073469F">
        <w:rPr>
          <w:rFonts w:eastAsia="SimSun"/>
        </w:rPr>
        <w:t>1)</w:t>
      </w:r>
      <w:r w:rsidRPr="0073469F">
        <w:rPr>
          <w:rFonts w:eastAsia="SimSun"/>
        </w:rPr>
        <w:tab/>
        <w:t xml:space="preserve">shall generate a SIP INVITE request as specified in </w:t>
      </w:r>
      <w:r>
        <w:rPr>
          <w:rFonts w:eastAsia="SimSun"/>
        </w:rPr>
        <w:t>clause</w:t>
      </w:r>
      <w:r w:rsidRPr="0073469F">
        <w:rPr>
          <w:rFonts w:eastAsia="SimSun"/>
        </w:rPr>
        <w:t> 6.3.3.1.2;</w:t>
      </w:r>
    </w:p>
    <w:p w14:paraId="6E584417" w14:textId="77777777" w:rsidR="005B07A4" w:rsidRDefault="005B07A4" w:rsidP="005B07A4">
      <w:pPr>
        <w:pStyle w:val="B1"/>
        <w:rPr>
          <w:rFonts w:eastAsia="SimSun"/>
        </w:rPr>
      </w:pPr>
      <w:r w:rsidRPr="0073469F">
        <w:rPr>
          <w:rFonts w:eastAsia="SimSun"/>
        </w:rPr>
        <w:t>2)</w:t>
      </w:r>
      <w:r w:rsidRPr="0073469F">
        <w:rPr>
          <w:rFonts w:eastAsia="SimSun"/>
        </w:rPr>
        <w:tab/>
        <w:t xml:space="preserve">shall set the Request-URI to the </w:t>
      </w:r>
      <w:r>
        <w:rPr>
          <w:rFonts w:eastAsia="SimSun"/>
        </w:rPr>
        <w:t>public service identity of the non-controlling MCPTT function serving the</w:t>
      </w:r>
      <w:r w:rsidRPr="0073469F">
        <w:rPr>
          <w:rFonts w:eastAsia="SimSun"/>
        </w:rPr>
        <w:t xml:space="preserve"> group </w:t>
      </w:r>
      <w:r>
        <w:rPr>
          <w:rFonts w:eastAsia="SimSun"/>
        </w:rPr>
        <w:t>identity</w:t>
      </w:r>
      <w:r w:rsidRPr="0073469F">
        <w:rPr>
          <w:rFonts w:eastAsia="SimSun"/>
        </w:rPr>
        <w:t xml:space="preserve"> of the </w:t>
      </w:r>
      <w:r>
        <w:rPr>
          <w:rFonts w:eastAsia="SimSun"/>
        </w:rPr>
        <w:t xml:space="preserve">constituent </w:t>
      </w:r>
      <w:r w:rsidRPr="0073469F">
        <w:rPr>
          <w:rFonts w:eastAsia="SimSun"/>
        </w:rPr>
        <w:t>MCPTT group;</w:t>
      </w:r>
    </w:p>
    <w:p w14:paraId="4B390C1C" w14:textId="77777777" w:rsidR="005B07A4" w:rsidRDefault="005B07A4" w:rsidP="005B07A4">
      <w:pPr>
        <w:pStyle w:val="NO"/>
      </w:pPr>
      <w:r>
        <w:t>NOTE 1:</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6925B6C" w14:textId="77777777" w:rsidR="005B07A4" w:rsidRDefault="005B07A4" w:rsidP="005B07A4">
      <w:pPr>
        <w:pStyle w:val="NO"/>
      </w:pPr>
      <w:r>
        <w:t>NOTE 2:</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17CA227E" w14:textId="77777777" w:rsidR="005B07A4" w:rsidRPr="00BE4B01" w:rsidRDefault="005B07A4" w:rsidP="005B07A4">
      <w:pPr>
        <w:pStyle w:val="NO"/>
      </w:pPr>
      <w:r>
        <w:t>NOTE 3:</w:t>
      </w:r>
      <w:r>
        <w:tab/>
        <w:t xml:space="preserve">How the controlling MCPTT function determines the public service identity of the non-controlling MCPTT function </w:t>
      </w:r>
      <w:r>
        <w:rPr>
          <w:rFonts w:eastAsia="SimSun"/>
        </w:rPr>
        <w:t xml:space="preserve">serving </w:t>
      </w:r>
      <w:r w:rsidRPr="0073469F">
        <w:rPr>
          <w:rFonts w:eastAsia="SimSun"/>
        </w:rPr>
        <w:t xml:space="preserve">the MCPTT group </w:t>
      </w:r>
      <w:r>
        <w:t>or of the MCPTT gateway server in the partner MCPTT system is out of the scope of the present document.</w:t>
      </w:r>
    </w:p>
    <w:p w14:paraId="4099F099" w14:textId="77777777" w:rsidR="005B07A4" w:rsidRPr="0073469F" w:rsidRDefault="005B07A4" w:rsidP="005B07A4">
      <w:pPr>
        <w:pStyle w:val="NO"/>
        <w:rPr>
          <w:rFonts w:eastAsia="SimSun"/>
        </w:rPr>
      </w:pPr>
      <w:r>
        <w:t>NOTE 4:</w:t>
      </w:r>
      <w:r>
        <w:tab/>
        <w:t>How the primary MCPTT system routes the SIP request through an exit MCPTT gateway server is out of the scope of the present document.</w:t>
      </w:r>
    </w:p>
    <w:p w14:paraId="6CAFF997" w14:textId="77777777" w:rsidR="005B07A4" w:rsidRDefault="005B07A4" w:rsidP="005B07A4">
      <w:pPr>
        <w:pStyle w:val="B1"/>
        <w:rPr>
          <w:rFonts w:eastAsia="SimSun"/>
        </w:rPr>
      </w:pPr>
      <w:r w:rsidRPr="0073469F">
        <w:rPr>
          <w:rFonts w:eastAsia="SimSun"/>
        </w:rPr>
        <w:t>3)</w:t>
      </w:r>
      <w:r w:rsidRPr="0073469F">
        <w:rPr>
          <w:rFonts w:eastAsia="SimSun"/>
        </w:rPr>
        <w:tab/>
        <w:t xml:space="preserve">shall set the P-Asserted-Identity to the </w:t>
      </w:r>
      <w:r>
        <w:rPr>
          <w:rFonts w:eastAsia="SimSun"/>
        </w:rPr>
        <w:t>public service identity</w:t>
      </w:r>
      <w:r w:rsidRPr="0073469F">
        <w:rPr>
          <w:rFonts w:eastAsia="SimSun"/>
        </w:rPr>
        <w:t xml:space="preserve"> of the controlling MCPTT function;</w:t>
      </w:r>
    </w:p>
    <w:p w14:paraId="36071828" w14:textId="77777777" w:rsidR="005B07A4" w:rsidRPr="00241854" w:rsidRDefault="005B07A4" w:rsidP="005B07A4">
      <w:pPr>
        <w:pStyle w:val="B1"/>
      </w:pPr>
      <w:r>
        <w:rPr>
          <w:lang w:eastAsia="ko-KR"/>
        </w:rPr>
        <w:t>4)</w:t>
      </w:r>
      <w:r>
        <w:rPr>
          <w:lang w:eastAsia="ko-KR"/>
        </w:rPr>
        <w:tab/>
        <w:t xml:space="preserve">shall include in the </w:t>
      </w:r>
      <w:r>
        <w:t>application/vnd.3gpp.mcptt-info+xml</w:t>
      </w:r>
      <w:r w:rsidRPr="0073469F">
        <w:t xml:space="preserve"> MIME body</w:t>
      </w:r>
      <w:r>
        <w:t xml:space="preserve"> in the outgoing SIP INVITE request:</w:t>
      </w:r>
    </w:p>
    <w:p w14:paraId="49368B93" w14:textId="77777777" w:rsidR="005B07A4" w:rsidRDefault="005B07A4" w:rsidP="005B07A4">
      <w:pPr>
        <w:pStyle w:val="B2"/>
      </w:pPr>
      <w:r>
        <w:t>a)</w:t>
      </w:r>
      <w:r>
        <w:tab/>
        <w:t>the &lt;</w:t>
      </w:r>
      <w:proofErr w:type="spellStart"/>
      <w:r>
        <w:t>mcptt</w:t>
      </w:r>
      <w:proofErr w:type="spellEnd"/>
      <w:r>
        <w:t>-request-</w:t>
      </w:r>
      <w:proofErr w:type="spellStart"/>
      <w:r>
        <w:t>uri</w:t>
      </w:r>
      <w:proofErr w:type="spellEnd"/>
      <w:r>
        <w:t>&gt; element set to the group identity</w:t>
      </w:r>
      <w:r w:rsidRPr="00D920DA">
        <w:t xml:space="preserve"> </w:t>
      </w:r>
      <w:r>
        <w:t xml:space="preserve">of the constituent MCPTT group served by the </w:t>
      </w:r>
      <w:r>
        <w:rPr>
          <w:rFonts w:eastAsia="SimSun"/>
        </w:rPr>
        <w:t>non-controlling MCPTT</w:t>
      </w:r>
      <w:r>
        <w:t>; and</w:t>
      </w:r>
    </w:p>
    <w:p w14:paraId="4C956676" w14:textId="77777777" w:rsidR="005B07A4" w:rsidRPr="00436CF9" w:rsidRDefault="005B07A4" w:rsidP="005B07A4">
      <w:pPr>
        <w:pStyle w:val="B2"/>
      </w:pPr>
      <w:r>
        <w:t>b)</w:t>
      </w:r>
      <w:r>
        <w:tab/>
        <w:t>the &lt;</w:t>
      </w:r>
      <w:proofErr w:type="spellStart"/>
      <w:r>
        <w:t>mcptt</w:t>
      </w:r>
      <w:proofErr w:type="spellEnd"/>
      <w:r>
        <w:t>-calling-group-id&gt; element set to the group identity of the group served by the controlling MCPTT function;</w:t>
      </w:r>
    </w:p>
    <w:p w14:paraId="1A889177" w14:textId="77777777" w:rsidR="005B07A4" w:rsidRDefault="005B07A4" w:rsidP="005B07A4">
      <w:pPr>
        <w:pStyle w:val="B1"/>
      </w:pPr>
      <w:r>
        <w:t>5)</w:t>
      </w:r>
      <w:r>
        <w:tab/>
        <w:t xml:space="preserve">shall include the </w:t>
      </w:r>
      <w:proofErr w:type="spellStart"/>
      <w:r>
        <w:t>Recv</w:t>
      </w:r>
      <w:proofErr w:type="spellEnd"/>
      <w:r>
        <w:t>-Info header field set to g.3gpp.mcptt-floor-request;</w:t>
      </w:r>
    </w:p>
    <w:p w14:paraId="0441387C" w14:textId="77777777" w:rsidR="005B07A4" w:rsidRPr="0073469F" w:rsidRDefault="005B07A4" w:rsidP="005B07A4">
      <w:pPr>
        <w:pStyle w:val="B1"/>
        <w:rPr>
          <w:lang w:eastAsia="ko-KR"/>
        </w:rPr>
      </w:pPr>
      <w:r>
        <w:rPr>
          <w:lang w:eastAsia="ko-KR"/>
        </w:rPr>
        <w:lastRenderedPageBreak/>
        <w:t>6</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Pr>
          <w:rFonts w:eastAsia="SimSun"/>
        </w:rPr>
        <w:t>clause</w:t>
      </w:r>
      <w:r w:rsidRPr="0073469F">
        <w:rPr>
          <w:rFonts w:eastAsia="SimSun"/>
        </w:rPr>
        <w:t> </w:t>
      </w:r>
      <w:r w:rsidRPr="0073469F">
        <w:rPr>
          <w:lang w:eastAsia="ko-KR"/>
        </w:rPr>
        <w:t>6.3.3.1.1; and</w:t>
      </w:r>
    </w:p>
    <w:p w14:paraId="55208DA4" w14:textId="77777777" w:rsidR="005B07A4" w:rsidRPr="0073469F" w:rsidRDefault="005B07A4" w:rsidP="005B07A4">
      <w:pPr>
        <w:pStyle w:val="B1"/>
        <w:rPr>
          <w:rFonts w:eastAsia="SimSun"/>
        </w:rPr>
      </w:pPr>
      <w:r>
        <w:rPr>
          <w:lang w:eastAsia="ko-KR"/>
        </w:rPr>
        <w:t>7</w:t>
      </w:r>
      <w:r w:rsidRPr="0073469F">
        <w:rPr>
          <w:lang w:eastAsia="ko-KR"/>
        </w:rPr>
        <w:t>)</w:t>
      </w:r>
      <w:r w:rsidRPr="0073469F">
        <w:rPr>
          <w:rFonts w:eastAsia="SimSun"/>
        </w:rPr>
        <w:tab/>
        <w:t xml:space="preserve">shall send the SIP INVITE request towards the </w:t>
      </w:r>
      <w:r>
        <w:rPr>
          <w:rFonts w:eastAsia="SimSun"/>
        </w:rPr>
        <w:t>non-controlling</w:t>
      </w:r>
      <w:r w:rsidRPr="0073469F">
        <w:rPr>
          <w:rFonts w:eastAsia="SimSun"/>
        </w:rPr>
        <w:t xml:space="preserve"> MCPTT </w:t>
      </w:r>
      <w:r>
        <w:rPr>
          <w:rFonts w:eastAsia="SimSun"/>
        </w:rPr>
        <w:t>function</w:t>
      </w:r>
      <w:r w:rsidRPr="0073469F">
        <w:rPr>
          <w:rFonts w:eastAsia="SimSun"/>
        </w:rPr>
        <w:t xml:space="preserve"> in accordance with </w:t>
      </w:r>
      <w:r w:rsidRPr="0073469F">
        <w:rPr>
          <w:lang w:eastAsia="ko-KR"/>
        </w:rPr>
        <w:t>3GPP TS 24.229 [4]</w:t>
      </w:r>
      <w:r w:rsidRPr="0073469F">
        <w:rPr>
          <w:rFonts w:eastAsia="SimSun"/>
        </w:rPr>
        <w:t>.</w:t>
      </w:r>
    </w:p>
    <w:p w14:paraId="5CE6A6F1" w14:textId="77777777" w:rsidR="005B07A4" w:rsidRPr="0073469F" w:rsidRDefault="005B07A4" w:rsidP="005B07A4">
      <w:pPr>
        <w:rPr>
          <w:rFonts w:eastAsia="SimSun"/>
        </w:rPr>
      </w:pPr>
      <w:r w:rsidRPr="0073469F">
        <w:rPr>
          <w:rFonts w:eastAsia="SimSun"/>
        </w:rPr>
        <w:t>Upon receiving a SIP 200 (OK) response for the SIP INVITE request the controlling MCPTT function:</w:t>
      </w:r>
    </w:p>
    <w:p w14:paraId="179F47A4" w14:textId="77777777" w:rsidR="005B07A4" w:rsidRPr="0073469F" w:rsidRDefault="005B07A4" w:rsidP="005B07A4">
      <w:pPr>
        <w:pStyle w:val="B1"/>
        <w:rPr>
          <w:rFonts w:eastAsia="SimSun"/>
        </w:rPr>
      </w:pPr>
      <w:r w:rsidRPr="0073469F">
        <w:rPr>
          <w:rFonts w:eastAsia="SimSun"/>
        </w:rPr>
        <w:t>1)</w:t>
      </w:r>
      <w:r w:rsidRPr="0073469F">
        <w:rPr>
          <w:rFonts w:eastAsia="SimSun"/>
        </w:rPr>
        <w:tab/>
        <w:t xml:space="preserve">shall interact with the media plane as specified in 3GPP TS 24.380 [5] </w:t>
      </w:r>
      <w:r>
        <w:rPr>
          <w:rFonts w:eastAsia="SimSun"/>
        </w:rPr>
        <w:t>clause</w:t>
      </w:r>
      <w:r w:rsidRPr="0073469F">
        <w:rPr>
          <w:rFonts w:eastAsia="SimSun"/>
        </w:rPr>
        <w:t> 6.3</w:t>
      </w:r>
      <w:r>
        <w:rPr>
          <w:rFonts w:eastAsia="SimSun"/>
        </w:rPr>
        <w:t>;</w:t>
      </w:r>
    </w:p>
    <w:p w14:paraId="548C1B1F" w14:textId="77777777" w:rsidR="005B07A4" w:rsidRPr="0059693F" w:rsidRDefault="005B07A4" w:rsidP="005B07A4">
      <w:pPr>
        <w:pStyle w:val="B1"/>
        <w:rPr>
          <w:rFonts w:eastAsia="SimSun"/>
        </w:rPr>
      </w:pPr>
      <w:r>
        <w:rPr>
          <w:rFonts w:eastAsia="SimSun"/>
        </w:rPr>
        <w:t>2)</w:t>
      </w:r>
      <w:r>
        <w:rPr>
          <w:rFonts w:eastAsia="SimSun"/>
        </w:rPr>
        <w:tab/>
        <w:t>if at least one MCPTT clients has subscribed to the conference package, shall subscribe to the conference event package in the non-controlling MCPTT function as specified in clause 10.1.3.4.3; and</w:t>
      </w:r>
    </w:p>
    <w:p w14:paraId="1DF9451D" w14:textId="77777777" w:rsidR="005B07A4" w:rsidRDefault="005B07A4" w:rsidP="005B07A4">
      <w:pPr>
        <w:pStyle w:val="B1"/>
        <w:rPr>
          <w:rFonts w:eastAsia="SimSun"/>
        </w:rPr>
      </w:pPr>
      <w:r>
        <w:rPr>
          <w:rFonts w:eastAsia="SimSun"/>
          <w:lang w:val="en-US"/>
        </w:rPr>
        <w:t>3</w:t>
      </w:r>
      <w:r>
        <w:rPr>
          <w:rFonts w:eastAsia="SimSun"/>
        </w:rPr>
        <w:t>)</w:t>
      </w:r>
      <w:r>
        <w:rPr>
          <w:rFonts w:eastAsia="SimSun"/>
        </w:rPr>
        <w:tab/>
        <w:t>if the 200 (OK) response includes the &lt;floor-state&gt; element set to "floor-taken", shall wait for a SIP INFO request containing a floor request from the non-controlling MCPTT function.</w:t>
      </w:r>
    </w:p>
    <w:p w14:paraId="7EDD1CA2" w14:textId="77777777" w:rsidR="005B07A4" w:rsidRDefault="005B07A4" w:rsidP="005B07A4">
      <w:pPr>
        <w:rPr>
          <w:rFonts w:eastAsia="SimSun"/>
        </w:rPr>
      </w:pPr>
      <w:r>
        <w:rPr>
          <w:rFonts w:eastAsia="SimSun"/>
        </w:rPr>
        <w:t xml:space="preserve">Upon receiving a </w:t>
      </w:r>
      <w:r w:rsidRPr="0073469F">
        <w:t xml:space="preserve">SIP </w:t>
      </w:r>
      <w:r>
        <w:t xml:space="preserve">INFO </w:t>
      </w:r>
      <w:r w:rsidRPr="0073469F">
        <w:t xml:space="preserve">request </w:t>
      </w:r>
      <w:r>
        <w:t>containing</w:t>
      </w:r>
      <w:r w:rsidRPr="0073469F">
        <w:t xml:space="preserve"> </w:t>
      </w:r>
      <w:r>
        <w:t>a floor request where</w:t>
      </w:r>
      <w:r>
        <w:rPr>
          <w:rFonts w:eastAsia="SimSun"/>
        </w:rPr>
        <w:t>:</w:t>
      </w:r>
    </w:p>
    <w:p w14:paraId="03A06E6A" w14:textId="77777777" w:rsidR="005B07A4" w:rsidRPr="007E6F2E" w:rsidRDefault="005B07A4" w:rsidP="005B07A4">
      <w:pPr>
        <w:pStyle w:val="B1"/>
        <w:rPr>
          <w:rFonts w:eastAsia="SimSun"/>
          <w:lang w:val="en-US"/>
        </w:rPr>
      </w:pPr>
      <w:r w:rsidRPr="007E6F2E">
        <w:rPr>
          <w:rFonts w:eastAsia="SimSun"/>
          <w:lang w:val="en-US"/>
        </w:rPr>
        <w:t>1)</w:t>
      </w:r>
      <w:r w:rsidRPr="007E6F2E">
        <w:rPr>
          <w:rFonts w:eastAsia="SimSun"/>
          <w:lang w:val="en-US"/>
        </w:rPr>
        <w:tab/>
        <w:t>the Request-URI contains an MCPTT session ID identifying an ongoing temporary group session;</w:t>
      </w:r>
      <w:r>
        <w:rPr>
          <w:rFonts w:eastAsia="SimSun"/>
          <w:lang w:val="en-US"/>
        </w:rPr>
        <w:t xml:space="preserve"> and</w:t>
      </w:r>
    </w:p>
    <w:p w14:paraId="3CB879DA" w14:textId="77777777" w:rsidR="005B07A4" w:rsidRPr="007E6F2E" w:rsidRDefault="005B07A4" w:rsidP="005B07A4">
      <w:pPr>
        <w:pStyle w:val="B1"/>
        <w:rPr>
          <w:rFonts w:eastAsia="SimSun"/>
          <w:lang w:val="en-US"/>
        </w:rPr>
      </w:pPr>
      <w:r w:rsidRPr="007E6F2E">
        <w:rPr>
          <w:rFonts w:eastAsia="SimSun"/>
          <w:lang w:val="en-US"/>
        </w:rPr>
        <w:t>2)</w:t>
      </w:r>
      <w:r w:rsidRPr="007E6F2E">
        <w:rPr>
          <w:rFonts w:eastAsia="SimSun"/>
          <w:lang w:val="en-US"/>
        </w:rPr>
        <w:tab/>
        <w:t>the application/vnd.3gpp.mcptt-info+xml MIME body contains the &lt;</w:t>
      </w:r>
      <w:proofErr w:type="spellStart"/>
      <w:r>
        <w:t>mcptt</w:t>
      </w:r>
      <w:proofErr w:type="spellEnd"/>
      <w:r>
        <w:t>-calling-group-id</w:t>
      </w:r>
      <w:r w:rsidRPr="007E6F2E">
        <w:rPr>
          <w:lang w:val="en-US"/>
        </w:rPr>
        <w:t>&gt; element with the</w:t>
      </w:r>
      <w:r w:rsidRPr="007E6F2E">
        <w:rPr>
          <w:rFonts w:eastAsia="SimSun"/>
          <w:lang w:val="en-US"/>
        </w:rPr>
        <w:t xml:space="preserve"> MCPTT group ID of a MCPTT group invited to the temporary group session;</w:t>
      </w:r>
    </w:p>
    <w:p w14:paraId="0C277385" w14:textId="77777777" w:rsidR="005B07A4" w:rsidRDefault="005B07A4" w:rsidP="005B07A4">
      <w:pPr>
        <w:rPr>
          <w:rFonts w:eastAsia="SimSun"/>
        </w:rPr>
      </w:pPr>
      <w:r>
        <w:rPr>
          <w:rFonts w:eastAsia="SimSun"/>
        </w:rPr>
        <w:t>then the controlling MCPTT function:</w:t>
      </w:r>
    </w:p>
    <w:p w14:paraId="60876831" w14:textId="77777777" w:rsidR="005B07A4" w:rsidRDefault="005B07A4" w:rsidP="005B07A4">
      <w:pPr>
        <w:pStyle w:val="B1"/>
        <w:rPr>
          <w:rFonts w:eastAsia="SimSun"/>
        </w:rPr>
      </w:pPr>
      <w:r>
        <w:rPr>
          <w:rFonts w:eastAsia="SimSun"/>
        </w:rPr>
        <w:t>1)</w:t>
      </w:r>
      <w:r>
        <w:rPr>
          <w:rFonts w:eastAsia="SimSun"/>
        </w:rPr>
        <w:tab/>
        <w:t>shall send a SIP 200 (OK) response to the SIP INFO request to the non-controlling MCPTT function as specified in 3GPP TS 24.229 [4]; and</w:t>
      </w:r>
    </w:p>
    <w:p w14:paraId="45B50674" w14:textId="77777777" w:rsidR="005B07A4" w:rsidRPr="0059693F" w:rsidRDefault="005B07A4" w:rsidP="005B07A4">
      <w:pPr>
        <w:pStyle w:val="B1"/>
        <w:rPr>
          <w:noProof/>
        </w:rPr>
      </w:pPr>
      <w:r>
        <w:rPr>
          <w:rFonts w:eastAsia="SimSun"/>
        </w:rPr>
        <w:t>2</w:t>
      </w:r>
      <w:r w:rsidRPr="0073469F">
        <w:rPr>
          <w:rFonts w:eastAsia="SimSun"/>
        </w:rPr>
        <w:t>)</w:t>
      </w:r>
      <w:r w:rsidRPr="0073469F">
        <w:rPr>
          <w:rFonts w:eastAsia="SimSun"/>
        </w:rPr>
        <w:tab/>
        <w:t xml:space="preserve">shall interact with the media plane as specified in 3GPP TS 24.380 [5] </w:t>
      </w:r>
      <w:r>
        <w:rPr>
          <w:rFonts w:eastAsia="SimSun"/>
        </w:rPr>
        <w:t>clause</w:t>
      </w:r>
      <w:r w:rsidRPr="0073469F">
        <w:rPr>
          <w:rFonts w:eastAsia="SimSun"/>
        </w:rPr>
        <w:t> 6.3</w:t>
      </w:r>
      <w:r>
        <w:rPr>
          <w:rFonts w:eastAsia="SimSun"/>
        </w:rPr>
        <w:t>.</w:t>
      </w:r>
    </w:p>
    <w:p w14:paraId="0354A86A" w14:textId="77777777" w:rsidR="001C46F5" w:rsidRPr="0073469F" w:rsidRDefault="001C46F5" w:rsidP="00567124">
      <w:pPr>
        <w:pStyle w:val="Heading6"/>
        <w:numPr>
          <w:ilvl w:val="5"/>
          <w:numId w:val="0"/>
        </w:numPr>
        <w:ind w:left="1152" w:hanging="432"/>
      </w:pPr>
      <w:bookmarkStart w:id="3204" w:name="_Toc171604072"/>
      <w:r>
        <w:t>10.1.2.4.1.2</w:t>
      </w:r>
      <w:r w:rsidRPr="0073469F">
        <w:tab/>
      </w:r>
      <w:r>
        <w:t xml:space="preserve">Receipt of a SIP re-INVITE </w:t>
      </w:r>
      <w:r w:rsidR="00087265">
        <w:t>r</w:t>
      </w:r>
      <w:r>
        <w:t>equest</w:t>
      </w:r>
      <w:bookmarkEnd w:id="3199"/>
      <w:bookmarkEnd w:id="3200"/>
      <w:bookmarkEnd w:id="3201"/>
      <w:bookmarkEnd w:id="3202"/>
      <w:bookmarkEnd w:id="3203"/>
      <w:bookmarkEnd w:id="3204"/>
    </w:p>
    <w:p w14:paraId="61CDA03B" w14:textId="77777777" w:rsidR="00A239BF" w:rsidRDefault="00A239BF" w:rsidP="0045201D">
      <w:r>
        <w:t xml:space="preserve">In the procedures in this </w:t>
      </w:r>
      <w:r w:rsidR="001E5F65">
        <w:t>clause</w:t>
      </w:r>
      <w:r>
        <w:t>:</w:t>
      </w:r>
    </w:p>
    <w:p w14:paraId="2888DA58" w14:textId="77777777" w:rsidR="00A239BF" w:rsidRDefault="00A239BF" w:rsidP="0045201D">
      <w:pPr>
        <w:pStyle w:val="B1"/>
      </w:pPr>
      <w:r>
        <w:t>1)</w:t>
      </w:r>
      <w:r>
        <w:tab/>
        <w:t>emergency indication in an incoming SIP re-INVITE request refers to the &lt;emergency-</w:t>
      </w:r>
      <w:proofErr w:type="spellStart"/>
      <w:r>
        <w:t>ind</w:t>
      </w:r>
      <w:proofErr w:type="spellEnd"/>
      <w:r>
        <w:t>&gt; element of the application/vnd.3gpp.mcptt-info+xml</w:t>
      </w:r>
      <w:r w:rsidRPr="00050627">
        <w:t xml:space="preserve"> MIME body</w:t>
      </w:r>
      <w:r>
        <w:t>; and</w:t>
      </w:r>
    </w:p>
    <w:p w14:paraId="252D2375" w14:textId="77777777" w:rsidR="00A239BF" w:rsidRDefault="00A239BF" w:rsidP="0045201D">
      <w:pPr>
        <w:pStyle w:val="B1"/>
      </w:pPr>
      <w:r w:rsidRPr="0045201D">
        <w:rPr>
          <w:rStyle w:val="B1Char2"/>
        </w:rPr>
        <w:t>2)</w:t>
      </w:r>
      <w:r w:rsidRPr="0045201D">
        <w:rPr>
          <w:rStyle w:val="B1Char2"/>
        </w:rPr>
        <w:tab/>
        <w:t>imminent peril indication in an incoming SIP re-INVITE request refers to the &lt;</w:t>
      </w:r>
      <w:proofErr w:type="spellStart"/>
      <w:r w:rsidRPr="0045201D">
        <w:rPr>
          <w:rStyle w:val="B1Char2"/>
        </w:rPr>
        <w:t>imminentperil-ind</w:t>
      </w:r>
      <w:proofErr w:type="spellEnd"/>
      <w:r w:rsidRPr="0045201D">
        <w:rPr>
          <w:rStyle w:val="B1Char2"/>
        </w:rPr>
        <w:t>&gt; element of the</w:t>
      </w:r>
      <w:r w:rsidRPr="00544880">
        <w:t xml:space="preserve"> application/vnd.3gpp.mcptt-info</w:t>
      </w:r>
      <w:r>
        <w:t>+xml</w:t>
      </w:r>
      <w:r w:rsidRPr="00544880">
        <w:t xml:space="preserve"> MIME body.</w:t>
      </w:r>
    </w:p>
    <w:p w14:paraId="4FB60FE7" w14:textId="77777777" w:rsidR="001C46F5" w:rsidRPr="0073469F" w:rsidRDefault="001C46F5" w:rsidP="001C46F5">
      <w:pPr>
        <w:rPr>
          <w:noProof/>
        </w:rPr>
      </w:pPr>
      <w:r>
        <w:t xml:space="preserve">Upon receipt of a </w:t>
      </w:r>
      <w:r w:rsidRPr="0073469F">
        <w:t xml:space="preserve">SIP </w:t>
      </w:r>
      <w:r>
        <w:t>re-</w:t>
      </w:r>
      <w:r w:rsidRPr="0073469F">
        <w:t>INVITE request</w:t>
      </w:r>
      <w:r w:rsidRPr="0073469F">
        <w:rPr>
          <w:noProof/>
        </w:rPr>
        <w:t xml:space="preserve"> for a</w:t>
      </w:r>
      <w:r w:rsidR="00497A6E">
        <w:rPr>
          <w:noProof/>
        </w:rPr>
        <w:t>n</w:t>
      </w:r>
      <w:r w:rsidRPr="0073469F">
        <w:rPr>
          <w:noProof/>
        </w:rPr>
        <w:t xml:space="preserve"> MCPTT </w:t>
      </w:r>
      <w:r>
        <w:rPr>
          <w:noProof/>
        </w:rPr>
        <w:t>session</w:t>
      </w:r>
      <w:r w:rsidRPr="0073469F">
        <w:rPr>
          <w:noProof/>
        </w:rPr>
        <w:t xml:space="preserve"> identity identifying a chat MCPTT group</w:t>
      </w:r>
      <w:r>
        <w:rPr>
          <w:noProof/>
        </w:rPr>
        <w:t xml:space="preserve"> session</w:t>
      </w:r>
      <w:r w:rsidRPr="0073469F">
        <w:rPr>
          <w:noProof/>
        </w:rPr>
        <w:t>, the controlling MCPTT function:</w:t>
      </w:r>
    </w:p>
    <w:p w14:paraId="168CE6F0" w14:textId="77777777" w:rsidR="001C46F5" w:rsidRPr="0073469F" w:rsidRDefault="001C46F5" w:rsidP="001C46F5">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MCPTT function may include a Retry-After header field to the SIP 500 (Server Internal Error) response as specified in IETF RFC 3261 [24]</w:t>
      </w:r>
      <w:r w:rsidR="007B314E" w:rsidRPr="007B314E">
        <w:t xml:space="preserve"> </w:t>
      </w:r>
      <w:r w:rsidR="007B5DEE">
        <w:t xml:space="preserve">and skip </w:t>
      </w:r>
      <w:r w:rsidR="007B314E" w:rsidRPr="007B314E">
        <w:t>the rest of the steps</w:t>
      </w:r>
      <w:r w:rsidRPr="0073469F">
        <w:t>;</w:t>
      </w:r>
    </w:p>
    <w:p w14:paraId="36844CBF" w14:textId="77777777" w:rsidR="00A239BF" w:rsidRPr="00A239BF" w:rsidRDefault="00A239BF" w:rsidP="00A239BF">
      <w:pPr>
        <w:pStyle w:val="NO"/>
      </w:pPr>
      <w:r>
        <w:t>NOTE 1</w:t>
      </w:r>
      <w:r w:rsidRPr="00D9315B">
        <w:t>:</w:t>
      </w:r>
      <w:r w:rsidRPr="00D9315B">
        <w:tab/>
        <w:t xml:space="preserve">if the SIP </w:t>
      </w:r>
      <w:r>
        <w:t>re-</w:t>
      </w:r>
      <w:r w:rsidRPr="00D9315B">
        <w:t>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0C8100C6" w14:textId="77777777" w:rsidR="00130993" w:rsidRPr="0045201D" w:rsidRDefault="00130993" w:rsidP="00130993">
      <w:pPr>
        <w:pStyle w:val="B1"/>
      </w:pPr>
      <w:r>
        <w:t>2)</w:t>
      </w:r>
      <w:r>
        <w:tab/>
      </w:r>
      <w:r w:rsidRPr="00A12782">
        <w:t xml:space="preserve">if </w:t>
      </w:r>
      <w:r w:rsidR="009B7AE7">
        <w:t xml:space="preserve">the </w:t>
      </w:r>
      <w:r w:rsidRPr="00A12782">
        <w:t xml:space="preserve">received SIP </w:t>
      </w:r>
      <w:r>
        <w:t>re-</w:t>
      </w:r>
      <w:r w:rsidRPr="00A12782">
        <w:t xml:space="preserve">INVITE request includes an application/vnd.3gpp.mcptt-info+xml MIME body </w:t>
      </w:r>
      <w:r>
        <w:t>with an &lt;emergency-</w:t>
      </w:r>
      <w:proofErr w:type="spellStart"/>
      <w:r>
        <w:t>ind</w:t>
      </w:r>
      <w:proofErr w:type="spellEnd"/>
      <w:r>
        <w:t>&gt; element included or an &lt;</w:t>
      </w:r>
      <w:proofErr w:type="spellStart"/>
      <w:r>
        <w:t>imminentperil</w:t>
      </w:r>
      <w:r w:rsidR="009B7AE7">
        <w:t>-ind</w:t>
      </w:r>
      <w:proofErr w:type="spellEnd"/>
      <w:r>
        <w:t xml:space="preserve">&gt; element included, shall validate the request as described in </w:t>
      </w:r>
      <w:r w:rsidR="001E5F65">
        <w:t>clause</w:t>
      </w:r>
      <w:r>
        <w:t> </w:t>
      </w:r>
      <w:r w:rsidRPr="00A12782">
        <w:t>6.3.3.1.</w:t>
      </w:r>
      <w:r>
        <w:t>17;</w:t>
      </w:r>
    </w:p>
    <w:p w14:paraId="4C07670C" w14:textId="77777777" w:rsidR="001C46F5" w:rsidRDefault="00130993" w:rsidP="001C46F5">
      <w:pPr>
        <w:pStyle w:val="B1"/>
        <w:rPr>
          <w:lang w:val="en-US"/>
        </w:rPr>
      </w:pPr>
      <w:r w:rsidRPr="009D4EBE">
        <w:rPr>
          <w:lang w:val="en-US"/>
        </w:rPr>
        <w:t>3</w:t>
      </w:r>
      <w:r w:rsidR="001C46F5" w:rsidRPr="009D4EBE">
        <w:rPr>
          <w:lang w:val="en-US"/>
        </w:rPr>
        <w:t>)</w:t>
      </w:r>
      <w:r w:rsidR="001C46F5" w:rsidRPr="009D4EBE">
        <w:rPr>
          <w:lang w:val="en-US"/>
        </w:rPr>
        <w:tab/>
        <w:t xml:space="preserve">if the SIP re-INVITE request contains an </w:t>
      </w:r>
      <w:r w:rsidR="007B5DEE" w:rsidRPr="009D4EBE">
        <w:t xml:space="preserve">unauthorised request </w:t>
      </w:r>
      <w:r w:rsidR="003B3458" w:rsidRPr="00D1598A">
        <w:t>to initiat</w:t>
      </w:r>
      <w:r w:rsidR="003B3458">
        <w:t>e</w:t>
      </w:r>
      <w:r w:rsidR="003B3458" w:rsidRPr="009D4EBE">
        <w:t xml:space="preserve"> </w:t>
      </w:r>
      <w:r w:rsidR="007B5DEE" w:rsidRPr="009D4EBE">
        <w:t xml:space="preserve">an MCPTT emergency call as determined by </w:t>
      </w:r>
      <w:r w:rsidR="001E5F65">
        <w:t>clause</w:t>
      </w:r>
      <w:r w:rsidR="007B5DEE" w:rsidRPr="009D4EBE">
        <w:t> 6.3.3.1.13.2</w:t>
      </w:r>
      <w:r w:rsidR="001C46F5" w:rsidRPr="009D4EBE">
        <w:rPr>
          <w:lang w:val="en-US"/>
        </w:rPr>
        <w:t>:</w:t>
      </w:r>
    </w:p>
    <w:p w14:paraId="53091D43" w14:textId="77777777" w:rsidR="00506131" w:rsidRPr="005C58F3" w:rsidRDefault="00506131" w:rsidP="00506131">
      <w:pPr>
        <w:pStyle w:val="B2"/>
      </w:pPr>
      <w:r>
        <w:t>a</w:t>
      </w:r>
      <w:r w:rsidRPr="00902C9C">
        <w:t>)</w:t>
      </w:r>
      <w:r w:rsidRPr="00902C9C">
        <w:tab/>
        <w:t xml:space="preserve">shall </w:t>
      </w:r>
      <w:r>
        <w:t xml:space="preserve">reject the SIP </w:t>
      </w:r>
      <w:r w:rsidR="009B7AE7">
        <w:t>re-</w:t>
      </w:r>
      <w:r>
        <w:t>INVITE request with</w:t>
      </w:r>
      <w:r w:rsidRPr="00902C9C">
        <w:t xml:space="preserve"> a SIP 403 (Forbidden) response as specifi</w:t>
      </w:r>
      <w:r>
        <w:t xml:space="preserve">ed in </w:t>
      </w:r>
      <w:r w:rsidR="001E5F65">
        <w:t>clause</w:t>
      </w:r>
      <w:r>
        <w:t xml:space="preserve"> 6.3.3.1.14; and</w:t>
      </w:r>
    </w:p>
    <w:p w14:paraId="1FB46E61" w14:textId="77777777" w:rsidR="00506131" w:rsidRPr="009D4EBE" w:rsidRDefault="00506131" w:rsidP="008E477D">
      <w:pPr>
        <w:pStyle w:val="B2"/>
        <w:rPr>
          <w:lang w:val="en-US"/>
        </w:rPr>
      </w:pPr>
      <w:r>
        <w:t>b)</w:t>
      </w:r>
      <w:r>
        <w:tab/>
        <w:t>shall send the SIP 403 (Forbidden) response as specified in 3GPP TS 24.229 [4] and skip the rest of the steps;</w:t>
      </w:r>
    </w:p>
    <w:p w14:paraId="67FB4D50" w14:textId="77777777" w:rsidR="001C46F5" w:rsidRPr="004C3303" w:rsidRDefault="00130993" w:rsidP="001C46F5">
      <w:pPr>
        <w:pStyle w:val="B1"/>
        <w:rPr>
          <w:lang w:val="en-US"/>
        </w:rPr>
      </w:pPr>
      <w:r>
        <w:rPr>
          <w:lang w:val="en-US"/>
        </w:rPr>
        <w:lastRenderedPageBreak/>
        <w:t>4</w:t>
      </w:r>
      <w:r w:rsidR="001C46F5" w:rsidRPr="004C3303">
        <w:rPr>
          <w:lang w:val="en-US"/>
        </w:rPr>
        <w:t>)</w:t>
      </w:r>
      <w:r w:rsidR="001C46F5" w:rsidRPr="004C3303">
        <w:rPr>
          <w:lang w:val="en-US"/>
        </w:rPr>
        <w:tab/>
        <w:t xml:space="preserve">if the SIP </w:t>
      </w:r>
      <w:r w:rsidR="001C46F5">
        <w:rPr>
          <w:lang w:val="en-US"/>
        </w:rPr>
        <w:t>re-</w:t>
      </w:r>
      <w:r w:rsidR="001C46F5" w:rsidRPr="004C3303">
        <w:rPr>
          <w:lang w:val="en-US"/>
        </w:rPr>
        <w:t xml:space="preserve">INVITE request contains an </w:t>
      </w:r>
      <w:r w:rsidR="009176E3">
        <w:rPr>
          <w:lang w:val="en-US"/>
        </w:rPr>
        <w:t>application/vnd.3gpp.mcptt-info</w:t>
      </w:r>
      <w:r w:rsidR="00FA2BBE">
        <w:rPr>
          <w:lang w:val="en-US"/>
        </w:rPr>
        <w:t>+xml</w:t>
      </w:r>
      <w:r w:rsidR="001C46F5" w:rsidRPr="004C3303">
        <w:rPr>
          <w:lang w:val="en-US"/>
        </w:rPr>
        <w:t xml:space="preserve"> MIME body with the &lt;emergency-</w:t>
      </w:r>
      <w:proofErr w:type="spellStart"/>
      <w:r w:rsidR="001C46F5" w:rsidRPr="004C3303">
        <w:rPr>
          <w:lang w:val="en-US"/>
        </w:rPr>
        <w:t>ind</w:t>
      </w:r>
      <w:proofErr w:type="spellEnd"/>
      <w:r w:rsidR="001C46F5" w:rsidRPr="004C3303">
        <w:rPr>
          <w:lang w:val="en-US"/>
        </w:rPr>
        <w:t xml:space="preserve">&gt; element set to a value of "true" </w:t>
      </w:r>
      <w:r w:rsidR="00DB01F3">
        <w:t xml:space="preserve">and is an authorised request to initiate an MCPTT emergency group call as determined by </w:t>
      </w:r>
      <w:r w:rsidR="001E5F65">
        <w:t>clause</w:t>
      </w:r>
      <w:r w:rsidR="00DB01F3">
        <w:t> 6.3.3.1.13.2,</w:t>
      </w:r>
      <w:r w:rsidR="00DB01F3" w:rsidRPr="004C3303">
        <w:rPr>
          <w:lang w:val="en-US"/>
        </w:rPr>
        <w:t xml:space="preserve"> </w:t>
      </w:r>
      <w:r w:rsidR="001C46F5" w:rsidRPr="004C3303">
        <w:rPr>
          <w:lang w:val="en-US"/>
        </w:rPr>
        <w:t>the controlling MCPTT function shall:</w:t>
      </w:r>
    </w:p>
    <w:p w14:paraId="2ED1DA3E" w14:textId="77777777" w:rsidR="001C46F5" w:rsidRPr="004C3303" w:rsidRDefault="001C46F5" w:rsidP="001C46F5">
      <w:pPr>
        <w:pStyle w:val="B2"/>
        <w:rPr>
          <w:lang w:val="en-US"/>
        </w:rPr>
      </w:pPr>
      <w:r w:rsidRPr="004C3303">
        <w:rPr>
          <w:lang w:val="en-US"/>
        </w:rPr>
        <w:t>a)</w:t>
      </w:r>
      <w:r w:rsidRPr="004C3303">
        <w:rPr>
          <w:lang w:val="en-US"/>
        </w:rPr>
        <w:tab/>
        <w:t xml:space="preserve">validate that the SIP </w:t>
      </w:r>
      <w:r>
        <w:rPr>
          <w:lang w:val="en-US"/>
        </w:rPr>
        <w:t>re-</w:t>
      </w:r>
      <w:r w:rsidRPr="004C3303">
        <w:rPr>
          <w:lang w:val="en-US"/>
        </w:rPr>
        <w:t xml:space="preserve">INVITE request includes a Resource-Priority header field </w:t>
      </w:r>
      <w:r w:rsidR="00C52CB4">
        <w:rPr>
          <w:lang w:val="en-US"/>
        </w:rPr>
        <w:t xml:space="preserve">is populated correctly for an MCPTT emergency group call as specified in </w:t>
      </w:r>
      <w:r w:rsidR="001E5F65">
        <w:rPr>
          <w:lang w:val="en-US"/>
        </w:rPr>
        <w:t>clause</w:t>
      </w:r>
      <w:r w:rsidR="00C52CB4">
        <w:rPr>
          <w:lang w:val="en-US"/>
        </w:rPr>
        <w:t> 6.3.3.1.19,</w:t>
      </w:r>
      <w:r w:rsidRPr="004C3303">
        <w:rPr>
          <w:lang w:val="en-US"/>
        </w:rPr>
        <w:t xml:space="preserve"> and if not:</w:t>
      </w:r>
    </w:p>
    <w:p w14:paraId="43AE50BE" w14:textId="77777777" w:rsidR="001C46F5" w:rsidRDefault="001C46F5" w:rsidP="001C46F5">
      <w:pPr>
        <w:pStyle w:val="B3"/>
        <w:rPr>
          <w:lang w:val="en-US"/>
        </w:rPr>
      </w:pPr>
      <w:proofErr w:type="spellStart"/>
      <w:r w:rsidRPr="004C3303">
        <w:rPr>
          <w:lang w:val="en-US"/>
        </w:rPr>
        <w:t>i</w:t>
      </w:r>
      <w:proofErr w:type="spellEnd"/>
      <w:r w:rsidRPr="004C3303">
        <w:rPr>
          <w:lang w:val="en-US"/>
        </w:rPr>
        <w:t>)</w:t>
      </w:r>
      <w:r w:rsidRPr="004C3303">
        <w:rPr>
          <w:lang w:val="en-US"/>
        </w:rPr>
        <w:tab/>
        <w:t xml:space="preserve">shall perform the actions specified in </w:t>
      </w:r>
      <w:r w:rsidR="001E5F65">
        <w:rPr>
          <w:lang w:val="en-US"/>
        </w:rPr>
        <w:t>clause</w:t>
      </w:r>
      <w:r w:rsidRPr="004C3303">
        <w:rPr>
          <w:lang w:val="en-US"/>
        </w:rPr>
        <w:t> 6.3.3.1.8; and</w:t>
      </w:r>
    </w:p>
    <w:p w14:paraId="115C6929" w14:textId="77777777" w:rsidR="001C46F5" w:rsidRPr="004C3303" w:rsidRDefault="001C46F5" w:rsidP="001C46F5">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proceed with the rest of t</w:t>
      </w:r>
      <w:r>
        <w:rPr>
          <w:lang w:val="en-US"/>
        </w:rPr>
        <w:t>he steps.</w:t>
      </w:r>
    </w:p>
    <w:p w14:paraId="213AFF19" w14:textId="77777777" w:rsidR="001C46F5" w:rsidRPr="004C3303" w:rsidRDefault="001C46F5" w:rsidP="004E7F11">
      <w:pPr>
        <w:pStyle w:val="NO"/>
        <w:rPr>
          <w:lang w:val="en-US"/>
        </w:rPr>
      </w:pPr>
      <w:r w:rsidRPr="004E7F11">
        <w:t>NOTE 2:</w:t>
      </w:r>
      <w:r w:rsidRPr="004E7F11">
        <w:tab/>
      </w:r>
      <w:r w:rsidR="00B3397E" w:rsidRPr="004E7F11">
        <w:t>V</w:t>
      </w:r>
      <w:r w:rsidRPr="004E7F11">
        <w:t xml:space="preserve">erify that the Resource-Priority header is included and properly populated for both ongoing and newly-entered </w:t>
      </w:r>
      <w:r w:rsidR="00A96079" w:rsidRPr="004E7F11">
        <w:t>i</w:t>
      </w:r>
      <w:r w:rsidRPr="004E7F11">
        <w:t>n-progress emergency states of the specified group.</w:t>
      </w:r>
    </w:p>
    <w:p w14:paraId="6F591435" w14:textId="77777777" w:rsidR="001C46F5" w:rsidRDefault="001C46F5" w:rsidP="001C46F5">
      <w:pPr>
        <w:pStyle w:val="B2"/>
        <w:rPr>
          <w:lang w:val="en-US"/>
        </w:rPr>
      </w:pPr>
      <w:r w:rsidRPr="004C3303">
        <w:rPr>
          <w:lang w:val="en-US"/>
        </w:rPr>
        <w:t>b)</w:t>
      </w:r>
      <w:r w:rsidRPr="004C3303">
        <w:rPr>
          <w:lang w:val="en-US"/>
        </w:rPr>
        <w:tab/>
        <w:t xml:space="preserve">if the in-progress emergency state of the group is set to a value of "true" and </w:t>
      </w:r>
      <w:r w:rsidR="004B60F8">
        <w:rPr>
          <w:lang w:val="en-US"/>
        </w:rPr>
        <w:t>the</w:t>
      </w:r>
      <w:r w:rsidR="004B60F8" w:rsidRPr="004C3303">
        <w:rPr>
          <w:lang w:val="en-US"/>
        </w:rPr>
        <w:t xml:space="preserve"> </w:t>
      </w:r>
      <w:r w:rsidRPr="004C3303">
        <w:rPr>
          <w:lang w:val="en-US"/>
        </w:rPr>
        <w:t>MCPTT user is indicating a new emergency indication</w:t>
      </w:r>
      <w:r>
        <w:rPr>
          <w:lang w:val="en-US"/>
        </w:rPr>
        <w:t>:</w:t>
      </w:r>
    </w:p>
    <w:p w14:paraId="476922F3" w14:textId="77777777" w:rsidR="001C46F5" w:rsidRDefault="001C46F5" w:rsidP="001C46F5">
      <w:pPr>
        <w:pStyle w:val="B3"/>
        <w:rPr>
          <w:lang w:val="en-US"/>
        </w:rPr>
      </w:pPr>
      <w:proofErr w:type="spellStart"/>
      <w:r>
        <w:rPr>
          <w:lang w:val="en-US"/>
        </w:rPr>
        <w:t>i</w:t>
      </w:r>
      <w:proofErr w:type="spellEnd"/>
      <w:r>
        <w:rPr>
          <w:lang w:val="en-US"/>
        </w:rPr>
        <w:t>)</w:t>
      </w:r>
      <w:r>
        <w:rPr>
          <w:lang w:val="en-US"/>
        </w:rPr>
        <w:tab/>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call;</w:t>
      </w:r>
    </w:p>
    <w:p w14:paraId="276E9B1F" w14:textId="77777777" w:rsidR="001C46F5" w:rsidRDefault="001C46F5" w:rsidP="001C46F5">
      <w:pPr>
        <w:pStyle w:val="B3"/>
        <w:rPr>
          <w:lang w:val="en-US"/>
        </w:rPr>
      </w:pPr>
      <w:r>
        <w:rPr>
          <w:lang w:val="en-US"/>
        </w:rPr>
        <w:t>ii)</w:t>
      </w:r>
      <w:r>
        <w:rPr>
          <w:lang w:val="en-US"/>
        </w:rPr>
        <w:tab/>
      </w:r>
      <w:r w:rsidRPr="004C3303">
        <w:rPr>
          <w:lang w:val="en-US"/>
        </w:rPr>
        <w:t xml:space="preserve">if the SIP </w:t>
      </w:r>
      <w:r>
        <w:rPr>
          <w:lang w:val="en-US"/>
        </w:rPr>
        <w:t>re-</w:t>
      </w:r>
      <w:r w:rsidRPr="004C3303">
        <w:rPr>
          <w:lang w:val="en-US"/>
        </w:rPr>
        <w:t xml:space="preserve">INVITE request contains an </w:t>
      </w:r>
      <w:r w:rsidR="009176E3">
        <w:rPr>
          <w:lang w:val="en-US"/>
        </w:rPr>
        <w:t>application/vnd.3gpp.mcptt-info</w:t>
      </w:r>
      <w:r w:rsidR="00FA2BBE">
        <w:rPr>
          <w:lang w:val="en-US"/>
        </w:rPr>
        <w:t>+xml</w:t>
      </w:r>
      <w:r w:rsidRPr="004C3303">
        <w:rPr>
          <w:lang w:val="en-US"/>
        </w:rPr>
        <w:t xml:space="preserve"> MIME body with the &lt;</w:t>
      </w:r>
      <w:r>
        <w:rPr>
          <w:lang w:val="en-US"/>
        </w:rPr>
        <w:t>alert</w:t>
      </w:r>
      <w:r w:rsidRPr="004C3303">
        <w:rPr>
          <w:lang w:val="en-US"/>
        </w:rPr>
        <w:t>-</w:t>
      </w:r>
      <w:proofErr w:type="spellStart"/>
      <w:r w:rsidRPr="004C3303">
        <w:rPr>
          <w:lang w:val="en-US"/>
        </w:rPr>
        <w:t>ind</w:t>
      </w:r>
      <w:proofErr w:type="spellEnd"/>
      <w:r w:rsidRPr="004C3303">
        <w:rPr>
          <w:lang w:val="en-US"/>
        </w:rPr>
        <w:t>&gt; element set to a value of "true"</w:t>
      </w:r>
      <w:r w:rsidR="00DB01F3" w:rsidRPr="00DB01F3">
        <w:rPr>
          <w:lang w:val="en-US"/>
        </w:rPr>
        <w:t xml:space="preserve"> </w:t>
      </w:r>
      <w:r w:rsidR="00DB01F3">
        <w:rPr>
          <w:lang w:val="en-US"/>
        </w:rPr>
        <w:t xml:space="preserve">and is </w:t>
      </w:r>
      <w:r w:rsidR="00DB01F3" w:rsidRPr="0073469F">
        <w:t xml:space="preserve">an </w:t>
      </w:r>
      <w:r w:rsidR="00DB01F3">
        <w:t xml:space="preserve">authorised request for an MCPTT emergency alert as determined by </w:t>
      </w:r>
      <w:r w:rsidR="001E5F65">
        <w:t>clause</w:t>
      </w:r>
      <w:r w:rsidR="00DB01F3">
        <w:t> 6.3.3.1.13.1</w:t>
      </w:r>
      <w:r>
        <w:rPr>
          <w:lang w:val="en-US"/>
        </w:rPr>
        <w:t>,</w:t>
      </w:r>
      <w:r w:rsidRPr="00E76668">
        <w:rPr>
          <w:lang w:val="en-US"/>
        </w:rPr>
        <w:t xml:space="preserve"> </w:t>
      </w:r>
      <w:r>
        <w:rPr>
          <w:lang w:val="en-US"/>
        </w:rPr>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alert; and</w:t>
      </w:r>
    </w:p>
    <w:p w14:paraId="5941BBBE" w14:textId="77777777" w:rsidR="001C46F5" w:rsidRDefault="001C46F5" w:rsidP="001C46F5">
      <w:pPr>
        <w:pStyle w:val="B3"/>
        <w:rPr>
          <w:lang w:val="en-US"/>
        </w:rPr>
      </w:pPr>
      <w:r>
        <w:rPr>
          <w:lang w:val="en-US"/>
        </w:rPr>
        <w:t>iii)</w:t>
      </w:r>
      <w:r>
        <w:rPr>
          <w:lang w:val="en-US"/>
        </w:rPr>
        <w:tab/>
      </w:r>
      <w:r w:rsidR="00DB01F3">
        <w:rPr>
          <w:lang w:val="en-US"/>
        </w:rPr>
        <w:t>for each of</w:t>
      </w:r>
      <w:r w:rsidRPr="004C3303">
        <w:rPr>
          <w:lang w:val="en-US"/>
        </w:rPr>
        <w:t xml:space="preserve"> the other affiliated members of the group</w:t>
      </w:r>
      <w:r w:rsidR="00DB01F3">
        <w:rPr>
          <w:lang w:val="en-US"/>
        </w:rPr>
        <w:t xml:space="preserve">, generate a SIP MESSAGE request notification of the MCPTT user's emergency indication as specified in </w:t>
      </w:r>
      <w:r w:rsidR="001E5F65">
        <w:rPr>
          <w:lang w:val="en-US"/>
        </w:rPr>
        <w:t>clause</w:t>
      </w:r>
      <w:r w:rsidR="00DB01F3">
        <w:rPr>
          <w:lang w:val="en-US"/>
        </w:rPr>
        <w:t> </w:t>
      </w:r>
      <w:r w:rsidR="00DB01F3" w:rsidRPr="00C07792">
        <w:rPr>
          <w:lang w:val="en-US"/>
        </w:rPr>
        <w:t>6.3.3.1.11</w:t>
      </w:r>
      <w:r w:rsidR="00DB01F3">
        <w:rPr>
          <w:lang w:val="en-US"/>
        </w:rPr>
        <w:t xml:space="preserve"> with the following clarifications:</w:t>
      </w:r>
    </w:p>
    <w:p w14:paraId="49CC4CCD" w14:textId="77777777" w:rsidR="00DB01F3" w:rsidRDefault="00DB01F3" w:rsidP="00DB01F3">
      <w:pPr>
        <w:pStyle w:val="B4"/>
        <w:rPr>
          <w:lang w:val="en-US"/>
        </w:rPr>
      </w:pPr>
      <w:r>
        <w:rPr>
          <w:lang w:val="en-US"/>
        </w:rPr>
        <w:t>A)</w:t>
      </w:r>
      <w:r>
        <w:rPr>
          <w:lang w:val="en-US"/>
        </w:rPr>
        <w:tab/>
        <w:t>set the &lt;emergency-</w:t>
      </w:r>
      <w:proofErr w:type="spellStart"/>
      <w:r>
        <w:rPr>
          <w:lang w:val="en-US"/>
        </w:rPr>
        <w:t>ind</w:t>
      </w:r>
      <w:proofErr w:type="spellEnd"/>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p>
    <w:p w14:paraId="3DAB3A13" w14:textId="77777777" w:rsidR="00DB01F3" w:rsidRDefault="00DB01F3" w:rsidP="00DB01F3">
      <w:pPr>
        <w:pStyle w:val="B4"/>
        <w:rPr>
          <w:lang w:val="en-US"/>
        </w:rPr>
      </w:pPr>
      <w:r>
        <w:rPr>
          <w:lang w:val="en-US"/>
        </w:rPr>
        <w:t>B)</w:t>
      </w:r>
      <w:r>
        <w:rPr>
          <w:lang w:val="en-US"/>
        </w:rPr>
        <w:tab/>
        <w:t xml:space="preserve">if the received SIP </w:t>
      </w:r>
      <w:r w:rsidR="009B7AE7">
        <w:rPr>
          <w:lang w:val="en-US"/>
        </w:rPr>
        <w:t>re-</w:t>
      </w:r>
      <w:r>
        <w:rPr>
          <w:lang w:val="en-US"/>
        </w:rPr>
        <w:t xml:space="preserve">INVITE contains an alert indication set to a value of "true" </w:t>
      </w:r>
      <w:r w:rsidRPr="0073469F">
        <w:t xml:space="preserve">and </w:t>
      </w:r>
      <w:r>
        <w:rPr>
          <w:lang w:val="en-US"/>
        </w:rPr>
        <w:t xml:space="preserve">this is an </w:t>
      </w:r>
      <w:r>
        <w:rPr>
          <w:lang w:eastAsia="ko-KR"/>
        </w:rPr>
        <w:t xml:space="preserve">authorised request for an MCPTT emergency alert meeting the conditions specified in </w:t>
      </w:r>
      <w:r w:rsidR="001E5F65">
        <w:rPr>
          <w:lang w:eastAsia="ko-KR"/>
        </w:rPr>
        <w:t>clause</w:t>
      </w:r>
      <w:r>
        <w:rPr>
          <w:lang w:eastAsia="ko-KR"/>
        </w:rPr>
        <w:t> 6.3.3.1.13.1,</w:t>
      </w:r>
      <w:r w:rsidRPr="00AB11C3">
        <w:t xml:space="preserve"> </w:t>
      </w:r>
      <w:r w:rsidRPr="00AB11C3">
        <w:rPr>
          <w:lang w:val="en-US"/>
        </w:rPr>
        <w:t>perform the pr</w:t>
      </w:r>
      <w:r>
        <w:rPr>
          <w:lang w:val="en-US"/>
        </w:rPr>
        <w:t xml:space="preserve">ocedures specified in </w:t>
      </w:r>
      <w:r w:rsidR="001E5F65">
        <w:rPr>
          <w:lang w:val="en-US"/>
        </w:rPr>
        <w:t>clause</w:t>
      </w:r>
      <w:r>
        <w:rPr>
          <w:lang w:val="en-US"/>
        </w:rPr>
        <w:t> </w:t>
      </w:r>
      <w:r w:rsidRPr="00AB11C3">
        <w:rPr>
          <w:lang w:val="en-US"/>
        </w:rPr>
        <w:t>6.3.3.1.12; and</w:t>
      </w:r>
    </w:p>
    <w:p w14:paraId="6CDFD06E" w14:textId="77777777" w:rsidR="00DB01F3" w:rsidRDefault="00DB01F3" w:rsidP="00DB01F3">
      <w:pPr>
        <w:pStyle w:val="B4"/>
        <w:rPr>
          <w:lang w:val="en-US"/>
        </w:rPr>
      </w:pPr>
      <w:r>
        <w:rPr>
          <w:lang w:val="en-US"/>
        </w:rPr>
        <w:t>C)</w:t>
      </w:r>
      <w:r>
        <w:rPr>
          <w:lang w:val="en-US"/>
        </w:rPr>
        <w:tab/>
        <w:t>send the SIP MESSAGE request as specified in 3GPP TS 24.229 [4]; and</w:t>
      </w:r>
    </w:p>
    <w:p w14:paraId="614BEA85" w14:textId="77777777" w:rsidR="001C46F5" w:rsidRPr="004C3303" w:rsidRDefault="001C46F5" w:rsidP="001C46F5">
      <w:pPr>
        <w:pStyle w:val="B2"/>
        <w:rPr>
          <w:lang w:val="en-US"/>
        </w:rPr>
      </w:pPr>
      <w:r w:rsidRPr="004C3303">
        <w:rPr>
          <w:lang w:val="en-US"/>
        </w:rPr>
        <w:t>c)</w:t>
      </w:r>
      <w:r w:rsidRPr="004C3303">
        <w:rPr>
          <w:lang w:val="en-US"/>
        </w:rPr>
        <w:tab/>
        <w:t>if the in-progress emergency state of the group is set to a value of "false":</w:t>
      </w:r>
    </w:p>
    <w:p w14:paraId="3870D326" w14:textId="77777777" w:rsidR="001C46F5" w:rsidRDefault="001C46F5" w:rsidP="001C46F5">
      <w:pPr>
        <w:pStyle w:val="B3"/>
        <w:rPr>
          <w:lang w:val="en-US"/>
        </w:rPr>
      </w:pPr>
      <w:proofErr w:type="spellStart"/>
      <w:r w:rsidRPr="004C3303">
        <w:rPr>
          <w:lang w:val="en-US"/>
        </w:rPr>
        <w:t>i</w:t>
      </w:r>
      <w:proofErr w:type="spellEnd"/>
      <w:r w:rsidRPr="004C3303">
        <w:rPr>
          <w:lang w:val="en-US"/>
        </w:rPr>
        <w:t>)</w:t>
      </w:r>
      <w:r w:rsidRPr="004C3303">
        <w:rPr>
          <w:lang w:val="en-US"/>
        </w:rPr>
        <w:tab/>
        <w:t xml:space="preserve">shall set the value of the </w:t>
      </w:r>
      <w:r w:rsidR="00A96079">
        <w:rPr>
          <w:lang w:val="en-US"/>
        </w:rPr>
        <w:t>i</w:t>
      </w:r>
      <w:r w:rsidRPr="004C3303">
        <w:rPr>
          <w:lang w:val="en-US"/>
        </w:rPr>
        <w:t>n-progress emergency state of the group to "true";</w:t>
      </w:r>
    </w:p>
    <w:p w14:paraId="5B6122AF" w14:textId="77777777" w:rsidR="001C46F5" w:rsidRDefault="001C46F5" w:rsidP="001C46F5">
      <w:pPr>
        <w:pStyle w:val="B3"/>
        <w:rPr>
          <w:lang w:val="en-US"/>
        </w:rPr>
      </w:pPr>
      <w:r>
        <w:rPr>
          <w:lang w:val="en-US"/>
        </w:rPr>
        <w:t>ii)</w:t>
      </w:r>
      <w:r>
        <w:rPr>
          <w:lang w:val="en-US"/>
        </w:rPr>
        <w:tab/>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call;</w:t>
      </w:r>
    </w:p>
    <w:p w14:paraId="387C7129" w14:textId="77777777" w:rsidR="001C46F5" w:rsidRPr="004C3303" w:rsidRDefault="001C46F5" w:rsidP="001C46F5">
      <w:pPr>
        <w:pStyle w:val="B3"/>
        <w:rPr>
          <w:lang w:val="en-US"/>
        </w:rPr>
      </w:pPr>
      <w:r>
        <w:rPr>
          <w:lang w:val="en-US"/>
        </w:rPr>
        <w:t>iii)</w:t>
      </w:r>
      <w:r>
        <w:rPr>
          <w:lang w:val="en-US"/>
        </w:rPr>
        <w:tab/>
      </w:r>
      <w:r w:rsidRPr="004C3303">
        <w:rPr>
          <w:lang w:val="en-US"/>
        </w:rPr>
        <w:t xml:space="preserve">if the SIP </w:t>
      </w:r>
      <w:r>
        <w:rPr>
          <w:lang w:val="en-US"/>
        </w:rPr>
        <w:t>re-</w:t>
      </w:r>
      <w:r w:rsidRPr="004C3303">
        <w:rPr>
          <w:lang w:val="en-US"/>
        </w:rPr>
        <w:t xml:space="preserve">INVITE request contains an </w:t>
      </w:r>
      <w:r w:rsidR="009176E3">
        <w:rPr>
          <w:lang w:val="en-US"/>
        </w:rPr>
        <w:t>application/vnd.3gpp.mcptt-info</w:t>
      </w:r>
      <w:r w:rsidR="00FA2BBE">
        <w:rPr>
          <w:lang w:val="en-US"/>
        </w:rPr>
        <w:t>+xml</w:t>
      </w:r>
      <w:r w:rsidRPr="004C3303">
        <w:rPr>
          <w:lang w:val="en-US"/>
        </w:rPr>
        <w:t xml:space="preserve"> MIME body with the &lt;</w:t>
      </w:r>
      <w:r>
        <w:rPr>
          <w:lang w:val="en-US"/>
        </w:rPr>
        <w:t>alert</w:t>
      </w:r>
      <w:r w:rsidRPr="004C3303">
        <w:rPr>
          <w:lang w:val="en-US"/>
        </w:rPr>
        <w:t>-</w:t>
      </w:r>
      <w:proofErr w:type="spellStart"/>
      <w:r w:rsidRPr="004C3303">
        <w:rPr>
          <w:lang w:val="en-US"/>
        </w:rPr>
        <w:t>ind</w:t>
      </w:r>
      <w:proofErr w:type="spellEnd"/>
      <w:r w:rsidRPr="004C3303">
        <w:rPr>
          <w:lang w:val="en-US"/>
        </w:rPr>
        <w:t>&gt; element set to a value of "true"</w:t>
      </w:r>
      <w:r w:rsidR="00DB01F3" w:rsidRPr="00DB01F3">
        <w:t xml:space="preserve"> </w:t>
      </w:r>
      <w:r w:rsidR="00DB01F3" w:rsidRPr="0073469F">
        <w:t xml:space="preserve">and </w:t>
      </w:r>
      <w:r w:rsidR="00DB01F3">
        <w:rPr>
          <w:lang w:val="en-US"/>
        </w:rPr>
        <w:t xml:space="preserve">this is an </w:t>
      </w:r>
      <w:r w:rsidR="00DB01F3">
        <w:rPr>
          <w:lang w:eastAsia="ko-KR"/>
        </w:rPr>
        <w:t xml:space="preserve">authorised request for an MCPTT emergency alert as specified in </w:t>
      </w:r>
      <w:r w:rsidR="001E5F65">
        <w:rPr>
          <w:lang w:eastAsia="ko-KR"/>
        </w:rPr>
        <w:t>clause</w:t>
      </w:r>
      <w:r w:rsidR="00DB01F3">
        <w:rPr>
          <w:lang w:eastAsia="ko-KR"/>
        </w:rPr>
        <w:t> 6.3.3.1.13.1</w:t>
      </w:r>
      <w:r>
        <w:rPr>
          <w:lang w:val="en-US"/>
        </w:rPr>
        <w:t>,</w:t>
      </w:r>
      <w:r w:rsidRPr="00E76668">
        <w:rPr>
          <w:lang w:val="en-US"/>
        </w:rPr>
        <w:t xml:space="preserve"> </w:t>
      </w:r>
      <w:r>
        <w:rPr>
          <w:lang w:val="en-US"/>
        </w:rPr>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alert;</w:t>
      </w:r>
    </w:p>
    <w:p w14:paraId="190E06B7" w14:textId="77777777" w:rsidR="001C46F5" w:rsidRDefault="001C46F5" w:rsidP="001C46F5">
      <w:pPr>
        <w:pStyle w:val="B3"/>
        <w:rPr>
          <w:lang w:val="en-US"/>
        </w:rPr>
      </w:pPr>
      <w:r>
        <w:rPr>
          <w:lang w:val="en-US"/>
        </w:rPr>
        <w:t>iv</w:t>
      </w:r>
      <w:r w:rsidRPr="004C3303">
        <w:rPr>
          <w:lang w:val="en-US"/>
        </w:rPr>
        <w:t>)</w:t>
      </w:r>
      <w:r w:rsidRPr="004C3303">
        <w:rPr>
          <w:lang w:val="en-US"/>
        </w:rPr>
        <w:tab/>
        <w:t xml:space="preserve">shall start timer TNG2 (in-progress emergency group call timer) and handle its expiry as specified in </w:t>
      </w:r>
      <w:r w:rsidR="001E5F65">
        <w:rPr>
          <w:lang w:val="en-US"/>
        </w:rPr>
        <w:t>clause</w:t>
      </w:r>
      <w:r w:rsidRPr="004C3303">
        <w:rPr>
          <w:lang w:val="en-US"/>
        </w:rPr>
        <w:t> </w:t>
      </w:r>
      <w:r w:rsidR="006068D6">
        <w:t>6.3.3.1.16</w:t>
      </w:r>
      <w:r w:rsidRPr="004C3303">
        <w:rPr>
          <w:lang w:val="en-US"/>
        </w:rPr>
        <w:t>;</w:t>
      </w:r>
    </w:p>
    <w:p w14:paraId="4A2465A2" w14:textId="77777777" w:rsidR="001C46F5" w:rsidRDefault="001C46F5" w:rsidP="001C46F5">
      <w:pPr>
        <w:pStyle w:val="B3"/>
        <w:rPr>
          <w:lang w:val="en-US"/>
        </w:rPr>
      </w:pPr>
      <w:r>
        <w:rPr>
          <w:lang w:val="en-US"/>
        </w:rPr>
        <w:t>v</w:t>
      </w:r>
      <w:r w:rsidRPr="004C3303">
        <w:rPr>
          <w:lang w:val="en-US"/>
        </w:rPr>
        <w:t>)</w:t>
      </w:r>
      <w:r w:rsidRPr="004C3303">
        <w:rPr>
          <w:lang w:val="en-US"/>
        </w:rPr>
        <w:tab/>
        <w:t xml:space="preserve">shall </w:t>
      </w:r>
      <w:r>
        <w:rPr>
          <w:lang w:val="en-US"/>
        </w:rPr>
        <w:t>generate</w:t>
      </w:r>
      <w:r w:rsidRPr="004C3303">
        <w:rPr>
          <w:lang w:val="en-US"/>
        </w:rPr>
        <w:t xml:space="preserve"> SIP re-INVITE requests for the MCPTT emergency group call to the other affiliated and joined participants of the chat MCPTT group as specified in </w:t>
      </w:r>
      <w:r w:rsidR="001E5F65">
        <w:rPr>
          <w:lang w:val="en-US"/>
        </w:rPr>
        <w:t>clause</w:t>
      </w:r>
      <w:r w:rsidRPr="004C3303">
        <w:rPr>
          <w:lang w:val="en-US"/>
        </w:rPr>
        <w:t> 6.3.3.1.6</w:t>
      </w:r>
      <w:r>
        <w:rPr>
          <w:lang w:val="en-US"/>
        </w:rPr>
        <w:t>.</w:t>
      </w:r>
      <w:r w:rsidRPr="004C3303">
        <w:rPr>
          <w:lang w:val="en-US"/>
        </w:rPr>
        <w:t xml:space="preserve"> </w:t>
      </w:r>
      <w:r>
        <w:rPr>
          <w:lang w:val="en-US"/>
        </w:rPr>
        <w:t>The MCPTT controlling function:</w:t>
      </w:r>
    </w:p>
    <w:p w14:paraId="715BD8CE" w14:textId="77777777" w:rsidR="001C46F5" w:rsidRPr="004E21A1" w:rsidRDefault="001C46F5" w:rsidP="001C46F5">
      <w:pPr>
        <w:pStyle w:val="B4"/>
        <w:rPr>
          <w:lang w:val="en-US"/>
        </w:rPr>
      </w:pPr>
      <w:r>
        <w:rPr>
          <w:lang w:val="en-US"/>
        </w:rPr>
        <w:t>A)</w:t>
      </w:r>
      <w:r>
        <w:rPr>
          <w:lang w:val="en-US"/>
        </w:rPr>
        <w:tab/>
      </w:r>
      <w:r w:rsidRPr="004E21A1">
        <w:rPr>
          <w:lang w:val="en-US"/>
        </w:rPr>
        <w:t xml:space="preserve">for each affiliated </w:t>
      </w:r>
      <w:r>
        <w:rPr>
          <w:lang w:val="en-US"/>
        </w:rPr>
        <w:t>and</w:t>
      </w:r>
      <w:r w:rsidRPr="004E21A1">
        <w:rPr>
          <w:lang w:val="en-US"/>
        </w:rPr>
        <w:t xml:space="preserve"> joined member shall send the SIP </w:t>
      </w:r>
      <w:r>
        <w:rPr>
          <w:lang w:val="en-US"/>
        </w:rPr>
        <w:t>re-</w:t>
      </w:r>
      <w:r w:rsidRPr="004E21A1">
        <w:rPr>
          <w:lang w:val="en-US"/>
        </w:rPr>
        <w:t>INVITE request towards the MCPTT client as specifie</w:t>
      </w:r>
      <w:r w:rsidR="006958AE">
        <w:rPr>
          <w:lang w:val="en-US"/>
        </w:rPr>
        <w:t>d</w:t>
      </w:r>
      <w:r w:rsidRPr="004E21A1">
        <w:rPr>
          <w:lang w:val="en-US"/>
        </w:rPr>
        <w:t xml:space="preserve"> in 3GPP TS 24.229 [4]; and</w:t>
      </w:r>
    </w:p>
    <w:p w14:paraId="6B9958AF" w14:textId="77777777" w:rsidR="001C46F5" w:rsidRPr="00AD1139" w:rsidRDefault="001C46F5" w:rsidP="001C46F5">
      <w:pPr>
        <w:pStyle w:val="B4"/>
      </w:pPr>
      <w:r w:rsidRPr="004E21A1">
        <w:rPr>
          <w:lang w:val="en-US"/>
        </w:rPr>
        <w:t>B)</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 xml:space="preserve">; </w:t>
      </w:r>
      <w:r w:rsidRPr="004C3303">
        <w:rPr>
          <w:lang w:val="en-US"/>
        </w:rPr>
        <w:t>and</w:t>
      </w:r>
    </w:p>
    <w:p w14:paraId="74EC2988" w14:textId="77777777" w:rsidR="001C46F5" w:rsidRDefault="001C46F5" w:rsidP="001C46F5">
      <w:pPr>
        <w:pStyle w:val="B3"/>
        <w:rPr>
          <w:lang w:val="en-US"/>
        </w:rPr>
      </w:pPr>
      <w:r>
        <w:rPr>
          <w:lang w:val="en-US"/>
        </w:rPr>
        <w:t>vi</w:t>
      </w:r>
      <w:r w:rsidRPr="004C3303">
        <w:rPr>
          <w:lang w:val="en-US"/>
        </w:rPr>
        <w:t>)</w:t>
      </w:r>
      <w:r w:rsidRPr="004C3303">
        <w:rPr>
          <w:lang w:val="en-US"/>
        </w:rPr>
        <w:tab/>
        <w:t xml:space="preserve">shall </w:t>
      </w:r>
      <w:r>
        <w:rPr>
          <w:lang w:val="en-US"/>
        </w:rPr>
        <w:t>generate</w:t>
      </w:r>
      <w:r w:rsidRPr="004C3303">
        <w:rPr>
          <w:lang w:val="en-US"/>
        </w:rPr>
        <w:t xml:space="preserve"> SIP INVITE requests for the MCPTT emergency group call to the affiliated but not joined members of the chat MCPTT group as specified in </w:t>
      </w:r>
      <w:r w:rsidR="001E5F65">
        <w:rPr>
          <w:lang w:val="en-US"/>
        </w:rPr>
        <w:t>clause</w:t>
      </w:r>
      <w:r w:rsidRPr="004C3303">
        <w:rPr>
          <w:lang w:val="en-US"/>
        </w:rPr>
        <w:t> 6.3.3.1.7.</w:t>
      </w:r>
      <w:r>
        <w:rPr>
          <w:lang w:val="en-US"/>
        </w:rPr>
        <w:t xml:space="preserve"> The controlling MCPTT function:</w:t>
      </w:r>
    </w:p>
    <w:p w14:paraId="23023F45" w14:textId="77777777" w:rsidR="001C46F5" w:rsidRPr="004E21A1" w:rsidRDefault="001C46F5" w:rsidP="001C46F5">
      <w:pPr>
        <w:pStyle w:val="B4"/>
        <w:rPr>
          <w:lang w:val="en-US"/>
        </w:rPr>
      </w:pPr>
      <w:r>
        <w:rPr>
          <w:lang w:val="en-US"/>
        </w:rPr>
        <w:lastRenderedPageBreak/>
        <w:t>A)</w:t>
      </w:r>
      <w:r>
        <w:rPr>
          <w:lang w:val="en-US"/>
        </w:rPr>
        <w:tab/>
      </w:r>
      <w:r w:rsidRPr="004E21A1">
        <w:rPr>
          <w:lang w:val="en-US"/>
        </w:rPr>
        <w:t>for each affiliated but not joined member shall send the SIP INVITE request towards the MCPTT client as specifie</w:t>
      </w:r>
      <w:r w:rsidR="006958AE">
        <w:rPr>
          <w:lang w:val="en-US"/>
        </w:rPr>
        <w:t>d</w:t>
      </w:r>
      <w:r w:rsidRPr="004E21A1">
        <w:rPr>
          <w:lang w:val="en-US"/>
        </w:rPr>
        <w:t xml:space="preserve"> in 3GPP TS 24.229 [4]; and</w:t>
      </w:r>
    </w:p>
    <w:p w14:paraId="2841ED18" w14:textId="77777777" w:rsidR="001C46F5" w:rsidRDefault="001C46F5" w:rsidP="001C46F5">
      <w:pPr>
        <w:pStyle w:val="B4"/>
      </w:pPr>
      <w:r w:rsidRPr="004E21A1">
        <w:rPr>
          <w:lang w:val="en-US"/>
        </w:rPr>
        <w:t>B)</w:t>
      </w:r>
      <w:r w:rsidRPr="004E21A1">
        <w:rPr>
          <w:lang w:val="en-US"/>
        </w:rPr>
        <w:tab/>
      </w:r>
      <w:r w:rsidRPr="004E21A1">
        <w:t xml:space="preserve">Upon receiving a SIP 200 </w:t>
      </w:r>
      <w:r w:rsidRPr="004E21A1">
        <w:rPr>
          <w:rFonts w:hint="eastAsia"/>
        </w:rPr>
        <w:t>(OK)</w:t>
      </w:r>
      <w:r w:rsidRPr="004E21A1">
        <w:t xml:space="preserve"> response to the SIP 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rsidR="005D6842">
        <w:t>;</w:t>
      </w:r>
      <w:r w:rsidR="006068D6">
        <w:t xml:space="preserve"> and</w:t>
      </w:r>
    </w:p>
    <w:p w14:paraId="04317FF3" w14:textId="77777777" w:rsidR="006068D6" w:rsidRPr="006068D6" w:rsidRDefault="006068D6" w:rsidP="006068D6">
      <w:pPr>
        <w:pStyle w:val="B3"/>
        <w:rPr>
          <w:rFonts w:eastAsia="SimSun"/>
        </w:rPr>
      </w:pPr>
      <w:r>
        <w:rPr>
          <w:rFonts w:eastAsia="SimSun"/>
        </w:rPr>
        <w:t>vii)</w:t>
      </w:r>
      <w:r>
        <w:rPr>
          <w:rFonts w:eastAsia="SimSun"/>
        </w:rPr>
        <w:tab/>
        <w:t>if the in-progress imminent peril state of the group is set to a value of "true", shall set it to a value of "false";</w:t>
      </w:r>
    </w:p>
    <w:p w14:paraId="7A0632AA" w14:textId="77777777" w:rsidR="001C46F5" w:rsidRDefault="00130993" w:rsidP="00D3770C">
      <w:pPr>
        <w:pStyle w:val="B1"/>
      </w:pPr>
      <w:r>
        <w:t>5</w:t>
      </w:r>
      <w:r w:rsidR="001C46F5" w:rsidRPr="004F7D92">
        <w:t>)</w:t>
      </w:r>
      <w:r w:rsidR="001C46F5" w:rsidRPr="004F7D92">
        <w:tab/>
        <w:t xml:space="preserve">if the SIP </w:t>
      </w:r>
      <w:r w:rsidR="006068D6">
        <w:t>re-</w:t>
      </w:r>
      <w:r w:rsidR="001C46F5" w:rsidRPr="004F7D92">
        <w:t xml:space="preserve">INVITE request contains an </w:t>
      </w:r>
      <w:r w:rsidR="009176E3">
        <w:t>application/vnd.3gpp.mcptt-info</w:t>
      </w:r>
      <w:r w:rsidR="00FA2BBE">
        <w:t>+xml</w:t>
      </w:r>
      <w:r w:rsidR="001C46F5" w:rsidRPr="004F7D92">
        <w:t xml:space="preserve"> MIME body with the &lt;emergency-</w:t>
      </w:r>
      <w:proofErr w:type="spellStart"/>
      <w:r w:rsidR="001C46F5" w:rsidRPr="004F7D92">
        <w:t>ind</w:t>
      </w:r>
      <w:proofErr w:type="spellEnd"/>
      <w:r w:rsidR="001C46F5" w:rsidRPr="004F7D92">
        <w:t>&gt; element set to a value of "</w:t>
      </w:r>
      <w:r w:rsidR="001C46F5">
        <w:t>false</w:t>
      </w:r>
      <w:r w:rsidR="001C46F5" w:rsidRPr="004F7D92">
        <w:t>"</w:t>
      </w:r>
      <w:r w:rsidR="001C46F5">
        <w:t xml:space="preserve"> </w:t>
      </w:r>
      <w:r w:rsidR="001C46F5" w:rsidRPr="004F7D92">
        <w:t xml:space="preserve">and </w:t>
      </w:r>
      <w:r w:rsidR="006068D6">
        <w:t xml:space="preserve">is an </w:t>
      </w:r>
      <w:r w:rsidR="006068D6">
        <w:rPr>
          <w:lang w:eastAsia="ko-KR"/>
        </w:rPr>
        <w:t>unauthorised request for an</w:t>
      </w:r>
      <w:r w:rsidR="001C46F5">
        <w:t xml:space="preserve"> MCPTT emergency group call</w:t>
      </w:r>
      <w:r w:rsidR="006068D6">
        <w:t xml:space="preserve"> cancellation as determined by </w:t>
      </w:r>
      <w:r w:rsidR="001E5F65">
        <w:t>clause</w:t>
      </w:r>
      <w:r w:rsidR="006068D6">
        <w:t> 6.3.3.1.13.4</w:t>
      </w:r>
      <w:r w:rsidR="001C46F5">
        <w:t>:</w:t>
      </w:r>
    </w:p>
    <w:p w14:paraId="5AD29619"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5BD51E1D" w14:textId="77777777" w:rsidR="00506131" w:rsidRPr="008E477D" w:rsidRDefault="00506131" w:rsidP="008E477D">
      <w:pPr>
        <w:pStyle w:val="B2"/>
      </w:pPr>
      <w:r>
        <w:t>b</w:t>
      </w:r>
      <w:r w:rsidRPr="00902C9C">
        <w:t>)</w:t>
      </w:r>
      <w:r w:rsidRPr="00902C9C">
        <w:tab/>
      </w:r>
      <w:r>
        <w:t>sh</w:t>
      </w:r>
      <w:r w:rsidRPr="00AC62A7">
        <w:t>a</w:t>
      </w:r>
      <w:r>
        <w:t xml:space="preserve">ll </w:t>
      </w:r>
      <w:r w:rsidRPr="00902C9C">
        <w:t>include in the SIP 403 (Forbidden) response an application/vnd.3gpp.mcptt-info+xml MIME body as specified in annex F.1 with an &lt;emergency-</w:t>
      </w:r>
      <w:proofErr w:type="spellStart"/>
      <w:r w:rsidRPr="00902C9C">
        <w:t>ind</w:t>
      </w:r>
      <w:proofErr w:type="spellEnd"/>
      <w:r w:rsidRPr="00902C9C">
        <w:t>&gt; element set to a value of "true";</w:t>
      </w:r>
    </w:p>
    <w:p w14:paraId="19F120FE" w14:textId="77777777" w:rsidR="006068D6" w:rsidRDefault="00506131" w:rsidP="006068D6">
      <w:pPr>
        <w:pStyle w:val="B2"/>
        <w:rPr>
          <w:lang w:val="en-US"/>
        </w:rPr>
      </w:pPr>
      <w:r>
        <w:t>c</w:t>
      </w:r>
      <w:r w:rsidR="006068D6">
        <w:t>)</w:t>
      </w:r>
      <w:r w:rsidR="006068D6">
        <w:tab/>
      </w:r>
      <w:r w:rsidR="006068D6" w:rsidRPr="003B0E95">
        <w:rPr>
          <w:lang w:val="en-US"/>
        </w:rPr>
        <w:t>if an &lt;alert-</w:t>
      </w:r>
      <w:proofErr w:type="spellStart"/>
      <w:r w:rsidR="006068D6" w:rsidRPr="003B0E95">
        <w:rPr>
          <w:lang w:val="en-US"/>
        </w:rPr>
        <w:t>ind</w:t>
      </w:r>
      <w:proofErr w:type="spellEnd"/>
      <w:r w:rsidR="006068D6" w:rsidRPr="003B0E95">
        <w:rPr>
          <w:lang w:val="en-US"/>
        </w:rPr>
        <w:t xml:space="preserve">&gt; element of the </w:t>
      </w:r>
      <w:r w:rsidR="0083330B" w:rsidRPr="00546159">
        <w:t>application/vnd.3gpp.</w:t>
      </w:r>
      <w:proofErr w:type="spellStart"/>
      <w:r w:rsidR="006068D6" w:rsidRPr="003B0E95">
        <w:rPr>
          <w:lang w:val="en-US"/>
        </w:rPr>
        <w:t>mcptt</w:t>
      </w:r>
      <w:r w:rsidR="0083330B">
        <w:rPr>
          <w:lang w:val="en-US"/>
        </w:rPr>
        <w:t>-</w:t>
      </w:r>
      <w:r w:rsidR="006068D6" w:rsidRPr="003B0E95">
        <w:rPr>
          <w:lang w:val="en-US"/>
        </w:rPr>
        <w:t>info</w:t>
      </w:r>
      <w:r w:rsidR="0083330B">
        <w:rPr>
          <w:lang w:val="en-US"/>
        </w:rPr>
        <w:t>+xml</w:t>
      </w:r>
      <w:proofErr w:type="spellEnd"/>
      <w:r w:rsidR="006068D6" w:rsidRPr="003B0E95">
        <w:rPr>
          <w:lang w:val="en-US"/>
        </w:rPr>
        <w:t xml:space="preserve"> MIME body is included set to "false" and there is an outstanding MCPTT emerge</w:t>
      </w:r>
      <w:r w:rsidR="006068D6">
        <w:rPr>
          <w:lang w:val="en-US"/>
        </w:rPr>
        <w:t xml:space="preserve">ncy alert for </w:t>
      </w:r>
      <w:r w:rsidR="004B60F8">
        <w:rPr>
          <w:lang w:val="en-US"/>
        </w:rPr>
        <w:t xml:space="preserve">the </w:t>
      </w:r>
      <w:r w:rsidR="006068D6">
        <w:rPr>
          <w:lang w:val="en-US"/>
        </w:rPr>
        <w:t>MCPTT user</w:t>
      </w:r>
      <w:r>
        <w:rPr>
          <w:lang w:val="en-US"/>
        </w:rPr>
        <w:t xml:space="preserve">, shall </w:t>
      </w:r>
      <w:r w:rsidRPr="00244A4B">
        <w:t>include</w:t>
      </w:r>
      <w:r>
        <w:t xml:space="preserve"> </w:t>
      </w:r>
      <w:r w:rsidRPr="00244A4B">
        <w:t>in the</w:t>
      </w:r>
      <w:r>
        <w:t xml:space="preserve"> </w:t>
      </w:r>
      <w:r w:rsidRPr="00244A4B">
        <w:t>application/vnd.3gpp.mcptt-info+xml MIME body</w:t>
      </w:r>
      <w:r>
        <w:t xml:space="preserve"> and &lt;alert-</w:t>
      </w:r>
      <w:proofErr w:type="spellStart"/>
      <w:r>
        <w:t>ind</w:t>
      </w:r>
      <w:proofErr w:type="spellEnd"/>
      <w:r>
        <w:t>&gt; element set to a value of "true"</w:t>
      </w:r>
      <w:r>
        <w:rPr>
          <w:lang w:val="en-US"/>
        </w:rPr>
        <w:t>; and</w:t>
      </w:r>
    </w:p>
    <w:p w14:paraId="528B7DAC" w14:textId="77777777" w:rsidR="006068D6" w:rsidRDefault="00506131" w:rsidP="008E477D">
      <w:pPr>
        <w:pStyle w:val="B2"/>
        <w:rPr>
          <w:lang w:val="en-US"/>
        </w:rPr>
      </w:pPr>
      <w:r>
        <w:t>d</w:t>
      </w:r>
      <w:r w:rsidR="006068D6">
        <w:t>)</w:t>
      </w:r>
      <w:r w:rsidR="006068D6">
        <w:tab/>
      </w:r>
      <w:r w:rsidR="006068D6" w:rsidRPr="00244A4B">
        <w:t>shall send the SIP 403 (Forbidden) response as specified in 3GPP TS 24.229 [4]</w:t>
      </w:r>
      <w:r w:rsidR="006068D6" w:rsidRPr="00D95FEE">
        <w:t xml:space="preserve"> </w:t>
      </w:r>
      <w:r w:rsidR="006068D6">
        <w:t>and skip</w:t>
      </w:r>
      <w:r w:rsidR="006068D6" w:rsidRPr="00244A4B">
        <w:t xml:space="preserve"> the rest of the steps;</w:t>
      </w:r>
    </w:p>
    <w:p w14:paraId="4C6121AD" w14:textId="77777777" w:rsidR="001C46F5" w:rsidRPr="004C3303" w:rsidRDefault="00130993" w:rsidP="001C46F5">
      <w:pPr>
        <w:pStyle w:val="B1"/>
        <w:rPr>
          <w:lang w:val="en-US"/>
        </w:rPr>
      </w:pPr>
      <w:r>
        <w:rPr>
          <w:lang w:val="en-US"/>
        </w:rPr>
        <w:t>6</w:t>
      </w:r>
      <w:r w:rsidR="001C46F5" w:rsidRPr="004C3303">
        <w:rPr>
          <w:lang w:val="en-US"/>
        </w:rPr>
        <w:t>)</w:t>
      </w:r>
      <w:r w:rsidR="001C46F5" w:rsidRPr="004C3303">
        <w:rPr>
          <w:lang w:val="en-US"/>
        </w:rPr>
        <w:tab/>
        <w:t xml:space="preserve">if the SIP </w:t>
      </w:r>
      <w:r w:rsidR="001C46F5">
        <w:rPr>
          <w:lang w:val="en-US"/>
        </w:rPr>
        <w:t>re-</w:t>
      </w:r>
      <w:r w:rsidR="001C46F5" w:rsidRPr="004C3303">
        <w:rPr>
          <w:lang w:val="en-US"/>
        </w:rPr>
        <w:t xml:space="preserve">INVITE request contains an </w:t>
      </w:r>
      <w:r w:rsidR="009176E3">
        <w:rPr>
          <w:lang w:val="en-US"/>
        </w:rPr>
        <w:t>application/vnd.3gpp.mcptt-info</w:t>
      </w:r>
      <w:r w:rsidR="00FA2BBE">
        <w:rPr>
          <w:lang w:val="en-US"/>
        </w:rPr>
        <w:t>+xml</w:t>
      </w:r>
      <w:r w:rsidR="001C46F5" w:rsidRPr="004C3303">
        <w:rPr>
          <w:lang w:val="en-US"/>
        </w:rPr>
        <w:t xml:space="preserve"> MIME body with the &lt;emergency-</w:t>
      </w:r>
      <w:proofErr w:type="spellStart"/>
      <w:r w:rsidR="001C46F5" w:rsidRPr="004C3303">
        <w:rPr>
          <w:lang w:val="en-US"/>
        </w:rPr>
        <w:t>ind</w:t>
      </w:r>
      <w:proofErr w:type="spellEnd"/>
      <w:r w:rsidR="001C46F5" w:rsidRPr="004C3303">
        <w:rPr>
          <w:lang w:val="en-US"/>
        </w:rPr>
        <w:t>&gt; element set to a value of "</w:t>
      </w:r>
      <w:r w:rsidR="001C46F5">
        <w:rPr>
          <w:lang w:val="en-US"/>
        </w:rPr>
        <w:t xml:space="preserve">false" and </w:t>
      </w:r>
      <w:r w:rsidR="006068D6">
        <w:rPr>
          <w:lang w:val="en-US"/>
        </w:rPr>
        <w:t xml:space="preserve">is determined to be an </w:t>
      </w:r>
      <w:r w:rsidR="006068D6">
        <w:rPr>
          <w:lang w:eastAsia="ko-KR"/>
        </w:rPr>
        <w:t xml:space="preserve">authorised request for an MCPTT emergency call cancellation as specified in </w:t>
      </w:r>
      <w:r w:rsidR="001E5F65">
        <w:rPr>
          <w:lang w:eastAsia="ko-KR"/>
        </w:rPr>
        <w:t>clause</w:t>
      </w:r>
      <w:r w:rsidR="006068D6">
        <w:rPr>
          <w:lang w:eastAsia="ko-KR"/>
        </w:rPr>
        <w:t> 6.3.3.1.</w:t>
      </w:r>
      <w:r>
        <w:rPr>
          <w:lang w:eastAsia="ko-KR"/>
        </w:rPr>
        <w:t>13.4</w:t>
      </w:r>
      <w:r w:rsidR="006068D6" w:rsidRPr="004C3303">
        <w:rPr>
          <w:lang w:val="en-US"/>
        </w:rPr>
        <w:t xml:space="preserve"> </w:t>
      </w:r>
      <w:r w:rsidR="006068D6">
        <w:rPr>
          <w:lang w:val="en-US"/>
        </w:rPr>
        <w:t xml:space="preserve">and </w:t>
      </w:r>
      <w:r w:rsidR="001C46F5" w:rsidRPr="004C3303">
        <w:rPr>
          <w:lang w:val="en-US"/>
        </w:rPr>
        <w:t xml:space="preserve">the </w:t>
      </w:r>
      <w:proofErr w:type="spellStart"/>
      <w:r w:rsidR="00A96079">
        <w:rPr>
          <w:lang w:val="en-US"/>
        </w:rPr>
        <w:t>i</w:t>
      </w:r>
      <w:proofErr w:type="spellEnd"/>
      <w:r w:rsidR="001C46F5" w:rsidRPr="004C3303">
        <w:t>n-progress emergency state of the group to is set to a value of "true"</w:t>
      </w:r>
      <w:r w:rsidR="001C46F5" w:rsidRPr="004C3303">
        <w:rPr>
          <w:lang w:val="en-US"/>
        </w:rPr>
        <w:t xml:space="preserve"> the controlling MCPTT function shall:</w:t>
      </w:r>
    </w:p>
    <w:p w14:paraId="4555BCCB" w14:textId="77777777" w:rsidR="001C46F5" w:rsidRPr="004C3303" w:rsidRDefault="001C46F5" w:rsidP="001C46F5">
      <w:pPr>
        <w:pStyle w:val="B2"/>
        <w:rPr>
          <w:lang w:val="en-US"/>
        </w:rPr>
      </w:pPr>
      <w:r w:rsidRPr="004C3303">
        <w:rPr>
          <w:lang w:val="en-US"/>
        </w:rPr>
        <w:t>a)</w:t>
      </w:r>
      <w:r w:rsidRPr="004C3303">
        <w:rPr>
          <w:lang w:val="en-US"/>
        </w:rPr>
        <w:tab/>
        <w:t xml:space="preserve">validate that the SIP </w:t>
      </w:r>
      <w:r w:rsidR="009B7AE7">
        <w:rPr>
          <w:lang w:val="en-US"/>
        </w:rPr>
        <w:t>re-</w:t>
      </w:r>
      <w:r w:rsidRPr="004C3303">
        <w:rPr>
          <w:lang w:val="en-US"/>
        </w:rPr>
        <w:t xml:space="preserve">INVITE request includes a Resource-Priority header field </w:t>
      </w:r>
      <w:r w:rsidR="00C52CB4">
        <w:rPr>
          <w:lang w:val="en-US"/>
        </w:rPr>
        <w:t xml:space="preserve">is populated correctly for a normal priority MCPTT group call as specified in </w:t>
      </w:r>
      <w:r w:rsidR="001E5F65">
        <w:rPr>
          <w:lang w:val="en-US"/>
        </w:rPr>
        <w:t>clause</w:t>
      </w:r>
      <w:r w:rsidR="00C52CB4">
        <w:rPr>
          <w:lang w:val="en-US"/>
        </w:rPr>
        <w:t> 6.3.3.1.19</w:t>
      </w:r>
      <w:r>
        <w:rPr>
          <w:lang w:val="en-US"/>
        </w:rPr>
        <w:t xml:space="preserve">, </w:t>
      </w:r>
      <w:r w:rsidRPr="004C3303">
        <w:rPr>
          <w:lang w:val="en-US"/>
        </w:rPr>
        <w:t>and if not:</w:t>
      </w:r>
    </w:p>
    <w:p w14:paraId="05389483" w14:textId="77777777" w:rsidR="001C46F5" w:rsidRPr="004C3303" w:rsidRDefault="001C46F5" w:rsidP="001C46F5">
      <w:pPr>
        <w:pStyle w:val="B3"/>
        <w:rPr>
          <w:lang w:val="en-US"/>
        </w:rPr>
      </w:pPr>
      <w:proofErr w:type="spellStart"/>
      <w:r w:rsidRPr="004C3303">
        <w:rPr>
          <w:lang w:val="en-US"/>
        </w:rPr>
        <w:t>i</w:t>
      </w:r>
      <w:proofErr w:type="spellEnd"/>
      <w:r w:rsidRPr="004C3303">
        <w:rPr>
          <w:lang w:val="en-US"/>
        </w:rPr>
        <w:t>)</w:t>
      </w:r>
      <w:r w:rsidRPr="004C3303">
        <w:rPr>
          <w:lang w:val="en-US"/>
        </w:rPr>
        <w:tab/>
        <w:t xml:space="preserve">shall perform the actions specified in </w:t>
      </w:r>
      <w:r w:rsidR="001E5F65">
        <w:rPr>
          <w:lang w:val="en-US"/>
        </w:rPr>
        <w:t>clause</w:t>
      </w:r>
      <w:r w:rsidRPr="004C3303">
        <w:rPr>
          <w:lang w:val="en-US"/>
        </w:rPr>
        <w:t> 6.3.3.1.8; and</w:t>
      </w:r>
    </w:p>
    <w:p w14:paraId="66A6141E" w14:textId="77777777" w:rsidR="001C46F5" w:rsidRPr="004C3303" w:rsidRDefault="001C46F5" w:rsidP="001C46F5">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w:t>
      </w:r>
      <w:r>
        <w:rPr>
          <w:lang w:val="en-US"/>
        </w:rPr>
        <w:t>ceed with the rest of the steps</w:t>
      </w:r>
      <w:r w:rsidR="005D6842">
        <w:rPr>
          <w:lang w:val="en-US"/>
        </w:rPr>
        <w:t>;</w:t>
      </w:r>
    </w:p>
    <w:p w14:paraId="0C5EBB63" w14:textId="77777777" w:rsidR="001C46F5" w:rsidRPr="004C3303" w:rsidRDefault="001C46F5" w:rsidP="001C46F5">
      <w:pPr>
        <w:pStyle w:val="NO"/>
        <w:rPr>
          <w:lang w:val="en-US"/>
        </w:rPr>
      </w:pPr>
      <w:r>
        <w:rPr>
          <w:lang w:val="en-US"/>
        </w:rPr>
        <w:t>NOTE 3</w:t>
      </w:r>
      <w:r w:rsidRPr="004C3303">
        <w:rPr>
          <w:lang w:val="en-US"/>
        </w:rPr>
        <w:t>:</w:t>
      </w:r>
      <w:r w:rsidRPr="004C3303">
        <w:rPr>
          <w:lang w:val="en-US"/>
        </w:rPr>
        <w:tab/>
      </w:r>
      <w:r w:rsidR="00B3397E">
        <w:rPr>
          <w:lang w:val="en-US"/>
        </w:rPr>
        <w:t>V</w:t>
      </w:r>
      <w:r w:rsidRPr="004C3303">
        <w:rPr>
          <w:lang w:val="en-US"/>
        </w:rPr>
        <w:t xml:space="preserve">erify that the Resource-Priority header is included and properly populated for </w:t>
      </w:r>
      <w:r>
        <w:rPr>
          <w:lang w:val="en-US"/>
        </w:rPr>
        <w:t>an</w:t>
      </w:r>
      <w:r w:rsidRPr="004C3303">
        <w:rPr>
          <w:lang w:val="en-US"/>
        </w:rPr>
        <w:t xml:space="preserve"> </w:t>
      </w:r>
      <w:r w:rsidR="00A96079">
        <w:rPr>
          <w:lang w:val="en-US"/>
        </w:rPr>
        <w:t>i</w:t>
      </w:r>
      <w:r w:rsidRPr="004C3303">
        <w:rPr>
          <w:lang w:val="en-US"/>
        </w:rPr>
        <w:t>n-progress emergency</w:t>
      </w:r>
      <w:r>
        <w:rPr>
          <w:lang w:val="en-US"/>
        </w:rPr>
        <w:t xml:space="preserve"> state</w:t>
      </w:r>
      <w:r w:rsidRPr="004C3303">
        <w:rPr>
          <w:lang w:val="en-US"/>
        </w:rPr>
        <w:t xml:space="preserve"> </w:t>
      </w:r>
      <w:r>
        <w:rPr>
          <w:lang w:val="en-US"/>
        </w:rPr>
        <w:t xml:space="preserve">cancellation of the </w:t>
      </w:r>
      <w:r w:rsidRPr="004C3303">
        <w:rPr>
          <w:lang w:val="en-US"/>
        </w:rPr>
        <w:t>specified group.</w:t>
      </w:r>
    </w:p>
    <w:p w14:paraId="29477B70" w14:textId="77777777" w:rsidR="001C46F5" w:rsidRPr="004C3303" w:rsidRDefault="001C46F5" w:rsidP="001C46F5">
      <w:pPr>
        <w:pStyle w:val="B2"/>
        <w:rPr>
          <w:lang w:val="en-US"/>
        </w:rPr>
      </w:pPr>
      <w:r w:rsidRPr="004C3303">
        <w:rPr>
          <w:lang w:val="en-US"/>
        </w:rPr>
        <w:t>b)</w:t>
      </w:r>
      <w:r w:rsidRPr="004C3303">
        <w:rPr>
          <w:lang w:val="en-US"/>
        </w:rPr>
        <w:tab/>
      </w:r>
      <w:r>
        <w:rPr>
          <w:lang w:val="en-US"/>
        </w:rPr>
        <w:t>shall</w:t>
      </w:r>
      <w:r w:rsidRPr="004C3303">
        <w:rPr>
          <w:lang w:val="en-US"/>
        </w:rPr>
        <w:t xml:space="preserve"> set</w:t>
      </w:r>
      <w:r>
        <w:rPr>
          <w:lang w:val="en-US"/>
        </w:rPr>
        <w:t xml:space="preserve"> the in-progress emergency </w:t>
      </w:r>
      <w:r w:rsidR="00B3397E">
        <w:rPr>
          <w:lang w:val="en-US"/>
        </w:rPr>
        <w:t xml:space="preserve">group </w:t>
      </w:r>
      <w:r>
        <w:rPr>
          <w:lang w:val="en-US"/>
        </w:rPr>
        <w:t>state of the group</w:t>
      </w:r>
      <w:r w:rsidRPr="004C3303">
        <w:rPr>
          <w:lang w:val="en-US"/>
        </w:rPr>
        <w:t xml:space="preserve"> to a value of "</w:t>
      </w:r>
      <w:r>
        <w:rPr>
          <w:lang w:val="en-US"/>
        </w:rPr>
        <w:t>false</w:t>
      </w:r>
      <w:r w:rsidRPr="004C3303">
        <w:rPr>
          <w:lang w:val="en-US"/>
        </w:rPr>
        <w:t>"</w:t>
      </w:r>
      <w:r>
        <w:rPr>
          <w:lang w:val="en-US"/>
        </w:rPr>
        <w:t>;</w:t>
      </w:r>
    </w:p>
    <w:p w14:paraId="3657538D" w14:textId="77777777" w:rsidR="001C46F5" w:rsidRDefault="001C46F5" w:rsidP="001C46F5">
      <w:pPr>
        <w:pStyle w:val="B2"/>
        <w:rPr>
          <w:lang w:val="en-US"/>
        </w:rPr>
      </w:pPr>
      <w:r>
        <w:rPr>
          <w:lang w:val="en-US"/>
        </w:rPr>
        <w:t>c)</w:t>
      </w:r>
      <w:r>
        <w:rPr>
          <w:lang w:val="en-US"/>
        </w:rPr>
        <w:tab/>
        <w:t xml:space="preserve">shall </w:t>
      </w:r>
      <w:r w:rsidR="004358FD">
        <w:rPr>
          <w:lang w:val="en-US"/>
        </w:rPr>
        <w:t>clear the</w:t>
      </w:r>
      <w:r w:rsidR="004358FD" w:rsidRPr="00FB4FA1">
        <w:rPr>
          <w:lang w:val="en-US"/>
        </w:rPr>
        <w:t xml:space="preserve"> </w:t>
      </w:r>
      <w:r>
        <w:rPr>
          <w:lang w:val="en-US"/>
        </w:rPr>
        <w:t xml:space="preserve">cache </w:t>
      </w:r>
      <w:r w:rsidR="004358FD">
        <w:rPr>
          <w:lang w:val="en-US"/>
        </w:rPr>
        <w:t xml:space="preserve">of the MCPTT ID of </w:t>
      </w:r>
      <w:r>
        <w:rPr>
          <w:lang w:val="en-US"/>
        </w:rPr>
        <w:t xml:space="preserve">the MCPTT user </w:t>
      </w:r>
      <w:r w:rsidR="004358FD">
        <w:rPr>
          <w:lang w:val="en-US"/>
        </w:rPr>
        <w:t>identified by the &lt;originated-by&gt; element as having</w:t>
      </w:r>
      <w:r>
        <w:rPr>
          <w:lang w:val="en-US"/>
        </w:rPr>
        <w:t xml:space="preserve"> an outstanding MCPTT emergency group call;</w:t>
      </w:r>
    </w:p>
    <w:p w14:paraId="4F2D1639" w14:textId="77777777" w:rsidR="004358FD" w:rsidRDefault="001C46F5" w:rsidP="001C46F5">
      <w:pPr>
        <w:pStyle w:val="B2"/>
        <w:rPr>
          <w:lang w:val="en-US"/>
        </w:rPr>
      </w:pPr>
      <w:r>
        <w:rPr>
          <w:lang w:val="en-US"/>
        </w:rPr>
        <w:t>d)</w:t>
      </w:r>
      <w:r>
        <w:rPr>
          <w:lang w:val="en-US"/>
        </w:rPr>
        <w:tab/>
      </w:r>
      <w:r w:rsidRPr="003B0E95">
        <w:rPr>
          <w:lang w:val="en-US"/>
        </w:rPr>
        <w:t>if an &lt;alert-</w:t>
      </w:r>
      <w:proofErr w:type="spellStart"/>
      <w:r w:rsidRPr="003B0E95">
        <w:rPr>
          <w:lang w:val="en-US"/>
        </w:rPr>
        <w:t>ind</w:t>
      </w:r>
      <w:proofErr w:type="spellEnd"/>
      <w:r w:rsidRPr="003B0E95">
        <w:rPr>
          <w:lang w:val="en-US"/>
        </w:rPr>
        <w:t xml:space="preserve">&gt; element of the </w:t>
      </w:r>
      <w:r w:rsidR="00041554" w:rsidRPr="0073469F">
        <w:t>application/vnd.3gpp.mcptt-info</w:t>
      </w:r>
      <w:r w:rsidR="00FA2BBE">
        <w:t>+xml</w:t>
      </w:r>
      <w:r w:rsidR="00041554" w:rsidRPr="003B0E95" w:rsidDel="00041554">
        <w:rPr>
          <w:lang w:val="en-US"/>
        </w:rPr>
        <w:t xml:space="preserve"> </w:t>
      </w:r>
      <w:r w:rsidRPr="003B0E95">
        <w:rPr>
          <w:lang w:val="en-US"/>
        </w:rPr>
        <w:t xml:space="preserve">MIME body is included and set to "false" and </w:t>
      </w:r>
      <w:r w:rsidR="006068D6">
        <w:rPr>
          <w:lang w:val="en-US"/>
        </w:rPr>
        <w:t xml:space="preserve">is determined to be an </w:t>
      </w:r>
      <w:r w:rsidR="006068D6">
        <w:rPr>
          <w:lang w:eastAsia="ko-KR"/>
        </w:rPr>
        <w:t xml:space="preserve">authorised request for an MCPTT emergency alert cancellation as specified in </w:t>
      </w:r>
      <w:r w:rsidR="001E5F65">
        <w:rPr>
          <w:lang w:eastAsia="ko-KR"/>
        </w:rPr>
        <w:t>clause</w:t>
      </w:r>
      <w:r w:rsidR="006068D6">
        <w:rPr>
          <w:lang w:eastAsia="ko-KR"/>
        </w:rPr>
        <w:t> 6.3.3.1.13.3</w:t>
      </w:r>
      <w:r w:rsidR="006068D6">
        <w:t xml:space="preserve"> and</w:t>
      </w:r>
      <w:r w:rsidR="006068D6" w:rsidRPr="003B0E95">
        <w:rPr>
          <w:lang w:val="en-US"/>
        </w:rPr>
        <w:t xml:space="preserve"> </w:t>
      </w:r>
      <w:r w:rsidRPr="003B0E95">
        <w:rPr>
          <w:lang w:val="en-US"/>
        </w:rPr>
        <w:t>there is an outstanding MCPTT emerge</w:t>
      </w:r>
      <w:r>
        <w:rPr>
          <w:lang w:val="en-US"/>
        </w:rPr>
        <w:t xml:space="preserve">ncy alert for </w:t>
      </w:r>
      <w:r w:rsidR="004B60F8">
        <w:rPr>
          <w:lang w:val="en-US"/>
        </w:rPr>
        <w:t xml:space="preserve">the </w:t>
      </w:r>
      <w:r>
        <w:rPr>
          <w:lang w:val="en-US"/>
        </w:rPr>
        <w:t>MCPTT user shall</w:t>
      </w:r>
      <w:r w:rsidR="004358FD">
        <w:rPr>
          <w:lang w:val="en-US"/>
        </w:rPr>
        <w:t>:</w:t>
      </w:r>
    </w:p>
    <w:p w14:paraId="0FBA65EC" w14:textId="77777777" w:rsidR="001C46F5" w:rsidRDefault="004358FD" w:rsidP="0045201D">
      <w:pPr>
        <w:pStyle w:val="B3"/>
      </w:pPr>
      <w:proofErr w:type="spellStart"/>
      <w:r>
        <w:rPr>
          <w:lang w:val="en-US"/>
        </w:rPr>
        <w:t>i</w:t>
      </w:r>
      <w:proofErr w:type="spellEnd"/>
      <w:r>
        <w:rPr>
          <w:lang w:val="en-US"/>
        </w:rPr>
        <w:t>)</w:t>
      </w:r>
      <w:r>
        <w:rPr>
          <w:lang w:val="en-US"/>
        </w:rPr>
        <w:tab/>
      </w:r>
      <w:r w:rsidRPr="00546159">
        <w:rPr>
          <w:lang w:val="en-US"/>
        </w:rPr>
        <w:t xml:space="preserve">if the received SIP re-INVITE request contains an &lt;originated-by&gt; element in the </w:t>
      </w:r>
      <w:r w:rsidRPr="00546159">
        <w:t>application/vnd.3gpp.mcptt-info+xml</w:t>
      </w:r>
      <w:r w:rsidRPr="00546159">
        <w:rPr>
          <w:lang w:val="en-US"/>
        </w:rPr>
        <w:t xml:space="preserve"> MIME body, </w:t>
      </w:r>
      <w:r>
        <w:rPr>
          <w:lang w:val="en-US"/>
        </w:rPr>
        <w:t>clear the</w:t>
      </w:r>
      <w:r w:rsidR="001C46F5">
        <w:t xml:space="preserve"> cache </w:t>
      </w:r>
      <w:r>
        <w:rPr>
          <w:lang w:val="en-US"/>
        </w:rPr>
        <w:t xml:space="preserve">of the </w:t>
      </w:r>
      <w:r w:rsidRPr="00546159">
        <w:rPr>
          <w:lang w:val="en-US"/>
        </w:rPr>
        <w:t xml:space="preserve">MCPTT ID of </w:t>
      </w:r>
      <w:r w:rsidR="001C46F5">
        <w:t xml:space="preserve">the MCPTT user </w:t>
      </w:r>
      <w:r>
        <w:rPr>
          <w:lang w:val="en-US"/>
        </w:rPr>
        <w:t>identified by the &lt;originated-by&gt; element as having</w:t>
      </w:r>
      <w:r w:rsidR="001C46F5">
        <w:t xml:space="preserve"> an outstanding MCPTT emergency alert;</w:t>
      </w:r>
      <w:r>
        <w:t xml:space="preserve"> and</w:t>
      </w:r>
    </w:p>
    <w:p w14:paraId="7CE4C0B5" w14:textId="77777777" w:rsidR="004358FD" w:rsidRPr="0045201D" w:rsidRDefault="004358FD" w:rsidP="0045201D">
      <w:pPr>
        <w:pStyle w:val="B3"/>
      </w:pPr>
      <w:r w:rsidRPr="00546159">
        <w:rPr>
          <w:lang w:val="en-US" w:eastAsia="x-none"/>
        </w:rPr>
        <w:t>ii)</w:t>
      </w:r>
      <w:r w:rsidRPr="00546159">
        <w:rPr>
          <w:lang w:val="en-US" w:eastAsia="x-none"/>
        </w:rPr>
        <w:tab/>
        <w:t xml:space="preserve">if the received SIP re-INVITE request does not contain an &lt;originated-by&gt; element in the </w:t>
      </w:r>
      <w:r w:rsidRPr="00546159">
        <w:rPr>
          <w:lang w:eastAsia="x-none"/>
        </w:rPr>
        <w:t>application/vnd.3gpp.mcptt-info+xml</w:t>
      </w:r>
      <w:r w:rsidRPr="00546159">
        <w:rPr>
          <w:lang w:val="en-US" w:eastAsia="x-none"/>
        </w:rPr>
        <w:t xml:space="preserve"> MIME body, </w:t>
      </w:r>
      <w:r>
        <w:rPr>
          <w:lang w:val="en-US" w:eastAsia="x-none"/>
        </w:rPr>
        <w:t>clear the</w:t>
      </w:r>
      <w:r w:rsidRPr="00546159">
        <w:rPr>
          <w:lang w:val="en-US" w:eastAsia="x-none"/>
        </w:rPr>
        <w:t xml:space="preserve"> cache </w:t>
      </w:r>
      <w:r>
        <w:rPr>
          <w:lang w:val="en-US" w:eastAsia="x-none"/>
        </w:rPr>
        <w:t xml:space="preserve">of </w:t>
      </w:r>
      <w:r w:rsidRPr="00546159">
        <w:rPr>
          <w:lang w:val="en-US" w:eastAsia="x-none"/>
        </w:rPr>
        <w:t>the MCPTT ID of the sender of the SIP re-INVITE request as having an outstanding MCPTT emergency alert;</w:t>
      </w:r>
    </w:p>
    <w:p w14:paraId="6EC1E5DF" w14:textId="77777777" w:rsidR="001C46F5" w:rsidRDefault="001C46F5" w:rsidP="001C46F5">
      <w:pPr>
        <w:pStyle w:val="B2"/>
        <w:rPr>
          <w:lang w:val="en-US"/>
        </w:rPr>
      </w:pPr>
      <w:r>
        <w:rPr>
          <w:lang w:val="en-US"/>
        </w:rPr>
        <w:t>e)</w:t>
      </w:r>
      <w:r>
        <w:rPr>
          <w:lang w:val="en-US"/>
        </w:rPr>
        <w:tab/>
        <w:t xml:space="preserve">shall generate SIP re-INVITE requests to the other affiliated and joined members of the MCPTT group as specified in </w:t>
      </w:r>
      <w:r w:rsidR="001E5F65">
        <w:rPr>
          <w:lang w:val="en-US"/>
        </w:rPr>
        <w:t>clause</w:t>
      </w:r>
      <w:r>
        <w:rPr>
          <w:lang w:val="en-US"/>
        </w:rPr>
        <w:t> 6.3.3.1.6.</w:t>
      </w:r>
      <w:r w:rsidRPr="00F645DC">
        <w:rPr>
          <w:lang w:val="en-US"/>
        </w:rPr>
        <w:t xml:space="preserve"> </w:t>
      </w:r>
      <w:r>
        <w:rPr>
          <w:lang w:val="en-US"/>
        </w:rPr>
        <w:t>The MCPTT controlling function:</w:t>
      </w:r>
    </w:p>
    <w:p w14:paraId="1F9CA19C" w14:textId="77777777" w:rsidR="001C46F5" w:rsidRPr="004E21A1" w:rsidRDefault="006068D6" w:rsidP="001C46F5">
      <w:pPr>
        <w:pStyle w:val="B3"/>
        <w:rPr>
          <w:lang w:val="en-US"/>
        </w:rPr>
      </w:pPr>
      <w:proofErr w:type="spellStart"/>
      <w:r>
        <w:rPr>
          <w:lang w:val="en-US"/>
        </w:rPr>
        <w:t>i</w:t>
      </w:r>
      <w:proofErr w:type="spellEnd"/>
      <w:r w:rsidR="001C46F5">
        <w:rPr>
          <w:lang w:val="en-US"/>
        </w:rPr>
        <w:t>)</w:t>
      </w:r>
      <w:r w:rsidR="001C46F5">
        <w:rPr>
          <w:lang w:val="en-US"/>
        </w:rPr>
        <w:tab/>
      </w:r>
      <w:r w:rsidR="001C46F5" w:rsidRPr="004E21A1">
        <w:rPr>
          <w:lang w:val="en-US"/>
        </w:rPr>
        <w:t xml:space="preserve">for each affiliated </w:t>
      </w:r>
      <w:r w:rsidR="001C46F5">
        <w:rPr>
          <w:lang w:val="en-US"/>
        </w:rPr>
        <w:t>and</w:t>
      </w:r>
      <w:r w:rsidR="001C46F5" w:rsidRPr="004E21A1">
        <w:rPr>
          <w:lang w:val="en-US"/>
        </w:rPr>
        <w:t xml:space="preserve"> joined member shall send the SIP </w:t>
      </w:r>
      <w:r w:rsidR="001C46F5">
        <w:rPr>
          <w:lang w:val="en-US"/>
        </w:rPr>
        <w:t>re-</w:t>
      </w:r>
      <w:r w:rsidR="001C46F5" w:rsidRPr="004E21A1">
        <w:rPr>
          <w:lang w:val="en-US"/>
        </w:rPr>
        <w:t>INVITE request towards the MCPTT client as specifie</w:t>
      </w:r>
      <w:r w:rsidR="001C46F5">
        <w:rPr>
          <w:lang w:val="en-US"/>
        </w:rPr>
        <w:t>d</w:t>
      </w:r>
      <w:r w:rsidR="001C46F5" w:rsidRPr="004E21A1">
        <w:rPr>
          <w:lang w:val="en-US"/>
        </w:rPr>
        <w:t xml:space="preserve"> in 3GPP TS 24.229 [4]; and</w:t>
      </w:r>
    </w:p>
    <w:p w14:paraId="56F0B26A" w14:textId="77777777" w:rsidR="001C46F5" w:rsidRDefault="006068D6" w:rsidP="001C46F5">
      <w:pPr>
        <w:pStyle w:val="B3"/>
        <w:rPr>
          <w:lang w:val="en-US"/>
        </w:rPr>
      </w:pPr>
      <w:r>
        <w:rPr>
          <w:lang w:val="en-US"/>
        </w:rPr>
        <w:t>ii</w:t>
      </w:r>
      <w:r w:rsidR="001C46F5" w:rsidRPr="004E21A1">
        <w:rPr>
          <w:lang w:val="en-US"/>
        </w:rPr>
        <w:t>)</w:t>
      </w:r>
      <w:r w:rsidR="001C46F5" w:rsidRPr="004E21A1">
        <w:rPr>
          <w:lang w:val="en-US"/>
        </w:rPr>
        <w:tab/>
      </w:r>
      <w:r w:rsidR="001C46F5" w:rsidRPr="004E21A1">
        <w:t xml:space="preserve">Upon receiving a SIP 200 </w:t>
      </w:r>
      <w:r w:rsidR="001C46F5" w:rsidRPr="004E21A1">
        <w:rPr>
          <w:rFonts w:hint="eastAsia"/>
        </w:rPr>
        <w:t>(OK)</w:t>
      </w:r>
      <w:r w:rsidR="001C46F5" w:rsidRPr="004E21A1">
        <w:t xml:space="preserve"> response to the SIP </w:t>
      </w:r>
      <w:r w:rsidR="001C46F5">
        <w:t>re-</w:t>
      </w:r>
      <w:r w:rsidR="001C46F5" w:rsidRPr="004E21A1">
        <w:t xml:space="preserve">INVITE request the </w:t>
      </w:r>
      <w:r w:rsidR="001C46F5" w:rsidRPr="004E21A1">
        <w:rPr>
          <w:rFonts w:hint="eastAsia"/>
        </w:rPr>
        <w:t xml:space="preserve">controlling MCPTT function </w:t>
      </w:r>
      <w:r w:rsidR="001C46F5" w:rsidRPr="004E21A1">
        <w:t xml:space="preserve">shall interact with the </w:t>
      </w:r>
      <w:r w:rsidR="001C46F5" w:rsidRPr="004E21A1">
        <w:rPr>
          <w:rFonts w:hint="eastAsia"/>
        </w:rPr>
        <w:t xml:space="preserve">media plane as </w:t>
      </w:r>
      <w:r w:rsidR="001C46F5" w:rsidRPr="004E21A1">
        <w:t xml:space="preserve">specified in </w:t>
      </w:r>
      <w:r w:rsidR="001C46F5" w:rsidRPr="004E21A1">
        <w:rPr>
          <w:rFonts w:hint="eastAsia"/>
        </w:rPr>
        <w:t>3GPP TS 24.380 [5]</w:t>
      </w:r>
      <w:r w:rsidR="001C46F5">
        <w:t>; and</w:t>
      </w:r>
    </w:p>
    <w:p w14:paraId="6AF9770E" w14:textId="77777777" w:rsidR="001C46F5" w:rsidRDefault="001C46F5" w:rsidP="001C46F5">
      <w:pPr>
        <w:pStyle w:val="NO"/>
        <w:rPr>
          <w:lang w:val="en-US"/>
        </w:rPr>
      </w:pPr>
      <w:r>
        <w:rPr>
          <w:lang w:val="en-US"/>
        </w:rPr>
        <w:lastRenderedPageBreak/>
        <w:t>NOTE 4:</w:t>
      </w:r>
      <w:r>
        <w:rPr>
          <w:lang w:val="en-US"/>
        </w:rPr>
        <w:tab/>
      </w:r>
      <w:r w:rsidR="001E5F65">
        <w:rPr>
          <w:lang w:val="en-US"/>
        </w:rPr>
        <w:t>Clause</w:t>
      </w:r>
      <w:r>
        <w:rPr>
          <w:lang w:val="en-US"/>
        </w:rPr>
        <w:t> 6.3.3.1.6 will inform the affiliated and joined members of the cancellation of the MCPTT group's in-progress emergency state and the cancellation of the MCPTT emergency alert if applicable.</w:t>
      </w:r>
    </w:p>
    <w:p w14:paraId="7F593929" w14:textId="77777777" w:rsidR="001C46F5" w:rsidRDefault="001C46F5" w:rsidP="001C46F5">
      <w:pPr>
        <w:pStyle w:val="B2"/>
        <w:rPr>
          <w:lang w:val="en-US"/>
        </w:rPr>
      </w:pPr>
      <w:r>
        <w:rPr>
          <w:lang w:val="en-US"/>
        </w:rPr>
        <w:t>f)</w:t>
      </w:r>
      <w:r w:rsidR="004C1D3F">
        <w:rPr>
          <w:lang w:val="en-US"/>
        </w:rPr>
        <w:tab/>
      </w:r>
      <w:r w:rsidR="006068D6">
        <w:rPr>
          <w:lang w:val="en-US"/>
        </w:rPr>
        <w:t>for each of the affiliated but not joined members of the group shall:</w:t>
      </w:r>
    </w:p>
    <w:p w14:paraId="1CF2DB73" w14:textId="77777777" w:rsidR="006068D6" w:rsidRDefault="006068D6" w:rsidP="006068D6">
      <w:pPr>
        <w:pStyle w:val="B3"/>
        <w:rPr>
          <w:lang w:val="en-US"/>
        </w:rPr>
      </w:pPr>
      <w:proofErr w:type="spellStart"/>
      <w:r>
        <w:rPr>
          <w:lang w:val="en-US"/>
        </w:rPr>
        <w:t>i</w:t>
      </w:r>
      <w:proofErr w:type="spellEnd"/>
      <w:r>
        <w:rPr>
          <w:lang w:val="en-US"/>
        </w:rPr>
        <w:t>)</w:t>
      </w:r>
      <w:r>
        <w:rPr>
          <w:lang w:val="en-US"/>
        </w:rPr>
        <w:tab/>
        <w:t xml:space="preserve">generate a SIP MESSAGE request notification of the cancellation of the MCPTT user's emergency call as specified in </w:t>
      </w:r>
      <w:r w:rsidR="001E5F65">
        <w:rPr>
          <w:lang w:val="en-US"/>
        </w:rPr>
        <w:t>clause</w:t>
      </w:r>
      <w:r>
        <w:rPr>
          <w:lang w:val="en-US"/>
        </w:rPr>
        <w:t> </w:t>
      </w:r>
      <w:r w:rsidRPr="00C07792">
        <w:rPr>
          <w:lang w:val="en-US"/>
        </w:rPr>
        <w:t>6.3.3.1.11</w:t>
      </w:r>
      <w:r>
        <w:rPr>
          <w:lang w:val="en-US"/>
        </w:rPr>
        <w:t>;</w:t>
      </w:r>
    </w:p>
    <w:p w14:paraId="2BD98081" w14:textId="77777777" w:rsidR="006068D6" w:rsidRDefault="006068D6" w:rsidP="006068D6">
      <w:pPr>
        <w:pStyle w:val="B3"/>
        <w:rPr>
          <w:lang w:val="en-US"/>
        </w:rPr>
      </w:pPr>
      <w:r>
        <w:rPr>
          <w:lang w:val="en-US"/>
        </w:rPr>
        <w:t>ii)</w:t>
      </w:r>
      <w:r>
        <w:rPr>
          <w:lang w:val="en-US"/>
        </w:rPr>
        <w:tab/>
        <w:t xml:space="preserve">set </w:t>
      </w:r>
      <w:r w:rsidRPr="004F7D92">
        <w:t>the &lt;</w:t>
      </w:r>
      <w:r>
        <w:t>emergency</w:t>
      </w:r>
      <w:r w:rsidRPr="004F7D92">
        <w:t>-</w:t>
      </w:r>
      <w:proofErr w:type="spellStart"/>
      <w:r w:rsidRPr="004F7D92">
        <w:t>ind</w:t>
      </w:r>
      <w:proofErr w:type="spellEnd"/>
      <w:r w:rsidRPr="004F7D92">
        <w:t>&gt; element</w:t>
      </w:r>
      <w:r>
        <w:rPr>
          <w:lang w:val="en-US"/>
        </w:rPr>
        <w:t xml:space="preserve"> of the </w:t>
      </w:r>
      <w:r w:rsidRPr="004F7D92">
        <w:t>application/vnd.3gpp.mcptt-info</w:t>
      </w:r>
      <w:r w:rsidR="0073130C">
        <w:rPr>
          <w:lang w:val="en-US"/>
        </w:rPr>
        <w:t>+xml</w:t>
      </w:r>
      <w:r w:rsidRPr="004F7D92">
        <w:t xml:space="preserve"> MIME body to a value of "</w:t>
      </w:r>
      <w:r>
        <w:t>false</w:t>
      </w:r>
      <w:r w:rsidRPr="004F7D92">
        <w:t>"</w:t>
      </w:r>
      <w:r>
        <w:t>;</w:t>
      </w:r>
    </w:p>
    <w:p w14:paraId="52239168" w14:textId="77777777" w:rsidR="006068D6" w:rsidRDefault="006068D6" w:rsidP="006068D6">
      <w:pPr>
        <w:pStyle w:val="B3"/>
        <w:rPr>
          <w:lang w:val="en-US"/>
        </w:rPr>
      </w:pPr>
      <w:r>
        <w:rPr>
          <w:lang w:val="en-US"/>
        </w:rPr>
        <w:t>iii)</w:t>
      </w:r>
      <w:r>
        <w:rPr>
          <w:lang w:val="en-US"/>
        </w:rPr>
        <w:tab/>
        <w:t xml:space="preserve">if indicated above in step d), set </w:t>
      </w:r>
      <w:r w:rsidRPr="004F7D92">
        <w:t>the &lt;</w:t>
      </w:r>
      <w:r>
        <w:t>alert</w:t>
      </w:r>
      <w:r w:rsidRPr="004F7D92">
        <w:t>-</w:t>
      </w:r>
      <w:proofErr w:type="spellStart"/>
      <w:r w:rsidRPr="004F7D92">
        <w:t>ind</w:t>
      </w:r>
      <w:proofErr w:type="spellEnd"/>
      <w:r w:rsidRPr="004F7D92">
        <w:t>&gt; element</w:t>
      </w:r>
      <w:r>
        <w:rPr>
          <w:lang w:val="en-US"/>
        </w:rPr>
        <w:t xml:space="preserve"> of the </w:t>
      </w:r>
      <w:r w:rsidRPr="004F7D92">
        <w:t>application/vnd.3gpp.mcptt-info</w:t>
      </w:r>
      <w:r w:rsidR="0073130C">
        <w:rPr>
          <w:lang w:val="en-US"/>
        </w:rPr>
        <w:t>+xml</w:t>
      </w:r>
      <w:r w:rsidRPr="004F7D92">
        <w:t xml:space="preserve"> MIME body to a value of "</w:t>
      </w:r>
      <w:r>
        <w:t>false</w:t>
      </w:r>
      <w:r w:rsidRPr="004F7D92">
        <w:t>"</w:t>
      </w:r>
      <w:r>
        <w:t>; and</w:t>
      </w:r>
    </w:p>
    <w:p w14:paraId="398E13A1" w14:textId="77777777" w:rsidR="006068D6" w:rsidRDefault="006068D6" w:rsidP="006068D6">
      <w:pPr>
        <w:pStyle w:val="B3"/>
      </w:pPr>
      <w:r>
        <w:t>iv)</w:t>
      </w:r>
      <w:r>
        <w:tab/>
        <w:t>send the SIP MESSAGE request according to 3GPP TS 24.229 [4];</w:t>
      </w:r>
    </w:p>
    <w:p w14:paraId="1A93E0F5" w14:textId="77777777" w:rsidR="006068D6" w:rsidRPr="00241854" w:rsidRDefault="00130993" w:rsidP="006068D6">
      <w:pPr>
        <w:pStyle w:val="B1"/>
      </w:pPr>
      <w:r>
        <w:t>7</w:t>
      </w:r>
      <w:r w:rsidR="006068D6" w:rsidRPr="0073469F">
        <w:t>)</w:t>
      </w:r>
      <w:r w:rsidR="006068D6" w:rsidRPr="0073469F">
        <w:tab/>
        <w:t xml:space="preserve">if a Resource-Priority header field is included in the SIP </w:t>
      </w:r>
      <w:r w:rsidR="009B7AE7" w:rsidRPr="009B7AE7">
        <w:t>re-</w:t>
      </w:r>
      <w:r w:rsidR="006068D6">
        <w:t>INVITE</w:t>
      </w:r>
      <w:r w:rsidR="006068D6" w:rsidRPr="0073469F">
        <w:t xml:space="preserve"> request</w:t>
      </w:r>
      <w:r w:rsidR="006068D6">
        <w:t>:</w:t>
      </w:r>
    </w:p>
    <w:p w14:paraId="3629C5D6" w14:textId="77777777" w:rsidR="006068D6" w:rsidRDefault="006068D6" w:rsidP="006068D6">
      <w:pPr>
        <w:pStyle w:val="B2"/>
      </w:pPr>
      <w:r>
        <w:t>a)</w:t>
      </w:r>
      <w:r>
        <w:tab/>
        <w:t xml:space="preserve">if the </w:t>
      </w:r>
      <w:r w:rsidRPr="0073469F">
        <w:t>Resource-Priority header field is</w:t>
      </w:r>
      <w:r>
        <w:t xml:space="preserve"> set to the value </w:t>
      </w:r>
      <w:r w:rsidRPr="00AE12A3">
        <w:t>indicated for emergency calls</w:t>
      </w:r>
      <w:r>
        <w:t xml:space="preserve"> and the received SIP re-INVITE request does not contain an authorised request for an MCPTT emergency call as determined in step 4</w:t>
      </w:r>
      <w:r w:rsidR="00046C53">
        <w:t>)</w:t>
      </w:r>
      <w:r>
        <w:t xml:space="preserve"> above and the in-progress emergency state of the group is set to a value of "false", </w:t>
      </w:r>
      <w:r w:rsidRPr="00AE12A3">
        <w:t xml:space="preserve">shall reject the SIP </w:t>
      </w:r>
      <w:r w:rsidR="009B7AE7">
        <w:t>re-</w:t>
      </w:r>
      <w:r>
        <w:t>INVITE</w:t>
      </w:r>
      <w:r w:rsidRPr="00AE12A3">
        <w:t xml:space="preserve"> request with a SIP 403 (Forbidden) response</w:t>
      </w:r>
      <w:r>
        <w:t xml:space="preserve"> and skip the remaining steps; or</w:t>
      </w:r>
    </w:p>
    <w:p w14:paraId="7B976A5F" w14:textId="77777777" w:rsidR="006068D6" w:rsidRDefault="006068D6" w:rsidP="006068D6">
      <w:pPr>
        <w:pStyle w:val="B2"/>
      </w:pPr>
      <w:r>
        <w:t>b)</w:t>
      </w:r>
      <w:r>
        <w:tab/>
        <w:t xml:space="preserve">if the </w:t>
      </w:r>
      <w:r w:rsidRPr="0073469F">
        <w:t>Resource-Priority header field is</w:t>
      </w:r>
      <w:r>
        <w:t xml:space="preserve"> set to the value </w:t>
      </w:r>
      <w:r w:rsidRPr="00AE12A3">
        <w:t xml:space="preserve">indicated for </w:t>
      </w:r>
      <w:r>
        <w:t>imminent peril</w:t>
      </w:r>
      <w:r w:rsidRPr="00AE12A3">
        <w:t xml:space="preserve"> calls</w:t>
      </w:r>
      <w:r>
        <w:t xml:space="preserve"> and the received SIP re-INVITE request does not contain an authorised request for an MCPTT imminent peril call as determined by the procedures of </w:t>
      </w:r>
      <w:r w:rsidR="001E5F65">
        <w:t>clause</w:t>
      </w:r>
      <w:r>
        <w:t xml:space="preserve"> 6.3.3.1.13.5 and the in-progress imminent peril state of the group is set to a value of "false", </w:t>
      </w:r>
      <w:r w:rsidRPr="00AE12A3">
        <w:t xml:space="preserve">shall reject the SIP </w:t>
      </w:r>
      <w:r w:rsidR="009B7AE7">
        <w:t>re-</w:t>
      </w:r>
      <w:r>
        <w:t>INVITE</w:t>
      </w:r>
      <w:r w:rsidRPr="00AE12A3">
        <w:t xml:space="preserve"> request with a SIP 403 (Forbidden) response</w:t>
      </w:r>
      <w:r>
        <w:t xml:space="preserve"> and skip the remaining steps;</w:t>
      </w:r>
    </w:p>
    <w:p w14:paraId="7AD8B139" w14:textId="77777777" w:rsidR="006068D6" w:rsidRPr="006068D6" w:rsidRDefault="00130993" w:rsidP="006068D6">
      <w:pPr>
        <w:pStyle w:val="B1"/>
      </w:pPr>
      <w:r>
        <w:rPr>
          <w:lang w:val="en-US"/>
        </w:rPr>
        <w:t>8</w:t>
      </w:r>
      <w:r w:rsidR="006068D6">
        <w:rPr>
          <w:lang w:val="en-US"/>
        </w:rPr>
        <w:t>)</w:t>
      </w:r>
      <w:r w:rsidR="006068D6">
        <w:rPr>
          <w:lang w:val="en-US"/>
        </w:rPr>
        <w:tab/>
        <w:t xml:space="preserve">if the received SIP re-INVITE request contains an imminent peril indication, shall perform the procedures specified in </w:t>
      </w:r>
      <w:r w:rsidR="001E5F65">
        <w:rPr>
          <w:lang w:val="en-US"/>
        </w:rPr>
        <w:t>clause</w:t>
      </w:r>
      <w:r w:rsidR="006068D6">
        <w:rPr>
          <w:lang w:val="en-US"/>
        </w:rPr>
        <w:t> </w:t>
      </w:r>
      <w:r w:rsidR="006068D6">
        <w:t>10.1.2.4.1.</w:t>
      </w:r>
      <w:r w:rsidR="00A82425">
        <w:t>3</w:t>
      </w:r>
      <w:r w:rsidR="006068D6" w:rsidRPr="00C93167">
        <w:t xml:space="preserve"> </w:t>
      </w:r>
      <w:r w:rsidR="006068D6">
        <w:t>and skip the rest of the steps;</w:t>
      </w:r>
    </w:p>
    <w:p w14:paraId="6613DB81" w14:textId="77777777" w:rsidR="001C46F5" w:rsidRDefault="00130993" w:rsidP="001C46F5">
      <w:pPr>
        <w:pStyle w:val="B1"/>
        <w:rPr>
          <w:noProof/>
        </w:rPr>
      </w:pPr>
      <w:r>
        <w:rPr>
          <w:noProof/>
        </w:rPr>
        <w:t>9</w:t>
      </w:r>
      <w:r w:rsidR="001C46F5" w:rsidRPr="00F56AC0">
        <w:rPr>
          <w:noProof/>
        </w:rPr>
        <w:t>)</w:t>
      </w:r>
      <w:r w:rsidR="001C46F5" w:rsidRPr="00F56AC0">
        <w:rPr>
          <w:noProof/>
        </w:rPr>
        <w:tab/>
        <w:t xml:space="preserve">shall include in the SIP 200 (OK) response an SDP answer according to 3GPP TS 24.229 [4] with the clarifications specified in </w:t>
      </w:r>
      <w:r w:rsidR="001E5F65">
        <w:rPr>
          <w:noProof/>
        </w:rPr>
        <w:t>clause</w:t>
      </w:r>
      <w:r w:rsidR="001C46F5" w:rsidRPr="00F56AC0">
        <w:rPr>
          <w:noProof/>
        </w:rPr>
        <w:t xml:space="preserve"> 6.3.3.2.1 unless the procedures of </w:t>
      </w:r>
      <w:r w:rsidR="001E5F65">
        <w:rPr>
          <w:noProof/>
        </w:rPr>
        <w:t>clause</w:t>
      </w:r>
      <w:r w:rsidR="001C46F5" w:rsidRPr="00F56AC0">
        <w:rPr>
          <w:noProof/>
        </w:rPr>
        <w:t> 6.3.3.1.8 w</w:t>
      </w:r>
      <w:r w:rsidR="001C46F5">
        <w:rPr>
          <w:noProof/>
        </w:rPr>
        <w:t xml:space="preserve">ere performed in step </w:t>
      </w:r>
      <w:r w:rsidR="009B7AE7">
        <w:rPr>
          <w:noProof/>
        </w:rPr>
        <w:t>6</w:t>
      </w:r>
      <w:r w:rsidR="001C46F5">
        <w:rPr>
          <w:noProof/>
        </w:rPr>
        <w:t>) a) i</w:t>
      </w:r>
      <w:r w:rsidR="001C46F5" w:rsidRPr="00F56AC0">
        <w:rPr>
          <w:noProof/>
        </w:rPr>
        <w:t>) above;</w:t>
      </w:r>
    </w:p>
    <w:p w14:paraId="22D8D130" w14:textId="77777777" w:rsidR="001C46F5" w:rsidRDefault="00130993" w:rsidP="001C46F5">
      <w:pPr>
        <w:pStyle w:val="B1"/>
      </w:pPr>
      <w:r>
        <w:t>10</w:t>
      </w:r>
      <w:r w:rsidR="001C46F5">
        <w:t>)</w:t>
      </w:r>
      <w:r w:rsidR="001C46F5">
        <w:tab/>
        <w:t>shall include the "</w:t>
      </w:r>
      <w:proofErr w:type="spellStart"/>
      <w:r w:rsidR="001C46F5" w:rsidRPr="00D15511">
        <w:t>tdial</w:t>
      </w:r>
      <w:r w:rsidR="001C46F5">
        <w:t>og</w:t>
      </w:r>
      <w:proofErr w:type="spellEnd"/>
      <w:r w:rsidR="001C46F5">
        <w:t>" option tag</w:t>
      </w:r>
      <w:r w:rsidR="001C46F5" w:rsidRPr="00D15511">
        <w:t xml:space="preserve"> in a Supported header field according to </w:t>
      </w:r>
      <w:r w:rsidR="001C46F5">
        <w:t>IETF RFC 4538 [23];</w:t>
      </w:r>
    </w:p>
    <w:p w14:paraId="72DDD26F" w14:textId="77777777" w:rsidR="001C46F5" w:rsidRDefault="00130993" w:rsidP="001C46F5">
      <w:pPr>
        <w:pStyle w:val="B1"/>
        <w:rPr>
          <w:lang w:val="en-US"/>
        </w:rPr>
      </w:pPr>
      <w:r>
        <w:t>11</w:t>
      </w:r>
      <w:r w:rsidR="001C46F5">
        <w:t>)</w:t>
      </w:r>
      <w:r w:rsidR="001C46F5">
        <w:tab/>
      </w:r>
      <w:r w:rsidR="001C46F5" w:rsidRPr="003E44EA">
        <w:rPr>
          <w:lang w:val="en-US"/>
        </w:rPr>
        <w:t xml:space="preserve">if the </w:t>
      </w:r>
      <w:r w:rsidR="001C46F5">
        <w:rPr>
          <w:lang w:val="en-US"/>
        </w:rPr>
        <w:t xml:space="preserve">received </w:t>
      </w:r>
      <w:r w:rsidR="001C46F5" w:rsidRPr="003E44EA">
        <w:rPr>
          <w:lang w:val="en-US"/>
        </w:rPr>
        <w:t xml:space="preserve">SIP </w:t>
      </w:r>
      <w:r w:rsidR="00BA310F">
        <w:rPr>
          <w:lang w:val="en-US"/>
        </w:rPr>
        <w:t>re-</w:t>
      </w:r>
      <w:r w:rsidR="001C46F5" w:rsidRPr="003E44EA">
        <w:rPr>
          <w:lang w:val="en-US"/>
        </w:rPr>
        <w:t xml:space="preserve">INVITE request contains an </w:t>
      </w:r>
      <w:r w:rsidR="009176E3">
        <w:rPr>
          <w:lang w:val="en-US"/>
        </w:rPr>
        <w:t>application/vnd.3gpp.mcptt-info</w:t>
      </w:r>
      <w:r w:rsidR="00FA2BBE">
        <w:rPr>
          <w:lang w:val="en-US"/>
        </w:rPr>
        <w:t>+xml</w:t>
      </w:r>
      <w:r w:rsidR="001C46F5" w:rsidRPr="003E44EA">
        <w:rPr>
          <w:lang w:val="en-US"/>
        </w:rPr>
        <w:t xml:space="preserve"> MIME body with the &lt;alert-</w:t>
      </w:r>
      <w:proofErr w:type="spellStart"/>
      <w:r w:rsidR="001C46F5" w:rsidRPr="003E44EA">
        <w:rPr>
          <w:lang w:val="en-US"/>
        </w:rPr>
        <w:t>ind</w:t>
      </w:r>
      <w:proofErr w:type="spellEnd"/>
      <w:r w:rsidR="001C46F5" w:rsidRPr="003E44EA">
        <w:rPr>
          <w:lang w:val="en-US"/>
        </w:rPr>
        <w:t xml:space="preserve">&gt; element set to a value of "true" and if </w:t>
      </w:r>
      <w:r w:rsidR="00BA310F">
        <w:rPr>
          <w:lang w:val="en-US"/>
        </w:rPr>
        <w:t xml:space="preserve">this is </w:t>
      </w:r>
      <w:r w:rsidR="00BA310F">
        <w:rPr>
          <w:lang w:eastAsia="ko-KR"/>
        </w:rPr>
        <w:t xml:space="preserve">an unauthorised request for an MCPTT emergency alert as determined by </w:t>
      </w:r>
      <w:r w:rsidR="001E5F65">
        <w:rPr>
          <w:lang w:eastAsia="ko-KR"/>
        </w:rPr>
        <w:t>clause</w:t>
      </w:r>
      <w:r w:rsidR="00BA310F">
        <w:rPr>
          <w:lang w:eastAsia="ko-KR"/>
        </w:rPr>
        <w:t> 6.3.3.1.13.1</w:t>
      </w:r>
      <w:r w:rsidR="001C46F5" w:rsidRPr="003E44EA">
        <w:rPr>
          <w:lang w:val="en-US"/>
        </w:rPr>
        <w:t xml:space="preserve">, shall </w:t>
      </w:r>
      <w:r w:rsidR="001C46F5" w:rsidRPr="003E44EA">
        <w:t xml:space="preserve">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sidR="00710C40" w:rsidRPr="00D3770C">
        <w:rPr>
          <w:lang w:val="en-US"/>
        </w:rPr>
        <w:t>;</w:t>
      </w:r>
    </w:p>
    <w:p w14:paraId="42DEEEC6" w14:textId="77777777" w:rsidR="00BA310F" w:rsidRDefault="00130993" w:rsidP="00BA310F">
      <w:pPr>
        <w:pStyle w:val="B1"/>
        <w:rPr>
          <w:lang w:val="en-US"/>
        </w:rPr>
      </w:pPr>
      <w:r>
        <w:rPr>
          <w:lang w:val="en-US"/>
        </w:rPr>
        <w:t>12</w:t>
      </w:r>
      <w:r w:rsidR="00BA310F">
        <w:rPr>
          <w:lang w:val="en-US"/>
        </w:rPr>
        <w:t>)</w:t>
      </w:r>
      <w:r w:rsidR="00BA310F">
        <w:rPr>
          <w:lang w:val="en-US"/>
        </w:rPr>
        <w:tab/>
      </w:r>
      <w:r w:rsidR="00BA310F" w:rsidRPr="003E44EA">
        <w:rPr>
          <w:lang w:val="en-US"/>
        </w:rPr>
        <w:t xml:space="preserve">if the </w:t>
      </w:r>
      <w:r w:rsidR="00BA310F">
        <w:rPr>
          <w:lang w:val="en-US"/>
        </w:rPr>
        <w:t xml:space="preserve">received </w:t>
      </w:r>
      <w:r w:rsidR="00BA310F" w:rsidRPr="003E44EA">
        <w:rPr>
          <w:lang w:val="en-US"/>
        </w:rPr>
        <w:t xml:space="preserve">SIP </w:t>
      </w:r>
      <w:r w:rsidR="00BA310F">
        <w:rPr>
          <w:lang w:val="en-US"/>
        </w:rPr>
        <w:t>re-</w:t>
      </w:r>
      <w:r w:rsidR="00BA310F" w:rsidRPr="003E44EA">
        <w:rPr>
          <w:lang w:val="en-US"/>
        </w:rPr>
        <w:t>INVITE request contains an application/vnd.3gpp.mcptt-info</w:t>
      </w:r>
      <w:r w:rsidR="0073130C">
        <w:rPr>
          <w:lang w:val="en-US"/>
        </w:rPr>
        <w:t>+xml</w:t>
      </w:r>
      <w:r w:rsidR="00BA310F" w:rsidRPr="003E44EA">
        <w:rPr>
          <w:lang w:val="en-US"/>
        </w:rPr>
        <w:t xml:space="preserve"> MIME body with the &lt;alert-</w:t>
      </w:r>
      <w:proofErr w:type="spellStart"/>
      <w:r w:rsidR="00BA310F" w:rsidRPr="003E44EA">
        <w:rPr>
          <w:lang w:val="en-US"/>
        </w:rPr>
        <w:t>ind</w:t>
      </w:r>
      <w:proofErr w:type="spellEnd"/>
      <w:r w:rsidR="00BA310F" w:rsidRPr="003E44EA">
        <w:rPr>
          <w:lang w:val="en-US"/>
        </w:rPr>
        <w:t>&gt; element set to a value of "</w:t>
      </w:r>
      <w:r w:rsidR="00BA310F">
        <w:rPr>
          <w:lang w:val="en-US"/>
        </w:rPr>
        <w:t>false</w:t>
      </w:r>
      <w:r w:rsidR="00BA310F" w:rsidRPr="003E44EA">
        <w:rPr>
          <w:lang w:val="en-US"/>
        </w:rPr>
        <w:t xml:space="preserve">" and if </w:t>
      </w:r>
      <w:r w:rsidR="00BA310F">
        <w:rPr>
          <w:lang w:val="en-US"/>
        </w:rPr>
        <w:t xml:space="preserve">this is </w:t>
      </w:r>
      <w:r w:rsidR="00BA310F">
        <w:rPr>
          <w:lang w:eastAsia="ko-KR"/>
        </w:rPr>
        <w:t xml:space="preserve">an unauthorised request for an MCPTT emergency alert cancellation as determined by </w:t>
      </w:r>
      <w:r w:rsidR="001E5F65">
        <w:rPr>
          <w:lang w:eastAsia="ko-KR"/>
        </w:rPr>
        <w:t>clause</w:t>
      </w:r>
      <w:r w:rsidR="00BA310F">
        <w:rPr>
          <w:lang w:eastAsia="ko-KR"/>
        </w:rPr>
        <w:t> 6.3.3.1.13.3</w:t>
      </w:r>
      <w:r w:rsidR="00BA310F" w:rsidRPr="003E44EA">
        <w:rPr>
          <w:lang w:val="en-US"/>
        </w:rPr>
        <w:t xml:space="preserve">, shall </w:t>
      </w:r>
      <w:r w:rsidR="00BA310F" w:rsidRPr="003E44EA">
        <w:t xml:space="preserve">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sidR="00BA310F" w:rsidRPr="00A82922">
        <w:rPr>
          <w:lang w:val="en-US"/>
        </w:rPr>
        <w:t>;</w:t>
      </w:r>
    </w:p>
    <w:p w14:paraId="7D7B04E8" w14:textId="77777777" w:rsidR="00BA310F" w:rsidRDefault="00130993" w:rsidP="00BA310F">
      <w:pPr>
        <w:pStyle w:val="B1"/>
        <w:rPr>
          <w:lang w:val="en-US"/>
        </w:rPr>
      </w:pPr>
      <w:r>
        <w:rPr>
          <w:lang w:val="en-US"/>
        </w:rPr>
        <w:t>13</w:t>
      </w:r>
      <w:r w:rsidR="00BA310F">
        <w:rPr>
          <w:lang w:val="en-US"/>
        </w:rPr>
        <w:t>)</w:t>
      </w:r>
      <w:r w:rsidR="00BA310F">
        <w:rPr>
          <w:lang w:val="en-US"/>
        </w:rPr>
        <w:tab/>
      </w:r>
      <w:r w:rsidR="00BA310F" w:rsidRPr="003E44EA">
        <w:rPr>
          <w:lang w:val="en-US"/>
        </w:rPr>
        <w:t xml:space="preserve">if the </w:t>
      </w:r>
      <w:r w:rsidR="00BA310F">
        <w:rPr>
          <w:lang w:val="en-US"/>
        </w:rPr>
        <w:t xml:space="preserve">received </w:t>
      </w:r>
      <w:r w:rsidR="00BA310F" w:rsidRPr="003E44EA">
        <w:rPr>
          <w:lang w:val="en-US"/>
        </w:rPr>
        <w:t xml:space="preserve">SIP </w:t>
      </w:r>
      <w:r w:rsidR="00BA310F">
        <w:rPr>
          <w:lang w:val="en-US"/>
        </w:rPr>
        <w:t>re-</w:t>
      </w:r>
      <w:r w:rsidR="00BA310F" w:rsidRPr="003E44EA">
        <w:rPr>
          <w:lang w:val="en-US"/>
        </w:rPr>
        <w:t>INVITE request contains an application/vnd.3gpp.mcptt-info</w:t>
      </w:r>
      <w:r w:rsidR="0073130C">
        <w:rPr>
          <w:lang w:val="en-US"/>
        </w:rPr>
        <w:t>+xml</w:t>
      </w:r>
      <w:r w:rsidR="00BA310F" w:rsidRPr="003E44EA">
        <w:rPr>
          <w:lang w:val="en-US"/>
        </w:rPr>
        <w:t xml:space="preserve"> MIME body with the &lt;</w:t>
      </w:r>
      <w:proofErr w:type="spellStart"/>
      <w:r w:rsidR="00BA310F">
        <w:rPr>
          <w:lang w:val="en-US"/>
        </w:rPr>
        <w:t>imminentperil</w:t>
      </w:r>
      <w:r w:rsidR="00BA310F" w:rsidRPr="003E44EA">
        <w:rPr>
          <w:lang w:val="en-US"/>
        </w:rPr>
        <w:t>-</w:t>
      </w:r>
      <w:r w:rsidR="00BA310F">
        <w:rPr>
          <w:lang w:val="en-US"/>
        </w:rPr>
        <w:t>ind</w:t>
      </w:r>
      <w:proofErr w:type="spellEnd"/>
      <w:r w:rsidR="00BA310F" w:rsidRPr="003E44EA">
        <w:rPr>
          <w:lang w:val="en-US"/>
        </w:rPr>
        <w:t>&gt; element set to a value of "true"</w:t>
      </w:r>
      <w:r>
        <w:rPr>
          <w:lang w:val="en-US"/>
        </w:rPr>
        <w:t>,</w:t>
      </w:r>
      <w:r w:rsidRPr="00F26A6D">
        <w:rPr>
          <w:lang w:val="en-US"/>
        </w:rPr>
        <w:t xml:space="preserve"> </w:t>
      </w:r>
      <w:r w:rsidRPr="00F1128C">
        <w:rPr>
          <w:lang w:val="en-US"/>
        </w:rPr>
        <w:t xml:space="preserve">this is an </w:t>
      </w:r>
      <w:proofErr w:type="spellStart"/>
      <w:r w:rsidRPr="00F1128C">
        <w:rPr>
          <w:lang w:val="en-US"/>
        </w:rPr>
        <w:t>authorised</w:t>
      </w:r>
      <w:proofErr w:type="spellEnd"/>
      <w:r w:rsidRPr="00F1128C">
        <w:rPr>
          <w:lang w:val="en-US"/>
        </w:rPr>
        <w:t xml:space="preserve"> request for an</w:t>
      </w:r>
      <w:r>
        <w:rPr>
          <w:lang w:val="en-US"/>
        </w:rPr>
        <w:t xml:space="preserve"> MCPTT imminent peril group call</w:t>
      </w:r>
      <w:r w:rsidR="00BA310F" w:rsidRPr="003E44EA">
        <w:rPr>
          <w:lang w:val="en-US"/>
        </w:rPr>
        <w:t xml:space="preserve"> and if </w:t>
      </w:r>
      <w:r w:rsidR="00BA310F">
        <w:rPr>
          <w:lang w:val="en-US"/>
        </w:rPr>
        <w:t xml:space="preserve">the in-progress emergency state of the group is set to a value of "true", </w:t>
      </w:r>
      <w:r w:rsidR="00BA310F" w:rsidRPr="00B32709">
        <w:rPr>
          <w:lang w:val="en-US"/>
        </w:rPr>
        <w:t xml:space="preserve">shall include </w:t>
      </w:r>
      <w:r>
        <w:t xml:space="preserve">in the SIP 200 (OK) response the warning text set to "149 SIP INFO request pending" in a Warning header field as specified in </w:t>
      </w:r>
      <w:r w:rsidR="001E5F65">
        <w:t>clause</w:t>
      </w:r>
      <w:r>
        <w:t> 4.4</w:t>
      </w:r>
      <w:r w:rsidR="00BA310F" w:rsidRPr="00B32709">
        <w:rPr>
          <w:lang w:val="en-US"/>
        </w:rPr>
        <w:t>;</w:t>
      </w:r>
    </w:p>
    <w:p w14:paraId="73783675" w14:textId="77777777" w:rsidR="00BA310F" w:rsidRPr="00710C40" w:rsidRDefault="00BA310F" w:rsidP="00BA310F">
      <w:pPr>
        <w:pStyle w:val="NO"/>
        <w:rPr>
          <w:lang w:val="en-US"/>
        </w:rPr>
      </w:pPr>
      <w:r>
        <w:rPr>
          <w:lang w:val="en-US"/>
        </w:rPr>
        <w:t>NOTE 5:</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65CE2235" w14:textId="77777777" w:rsidR="001C46F5" w:rsidRDefault="00130993" w:rsidP="001C46F5">
      <w:pPr>
        <w:pStyle w:val="B1"/>
      </w:pPr>
      <w:r>
        <w:t>14</w:t>
      </w:r>
      <w:r w:rsidR="001C46F5">
        <w:t>)</w:t>
      </w:r>
      <w:r w:rsidR="001C46F5">
        <w:tab/>
      </w:r>
      <w:r w:rsidR="001C46F5" w:rsidRPr="005F452A">
        <w:t xml:space="preserve">shall interact with </w:t>
      </w:r>
      <w:r w:rsidR="001C46F5">
        <w:t>media</w:t>
      </w:r>
      <w:r w:rsidR="001C46F5" w:rsidRPr="005F452A">
        <w:t xml:space="preserve"> plane a</w:t>
      </w:r>
      <w:r w:rsidR="001C46F5">
        <w:t>s specified in 3GPP TS 24.380 [5]; and</w:t>
      </w:r>
    </w:p>
    <w:p w14:paraId="30034743" w14:textId="77777777" w:rsidR="001C46F5" w:rsidRDefault="00130993" w:rsidP="001C46F5">
      <w:pPr>
        <w:pStyle w:val="B1"/>
      </w:pPr>
      <w:r>
        <w:t>15</w:t>
      </w:r>
      <w:r w:rsidR="001C46F5">
        <w:t>)</w:t>
      </w:r>
      <w:r w:rsidR="001C46F5">
        <w:tab/>
        <w:t xml:space="preserve">shall </w:t>
      </w:r>
      <w:r w:rsidR="001C46F5" w:rsidRPr="00237B8C">
        <w:t xml:space="preserve">send the SIP 200 </w:t>
      </w:r>
      <w:r w:rsidR="001C46F5">
        <w:t xml:space="preserve">(OK) </w:t>
      </w:r>
      <w:r w:rsidR="001C46F5" w:rsidRPr="00237B8C">
        <w:t xml:space="preserve">response </w:t>
      </w:r>
      <w:r w:rsidR="001C46F5">
        <w:t>towards</w:t>
      </w:r>
      <w:r w:rsidR="001C46F5" w:rsidRPr="00237B8C">
        <w:t xml:space="preserve"> the</w:t>
      </w:r>
      <w:r w:rsidR="001C46F5">
        <w:t xml:space="preserve"> MCPTT client according to 3GPP TS 24.229 </w:t>
      </w:r>
      <w:r w:rsidR="001C46F5" w:rsidRPr="00237B8C">
        <w:t>[4]</w:t>
      </w:r>
      <w:r w:rsidR="001C46F5">
        <w:t>.</w:t>
      </w:r>
    </w:p>
    <w:p w14:paraId="08D1A06C" w14:textId="77777777" w:rsidR="00130993" w:rsidRPr="00130993"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6D0402DC" w14:textId="77777777" w:rsidR="00046C53" w:rsidRDefault="00046C53" w:rsidP="00567124">
      <w:pPr>
        <w:pStyle w:val="Heading6"/>
        <w:numPr>
          <w:ilvl w:val="5"/>
          <w:numId w:val="0"/>
        </w:numPr>
        <w:ind w:left="1152" w:hanging="432"/>
      </w:pPr>
      <w:bookmarkStart w:id="3205" w:name="_Toc20155959"/>
      <w:bookmarkStart w:id="3206" w:name="_Toc27501116"/>
      <w:bookmarkStart w:id="3207" w:name="_Toc36049242"/>
      <w:bookmarkStart w:id="3208" w:name="_Toc45210008"/>
      <w:bookmarkStart w:id="3209" w:name="_Toc51860833"/>
      <w:bookmarkStart w:id="3210" w:name="_Toc171604073"/>
      <w:r>
        <w:lastRenderedPageBreak/>
        <w:t>10.1.2.4.1.3</w:t>
      </w:r>
      <w:r w:rsidRPr="0073469F">
        <w:tab/>
      </w:r>
      <w:r>
        <w:t>Handling of a SIP re-INVITE request for imminent peril session</w:t>
      </w:r>
      <w:bookmarkEnd w:id="3205"/>
      <w:bookmarkEnd w:id="3206"/>
      <w:bookmarkEnd w:id="3207"/>
      <w:bookmarkEnd w:id="3208"/>
      <w:bookmarkEnd w:id="3209"/>
      <w:bookmarkEnd w:id="3210"/>
    </w:p>
    <w:p w14:paraId="4DEE9188" w14:textId="77777777" w:rsidR="00046C53" w:rsidRDefault="00046C53" w:rsidP="00046C53">
      <w:r>
        <w:t xml:space="preserve">In the procedures in this </w:t>
      </w:r>
      <w:r w:rsidR="001E5F65">
        <w:t>clause</w:t>
      </w:r>
      <w:r>
        <w:t>:</w:t>
      </w:r>
    </w:p>
    <w:p w14:paraId="5451DF8D" w14:textId="77777777" w:rsidR="00046C53" w:rsidRDefault="00046C53" w:rsidP="00046C53">
      <w:pPr>
        <w:pStyle w:val="B1"/>
      </w:pPr>
      <w:r>
        <w:t>1)</w:t>
      </w:r>
      <w:r>
        <w:tab/>
        <w:t>imminent peril indication in an incoming SIP INVITE request refers to the &lt;</w:t>
      </w:r>
      <w:proofErr w:type="spellStart"/>
      <w:r>
        <w:t>imminentperil-ind</w:t>
      </w:r>
      <w:proofErr w:type="spellEnd"/>
      <w:r>
        <w:t xml:space="preserve">&gt; element of the </w:t>
      </w:r>
      <w:r w:rsidRPr="00050627">
        <w:t>application/vnd.3gpp.</w:t>
      </w:r>
      <w:r>
        <w:t>mcptt-info+xml</w:t>
      </w:r>
      <w:r w:rsidRPr="00050627">
        <w:t xml:space="preserve"> MIME body</w:t>
      </w:r>
      <w:r>
        <w:t>.</w:t>
      </w:r>
    </w:p>
    <w:p w14:paraId="63FA198F" w14:textId="77777777" w:rsidR="00046C53" w:rsidRDefault="00046C53" w:rsidP="00046C53">
      <w:pPr>
        <w:rPr>
          <w:lang w:val="en-US"/>
        </w:rPr>
      </w:pPr>
      <w:r>
        <w:rPr>
          <w:lang w:val="en-US"/>
        </w:rPr>
        <w:t>When the controlling function receives a SIP re-INVITE request with and imminent peril indication, the controlling function:</w:t>
      </w:r>
    </w:p>
    <w:p w14:paraId="0CB36E06" w14:textId="77777777" w:rsidR="00046C53" w:rsidRDefault="00046C53" w:rsidP="00046C53">
      <w:pPr>
        <w:pStyle w:val="B1"/>
      </w:pPr>
      <w:r>
        <w:rPr>
          <w:lang w:val="en-US"/>
        </w:rPr>
        <w:t>1)</w:t>
      </w:r>
      <w:r>
        <w:rPr>
          <w:lang w:val="en-US"/>
        </w:rPr>
        <w:tab/>
      </w:r>
      <w:r w:rsidRPr="0073469F">
        <w:t xml:space="preserve">if the SIP </w:t>
      </w:r>
      <w:r w:rsidR="00752383">
        <w:t>re-</w:t>
      </w:r>
      <w:r w:rsidRPr="0073469F">
        <w:t xml:space="preserve">INVITE request contains an </w:t>
      </w:r>
      <w:r>
        <w:t xml:space="preserve">unauthorised request </w:t>
      </w:r>
      <w:r w:rsidR="003B3458" w:rsidRPr="00D1598A">
        <w:t>to init</w:t>
      </w:r>
      <w:r w:rsidR="003B3458">
        <w:t xml:space="preserve">iate </w:t>
      </w:r>
      <w:r>
        <w:t xml:space="preserve">an MCPTT imminent peril group call as determined by </w:t>
      </w:r>
      <w:r w:rsidR="001E5F65">
        <w:t>clause</w:t>
      </w:r>
      <w:r>
        <w:t xml:space="preserve"> 6.3.3.1.13.5, shall reject the </w:t>
      </w:r>
      <w:r w:rsidRPr="0073469F">
        <w:t xml:space="preserve">SIP </w:t>
      </w:r>
      <w:r w:rsidR="00752383">
        <w:t>re-</w:t>
      </w:r>
      <w:r w:rsidRPr="0073469F">
        <w:t>INVITE request with a SIP 403 (Forbidden) response</w:t>
      </w:r>
      <w:r>
        <w:t xml:space="preserve"> with the following clarifications:</w:t>
      </w:r>
    </w:p>
    <w:p w14:paraId="5A90A54F" w14:textId="77777777" w:rsidR="00046C53" w:rsidRDefault="00046C53" w:rsidP="00046C53">
      <w:pPr>
        <w:pStyle w:val="B2"/>
      </w:pPr>
      <w:r>
        <w:t>a</w:t>
      </w:r>
      <w:r w:rsidRPr="00244A4B">
        <w:t>)</w:t>
      </w:r>
      <w:r w:rsidRPr="00244A4B">
        <w:tab/>
        <w:t>shall include in the SIP 403 (Forbidden) response an application/vnd.3gpp.mcptt-info+xml MIME body as specified in Annex F.1 with the &lt;</w:t>
      </w:r>
      <w:proofErr w:type="spellStart"/>
      <w:r w:rsidRPr="00244A4B">
        <w:t>mcpttinfo</w:t>
      </w:r>
      <w:proofErr w:type="spellEnd"/>
      <w:r w:rsidRPr="00244A4B">
        <w:t>&gt; element containing the &lt;</w:t>
      </w:r>
      <w:proofErr w:type="spellStart"/>
      <w:r w:rsidRPr="00244A4B">
        <w:t>mcptt</w:t>
      </w:r>
      <w:proofErr w:type="spellEnd"/>
      <w:r w:rsidRPr="00244A4B">
        <w:t>-Params&gt; element with the &lt;</w:t>
      </w:r>
      <w:proofErr w:type="spellStart"/>
      <w:r>
        <w:t>imminentperil</w:t>
      </w:r>
      <w:r w:rsidRPr="00244A4B">
        <w:t>-ind</w:t>
      </w:r>
      <w:proofErr w:type="spellEnd"/>
      <w:r w:rsidRPr="00244A4B">
        <w:t>&gt; element set to a value of "</w:t>
      </w:r>
      <w:r>
        <w:t>false</w:t>
      </w:r>
      <w:r w:rsidRPr="00244A4B">
        <w:t>";</w:t>
      </w:r>
      <w:r>
        <w:t xml:space="preserve"> and</w:t>
      </w:r>
    </w:p>
    <w:p w14:paraId="7A22AC53" w14:textId="77777777" w:rsidR="00046C53" w:rsidRDefault="00046C53" w:rsidP="00046C53">
      <w:pPr>
        <w:pStyle w:val="B2"/>
      </w:pPr>
      <w:r>
        <w:t>b</w:t>
      </w:r>
      <w:r w:rsidRPr="00244A4B">
        <w:t>)</w:t>
      </w:r>
      <w:r w:rsidRPr="00244A4B">
        <w:tab/>
        <w:t>shall send the SIP 403 (Forbidden) response as specified in 3GPP TS 24.229 [4]</w:t>
      </w:r>
      <w:r w:rsidRPr="007A71D6">
        <w:t xml:space="preserve"> </w:t>
      </w:r>
      <w:r>
        <w:t>and skip the</w:t>
      </w:r>
      <w:r w:rsidRPr="00244A4B">
        <w:t xml:space="preserve"> rest of the steps</w:t>
      </w:r>
      <w:r>
        <w:t>;</w:t>
      </w:r>
    </w:p>
    <w:p w14:paraId="1F39EA2F" w14:textId="77777777" w:rsidR="00046C53" w:rsidRPr="0073469F" w:rsidRDefault="00046C53" w:rsidP="00046C53">
      <w:pPr>
        <w:pStyle w:val="B1"/>
      </w:pPr>
      <w:r>
        <w:t>2</w:t>
      </w:r>
      <w:r w:rsidRPr="0073469F">
        <w:t>)</w:t>
      </w:r>
      <w:r w:rsidRPr="0073469F">
        <w:tab/>
        <w:t xml:space="preserve">if </w:t>
      </w:r>
      <w:r>
        <w:t xml:space="preserve">the in-progress emergency group state of the group is set to a value of "false" and if </w:t>
      </w:r>
      <w:r w:rsidRPr="0073469F">
        <w:t xml:space="preserve">the SIP </w:t>
      </w:r>
      <w:r w:rsidR="00752383">
        <w:t>re-</w:t>
      </w:r>
      <w:r w:rsidRPr="0073469F">
        <w:t xml:space="preserve">INVITE request contains an </w:t>
      </w:r>
      <w:r>
        <w:t xml:space="preserve">imminent peril indication set to a value of "true" </w:t>
      </w:r>
      <w:r w:rsidRPr="0073469F">
        <w:t xml:space="preserve">or the </w:t>
      </w:r>
      <w:r>
        <w:t>i</w:t>
      </w:r>
      <w:r w:rsidRPr="0073469F">
        <w:t xml:space="preserve">n-progress </w:t>
      </w:r>
      <w:r>
        <w:t>imminent peril</w:t>
      </w:r>
      <w:r w:rsidRPr="0073469F">
        <w:t xml:space="preserve"> state of the group to "true"</w:t>
      </w:r>
      <w:r>
        <w:t>,</w:t>
      </w:r>
      <w:r w:rsidRPr="0073469F">
        <w:t xml:space="preserve"> the controlling MCPTT function shall:</w:t>
      </w:r>
    </w:p>
    <w:p w14:paraId="0BD9D4A2" w14:textId="77777777" w:rsidR="00046C53" w:rsidRDefault="00046C53" w:rsidP="00046C53">
      <w:pPr>
        <w:pStyle w:val="B2"/>
      </w:pPr>
      <w:r w:rsidRPr="0073469F">
        <w:t>a)</w:t>
      </w:r>
      <w:r w:rsidRPr="0073469F">
        <w:tab/>
        <w:t xml:space="preserve">validate that the SIP </w:t>
      </w:r>
      <w:r w:rsidR="00752383">
        <w:t>re-</w:t>
      </w:r>
      <w:r w:rsidRPr="0073469F">
        <w:t xml:space="preserve">INVITE request includes a Resource-Priority header field with the namespace set to the MCPTT-specific namespace </w:t>
      </w:r>
      <w:r>
        <w:rPr>
          <w:noProof/>
        </w:rPr>
        <w:t xml:space="preserve">specified in </w:t>
      </w:r>
      <w:r w:rsidR="0076698A">
        <w:rPr>
          <w:lang w:val="en-US"/>
        </w:rPr>
        <w:t>IETF RFC 8101</w:t>
      </w:r>
      <w:r>
        <w:rPr>
          <w:lang w:val="en-US"/>
        </w:rPr>
        <w:t> [48]</w:t>
      </w:r>
      <w:r w:rsidRPr="0073469F">
        <w:t xml:space="preserve"> and the priority set to the priority designated for </w:t>
      </w:r>
      <w:r>
        <w:t>imminent peril</w:t>
      </w:r>
      <w:r w:rsidRPr="0073469F">
        <w:t xml:space="preserve"> calls and if not</w:t>
      </w:r>
      <w:r>
        <w:t>:</w:t>
      </w:r>
    </w:p>
    <w:p w14:paraId="3EBF103C" w14:textId="77777777" w:rsidR="00046C53" w:rsidRPr="00241854" w:rsidRDefault="00046C53" w:rsidP="00046C53">
      <w:pPr>
        <w:pStyle w:val="B3"/>
      </w:pPr>
      <w:proofErr w:type="spellStart"/>
      <w:r>
        <w:t>i</w:t>
      </w:r>
      <w:proofErr w:type="spellEnd"/>
      <w:r>
        <w:t>)</w:t>
      </w:r>
      <w:r>
        <w:tab/>
      </w:r>
      <w:r w:rsidRPr="0073469F">
        <w:t xml:space="preserve">perform the actions specified in </w:t>
      </w:r>
      <w:r w:rsidR="001E5F65">
        <w:t>clause</w:t>
      </w:r>
      <w:r w:rsidRPr="0073469F">
        <w:t> </w:t>
      </w:r>
      <w:r w:rsidRPr="008776B8">
        <w:t>6.3.3.1.8</w:t>
      </w:r>
      <w:r w:rsidRPr="0073469F">
        <w:t>;</w:t>
      </w:r>
    </w:p>
    <w:p w14:paraId="42DEAF47" w14:textId="77777777" w:rsidR="00046C53" w:rsidRDefault="00046C53" w:rsidP="00046C53">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 xml:space="preserve">8 towards the initiator of the SIP </w:t>
      </w:r>
      <w:r w:rsidR="00752383">
        <w:rPr>
          <w:lang w:val="en-US"/>
        </w:rPr>
        <w:t>re-</w:t>
      </w:r>
      <w:r>
        <w:rPr>
          <w:lang w:val="en-US"/>
        </w:rPr>
        <w:t>INVITE request according to 3GPP TS 24.229 [4]; and</w:t>
      </w:r>
    </w:p>
    <w:p w14:paraId="73F71CB1" w14:textId="77777777" w:rsidR="00046C53" w:rsidRPr="0073469F" w:rsidRDefault="00046C53" w:rsidP="00046C53">
      <w:pPr>
        <w:pStyle w:val="B3"/>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 proceed with the rest of the steps.</w:t>
      </w:r>
    </w:p>
    <w:p w14:paraId="6A14B3B3" w14:textId="77777777" w:rsidR="00046C53" w:rsidRDefault="00046C53" w:rsidP="00046C53">
      <w:pPr>
        <w:pStyle w:val="NO"/>
      </w:pPr>
      <w:r w:rsidRPr="0073469F">
        <w:t>NOTE </w:t>
      </w:r>
      <w:r>
        <w:t>3</w:t>
      </w:r>
      <w:r w:rsidRPr="0073469F">
        <w:t>:</w:t>
      </w:r>
      <w:r w:rsidRPr="0073469F">
        <w:tab/>
      </w:r>
      <w:r>
        <w:t>V</w:t>
      </w:r>
      <w:r w:rsidRPr="0073469F">
        <w:t xml:space="preserve">erify that the Resource-Priority header is included and properly populated for both ongoing and newly- entered </w:t>
      </w:r>
      <w:r>
        <w:t>i</w:t>
      </w:r>
      <w:r w:rsidRPr="0073469F">
        <w:t xml:space="preserve">n-progress </w:t>
      </w:r>
      <w:r>
        <w:t>imminent peril</w:t>
      </w:r>
      <w:r w:rsidRPr="0073469F">
        <w:t xml:space="preserve"> states of the specified group.</w:t>
      </w:r>
    </w:p>
    <w:p w14:paraId="373ECE8B" w14:textId="77777777" w:rsidR="00046C53" w:rsidRDefault="00046C53" w:rsidP="00046C53">
      <w:pPr>
        <w:pStyle w:val="B2"/>
        <w:rPr>
          <w:lang w:val="en-US"/>
        </w:rPr>
      </w:pPr>
      <w:r>
        <w:rPr>
          <w:lang w:val="en-US"/>
        </w:rPr>
        <w:t>b)</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7F866F47" w14:textId="77777777" w:rsidR="00046C53" w:rsidRDefault="00046C53" w:rsidP="00046C53">
      <w:pPr>
        <w:pStyle w:val="B3"/>
        <w:rPr>
          <w:lang w:val="en-US"/>
        </w:rPr>
      </w:pPr>
      <w:proofErr w:type="spellStart"/>
      <w:r>
        <w:rPr>
          <w:lang w:val="en-US"/>
        </w:rPr>
        <w:t>i</w:t>
      </w:r>
      <w:proofErr w:type="spellEnd"/>
      <w:r>
        <w:rPr>
          <w:lang w:val="en-US"/>
        </w:rPr>
        <w:t>)</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6367ED41" w14:textId="77777777" w:rsidR="00046C53" w:rsidRDefault="00046C53" w:rsidP="00046C53">
      <w:pPr>
        <w:pStyle w:val="B4"/>
        <w:rPr>
          <w:lang w:val="en-US"/>
        </w:rPr>
      </w:pPr>
      <w:r>
        <w:rPr>
          <w:lang w:val="en-US"/>
        </w:rPr>
        <w:t>A)</w:t>
      </w:r>
      <w:r>
        <w:rPr>
          <w:lang w:val="en-US"/>
        </w:rPr>
        <w:tab/>
        <w:t>set the &lt;</w:t>
      </w:r>
      <w:proofErr w:type="spellStart"/>
      <w:r>
        <w:rPr>
          <w:lang w:val="en-US"/>
        </w:rPr>
        <w:t>imminentperil-ind</w:t>
      </w:r>
      <w:proofErr w:type="spellEnd"/>
      <w:r w:rsidRPr="00C07792">
        <w:rPr>
          <w:lang w:val="en-US"/>
        </w:rPr>
        <w:t xml:space="preserve">&gt; element </w:t>
      </w:r>
      <w:r>
        <w:rPr>
          <w:lang w:val="en-US"/>
        </w:rPr>
        <w:t xml:space="preserve">of the </w:t>
      </w:r>
      <w:r w:rsidRPr="00C07792">
        <w:rPr>
          <w:lang w:val="en-US"/>
        </w:rPr>
        <w:t>application/vnd.3gpp.</w:t>
      </w:r>
      <w:r>
        <w:rPr>
          <w:lang w:val="en-US"/>
        </w:rPr>
        <w:t>mcptt-info+xml</w:t>
      </w:r>
      <w:r w:rsidRPr="00C07792">
        <w:rPr>
          <w:lang w:val="en-US"/>
        </w:rPr>
        <w:t xml:space="preserve"> MIME body </w:t>
      </w:r>
      <w:r>
        <w:rPr>
          <w:lang w:val="en-US"/>
        </w:rPr>
        <w:t>to a value of "true"; and</w:t>
      </w:r>
    </w:p>
    <w:p w14:paraId="2505B733" w14:textId="77777777" w:rsidR="00046C53" w:rsidRDefault="00046C53" w:rsidP="00046C53">
      <w:pPr>
        <w:pStyle w:val="B4"/>
        <w:rPr>
          <w:lang w:val="en-US"/>
        </w:rPr>
      </w:pPr>
      <w:r>
        <w:rPr>
          <w:lang w:val="en-US"/>
        </w:rPr>
        <w:t>B)</w:t>
      </w:r>
      <w:r>
        <w:rPr>
          <w:lang w:val="en-US"/>
        </w:rPr>
        <w:tab/>
        <w:t>send the SIP MESSAGE request as specified in 3GPP TS 24.229 [4]; and</w:t>
      </w:r>
    </w:p>
    <w:p w14:paraId="6751D82C" w14:textId="77777777" w:rsidR="00046C53" w:rsidRDefault="00046C53" w:rsidP="00046C53">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 xml:space="preserve">MCPTT user has initiated an MCPTT </w:t>
      </w:r>
      <w:r>
        <w:rPr>
          <w:lang w:val="en-US"/>
        </w:rPr>
        <w:t>imminent peril</w:t>
      </w:r>
      <w:r w:rsidRPr="00930331">
        <w:rPr>
          <w:lang w:val="en-US"/>
        </w:rPr>
        <w:t xml:space="preserve"> call</w:t>
      </w:r>
      <w:r>
        <w:rPr>
          <w:lang w:val="en-US"/>
        </w:rPr>
        <w:t>; and</w:t>
      </w:r>
    </w:p>
    <w:p w14:paraId="49DEF61D" w14:textId="77777777" w:rsidR="00046C53" w:rsidRPr="00211A51" w:rsidRDefault="00046C53" w:rsidP="00046C53">
      <w:pPr>
        <w:pStyle w:val="B2"/>
      </w:pPr>
      <w:r w:rsidRPr="00211A51">
        <w:t>c)</w:t>
      </w:r>
      <w:r w:rsidRPr="00211A51">
        <w:tab/>
        <w:t xml:space="preserve">if the in-progress </w:t>
      </w:r>
      <w:r>
        <w:t>imminent peril</w:t>
      </w:r>
      <w:r w:rsidRPr="00211A51">
        <w:t xml:space="preserve"> state of the group is set to a value of "false":</w:t>
      </w:r>
    </w:p>
    <w:p w14:paraId="0994801E" w14:textId="77777777" w:rsidR="00046C53" w:rsidRDefault="00046C53" w:rsidP="00046C53">
      <w:pPr>
        <w:pStyle w:val="B3"/>
      </w:pPr>
      <w:proofErr w:type="spellStart"/>
      <w:r>
        <w:t>i</w:t>
      </w:r>
      <w:proofErr w:type="spellEnd"/>
      <w:r>
        <w:t>)</w:t>
      </w:r>
      <w:r>
        <w:tab/>
      </w:r>
      <w:r w:rsidRPr="0073469F">
        <w:t xml:space="preserve">shall set the value of the </w:t>
      </w:r>
      <w:r>
        <w:t>i</w:t>
      </w:r>
      <w:r w:rsidRPr="0073469F">
        <w:t xml:space="preserve">n-progress </w:t>
      </w:r>
      <w:r>
        <w:t>imminent peril</w:t>
      </w:r>
      <w:r w:rsidRPr="0073469F">
        <w:t xml:space="preserve"> state of the group to "true"</w:t>
      </w:r>
      <w:r>
        <w:t>;</w:t>
      </w:r>
    </w:p>
    <w:p w14:paraId="2103C09D" w14:textId="77777777" w:rsidR="00046C53" w:rsidRDefault="00046C53" w:rsidP="00046C53">
      <w:pPr>
        <w:pStyle w:val="B3"/>
      </w:pPr>
      <w:r>
        <w:t>ii)</w:t>
      </w:r>
      <w:r>
        <w:tab/>
      </w:r>
      <w:r w:rsidRPr="000E26AA">
        <w:t xml:space="preserve">shall generate SIP re-INVITE requests for the MCPTT imminent peril group call to the other affiliated and joined participants of the chat MCPTT group as specified in </w:t>
      </w:r>
      <w:r w:rsidR="001E5F65">
        <w:t>clause</w:t>
      </w:r>
      <w:r w:rsidRPr="000E26AA">
        <w:t> </w:t>
      </w:r>
      <w:r>
        <w:t>6.3.3.1.15</w:t>
      </w:r>
      <w:r w:rsidRPr="000E26AA">
        <w:t>;</w:t>
      </w:r>
    </w:p>
    <w:p w14:paraId="280105FA" w14:textId="77777777" w:rsidR="00046C53" w:rsidRDefault="00046C53" w:rsidP="00046C53">
      <w:pPr>
        <w:pStyle w:val="B3"/>
        <w:rPr>
          <w:lang w:val="en-US"/>
        </w:rPr>
      </w:pPr>
      <w:r>
        <w:rPr>
          <w:lang w:val="en-US"/>
        </w:rPr>
        <w:t>iii)</w:t>
      </w:r>
      <w:r>
        <w:rPr>
          <w:lang w:val="en-US"/>
        </w:rPr>
        <w:tab/>
        <w:t xml:space="preserve">shall generate SIP INVITE requests </w:t>
      </w:r>
      <w:r w:rsidRPr="00E24B54">
        <w:rPr>
          <w:lang w:val="en-US"/>
        </w:rPr>
        <w:t xml:space="preserve">for the MCPTT </w:t>
      </w:r>
      <w:r>
        <w:rPr>
          <w:lang w:val="en-US"/>
        </w:rPr>
        <w:t>imminent peril</w:t>
      </w:r>
      <w:r w:rsidRPr="00E24B54">
        <w:rPr>
          <w:lang w:val="en-US"/>
        </w:rPr>
        <w:t xml:space="preserve"> group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0E26AA">
        <w:t>6.3.3.1.7;</w:t>
      </w:r>
    </w:p>
    <w:p w14:paraId="4A4F1179" w14:textId="77777777" w:rsidR="00046C53" w:rsidRDefault="00046C53" w:rsidP="00046C53">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specified in 3GPP TS 24.229 [4]; and</w:t>
      </w:r>
    </w:p>
    <w:p w14:paraId="565E3E00" w14:textId="77777777" w:rsidR="00046C53" w:rsidRDefault="00046C53" w:rsidP="00046C53">
      <w:pPr>
        <w:pStyle w:val="B4"/>
      </w:pPr>
      <w:r>
        <w:rPr>
          <w:lang w:val="en-US"/>
        </w:rPr>
        <w:lastRenderedPageBreak/>
        <w:t>B)</w:t>
      </w:r>
      <w:r>
        <w:rPr>
          <w:lang w:val="en-US"/>
        </w:rPr>
        <w:tab/>
      </w:r>
      <w:r w:rsidRPr="00275654">
        <w:t xml:space="preserve">Upon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Pr>
          <w:lang w:eastAsia="ko-KR"/>
        </w:rPr>
        <w:t>; and</w:t>
      </w:r>
    </w:p>
    <w:p w14:paraId="787D672E" w14:textId="77777777" w:rsidR="00046C53" w:rsidRDefault="00046C53" w:rsidP="00046C53">
      <w:pPr>
        <w:pStyle w:val="B3"/>
        <w:rPr>
          <w:rFonts w:eastAsia="SimSun"/>
        </w:rPr>
      </w:pPr>
      <w:r>
        <w:rPr>
          <w:rFonts w:eastAsia="SimSun"/>
        </w:rPr>
        <w:t>iv)</w:t>
      </w:r>
      <w:r>
        <w:rPr>
          <w:rFonts w:eastAsia="SimSun"/>
        </w:rPr>
        <w:tab/>
      </w:r>
      <w:r w:rsidRPr="008413AE">
        <w:rPr>
          <w:rFonts w:eastAsia="SimSun"/>
        </w:rPr>
        <w:t xml:space="preserve">shall cache the information that </w:t>
      </w:r>
      <w:r w:rsidR="004B60F8">
        <w:rPr>
          <w:rFonts w:eastAsia="SimSun"/>
        </w:rPr>
        <w:t>the</w:t>
      </w:r>
      <w:r w:rsidR="004B60F8" w:rsidRPr="008413AE">
        <w:rPr>
          <w:rFonts w:eastAsia="SimSun"/>
        </w:rPr>
        <w:t xml:space="preserve"> </w:t>
      </w:r>
      <w:r w:rsidRPr="008413AE">
        <w:rPr>
          <w:rFonts w:eastAsia="SimSun"/>
        </w:rPr>
        <w:t xml:space="preserve">MCPTT user has initiated an MCPTT </w:t>
      </w:r>
      <w:r>
        <w:rPr>
          <w:rFonts w:eastAsia="SimSun"/>
        </w:rPr>
        <w:t>imminent peril</w:t>
      </w:r>
      <w:r w:rsidRPr="008413AE">
        <w:rPr>
          <w:rFonts w:eastAsia="SimSun"/>
        </w:rPr>
        <w:t xml:space="preserve"> call;</w:t>
      </w:r>
    </w:p>
    <w:p w14:paraId="7DEC401A" w14:textId="77777777" w:rsidR="00046C53" w:rsidRDefault="00046C53" w:rsidP="00046C53">
      <w:pPr>
        <w:pStyle w:val="B1"/>
        <w:rPr>
          <w:lang w:val="en-US"/>
        </w:rPr>
      </w:pPr>
      <w:r>
        <w:t>3</w:t>
      </w:r>
      <w:r w:rsidRPr="004F7D92">
        <w:t>)</w:t>
      </w:r>
      <w:r w:rsidRPr="004F7D92">
        <w:tab/>
        <w:t xml:space="preserve">if the SIP </w:t>
      </w:r>
      <w:r>
        <w:t>re-</w:t>
      </w:r>
      <w:r w:rsidRPr="004F7D92">
        <w:t>INVITE request contains an application/vnd.3gpp.</w:t>
      </w:r>
      <w:r>
        <w:t>mcptt-info+xml</w:t>
      </w:r>
      <w:r w:rsidRPr="004F7D92">
        <w:t xml:space="preserve"> MIME body with the &lt;</w:t>
      </w:r>
      <w:proofErr w:type="spellStart"/>
      <w:r>
        <w:t>imminentperil</w:t>
      </w:r>
      <w:r w:rsidRPr="004F7D92">
        <w:t>-ind</w:t>
      </w:r>
      <w:proofErr w:type="spellEnd"/>
      <w:r w:rsidRPr="004F7D92">
        <w:t>&gt; element set to a value of "</w:t>
      </w:r>
      <w:r>
        <w:t>false</w:t>
      </w:r>
      <w:r w:rsidRPr="004F7D92">
        <w:t>"</w:t>
      </w:r>
      <w:r>
        <w:t xml:space="preserve"> </w:t>
      </w:r>
      <w:r w:rsidRPr="004F7D92">
        <w:t xml:space="preserve">and </w:t>
      </w:r>
      <w:r>
        <w:t xml:space="preserve">is an </w:t>
      </w:r>
      <w:r>
        <w:rPr>
          <w:lang w:eastAsia="ko-KR"/>
        </w:rPr>
        <w:t xml:space="preserve">unauthorised request for an </w:t>
      </w:r>
      <w:r>
        <w:t xml:space="preserve">MCPTT imminent peril group call cancellation as determined by </w:t>
      </w:r>
      <w:r w:rsidR="001E5F65">
        <w:t>clause</w:t>
      </w:r>
      <w:r>
        <w:t xml:space="preserve"> 6.3.3.1.13.6 </w:t>
      </w:r>
      <w:r w:rsidRPr="003B0E95">
        <w:rPr>
          <w:lang w:val="en-US"/>
        </w:rPr>
        <w:t>shall</w:t>
      </w:r>
      <w:r>
        <w:rPr>
          <w:lang w:val="en-US"/>
        </w:rPr>
        <w:t>:</w:t>
      </w:r>
    </w:p>
    <w:p w14:paraId="6B6410F7" w14:textId="77777777" w:rsidR="00046C53" w:rsidRDefault="00046C53" w:rsidP="00046C53">
      <w:pPr>
        <w:pStyle w:val="B2"/>
        <w:rPr>
          <w:lang w:val="en-US"/>
        </w:rPr>
      </w:pPr>
      <w:r>
        <w:rPr>
          <w:lang w:val="en-US"/>
        </w:rPr>
        <w:t>a)</w:t>
      </w:r>
      <w:r>
        <w:rPr>
          <w:lang w:val="en-US"/>
        </w:rPr>
        <w:tab/>
      </w:r>
      <w:r w:rsidRPr="003B0E95">
        <w:rPr>
          <w:lang w:val="en-US"/>
        </w:rPr>
        <w:t xml:space="preserve">reject the SIP re-INVITE request with a SIP 403 (Forbidden) response to the SIP </w:t>
      </w:r>
      <w:r>
        <w:rPr>
          <w:lang w:val="en-US"/>
        </w:rPr>
        <w:t>re-</w:t>
      </w:r>
      <w:r w:rsidRPr="003B0E95">
        <w:rPr>
          <w:lang w:val="en-US"/>
        </w:rPr>
        <w:t>INVITE request</w:t>
      </w:r>
      <w:r>
        <w:rPr>
          <w:lang w:val="en-US"/>
        </w:rPr>
        <w:t>; and</w:t>
      </w:r>
    </w:p>
    <w:p w14:paraId="78EBC6BE" w14:textId="77777777" w:rsidR="00046C53" w:rsidRDefault="00046C53" w:rsidP="00046C53">
      <w:pPr>
        <w:pStyle w:val="B2"/>
        <w:rPr>
          <w:lang w:val="en-US"/>
        </w:rPr>
      </w:pPr>
      <w:r>
        <w:rPr>
          <w:lang w:val="en-US"/>
        </w:rPr>
        <w:t>b)</w:t>
      </w:r>
      <w:r>
        <w:rPr>
          <w:lang w:val="en-US"/>
        </w:rPr>
        <w:tab/>
        <w:t xml:space="preserve">include in the SIP </w:t>
      </w:r>
      <w:r w:rsidRPr="003B0E95">
        <w:rPr>
          <w:lang w:val="en-US"/>
        </w:rPr>
        <w:t>403 (Forbidden) response</w:t>
      </w:r>
      <w:r>
        <w:rPr>
          <w:lang w:val="en-US"/>
        </w:rPr>
        <w:t>:</w:t>
      </w:r>
    </w:p>
    <w:p w14:paraId="08346056" w14:textId="77777777" w:rsidR="00046C53" w:rsidRDefault="00046C53" w:rsidP="00046C53">
      <w:pPr>
        <w:pStyle w:val="B3"/>
      </w:pPr>
      <w:proofErr w:type="spellStart"/>
      <w:r>
        <w:t>i</w:t>
      </w:r>
      <w:proofErr w:type="spellEnd"/>
      <w:r>
        <w:t>)</w:t>
      </w:r>
      <w:r>
        <w:tab/>
      </w:r>
      <w:r w:rsidRPr="00244A4B">
        <w:t>include in the SIP 403 (Forbidden) response an application/vnd.3gpp.mcptt-info+xml MIME body as specified in Annex F.1 with the &lt;</w:t>
      </w:r>
      <w:proofErr w:type="spellStart"/>
      <w:r w:rsidRPr="00244A4B">
        <w:t>mcpttinfo</w:t>
      </w:r>
      <w:proofErr w:type="spellEnd"/>
      <w:r w:rsidRPr="00244A4B">
        <w:t>&gt; element containing the &lt;</w:t>
      </w:r>
      <w:proofErr w:type="spellStart"/>
      <w:r w:rsidRPr="00244A4B">
        <w:t>mcptt</w:t>
      </w:r>
      <w:proofErr w:type="spellEnd"/>
      <w:r w:rsidRPr="00244A4B">
        <w:t>-Params&gt; element with the &lt;</w:t>
      </w:r>
      <w:proofErr w:type="spellStart"/>
      <w:r>
        <w:t>imminentperil</w:t>
      </w:r>
      <w:r w:rsidRPr="00244A4B">
        <w:t>-ind</w:t>
      </w:r>
      <w:proofErr w:type="spellEnd"/>
      <w:r w:rsidRPr="00244A4B">
        <w:t>&gt; element set to a value of "</w:t>
      </w:r>
      <w:r>
        <w:t>false";</w:t>
      </w:r>
    </w:p>
    <w:p w14:paraId="5C6079B7" w14:textId="77777777" w:rsidR="00046C53" w:rsidRDefault="00046C53" w:rsidP="00046C53">
      <w:pPr>
        <w:pStyle w:val="B3"/>
      </w:pPr>
      <w:r>
        <w:t>ii) send the SIP 403 (Forbidden) response as specified in 3GPP TS 24.229 [4]; and</w:t>
      </w:r>
    </w:p>
    <w:p w14:paraId="7C2A3D57" w14:textId="77777777" w:rsidR="00046C53" w:rsidRDefault="00046C53" w:rsidP="00046C53">
      <w:pPr>
        <w:pStyle w:val="B3"/>
      </w:pPr>
      <w:r>
        <w:t>iii) skip the rest of the steps;</w:t>
      </w:r>
    </w:p>
    <w:p w14:paraId="7B8026F7" w14:textId="77777777" w:rsidR="00046C53" w:rsidRPr="004C3303" w:rsidRDefault="00046C53" w:rsidP="00046C53">
      <w:pPr>
        <w:pStyle w:val="B1"/>
        <w:rPr>
          <w:lang w:val="en-US"/>
        </w:rPr>
      </w:pPr>
      <w:r>
        <w:rPr>
          <w:lang w:val="en-US"/>
        </w:rPr>
        <w:t>4</w:t>
      </w:r>
      <w:r w:rsidRPr="004C3303">
        <w:rPr>
          <w:lang w:val="en-US"/>
        </w:rPr>
        <w:t>)</w:t>
      </w:r>
      <w:r w:rsidRPr="004C3303">
        <w:rPr>
          <w:lang w:val="en-US"/>
        </w:rPr>
        <w:tab/>
        <w:t xml:space="preserve">if the SIP </w:t>
      </w:r>
      <w:r>
        <w:rPr>
          <w:lang w:val="en-US"/>
        </w:rPr>
        <w:t>re-</w:t>
      </w:r>
      <w:r w:rsidRPr="004C3303">
        <w:rPr>
          <w:lang w:val="en-US"/>
        </w:rPr>
        <w:t>INVITE request contains an application/vnd.3gpp.</w:t>
      </w:r>
      <w:r>
        <w:rPr>
          <w:lang w:val="en-US"/>
        </w:rPr>
        <w:t>mcptt-info+xml</w:t>
      </w:r>
      <w:r w:rsidRPr="004C3303">
        <w:rPr>
          <w:lang w:val="en-US"/>
        </w:rPr>
        <w:t xml:space="preserve"> MIME body with the &lt;</w:t>
      </w:r>
      <w:proofErr w:type="spellStart"/>
      <w:r>
        <w:t>imminentperil</w:t>
      </w:r>
      <w:proofErr w:type="spellEnd"/>
      <w:r w:rsidRPr="004C3303">
        <w:rPr>
          <w:lang w:val="en-US"/>
        </w:rPr>
        <w:t>-</w:t>
      </w:r>
      <w:proofErr w:type="spellStart"/>
      <w:r w:rsidRPr="004C3303">
        <w:rPr>
          <w:lang w:val="en-US"/>
        </w:rPr>
        <w:t>ind</w:t>
      </w:r>
      <w:proofErr w:type="spellEnd"/>
      <w:r w:rsidRPr="004C3303">
        <w:rPr>
          <w:lang w:val="en-US"/>
        </w:rPr>
        <w:t>&gt; element set to a value of "</w:t>
      </w:r>
      <w:r>
        <w:rPr>
          <w:lang w:val="en-US"/>
        </w:rPr>
        <w:t xml:space="preserve">false" and is determined to be an </w:t>
      </w:r>
      <w:r>
        <w:rPr>
          <w:lang w:eastAsia="ko-KR"/>
        </w:rPr>
        <w:t xml:space="preserve">authorised request for an MCPTT imminent peril call cancellation as specified in </w:t>
      </w:r>
      <w:r w:rsidR="001E5F65">
        <w:rPr>
          <w:lang w:eastAsia="ko-KR"/>
        </w:rPr>
        <w:t>clause</w:t>
      </w:r>
      <w:r>
        <w:rPr>
          <w:lang w:eastAsia="ko-KR"/>
        </w:rPr>
        <w:t> 6.3.3.1.13.6</w:t>
      </w:r>
      <w:r w:rsidRPr="004C3303">
        <w:rPr>
          <w:lang w:val="en-US"/>
        </w:rPr>
        <w:t xml:space="preserve"> </w:t>
      </w:r>
      <w:r>
        <w:rPr>
          <w:lang w:val="en-US"/>
        </w:rPr>
        <w:t xml:space="preserve">and </w:t>
      </w:r>
      <w:r w:rsidRPr="004C3303">
        <w:rPr>
          <w:lang w:val="en-US"/>
        </w:rPr>
        <w:t xml:space="preserve">the </w:t>
      </w:r>
      <w:proofErr w:type="spellStart"/>
      <w:r>
        <w:rPr>
          <w:lang w:val="en-US"/>
        </w:rPr>
        <w:t>i</w:t>
      </w:r>
      <w:proofErr w:type="spellEnd"/>
      <w:r w:rsidRPr="004C3303">
        <w:t xml:space="preserve">n-progress </w:t>
      </w:r>
      <w:r>
        <w:t>imminent peril</w:t>
      </w:r>
      <w:r w:rsidRPr="004C3303">
        <w:t xml:space="preserve"> state of the group to is set to a value of "true"</w:t>
      </w:r>
      <w:r w:rsidRPr="004C3303">
        <w:rPr>
          <w:lang w:val="en-US"/>
        </w:rPr>
        <w:t xml:space="preserve"> the controlling MCPTT function shall:</w:t>
      </w:r>
    </w:p>
    <w:p w14:paraId="7E63D560" w14:textId="77777777" w:rsidR="00046C53" w:rsidRPr="004C3303" w:rsidRDefault="00046C53" w:rsidP="00046C53">
      <w:pPr>
        <w:pStyle w:val="B2"/>
        <w:rPr>
          <w:lang w:val="en-US"/>
        </w:rPr>
      </w:pPr>
      <w:r w:rsidRPr="004C3303">
        <w:rPr>
          <w:lang w:val="en-US"/>
        </w:rPr>
        <w:t>a)</w:t>
      </w:r>
      <w:r w:rsidRPr="004C3303">
        <w:rPr>
          <w:lang w:val="en-US"/>
        </w:rPr>
        <w:tab/>
        <w:t xml:space="preserve">validate that the SIP </w:t>
      </w:r>
      <w:r w:rsidR="00752383">
        <w:rPr>
          <w:lang w:val="en-US"/>
        </w:rPr>
        <w:t>re-</w:t>
      </w:r>
      <w:r w:rsidRPr="004C3303">
        <w:rPr>
          <w:lang w:val="en-US"/>
        </w:rPr>
        <w:t xml:space="preserve">INVITE request includes a Resource-Priority header field with the namespace set to the MCPTT-specific namespace </w:t>
      </w:r>
      <w:r w:rsidRPr="00FC62B4">
        <w:rPr>
          <w:noProof/>
        </w:rPr>
        <w:t xml:space="preserve">specified in </w:t>
      </w:r>
      <w:r w:rsidR="0076698A">
        <w:rPr>
          <w:lang w:val="en-US"/>
        </w:rPr>
        <w:t>IETF RFC 8101</w:t>
      </w:r>
      <w:r>
        <w:rPr>
          <w:lang w:val="en-US"/>
        </w:rPr>
        <w:t> [48</w:t>
      </w:r>
      <w:r w:rsidRPr="00FC62B4">
        <w:rPr>
          <w:lang w:val="en-US"/>
        </w:rPr>
        <w:t xml:space="preserve">], </w:t>
      </w:r>
      <w:r w:rsidRPr="004C3303">
        <w:rPr>
          <w:lang w:val="en-US"/>
        </w:rPr>
        <w:t xml:space="preserve">and the priority set to the </w:t>
      </w:r>
      <w:r w:rsidRPr="00471344">
        <w:rPr>
          <w:lang w:val="en-US"/>
        </w:rPr>
        <w:t>priority level designated for a normal priority MCPTT group call</w:t>
      </w:r>
      <w:r>
        <w:rPr>
          <w:lang w:val="en-US"/>
        </w:rPr>
        <w:t xml:space="preserve">, </w:t>
      </w:r>
      <w:r w:rsidRPr="004C3303">
        <w:rPr>
          <w:lang w:val="en-US"/>
        </w:rPr>
        <w:t>and if not:</w:t>
      </w:r>
    </w:p>
    <w:p w14:paraId="56FDC99F" w14:textId="77777777" w:rsidR="00046C53" w:rsidRPr="004C3303" w:rsidRDefault="00046C53" w:rsidP="00046C53">
      <w:pPr>
        <w:pStyle w:val="B3"/>
        <w:rPr>
          <w:lang w:val="en-US"/>
        </w:rPr>
      </w:pPr>
      <w:proofErr w:type="spellStart"/>
      <w:r w:rsidRPr="004C3303">
        <w:rPr>
          <w:lang w:val="en-US"/>
        </w:rPr>
        <w:t>i</w:t>
      </w:r>
      <w:proofErr w:type="spellEnd"/>
      <w:r w:rsidRPr="004C3303">
        <w:rPr>
          <w:lang w:val="en-US"/>
        </w:rPr>
        <w:t>)</w:t>
      </w:r>
      <w:r w:rsidRPr="004C3303">
        <w:rPr>
          <w:lang w:val="en-US"/>
        </w:rPr>
        <w:tab/>
        <w:t xml:space="preserve">shall perform the actions specified in </w:t>
      </w:r>
      <w:r w:rsidR="001E5F65">
        <w:rPr>
          <w:lang w:val="en-US"/>
        </w:rPr>
        <w:t>clause</w:t>
      </w:r>
      <w:r w:rsidRPr="004C3303">
        <w:rPr>
          <w:lang w:val="en-US"/>
        </w:rPr>
        <w:t> </w:t>
      </w:r>
      <w:r w:rsidRPr="00313833">
        <w:rPr>
          <w:lang w:val="en-US"/>
        </w:rPr>
        <w:t>6.3.3.1.8</w:t>
      </w:r>
      <w:r w:rsidRPr="004C3303">
        <w:rPr>
          <w:lang w:val="en-US"/>
        </w:rPr>
        <w:t>; and</w:t>
      </w:r>
    </w:p>
    <w:p w14:paraId="612CBB71" w14:textId="77777777" w:rsidR="00046C53" w:rsidRPr="004C3303" w:rsidRDefault="00046C53" w:rsidP="00046C53">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w:t>
      </w:r>
      <w:r>
        <w:rPr>
          <w:lang w:val="en-US"/>
        </w:rPr>
        <w:t>ceed with the rest of the steps;</w:t>
      </w:r>
    </w:p>
    <w:p w14:paraId="0C1FC05C" w14:textId="77777777" w:rsidR="00046C53" w:rsidRPr="004C3303" w:rsidRDefault="00046C53" w:rsidP="00046C53">
      <w:pPr>
        <w:pStyle w:val="NO"/>
        <w:rPr>
          <w:lang w:val="en-US"/>
        </w:rPr>
      </w:pPr>
      <w:r>
        <w:rPr>
          <w:lang w:val="en-US"/>
        </w:rPr>
        <w:t>NOTE 3</w:t>
      </w:r>
      <w:r w:rsidRPr="004C3303">
        <w:rPr>
          <w:lang w:val="en-US"/>
        </w:rPr>
        <w:t>:</w:t>
      </w:r>
      <w:r w:rsidRPr="004C3303">
        <w:rPr>
          <w:lang w:val="en-US"/>
        </w:rPr>
        <w:tab/>
        <w:t xml:space="preserve">verify that the Resource-Priority header is included and properly populated for </w:t>
      </w:r>
      <w:r>
        <w:rPr>
          <w:lang w:val="en-US"/>
        </w:rPr>
        <w:t>an</w:t>
      </w:r>
      <w:r w:rsidRPr="004C3303">
        <w:rPr>
          <w:lang w:val="en-US"/>
        </w:rPr>
        <w:t xml:space="preserve"> </w:t>
      </w:r>
      <w:r>
        <w:rPr>
          <w:lang w:val="en-US"/>
        </w:rPr>
        <w:t>i</w:t>
      </w:r>
      <w:r w:rsidRPr="004C3303">
        <w:rPr>
          <w:lang w:val="en-US"/>
        </w:rPr>
        <w:t>n-progress emergency</w:t>
      </w:r>
      <w:r>
        <w:rPr>
          <w:lang w:val="en-US"/>
        </w:rPr>
        <w:t xml:space="preserve"> group state</w:t>
      </w:r>
      <w:r w:rsidRPr="004C3303">
        <w:rPr>
          <w:lang w:val="en-US"/>
        </w:rPr>
        <w:t xml:space="preserve"> </w:t>
      </w:r>
      <w:r>
        <w:rPr>
          <w:lang w:val="en-US"/>
        </w:rPr>
        <w:t xml:space="preserve">cancellation of the </w:t>
      </w:r>
      <w:r w:rsidRPr="004C3303">
        <w:rPr>
          <w:lang w:val="en-US"/>
        </w:rPr>
        <w:t>specified group.</w:t>
      </w:r>
    </w:p>
    <w:p w14:paraId="392348E3" w14:textId="77777777" w:rsidR="00046C53" w:rsidRPr="004C3303" w:rsidRDefault="00046C53" w:rsidP="00046C53">
      <w:pPr>
        <w:pStyle w:val="B2"/>
        <w:rPr>
          <w:lang w:val="en-US"/>
        </w:rPr>
      </w:pPr>
      <w:r w:rsidRPr="004C3303">
        <w:rPr>
          <w:lang w:val="en-US"/>
        </w:rPr>
        <w:t>b)</w:t>
      </w:r>
      <w:r w:rsidRPr="004C3303">
        <w:rPr>
          <w:lang w:val="en-US"/>
        </w:rPr>
        <w:tab/>
      </w:r>
      <w:r>
        <w:rPr>
          <w:lang w:val="en-US"/>
        </w:rPr>
        <w:t>shall</w:t>
      </w:r>
      <w:r w:rsidRPr="004C3303">
        <w:rPr>
          <w:lang w:val="en-US"/>
        </w:rPr>
        <w:t xml:space="preserve"> set</w:t>
      </w:r>
      <w:r>
        <w:rPr>
          <w:lang w:val="en-US"/>
        </w:rPr>
        <w:t xml:space="preserve"> the in-progress imminent peril state of the group</w:t>
      </w:r>
      <w:r w:rsidRPr="004C3303">
        <w:rPr>
          <w:lang w:val="en-US"/>
        </w:rPr>
        <w:t xml:space="preserve"> to a value of "</w:t>
      </w:r>
      <w:r>
        <w:rPr>
          <w:lang w:val="en-US"/>
        </w:rPr>
        <w:t>false</w:t>
      </w:r>
      <w:r w:rsidRPr="004C3303">
        <w:rPr>
          <w:lang w:val="en-US"/>
        </w:rPr>
        <w:t>"</w:t>
      </w:r>
      <w:r>
        <w:rPr>
          <w:lang w:val="en-US"/>
        </w:rPr>
        <w:t>;</w:t>
      </w:r>
    </w:p>
    <w:p w14:paraId="19B00089" w14:textId="77777777" w:rsidR="00046C53" w:rsidRDefault="00046C53" w:rsidP="00046C53">
      <w:pPr>
        <w:pStyle w:val="B2"/>
        <w:rPr>
          <w:lang w:val="en-US"/>
        </w:rPr>
      </w:pPr>
      <w:r>
        <w:rPr>
          <w:lang w:val="en-US"/>
        </w:rPr>
        <w:t>c)</w:t>
      </w:r>
      <w:r>
        <w:rPr>
          <w:lang w:val="en-US"/>
        </w:rPr>
        <w:tab/>
        <w:t xml:space="preserve">shall cache the information that </w:t>
      </w:r>
      <w:r w:rsidR="004B60F8">
        <w:rPr>
          <w:lang w:val="en-US"/>
        </w:rPr>
        <w:t xml:space="preserve">the </w:t>
      </w:r>
      <w:r>
        <w:rPr>
          <w:lang w:val="en-US"/>
        </w:rPr>
        <w:t>MCPTT user no longer has an outstanding MCPTT imminent peril group call;</w:t>
      </w:r>
    </w:p>
    <w:p w14:paraId="101159F8" w14:textId="77777777" w:rsidR="00046C53" w:rsidRDefault="00046C53" w:rsidP="00046C53">
      <w:pPr>
        <w:pStyle w:val="B2"/>
        <w:rPr>
          <w:lang w:val="en-US"/>
        </w:rPr>
      </w:pPr>
      <w:r>
        <w:rPr>
          <w:lang w:val="en-US"/>
        </w:rPr>
        <w:t>d)</w:t>
      </w:r>
      <w:r>
        <w:rPr>
          <w:lang w:val="en-US"/>
        </w:rPr>
        <w:tab/>
        <w:t xml:space="preserve">shall generate SIP re-INVITES requests to the other affiliated and joined members of the MCPTT group as specified in </w:t>
      </w:r>
      <w:r w:rsidR="001E5F65">
        <w:rPr>
          <w:lang w:val="en-US"/>
        </w:rPr>
        <w:t>clause</w:t>
      </w:r>
      <w:r>
        <w:rPr>
          <w:lang w:val="en-US"/>
        </w:rPr>
        <w:t> 6.3.3.1.15.</w:t>
      </w:r>
      <w:r w:rsidRPr="00F645DC">
        <w:rPr>
          <w:lang w:val="en-US"/>
        </w:rPr>
        <w:t xml:space="preserve"> </w:t>
      </w:r>
      <w:r>
        <w:rPr>
          <w:lang w:val="en-US"/>
        </w:rPr>
        <w:t>The MCPTT controlling function:</w:t>
      </w:r>
    </w:p>
    <w:p w14:paraId="04B53C8A" w14:textId="77777777" w:rsidR="00046C53" w:rsidRPr="004E21A1" w:rsidRDefault="00046C53" w:rsidP="00046C53">
      <w:pPr>
        <w:pStyle w:val="B3"/>
        <w:rPr>
          <w:lang w:val="en-US"/>
        </w:rPr>
      </w:pPr>
      <w:proofErr w:type="spellStart"/>
      <w:r>
        <w:rPr>
          <w:lang w:val="en-US"/>
        </w:rPr>
        <w:t>i</w:t>
      </w:r>
      <w:proofErr w:type="spellEnd"/>
      <w:r>
        <w:rPr>
          <w:lang w:val="en-US"/>
        </w:rPr>
        <w:t>)</w:t>
      </w:r>
      <w:r>
        <w:rPr>
          <w:lang w:val="en-US"/>
        </w:rPr>
        <w:tab/>
      </w:r>
      <w:r w:rsidRPr="004E21A1">
        <w:rPr>
          <w:lang w:val="en-US"/>
        </w:rPr>
        <w:t xml:space="preserve">for each affiliated </w:t>
      </w:r>
      <w:r>
        <w:rPr>
          <w:lang w:val="en-US"/>
        </w:rPr>
        <w:t>and</w:t>
      </w:r>
      <w:r w:rsidRPr="004E21A1">
        <w:rPr>
          <w:lang w:val="en-US"/>
        </w:rPr>
        <w:t xml:space="preserve"> joined member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37E02B83" w14:textId="77777777" w:rsidR="00046C53" w:rsidRDefault="00046C53" w:rsidP="00046C53">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 and</w:t>
      </w:r>
    </w:p>
    <w:p w14:paraId="2DF20EF7" w14:textId="77777777" w:rsidR="00046C53" w:rsidRDefault="00046C53" w:rsidP="00046C53">
      <w:pPr>
        <w:pStyle w:val="NO"/>
        <w:rPr>
          <w:lang w:val="en-US"/>
        </w:rPr>
      </w:pPr>
      <w:r>
        <w:rPr>
          <w:lang w:val="en-US"/>
        </w:rPr>
        <w:t>NOTE 4:</w:t>
      </w:r>
      <w:r>
        <w:rPr>
          <w:lang w:val="en-US"/>
        </w:rPr>
        <w:tab/>
      </w:r>
      <w:r w:rsidR="001E5F65">
        <w:rPr>
          <w:lang w:val="en-US"/>
        </w:rPr>
        <w:t>clause</w:t>
      </w:r>
      <w:r>
        <w:rPr>
          <w:lang w:val="en-US"/>
        </w:rPr>
        <w:t> 6.3.3.1.15 will inform the affiliated and joined members of the cancellation of the MCPTT group's in-progress emergency group state and the cancellation of the MCPTT emergency alert if applicable.</w:t>
      </w:r>
    </w:p>
    <w:p w14:paraId="3A34F36C" w14:textId="77777777" w:rsidR="00046C53" w:rsidRDefault="00046C53" w:rsidP="00046C53">
      <w:pPr>
        <w:pStyle w:val="B2"/>
        <w:rPr>
          <w:lang w:val="en-US"/>
        </w:rPr>
      </w:pPr>
      <w:r>
        <w:rPr>
          <w:lang w:val="en-US"/>
        </w:rPr>
        <w:t>e)</w:t>
      </w:r>
      <w:r>
        <w:rPr>
          <w:lang w:val="en-US"/>
        </w:rPr>
        <w:tab/>
        <w:t>for each of the affiliated but not joined members of the group shall:</w:t>
      </w:r>
    </w:p>
    <w:p w14:paraId="1C6B39F9" w14:textId="77777777" w:rsidR="00046C53" w:rsidRDefault="00046C53" w:rsidP="00046C53">
      <w:pPr>
        <w:pStyle w:val="B3"/>
        <w:rPr>
          <w:lang w:val="en-US"/>
        </w:rPr>
      </w:pPr>
      <w:proofErr w:type="spellStart"/>
      <w:r>
        <w:rPr>
          <w:lang w:val="en-US"/>
        </w:rPr>
        <w:t>i</w:t>
      </w:r>
      <w:proofErr w:type="spellEnd"/>
      <w:r>
        <w:rPr>
          <w:lang w:val="en-US"/>
        </w:rPr>
        <w:t>)</w:t>
      </w:r>
      <w:r>
        <w:rPr>
          <w:lang w:val="en-US"/>
        </w:rPr>
        <w:tab/>
        <w:t xml:space="preserve">generate a SIP MESSAGE request notification of the cancellation of the MCPTT user's imminent peril call as specified in </w:t>
      </w:r>
      <w:r w:rsidR="001E5F65">
        <w:rPr>
          <w:lang w:val="en-US"/>
        </w:rPr>
        <w:t>clause</w:t>
      </w:r>
      <w:r>
        <w:rPr>
          <w:lang w:val="en-US"/>
        </w:rPr>
        <w:t> </w:t>
      </w:r>
      <w:r w:rsidRPr="008C4E25">
        <w:rPr>
          <w:lang w:val="en-US"/>
        </w:rPr>
        <w:t>6.3.3.1.11</w:t>
      </w:r>
      <w:r>
        <w:rPr>
          <w:lang w:val="en-US"/>
        </w:rPr>
        <w:t>;</w:t>
      </w:r>
    </w:p>
    <w:p w14:paraId="589BC0B9" w14:textId="77777777" w:rsidR="00046C53" w:rsidRDefault="00046C53" w:rsidP="00046C53">
      <w:pPr>
        <w:pStyle w:val="B3"/>
        <w:rPr>
          <w:lang w:val="en-US"/>
        </w:rPr>
      </w:pPr>
      <w:r>
        <w:rPr>
          <w:lang w:val="en-US"/>
        </w:rPr>
        <w:t>ii)</w:t>
      </w:r>
      <w:r>
        <w:rPr>
          <w:lang w:val="en-US"/>
        </w:rPr>
        <w:tab/>
        <w:t xml:space="preserve">set </w:t>
      </w:r>
      <w:r w:rsidRPr="004F7D92">
        <w:t>the &lt;</w:t>
      </w:r>
      <w:proofErr w:type="spellStart"/>
      <w:r>
        <w:t>imminentperil</w:t>
      </w:r>
      <w:r w:rsidRPr="004F7D92">
        <w:t>-ind</w:t>
      </w:r>
      <w:proofErr w:type="spellEnd"/>
      <w:r w:rsidRPr="004F7D92">
        <w:t>&gt; element</w:t>
      </w:r>
      <w:r>
        <w:rPr>
          <w:lang w:val="en-US"/>
        </w:rPr>
        <w:t xml:space="preserve"> of the </w:t>
      </w:r>
      <w:r w:rsidRPr="004F7D92">
        <w:t>application/vnd.3gpp.</w:t>
      </w:r>
      <w:r>
        <w:t>mcptt-info+xml</w:t>
      </w:r>
      <w:r w:rsidRPr="004F7D92">
        <w:t xml:space="preserve"> MIME body to a value of "</w:t>
      </w:r>
      <w:r>
        <w:t>false</w:t>
      </w:r>
      <w:r w:rsidRPr="004F7D92">
        <w:t>"</w:t>
      </w:r>
      <w:r>
        <w:t>; and</w:t>
      </w:r>
    </w:p>
    <w:p w14:paraId="6A3D6D0B" w14:textId="77777777" w:rsidR="00046C53" w:rsidRDefault="00046C53" w:rsidP="00046C53">
      <w:pPr>
        <w:pStyle w:val="B3"/>
      </w:pPr>
      <w:r>
        <w:rPr>
          <w:lang w:val="en-US"/>
        </w:rPr>
        <w:t>iii)</w:t>
      </w:r>
      <w:r>
        <w:rPr>
          <w:lang w:val="en-US"/>
        </w:rPr>
        <w:tab/>
        <w:t>send the SIP MESSAGE request according to 3GPP TS 24.229 [4];</w:t>
      </w:r>
    </w:p>
    <w:p w14:paraId="518D3828" w14:textId="77777777" w:rsidR="00046C53" w:rsidRDefault="00046C53" w:rsidP="00046C53">
      <w:pPr>
        <w:pStyle w:val="B1"/>
        <w:rPr>
          <w:noProof/>
        </w:rPr>
      </w:pPr>
      <w:r>
        <w:rPr>
          <w:noProof/>
        </w:rPr>
        <w:lastRenderedPageBreak/>
        <w:t>5</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xml:space="preserve"> 6.3.3.2.1 unless the procedures of </w:t>
      </w:r>
      <w:r w:rsidR="001E5F65">
        <w:rPr>
          <w:noProof/>
        </w:rPr>
        <w:t>clause</w:t>
      </w:r>
      <w:r w:rsidRPr="00F56AC0">
        <w:rPr>
          <w:noProof/>
        </w:rPr>
        <w:t> 6.3.3.1.8 w</w:t>
      </w:r>
      <w:r>
        <w:rPr>
          <w:noProof/>
        </w:rPr>
        <w:t>ere performed in step 2) or 4)</w:t>
      </w:r>
      <w:r w:rsidRPr="00F56AC0">
        <w:rPr>
          <w:noProof/>
        </w:rPr>
        <w:t xml:space="preserve"> above;</w:t>
      </w:r>
    </w:p>
    <w:p w14:paraId="31B0255B" w14:textId="77777777" w:rsidR="00046C53" w:rsidRDefault="00046C53" w:rsidP="00046C53">
      <w:pPr>
        <w:pStyle w:val="B1"/>
      </w:pPr>
      <w:r>
        <w:t>6)</w:t>
      </w:r>
      <w:r>
        <w:tab/>
        <w:t>shall include the "</w:t>
      </w:r>
      <w:proofErr w:type="spellStart"/>
      <w:r>
        <w:t>norefersub</w:t>
      </w:r>
      <w:proofErr w:type="spellEnd"/>
      <w:r>
        <w:t>"</w:t>
      </w:r>
      <w:r w:rsidRPr="000F5D1C">
        <w:t xml:space="preserve"> </w:t>
      </w:r>
      <w:r>
        <w:t xml:space="preserve">option tag </w:t>
      </w:r>
      <w:r w:rsidRPr="000F5D1C">
        <w:t xml:space="preserve">in a Supported header field according to </w:t>
      </w:r>
      <w:r>
        <w:t>IETF RFC 4488 [22]</w:t>
      </w:r>
      <w:r w:rsidRPr="000F5D1C">
        <w:t>;</w:t>
      </w:r>
    </w:p>
    <w:p w14:paraId="4D95F132" w14:textId="77777777" w:rsidR="00046C53" w:rsidRDefault="00046C53" w:rsidP="00046C53">
      <w:pPr>
        <w:pStyle w:val="B1"/>
      </w:pPr>
      <w:r>
        <w:t>7)</w:t>
      </w:r>
      <w:r>
        <w:tab/>
        <w:t>shall include the "</w:t>
      </w:r>
      <w:proofErr w:type="spellStart"/>
      <w:r w:rsidRPr="00D15511">
        <w:t>tdial</w:t>
      </w:r>
      <w:r>
        <w:t>og</w:t>
      </w:r>
      <w:proofErr w:type="spellEnd"/>
      <w:r>
        <w:t>" option tag</w:t>
      </w:r>
      <w:r w:rsidRPr="00D15511">
        <w:t xml:space="preserve"> in a Supported header field according to </w:t>
      </w:r>
      <w:r>
        <w:t>IETF RFC 4538 [23];</w:t>
      </w:r>
    </w:p>
    <w:p w14:paraId="0C52DC8A" w14:textId="77777777" w:rsidR="00046C53" w:rsidRDefault="00046C53" w:rsidP="00046C53">
      <w:pPr>
        <w:pStyle w:val="B1"/>
      </w:pPr>
      <w:r>
        <w:t>8)</w:t>
      </w:r>
      <w:r>
        <w:tab/>
      </w:r>
      <w:r w:rsidRPr="005F452A">
        <w:t xml:space="preserve">shall interact with </w:t>
      </w:r>
      <w:r>
        <w:t>media</w:t>
      </w:r>
      <w:r w:rsidRPr="005F452A">
        <w:t xml:space="preserve"> plane a</w:t>
      </w:r>
      <w:r>
        <w:t>s specified in 3GPP TS 24.380 [5]; and</w:t>
      </w:r>
    </w:p>
    <w:p w14:paraId="61E357A6" w14:textId="77777777" w:rsidR="00046C53" w:rsidRPr="00046C53" w:rsidRDefault="00046C53" w:rsidP="00046C53">
      <w:pPr>
        <w:pStyle w:val="B1"/>
        <w:rPr>
          <w:noProof/>
        </w:rPr>
      </w:pPr>
      <w:r>
        <w:t>9)</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69A65A03" w14:textId="77777777" w:rsidR="00B8630F" w:rsidRPr="0073469F" w:rsidRDefault="00B8630F" w:rsidP="00567124">
      <w:pPr>
        <w:pStyle w:val="Heading5"/>
        <w:rPr>
          <w:lang w:eastAsia="ko-KR"/>
        </w:rPr>
      </w:pPr>
      <w:bookmarkStart w:id="3211" w:name="_Toc20155960"/>
      <w:bookmarkStart w:id="3212" w:name="_Toc27501117"/>
      <w:bookmarkStart w:id="3213" w:name="_Toc36049243"/>
      <w:bookmarkStart w:id="3214" w:name="_Toc45210009"/>
      <w:bookmarkStart w:id="3215" w:name="_Toc51860834"/>
      <w:bookmarkStart w:id="3216" w:name="_Toc171604074"/>
      <w:r>
        <w:t>10.1.2</w:t>
      </w:r>
      <w:r w:rsidRPr="0073469F">
        <w:t>.</w:t>
      </w:r>
      <w:r w:rsidRPr="0073469F">
        <w:rPr>
          <w:lang w:eastAsia="ko-KR"/>
        </w:rPr>
        <w:t>4</w:t>
      </w:r>
      <w:r>
        <w:t>.2</w:t>
      </w:r>
      <w:r w:rsidRPr="0073469F">
        <w:tab/>
        <w:t>End group call</w:t>
      </w:r>
      <w:r w:rsidRPr="0073469F">
        <w:rPr>
          <w:lang w:eastAsia="ko-KR"/>
        </w:rPr>
        <w:t xml:space="preserve"> at the terminating controlling MCPTT function</w:t>
      </w:r>
      <w:bookmarkEnd w:id="3211"/>
      <w:bookmarkEnd w:id="3212"/>
      <w:bookmarkEnd w:id="3213"/>
      <w:bookmarkEnd w:id="3214"/>
      <w:bookmarkEnd w:id="3215"/>
      <w:bookmarkEnd w:id="3216"/>
    </w:p>
    <w:p w14:paraId="2DD815B5" w14:textId="77777777" w:rsidR="00B8630F" w:rsidRPr="0073469F" w:rsidRDefault="00B8630F" w:rsidP="00B8630F">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6.3.3.2.4.</w:t>
      </w:r>
    </w:p>
    <w:p w14:paraId="55C59AD1" w14:textId="77777777" w:rsidR="00B8630F" w:rsidRPr="0073469F" w:rsidRDefault="00B8630F" w:rsidP="00567124">
      <w:pPr>
        <w:pStyle w:val="Heading5"/>
        <w:rPr>
          <w:lang w:eastAsia="ko-KR"/>
        </w:rPr>
      </w:pPr>
      <w:bookmarkStart w:id="3217" w:name="_Toc20155961"/>
      <w:bookmarkStart w:id="3218" w:name="_Toc27501118"/>
      <w:bookmarkStart w:id="3219" w:name="_Toc36049244"/>
      <w:bookmarkStart w:id="3220" w:name="_Toc45210010"/>
      <w:bookmarkStart w:id="3221" w:name="_Toc51860835"/>
      <w:bookmarkStart w:id="3222" w:name="_Toc171604075"/>
      <w:r>
        <w:rPr>
          <w:lang w:eastAsia="ko-KR"/>
        </w:rPr>
        <w:t>10.1.2.4.3</w:t>
      </w:r>
      <w:r w:rsidRPr="0073469F">
        <w:rPr>
          <w:lang w:eastAsia="ko-KR"/>
        </w:rPr>
        <w:tab/>
        <w:t>End group call initiated by the controlling MCPTT function</w:t>
      </w:r>
      <w:bookmarkEnd w:id="3217"/>
      <w:bookmarkEnd w:id="3218"/>
      <w:bookmarkEnd w:id="3219"/>
      <w:bookmarkEnd w:id="3220"/>
      <w:bookmarkEnd w:id="3221"/>
      <w:bookmarkEnd w:id="3222"/>
    </w:p>
    <w:p w14:paraId="18D12A81" w14:textId="77777777" w:rsidR="00B8630F" w:rsidRPr="0073469F" w:rsidRDefault="00B8630F" w:rsidP="00567124">
      <w:pPr>
        <w:pStyle w:val="Heading6"/>
        <w:numPr>
          <w:ilvl w:val="5"/>
          <w:numId w:val="0"/>
        </w:numPr>
        <w:ind w:left="1152" w:hanging="432"/>
        <w:rPr>
          <w:lang w:eastAsia="ko-KR"/>
        </w:rPr>
      </w:pPr>
      <w:bookmarkStart w:id="3223" w:name="_Toc20155962"/>
      <w:bookmarkStart w:id="3224" w:name="_Toc27501119"/>
      <w:bookmarkStart w:id="3225" w:name="_Toc36049245"/>
      <w:bookmarkStart w:id="3226" w:name="_Toc45210011"/>
      <w:bookmarkStart w:id="3227" w:name="_Toc51860836"/>
      <w:bookmarkStart w:id="3228" w:name="_Toc171604076"/>
      <w:r>
        <w:rPr>
          <w:lang w:eastAsia="ko-KR"/>
        </w:rPr>
        <w:t>10.1.2.4.3</w:t>
      </w:r>
      <w:r w:rsidRPr="0073469F">
        <w:rPr>
          <w:lang w:eastAsia="ko-KR"/>
        </w:rPr>
        <w:t>.1</w:t>
      </w:r>
      <w:r w:rsidRPr="0073469F">
        <w:rPr>
          <w:lang w:eastAsia="ko-KR"/>
        </w:rPr>
        <w:tab/>
        <w:t>General</w:t>
      </w:r>
      <w:bookmarkEnd w:id="3223"/>
      <w:bookmarkEnd w:id="3224"/>
      <w:bookmarkEnd w:id="3225"/>
      <w:bookmarkEnd w:id="3226"/>
      <w:bookmarkEnd w:id="3227"/>
      <w:bookmarkEnd w:id="3228"/>
    </w:p>
    <w:p w14:paraId="2B5863E4" w14:textId="77777777" w:rsidR="00B8630F" w:rsidRPr="00436CF9" w:rsidRDefault="00B8630F" w:rsidP="00B8630F">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group call initi</w:t>
      </w:r>
      <w:r>
        <w:rPr>
          <w:lang w:eastAsia="ko-KR"/>
        </w:rPr>
        <w:t>at</w:t>
      </w:r>
      <w:r>
        <w:rPr>
          <w:rFonts w:hint="eastAsia"/>
          <w:lang w:eastAsia="ko-KR"/>
        </w:rPr>
        <w:t>ed by the controlling MCPTT function.</w:t>
      </w:r>
    </w:p>
    <w:p w14:paraId="78FCF12D" w14:textId="77777777" w:rsidR="00B8630F" w:rsidRPr="0073469F" w:rsidRDefault="00B8630F" w:rsidP="00567124">
      <w:pPr>
        <w:pStyle w:val="Heading6"/>
        <w:numPr>
          <w:ilvl w:val="5"/>
          <w:numId w:val="0"/>
        </w:numPr>
        <w:ind w:left="1152" w:hanging="432"/>
        <w:rPr>
          <w:lang w:eastAsia="ko-KR"/>
        </w:rPr>
      </w:pPr>
      <w:bookmarkStart w:id="3229" w:name="_Toc20155963"/>
      <w:bookmarkStart w:id="3230" w:name="_Toc27501120"/>
      <w:bookmarkStart w:id="3231" w:name="_Toc36049246"/>
      <w:bookmarkStart w:id="3232" w:name="_Toc45210012"/>
      <w:bookmarkStart w:id="3233" w:name="_Toc51860837"/>
      <w:bookmarkStart w:id="3234" w:name="_Toc171604077"/>
      <w:r>
        <w:rPr>
          <w:lang w:eastAsia="ko-KR"/>
        </w:rPr>
        <w:t>10.1.2.4.3</w:t>
      </w:r>
      <w:r w:rsidRPr="0073469F">
        <w:rPr>
          <w:lang w:eastAsia="ko-KR"/>
        </w:rPr>
        <w:t>.2</w:t>
      </w:r>
      <w:r w:rsidRPr="0073469F">
        <w:rPr>
          <w:lang w:eastAsia="ko-KR"/>
        </w:rPr>
        <w:tab/>
        <w:t>SIP BYE request for releasing MCPTT session for a group call</w:t>
      </w:r>
      <w:bookmarkEnd w:id="3229"/>
      <w:bookmarkEnd w:id="3230"/>
      <w:bookmarkEnd w:id="3231"/>
      <w:bookmarkEnd w:id="3232"/>
      <w:bookmarkEnd w:id="3233"/>
      <w:bookmarkEnd w:id="3234"/>
    </w:p>
    <w:p w14:paraId="1ABD32E7" w14:textId="77777777" w:rsidR="00B8630F" w:rsidRPr="0073469F" w:rsidRDefault="00B8630F" w:rsidP="00B8630F">
      <w:pPr>
        <w:rPr>
          <w:lang w:eastAsia="ko-KR"/>
        </w:rPr>
      </w:pPr>
      <w:r w:rsidRPr="0073469F">
        <w:rPr>
          <w:lang w:eastAsia="ko-KR"/>
        </w:rPr>
        <w:t xml:space="preserve">When the MCPTT session for group call needs to be released as specified in </w:t>
      </w:r>
      <w:r w:rsidR="001E5F65">
        <w:rPr>
          <w:lang w:eastAsia="ko-KR"/>
        </w:rPr>
        <w:t>clause</w:t>
      </w:r>
      <w:r w:rsidRPr="0073469F">
        <w:rPr>
          <w:lang w:eastAsia="ko-KR"/>
        </w:rPr>
        <w:t> </w:t>
      </w:r>
      <w:r>
        <w:rPr>
          <w:lang w:eastAsia="ko-KR"/>
        </w:rPr>
        <w:t>6.3.8.1</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67567C97" w14:textId="77777777" w:rsidR="00B8630F" w:rsidRPr="0073469F" w:rsidRDefault="00B8630F" w:rsidP="00567124">
      <w:pPr>
        <w:pStyle w:val="Heading6"/>
        <w:numPr>
          <w:ilvl w:val="5"/>
          <w:numId w:val="0"/>
        </w:numPr>
        <w:ind w:left="1152" w:hanging="432"/>
        <w:rPr>
          <w:lang w:eastAsia="ko-KR"/>
        </w:rPr>
      </w:pPr>
      <w:bookmarkStart w:id="3235" w:name="_Toc20155964"/>
      <w:bookmarkStart w:id="3236" w:name="_Toc27501121"/>
      <w:bookmarkStart w:id="3237" w:name="_Toc36049247"/>
      <w:bookmarkStart w:id="3238" w:name="_Toc45210013"/>
      <w:bookmarkStart w:id="3239" w:name="_Toc51860838"/>
      <w:bookmarkStart w:id="3240" w:name="_Toc171604078"/>
      <w:r>
        <w:rPr>
          <w:lang w:eastAsia="ko-KR"/>
        </w:rPr>
        <w:t>10.1.2.4.3</w:t>
      </w:r>
      <w:r w:rsidRPr="0073469F">
        <w:rPr>
          <w:lang w:eastAsia="ko-KR"/>
        </w:rPr>
        <w:t>.3</w:t>
      </w:r>
      <w:r w:rsidRPr="0073469F">
        <w:rPr>
          <w:lang w:eastAsia="ko-KR"/>
        </w:rPr>
        <w:tab/>
        <w:t>SIP BYE request toward a MCPTT client</w:t>
      </w:r>
      <w:bookmarkEnd w:id="3235"/>
      <w:bookmarkEnd w:id="3236"/>
      <w:bookmarkEnd w:id="3237"/>
      <w:bookmarkEnd w:id="3238"/>
      <w:bookmarkEnd w:id="3239"/>
      <w:bookmarkEnd w:id="3240"/>
    </w:p>
    <w:p w14:paraId="7BF6A14A" w14:textId="77777777" w:rsidR="00B8630F" w:rsidRPr="0073469F" w:rsidRDefault="00B8630F" w:rsidP="00B8630F">
      <w:pPr>
        <w:rPr>
          <w:lang w:eastAsia="ko-KR"/>
        </w:rPr>
      </w:pPr>
      <w:r w:rsidRPr="0073469F">
        <w:rPr>
          <w:lang w:eastAsia="ko-KR"/>
        </w:rPr>
        <w:t xml:space="preserve">When an MCPTT client needs to be removed from the MCPTT session </w:t>
      </w:r>
      <w:r>
        <w:rPr>
          <w:lang w:eastAsia="ko-KR"/>
        </w:rPr>
        <w:t>(e.g. due to</w:t>
      </w:r>
      <w:r w:rsidRPr="0073469F">
        <w:rPr>
          <w:lang w:eastAsia="ko-KR"/>
        </w:rPr>
        <w:t xml:space="preserve"> de-affiliation</w:t>
      </w:r>
      <w:r w:rsidRPr="00023572">
        <w:rPr>
          <w:lang w:eastAsia="ko-KR"/>
        </w:rPr>
        <w:t xml:space="preserve"> </w:t>
      </w:r>
      <w:r>
        <w:rPr>
          <w:lang w:eastAsia="ko-KR"/>
        </w:rPr>
        <w:t>or admitting a higher priority user)</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3F969E6D" w14:textId="77777777" w:rsidR="00B8630F" w:rsidRPr="0073469F" w:rsidRDefault="00B8630F" w:rsidP="00B8630F">
      <w:pPr>
        <w:rPr>
          <w:lang w:eastAsia="ko-KR"/>
        </w:rPr>
      </w:pPr>
      <w:r w:rsidRPr="0073469F">
        <w:rPr>
          <w:lang w:eastAsia="ko-KR"/>
        </w:rPr>
        <w:t>After successful removing the MCPTT client from the MCPTT session, the controlling MCPTT function may generate a notification to the MCPTT clients, which have subscribe</w:t>
      </w:r>
      <w:r>
        <w:rPr>
          <w:lang w:eastAsia="ko-KR"/>
        </w:rPr>
        <w:t>d</w:t>
      </w:r>
      <w:r w:rsidRPr="0073469F">
        <w:rPr>
          <w:lang w:eastAsia="ko-KR"/>
        </w:rPr>
        <w:t xml:space="preserve"> to the conference event package that an MCPTT user has been removed from the MCPTT session, as specified in </w:t>
      </w:r>
      <w:r w:rsidR="001E5F65">
        <w:rPr>
          <w:lang w:eastAsia="ko-KR"/>
        </w:rPr>
        <w:t>clause</w:t>
      </w:r>
      <w:r w:rsidRPr="0073469F">
        <w:rPr>
          <w:lang w:eastAsia="ko-KR"/>
        </w:rPr>
        <w:t> 6.3.3.</w:t>
      </w:r>
      <w:r>
        <w:rPr>
          <w:lang w:eastAsia="ko-KR"/>
        </w:rPr>
        <w:t>4</w:t>
      </w:r>
      <w:r w:rsidRPr="0073469F">
        <w:rPr>
          <w:lang w:eastAsia="ko-KR"/>
        </w:rPr>
        <w:t xml:space="preserve"> and send the SIP NOTIFY request to the MCPTT client according to 3GPP TS 24.229 [4].</w:t>
      </w:r>
    </w:p>
    <w:p w14:paraId="10488FE5" w14:textId="77777777" w:rsidR="0097183E" w:rsidRPr="0073469F" w:rsidRDefault="0097183E" w:rsidP="00567124">
      <w:pPr>
        <w:pStyle w:val="Heading4"/>
        <w:rPr>
          <w:noProof/>
        </w:rPr>
      </w:pPr>
      <w:bookmarkStart w:id="3241" w:name="_Toc20155965"/>
      <w:bookmarkStart w:id="3242" w:name="_Toc27501122"/>
      <w:bookmarkStart w:id="3243" w:name="_Toc36049248"/>
      <w:bookmarkStart w:id="3244" w:name="_Toc45210014"/>
      <w:bookmarkStart w:id="3245" w:name="_Toc51860839"/>
      <w:bookmarkStart w:id="3246" w:name="_Toc171604079"/>
      <w:r w:rsidRPr="0073469F">
        <w:rPr>
          <w:noProof/>
        </w:rPr>
        <w:t>10.1.</w:t>
      </w:r>
      <w:r>
        <w:rPr>
          <w:noProof/>
        </w:rPr>
        <w:t>2</w:t>
      </w:r>
      <w:r w:rsidRPr="0073469F">
        <w:rPr>
          <w:noProof/>
        </w:rPr>
        <w:t>.5</w:t>
      </w:r>
      <w:r w:rsidRPr="0073469F">
        <w:rPr>
          <w:noProof/>
        </w:rPr>
        <w:tab/>
        <w:t>Non-controlling function of an MCPTT group procedures</w:t>
      </w:r>
      <w:bookmarkEnd w:id="3241"/>
      <w:bookmarkEnd w:id="3242"/>
      <w:bookmarkEnd w:id="3243"/>
      <w:bookmarkEnd w:id="3244"/>
      <w:bookmarkEnd w:id="3245"/>
      <w:bookmarkEnd w:id="3246"/>
    </w:p>
    <w:p w14:paraId="4AC504EE" w14:textId="77777777" w:rsidR="0097183E" w:rsidRPr="0073469F" w:rsidRDefault="0097183E" w:rsidP="00567124">
      <w:pPr>
        <w:pStyle w:val="Heading5"/>
      </w:pPr>
      <w:bookmarkStart w:id="3247" w:name="_Toc20155966"/>
      <w:bookmarkStart w:id="3248" w:name="_Toc27501123"/>
      <w:bookmarkStart w:id="3249" w:name="_Toc36049249"/>
      <w:bookmarkStart w:id="3250" w:name="_Toc45210015"/>
      <w:bookmarkStart w:id="3251" w:name="_Toc51860840"/>
      <w:bookmarkStart w:id="3252" w:name="_Toc171604080"/>
      <w:r w:rsidRPr="0073469F">
        <w:t>10.1.</w:t>
      </w:r>
      <w:r>
        <w:t>2</w:t>
      </w:r>
      <w:r w:rsidRPr="0073469F">
        <w:t>.5.1</w:t>
      </w:r>
      <w:r w:rsidRPr="0073469F">
        <w:tab/>
      </w:r>
      <w:r>
        <w:t>Terminating</w:t>
      </w:r>
      <w:r w:rsidRPr="0073469F">
        <w:t xml:space="preserve"> procedures</w:t>
      </w:r>
      <w:bookmarkEnd w:id="3247"/>
      <w:bookmarkEnd w:id="3248"/>
      <w:bookmarkEnd w:id="3249"/>
      <w:bookmarkEnd w:id="3250"/>
      <w:bookmarkEnd w:id="3251"/>
      <w:bookmarkEnd w:id="3252"/>
    </w:p>
    <w:p w14:paraId="035AF5E8" w14:textId="77777777" w:rsidR="0097183E" w:rsidRDefault="0097183E" w:rsidP="00567124">
      <w:pPr>
        <w:pStyle w:val="Heading6"/>
        <w:numPr>
          <w:ilvl w:val="5"/>
          <w:numId w:val="0"/>
        </w:numPr>
        <w:ind w:left="1152" w:hanging="432"/>
      </w:pPr>
      <w:bookmarkStart w:id="3253" w:name="_Toc20155967"/>
      <w:bookmarkStart w:id="3254" w:name="_Toc27501124"/>
      <w:bookmarkStart w:id="3255" w:name="_Toc36049250"/>
      <w:bookmarkStart w:id="3256" w:name="_Toc45210016"/>
      <w:bookmarkStart w:id="3257" w:name="_Toc51860841"/>
      <w:bookmarkStart w:id="3258" w:name="_Toc171604081"/>
      <w:r w:rsidRPr="0073469F">
        <w:t>10.1.</w:t>
      </w:r>
      <w:r>
        <w:t>2</w:t>
      </w:r>
      <w:r w:rsidRPr="0073469F">
        <w:t>.5.1</w:t>
      </w:r>
      <w:r>
        <w:t>.1</w:t>
      </w:r>
      <w:r>
        <w:tab/>
        <w:t>General</w:t>
      </w:r>
      <w:bookmarkEnd w:id="3253"/>
      <w:bookmarkEnd w:id="3254"/>
      <w:bookmarkEnd w:id="3255"/>
      <w:bookmarkEnd w:id="3256"/>
      <w:bookmarkEnd w:id="3257"/>
      <w:bookmarkEnd w:id="3258"/>
    </w:p>
    <w:p w14:paraId="539877C8" w14:textId="77777777" w:rsidR="0097183E" w:rsidRDefault="0097183E" w:rsidP="0097183E">
      <w:pPr>
        <w:rPr>
          <w:noProof/>
        </w:rPr>
      </w:pPr>
      <w:r w:rsidRPr="00A509A6">
        <w:t xml:space="preserve">When receiving the </w:t>
      </w:r>
      <w:r w:rsidRPr="0073469F">
        <w:t xml:space="preserve">"SIP INVITE request for non-controlling MCPTT function of an MCPTT </w:t>
      </w:r>
      <w:r w:rsidR="00A96079">
        <w:t>g</w:t>
      </w:r>
      <w:r w:rsidRPr="0073469F">
        <w:t>roup</w:t>
      </w:r>
      <w:r w:rsidRPr="0073469F">
        <w:rPr>
          <w:noProof/>
        </w:rPr>
        <w:t>"</w:t>
      </w:r>
      <w:r>
        <w:rPr>
          <w:noProof/>
        </w:rPr>
        <w:t xml:space="preserve"> the MCPTT server can be acting as a controller MCPTT function in an ongoing chat group call or, if a chat group call is not ongoi</w:t>
      </w:r>
      <w:r w:rsidR="00355D56">
        <w:rPr>
          <w:noProof/>
        </w:rPr>
        <w:t>n</w:t>
      </w:r>
      <w:r>
        <w:rPr>
          <w:noProof/>
        </w:rPr>
        <w:t>g, be initiated as an non-controlling MCPTT function and invite MCPTT users.</w:t>
      </w:r>
    </w:p>
    <w:p w14:paraId="1B381DD5" w14:textId="77777777" w:rsidR="0097183E" w:rsidRDefault="0097183E" w:rsidP="0097183E">
      <w:pPr>
        <w:rPr>
          <w:noProof/>
        </w:rPr>
      </w:pPr>
      <w:r>
        <w:rPr>
          <w:noProof/>
        </w:rPr>
        <w:t xml:space="preserve">If a chat group call is not ongoing the MCPTT server shall perform the actions specified in </w:t>
      </w:r>
      <w:r w:rsidR="001E5F65">
        <w:rPr>
          <w:noProof/>
        </w:rPr>
        <w:t>clause</w:t>
      </w:r>
      <w:r>
        <w:rPr>
          <w:noProof/>
        </w:rPr>
        <w:t> </w:t>
      </w:r>
      <w:r w:rsidRPr="0073469F">
        <w:t>10.1.</w:t>
      </w:r>
      <w:r>
        <w:t>2</w:t>
      </w:r>
      <w:r w:rsidRPr="0073469F">
        <w:t>.5.1</w:t>
      </w:r>
      <w:r>
        <w:t>.2</w:t>
      </w:r>
      <w:r>
        <w:rPr>
          <w:noProof/>
        </w:rPr>
        <w:t>.</w:t>
      </w:r>
    </w:p>
    <w:p w14:paraId="52DD369D" w14:textId="77777777" w:rsidR="0097183E" w:rsidRDefault="0097183E" w:rsidP="0097183E">
      <w:pPr>
        <w:rPr>
          <w:noProof/>
        </w:rPr>
      </w:pPr>
      <w:r>
        <w:rPr>
          <w:noProof/>
        </w:rPr>
        <w:t xml:space="preserve">If the </w:t>
      </w:r>
      <w:r w:rsidRPr="0073469F">
        <w:t xml:space="preserve">"SIP INVITE request for non-controlling MCPTT function of an MCPTT </w:t>
      </w:r>
      <w:r w:rsidR="00A96079">
        <w:t>g</w:t>
      </w:r>
      <w:r w:rsidRPr="0073469F">
        <w:t>roup</w:t>
      </w:r>
      <w:r w:rsidRPr="0073469F">
        <w:rPr>
          <w:noProof/>
        </w:rPr>
        <w:t>"</w:t>
      </w:r>
      <w:r>
        <w:rPr>
          <w:noProof/>
        </w:rPr>
        <w:t xml:space="preserve"> is received when a chat group call is ongoing, the controlling MCPTT function may swit</w:t>
      </w:r>
      <w:r w:rsidR="00913354">
        <w:rPr>
          <w:noProof/>
        </w:rPr>
        <w:t>c</w:t>
      </w:r>
      <w:r>
        <w:rPr>
          <w:noProof/>
        </w:rPr>
        <w:t xml:space="preserve">h from operating in a controlling MCPTT function mode to operate in a non-controlling MCPTT function mode as specified in </w:t>
      </w:r>
      <w:r w:rsidR="001E5F65">
        <w:rPr>
          <w:noProof/>
        </w:rPr>
        <w:t>clause</w:t>
      </w:r>
      <w:r>
        <w:rPr>
          <w:noProof/>
        </w:rPr>
        <w:t> </w:t>
      </w:r>
      <w:r w:rsidRPr="0073469F">
        <w:t>10.1.</w:t>
      </w:r>
      <w:r>
        <w:t>2</w:t>
      </w:r>
      <w:r w:rsidRPr="0073469F">
        <w:t>.5.1</w:t>
      </w:r>
      <w:r>
        <w:t>.3</w:t>
      </w:r>
      <w:r>
        <w:rPr>
          <w:noProof/>
        </w:rPr>
        <w:t>.</w:t>
      </w:r>
    </w:p>
    <w:p w14:paraId="0B8514C2" w14:textId="77777777" w:rsidR="0097183E" w:rsidRDefault="0097183E" w:rsidP="0097183E">
      <w:pPr>
        <w:rPr>
          <w:noProof/>
        </w:rPr>
      </w:pPr>
      <w:r>
        <w:rPr>
          <w:noProof/>
        </w:rPr>
        <w:t xml:space="preserve">When operating in the non-controlling mode and a SIP BYE request is received from the controlling MCPTT function, the non-controlling MCPTT function shall change from operating in the non-controlling mode to operating in the controlling mode as specified in </w:t>
      </w:r>
      <w:r w:rsidR="001E5F65">
        <w:rPr>
          <w:noProof/>
        </w:rPr>
        <w:t>clause</w:t>
      </w:r>
      <w:r>
        <w:rPr>
          <w:noProof/>
        </w:rPr>
        <w:t> </w:t>
      </w:r>
      <w:r w:rsidRPr="0073469F">
        <w:t>10.1.</w:t>
      </w:r>
      <w:r>
        <w:t>2</w:t>
      </w:r>
      <w:r w:rsidRPr="0073469F">
        <w:t>.5.1</w:t>
      </w:r>
      <w:r>
        <w:t>.4</w:t>
      </w:r>
      <w:r>
        <w:rPr>
          <w:noProof/>
        </w:rPr>
        <w:t>.</w:t>
      </w:r>
    </w:p>
    <w:p w14:paraId="0B7A034A" w14:textId="77777777" w:rsidR="0097183E" w:rsidRPr="007449D2" w:rsidRDefault="0097183E" w:rsidP="00567124">
      <w:pPr>
        <w:pStyle w:val="Heading6"/>
        <w:numPr>
          <w:ilvl w:val="5"/>
          <w:numId w:val="0"/>
        </w:numPr>
        <w:ind w:left="1152" w:hanging="432"/>
      </w:pPr>
      <w:bookmarkStart w:id="3259" w:name="_Toc20155968"/>
      <w:bookmarkStart w:id="3260" w:name="_Toc27501125"/>
      <w:bookmarkStart w:id="3261" w:name="_Toc36049251"/>
      <w:bookmarkStart w:id="3262" w:name="_Toc45210017"/>
      <w:bookmarkStart w:id="3263" w:name="_Toc51860842"/>
      <w:bookmarkStart w:id="3264" w:name="_Toc171604082"/>
      <w:r w:rsidRPr="0073469F">
        <w:lastRenderedPageBreak/>
        <w:t>10.1.</w:t>
      </w:r>
      <w:r>
        <w:t>2</w:t>
      </w:r>
      <w:r w:rsidRPr="0073469F">
        <w:t>.5.1</w:t>
      </w:r>
      <w:r>
        <w:t>.2</w:t>
      </w:r>
      <w:r>
        <w:tab/>
        <w:t>Initiating a chat group session</w:t>
      </w:r>
      <w:bookmarkEnd w:id="3259"/>
      <w:bookmarkEnd w:id="3260"/>
      <w:bookmarkEnd w:id="3261"/>
      <w:bookmarkEnd w:id="3262"/>
      <w:bookmarkEnd w:id="3263"/>
      <w:bookmarkEnd w:id="3264"/>
    </w:p>
    <w:p w14:paraId="62DCD2D2"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chat group call is not ongoing</w:t>
      </w:r>
      <w:r w:rsidRPr="0073469F">
        <w:rPr>
          <w:noProof/>
        </w:rPr>
        <w:t>, the non-controlling MCPTT function of an MCPTT group:</w:t>
      </w:r>
    </w:p>
    <w:p w14:paraId="4C90B12F"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65EA2B51" w14:textId="77777777" w:rsidR="0097183E" w:rsidRPr="0073469F" w:rsidRDefault="0097183E" w:rsidP="0097183E">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638CBB0F" w14:textId="77777777" w:rsidR="0097183E" w:rsidRPr="0073469F" w:rsidRDefault="0097183E" w:rsidP="0097183E">
      <w:pPr>
        <w:pStyle w:val="B1"/>
      </w:pPr>
      <w:r w:rsidRPr="0073469F">
        <w:t>2)</w:t>
      </w:r>
      <w:r w:rsidRPr="0073469F">
        <w:tab/>
        <w:t>shall determine if the media parameters are acceptable and the MCPTT speech codec is offered in the SDP offer and if not</w:t>
      </w:r>
      <w:r w:rsidR="00913354">
        <w:rPr>
          <w:lang w:val="en-US"/>
        </w:rPr>
        <w:t>,</w:t>
      </w:r>
      <w:r w:rsidRPr="0073469F">
        <w:t xml:space="preserve"> reject the request with a SIP 488 (Not Acceptable Here) response. Otherwise, continue with the rest of the steps;</w:t>
      </w:r>
    </w:p>
    <w:p w14:paraId="28F11939" w14:textId="77777777" w:rsidR="0097183E" w:rsidRPr="0073469F" w:rsidRDefault="0097183E" w:rsidP="0097183E">
      <w:pPr>
        <w:pStyle w:val="B1"/>
      </w:pPr>
      <w:r w:rsidRPr="0073469F">
        <w:t>3)</w:t>
      </w:r>
      <w:r w:rsidRPr="0073469F">
        <w:tab/>
        <w:t>shall reject the SIP request with a SIP 403 (Forbidden) response and not process the remaining steps if:</w:t>
      </w:r>
    </w:p>
    <w:p w14:paraId="44617354" w14:textId="77777777" w:rsidR="0097183E" w:rsidRPr="0073469F" w:rsidRDefault="0097183E" w:rsidP="0097183E">
      <w:pPr>
        <w:pStyle w:val="B2"/>
      </w:pPr>
      <w:r w:rsidRPr="0073469F">
        <w:t>a)</w:t>
      </w:r>
      <w:r w:rsidRPr="0073469F">
        <w:tab/>
        <w:t>an Accept-Contact header field does not include the g.3gpp.mcptt media feature tag; or</w:t>
      </w:r>
    </w:p>
    <w:p w14:paraId="69922C43"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27B902DF" w14:textId="77777777" w:rsidR="0097183E" w:rsidRPr="0073469F" w:rsidRDefault="0097183E" w:rsidP="0097183E">
      <w:pPr>
        <w:pStyle w:val="B1"/>
      </w:pPr>
      <w:r w:rsidRPr="0073469F">
        <w:t>4)</w:t>
      </w:r>
      <w:r w:rsidRPr="0073469F">
        <w:tab/>
        <w:t xml:space="preserve">if the partner MCPTT system does not have a mutual aid relationship 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w:t>
      </w:r>
      <w:proofErr w:type="spellStart"/>
      <w:r w:rsidRPr="0073469F">
        <w:t>isfocus</w:t>
      </w:r>
      <w:proofErr w:type="spellEnd"/>
      <w:r w:rsidRPr="0073469F">
        <w:t xml:space="preserve"> already assigned" in a Warning header field as specified in </w:t>
      </w:r>
      <w:r w:rsidR="001E5F65">
        <w:t>clause</w:t>
      </w:r>
      <w:r w:rsidRPr="0073469F">
        <w:t> 4.4, and shall not process the remaining steps;</w:t>
      </w:r>
    </w:p>
    <w:p w14:paraId="7FAFFA80"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1D2A0A5F"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70DC9A60"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5A1B5A19" w14:textId="77777777" w:rsidR="0097183E" w:rsidRPr="0073469F" w:rsidRDefault="0097183E" w:rsidP="0097183E">
      <w:pPr>
        <w:pStyle w:val="B1"/>
      </w:pPr>
      <w:r>
        <w:t>8</w:t>
      </w:r>
      <w:r w:rsidRPr="0073469F">
        <w:t>)</w:t>
      </w:r>
      <w:r w:rsidRPr="0073469F">
        <w:tab/>
        <w:t xml:space="preserve">shall interact with the media plane as specified in 3GPP TS 24.380 [5] </w:t>
      </w:r>
      <w:r w:rsidR="001E5F65">
        <w:t>clause</w:t>
      </w:r>
      <w:r w:rsidRPr="0073469F">
        <w:t> 6.3</w:t>
      </w:r>
      <w:r>
        <w:t>.5</w:t>
      </w:r>
      <w:r w:rsidRPr="0073469F">
        <w:t>;</w:t>
      </w:r>
      <w:r>
        <w:t xml:space="preserve"> and</w:t>
      </w:r>
    </w:p>
    <w:p w14:paraId="665C496C" w14:textId="77777777" w:rsidR="0097183E" w:rsidRPr="0073469F" w:rsidRDefault="0097183E" w:rsidP="0097183E">
      <w:pPr>
        <w:pStyle w:val="NO"/>
      </w:pPr>
      <w:r w:rsidRPr="0073469F">
        <w:t>NOTE 2:</w:t>
      </w:r>
      <w:r w:rsidRPr="0073469F">
        <w:tab/>
        <w:t>Resulting media plane processing is completed before the next step is performed.</w:t>
      </w:r>
    </w:p>
    <w:p w14:paraId="7D7993FD" w14:textId="77777777" w:rsidR="0097183E" w:rsidRDefault="0097183E" w:rsidP="0097183E">
      <w:pPr>
        <w:pStyle w:val="B1"/>
      </w:pPr>
      <w:r>
        <w:t>9</w:t>
      </w:r>
      <w:r w:rsidRPr="0073469F">
        <w:t>)</w:t>
      </w:r>
      <w:r w:rsidRPr="0073469F">
        <w:tab/>
        <w:t>shall send a SIP 200 (OK) response to the controlling MCPTT function according to 3GPP TS 24.229 [4]</w:t>
      </w:r>
      <w:r>
        <w:t>.</w:t>
      </w:r>
    </w:p>
    <w:p w14:paraId="3C2F565C" w14:textId="77777777" w:rsidR="0097183E" w:rsidRDefault="0097183E" w:rsidP="00567124">
      <w:pPr>
        <w:pStyle w:val="Heading6"/>
        <w:numPr>
          <w:ilvl w:val="5"/>
          <w:numId w:val="0"/>
        </w:numPr>
        <w:ind w:left="1152" w:hanging="432"/>
      </w:pPr>
      <w:bookmarkStart w:id="3265" w:name="_Toc20155969"/>
      <w:bookmarkStart w:id="3266" w:name="_Toc27501126"/>
      <w:bookmarkStart w:id="3267" w:name="_Toc36049252"/>
      <w:bookmarkStart w:id="3268" w:name="_Toc45210018"/>
      <w:bookmarkStart w:id="3269" w:name="_Toc51860843"/>
      <w:bookmarkStart w:id="3270" w:name="_Toc171604083"/>
      <w:r w:rsidRPr="0073469F">
        <w:t>10.1.</w:t>
      </w:r>
      <w:r>
        <w:t>2</w:t>
      </w:r>
      <w:r w:rsidRPr="0073469F">
        <w:t>.5.1</w:t>
      </w:r>
      <w:r>
        <w:t>.3</w:t>
      </w:r>
      <w:r>
        <w:tab/>
        <w:t>Joining an ongoing chat group call</w:t>
      </w:r>
      <w:bookmarkEnd w:id="3265"/>
      <w:bookmarkEnd w:id="3266"/>
      <w:bookmarkEnd w:id="3267"/>
      <w:bookmarkEnd w:id="3268"/>
      <w:bookmarkEnd w:id="3269"/>
      <w:bookmarkEnd w:id="3270"/>
    </w:p>
    <w:p w14:paraId="7F10CE3A"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chat group call is already ongoing</w:t>
      </w:r>
      <w:r w:rsidRPr="0073469F">
        <w:rPr>
          <w:noProof/>
        </w:rPr>
        <w:t>, the non-controlling MCPTT function of an MCPTT group:</w:t>
      </w:r>
    </w:p>
    <w:p w14:paraId="42C479DC"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0683D141" w14:textId="77777777" w:rsidR="0097183E" w:rsidRPr="0073469F" w:rsidRDefault="0097183E" w:rsidP="0097183E">
      <w:pPr>
        <w:pStyle w:val="B1"/>
      </w:pPr>
      <w:r>
        <w:t>1</w:t>
      </w:r>
      <w:r w:rsidRPr="0073469F">
        <w:t>)</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09FF6669" w14:textId="77777777" w:rsidR="0097183E" w:rsidRPr="0073469F" w:rsidRDefault="0097183E" w:rsidP="0097183E">
      <w:pPr>
        <w:pStyle w:val="B1"/>
      </w:pPr>
      <w:r>
        <w:t>2</w:t>
      </w:r>
      <w:r w:rsidRPr="0073469F">
        <w:t>)</w:t>
      </w:r>
      <w:r w:rsidRPr="0073469F">
        <w:tab/>
        <w:t>shall reject the SIP request with a SIP 403 (Forbidden) response and not process the remaining steps if:</w:t>
      </w:r>
    </w:p>
    <w:p w14:paraId="26087BAD" w14:textId="77777777" w:rsidR="0097183E" w:rsidRPr="0073469F" w:rsidRDefault="0097183E" w:rsidP="0097183E">
      <w:pPr>
        <w:pStyle w:val="B2"/>
      </w:pPr>
      <w:r w:rsidRPr="0073469F">
        <w:t>a)</w:t>
      </w:r>
      <w:r w:rsidRPr="0073469F">
        <w:tab/>
        <w:t>an Accept-Contact header field does not include the g.3gpp.mcptt media feature tag; or</w:t>
      </w:r>
    </w:p>
    <w:p w14:paraId="2E7D51CC"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18B7D08F" w14:textId="389BC139" w:rsidR="005A2640" w:rsidRDefault="005A2640" w:rsidP="005A2640">
      <w:pPr>
        <w:pStyle w:val="B1"/>
      </w:pPr>
      <w:r>
        <w:t>2A)</w:t>
      </w:r>
      <w:r>
        <w:tab/>
        <w:t>if</w:t>
      </w:r>
      <w:r w:rsidRPr="0073469F">
        <w:t xml:space="preserve"> the MCPTT emergency group call state is set to either "MEGC 2: emergency-call-requested" or "MEGC 3: emergency-call-granted"</w:t>
      </w:r>
      <w:r w:rsidRPr="006930B4">
        <w:t xml:space="preserve"> </w:t>
      </w:r>
      <w:r w:rsidRPr="0073469F">
        <w:t xml:space="preserve">shall reject the "SIP INVITE request for non-controlling MCPTT function of an MCPTT </w:t>
      </w:r>
      <w:r>
        <w:t>g</w:t>
      </w:r>
      <w:r w:rsidRPr="0073469F">
        <w:t>roup" with a SIP 403 (Forbidden) response, with warning te</w:t>
      </w:r>
      <w:r>
        <w:t>xt set to "</w:t>
      </w:r>
      <w:r w:rsidRPr="00A477C1">
        <w:t>16</w:t>
      </w:r>
      <w:r>
        <w:t>6</w:t>
      </w:r>
      <w:r w:rsidRPr="0073469F">
        <w:t xml:space="preserve"> </w:t>
      </w:r>
      <w:r>
        <w:t>constituent group is in an emergency call state</w:t>
      </w:r>
      <w:r w:rsidRPr="0073469F">
        <w:t xml:space="preserve">" in a Warning header field as specified in </w:t>
      </w:r>
      <w:r w:rsidR="001E5F65">
        <w:t>clause</w:t>
      </w:r>
      <w:r w:rsidRPr="0073469F">
        <w:t> 4.4, and shall not process the remaining steps;</w:t>
      </w:r>
    </w:p>
    <w:p w14:paraId="5EC8C26F" w14:textId="4D85077F" w:rsidR="005A2640" w:rsidRDefault="005A2640" w:rsidP="005A2640">
      <w:pPr>
        <w:pStyle w:val="NO"/>
      </w:pPr>
      <w:r>
        <w:lastRenderedPageBreak/>
        <w:t>NOTE 2:</w:t>
      </w:r>
      <w:r>
        <w:tab/>
        <w:t>3GPP TS 23.280</w:t>
      </w:r>
      <w:r w:rsidR="00D57EAF">
        <w:t> </w:t>
      </w:r>
      <w:r w:rsidR="00032812">
        <w:t>[82]</w:t>
      </w:r>
      <w:r>
        <w:t xml:space="preserve"> includes the possibility that local policy could allow a constituent group that is in an emergency state to be included in a group regroup; however, the transfer of that emergency state to the group regroup from the constituent group is not supported in the present document.</w:t>
      </w:r>
    </w:p>
    <w:p w14:paraId="56D7F6E9" w14:textId="77777777" w:rsidR="0097183E" w:rsidRPr="0073469F" w:rsidRDefault="0097183E" w:rsidP="0097183E">
      <w:pPr>
        <w:pStyle w:val="B1"/>
      </w:pPr>
      <w:r>
        <w:t>3</w:t>
      </w:r>
      <w:r w:rsidRPr="0073469F">
        <w:t>)</w:t>
      </w:r>
      <w:r w:rsidRPr="0073469F">
        <w:tab/>
        <w:t xml:space="preserve">if the partner MCPTT system does not have a mutual aid relationship 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w:t>
      </w:r>
      <w:proofErr w:type="spellStart"/>
      <w:r w:rsidRPr="0073469F">
        <w:t>isfocus</w:t>
      </w:r>
      <w:proofErr w:type="spellEnd"/>
      <w:r w:rsidRPr="0073469F">
        <w:t xml:space="preserve"> already assigned" in a Warning header field as specified in </w:t>
      </w:r>
      <w:r w:rsidR="001E5F65">
        <w:t>clause</w:t>
      </w:r>
      <w:r w:rsidRPr="0073469F">
        <w:t> 4.4, and shall not process the remaining steps;</w:t>
      </w:r>
    </w:p>
    <w:p w14:paraId="362839A3" w14:textId="77777777" w:rsidR="0097183E" w:rsidRPr="005875DB" w:rsidRDefault="0097183E" w:rsidP="0097183E">
      <w:pPr>
        <w:pStyle w:val="B1"/>
      </w:pPr>
      <w:r>
        <w:t>4</w:t>
      </w:r>
      <w:r w:rsidRPr="0073469F">
        <w:t>)</w:t>
      </w:r>
      <w:r w:rsidRPr="0073469F">
        <w:tab/>
        <w:t>shall cache the content of the SIP INVITE request, if received in the Contact header field and if the specific feature tags are supported;</w:t>
      </w:r>
    </w:p>
    <w:p w14:paraId="4037F8C2"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3E4EFC73"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773796AC"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2A9C4EF4" w14:textId="77777777" w:rsidR="0097183E" w:rsidRPr="00195CC6" w:rsidRDefault="0097183E" w:rsidP="0097183E">
      <w:pPr>
        <w:pStyle w:val="B1"/>
      </w:pPr>
      <w:r>
        <w:t>8</w:t>
      </w:r>
      <w:r w:rsidRPr="0073469F">
        <w:t>)</w:t>
      </w:r>
      <w:r w:rsidRPr="0073469F">
        <w:tab/>
        <w:t>shall</w:t>
      </w:r>
      <w:r>
        <w:t xml:space="preserve"> </w:t>
      </w:r>
      <w:r w:rsidR="00195CC6">
        <w:t xml:space="preserve">instruct the </w:t>
      </w:r>
      <w:r>
        <w:t>media plane to initialise the switch to the non-controlling mode</w:t>
      </w:r>
      <w:r w:rsidRPr="0073469F">
        <w:t xml:space="preserve"> as specified in 3GPP TS 24.380 [5] </w:t>
      </w:r>
      <w:r w:rsidR="001E5F65">
        <w:t>clause</w:t>
      </w:r>
      <w:r>
        <w:t> 6.</w:t>
      </w:r>
      <w:r w:rsidR="00195CC6">
        <w:t>5.2.3</w:t>
      </w:r>
      <w:r w:rsidRPr="0073469F">
        <w:t>;</w:t>
      </w:r>
    </w:p>
    <w:p w14:paraId="498DB3E4" w14:textId="77777777" w:rsidR="0097183E" w:rsidRPr="0073469F" w:rsidRDefault="0097183E" w:rsidP="0097183E">
      <w:pPr>
        <w:pStyle w:val="NO"/>
      </w:pPr>
      <w:r w:rsidRPr="0073469F">
        <w:t>NOTE </w:t>
      </w:r>
      <w:r w:rsidR="005A2640" w:rsidRPr="00A477C1">
        <w:t>3</w:t>
      </w:r>
      <w:r w:rsidRPr="0073469F">
        <w:t>:</w:t>
      </w:r>
      <w:r w:rsidRPr="0073469F">
        <w:tab/>
        <w:t>Resulting media plane processing is completed before the next step is performed.</w:t>
      </w:r>
      <w:r w:rsidR="00195CC6" w:rsidRPr="00195CC6">
        <w:t xml:space="preserve"> </w:t>
      </w:r>
      <w:r w:rsidR="00195CC6">
        <w:t>The media plane indicates the state of the floor and if the state is "floor-taken", information about the current speaker</w:t>
      </w:r>
      <w:r w:rsidR="00252C6D">
        <w:t>(s)</w:t>
      </w:r>
      <w:r w:rsidR="00195CC6">
        <w:t>.</w:t>
      </w:r>
    </w:p>
    <w:p w14:paraId="5C3B1615" w14:textId="77777777" w:rsidR="00195CC6" w:rsidRPr="00195CC6" w:rsidRDefault="00195CC6" w:rsidP="00195CC6">
      <w:pPr>
        <w:pStyle w:val="B1"/>
      </w:pPr>
      <w:r>
        <w:t>9)</w:t>
      </w:r>
      <w:r>
        <w:tab/>
        <w:t>if the media plane provided information about the current speaker</w:t>
      </w:r>
      <w:r w:rsidR="00252C6D">
        <w:t>(s)</w:t>
      </w:r>
      <w:r>
        <w:t>, cache the information about the current speaker</w:t>
      </w:r>
      <w:r w:rsidR="00252C6D">
        <w:t>(s)</w:t>
      </w:r>
      <w:r>
        <w:t>; and</w:t>
      </w:r>
    </w:p>
    <w:p w14:paraId="61CAFED1" w14:textId="77777777" w:rsidR="0097183E" w:rsidRDefault="00195CC6" w:rsidP="0097183E">
      <w:pPr>
        <w:pStyle w:val="B1"/>
      </w:pPr>
      <w:r>
        <w:t>10</w:t>
      </w:r>
      <w:r w:rsidR="0097183E" w:rsidRPr="0073469F">
        <w:t>)</w:t>
      </w:r>
      <w:r w:rsidR="0097183E" w:rsidRPr="0073469F">
        <w:tab/>
        <w:t xml:space="preserve">shall send a SIP 200 (OK) response to the controlling MCPTT function </w:t>
      </w:r>
      <w:r w:rsidR="0097183E">
        <w:t>according to 3GPP TS 24.229 [4].</w:t>
      </w:r>
    </w:p>
    <w:p w14:paraId="439E73F0" w14:textId="77777777" w:rsidR="0097183E" w:rsidRDefault="0097183E" w:rsidP="00436CF9">
      <w:pPr>
        <w:rPr>
          <w:noProof/>
        </w:rPr>
      </w:pPr>
      <w:r w:rsidRPr="00A509A6">
        <w:t xml:space="preserve">Upon receipt of the SIP ACK request, </w:t>
      </w:r>
      <w:r w:rsidRPr="0073469F">
        <w:rPr>
          <w:noProof/>
        </w:rPr>
        <w:t>the non-controlling MCPTT function of an MCPTT group</w:t>
      </w:r>
      <w:r>
        <w:rPr>
          <w:noProof/>
        </w:rPr>
        <w:t>:</w:t>
      </w:r>
    </w:p>
    <w:p w14:paraId="30D29A20" w14:textId="77777777" w:rsidR="00195CC6" w:rsidRDefault="00195CC6" w:rsidP="00195CC6">
      <w:pPr>
        <w:pStyle w:val="B1"/>
      </w:pPr>
      <w:r>
        <w:rPr>
          <w:noProof/>
        </w:rPr>
        <w:t>1)</w:t>
      </w:r>
      <w:r>
        <w:rPr>
          <w:noProof/>
        </w:rPr>
        <w:tab/>
        <w:t xml:space="preserve">if </w:t>
      </w:r>
      <w:r>
        <w:t>information about a current speaker</w:t>
      </w:r>
      <w:r w:rsidR="00252C6D">
        <w:t>(s)</w:t>
      </w:r>
      <w:r>
        <w:t xml:space="preserve"> is cached:</w:t>
      </w:r>
    </w:p>
    <w:p w14:paraId="1A6F9299" w14:textId="77777777" w:rsidR="00195CC6" w:rsidRDefault="00195CC6" w:rsidP="00195CC6">
      <w:pPr>
        <w:pStyle w:val="B2"/>
        <w:rPr>
          <w:lang w:eastAsia="ko-KR"/>
        </w:rPr>
      </w:pPr>
      <w:r w:rsidRPr="007E6F2E">
        <w:rPr>
          <w:lang w:val="en-US" w:eastAsia="ko-KR"/>
        </w:rPr>
        <w:t>a)</w:t>
      </w:r>
      <w:r w:rsidRPr="007E6F2E">
        <w:rPr>
          <w:lang w:val="en-US" w:eastAsia="ko-KR"/>
        </w:rPr>
        <w:tab/>
        <w:t xml:space="preserve">shall generate a SIP </w:t>
      </w:r>
      <w:r>
        <w:rPr>
          <w:lang w:val="en-US" w:eastAsia="ko-KR"/>
        </w:rPr>
        <w:t xml:space="preserve">INFO </w:t>
      </w:r>
      <w:r w:rsidRPr="007E6F2E">
        <w:rPr>
          <w:lang w:val="en-US" w:eastAsia="ko-KR"/>
        </w:rPr>
        <w:t xml:space="preserve">request </w:t>
      </w:r>
      <w:r>
        <w:t xml:space="preserve">as specified in </w:t>
      </w:r>
      <w:r w:rsidR="001E5F65">
        <w:t>clause</w:t>
      </w:r>
      <w:r>
        <w:t> 6.3.4.1.3</w:t>
      </w:r>
      <w:r>
        <w:rPr>
          <w:lang w:eastAsia="ko-KR"/>
        </w:rPr>
        <w:t>; and</w:t>
      </w:r>
    </w:p>
    <w:p w14:paraId="4557AA4F" w14:textId="77777777" w:rsidR="00195CC6" w:rsidRPr="00195CC6" w:rsidRDefault="00195CC6" w:rsidP="00195CC6">
      <w:pPr>
        <w:pStyle w:val="B2"/>
        <w:rPr>
          <w:noProof/>
        </w:rPr>
      </w:pPr>
      <w:r w:rsidRPr="007E6F2E">
        <w:rPr>
          <w:lang w:val="en-US" w:eastAsia="ko-KR"/>
        </w:rPr>
        <w:t>b)</w:t>
      </w:r>
      <w:r w:rsidRPr="007E6F2E">
        <w:rPr>
          <w:lang w:val="en-US" w:eastAsia="ko-KR"/>
        </w:rPr>
        <w:tab/>
        <w:t xml:space="preserve">shall send the SIP </w:t>
      </w:r>
      <w:r>
        <w:rPr>
          <w:lang w:val="en-US" w:eastAsia="ko-KR"/>
        </w:rPr>
        <w:t xml:space="preserve">INFO </w:t>
      </w:r>
      <w:r w:rsidRPr="007E6F2E">
        <w:rPr>
          <w:lang w:val="en-US" w:eastAsia="ko-KR"/>
        </w:rPr>
        <w:t>request to the controlling MCPTT function as specified in 3GPP TS 24.229 [4];</w:t>
      </w:r>
    </w:p>
    <w:p w14:paraId="4F2D716A" w14:textId="77777777" w:rsidR="0097183E" w:rsidRDefault="00195CC6" w:rsidP="00436CF9">
      <w:pPr>
        <w:pStyle w:val="B1"/>
      </w:pPr>
      <w:r w:rsidRPr="00A509A6">
        <w:t>2</w:t>
      </w:r>
      <w:r w:rsidR="0097183E" w:rsidRPr="00A509A6">
        <w:t>)</w:t>
      </w:r>
      <w:r w:rsidR="0097183E" w:rsidRPr="00A509A6">
        <w:tab/>
        <w:t xml:space="preserve">shall instruct the media plane to finalise the </w:t>
      </w:r>
      <w:r w:rsidR="0097183E">
        <w:t>switch to the non-controlling mode</w:t>
      </w:r>
      <w:r w:rsidR="0097183E" w:rsidRPr="0073469F">
        <w:t xml:space="preserve"> as specified in 3GPP TS 24.380 [5] </w:t>
      </w:r>
      <w:r w:rsidR="001E5F65">
        <w:t>clause</w:t>
      </w:r>
      <w:r w:rsidR="0097183E">
        <w:t> 6.3.5</w:t>
      </w:r>
      <w:r>
        <w:t>.3</w:t>
      </w:r>
      <w:r w:rsidR="00D566EB">
        <w:t>; and</w:t>
      </w:r>
    </w:p>
    <w:p w14:paraId="1D64CBBF" w14:textId="77777777" w:rsidR="00D566EB" w:rsidRPr="00D566EB" w:rsidRDefault="00195CC6" w:rsidP="00436CF9">
      <w:pPr>
        <w:pStyle w:val="B1"/>
      </w:pPr>
      <w:r>
        <w:rPr>
          <w:lang w:val="en-US"/>
        </w:rPr>
        <w:t>3</w:t>
      </w:r>
      <w:r w:rsidR="00D566EB" w:rsidRPr="00B6659A">
        <w:rPr>
          <w:lang w:val="en-US"/>
        </w:rPr>
        <w:t>)</w:t>
      </w:r>
      <w:r w:rsidR="00D566EB" w:rsidRPr="00B6659A">
        <w:rPr>
          <w:lang w:val="en-US"/>
        </w:rPr>
        <w:tab/>
        <w:t xml:space="preserve">if at least one of the MCPTT clients in the chat group session has a subscription to the conference event package, shall subscribe to the conference event package from the controlling MCPTT function as specified in </w:t>
      </w:r>
      <w:r w:rsidR="001E5F65">
        <w:rPr>
          <w:lang w:val="en-US"/>
        </w:rPr>
        <w:t>clause</w:t>
      </w:r>
      <w:r w:rsidR="00D566EB" w:rsidRPr="00B6659A">
        <w:rPr>
          <w:lang w:val="en-US"/>
        </w:rPr>
        <w:t> </w:t>
      </w:r>
      <w:r w:rsidR="00D566EB">
        <w:rPr>
          <w:rFonts w:eastAsia="SimSun"/>
        </w:rPr>
        <w:t>10.1.3.5.</w:t>
      </w:r>
      <w:r w:rsidR="00D566EB" w:rsidRPr="00B6659A">
        <w:rPr>
          <w:rFonts w:eastAsia="SimSun"/>
          <w:lang w:val="en-US"/>
        </w:rPr>
        <w:t>3</w:t>
      </w:r>
      <w:r w:rsidR="00D566EB">
        <w:rPr>
          <w:rFonts w:eastAsia="SimSun"/>
          <w:lang w:val="en-US"/>
        </w:rPr>
        <w:t>.</w:t>
      </w:r>
    </w:p>
    <w:p w14:paraId="3EE928DE" w14:textId="77777777" w:rsidR="0097183E" w:rsidRDefault="0097183E" w:rsidP="00567124">
      <w:pPr>
        <w:pStyle w:val="Heading6"/>
        <w:numPr>
          <w:ilvl w:val="5"/>
          <w:numId w:val="0"/>
        </w:numPr>
        <w:ind w:left="1152" w:hanging="432"/>
      </w:pPr>
      <w:bookmarkStart w:id="3271" w:name="_Toc20155970"/>
      <w:bookmarkStart w:id="3272" w:name="_Toc27501127"/>
      <w:bookmarkStart w:id="3273" w:name="_Toc36049253"/>
      <w:bookmarkStart w:id="3274" w:name="_Toc45210019"/>
      <w:bookmarkStart w:id="3275" w:name="_Toc51860844"/>
      <w:bookmarkStart w:id="3276" w:name="_Toc171604084"/>
      <w:r w:rsidRPr="0073469F">
        <w:t>10.1.</w:t>
      </w:r>
      <w:r>
        <w:t>2</w:t>
      </w:r>
      <w:r w:rsidRPr="0073469F">
        <w:t>.5.1</w:t>
      </w:r>
      <w:r>
        <w:t>.4</w:t>
      </w:r>
      <w:r>
        <w:tab/>
        <w:t>Splitting an ongoing chat group call</w:t>
      </w:r>
      <w:bookmarkEnd w:id="3271"/>
      <w:bookmarkEnd w:id="3272"/>
      <w:bookmarkEnd w:id="3273"/>
      <w:bookmarkEnd w:id="3274"/>
      <w:bookmarkEnd w:id="3275"/>
      <w:bookmarkEnd w:id="3276"/>
    </w:p>
    <w:p w14:paraId="11D19542" w14:textId="77777777" w:rsidR="0097183E" w:rsidRDefault="0097183E" w:rsidP="0097183E">
      <w:pPr>
        <w:rPr>
          <w:noProof/>
        </w:rPr>
      </w:pPr>
      <w:r w:rsidRPr="0073469F">
        <w:t xml:space="preserve">Upon receipt of a </w:t>
      </w:r>
      <w:r>
        <w:t>SIP BYE request</w:t>
      </w:r>
      <w:r w:rsidRPr="0073469F">
        <w:rPr>
          <w:noProof/>
        </w:rPr>
        <w:t>, the non-controlling MCPTT function of an MCPTT group:</w:t>
      </w:r>
    </w:p>
    <w:p w14:paraId="3057B8D4" w14:textId="77777777" w:rsidR="0097183E" w:rsidRDefault="0097183E" w:rsidP="00436CF9">
      <w:pPr>
        <w:pStyle w:val="B1"/>
        <w:rPr>
          <w:noProof/>
        </w:rPr>
      </w:pPr>
      <w:r>
        <w:rPr>
          <w:noProof/>
        </w:rPr>
        <w:t>1)</w:t>
      </w:r>
      <w:r>
        <w:rPr>
          <w:noProof/>
        </w:rPr>
        <w:tab/>
        <w:t xml:space="preserve">if keeping the chat group call active is according to </w:t>
      </w:r>
      <w:r w:rsidR="00D566EB">
        <w:rPr>
          <w:noProof/>
        </w:rPr>
        <w:t xml:space="preserve">the release </w:t>
      </w:r>
      <w:r>
        <w:rPr>
          <w:noProof/>
        </w:rPr>
        <w:t>policy</w:t>
      </w:r>
      <w:r w:rsidR="00D566EB" w:rsidRPr="00D566EB">
        <w:rPr>
          <w:noProof/>
          <w:lang w:val="en-US"/>
        </w:rPr>
        <w:t xml:space="preserve"> </w:t>
      </w:r>
      <w:r w:rsidR="00D566EB" w:rsidRPr="00B6659A">
        <w:rPr>
          <w:noProof/>
          <w:lang w:val="en-US"/>
        </w:rPr>
        <w:t xml:space="preserve">in </w:t>
      </w:r>
      <w:r w:rsidR="001E5F65">
        <w:rPr>
          <w:noProof/>
          <w:lang w:val="en-US"/>
        </w:rPr>
        <w:t>clause</w:t>
      </w:r>
      <w:r w:rsidR="00D566EB" w:rsidRPr="00B6659A">
        <w:rPr>
          <w:noProof/>
          <w:lang w:val="en-US"/>
        </w:rPr>
        <w:t> </w:t>
      </w:r>
      <w:r w:rsidR="00D566EB">
        <w:rPr>
          <w:rFonts w:hint="eastAsia"/>
          <w:lang w:eastAsia="ko-KR"/>
        </w:rPr>
        <w:t>6.3.</w:t>
      </w:r>
      <w:r w:rsidR="00D566EB">
        <w:rPr>
          <w:lang w:eastAsia="ko-KR"/>
        </w:rPr>
        <w:t>8</w:t>
      </w:r>
      <w:r w:rsidR="00D566EB">
        <w:rPr>
          <w:rFonts w:hint="eastAsia"/>
          <w:lang w:eastAsia="ko-KR"/>
        </w:rPr>
        <w:t>.1</w:t>
      </w:r>
      <w:r>
        <w:rPr>
          <w:noProof/>
        </w:rPr>
        <w:t xml:space="preserve">, </w:t>
      </w:r>
      <w:r w:rsidRPr="0073469F">
        <w:t>shall</w:t>
      </w:r>
      <w:r>
        <w:t xml:space="preserve"> request media plane to switch to controlling mode</w:t>
      </w:r>
      <w:r w:rsidRPr="0073469F">
        <w:t xml:space="preserve"> as specified in 3GPP TS 24.380 [5] </w:t>
      </w:r>
      <w:r w:rsidR="001E5F65">
        <w:t>clause</w:t>
      </w:r>
      <w:r>
        <w:t> 6.3.5</w:t>
      </w:r>
      <w:r w:rsidRPr="0073469F">
        <w:t>;</w:t>
      </w:r>
    </w:p>
    <w:p w14:paraId="305A6B2B" w14:textId="77777777" w:rsidR="0097183E" w:rsidRPr="0073469F" w:rsidRDefault="0097183E" w:rsidP="0097183E">
      <w:pPr>
        <w:pStyle w:val="NO"/>
      </w:pPr>
      <w:r w:rsidRPr="0073469F">
        <w:t>NOTE</w:t>
      </w:r>
      <w:r w:rsidR="00D566EB">
        <w:t> 1</w:t>
      </w:r>
      <w:r w:rsidRPr="0073469F">
        <w:t>:</w:t>
      </w:r>
      <w:r w:rsidRPr="0073469F">
        <w:tab/>
        <w:t>Resulting media plane processing is completed before the next step is performed.</w:t>
      </w:r>
    </w:p>
    <w:p w14:paraId="17CE1568" w14:textId="77777777" w:rsidR="0097183E" w:rsidRDefault="0097183E" w:rsidP="00436CF9">
      <w:pPr>
        <w:pStyle w:val="B1"/>
        <w:rPr>
          <w:noProof/>
        </w:rPr>
      </w:pPr>
      <w:r>
        <w:rPr>
          <w:noProof/>
        </w:rPr>
        <w:t>2)</w:t>
      </w:r>
      <w:r>
        <w:rPr>
          <w:noProof/>
        </w:rPr>
        <w:tab/>
        <w:t>shall send a SIP 200 (OK) response to the SIP BYE request</w:t>
      </w:r>
      <w:r w:rsidR="00D566EB">
        <w:rPr>
          <w:noProof/>
        </w:rPr>
        <w:t>; and</w:t>
      </w:r>
    </w:p>
    <w:p w14:paraId="581806E1" w14:textId="77777777" w:rsidR="00D566EB" w:rsidRPr="00B6659A" w:rsidRDefault="00D566EB" w:rsidP="00D566EB">
      <w:pPr>
        <w:pStyle w:val="B1"/>
        <w:rPr>
          <w:rFonts w:eastAsia="SimSun"/>
          <w:lang w:val="en-US"/>
        </w:rPr>
      </w:pPr>
      <w:r w:rsidRPr="00B6659A">
        <w:rPr>
          <w:noProof/>
          <w:lang w:val="en-US"/>
        </w:rPr>
        <w:t>3)</w:t>
      </w:r>
      <w:r w:rsidRPr="00B6659A">
        <w:rPr>
          <w:noProof/>
          <w:lang w:val="en-US"/>
        </w:rPr>
        <w:tab/>
        <w:t xml:space="preserve">if at least one MCPTT client has subscribed to the conference package, shall send a NOTIFY request to all participants with a subscription to the conference event package as specified in </w:t>
      </w:r>
      <w:r w:rsidR="001E5F65">
        <w:rPr>
          <w:noProof/>
          <w:lang w:val="en-US"/>
        </w:rPr>
        <w:t>clause</w:t>
      </w:r>
      <w:r w:rsidRPr="00B6659A">
        <w:rPr>
          <w:noProof/>
          <w:lang w:val="en-US"/>
        </w:rPr>
        <w:t> </w:t>
      </w:r>
      <w:r>
        <w:rPr>
          <w:rFonts w:eastAsia="SimSun"/>
        </w:rPr>
        <w:t>10.1.3.</w:t>
      </w:r>
      <w:r w:rsidRPr="00B6659A">
        <w:rPr>
          <w:rFonts w:eastAsia="SimSun"/>
          <w:lang w:val="en-US"/>
        </w:rPr>
        <w:t>5</w:t>
      </w:r>
      <w:r>
        <w:rPr>
          <w:rFonts w:eastAsia="SimSun"/>
        </w:rPr>
        <w:t>.</w:t>
      </w:r>
      <w:r w:rsidRPr="00B6659A">
        <w:rPr>
          <w:rFonts w:eastAsia="SimSun"/>
          <w:lang w:val="en-US"/>
        </w:rPr>
        <w:t>2.</w:t>
      </w:r>
    </w:p>
    <w:p w14:paraId="2CCCC63F" w14:textId="77777777" w:rsidR="00D566EB" w:rsidRDefault="00D566EB" w:rsidP="00D566EB">
      <w:pPr>
        <w:pStyle w:val="NO"/>
        <w:rPr>
          <w:noProof/>
          <w:lang w:val="en-US"/>
        </w:rPr>
      </w:pPr>
      <w:r w:rsidRPr="00B6659A">
        <w:rPr>
          <w:noProof/>
          <w:lang w:val="en-US"/>
        </w:rPr>
        <w:t>NOTE 2:</w:t>
      </w:r>
      <w:r w:rsidRPr="00B6659A">
        <w:rPr>
          <w:noProof/>
          <w:lang w:val="en-US"/>
        </w:rPr>
        <w:tab/>
        <w:t xml:space="preserve">The SIP NOTIFY request will indicate that all participants, with the exception of the MCPTT users belonging to the </w:t>
      </w:r>
      <w:r>
        <w:t xml:space="preserve">constituent </w:t>
      </w:r>
      <w:r w:rsidRPr="00B6659A">
        <w:rPr>
          <w:noProof/>
          <w:lang w:val="en-US"/>
        </w:rPr>
        <w:t xml:space="preserve">MCPTT group hosted by the non-controlling MCPTT function, </w:t>
      </w:r>
      <w:r>
        <w:rPr>
          <w:noProof/>
          <w:lang w:val="en-US"/>
        </w:rPr>
        <w:t>have</w:t>
      </w:r>
      <w:r w:rsidRPr="00B6659A">
        <w:rPr>
          <w:noProof/>
          <w:lang w:val="en-US"/>
        </w:rPr>
        <w:t xml:space="preserve"> left the group session.</w:t>
      </w:r>
    </w:p>
    <w:p w14:paraId="46DE36ED" w14:textId="77777777" w:rsidR="004F27BE" w:rsidRPr="0073469F" w:rsidRDefault="004F27BE" w:rsidP="00567124">
      <w:pPr>
        <w:pStyle w:val="Heading6"/>
        <w:numPr>
          <w:ilvl w:val="5"/>
          <w:numId w:val="0"/>
        </w:numPr>
        <w:ind w:left="1152" w:hanging="432"/>
      </w:pPr>
      <w:bookmarkStart w:id="3277" w:name="_Toc20155971"/>
      <w:bookmarkStart w:id="3278" w:name="_Toc27501128"/>
      <w:bookmarkStart w:id="3279" w:name="_Toc36049254"/>
      <w:bookmarkStart w:id="3280" w:name="_Toc45210020"/>
      <w:bookmarkStart w:id="3281" w:name="_Toc51860845"/>
      <w:bookmarkStart w:id="3282" w:name="_Toc171604085"/>
      <w:r w:rsidRPr="0073469F">
        <w:lastRenderedPageBreak/>
        <w:t>10.1.2.</w:t>
      </w:r>
      <w:r>
        <w:t>5</w:t>
      </w:r>
      <w:r w:rsidRPr="0073469F">
        <w:t>.1.</w:t>
      </w:r>
      <w:r>
        <w:t>5</w:t>
      </w:r>
      <w:r w:rsidRPr="0073469F">
        <w:tab/>
      </w:r>
      <w:r>
        <w:t>MCPTT client joining the temporary group chat session</w:t>
      </w:r>
      <w:bookmarkEnd w:id="3277"/>
      <w:bookmarkEnd w:id="3278"/>
      <w:bookmarkEnd w:id="3279"/>
      <w:bookmarkEnd w:id="3280"/>
      <w:bookmarkEnd w:id="3281"/>
      <w:bookmarkEnd w:id="3282"/>
    </w:p>
    <w:p w14:paraId="55EE0C58" w14:textId="61E617CD" w:rsidR="004F27BE" w:rsidRDefault="005B07A4" w:rsidP="004F27BE">
      <w:r w:rsidRPr="003A4225">
        <w:t>Upon</w:t>
      </w:r>
      <w:r w:rsidR="004F27BE">
        <w:t xml:space="preserve"> receiving</w:t>
      </w:r>
      <w:r w:rsidR="004F27BE" w:rsidRPr="0073469F">
        <w:t xml:space="preserve"> of a "SIP INVITE request </w:t>
      </w:r>
      <w:r w:rsidRPr="003A4225">
        <w:t xml:space="preserve">from participating MCPTT function </w:t>
      </w:r>
      <w:r w:rsidR="004F27BE" w:rsidRPr="0073469F">
        <w:t xml:space="preserve">for </w:t>
      </w:r>
      <w:r>
        <w:t>non-</w:t>
      </w:r>
      <w:r w:rsidR="004F27BE" w:rsidRPr="0073469F">
        <w:t xml:space="preserve">controlling MCPTT function </w:t>
      </w:r>
      <w:r w:rsidR="004F27BE">
        <w:t>of an MCPTT g</w:t>
      </w:r>
      <w:r w:rsidR="004F27BE" w:rsidRPr="0073469F">
        <w:t>roup</w:t>
      </w:r>
      <w:r w:rsidR="004F27BE" w:rsidRPr="0073469F">
        <w:rPr>
          <w:noProof/>
        </w:rPr>
        <w:t xml:space="preserve">" </w:t>
      </w:r>
      <w:r w:rsidRPr="003A4225">
        <w:rPr>
          <w:noProof/>
        </w:rPr>
        <w:t>when a chat session is ongoing</w:t>
      </w:r>
      <w:r w:rsidR="004F27BE" w:rsidRPr="0073469F">
        <w:rPr>
          <w:noProof/>
        </w:rPr>
        <w:t xml:space="preserve">, the </w:t>
      </w:r>
      <w:r w:rsidR="004F27BE">
        <w:rPr>
          <w:noProof/>
        </w:rPr>
        <w:t xml:space="preserve">non-controlling MCPTT function </w:t>
      </w:r>
      <w:r w:rsidR="004F27BE">
        <w:rPr>
          <w:lang w:eastAsia="ko-KR"/>
        </w:rPr>
        <w:t xml:space="preserve">shall act as a controlling MCPTT function towards the MCPTT client and </w:t>
      </w:r>
      <w:r w:rsidR="004F27BE">
        <w:rPr>
          <w:noProof/>
        </w:rPr>
        <w:t xml:space="preserve">shall perform the actions in the </w:t>
      </w:r>
      <w:r w:rsidR="001E5F65">
        <w:rPr>
          <w:noProof/>
        </w:rPr>
        <w:t>clause</w:t>
      </w:r>
      <w:r w:rsidR="004F27BE">
        <w:rPr>
          <w:noProof/>
        </w:rPr>
        <w:t> </w:t>
      </w:r>
      <w:r w:rsidR="004F27BE" w:rsidRPr="0073469F">
        <w:t>10.1.2.4.1.1</w:t>
      </w:r>
      <w:r w:rsidR="004F27BE">
        <w:t xml:space="preserve"> with the following clarifications:</w:t>
      </w:r>
    </w:p>
    <w:p w14:paraId="285C7B8A" w14:textId="77777777" w:rsidR="004F27BE" w:rsidRDefault="004F27BE" w:rsidP="004F27BE">
      <w:pPr>
        <w:pStyle w:val="B1"/>
        <w:rPr>
          <w:noProof/>
        </w:rPr>
      </w:pPr>
      <w:r w:rsidRPr="00EF4A67">
        <w:rPr>
          <w:noProof/>
        </w:rPr>
        <w:t>1)</w:t>
      </w:r>
      <w:r w:rsidRPr="00EF4A67">
        <w:rPr>
          <w:noProof/>
        </w:rPr>
        <w:tab/>
        <w:t>the MCPTT session identity in the Contact header field of the SIP 200 (OK) response shall be the MCPTT session identity generated by the non-controlling MCPTT function; and</w:t>
      </w:r>
    </w:p>
    <w:p w14:paraId="7EFC225D" w14:textId="532C0CDB" w:rsidR="004F27BE" w:rsidRPr="004F27BE" w:rsidRDefault="004F27BE" w:rsidP="004F27BE">
      <w:pPr>
        <w:pStyle w:val="B1"/>
      </w:pPr>
      <w:r w:rsidRPr="004F27BE">
        <w:t>2)</w:t>
      </w:r>
      <w:r w:rsidRPr="004F27BE">
        <w:tab/>
        <w:t xml:space="preserve">the </w:t>
      </w:r>
      <w:r w:rsidR="001E5F65">
        <w:t>clause</w:t>
      </w:r>
      <w:r w:rsidR="005B07A4">
        <w:t> </w:t>
      </w:r>
      <w:r w:rsidRPr="004F27BE">
        <w:t>10.1.3.5.2 shall be used when sending the SIP NOTIFY request for subscriptions to the conference event package.</w:t>
      </w:r>
    </w:p>
    <w:p w14:paraId="29BF43B2" w14:textId="77777777" w:rsidR="004F27BE" w:rsidRPr="00EF4A67" w:rsidRDefault="004F27BE" w:rsidP="00567124">
      <w:pPr>
        <w:pStyle w:val="Heading6"/>
        <w:numPr>
          <w:ilvl w:val="5"/>
          <w:numId w:val="0"/>
        </w:numPr>
        <w:ind w:left="1152" w:hanging="432"/>
        <w:rPr>
          <w:lang w:val="en-US"/>
        </w:rPr>
      </w:pPr>
      <w:bookmarkStart w:id="3283" w:name="_Toc20155972"/>
      <w:bookmarkStart w:id="3284" w:name="_Toc27501129"/>
      <w:bookmarkStart w:id="3285" w:name="_Toc36049255"/>
      <w:bookmarkStart w:id="3286" w:name="_Toc45210021"/>
      <w:bookmarkStart w:id="3287" w:name="_Toc51860846"/>
      <w:bookmarkStart w:id="3288" w:name="_Toc171604086"/>
      <w:r>
        <w:t>10.1.2.</w:t>
      </w:r>
      <w:r w:rsidRPr="00EF4A67">
        <w:rPr>
          <w:lang w:val="en-US"/>
        </w:rPr>
        <w:t>5</w:t>
      </w:r>
      <w:r>
        <w:t>.1.</w:t>
      </w:r>
      <w:r w:rsidRPr="00EF4A67">
        <w:rPr>
          <w:lang w:val="en-US"/>
        </w:rPr>
        <w:t>6</w:t>
      </w:r>
      <w:r w:rsidRPr="0073469F">
        <w:tab/>
      </w:r>
      <w:r>
        <w:t xml:space="preserve">Receipt </w:t>
      </w:r>
      <w:r w:rsidRPr="00005E58">
        <w:t>of</w:t>
      </w:r>
      <w:r>
        <w:t xml:space="preserve"> a SIP re-INVITE request</w:t>
      </w:r>
      <w:r w:rsidRPr="00EF4A67">
        <w:rPr>
          <w:lang w:val="en-US"/>
        </w:rPr>
        <w:t xml:space="preserve"> from an MCPTT client</w:t>
      </w:r>
      <w:bookmarkEnd w:id="3283"/>
      <w:bookmarkEnd w:id="3284"/>
      <w:bookmarkEnd w:id="3285"/>
      <w:bookmarkEnd w:id="3286"/>
      <w:bookmarkEnd w:id="3287"/>
      <w:bookmarkEnd w:id="3288"/>
    </w:p>
    <w:p w14:paraId="2994CB86" w14:textId="77777777" w:rsidR="004F27BE" w:rsidRDefault="004F27BE" w:rsidP="004F27BE">
      <w:r w:rsidRPr="00EF4A67">
        <w:rPr>
          <w:lang w:val="en-US"/>
        </w:rPr>
        <w:t xml:space="preserve">Upon receipt of a SIP re-INVITE request from an MCPTT client the non-controlling MCPTT function shall act as the controlling MCPTT function and shall perform the actions in </w:t>
      </w:r>
      <w:r w:rsidR="001E5F65">
        <w:rPr>
          <w:lang w:val="en-US"/>
        </w:rPr>
        <w:t>clause</w:t>
      </w:r>
      <w:r w:rsidRPr="00EF4A67">
        <w:rPr>
          <w:lang w:val="en-US"/>
        </w:rPr>
        <w:t> </w:t>
      </w:r>
      <w:r>
        <w:t>10.1.2.4.1.2.</w:t>
      </w:r>
    </w:p>
    <w:p w14:paraId="4C508E93" w14:textId="5BF61149" w:rsidR="007A751B" w:rsidRPr="007202ED" w:rsidRDefault="007A751B" w:rsidP="00567124">
      <w:pPr>
        <w:pStyle w:val="Heading6"/>
        <w:numPr>
          <w:ilvl w:val="5"/>
          <w:numId w:val="0"/>
        </w:numPr>
        <w:ind w:left="1152" w:hanging="432"/>
      </w:pPr>
      <w:bookmarkStart w:id="3289" w:name="_Toc20155973"/>
      <w:bookmarkStart w:id="3290" w:name="_Toc27501130"/>
      <w:bookmarkStart w:id="3291" w:name="_Toc36049256"/>
      <w:bookmarkStart w:id="3292" w:name="_Toc45210022"/>
      <w:bookmarkStart w:id="3293" w:name="_Toc51860847"/>
      <w:bookmarkStart w:id="3294" w:name="_Toc171604087"/>
      <w:r>
        <w:t>10.1.2.</w:t>
      </w:r>
      <w:r w:rsidRPr="007202ED">
        <w:t>5</w:t>
      </w:r>
      <w:r>
        <w:t>.1.</w:t>
      </w:r>
      <w:r w:rsidRPr="00A509A6">
        <w:t>7</w:t>
      </w:r>
      <w:r w:rsidRPr="0073469F">
        <w:tab/>
      </w:r>
      <w:bookmarkEnd w:id="3289"/>
      <w:bookmarkEnd w:id="3290"/>
      <w:bookmarkEnd w:id="3291"/>
      <w:bookmarkEnd w:id="3292"/>
      <w:bookmarkEnd w:id="3293"/>
      <w:r w:rsidR="005B07A4">
        <w:t>void</w:t>
      </w:r>
      <w:bookmarkEnd w:id="3294"/>
    </w:p>
    <w:p w14:paraId="78EA2674" w14:textId="77777777" w:rsidR="007A751B" w:rsidRDefault="007A751B" w:rsidP="00567124">
      <w:pPr>
        <w:pStyle w:val="Heading6"/>
        <w:numPr>
          <w:ilvl w:val="5"/>
          <w:numId w:val="0"/>
        </w:numPr>
        <w:ind w:left="1152" w:hanging="432"/>
        <w:rPr>
          <w:lang w:val="en-US"/>
        </w:rPr>
      </w:pPr>
      <w:bookmarkStart w:id="3295" w:name="_Toc20155974"/>
      <w:bookmarkStart w:id="3296" w:name="_Toc27501131"/>
      <w:bookmarkStart w:id="3297" w:name="_Toc36049257"/>
      <w:bookmarkStart w:id="3298" w:name="_Toc45210023"/>
      <w:bookmarkStart w:id="3299" w:name="_Toc51860848"/>
      <w:bookmarkStart w:id="3300" w:name="_Toc171604088"/>
      <w:r>
        <w:t>10.1.2.</w:t>
      </w:r>
      <w:r w:rsidRPr="00EF4A67">
        <w:rPr>
          <w:lang w:val="en-US"/>
        </w:rPr>
        <w:t>5</w:t>
      </w:r>
      <w:r>
        <w:t>.1.</w:t>
      </w:r>
      <w:r>
        <w:rPr>
          <w:lang w:val="en-US"/>
        </w:rPr>
        <w:t>8</w:t>
      </w:r>
      <w:r w:rsidRPr="0073469F">
        <w:tab/>
      </w:r>
      <w:r>
        <w:rPr>
          <w:lang w:val="en-US"/>
        </w:rPr>
        <w:t>Initiating a temporary group session</w:t>
      </w:r>
      <w:bookmarkEnd w:id="3295"/>
      <w:bookmarkEnd w:id="3296"/>
      <w:bookmarkEnd w:id="3297"/>
      <w:bookmarkEnd w:id="3298"/>
      <w:bookmarkEnd w:id="3299"/>
      <w:bookmarkEnd w:id="3300"/>
    </w:p>
    <w:p w14:paraId="49D22374" w14:textId="3E514516" w:rsidR="007A751B" w:rsidRDefault="007A751B" w:rsidP="007A751B">
      <w:r>
        <w:rPr>
          <w:rFonts w:eastAsia="Malgun Gothic"/>
          <w:lang w:val="en-US"/>
        </w:rPr>
        <w:t xml:space="preserve">Upon receiving a </w:t>
      </w:r>
      <w:r w:rsidRPr="0073469F">
        <w:t xml:space="preserve">"SIP INVITE request </w:t>
      </w:r>
      <w:r w:rsidR="005B07A4" w:rsidRPr="003A4225">
        <w:t xml:space="preserve">from participating MCPTT function </w:t>
      </w:r>
      <w:r w:rsidRPr="0073469F">
        <w:t xml:space="preserve">for </w:t>
      </w:r>
      <w:r w:rsidR="005B07A4">
        <w:t>non-</w:t>
      </w:r>
      <w:r w:rsidRPr="0073469F">
        <w:t>controlling MCPTT function of an MCPTT group"</w:t>
      </w:r>
      <w:r>
        <w:t xml:space="preserve"> when a chat group session is not ongoing, the non-controlling MCPTT-function shall:</w:t>
      </w:r>
    </w:p>
    <w:p w14:paraId="1DA707F6" w14:textId="60E7915F" w:rsidR="007A751B" w:rsidRPr="00A509A6" w:rsidRDefault="007A751B" w:rsidP="007A751B">
      <w:pPr>
        <w:pStyle w:val="NO"/>
      </w:pPr>
      <w:r w:rsidRPr="00A509A6">
        <w:t>NOTE 1:</w:t>
      </w:r>
      <w:r w:rsidRPr="00A509A6">
        <w:tab/>
        <w:t xml:space="preserve">The difference between a </w:t>
      </w:r>
      <w:r w:rsidRPr="0073469F">
        <w:t xml:space="preserve">"SIP INVITE request </w:t>
      </w:r>
      <w:r w:rsidR="005B07A4" w:rsidRPr="003A4225">
        <w:t xml:space="preserve">from participating MCPTT function </w:t>
      </w:r>
      <w:r w:rsidRPr="0073469F">
        <w:t xml:space="preserve">for </w:t>
      </w:r>
      <w:r w:rsidR="005B07A4">
        <w:t>non-</w:t>
      </w:r>
      <w:r w:rsidRPr="0073469F">
        <w:t>controlling MCPTT function of an MCPTT group"</w:t>
      </w:r>
      <w:r>
        <w:t xml:space="preserve"> and a </w:t>
      </w:r>
      <w:r w:rsidRPr="0073469F">
        <w:t xml:space="preserve">"SIP INVITE request for non-controlling MCPTT function of an MCPTT </w:t>
      </w:r>
      <w:r>
        <w:t>g</w:t>
      </w:r>
      <w:r w:rsidRPr="0073469F">
        <w:t>roup</w:t>
      </w:r>
      <w:r w:rsidRPr="0073469F">
        <w:rPr>
          <w:noProof/>
        </w:rPr>
        <w:t>"</w:t>
      </w:r>
      <w:r w:rsidRPr="00A509A6">
        <w:rPr>
          <w:noProof/>
        </w:rPr>
        <w:t xml:space="preserve"> </w:t>
      </w:r>
      <w:r w:rsidR="005B07A4">
        <w:rPr>
          <w:noProof/>
        </w:rPr>
        <w:t>(</w:t>
      </w:r>
      <w:r w:rsidR="005B07A4" w:rsidRPr="003A4225">
        <w:t>from</w:t>
      </w:r>
      <w:r w:rsidR="005B07A4">
        <w:t xml:space="preserve"> the</w:t>
      </w:r>
      <w:r w:rsidR="005B07A4" w:rsidRPr="003A4225">
        <w:t xml:space="preserve"> </w:t>
      </w:r>
      <w:r w:rsidR="005B07A4">
        <w:t xml:space="preserve">controlling </w:t>
      </w:r>
      <w:r w:rsidR="005B07A4" w:rsidRPr="003A4225">
        <w:t>MCPTT function</w:t>
      </w:r>
      <w:r w:rsidR="005B07A4">
        <w:t xml:space="preserve">) </w:t>
      </w:r>
      <w:r w:rsidRPr="00A509A6">
        <w:rPr>
          <w:noProof/>
        </w:rPr>
        <w:t>is that the latter SIP INVITE request contains the isfocus media feature tag in the Contact header field.</w:t>
      </w:r>
    </w:p>
    <w:p w14:paraId="2BE934A5" w14:textId="77777777" w:rsidR="007A751B" w:rsidRPr="0073469F" w:rsidRDefault="007A751B" w:rsidP="007A751B">
      <w:pPr>
        <w:pStyle w:val="B1"/>
      </w:pPr>
      <w:r w:rsidRPr="0073469F">
        <w:t>1)</w:t>
      </w:r>
      <w:r w:rsidRPr="0073469F">
        <w:tab/>
        <w:t xml:space="preserve">if unable to process the request due to a lack of resources or a risk of congestion exists, may reject the SIP INVITE request with a SIP 500 (Server Internal Error) response. The </w:t>
      </w:r>
      <w:r>
        <w:t>non-</w:t>
      </w:r>
      <w:r w:rsidRPr="0073469F">
        <w:t>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2C957456" w14:textId="77777777" w:rsidR="007A751B" w:rsidRPr="0073469F" w:rsidRDefault="007A751B" w:rsidP="007A751B">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7C9CCB46" w14:textId="77777777" w:rsidR="007A751B" w:rsidRPr="0073469F" w:rsidRDefault="007A751B" w:rsidP="007A751B">
      <w:pPr>
        <w:pStyle w:val="B1"/>
      </w:pPr>
      <w:r w:rsidRPr="0073469F">
        <w:t>3)</w:t>
      </w:r>
      <w:r w:rsidRPr="0073469F">
        <w:tab/>
        <w:t>shall reject the SIP request with a SIP 403 (Forbidden) response and not process the remaining steps if:</w:t>
      </w:r>
    </w:p>
    <w:p w14:paraId="262F39F0" w14:textId="77777777" w:rsidR="007A751B" w:rsidRPr="0073469F" w:rsidRDefault="007A751B" w:rsidP="007A751B">
      <w:pPr>
        <w:pStyle w:val="B2"/>
      </w:pPr>
      <w:r w:rsidRPr="0073469F">
        <w:t>a)</w:t>
      </w:r>
      <w:r w:rsidRPr="0073469F">
        <w:tab/>
        <w:t>an Accept-Contact header field does not include the g.3gpp.mcptt media feature tag; or</w:t>
      </w:r>
    </w:p>
    <w:p w14:paraId="7CCE6940" w14:textId="77777777" w:rsidR="007A751B" w:rsidRPr="0073469F" w:rsidRDefault="007A751B" w:rsidP="007A751B">
      <w:pPr>
        <w:pStyle w:val="B2"/>
      </w:pPr>
      <w:r w:rsidRPr="0073469F">
        <w:t>b)</w:t>
      </w:r>
      <w:r w:rsidRPr="0073469F">
        <w:tab/>
        <w:t>an Accept-Contact header field does not include the g.3gpp.icsi-ref media feature tag containing the value of "urn:urn-7:3gpp-service.ims.icsi.mcptt";</w:t>
      </w:r>
    </w:p>
    <w:p w14:paraId="15A8BDE1" w14:textId="70EE45D9" w:rsidR="007A751B" w:rsidRPr="00A509A6" w:rsidRDefault="007A751B" w:rsidP="007A751B">
      <w:pPr>
        <w:pStyle w:val="B1"/>
      </w:pPr>
      <w:r w:rsidRPr="00A509A6">
        <w:t>4</w:t>
      </w:r>
      <w:r w:rsidRPr="0073469F">
        <w:t>)</w:t>
      </w:r>
      <w:r w:rsidRPr="0073469F">
        <w:tab/>
        <w:t xml:space="preserve">shall retrieve the group document from the group management server for the MCPTT group ID contained in the </w:t>
      </w:r>
      <w:r w:rsidR="005B07A4" w:rsidRPr="003A4225">
        <w:t>&lt;associated-group-id&gt;</w:t>
      </w:r>
      <w:r w:rsidR="005B07A4">
        <w:t xml:space="preserve"> </w:t>
      </w:r>
      <w:r>
        <w:t>element of the application/vnd.3gpp.mcptt-info+xml</w:t>
      </w:r>
      <w:r w:rsidRPr="0073469F">
        <w:t xml:space="preserve"> MIME body of the SIP INVITE request and carry out initial processing as specified in </w:t>
      </w:r>
      <w:r w:rsidR="001E5F65">
        <w:t>clause</w:t>
      </w:r>
      <w:r w:rsidRPr="0073469F">
        <w:t> 6.3.</w:t>
      </w:r>
      <w:r>
        <w:t>5</w:t>
      </w:r>
      <w:r w:rsidRPr="0073469F">
        <w:t xml:space="preserve">.2 and continue with the rest of the steps if the checks in </w:t>
      </w:r>
      <w:r w:rsidR="001E5F65">
        <w:t>clause</w:t>
      </w:r>
      <w:r w:rsidRPr="0073469F">
        <w:t> 6.3.</w:t>
      </w:r>
      <w:r>
        <w:t>5</w:t>
      </w:r>
      <w:r w:rsidRPr="0073469F">
        <w:t>.2 succeed;</w:t>
      </w:r>
    </w:p>
    <w:p w14:paraId="05891D82" w14:textId="05EF46A3" w:rsidR="007A751B" w:rsidRPr="00A509A6" w:rsidRDefault="007A751B" w:rsidP="007A751B">
      <w:pPr>
        <w:pStyle w:val="NO"/>
      </w:pPr>
      <w:r w:rsidRPr="00A509A6">
        <w:t>NOTE 2:</w:t>
      </w:r>
      <w:r w:rsidRPr="00A509A6">
        <w:tab/>
        <w:t>If the checks are not succe</w:t>
      </w:r>
      <w:r w:rsidR="005761FB">
        <w:t>s</w:t>
      </w:r>
      <w:r w:rsidRPr="00A509A6">
        <w:t xml:space="preserve">sful, the SIP response to the </w:t>
      </w:r>
      <w:r w:rsidRPr="0073469F">
        <w:t xml:space="preserve">"SIP INVITE request </w:t>
      </w:r>
      <w:r w:rsidR="005B07A4" w:rsidRPr="003A4225">
        <w:t xml:space="preserve">from participating MCPTT function </w:t>
      </w:r>
      <w:r w:rsidRPr="0073469F">
        <w:t>for controlling MCPTT function of an MCPTT group"</w:t>
      </w:r>
      <w:r>
        <w:t xml:space="preserve"> is already sent in the </w:t>
      </w:r>
      <w:r w:rsidR="001E5F65">
        <w:t>clause</w:t>
      </w:r>
      <w:r>
        <w:t> </w:t>
      </w:r>
      <w:r w:rsidRPr="0073469F">
        <w:t>6.3.</w:t>
      </w:r>
      <w:r>
        <w:t>5</w:t>
      </w:r>
      <w:r w:rsidRPr="0073469F">
        <w:t>.2</w:t>
      </w:r>
      <w:r w:rsidRPr="00A509A6">
        <w:t>.</w:t>
      </w:r>
    </w:p>
    <w:p w14:paraId="783DC39D" w14:textId="77777777" w:rsidR="007A751B" w:rsidRPr="005875DB" w:rsidRDefault="007A751B" w:rsidP="007A751B">
      <w:pPr>
        <w:pStyle w:val="B1"/>
      </w:pPr>
      <w:r>
        <w:t>5</w:t>
      </w:r>
      <w:r w:rsidRPr="0073469F">
        <w:t>)</w:t>
      </w:r>
      <w:r w:rsidRPr="0073469F">
        <w:tab/>
        <w:t>shall cache the content of the SIP INVITE request;</w:t>
      </w:r>
    </w:p>
    <w:p w14:paraId="7486517F" w14:textId="77777777" w:rsidR="007A751B" w:rsidRPr="0073469F" w:rsidRDefault="007A751B" w:rsidP="007A751B">
      <w:pPr>
        <w:pStyle w:val="B1"/>
      </w:pPr>
      <w:r>
        <w:t>6</w:t>
      </w:r>
      <w:r w:rsidRPr="0073469F">
        <w:t>)</w:t>
      </w:r>
      <w:r w:rsidRPr="0073469F">
        <w:tab/>
        <w:t>shall check if a Resource-Priority header field is included in the incoming SIP INVITE request and may apply any preferential treatment to the SIP request as specified in 3GPP TS 24.229 [4];</w:t>
      </w:r>
    </w:p>
    <w:p w14:paraId="5FF171E4" w14:textId="2642C819" w:rsidR="007A751B" w:rsidRDefault="007A751B" w:rsidP="007A751B">
      <w:pPr>
        <w:pStyle w:val="B1"/>
      </w:pPr>
      <w:r w:rsidRPr="00A509A6">
        <w:rPr>
          <w:rFonts w:eastAsia="Malgun Gothic"/>
        </w:rPr>
        <w:t>7)</w:t>
      </w:r>
      <w:r w:rsidRPr="00A509A6">
        <w:rPr>
          <w:rFonts w:eastAsia="Malgun Gothic"/>
        </w:rPr>
        <w:tab/>
        <w:t xml:space="preserve">shall </w:t>
      </w:r>
      <w:r w:rsidR="00032812">
        <w:rPr>
          <w:rFonts w:eastAsia="Malgun Gothic"/>
        </w:rPr>
        <w:t xml:space="preserve">check the </w:t>
      </w:r>
      <w:r w:rsidR="00032812" w:rsidRPr="00A509A6">
        <w:rPr>
          <w:rFonts w:eastAsia="Malgun Gothic"/>
        </w:rPr>
        <w:t>authoriz</w:t>
      </w:r>
      <w:r w:rsidR="00032812">
        <w:rPr>
          <w:rFonts w:eastAsia="Malgun Gothic"/>
        </w:rPr>
        <w:t>ation of</w:t>
      </w:r>
      <w:r w:rsidRPr="00A509A6">
        <w:rPr>
          <w:rFonts w:eastAsia="Malgun Gothic"/>
        </w:rPr>
        <w:t xml:space="preserve"> the MCPTT user in the &lt;</w:t>
      </w:r>
      <w:proofErr w:type="spellStart"/>
      <w:r w:rsidRPr="00A509A6">
        <w:rPr>
          <w:rFonts w:eastAsia="Malgun Gothic"/>
        </w:rPr>
        <w:t>mcptt</w:t>
      </w:r>
      <w:proofErr w:type="spellEnd"/>
      <w:r w:rsidRPr="00A509A6">
        <w:rPr>
          <w:rFonts w:eastAsia="Malgun Gothic"/>
        </w:rPr>
        <w:t xml:space="preserve">-calling-user-id&gt; element in the application/vnd.3gpp.mcptt-info+xml MIME body of the </w:t>
      </w:r>
      <w:r w:rsidRPr="0073469F">
        <w:t>"SIP INVITE request</w:t>
      </w:r>
      <w:r w:rsidR="005B07A4" w:rsidRPr="003A4225">
        <w:t xml:space="preserve"> from participating MCPTT function</w:t>
      </w:r>
      <w:r w:rsidRPr="0073469F">
        <w:t xml:space="preserve"> for controlling MCPTT function of an MCPTT group"</w:t>
      </w:r>
      <w:r>
        <w:t xml:space="preserve"> </w:t>
      </w:r>
      <w:r w:rsidRPr="00A509A6">
        <w:rPr>
          <w:rFonts w:eastAsia="Malgun Gothic"/>
        </w:rPr>
        <w:t xml:space="preserve">as specified in </w:t>
      </w:r>
      <w:r w:rsidR="001E5F65">
        <w:rPr>
          <w:rFonts w:eastAsia="Malgun Gothic"/>
        </w:rPr>
        <w:t>clause</w:t>
      </w:r>
      <w:r w:rsidRPr="00A509A6">
        <w:rPr>
          <w:rFonts w:eastAsia="Malgun Gothic"/>
        </w:rPr>
        <w:t> 6.3.5.2</w:t>
      </w:r>
      <w:r w:rsidR="00032812">
        <w:rPr>
          <w:rFonts w:eastAsia="Malgun Gothic"/>
        </w:rPr>
        <w:t>. I</w:t>
      </w:r>
      <w:r w:rsidRPr="00A509A6">
        <w:rPr>
          <w:rFonts w:eastAsia="Malgun Gothic"/>
        </w:rPr>
        <w:t xml:space="preserve">f the MCPTT user is unauthorized to join a chat group session, the non-controlling MCPTT function shall send a SIP 403 </w:t>
      </w:r>
      <w:r w:rsidRPr="00A509A6">
        <w:rPr>
          <w:rFonts w:eastAsia="Malgun Gothic"/>
        </w:rPr>
        <w:lastRenderedPageBreak/>
        <w:t xml:space="preserve">(Forbidden) response with the </w:t>
      </w:r>
      <w:r w:rsidRPr="0073469F">
        <w:rPr>
          <w:noProof/>
        </w:rPr>
        <w:t>warning text set to "1</w:t>
      </w:r>
      <w:r>
        <w:rPr>
          <w:noProof/>
        </w:rPr>
        <w:t>06</w:t>
      </w:r>
      <w:r w:rsidRPr="0073469F">
        <w:rPr>
          <w:noProof/>
        </w:rPr>
        <w:t xml:space="preserve"> </w:t>
      </w:r>
      <w:r w:rsidRPr="0073469F">
        <w:t>user not authorised to join chat group</w:t>
      </w:r>
      <w:r w:rsidRPr="0073469F">
        <w:rPr>
          <w:noProof/>
        </w:rPr>
        <w:t xml:space="preserve">" </w:t>
      </w:r>
      <w:r w:rsidRPr="0073469F">
        <w:t xml:space="preserve">in a Warning header field as specified in </w:t>
      </w:r>
      <w:r w:rsidR="001E5F65">
        <w:t>clause</w:t>
      </w:r>
      <w:r w:rsidRPr="0073469F">
        <w:t> 4.4</w:t>
      </w:r>
      <w:r>
        <w:t>.</w:t>
      </w:r>
    </w:p>
    <w:p w14:paraId="34E89BE9" w14:textId="77777777" w:rsidR="005B07A4" w:rsidRPr="003A4225" w:rsidRDefault="005B07A4" w:rsidP="005B07A4">
      <w:pPr>
        <w:pStyle w:val="B1"/>
      </w:pPr>
      <w:r w:rsidRPr="003A4225">
        <w:t>8)</w:t>
      </w:r>
      <w:r w:rsidRPr="003A4225">
        <w:tab/>
        <w:t xml:space="preserve">if the MCPTT user identified by the MCPTT ID in the SIP INVITE request is not affiliated with the MCPTT group identified by the group identity </w:t>
      </w:r>
      <w:proofErr w:type="spellStart"/>
      <w:r w:rsidRPr="003A4225">
        <w:t>conained</w:t>
      </w:r>
      <w:proofErr w:type="spellEnd"/>
      <w:r w:rsidRPr="003A4225">
        <w:t xml:space="preserve"> in the &lt;associated-group-id&gt; element </w:t>
      </w:r>
      <w:proofErr w:type="spellStart"/>
      <w:r w:rsidRPr="003A4225">
        <w:rPr>
          <w:rFonts w:eastAsia="Malgun Gothic"/>
        </w:rPr>
        <w:t>element</w:t>
      </w:r>
      <w:proofErr w:type="spellEnd"/>
      <w:r w:rsidRPr="003A4225">
        <w:rPr>
          <w:rFonts w:eastAsia="Malgun Gothic"/>
        </w:rPr>
        <w:t xml:space="preserve"> in the application/vnd.3gpp.mcptt-info+xml MIME body</w:t>
      </w:r>
      <w:r w:rsidRPr="003A4225">
        <w:t xml:space="preserve"> of the received SIP INVITE request</w:t>
      </w:r>
      <w:r w:rsidRPr="003A4225">
        <w:rPr>
          <w:noProof/>
        </w:rPr>
        <w:t xml:space="preserve"> as determined by the procedures of clause 6.3.6</w:t>
      </w:r>
      <w:r w:rsidRPr="003A4225">
        <w:t>:</w:t>
      </w:r>
    </w:p>
    <w:p w14:paraId="5AB21BE0" w14:textId="77777777" w:rsidR="005B07A4" w:rsidRPr="003A4225" w:rsidRDefault="005B07A4" w:rsidP="005B07A4">
      <w:pPr>
        <w:pStyle w:val="B2"/>
      </w:pPr>
      <w:r w:rsidRPr="003A4225">
        <w:t>a)</w:t>
      </w:r>
      <w:r w:rsidRPr="003A4225">
        <w:tab/>
        <w:t>shall check if the MCPTT user is eligible to be implicitly affiliated with the MCPTT chat group as determined by clause 9.2.2.3.6; and</w:t>
      </w:r>
    </w:p>
    <w:p w14:paraId="7DE43F3B" w14:textId="77777777" w:rsidR="005B07A4" w:rsidRPr="003A4225" w:rsidRDefault="005B07A4" w:rsidP="005B07A4">
      <w:pPr>
        <w:pStyle w:val="B2"/>
      </w:pPr>
      <w:r w:rsidRPr="003A4225">
        <w:t>b)</w:t>
      </w:r>
      <w:r w:rsidRPr="003A4225">
        <w:tab/>
        <w:t>if the MCPTT user is not eligible for implicit affiliation, shall reject the SIP INVITE request with a SIP 403 (Forbidden) response with the warning text set to "120 user is not affiliated to this group" in a Warning header field as specified in clause 4.4 and skip the rest of the steps below;</w:t>
      </w:r>
    </w:p>
    <w:p w14:paraId="4CAB224D" w14:textId="7FFA8DA4" w:rsidR="007A751B" w:rsidRDefault="005B07A4" w:rsidP="007A751B">
      <w:pPr>
        <w:pStyle w:val="B1"/>
        <w:rPr>
          <w:lang w:eastAsia="ko-KR"/>
        </w:rPr>
      </w:pPr>
      <w:r>
        <w:t>9</w:t>
      </w:r>
      <w:r w:rsidR="007A751B">
        <w:t>)</w:t>
      </w:r>
      <w:r w:rsidR="007A751B">
        <w:tab/>
        <w:t>shall generate a SIP INVITE request to</w:t>
      </w:r>
      <w:r>
        <w:t>wards</w:t>
      </w:r>
      <w:r w:rsidR="007A751B">
        <w:t xml:space="preserve"> the controlling MCPTT function as specified in </w:t>
      </w:r>
      <w:r w:rsidR="001E5F65">
        <w:t>clause</w:t>
      </w:r>
      <w:r w:rsidR="007A751B">
        <w:t> </w:t>
      </w:r>
      <w:r w:rsidR="007A751B" w:rsidRPr="0073469F">
        <w:rPr>
          <w:lang w:eastAsia="ko-KR"/>
        </w:rPr>
        <w:t>6.3.4.1.</w:t>
      </w:r>
      <w:r w:rsidR="007A751B">
        <w:rPr>
          <w:lang w:eastAsia="ko-KR"/>
        </w:rPr>
        <w:t>4; and</w:t>
      </w:r>
    </w:p>
    <w:p w14:paraId="5C4FC215" w14:textId="4A18B780" w:rsidR="007A751B" w:rsidRDefault="005B07A4" w:rsidP="007A751B">
      <w:pPr>
        <w:pStyle w:val="B1"/>
        <w:rPr>
          <w:lang w:eastAsia="ko-KR"/>
        </w:rPr>
      </w:pPr>
      <w:r>
        <w:rPr>
          <w:lang w:eastAsia="ko-KR"/>
        </w:rPr>
        <w:t>10</w:t>
      </w:r>
      <w:r w:rsidR="007A751B">
        <w:rPr>
          <w:lang w:eastAsia="ko-KR"/>
        </w:rPr>
        <w:t>)</w:t>
      </w:r>
      <w:r w:rsidR="007A751B">
        <w:rPr>
          <w:lang w:eastAsia="ko-KR"/>
        </w:rPr>
        <w:tab/>
        <w:t>shall send the SIP INVITE request to the controlling MCPTT function as specified in 3GPP TS 24.229 [4].</w:t>
      </w:r>
    </w:p>
    <w:p w14:paraId="7AD57EDC" w14:textId="77777777" w:rsidR="007A751B" w:rsidRPr="00A509A6" w:rsidRDefault="007A751B" w:rsidP="007A751B">
      <w:pPr>
        <w:rPr>
          <w:rFonts w:eastAsia="Malgun Gothic"/>
        </w:rPr>
      </w:pPr>
      <w:r w:rsidRPr="00A509A6">
        <w:rPr>
          <w:rFonts w:eastAsia="Malgun Gothic"/>
        </w:rPr>
        <w:t>Upon receipt of a SIP 2xx response to the SIP INVITE request sent to the controlling MCPTT function as specified above, the non-controlling MCPTT function:</w:t>
      </w:r>
    </w:p>
    <w:p w14:paraId="6B70B8F4"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t>shall send the SIP ACK request to the controlling MCPTT function as specified in 3GPP TS 24.229 [4];</w:t>
      </w:r>
    </w:p>
    <w:p w14:paraId="5E744C5E" w14:textId="6B033A8D" w:rsidR="007A751B" w:rsidRDefault="007A751B" w:rsidP="007A751B">
      <w:pPr>
        <w:pStyle w:val="B1"/>
      </w:pPr>
      <w:r w:rsidRPr="00A509A6">
        <w:rPr>
          <w:rFonts w:eastAsia="Malgun Gothic"/>
        </w:rPr>
        <w:t>2)</w:t>
      </w:r>
      <w:r w:rsidRPr="00A509A6">
        <w:rPr>
          <w:rFonts w:eastAsia="Malgun Gothic"/>
        </w:rPr>
        <w:tab/>
        <w:t xml:space="preserve">shall generate a SIP 200 (OK) to the </w:t>
      </w:r>
      <w:r w:rsidRPr="0073469F">
        <w:t xml:space="preserve">"SIP INVITE request </w:t>
      </w:r>
      <w:r w:rsidR="005B07A4" w:rsidRPr="003A4225">
        <w:t xml:space="preserve">from participating MCPTT function </w:t>
      </w:r>
      <w:r w:rsidRPr="0073469F">
        <w:t xml:space="preserve">for </w:t>
      </w:r>
      <w:r w:rsidR="005B07A4">
        <w:t>non-</w:t>
      </w:r>
      <w:r w:rsidRPr="0073469F">
        <w:t>controlling MCPTT function of an MCPTT group"</w:t>
      </w:r>
      <w:r>
        <w:t xml:space="preserve"> as specified in 3GPP TS 24.229</w:t>
      </w:r>
      <w:r w:rsidR="00B34101">
        <w:t xml:space="preserve">, </w:t>
      </w:r>
      <w:r>
        <w:t>populated as follows:</w:t>
      </w:r>
    </w:p>
    <w:p w14:paraId="2EA2A95C" w14:textId="75EA1A65" w:rsidR="007A751B" w:rsidRDefault="007A751B" w:rsidP="007A751B">
      <w:pPr>
        <w:pStyle w:val="B2"/>
        <w:rPr>
          <w:lang w:eastAsia="ko-KR"/>
        </w:rPr>
      </w:pPr>
      <w:r w:rsidRPr="00A509A6">
        <w:t>a)</w:t>
      </w:r>
      <w:r w:rsidRPr="00A509A6">
        <w:tab/>
        <w:t xml:space="preserve">shall include an SDP answer as specified in </w:t>
      </w:r>
      <w:r w:rsidR="001E5F65">
        <w:t>clause</w:t>
      </w:r>
      <w:r w:rsidRPr="00A509A6">
        <w:t> </w:t>
      </w:r>
      <w:r w:rsidRPr="0073469F">
        <w:rPr>
          <w:lang w:eastAsia="ko-KR"/>
        </w:rPr>
        <w:t>6.3.4.2.1</w:t>
      </w:r>
      <w:r w:rsidR="00B34101">
        <w:rPr>
          <w:lang w:eastAsia="ko-KR"/>
        </w:rPr>
        <w:t xml:space="preserve">, </w:t>
      </w:r>
      <w:r>
        <w:rPr>
          <w:lang w:eastAsia="ko-KR"/>
        </w:rPr>
        <w:t>based on the SDP answer in the SIP 200 (OK) response;</w:t>
      </w:r>
    </w:p>
    <w:p w14:paraId="314807E3" w14:textId="77777777" w:rsidR="007A751B" w:rsidRDefault="007A751B" w:rsidP="007A751B">
      <w:pPr>
        <w:pStyle w:val="B2"/>
        <w:rPr>
          <w:lang w:eastAsia="ko-KR"/>
        </w:rPr>
      </w:pPr>
      <w:r>
        <w:rPr>
          <w:lang w:eastAsia="ko-KR"/>
        </w:rPr>
        <w:t>b)</w:t>
      </w:r>
      <w:r>
        <w:rPr>
          <w:lang w:eastAsia="ko-KR"/>
        </w:rPr>
        <w:tab/>
        <w:t>shall include the public service identifier of the non-controlling MCPTT function in the P-Asserted-Identity header field; and</w:t>
      </w:r>
    </w:p>
    <w:p w14:paraId="336364A9" w14:textId="77777777" w:rsidR="007A751B" w:rsidRDefault="007A751B" w:rsidP="007A751B">
      <w:pPr>
        <w:pStyle w:val="B2"/>
      </w:pPr>
      <w:r>
        <w:rPr>
          <w:lang w:eastAsia="ko-KR"/>
        </w:rPr>
        <w:t>c)</w:t>
      </w:r>
      <w:r>
        <w:rPr>
          <w:lang w:eastAsia="ko-KR"/>
        </w:rPr>
        <w:tab/>
        <w:t xml:space="preserve">shall include </w:t>
      </w:r>
      <w:r w:rsidRPr="0073469F">
        <w:t>the warning text set to "</w:t>
      </w:r>
      <w:r>
        <w:t>148</w:t>
      </w:r>
      <w:r w:rsidRPr="0073469F">
        <w:t xml:space="preserve"> </w:t>
      </w:r>
      <w:r>
        <w:t>group is regrouped</w:t>
      </w:r>
      <w:r w:rsidRPr="0073469F">
        <w:t xml:space="preserve">" in a Warning header field as specified in </w:t>
      </w:r>
      <w:r w:rsidR="001E5F65">
        <w:t>clause</w:t>
      </w:r>
      <w:r w:rsidRPr="0073469F">
        <w:t> 4.4</w:t>
      </w:r>
      <w:r>
        <w:t>; and</w:t>
      </w:r>
    </w:p>
    <w:p w14:paraId="07196F08" w14:textId="2E474620" w:rsidR="007A751B" w:rsidRPr="00A509A6" w:rsidRDefault="007A751B" w:rsidP="007A751B">
      <w:pPr>
        <w:pStyle w:val="NO"/>
        <w:rPr>
          <w:rFonts w:eastAsia="Malgun Gothic"/>
        </w:rPr>
      </w:pPr>
      <w:r w:rsidRPr="00A509A6">
        <w:rPr>
          <w:rFonts w:eastAsia="Malgun Gothic"/>
        </w:rPr>
        <w:t>NOTE 3:</w:t>
      </w:r>
      <w:r w:rsidRPr="00A509A6">
        <w:rPr>
          <w:rFonts w:eastAsia="Malgun Gothic"/>
        </w:rPr>
        <w:tab/>
        <w:t>As long as the MCPTT group is regrouped</w:t>
      </w:r>
      <w:r w:rsidR="00B34101">
        <w:rPr>
          <w:rFonts w:eastAsia="Malgun Gothic"/>
        </w:rPr>
        <w:t>,</w:t>
      </w:r>
      <w:r w:rsidRPr="00A509A6">
        <w:rPr>
          <w:rFonts w:eastAsia="Malgun Gothic"/>
        </w:rPr>
        <w:t xml:space="preserve"> the floor control messages in the media plane includes a grouped regrouped indication as specified in 3GPP TS 24.380 [5].</w:t>
      </w:r>
    </w:p>
    <w:p w14:paraId="75C52BE4" w14:textId="77777777" w:rsidR="007A751B" w:rsidRDefault="007A751B" w:rsidP="007A751B">
      <w:pPr>
        <w:pStyle w:val="B1"/>
      </w:pPr>
      <w:r>
        <w:t>3</w:t>
      </w:r>
      <w:r w:rsidRPr="0073469F">
        <w:t>)</w:t>
      </w:r>
      <w:r w:rsidRPr="0073469F">
        <w:tab/>
        <w:t xml:space="preserve">shall </w:t>
      </w:r>
      <w:r>
        <w:t xml:space="preserve">start acting as a non-controlling MCPTT function and </w:t>
      </w:r>
      <w:r w:rsidRPr="0073469F">
        <w:t xml:space="preserve">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w:t>
      </w:r>
      <w:r>
        <w:rPr>
          <w:lang w:eastAsia="ko-KR"/>
        </w:rPr>
        <w:t>5</w:t>
      </w:r>
      <w:r>
        <w:t>.</w:t>
      </w:r>
    </w:p>
    <w:p w14:paraId="2831CD8E" w14:textId="77777777" w:rsidR="007A751B" w:rsidRPr="00A509A6" w:rsidRDefault="007A751B" w:rsidP="007A751B">
      <w:pPr>
        <w:rPr>
          <w:rFonts w:eastAsia="Malgun Gothic"/>
        </w:rPr>
      </w:pPr>
      <w:r w:rsidRPr="00A509A6">
        <w:rPr>
          <w:rFonts w:eastAsia="Malgun Gothic"/>
        </w:rPr>
        <w:t>Upon receipt of other final SIP responses with the exception of the SIP 2xx response to the INVITE request sent to the controlling MCPTT function as specified above, the non-controlling MCPTT function:</w:t>
      </w:r>
    </w:p>
    <w:p w14:paraId="19A780A7"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r>
      <w:r>
        <w:rPr>
          <w:rFonts w:eastAsia="Malgun Gothic"/>
        </w:rPr>
        <w:t>shall send the SIP ACK response to the controlling MCPTT function as specified in 3GPP TS 24.229 [4]</w:t>
      </w:r>
      <w:r w:rsidRPr="00A509A6">
        <w:rPr>
          <w:rFonts w:eastAsia="Malgun Gothic"/>
        </w:rPr>
        <w:t xml:space="preserve">; </w:t>
      </w:r>
      <w:r>
        <w:rPr>
          <w:rFonts w:eastAsia="Malgun Gothic"/>
        </w:rPr>
        <w:t>and</w:t>
      </w:r>
    </w:p>
    <w:p w14:paraId="49FF45C2" w14:textId="77777777" w:rsidR="007A751B" w:rsidRDefault="007A751B" w:rsidP="007A751B">
      <w:pPr>
        <w:pStyle w:val="B1"/>
        <w:rPr>
          <w:rFonts w:eastAsia="Malgun Gothic"/>
        </w:rPr>
      </w:pPr>
      <w:r w:rsidRPr="00A509A6">
        <w:rPr>
          <w:rFonts w:eastAsia="Malgun Gothic"/>
        </w:rPr>
        <w:t>2)</w:t>
      </w:r>
      <w:r w:rsidRPr="00A509A6">
        <w:rPr>
          <w:rFonts w:eastAsia="Malgun Gothic"/>
        </w:rPr>
        <w:tab/>
      </w:r>
      <w:r>
        <w:rPr>
          <w:rFonts w:eastAsia="Malgun Gothic"/>
        </w:rPr>
        <w:t xml:space="preserve">perform the actions in the </w:t>
      </w:r>
      <w:r w:rsidR="001E5F65">
        <w:rPr>
          <w:rFonts w:eastAsia="Malgun Gothic"/>
        </w:rPr>
        <w:t>clause</w:t>
      </w:r>
      <w:r>
        <w:rPr>
          <w:rFonts w:eastAsia="Malgun Gothic"/>
        </w:rPr>
        <w:t> 10.1.1.5.2.4.</w:t>
      </w:r>
    </w:p>
    <w:p w14:paraId="6123FB11" w14:textId="3103998A" w:rsidR="007A751B" w:rsidRPr="0045201D" w:rsidRDefault="007A751B" w:rsidP="0045201D">
      <w:pPr>
        <w:pStyle w:val="NO"/>
      </w:pPr>
      <w:r w:rsidRPr="00A509A6">
        <w:rPr>
          <w:rFonts w:eastAsia="Malgun Gothic"/>
        </w:rPr>
        <w:t>NOTE 4:</w:t>
      </w:r>
      <w:r w:rsidRPr="00A509A6">
        <w:rPr>
          <w:rFonts w:eastAsia="Malgun Gothic"/>
        </w:rPr>
        <w:tab/>
      </w:r>
      <w:r>
        <w:t>Regardless if the controlling MCPTT function accepts or rejects the SIP INVITE request sent above</w:t>
      </w:r>
      <w:r w:rsidR="00860282">
        <w:t>,</w:t>
      </w:r>
      <w:r>
        <w:t xml:space="preserve"> the </w:t>
      </w:r>
      <w:r w:rsidR="00860282">
        <w:t xml:space="preserve">chat </w:t>
      </w:r>
      <w:r>
        <w:t>group session continues to be initiated with only the members of the group homed on the non-controlling MCPTT function of the group being invited to the group call.</w:t>
      </w:r>
    </w:p>
    <w:p w14:paraId="3C63A1FA" w14:textId="77777777" w:rsidR="00536FA6" w:rsidRPr="00336D95" w:rsidRDefault="00536FA6" w:rsidP="00567124">
      <w:pPr>
        <w:pStyle w:val="Heading3"/>
        <w:rPr>
          <w:rFonts w:eastAsia="SimSun"/>
          <w:lang w:val="en-US"/>
        </w:rPr>
      </w:pPr>
      <w:bookmarkStart w:id="3301" w:name="_Toc20155975"/>
      <w:bookmarkStart w:id="3302" w:name="_Toc27501132"/>
      <w:bookmarkStart w:id="3303" w:name="_Toc36049258"/>
      <w:bookmarkStart w:id="3304" w:name="_Toc45210024"/>
      <w:bookmarkStart w:id="3305" w:name="_Toc51860849"/>
      <w:bookmarkStart w:id="3306" w:name="_Toc171604089"/>
      <w:r w:rsidRPr="00336D95">
        <w:rPr>
          <w:rFonts w:eastAsia="SimSun"/>
          <w:lang w:val="en-US"/>
        </w:rPr>
        <w:t>10.1.3</w:t>
      </w:r>
      <w:r w:rsidRPr="00336D95">
        <w:rPr>
          <w:rFonts w:eastAsia="SimSun"/>
          <w:lang w:val="en-US"/>
        </w:rPr>
        <w:tab/>
        <w:t>Subscription to the conference event package</w:t>
      </w:r>
      <w:bookmarkEnd w:id="3301"/>
      <w:bookmarkEnd w:id="3302"/>
      <w:bookmarkEnd w:id="3303"/>
      <w:bookmarkEnd w:id="3304"/>
      <w:bookmarkEnd w:id="3305"/>
      <w:bookmarkEnd w:id="3306"/>
    </w:p>
    <w:p w14:paraId="5549D5C0" w14:textId="77777777" w:rsidR="00536FA6" w:rsidRPr="00336D95" w:rsidRDefault="00536FA6" w:rsidP="00567124">
      <w:pPr>
        <w:pStyle w:val="Heading4"/>
        <w:rPr>
          <w:rFonts w:eastAsia="SimSun"/>
          <w:lang w:val="en-US"/>
        </w:rPr>
      </w:pPr>
      <w:bookmarkStart w:id="3307" w:name="_Toc20155976"/>
      <w:bookmarkStart w:id="3308" w:name="_Toc27501133"/>
      <w:bookmarkStart w:id="3309" w:name="_Toc36049259"/>
      <w:bookmarkStart w:id="3310" w:name="_Toc45210025"/>
      <w:bookmarkStart w:id="3311" w:name="_Toc51860850"/>
      <w:bookmarkStart w:id="3312" w:name="_Toc171604090"/>
      <w:r w:rsidRPr="00336D95">
        <w:rPr>
          <w:rFonts w:eastAsia="SimSun"/>
          <w:lang w:val="en-US"/>
        </w:rPr>
        <w:t>10.1.3.1</w:t>
      </w:r>
      <w:r w:rsidRPr="00336D95">
        <w:rPr>
          <w:rFonts w:eastAsia="SimSun"/>
          <w:lang w:val="en-US"/>
        </w:rPr>
        <w:tab/>
        <w:t>General</w:t>
      </w:r>
      <w:bookmarkEnd w:id="3307"/>
      <w:bookmarkEnd w:id="3308"/>
      <w:bookmarkEnd w:id="3309"/>
      <w:bookmarkEnd w:id="3310"/>
      <w:bookmarkEnd w:id="3311"/>
      <w:bookmarkEnd w:id="3312"/>
    </w:p>
    <w:p w14:paraId="0C9A101A" w14:textId="77777777" w:rsidR="00536FA6" w:rsidRPr="00336D95" w:rsidRDefault="00536FA6" w:rsidP="00536FA6">
      <w:pPr>
        <w:rPr>
          <w:rFonts w:eastAsia="SimSun"/>
          <w:lang w:val="en-US"/>
        </w:rPr>
      </w:pPr>
      <w:r w:rsidRPr="00336D95">
        <w:rPr>
          <w:rFonts w:eastAsia="SimSun"/>
          <w:lang w:val="en-US"/>
        </w:rPr>
        <w:t xml:space="preserve">The </w:t>
      </w:r>
      <w:r w:rsidRPr="0073469F">
        <w:t>IETF RFC 4575</w:t>
      </w:r>
      <w:r>
        <w:t> [30] defines a conference event package that shall be used to obtain the status of participants in group sessions.</w:t>
      </w:r>
    </w:p>
    <w:p w14:paraId="0D6877C3" w14:textId="77777777" w:rsidR="00536FA6" w:rsidRPr="00336D95" w:rsidRDefault="00536FA6" w:rsidP="00536FA6">
      <w:pPr>
        <w:rPr>
          <w:rFonts w:eastAsia="SimSun"/>
          <w:lang w:val="en-US"/>
        </w:rPr>
      </w:pPr>
      <w:r w:rsidRPr="00336D95">
        <w:rPr>
          <w:rFonts w:eastAsia="SimSun"/>
          <w:lang w:val="en-US"/>
        </w:rPr>
        <w:t xml:space="preserve">The MCPTT client may subscribe to the conference event package at any time in a group session that the MCPTT client participates in. The </w:t>
      </w:r>
      <w:r w:rsidR="001E5F65">
        <w:rPr>
          <w:rFonts w:eastAsia="SimSun"/>
          <w:lang w:val="en-US"/>
        </w:rPr>
        <w:t>clause</w:t>
      </w:r>
      <w:r w:rsidRPr="00336D95">
        <w:rPr>
          <w:rFonts w:eastAsia="SimSun"/>
          <w:lang w:val="en-US"/>
        </w:rPr>
        <w:t> 10.1.3.2 specifies the procedures in the MCPTT client when subscribing to the conference events.</w:t>
      </w:r>
    </w:p>
    <w:p w14:paraId="7BC71DCC" w14:textId="77777777" w:rsidR="00536FA6" w:rsidRPr="00336D95" w:rsidRDefault="00536FA6" w:rsidP="00536FA6">
      <w:pPr>
        <w:rPr>
          <w:rFonts w:eastAsia="SimSun"/>
          <w:lang w:val="en-US"/>
        </w:rPr>
      </w:pPr>
      <w:r w:rsidRPr="00336D95">
        <w:rPr>
          <w:rFonts w:eastAsia="SimSun"/>
          <w:lang w:val="en-US"/>
        </w:rPr>
        <w:lastRenderedPageBreak/>
        <w:t xml:space="preserve">The participating MCPTT function shall forward conference state subscriptions and notifications as specified in </w:t>
      </w:r>
      <w:r w:rsidR="001E5F65">
        <w:rPr>
          <w:rFonts w:eastAsia="SimSun"/>
          <w:lang w:val="en-US"/>
        </w:rPr>
        <w:t>clause</w:t>
      </w:r>
      <w:r w:rsidRPr="00336D95">
        <w:rPr>
          <w:rFonts w:eastAsia="SimSun"/>
          <w:lang w:val="en-US"/>
        </w:rPr>
        <w:t> 10</w:t>
      </w:r>
      <w:r w:rsidR="00241854">
        <w:rPr>
          <w:rFonts w:eastAsia="SimSun"/>
          <w:lang w:val="en-US"/>
        </w:rPr>
        <w:t>.</w:t>
      </w:r>
      <w:r w:rsidRPr="00336D95">
        <w:rPr>
          <w:rFonts w:eastAsia="SimSun"/>
          <w:lang w:val="en-US"/>
        </w:rPr>
        <w:t>1.3.3.</w:t>
      </w:r>
    </w:p>
    <w:p w14:paraId="20CF1086" w14:textId="77777777" w:rsidR="00536FA6" w:rsidRPr="00336D95" w:rsidRDefault="00536FA6" w:rsidP="00536FA6">
      <w:pPr>
        <w:rPr>
          <w:rFonts w:eastAsia="SimSun"/>
          <w:lang w:val="en-US"/>
        </w:rPr>
      </w:pPr>
      <w:r w:rsidRPr="00336D95">
        <w:rPr>
          <w:rFonts w:eastAsia="SimSun"/>
          <w:lang w:val="en-US"/>
        </w:rPr>
        <w:t xml:space="preserve">The controlling MCPTT function shall handle subscriptions and notification of conference events as specified in </w:t>
      </w:r>
      <w:r w:rsidR="001E5F65">
        <w:rPr>
          <w:rFonts w:eastAsia="SimSun"/>
          <w:lang w:val="en-US"/>
        </w:rPr>
        <w:t>clause</w:t>
      </w:r>
      <w:r w:rsidRPr="00336D95">
        <w:rPr>
          <w:rFonts w:eastAsia="SimSun"/>
          <w:lang w:val="en-US"/>
        </w:rPr>
        <w:t> </w:t>
      </w:r>
      <w:r>
        <w:rPr>
          <w:rFonts w:eastAsia="SimSun"/>
        </w:rPr>
        <w:t>10.1.3.4</w:t>
      </w:r>
      <w:r w:rsidRPr="00336D95">
        <w:rPr>
          <w:rFonts w:eastAsia="SimSun"/>
          <w:lang w:val="en-US"/>
        </w:rPr>
        <w:t>.</w:t>
      </w:r>
    </w:p>
    <w:p w14:paraId="42B9B06F" w14:textId="77777777" w:rsidR="00536FA6" w:rsidRPr="00336D95" w:rsidRDefault="00536FA6" w:rsidP="00536FA6">
      <w:pPr>
        <w:rPr>
          <w:rFonts w:eastAsia="SimSun"/>
          <w:lang w:val="en-US"/>
        </w:rPr>
      </w:pPr>
      <w:r w:rsidRPr="00336D95">
        <w:rPr>
          <w:rFonts w:eastAsia="SimSun"/>
          <w:lang w:val="en-US"/>
        </w:rPr>
        <w:t xml:space="preserve">The non-controlling MCPTT function shall handle subscriptions and notification of conference events as specified in </w:t>
      </w:r>
      <w:r w:rsidR="001E5F65">
        <w:rPr>
          <w:rFonts w:eastAsia="SimSun"/>
          <w:lang w:val="en-US"/>
        </w:rPr>
        <w:t>clause</w:t>
      </w:r>
      <w:r w:rsidRPr="00336D95">
        <w:rPr>
          <w:rFonts w:eastAsia="SimSun"/>
          <w:lang w:val="en-US"/>
        </w:rPr>
        <w:t> </w:t>
      </w:r>
      <w:r>
        <w:rPr>
          <w:rFonts w:eastAsia="SimSun"/>
        </w:rPr>
        <w:t>10.1.3.</w:t>
      </w:r>
      <w:r w:rsidR="00205E23">
        <w:rPr>
          <w:rFonts w:eastAsia="SimSun"/>
        </w:rPr>
        <w:t>5</w:t>
      </w:r>
      <w:r w:rsidRPr="00336D95">
        <w:rPr>
          <w:rFonts w:eastAsia="SimSun"/>
          <w:lang w:val="en-US"/>
        </w:rPr>
        <w:t>.</w:t>
      </w:r>
    </w:p>
    <w:p w14:paraId="68B25E4D" w14:textId="77777777" w:rsidR="00536FA6" w:rsidRPr="00336D95" w:rsidRDefault="00536FA6" w:rsidP="00536FA6">
      <w:pPr>
        <w:rPr>
          <w:rFonts w:eastAsia="SimSun"/>
          <w:lang w:val="en-US"/>
        </w:rPr>
      </w:pPr>
      <w:r w:rsidRPr="00336D95">
        <w:rPr>
          <w:rFonts w:eastAsia="SimSun"/>
          <w:lang w:val="en-US"/>
        </w:rPr>
        <w:t xml:space="preserve">When the non-controlling MCPTT function connection model is used, the controlling MCPTT function subscribes to the conference event package from the non-controlling MCPTT function as specified in </w:t>
      </w:r>
      <w:r w:rsidR="001E5F65">
        <w:rPr>
          <w:rFonts w:eastAsia="SimSun"/>
          <w:lang w:val="en-US"/>
        </w:rPr>
        <w:t>clause</w:t>
      </w:r>
      <w:r w:rsidRPr="00336D95">
        <w:rPr>
          <w:rFonts w:eastAsia="SimSun"/>
          <w:lang w:val="en-US"/>
        </w:rPr>
        <w:t xml:space="preserve"> 10.1.3.4.3 and the non-controlling MCPTT function subscribes to the conference event package from the controlling MCPTT function as specified in </w:t>
      </w:r>
      <w:r w:rsidR="001E5F65">
        <w:rPr>
          <w:rFonts w:eastAsia="SimSun"/>
          <w:lang w:val="en-US"/>
        </w:rPr>
        <w:t>clause</w:t>
      </w:r>
      <w:r w:rsidRPr="00336D95">
        <w:rPr>
          <w:rFonts w:eastAsia="SimSun"/>
          <w:lang w:val="en-US"/>
        </w:rPr>
        <w:t> 10.1.3.5.3.</w:t>
      </w:r>
    </w:p>
    <w:p w14:paraId="1DD890DB" w14:textId="77777777" w:rsidR="00536FA6" w:rsidRPr="00336D95" w:rsidRDefault="00536FA6" w:rsidP="00567124">
      <w:pPr>
        <w:pStyle w:val="Heading4"/>
        <w:rPr>
          <w:rFonts w:eastAsia="SimSun"/>
          <w:lang w:val="en-US"/>
        </w:rPr>
      </w:pPr>
      <w:bookmarkStart w:id="3313" w:name="_Toc20155977"/>
      <w:bookmarkStart w:id="3314" w:name="_Toc27501134"/>
      <w:bookmarkStart w:id="3315" w:name="_Toc36049260"/>
      <w:bookmarkStart w:id="3316" w:name="_Toc45210026"/>
      <w:bookmarkStart w:id="3317" w:name="_Toc51860851"/>
      <w:bookmarkStart w:id="3318" w:name="_Toc171604091"/>
      <w:r w:rsidRPr="00336D95">
        <w:rPr>
          <w:rFonts w:eastAsia="SimSun"/>
          <w:lang w:val="en-US"/>
        </w:rPr>
        <w:t>10.1.3.2</w:t>
      </w:r>
      <w:r w:rsidRPr="00336D95">
        <w:rPr>
          <w:rFonts w:eastAsia="SimSun"/>
          <w:lang w:val="en-US"/>
        </w:rPr>
        <w:tab/>
        <w:t>MCPTT client</w:t>
      </w:r>
      <w:bookmarkEnd w:id="3313"/>
      <w:bookmarkEnd w:id="3314"/>
      <w:bookmarkEnd w:id="3315"/>
      <w:bookmarkEnd w:id="3316"/>
      <w:bookmarkEnd w:id="3317"/>
      <w:bookmarkEnd w:id="3318"/>
    </w:p>
    <w:p w14:paraId="1839F615" w14:textId="77777777" w:rsidR="00536FA6" w:rsidRPr="00336D95" w:rsidRDefault="00536FA6" w:rsidP="00536FA6">
      <w:pPr>
        <w:rPr>
          <w:rFonts w:eastAsia="SimSun"/>
          <w:lang w:val="en-US"/>
        </w:rPr>
      </w:pPr>
      <w:r w:rsidRPr="00336D95">
        <w:rPr>
          <w:rFonts w:eastAsia="SimSun"/>
          <w:lang w:val="en-US"/>
        </w:rPr>
        <w:t xml:space="preserve">A MCPTT client may subscribe to the conference event package </w:t>
      </w:r>
      <w:r w:rsidR="000D2F27">
        <w:rPr>
          <w:rFonts w:eastAsia="SimSun"/>
          <w:lang w:val="en-US"/>
        </w:rPr>
        <w:t xml:space="preserve">when a </w:t>
      </w:r>
      <w:r w:rsidR="000D2F27" w:rsidRPr="00A509A6">
        <w:rPr>
          <w:rFonts w:eastAsia="SimSun"/>
        </w:rPr>
        <w:t xml:space="preserve">group call is ongoing and the ongoing group call is not initiated as a broadcast group call </w:t>
      </w:r>
      <w:r w:rsidRPr="00336D95">
        <w:rPr>
          <w:rFonts w:eastAsia="SimSun"/>
          <w:lang w:val="en-US"/>
        </w:rPr>
        <w:t>by sending a SIP SUBSCRIBE request to obtain information of the status of a group session.</w:t>
      </w:r>
    </w:p>
    <w:p w14:paraId="02A232EA" w14:textId="77777777" w:rsidR="00536FA6" w:rsidRPr="00336D95" w:rsidRDefault="00536FA6" w:rsidP="00536FA6">
      <w:pPr>
        <w:rPr>
          <w:rFonts w:eastAsia="SimSun"/>
          <w:lang w:val="en-US"/>
        </w:rPr>
      </w:pPr>
      <w:r w:rsidRPr="00336D95">
        <w:rPr>
          <w:rFonts w:eastAsia="SimSun"/>
          <w:lang w:val="en-US"/>
        </w:rPr>
        <w:t>When subscribing to the conference event package, the MCPTT client:</w:t>
      </w:r>
    </w:p>
    <w:p w14:paraId="2387DFBA"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2E9E9633" w14:textId="77777777" w:rsidR="00536FA6" w:rsidRDefault="00536FA6" w:rsidP="00536FA6">
      <w:pPr>
        <w:pStyle w:val="B1"/>
        <w:rPr>
          <w:rFonts w:eastAsia="SimSun"/>
        </w:rPr>
      </w:pPr>
      <w:r w:rsidRPr="00336D95">
        <w:rPr>
          <w:rFonts w:eastAsia="SimSun"/>
          <w:lang w:val="en-US"/>
        </w:rPr>
        <w:t>2)</w:t>
      </w:r>
      <w:r w:rsidRPr="00496545">
        <w:rPr>
          <w:rFonts w:eastAsia="SimSun"/>
        </w:rPr>
        <w:tab/>
      </w:r>
      <w:r w:rsidRPr="0073469F">
        <w:t xml:space="preserve">shall set the Request-URI of the SIP </w:t>
      </w:r>
      <w:r>
        <w:t xml:space="preserve">SUBSCRIBE </w:t>
      </w:r>
      <w:r w:rsidRPr="0073469F">
        <w:t xml:space="preserve">request to the </w:t>
      </w:r>
      <w:r w:rsidR="00660EDB">
        <w:rPr>
          <w:rFonts w:eastAsia="SimSun"/>
          <w:lang w:val="en-US"/>
        </w:rPr>
        <w:t>MCPTT session</w:t>
      </w:r>
      <w:r>
        <w:t xml:space="preserve"> identity </w:t>
      </w:r>
      <w:r w:rsidR="00660EDB">
        <w:rPr>
          <w:lang w:val="en-US"/>
        </w:rPr>
        <w:t>of the group session</w:t>
      </w:r>
      <w:r>
        <w:t>;</w:t>
      </w:r>
    </w:p>
    <w:p w14:paraId="14F4F2C7" w14:textId="77777777" w:rsidR="00536FA6" w:rsidRPr="00336D95" w:rsidRDefault="00536FA6" w:rsidP="00536FA6">
      <w:pPr>
        <w:pStyle w:val="B1"/>
        <w:rPr>
          <w:lang w:val="en-US"/>
        </w:rPr>
      </w:pPr>
      <w:r>
        <w:t>3)</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Pr>
          <w:rFonts w:hint="eastAsia"/>
        </w:rPr>
        <w:t>;</w:t>
      </w:r>
    </w:p>
    <w:p w14:paraId="14128461" w14:textId="77777777" w:rsidR="00536FA6" w:rsidRPr="00496545" w:rsidRDefault="00536FA6" w:rsidP="00536FA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proofErr w:type="spellStart"/>
      <w:r>
        <w:rPr>
          <w:rFonts w:eastAsia="SimSun"/>
        </w:rPr>
        <w:t>icsi</w:t>
      </w:r>
      <w:proofErr w:type="spellEnd"/>
      <w:r>
        <w:rPr>
          <w:rFonts w:eastAsia="SimSun"/>
        </w:rPr>
        <w:t>-ref</w:t>
      </w:r>
      <w:r w:rsidRPr="00336D95">
        <w:rPr>
          <w:rFonts w:eastAsia="SimSun"/>
          <w:lang w:val="en-US"/>
        </w:rPr>
        <w:t xml:space="preserve"> with the value </w:t>
      </w:r>
      <w:r w:rsidRPr="00436CF9">
        <w:t>"urn:urn-7:3gpp-service.ims.icsi.mcptt"</w:t>
      </w:r>
      <w: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256D26AD" w14:textId="77777777" w:rsidR="00536FA6" w:rsidRPr="0073469F" w:rsidRDefault="00536FA6" w:rsidP="00536FA6">
      <w:pPr>
        <w:pStyle w:val="B1"/>
        <w:rPr>
          <w:rFonts w:eastAsia="SimSun"/>
        </w:rPr>
      </w:pPr>
      <w:r>
        <w:rPr>
          <w:rFonts w:eastAsia="SimSun"/>
        </w:rPr>
        <w:t>5</w:t>
      </w:r>
      <w:r w:rsidRPr="0073469F">
        <w:rPr>
          <w:rFonts w:eastAsia="SimSun"/>
        </w:rPr>
        <w:t>)</w:t>
      </w:r>
      <w:r w:rsidRPr="0073469F">
        <w:rPr>
          <w:rFonts w:eastAsia="SimSun"/>
        </w:rPr>
        <w:tab/>
        <w:t>if the MCPTT client wants to receive the current status and later notification, shall set the Expires header field according to IETF RFC 6665 [26], to 4294967295;</w:t>
      </w:r>
    </w:p>
    <w:p w14:paraId="67717F7B" w14:textId="77777777" w:rsidR="00536FA6" w:rsidRPr="0073469F" w:rsidRDefault="00536FA6" w:rsidP="00536FA6">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08347A36" w14:textId="77777777" w:rsidR="00536FA6" w:rsidRDefault="00536FA6" w:rsidP="00536FA6">
      <w:pPr>
        <w:pStyle w:val="B1"/>
        <w:rPr>
          <w:rFonts w:eastAsia="SimSun"/>
        </w:rPr>
      </w:pPr>
      <w:r>
        <w:rPr>
          <w:rFonts w:eastAsia="SimSun"/>
        </w:rPr>
        <w:t>6</w:t>
      </w:r>
      <w:r w:rsidRPr="0073469F">
        <w:rPr>
          <w:rFonts w:eastAsia="SimSun"/>
        </w:rPr>
        <w:t>)</w:t>
      </w:r>
      <w:r w:rsidRPr="0073469F">
        <w:rPr>
          <w:rFonts w:eastAsia="SimSun"/>
        </w:rPr>
        <w:tab/>
        <w:t>if the MCPTT client wants to fetch the current state only, shall set the Expires header field according to IETF RFC 6665 [26], to zero</w:t>
      </w:r>
      <w:r>
        <w:rPr>
          <w:rFonts w:eastAsia="SimSun"/>
        </w:rPr>
        <w:t>;</w:t>
      </w:r>
    </w:p>
    <w:p w14:paraId="60412C01" w14:textId="77777777" w:rsidR="00536FA6" w:rsidRPr="00051803" w:rsidRDefault="00536FA6" w:rsidP="00536FA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lang w:val="en"/>
        </w:rPr>
        <w:t>conference-info+xml</w:t>
      </w:r>
      <w:proofErr w:type="spellEnd"/>
      <w:r w:rsidRPr="00061B3D">
        <w:rPr>
          <w:rFonts w:eastAsia="SimSun"/>
          <w:lang w:val="en-US"/>
        </w:rPr>
        <w:t>"</w:t>
      </w:r>
      <w:r>
        <w:rPr>
          <w:rFonts w:eastAsia="SimSun"/>
          <w:lang w:val="en-US"/>
        </w:rPr>
        <w:t>MIME type;</w:t>
      </w:r>
    </w:p>
    <w:p w14:paraId="3F41F9A8" w14:textId="77777777" w:rsidR="00536FA6" w:rsidRPr="00336D95" w:rsidRDefault="00536FA6" w:rsidP="00536FA6">
      <w:pPr>
        <w:pStyle w:val="B1"/>
        <w:rPr>
          <w:rFonts w:eastAsia="SimSun"/>
          <w:lang w:val="en-US"/>
        </w:rPr>
      </w:pPr>
      <w:r w:rsidRPr="00336D95">
        <w:rPr>
          <w:rFonts w:eastAsia="SimSun"/>
          <w:lang w:val="en-US"/>
        </w:rPr>
        <w:t>8)</w:t>
      </w:r>
      <w:r w:rsidRPr="00336D95">
        <w:rPr>
          <w:rFonts w:eastAsia="SimSun"/>
          <w:lang w:val="en-US"/>
        </w:rPr>
        <w:tab/>
        <w:t xml:space="preserve">shall include an </w:t>
      </w:r>
      <w:r>
        <w:rPr>
          <w:rFonts w:eastAsia="SimSun"/>
          <w:lang w:val="en-US"/>
        </w:rPr>
        <w:t>a</w:t>
      </w:r>
      <w:r w:rsidRPr="00336D95">
        <w:rPr>
          <w:rFonts w:eastAsia="SimSun"/>
          <w:lang w:val="en-US"/>
        </w:rPr>
        <w:t>pplication/vnd.3gpp.mcptt-info+xml</w:t>
      </w:r>
      <w:r>
        <w:rPr>
          <w:rFonts w:eastAsia="SimSun"/>
          <w:lang w:val="en-US"/>
        </w:rPr>
        <w:t xml:space="preserve"> </w:t>
      </w:r>
      <w:r w:rsidRPr="00336D95">
        <w:rPr>
          <w:rFonts w:eastAsia="SimSun"/>
          <w:lang w:val="en-US"/>
        </w:rPr>
        <w:t xml:space="preserve">MIME body with </w:t>
      </w:r>
      <w:r>
        <w:t>the &lt;</w:t>
      </w:r>
      <w:proofErr w:type="spellStart"/>
      <w:r>
        <w:t>mcptt</w:t>
      </w:r>
      <w:proofErr w:type="spellEnd"/>
      <w:r>
        <w:t>-request-</w:t>
      </w:r>
      <w:proofErr w:type="spellStart"/>
      <w:r>
        <w:t>uri</w:t>
      </w:r>
      <w:proofErr w:type="spellEnd"/>
      <w:r>
        <w:t xml:space="preserve">&gt; element set to the MCPTT </w:t>
      </w:r>
      <w:r w:rsidRPr="00336D95">
        <w:rPr>
          <w:lang w:val="en-US" w:eastAsia="ko-KR"/>
        </w:rPr>
        <w:t>group ID of the group session; and</w:t>
      </w:r>
    </w:p>
    <w:p w14:paraId="61136CF5" w14:textId="77777777" w:rsidR="00536FA6" w:rsidRPr="00496545" w:rsidRDefault="00536FA6" w:rsidP="00536FA6">
      <w:pPr>
        <w:pStyle w:val="B1"/>
        <w:rPr>
          <w:rFonts w:eastAsia="SimSun"/>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4147E56B" w14:textId="77777777" w:rsidR="00536FA6" w:rsidRPr="00336D95" w:rsidRDefault="00536FA6" w:rsidP="00536FA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7E3921B8" w14:textId="77777777" w:rsidR="00536FA6" w:rsidRPr="00336D95" w:rsidRDefault="00536FA6" w:rsidP="00536FA6">
      <w:pPr>
        <w:rPr>
          <w:rFonts w:eastAsia="SimSun"/>
          <w:lang w:val="en-US"/>
        </w:rPr>
      </w:pPr>
      <w:r w:rsidRPr="00336D95">
        <w:rPr>
          <w:rFonts w:eastAsia="SimSun"/>
          <w:lang w:val="en-US"/>
        </w:rPr>
        <w:t>Upon receiving a SIP NOTIFY requests to the previously sent SIP SUBSCRIBE request the MCPTT client:</w:t>
      </w:r>
    </w:p>
    <w:p w14:paraId="70CF869A" w14:textId="77777777" w:rsidR="00536FA6" w:rsidRPr="00496545" w:rsidRDefault="00536FA6" w:rsidP="00536FA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sidRPr="00496545">
        <w:rPr>
          <w:rFonts w:eastAsia="SimSun"/>
        </w:rPr>
        <w:t>; and</w:t>
      </w:r>
    </w:p>
    <w:p w14:paraId="646BBE66" w14:textId="48155FAC" w:rsidR="00536FA6" w:rsidRPr="00496545" w:rsidRDefault="00536FA6" w:rsidP="00536FA6">
      <w:pPr>
        <w:pStyle w:val="B1"/>
        <w:rPr>
          <w:rFonts w:eastAsia="SimSun"/>
        </w:rPr>
      </w:pPr>
      <w:r w:rsidRPr="00336D95">
        <w:rPr>
          <w:rFonts w:eastAsia="SimSun"/>
          <w:lang w:val="en-US"/>
        </w:rPr>
        <w:t>2)</w:t>
      </w:r>
      <w:r w:rsidRPr="00496545">
        <w:rPr>
          <w:rFonts w:eastAsia="SimSun"/>
        </w:rPr>
        <w:tab/>
        <w:t xml:space="preserve">may </w:t>
      </w:r>
      <w:r w:rsidR="0050511E" w:rsidRPr="0050511E">
        <w:rPr>
          <w:rFonts w:eastAsia="SimSun"/>
        </w:rPr>
        <w:t xml:space="preserve">process </w:t>
      </w:r>
      <w:r w:rsidRPr="00496545">
        <w:rPr>
          <w:rFonts w:eastAsia="SimSun"/>
        </w:rPr>
        <w:t xml:space="preserve">the current state information to the </w:t>
      </w:r>
      <w:r w:rsidRPr="00336D95">
        <w:rPr>
          <w:rFonts w:eastAsia="SimSun"/>
          <w:lang w:val="en-US"/>
        </w:rPr>
        <w:t>MCPTT client</w:t>
      </w:r>
      <w:r w:rsidRPr="00496545">
        <w:rPr>
          <w:rFonts w:eastAsia="SimSun"/>
        </w:rPr>
        <w:t xml:space="preserve"> based on the information in the SIP NOTIFY request body</w:t>
      </w:r>
      <w:r w:rsidR="0050511E" w:rsidRPr="0050511E">
        <w:rPr>
          <w:rFonts w:eastAsia="SimSun"/>
        </w:rPr>
        <w:t xml:space="preserve"> and may display to the MCPTT user the MCPTT IDs of the participating MCPTT users and the functional alias the participating MCPTT user has bound to that MCPTT group if available</w:t>
      </w:r>
      <w:r w:rsidRPr="00496545">
        <w:rPr>
          <w:rFonts w:eastAsia="SimSun"/>
        </w:rPr>
        <w:t>.</w:t>
      </w:r>
    </w:p>
    <w:p w14:paraId="14744405" w14:textId="77777777" w:rsidR="00536FA6" w:rsidRPr="00336D95" w:rsidRDefault="00536FA6" w:rsidP="00536FA6">
      <w:pPr>
        <w:rPr>
          <w:rFonts w:eastAsia="SimSun"/>
          <w:lang w:val="en-US"/>
        </w:rPr>
      </w:pPr>
      <w:r w:rsidRPr="00336D95">
        <w:rPr>
          <w:rFonts w:eastAsia="SimSun"/>
          <w:lang w:val="en-US"/>
        </w:rPr>
        <w:t>When needed the MCPTT client shall terminate the subscription and indicate it terminated according 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p>
    <w:p w14:paraId="4B623C0C" w14:textId="77777777" w:rsidR="00536FA6" w:rsidRPr="00496545" w:rsidRDefault="00536FA6" w:rsidP="00536FA6">
      <w:pPr>
        <w:pStyle w:val="NO"/>
        <w:rPr>
          <w:rFonts w:eastAsia="SimSun"/>
        </w:rPr>
      </w:pPr>
      <w:r w:rsidRPr="00336D95">
        <w:rPr>
          <w:rFonts w:eastAsia="SimSun"/>
          <w:lang w:val="en-US"/>
        </w:rPr>
        <w:t>NOTE 2:</w:t>
      </w:r>
      <w:r w:rsidRPr="00336D95">
        <w:rPr>
          <w:rFonts w:eastAsia="SimSun"/>
          <w:lang w:val="en-US"/>
        </w:rPr>
        <w:tab/>
      </w:r>
      <w:r w:rsidRPr="00496545">
        <w:rPr>
          <w:rFonts w:eastAsia="SimSun"/>
        </w:rPr>
        <w:t xml:space="preserve">The contents of the </w:t>
      </w:r>
      <w:r>
        <w:rPr>
          <w:rFonts w:eastAsia="SimSun"/>
        </w:rPr>
        <w:t xml:space="preserve">received </w:t>
      </w:r>
      <w:r w:rsidRPr="00496545">
        <w:rPr>
          <w:rFonts w:eastAsia="SimSun"/>
        </w:rPr>
        <w:t xml:space="preserve">SIP NOTIFY request body is specified in </w:t>
      </w:r>
      <w:r w:rsidR="001E5F65">
        <w:rPr>
          <w:rFonts w:eastAsia="SimSun"/>
        </w:rPr>
        <w:t>clause</w:t>
      </w:r>
      <w:r>
        <w:rPr>
          <w:rFonts w:eastAsia="SimSun"/>
        </w:rPr>
        <w:t> </w:t>
      </w:r>
      <w:r w:rsidRPr="0073469F">
        <w:rPr>
          <w:noProof/>
        </w:rPr>
        <w:t>6.3.3.</w:t>
      </w:r>
      <w:r>
        <w:rPr>
          <w:rFonts w:hint="eastAsia"/>
          <w:noProof/>
          <w:lang w:eastAsia="ko-KR"/>
        </w:rPr>
        <w:t>4</w:t>
      </w:r>
      <w:r w:rsidRPr="00496545">
        <w:rPr>
          <w:rFonts w:eastAsia="SimSun"/>
        </w:rPr>
        <w:t>.</w:t>
      </w:r>
    </w:p>
    <w:p w14:paraId="12A67619" w14:textId="77777777" w:rsidR="00536FA6" w:rsidRPr="00336D95" w:rsidRDefault="00536FA6" w:rsidP="00567124">
      <w:pPr>
        <w:pStyle w:val="Heading4"/>
        <w:rPr>
          <w:rFonts w:eastAsia="SimSun"/>
          <w:lang w:val="en-US"/>
        </w:rPr>
      </w:pPr>
      <w:bookmarkStart w:id="3319" w:name="_Toc20155978"/>
      <w:bookmarkStart w:id="3320" w:name="_Toc27501135"/>
      <w:bookmarkStart w:id="3321" w:name="_Toc36049261"/>
      <w:bookmarkStart w:id="3322" w:name="_Toc45210027"/>
      <w:bookmarkStart w:id="3323" w:name="_Toc51860852"/>
      <w:bookmarkStart w:id="3324" w:name="_Toc171604092"/>
      <w:r>
        <w:rPr>
          <w:rFonts w:eastAsia="SimSun"/>
        </w:rPr>
        <w:lastRenderedPageBreak/>
        <w:t>10.1.3.3</w:t>
      </w:r>
      <w:r>
        <w:rPr>
          <w:rFonts w:eastAsia="SimSun"/>
        </w:rPr>
        <w:tab/>
        <w:t>Participating MCPTT function</w:t>
      </w:r>
      <w:bookmarkEnd w:id="3319"/>
      <w:bookmarkEnd w:id="3320"/>
      <w:bookmarkEnd w:id="3321"/>
      <w:bookmarkEnd w:id="3322"/>
      <w:bookmarkEnd w:id="3323"/>
      <w:bookmarkEnd w:id="3324"/>
    </w:p>
    <w:p w14:paraId="170D597A" w14:textId="77777777" w:rsidR="00536FA6" w:rsidRPr="00336D95" w:rsidRDefault="00536FA6" w:rsidP="00536FA6">
      <w:pPr>
        <w:rPr>
          <w:rFonts w:eastAsia="SimSun"/>
          <w:lang w:val="en-US"/>
        </w:rPr>
      </w:pPr>
      <w:r>
        <w:t xml:space="preserve">Upon receipt of a </w:t>
      </w:r>
      <w:r w:rsidR="008D17FC">
        <w:t>"</w:t>
      </w:r>
      <w:r w:rsidRPr="0073469F">
        <w:t xml:space="preserve">SIP </w:t>
      </w:r>
      <w:r>
        <w:t>S</w:t>
      </w:r>
      <w:r>
        <w:rPr>
          <w:lang w:eastAsia="ko-KR"/>
        </w:rPr>
        <w:t>UBSCRIBE</w:t>
      </w:r>
      <w:r w:rsidRPr="0073469F">
        <w:t xml:space="preserve"> request for </w:t>
      </w:r>
      <w:r>
        <w:rPr>
          <w:lang w:eastAsia="ko-KR"/>
        </w:rPr>
        <w:t>conference event status subscription</w:t>
      </w:r>
      <w:r w:rsidRPr="00336D95">
        <w:rPr>
          <w:rFonts w:eastAsia="SimSun"/>
          <w:lang w:val="en-US"/>
        </w:rPr>
        <w:t xml:space="preserve"> </w:t>
      </w:r>
      <w:r w:rsidR="008D17FC">
        <w:rPr>
          <w:lang w:eastAsia="ko-KR"/>
        </w:rPr>
        <w:t xml:space="preserve">in the participating function" </w:t>
      </w:r>
      <w:r w:rsidRPr="00336D95">
        <w:rPr>
          <w:rFonts w:eastAsia="SimSun"/>
          <w:lang w:val="en-US"/>
        </w:rPr>
        <w:t xml:space="preserve">from a MCPTT </w:t>
      </w:r>
      <w:r w:rsidR="008D17FC">
        <w:rPr>
          <w:rFonts w:eastAsia="SimSun"/>
          <w:lang w:val="en-US"/>
        </w:rPr>
        <w:t>client</w:t>
      </w:r>
      <w:r w:rsidR="008D17FC" w:rsidRPr="00336D95">
        <w:rPr>
          <w:rFonts w:eastAsia="SimSun"/>
          <w:lang w:val="en-US"/>
        </w:rPr>
        <w:t xml:space="preserve"> </w:t>
      </w:r>
      <w:r w:rsidRPr="00336D95">
        <w:rPr>
          <w:rFonts w:eastAsia="SimSun"/>
          <w:lang w:val="en-US"/>
        </w:rPr>
        <w:t>served by the participating MCPTT function and if the SIP SUBSCRIBE request contains:</w:t>
      </w:r>
    </w:p>
    <w:p w14:paraId="762E603A" w14:textId="77777777" w:rsidR="00536FA6" w:rsidRPr="00436CF9" w:rsidRDefault="00536FA6" w:rsidP="00536FA6">
      <w:pPr>
        <w:pStyle w:val="B1"/>
      </w:pPr>
      <w:r>
        <w:t>1)</w:t>
      </w:r>
      <w:r>
        <w:tab/>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6C2E9923" w14:textId="77777777" w:rsidR="00536FA6" w:rsidRDefault="00536FA6" w:rsidP="00536FA6">
      <w:pPr>
        <w:pStyle w:val="B1"/>
        <w:rPr>
          <w:rFonts w:eastAsia="SimSun"/>
          <w:lang w:val="en-US"/>
        </w:rPr>
      </w:pPr>
      <w:r>
        <w:rPr>
          <w:lang w:eastAsia="ko-KR"/>
        </w:rPr>
        <w:t>2</w:t>
      </w:r>
      <w:r w:rsidRPr="00AB36C0">
        <w:rPr>
          <w:lang w:eastAsia="ko-KR"/>
        </w:rPr>
        <w:t>)</w:t>
      </w:r>
      <w:r w:rsidRPr="00AB36C0">
        <w:rPr>
          <w:lang w:eastAsia="ko-KR"/>
        </w:rPr>
        <w:tab/>
        <w:t xml:space="preserve">an Accept header field containing the </w:t>
      </w:r>
      <w:r w:rsidRPr="00061B3D">
        <w:rPr>
          <w:rFonts w:eastAsia="SimSun"/>
          <w:lang w:val="en-US"/>
        </w:rPr>
        <w:t>application/</w:t>
      </w:r>
      <w:proofErr w:type="spellStart"/>
      <w:r>
        <w:rPr>
          <w:lang w:val="en"/>
        </w:rPr>
        <w:t>conference-info+xml</w:t>
      </w:r>
      <w:proofErr w:type="spellEnd"/>
      <w:r w:rsidRPr="00061B3D">
        <w:rPr>
          <w:rFonts w:eastAsia="SimSun"/>
          <w:lang w:val="en-US"/>
        </w:rPr>
        <w:t>"</w:t>
      </w:r>
      <w:r>
        <w:rPr>
          <w:rFonts w:eastAsia="SimSun"/>
          <w:lang w:val="en-US"/>
        </w:rPr>
        <w:t>MIME type; and</w:t>
      </w:r>
    </w:p>
    <w:p w14:paraId="52B5CE86" w14:textId="77777777" w:rsidR="00536FA6" w:rsidRPr="00336D95" w:rsidRDefault="00536FA6" w:rsidP="00536FA6">
      <w:pPr>
        <w:pStyle w:val="B1"/>
        <w:rPr>
          <w:rFonts w:eastAsia="SimSun"/>
          <w:lang w:val="en-US"/>
        </w:rPr>
      </w:pPr>
      <w:r>
        <w:rPr>
          <w:rFonts w:eastAsia="SimSun"/>
          <w:lang w:val="en-US"/>
        </w:rPr>
        <w:t>3)</w:t>
      </w:r>
      <w:r>
        <w:rPr>
          <w:rFonts w:eastAsia="SimSun"/>
          <w:lang w:val="en-US"/>
        </w:rPr>
        <w:tab/>
        <w:t xml:space="preserve">an </w:t>
      </w:r>
      <w:r w:rsidRPr="00336D95">
        <w:rPr>
          <w:rFonts w:eastAsia="SimSun"/>
          <w:lang w:val="en-US"/>
        </w:rPr>
        <w:t>application/vnd.3gpp.mcptt-info+xml MIME body containing the &lt;</w:t>
      </w:r>
      <w:proofErr w:type="spellStart"/>
      <w:r w:rsidRPr="00336D95">
        <w:rPr>
          <w:rFonts w:eastAsia="SimSun"/>
          <w:lang w:val="en-US"/>
        </w:rPr>
        <w:t>mcptt</w:t>
      </w:r>
      <w:proofErr w:type="spellEnd"/>
      <w:r w:rsidRPr="00336D95">
        <w:rPr>
          <w:rFonts w:eastAsia="SimSun"/>
          <w:lang w:val="en-US"/>
        </w:rPr>
        <w:t>-request-</w:t>
      </w:r>
      <w:proofErr w:type="spellStart"/>
      <w:r w:rsidRPr="00336D95">
        <w:rPr>
          <w:rFonts w:eastAsia="SimSun"/>
          <w:lang w:val="en-US"/>
        </w:rPr>
        <w:t>uri</w:t>
      </w:r>
      <w:proofErr w:type="spellEnd"/>
      <w:r w:rsidRPr="00336D95">
        <w:rPr>
          <w:rFonts w:eastAsia="SimSun"/>
          <w:lang w:val="en-US"/>
        </w:rPr>
        <w:t>&gt; set to a MCPTT group ID;</w:t>
      </w:r>
    </w:p>
    <w:p w14:paraId="23C0B96E" w14:textId="77777777" w:rsidR="00536FA6" w:rsidRPr="00336D95" w:rsidRDefault="00536FA6" w:rsidP="00536FA6">
      <w:pPr>
        <w:rPr>
          <w:rFonts w:eastAsia="SimSun"/>
          <w:lang w:val="en-US"/>
        </w:rPr>
      </w:pPr>
      <w:r w:rsidRPr="00336D95">
        <w:rPr>
          <w:rFonts w:eastAsia="SimSun"/>
          <w:lang w:val="en-US"/>
        </w:rPr>
        <w:t>then the participating MCPTT function:</w:t>
      </w:r>
    </w:p>
    <w:p w14:paraId="33968721" w14:textId="77777777" w:rsidR="00536FA6" w:rsidRPr="00336D95" w:rsidRDefault="00536FA6" w:rsidP="00536FA6">
      <w:pPr>
        <w:pStyle w:val="B1"/>
        <w:rPr>
          <w:rFonts w:eastAsia="SimSun"/>
          <w:lang w:val="en-US"/>
        </w:rPr>
      </w:pPr>
      <w:r w:rsidRPr="00336D95">
        <w:rPr>
          <w:rFonts w:eastAsia="SimSun"/>
          <w:lang w:val="en-US"/>
        </w:rPr>
        <w:t>1)</w:t>
      </w:r>
      <w:r w:rsidRPr="00336D95">
        <w:rPr>
          <w:rFonts w:eastAsia="SimSun"/>
          <w:lang w:val="en-US"/>
        </w:rPr>
        <w:tab/>
        <w:t>shall attempt to resolve the received Request-URI to an existing MCPTT session identity;</w:t>
      </w:r>
    </w:p>
    <w:p w14:paraId="30CAD27C" w14:textId="2834E695"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the participating MCPTT function could not resolve the received Request-URI to an existing MCPTT session identity, shall reject the SIP SUBSCRIBE response with a SIP 404 (Not </w:t>
      </w:r>
      <w:r>
        <w:rPr>
          <w:rFonts w:eastAsia="SimSun"/>
          <w:lang w:val="en-US"/>
        </w:rPr>
        <w:t>F</w:t>
      </w:r>
      <w:r w:rsidRPr="00336D95">
        <w:rPr>
          <w:rFonts w:eastAsia="SimSun"/>
          <w:lang w:val="en-US"/>
        </w:rPr>
        <w:t xml:space="preserve">ound) response </w:t>
      </w:r>
      <w:r w:rsidRPr="0073469F">
        <w:t xml:space="preserve">with </w:t>
      </w:r>
      <w:r>
        <w:t xml:space="preserve">a </w:t>
      </w:r>
      <w:r w:rsidRPr="0073469F">
        <w:t>warning text set to "</w:t>
      </w:r>
      <w:r w:rsidR="004F27BE">
        <w:rPr>
          <w:lang w:eastAsia="ko-KR"/>
        </w:rPr>
        <w:t>137</w:t>
      </w:r>
      <w:r w:rsidRPr="0073469F">
        <w:rPr>
          <w:lang w:eastAsia="ko-KR"/>
        </w:rPr>
        <w:t xml:space="preserve"> </w:t>
      </w:r>
      <w:r>
        <w:rPr>
          <w:lang w:eastAsia="ko-KR"/>
        </w:rPr>
        <w:t>the indicated group call does not exist</w:t>
      </w:r>
      <w:r w:rsidRPr="0073469F">
        <w:rPr>
          <w:lang w:eastAsia="ko-KR"/>
        </w:rPr>
        <w:t xml:space="preserve">" as specified in </w:t>
      </w:r>
      <w:r w:rsidR="001E5F65">
        <w:rPr>
          <w:lang w:eastAsia="ko-KR"/>
        </w:rPr>
        <w:t>clause</w:t>
      </w:r>
      <w:r w:rsidRPr="0073469F">
        <w:t> 4.4</w:t>
      </w:r>
      <w:r w:rsidR="00241854">
        <w:t xml:space="preserve"> and shall skip </w:t>
      </w:r>
      <w:r w:rsidRPr="0073469F">
        <w:t>the rest of the steps</w:t>
      </w:r>
    </w:p>
    <w:p w14:paraId="6FF99C30" w14:textId="77777777" w:rsidR="00536FA6" w:rsidRDefault="00536FA6" w:rsidP="00536FA6">
      <w:pPr>
        <w:pStyle w:val="B1"/>
        <w:rPr>
          <w:rFonts w:eastAsia="SimSun"/>
          <w:lang w:val="en-US"/>
        </w:rPr>
      </w:pPr>
      <w:r>
        <w:rPr>
          <w:rFonts w:eastAsia="SimSun"/>
          <w:lang w:val="en-US"/>
        </w:rPr>
        <w:t>3)</w:t>
      </w:r>
      <w:r>
        <w:rPr>
          <w:rFonts w:eastAsia="SimSun"/>
          <w:lang w:val="en-US"/>
        </w:rPr>
        <w:tab/>
        <w:t>shall generate a SUBSCRIBE request as specified in TS 24.229 [4]</w:t>
      </w:r>
    </w:p>
    <w:p w14:paraId="55E9BFAB" w14:textId="77777777" w:rsidR="00536FA6" w:rsidRPr="00336D95" w:rsidRDefault="00241854" w:rsidP="00536FA6">
      <w:pPr>
        <w:pStyle w:val="B1"/>
        <w:rPr>
          <w:rFonts w:eastAsia="SimSun"/>
          <w:lang w:val="en-US"/>
        </w:rPr>
      </w:pPr>
      <w:r>
        <w:rPr>
          <w:rFonts w:eastAsia="SimSun"/>
          <w:lang w:val="en-US"/>
        </w:rPr>
        <w:t>4</w:t>
      </w:r>
      <w:r w:rsidR="00536FA6" w:rsidRPr="00336D95">
        <w:rPr>
          <w:rFonts w:eastAsia="SimSun"/>
          <w:lang w:val="en-US"/>
        </w:rPr>
        <w:t>)</w:t>
      </w:r>
      <w:r w:rsidR="00536FA6" w:rsidRPr="00336D95">
        <w:rPr>
          <w:rFonts w:eastAsia="SimSun"/>
          <w:lang w:val="en-US"/>
        </w:rPr>
        <w:tab/>
        <w:t xml:space="preserve">shall </w:t>
      </w:r>
      <w:r w:rsidR="00536FA6">
        <w:rPr>
          <w:rFonts w:eastAsia="SimSun"/>
          <w:lang w:val="en-US"/>
        </w:rPr>
        <w:t xml:space="preserve">set </w:t>
      </w:r>
      <w:r w:rsidR="00536FA6" w:rsidRPr="00336D95">
        <w:rPr>
          <w:rFonts w:eastAsia="SimSun"/>
          <w:lang w:val="en-US"/>
        </w:rPr>
        <w:t>the SIP URI in the Request-URI with the MCPTT session identity</w:t>
      </w:r>
      <w:r w:rsidR="00660EDB" w:rsidRPr="00660EDB">
        <w:rPr>
          <w:rFonts w:eastAsia="SimSun"/>
          <w:lang w:val="en-US"/>
        </w:rPr>
        <w:t xml:space="preserve"> </w:t>
      </w:r>
      <w:r w:rsidR="00660EDB">
        <w:rPr>
          <w:rFonts w:eastAsia="SimSun"/>
          <w:lang w:val="en-US"/>
        </w:rPr>
        <w:t>that is mapped to the</w:t>
      </w:r>
      <w:r w:rsidR="00660EDB" w:rsidRPr="009B2261">
        <w:rPr>
          <w:rFonts w:eastAsia="SimSun"/>
          <w:lang w:val="en-US"/>
        </w:rPr>
        <w:t xml:space="preserve"> </w:t>
      </w:r>
      <w:r w:rsidR="00660EDB" w:rsidRPr="00336D95">
        <w:rPr>
          <w:rFonts w:eastAsia="SimSun"/>
          <w:lang w:val="en-US"/>
        </w:rPr>
        <w:t>MCPTT session identity</w:t>
      </w:r>
      <w:r w:rsidR="00660EDB">
        <w:rPr>
          <w:rFonts w:eastAsia="SimSun"/>
          <w:lang w:val="en-US"/>
        </w:rPr>
        <w:t xml:space="preserve"> </w:t>
      </w:r>
      <w:r w:rsidR="00660EDB" w:rsidRPr="00336D95">
        <w:rPr>
          <w:rFonts w:eastAsia="SimSun"/>
          <w:lang w:val="en-US"/>
        </w:rPr>
        <w:t xml:space="preserve">in the </w:t>
      </w:r>
      <w:r w:rsidR="00660EDB">
        <w:rPr>
          <w:rFonts w:eastAsia="SimSun"/>
          <w:lang w:val="en-US"/>
        </w:rPr>
        <w:t xml:space="preserve">received </w:t>
      </w:r>
      <w:r w:rsidR="00660EDB" w:rsidRPr="00336D95">
        <w:rPr>
          <w:rFonts w:eastAsia="SimSun"/>
          <w:lang w:val="en-US"/>
        </w:rPr>
        <w:t>Request-URI</w:t>
      </w:r>
      <w:r w:rsidR="00536FA6" w:rsidRPr="00336D95">
        <w:rPr>
          <w:rFonts w:eastAsia="SimSun"/>
          <w:lang w:val="en-US"/>
        </w:rPr>
        <w:t>;</w:t>
      </w:r>
    </w:p>
    <w:p w14:paraId="036AE20F" w14:textId="77777777" w:rsidR="00536FA6" w:rsidRPr="00336D95" w:rsidRDefault="00241854" w:rsidP="00536FA6">
      <w:pPr>
        <w:pStyle w:val="B1"/>
        <w:rPr>
          <w:rFonts w:eastAsia="SimSun"/>
          <w:lang w:val="en-US"/>
        </w:rPr>
      </w:pPr>
      <w:r>
        <w:rPr>
          <w:rFonts w:eastAsia="SimSun"/>
          <w:lang w:val="en-US"/>
        </w:rPr>
        <w:t>5</w:t>
      </w:r>
      <w:r w:rsidR="00536FA6" w:rsidRPr="00336D95">
        <w:rPr>
          <w:rFonts w:eastAsia="SimSun"/>
          <w:lang w:val="en-US"/>
        </w:rPr>
        <w:t>)</w:t>
      </w:r>
      <w:r w:rsidR="00536FA6" w:rsidRPr="00336D95">
        <w:rPr>
          <w:rFonts w:eastAsia="SimSun"/>
          <w:lang w:val="en-US"/>
        </w:rPr>
        <w:tab/>
        <w:t>shall include in the application/vnd.3gpp.mcptt-info+xml MIME body the</w:t>
      </w:r>
      <w:r w:rsidR="00536FA6">
        <w:t xml:space="preserve"> &lt;</w:t>
      </w:r>
      <w:proofErr w:type="spellStart"/>
      <w:r w:rsidR="00536FA6">
        <w:t>mcptt</w:t>
      </w:r>
      <w:proofErr w:type="spellEnd"/>
      <w:r w:rsidR="00536FA6">
        <w:t xml:space="preserve">-calling-user-id&gt; element set </w:t>
      </w:r>
      <w:r w:rsidR="00536FA6" w:rsidRPr="00336D95">
        <w:rPr>
          <w:lang w:val="en-US"/>
        </w:rPr>
        <w:t>to the MCPTT ID of the served user</w:t>
      </w:r>
      <w:r w:rsidR="00536FA6" w:rsidRPr="00336D95">
        <w:rPr>
          <w:lang w:val="en-US" w:eastAsia="ko-KR"/>
        </w:rPr>
        <w:t>: and</w:t>
      </w:r>
    </w:p>
    <w:p w14:paraId="366F123F" w14:textId="77777777" w:rsidR="00536FA6" w:rsidRPr="00336D95" w:rsidRDefault="00241854" w:rsidP="00536FA6">
      <w:pPr>
        <w:pStyle w:val="B1"/>
        <w:rPr>
          <w:rFonts w:eastAsia="SimSun"/>
          <w:lang w:val="en-US"/>
        </w:rPr>
      </w:pPr>
      <w:r>
        <w:rPr>
          <w:rFonts w:eastAsia="SimSun"/>
          <w:lang w:val="en-US"/>
        </w:rPr>
        <w:t>6</w:t>
      </w:r>
      <w:r w:rsidR="00536FA6" w:rsidRPr="00336D95">
        <w:rPr>
          <w:rFonts w:eastAsia="SimSun"/>
          <w:lang w:val="en-US"/>
        </w:rPr>
        <w:t>)</w:t>
      </w:r>
      <w:r w:rsidR="00536FA6" w:rsidRPr="00336D95">
        <w:rPr>
          <w:rFonts w:eastAsia="SimSun"/>
          <w:lang w:val="en-US"/>
        </w:rPr>
        <w:tab/>
      </w:r>
      <w:r w:rsidR="00536FA6" w:rsidRPr="003750B4">
        <w:rPr>
          <w:rFonts w:eastAsia="SimSun"/>
        </w:rPr>
        <w:t>shall</w:t>
      </w:r>
      <w:r w:rsidR="00536FA6" w:rsidRPr="00336D95">
        <w:rPr>
          <w:rFonts w:eastAsia="SimSun"/>
          <w:lang w:val="en-US"/>
        </w:rPr>
        <w:t xml:space="preserve"> insert a Record-Route header containing a URI identifying its own address; and</w:t>
      </w:r>
    </w:p>
    <w:p w14:paraId="5E1BC896" w14:textId="77777777" w:rsidR="00536FA6" w:rsidRPr="00336D95" w:rsidRDefault="00241854" w:rsidP="00536FA6">
      <w:pPr>
        <w:pStyle w:val="B1"/>
        <w:rPr>
          <w:rFonts w:eastAsia="SimSun"/>
          <w:lang w:val="en-US"/>
        </w:rPr>
      </w:pPr>
      <w:r>
        <w:rPr>
          <w:rFonts w:eastAsia="SimSun"/>
          <w:lang w:val="en-US"/>
        </w:rPr>
        <w:t>7</w:t>
      </w:r>
      <w:r w:rsidR="00536FA6" w:rsidRPr="00336D95">
        <w:rPr>
          <w:rFonts w:eastAsia="SimSun"/>
          <w:lang w:val="en-US"/>
        </w:rPr>
        <w:t>)</w:t>
      </w:r>
      <w:r w:rsidR="00536FA6" w:rsidRPr="00336D95">
        <w:rPr>
          <w:rFonts w:eastAsia="SimSun"/>
          <w:lang w:val="en-US"/>
        </w:rPr>
        <w:tab/>
      </w:r>
      <w:r w:rsidR="00536FA6" w:rsidRPr="00B94F3B">
        <w:rPr>
          <w:rFonts w:eastAsia="SimSun"/>
        </w:rPr>
        <w:t>shall</w:t>
      </w:r>
      <w:r w:rsidR="00536FA6" w:rsidRPr="00336D95">
        <w:rPr>
          <w:rFonts w:eastAsia="SimSun"/>
          <w:lang w:val="en-US"/>
        </w:rPr>
        <w:t xml:space="preserve"> </w:t>
      </w:r>
      <w:r w:rsidR="00536FA6">
        <w:rPr>
          <w:rFonts w:eastAsia="SimSun"/>
          <w:lang w:val="en-US"/>
        </w:rPr>
        <w:t xml:space="preserve">send </w:t>
      </w:r>
      <w:r w:rsidR="00536FA6" w:rsidRPr="00336D95">
        <w:rPr>
          <w:rFonts w:eastAsia="SimSun"/>
          <w:lang w:val="en-US"/>
        </w:rPr>
        <w:t>the SIP SUBSCRIBE request according to 3GPP TS 24.229 [4].</w:t>
      </w:r>
    </w:p>
    <w:p w14:paraId="6AEB0A31" w14:textId="77777777" w:rsidR="00536FA6" w:rsidRPr="00336D95" w:rsidRDefault="00536FA6" w:rsidP="00536FA6">
      <w:pPr>
        <w:rPr>
          <w:rFonts w:eastAsia="SimSun"/>
          <w:lang w:val="en-US"/>
        </w:rPr>
      </w:pPr>
      <w:r w:rsidRPr="00336D95">
        <w:rPr>
          <w:rFonts w:eastAsia="SimSun"/>
          <w:lang w:val="en-US"/>
        </w:rPr>
        <w:t>Upon receiving a SIP response to the SIP SUBSCRIBE request the participating MCPTT function:</w:t>
      </w:r>
    </w:p>
    <w:p w14:paraId="55F2E2A0" w14:textId="77777777" w:rsidR="00536FA6" w:rsidRPr="0073469F" w:rsidRDefault="00536FA6" w:rsidP="00536FA6">
      <w:pPr>
        <w:pStyle w:val="B1"/>
      </w:pPr>
      <w:r>
        <w:t>1)</w:t>
      </w:r>
      <w:r>
        <w:tab/>
        <w:t>shall copy the content of the incoming SIP response to an outgoing SIP response;</w:t>
      </w:r>
    </w:p>
    <w:p w14:paraId="61ECF275" w14:textId="77777777"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w:t>
      </w:r>
      <w:r w:rsidR="00660EDB">
        <w:rPr>
          <w:lang w:val="en-US"/>
        </w:rPr>
        <w:t>in the Contact header field of</w:t>
      </w:r>
      <w:r w:rsidR="00660EDB">
        <w:t xml:space="preserve"> the outgoing SIP response</w:t>
      </w:r>
      <w:r w:rsidR="00660EDB" w:rsidRPr="0073469F">
        <w:t xml:space="preserve"> </w:t>
      </w:r>
      <w:r w:rsidRPr="0073469F">
        <w:t xml:space="preserve">an MCPTT session identity </w:t>
      </w:r>
      <w:r w:rsidR="00660EDB">
        <w:t>mapped to</w:t>
      </w:r>
      <w:r w:rsidRPr="0073469F">
        <w:t xml:space="preserve"> the MCPTT session identity provided in the Contact header field of the received SIP 200 (OK) response</w:t>
      </w:r>
      <w:r>
        <w:t xml:space="preserve"> in the outgoing SIP response; and</w:t>
      </w:r>
    </w:p>
    <w:p w14:paraId="5A1E66A4"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24.229 [4].</w:t>
      </w:r>
    </w:p>
    <w:p w14:paraId="5B54903F" w14:textId="77777777" w:rsidR="00536FA6" w:rsidRPr="00336D95" w:rsidRDefault="00536FA6" w:rsidP="00536FA6">
      <w:pPr>
        <w:rPr>
          <w:rFonts w:eastAsia="SimSun"/>
          <w:lang w:val="en-US"/>
        </w:rPr>
      </w:pPr>
      <w:r w:rsidRPr="00336D95">
        <w:rPr>
          <w:rFonts w:eastAsia="SimSun"/>
          <w:lang w:val="en-US"/>
        </w:rPr>
        <w:t>Upon receiving a SIP NOTIFY request within the dialog created by th</w:t>
      </w:r>
      <w:r>
        <w:rPr>
          <w:rFonts w:eastAsia="SimSun"/>
          <w:lang w:val="en-US"/>
        </w:rPr>
        <w:t>e</w:t>
      </w:r>
      <w:r w:rsidRPr="00336D95">
        <w:rPr>
          <w:rFonts w:eastAsia="SimSun"/>
          <w:lang w:val="en-US"/>
        </w:rPr>
        <w:t xml:space="preserve"> SIP SUBSCRIBE request destined to a served MCPTT client, the participating MCPTT function:</w:t>
      </w:r>
    </w:p>
    <w:p w14:paraId="562EA597" w14:textId="77777777" w:rsidR="00536FA6" w:rsidRDefault="00536FA6" w:rsidP="00536FA6">
      <w:pPr>
        <w:pStyle w:val="B1"/>
      </w:pPr>
      <w:r w:rsidRPr="00336D95">
        <w:rPr>
          <w:rFonts w:eastAsia="SimSun"/>
          <w:lang w:val="en-US"/>
        </w:rPr>
        <w:t>1)</w:t>
      </w:r>
      <w:r w:rsidRPr="00336D95">
        <w:rPr>
          <w:rFonts w:eastAsia="SimSun"/>
          <w:lang w:val="en-US"/>
        </w:rPr>
        <w:tab/>
      </w:r>
      <w:r w:rsidRPr="0073469F">
        <w:t xml:space="preserve">shall include </w:t>
      </w:r>
      <w:r>
        <w:t>the public service identity of the MCPTT user in the Request-URI</w:t>
      </w:r>
      <w:r w:rsidRPr="0073469F">
        <w:t>;</w:t>
      </w:r>
    </w:p>
    <w:p w14:paraId="5693707D" w14:textId="77777777" w:rsidR="00536FA6" w:rsidRPr="0073469F" w:rsidRDefault="00536FA6" w:rsidP="00536FA6">
      <w:pPr>
        <w:pStyle w:val="B1"/>
      </w:pPr>
      <w:r>
        <w:t>2)</w:t>
      </w:r>
      <w:r>
        <w:tab/>
        <w:t>shall copy the content of the incoming SIP NOTIFY request to the outgoing SIP NOTIFY request; and</w:t>
      </w:r>
    </w:p>
    <w:p w14:paraId="714F550E"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send the SIP NOTIFY request according to 3GPP TS 24.229 [4].</w:t>
      </w:r>
    </w:p>
    <w:p w14:paraId="0B7EFEA3" w14:textId="77777777" w:rsidR="00536FA6" w:rsidRPr="00336D95" w:rsidRDefault="00536FA6" w:rsidP="00536FA6">
      <w:pPr>
        <w:rPr>
          <w:rFonts w:eastAsia="SimSun"/>
          <w:lang w:val="en-US"/>
        </w:rPr>
      </w:pPr>
      <w:r w:rsidRPr="00336D95">
        <w:rPr>
          <w:rFonts w:eastAsia="SimSun"/>
          <w:lang w:val="en-US"/>
        </w:rPr>
        <w:t>Upon receiving a SIP response to the SIP NOTIFY request the participating MCPTT function:</w:t>
      </w:r>
    </w:p>
    <w:p w14:paraId="21FB7321" w14:textId="77777777" w:rsidR="00536FA6" w:rsidRPr="0073469F" w:rsidRDefault="00536FA6" w:rsidP="00536FA6">
      <w:pPr>
        <w:pStyle w:val="B1"/>
      </w:pPr>
      <w:r>
        <w:t>1)</w:t>
      </w:r>
      <w:r>
        <w:tab/>
        <w:t>shall copy the content of the incoming SIP response to an outgoing SIP response;</w:t>
      </w:r>
    </w:p>
    <w:p w14:paraId="467C9081" w14:textId="77777777"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shall include an MCPTT session identity constructed from the MCPTT session identity provided in the Contact header field of the received SIP 200 (OK) response</w:t>
      </w:r>
      <w:r>
        <w:t xml:space="preserve"> in the outgoing SIP response; and</w:t>
      </w:r>
    </w:p>
    <w:p w14:paraId="33C084B3"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24.229 [4].</w:t>
      </w:r>
    </w:p>
    <w:p w14:paraId="7BAF86B7" w14:textId="77777777" w:rsidR="00536FA6" w:rsidRPr="00336D95" w:rsidRDefault="00536FA6" w:rsidP="00567124">
      <w:pPr>
        <w:pStyle w:val="Heading4"/>
        <w:rPr>
          <w:rFonts w:eastAsia="SimSun"/>
          <w:lang w:val="en-US"/>
        </w:rPr>
      </w:pPr>
      <w:bookmarkStart w:id="3325" w:name="_Toc20155979"/>
      <w:bookmarkStart w:id="3326" w:name="_Toc27501136"/>
      <w:bookmarkStart w:id="3327" w:name="_Toc36049262"/>
      <w:bookmarkStart w:id="3328" w:name="_Toc45210028"/>
      <w:bookmarkStart w:id="3329" w:name="_Toc51860853"/>
      <w:bookmarkStart w:id="3330" w:name="_Toc171604093"/>
      <w:r w:rsidRPr="00336D95">
        <w:rPr>
          <w:rFonts w:eastAsia="SimSun"/>
          <w:lang w:val="en-US"/>
        </w:rPr>
        <w:lastRenderedPageBreak/>
        <w:t>10.1.3.4</w:t>
      </w:r>
      <w:r w:rsidRPr="00336D95">
        <w:rPr>
          <w:rFonts w:eastAsia="SimSun"/>
          <w:lang w:val="en-US"/>
        </w:rPr>
        <w:tab/>
      </w:r>
      <w:r w:rsidRPr="00336D95">
        <w:rPr>
          <w:rFonts w:eastAsia="SimSun"/>
        </w:rPr>
        <w:t>Controlling</w:t>
      </w:r>
      <w:r w:rsidRPr="00336D95">
        <w:rPr>
          <w:rFonts w:eastAsia="SimSun"/>
          <w:lang w:val="en-US"/>
        </w:rPr>
        <w:t xml:space="preserve"> MCPTT function</w:t>
      </w:r>
      <w:bookmarkEnd w:id="3325"/>
      <w:bookmarkEnd w:id="3326"/>
      <w:bookmarkEnd w:id="3327"/>
      <w:bookmarkEnd w:id="3328"/>
      <w:bookmarkEnd w:id="3329"/>
      <w:bookmarkEnd w:id="3330"/>
    </w:p>
    <w:p w14:paraId="17D00375" w14:textId="77777777" w:rsidR="00536FA6" w:rsidRPr="00725FF8" w:rsidRDefault="00536FA6" w:rsidP="00567124">
      <w:pPr>
        <w:pStyle w:val="Heading5"/>
        <w:rPr>
          <w:rFonts w:eastAsia="SimSun"/>
        </w:rPr>
      </w:pPr>
      <w:bookmarkStart w:id="3331" w:name="_Toc20155980"/>
      <w:bookmarkStart w:id="3332" w:name="_Toc27501137"/>
      <w:bookmarkStart w:id="3333" w:name="_Toc36049263"/>
      <w:bookmarkStart w:id="3334" w:name="_Toc45210029"/>
      <w:bookmarkStart w:id="3335" w:name="_Toc51860854"/>
      <w:bookmarkStart w:id="3336" w:name="_Toc171604094"/>
      <w:r>
        <w:rPr>
          <w:rFonts w:eastAsia="SimSun"/>
        </w:rPr>
        <w:t>10.1.3.4.</w:t>
      </w:r>
      <w:r w:rsidRPr="00336D95">
        <w:rPr>
          <w:rFonts w:eastAsia="SimSun"/>
          <w:lang w:val="en-US"/>
        </w:rPr>
        <w:t>1</w:t>
      </w:r>
      <w:r>
        <w:rPr>
          <w:rFonts w:eastAsia="SimSun"/>
        </w:rPr>
        <w:tab/>
        <w:t>Receiving a subscription to the conference event package</w:t>
      </w:r>
      <w:bookmarkEnd w:id="3331"/>
      <w:bookmarkEnd w:id="3332"/>
      <w:bookmarkEnd w:id="3333"/>
      <w:bookmarkEnd w:id="3334"/>
      <w:bookmarkEnd w:id="3335"/>
      <w:bookmarkEnd w:id="3336"/>
    </w:p>
    <w:p w14:paraId="2221656A" w14:textId="77777777" w:rsidR="00536FA6" w:rsidRPr="00336D95" w:rsidRDefault="00536FA6" w:rsidP="00536FA6">
      <w:pPr>
        <w:rPr>
          <w:rFonts w:eastAsia="SimSun"/>
          <w:lang w:val="en-US"/>
        </w:rPr>
      </w:pPr>
      <w:r w:rsidRPr="00336D95">
        <w:rPr>
          <w:rFonts w:eastAsia="SimSun"/>
          <w:lang w:val="en-US"/>
        </w:rPr>
        <w:t xml:space="preserve">Upon receipt of a </w:t>
      </w:r>
      <w:r w:rsidR="008D17FC">
        <w:rPr>
          <w:rFonts w:eastAsia="SimSun"/>
          <w:lang w:val="en-US"/>
        </w:rPr>
        <w:t>"</w:t>
      </w:r>
      <w:r w:rsidRPr="0073469F">
        <w:t xml:space="preserve">SIP </w:t>
      </w:r>
      <w:r>
        <w:t>SUBSCRIBE</w:t>
      </w:r>
      <w:r w:rsidRPr="0073469F">
        <w:t xml:space="preserve"> request </w:t>
      </w:r>
      <w:r>
        <w:t xml:space="preserve">for </w:t>
      </w:r>
      <w:r w:rsidR="008D17FC">
        <w:t xml:space="preserve">conference </w:t>
      </w:r>
      <w:r>
        <w:t xml:space="preserve">event </w:t>
      </w:r>
      <w:r w:rsidR="008D17FC">
        <w:t xml:space="preserve">status </w:t>
      </w:r>
      <w:r>
        <w:t>subscription in the controlling MCPTT function</w:t>
      </w:r>
      <w:r w:rsidR="008D17FC">
        <w:t>"</w:t>
      </w:r>
      <w:r w:rsidRPr="00336D95">
        <w:rPr>
          <w:rFonts w:eastAsia="SimSun"/>
          <w:lang w:val="en-US"/>
        </w:rPr>
        <w:t xml:space="preserve"> and the SIP SUBSCRIBE request:</w:t>
      </w:r>
    </w:p>
    <w:p w14:paraId="763C590A" w14:textId="77777777" w:rsidR="00536FA6" w:rsidRDefault="00536FA6" w:rsidP="00536FA6">
      <w:pPr>
        <w:pStyle w:val="B1"/>
      </w:pPr>
      <w:r>
        <w:t>1)</w:t>
      </w:r>
      <w:r>
        <w:tab/>
      </w:r>
      <w:r w:rsidR="000D2F27">
        <w:t xml:space="preserve">contains </w:t>
      </w:r>
      <w:r>
        <w:t>an application/vnd.3gpp.mcptt-info+xml MIME body with</w:t>
      </w:r>
    </w:p>
    <w:p w14:paraId="0430C40E" w14:textId="77777777" w:rsidR="00536FA6" w:rsidRPr="00336D95" w:rsidRDefault="00536FA6" w:rsidP="00536FA6">
      <w:pPr>
        <w:pStyle w:val="B2"/>
        <w:rPr>
          <w:lang w:val="en-US" w:eastAsia="ko-KR"/>
        </w:rPr>
      </w:pPr>
      <w:r>
        <w:t>a)</w:t>
      </w:r>
      <w:r>
        <w:tab/>
        <w:t>the &lt;</w:t>
      </w:r>
      <w:proofErr w:type="spellStart"/>
      <w:r>
        <w:t>mcptt</w:t>
      </w:r>
      <w:proofErr w:type="spellEnd"/>
      <w:r>
        <w:t>-request-</w:t>
      </w:r>
      <w:proofErr w:type="spellStart"/>
      <w:r>
        <w:t>uri</w:t>
      </w:r>
      <w:proofErr w:type="spellEnd"/>
      <w:r>
        <w:t xml:space="preserve">&gt; element set to the </w:t>
      </w:r>
      <w:r w:rsidRPr="00336D95">
        <w:rPr>
          <w:lang w:val="en-US" w:eastAsia="ko-KR"/>
        </w:rPr>
        <w:t xml:space="preserve">group identity of the group session and the </w:t>
      </w:r>
      <w:r>
        <w:t>&lt;</w:t>
      </w:r>
      <w:proofErr w:type="spellStart"/>
      <w:r>
        <w:t>mcptt</w:t>
      </w:r>
      <w:proofErr w:type="spellEnd"/>
      <w:r>
        <w:t>-calling-user-id&gt; element set to either:</w:t>
      </w:r>
    </w:p>
    <w:p w14:paraId="5DDE0475" w14:textId="77777777" w:rsidR="00536FA6" w:rsidRDefault="00536FA6" w:rsidP="00536FA6">
      <w:pPr>
        <w:pStyle w:val="B3"/>
      </w:pPr>
      <w:proofErr w:type="spellStart"/>
      <w:r w:rsidRPr="00336D95">
        <w:rPr>
          <w:lang w:val="en-US" w:eastAsia="ko-KR"/>
        </w:rPr>
        <w:t>i</w:t>
      </w:r>
      <w:proofErr w:type="spellEnd"/>
      <w:r w:rsidRPr="00336D95">
        <w:rPr>
          <w:lang w:val="en-US" w:eastAsia="ko-KR"/>
        </w:rPr>
        <w:t>)</w:t>
      </w:r>
      <w:r w:rsidRPr="00336D95">
        <w:rPr>
          <w:lang w:val="en-US" w:eastAsia="ko-KR"/>
        </w:rPr>
        <w:tab/>
      </w:r>
      <w:r>
        <w:t>the MCPTT ID of a participant in the group session; or</w:t>
      </w:r>
    </w:p>
    <w:p w14:paraId="295DDF43" w14:textId="77777777" w:rsidR="00536FA6" w:rsidRDefault="00536FA6" w:rsidP="00536FA6">
      <w:pPr>
        <w:pStyle w:val="B3"/>
      </w:pPr>
      <w:r>
        <w:t>ii)</w:t>
      </w:r>
      <w:r>
        <w:tab/>
        <w:t>a constituent MCPTT group ID of a non-controlling MCPTT function in a temporary group session;</w:t>
      </w:r>
    </w:p>
    <w:p w14:paraId="114AD041" w14:textId="77777777" w:rsidR="00536FA6" w:rsidRPr="00436CF9" w:rsidRDefault="00536FA6" w:rsidP="00536FA6">
      <w:pPr>
        <w:pStyle w:val="B1"/>
      </w:pPr>
      <w:r>
        <w:t>2)</w:t>
      </w:r>
      <w:r>
        <w:tab/>
      </w:r>
      <w:r w:rsidR="000D2F27">
        <w:t xml:space="preserve">contains </w:t>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7E2408F4" w14:textId="77777777" w:rsidR="00536FA6" w:rsidRDefault="00536FA6" w:rsidP="00536FA6">
      <w:pPr>
        <w:pStyle w:val="B1"/>
        <w:rPr>
          <w:rFonts w:eastAsia="SimSun"/>
          <w:lang w:val="en-US"/>
        </w:rPr>
      </w:pPr>
      <w:r>
        <w:rPr>
          <w:lang w:eastAsia="ko-KR"/>
        </w:rPr>
        <w:t>3</w:t>
      </w:r>
      <w:r w:rsidRPr="00AB36C0">
        <w:rPr>
          <w:lang w:eastAsia="ko-KR"/>
        </w:rPr>
        <w:t>)</w:t>
      </w:r>
      <w:r w:rsidRPr="00AB36C0">
        <w:rPr>
          <w:lang w:eastAsia="ko-KR"/>
        </w:rPr>
        <w:tab/>
      </w:r>
      <w:r w:rsidR="000D2F27">
        <w:rPr>
          <w:lang w:eastAsia="ko-KR"/>
        </w:rPr>
        <w:t xml:space="preserve">contains </w:t>
      </w:r>
      <w:r w:rsidRPr="00AB36C0">
        <w:rPr>
          <w:lang w:eastAsia="ko-KR"/>
        </w:rPr>
        <w:t xml:space="preserve">an Accept header field containing the </w:t>
      </w:r>
      <w:r w:rsidRPr="00061B3D">
        <w:rPr>
          <w:rFonts w:eastAsia="SimSun"/>
          <w:lang w:val="en-US"/>
        </w:rPr>
        <w:t>application/</w:t>
      </w:r>
      <w:proofErr w:type="spellStart"/>
      <w:r>
        <w:rPr>
          <w:lang w:val="en"/>
        </w:rPr>
        <w:t>conference-info+xml</w:t>
      </w:r>
      <w:proofErr w:type="spellEnd"/>
      <w:r>
        <w:rPr>
          <w:rFonts w:eastAsia="SimSun"/>
          <w:lang w:val="en-US"/>
        </w:rPr>
        <w:t xml:space="preserve"> MIME type;</w:t>
      </w:r>
      <w:r w:rsidR="000D2F27">
        <w:rPr>
          <w:rFonts w:eastAsia="SimSun"/>
          <w:lang w:val="en-US"/>
        </w:rPr>
        <w:t xml:space="preserve"> and</w:t>
      </w:r>
    </w:p>
    <w:p w14:paraId="47787373" w14:textId="77777777" w:rsidR="000D2F27" w:rsidRPr="000D2F27" w:rsidRDefault="000D2F27" w:rsidP="00536FA6">
      <w:pPr>
        <w:pStyle w:val="B1"/>
        <w:rPr>
          <w:rFonts w:eastAsia="SimSun"/>
          <w:lang w:val="en-US"/>
        </w:rPr>
      </w:pPr>
      <w:r>
        <w:rPr>
          <w:lang w:val="en-US" w:eastAsia="ko-KR"/>
        </w:rPr>
        <w:t>4)</w:t>
      </w:r>
      <w:r>
        <w:rPr>
          <w:lang w:val="en-US" w:eastAsia="ko-KR"/>
        </w:rPr>
        <w:tab/>
      </w:r>
      <w:r>
        <w:rPr>
          <w:rFonts w:eastAsia="SimSun"/>
          <w:lang w:val="en-US"/>
        </w:rPr>
        <w:t>is not received in a group call initiated as a broadcast group call;</w:t>
      </w:r>
    </w:p>
    <w:p w14:paraId="72F1D186" w14:textId="77777777" w:rsidR="00536FA6" w:rsidRPr="00336D95" w:rsidRDefault="00536FA6" w:rsidP="00536FA6">
      <w:pPr>
        <w:rPr>
          <w:rFonts w:eastAsia="SimSun"/>
          <w:lang w:val="en-US"/>
        </w:rPr>
      </w:pPr>
      <w:r w:rsidRPr="00336D95">
        <w:rPr>
          <w:rFonts w:eastAsia="SimSun"/>
          <w:lang w:val="en-US"/>
        </w:rPr>
        <w:t>then the controlling MCPTT function:</w:t>
      </w:r>
    </w:p>
    <w:p w14:paraId="41FFFE36" w14:textId="77777777" w:rsidR="00536FA6" w:rsidRDefault="00536FA6" w:rsidP="00536FA6">
      <w:pPr>
        <w:pStyle w:val="B1"/>
      </w:pPr>
      <w:r w:rsidRPr="00336D95">
        <w:rPr>
          <w:rFonts w:eastAsia="SimSun"/>
          <w:lang w:val="en-US"/>
        </w:rPr>
        <w:t>1)</w:t>
      </w:r>
      <w:r w:rsidRPr="00336D95">
        <w:rPr>
          <w:rFonts w:eastAsia="SimSun"/>
          <w:lang w:val="en-US"/>
        </w:rPr>
        <w:tab/>
      </w:r>
      <w:r w:rsidR="00241854">
        <w:rPr>
          <w:rFonts w:eastAsia="SimSun"/>
          <w:lang w:val="en-US"/>
        </w:rPr>
        <w:t xml:space="preserve">shall </w:t>
      </w:r>
      <w:r w:rsidRPr="00336D95">
        <w:rPr>
          <w:rFonts w:eastAsia="SimSun"/>
          <w:lang w:val="en-US"/>
        </w:rPr>
        <w:t xml:space="preserve">check if the </w:t>
      </w:r>
      <w:r>
        <w:rPr>
          <w:lang w:eastAsia="ko-KR"/>
        </w:rPr>
        <w:t>&lt;</w:t>
      </w:r>
      <w:r>
        <w:rPr>
          <w:lang w:val="en-US"/>
        </w:rPr>
        <w:t>on-network-allow-conference-state&gt; element in the group document in 3GPP TS </w:t>
      </w:r>
      <w:r w:rsidR="0090486B">
        <w:rPr>
          <w:lang w:val="en-US"/>
        </w:rPr>
        <w:t>24.481</w:t>
      </w:r>
      <w:r>
        <w:rPr>
          <w:lang w:val="en-US"/>
        </w:rPr>
        <w:t xml:space="preserve"> [31] allows the </w:t>
      </w:r>
      <w:r w:rsidRPr="00336D95">
        <w:rPr>
          <w:rFonts w:eastAsia="SimSun"/>
          <w:lang w:val="en-US"/>
        </w:rPr>
        <w:t xml:space="preserve">MCPTT ID or the </w:t>
      </w:r>
      <w:r>
        <w:t xml:space="preserve">constituent MCPTT group ID </w:t>
      </w:r>
      <w:r w:rsidRPr="00336D95">
        <w:rPr>
          <w:rFonts w:eastAsia="SimSun"/>
          <w:lang w:val="en-US"/>
        </w:rPr>
        <w:t xml:space="preserve">in the </w:t>
      </w:r>
      <w:r>
        <w:t>&lt;</w:t>
      </w:r>
      <w:proofErr w:type="spellStart"/>
      <w:r>
        <w:t>mcptt</w:t>
      </w:r>
      <w:proofErr w:type="spellEnd"/>
      <w:r>
        <w:t>-calling-user-id&gt; element to subscribe to the conference event package and if not allowed:</w:t>
      </w:r>
    </w:p>
    <w:p w14:paraId="14C83343" w14:textId="77777777" w:rsidR="00536FA6" w:rsidRDefault="00536FA6" w:rsidP="00536FA6">
      <w:pPr>
        <w:pStyle w:val="B2"/>
        <w:rPr>
          <w:lang w:eastAsia="ko-KR"/>
        </w:rPr>
      </w:pPr>
      <w:r>
        <w:t>a)</w:t>
      </w:r>
      <w:r>
        <w:tab/>
      </w:r>
      <w:r w:rsidRPr="0073469F">
        <w:t xml:space="preserve">shall reject the "SIP </w:t>
      </w:r>
      <w:r>
        <w:t>SUBSCRIBE</w:t>
      </w:r>
      <w:r w:rsidRPr="0073469F">
        <w:t xml:space="preserve"> request </w:t>
      </w:r>
      <w:r>
        <w:t xml:space="preserve">for </w:t>
      </w:r>
      <w:r w:rsidR="008D17FC" w:rsidRPr="00BA75BD">
        <w:t>co</w:t>
      </w:r>
      <w:r w:rsidR="008D17FC">
        <w:t xml:space="preserve">nference </w:t>
      </w:r>
      <w:r>
        <w:t>event status subscription in the controlling MCPTT function</w:t>
      </w:r>
      <w:r w:rsidRPr="0073469F">
        <w:t xml:space="preserve">" with a SIP 403 (Forbidden) response to the SIP </w:t>
      </w:r>
      <w:r>
        <w:rPr>
          <w:lang w:eastAsia="ko-KR"/>
        </w:rPr>
        <w:t>SUBSCRIBE</w:t>
      </w:r>
      <w:r w:rsidRPr="0073469F">
        <w:t xml:space="preserve"> request, with warning text set to "</w:t>
      </w:r>
      <w:r w:rsidR="004F27BE">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1E5F65">
        <w:rPr>
          <w:lang w:eastAsia="ko-KR"/>
        </w:rPr>
        <w:t>clause</w:t>
      </w:r>
      <w:r w:rsidRPr="0073469F">
        <w:t> 4.4</w:t>
      </w:r>
      <w:r>
        <w:t>;</w:t>
      </w:r>
      <w:r>
        <w:rPr>
          <w:lang w:eastAsia="ko-KR"/>
        </w:rPr>
        <w:t xml:space="preserve"> and</w:t>
      </w:r>
    </w:p>
    <w:p w14:paraId="5F635C6B" w14:textId="77777777" w:rsidR="00536FA6" w:rsidRPr="00336D95" w:rsidRDefault="00536FA6" w:rsidP="00536FA6">
      <w:pPr>
        <w:pStyle w:val="B2"/>
        <w:rPr>
          <w:rFonts w:eastAsia="SimSun"/>
          <w:lang w:val="en-US"/>
        </w:rPr>
      </w:pPr>
      <w:r>
        <w:rPr>
          <w:lang w:eastAsia="ko-KR"/>
        </w:rPr>
        <w:t>b)</w:t>
      </w:r>
      <w:r>
        <w:rPr>
          <w:lang w:eastAsia="ko-KR"/>
        </w:rPr>
        <w:tab/>
        <w:t>shall not continue with the remaining steps</w:t>
      </w:r>
      <w:r w:rsidRPr="0073469F">
        <w:rPr>
          <w:lang w:eastAsia="ko-KR"/>
        </w:rPr>
        <w:t>;</w:t>
      </w:r>
    </w:p>
    <w:p w14:paraId="01DD4EDD" w14:textId="77777777" w:rsidR="00536FA6" w:rsidRDefault="00536FA6" w:rsidP="00536FA6">
      <w:pPr>
        <w:pStyle w:val="B1"/>
        <w:rPr>
          <w:rFonts w:eastAsia="SimSun"/>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22272D88"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540A8B8E" w14:textId="77777777" w:rsidR="00536FA6" w:rsidRPr="00336D95" w:rsidRDefault="00536FA6" w:rsidP="00536FA6">
      <w:pPr>
        <w:pStyle w:val="B1"/>
        <w:rPr>
          <w:rFonts w:eastAsia="SimSun"/>
          <w:lang w:val="en-US"/>
        </w:rPr>
      </w:pPr>
      <w:r w:rsidRPr="00336D95">
        <w:rPr>
          <w:rFonts w:eastAsia="SimSun"/>
          <w:lang w:val="en-US"/>
        </w:rPr>
        <w:t>4)</w:t>
      </w:r>
      <w:r w:rsidRPr="00336D95">
        <w:rPr>
          <w:rFonts w:eastAsia="SimSun"/>
          <w:lang w:val="en-US"/>
        </w:rPr>
        <w:tab/>
      </w:r>
      <w:r w:rsidR="00241854">
        <w:rPr>
          <w:rFonts w:eastAsia="SimSun"/>
          <w:lang w:val="en-US"/>
        </w:rPr>
        <w:t xml:space="preserve">shall </w:t>
      </w:r>
      <w:r w:rsidRPr="00336D95">
        <w:rPr>
          <w:rFonts w:eastAsia="SimSun"/>
          <w:lang w:val="en-US"/>
        </w:rPr>
        <w:t xml:space="preserve">send a conference state notification as specified in </w:t>
      </w:r>
      <w:r w:rsidR="001E5F65">
        <w:rPr>
          <w:rFonts w:eastAsia="SimSun"/>
          <w:lang w:val="en-US"/>
        </w:rPr>
        <w:t>clause</w:t>
      </w:r>
      <w:r w:rsidRPr="00336D95">
        <w:rPr>
          <w:rFonts w:eastAsia="SimSun"/>
          <w:lang w:val="en-US"/>
        </w:rPr>
        <w:t> 10.1.3.4.2; and</w:t>
      </w:r>
    </w:p>
    <w:p w14:paraId="3398AC90" w14:textId="77777777" w:rsidR="00536FA6" w:rsidRDefault="00536FA6" w:rsidP="00536FA6">
      <w:pPr>
        <w:pStyle w:val="B1"/>
      </w:pPr>
      <w:r>
        <w:t>5)</w:t>
      </w:r>
      <w:r>
        <w:tab/>
        <w:t xml:space="preserve">if the SIP SUBSCRIBE request is the first SUBSCRIBE request from a participant in a temporary group session, shall subscribe to the conference event package from all non-controlling MCPTT functions in the group session as specified in </w:t>
      </w:r>
      <w:r w:rsidR="001E5F65">
        <w:t>clause</w:t>
      </w:r>
      <w:r>
        <w:t> 10.1.3.4.3.</w:t>
      </w:r>
    </w:p>
    <w:p w14:paraId="0320F253" w14:textId="77777777" w:rsidR="000D2F27" w:rsidRDefault="000D2F27" w:rsidP="000D2F27">
      <w:pPr>
        <w:rPr>
          <w:rFonts w:eastAsia="SimSun"/>
          <w:lang w:val="en-US"/>
        </w:rPr>
      </w:pPr>
      <w:r w:rsidRPr="00336D95">
        <w:rPr>
          <w:rFonts w:eastAsia="SimSun"/>
          <w:lang w:val="en-US"/>
        </w:rPr>
        <w:t xml:space="preserve">Upon receipt of a </w:t>
      </w:r>
      <w:r w:rsidR="00C42756">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controlling MCPTT function</w:t>
      </w:r>
      <w:r w:rsidRPr="00336D95">
        <w:rPr>
          <w:rFonts w:eastAsia="SimSun"/>
          <w:lang w:val="en-US"/>
        </w:rPr>
        <w:t xml:space="preserve"> </w:t>
      </w:r>
      <w:r>
        <w:rPr>
          <w:rFonts w:eastAsia="SimSun"/>
          <w:lang w:val="en-US"/>
        </w:rPr>
        <w:t>in an group call initiated as a broadcast group call, the controlling MCPTT function:</w:t>
      </w:r>
    </w:p>
    <w:p w14:paraId="21FCFDBF" w14:textId="77777777" w:rsidR="000D2F27" w:rsidRDefault="000D2F27" w:rsidP="000D2F27">
      <w:pPr>
        <w:pStyle w:val="B1"/>
        <w:rPr>
          <w:rFonts w:eastAsia="SimSun"/>
          <w:lang w:val="en-US"/>
        </w:rPr>
      </w:pPr>
      <w:r>
        <w:rPr>
          <w:rFonts w:eastAsia="SimSun"/>
          <w:lang w:val="en-US"/>
        </w:rPr>
        <w:t>1)</w:t>
      </w:r>
      <w:r>
        <w:rPr>
          <w:rFonts w:eastAsia="SimSun"/>
          <w:lang w:val="en-US"/>
        </w:rPr>
        <w:tab/>
        <w:t>shall generate a SIP 480 (</w:t>
      </w:r>
      <w:r w:rsidRPr="00CA6A05">
        <w:rPr>
          <w:rFonts w:eastAsia="SimSun"/>
          <w:lang w:val="en-US"/>
        </w:rPr>
        <w:t>Temporarily Unavailable</w:t>
      </w:r>
      <w:r>
        <w:rPr>
          <w:rFonts w:eastAsia="SimSun"/>
          <w:lang w:val="en-US"/>
        </w:rPr>
        <w:t>) response to the SIP SUBSCRIBE request as specified in 3GPP TS 24.229 [4];</w:t>
      </w:r>
    </w:p>
    <w:p w14:paraId="019F4695" w14:textId="77777777" w:rsidR="000D2F27" w:rsidRDefault="000D2F27" w:rsidP="000D2F27">
      <w:pPr>
        <w:pStyle w:val="B1"/>
      </w:pPr>
      <w:r>
        <w:rPr>
          <w:rFonts w:eastAsia="SimSun"/>
          <w:lang w:val="en-US"/>
        </w:rPr>
        <w:t>2)</w:t>
      </w:r>
      <w:r>
        <w:rPr>
          <w:rFonts w:eastAsia="SimSun"/>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1E5F65">
        <w:t>clause</w:t>
      </w:r>
      <w:r w:rsidRPr="0073469F">
        <w:t> 4.4</w:t>
      </w:r>
      <w:r>
        <w:t>; and</w:t>
      </w:r>
    </w:p>
    <w:p w14:paraId="56638377" w14:textId="77777777" w:rsidR="000D2F27" w:rsidRPr="000D2F27" w:rsidRDefault="000D2F27" w:rsidP="000D2F27">
      <w:pPr>
        <w:pStyle w:val="B1"/>
        <w:rPr>
          <w:rFonts w:eastAsia="SimSun"/>
          <w:lang w:val="en-US"/>
        </w:rPr>
      </w:pPr>
      <w:r>
        <w:t>3)</w:t>
      </w:r>
      <w:r>
        <w:tab/>
        <w:t xml:space="preserve">send the </w:t>
      </w:r>
      <w:r>
        <w:rPr>
          <w:rFonts w:eastAsia="SimSun"/>
          <w:lang w:val="en-US"/>
        </w:rPr>
        <w:t>SIP 480 (</w:t>
      </w:r>
      <w:r w:rsidRPr="00CA6A05">
        <w:rPr>
          <w:rFonts w:eastAsia="SimSun"/>
          <w:lang w:val="en-US"/>
        </w:rPr>
        <w:t>Temporarily Unavailable</w:t>
      </w:r>
      <w:r>
        <w:rPr>
          <w:rFonts w:eastAsia="SimSun"/>
          <w:lang w:val="en-US"/>
        </w:rPr>
        <w:t xml:space="preserve">) response </w:t>
      </w:r>
      <w:r>
        <w:t xml:space="preserve">according to </w:t>
      </w:r>
      <w:r>
        <w:rPr>
          <w:rFonts w:eastAsia="SimSun"/>
          <w:lang w:val="en-US"/>
        </w:rPr>
        <w:t>3GPP TS 24.229 [4].</w:t>
      </w:r>
    </w:p>
    <w:p w14:paraId="42B7550E" w14:textId="77777777" w:rsidR="00536FA6" w:rsidRDefault="00536FA6" w:rsidP="00567124">
      <w:pPr>
        <w:pStyle w:val="Heading5"/>
        <w:rPr>
          <w:rFonts w:eastAsia="SimSun"/>
        </w:rPr>
      </w:pPr>
      <w:bookmarkStart w:id="3337" w:name="_Toc20155981"/>
      <w:bookmarkStart w:id="3338" w:name="_Toc27501138"/>
      <w:bookmarkStart w:id="3339" w:name="_Toc36049264"/>
      <w:bookmarkStart w:id="3340" w:name="_Toc45210030"/>
      <w:bookmarkStart w:id="3341" w:name="_Toc51860855"/>
      <w:bookmarkStart w:id="3342" w:name="_Toc171604095"/>
      <w:r>
        <w:rPr>
          <w:rFonts w:eastAsia="SimSun"/>
        </w:rPr>
        <w:t>10.1.3.4.</w:t>
      </w:r>
      <w:r w:rsidRPr="00336D95">
        <w:rPr>
          <w:rFonts w:eastAsia="SimSun"/>
          <w:lang w:val="en-US"/>
        </w:rPr>
        <w:t>2</w:t>
      </w:r>
      <w:r>
        <w:rPr>
          <w:rFonts w:eastAsia="SimSun"/>
        </w:rPr>
        <w:tab/>
        <w:t>Sending notifications to the conference event package</w:t>
      </w:r>
      <w:bookmarkEnd w:id="3337"/>
      <w:bookmarkEnd w:id="3338"/>
      <w:bookmarkEnd w:id="3339"/>
      <w:bookmarkEnd w:id="3340"/>
      <w:bookmarkEnd w:id="3341"/>
      <w:bookmarkEnd w:id="3342"/>
    </w:p>
    <w:p w14:paraId="0E46E3D0" w14:textId="77777777" w:rsidR="00536FA6" w:rsidRDefault="00536FA6" w:rsidP="00536FA6">
      <w:pPr>
        <w:rPr>
          <w:rFonts w:eastAsia="SimSun"/>
        </w:rPr>
      </w:pPr>
      <w:r>
        <w:rPr>
          <w:rFonts w:eastAsia="SimSun"/>
        </w:rPr>
        <w:t xml:space="preserve">The procedures in this </w:t>
      </w:r>
      <w:r w:rsidR="001E5F65">
        <w:rPr>
          <w:rFonts w:eastAsia="SimSun"/>
        </w:rPr>
        <w:t>clause</w:t>
      </w:r>
      <w:r>
        <w:rPr>
          <w:rFonts w:eastAsia="SimSun"/>
        </w:rPr>
        <w:t xml:space="preserve"> is triggered by:</w:t>
      </w:r>
    </w:p>
    <w:p w14:paraId="509E615A" w14:textId="77777777" w:rsidR="00536FA6" w:rsidRDefault="00536FA6" w:rsidP="00536FA6">
      <w:pPr>
        <w:pStyle w:val="B1"/>
        <w:rPr>
          <w:rFonts w:eastAsia="SimSun"/>
        </w:rPr>
      </w:pPr>
      <w:r>
        <w:rPr>
          <w:rFonts w:eastAsia="SimSun"/>
        </w:rPr>
        <w:t>1)</w:t>
      </w:r>
      <w:r>
        <w:rPr>
          <w:rFonts w:eastAsia="SimSun"/>
        </w:rPr>
        <w:tab/>
        <w:t xml:space="preserve">the receipt of a SIP SUBSCRIBE request as specified in </w:t>
      </w:r>
      <w:r w:rsidR="001E5F65">
        <w:rPr>
          <w:rFonts w:eastAsia="SimSun"/>
        </w:rPr>
        <w:t>clause</w:t>
      </w:r>
      <w:r>
        <w:rPr>
          <w:rFonts w:eastAsia="SimSun"/>
        </w:rPr>
        <w:t> 10.1.3.4.1;</w:t>
      </w:r>
    </w:p>
    <w:p w14:paraId="67099BC6" w14:textId="77777777" w:rsidR="00536FA6" w:rsidRDefault="00536FA6" w:rsidP="00536FA6">
      <w:pPr>
        <w:pStyle w:val="B1"/>
        <w:rPr>
          <w:rFonts w:eastAsia="SimSun"/>
        </w:rPr>
      </w:pPr>
      <w:r>
        <w:rPr>
          <w:rFonts w:eastAsia="SimSun"/>
        </w:rPr>
        <w:t>2)</w:t>
      </w:r>
      <w:r>
        <w:rPr>
          <w:rFonts w:eastAsia="SimSun"/>
        </w:rPr>
        <w:tab/>
        <w:t>the receipt of a SIP BYE request from one of the participants in a pre-arranged or a chat group session; or</w:t>
      </w:r>
    </w:p>
    <w:p w14:paraId="76A9F236" w14:textId="77777777" w:rsidR="00536FA6" w:rsidRDefault="00536FA6" w:rsidP="00536FA6">
      <w:pPr>
        <w:pStyle w:val="B1"/>
        <w:rPr>
          <w:rFonts w:eastAsia="SimSun"/>
        </w:rPr>
      </w:pPr>
      <w:r>
        <w:rPr>
          <w:rFonts w:eastAsia="SimSun"/>
        </w:rPr>
        <w:t>3)</w:t>
      </w:r>
      <w:r>
        <w:rPr>
          <w:rFonts w:eastAsia="SimSun"/>
        </w:rPr>
        <w:tab/>
        <w:t>when a new participant is added in a pre-arranged or chat group session.</w:t>
      </w:r>
    </w:p>
    <w:p w14:paraId="70BE0869" w14:textId="77777777" w:rsidR="00536FA6" w:rsidRDefault="00536FA6" w:rsidP="00536FA6">
      <w:pPr>
        <w:rPr>
          <w:rFonts w:eastAsia="SimSun"/>
        </w:rPr>
      </w:pPr>
      <w:r>
        <w:rPr>
          <w:rFonts w:eastAsia="SimSun"/>
        </w:rPr>
        <w:lastRenderedPageBreak/>
        <w:t>When sending a conference event notification, the controlling MCPTT function:</w:t>
      </w:r>
    </w:p>
    <w:p w14:paraId="45559BA8" w14:textId="77777777" w:rsidR="00536FA6" w:rsidRPr="00336D95" w:rsidRDefault="00536FA6" w:rsidP="00536FA6">
      <w:pPr>
        <w:pStyle w:val="B1"/>
        <w:rPr>
          <w:lang w:val="en-US"/>
        </w:rPr>
      </w:pPr>
      <w:r w:rsidRPr="00336D95">
        <w:rPr>
          <w:lang w:val="en-US"/>
        </w:rPr>
        <w:t>1)</w:t>
      </w:r>
      <w:r w:rsidRPr="00336D95">
        <w:rPr>
          <w:lang w:val="en-US"/>
        </w:rPr>
        <w:tab/>
      </w:r>
      <w:r w:rsidRPr="0073469F">
        <w:t xml:space="preserve">shall generate a notification package as specified in </w:t>
      </w:r>
      <w:r w:rsidR="001E5F65">
        <w:t>clause</w:t>
      </w:r>
      <w:r w:rsidRPr="0073469F">
        <w:t> 6.3.3.</w:t>
      </w:r>
      <w:r>
        <w:t>4</w:t>
      </w:r>
      <w:r w:rsidRPr="0073469F">
        <w:t xml:space="preserve"> to </w:t>
      </w:r>
      <w:r>
        <w:t>all</w:t>
      </w:r>
      <w:r w:rsidRPr="0073469F">
        <w:t xml:space="preserve"> MCPTT clients which have subscribed to the conference event</w:t>
      </w:r>
      <w:r w:rsidRPr="00336D95">
        <w:rPr>
          <w:lang w:val="en-US"/>
        </w:rPr>
        <w:t xml:space="preserve"> package; and</w:t>
      </w:r>
    </w:p>
    <w:p w14:paraId="00414B16" w14:textId="77777777" w:rsidR="00536FA6" w:rsidRPr="0073469F" w:rsidRDefault="00536FA6" w:rsidP="00536FA6">
      <w:pPr>
        <w:pStyle w:val="NO"/>
      </w:pPr>
      <w:r w:rsidRPr="0073469F">
        <w:t>NOTE:</w:t>
      </w:r>
      <w:r w:rsidRPr="0073469F">
        <w:tab/>
        <w:t>As a group document can potentially have a large content, the controlling MCPTT function can notify using content-indirection as defined in IETF RFC 4483 [32].</w:t>
      </w:r>
    </w:p>
    <w:p w14:paraId="63EA304E" w14:textId="77777777" w:rsidR="00536FA6" w:rsidRDefault="00536FA6" w:rsidP="00536FA6">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[4]</w:t>
      </w:r>
      <w:r>
        <w:t>.</w:t>
      </w:r>
    </w:p>
    <w:p w14:paraId="2A4C0BB6" w14:textId="77777777" w:rsidR="00536FA6" w:rsidRPr="00725FF8" w:rsidRDefault="00536FA6" w:rsidP="00567124">
      <w:pPr>
        <w:pStyle w:val="Heading5"/>
        <w:rPr>
          <w:rFonts w:eastAsia="SimSun"/>
        </w:rPr>
      </w:pPr>
      <w:bookmarkStart w:id="3343" w:name="_Toc20155982"/>
      <w:bookmarkStart w:id="3344" w:name="_Toc27501139"/>
      <w:bookmarkStart w:id="3345" w:name="_Toc36049265"/>
      <w:bookmarkStart w:id="3346" w:name="_Toc45210031"/>
      <w:bookmarkStart w:id="3347" w:name="_Toc51860856"/>
      <w:bookmarkStart w:id="3348" w:name="_Toc171604096"/>
      <w:r>
        <w:rPr>
          <w:rFonts w:eastAsia="SimSun"/>
        </w:rPr>
        <w:t>10.1.3.4.3</w:t>
      </w:r>
      <w:r>
        <w:rPr>
          <w:rFonts w:eastAsia="SimSun"/>
        </w:rPr>
        <w:tab/>
        <w:t>Sending subscriptions to the conference event package</w:t>
      </w:r>
      <w:bookmarkEnd w:id="3343"/>
      <w:bookmarkEnd w:id="3344"/>
      <w:bookmarkEnd w:id="3345"/>
      <w:bookmarkEnd w:id="3346"/>
      <w:bookmarkEnd w:id="3347"/>
      <w:bookmarkEnd w:id="3348"/>
    </w:p>
    <w:p w14:paraId="426A1225" w14:textId="77777777" w:rsidR="00536FA6" w:rsidRPr="00336D95" w:rsidRDefault="00536FA6" w:rsidP="00536FA6">
      <w:pPr>
        <w:rPr>
          <w:rFonts w:eastAsia="SimSun"/>
          <w:lang w:val="en-US"/>
        </w:rPr>
      </w:pPr>
      <w:r w:rsidRPr="00336D95">
        <w:rPr>
          <w:rFonts w:eastAsia="SimSun"/>
          <w:lang w:val="en-US"/>
        </w:rPr>
        <w:t xml:space="preserve">The procedure in this </w:t>
      </w:r>
      <w:r w:rsidR="001E5F65">
        <w:rPr>
          <w:rFonts w:eastAsia="SimSun"/>
          <w:lang w:val="en-US"/>
        </w:rPr>
        <w:t>clause</w:t>
      </w:r>
      <w:r w:rsidRPr="00336D95">
        <w:rPr>
          <w:rFonts w:eastAsia="SimSun"/>
          <w:lang w:val="en-US"/>
        </w:rPr>
        <w:t xml:space="preserve"> is triggered by:</w:t>
      </w:r>
    </w:p>
    <w:p w14:paraId="7A46E4CA" w14:textId="77777777" w:rsidR="00536FA6" w:rsidRPr="00336D95" w:rsidRDefault="00536FA6" w:rsidP="00536FA6">
      <w:pPr>
        <w:pStyle w:val="B1"/>
        <w:rPr>
          <w:lang w:val="en-US"/>
        </w:rPr>
      </w:pPr>
      <w:r w:rsidRPr="00336D95">
        <w:rPr>
          <w:rFonts w:eastAsia="SimSun"/>
          <w:lang w:val="en-US"/>
        </w:rPr>
        <w:t>1)</w:t>
      </w:r>
      <w:r w:rsidRPr="00336D95">
        <w:rPr>
          <w:rFonts w:eastAsia="SimSun"/>
          <w:lang w:val="en-US"/>
        </w:rPr>
        <w:tab/>
        <w:t xml:space="preserve">the receipt of a SIP 200 (OK) response to a </w:t>
      </w:r>
      <w:r w:rsidRPr="0073469F">
        <w:t>SIP INVITE request for non-controlling MCPTT function of an MCPTT group</w:t>
      </w:r>
      <w:r>
        <w:t xml:space="preserve"> and if at least one participant </w:t>
      </w:r>
      <w:r w:rsidRPr="00336D95">
        <w:rPr>
          <w:lang w:val="en-US"/>
        </w:rPr>
        <w:t xml:space="preserve">already </w:t>
      </w:r>
      <w:r>
        <w:t xml:space="preserve">has subscribed to the conference event package in the controlling MCPTT function </w:t>
      </w:r>
      <w:r w:rsidRPr="00336D95">
        <w:rPr>
          <w:lang w:val="en-US"/>
        </w:rPr>
        <w:t xml:space="preserve">as specified in </w:t>
      </w:r>
      <w:r w:rsidR="001E5F65">
        <w:rPr>
          <w:lang w:val="en-US"/>
        </w:rPr>
        <w:t>clause</w:t>
      </w:r>
      <w:r w:rsidRPr="00336D95">
        <w:rPr>
          <w:lang w:val="en-US"/>
        </w:rPr>
        <w:t xml:space="preserve"> 10.1.3.4.1; </w:t>
      </w:r>
      <w:r>
        <w:t>or</w:t>
      </w:r>
    </w:p>
    <w:p w14:paraId="0CC400F0" w14:textId="77777777" w:rsidR="00536FA6" w:rsidRPr="00336D95" w:rsidRDefault="00536FA6" w:rsidP="00536FA6">
      <w:pPr>
        <w:pStyle w:val="B1"/>
        <w:rPr>
          <w:rFonts w:eastAsia="SimSun"/>
          <w:lang w:val="en-US"/>
        </w:rPr>
      </w:pPr>
      <w:r w:rsidRPr="00336D95">
        <w:rPr>
          <w:lang w:val="en-US"/>
        </w:rPr>
        <w:t>2)</w:t>
      </w:r>
      <w:r w:rsidRPr="00336D95">
        <w:rPr>
          <w:lang w:val="en-US"/>
        </w:rPr>
        <w:tab/>
      </w:r>
      <w:r w:rsidRPr="00336D95">
        <w:rPr>
          <w:rFonts w:eastAsia="SimSun"/>
          <w:lang w:val="en-US"/>
        </w:rPr>
        <w:t xml:space="preserve">the receipt of </w:t>
      </w:r>
      <w:r>
        <w:t xml:space="preserve">the first SIP SUBSCRIBE request as specified in </w:t>
      </w:r>
      <w:r w:rsidR="001E5F65">
        <w:t>clause</w:t>
      </w:r>
      <w:r>
        <w:t> </w:t>
      </w:r>
      <w:r>
        <w:rPr>
          <w:rFonts w:eastAsia="SimSun"/>
        </w:rPr>
        <w:t>10.1.3.4.1</w:t>
      </w:r>
      <w:r w:rsidRPr="00336D95">
        <w:rPr>
          <w:rFonts w:eastAsia="SimSun"/>
          <w:lang w:val="en-US"/>
        </w:rPr>
        <w:t xml:space="preserve"> and one or more participant in the group session is a non-controlling MCPTT function;</w:t>
      </w:r>
    </w:p>
    <w:p w14:paraId="5664ABDC" w14:textId="77777777" w:rsidR="00536FA6" w:rsidRDefault="00536FA6" w:rsidP="00536FA6">
      <w:r w:rsidRPr="00336D95">
        <w:rPr>
          <w:rFonts w:eastAsia="SimSun"/>
          <w:lang w:val="en-US"/>
        </w:rPr>
        <w:t xml:space="preserve">then, for each non-controlling MCPTT function from where a SIP 200 (OK) response to a </w:t>
      </w:r>
      <w:r w:rsidRPr="0073469F">
        <w:t>SIP INVITE request for non-controlling MCPTT function of an MCPTT group</w:t>
      </w:r>
      <w:r w:rsidRPr="00336D95">
        <w:rPr>
          <w:rFonts w:eastAsia="SimSun"/>
          <w:lang w:val="en-US"/>
        </w:rPr>
        <w:t xml:space="preserve"> has been received and where a </w:t>
      </w:r>
      <w:r>
        <w:rPr>
          <w:rFonts w:eastAsia="SimSun"/>
          <w:lang w:val="en-US"/>
        </w:rPr>
        <w:t xml:space="preserve">SIP </w:t>
      </w:r>
      <w:r w:rsidRPr="00336D95">
        <w:rPr>
          <w:rFonts w:eastAsia="SimSun"/>
          <w:lang w:val="en-US"/>
        </w:rPr>
        <w:t xml:space="preserve">SUBSCRIBE request is not already sent, </w:t>
      </w:r>
      <w:r>
        <w:t>the controlling MCPTT function:</w:t>
      </w:r>
    </w:p>
    <w:p w14:paraId="6F220B5C"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081AAC9B"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 xml:space="preserve">the </w:t>
      </w:r>
      <w:r>
        <w:rPr>
          <w:rFonts w:eastAsia="SimSun"/>
        </w:rPr>
        <w:t>public service identity of the non-controlling MCPTT function serving the</w:t>
      </w:r>
      <w:r w:rsidRPr="0073469F">
        <w:rPr>
          <w:rFonts w:eastAsia="SimSun"/>
        </w:rPr>
        <w:t xml:space="preserve"> group </w:t>
      </w:r>
      <w:r>
        <w:rPr>
          <w:rFonts w:eastAsia="SimSun"/>
        </w:rPr>
        <w:t>identity</w:t>
      </w:r>
      <w:r w:rsidRPr="0073469F">
        <w:rPr>
          <w:rFonts w:eastAsia="SimSun"/>
        </w:rPr>
        <w:t xml:space="preserve"> of the MCPTT group owned by the partner MCPTT system</w:t>
      </w:r>
      <w:r>
        <w:rPr>
          <w:rFonts w:eastAsia="SimSun"/>
        </w:rPr>
        <w:t>;</w:t>
      </w:r>
    </w:p>
    <w:p w14:paraId="3C0424CF" w14:textId="3B7D0AC4" w:rsidR="00AD166B" w:rsidRDefault="00AD166B" w:rsidP="00AD166B">
      <w:pPr>
        <w:pStyle w:val="B1"/>
      </w:pPr>
      <w:r>
        <w:t>3)</w:t>
      </w:r>
      <w:r>
        <w:tab/>
        <w:t>shall include a P-Asserted-Identity header field in the outgoing SIP SUBSCRIBE request set to</w:t>
      </w:r>
      <w:r w:rsidRPr="0073469F">
        <w:t xml:space="preserve"> the </w:t>
      </w:r>
      <w:r>
        <w:t>public service identity of the controlling MCPTT function;</w:t>
      </w:r>
    </w:p>
    <w:p w14:paraId="2D7E5F43" w14:textId="77777777" w:rsidR="00536FA6" w:rsidRPr="00336D95" w:rsidRDefault="00536FA6" w:rsidP="00536FA6">
      <w:pPr>
        <w:pStyle w:val="B1"/>
        <w:rPr>
          <w:lang w:val="en-US"/>
        </w:rPr>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Pr>
          <w:rFonts w:hint="eastAsia"/>
        </w:rPr>
        <w:t>;</w:t>
      </w:r>
    </w:p>
    <w:p w14:paraId="641964C8" w14:textId="77777777" w:rsidR="00536FA6" w:rsidRPr="00496545" w:rsidRDefault="00536FA6" w:rsidP="00536FA6">
      <w:pPr>
        <w:pStyle w:val="B1"/>
        <w:rPr>
          <w:rFonts w:eastAsia="SimSun"/>
        </w:rPr>
      </w:pPr>
      <w:r w:rsidRPr="00336D95">
        <w:rPr>
          <w:rFonts w:eastAsia="SimSun"/>
          <w:lang w:val="en-US"/>
        </w:rPr>
        <w:t>5)</w:t>
      </w:r>
      <w:r w:rsidRPr="00496545">
        <w:rPr>
          <w:rFonts w:eastAsia="SimSun"/>
        </w:rPr>
        <w:tab/>
        <w:t>shall include an Accept-Contact header with the g.</w:t>
      </w:r>
      <w:r w:rsidRPr="00336D95">
        <w:rPr>
          <w:rFonts w:eastAsia="SimSun"/>
          <w:lang w:val="en-US"/>
        </w:rPr>
        <w:t>3gpp</w:t>
      </w:r>
      <w:r w:rsidRPr="00496545">
        <w:rPr>
          <w:rFonts w:eastAsia="SimSun"/>
        </w:rPr>
        <w:t>.</w:t>
      </w:r>
      <w:proofErr w:type="spellStart"/>
      <w:r w:rsidRPr="00336D95">
        <w:rPr>
          <w:rFonts w:eastAsia="SimSun"/>
          <w:lang w:val="en-US"/>
        </w:rPr>
        <w:t>mcptt</w:t>
      </w:r>
      <w:proofErr w:type="spellEnd"/>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3D3C3C86" w14:textId="77777777" w:rsidR="00536FA6" w:rsidRPr="0073469F" w:rsidRDefault="00536FA6" w:rsidP="00536FA6">
      <w:pPr>
        <w:pStyle w:val="B1"/>
        <w:rPr>
          <w:rFonts w:eastAsia="SimSun"/>
        </w:rPr>
      </w:pPr>
      <w:r>
        <w:rPr>
          <w:rFonts w:eastAsia="SimSun"/>
        </w:rPr>
        <w:t>6</w:t>
      </w:r>
      <w:r w:rsidRPr="0073469F">
        <w:rPr>
          <w:rFonts w:eastAsia="SimSun"/>
        </w:rPr>
        <w:t>)</w:t>
      </w:r>
      <w:r w:rsidRPr="0073469F">
        <w:rPr>
          <w:rFonts w:eastAsia="SimSun"/>
        </w:rPr>
        <w:tab/>
        <w:t>shall set the Expires header field according to IETF RFC 6665 [26], to 4294967295;</w:t>
      </w:r>
    </w:p>
    <w:p w14:paraId="4AEAC1C9" w14:textId="77777777" w:rsidR="00536FA6" w:rsidRPr="0073469F" w:rsidRDefault="00536FA6" w:rsidP="00536FA6">
      <w:pPr>
        <w:pStyle w:val="NO"/>
        <w:rPr>
          <w:rFonts w:eastAsia="SimSun"/>
        </w:rPr>
      </w:pPr>
      <w:r w:rsidRPr="0073469F">
        <w:rPr>
          <w:rFonts w:eastAsia="SimSun"/>
        </w:rPr>
        <w:t>NOTE:</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2B192572" w14:textId="77777777" w:rsidR="00536FA6" w:rsidRPr="00051803" w:rsidRDefault="00536FA6" w:rsidP="00536FA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lang w:val="en"/>
        </w:rPr>
        <w:t>conference-info+xml</w:t>
      </w:r>
      <w:proofErr w:type="spellEnd"/>
      <w:r>
        <w:rPr>
          <w:rFonts w:eastAsia="SimSun"/>
          <w:lang w:val="en-US"/>
        </w:rPr>
        <w:t xml:space="preserve"> MIME type;</w:t>
      </w:r>
    </w:p>
    <w:p w14:paraId="7EBE4FB1" w14:textId="77777777" w:rsidR="00536FA6" w:rsidRPr="00336D95" w:rsidRDefault="00536FA6" w:rsidP="00536FA6">
      <w:pPr>
        <w:pStyle w:val="B1"/>
        <w:rPr>
          <w:rFonts w:eastAsia="SimSun"/>
          <w:lang w:val="en-US"/>
        </w:rPr>
      </w:pPr>
      <w:r w:rsidRPr="00336D95">
        <w:rPr>
          <w:rFonts w:eastAsia="SimSun"/>
          <w:lang w:val="en-US"/>
        </w:rPr>
        <w:t>8)</w:t>
      </w:r>
      <w:r w:rsidRPr="00336D95">
        <w:rPr>
          <w:rFonts w:eastAsia="SimSun"/>
          <w:lang w:val="en-US"/>
        </w:rPr>
        <w:tab/>
        <w:t>shall include an application/vnd.3gpp.mcptt-info+xml MIME body with:</w:t>
      </w:r>
    </w:p>
    <w:p w14:paraId="66042BDD" w14:textId="77777777" w:rsidR="00536FA6" w:rsidRPr="00336D95" w:rsidRDefault="00536FA6" w:rsidP="00536FA6">
      <w:pPr>
        <w:pStyle w:val="B2"/>
        <w:rPr>
          <w:lang w:val="en-US" w:eastAsia="ko-KR"/>
        </w:rPr>
      </w:pPr>
      <w:r>
        <w:t>a)</w:t>
      </w:r>
      <w:r>
        <w:tab/>
        <w:t>the &lt;</w:t>
      </w:r>
      <w:proofErr w:type="spellStart"/>
      <w:r>
        <w:t>mcptt</w:t>
      </w:r>
      <w:proofErr w:type="spellEnd"/>
      <w:r>
        <w:t>-request-</w:t>
      </w:r>
      <w:proofErr w:type="spellStart"/>
      <w:r>
        <w:t>uri</w:t>
      </w:r>
      <w:proofErr w:type="spellEnd"/>
      <w:r>
        <w:t>&gt; element set to the constituent MCPTT group ID</w:t>
      </w:r>
      <w:r w:rsidRPr="00336D95">
        <w:rPr>
          <w:lang w:val="en-US" w:eastAsia="ko-KR"/>
        </w:rPr>
        <w:t>; and</w:t>
      </w:r>
    </w:p>
    <w:p w14:paraId="4913B326" w14:textId="77777777" w:rsidR="00536FA6" w:rsidRPr="00336D95" w:rsidRDefault="00536FA6" w:rsidP="00536FA6">
      <w:pPr>
        <w:pStyle w:val="B2"/>
        <w:rPr>
          <w:rFonts w:eastAsia="SimSun"/>
          <w:lang w:val="en-US"/>
        </w:rPr>
      </w:pPr>
      <w:r w:rsidRPr="00336D95">
        <w:rPr>
          <w:lang w:val="en-US" w:eastAsia="ko-KR"/>
        </w:rPr>
        <w:t>b)</w:t>
      </w:r>
      <w:r w:rsidRPr="00336D95">
        <w:rPr>
          <w:lang w:val="en-US" w:eastAsia="ko-KR"/>
        </w:rPr>
        <w:tab/>
        <w:t>the &lt;</w:t>
      </w:r>
      <w:proofErr w:type="spellStart"/>
      <w:r>
        <w:t>mcptt</w:t>
      </w:r>
      <w:proofErr w:type="spellEnd"/>
      <w:r>
        <w:t>-calling-group-id&gt;</w:t>
      </w:r>
      <w:r w:rsidRPr="00AC771D">
        <w:t xml:space="preserve"> </w:t>
      </w:r>
      <w:r>
        <w:t>set to the temporary MCPTT group ID; and</w:t>
      </w:r>
    </w:p>
    <w:p w14:paraId="13CC87EF" w14:textId="77777777" w:rsidR="00536FA6" w:rsidRPr="00336D95" w:rsidRDefault="00536FA6" w:rsidP="00536FA6">
      <w:pPr>
        <w:pStyle w:val="B1"/>
        <w:rPr>
          <w:rFonts w:eastAsia="SimSun"/>
          <w:lang w:val="en-US"/>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2887881C" w14:textId="77777777" w:rsidR="00536FA6" w:rsidRPr="00336D95" w:rsidRDefault="00536FA6" w:rsidP="00536FA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727D5B0F" w14:textId="77777777" w:rsidR="00536FA6" w:rsidRPr="00336D95" w:rsidRDefault="00536FA6" w:rsidP="00536FA6">
      <w:pPr>
        <w:rPr>
          <w:rFonts w:eastAsia="SimSun"/>
          <w:lang w:val="en-US"/>
        </w:rPr>
      </w:pPr>
      <w:r w:rsidRPr="00336D95">
        <w:rPr>
          <w:rFonts w:eastAsia="SimSun"/>
          <w:lang w:val="en-US"/>
        </w:rPr>
        <w:t>Upon receiving an incoming SIP NOTIFY requests to the previously sent SIP SUBSCRIBE request, the controlling MCPTT function:</w:t>
      </w:r>
    </w:p>
    <w:p w14:paraId="4E1B33D4"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04A01CB8" w14:textId="77777777" w:rsidR="00536FA6" w:rsidRDefault="00536FA6" w:rsidP="00536FA6">
      <w:pPr>
        <w:pStyle w:val="B1"/>
      </w:pPr>
      <w:r>
        <w:t>2)</w:t>
      </w:r>
      <w:r>
        <w:tab/>
      </w:r>
      <w:r w:rsidRPr="0073469F">
        <w:t xml:space="preserve">shall </w:t>
      </w:r>
      <w:r>
        <w:t xml:space="preserve">modify the SIP NOTIFY request as specified in </w:t>
      </w:r>
      <w:r w:rsidR="001E5F65">
        <w:t>clause</w:t>
      </w:r>
      <w:r>
        <w:t xml:space="preserve"> 6.3.3.4; and </w:t>
      </w:r>
    </w:p>
    <w:p w14:paraId="0D7A6403" w14:textId="77777777" w:rsidR="00536FA6" w:rsidRPr="00336D95" w:rsidRDefault="00536FA6" w:rsidP="00536FA6">
      <w:pPr>
        <w:pStyle w:val="B1"/>
        <w:rPr>
          <w:rFonts w:eastAsia="SimSun"/>
          <w:lang w:val="en-US"/>
        </w:rPr>
      </w:pPr>
      <w:r>
        <w:lastRenderedPageBreak/>
        <w:t>3)</w:t>
      </w:r>
      <w:r>
        <w:tab/>
      </w:r>
      <w:r w:rsidR="00241854">
        <w:t xml:space="preserve">shall </w:t>
      </w:r>
      <w:r>
        <w:t xml:space="preserve">forward the modified SIP NOTIFY request </w:t>
      </w:r>
      <w:r w:rsidRPr="0073469F">
        <w:t>according to 3GPP TS 24.</w:t>
      </w:r>
      <w:r w:rsidRPr="00725FF8">
        <w:t>229</w:t>
      </w:r>
      <w:r w:rsidRPr="0073469F">
        <w:t xml:space="preserve"> [4] </w:t>
      </w:r>
      <w:r>
        <w:t>to all other participants with a subscription to the conference event package.</w:t>
      </w:r>
    </w:p>
    <w:p w14:paraId="2B5B7E2A" w14:textId="77777777" w:rsidR="00536FA6" w:rsidRDefault="00536FA6" w:rsidP="00536FA6">
      <w:pPr>
        <w:pStyle w:val="NO"/>
        <w:rPr>
          <w:rFonts w:eastAsia="SimSun"/>
          <w:lang w:val="en-US"/>
        </w:rPr>
      </w:pPr>
      <w:r>
        <w:rPr>
          <w:rFonts w:eastAsia="SimSun"/>
          <w:lang w:val="en-US"/>
        </w:rPr>
        <w:t>NOTE:</w:t>
      </w:r>
      <w:r>
        <w:rPr>
          <w:rFonts w:eastAsia="SimSun"/>
          <w:lang w:val="en-US"/>
        </w:rPr>
        <w:tab/>
        <w:t>A non-controlling MCPTT function of an MCPTT group is regarded as a participant in a temporary group session.</w:t>
      </w:r>
    </w:p>
    <w:p w14:paraId="7003D823" w14:textId="77777777" w:rsidR="00EF32A1" w:rsidRPr="00A509A6" w:rsidRDefault="00EF32A1" w:rsidP="00567124">
      <w:pPr>
        <w:pStyle w:val="Heading5"/>
      </w:pPr>
      <w:bookmarkStart w:id="3349" w:name="_Toc20155983"/>
      <w:bookmarkStart w:id="3350" w:name="_Toc27501140"/>
      <w:bookmarkStart w:id="3351" w:name="_Toc36049266"/>
      <w:bookmarkStart w:id="3352" w:name="_Toc45210032"/>
      <w:bookmarkStart w:id="3353" w:name="_Toc51860857"/>
      <w:bookmarkStart w:id="3354" w:name="_Toc171604097"/>
      <w:r w:rsidRPr="00A509A6">
        <w:t>10.1.3.4.4</w:t>
      </w:r>
      <w:r w:rsidRPr="00A509A6">
        <w:tab/>
        <w:t>Terminating a subscription</w:t>
      </w:r>
      <w:bookmarkEnd w:id="3349"/>
      <w:bookmarkEnd w:id="3350"/>
      <w:bookmarkEnd w:id="3351"/>
      <w:bookmarkEnd w:id="3352"/>
      <w:bookmarkEnd w:id="3353"/>
      <w:bookmarkEnd w:id="3354"/>
    </w:p>
    <w:p w14:paraId="5E87B079" w14:textId="77777777" w:rsidR="00EF32A1" w:rsidRPr="00A509A6" w:rsidRDefault="00EF32A1" w:rsidP="0045201D">
      <w:r w:rsidRPr="00A509A6">
        <w:t xml:space="preserve">Upon receipt of a </w:t>
      </w:r>
      <w:r w:rsidR="00B83951">
        <w:t>"</w:t>
      </w:r>
      <w:r w:rsidRPr="0073469F">
        <w:t xml:space="preserve">SIP </w:t>
      </w:r>
      <w:r>
        <w:t>SUBSCRIBE</w:t>
      </w:r>
      <w:r w:rsidRPr="0073469F">
        <w:t xml:space="preserve"> request </w:t>
      </w:r>
      <w:r>
        <w:t xml:space="preserve">for </w:t>
      </w:r>
      <w:r w:rsidR="00B83951">
        <w:t xml:space="preserve">conference </w:t>
      </w:r>
      <w:r>
        <w:t>event status subscription in the controlling MCPTT function</w:t>
      </w:r>
      <w:r w:rsidR="00B83951">
        <w:t>"</w:t>
      </w:r>
      <w:r w:rsidRPr="00A509A6">
        <w:t xml:space="preserve"> that terminates the subscription of the conference event package as specified in IETF RFC 6665 [26], the controlling MCPTT function:</w:t>
      </w:r>
    </w:p>
    <w:p w14:paraId="1689F23E" w14:textId="77777777" w:rsidR="00EF32A1" w:rsidRPr="00A509A6" w:rsidRDefault="00EF32A1" w:rsidP="0045201D">
      <w:pPr>
        <w:pStyle w:val="B1"/>
      </w:pPr>
      <w:r w:rsidRPr="00A509A6">
        <w:t>1)</w:t>
      </w:r>
      <w:r w:rsidRPr="00A509A6">
        <w:tab/>
        <w:t>shall send a SIP 200 (OK) response as specified in IETF RFC 6665 [26]; and</w:t>
      </w:r>
    </w:p>
    <w:p w14:paraId="451EF7A9" w14:textId="77777777" w:rsidR="00EF32A1" w:rsidRDefault="00EF32A1" w:rsidP="0045201D">
      <w:pPr>
        <w:pStyle w:val="B1"/>
      </w:pPr>
      <w:r w:rsidRPr="00A509A6">
        <w:t>2)</w:t>
      </w:r>
      <w:r w:rsidRPr="00A509A6">
        <w:tab/>
        <w:t>if there are no remaining subscriptions to the event package in the ongoing MCPTT call in a temporary group session</w:t>
      </w:r>
      <w:r>
        <w:t xml:space="preserve">, shall </w:t>
      </w:r>
      <w:r w:rsidRPr="00A509A6">
        <w:t>terminate the subscriptions</w:t>
      </w:r>
      <w:r>
        <w:t xml:space="preserve"> to the conference event package </w:t>
      </w:r>
      <w:r w:rsidRPr="00A509A6">
        <w:t>as specified in IETF RFC 6665 [26] in</w:t>
      </w:r>
      <w:r>
        <w:t xml:space="preserve"> all non-controlling MCPTT functions in the </w:t>
      </w:r>
      <w:r w:rsidRPr="00A509A6">
        <w:t xml:space="preserve">temporary </w:t>
      </w:r>
      <w:r>
        <w:t>group session.</w:t>
      </w:r>
    </w:p>
    <w:p w14:paraId="500FDEA4" w14:textId="77777777" w:rsidR="00EF32A1" w:rsidRPr="00A509A6" w:rsidRDefault="00EF32A1" w:rsidP="0045201D">
      <w:r w:rsidRPr="00A509A6">
        <w:t>Upon expiry of the subscription timer and if there are no remaining subscriptions to the event package in the ongoing MCPTT call in a temporary group session</w:t>
      </w:r>
      <w:r>
        <w:t xml:space="preserve">, </w:t>
      </w:r>
      <w:r w:rsidRPr="00A509A6">
        <w:t xml:space="preserve">the controlling MCPTT function </w:t>
      </w:r>
      <w:r>
        <w:t xml:space="preserve">shall </w:t>
      </w:r>
      <w:r w:rsidRPr="00A509A6">
        <w:t>terminate the subscriptions</w:t>
      </w:r>
      <w:r>
        <w:t xml:space="preserve"> to the conference event package </w:t>
      </w:r>
      <w:r w:rsidRPr="00A509A6">
        <w:t>as specified in IETF RFC 6665 [26] in</w:t>
      </w:r>
      <w:r>
        <w:t xml:space="preserve"> all non-controlling MCPTT functions in the </w:t>
      </w:r>
      <w:r w:rsidRPr="00A509A6">
        <w:t xml:space="preserve">temporary </w:t>
      </w:r>
      <w:r>
        <w:t>group session.</w:t>
      </w:r>
    </w:p>
    <w:p w14:paraId="0BDD2807" w14:textId="77777777" w:rsidR="00536FA6" w:rsidRPr="00336D95" w:rsidRDefault="00536FA6" w:rsidP="00567124">
      <w:pPr>
        <w:pStyle w:val="Heading4"/>
        <w:rPr>
          <w:rFonts w:eastAsia="SimSun"/>
          <w:lang w:val="en-US"/>
        </w:rPr>
      </w:pPr>
      <w:bookmarkStart w:id="3355" w:name="_Toc20155984"/>
      <w:bookmarkStart w:id="3356" w:name="_Toc27501141"/>
      <w:bookmarkStart w:id="3357" w:name="_Toc36049267"/>
      <w:bookmarkStart w:id="3358" w:name="_Toc45210033"/>
      <w:bookmarkStart w:id="3359" w:name="_Toc51860858"/>
      <w:bookmarkStart w:id="3360" w:name="_Toc171604098"/>
      <w:r w:rsidRPr="00336D95">
        <w:rPr>
          <w:rFonts w:eastAsia="SimSun"/>
          <w:lang w:val="en-US"/>
        </w:rPr>
        <w:t>10.1.3.5</w:t>
      </w:r>
      <w:r w:rsidRPr="00336D95">
        <w:rPr>
          <w:rFonts w:eastAsia="SimSun"/>
          <w:lang w:val="en-US"/>
        </w:rPr>
        <w:tab/>
        <w:t>Non-controlling MCPTT function</w:t>
      </w:r>
      <w:bookmarkEnd w:id="3355"/>
      <w:bookmarkEnd w:id="3356"/>
      <w:bookmarkEnd w:id="3357"/>
      <w:bookmarkEnd w:id="3358"/>
      <w:bookmarkEnd w:id="3359"/>
      <w:bookmarkEnd w:id="3360"/>
    </w:p>
    <w:p w14:paraId="3E553DFB" w14:textId="77777777" w:rsidR="00536FA6" w:rsidRPr="00725FF8" w:rsidRDefault="00536FA6" w:rsidP="00567124">
      <w:pPr>
        <w:pStyle w:val="Heading5"/>
        <w:rPr>
          <w:rFonts w:eastAsia="SimSun"/>
        </w:rPr>
      </w:pPr>
      <w:bookmarkStart w:id="3361" w:name="_Toc20155985"/>
      <w:bookmarkStart w:id="3362" w:name="_Toc27501142"/>
      <w:bookmarkStart w:id="3363" w:name="_Toc36049268"/>
      <w:bookmarkStart w:id="3364" w:name="_Toc45210034"/>
      <w:bookmarkStart w:id="3365" w:name="_Toc51860859"/>
      <w:bookmarkStart w:id="3366" w:name="_Toc171604099"/>
      <w:r>
        <w:rPr>
          <w:rFonts w:eastAsia="SimSun"/>
        </w:rPr>
        <w:t>10.1.3.</w:t>
      </w:r>
      <w:r w:rsidRPr="00336D95">
        <w:rPr>
          <w:rFonts w:eastAsia="SimSun"/>
          <w:lang w:val="en-US"/>
        </w:rPr>
        <w:t>5</w:t>
      </w:r>
      <w:r>
        <w:rPr>
          <w:rFonts w:eastAsia="SimSun"/>
        </w:rPr>
        <w:t>.</w:t>
      </w:r>
      <w:r w:rsidRPr="00336D95">
        <w:rPr>
          <w:rFonts w:eastAsia="SimSun"/>
          <w:lang w:val="en-US"/>
        </w:rPr>
        <w:t>1</w:t>
      </w:r>
      <w:r>
        <w:rPr>
          <w:rFonts w:eastAsia="SimSun"/>
        </w:rPr>
        <w:tab/>
        <w:t>Receiving subscriptions to the conference event package</w:t>
      </w:r>
      <w:bookmarkEnd w:id="3361"/>
      <w:bookmarkEnd w:id="3362"/>
      <w:bookmarkEnd w:id="3363"/>
      <w:bookmarkEnd w:id="3364"/>
      <w:bookmarkEnd w:id="3365"/>
      <w:bookmarkEnd w:id="3366"/>
    </w:p>
    <w:p w14:paraId="67378AD1" w14:textId="77777777" w:rsidR="00536FA6" w:rsidRPr="00336D95" w:rsidRDefault="00536FA6" w:rsidP="00536FA6">
      <w:pPr>
        <w:rPr>
          <w:rFonts w:eastAsia="SimSun"/>
          <w:lang w:val="en-US"/>
        </w:rPr>
      </w:pPr>
      <w:r w:rsidRPr="00336D95">
        <w:rPr>
          <w:rFonts w:eastAsia="SimSun"/>
          <w:lang w:val="en-US"/>
        </w:rPr>
        <w:t xml:space="preserve">Upon receipt of </w:t>
      </w:r>
      <w:r w:rsidR="00B83951">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non-controlling MCPTT function</w:t>
      </w:r>
      <w:r w:rsidR="00B83951">
        <w:t>"</w:t>
      </w:r>
      <w:r w:rsidRPr="00336D95">
        <w:rPr>
          <w:rFonts w:eastAsia="SimSun"/>
          <w:lang w:val="en-US"/>
        </w:rPr>
        <w:t xml:space="preserve"> and the SIP SUBSCRIBE request:</w:t>
      </w:r>
    </w:p>
    <w:p w14:paraId="58D55C73" w14:textId="77777777" w:rsidR="00536FA6" w:rsidRDefault="00536FA6" w:rsidP="00536FA6">
      <w:pPr>
        <w:pStyle w:val="B1"/>
      </w:pPr>
      <w:r>
        <w:t>1)</w:t>
      </w:r>
      <w:r>
        <w:tab/>
      </w:r>
      <w:r w:rsidR="000D2F27">
        <w:t xml:space="preserve">contains </w:t>
      </w:r>
      <w:r>
        <w:t>an application/vnd.3gpp.mcptt-info+xml MIME body with</w:t>
      </w:r>
    </w:p>
    <w:p w14:paraId="0C489088" w14:textId="77777777" w:rsidR="00536FA6" w:rsidRPr="00336D95" w:rsidRDefault="00536FA6" w:rsidP="00536FA6">
      <w:pPr>
        <w:pStyle w:val="B2"/>
        <w:rPr>
          <w:lang w:val="en-US" w:eastAsia="ko-KR"/>
        </w:rPr>
      </w:pPr>
      <w:r>
        <w:t>a)</w:t>
      </w:r>
      <w:r>
        <w:tab/>
        <w:t>the &lt;</w:t>
      </w:r>
      <w:proofErr w:type="spellStart"/>
      <w:r>
        <w:t>mcptt</w:t>
      </w:r>
      <w:proofErr w:type="spellEnd"/>
      <w:r>
        <w:t>-request-</w:t>
      </w:r>
      <w:proofErr w:type="spellStart"/>
      <w:r>
        <w:t>uri</w:t>
      </w:r>
      <w:proofErr w:type="spellEnd"/>
      <w:r>
        <w:t>&gt; element set to the constituent MCPTT group ID</w:t>
      </w:r>
      <w:r w:rsidRPr="00336D95">
        <w:rPr>
          <w:lang w:val="en-US" w:eastAsia="ko-KR"/>
        </w:rPr>
        <w:t>; and</w:t>
      </w:r>
    </w:p>
    <w:p w14:paraId="56DD6255" w14:textId="77777777" w:rsidR="00536FA6" w:rsidRPr="00336D95" w:rsidRDefault="00536FA6" w:rsidP="00536FA6">
      <w:pPr>
        <w:pStyle w:val="B2"/>
        <w:rPr>
          <w:lang w:val="en-US" w:eastAsia="ko-KR"/>
        </w:rPr>
      </w:pPr>
      <w:r w:rsidRPr="00336D95">
        <w:rPr>
          <w:lang w:val="en-US" w:eastAsia="ko-KR"/>
        </w:rPr>
        <w:t>b)</w:t>
      </w:r>
      <w:r w:rsidRPr="00336D95">
        <w:rPr>
          <w:lang w:val="en-US" w:eastAsia="ko-KR"/>
        </w:rPr>
        <w:tab/>
        <w:t xml:space="preserve">the </w:t>
      </w:r>
      <w:r>
        <w:t>&lt;</w:t>
      </w:r>
      <w:proofErr w:type="spellStart"/>
      <w:r>
        <w:t>mcptt</w:t>
      </w:r>
      <w:proofErr w:type="spellEnd"/>
      <w:r>
        <w:t>-calling-user-id&gt; element is set to:</w:t>
      </w:r>
    </w:p>
    <w:p w14:paraId="0612482D" w14:textId="77777777" w:rsidR="00536FA6" w:rsidRDefault="00536FA6" w:rsidP="00536FA6">
      <w:pPr>
        <w:pStyle w:val="B3"/>
      </w:pPr>
      <w:proofErr w:type="spellStart"/>
      <w:r w:rsidRPr="00336D95">
        <w:rPr>
          <w:lang w:val="en-US" w:eastAsia="ko-KR"/>
        </w:rPr>
        <w:t>i</w:t>
      </w:r>
      <w:proofErr w:type="spellEnd"/>
      <w:r w:rsidRPr="00336D95">
        <w:rPr>
          <w:lang w:val="en-US" w:eastAsia="ko-KR"/>
        </w:rPr>
        <w:t>)</w:t>
      </w:r>
      <w:r w:rsidRPr="00336D95">
        <w:rPr>
          <w:lang w:val="en-US" w:eastAsia="ko-KR"/>
        </w:rPr>
        <w:tab/>
      </w:r>
      <w:r>
        <w:t>a participant in the group session; or</w:t>
      </w:r>
    </w:p>
    <w:p w14:paraId="06678C0A" w14:textId="77777777" w:rsidR="00536FA6" w:rsidRDefault="00536FA6" w:rsidP="00536FA6">
      <w:pPr>
        <w:pStyle w:val="B3"/>
      </w:pPr>
      <w:r>
        <w:t>ii)</w:t>
      </w:r>
      <w:r>
        <w:tab/>
        <w:t>the temporary MCPTT group ID;</w:t>
      </w:r>
    </w:p>
    <w:p w14:paraId="4D741D1F" w14:textId="77777777" w:rsidR="00536FA6" w:rsidRPr="00436CF9" w:rsidRDefault="00536FA6" w:rsidP="00536FA6">
      <w:pPr>
        <w:pStyle w:val="B1"/>
      </w:pPr>
      <w:r>
        <w:t>2)</w:t>
      </w:r>
      <w:r>
        <w:tab/>
      </w:r>
      <w:r w:rsidR="000D2F27">
        <w:t xml:space="preserve">contains </w:t>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7A8DFEA8" w14:textId="77777777" w:rsidR="00536FA6" w:rsidRDefault="00536FA6" w:rsidP="00536FA6">
      <w:pPr>
        <w:pStyle w:val="B1"/>
        <w:rPr>
          <w:rFonts w:eastAsia="SimSun"/>
          <w:lang w:val="en-US"/>
        </w:rPr>
      </w:pPr>
      <w:r>
        <w:rPr>
          <w:lang w:eastAsia="ko-KR"/>
        </w:rPr>
        <w:t>3</w:t>
      </w:r>
      <w:r w:rsidRPr="00AB36C0">
        <w:rPr>
          <w:lang w:eastAsia="ko-KR"/>
        </w:rPr>
        <w:t>)</w:t>
      </w:r>
      <w:r w:rsidRPr="00AB36C0">
        <w:rPr>
          <w:lang w:eastAsia="ko-KR"/>
        </w:rPr>
        <w:tab/>
      </w:r>
      <w:r w:rsidR="000D2F27">
        <w:rPr>
          <w:lang w:eastAsia="ko-KR"/>
        </w:rPr>
        <w:t xml:space="preserve">contains </w:t>
      </w:r>
      <w:r w:rsidRPr="00AB36C0">
        <w:rPr>
          <w:lang w:eastAsia="ko-KR"/>
        </w:rPr>
        <w:t xml:space="preserve">an Accept header field containing the </w:t>
      </w:r>
      <w:r w:rsidRPr="00061B3D">
        <w:rPr>
          <w:rFonts w:eastAsia="SimSun"/>
          <w:lang w:val="en-US"/>
        </w:rPr>
        <w:t>application/</w:t>
      </w:r>
      <w:proofErr w:type="spellStart"/>
      <w:r>
        <w:rPr>
          <w:lang w:val="en"/>
        </w:rPr>
        <w:t>conference-info+xml</w:t>
      </w:r>
      <w:proofErr w:type="spellEnd"/>
      <w:r>
        <w:rPr>
          <w:rFonts w:eastAsia="SimSun"/>
          <w:lang w:val="en-US"/>
        </w:rPr>
        <w:t xml:space="preserve"> MIME type;</w:t>
      </w:r>
      <w:r w:rsidR="000D2F27">
        <w:rPr>
          <w:rFonts w:eastAsia="SimSun"/>
          <w:lang w:val="en-US"/>
        </w:rPr>
        <w:t xml:space="preserve"> and</w:t>
      </w:r>
    </w:p>
    <w:p w14:paraId="346F6F6A" w14:textId="77777777" w:rsidR="000D2F27" w:rsidRPr="0045201D" w:rsidRDefault="000D2F27" w:rsidP="00536FA6">
      <w:pPr>
        <w:pStyle w:val="B1"/>
        <w:rPr>
          <w:rFonts w:eastAsia="SimSun"/>
        </w:rPr>
      </w:pPr>
      <w:r>
        <w:rPr>
          <w:lang w:eastAsia="ko-KR"/>
        </w:rPr>
        <w:t>4)</w:t>
      </w:r>
      <w:r>
        <w:rPr>
          <w:lang w:eastAsia="ko-KR"/>
        </w:rPr>
        <w:tab/>
      </w:r>
      <w:r>
        <w:rPr>
          <w:rFonts w:eastAsia="SimSun"/>
          <w:lang w:val="en-US"/>
        </w:rPr>
        <w:t>is not received in a group call initiated as a broadcast group call;</w:t>
      </w:r>
    </w:p>
    <w:p w14:paraId="3211FD11" w14:textId="77777777" w:rsidR="00536FA6" w:rsidRPr="00336D95" w:rsidRDefault="00536FA6" w:rsidP="00536FA6">
      <w:pPr>
        <w:rPr>
          <w:rFonts w:eastAsia="SimSun"/>
          <w:lang w:val="en-US"/>
        </w:rPr>
      </w:pPr>
      <w:r w:rsidRPr="00336D95">
        <w:rPr>
          <w:rFonts w:eastAsia="SimSun"/>
          <w:lang w:val="en-US"/>
        </w:rPr>
        <w:t>then the non-controlling MCPTT function:</w:t>
      </w:r>
    </w:p>
    <w:p w14:paraId="77263A8E" w14:textId="77777777" w:rsidR="00536FA6" w:rsidRDefault="00536FA6" w:rsidP="00536FA6">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on-network-allow-conference-state&gt; element in the group document in 3GPP TS </w:t>
      </w:r>
      <w:r w:rsidR="0090486B">
        <w:rPr>
          <w:lang w:val="en-US"/>
        </w:rPr>
        <w:t>24.481</w:t>
      </w:r>
      <w:r>
        <w:rPr>
          <w:lang w:val="en-US"/>
        </w:rPr>
        <w:t xml:space="preserve"> [31] of the </w:t>
      </w:r>
      <w:r>
        <w:t>constituent group</w:t>
      </w:r>
      <w:r>
        <w:rPr>
          <w:lang w:val="en-US"/>
        </w:rPr>
        <w:t xml:space="preserve"> allows </w:t>
      </w:r>
      <w:r w:rsidRPr="00336D95">
        <w:rPr>
          <w:rFonts w:eastAsia="SimSun"/>
          <w:lang w:val="en-US"/>
        </w:rPr>
        <w:t xml:space="preserve">the MCPTT ID in the </w:t>
      </w:r>
      <w:r>
        <w:t>&lt;</w:t>
      </w:r>
      <w:proofErr w:type="spellStart"/>
      <w:r>
        <w:t>mcptt</w:t>
      </w:r>
      <w:proofErr w:type="spellEnd"/>
      <w:r>
        <w:t>-calling-user-id&gt; element to subscribe to the conference event package and if not allowed:</w:t>
      </w:r>
    </w:p>
    <w:p w14:paraId="10A1616F" w14:textId="77777777" w:rsidR="00536FA6" w:rsidRDefault="00536FA6" w:rsidP="00536FA6">
      <w:pPr>
        <w:pStyle w:val="B2"/>
        <w:rPr>
          <w:lang w:eastAsia="ko-KR"/>
        </w:rPr>
      </w:pPr>
      <w:r>
        <w:t>a)</w:t>
      </w:r>
      <w:r>
        <w:tab/>
      </w:r>
      <w:r w:rsidRPr="0073469F">
        <w:t xml:space="preserve">shall reject the "SIP </w:t>
      </w:r>
      <w:r>
        <w:t>SUBSCRIBE</w:t>
      </w:r>
      <w:r w:rsidRPr="0073469F">
        <w:t xml:space="preserve"> request </w:t>
      </w:r>
      <w:r>
        <w:t xml:space="preserve">for </w:t>
      </w:r>
      <w:r w:rsidR="00B83951" w:rsidRPr="00BA75BD">
        <w:t>co</w:t>
      </w:r>
      <w:r w:rsidR="00B83951">
        <w:t xml:space="preserve">nference </w:t>
      </w:r>
      <w:r>
        <w:t>event status subscription in the controlling MCPTT function</w:t>
      </w:r>
      <w:r w:rsidRPr="0073469F">
        <w:t xml:space="preserve">" with a SIP 403 (Forbidden) response to the SIP </w:t>
      </w:r>
      <w:r>
        <w:rPr>
          <w:lang w:eastAsia="ko-KR"/>
        </w:rPr>
        <w:t>SUBSCRIBE</w:t>
      </w:r>
      <w:r w:rsidRPr="0073469F">
        <w:t xml:space="preserve"> request, with warning text set to "</w:t>
      </w:r>
      <w:r w:rsidR="004F27BE">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1E5F65">
        <w:rPr>
          <w:lang w:eastAsia="ko-KR"/>
        </w:rPr>
        <w:t>clause</w:t>
      </w:r>
      <w:r w:rsidRPr="0073469F">
        <w:t> 4.4</w:t>
      </w:r>
      <w:r>
        <w:t>;</w:t>
      </w:r>
      <w:r>
        <w:rPr>
          <w:lang w:eastAsia="ko-KR"/>
        </w:rPr>
        <w:t xml:space="preserve"> and</w:t>
      </w:r>
    </w:p>
    <w:p w14:paraId="1A239EF1" w14:textId="77777777" w:rsidR="00536FA6" w:rsidRDefault="00536FA6" w:rsidP="00536FA6">
      <w:pPr>
        <w:pStyle w:val="B2"/>
        <w:rPr>
          <w:lang w:eastAsia="ko-KR"/>
        </w:rPr>
      </w:pPr>
      <w:r>
        <w:rPr>
          <w:lang w:eastAsia="ko-KR"/>
        </w:rPr>
        <w:t>b)</w:t>
      </w:r>
      <w:r>
        <w:rPr>
          <w:lang w:eastAsia="ko-KR"/>
        </w:rPr>
        <w:tab/>
        <w:t>shall not continue with the remaining steps</w:t>
      </w:r>
      <w:r w:rsidRPr="0073469F">
        <w:rPr>
          <w:lang w:eastAsia="ko-KR"/>
        </w:rPr>
        <w:t>;</w:t>
      </w:r>
    </w:p>
    <w:p w14:paraId="63953F31"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6FA62B1E"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54D10274" w14:textId="77777777" w:rsidR="00536FA6" w:rsidRPr="00336D95" w:rsidRDefault="00536FA6" w:rsidP="00536FA6">
      <w:pPr>
        <w:pStyle w:val="B1"/>
        <w:rPr>
          <w:rFonts w:eastAsia="SimSun"/>
          <w:lang w:val="en-US"/>
        </w:rPr>
      </w:pPr>
      <w:r w:rsidRPr="00336D95">
        <w:rPr>
          <w:lang w:val="en-US"/>
        </w:rPr>
        <w:t>4)</w:t>
      </w:r>
      <w:r w:rsidRPr="00336D95">
        <w:rPr>
          <w:lang w:val="en-US"/>
        </w:rPr>
        <w:tab/>
      </w:r>
      <w:r w:rsidRPr="0073469F">
        <w:t xml:space="preserve">shall generate a notification package as specified in </w:t>
      </w:r>
      <w:r w:rsidR="001E5F65">
        <w:t>clause</w:t>
      </w:r>
      <w:r w:rsidRPr="0073469F">
        <w:t> 6.3.</w:t>
      </w:r>
      <w:r w:rsidRPr="00336D95">
        <w:rPr>
          <w:lang w:val="en-US"/>
        </w:rPr>
        <w:t>4</w:t>
      </w:r>
      <w:r w:rsidRPr="0073469F">
        <w:t>.</w:t>
      </w:r>
      <w:r w:rsidR="006B04B7">
        <w:t>3</w:t>
      </w:r>
      <w:r w:rsidRPr="0073469F">
        <w:t xml:space="preserve"> and send a SIP NOTIFY request according to 3GPP TS 24.</w:t>
      </w:r>
      <w:r w:rsidRPr="00725FF8">
        <w:t>229</w:t>
      </w:r>
      <w:r w:rsidRPr="0073469F">
        <w:t> [4] to the MCPTT client which have subscribed to the conference event</w:t>
      </w:r>
      <w:r w:rsidR="00F70293" w:rsidRPr="003F5022">
        <w:t xml:space="preserve"> </w:t>
      </w:r>
      <w:r w:rsidR="00F70293">
        <w:t>package</w:t>
      </w:r>
      <w:r>
        <w:t>; and</w:t>
      </w:r>
    </w:p>
    <w:p w14:paraId="7157ECFC" w14:textId="77777777" w:rsidR="00536FA6" w:rsidRDefault="00536FA6" w:rsidP="00536FA6">
      <w:pPr>
        <w:pStyle w:val="B1"/>
      </w:pPr>
      <w:r>
        <w:lastRenderedPageBreak/>
        <w:t>5)</w:t>
      </w:r>
      <w:r>
        <w:tab/>
        <w:t xml:space="preserve">if the SIP SUBSCRIBE request is the first SIP SUBSCRIBE request from a MCPTT client, shall subscribe to the conference event package from the controlling MCPTT functions in the group session as specified in </w:t>
      </w:r>
      <w:r w:rsidR="001E5F65">
        <w:t>clause</w:t>
      </w:r>
      <w:r>
        <w:t> 10.1.3.5.3.</w:t>
      </w:r>
    </w:p>
    <w:p w14:paraId="552B7F60" w14:textId="77777777" w:rsidR="000D2F27" w:rsidRDefault="000D2F27" w:rsidP="000D2F27">
      <w:pPr>
        <w:rPr>
          <w:rFonts w:eastAsia="SimSun"/>
          <w:lang w:val="en-US"/>
        </w:rPr>
      </w:pPr>
      <w:r w:rsidRPr="00336D95">
        <w:rPr>
          <w:rFonts w:eastAsia="SimSun"/>
          <w:lang w:val="en-US"/>
        </w:rPr>
        <w:t xml:space="preserve">Upon receipt of a </w:t>
      </w:r>
      <w:r w:rsidR="00B83951">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controlling MCPTT function</w:t>
      </w:r>
      <w:r w:rsidR="00B83951">
        <w:t>"</w:t>
      </w:r>
      <w:r w:rsidRPr="00336D95">
        <w:rPr>
          <w:rFonts w:eastAsia="SimSun"/>
          <w:lang w:val="en-US"/>
        </w:rPr>
        <w:t xml:space="preserve"> </w:t>
      </w:r>
      <w:r>
        <w:rPr>
          <w:rFonts w:eastAsia="SimSun"/>
          <w:lang w:val="en-US"/>
        </w:rPr>
        <w:t>in a group call initiated as a broadcast group call, the controlling MCPTT function:</w:t>
      </w:r>
    </w:p>
    <w:p w14:paraId="00C25B39" w14:textId="77777777" w:rsidR="000D2F27" w:rsidRDefault="000D2F27" w:rsidP="0045201D">
      <w:pPr>
        <w:pStyle w:val="B1"/>
        <w:rPr>
          <w:rFonts w:eastAsia="SimSun"/>
        </w:rPr>
      </w:pPr>
      <w:r>
        <w:rPr>
          <w:rFonts w:eastAsia="SimSun"/>
        </w:rPr>
        <w:t>1)</w:t>
      </w:r>
      <w:r>
        <w:rPr>
          <w:rFonts w:eastAsia="SimSun"/>
        </w:rPr>
        <w:tab/>
        <w:t>shall generate a SIP 480 (</w:t>
      </w:r>
      <w:r w:rsidRPr="00CA6A05">
        <w:rPr>
          <w:rFonts w:eastAsia="SimSun"/>
        </w:rPr>
        <w:t>Temporarily Unavailable</w:t>
      </w:r>
      <w:r>
        <w:rPr>
          <w:rFonts w:eastAsia="SimSun"/>
        </w:rPr>
        <w:t>) response to the SIP SUBSCRIBE request as specified in 3GPP TS 24.229 [4];</w:t>
      </w:r>
    </w:p>
    <w:p w14:paraId="3B3248EA" w14:textId="77777777" w:rsidR="000D2F27" w:rsidRDefault="000D2F27" w:rsidP="0045201D">
      <w:pPr>
        <w:pStyle w:val="B1"/>
      </w:pPr>
      <w:r>
        <w:rPr>
          <w:rFonts w:eastAsia="SimSun"/>
        </w:rPr>
        <w:t>2)</w:t>
      </w:r>
      <w:r>
        <w:rPr>
          <w:rFonts w:eastAsia="SimSun"/>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1E5F65">
        <w:t>clause</w:t>
      </w:r>
      <w:r w:rsidRPr="0073469F">
        <w:t> 4.4</w:t>
      </w:r>
      <w:r>
        <w:t>; and</w:t>
      </w:r>
    </w:p>
    <w:p w14:paraId="1323FD1F" w14:textId="77777777" w:rsidR="000D2F27" w:rsidRPr="000D2F27" w:rsidRDefault="000D2F27" w:rsidP="000D2F27">
      <w:pPr>
        <w:pStyle w:val="B1"/>
        <w:rPr>
          <w:rFonts w:eastAsia="SimSun"/>
        </w:rPr>
      </w:pPr>
      <w:r>
        <w:t>3)</w:t>
      </w:r>
      <w:r>
        <w:tab/>
        <w:t xml:space="preserve">send the </w:t>
      </w:r>
      <w:r>
        <w:rPr>
          <w:rFonts w:eastAsia="SimSun"/>
        </w:rPr>
        <w:t>SIP 480 (</w:t>
      </w:r>
      <w:r w:rsidRPr="00CA6A05">
        <w:rPr>
          <w:rFonts w:eastAsia="SimSun"/>
        </w:rPr>
        <w:t>Temporarily Unavailable</w:t>
      </w:r>
      <w:r>
        <w:rPr>
          <w:rFonts w:eastAsia="SimSun"/>
        </w:rPr>
        <w:t xml:space="preserve">) response </w:t>
      </w:r>
      <w:r>
        <w:t xml:space="preserve">according to </w:t>
      </w:r>
      <w:r>
        <w:rPr>
          <w:rFonts w:eastAsia="SimSun"/>
        </w:rPr>
        <w:t>3GPP TS 24.229 [4].</w:t>
      </w:r>
    </w:p>
    <w:p w14:paraId="66B25178" w14:textId="77777777" w:rsidR="00536FA6" w:rsidRDefault="00536FA6" w:rsidP="00567124">
      <w:pPr>
        <w:pStyle w:val="Heading5"/>
        <w:rPr>
          <w:rFonts w:eastAsia="SimSun"/>
        </w:rPr>
      </w:pPr>
      <w:bookmarkStart w:id="3367" w:name="_Toc20155986"/>
      <w:bookmarkStart w:id="3368" w:name="_Toc27501143"/>
      <w:bookmarkStart w:id="3369" w:name="_Toc36049269"/>
      <w:bookmarkStart w:id="3370" w:name="_Toc45210035"/>
      <w:bookmarkStart w:id="3371" w:name="_Toc51860860"/>
      <w:bookmarkStart w:id="3372" w:name="_Toc171604100"/>
      <w:r>
        <w:rPr>
          <w:rFonts w:eastAsia="SimSun"/>
        </w:rPr>
        <w:t>10.1.3.</w:t>
      </w:r>
      <w:r w:rsidRPr="00336D95">
        <w:rPr>
          <w:rFonts w:eastAsia="SimSun"/>
          <w:lang w:val="en-US"/>
        </w:rPr>
        <w:t>5</w:t>
      </w:r>
      <w:r>
        <w:rPr>
          <w:rFonts w:eastAsia="SimSun"/>
        </w:rPr>
        <w:t>.</w:t>
      </w:r>
      <w:r w:rsidRPr="00336D95">
        <w:rPr>
          <w:rFonts w:eastAsia="SimSun"/>
          <w:lang w:val="en-US"/>
        </w:rPr>
        <w:t>2</w:t>
      </w:r>
      <w:r>
        <w:rPr>
          <w:rFonts w:eastAsia="SimSun"/>
        </w:rPr>
        <w:tab/>
        <w:t>Sending notifications to the conference event package</w:t>
      </w:r>
      <w:bookmarkEnd w:id="3367"/>
      <w:bookmarkEnd w:id="3368"/>
      <w:bookmarkEnd w:id="3369"/>
      <w:bookmarkEnd w:id="3370"/>
      <w:bookmarkEnd w:id="3371"/>
      <w:bookmarkEnd w:id="3372"/>
    </w:p>
    <w:p w14:paraId="61EC662C" w14:textId="77777777" w:rsidR="00536FA6" w:rsidRDefault="00536FA6" w:rsidP="00536FA6">
      <w:pPr>
        <w:rPr>
          <w:rFonts w:eastAsia="SimSun"/>
        </w:rPr>
      </w:pPr>
      <w:r>
        <w:rPr>
          <w:rFonts w:eastAsia="SimSun"/>
        </w:rPr>
        <w:t xml:space="preserve">The procedures in this </w:t>
      </w:r>
      <w:r w:rsidR="001E5F65">
        <w:rPr>
          <w:rFonts w:eastAsia="SimSun"/>
        </w:rPr>
        <w:t>clause</w:t>
      </w:r>
      <w:r>
        <w:rPr>
          <w:rFonts w:eastAsia="SimSun"/>
        </w:rPr>
        <w:t xml:space="preserve"> is triggered by</w:t>
      </w:r>
      <w:r w:rsidR="00241854">
        <w:rPr>
          <w:rFonts w:eastAsia="SimSun"/>
        </w:rPr>
        <w:t>:</w:t>
      </w:r>
    </w:p>
    <w:p w14:paraId="4518904F" w14:textId="77777777" w:rsidR="00536FA6" w:rsidRDefault="00536FA6" w:rsidP="00536FA6">
      <w:pPr>
        <w:pStyle w:val="B1"/>
        <w:rPr>
          <w:rFonts w:eastAsia="SimSun"/>
        </w:rPr>
      </w:pPr>
      <w:r>
        <w:rPr>
          <w:rFonts w:eastAsia="SimSun"/>
        </w:rPr>
        <w:t>1)</w:t>
      </w:r>
      <w:r>
        <w:rPr>
          <w:rFonts w:eastAsia="SimSun"/>
        </w:rPr>
        <w:tab/>
        <w:t>the receipt of a receipt of a SIP BYE request from one of the participants in a pre-arranged or a chat group session; or</w:t>
      </w:r>
    </w:p>
    <w:p w14:paraId="5A64F6DF" w14:textId="77777777" w:rsidR="00536FA6" w:rsidRDefault="00536FA6" w:rsidP="00536FA6">
      <w:pPr>
        <w:pStyle w:val="B1"/>
        <w:rPr>
          <w:rFonts w:eastAsia="SimSun"/>
        </w:rPr>
      </w:pPr>
      <w:r>
        <w:rPr>
          <w:rFonts w:eastAsia="SimSun"/>
        </w:rPr>
        <w:t>2)</w:t>
      </w:r>
      <w:r>
        <w:rPr>
          <w:rFonts w:eastAsia="SimSun"/>
        </w:rPr>
        <w:tab/>
        <w:t>when a new participant is added in a pre-arranged or chat group session.</w:t>
      </w:r>
    </w:p>
    <w:p w14:paraId="6E5FB07C" w14:textId="77777777" w:rsidR="00536FA6" w:rsidRDefault="00536FA6" w:rsidP="00536FA6">
      <w:pPr>
        <w:rPr>
          <w:rFonts w:eastAsia="SimSun"/>
        </w:rPr>
      </w:pPr>
      <w:r>
        <w:rPr>
          <w:rFonts w:eastAsia="SimSun"/>
        </w:rPr>
        <w:t>When sending a conference event notification, the non-controlling MCPTT function:</w:t>
      </w:r>
    </w:p>
    <w:p w14:paraId="68027F54" w14:textId="77777777" w:rsidR="00536FA6" w:rsidRPr="00336D95" w:rsidRDefault="00536FA6" w:rsidP="00536FA6">
      <w:pPr>
        <w:pStyle w:val="B1"/>
        <w:rPr>
          <w:lang w:val="en-US"/>
        </w:rPr>
      </w:pPr>
      <w:r w:rsidRPr="00336D95">
        <w:rPr>
          <w:lang w:val="en-US"/>
        </w:rPr>
        <w:t>1)</w:t>
      </w:r>
      <w:r w:rsidRPr="00336D95">
        <w:rPr>
          <w:lang w:val="en-US"/>
        </w:rPr>
        <w:tab/>
      </w:r>
      <w:r w:rsidRPr="0073469F">
        <w:t xml:space="preserve">shall generate a notification package as specified in </w:t>
      </w:r>
      <w:r w:rsidR="001E5F65">
        <w:t>clause</w:t>
      </w:r>
      <w:r w:rsidRPr="0073469F">
        <w:t> 6.3.</w:t>
      </w:r>
      <w:r>
        <w:t>4</w:t>
      </w:r>
      <w:r w:rsidRPr="0073469F">
        <w:t>.</w:t>
      </w:r>
      <w:r w:rsidR="006B04B7">
        <w:t>3</w:t>
      </w:r>
      <w:r w:rsidRPr="0073469F">
        <w:t xml:space="preserve"> to </w:t>
      </w:r>
      <w:r>
        <w:t>all</w:t>
      </w:r>
      <w:r w:rsidRPr="0073469F">
        <w:t xml:space="preserve"> </w:t>
      </w:r>
      <w:r>
        <w:t>participants</w:t>
      </w:r>
      <w:r w:rsidRPr="0073469F">
        <w:t xml:space="preserve"> which have subscribed to the conference event</w:t>
      </w:r>
      <w:r w:rsidRPr="00336D95">
        <w:rPr>
          <w:lang w:val="en-US"/>
        </w:rPr>
        <w:t xml:space="preserve"> package; and</w:t>
      </w:r>
    </w:p>
    <w:p w14:paraId="42DBA424" w14:textId="77777777" w:rsidR="00536FA6" w:rsidRPr="0073469F" w:rsidRDefault="00536FA6" w:rsidP="00536FA6">
      <w:pPr>
        <w:pStyle w:val="NO"/>
      </w:pPr>
      <w:r w:rsidRPr="0073469F">
        <w:t>NOTE:</w:t>
      </w:r>
      <w:r w:rsidRPr="0073469F">
        <w:tab/>
        <w:t>As a group document can potentially have a large content, the controlling MCPTT function can notify using content-indirection as defined in IETF RFC 4483 [32].</w:t>
      </w:r>
    </w:p>
    <w:p w14:paraId="7F34BEC2" w14:textId="77777777" w:rsidR="00536FA6" w:rsidRPr="001D675F" w:rsidRDefault="00536FA6" w:rsidP="00536FA6">
      <w:pPr>
        <w:pStyle w:val="B1"/>
        <w:rPr>
          <w:rFonts w:eastAsia="SimSun"/>
        </w:rPr>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[4]</w:t>
      </w:r>
      <w:r>
        <w:t>.</w:t>
      </w:r>
    </w:p>
    <w:p w14:paraId="258715D5" w14:textId="77777777" w:rsidR="00536FA6" w:rsidRPr="00336D95" w:rsidRDefault="00536FA6" w:rsidP="00567124">
      <w:pPr>
        <w:pStyle w:val="Heading5"/>
        <w:rPr>
          <w:rFonts w:eastAsia="SimSun"/>
          <w:lang w:val="en-US"/>
        </w:rPr>
      </w:pPr>
      <w:bookmarkStart w:id="3373" w:name="_Toc20155987"/>
      <w:bookmarkStart w:id="3374" w:name="_Toc27501144"/>
      <w:bookmarkStart w:id="3375" w:name="_Toc36049270"/>
      <w:bookmarkStart w:id="3376" w:name="_Toc45210036"/>
      <w:bookmarkStart w:id="3377" w:name="_Toc51860861"/>
      <w:bookmarkStart w:id="3378" w:name="_Toc171604101"/>
      <w:r>
        <w:rPr>
          <w:rFonts w:eastAsia="SimSun"/>
        </w:rPr>
        <w:t>10.1.3.5.</w:t>
      </w:r>
      <w:r w:rsidRPr="00336D95">
        <w:rPr>
          <w:rFonts w:eastAsia="SimSun"/>
          <w:lang w:val="en-US"/>
        </w:rPr>
        <w:t>3</w:t>
      </w:r>
      <w:r>
        <w:rPr>
          <w:rFonts w:eastAsia="SimSun"/>
        </w:rPr>
        <w:tab/>
      </w:r>
      <w:r w:rsidRPr="00336D95">
        <w:rPr>
          <w:rFonts w:eastAsia="SimSun"/>
          <w:lang w:val="en-US"/>
        </w:rPr>
        <w:t>Sending</w:t>
      </w:r>
      <w:r>
        <w:rPr>
          <w:rFonts w:eastAsia="SimSun"/>
        </w:rPr>
        <w:t xml:space="preserve"> a subscription to the conference event package</w:t>
      </w:r>
      <w:bookmarkEnd w:id="3373"/>
      <w:bookmarkEnd w:id="3374"/>
      <w:bookmarkEnd w:id="3375"/>
      <w:bookmarkEnd w:id="3376"/>
      <w:bookmarkEnd w:id="3377"/>
      <w:bookmarkEnd w:id="3378"/>
    </w:p>
    <w:p w14:paraId="4A5D61DF" w14:textId="77777777" w:rsidR="00536FA6" w:rsidRDefault="00536FA6" w:rsidP="00536FA6">
      <w:r w:rsidRPr="00336D95">
        <w:rPr>
          <w:rFonts w:eastAsia="SimSun"/>
          <w:lang w:val="en-US"/>
        </w:rPr>
        <w:t>Upon receipt of the first subscription to the conference event package from an MCPTT client</w:t>
      </w:r>
      <w:r>
        <w:t>, the non-controlling MCPTT function:</w:t>
      </w:r>
    </w:p>
    <w:p w14:paraId="7B808B83"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0D752930"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the temporary MCPTT session identity</w:t>
      </w:r>
      <w:r>
        <w:rPr>
          <w:rFonts w:eastAsia="SimSun"/>
        </w:rPr>
        <w:t>;</w:t>
      </w:r>
    </w:p>
    <w:p w14:paraId="62B9CF02" w14:textId="77777777" w:rsidR="00536FA6" w:rsidRPr="00336D95" w:rsidRDefault="00536FA6" w:rsidP="00536FA6">
      <w:pPr>
        <w:pStyle w:val="NO"/>
        <w:rPr>
          <w:rFonts w:eastAsia="SimSun"/>
          <w:lang w:val="en-US"/>
        </w:rPr>
      </w:pPr>
      <w:r w:rsidRPr="00336D95">
        <w:rPr>
          <w:rFonts w:eastAsia="SimSun"/>
          <w:lang w:val="en-US"/>
        </w:rPr>
        <w:t>NOTE:</w:t>
      </w:r>
      <w:r w:rsidRPr="00336D95">
        <w:rPr>
          <w:rFonts w:eastAsia="SimSun"/>
          <w:lang w:val="en-US"/>
        </w:rPr>
        <w:tab/>
        <w:t xml:space="preserve">The SIP URI received in the Contact header field of the </w:t>
      </w:r>
      <w:r w:rsidRPr="0073469F">
        <w:t>SIP INVITE request for non-controlling MCPTT function of an MCPTT group</w:t>
      </w:r>
      <w:r>
        <w:t xml:space="preserve"> is the temporary MCPTT session identity. Towards MCPTT clients the non-controlling MCPTT function uses an internal generated MCPTT session identity.</w:t>
      </w:r>
    </w:p>
    <w:p w14:paraId="0D475EE4" w14:textId="77777777" w:rsidR="00536FA6" w:rsidRPr="00336D95" w:rsidRDefault="00536FA6" w:rsidP="00536FA6">
      <w:pPr>
        <w:pStyle w:val="B1"/>
        <w:rPr>
          <w:lang w:val="en-US"/>
        </w:rPr>
      </w:pPr>
      <w:r>
        <w:t>3)</w:t>
      </w:r>
      <w:r>
        <w:tab/>
      </w:r>
      <w:r w:rsidRPr="00436CF9">
        <w:rPr>
          <w:rFonts w:hint="eastAsia"/>
        </w:rPr>
        <w:t>shall include the ICSI value</w:t>
      </w:r>
      <w:r w:rsidRPr="00436CF9">
        <w:t xml:space="preserve"> "urn:urn-7:3gpp-service.ims.icsi.mcptt" (coded as specified in 3GPP TS 24.229 [4]), in a P-</w:t>
      </w:r>
      <w:r>
        <w:t>Asserted</w:t>
      </w:r>
      <w:r w:rsidRPr="00436CF9">
        <w:t>-Service header field according to IETF </w:t>
      </w:r>
      <w:r w:rsidRPr="00436CF9">
        <w:rPr>
          <w:rFonts w:eastAsia="MS Mincho"/>
        </w:rPr>
        <w:t>RFC 6050 [9]</w:t>
      </w:r>
      <w:r>
        <w:rPr>
          <w:rFonts w:hint="eastAsia"/>
        </w:rPr>
        <w:t>;</w:t>
      </w:r>
    </w:p>
    <w:p w14:paraId="060FF82B" w14:textId="77777777" w:rsidR="00536FA6" w:rsidRPr="00496545" w:rsidRDefault="00536FA6" w:rsidP="00536FA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proofErr w:type="spellStart"/>
      <w:r>
        <w:rPr>
          <w:rFonts w:eastAsia="SimSun"/>
        </w:rPr>
        <w:t>icsi</w:t>
      </w:r>
      <w:proofErr w:type="spellEnd"/>
      <w:r>
        <w:rPr>
          <w:rFonts w:eastAsia="SimSun"/>
        </w:rPr>
        <w:t>-ref with the value "</w:t>
      </w:r>
      <w:r w:rsidRPr="00436CF9">
        <w:t>urn:urn-7:3gpp-service.ims.icsi.mcptt</w:t>
      </w:r>
      <w:r>
        <w:t>"</w:t>
      </w:r>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2DB04AF6" w14:textId="77777777" w:rsidR="00536FA6" w:rsidRPr="0073469F" w:rsidRDefault="00536FA6" w:rsidP="00536FA6">
      <w:pPr>
        <w:pStyle w:val="B1"/>
        <w:rPr>
          <w:rFonts w:eastAsia="SimSun"/>
        </w:rPr>
      </w:pPr>
      <w:r>
        <w:rPr>
          <w:rFonts w:eastAsia="SimSun"/>
        </w:rPr>
        <w:t>5</w:t>
      </w:r>
      <w:r w:rsidRPr="0073469F">
        <w:rPr>
          <w:rFonts w:eastAsia="SimSun"/>
        </w:rPr>
        <w:t>)</w:t>
      </w:r>
      <w:r w:rsidRPr="0073469F">
        <w:rPr>
          <w:rFonts w:eastAsia="SimSun"/>
        </w:rPr>
        <w:tab/>
        <w:t>shall set the Expires header field according to IETF RFC 6665 [26], to 4294967295;</w:t>
      </w:r>
    </w:p>
    <w:p w14:paraId="5F3881D4" w14:textId="77777777" w:rsidR="00536FA6" w:rsidRPr="0073469F" w:rsidRDefault="00536FA6" w:rsidP="00536FA6">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5D98047" w14:textId="77777777" w:rsidR="00536FA6" w:rsidRPr="00051803" w:rsidRDefault="00536FA6" w:rsidP="00536FA6">
      <w:pPr>
        <w:pStyle w:val="B1"/>
        <w:rPr>
          <w:lang w:val="en-US" w:eastAsia="ko-KR"/>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lang w:val="en"/>
        </w:rPr>
        <w:t>conference-info+xml</w:t>
      </w:r>
      <w:proofErr w:type="spellEnd"/>
      <w:r>
        <w:rPr>
          <w:rFonts w:eastAsia="SimSun"/>
          <w:lang w:val="en-US"/>
        </w:rPr>
        <w:t xml:space="preserve"> MIME type;</w:t>
      </w:r>
    </w:p>
    <w:p w14:paraId="541AEA99" w14:textId="77777777" w:rsidR="00536FA6" w:rsidRPr="00336D95" w:rsidRDefault="00536FA6" w:rsidP="00536FA6">
      <w:pPr>
        <w:pStyle w:val="B1"/>
        <w:rPr>
          <w:rFonts w:eastAsia="SimSun"/>
          <w:lang w:val="en-US"/>
        </w:rPr>
      </w:pPr>
      <w:r w:rsidRPr="00336D95">
        <w:rPr>
          <w:rFonts w:eastAsia="SimSun"/>
          <w:lang w:val="en-US"/>
        </w:rPr>
        <w:t>7)</w:t>
      </w:r>
      <w:r w:rsidRPr="00336D95">
        <w:rPr>
          <w:rFonts w:eastAsia="SimSun"/>
          <w:lang w:val="en-US"/>
        </w:rPr>
        <w:tab/>
        <w:t xml:space="preserve">shall include an application/vnd.3gpp.mcptt-info+xml MIME body with: </w:t>
      </w:r>
    </w:p>
    <w:p w14:paraId="27A6E260" w14:textId="77777777" w:rsidR="00536FA6" w:rsidRPr="00336D95" w:rsidRDefault="00536FA6" w:rsidP="00536FA6">
      <w:pPr>
        <w:pStyle w:val="B2"/>
        <w:rPr>
          <w:lang w:val="en-US" w:eastAsia="ko-KR"/>
        </w:rPr>
      </w:pPr>
      <w:r w:rsidRPr="00336D95">
        <w:rPr>
          <w:rFonts w:eastAsia="SimSun"/>
          <w:lang w:val="en-US"/>
        </w:rPr>
        <w:t>a)</w:t>
      </w:r>
      <w:r w:rsidRPr="00336D95">
        <w:rPr>
          <w:rFonts w:eastAsia="SimSun"/>
          <w:lang w:val="en-US"/>
        </w:rPr>
        <w:tab/>
      </w:r>
      <w:r>
        <w:t>the &lt;</w:t>
      </w:r>
      <w:proofErr w:type="spellStart"/>
      <w:r>
        <w:t>mcptt</w:t>
      </w:r>
      <w:proofErr w:type="spellEnd"/>
      <w:r>
        <w:t>-request-</w:t>
      </w:r>
      <w:proofErr w:type="spellStart"/>
      <w:r>
        <w:t>uri</w:t>
      </w:r>
      <w:proofErr w:type="spellEnd"/>
      <w:r>
        <w:t xml:space="preserve">&gt; element set to the </w:t>
      </w:r>
      <w:r w:rsidRPr="00336D95">
        <w:rPr>
          <w:lang w:val="en-US" w:eastAsia="ko-KR"/>
        </w:rPr>
        <w:t>temporary MCPTT group ID: and</w:t>
      </w:r>
    </w:p>
    <w:p w14:paraId="48473AD7" w14:textId="77777777" w:rsidR="00536FA6" w:rsidRPr="00336D95" w:rsidRDefault="00536FA6" w:rsidP="00536FA6">
      <w:pPr>
        <w:pStyle w:val="B2"/>
        <w:rPr>
          <w:rFonts w:eastAsia="SimSun"/>
          <w:lang w:val="en-US"/>
        </w:rPr>
      </w:pPr>
      <w:r w:rsidRPr="00336D95">
        <w:rPr>
          <w:lang w:val="en-US" w:eastAsia="ko-KR"/>
        </w:rPr>
        <w:lastRenderedPageBreak/>
        <w:t>b)</w:t>
      </w:r>
      <w:r w:rsidRPr="00336D95">
        <w:rPr>
          <w:lang w:val="en-US" w:eastAsia="ko-KR"/>
        </w:rPr>
        <w:tab/>
        <w:t>the &lt;</w:t>
      </w:r>
      <w:proofErr w:type="spellStart"/>
      <w:r>
        <w:t>mcptt</w:t>
      </w:r>
      <w:proofErr w:type="spellEnd"/>
      <w:r>
        <w:t>-calling-group-id&gt;</w:t>
      </w:r>
      <w:r w:rsidRPr="00AC771D">
        <w:t xml:space="preserve"> </w:t>
      </w:r>
      <w:r>
        <w:t>set to the constituent MCPTT group ID; and</w:t>
      </w:r>
    </w:p>
    <w:p w14:paraId="6FA92C42" w14:textId="77777777" w:rsidR="00536FA6" w:rsidRPr="00336D95" w:rsidRDefault="00536FA6" w:rsidP="00536FA6">
      <w:pPr>
        <w:pStyle w:val="B1"/>
        <w:rPr>
          <w:rFonts w:eastAsia="SimSun"/>
          <w:lang w:val="en-US"/>
        </w:rPr>
      </w:pPr>
      <w:r w:rsidRPr="00336D95">
        <w:rPr>
          <w:rFonts w:eastAsia="SimSun"/>
          <w:lang w:val="en-US"/>
        </w:rPr>
        <w:t>8)</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4813DE3B" w14:textId="77777777" w:rsidR="00536FA6" w:rsidRPr="00336D95" w:rsidRDefault="00536FA6" w:rsidP="00536FA6">
      <w:pPr>
        <w:rPr>
          <w:rFonts w:eastAsia="SimSun"/>
          <w:lang w:val="en-US"/>
        </w:rPr>
      </w:pPr>
      <w:r w:rsidRPr="00336D95">
        <w:rPr>
          <w:rFonts w:eastAsia="SimSun"/>
          <w:lang w:val="en-US"/>
        </w:rPr>
        <w:t xml:space="preserve">The 2xx response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3D4159D2" w14:textId="77777777" w:rsidR="00536FA6" w:rsidRPr="00336D95" w:rsidRDefault="00536FA6" w:rsidP="00536FA6">
      <w:pPr>
        <w:rPr>
          <w:rFonts w:eastAsia="SimSun"/>
          <w:lang w:val="en-US"/>
        </w:rPr>
      </w:pPr>
      <w:r w:rsidRPr="00336D95">
        <w:rPr>
          <w:rFonts w:eastAsia="SimSun"/>
          <w:lang w:val="en-US"/>
        </w:rPr>
        <w:t xml:space="preserve">Upon receiving an incoming SIP NOTIFY requests to the previously sent SIP SUBSCRIBE request the </w:t>
      </w:r>
      <w:r>
        <w:t>non-controlling MCPTT function</w:t>
      </w:r>
      <w:r w:rsidRPr="00336D95">
        <w:rPr>
          <w:rFonts w:eastAsia="SimSun"/>
          <w:lang w:val="en-US"/>
        </w:rPr>
        <w:t>:</w:t>
      </w:r>
    </w:p>
    <w:p w14:paraId="0F1FA5B5" w14:textId="77777777" w:rsidR="00536FA6" w:rsidRDefault="00536FA6" w:rsidP="00536FA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4C24D11E" w14:textId="77777777" w:rsidR="00536FA6" w:rsidRPr="00336D95" w:rsidRDefault="00536FA6" w:rsidP="00536FA6">
      <w:pPr>
        <w:pStyle w:val="B1"/>
        <w:rPr>
          <w:rFonts w:eastAsia="SimSun"/>
          <w:lang w:val="en-US"/>
        </w:rPr>
      </w:pPr>
      <w:r>
        <w:t>2)</w:t>
      </w:r>
      <w:r>
        <w:tab/>
      </w:r>
      <w:r w:rsidRPr="00F6303A">
        <w:t>shall store conference information based on</w:t>
      </w:r>
      <w:r>
        <w:t xml:space="preserve"> the SIP NOTIFY request content;</w:t>
      </w:r>
    </w:p>
    <w:p w14:paraId="3B7746DD" w14:textId="77777777" w:rsidR="00536FA6" w:rsidRDefault="00536FA6" w:rsidP="00536FA6">
      <w:pPr>
        <w:pStyle w:val="B1"/>
      </w:pPr>
      <w:r>
        <w:rPr>
          <w:lang w:val="en-US"/>
        </w:rPr>
        <w:t>3</w:t>
      </w:r>
      <w:r w:rsidRPr="00336D95">
        <w:rPr>
          <w:lang w:val="en-US"/>
        </w:rPr>
        <w:t>)</w:t>
      </w:r>
      <w:r w:rsidRPr="00336D95">
        <w:rPr>
          <w:lang w:val="en-US"/>
        </w:rPr>
        <w:tab/>
      </w:r>
      <w:r w:rsidRPr="0073469F">
        <w:t xml:space="preserve">shall </w:t>
      </w:r>
      <w:r>
        <w:t xml:space="preserve">modify the SIP NOTIFY request as specified in </w:t>
      </w:r>
      <w:r w:rsidR="001E5F65">
        <w:t>clause</w:t>
      </w:r>
      <w:r>
        <w:t> 6.3.4.</w:t>
      </w:r>
      <w:r w:rsidR="006B04B7">
        <w:t>3</w:t>
      </w:r>
      <w:r>
        <w:t xml:space="preserve">; and </w:t>
      </w:r>
    </w:p>
    <w:p w14:paraId="69E65364" w14:textId="77777777" w:rsidR="00536FA6" w:rsidRDefault="00536FA6" w:rsidP="00536FA6">
      <w:pPr>
        <w:pStyle w:val="B1"/>
      </w:pPr>
      <w:r>
        <w:t>4)</w:t>
      </w:r>
      <w:r>
        <w:tab/>
        <w:t xml:space="preserve">forward the modified SIP NOTIFY request </w:t>
      </w:r>
      <w:r w:rsidRPr="0073469F">
        <w:t>according to 3GPP TS 24.</w:t>
      </w:r>
      <w:r w:rsidRPr="00725FF8">
        <w:t>229</w:t>
      </w:r>
      <w:r w:rsidRPr="0073469F">
        <w:t xml:space="preserve"> [4] </w:t>
      </w:r>
      <w:r>
        <w:t>to all MCPTT clients with a subscription to the conference event package.</w:t>
      </w:r>
    </w:p>
    <w:p w14:paraId="441A0BA1" w14:textId="77777777" w:rsidR="00EF32A1" w:rsidRPr="00A509A6" w:rsidRDefault="00EF32A1" w:rsidP="00567124">
      <w:pPr>
        <w:pStyle w:val="Heading5"/>
      </w:pPr>
      <w:bookmarkStart w:id="3379" w:name="_Toc20155988"/>
      <w:bookmarkStart w:id="3380" w:name="_Toc27501145"/>
      <w:bookmarkStart w:id="3381" w:name="_Toc36049271"/>
      <w:bookmarkStart w:id="3382" w:name="_Toc45210037"/>
      <w:bookmarkStart w:id="3383" w:name="_Toc51860862"/>
      <w:bookmarkStart w:id="3384" w:name="_Toc171604102"/>
      <w:r w:rsidRPr="00A509A6">
        <w:t>10.1.3.5.4</w:t>
      </w:r>
      <w:r w:rsidRPr="00A509A6">
        <w:tab/>
        <w:t>Terminating a subscription</w:t>
      </w:r>
      <w:bookmarkEnd w:id="3379"/>
      <w:bookmarkEnd w:id="3380"/>
      <w:bookmarkEnd w:id="3381"/>
      <w:bookmarkEnd w:id="3382"/>
      <w:bookmarkEnd w:id="3383"/>
      <w:bookmarkEnd w:id="3384"/>
    </w:p>
    <w:p w14:paraId="363CF355" w14:textId="77777777" w:rsidR="00EF32A1" w:rsidRPr="00A509A6" w:rsidRDefault="00EF32A1" w:rsidP="00EF32A1">
      <w:r w:rsidRPr="00A509A6">
        <w:t xml:space="preserve">Upon receipt of a </w:t>
      </w:r>
      <w:r w:rsidR="00B83951">
        <w:t>"</w:t>
      </w:r>
      <w:r w:rsidRPr="0073469F">
        <w:t xml:space="preserve">SIP </w:t>
      </w:r>
      <w:r>
        <w:t>SUBSCRIBE</w:t>
      </w:r>
      <w:r w:rsidRPr="0073469F">
        <w:t xml:space="preserve"> request </w:t>
      </w:r>
      <w:r>
        <w:t xml:space="preserve">for </w:t>
      </w:r>
      <w:r w:rsidR="00B83951">
        <w:t xml:space="preserve">conference </w:t>
      </w:r>
      <w:r>
        <w:t>event status subscription in the non-controlling MCPTT function</w:t>
      </w:r>
      <w:r w:rsidR="00B83951">
        <w:t>"</w:t>
      </w:r>
      <w:r w:rsidRPr="00A509A6">
        <w:t xml:space="preserve"> that terminates the subscription of the conference event package as specified in IETF RFC 6665 [26], the non-controlling MCPTT function:</w:t>
      </w:r>
    </w:p>
    <w:p w14:paraId="5B4FE788" w14:textId="77777777" w:rsidR="00EF32A1" w:rsidRPr="00A509A6" w:rsidRDefault="00EF32A1" w:rsidP="00EF32A1">
      <w:pPr>
        <w:pStyle w:val="B1"/>
      </w:pPr>
      <w:r w:rsidRPr="00A509A6">
        <w:t>1)</w:t>
      </w:r>
      <w:r w:rsidRPr="00A509A6">
        <w:tab/>
        <w:t>shall send a SIP 200 (OK) response as specified in IETF RFC 6665 [26]; and</w:t>
      </w:r>
    </w:p>
    <w:p w14:paraId="23723C93" w14:textId="77777777" w:rsidR="00EF32A1" w:rsidRDefault="00EF32A1" w:rsidP="00EF32A1">
      <w:pPr>
        <w:pStyle w:val="B1"/>
      </w:pPr>
      <w:r w:rsidRPr="00A509A6">
        <w:t>2)</w:t>
      </w:r>
      <w:r w:rsidRPr="00A509A6">
        <w:tab/>
        <w:t>if there are no remaining subscriptions to the event package (excluding any subscriptions to the event package made by the controlling MCPTT function)</w:t>
      </w:r>
      <w:r>
        <w:t xml:space="preserve">, shall </w:t>
      </w:r>
      <w:r w:rsidRPr="00A509A6">
        <w:t>terminate the subscriptions</w:t>
      </w:r>
      <w:r>
        <w:t xml:space="preserve"> to the conference event package </w:t>
      </w:r>
      <w:r w:rsidRPr="00A509A6">
        <w:t>in the controlling MCPTT function as specified in IETF RFC 6665 [26]</w:t>
      </w:r>
      <w:r>
        <w:t>.</w:t>
      </w:r>
    </w:p>
    <w:p w14:paraId="708AAA04" w14:textId="77777777" w:rsidR="00EF32A1" w:rsidRPr="00A509A6" w:rsidRDefault="00EF32A1" w:rsidP="0045201D">
      <w:r w:rsidRPr="00A509A6">
        <w:t>Upon expiry of the subscription timer and if there are no remaining subscriptions to the event package (excluding any subscriptions to the event package made by the controlling MCPTT function)</w:t>
      </w:r>
      <w:r>
        <w:t xml:space="preserve">, </w:t>
      </w:r>
      <w:r w:rsidRPr="00A509A6">
        <w:t xml:space="preserve">the non-controlling MCPTT function </w:t>
      </w:r>
      <w:r>
        <w:t xml:space="preserve">shall </w:t>
      </w:r>
      <w:r w:rsidRPr="00A509A6">
        <w:t>terminate the subscriptions</w:t>
      </w:r>
      <w:r>
        <w:t xml:space="preserve"> to the conference event package </w:t>
      </w:r>
      <w:r w:rsidRPr="00A509A6">
        <w:t>in the controlling MCPTT function as specified in IETF RFC 6665 [26]</w:t>
      </w:r>
      <w:r>
        <w:t>.</w:t>
      </w:r>
    </w:p>
    <w:p w14:paraId="12A95AC2" w14:textId="77777777" w:rsidR="00EF32A1" w:rsidRPr="0045201D" w:rsidRDefault="00EF32A1" w:rsidP="0045201D">
      <w:pPr>
        <w:pStyle w:val="NO"/>
        <w:rPr>
          <w:noProof/>
        </w:rPr>
      </w:pPr>
      <w:r w:rsidRPr="00A509A6">
        <w:t>NOTE:</w:t>
      </w:r>
      <w:r w:rsidRPr="00A509A6">
        <w:tab/>
        <w:t>The subscription to the event package made by the controlling MCPTT function will be terminated by the controlling MCPTT function when the last subscription to the event package is terminated in the controlling MCPTT function.</w:t>
      </w:r>
    </w:p>
    <w:p w14:paraId="35D75020" w14:textId="77777777" w:rsidR="0050511E" w:rsidRPr="0073469F" w:rsidRDefault="0050511E" w:rsidP="00567124">
      <w:pPr>
        <w:pStyle w:val="Heading4"/>
        <w:rPr>
          <w:noProof/>
        </w:rPr>
      </w:pPr>
      <w:bookmarkStart w:id="3385" w:name="14f4399e2adfb55a__Toc427695847"/>
      <w:bookmarkStart w:id="3386" w:name="14f4399e2adfb55a__Toc427696247"/>
      <w:bookmarkStart w:id="3387" w:name="14f4399e2adfb55a__Toc427696646"/>
      <w:bookmarkStart w:id="3388" w:name="14f4399e2adfb55a__Toc427698248"/>
      <w:bookmarkStart w:id="3389" w:name="14f4399e2adfb55a__Toc427696647"/>
      <w:bookmarkStart w:id="3390" w:name="14f4399e2adfb55a__Toc427698249"/>
      <w:bookmarkStart w:id="3391" w:name="_Toc171604103"/>
      <w:bookmarkStart w:id="3392" w:name="_Toc20155989"/>
      <w:bookmarkStart w:id="3393" w:name="_Toc27501146"/>
      <w:bookmarkStart w:id="3394" w:name="_Toc36049272"/>
      <w:bookmarkStart w:id="3395" w:name="_Toc45210038"/>
      <w:bookmarkStart w:id="3396" w:name="_Toc51860863"/>
      <w:bookmarkStart w:id="3397" w:name="14f4399e2adfb55a__Toc427698807"/>
      <w:bookmarkEnd w:id="3385"/>
      <w:bookmarkEnd w:id="3386"/>
      <w:bookmarkEnd w:id="3387"/>
      <w:bookmarkEnd w:id="3388"/>
      <w:bookmarkEnd w:id="3389"/>
      <w:bookmarkEnd w:id="3390"/>
      <w:r>
        <w:rPr>
          <w:noProof/>
        </w:rPr>
        <w:t>10</w:t>
      </w:r>
      <w:r w:rsidRPr="0073469F">
        <w:rPr>
          <w:noProof/>
        </w:rPr>
        <w:t>.</w:t>
      </w:r>
      <w:r>
        <w:rPr>
          <w:noProof/>
        </w:rPr>
        <w:t>1</w:t>
      </w:r>
      <w:r w:rsidRPr="0073469F">
        <w:rPr>
          <w:noProof/>
        </w:rPr>
        <w:t>.3.</w:t>
      </w:r>
      <w:r>
        <w:rPr>
          <w:noProof/>
          <w:lang w:eastAsia="ko-KR"/>
        </w:rPr>
        <w:t>6</w:t>
      </w:r>
      <w:r w:rsidRPr="0073469F">
        <w:rPr>
          <w:noProof/>
        </w:rPr>
        <w:tab/>
      </w:r>
      <w:r>
        <w:t>Coding</w:t>
      </w:r>
      <w:bookmarkEnd w:id="3391"/>
    </w:p>
    <w:p w14:paraId="2029BE28" w14:textId="77777777" w:rsidR="0050511E" w:rsidRPr="0073469F" w:rsidRDefault="0050511E" w:rsidP="00567124">
      <w:pPr>
        <w:pStyle w:val="Heading5"/>
        <w:rPr>
          <w:noProof/>
        </w:rPr>
      </w:pPr>
      <w:bookmarkStart w:id="3398" w:name="_Toc171604104"/>
      <w:r>
        <w:rPr>
          <w:noProof/>
        </w:rPr>
        <w:t>10</w:t>
      </w:r>
      <w:r w:rsidRPr="0073469F">
        <w:rPr>
          <w:noProof/>
        </w:rPr>
        <w:t>.</w:t>
      </w:r>
      <w:r>
        <w:rPr>
          <w:noProof/>
        </w:rPr>
        <w:t>1</w:t>
      </w:r>
      <w:r w:rsidRPr="0073469F">
        <w:rPr>
          <w:noProof/>
        </w:rPr>
        <w:t>.3.</w:t>
      </w:r>
      <w:r>
        <w:rPr>
          <w:noProof/>
          <w:lang w:eastAsia="ko-KR"/>
        </w:rPr>
        <w:t>6.1</w:t>
      </w:r>
      <w:r w:rsidRPr="0073469F">
        <w:rPr>
          <w:noProof/>
        </w:rPr>
        <w:tab/>
      </w:r>
      <w:r>
        <w:t>Extension of application/</w:t>
      </w:r>
      <w:proofErr w:type="spellStart"/>
      <w:r>
        <w:t>conference-info+xml</w:t>
      </w:r>
      <w:proofErr w:type="spellEnd"/>
      <w:r>
        <w:t xml:space="preserve"> </w:t>
      </w:r>
      <w:r>
        <w:rPr>
          <w:rFonts w:eastAsia="SimSun"/>
        </w:rPr>
        <w:t>MIME type</w:t>
      </w:r>
      <w:bookmarkEnd w:id="3398"/>
    </w:p>
    <w:p w14:paraId="7C70D8E6" w14:textId="77777777" w:rsidR="0050511E" w:rsidRPr="00240B71" w:rsidRDefault="0050511E" w:rsidP="00567124">
      <w:pPr>
        <w:pStyle w:val="Heading6"/>
        <w:numPr>
          <w:ilvl w:val="5"/>
          <w:numId w:val="0"/>
        </w:numPr>
        <w:ind w:left="1152" w:hanging="432"/>
      </w:pPr>
      <w:bookmarkStart w:id="3399" w:name="_Toc171604105"/>
      <w:r w:rsidRPr="004B47CF">
        <w:t>10.1.3.6.1.1</w:t>
      </w:r>
      <w:r w:rsidRPr="004B47CF">
        <w:tab/>
        <w:t>Introduction</w:t>
      </w:r>
      <w:bookmarkEnd w:id="3399"/>
    </w:p>
    <w:p w14:paraId="103DDDA1" w14:textId="77777777" w:rsidR="0050511E" w:rsidRDefault="0050511E" w:rsidP="0050511E">
      <w:pPr>
        <w:rPr>
          <w:rFonts w:eastAsia="SimSun"/>
        </w:rPr>
      </w:pPr>
      <w:r>
        <w:rPr>
          <w:lang w:val="en-US"/>
        </w:rPr>
        <w:t xml:space="preserve">The present clause describes an extensions of the </w:t>
      </w:r>
      <w:r>
        <w:t>application/</w:t>
      </w:r>
      <w:proofErr w:type="spellStart"/>
      <w:r>
        <w:t>conference-info+xml</w:t>
      </w:r>
      <w:proofErr w:type="spellEnd"/>
      <w:r>
        <w:t xml:space="preserve"> </w:t>
      </w:r>
      <w:r>
        <w:rPr>
          <w:rFonts w:eastAsia="SimSun"/>
          <w:lang w:val="en-US"/>
        </w:rPr>
        <w:t xml:space="preserve">MIME body specified in </w:t>
      </w:r>
      <w:r>
        <w:rPr>
          <w:rFonts w:hint="eastAsia"/>
          <w:lang w:eastAsia="ko-KR"/>
        </w:rPr>
        <w:t>IETF RFC 4575 [30]</w:t>
      </w:r>
      <w:r>
        <w:rPr>
          <w:rFonts w:eastAsia="SimSun"/>
        </w:rPr>
        <w:t>.</w:t>
      </w:r>
    </w:p>
    <w:p w14:paraId="306C1685" w14:textId="77777777" w:rsidR="0050511E" w:rsidRDefault="0050511E" w:rsidP="0050511E">
      <w:pPr>
        <w:rPr>
          <w:lang w:val="en-US"/>
        </w:rPr>
      </w:pPr>
      <w:r>
        <w:rPr>
          <w:rFonts w:eastAsia="SimSun"/>
        </w:rPr>
        <w:t>The functional alias extension is used to indicate per-user functional alias association with MCPTT group.</w:t>
      </w:r>
    </w:p>
    <w:p w14:paraId="3DA8CC86" w14:textId="77777777" w:rsidR="0050511E" w:rsidRPr="00240B71" w:rsidRDefault="0050511E" w:rsidP="00567124">
      <w:pPr>
        <w:pStyle w:val="Heading6"/>
        <w:numPr>
          <w:ilvl w:val="5"/>
          <w:numId w:val="0"/>
        </w:numPr>
        <w:ind w:left="1152" w:hanging="432"/>
      </w:pPr>
      <w:bookmarkStart w:id="3400" w:name="_Toc171604106"/>
      <w:r>
        <w:t>10</w:t>
      </w:r>
      <w:r w:rsidRPr="0073469F">
        <w:t>.</w:t>
      </w:r>
      <w:r>
        <w:t>1</w:t>
      </w:r>
      <w:r w:rsidRPr="0073469F">
        <w:t>.3.</w:t>
      </w:r>
      <w:r>
        <w:t>6.1.2</w:t>
      </w:r>
      <w:r>
        <w:tab/>
        <w:t>Schema</w:t>
      </w:r>
      <w:bookmarkEnd w:id="3400"/>
    </w:p>
    <w:p w14:paraId="0FBB1337" w14:textId="77777777" w:rsidR="0050511E" w:rsidRDefault="0050511E" w:rsidP="0050511E">
      <w:pPr>
        <w:pStyle w:val="PL"/>
        <w:pBdr>
          <w:top w:val="single" w:sz="4" w:space="1" w:color="auto"/>
          <w:left w:val="single" w:sz="4" w:space="4" w:color="auto"/>
          <w:bottom w:val="single" w:sz="4" w:space="1" w:color="auto"/>
          <w:right w:val="single" w:sz="4" w:space="4" w:color="auto"/>
        </w:pBdr>
      </w:pPr>
      <w:r>
        <w:t>&lt;?xml version="1.0" encoding="UTF-8"?&gt;</w:t>
      </w:r>
    </w:p>
    <w:p w14:paraId="16DCD2FD" w14:textId="77777777" w:rsidR="0050511E" w:rsidRDefault="0050511E" w:rsidP="0050511E">
      <w:pPr>
        <w:pStyle w:val="PL"/>
        <w:pBdr>
          <w:top w:val="single" w:sz="4" w:space="1" w:color="auto"/>
          <w:left w:val="single" w:sz="4" w:space="4" w:color="auto"/>
          <w:bottom w:val="single" w:sz="4" w:space="1" w:color="auto"/>
          <w:right w:val="single" w:sz="4" w:space="4" w:color="auto"/>
        </w:pBdr>
      </w:pPr>
      <w:r>
        <w:t>&lt;</w:t>
      </w:r>
      <w:proofErr w:type="spellStart"/>
      <w:r>
        <w:t>xs:schema</w:t>
      </w:r>
      <w:proofErr w:type="spellEnd"/>
    </w:p>
    <w:p w14:paraId="3096FB9E"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w:t>
      </w:r>
      <w:proofErr w:type="spellStart"/>
      <w:r>
        <w:t>targetNamespace</w:t>
      </w:r>
      <w:proofErr w:type="spellEnd"/>
      <w:r>
        <w:t>="urn:3gpp:ns:mcpttConfInfo:1.0"</w:t>
      </w:r>
    </w:p>
    <w:p w14:paraId="2B3FAFB8"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w:t>
      </w:r>
      <w:proofErr w:type="spellStart"/>
      <w:r>
        <w:t>xmlns:xs</w:t>
      </w:r>
      <w:proofErr w:type="spellEnd"/>
      <w:r>
        <w:t>="http://www.w3.org/2001/XMLSchema"</w:t>
      </w:r>
    </w:p>
    <w:p w14:paraId="4544FF15"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w:t>
      </w:r>
      <w:proofErr w:type="spellStart"/>
      <w:r>
        <w:t>xmlns:mcpttConfInfo</w:t>
      </w:r>
      <w:proofErr w:type="spellEnd"/>
      <w:r>
        <w:t>="urn:3gpp:ns:mcpttConfInfo:1.0"</w:t>
      </w:r>
    </w:p>
    <w:p w14:paraId="02FAAF49"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w:t>
      </w:r>
      <w:proofErr w:type="spellStart"/>
      <w:r>
        <w:t>elementFormDefault</w:t>
      </w:r>
      <w:proofErr w:type="spellEnd"/>
      <w:r>
        <w:t xml:space="preserve">="qualified" </w:t>
      </w:r>
      <w:proofErr w:type="spellStart"/>
      <w:r>
        <w:t>attributeFormDefault</w:t>
      </w:r>
      <w:proofErr w:type="spellEnd"/>
      <w:r>
        <w:t>="unqualified"&gt;</w:t>
      </w:r>
    </w:p>
    <w:p w14:paraId="66233126" w14:textId="77777777" w:rsidR="0050511E" w:rsidRDefault="0050511E" w:rsidP="0050511E">
      <w:pPr>
        <w:pStyle w:val="PL"/>
        <w:pBdr>
          <w:top w:val="single" w:sz="4" w:space="1" w:color="auto"/>
          <w:left w:val="single" w:sz="4" w:space="4" w:color="auto"/>
          <w:bottom w:val="single" w:sz="4" w:space="1" w:color="auto"/>
          <w:right w:val="single" w:sz="4" w:space="4" w:color="auto"/>
        </w:pBdr>
      </w:pPr>
    </w:p>
    <w:p w14:paraId="6F217065"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&lt;!-- MCPTT specific child element of </w:t>
      </w:r>
      <w:r>
        <w:rPr>
          <w:rFonts w:hint="eastAsia"/>
          <w:lang w:eastAsia="ko-KR"/>
        </w:rPr>
        <w:t>endpoint</w:t>
      </w:r>
      <w:r>
        <w:t xml:space="preserve"> element --&gt;</w:t>
      </w:r>
    </w:p>
    <w:p w14:paraId="70E1D19E"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name="functional-alias" type="</w:t>
      </w:r>
      <w:proofErr w:type="spellStart"/>
      <w:r>
        <w:t>xs:anyURI</w:t>
      </w:r>
      <w:proofErr w:type="spellEnd"/>
      <w:r>
        <w:t>" use="optional"/&gt;</w:t>
      </w:r>
    </w:p>
    <w:p w14:paraId="22338F37" w14:textId="77777777" w:rsidR="0050511E" w:rsidRDefault="0050511E" w:rsidP="0050511E">
      <w:pPr>
        <w:pStyle w:val="PL"/>
        <w:pBdr>
          <w:top w:val="single" w:sz="4" w:space="1" w:color="auto"/>
          <w:left w:val="single" w:sz="4" w:space="4" w:color="auto"/>
          <w:bottom w:val="single" w:sz="4" w:space="1" w:color="auto"/>
          <w:right w:val="single" w:sz="4" w:space="4" w:color="auto"/>
        </w:pBdr>
      </w:pPr>
    </w:p>
    <w:p w14:paraId="2F09EB5A" w14:textId="77777777" w:rsidR="0050511E" w:rsidRPr="007128BE" w:rsidRDefault="0050511E" w:rsidP="0050511E">
      <w:pPr>
        <w:pStyle w:val="PL"/>
        <w:pBdr>
          <w:top w:val="single" w:sz="4" w:space="1" w:color="auto"/>
          <w:left w:val="single" w:sz="4" w:space="4" w:color="auto"/>
          <w:bottom w:val="single" w:sz="4" w:space="1" w:color="auto"/>
          <w:right w:val="single" w:sz="4" w:space="4" w:color="auto"/>
        </w:pBdr>
        <w:rPr>
          <w:rFonts w:eastAsia="SimSun"/>
        </w:rPr>
      </w:pPr>
      <w:r w:rsidRPr="00591AF4">
        <w:t xml:space="preserve">  </w:t>
      </w:r>
      <w:r>
        <w:t>&lt;/</w:t>
      </w:r>
      <w:proofErr w:type="spellStart"/>
      <w:r>
        <w:t>xs:schema</w:t>
      </w:r>
      <w:proofErr w:type="spellEnd"/>
      <w:r>
        <w:t>&gt;</w:t>
      </w:r>
    </w:p>
    <w:p w14:paraId="2A96A248" w14:textId="77777777" w:rsidR="0050511E" w:rsidRDefault="0050511E" w:rsidP="0050511E">
      <w:pPr>
        <w:rPr>
          <w:lang w:eastAsia="ko-KR"/>
        </w:rPr>
      </w:pPr>
    </w:p>
    <w:p w14:paraId="6FDC5BAD" w14:textId="77777777" w:rsidR="0050511E" w:rsidRDefault="0050511E" w:rsidP="0050511E">
      <w:r>
        <w:lastRenderedPageBreak/>
        <w:t>The application/conference-info</w:t>
      </w:r>
      <w:r>
        <w:rPr>
          <w:rFonts w:eastAsia="SimSun"/>
          <w:lang w:val="en-US"/>
        </w:rPr>
        <w:t xml:space="preserve"> MIME body </w:t>
      </w:r>
      <w:r>
        <w:t>refers to namespaces using prefixes specified in table </w:t>
      </w:r>
      <w:r w:rsidRPr="004B47CF">
        <w:rPr>
          <w:noProof/>
        </w:rPr>
        <w:t>10.1.3.6.1</w:t>
      </w:r>
      <w:r>
        <w:rPr>
          <w:noProof/>
          <w:lang w:eastAsia="ko-KR"/>
        </w:rPr>
        <w:t>.2</w:t>
      </w:r>
      <w:r>
        <w:t>-</w:t>
      </w:r>
      <w:r>
        <w:rPr>
          <w:lang w:val="en-US"/>
        </w:rPr>
        <w:t>1</w:t>
      </w:r>
      <w:r>
        <w:t>.</w:t>
      </w:r>
    </w:p>
    <w:p w14:paraId="73B5EC89" w14:textId="77777777" w:rsidR="0050511E" w:rsidRDefault="0050511E" w:rsidP="0050511E">
      <w:pPr>
        <w:pStyle w:val="TH"/>
        <w:rPr>
          <w:lang w:val="en-US"/>
        </w:rPr>
      </w:pPr>
      <w:r>
        <w:t>Table </w:t>
      </w:r>
      <w:r w:rsidRPr="004B47CF">
        <w:t>10.1.3.6.1</w:t>
      </w:r>
      <w:r w:rsidRPr="002D7271">
        <w:t>.</w:t>
      </w:r>
      <w:r>
        <w:t>2-</w:t>
      </w:r>
      <w:r>
        <w:rPr>
          <w:lang w:val="en-US"/>
        </w:rPr>
        <w:t>1:</w:t>
      </w:r>
      <w:r>
        <w:t xml:space="preserve"> Assignment of prefixes to namespace names in </w:t>
      </w:r>
      <w:r>
        <w:rPr>
          <w:lang w:val="en-US"/>
        </w:rPr>
        <w:t xml:space="preserve">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832"/>
      </w:tblGrid>
      <w:tr w:rsidR="0050511E" w14:paraId="75AA55C0" w14:textId="77777777" w:rsidTr="00CD57D5">
        <w:tc>
          <w:tcPr>
            <w:tcW w:w="4797" w:type="dxa"/>
            <w:tcBorders>
              <w:top w:val="single" w:sz="4" w:space="0" w:color="auto"/>
              <w:left w:val="single" w:sz="4" w:space="0" w:color="auto"/>
              <w:bottom w:val="single" w:sz="4" w:space="0" w:color="auto"/>
              <w:right w:val="single" w:sz="4" w:space="0" w:color="auto"/>
            </w:tcBorders>
            <w:hideMark/>
          </w:tcPr>
          <w:p w14:paraId="25404B2B" w14:textId="77777777" w:rsidR="0050511E" w:rsidRDefault="0050511E" w:rsidP="00CD57D5">
            <w:pPr>
              <w:pStyle w:val="TAH"/>
            </w:pPr>
            <w:r>
              <w:t>Prefix</w:t>
            </w:r>
          </w:p>
        </w:tc>
        <w:tc>
          <w:tcPr>
            <w:tcW w:w="4832" w:type="dxa"/>
            <w:tcBorders>
              <w:top w:val="single" w:sz="4" w:space="0" w:color="auto"/>
              <w:left w:val="single" w:sz="4" w:space="0" w:color="auto"/>
              <w:bottom w:val="single" w:sz="4" w:space="0" w:color="auto"/>
              <w:right w:val="single" w:sz="4" w:space="0" w:color="auto"/>
            </w:tcBorders>
            <w:hideMark/>
          </w:tcPr>
          <w:p w14:paraId="2E906CCA" w14:textId="77777777" w:rsidR="0050511E" w:rsidRDefault="0050511E" w:rsidP="00CD57D5">
            <w:pPr>
              <w:pStyle w:val="TAH"/>
            </w:pPr>
            <w:r>
              <w:t>Namespace</w:t>
            </w:r>
          </w:p>
        </w:tc>
      </w:tr>
      <w:tr w:rsidR="0050511E" w14:paraId="25008CC9" w14:textId="77777777" w:rsidTr="00CD57D5">
        <w:tc>
          <w:tcPr>
            <w:tcW w:w="4797" w:type="dxa"/>
            <w:tcBorders>
              <w:top w:val="single" w:sz="4" w:space="0" w:color="auto"/>
              <w:left w:val="single" w:sz="4" w:space="0" w:color="auto"/>
              <w:bottom w:val="single" w:sz="4" w:space="0" w:color="auto"/>
              <w:right w:val="single" w:sz="4" w:space="0" w:color="auto"/>
            </w:tcBorders>
            <w:hideMark/>
          </w:tcPr>
          <w:p w14:paraId="22A894D2" w14:textId="77777777" w:rsidR="0050511E" w:rsidRDefault="0050511E" w:rsidP="00CD57D5">
            <w:pPr>
              <w:pStyle w:val="TAL"/>
            </w:pPr>
            <w:proofErr w:type="spellStart"/>
            <w:r>
              <w:t>mcpttConfInfo</w:t>
            </w:r>
            <w:proofErr w:type="spellEnd"/>
          </w:p>
        </w:tc>
        <w:tc>
          <w:tcPr>
            <w:tcW w:w="4832" w:type="dxa"/>
            <w:tcBorders>
              <w:top w:val="single" w:sz="4" w:space="0" w:color="auto"/>
              <w:left w:val="single" w:sz="4" w:space="0" w:color="auto"/>
              <w:bottom w:val="single" w:sz="4" w:space="0" w:color="auto"/>
              <w:right w:val="single" w:sz="4" w:space="0" w:color="auto"/>
            </w:tcBorders>
            <w:hideMark/>
          </w:tcPr>
          <w:p w14:paraId="38620FAF" w14:textId="77777777" w:rsidR="0050511E" w:rsidRDefault="0050511E" w:rsidP="00CD57D5">
            <w:pPr>
              <w:pStyle w:val="TAL"/>
            </w:pPr>
            <w:r>
              <w:t>urn:3gpp:ns:mcpttConfInfo:1.0</w:t>
            </w:r>
          </w:p>
        </w:tc>
      </w:tr>
      <w:tr w:rsidR="0050511E" w14:paraId="3EF180CF" w14:textId="77777777" w:rsidTr="00CD57D5">
        <w:tc>
          <w:tcPr>
            <w:tcW w:w="9629" w:type="dxa"/>
            <w:gridSpan w:val="2"/>
            <w:tcBorders>
              <w:top w:val="single" w:sz="4" w:space="0" w:color="auto"/>
              <w:left w:val="single" w:sz="4" w:space="0" w:color="auto"/>
              <w:bottom w:val="single" w:sz="4" w:space="0" w:color="auto"/>
              <w:right w:val="single" w:sz="4" w:space="0" w:color="auto"/>
            </w:tcBorders>
            <w:hideMark/>
          </w:tcPr>
          <w:p w14:paraId="2125B730" w14:textId="77777777" w:rsidR="0050511E" w:rsidRDefault="0050511E" w:rsidP="00CD57D5">
            <w:pPr>
              <w:pStyle w:val="TAN"/>
            </w:pPr>
            <w:r>
              <w:t>NOTE:</w:t>
            </w:r>
            <w:r>
              <w:tab/>
              <w:t>The "</w:t>
            </w:r>
            <w:proofErr w:type="spellStart"/>
            <w:r w:rsidRPr="008072B7">
              <w:t>urn:ietf:params:xml:ns:conference-info</w:t>
            </w:r>
            <w:proofErr w:type="spellEnd"/>
            <w:r>
              <w:t>" namespace is the default namespace so no prefix is used for it in the application/conference-info</w:t>
            </w:r>
            <w:r>
              <w:rPr>
                <w:rFonts w:eastAsia="SimSun"/>
                <w:lang w:val="en-US"/>
              </w:rPr>
              <w:t xml:space="preserve"> MIME body</w:t>
            </w:r>
            <w:r>
              <w:t>.</w:t>
            </w:r>
          </w:p>
        </w:tc>
      </w:tr>
    </w:tbl>
    <w:p w14:paraId="51E74CE8" w14:textId="77777777" w:rsidR="0050511E" w:rsidRDefault="0050511E" w:rsidP="0050511E">
      <w:pPr>
        <w:rPr>
          <w:lang w:eastAsia="ko-KR"/>
        </w:rPr>
      </w:pPr>
    </w:p>
    <w:p w14:paraId="060B8F55" w14:textId="77777777" w:rsidR="00721C14" w:rsidRDefault="00721C14" w:rsidP="00567124">
      <w:pPr>
        <w:pStyle w:val="Heading3"/>
        <w:rPr>
          <w:noProof/>
        </w:rPr>
      </w:pPr>
      <w:bookmarkStart w:id="3401" w:name="_Toc171604107"/>
      <w:r>
        <w:rPr>
          <w:noProof/>
        </w:rPr>
        <w:t>10.1.4</w:t>
      </w:r>
      <w:r w:rsidRPr="0073469F">
        <w:rPr>
          <w:noProof/>
        </w:rPr>
        <w:tab/>
      </w:r>
      <w:r>
        <w:rPr>
          <w:noProof/>
        </w:rPr>
        <w:t>Remote change of an MCPTT user's selected group</w:t>
      </w:r>
      <w:bookmarkEnd w:id="3392"/>
      <w:bookmarkEnd w:id="3393"/>
      <w:bookmarkEnd w:id="3394"/>
      <w:bookmarkEnd w:id="3395"/>
      <w:bookmarkEnd w:id="3396"/>
      <w:bookmarkEnd w:id="3401"/>
    </w:p>
    <w:p w14:paraId="048674F7" w14:textId="77777777" w:rsidR="00721C14" w:rsidRDefault="00721C14" w:rsidP="00567124">
      <w:pPr>
        <w:pStyle w:val="Heading4"/>
      </w:pPr>
      <w:bookmarkStart w:id="3402" w:name="_Toc20155990"/>
      <w:bookmarkStart w:id="3403" w:name="_Toc27501147"/>
      <w:bookmarkStart w:id="3404" w:name="_Toc36049273"/>
      <w:bookmarkStart w:id="3405" w:name="_Toc45210039"/>
      <w:bookmarkStart w:id="3406" w:name="_Toc51860864"/>
      <w:bookmarkStart w:id="3407" w:name="_Toc171604108"/>
      <w:r>
        <w:t>10.1.4</w:t>
      </w:r>
      <w:r w:rsidRPr="0073469F">
        <w:t>.1</w:t>
      </w:r>
      <w:r w:rsidRPr="0073469F">
        <w:tab/>
      </w:r>
      <w:r>
        <w:t>General</w:t>
      </w:r>
      <w:bookmarkEnd w:id="3402"/>
      <w:bookmarkEnd w:id="3403"/>
      <w:bookmarkEnd w:id="3404"/>
      <w:bookmarkEnd w:id="3405"/>
      <w:bookmarkEnd w:id="3406"/>
      <w:bookmarkEnd w:id="3407"/>
    </w:p>
    <w:p w14:paraId="3541ED57" w14:textId="77777777" w:rsidR="00721C14" w:rsidRDefault="001E5F65" w:rsidP="00721C14">
      <w:pPr>
        <w:rPr>
          <w:rFonts w:eastAsia="Malgun Gothic"/>
        </w:rPr>
      </w:pPr>
      <w:r>
        <w:rPr>
          <w:rFonts w:eastAsia="Malgun Gothic"/>
        </w:rPr>
        <w:t>Clause</w:t>
      </w:r>
      <w:r w:rsidR="00721C14">
        <w:rPr>
          <w:rFonts w:eastAsia="Malgun Gothic"/>
        </w:rPr>
        <w:t> 10.1.4 specifies the MCPTT client procedures, participating MCPTT function procedures and controlling MCPTT function procedures for the on-network remote change of an MCPTT user's selected group.</w:t>
      </w:r>
    </w:p>
    <w:p w14:paraId="3D3AF2A1" w14:textId="77777777" w:rsidR="00721C14" w:rsidRDefault="00721C14" w:rsidP="00567124">
      <w:pPr>
        <w:pStyle w:val="Heading4"/>
      </w:pPr>
      <w:bookmarkStart w:id="3408" w:name="_Toc20155991"/>
      <w:bookmarkStart w:id="3409" w:name="_Toc27501148"/>
      <w:bookmarkStart w:id="3410" w:name="_Toc36049274"/>
      <w:bookmarkStart w:id="3411" w:name="_Toc45210040"/>
      <w:bookmarkStart w:id="3412" w:name="_Toc51860865"/>
      <w:bookmarkStart w:id="3413" w:name="_Toc171604109"/>
      <w:r>
        <w:t>10.1.4.2</w:t>
      </w:r>
      <w:r w:rsidRPr="0073469F">
        <w:tab/>
      </w:r>
      <w:r>
        <w:t>Client procedures</w:t>
      </w:r>
      <w:bookmarkEnd w:id="3408"/>
      <w:bookmarkEnd w:id="3409"/>
      <w:bookmarkEnd w:id="3410"/>
      <w:bookmarkEnd w:id="3411"/>
      <w:bookmarkEnd w:id="3412"/>
      <w:bookmarkEnd w:id="3413"/>
    </w:p>
    <w:p w14:paraId="197AE408" w14:textId="77777777" w:rsidR="00721C14" w:rsidRDefault="00721C14" w:rsidP="00567124">
      <w:pPr>
        <w:pStyle w:val="Heading5"/>
      </w:pPr>
      <w:bookmarkStart w:id="3414" w:name="_Toc20155992"/>
      <w:bookmarkStart w:id="3415" w:name="_Toc27501149"/>
      <w:bookmarkStart w:id="3416" w:name="_Toc36049275"/>
      <w:bookmarkStart w:id="3417" w:name="_Toc45210041"/>
      <w:bookmarkStart w:id="3418" w:name="_Toc51860866"/>
      <w:bookmarkStart w:id="3419" w:name="_Toc171604110"/>
      <w:r>
        <w:t>10.1.4.2.1</w:t>
      </w:r>
      <w:r w:rsidRPr="0073469F">
        <w:tab/>
      </w:r>
      <w:r>
        <w:t>Remote selected group change initiation</w:t>
      </w:r>
      <w:bookmarkEnd w:id="3414"/>
      <w:bookmarkEnd w:id="3415"/>
      <w:bookmarkEnd w:id="3416"/>
      <w:bookmarkEnd w:id="3417"/>
      <w:bookmarkEnd w:id="3418"/>
      <w:bookmarkEnd w:id="3419"/>
    </w:p>
    <w:p w14:paraId="1A8ABCB5" w14:textId="77777777" w:rsidR="00721C14" w:rsidRDefault="00721C14" w:rsidP="00721C14">
      <w:r w:rsidRPr="0073469F">
        <w:t>Upon receiving a reques</w:t>
      </w:r>
      <w:r>
        <w:t>t from the MCPTT user to send a</w:t>
      </w:r>
      <w:r w:rsidRPr="0073469F">
        <w:t xml:space="preserve"> </w:t>
      </w:r>
      <w:r>
        <w:t>g</w:t>
      </w:r>
      <w:r w:rsidRPr="00686075">
        <w:t>roup selection change request</w:t>
      </w:r>
      <w:r w:rsidRPr="0073469F">
        <w:t xml:space="preserve"> to </w:t>
      </w:r>
      <w:r>
        <w:t xml:space="preserve">change the selected group of a targeted MCPTT user to a specific MCPTT group, </w:t>
      </w:r>
      <w:r w:rsidRPr="0073469F">
        <w:t>the MCPTT client</w:t>
      </w:r>
      <w:r>
        <w:t>:</w:t>
      </w:r>
    </w:p>
    <w:p w14:paraId="57762F43" w14:textId="77777777" w:rsidR="00721C14" w:rsidRPr="005D5EC2" w:rsidRDefault="00721C14" w:rsidP="00721C14">
      <w:pPr>
        <w:pStyle w:val="B1"/>
      </w:pPr>
      <w:r>
        <w:t>1)</w:t>
      </w:r>
      <w:r>
        <w:tab/>
        <w:t>if:</w:t>
      </w:r>
    </w:p>
    <w:p w14:paraId="6C00106D" w14:textId="77777777" w:rsidR="00721C14" w:rsidRDefault="00721C14" w:rsidP="00721C14">
      <w:pPr>
        <w:pStyle w:val="B2"/>
      </w:pPr>
      <w:r>
        <w:t>a)</w:t>
      </w:r>
      <w:r>
        <w:tab/>
        <w:t xml:space="preserve">the </w:t>
      </w:r>
      <w:r w:rsidRPr="00965B74">
        <w:t>&lt;</w:t>
      </w:r>
      <w:proofErr w:type="spellStart"/>
      <w:r>
        <w:t>RemoteGroupSelectionURIList</w:t>
      </w:r>
      <w:proofErr w:type="spellEnd"/>
      <w:r>
        <w:t>&gt; element does not exist in the MCPTT user profile document with one or more &lt;entry&gt; elements (see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[50]); or</w:t>
      </w:r>
    </w:p>
    <w:p w14:paraId="598325CC" w14:textId="77777777" w:rsidR="00721C14" w:rsidRDefault="00721C14" w:rsidP="00721C14">
      <w:pPr>
        <w:pStyle w:val="B2"/>
        <w:rPr>
          <w:lang w:eastAsia="ko-KR"/>
        </w:rPr>
      </w:pPr>
      <w:r>
        <w:rPr>
          <w:lang w:eastAsia="ko-KR"/>
        </w:rPr>
        <w:t>b)</w:t>
      </w:r>
      <w:r>
        <w:rPr>
          <w:lang w:eastAsia="ko-KR"/>
        </w:rPr>
        <w:tab/>
        <w:t xml:space="preserve">the </w:t>
      </w:r>
      <w:r w:rsidRPr="00965B74">
        <w:t>&lt;</w:t>
      </w:r>
      <w:proofErr w:type="spellStart"/>
      <w:r>
        <w:t>RemoteGroupSelectionURIList</w:t>
      </w:r>
      <w:proofErr w:type="spellEnd"/>
      <w:r>
        <w:t xml:space="preserve">&gt; element </w:t>
      </w:r>
      <w:r>
        <w:rPr>
          <w:lang w:eastAsia="ko-KR"/>
        </w:rPr>
        <w:t xml:space="preserve">exists in the MCPTT user profile document and the MCPTT ID of the </w:t>
      </w:r>
      <w:r>
        <w:t xml:space="preserve">targeted MCPTT user </w:t>
      </w:r>
      <w:r>
        <w:rPr>
          <w:lang w:eastAsia="ko-KR"/>
        </w:rPr>
        <w:t>does not match with one of the &lt;entry&gt; elements of the &lt;</w:t>
      </w:r>
      <w:proofErr w:type="spellStart"/>
      <w:r>
        <w:t>RemoteGroupSelectionURIList</w:t>
      </w:r>
      <w:proofErr w:type="spellEnd"/>
      <w:r>
        <w:rPr>
          <w:lang w:eastAsia="ko-KR"/>
        </w:rPr>
        <w:t>&gt;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w:t>
      </w:r>
    </w:p>
    <w:p w14:paraId="174DFB39" w14:textId="77777777" w:rsidR="00721C14" w:rsidRDefault="00721C14" w:rsidP="00721C14">
      <w:pPr>
        <w:pStyle w:val="B2"/>
        <w:rPr>
          <w:lang w:eastAsia="ko-KR"/>
        </w:rPr>
      </w:pPr>
      <w:r>
        <w:rPr>
          <w:lang w:eastAsia="ko-KR"/>
        </w:rPr>
        <w:t>then:</w:t>
      </w:r>
    </w:p>
    <w:p w14:paraId="25AB73B4" w14:textId="77777777" w:rsidR="00721C14" w:rsidRDefault="00721C14" w:rsidP="00721C14">
      <w:pPr>
        <w:pStyle w:val="B2"/>
      </w:pPr>
      <w:r>
        <w:t>a)</w:t>
      </w:r>
      <w:r>
        <w:tab/>
        <w:t>should indicate to the requesting MCPTT user that they are not authorised to change the selected MCPTT group of the targeted MCPTT user; and</w:t>
      </w:r>
    </w:p>
    <w:p w14:paraId="3D828A7F" w14:textId="77777777" w:rsidR="00721C14" w:rsidRDefault="00721C14" w:rsidP="00721C14">
      <w:pPr>
        <w:pStyle w:val="B2"/>
      </w:pPr>
      <w:r>
        <w:t>b)</w:t>
      </w:r>
      <w:r>
        <w:tab/>
        <w:t xml:space="preserve">shall skip the rest of the steps of the present </w:t>
      </w:r>
      <w:r w:rsidR="001E5F65">
        <w:t>clause</w:t>
      </w:r>
      <w:r>
        <w:t xml:space="preserve">; </w:t>
      </w:r>
    </w:p>
    <w:p w14:paraId="5407F643" w14:textId="77777777" w:rsidR="00375FD5" w:rsidRDefault="00375FD5" w:rsidP="00A477C1">
      <w:pPr>
        <w:pStyle w:val="B1"/>
      </w:pPr>
      <w:r>
        <w:t>1A)</w:t>
      </w:r>
      <w:r>
        <w:tab/>
      </w:r>
      <w:r w:rsidRPr="0073469F">
        <w:t xml:space="preserve">shall </w:t>
      </w:r>
      <w:r>
        <w:t>determine whether the group document associated with the specific MCPTT group contains a &lt;list-service&gt; element that contains a &lt;preconfigured-group-use-only&gt; element. If a &lt;preconfigured-group-use-only&gt; element exists and is set to the value "true", then the MCPTT client:</w:t>
      </w:r>
    </w:p>
    <w:p w14:paraId="507F5728" w14:textId="77777777" w:rsidR="00375FD5" w:rsidRDefault="00375FD5" w:rsidP="00A477C1">
      <w:pPr>
        <w:pStyle w:val="B2"/>
      </w:pPr>
      <w:r>
        <w:t>a</w:t>
      </w:r>
      <w:r w:rsidRPr="0073469F">
        <w:t>)</w:t>
      </w:r>
      <w:r w:rsidRPr="0073469F">
        <w:tab/>
      </w:r>
      <w:r>
        <w:t>should indicate to the MCPTT user that calls are not allowed on the specific MCPTT group; and</w:t>
      </w:r>
    </w:p>
    <w:p w14:paraId="403F8C2C" w14:textId="77777777" w:rsidR="00375FD5" w:rsidRDefault="00375FD5" w:rsidP="00A477C1">
      <w:pPr>
        <w:pStyle w:val="B2"/>
      </w:pPr>
      <w:r>
        <w:t>b)</w:t>
      </w:r>
      <w:r>
        <w:tab/>
        <w:t>shall skip the remainder of this procedure;</w:t>
      </w:r>
    </w:p>
    <w:p w14:paraId="60F14A60" w14:textId="77777777" w:rsidR="00721C14" w:rsidRDefault="00721C14" w:rsidP="00721C14">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3BF2F46" w14:textId="77777777" w:rsidR="00721C14" w:rsidRPr="0073469F" w:rsidRDefault="00721C14" w:rsidP="00721C1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78856791" w14:textId="77777777" w:rsidR="00721C14" w:rsidRPr="0073469F" w:rsidRDefault="00721C14" w:rsidP="00721C1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0E32F65" w14:textId="77777777" w:rsidR="00721C14" w:rsidRPr="0073469F" w:rsidRDefault="00721C14" w:rsidP="00721C14">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169E0A23" w14:textId="7A6FC5E8" w:rsidR="00721C14" w:rsidRDefault="00721C14" w:rsidP="00721C14">
      <w:pPr>
        <w:pStyle w:val="B2"/>
      </w:pPr>
      <w:r>
        <w:lastRenderedPageBreak/>
        <w:t>d</w:t>
      </w:r>
      <w:r w:rsidRPr="0073469F">
        <w:t>)</w:t>
      </w:r>
      <w:r w:rsidRPr="0073469F">
        <w:tab/>
        <w:t xml:space="preserve">shall include an application/vnd.3gpp.mcptt-info+xml MIME body as specified in </w:t>
      </w:r>
      <w:r>
        <w:t>clause</w:t>
      </w:r>
      <w:r w:rsidRPr="0073469F">
        <w:t> F.1 with the &lt;</w:t>
      </w:r>
      <w:proofErr w:type="spellStart"/>
      <w:r w:rsidRPr="0073469F">
        <w:t>mcpttinfo</w:t>
      </w:r>
      <w:proofErr w:type="spellEnd"/>
      <w:r w:rsidRPr="0073469F">
        <w:t>&gt; element containing the &lt;</w:t>
      </w:r>
      <w:proofErr w:type="spellStart"/>
      <w:r w:rsidRPr="0073469F">
        <w:t>mcptt</w:t>
      </w:r>
      <w:proofErr w:type="spellEnd"/>
      <w:r w:rsidRPr="0073469F">
        <w:t xml:space="preserve">-Params&gt; element </w:t>
      </w:r>
      <w:r>
        <w:t>containing:</w:t>
      </w:r>
    </w:p>
    <w:p w14:paraId="47F7AF64" w14:textId="4785F46E" w:rsidR="00721C14" w:rsidRDefault="00721C14" w:rsidP="00721C14">
      <w:pPr>
        <w:pStyle w:val="B3"/>
      </w:pPr>
      <w:proofErr w:type="spellStart"/>
      <w:r>
        <w:t>i</w:t>
      </w:r>
      <w:proofErr w:type="spellEnd"/>
      <w:r>
        <w:t>)</w:t>
      </w:r>
      <w:r>
        <w:tab/>
        <w:t>the &lt;</w:t>
      </w:r>
      <w:proofErr w:type="spellStart"/>
      <w:r>
        <w:t>mcptt</w:t>
      </w:r>
      <w:proofErr w:type="spellEnd"/>
      <w:r>
        <w:t>-request-</w:t>
      </w:r>
      <w:proofErr w:type="spellStart"/>
      <w:r>
        <w:t>uri</w:t>
      </w:r>
      <w:proofErr w:type="spellEnd"/>
      <w:r w:rsidRPr="00075AD5">
        <w:t>&gt;</w:t>
      </w:r>
      <w:r>
        <w:t xml:space="preserve"> </w:t>
      </w:r>
      <w:r w:rsidRPr="004C07EF">
        <w:t xml:space="preserve">set to the </w:t>
      </w:r>
      <w:r>
        <w:t>MCPTT group identity to be selected by the targeted MCPTT user; and</w:t>
      </w:r>
    </w:p>
    <w:p w14:paraId="04105E88" w14:textId="77777777" w:rsidR="00721C14" w:rsidRDefault="00721C14" w:rsidP="00721C14">
      <w:pPr>
        <w:pStyle w:val="B3"/>
      </w:pPr>
      <w:r>
        <w:t>ii)</w:t>
      </w:r>
      <w:r>
        <w:tab/>
        <w:t>the &lt;request-type&gt; element set to a value of "group-selection-change-</w:t>
      </w:r>
      <w:r w:rsidRPr="00686075">
        <w:t>request</w:t>
      </w:r>
      <w:r w:rsidRPr="0024401D">
        <w:rPr>
          <w:lang w:eastAsia="ko-KR"/>
        </w:rPr>
        <w:t>"</w:t>
      </w:r>
      <w:r w:rsidRPr="004C07EF">
        <w:t>;</w:t>
      </w:r>
      <w:r>
        <w:t xml:space="preserve"> and</w:t>
      </w:r>
    </w:p>
    <w:p w14:paraId="2E4D50DC" w14:textId="31448B22" w:rsidR="00B33667" w:rsidRPr="008E477D" w:rsidRDefault="00B33667" w:rsidP="00B33667">
      <w:pPr>
        <w:pStyle w:val="B2"/>
      </w:pPr>
      <w:r>
        <w:t>e)</w:t>
      </w:r>
      <w:r>
        <w:tab/>
      </w:r>
      <w:r w:rsidRPr="000B1B1B">
        <w:t xml:space="preserve">shall insert in the SIP </w:t>
      </w:r>
      <w:r w:rsidRPr="0073469F">
        <w:t xml:space="preserve">MESSAGE </w:t>
      </w:r>
      <w:r w:rsidRPr="000B1B1B">
        <w:t>request a</w:t>
      </w:r>
      <w:r>
        <w:t>n application/</w:t>
      </w:r>
      <w:proofErr w:type="spellStart"/>
      <w:r>
        <w:t>resource-lists+xml</w:t>
      </w:r>
      <w:proofErr w:type="spellEnd"/>
      <w:r w:rsidRPr="000B1B1B">
        <w:t xml:space="preserve"> MIME body with the MCPTT ID of the </w:t>
      </w:r>
      <w:r>
        <w:t xml:space="preserve">targeted </w:t>
      </w:r>
      <w:r w:rsidRPr="000B1B1B">
        <w:t>MCPTT user, according to rules and procedures of IETF</w:t>
      </w:r>
      <w:r>
        <w:t> </w:t>
      </w:r>
      <w:r w:rsidRPr="000B1B1B">
        <w:t>RFC</w:t>
      </w:r>
      <w:r>
        <w:t> </w:t>
      </w:r>
      <w:r w:rsidRPr="000B1B1B">
        <w:t>5366</w:t>
      </w:r>
      <w:r>
        <w:t> </w:t>
      </w:r>
      <w:r w:rsidRPr="000B1B1B">
        <w:t>[20];</w:t>
      </w:r>
    </w:p>
    <w:p w14:paraId="47622229" w14:textId="77777777" w:rsidR="00721C14" w:rsidRPr="0073469F" w:rsidRDefault="00721C14" w:rsidP="00721C14">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1AC564A7" w14:textId="77777777" w:rsidR="00721C14" w:rsidRDefault="00721C14" w:rsidP="00721C14">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1B31869" w14:textId="77777777" w:rsidR="00721C14" w:rsidRDefault="00721C14" w:rsidP="00721C14">
      <w:r w:rsidRPr="00A3652A">
        <w:t>Upon receipt of a SIP 4xx, 5xx or 6xx response to the SIP MESSAGE request</w:t>
      </w:r>
      <w:r>
        <w:t xml:space="preserve">, should indicate to the MCPTT user the </w:t>
      </w:r>
      <w:r>
        <w:rPr>
          <w:noProof/>
        </w:rPr>
        <w:t xml:space="preserve">failure of the sent </w:t>
      </w:r>
      <w:r>
        <w:t>g</w:t>
      </w:r>
      <w:r w:rsidRPr="00686075">
        <w:t>roup selection change request</w:t>
      </w:r>
      <w:r>
        <w:t xml:space="preserve"> and not continue with the rest of the steps.</w:t>
      </w:r>
    </w:p>
    <w:p w14:paraId="6EBC4165" w14:textId="77777777" w:rsidR="00721C14" w:rsidRDefault="00721C14" w:rsidP="00721C14">
      <w:r>
        <w:rPr>
          <w:noProof/>
        </w:rPr>
        <w:t xml:space="preserve">Upon receiving a </w:t>
      </w:r>
      <w:r>
        <w:t>"SIP MESSAGE request for group selection change response for terminating client", the MCPTT client:</w:t>
      </w:r>
    </w:p>
    <w:p w14:paraId="259037DD" w14:textId="5F0D9EEB" w:rsidR="009F4FF2" w:rsidRDefault="009F4FF2" w:rsidP="009F4FF2">
      <w:pPr>
        <w:pStyle w:val="B1"/>
      </w:pPr>
      <w:r>
        <w:rPr>
          <w:noProof/>
        </w:rPr>
        <w:t>1)</w:t>
      </w:r>
      <w:r>
        <w:rPr>
          <w:noProof/>
        </w:rPr>
        <w:tab/>
        <w:t xml:space="preserve">shall determine the success or failure of the sent </w:t>
      </w:r>
      <w:r>
        <w:t>g</w:t>
      </w:r>
      <w:r w:rsidRPr="00686075">
        <w:t>roup selection change request</w:t>
      </w:r>
      <w:r>
        <w:t xml:space="preserve"> from the value of the &lt;</w:t>
      </w:r>
      <w:r w:rsidRPr="006D0511">
        <w:t>selected-group-change-outcome</w:t>
      </w:r>
      <w:r>
        <w:t>&gt; element contained in the &lt;</w:t>
      </w:r>
      <w:proofErr w:type="spellStart"/>
      <w:r>
        <w:t>anyExt</w:t>
      </w:r>
      <w:proofErr w:type="spellEnd"/>
      <w:r>
        <w:t>&gt; element</w:t>
      </w:r>
      <w:r w:rsidRPr="0073469F">
        <w:t xml:space="preserve"> </w:t>
      </w:r>
      <w:r>
        <w:t xml:space="preserve">of the </w:t>
      </w:r>
      <w:r w:rsidRPr="0073469F">
        <w:t>&lt;</w:t>
      </w:r>
      <w:proofErr w:type="spellStart"/>
      <w:r w:rsidRPr="0073469F">
        <w:t>mcptt</w:t>
      </w:r>
      <w:proofErr w:type="spellEnd"/>
      <w:r w:rsidRPr="0073469F">
        <w:t xml:space="preserve">-Params&gt; element </w:t>
      </w:r>
      <w:r>
        <w:t xml:space="preserve">of the </w:t>
      </w:r>
      <w:r w:rsidRPr="0073469F">
        <w:t>&lt;</w:t>
      </w:r>
      <w:proofErr w:type="spellStart"/>
      <w:r w:rsidRPr="0073469F">
        <w:t>mcpttinfo</w:t>
      </w:r>
      <w:proofErr w:type="spellEnd"/>
      <w:r w:rsidRPr="0073469F">
        <w:t xml:space="preserve">&gt; element </w:t>
      </w:r>
      <w:r>
        <w:t xml:space="preserve">of the </w:t>
      </w:r>
      <w:r w:rsidRPr="0073469F">
        <w:t xml:space="preserve">application/vnd.3gpp.mcptt-info+xml MIME body </w:t>
      </w:r>
      <w:r>
        <w:t>included in the received SIP MESSAGE request; and</w:t>
      </w:r>
    </w:p>
    <w:p w14:paraId="0A0F5641" w14:textId="77777777" w:rsidR="00721C14" w:rsidRDefault="00721C14" w:rsidP="00721C14">
      <w:pPr>
        <w:pStyle w:val="B1"/>
        <w:rPr>
          <w:noProof/>
        </w:rPr>
      </w:pPr>
      <w:r>
        <w:t>2)</w:t>
      </w:r>
      <w:r>
        <w:tab/>
        <w:t xml:space="preserve">should indicate to the MCPTT user the </w:t>
      </w:r>
      <w:r>
        <w:rPr>
          <w:noProof/>
        </w:rPr>
        <w:t xml:space="preserve">success or failure of the sent </w:t>
      </w:r>
      <w:r>
        <w:t>g</w:t>
      </w:r>
      <w:r w:rsidRPr="00686075">
        <w:t>roup selection change request</w:t>
      </w:r>
      <w:r>
        <w:t>.</w:t>
      </w:r>
    </w:p>
    <w:p w14:paraId="096CBF34" w14:textId="77777777" w:rsidR="00721C14" w:rsidRDefault="00721C14" w:rsidP="00567124">
      <w:pPr>
        <w:pStyle w:val="Heading5"/>
      </w:pPr>
      <w:bookmarkStart w:id="3420" w:name="_Toc20155993"/>
      <w:bookmarkStart w:id="3421" w:name="_Toc27501150"/>
      <w:bookmarkStart w:id="3422" w:name="_Toc36049276"/>
      <w:bookmarkStart w:id="3423" w:name="_Toc45210042"/>
      <w:bookmarkStart w:id="3424" w:name="_Toc51860867"/>
      <w:bookmarkStart w:id="3425" w:name="_Toc171604111"/>
      <w:r>
        <w:t>10.1.4.2.2</w:t>
      </w:r>
      <w:r w:rsidRPr="0073469F">
        <w:tab/>
      </w:r>
      <w:r w:rsidRPr="00611000">
        <w:t>Target client procedures</w:t>
      </w:r>
      <w:r>
        <w:t xml:space="preserve"> for handling remote selected group change request</w:t>
      </w:r>
      <w:bookmarkEnd w:id="3420"/>
      <w:bookmarkEnd w:id="3421"/>
      <w:bookmarkEnd w:id="3422"/>
      <w:bookmarkEnd w:id="3423"/>
      <w:bookmarkEnd w:id="3424"/>
      <w:bookmarkEnd w:id="3425"/>
    </w:p>
    <w:p w14:paraId="2BEFDB39" w14:textId="77777777" w:rsidR="00721C14" w:rsidRDefault="00721C14" w:rsidP="00721C14">
      <w:r>
        <w:rPr>
          <w:noProof/>
        </w:rPr>
        <w:t xml:space="preserve">Upon receiving a </w:t>
      </w:r>
      <w:r>
        <w:t>"SIP MESSAGE request for group selection change request for terminating client", the MCPTT client:</w:t>
      </w:r>
    </w:p>
    <w:p w14:paraId="2BB9EF6D" w14:textId="77777777" w:rsidR="00721C14" w:rsidRDefault="00721C14" w:rsidP="00721C14">
      <w:pPr>
        <w:pStyle w:val="B1"/>
      </w:pPr>
      <w:r>
        <w:t>1)</w:t>
      </w:r>
      <w:r>
        <w:tab/>
        <w:t xml:space="preserve">if the received SIP MESSAGE request contains an </w:t>
      </w:r>
      <w:r w:rsidRPr="00611000">
        <w:t>application/vnd.3gpp.mcptt-info+xml MIME body</w:t>
      </w:r>
      <w:r>
        <w:t xml:space="preserve"> containing an &lt;affiliation-required&gt; element set to a value of "true":</w:t>
      </w:r>
    </w:p>
    <w:p w14:paraId="1722FAA6" w14:textId="77777777" w:rsidR="00721C14" w:rsidRDefault="00721C14" w:rsidP="00721C14">
      <w:pPr>
        <w:pStyle w:val="B2"/>
      </w:pPr>
      <w:r>
        <w:t>a)</w:t>
      </w:r>
      <w:r>
        <w:tab/>
        <w:t xml:space="preserve">shall invoke the procedures of </w:t>
      </w:r>
      <w:r w:rsidR="001E5F65">
        <w:t>clause</w:t>
      </w:r>
      <w:r>
        <w:t> 9.2.1.2 to affiliate to the MCPTT group identified by the</w:t>
      </w:r>
      <w:r w:rsidRPr="00611000">
        <w:t xml:space="preserve"> </w:t>
      </w:r>
      <w:r>
        <w:t xml:space="preserve">contents of the </w:t>
      </w:r>
      <w:r w:rsidRPr="00611000">
        <w:t>&lt;</w:t>
      </w:r>
      <w:proofErr w:type="spellStart"/>
      <w:r w:rsidRPr="00B16969">
        <w:t>mcptt</w:t>
      </w:r>
      <w:proofErr w:type="spellEnd"/>
      <w:r w:rsidRPr="00B16969">
        <w:t>-calling-group-id</w:t>
      </w:r>
      <w:r w:rsidRPr="00611000">
        <w:t>&gt;</w:t>
      </w:r>
      <w:r>
        <w:t xml:space="preserve"> included in the </w:t>
      </w:r>
      <w:r w:rsidRPr="00611000">
        <w:t>application/vnd.3gpp.mcptt-info+xml MIME body</w:t>
      </w:r>
      <w:r>
        <w:t>;</w:t>
      </w:r>
    </w:p>
    <w:p w14:paraId="33F661CF" w14:textId="77777777" w:rsidR="00721C14" w:rsidRDefault="00721C14" w:rsidP="00721C14">
      <w:pPr>
        <w:pStyle w:val="B2"/>
      </w:pPr>
      <w:r>
        <w:t>b)</w:t>
      </w:r>
      <w:r>
        <w:tab/>
        <w:t xml:space="preserve">if the MCPTT client has not already invoked the procedures of </w:t>
      </w:r>
      <w:r w:rsidR="001E5F65">
        <w:t>clause</w:t>
      </w:r>
      <w:r>
        <w:t xml:space="preserve"> 9.2.1.3, shall invoke the procedures of </w:t>
      </w:r>
      <w:r w:rsidR="001E5F65">
        <w:t>clause</w:t>
      </w:r>
      <w:r>
        <w:t> 9.2.1.3; and</w:t>
      </w:r>
    </w:p>
    <w:p w14:paraId="0E132230" w14:textId="77777777" w:rsidR="00721C14" w:rsidRDefault="00721C14" w:rsidP="00721C14">
      <w:pPr>
        <w:pStyle w:val="B2"/>
      </w:pPr>
      <w:r>
        <w:t>c)</w:t>
      </w:r>
      <w:r>
        <w:tab/>
        <w:t xml:space="preserve">upon receiving a SIP NOTIFY request including a &lt;p-id&gt; element set to a value matching the &lt;p-id&gt; value included in the SIP PUBLISH request sent in step 1) a) above as specified in </w:t>
      </w:r>
      <w:r w:rsidR="001E5F65">
        <w:t>clause</w:t>
      </w:r>
      <w:r>
        <w:t> 9.2.1.3, shall determine if the affiliation procedure to the MCPTT group identified by the</w:t>
      </w:r>
      <w:r w:rsidRPr="00611000">
        <w:t xml:space="preserve"> </w:t>
      </w:r>
      <w:r>
        <w:t xml:space="preserve">contents of the </w:t>
      </w:r>
      <w:r w:rsidRPr="00611000">
        <w:t>&lt;</w:t>
      </w:r>
      <w:proofErr w:type="spellStart"/>
      <w:r w:rsidRPr="00611000">
        <w:t>mcptt</w:t>
      </w:r>
      <w:proofErr w:type="spellEnd"/>
      <w:r w:rsidRPr="00611000">
        <w:t>-</w:t>
      </w:r>
      <w:r w:rsidRPr="00B16969">
        <w:t>calling-group-id</w:t>
      </w:r>
      <w:r w:rsidRPr="00611000">
        <w:t>&gt;</w:t>
      </w:r>
      <w:r>
        <w:t xml:space="preserve"> in the received SIP MESSAGE request was successful;</w:t>
      </w:r>
    </w:p>
    <w:p w14:paraId="0F1332B4" w14:textId="77777777" w:rsidR="00721C14" w:rsidRDefault="00721C14" w:rsidP="00752DF8">
      <w:pPr>
        <w:pStyle w:val="B1"/>
      </w:pPr>
      <w:r>
        <w:t>2)</w:t>
      </w:r>
      <w:r>
        <w:tab/>
        <w:t xml:space="preserve">if the received SIP MESSAGE request contained an </w:t>
      </w:r>
      <w:r w:rsidRPr="00611000">
        <w:t>application/vnd.3gpp.mcptt-info+xml MIME body</w:t>
      </w:r>
      <w:r>
        <w:t xml:space="preserve"> containing an &lt;affiliation-required&gt; element set to a value of "true" and the affiliation was successful as determined in step 1) c) above, or if the &lt;affiliation-required&gt; element was not present in the received SIP MESSAGE request:</w:t>
      </w:r>
    </w:p>
    <w:p w14:paraId="6E8CDDC2" w14:textId="581AA689" w:rsidR="00721C14" w:rsidRDefault="00721C14" w:rsidP="00721C14">
      <w:pPr>
        <w:pStyle w:val="B2"/>
      </w:pPr>
      <w:r>
        <w:t>a)</w:t>
      </w:r>
      <w:r>
        <w:tab/>
        <w:t>shall change the MCPTT client's selected group to the MCPTT group identified by the</w:t>
      </w:r>
      <w:r w:rsidRPr="00611000">
        <w:t xml:space="preserve"> </w:t>
      </w:r>
      <w:r>
        <w:t xml:space="preserve">contents of the </w:t>
      </w:r>
      <w:bookmarkStart w:id="3426" w:name="_Hlk106965488"/>
      <w:r w:rsidR="00DC2893" w:rsidRPr="00FA50E6">
        <w:rPr>
          <w:rFonts w:eastAsia="SimSun"/>
        </w:rPr>
        <w:t>&lt;</w:t>
      </w:r>
      <w:proofErr w:type="spellStart"/>
      <w:r w:rsidR="00DC2893" w:rsidRPr="00FA50E6">
        <w:rPr>
          <w:rFonts w:eastAsia="SimSun"/>
        </w:rPr>
        <w:t>mcptt</w:t>
      </w:r>
      <w:proofErr w:type="spellEnd"/>
      <w:r w:rsidR="00DC2893" w:rsidRPr="00FA50E6">
        <w:rPr>
          <w:rFonts w:eastAsia="SimSun"/>
        </w:rPr>
        <w:t>-calling-group-id&gt;</w:t>
      </w:r>
      <w:bookmarkEnd w:id="3426"/>
      <w:r w:rsidRPr="00611000">
        <w:t xml:space="preserve"> element</w:t>
      </w:r>
      <w:r>
        <w:t xml:space="preserve"> contained in the </w:t>
      </w:r>
      <w:r w:rsidRPr="00611000">
        <w:t>application/vnd.3gpp.mcptt-info+xml MIME body included in the received SIP MESSAGE request</w:t>
      </w:r>
      <w:r>
        <w:t>; and</w:t>
      </w:r>
    </w:p>
    <w:p w14:paraId="2D24486C" w14:textId="77777777" w:rsidR="00721C14" w:rsidRDefault="00721C14" w:rsidP="00721C14">
      <w:pPr>
        <w:pStyle w:val="B2"/>
      </w:pPr>
      <w:r>
        <w:t>b)</w:t>
      </w:r>
      <w:r>
        <w:tab/>
        <w:t>shall determine the success or failure of the change of selected group action;</w:t>
      </w:r>
    </w:p>
    <w:p w14:paraId="63FB3544" w14:textId="77777777" w:rsidR="00721C14" w:rsidRDefault="00721C14" w:rsidP="00721C14">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37377055" w14:textId="77777777" w:rsidR="00721C14" w:rsidRPr="0073469F" w:rsidRDefault="00721C14" w:rsidP="00721C1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4DD45AB" w14:textId="77777777" w:rsidR="00721C14" w:rsidRPr="0073469F" w:rsidRDefault="00721C14" w:rsidP="00721C14">
      <w:pPr>
        <w:pStyle w:val="B2"/>
      </w:pPr>
      <w:r>
        <w:lastRenderedPageBreak/>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7C69454" w14:textId="77777777" w:rsidR="00721C14" w:rsidRPr="0073469F" w:rsidRDefault="00721C14" w:rsidP="00721C14">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1C503B7C" w14:textId="2D9A64D4" w:rsidR="00B33667" w:rsidRDefault="00B33667" w:rsidP="00B33667">
      <w:pPr>
        <w:pStyle w:val="B2"/>
      </w:pPr>
      <w:r>
        <w:t>d)</w:t>
      </w:r>
      <w:r>
        <w:tab/>
      </w:r>
      <w:r w:rsidRPr="00372439">
        <w:t xml:space="preserve">shall include in </w:t>
      </w:r>
      <w:r>
        <w:t>a "</w:t>
      </w:r>
      <w:proofErr w:type="spellStart"/>
      <w:r>
        <w:t>uri</w:t>
      </w:r>
      <w:proofErr w:type="spellEnd"/>
      <w:r>
        <w:t xml:space="preserve">"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w:t>
      </w:r>
      <w:proofErr w:type="spellStart"/>
      <w:r w:rsidRPr="00372439">
        <w:t>resource-lists+xml</w:t>
      </w:r>
      <w:proofErr w:type="spellEnd"/>
      <w:r w:rsidRPr="00372439">
        <w:t xml:space="preserve"> MIME body the MCPTT ID contained in the &lt;</w:t>
      </w:r>
      <w:proofErr w:type="spellStart"/>
      <w:r w:rsidRPr="00372439">
        <w:t>mcptt</w:t>
      </w:r>
      <w:proofErr w:type="spellEnd"/>
      <w:r w:rsidRPr="00372439">
        <w:t>-calling-user-id&gt; element in the application/ vnd.3gpp.mcptt-info+xml MIME body of the received SIP MESSAGE request;</w:t>
      </w:r>
    </w:p>
    <w:p w14:paraId="693AFA5A" w14:textId="08FB1975" w:rsidR="00721C14" w:rsidRDefault="00721C14" w:rsidP="00721C14">
      <w:pPr>
        <w:pStyle w:val="B2"/>
      </w:pPr>
      <w:r>
        <w:t>e</w:t>
      </w:r>
      <w:r w:rsidRPr="0073469F">
        <w:t>)</w:t>
      </w:r>
      <w:r w:rsidRPr="0073469F">
        <w:tab/>
        <w:t xml:space="preserve">shall include an application/vnd.3gpp.mcptt-info+xml MIME body as specified in </w:t>
      </w:r>
      <w:r>
        <w:t>clause</w:t>
      </w:r>
      <w:r w:rsidRPr="0073469F">
        <w:t> F.1 with the &lt;</w:t>
      </w:r>
      <w:proofErr w:type="spellStart"/>
      <w:r w:rsidRPr="0073469F">
        <w:t>mcpttinfo</w:t>
      </w:r>
      <w:proofErr w:type="spellEnd"/>
      <w:r w:rsidRPr="0073469F">
        <w:t>&gt; element containing the &lt;</w:t>
      </w:r>
      <w:proofErr w:type="spellStart"/>
      <w:r w:rsidRPr="0073469F">
        <w:t>mcptt</w:t>
      </w:r>
      <w:proofErr w:type="spellEnd"/>
      <w:r w:rsidRPr="0073469F">
        <w:t xml:space="preserve">-Params&gt; element </w:t>
      </w:r>
      <w:r>
        <w:t>containing:</w:t>
      </w:r>
    </w:p>
    <w:p w14:paraId="246982C8" w14:textId="77777777" w:rsidR="00DC2893" w:rsidRDefault="00DC2893" w:rsidP="00DC2893">
      <w:pPr>
        <w:pStyle w:val="B3"/>
      </w:pPr>
      <w:proofErr w:type="spellStart"/>
      <w:r>
        <w:t>i</w:t>
      </w:r>
      <w:proofErr w:type="spellEnd"/>
      <w:r>
        <w:t>)</w:t>
      </w:r>
      <w:r>
        <w:tab/>
        <w:t>the &lt;</w:t>
      </w:r>
      <w:proofErr w:type="spellStart"/>
      <w:r>
        <w:t>mcptt</w:t>
      </w:r>
      <w:proofErr w:type="spellEnd"/>
      <w:r>
        <w:t>-request-</w:t>
      </w:r>
      <w:proofErr w:type="spellStart"/>
      <w:r>
        <w:t>uri</w:t>
      </w:r>
      <w:proofErr w:type="spellEnd"/>
      <w:r w:rsidRPr="00075AD5">
        <w:t>&gt;</w:t>
      </w:r>
      <w:r>
        <w:t xml:space="preserve"> </w:t>
      </w:r>
      <w:r w:rsidRPr="004C07EF">
        <w:t xml:space="preserve">set to the </w:t>
      </w:r>
      <w:r>
        <w:t>MCPTT group identity to be selected by the MCPTT user; and</w:t>
      </w:r>
    </w:p>
    <w:p w14:paraId="7ECAFA22" w14:textId="77777777" w:rsidR="00DC2893" w:rsidRDefault="00DC2893" w:rsidP="00DC2893">
      <w:pPr>
        <w:pStyle w:val="B3"/>
      </w:pPr>
      <w:r>
        <w:t>ii)</w:t>
      </w:r>
      <w:r>
        <w:tab/>
        <w:t>the &lt;</w:t>
      </w:r>
      <w:proofErr w:type="spellStart"/>
      <w:r>
        <w:t>anyExt</w:t>
      </w:r>
      <w:proofErr w:type="spellEnd"/>
      <w:r>
        <w:t>&gt; element containing:</w:t>
      </w:r>
    </w:p>
    <w:p w14:paraId="4BEAF57E" w14:textId="2971F3FE" w:rsidR="00DC2893" w:rsidRDefault="00266048" w:rsidP="00266048">
      <w:pPr>
        <w:pStyle w:val="B4"/>
      </w:pPr>
      <w:r>
        <w:t>A)</w:t>
      </w:r>
      <w:r>
        <w:tab/>
      </w:r>
      <w:r w:rsidR="00DC2893">
        <w:t>the &lt;response-type&gt; element set to a value of "group-selection-change-response</w:t>
      </w:r>
      <w:r w:rsidR="00DC2893" w:rsidRPr="0024401D">
        <w:t>"</w:t>
      </w:r>
      <w:r w:rsidR="00DC2893" w:rsidRPr="004C07EF">
        <w:t>;</w:t>
      </w:r>
    </w:p>
    <w:p w14:paraId="0A8ED047" w14:textId="6429874E" w:rsidR="00DC2893" w:rsidRDefault="00DC2893" w:rsidP="00752DF8">
      <w:pPr>
        <w:pStyle w:val="B4"/>
      </w:pPr>
      <w:r>
        <w:t>B)</w:t>
      </w:r>
      <w:r>
        <w:tab/>
        <w:t>if the MCPTT client was able to successfully change the selected group as determined in step 2) b) above, then a &lt;</w:t>
      </w:r>
      <w:r w:rsidRPr="006D0511">
        <w:t>selected-group-change-outcome</w:t>
      </w:r>
      <w:r>
        <w:t>&gt; element set to a value of "success"; and</w:t>
      </w:r>
    </w:p>
    <w:p w14:paraId="23D8E7DF" w14:textId="01AA65D2" w:rsidR="00DC2893" w:rsidRDefault="00DC2893" w:rsidP="00752DF8">
      <w:pPr>
        <w:pStyle w:val="B4"/>
      </w:pPr>
      <w:r>
        <w:t>C)</w:t>
      </w:r>
      <w:r>
        <w:tab/>
        <w:t>if the MCPTT client:</w:t>
      </w:r>
    </w:p>
    <w:p w14:paraId="534412B4" w14:textId="745478F4" w:rsidR="00DC2893" w:rsidRDefault="00DC2893" w:rsidP="00752DF8">
      <w:pPr>
        <w:pStyle w:val="B5"/>
      </w:pPr>
      <w:r>
        <w:t>I)</w:t>
      </w:r>
      <w:r>
        <w:tab/>
        <w:t>was required to affiliate to</w:t>
      </w:r>
      <w:r w:rsidRPr="00B71FB9">
        <w:t xml:space="preserve"> the MCPTT group identified by the contents of the &lt;</w:t>
      </w:r>
      <w:proofErr w:type="spellStart"/>
      <w:r w:rsidRPr="00B16969">
        <w:t>mcptt</w:t>
      </w:r>
      <w:proofErr w:type="spellEnd"/>
      <w:r w:rsidRPr="00B16969">
        <w:t>-calling-group-id</w:t>
      </w:r>
      <w:r w:rsidRPr="00B71FB9">
        <w:t>&gt;</w:t>
      </w:r>
      <w:r>
        <w:t xml:space="preserve"> in the received SIP MESSAGE request and the affiliation failed as determined in step 1) c); or</w:t>
      </w:r>
    </w:p>
    <w:p w14:paraId="758E622C" w14:textId="20A9289D" w:rsidR="00DC2893" w:rsidRDefault="00DC2893" w:rsidP="00752DF8">
      <w:pPr>
        <w:pStyle w:val="B5"/>
      </w:pPr>
      <w:r>
        <w:t>II)</w:t>
      </w:r>
      <w:r>
        <w:tab/>
        <w:t>failed to change the selected group as determined in step 2) b);</w:t>
      </w:r>
    </w:p>
    <w:p w14:paraId="72592991" w14:textId="184F7799" w:rsidR="00DC2893" w:rsidRPr="008E477D" w:rsidRDefault="00DC2893" w:rsidP="00752DF8">
      <w:pPr>
        <w:pStyle w:val="B4"/>
        <w:ind w:firstLine="0"/>
      </w:pPr>
      <w:r>
        <w:t>then a &lt;</w:t>
      </w:r>
      <w:r w:rsidRPr="006D0511">
        <w:t>selected-group-change-outcome</w:t>
      </w:r>
      <w:r>
        <w:t>&gt; element set to a value of "fail";</w:t>
      </w:r>
    </w:p>
    <w:p w14:paraId="19B4E1E9" w14:textId="77777777" w:rsidR="00721C14" w:rsidRDefault="00721C14" w:rsidP="00721C14">
      <w:pPr>
        <w:pStyle w:val="B1"/>
      </w:pPr>
      <w:r>
        <w:t>4)</w:t>
      </w:r>
      <w:r>
        <w:tab/>
        <w:t>should indicate to the MCPTT user the success or failure of the requested change of selected group action;</w:t>
      </w:r>
    </w:p>
    <w:p w14:paraId="4B4B6E4E" w14:textId="77777777" w:rsidR="00721C14" w:rsidRPr="0073469F" w:rsidRDefault="00721C14" w:rsidP="00721C14">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27D37BD5" w14:textId="77777777" w:rsidR="00721C14" w:rsidRDefault="00721C14" w:rsidP="00721C14">
      <w:pPr>
        <w:pStyle w:val="B1"/>
        <w:rPr>
          <w:noProof/>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77425784" w14:textId="77777777" w:rsidR="00721C14" w:rsidRDefault="00721C14" w:rsidP="00567124">
      <w:pPr>
        <w:pStyle w:val="Heading4"/>
      </w:pPr>
      <w:bookmarkStart w:id="3427" w:name="_Toc20155994"/>
      <w:bookmarkStart w:id="3428" w:name="_Toc27501151"/>
      <w:bookmarkStart w:id="3429" w:name="_Toc36049277"/>
      <w:bookmarkStart w:id="3430" w:name="_Toc45210043"/>
      <w:bookmarkStart w:id="3431" w:name="_Toc51860868"/>
      <w:bookmarkStart w:id="3432" w:name="_Toc171604112"/>
      <w:r>
        <w:t>10.1.4.3</w:t>
      </w:r>
      <w:r w:rsidRPr="0073469F">
        <w:tab/>
      </w:r>
      <w:r w:rsidRPr="00DB7120">
        <w:rPr>
          <w:rFonts w:eastAsia="Malgun Gothic"/>
        </w:rPr>
        <w:t>Participating MCPTT function procedures</w:t>
      </w:r>
      <w:bookmarkEnd w:id="3427"/>
      <w:bookmarkEnd w:id="3428"/>
      <w:bookmarkEnd w:id="3429"/>
      <w:bookmarkEnd w:id="3430"/>
      <w:bookmarkEnd w:id="3431"/>
      <w:bookmarkEnd w:id="3432"/>
    </w:p>
    <w:p w14:paraId="47246B8C" w14:textId="77777777" w:rsidR="00721C14" w:rsidRDefault="00721C14" w:rsidP="00266048">
      <w:pPr>
        <w:pStyle w:val="Heading5"/>
      </w:pPr>
      <w:bookmarkStart w:id="3433" w:name="_Toc20155995"/>
      <w:bookmarkStart w:id="3434" w:name="_Toc27501152"/>
      <w:bookmarkStart w:id="3435" w:name="_Toc36049278"/>
      <w:bookmarkStart w:id="3436" w:name="_Toc45210044"/>
      <w:bookmarkStart w:id="3437" w:name="_Toc51860869"/>
      <w:bookmarkStart w:id="3438" w:name="_Toc171604113"/>
      <w:r>
        <w:t>10.1.4.3.1</w:t>
      </w:r>
      <w:r w:rsidRPr="0073469F">
        <w:tab/>
      </w:r>
      <w:r>
        <w:t>Origina</w:t>
      </w:r>
      <w:r w:rsidRPr="00266048">
        <w:t>t</w:t>
      </w:r>
      <w:r>
        <w:t>ing procedures</w:t>
      </w:r>
      <w:bookmarkEnd w:id="3433"/>
      <w:bookmarkEnd w:id="3434"/>
      <w:bookmarkEnd w:id="3435"/>
      <w:bookmarkEnd w:id="3436"/>
      <w:bookmarkEnd w:id="3437"/>
      <w:bookmarkEnd w:id="3438"/>
    </w:p>
    <w:p w14:paraId="5B3EB8CB" w14:textId="77777777" w:rsidR="00721C14" w:rsidRPr="00A3652A" w:rsidRDefault="00721C14" w:rsidP="00721C14">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originating participating MCPTT function" the participating MCPTT function:</w:t>
      </w:r>
    </w:p>
    <w:p w14:paraId="104422E9" w14:textId="77777777" w:rsidR="00721C14" w:rsidRPr="00A3652A" w:rsidRDefault="00721C14" w:rsidP="00721C14">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0FBEBFC" w14:textId="77777777" w:rsidR="00721C14" w:rsidRPr="00A3652A" w:rsidRDefault="00721C14" w:rsidP="00721C14">
      <w:pPr>
        <w:pStyle w:val="B1"/>
      </w:pPr>
      <w:r w:rsidRPr="00A3652A">
        <w:t>2)</w:t>
      </w:r>
      <w:r w:rsidRPr="00A3652A">
        <w:tab/>
        <w:t>shall determine the MCPTT ID of the calling user from the public user identity in the P-Asserted-Identity header field of the SIP MESSAGE request;</w:t>
      </w:r>
    </w:p>
    <w:p w14:paraId="7B98E3E2" w14:textId="69C9793A" w:rsidR="00721C14" w:rsidRPr="00A3652A" w:rsidRDefault="00721C14" w:rsidP="00721C14">
      <w:pPr>
        <w:pStyle w:val="NO"/>
      </w:pPr>
      <w:r w:rsidRPr="00A3652A">
        <w:t>NOTE</w:t>
      </w:r>
      <w:r w:rsidR="002616C1">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336B3DED"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4338B6F" w14:textId="77777777" w:rsidR="00721C14" w:rsidRDefault="00721C14" w:rsidP="00721C14">
      <w:pPr>
        <w:pStyle w:val="B1"/>
      </w:pPr>
      <w:r>
        <w:lastRenderedPageBreak/>
        <w:t>3)</w:t>
      </w:r>
      <w:r>
        <w:tab/>
        <w:t>if the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MCPTT function" contains </w:t>
      </w:r>
      <w:r w:rsidRPr="00121E66">
        <w:t>the &lt;re</w:t>
      </w:r>
      <w:r>
        <w:t>quest</w:t>
      </w:r>
      <w:r w:rsidRPr="00121E66">
        <w:t>-type&gt; element set to a value of "</w:t>
      </w:r>
      <w:r>
        <w:t>group-selection-change-request":</w:t>
      </w:r>
    </w:p>
    <w:p w14:paraId="3878EF1A" w14:textId="77777777" w:rsidR="00721C14" w:rsidRDefault="00721C14" w:rsidP="00721C14">
      <w:pPr>
        <w:pStyle w:val="B2"/>
      </w:pPr>
      <w:r>
        <w:rPr>
          <w:rFonts w:eastAsia="SimSun"/>
        </w:rPr>
        <w:t>a)</w:t>
      </w:r>
      <w:r>
        <w:rPr>
          <w:rFonts w:eastAsia="SimSun"/>
        </w:rPr>
        <w:tab/>
      </w:r>
      <w:r>
        <w:t>if:</w:t>
      </w:r>
    </w:p>
    <w:p w14:paraId="127980C1" w14:textId="77777777" w:rsidR="00721C14" w:rsidRDefault="00721C14" w:rsidP="00721C14">
      <w:pPr>
        <w:pStyle w:val="B3"/>
      </w:pPr>
      <w:proofErr w:type="spellStart"/>
      <w:r>
        <w:t>i</w:t>
      </w:r>
      <w:proofErr w:type="spellEnd"/>
      <w:r>
        <w:t>)</w:t>
      </w:r>
      <w:r>
        <w:tab/>
        <w:t xml:space="preserve">the </w:t>
      </w:r>
      <w:r w:rsidRPr="00965B74">
        <w:t>&lt;</w:t>
      </w:r>
      <w:proofErr w:type="spellStart"/>
      <w:r>
        <w:t>RemoteGroupSelectionURIList</w:t>
      </w:r>
      <w:proofErr w:type="spellEnd"/>
      <w:r>
        <w:t>&gt; element does not exist in the MCPTT user profile document with one or more &lt;entry&gt; elements (see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[50]); or</w:t>
      </w:r>
    </w:p>
    <w:p w14:paraId="5A4D2A74" w14:textId="77777777" w:rsidR="00721C14" w:rsidRDefault="00721C14" w:rsidP="00721C14">
      <w:pPr>
        <w:pStyle w:val="B3"/>
        <w:rPr>
          <w:lang w:eastAsia="ko-KR"/>
        </w:rPr>
      </w:pPr>
      <w:r>
        <w:t>ii)</w:t>
      </w:r>
      <w:r>
        <w:tab/>
        <w:t xml:space="preserve">if the MCPTT ID contained in the </w:t>
      </w:r>
      <w:r w:rsidRPr="00815496">
        <w:t>&lt;</w:t>
      </w:r>
      <w:proofErr w:type="spellStart"/>
      <w:r w:rsidRPr="00815496">
        <w:t>mcptt</w:t>
      </w:r>
      <w:proofErr w:type="spellEnd"/>
      <w:r w:rsidRPr="00815496">
        <w:t>-</w:t>
      </w:r>
      <w:r>
        <w:t>request-</w:t>
      </w:r>
      <w:proofErr w:type="spellStart"/>
      <w:r>
        <w:t>uri</w:t>
      </w:r>
      <w:proofErr w:type="spellEnd"/>
      <w:r w:rsidRPr="00815496">
        <w:t>&gt;</w:t>
      </w:r>
      <w:r>
        <w:t xml:space="preserve"> element contained in the </w:t>
      </w:r>
      <w:r w:rsidRPr="00611000">
        <w:t>application/vnd.3gpp.mcptt-info+xml MIME bo</w:t>
      </w:r>
      <w:r>
        <w:t>dy included in the received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MCPTT function" </w:t>
      </w:r>
      <w:r w:rsidRPr="00F463C3">
        <w:rPr>
          <w:rFonts w:eastAsia="SimSun"/>
        </w:rPr>
        <w:t>does not match with one of the &lt;entry&gt; elements of the &lt;</w:t>
      </w:r>
      <w:proofErr w:type="spellStart"/>
      <w:r>
        <w:t>RemoteGroupSelectionURIList</w:t>
      </w:r>
      <w:proofErr w:type="spellEnd"/>
      <w:r w:rsidRPr="00F463C3">
        <w:rPr>
          <w:rFonts w:eastAsia="SimSun"/>
        </w:rPr>
        <w:t>&gt;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[50]);</w:t>
      </w:r>
    </w:p>
    <w:p w14:paraId="5D6282C6" w14:textId="77777777" w:rsidR="00721C14" w:rsidRDefault="00721C14" w:rsidP="00721C14">
      <w:pPr>
        <w:pStyle w:val="B3"/>
        <w:rPr>
          <w:lang w:eastAsia="ko-KR"/>
        </w:rPr>
      </w:pPr>
      <w:r>
        <w:rPr>
          <w:lang w:eastAsia="ko-KR"/>
        </w:rPr>
        <w:t>then:</w:t>
      </w:r>
    </w:p>
    <w:p w14:paraId="273FCF95" w14:textId="77777777" w:rsidR="00721C14" w:rsidRDefault="00721C14" w:rsidP="00721C14">
      <w:pPr>
        <w:pStyle w:val="B3"/>
      </w:pPr>
      <w:proofErr w:type="spellStart"/>
      <w:r>
        <w:rPr>
          <w:lang w:eastAsia="ko-KR"/>
        </w:rPr>
        <w:t>i</w:t>
      </w:r>
      <w:proofErr w:type="spellEnd"/>
      <w:r>
        <w:rPr>
          <w:lang w:eastAsia="ko-KR"/>
        </w:rPr>
        <w:t>)</w:t>
      </w:r>
      <w:r>
        <w:rPr>
          <w:lang w:eastAsia="ko-KR"/>
        </w:rPr>
        <w:tab/>
      </w:r>
      <w:r w:rsidRPr="00941C97">
        <w:t>shall reject the SIP MESSAGE request with a SIP 403 (Forbidden) response including warning text set to "</w:t>
      </w:r>
      <w:r w:rsidR="0076698A" w:rsidRPr="0076698A">
        <w:t>155</w:t>
      </w:r>
      <w:r w:rsidRPr="00941C97">
        <w:t xml:space="preserve"> user not authorised to change user's selected group"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560B3EF3" w14:textId="7D743899" w:rsidR="00721C14" w:rsidRDefault="00721C14" w:rsidP="00721C14">
      <w:pPr>
        <w:pStyle w:val="B1"/>
      </w:pPr>
      <w:r>
        <w:t>4)</w:t>
      </w:r>
      <w:r>
        <w:tab/>
        <w:t xml:space="preserve">shall </w:t>
      </w:r>
      <w:r w:rsidRPr="00A3652A">
        <w:t xml:space="preserve">determine the public service identity of the controlling MCPTT function </w:t>
      </w:r>
      <w:r>
        <w:t xml:space="preserve">associated with the group identity contained in the </w:t>
      </w:r>
      <w:r w:rsidRPr="00815496">
        <w:t>&lt;</w:t>
      </w:r>
      <w:proofErr w:type="spellStart"/>
      <w:r w:rsidRPr="00815496">
        <w:t>mcptt</w:t>
      </w:r>
      <w:proofErr w:type="spellEnd"/>
      <w:r w:rsidRPr="00815496">
        <w:t>-</w:t>
      </w:r>
      <w:r>
        <w:t>request-</w:t>
      </w:r>
      <w:proofErr w:type="spellStart"/>
      <w:r>
        <w:t>uri</w:t>
      </w:r>
      <w:proofErr w:type="spellEnd"/>
      <w:r w:rsidRPr="00815496">
        <w:t>&gt;</w:t>
      </w:r>
      <w:r>
        <w:t xml:space="preserve"> element contained in the </w:t>
      </w:r>
      <w:r w:rsidRPr="00611000">
        <w:t>application/vnd.3gpp.mcptt-info+xml MIME bo</w:t>
      </w:r>
      <w:r>
        <w:t>dy</w:t>
      </w:r>
      <w:r w:rsidRPr="00A3652A">
        <w:t>;</w:t>
      </w:r>
    </w:p>
    <w:p w14:paraId="5FE5AFBE" w14:textId="77777777" w:rsidR="002616C1" w:rsidRDefault="002616C1" w:rsidP="002616C1">
      <w:pPr>
        <w:pStyle w:val="NO"/>
      </w:pPr>
      <w:r>
        <w:t>NOTE 2:</w:t>
      </w:r>
      <w:r>
        <w:tab/>
        <w:t>The public service identity can identify the controlling MCPTT function in the primary MCPTT system or in a partner MCPTT system.</w:t>
      </w:r>
    </w:p>
    <w:p w14:paraId="09940782" w14:textId="77777777" w:rsidR="002616C1" w:rsidRDefault="002616C1" w:rsidP="002616C1">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EF0C6E5" w14:textId="77777777" w:rsidR="002616C1" w:rsidRDefault="002616C1" w:rsidP="002616C1">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60AE94D" w14:textId="77777777" w:rsidR="002616C1" w:rsidRPr="00BE4B01" w:rsidRDefault="002616C1" w:rsidP="002616C1">
      <w:pPr>
        <w:pStyle w:val="NO"/>
      </w:pPr>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6EAC42A3" w14:textId="2FBD84D0" w:rsidR="002616C1" w:rsidRDefault="002616C1" w:rsidP="00240B71">
      <w:pPr>
        <w:pStyle w:val="NO"/>
      </w:pPr>
      <w:r>
        <w:t>NOTE 6:</w:t>
      </w:r>
      <w:r>
        <w:tab/>
        <w:t>How the primary MCPTT system routes the SIP request through an exit MCPTT gateway server is out of the scope of the present document.</w:t>
      </w:r>
    </w:p>
    <w:p w14:paraId="087AD67C" w14:textId="77777777" w:rsidR="00721C14" w:rsidRPr="00A3652A" w:rsidRDefault="00721C14" w:rsidP="00721C14">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6B82FD3B" w14:textId="6405733F" w:rsidR="00721C14" w:rsidRPr="00A3652A" w:rsidRDefault="00721C14" w:rsidP="00721C14">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rsidR="002616C1">
        <w:t>determined in step 4)</w:t>
      </w:r>
      <w:r w:rsidRPr="00A3652A">
        <w:t>;</w:t>
      </w:r>
    </w:p>
    <w:p w14:paraId="1B39A464" w14:textId="77777777" w:rsidR="00721C14" w:rsidRDefault="00721C14" w:rsidP="00721C14">
      <w:pPr>
        <w:pStyle w:val="B1"/>
      </w:pPr>
      <w:r>
        <w:t>7</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p>
    <w:p w14:paraId="5F4E0403" w14:textId="77777777" w:rsidR="00B33667" w:rsidRPr="00A3652A" w:rsidRDefault="00B33667" w:rsidP="00B33667">
      <w:pPr>
        <w:pStyle w:val="B1"/>
      </w:pPr>
      <w:r>
        <w:t>8)</w:t>
      </w:r>
      <w:r>
        <w:tab/>
      </w:r>
      <w:r w:rsidRPr="00A3652A">
        <w:t xml:space="preserve">shall copy the contents </w:t>
      </w:r>
      <w:r>
        <w:t>of the application/</w:t>
      </w:r>
      <w:proofErr w:type="spellStart"/>
      <w:r w:rsidRPr="00C76D99">
        <w:t>resource-lists</w:t>
      </w:r>
      <w:r>
        <w:t>+xml</w:t>
      </w:r>
      <w:proofErr w:type="spellEnd"/>
      <w:r w:rsidRPr="00C76D99">
        <w:t xml:space="preserve"> MIME body</w:t>
      </w:r>
      <w:r w:rsidRPr="00A4431C">
        <w:t xml:space="preserve"> </w:t>
      </w:r>
      <w:r>
        <w:t xml:space="preserve">into the </w:t>
      </w:r>
      <w:r w:rsidRPr="00A3652A">
        <w:t>outgoing SIP MESSAGE request</w:t>
      </w:r>
      <w:r w:rsidRPr="00C76D99">
        <w:t>;</w:t>
      </w:r>
    </w:p>
    <w:p w14:paraId="5C55F2D0" w14:textId="0A4A786C" w:rsidR="00721C14" w:rsidRDefault="00721C14" w:rsidP="00721C14">
      <w:pPr>
        <w:pStyle w:val="B1"/>
      </w:pPr>
      <w:r>
        <w:t>9</w:t>
      </w:r>
      <w:r w:rsidRPr="00A3652A">
        <w:t>)</w:t>
      </w:r>
      <w:r w:rsidRPr="00A3652A">
        <w:tab/>
        <w:t>shall set the &lt;</w:t>
      </w:r>
      <w:proofErr w:type="spellStart"/>
      <w:r w:rsidRPr="00A3652A">
        <w:t>mcptt</w:t>
      </w:r>
      <w:proofErr w:type="spellEnd"/>
      <w:r w:rsidRPr="00A3652A">
        <w:t xml:space="preserve">-calling-user-id&gt; </w:t>
      </w:r>
      <w:r w:rsidR="006F24E4" w:rsidRPr="006F24E4">
        <w:t>contained in &lt;</w:t>
      </w:r>
      <w:proofErr w:type="spellStart"/>
      <w:r w:rsidR="006F24E4" w:rsidRPr="006F24E4">
        <w:t>mcptt</w:t>
      </w:r>
      <w:proofErr w:type="spellEnd"/>
      <w:r w:rsidR="006F24E4" w:rsidRPr="006F24E4">
        <w:t xml:space="preserve">-Params&gt; </w:t>
      </w:r>
      <w:r w:rsidRPr="00A3652A">
        <w:t xml:space="preserve">element of the </w:t>
      </w:r>
      <w:r w:rsidR="006F24E4" w:rsidRPr="006F24E4">
        <w:t>application/vnd.3gpp.mcptt-info+xml MIME body</w:t>
      </w:r>
      <w:r w:rsidRPr="00A3652A">
        <w:t xml:space="preserve"> to the MCPTT ID determined in </w:t>
      </w:r>
      <w:r w:rsidR="002616C1" w:rsidRPr="00A3652A">
        <w:t>step</w:t>
      </w:r>
      <w:r w:rsidR="002616C1">
        <w:t> </w:t>
      </w:r>
      <w:r w:rsidRPr="00A3652A">
        <w:t>2) above;</w:t>
      </w:r>
    </w:p>
    <w:p w14:paraId="524C0FD0" w14:textId="7718F4D4" w:rsidR="00AD166B" w:rsidRPr="00B60339" w:rsidRDefault="00AD166B" w:rsidP="00AD166B">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08979F12" w14:textId="77777777" w:rsidR="00721C14" w:rsidRPr="00D246A3" w:rsidRDefault="00721C14" w:rsidP="00721C14">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3BBE26EB" w14:textId="77777777" w:rsidR="00721C14" w:rsidRPr="00B60339" w:rsidRDefault="00721C14" w:rsidP="00721C14">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8E7D3C0" w14:textId="77777777" w:rsidR="00721C14" w:rsidRPr="00B60339" w:rsidRDefault="00721C14" w:rsidP="00721C14">
      <w:pPr>
        <w:pStyle w:val="B1"/>
      </w:pPr>
      <w:r>
        <w:lastRenderedPageBreak/>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40B32013" w14:textId="77777777" w:rsidR="00721C14" w:rsidRPr="00A3652A" w:rsidRDefault="00721C14" w:rsidP="00721C14">
      <w:pPr>
        <w:pStyle w:val="B1"/>
        <w:rPr>
          <w:lang w:val="en-US"/>
        </w:rPr>
      </w:pPr>
      <w:r>
        <w:t>14</w:t>
      </w:r>
      <w:r w:rsidRPr="00A3652A">
        <w:t>)</w:t>
      </w:r>
      <w:r w:rsidRPr="00A3652A">
        <w:tab/>
        <w:t xml:space="preserve">shall send the SIP MESSAGE request as specified to </w:t>
      </w:r>
      <w:r w:rsidRPr="00A3652A">
        <w:rPr>
          <w:lang w:val="en-US"/>
        </w:rPr>
        <w:t>3GPP TS 24.229 [4].</w:t>
      </w:r>
    </w:p>
    <w:p w14:paraId="32E26300" w14:textId="77777777" w:rsidR="00721C14" w:rsidRPr="00A3652A" w:rsidRDefault="00721C14" w:rsidP="00721C14">
      <w:r w:rsidRPr="00A3652A">
        <w:t xml:space="preserve">Upon receipt of a SIP 2xx response in response to the </w:t>
      </w:r>
      <w:r>
        <w:t xml:space="preserve">sent </w:t>
      </w:r>
      <w:r w:rsidRPr="00A3652A">
        <w:t>SIP MESSAGE request</w:t>
      </w:r>
      <w:r>
        <w:t xml:space="preserve">, </w:t>
      </w:r>
      <w:r w:rsidRPr="00A3652A">
        <w:t xml:space="preserve">the participating MCPTT function shall </w:t>
      </w:r>
      <w:r>
        <w:t>generate a SIP 200 (OK) response and forward the SIP 200 (OK) response to the MCPTT client.</w:t>
      </w:r>
    </w:p>
    <w:p w14:paraId="31FCD8A2" w14:textId="77777777" w:rsidR="00721C14" w:rsidRDefault="00721C14" w:rsidP="00721C14">
      <w:pPr>
        <w:rPr>
          <w:noProof/>
        </w:rPr>
      </w:pPr>
      <w:r w:rsidRPr="00A3652A">
        <w:t>Upon receipt of a SIP 4xx, 5xx or 6xx response to the SIP MESSAGE request</w:t>
      </w:r>
      <w:r>
        <w:t>,</w:t>
      </w:r>
      <w:r w:rsidRPr="00A3652A">
        <w:t xml:space="preserve"> </w:t>
      </w:r>
      <w:r>
        <w:t>shall forward the error response to the MCPTT client.</w:t>
      </w:r>
    </w:p>
    <w:p w14:paraId="4C0F8C54" w14:textId="77777777" w:rsidR="0076698A" w:rsidRDefault="0076698A" w:rsidP="00567124">
      <w:pPr>
        <w:pStyle w:val="Heading5"/>
      </w:pPr>
      <w:bookmarkStart w:id="3439" w:name="_Toc20155996"/>
      <w:bookmarkStart w:id="3440" w:name="_Toc27501153"/>
      <w:bookmarkStart w:id="3441" w:name="_Toc36049279"/>
      <w:bookmarkStart w:id="3442" w:name="_Toc45210045"/>
      <w:bookmarkStart w:id="3443" w:name="_Toc51860870"/>
      <w:bookmarkStart w:id="3444" w:name="_Toc171604114"/>
      <w:r>
        <w:t>10.1.4.3.2</w:t>
      </w:r>
      <w:r>
        <w:tab/>
      </w:r>
      <w:r w:rsidRPr="00255346">
        <w:t>Terminating</w:t>
      </w:r>
      <w:r>
        <w:t xml:space="preserve"> procedures</w:t>
      </w:r>
      <w:bookmarkEnd w:id="3439"/>
      <w:bookmarkEnd w:id="3440"/>
      <w:bookmarkEnd w:id="3441"/>
      <w:bookmarkEnd w:id="3442"/>
      <w:bookmarkEnd w:id="3443"/>
      <w:bookmarkEnd w:id="3444"/>
    </w:p>
    <w:p w14:paraId="0B874551" w14:textId="77777777" w:rsidR="0076698A" w:rsidRPr="00A3652A" w:rsidRDefault="0076698A" w:rsidP="0076698A">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terminating participating MCPTT function"</w:t>
      </w:r>
      <w:r w:rsidRPr="005B32FB">
        <w:rPr>
          <w:rFonts w:eastAsia="SimSun"/>
        </w:rPr>
        <w:t xml:space="preserve"> </w:t>
      </w:r>
      <w:r>
        <w:rPr>
          <w:rFonts w:eastAsia="SimSun"/>
        </w:rPr>
        <w:t>the participating MCPTT function:</w:t>
      </w:r>
    </w:p>
    <w:p w14:paraId="5F7ADCE3" w14:textId="77777777" w:rsidR="0076698A" w:rsidRPr="00A3652A" w:rsidRDefault="0076698A" w:rsidP="0076698A">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0778CD9B" w14:textId="77777777" w:rsidR="0076698A" w:rsidRPr="00A3652A" w:rsidRDefault="0076698A" w:rsidP="0076698A">
      <w:pPr>
        <w:pStyle w:val="B1"/>
      </w:pPr>
      <w:r w:rsidRPr="00A3652A">
        <w:t>2)</w:t>
      </w:r>
      <w:r w:rsidRPr="00A3652A">
        <w:tab/>
        <w:t>shall use the MCPTT ID present in the &lt;</w:t>
      </w:r>
      <w:proofErr w:type="spellStart"/>
      <w:r w:rsidRPr="00A3652A">
        <w:t>mcptt</w:t>
      </w:r>
      <w:proofErr w:type="spellEnd"/>
      <w:r w:rsidRPr="00A3652A">
        <w:t>-request-</w:t>
      </w:r>
      <w:proofErr w:type="spellStart"/>
      <w:r w:rsidRPr="00A3652A">
        <w:t>uri</w:t>
      </w:r>
      <w:proofErr w:type="spellEnd"/>
      <w:r w:rsidRPr="00A3652A">
        <w:t>&gt; element of the application/vnd.3gpp.mcptt-info+xml MIME body of the incoming SIP MESSAGE request to retrieve the binding between the MCPTT ID and public user identity;</w:t>
      </w:r>
    </w:p>
    <w:p w14:paraId="40745E51" w14:textId="77777777" w:rsidR="0076698A" w:rsidRPr="00A3652A" w:rsidRDefault="0076698A" w:rsidP="0076698A">
      <w:pPr>
        <w:pStyle w:val="B1"/>
      </w:pPr>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p>
    <w:p w14:paraId="4B532D4E" w14:textId="77777777" w:rsidR="0076698A" w:rsidRDefault="0076698A" w:rsidP="0076698A">
      <w:pPr>
        <w:pStyle w:val="B1"/>
      </w:pPr>
      <w:r w:rsidRPr="00A3652A">
        <w:t>4)</w:t>
      </w:r>
      <w:r w:rsidRPr="00A3652A">
        <w:tab/>
        <w:t xml:space="preserve">shall generate an outgoing SIP MESSAGE request as specified in </w:t>
      </w:r>
      <w:r w:rsidR="001E5F65">
        <w:t>clause</w:t>
      </w:r>
      <w:r w:rsidRPr="00A3652A">
        <w:t> 6.3.2.2.11;</w:t>
      </w:r>
    </w:p>
    <w:p w14:paraId="50FDE80B" w14:textId="77777777" w:rsidR="0076698A" w:rsidRPr="0073469F" w:rsidRDefault="0076698A" w:rsidP="0076698A">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37BBDE9D" w14:textId="77777777" w:rsidR="0076698A" w:rsidRPr="00A3652A" w:rsidRDefault="0076698A" w:rsidP="0076698A">
      <w:pPr>
        <w:pStyle w:val="B1"/>
      </w:pPr>
      <w:r>
        <w:t>6</w:t>
      </w:r>
      <w:r w:rsidRPr="00A3652A">
        <w:t>)</w:t>
      </w:r>
      <w:r w:rsidRPr="00A3652A">
        <w:tab/>
        <w:t>shall send the SIP MESSAGE request as specified in 3GPP TS 24.229 [4].</w:t>
      </w:r>
    </w:p>
    <w:p w14:paraId="3D580719" w14:textId="77777777" w:rsidR="0076698A" w:rsidRPr="00A3652A" w:rsidRDefault="0076698A" w:rsidP="0076698A">
      <w:pPr>
        <w:rPr>
          <w:noProof/>
        </w:rPr>
      </w:pPr>
      <w:r w:rsidRPr="00A3652A">
        <w:t xml:space="preserve">Upon receipt of SIP 2xx responses to the outgoing SIP MESSAGE requests, the participating MCPTT function shall forward the SIP 2xx response to the </w:t>
      </w:r>
      <w:r>
        <w:t>controlling MCPTT function.</w:t>
      </w:r>
    </w:p>
    <w:p w14:paraId="751530A8" w14:textId="77777777" w:rsidR="0076698A" w:rsidRDefault="0076698A" w:rsidP="0076698A">
      <w:pPr>
        <w:rPr>
          <w:noProof/>
        </w:rPr>
      </w:pPr>
      <w:r w:rsidRPr="00A3652A">
        <w:t>Upon receipt of a SIP 4xx, 5xx or 6xx response to the SIP MESSAGE request</w:t>
      </w:r>
      <w:r>
        <w:t>,</w:t>
      </w:r>
      <w:r w:rsidRPr="00A3652A">
        <w:t xml:space="preserve"> </w:t>
      </w:r>
      <w:r>
        <w:t>shall forward the response to the controlling MCPTT function.</w:t>
      </w:r>
    </w:p>
    <w:p w14:paraId="48F8906C" w14:textId="77777777" w:rsidR="0076698A" w:rsidRDefault="0076698A" w:rsidP="00567124">
      <w:pPr>
        <w:pStyle w:val="Heading4"/>
      </w:pPr>
      <w:bookmarkStart w:id="3445" w:name="_Toc20155997"/>
      <w:bookmarkStart w:id="3446" w:name="_Toc27501154"/>
      <w:bookmarkStart w:id="3447" w:name="_Toc36049280"/>
      <w:bookmarkStart w:id="3448" w:name="_Toc45210046"/>
      <w:bookmarkStart w:id="3449" w:name="_Toc51860871"/>
      <w:bookmarkStart w:id="3450" w:name="_Toc171604115"/>
      <w:r>
        <w:t>10.1.4.4</w:t>
      </w:r>
      <w:r>
        <w:tab/>
        <w:t>Controlling MCPTT function procedures</w:t>
      </w:r>
      <w:bookmarkEnd w:id="3445"/>
      <w:bookmarkEnd w:id="3446"/>
      <w:bookmarkEnd w:id="3447"/>
      <w:bookmarkEnd w:id="3448"/>
      <w:bookmarkEnd w:id="3449"/>
      <w:bookmarkEnd w:id="3450"/>
    </w:p>
    <w:p w14:paraId="02C94E96" w14:textId="77777777" w:rsidR="0076698A" w:rsidRDefault="0076698A" w:rsidP="0076698A">
      <w:r>
        <w:t>Upon receiving:</w:t>
      </w:r>
    </w:p>
    <w:p w14:paraId="7FD891AD" w14:textId="77777777" w:rsidR="0076698A" w:rsidRDefault="0076698A" w:rsidP="0076698A">
      <w:pPr>
        <w:pStyle w:val="B1"/>
      </w:pPr>
      <w:r>
        <w:t>-</w:t>
      </w:r>
      <w:r>
        <w:tab/>
        <w:t>a "SIP MESSAGE request for group selection change request for controlling MCPTT function"; or</w:t>
      </w:r>
    </w:p>
    <w:p w14:paraId="32599B1A" w14:textId="77777777" w:rsidR="0076698A" w:rsidRDefault="0076698A" w:rsidP="0076698A">
      <w:pPr>
        <w:pStyle w:val="B1"/>
      </w:pPr>
      <w:r>
        <w:t>-</w:t>
      </w:r>
      <w:r>
        <w:tab/>
        <w:t>a "SIP MESSAGE request for group selection change response for controlling MCPTT function";</w:t>
      </w:r>
    </w:p>
    <w:p w14:paraId="32A00B97" w14:textId="77777777" w:rsidR="0076698A" w:rsidRPr="00A3652A" w:rsidRDefault="0076698A" w:rsidP="0076698A">
      <w:pPr>
        <w:rPr>
          <w:rFonts w:eastAsia="SimSun"/>
        </w:rPr>
      </w:pPr>
      <w:r>
        <w:rPr>
          <w:rFonts w:eastAsia="SimSun"/>
        </w:rPr>
        <w:t>the controlling MCPTT function:</w:t>
      </w:r>
    </w:p>
    <w:p w14:paraId="40E95CD9" w14:textId="77777777" w:rsidR="0076698A" w:rsidRPr="00D246A3" w:rsidRDefault="0076698A" w:rsidP="0076698A">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p>
    <w:p w14:paraId="539BC520" w14:textId="77777777" w:rsidR="0076698A" w:rsidRPr="00D246A3" w:rsidRDefault="0076698A" w:rsidP="0076698A">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19E643BB" w14:textId="77777777" w:rsidR="00375FD5" w:rsidRDefault="00375FD5" w:rsidP="00A477C1">
      <w:pPr>
        <w:pStyle w:val="B1"/>
      </w:pPr>
      <w:r>
        <w:t>2A)</w:t>
      </w:r>
      <w:r>
        <w:tab/>
        <w:t xml:space="preserve">if the group document contains a &lt;list-service&gt; element that contains a &lt;preconfigured-group-use-only&gt; element that is set to the value "true", shall </w:t>
      </w:r>
      <w:proofErr w:type="spellStart"/>
      <w:r w:rsidRPr="0073469F">
        <w:t>shall</w:t>
      </w:r>
      <w:proofErr w:type="spellEnd"/>
      <w:r w:rsidRPr="0073469F">
        <w:t xml:space="preserve"> 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1E5F65">
        <w:t>clause</w:t>
      </w:r>
      <w:r>
        <w:t> 4.4 "Warning header field" and skip the rest of the steps;</w:t>
      </w:r>
    </w:p>
    <w:p w14:paraId="31C10E03" w14:textId="77777777" w:rsidR="0076698A" w:rsidRDefault="0076698A" w:rsidP="0076698A">
      <w:pPr>
        <w:pStyle w:val="B1"/>
      </w:pPr>
      <w:r>
        <w:lastRenderedPageBreak/>
        <w:t>3)</w:t>
      </w:r>
      <w:r>
        <w:tab/>
        <w:t xml:space="preserve">if there is a &lt;request-type&gt; element set to a value of </w:t>
      </w:r>
      <w:r w:rsidRPr="00121E66">
        <w:t>"</w:t>
      </w:r>
      <w:r>
        <w:t xml:space="preserve">group-selection-change-request" contained in the </w:t>
      </w:r>
      <w:r w:rsidRPr="00121E66">
        <w:t>&lt;</w:t>
      </w:r>
      <w:proofErr w:type="spellStart"/>
      <w:r w:rsidRPr="00121E66">
        <w:t>anyExt</w:t>
      </w:r>
      <w:proofErr w:type="spellEnd"/>
      <w:r w:rsidRPr="00121E66">
        <w:t xml:space="preserve">&gt; element </w:t>
      </w:r>
      <w:r>
        <w:t xml:space="preserve">in the </w:t>
      </w:r>
      <w:r w:rsidRPr="00C41F1B">
        <w:t>&lt;</w:t>
      </w:r>
      <w:proofErr w:type="spellStart"/>
      <w:r w:rsidRPr="00C41F1B">
        <w:t>mcptt</w:t>
      </w:r>
      <w:proofErr w:type="spellEnd"/>
      <w:r w:rsidRPr="00C41F1B">
        <w:t xml:space="preserve">-Params&gt; </w:t>
      </w:r>
      <w:r>
        <w:t xml:space="preserve">element contained in the </w:t>
      </w:r>
      <w:r w:rsidRPr="00C41F1B">
        <w:t>&lt;</w:t>
      </w:r>
      <w:proofErr w:type="spellStart"/>
      <w:r w:rsidRPr="00C41F1B">
        <w:t>mcpttinfo</w:t>
      </w:r>
      <w:proofErr w:type="spellEnd"/>
      <w:r w:rsidRPr="00C41F1B">
        <w:t>&gt; root element</w:t>
      </w:r>
      <w:r>
        <w:t xml:space="preserve"> contained in the </w:t>
      </w:r>
      <w:r w:rsidRPr="00D246A3">
        <w:rPr>
          <w:rFonts w:eastAsia="SimSun"/>
        </w:rPr>
        <w:t xml:space="preserve">application/vnd.3gpp. </w:t>
      </w:r>
      <w:proofErr w:type="spellStart"/>
      <w:r w:rsidRPr="00D246A3">
        <w:rPr>
          <w:rFonts w:eastAsia="SimSun"/>
        </w:rPr>
        <w:t>mcptt-info+xml</w:t>
      </w:r>
      <w:proofErr w:type="spellEnd"/>
      <w:r w:rsidRPr="00D246A3">
        <w:rPr>
          <w:rFonts w:eastAsia="SimSun"/>
        </w:rPr>
        <w:t xml:space="preserve"> MIME body</w:t>
      </w:r>
      <w:r>
        <w:rPr>
          <w:rFonts w:eastAsia="SimSun"/>
        </w:rPr>
        <w:t xml:space="preserve"> </w:t>
      </w:r>
      <w:r w:rsidRPr="00D246A3">
        <w:rPr>
          <w:rFonts w:eastAsia="SimSun"/>
        </w:rPr>
        <w:t>in the received SIP MESSAGE request</w:t>
      </w:r>
      <w:r>
        <w:rPr>
          <w:rFonts w:eastAsia="SimSun"/>
        </w:rPr>
        <w:t>:</w:t>
      </w:r>
    </w:p>
    <w:p w14:paraId="0A4CB654" w14:textId="77777777" w:rsidR="00B33667" w:rsidRDefault="00B33667" w:rsidP="00B33667">
      <w:pPr>
        <w:pStyle w:val="B2"/>
      </w:pPr>
      <w:r>
        <w:t>a</w:t>
      </w:r>
      <w:r w:rsidRPr="0073469F">
        <w:t>)</w:t>
      </w:r>
      <w:r w:rsidRPr="0073469F">
        <w:tab/>
        <w:t xml:space="preserve">if the MCPTT user </w:t>
      </w:r>
      <w:r>
        <w:t>identified by the MCPTT ID in the "</w:t>
      </w:r>
      <w:proofErr w:type="spellStart"/>
      <w:r>
        <w:t>uri</w:t>
      </w:r>
      <w:proofErr w:type="spellEnd"/>
      <w:r>
        <w:t xml:space="preserve">" attribute of an &lt;entry&gt; element in a &lt;list&gt; element in the &lt;resource-lists&gt; element of the </w:t>
      </w:r>
      <w:r>
        <w:rPr>
          <w:rFonts w:eastAsia="SimSun"/>
        </w:rPr>
        <w:t>application/</w:t>
      </w:r>
      <w:proofErr w:type="spellStart"/>
      <w:r>
        <w:rPr>
          <w:rFonts w:eastAsia="SimSun"/>
        </w:rPr>
        <w:t>resource-lists+xml</w:t>
      </w:r>
      <w:proofErr w:type="spellEnd"/>
      <w:r w:rsidRPr="00D246A3">
        <w:rPr>
          <w:rFonts w:eastAsia="SimSun"/>
        </w:rPr>
        <w:t xml:space="preserve"> MIME body</w:t>
      </w:r>
      <w:r>
        <w:t xml:space="preserve"> contained in the SIP MESSAGE request </w:t>
      </w:r>
      <w:r w:rsidRPr="0073469F">
        <w:t xml:space="preserve">is not affiliated with the MCPTT group </w:t>
      </w:r>
      <w:r>
        <w:t xml:space="preserve">identified by the </w:t>
      </w:r>
      <w:r w:rsidRPr="00C34A8C">
        <w:t>&lt;</w:t>
      </w:r>
      <w:proofErr w:type="spellStart"/>
      <w:r w:rsidRPr="00C34A8C">
        <w:t>mcptt</w:t>
      </w:r>
      <w:proofErr w:type="spellEnd"/>
      <w:r w:rsidRPr="00C34A8C">
        <w:t>-</w:t>
      </w:r>
      <w:r>
        <w:t>request-</w:t>
      </w:r>
      <w:proofErr w:type="spellStart"/>
      <w:r>
        <w:t>uri</w:t>
      </w:r>
      <w:proofErr w:type="spellEnd"/>
      <w:r w:rsidRPr="00C34A8C">
        <w:t>&gt;</w:t>
      </w:r>
      <w:r>
        <w:t xml:space="preserve"> in the </w:t>
      </w:r>
      <w:r w:rsidRPr="00D246A3">
        <w:rPr>
          <w:rFonts w:eastAsia="SimSun"/>
        </w:rPr>
        <w:t xml:space="preserve">application/vnd.3gpp. </w:t>
      </w:r>
      <w:proofErr w:type="spellStart"/>
      <w:r w:rsidRPr="00D246A3">
        <w:rPr>
          <w:rFonts w:eastAsia="SimSun"/>
        </w:rPr>
        <w:t>mcptt-info+xml</w:t>
      </w:r>
      <w:proofErr w:type="spellEnd"/>
      <w:r w:rsidRPr="00D246A3">
        <w:rPr>
          <w:rFonts w:eastAsia="SimSun"/>
        </w:rPr>
        <w:t xml:space="preserve"> MIME body</w:t>
      </w:r>
      <w:r>
        <w:rPr>
          <w:rFonts w:eastAsia="SimSun"/>
        </w:rPr>
        <w:t xml:space="preserve"> </w:t>
      </w:r>
      <w:r>
        <w:rPr>
          <w:noProof/>
        </w:rPr>
        <w:t>as determined by the procedures of clause 6.3.6</w:t>
      </w:r>
      <w:r>
        <w:t>:</w:t>
      </w:r>
    </w:p>
    <w:p w14:paraId="7211B7D0" w14:textId="77777777" w:rsidR="0076698A" w:rsidRDefault="0076698A" w:rsidP="0076698A">
      <w:pPr>
        <w:pStyle w:val="B3"/>
      </w:pPr>
      <w:proofErr w:type="spellStart"/>
      <w:r>
        <w:t>i</w:t>
      </w:r>
      <w:proofErr w:type="spellEnd"/>
      <w:r>
        <w:t>)</w:t>
      </w:r>
      <w:r>
        <w:tab/>
        <w:t xml:space="preserve">shall determine if the </w:t>
      </w:r>
      <w:r w:rsidRPr="0073469F">
        <w:t xml:space="preserve">MCPTT user </w:t>
      </w:r>
      <w:r>
        <w:t xml:space="preserve">is eligible to be affiliated </w:t>
      </w:r>
      <w:r w:rsidRPr="0073469F">
        <w:t xml:space="preserve">with the MCPTT group </w:t>
      </w:r>
      <w:r>
        <w:t xml:space="preserve">as determined by </w:t>
      </w:r>
      <w:r w:rsidR="001E5F65">
        <w:t>clause</w:t>
      </w:r>
      <w:r>
        <w:t> 9.2.2.3.</w:t>
      </w:r>
      <w:r w:rsidRPr="0076698A">
        <w:t>8</w:t>
      </w:r>
      <w:r>
        <w:t>; and</w:t>
      </w:r>
    </w:p>
    <w:p w14:paraId="2CC58F2A" w14:textId="77777777" w:rsidR="0076698A" w:rsidRPr="009D4EBE" w:rsidRDefault="0076698A" w:rsidP="0076698A">
      <w:pPr>
        <w:pStyle w:val="B3"/>
      </w:pPr>
      <w:r>
        <w:t>ii)</w:t>
      </w:r>
      <w:r>
        <w:tab/>
      </w:r>
      <w:r w:rsidRPr="00916725">
        <w:t>if the</w:t>
      </w:r>
      <w:r>
        <w:t xml:space="preserve"> MCPTT user is not eligible for</w:t>
      </w:r>
      <w:r w:rsidRPr="00916725">
        <w:t xml:space="preserve"> affiliation, 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3212079D" w14:textId="77777777" w:rsidR="0076698A" w:rsidRPr="008F0E51" w:rsidRDefault="0076698A" w:rsidP="0076698A">
      <w:pPr>
        <w:pStyle w:val="B1"/>
      </w:pPr>
      <w:r>
        <w:t>4</w:t>
      </w:r>
      <w:r w:rsidRPr="00A3652A">
        <w:t>)</w:t>
      </w:r>
      <w:r w:rsidRPr="00A3652A">
        <w:tab/>
        <w:t>shall generate a SIP MESSAGE request in accordance with 3GPP TS 24.229 [4] and IETF RFC 3428 [33];</w:t>
      </w:r>
    </w:p>
    <w:p w14:paraId="78BAE534" w14:textId="77777777" w:rsidR="0076698A" w:rsidRPr="00D246A3" w:rsidRDefault="0076698A" w:rsidP="0076698A">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34F7ED8F" w14:textId="77777777" w:rsidR="0076698A" w:rsidRPr="00D246A3" w:rsidRDefault="0076698A" w:rsidP="0076698A">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26614F8E" w14:textId="77777777" w:rsidR="0076698A" w:rsidRDefault="0076698A" w:rsidP="0076698A">
      <w:pPr>
        <w:pStyle w:val="B1"/>
        <w:rPr>
          <w:rFonts w:eastAsia="SimSun"/>
        </w:rPr>
      </w:pPr>
      <w:r>
        <w:rPr>
          <w:rFonts w:eastAsia="SimSun"/>
        </w:rPr>
        <w:t>7</w:t>
      </w:r>
      <w:r w:rsidRPr="00D246A3">
        <w:rPr>
          <w:rFonts w:eastAsia="SimSun"/>
        </w:rPr>
        <w:t>)</w:t>
      </w:r>
      <w:r w:rsidRPr="00D246A3">
        <w:rPr>
          <w:rFonts w:eastAsia="SimSun"/>
        </w:rPr>
        <w:tab/>
        <w:t>shall copy the contents of the application/vnd.3gpp.mcptt-info+xml MIME body in the received SIP MESSAGE request into an application/vnd.3gpp.mcptt-info+xml MIME body included in the outgoing SIP MESSAGE request</w:t>
      </w:r>
      <w:r>
        <w:rPr>
          <w:rFonts w:eastAsia="SimSun"/>
        </w:rPr>
        <w:t xml:space="preserve"> with the following clarifications:</w:t>
      </w:r>
    </w:p>
    <w:p w14:paraId="7E35D4CC" w14:textId="77777777" w:rsidR="0076698A" w:rsidRDefault="0076698A" w:rsidP="0076698A">
      <w:pPr>
        <w:pStyle w:val="B2"/>
        <w:rPr>
          <w:rFonts w:eastAsia="SimSun"/>
        </w:rPr>
      </w:pPr>
      <w:r>
        <w:rPr>
          <w:rFonts w:eastAsia="SimSun"/>
        </w:rPr>
        <w:t>a)</w:t>
      </w:r>
      <w:r>
        <w:rPr>
          <w:rFonts w:eastAsia="SimSun"/>
        </w:rPr>
        <w:tab/>
        <w:t>shall set the &lt;</w:t>
      </w:r>
      <w:proofErr w:type="spellStart"/>
      <w:r>
        <w:rPr>
          <w:rFonts w:eastAsia="SimSun"/>
        </w:rPr>
        <w:t>mcptt</w:t>
      </w:r>
      <w:proofErr w:type="spellEnd"/>
      <w:r>
        <w:rPr>
          <w:rFonts w:eastAsia="SimSun"/>
        </w:rPr>
        <w:t>-calling-group-id&gt; to the MCPTT group identity contained in the &lt;</w:t>
      </w:r>
      <w:proofErr w:type="spellStart"/>
      <w:r>
        <w:rPr>
          <w:rFonts w:eastAsia="SimSun"/>
        </w:rPr>
        <w:t>mcptt</w:t>
      </w:r>
      <w:proofErr w:type="spellEnd"/>
      <w:r>
        <w:rPr>
          <w:rFonts w:eastAsia="SimSun"/>
        </w:rPr>
        <w:t>-request-</w:t>
      </w:r>
      <w:proofErr w:type="spellStart"/>
      <w:r>
        <w:rPr>
          <w:rFonts w:eastAsia="SimSun"/>
        </w:rPr>
        <w:t>uri</w:t>
      </w:r>
      <w:proofErr w:type="spellEnd"/>
      <w:r>
        <w:rPr>
          <w:rFonts w:eastAsia="SimSun"/>
        </w:rPr>
        <w:t xml:space="preserve">&gt; element contained in the </w:t>
      </w:r>
      <w:r w:rsidRPr="00D246A3">
        <w:rPr>
          <w:rFonts w:eastAsia="SimSun"/>
        </w:rPr>
        <w:t xml:space="preserve">application/vnd.3gpp.mcptt-info+xml MIME body included in the </w:t>
      </w:r>
      <w:r>
        <w:rPr>
          <w:rFonts w:eastAsia="SimSun"/>
        </w:rPr>
        <w:t>received</w:t>
      </w:r>
      <w:r w:rsidRPr="00D246A3">
        <w:rPr>
          <w:rFonts w:eastAsia="SimSun"/>
        </w:rPr>
        <w:t xml:space="preserve"> SIP MESSAGE request</w:t>
      </w:r>
      <w:r>
        <w:rPr>
          <w:rFonts w:eastAsia="SimSun"/>
        </w:rPr>
        <w:t>; and</w:t>
      </w:r>
    </w:p>
    <w:p w14:paraId="3DEB145F" w14:textId="77777777" w:rsidR="00B33667" w:rsidRPr="00D246A3" w:rsidRDefault="00B33667" w:rsidP="00B33667">
      <w:pPr>
        <w:pStyle w:val="B2"/>
        <w:rPr>
          <w:rFonts w:eastAsia="SimSun"/>
        </w:rPr>
      </w:pPr>
      <w:r>
        <w:rPr>
          <w:rFonts w:eastAsia="SimSun"/>
        </w:rPr>
        <w:t>b)</w:t>
      </w:r>
      <w:r>
        <w:rPr>
          <w:rFonts w:eastAsia="SimSun"/>
        </w:rPr>
        <w:tab/>
        <w:t>shall set the &lt;</w:t>
      </w:r>
      <w:proofErr w:type="spellStart"/>
      <w:r>
        <w:rPr>
          <w:rFonts w:eastAsia="SimSun"/>
        </w:rPr>
        <w:t>mcptt</w:t>
      </w:r>
      <w:proofErr w:type="spellEnd"/>
      <w:r>
        <w:rPr>
          <w:rFonts w:eastAsia="SimSun"/>
        </w:rPr>
        <w:t>-request-</w:t>
      </w:r>
      <w:proofErr w:type="spellStart"/>
      <w:r>
        <w:rPr>
          <w:rFonts w:eastAsia="SimSun"/>
        </w:rPr>
        <w:t>uri</w:t>
      </w:r>
      <w:proofErr w:type="spellEnd"/>
      <w:r>
        <w:rPr>
          <w:rFonts w:eastAsia="SimSun"/>
        </w:rPr>
        <w:t xml:space="preserve">&gt; element of the </w:t>
      </w:r>
      <w:r w:rsidRPr="00D246A3">
        <w:rPr>
          <w:rFonts w:eastAsia="SimSun"/>
        </w:rPr>
        <w:t xml:space="preserve">application/vnd.3gpp. </w:t>
      </w:r>
      <w:proofErr w:type="spellStart"/>
      <w:r w:rsidRPr="00D246A3">
        <w:rPr>
          <w:rFonts w:eastAsia="SimSun"/>
        </w:rPr>
        <w:t>mcptt-info+xml</w:t>
      </w:r>
      <w:proofErr w:type="spellEnd"/>
      <w:r w:rsidRPr="00D246A3">
        <w:rPr>
          <w:rFonts w:eastAsia="SimSun"/>
        </w:rPr>
        <w:t xml:space="preserve"> MIME body in the </w:t>
      </w:r>
      <w:r>
        <w:rPr>
          <w:rFonts w:eastAsia="SimSun"/>
        </w:rPr>
        <w:t>outgoing</w:t>
      </w:r>
      <w:r w:rsidRPr="00D246A3">
        <w:rPr>
          <w:rFonts w:eastAsia="SimSun"/>
        </w:rPr>
        <w:t xml:space="preserve"> SIP MESSAGE request</w:t>
      </w:r>
      <w:r>
        <w:rPr>
          <w:rFonts w:eastAsia="SimSun"/>
        </w:rPr>
        <w:t xml:space="preserve"> to the MCPTT ID of the targeted MCPTT user contained in the "</w:t>
      </w:r>
      <w:proofErr w:type="spellStart"/>
      <w:r>
        <w:rPr>
          <w:rFonts w:eastAsia="SimSun"/>
        </w:rPr>
        <w:t>uri</w:t>
      </w:r>
      <w:proofErr w:type="spellEnd"/>
      <w:r>
        <w:rPr>
          <w:rFonts w:eastAsia="SimSun"/>
        </w:rPr>
        <w:t>" attribute of the &lt;entry&gt; element of a &lt;list&gt; element of the &lt;resource-lists&gt; element of the application/</w:t>
      </w:r>
      <w:proofErr w:type="spellStart"/>
      <w:r>
        <w:rPr>
          <w:rFonts w:eastAsia="SimSun"/>
        </w:rPr>
        <w:t>resource-lists+xml</w:t>
      </w:r>
      <w:proofErr w:type="spellEnd"/>
      <w:r>
        <w:rPr>
          <w:rFonts w:eastAsia="SimSun"/>
        </w:rPr>
        <w:t xml:space="preserve"> MIME body contained in the received </w:t>
      </w:r>
      <w:r w:rsidRPr="00D246A3">
        <w:rPr>
          <w:rFonts w:eastAsia="SimSun"/>
        </w:rPr>
        <w:t>SIP MESSAGE request</w:t>
      </w:r>
      <w:r>
        <w:rPr>
          <w:rFonts w:eastAsia="SimSun"/>
        </w:rPr>
        <w:t>;</w:t>
      </w:r>
    </w:p>
    <w:p w14:paraId="719FE0FB" w14:textId="77777777" w:rsidR="0076698A" w:rsidRDefault="0076698A" w:rsidP="0076698A">
      <w:pPr>
        <w:pStyle w:val="B1"/>
        <w:rPr>
          <w:rFonts w:eastAsia="SimSun"/>
        </w:rPr>
      </w:pPr>
      <w:r>
        <w:rPr>
          <w:rFonts w:eastAsia="SimSun"/>
        </w:rPr>
        <w:t>8)</w:t>
      </w:r>
      <w:r>
        <w:rPr>
          <w:rFonts w:eastAsia="SimSun"/>
        </w:rPr>
        <w:tab/>
      </w:r>
      <w:r>
        <w:t>if the received SIP MESSAGE request is a "SIP MESSAGE request for group selection change request for controlling MCPTT function":</w:t>
      </w:r>
    </w:p>
    <w:p w14:paraId="1D86FAB1" w14:textId="77777777" w:rsidR="0076698A" w:rsidRDefault="0076698A" w:rsidP="0076698A">
      <w:pPr>
        <w:pStyle w:val="B2"/>
        <w:rPr>
          <w:rFonts w:eastAsia="SimSun"/>
        </w:rPr>
      </w:pPr>
      <w:r>
        <w:rPr>
          <w:rFonts w:eastAsia="SimSun"/>
        </w:rPr>
        <w:t>a)</w:t>
      </w:r>
      <w:r>
        <w:rPr>
          <w:rFonts w:eastAsia="SimSun"/>
        </w:rPr>
        <w:tab/>
        <w:t xml:space="preserve">if the targeted MCPTT user is not affiliated to the identified MCPTT group and was determined to be eligible to be affiliated </w:t>
      </w:r>
      <w:r w:rsidRPr="0073469F">
        <w:t>with the MCPTT group</w:t>
      </w:r>
      <w:r>
        <w:t xml:space="preserve"> in step 3) a) </w:t>
      </w:r>
      <w:proofErr w:type="spellStart"/>
      <w:r>
        <w:t>i</w:t>
      </w:r>
      <w:proofErr w:type="spellEnd"/>
      <w:r>
        <w:t xml:space="preserve">) above, shall include in the </w:t>
      </w:r>
      <w:r w:rsidRPr="0073469F">
        <w:t>application/vnd.3gpp.mcptt-info+xml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 xml:space="preserve"> the &lt;</w:t>
      </w:r>
      <w:proofErr w:type="spellStart"/>
      <w:r>
        <w:t>anyExt</w:t>
      </w:r>
      <w:proofErr w:type="spellEnd"/>
      <w:r>
        <w:t>&gt; element an &lt;affiliation-required&gt; element set to a value of "true";</w:t>
      </w:r>
    </w:p>
    <w:p w14:paraId="5E4C155E" w14:textId="77777777" w:rsidR="0076698A" w:rsidRPr="00D246A3" w:rsidRDefault="0076698A" w:rsidP="0076698A">
      <w:pPr>
        <w:pStyle w:val="B1"/>
        <w:rPr>
          <w:rFonts w:eastAsia="SimSun"/>
        </w:rPr>
      </w:pPr>
      <w:r>
        <w:rPr>
          <w:rFonts w:eastAsia="SimSun"/>
        </w:rPr>
        <w:t>9</w:t>
      </w:r>
      <w:r w:rsidRPr="00D246A3">
        <w:rPr>
          <w:rFonts w:eastAsia="SimSun"/>
        </w:rPr>
        <w:t>)</w:t>
      </w:r>
      <w:r w:rsidRPr="00D246A3">
        <w:rPr>
          <w:rFonts w:eastAsia="SimSun"/>
        </w:rPr>
        <w:tab/>
        <w:t xml:space="preserve">shall set the Request-URI to the public service identity of the terminating participating MCPTT function associated </w:t>
      </w:r>
      <w:r>
        <w:rPr>
          <w:rFonts w:eastAsia="SimSun"/>
        </w:rPr>
        <w:t xml:space="preserve">with </w:t>
      </w:r>
      <w:r w:rsidRPr="00D246A3">
        <w:rPr>
          <w:rFonts w:eastAsia="SimSun"/>
        </w:rPr>
        <w:t xml:space="preserve">the </w:t>
      </w:r>
      <w:r>
        <w:rPr>
          <w:rFonts w:eastAsia="SimSun"/>
        </w:rPr>
        <w:t>targeted MCPTT user</w:t>
      </w:r>
      <w:r w:rsidRPr="00D246A3">
        <w:rPr>
          <w:rFonts w:eastAsia="SimSun"/>
        </w:rPr>
        <w:t>;</w:t>
      </w:r>
    </w:p>
    <w:p w14:paraId="6EC74B67" w14:textId="77777777" w:rsidR="00FC7A6F" w:rsidRDefault="00FC7A6F" w:rsidP="00FC7A6F">
      <w:pPr>
        <w:pStyle w:val="NO"/>
      </w:pPr>
      <w:r>
        <w:t>NOTE 1:</w:t>
      </w:r>
      <w:r>
        <w:tab/>
        <w:t>The public service identity can identify the terminating participating MCPTT function in the primary MCPTT system or in a partner MCPTT system.</w:t>
      </w:r>
    </w:p>
    <w:p w14:paraId="6EA4AF38" w14:textId="77777777" w:rsidR="00FC7A6F" w:rsidRDefault="00FC7A6F" w:rsidP="00FC7A6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EE2DA79" w14:textId="77777777" w:rsidR="00FC7A6F" w:rsidRDefault="00FC7A6F" w:rsidP="00FC7A6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FE439C9" w14:textId="77777777" w:rsidR="00FC7A6F" w:rsidRPr="00BE4B01" w:rsidRDefault="00FC7A6F" w:rsidP="00FC7A6F">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0499AE9" w14:textId="31A60F8A" w:rsidR="00FC7A6F" w:rsidRDefault="00FC7A6F" w:rsidP="0076698A">
      <w:pPr>
        <w:pStyle w:val="NO"/>
      </w:pPr>
      <w:r>
        <w:lastRenderedPageBreak/>
        <w:t>NOTE 5:</w:t>
      </w:r>
      <w:r>
        <w:tab/>
        <w:t>How the primary MCPTT system routes the SIP request through an exit MCPTT gateway server is out of the scope of the present document.</w:t>
      </w:r>
    </w:p>
    <w:p w14:paraId="53E9A920" w14:textId="77777777" w:rsidR="0076698A" w:rsidRPr="008F0E51" w:rsidRDefault="0076698A" w:rsidP="0076698A">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74E014E2" w14:textId="253F563D" w:rsidR="00AD166B" w:rsidRDefault="00AD166B" w:rsidP="00AD166B">
      <w:pPr>
        <w:pStyle w:val="B1"/>
        <w:rPr>
          <w:rFonts w:eastAsia="SimSun"/>
        </w:rPr>
      </w:pPr>
      <w:r>
        <w:rPr>
          <w:lang w:eastAsia="ko-KR"/>
        </w:rPr>
        <w:t>11</w:t>
      </w:r>
      <w:r w:rsidRPr="00D246A3">
        <w:rPr>
          <w:lang w:eastAsia="ko-KR"/>
        </w:rPr>
        <w:t>)</w:t>
      </w:r>
      <w:r w:rsidRPr="000A0C14">
        <w:t xml:space="preserve"> </w:t>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09F2AC66" w14:textId="77777777" w:rsidR="0076698A" w:rsidRPr="00D246A3" w:rsidRDefault="0076698A" w:rsidP="0076698A">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3DCC7443" w14:textId="77777777" w:rsidR="0076698A" w:rsidRPr="00A3652A" w:rsidRDefault="0076698A" w:rsidP="0076698A">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6794F273" w14:textId="77777777" w:rsidR="0076698A" w:rsidRDefault="0076698A" w:rsidP="0076698A">
      <w:pPr>
        <w:rPr>
          <w:noProof/>
        </w:rPr>
      </w:pPr>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582603E3" w14:textId="77777777" w:rsidR="0084191C" w:rsidRDefault="0084191C" w:rsidP="00567124">
      <w:pPr>
        <w:pStyle w:val="Heading3"/>
        <w:rPr>
          <w:noProof/>
        </w:rPr>
      </w:pPr>
      <w:bookmarkStart w:id="3451" w:name="_Toc20155998"/>
      <w:bookmarkStart w:id="3452" w:name="_Toc27501155"/>
      <w:bookmarkStart w:id="3453" w:name="_Toc36049281"/>
      <w:bookmarkStart w:id="3454" w:name="_Toc45210047"/>
      <w:bookmarkStart w:id="3455" w:name="_Toc51860872"/>
      <w:bookmarkStart w:id="3456" w:name="_Toc171604116"/>
      <w:r>
        <w:rPr>
          <w:noProof/>
        </w:rPr>
        <w:t>10.1.5</w:t>
      </w:r>
      <w:r w:rsidRPr="0073469F">
        <w:rPr>
          <w:noProof/>
        </w:rPr>
        <w:tab/>
      </w:r>
      <w:r>
        <w:rPr>
          <w:noProof/>
        </w:rPr>
        <w:t>Remotely initiated group call</w:t>
      </w:r>
      <w:bookmarkEnd w:id="3451"/>
      <w:bookmarkEnd w:id="3452"/>
      <w:bookmarkEnd w:id="3453"/>
      <w:bookmarkEnd w:id="3454"/>
      <w:bookmarkEnd w:id="3455"/>
      <w:bookmarkEnd w:id="3456"/>
    </w:p>
    <w:p w14:paraId="456FFAB3" w14:textId="77777777" w:rsidR="0084191C" w:rsidRDefault="0084191C" w:rsidP="00567124">
      <w:pPr>
        <w:pStyle w:val="Heading4"/>
      </w:pPr>
      <w:bookmarkStart w:id="3457" w:name="_Toc20155999"/>
      <w:bookmarkStart w:id="3458" w:name="_Toc27501156"/>
      <w:bookmarkStart w:id="3459" w:name="_Toc36049282"/>
      <w:bookmarkStart w:id="3460" w:name="_Toc45210048"/>
      <w:bookmarkStart w:id="3461" w:name="_Toc51860873"/>
      <w:bookmarkStart w:id="3462" w:name="_Toc171604117"/>
      <w:r>
        <w:t>10.1.5</w:t>
      </w:r>
      <w:r w:rsidRPr="0073469F">
        <w:t>.1</w:t>
      </w:r>
      <w:r w:rsidRPr="0073469F">
        <w:tab/>
      </w:r>
      <w:r>
        <w:t>General</w:t>
      </w:r>
      <w:bookmarkEnd w:id="3457"/>
      <w:bookmarkEnd w:id="3458"/>
      <w:bookmarkEnd w:id="3459"/>
      <w:bookmarkEnd w:id="3460"/>
      <w:bookmarkEnd w:id="3461"/>
      <w:bookmarkEnd w:id="3462"/>
    </w:p>
    <w:p w14:paraId="73F179B2" w14:textId="77777777" w:rsidR="0084191C" w:rsidRDefault="001E5F65" w:rsidP="0084191C">
      <w:pPr>
        <w:rPr>
          <w:rFonts w:eastAsia="Malgun Gothic"/>
        </w:rPr>
      </w:pPr>
      <w:r>
        <w:rPr>
          <w:rFonts w:eastAsia="Malgun Gothic"/>
        </w:rPr>
        <w:t>Clause</w:t>
      </w:r>
      <w:r w:rsidR="0084191C">
        <w:rPr>
          <w:rFonts w:eastAsia="Malgun Gothic"/>
        </w:rPr>
        <w:t xml:space="preserve"> 10.1.5 specifies the MCPTT client procedures, participating MCPTT function procedures and controlling MCPTT function procedures for on-network </w:t>
      </w:r>
      <w:r w:rsidR="0084191C">
        <w:rPr>
          <w:noProof/>
        </w:rPr>
        <w:t>remotely initiated group call</w:t>
      </w:r>
      <w:r w:rsidR="0084191C">
        <w:rPr>
          <w:rFonts w:eastAsia="Malgun Gothic"/>
        </w:rPr>
        <w:t>.</w:t>
      </w:r>
    </w:p>
    <w:p w14:paraId="11D6853F" w14:textId="77777777" w:rsidR="0084191C" w:rsidRDefault="0084191C" w:rsidP="0084191C">
      <w:r>
        <w:t xml:space="preserve">In the procedures </w:t>
      </w:r>
      <w:r w:rsidR="001E5F65">
        <w:t>clause</w:t>
      </w:r>
      <w:r>
        <w:t xml:space="preserve"> 10.1.5.2:</w:t>
      </w:r>
    </w:p>
    <w:p w14:paraId="6DC284CC" w14:textId="77777777" w:rsidR="0084191C" w:rsidRDefault="0084191C" w:rsidP="0084191C">
      <w:pPr>
        <w:pStyle w:val="B1"/>
        <w:rPr>
          <w:noProof/>
        </w:rPr>
      </w:pPr>
      <w:r>
        <w:t>-</w:t>
      </w:r>
      <w:r>
        <w:tab/>
        <w:t>the term "</w:t>
      </w:r>
      <w:r>
        <w:rPr>
          <w:noProof/>
        </w:rPr>
        <w:t xml:space="preserve">requesting MCPTT user" </w:t>
      </w:r>
      <w:r w:rsidRPr="003B27F3">
        <w:rPr>
          <w:noProof/>
        </w:rPr>
        <w:t xml:space="preserve">is used to refer to the </w:t>
      </w:r>
      <w:r>
        <w:rPr>
          <w:noProof/>
        </w:rPr>
        <w:t>user</w:t>
      </w:r>
      <w:r w:rsidRPr="003B27F3">
        <w:rPr>
          <w:noProof/>
        </w:rPr>
        <w:t xml:space="preserve"> </w:t>
      </w:r>
      <w:r>
        <w:rPr>
          <w:noProof/>
        </w:rPr>
        <w:t>who sent a request to initiate</w:t>
      </w:r>
      <w:r w:rsidRPr="003B27F3">
        <w:rPr>
          <w:noProof/>
        </w:rPr>
        <w:t xml:space="preserve"> a </w:t>
      </w:r>
      <w:r>
        <w:rPr>
          <w:noProof/>
        </w:rPr>
        <w:t xml:space="preserve">remotely initiated group call; </w:t>
      </w:r>
    </w:p>
    <w:p w14:paraId="5A6D67D1" w14:textId="77777777" w:rsidR="0084191C" w:rsidRDefault="0084191C" w:rsidP="0084191C">
      <w:pPr>
        <w:pStyle w:val="B1"/>
        <w:rPr>
          <w:noProof/>
        </w:rPr>
      </w:pPr>
      <w:r>
        <w:t>-</w:t>
      </w:r>
      <w:r>
        <w:tab/>
        <w:t>the term "</w:t>
      </w:r>
      <w:r>
        <w:rPr>
          <w:noProof/>
        </w:rPr>
        <w:t xml:space="preserve">remote MCPTT user" </w:t>
      </w:r>
      <w:r w:rsidRPr="003B27F3">
        <w:rPr>
          <w:noProof/>
        </w:rPr>
        <w:t xml:space="preserve">is used to refer to the </w:t>
      </w:r>
      <w:r>
        <w:rPr>
          <w:noProof/>
        </w:rPr>
        <w:t>user</w:t>
      </w:r>
      <w:r w:rsidRPr="003B27F3">
        <w:rPr>
          <w:noProof/>
        </w:rPr>
        <w:t xml:space="preserve"> </w:t>
      </w:r>
      <w:r>
        <w:rPr>
          <w:noProof/>
        </w:rPr>
        <w:t>who is sent a request to initiate</w:t>
      </w:r>
      <w:r w:rsidRPr="003B27F3">
        <w:rPr>
          <w:noProof/>
        </w:rPr>
        <w:t xml:space="preserve"> a </w:t>
      </w:r>
      <w:r>
        <w:rPr>
          <w:noProof/>
        </w:rPr>
        <w:t>remotely initiated group call; and</w:t>
      </w:r>
    </w:p>
    <w:p w14:paraId="3234915F" w14:textId="77777777" w:rsidR="0084191C" w:rsidRDefault="0084191C" w:rsidP="0084191C">
      <w:pPr>
        <w:pStyle w:val="B1"/>
      </w:pPr>
      <w:r>
        <w:rPr>
          <w:noProof/>
        </w:rPr>
        <w:t>-</w:t>
      </w:r>
      <w:r>
        <w:rPr>
          <w:noProof/>
        </w:rPr>
        <w:tab/>
      </w:r>
      <w:r>
        <w:t>the term "</w:t>
      </w:r>
      <w:r>
        <w:rPr>
          <w:noProof/>
        </w:rPr>
        <w:t xml:space="preserve">targeted MCPTT group" </w:t>
      </w:r>
      <w:r w:rsidRPr="003B27F3">
        <w:rPr>
          <w:noProof/>
        </w:rPr>
        <w:t xml:space="preserve">is used to refer to the </w:t>
      </w:r>
      <w:r>
        <w:rPr>
          <w:noProof/>
        </w:rPr>
        <w:t>group</w:t>
      </w:r>
      <w:r w:rsidRPr="003B27F3">
        <w:rPr>
          <w:noProof/>
        </w:rPr>
        <w:t xml:space="preserve"> </w:t>
      </w:r>
      <w:r>
        <w:rPr>
          <w:noProof/>
        </w:rPr>
        <w:t>that is to be called in</w:t>
      </w:r>
      <w:r w:rsidRPr="003B27F3">
        <w:rPr>
          <w:noProof/>
        </w:rPr>
        <w:t xml:space="preserve"> </w:t>
      </w:r>
      <w:r>
        <w:rPr>
          <w:noProof/>
        </w:rPr>
        <w:t>the requested</w:t>
      </w:r>
      <w:r w:rsidRPr="003B27F3">
        <w:rPr>
          <w:noProof/>
        </w:rPr>
        <w:t xml:space="preserve"> </w:t>
      </w:r>
      <w:r>
        <w:rPr>
          <w:noProof/>
        </w:rPr>
        <w:t>remotely initiated group call.</w:t>
      </w:r>
    </w:p>
    <w:p w14:paraId="25B9B830" w14:textId="77777777" w:rsidR="0084191C" w:rsidRDefault="0084191C" w:rsidP="00567124">
      <w:pPr>
        <w:pStyle w:val="Heading4"/>
      </w:pPr>
      <w:bookmarkStart w:id="3463" w:name="_Toc20156000"/>
      <w:bookmarkStart w:id="3464" w:name="_Toc27501157"/>
      <w:bookmarkStart w:id="3465" w:name="_Toc36049283"/>
      <w:bookmarkStart w:id="3466" w:name="_Toc45210049"/>
      <w:bookmarkStart w:id="3467" w:name="_Toc51860874"/>
      <w:bookmarkStart w:id="3468" w:name="_Toc171604118"/>
      <w:r>
        <w:t>10.1.5.2</w:t>
      </w:r>
      <w:r w:rsidRPr="0073469F">
        <w:tab/>
      </w:r>
      <w:r>
        <w:t>Client procedures</w:t>
      </w:r>
      <w:bookmarkEnd w:id="3463"/>
      <w:bookmarkEnd w:id="3464"/>
      <w:bookmarkEnd w:id="3465"/>
      <w:bookmarkEnd w:id="3466"/>
      <w:bookmarkEnd w:id="3467"/>
      <w:bookmarkEnd w:id="3468"/>
    </w:p>
    <w:p w14:paraId="60DBD8A3" w14:textId="77777777" w:rsidR="0084191C" w:rsidRDefault="0084191C" w:rsidP="00567124">
      <w:pPr>
        <w:pStyle w:val="Heading5"/>
      </w:pPr>
      <w:bookmarkStart w:id="3469" w:name="_Toc20156001"/>
      <w:bookmarkStart w:id="3470" w:name="_Toc27501158"/>
      <w:bookmarkStart w:id="3471" w:name="_Toc36049284"/>
      <w:bookmarkStart w:id="3472" w:name="_Toc45210050"/>
      <w:bookmarkStart w:id="3473" w:name="_Toc51860875"/>
      <w:bookmarkStart w:id="3474" w:name="_Toc171604119"/>
      <w:r>
        <w:t>10.1.5.2.1</w:t>
      </w:r>
      <w:r w:rsidRPr="0073469F">
        <w:tab/>
      </w:r>
      <w:r>
        <w:rPr>
          <w:noProof/>
        </w:rPr>
        <w:t>Remotely initiated group call initiation request procedures</w:t>
      </w:r>
      <w:bookmarkEnd w:id="3469"/>
      <w:bookmarkEnd w:id="3470"/>
      <w:bookmarkEnd w:id="3471"/>
      <w:bookmarkEnd w:id="3472"/>
      <w:bookmarkEnd w:id="3473"/>
      <w:bookmarkEnd w:id="3474"/>
    </w:p>
    <w:p w14:paraId="6D12BED4" w14:textId="77777777" w:rsidR="0084191C" w:rsidRDefault="0084191C" w:rsidP="0084191C">
      <w:r w:rsidRPr="0073469F">
        <w:t>Upon receiving a reques</w:t>
      </w:r>
      <w:r>
        <w:t>t from the requesting MCPTT user to send a</w:t>
      </w:r>
      <w:r w:rsidRPr="0073469F">
        <w:t xml:space="preserve"> </w:t>
      </w:r>
      <w:r>
        <w:rPr>
          <w:noProof/>
        </w:rPr>
        <w:t>remotely initiated group call request to the remote MCPTT user</w:t>
      </w:r>
      <w:r>
        <w:t xml:space="preserve"> for a </w:t>
      </w:r>
      <w:r>
        <w:rPr>
          <w:noProof/>
        </w:rPr>
        <w:t xml:space="preserve">targeted </w:t>
      </w:r>
      <w:r>
        <w:t xml:space="preserve">MCPTT group, </w:t>
      </w:r>
      <w:r w:rsidRPr="0073469F">
        <w:t>the MCPTT client</w:t>
      </w:r>
      <w:r>
        <w:t>:</w:t>
      </w:r>
    </w:p>
    <w:p w14:paraId="032FAE26" w14:textId="77777777" w:rsidR="0084191C" w:rsidRDefault="0084191C" w:rsidP="0084191C">
      <w:pPr>
        <w:pStyle w:val="B1"/>
      </w:pPr>
      <w:r>
        <w:t>1)</w:t>
      </w:r>
      <w:r>
        <w:tab/>
        <w:t>if:</w:t>
      </w:r>
    </w:p>
    <w:p w14:paraId="5738A745" w14:textId="77777777" w:rsidR="0084191C" w:rsidRDefault="0084191C" w:rsidP="0084191C">
      <w:pPr>
        <w:pStyle w:val="B2"/>
        <w:rPr>
          <w:noProof/>
        </w:rPr>
      </w:pPr>
      <w:r>
        <w:t>a)</w:t>
      </w:r>
      <w:r>
        <w:tab/>
      </w:r>
      <w:r w:rsidRPr="00AF6E77">
        <w:rPr>
          <w:lang w:eastAsia="ko-KR"/>
        </w:rPr>
        <w:t>the &lt;</w:t>
      </w:r>
      <w:r>
        <w:rPr>
          <w:lang w:eastAsia="ko-KR"/>
        </w:rPr>
        <w:t>allow</w:t>
      </w:r>
      <w:r>
        <w:t>-</w:t>
      </w:r>
      <w:r>
        <w:rPr>
          <w:lang w:eastAsia="ko-KR"/>
        </w:rPr>
        <w:t>request-remote-</w:t>
      </w:r>
      <w:proofErr w:type="spellStart"/>
      <w:r>
        <w:rPr>
          <w:lang w:eastAsia="ko-KR"/>
        </w:rPr>
        <w:t>init</w:t>
      </w:r>
      <w:proofErr w:type="spellEnd"/>
      <w:r>
        <w:rPr>
          <w:lang w:eastAsia="ko-KR"/>
        </w:rPr>
        <w:t>-group-call</w:t>
      </w:r>
      <w:r w:rsidRPr="00AF6E77">
        <w:rPr>
          <w:lang w:eastAsia="ko-KR"/>
        </w:rPr>
        <w:t xml:space="preserve">&gt; element of the &lt;ruleset&gt; element is not present in </w:t>
      </w:r>
      <w:r>
        <w:t xml:space="preserve">the requesting MCPTT user's MCPTT user profile document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3375D624" w14:textId="77777777" w:rsidR="0084191C" w:rsidRPr="005D5EC2" w:rsidRDefault="0084191C" w:rsidP="0084191C">
      <w:pPr>
        <w:pStyle w:val="B1"/>
      </w:pPr>
      <w:r>
        <w:tab/>
        <w:t>then:</w:t>
      </w:r>
    </w:p>
    <w:p w14:paraId="4AA4E5EA" w14:textId="77777777" w:rsidR="0084191C" w:rsidRDefault="0084191C" w:rsidP="0084191C">
      <w:pPr>
        <w:pStyle w:val="B2"/>
      </w:pPr>
      <w:r>
        <w:t>a)</w:t>
      </w:r>
      <w:r>
        <w:tab/>
        <w:t xml:space="preserve">should indicate to the requesting MCPTT user that the requesting MCPTT user is not authorised to initiate a </w:t>
      </w:r>
      <w:r>
        <w:rPr>
          <w:noProof/>
        </w:rPr>
        <w:t>remotely initiated group call request to the remote MCPTT user</w:t>
      </w:r>
      <w:r>
        <w:t>; and</w:t>
      </w:r>
    </w:p>
    <w:p w14:paraId="33151CBF" w14:textId="77777777" w:rsidR="0084191C" w:rsidRDefault="0084191C" w:rsidP="0084191C">
      <w:pPr>
        <w:pStyle w:val="B2"/>
      </w:pPr>
      <w:r>
        <w:t>b)</w:t>
      </w:r>
      <w:r>
        <w:tab/>
        <w:t xml:space="preserve">shall skip the rest of the steps of the present </w:t>
      </w:r>
      <w:r w:rsidR="001E5F65">
        <w:t>clause</w:t>
      </w:r>
      <w:r>
        <w:t>;</w:t>
      </w:r>
    </w:p>
    <w:p w14:paraId="4BFCA3F4" w14:textId="77777777" w:rsidR="00375FD5" w:rsidRDefault="00375FD5" w:rsidP="00A477C1">
      <w:pPr>
        <w:pStyle w:val="B1"/>
      </w:pPr>
      <w:r>
        <w:t>1A)</w:t>
      </w:r>
      <w:r>
        <w:tab/>
      </w:r>
      <w:r w:rsidRPr="0073469F">
        <w:t xml:space="preserve">shall </w:t>
      </w:r>
      <w:r>
        <w:t>determine whether the group document contains a &lt;list-service&gt; element that contains a &lt;preconfigured-group-use-only&gt; element. If a &lt;preconfigured-group-use-only&gt; element exists and is set to the value "true", then the MCPTT client:</w:t>
      </w:r>
    </w:p>
    <w:p w14:paraId="362A95F1" w14:textId="77777777" w:rsidR="00375FD5" w:rsidRDefault="00375FD5" w:rsidP="00A477C1">
      <w:pPr>
        <w:pStyle w:val="B2"/>
      </w:pPr>
      <w:r>
        <w:t>a</w:t>
      </w:r>
      <w:r w:rsidRPr="0073469F">
        <w:t>)</w:t>
      </w:r>
      <w:r w:rsidRPr="0073469F">
        <w:tab/>
      </w:r>
      <w:r>
        <w:t>should indicate to the MCPTT user that calls are not allowed on the indicated group; and</w:t>
      </w:r>
    </w:p>
    <w:p w14:paraId="1AC71146" w14:textId="77777777" w:rsidR="00375FD5" w:rsidRDefault="00375FD5" w:rsidP="00A477C1">
      <w:pPr>
        <w:pStyle w:val="B2"/>
      </w:pPr>
      <w:r>
        <w:t>b)</w:t>
      </w:r>
      <w:r>
        <w:tab/>
        <w:t>shall skip the remainder of this procedure;</w:t>
      </w:r>
    </w:p>
    <w:p w14:paraId="61EE7249" w14:textId="14BF9010" w:rsidR="0084191C" w:rsidRDefault="0084191C" w:rsidP="0084191C">
      <w:pPr>
        <w:pStyle w:val="B1"/>
      </w:pPr>
      <w:r>
        <w:t>2)</w:t>
      </w:r>
      <w:r>
        <w:tab/>
      </w:r>
      <w:r w:rsidR="003F6E92">
        <w:t>void; and</w:t>
      </w:r>
    </w:p>
    <w:p w14:paraId="218907F5" w14:textId="77777777" w:rsidR="0084191C" w:rsidRDefault="0084191C" w:rsidP="0084191C">
      <w:pPr>
        <w:pStyle w:val="B1"/>
      </w:pPr>
      <w:r>
        <w:lastRenderedPageBreak/>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10312A1" w14:textId="77777777" w:rsidR="0084191C" w:rsidRPr="0073469F" w:rsidRDefault="0084191C" w:rsidP="0084191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0DEE6F0D" w14:textId="77777777" w:rsidR="0084191C" w:rsidRPr="0073469F" w:rsidRDefault="0084191C" w:rsidP="0084191C">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F2700EB" w14:textId="77777777" w:rsidR="0084191C" w:rsidRPr="0073469F" w:rsidRDefault="0084191C" w:rsidP="0084191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1174893" w14:textId="73361E58" w:rsidR="00EA5C61" w:rsidRDefault="00EA5C61" w:rsidP="00EA5C61">
      <w:pPr>
        <w:pStyle w:val="B2"/>
      </w:pPr>
      <w:r>
        <w:t>d</w:t>
      </w:r>
      <w:r w:rsidRPr="0073469F">
        <w:t>)</w:t>
      </w:r>
      <w:r w:rsidRPr="0073469F">
        <w:tab/>
        <w:t xml:space="preserve">shall include an application/vnd.3gpp.mcptt-info+xml MIME body as specified in </w:t>
      </w:r>
      <w:r>
        <w:t>clause</w:t>
      </w:r>
      <w:r w:rsidRPr="0073469F">
        <w:t> F.1 with the &lt;</w:t>
      </w:r>
      <w:proofErr w:type="spellStart"/>
      <w:r w:rsidRPr="0073469F">
        <w:t>mcpttinfo</w:t>
      </w:r>
      <w:proofErr w:type="spellEnd"/>
      <w:r w:rsidRPr="0073469F">
        <w:t>&gt; element containing the &lt;</w:t>
      </w:r>
      <w:proofErr w:type="spellStart"/>
      <w:r w:rsidRPr="0073469F">
        <w:t>mcptt</w:t>
      </w:r>
      <w:proofErr w:type="spellEnd"/>
      <w:r w:rsidRPr="0073469F">
        <w:t xml:space="preserve">-Params&gt; element </w:t>
      </w:r>
      <w:r>
        <w:t>containing:</w:t>
      </w:r>
    </w:p>
    <w:p w14:paraId="7547D3E4" w14:textId="65FA9096" w:rsidR="00EA5C61" w:rsidRDefault="00EA5C61" w:rsidP="00EA5C61">
      <w:pPr>
        <w:pStyle w:val="B3"/>
      </w:pPr>
      <w:proofErr w:type="spellStart"/>
      <w:r>
        <w:t>i</w:t>
      </w:r>
      <w:proofErr w:type="spellEnd"/>
      <w:r>
        <w:t>)</w:t>
      </w:r>
      <w:r>
        <w:tab/>
        <w:t>the &lt;</w:t>
      </w:r>
      <w:proofErr w:type="spellStart"/>
      <w:r>
        <w:t>mcptt</w:t>
      </w:r>
      <w:proofErr w:type="spellEnd"/>
      <w:r>
        <w:t>-request-</w:t>
      </w:r>
      <w:proofErr w:type="spellStart"/>
      <w:r>
        <w:t>uri</w:t>
      </w:r>
      <w:proofErr w:type="spellEnd"/>
      <w:r w:rsidRPr="00075AD5">
        <w:t>&gt;</w:t>
      </w:r>
      <w:r w:rsidRPr="004C07EF">
        <w:t xml:space="preserve"> set to the </w:t>
      </w:r>
      <w:r>
        <w:t xml:space="preserve">MCPTT group identity of the </w:t>
      </w:r>
      <w:r>
        <w:rPr>
          <w:noProof/>
        </w:rPr>
        <w:t>targeted MCPTT group</w:t>
      </w:r>
      <w:r>
        <w:t xml:space="preserve"> for the remotely initiated call; and</w:t>
      </w:r>
    </w:p>
    <w:p w14:paraId="5F98BD46" w14:textId="77777777" w:rsidR="00EA5C61" w:rsidRDefault="00EA5C61" w:rsidP="00EA5C61">
      <w:pPr>
        <w:pStyle w:val="B3"/>
        <w:rPr>
          <w:noProof/>
        </w:rPr>
      </w:pPr>
      <w:r>
        <w:rPr>
          <w:noProof/>
        </w:rPr>
        <w:t>ii)</w:t>
      </w:r>
      <w:r>
        <w:rPr>
          <w:noProof/>
        </w:rPr>
        <w:tab/>
        <w:t>an &lt;anyExt&gt; element containing:</w:t>
      </w:r>
    </w:p>
    <w:p w14:paraId="01A21DF2" w14:textId="492A2277" w:rsidR="00EA5C61" w:rsidRDefault="00EA5C61" w:rsidP="00EA5C61">
      <w:pPr>
        <w:pStyle w:val="B4"/>
      </w:pPr>
      <w:r>
        <w:t>A)</w:t>
      </w:r>
      <w:r>
        <w:tab/>
        <w:t>the &lt;request-type&gt; element set to a value of "remotely-initiated-group-call-request</w:t>
      </w:r>
      <w:r w:rsidRPr="0024401D">
        <w:t>"</w:t>
      </w:r>
      <w:r w:rsidRPr="004C07EF">
        <w:t>;</w:t>
      </w:r>
    </w:p>
    <w:p w14:paraId="43637586" w14:textId="22D2BD05" w:rsidR="00EA5C61" w:rsidRDefault="00EA5C61" w:rsidP="00EA5C61">
      <w:pPr>
        <w:pStyle w:val="B4"/>
      </w:pPr>
      <w:r>
        <w:t>B)</w:t>
      </w:r>
      <w:r>
        <w:tab/>
        <w:t xml:space="preserve">the &lt;notify-remote-user&gt; element set to a value of "true" if the requesting MCPTT user has indicated that the remote MCPTT user be notified of the </w:t>
      </w:r>
      <w:r>
        <w:rPr>
          <w:noProof/>
        </w:rPr>
        <w:t xml:space="preserve">remotely initiated group call request; </w:t>
      </w:r>
    </w:p>
    <w:p w14:paraId="59A080C1" w14:textId="32587EE0" w:rsidR="00EA5C61" w:rsidRDefault="00EA5C61" w:rsidP="00EA5C61">
      <w:pPr>
        <w:pStyle w:val="B4"/>
      </w:pPr>
      <w:r>
        <w:t>C)</w:t>
      </w:r>
      <w:r>
        <w:tab/>
        <w:t>the &lt;notify-remote-user&gt; element set to a value of "false" if the requesting MCPTT user has indicated that the remote MCPTT user not be notified of the remotely initiated group call request;</w:t>
      </w:r>
      <w:r w:rsidR="00626D3C">
        <w:t xml:space="preserve"> and</w:t>
      </w:r>
    </w:p>
    <w:p w14:paraId="392F6787" w14:textId="5FC4C03B" w:rsidR="00B4649A" w:rsidRDefault="00B4649A" w:rsidP="00EA5C61">
      <w:pPr>
        <w:pStyle w:val="B4"/>
      </w:pPr>
      <w:r w:rsidRPr="00C93277">
        <w:t>D)</w:t>
      </w:r>
      <w:r w:rsidRPr="00C93277">
        <w:tab/>
        <w:t>may include &lt;</w:t>
      </w:r>
      <w:proofErr w:type="spellStart"/>
      <w:r>
        <w:t>ric</w:t>
      </w:r>
      <w:proofErr w:type="spellEnd"/>
      <w:r w:rsidRPr="00000221">
        <w:t>-app-level-priority</w:t>
      </w:r>
      <w:r w:rsidRPr="00C93277">
        <w:t xml:space="preserve">&gt; element set to a value of the </w:t>
      </w:r>
      <w:r w:rsidRPr="00000221">
        <w:t>namespace and priority values as specified in IETF RFC 8101 [48]</w:t>
      </w:r>
      <w:r>
        <w:t>,</w:t>
      </w:r>
      <w:r w:rsidRPr="00000221">
        <w:t xml:space="preserve"> and </w:t>
      </w:r>
      <w:r w:rsidRPr="00C93277">
        <w:t xml:space="preserve">MCPTT service configuration document (see the </w:t>
      </w:r>
      <w:r w:rsidRPr="00000221">
        <w:t xml:space="preserve">service configuration document in 3GPP TS 24.484 [50]) to be used by the remote MCPTT user to request an application level priority </w:t>
      </w:r>
      <w:r w:rsidRPr="006E4912">
        <w:t>while initiating a call as a result of received remotely initiated call request</w:t>
      </w:r>
      <w:r w:rsidRPr="00000221">
        <w:t xml:space="preserve">; </w:t>
      </w:r>
    </w:p>
    <w:p w14:paraId="48CC3E71" w14:textId="171AEBD0" w:rsidR="00B33667" w:rsidRPr="008E477D" w:rsidRDefault="00B33667" w:rsidP="00B33667">
      <w:pPr>
        <w:pStyle w:val="B2"/>
      </w:pPr>
      <w:r>
        <w:t>e)</w:t>
      </w:r>
      <w:r>
        <w:tab/>
      </w:r>
      <w:r w:rsidRPr="000B1B1B">
        <w:t xml:space="preserve">shall insert in the SIP </w:t>
      </w:r>
      <w:r w:rsidRPr="0073469F">
        <w:t xml:space="preserve">MESSAGE </w:t>
      </w:r>
      <w:r w:rsidRPr="000B1B1B">
        <w:t>request a</w:t>
      </w:r>
      <w:r>
        <w:t>n application/</w:t>
      </w:r>
      <w:proofErr w:type="spellStart"/>
      <w:r>
        <w:t>resource-lists+xml</w:t>
      </w:r>
      <w:proofErr w:type="spellEnd"/>
      <w:r w:rsidRPr="000B1B1B">
        <w:t xml:space="preserve"> MIME body with the MCPTT ID of the </w:t>
      </w:r>
      <w:r>
        <w:t xml:space="preserve">remote </w:t>
      </w:r>
      <w:r w:rsidRPr="000B1B1B">
        <w:t>MCPTT user, according to rules and procedures of IETF</w:t>
      </w:r>
      <w:r>
        <w:t> </w:t>
      </w:r>
      <w:r w:rsidRPr="000B1B1B">
        <w:t>RFC</w:t>
      </w:r>
      <w:r>
        <w:t> </w:t>
      </w:r>
      <w:r w:rsidRPr="000B1B1B">
        <w:t>5366</w:t>
      </w:r>
      <w:r>
        <w:t> </w:t>
      </w:r>
      <w:r w:rsidRPr="000B1B1B">
        <w:t>[20];</w:t>
      </w:r>
      <w:r>
        <w:t xml:space="preserve"> and</w:t>
      </w:r>
    </w:p>
    <w:p w14:paraId="16D7EEAC" w14:textId="77777777" w:rsidR="0084191C" w:rsidRPr="0073469F" w:rsidRDefault="0084191C" w:rsidP="0084191C">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remote MCPTT user</w:t>
      </w:r>
      <w:r w:rsidRPr="0073469F">
        <w:rPr>
          <w:rFonts w:eastAsia="SimSun"/>
        </w:rPr>
        <w:t>; and</w:t>
      </w:r>
    </w:p>
    <w:p w14:paraId="74EBFABF" w14:textId="77777777" w:rsidR="0084191C" w:rsidRDefault="0084191C" w:rsidP="0084191C">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1BFF6F6B" w14:textId="77777777" w:rsidR="0084191C" w:rsidRDefault="0084191C" w:rsidP="0084191C">
      <w:r w:rsidRPr="00A3652A">
        <w:t>Upon receipt of a SIP 4xx, 5xx or 6xx response to the SIP MESSAGE request</w:t>
      </w:r>
      <w:r>
        <w:t xml:space="preserve">, should indicate to the requesting MCPTT user the </w:t>
      </w:r>
      <w:r>
        <w:rPr>
          <w:noProof/>
        </w:rPr>
        <w:t>failure of the sent remotely initiated group call request</w:t>
      </w:r>
      <w:r>
        <w:t xml:space="preserve"> and not continue with the rest of the steps.</w:t>
      </w:r>
    </w:p>
    <w:p w14:paraId="3162236E" w14:textId="77777777" w:rsidR="0084191C" w:rsidRDefault="0084191C" w:rsidP="0084191C">
      <w:r>
        <w:rPr>
          <w:noProof/>
        </w:rPr>
        <w:t xml:space="preserve">Upon receiving a </w:t>
      </w:r>
      <w:r>
        <w:t xml:space="preserve">"SIP MESSAGE request for </w:t>
      </w:r>
      <w:r>
        <w:rPr>
          <w:noProof/>
        </w:rPr>
        <w:t>remotely initiated group call</w:t>
      </w:r>
      <w:r>
        <w:t xml:space="preserve"> response for terminating client", the MCPTT client:</w:t>
      </w:r>
    </w:p>
    <w:p w14:paraId="1CF5F859" w14:textId="5889C406" w:rsidR="0084191C" w:rsidRDefault="0084191C" w:rsidP="0084191C">
      <w:pPr>
        <w:pStyle w:val="B1"/>
      </w:pPr>
      <w:r>
        <w:rPr>
          <w:noProof/>
        </w:rPr>
        <w:t>1)</w:t>
      </w:r>
      <w:r>
        <w:rPr>
          <w:noProof/>
        </w:rPr>
        <w:tab/>
        <w:t xml:space="preserve">shall determine the success or failure of the sent remotely initiated group call </w:t>
      </w:r>
      <w:r w:rsidRPr="00686075">
        <w:t>request</w:t>
      </w:r>
      <w:r>
        <w:t xml:space="preserve"> from the value of the &lt;</w:t>
      </w:r>
      <w:r>
        <w:rPr>
          <w:noProof/>
        </w:rPr>
        <w:t>remotely</w:t>
      </w:r>
      <w:r w:rsidRPr="006D0511">
        <w:t>-</w:t>
      </w:r>
      <w:r>
        <w:rPr>
          <w:noProof/>
        </w:rPr>
        <w:t xml:space="preserve">initiated-call </w:t>
      </w:r>
      <w:r w:rsidRPr="006D0511">
        <w:t>-outcome</w:t>
      </w:r>
      <w:r>
        <w:t>&gt; element contained in the &lt;</w:t>
      </w:r>
      <w:proofErr w:type="spellStart"/>
      <w:r>
        <w:t>anyExt</w:t>
      </w:r>
      <w:proofErr w:type="spellEnd"/>
      <w:r>
        <w:t>&gt; element</w:t>
      </w:r>
      <w:r w:rsidRPr="0073469F">
        <w:t xml:space="preserve"> </w:t>
      </w:r>
      <w:r>
        <w:t xml:space="preserve">of the </w:t>
      </w:r>
      <w:r w:rsidRPr="0073469F">
        <w:t>&lt;</w:t>
      </w:r>
      <w:proofErr w:type="spellStart"/>
      <w:r w:rsidRPr="0073469F">
        <w:t>mcptt</w:t>
      </w:r>
      <w:proofErr w:type="spellEnd"/>
      <w:r w:rsidRPr="0073469F">
        <w:t>-Params&gt; element</w:t>
      </w:r>
      <w:r>
        <w:t xml:space="preserve"> of the </w:t>
      </w:r>
      <w:r w:rsidRPr="0073469F">
        <w:t>&lt;</w:t>
      </w:r>
      <w:proofErr w:type="spellStart"/>
      <w:r w:rsidRPr="0073469F">
        <w:t>mcpttinfo</w:t>
      </w:r>
      <w:proofErr w:type="spellEnd"/>
      <w:r w:rsidRPr="0073469F">
        <w:t xml:space="preserve">&gt; element </w:t>
      </w:r>
      <w:r>
        <w:t xml:space="preserve">of the </w:t>
      </w:r>
      <w:r w:rsidRPr="0073469F">
        <w:t xml:space="preserve">application/vnd.3gpp.mcptt-info+xml MIME body </w:t>
      </w:r>
      <w:r>
        <w:t>included in the received SIP MESSAGE request; and</w:t>
      </w:r>
    </w:p>
    <w:p w14:paraId="23452974" w14:textId="77777777" w:rsidR="0084191C" w:rsidRDefault="0084191C" w:rsidP="0084191C">
      <w:pPr>
        <w:pStyle w:val="B1"/>
      </w:pPr>
      <w:r>
        <w:t>2)</w:t>
      </w:r>
      <w:r>
        <w:tab/>
        <w:t xml:space="preserve">should indicate to the requesting MCPTT user the </w:t>
      </w:r>
      <w:r>
        <w:rPr>
          <w:noProof/>
        </w:rPr>
        <w:t xml:space="preserve">success or failure of the sent remotely initiated group call </w:t>
      </w:r>
      <w:r w:rsidRPr="00686075">
        <w:t>request</w:t>
      </w:r>
      <w:r>
        <w:t>.</w:t>
      </w:r>
    </w:p>
    <w:p w14:paraId="2F5406AE" w14:textId="77777777" w:rsidR="0084191C" w:rsidRDefault="0084191C" w:rsidP="00567124">
      <w:pPr>
        <w:pStyle w:val="Heading5"/>
      </w:pPr>
      <w:bookmarkStart w:id="3475" w:name="_Toc20156002"/>
      <w:bookmarkStart w:id="3476" w:name="_Toc27501159"/>
      <w:bookmarkStart w:id="3477" w:name="_Toc36049285"/>
      <w:bookmarkStart w:id="3478" w:name="_Toc45210051"/>
      <w:bookmarkStart w:id="3479" w:name="_Toc51860876"/>
      <w:bookmarkStart w:id="3480" w:name="_Toc171604120"/>
      <w:r>
        <w:t>10.1.5.2.2</w:t>
      </w:r>
      <w:r w:rsidRPr="0073469F">
        <w:tab/>
      </w:r>
      <w:r>
        <w:t>Remote</w:t>
      </w:r>
      <w:r w:rsidRPr="00611000">
        <w:t xml:space="preserve"> client procedures</w:t>
      </w:r>
      <w:r>
        <w:t xml:space="preserve"> for handling </w:t>
      </w:r>
      <w:r>
        <w:rPr>
          <w:noProof/>
        </w:rPr>
        <w:t xml:space="preserve">remotely initiated group call </w:t>
      </w:r>
      <w:r>
        <w:t>request</w:t>
      </w:r>
      <w:bookmarkEnd w:id="3475"/>
      <w:bookmarkEnd w:id="3476"/>
      <w:bookmarkEnd w:id="3477"/>
      <w:bookmarkEnd w:id="3478"/>
      <w:bookmarkEnd w:id="3479"/>
      <w:bookmarkEnd w:id="3480"/>
    </w:p>
    <w:p w14:paraId="45911C40" w14:textId="77777777" w:rsidR="0084191C" w:rsidRDefault="0084191C" w:rsidP="0084191C">
      <w:r>
        <w:rPr>
          <w:noProof/>
        </w:rPr>
        <w:t xml:space="preserve">Upon receiving a </w:t>
      </w:r>
      <w:r>
        <w:t>"SIP MESSAGE request for remotely initiated group call request for terminating client", the MCPTT client:</w:t>
      </w:r>
    </w:p>
    <w:p w14:paraId="6AF59153" w14:textId="77777777" w:rsidR="0084191C" w:rsidRDefault="0084191C" w:rsidP="0084191C">
      <w:pPr>
        <w:pStyle w:val="B1"/>
      </w:pPr>
      <w:r>
        <w:lastRenderedPageBreak/>
        <w:t>1)</w:t>
      </w:r>
      <w:r>
        <w:tab/>
        <w:t xml:space="preserve">if the &lt;notify-remote-user&gt; element contained in the </w:t>
      </w:r>
      <w:r w:rsidRPr="00611000">
        <w:t>application/vnd.3gpp.mcptt-info+xml MIME body</w:t>
      </w:r>
      <w:r>
        <w:t xml:space="preserve"> contained in the received SIP MESSAGE request is set to a value of "true", </w:t>
      </w:r>
      <w:r w:rsidRPr="008548E1">
        <w:t xml:space="preserve">may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3E99C3BD" w14:textId="77777777" w:rsidR="008E25F8" w:rsidRDefault="008E25F8" w:rsidP="008E25F8">
      <w:pPr>
        <w:pStyle w:val="B1"/>
      </w:pPr>
      <w:r>
        <w:t>2)</w:t>
      </w:r>
      <w:r>
        <w:tab/>
        <w:t>if according to local policy on-demand sessions are to be used for remotely initiated group calls, shall invoke the procedures of clause </w:t>
      </w:r>
      <w:r w:rsidRPr="00800507">
        <w:t>10.1.1.2.1.1</w:t>
      </w:r>
      <w:r>
        <w:t xml:space="preserve"> to originate an MCPTT group call to the </w:t>
      </w:r>
      <w:r w:rsidRPr="008548E1">
        <w:t>targeted MCPTT group</w:t>
      </w:r>
      <w:r>
        <w:t xml:space="preserve"> with the following clarifications:</w:t>
      </w:r>
    </w:p>
    <w:p w14:paraId="2BA0EE2D" w14:textId="77777777" w:rsidR="0084191C" w:rsidRDefault="0084191C" w:rsidP="0084191C">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57DDF516" w14:textId="77777777" w:rsidR="0084191C" w:rsidRDefault="0084191C" w:rsidP="0084191C">
      <w:pPr>
        <w:pStyle w:val="B3"/>
      </w:pPr>
      <w:proofErr w:type="spellStart"/>
      <w:r>
        <w:t>i</w:t>
      </w:r>
      <w:proofErr w:type="spellEnd"/>
      <w:r>
        <w:t>)</w:t>
      </w:r>
      <w:r>
        <w:tab/>
        <w:t>shall not</w:t>
      </w:r>
      <w:r w:rsidRPr="008548E1">
        <w:t xml:space="preserve">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7910246E" w14:textId="32A93D8A" w:rsidR="0084191C" w:rsidRDefault="0084191C" w:rsidP="0084191C">
      <w:pPr>
        <w:pStyle w:val="B3"/>
      </w:pPr>
      <w:r>
        <w:t>ii)</w:t>
      </w:r>
      <w:r>
        <w:tab/>
        <w:t xml:space="preserve">shall not give any indication to the remote MCPTT user that the </w:t>
      </w:r>
      <w:r w:rsidRPr="008548E1">
        <w:t xml:space="preserve">remotely initiated call </w:t>
      </w:r>
      <w:r>
        <w:t>origination is in progress</w:t>
      </w:r>
      <w:r w:rsidR="008E25F8">
        <w:t xml:space="preserve">; and </w:t>
      </w:r>
    </w:p>
    <w:p w14:paraId="04EF05E7" w14:textId="77777777" w:rsidR="004F2B85" w:rsidRPr="00EF5FFA" w:rsidRDefault="004F2B85" w:rsidP="004F2B85">
      <w:pPr>
        <w:pStyle w:val="B2"/>
      </w:pPr>
      <w:r w:rsidRPr="00C93277">
        <w:t>b)</w:t>
      </w:r>
      <w:r w:rsidRPr="00C93277">
        <w:tab/>
        <w:t>if the &lt;</w:t>
      </w:r>
      <w:proofErr w:type="spellStart"/>
      <w:r>
        <w:t>ric</w:t>
      </w:r>
      <w:proofErr w:type="spellEnd"/>
      <w:r w:rsidRPr="00C93277">
        <w:t>-app-level-priority&gt; element contained in the &lt;</w:t>
      </w:r>
      <w:proofErr w:type="spellStart"/>
      <w:r w:rsidRPr="00C93277">
        <w:t>anyExt</w:t>
      </w:r>
      <w:proofErr w:type="spellEnd"/>
      <w:r w:rsidRPr="00C93277">
        <w:t xml:space="preserve">&gt; element of the </w:t>
      </w:r>
      <w:r w:rsidRPr="006E4912">
        <w:t>&lt;</w:t>
      </w:r>
      <w:proofErr w:type="spellStart"/>
      <w:r w:rsidRPr="006E4912">
        <w:t>mcptt</w:t>
      </w:r>
      <w:proofErr w:type="spellEnd"/>
      <w:r w:rsidRPr="006E4912">
        <w:t>-Params&gt; element of the &lt;</w:t>
      </w:r>
      <w:proofErr w:type="spellStart"/>
      <w:r w:rsidRPr="006E4912">
        <w:t>mcpttinfo</w:t>
      </w:r>
      <w:proofErr w:type="spellEnd"/>
      <w:r w:rsidRPr="006E4912">
        <w:t xml:space="preserve">&gt; element </w:t>
      </w:r>
      <w:r w:rsidRPr="00EF5FFA">
        <w:t xml:space="preserve">contained in the </w:t>
      </w:r>
      <w:r w:rsidRPr="00210DBA">
        <w:t xml:space="preserve">application/vnd.3gpp.mcptt-info+xml MIME body </w:t>
      </w:r>
      <w:r w:rsidRPr="00DB442F">
        <w:t xml:space="preserve">contained in the received SIP MESSAGE request is set to a value of the </w:t>
      </w:r>
      <w:r w:rsidRPr="00A44D46">
        <w:rPr>
          <w:lang w:eastAsia="en-US"/>
        </w:rPr>
        <w:t>namespace and priority value</w:t>
      </w:r>
      <w:r w:rsidRPr="00000221">
        <w:t xml:space="preserve">, may include </w:t>
      </w:r>
      <w:r w:rsidRPr="00F21621">
        <w:t xml:space="preserve">Resource-Priority header field </w:t>
      </w:r>
      <w:r w:rsidRPr="00000221">
        <w:t xml:space="preserve">in the initial SIP INVITE request </w:t>
      </w:r>
      <w:r>
        <w:t xml:space="preserve">with </w:t>
      </w:r>
      <w:r w:rsidRPr="00C93277">
        <w:t xml:space="preserve">the </w:t>
      </w:r>
      <w:r>
        <w:t xml:space="preserve">value received in the </w:t>
      </w:r>
      <w:r w:rsidRPr="00C93277">
        <w:t>&lt;</w:t>
      </w:r>
      <w:proofErr w:type="spellStart"/>
      <w:r>
        <w:t>ric</w:t>
      </w:r>
      <w:proofErr w:type="spellEnd"/>
      <w:r w:rsidRPr="00C93277">
        <w:t>-app-level-priority&gt; element</w:t>
      </w:r>
      <w:r w:rsidRPr="006E4912">
        <w:t>; and</w:t>
      </w:r>
    </w:p>
    <w:p w14:paraId="04FDFA92" w14:textId="77777777" w:rsidR="008E25F8" w:rsidRDefault="008E25F8" w:rsidP="008E25F8">
      <w:pPr>
        <w:pStyle w:val="B1"/>
      </w:pPr>
      <w:r>
        <w:t>3)</w:t>
      </w:r>
      <w:r>
        <w:tab/>
        <w:t xml:space="preserve">if according to local policy </w:t>
      </w:r>
      <w:r w:rsidRPr="00C73BA3">
        <w:t xml:space="preserve">pre-established </w:t>
      </w:r>
      <w:r>
        <w:t xml:space="preserve">sessions are to be used for remotely initiated group calls and a </w:t>
      </w:r>
      <w:r w:rsidRPr="00C73BA3">
        <w:t xml:space="preserve">pre-established </w:t>
      </w:r>
      <w:r>
        <w:t>session is available, shall invoke the procedures of clause </w:t>
      </w:r>
      <w:r w:rsidRPr="00800507">
        <w:t>10.1.1.2.</w:t>
      </w:r>
      <w:r>
        <w:t>2</w:t>
      </w:r>
      <w:r w:rsidRPr="00800507">
        <w:t>.1</w:t>
      </w:r>
      <w:r>
        <w:t xml:space="preserve"> to originate an MCPTT group call to the </w:t>
      </w:r>
      <w:r w:rsidRPr="008548E1">
        <w:t>targeted MCPTT group</w:t>
      </w:r>
      <w:r>
        <w:t xml:space="preserve"> with the following clarifications:</w:t>
      </w:r>
    </w:p>
    <w:p w14:paraId="1E82664B" w14:textId="77777777" w:rsidR="008E25F8" w:rsidRDefault="008E25F8" w:rsidP="008E25F8">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0B9B0804" w14:textId="77777777" w:rsidR="008E25F8" w:rsidRDefault="008E25F8" w:rsidP="008E25F8">
      <w:pPr>
        <w:pStyle w:val="B3"/>
      </w:pPr>
      <w:proofErr w:type="spellStart"/>
      <w:r>
        <w:t>i</w:t>
      </w:r>
      <w:proofErr w:type="spellEnd"/>
      <w:r>
        <w:t>)</w:t>
      </w:r>
      <w:r>
        <w:tab/>
        <w:t>shall not</w:t>
      </w:r>
      <w:r w:rsidRPr="008548E1">
        <w:t xml:space="preserve">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558F40D7" w14:textId="77777777" w:rsidR="008E25F8" w:rsidRDefault="008E25F8" w:rsidP="008E25F8">
      <w:pPr>
        <w:pStyle w:val="B3"/>
      </w:pPr>
      <w:r>
        <w:t>ii)</w:t>
      </w:r>
      <w:r>
        <w:tab/>
        <w:t xml:space="preserve">shall not give any indication to the remote MCPTT user that the </w:t>
      </w:r>
      <w:r w:rsidRPr="008548E1">
        <w:t xml:space="preserve">remotely initiated call </w:t>
      </w:r>
      <w:r>
        <w:t>origination is in progress; and</w:t>
      </w:r>
    </w:p>
    <w:p w14:paraId="1E8A500E" w14:textId="77777777" w:rsidR="004F2B85" w:rsidRPr="00EF5FFA" w:rsidRDefault="004F2B85" w:rsidP="004F2B85">
      <w:pPr>
        <w:pStyle w:val="B2"/>
      </w:pPr>
      <w:r w:rsidRPr="00C93277">
        <w:t>b)</w:t>
      </w:r>
      <w:r w:rsidRPr="00C93277">
        <w:tab/>
        <w:t>if the &lt;</w:t>
      </w:r>
      <w:proofErr w:type="spellStart"/>
      <w:r>
        <w:t>ric</w:t>
      </w:r>
      <w:proofErr w:type="spellEnd"/>
      <w:r w:rsidRPr="00000221">
        <w:t>-app-level-priority&gt; element contained in the &lt;</w:t>
      </w:r>
      <w:proofErr w:type="spellStart"/>
      <w:r w:rsidRPr="00000221">
        <w:t>anyExt</w:t>
      </w:r>
      <w:proofErr w:type="spellEnd"/>
      <w:r w:rsidRPr="00000221">
        <w:t xml:space="preserve">&gt; element of the </w:t>
      </w:r>
      <w:r w:rsidRPr="006E4912">
        <w:t>&lt;</w:t>
      </w:r>
      <w:proofErr w:type="spellStart"/>
      <w:r w:rsidRPr="006E4912">
        <w:t>mcptt</w:t>
      </w:r>
      <w:proofErr w:type="spellEnd"/>
      <w:r w:rsidRPr="006E4912">
        <w:t>-Params&gt; element of the &lt;</w:t>
      </w:r>
      <w:proofErr w:type="spellStart"/>
      <w:r w:rsidRPr="006E4912">
        <w:t>mcpttinfo</w:t>
      </w:r>
      <w:proofErr w:type="spellEnd"/>
      <w:r w:rsidRPr="006E4912">
        <w:t xml:space="preserve">&gt; element </w:t>
      </w:r>
      <w:r w:rsidRPr="00EF5FFA">
        <w:t xml:space="preserve">contained in the </w:t>
      </w:r>
      <w:r w:rsidRPr="00210DBA">
        <w:t xml:space="preserve">application/vnd.3gpp.mcptt-info+xml MIME body </w:t>
      </w:r>
      <w:r w:rsidRPr="00DB442F">
        <w:t xml:space="preserve">contained in the received SIP MESSAGE request is set to a value of the </w:t>
      </w:r>
      <w:r w:rsidRPr="00A44D46">
        <w:rPr>
          <w:lang w:eastAsia="en-US"/>
        </w:rPr>
        <w:t>namespace and priority value</w:t>
      </w:r>
      <w:r w:rsidRPr="00000221">
        <w:t xml:space="preserve">, may include </w:t>
      </w:r>
      <w:r w:rsidRPr="00F21621">
        <w:t xml:space="preserve">Resource-Priority header field </w:t>
      </w:r>
      <w:r w:rsidRPr="00000221">
        <w:t xml:space="preserve">in the initial SIP REFER request </w:t>
      </w:r>
      <w:r>
        <w:t xml:space="preserve">with </w:t>
      </w:r>
      <w:r w:rsidRPr="00C93277">
        <w:t xml:space="preserve">the </w:t>
      </w:r>
      <w:r>
        <w:t xml:space="preserve">value received in the </w:t>
      </w:r>
      <w:r w:rsidRPr="00C93277">
        <w:t>&lt;</w:t>
      </w:r>
      <w:proofErr w:type="spellStart"/>
      <w:r>
        <w:t>ric</w:t>
      </w:r>
      <w:proofErr w:type="spellEnd"/>
      <w:r w:rsidRPr="00C93277">
        <w:t>-app-level-priority&gt; element</w:t>
      </w:r>
      <w:r w:rsidRPr="006E4912">
        <w:t>.</w:t>
      </w:r>
    </w:p>
    <w:p w14:paraId="394CF3CA" w14:textId="568AB9E9" w:rsidR="008E25F8" w:rsidRDefault="008E25F8" w:rsidP="008E25F8">
      <w:pPr>
        <w:pStyle w:val="EditorsNote"/>
        <w:rPr>
          <w:noProof/>
        </w:rPr>
      </w:pPr>
      <w:r>
        <w:rPr>
          <w:noProof/>
        </w:rPr>
        <w:t>Editor's note:</w:t>
      </w:r>
      <w:r>
        <w:rPr>
          <w:noProof/>
        </w:rPr>
        <w:tab/>
        <w:t xml:space="preserve">It is FFS that how the client will handle the request </w:t>
      </w:r>
      <w:r>
        <w:t xml:space="preserve">if according to local policy </w:t>
      </w:r>
      <w:r w:rsidRPr="00C73BA3">
        <w:t xml:space="preserve">pre-established </w:t>
      </w:r>
      <w:r>
        <w:t xml:space="preserve">sessions are to be used for remotely initiated group calls and a </w:t>
      </w:r>
      <w:r w:rsidRPr="00C73BA3">
        <w:t xml:space="preserve">pre-established </w:t>
      </w:r>
      <w:r>
        <w:t>session is not available</w:t>
      </w:r>
      <w:r>
        <w:rPr>
          <w:noProof/>
        </w:rPr>
        <w:t>.</w:t>
      </w:r>
    </w:p>
    <w:p w14:paraId="7B528F30" w14:textId="3698CC29" w:rsidR="0084191C" w:rsidRDefault="0084191C" w:rsidP="0084191C">
      <w:r>
        <w:rPr>
          <w:noProof/>
        </w:rPr>
        <w:t xml:space="preserve">Upon completion of </w:t>
      </w:r>
      <w:r>
        <w:t xml:space="preserve">the procedures of </w:t>
      </w:r>
      <w:r w:rsidR="001E5F65">
        <w:t>clause</w:t>
      </w:r>
      <w:r>
        <w:t> </w:t>
      </w:r>
      <w:r w:rsidRPr="00C20EFE">
        <w:t>10.1.1.2.1.1</w:t>
      </w:r>
      <w:r w:rsidR="008E25F8">
        <w:t xml:space="preserve"> or clause </w:t>
      </w:r>
      <w:r w:rsidR="008E25F8" w:rsidRPr="00800507">
        <w:t>10.1.1.2.</w:t>
      </w:r>
      <w:r w:rsidR="008E25F8">
        <w:t>2</w:t>
      </w:r>
      <w:r w:rsidR="008E25F8" w:rsidRPr="00800507">
        <w:t>.1</w:t>
      </w:r>
      <w:r>
        <w:t>, the MCPTT client:</w:t>
      </w:r>
    </w:p>
    <w:p w14:paraId="294C0EC3" w14:textId="77777777" w:rsidR="0084191C" w:rsidRDefault="0084191C" w:rsidP="0084191C">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5DF1F16" w14:textId="77777777" w:rsidR="0084191C" w:rsidRPr="0073469F" w:rsidRDefault="0084191C" w:rsidP="0084191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3BB87D70" w14:textId="77777777" w:rsidR="0084191C" w:rsidRPr="0073469F" w:rsidRDefault="0084191C" w:rsidP="0084191C">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2FB1017D" w14:textId="77777777" w:rsidR="0084191C" w:rsidRPr="0073469F" w:rsidRDefault="0084191C" w:rsidP="0084191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35C30CC3" w14:textId="77777777" w:rsidR="00B33667" w:rsidRDefault="00B33667" w:rsidP="00B33667">
      <w:pPr>
        <w:pStyle w:val="B2"/>
      </w:pPr>
      <w:r>
        <w:t>d)</w:t>
      </w:r>
      <w:r>
        <w:tab/>
      </w:r>
      <w:r w:rsidRPr="00372439">
        <w:t xml:space="preserve">shall include in </w:t>
      </w:r>
      <w:r>
        <w:t>a "</w:t>
      </w:r>
      <w:proofErr w:type="spellStart"/>
      <w:r>
        <w:t>uri</w:t>
      </w:r>
      <w:proofErr w:type="spellEnd"/>
      <w:r>
        <w:t xml:space="preserve">"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w:t>
      </w:r>
      <w:proofErr w:type="spellStart"/>
      <w:r w:rsidRPr="00372439">
        <w:t>resource-lists+xml</w:t>
      </w:r>
      <w:proofErr w:type="spellEnd"/>
      <w:r w:rsidRPr="00372439">
        <w:t xml:space="preserve"> MIME body</w:t>
      </w:r>
      <w:r>
        <w:t xml:space="preserve"> </w:t>
      </w:r>
      <w:r w:rsidRPr="00372439">
        <w:t>the MCPTT ID contained in the &lt;</w:t>
      </w:r>
      <w:proofErr w:type="spellStart"/>
      <w:r w:rsidRPr="00372439">
        <w:t>mcptt</w:t>
      </w:r>
      <w:proofErr w:type="spellEnd"/>
      <w:r w:rsidRPr="00372439">
        <w:t>-calling-user-id&gt; element in the application/ vnd.3gpp.mcptt-info+xml MIME body of the received SIP MESSAGE request;</w:t>
      </w:r>
      <w:r>
        <w:t xml:space="preserve"> and</w:t>
      </w:r>
    </w:p>
    <w:p w14:paraId="0136D786" w14:textId="51EA7698" w:rsidR="0084191C" w:rsidRDefault="0084191C" w:rsidP="0084191C">
      <w:pPr>
        <w:pStyle w:val="B2"/>
      </w:pPr>
      <w:r>
        <w:lastRenderedPageBreak/>
        <w:t>e</w:t>
      </w:r>
      <w:r w:rsidRPr="0073469F">
        <w:t>)</w:t>
      </w:r>
      <w:r w:rsidRPr="0073469F">
        <w:tab/>
        <w:t xml:space="preserve">shall include an application/vnd.3gpp.mcptt-info+xml MIME body as specified in </w:t>
      </w:r>
      <w:r>
        <w:t>clause</w:t>
      </w:r>
      <w:r w:rsidRPr="0073469F">
        <w:t> F.1 with the &lt;</w:t>
      </w:r>
      <w:proofErr w:type="spellStart"/>
      <w:r w:rsidRPr="0073469F">
        <w:t>mcpttinfo</w:t>
      </w:r>
      <w:proofErr w:type="spellEnd"/>
      <w:r w:rsidRPr="0073469F">
        <w:t>&gt; element containing the &lt;</w:t>
      </w:r>
      <w:proofErr w:type="spellStart"/>
      <w:r w:rsidRPr="0073469F">
        <w:t>mcptt</w:t>
      </w:r>
      <w:proofErr w:type="spellEnd"/>
      <w:r w:rsidRPr="0073469F">
        <w:t xml:space="preserve">-Params&gt; element </w:t>
      </w:r>
      <w:r>
        <w:t>containing:</w:t>
      </w:r>
    </w:p>
    <w:p w14:paraId="2FB14D78" w14:textId="1DD600B5" w:rsidR="0084191C" w:rsidRDefault="0084191C" w:rsidP="0084191C">
      <w:pPr>
        <w:pStyle w:val="B3"/>
      </w:pPr>
      <w:proofErr w:type="spellStart"/>
      <w:r>
        <w:t>i</w:t>
      </w:r>
      <w:proofErr w:type="spellEnd"/>
      <w:r>
        <w:t>)</w:t>
      </w:r>
      <w:r>
        <w:tab/>
        <w:t>the &lt;</w:t>
      </w:r>
      <w:proofErr w:type="spellStart"/>
      <w:r>
        <w:t>mcptt</w:t>
      </w:r>
      <w:proofErr w:type="spellEnd"/>
      <w:r>
        <w:t>-request-</w:t>
      </w:r>
      <w:proofErr w:type="spellStart"/>
      <w:r>
        <w:t>uri</w:t>
      </w:r>
      <w:proofErr w:type="spellEnd"/>
      <w:r w:rsidRPr="00075AD5">
        <w:t>&gt;</w:t>
      </w:r>
      <w:r>
        <w:t xml:space="preserve"> </w:t>
      </w:r>
      <w:r w:rsidRPr="004C07EF">
        <w:t xml:space="preserve">set to the </w:t>
      </w:r>
      <w:r>
        <w:t>MCPTT group identity called by the remote MCPTT user;</w:t>
      </w:r>
      <w:r w:rsidR="00AA6A13" w:rsidRPr="00AA6A13">
        <w:t xml:space="preserve"> and</w:t>
      </w:r>
    </w:p>
    <w:p w14:paraId="14B0C7C4" w14:textId="77777777" w:rsidR="00AA6A13" w:rsidRDefault="00AA6A13" w:rsidP="00AA6A13">
      <w:pPr>
        <w:pStyle w:val="B3"/>
      </w:pPr>
      <w:r>
        <w:t>ii)</w:t>
      </w:r>
      <w:r>
        <w:tab/>
        <w:t>an &lt;</w:t>
      </w:r>
      <w:proofErr w:type="spellStart"/>
      <w:r>
        <w:t>anyExt</w:t>
      </w:r>
      <w:proofErr w:type="spellEnd"/>
      <w:r>
        <w:t>&gt; element containing:</w:t>
      </w:r>
    </w:p>
    <w:p w14:paraId="5CEC69BE" w14:textId="77777777" w:rsidR="00AA6A13" w:rsidRDefault="00AA6A13" w:rsidP="00AA6A13">
      <w:pPr>
        <w:pStyle w:val="B3"/>
      </w:pPr>
      <w:r>
        <w:t>A)</w:t>
      </w:r>
      <w:r>
        <w:tab/>
        <w:t>the &lt;response-type&gt; element set to a value of "remotely-initiated-group-call-response";</w:t>
      </w:r>
    </w:p>
    <w:p w14:paraId="3FF5CB06" w14:textId="6F57E4B7" w:rsidR="0084191C" w:rsidRDefault="00AA6A13" w:rsidP="00AA6A13">
      <w:pPr>
        <w:pStyle w:val="B3"/>
      </w:pPr>
      <w:r>
        <w:t>B</w:t>
      </w:r>
      <w:r w:rsidR="0084191C">
        <w:t>)</w:t>
      </w:r>
      <w:r w:rsidR="0084191C">
        <w:tab/>
        <w:t xml:space="preserve">if the procedures of </w:t>
      </w:r>
      <w:r w:rsidR="001E5F65">
        <w:t>clause</w:t>
      </w:r>
      <w:r w:rsidR="0084191C">
        <w:t> </w:t>
      </w:r>
      <w:r w:rsidR="0084191C" w:rsidRPr="00C20EFE">
        <w:t>10.1.1.2.1.1</w:t>
      </w:r>
      <w:r w:rsidR="00757DEF">
        <w:t xml:space="preserve"> or clause </w:t>
      </w:r>
      <w:r w:rsidR="00757DEF" w:rsidRPr="00800507">
        <w:t>10.1.1.2.</w:t>
      </w:r>
      <w:r w:rsidR="00757DEF">
        <w:t>2</w:t>
      </w:r>
      <w:r w:rsidR="00757DEF" w:rsidRPr="00800507">
        <w:t>.1</w:t>
      </w:r>
      <w:r w:rsidR="0084191C" w:rsidRPr="00C20EFE">
        <w:t xml:space="preserve"> were successful in originating an MCPTT group call to the targeted MCPTT group</w:t>
      </w:r>
      <w:r w:rsidR="0084191C">
        <w:t>, a &lt;remotely-initiated-call-</w:t>
      </w:r>
      <w:r w:rsidR="0084191C" w:rsidRPr="006D0511">
        <w:t>outcome</w:t>
      </w:r>
      <w:r w:rsidR="0084191C">
        <w:t>&gt; element set to a value of "success"; and</w:t>
      </w:r>
    </w:p>
    <w:p w14:paraId="537A7FE1" w14:textId="5130073B" w:rsidR="0084191C" w:rsidRDefault="00AA6A13" w:rsidP="0084191C">
      <w:pPr>
        <w:pStyle w:val="B3"/>
      </w:pPr>
      <w:r>
        <w:t>C</w:t>
      </w:r>
      <w:r w:rsidR="0084191C">
        <w:t>)</w:t>
      </w:r>
      <w:r w:rsidR="0084191C">
        <w:tab/>
        <w:t xml:space="preserve">if the procedures of </w:t>
      </w:r>
      <w:r w:rsidR="001E5F65">
        <w:t>clause</w:t>
      </w:r>
      <w:r w:rsidR="0084191C">
        <w:t> </w:t>
      </w:r>
      <w:r w:rsidR="0084191C" w:rsidRPr="00C20EFE">
        <w:t>10.1.1.2.1.1</w:t>
      </w:r>
      <w:r w:rsidR="00757DEF">
        <w:t xml:space="preserve"> or clause </w:t>
      </w:r>
      <w:r w:rsidR="00757DEF" w:rsidRPr="00800507">
        <w:t>10.1.1.2.</w:t>
      </w:r>
      <w:r w:rsidR="00757DEF">
        <w:t>2</w:t>
      </w:r>
      <w:r w:rsidR="00757DEF" w:rsidRPr="00800507">
        <w:t>.1</w:t>
      </w:r>
      <w:r w:rsidR="0084191C" w:rsidRPr="00C20EFE">
        <w:t xml:space="preserve"> were </w:t>
      </w:r>
      <w:r w:rsidR="0084191C">
        <w:t xml:space="preserve">not </w:t>
      </w:r>
      <w:r w:rsidR="0084191C" w:rsidRPr="00C20EFE">
        <w:t>successful in originating an MCPTT group call to the targeted MCPTT group</w:t>
      </w:r>
      <w:r w:rsidR="0084191C">
        <w:t>, a &lt;remotely-initiated-call-</w:t>
      </w:r>
      <w:r w:rsidR="0084191C" w:rsidRPr="006D0511">
        <w:t>outcome</w:t>
      </w:r>
      <w:r w:rsidR="0084191C">
        <w:t>&gt; element set to a value of "fail";</w:t>
      </w:r>
    </w:p>
    <w:p w14:paraId="1D88C30A" w14:textId="77777777" w:rsidR="0084191C" w:rsidRPr="0073469F" w:rsidRDefault="0084191C" w:rsidP="0084191C">
      <w:pPr>
        <w:pStyle w:val="B1"/>
        <w:rPr>
          <w:rFonts w:eastAsia="SimSun"/>
        </w:rPr>
      </w:pPr>
      <w:r>
        <w:rPr>
          <w:lang w:eastAsia="ko-KR"/>
        </w:rPr>
        <w:t>2</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requesting MCPTT user</w:t>
      </w:r>
      <w:r w:rsidRPr="0073469F">
        <w:rPr>
          <w:rFonts w:eastAsia="SimSun"/>
        </w:rPr>
        <w:t>; and</w:t>
      </w:r>
    </w:p>
    <w:p w14:paraId="22AF2A7B" w14:textId="77777777" w:rsidR="0084191C" w:rsidRDefault="0084191C" w:rsidP="0084191C">
      <w:pPr>
        <w:pStyle w:val="B1"/>
        <w:rPr>
          <w:noProof/>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4FD6DFA" w14:textId="77777777" w:rsidR="0084191C" w:rsidRDefault="0084191C" w:rsidP="00567124">
      <w:pPr>
        <w:pStyle w:val="Heading4"/>
      </w:pPr>
      <w:bookmarkStart w:id="3481" w:name="_Toc20156003"/>
      <w:bookmarkStart w:id="3482" w:name="_Toc27501160"/>
      <w:bookmarkStart w:id="3483" w:name="_Toc36049286"/>
      <w:bookmarkStart w:id="3484" w:name="_Toc45210052"/>
      <w:bookmarkStart w:id="3485" w:name="_Toc51860877"/>
      <w:bookmarkStart w:id="3486" w:name="_Toc171604121"/>
      <w:r>
        <w:t>10.1.5.3</w:t>
      </w:r>
      <w:r w:rsidRPr="0073469F">
        <w:tab/>
      </w:r>
      <w:r w:rsidRPr="00DB7120">
        <w:rPr>
          <w:rFonts w:eastAsia="Malgun Gothic"/>
        </w:rPr>
        <w:t>Participating MCPTT function procedures</w:t>
      </w:r>
      <w:bookmarkEnd w:id="3481"/>
      <w:bookmarkEnd w:id="3482"/>
      <w:bookmarkEnd w:id="3483"/>
      <w:bookmarkEnd w:id="3484"/>
      <w:bookmarkEnd w:id="3485"/>
      <w:bookmarkEnd w:id="3486"/>
    </w:p>
    <w:p w14:paraId="7970D99F" w14:textId="77777777" w:rsidR="0084191C" w:rsidRDefault="0084191C" w:rsidP="00567124">
      <w:pPr>
        <w:pStyle w:val="Heading5"/>
      </w:pPr>
      <w:bookmarkStart w:id="3487" w:name="_Toc20156004"/>
      <w:bookmarkStart w:id="3488" w:name="_Toc27501161"/>
      <w:bookmarkStart w:id="3489" w:name="_Toc36049287"/>
      <w:bookmarkStart w:id="3490" w:name="_Toc45210053"/>
      <w:bookmarkStart w:id="3491" w:name="_Toc51860878"/>
      <w:bookmarkStart w:id="3492" w:name="_Toc171604122"/>
      <w:r>
        <w:t>10.1.5.3.1</w:t>
      </w:r>
      <w:r w:rsidRPr="0073469F">
        <w:tab/>
      </w:r>
      <w:r>
        <w:t>Origina</w:t>
      </w:r>
      <w:r w:rsidRPr="0084191C">
        <w:t>t</w:t>
      </w:r>
      <w:r>
        <w:t>ing procedures</w:t>
      </w:r>
      <w:bookmarkEnd w:id="3487"/>
      <w:bookmarkEnd w:id="3488"/>
      <w:bookmarkEnd w:id="3489"/>
      <w:bookmarkEnd w:id="3490"/>
      <w:bookmarkEnd w:id="3491"/>
      <w:bookmarkEnd w:id="3492"/>
    </w:p>
    <w:p w14:paraId="7959A5BD" w14:textId="77777777" w:rsidR="0084191C" w:rsidRDefault="0084191C" w:rsidP="0084191C">
      <w:r>
        <w:t xml:space="preserve">In the procedures of this </w:t>
      </w:r>
      <w:r w:rsidR="001E5F65">
        <w:t>clause</w:t>
      </w:r>
      <w:r>
        <w:t>:</w:t>
      </w:r>
    </w:p>
    <w:p w14:paraId="7F3842F6" w14:textId="77777777" w:rsidR="0084191C" w:rsidRDefault="0084191C" w:rsidP="0084191C">
      <w:pPr>
        <w:pStyle w:val="B1"/>
        <w:rPr>
          <w:noProof/>
        </w:rPr>
      </w:pPr>
      <w:r>
        <w:t>-</w:t>
      </w:r>
      <w:r>
        <w:tab/>
        <w:t>the term "</w:t>
      </w:r>
      <w:r>
        <w:rPr>
          <w:noProof/>
        </w:rPr>
        <w:t xml:space="preserve">requesting MCPTT user" </w:t>
      </w:r>
      <w:r w:rsidRPr="003B27F3">
        <w:rPr>
          <w:noProof/>
        </w:rPr>
        <w:t xml:space="preserve">is used to refer to the </w:t>
      </w:r>
      <w:r>
        <w:rPr>
          <w:noProof/>
        </w:rPr>
        <w:t>user</w:t>
      </w:r>
      <w:r w:rsidRPr="003B27F3">
        <w:rPr>
          <w:noProof/>
        </w:rPr>
        <w:t xml:space="preserve"> </w:t>
      </w:r>
      <w:r>
        <w:rPr>
          <w:noProof/>
        </w:rPr>
        <w:t>who sent a request to initiate</w:t>
      </w:r>
      <w:r w:rsidRPr="003B27F3">
        <w:rPr>
          <w:noProof/>
        </w:rPr>
        <w:t xml:space="preserve"> a </w:t>
      </w:r>
      <w:r>
        <w:rPr>
          <w:noProof/>
        </w:rPr>
        <w:t>remotely initiated group call; and</w:t>
      </w:r>
    </w:p>
    <w:p w14:paraId="2C6DC896" w14:textId="77777777" w:rsidR="0084191C" w:rsidRDefault="0084191C" w:rsidP="0084191C">
      <w:pPr>
        <w:pStyle w:val="B1"/>
        <w:rPr>
          <w:noProof/>
        </w:rPr>
      </w:pPr>
      <w:r>
        <w:t>-</w:t>
      </w:r>
      <w:r>
        <w:tab/>
        <w:t>the term "</w:t>
      </w:r>
      <w:r>
        <w:rPr>
          <w:noProof/>
        </w:rPr>
        <w:t xml:space="preserve">remote MCPTT user" </w:t>
      </w:r>
      <w:r w:rsidRPr="003B27F3">
        <w:rPr>
          <w:noProof/>
        </w:rPr>
        <w:t xml:space="preserve">is used to refer to the </w:t>
      </w:r>
      <w:r>
        <w:rPr>
          <w:noProof/>
        </w:rPr>
        <w:t>user</w:t>
      </w:r>
      <w:r w:rsidRPr="003B27F3">
        <w:rPr>
          <w:noProof/>
        </w:rPr>
        <w:t xml:space="preserve"> </w:t>
      </w:r>
      <w:r>
        <w:rPr>
          <w:noProof/>
        </w:rPr>
        <w:t>who is sent a request to initiate</w:t>
      </w:r>
      <w:r w:rsidRPr="003B27F3">
        <w:rPr>
          <w:noProof/>
        </w:rPr>
        <w:t xml:space="preserve"> a </w:t>
      </w:r>
      <w:r>
        <w:rPr>
          <w:noProof/>
        </w:rPr>
        <w:t>remotely initiated group call.</w:t>
      </w:r>
    </w:p>
    <w:p w14:paraId="0AB4E7A8" w14:textId="77777777" w:rsidR="0084191C" w:rsidRPr="00A3652A" w:rsidRDefault="0084191C" w:rsidP="0084191C">
      <w:pPr>
        <w:rPr>
          <w:rFonts w:eastAsia="SimSun"/>
        </w:rPr>
      </w:pPr>
      <w:r>
        <w:t>Upon receiving a "SIP MESSAGE request for remotely initiated group call for originating participating MCPTT function</w:t>
      </w:r>
      <w:r>
        <w:rPr>
          <w:rFonts w:eastAsia="SimSun"/>
        </w:rPr>
        <w:t>" the participating MCPTT function:</w:t>
      </w:r>
    </w:p>
    <w:p w14:paraId="5927BE3E" w14:textId="77777777" w:rsidR="0084191C" w:rsidRPr="00A3652A" w:rsidRDefault="0084191C" w:rsidP="0084191C">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64BA42CA" w14:textId="77777777" w:rsidR="0084191C" w:rsidRPr="00A3652A" w:rsidRDefault="0084191C" w:rsidP="0084191C">
      <w:pPr>
        <w:pStyle w:val="B1"/>
      </w:pPr>
      <w:r w:rsidRPr="00A3652A">
        <w:t>2)</w:t>
      </w:r>
      <w:r w:rsidRPr="00A3652A">
        <w:tab/>
        <w:t>shall determine the MCPTT ID of the calling user from the public user identity in the P-Asserted-Identity header field of the SIP MESSAGE request;</w:t>
      </w:r>
    </w:p>
    <w:p w14:paraId="58A1194C" w14:textId="7829D7B7" w:rsidR="0084191C" w:rsidRPr="00A3652A" w:rsidRDefault="0084191C" w:rsidP="0084191C">
      <w:pPr>
        <w:pStyle w:val="NO"/>
      </w:pPr>
      <w:r w:rsidRPr="00A3652A">
        <w:t>NOTE</w:t>
      </w:r>
      <w:r w:rsidR="00FC7A6F">
        <w:t> 1</w:t>
      </w:r>
      <w:r w:rsidRPr="00A3652A">
        <w:tab/>
        <w:t xml:space="preserve">The MCPTT ID of the calling user is bound to the public user identity at the time of service authorisation, as documented in </w:t>
      </w:r>
      <w:r w:rsidR="001E5F65">
        <w:t>clause</w:t>
      </w:r>
      <w:r w:rsidRPr="00A3652A">
        <w:t> 7.3.</w:t>
      </w:r>
    </w:p>
    <w:p w14:paraId="37545140"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8BDD985" w14:textId="77777777" w:rsidR="0084191C" w:rsidRDefault="0084191C" w:rsidP="0084191C">
      <w:pPr>
        <w:pStyle w:val="B1"/>
      </w:pPr>
      <w:r>
        <w:t>3)</w:t>
      </w:r>
      <w:r>
        <w:tab/>
        <w:t>if the "SIP MESSAGE request for remotely initiated group call for originating participating MCPTT function</w:t>
      </w:r>
      <w:r>
        <w:rPr>
          <w:rFonts w:eastAsia="SimSun"/>
        </w:rPr>
        <w:t xml:space="preserve">" contains </w:t>
      </w:r>
      <w:r w:rsidRPr="00121E66">
        <w:t>the &lt;re</w:t>
      </w:r>
      <w:r>
        <w:t>quest</w:t>
      </w:r>
      <w:r w:rsidRPr="00121E66">
        <w:t>-type&gt; element set to a value of "</w:t>
      </w:r>
      <w:r>
        <w:t>remotely-initiated-group-call-request":</w:t>
      </w:r>
    </w:p>
    <w:p w14:paraId="664E91EA" w14:textId="4F9E4F48" w:rsidR="0084191C" w:rsidRDefault="0084191C" w:rsidP="0084191C">
      <w:pPr>
        <w:pStyle w:val="B2"/>
      </w:pPr>
      <w:r>
        <w:rPr>
          <w:rFonts w:eastAsia="SimSun"/>
        </w:rPr>
        <w:t>a)</w:t>
      </w:r>
      <w:r>
        <w:rPr>
          <w:rFonts w:eastAsia="SimSun"/>
        </w:rPr>
        <w:tab/>
      </w:r>
      <w:r>
        <w:t xml:space="preserve">if </w:t>
      </w:r>
      <w:r w:rsidRPr="00AF6E77">
        <w:rPr>
          <w:lang w:eastAsia="ko-KR"/>
        </w:rPr>
        <w:t>the &lt;</w:t>
      </w:r>
      <w:r>
        <w:rPr>
          <w:lang w:eastAsia="ko-KR"/>
        </w:rPr>
        <w:t>allow</w:t>
      </w:r>
      <w:r>
        <w:t>-</w:t>
      </w:r>
      <w:r>
        <w:rPr>
          <w:lang w:eastAsia="ko-KR"/>
        </w:rPr>
        <w:t>request-remote-</w:t>
      </w:r>
      <w:proofErr w:type="spellStart"/>
      <w:r>
        <w:rPr>
          <w:lang w:eastAsia="ko-KR"/>
        </w:rPr>
        <w:t>init</w:t>
      </w:r>
      <w:proofErr w:type="spellEnd"/>
      <w:r>
        <w:rPr>
          <w:lang w:eastAsia="ko-KR"/>
        </w:rPr>
        <w:t>-group-call</w:t>
      </w:r>
      <w:r w:rsidRPr="00AF6E77">
        <w:rPr>
          <w:lang w:eastAsia="ko-KR"/>
        </w:rPr>
        <w:t>&gt; element of the &lt;ruleset&gt; element is not present in</w:t>
      </w:r>
      <w:r>
        <w:t xml:space="preserve"> the</w:t>
      </w:r>
      <w:r w:rsidRPr="001D2823">
        <w:t xml:space="preserve"> </w:t>
      </w:r>
      <w:r>
        <w:t xml:space="preserve">requesting </w:t>
      </w:r>
      <w:r w:rsidRPr="001D2823">
        <w:t>MCPTT user</w:t>
      </w:r>
      <w:r>
        <w:t>'s</w:t>
      </w:r>
      <w:r w:rsidRPr="001D2823">
        <w:t xml:space="preserve"> </w:t>
      </w:r>
      <w:r>
        <w:t>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 xml:space="preserve">, </w:t>
      </w:r>
      <w:r w:rsidRPr="00941C97">
        <w:t>shall reject the SIP MESSAGE request with a SIP 403 (Forbidden) response including warning text set to "</w:t>
      </w:r>
      <w:r w:rsidR="00800A78">
        <w:rPr>
          <w:lang w:val="hr-HR"/>
        </w:rPr>
        <w:t>157</w:t>
      </w:r>
      <w:r w:rsidR="00800A78" w:rsidRPr="00941C97">
        <w:t xml:space="preserve"> </w:t>
      </w:r>
      <w:r w:rsidRPr="00B03BE8">
        <w:t xml:space="preserve">user not authorised to </w:t>
      </w:r>
      <w:r>
        <w:t xml:space="preserve">request a remotely initiated group </w:t>
      </w:r>
      <w:r w:rsidRPr="001D2823">
        <w:t>call</w:t>
      </w:r>
      <w:r w:rsidRPr="00941C97">
        <w:t xml:space="preserve">"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6F40AC99" w14:textId="77777777" w:rsidR="0084191C" w:rsidRDefault="0084191C" w:rsidP="0084191C">
      <w:pPr>
        <w:pStyle w:val="B1"/>
      </w:pPr>
      <w:r>
        <w:lastRenderedPageBreak/>
        <w:t>4)</w:t>
      </w:r>
      <w:r>
        <w:tab/>
        <w:t xml:space="preserve">shall </w:t>
      </w:r>
      <w:r w:rsidRPr="00A3652A">
        <w:t xml:space="preserve">determine the public service identity of the controlling MCPTT function </w:t>
      </w:r>
      <w:r>
        <w:t xml:space="preserve">associated with the group identity contained in the </w:t>
      </w:r>
      <w:r w:rsidRPr="00815496">
        <w:t>&lt;</w:t>
      </w:r>
      <w:proofErr w:type="spellStart"/>
      <w:r w:rsidRPr="00815496">
        <w:t>mcptt</w:t>
      </w:r>
      <w:proofErr w:type="spellEnd"/>
      <w:r w:rsidRPr="00815496">
        <w:t>-</w:t>
      </w:r>
      <w:r>
        <w:t>request-</w:t>
      </w:r>
      <w:proofErr w:type="spellStart"/>
      <w:r>
        <w:t>uri</w:t>
      </w:r>
      <w:proofErr w:type="spellEnd"/>
      <w:r w:rsidRPr="00815496">
        <w:t>&gt;</w:t>
      </w:r>
      <w:r>
        <w:t xml:space="preserve"> element contained in the </w:t>
      </w:r>
      <w:r w:rsidRPr="00611000">
        <w:t>application/vnd.3gpp.mcptt-info+xml MIME bo</w:t>
      </w:r>
      <w:r>
        <w:t>dy</w:t>
      </w:r>
      <w:r w:rsidRPr="00A3652A">
        <w:t>;</w:t>
      </w:r>
    </w:p>
    <w:p w14:paraId="04D1021A" w14:textId="77777777" w:rsidR="00FC7A6F" w:rsidRDefault="00FC7A6F" w:rsidP="00FC7A6F">
      <w:pPr>
        <w:pStyle w:val="NO"/>
      </w:pPr>
      <w:r>
        <w:t>NOTE 2:</w:t>
      </w:r>
      <w:r>
        <w:tab/>
        <w:t>The public service identity can identify the controlling MCPTT function in the primary MCPTT system or in a partner MCPTT system.</w:t>
      </w:r>
    </w:p>
    <w:p w14:paraId="614A4EB9" w14:textId="77777777" w:rsidR="00FC7A6F" w:rsidRDefault="00FC7A6F" w:rsidP="00FC7A6F">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ABB00A5" w14:textId="77777777" w:rsidR="00FC7A6F" w:rsidRDefault="00FC7A6F" w:rsidP="00FC7A6F">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314BA4A" w14:textId="77777777" w:rsidR="00FC7A6F" w:rsidRPr="00BE4B01" w:rsidRDefault="00FC7A6F" w:rsidP="00FC7A6F">
      <w:pPr>
        <w:pStyle w:val="NO"/>
      </w:pPr>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7D3BAEED" w14:textId="77777777" w:rsidR="00FC7A6F" w:rsidRPr="00BE4B01" w:rsidRDefault="00FC7A6F" w:rsidP="00FC7A6F">
      <w:pPr>
        <w:pStyle w:val="NO"/>
      </w:pPr>
      <w:r>
        <w:t>NOTE 6:</w:t>
      </w:r>
      <w:r>
        <w:tab/>
        <w:t>How the primary MCPTT system routes the SIP request through an exit MCPTT gateway server is out of the scope of the present document.</w:t>
      </w:r>
    </w:p>
    <w:p w14:paraId="1F2A6DAF" w14:textId="77777777" w:rsidR="0084191C" w:rsidRPr="00A3652A" w:rsidRDefault="0084191C" w:rsidP="0084191C">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39BE8F0B" w14:textId="2D28282A" w:rsidR="0084191C" w:rsidRPr="00A3652A" w:rsidRDefault="0084191C" w:rsidP="0084191C">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rsidR="00FC7A6F">
        <w:t>determined in step 4)</w:t>
      </w:r>
      <w:r w:rsidRPr="00A3652A">
        <w:t>;</w:t>
      </w:r>
    </w:p>
    <w:p w14:paraId="5E8262E0" w14:textId="77777777" w:rsidR="0084191C" w:rsidRDefault="0084191C" w:rsidP="0084191C">
      <w:pPr>
        <w:pStyle w:val="B1"/>
      </w:pPr>
      <w:r>
        <w:t>7</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p>
    <w:p w14:paraId="0B759CA5" w14:textId="77777777" w:rsidR="00B33667" w:rsidRPr="00A3652A" w:rsidRDefault="00B33667" w:rsidP="00B33667">
      <w:pPr>
        <w:pStyle w:val="B1"/>
      </w:pPr>
      <w:r>
        <w:t>8)</w:t>
      </w:r>
      <w:r>
        <w:tab/>
      </w:r>
      <w:r w:rsidRPr="00A3652A">
        <w:t xml:space="preserve">shall copy the contents </w:t>
      </w:r>
      <w:r>
        <w:t>of the application/</w:t>
      </w:r>
      <w:proofErr w:type="spellStart"/>
      <w:r w:rsidRPr="00C76D99">
        <w:t>resource-lists</w:t>
      </w:r>
      <w:r>
        <w:t>+xml</w:t>
      </w:r>
      <w:proofErr w:type="spellEnd"/>
      <w:r w:rsidRPr="00C76D99">
        <w:t xml:space="preserve"> MIME body</w:t>
      </w:r>
      <w:r w:rsidRPr="00A4431C">
        <w:t xml:space="preserve"> </w:t>
      </w:r>
      <w:r>
        <w:t xml:space="preserve">into the </w:t>
      </w:r>
      <w:r w:rsidRPr="00A3652A">
        <w:t>outgoing SIP MESSAGE request</w:t>
      </w:r>
      <w:r w:rsidRPr="00C76D99">
        <w:t>;</w:t>
      </w:r>
    </w:p>
    <w:p w14:paraId="741C9A2F" w14:textId="38320BD9" w:rsidR="0084191C" w:rsidRDefault="0084191C" w:rsidP="0084191C">
      <w:pPr>
        <w:pStyle w:val="B1"/>
      </w:pPr>
      <w:r>
        <w:t>9</w:t>
      </w:r>
      <w:r w:rsidRPr="00A3652A">
        <w:t>)</w:t>
      </w:r>
      <w:r w:rsidRPr="00A3652A">
        <w:tab/>
        <w:t>shall set the &lt;</w:t>
      </w:r>
      <w:proofErr w:type="spellStart"/>
      <w:r w:rsidRPr="00A3652A">
        <w:t>mcptt</w:t>
      </w:r>
      <w:proofErr w:type="spellEnd"/>
      <w:r w:rsidRPr="00A3652A">
        <w:t>-calling-user-id&gt; element of the &lt;</w:t>
      </w:r>
      <w:proofErr w:type="spellStart"/>
      <w:r w:rsidRPr="00A3652A">
        <w:t>mcptt</w:t>
      </w:r>
      <w:proofErr w:type="spellEnd"/>
      <w:r w:rsidRPr="00A3652A">
        <w:t>-Params&gt; element</w:t>
      </w:r>
      <w:r>
        <w:t xml:space="preserve"> of the </w:t>
      </w:r>
      <w:r w:rsidRPr="00A3652A">
        <w:t>&lt;</w:t>
      </w:r>
      <w:proofErr w:type="spellStart"/>
      <w:r w:rsidRPr="00A3652A">
        <w:t>mcpttinfo</w:t>
      </w:r>
      <w:proofErr w:type="spellEnd"/>
      <w:r w:rsidRPr="00A3652A">
        <w:t xml:space="preserve">&gt; element to the MCPTT ID determined in </w:t>
      </w:r>
      <w:r w:rsidR="00FC7A6F" w:rsidRPr="00A3652A">
        <w:t>step</w:t>
      </w:r>
      <w:r w:rsidR="00FC7A6F">
        <w:t> </w:t>
      </w:r>
      <w:r w:rsidRPr="00A3652A">
        <w:t>2) above;</w:t>
      </w:r>
    </w:p>
    <w:p w14:paraId="7EB0B7DE" w14:textId="289B5877" w:rsidR="00AD166B" w:rsidRPr="00B60339" w:rsidRDefault="00AD166B" w:rsidP="00AD166B">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16F4F7E4" w14:textId="77777777" w:rsidR="0084191C" w:rsidRPr="00D246A3" w:rsidRDefault="0084191C" w:rsidP="0084191C">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ED6A1EC" w14:textId="77777777" w:rsidR="0084191C" w:rsidRPr="00B60339" w:rsidRDefault="0084191C" w:rsidP="0084191C">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1B0EA823" w14:textId="77777777" w:rsidR="0084191C" w:rsidRPr="00B60339" w:rsidRDefault="0084191C" w:rsidP="0084191C">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C55128B" w14:textId="77777777" w:rsidR="0084191C" w:rsidRPr="00A3652A" w:rsidRDefault="0084191C" w:rsidP="0084191C">
      <w:pPr>
        <w:pStyle w:val="B1"/>
        <w:rPr>
          <w:lang w:val="en-US"/>
        </w:rPr>
      </w:pPr>
      <w:r>
        <w:t>14</w:t>
      </w:r>
      <w:r w:rsidRPr="00A3652A">
        <w:t>)</w:t>
      </w:r>
      <w:r w:rsidRPr="00A3652A">
        <w:tab/>
        <w:t xml:space="preserve">shall send the SIP MESSAGE request as specified to </w:t>
      </w:r>
      <w:r w:rsidRPr="00A3652A">
        <w:rPr>
          <w:lang w:val="en-US"/>
        </w:rPr>
        <w:t>3GPP TS 24.229 [4].</w:t>
      </w:r>
    </w:p>
    <w:p w14:paraId="06B53172" w14:textId="77777777" w:rsidR="0084191C" w:rsidRPr="00A3652A" w:rsidRDefault="0084191C" w:rsidP="0084191C">
      <w:r w:rsidRPr="00A3652A">
        <w:t xml:space="preserve">Upon receipt of a SIP 2xx response to the </w:t>
      </w:r>
      <w:r>
        <w:t xml:space="preserve">sent </w:t>
      </w:r>
      <w:r w:rsidRPr="00A3652A">
        <w:t>SIP MESSAGE request</w:t>
      </w:r>
      <w:r>
        <w:t xml:space="preserve">, </w:t>
      </w:r>
      <w:r w:rsidRPr="00A3652A">
        <w:t xml:space="preserve">the participating MCPTT function shall </w:t>
      </w:r>
      <w:r>
        <w:t>generate a SIP 200 (OK) response and forward the SIP 200 (OK) response to the MCPTT client.</w:t>
      </w:r>
    </w:p>
    <w:p w14:paraId="703698CF" w14:textId="77777777" w:rsidR="0084191C" w:rsidRDefault="0084191C" w:rsidP="0084191C">
      <w:pPr>
        <w:rPr>
          <w:noProof/>
        </w:rPr>
      </w:pPr>
      <w:r w:rsidRPr="00A3652A">
        <w:t>Upon receipt of a SIP 4xx, 5xx or 6xx response to the SIP MESSAGE request</w:t>
      </w:r>
      <w:r>
        <w:t>,</w:t>
      </w:r>
      <w:r w:rsidRPr="00A3652A">
        <w:t xml:space="preserve"> </w:t>
      </w:r>
      <w:r>
        <w:t>shall forward the error response to the MCPTT client.</w:t>
      </w:r>
    </w:p>
    <w:p w14:paraId="79913874" w14:textId="77777777" w:rsidR="0084191C" w:rsidRDefault="0084191C" w:rsidP="00567124">
      <w:pPr>
        <w:pStyle w:val="Heading5"/>
      </w:pPr>
      <w:bookmarkStart w:id="3493" w:name="_Toc20156005"/>
      <w:bookmarkStart w:id="3494" w:name="_Toc27501162"/>
      <w:bookmarkStart w:id="3495" w:name="_Toc36049288"/>
      <w:bookmarkStart w:id="3496" w:name="_Toc45210054"/>
      <w:bookmarkStart w:id="3497" w:name="_Toc51860879"/>
      <w:bookmarkStart w:id="3498" w:name="_Toc171604123"/>
      <w:r>
        <w:t>10.1.5.3.2</w:t>
      </w:r>
      <w:r>
        <w:tab/>
        <w:t>Terminating procedures</w:t>
      </w:r>
      <w:bookmarkEnd w:id="3493"/>
      <w:bookmarkEnd w:id="3494"/>
      <w:bookmarkEnd w:id="3495"/>
      <w:bookmarkEnd w:id="3496"/>
      <w:bookmarkEnd w:id="3497"/>
      <w:bookmarkEnd w:id="3498"/>
    </w:p>
    <w:p w14:paraId="532FB2B3" w14:textId="77777777" w:rsidR="0084191C" w:rsidRPr="00A3652A" w:rsidRDefault="0084191C" w:rsidP="0084191C">
      <w:pPr>
        <w:rPr>
          <w:rFonts w:eastAsia="SimSun"/>
        </w:rPr>
      </w:pPr>
      <w:r>
        <w:t>Upon receiving a "SIP MESSAGE request for remotely initiated group call for terminating participating MCPTT function</w:t>
      </w:r>
      <w:r>
        <w:rPr>
          <w:rFonts w:eastAsia="SimSun"/>
        </w:rPr>
        <w:t>"</w:t>
      </w:r>
      <w:r w:rsidRPr="005B32FB">
        <w:rPr>
          <w:rFonts w:eastAsia="SimSun"/>
        </w:rPr>
        <w:t xml:space="preserve"> </w:t>
      </w:r>
      <w:r>
        <w:rPr>
          <w:rFonts w:eastAsia="SimSun"/>
        </w:rPr>
        <w:t>the participating MCPTT function:</w:t>
      </w:r>
    </w:p>
    <w:p w14:paraId="67E760E8" w14:textId="77777777" w:rsidR="0084191C" w:rsidRPr="00A3652A" w:rsidRDefault="0084191C" w:rsidP="0084191C">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MCPTT function may </w:t>
      </w:r>
      <w:r w:rsidRPr="00A3652A">
        <w:lastRenderedPageBreak/>
        <w:t>include a Retry-After header field to the SIP 500 (Server Internal Error) response as specified in IETF RFC 3261 [24] and skip the rest of the steps;</w:t>
      </w:r>
    </w:p>
    <w:p w14:paraId="327D82FE" w14:textId="77777777" w:rsidR="0084191C" w:rsidRPr="00A3652A" w:rsidRDefault="0084191C" w:rsidP="0084191C">
      <w:pPr>
        <w:pStyle w:val="B1"/>
      </w:pPr>
      <w:r w:rsidRPr="00A3652A">
        <w:t>2)</w:t>
      </w:r>
      <w:r w:rsidRPr="00A3652A">
        <w:tab/>
        <w:t>shall use the MCPTT ID present in the &lt;</w:t>
      </w:r>
      <w:proofErr w:type="spellStart"/>
      <w:r w:rsidRPr="00A3652A">
        <w:t>mcptt</w:t>
      </w:r>
      <w:proofErr w:type="spellEnd"/>
      <w:r w:rsidRPr="00A3652A">
        <w:t>-request-</w:t>
      </w:r>
      <w:proofErr w:type="spellStart"/>
      <w:r w:rsidRPr="00A3652A">
        <w:t>uri</w:t>
      </w:r>
      <w:proofErr w:type="spellEnd"/>
      <w:r w:rsidRPr="00A3652A">
        <w:t>&gt; element of the application/vnd.3gpp.mcptt-info+xml MIME body of the incoming SIP MESSAGE request to retrieve the binding between the MCPTT ID and public user identity;</w:t>
      </w:r>
    </w:p>
    <w:p w14:paraId="14171488" w14:textId="77777777" w:rsidR="0084191C" w:rsidRPr="00A3652A" w:rsidRDefault="0084191C" w:rsidP="0084191C">
      <w:pPr>
        <w:pStyle w:val="B1"/>
      </w:pPr>
      <w:r w:rsidRPr="00A3652A">
        <w:t>3)</w:t>
      </w:r>
      <w:r w:rsidRPr="00A3652A">
        <w:tab/>
        <w:t>if the binding between the MCPTT ID and public user identity does not exist, then the participating MCPTT function shall reject the SIP MESSAGE request with a SIP 404 (Not Found) response and skip the rest of the steps;</w:t>
      </w:r>
    </w:p>
    <w:p w14:paraId="547B591B" w14:textId="77777777" w:rsidR="0084191C" w:rsidRDefault="0084191C" w:rsidP="0084191C">
      <w:pPr>
        <w:pStyle w:val="B1"/>
      </w:pPr>
      <w:r w:rsidRPr="00A3652A">
        <w:t>4)</w:t>
      </w:r>
      <w:r w:rsidRPr="00A3652A">
        <w:tab/>
        <w:t xml:space="preserve">shall generate an outgoing SIP MESSAGE request as specified in </w:t>
      </w:r>
      <w:r w:rsidR="001E5F65">
        <w:t>clause</w:t>
      </w:r>
      <w:r w:rsidRPr="00A3652A">
        <w:t> 6.3.2.2.11;</w:t>
      </w:r>
    </w:p>
    <w:p w14:paraId="1B164763" w14:textId="77777777" w:rsidR="0084191C" w:rsidRPr="0073469F" w:rsidRDefault="0084191C" w:rsidP="0084191C">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40BD6DFE" w14:textId="77777777" w:rsidR="0084191C" w:rsidRPr="00A3652A" w:rsidRDefault="0084191C" w:rsidP="0084191C">
      <w:pPr>
        <w:pStyle w:val="B1"/>
      </w:pPr>
      <w:r>
        <w:t>6</w:t>
      </w:r>
      <w:r w:rsidRPr="00A3652A">
        <w:t>)</w:t>
      </w:r>
      <w:r w:rsidRPr="00A3652A">
        <w:tab/>
        <w:t>shall send the SIP MESSAGE request as specified in 3GPP TS 24.229 [4].</w:t>
      </w:r>
    </w:p>
    <w:p w14:paraId="3E31789F" w14:textId="77777777" w:rsidR="0084191C" w:rsidRPr="00A3652A" w:rsidRDefault="0084191C" w:rsidP="0084191C">
      <w:pPr>
        <w:rPr>
          <w:noProof/>
        </w:rPr>
      </w:pPr>
      <w:r w:rsidRPr="00A3652A">
        <w:t xml:space="preserve">Upon receipt of SIP 2xx responses to the outgoing SIP MESSAGE requests, the participating MCPTT function shall forward the SIP 2xx response to the </w:t>
      </w:r>
      <w:r>
        <w:t>controlling MCPTT function.</w:t>
      </w:r>
    </w:p>
    <w:p w14:paraId="0AED5351" w14:textId="77777777" w:rsidR="0084191C" w:rsidRDefault="0084191C" w:rsidP="0084191C">
      <w:r w:rsidRPr="00A3652A">
        <w:t>Upon receipt of a SIP 4xx, 5xx or 6xx response to the SIP MESSAGE request</w:t>
      </w:r>
      <w:r>
        <w:t>,</w:t>
      </w:r>
      <w:r w:rsidRPr="00A3652A">
        <w:t xml:space="preserve"> </w:t>
      </w:r>
      <w:r>
        <w:t>shall forward the response to the controlling MCPTT function.</w:t>
      </w:r>
    </w:p>
    <w:p w14:paraId="4DA1FEF3" w14:textId="77777777" w:rsidR="00B46C9B" w:rsidRDefault="00B46C9B" w:rsidP="00567124">
      <w:pPr>
        <w:pStyle w:val="Heading4"/>
      </w:pPr>
      <w:bookmarkStart w:id="3499" w:name="_Toc20156006"/>
      <w:bookmarkStart w:id="3500" w:name="_Toc27501163"/>
      <w:bookmarkStart w:id="3501" w:name="_Toc36049289"/>
      <w:bookmarkStart w:id="3502" w:name="_Toc45210055"/>
      <w:bookmarkStart w:id="3503" w:name="_Toc51860880"/>
      <w:bookmarkStart w:id="3504" w:name="_Toc171604124"/>
      <w:r>
        <w:t>10.1.</w:t>
      </w:r>
      <w:r w:rsidRPr="003026D2">
        <w:t>5</w:t>
      </w:r>
      <w:r>
        <w:t>.4</w:t>
      </w:r>
      <w:r>
        <w:tab/>
        <w:t>Controlling MCPTT function procedures</w:t>
      </w:r>
      <w:bookmarkEnd w:id="3499"/>
      <w:bookmarkEnd w:id="3500"/>
      <w:bookmarkEnd w:id="3501"/>
      <w:bookmarkEnd w:id="3502"/>
      <w:bookmarkEnd w:id="3503"/>
      <w:bookmarkEnd w:id="3504"/>
    </w:p>
    <w:p w14:paraId="5ABE96C7" w14:textId="77777777" w:rsidR="00B46C9B" w:rsidRDefault="00B46C9B" w:rsidP="00B46C9B">
      <w:r>
        <w:t>Upon receiving:</w:t>
      </w:r>
    </w:p>
    <w:p w14:paraId="5CAB3CB6" w14:textId="77777777" w:rsidR="00B46C9B" w:rsidRDefault="00B46C9B" w:rsidP="00B46C9B">
      <w:pPr>
        <w:pStyle w:val="B1"/>
      </w:pPr>
      <w:r>
        <w:t>-</w:t>
      </w:r>
      <w:r>
        <w:tab/>
        <w:t>a "SIP MESSAGE request for remotely initiated group call request for controlling MCPTT function"; or</w:t>
      </w:r>
    </w:p>
    <w:p w14:paraId="30450BF4" w14:textId="77777777" w:rsidR="00B46C9B" w:rsidRDefault="00B46C9B" w:rsidP="00B46C9B">
      <w:pPr>
        <w:pStyle w:val="B1"/>
      </w:pPr>
      <w:r>
        <w:t>-</w:t>
      </w:r>
      <w:r>
        <w:tab/>
        <w:t>a "SIP MESSAGE request for remotely initiated group call response for controlling MCPTT function";</w:t>
      </w:r>
    </w:p>
    <w:p w14:paraId="63E85074" w14:textId="77777777" w:rsidR="00B46C9B" w:rsidRPr="00A3652A" w:rsidRDefault="00B46C9B" w:rsidP="00B46C9B">
      <w:pPr>
        <w:rPr>
          <w:rFonts w:eastAsia="SimSun"/>
        </w:rPr>
      </w:pPr>
      <w:r>
        <w:rPr>
          <w:rFonts w:eastAsia="SimSun"/>
        </w:rPr>
        <w:t>the controlling MCPTT function:</w:t>
      </w:r>
    </w:p>
    <w:p w14:paraId="6263508C" w14:textId="77777777" w:rsidR="00B46C9B" w:rsidRPr="00D246A3" w:rsidRDefault="00B46C9B" w:rsidP="00B46C9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rsidRPr="00A3652A">
        <w:t xml:space="preserve"> and skip</w:t>
      </w:r>
      <w:r w:rsidRPr="00D246A3">
        <w:t xml:space="preserve"> the rest of the steps;</w:t>
      </w:r>
    </w:p>
    <w:p w14:paraId="171605F8" w14:textId="77777777" w:rsidR="00B46C9B" w:rsidRPr="00D246A3" w:rsidRDefault="00B46C9B" w:rsidP="00B46C9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42EFBF47" w14:textId="77777777" w:rsidR="00375FD5" w:rsidRDefault="00375FD5" w:rsidP="00375FD5">
      <w:pPr>
        <w:pStyle w:val="B1"/>
      </w:pPr>
      <w:r>
        <w:t>2A)</w:t>
      </w:r>
      <w:r>
        <w:tab/>
        <w:t xml:space="preserve">if the group document contains a &lt;list-service&gt; element that contains a &lt;preconfigured-group-use-only&gt; element that is set to the value "true", shall </w:t>
      </w:r>
      <w:proofErr w:type="spellStart"/>
      <w:r w:rsidRPr="0073469F">
        <w:t>shall</w:t>
      </w:r>
      <w:proofErr w:type="spellEnd"/>
      <w:r w:rsidRPr="0073469F">
        <w:t xml:space="preserve"> 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1E5F65">
        <w:t>clause</w:t>
      </w:r>
      <w:r>
        <w:t> 4.4 "Warning header field" and skip the rest of the steps;</w:t>
      </w:r>
    </w:p>
    <w:p w14:paraId="0289EBE0" w14:textId="77777777" w:rsidR="00B46C9B" w:rsidRDefault="00B46C9B" w:rsidP="00B46C9B">
      <w:pPr>
        <w:pStyle w:val="B1"/>
      </w:pPr>
      <w:r>
        <w:t>3)</w:t>
      </w:r>
      <w:r>
        <w:tab/>
        <w:t>if:</w:t>
      </w:r>
    </w:p>
    <w:p w14:paraId="002AA521" w14:textId="77777777" w:rsidR="00B46C9B" w:rsidRDefault="00B46C9B" w:rsidP="00B46C9B">
      <w:pPr>
        <w:pStyle w:val="B2"/>
      </w:pPr>
      <w:r>
        <w:t>a)</w:t>
      </w:r>
      <w:r>
        <w:tab/>
        <w:t xml:space="preserve">there is a &lt;request-type&gt; element set to a value of </w:t>
      </w:r>
      <w:r w:rsidRPr="00121E66">
        <w:t>"</w:t>
      </w:r>
      <w:r>
        <w:t xml:space="preserve">remotely-initiated-group-call-request" contained in the </w:t>
      </w:r>
      <w:r w:rsidRPr="00121E66">
        <w:t>&lt;</w:t>
      </w:r>
      <w:proofErr w:type="spellStart"/>
      <w:r w:rsidRPr="00121E66">
        <w:t>anyExt</w:t>
      </w:r>
      <w:proofErr w:type="spellEnd"/>
      <w:r w:rsidRPr="00121E66">
        <w:t xml:space="preserve">&gt; element </w:t>
      </w:r>
      <w:r>
        <w:t xml:space="preserve">in the </w:t>
      </w:r>
      <w:r w:rsidRPr="00C41F1B">
        <w:t>&lt;</w:t>
      </w:r>
      <w:proofErr w:type="spellStart"/>
      <w:r w:rsidRPr="00C41F1B">
        <w:t>mcptt</w:t>
      </w:r>
      <w:proofErr w:type="spellEnd"/>
      <w:r w:rsidRPr="00C41F1B">
        <w:t xml:space="preserve">-Params&gt; </w:t>
      </w:r>
      <w:r>
        <w:t xml:space="preserve">element contained in the </w:t>
      </w:r>
      <w:r w:rsidRPr="00C41F1B">
        <w:t>&lt;</w:t>
      </w:r>
      <w:proofErr w:type="spellStart"/>
      <w:r w:rsidRPr="00C41F1B">
        <w:t>mcpttinfo</w:t>
      </w:r>
      <w:proofErr w:type="spellEnd"/>
      <w:r w:rsidRPr="00C41F1B">
        <w:t>&gt; root element</w:t>
      </w:r>
      <w:r>
        <w:t xml:space="preserve"> contained in the </w:t>
      </w:r>
      <w:r w:rsidRPr="00D246A3">
        <w:rPr>
          <w:rFonts w:eastAsia="SimSun"/>
        </w:rPr>
        <w:t xml:space="preserve">application/vnd.3gpp. </w:t>
      </w:r>
      <w:proofErr w:type="spellStart"/>
      <w:r w:rsidRPr="00D246A3">
        <w:rPr>
          <w:rFonts w:eastAsia="SimSun"/>
        </w:rPr>
        <w:t>mcptt-info+xml</w:t>
      </w:r>
      <w:proofErr w:type="spellEnd"/>
      <w:r w:rsidRPr="00D246A3">
        <w:rPr>
          <w:rFonts w:eastAsia="SimSun"/>
        </w:rPr>
        <w:t xml:space="preserve"> MIME body</w:t>
      </w:r>
      <w:r>
        <w:rPr>
          <w:rFonts w:eastAsia="SimSun"/>
        </w:rPr>
        <w:t xml:space="preserve"> </w:t>
      </w:r>
      <w:r w:rsidRPr="00D246A3">
        <w:rPr>
          <w:rFonts w:eastAsia="SimSun"/>
        </w:rPr>
        <w:t>in the received SIP MESSAGE request</w:t>
      </w:r>
      <w:r>
        <w:rPr>
          <w:rFonts w:eastAsia="SimSun"/>
        </w:rPr>
        <w:t>; and</w:t>
      </w:r>
    </w:p>
    <w:p w14:paraId="5B367D65" w14:textId="77777777" w:rsidR="00B33667" w:rsidRDefault="00B33667" w:rsidP="00B33667">
      <w:pPr>
        <w:pStyle w:val="B2"/>
      </w:pPr>
      <w:r>
        <w:t>b</w:t>
      </w:r>
      <w:r w:rsidRPr="0073469F">
        <w:t>)</w:t>
      </w:r>
      <w:r w:rsidRPr="0073469F">
        <w:tab/>
        <w:t xml:space="preserve">if the MCPTT user </w:t>
      </w:r>
      <w:r>
        <w:t>identified by the MCPTT ID in the "</w:t>
      </w:r>
      <w:proofErr w:type="spellStart"/>
      <w:r>
        <w:t>uri</w:t>
      </w:r>
      <w:proofErr w:type="spellEnd"/>
      <w:r>
        <w:t xml:space="preserve">" attribute of an &lt;entry&gt; element of a &lt;list&gt; element of the &lt;resource-lists&gt; element of the </w:t>
      </w:r>
      <w:r>
        <w:rPr>
          <w:rFonts w:eastAsia="SimSun"/>
        </w:rPr>
        <w:t>application/</w:t>
      </w:r>
      <w:proofErr w:type="spellStart"/>
      <w:r>
        <w:rPr>
          <w:rFonts w:eastAsia="SimSun"/>
        </w:rPr>
        <w:t>resource-lists+xml</w:t>
      </w:r>
      <w:proofErr w:type="spellEnd"/>
      <w:r w:rsidRPr="00D246A3">
        <w:rPr>
          <w:rFonts w:eastAsia="SimSun"/>
        </w:rPr>
        <w:t xml:space="preserve"> MIME body</w:t>
      </w:r>
      <w:r>
        <w:t xml:space="preserve"> contained in the SIP MESSAGE request </w:t>
      </w:r>
      <w:r w:rsidRPr="0073469F">
        <w:t xml:space="preserve">is not affiliated with the MCPTT group </w:t>
      </w:r>
      <w:r>
        <w:t xml:space="preserve">identified by the </w:t>
      </w:r>
      <w:r w:rsidRPr="00C34A8C">
        <w:t>&lt;</w:t>
      </w:r>
      <w:proofErr w:type="spellStart"/>
      <w:r w:rsidRPr="00C34A8C">
        <w:t>mcptt</w:t>
      </w:r>
      <w:proofErr w:type="spellEnd"/>
      <w:r w:rsidRPr="00C34A8C">
        <w:t>-</w:t>
      </w:r>
      <w:r>
        <w:t>request-</w:t>
      </w:r>
      <w:proofErr w:type="spellStart"/>
      <w:r>
        <w:t>uri</w:t>
      </w:r>
      <w:proofErr w:type="spellEnd"/>
      <w:r w:rsidRPr="00C34A8C">
        <w:t>&gt;</w:t>
      </w:r>
      <w:r>
        <w:t xml:space="preserve"> in the </w:t>
      </w:r>
      <w:r w:rsidRPr="00D246A3">
        <w:rPr>
          <w:rFonts w:eastAsia="SimSun"/>
        </w:rPr>
        <w:t xml:space="preserve">application/vnd.3gpp. </w:t>
      </w:r>
      <w:proofErr w:type="spellStart"/>
      <w:r w:rsidRPr="00D246A3">
        <w:rPr>
          <w:rFonts w:eastAsia="SimSun"/>
        </w:rPr>
        <w:t>mcptt-info+xml</w:t>
      </w:r>
      <w:proofErr w:type="spellEnd"/>
      <w:r w:rsidRPr="00D246A3">
        <w:rPr>
          <w:rFonts w:eastAsia="SimSun"/>
        </w:rPr>
        <w:t xml:space="preserve"> MIME body</w:t>
      </w:r>
      <w:r>
        <w:rPr>
          <w:rFonts w:eastAsia="SimSun"/>
        </w:rPr>
        <w:t xml:space="preserve"> </w:t>
      </w:r>
      <w:r>
        <w:rPr>
          <w:noProof/>
        </w:rPr>
        <w:t>as determined by the procedures of clause 6.3.6</w:t>
      </w:r>
      <w:r>
        <w:t>;</w:t>
      </w:r>
    </w:p>
    <w:p w14:paraId="469A442D" w14:textId="77777777" w:rsidR="00B46C9B" w:rsidRDefault="00B46C9B" w:rsidP="00B46C9B">
      <w:pPr>
        <w:pStyle w:val="B1"/>
      </w:pPr>
      <w:r>
        <w:tab/>
        <w:t>then:</w:t>
      </w:r>
    </w:p>
    <w:p w14:paraId="27365422" w14:textId="77777777" w:rsidR="00B46C9B" w:rsidRPr="009D4EBE" w:rsidRDefault="00B46C9B" w:rsidP="00B46C9B">
      <w:pPr>
        <w:pStyle w:val="B2"/>
      </w:pPr>
      <w:r>
        <w:t>a)</w:t>
      </w:r>
      <w:r w:rsidR="00B27B69">
        <w:tab/>
      </w:r>
      <w:r w:rsidRPr="00916725">
        <w:t xml:space="preserve">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6A465166" w14:textId="77777777" w:rsidR="00B46C9B" w:rsidRPr="008F0E51" w:rsidRDefault="00B46C9B" w:rsidP="00B46C9B">
      <w:pPr>
        <w:pStyle w:val="B1"/>
      </w:pPr>
      <w:r>
        <w:lastRenderedPageBreak/>
        <w:t>4</w:t>
      </w:r>
      <w:r w:rsidRPr="00A3652A">
        <w:t>)</w:t>
      </w:r>
      <w:r w:rsidRPr="00A3652A">
        <w:tab/>
        <w:t>shall generate a SIP MESSAGE request in accordance with 3GPP TS 24.229 [4] and IETF RFC 3428 [33];</w:t>
      </w:r>
    </w:p>
    <w:p w14:paraId="26ADA6F9" w14:textId="77777777" w:rsidR="00B46C9B" w:rsidRPr="00D246A3" w:rsidRDefault="00B46C9B" w:rsidP="00B46C9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6EEB6E07" w14:textId="77777777" w:rsidR="00B46C9B" w:rsidRPr="00D246A3" w:rsidRDefault="00B46C9B" w:rsidP="00B46C9B">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58E8FEFF" w14:textId="77777777" w:rsidR="00B46C9B" w:rsidRDefault="00B46C9B" w:rsidP="00B46C9B">
      <w:pPr>
        <w:pStyle w:val="B1"/>
        <w:rPr>
          <w:rFonts w:eastAsia="SimSun"/>
        </w:rPr>
      </w:pPr>
      <w:r>
        <w:rPr>
          <w:rFonts w:eastAsia="SimSun"/>
        </w:rPr>
        <w:t>7</w:t>
      </w:r>
      <w:r w:rsidRPr="00D246A3">
        <w:rPr>
          <w:rFonts w:eastAsia="SimSun"/>
        </w:rPr>
        <w:t>)</w:t>
      </w:r>
      <w:r w:rsidRPr="00D246A3">
        <w:rPr>
          <w:rFonts w:eastAsia="SimSun"/>
        </w:rPr>
        <w:tab/>
        <w:t>shall copy the contents of the application/vnd.3gpp.mcptt-info+xml MIME body in the received SIP MESSAGE request into an application/vnd.3gpp.mcptt-info+xml MIME body included in the outgoing SIP MESSAGE request</w:t>
      </w:r>
      <w:r>
        <w:rPr>
          <w:rFonts w:eastAsia="SimSun"/>
        </w:rPr>
        <w:t xml:space="preserve"> with the following clarifications:</w:t>
      </w:r>
    </w:p>
    <w:p w14:paraId="7D8B7199" w14:textId="77777777" w:rsidR="00B46C9B" w:rsidRDefault="00B46C9B" w:rsidP="00B46C9B">
      <w:pPr>
        <w:pStyle w:val="B2"/>
        <w:rPr>
          <w:rFonts w:eastAsia="SimSun"/>
        </w:rPr>
      </w:pPr>
      <w:r>
        <w:rPr>
          <w:rFonts w:eastAsia="SimSun"/>
        </w:rPr>
        <w:t>a)</w:t>
      </w:r>
      <w:r>
        <w:rPr>
          <w:rFonts w:eastAsia="SimSun"/>
        </w:rPr>
        <w:tab/>
        <w:t>shall set the &lt;</w:t>
      </w:r>
      <w:proofErr w:type="spellStart"/>
      <w:r>
        <w:rPr>
          <w:rFonts w:eastAsia="SimSun"/>
        </w:rPr>
        <w:t>mcptt</w:t>
      </w:r>
      <w:proofErr w:type="spellEnd"/>
      <w:r>
        <w:rPr>
          <w:rFonts w:eastAsia="SimSun"/>
        </w:rPr>
        <w:t>-calling-group-id&gt; to the MCPTT group identity contained in the &lt;</w:t>
      </w:r>
      <w:proofErr w:type="spellStart"/>
      <w:r>
        <w:rPr>
          <w:rFonts w:eastAsia="SimSun"/>
        </w:rPr>
        <w:t>mcptt</w:t>
      </w:r>
      <w:proofErr w:type="spellEnd"/>
      <w:r>
        <w:rPr>
          <w:rFonts w:eastAsia="SimSun"/>
        </w:rPr>
        <w:t>-request-</w:t>
      </w:r>
      <w:proofErr w:type="spellStart"/>
      <w:r>
        <w:rPr>
          <w:rFonts w:eastAsia="SimSun"/>
        </w:rPr>
        <w:t>uri</w:t>
      </w:r>
      <w:proofErr w:type="spellEnd"/>
      <w:r>
        <w:rPr>
          <w:rFonts w:eastAsia="SimSun"/>
        </w:rPr>
        <w:t xml:space="preserve">&gt; element contained in the </w:t>
      </w:r>
      <w:r w:rsidRPr="00D246A3">
        <w:rPr>
          <w:rFonts w:eastAsia="SimSun"/>
        </w:rPr>
        <w:t xml:space="preserve">application/vnd.3gpp.mcptt-info+xml MIME body included in the </w:t>
      </w:r>
      <w:r>
        <w:rPr>
          <w:rFonts w:eastAsia="SimSun"/>
        </w:rPr>
        <w:t>received</w:t>
      </w:r>
      <w:r w:rsidRPr="00D246A3">
        <w:rPr>
          <w:rFonts w:eastAsia="SimSun"/>
        </w:rPr>
        <w:t xml:space="preserve"> SIP MESSAGE request</w:t>
      </w:r>
      <w:r>
        <w:rPr>
          <w:rFonts w:eastAsia="SimSun"/>
        </w:rPr>
        <w:t>; and</w:t>
      </w:r>
    </w:p>
    <w:p w14:paraId="443E5A20" w14:textId="77777777" w:rsidR="00B33667" w:rsidRPr="00D246A3" w:rsidRDefault="00B33667" w:rsidP="00B33667">
      <w:pPr>
        <w:pStyle w:val="B2"/>
        <w:rPr>
          <w:rFonts w:eastAsia="SimSun"/>
        </w:rPr>
      </w:pPr>
      <w:r>
        <w:rPr>
          <w:rFonts w:eastAsia="SimSun"/>
        </w:rPr>
        <w:t>b)</w:t>
      </w:r>
      <w:r>
        <w:rPr>
          <w:rFonts w:eastAsia="SimSun"/>
        </w:rPr>
        <w:tab/>
        <w:t>shall set the &lt;</w:t>
      </w:r>
      <w:proofErr w:type="spellStart"/>
      <w:r>
        <w:rPr>
          <w:rFonts w:eastAsia="SimSun"/>
        </w:rPr>
        <w:t>mcptt</w:t>
      </w:r>
      <w:proofErr w:type="spellEnd"/>
      <w:r>
        <w:rPr>
          <w:rFonts w:eastAsia="SimSun"/>
        </w:rPr>
        <w:t>-request-</w:t>
      </w:r>
      <w:proofErr w:type="spellStart"/>
      <w:r>
        <w:rPr>
          <w:rFonts w:eastAsia="SimSun"/>
        </w:rPr>
        <w:t>uri</w:t>
      </w:r>
      <w:proofErr w:type="spellEnd"/>
      <w:r>
        <w:rPr>
          <w:rFonts w:eastAsia="SimSun"/>
        </w:rPr>
        <w:t xml:space="preserve">&gt; element of the </w:t>
      </w:r>
      <w:r w:rsidRPr="00D246A3">
        <w:rPr>
          <w:rFonts w:eastAsia="SimSun"/>
        </w:rPr>
        <w:t xml:space="preserve">application/vnd.3gpp. </w:t>
      </w:r>
      <w:proofErr w:type="spellStart"/>
      <w:r w:rsidRPr="00D246A3">
        <w:rPr>
          <w:rFonts w:eastAsia="SimSun"/>
        </w:rPr>
        <w:t>mcptt-info+xml</w:t>
      </w:r>
      <w:proofErr w:type="spellEnd"/>
      <w:r w:rsidRPr="00D246A3">
        <w:rPr>
          <w:rFonts w:eastAsia="SimSun"/>
        </w:rPr>
        <w:t xml:space="preserve"> MIME body in the </w:t>
      </w:r>
      <w:r>
        <w:rPr>
          <w:rFonts w:eastAsia="SimSun"/>
        </w:rPr>
        <w:t>outgoing</w:t>
      </w:r>
      <w:r w:rsidRPr="00D246A3">
        <w:rPr>
          <w:rFonts w:eastAsia="SimSun"/>
        </w:rPr>
        <w:t xml:space="preserve"> SIP MESSAGE request</w:t>
      </w:r>
      <w:r>
        <w:rPr>
          <w:rFonts w:eastAsia="SimSun"/>
        </w:rPr>
        <w:t xml:space="preserve"> to the MCPTT ID contained in the </w:t>
      </w:r>
      <w:r>
        <w:t>"</w:t>
      </w:r>
      <w:proofErr w:type="spellStart"/>
      <w:r>
        <w:t>uri</w:t>
      </w:r>
      <w:proofErr w:type="spellEnd"/>
      <w:r>
        <w:t>" attribute of the &lt;entry&gt; element of a &lt;list&gt; element of the &lt;resource-lists&gt; element of the</w:t>
      </w:r>
      <w:r>
        <w:rPr>
          <w:rFonts w:eastAsia="SimSun"/>
        </w:rPr>
        <w:t xml:space="preserve"> application/</w:t>
      </w:r>
      <w:proofErr w:type="spellStart"/>
      <w:r>
        <w:rPr>
          <w:rFonts w:eastAsia="SimSun"/>
        </w:rPr>
        <w:t>resource-lists+xml</w:t>
      </w:r>
      <w:proofErr w:type="spellEnd"/>
      <w:r>
        <w:rPr>
          <w:rFonts w:eastAsia="SimSun"/>
        </w:rPr>
        <w:t xml:space="preserve"> MIME body contained in the received </w:t>
      </w:r>
      <w:r w:rsidRPr="00D246A3">
        <w:rPr>
          <w:rFonts w:eastAsia="SimSun"/>
        </w:rPr>
        <w:t>SIP MESSAGE request</w:t>
      </w:r>
      <w:r>
        <w:rPr>
          <w:rFonts w:eastAsia="SimSun"/>
        </w:rPr>
        <w:t>;</w:t>
      </w:r>
    </w:p>
    <w:p w14:paraId="1DAB4116" w14:textId="56B65C46" w:rsidR="00B46C9B" w:rsidRDefault="00B46C9B" w:rsidP="00B46C9B">
      <w:pPr>
        <w:pStyle w:val="B1"/>
        <w:rPr>
          <w:rFonts w:eastAsia="SimSun"/>
        </w:rPr>
      </w:pPr>
      <w:r>
        <w:rPr>
          <w:rFonts w:eastAsia="SimSun"/>
        </w:rPr>
        <w:t>8</w:t>
      </w:r>
      <w:r w:rsidRPr="00D246A3">
        <w:rPr>
          <w:rFonts w:eastAsia="SimSun"/>
        </w:rPr>
        <w:t>)</w:t>
      </w:r>
      <w:r w:rsidRPr="00D246A3">
        <w:rPr>
          <w:rFonts w:eastAsia="SimSun"/>
        </w:rPr>
        <w:tab/>
        <w:t xml:space="preserve">shall set the Request-URI to the public service identity of the terminating participating MCPTT function associated </w:t>
      </w:r>
      <w:r>
        <w:rPr>
          <w:rFonts w:eastAsia="SimSun"/>
        </w:rPr>
        <w:t xml:space="preserve">with </w:t>
      </w:r>
      <w:r w:rsidRPr="00D246A3">
        <w:rPr>
          <w:rFonts w:eastAsia="SimSun"/>
        </w:rPr>
        <w:t xml:space="preserve">the </w:t>
      </w:r>
      <w:r>
        <w:rPr>
          <w:rFonts w:eastAsia="SimSun"/>
        </w:rPr>
        <w:t>MCPTT user identified by the MCPTT ID contained in the &lt;</w:t>
      </w:r>
      <w:proofErr w:type="spellStart"/>
      <w:r>
        <w:rPr>
          <w:rFonts w:eastAsia="SimSun"/>
        </w:rPr>
        <w:t>mcptt</w:t>
      </w:r>
      <w:proofErr w:type="spellEnd"/>
      <w:r>
        <w:rPr>
          <w:rFonts w:eastAsia="SimSun"/>
        </w:rPr>
        <w:t>-request-</w:t>
      </w:r>
      <w:proofErr w:type="spellStart"/>
      <w:r>
        <w:rPr>
          <w:rFonts w:eastAsia="SimSun"/>
        </w:rPr>
        <w:t>uri</w:t>
      </w:r>
      <w:proofErr w:type="spellEnd"/>
      <w:r>
        <w:rPr>
          <w:rFonts w:eastAsia="SimSun"/>
        </w:rPr>
        <w:t xml:space="preserve">&gt; element of the </w:t>
      </w:r>
      <w:r w:rsidRPr="00D246A3">
        <w:rPr>
          <w:rFonts w:eastAsia="SimSun"/>
        </w:rPr>
        <w:t xml:space="preserve">application/vnd.3gpp. </w:t>
      </w:r>
      <w:proofErr w:type="spellStart"/>
      <w:r w:rsidRPr="00D246A3">
        <w:rPr>
          <w:rFonts w:eastAsia="SimSun"/>
        </w:rPr>
        <w:t>mcptt-info+xml</w:t>
      </w:r>
      <w:proofErr w:type="spellEnd"/>
      <w:r w:rsidRPr="00D246A3">
        <w:rPr>
          <w:rFonts w:eastAsia="SimSun"/>
        </w:rPr>
        <w:t xml:space="preserve"> MIME body in the </w:t>
      </w:r>
      <w:r>
        <w:rPr>
          <w:rFonts w:eastAsia="SimSun"/>
        </w:rPr>
        <w:t>outgoing</w:t>
      </w:r>
      <w:r w:rsidRPr="00D246A3">
        <w:rPr>
          <w:rFonts w:eastAsia="SimSun"/>
        </w:rPr>
        <w:t xml:space="preserve"> SIP MESSAGE request;</w:t>
      </w:r>
    </w:p>
    <w:p w14:paraId="72A26841" w14:textId="77777777" w:rsidR="00FC7A6F" w:rsidRDefault="00FC7A6F" w:rsidP="00FC7A6F">
      <w:pPr>
        <w:pStyle w:val="NO"/>
      </w:pPr>
      <w:r>
        <w:t>NOTE 1:</w:t>
      </w:r>
      <w:r>
        <w:tab/>
        <w:t>The public service identity can identify the terminating participating MCPTT function in the primary MCPTT system or in a partner MCPTT system.</w:t>
      </w:r>
    </w:p>
    <w:p w14:paraId="5B867B66" w14:textId="77777777" w:rsidR="00FC7A6F" w:rsidRDefault="00FC7A6F" w:rsidP="00FC7A6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138E693" w14:textId="77777777" w:rsidR="00FC7A6F" w:rsidRDefault="00FC7A6F" w:rsidP="00FC7A6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EF26C2C" w14:textId="77777777" w:rsidR="00FC7A6F" w:rsidRPr="00BE4B01" w:rsidRDefault="00FC7A6F" w:rsidP="00FC7A6F">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CFEC106" w14:textId="052C9480" w:rsidR="00FC7A6F" w:rsidRPr="00D246A3" w:rsidRDefault="00FC7A6F" w:rsidP="00D85BD1">
      <w:pPr>
        <w:pStyle w:val="NO"/>
        <w:rPr>
          <w:rFonts w:eastAsia="SimSun"/>
        </w:rPr>
      </w:pPr>
      <w:r>
        <w:t>NOTE 5:</w:t>
      </w:r>
      <w:r>
        <w:tab/>
        <w:t>How the primary MCPTT system routes the SIP request through an exit MCPTT gateway server is out of the scope of the present document.</w:t>
      </w:r>
    </w:p>
    <w:p w14:paraId="0A9189E1" w14:textId="77777777" w:rsidR="00B46C9B" w:rsidRPr="008F0E51" w:rsidRDefault="00B46C9B" w:rsidP="00B46C9B">
      <w:pPr>
        <w:pStyle w:val="B1"/>
        <w:rPr>
          <w:lang w:eastAsia="ko-KR"/>
        </w:rPr>
      </w:pPr>
      <w:r>
        <w:rPr>
          <w:lang w:eastAsia="ko-KR"/>
        </w:rPr>
        <w:t>9</w:t>
      </w:r>
      <w:r w:rsidRPr="00D246A3">
        <w:rPr>
          <w:lang w:eastAsia="ko-KR"/>
        </w:rPr>
        <w:t>)</w:t>
      </w:r>
      <w:r w:rsidRPr="00D246A3">
        <w:rPr>
          <w:lang w:eastAsia="ko-KR"/>
        </w:rPr>
        <w:tab/>
        <w:t>shall include a P-Asserted-Service header field with the value "urn:urn-7:3gpp-service.ims.icsi.</w:t>
      </w:r>
      <w:r>
        <w:rPr>
          <w:lang w:eastAsia="ko-KR"/>
        </w:rPr>
        <w:t>mcptt";</w:t>
      </w:r>
    </w:p>
    <w:p w14:paraId="5044395C" w14:textId="02EAF6C1" w:rsidR="00AD166B" w:rsidRDefault="00AD166B" w:rsidP="00AD166B">
      <w:pPr>
        <w:pStyle w:val="B1"/>
        <w:rPr>
          <w:rFonts w:eastAsia="SimSun"/>
        </w:rPr>
      </w:pPr>
      <w:r>
        <w:rPr>
          <w:lang w:eastAsia="ko-KR"/>
        </w:rPr>
        <w:t>10</w:t>
      </w:r>
      <w:r w:rsidRPr="00D246A3">
        <w:rPr>
          <w:lang w:eastAsia="ko-KR"/>
        </w:rPr>
        <w:t>)</w:t>
      </w:r>
      <w:r>
        <w:rPr>
          <w:lang w:eastAsia="ko-KR"/>
        </w:rPr>
        <w:t xml:space="preserve"> </w:t>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556B5212" w14:textId="77777777" w:rsidR="00B46C9B" w:rsidRPr="00D246A3" w:rsidRDefault="00B46C9B" w:rsidP="00B46C9B">
      <w:pPr>
        <w:pStyle w:val="B1"/>
        <w:rPr>
          <w:rFonts w:eastAsia="SimSun"/>
        </w:rPr>
      </w:pPr>
      <w:r>
        <w:rPr>
          <w:rFonts w:eastAsia="SimSun"/>
        </w:rPr>
        <w:t>11</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11387195" w14:textId="77777777" w:rsidR="00B46C9B" w:rsidRPr="00A3652A" w:rsidRDefault="00B46C9B" w:rsidP="00B46C9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3D6A09F7" w14:textId="77777777" w:rsidR="00B46C9B" w:rsidRDefault="00B46C9B" w:rsidP="00B46C9B">
      <w:r w:rsidRPr="00A3652A">
        <w:t>Upon receipt of a SIP 4xx, 5xx or 6xx response to the SIP MESSAGE request</w:t>
      </w:r>
      <w:r>
        <w:t>,</w:t>
      </w:r>
      <w:r w:rsidRPr="00A3652A">
        <w:t xml:space="preserve"> </w:t>
      </w:r>
      <w:r>
        <w:t xml:space="preserve">the </w:t>
      </w:r>
      <w:r w:rsidRPr="00D246A3">
        <w:t>controlling MCPTT function shall</w:t>
      </w:r>
      <w:r>
        <w:t xml:space="preserve"> forward the error response to the originating participating MCPTT function.</w:t>
      </w:r>
    </w:p>
    <w:p w14:paraId="31B0E5E2" w14:textId="77777777" w:rsidR="00E91B03" w:rsidRDefault="00E91B03" w:rsidP="00E91B03">
      <w:pPr>
        <w:pStyle w:val="Heading3"/>
        <w:rPr>
          <w:noProof/>
        </w:rPr>
      </w:pPr>
      <w:bookmarkStart w:id="3505" w:name="_Toc171604125"/>
      <w:r>
        <w:rPr>
          <w:noProof/>
        </w:rPr>
        <w:lastRenderedPageBreak/>
        <w:t>10.1.6</w:t>
      </w:r>
      <w:r w:rsidRPr="0073469F">
        <w:rPr>
          <w:noProof/>
        </w:rPr>
        <w:tab/>
      </w:r>
      <w:r>
        <w:rPr>
          <w:noProof/>
        </w:rPr>
        <w:t>Change of i</w:t>
      </w:r>
      <w:r w:rsidRPr="00D467EC">
        <w:t xml:space="preserve">n-progress </w:t>
      </w:r>
      <w:r>
        <w:t>imminent peril</w:t>
      </w:r>
      <w:r w:rsidRPr="00D467EC">
        <w:t xml:space="preserve"> state of the MCPTT group</w:t>
      </w:r>
      <w:bookmarkEnd w:id="3505"/>
    </w:p>
    <w:p w14:paraId="6A6FD516" w14:textId="77777777" w:rsidR="00E91B03" w:rsidRDefault="00E91B03" w:rsidP="00E91B03">
      <w:pPr>
        <w:pStyle w:val="Heading4"/>
      </w:pPr>
      <w:bookmarkStart w:id="3506" w:name="_Toc171604126"/>
      <w:r>
        <w:t>10.1.6</w:t>
      </w:r>
      <w:r w:rsidRPr="0073469F">
        <w:t>.1</w:t>
      </w:r>
      <w:r w:rsidRPr="0073469F">
        <w:tab/>
      </w:r>
      <w:r>
        <w:t>General</w:t>
      </w:r>
      <w:bookmarkEnd w:id="3506"/>
    </w:p>
    <w:p w14:paraId="5F4E907F" w14:textId="77777777" w:rsidR="00E91B03" w:rsidRDefault="00E91B03" w:rsidP="00E91B03">
      <w:pPr>
        <w:rPr>
          <w:rFonts w:eastAsia="Malgun Gothic"/>
        </w:rPr>
      </w:pPr>
      <w:r>
        <w:rPr>
          <w:rFonts w:eastAsia="Malgun Gothic"/>
        </w:rPr>
        <w:t xml:space="preserve">Clause 10.1.6 specifies the MCPTT client procedures, participating MCPTT function procedures and controlling MCPTT function procedures for the on-network </w:t>
      </w:r>
      <w:proofErr w:type="spellStart"/>
      <w:r>
        <w:rPr>
          <w:rFonts w:eastAsia="Malgun Gothic"/>
        </w:rPr>
        <w:t>canceling</w:t>
      </w:r>
      <w:proofErr w:type="spellEnd"/>
      <w:r>
        <w:rPr>
          <w:rFonts w:eastAsia="Malgun Gothic"/>
        </w:rPr>
        <w:t xml:space="preserve"> of </w:t>
      </w:r>
      <w:r w:rsidRPr="00D467EC">
        <w:t xml:space="preserve">in-progress </w:t>
      </w:r>
      <w:r>
        <w:t>imminent peril</w:t>
      </w:r>
      <w:r w:rsidRPr="00D467EC">
        <w:t xml:space="preserve"> state of the MCPTT group</w:t>
      </w:r>
      <w:r>
        <w:t xml:space="preserve"> while there is no MCPTT session is ongoing on the MCPTT group</w:t>
      </w:r>
      <w:r>
        <w:rPr>
          <w:rFonts w:eastAsia="Malgun Gothic"/>
        </w:rPr>
        <w:t>.</w:t>
      </w:r>
    </w:p>
    <w:p w14:paraId="640A3A5E" w14:textId="77777777" w:rsidR="00E91B03" w:rsidRDefault="00E91B03" w:rsidP="00E91B03">
      <w:pPr>
        <w:pStyle w:val="Heading4"/>
      </w:pPr>
      <w:bookmarkStart w:id="3507" w:name="_Toc171604127"/>
      <w:r>
        <w:t>10.1.6.2</w:t>
      </w:r>
      <w:r w:rsidRPr="0073469F">
        <w:tab/>
      </w:r>
      <w:r>
        <w:t>Client procedures</w:t>
      </w:r>
      <w:bookmarkEnd w:id="3507"/>
    </w:p>
    <w:p w14:paraId="776E0701" w14:textId="77777777" w:rsidR="00E91B03" w:rsidRDefault="00E91B03" w:rsidP="00E91B03">
      <w:pPr>
        <w:pStyle w:val="Heading5"/>
      </w:pPr>
      <w:bookmarkStart w:id="3508" w:name="_Toc171604128"/>
      <w:r>
        <w:t>10.1.6.2.1</w:t>
      </w:r>
      <w:r w:rsidRPr="0073469F">
        <w:tab/>
      </w:r>
      <w:r w:rsidRPr="00247922">
        <w:t>MCPTT group in-progress imminent peril state cancel</w:t>
      </w:r>
      <w:r>
        <w:t xml:space="preserve"> initiation</w:t>
      </w:r>
      <w:bookmarkEnd w:id="3508"/>
    </w:p>
    <w:p w14:paraId="530FAFEB" w14:textId="77777777" w:rsidR="00E91B03" w:rsidRPr="008448A4" w:rsidRDefault="00E91B03" w:rsidP="00E91B03">
      <w:r w:rsidRPr="008448A4">
        <w:t xml:space="preserve">Upon receiving a request from an MCPTT user to cancel the in-progress </w:t>
      </w:r>
      <w:r>
        <w:t>imminent peril</w:t>
      </w:r>
      <w:r w:rsidRPr="008448A4">
        <w:t xml:space="preserve"> </w:t>
      </w:r>
      <w:r>
        <w:t>state</w:t>
      </w:r>
      <w:r w:rsidRPr="008448A4">
        <w:t xml:space="preserve"> on a </w:t>
      </w:r>
      <w:r>
        <w:t>prearranged</w:t>
      </w:r>
      <w:r w:rsidRPr="008448A4">
        <w:t xml:space="preserve"> MCPTT group</w:t>
      </w:r>
      <w:r w:rsidRPr="00DF2241">
        <w:t xml:space="preserve"> </w:t>
      </w:r>
      <w:r>
        <w:t>on which there is no call ongoing</w:t>
      </w:r>
      <w:r w:rsidRPr="008448A4">
        <w:t xml:space="preserve">, the MCPTT client shall generate a SIP </w:t>
      </w:r>
      <w:r>
        <w:t>MESSAGE</w:t>
      </w:r>
      <w:r w:rsidRPr="008448A4">
        <w:t xml:space="preserve"> request </w:t>
      </w:r>
      <w:r w:rsidRPr="0073469F">
        <w:rPr>
          <w:rFonts w:eastAsia="SimSun"/>
        </w:rPr>
        <w:t xml:space="preserve">in accordance with 3GPP TS 24.229 [4] and </w:t>
      </w:r>
      <w:r w:rsidRPr="0073469F">
        <w:rPr>
          <w:lang w:eastAsia="ko-KR"/>
        </w:rPr>
        <w:t xml:space="preserve">IETF RFC 3428 [33] </w:t>
      </w:r>
      <w:r w:rsidRPr="0073469F">
        <w:t>with the clarifications given below</w:t>
      </w:r>
      <w:r>
        <w:rPr>
          <w:rFonts w:eastAsia="SimSun"/>
        </w:rPr>
        <w:t>.</w:t>
      </w:r>
    </w:p>
    <w:p w14:paraId="1BDC9C45" w14:textId="77777777" w:rsidR="00E91B03" w:rsidRPr="00D3770C" w:rsidRDefault="00E91B03" w:rsidP="00E91B03">
      <w:pPr>
        <w:pStyle w:val="NO"/>
      </w:pPr>
      <w:r>
        <w:t>NOTE 1:</w:t>
      </w:r>
      <w:r>
        <w:tab/>
        <w:t>T</w:t>
      </w:r>
      <w:r w:rsidRPr="0073469F">
        <w:t xml:space="preserve">his SIP MESSAGE </w:t>
      </w:r>
      <w:r>
        <w:t xml:space="preserve">request </w:t>
      </w:r>
      <w:r w:rsidRPr="0073469F">
        <w:t>is assumed to be sent out-of-dialog.</w:t>
      </w:r>
    </w:p>
    <w:p w14:paraId="7963CAFF" w14:textId="77777777" w:rsidR="00E91B03" w:rsidRPr="0073469F" w:rsidRDefault="00E91B03" w:rsidP="00E91B03">
      <w:r w:rsidRPr="0073469F">
        <w:t>The MCPTT client:</w:t>
      </w:r>
    </w:p>
    <w:p w14:paraId="046F80DE" w14:textId="77777777" w:rsidR="00E91B03" w:rsidRDefault="00E91B03" w:rsidP="00E91B03">
      <w:pPr>
        <w:pStyle w:val="B1"/>
      </w:pPr>
      <w:r>
        <w:t>1)</w:t>
      </w:r>
      <w:r>
        <w:tab/>
        <w:t>i</w:t>
      </w:r>
      <w:r w:rsidRPr="00D467EC">
        <w:t xml:space="preserve">f the MCPTT user is not authorised to cancel the in-progress </w:t>
      </w:r>
      <w:r>
        <w:t>imminent peril</w:t>
      </w:r>
      <w:r w:rsidRPr="00D467EC">
        <w:t xml:space="preserve"> state of the MCPTT group as determined by the procedures of </w:t>
      </w:r>
      <w:r>
        <w:t>clause 6.2.8.1.</w:t>
      </w:r>
      <w:r w:rsidRPr="00B47DBF">
        <w:rPr>
          <w:highlight w:val="yellow"/>
        </w:rPr>
        <w:t>A</w:t>
      </w:r>
      <w:r>
        <w:t xml:space="preserve"> and clause </w:t>
      </w:r>
      <w:r w:rsidRPr="00354212">
        <w:rPr>
          <w:noProof/>
        </w:rPr>
        <w:t>6.2.8.1.</w:t>
      </w:r>
      <w:r>
        <w:rPr>
          <w:noProof/>
        </w:rPr>
        <w:t>10</w:t>
      </w:r>
      <w:r w:rsidRPr="00D467EC">
        <w:t>, the MCPTT client:</w:t>
      </w:r>
    </w:p>
    <w:p w14:paraId="44AF6B3D" w14:textId="77777777" w:rsidR="00E91B03" w:rsidRDefault="00E91B03" w:rsidP="00E91B03">
      <w:pPr>
        <w:pStyle w:val="B2"/>
      </w:pPr>
      <w:r>
        <w:t>a)</w:t>
      </w:r>
      <w:r>
        <w:tab/>
        <w:t>should indicate to the MCPTT user that they are not authorised to cancel the in-progress imminent peril state of the MCPTT group; and</w:t>
      </w:r>
    </w:p>
    <w:p w14:paraId="18B1CB8B" w14:textId="77777777" w:rsidR="00E91B03" w:rsidRPr="0045201D" w:rsidRDefault="00E91B03" w:rsidP="00E91B03">
      <w:pPr>
        <w:pStyle w:val="B2"/>
      </w:pPr>
      <w:r>
        <w:t>b)</w:t>
      </w:r>
      <w:r>
        <w:tab/>
        <w:t>shall skip the remaining steps of the current clause;</w:t>
      </w:r>
    </w:p>
    <w:p w14:paraId="77DA58CD" w14:textId="77777777" w:rsidR="00E91B03" w:rsidRPr="0073469F" w:rsidRDefault="00E91B03" w:rsidP="00E91B03">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0E8DB15A" w14:textId="77777777" w:rsidR="00E91B03" w:rsidRPr="0073469F" w:rsidRDefault="00E91B03" w:rsidP="00E91B03">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6CD98D5A" w14:textId="77777777" w:rsidR="00E91B03" w:rsidRPr="0073469F" w:rsidRDefault="00E91B03" w:rsidP="00E91B03">
      <w:pPr>
        <w:pStyle w:val="B1"/>
      </w:pPr>
      <w:r>
        <w:t>4</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7110B6B8" w14:textId="77777777" w:rsidR="00E91B03" w:rsidRDefault="00E91B03" w:rsidP="00E91B03">
      <w:pPr>
        <w:pStyle w:val="B1"/>
      </w:pPr>
      <w:r>
        <w:t>5</w:t>
      </w:r>
      <w:r w:rsidRPr="0073469F">
        <w:t>)</w:t>
      </w:r>
      <w:r w:rsidRPr="0073469F">
        <w:tab/>
        <w:t xml:space="preserve">shall include an application/vnd.3gpp.mcptt-info+xml MIME body as specified in </w:t>
      </w:r>
      <w:r>
        <w:t>clause</w:t>
      </w:r>
      <w:r w:rsidRPr="0073469F">
        <w:t> F.1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w:t>
      </w:r>
    </w:p>
    <w:p w14:paraId="293EA8F5" w14:textId="77777777" w:rsidR="00E91B03" w:rsidRPr="0045201D" w:rsidRDefault="00E91B03" w:rsidP="00E91B03">
      <w:pPr>
        <w:pStyle w:val="B2"/>
      </w:pPr>
      <w:r>
        <w:t>a)</w:t>
      </w:r>
      <w:r>
        <w:tab/>
        <w:t>the &lt;</w:t>
      </w:r>
      <w:proofErr w:type="spellStart"/>
      <w:r>
        <w:t>mcptt</w:t>
      </w:r>
      <w:proofErr w:type="spellEnd"/>
      <w:r>
        <w:t>-request-</w:t>
      </w:r>
      <w:proofErr w:type="spellStart"/>
      <w:r>
        <w:t>uri</w:t>
      </w:r>
      <w:proofErr w:type="spellEnd"/>
      <w:r>
        <w:t>&gt;</w:t>
      </w:r>
      <w:r w:rsidRPr="004C07EF">
        <w:t xml:space="preserve"> element set to the </w:t>
      </w:r>
      <w:r>
        <w:t>MCPTT group identity</w:t>
      </w:r>
      <w:r w:rsidRPr="004C07EF">
        <w:t>;</w:t>
      </w:r>
    </w:p>
    <w:p w14:paraId="63E47912" w14:textId="77777777" w:rsidR="00E91B03" w:rsidRPr="0045201D" w:rsidRDefault="00E91B03" w:rsidP="00E91B03">
      <w:pPr>
        <w:pStyle w:val="B2"/>
      </w:pPr>
      <w:r>
        <w:t>b)</w:t>
      </w:r>
      <w:r>
        <w:tab/>
      </w:r>
      <w:r w:rsidRPr="0073469F">
        <w:t>the &lt;</w:t>
      </w:r>
      <w:proofErr w:type="spellStart"/>
      <w:r>
        <w:t>imminentperil</w:t>
      </w:r>
      <w:r w:rsidRPr="0073469F">
        <w:t>-ind</w:t>
      </w:r>
      <w:proofErr w:type="spellEnd"/>
      <w:r w:rsidRPr="0073469F">
        <w:t>&gt; element set to a value of "</w:t>
      </w:r>
      <w:r>
        <w:t>false</w:t>
      </w:r>
      <w:r w:rsidRPr="0073469F">
        <w:t>";</w:t>
      </w:r>
    </w:p>
    <w:p w14:paraId="4F059EF9" w14:textId="77777777" w:rsidR="00E91B03" w:rsidRPr="00B25ED1" w:rsidRDefault="00E91B03" w:rsidP="00E91B03">
      <w:pPr>
        <w:pStyle w:val="B2"/>
      </w:pPr>
      <w:r>
        <w:t>c)</w:t>
      </w:r>
      <w:r>
        <w:tab/>
        <w:t>the &lt;</w:t>
      </w:r>
      <w:proofErr w:type="spellStart"/>
      <w:r>
        <w:t>mcptt</w:t>
      </w:r>
      <w:proofErr w:type="spellEnd"/>
      <w:r>
        <w:t>-client-id&gt; element set to the MCPTT client ID of the originating MCPTT client; and</w:t>
      </w:r>
    </w:p>
    <w:p w14:paraId="25B0A4D4" w14:textId="77777777" w:rsidR="00E91B03" w:rsidRPr="00C91445" w:rsidRDefault="00E91B03" w:rsidP="00E91B03">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w:t>
      </w:r>
      <w:proofErr w:type="spellStart"/>
      <w:r>
        <w:t>anyExt</w:t>
      </w:r>
      <w:proofErr w:type="spellEnd"/>
      <w:r>
        <w:t xml:space="preserve">&gt; element with </w:t>
      </w:r>
      <w:r w:rsidRPr="00C91445">
        <w:t xml:space="preserve">the &lt;functional-alias-URI&gt; </w:t>
      </w:r>
      <w:r>
        <w:t xml:space="preserve">element </w:t>
      </w:r>
      <w:r w:rsidRPr="00C91445">
        <w:t>set to the URI of the used functional alias;</w:t>
      </w:r>
    </w:p>
    <w:p w14:paraId="04B021DA" w14:textId="77777777" w:rsidR="00E91B03" w:rsidRPr="00BE260C" w:rsidRDefault="00E91B03" w:rsidP="00E91B03">
      <w:pPr>
        <w:pStyle w:val="NO"/>
      </w:pPr>
      <w:r w:rsidRPr="00471AE0">
        <w:t>NOTE </w:t>
      </w:r>
      <w:r>
        <w:t>2</w:t>
      </w:r>
      <w:r w:rsidRPr="00471AE0">
        <w:t>:</w:t>
      </w:r>
      <w:r w:rsidRPr="00471AE0">
        <w:tab/>
        <w:t xml:space="preserve">The MCPTT client learns the functional aliases that are activated for an MCPTT ID from procedures specified in </w:t>
      </w:r>
      <w:r>
        <w:t>clause</w:t>
      </w:r>
      <w:r w:rsidRPr="00BE260C">
        <w:t> 9A.2.1.3.</w:t>
      </w:r>
    </w:p>
    <w:p w14:paraId="740F4A96" w14:textId="77777777" w:rsidR="00E91B03" w:rsidRDefault="00E91B03" w:rsidP="00E91B03">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 xml:space="preserve">; </w:t>
      </w:r>
    </w:p>
    <w:p w14:paraId="09AD44A5" w14:textId="77777777" w:rsidR="00E91B03" w:rsidRPr="0073469F" w:rsidRDefault="00E91B03" w:rsidP="00E91B03">
      <w:pPr>
        <w:pStyle w:val="B1"/>
        <w:rPr>
          <w:rFonts w:eastAsia="SimSun"/>
        </w:rPr>
      </w:pPr>
      <w:r>
        <w:rPr>
          <w:rFonts w:eastAsia="SimSun"/>
        </w:rPr>
        <w:t>7)</w:t>
      </w:r>
      <w:r>
        <w:rPr>
          <w:rFonts w:eastAsia="SimSun"/>
        </w:rPr>
        <w:tab/>
        <w:t xml:space="preserve">shall set </w:t>
      </w:r>
      <w:r w:rsidRPr="0073469F">
        <w:t xml:space="preserve">MCPTT </w:t>
      </w:r>
      <w:r>
        <w:t>imminent peril</w:t>
      </w:r>
      <w:r w:rsidRPr="0073469F">
        <w:t xml:space="preserve"> group</w:t>
      </w:r>
      <w:r>
        <w:t xml:space="preserve"> state to "MI</w:t>
      </w:r>
      <w:r w:rsidRPr="0073469F">
        <w:t xml:space="preserve">G </w:t>
      </w:r>
      <w:r>
        <w:t>3</w:t>
      </w:r>
      <w:r w:rsidRPr="0073469F">
        <w:t>: cancel-pending"</w:t>
      </w:r>
      <w:r>
        <w:t>; and</w:t>
      </w:r>
    </w:p>
    <w:p w14:paraId="572F3400" w14:textId="77777777" w:rsidR="00E91B03" w:rsidRPr="0073469F" w:rsidRDefault="00E91B03" w:rsidP="00E91B03">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48EAB778" w14:textId="77777777" w:rsidR="00E91B03" w:rsidRPr="0073469F" w:rsidRDefault="00E91B03" w:rsidP="00E91B03">
      <w:pPr>
        <w:rPr>
          <w:lang w:eastAsia="ko-KR"/>
        </w:rPr>
      </w:pPr>
      <w:r w:rsidRPr="0073469F">
        <w:t xml:space="preserve">On receiving a SIP 2xx response to the SIP MESSAGE request, the MCPTT client </w:t>
      </w:r>
      <w:r w:rsidRPr="0073469F">
        <w:rPr>
          <w:lang w:eastAsia="ko-KR"/>
        </w:rPr>
        <w:t xml:space="preserve">shall set the </w:t>
      </w:r>
      <w:r w:rsidRPr="0073469F">
        <w:t xml:space="preserve">MCPTT </w:t>
      </w:r>
      <w:r>
        <w:t>imminent peril</w:t>
      </w:r>
      <w:r w:rsidRPr="0073469F">
        <w:t xml:space="preserve"> group</w:t>
      </w:r>
      <w:r>
        <w:t xml:space="preserve"> state to "MIG 1: </w:t>
      </w:r>
      <w:r w:rsidRPr="0073469F">
        <w:rPr>
          <w:noProof/>
        </w:rPr>
        <w:t>no-</w:t>
      </w:r>
      <w:r>
        <w:rPr>
          <w:noProof/>
        </w:rPr>
        <w:t>imminent peril</w:t>
      </w:r>
      <w:r>
        <w:t>"</w:t>
      </w:r>
      <w:r>
        <w:rPr>
          <w:lang w:eastAsia="ko-KR"/>
        </w:rPr>
        <w:t>.</w:t>
      </w:r>
    </w:p>
    <w:p w14:paraId="6F8D5DC4" w14:textId="77777777" w:rsidR="00E91B03" w:rsidRPr="0073469F" w:rsidRDefault="00E91B03" w:rsidP="00E91B03">
      <w:pPr>
        <w:rPr>
          <w:lang w:eastAsia="ko-KR"/>
        </w:rPr>
      </w:pPr>
      <w:r w:rsidRPr="0073469F">
        <w:lastRenderedPageBreak/>
        <w:t>On receiving a SIP 4xx response</w:t>
      </w:r>
      <w:r w:rsidRPr="00913B19">
        <w:t xml:space="preserve"> </w:t>
      </w:r>
      <w:r>
        <w:t>a SIP 5xx response or a SIP 6xx response</w:t>
      </w:r>
      <w:r w:rsidRPr="0073469F">
        <w:t xml:space="preserve"> to the SIP MESSAGE request, the MCPTT client </w:t>
      </w:r>
      <w:r w:rsidRPr="0073469F">
        <w:rPr>
          <w:lang w:eastAsia="ko-KR"/>
        </w:rPr>
        <w:t xml:space="preserve">shall set the </w:t>
      </w:r>
      <w:r w:rsidRPr="0073469F">
        <w:t xml:space="preserve">MCPTT </w:t>
      </w:r>
      <w:r>
        <w:t>imminent peril</w:t>
      </w:r>
      <w:r w:rsidRPr="0073469F">
        <w:t xml:space="preserve"> group</w:t>
      </w:r>
      <w:r>
        <w:t xml:space="preserve"> state to "MI</w:t>
      </w:r>
      <w:r w:rsidRPr="0073469F">
        <w:t xml:space="preserve">G </w:t>
      </w:r>
      <w:r>
        <w:t>2</w:t>
      </w:r>
      <w:r w:rsidRPr="0073469F">
        <w:t>: in-progress"</w:t>
      </w:r>
      <w:r w:rsidRPr="0073469F">
        <w:rPr>
          <w:lang w:eastAsia="ko-KR"/>
        </w:rPr>
        <w:t>.</w:t>
      </w:r>
    </w:p>
    <w:p w14:paraId="1D532CFA" w14:textId="77777777" w:rsidR="00E91B03" w:rsidRDefault="00E91B03" w:rsidP="00E91B03">
      <w:pPr>
        <w:pStyle w:val="Heading5"/>
      </w:pPr>
      <w:bookmarkStart w:id="3509" w:name="_Toc171604129"/>
      <w:r>
        <w:t>10.1.6.2.2</w:t>
      </w:r>
      <w:r w:rsidRPr="0073469F">
        <w:tab/>
      </w:r>
      <w:r w:rsidRPr="00F67E9C">
        <w:rPr>
          <w:noProof/>
        </w:rPr>
        <w:t xml:space="preserve">Reception of </w:t>
      </w:r>
      <w:r w:rsidRPr="00247922">
        <w:t>MCPTT group in-progress imminent peril state cancel</w:t>
      </w:r>
      <w:r>
        <w:t xml:space="preserve"> notification</w:t>
      </w:r>
      <w:bookmarkEnd w:id="3509"/>
    </w:p>
    <w:p w14:paraId="1AF14791" w14:textId="77777777" w:rsidR="00E91B03" w:rsidRDefault="00E91B03" w:rsidP="00E91B03">
      <w:r>
        <w:rPr>
          <w:noProof/>
        </w:rPr>
        <w:t xml:space="preserve">Upon receiving a </w:t>
      </w:r>
      <w:r>
        <w:t>"</w:t>
      </w:r>
      <w:r w:rsidRPr="0073469F">
        <w:t xml:space="preserve">SIP </w:t>
      </w:r>
      <w:r>
        <w:t>MESSAGE</w:t>
      </w:r>
      <w:r w:rsidRPr="0073469F">
        <w:t xml:space="preserve"> request for</w:t>
      </w:r>
      <w:r>
        <w:t xml:space="preserve"> </w:t>
      </w:r>
      <w:r w:rsidRPr="00247922">
        <w:t>imminent peril</w:t>
      </w:r>
      <w:r>
        <w:t xml:space="preserve"> state change notification for terminating MCPTT client"</w:t>
      </w:r>
      <w:r w:rsidRPr="005B60C9">
        <w:rPr>
          <w:rFonts w:eastAsia="Malgun Gothic"/>
        </w:rPr>
        <w:t xml:space="preserve"> </w:t>
      </w:r>
      <w:r>
        <w:rPr>
          <w:rFonts w:eastAsia="Malgun Gothic"/>
        </w:rPr>
        <w:t>for the cancellation of the in-progress imminent peril state of the MCPTT group</w:t>
      </w:r>
      <w:r>
        <w:t>, the MCPTT client:</w:t>
      </w:r>
    </w:p>
    <w:p w14:paraId="355349DD" w14:textId="77777777" w:rsidR="00E91B03" w:rsidRDefault="00E91B03" w:rsidP="00E91B03">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proofErr w:type="spellStart"/>
      <w:r>
        <w:rPr>
          <w:rFonts w:eastAsia="Malgun Gothic"/>
        </w:rPr>
        <w:t>imminentperil-ind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57456200" w14:textId="77777777" w:rsidR="00E91B03" w:rsidRDefault="00E91B03" w:rsidP="00E91B03">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w:t>
      </w:r>
      <w:r>
        <w:rPr>
          <w:rFonts w:eastAsia="Malgun Gothic"/>
        </w:rPr>
        <w:t>the cancellation of the in-progress imminent peril state of the MCPTT group including the following:</w:t>
      </w:r>
    </w:p>
    <w:p w14:paraId="1BCD751E" w14:textId="77777777" w:rsidR="00E91B03" w:rsidRDefault="00E91B03" w:rsidP="00E91B03">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MCPTT group identity contained in the </w:t>
      </w:r>
      <w:r w:rsidRPr="009A25D6">
        <w:rPr>
          <w:rFonts w:eastAsia="Malgun Gothic"/>
        </w:rPr>
        <w:t>&lt;</w:t>
      </w:r>
      <w:proofErr w:type="spellStart"/>
      <w:r w:rsidRPr="009A25D6">
        <w:rPr>
          <w:rFonts w:eastAsia="Malgun Gothic"/>
        </w:rPr>
        <w:t>mcptt</w:t>
      </w:r>
      <w:proofErr w:type="spellEnd"/>
      <w:r w:rsidRPr="009A25D6">
        <w:rPr>
          <w:rFonts w:eastAsia="Malgun Gothic"/>
        </w:rPr>
        <w: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3412AE94" w14:textId="77777777" w:rsidR="00E91B03" w:rsidRPr="00326D2B" w:rsidRDefault="00E91B03" w:rsidP="00E91B03">
      <w:pPr>
        <w:pStyle w:val="B3"/>
        <w:rPr>
          <w:rFonts w:eastAsia="Malgun Gothic"/>
        </w:rPr>
      </w:pPr>
      <w:r>
        <w:rPr>
          <w:rFonts w:eastAsia="Malgun Gothic"/>
        </w:rPr>
        <w:t>ii)</w:t>
      </w:r>
      <w:r>
        <w:rPr>
          <w:rFonts w:eastAsia="Malgun Gothic"/>
        </w:rPr>
        <w:tab/>
      </w:r>
      <w:r w:rsidRPr="009A25D6">
        <w:rPr>
          <w:rFonts w:eastAsia="Malgun Gothic"/>
        </w:rPr>
        <w:t>the &lt;</w:t>
      </w:r>
      <w:proofErr w:type="spellStart"/>
      <w:r w:rsidRPr="009A25D6">
        <w:rPr>
          <w:rFonts w:eastAsia="Malgun Gothic"/>
        </w:rPr>
        <w:t>mcptt</w:t>
      </w:r>
      <w:proofErr w:type="spellEnd"/>
      <w:r w:rsidRPr="009A25D6">
        <w:rPr>
          <w:rFonts w:eastAsia="Malgun Gothic"/>
        </w:rPr>
        <w:t>-calling-user-id&gt; element of the application/vnd.3gpp.mcptt</w:t>
      </w:r>
      <w:r>
        <w:rPr>
          <w:rFonts w:eastAsia="Malgun Gothic"/>
        </w:rPr>
        <w:t>-info+xml</w:t>
      </w:r>
      <w:r w:rsidRPr="009A25D6">
        <w:rPr>
          <w:rFonts w:eastAsia="Malgun Gothic"/>
        </w:rPr>
        <w:t xml:space="preserve"> MIME body;</w:t>
      </w:r>
      <w:r>
        <w:rPr>
          <w:rFonts w:eastAsia="Malgun Gothic"/>
        </w:rPr>
        <w:t xml:space="preserve"> and</w:t>
      </w:r>
    </w:p>
    <w:p w14:paraId="4BC043D3" w14:textId="77777777" w:rsidR="00E91B03" w:rsidRDefault="00E91B03" w:rsidP="00E91B03">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imminent peril group state to "MIG 1</w:t>
      </w:r>
      <w:r w:rsidRPr="00A25FF2">
        <w:rPr>
          <w:rFonts w:eastAsia="Malgun Gothic"/>
        </w:rPr>
        <w:t xml:space="preserve">: </w:t>
      </w:r>
      <w:r>
        <w:rPr>
          <w:rFonts w:eastAsia="Malgun Gothic"/>
        </w:rPr>
        <w:t>no-imminent-peril</w:t>
      </w:r>
      <w:r w:rsidRPr="00A25FF2">
        <w:rPr>
          <w:rFonts w:eastAsia="Malgun Gothic"/>
        </w:rPr>
        <w:t>"</w:t>
      </w:r>
      <w:r>
        <w:rPr>
          <w:rFonts w:eastAsia="Malgun Gothic"/>
        </w:rPr>
        <w:t>;</w:t>
      </w:r>
    </w:p>
    <w:p w14:paraId="29F6CA40" w14:textId="77777777" w:rsidR="00E91B03" w:rsidRPr="008B7AB3" w:rsidRDefault="00E91B03" w:rsidP="00E91B03">
      <w:pPr>
        <w:pStyle w:val="B1"/>
      </w:pPr>
      <w:r>
        <w:t>2</w:t>
      </w:r>
      <w:r w:rsidRPr="0073469F">
        <w:rPr>
          <w:lang w:eastAsia="ko-KR"/>
        </w:rPr>
        <w:t>)</w:t>
      </w:r>
      <w:r>
        <w:tab/>
        <w:t>shall generate a SIP 200 (OK)</w:t>
      </w:r>
      <w:r w:rsidRPr="0073469F">
        <w:t xml:space="preserve"> response according to rules and procedures of 3GPP TS 24.229 [4];</w:t>
      </w:r>
      <w:r>
        <w:t xml:space="preserve"> and</w:t>
      </w:r>
    </w:p>
    <w:p w14:paraId="7BB9AF7F" w14:textId="77777777" w:rsidR="00E91B03" w:rsidRPr="00197DD0" w:rsidRDefault="00E91B03" w:rsidP="00E91B03">
      <w:pPr>
        <w:pStyle w:val="B1"/>
      </w:pPr>
      <w:r>
        <w:rPr>
          <w:lang w:eastAsia="ko-KR"/>
        </w:rPr>
        <w:t>3)</w:t>
      </w:r>
      <w:r>
        <w:rPr>
          <w:lang w:eastAsia="ko-KR"/>
        </w:rPr>
        <w:tab/>
        <w:t>shall send the SIP 200 (OK)</w:t>
      </w:r>
      <w:r w:rsidRPr="0073469F">
        <w:rPr>
          <w:lang w:eastAsia="ko-KR"/>
        </w:rPr>
        <w:t xml:space="preserve"> response towards the </w:t>
      </w:r>
      <w:r w:rsidRPr="00224491">
        <w:rPr>
          <w:lang w:eastAsia="ko-KR"/>
        </w:rPr>
        <w:t>participating MCPTT function</w:t>
      </w:r>
      <w:r w:rsidRPr="0073469F">
        <w:rPr>
          <w:lang w:eastAsia="ko-KR"/>
        </w:rPr>
        <w:t xml:space="preserve"> according to rules and proce</w:t>
      </w:r>
      <w:r>
        <w:rPr>
          <w:lang w:eastAsia="ko-KR"/>
        </w:rPr>
        <w:t>dures of 3GPP TS 24.229 [4].</w:t>
      </w:r>
    </w:p>
    <w:p w14:paraId="1D8E8876" w14:textId="77777777" w:rsidR="00E91B03" w:rsidRDefault="00E91B03" w:rsidP="00E91B03">
      <w:pPr>
        <w:pStyle w:val="Heading4"/>
      </w:pPr>
      <w:bookmarkStart w:id="3510" w:name="_Toc171604130"/>
      <w:r>
        <w:t>10.1.6.3</w:t>
      </w:r>
      <w:r w:rsidRPr="0073469F">
        <w:tab/>
      </w:r>
      <w:r>
        <w:t>Participating MCPTT function procedures</w:t>
      </w:r>
      <w:bookmarkEnd w:id="3510"/>
    </w:p>
    <w:p w14:paraId="0015CAF2" w14:textId="77777777" w:rsidR="00E91B03" w:rsidRDefault="00E91B03" w:rsidP="00E91B03">
      <w:pPr>
        <w:pStyle w:val="Heading5"/>
      </w:pPr>
      <w:bookmarkStart w:id="3511" w:name="_Toc171604131"/>
      <w:r w:rsidRPr="00F636B2">
        <w:t>10.1.6.</w:t>
      </w:r>
      <w:r>
        <w:t>3.1</w:t>
      </w:r>
      <w:r w:rsidRPr="0073469F">
        <w:tab/>
      </w:r>
      <w:r>
        <w:t>Origina</w:t>
      </w:r>
      <w:r w:rsidRPr="00266048">
        <w:t>t</w:t>
      </w:r>
      <w:r>
        <w:t>ing procedures</w:t>
      </w:r>
      <w:bookmarkEnd w:id="3511"/>
    </w:p>
    <w:p w14:paraId="5F17629B" w14:textId="77777777" w:rsidR="00E91B03" w:rsidRDefault="00E91B03" w:rsidP="00E91B03">
      <w:pPr>
        <w:pStyle w:val="Heading6"/>
      </w:pPr>
      <w:bookmarkStart w:id="3512" w:name="_Toc171604132"/>
      <w:r>
        <w:t>10.1.6.3.1.1</w:t>
      </w:r>
      <w:r w:rsidRPr="0073469F">
        <w:tab/>
      </w:r>
      <w:r w:rsidRPr="00F67E9C">
        <w:rPr>
          <w:noProof/>
        </w:rPr>
        <w:t xml:space="preserve">Reception of </w:t>
      </w:r>
      <w:r w:rsidRPr="00247922">
        <w:t>MCPTT group in-progress imminent peril state cancel</w:t>
      </w:r>
      <w:r>
        <w:t xml:space="preserve"> initiation</w:t>
      </w:r>
      <w:bookmarkEnd w:id="3512"/>
    </w:p>
    <w:p w14:paraId="1F2EB319" w14:textId="77777777" w:rsidR="00E91B03" w:rsidRDefault="00E91B03" w:rsidP="00E91B03">
      <w:r w:rsidRPr="0015289D">
        <w:t xml:space="preserve">Upon receipt of a </w:t>
      </w:r>
      <w:r w:rsidRPr="0073469F">
        <w:t xml:space="preserve">"SIP </w:t>
      </w:r>
      <w:r>
        <w:t>MESSAGE</w:t>
      </w:r>
      <w:r w:rsidRPr="0073469F">
        <w:t xml:space="preserve"> request for</w:t>
      </w:r>
      <w:r>
        <w:t xml:space="preserve"> imminent peril state change request for originating participating MCPTT function", the participating MCPTT function:</w:t>
      </w:r>
    </w:p>
    <w:p w14:paraId="5D997E94" w14:textId="77777777" w:rsidR="00E91B03" w:rsidRDefault="00E91B03" w:rsidP="00E91B0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6499CBF4" w14:textId="77777777" w:rsidR="00E91B03" w:rsidRDefault="00E91B03" w:rsidP="00E91B03">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7B3247D3" w14:textId="77777777" w:rsidR="00E91B03" w:rsidRPr="00BE4B01" w:rsidRDefault="00E91B03" w:rsidP="00E91B03">
      <w:pPr>
        <w:pStyle w:val="NO"/>
      </w:pPr>
      <w:r>
        <w:t>NOTE 1:</w:t>
      </w:r>
      <w:r>
        <w:tab/>
        <w:t>The MCPTT ID of the calling user is bound to the public user identity at the time of service authorisation, as documented in clause 7.3.</w:t>
      </w:r>
    </w:p>
    <w:p w14:paraId="52FA50FA" w14:textId="77777777" w:rsidR="00E91B03" w:rsidRDefault="00E91B03" w:rsidP="00E91B03">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6801733D" w14:textId="77777777" w:rsidR="00E91B03" w:rsidRPr="00A42E5A" w:rsidRDefault="00E91B03" w:rsidP="00E91B03">
      <w:pPr>
        <w:pStyle w:val="B1"/>
      </w:pPr>
      <w:r>
        <w:t>4)</w:t>
      </w:r>
      <w:r>
        <w:tab/>
      </w:r>
      <w:r w:rsidRPr="000D459B">
        <w:t>if the MCPTT user is not affiliated with the MCPTT group</w:t>
      </w:r>
      <w:r w:rsidRPr="009D4EBE">
        <w:t xml:space="preserve"> </w:t>
      </w:r>
      <w:r>
        <w:t>as determined by clause 9.2.2.2.11</w:t>
      </w:r>
      <w:r>
        <w:rPr>
          <w:noProof/>
        </w:rPr>
        <w:t>,</w:t>
      </w:r>
      <w:r w:rsidRPr="008C267D">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w:t>
      </w:r>
    </w:p>
    <w:p w14:paraId="1AAEE4FF" w14:textId="77777777" w:rsidR="00E91B03" w:rsidRDefault="00E91B03" w:rsidP="00E91B03">
      <w:pPr>
        <w:pStyle w:val="B1"/>
      </w:pPr>
      <w:r>
        <w:t>5)</w:t>
      </w:r>
      <w:r>
        <w:tab/>
        <w:t xml:space="preserve">shall </w:t>
      </w:r>
      <w:r w:rsidRPr="00A3652A">
        <w:t xml:space="preserve">determine the public service identity of the controlling MCPTT function </w:t>
      </w:r>
      <w:r>
        <w:t xml:space="preserve">associated with the group identity contained in the </w:t>
      </w:r>
      <w:r w:rsidRPr="00815496">
        <w:t>&lt;</w:t>
      </w:r>
      <w:proofErr w:type="spellStart"/>
      <w:r w:rsidRPr="00815496">
        <w:t>mcptt</w:t>
      </w:r>
      <w:proofErr w:type="spellEnd"/>
      <w:r w:rsidRPr="00815496">
        <w:t>-</w:t>
      </w:r>
      <w:r>
        <w:t>request-</w:t>
      </w:r>
      <w:proofErr w:type="spellStart"/>
      <w:r>
        <w:t>uri</w:t>
      </w:r>
      <w:proofErr w:type="spellEnd"/>
      <w:r w:rsidRPr="00815496">
        <w:t>&gt;</w:t>
      </w:r>
      <w:r>
        <w:t xml:space="preserve"> element contained in the </w:t>
      </w:r>
      <w:r w:rsidRPr="00611000">
        <w:t>application/vnd.3gpp.mcptt-info+xml MIME bo</w:t>
      </w:r>
      <w:r>
        <w:t>dy</w:t>
      </w:r>
      <w:r w:rsidRPr="00A3652A">
        <w:t>;</w:t>
      </w:r>
    </w:p>
    <w:p w14:paraId="4293CB73" w14:textId="77777777" w:rsidR="00E91B03" w:rsidRDefault="00E91B03" w:rsidP="00E91B03">
      <w:pPr>
        <w:pStyle w:val="NO"/>
      </w:pPr>
      <w:r>
        <w:t>NOTE 2:</w:t>
      </w:r>
      <w:r>
        <w:tab/>
        <w:t>The public service identity can identify the controlling MCPTT function in the primary MCPTT system or in a partner MCPTT system.</w:t>
      </w:r>
    </w:p>
    <w:p w14:paraId="3AF0D930" w14:textId="77777777" w:rsidR="00E91B03" w:rsidRDefault="00E91B03" w:rsidP="00E91B03">
      <w:pPr>
        <w:pStyle w:val="NO"/>
      </w:pPr>
      <w:r>
        <w:lastRenderedPageBreak/>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44C8DB2E" w14:textId="77777777" w:rsidR="00E91B03" w:rsidRDefault="00E91B03" w:rsidP="00E91B03">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88D5E42" w14:textId="77777777" w:rsidR="00E91B03" w:rsidRPr="00BE4B01" w:rsidRDefault="00E91B03" w:rsidP="00E91B03">
      <w:pPr>
        <w:pStyle w:val="NO"/>
      </w:pPr>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1265EF0F" w14:textId="77777777" w:rsidR="00E91B03" w:rsidRDefault="00E91B03" w:rsidP="00E91B03">
      <w:pPr>
        <w:pStyle w:val="NO"/>
      </w:pPr>
      <w:r>
        <w:t>NOTE 6:</w:t>
      </w:r>
      <w:r>
        <w:tab/>
        <w:t>How the primary MCPTT system routes the SIP request through an exit MCPTT gateway server is out of the scope of the present document.</w:t>
      </w:r>
    </w:p>
    <w:p w14:paraId="6B90C732" w14:textId="77777777" w:rsidR="00E91B03" w:rsidRPr="00A3652A" w:rsidRDefault="00E91B03" w:rsidP="00E91B03">
      <w:pPr>
        <w:pStyle w:val="B1"/>
        <w:rPr>
          <w:lang w:val="en-US"/>
        </w:rPr>
      </w:pPr>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2C36C493" w14:textId="77777777" w:rsidR="00E91B03" w:rsidRPr="00A3652A" w:rsidRDefault="00E91B03" w:rsidP="00E91B03">
      <w:pPr>
        <w:pStyle w:val="B1"/>
      </w:pPr>
      <w:r>
        <w:rPr>
          <w:lang w:val="en-US"/>
        </w:rPr>
        <w:t>7</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t>determined in step 5)</w:t>
      </w:r>
      <w:r w:rsidRPr="00A3652A">
        <w:t>;</w:t>
      </w:r>
    </w:p>
    <w:p w14:paraId="4C1FF52C" w14:textId="77777777" w:rsidR="00E91B03" w:rsidRDefault="00E91B03" w:rsidP="00E91B03">
      <w:pPr>
        <w:pStyle w:val="B1"/>
      </w:pPr>
      <w:r>
        <w:t>8</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p>
    <w:p w14:paraId="010D748D" w14:textId="77777777" w:rsidR="00E91B03" w:rsidRDefault="00E91B03" w:rsidP="00E91B03">
      <w:pPr>
        <w:pStyle w:val="B1"/>
      </w:pPr>
      <w:r>
        <w:t>9</w:t>
      </w:r>
      <w:r w:rsidRPr="00A3652A">
        <w:t>)</w:t>
      </w:r>
      <w:r w:rsidRPr="00A3652A">
        <w:tab/>
        <w:t>shall set the &lt;</w:t>
      </w:r>
      <w:proofErr w:type="spellStart"/>
      <w:r w:rsidRPr="00A3652A">
        <w:t>mcptt</w:t>
      </w:r>
      <w:proofErr w:type="spellEnd"/>
      <w:r w:rsidRPr="00A3652A">
        <w:t xml:space="preserve">-calling-user-id&gt; </w:t>
      </w:r>
      <w:r w:rsidRPr="006F24E4">
        <w:t>contained in &lt;</w:t>
      </w:r>
      <w:proofErr w:type="spellStart"/>
      <w:r w:rsidRPr="006F24E4">
        <w:t>mcptt</w:t>
      </w:r>
      <w:proofErr w:type="spellEnd"/>
      <w:r w:rsidRPr="006F24E4">
        <w:t xml:space="preserve">-Params&gt; </w:t>
      </w:r>
      <w:r w:rsidRPr="00A3652A">
        <w:t xml:space="preserve">element of the </w:t>
      </w:r>
      <w:r w:rsidRPr="006F24E4">
        <w:t>application/vnd.3gpp.mcptt-info+xml MIME body</w:t>
      </w:r>
      <w:r w:rsidRPr="00A3652A">
        <w:t xml:space="preserve"> to the MCPTT ID determined in step</w:t>
      </w:r>
      <w:r>
        <w:t> </w:t>
      </w:r>
      <w:r w:rsidRPr="00A3652A">
        <w:t>2) above;</w:t>
      </w:r>
    </w:p>
    <w:p w14:paraId="7C3CF759" w14:textId="77777777" w:rsidR="00E91B03" w:rsidRPr="00B60339" w:rsidRDefault="00E91B03" w:rsidP="00E91B03">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49E9FF07" w14:textId="77777777" w:rsidR="00E91B03" w:rsidRPr="00D246A3" w:rsidRDefault="00E91B03" w:rsidP="00E91B03">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30E991ED" w14:textId="77777777" w:rsidR="00E91B03" w:rsidRPr="00B60339" w:rsidRDefault="00E91B03" w:rsidP="00E91B03">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B8FF789" w14:textId="77777777" w:rsidR="00E91B03" w:rsidRPr="00B60339" w:rsidRDefault="00E91B03" w:rsidP="00E91B03">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2D17EC5B" w14:textId="77777777" w:rsidR="00E91B03" w:rsidRPr="00A3652A" w:rsidRDefault="00E91B03" w:rsidP="00E91B03">
      <w:pPr>
        <w:pStyle w:val="B1"/>
        <w:rPr>
          <w:lang w:val="en-US"/>
        </w:rPr>
      </w:pPr>
      <w:r>
        <w:t>14</w:t>
      </w:r>
      <w:r w:rsidRPr="00A3652A">
        <w:t>)</w:t>
      </w:r>
      <w:r w:rsidRPr="00A3652A">
        <w:tab/>
        <w:t xml:space="preserve">shall send the SIP MESSAGE request </w:t>
      </w:r>
      <w:r>
        <w:t xml:space="preserve">towards the controlling MCPTT function </w:t>
      </w:r>
      <w:r w:rsidRPr="00A3652A">
        <w:t xml:space="preserve">as specified to </w:t>
      </w:r>
      <w:r w:rsidRPr="00A3652A">
        <w:rPr>
          <w:lang w:val="en-US"/>
        </w:rPr>
        <w:t>3GPP TS 24.229 [4].</w:t>
      </w:r>
    </w:p>
    <w:p w14:paraId="09D331A2" w14:textId="77777777" w:rsidR="00E91B03" w:rsidRDefault="00E91B03" w:rsidP="00E91B03">
      <w:r w:rsidRPr="004D69C3">
        <w:t xml:space="preserve">Upon receipt of a SIP 2xx response in response to the SIP </w:t>
      </w:r>
      <w:r>
        <w:t>MESSAGE</w:t>
      </w:r>
      <w:r w:rsidRPr="004D69C3">
        <w:t xml:space="preserve"> request </w:t>
      </w:r>
      <w:r>
        <w:t>sent above</w:t>
      </w:r>
      <w:r w:rsidRPr="004D69C3">
        <w:t>:</w:t>
      </w:r>
    </w:p>
    <w:p w14:paraId="0623CDC6" w14:textId="77777777" w:rsidR="00E91B03" w:rsidRDefault="00E91B03" w:rsidP="00E91B03">
      <w:pPr>
        <w:pStyle w:val="B1"/>
      </w:pPr>
      <w:r>
        <w:t>1</w:t>
      </w:r>
      <w:r w:rsidRPr="0073469F">
        <w:t>)</w:t>
      </w:r>
      <w:r w:rsidRPr="0073469F">
        <w:tab/>
        <w:t xml:space="preserve">shall generate a SIP 200 (OK) response as </w:t>
      </w:r>
      <w:r>
        <w:t>specified in 3GPP TS 24.229 [4] with the follow clarifications:</w:t>
      </w:r>
    </w:p>
    <w:p w14:paraId="2699E811" w14:textId="77777777" w:rsidR="00E91B03" w:rsidRDefault="00E91B03" w:rsidP="00E91B03">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r>
        <w:t xml:space="preserve"> and</w:t>
      </w:r>
    </w:p>
    <w:p w14:paraId="7968A46C" w14:textId="77777777" w:rsidR="00E91B03" w:rsidRDefault="00E91B03" w:rsidP="00E91B03">
      <w:pPr>
        <w:pStyle w:val="B1"/>
      </w:pPr>
      <w:r>
        <w:t>2</w:t>
      </w:r>
      <w:r w:rsidRPr="0073469F">
        <w:t>)</w:t>
      </w:r>
      <w:r w:rsidRPr="0073469F">
        <w:tab/>
        <w:t>shall send the SIP 200 (OK) response to the MCPTT client a</w:t>
      </w:r>
      <w:r>
        <w:t>ccording to 3GPP TS 24.229 [4].</w:t>
      </w:r>
    </w:p>
    <w:p w14:paraId="3E78B1AE" w14:textId="77777777" w:rsidR="00E91B03" w:rsidRDefault="00E91B03" w:rsidP="00E91B03">
      <w:pPr>
        <w:rPr>
          <w:noProof/>
        </w:rPr>
      </w:pPr>
      <w:r w:rsidRPr="00A3652A">
        <w:t>Upon receipt of a SIP 4xx, 5xx or 6xx response to the SIP MESSAGE request</w:t>
      </w:r>
      <w:r>
        <w:t>,</w:t>
      </w:r>
      <w:r w:rsidRPr="00A3652A">
        <w:t xml:space="preserve"> </w:t>
      </w:r>
      <w:r>
        <w:t>shall forward the error response to the MCPTT client.</w:t>
      </w:r>
    </w:p>
    <w:p w14:paraId="37453029" w14:textId="77777777" w:rsidR="00E91B03" w:rsidRDefault="00E91B03" w:rsidP="00E91B03">
      <w:pPr>
        <w:pStyle w:val="Heading5"/>
      </w:pPr>
      <w:bookmarkStart w:id="3513" w:name="_Toc171604133"/>
      <w:r w:rsidRPr="00F636B2">
        <w:t>10.1.6.</w:t>
      </w:r>
      <w:r>
        <w:t>3.2</w:t>
      </w:r>
      <w:r w:rsidRPr="0073469F">
        <w:tab/>
      </w:r>
      <w:r w:rsidRPr="009C6043">
        <w:t>Terminating Procedures</w:t>
      </w:r>
      <w:bookmarkEnd w:id="3513"/>
    </w:p>
    <w:p w14:paraId="74556776" w14:textId="77777777" w:rsidR="00E91B03" w:rsidRDefault="00E91B03" w:rsidP="00E91B03">
      <w:pPr>
        <w:pStyle w:val="Heading6"/>
      </w:pPr>
      <w:bookmarkStart w:id="3514" w:name="_Toc171604134"/>
      <w:r>
        <w:t>10.1.6.3.2.1</w:t>
      </w:r>
      <w:r w:rsidRPr="0073469F">
        <w:tab/>
      </w:r>
      <w:r w:rsidRPr="00F67E9C">
        <w:rPr>
          <w:noProof/>
        </w:rPr>
        <w:t xml:space="preserve">Reception of </w:t>
      </w:r>
      <w:r w:rsidRPr="00904D70">
        <w:t>MCPTT group in-progress imminent peril state cancel notification</w:t>
      </w:r>
      <w:bookmarkEnd w:id="3514"/>
    </w:p>
    <w:p w14:paraId="0B6F2084" w14:textId="77777777" w:rsidR="00E91B03" w:rsidRDefault="00E91B03" w:rsidP="00E91B03">
      <w:r w:rsidRPr="0015289D">
        <w:t xml:space="preserve">Upon receipt of a </w:t>
      </w:r>
      <w:r w:rsidRPr="0073469F">
        <w:t>"</w:t>
      </w:r>
      <w:r w:rsidRPr="00CA5EFE">
        <w:t>SIP MESSAGE request for imminent peril state change notification for terminating participating MCPTT function</w:t>
      </w:r>
      <w:r>
        <w:t>", the participating MCPTT function:</w:t>
      </w:r>
    </w:p>
    <w:p w14:paraId="413F2B2A" w14:textId="77777777" w:rsidR="00E91B03" w:rsidRPr="00A3652A" w:rsidRDefault="00E91B03" w:rsidP="00E91B03">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MCPTT function may </w:t>
      </w:r>
      <w:r w:rsidRPr="00A3652A">
        <w:lastRenderedPageBreak/>
        <w:t>include a Retry-After header field to the SIP 500 (Server Internal Error) response as specified in IETF RFC 3261 [24] and skip the rest of the steps;</w:t>
      </w:r>
    </w:p>
    <w:p w14:paraId="2F67C17A" w14:textId="77777777" w:rsidR="00E91B03" w:rsidRPr="00A3652A" w:rsidRDefault="00E91B03" w:rsidP="00E91B03">
      <w:pPr>
        <w:pStyle w:val="B1"/>
      </w:pPr>
      <w:r w:rsidRPr="00A3652A">
        <w:t>2)</w:t>
      </w:r>
      <w:r w:rsidRPr="00A3652A">
        <w:tab/>
        <w:t>shall use the MCPTT ID present in the &lt;</w:t>
      </w:r>
      <w:proofErr w:type="spellStart"/>
      <w:r w:rsidRPr="00A3652A">
        <w:t>mcptt</w:t>
      </w:r>
      <w:proofErr w:type="spellEnd"/>
      <w:r w:rsidRPr="00A3652A">
        <w:t>-request-</w:t>
      </w:r>
      <w:proofErr w:type="spellStart"/>
      <w:r w:rsidRPr="00A3652A">
        <w:t>uri</w:t>
      </w:r>
      <w:proofErr w:type="spellEnd"/>
      <w:r w:rsidRPr="00A3652A">
        <w:t>&gt; element of the application/vnd.3gpp.mcptt-info+xml MIME body of the incoming SIP MESSAGE request to retrieve the binding between the MCPTT ID and public user identity;</w:t>
      </w:r>
    </w:p>
    <w:p w14:paraId="3A762948" w14:textId="77777777" w:rsidR="00E91B03" w:rsidRPr="00A3652A" w:rsidRDefault="00E91B03" w:rsidP="00E91B03">
      <w:pPr>
        <w:pStyle w:val="B1"/>
      </w:pPr>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p>
    <w:p w14:paraId="621A7F54" w14:textId="77777777" w:rsidR="00E91B03" w:rsidRDefault="00E91B03" w:rsidP="00E91B03">
      <w:pPr>
        <w:pStyle w:val="B1"/>
      </w:pPr>
      <w:r w:rsidRPr="00A3652A">
        <w:t>4)</w:t>
      </w:r>
      <w:r w:rsidRPr="00A3652A">
        <w:tab/>
        <w:t xml:space="preserve">shall generate an outgoing SIP MESSAGE request as specified in </w:t>
      </w:r>
      <w:r>
        <w:t>clause</w:t>
      </w:r>
      <w:r w:rsidRPr="00A3652A">
        <w:t> 6.3.2.2.11;</w:t>
      </w:r>
    </w:p>
    <w:p w14:paraId="2D93A0FE" w14:textId="77777777" w:rsidR="00E91B03" w:rsidRPr="0073469F" w:rsidRDefault="00E91B03" w:rsidP="00E91B03">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3940432" w14:textId="77777777" w:rsidR="00E91B03" w:rsidRPr="00A3652A" w:rsidRDefault="00E91B03" w:rsidP="00E91B03">
      <w:pPr>
        <w:pStyle w:val="B1"/>
      </w:pPr>
      <w:r>
        <w:t>6</w:t>
      </w:r>
      <w:r w:rsidRPr="00A3652A">
        <w:t>)</w:t>
      </w:r>
      <w:r w:rsidRPr="00A3652A">
        <w:tab/>
        <w:t xml:space="preserve">shall send the SIP MESSAGE request </w:t>
      </w:r>
      <w:r>
        <w:t xml:space="preserve">towards </w:t>
      </w:r>
      <w:r w:rsidRPr="0073469F">
        <w:t xml:space="preserve">MCPTT client </w:t>
      </w:r>
      <w:r w:rsidRPr="00A3652A">
        <w:t>as specified in 3GPP TS 24.229 [4].</w:t>
      </w:r>
    </w:p>
    <w:p w14:paraId="3071B66D" w14:textId="77777777" w:rsidR="00E91B03" w:rsidRDefault="00E91B03" w:rsidP="00E91B03">
      <w:r w:rsidRPr="004D69C3">
        <w:t xml:space="preserve">Upon receipt of a SIP 2xx response in response to the SIP </w:t>
      </w:r>
      <w:r>
        <w:t>MESSAGE</w:t>
      </w:r>
      <w:r w:rsidRPr="004D69C3">
        <w:t xml:space="preserve"> request </w:t>
      </w:r>
      <w:r>
        <w:t>sent above</w:t>
      </w:r>
      <w:r w:rsidRPr="004D69C3">
        <w:t>:</w:t>
      </w:r>
    </w:p>
    <w:p w14:paraId="15703949" w14:textId="77777777" w:rsidR="00E91B03" w:rsidRDefault="00E91B03" w:rsidP="00E91B03">
      <w:pPr>
        <w:pStyle w:val="B1"/>
      </w:pPr>
      <w:r>
        <w:t>1</w:t>
      </w:r>
      <w:r w:rsidRPr="0073469F">
        <w:t>)</w:t>
      </w:r>
      <w:r w:rsidRPr="0073469F">
        <w:tab/>
        <w:t xml:space="preserve">shall generate a SIP 200 (OK) response as </w:t>
      </w:r>
      <w:r>
        <w:t>specified in 3GPP TS 24.229 [4]; and</w:t>
      </w:r>
    </w:p>
    <w:p w14:paraId="0D525627" w14:textId="77777777" w:rsidR="00E91B03" w:rsidRDefault="00E91B03" w:rsidP="00E91B03">
      <w:pPr>
        <w:pStyle w:val="B1"/>
      </w:pPr>
      <w:r>
        <w:t>2</w:t>
      </w:r>
      <w:r w:rsidRPr="0073469F">
        <w:t>)</w:t>
      </w:r>
      <w:r w:rsidRPr="0073469F">
        <w:tab/>
        <w:t xml:space="preserve">shall send the SIP 200 (OK) response to the </w:t>
      </w:r>
      <w:r>
        <w:t>controlling MCPTT function</w:t>
      </w:r>
      <w:r w:rsidRPr="0073469F">
        <w:t xml:space="preserve"> a</w:t>
      </w:r>
      <w:r>
        <w:t>ccording to 3GPP TS 24.229 [4].</w:t>
      </w:r>
    </w:p>
    <w:p w14:paraId="2ABFC539" w14:textId="77777777" w:rsidR="00E91B03" w:rsidRDefault="00E91B03" w:rsidP="00E91B03">
      <w:r w:rsidRPr="00A3652A">
        <w:t>Upon receipt of a SIP 4xx, 5xx or 6xx response to the SIP MESSAGE request</w:t>
      </w:r>
      <w:r>
        <w:t>,</w:t>
      </w:r>
      <w:r w:rsidRPr="00A3652A">
        <w:t xml:space="preserve"> </w:t>
      </w:r>
      <w:r>
        <w:t>shall forward the response to the controlling MCPTT function.</w:t>
      </w:r>
    </w:p>
    <w:p w14:paraId="19FDF83F" w14:textId="77777777" w:rsidR="00E91B03" w:rsidRDefault="00E91B03" w:rsidP="00E91B03">
      <w:pPr>
        <w:pStyle w:val="Heading4"/>
      </w:pPr>
      <w:bookmarkStart w:id="3515" w:name="_Toc171604135"/>
      <w:r>
        <w:t>10.1.6.4</w:t>
      </w:r>
      <w:r w:rsidRPr="0073469F">
        <w:tab/>
      </w:r>
      <w:r w:rsidRPr="001C2A6A">
        <w:t xml:space="preserve">Controlling </w:t>
      </w:r>
      <w:r>
        <w:t>MCPTT function procedures</w:t>
      </w:r>
      <w:bookmarkEnd w:id="3515"/>
    </w:p>
    <w:p w14:paraId="3F2948E0" w14:textId="77777777" w:rsidR="00E91B03" w:rsidRDefault="00E91B03" w:rsidP="00E91B03">
      <w:pPr>
        <w:pStyle w:val="Heading5"/>
      </w:pPr>
      <w:bookmarkStart w:id="3516" w:name="_Toc171604136"/>
      <w:r w:rsidRPr="00F636B2">
        <w:t>10.1.6.</w:t>
      </w:r>
      <w:r>
        <w:t>4.1</w:t>
      </w:r>
      <w:r w:rsidRPr="0073469F">
        <w:tab/>
      </w:r>
      <w:r w:rsidRPr="009C6043">
        <w:t>Terminating Procedures</w:t>
      </w:r>
      <w:bookmarkEnd w:id="3516"/>
    </w:p>
    <w:p w14:paraId="2DDD97DC" w14:textId="77777777" w:rsidR="00E91B03" w:rsidRDefault="00E91B03" w:rsidP="00E91B03">
      <w:pPr>
        <w:pStyle w:val="Heading6"/>
      </w:pPr>
      <w:bookmarkStart w:id="3517" w:name="_Toc171604137"/>
      <w:r>
        <w:t>10.1.6.4.1.1</w:t>
      </w:r>
      <w:r w:rsidRPr="0073469F">
        <w:tab/>
      </w:r>
      <w:r w:rsidRPr="00F67E9C">
        <w:rPr>
          <w:noProof/>
        </w:rPr>
        <w:t xml:space="preserve">Reception of </w:t>
      </w:r>
      <w:r w:rsidRPr="00247922">
        <w:t>MCPTT group in-progress imminent peril state cancel</w:t>
      </w:r>
      <w:r>
        <w:t xml:space="preserve"> initiation</w:t>
      </w:r>
      <w:bookmarkEnd w:id="3517"/>
    </w:p>
    <w:p w14:paraId="2917AEA3" w14:textId="77777777" w:rsidR="00E91B03" w:rsidRDefault="00E91B03" w:rsidP="00E91B03">
      <w:r w:rsidRPr="0015289D">
        <w:t xml:space="preserve">Upon receipt of a </w:t>
      </w:r>
      <w:r w:rsidRPr="00B542C8">
        <w:t>"SIP MESSAGE request for imminent peril state change request for controlling MCPTT function"</w:t>
      </w:r>
      <w:r>
        <w:t xml:space="preserve">, the </w:t>
      </w:r>
      <w:r w:rsidRPr="00B542C8">
        <w:t xml:space="preserve">controlling </w:t>
      </w:r>
      <w:r>
        <w:t>MCPTT function:</w:t>
      </w:r>
    </w:p>
    <w:p w14:paraId="0C936348" w14:textId="77777777" w:rsidR="00E91B03" w:rsidRPr="00D246A3" w:rsidRDefault="00E91B03" w:rsidP="00E91B03">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p>
    <w:p w14:paraId="0D548040" w14:textId="77777777" w:rsidR="00E91B03" w:rsidRPr="00D246A3" w:rsidRDefault="00E91B03" w:rsidP="00E91B03">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7DC8C879" w14:textId="77777777" w:rsidR="00E91B03" w:rsidRPr="00A42E5A" w:rsidRDefault="00E91B03" w:rsidP="00E91B03">
      <w:pPr>
        <w:pStyle w:val="B1"/>
      </w:pPr>
      <w:r>
        <w:t>3)</w:t>
      </w:r>
      <w:r>
        <w:tab/>
        <w:t xml:space="preserve">if the received SIP MESSAGE request is </w:t>
      </w:r>
      <w:r w:rsidRPr="007B1A31">
        <w:rPr>
          <w:lang w:val="en-US"/>
        </w:rPr>
        <w:t>an un</w:t>
      </w:r>
      <w:r w:rsidRPr="007B1A31">
        <w:t xml:space="preserve">authorised request for an MCPTT </w:t>
      </w:r>
      <w:r>
        <w:t xml:space="preserve">in-progress </w:t>
      </w:r>
      <w:r w:rsidRPr="00247922">
        <w:t xml:space="preserve">imminent peril state </w:t>
      </w:r>
      <w:r>
        <w:t xml:space="preserve">of group cancellation </w:t>
      </w:r>
      <w:r w:rsidRPr="007B1A31">
        <w:t xml:space="preserve">as specified in </w:t>
      </w:r>
      <w:r>
        <w:t>clause</w:t>
      </w:r>
      <w:r w:rsidRPr="007B1A31">
        <w:t> </w:t>
      </w:r>
      <w:r>
        <w:t>6.3.3.1.13.</w:t>
      </w:r>
      <w:r w:rsidRPr="00704D04">
        <w:rPr>
          <w:highlight w:val="yellow"/>
        </w:rPr>
        <w:t>B</w:t>
      </w:r>
      <w:r>
        <w:t xml:space="preserve"> and clause 6.3.3.1.13.6</w:t>
      </w:r>
      <w:r>
        <w:rPr>
          <w:noProof/>
        </w:rPr>
        <w:t>,</w:t>
      </w:r>
      <w:r w:rsidRPr="008C267D">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w:t>
      </w:r>
    </w:p>
    <w:p w14:paraId="1ABFD720" w14:textId="77777777" w:rsidR="00E91B03" w:rsidRPr="004C3303" w:rsidRDefault="00E91B03" w:rsidP="00E91B03">
      <w:pPr>
        <w:pStyle w:val="B1"/>
        <w:rPr>
          <w:lang w:val="en-US"/>
        </w:rPr>
      </w:pPr>
      <w:r>
        <w:t>4)</w:t>
      </w:r>
      <w:r>
        <w:tab/>
      </w:r>
      <w:r w:rsidRPr="004C3303">
        <w:rPr>
          <w:lang w:val="en-US"/>
        </w:rPr>
        <w:t>set</w:t>
      </w:r>
      <w:r>
        <w:rPr>
          <w:lang w:val="en-US"/>
        </w:rPr>
        <w:t xml:space="preserve"> the in-progress imminent peril state of the </w:t>
      </w:r>
      <w:r w:rsidRPr="0083098B">
        <w:t xml:space="preserve">MCPTT </w:t>
      </w:r>
      <w:r>
        <w:rPr>
          <w:lang w:val="en-US"/>
        </w:rPr>
        <w:t>group</w:t>
      </w:r>
      <w:r w:rsidRPr="004C3303">
        <w:rPr>
          <w:lang w:val="en-US"/>
        </w:rPr>
        <w:t xml:space="preserve"> to a value of "</w:t>
      </w:r>
      <w:r>
        <w:rPr>
          <w:lang w:val="en-US"/>
        </w:rPr>
        <w:t>false</w:t>
      </w:r>
      <w:r w:rsidRPr="004C3303">
        <w:rPr>
          <w:lang w:val="en-US"/>
        </w:rPr>
        <w:t>"</w:t>
      </w:r>
      <w:r>
        <w:rPr>
          <w:lang w:val="en-US"/>
        </w:rPr>
        <w:t>;</w:t>
      </w:r>
    </w:p>
    <w:p w14:paraId="4CACA231" w14:textId="77777777" w:rsidR="00E91B03" w:rsidRPr="0045201D" w:rsidRDefault="00E91B03" w:rsidP="00E91B03">
      <w:pPr>
        <w:pStyle w:val="B1"/>
      </w:pPr>
      <w:r>
        <w:t>5)</w:t>
      </w:r>
      <w:r>
        <w:tab/>
      </w:r>
      <w:r w:rsidRPr="00B02810">
        <w:t xml:space="preserve">cache the information that </w:t>
      </w:r>
      <w:r>
        <w:t>the</w:t>
      </w:r>
      <w:r w:rsidRPr="00B02810">
        <w:t xml:space="preserve"> MCPTT user has </w:t>
      </w:r>
      <w:r>
        <w:t>cancelled</w:t>
      </w:r>
      <w:r w:rsidRPr="00B02810">
        <w:t xml:space="preserve"> </w:t>
      </w:r>
      <w:r>
        <w:t xml:space="preserve">the outstanding in-progress </w:t>
      </w:r>
      <w:r w:rsidRPr="00247922">
        <w:t xml:space="preserve">imminent peril </w:t>
      </w:r>
      <w:r>
        <w:t xml:space="preserve">state of the group and </w:t>
      </w:r>
      <w:r w:rsidRPr="0083098B">
        <w:t xml:space="preserve">clear the cache of the </w:t>
      </w:r>
      <w:r>
        <w:t xml:space="preserve">all </w:t>
      </w:r>
      <w:r w:rsidRPr="0083098B">
        <w:t>MCPTT ID of the MCPTT user</w:t>
      </w:r>
      <w:r>
        <w:t>s</w:t>
      </w:r>
      <w:r w:rsidRPr="0083098B">
        <w:t xml:space="preserve"> that </w:t>
      </w:r>
      <w:r>
        <w:t>triggered the setting of</w:t>
      </w:r>
      <w:r w:rsidRPr="0083098B">
        <w:t xml:space="preserve"> the in-progress </w:t>
      </w:r>
      <w:r w:rsidRPr="00247922">
        <w:t xml:space="preserve">imminent peril </w:t>
      </w:r>
      <w:r w:rsidRPr="0083098B">
        <w:t xml:space="preserve">state </w:t>
      </w:r>
      <w:r>
        <w:t>of</w:t>
      </w:r>
      <w:r w:rsidRPr="0083098B">
        <w:t xml:space="preserve"> </w:t>
      </w:r>
      <w:r>
        <w:t>the</w:t>
      </w:r>
      <w:r w:rsidRPr="0083098B">
        <w:t xml:space="preserve"> MCPTT group </w:t>
      </w:r>
      <w:r>
        <w:t>to "true"</w:t>
      </w:r>
      <w:r w:rsidRPr="00B02810">
        <w:t>;</w:t>
      </w:r>
    </w:p>
    <w:p w14:paraId="15D71B27" w14:textId="77777777" w:rsidR="00E91B03" w:rsidRDefault="00E91B03" w:rsidP="00E91B03">
      <w:pPr>
        <w:pStyle w:val="B1"/>
      </w:pPr>
      <w:r>
        <w:t>6)</w:t>
      </w:r>
      <w:r>
        <w:tab/>
      </w:r>
      <w:r w:rsidRPr="00B04742">
        <w:t>for each of the affiliated members of the group shall:</w:t>
      </w:r>
    </w:p>
    <w:p w14:paraId="7839697A" w14:textId="77777777" w:rsidR="00E91B03" w:rsidRDefault="00E91B03" w:rsidP="00E91B03">
      <w:pPr>
        <w:pStyle w:val="B2"/>
        <w:rPr>
          <w:lang w:val="en-US"/>
        </w:rPr>
      </w:pPr>
      <w:r>
        <w:rPr>
          <w:lang w:val="en-US"/>
        </w:rPr>
        <w:t>a)</w:t>
      </w:r>
      <w:r>
        <w:rPr>
          <w:lang w:val="en-US"/>
        </w:rPr>
        <w:tab/>
        <w:t>generate a SIP MESSAGE request notification of the cancellation of the MCPTT user's imminent peril call as specified in clause </w:t>
      </w:r>
      <w:r w:rsidRPr="008C4E25">
        <w:rPr>
          <w:lang w:val="en-US"/>
        </w:rPr>
        <w:t>6.3.3.1.11</w:t>
      </w:r>
      <w:r>
        <w:rPr>
          <w:lang w:val="en-US"/>
        </w:rPr>
        <w:t>;</w:t>
      </w:r>
    </w:p>
    <w:p w14:paraId="4D906402" w14:textId="77777777" w:rsidR="00E91B03" w:rsidRDefault="00E91B03" w:rsidP="00E91B03">
      <w:pPr>
        <w:pStyle w:val="B2"/>
        <w:rPr>
          <w:lang w:val="en-US"/>
        </w:rPr>
      </w:pPr>
      <w:r>
        <w:rPr>
          <w:lang w:val="en-US"/>
        </w:rPr>
        <w:t>b)</w:t>
      </w:r>
      <w:r>
        <w:rPr>
          <w:lang w:val="en-US"/>
        </w:rPr>
        <w:tab/>
        <w:t xml:space="preserve">set the </w:t>
      </w:r>
      <w:r w:rsidRPr="009A25D6">
        <w:rPr>
          <w:rFonts w:eastAsia="Malgun Gothic"/>
        </w:rPr>
        <w:t>&lt;</w:t>
      </w:r>
      <w:proofErr w:type="spellStart"/>
      <w:r w:rsidRPr="009A25D6">
        <w:rPr>
          <w:rFonts w:eastAsia="Malgun Gothic"/>
        </w:rPr>
        <w:t>mcptt</w:t>
      </w:r>
      <w:proofErr w:type="spellEnd"/>
      <w:r w:rsidRPr="009A25D6">
        <w:rPr>
          <w:rFonts w:eastAsia="Malgun Gothic"/>
        </w:rPr>
        <w:t>-calling-user-id&gt;</w:t>
      </w:r>
      <w:r w:rsidRPr="004F7D92">
        <w:t xml:space="preserve"> </w:t>
      </w:r>
      <w:r w:rsidRPr="00FA44E2">
        <w:t xml:space="preserve">element </w:t>
      </w:r>
      <w:r>
        <w:t>of</w:t>
      </w:r>
      <w:r w:rsidRPr="002F136D">
        <w:t xml:space="preserve"> the application/vnd.3gpp.mcptt-info+xml MIME body </w:t>
      </w:r>
      <w:r w:rsidRPr="00FA44E2">
        <w:t xml:space="preserve">to </w:t>
      </w:r>
      <w:r>
        <w:t>a</w:t>
      </w:r>
      <w:r w:rsidRPr="00FA44E2">
        <w:t xml:space="preserve"> value of the &lt;</w:t>
      </w:r>
      <w:proofErr w:type="spellStart"/>
      <w:r w:rsidRPr="00FA44E2">
        <w:t>mcptt</w:t>
      </w:r>
      <w:proofErr w:type="spellEnd"/>
      <w:r w:rsidRPr="00FA44E2">
        <w:t>-</w:t>
      </w:r>
      <w:r>
        <w:t>calling-user-id</w:t>
      </w:r>
      <w:r w:rsidRPr="00FA44E2">
        <w:t>&gt; element</w:t>
      </w:r>
      <w:r>
        <w:t xml:space="preserve"> in the received SIP MESSAGE request;</w:t>
      </w:r>
    </w:p>
    <w:p w14:paraId="37596FC7" w14:textId="77777777" w:rsidR="00E91B03" w:rsidRDefault="00E91B03" w:rsidP="00E91B03">
      <w:pPr>
        <w:pStyle w:val="B2"/>
        <w:rPr>
          <w:lang w:val="en-US"/>
        </w:rPr>
      </w:pPr>
      <w:r>
        <w:rPr>
          <w:lang w:val="en-US"/>
        </w:rPr>
        <w:t>c)</w:t>
      </w:r>
      <w:r>
        <w:rPr>
          <w:lang w:val="en-US"/>
        </w:rPr>
        <w:tab/>
        <w:t xml:space="preserve">set </w:t>
      </w:r>
      <w:r w:rsidRPr="004F7D92">
        <w:t>the &lt;</w:t>
      </w:r>
      <w:proofErr w:type="spellStart"/>
      <w:r>
        <w:t>imminentperil</w:t>
      </w:r>
      <w:r w:rsidRPr="004F7D92">
        <w:t>-ind</w:t>
      </w:r>
      <w:proofErr w:type="spellEnd"/>
      <w:r w:rsidRPr="004F7D92">
        <w:t>&gt;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p>
    <w:p w14:paraId="7D21F0F8" w14:textId="77777777" w:rsidR="00E91B03" w:rsidRDefault="00E91B03" w:rsidP="00E91B03">
      <w:pPr>
        <w:pStyle w:val="B2"/>
      </w:pPr>
      <w:r>
        <w:rPr>
          <w:lang w:val="en-US"/>
        </w:rPr>
        <w:lastRenderedPageBreak/>
        <w:t>d)</w:t>
      </w:r>
      <w:r>
        <w:rPr>
          <w:lang w:val="en-US"/>
        </w:rPr>
        <w:tab/>
        <w:t xml:space="preserve">send the SIP MESSAGE request </w:t>
      </w:r>
      <w:r>
        <w:t xml:space="preserve">towards the terminating participating MCPTT function </w:t>
      </w:r>
      <w:r>
        <w:rPr>
          <w:lang w:val="en-US"/>
        </w:rPr>
        <w:t>according to 3GPP TS 24.229 [4];</w:t>
      </w:r>
    </w:p>
    <w:p w14:paraId="1A264578" w14:textId="77777777" w:rsidR="00E91B03" w:rsidRPr="008B7AB3" w:rsidRDefault="00E91B03" w:rsidP="00E91B03">
      <w:pPr>
        <w:pStyle w:val="B1"/>
      </w:pPr>
      <w:r>
        <w:t>7)</w:t>
      </w:r>
      <w:r>
        <w:tab/>
        <w:t>shall generate a SIP 200 (OK) response to the received SIP MESSAGE request as specified in 3GPP TS 24.229 [4]; and</w:t>
      </w:r>
    </w:p>
    <w:p w14:paraId="4943CB4F" w14:textId="77777777" w:rsidR="00E91B03" w:rsidRDefault="00E91B03" w:rsidP="00E91B03">
      <w:pPr>
        <w:pStyle w:val="B1"/>
      </w:pPr>
      <w:r>
        <w:t>8)</w:t>
      </w:r>
      <w:r>
        <w:tab/>
        <w:t xml:space="preserve">shall send the </w:t>
      </w:r>
      <w:r w:rsidRPr="00657A31">
        <w:t xml:space="preserve">SIP </w:t>
      </w:r>
      <w:r>
        <w:t>200</w:t>
      </w:r>
      <w:r w:rsidRPr="00657A31">
        <w:t xml:space="preserve"> (</w:t>
      </w:r>
      <w:r>
        <w:t>OK</w:t>
      </w:r>
      <w:r w:rsidRPr="00657A31">
        <w:t>) response</w:t>
      </w:r>
      <w:r>
        <w:t xml:space="preserve"> towards the originating participating MCPTT function to the received SIP MESSAGE as specified in 3GPP TS 24.229 [4].</w:t>
      </w:r>
    </w:p>
    <w:p w14:paraId="5CC79002" w14:textId="25D70962" w:rsidR="00E91B03" w:rsidRDefault="00E91B03" w:rsidP="00B46C9B">
      <w:r>
        <w:t xml:space="preserve">Upon receipt of a SIP 2xx, </w:t>
      </w:r>
      <w:r w:rsidRPr="0073469F">
        <w:t xml:space="preserve">SIP </w:t>
      </w:r>
      <w:r w:rsidRPr="00AA138D">
        <w:t>4xx, 5xx or 6xx</w:t>
      </w:r>
      <w:r w:rsidRPr="0073469F">
        <w:t xml:space="preserve"> </w:t>
      </w:r>
      <w:r>
        <w:t xml:space="preserve">responses to the outgoing SIP MESSAGE requests, the controlling MCPTT function shall </w:t>
      </w:r>
      <w:r w:rsidRPr="00217D1D">
        <w:t xml:space="preserve">follow </w:t>
      </w:r>
      <w:r>
        <w:t xml:space="preserve">the </w:t>
      </w:r>
      <w:r w:rsidRPr="00217D1D">
        <w:t>procedures specified in 3GPP TS 24.229 [4]</w:t>
      </w:r>
      <w:r>
        <w:t>.</w:t>
      </w:r>
    </w:p>
    <w:p w14:paraId="280D2259" w14:textId="77777777" w:rsidR="00E909BD" w:rsidRPr="0073469F" w:rsidRDefault="00E909BD" w:rsidP="00567124">
      <w:pPr>
        <w:pStyle w:val="Heading2"/>
        <w:rPr>
          <w:rFonts w:eastAsia="SimSun"/>
        </w:rPr>
      </w:pPr>
      <w:bookmarkStart w:id="3518" w:name="_Toc20156007"/>
      <w:bookmarkStart w:id="3519" w:name="_Toc27501164"/>
      <w:bookmarkStart w:id="3520" w:name="_Toc36049290"/>
      <w:bookmarkStart w:id="3521" w:name="_Toc45210056"/>
      <w:bookmarkStart w:id="3522" w:name="_Toc51860881"/>
      <w:bookmarkStart w:id="3523" w:name="_Toc171604138"/>
      <w:r w:rsidRPr="0073469F">
        <w:rPr>
          <w:rFonts w:eastAsia="SimSun"/>
        </w:rPr>
        <w:t>10.2</w:t>
      </w:r>
      <w:r w:rsidRPr="0073469F">
        <w:rPr>
          <w:rFonts w:eastAsia="SimSun"/>
        </w:rPr>
        <w:tab/>
        <w:t>Off-</w:t>
      </w:r>
      <w:r w:rsidR="00DD3613" w:rsidRPr="0073469F">
        <w:rPr>
          <w:rFonts w:eastAsia="SimSun"/>
        </w:rPr>
        <w:t>n</w:t>
      </w:r>
      <w:r w:rsidRPr="0073469F">
        <w:rPr>
          <w:rFonts w:eastAsia="SimSun"/>
        </w:rPr>
        <w:t xml:space="preserve">etwork </w:t>
      </w:r>
      <w:r w:rsidR="00DD3613" w:rsidRPr="0073469F">
        <w:rPr>
          <w:rFonts w:eastAsia="SimSun"/>
        </w:rPr>
        <w:t>g</w:t>
      </w:r>
      <w:r w:rsidRPr="0073469F">
        <w:rPr>
          <w:rFonts w:eastAsia="SimSun"/>
        </w:rPr>
        <w:t xml:space="preserve">roup </w:t>
      </w:r>
      <w:r w:rsidR="00DD3613" w:rsidRPr="0073469F">
        <w:rPr>
          <w:rFonts w:eastAsia="SimSun"/>
        </w:rPr>
        <w:t>c</w:t>
      </w:r>
      <w:r w:rsidRPr="0073469F">
        <w:rPr>
          <w:rFonts w:eastAsia="SimSun"/>
        </w:rPr>
        <w:t>all</w:t>
      </w:r>
      <w:bookmarkEnd w:id="3518"/>
      <w:bookmarkEnd w:id="3519"/>
      <w:bookmarkEnd w:id="3520"/>
      <w:bookmarkEnd w:id="3521"/>
      <w:bookmarkEnd w:id="3522"/>
      <w:bookmarkEnd w:id="3523"/>
    </w:p>
    <w:p w14:paraId="1AEB6D1A" w14:textId="77777777" w:rsidR="00235029" w:rsidRPr="0073469F" w:rsidRDefault="00E909BD" w:rsidP="00567124">
      <w:pPr>
        <w:pStyle w:val="Heading3"/>
        <w:rPr>
          <w:rFonts w:eastAsia="Malgun Gothic"/>
        </w:rPr>
      </w:pPr>
      <w:bookmarkStart w:id="3524" w:name="_Toc20156008"/>
      <w:bookmarkStart w:id="3525" w:name="_Toc27501165"/>
      <w:bookmarkStart w:id="3526" w:name="_Toc36049291"/>
      <w:bookmarkStart w:id="3527" w:name="_Toc45210057"/>
      <w:bookmarkStart w:id="3528" w:name="_Toc51860882"/>
      <w:bookmarkStart w:id="3529" w:name="_Toc171604139"/>
      <w:r w:rsidRPr="0073469F">
        <w:rPr>
          <w:rFonts w:eastAsia="Malgun Gothic"/>
        </w:rPr>
        <w:t>10.2.1</w:t>
      </w:r>
      <w:r w:rsidRPr="0073469F">
        <w:rPr>
          <w:rFonts w:eastAsia="Malgun Gothic"/>
        </w:rPr>
        <w:tab/>
        <w:t>General</w:t>
      </w:r>
      <w:bookmarkEnd w:id="3397"/>
      <w:bookmarkEnd w:id="3524"/>
      <w:bookmarkEnd w:id="3525"/>
      <w:bookmarkEnd w:id="3526"/>
      <w:bookmarkEnd w:id="3527"/>
      <w:bookmarkEnd w:id="3528"/>
      <w:bookmarkEnd w:id="3529"/>
    </w:p>
    <w:p w14:paraId="54C53DD5" w14:textId="77777777" w:rsidR="00235029" w:rsidRPr="0073469F" w:rsidRDefault="00235029" w:rsidP="00567124">
      <w:pPr>
        <w:pStyle w:val="Heading4"/>
        <w:rPr>
          <w:lang w:eastAsia="zh-CN"/>
        </w:rPr>
      </w:pPr>
      <w:bookmarkStart w:id="3530" w:name="_Toc20156009"/>
      <w:bookmarkStart w:id="3531" w:name="_Toc27501166"/>
      <w:bookmarkStart w:id="3532" w:name="_Toc36049292"/>
      <w:bookmarkStart w:id="3533" w:name="_Toc45210058"/>
      <w:bookmarkStart w:id="3534" w:name="_Toc51860883"/>
      <w:bookmarkStart w:id="3535" w:name="_Toc171604140"/>
      <w:r w:rsidRPr="0073469F">
        <w:rPr>
          <w:lang w:eastAsia="zh-CN"/>
        </w:rPr>
        <w:t>10.2.1.1</w:t>
      </w:r>
      <w:r w:rsidRPr="0073469F">
        <w:rPr>
          <w:lang w:eastAsia="zh-CN"/>
        </w:rPr>
        <w:tab/>
      </w:r>
      <w:r w:rsidRPr="0073469F">
        <w:t>Common Procedures</w:t>
      </w:r>
      <w:bookmarkEnd w:id="3530"/>
      <w:bookmarkEnd w:id="3531"/>
      <w:bookmarkEnd w:id="3532"/>
      <w:bookmarkEnd w:id="3533"/>
      <w:bookmarkEnd w:id="3534"/>
      <w:bookmarkEnd w:id="3535"/>
    </w:p>
    <w:p w14:paraId="2DE207D8" w14:textId="77777777" w:rsidR="00235029" w:rsidRPr="0073469F" w:rsidRDefault="00235029" w:rsidP="00567124">
      <w:pPr>
        <w:pStyle w:val="Heading5"/>
        <w:rPr>
          <w:lang w:eastAsia="zh-CN"/>
        </w:rPr>
      </w:pPr>
      <w:bookmarkStart w:id="3536" w:name="_Toc20156010"/>
      <w:bookmarkStart w:id="3537" w:name="_Toc27501167"/>
      <w:bookmarkStart w:id="3538" w:name="_Toc36049293"/>
      <w:bookmarkStart w:id="3539" w:name="_Toc45210059"/>
      <w:bookmarkStart w:id="3540" w:name="_Toc51860884"/>
      <w:bookmarkStart w:id="3541" w:name="_Toc171604141"/>
      <w:r w:rsidRPr="0073469F">
        <w:rPr>
          <w:lang w:eastAsia="zh-CN"/>
        </w:rPr>
        <w:t>10.2.1.1.1</w:t>
      </w:r>
      <w:r w:rsidRPr="0073469F">
        <w:rPr>
          <w:lang w:eastAsia="zh-CN"/>
        </w:rPr>
        <w:tab/>
        <w:t>MONP message transport</w:t>
      </w:r>
      <w:bookmarkEnd w:id="3536"/>
      <w:bookmarkEnd w:id="3537"/>
      <w:bookmarkEnd w:id="3538"/>
      <w:bookmarkEnd w:id="3539"/>
      <w:bookmarkEnd w:id="3540"/>
      <w:bookmarkEnd w:id="3541"/>
    </w:p>
    <w:p w14:paraId="5353BFC9" w14:textId="77777777" w:rsidR="00235029" w:rsidRPr="0073469F" w:rsidRDefault="00235029" w:rsidP="008959B3">
      <w:pPr>
        <w:rPr>
          <w:lang w:eastAsia="ko-KR"/>
        </w:rPr>
      </w:pPr>
      <w:r w:rsidRPr="0073469F">
        <w:rPr>
          <w:lang w:eastAsia="ko-KR"/>
        </w:rPr>
        <w:t>In order to participate in a call of an MCPTT group, the MCPTT client:</w:t>
      </w:r>
    </w:p>
    <w:p w14:paraId="4EF16573" w14:textId="77777777" w:rsidR="00235029" w:rsidRPr="0073469F" w:rsidRDefault="00235029" w:rsidP="00235029">
      <w:pPr>
        <w:pStyle w:val="B1"/>
        <w:rPr>
          <w:lang w:eastAsia="ko-KR"/>
        </w:rPr>
      </w:pPr>
      <w:r w:rsidRPr="0073469F">
        <w:rPr>
          <w:lang w:eastAsia="ko-KR"/>
        </w:rPr>
        <w:t>1)</w:t>
      </w:r>
      <w:r w:rsidRPr="0073469F">
        <w:rPr>
          <w:lang w:eastAsia="ko-KR"/>
        </w:rPr>
        <w:tab/>
        <w:t xml:space="preserve">shall send the MONP message as a UDP message to the multicast </w:t>
      </w:r>
      <w:r w:rsidRPr="0073469F">
        <w:t>IP address of the MCPTT group</w:t>
      </w:r>
      <w:r w:rsidRPr="0073469F">
        <w:rPr>
          <w:lang w:eastAsia="ko-KR"/>
        </w:rPr>
        <w:t xml:space="preserve">, </w:t>
      </w:r>
      <w:r w:rsidR="00F23416">
        <w:rPr>
          <w:lang w:eastAsia="ko-KR"/>
        </w:rPr>
        <w:t>to</w:t>
      </w:r>
      <w:r w:rsidR="00F23416" w:rsidRPr="0073469F">
        <w:rPr>
          <w:lang w:eastAsia="ko-KR"/>
        </w:rPr>
        <w:t xml:space="preserve"> </w:t>
      </w:r>
      <w:r w:rsidRPr="0073469F">
        <w:rPr>
          <w:lang w:eastAsia="ko-KR"/>
        </w:rPr>
        <w:t xml:space="preserve">UDP port </w:t>
      </w:r>
      <w:r w:rsidR="00284A62">
        <w:rPr>
          <w:lang w:eastAsia="ko-KR"/>
        </w:rPr>
        <w:t>8809</w:t>
      </w:r>
      <w:r w:rsidRPr="0073469F">
        <w:rPr>
          <w:lang w:eastAsia="ko-KR"/>
        </w:rPr>
        <w:t>, with an IP time-to-live set to 255; and</w:t>
      </w:r>
    </w:p>
    <w:p w14:paraId="1DCDC80B" w14:textId="77777777" w:rsidR="00235029" w:rsidRPr="0073469F" w:rsidRDefault="00235029" w:rsidP="00235029">
      <w:pPr>
        <w:pStyle w:val="B1"/>
        <w:rPr>
          <w:lang w:eastAsia="ko-KR"/>
        </w:rPr>
      </w:pPr>
      <w:r w:rsidRPr="0073469F">
        <w:rPr>
          <w:lang w:eastAsia="ko-KR"/>
        </w:rPr>
        <w:t>2)</w:t>
      </w:r>
      <w:r w:rsidRPr="0073469F">
        <w:rPr>
          <w:lang w:eastAsia="ko-KR"/>
        </w:rPr>
        <w:tab/>
        <w:t xml:space="preserve">shall treat UDP messages received on the multicast </w:t>
      </w:r>
      <w:r w:rsidRPr="0073469F">
        <w:t xml:space="preserve">IP address of the MCPTT group and </w:t>
      </w:r>
      <w:r w:rsidRPr="0073469F">
        <w:rPr>
          <w:lang w:eastAsia="ko-KR"/>
        </w:rPr>
        <w:t xml:space="preserve">on port </w:t>
      </w:r>
      <w:r w:rsidR="00F23416">
        <w:rPr>
          <w:lang w:eastAsia="ko-KR"/>
        </w:rPr>
        <w:t>8809</w:t>
      </w:r>
      <w:r w:rsidR="00F23416" w:rsidRPr="0073469F">
        <w:rPr>
          <w:lang w:eastAsia="ko-KR"/>
        </w:rPr>
        <w:t xml:space="preserve"> </w:t>
      </w:r>
      <w:r w:rsidRPr="0073469F">
        <w:rPr>
          <w:lang w:eastAsia="ko-KR"/>
        </w:rPr>
        <w:t>as received MONP messages.</w:t>
      </w:r>
    </w:p>
    <w:p w14:paraId="7A800A9C" w14:textId="77777777" w:rsidR="00905656" w:rsidRPr="0073469F" w:rsidRDefault="00710C40" w:rsidP="00905656">
      <w:pPr>
        <w:rPr>
          <w:lang w:eastAsia="ko-KR"/>
        </w:rPr>
      </w:pPr>
      <w:r>
        <w:rPr>
          <w:lang w:eastAsia="ko-KR"/>
        </w:rPr>
        <w:t xml:space="preserve">The </w:t>
      </w:r>
      <w:r w:rsidR="00235029" w:rsidRPr="0073469F">
        <w:rPr>
          <w:lang w:eastAsia="ko-KR"/>
        </w:rPr>
        <w:t>MONP message is the entire payload of the UDP message.</w:t>
      </w:r>
    </w:p>
    <w:p w14:paraId="1D2400DB" w14:textId="77777777" w:rsidR="00235029" w:rsidRPr="0073469F" w:rsidRDefault="00235029" w:rsidP="00567124">
      <w:pPr>
        <w:pStyle w:val="Heading5"/>
      </w:pPr>
      <w:bookmarkStart w:id="3542" w:name="_Toc20156011"/>
      <w:bookmarkStart w:id="3543" w:name="_Toc27501168"/>
      <w:bookmarkStart w:id="3544" w:name="_Toc36049294"/>
      <w:bookmarkStart w:id="3545" w:name="_Toc45210060"/>
      <w:bookmarkStart w:id="3546" w:name="_Toc51860885"/>
      <w:bookmarkStart w:id="3547" w:name="_Toc171604142"/>
      <w:r w:rsidRPr="0073469F">
        <w:t>10.2.1.1.2</w:t>
      </w:r>
      <w:r w:rsidRPr="0073469F">
        <w:tab/>
        <w:t>Session description</w:t>
      </w:r>
      <w:bookmarkEnd w:id="3542"/>
      <w:bookmarkEnd w:id="3543"/>
      <w:bookmarkEnd w:id="3544"/>
      <w:bookmarkEnd w:id="3545"/>
      <w:bookmarkEnd w:id="3546"/>
      <w:bookmarkEnd w:id="3547"/>
    </w:p>
    <w:p w14:paraId="0941808B" w14:textId="77777777" w:rsidR="00235029" w:rsidRPr="0073469F" w:rsidRDefault="00235029" w:rsidP="00235029">
      <w:pPr>
        <w:rPr>
          <w:lang w:eastAsia="ko-KR"/>
        </w:rPr>
      </w:pPr>
      <w:r w:rsidRPr="0073469F">
        <w:rPr>
          <w:lang w:eastAsia="ko-KR"/>
        </w:rPr>
        <w:t>For an off-network MCPTT session, only MCPTT speech is used.</w:t>
      </w:r>
    </w:p>
    <w:p w14:paraId="30ED03B4" w14:textId="77777777" w:rsidR="00235029" w:rsidRPr="0073469F" w:rsidRDefault="00235029" w:rsidP="00235029">
      <w:pPr>
        <w:rPr>
          <w:lang w:eastAsia="ko-KR"/>
        </w:rPr>
      </w:pPr>
      <w:r w:rsidRPr="0073469F">
        <w:rPr>
          <w:lang w:eastAsia="ko-KR"/>
        </w:rPr>
        <w:t>One off-network MCPTT session includes one media-floor control entity.</w:t>
      </w:r>
    </w:p>
    <w:p w14:paraId="0FB3D481" w14:textId="77777777" w:rsidR="00235029" w:rsidRPr="0073469F" w:rsidRDefault="00235029" w:rsidP="00235029">
      <w:pPr>
        <w:rPr>
          <w:lang w:eastAsia="ko-KR"/>
        </w:rPr>
      </w:pPr>
      <w:r w:rsidRPr="0073469F">
        <w:rPr>
          <w:lang w:eastAsia="ko-KR"/>
        </w:rPr>
        <w:t>The MCPTT client shall generate an SDP body for a group call in accordance with rules and procedures of RFC4566 [12].</w:t>
      </w:r>
    </w:p>
    <w:p w14:paraId="00EC109D" w14:textId="77777777" w:rsidR="00235029" w:rsidRPr="0073469F" w:rsidRDefault="00235029" w:rsidP="00235029">
      <w:pPr>
        <w:rPr>
          <w:lang w:eastAsia="ko-KR"/>
        </w:rPr>
      </w:pPr>
      <w:r w:rsidRPr="0073469F">
        <w:rPr>
          <w:lang w:eastAsia="ko-KR"/>
        </w:rPr>
        <w:t>The MCPTT client:</w:t>
      </w:r>
    </w:p>
    <w:p w14:paraId="7B460FE7" w14:textId="77777777" w:rsidR="00235029" w:rsidRPr="0073469F" w:rsidRDefault="00235029" w:rsidP="00235029">
      <w:pPr>
        <w:pStyle w:val="B1"/>
      </w:pPr>
      <w:r w:rsidRPr="0073469F">
        <w:t>1)</w:t>
      </w:r>
      <w:r w:rsidRPr="0073469F">
        <w:tab/>
        <w:t>shall include in the session-level section:</w:t>
      </w:r>
    </w:p>
    <w:p w14:paraId="49DD0BF3" w14:textId="77777777" w:rsidR="00235029" w:rsidRPr="0073469F" w:rsidRDefault="00235029" w:rsidP="00235029">
      <w:pPr>
        <w:pStyle w:val="B2"/>
      </w:pPr>
      <w:r w:rsidRPr="0073469F">
        <w:t>a)</w:t>
      </w:r>
      <w:r w:rsidRPr="0073469F">
        <w:tab/>
        <w:t>the "o=" field with the &lt;username&gt; portion set to a dash;</w:t>
      </w:r>
    </w:p>
    <w:p w14:paraId="40205865" w14:textId="77777777" w:rsidR="00235029" w:rsidRPr="0073469F" w:rsidRDefault="00235029" w:rsidP="00235029">
      <w:pPr>
        <w:pStyle w:val="B2"/>
      </w:pPr>
      <w:r w:rsidRPr="0073469F">
        <w:t>b)</w:t>
      </w:r>
      <w:r w:rsidRPr="0073469F">
        <w:tab/>
        <w:t>the "s=" field with the &lt;session name&gt; portion set to a dash; and</w:t>
      </w:r>
    </w:p>
    <w:p w14:paraId="33EC02D8" w14:textId="77777777" w:rsidR="00235029" w:rsidRPr="0073469F" w:rsidRDefault="00235029" w:rsidP="00235029">
      <w:pPr>
        <w:pStyle w:val="B2"/>
      </w:pPr>
      <w:r w:rsidRPr="0073469F">
        <w:t>c)</w:t>
      </w:r>
      <w:r w:rsidRPr="0073469F">
        <w:tab/>
        <w:t>the "c=" field with the &lt;</w:t>
      </w:r>
      <w:proofErr w:type="spellStart"/>
      <w:r w:rsidRPr="0073469F">
        <w:t>nettype</w:t>
      </w:r>
      <w:proofErr w:type="spellEnd"/>
      <w:r w:rsidRPr="0073469F">
        <w:t>&gt; portion set to "IN", the &lt;</w:t>
      </w:r>
      <w:proofErr w:type="spellStart"/>
      <w:r w:rsidRPr="0073469F">
        <w:t>addrtype</w:t>
      </w:r>
      <w:proofErr w:type="spellEnd"/>
      <w:r w:rsidRPr="0073469F">
        <w:t>&gt; portion set to the IP version of a multicast IP address of the MCPTT group and the &lt;connection-address&gt; portions set to the multicast IP address of the MCPTT group;</w:t>
      </w:r>
    </w:p>
    <w:p w14:paraId="0035DE62" w14:textId="77777777" w:rsidR="00235029" w:rsidRPr="0073469F" w:rsidRDefault="00235029" w:rsidP="00235029">
      <w:pPr>
        <w:pStyle w:val="B1"/>
      </w:pPr>
      <w:r w:rsidRPr="0073469F">
        <w:t>2)</w:t>
      </w:r>
      <w:r w:rsidRPr="0073469F">
        <w:tab/>
        <w:t>shall include the media-level section for MCPTT speech consisting of:</w:t>
      </w:r>
    </w:p>
    <w:p w14:paraId="2DA0F4C6" w14:textId="77777777" w:rsidR="00235029" w:rsidRPr="0073469F" w:rsidRDefault="00235029" w:rsidP="00235029">
      <w:pPr>
        <w:pStyle w:val="B2"/>
      </w:pPr>
      <w:r w:rsidRPr="0073469F">
        <w:t>a)</w:t>
      </w:r>
      <w:r w:rsidRPr="0073469F">
        <w:tab/>
        <w:t>the "m=" field with the &lt;media&gt; portion set to "audio", the &lt;port&gt; portion set to a port number for MCPTT speech of the MCPTT group, the &lt;proto&gt; field set to "RTP/AVP" and &lt;</w:t>
      </w:r>
      <w:proofErr w:type="spellStart"/>
      <w:r w:rsidRPr="0073469F">
        <w:t>fmt</w:t>
      </w:r>
      <w:proofErr w:type="spellEnd"/>
      <w:r w:rsidRPr="0073469F">
        <w:t>&gt; portion set indicating RTP payload type numbers;</w:t>
      </w:r>
    </w:p>
    <w:p w14:paraId="12DB18FD" w14:textId="77777777" w:rsidR="00235029" w:rsidRPr="0073469F" w:rsidRDefault="00235029" w:rsidP="00235029">
      <w:pPr>
        <w:pStyle w:val="B2"/>
      </w:pPr>
      <w:r w:rsidRPr="0073469F">
        <w:t>b)</w:t>
      </w:r>
      <w:r w:rsidRPr="0073469F">
        <w:tab/>
        <w:t>the "</w:t>
      </w:r>
      <w:proofErr w:type="spellStart"/>
      <w:r w:rsidRPr="0073469F">
        <w:t>i</w:t>
      </w:r>
      <w:proofErr w:type="spellEnd"/>
      <w:r w:rsidRPr="0073469F">
        <w:t>=" field with the &lt;session description&gt; portion set to "speech";</w:t>
      </w:r>
    </w:p>
    <w:p w14:paraId="7A5A6797" w14:textId="77777777" w:rsidR="001B7B17" w:rsidRDefault="00235029" w:rsidP="001B7B17">
      <w:pPr>
        <w:pStyle w:val="B2"/>
      </w:pPr>
      <w:r w:rsidRPr="0073469F">
        <w:t>c)</w:t>
      </w:r>
      <w:r w:rsidRPr="0073469F">
        <w:tab/>
        <w:t>the "a=</w:t>
      </w:r>
      <w:proofErr w:type="spellStart"/>
      <w:r w:rsidRPr="0073469F">
        <w:t>fmtp</w:t>
      </w:r>
      <w:proofErr w:type="spellEnd"/>
      <w:r w:rsidRPr="0073469F">
        <w:t>:" attribute(s), the "a=</w:t>
      </w:r>
      <w:proofErr w:type="spellStart"/>
      <w:r w:rsidRPr="0073469F">
        <w:t>rtpmap</w:t>
      </w:r>
      <w:proofErr w:type="spellEnd"/>
      <w:r w:rsidRPr="0073469F">
        <w:t>:" attribute(s) or both, indicating the codec(s) and media parameters of the MCPTT speech</w:t>
      </w:r>
      <w:r w:rsidR="001B7B17" w:rsidRPr="001B7B17">
        <w:t xml:space="preserve"> </w:t>
      </w:r>
      <w:r w:rsidR="001B7B17">
        <w:t>with the following clarification:</w:t>
      </w:r>
    </w:p>
    <w:p w14:paraId="79450935" w14:textId="77777777" w:rsidR="001B7B17" w:rsidRDefault="001B7B17" w:rsidP="001B7B17">
      <w:pPr>
        <w:pStyle w:val="B3"/>
        <w:rPr>
          <w:lang w:val="nl-NL" w:eastAsia="ko-KR"/>
        </w:rPr>
      </w:pPr>
      <w:proofErr w:type="spellStart"/>
      <w:r>
        <w:lastRenderedPageBreak/>
        <w:t>i</w:t>
      </w:r>
      <w:proofErr w:type="spellEnd"/>
      <w:r>
        <w:t>)</w:t>
      </w:r>
      <w:r>
        <w:tab/>
        <w:t>if the "/&lt;x&gt;/</w:t>
      </w:r>
      <w:r>
        <w:rPr>
          <w:rFonts w:hint="eastAsia"/>
        </w:rPr>
        <w:t>&lt;x&gt;</w:t>
      </w:r>
      <w:r w:rsidRPr="00652A43">
        <w:t>/</w:t>
      </w:r>
      <w:r>
        <w:rPr>
          <w:rFonts w:hint="eastAsia"/>
        </w:rPr>
        <w:t>Common/</w:t>
      </w:r>
      <w:proofErr w:type="spellStart"/>
      <w:r>
        <w:rPr>
          <w:rFonts w:hint="eastAsia"/>
        </w:rPr>
        <w:t>PreferredVoiceCodec</w:t>
      </w:r>
      <w:proofErr w:type="spellEnd"/>
      <w:r>
        <w:t xml:space="preserve">" leaf node is present in the group document configured on the group management client as specified in </w:t>
      </w:r>
      <w:r>
        <w:rPr>
          <w:rFonts w:eastAsia="Gulim"/>
          <w:lang w:eastAsia="ko-KR"/>
        </w:rPr>
        <w:t>3GPP TS </w:t>
      </w:r>
      <w:r w:rsidR="0090486B">
        <w:rPr>
          <w:rFonts w:eastAsia="Gulim"/>
          <w:lang w:eastAsia="ko-KR"/>
        </w:rPr>
        <w:t>24.483</w:t>
      </w:r>
      <w:r>
        <w:rPr>
          <w:rFonts w:eastAsia="Gulim"/>
          <w:lang w:eastAsia="ko-KR"/>
        </w:rPr>
        <w:t xml:space="preserve"> [45] containing an </w:t>
      </w:r>
      <w:r>
        <w:rPr>
          <w:rFonts w:hint="eastAsia"/>
          <w:lang w:val="nl-NL" w:eastAsia="ko-KR"/>
        </w:rPr>
        <w:t xml:space="preserve">RTP payload format name </w:t>
      </w:r>
      <w:r>
        <w:rPr>
          <w:lang w:val="nl-NL" w:eastAsia="ko-KR"/>
        </w:rPr>
        <w:t xml:space="preserve">as </w:t>
      </w:r>
      <w:r>
        <w:t xml:space="preserve">specified in </w:t>
      </w:r>
      <w:r>
        <w:rPr>
          <w:lang w:eastAsia="zh-CN"/>
        </w:rPr>
        <w:t>IETF </w:t>
      </w:r>
      <w:r>
        <w:rPr>
          <w:lang w:val="en-US" w:eastAsia="zh-CN"/>
        </w:rPr>
        <w:t>RFC 4</w:t>
      </w:r>
      <w:r>
        <w:rPr>
          <w:rFonts w:hint="eastAsia"/>
          <w:lang w:val="en-US" w:eastAsia="ko-KR"/>
        </w:rPr>
        <w:t>566</w:t>
      </w:r>
      <w:r>
        <w:rPr>
          <w:lang w:val="en-US" w:eastAsia="zh-CN"/>
        </w:rPr>
        <w:t> [</w:t>
      </w:r>
      <w:r w:rsidR="00E753A6">
        <w:rPr>
          <w:lang w:val="en-US" w:eastAsia="ko-KR"/>
        </w:rPr>
        <w:t>12</w:t>
      </w:r>
      <w:r>
        <w:rPr>
          <w:rFonts w:hint="eastAsia"/>
          <w:lang w:eastAsia="ko-KR"/>
        </w:rPr>
        <w:t>]</w:t>
      </w:r>
      <w:r>
        <w:rPr>
          <w:lang w:val="nl-NL" w:eastAsia="ko-KR"/>
        </w:rPr>
        <w:t xml:space="preserve">, indicating a </w:t>
      </w:r>
      <w:r w:rsidRPr="007C2684">
        <w:rPr>
          <w:lang w:val="nl-NL" w:eastAsia="ko-KR"/>
        </w:rPr>
        <w:t>preferred voice codec for an</w:t>
      </w:r>
      <w:r>
        <w:rPr>
          <w:lang w:val="nl-NL" w:eastAsia="ko-KR"/>
        </w:rPr>
        <w:t xml:space="preserve"> </w:t>
      </w:r>
      <w:r w:rsidRPr="007C2684">
        <w:rPr>
          <w:lang w:val="nl-NL" w:eastAsia="ko-KR"/>
        </w:rPr>
        <w:t>MCPTT group</w:t>
      </w:r>
      <w:r>
        <w:rPr>
          <w:lang w:val="nl-NL" w:eastAsia="ko-KR"/>
        </w:rPr>
        <w:t>; and</w:t>
      </w:r>
    </w:p>
    <w:p w14:paraId="687F321C" w14:textId="77777777" w:rsidR="001B7B17" w:rsidRDefault="001B7B17" w:rsidP="001B7B17">
      <w:pPr>
        <w:pStyle w:val="B3"/>
      </w:pPr>
      <w:r>
        <w:t>ii)</w:t>
      </w:r>
      <w:r>
        <w:tab/>
        <w:t>if the MCPTT client supports the encoding name indicated in the value of the "name" attribute;</w:t>
      </w:r>
    </w:p>
    <w:p w14:paraId="72B23FC0" w14:textId="77777777" w:rsidR="001B7B17" w:rsidRDefault="001B7B17" w:rsidP="001B7B17">
      <w:pPr>
        <w:pStyle w:val="B3"/>
      </w:pPr>
      <w:r>
        <w:t>then the MCPTT client:</w:t>
      </w:r>
    </w:p>
    <w:p w14:paraId="3B4491F3" w14:textId="77777777" w:rsidR="00235029" w:rsidRPr="0073469F" w:rsidRDefault="001B7B17" w:rsidP="001B7B17">
      <w:pPr>
        <w:pStyle w:val="B3"/>
      </w:pPr>
      <w:proofErr w:type="spellStart"/>
      <w:r>
        <w:t>i</w:t>
      </w:r>
      <w:proofErr w:type="spellEnd"/>
      <w:r>
        <w:t>)</w:t>
      </w:r>
      <w:r>
        <w:tab/>
        <w:t>shall insert the value of the "/&lt;x&gt;/</w:t>
      </w:r>
      <w:r>
        <w:rPr>
          <w:rFonts w:hint="eastAsia"/>
        </w:rPr>
        <w:t>&lt;x&gt;</w:t>
      </w:r>
      <w:r w:rsidRPr="00652A43">
        <w:t>/</w:t>
      </w:r>
      <w:r>
        <w:rPr>
          <w:rFonts w:hint="eastAsia"/>
        </w:rPr>
        <w:t>Common/</w:t>
      </w:r>
      <w:proofErr w:type="spellStart"/>
      <w:r>
        <w:rPr>
          <w:rFonts w:hint="eastAsia"/>
        </w:rPr>
        <w:t>PreferredVoiceCodec</w:t>
      </w:r>
      <w:proofErr w:type="spellEnd"/>
      <w:r>
        <w:t>" leaf node in the &lt;encoding name&gt; field of the "a=</w:t>
      </w:r>
      <w:proofErr w:type="spellStart"/>
      <w:r>
        <w:t>rtpmap</w:t>
      </w:r>
      <w:proofErr w:type="spellEnd"/>
      <w:r>
        <w:t>" attribute as defined in IETF RFC 4566 [</w:t>
      </w:r>
      <w:r w:rsidR="00E753A6">
        <w:t>12</w:t>
      </w:r>
      <w:r>
        <w:t>]</w:t>
      </w:r>
      <w:r w:rsidR="00235029" w:rsidRPr="0073469F">
        <w:t>; and</w:t>
      </w:r>
    </w:p>
    <w:p w14:paraId="509FF204" w14:textId="77777777" w:rsidR="00235029" w:rsidRPr="0073469F" w:rsidRDefault="00235029" w:rsidP="00235029">
      <w:pPr>
        <w:pStyle w:val="B2"/>
      </w:pPr>
      <w:r w:rsidRPr="0073469F">
        <w:t>d)</w:t>
      </w:r>
      <w:r w:rsidRPr="0073469F">
        <w:tab/>
        <w:t>the "a=</w:t>
      </w:r>
      <w:proofErr w:type="spellStart"/>
      <w:r w:rsidRPr="0073469F">
        <w:t>rtcp</w:t>
      </w:r>
      <w:proofErr w:type="spellEnd"/>
      <w:r w:rsidRPr="0073469F">
        <w:t>:" attribute indicating port number to be used for RTCP at the MCPTT client selected according to the rules and procedures of IETF RFC 3605 [13], if the media steam uses other than the default IP address; and</w:t>
      </w:r>
    </w:p>
    <w:p w14:paraId="23145C05" w14:textId="77777777" w:rsidR="00235029" w:rsidRPr="0073469F" w:rsidRDefault="00235029" w:rsidP="00235029">
      <w:pPr>
        <w:pStyle w:val="B1"/>
      </w:pPr>
      <w:r w:rsidRPr="0073469F">
        <w:t>3)</w:t>
      </w:r>
      <w:r w:rsidRPr="0073469F">
        <w:tab/>
        <w:t>shall include the media-level section for media-floor control entity consisting of:</w:t>
      </w:r>
    </w:p>
    <w:p w14:paraId="5F1AFA1D" w14:textId="77777777" w:rsidR="00235029" w:rsidRPr="0073469F" w:rsidRDefault="00235029" w:rsidP="00235029">
      <w:pPr>
        <w:pStyle w:val="B2"/>
      </w:pPr>
      <w:r w:rsidRPr="0073469F">
        <w:t>a)</w:t>
      </w:r>
      <w:r w:rsidRPr="0073469F">
        <w:tab/>
        <w:t>an "m=" line, with the &lt;media&gt; portion set to "application", the &lt;port&gt; portion set to a port number for media-floor control entity of the MCPTT group, the &lt;proto&gt; field set to "</w:t>
      </w:r>
      <w:proofErr w:type="spellStart"/>
      <w:r w:rsidRPr="0073469F">
        <w:t>udp</w:t>
      </w:r>
      <w:proofErr w:type="spellEnd"/>
      <w:r w:rsidRPr="0073469F">
        <w:t>" and &lt;</w:t>
      </w:r>
      <w:proofErr w:type="spellStart"/>
      <w:r w:rsidRPr="0073469F">
        <w:t>fmt</w:t>
      </w:r>
      <w:proofErr w:type="spellEnd"/>
      <w:r w:rsidRPr="0073469F">
        <w:t>&gt; portion set to "MCPTT"; and</w:t>
      </w:r>
    </w:p>
    <w:p w14:paraId="28FA239F" w14:textId="77777777" w:rsidR="00235029" w:rsidRPr="0073469F" w:rsidRDefault="00235029" w:rsidP="00235029">
      <w:pPr>
        <w:pStyle w:val="B2"/>
      </w:pPr>
      <w:r w:rsidRPr="0073469F">
        <w:t>b)</w:t>
      </w:r>
      <w:r w:rsidRPr="0073469F">
        <w:tab/>
        <w:t>the "a=</w:t>
      </w:r>
      <w:proofErr w:type="spellStart"/>
      <w:r w:rsidRPr="0073469F">
        <w:t>fmtp:MCPTT</w:t>
      </w:r>
      <w:proofErr w:type="spellEnd"/>
      <w:r w:rsidRPr="0073469F">
        <w:t>" attribute indicating the parameters of the media-floor control entity as specified 3GPP TS 24.380 [5].</w:t>
      </w:r>
    </w:p>
    <w:p w14:paraId="1F35529F" w14:textId="77777777" w:rsidR="00235029" w:rsidRPr="0073469F" w:rsidRDefault="00235029" w:rsidP="00567124">
      <w:pPr>
        <w:pStyle w:val="Heading3"/>
      </w:pPr>
      <w:bookmarkStart w:id="3548" w:name="_Toc20156012"/>
      <w:bookmarkStart w:id="3549" w:name="_Toc27501169"/>
      <w:bookmarkStart w:id="3550" w:name="_Toc36049295"/>
      <w:bookmarkStart w:id="3551" w:name="_Toc45210061"/>
      <w:bookmarkStart w:id="3552" w:name="_Toc51860886"/>
      <w:bookmarkStart w:id="3553" w:name="_Toc171604143"/>
      <w:r w:rsidRPr="0073469F">
        <w:t>10.2.2</w:t>
      </w:r>
      <w:r w:rsidRPr="0073469F">
        <w:tab/>
        <w:t>Basic call control</w:t>
      </w:r>
      <w:bookmarkEnd w:id="3548"/>
      <w:bookmarkEnd w:id="3549"/>
      <w:bookmarkEnd w:id="3550"/>
      <w:bookmarkEnd w:id="3551"/>
      <w:bookmarkEnd w:id="3552"/>
      <w:bookmarkEnd w:id="3553"/>
    </w:p>
    <w:p w14:paraId="5BAF58A7" w14:textId="77777777" w:rsidR="00235029" w:rsidRPr="0073469F" w:rsidRDefault="00235029" w:rsidP="00567124">
      <w:pPr>
        <w:pStyle w:val="Heading4"/>
        <w:rPr>
          <w:lang w:eastAsia="zh-CN"/>
        </w:rPr>
      </w:pPr>
      <w:bookmarkStart w:id="3554" w:name="_Toc20156013"/>
      <w:bookmarkStart w:id="3555" w:name="_Toc27501170"/>
      <w:bookmarkStart w:id="3556" w:name="_Toc36049296"/>
      <w:bookmarkStart w:id="3557" w:name="_Toc45210062"/>
      <w:bookmarkStart w:id="3558" w:name="_Toc51860887"/>
      <w:bookmarkStart w:id="3559" w:name="_Toc171604144"/>
      <w:r w:rsidRPr="0073469F">
        <w:t>10.2.2.1</w:t>
      </w:r>
      <w:r w:rsidRPr="0073469F">
        <w:tab/>
        <w:t>General</w:t>
      </w:r>
      <w:bookmarkEnd w:id="3554"/>
      <w:bookmarkEnd w:id="3555"/>
      <w:bookmarkEnd w:id="3556"/>
      <w:bookmarkEnd w:id="3557"/>
      <w:bookmarkEnd w:id="3558"/>
      <w:bookmarkEnd w:id="3559"/>
    </w:p>
    <w:p w14:paraId="70E8F607" w14:textId="77777777" w:rsidR="00032DBA" w:rsidRDefault="00032DBA" w:rsidP="00032DBA">
      <w:pPr>
        <w:rPr>
          <w:rFonts w:eastAsia="Malgun Gothic"/>
        </w:rPr>
      </w:pPr>
      <w:r w:rsidRPr="0073469F">
        <w:rPr>
          <w:rFonts w:eastAsia="Malgun Gothic"/>
        </w:rPr>
        <w:t>In this release of specification, media streams of off-network group call cannot be modified and the SDP is the same for the entire duration of the call.</w:t>
      </w:r>
    </w:p>
    <w:p w14:paraId="343351F2" w14:textId="77777777" w:rsidR="009E7DBB" w:rsidRPr="009E7DBB" w:rsidRDefault="009E7DBB" w:rsidP="00032DBA">
      <w:r w:rsidRPr="00045F33">
        <w:t xml:space="preserve">The maximum number of simultaneous </w:t>
      </w:r>
      <w:r>
        <w:t>off-network group calls</w:t>
      </w:r>
      <w:r w:rsidRPr="00045F33">
        <w:t xml:space="preserve"> is limited by </w:t>
      </w:r>
      <w:r>
        <w:t>the value of "</w:t>
      </w:r>
      <w:r w:rsidRPr="00652A43">
        <w:t>/</w:t>
      </w:r>
      <w:r w:rsidRPr="00652A43">
        <w:rPr>
          <w:i/>
          <w:iCs/>
        </w:rPr>
        <w:t>&lt;x&gt;</w:t>
      </w:r>
      <w:r w:rsidRPr="00652A43">
        <w:t>/</w:t>
      </w:r>
      <w:r>
        <w:rPr>
          <w:rFonts w:hint="eastAsia"/>
          <w:lang w:eastAsia="ko-KR"/>
        </w:rPr>
        <w:t>Common/</w:t>
      </w:r>
      <w:proofErr w:type="spellStart"/>
      <w:r>
        <w:rPr>
          <w:rFonts w:hint="eastAsia"/>
        </w:rPr>
        <w:t>MCPTTGroupCall</w:t>
      </w:r>
      <w:proofErr w:type="spellEnd"/>
      <w:r w:rsidRPr="00652A43">
        <w:t>/</w:t>
      </w:r>
      <w:r>
        <w:rPr>
          <w:rFonts w:hint="eastAsia"/>
          <w:lang w:eastAsia="ko-KR"/>
        </w:rPr>
        <w:t>MaxCallN</w:t>
      </w:r>
      <w:r>
        <w:rPr>
          <w:lang w:eastAsia="ko-KR"/>
        </w:rPr>
        <w:t>4" leaf node</w:t>
      </w:r>
      <w:r>
        <w:t xml:space="preserve"> </w:t>
      </w:r>
      <w:r>
        <w:rPr>
          <w:lang w:eastAsia="ko-KR"/>
        </w:rPr>
        <w:t>present in the UE configuration as specified in 3GPP TS </w:t>
      </w:r>
      <w:r w:rsidR="0090486B">
        <w:rPr>
          <w:lang w:eastAsia="ko-KR"/>
        </w:rPr>
        <w:t>24.483</w:t>
      </w:r>
      <w:r>
        <w:rPr>
          <w:lang w:eastAsia="ko-KR"/>
        </w:rPr>
        <w:t> [45]</w:t>
      </w:r>
      <w:r w:rsidRPr="00045F33">
        <w:t>.</w:t>
      </w:r>
    </w:p>
    <w:p w14:paraId="2FDB7DDE" w14:textId="77777777" w:rsidR="00D56F7B" w:rsidRPr="0073469F" w:rsidRDefault="00D56F7B" w:rsidP="00567124">
      <w:pPr>
        <w:pStyle w:val="Heading4"/>
        <w:rPr>
          <w:lang w:eastAsia="zh-CN"/>
        </w:rPr>
      </w:pPr>
      <w:bookmarkStart w:id="3560" w:name="_Toc20156014"/>
      <w:bookmarkStart w:id="3561" w:name="_Toc27501171"/>
      <w:bookmarkStart w:id="3562" w:name="_Toc36049297"/>
      <w:bookmarkStart w:id="3563" w:name="_Toc45210063"/>
      <w:bookmarkStart w:id="3564" w:name="_Toc51860888"/>
      <w:bookmarkStart w:id="3565" w:name="_Toc171604145"/>
      <w:r w:rsidRPr="0073469F">
        <w:rPr>
          <w:lang w:eastAsia="zh-CN"/>
        </w:rPr>
        <w:t>10.2.</w:t>
      </w:r>
      <w:r w:rsidR="00235029" w:rsidRPr="0073469F">
        <w:rPr>
          <w:lang w:eastAsia="zh-CN"/>
        </w:rPr>
        <w:t>2</w:t>
      </w:r>
      <w:r w:rsidRPr="0073469F">
        <w:rPr>
          <w:lang w:eastAsia="zh-CN"/>
        </w:rPr>
        <w:t>.</w:t>
      </w:r>
      <w:r w:rsidR="00235029" w:rsidRPr="0073469F">
        <w:rPr>
          <w:lang w:eastAsia="zh-CN"/>
        </w:rPr>
        <w:t>2</w:t>
      </w:r>
      <w:r w:rsidRPr="0073469F">
        <w:rPr>
          <w:lang w:eastAsia="zh-CN"/>
        </w:rPr>
        <w:tab/>
      </w:r>
      <w:r w:rsidR="00235029" w:rsidRPr="0073469F">
        <w:rPr>
          <w:lang w:eastAsia="zh-CN"/>
        </w:rPr>
        <w:t>Basic c</w:t>
      </w:r>
      <w:r w:rsidRPr="0073469F">
        <w:rPr>
          <w:lang w:eastAsia="zh-CN"/>
        </w:rPr>
        <w:t>all control state machine</w:t>
      </w:r>
      <w:bookmarkEnd w:id="3560"/>
      <w:bookmarkEnd w:id="3561"/>
      <w:bookmarkEnd w:id="3562"/>
      <w:bookmarkEnd w:id="3563"/>
      <w:bookmarkEnd w:id="3564"/>
      <w:bookmarkEnd w:id="3565"/>
    </w:p>
    <w:p w14:paraId="12787608" w14:textId="77777777" w:rsidR="00D56F7B" w:rsidRPr="0073469F" w:rsidRDefault="00D56F7B" w:rsidP="00D56F7B">
      <w:pPr>
        <w:rPr>
          <w:lang w:eastAsia="zh-CN"/>
        </w:rPr>
      </w:pPr>
      <w:r w:rsidRPr="0073469F">
        <w:rPr>
          <w:lang w:eastAsia="zh-CN"/>
        </w:rPr>
        <w:t xml:space="preserve">The </w:t>
      </w:r>
      <w:r w:rsidR="008A184C" w:rsidRPr="0073469F">
        <w:rPr>
          <w:lang w:eastAsia="zh-CN"/>
        </w:rPr>
        <w:t>Figure</w:t>
      </w:r>
      <w:r w:rsidRPr="0073469F">
        <w:rPr>
          <w:lang w:eastAsia="zh-CN"/>
        </w:rPr>
        <w:t> 10.2.</w:t>
      </w:r>
      <w:r w:rsidR="00235029" w:rsidRPr="0073469F">
        <w:rPr>
          <w:lang w:eastAsia="zh-CN"/>
        </w:rPr>
        <w:t>2</w:t>
      </w:r>
      <w:r w:rsidRPr="0073469F">
        <w:rPr>
          <w:lang w:eastAsia="zh-CN"/>
        </w:rPr>
        <w:t>.</w:t>
      </w:r>
      <w:r w:rsidR="00235029" w:rsidRPr="0073469F">
        <w:rPr>
          <w:lang w:eastAsia="zh-CN"/>
        </w:rPr>
        <w:t>2</w:t>
      </w:r>
      <w:r w:rsidRPr="0073469F">
        <w:rPr>
          <w:lang w:eastAsia="zh-CN"/>
        </w:rPr>
        <w:t>-1 gives an overview of the main states and transitions on the UE for call control.</w:t>
      </w:r>
    </w:p>
    <w:p w14:paraId="3254D637" w14:textId="77777777" w:rsidR="00032DBA" w:rsidRPr="0073469F" w:rsidRDefault="00032DBA" w:rsidP="00D56F7B">
      <w:r w:rsidRPr="0073469F">
        <w:rPr>
          <w:rFonts w:eastAsia="Malgun Gothic"/>
          <w:lang w:eastAsia="ko-KR"/>
        </w:rPr>
        <w:t xml:space="preserve">Each call control state machine is per </w:t>
      </w:r>
      <w:r w:rsidRPr="0073469F">
        <w:t>MCPTT group ID.</w:t>
      </w:r>
    </w:p>
    <w:p w14:paraId="7BAAD67E" w14:textId="77777777" w:rsidR="00032DBA" w:rsidRPr="0073469F" w:rsidRDefault="00032DBA" w:rsidP="00E6010C">
      <w:pPr>
        <w:pStyle w:val="TH"/>
      </w:pPr>
    </w:p>
    <w:bookmarkStart w:id="3566" w:name="_MON_1639232556"/>
    <w:bookmarkEnd w:id="3566"/>
    <w:p w14:paraId="63F389CC" w14:textId="77777777" w:rsidR="00D56F7B" w:rsidRPr="0073469F" w:rsidRDefault="000F1DB5" w:rsidP="008959B3">
      <w:pPr>
        <w:pStyle w:val="TH"/>
      </w:pPr>
      <w:r w:rsidRPr="0073469F">
        <w:object w:dxaOrig="17010" w:dyaOrig="11340" w14:anchorId="59AB2A45">
          <v:shape id="_x0000_i1039" type="#_x0000_t75" style="width:447.65pt;height:298pt" o:ole="" fillcolor="window">
            <v:imagedata r:id="rId46" o:title=""/>
          </v:shape>
          <o:OLEObject Type="Embed" ProgID="Word.Picture.8" ShapeID="_x0000_i1039" DrawAspect="Content" ObjectID="_1787059483" r:id="rId47"/>
        </w:object>
      </w:r>
    </w:p>
    <w:p w14:paraId="10FA31DA" w14:textId="77777777" w:rsidR="00D56F7B" w:rsidRPr="0073469F" w:rsidRDefault="00D56F7B" w:rsidP="00D56F7B">
      <w:pPr>
        <w:pStyle w:val="TF"/>
        <w:rPr>
          <w:lang w:eastAsia="zh-CN"/>
        </w:rPr>
      </w:pPr>
      <w:r w:rsidRPr="0073469F">
        <w:rPr>
          <w:lang w:eastAsia="zh-CN"/>
        </w:rPr>
        <w:t>Figure </w:t>
      </w:r>
      <w:r w:rsidRPr="0073469F">
        <w:t>10.2.</w:t>
      </w:r>
      <w:r w:rsidR="00235029" w:rsidRPr="0073469F">
        <w:t>2</w:t>
      </w:r>
      <w:r w:rsidRPr="0073469F">
        <w:t>.</w:t>
      </w:r>
      <w:r w:rsidR="00235029" w:rsidRPr="0073469F">
        <w:t>2</w:t>
      </w:r>
      <w:r w:rsidRPr="0073469F">
        <w:t>-1</w:t>
      </w:r>
      <w:r w:rsidRPr="0073469F">
        <w:rPr>
          <w:lang w:eastAsia="zh-CN"/>
        </w:rPr>
        <w:t xml:space="preserve">: </w:t>
      </w:r>
      <w:r w:rsidR="009E7DBB">
        <w:rPr>
          <w:lang w:eastAsia="zh-CN"/>
        </w:rPr>
        <w:t>Basic c</w:t>
      </w:r>
      <w:r w:rsidRPr="0073469F">
        <w:rPr>
          <w:lang w:eastAsia="zh-CN"/>
        </w:rPr>
        <w:t xml:space="preserve">all </w:t>
      </w:r>
      <w:r w:rsidR="009E7DBB">
        <w:rPr>
          <w:lang w:eastAsia="zh-CN"/>
        </w:rPr>
        <w:t>c</w:t>
      </w:r>
      <w:r w:rsidRPr="0073469F">
        <w:rPr>
          <w:lang w:eastAsia="zh-CN"/>
        </w:rPr>
        <w:t>ontrol state machine</w:t>
      </w:r>
    </w:p>
    <w:p w14:paraId="69572A65" w14:textId="77777777" w:rsidR="00235029" w:rsidRPr="0073469F" w:rsidRDefault="00235029" w:rsidP="00FA2B2A">
      <w:pPr>
        <w:rPr>
          <w:lang w:eastAsia="zh-CN"/>
        </w:rPr>
      </w:pPr>
      <w:r w:rsidRPr="0073469F">
        <w:t xml:space="preserve">The following pieces of information are associated with the </w:t>
      </w:r>
      <w:r w:rsidRPr="0073469F">
        <w:rPr>
          <w:lang w:eastAsia="zh-CN"/>
        </w:rPr>
        <w:t>basic call control state machine:</w:t>
      </w:r>
    </w:p>
    <w:p w14:paraId="5002595B" w14:textId="77777777" w:rsidR="00235029" w:rsidRPr="0073469F" w:rsidRDefault="00235029" w:rsidP="00FA2B2A">
      <w:pPr>
        <w:pStyle w:val="B1"/>
      </w:pPr>
      <w:r w:rsidRPr="0073469F">
        <w:t>a)</w:t>
      </w:r>
      <w:r w:rsidRPr="0073469F">
        <w:tab/>
        <w:t>the stored call identifier of the call;</w:t>
      </w:r>
    </w:p>
    <w:p w14:paraId="052ACAC9" w14:textId="77777777" w:rsidR="00B13313" w:rsidRDefault="00B13313" w:rsidP="00B13313">
      <w:pPr>
        <w:pStyle w:val="B1"/>
      </w:pPr>
      <w:r>
        <w:t>b)</w:t>
      </w:r>
      <w:r>
        <w:tab/>
        <w:t>the probe response value of the call;</w:t>
      </w:r>
    </w:p>
    <w:p w14:paraId="55B22283" w14:textId="77777777" w:rsidR="00235029" w:rsidRPr="0073469F" w:rsidRDefault="00235029" w:rsidP="00FA2B2A">
      <w:pPr>
        <w:pStyle w:val="B1"/>
      </w:pPr>
      <w:r w:rsidRPr="0073469F">
        <w:t>c)</w:t>
      </w:r>
      <w:r w:rsidRPr="0073469F">
        <w:tab/>
        <w:t>the stored refresh interval of the call;</w:t>
      </w:r>
    </w:p>
    <w:p w14:paraId="2DE2DCD9" w14:textId="77777777" w:rsidR="00235029" w:rsidRPr="0073469F" w:rsidRDefault="00235029" w:rsidP="00FA2B2A">
      <w:pPr>
        <w:pStyle w:val="B1"/>
      </w:pPr>
      <w:r w:rsidRPr="0073469F">
        <w:t>d)</w:t>
      </w:r>
      <w:r w:rsidRPr="0073469F">
        <w:tab/>
        <w:t>the stored SDP body of the call;</w:t>
      </w:r>
    </w:p>
    <w:p w14:paraId="733F41D4" w14:textId="77777777" w:rsidR="00235029" w:rsidRPr="0073469F" w:rsidRDefault="00235029" w:rsidP="00FA2B2A">
      <w:pPr>
        <w:pStyle w:val="B1"/>
      </w:pPr>
      <w:r w:rsidRPr="0073469F">
        <w:t>e)</w:t>
      </w:r>
      <w:r w:rsidRPr="0073469F">
        <w:tab/>
        <w:t xml:space="preserve">the stored originating MCPTT </w:t>
      </w:r>
      <w:r w:rsidR="006B62FD" w:rsidRPr="0073469F">
        <w:t xml:space="preserve">user </w:t>
      </w:r>
      <w:r w:rsidR="00692704">
        <w:t>ID</w:t>
      </w:r>
      <w:r w:rsidRPr="0073469F">
        <w:t xml:space="preserve"> of the call;</w:t>
      </w:r>
    </w:p>
    <w:p w14:paraId="5CCD496A" w14:textId="77777777" w:rsidR="00F6469E" w:rsidRDefault="00235029" w:rsidP="00F6469E">
      <w:pPr>
        <w:pStyle w:val="B1"/>
      </w:pPr>
      <w:r w:rsidRPr="0073469F">
        <w:t>f)</w:t>
      </w:r>
      <w:r w:rsidRPr="0073469F">
        <w:tab/>
        <w:t xml:space="preserve">the stored MCPTT group </w:t>
      </w:r>
      <w:r w:rsidR="006B62FD" w:rsidRPr="0073469F">
        <w:t>ID</w:t>
      </w:r>
      <w:r w:rsidRPr="0073469F">
        <w:t xml:space="preserve"> of the call</w:t>
      </w:r>
      <w:r w:rsidR="00F6469E">
        <w:t>; and</w:t>
      </w:r>
    </w:p>
    <w:p w14:paraId="4A865AD2" w14:textId="77777777" w:rsidR="00235029" w:rsidRPr="0073469F" w:rsidRDefault="000F1DB5" w:rsidP="00F6469E">
      <w:pPr>
        <w:pStyle w:val="B1"/>
      </w:pPr>
      <w:r w:rsidRPr="005C5D81">
        <w:t>g</w:t>
      </w:r>
      <w:r w:rsidR="00F6469E">
        <w:t>)</w:t>
      </w:r>
      <w:r w:rsidR="00F6469E">
        <w:tab/>
      </w:r>
      <w:r w:rsidR="00F6469E" w:rsidRPr="0073469F">
        <w:t>the stored call start time of the call</w:t>
      </w:r>
      <w:r w:rsidR="00F6469E">
        <w:t>.</w:t>
      </w:r>
    </w:p>
    <w:p w14:paraId="1F571909" w14:textId="77777777" w:rsidR="00235029" w:rsidRPr="0073469F" w:rsidRDefault="00235029" w:rsidP="00235029">
      <w:pPr>
        <w:rPr>
          <w:lang w:eastAsia="zh-CN"/>
        </w:rPr>
      </w:pPr>
      <w:r w:rsidRPr="0073469F">
        <w:t xml:space="preserve">The </w:t>
      </w:r>
      <w:r w:rsidRPr="0073469F">
        <w:rPr>
          <w:lang w:eastAsia="zh-CN"/>
        </w:rPr>
        <w:t xml:space="preserve">basic call control state machine has a related </w:t>
      </w:r>
      <w:r w:rsidRPr="0073469F">
        <w:rPr>
          <w:lang w:eastAsia="ko-KR"/>
        </w:rPr>
        <w:t xml:space="preserve">call type control state machine described in </w:t>
      </w:r>
      <w:r w:rsidR="001E5F65">
        <w:rPr>
          <w:lang w:eastAsia="ko-KR"/>
        </w:rPr>
        <w:t>clause</w:t>
      </w:r>
      <w:r w:rsidR="00E3391F" w:rsidRPr="0073469F">
        <w:rPr>
          <w:lang w:eastAsia="ko-KR"/>
        </w:rPr>
        <w:t> </w:t>
      </w:r>
      <w:r w:rsidR="00692704">
        <w:rPr>
          <w:lang w:eastAsia="ko-KR"/>
        </w:rPr>
        <w:t>10.2.3</w:t>
      </w:r>
      <w:r w:rsidRPr="0073469F">
        <w:rPr>
          <w:lang w:eastAsia="ko-KR"/>
        </w:rPr>
        <w:t>.2.</w:t>
      </w:r>
    </w:p>
    <w:p w14:paraId="6B683393" w14:textId="77777777" w:rsidR="00235029" w:rsidRPr="0073469F" w:rsidRDefault="00235029" w:rsidP="00FA2B2A">
      <w:pPr>
        <w:rPr>
          <w:lang w:eastAsia="ko-KR"/>
        </w:rPr>
      </w:pPr>
      <w:r w:rsidRPr="0073469F">
        <w:rPr>
          <w:lang w:eastAsia="ko-KR"/>
        </w:rPr>
        <w:t xml:space="preserve">When sending the message, MCPTT client indicates </w:t>
      </w:r>
      <w:r w:rsidRPr="0073469F">
        <w:t xml:space="preserve">the stored current </w:t>
      </w:r>
      <w:proofErr w:type="spellStart"/>
      <w:r w:rsidRPr="0073469F">
        <w:rPr>
          <w:rFonts w:eastAsia="Gulim"/>
          <w:lang w:eastAsia="ko-KR"/>
        </w:rPr>
        <w:t>ProSe</w:t>
      </w:r>
      <w:proofErr w:type="spellEnd"/>
      <w:r w:rsidRPr="0073469F">
        <w:rPr>
          <w:rFonts w:eastAsia="Gulim"/>
          <w:lang w:eastAsia="ko-KR"/>
        </w:rPr>
        <w:t xml:space="preserve"> per-packet priority</w:t>
      </w:r>
      <w:r w:rsidRPr="0073469F">
        <w:rPr>
          <w:lang w:eastAsia="ko-KR"/>
        </w:rPr>
        <w:t xml:space="preserve"> associated with the call type control state machine to the lower layers.</w:t>
      </w:r>
    </w:p>
    <w:p w14:paraId="178F8F48" w14:textId="77777777" w:rsidR="00D56F7B" w:rsidRPr="0073469F" w:rsidRDefault="00D56F7B" w:rsidP="00567124">
      <w:pPr>
        <w:pStyle w:val="Heading4"/>
        <w:rPr>
          <w:lang w:eastAsia="zh-CN"/>
        </w:rPr>
      </w:pPr>
      <w:bookmarkStart w:id="3567" w:name="_Toc20156015"/>
      <w:bookmarkStart w:id="3568" w:name="_Toc27501172"/>
      <w:bookmarkStart w:id="3569" w:name="_Toc36049298"/>
      <w:bookmarkStart w:id="3570" w:name="_Toc45210064"/>
      <w:bookmarkStart w:id="3571" w:name="_Toc51860889"/>
      <w:bookmarkStart w:id="3572" w:name="_Toc171604146"/>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ab/>
        <w:t>Call Control states</w:t>
      </w:r>
      <w:bookmarkEnd w:id="3567"/>
      <w:bookmarkEnd w:id="3568"/>
      <w:bookmarkEnd w:id="3569"/>
      <w:bookmarkEnd w:id="3570"/>
      <w:bookmarkEnd w:id="3571"/>
      <w:bookmarkEnd w:id="3572"/>
    </w:p>
    <w:p w14:paraId="797880D0" w14:textId="77777777" w:rsidR="00D56F7B" w:rsidRPr="0073469F" w:rsidRDefault="00D56F7B" w:rsidP="00567124">
      <w:pPr>
        <w:pStyle w:val="Heading5"/>
        <w:rPr>
          <w:lang w:eastAsia="zh-CN"/>
        </w:rPr>
      </w:pPr>
      <w:bookmarkStart w:id="3573" w:name="_Toc20156016"/>
      <w:bookmarkStart w:id="3574" w:name="_Toc27501173"/>
      <w:bookmarkStart w:id="3575" w:name="_Toc36049299"/>
      <w:bookmarkStart w:id="3576" w:name="_Toc45210065"/>
      <w:bookmarkStart w:id="3577" w:name="_Toc51860890"/>
      <w:bookmarkStart w:id="3578" w:name="_Toc171604147"/>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.1</w:t>
      </w:r>
      <w:r w:rsidRPr="0073469F">
        <w:rPr>
          <w:lang w:eastAsia="zh-CN"/>
        </w:rPr>
        <w:tab/>
      </w:r>
      <w:r w:rsidR="00032DBA" w:rsidRPr="0073469F">
        <w:rPr>
          <w:lang w:eastAsia="zh-CN"/>
        </w:rPr>
        <w:t xml:space="preserve">S1: </w:t>
      </w:r>
      <w:r w:rsidR="005F2699" w:rsidRPr="0073469F">
        <w:rPr>
          <w:lang w:eastAsia="zh-CN"/>
        </w:rPr>
        <w:t>s</w:t>
      </w:r>
      <w:r w:rsidR="00032DBA" w:rsidRPr="0073469F">
        <w:rPr>
          <w:lang w:eastAsia="zh-CN"/>
        </w:rPr>
        <w:t>tart-stop</w:t>
      </w:r>
      <w:bookmarkEnd w:id="3573"/>
      <w:bookmarkEnd w:id="3574"/>
      <w:bookmarkEnd w:id="3575"/>
      <w:bookmarkEnd w:id="3576"/>
      <w:bookmarkEnd w:id="3577"/>
      <w:bookmarkEnd w:id="3578"/>
    </w:p>
    <w:p w14:paraId="1EF2AC97" w14:textId="77777777" w:rsidR="00D56F7B" w:rsidRPr="0073469F" w:rsidRDefault="00D56F7B" w:rsidP="00D56F7B">
      <w:r w:rsidRPr="0073469F">
        <w:t>This state exists for UE, when the UE is not part of an ongoing call.</w:t>
      </w:r>
    </w:p>
    <w:p w14:paraId="5ED3EE9A" w14:textId="77777777" w:rsidR="007A1D4D" w:rsidRPr="0073469F" w:rsidRDefault="007A1D4D" w:rsidP="007A1D4D">
      <w:r w:rsidRPr="0073469F">
        <w:t>This state is the start state of this state machine.</w:t>
      </w:r>
    </w:p>
    <w:p w14:paraId="03756A4F" w14:textId="77777777" w:rsidR="007A1D4D" w:rsidRPr="0073469F" w:rsidRDefault="007A1D4D" w:rsidP="00D56F7B">
      <w:r w:rsidRPr="0073469F">
        <w:t>This state is the stop state of this state machine.</w:t>
      </w:r>
    </w:p>
    <w:p w14:paraId="4A7BFC71" w14:textId="77777777" w:rsidR="00D56F7B" w:rsidRPr="0073469F" w:rsidRDefault="00D56F7B" w:rsidP="00567124">
      <w:pPr>
        <w:pStyle w:val="Heading5"/>
        <w:rPr>
          <w:lang w:eastAsia="zh-CN"/>
        </w:rPr>
      </w:pPr>
      <w:bookmarkStart w:id="3579" w:name="_Toc20156017"/>
      <w:bookmarkStart w:id="3580" w:name="_Toc27501174"/>
      <w:bookmarkStart w:id="3581" w:name="_Toc36049300"/>
      <w:bookmarkStart w:id="3582" w:name="_Toc45210066"/>
      <w:bookmarkStart w:id="3583" w:name="_Toc51860891"/>
      <w:bookmarkStart w:id="3584" w:name="_Toc171604148"/>
      <w:r w:rsidRPr="0073469F">
        <w:rPr>
          <w:lang w:eastAsia="zh-CN"/>
        </w:rPr>
        <w:lastRenderedPageBreak/>
        <w:t>10.2.</w:t>
      </w:r>
      <w:r w:rsidR="000E57AB" w:rsidRPr="0073469F">
        <w:rPr>
          <w:lang w:eastAsia="zh-CN"/>
        </w:rPr>
        <w:t>2</w:t>
      </w:r>
      <w:r w:rsidRPr="0073469F">
        <w:rPr>
          <w:lang w:eastAsia="zh-CN"/>
        </w:rPr>
        <w:t>.</w:t>
      </w:r>
      <w:r w:rsidR="000E57AB" w:rsidRPr="0073469F">
        <w:rPr>
          <w:lang w:eastAsia="zh-CN"/>
        </w:rPr>
        <w:t>3</w:t>
      </w:r>
      <w:r w:rsidRPr="0073469F">
        <w:rPr>
          <w:lang w:eastAsia="zh-CN"/>
        </w:rPr>
        <w:t>.2</w:t>
      </w:r>
      <w:r w:rsidRPr="0073469F">
        <w:rPr>
          <w:lang w:eastAsia="zh-CN"/>
        </w:rPr>
        <w:tab/>
      </w:r>
      <w:r w:rsidR="00032DBA" w:rsidRPr="0073469F">
        <w:rPr>
          <w:lang w:eastAsia="zh-CN"/>
        </w:rPr>
        <w:t xml:space="preserve">S2: </w:t>
      </w:r>
      <w:r w:rsidR="005F2699" w:rsidRPr="0073469F">
        <w:rPr>
          <w:lang w:eastAsia="zh-CN"/>
        </w:rPr>
        <w:t>w</w:t>
      </w:r>
      <w:r w:rsidRPr="0073469F">
        <w:rPr>
          <w:lang w:eastAsia="zh-CN"/>
        </w:rPr>
        <w:t>ait</w:t>
      </w:r>
      <w:r w:rsidR="00032DBA" w:rsidRPr="0073469F">
        <w:rPr>
          <w:lang w:eastAsia="zh-CN"/>
        </w:rPr>
        <w:t>ing</w:t>
      </w:r>
      <w:r w:rsidRPr="0073469F">
        <w:rPr>
          <w:lang w:eastAsia="zh-CN"/>
        </w:rPr>
        <w:t xml:space="preserve"> for call announcement</w:t>
      </w:r>
      <w:bookmarkEnd w:id="3579"/>
      <w:bookmarkEnd w:id="3580"/>
      <w:bookmarkEnd w:id="3581"/>
      <w:bookmarkEnd w:id="3582"/>
      <w:bookmarkEnd w:id="3583"/>
      <w:bookmarkEnd w:id="3584"/>
    </w:p>
    <w:p w14:paraId="1190472E" w14:textId="77777777" w:rsidR="00D56F7B" w:rsidRPr="0073469F" w:rsidRDefault="00D56F7B" w:rsidP="00D56F7B">
      <w:r w:rsidRPr="0073469F">
        <w:t xml:space="preserve">This state exists for UE, when the UE has sent a </w:t>
      </w:r>
      <w:r w:rsidR="00032DBA" w:rsidRPr="0073469F">
        <w:t xml:space="preserve">GROUP </w:t>
      </w:r>
      <w:r w:rsidRPr="0073469F">
        <w:t xml:space="preserve">CALL PROBE message and is waiting for a </w:t>
      </w:r>
      <w:r w:rsidR="00032DBA" w:rsidRPr="0073469F">
        <w:t xml:space="preserve">GROUP </w:t>
      </w:r>
      <w:r w:rsidRPr="0073469F">
        <w:t>CALL ANNOUNCEMENT message.</w:t>
      </w:r>
    </w:p>
    <w:p w14:paraId="6707782A" w14:textId="77777777" w:rsidR="00D56F7B" w:rsidRPr="0073469F" w:rsidRDefault="00D56F7B" w:rsidP="00567124">
      <w:pPr>
        <w:pStyle w:val="Heading5"/>
        <w:rPr>
          <w:lang w:eastAsia="zh-CN"/>
        </w:rPr>
      </w:pPr>
      <w:bookmarkStart w:id="3585" w:name="_Toc20156018"/>
      <w:bookmarkStart w:id="3586" w:name="_Toc27501175"/>
      <w:bookmarkStart w:id="3587" w:name="_Toc36049301"/>
      <w:bookmarkStart w:id="3588" w:name="_Toc45210067"/>
      <w:bookmarkStart w:id="3589" w:name="_Toc51860892"/>
      <w:bookmarkStart w:id="3590" w:name="_Toc171604149"/>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.3</w:t>
      </w:r>
      <w:r w:rsidRPr="0073469F">
        <w:rPr>
          <w:lang w:eastAsia="zh-CN"/>
        </w:rPr>
        <w:tab/>
      </w:r>
      <w:r w:rsidR="00032DBA" w:rsidRPr="0073469F">
        <w:rPr>
          <w:lang w:eastAsia="zh-CN"/>
        </w:rPr>
        <w:t xml:space="preserve">S3: </w:t>
      </w:r>
      <w:r w:rsidR="005F2699" w:rsidRPr="0073469F">
        <w:rPr>
          <w:lang w:eastAsia="zh-CN"/>
        </w:rPr>
        <w:t>p</w:t>
      </w:r>
      <w:r w:rsidRPr="0073469F">
        <w:rPr>
          <w:lang w:eastAsia="zh-CN"/>
        </w:rPr>
        <w:t>art of ongoing call</w:t>
      </w:r>
      <w:bookmarkEnd w:id="3585"/>
      <w:bookmarkEnd w:id="3586"/>
      <w:bookmarkEnd w:id="3587"/>
      <w:bookmarkEnd w:id="3588"/>
      <w:bookmarkEnd w:id="3589"/>
      <w:bookmarkEnd w:id="3590"/>
    </w:p>
    <w:p w14:paraId="2499D5E6" w14:textId="77777777" w:rsidR="00D56F7B" w:rsidRPr="0073469F" w:rsidRDefault="00D56F7B" w:rsidP="00D56F7B">
      <w:r w:rsidRPr="0073469F">
        <w:t xml:space="preserve">This state exists for UE, when the UE is part of an ongoing </w:t>
      </w:r>
      <w:r w:rsidR="000E57AB" w:rsidRPr="0073469F">
        <w:t xml:space="preserve">group </w:t>
      </w:r>
      <w:r w:rsidRPr="0073469F">
        <w:t>call.</w:t>
      </w:r>
    </w:p>
    <w:p w14:paraId="3CAFAEF3" w14:textId="77777777" w:rsidR="00700F34" w:rsidRPr="0073469F" w:rsidRDefault="00700F34" w:rsidP="00567124">
      <w:pPr>
        <w:pStyle w:val="Heading5"/>
        <w:rPr>
          <w:lang w:eastAsia="zh-CN"/>
        </w:rPr>
      </w:pPr>
      <w:bookmarkStart w:id="3591" w:name="_Toc20156019"/>
      <w:bookmarkStart w:id="3592" w:name="_Toc27501176"/>
      <w:bookmarkStart w:id="3593" w:name="_Toc36049302"/>
      <w:bookmarkStart w:id="3594" w:name="_Toc45210068"/>
      <w:bookmarkStart w:id="3595" w:name="_Toc51860893"/>
      <w:bookmarkStart w:id="3596" w:name="_Toc171604150"/>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.4</w:t>
      </w:r>
      <w:r w:rsidRPr="0073469F">
        <w:rPr>
          <w:lang w:eastAsia="zh-CN"/>
        </w:rPr>
        <w:tab/>
        <w:t xml:space="preserve">S4: </w:t>
      </w:r>
      <w:r w:rsidR="005F2699" w:rsidRPr="0073469F">
        <w:rPr>
          <w:lang w:eastAsia="zh-CN"/>
        </w:rPr>
        <w:t>p</w:t>
      </w:r>
      <w:r w:rsidRPr="0073469F">
        <w:rPr>
          <w:lang w:eastAsia="zh-CN"/>
        </w:rPr>
        <w:t>ending user action without confirm indication</w:t>
      </w:r>
      <w:bookmarkEnd w:id="3591"/>
      <w:bookmarkEnd w:id="3592"/>
      <w:bookmarkEnd w:id="3593"/>
      <w:bookmarkEnd w:id="3594"/>
      <w:bookmarkEnd w:id="3595"/>
      <w:bookmarkEnd w:id="3596"/>
    </w:p>
    <w:p w14:paraId="3AD76450" w14:textId="77777777" w:rsidR="00700F34" w:rsidRPr="0073469F" w:rsidRDefault="00700F34" w:rsidP="00D56F7B">
      <w:r w:rsidRPr="0073469F">
        <w:t>This state exists for UE, when the UE has presented a notification to the MCPTT user for the received GROUP CALL ANNOUNCEMENT message, is waiting for a response and is not expected to send confirm indication.</w:t>
      </w:r>
    </w:p>
    <w:p w14:paraId="74302834" w14:textId="77777777" w:rsidR="00D56F7B" w:rsidRPr="0073469F" w:rsidRDefault="00D56F7B" w:rsidP="00567124">
      <w:pPr>
        <w:pStyle w:val="Heading5"/>
        <w:rPr>
          <w:lang w:eastAsia="zh-CN"/>
        </w:rPr>
      </w:pPr>
      <w:bookmarkStart w:id="3597" w:name="_Toc20156020"/>
      <w:bookmarkStart w:id="3598" w:name="_Toc27501177"/>
      <w:bookmarkStart w:id="3599" w:name="_Toc36049303"/>
      <w:bookmarkStart w:id="3600" w:name="_Toc45210069"/>
      <w:bookmarkStart w:id="3601" w:name="_Toc51860894"/>
      <w:bookmarkStart w:id="3602" w:name="_Toc171604151"/>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.5</w:t>
      </w:r>
      <w:r w:rsidRPr="0073469F">
        <w:rPr>
          <w:lang w:eastAsia="zh-CN"/>
        </w:rPr>
        <w:tab/>
      </w:r>
      <w:r w:rsidR="00700F34" w:rsidRPr="0073469F">
        <w:rPr>
          <w:lang w:eastAsia="zh-CN"/>
        </w:rPr>
        <w:t xml:space="preserve">S5: </w:t>
      </w:r>
      <w:r w:rsidR="005F2699" w:rsidRPr="0073469F">
        <w:rPr>
          <w:lang w:eastAsia="zh-CN"/>
        </w:rPr>
        <w:t>p</w:t>
      </w:r>
      <w:r w:rsidRPr="0073469F">
        <w:rPr>
          <w:lang w:eastAsia="zh-CN"/>
        </w:rPr>
        <w:t>ending user action</w:t>
      </w:r>
      <w:r w:rsidR="00700F34" w:rsidRPr="0073469F">
        <w:rPr>
          <w:lang w:eastAsia="zh-CN"/>
        </w:rPr>
        <w:t xml:space="preserve"> </w:t>
      </w:r>
      <w:r w:rsidR="00700F34" w:rsidRPr="0073469F">
        <w:t>with confirm indication</w:t>
      </w:r>
      <w:bookmarkEnd w:id="3597"/>
      <w:bookmarkEnd w:id="3598"/>
      <w:bookmarkEnd w:id="3599"/>
      <w:bookmarkEnd w:id="3600"/>
      <w:bookmarkEnd w:id="3601"/>
      <w:bookmarkEnd w:id="3602"/>
    </w:p>
    <w:p w14:paraId="7683363E" w14:textId="77777777" w:rsidR="00D56F7B" w:rsidRPr="0073469F" w:rsidRDefault="00D56F7B" w:rsidP="00D56F7B">
      <w:r w:rsidRPr="0073469F">
        <w:t xml:space="preserve">This state exists for UE, when the UE has presented a notification to the </w:t>
      </w:r>
      <w:r w:rsidR="00700F34" w:rsidRPr="0073469F">
        <w:t xml:space="preserve">MCPTT </w:t>
      </w:r>
      <w:r w:rsidRPr="0073469F">
        <w:t xml:space="preserve">user for the received </w:t>
      </w:r>
      <w:r w:rsidR="00700F34" w:rsidRPr="0073469F">
        <w:t xml:space="preserve">GROUP </w:t>
      </w:r>
      <w:r w:rsidRPr="0073469F">
        <w:t>CALL ANNOUNCEMENT message</w:t>
      </w:r>
      <w:r w:rsidR="00700F34" w:rsidRPr="0073469F">
        <w:t>,</w:t>
      </w:r>
      <w:r w:rsidRPr="0073469F">
        <w:t xml:space="preserve"> is waiting for a response</w:t>
      </w:r>
      <w:r w:rsidR="00700F34" w:rsidRPr="0073469F">
        <w:t xml:space="preserve"> and is expected to send confirm indication</w:t>
      </w:r>
      <w:r w:rsidRPr="0073469F">
        <w:t>.</w:t>
      </w:r>
    </w:p>
    <w:p w14:paraId="22C4E355" w14:textId="77777777" w:rsidR="00700F34" w:rsidRPr="0073469F" w:rsidRDefault="00700F34" w:rsidP="00567124">
      <w:pPr>
        <w:pStyle w:val="Heading5"/>
        <w:rPr>
          <w:lang w:eastAsia="zh-CN"/>
        </w:rPr>
      </w:pPr>
      <w:bookmarkStart w:id="3603" w:name="_Toc20156021"/>
      <w:bookmarkStart w:id="3604" w:name="_Toc27501178"/>
      <w:bookmarkStart w:id="3605" w:name="_Toc36049304"/>
      <w:bookmarkStart w:id="3606" w:name="_Toc45210070"/>
      <w:bookmarkStart w:id="3607" w:name="_Toc51860895"/>
      <w:bookmarkStart w:id="3608" w:name="_Toc171604152"/>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.6</w:t>
      </w:r>
      <w:r w:rsidRPr="0073469F">
        <w:rPr>
          <w:lang w:eastAsia="zh-CN"/>
        </w:rPr>
        <w:tab/>
        <w:t xml:space="preserve">S6: </w:t>
      </w:r>
      <w:r w:rsidR="005F2699" w:rsidRPr="0073469F">
        <w:rPr>
          <w:lang w:eastAsia="ko-KR"/>
        </w:rPr>
        <w:t>i</w:t>
      </w:r>
      <w:r w:rsidRPr="0073469F">
        <w:rPr>
          <w:lang w:eastAsia="ko-KR"/>
        </w:rPr>
        <w:t>gnoring incoming call announcements</w:t>
      </w:r>
      <w:bookmarkEnd w:id="3603"/>
      <w:bookmarkEnd w:id="3604"/>
      <w:bookmarkEnd w:id="3605"/>
      <w:bookmarkEnd w:id="3606"/>
      <w:bookmarkEnd w:id="3607"/>
      <w:bookmarkEnd w:id="3608"/>
    </w:p>
    <w:p w14:paraId="765202A0" w14:textId="77777777" w:rsidR="00700F34" w:rsidRPr="0073469F" w:rsidRDefault="00700F34" w:rsidP="00700F34">
      <w:pPr>
        <w:rPr>
          <w:lang w:eastAsia="zh-CN"/>
        </w:rPr>
      </w:pPr>
      <w:r w:rsidRPr="0073469F">
        <w:t>This state exists for UE, when the group call was rejected or released, GROUP CALL ANNOUNCEMENT message was sent or received and GROUP CALL ANNOUNCEMENT messages continue being received.</w:t>
      </w:r>
    </w:p>
    <w:p w14:paraId="433BB0A8" w14:textId="77777777" w:rsidR="00700F34" w:rsidRPr="0073469F" w:rsidRDefault="00700F34" w:rsidP="00567124">
      <w:pPr>
        <w:pStyle w:val="Heading5"/>
        <w:rPr>
          <w:lang w:eastAsia="zh-CN"/>
        </w:rPr>
      </w:pPr>
      <w:bookmarkStart w:id="3609" w:name="_Toc20156022"/>
      <w:bookmarkStart w:id="3610" w:name="_Toc27501179"/>
      <w:bookmarkStart w:id="3611" w:name="_Toc36049305"/>
      <w:bookmarkStart w:id="3612" w:name="_Toc45210071"/>
      <w:bookmarkStart w:id="3613" w:name="_Toc51860896"/>
      <w:bookmarkStart w:id="3614" w:name="_Toc171604153"/>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w:t>
      </w:r>
      <w:r w:rsidR="00F608D0" w:rsidRPr="0073469F">
        <w:rPr>
          <w:lang w:eastAsia="zh-CN"/>
        </w:rPr>
        <w:t>7</w:t>
      </w:r>
      <w:r w:rsidRPr="0073469F">
        <w:rPr>
          <w:lang w:eastAsia="zh-CN"/>
        </w:rPr>
        <w:tab/>
        <w:t xml:space="preserve">S7: </w:t>
      </w:r>
      <w:r w:rsidR="005F2699" w:rsidRPr="0073469F">
        <w:rPr>
          <w:lang w:eastAsia="zh-CN"/>
        </w:rPr>
        <w:t>w</w:t>
      </w:r>
      <w:r w:rsidRPr="0073469F">
        <w:rPr>
          <w:lang w:eastAsia="zh-CN"/>
        </w:rPr>
        <w:t>aiting for call announcement after call release</w:t>
      </w:r>
      <w:bookmarkEnd w:id="3609"/>
      <w:bookmarkEnd w:id="3610"/>
      <w:bookmarkEnd w:id="3611"/>
      <w:bookmarkEnd w:id="3612"/>
      <w:bookmarkEnd w:id="3613"/>
      <w:bookmarkEnd w:id="3614"/>
    </w:p>
    <w:p w14:paraId="63F4F2AC" w14:textId="77777777" w:rsidR="00700F34" w:rsidRPr="0073469F" w:rsidRDefault="00700F34" w:rsidP="00D56F7B">
      <w:pPr>
        <w:rPr>
          <w:lang w:eastAsia="zh-CN"/>
        </w:rPr>
      </w:pPr>
      <w:r w:rsidRPr="0073469F">
        <w:t>This state exists for UE, when the group call was released, GROUP CALL ANNOUNCEMENT message was neither sent nor received and GROUP CALL PROBE was sent.</w:t>
      </w:r>
    </w:p>
    <w:p w14:paraId="470EA1ED" w14:textId="77777777" w:rsidR="00D56F7B" w:rsidRPr="0073469F" w:rsidRDefault="00D56F7B" w:rsidP="00567124">
      <w:pPr>
        <w:pStyle w:val="Heading4"/>
        <w:rPr>
          <w:rFonts w:eastAsia="Malgun Gothic"/>
        </w:rPr>
      </w:pPr>
      <w:bookmarkStart w:id="3615" w:name="_Toc20156023"/>
      <w:bookmarkStart w:id="3616" w:name="_Toc27501180"/>
      <w:bookmarkStart w:id="3617" w:name="_Toc36049306"/>
      <w:bookmarkStart w:id="3618" w:name="_Toc45210072"/>
      <w:bookmarkStart w:id="3619" w:name="_Toc51860897"/>
      <w:bookmarkStart w:id="3620" w:name="_Toc171604154"/>
      <w:r w:rsidRPr="0073469F">
        <w:rPr>
          <w:rFonts w:eastAsia="Malgun Gothic"/>
        </w:rPr>
        <w:t>10.2.2</w:t>
      </w:r>
      <w:r w:rsidR="00860352" w:rsidRPr="0073469F">
        <w:rPr>
          <w:rFonts w:eastAsia="Malgun Gothic"/>
        </w:rPr>
        <w:t>.4</w:t>
      </w:r>
      <w:r w:rsidRPr="0073469F">
        <w:rPr>
          <w:rFonts w:eastAsia="Malgun Gothic"/>
        </w:rPr>
        <w:tab/>
        <w:t>Procedures</w:t>
      </w:r>
      <w:bookmarkEnd w:id="3615"/>
      <w:bookmarkEnd w:id="3616"/>
      <w:bookmarkEnd w:id="3617"/>
      <w:bookmarkEnd w:id="3618"/>
      <w:bookmarkEnd w:id="3619"/>
      <w:bookmarkEnd w:id="3620"/>
    </w:p>
    <w:p w14:paraId="1766DB17" w14:textId="77777777" w:rsidR="00D56F7B" w:rsidRPr="0073469F" w:rsidRDefault="00D56F7B" w:rsidP="00567124">
      <w:pPr>
        <w:pStyle w:val="Heading5"/>
        <w:rPr>
          <w:lang w:eastAsia="zh-CN"/>
        </w:rPr>
      </w:pPr>
      <w:bookmarkStart w:id="3621" w:name="_Toc20156024"/>
      <w:bookmarkStart w:id="3622" w:name="_Toc27501181"/>
      <w:bookmarkStart w:id="3623" w:name="_Toc36049307"/>
      <w:bookmarkStart w:id="3624" w:name="_Toc45210073"/>
      <w:bookmarkStart w:id="3625" w:name="_Toc51860898"/>
      <w:bookmarkStart w:id="3626" w:name="_Toc171604155"/>
      <w:r w:rsidRPr="0073469F">
        <w:rPr>
          <w:lang w:eastAsia="zh-CN"/>
        </w:rPr>
        <w:t>10.2.2.</w:t>
      </w:r>
      <w:r w:rsidR="00860352" w:rsidRPr="0073469F">
        <w:rPr>
          <w:lang w:eastAsia="zh-CN"/>
        </w:rPr>
        <w:t>4.</w:t>
      </w:r>
      <w:r w:rsidRPr="0073469F">
        <w:rPr>
          <w:lang w:eastAsia="zh-CN"/>
        </w:rPr>
        <w:t>1</w:t>
      </w:r>
      <w:r w:rsidRPr="0073469F">
        <w:rPr>
          <w:lang w:eastAsia="zh-CN"/>
        </w:rPr>
        <w:tab/>
        <w:t>General</w:t>
      </w:r>
      <w:bookmarkEnd w:id="3621"/>
      <w:bookmarkEnd w:id="3622"/>
      <w:bookmarkEnd w:id="3623"/>
      <w:bookmarkEnd w:id="3624"/>
      <w:bookmarkEnd w:id="3625"/>
      <w:bookmarkEnd w:id="3626"/>
    </w:p>
    <w:p w14:paraId="5FEFBA99" w14:textId="77777777" w:rsidR="005B34C3" w:rsidRPr="0073469F" w:rsidRDefault="005B34C3" w:rsidP="00567124">
      <w:pPr>
        <w:pStyle w:val="Heading6"/>
        <w:numPr>
          <w:ilvl w:val="5"/>
          <w:numId w:val="0"/>
        </w:numPr>
        <w:ind w:left="1152" w:hanging="432"/>
      </w:pPr>
      <w:bookmarkStart w:id="3627" w:name="_Toc20156025"/>
      <w:bookmarkStart w:id="3628" w:name="_Toc27501182"/>
      <w:bookmarkStart w:id="3629" w:name="_Toc36049308"/>
      <w:bookmarkStart w:id="3630" w:name="_Toc45210074"/>
      <w:bookmarkStart w:id="3631" w:name="_Toc51860899"/>
      <w:bookmarkStart w:id="3632" w:name="_Toc171604156"/>
      <w:r w:rsidRPr="0073469F">
        <w:t>10.2.2.</w:t>
      </w:r>
      <w:r w:rsidR="00860352" w:rsidRPr="0073469F">
        <w:t>4.1.</w:t>
      </w:r>
      <w:r w:rsidRPr="0073469F">
        <w:t>1</w:t>
      </w:r>
      <w:r w:rsidRPr="0073469F">
        <w:tab/>
        <w:t>Call announcement timer calculation</w:t>
      </w:r>
      <w:bookmarkEnd w:id="3627"/>
      <w:bookmarkEnd w:id="3628"/>
      <w:bookmarkEnd w:id="3629"/>
      <w:bookmarkEnd w:id="3630"/>
      <w:bookmarkEnd w:id="3631"/>
      <w:bookmarkEnd w:id="3632"/>
    </w:p>
    <w:p w14:paraId="0AD67719" w14:textId="77777777" w:rsidR="005B34C3" w:rsidRPr="0073469F" w:rsidRDefault="005B34C3" w:rsidP="00567124">
      <w:pPr>
        <w:pStyle w:val="Heading7"/>
        <w:numPr>
          <w:ilvl w:val="6"/>
          <w:numId w:val="0"/>
        </w:numPr>
        <w:ind w:left="1296" w:hanging="288"/>
      </w:pPr>
      <w:bookmarkStart w:id="3633" w:name="_Toc20156026"/>
      <w:bookmarkStart w:id="3634" w:name="_Toc27501183"/>
      <w:bookmarkStart w:id="3635" w:name="_Toc36049309"/>
      <w:bookmarkStart w:id="3636" w:name="_Toc45210075"/>
      <w:bookmarkStart w:id="3637" w:name="_Toc51860900"/>
      <w:bookmarkStart w:id="3638" w:name="_Toc171604157"/>
      <w:r w:rsidRPr="0073469F">
        <w:t>10.2.2.</w:t>
      </w:r>
      <w:r w:rsidR="00860352" w:rsidRPr="0073469F">
        <w:t>4.</w:t>
      </w:r>
      <w:r w:rsidRPr="0073469F">
        <w:t>1.</w:t>
      </w:r>
      <w:r w:rsidR="00860352" w:rsidRPr="0073469F">
        <w:t>1</w:t>
      </w:r>
      <w:r w:rsidRPr="0073469F">
        <w:t>.1</w:t>
      </w:r>
      <w:r w:rsidRPr="0073469F">
        <w:tab/>
        <w:t>Periodic call announcement timer calculation</w:t>
      </w:r>
      <w:bookmarkEnd w:id="3633"/>
      <w:bookmarkEnd w:id="3634"/>
      <w:bookmarkEnd w:id="3635"/>
      <w:bookmarkEnd w:id="3636"/>
      <w:bookmarkEnd w:id="3637"/>
      <w:bookmarkEnd w:id="3638"/>
    </w:p>
    <w:p w14:paraId="60A3A2B1" w14:textId="77777777" w:rsidR="005B34C3" w:rsidRPr="0073469F" w:rsidRDefault="005B34C3" w:rsidP="005B34C3">
      <w:pPr>
        <w:rPr>
          <w:lang w:eastAsia="ko-KR"/>
        </w:rPr>
      </w:pPr>
      <w:r w:rsidRPr="0073469F">
        <w:rPr>
          <w:lang w:eastAsia="ko-KR"/>
        </w:rPr>
        <w:t>The MCPTT client:</w:t>
      </w:r>
    </w:p>
    <w:p w14:paraId="00A54B61" w14:textId="77777777" w:rsidR="005B34C3" w:rsidRPr="0073469F" w:rsidRDefault="005B34C3" w:rsidP="005B34C3">
      <w:pPr>
        <w:pStyle w:val="B1"/>
        <w:rPr>
          <w:lang w:eastAsia="ko-KR"/>
        </w:rPr>
      </w:pPr>
      <w:r w:rsidRPr="0073469F">
        <w:rPr>
          <w:lang w:eastAsia="ko-KR"/>
        </w:rPr>
        <w:t>1)</w:t>
      </w:r>
      <w:r w:rsidRPr="0073469F">
        <w:rPr>
          <w:lang w:eastAsia="ko-KR"/>
        </w:rPr>
        <w:tab/>
      </w:r>
      <w:r w:rsidRPr="0073469F">
        <w:t>shall generate a random number</w:t>
      </w:r>
      <w:r w:rsidR="00913354">
        <w:t>,</w:t>
      </w:r>
      <w:r w:rsidRPr="0073469F">
        <w:t xml:space="preserve"> X</w:t>
      </w:r>
      <w:r w:rsidR="00913354">
        <w:t>,</w:t>
      </w:r>
      <w:r w:rsidRPr="0073469F">
        <w:t xml:space="preserve"> with uniform distribution between 0 and 1; and</w:t>
      </w:r>
    </w:p>
    <w:p w14:paraId="60496B01" w14:textId="77777777" w:rsidR="005B34C3" w:rsidRPr="0073469F" w:rsidRDefault="005B34C3" w:rsidP="005B34C3">
      <w:pPr>
        <w:pStyle w:val="B1"/>
        <w:rPr>
          <w:lang w:eastAsia="ko-KR"/>
        </w:rPr>
      </w:pPr>
      <w:r w:rsidRPr="0073469F">
        <w:rPr>
          <w:lang w:eastAsia="ko-KR"/>
        </w:rPr>
        <w:t>2)</w:t>
      </w:r>
      <w:r w:rsidRPr="0073469F">
        <w:rPr>
          <w:lang w:eastAsia="ko-KR"/>
        </w:rPr>
        <w:tab/>
        <w:t xml:space="preserve">shall set the </w:t>
      </w:r>
      <w:r w:rsidR="00C46441" w:rsidRPr="0073469F">
        <w:rPr>
          <w:lang w:eastAsia="ko-KR"/>
        </w:rPr>
        <w:t>TFG2</w:t>
      </w:r>
      <w:r w:rsidRPr="0073469F">
        <w:rPr>
          <w:lang w:eastAsia="ko-KR"/>
        </w:rPr>
        <w:t xml:space="preserve"> (periodic announcement) timer as follows:</w:t>
      </w:r>
    </w:p>
    <w:p w14:paraId="7B9AE9FD" w14:textId="77777777" w:rsidR="005B34C3" w:rsidRPr="0073469F" w:rsidRDefault="005B34C3" w:rsidP="005B34C3">
      <w:pPr>
        <w:pStyle w:val="B2"/>
        <w:rPr>
          <w:lang w:eastAsia="ko-KR"/>
        </w:rPr>
      </w:pPr>
      <w:r w:rsidRPr="0073469F">
        <w:rPr>
          <w:lang w:eastAsia="ko-KR"/>
        </w:rPr>
        <w:t>-</w:t>
      </w:r>
      <w:r w:rsidRPr="0073469F">
        <w:rPr>
          <w:lang w:eastAsia="ko-KR"/>
        </w:rPr>
        <w:tab/>
      </w:r>
      <w:r w:rsidR="00C46441" w:rsidRPr="0073469F">
        <w:rPr>
          <w:lang w:eastAsia="ko-KR"/>
        </w:rPr>
        <w:t>TFG2</w:t>
      </w:r>
      <w:r w:rsidRPr="0073469F">
        <w:rPr>
          <w:lang w:eastAsia="ko-KR"/>
        </w:rPr>
        <w:t xml:space="preserve"> (periodic announcement) = the refresh interval of the call * (2/3 + 2/3*X)</w:t>
      </w:r>
      <w:r w:rsidR="00B13313">
        <w:rPr>
          <w:lang w:eastAsia="ko-KR"/>
        </w:rPr>
        <w:t xml:space="preserve"> seconds</w:t>
      </w:r>
      <w:r w:rsidRPr="0073469F">
        <w:rPr>
          <w:lang w:eastAsia="ko-KR"/>
        </w:rPr>
        <w:t>.</w:t>
      </w:r>
    </w:p>
    <w:p w14:paraId="010F9868" w14:textId="77777777" w:rsidR="005B34C3" w:rsidRPr="0073469F" w:rsidRDefault="005B34C3" w:rsidP="00567124">
      <w:pPr>
        <w:pStyle w:val="Heading7"/>
        <w:numPr>
          <w:ilvl w:val="6"/>
          <w:numId w:val="0"/>
        </w:numPr>
        <w:ind w:left="1296" w:hanging="288"/>
      </w:pPr>
      <w:bookmarkStart w:id="3639" w:name="_Toc20156027"/>
      <w:bookmarkStart w:id="3640" w:name="_Toc27501184"/>
      <w:bookmarkStart w:id="3641" w:name="_Toc36049310"/>
      <w:bookmarkStart w:id="3642" w:name="_Toc45210076"/>
      <w:bookmarkStart w:id="3643" w:name="_Toc51860901"/>
      <w:bookmarkStart w:id="3644" w:name="_Toc171604158"/>
      <w:r w:rsidRPr="0073469F">
        <w:t>10.2.2.</w:t>
      </w:r>
      <w:r w:rsidR="00D239DA" w:rsidRPr="0073469F">
        <w:t>4.1.</w:t>
      </w:r>
      <w:r w:rsidRPr="0073469F">
        <w:t>1.2</w:t>
      </w:r>
      <w:r w:rsidRPr="0073469F">
        <w:tab/>
        <w:t>Call announcement timer calculation after CALL PROBE</w:t>
      </w:r>
      <w:bookmarkEnd w:id="3639"/>
      <w:bookmarkEnd w:id="3640"/>
      <w:bookmarkEnd w:id="3641"/>
      <w:bookmarkEnd w:id="3642"/>
      <w:bookmarkEnd w:id="3643"/>
      <w:bookmarkEnd w:id="3644"/>
    </w:p>
    <w:p w14:paraId="4E568D3F" w14:textId="77777777" w:rsidR="00B13313" w:rsidRDefault="00B13313" w:rsidP="00B13313">
      <w:pPr>
        <w:rPr>
          <w:lang w:eastAsia="ko-KR"/>
        </w:rPr>
      </w:pPr>
      <w:r>
        <w:rPr>
          <w:lang w:eastAsia="ko-KR"/>
        </w:rPr>
        <w:t>The MCPTT client:</w:t>
      </w:r>
    </w:p>
    <w:p w14:paraId="69757DF5" w14:textId="77777777" w:rsidR="00B13313" w:rsidRDefault="00B13313" w:rsidP="00B13313">
      <w:pPr>
        <w:pStyle w:val="B1"/>
        <w:rPr>
          <w:lang w:eastAsia="ko-KR"/>
        </w:rPr>
      </w:pPr>
      <w:r>
        <w:rPr>
          <w:lang w:eastAsia="ko-KR"/>
        </w:rPr>
        <w:t>1)</w:t>
      </w:r>
      <w:r>
        <w:rPr>
          <w:lang w:eastAsia="ko-KR"/>
        </w:rPr>
        <w:tab/>
      </w:r>
      <w:r>
        <w:t>shall generate a random number</w:t>
      </w:r>
      <w:r w:rsidR="00913354">
        <w:rPr>
          <w:lang w:val="en-US"/>
        </w:rPr>
        <w:t>,</w:t>
      </w:r>
      <w:r>
        <w:t xml:space="preserve"> X</w:t>
      </w:r>
      <w:r w:rsidR="00913354">
        <w:rPr>
          <w:lang w:val="en-US"/>
        </w:rPr>
        <w:t>,</w:t>
      </w:r>
      <w:r>
        <w:t xml:space="preserve"> with uniform distribution between 0 and 1; and</w:t>
      </w:r>
    </w:p>
    <w:p w14:paraId="5B6DFDAA" w14:textId="77777777" w:rsidR="00B13313" w:rsidRDefault="00B13313" w:rsidP="00B13313">
      <w:pPr>
        <w:pStyle w:val="B1"/>
        <w:rPr>
          <w:lang w:eastAsia="ko-KR"/>
        </w:rPr>
      </w:pPr>
      <w:r>
        <w:rPr>
          <w:lang w:eastAsia="ko-KR"/>
        </w:rPr>
        <w:t>2)</w:t>
      </w:r>
      <w:r>
        <w:rPr>
          <w:lang w:eastAsia="ko-KR"/>
        </w:rPr>
        <w:tab/>
        <w:t>shall set the TFG2 (periodic announcement) timer as follows:</w:t>
      </w:r>
    </w:p>
    <w:p w14:paraId="25A93E8C" w14:textId="77777777" w:rsidR="00B13313" w:rsidRDefault="00B13313" w:rsidP="00B13313">
      <w:pPr>
        <w:pStyle w:val="B2"/>
        <w:rPr>
          <w:lang w:eastAsia="ko-KR"/>
        </w:rPr>
      </w:pPr>
      <w:r>
        <w:rPr>
          <w:lang w:eastAsia="ko-KR"/>
        </w:rPr>
        <w:t>-</w:t>
      </w:r>
      <w:r>
        <w:rPr>
          <w:lang w:eastAsia="ko-KR"/>
        </w:rPr>
        <w:tab/>
        <w:t>TFG2 (periodic announcement) = 1/12*X seconds.</w:t>
      </w:r>
    </w:p>
    <w:p w14:paraId="68D147E4" w14:textId="77777777" w:rsidR="00AA70D0" w:rsidRDefault="00AA70D0" w:rsidP="00567124">
      <w:pPr>
        <w:pStyle w:val="Heading6"/>
        <w:numPr>
          <w:ilvl w:val="5"/>
          <w:numId w:val="0"/>
        </w:numPr>
        <w:ind w:left="1152" w:hanging="432"/>
      </w:pPr>
      <w:bookmarkStart w:id="3645" w:name="_Toc20156028"/>
      <w:bookmarkStart w:id="3646" w:name="_Toc27501185"/>
      <w:bookmarkStart w:id="3647" w:name="_Toc36049311"/>
      <w:bookmarkStart w:id="3648" w:name="_Toc45210077"/>
      <w:bookmarkStart w:id="3649" w:name="_Toc51860902"/>
      <w:bookmarkStart w:id="3650" w:name="_Toc171604159"/>
      <w:r w:rsidRPr="0073469F">
        <w:t>10.2.2.4.1.</w:t>
      </w:r>
      <w:r>
        <w:t>2</w:t>
      </w:r>
      <w:r w:rsidRPr="0073469F">
        <w:tab/>
      </w:r>
      <w:r>
        <w:t>Max duration</w:t>
      </w:r>
      <w:r w:rsidRPr="0073469F">
        <w:t xml:space="preserve"> timer calculation</w:t>
      </w:r>
      <w:bookmarkEnd w:id="3645"/>
      <w:bookmarkEnd w:id="3646"/>
      <w:bookmarkEnd w:id="3647"/>
      <w:bookmarkEnd w:id="3648"/>
      <w:bookmarkEnd w:id="3649"/>
      <w:bookmarkEnd w:id="3650"/>
    </w:p>
    <w:p w14:paraId="3FBFD729" w14:textId="77777777" w:rsidR="00AA70D0" w:rsidRDefault="00AA70D0" w:rsidP="00AA70D0">
      <w:r>
        <w:t>The MCPTT client shall set the TFG6 (max duration) timer as follows:</w:t>
      </w:r>
    </w:p>
    <w:p w14:paraId="3DAE17DC" w14:textId="77777777" w:rsidR="00AA70D0" w:rsidRDefault="00AA70D0" w:rsidP="00AA70D0">
      <w:pPr>
        <w:pStyle w:val="B1"/>
        <w:rPr>
          <w:lang w:eastAsia="ko-KR"/>
        </w:rPr>
      </w:pPr>
      <w:r>
        <w:rPr>
          <w:lang w:eastAsia="ko-KR"/>
        </w:rPr>
        <w:t>-</w:t>
      </w:r>
      <w:r>
        <w:rPr>
          <w:lang w:eastAsia="ko-KR"/>
        </w:rPr>
        <w:tab/>
        <w:t>TFG6 (max duration) = X – (Y – Z) seconds, where:</w:t>
      </w:r>
    </w:p>
    <w:p w14:paraId="5AD63633" w14:textId="77777777" w:rsidR="00AA70D0" w:rsidRDefault="00AA70D0" w:rsidP="00AA70D0">
      <w:pPr>
        <w:pStyle w:val="B2"/>
        <w:rPr>
          <w:lang w:eastAsia="ko-KR"/>
        </w:rPr>
      </w:pPr>
      <w:r>
        <w:rPr>
          <w:lang w:eastAsia="ko-KR"/>
        </w:rPr>
        <w:lastRenderedPageBreak/>
        <w:t>-</w:t>
      </w:r>
      <w:r>
        <w:rPr>
          <w:lang w:eastAsia="ko-KR"/>
        </w:rPr>
        <w:tab/>
        <w:t>X = value of "</w:t>
      </w:r>
      <w:r w:rsidRPr="00652A43">
        <w:t>/</w:t>
      </w:r>
      <w:r w:rsidRPr="00652A43">
        <w:rPr>
          <w:i/>
          <w:iCs/>
        </w:rPr>
        <w:t>&lt;x&gt;</w:t>
      </w:r>
      <w:r w:rsidRPr="00652A43">
        <w:t>/</w:t>
      </w:r>
      <w:r>
        <w:rPr>
          <w:rFonts w:hint="eastAsia"/>
        </w:rPr>
        <w:t>&lt;x&gt;</w:t>
      </w:r>
      <w:r w:rsidRPr="00652A43">
        <w:t>/</w:t>
      </w:r>
      <w:proofErr w:type="spellStart"/>
      <w:r>
        <w:rPr>
          <w:rFonts w:hint="eastAsia"/>
        </w:rPr>
        <w:t>OffNetwork</w:t>
      </w:r>
      <w:proofErr w:type="spellEnd"/>
      <w:r>
        <w:rPr>
          <w:rFonts w:hint="eastAsia"/>
        </w:rPr>
        <w:t>/</w:t>
      </w:r>
      <w:proofErr w:type="spellStart"/>
      <w:r>
        <w:rPr>
          <w:rFonts w:hint="eastAsia"/>
        </w:rPr>
        <w:t>MaxDuration</w:t>
      </w:r>
      <w:proofErr w:type="spellEnd"/>
      <w:r>
        <w:t>" leaf node present in group configuration</w:t>
      </w:r>
      <w:r>
        <w:rPr>
          <w:lang w:eastAsia="ko-KR"/>
        </w:rPr>
        <w:t xml:space="preserve"> as specified in 3GPP TS </w:t>
      </w:r>
      <w:r w:rsidR="0090486B">
        <w:rPr>
          <w:lang w:eastAsia="ko-KR"/>
        </w:rPr>
        <w:t>24.483</w:t>
      </w:r>
      <w:r>
        <w:rPr>
          <w:lang w:eastAsia="ko-KR"/>
        </w:rPr>
        <w:t> [45];</w:t>
      </w:r>
    </w:p>
    <w:p w14:paraId="66EA3637" w14:textId="77777777" w:rsidR="00AA70D0" w:rsidRDefault="00AA70D0" w:rsidP="00AA70D0">
      <w:pPr>
        <w:pStyle w:val="B2"/>
        <w:rPr>
          <w:lang w:eastAsia="ko-KR"/>
        </w:rPr>
      </w:pPr>
      <w:r>
        <w:rPr>
          <w:lang w:eastAsia="ko-KR"/>
        </w:rPr>
        <w:t>-</w:t>
      </w:r>
      <w:r>
        <w:rPr>
          <w:lang w:eastAsia="ko-KR"/>
        </w:rPr>
        <w:tab/>
        <w:t>Y = current UTC time, in seconds since midnight UTC of January 1, 1970 (not counting leap seconds);</w:t>
      </w:r>
    </w:p>
    <w:p w14:paraId="422EC734" w14:textId="77777777" w:rsidR="00AA70D0" w:rsidRPr="0045201D" w:rsidRDefault="00AA70D0" w:rsidP="00AA70D0">
      <w:pPr>
        <w:pStyle w:val="B2"/>
        <w:rPr>
          <w:lang w:eastAsia="ko-KR"/>
        </w:rPr>
      </w:pPr>
      <w:r>
        <w:rPr>
          <w:lang w:eastAsia="ko-KR"/>
        </w:rPr>
        <w:t>-</w:t>
      </w:r>
      <w:r>
        <w:rPr>
          <w:lang w:eastAsia="ko-KR"/>
        </w:rPr>
        <w:tab/>
        <w:t>Z = Call start time IE of the GROUP CALL ANNOUNCEMENT message</w:t>
      </w:r>
      <w:r w:rsidR="000F1DB5">
        <w:rPr>
          <w:lang w:eastAsia="ko-KR"/>
        </w:rPr>
        <w:t xml:space="preserve"> or the stored call start time, if a GROUP CALL ANNOUNCEMENT message was not received that caused this max duration timer calculation to be invoked</w:t>
      </w:r>
      <w:r>
        <w:rPr>
          <w:lang w:eastAsia="ko-KR"/>
        </w:rPr>
        <w:t>.</w:t>
      </w:r>
    </w:p>
    <w:p w14:paraId="179CECF6" w14:textId="77777777" w:rsidR="00D56F7B" w:rsidRPr="0073469F" w:rsidRDefault="00D56F7B" w:rsidP="00567124">
      <w:pPr>
        <w:pStyle w:val="Heading5"/>
        <w:rPr>
          <w:rFonts w:eastAsia="SimSun"/>
          <w:lang w:eastAsia="zh-CN"/>
        </w:rPr>
      </w:pPr>
      <w:bookmarkStart w:id="3651" w:name="_Toc20156029"/>
      <w:bookmarkStart w:id="3652" w:name="_Toc27501186"/>
      <w:bookmarkStart w:id="3653" w:name="_Toc36049312"/>
      <w:bookmarkStart w:id="3654" w:name="_Toc45210078"/>
      <w:bookmarkStart w:id="3655" w:name="_Toc51860903"/>
      <w:bookmarkStart w:id="3656" w:name="_Toc171604160"/>
      <w:r w:rsidRPr="0073469F">
        <w:rPr>
          <w:rFonts w:eastAsia="SimSun"/>
          <w:lang w:eastAsia="zh-CN"/>
        </w:rPr>
        <w:t>10.2.2.</w:t>
      </w:r>
      <w:r w:rsidR="00860352" w:rsidRPr="0073469F">
        <w:rPr>
          <w:rFonts w:eastAsia="SimSun"/>
          <w:lang w:eastAsia="zh-CN"/>
        </w:rPr>
        <w:t>4.</w:t>
      </w:r>
      <w:r w:rsidRPr="0073469F">
        <w:rPr>
          <w:rFonts w:eastAsia="SimSun"/>
          <w:lang w:eastAsia="zh-CN"/>
        </w:rPr>
        <w:t>2</w:t>
      </w:r>
      <w:r w:rsidRPr="0073469F">
        <w:rPr>
          <w:rFonts w:eastAsia="SimSun"/>
          <w:lang w:eastAsia="zh-CN"/>
        </w:rPr>
        <w:tab/>
        <w:t>Call Probe</w:t>
      </w:r>
      <w:bookmarkEnd w:id="3651"/>
      <w:bookmarkEnd w:id="3652"/>
      <w:bookmarkEnd w:id="3653"/>
      <w:bookmarkEnd w:id="3654"/>
      <w:bookmarkEnd w:id="3655"/>
      <w:bookmarkEnd w:id="3656"/>
    </w:p>
    <w:p w14:paraId="7A3B4F63" w14:textId="77777777" w:rsidR="00D56F7B" w:rsidRPr="0073469F" w:rsidRDefault="00D56F7B" w:rsidP="00567124">
      <w:pPr>
        <w:pStyle w:val="Heading6"/>
        <w:numPr>
          <w:ilvl w:val="5"/>
          <w:numId w:val="0"/>
        </w:numPr>
        <w:ind w:left="1152" w:hanging="432"/>
        <w:rPr>
          <w:lang w:eastAsia="zh-CN"/>
        </w:rPr>
      </w:pPr>
      <w:bookmarkStart w:id="3657" w:name="_Toc20156030"/>
      <w:bookmarkStart w:id="3658" w:name="_Toc27501187"/>
      <w:bookmarkStart w:id="3659" w:name="_Toc36049313"/>
      <w:bookmarkStart w:id="3660" w:name="_Toc45210079"/>
      <w:bookmarkStart w:id="3661" w:name="_Toc51860904"/>
      <w:bookmarkStart w:id="3662" w:name="_Toc171604161"/>
      <w:r w:rsidRPr="0073469F">
        <w:rPr>
          <w:lang w:eastAsia="zh-CN"/>
        </w:rPr>
        <w:t>10.2.2.</w:t>
      </w:r>
      <w:r w:rsidR="00860352" w:rsidRPr="0073469F">
        <w:rPr>
          <w:lang w:eastAsia="zh-CN"/>
        </w:rPr>
        <w:t>4.</w:t>
      </w:r>
      <w:r w:rsidRPr="0073469F">
        <w:rPr>
          <w:lang w:eastAsia="zh-CN"/>
        </w:rPr>
        <w:t>2.1</w:t>
      </w:r>
      <w:r w:rsidRPr="0073469F">
        <w:rPr>
          <w:lang w:eastAsia="zh-CN"/>
        </w:rPr>
        <w:tab/>
      </w:r>
      <w:r w:rsidR="0004596C">
        <w:rPr>
          <w:lang w:eastAsia="zh-CN"/>
        </w:rPr>
        <w:t>C</w:t>
      </w:r>
      <w:r w:rsidRPr="0073469F">
        <w:rPr>
          <w:lang w:eastAsia="zh-CN"/>
        </w:rPr>
        <w:t>all probe initiation</w:t>
      </w:r>
      <w:bookmarkEnd w:id="3657"/>
      <w:bookmarkEnd w:id="3658"/>
      <w:bookmarkEnd w:id="3659"/>
      <w:bookmarkEnd w:id="3660"/>
      <w:bookmarkEnd w:id="3661"/>
      <w:bookmarkEnd w:id="3662"/>
    </w:p>
    <w:p w14:paraId="506187BE" w14:textId="77777777" w:rsidR="00D56F7B" w:rsidRPr="0073469F" w:rsidRDefault="00700F34" w:rsidP="00D56F7B">
      <w:r w:rsidRPr="0073469F">
        <w:t xml:space="preserve">When in the </w:t>
      </w:r>
      <w:r w:rsidR="0054671A" w:rsidRPr="0073469F">
        <w:t>"</w:t>
      </w:r>
      <w:r w:rsidRPr="0073469F">
        <w:t>S1: start-stop</w:t>
      </w:r>
      <w:r w:rsidR="0054671A" w:rsidRPr="0073469F">
        <w:t>"</w:t>
      </w:r>
      <w:r w:rsidRPr="0073469F">
        <w:t xml:space="preserve"> state, u</w:t>
      </w:r>
      <w:r w:rsidR="00D56F7B" w:rsidRPr="0073469F">
        <w:t xml:space="preserve">pon </w:t>
      </w:r>
      <w:r w:rsidRPr="0073469F">
        <w:t xml:space="preserve">an </w:t>
      </w:r>
      <w:r w:rsidR="00D56F7B" w:rsidRPr="0073469F">
        <w:t xml:space="preserve">indication from </w:t>
      </w:r>
      <w:r w:rsidR="009D2DBD" w:rsidRPr="0073469F">
        <w:t xml:space="preserve">an </w:t>
      </w:r>
      <w:r w:rsidR="00D56F7B" w:rsidRPr="0073469F">
        <w:t xml:space="preserve">MCPTT </w:t>
      </w:r>
      <w:r w:rsidRPr="0073469F">
        <w:t>u</w:t>
      </w:r>
      <w:r w:rsidR="00D56F7B" w:rsidRPr="0073469F">
        <w:t>ser to initiate a group call</w:t>
      </w:r>
      <w:r w:rsidRPr="0073469F">
        <w:t xml:space="preserve"> for an MCPTT </w:t>
      </w:r>
      <w:r w:rsidR="00692704">
        <w:t>g</w:t>
      </w:r>
      <w:r w:rsidRPr="0073469F">
        <w:t>roup ID</w:t>
      </w:r>
      <w:r w:rsidR="00D56F7B" w:rsidRPr="0073469F">
        <w:t xml:space="preserve">, the MCPTT </w:t>
      </w:r>
      <w:r w:rsidR="008407D2">
        <w:t>client</w:t>
      </w:r>
      <w:r w:rsidR="00D56F7B" w:rsidRPr="0073469F">
        <w:t>:</w:t>
      </w:r>
    </w:p>
    <w:p w14:paraId="48A16AC0" w14:textId="77777777" w:rsidR="00700F34" w:rsidRPr="0073469F" w:rsidRDefault="00700F34" w:rsidP="00E6010C">
      <w:pPr>
        <w:pStyle w:val="B1"/>
        <w:rPr>
          <w:lang w:eastAsia="ko-KR"/>
        </w:rPr>
      </w:pPr>
      <w:r w:rsidRPr="0073469F">
        <w:t>1)</w:t>
      </w:r>
      <w:r w:rsidRPr="0073469F">
        <w:tab/>
        <w:t>shall store the MCPTT group ID as the MCPTT group ID of the call</w:t>
      </w:r>
      <w:r w:rsidRPr="0073469F">
        <w:rPr>
          <w:lang w:eastAsia="ko-KR"/>
        </w:rPr>
        <w:t>;</w:t>
      </w:r>
    </w:p>
    <w:p w14:paraId="738922B6" w14:textId="77777777" w:rsidR="00860352" w:rsidRPr="0073469F" w:rsidRDefault="00860352" w:rsidP="00860352">
      <w:pPr>
        <w:pStyle w:val="B1"/>
      </w:pPr>
      <w:r w:rsidRPr="0073469F">
        <w:t>2)</w:t>
      </w:r>
      <w:r w:rsidRPr="0073469F">
        <w:tab/>
        <w:t xml:space="preserve">shall </w:t>
      </w:r>
      <w:r w:rsidRPr="0073469F">
        <w:rPr>
          <w:lang w:eastAsia="ko-KR"/>
        </w:rPr>
        <w:t xml:space="preserve">create a call type control state machine as described in </w:t>
      </w:r>
      <w:r w:rsidR="001E5F65">
        <w:rPr>
          <w:lang w:eastAsia="ko-KR"/>
        </w:rPr>
        <w:t>clause</w:t>
      </w:r>
      <w:r w:rsidR="00E3391F" w:rsidRPr="0073469F">
        <w:rPr>
          <w:lang w:eastAsia="ko-KR"/>
        </w:rPr>
        <w:t> </w:t>
      </w:r>
      <w:r w:rsidR="00692704">
        <w:rPr>
          <w:lang w:eastAsia="ko-KR"/>
        </w:rPr>
        <w:t>10.2.3</w:t>
      </w:r>
      <w:r w:rsidRPr="0073469F">
        <w:rPr>
          <w:lang w:eastAsia="ko-KR"/>
        </w:rPr>
        <w:t>.2</w:t>
      </w:r>
      <w:r w:rsidRPr="0073469F">
        <w:t>;</w:t>
      </w:r>
    </w:p>
    <w:p w14:paraId="6F058D96" w14:textId="77777777" w:rsidR="00700F34" w:rsidRPr="0073469F" w:rsidRDefault="00860352" w:rsidP="00700F34">
      <w:pPr>
        <w:pStyle w:val="B1"/>
      </w:pPr>
      <w:r w:rsidRPr="0073469F">
        <w:t>3</w:t>
      </w:r>
      <w:r w:rsidR="00D56F7B" w:rsidRPr="0073469F">
        <w:t>)</w:t>
      </w:r>
      <w:r w:rsidR="00D56F7B" w:rsidRPr="0073469F">
        <w:tab/>
        <w:t xml:space="preserve">shall generate a </w:t>
      </w:r>
      <w:r w:rsidR="00700F34" w:rsidRPr="0073469F">
        <w:t xml:space="preserve">GROUP </w:t>
      </w:r>
      <w:r w:rsidR="00D56F7B" w:rsidRPr="0073469F">
        <w:t xml:space="preserve">CALL PROBE message as specified in </w:t>
      </w:r>
      <w:r w:rsidR="001E5F65">
        <w:t>clause</w:t>
      </w:r>
      <w:r w:rsidR="00D56F7B" w:rsidRPr="0073469F">
        <w:t> </w:t>
      </w:r>
      <w:r w:rsidR="00692704">
        <w:rPr>
          <w:lang w:eastAsia="ko-KR"/>
        </w:rPr>
        <w:t>15.1</w:t>
      </w:r>
      <w:r w:rsidR="00D56F7B" w:rsidRPr="0073469F">
        <w:rPr>
          <w:lang w:eastAsia="ko-KR"/>
        </w:rPr>
        <w:t>.2</w:t>
      </w:r>
      <w:r w:rsidR="00700F34" w:rsidRPr="0073469F">
        <w:rPr>
          <w:lang w:eastAsia="ko-KR"/>
        </w:rPr>
        <w:t xml:space="preserve">. In the GROUP </w:t>
      </w:r>
      <w:r w:rsidR="00700F34" w:rsidRPr="0073469F">
        <w:t>CALL PROBE message, the MCPTT client:</w:t>
      </w:r>
    </w:p>
    <w:p w14:paraId="43159BDE" w14:textId="77777777" w:rsidR="00D56F7B" w:rsidRPr="0073469F" w:rsidRDefault="00700F34" w:rsidP="00E6010C">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p>
    <w:p w14:paraId="2F096E8A" w14:textId="77777777" w:rsidR="00D56F7B" w:rsidRPr="0073469F" w:rsidRDefault="00860352" w:rsidP="00D56F7B">
      <w:pPr>
        <w:pStyle w:val="B1"/>
        <w:rPr>
          <w:lang w:eastAsia="ko-KR"/>
        </w:rPr>
      </w:pPr>
      <w:r w:rsidRPr="0073469F">
        <w:t>4</w:t>
      </w:r>
      <w:r w:rsidR="00D56F7B" w:rsidRPr="0073469F">
        <w:t>)</w:t>
      </w:r>
      <w:r w:rsidR="00D56F7B" w:rsidRPr="0073469F">
        <w:tab/>
        <w:t xml:space="preserve">shall send the </w:t>
      </w:r>
      <w:r w:rsidR="00700F34" w:rsidRPr="0073469F">
        <w:t xml:space="preserve">GROUP </w:t>
      </w:r>
      <w:r w:rsidR="00D56F7B" w:rsidRPr="0073469F">
        <w:t xml:space="preserve">CALL PROBE message as specified in </w:t>
      </w:r>
      <w:r w:rsidR="001E5F65">
        <w:t>clause</w:t>
      </w:r>
      <w:r w:rsidR="00D56F7B" w:rsidRPr="0073469F">
        <w:t> </w:t>
      </w:r>
      <w:r w:rsidR="00D56F7B" w:rsidRPr="0073469F">
        <w:rPr>
          <w:lang w:eastAsia="ko-KR"/>
        </w:rPr>
        <w:t>10.2.</w:t>
      </w:r>
      <w:r w:rsidR="00FB0D10">
        <w:rPr>
          <w:lang w:eastAsia="ko-KR"/>
        </w:rPr>
        <w:t>1</w:t>
      </w:r>
      <w:r w:rsidR="00D56F7B" w:rsidRPr="0073469F">
        <w:rPr>
          <w:lang w:eastAsia="ko-KR"/>
        </w:rPr>
        <w:t>.1.1;</w:t>
      </w:r>
    </w:p>
    <w:p w14:paraId="17E26446" w14:textId="77777777" w:rsidR="00700F34" w:rsidRPr="0073469F" w:rsidRDefault="00860352" w:rsidP="00700F34">
      <w:pPr>
        <w:pStyle w:val="B1"/>
        <w:rPr>
          <w:lang w:eastAsia="ko-KR"/>
        </w:rPr>
      </w:pPr>
      <w:r w:rsidRPr="0073469F">
        <w:rPr>
          <w:lang w:eastAsia="ko-KR"/>
        </w:rPr>
        <w:t>5</w:t>
      </w:r>
      <w:r w:rsidR="00700F34" w:rsidRPr="0073469F">
        <w:rPr>
          <w:lang w:eastAsia="ko-KR"/>
        </w:rPr>
        <w:t>)</w:t>
      </w:r>
      <w:r w:rsidR="00700F34" w:rsidRPr="0073469F">
        <w:rPr>
          <w:lang w:eastAsia="ko-KR"/>
        </w:rPr>
        <w:tab/>
        <w:t xml:space="preserve">shall start timer </w:t>
      </w:r>
      <w:r w:rsidR="00C46441" w:rsidRPr="0073469F">
        <w:rPr>
          <w:lang w:eastAsia="ko-KR"/>
        </w:rPr>
        <w:t>TFG3</w:t>
      </w:r>
      <w:r w:rsidR="00700F34" w:rsidRPr="0073469F">
        <w:rPr>
          <w:lang w:eastAsia="ko-KR"/>
        </w:rPr>
        <w:t xml:space="preserve"> (call probe retransmission);</w:t>
      </w:r>
    </w:p>
    <w:p w14:paraId="632D977C" w14:textId="77777777" w:rsidR="00700F34" w:rsidRPr="0073469F" w:rsidRDefault="00860352" w:rsidP="00D56F7B">
      <w:pPr>
        <w:pStyle w:val="B1"/>
        <w:rPr>
          <w:lang w:eastAsia="ko-KR"/>
        </w:rPr>
      </w:pPr>
      <w:r w:rsidRPr="0073469F">
        <w:rPr>
          <w:lang w:eastAsia="ko-KR"/>
        </w:rPr>
        <w:t>6</w:t>
      </w:r>
      <w:r w:rsidR="00D56F7B" w:rsidRPr="0073469F">
        <w:rPr>
          <w:lang w:eastAsia="ko-KR"/>
        </w:rPr>
        <w:t>)</w:t>
      </w:r>
      <w:r w:rsidR="00D56F7B" w:rsidRPr="0073469F">
        <w:rPr>
          <w:lang w:eastAsia="ko-KR"/>
        </w:rPr>
        <w:tab/>
        <w:t>shall start timer T</w:t>
      </w:r>
      <w:r w:rsidR="00C46441" w:rsidRPr="0073469F">
        <w:rPr>
          <w:lang w:eastAsia="ko-KR"/>
        </w:rPr>
        <w:t>FG</w:t>
      </w:r>
      <w:r w:rsidR="00D56F7B" w:rsidRPr="0073469F">
        <w:rPr>
          <w:lang w:eastAsia="ko-KR"/>
        </w:rPr>
        <w:t>1 (wait for call announcement)</w:t>
      </w:r>
      <w:r w:rsidR="00700F34" w:rsidRPr="0073469F">
        <w:rPr>
          <w:lang w:eastAsia="ko-KR"/>
        </w:rPr>
        <w:t>; and</w:t>
      </w:r>
    </w:p>
    <w:p w14:paraId="671969E1" w14:textId="77777777" w:rsidR="00D56F7B" w:rsidRPr="0073469F" w:rsidRDefault="00860352" w:rsidP="00D56F7B">
      <w:pPr>
        <w:pStyle w:val="B1"/>
        <w:rPr>
          <w:lang w:eastAsia="ko-KR"/>
        </w:rPr>
      </w:pPr>
      <w:r w:rsidRPr="0073469F">
        <w:rPr>
          <w:lang w:eastAsia="ko-KR"/>
        </w:rPr>
        <w:t>7</w:t>
      </w:r>
      <w:r w:rsidR="00700F34" w:rsidRPr="0073469F">
        <w:rPr>
          <w:lang w:eastAsia="ko-KR"/>
        </w:rPr>
        <w:t>)</w:t>
      </w:r>
      <w:r w:rsidR="00700F34" w:rsidRPr="0073469F">
        <w:rPr>
          <w:lang w:eastAsia="ko-KR"/>
        </w:rPr>
        <w:tab/>
        <w:t xml:space="preserve">shall enter the </w:t>
      </w:r>
      <w:r w:rsidR="008A066A" w:rsidRPr="0073469F">
        <w:rPr>
          <w:lang w:eastAsia="ko-KR"/>
        </w:rPr>
        <w:t xml:space="preserve">"S2: waiting for call announcement" </w:t>
      </w:r>
      <w:r w:rsidR="00700F34" w:rsidRPr="0073469F">
        <w:rPr>
          <w:lang w:eastAsia="ko-KR"/>
        </w:rPr>
        <w:t>state</w:t>
      </w:r>
      <w:r w:rsidR="00E45E37" w:rsidRPr="0073469F">
        <w:rPr>
          <w:lang w:eastAsia="ko-KR"/>
        </w:rPr>
        <w:t>.</w:t>
      </w:r>
    </w:p>
    <w:p w14:paraId="54FFC3EA" w14:textId="77777777" w:rsidR="00700F34" w:rsidRPr="0073469F" w:rsidRDefault="00700F34" w:rsidP="00567124">
      <w:pPr>
        <w:pStyle w:val="Heading6"/>
        <w:numPr>
          <w:ilvl w:val="5"/>
          <w:numId w:val="0"/>
        </w:numPr>
        <w:ind w:left="1152" w:hanging="432"/>
        <w:rPr>
          <w:lang w:eastAsia="zh-CN"/>
        </w:rPr>
      </w:pPr>
      <w:bookmarkStart w:id="3663" w:name="_Toc20156031"/>
      <w:bookmarkStart w:id="3664" w:name="_Toc27501188"/>
      <w:bookmarkStart w:id="3665" w:name="_Toc36049314"/>
      <w:bookmarkStart w:id="3666" w:name="_Toc45210080"/>
      <w:bookmarkStart w:id="3667" w:name="_Toc51860905"/>
      <w:bookmarkStart w:id="3668" w:name="_Toc171604162"/>
      <w:r w:rsidRPr="0073469F">
        <w:rPr>
          <w:lang w:eastAsia="zh-CN"/>
        </w:rPr>
        <w:t>10.2.2.</w:t>
      </w:r>
      <w:r w:rsidR="00860352" w:rsidRPr="0073469F">
        <w:rPr>
          <w:lang w:eastAsia="zh-CN"/>
        </w:rPr>
        <w:t>4.</w:t>
      </w:r>
      <w:r w:rsidRPr="0073469F">
        <w:rPr>
          <w:lang w:eastAsia="zh-CN"/>
        </w:rPr>
        <w:t>2.2</w:t>
      </w:r>
      <w:r w:rsidRPr="0073469F">
        <w:rPr>
          <w:lang w:eastAsia="zh-CN"/>
        </w:rPr>
        <w:tab/>
      </w:r>
      <w:r w:rsidR="0004596C">
        <w:rPr>
          <w:lang w:eastAsia="zh-CN"/>
        </w:rPr>
        <w:t>C</w:t>
      </w:r>
      <w:r w:rsidRPr="0073469F">
        <w:rPr>
          <w:lang w:eastAsia="zh-CN"/>
        </w:rPr>
        <w:t>all probe retransmission</w:t>
      </w:r>
      <w:bookmarkEnd w:id="3663"/>
      <w:bookmarkEnd w:id="3664"/>
      <w:bookmarkEnd w:id="3665"/>
      <w:bookmarkEnd w:id="3666"/>
      <w:bookmarkEnd w:id="3667"/>
      <w:bookmarkEnd w:id="3668"/>
    </w:p>
    <w:p w14:paraId="730BC66A" w14:textId="77777777" w:rsidR="00700F34" w:rsidRPr="0073469F" w:rsidRDefault="00700F34" w:rsidP="00700F34">
      <w:r w:rsidRPr="0073469F">
        <w:t xml:space="preserve">When in the </w:t>
      </w:r>
      <w:r w:rsidR="008A066A" w:rsidRPr="0073469F">
        <w:t>"S2: waiting for call announcement"</w:t>
      </w:r>
      <w:r w:rsidRPr="0073469F">
        <w:t xml:space="preserve"> state, upon expiration of </w:t>
      </w:r>
      <w:r w:rsidR="00C46441" w:rsidRPr="0073469F">
        <w:rPr>
          <w:lang w:eastAsia="ko-KR"/>
        </w:rPr>
        <w:t>TFG3</w:t>
      </w:r>
      <w:r w:rsidRPr="0073469F">
        <w:rPr>
          <w:lang w:eastAsia="ko-KR"/>
        </w:rPr>
        <w:t xml:space="preserve"> (call probe retransmission)</w:t>
      </w:r>
      <w:r w:rsidRPr="0073469F">
        <w:t xml:space="preserve">, the MCPTT </w:t>
      </w:r>
      <w:r w:rsidR="008407D2">
        <w:t>client</w:t>
      </w:r>
      <w:r w:rsidRPr="0073469F">
        <w:t>:</w:t>
      </w:r>
    </w:p>
    <w:p w14:paraId="25C7CB9E" w14:textId="77777777" w:rsidR="00700F34" w:rsidRPr="0073469F" w:rsidRDefault="00700F34" w:rsidP="00700F34">
      <w:pPr>
        <w:pStyle w:val="B1"/>
      </w:pPr>
      <w:r w:rsidRPr="0073469F">
        <w:t>1)</w:t>
      </w:r>
      <w:r w:rsidRPr="0073469F">
        <w:tab/>
        <w:t xml:space="preserve">shall generate a GROUP CALL PROBE message as specified in </w:t>
      </w:r>
      <w:r w:rsidR="001E5F65">
        <w:t>clause</w:t>
      </w:r>
      <w:r w:rsidRPr="0073469F">
        <w:t> </w:t>
      </w:r>
      <w:r w:rsidR="00692704">
        <w:rPr>
          <w:lang w:eastAsia="ko-KR"/>
        </w:rPr>
        <w:t>15.1</w:t>
      </w:r>
      <w:r w:rsidRPr="0073469F">
        <w:rPr>
          <w:lang w:eastAsia="ko-KR"/>
        </w:rPr>
        <w:t xml:space="preserve">.2. In the GROUP </w:t>
      </w:r>
      <w:r w:rsidRPr="0073469F">
        <w:t>CALL PROBE message, the MCPTT client:</w:t>
      </w:r>
    </w:p>
    <w:p w14:paraId="7CDB30A8" w14:textId="77777777" w:rsidR="00700F34" w:rsidRPr="0073469F" w:rsidRDefault="00700F34" w:rsidP="00700F34">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p>
    <w:p w14:paraId="7FE68913" w14:textId="77777777" w:rsidR="00700F34" w:rsidRPr="0073469F" w:rsidRDefault="00700F34" w:rsidP="00700F34">
      <w:pPr>
        <w:pStyle w:val="B1"/>
        <w:rPr>
          <w:lang w:eastAsia="ko-KR"/>
        </w:rPr>
      </w:pPr>
      <w:r w:rsidRPr="0073469F">
        <w:t>2)</w:t>
      </w:r>
      <w:r w:rsidRPr="0073469F">
        <w:tab/>
        <w:t xml:space="preserve">shall send the GROUP CALL PROBE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4A259B68" w14:textId="77777777" w:rsidR="00700F34" w:rsidRPr="0073469F" w:rsidRDefault="00700F34" w:rsidP="00700F34">
      <w:pPr>
        <w:pStyle w:val="B1"/>
        <w:rPr>
          <w:lang w:eastAsia="ko-KR"/>
        </w:rPr>
      </w:pPr>
      <w:r w:rsidRPr="0073469F">
        <w:rPr>
          <w:lang w:eastAsia="ko-KR"/>
        </w:rPr>
        <w:t>3)</w:t>
      </w:r>
      <w:r w:rsidRPr="0073469F">
        <w:rPr>
          <w:lang w:eastAsia="ko-KR"/>
        </w:rPr>
        <w:tab/>
        <w:t xml:space="preserve">shall start timer </w:t>
      </w:r>
      <w:r w:rsidR="00C46441" w:rsidRPr="0073469F">
        <w:rPr>
          <w:lang w:eastAsia="ko-KR"/>
        </w:rPr>
        <w:t>TFG3</w:t>
      </w:r>
      <w:r w:rsidRPr="0073469F">
        <w:rPr>
          <w:lang w:eastAsia="ko-KR"/>
        </w:rPr>
        <w:t xml:space="preserve"> (call probe retransmission); and</w:t>
      </w:r>
    </w:p>
    <w:p w14:paraId="1FC7C837" w14:textId="77777777" w:rsidR="00700F34" w:rsidRPr="0073469F" w:rsidRDefault="00700F34" w:rsidP="00700F34">
      <w:pPr>
        <w:pStyle w:val="B1"/>
        <w:rPr>
          <w:lang w:eastAsia="ko-KR"/>
        </w:rPr>
      </w:pPr>
      <w:r w:rsidRPr="0073469F">
        <w:rPr>
          <w:lang w:eastAsia="ko-KR"/>
        </w:rPr>
        <w:t>4)</w:t>
      </w:r>
      <w:r w:rsidRPr="0073469F">
        <w:rPr>
          <w:lang w:eastAsia="ko-KR"/>
        </w:rPr>
        <w:tab/>
        <w:t xml:space="preserve">shall remain in </w:t>
      </w:r>
      <w:r w:rsidRPr="0073469F">
        <w:t xml:space="preserve">the </w:t>
      </w:r>
      <w:r w:rsidR="008A066A" w:rsidRPr="0073469F">
        <w:t>"S2: waiting for call announcement"</w:t>
      </w:r>
      <w:r w:rsidRPr="0073469F">
        <w:t xml:space="preserve"> state</w:t>
      </w:r>
      <w:r w:rsidRPr="0073469F">
        <w:rPr>
          <w:lang w:eastAsia="ko-KR"/>
        </w:rPr>
        <w:t>.</w:t>
      </w:r>
    </w:p>
    <w:p w14:paraId="4E589AE1" w14:textId="77777777" w:rsidR="00D56F7B" w:rsidRPr="0073469F" w:rsidRDefault="00D56F7B" w:rsidP="00567124">
      <w:pPr>
        <w:pStyle w:val="Heading6"/>
        <w:numPr>
          <w:ilvl w:val="5"/>
          <w:numId w:val="0"/>
        </w:numPr>
        <w:ind w:left="1152" w:hanging="432"/>
        <w:rPr>
          <w:lang w:eastAsia="zh-CN"/>
        </w:rPr>
      </w:pPr>
      <w:bookmarkStart w:id="3669" w:name="_Toc20156032"/>
      <w:bookmarkStart w:id="3670" w:name="_Toc27501189"/>
      <w:bookmarkStart w:id="3671" w:name="_Toc36049315"/>
      <w:bookmarkStart w:id="3672" w:name="_Toc45210081"/>
      <w:bookmarkStart w:id="3673" w:name="_Toc51860906"/>
      <w:bookmarkStart w:id="3674" w:name="_Toc171604163"/>
      <w:r w:rsidRPr="0073469F">
        <w:rPr>
          <w:lang w:eastAsia="zh-CN"/>
        </w:rPr>
        <w:t>10.2.2.</w:t>
      </w:r>
      <w:r w:rsidR="00860352" w:rsidRPr="0073469F">
        <w:rPr>
          <w:lang w:eastAsia="zh-CN"/>
        </w:rPr>
        <w:t>4.</w:t>
      </w:r>
      <w:r w:rsidRPr="0073469F">
        <w:rPr>
          <w:lang w:eastAsia="zh-CN"/>
        </w:rPr>
        <w:t>2.3</w:t>
      </w:r>
      <w:r w:rsidRPr="0073469F">
        <w:rPr>
          <w:lang w:eastAsia="zh-CN"/>
        </w:rPr>
        <w:tab/>
      </w:r>
      <w:r w:rsidR="0004596C">
        <w:rPr>
          <w:lang w:eastAsia="zh-CN"/>
        </w:rPr>
        <w:t>R</w:t>
      </w:r>
      <w:r w:rsidRPr="0073469F">
        <w:rPr>
          <w:lang w:eastAsia="zh-CN"/>
        </w:rPr>
        <w:t xml:space="preserve">eceiving </w:t>
      </w:r>
      <w:r w:rsidR="00700F34" w:rsidRPr="0073469F">
        <w:rPr>
          <w:lang w:eastAsia="zh-CN"/>
        </w:rPr>
        <w:t xml:space="preserve">GROUP </w:t>
      </w:r>
      <w:r w:rsidRPr="0073469F">
        <w:rPr>
          <w:lang w:eastAsia="zh-CN"/>
        </w:rPr>
        <w:t>CALL PROBE message when participating in the ongoing call</w:t>
      </w:r>
      <w:bookmarkEnd w:id="3669"/>
      <w:bookmarkEnd w:id="3670"/>
      <w:bookmarkEnd w:id="3671"/>
      <w:bookmarkEnd w:id="3672"/>
      <w:bookmarkEnd w:id="3673"/>
      <w:bookmarkEnd w:id="3674"/>
    </w:p>
    <w:p w14:paraId="383A8CB8" w14:textId="77777777" w:rsidR="00D56F7B" w:rsidRPr="0073469F" w:rsidRDefault="00700F34" w:rsidP="00D56F7B">
      <w:r w:rsidRPr="0073469F">
        <w:t xml:space="preserve">When in the </w:t>
      </w:r>
      <w:r w:rsidR="008A066A" w:rsidRPr="0073469F">
        <w:t>"S3: part of ongoing call"</w:t>
      </w:r>
      <w:r w:rsidRPr="0073469F">
        <w:t xml:space="preserve"> state, upon receiving a GROUP </w:t>
      </w:r>
      <w:r w:rsidR="00D56F7B" w:rsidRPr="0073469F">
        <w:t>CALL PROBE message</w:t>
      </w:r>
      <w:r w:rsidRPr="0073469F">
        <w:t xml:space="preserve"> with the MCPTT group ID IE matching the stored MCPTT group </w:t>
      </w:r>
      <w:r w:rsidR="006B62FD" w:rsidRPr="0073469F">
        <w:t>ID</w:t>
      </w:r>
      <w:r w:rsidRPr="0073469F">
        <w:t xml:space="preserve"> of the call</w:t>
      </w:r>
      <w:r w:rsidR="00D56F7B" w:rsidRPr="0073469F">
        <w:t xml:space="preserve">, the MCPTT </w:t>
      </w:r>
      <w:r w:rsidR="008407D2">
        <w:t>client</w:t>
      </w:r>
      <w:r w:rsidR="00D56F7B" w:rsidRPr="0073469F">
        <w:t>:</w:t>
      </w:r>
    </w:p>
    <w:p w14:paraId="393546A9" w14:textId="77777777" w:rsidR="00B13313" w:rsidRDefault="00700F34" w:rsidP="00B13313">
      <w:pPr>
        <w:pStyle w:val="B1"/>
        <w:rPr>
          <w:lang w:eastAsia="ko-KR"/>
        </w:rPr>
      </w:pPr>
      <w:r w:rsidRPr="0073469F">
        <w:rPr>
          <w:lang w:eastAsia="ko-KR"/>
        </w:rPr>
        <w:t>1)</w:t>
      </w:r>
      <w:r w:rsidRPr="0073469F">
        <w:rPr>
          <w:lang w:eastAsia="ko-KR"/>
        </w:rPr>
        <w:tab/>
      </w:r>
      <w:r w:rsidR="00B13313">
        <w:rPr>
          <w:lang w:eastAsia="ko-KR"/>
        </w:rPr>
        <w:t>if the stored probe response value of the call is set to "false":</w:t>
      </w:r>
    </w:p>
    <w:p w14:paraId="4BE496BD" w14:textId="77777777" w:rsidR="00700F34" w:rsidRPr="0073469F" w:rsidRDefault="00B13313" w:rsidP="00436CF9">
      <w:pPr>
        <w:pStyle w:val="B2"/>
        <w:rPr>
          <w:lang w:eastAsia="ko-KR"/>
        </w:rPr>
      </w:pPr>
      <w:r>
        <w:rPr>
          <w:lang w:eastAsia="ko-KR"/>
        </w:rPr>
        <w:t>a)</w:t>
      </w:r>
      <w:r>
        <w:rPr>
          <w:lang w:eastAsia="ko-KR"/>
        </w:rPr>
        <w:tab/>
      </w:r>
      <w:r w:rsidR="00700F34" w:rsidRPr="0073469F">
        <w:rPr>
          <w:lang w:eastAsia="ko-KR"/>
        </w:rPr>
        <w:t xml:space="preserve">shall stop timer </w:t>
      </w:r>
      <w:r w:rsidR="00C46441" w:rsidRPr="0073469F">
        <w:rPr>
          <w:lang w:eastAsia="ko-KR"/>
        </w:rPr>
        <w:t>TFG2</w:t>
      </w:r>
      <w:r w:rsidR="00700F34" w:rsidRPr="0073469F">
        <w:rPr>
          <w:lang w:eastAsia="ko-KR"/>
        </w:rPr>
        <w:t xml:space="preserve"> (call announcement);</w:t>
      </w:r>
    </w:p>
    <w:p w14:paraId="1B77A63B" w14:textId="77777777" w:rsidR="00700F34" w:rsidRPr="0073469F" w:rsidRDefault="00B13313" w:rsidP="00436CF9">
      <w:pPr>
        <w:pStyle w:val="B2"/>
        <w:rPr>
          <w:lang w:eastAsia="ko-KR"/>
        </w:rPr>
      </w:pPr>
      <w:r>
        <w:rPr>
          <w:lang w:eastAsia="ko-KR"/>
        </w:rPr>
        <w:t>b</w:t>
      </w:r>
      <w:r w:rsidR="00700F34" w:rsidRPr="0073469F">
        <w:rPr>
          <w:lang w:eastAsia="ko-KR"/>
        </w:rPr>
        <w:t>)</w:t>
      </w:r>
      <w:r w:rsidR="00700F34" w:rsidRPr="0073469F">
        <w:rPr>
          <w:lang w:eastAsia="ko-KR"/>
        </w:rPr>
        <w:tab/>
        <w:t xml:space="preserve">shall start timer </w:t>
      </w:r>
      <w:r w:rsidR="00C46441" w:rsidRPr="0073469F">
        <w:rPr>
          <w:lang w:eastAsia="ko-KR"/>
        </w:rPr>
        <w:t>TFG2</w:t>
      </w:r>
      <w:r w:rsidR="00700F34" w:rsidRPr="0073469F">
        <w:rPr>
          <w:lang w:eastAsia="ko-KR"/>
        </w:rPr>
        <w:t xml:space="preserve"> (call announcement) with value as specified in </w:t>
      </w:r>
      <w:r w:rsidR="001E5F65">
        <w:rPr>
          <w:lang w:eastAsia="ko-KR"/>
        </w:rPr>
        <w:t>clause</w:t>
      </w:r>
      <w:r w:rsidR="00700F34" w:rsidRPr="0073469F">
        <w:rPr>
          <w:lang w:eastAsia="ko-KR"/>
        </w:rPr>
        <w:t> 10.2.2.</w:t>
      </w:r>
      <w:r w:rsidR="00860352" w:rsidRPr="0073469F">
        <w:rPr>
          <w:lang w:eastAsia="ko-KR"/>
        </w:rPr>
        <w:t>4.</w:t>
      </w:r>
      <w:r w:rsidR="00700F34" w:rsidRPr="0073469F">
        <w:rPr>
          <w:lang w:eastAsia="ko-KR"/>
        </w:rPr>
        <w:t>1.</w:t>
      </w:r>
      <w:r w:rsidR="00860352" w:rsidRPr="0073469F">
        <w:rPr>
          <w:lang w:eastAsia="ko-KR"/>
        </w:rPr>
        <w:t>1</w:t>
      </w:r>
      <w:r w:rsidR="00700F34" w:rsidRPr="0073469F">
        <w:rPr>
          <w:lang w:eastAsia="ko-KR"/>
        </w:rPr>
        <w:t>.2; and</w:t>
      </w:r>
    </w:p>
    <w:p w14:paraId="5830E98B" w14:textId="77777777" w:rsidR="00B13313" w:rsidRDefault="00B13313" w:rsidP="00436CF9">
      <w:pPr>
        <w:pStyle w:val="B2"/>
        <w:rPr>
          <w:lang w:eastAsia="ko-KR"/>
        </w:rPr>
      </w:pPr>
      <w:r>
        <w:rPr>
          <w:lang w:eastAsia="ko-KR"/>
        </w:rPr>
        <w:t>c)</w:t>
      </w:r>
      <w:r>
        <w:rPr>
          <w:lang w:eastAsia="ko-KR"/>
        </w:rPr>
        <w:tab/>
        <w:t>shall set the stored probe response of the call to "true"; and</w:t>
      </w:r>
    </w:p>
    <w:p w14:paraId="677C579B" w14:textId="77777777" w:rsidR="00700F34" w:rsidRPr="0073469F" w:rsidRDefault="00B13313" w:rsidP="00700F34">
      <w:pPr>
        <w:pStyle w:val="B1"/>
        <w:rPr>
          <w:lang w:eastAsia="ko-KR"/>
        </w:rPr>
      </w:pPr>
      <w:r>
        <w:rPr>
          <w:lang w:eastAsia="ko-KR"/>
        </w:rPr>
        <w:t>2</w:t>
      </w:r>
      <w:r w:rsidR="00700F34" w:rsidRPr="0073469F">
        <w:rPr>
          <w:lang w:eastAsia="ko-KR"/>
        </w:rPr>
        <w:t>)</w:t>
      </w:r>
      <w:r w:rsidR="00700F34" w:rsidRPr="0073469F">
        <w:rPr>
          <w:lang w:eastAsia="ko-KR"/>
        </w:rPr>
        <w:tab/>
        <w:t xml:space="preserve">shall remain in </w:t>
      </w:r>
      <w:r w:rsidR="00700F34" w:rsidRPr="0073469F">
        <w:t xml:space="preserve">the </w:t>
      </w:r>
      <w:r w:rsidR="008A066A" w:rsidRPr="0073469F">
        <w:t>"S3: part of ongoing call"</w:t>
      </w:r>
      <w:r w:rsidR="00700F34" w:rsidRPr="0073469F">
        <w:t xml:space="preserve"> state</w:t>
      </w:r>
      <w:r w:rsidR="00700F34" w:rsidRPr="0073469F">
        <w:rPr>
          <w:lang w:eastAsia="ko-KR"/>
        </w:rPr>
        <w:t>.</w:t>
      </w:r>
    </w:p>
    <w:p w14:paraId="2839B48B" w14:textId="77777777" w:rsidR="00D56F7B" w:rsidRPr="0073469F" w:rsidRDefault="00D56F7B" w:rsidP="00567124">
      <w:pPr>
        <w:pStyle w:val="Heading5"/>
        <w:rPr>
          <w:lang w:eastAsia="zh-CN"/>
        </w:rPr>
      </w:pPr>
      <w:bookmarkStart w:id="3675" w:name="_Toc20156033"/>
      <w:bookmarkStart w:id="3676" w:name="_Toc27501190"/>
      <w:bookmarkStart w:id="3677" w:name="_Toc36049316"/>
      <w:bookmarkStart w:id="3678" w:name="_Toc45210082"/>
      <w:bookmarkStart w:id="3679" w:name="_Toc51860907"/>
      <w:bookmarkStart w:id="3680" w:name="_Toc171604164"/>
      <w:r w:rsidRPr="0073469F">
        <w:rPr>
          <w:lang w:eastAsia="zh-CN"/>
        </w:rPr>
        <w:lastRenderedPageBreak/>
        <w:t>10.2.2.</w:t>
      </w:r>
      <w:r w:rsidR="00860352" w:rsidRPr="0073469F">
        <w:rPr>
          <w:lang w:eastAsia="zh-CN"/>
        </w:rPr>
        <w:t>4.</w:t>
      </w:r>
      <w:r w:rsidRPr="0073469F">
        <w:rPr>
          <w:lang w:eastAsia="zh-CN"/>
        </w:rPr>
        <w:t>3</w:t>
      </w:r>
      <w:r w:rsidRPr="0073469F">
        <w:rPr>
          <w:lang w:eastAsia="zh-CN"/>
        </w:rPr>
        <w:tab/>
        <w:t>Call setup</w:t>
      </w:r>
      <w:bookmarkEnd w:id="3675"/>
      <w:bookmarkEnd w:id="3676"/>
      <w:bookmarkEnd w:id="3677"/>
      <w:bookmarkEnd w:id="3678"/>
      <w:bookmarkEnd w:id="3679"/>
      <w:bookmarkEnd w:id="3680"/>
    </w:p>
    <w:p w14:paraId="48D00D2A" w14:textId="77777777" w:rsidR="00D56F7B" w:rsidRPr="0073469F" w:rsidRDefault="00D56F7B" w:rsidP="00567124">
      <w:pPr>
        <w:pStyle w:val="Heading6"/>
        <w:numPr>
          <w:ilvl w:val="5"/>
          <w:numId w:val="0"/>
        </w:numPr>
        <w:ind w:left="1152" w:hanging="432"/>
        <w:rPr>
          <w:lang w:eastAsia="zh-CN"/>
        </w:rPr>
      </w:pPr>
      <w:bookmarkStart w:id="3681" w:name="_Toc20156034"/>
      <w:bookmarkStart w:id="3682" w:name="_Toc27501191"/>
      <w:bookmarkStart w:id="3683" w:name="_Toc36049317"/>
      <w:bookmarkStart w:id="3684" w:name="_Toc45210083"/>
      <w:bookmarkStart w:id="3685" w:name="_Toc51860908"/>
      <w:bookmarkStart w:id="3686" w:name="_Toc171604165"/>
      <w:r w:rsidRPr="0073469F">
        <w:rPr>
          <w:lang w:eastAsia="zh-CN"/>
        </w:rPr>
        <w:t>10.2.2.</w:t>
      </w:r>
      <w:r w:rsidR="00860352" w:rsidRPr="0073469F">
        <w:rPr>
          <w:lang w:eastAsia="zh-CN"/>
        </w:rPr>
        <w:t>4.</w:t>
      </w:r>
      <w:r w:rsidRPr="0073469F">
        <w:rPr>
          <w:lang w:eastAsia="zh-CN"/>
        </w:rPr>
        <w:t>3.1</w:t>
      </w:r>
      <w:r w:rsidRPr="0073469F">
        <w:rPr>
          <w:lang w:eastAsia="zh-CN"/>
        </w:rPr>
        <w:tab/>
      </w:r>
      <w:r w:rsidR="0004596C">
        <w:rPr>
          <w:lang w:eastAsia="zh-CN"/>
        </w:rPr>
        <w:t>N</w:t>
      </w:r>
      <w:r w:rsidRPr="0073469F">
        <w:rPr>
          <w:lang w:eastAsia="zh-CN"/>
        </w:rPr>
        <w:t xml:space="preserve">ot receiving any response to </w:t>
      </w:r>
      <w:r w:rsidR="00043AF9" w:rsidRPr="0073469F">
        <w:rPr>
          <w:lang w:eastAsia="zh-CN"/>
        </w:rPr>
        <w:t xml:space="preserve">GROUP </w:t>
      </w:r>
      <w:r w:rsidRPr="0073469F">
        <w:rPr>
          <w:lang w:eastAsia="zh-CN"/>
        </w:rPr>
        <w:t>CALL PROBE message</w:t>
      </w:r>
      <w:bookmarkEnd w:id="3681"/>
      <w:bookmarkEnd w:id="3682"/>
      <w:bookmarkEnd w:id="3683"/>
      <w:bookmarkEnd w:id="3684"/>
      <w:bookmarkEnd w:id="3685"/>
      <w:bookmarkEnd w:id="3686"/>
    </w:p>
    <w:p w14:paraId="7095E7D6" w14:textId="77777777" w:rsidR="00D56F7B" w:rsidRPr="0073469F" w:rsidRDefault="00043AF9" w:rsidP="00D56F7B">
      <w:r w:rsidRPr="0073469F">
        <w:t xml:space="preserve">When in the </w:t>
      </w:r>
      <w:r w:rsidR="008A066A" w:rsidRPr="0073469F">
        <w:rPr>
          <w:lang w:eastAsia="ko-KR"/>
        </w:rPr>
        <w:t>"S2: waiting for call announcement"</w:t>
      </w:r>
      <w:r w:rsidRPr="0073469F">
        <w:rPr>
          <w:lang w:eastAsia="ko-KR"/>
        </w:rPr>
        <w:t xml:space="preserve"> state, </w:t>
      </w:r>
      <w:r w:rsidRPr="0073469F">
        <w:t>u</w:t>
      </w:r>
      <w:r w:rsidR="00D56F7B" w:rsidRPr="0073469F">
        <w:t>pon expiry of timer T</w:t>
      </w:r>
      <w:r w:rsidR="00C46441" w:rsidRPr="0073469F">
        <w:t>FG1</w:t>
      </w:r>
      <w:r w:rsidR="00D56F7B" w:rsidRPr="0073469F">
        <w:t xml:space="preserve"> (wait for call announcement), the MCPTT client:</w:t>
      </w:r>
    </w:p>
    <w:p w14:paraId="41EBE5F1" w14:textId="77777777" w:rsidR="00043AF9" w:rsidRPr="0073469F" w:rsidRDefault="00043AF9" w:rsidP="00043AF9">
      <w:pPr>
        <w:pStyle w:val="B1"/>
      </w:pPr>
      <w:r w:rsidRPr="0073469F">
        <w:t>1)</w:t>
      </w:r>
      <w:r w:rsidRPr="0073469F">
        <w:tab/>
        <w:t xml:space="preserve">shall stop </w:t>
      </w:r>
      <w:r w:rsidRPr="0073469F">
        <w:rPr>
          <w:lang w:eastAsia="ko-KR"/>
        </w:rPr>
        <w:t xml:space="preserve">timer </w:t>
      </w:r>
      <w:r w:rsidR="00C46441" w:rsidRPr="0073469F">
        <w:rPr>
          <w:lang w:eastAsia="ko-KR"/>
        </w:rPr>
        <w:t>TFG3</w:t>
      </w:r>
      <w:r w:rsidRPr="0073469F">
        <w:rPr>
          <w:lang w:eastAsia="ko-KR"/>
        </w:rPr>
        <w:t xml:space="preserve"> (call probe retransmission), if running;</w:t>
      </w:r>
    </w:p>
    <w:p w14:paraId="11E1294B" w14:textId="77777777" w:rsidR="00043AF9" w:rsidRPr="0073469F" w:rsidRDefault="00043AF9" w:rsidP="00043AF9">
      <w:pPr>
        <w:pStyle w:val="B1"/>
      </w:pPr>
      <w:r w:rsidRPr="0073469F">
        <w:t>2)</w:t>
      </w:r>
      <w:r w:rsidRPr="0073469F">
        <w:tab/>
        <w:t xml:space="preserve">shall generate an SDP body as specified in </w:t>
      </w:r>
      <w:r w:rsidR="001E5F65">
        <w:t>clause</w:t>
      </w:r>
      <w:r w:rsidRPr="0073469F">
        <w:t> </w:t>
      </w:r>
      <w:r w:rsidRPr="0073469F">
        <w:rPr>
          <w:lang w:eastAsia="ko-KR"/>
        </w:rPr>
        <w:t>10.2.</w:t>
      </w:r>
      <w:r w:rsidR="00860352" w:rsidRPr="0073469F">
        <w:rPr>
          <w:lang w:eastAsia="ko-KR"/>
        </w:rPr>
        <w:t>1</w:t>
      </w:r>
      <w:r w:rsidRPr="0073469F">
        <w:rPr>
          <w:lang w:eastAsia="ko-KR"/>
        </w:rPr>
        <w:t xml:space="preserve">.1.2 and store it as the </w:t>
      </w:r>
      <w:r w:rsidRPr="0073469F">
        <w:t>SDP body of the call</w:t>
      </w:r>
      <w:r w:rsidRPr="0073469F">
        <w:rPr>
          <w:lang w:eastAsia="ko-KR"/>
        </w:rPr>
        <w:t>;</w:t>
      </w:r>
    </w:p>
    <w:p w14:paraId="05F9D474" w14:textId="77777777" w:rsidR="00043AF9" w:rsidRPr="0073469F" w:rsidRDefault="00043AF9" w:rsidP="00043AF9">
      <w:pPr>
        <w:pStyle w:val="B1"/>
      </w:pPr>
      <w:r w:rsidRPr="0073469F">
        <w:t>3)</w:t>
      </w:r>
      <w:r w:rsidRPr="0073469F">
        <w:tab/>
        <w:t>shall generate a random number with uniform distribution between 0 and 65535 and store it as the call identifier of the call</w:t>
      </w:r>
      <w:r w:rsidRPr="0073469F">
        <w:rPr>
          <w:lang w:eastAsia="ko-KR"/>
        </w:rPr>
        <w:t>;</w:t>
      </w:r>
    </w:p>
    <w:p w14:paraId="5C580E13" w14:textId="77777777" w:rsidR="00043AF9" w:rsidRPr="0073469F" w:rsidRDefault="00043AF9" w:rsidP="00043AF9">
      <w:pPr>
        <w:pStyle w:val="B1"/>
      </w:pPr>
      <w:r w:rsidRPr="0073469F">
        <w:t>4)</w:t>
      </w:r>
      <w:r w:rsidRPr="0073469F">
        <w:tab/>
        <w:t>shall select refresh interval value and store it as the refresh interval of the call</w:t>
      </w:r>
      <w:r w:rsidRPr="0073469F">
        <w:rPr>
          <w:lang w:eastAsia="ko-KR"/>
        </w:rPr>
        <w:t>;</w:t>
      </w:r>
    </w:p>
    <w:p w14:paraId="3920E7FD" w14:textId="77777777" w:rsidR="00043AF9" w:rsidRPr="0073469F" w:rsidRDefault="00043AF9" w:rsidP="00043AF9">
      <w:pPr>
        <w:pStyle w:val="B1"/>
        <w:rPr>
          <w:lang w:eastAsia="ko-KR"/>
        </w:rPr>
      </w:pPr>
      <w:r w:rsidRPr="0073469F">
        <w:t>5)</w:t>
      </w:r>
      <w:r w:rsidRPr="0073469F">
        <w:tab/>
        <w:t xml:space="preserve">shall store own MCPTT </w:t>
      </w:r>
      <w:r w:rsidR="006B62FD" w:rsidRPr="0073469F">
        <w:t xml:space="preserve">user </w:t>
      </w:r>
      <w:r w:rsidR="00692704">
        <w:t>ID</w:t>
      </w:r>
      <w:r w:rsidRPr="0073469F">
        <w:t xml:space="preserve"> as the originating MCPTT </w:t>
      </w:r>
      <w:r w:rsidR="006B62FD" w:rsidRPr="0073469F">
        <w:t xml:space="preserve">user </w:t>
      </w:r>
      <w:r w:rsidR="00692704">
        <w:t>ID</w:t>
      </w:r>
      <w:r w:rsidRPr="0073469F">
        <w:t xml:space="preserve"> of the call</w:t>
      </w:r>
      <w:r w:rsidRPr="0073469F">
        <w:rPr>
          <w:lang w:eastAsia="ko-KR"/>
        </w:rPr>
        <w:t>;</w:t>
      </w:r>
    </w:p>
    <w:p w14:paraId="3E709CC4" w14:textId="77777777" w:rsidR="000D5B2D" w:rsidRPr="0073469F" w:rsidRDefault="000D5B2D" w:rsidP="000D5B2D">
      <w:pPr>
        <w:pStyle w:val="B1"/>
      </w:pPr>
      <w:r w:rsidRPr="0073469F">
        <w:t>6)</w:t>
      </w:r>
      <w:r w:rsidRPr="0073469F">
        <w:tab/>
        <w:t>shall store the current UTC time as the call start time of the call</w:t>
      </w:r>
      <w:r w:rsidRPr="0073469F">
        <w:rPr>
          <w:lang w:eastAsia="ko-KR"/>
        </w:rPr>
        <w:t>;</w:t>
      </w:r>
    </w:p>
    <w:p w14:paraId="013AEC77" w14:textId="77777777" w:rsidR="00D56F7B" w:rsidRPr="0073469F" w:rsidRDefault="000D5B2D" w:rsidP="00D56F7B">
      <w:pPr>
        <w:pStyle w:val="B1"/>
        <w:rPr>
          <w:lang w:eastAsia="ko-KR"/>
        </w:rPr>
      </w:pPr>
      <w:r w:rsidRPr="0073469F">
        <w:t>7</w:t>
      </w:r>
      <w:r w:rsidR="00D56F7B" w:rsidRPr="0073469F">
        <w:t>)</w:t>
      </w:r>
      <w:r w:rsidR="00D56F7B" w:rsidRPr="0073469F">
        <w:tab/>
        <w:t xml:space="preserve">shall generate a </w:t>
      </w:r>
      <w:r w:rsidR="00043AF9" w:rsidRPr="0073469F">
        <w:t xml:space="preserve">GROUP </w:t>
      </w:r>
      <w:r w:rsidR="00D56F7B" w:rsidRPr="0073469F">
        <w:t xml:space="preserve">CALL ANNOUNCEMENT message as specified in </w:t>
      </w:r>
      <w:r w:rsidR="001E5F65">
        <w:t>clause</w:t>
      </w:r>
      <w:r w:rsidR="00D56F7B" w:rsidRPr="0073469F">
        <w:t> </w:t>
      </w:r>
      <w:r w:rsidR="00692704">
        <w:rPr>
          <w:lang w:eastAsia="ko-KR"/>
        </w:rPr>
        <w:t>15.1</w:t>
      </w:r>
      <w:r w:rsidR="00D56F7B" w:rsidRPr="0073469F">
        <w:rPr>
          <w:lang w:eastAsia="ko-KR"/>
        </w:rPr>
        <w:t>.3</w:t>
      </w:r>
      <w:r w:rsidR="00043AF9" w:rsidRPr="0073469F">
        <w:rPr>
          <w:lang w:eastAsia="ko-KR"/>
        </w:rPr>
        <w:t xml:space="preserve">. In the GROUP </w:t>
      </w:r>
      <w:r w:rsidR="00043AF9" w:rsidRPr="0073469F">
        <w:t>CALL ANNOUNCEMENT message, the MCPTT client:</w:t>
      </w:r>
    </w:p>
    <w:p w14:paraId="4C8E3BDD" w14:textId="77777777" w:rsidR="00043AF9" w:rsidRPr="0073469F" w:rsidRDefault="00043AF9" w:rsidP="00E6010C">
      <w:pPr>
        <w:pStyle w:val="B2"/>
      </w:pPr>
      <w:r w:rsidRPr="0073469F">
        <w:t>a)</w:t>
      </w:r>
      <w:r w:rsidRPr="0073469F">
        <w:tab/>
        <w:t xml:space="preserve">shall set the </w:t>
      </w:r>
      <w:r w:rsidR="00692704">
        <w:t>C</w:t>
      </w:r>
      <w:r w:rsidRPr="0073469F">
        <w:t>all identifier IE to the stored call identifier of the call;</w:t>
      </w:r>
    </w:p>
    <w:p w14:paraId="079B74B1" w14:textId="77777777" w:rsidR="00860352" w:rsidRPr="0073469F" w:rsidRDefault="00860352" w:rsidP="00860352">
      <w:pPr>
        <w:pStyle w:val="B2"/>
        <w:rPr>
          <w:lang w:eastAsia="ko-KR"/>
        </w:rPr>
      </w:pPr>
      <w:r w:rsidRPr="0073469F">
        <w:rPr>
          <w:lang w:eastAsia="ko-KR"/>
        </w:rPr>
        <w:t>b)</w:t>
      </w:r>
      <w:r w:rsidRPr="0073469F">
        <w:rPr>
          <w:lang w:eastAsia="ko-KR"/>
        </w:rPr>
        <w:tab/>
        <w:t xml:space="preserve">shall set the Call </w:t>
      </w:r>
      <w:r w:rsidR="00692704">
        <w:rPr>
          <w:lang w:eastAsia="ko-KR"/>
        </w:rPr>
        <w:t>t</w:t>
      </w:r>
      <w:r w:rsidRPr="0073469F">
        <w:rPr>
          <w:lang w:eastAsia="ko-KR"/>
        </w:rPr>
        <w:t>ype IE to the stored current call type associated with the call type control state machine;</w:t>
      </w:r>
    </w:p>
    <w:p w14:paraId="71D85C5A" w14:textId="77777777" w:rsidR="00043AF9" w:rsidRPr="0073469F" w:rsidRDefault="00860352" w:rsidP="00E6010C">
      <w:pPr>
        <w:pStyle w:val="B2"/>
      </w:pPr>
      <w:r w:rsidRPr="0073469F">
        <w:t>c</w:t>
      </w:r>
      <w:r w:rsidR="00043AF9" w:rsidRPr="0073469F">
        <w:t>)</w:t>
      </w:r>
      <w:r w:rsidR="00043AF9" w:rsidRPr="0073469F">
        <w:tab/>
        <w:t xml:space="preserve">shall set the </w:t>
      </w:r>
      <w:r w:rsidR="00692704">
        <w:t>R</w:t>
      </w:r>
      <w:r w:rsidR="00043AF9" w:rsidRPr="0073469F">
        <w:t>efresh interval IE to the stored refresh interval of the call;</w:t>
      </w:r>
    </w:p>
    <w:p w14:paraId="145BCF6D" w14:textId="77777777" w:rsidR="00D56F7B" w:rsidRPr="0073469F" w:rsidRDefault="00860352" w:rsidP="00E6010C">
      <w:pPr>
        <w:pStyle w:val="B2"/>
        <w:rPr>
          <w:lang w:eastAsia="ko-KR"/>
        </w:rPr>
      </w:pPr>
      <w:r w:rsidRPr="0073469F">
        <w:t>d</w:t>
      </w:r>
      <w:r w:rsidR="00D56F7B" w:rsidRPr="0073469F">
        <w:t>)</w:t>
      </w:r>
      <w:r w:rsidR="00D56F7B" w:rsidRPr="0073469F">
        <w:tab/>
        <w:t xml:space="preserve">shall </w:t>
      </w:r>
      <w:r w:rsidR="007A1D4D" w:rsidRPr="0073469F">
        <w:t>set the SDP IE to the stored SDP body of the call</w:t>
      </w:r>
      <w:r w:rsidR="00D56F7B" w:rsidRPr="0073469F">
        <w:rPr>
          <w:lang w:eastAsia="ko-KR"/>
        </w:rPr>
        <w:t>;</w:t>
      </w:r>
    </w:p>
    <w:p w14:paraId="21313D46" w14:textId="77777777" w:rsidR="00043AF9" w:rsidRPr="0073469F" w:rsidRDefault="00860352" w:rsidP="00043AF9">
      <w:pPr>
        <w:pStyle w:val="B2"/>
      </w:pPr>
      <w:r w:rsidRPr="0073469F">
        <w:t>e</w:t>
      </w:r>
      <w:r w:rsidR="00043AF9" w:rsidRPr="0073469F">
        <w:t>)</w:t>
      </w:r>
      <w:r w:rsidR="00043AF9" w:rsidRPr="0073469F">
        <w:tab/>
        <w:t xml:space="preserve">shall set the </w:t>
      </w:r>
      <w:r w:rsidR="00FB0D10">
        <w:rPr>
          <w:lang w:eastAsia="zh-CN"/>
        </w:rPr>
        <w:t>O</w:t>
      </w:r>
      <w:r w:rsidR="00043AF9" w:rsidRPr="0073469F">
        <w:rPr>
          <w:lang w:eastAsia="zh-CN"/>
        </w:rPr>
        <w:t xml:space="preserve">riginating </w:t>
      </w:r>
      <w:r w:rsidR="00043AF9" w:rsidRPr="0073469F">
        <w:t xml:space="preserve">MCPTT </w:t>
      </w:r>
      <w:r w:rsidR="006B62FD" w:rsidRPr="0073469F">
        <w:rPr>
          <w:lang w:eastAsia="zh-CN"/>
        </w:rPr>
        <w:t xml:space="preserve">user </w:t>
      </w:r>
      <w:r w:rsidR="00692704">
        <w:rPr>
          <w:lang w:eastAsia="zh-CN"/>
        </w:rPr>
        <w:t>ID</w:t>
      </w:r>
      <w:r w:rsidR="00043AF9" w:rsidRPr="0073469F">
        <w:t xml:space="preserve"> IE to the stored originating MCPTT </w:t>
      </w:r>
      <w:r w:rsidR="006B62FD" w:rsidRPr="0073469F">
        <w:t xml:space="preserve">user </w:t>
      </w:r>
      <w:r w:rsidR="00692704">
        <w:t>ID</w:t>
      </w:r>
      <w:r w:rsidR="00043AF9" w:rsidRPr="0073469F">
        <w:t xml:space="preserve"> of the call</w:t>
      </w:r>
      <w:r w:rsidR="00043AF9" w:rsidRPr="0073469F">
        <w:rPr>
          <w:lang w:eastAsia="ko-KR"/>
        </w:rPr>
        <w:t>;</w:t>
      </w:r>
    </w:p>
    <w:p w14:paraId="79087480" w14:textId="77777777" w:rsidR="00043AF9" w:rsidRPr="0073469F" w:rsidRDefault="00860352" w:rsidP="00043AF9">
      <w:pPr>
        <w:pStyle w:val="B2"/>
        <w:rPr>
          <w:lang w:eastAsia="ko-KR"/>
        </w:rPr>
      </w:pPr>
      <w:r w:rsidRPr="0073469F">
        <w:t>f</w:t>
      </w:r>
      <w:r w:rsidR="00043AF9" w:rsidRPr="0073469F">
        <w:t>)</w:t>
      </w:r>
      <w:r w:rsidR="00043AF9" w:rsidRPr="0073469F">
        <w:tab/>
        <w:t xml:space="preserve">shall set the MCPTT group ID IE to the stored MCPTT group </w:t>
      </w:r>
      <w:r w:rsidR="006B62FD" w:rsidRPr="0073469F">
        <w:t>ID</w:t>
      </w:r>
      <w:r w:rsidR="00043AF9" w:rsidRPr="0073469F">
        <w:t xml:space="preserve"> of the call</w:t>
      </w:r>
      <w:r w:rsidR="00043AF9" w:rsidRPr="0073469F">
        <w:rPr>
          <w:lang w:eastAsia="ko-KR"/>
        </w:rPr>
        <w:t>;</w:t>
      </w:r>
    </w:p>
    <w:p w14:paraId="546A5D0B" w14:textId="77777777" w:rsidR="000D5B2D" w:rsidRPr="0073469F" w:rsidRDefault="000D5B2D" w:rsidP="000D5B2D">
      <w:pPr>
        <w:pStyle w:val="B2"/>
        <w:rPr>
          <w:lang w:eastAsia="ko-KR"/>
        </w:rPr>
      </w:pPr>
      <w:r w:rsidRPr="0073469F">
        <w:rPr>
          <w:lang w:eastAsia="ko-KR"/>
        </w:rPr>
        <w:t>g)</w:t>
      </w:r>
      <w:r w:rsidRPr="0073469F">
        <w:rPr>
          <w:lang w:eastAsia="ko-KR"/>
        </w:rPr>
        <w:tab/>
      </w:r>
      <w:r w:rsidRPr="0073469F">
        <w:t xml:space="preserve">shall set the </w:t>
      </w:r>
      <w:r w:rsidR="00692704">
        <w:rPr>
          <w:lang w:eastAsia="zh-CN"/>
        </w:rPr>
        <w:t>C</w:t>
      </w:r>
      <w:r w:rsidRPr="0073469F">
        <w:rPr>
          <w:lang w:eastAsia="zh-CN"/>
        </w:rPr>
        <w:t>all start time</w:t>
      </w:r>
      <w:r w:rsidRPr="0073469F">
        <w:t xml:space="preserve"> IE to the stored call start time of the call</w:t>
      </w:r>
      <w:r w:rsidRPr="0073469F">
        <w:rPr>
          <w:lang w:eastAsia="ko-KR"/>
        </w:rPr>
        <w:t>;</w:t>
      </w:r>
    </w:p>
    <w:p w14:paraId="0F80434B" w14:textId="77777777" w:rsidR="00D9605F" w:rsidRDefault="000D5B2D" w:rsidP="00D9605F">
      <w:pPr>
        <w:pStyle w:val="B2"/>
        <w:rPr>
          <w:lang w:eastAsia="ko-KR"/>
        </w:rPr>
      </w:pPr>
      <w:r w:rsidRPr="0073469F">
        <w:t>h</w:t>
      </w:r>
      <w:r w:rsidR="00043AF9" w:rsidRPr="0073469F">
        <w:t>)</w:t>
      </w:r>
      <w:r w:rsidR="00D9605F">
        <w:rPr>
          <w:lang w:eastAsia="ko-KR"/>
        </w:rPr>
        <w:tab/>
        <w:t>shall set the Last call type change time IE to the stored last call type change time of the call associated with call type control state machine;</w:t>
      </w:r>
    </w:p>
    <w:p w14:paraId="46A254FC" w14:textId="77777777" w:rsidR="00D9605F" w:rsidRDefault="00D9605F" w:rsidP="00D9605F">
      <w:pPr>
        <w:pStyle w:val="B2"/>
        <w:rPr>
          <w:lang w:eastAsia="ko-KR"/>
        </w:rPr>
      </w:pPr>
      <w:proofErr w:type="spellStart"/>
      <w:r>
        <w:rPr>
          <w:lang w:eastAsia="ko-KR"/>
        </w:rPr>
        <w:t>i</w:t>
      </w:r>
      <w:proofErr w:type="spellEnd"/>
      <w:r>
        <w:rPr>
          <w:lang w:eastAsia="ko-KR"/>
        </w:rPr>
        <w:t>)</w:t>
      </w:r>
      <w:r>
        <w:rPr>
          <w:lang w:eastAsia="ko-KR"/>
        </w:rPr>
        <w:tab/>
        <w:t>shall set the Last user to change call type IE to last user to change call type associated with call type control state machine; and</w:t>
      </w:r>
    </w:p>
    <w:p w14:paraId="5CA31EFD" w14:textId="77777777" w:rsidR="00043AF9" w:rsidRPr="0073469F" w:rsidRDefault="00D9605F" w:rsidP="00D9605F">
      <w:pPr>
        <w:pStyle w:val="B2"/>
      </w:pPr>
      <w:r>
        <w:t>j)</w:t>
      </w:r>
      <w:r w:rsidR="00043AF9" w:rsidRPr="0073469F">
        <w:tab/>
        <w:t xml:space="preserve">may include the </w:t>
      </w:r>
      <w:r w:rsidR="00692704">
        <w:rPr>
          <w:lang w:eastAsia="zh-CN"/>
        </w:rPr>
        <w:t>C</w:t>
      </w:r>
      <w:r w:rsidR="00043AF9" w:rsidRPr="0073469F">
        <w:rPr>
          <w:lang w:eastAsia="zh-CN"/>
        </w:rPr>
        <w:t>onfirm mode indication IE;</w:t>
      </w:r>
    </w:p>
    <w:p w14:paraId="78E8A8C6" w14:textId="77777777" w:rsidR="00D56F7B" w:rsidRPr="0073469F" w:rsidRDefault="000D5B2D" w:rsidP="00D56F7B">
      <w:pPr>
        <w:pStyle w:val="B1"/>
        <w:rPr>
          <w:lang w:eastAsia="ko-KR"/>
        </w:rPr>
      </w:pPr>
      <w:r w:rsidRPr="0073469F">
        <w:t>8</w:t>
      </w:r>
      <w:r w:rsidR="00D56F7B" w:rsidRPr="0073469F">
        <w:t>)</w:t>
      </w:r>
      <w:r w:rsidR="00D56F7B" w:rsidRPr="0073469F">
        <w:tab/>
        <w:t xml:space="preserve">shall send the </w:t>
      </w:r>
      <w:r w:rsidR="00043AF9" w:rsidRPr="0073469F">
        <w:t xml:space="preserve">GROUP </w:t>
      </w:r>
      <w:r w:rsidR="00D56F7B" w:rsidRPr="0073469F">
        <w:t xml:space="preserve">CALL ANNOUNCEMENT message as specified in </w:t>
      </w:r>
      <w:r w:rsidR="001E5F65">
        <w:t>clause</w:t>
      </w:r>
      <w:r w:rsidR="00D56F7B" w:rsidRPr="0073469F">
        <w:t> </w:t>
      </w:r>
      <w:r w:rsidR="00D56F7B" w:rsidRPr="0073469F">
        <w:rPr>
          <w:lang w:eastAsia="ko-KR"/>
        </w:rPr>
        <w:t>10.2.</w:t>
      </w:r>
      <w:r w:rsidR="00860352" w:rsidRPr="0073469F">
        <w:rPr>
          <w:lang w:eastAsia="ko-KR"/>
        </w:rPr>
        <w:t>1</w:t>
      </w:r>
      <w:r w:rsidR="00D56F7B" w:rsidRPr="0073469F">
        <w:rPr>
          <w:lang w:eastAsia="ko-KR"/>
        </w:rPr>
        <w:t>.1.1;</w:t>
      </w:r>
    </w:p>
    <w:p w14:paraId="109F9E1B" w14:textId="77777777" w:rsidR="00D56F7B" w:rsidRPr="0073469F" w:rsidRDefault="000D5B2D" w:rsidP="00D56F7B">
      <w:pPr>
        <w:pStyle w:val="B1"/>
      </w:pPr>
      <w:r w:rsidRPr="0073469F">
        <w:rPr>
          <w:lang w:eastAsia="ko-KR"/>
        </w:rPr>
        <w:t>9</w:t>
      </w:r>
      <w:r w:rsidR="00D56F7B" w:rsidRPr="0073469F">
        <w:rPr>
          <w:lang w:eastAsia="ko-KR"/>
        </w:rPr>
        <w:t>)</w:t>
      </w:r>
      <w:r w:rsidR="00D56F7B" w:rsidRPr="0073469F">
        <w:rPr>
          <w:lang w:eastAsia="ko-KR"/>
        </w:rPr>
        <w:tab/>
      </w:r>
      <w:r w:rsidR="00D56F7B" w:rsidRPr="0073469F">
        <w:t xml:space="preserve">shall establish a media session based on the </w:t>
      </w:r>
      <w:r w:rsidR="00043AF9" w:rsidRPr="0073469F">
        <w:t>stored SDP body of the call</w:t>
      </w:r>
      <w:r w:rsidR="00D56F7B" w:rsidRPr="0073469F">
        <w:t>;</w:t>
      </w:r>
    </w:p>
    <w:p w14:paraId="5681341E" w14:textId="77777777" w:rsidR="00D56F7B" w:rsidRDefault="000D5B2D" w:rsidP="00D56F7B">
      <w:pPr>
        <w:pStyle w:val="B1"/>
      </w:pPr>
      <w:r w:rsidRPr="0073469F">
        <w:t>10</w:t>
      </w:r>
      <w:r w:rsidR="00D56F7B" w:rsidRPr="0073469F">
        <w:t>)</w:t>
      </w:r>
      <w:r w:rsidR="00D56F7B" w:rsidRPr="0073469F">
        <w:tab/>
        <w:t xml:space="preserve">shall start floor control as originating </w:t>
      </w:r>
      <w:r w:rsidR="00043AF9" w:rsidRPr="0073469F">
        <w:t xml:space="preserve">floor participant as </w:t>
      </w:r>
      <w:r w:rsidR="00692704">
        <w:t>specified</w:t>
      </w:r>
      <w:r w:rsidR="00692704" w:rsidRPr="0073469F">
        <w:t xml:space="preserve"> </w:t>
      </w:r>
      <w:r w:rsidR="00043AF9" w:rsidRPr="0073469F">
        <w:t xml:space="preserve">in </w:t>
      </w:r>
      <w:r w:rsidR="001E5F65">
        <w:t>clause</w:t>
      </w:r>
      <w:r w:rsidR="00043AF9" w:rsidRPr="0073469F">
        <w:t> 7.2</w:t>
      </w:r>
      <w:r w:rsidR="00692704">
        <w:t xml:space="preserve"> in 3GPP TS 24.380 [5]</w:t>
      </w:r>
      <w:r w:rsidR="00D56F7B" w:rsidRPr="0073469F">
        <w:t>;</w:t>
      </w:r>
    </w:p>
    <w:p w14:paraId="35B95996" w14:textId="77777777" w:rsidR="00AA70D0" w:rsidRPr="0073469F" w:rsidRDefault="00AA70D0" w:rsidP="00D56F7B">
      <w:pPr>
        <w:pStyle w:val="B1"/>
      </w:pPr>
      <w:r w:rsidRPr="0073469F">
        <w:rPr>
          <w:lang w:eastAsia="ko-KR"/>
        </w:rPr>
        <w:t>11)</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000F1DB5">
        <w:t xml:space="preserve"> (using stored call start time)</w:t>
      </w:r>
      <w:r w:rsidRPr="0073469F">
        <w:rPr>
          <w:lang w:eastAsia="ko-KR"/>
        </w:rPr>
        <w:t>;</w:t>
      </w:r>
    </w:p>
    <w:p w14:paraId="22AE9E8B" w14:textId="77777777" w:rsidR="00043AF9" w:rsidRPr="0073469F" w:rsidRDefault="00AA70D0" w:rsidP="00D56F7B">
      <w:pPr>
        <w:pStyle w:val="B1"/>
        <w:rPr>
          <w:lang w:eastAsia="ko-KR"/>
        </w:rPr>
      </w:pPr>
      <w:r>
        <w:rPr>
          <w:lang w:eastAsia="ko-KR"/>
        </w:rPr>
        <w:t>12</w:t>
      </w:r>
      <w:r w:rsidR="00D56F7B" w:rsidRPr="0073469F">
        <w:rPr>
          <w:lang w:eastAsia="ko-KR"/>
        </w:rPr>
        <w:t>)</w:t>
      </w:r>
      <w:r w:rsidR="00D56F7B" w:rsidRPr="0073469F">
        <w:rPr>
          <w:lang w:eastAsia="ko-KR"/>
        </w:rPr>
        <w:tab/>
        <w:t xml:space="preserve">shall start </w:t>
      </w:r>
      <w:r w:rsidR="00043AF9" w:rsidRPr="0073469F">
        <w:rPr>
          <w:lang w:eastAsia="ko-KR"/>
        </w:rPr>
        <w:t xml:space="preserve">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1.1</w:t>
      </w:r>
      <w:r w:rsidR="00860352" w:rsidRPr="0073469F">
        <w:t>.1</w:t>
      </w:r>
      <w:r w:rsidR="00043AF9" w:rsidRPr="0073469F">
        <w:rPr>
          <w:lang w:eastAsia="ko-KR"/>
        </w:rPr>
        <w:t>; and</w:t>
      </w:r>
    </w:p>
    <w:p w14:paraId="2005062D" w14:textId="77777777" w:rsidR="00043AF9" w:rsidRDefault="00AA70D0" w:rsidP="00043AF9">
      <w:pPr>
        <w:pStyle w:val="B1"/>
        <w:rPr>
          <w:lang w:eastAsia="ko-KR"/>
        </w:rPr>
      </w:pPr>
      <w:r>
        <w:rPr>
          <w:lang w:eastAsia="ko-KR"/>
        </w:rPr>
        <w:t>13</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7BCAB15A" w14:textId="77777777" w:rsidR="00B13313" w:rsidRPr="00436CF9" w:rsidRDefault="00B13313" w:rsidP="00436CF9">
      <w:pPr>
        <w:pStyle w:val="NO"/>
        <w:rPr>
          <w:lang w:val="en-US"/>
        </w:rPr>
      </w:pPr>
      <w:r>
        <w:rPr>
          <w:lang w:eastAsia="ko-KR"/>
        </w:rPr>
        <w:t xml:space="preserve">Note: </w:t>
      </w:r>
      <w:r>
        <w:t>In this release of the specification, the refresh interval of the call is fixed to 10 seconds.</w:t>
      </w:r>
    </w:p>
    <w:p w14:paraId="2A02D510" w14:textId="77777777" w:rsidR="00D56F7B" w:rsidRPr="0073469F" w:rsidRDefault="00D56F7B" w:rsidP="00567124">
      <w:pPr>
        <w:pStyle w:val="Heading6"/>
        <w:numPr>
          <w:ilvl w:val="5"/>
          <w:numId w:val="0"/>
        </w:numPr>
        <w:ind w:left="1152" w:hanging="432"/>
        <w:rPr>
          <w:lang w:eastAsia="zh-CN"/>
        </w:rPr>
      </w:pPr>
      <w:bookmarkStart w:id="3687" w:name="_Toc20156035"/>
      <w:bookmarkStart w:id="3688" w:name="_Toc27501192"/>
      <w:bookmarkStart w:id="3689" w:name="_Toc36049318"/>
      <w:bookmarkStart w:id="3690" w:name="_Toc45210084"/>
      <w:bookmarkStart w:id="3691" w:name="_Toc51860909"/>
      <w:bookmarkStart w:id="3692" w:name="_Toc171604166"/>
      <w:r w:rsidRPr="0073469F">
        <w:rPr>
          <w:lang w:eastAsia="zh-CN"/>
        </w:rPr>
        <w:t>10.2.2.</w:t>
      </w:r>
      <w:r w:rsidR="00860352" w:rsidRPr="0073469F">
        <w:rPr>
          <w:lang w:eastAsia="zh-CN"/>
        </w:rPr>
        <w:t>4.</w:t>
      </w:r>
      <w:r w:rsidRPr="0073469F">
        <w:rPr>
          <w:lang w:eastAsia="zh-CN"/>
        </w:rPr>
        <w:t>3.2</w:t>
      </w:r>
      <w:r w:rsidRPr="0073469F">
        <w:rPr>
          <w:lang w:eastAsia="zh-CN"/>
        </w:rPr>
        <w:tab/>
      </w:r>
      <w:r w:rsidR="0004596C">
        <w:rPr>
          <w:lang w:eastAsia="zh-CN"/>
        </w:rPr>
        <w:t>R</w:t>
      </w:r>
      <w:r w:rsidRPr="0073469F">
        <w:rPr>
          <w:lang w:eastAsia="zh-CN"/>
        </w:rPr>
        <w:t xml:space="preserve">eceiving a </w:t>
      </w:r>
      <w:r w:rsidR="00043AF9" w:rsidRPr="0073469F">
        <w:rPr>
          <w:lang w:eastAsia="zh-CN"/>
        </w:rPr>
        <w:t xml:space="preserve">GROUP </w:t>
      </w:r>
      <w:r w:rsidRPr="0073469F">
        <w:rPr>
          <w:lang w:eastAsia="zh-CN"/>
        </w:rPr>
        <w:t>CALL ANNOUNCEMENT message</w:t>
      </w:r>
      <w:bookmarkEnd w:id="3687"/>
      <w:bookmarkEnd w:id="3688"/>
      <w:bookmarkEnd w:id="3689"/>
      <w:bookmarkEnd w:id="3690"/>
      <w:bookmarkEnd w:id="3691"/>
      <w:bookmarkEnd w:id="3692"/>
    </w:p>
    <w:p w14:paraId="49B49AF5" w14:textId="77777777" w:rsidR="00D56F7B" w:rsidRPr="0073469F" w:rsidRDefault="00043AF9" w:rsidP="00D56F7B">
      <w:r w:rsidRPr="0073469F">
        <w:t xml:space="preserve">When in the </w:t>
      </w:r>
      <w:r w:rsidR="008A066A" w:rsidRPr="0073469F">
        <w:rPr>
          <w:lang w:eastAsia="ko-KR"/>
        </w:rPr>
        <w:t>"S2: waiting for call announcement"</w:t>
      </w:r>
      <w:r w:rsidRPr="0073469F">
        <w:rPr>
          <w:lang w:eastAsia="ko-KR"/>
        </w:rPr>
        <w:t xml:space="preserve"> state, </w:t>
      </w:r>
      <w:r w:rsidR="00D56F7B" w:rsidRPr="0073469F">
        <w:t xml:space="preserve">upon receiving a </w:t>
      </w:r>
      <w:r w:rsidRPr="0073469F">
        <w:t xml:space="preserve">GROUP </w:t>
      </w:r>
      <w:r w:rsidR="00D56F7B" w:rsidRPr="0073469F">
        <w:t>CALL ANNOUNCEMENT message</w:t>
      </w:r>
      <w:r w:rsidRPr="0073469F">
        <w:t xml:space="preserve"> with the MCPTT group ID IE matching the stored MCPTT group </w:t>
      </w:r>
      <w:r w:rsidR="006B62FD" w:rsidRPr="0073469F">
        <w:t xml:space="preserve">ID </w:t>
      </w:r>
      <w:r w:rsidRPr="0073469F">
        <w:t>of the call</w:t>
      </w:r>
      <w:r w:rsidR="00D56F7B" w:rsidRPr="0073469F">
        <w:t xml:space="preserve">, the MCPTT </w:t>
      </w:r>
      <w:r w:rsidRPr="0073469F">
        <w:t>c</w:t>
      </w:r>
      <w:r w:rsidR="00D56F7B" w:rsidRPr="0073469F">
        <w:t>lient:</w:t>
      </w:r>
    </w:p>
    <w:p w14:paraId="30A9822B" w14:textId="77777777" w:rsidR="00043AF9" w:rsidRPr="0073469F" w:rsidRDefault="00043AF9" w:rsidP="00043AF9">
      <w:pPr>
        <w:pStyle w:val="B1"/>
      </w:pPr>
      <w:r w:rsidRPr="0073469F">
        <w:t>1)</w:t>
      </w:r>
      <w:r w:rsidRPr="0073469F">
        <w:tab/>
        <w:t xml:space="preserve">shall stop </w:t>
      </w:r>
      <w:r w:rsidRPr="0073469F">
        <w:rPr>
          <w:lang w:eastAsia="ko-KR"/>
        </w:rPr>
        <w:t xml:space="preserve">timer </w:t>
      </w:r>
      <w:r w:rsidR="00C46441" w:rsidRPr="0073469F">
        <w:rPr>
          <w:lang w:eastAsia="ko-KR"/>
        </w:rPr>
        <w:t>TFG3</w:t>
      </w:r>
      <w:r w:rsidRPr="0073469F">
        <w:rPr>
          <w:lang w:eastAsia="ko-KR"/>
        </w:rPr>
        <w:t xml:space="preserve"> (call probe retransmission);</w:t>
      </w:r>
    </w:p>
    <w:p w14:paraId="71F38B4D" w14:textId="77777777" w:rsidR="00043AF9" w:rsidRPr="0073469F" w:rsidRDefault="00043AF9" w:rsidP="00043AF9">
      <w:pPr>
        <w:pStyle w:val="B1"/>
      </w:pPr>
      <w:r w:rsidRPr="0073469F">
        <w:t>2)</w:t>
      </w:r>
      <w:r w:rsidRPr="0073469F">
        <w:tab/>
        <w:t>shall stop timer T</w:t>
      </w:r>
      <w:r w:rsidR="00C46441" w:rsidRPr="0073469F">
        <w:t>FG</w:t>
      </w:r>
      <w:r w:rsidRPr="0073469F">
        <w:t>1 (wait for call announcement);</w:t>
      </w:r>
    </w:p>
    <w:p w14:paraId="27340774" w14:textId="77777777" w:rsidR="00043AF9" w:rsidRPr="0073469F" w:rsidRDefault="00043AF9" w:rsidP="00043AF9">
      <w:pPr>
        <w:pStyle w:val="B1"/>
      </w:pPr>
      <w:r w:rsidRPr="0073469F">
        <w:lastRenderedPageBreak/>
        <w:t>3)</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120EB7FF" w14:textId="77777777" w:rsidR="00043AF9" w:rsidRPr="0073469F" w:rsidRDefault="00043AF9" w:rsidP="00043AF9">
      <w:pPr>
        <w:pStyle w:val="B1"/>
      </w:pPr>
      <w:r w:rsidRPr="0073469F">
        <w:t>4)</w:t>
      </w:r>
      <w:r w:rsidRPr="0073469F">
        <w:tab/>
        <w:t xml:space="preserve">shall store </w:t>
      </w:r>
      <w:r w:rsidRPr="0073469F">
        <w:rPr>
          <w:lang w:eastAsia="ko-KR"/>
        </w:rPr>
        <w:t xml:space="preserve">the value of the </w:t>
      </w:r>
      <w:r w:rsidR="00692704">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59B576B8" w14:textId="77777777" w:rsidR="00043AF9" w:rsidRPr="0073469F" w:rsidRDefault="00043AF9" w:rsidP="00043AF9">
      <w:pPr>
        <w:pStyle w:val="B1"/>
      </w:pPr>
      <w:r w:rsidRPr="0073469F">
        <w:t>5)</w:t>
      </w:r>
      <w:r w:rsidRPr="0073469F">
        <w:tab/>
        <w:t xml:space="preserve">shall store the value of the </w:t>
      </w:r>
      <w:r w:rsidRPr="0073469F">
        <w:rPr>
          <w:lang w:eastAsia="zh-CN"/>
        </w:rPr>
        <w:t xml:space="preserve">originating </w:t>
      </w:r>
      <w:r w:rsidRPr="0073469F">
        <w:t xml:space="preserve">MCPTT </w:t>
      </w:r>
      <w:r w:rsidR="006B62FD" w:rsidRPr="0073469F">
        <w:rPr>
          <w:lang w:eastAsia="zh-CN"/>
        </w:rPr>
        <w:t xml:space="preserve">user </w:t>
      </w:r>
      <w:r w:rsidR="00692704">
        <w:rPr>
          <w:lang w:eastAsia="zh-CN"/>
        </w:rPr>
        <w:t>ID</w:t>
      </w:r>
      <w:r w:rsidRPr="0073469F">
        <w:t xml:space="preserve"> IE </w:t>
      </w:r>
      <w:r w:rsidRPr="0073469F">
        <w:rPr>
          <w:lang w:eastAsia="ko-KR"/>
        </w:rPr>
        <w:t xml:space="preserve">of the GROUP CALL ANNOUNCEMENT message </w:t>
      </w:r>
      <w:r w:rsidRPr="0073469F">
        <w:t xml:space="preserve">as the </w:t>
      </w:r>
      <w:r w:rsidR="00FB0D10">
        <w:t>O</w:t>
      </w:r>
      <w:r w:rsidRPr="0073469F">
        <w:t xml:space="preserve">riginating MCPTT </w:t>
      </w:r>
      <w:r w:rsidR="006B62FD" w:rsidRPr="0073469F">
        <w:t xml:space="preserve">user </w:t>
      </w:r>
      <w:r w:rsidR="00692704">
        <w:t>ID</w:t>
      </w:r>
      <w:r w:rsidRPr="0073469F">
        <w:t xml:space="preserve"> of the call</w:t>
      </w:r>
      <w:r w:rsidRPr="0073469F">
        <w:rPr>
          <w:lang w:eastAsia="ko-KR"/>
        </w:rPr>
        <w:t>;</w:t>
      </w:r>
    </w:p>
    <w:p w14:paraId="21985CD1" w14:textId="77777777" w:rsidR="00043AF9" w:rsidRPr="0073469F" w:rsidRDefault="00043AF9" w:rsidP="00043AF9">
      <w:pPr>
        <w:pStyle w:val="B1"/>
        <w:rPr>
          <w:lang w:eastAsia="ko-KR"/>
        </w:rPr>
      </w:pPr>
      <w:r w:rsidRPr="0073469F">
        <w:t>6)</w:t>
      </w:r>
      <w:r w:rsidRPr="0073469F">
        <w:tab/>
        <w:t xml:space="preserve">shall </w:t>
      </w:r>
      <w:r w:rsidRPr="0073469F">
        <w:rPr>
          <w:lang w:eastAsia="ko-KR"/>
        </w:rPr>
        <w:t xml:space="preserve">store the value of the </w:t>
      </w:r>
      <w:r w:rsidR="00692704">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6D2D8DF2" w14:textId="77777777" w:rsidR="000D5B2D" w:rsidRPr="0073469F" w:rsidRDefault="000D5B2D" w:rsidP="000D5B2D">
      <w:pPr>
        <w:pStyle w:val="B1"/>
      </w:pPr>
      <w:r w:rsidRPr="0073469F">
        <w:t>7)</w:t>
      </w:r>
      <w:r w:rsidRPr="0073469F">
        <w:tab/>
        <w:t xml:space="preserve">shall store </w:t>
      </w:r>
      <w:r w:rsidRPr="0073469F">
        <w:rPr>
          <w:lang w:eastAsia="ko-KR"/>
        </w:rPr>
        <w:t xml:space="preserve">the value of the </w:t>
      </w:r>
      <w:r w:rsidR="00692704">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07AB7CD2" w14:textId="77777777" w:rsidR="00D56F7B" w:rsidRPr="0073469F" w:rsidRDefault="000D5B2D" w:rsidP="00D56F7B">
      <w:pPr>
        <w:pStyle w:val="B1"/>
      </w:pPr>
      <w:r w:rsidRPr="0073469F">
        <w:rPr>
          <w:lang w:eastAsia="ko-KR"/>
        </w:rPr>
        <w:t>8</w:t>
      </w:r>
      <w:r w:rsidR="00D56F7B" w:rsidRPr="0073469F">
        <w:t>)</w:t>
      </w:r>
      <w:r w:rsidR="00D56F7B" w:rsidRPr="0073469F">
        <w:tab/>
        <w:t xml:space="preserve">shall establish a media session based on the </w:t>
      </w:r>
      <w:r w:rsidR="00043AF9" w:rsidRPr="0073469F">
        <w:t xml:space="preserve">stored </w:t>
      </w:r>
      <w:r w:rsidR="00D56F7B" w:rsidRPr="0073469F">
        <w:t xml:space="preserve">SDP body </w:t>
      </w:r>
      <w:r w:rsidR="00043AF9" w:rsidRPr="0073469F">
        <w:t>of the call</w:t>
      </w:r>
      <w:r w:rsidR="00D56F7B" w:rsidRPr="0073469F">
        <w:t>;</w:t>
      </w:r>
    </w:p>
    <w:p w14:paraId="58E03A29" w14:textId="77777777" w:rsidR="00D56F7B" w:rsidRDefault="000D5B2D" w:rsidP="00D56F7B">
      <w:pPr>
        <w:pStyle w:val="B1"/>
      </w:pPr>
      <w:r w:rsidRPr="0073469F">
        <w:t>9</w:t>
      </w:r>
      <w:r w:rsidR="00D56F7B" w:rsidRPr="0073469F">
        <w:t>)</w:t>
      </w:r>
      <w:r w:rsidR="00D56F7B" w:rsidRPr="0073469F">
        <w:tab/>
        <w:t xml:space="preserve">shall start floor control as terminating </w:t>
      </w:r>
      <w:r w:rsidR="00043AF9" w:rsidRPr="0073469F">
        <w:t xml:space="preserve">floor participant as </w:t>
      </w:r>
      <w:r w:rsidR="00692704">
        <w:t>specified</w:t>
      </w:r>
      <w:r w:rsidR="00692704" w:rsidRPr="0073469F">
        <w:t xml:space="preserve"> </w:t>
      </w:r>
      <w:r w:rsidR="00043AF9" w:rsidRPr="0073469F">
        <w:t xml:space="preserve">in </w:t>
      </w:r>
      <w:r w:rsidR="001E5F65">
        <w:t>clause</w:t>
      </w:r>
      <w:r w:rsidR="00043AF9" w:rsidRPr="0073469F">
        <w:t> 7.2</w:t>
      </w:r>
      <w:r w:rsidR="00692704">
        <w:t xml:space="preserve"> in 3GPP TS 24.380 [5]</w:t>
      </w:r>
      <w:r w:rsidR="00D56F7B" w:rsidRPr="0073469F">
        <w:t>;</w:t>
      </w:r>
    </w:p>
    <w:p w14:paraId="2D2427BD" w14:textId="77777777" w:rsidR="00AA70D0" w:rsidRPr="0073469F" w:rsidRDefault="00AA70D0" w:rsidP="00D56F7B">
      <w:pPr>
        <w:pStyle w:val="B1"/>
      </w:pPr>
      <w:r w:rsidRPr="0073469F">
        <w:rPr>
          <w:lang w:eastAsia="ko-KR"/>
        </w:rPr>
        <w:t>1</w:t>
      </w:r>
      <w:r>
        <w:rPr>
          <w:lang w:eastAsia="ko-KR"/>
        </w:rPr>
        <w:t>0</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5F154644" w14:textId="77777777" w:rsidR="00043AF9" w:rsidRPr="0073469F" w:rsidRDefault="00AA70D0" w:rsidP="00043AF9">
      <w:pPr>
        <w:pStyle w:val="B1"/>
        <w:rPr>
          <w:lang w:eastAsia="ko-KR"/>
        </w:rPr>
      </w:pPr>
      <w:r>
        <w:rPr>
          <w:lang w:eastAsia="ko-KR"/>
        </w:rPr>
        <w:t>11</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FB0D10">
        <w:t>4.</w:t>
      </w:r>
      <w:r w:rsidR="00043AF9" w:rsidRPr="0073469F">
        <w:t>1.</w:t>
      </w:r>
      <w:r w:rsidR="00FB0D10">
        <w:t>1</w:t>
      </w:r>
      <w:r w:rsidR="00043AF9" w:rsidRPr="0073469F">
        <w:t>.1</w:t>
      </w:r>
      <w:r w:rsidR="00043AF9" w:rsidRPr="0073469F">
        <w:rPr>
          <w:lang w:eastAsia="ko-KR"/>
        </w:rPr>
        <w:t>; and</w:t>
      </w:r>
    </w:p>
    <w:p w14:paraId="4E3578EB" w14:textId="77777777" w:rsidR="00043AF9" w:rsidRPr="0073469F" w:rsidRDefault="00AA70D0" w:rsidP="00043AF9">
      <w:pPr>
        <w:pStyle w:val="B1"/>
        <w:rPr>
          <w:lang w:eastAsia="ko-KR"/>
        </w:rPr>
      </w:pPr>
      <w:r>
        <w:rPr>
          <w:lang w:eastAsia="ko-KR"/>
        </w:rPr>
        <w:t>12</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746C9D85" w14:textId="77777777" w:rsidR="00043AF9" w:rsidRPr="0073469F" w:rsidRDefault="00043AF9" w:rsidP="00567124">
      <w:pPr>
        <w:pStyle w:val="Heading6"/>
        <w:numPr>
          <w:ilvl w:val="5"/>
          <w:numId w:val="0"/>
        </w:numPr>
        <w:ind w:left="1152" w:hanging="432"/>
        <w:rPr>
          <w:lang w:eastAsia="zh-CN"/>
        </w:rPr>
      </w:pPr>
      <w:bookmarkStart w:id="3693" w:name="_Toc20156036"/>
      <w:bookmarkStart w:id="3694" w:name="_Toc27501193"/>
      <w:bookmarkStart w:id="3695" w:name="_Toc36049319"/>
      <w:bookmarkStart w:id="3696" w:name="_Toc45210085"/>
      <w:bookmarkStart w:id="3697" w:name="_Toc51860910"/>
      <w:bookmarkStart w:id="3698" w:name="_Toc171604167"/>
      <w:r w:rsidRPr="0073469F">
        <w:rPr>
          <w:lang w:eastAsia="zh-CN"/>
        </w:rPr>
        <w:t>10.2.2.</w:t>
      </w:r>
      <w:r w:rsidR="00860352" w:rsidRPr="0073469F">
        <w:rPr>
          <w:lang w:eastAsia="zh-CN"/>
        </w:rPr>
        <w:t>4.</w:t>
      </w:r>
      <w:r w:rsidRPr="0073469F">
        <w:rPr>
          <w:lang w:eastAsia="zh-CN"/>
        </w:rPr>
        <w:t>3.3</w:t>
      </w:r>
      <w:r w:rsidRPr="0073469F">
        <w:rPr>
          <w:lang w:eastAsia="zh-CN"/>
        </w:rPr>
        <w:tab/>
      </w:r>
      <w:r w:rsidR="0004596C">
        <w:rPr>
          <w:lang w:eastAsia="zh-CN"/>
        </w:rPr>
        <w:t>R</w:t>
      </w:r>
      <w:r w:rsidRPr="0073469F">
        <w:rPr>
          <w:lang w:eastAsia="zh-CN"/>
        </w:rPr>
        <w:t>eceiving a GROUP CALL ANNOUNCEMENT message when not participating in the ongoing call</w:t>
      </w:r>
      <w:bookmarkEnd w:id="3693"/>
      <w:bookmarkEnd w:id="3694"/>
      <w:bookmarkEnd w:id="3695"/>
      <w:bookmarkEnd w:id="3696"/>
      <w:bookmarkEnd w:id="3697"/>
      <w:bookmarkEnd w:id="3698"/>
    </w:p>
    <w:p w14:paraId="05E3E278" w14:textId="77777777" w:rsidR="00043AF9" w:rsidRPr="0073469F" w:rsidRDefault="00043AF9" w:rsidP="00043AF9">
      <w:r w:rsidRPr="0073469F">
        <w:t xml:space="preserve">When in the </w:t>
      </w:r>
      <w:r w:rsidR="0054671A" w:rsidRPr="0073469F">
        <w:t>"</w:t>
      </w:r>
      <w:r w:rsidRPr="0073469F">
        <w:t>S1: start-stop</w:t>
      </w:r>
      <w:r w:rsidR="0054671A" w:rsidRPr="0073469F">
        <w:t>"</w:t>
      </w:r>
      <w:r w:rsidRPr="0073469F">
        <w:rPr>
          <w:lang w:eastAsia="ko-KR"/>
        </w:rPr>
        <w:t xml:space="preserve"> state, </w:t>
      </w:r>
      <w:r w:rsidRPr="0073469F">
        <w:t xml:space="preserve">upon receiving a GROUP CALL ANNOUNCEMENT message with the MCPTT group ID IE not matching MCPTT group </w:t>
      </w:r>
      <w:r w:rsidR="006B62FD" w:rsidRPr="0073469F">
        <w:t xml:space="preserve">ID </w:t>
      </w:r>
      <w:r w:rsidRPr="0073469F">
        <w:t>of the call stored for other state machines, the MCPTT client:</w:t>
      </w:r>
    </w:p>
    <w:p w14:paraId="1273BF7B" w14:textId="77777777" w:rsidR="00043AF9" w:rsidRPr="0073469F" w:rsidRDefault="00043AF9" w:rsidP="00043AF9">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7D8599C3" w14:textId="77777777" w:rsidR="00043AF9" w:rsidRPr="0073469F" w:rsidRDefault="00043AF9" w:rsidP="00043AF9">
      <w:pPr>
        <w:pStyle w:val="B1"/>
      </w:pPr>
      <w:r w:rsidRPr="0073469F">
        <w:t>2)</w:t>
      </w:r>
      <w:r w:rsidRPr="0073469F">
        <w:tab/>
        <w:t xml:space="preserve">shall store </w:t>
      </w:r>
      <w:r w:rsidRPr="0073469F">
        <w:rPr>
          <w:lang w:eastAsia="ko-KR"/>
        </w:rPr>
        <w:t xml:space="preserve">the value of the </w:t>
      </w:r>
      <w:r w:rsidR="00692704">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0968C401" w14:textId="77777777" w:rsidR="00043AF9" w:rsidRPr="0073469F" w:rsidRDefault="00043AF9" w:rsidP="00043AF9">
      <w:pPr>
        <w:pStyle w:val="B1"/>
      </w:pPr>
      <w:r w:rsidRPr="0073469F">
        <w:t>3)</w:t>
      </w:r>
      <w:r w:rsidRPr="0073469F">
        <w:tab/>
        <w:t xml:space="preserve">shall store the value of the </w:t>
      </w:r>
      <w:r w:rsidR="00436CF9">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862A36">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862A36">
        <w:t>ID</w:t>
      </w:r>
      <w:r w:rsidRPr="0073469F">
        <w:t xml:space="preserve"> of the call</w:t>
      </w:r>
      <w:r w:rsidRPr="0073469F">
        <w:rPr>
          <w:lang w:eastAsia="ko-KR"/>
        </w:rPr>
        <w:t>;</w:t>
      </w:r>
    </w:p>
    <w:p w14:paraId="13341F13" w14:textId="77777777" w:rsidR="00043AF9" w:rsidRPr="0073469F" w:rsidRDefault="00043AF9" w:rsidP="00043AF9">
      <w:pPr>
        <w:pStyle w:val="B1"/>
      </w:pPr>
      <w:r w:rsidRPr="0073469F">
        <w:t>4)</w:t>
      </w:r>
      <w:r w:rsidRPr="0073469F">
        <w:tab/>
        <w:t xml:space="preserve">shall </w:t>
      </w:r>
      <w:r w:rsidRPr="0073469F">
        <w:rPr>
          <w:lang w:eastAsia="ko-KR"/>
        </w:rPr>
        <w:t xml:space="preserve">store the value of the </w:t>
      </w:r>
      <w:r w:rsidR="00692704">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5198E508" w14:textId="77777777" w:rsidR="00043AF9" w:rsidRPr="0073469F" w:rsidRDefault="00043AF9" w:rsidP="00043AF9">
      <w:pPr>
        <w:pStyle w:val="B1"/>
        <w:rPr>
          <w:lang w:eastAsia="ko-KR"/>
        </w:rPr>
      </w:pPr>
      <w:r w:rsidRPr="0073469F">
        <w:t>5)</w:t>
      </w:r>
      <w:r w:rsidRPr="0073469F">
        <w:tab/>
        <w:t xml:space="preserve">shall </w:t>
      </w:r>
      <w:r w:rsidRPr="0073469F">
        <w:rPr>
          <w:lang w:eastAsia="ko-KR"/>
        </w:rPr>
        <w:t xml:space="preserve">store the value of the MCPTT </w:t>
      </w:r>
      <w:r w:rsidR="00692704">
        <w:rPr>
          <w:lang w:eastAsia="ko-KR"/>
        </w:rPr>
        <w:t>g</w:t>
      </w:r>
      <w:r w:rsidRPr="0073469F">
        <w:rPr>
          <w:lang w:eastAsia="ko-KR"/>
        </w:rPr>
        <w:t xml:space="preserve">roup ID IE of the GROUP CALL ANNOUNCEMENT message as the MCPTT </w:t>
      </w:r>
      <w:r w:rsidR="00692704">
        <w:rPr>
          <w:lang w:eastAsia="ko-KR"/>
        </w:rPr>
        <w:t>g</w:t>
      </w:r>
      <w:r w:rsidRPr="0073469F">
        <w:rPr>
          <w:lang w:eastAsia="ko-KR"/>
        </w:rPr>
        <w:t xml:space="preserve">roup ID </w:t>
      </w:r>
      <w:r w:rsidRPr="0073469F">
        <w:t>of the call</w:t>
      </w:r>
      <w:r w:rsidRPr="0073469F">
        <w:rPr>
          <w:lang w:eastAsia="ko-KR"/>
        </w:rPr>
        <w:t>;</w:t>
      </w:r>
    </w:p>
    <w:p w14:paraId="71974888" w14:textId="77777777" w:rsidR="000D5B2D" w:rsidRPr="0073469F" w:rsidRDefault="000D5B2D" w:rsidP="000D5B2D">
      <w:pPr>
        <w:pStyle w:val="B1"/>
      </w:pPr>
      <w:r w:rsidRPr="0073469F">
        <w:t>6)</w:t>
      </w:r>
      <w:r w:rsidRPr="0073469F">
        <w:tab/>
        <w:t xml:space="preserve">shall store </w:t>
      </w:r>
      <w:r w:rsidRPr="0073469F">
        <w:rPr>
          <w:lang w:eastAsia="ko-KR"/>
        </w:rPr>
        <w:t xml:space="preserve">the value of the </w:t>
      </w:r>
      <w:r w:rsidR="00692704">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53C6876F" w14:textId="77777777" w:rsidR="00860352" w:rsidRPr="0073469F" w:rsidRDefault="000D5B2D" w:rsidP="00860352">
      <w:pPr>
        <w:pStyle w:val="B1"/>
      </w:pPr>
      <w:r w:rsidRPr="0073469F">
        <w:t>7</w:t>
      </w:r>
      <w:r w:rsidR="00860352" w:rsidRPr="0073469F">
        <w:t>)</w:t>
      </w:r>
      <w:r w:rsidR="00860352" w:rsidRPr="0073469F">
        <w:tab/>
        <w:t xml:space="preserve">shall </w:t>
      </w:r>
      <w:r w:rsidR="00860352" w:rsidRPr="0073469F">
        <w:rPr>
          <w:lang w:eastAsia="ko-KR"/>
        </w:rPr>
        <w:t xml:space="preserve">create a call type control state machine as described in </w:t>
      </w:r>
      <w:r w:rsidR="001E5F65">
        <w:rPr>
          <w:lang w:eastAsia="ko-KR"/>
        </w:rPr>
        <w:t>clause</w:t>
      </w:r>
      <w:r w:rsidR="00E3391F" w:rsidRPr="0073469F">
        <w:rPr>
          <w:lang w:eastAsia="ko-KR"/>
        </w:rPr>
        <w:t> </w:t>
      </w:r>
      <w:r w:rsidR="00692704">
        <w:rPr>
          <w:lang w:eastAsia="ko-KR"/>
        </w:rPr>
        <w:t>10.2.3</w:t>
      </w:r>
      <w:r w:rsidR="00860352" w:rsidRPr="0073469F">
        <w:rPr>
          <w:lang w:eastAsia="ko-KR"/>
        </w:rPr>
        <w:t>.2</w:t>
      </w:r>
      <w:r w:rsidR="00860352" w:rsidRPr="0073469F">
        <w:t>;</w:t>
      </w:r>
    </w:p>
    <w:p w14:paraId="02469B40" w14:textId="77777777" w:rsidR="00043AF9" w:rsidRPr="0073469F" w:rsidRDefault="000D5B2D" w:rsidP="00043AF9">
      <w:pPr>
        <w:pStyle w:val="B1"/>
        <w:rPr>
          <w:lang w:eastAsia="zh-CN"/>
        </w:rPr>
      </w:pPr>
      <w:r w:rsidRPr="0073469F">
        <w:rPr>
          <w:lang w:eastAsia="ko-KR"/>
        </w:rPr>
        <w:t>8</w:t>
      </w:r>
      <w:r w:rsidR="00043AF9" w:rsidRPr="0073469F">
        <w:rPr>
          <w:lang w:eastAsia="ko-KR"/>
        </w:rPr>
        <w:t>)</w:t>
      </w:r>
      <w:r w:rsidR="00043AF9" w:rsidRPr="0073469F">
        <w:rPr>
          <w:lang w:eastAsia="ko-KR"/>
        </w:rPr>
        <w:tab/>
        <w:t>if the terminating UE is configured that the terminating MCPTT user acknowledgement is required upon a terminating call request reception</w:t>
      </w:r>
      <w:r w:rsidR="00043AF9" w:rsidRPr="0073469F">
        <w:rPr>
          <w:lang w:eastAsia="zh-CN"/>
        </w:rPr>
        <w:t>:</w:t>
      </w:r>
    </w:p>
    <w:p w14:paraId="69BE8545" w14:textId="77777777" w:rsidR="00043AF9" w:rsidRPr="0073469F" w:rsidRDefault="00043AF9" w:rsidP="00E6010C">
      <w:pPr>
        <w:pStyle w:val="B2"/>
        <w:rPr>
          <w:lang w:eastAsia="ko-KR"/>
        </w:rPr>
      </w:pPr>
      <w:r w:rsidRPr="0073469F">
        <w:rPr>
          <w:lang w:eastAsia="ko-KR"/>
        </w:rPr>
        <w:t>a)</w:t>
      </w:r>
      <w:r w:rsidRPr="0073469F">
        <w:rPr>
          <w:lang w:eastAsia="ko-KR"/>
        </w:rPr>
        <w:tab/>
        <w:t xml:space="preserve">shall start timer </w:t>
      </w:r>
      <w:r w:rsidR="00C46441" w:rsidRPr="0073469F">
        <w:rPr>
          <w:lang w:eastAsia="ko-KR"/>
        </w:rPr>
        <w:t>TFG4</w:t>
      </w:r>
      <w:r w:rsidRPr="0073469F">
        <w:rPr>
          <w:lang w:eastAsia="ko-KR"/>
        </w:rPr>
        <w:t xml:space="preserve"> (waiting for the user);</w:t>
      </w:r>
    </w:p>
    <w:p w14:paraId="4D0B898D" w14:textId="77777777" w:rsidR="00043AF9" w:rsidRPr="0073469F" w:rsidRDefault="00043AF9" w:rsidP="00E6010C">
      <w:pPr>
        <w:pStyle w:val="B2"/>
        <w:rPr>
          <w:lang w:eastAsia="ko-KR"/>
        </w:rPr>
      </w:pPr>
      <w:r w:rsidRPr="0073469F">
        <w:rPr>
          <w:lang w:eastAsia="zh-CN"/>
        </w:rPr>
        <w:t>b)</w:t>
      </w:r>
      <w:r w:rsidRPr="0073469F">
        <w:rPr>
          <w:lang w:eastAsia="zh-CN"/>
        </w:rPr>
        <w:tab/>
      </w:r>
      <w:r w:rsidRPr="0073469F">
        <w:rPr>
          <w:lang w:eastAsia="ko-KR"/>
        </w:rPr>
        <w:t xml:space="preserve">if the GROUP CALL ANNOUNCEMENT message contains </w:t>
      </w:r>
      <w:r w:rsidRPr="0073469F">
        <w:t xml:space="preserve">the </w:t>
      </w:r>
      <w:r w:rsidR="009C5D26">
        <w:rPr>
          <w:lang w:eastAsia="zh-CN"/>
        </w:rPr>
        <w:t>C</w:t>
      </w:r>
      <w:r w:rsidRPr="0073469F">
        <w:rPr>
          <w:lang w:eastAsia="zh-CN"/>
        </w:rPr>
        <w:t xml:space="preserve">onfirm mode indication IE, </w:t>
      </w:r>
      <w:r w:rsidRPr="0073469F">
        <w:rPr>
          <w:lang w:eastAsia="ko-KR"/>
        </w:rPr>
        <w:t xml:space="preserve">shall enter the </w:t>
      </w:r>
      <w:r w:rsidR="008A066A" w:rsidRPr="0073469F">
        <w:rPr>
          <w:lang w:eastAsia="ko-KR"/>
        </w:rPr>
        <w:t>"S5: pending user action with confirm indication"</w:t>
      </w:r>
      <w:r w:rsidRPr="0073469F">
        <w:rPr>
          <w:lang w:eastAsia="ko-KR"/>
        </w:rPr>
        <w:t xml:space="preserve"> state; and</w:t>
      </w:r>
    </w:p>
    <w:p w14:paraId="4EA8BCC4" w14:textId="77777777" w:rsidR="00043AF9" w:rsidRPr="0073469F" w:rsidRDefault="00043AF9" w:rsidP="00E6010C">
      <w:pPr>
        <w:pStyle w:val="B2"/>
        <w:rPr>
          <w:lang w:eastAsia="ko-KR"/>
        </w:rPr>
      </w:pPr>
      <w:r w:rsidRPr="0073469F">
        <w:rPr>
          <w:lang w:eastAsia="ko-KR"/>
        </w:rPr>
        <w:t>c)</w:t>
      </w:r>
      <w:r w:rsidRPr="0073469F">
        <w:rPr>
          <w:lang w:eastAsia="ko-KR"/>
        </w:rPr>
        <w:tab/>
        <w:t xml:space="preserve">if the GROUP CALL ANNOUNCEMENT message does not contains </w:t>
      </w:r>
      <w:r w:rsidRPr="0073469F">
        <w:t xml:space="preserve">the </w:t>
      </w:r>
      <w:r w:rsidR="009C5D26">
        <w:rPr>
          <w:lang w:eastAsia="zh-CN"/>
        </w:rPr>
        <w:t>C</w:t>
      </w:r>
      <w:r w:rsidRPr="0073469F">
        <w:rPr>
          <w:lang w:eastAsia="zh-CN"/>
        </w:rPr>
        <w:t xml:space="preserve">onfirm mode indication IE, </w:t>
      </w:r>
      <w:r w:rsidRPr="0073469F">
        <w:rPr>
          <w:lang w:eastAsia="ko-KR"/>
        </w:rPr>
        <w:t xml:space="preserve">shall enter the </w:t>
      </w:r>
      <w:r w:rsidR="008A066A" w:rsidRPr="0073469F">
        <w:rPr>
          <w:lang w:eastAsia="ko-KR"/>
        </w:rPr>
        <w:t>"S4: pending user action without confirm indication"</w:t>
      </w:r>
      <w:r w:rsidRPr="0073469F">
        <w:rPr>
          <w:lang w:eastAsia="ko-KR"/>
        </w:rPr>
        <w:t xml:space="preserve"> state; and</w:t>
      </w:r>
    </w:p>
    <w:p w14:paraId="3A5E7D2D" w14:textId="77777777" w:rsidR="00043AF9" w:rsidRPr="0073469F" w:rsidRDefault="000D5B2D" w:rsidP="00043AF9">
      <w:pPr>
        <w:pStyle w:val="B1"/>
        <w:rPr>
          <w:lang w:eastAsia="zh-CN"/>
        </w:rPr>
      </w:pPr>
      <w:r w:rsidRPr="0073469F">
        <w:rPr>
          <w:lang w:eastAsia="ko-KR"/>
        </w:rPr>
        <w:t>9</w:t>
      </w:r>
      <w:r w:rsidR="00043AF9" w:rsidRPr="0073469F">
        <w:rPr>
          <w:lang w:eastAsia="ko-KR"/>
        </w:rPr>
        <w:t>)</w:t>
      </w:r>
      <w:r w:rsidR="00043AF9" w:rsidRPr="0073469F">
        <w:rPr>
          <w:lang w:eastAsia="ko-KR"/>
        </w:rPr>
        <w:tab/>
        <w:t>if the terminating UE is configured that the terminating MCPTT user acknowledgement is not required upon a terminating call request reception</w:t>
      </w:r>
      <w:r w:rsidR="00043AF9" w:rsidRPr="0073469F">
        <w:rPr>
          <w:lang w:eastAsia="zh-CN"/>
        </w:rPr>
        <w:t>:</w:t>
      </w:r>
    </w:p>
    <w:p w14:paraId="55F4F63F" w14:textId="77777777" w:rsidR="00043AF9" w:rsidRPr="0073469F" w:rsidRDefault="00043AF9" w:rsidP="00E6010C">
      <w:pPr>
        <w:pStyle w:val="B2"/>
      </w:pPr>
      <w:r w:rsidRPr="0073469F">
        <w:t>a)</w:t>
      </w:r>
      <w:r w:rsidRPr="0073469F">
        <w:tab/>
        <w:t>shall establish a media session based on the stored SDP body of the call;</w:t>
      </w:r>
    </w:p>
    <w:p w14:paraId="3197B2FE" w14:textId="77777777" w:rsidR="00043AF9" w:rsidRPr="0073469F" w:rsidRDefault="00043AF9" w:rsidP="00E6010C">
      <w:pPr>
        <w:pStyle w:val="B2"/>
      </w:pPr>
      <w:r w:rsidRPr="0073469F">
        <w:lastRenderedPageBreak/>
        <w:t>b)</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23BA8787" w14:textId="77777777" w:rsidR="00043AF9" w:rsidRPr="0073469F" w:rsidRDefault="00043AF9" w:rsidP="00E6010C">
      <w:pPr>
        <w:pStyle w:val="B2"/>
        <w:rPr>
          <w:lang w:eastAsia="ko-KR"/>
        </w:rPr>
      </w:pPr>
      <w:r w:rsidRPr="0073469F">
        <w:rPr>
          <w:lang w:eastAsia="ko-KR"/>
        </w:rPr>
        <w:t>c)</w:t>
      </w:r>
      <w:r w:rsidRPr="0073469F">
        <w:rPr>
          <w:lang w:eastAsia="ko-KR"/>
        </w:rPr>
        <w:tab/>
        <w:t xml:space="preserve">if the GROUP CALL ANNOUNCEMENT message contains </w:t>
      </w:r>
      <w:r w:rsidRPr="0073469F">
        <w:t xml:space="preserve">the </w:t>
      </w:r>
      <w:r w:rsidR="009C5D26">
        <w:rPr>
          <w:lang w:eastAsia="zh-CN"/>
        </w:rPr>
        <w:t>C</w:t>
      </w:r>
      <w:r w:rsidRPr="0073469F">
        <w:rPr>
          <w:lang w:eastAsia="zh-CN"/>
        </w:rPr>
        <w:t>onfirm mode indication IE:</w:t>
      </w:r>
    </w:p>
    <w:p w14:paraId="45EE03EF" w14:textId="77777777" w:rsidR="00043AF9" w:rsidRPr="0073469F" w:rsidRDefault="00043AF9" w:rsidP="00E6010C">
      <w:pPr>
        <w:pStyle w:val="B3"/>
      </w:pPr>
      <w:proofErr w:type="spellStart"/>
      <w:r w:rsidRPr="0073469F">
        <w:rPr>
          <w:lang w:eastAsia="ko-KR"/>
        </w:rPr>
        <w:t>i</w:t>
      </w:r>
      <w:proofErr w:type="spellEnd"/>
      <w:r w:rsidRPr="0073469F">
        <w:rPr>
          <w:lang w:eastAsia="ko-KR"/>
        </w:rPr>
        <w:t>)</w:t>
      </w:r>
      <w:r w:rsidRPr="0073469F">
        <w:rPr>
          <w:lang w:eastAsia="ko-KR"/>
        </w:rPr>
        <w:tab/>
        <w:t xml:space="preserve">shall generate a GROUP CALL ACCEPT message as specified in </w:t>
      </w:r>
      <w:r w:rsidR="001E5F65">
        <w:rPr>
          <w:lang w:eastAsia="ko-KR"/>
        </w:rPr>
        <w:t>clause</w:t>
      </w:r>
      <w:r w:rsidRPr="0073469F">
        <w:rPr>
          <w:lang w:eastAsia="ko-KR"/>
        </w:rPr>
        <w:t> </w:t>
      </w:r>
      <w:r w:rsidR="00692704">
        <w:rPr>
          <w:lang w:eastAsia="ko-KR"/>
        </w:rPr>
        <w:t>15.1.4</w:t>
      </w:r>
      <w:r w:rsidRPr="0073469F">
        <w:rPr>
          <w:lang w:eastAsia="ko-KR"/>
        </w:rPr>
        <w:t xml:space="preserve">. In the GROUP </w:t>
      </w:r>
      <w:r w:rsidRPr="0073469F">
        <w:t xml:space="preserve">CALL </w:t>
      </w:r>
      <w:r w:rsidRPr="0073469F">
        <w:rPr>
          <w:lang w:eastAsia="ko-KR"/>
        </w:rPr>
        <w:t>ACCEPT</w:t>
      </w:r>
      <w:r w:rsidRPr="0073469F">
        <w:t xml:space="preserve"> message, the MCPTT client:</w:t>
      </w:r>
    </w:p>
    <w:p w14:paraId="5719C303" w14:textId="77777777" w:rsidR="00043AF9" w:rsidRPr="0073469F" w:rsidRDefault="00043AF9" w:rsidP="00E6010C">
      <w:pPr>
        <w:pStyle w:val="B4"/>
      </w:pPr>
      <w:r w:rsidRPr="0073469F">
        <w:t>A)</w:t>
      </w:r>
      <w:r w:rsidRPr="0073469F">
        <w:tab/>
        <w:t xml:space="preserve">shall set the </w:t>
      </w:r>
      <w:r w:rsidR="00692704">
        <w:t>C</w:t>
      </w:r>
      <w:r w:rsidRPr="0073469F">
        <w:t>all identifier IE to the stored call identifier of the call;</w:t>
      </w:r>
    </w:p>
    <w:p w14:paraId="125B261B" w14:textId="77777777" w:rsidR="00860352" w:rsidRPr="0073469F" w:rsidRDefault="00043AF9" w:rsidP="00E6010C">
      <w:pPr>
        <w:pStyle w:val="B4"/>
        <w:rPr>
          <w:lang w:eastAsia="ko-KR"/>
        </w:rPr>
      </w:pPr>
      <w:r w:rsidRPr="0073469F">
        <w:t>B)</w:t>
      </w:r>
      <w:r w:rsidRPr="0073469F">
        <w:tab/>
        <w:t xml:space="preserve">shall set the </w:t>
      </w:r>
      <w:r w:rsidR="009C5D26">
        <w:rPr>
          <w:lang w:eastAsia="zh-CN"/>
        </w:rPr>
        <w:t>Sending</w:t>
      </w:r>
      <w:r w:rsidR="009C5D26" w:rsidRPr="0073469F">
        <w:rPr>
          <w:lang w:eastAsia="zh-CN"/>
        </w:rPr>
        <w:t xml:space="preserve"> </w:t>
      </w:r>
      <w:r w:rsidRPr="0073469F">
        <w:t xml:space="preserve">MCPTT </w:t>
      </w:r>
      <w:r w:rsidR="006B62FD" w:rsidRPr="0073469F">
        <w:rPr>
          <w:lang w:eastAsia="zh-CN"/>
        </w:rPr>
        <w:t xml:space="preserve">user </w:t>
      </w:r>
      <w:r w:rsidR="00692704">
        <w:rPr>
          <w:lang w:eastAsia="zh-CN"/>
        </w:rPr>
        <w:t>ID</w:t>
      </w:r>
      <w:r w:rsidRPr="0073469F">
        <w:t xml:space="preserve"> IE to own MCPTT </w:t>
      </w:r>
      <w:r w:rsidR="006B62FD" w:rsidRPr="0073469F">
        <w:t>user id</w:t>
      </w:r>
      <w:r w:rsidRPr="0073469F">
        <w:rPr>
          <w:lang w:eastAsia="ko-KR"/>
        </w:rPr>
        <w:t>;</w:t>
      </w:r>
    </w:p>
    <w:p w14:paraId="4DD18F62" w14:textId="77777777" w:rsidR="00043AF9" w:rsidRPr="0073469F" w:rsidRDefault="00860352" w:rsidP="00E6010C">
      <w:pPr>
        <w:pStyle w:val="B4"/>
        <w:rPr>
          <w:lang w:eastAsia="ko-KR"/>
        </w:rPr>
      </w:pPr>
      <w:r w:rsidRPr="0073469F">
        <w:t>C)</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r w:rsidR="009C5D26">
        <w:t xml:space="preserve"> and</w:t>
      </w:r>
    </w:p>
    <w:p w14:paraId="7B767791" w14:textId="77777777" w:rsidR="00043AF9" w:rsidRPr="0073469F" w:rsidRDefault="00860352" w:rsidP="00043AF9">
      <w:pPr>
        <w:pStyle w:val="B4"/>
        <w:rPr>
          <w:lang w:eastAsia="ko-KR"/>
        </w:rPr>
      </w:pPr>
      <w:r w:rsidRPr="0073469F">
        <w:t>D</w:t>
      </w:r>
      <w:r w:rsidR="00043AF9" w:rsidRPr="0073469F">
        <w:t>)</w:t>
      </w:r>
      <w:r w:rsidR="00043AF9" w:rsidRPr="0073469F">
        <w:tab/>
        <w:t xml:space="preserve">shall set the MCPTT group ID IE to the stored MCPTT group </w:t>
      </w:r>
      <w:r w:rsidR="006B62FD" w:rsidRPr="0073469F">
        <w:t xml:space="preserve">ID </w:t>
      </w:r>
      <w:r w:rsidR="00043AF9" w:rsidRPr="0073469F">
        <w:t>of the call</w:t>
      </w:r>
      <w:r w:rsidR="00043AF9" w:rsidRPr="0073469F">
        <w:rPr>
          <w:lang w:eastAsia="ko-KR"/>
        </w:rPr>
        <w:t>; and</w:t>
      </w:r>
    </w:p>
    <w:p w14:paraId="0AD5F522" w14:textId="77777777" w:rsidR="00043AF9" w:rsidRDefault="00043AF9" w:rsidP="00E6010C">
      <w:pPr>
        <w:pStyle w:val="B3"/>
        <w:rPr>
          <w:lang w:eastAsia="ko-KR"/>
        </w:rPr>
      </w:pPr>
      <w:r w:rsidRPr="0073469F">
        <w:t>ii)</w:t>
      </w:r>
      <w:r w:rsidRPr="0073469F">
        <w:tab/>
        <w:t xml:space="preserve">shall send the </w:t>
      </w:r>
      <w:r w:rsidRPr="0073469F">
        <w:rPr>
          <w:lang w:eastAsia="ko-KR"/>
        </w:rPr>
        <w:t xml:space="preserve">GROUP </w:t>
      </w:r>
      <w:r w:rsidRPr="0073469F">
        <w:t xml:space="preserve">CALL ACCEPT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4D29CBC7" w14:textId="77777777" w:rsidR="00AA70D0" w:rsidRPr="0045201D" w:rsidRDefault="00AA70D0" w:rsidP="0045201D">
      <w:pPr>
        <w:pStyle w:val="B2"/>
        <w:rPr>
          <w:lang w:eastAsia="ko-KR"/>
        </w:rPr>
      </w:pPr>
      <w:r>
        <w:rPr>
          <w:lang w:eastAsia="ko-KR"/>
        </w:rPr>
        <w:t>d</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577B747F" w14:textId="77777777" w:rsidR="00043AF9" w:rsidRPr="0073469F" w:rsidRDefault="00AA70D0" w:rsidP="00E6010C">
      <w:pPr>
        <w:pStyle w:val="B2"/>
        <w:rPr>
          <w:lang w:eastAsia="ko-KR"/>
        </w:rPr>
      </w:pPr>
      <w:r>
        <w:rPr>
          <w:lang w:eastAsia="ko-KR"/>
        </w:rPr>
        <w:t>e</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w:t>
      </w:r>
      <w:r w:rsidR="00860352" w:rsidRPr="0073469F">
        <w:t>1</w:t>
      </w:r>
      <w:r w:rsidR="00043AF9" w:rsidRPr="0073469F">
        <w:t>.1</w:t>
      </w:r>
      <w:r w:rsidR="00043AF9" w:rsidRPr="0073469F">
        <w:rPr>
          <w:lang w:eastAsia="ko-KR"/>
        </w:rPr>
        <w:t>; and</w:t>
      </w:r>
    </w:p>
    <w:p w14:paraId="363118DC" w14:textId="77777777" w:rsidR="00043AF9" w:rsidRPr="0073469F" w:rsidRDefault="00AA70D0" w:rsidP="00E6010C">
      <w:pPr>
        <w:pStyle w:val="B2"/>
        <w:rPr>
          <w:lang w:eastAsia="ko-KR"/>
        </w:rPr>
      </w:pPr>
      <w:r>
        <w:rPr>
          <w:lang w:eastAsia="ko-KR"/>
        </w:rPr>
        <w:t>f</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149378E8" w14:textId="77777777" w:rsidR="00043AF9" w:rsidRPr="0073469F" w:rsidRDefault="00043AF9" w:rsidP="00567124">
      <w:pPr>
        <w:pStyle w:val="Heading6"/>
        <w:numPr>
          <w:ilvl w:val="5"/>
          <w:numId w:val="0"/>
        </w:numPr>
        <w:ind w:left="1152" w:hanging="432"/>
        <w:rPr>
          <w:lang w:eastAsia="zh-CN"/>
        </w:rPr>
      </w:pPr>
      <w:bookmarkStart w:id="3699" w:name="_Toc20156037"/>
      <w:bookmarkStart w:id="3700" w:name="_Toc27501194"/>
      <w:bookmarkStart w:id="3701" w:name="_Toc36049320"/>
      <w:bookmarkStart w:id="3702" w:name="_Toc45210086"/>
      <w:bookmarkStart w:id="3703" w:name="_Toc51860911"/>
      <w:bookmarkStart w:id="3704" w:name="_Toc171604168"/>
      <w:r w:rsidRPr="0073469F">
        <w:rPr>
          <w:lang w:eastAsia="zh-CN"/>
        </w:rPr>
        <w:t>10.2.2.</w:t>
      </w:r>
      <w:r w:rsidR="00860352" w:rsidRPr="0073469F">
        <w:rPr>
          <w:lang w:eastAsia="zh-CN"/>
        </w:rPr>
        <w:t>4.</w:t>
      </w:r>
      <w:r w:rsidRPr="0073469F">
        <w:rPr>
          <w:lang w:eastAsia="zh-CN"/>
        </w:rPr>
        <w:t>3.4</w:t>
      </w:r>
      <w:r w:rsidRPr="0073469F">
        <w:rPr>
          <w:lang w:eastAsia="zh-CN"/>
        </w:rPr>
        <w:tab/>
        <w:t>MCPTT user accepts the terminating call with confirm indication</w:t>
      </w:r>
      <w:bookmarkEnd w:id="3699"/>
      <w:bookmarkEnd w:id="3700"/>
      <w:bookmarkEnd w:id="3701"/>
      <w:bookmarkEnd w:id="3702"/>
      <w:bookmarkEnd w:id="3703"/>
      <w:bookmarkEnd w:id="3704"/>
    </w:p>
    <w:p w14:paraId="78920C9B"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upon indication from the MCPTT user to accept the incoming group call</w:t>
      </w:r>
      <w:r w:rsidRPr="0073469F">
        <w:t>, the MCPTT client:</w:t>
      </w:r>
    </w:p>
    <w:p w14:paraId="15FA9C95" w14:textId="77777777" w:rsidR="00043AF9" w:rsidRPr="0073469F" w:rsidRDefault="00043AF9" w:rsidP="00043AF9">
      <w:pPr>
        <w:pStyle w:val="B1"/>
      </w:pPr>
      <w:r w:rsidRPr="0073469F">
        <w:t>1)</w:t>
      </w:r>
      <w:r w:rsidRPr="0073469F">
        <w:tab/>
        <w:t>shall establish a media session based on the stored SDP body of the call;</w:t>
      </w:r>
    </w:p>
    <w:p w14:paraId="4A55C6C9" w14:textId="77777777" w:rsidR="00043AF9" w:rsidRPr="0073469F" w:rsidRDefault="00043AF9" w:rsidP="00043AF9">
      <w:pPr>
        <w:pStyle w:val="B1"/>
      </w:pPr>
      <w:r w:rsidRPr="0073469F">
        <w:t>2)</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57B7F1DF" w14:textId="77777777" w:rsidR="00043AF9" w:rsidRPr="0073469F" w:rsidRDefault="00043AF9" w:rsidP="00043AF9">
      <w:pPr>
        <w:pStyle w:val="B1"/>
      </w:pPr>
      <w:r w:rsidRPr="0073469F">
        <w:rPr>
          <w:lang w:eastAsia="ko-KR"/>
        </w:rPr>
        <w:t>3)</w:t>
      </w:r>
      <w:r w:rsidRPr="0073469F">
        <w:rPr>
          <w:lang w:eastAsia="ko-KR"/>
        </w:rPr>
        <w:tab/>
        <w:t xml:space="preserve">shall generate a GROUP CALL ACCEPT message as specified in </w:t>
      </w:r>
      <w:r w:rsidR="001E5F65">
        <w:rPr>
          <w:lang w:eastAsia="ko-KR"/>
        </w:rPr>
        <w:t>clause</w:t>
      </w:r>
      <w:r w:rsidRPr="0073469F">
        <w:rPr>
          <w:lang w:eastAsia="ko-KR"/>
        </w:rPr>
        <w:t> </w:t>
      </w:r>
      <w:r w:rsidR="00692704">
        <w:rPr>
          <w:lang w:eastAsia="ko-KR"/>
        </w:rPr>
        <w:t>15.1.4</w:t>
      </w:r>
      <w:r w:rsidRPr="0073469F">
        <w:rPr>
          <w:lang w:eastAsia="ko-KR"/>
        </w:rPr>
        <w:t xml:space="preserve">. In the GROUP </w:t>
      </w:r>
      <w:r w:rsidRPr="0073469F">
        <w:t xml:space="preserve">CALL </w:t>
      </w:r>
      <w:r w:rsidRPr="0073469F">
        <w:rPr>
          <w:lang w:eastAsia="ko-KR"/>
        </w:rPr>
        <w:t xml:space="preserve">ACCEPT </w:t>
      </w:r>
      <w:r w:rsidRPr="0073469F">
        <w:t>message, the MCPTT client:</w:t>
      </w:r>
    </w:p>
    <w:p w14:paraId="46C6E495" w14:textId="77777777" w:rsidR="00043AF9" w:rsidRPr="0073469F" w:rsidRDefault="00043AF9" w:rsidP="00043AF9">
      <w:pPr>
        <w:pStyle w:val="B2"/>
      </w:pPr>
      <w:r w:rsidRPr="0073469F">
        <w:t>a)</w:t>
      </w:r>
      <w:r w:rsidRPr="0073469F">
        <w:tab/>
        <w:t xml:space="preserve">shall set the </w:t>
      </w:r>
      <w:r w:rsidR="00692704">
        <w:t>C</w:t>
      </w:r>
      <w:r w:rsidRPr="0073469F">
        <w:t>all identifier IE to the stored call identifier of the call;</w:t>
      </w:r>
    </w:p>
    <w:p w14:paraId="573C0989" w14:textId="77777777" w:rsidR="00860352" w:rsidRPr="0073469F" w:rsidRDefault="00043AF9" w:rsidP="0091517C">
      <w:pPr>
        <w:pStyle w:val="B2"/>
        <w:rPr>
          <w:lang w:eastAsia="ko-KR"/>
        </w:rPr>
      </w:pPr>
      <w:r w:rsidRPr="0073469F">
        <w:t>b)</w:t>
      </w:r>
      <w:r w:rsidRPr="0073469F">
        <w:tab/>
        <w:t xml:space="preserve">shall set the </w:t>
      </w:r>
      <w:r w:rsidR="009C5D26">
        <w:rPr>
          <w:lang w:eastAsia="zh-CN"/>
        </w:rPr>
        <w:t>Sending</w:t>
      </w:r>
      <w:r w:rsidR="009C5D26" w:rsidRPr="0073469F">
        <w:rPr>
          <w:lang w:eastAsia="zh-CN"/>
        </w:rPr>
        <w:t xml:space="preserve"> </w:t>
      </w:r>
      <w:r w:rsidRPr="0073469F">
        <w:t xml:space="preserve">MCPTT </w:t>
      </w:r>
      <w:r w:rsidR="006B62FD" w:rsidRPr="0073469F">
        <w:rPr>
          <w:lang w:eastAsia="zh-CN"/>
        </w:rPr>
        <w:t xml:space="preserve">user </w:t>
      </w:r>
      <w:r w:rsidR="00692704">
        <w:rPr>
          <w:lang w:eastAsia="zh-CN"/>
        </w:rPr>
        <w:t>ID</w:t>
      </w:r>
      <w:r w:rsidRPr="0073469F">
        <w:t xml:space="preserve"> IE to own MCPTT </w:t>
      </w:r>
      <w:r w:rsidR="006B62FD" w:rsidRPr="0073469F">
        <w:t>user id</w:t>
      </w:r>
      <w:r w:rsidRPr="0073469F">
        <w:rPr>
          <w:lang w:eastAsia="ko-KR"/>
        </w:rPr>
        <w:t>;</w:t>
      </w:r>
    </w:p>
    <w:p w14:paraId="3546ABB4" w14:textId="77777777" w:rsidR="00043AF9" w:rsidRPr="0073469F" w:rsidRDefault="00860352" w:rsidP="0091517C">
      <w:pPr>
        <w:pStyle w:val="B2"/>
        <w:rPr>
          <w:lang w:eastAsia="ko-KR"/>
        </w:rPr>
      </w:pPr>
      <w:r w:rsidRPr="0073469F">
        <w:t>c)</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r w:rsidR="008A529E" w:rsidRPr="0073469F">
        <w:rPr>
          <w:lang w:eastAsia="ko-KR"/>
        </w:rPr>
        <w:t xml:space="preserve"> </w:t>
      </w:r>
      <w:r w:rsidR="00043AF9" w:rsidRPr="0073469F">
        <w:rPr>
          <w:lang w:eastAsia="ko-KR"/>
        </w:rPr>
        <w:t>and</w:t>
      </w:r>
    </w:p>
    <w:p w14:paraId="7335F78C" w14:textId="77777777" w:rsidR="00043AF9" w:rsidRPr="0073469F" w:rsidRDefault="00860352" w:rsidP="00043AF9">
      <w:pPr>
        <w:pStyle w:val="B2"/>
        <w:rPr>
          <w:lang w:eastAsia="ko-KR"/>
        </w:rPr>
      </w:pPr>
      <w:r w:rsidRPr="0073469F">
        <w:t>d</w:t>
      </w:r>
      <w:r w:rsidR="00043AF9" w:rsidRPr="0073469F">
        <w:t>)</w:t>
      </w:r>
      <w:r w:rsidR="00043AF9" w:rsidRPr="0073469F">
        <w:tab/>
        <w:t xml:space="preserve">shall set the MCPTT group ID IE to the stored MCPTT group </w:t>
      </w:r>
      <w:r w:rsidR="006B62FD" w:rsidRPr="0073469F">
        <w:t xml:space="preserve">ID </w:t>
      </w:r>
      <w:r w:rsidR="00043AF9" w:rsidRPr="0073469F">
        <w:t>of the call</w:t>
      </w:r>
      <w:r w:rsidR="00043AF9" w:rsidRPr="0073469F">
        <w:rPr>
          <w:lang w:eastAsia="ko-KR"/>
        </w:rPr>
        <w:t>; and</w:t>
      </w:r>
    </w:p>
    <w:p w14:paraId="7866A9EC" w14:textId="77777777" w:rsidR="00043AF9" w:rsidRDefault="00043AF9" w:rsidP="00E6010C">
      <w:pPr>
        <w:pStyle w:val="B1"/>
        <w:rPr>
          <w:lang w:eastAsia="ko-KR"/>
        </w:rPr>
      </w:pPr>
      <w:r w:rsidRPr="0073469F">
        <w:t>4)</w:t>
      </w:r>
      <w:r w:rsidRPr="0073469F">
        <w:tab/>
        <w:t xml:space="preserve">shall send the </w:t>
      </w:r>
      <w:r w:rsidRPr="0073469F">
        <w:rPr>
          <w:lang w:eastAsia="ko-KR"/>
        </w:rPr>
        <w:t xml:space="preserve">GROUP </w:t>
      </w:r>
      <w:r w:rsidRPr="0073469F">
        <w:t xml:space="preserve">CALL ACCEPT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1591AA83" w14:textId="77777777" w:rsidR="000F1DB5" w:rsidRDefault="000F1DB5" w:rsidP="000F1DB5">
      <w:pPr>
        <w:pStyle w:val="B1"/>
        <w:rPr>
          <w:lang w:eastAsia="ko-KR"/>
        </w:rPr>
      </w:pPr>
      <w:r>
        <w:rPr>
          <w:lang w:eastAsia="ko-KR"/>
        </w:rPr>
        <w:t>5)</w:t>
      </w:r>
      <w:r>
        <w:rPr>
          <w:lang w:eastAsia="ko-KR"/>
        </w:rPr>
        <w:tab/>
        <w:t>shall stop timer TFG4;</w:t>
      </w:r>
    </w:p>
    <w:p w14:paraId="10472D19" w14:textId="77777777" w:rsidR="00AA70D0" w:rsidRPr="0073469F" w:rsidRDefault="000F1DB5" w:rsidP="00E6010C">
      <w:pPr>
        <w:pStyle w:val="B1"/>
        <w:rPr>
          <w:lang w:eastAsia="ko-KR"/>
        </w:rPr>
      </w:pPr>
      <w:r w:rsidRPr="005C5D81">
        <w:rPr>
          <w:lang w:eastAsia="ko-KR"/>
        </w:rPr>
        <w:t>6</w:t>
      </w:r>
      <w:r w:rsidR="00AA70D0" w:rsidRPr="0073469F">
        <w:rPr>
          <w:lang w:eastAsia="ko-KR"/>
        </w:rPr>
        <w:t>)</w:t>
      </w:r>
      <w:r w:rsidR="00AA70D0" w:rsidRPr="0073469F">
        <w:rPr>
          <w:lang w:eastAsia="ko-KR"/>
        </w:rPr>
        <w:tab/>
        <w:t xml:space="preserve">shall start timer </w:t>
      </w:r>
      <w:r w:rsidR="00AA70D0">
        <w:rPr>
          <w:lang w:eastAsia="ko-KR"/>
        </w:rPr>
        <w:t xml:space="preserve">TFG6 </w:t>
      </w:r>
      <w:r w:rsidR="00AA70D0" w:rsidRPr="0073469F">
        <w:rPr>
          <w:lang w:eastAsia="ko-KR"/>
        </w:rPr>
        <w:t>(</w:t>
      </w:r>
      <w:r w:rsidR="00AA70D0">
        <w:rPr>
          <w:lang w:eastAsia="ko-KR"/>
        </w:rPr>
        <w:t>max duration</w:t>
      </w:r>
      <w:r w:rsidR="00AA70D0" w:rsidRPr="0073469F">
        <w:rPr>
          <w:lang w:eastAsia="ko-KR"/>
        </w:rPr>
        <w:t xml:space="preserve">) with value </w:t>
      </w:r>
      <w:r w:rsidR="00AA70D0" w:rsidRPr="0073469F">
        <w:t xml:space="preserve">as specified in </w:t>
      </w:r>
      <w:r w:rsidR="001E5F65">
        <w:t>clause</w:t>
      </w:r>
      <w:r w:rsidR="00AA70D0" w:rsidRPr="0073469F">
        <w:t> 10.2.2.4.</w:t>
      </w:r>
      <w:r w:rsidR="00AA70D0">
        <w:t>1.2</w:t>
      </w:r>
      <w:r>
        <w:t xml:space="preserve"> (using stored call start time)</w:t>
      </w:r>
      <w:r w:rsidR="00AA70D0" w:rsidRPr="0073469F">
        <w:rPr>
          <w:lang w:eastAsia="ko-KR"/>
        </w:rPr>
        <w:t>;</w:t>
      </w:r>
    </w:p>
    <w:p w14:paraId="1599D2D4" w14:textId="77777777" w:rsidR="00043AF9" w:rsidRPr="0073469F" w:rsidRDefault="000F1DB5" w:rsidP="00043AF9">
      <w:pPr>
        <w:pStyle w:val="B1"/>
        <w:rPr>
          <w:lang w:eastAsia="ko-KR"/>
        </w:rPr>
      </w:pPr>
      <w:r>
        <w:rPr>
          <w:lang w:eastAsia="ko-KR"/>
        </w:rPr>
        <w:t>7</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w:t>
      </w:r>
      <w:r w:rsidR="00860352" w:rsidRPr="0073469F">
        <w:t>1</w:t>
      </w:r>
      <w:r w:rsidR="00043AF9" w:rsidRPr="0073469F">
        <w:t>.1</w:t>
      </w:r>
      <w:r w:rsidR="00043AF9" w:rsidRPr="0073469F">
        <w:rPr>
          <w:lang w:eastAsia="ko-KR"/>
        </w:rPr>
        <w:t>; and</w:t>
      </w:r>
    </w:p>
    <w:p w14:paraId="4939D214" w14:textId="77777777" w:rsidR="00043AF9" w:rsidRPr="0073469F" w:rsidRDefault="000F1DB5" w:rsidP="00043AF9">
      <w:pPr>
        <w:pStyle w:val="B1"/>
        <w:rPr>
          <w:lang w:eastAsia="ko-KR"/>
        </w:rPr>
      </w:pPr>
      <w:r>
        <w:rPr>
          <w:lang w:eastAsia="ko-KR"/>
        </w:rPr>
        <w:t>8</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4A3D128C" w14:textId="77777777" w:rsidR="00043AF9" w:rsidRPr="0073469F" w:rsidRDefault="00043AF9" w:rsidP="00567124">
      <w:pPr>
        <w:pStyle w:val="Heading6"/>
        <w:numPr>
          <w:ilvl w:val="5"/>
          <w:numId w:val="0"/>
        </w:numPr>
        <w:ind w:left="1152" w:hanging="432"/>
        <w:rPr>
          <w:lang w:eastAsia="zh-CN"/>
        </w:rPr>
      </w:pPr>
      <w:bookmarkStart w:id="3705" w:name="_Toc20156038"/>
      <w:bookmarkStart w:id="3706" w:name="_Toc27501195"/>
      <w:bookmarkStart w:id="3707" w:name="_Toc36049321"/>
      <w:bookmarkStart w:id="3708" w:name="_Toc45210087"/>
      <w:bookmarkStart w:id="3709" w:name="_Toc51860912"/>
      <w:bookmarkStart w:id="3710" w:name="_Toc171604169"/>
      <w:r w:rsidRPr="0073469F">
        <w:rPr>
          <w:lang w:eastAsia="zh-CN"/>
        </w:rPr>
        <w:t>10.2.2.</w:t>
      </w:r>
      <w:r w:rsidR="00860352" w:rsidRPr="0073469F">
        <w:rPr>
          <w:lang w:eastAsia="zh-CN"/>
        </w:rPr>
        <w:t>4.</w:t>
      </w:r>
      <w:r w:rsidRPr="0073469F">
        <w:rPr>
          <w:lang w:eastAsia="zh-CN"/>
        </w:rPr>
        <w:t>3.5</w:t>
      </w:r>
      <w:r w:rsidRPr="0073469F">
        <w:rPr>
          <w:lang w:eastAsia="zh-CN"/>
        </w:rPr>
        <w:tab/>
        <w:t>MCPTT user accepts the terminating call without confirm indication</w:t>
      </w:r>
      <w:bookmarkEnd w:id="3705"/>
      <w:bookmarkEnd w:id="3706"/>
      <w:bookmarkEnd w:id="3707"/>
      <w:bookmarkEnd w:id="3708"/>
      <w:bookmarkEnd w:id="3709"/>
      <w:bookmarkEnd w:id="3710"/>
    </w:p>
    <w:p w14:paraId="23FD5110" w14:textId="77777777" w:rsidR="00043AF9" w:rsidRPr="0073469F" w:rsidRDefault="00043AF9" w:rsidP="00043AF9">
      <w:r w:rsidRPr="0073469F">
        <w:t xml:space="preserve">When in the </w:t>
      </w:r>
      <w:r w:rsidR="008A066A" w:rsidRPr="0073469F">
        <w:t>"S4: pending user action without confirm indication"</w:t>
      </w:r>
      <w:r w:rsidRPr="0073469F">
        <w:rPr>
          <w:lang w:eastAsia="ko-KR"/>
        </w:rPr>
        <w:t xml:space="preserve"> state, upon an indication from the MCPTT user to accept the incoming group call</w:t>
      </w:r>
      <w:r w:rsidRPr="0073469F">
        <w:t>, the MCPTT client:</w:t>
      </w:r>
    </w:p>
    <w:p w14:paraId="481BA23C" w14:textId="77777777" w:rsidR="00043AF9" w:rsidRPr="0073469F" w:rsidRDefault="00043AF9" w:rsidP="00043AF9">
      <w:pPr>
        <w:pStyle w:val="B1"/>
      </w:pPr>
      <w:r w:rsidRPr="0073469F">
        <w:t>1)</w:t>
      </w:r>
      <w:r w:rsidRPr="0073469F">
        <w:tab/>
        <w:t>shall establish a media session based on the stored SDP body of the call;</w:t>
      </w:r>
    </w:p>
    <w:p w14:paraId="672BC650" w14:textId="77777777" w:rsidR="00043AF9" w:rsidRDefault="00043AF9" w:rsidP="00043AF9">
      <w:pPr>
        <w:pStyle w:val="B1"/>
      </w:pPr>
      <w:r w:rsidRPr="0073469F">
        <w:t>2)</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1563E832" w14:textId="77777777" w:rsidR="000F1DB5" w:rsidRDefault="000F1DB5" w:rsidP="000F1DB5">
      <w:pPr>
        <w:pStyle w:val="B1"/>
        <w:rPr>
          <w:lang w:eastAsia="ko-KR"/>
        </w:rPr>
      </w:pPr>
      <w:r>
        <w:rPr>
          <w:lang w:eastAsia="ko-KR"/>
        </w:rPr>
        <w:t>3)</w:t>
      </w:r>
      <w:r>
        <w:rPr>
          <w:lang w:eastAsia="ko-KR"/>
        </w:rPr>
        <w:tab/>
        <w:t>shall stop timer TFG4;</w:t>
      </w:r>
    </w:p>
    <w:p w14:paraId="34CF86AE" w14:textId="77777777" w:rsidR="00AA70D0" w:rsidRPr="0073469F" w:rsidRDefault="000F1DB5" w:rsidP="00043AF9">
      <w:pPr>
        <w:pStyle w:val="B1"/>
      </w:pPr>
      <w:r w:rsidRPr="005C5D81">
        <w:rPr>
          <w:lang w:eastAsia="ko-KR"/>
        </w:rPr>
        <w:t>4</w:t>
      </w:r>
      <w:r w:rsidR="00AA70D0" w:rsidRPr="0073469F">
        <w:rPr>
          <w:lang w:eastAsia="ko-KR"/>
        </w:rPr>
        <w:t>)</w:t>
      </w:r>
      <w:r w:rsidR="00AA70D0" w:rsidRPr="0073469F">
        <w:rPr>
          <w:lang w:eastAsia="ko-KR"/>
        </w:rPr>
        <w:tab/>
        <w:t xml:space="preserve">shall start timer </w:t>
      </w:r>
      <w:r w:rsidR="00AA70D0">
        <w:rPr>
          <w:lang w:eastAsia="ko-KR"/>
        </w:rPr>
        <w:t xml:space="preserve">TFG6 </w:t>
      </w:r>
      <w:r w:rsidR="00AA70D0" w:rsidRPr="0073469F">
        <w:rPr>
          <w:lang w:eastAsia="ko-KR"/>
        </w:rPr>
        <w:t>(</w:t>
      </w:r>
      <w:r w:rsidR="00AA70D0">
        <w:rPr>
          <w:lang w:eastAsia="ko-KR"/>
        </w:rPr>
        <w:t>max duration</w:t>
      </w:r>
      <w:r w:rsidR="00AA70D0" w:rsidRPr="0073469F">
        <w:rPr>
          <w:lang w:eastAsia="ko-KR"/>
        </w:rPr>
        <w:t xml:space="preserve">) with value </w:t>
      </w:r>
      <w:r w:rsidR="00AA70D0" w:rsidRPr="0073469F">
        <w:t xml:space="preserve">as specified in </w:t>
      </w:r>
      <w:r w:rsidR="001E5F65">
        <w:t>clause</w:t>
      </w:r>
      <w:r w:rsidR="00AA70D0" w:rsidRPr="0073469F">
        <w:t> 10.2.2.4.</w:t>
      </w:r>
      <w:r w:rsidR="00AA70D0">
        <w:t>1.2</w:t>
      </w:r>
      <w:r>
        <w:t xml:space="preserve"> (using stored call start time)</w:t>
      </w:r>
      <w:r w:rsidR="00AA70D0" w:rsidRPr="0073469F">
        <w:rPr>
          <w:lang w:eastAsia="ko-KR"/>
        </w:rPr>
        <w:t>;</w:t>
      </w:r>
    </w:p>
    <w:p w14:paraId="186E83C0" w14:textId="77777777" w:rsidR="00043AF9" w:rsidRPr="0073469F" w:rsidRDefault="000F1DB5" w:rsidP="00043AF9">
      <w:pPr>
        <w:pStyle w:val="B1"/>
        <w:rPr>
          <w:lang w:eastAsia="ko-KR"/>
        </w:rPr>
      </w:pPr>
      <w:r>
        <w:rPr>
          <w:lang w:eastAsia="ko-KR"/>
        </w:rPr>
        <w:lastRenderedPageBreak/>
        <w:t>5</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9C5D26">
        <w:t>4.</w:t>
      </w:r>
      <w:r w:rsidR="00043AF9" w:rsidRPr="0073469F">
        <w:t>1.</w:t>
      </w:r>
      <w:r w:rsidR="009C5D26">
        <w:t>1</w:t>
      </w:r>
      <w:r w:rsidR="00043AF9" w:rsidRPr="0073469F">
        <w:t>.1</w:t>
      </w:r>
      <w:r w:rsidR="00043AF9" w:rsidRPr="0073469F">
        <w:rPr>
          <w:lang w:eastAsia="ko-KR"/>
        </w:rPr>
        <w:t>; and</w:t>
      </w:r>
    </w:p>
    <w:p w14:paraId="62C11B9D" w14:textId="77777777" w:rsidR="00043AF9" w:rsidRPr="0073469F" w:rsidRDefault="000F1DB5" w:rsidP="00043AF9">
      <w:pPr>
        <w:pStyle w:val="B1"/>
        <w:rPr>
          <w:lang w:eastAsia="ko-KR"/>
        </w:rPr>
      </w:pPr>
      <w:r>
        <w:rPr>
          <w:lang w:eastAsia="ko-KR"/>
        </w:rPr>
        <w:t>6</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254D3F16" w14:textId="77777777" w:rsidR="00043AF9" w:rsidRPr="0073469F" w:rsidRDefault="00043AF9" w:rsidP="00567124">
      <w:pPr>
        <w:pStyle w:val="Heading6"/>
        <w:numPr>
          <w:ilvl w:val="5"/>
          <w:numId w:val="0"/>
        </w:numPr>
        <w:ind w:left="1152" w:hanging="432"/>
        <w:rPr>
          <w:lang w:eastAsia="zh-CN"/>
        </w:rPr>
      </w:pPr>
      <w:bookmarkStart w:id="3711" w:name="_Toc20156039"/>
      <w:bookmarkStart w:id="3712" w:name="_Toc27501196"/>
      <w:bookmarkStart w:id="3713" w:name="_Toc36049322"/>
      <w:bookmarkStart w:id="3714" w:name="_Toc45210088"/>
      <w:bookmarkStart w:id="3715" w:name="_Toc51860913"/>
      <w:bookmarkStart w:id="3716" w:name="_Toc171604170"/>
      <w:r w:rsidRPr="0073469F">
        <w:rPr>
          <w:lang w:eastAsia="zh-CN"/>
        </w:rPr>
        <w:t>10.2.2.</w:t>
      </w:r>
      <w:r w:rsidR="00860352" w:rsidRPr="0073469F">
        <w:rPr>
          <w:lang w:eastAsia="zh-CN"/>
        </w:rPr>
        <w:t>4.</w:t>
      </w:r>
      <w:r w:rsidRPr="0073469F">
        <w:rPr>
          <w:lang w:eastAsia="zh-CN"/>
        </w:rPr>
        <w:t>3.6</w:t>
      </w:r>
      <w:r w:rsidRPr="0073469F">
        <w:rPr>
          <w:lang w:eastAsia="zh-CN"/>
        </w:rPr>
        <w:tab/>
      </w:r>
      <w:r w:rsidR="0004596C">
        <w:rPr>
          <w:lang w:eastAsia="zh-CN"/>
        </w:rPr>
        <w:t>R</w:t>
      </w:r>
      <w:r w:rsidRPr="0073469F">
        <w:rPr>
          <w:lang w:eastAsia="zh-CN"/>
        </w:rPr>
        <w:t>eceiving GROUP CALL ACCEPT message</w:t>
      </w:r>
      <w:bookmarkEnd w:id="3711"/>
      <w:bookmarkEnd w:id="3712"/>
      <w:bookmarkEnd w:id="3713"/>
      <w:bookmarkEnd w:id="3714"/>
      <w:bookmarkEnd w:id="3715"/>
      <w:bookmarkEnd w:id="3716"/>
    </w:p>
    <w:p w14:paraId="1F79FBCC" w14:textId="77777777" w:rsidR="00043AF9" w:rsidRPr="0073469F" w:rsidRDefault="00043AF9" w:rsidP="00043AF9">
      <w:r w:rsidRPr="0073469F">
        <w:t xml:space="preserve">When in the </w:t>
      </w:r>
      <w:r w:rsidR="008A066A" w:rsidRPr="0073469F">
        <w:t>"S3: part of ongoing call"</w:t>
      </w:r>
      <w:r w:rsidRPr="0073469F">
        <w:t xml:space="preserve"> state, upon receiving a GROUP CALL ACCEPT message with the MCPTT group ID IE matching the stored MCPTT group </w:t>
      </w:r>
      <w:r w:rsidR="006B62FD" w:rsidRPr="0073469F">
        <w:t xml:space="preserve">ID </w:t>
      </w:r>
      <w:r w:rsidRPr="0073469F">
        <w:t xml:space="preserve">of the call, the MCPTT </w:t>
      </w:r>
      <w:r w:rsidR="008407D2">
        <w:t>client</w:t>
      </w:r>
      <w:r w:rsidRPr="0073469F">
        <w:t>:</w:t>
      </w:r>
    </w:p>
    <w:p w14:paraId="25BD7B8E" w14:textId="77777777" w:rsidR="00043AF9" w:rsidRPr="0073469F" w:rsidRDefault="00043AF9" w:rsidP="00043AF9">
      <w:pPr>
        <w:pStyle w:val="B1"/>
        <w:rPr>
          <w:lang w:eastAsia="ko-KR"/>
        </w:rPr>
      </w:pPr>
      <w:r w:rsidRPr="0073469F">
        <w:rPr>
          <w:lang w:eastAsia="ko-KR"/>
        </w:rPr>
        <w:t>1)</w:t>
      </w:r>
      <w:r w:rsidRPr="0073469F">
        <w:rPr>
          <w:lang w:eastAsia="ko-KR"/>
        </w:rPr>
        <w:tab/>
        <w:t>can inform the MCPTT user about the call acceptance; and</w:t>
      </w:r>
    </w:p>
    <w:p w14:paraId="7139C422" w14:textId="77777777" w:rsidR="00043AF9" w:rsidRPr="0073469F" w:rsidRDefault="00043AF9" w:rsidP="00043AF9">
      <w:pPr>
        <w:pStyle w:val="B1"/>
        <w:rPr>
          <w:lang w:eastAsia="ko-KR"/>
        </w:rPr>
      </w:pPr>
      <w:r w:rsidRPr="0073469F">
        <w:rPr>
          <w:lang w:eastAsia="ko-KR"/>
        </w:rPr>
        <w:t>2)</w:t>
      </w:r>
      <w:r w:rsidRPr="0073469F">
        <w:rPr>
          <w:lang w:eastAsia="ko-KR"/>
        </w:rPr>
        <w:tab/>
        <w:t xml:space="preserve">shall remain in </w:t>
      </w:r>
      <w:r w:rsidRPr="0073469F">
        <w:t xml:space="preserve">the </w:t>
      </w:r>
      <w:r w:rsidR="008A066A" w:rsidRPr="0073469F">
        <w:t>"S3: part of ongoing call"</w:t>
      </w:r>
      <w:r w:rsidRPr="0073469F">
        <w:t xml:space="preserve"> state</w:t>
      </w:r>
      <w:r w:rsidRPr="0073469F">
        <w:rPr>
          <w:lang w:eastAsia="ko-KR"/>
        </w:rPr>
        <w:t>.</w:t>
      </w:r>
    </w:p>
    <w:p w14:paraId="50264C7A" w14:textId="77777777" w:rsidR="00043AF9" w:rsidRPr="0073469F" w:rsidRDefault="00043AF9" w:rsidP="00567124">
      <w:pPr>
        <w:pStyle w:val="Heading6"/>
        <w:numPr>
          <w:ilvl w:val="5"/>
          <w:numId w:val="0"/>
        </w:numPr>
        <w:ind w:left="1152" w:hanging="432"/>
        <w:rPr>
          <w:lang w:eastAsia="zh-CN"/>
        </w:rPr>
      </w:pPr>
      <w:bookmarkStart w:id="3717" w:name="_Toc20156040"/>
      <w:bookmarkStart w:id="3718" w:name="_Toc27501197"/>
      <w:bookmarkStart w:id="3719" w:name="_Toc36049323"/>
      <w:bookmarkStart w:id="3720" w:name="_Toc45210089"/>
      <w:bookmarkStart w:id="3721" w:name="_Toc51860914"/>
      <w:bookmarkStart w:id="3722" w:name="_Toc171604171"/>
      <w:r w:rsidRPr="0073469F">
        <w:rPr>
          <w:lang w:eastAsia="zh-CN"/>
        </w:rPr>
        <w:t>10.2.2.</w:t>
      </w:r>
      <w:r w:rsidR="00860352" w:rsidRPr="0073469F">
        <w:rPr>
          <w:lang w:eastAsia="zh-CN"/>
        </w:rPr>
        <w:t>4.</w:t>
      </w:r>
      <w:r w:rsidRPr="0073469F">
        <w:rPr>
          <w:lang w:eastAsia="zh-CN"/>
        </w:rPr>
        <w:t>3.7</w:t>
      </w:r>
      <w:r w:rsidRPr="0073469F">
        <w:rPr>
          <w:lang w:eastAsia="zh-CN"/>
        </w:rPr>
        <w:tab/>
        <w:t>MCPTT user rejects the terminating call</w:t>
      </w:r>
      <w:bookmarkEnd w:id="3717"/>
      <w:bookmarkEnd w:id="3718"/>
      <w:bookmarkEnd w:id="3719"/>
      <w:bookmarkEnd w:id="3720"/>
      <w:bookmarkEnd w:id="3721"/>
      <w:bookmarkEnd w:id="3722"/>
    </w:p>
    <w:p w14:paraId="6850D589"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an indication from the MCPTT user to reject the incoming group call</w:t>
      </w:r>
      <w:r w:rsidRPr="0073469F">
        <w:t>, the MCPTT client:</w:t>
      </w:r>
    </w:p>
    <w:p w14:paraId="001CD439" w14:textId="77777777" w:rsidR="00043AF9" w:rsidRPr="0073469F" w:rsidRDefault="00043AF9" w:rsidP="00043AF9">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TFG4</w:t>
      </w:r>
      <w:r w:rsidRPr="0073469F">
        <w:rPr>
          <w:lang w:eastAsia="ko-KR"/>
        </w:rPr>
        <w:t xml:space="preserve"> (waiting for the user);</w:t>
      </w:r>
    </w:p>
    <w:p w14:paraId="6D062DF3" w14:textId="77777777" w:rsidR="00043AF9" w:rsidRPr="0073469F" w:rsidRDefault="00043AF9" w:rsidP="00043AF9">
      <w:pPr>
        <w:pStyle w:val="B1"/>
        <w:rPr>
          <w:lang w:eastAsia="ko-KR"/>
        </w:rPr>
      </w:pPr>
      <w:r w:rsidRPr="0073469F">
        <w:rPr>
          <w:lang w:eastAsia="ko-KR"/>
        </w:rPr>
        <w:t>2)</w:t>
      </w:r>
      <w:r w:rsidRPr="0073469F">
        <w:rPr>
          <w:lang w:eastAsia="ko-KR"/>
        </w:rPr>
        <w:tab/>
        <w:t xml:space="preserve">shall start timer </w:t>
      </w:r>
      <w:r w:rsidR="00C46441" w:rsidRPr="0073469F">
        <w:rPr>
          <w:lang w:eastAsia="ko-KR"/>
        </w:rPr>
        <w:t>TFG5</w:t>
      </w:r>
      <w:r w:rsidRPr="0073469F">
        <w:rPr>
          <w:lang w:eastAsia="ko-KR"/>
        </w:rPr>
        <w:t xml:space="preserve"> (not present incoming call announcements); and</w:t>
      </w:r>
    </w:p>
    <w:p w14:paraId="211DB9AB" w14:textId="77777777" w:rsidR="00043AF9" w:rsidRPr="0073469F" w:rsidRDefault="00043AF9" w:rsidP="00043AF9">
      <w:pPr>
        <w:pStyle w:val="B1"/>
        <w:rPr>
          <w:lang w:eastAsia="ko-KR"/>
        </w:rPr>
      </w:pPr>
      <w:r w:rsidRPr="0073469F">
        <w:rPr>
          <w:lang w:eastAsia="ko-KR"/>
        </w:rPr>
        <w:t>3)</w:t>
      </w:r>
      <w:r w:rsidRPr="0073469F">
        <w:rPr>
          <w:lang w:eastAsia="ko-KR"/>
        </w:rPr>
        <w:tab/>
        <w:t xml:space="preserve">shall enter the </w:t>
      </w:r>
      <w:r w:rsidR="008A066A" w:rsidRPr="0073469F">
        <w:rPr>
          <w:lang w:eastAsia="ko-KR"/>
        </w:rPr>
        <w:t>"S6: ignoring incoming call announcements"</w:t>
      </w:r>
      <w:r w:rsidRPr="0073469F">
        <w:rPr>
          <w:lang w:eastAsia="ko-KR"/>
        </w:rPr>
        <w:t xml:space="preserve"> state.</w:t>
      </w:r>
    </w:p>
    <w:p w14:paraId="0C6896B0" w14:textId="77777777" w:rsidR="00043AF9" w:rsidRPr="0073469F" w:rsidRDefault="00043AF9" w:rsidP="00567124">
      <w:pPr>
        <w:pStyle w:val="Heading6"/>
        <w:numPr>
          <w:ilvl w:val="5"/>
          <w:numId w:val="0"/>
        </w:numPr>
        <w:ind w:left="1152" w:hanging="432"/>
        <w:rPr>
          <w:lang w:eastAsia="zh-CN"/>
        </w:rPr>
      </w:pPr>
      <w:bookmarkStart w:id="3723" w:name="_Toc20156041"/>
      <w:bookmarkStart w:id="3724" w:name="_Toc27501198"/>
      <w:bookmarkStart w:id="3725" w:name="_Toc36049324"/>
      <w:bookmarkStart w:id="3726" w:name="_Toc45210090"/>
      <w:bookmarkStart w:id="3727" w:name="_Toc51860915"/>
      <w:bookmarkStart w:id="3728" w:name="_Toc171604172"/>
      <w:r w:rsidRPr="0073469F">
        <w:rPr>
          <w:lang w:eastAsia="zh-CN"/>
        </w:rPr>
        <w:t>10.2.2.</w:t>
      </w:r>
      <w:r w:rsidR="00860352" w:rsidRPr="0073469F">
        <w:rPr>
          <w:lang w:eastAsia="zh-CN"/>
        </w:rPr>
        <w:t>4.</w:t>
      </w:r>
      <w:r w:rsidRPr="0073469F">
        <w:rPr>
          <w:lang w:eastAsia="zh-CN"/>
        </w:rPr>
        <w:t>3.8</w:t>
      </w:r>
      <w:r w:rsidRPr="0073469F">
        <w:rPr>
          <w:lang w:eastAsia="zh-CN"/>
        </w:rPr>
        <w:tab/>
        <w:t>MCPTT user does not act on terminating call</w:t>
      </w:r>
      <w:bookmarkEnd w:id="3723"/>
      <w:bookmarkEnd w:id="3724"/>
      <w:bookmarkEnd w:id="3725"/>
      <w:bookmarkEnd w:id="3726"/>
      <w:bookmarkEnd w:id="3727"/>
      <w:bookmarkEnd w:id="3728"/>
    </w:p>
    <w:p w14:paraId="23698EF1"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expiration of timer </w:t>
      </w:r>
      <w:r w:rsidR="00C46441" w:rsidRPr="0073469F">
        <w:rPr>
          <w:lang w:eastAsia="ko-KR"/>
        </w:rPr>
        <w:t>TFG4</w:t>
      </w:r>
      <w:r w:rsidRPr="0073469F">
        <w:rPr>
          <w:lang w:eastAsia="ko-KR"/>
        </w:rPr>
        <w:t xml:space="preserve"> (waiting for the user)</w:t>
      </w:r>
      <w:r w:rsidRPr="0073469F">
        <w:t>, the MCPTT client:</w:t>
      </w:r>
    </w:p>
    <w:p w14:paraId="239D8573" w14:textId="77777777" w:rsidR="00043AF9" w:rsidRPr="0073469F" w:rsidRDefault="00043AF9" w:rsidP="00043AF9">
      <w:pPr>
        <w:pStyle w:val="B1"/>
        <w:rPr>
          <w:lang w:eastAsia="ko-KR"/>
        </w:rPr>
      </w:pPr>
      <w:r w:rsidRPr="0073469F">
        <w:rPr>
          <w:lang w:eastAsia="ko-KR"/>
        </w:rPr>
        <w:t>1)</w:t>
      </w:r>
      <w:r w:rsidRPr="0073469F">
        <w:rPr>
          <w:lang w:eastAsia="ko-KR"/>
        </w:rPr>
        <w:tab/>
        <w:t xml:space="preserve">shall start timer </w:t>
      </w:r>
      <w:r w:rsidR="00C46441" w:rsidRPr="0073469F">
        <w:rPr>
          <w:lang w:eastAsia="ko-KR"/>
        </w:rPr>
        <w:t>TFG5</w:t>
      </w:r>
      <w:r w:rsidRPr="0073469F">
        <w:rPr>
          <w:lang w:eastAsia="ko-KR"/>
        </w:rPr>
        <w:t xml:space="preserve"> (not present incoming call announcements); and</w:t>
      </w:r>
    </w:p>
    <w:p w14:paraId="6D1554B5" w14:textId="77777777" w:rsidR="00043AF9" w:rsidRPr="0073469F" w:rsidRDefault="00043AF9" w:rsidP="00E6010C">
      <w:pPr>
        <w:pStyle w:val="B1"/>
        <w:rPr>
          <w:lang w:eastAsia="ko-KR"/>
        </w:rPr>
      </w:pPr>
      <w:r w:rsidRPr="0073469F">
        <w:rPr>
          <w:lang w:eastAsia="ko-KR"/>
        </w:rPr>
        <w:t>2)</w:t>
      </w:r>
      <w:r w:rsidRPr="0073469F">
        <w:rPr>
          <w:lang w:eastAsia="ko-KR"/>
        </w:rPr>
        <w:tab/>
        <w:t xml:space="preserve">shall enter the </w:t>
      </w:r>
      <w:r w:rsidR="008A066A" w:rsidRPr="0073469F">
        <w:rPr>
          <w:lang w:eastAsia="ko-KR"/>
        </w:rPr>
        <w:t>"S6: ignoring incoming call announcements"</w:t>
      </w:r>
      <w:r w:rsidRPr="0073469F">
        <w:rPr>
          <w:lang w:eastAsia="ko-KR"/>
        </w:rPr>
        <w:t xml:space="preserve"> state.</w:t>
      </w:r>
    </w:p>
    <w:p w14:paraId="665F8BFA" w14:textId="77777777" w:rsidR="00D56F7B" w:rsidRPr="0073469F" w:rsidRDefault="00D56F7B" w:rsidP="00567124">
      <w:pPr>
        <w:pStyle w:val="Heading5"/>
        <w:rPr>
          <w:lang w:eastAsia="zh-CN"/>
        </w:rPr>
      </w:pPr>
      <w:bookmarkStart w:id="3729" w:name="_Toc20156042"/>
      <w:bookmarkStart w:id="3730" w:name="_Toc27501199"/>
      <w:bookmarkStart w:id="3731" w:name="_Toc36049325"/>
      <w:bookmarkStart w:id="3732" w:name="_Toc45210091"/>
      <w:bookmarkStart w:id="3733" w:name="_Toc51860916"/>
      <w:bookmarkStart w:id="3734" w:name="_Toc171604173"/>
      <w:r w:rsidRPr="0073469F">
        <w:rPr>
          <w:lang w:eastAsia="zh-CN"/>
        </w:rPr>
        <w:t>10.2.2.4</w:t>
      </w:r>
      <w:r w:rsidR="00860352" w:rsidRPr="0073469F">
        <w:rPr>
          <w:lang w:eastAsia="zh-CN"/>
        </w:rPr>
        <w:t>.4</w:t>
      </w:r>
      <w:r w:rsidRPr="0073469F">
        <w:rPr>
          <w:lang w:eastAsia="zh-CN"/>
        </w:rPr>
        <w:tab/>
        <w:t>Periodic group call announcement</w:t>
      </w:r>
      <w:bookmarkEnd w:id="3729"/>
      <w:bookmarkEnd w:id="3730"/>
      <w:bookmarkEnd w:id="3731"/>
      <w:bookmarkEnd w:id="3732"/>
      <w:bookmarkEnd w:id="3733"/>
      <w:bookmarkEnd w:id="3734"/>
    </w:p>
    <w:p w14:paraId="7A89E922" w14:textId="77777777" w:rsidR="00D56F7B" w:rsidRPr="0073469F" w:rsidRDefault="00D56F7B" w:rsidP="00567124">
      <w:pPr>
        <w:pStyle w:val="Heading6"/>
        <w:numPr>
          <w:ilvl w:val="5"/>
          <w:numId w:val="0"/>
        </w:numPr>
        <w:ind w:left="1152" w:hanging="432"/>
        <w:rPr>
          <w:lang w:eastAsia="zh-CN"/>
        </w:rPr>
      </w:pPr>
      <w:bookmarkStart w:id="3735" w:name="_Toc20156043"/>
      <w:bookmarkStart w:id="3736" w:name="_Toc27501200"/>
      <w:bookmarkStart w:id="3737" w:name="_Toc36049326"/>
      <w:bookmarkStart w:id="3738" w:name="_Toc45210092"/>
      <w:bookmarkStart w:id="3739" w:name="_Toc51860917"/>
      <w:bookmarkStart w:id="3740" w:name="_Toc171604174"/>
      <w:r w:rsidRPr="0073469F">
        <w:rPr>
          <w:lang w:eastAsia="zh-CN"/>
        </w:rPr>
        <w:t>10.2.2.4.</w:t>
      </w:r>
      <w:r w:rsidR="00860352" w:rsidRPr="0073469F">
        <w:rPr>
          <w:lang w:eastAsia="zh-CN"/>
        </w:rPr>
        <w:t>4.</w:t>
      </w:r>
      <w:r w:rsidRPr="0073469F">
        <w:rPr>
          <w:lang w:eastAsia="zh-CN"/>
        </w:rPr>
        <w:t>1</w:t>
      </w:r>
      <w:r w:rsidRPr="0073469F">
        <w:rPr>
          <w:lang w:eastAsia="zh-CN"/>
        </w:rPr>
        <w:tab/>
      </w:r>
      <w:r w:rsidR="0004596C">
        <w:rPr>
          <w:lang w:eastAsia="zh-CN"/>
        </w:rPr>
        <w:t>S</w:t>
      </w:r>
      <w:r w:rsidRPr="0073469F">
        <w:rPr>
          <w:lang w:eastAsia="zh-CN"/>
        </w:rPr>
        <w:t>ending periodic call announcement</w:t>
      </w:r>
      <w:bookmarkEnd w:id="3735"/>
      <w:bookmarkEnd w:id="3736"/>
      <w:bookmarkEnd w:id="3737"/>
      <w:bookmarkEnd w:id="3738"/>
      <w:bookmarkEnd w:id="3739"/>
      <w:bookmarkEnd w:id="3740"/>
    </w:p>
    <w:p w14:paraId="17C1AC19" w14:textId="77777777" w:rsidR="00D56F7B" w:rsidRPr="0073469F" w:rsidRDefault="0091517C" w:rsidP="00D56F7B">
      <w:pPr>
        <w:rPr>
          <w:lang w:eastAsia="ko-KR"/>
        </w:rPr>
      </w:pPr>
      <w:r w:rsidRPr="0073469F">
        <w:t xml:space="preserve">When in the </w:t>
      </w:r>
      <w:r w:rsidR="008A066A" w:rsidRPr="0073469F">
        <w:rPr>
          <w:lang w:eastAsia="ko-KR"/>
        </w:rPr>
        <w:t>"S3: part of ongoing call"</w:t>
      </w:r>
      <w:r w:rsidRPr="0073469F">
        <w:rPr>
          <w:lang w:eastAsia="ko-KR"/>
        </w:rPr>
        <w:t xml:space="preserve"> state, </w:t>
      </w:r>
      <w:r w:rsidRPr="0073469F">
        <w:t xml:space="preserve">upon expiry of timer </w:t>
      </w:r>
      <w:r w:rsidR="00C46441" w:rsidRPr="0073469F">
        <w:rPr>
          <w:lang w:eastAsia="ko-KR"/>
        </w:rPr>
        <w:t>TFG2</w:t>
      </w:r>
      <w:r w:rsidRPr="0073469F">
        <w:rPr>
          <w:lang w:eastAsia="ko-KR"/>
        </w:rPr>
        <w:t xml:space="preserve"> (call announcement)</w:t>
      </w:r>
      <w:r w:rsidRPr="0073469F">
        <w:t xml:space="preserve">, </w:t>
      </w:r>
      <w:r w:rsidRPr="0073469F">
        <w:rPr>
          <w:lang w:eastAsia="ko-KR"/>
        </w:rPr>
        <w:t>the</w:t>
      </w:r>
      <w:r w:rsidR="00D56F7B" w:rsidRPr="0073469F">
        <w:rPr>
          <w:lang w:eastAsia="ko-KR"/>
        </w:rPr>
        <w:t xml:space="preserve"> MCPTT client:</w:t>
      </w:r>
    </w:p>
    <w:p w14:paraId="7BF4008A" w14:textId="77777777" w:rsidR="00D56F7B" w:rsidRPr="0073469F" w:rsidRDefault="0091517C" w:rsidP="00D56F7B">
      <w:pPr>
        <w:pStyle w:val="B1"/>
      </w:pPr>
      <w:r w:rsidRPr="0073469F">
        <w:rPr>
          <w:lang w:eastAsia="ko-KR"/>
        </w:rPr>
        <w:t>1</w:t>
      </w:r>
      <w:r w:rsidR="00D56F7B" w:rsidRPr="0073469F">
        <w:rPr>
          <w:lang w:eastAsia="ko-KR"/>
        </w:rPr>
        <w:t>)</w:t>
      </w:r>
      <w:r w:rsidR="00D56F7B" w:rsidRPr="0073469F">
        <w:rPr>
          <w:lang w:eastAsia="ko-KR"/>
        </w:rPr>
        <w:tab/>
        <w:t xml:space="preserve">shall generate a </w:t>
      </w:r>
      <w:r w:rsidRPr="0073469F">
        <w:rPr>
          <w:lang w:eastAsia="ko-KR"/>
        </w:rPr>
        <w:t xml:space="preserve">GROUP </w:t>
      </w:r>
      <w:r w:rsidR="00D56F7B" w:rsidRPr="0073469F">
        <w:rPr>
          <w:lang w:eastAsia="ko-KR"/>
        </w:rPr>
        <w:t xml:space="preserve">CALL ANNOUNCEMENT message as specified in </w:t>
      </w:r>
      <w:r w:rsidR="001E5F65">
        <w:rPr>
          <w:lang w:eastAsia="ko-KR"/>
        </w:rPr>
        <w:t>clause</w:t>
      </w:r>
      <w:r w:rsidR="00D56F7B" w:rsidRPr="0073469F">
        <w:rPr>
          <w:lang w:eastAsia="ko-KR"/>
        </w:rPr>
        <w:t> </w:t>
      </w:r>
      <w:r w:rsidR="00692704">
        <w:rPr>
          <w:lang w:eastAsia="ko-KR"/>
        </w:rPr>
        <w:t>15.1</w:t>
      </w:r>
      <w:r w:rsidR="00D56F7B" w:rsidRPr="0073469F">
        <w:rPr>
          <w:lang w:eastAsia="ko-KR"/>
        </w:rPr>
        <w:t>.3</w:t>
      </w:r>
      <w:r w:rsidRPr="0073469F">
        <w:rPr>
          <w:lang w:eastAsia="ko-KR"/>
        </w:rPr>
        <w:t xml:space="preserve">. In the GROUP </w:t>
      </w:r>
      <w:r w:rsidRPr="0073469F">
        <w:t>CALL ANNOUNCEMENT message, the MCPTT client:</w:t>
      </w:r>
    </w:p>
    <w:p w14:paraId="5AC59695" w14:textId="77777777" w:rsidR="0091517C" w:rsidRPr="0073469F" w:rsidRDefault="0091517C" w:rsidP="0091517C">
      <w:pPr>
        <w:pStyle w:val="B2"/>
      </w:pPr>
      <w:r w:rsidRPr="0073469F">
        <w:t>a)</w:t>
      </w:r>
      <w:r w:rsidRPr="0073469F">
        <w:tab/>
        <w:t xml:space="preserve">shall set the </w:t>
      </w:r>
      <w:r w:rsidR="00692704">
        <w:t>C</w:t>
      </w:r>
      <w:r w:rsidRPr="0073469F">
        <w:t>all identifier IE to the stored call identifier of the call;</w:t>
      </w:r>
    </w:p>
    <w:p w14:paraId="692EB40F" w14:textId="77777777" w:rsidR="00860352" w:rsidRPr="0073469F" w:rsidRDefault="00860352" w:rsidP="00860352">
      <w:pPr>
        <w:pStyle w:val="B2"/>
      </w:pPr>
      <w:r w:rsidRPr="0073469F">
        <w:t>b)</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p>
    <w:p w14:paraId="3FBE8CCC" w14:textId="77777777" w:rsidR="0091517C" w:rsidRPr="0073469F" w:rsidRDefault="00860352" w:rsidP="0091517C">
      <w:pPr>
        <w:pStyle w:val="B2"/>
      </w:pPr>
      <w:r w:rsidRPr="0073469F">
        <w:t>c</w:t>
      </w:r>
      <w:r w:rsidR="0091517C" w:rsidRPr="0073469F">
        <w:t>)</w:t>
      </w:r>
      <w:r w:rsidR="0091517C" w:rsidRPr="0073469F">
        <w:tab/>
        <w:t xml:space="preserve">shall set the </w:t>
      </w:r>
      <w:r w:rsidR="00692704">
        <w:t>R</w:t>
      </w:r>
      <w:r w:rsidR="0091517C" w:rsidRPr="0073469F">
        <w:t>efresh interval IE to the stored refresh interval of the call;</w:t>
      </w:r>
    </w:p>
    <w:p w14:paraId="0C2C56CA" w14:textId="77777777" w:rsidR="0091517C" w:rsidRPr="0073469F" w:rsidRDefault="00860352" w:rsidP="0091517C">
      <w:pPr>
        <w:pStyle w:val="B2"/>
      </w:pPr>
      <w:r w:rsidRPr="0073469F">
        <w:t>d</w:t>
      </w:r>
      <w:r w:rsidR="0091517C" w:rsidRPr="0073469F">
        <w:t>)</w:t>
      </w:r>
      <w:r w:rsidR="0091517C" w:rsidRPr="0073469F">
        <w:tab/>
        <w:t>shall set the SDP IE to the stored SDP body of the call</w:t>
      </w:r>
      <w:r w:rsidR="0091517C" w:rsidRPr="0073469F">
        <w:rPr>
          <w:lang w:eastAsia="ko-KR"/>
        </w:rPr>
        <w:t>;</w:t>
      </w:r>
    </w:p>
    <w:p w14:paraId="1C0A2D58" w14:textId="77777777" w:rsidR="0091517C" w:rsidRPr="0073469F" w:rsidRDefault="00860352" w:rsidP="0091517C">
      <w:pPr>
        <w:pStyle w:val="B2"/>
      </w:pPr>
      <w:r w:rsidRPr="0073469F">
        <w:t>e</w:t>
      </w:r>
      <w:r w:rsidR="0091517C" w:rsidRPr="0073469F">
        <w:t>)</w:t>
      </w:r>
      <w:r w:rsidR="0091517C" w:rsidRPr="0073469F">
        <w:tab/>
        <w:t xml:space="preserve">shall set the </w:t>
      </w:r>
      <w:r w:rsidR="00692704">
        <w:rPr>
          <w:lang w:eastAsia="zh-CN"/>
        </w:rPr>
        <w:t>O</w:t>
      </w:r>
      <w:r w:rsidR="0091517C" w:rsidRPr="0073469F">
        <w:rPr>
          <w:lang w:eastAsia="zh-CN"/>
        </w:rPr>
        <w:t xml:space="preserve">riginating </w:t>
      </w:r>
      <w:r w:rsidR="0091517C" w:rsidRPr="0073469F">
        <w:t xml:space="preserve">MCPTT </w:t>
      </w:r>
      <w:r w:rsidR="006B62FD" w:rsidRPr="0073469F">
        <w:rPr>
          <w:lang w:eastAsia="zh-CN"/>
        </w:rPr>
        <w:t xml:space="preserve">user </w:t>
      </w:r>
      <w:r w:rsidR="00692704">
        <w:rPr>
          <w:lang w:eastAsia="zh-CN"/>
        </w:rPr>
        <w:t>ID</w:t>
      </w:r>
      <w:r w:rsidR="0091517C" w:rsidRPr="0073469F">
        <w:t xml:space="preserve"> IE to the stored originating MCPTT </w:t>
      </w:r>
      <w:r w:rsidR="006B62FD" w:rsidRPr="0073469F">
        <w:t xml:space="preserve">user </w:t>
      </w:r>
      <w:r w:rsidR="00692704">
        <w:t>ID</w:t>
      </w:r>
      <w:r w:rsidR="0091517C" w:rsidRPr="0073469F">
        <w:t xml:space="preserve"> of the call</w:t>
      </w:r>
      <w:r w:rsidR="0091517C" w:rsidRPr="0073469F">
        <w:rPr>
          <w:lang w:eastAsia="ko-KR"/>
        </w:rPr>
        <w:t>;</w:t>
      </w:r>
    </w:p>
    <w:p w14:paraId="4D7A5805" w14:textId="77777777" w:rsidR="0091517C" w:rsidRPr="0073469F" w:rsidRDefault="00860352" w:rsidP="00E6010C">
      <w:pPr>
        <w:pStyle w:val="B2"/>
        <w:rPr>
          <w:lang w:eastAsia="ko-KR"/>
        </w:rPr>
      </w:pPr>
      <w:r w:rsidRPr="0073469F">
        <w:t>f</w:t>
      </w:r>
      <w:r w:rsidR="0091517C" w:rsidRPr="0073469F">
        <w:t>)</w:t>
      </w:r>
      <w:r w:rsidR="0091517C" w:rsidRPr="0073469F">
        <w:tab/>
        <w:t xml:space="preserve">shall set the MCPTT group ID IE to the stored MCPTT group </w:t>
      </w:r>
      <w:r w:rsidR="006B62FD" w:rsidRPr="0073469F">
        <w:t xml:space="preserve">ID </w:t>
      </w:r>
      <w:r w:rsidR="0091517C" w:rsidRPr="0073469F">
        <w:t>of the call</w:t>
      </w:r>
      <w:r w:rsidR="0091517C" w:rsidRPr="0073469F">
        <w:rPr>
          <w:lang w:eastAsia="ko-KR"/>
        </w:rPr>
        <w:t>;</w:t>
      </w:r>
    </w:p>
    <w:p w14:paraId="698F837E" w14:textId="77777777" w:rsidR="00D9605F" w:rsidRDefault="000D5B2D" w:rsidP="00D9605F">
      <w:pPr>
        <w:pStyle w:val="B2"/>
        <w:rPr>
          <w:lang w:eastAsia="ko-KR"/>
        </w:rPr>
      </w:pPr>
      <w:r w:rsidRPr="0073469F">
        <w:rPr>
          <w:lang w:eastAsia="ko-KR"/>
        </w:rPr>
        <w:t>g)</w:t>
      </w:r>
      <w:r w:rsidRPr="0073469F">
        <w:rPr>
          <w:lang w:eastAsia="ko-KR"/>
        </w:rPr>
        <w:tab/>
      </w:r>
      <w:r w:rsidR="00D9605F">
        <w:rPr>
          <w:lang w:eastAsia="ko-KR"/>
        </w:rPr>
        <w:t>shall set the Last call type change time IE to the stored last call type change time of the call associated with call type control state machine;</w:t>
      </w:r>
    </w:p>
    <w:p w14:paraId="41B46425" w14:textId="77777777" w:rsidR="00D9605F" w:rsidRDefault="00D9605F" w:rsidP="00D9605F">
      <w:pPr>
        <w:pStyle w:val="B2"/>
        <w:rPr>
          <w:lang w:eastAsia="ko-KR"/>
        </w:rPr>
      </w:pPr>
      <w:r>
        <w:rPr>
          <w:lang w:eastAsia="ko-KR"/>
        </w:rPr>
        <w:t>h)</w:t>
      </w:r>
      <w:r>
        <w:rPr>
          <w:lang w:eastAsia="ko-KR"/>
        </w:rPr>
        <w:tab/>
        <w:t>shall set the Last user to change call type IE to last user to change call type associated with call type control state machine;</w:t>
      </w:r>
    </w:p>
    <w:p w14:paraId="4072C472" w14:textId="77777777" w:rsidR="000D5B2D" w:rsidRDefault="00D9605F" w:rsidP="00D9605F">
      <w:pPr>
        <w:pStyle w:val="B2"/>
        <w:rPr>
          <w:lang w:eastAsia="ko-KR"/>
        </w:rPr>
      </w:pPr>
      <w:proofErr w:type="spellStart"/>
      <w:r>
        <w:t>i</w:t>
      </w:r>
      <w:proofErr w:type="spellEnd"/>
      <w:r>
        <w:t>)</w:t>
      </w:r>
      <w:r>
        <w:tab/>
      </w:r>
      <w:r w:rsidR="000D5B2D" w:rsidRPr="0073469F">
        <w:t xml:space="preserve">shall set the </w:t>
      </w:r>
      <w:r w:rsidR="00692704">
        <w:rPr>
          <w:lang w:eastAsia="zh-CN"/>
        </w:rPr>
        <w:t>C</w:t>
      </w:r>
      <w:r w:rsidR="000D5B2D" w:rsidRPr="0073469F">
        <w:rPr>
          <w:lang w:eastAsia="zh-CN"/>
        </w:rPr>
        <w:t>all start time</w:t>
      </w:r>
      <w:r w:rsidR="000D5B2D" w:rsidRPr="0073469F">
        <w:t xml:space="preserve"> IE to the stored call start time of the call</w:t>
      </w:r>
      <w:r w:rsidR="000D5B2D" w:rsidRPr="0073469F">
        <w:rPr>
          <w:lang w:eastAsia="ko-KR"/>
        </w:rPr>
        <w:t>;</w:t>
      </w:r>
    </w:p>
    <w:p w14:paraId="0DE71D90" w14:textId="77777777" w:rsidR="00B13313" w:rsidRPr="0073469F" w:rsidRDefault="00B13313" w:rsidP="00B13313">
      <w:pPr>
        <w:pStyle w:val="B2"/>
        <w:rPr>
          <w:lang w:eastAsia="ko-KR"/>
        </w:rPr>
      </w:pPr>
      <w:r>
        <w:rPr>
          <w:lang w:eastAsia="ko-KR"/>
        </w:rPr>
        <w:t>j)</w:t>
      </w:r>
      <w:r>
        <w:rPr>
          <w:lang w:eastAsia="ko-KR"/>
        </w:rPr>
        <w:tab/>
        <w:t>if the stored probe response value of the call is set to "true", shall include Probe response IE;</w:t>
      </w:r>
    </w:p>
    <w:p w14:paraId="7665D01C" w14:textId="77777777" w:rsidR="00D56F7B" w:rsidRPr="0073469F" w:rsidRDefault="0091517C" w:rsidP="00D56F7B">
      <w:pPr>
        <w:pStyle w:val="B1"/>
        <w:rPr>
          <w:lang w:eastAsia="ko-KR"/>
        </w:rPr>
      </w:pPr>
      <w:r w:rsidRPr="0073469F">
        <w:rPr>
          <w:lang w:eastAsia="ko-KR"/>
        </w:rPr>
        <w:t>2</w:t>
      </w:r>
      <w:r w:rsidR="00D56F7B" w:rsidRPr="0073469F">
        <w:rPr>
          <w:lang w:eastAsia="ko-KR"/>
        </w:rPr>
        <w:t>)</w:t>
      </w:r>
      <w:r w:rsidR="00B27B69">
        <w:rPr>
          <w:lang w:eastAsia="ko-KR"/>
        </w:rPr>
        <w:tab/>
      </w:r>
      <w:r w:rsidR="00D56F7B" w:rsidRPr="0073469F">
        <w:rPr>
          <w:lang w:eastAsia="ko-KR"/>
        </w:rPr>
        <w:t xml:space="preserve">shall </w:t>
      </w:r>
      <w:r w:rsidRPr="0073469F">
        <w:rPr>
          <w:lang w:eastAsia="ko-KR"/>
        </w:rPr>
        <w:t xml:space="preserve">send </w:t>
      </w:r>
      <w:r w:rsidR="00D56F7B" w:rsidRPr="0073469F">
        <w:rPr>
          <w:lang w:eastAsia="ko-KR"/>
        </w:rPr>
        <w:t xml:space="preserve">the </w:t>
      </w:r>
      <w:r w:rsidRPr="0073469F">
        <w:rPr>
          <w:lang w:eastAsia="ko-KR"/>
        </w:rPr>
        <w:t xml:space="preserve">GROUP </w:t>
      </w:r>
      <w:r w:rsidR="00D56F7B" w:rsidRPr="0073469F">
        <w:rPr>
          <w:lang w:eastAsia="ko-KR"/>
        </w:rPr>
        <w:t xml:space="preserve">CALL ANNOUNCEMENT message </w:t>
      </w:r>
      <w:r w:rsidRPr="0073469F">
        <w:t xml:space="preserve">as specified in </w:t>
      </w:r>
      <w:r w:rsidR="001E5F65">
        <w:t>clause</w:t>
      </w:r>
      <w:r w:rsidRPr="0073469F">
        <w:t> </w:t>
      </w:r>
      <w:r w:rsidRPr="0073469F">
        <w:rPr>
          <w:lang w:eastAsia="ko-KR"/>
        </w:rPr>
        <w:t>10.2.2.1.</w:t>
      </w:r>
      <w:r w:rsidR="009C5D26">
        <w:rPr>
          <w:lang w:eastAsia="ko-KR"/>
        </w:rPr>
        <w:t>1.1</w:t>
      </w:r>
      <w:r w:rsidR="00D56F7B" w:rsidRPr="0073469F">
        <w:rPr>
          <w:lang w:eastAsia="ko-KR"/>
        </w:rPr>
        <w:t>;</w:t>
      </w:r>
    </w:p>
    <w:p w14:paraId="3AEDC838" w14:textId="77777777" w:rsidR="00B13313" w:rsidRDefault="0091517C" w:rsidP="00B13313">
      <w:pPr>
        <w:pStyle w:val="B1"/>
        <w:rPr>
          <w:lang w:eastAsia="ko-KR"/>
        </w:rPr>
      </w:pPr>
      <w:r w:rsidRPr="0073469F">
        <w:rPr>
          <w:lang w:eastAsia="ko-KR"/>
        </w:rPr>
        <w:lastRenderedPageBreak/>
        <w:t>3)</w:t>
      </w:r>
      <w:r w:rsidRPr="0073469F">
        <w:rPr>
          <w:lang w:eastAsia="ko-KR"/>
        </w:rPr>
        <w:tab/>
      </w:r>
      <w:r w:rsidR="00B13313">
        <w:rPr>
          <w:lang w:eastAsia="ko-KR"/>
        </w:rPr>
        <w:t>if the stored probe response value of the call is set to "true", shall set the stored probe response value of the call to "false";</w:t>
      </w:r>
    </w:p>
    <w:p w14:paraId="4F26E489" w14:textId="77777777" w:rsidR="0091517C" w:rsidRPr="0073469F" w:rsidRDefault="00B13313" w:rsidP="00B13313">
      <w:pPr>
        <w:pStyle w:val="B1"/>
        <w:rPr>
          <w:lang w:eastAsia="ko-KR"/>
        </w:rPr>
      </w:pPr>
      <w:r>
        <w:rPr>
          <w:lang w:eastAsia="ko-KR"/>
        </w:rPr>
        <w:t>4)</w:t>
      </w:r>
      <w:r>
        <w:rPr>
          <w:lang w:eastAsia="ko-KR"/>
        </w:rPr>
        <w:tab/>
      </w:r>
      <w:r w:rsidR="0091517C" w:rsidRPr="0073469F">
        <w:rPr>
          <w:lang w:eastAsia="ko-KR"/>
        </w:rPr>
        <w:t xml:space="preserve">shall start timer </w:t>
      </w:r>
      <w:r w:rsidR="00C46441" w:rsidRPr="0073469F">
        <w:rPr>
          <w:lang w:eastAsia="ko-KR"/>
        </w:rPr>
        <w:t>TFG2</w:t>
      </w:r>
      <w:r w:rsidR="0091517C" w:rsidRPr="0073469F">
        <w:rPr>
          <w:lang w:eastAsia="ko-KR"/>
        </w:rPr>
        <w:t xml:space="preserve"> (call announcement) with value </w:t>
      </w:r>
      <w:r w:rsidR="0091517C" w:rsidRPr="0073469F">
        <w:t xml:space="preserve">as specified in </w:t>
      </w:r>
      <w:r w:rsidR="001E5F65">
        <w:t>clause</w:t>
      </w:r>
      <w:r w:rsidR="0091517C" w:rsidRPr="0073469F">
        <w:t> 10.2.2.</w:t>
      </w:r>
      <w:r w:rsidR="009C5D26">
        <w:t>4.</w:t>
      </w:r>
      <w:r w:rsidR="0091517C" w:rsidRPr="0073469F">
        <w:t>1.</w:t>
      </w:r>
      <w:r w:rsidR="009C5D26">
        <w:t>1</w:t>
      </w:r>
      <w:r w:rsidR="0091517C" w:rsidRPr="0073469F">
        <w:t>.1</w:t>
      </w:r>
      <w:r w:rsidR="0091517C" w:rsidRPr="0073469F">
        <w:rPr>
          <w:lang w:eastAsia="ko-KR"/>
        </w:rPr>
        <w:t>; and</w:t>
      </w:r>
    </w:p>
    <w:p w14:paraId="221A2D98" w14:textId="77777777" w:rsidR="0091517C" w:rsidRPr="0073469F" w:rsidRDefault="00B13313" w:rsidP="0091517C">
      <w:pPr>
        <w:pStyle w:val="B1"/>
        <w:rPr>
          <w:lang w:eastAsia="ko-KR"/>
        </w:rPr>
      </w:pPr>
      <w:r>
        <w:rPr>
          <w:lang w:eastAsia="ko-KR"/>
        </w:rPr>
        <w:t>5</w:t>
      </w:r>
      <w:r w:rsidR="0091517C" w:rsidRPr="0073469F">
        <w:rPr>
          <w:lang w:eastAsia="ko-KR"/>
        </w:rPr>
        <w:t>)</w:t>
      </w:r>
      <w:r w:rsidR="0091517C" w:rsidRPr="0073469F">
        <w:rPr>
          <w:lang w:eastAsia="ko-KR"/>
        </w:rPr>
        <w:tab/>
        <w:t xml:space="preserve">shall remain in </w:t>
      </w:r>
      <w:r w:rsidR="0091517C" w:rsidRPr="0073469F">
        <w:t xml:space="preserve">the </w:t>
      </w:r>
      <w:r w:rsidR="008A066A" w:rsidRPr="0073469F">
        <w:t>"S3: part of ongoing call"</w:t>
      </w:r>
      <w:r w:rsidR="0091517C" w:rsidRPr="0073469F">
        <w:t xml:space="preserve"> state</w:t>
      </w:r>
      <w:r w:rsidR="0091517C" w:rsidRPr="0073469F">
        <w:rPr>
          <w:lang w:eastAsia="ko-KR"/>
        </w:rPr>
        <w:t>.</w:t>
      </w:r>
    </w:p>
    <w:p w14:paraId="6153E12E" w14:textId="77777777" w:rsidR="00D56F7B" w:rsidRPr="0073469F" w:rsidRDefault="00D56F7B" w:rsidP="00567124">
      <w:pPr>
        <w:pStyle w:val="Heading6"/>
        <w:numPr>
          <w:ilvl w:val="5"/>
          <w:numId w:val="0"/>
        </w:numPr>
        <w:ind w:left="1152" w:hanging="432"/>
        <w:rPr>
          <w:lang w:eastAsia="zh-CN"/>
        </w:rPr>
      </w:pPr>
      <w:bookmarkStart w:id="3741" w:name="_Toc20156044"/>
      <w:bookmarkStart w:id="3742" w:name="_Toc27501201"/>
      <w:bookmarkStart w:id="3743" w:name="_Toc36049327"/>
      <w:bookmarkStart w:id="3744" w:name="_Toc45210093"/>
      <w:bookmarkStart w:id="3745" w:name="_Toc51860918"/>
      <w:bookmarkStart w:id="3746" w:name="_Toc171604175"/>
      <w:r w:rsidRPr="0073469F">
        <w:rPr>
          <w:lang w:eastAsia="zh-CN"/>
        </w:rPr>
        <w:t>10.2.2.4.</w:t>
      </w:r>
      <w:r w:rsidR="00860352" w:rsidRPr="0073469F">
        <w:rPr>
          <w:lang w:eastAsia="zh-CN"/>
        </w:rPr>
        <w:t>4.</w:t>
      </w:r>
      <w:r w:rsidRPr="0073469F">
        <w:rPr>
          <w:lang w:eastAsia="zh-CN"/>
        </w:rPr>
        <w:t>2</w:t>
      </w:r>
      <w:r w:rsidRPr="0073469F">
        <w:rPr>
          <w:lang w:eastAsia="zh-CN"/>
        </w:rPr>
        <w:tab/>
      </w:r>
      <w:r w:rsidR="0004596C">
        <w:rPr>
          <w:lang w:eastAsia="zh-CN"/>
        </w:rPr>
        <w:t>R</w:t>
      </w:r>
      <w:r w:rsidRPr="0073469F">
        <w:rPr>
          <w:lang w:eastAsia="zh-CN"/>
        </w:rPr>
        <w:t>eceiving periodic call announcement</w:t>
      </w:r>
      <w:bookmarkEnd w:id="3741"/>
      <w:bookmarkEnd w:id="3742"/>
      <w:bookmarkEnd w:id="3743"/>
      <w:bookmarkEnd w:id="3744"/>
      <w:bookmarkEnd w:id="3745"/>
      <w:bookmarkEnd w:id="3746"/>
    </w:p>
    <w:p w14:paraId="69F28E0E" w14:textId="77777777" w:rsidR="00D56F7B" w:rsidRPr="0073469F" w:rsidRDefault="0091517C" w:rsidP="00D56F7B">
      <w:pPr>
        <w:rPr>
          <w:lang w:eastAsia="ko-KR"/>
        </w:rPr>
      </w:pPr>
      <w:r w:rsidRPr="0073469F">
        <w:t xml:space="preserve">When in the </w:t>
      </w:r>
      <w:r w:rsidR="008A066A" w:rsidRPr="0073469F">
        <w:rPr>
          <w:lang w:eastAsia="ko-KR"/>
        </w:rPr>
        <w:t>"S3: part of ongoing call"</w:t>
      </w:r>
      <w:r w:rsidRPr="0073469F">
        <w:rPr>
          <w:lang w:eastAsia="ko-KR"/>
        </w:rPr>
        <w:t xml:space="preserve"> state, u</w:t>
      </w:r>
      <w:r w:rsidR="00D56F7B" w:rsidRPr="0073469F">
        <w:rPr>
          <w:lang w:eastAsia="ko-KR"/>
        </w:rPr>
        <w:t xml:space="preserve">pon receiving a </w:t>
      </w:r>
      <w:r w:rsidRPr="0073469F">
        <w:rPr>
          <w:lang w:eastAsia="ko-KR"/>
        </w:rPr>
        <w:t xml:space="preserve">GROUP </w:t>
      </w:r>
      <w:r w:rsidR="00D56F7B" w:rsidRPr="0073469F">
        <w:rPr>
          <w:lang w:eastAsia="ko-KR"/>
        </w:rPr>
        <w:t xml:space="preserve">CALL ANNOUNCEMENT message </w:t>
      </w:r>
      <w:r w:rsidRPr="0073469F">
        <w:t xml:space="preserve">with the MCPTT group ID IE matching the stored MCPTT group </w:t>
      </w:r>
      <w:r w:rsidR="006B62FD" w:rsidRPr="0073469F">
        <w:t xml:space="preserve">ID </w:t>
      </w:r>
      <w:r w:rsidRPr="0073469F">
        <w:t>of the call</w:t>
      </w:r>
      <w:r w:rsidR="000D5B2D" w:rsidRPr="0073469F">
        <w:t xml:space="preserve">, the </w:t>
      </w:r>
      <w:r w:rsidR="00692704">
        <w:t>C</w:t>
      </w:r>
      <w:r w:rsidR="000D5B2D" w:rsidRPr="0073469F">
        <w:t>all start time IE being the same as the stored call start time of the call,</w:t>
      </w:r>
      <w:r w:rsidRPr="0073469F">
        <w:t xml:space="preserve"> </w:t>
      </w:r>
      <w:r w:rsidR="00D9605F">
        <w:t>the Last call type change time IE being the same as the stored last call type change time of the call</w:t>
      </w:r>
      <w:r w:rsidR="00D9605F">
        <w:rPr>
          <w:lang w:eastAsia="ko-KR"/>
        </w:rPr>
        <w:t xml:space="preserve"> associated with the call type control state machine</w:t>
      </w:r>
      <w:r w:rsidR="00D9605F">
        <w:t xml:space="preserve">, the Last user to change call type IE being the same as the stored last user to change call type of the call </w:t>
      </w:r>
      <w:r w:rsidR="00D9605F">
        <w:rPr>
          <w:lang w:eastAsia="ko-KR"/>
        </w:rPr>
        <w:t xml:space="preserve">associated with the call type control state machine </w:t>
      </w:r>
      <w:r w:rsidRPr="0073469F">
        <w:t xml:space="preserve">and the </w:t>
      </w:r>
      <w:r w:rsidR="00692704">
        <w:t>C</w:t>
      </w:r>
      <w:r w:rsidRPr="0073469F">
        <w:t>all identifier IE being the same as the stored call identifier of the call</w:t>
      </w:r>
      <w:r w:rsidR="00860352" w:rsidRPr="0073469F">
        <w:t xml:space="preserve"> and </w:t>
      </w:r>
      <w:r w:rsidR="00692704">
        <w:t>C</w:t>
      </w:r>
      <w:r w:rsidR="00860352" w:rsidRPr="0073469F">
        <w:t xml:space="preserve">all type IE same as the stored </w:t>
      </w:r>
      <w:r w:rsidR="00860352" w:rsidRPr="0073469F">
        <w:rPr>
          <w:lang w:eastAsia="ko-KR"/>
        </w:rPr>
        <w:t>current call type associated with the call type control state machine</w:t>
      </w:r>
      <w:r w:rsidR="005D3DBE">
        <w:rPr>
          <w:lang w:eastAsia="ko-KR"/>
        </w:rPr>
        <w:t xml:space="preserve"> </w:t>
      </w:r>
      <w:r w:rsidR="00B13313">
        <w:rPr>
          <w:lang w:eastAsia="ko-KR"/>
        </w:rPr>
        <w:t>and</w:t>
      </w:r>
      <w:r w:rsidR="00D56F7B" w:rsidRPr="0073469F">
        <w:rPr>
          <w:lang w:eastAsia="ko-KR"/>
        </w:rPr>
        <w:t>:</w:t>
      </w:r>
    </w:p>
    <w:p w14:paraId="1940A1F4" w14:textId="77777777" w:rsidR="00B13313" w:rsidRDefault="0091517C" w:rsidP="00B13313">
      <w:pPr>
        <w:pStyle w:val="B1"/>
        <w:rPr>
          <w:lang w:eastAsia="ko-KR"/>
        </w:rPr>
      </w:pPr>
      <w:r w:rsidRPr="0073469F">
        <w:rPr>
          <w:lang w:eastAsia="ko-KR"/>
        </w:rPr>
        <w:t>1)</w:t>
      </w:r>
      <w:r w:rsidRPr="0073469F">
        <w:rPr>
          <w:lang w:eastAsia="ko-KR"/>
        </w:rPr>
        <w:tab/>
      </w:r>
      <w:r w:rsidR="00B13313">
        <w:rPr>
          <w:lang w:eastAsia="ko-KR"/>
        </w:rPr>
        <w:t>if the stored probe response value of the call is set to "true" and GROUP CALL ANNOUNCEMENT message contains Probe response IE; or</w:t>
      </w:r>
    </w:p>
    <w:p w14:paraId="5F91D293" w14:textId="77777777" w:rsidR="00B13313" w:rsidRPr="00750A07" w:rsidRDefault="00B13313" w:rsidP="00B13313">
      <w:pPr>
        <w:pStyle w:val="B1"/>
        <w:rPr>
          <w:lang w:eastAsia="ko-KR"/>
        </w:rPr>
      </w:pPr>
      <w:r>
        <w:rPr>
          <w:lang w:eastAsia="ko-KR"/>
        </w:rPr>
        <w:t>2)</w:t>
      </w:r>
      <w:r>
        <w:rPr>
          <w:lang w:eastAsia="ko-KR"/>
        </w:rPr>
        <w:tab/>
      </w:r>
      <w:r w:rsidR="009C5D26">
        <w:rPr>
          <w:lang w:eastAsia="ko-KR"/>
        </w:rPr>
        <w:t xml:space="preserve">if </w:t>
      </w:r>
      <w:r>
        <w:rPr>
          <w:lang w:eastAsia="ko-KR"/>
        </w:rPr>
        <w:t>the stored probe response value of the call is set to "false":</w:t>
      </w:r>
    </w:p>
    <w:p w14:paraId="78482F6F" w14:textId="77777777" w:rsidR="00B13313" w:rsidRDefault="00B13313" w:rsidP="00B13313">
      <w:pPr>
        <w:rPr>
          <w:lang w:eastAsia="ko-KR"/>
        </w:rPr>
      </w:pPr>
      <w:r>
        <w:rPr>
          <w:lang w:eastAsia="ko-KR"/>
        </w:rPr>
        <w:t>the MCPTT client,</w:t>
      </w:r>
    </w:p>
    <w:p w14:paraId="0450B3F5" w14:textId="77777777" w:rsidR="0091517C" w:rsidRPr="0073469F" w:rsidRDefault="00B13313" w:rsidP="00B13313">
      <w:pPr>
        <w:pStyle w:val="B1"/>
        <w:rPr>
          <w:lang w:eastAsia="ko-KR"/>
        </w:rPr>
      </w:pPr>
      <w:r>
        <w:rPr>
          <w:lang w:eastAsia="ko-KR"/>
        </w:rPr>
        <w:t>1)</w:t>
      </w:r>
      <w:r>
        <w:rPr>
          <w:lang w:eastAsia="ko-KR"/>
        </w:rPr>
        <w:tab/>
      </w:r>
      <w:r w:rsidR="0091517C" w:rsidRPr="0073469F">
        <w:rPr>
          <w:lang w:eastAsia="ko-KR"/>
        </w:rPr>
        <w:t xml:space="preserve">shall stop timer </w:t>
      </w:r>
      <w:r w:rsidR="00C46441" w:rsidRPr="0073469F">
        <w:rPr>
          <w:lang w:eastAsia="ko-KR"/>
        </w:rPr>
        <w:t>TFG2</w:t>
      </w:r>
      <w:r w:rsidR="0091517C" w:rsidRPr="0073469F">
        <w:rPr>
          <w:lang w:eastAsia="ko-KR"/>
        </w:rPr>
        <w:t xml:space="preserve"> (call announcement);</w:t>
      </w:r>
    </w:p>
    <w:p w14:paraId="27147095" w14:textId="77777777" w:rsidR="0091517C" w:rsidRPr="0073469F" w:rsidRDefault="0091517C" w:rsidP="0091517C">
      <w:pPr>
        <w:pStyle w:val="B1"/>
        <w:rPr>
          <w:lang w:eastAsia="ko-KR"/>
        </w:rPr>
      </w:pPr>
      <w:r w:rsidRPr="0073469F">
        <w:rPr>
          <w:lang w:eastAsia="ko-KR"/>
        </w:rPr>
        <w:t>2)</w:t>
      </w:r>
      <w:r w:rsidRPr="0073469F">
        <w:rPr>
          <w:lang w:eastAsia="ko-KR"/>
        </w:rPr>
        <w:tab/>
        <w:t xml:space="preserve">shall start timer </w:t>
      </w:r>
      <w:r w:rsidR="00C46441" w:rsidRPr="0073469F">
        <w:rPr>
          <w:lang w:eastAsia="ko-KR"/>
        </w:rPr>
        <w:t>TFG2</w:t>
      </w:r>
      <w:r w:rsidRPr="0073469F">
        <w:rPr>
          <w:lang w:eastAsia="ko-KR"/>
        </w:rPr>
        <w:t xml:space="preserve"> (call announcement) with value </w:t>
      </w:r>
      <w:r w:rsidRPr="0073469F">
        <w:t xml:space="preserve">as specified in </w:t>
      </w:r>
      <w:r w:rsidR="001E5F65">
        <w:t>clause</w:t>
      </w:r>
      <w:r w:rsidRPr="0073469F">
        <w:t> 10.2.2.</w:t>
      </w:r>
      <w:r w:rsidR="009C5D26">
        <w:t>4.</w:t>
      </w:r>
      <w:r w:rsidRPr="0073469F">
        <w:t>1.</w:t>
      </w:r>
      <w:r w:rsidR="009C5D26">
        <w:t>1</w:t>
      </w:r>
      <w:r w:rsidRPr="0073469F">
        <w:t>.1</w:t>
      </w:r>
      <w:r w:rsidRPr="0073469F">
        <w:rPr>
          <w:lang w:eastAsia="ko-KR"/>
        </w:rPr>
        <w:t>;</w:t>
      </w:r>
    </w:p>
    <w:p w14:paraId="562FCEE8" w14:textId="77777777" w:rsidR="00B13313" w:rsidRPr="00913354" w:rsidRDefault="0091517C" w:rsidP="00B13313">
      <w:pPr>
        <w:pStyle w:val="B1"/>
        <w:rPr>
          <w:lang w:val="en-US" w:eastAsia="ko-KR"/>
        </w:rPr>
      </w:pPr>
      <w:r w:rsidRPr="0073469F">
        <w:rPr>
          <w:lang w:eastAsia="ko-KR"/>
        </w:rPr>
        <w:t>3)</w:t>
      </w:r>
      <w:r w:rsidR="00B13313">
        <w:rPr>
          <w:lang w:eastAsia="ko-KR"/>
        </w:rPr>
        <w:tab/>
        <w:t>shall set the stored probe response of the call to "false", if set to "true"</w:t>
      </w:r>
      <w:r w:rsidR="00913354">
        <w:rPr>
          <w:lang w:val="en-US" w:eastAsia="ko-KR"/>
        </w:rPr>
        <w:t>; and</w:t>
      </w:r>
    </w:p>
    <w:p w14:paraId="03217EC4" w14:textId="77777777" w:rsidR="0091517C" w:rsidRPr="0073469F" w:rsidRDefault="00B13313" w:rsidP="00B13313">
      <w:pPr>
        <w:pStyle w:val="B1"/>
        <w:rPr>
          <w:lang w:eastAsia="ko-KR"/>
        </w:rPr>
      </w:pPr>
      <w:r>
        <w:rPr>
          <w:lang w:eastAsia="ko-KR"/>
        </w:rPr>
        <w:t>4)</w:t>
      </w:r>
      <w:r w:rsidR="0091517C" w:rsidRPr="0073469F">
        <w:rPr>
          <w:lang w:eastAsia="ko-KR"/>
        </w:rPr>
        <w:tab/>
        <w:t xml:space="preserve">shall remain in </w:t>
      </w:r>
      <w:r w:rsidR="0091517C" w:rsidRPr="0073469F">
        <w:t xml:space="preserve">the </w:t>
      </w:r>
      <w:r w:rsidR="008A066A" w:rsidRPr="0073469F">
        <w:t>"S3: part of ongoing call"</w:t>
      </w:r>
      <w:r w:rsidR="0091517C" w:rsidRPr="0073469F">
        <w:t xml:space="preserve"> state</w:t>
      </w:r>
      <w:r w:rsidR="0091517C" w:rsidRPr="0073469F">
        <w:rPr>
          <w:lang w:eastAsia="ko-KR"/>
        </w:rPr>
        <w:t>.</w:t>
      </w:r>
    </w:p>
    <w:p w14:paraId="3708C892" w14:textId="77777777" w:rsidR="00D56F7B" w:rsidRPr="0073469F" w:rsidRDefault="00D56F7B" w:rsidP="00567124">
      <w:pPr>
        <w:pStyle w:val="Heading5"/>
        <w:rPr>
          <w:rFonts w:eastAsia="SimSun"/>
          <w:lang w:eastAsia="zh-CN"/>
        </w:rPr>
      </w:pPr>
      <w:bookmarkStart w:id="3747" w:name="_Toc20156045"/>
      <w:bookmarkStart w:id="3748" w:name="_Toc27501202"/>
      <w:bookmarkStart w:id="3749" w:name="_Toc36049328"/>
      <w:bookmarkStart w:id="3750" w:name="_Toc45210094"/>
      <w:bookmarkStart w:id="3751" w:name="_Toc51860919"/>
      <w:bookmarkStart w:id="3752" w:name="_Toc171604176"/>
      <w:r w:rsidRPr="0073469F">
        <w:rPr>
          <w:rFonts w:eastAsia="SimSun"/>
          <w:lang w:eastAsia="zh-CN"/>
        </w:rPr>
        <w:t>10.2.2.</w:t>
      </w:r>
      <w:r w:rsidR="00860352" w:rsidRPr="0073469F">
        <w:rPr>
          <w:rFonts w:eastAsia="SimSun"/>
          <w:lang w:eastAsia="zh-CN"/>
        </w:rPr>
        <w:t>4.</w:t>
      </w:r>
      <w:r w:rsidRPr="0073469F">
        <w:rPr>
          <w:rFonts w:eastAsia="SimSun"/>
          <w:lang w:eastAsia="zh-CN"/>
        </w:rPr>
        <w:t>5</w:t>
      </w:r>
      <w:r w:rsidRPr="0073469F">
        <w:rPr>
          <w:rFonts w:eastAsia="SimSun"/>
          <w:lang w:eastAsia="zh-CN"/>
        </w:rPr>
        <w:tab/>
        <w:t>Call release</w:t>
      </w:r>
      <w:bookmarkEnd w:id="3747"/>
      <w:bookmarkEnd w:id="3748"/>
      <w:bookmarkEnd w:id="3749"/>
      <w:bookmarkEnd w:id="3750"/>
      <w:bookmarkEnd w:id="3751"/>
      <w:bookmarkEnd w:id="3752"/>
    </w:p>
    <w:p w14:paraId="670358B0" w14:textId="77777777" w:rsidR="0091517C" w:rsidRPr="0073469F" w:rsidRDefault="0091517C" w:rsidP="00567124">
      <w:pPr>
        <w:pStyle w:val="Heading6"/>
        <w:numPr>
          <w:ilvl w:val="5"/>
          <w:numId w:val="0"/>
        </w:numPr>
        <w:ind w:left="1152" w:hanging="432"/>
        <w:rPr>
          <w:lang w:eastAsia="zh-CN"/>
        </w:rPr>
      </w:pPr>
      <w:bookmarkStart w:id="3753" w:name="_Toc20156046"/>
      <w:bookmarkStart w:id="3754" w:name="_Toc27501203"/>
      <w:bookmarkStart w:id="3755" w:name="_Toc36049329"/>
      <w:bookmarkStart w:id="3756" w:name="_Toc45210095"/>
      <w:bookmarkStart w:id="3757" w:name="_Toc51860920"/>
      <w:bookmarkStart w:id="3758" w:name="_Toc171604177"/>
      <w:r w:rsidRPr="0073469F">
        <w:rPr>
          <w:lang w:eastAsia="zh-CN"/>
        </w:rPr>
        <w:t>10.2.2.</w:t>
      </w:r>
      <w:r w:rsidR="00860352" w:rsidRPr="0073469F">
        <w:rPr>
          <w:lang w:eastAsia="zh-CN"/>
        </w:rPr>
        <w:t>4.</w:t>
      </w:r>
      <w:r w:rsidRPr="0073469F">
        <w:rPr>
          <w:lang w:eastAsia="zh-CN"/>
        </w:rPr>
        <w:t>5.1</w:t>
      </w:r>
      <w:r w:rsidRPr="0073469F">
        <w:rPr>
          <w:lang w:eastAsia="zh-CN"/>
        </w:rPr>
        <w:tab/>
        <w:t xml:space="preserve">MCPTT user leaves the call when </w:t>
      </w:r>
      <w:r w:rsidRPr="0073469F">
        <w:rPr>
          <w:lang w:eastAsia="ko-KR"/>
        </w:rPr>
        <w:t xml:space="preserve">GROUP </w:t>
      </w:r>
      <w:r w:rsidRPr="0073469F">
        <w:rPr>
          <w:lang w:eastAsia="zh-CN"/>
        </w:rPr>
        <w:t>CALL ANNOUNCEMENT was sent or received</w:t>
      </w:r>
      <w:bookmarkEnd w:id="3753"/>
      <w:bookmarkEnd w:id="3754"/>
      <w:bookmarkEnd w:id="3755"/>
      <w:bookmarkEnd w:id="3756"/>
      <w:bookmarkEnd w:id="3757"/>
      <w:bookmarkEnd w:id="3758"/>
    </w:p>
    <w:p w14:paraId="066E4C01" w14:textId="77777777" w:rsidR="0091517C" w:rsidRPr="0073469F" w:rsidRDefault="0091517C" w:rsidP="0091517C">
      <w:r w:rsidRPr="0073469F">
        <w:t xml:space="preserve">When in the </w:t>
      </w:r>
      <w:r w:rsidR="008A066A" w:rsidRPr="0073469F">
        <w:t>"S3: part of ongoing call"</w:t>
      </w:r>
      <w:r w:rsidRPr="0073469F">
        <w:rPr>
          <w:lang w:eastAsia="ko-KR"/>
        </w:rPr>
        <w:t xml:space="preserve"> state, </w:t>
      </w:r>
      <w:r w:rsidRPr="0073469F">
        <w:t xml:space="preserve">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an indication from the MCPTT user to release the group call</w:t>
      </w:r>
      <w:r w:rsidRPr="0073469F">
        <w:t>, the MCPTT client:</w:t>
      </w:r>
    </w:p>
    <w:p w14:paraId="506683B3" w14:textId="77777777" w:rsidR="0091517C" w:rsidRPr="0073469F" w:rsidRDefault="0091517C" w:rsidP="0091517C">
      <w:pPr>
        <w:pStyle w:val="B1"/>
      </w:pPr>
      <w:r w:rsidRPr="0073469F">
        <w:t>1)</w:t>
      </w:r>
      <w:r w:rsidRPr="0073469F">
        <w:tab/>
        <w:t>shall release the media session</w:t>
      </w:r>
      <w:r w:rsidR="009C5D26">
        <w:t>, if established</w:t>
      </w:r>
      <w:r w:rsidRPr="0073469F">
        <w:t>;</w:t>
      </w:r>
    </w:p>
    <w:p w14:paraId="07D752DB" w14:textId="77777777" w:rsidR="00AD6BF7" w:rsidRDefault="0091517C" w:rsidP="00AD6BF7">
      <w:pPr>
        <w:pStyle w:val="B1"/>
        <w:rPr>
          <w:lang w:eastAsia="ko-KR"/>
        </w:rPr>
      </w:pPr>
      <w:r w:rsidRPr="0073469F">
        <w:rPr>
          <w:lang w:eastAsia="ko-KR"/>
        </w:rPr>
        <w:t>2)</w:t>
      </w:r>
      <w:r w:rsidRPr="0073469F">
        <w:rPr>
          <w:lang w:eastAsia="ko-KR"/>
        </w:rPr>
        <w:tab/>
      </w:r>
      <w:r w:rsidR="00AD6BF7">
        <w:rPr>
          <w:lang w:eastAsia="ko-KR"/>
        </w:rPr>
        <w:t xml:space="preserve">shall stop floor control as specified in </w:t>
      </w:r>
      <w:r w:rsidR="001E5F65">
        <w:rPr>
          <w:lang w:eastAsia="ko-KR"/>
        </w:rPr>
        <w:t>clause</w:t>
      </w:r>
      <w:r w:rsidR="00AD6BF7">
        <w:rPr>
          <w:lang w:eastAsia="ko-KR"/>
        </w:rPr>
        <w:t xml:space="preserve"> 7.2.3.9.2 in 3GPP TS 24.380 [5];</w:t>
      </w:r>
    </w:p>
    <w:p w14:paraId="6A925374" w14:textId="77777777" w:rsidR="0091517C" w:rsidRPr="0073469F" w:rsidRDefault="00AD6BF7" w:rsidP="00AD6BF7">
      <w:pPr>
        <w:pStyle w:val="B1"/>
        <w:rPr>
          <w:lang w:eastAsia="ko-KR"/>
        </w:rPr>
      </w:pPr>
      <w:r>
        <w:rPr>
          <w:lang w:eastAsia="ko-KR"/>
        </w:rPr>
        <w:t>3)</w:t>
      </w:r>
      <w:r>
        <w:rPr>
          <w:lang w:eastAsia="ko-KR"/>
        </w:rPr>
        <w:tab/>
      </w:r>
      <w:r w:rsidR="0091517C" w:rsidRPr="0073469F">
        <w:rPr>
          <w:lang w:eastAsia="ko-KR"/>
        </w:rPr>
        <w:t xml:space="preserve">shall stop timer </w:t>
      </w:r>
      <w:r w:rsidR="00C46441" w:rsidRPr="0073469F">
        <w:rPr>
          <w:lang w:eastAsia="ko-KR"/>
        </w:rPr>
        <w:t>TFG4</w:t>
      </w:r>
      <w:r w:rsidR="0091517C" w:rsidRPr="0073469F">
        <w:rPr>
          <w:lang w:eastAsia="ko-KR"/>
        </w:rPr>
        <w:t xml:space="preserve"> (waiting for the user), if running;</w:t>
      </w:r>
    </w:p>
    <w:p w14:paraId="0A987651" w14:textId="77777777" w:rsidR="0091517C" w:rsidRPr="0073469F" w:rsidRDefault="00AD6BF7" w:rsidP="0091517C">
      <w:pPr>
        <w:pStyle w:val="B1"/>
        <w:rPr>
          <w:lang w:eastAsia="ko-KR"/>
        </w:rPr>
      </w:pPr>
      <w:r>
        <w:rPr>
          <w:lang w:eastAsia="ko-KR"/>
        </w:rPr>
        <w:t>4</w:t>
      </w:r>
      <w:r w:rsidR="0091517C" w:rsidRPr="0073469F">
        <w:rPr>
          <w:lang w:eastAsia="ko-KR"/>
        </w:rPr>
        <w:t>)</w:t>
      </w:r>
      <w:r w:rsidR="0091517C" w:rsidRPr="0073469F">
        <w:rPr>
          <w:lang w:eastAsia="ko-KR"/>
        </w:rPr>
        <w:tab/>
        <w:t xml:space="preserve">shall stop timer </w:t>
      </w:r>
      <w:r w:rsidR="00C46441" w:rsidRPr="0073469F">
        <w:rPr>
          <w:lang w:eastAsia="ko-KR"/>
        </w:rPr>
        <w:t>TFG2</w:t>
      </w:r>
      <w:r w:rsidR="0091517C" w:rsidRPr="0073469F">
        <w:rPr>
          <w:lang w:eastAsia="ko-KR"/>
        </w:rPr>
        <w:t xml:space="preserve"> (call announcement), if running;</w:t>
      </w:r>
    </w:p>
    <w:p w14:paraId="15FFA77E" w14:textId="77777777" w:rsidR="00AD6BF7" w:rsidRDefault="00AD6BF7" w:rsidP="00AD6BF7">
      <w:pPr>
        <w:pStyle w:val="B1"/>
        <w:rPr>
          <w:lang w:eastAsia="ko-KR"/>
        </w:rPr>
      </w:pPr>
      <w:r>
        <w:rPr>
          <w:lang w:eastAsia="ko-KR"/>
        </w:rPr>
        <w:t>5</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w:t>
      </w:r>
    </w:p>
    <w:p w14:paraId="0BC94ABE" w14:textId="77777777" w:rsidR="0091517C" w:rsidRPr="0073469F" w:rsidRDefault="00AD6BF7" w:rsidP="00AD6BF7">
      <w:pPr>
        <w:pStyle w:val="B1"/>
        <w:rPr>
          <w:lang w:eastAsia="ko-KR"/>
        </w:rPr>
      </w:pPr>
      <w:r>
        <w:rPr>
          <w:lang w:eastAsia="ko-KR"/>
        </w:rPr>
        <w:t>6)</w:t>
      </w:r>
      <w:r>
        <w:rPr>
          <w:lang w:eastAsia="ko-KR"/>
        </w:rPr>
        <w:tab/>
        <w:t>shall stop timer TFG6 (max duration)</w:t>
      </w:r>
      <w:r w:rsidR="000F1DB5" w:rsidRPr="005C5D81">
        <w:rPr>
          <w:lang w:eastAsia="ko-KR"/>
        </w:rPr>
        <w:t>, if running</w:t>
      </w:r>
      <w:r>
        <w:rPr>
          <w:lang w:eastAsia="ko-KR"/>
        </w:rPr>
        <w:t xml:space="preserve">; </w:t>
      </w:r>
      <w:r w:rsidR="0091517C" w:rsidRPr="0073469F">
        <w:rPr>
          <w:lang w:eastAsia="ko-KR"/>
        </w:rPr>
        <w:t>and</w:t>
      </w:r>
    </w:p>
    <w:p w14:paraId="444516D1" w14:textId="77777777" w:rsidR="0091517C" w:rsidRPr="0073469F" w:rsidRDefault="00AD6BF7" w:rsidP="0091517C">
      <w:pPr>
        <w:pStyle w:val="B1"/>
        <w:rPr>
          <w:lang w:eastAsia="zh-CN"/>
        </w:rPr>
      </w:pPr>
      <w:r>
        <w:rPr>
          <w:lang w:eastAsia="ko-KR"/>
        </w:rPr>
        <w:t>7</w:t>
      </w:r>
      <w:r w:rsidR="0091517C" w:rsidRPr="0073469F">
        <w:rPr>
          <w:lang w:eastAsia="ko-KR"/>
        </w:rPr>
        <w:t>)</w:t>
      </w:r>
      <w:r w:rsidR="0091517C" w:rsidRPr="0073469F">
        <w:rPr>
          <w:lang w:eastAsia="ko-KR"/>
        </w:rPr>
        <w:tab/>
        <w:t xml:space="preserve">shall enter the </w:t>
      </w:r>
      <w:r w:rsidR="008A066A" w:rsidRPr="0073469F">
        <w:rPr>
          <w:lang w:eastAsia="ko-KR"/>
        </w:rPr>
        <w:t>"S6: ignoring incoming call announcements"</w:t>
      </w:r>
      <w:r w:rsidR="0091517C" w:rsidRPr="0073469F">
        <w:rPr>
          <w:lang w:eastAsia="ko-KR"/>
        </w:rPr>
        <w:t xml:space="preserve"> state.</w:t>
      </w:r>
    </w:p>
    <w:p w14:paraId="298927D2" w14:textId="77777777" w:rsidR="0091517C" w:rsidRPr="0073469F" w:rsidRDefault="0091517C" w:rsidP="00567124">
      <w:pPr>
        <w:pStyle w:val="Heading6"/>
        <w:numPr>
          <w:ilvl w:val="5"/>
          <w:numId w:val="0"/>
        </w:numPr>
        <w:ind w:left="1152" w:hanging="432"/>
        <w:rPr>
          <w:lang w:eastAsia="zh-CN"/>
        </w:rPr>
      </w:pPr>
      <w:bookmarkStart w:id="3759" w:name="_Toc20156047"/>
      <w:bookmarkStart w:id="3760" w:name="_Toc27501204"/>
      <w:bookmarkStart w:id="3761" w:name="_Toc36049330"/>
      <w:bookmarkStart w:id="3762" w:name="_Toc45210096"/>
      <w:bookmarkStart w:id="3763" w:name="_Toc51860921"/>
      <w:bookmarkStart w:id="3764" w:name="_Toc171604178"/>
      <w:r w:rsidRPr="0073469F">
        <w:rPr>
          <w:lang w:eastAsia="zh-CN"/>
        </w:rPr>
        <w:t>10.2.2.</w:t>
      </w:r>
      <w:r w:rsidR="00860352" w:rsidRPr="0073469F">
        <w:rPr>
          <w:lang w:eastAsia="zh-CN"/>
        </w:rPr>
        <w:t>4.</w:t>
      </w:r>
      <w:r w:rsidRPr="0073469F">
        <w:rPr>
          <w:lang w:eastAsia="zh-CN"/>
        </w:rPr>
        <w:t>5.2</w:t>
      </w:r>
      <w:r w:rsidRPr="0073469F">
        <w:rPr>
          <w:lang w:eastAsia="zh-CN"/>
        </w:rPr>
        <w:tab/>
        <w:t xml:space="preserve">Receiving </w:t>
      </w:r>
      <w:r w:rsidRPr="0073469F">
        <w:rPr>
          <w:lang w:eastAsia="ko-KR"/>
        </w:rPr>
        <w:t xml:space="preserve">GROUP </w:t>
      </w:r>
      <w:r w:rsidRPr="0073469F">
        <w:t xml:space="preserve">CALL ANNOUNCEMENT message for </w:t>
      </w:r>
      <w:r w:rsidRPr="0073469F">
        <w:rPr>
          <w:lang w:eastAsia="zh-CN"/>
        </w:rPr>
        <w:t>rejected or released call</w:t>
      </w:r>
      <w:bookmarkEnd w:id="3759"/>
      <w:bookmarkEnd w:id="3760"/>
      <w:bookmarkEnd w:id="3761"/>
      <w:bookmarkEnd w:id="3762"/>
      <w:bookmarkEnd w:id="3763"/>
      <w:bookmarkEnd w:id="3764"/>
    </w:p>
    <w:p w14:paraId="0DC9593E"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receiving a </w:t>
      </w:r>
      <w:r w:rsidRPr="0073469F">
        <w:rPr>
          <w:lang w:eastAsia="ko-KR"/>
        </w:rPr>
        <w:t xml:space="preserve">GROUP </w:t>
      </w:r>
      <w:r w:rsidRPr="0073469F">
        <w:t xml:space="preserve">CALL ANNOUNCEMENT message with the MCPTT group ID IE matching the stored MCPTT group </w:t>
      </w:r>
      <w:r w:rsidR="006B62FD" w:rsidRPr="0073469F">
        <w:t xml:space="preserve">ID </w:t>
      </w:r>
      <w:r w:rsidRPr="0073469F">
        <w:t>of the call, the MCPTT client:</w:t>
      </w:r>
    </w:p>
    <w:p w14:paraId="00714A9D" w14:textId="77777777" w:rsidR="0091517C" w:rsidRPr="0073469F" w:rsidRDefault="0091517C" w:rsidP="0091517C">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15480729" w14:textId="77777777" w:rsidR="0091517C" w:rsidRPr="0073469F" w:rsidRDefault="0091517C" w:rsidP="0091517C">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07476420" w14:textId="77777777" w:rsidR="0091517C" w:rsidRPr="0073469F" w:rsidRDefault="0091517C" w:rsidP="0091517C">
      <w:pPr>
        <w:pStyle w:val="B1"/>
      </w:pPr>
      <w:r w:rsidRPr="0073469F">
        <w:lastRenderedPageBreak/>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58D8CF64" w14:textId="77777777" w:rsidR="0091517C" w:rsidRPr="0073469F" w:rsidRDefault="0091517C" w:rsidP="0091517C">
      <w:pPr>
        <w:pStyle w:val="B1"/>
        <w:rPr>
          <w:lang w:eastAsia="ko-KR"/>
        </w:rPr>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10991486"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5BB504BC" w14:textId="77777777" w:rsidR="0091517C" w:rsidRPr="0073469F" w:rsidRDefault="000D5B2D" w:rsidP="0091517C">
      <w:pPr>
        <w:pStyle w:val="B1"/>
        <w:rPr>
          <w:lang w:eastAsia="ko-KR"/>
        </w:rPr>
      </w:pPr>
      <w:r w:rsidRPr="0073469F">
        <w:rPr>
          <w:lang w:eastAsia="ko-KR"/>
        </w:rPr>
        <w:t>6</w:t>
      </w:r>
      <w:r w:rsidR="0091517C" w:rsidRPr="0073469F">
        <w:rPr>
          <w:lang w:eastAsia="ko-KR"/>
        </w:rPr>
        <w:t>)</w:t>
      </w:r>
      <w:r w:rsidR="0091517C" w:rsidRPr="0073469F">
        <w:rPr>
          <w:lang w:eastAsia="ko-KR"/>
        </w:rPr>
        <w:tab/>
        <w:t xml:space="preserve">shall stop timer </w:t>
      </w:r>
      <w:r w:rsidR="00C46441" w:rsidRPr="0073469F">
        <w:rPr>
          <w:lang w:eastAsia="ko-KR"/>
        </w:rPr>
        <w:t>TFG5</w:t>
      </w:r>
      <w:r w:rsidR="0091517C" w:rsidRPr="0073469F">
        <w:rPr>
          <w:lang w:eastAsia="ko-KR"/>
        </w:rPr>
        <w:t xml:space="preserve"> (not present incoming call announcements);</w:t>
      </w:r>
    </w:p>
    <w:p w14:paraId="4A839902" w14:textId="77777777" w:rsidR="0091517C" w:rsidRPr="0073469F" w:rsidRDefault="000D5B2D" w:rsidP="0091517C">
      <w:pPr>
        <w:pStyle w:val="B1"/>
        <w:rPr>
          <w:lang w:eastAsia="ko-KR"/>
        </w:rPr>
      </w:pPr>
      <w:r w:rsidRPr="0073469F">
        <w:rPr>
          <w:lang w:eastAsia="ko-KR"/>
        </w:rPr>
        <w:t>7</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and</w:t>
      </w:r>
    </w:p>
    <w:p w14:paraId="3591AD1B" w14:textId="77777777" w:rsidR="0091517C" w:rsidRPr="0073469F" w:rsidRDefault="000D5B2D" w:rsidP="0091517C">
      <w:pPr>
        <w:pStyle w:val="B1"/>
        <w:rPr>
          <w:lang w:eastAsia="ko-KR"/>
        </w:rPr>
      </w:pPr>
      <w:r w:rsidRPr="0073469F">
        <w:rPr>
          <w:lang w:eastAsia="ko-KR"/>
        </w:rPr>
        <w:t>8</w:t>
      </w:r>
      <w:r w:rsidR="0091517C" w:rsidRPr="0073469F">
        <w:rPr>
          <w:lang w:eastAsia="ko-KR"/>
        </w:rPr>
        <w:t>)</w:t>
      </w:r>
      <w:r w:rsidR="0091517C" w:rsidRPr="0073469F">
        <w:rPr>
          <w:lang w:eastAsia="ko-KR"/>
        </w:rPr>
        <w:tab/>
        <w:t xml:space="preserve">shall remain in </w:t>
      </w:r>
      <w:r w:rsidR="0091517C" w:rsidRPr="0073469F">
        <w:t xml:space="preserve">the </w:t>
      </w:r>
      <w:r w:rsidR="008A066A" w:rsidRPr="0073469F">
        <w:t>"S6: ignoring incoming call announcements"</w:t>
      </w:r>
      <w:r w:rsidR="0091517C" w:rsidRPr="0073469F">
        <w:t xml:space="preserve"> state</w:t>
      </w:r>
      <w:r w:rsidR="0091517C" w:rsidRPr="0073469F">
        <w:rPr>
          <w:lang w:eastAsia="ko-KR"/>
        </w:rPr>
        <w:t>.</w:t>
      </w:r>
    </w:p>
    <w:p w14:paraId="30AAB44F" w14:textId="77777777" w:rsidR="0091517C" w:rsidRPr="0073469F" w:rsidRDefault="0091517C" w:rsidP="00567124">
      <w:pPr>
        <w:pStyle w:val="Heading6"/>
        <w:numPr>
          <w:ilvl w:val="5"/>
          <w:numId w:val="0"/>
        </w:numPr>
        <w:ind w:left="1152" w:hanging="432"/>
        <w:rPr>
          <w:lang w:eastAsia="zh-CN"/>
        </w:rPr>
      </w:pPr>
      <w:bookmarkStart w:id="3765" w:name="_Toc20156048"/>
      <w:bookmarkStart w:id="3766" w:name="_Toc27501205"/>
      <w:bookmarkStart w:id="3767" w:name="_Toc36049331"/>
      <w:bookmarkStart w:id="3768" w:name="_Toc45210097"/>
      <w:bookmarkStart w:id="3769" w:name="_Toc51860922"/>
      <w:bookmarkStart w:id="3770" w:name="_Toc171604179"/>
      <w:r w:rsidRPr="0073469F">
        <w:rPr>
          <w:lang w:eastAsia="zh-CN"/>
        </w:rPr>
        <w:t>10.2.2.</w:t>
      </w:r>
      <w:r w:rsidR="00860352" w:rsidRPr="0073469F">
        <w:rPr>
          <w:lang w:eastAsia="zh-CN"/>
        </w:rPr>
        <w:t>4.</w:t>
      </w:r>
      <w:r w:rsidRPr="0073469F">
        <w:rPr>
          <w:lang w:eastAsia="zh-CN"/>
        </w:rPr>
        <w:t>5.3</w:t>
      </w:r>
      <w:r w:rsidRPr="0073469F">
        <w:rPr>
          <w:lang w:eastAsia="zh-CN"/>
        </w:rPr>
        <w:tab/>
        <w:t>MCPTT user initiates originating call for rejected or released call</w:t>
      </w:r>
      <w:bookmarkEnd w:id="3765"/>
      <w:bookmarkEnd w:id="3766"/>
      <w:bookmarkEnd w:id="3767"/>
      <w:bookmarkEnd w:id="3768"/>
      <w:bookmarkEnd w:id="3769"/>
      <w:bookmarkEnd w:id="3770"/>
    </w:p>
    <w:p w14:paraId="1FD409D3"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an indication from the MCPTT user to initiate a group call for an MCPTT </w:t>
      </w:r>
      <w:r w:rsidR="006B62FD" w:rsidRPr="0073469F">
        <w:t>g</w:t>
      </w:r>
      <w:r w:rsidRPr="0073469F">
        <w:t xml:space="preserve">roup ID matching the stored MCPTT group </w:t>
      </w:r>
      <w:r w:rsidR="006B62FD" w:rsidRPr="0073469F">
        <w:t xml:space="preserve">ID </w:t>
      </w:r>
      <w:r w:rsidRPr="0073469F">
        <w:t xml:space="preserve">of the call, the MCPTT </w:t>
      </w:r>
      <w:r w:rsidR="008407D2">
        <w:t>client</w:t>
      </w:r>
      <w:r w:rsidRPr="0073469F">
        <w:t>:</w:t>
      </w:r>
    </w:p>
    <w:p w14:paraId="2489B64D" w14:textId="77777777" w:rsidR="0091517C" w:rsidRPr="0073469F" w:rsidRDefault="0091517C" w:rsidP="0091517C">
      <w:pPr>
        <w:pStyle w:val="B1"/>
      </w:pPr>
      <w:r w:rsidRPr="0073469F">
        <w:t>1)</w:t>
      </w:r>
      <w:r w:rsidRPr="0073469F">
        <w:tab/>
        <w:t xml:space="preserve">stop </w:t>
      </w:r>
      <w:r w:rsidRPr="0073469F">
        <w:rPr>
          <w:lang w:eastAsia="ko-KR"/>
        </w:rPr>
        <w:t xml:space="preserve">timer </w:t>
      </w:r>
      <w:r w:rsidR="00C46441" w:rsidRPr="0073469F">
        <w:rPr>
          <w:lang w:eastAsia="ko-KR"/>
        </w:rPr>
        <w:t>TFG5</w:t>
      </w:r>
      <w:r w:rsidRPr="0073469F">
        <w:rPr>
          <w:lang w:eastAsia="ko-KR"/>
        </w:rPr>
        <w:t xml:space="preserve"> (not present incoming call announcements);</w:t>
      </w:r>
    </w:p>
    <w:p w14:paraId="522368DC" w14:textId="77777777" w:rsidR="0091517C" w:rsidRPr="0073469F" w:rsidRDefault="0091517C" w:rsidP="0091517C">
      <w:pPr>
        <w:pStyle w:val="B1"/>
      </w:pPr>
      <w:r w:rsidRPr="0073469F">
        <w:t>2)</w:t>
      </w:r>
      <w:r w:rsidRPr="0073469F">
        <w:tab/>
        <w:t>shall establish a media session based on the stored SDP body of the call;</w:t>
      </w:r>
    </w:p>
    <w:p w14:paraId="337AA54D" w14:textId="77777777" w:rsidR="0091517C" w:rsidRDefault="0091517C" w:rsidP="0091517C">
      <w:pPr>
        <w:pStyle w:val="B1"/>
      </w:pPr>
      <w:r w:rsidRPr="0073469F">
        <w:t>3)</w:t>
      </w:r>
      <w:r w:rsidRPr="0073469F">
        <w:tab/>
        <w:t xml:space="preserve">shall start floor control as terminating floor participant as </w:t>
      </w:r>
      <w:r w:rsidR="009C2E6C">
        <w:t>specified</w:t>
      </w:r>
      <w:r w:rsidR="009C2E6C" w:rsidRPr="0073469F">
        <w:t xml:space="preserve"> </w:t>
      </w:r>
      <w:r w:rsidRPr="0073469F">
        <w:t xml:space="preserve">in </w:t>
      </w:r>
      <w:r w:rsidR="001E5F65">
        <w:t>clause</w:t>
      </w:r>
      <w:r w:rsidRPr="0073469F">
        <w:t> 7.2</w:t>
      </w:r>
      <w:r w:rsidR="009C2E6C">
        <w:t xml:space="preserve"> in 3GPP TS 24.380 [5]</w:t>
      </w:r>
      <w:r w:rsidRPr="0073469F">
        <w:t>;</w:t>
      </w:r>
    </w:p>
    <w:p w14:paraId="03244B99" w14:textId="77777777" w:rsidR="00AA70D0" w:rsidRPr="0073469F" w:rsidRDefault="00AA70D0" w:rsidP="0091517C">
      <w:pPr>
        <w:pStyle w:val="B1"/>
      </w:pPr>
      <w:r>
        <w:rPr>
          <w:lang w:eastAsia="ko-KR"/>
        </w:rPr>
        <w:t>4</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000F1DB5">
        <w:t xml:space="preserve"> (using stored call start time)</w:t>
      </w:r>
      <w:r w:rsidRPr="0073469F">
        <w:rPr>
          <w:lang w:eastAsia="ko-KR"/>
        </w:rPr>
        <w:t>;</w:t>
      </w:r>
    </w:p>
    <w:p w14:paraId="2274F125" w14:textId="77777777" w:rsidR="0091517C" w:rsidRPr="0073469F" w:rsidRDefault="00AA70D0" w:rsidP="0091517C">
      <w:pPr>
        <w:pStyle w:val="B1"/>
        <w:rPr>
          <w:lang w:eastAsia="ko-KR"/>
        </w:rPr>
      </w:pPr>
      <w:r>
        <w:rPr>
          <w:lang w:eastAsia="ko-KR"/>
        </w:rPr>
        <w:t>5</w:t>
      </w:r>
      <w:r w:rsidR="0091517C" w:rsidRPr="0073469F">
        <w:rPr>
          <w:lang w:eastAsia="ko-KR"/>
        </w:rPr>
        <w:t>)</w:t>
      </w:r>
      <w:r w:rsidR="0091517C" w:rsidRPr="0073469F">
        <w:rPr>
          <w:lang w:eastAsia="ko-KR"/>
        </w:rPr>
        <w:tab/>
        <w:t xml:space="preserve">shall start timer </w:t>
      </w:r>
      <w:r w:rsidR="00C46441" w:rsidRPr="0073469F">
        <w:rPr>
          <w:lang w:eastAsia="ko-KR"/>
        </w:rPr>
        <w:t>TFG2</w:t>
      </w:r>
      <w:r w:rsidR="0091517C" w:rsidRPr="0073469F">
        <w:rPr>
          <w:lang w:eastAsia="ko-KR"/>
        </w:rPr>
        <w:t xml:space="preserve"> (call announcement) with value </w:t>
      </w:r>
      <w:r w:rsidR="0091517C" w:rsidRPr="0073469F">
        <w:t xml:space="preserve">as specified in </w:t>
      </w:r>
      <w:r w:rsidR="001E5F65">
        <w:t>clause</w:t>
      </w:r>
      <w:r w:rsidR="0091517C" w:rsidRPr="0073469F">
        <w:t> 10.2.2.</w:t>
      </w:r>
      <w:r w:rsidR="009C5D26">
        <w:t>4.</w:t>
      </w:r>
      <w:r w:rsidR="0091517C" w:rsidRPr="0073469F">
        <w:t>1.</w:t>
      </w:r>
      <w:r w:rsidR="009C5D26">
        <w:t>1</w:t>
      </w:r>
      <w:r w:rsidR="0091517C" w:rsidRPr="0073469F">
        <w:t>.1</w:t>
      </w:r>
      <w:r w:rsidR="0091517C" w:rsidRPr="0073469F">
        <w:rPr>
          <w:lang w:eastAsia="ko-KR"/>
        </w:rPr>
        <w:t>; and</w:t>
      </w:r>
    </w:p>
    <w:p w14:paraId="7B53D3A2" w14:textId="77777777" w:rsidR="0091517C" w:rsidRPr="0073469F" w:rsidRDefault="00AA70D0" w:rsidP="0091517C">
      <w:pPr>
        <w:pStyle w:val="B1"/>
        <w:rPr>
          <w:lang w:eastAsia="ko-KR"/>
        </w:rPr>
      </w:pPr>
      <w:r>
        <w:rPr>
          <w:lang w:eastAsia="ko-KR"/>
        </w:rPr>
        <w:t>6</w:t>
      </w:r>
      <w:r w:rsidR="0091517C" w:rsidRPr="0073469F">
        <w:rPr>
          <w:lang w:eastAsia="ko-KR"/>
        </w:rPr>
        <w:t>)</w:t>
      </w:r>
      <w:r w:rsidR="0091517C" w:rsidRPr="0073469F">
        <w:rPr>
          <w:lang w:eastAsia="ko-KR"/>
        </w:rPr>
        <w:tab/>
        <w:t xml:space="preserve">shall enter the </w:t>
      </w:r>
      <w:r w:rsidR="008A066A" w:rsidRPr="0073469F">
        <w:rPr>
          <w:lang w:eastAsia="ko-KR"/>
        </w:rPr>
        <w:t>"S3: part of ongoing call"</w:t>
      </w:r>
      <w:r w:rsidR="0091517C" w:rsidRPr="0073469F">
        <w:rPr>
          <w:lang w:eastAsia="ko-KR"/>
        </w:rPr>
        <w:t xml:space="preserve"> state.</w:t>
      </w:r>
    </w:p>
    <w:p w14:paraId="59EAF1B9" w14:textId="77777777" w:rsidR="0091517C" w:rsidRPr="0073469F" w:rsidRDefault="0091517C" w:rsidP="00567124">
      <w:pPr>
        <w:pStyle w:val="Heading6"/>
        <w:numPr>
          <w:ilvl w:val="5"/>
          <w:numId w:val="0"/>
        </w:numPr>
        <w:ind w:left="1152" w:hanging="432"/>
        <w:rPr>
          <w:lang w:eastAsia="zh-CN"/>
        </w:rPr>
      </w:pPr>
      <w:bookmarkStart w:id="3771" w:name="_Toc20156049"/>
      <w:bookmarkStart w:id="3772" w:name="_Toc27501206"/>
      <w:bookmarkStart w:id="3773" w:name="_Toc36049332"/>
      <w:bookmarkStart w:id="3774" w:name="_Toc45210098"/>
      <w:bookmarkStart w:id="3775" w:name="_Toc51860923"/>
      <w:bookmarkStart w:id="3776" w:name="_Toc171604180"/>
      <w:r w:rsidRPr="0073469F">
        <w:rPr>
          <w:lang w:eastAsia="zh-CN"/>
        </w:rPr>
        <w:t>10.2.2.</w:t>
      </w:r>
      <w:r w:rsidR="00860352" w:rsidRPr="0073469F">
        <w:rPr>
          <w:lang w:eastAsia="zh-CN"/>
        </w:rPr>
        <w:t>4</w:t>
      </w:r>
      <w:r w:rsidR="007A1F83">
        <w:rPr>
          <w:lang w:eastAsia="zh-CN"/>
        </w:rPr>
        <w:t>.</w:t>
      </w:r>
      <w:r w:rsidRPr="0073469F">
        <w:rPr>
          <w:lang w:eastAsia="zh-CN"/>
        </w:rPr>
        <w:t>5.4</w:t>
      </w:r>
      <w:r w:rsidRPr="0073469F">
        <w:rPr>
          <w:lang w:eastAsia="zh-CN"/>
        </w:rPr>
        <w:tab/>
        <w:t xml:space="preserve">No </w:t>
      </w:r>
      <w:r w:rsidRPr="0073469F">
        <w:rPr>
          <w:lang w:eastAsia="ko-KR"/>
        </w:rPr>
        <w:t xml:space="preserve">GROUP </w:t>
      </w:r>
      <w:r w:rsidRPr="0073469F">
        <w:t xml:space="preserve">CALL ANNOUNCEMENT messages for </w:t>
      </w:r>
      <w:r w:rsidRPr="0073469F">
        <w:rPr>
          <w:lang w:eastAsia="zh-CN"/>
        </w:rPr>
        <w:t>rejected or released call</w:t>
      </w:r>
      <w:bookmarkEnd w:id="3771"/>
      <w:bookmarkEnd w:id="3772"/>
      <w:bookmarkEnd w:id="3773"/>
      <w:bookmarkEnd w:id="3774"/>
      <w:bookmarkEnd w:id="3775"/>
      <w:bookmarkEnd w:id="3776"/>
    </w:p>
    <w:p w14:paraId="25483A6C"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expiration of </w:t>
      </w:r>
      <w:r w:rsidRPr="0073469F">
        <w:rPr>
          <w:lang w:eastAsia="ko-KR"/>
        </w:rPr>
        <w:t xml:space="preserve">timer </w:t>
      </w:r>
      <w:r w:rsidR="00C46441" w:rsidRPr="0073469F">
        <w:rPr>
          <w:lang w:eastAsia="ko-KR"/>
        </w:rPr>
        <w:t>TFG5</w:t>
      </w:r>
      <w:r w:rsidRPr="0073469F">
        <w:rPr>
          <w:lang w:eastAsia="ko-KR"/>
        </w:rPr>
        <w:t xml:space="preserve"> (not present incoming call announcements)</w:t>
      </w:r>
      <w:r w:rsidRPr="0073469F">
        <w:t>, the MCPTT client:</w:t>
      </w:r>
    </w:p>
    <w:p w14:paraId="5EF61082" w14:textId="77777777" w:rsidR="0091517C" w:rsidRPr="0073469F" w:rsidRDefault="0091517C" w:rsidP="0091517C">
      <w:pPr>
        <w:pStyle w:val="B1"/>
      </w:pPr>
      <w:r w:rsidRPr="0073469F">
        <w:t>1)</w:t>
      </w:r>
      <w:r w:rsidRPr="0073469F">
        <w:tab/>
        <w:t xml:space="preserve">shall </w:t>
      </w:r>
      <w:r w:rsidRPr="0073469F">
        <w:rPr>
          <w:lang w:eastAsia="ko-KR"/>
        </w:rPr>
        <w:t xml:space="preserve">release the stored </w:t>
      </w:r>
      <w:r w:rsidRPr="0073469F">
        <w:t>SDP body of the call</w:t>
      </w:r>
      <w:r w:rsidRPr="0073469F">
        <w:rPr>
          <w:lang w:eastAsia="ko-KR"/>
        </w:rPr>
        <w:t>;</w:t>
      </w:r>
    </w:p>
    <w:p w14:paraId="20E42BD0" w14:textId="77777777" w:rsidR="0091517C" w:rsidRPr="0073469F" w:rsidRDefault="0091517C" w:rsidP="0091517C">
      <w:pPr>
        <w:pStyle w:val="B1"/>
      </w:pPr>
      <w:r w:rsidRPr="0073469F">
        <w:t>2)</w:t>
      </w:r>
      <w:r w:rsidRPr="0073469F">
        <w:tab/>
        <w:t>shall release the stored call identifier of the call</w:t>
      </w:r>
      <w:r w:rsidRPr="0073469F">
        <w:rPr>
          <w:lang w:eastAsia="ko-KR"/>
        </w:rPr>
        <w:t>;</w:t>
      </w:r>
    </w:p>
    <w:p w14:paraId="6C718335" w14:textId="77777777" w:rsidR="0091517C" w:rsidRPr="0073469F" w:rsidRDefault="0091517C" w:rsidP="0091517C">
      <w:pPr>
        <w:pStyle w:val="B1"/>
      </w:pPr>
      <w:r w:rsidRPr="0073469F">
        <w:t>3)</w:t>
      </w:r>
      <w:r w:rsidRPr="0073469F">
        <w:tab/>
        <w:t xml:space="preserve">shall release the stored originating MCPTT </w:t>
      </w:r>
      <w:r w:rsidR="006B62FD" w:rsidRPr="0073469F">
        <w:t xml:space="preserve">user </w:t>
      </w:r>
      <w:r w:rsidR="009C2E6C">
        <w:t>ID</w:t>
      </w:r>
      <w:r w:rsidRPr="0073469F">
        <w:t xml:space="preserve"> of the call</w:t>
      </w:r>
      <w:r w:rsidRPr="0073469F">
        <w:rPr>
          <w:lang w:eastAsia="ko-KR"/>
        </w:rPr>
        <w:t>;</w:t>
      </w:r>
    </w:p>
    <w:p w14:paraId="59C36E61" w14:textId="77777777" w:rsidR="0091517C" w:rsidRPr="0073469F" w:rsidRDefault="0091517C" w:rsidP="0091517C">
      <w:pPr>
        <w:pStyle w:val="B1"/>
      </w:pPr>
      <w:r w:rsidRPr="0073469F">
        <w:t>4)</w:t>
      </w:r>
      <w:r w:rsidRPr="0073469F">
        <w:tab/>
        <w:t>shall release the stored refresh inte</w:t>
      </w:r>
      <w:r w:rsidR="006C197B" w:rsidRPr="0073469F">
        <w:t>r</w:t>
      </w:r>
      <w:r w:rsidRPr="0073469F">
        <w:t>val of the call</w:t>
      </w:r>
      <w:r w:rsidRPr="0073469F">
        <w:rPr>
          <w:lang w:eastAsia="ko-KR"/>
        </w:rPr>
        <w:t>;</w:t>
      </w:r>
    </w:p>
    <w:p w14:paraId="396E6F42" w14:textId="77777777" w:rsidR="00860352" w:rsidRPr="0073469F" w:rsidRDefault="0091517C" w:rsidP="0091517C">
      <w:pPr>
        <w:pStyle w:val="B1"/>
        <w:rPr>
          <w:lang w:eastAsia="ko-KR"/>
        </w:rPr>
      </w:pPr>
      <w:r w:rsidRPr="0073469F">
        <w:t>5)</w:t>
      </w:r>
      <w:r w:rsidRPr="0073469F">
        <w:tab/>
        <w:t xml:space="preserve">shall release the stored MCPTT group </w:t>
      </w:r>
      <w:r w:rsidR="006B62FD" w:rsidRPr="0073469F">
        <w:t xml:space="preserve">ID </w:t>
      </w:r>
      <w:r w:rsidRPr="0073469F">
        <w:t>of the call</w:t>
      </w:r>
      <w:r w:rsidRPr="0073469F">
        <w:rPr>
          <w:lang w:eastAsia="ko-KR"/>
        </w:rPr>
        <w:t>;</w:t>
      </w:r>
    </w:p>
    <w:p w14:paraId="5CAEFFA8" w14:textId="77777777" w:rsidR="000D5B2D" w:rsidRPr="0073469F" w:rsidRDefault="000D5B2D" w:rsidP="000D5B2D">
      <w:pPr>
        <w:pStyle w:val="B1"/>
      </w:pPr>
      <w:r w:rsidRPr="0073469F">
        <w:t>6)</w:t>
      </w:r>
      <w:r w:rsidRPr="0073469F">
        <w:tab/>
        <w:t xml:space="preserve">shall release </w:t>
      </w:r>
      <w:r w:rsidRPr="0073469F">
        <w:rPr>
          <w:lang w:eastAsia="ko-KR"/>
        </w:rPr>
        <w:t xml:space="preserve">the </w:t>
      </w:r>
      <w:r w:rsidR="000F1DB5">
        <w:rPr>
          <w:lang w:eastAsia="ko-KR"/>
        </w:rPr>
        <w:t xml:space="preserve">stored </w:t>
      </w:r>
      <w:r w:rsidRPr="0073469F">
        <w:t>call start time of the call</w:t>
      </w:r>
      <w:r w:rsidRPr="0073469F">
        <w:rPr>
          <w:lang w:eastAsia="ko-KR"/>
        </w:rPr>
        <w:t>;</w:t>
      </w:r>
    </w:p>
    <w:p w14:paraId="4092B137" w14:textId="77777777" w:rsidR="0091517C" w:rsidRPr="0073469F" w:rsidRDefault="000D5B2D" w:rsidP="00860352">
      <w:pPr>
        <w:pStyle w:val="B1"/>
      </w:pPr>
      <w:r w:rsidRPr="0073469F">
        <w:t>7</w:t>
      </w:r>
      <w:r w:rsidR="00860352" w:rsidRPr="0073469F">
        <w:t>)</w:t>
      </w:r>
      <w:r w:rsidR="00860352" w:rsidRPr="0073469F">
        <w:tab/>
        <w:t xml:space="preserve">shall </w:t>
      </w:r>
      <w:r w:rsidR="00860352" w:rsidRPr="0073469F">
        <w:rPr>
          <w:lang w:eastAsia="ko-KR"/>
        </w:rPr>
        <w:t>destroy the call type control state machine</w:t>
      </w:r>
      <w:r w:rsidR="00AD6BF7">
        <w:rPr>
          <w:lang w:eastAsia="ko-KR"/>
        </w:rPr>
        <w:t xml:space="preserve"> as specified in </w:t>
      </w:r>
      <w:r w:rsidR="001E5F65">
        <w:rPr>
          <w:lang w:eastAsia="ko-KR"/>
        </w:rPr>
        <w:t>clause</w:t>
      </w:r>
      <w:r w:rsidR="00AD6BF7">
        <w:rPr>
          <w:lang w:eastAsia="ko-KR"/>
        </w:rPr>
        <w:t xml:space="preserve"> 10.2.3.4.10 or 10.2.3.4.11</w:t>
      </w:r>
      <w:r w:rsidR="00860352" w:rsidRPr="0073469F">
        <w:t xml:space="preserve">; </w:t>
      </w:r>
      <w:r w:rsidR="0091517C" w:rsidRPr="0073469F">
        <w:rPr>
          <w:lang w:eastAsia="ko-KR"/>
        </w:rPr>
        <w:t>and</w:t>
      </w:r>
    </w:p>
    <w:p w14:paraId="56A55502" w14:textId="77777777" w:rsidR="0091517C" w:rsidRPr="0073469F" w:rsidRDefault="000D5B2D" w:rsidP="0091517C">
      <w:pPr>
        <w:pStyle w:val="B1"/>
        <w:rPr>
          <w:lang w:eastAsia="ko-KR"/>
        </w:rPr>
      </w:pPr>
      <w:r w:rsidRPr="0073469F">
        <w:rPr>
          <w:lang w:eastAsia="ko-KR"/>
        </w:rPr>
        <w:t>8</w:t>
      </w:r>
      <w:r w:rsidR="0091517C" w:rsidRPr="0073469F">
        <w:rPr>
          <w:lang w:eastAsia="ko-KR"/>
        </w:rPr>
        <w:t>)</w:t>
      </w:r>
      <w:r w:rsidR="0091517C" w:rsidRPr="0073469F">
        <w:rPr>
          <w:lang w:eastAsia="ko-KR"/>
        </w:rPr>
        <w:tab/>
        <w:t xml:space="preserve">shall enter the </w:t>
      </w:r>
      <w:r w:rsidR="0054671A" w:rsidRPr="0073469F">
        <w:t>"</w:t>
      </w:r>
      <w:r w:rsidR="0091517C" w:rsidRPr="0073469F">
        <w:t>S1: start-stop</w:t>
      </w:r>
      <w:r w:rsidR="0054671A" w:rsidRPr="0073469F">
        <w:t>"</w:t>
      </w:r>
      <w:r w:rsidR="0091517C" w:rsidRPr="0073469F">
        <w:rPr>
          <w:lang w:eastAsia="ko-KR"/>
        </w:rPr>
        <w:t xml:space="preserve"> state.</w:t>
      </w:r>
    </w:p>
    <w:p w14:paraId="1FBB1940" w14:textId="77777777" w:rsidR="0091517C" w:rsidRPr="0073469F" w:rsidRDefault="0091517C" w:rsidP="00567124">
      <w:pPr>
        <w:pStyle w:val="Heading6"/>
        <w:numPr>
          <w:ilvl w:val="5"/>
          <w:numId w:val="0"/>
        </w:numPr>
        <w:ind w:left="1152" w:hanging="432"/>
        <w:rPr>
          <w:lang w:eastAsia="zh-CN"/>
        </w:rPr>
      </w:pPr>
      <w:bookmarkStart w:id="3777" w:name="_Toc20156050"/>
      <w:bookmarkStart w:id="3778" w:name="_Toc27501207"/>
      <w:bookmarkStart w:id="3779" w:name="_Toc36049333"/>
      <w:bookmarkStart w:id="3780" w:name="_Toc45210099"/>
      <w:bookmarkStart w:id="3781" w:name="_Toc51860924"/>
      <w:bookmarkStart w:id="3782" w:name="_Toc171604181"/>
      <w:r w:rsidRPr="0073469F">
        <w:rPr>
          <w:lang w:eastAsia="zh-CN"/>
        </w:rPr>
        <w:t>10.2.2.</w:t>
      </w:r>
      <w:r w:rsidR="00860352" w:rsidRPr="0073469F">
        <w:rPr>
          <w:lang w:eastAsia="zh-CN"/>
        </w:rPr>
        <w:t>4.</w:t>
      </w:r>
      <w:r w:rsidRPr="0073469F">
        <w:rPr>
          <w:lang w:eastAsia="zh-CN"/>
        </w:rPr>
        <w:t>5.5</w:t>
      </w:r>
      <w:r w:rsidRPr="0073469F">
        <w:rPr>
          <w:lang w:eastAsia="zh-CN"/>
        </w:rPr>
        <w:tab/>
        <w:t>MCPTT user leaves the call when GROUP CALL PROBE was sent</w:t>
      </w:r>
      <w:bookmarkEnd w:id="3777"/>
      <w:bookmarkEnd w:id="3778"/>
      <w:bookmarkEnd w:id="3779"/>
      <w:bookmarkEnd w:id="3780"/>
      <w:bookmarkEnd w:id="3781"/>
      <w:bookmarkEnd w:id="3782"/>
    </w:p>
    <w:p w14:paraId="67C478D3" w14:textId="77777777" w:rsidR="0091517C" w:rsidRPr="0073469F" w:rsidRDefault="0091517C" w:rsidP="0091517C">
      <w:r w:rsidRPr="0073469F">
        <w:t xml:space="preserve">When in the </w:t>
      </w:r>
      <w:r w:rsidR="008A066A" w:rsidRPr="0073469F">
        <w:rPr>
          <w:lang w:eastAsia="ko-KR"/>
        </w:rPr>
        <w:t>"S2: waiting for call announcement"</w:t>
      </w:r>
      <w:r w:rsidRPr="0073469F">
        <w:rPr>
          <w:lang w:eastAsia="ko-KR"/>
        </w:rPr>
        <w:t xml:space="preserve"> state, upon an indication from the MCPTT user to release the group call</w:t>
      </w:r>
      <w:r w:rsidRPr="0073469F">
        <w:t>, the MCPTT client:</w:t>
      </w:r>
    </w:p>
    <w:p w14:paraId="775C28EA" w14:textId="77777777" w:rsidR="0091517C" w:rsidRPr="0073469F" w:rsidRDefault="0091517C" w:rsidP="0091517C">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TFG3</w:t>
      </w:r>
      <w:r w:rsidRPr="0073469F">
        <w:rPr>
          <w:lang w:eastAsia="ko-KR"/>
        </w:rPr>
        <w:t xml:space="preserve"> (call probe retransmission); and</w:t>
      </w:r>
    </w:p>
    <w:p w14:paraId="259A9949" w14:textId="77777777" w:rsidR="0091517C" w:rsidRPr="0073469F" w:rsidRDefault="0091517C" w:rsidP="0091517C">
      <w:pPr>
        <w:pStyle w:val="B1"/>
        <w:rPr>
          <w:lang w:eastAsia="zh-CN"/>
        </w:rPr>
      </w:pPr>
      <w:r w:rsidRPr="0073469F">
        <w:rPr>
          <w:lang w:eastAsia="ko-KR"/>
        </w:rPr>
        <w:t>2)</w:t>
      </w:r>
      <w:r w:rsidRPr="0073469F">
        <w:rPr>
          <w:lang w:eastAsia="ko-KR"/>
        </w:rPr>
        <w:tab/>
        <w:t xml:space="preserve">shall enter the </w:t>
      </w:r>
      <w:r w:rsidR="008A066A" w:rsidRPr="0073469F">
        <w:rPr>
          <w:lang w:eastAsia="ko-KR"/>
        </w:rPr>
        <w:t>"S7: Waiting for call announcement after call release"</w:t>
      </w:r>
      <w:r w:rsidRPr="0073469F">
        <w:rPr>
          <w:lang w:eastAsia="ko-KR"/>
        </w:rPr>
        <w:t xml:space="preserve"> state.</w:t>
      </w:r>
    </w:p>
    <w:p w14:paraId="36F75E29" w14:textId="77777777" w:rsidR="0091517C" w:rsidRPr="0073469F" w:rsidRDefault="0091517C" w:rsidP="00567124">
      <w:pPr>
        <w:pStyle w:val="Heading6"/>
        <w:numPr>
          <w:ilvl w:val="5"/>
          <w:numId w:val="0"/>
        </w:numPr>
        <w:ind w:left="1152" w:hanging="432"/>
        <w:rPr>
          <w:lang w:eastAsia="zh-CN"/>
        </w:rPr>
      </w:pPr>
      <w:bookmarkStart w:id="3783" w:name="_Toc20156051"/>
      <w:bookmarkStart w:id="3784" w:name="_Toc27501208"/>
      <w:bookmarkStart w:id="3785" w:name="_Toc36049334"/>
      <w:bookmarkStart w:id="3786" w:name="_Toc45210100"/>
      <w:bookmarkStart w:id="3787" w:name="_Toc51860925"/>
      <w:bookmarkStart w:id="3788" w:name="_Toc171604182"/>
      <w:r w:rsidRPr="0073469F">
        <w:rPr>
          <w:lang w:eastAsia="zh-CN"/>
        </w:rPr>
        <w:t>10.2.2.</w:t>
      </w:r>
      <w:r w:rsidR="00860352" w:rsidRPr="0073469F">
        <w:rPr>
          <w:lang w:eastAsia="zh-CN"/>
        </w:rPr>
        <w:t>4.</w:t>
      </w:r>
      <w:r w:rsidRPr="0073469F">
        <w:rPr>
          <w:lang w:eastAsia="zh-CN"/>
        </w:rPr>
        <w:t>5.6</w:t>
      </w:r>
      <w:r w:rsidRPr="0073469F">
        <w:tab/>
      </w:r>
      <w:r w:rsidRPr="0073469F">
        <w:rPr>
          <w:lang w:eastAsia="zh-CN"/>
        </w:rPr>
        <w:t>MCPTT user initiates originating call for released call</w:t>
      </w:r>
      <w:bookmarkEnd w:id="3783"/>
      <w:bookmarkEnd w:id="3784"/>
      <w:bookmarkEnd w:id="3785"/>
      <w:bookmarkEnd w:id="3786"/>
      <w:bookmarkEnd w:id="3787"/>
      <w:bookmarkEnd w:id="3788"/>
    </w:p>
    <w:p w14:paraId="4AE4202A"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an indication from the MCPTT user to initiate a group call for an MCPTT </w:t>
      </w:r>
      <w:r w:rsidR="006B62FD" w:rsidRPr="0073469F">
        <w:t>g</w:t>
      </w:r>
      <w:r w:rsidRPr="0073469F">
        <w:t xml:space="preserve">roup ID matching the stored MCPTT group </w:t>
      </w:r>
      <w:r w:rsidR="006B62FD" w:rsidRPr="0073469F">
        <w:t xml:space="preserve">ID </w:t>
      </w:r>
      <w:r w:rsidRPr="0073469F">
        <w:t xml:space="preserve">of the call, the MCPTT </w:t>
      </w:r>
      <w:r w:rsidR="006B62FD" w:rsidRPr="0073469F">
        <w:t>c</w:t>
      </w:r>
      <w:r w:rsidRPr="0073469F">
        <w:t>lient:</w:t>
      </w:r>
    </w:p>
    <w:p w14:paraId="2CB2B9DC" w14:textId="77777777" w:rsidR="0091517C" w:rsidRPr="0073469F" w:rsidRDefault="0091517C" w:rsidP="0091517C">
      <w:pPr>
        <w:pStyle w:val="B1"/>
        <w:rPr>
          <w:lang w:eastAsia="ko-KR"/>
        </w:rPr>
      </w:pPr>
      <w:r w:rsidRPr="0073469F">
        <w:rPr>
          <w:lang w:eastAsia="ko-KR"/>
        </w:rPr>
        <w:lastRenderedPageBreak/>
        <w:t>1)</w:t>
      </w:r>
      <w:r w:rsidRPr="0073469F">
        <w:rPr>
          <w:lang w:eastAsia="ko-KR"/>
        </w:rPr>
        <w:tab/>
        <w:t>shall stop timer T</w:t>
      </w:r>
      <w:r w:rsidR="00C46441" w:rsidRPr="0073469F">
        <w:rPr>
          <w:lang w:eastAsia="ko-KR"/>
        </w:rPr>
        <w:t>FG</w:t>
      </w:r>
      <w:r w:rsidRPr="0073469F">
        <w:rPr>
          <w:lang w:eastAsia="ko-KR"/>
        </w:rPr>
        <w:t>1 (wait for call announcement);</w:t>
      </w:r>
    </w:p>
    <w:p w14:paraId="5F90F527" w14:textId="77777777" w:rsidR="0091517C" w:rsidRPr="0073469F" w:rsidRDefault="0091517C" w:rsidP="0091517C">
      <w:pPr>
        <w:pStyle w:val="B1"/>
      </w:pPr>
      <w:r w:rsidRPr="0073469F">
        <w:t>2)</w:t>
      </w:r>
      <w:r w:rsidRPr="0073469F">
        <w:tab/>
        <w:t xml:space="preserve">shall generate a GROUP CALL PROBE message as specified in </w:t>
      </w:r>
      <w:r w:rsidR="001E5F65">
        <w:t>clause</w:t>
      </w:r>
      <w:r w:rsidRPr="0073469F">
        <w:t> </w:t>
      </w:r>
      <w:r w:rsidR="00692704">
        <w:rPr>
          <w:lang w:eastAsia="ko-KR"/>
        </w:rPr>
        <w:t>15.1</w:t>
      </w:r>
      <w:r w:rsidRPr="0073469F">
        <w:rPr>
          <w:lang w:eastAsia="ko-KR"/>
        </w:rPr>
        <w:t xml:space="preserve">.2. In the GROUP </w:t>
      </w:r>
      <w:r w:rsidRPr="0073469F">
        <w:t>CALL PROBE message, the MCPTT client:</w:t>
      </w:r>
    </w:p>
    <w:p w14:paraId="5719B6E7" w14:textId="77777777" w:rsidR="0091517C" w:rsidRPr="0073469F" w:rsidRDefault="0091517C" w:rsidP="0091517C">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r w:rsidR="00860352" w:rsidRPr="0073469F">
        <w:rPr>
          <w:lang w:eastAsia="ko-KR"/>
        </w:rPr>
        <w:t xml:space="preserve"> and</w:t>
      </w:r>
    </w:p>
    <w:p w14:paraId="108A9EAD" w14:textId="77777777" w:rsidR="0091517C" w:rsidRPr="0073469F" w:rsidRDefault="0091517C" w:rsidP="0091517C">
      <w:pPr>
        <w:pStyle w:val="B1"/>
        <w:rPr>
          <w:lang w:eastAsia="ko-KR"/>
        </w:rPr>
      </w:pPr>
      <w:r w:rsidRPr="0073469F">
        <w:t>3)</w:t>
      </w:r>
      <w:r w:rsidRPr="0073469F">
        <w:tab/>
        <w:t xml:space="preserve">shall send the GROUP CALL PROBE message as specified in </w:t>
      </w:r>
      <w:r w:rsidR="001E5F65">
        <w:t>clause</w:t>
      </w:r>
      <w:r w:rsidRPr="0073469F">
        <w:t> </w:t>
      </w:r>
      <w:r w:rsidRPr="0073469F">
        <w:rPr>
          <w:lang w:eastAsia="ko-KR"/>
        </w:rPr>
        <w:t>10.2.</w:t>
      </w:r>
      <w:r w:rsidR="009C5D26">
        <w:rPr>
          <w:lang w:eastAsia="ko-KR"/>
        </w:rPr>
        <w:t>1</w:t>
      </w:r>
      <w:r w:rsidRPr="0073469F">
        <w:rPr>
          <w:lang w:eastAsia="ko-KR"/>
        </w:rPr>
        <w:t>.1.1;</w:t>
      </w:r>
    </w:p>
    <w:p w14:paraId="30F615C3" w14:textId="77777777" w:rsidR="0091517C" w:rsidRPr="0073469F" w:rsidRDefault="0091517C" w:rsidP="0091517C">
      <w:pPr>
        <w:pStyle w:val="B1"/>
        <w:rPr>
          <w:lang w:eastAsia="ko-KR"/>
        </w:rPr>
      </w:pPr>
      <w:r w:rsidRPr="0073469F">
        <w:rPr>
          <w:lang w:eastAsia="ko-KR"/>
        </w:rPr>
        <w:t>4)</w:t>
      </w:r>
      <w:r w:rsidRPr="0073469F">
        <w:rPr>
          <w:lang w:eastAsia="ko-KR"/>
        </w:rPr>
        <w:tab/>
        <w:t xml:space="preserve">shall start timer </w:t>
      </w:r>
      <w:r w:rsidR="00C46441" w:rsidRPr="0073469F">
        <w:rPr>
          <w:lang w:eastAsia="ko-KR"/>
        </w:rPr>
        <w:t>TFG3</w:t>
      </w:r>
      <w:r w:rsidRPr="0073469F">
        <w:rPr>
          <w:lang w:eastAsia="ko-KR"/>
        </w:rPr>
        <w:t xml:space="preserve"> (call probe retransmission);</w:t>
      </w:r>
    </w:p>
    <w:p w14:paraId="6BAD952E" w14:textId="77777777" w:rsidR="0091517C" w:rsidRPr="0073469F" w:rsidRDefault="0091517C" w:rsidP="0091517C">
      <w:pPr>
        <w:pStyle w:val="B1"/>
        <w:rPr>
          <w:lang w:eastAsia="ko-KR"/>
        </w:rPr>
      </w:pPr>
      <w:r w:rsidRPr="0073469F">
        <w:rPr>
          <w:lang w:eastAsia="ko-KR"/>
        </w:rPr>
        <w:t>5)</w:t>
      </w:r>
      <w:r w:rsidRPr="0073469F">
        <w:rPr>
          <w:lang w:eastAsia="ko-KR"/>
        </w:rPr>
        <w:tab/>
        <w:t>shall start timer T</w:t>
      </w:r>
      <w:r w:rsidR="00C46441" w:rsidRPr="0073469F">
        <w:rPr>
          <w:lang w:eastAsia="ko-KR"/>
        </w:rPr>
        <w:t>FG</w:t>
      </w:r>
      <w:r w:rsidRPr="0073469F">
        <w:rPr>
          <w:lang w:eastAsia="ko-KR"/>
        </w:rPr>
        <w:t>1 (wait for call announcement); and</w:t>
      </w:r>
    </w:p>
    <w:p w14:paraId="7D410084" w14:textId="77777777" w:rsidR="0091517C" w:rsidRPr="0073469F" w:rsidRDefault="0091517C" w:rsidP="0091517C">
      <w:pPr>
        <w:pStyle w:val="B1"/>
        <w:rPr>
          <w:lang w:eastAsia="ko-KR"/>
        </w:rPr>
      </w:pPr>
      <w:r w:rsidRPr="0073469F">
        <w:rPr>
          <w:lang w:eastAsia="ko-KR"/>
        </w:rPr>
        <w:t>6)</w:t>
      </w:r>
      <w:r w:rsidRPr="0073469F">
        <w:rPr>
          <w:lang w:eastAsia="ko-KR"/>
        </w:rPr>
        <w:tab/>
        <w:t xml:space="preserve">shall enter the </w:t>
      </w:r>
      <w:r w:rsidR="008A066A" w:rsidRPr="0073469F">
        <w:rPr>
          <w:lang w:eastAsia="ko-KR"/>
        </w:rPr>
        <w:t>"S2: waiting for call announcement"</w:t>
      </w:r>
      <w:r w:rsidRPr="0073469F">
        <w:rPr>
          <w:lang w:eastAsia="ko-KR"/>
        </w:rPr>
        <w:t xml:space="preserve"> state.</w:t>
      </w:r>
    </w:p>
    <w:p w14:paraId="41BDBD11" w14:textId="77777777" w:rsidR="0091517C" w:rsidRPr="0073469F" w:rsidRDefault="0091517C" w:rsidP="00567124">
      <w:pPr>
        <w:pStyle w:val="Heading6"/>
        <w:numPr>
          <w:ilvl w:val="5"/>
          <w:numId w:val="0"/>
        </w:numPr>
        <w:ind w:left="1152" w:hanging="432"/>
        <w:rPr>
          <w:lang w:eastAsia="zh-CN"/>
        </w:rPr>
      </w:pPr>
      <w:bookmarkStart w:id="3789" w:name="_Toc20156052"/>
      <w:bookmarkStart w:id="3790" w:name="_Toc27501209"/>
      <w:bookmarkStart w:id="3791" w:name="_Toc36049335"/>
      <w:bookmarkStart w:id="3792" w:name="_Toc45210101"/>
      <w:bookmarkStart w:id="3793" w:name="_Toc51860926"/>
      <w:bookmarkStart w:id="3794" w:name="_Toc171604183"/>
      <w:r w:rsidRPr="0073469F">
        <w:rPr>
          <w:lang w:eastAsia="zh-CN"/>
        </w:rPr>
        <w:t>10.2.2.</w:t>
      </w:r>
      <w:r w:rsidR="00860352" w:rsidRPr="0073469F">
        <w:rPr>
          <w:lang w:eastAsia="zh-CN"/>
        </w:rPr>
        <w:t>4.</w:t>
      </w:r>
      <w:r w:rsidRPr="0073469F">
        <w:rPr>
          <w:lang w:eastAsia="zh-CN"/>
        </w:rPr>
        <w:t>5.7</w:t>
      </w:r>
      <w:r w:rsidRPr="0073469F">
        <w:rPr>
          <w:lang w:eastAsia="zh-CN"/>
        </w:rPr>
        <w:tab/>
        <w:t xml:space="preserve">Receiving </w:t>
      </w:r>
      <w:r w:rsidRPr="0073469F">
        <w:rPr>
          <w:lang w:eastAsia="ko-KR"/>
        </w:rPr>
        <w:t xml:space="preserve">GROUP </w:t>
      </w:r>
      <w:r w:rsidRPr="0073469F">
        <w:t xml:space="preserve">CALL ANNOUNCEMENT message for </w:t>
      </w:r>
      <w:r w:rsidRPr="0073469F">
        <w:rPr>
          <w:lang w:eastAsia="zh-CN"/>
        </w:rPr>
        <w:t>released call</w:t>
      </w:r>
      <w:bookmarkEnd w:id="3789"/>
      <w:bookmarkEnd w:id="3790"/>
      <w:bookmarkEnd w:id="3791"/>
      <w:bookmarkEnd w:id="3792"/>
      <w:bookmarkEnd w:id="3793"/>
      <w:bookmarkEnd w:id="3794"/>
    </w:p>
    <w:p w14:paraId="270B0B6C"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receiving a </w:t>
      </w:r>
      <w:r w:rsidRPr="0073469F">
        <w:rPr>
          <w:lang w:eastAsia="ko-KR"/>
        </w:rPr>
        <w:t xml:space="preserve">GROUP </w:t>
      </w:r>
      <w:r w:rsidRPr="0073469F">
        <w:t xml:space="preserve">CALL ANNOUNCEMENT message with the MCPTT group ID IE matching the stored MCPTT group </w:t>
      </w:r>
      <w:r w:rsidR="006B62FD" w:rsidRPr="0073469F">
        <w:t xml:space="preserve">ID </w:t>
      </w:r>
      <w:r w:rsidRPr="0073469F">
        <w:t>of the call, the MCPTT client:</w:t>
      </w:r>
    </w:p>
    <w:p w14:paraId="6DC1E455" w14:textId="77777777" w:rsidR="0091517C" w:rsidRPr="0073469F" w:rsidRDefault="0091517C" w:rsidP="0091517C">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42617043" w14:textId="77777777" w:rsidR="0091517C" w:rsidRPr="0073469F" w:rsidRDefault="0091517C" w:rsidP="0091517C">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2F1C9D06" w14:textId="77777777" w:rsidR="0091517C" w:rsidRPr="0073469F" w:rsidRDefault="0091517C" w:rsidP="0091517C">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77C0AB1F" w14:textId="77777777" w:rsidR="0091517C" w:rsidRPr="0073469F" w:rsidRDefault="0091517C" w:rsidP="000D5B2D">
      <w:pPr>
        <w:pStyle w:val="B1"/>
        <w:rPr>
          <w:lang w:eastAsia="ko-KR"/>
        </w:rPr>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3571AA17"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6497087F" w14:textId="77777777" w:rsidR="0091517C" w:rsidRPr="0073469F" w:rsidRDefault="000D5B2D" w:rsidP="0091517C">
      <w:pPr>
        <w:pStyle w:val="B1"/>
        <w:rPr>
          <w:lang w:eastAsia="ko-KR"/>
        </w:rPr>
      </w:pPr>
      <w:r w:rsidRPr="0073469F">
        <w:rPr>
          <w:lang w:eastAsia="ko-KR"/>
        </w:rPr>
        <w:t>6</w:t>
      </w:r>
      <w:r w:rsidR="0091517C" w:rsidRPr="0073469F">
        <w:rPr>
          <w:lang w:eastAsia="ko-KR"/>
        </w:rPr>
        <w:t>)</w:t>
      </w:r>
      <w:r w:rsidR="0091517C" w:rsidRPr="0073469F">
        <w:rPr>
          <w:lang w:eastAsia="ko-KR"/>
        </w:rPr>
        <w:tab/>
        <w:t>shall stop timer T</w:t>
      </w:r>
      <w:r w:rsidR="00C46441" w:rsidRPr="0073469F">
        <w:rPr>
          <w:lang w:eastAsia="ko-KR"/>
        </w:rPr>
        <w:t>FG</w:t>
      </w:r>
      <w:r w:rsidR="0091517C" w:rsidRPr="0073469F">
        <w:rPr>
          <w:lang w:eastAsia="ko-KR"/>
        </w:rPr>
        <w:t>1 (wait for call announcement);</w:t>
      </w:r>
    </w:p>
    <w:p w14:paraId="112DEFAB" w14:textId="77777777" w:rsidR="0091517C" w:rsidRPr="0073469F" w:rsidRDefault="000D5B2D" w:rsidP="0091517C">
      <w:pPr>
        <w:pStyle w:val="B1"/>
        <w:rPr>
          <w:lang w:eastAsia="ko-KR"/>
        </w:rPr>
      </w:pPr>
      <w:r w:rsidRPr="0073469F">
        <w:rPr>
          <w:lang w:eastAsia="ko-KR"/>
        </w:rPr>
        <w:t>7</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and</w:t>
      </w:r>
    </w:p>
    <w:p w14:paraId="2A502C71" w14:textId="77777777" w:rsidR="0091517C" w:rsidRPr="0073469F" w:rsidRDefault="000D5B2D" w:rsidP="0091517C">
      <w:pPr>
        <w:pStyle w:val="B1"/>
        <w:rPr>
          <w:lang w:eastAsia="zh-CN"/>
        </w:rPr>
      </w:pPr>
      <w:r w:rsidRPr="0073469F">
        <w:rPr>
          <w:lang w:eastAsia="ko-KR"/>
        </w:rPr>
        <w:t>8</w:t>
      </w:r>
      <w:r w:rsidR="0091517C" w:rsidRPr="0073469F">
        <w:rPr>
          <w:lang w:eastAsia="ko-KR"/>
        </w:rPr>
        <w:t>)</w:t>
      </w:r>
      <w:r w:rsidR="0091517C" w:rsidRPr="0073469F">
        <w:rPr>
          <w:lang w:eastAsia="ko-KR"/>
        </w:rPr>
        <w:tab/>
        <w:t xml:space="preserve">shall enter the </w:t>
      </w:r>
      <w:r w:rsidR="008A066A" w:rsidRPr="0073469F">
        <w:rPr>
          <w:lang w:eastAsia="ko-KR"/>
        </w:rPr>
        <w:t>"S6: ignoring incoming call announcements"</w:t>
      </w:r>
      <w:r w:rsidR="0091517C" w:rsidRPr="0073469F">
        <w:rPr>
          <w:lang w:eastAsia="ko-KR"/>
        </w:rPr>
        <w:t xml:space="preserve"> state.</w:t>
      </w:r>
    </w:p>
    <w:p w14:paraId="60C5C32A" w14:textId="77777777" w:rsidR="0091517C" w:rsidRPr="0073469F" w:rsidRDefault="0091517C" w:rsidP="00567124">
      <w:pPr>
        <w:pStyle w:val="Heading6"/>
        <w:numPr>
          <w:ilvl w:val="5"/>
          <w:numId w:val="0"/>
        </w:numPr>
        <w:ind w:left="1152" w:hanging="432"/>
        <w:rPr>
          <w:lang w:eastAsia="zh-CN"/>
        </w:rPr>
      </w:pPr>
      <w:bookmarkStart w:id="3795" w:name="_Toc20156053"/>
      <w:bookmarkStart w:id="3796" w:name="_Toc27501210"/>
      <w:bookmarkStart w:id="3797" w:name="_Toc36049336"/>
      <w:bookmarkStart w:id="3798" w:name="_Toc45210102"/>
      <w:bookmarkStart w:id="3799" w:name="_Toc51860927"/>
      <w:bookmarkStart w:id="3800" w:name="_Toc171604184"/>
      <w:r w:rsidRPr="0073469F">
        <w:rPr>
          <w:lang w:eastAsia="zh-CN"/>
        </w:rPr>
        <w:t>10.2.2.</w:t>
      </w:r>
      <w:r w:rsidR="00860352" w:rsidRPr="0073469F">
        <w:rPr>
          <w:lang w:eastAsia="zh-CN"/>
        </w:rPr>
        <w:t>4.</w:t>
      </w:r>
      <w:r w:rsidRPr="0073469F">
        <w:rPr>
          <w:lang w:eastAsia="zh-CN"/>
        </w:rPr>
        <w:t>5.8</w:t>
      </w:r>
      <w:r w:rsidRPr="0073469F">
        <w:rPr>
          <w:lang w:eastAsia="zh-CN"/>
        </w:rPr>
        <w:tab/>
        <w:t xml:space="preserve">No </w:t>
      </w:r>
      <w:r w:rsidRPr="0073469F">
        <w:rPr>
          <w:lang w:eastAsia="ko-KR"/>
        </w:rPr>
        <w:t xml:space="preserve">GROUP </w:t>
      </w:r>
      <w:r w:rsidRPr="0073469F">
        <w:t xml:space="preserve">CALL ANNOUNCEMENT messages for </w:t>
      </w:r>
      <w:r w:rsidRPr="0073469F">
        <w:rPr>
          <w:lang w:eastAsia="zh-CN"/>
        </w:rPr>
        <w:t>released call</w:t>
      </w:r>
      <w:bookmarkEnd w:id="3795"/>
      <w:bookmarkEnd w:id="3796"/>
      <w:bookmarkEnd w:id="3797"/>
      <w:bookmarkEnd w:id="3798"/>
      <w:bookmarkEnd w:id="3799"/>
      <w:bookmarkEnd w:id="3800"/>
    </w:p>
    <w:p w14:paraId="1DDD137A"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expiration of </w:t>
      </w:r>
      <w:r w:rsidRPr="0073469F">
        <w:rPr>
          <w:lang w:eastAsia="ko-KR"/>
        </w:rPr>
        <w:t>timer T</w:t>
      </w:r>
      <w:r w:rsidR="00C46441" w:rsidRPr="0073469F">
        <w:rPr>
          <w:lang w:eastAsia="ko-KR"/>
        </w:rPr>
        <w:t>FG</w:t>
      </w:r>
      <w:r w:rsidRPr="0073469F">
        <w:rPr>
          <w:lang w:eastAsia="ko-KR"/>
        </w:rPr>
        <w:t>1 (wait for call announcement)</w:t>
      </w:r>
      <w:r w:rsidRPr="0073469F">
        <w:t>, the MCPTT client:</w:t>
      </w:r>
    </w:p>
    <w:p w14:paraId="4540F467" w14:textId="77777777" w:rsidR="0091517C" w:rsidRPr="0073469F" w:rsidRDefault="0091517C" w:rsidP="0091517C">
      <w:pPr>
        <w:pStyle w:val="B1"/>
      </w:pPr>
      <w:r w:rsidRPr="0073469F">
        <w:t>1)</w:t>
      </w:r>
      <w:r w:rsidRPr="0073469F">
        <w:tab/>
        <w:t xml:space="preserve">shall release the stored MCPTT group </w:t>
      </w:r>
      <w:r w:rsidR="006B62FD" w:rsidRPr="0073469F">
        <w:t xml:space="preserve">ID </w:t>
      </w:r>
      <w:r w:rsidRPr="0073469F">
        <w:t>of the call</w:t>
      </w:r>
      <w:r w:rsidRPr="0073469F">
        <w:rPr>
          <w:lang w:eastAsia="ko-KR"/>
        </w:rPr>
        <w:t>;</w:t>
      </w:r>
    </w:p>
    <w:p w14:paraId="67ECFF63" w14:textId="77777777" w:rsidR="009C5D26" w:rsidRDefault="0091517C" w:rsidP="009C5D26">
      <w:pPr>
        <w:pStyle w:val="B1"/>
      </w:pPr>
      <w:r w:rsidRPr="0073469F">
        <w:rPr>
          <w:lang w:eastAsia="ko-KR"/>
        </w:rPr>
        <w:t>2)</w:t>
      </w:r>
      <w:r w:rsidRPr="0073469F">
        <w:rPr>
          <w:lang w:eastAsia="ko-KR"/>
        </w:rPr>
        <w:tab/>
      </w:r>
      <w:r w:rsidR="009C5D26">
        <w:t>shall destroy the call type control state machine</w:t>
      </w:r>
      <w:r w:rsidR="00AD6BF7">
        <w:t xml:space="preserve"> as specified in </w:t>
      </w:r>
      <w:r w:rsidR="001E5F65">
        <w:t>clause</w:t>
      </w:r>
      <w:r w:rsidR="00AD6BF7">
        <w:t xml:space="preserve"> 10.2.3.4.11</w:t>
      </w:r>
      <w:r w:rsidR="009C5D26">
        <w:t>; and</w:t>
      </w:r>
    </w:p>
    <w:p w14:paraId="0A0E6F5B" w14:textId="77777777" w:rsidR="0091517C" w:rsidRDefault="009C5D26" w:rsidP="0091517C">
      <w:pPr>
        <w:pStyle w:val="B1"/>
        <w:rPr>
          <w:lang w:eastAsia="ko-KR"/>
        </w:rPr>
      </w:pPr>
      <w:r>
        <w:rPr>
          <w:lang w:eastAsia="ko-KR"/>
        </w:rPr>
        <w:t>3)</w:t>
      </w:r>
      <w:r>
        <w:rPr>
          <w:lang w:eastAsia="ko-KR"/>
        </w:rPr>
        <w:tab/>
      </w:r>
      <w:r w:rsidR="0091517C" w:rsidRPr="0073469F">
        <w:rPr>
          <w:lang w:eastAsia="ko-KR"/>
        </w:rPr>
        <w:t xml:space="preserve">shall enter the </w:t>
      </w:r>
      <w:r w:rsidR="0054671A" w:rsidRPr="0073469F">
        <w:t>"</w:t>
      </w:r>
      <w:r w:rsidR="0091517C" w:rsidRPr="0073469F">
        <w:t>S1: start-stop</w:t>
      </w:r>
      <w:r w:rsidR="0054671A" w:rsidRPr="0073469F">
        <w:t>"</w:t>
      </w:r>
      <w:r w:rsidR="0091517C" w:rsidRPr="0073469F">
        <w:rPr>
          <w:lang w:eastAsia="ko-KR"/>
        </w:rPr>
        <w:t xml:space="preserve"> state.</w:t>
      </w:r>
    </w:p>
    <w:p w14:paraId="66D2A93C" w14:textId="77777777" w:rsidR="00AA70D0" w:rsidRPr="0073469F" w:rsidRDefault="00AA70D0" w:rsidP="00567124">
      <w:pPr>
        <w:pStyle w:val="Heading6"/>
        <w:numPr>
          <w:ilvl w:val="5"/>
          <w:numId w:val="0"/>
        </w:numPr>
        <w:ind w:left="1152" w:hanging="432"/>
        <w:rPr>
          <w:lang w:eastAsia="zh-CN"/>
        </w:rPr>
      </w:pPr>
      <w:bookmarkStart w:id="3801" w:name="_Toc20156054"/>
      <w:bookmarkStart w:id="3802" w:name="_Toc27501211"/>
      <w:bookmarkStart w:id="3803" w:name="_Toc36049337"/>
      <w:bookmarkStart w:id="3804" w:name="_Toc45210103"/>
      <w:bookmarkStart w:id="3805" w:name="_Toc51860928"/>
      <w:bookmarkStart w:id="3806" w:name="_Toc171604185"/>
      <w:r w:rsidRPr="0073469F">
        <w:rPr>
          <w:lang w:eastAsia="zh-CN"/>
        </w:rPr>
        <w:t>10.2.2.4</w:t>
      </w:r>
      <w:r>
        <w:rPr>
          <w:lang w:eastAsia="zh-CN"/>
        </w:rPr>
        <w:t>.5.9</w:t>
      </w:r>
      <w:r w:rsidRPr="0073469F">
        <w:rPr>
          <w:lang w:eastAsia="zh-CN"/>
        </w:rPr>
        <w:tab/>
      </w:r>
      <w:r>
        <w:rPr>
          <w:lang w:eastAsia="zh-CN"/>
        </w:rPr>
        <w:t>Max duration reached</w:t>
      </w:r>
      <w:bookmarkEnd w:id="3801"/>
      <w:bookmarkEnd w:id="3802"/>
      <w:bookmarkEnd w:id="3803"/>
      <w:bookmarkEnd w:id="3804"/>
      <w:bookmarkEnd w:id="3805"/>
      <w:bookmarkEnd w:id="3806"/>
    </w:p>
    <w:p w14:paraId="3AB33EF6" w14:textId="77777777" w:rsidR="00AA70D0" w:rsidRPr="0073469F" w:rsidRDefault="00AA70D0" w:rsidP="00AA70D0">
      <w:r w:rsidRPr="0073469F">
        <w:t xml:space="preserve">When in the </w:t>
      </w:r>
      <w:r>
        <w:rPr>
          <w:lang w:eastAsia="ko-KR"/>
        </w:rPr>
        <w:t>"S3</w:t>
      </w:r>
      <w:r w:rsidRPr="0073469F">
        <w:rPr>
          <w:lang w:eastAsia="ko-KR"/>
        </w:rPr>
        <w:t xml:space="preserve">: </w:t>
      </w:r>
      <w:r>
        <w:rPr>
          <w:lang w:eastAsia="ko-KR"/>
        </w:rPr>
        <w:t>part of ongoing call</w:t>
      </w:r>
      <w:r w:rsidRPr="0073469F">
        <w:rPr>
          <w:lang w:eastAsia="ko-KR"/>
        </w:rPr>
        <w:t xml:space="preserve">" state, </w:t>
      </w:r>
      <w:r w:rsidRPr="0073469F">
        <w:t xml:space="preserve">upon expiration of </w:t>
      </w:r>
      <w:r w:rsidRPr="0073469F">
        <w:rPr>
          <w:lang w:eastAsia="ko-KR"/>
        </w:rPr>
        <w:t xml:space="preserve">timer </w:t>
      </w:r>
      <w:r>
        <w:rPr>
          <w:lang w:eastAsia="ko-KR"/>
        </w:rPr>
        <w:t>TFG6</w:t>
      </w:r>
      <w:r w:rsidRPr="0073469F">
        <w:rPr>
          <w:lang w:eastAsia="ko-KR"/>
        </w:rPr>
        <w:t xml:space="preserve"> (</w:t>
      </w:r>
      <w:r>
        <w:rPr>
          <w:lang w:eastAsia="ko-KR"/>
        </w:rPr>
        <w:t>max duration</w:t>
      </w:r>
      <w:r w:rsidRPr="0073469F">
        <w:rPr>
          <w:lang w:eastAsia="ko-KR"/>
        </w:rPr>
        <w:t>)</w:t>
      </w:r>
      <w:r w:rsidRPr="0073469F">
        <w:t>, the MCPTT client:</w:t>
      </w:r>
    </w:p>
    <w:p w14:paraId="098326E2" w14:textId="77777777" w:rsidR="00AA70D0" w:rsidRPr="0073469F" w:rsidRDefault="00AA70D0" w:rsidP="00AA70D0">
      <w:pPr>
        <w:pStyle w:val="B1"/>
      </w:pPr>
      <w:r w:rsidRPr="0073469F">
        <w:t>1)</w:t>
      </w:r>
      <w:r w:rsidRPr="0073469F">
        <w:tab/>
        <w:t>shall release the media session;</w:t>
      </w:r>
    </w:p>
    <w:p w14:paraId="07775278" w14:textId="77777777" w:rsidR="00AD6BF7" w:rsidRDefault="00AA70D0" w:rsidP="00AD6BF7">
      <w:pPr>
        <w:pStyle w:val="B1"/>
        <w:rPr>
          <w:lang w:eastAsia="ko-KR"/>
        </w:rPr>
      </w:pPr>
      <w:r>
        <w:rPr>
          <w:lang w:eastAsia="ko-KR"/>
        </w:rPr>
        <w:t>2</w:t>
      </w:r>
      <w:r w:rsidRPr="0073469F">
        <w:rPr>
          <w:lang w:eastAsia="ko-KR"/>
        </w:rPr>
        <w:t>)</w:t>
      </w:r>
      <w:r w:rsidRPr="0073469F">
        <w:rPr>
          <w:lang w:eastAsia="ko-KR"/>
        </w:rPr>
        <w:tab/>
      </w:r>
      <w:r w:rsidR="00AD6BF7">
        <w:rPr>
          <w:lang w:eastAsia="ko-KR"/>
        </w:rPr>
        <w:t xml:space="preserve">shall stop floor control as specified in </w:t>
      </w:r>
      <w:r w:rsidR="001E5F65">
        <w:rPr>
          <w:lang w:eastAsia="ko-KR"/>
        </w:rPr>
        <w:t>clause</w:t>
      </w:r>
      <w:r w:rsidR="00AD6BF7">
        <w:rPr>
          <w:lang w:eastAsia="ko-KR"/>
        </w:rPr>
        <w:t xml:space="preserve"> 7.2.3.9.2 in 3GPP TS 24.380 [5];</w:t>
      </w:r>
    </w:p>
    <w:p w14:paraId="07A37913" w14:textId="77777777" w:rsidR="00AA70D0" w:rsidRPr="0073469F" w:rsidRDefault="00AD6BF7" w:rsidP="00AD6BF7">
      <w:pPr>
        <w:pStyle w:val="B1"/>
        <w:rPr>
          <w:lang w:eastAsia="ko-KR"/>
        </w:rPr>
      </w:pPr>
      <w:r>
        <w:rPr>
          <w:lang w:eastAsia="ko-KR"/>
        </w:rPr>
        <w:t>3)</w:t>
      </w:r>
      <w:r>
        <w:rPr>
          <w:lang w:eastAsia="ko-KR"/>
        </w:rPr>
        <w:tab/>
      </w:r>
      <w:r w:rsidR="00AA70D0" w:rsidRPr="0073469F">
        <w:rPr>
          <w:lang w:eastAsia="ko-KR"/>
        </w:rPr>
        <w:t>shall stop timer TFG2 (call announcement), if running;</w:t>
      </w:r>
    </w:p>
    <w:p w14:paraId="25687936" w14:textId="77777777" w:rsidR="00AA70D0" w:rsidRPr="0073469F" w:rsidRDefault="00AD6BF7" w:rsidP="00AA70D0">
      <w:pPr>
        <w:pStyle w:val="B1"/>
        <w:rPr>
          <w:lang w:eastAsia="ko-KR"/>
        </w:rPr>
      </w:pPr>
      <w:r>
        <w:rPr>
          <w:lang w:eastAsia="ko-KR"/>
        </w:rPr>
        <w:t>4</w:t>
      </w:r>
      <w:r w:rsidR="00AA70D0" w:rsidRPr="0073469F">
        <w:rPr>
          <w:lang w:eastAsia="ko-KR"/>
        </w:rPr>
        <w:t>)</w:t>
      </w:r>
      <w:r w:rsidR="00AA70D0" w:rsidRPr="0073469F">
        <w:rPr>
          <w:lang w:eastAsia="ko-KR"/>
        </w:rPr>
        <w:tab/>
        <w:t>shall start timer TFG5 (not present incoming call announcements); and</w:t>
      </w:r>
    </w:p>
    <w:p w14:paraId="33FEE602" w14:textId="77777777" w:rsidR="00AA70D0" w:rsidRPr="0073469F" w:rsidRDefault="00AD6BF7" w:rsidP="00AA70D0">
      <w:pPr>
        <w:pStyle w:val="B1"/>
        <w:rPr>
          <w:lang w:eastAsia="ko-KR"/>
        </w:rPr>
      </w:pPr>
      <w:r>
        <w:rPr>
          <w:lang w:eastAsia="ko-KR"/>
        </w:rPr>
        <w:t>5</w:t>
      </w:r>
      <w:r w:rsidR="00AA70D0" w:rsidRPr="0073469F">
        <w:rPr>
          <w:lang w:eastAsia="ko-KR"/>
        </w:rPr>
        <w:t>)</w:t>
      </w:r>
      <w:r w:rsidR="00AA70D0" w:rsidRPr="0073469F">
        <w:rPr>
          <w:lang w:eastAsia="ko-KR"/>
        </w:rPr>
        <w:tab/>
        <w:t>shall enter the "S6: ignoring incoming call announcements" state.</w:t>
      </w:r>
    </w:p>
    <w:p w14:paraId="54CAA8F3" w14:textId="77777777" w:rsidR="000D5B2D" w:rsidRPr="0073469F" w:rsidRDefault="000D5B2D" w:rsidP="00567124">
      <w:pPr>
        <w:pStyle w:val="Heading5"/>
        <w:rPr>
          <w:rFonts w:eastAsia="SimSun"/>
          <w:lang w:eastAsia="zh-CN"/>
        </w:rPr>
      </w:pPr>
      <w:bookmarkStart w:id="3807" w:name="_Toc20156055"/>
      <w:bookmarkStart w:id="3808" w:name="_Toc27501212"/>
      <w:bookmarkStart w:id="3809" w:name="_Toc36049338"/>
      <w:bookmarkStart w:id="3810" w:name="_Toc45210104"/>
      <w:bookmarkStart w:id="3811" w:name="_Toc51860929"/>
      <w:bookmarkStart w:id="3812" w:name="_Toc171604186"/>
      <w:r w:rsidRPr="0073469F">
        <w:rPr>
          <w:rFonts w:eastAsia="SimSun"/>
          <w:lang w:eastAsia="zh-CN"/>
        </w:rPr>
        <w:lastRenderedPageBreak/>
        <w:t>10.2.2.4.6</w:t>
      </w:r>
      <w:r w:rsidRPr="0073469F">
        <w:rPr>
          <w:rFonts w:eastAsia="SimSun"/>
          <w:lang w:eastAsia="zh-CN"/>
        </w:rPr>
        <w:tab/>
        <w:t>Merge of calls</w:t>
      </w:r>
      <w:bookmarkEnd w:id="3807"/>
      <w:bookmarkEnd w:id="3808"/>
      <w:bookmarkEnd w:id="3809"/>
      <w:bookmarkEnd w:id="3810"/>
      <w:bookmarkEnd w:id="3811"/>
      <w:bookmarkEnd w:id="3812"/>
    </w:p>
    <w:p w14:paraId="7DC06464" w14:textId="77777777" w:rsidR="000D5B2D" w:rsidRPr="0073469F" w:rsidRDefault="000D5B2D" w:rsidP="00567124">
      <w:pPr>
        <w:pStyle w:val="Heading6"/>
        <w:numPr>
          <w:ilvl w:val="5"/>
          <w:numId w:val="0"/>
        </w:numPr>
        <w:ind w:left="1152" w:hanging="432"/>
        <w:rPr>
          <w:lang w:eastAsia="zh-CN"/>
        </w:rPr>
      </w:pPr>
      <w:bookmarkStart w:id="3813" w:name="_Toc20156056"/>
      <w:bookmarkStart w:id="3814" w:name="_Toc27501213"/>
      <w:bookmarkStart w:id="3815" w:name="_Toc36049339"/>
      <w:bookmarkStart w:id="3816" w:name="_Toc45210105"/>
      <w:bookmarkStart w:id="3817" w:name="_Toc51860930"/>
      <w:bookmarkStart w:id="3818" w:name="_Toc171604187"/>
      <w:r w:rsidRPr="0073469F">
        <w:rPr>
          <w:lang w:eastAsia="zh-CN"/>
        </w:rPr>
        <w:t>10.2.2.4.6.1</w:t>
      </w:r>
      <w:r w:rsidRPr="0073469F">
        <w:rPr>
          <w:lang w:eastAsia="zh-CN"/>
        </w:rPr>
        <w:tab/>
        <w:t>Merge of two calls</w:t>
      </w:r>
      <w:bookmarkEnd w:id="3813"/>
      <w:bookmarkEnd w:id="3814"/>
      <w:bookmarkEnd w:id="3815"/>
      <w:bookmarkEnd w:id="3816"/>
      <w:bookmarkEnd w:id="3817"/>
      <w:bookmarkEnd w:id="3818"/>
    </w:p>
    <w:p w14:paraId="58D842AB" w14:textId="77777777" w:rsidR="000D5B2D" w:rsidRDefault="000D5B2D" w:rsidP="000D5B2D">
      <w:r w:rsidRPr="0073469F">
        <w:t xml:space="preserve">When in the </w:t>
      </w:r>
      <w:r w:rsidR="008A066A" w:rsidRPr="0073469F">
        <w:rPr>
          <w:lang w:eastAsia="ko-KR"/>
        </w:rPr>
        <w:t>"S3: part of ongoing call"</w:t>
      </w:r>
      <w:r w:rsidRPr="0073469F">
        <w:rPr>
          <w:lang w:eastAsia="ko-KR"/>
        </w:rPr>
        <w:t xml:space="preserve"> state, upon receiving a </w:t>
      </w:r>
      <w:r w:rsidR="009C2E6C">
        <w:rPr>
          <w:lang w:eastAsia="ko-KR"/>
        </w:rPr>
        <w:t xml:space="preserve">GROUP </w:t>
      </w:r>
      <w:r w:rsidRPr="0073469F">
        <w:rPr>
          <w:lang w:eastAsia="ko-KR"/>
        </w:rPr>
        <w:t xml:space="preserve">CALL ANNOUNCEMENT message </w:t>
      </w:r>
      <w:r w:rsidRPr="0073469F">
        <w:t xml:space="preserve">with the MCPTT </w:t>
      </w:r>
      <w:r w:rsidR="006B62FD" w:rsidRPr="0073469F">
        <w:t>group ID</w:t>
      </w:r>
      <w:r w:rsidRPr="0073469F">
        <w:t xml:space="preserve"> IE matching the stored MCPTT group </w:t>
      </w:r>
      <w:r w:rsidR="006B62FD" w:rsidRPr="0073469F">
        <w:t>ID</w:t>
      </w:r>
      <w:r w:rsidRPr="0073469F">
        <w:t xml:space="preserve"> of the call</w:t>
      </w:r>
      <w:r w:rsidR="009B2B77">
        <w:t xml:space="preserve"> </w:t>
      </w:r>
      <w:r w:rsidRPr="0073469F">
        <w:t>and:</w:t>
      </w:r>
    </w:p>
    <w:p w14:paraId="7B827B26" w14:textId="77777777" w:rsidR="00086B5F" w:rsidRDefault="00086B5F" w:rsidP="00086B5F">
      <w:pPr>
        <w:pStyle w:val="B1"/>
      </w:pPr>
      <w:r>
        <w:t>1)</w:t>
      </w:r>
      <w:r>
        <w:tab/>
        <w:t xml:space="preserve">the Originating MCPTT user ID IE is different from the stored originating MCPTT user ID of the call; or </w:t>
      </w:r>
    </w:p>
    <w:p w14:paraId="57BB699F" w14:textId="77777777" w:rsidR="00086B5F" w:rsidRDefault="00086B5F" w:rsidP="00086B5F">
      <w:pPr>
        <w:pStyle w:val="B1"/>
      </w:pPr>
      <w:r>
        <w:t>2)</w:t>
      </w:r>
      <w:r>
        <w:tab/>
        <w:t>the Call identifier IE is different from the stored call identifier of the call;</w:t>
      </w:r>
    </w:p>
    <w:p w14:paraId="4BCFECAD" w14:textId="77777777" w:rsidR="00086B5F" w:rsidRPr="0073469F" w:rsidRDefault="00086B5F" w:rsidP="000D5B2D">
      <w:r>
        <w:t>then:</w:t>
      </w:r>
    </w:p>
    <w:p w14:paraId="02B7829E" w14:textId="77777777" w:rsidR="009B2B77" w:rsidRDefault="000D5B2D" w:rsidP="009B2B77">
      <w:pPr>
        <w:pStyle w:val="B1"/>
      </w:pPr>
      <w:r w:rsidRPr="0073469F">
        <w:t>1)</w:t>
      </w:r>
      <w:r w:rsidRPr="0073469F">
        <w:tab/>
      </w:r>
      <w:r w:rsidR="009B2B77">
        <w:t xml:space="preserve">if the stored current call type associated with the call type control state machine is </w:t>
      </w:r>
      <w:r w:rsidR="002D311C">
        <w:t>"</w:t>
      </w:r>
      <w:r w:rsidR="009B2B77">
        <w:t>BASIC GROUP CALL</w:t>
      </w:r>
      <w:r w:rsidR="002D311C">
        <w:t>"</w:t>
      </w:r>
      <w:r w:rsidR="009B2B77">
        <w:t xml:space="preserve"> and the value of the Call type IE of GROUP CALL ANNOUNCEMENT message is either </w:t>
      </w:r>
      <w:r w:rsidR="002D311C">
        <w:t>"</w:t>
      </w:r>
      <w:r w:rsidR="009B2B77">
        <w:t>IMMI</w:t>
      </w:r>
      <w:r w:rsidR="00913354">
        <w:rPr>
          <w:lang w:val="en-US"/>
        </w:rPr>
        <w:t>N</w:t>
      </w:r>
      <w:r w:rsidR="009B2B77">
        <w:t>ENT PERIL GROUP CALL</w:t>
      </w:r>
      <w:r w:rsidR="002D311C">
        <w:t>"</w:t>
      </w:r>
      <w:r w:rsidR="009B2B77">
        <w:t xml:space="preserve"> or </w:t>
      </w:r>
      <w:r w:rsidR="002D311C">
        <w:t>"</w:t>
      </w:r>
      <w:r w:rsidR="009B2B77">
        <w:t>EMERGENCY GROUP CALL</w:t>
      </w:r>
      <w:r w:rsidR="002D311C">
        <w:t>"</w:t>
      </w:r>
      <w:r w:rsidR="009B2B77">
        <w:t>;</w:t>
      </w:r>
    </w:p>
    <w:p w14:paraId="551A8BBD" w14:textId="77777777" w:rsidR="009B2B77" w:rsidRDefault="009B2B77" w:rsidP="009B2B77">
      <w:pPr>
        <w:pStyle w:val="B1"/>
      </w:pPr>
      <w:r>
        <w:t>2)</w:t>
      </w:r>
      <w:r>
        <w:tab/>
        <w:t xml:space="preserve">if the stored current call type associated with the call type control state machine is </w:t>
      </w:r>
      <w:r w:rsidR="002D311C">
        <w:t>"</w:t>
      </w:r>
      <w:r>
        <w:t>IMMI</w:t>
      </w:r>
      <w:r w:rsidR="00913354">
        <w:rPr>
          <w:lang w:val="en-US"/>
        </w:rPr>
        <w:t>N</w:t>
      </w:r>
      <w:r>
        <w:t>ENT PERIL GROUP CALL</w:t>
      </w:r>
      <w:r w:rsidR="002D311C">
        <w:t>"</w:t>
      </w:r>
      <w:r>
        <w:t xml:space="preserve"> and the value of the Call type IE of GROUP CALL ANNOUNCEMENT message is </w:t>
      </w:r>
      <w:r w:rsidR="002D311C">
        <w:t>"</w:t>
      </w:r>
      <w:r>
        <w:t>EMERGENCY GROUP CALL</w:t>
      </w:r>
      <w:r w:rsidR="002D311C">
        <w:t>"</w:t>
      </w:r>
      <w:r>
        <w:t>;</w:t>
      </w:r>
    </w:p>
    <w:p w14:paraId="766FAF2C" w14:textId="77777777" w:rsidR="000D5B2D" w:rsidRPr="0073469F" w:rsidRDefault="009B2B77" w:rsidP="009B2B77">
      <w:pPr>
        <w:pStyle w:val="B1"/>
      </w:pPr>
      <w:r>
        <w:t>3)</w:t>
      </w:r>
      <w:r>
        <w:tab/>
      </w:r>
      <w:r w:rsidR="009C5D26">
        <w:t xml:space="preserve">if </w:t>
      </w:r>
      <w:r>
        <w:t xml:space="preserve">the stored current call type associated with the call type control state machine being equal to the Call type IE </w:t>
      </w:r>
      <w:r w:rsidR="009C5D26">
        <w:t xml:space="preserve">of the GROUP CALL ANNOUNCEMENT message </w:t>
      </w:r>
      <w:r>
        <w:t xml:space="preserve">and </w:t>
      </w:r>
      <w:r w:rsidR="000D5B2D" w:rsidRPr="0073469F">
        <w:t xml:space="preserve">the </w:t>
      </w:r>
      <w:r w:rsidR="009C2E6C">
        <w:rPr>
          <w:lang w:eastAsia="zh-CN"/>
        </w:rPr>
        <w:t>C</w:t>
      </w:r>
      <w:r w:rsidR="000D5B2D" w:rsidRPr="0073469F">
        <w:rPr>
          <w:lang w:eastAsia="zh-CN"/>
        </w:rPr>
        <w:t>all start time</w:t>
      </w:r>
      <w:r w:rsidR="000D5B2D" w:rsidRPr="0073469F">
        <w:t xml:space="preserve"> IE </w:t>
      </w:r>
      <w:r w:rsidR="009C5D26">
        <w:t xml:space="preserve">of the GROUP CALL ANNOUNCEMENT message </w:t>
      </w:r>
      <w:r w:rsidR="000D5B2D" w:rsidRPr="0073469F">
        <w:t>being lower than the stored call start time of the call; or</w:t>
      </w:r>
    </w:p>
    <w:p w14:paraId="35A00FD7" w14:textId="77777777" w:rsidR="000D5B2D" w:rsidRPr="0073469F" w:rsidRDefault="009B2B77" w:rsidP="003331B3">
      <w:pPr>
        <w:pStyle w:val="B1"/>
      </w:pPr>
      <w:r>
        <w:t>4</w:t>
      </w:r>
      <w:r w:rsidR="000D5B2D" w:rsidRPr="0073469F">
        <w:t>)</w:t>
      </w:r>
      <w:r w:rsidR="003331B3">
        <w:tab/>
      </w:r>
      <w:r w:rsidR="009C5D26">
        <w:t xml:space="preserve">if </w:t>
      </w:r>
      <w:r>
        <w:t>the stored current call type associated with the call type control state machine being equal to the Call type IE</w:t>
      </w:r>
      <w:r w:rsidR="009C5D26" w:rsidRPr="009C5D26">
        <w:t xml:space="preserve"> </w:t>
      </w:r>
      <w:r w:rsidR="009C5D26">
        <w:t>of the GROUP CALL ANNOUNCEMENT message</w:t>
      </w:r>
      <w:r>
        <w:t xml:space="preserve"> and</w:t>
      </w:r>
      <w:r w:rsidR="003331B3">
        <w:t xml:space="preserve"> </w:t>
      </w:r>
      <w:r w:rsidR="000D5B2D" w:rsidRPr="0073469F">
        <w:t xml:space="preserve">the </w:t>
      </w:r>
      <w:r w:rsidR="009C2E6C">
        <w:rPr>
          <w:lang w:eastAsia="zh-CN"/>
        </w:rPr>
        <w:t>C</w:t>
      </w:r>
      <w:r w:rsidR="000D5B2D" w:rsidRPr="0073469F">
        <w:rPr>
          <w:lang w:eastAsia="zh-CN"/>
        </w:rPr>
        <w:t>all start time</w:t>
      </w:r>
      <w:r w:rsidR="000D5B2D" w:rsidRPr="0073469F">
        <w:t xml:space="preserve"> IE </w:t>
      </w:r>
      <w:r w:rsidR="009C5D26">
        <w:t xml:space="preserve">of the GROUP CALL ANNOUNCEMENT message </w:t>
      </w:r>
      <w:r w:rsidR="000D5B2D" w:rsidRPr="0073469F">
        <w:t xml:space="preserve">being equal to the stored call start time of the call and the </w:t>
      </w:r>
      <w:r w:rsidR="009C2E6C">
        <w:t>C</w:t>
      </w:r>
      <w:r w:rsidR="000D5B2D" w:rsidRPr="0073469F">
        <w:t xml:space="preserve">all identifier IE </w:t>
      </w:r>
      <w:r w:rsidR="009C5D26">
        <w:t xml:space="preserve">of the GROUP CALL ANNOUNCEMENT message </w:t>
      </w:r>
      <w:r w:rsidR="000D5B2D" w:rsidRPr="0073469F">
        <w:t>being lower than the stored call identifier of the call;</w:t>
      </w:r>
    </w:p>
    <w:p w14:paraId="588C7176" w14:textId="77777777" w:rsidR="000D5B2D" w:rsidRPr="0073469F" w:rsidRDefault="000D5B2D" w:rsidP="000D5B2D">
      <w:pPr>
        <w:rPr>
          <w:lang w:eastAsia="ko-KR"/>
        </w:rPr>
      </w:pPr>
      <w:r w:rsidRPr="0073469F">
        <w:rPr>
          <w:lang w:eastAsia="ko-KR"/>
        </w:rPr>
        <w:t>the MCPTT client:</w:t>
      </w:r>
    </w:p>
    <w:p w14:paraId="1EE9AB37" w14:textId="77777777" w:rsidR="000D5B2D" w:rsidRPr="0073469F" w:rsidRDefault="000D5B2D" w:rsidP="000D5B2D">
      <w:pPr>
        <w:pStyle w:val="B1"/>
      </w:pPr>
      <w:r w:rsidRPr="0073469F">
        <w:t>1)</w:t>
      </w:r>
      <w:r w:rsidRPr="0073469F">
        <w:tab/>
        <w:t xml:space="preserve">shall </w:t>
      </w:r>
      <w:r w:rsidRPr="0073469F">
        <w:rPr>
          <w:lang w:eastAsia="ko-KR"/>
        </w:rPr>
        <w:t xml:space="preserve">store the value of the SDP IE of the </w:t>
      </w:r>
      <w:r w:rsidR="009C2E6C">
        <w:rPr>
          <w:lang w:eastAsia="ko-KR"/>
        </w:rPr>
        <w:t xml:space="preserve">GROUP </w:t>
      </w:r>
      <w:r w:rsidRPr="0073469F">
        <w:rPr>
          <w:lang w:eastAsia="ko-KR"/>
        </w:rPr>
        <w:t xml:space="preserve">CALL ANNOUNCEMENT message as the </w:t>
      </w:r>
      <w:r w:rsidRPr="0073469F">
        <w:t>SDP body of the call</w:t>
      </w:r>
      <w:r w:rsidRPr="0073469F">
        <w:rPr>
          <w:lang w:eastAsia="ko-KR"/>
        </w:rPr>
        <w:t>;</w:t>
      </w:r>
    </w:p>
    <w:p w14:paraId="055A0D50" w14:textId="77777777" w:rsidR="000D5B2D" w:rsidRPr="0073469F" w:rsidRDefault="000D5B2D" w:rsidP="000D5B2D">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w:t>
      </w:r>
      <w:r w:rsidR="009C2E6C">
        <w:rPr>
          <w:lang w:eastAsia="ko-KR"/>
        </w:rPr>
        <w:t xml:space="preserve">GROUP </w:t>
      </w:r>
      <w:r w:rsidRPr="0073469F">
        <w:rPr>
          <w:lang w:eastAsia="ko-KR"/>
        </w:rPr>
        <w:t xml:space="preserve">CALL ANNOUNCEMENT message </w:t>
      </w:r>
      <w:r w:rsidRPr="0073469F">
        <w:t>as the call identifier of the call</w:t>
      </w:r>
      <w:r w:rsidRPr="0073469F">
        <w:rPr>
          <w:lang w:eastAsia="ko-KR"/>
        </w:rPr>
        <w:t>;</w:t>
      </w:r>
    </w:p>
    <w:p w14:paraId="6ABD6F9B" w14:textId="77777777" w:rsidR="000D5B2D" w:rsidRPr="0073469F" w:rsidRDefault="000D5B2D" w:rsidP="000D5B2D">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w:t>
      </w:r>
      <w:r w:rsidR="009C2E6C">
        <w:rPr>
          <w:lang w:eastAsia="ko-KR"/>
        </w:rPr>
        <w:t xml:space="preserve">GROUP </w:t>
      </w:r>
      <w:r w:rsidRPr="0073469F">
        <w:rPr>
          <w:lang w:eastAsia="ko-KR"/>
        </w:rPr>
        <w:t xml:space="preserve">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006F7A55" w14:textId="77777777" w:rsidR="000D5B2D" w:rsidRPr="0073469F" w:rsidRDefault="000D5B2D" w:rsidP="000D5B2D">
      <w:pPr>
        <w:pStyle w:val="B1"/>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w:t>
      </w:r>
      <w:r w:rsidR="00913354">
        <w:rPr>
          <w:lang w:eastAsia="ko-KR"/>
        </w:rPr>
        <w:t xml:space="preserve">GROUP </w:t>
      </w:r>
      <w:r w:rsidRPr="0073469F">
        <w:rPr>
          <w:lang w:eastAsia="ko-KR"/>
        </w:rPr>
        <w:t xml:space="preserve">CALL ANNOUNCEMENT message as the refresh interval </w:t>
      </w:r>
      <w:r w:rsidRPr="0073469F">
        <w:t>of the call</w:t>
      </w:r>
      <w:r w:rsidRPr="0073469F">
        <w:rPr>
          <w:lang w:eastAsia="ko-KR"/>
        </w:rPr>
        <w:t>;</w:t>
      </w:r>
    </w:p>
    <w:p w14:paraId="4FB4CD5E"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66377BB8" w14:textId="77777777" w:rsidR="000D5B2D" w:rsidRDefault="000D5B2D" w:rsidP="000D5B2D">
      <w:pPr>
        <w:pStyle w:val="B1"/>
      </w:pPr>
      <w:r w:rsidRPr="0073469F">
        <w:t>6)</w:t>
      </w:r>
      <w:r w:rsidRPr="0073469F">
        <w:tab/>
        <w:t xml:space="preserve">shall adjust </w:t>
      </w:r>
      <w:r w:rsidR="009B2B77">
        <w:t>the</w:t>
      </w:r>
      <w:r w:rsidRPr="0073469F">
        <w:t xml:space="preserve"> media session based on the stored SDP body of the call</w:t>
      </w:r>
      <w:r w:rsidR="009B2B77">
        <w:t xml:space="preserve"> and </w:t>
      </w:r>
      <w:r w:rsidR="009B2B77">
        <w:rPr>
          <w:lang w:eastAsia="ko-KR"/>
        </w:rPr>
        <w:t>re</w:t>
      </w:r>
      <w:r w:rsidR="009B2B77">
        <w:t xml:space="preserve">start floor control as terminating floor participant as specified in </w:t>
      </w:r>
      <w:r w:rsidR="001E5F65">
        <w:t>clause</w:t>
      </w:r>
      <w:r w:rsidR="009B2B77">
        <w:t> 7.2 in 3GPP</w:t>
      </w:r>
      <w:r w:rsidR="00F77F50">
        <w:t> </w:t>
      </w:r>
      <w:r w:rsidR="009B2B77" w:rsidRPr="00F77F50">
        <w:t>TS</w:t>
      </w:r>
      <w:r w:rsidR="00F77F50">
        <w:t> </w:t>
      </w:r>
      <w:r w:rsidR="009B2B77" w:rsidRPr="00F77F50">
        <w:t>24</w:t>
      </w:r>
      <w:r w:rsidR="00F77F50">
        <w:t>.</w:t>
      </w:r>
      <w:r w:rsidR="009B2B77" w:rsidRPr="00F77F50">
        <w:t>380</w:t>
      </w:r>
      <w:r w:rsidR="00F77F50">
        <w:t> </w:t>
      </w:r>
      <w:r w:rsidR="009B2B77">
        <w:t>[</w:t>
      </w:r>
      <w:r w:rsidR="00F77F50">
        <w:t>5</w:t>
      </w:r>
      <w:r w:rsidR="009B2B77">
        <w:t>]</w:t>
      </w:r>
      <w:r w:rsidRPr="0073469F">
        <w:t>;</w:t>
      </w:r>
    </w:p>
    <w:p w14:paraId="79922EB6" w14:textId="77777777" w:rsidR="00AA70D0" w:rsidRPr="0073469F" w:rsidRDefault="00AA70D0" w:rsidP="00AA70D0">
      <w:pPr>
        <w:pStyle w:val="B1"/>
        <w:rPr>
          <w:lang w:eastAsia="ko-KR"/>
        </w:rPr>
      </w:pPr>
      <w:r>
        <w:rPr>
          <w:lang w:eastAsia="ko-KR"/>
        </w:rPr>
        <w:t>7</w:t>
      </w:r>
      <w:r w:rsidRPr="0073469F">
        <w:rPr>
          <w:lang w:eastAsia="ko-KR"/>
        </w:rPr>
        <w:t>)</w:t>
      </w:r>
      <w:r w:rsidRPr="0073469F">
        <w:rPr>
          <w:lang w:eastAsia="ko-KR"/>
        </w:rPr>
        <w:tab/>
        <w:t>shall stop timer T</w:t>
      </w:r>
      <w:r>
        <w:rPr>
          <w:lang w:eastAsia="ko-KR"/>
        </w:rPr>
        <w:t>FG6</w:t>
      </w:r>
      <w:r w:rsidRPr="0073469F">
        <w:rPr>
          <w:lang w:eastAsia="ko-KR"/>
        </w:rPr>
        <w:t xml:space="preserve"> (</w:t>
      </w:r>
      <w:r>
        <w:rPr>
          <w:lang w:eastAsia="ko-KR"/>
        </w:rPr>
        <w:t>max duration</w:t>
      </w:r>
      <w:r w:rsidRPr="0073469F">
        <w:rPr>
          <w:lang w:eastAsia="ko-KR"/>
        </w:rPr>
        <w:t>);</w:t>
      </w:r>
    </w:p>
    <w:p w14:paraId="7816F965" w14:textId="77777777" w:rsidR="00AA70D0" w:rsidRPr="0073469F" w:rsidRDefault="00AA70D0" w:rsidP="00AA70D0">
      <w:pPr>
        <w:pStyle w:val="B1"/>
      </w:pPr>
      <w:r>
        <w:rPr>
          <w:lang w:eastAsia="ko-KR"/>
        </w:rPr>
        <w:t>8</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246A8C82" w14:textId="77777777" w:rsidR="000D5B2D" w:rsidRPr="0073469F" w:rsidRDefault="00AA70D0" w:rsidP="000D5B2D">
      <w:pPr>
        <w:pStyle w:val="B1"/>
        <w:rPr>
          <w:lang w:eastAsia="ko-KR"/>
        </w:rPr>
      </w:pPr>
      <w:r>
        <w:rPr>
          <w:lang w:eastAsia="ko-KR"/>
        </w:rPr>
        <w:t>9</w:t>
      </w:r>
      <w:r w:rsidR="000D5B2D" w:rsidRPr="0073469F">
        <w:rPr>
          <w:lang w:eastAsia="ko-KR"/>
        </w:rPr>
        <w:t>)</w:t>
      </w:r>
      <w:r w:rsidR="000D5B2D" w:rsidRPr="0073469F">
        <w:rPr>
          <w:lang w:eastAsia="ko-KR"/>
        </w:rPr>
        <w:tab/>
        <w:t>shall stop timer T</w:t>
      </w:r>
      <w:r w:rsidR="00C46441" w:rsidRPr="0073469F">
        <w:rPr>
          <w:lang w:eastAsia="ko-KR"/>
        </w:rPr>
        <w:t>FG2</w:t>
      </w:r>
      <w:r w:rsidR="000D5B2D" w:rsidRPr="0073469F">
        <w:rPr>
          <w:lang w:eastAsia="ko-KR"/>
        </w:rPr>
        <w:t xml:space="preserve"> (call announcement); and</w:t>
      </w:r>
    </w:p>
    <w:p w14:paraId="269D1199" w14:textId="77777777" w:rsidR="000D5B2D" w:rsidRPr="0073469F" w:rsidRDefault="00AA70D0" w:rsidP="000D5B2D">
      <w:pPr>
        <w:pStyle w:val="B1"/>
        <w:rPr>
          <w:lang w:eastAsia="ko-KR"/>
        </w:rPr>
      </w:pPr>
      <w:r>
        <w:rPr>
          <w:lang w:eastAsia="ko-KR"/>
        </w:rPr>
        <w:t>10</w:t>
      </w:r>
      <w:r w:rsidR="000D5B2D" w:rsidRPr="0073469F">
        <w:rPr>
          <w:lang w:eastAsia="ko-KR"/>
        </w:rPr>
        <w:t>)</w:t>
      </w:r>
      <w:r w:rsidR="000D5B2D" w:rsidRPr="0073469F">
        <w:rPr>
          <w:lang w:eastAsia="ko-KR"/>
        </w:rPr>
        <w:tab/>
        <w:t>shall start timer T</w:t>
      </w:r>
      <w:r w:rsidR="00C46441" w:rsidRPr="0073469F">
        <w:rPr>
          <w:lang w:eastAsia="ko-KR"/>
        </w:rPr>
        <w:t>FG2</w:t>
      </w:r>
      <w:r w:rsidR="000D5B2D" w:rsidRPr="0073469F">
        <w:rPr>
          <w:lang w:eastAsia="ko-KR"/>
        </w:rPr>
        <w:t xml:space="preserve"> (call announcement) with value </w:t>
      </w:r>
      <w:r w:rsidR="000D5B2D" w:rsidRPr="0073469F">
        <w:t xml:space="preserve">according to rules and procedures as specified in </w:t>
      </w:r>
      <w:r w:rsidR="001E5F65">
        <w:t>clause</w:t>
      </w:r>
      <w:r w:rsidR="000D5B2D" w:rsidRPr="0073469F">
        <w:t> 10.2.2.</w:t>
      </w:r>
      <w:r w:rsidR="005339CA">
        <w:t>4.</w:t>
      </w:r>
      <w:r w:rsidR="000D5B2D" w:rsidRPr="0073469F">
        <w:t>1.</w:t>
      </w:r>
      <w:r w:rsidR="005339CA">
        <w:t>1</w:t>
      </w:r>
      <w:r w:rsidR="000D5B2D" w:rsidRPr="0073469F">
        <w:t>.</w:t>
      </w:r>
      <w:r w:rsidR="005339CA">
        <w:t>1</w:t>
      </w:r>
      <w:r w:rsidR="000D5B2D" w:rsidRPr="0073469F">
        <w:rPr>
          <w:lang w:eastAsia="ko-KR"/>
        </w:rPr>
        <w:t>; and</w:t>
      </w:r>
    </w:p>
    <w:p w14:paraId="72B8E129" w14:textId="77777777" w:rsidR="000D5B2D" w:rsidRPr="0073469F" w:rsidRDefault="00AA70D0" w:rsidP="000D5B2D">
      <w:pPr>
        <w:pStyle w:val="B1"/>
        <w:rPr>
          <w:lang w:eastAsia="ko-KR"/>
        </w:rPr>
      </w:pPr>
      <w:r>
        <w:rPr>
          <w:lang w:eastAsia="ko-KR"/>
        </w:rPr>
        <w:t>11</w:t>
      </w:r>
      <w:r w:rsidR="000D5B2D" w:rsidRPr="0073469F">
        <w:rPr>
          <w:lang w:eastAsia="ko-KR"/>
        </w:rPr>
        <w:t>)</w:t>
      </w:r>
      <w:r w:rsidR="000D5B2D" w:rsidRPr="0073469F">
        <w:rPr>
          <w:lang w:eastAsia="ko-KR"/>
        </w:rPr>
        <w:tab/>
        <w:t xml:space="preserve">shall remain in the </w:t>
      </w:r>
      <w:r w:rsidR="008A066A" w:rsidRPr="0073469F">
        <w:rPr>
          <w:lang w:eastAsia="ko-KR"/>
        </w:rPr>
        <w:t>"S3: part of ongoing call"</w:t>
      </w:r>
      <w:r w:rsidR="000D5B2D" w:rsidRPr="0073469F">
        <w:rPr>
          <w:lang w:eastAsia="ko-KR"/>
        </w:rPr>
        <w:t xml:space="preserve"> state.</w:t>
      </w:r>
    </w:p>
    <w:p w14:paraId="39A2E625" w14:textId="77777777" w:rsidR="0091517C" w:rsidRPr="0073469F" w:rsidRDefault="0091517C" w:rsidP="00567124">
      <w:pPr>
        <w:pStyle w:val="Heading5"/>
        <w:rPr>
          <w:lang w:eastAsia="zh-CN"/>
        </w:rPr>
      </w:pPr>
      <w:bookmarkStart w:id="3819" w:name="_Toc20156057"/>
      <w:bookmarkStart w:id="3820" w:name="_Toc27501214"/>
      <w:bookmarkStart w:id="3821" w:name="_Toc36049340"/>
      <w:bookmarkStart w:id="3822" w:name="_Toc45210106"/>
      <w:bookmarkStart w:id="3823" w:name="_Toc51860931"/>
      <w:bookmarkStart w:id="3824" w:name="_Toc171604188"/>
      <w:r w:rsidRPr="0073469F">
        <w:rPr>
          <w:lang w:eastAsia="zh-CN"/>
        </w:rPr>
        <w:lastRenderedPageBreak/>
        <w:t>10.2.2.</w:t>
      </w:r>
      <w:r w:rsidR="00860352" w:rsidRPr="0073469F">
        <w:rPr>
          <w:lang w:eastAsia="zh-CN"/>
        </w:rPr>
        <w:t>4.</w:t>
      </w:r>
      <w:r w:rsidR="000D5B2D" w:rsidRPr="0073469F">
        <w:rPr>
          <w:lang w:eastAsia="zh-CN"/>
        </w:rPr>
        <w:t>7</w:t>
      </w:r>
      <w:r w:rsidRPr="0073469F">
        <w:rPr>
          <w:lang w:eastAsia="zh-CN"/>
        </w:rPr>
        <w:tab/>
        <w:t>Error handling</w:t>
      </w:r>
      <w:bookmarkEnd w:id="3819"/>
      <w:bookmarkEnd w:id="3820"/>
      <w:bookmarkEnd w:id="3821"/>
      <w:bookmarkEnd w:id="3822"/>
      <w:bookmarkEnd w:id="3823"/>
      <w:bookmarkEnd w:id="3824"/>
    </w:p>
    <w:p w14:paraId="3963E3D9" w14:textId="77777777" w:rsidR="0091517C" w:rsidRPr="0073469F" w:rsidRDefault="0091517C" w:rsidP="00266048">
      <w:pPr>
        <w:pStyle w:val="H6"/>
        <w:rPr>
          <w:lang w:eastAsia="zh-CN"/>
        </w:rPr>
      </w:pPr>
      <w:bookmarkStart w:id="3825" w:name="_Toc20156058"/>
      <w:bookmarkStart w:id="3826" w:name="_Toc27501215"/>
      <w:bookmarkStart w:id="3827" w:name="_Toc36049341"/>
      <w:bookmarkStart w:id="3828" w:name="_Toc45210107"/>
      <w:bookmarkStart w:id="3829" w:name="_Toc51860932"/>
      <w:r w:rsidRPr="0073469F">
        <w:rPr>
          <w:lang w:eastAsia="zh-CN"/>
        </w:rPr>
        <w:t>10.2.2.</w:t>
      </w:r>
      <w:r w:rsidR="00860352" w:rsidRPr="0073469F">
        <w:rPr>
          <w:lang w:eastAsia="zh-CN"/>
        </w:rPr>
        <w:t>4.</w:t>
      </w:r>
      <w:r w:rsidR="000D5B2D" w:rsidRPr="0073469F">
        <w:rPr>
          <w:lang w:eastAsia="zh-CN"/>
        </w:rPr>
        <w:t>7</w:t>
      </w:r>
      <w:r w:rsidRPr="0073469F">
        <w:rPr>
          <w:lang w:eastAsia="zh-CN"/>
        </w:rPr>
        <w:t>.1</w:t>
      </w:r>
      <w:r w:rsidRPr="0073469F">
        <w:rPr>
          <w:lang w:eastAsia="zh-CN"/>
        </w:rPr>
        <w:tab/>
        <w:t>Unexpected MONP message received</w:t>
      </w:r>
      <w:bookmarkEnd w:id="3825"/>
      <w:bookmarkEnd w:id="3826"/>
      <w:bookmarkEnd w:id="3827"/>
      <w:bookmarkEnd w:id="3828"/>
      <w:bookmarkEnd w:id="3829"/>
    </w:p>
    <w:p w14:paraId="4828BD78" w14:textId="77777777" w:rsidR="0091517C" w:rsidRPr="0073469F" w:rsidRDefault="0091517C" w:rsidP="00E6010C">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5DF982ED" w14:textId="77777777" w:rsidR="0091517C" w:rsidRPr="0073469F" w:rsidRDefault="0091517C" w:rsidP="00266048">
      <w:pPr>
        <w:pStyle w:val="H6"/>
        <w:rPr>
          <w:lang w:eastAsia="zh-CN"/>
        </w:rPr>
      </w:pPr>
      <w:bookmarkStart w:id="3830" w:name="_Toc20156059"/>
      <w:bookmarkStart w:id="3831" w:name="_Toc27501216"/>
      <w:bookmarkStart w:id="3832" w:name="_Toc36049342"/>
      <w:bookmarkStart w:id="3833" w:name="_Toc45210108"/>
      <w:bookmarkStart w:id="3834" w:name="_Toc51860933"/>
      <w:r w:rsidRPr="0073469F">
        <w:rPr>
          <w:lang w:eastAsia="zh-CN"/>
        </w:rPr>
        <w:t>10.2.2.</w:t>
      </w:r>
      <w:r w:rsidR="00860352" w:rsidRPr="0073469F">
        <w:rPr>
          <w:lang w:eastAsia="zh-CN"/>
        </w:rPr>
        <w:t>4.</w:t>
      </w:r>
      <w:r w:rsidR="000D5B2D" w:rsidRPr="0073469F">
        <w:rPr>
          <w:lang w:eastAsia="zh-CN"/>
        </w:rPr>
        <w:t>7</w:t>
      </w:r>
      <w:r w:rsidRPr="0073469F">
        <w:rPr>
          <w:lang w:eastAsia="zh-CN"/>
        </w:rPr>
        <w:t>.2</w:t>
      </w:r>
      <w:r w:rsidRPr="0073469F">
        <w:rPr>
          <w:lang w:eastAsia="zh-CN"/>
        </w:rPr>
        <w:tab/>
        <w:t xml:space="preserve">Unexpected indication from </w:t>
      </w:r>
      <w:r w:rsidRPr="0073469F">
        <w:t>MCPTT user</w:t>
      </w:r>
      <w:bookmarkEnd w:id="3830"/>
      <w:bookmarkEnd w:id="3831"/>
      <w:bookmarkEnd w:id="3832"/>
      <w:bookmarkEnd w:id="3833"/>
      <w:bookmarkEnd w:id="3834"/>
    </w:p>
    <w:p w14:paraId="4820B23D" w14:textId="77777777" w:rsidR="0091517C" w:rsidRPr="0073469F" w:rsidRDefault="0091517C" w:rsidP="0091517C">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29629678" w14:textId="77777777" w:rsidR="0091517C" w:rsidRPr="0073469F" w:rsidRDefault="0091517C" w:rsidP="00266048">
      <w:pPr>
        <w:pStyle w:val="H6"/>
        <w:rPr>
          <w:lang w:eastAsia="zh-CN"/>
        </w:rPr>
      </w:pPr>
      <w:bookmarkStart w:id="3835" w:name="_Toc20156060"/>
      <w:bookmarkStart w:id="3836" w:name="_Toc27501217"/>
      <w:bookmarkStart w:id="3837" w:name="_Toc36049343"/>
      <w:bookmarkStart w:id="3838" w:name="_Toc45210109"/>
      <w:bookmarkStart w:id="3839" w:name="_Toc51860934"/>
      <w:r w:rsidRPr="0073469F">
        <w:rPr>
          <w:lang w:eastAsia="zh-CN"/>
        </w:rPr>
        <w:t>10.2.2.</w:t>
      </w:r>
      <w:r w:rsidR="00860352" w:rsidRPr="0073469F">
        <w:rPr>
          <w:lang w:eastAsia="zh-CN"/>
        </w:rPr>
        <w:t>4.</w:t>
      </w:r>
      <w:r w:rsidR="000D5B2D" w:rsidRPr="0073469F">
        <w:rPr>
          <w:lang w:eastAsia="zh-CN"/>
        </w:rPr>
        <w:t>7</w:t>
      </w:r>
      <w:r w:rsidRPr="0073469F">
        <w:rPr>
          <w:lang w:eastAsia="zh-CN"/>
        </w:rPr>
        <w:t>.3</w:t>
      </w:r>
      <w:r w:rsidRPr="0073469F">
        <w:rPr>
          <w:lang w:eastAsia="zh-CN"/>
        </w:rPr>
        <w:tab/>
        <w:t>Unexpected expiration of a timer</w:t>
      </w:r>
      <w:bookmarkEnd w:id="3835"/>
      <w:bookmarkEnd w:id="3836"/>
      <w:bookmarkEnd w:id="3837"/>
      <w:bookmarkEnd w:id="3838"/>
      <w:bookmarkEnd w:id="3839"/>
    </w:p>
    <w:p w14:paraId="463337EF" w14:textId="77777777" w:rsidR="0091517C" w:rsidRPr="0073469F" w:rsidRDefault="0091517C" w:rsidP="00E6010C">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35F5AA76" w14:textId="61AFC878" w:rsidR="00F94D1F" w:rsidRPr="0073469F" w:rsidRDefault="009C2E6C" w:rsidP="00AD3F5C">
      <w:pPr>
        <w:pStyle w:val="Heading3"/>
      </w:pPr>
      <w:bookmarkStart w:id="3840" w:name="_Toc20156061"/>
      <w:bookmarkStart w:id="3841" w:name="_Toc27501218"/>
      <w:bookmarkStart w:id="3842" w:name="_Toc36049344"/>
      <w:bookmarkStart w:id="3843" w:name="_Toc45210110"/>
      <w:bookmarkStart w:id="3844" w:name="_Toc51860935"/>
      <w:bookmarkStart w:id="3845" w:name="_Toc171604189"/>
      <w:r>
        <w:t>10.2.3</w:t>
      </w:r>
      <w:r w:rsidR="00F94D1F" w:rsidRPr="0073469F">
        <w:tab/>
        <w:t>Call type control</w:t>
      </w:r>
      <w:bookmarkEnd w:id="3840"/>
      <w:bookmarkEnd w:id="3841"/>
      <w:bookmarkEnd w:id="3842"/>
      <w:bookmarkEnd w:id="3843"/>
      <w:bookmarkEnd w:id="3844"/>
      <w:bookmarkEnd w:id="3845"/>
    </w:p>
    <w:p w14:paraId="2C993428" w14:textId="77777777" w:rsidR="00F94D1F" w:rsidRDefault="009C2E6C" w:rsidP="00567124">
      <w:pPr>
        <w:pStyle w:val="Heading4"/>
      </w:pPr>
      <w:bookmarkStart w:id="3846" w:name="_Toc20156062"/>
      <w:bookmarkStart w:id="3847" w:name="_Toc27501219"/>
      <w:bookmarkStart w:id="3848" w:name="_Toc36049345"/>
      <w:bookmarkStart w:id="3849" w:name="_Toc45210111"/>
      <w:bookmarkStart w:id="3850" w:name="_Toc51860936"/>
      <w:bookmarkStart w:id="3851" w:name="_Toc171604190"/>
      <w:r>
        <w:t>10.2.3</w:t>
      </w:r>
      <w:r w:rsidR="00F94D1F" w:rsidRPr="0073469F">
        <w:t>.1</w:t>
      </w:r>
      <w:r w:rsidR="00F94D1F" w:rsidRPr="0073469F">
        <w:tab/>
        <w:t>General</w:t>
      </w:r>
      <w:bookmarkEnd w:id="3846"/>
      <w:bookmarkEnd w:id="3847"/>
      <w:bookmarkEnd w:id="3848"/>
      <w:bookmarkEnd w:id="3849"/>
      <w:bookmarkEnd w:id="3850"/>
      <w:bookmarkEnd w:id="3851"/>
    </w:p>
    <w:p w14:paraId="0C729A5B" w14:textId="77777777" w:rsidR="00F94D1F" w:rsidRDefault="00F94D1F" w:rsidP="00F94D1F">
      <w:r w:rsidRPr="0073469F">
        <w:t xml:space="preserve">This state machine exists </w:t>
      </w:r>
      <w:r w:rsidR="00F714D3">
        <w:t>in parallel with the basic call control state machine for</w:t>
      </w:r>
      <w:r w:rsidRPr="0073469F">
        <w:t xml:space="preserve"> </w:t>
      </w:r>
      <w:r w:rsidR="009E7DBB">
        <w:t xml:space="preserve">off-network </w:t>
      </w:r>
      <w:r w:rsidRPr="0073469F">
        <w:t>group call</w:t>
      </w:r>
      <w:r w:rsidR="00F714D3">
        <w:t xml:space="preserve"> as specified in </w:t>
      </w:r>
      <w:r w:rsidR="001E5F65">
        <w:t>clause</w:t>
      </w:r>
      <w:r w:rsidR="00F714D3">
        <w:t> 10.2.2.2</w:t>
      </w:r>
      <w:r w:rsidRPr="0073469F">
        <w:t>.</w:t>
      </w:r>
    </w:p>
    <w:p w14:paraId="239854E6" w14:textId="77777777" w:rsidR="00F94D1F" w:rsidRPr="0073469F" w:rsidRDefault="009C2E6C" w:rsidP="00567124">
      <w:pPr>
        <w:pStyle w:val="Heading4"/>
      </w:pPr>
      <w:bookmarkStart w:id="3852" w:name="_Toc20156063"/>
      <w:bookmarkStart w:id="3853" w:name="_Toc27501220"/>
      <w:bookmarkStart w:id="3854" w:name="_Toc36049346"/>
      <w:bookmarkStart w:id="3855" w:name="_Toc45210112"/>
      <w:bookmarkStart w:id="3856" w:name="_Toc51860937"/>
      <w:bookmarkStart w:id="3857" w:name="_Toc171604191"/>
      <w:r>
        <w:t>10.2.3</w:t>
      </w:r>
      <w:r w:rsidR="00F94D1F" w:rsidRPr="0073469F">
        <w:t>.2</w:t>
      </w:r>
      <w:r w:rsidR="00F94D1F" w:rsidRPr="0073469F">
        <w:tab/>
        <w:t>Call type control state machine</w:t>
      </w:r>
      <w:bookmarkEnd w:id="3852"/>
      <w:bookmarkEnd w:id="3853"/>
      <w:bookmarkEnd w:id="3854"/>
      <w:bookmarkEnd w:id="3855"/>
      <w:bookmarkEnd w:id="3856"/>
      <w:bookmarkEnd w:id="3857"/>
    </w:p>
    <w:p w14:paraId="25FDCC1B" w14:textId="77777777" w:rsidR="00F94D1F" w:rsidRPr="0073469F" w:rsidRDefault="00715FE5" w:rsidP="00F94D1F">
      <w:pPr>
        <w:rPr>
          <w:lang w:eastAsia="zh-CN"/>
        </w:rPr>
      </w:pPr>
      <w:r w:rsidRPr="0073469F">
        <w:rPr>
          <w:lang w:eastAsia="zh-CN"/>
        </w:rPr>
        <w:t>The Figure </w:t>
      </w:r>
      <w:r w:rsidR="009C2E6C">
        <w:rPr>
          <w:lang w:eastAsia="zh-CN"/>
        </w:rPr>
        <w:t>10.2.3</w:t>
      </w:r>
      <w:r w:rsidR="00F94D1F" w:rsidRPr="0073469F">
        <w:rPr>
          <w:lang w:eastAsia="zh-CN"/>
        </w:rPr>
        <w:t>.2-1 gives an overview of the states and transitions of the state machine.</w:t>
      </w:r>
    </w:p>
    <w:p w14:paraId="148BE567" w14:textId="77777777" w:rsidR="00D0612B" w:rsidRPr="005C5D81" w:rsidRDefault="00D0612B" w:rsidP="00F714D3">
      <w:pPr>
        <w:pStyle w:val="TH"/>
        <w:rPr>
          <w:rFonts w:eastAsia="Malgun Gothic"/>
        </w:rPr>
      </w:pPr>
      <w:r w:rsidRPr="005C5D81">
        <w:rPr>
          <w:rFonts w:eastAsia="Malgun Gothic"/>
        </w:rPr>
        <w:object w:dxaOrig="12549" w:dyaOrig="12179" w14:anchorId="16817322">
          <v:shape id="_x0000_i1040" type="#_x0000_t75" style="width:475.2pt;height:459.55pt" o:ole="">
            <v:imagedata r:id="rId48" o:title=""/>
          </v:shape>
          <o:OLEObject Type="Embed" ProgID="Visio.Drawing.11" ShapeID="_x0000_i1040" DrawAspect="Content" ObjectID="_1787059484" r:id="rId49"/>
        </w:object>
      </w:r>
    </w:p>
    <w:p w14:paraId="55EC5FBB" w14:textId="77777777" w:rsidR="00F94D1F" w:rsidRPr="0073469F" w:rsidRDefault="00F94D1F" w:rsidP="00D0612B">
      <w:pPr>
        <w:pStyle w:val="TF"/>
        <w:rPr>
          <w:lang w:eastAsia="zh-CN"/>
        </w:rPr>
      </w:pPr>
      <w:r w:rsidRPr="0073469F">
        <w:rPr>
          <w:lang w:eastAsia="zh-CN"/>
        </w:rPr>
        <w:t>Figure </w:t>
      </w:r>
      <w:r w:rsidR="009C2E6C">
        <w:t>10.2.3</w:t>
      </w:r>
      <w:r w:rsidRPr="0073469F">
        <w:t>.2-1</w:t>
      </w:r>
      <w:r w:rsidRPr="0073469F">
        <w:rPr>
          <w:lang w:eastAsia="zh-CN"/>
        </w:rPr>
        <w:t>: Call type control state machine</w:t>
      </w:r>
    </w:p>
    <w:p w14:paraId="6821756D" w14:textId="77777777" w:rsidR="00F94D1F" w:rsidRPr="0073469F" w:rsidRDefault="00F94D1F" w:rsidP="00F94D1F">
      <w:pPr>
        <w:rPr>
          <w:lang w:eastAsia="zh-CN"/>
        </w:rPr>
      </w:pPr>
      <w:r w:rsidRPr="0073469F">
        <w:t>The following pieces of information are associated with the call type control state machine</w:t>
      </w:r>
      <w:r w:rsidRPr="0073469F">
        <w:rPr>
          <w:lang w:eastAsia="zh-CN"/>
        </w:rPr>
        <w:t>:</w:t>
      </w:r>
    </w:p>
    <w:p w14:paraId="66A2D766" w14:textId="77777777" w:rsidR="00F94D1F" w:rsidRPr="0073469F" w:rsidRDefault="00F94D1F" w:rsidP="00F94D1F">
      <w:pPr>
        <w:pStyle w:val="B1"/>
      </w:pPr>
      <w:r w:rsidRPr="0073469F">
        <w:rPr>
          <w:lang w:eastAsia="ko-KR"/>
        </w:rPr>
        <w:t>a)</w:t>
      </w:r>
      <w:r w:rsidRPr="0073469F">
        <w:rPr>
          <w:lang w:eastAsia="ko-KR"/>
        </w:rPr>
        <w:tab/>
        <w:t>the stored current call type</w:t>
      </w:r>
      <w:r w:rsidRPr="0073469F">
        <w:t>;</w:t>
      </w:r>
    </w:p>
    <w:p w14:paraId="102E471D" w14:textId="77777777" w:rsidR="00F94D1F" w:rsidRDefault="00F94D1F" w:rsidP="00F94D1F">
      <w:pPr>
        <w:pStyle w:val="B1"/>
        <w:rPr>
          <w:rFonts w:eastAsia="Gulim"/>
          <w:lang w:eastAsia="ko-KR"/>
        </w:rPr>
      </w:pPr>
      <w:r w:rsidRPr="0073469F">
        <w:t>b)</w:t>
      </w:r>
      <w:r w:rsidRPr="0073469F">
        <w:tab/>
        <w:t xml:space="preserve">the stored current </w:t>
      </w:r>
      <w:proofErr w:type="spellStart"/>
      <w:r w:rsidRPr="0073469F">
        <w:rPr>
          <w:rFonts w:eastAsia="Gulim"/>
          <w:lang w:eastAsia="ko-KR"/>
        </w:rPr>
        <w:t>ProSe</w:t>
      </w:r>
      <w:proofErr w:type="spellEnd"/>
      <w:r w:rsidRPr="0073469F">
        <w:rPr>
          <w:rFonts w:eastAsia="Gulim"/>
          <w:lang w:eastAsia="ko-KR"/>
        </w:rPr>
        <w:t xml:space="preserve"> per-packet priority</w:t>
      </w:r>
      <w:r w:rsidR="00D9605F">
        <w:rPr>
          <w:rFonts w:eastAsia="Gulim"/>
          <w:lang w:eastAsia="ko-KR"/>
        </w:rPr>
        <w:t>;</w:t>
      </w:r>
    </w:p>
    <w:p w14:paraId="5A6ADBF4" w14:textId="77777777" w:rsidR="00D9605F" w:rsidRDefault="00D9605F" w:rsidP="00D9605F">
      <w:pPr>
        <w:pStyle w:val="B1"/>
        <w:rPr>
          <w:rFonts w:eastAsia="Gulim"/>
          <w:lang w:eastAsia="ko-KR"/>
        </w:rPr>
      </w:pPr>
      <w:r>
        <w:rPr>
          <w:rFonts w:eastAsia="Gulim"/>
          <w:lang w:eastAsia="ko-KR"/>
        </w:rPr>
        <w:t>c)</w:t>
      </w:r>
      <w:r>
        <w:rPr>
          <w:rFonts w:eastAsia="Gulim"/>
          <w:lang w:eastAsia="ko-KR"/>
        </w:rPr>
        <w:tab/>
        <w:t>the stored last call type change time of the call; and</w:t>
      </w:r>
    </w:p>
    <w:p w14:paraId="5085173A" w14:textId="77777777" w:rsidR="00D9605F" w:rsidRPr="00750A07" w:rsidRDefault="00D9605F" w:rsidP="00D9605F">
      <w:pPr>
        <w:pStyle w:val="B1"/>
        <w:rPr>
          <w:rFonts w:eastAsia="Gulim"/>
          <w:lang w:eastAsia="ko-KR"/>
        </w:rPr>
      </w:pPr>
      <w:r>
        <w:rPr>
          <w:rFonts w:eastAsia="Gulim"/>
          <w:lang w:eastAsia="ko-KR"/>
        </w:rPr>
        <w:t>d)</w:t>
      </w:r>
      <w:r>
        <w:rPr>
          <w:rFonts w:eastAsia="Gulim"/>
          <w:lang w:eastAsia="ko-KR"/>
        </w:rPr>
        <w:tab/>
        <w:t>the stored last user to change call type of the call.</w:t>
      </w:r>
    </w:p>
    <w:p w14:paraId="1CD8E204" w14:textId="77777777" w:rsidR="00F94D1F" w:rsidRPr="0073469F" w:rsidRDefault="00F94D1F" w:rsidP="00F94D1F">
      <w:pPr>
        <w:rPr>
          <w:lang w:eastAsia="ko-KR"/>
        </w:rPr>
      </w:pPr>
      <w:r w:rsidRPr="0073469F">
        <w:rPr>
          <w:lang w:eastAsia="ko-KR"/>
        </w:rPr>
        <w:t xml:space="preserve">When sending the message, MCPTT client indicates </w:t>
      </w:r>
      <w:r w:rsidRPr="0073469F">
        <w:t xml:space="preserve">the stored current </w:t>
      </w:r>
      <w:proofErr w:type="spellStart"/>
      <w:r w:rsidRPr="0073469F">
        <w:rPr>
          <w:rFonts w:eastAsia="Gulim"/>
          <w:lang w:eastAsia="ko-KR"/>
        </w:rPr>
        <w:t>ProSe</w:t>
      </w:r>
      <w:proofErr w:type="spellEnd"/>
      <w:r w:rsidRPr="0073469F">
        <w:rPr>
          <w:rFonts w:eastAsia="Gulim"/>
          <w:lang w:eastAsia="ko-KR"/>
        </w:rPr>
        <w:t xml:space="preserve"> per-packet priority</w:t>
      </w:r>
      <w:r w:rsidRPr="0073469F">
        <w:rPr>
          <w:lang w:eastAsia="ko-KR"/>
        </w:rPr>
        <w:t xml:space="preserve"> </w:t>
      </w:r>
      <w:r w:rsidR="00D9605F">
        <w:rPr>
          <w:lang w:eastAsia="ko-KR"/>
        </w:rPr>
        <w:t>(as described in 3GPP</w:t>
      </w:r>
      <w:r w:rsidR="00231460">
        <w:rPr>
          <w:lang w:eastAsia="ko-KR"/>
        </w:rPr>
        <w:t> </w:t>
      </w:r>
      <w:r w:rsidR="00D9605F">
        <w:rPr>
          <w:lang w:eastAsia="ko-KR"/>
        </w:rPr>
        <w:t>TS</w:t>
      </w:r>
      <w:r w:rsidR="00231460">
        <w:rPr>
          <w:lang w:eastAsia="ko-KR"/>
        </w:rPr>
        <w:t> </w:t>
      </w:r>
      <w:r w:rsidR="0090486B">
        <w:rPr>
          <w:lang w:eastAsia="ko-KR"/>
        </w:rPr>
        <w:t>24.483</w:t>
      </w:r>
      <w:r w:rsidR="00231460">
        <w:rPr>
          <w:lang w:eastAsia="ko-KR"/>
        </w:rPr>
        <w:t> [45]</w:t>
      </w:r>
      <w:r w:rsidR="00D9605F">
        <w:rPr>
          <w:lang w:eastAsia="ko-KR"/>
        </w:rPr>
        <w:t xml:space="preserve">) </w:t>
      </w:r>
      <w:r w:rsidRPr="0073469F">
        <w:rPr>
          <w:lang w:eastAsia="ko-KR"/>
        </w:rPr>
        <w:t>associated with the call type control state machine to the lower layers.</w:t>
      </w:r>
    </w:p>
    <w:p w14:paraId="4763740B" w14:textId="77777777" w:rsidR="00997715" w:rsidRPr="0073469F" w:rsidRDefault="00997715" w:rsidP="00567124">
      <w:pPr>
        <w:pStyle w:val="Heading4"/>
        <w:rPr>
          <w:lang w:eastAsia="zh-CN"/>
        </w:rPr>
      </w:pPr>
      <w:bookmarkStart w:id="3858" w:name="_Toc20156064"/>
      <w:bookmarkStart w:id="3859" w:name="_Toc27501221"/>
      <w:bookmarkStart w:id="3860" w:name="_Toc36049347"/>
      <w:bookmarkStart w:id="3861" w:name="_Toc45210113"/>
      <w:bookmarkStart w:id="3862" w:name="_Toc51860938"/>
      <w:bookmarkStart w:id="3863" w:name="_Toc171604192"/>
      <w:r>
        <w:rPr>
          <w:lang w:eastAsia="zh-CN"/>
        </w:rPr>
        <w:t>10.2.3</w:t>
      </w:r>
      <w:r w:rsidRPr="0073469F">
        <w:rPr>
          <w:lang w:eastAsia="zh-CN"/>
        </w:rPr>
        <w:t>.3</w:t>
      </w:r>
      <w:r w:rsidRPr="0073469F">
        <w:rPr>
          <w:lang w:eastAsia="zh-CN"/>
        </w:rPr>
        <w:tab/>
        <w:t xml:space="preserve">Call </w:t>
      </w:r>
      <w:r>
        <w:rPr>
          <w:lang w:eastAsia="zh-CN"/>
        </w:rPr>
        <w:t>type c</w:t>
      </w:r>
      <w:r w:rsidRPr="0073469F">
        <w:rPr>
          <w:lang w:eastAsia="zh-CN"/>
        </w:rPr>
        <w:t>ontrol states</w:t>
      </w:r>
      <w:bookmarkEnd w:id="3858"/>
      <w:bookmarkEnd w:id="3859"/>
      <w:bookmarkEnd w:id="3860"/>
      <w:bookmarkEnd w:id="3861"/>
      <w:bookmarkEnd w:id="3862"/>
      <w:bookmarkEnd w:id="3863"/>
    </w:p>
    <w:p w14:paraId="4D679380" w14:textId="77777777" w:rsidR="00F94D1F" w:rsidRPr="0073469F" w:rsidRDefault="009C2E6C" w:rsidP="00567124">
      <w:pPr>
        <w:pStyle w:val="Heading5"/>
        <w:rPr>
          <w:lang w:eastAsia="zh-CN"/>
        </w:rPr>
      </w:pPr>
      <w:bookmarkStart w:id="3864" w:name="_Toc20156065"/>
      <w:bookmarkStart w:id="3865" w:name="_Toc27501222"/>
      <w:bookmarkStart w:id="3866" w:name="_Toc36049348"/>
      <w:bookmarkStart w:id="3867" w:name="_Toc45210114"/>
      <w:bookmarkStart w:id="3868" w:name="_Toc51860939"/>
      <w:bookmarkStart w:id="3869" w:name="_Toc171604193"/>
      <w:r>
        <w:rPr>
          <w:lang w:eastAsia="zh-CN"/>
        </w:rPr>
        <w:t>10.2.3</w:t>
      </w:r>
      <w:r w:rsidR="00F94D1F" w:rsidRPr="0073469F">
        <w:rPr>
          <w:lang w:eastAsia="zh-CN"/>
        </w:rPr>
        <w:t>.3.1</w:t>
      </w:r>
      <w:r w:rsidR="00F94D1F" w:rsidRPr="0073469F">
        <w:rPr>
          <w:lang w:eastAsia="zh-CN"/>
        </w:rPr>
        <w:tab/>
        <w:t xml:space="preserve">T0: </w:t>
      </w:r>
      <w:r w:rsidR="00D9605F">
        <w:rPr>
          <w:lang w:eastAsia="zh-CN"/>
        </w:rPr>
        <w:t>waiting for call to establish</w:t>
      </w:r>
      <w:bookmarkEnd w:id="3864"/>
      <w:bookmarkEnd w:id="3865"/>
      <w:bookmarkEnd w:id="3866"/>
      <w:bookmarkEnd w:id="3867"/>
      <w:bookmarkEnd w:id="3868"/>
      <w:bookmarkEnd w:id="3869"/>
    </w:p>
    <w:p w14:paraId="1992769C" w14:textId="77777777" w:rsidR="00F94D1F" w:rsidRPr="0073469F" w:rsidRDefault="00F94D1F" w:rsidP="00F94D1F">
      <w:r w:rsidRPr="0073469F">
        <w:t>This state is the start state of this state machine.</w:t>
      </w:r>
    </w:p>
    <w:p w14:paraId="22DD01BC" w14:textId="77777777" w:rsidR="00F94D1F" w:rsidRPr="0073469F" w:rsidRDefault="009C2E6C" w:rsidP="00567124">
      <w:pPr>
        <w:pStyle w:val="Heading5"/>
        <w:rPr>
          <w:lang w:eastAsia="zh-CN"/>
        </w:rPr>
      </w:pPr>
      <w:bookmarkStart w:id="3870" w:name="_Toc20156066"/>
      <w:bookmarkStart w:id="3871" w:name="_Toc27501223"/>
      <w:bookmarkStart w:id="3872" w:name="_Toc36049349"/>
      <w:bookmarkStart w:id="3873" w:name="_Toc45210115"/>
      <w:bookmarkStart w:id="3874" w:name="_Toc51860940"/>
      <w:bookmarkStart w:id="3875" w:name="_Toc171604194"/>
      <w:r>
        <w:rPr>
          <w:lang w:eastAsia="zh-CN"/>
        </w:rPr>
        <w:lastRenderedPageBreak/>
        <w:t>10.2.3</w:t>
      </w:r>
      <w:r w:rsidR="00F94D1F" w:rsidRPr="0073469F">
        <w:rPr>
          <w:lang w:eastAsia="zh-CN"/>
        </w:rPr>
        <w:t>.3.2</w:t>
      </w:r>
      <w:r w:rsidR="00F94D1F" w:rsidRPr="0073469F">
        <w:rPr>
          <w:lang w:eastAsia="zh-CN"/>
        </w:rPr>
        <w:tab/>
        <w:t xml:space="preserve">T1: </w:t>
      </w:r>
      <w:r w:rsidR="005F2699" w:rsidRPr="0073469F">
        <w:rPr>
          <w:lang w:eastAsia="zh-CN"/>
        </w:rPr>
        <w:t>i</w:t>
      </w:r>
      <w:r w:rsidR="00F94D1F" w:rsidRPr="0073469F">
        <w:rPr>
          <w:lang w:eastAsia="zh-CN"/>
        </w:rPr>
        <w:t>n-progress emergency group call</w:t>
      </w:r>
      <w:bookmarkEnd w:id="3870"/>
      <w:bookmarkEnd w:id="3871"/>
      <w:bookmarkEnd w:id="3872"/>
      <w:bookmarkEnd w:id="3873"/>
      <w:bookmarkEnd w:id="3874"/>
      <w:bookmarkEnd w:id="3875"/>
    </w:p>
    <w:p w14:paraId="13985294" w14:textId="77777777" w:rsidR="00F94D1F" w:rsidRPr="0073469F" w:rsidRDefault="00F94D1F" w:rsidP="00F94D1F">
      <w:pPr>
        <w:rPr>
          <w:lang w:eastAsia="x-none"/>
        </w:rPr>
      </w:pPr>
      <w:r w:rsidRPr="0073469F">
        <w:t>This state exists for UE, when the UE is part of an in-progress emergency group call.</w:t>
      </w:r>
    </w:p>
    <w:p w14:paraId="55A4C3F7" w14:textId="77777777" w:rsidR="00F94D1F" w:rsidRPr="0073469F" w:rsidRDefault="009C2E6C" w:rsidP="00567124">
      <w:pPr>
        <w:pStyle w:val="Heading5"/>
        <w:rPr>
          <w:lang w:eastAsia="zh-CN"/>
        </w:rPr>
      </w:pPr>
      <w:bookmarkStart w:id="3876" w:name="_Toc20156067"/>
      <w:bookmarkStart w:id="3877" w:name="_Toc27501224"/>
      <w:bookmarkStart w:id="3878" w:name="_Toc36049350"/>
      <w:bookmarkStart w:id="3879" w:name="_Toc45210116"/>
      <w:bookmarkStart w:id="3880" w:name="_Toc51860941"/>
      <w:bookmarkStart w:id="3881" w:name="_Toc171604195"/>
      <w:r>
        <w:rPr>
          <w:lang w:eastAsia="zh-CN"/>
        </w:rPr>
        <w:t>10.2.3</w:t>
      </w:r>
      <w:r w:rsidR="00F94D1F" w:rsidRPr="0073469F">
        <w:rPr>
          <w:lang w:eastAsia="zh-CN"/>
        </w:rPr>
        <w:t>.3.3</w:t>
      </w:r>
      <w:r w:rsidR="00F94D1F" w:rsidRPr="0073469F">
        <w:rPr>
          <w:lang w:eastAsia="zh-CN"/>
        </w:rPr>
        <w:tab/>
        <w:t xml:space="preserve">T2: </w:t>
      </w:r>
      <w:r w:rsidR="005F2699" w:rsidRPr="0073469F">
        <w:rPr>
          <w:lang w:eastAsia="zh-CN"/>
        </w:rPr>
        <w:t>i</w:t>
      </w:r>
      <w:r w:rsidR="00F94D1F" w:rsidRPr="0073469F">
        <w:rPr>
          <w:lang w:eastAsia="zh-CN"/>
        </w:rPr>
        <w:t>n-progress basic group call</w:t>
      </w:r>
      <w:bookmarkEnd w:id="3876"/>
      <w:bookmarkEnd w:id="3877"/>
      <w:bookmarkEnd w:id="3878"/>
      <w:bookmarkEnd w:id="3879"/>
      <w:bookmarkEnd w:id="3880"/>
      <w:bookmarkEnd w:id="3881"/>
    </w:p>
    <w:p w14:paraId="2CFED085" w14:textId="77777777" w:rsidR="00F94D1F" w:rsidRPr="0073469F" w:rsidRDefault="00F94D1F" w:rsidP="00F94D1F">
      <w:pPr>
        <w:rPr>
          <w:lang w:eastAsia="x-none"/>
        </w:rPr>
      </w:pPr>
      <w:r w:rsidRPr="0073469F">
        <w:t>This state exists for UE, when the UE is part of an in-progress basic group call.</w:t>
      </w:r>
    </w:p>
    <w:p w14:paraId="46924679" w14:textId="77777777" w:rsidR="00F94D1F" w:rsidRPr="0073469F" w:rsidRDefault="009C2E6C" w:rsidP="00567124">
      <w:pPr>
        <w:pStyle w:val="Heading5"/>
        <w:rPr>
          <w:lang w:eastAsia="zh-CN"/>
        </w:rPr>
      </w:pPr>
      <w:bookmarkStart w:id="3882" w:name="_Toc20156068"/>
      <w:bookmarkStart w:id="3883" w:name="_Toc27501225"/>
      <w:bookmarkStart w:id="3884" w:name="_Toc36049351"/>
      <w:bookmarkStart w:id="3885" w:name="_Toc45210117"/>
      <w:bookmarkStart w:id="3886" w:name="_Toc51860942"/>
      <w:bookmarkStart w:id="3887" w:name="_Toc171604196"/>
      <w:r>
        <w:rPr>
          <w:lang w:eastAsia="zh-CN"/>
        </w:rPr>
        <w:t>10.2.3</w:t>
      </w:r>
      <w:r w:rsidR="00F94D1F" w:rsidRPr="0073469F">
        <w:rPr>
          <w:lang w:eastAsia="zh-CN"/>
        </w:rPr>
        <w:t>.3.4</w:t>
      </w:r>
      <w:r w:rsidR="00F94D1F" w:rsidRPr="0073469F">
        <w:rPr>
          <w:lang w:eastAsia="zh-CN"/>
        </w:rPr>
        <w:tab/>
        <w:t xml:space="preserve">T3: </w:t>
      </w:r>
      <w:r w:rsidR="005F2699" w:rsidRPr="0073469F">
        <w:rPr>
          <w:lang w:eastAsia="zh-CN"/>
        </w:rPr>
        <w:t>i</w:t>
      </w:r>
      <w:r w:rsidR="00F94D1F" w:rsidRPr="0073469F">
        <w:rPr>
          <w:lang w:eastAsia="zh-CN"/>
        </w:rPr>
        <w:t>n-progress imminent peril group call</w:t>
      </w:r>
      <w:bookmarkEnd w:id="3882"/>
      <w:bookmarkEnd w:id="3883"/>
      <w:bookmarkEnd w:id="3884"/>
      <w:bookmarkEnd w:id="3885"/>
      <w:bookmarkEnd w:id="3886"/>
      <w:bookmarkEnd w:id="3887"/>
    </w:p>
    <w:p w14:paraId="74A666B9" w14:textId="77777777" w:rsidR="00F94D1F" w:rsidRPr="0073469F" w:rsidRDefault="00F94D1F" w:rsidP="00F94D1F">
      <w:pPr>
        <w:rPr>
          <w:lang w:eastAsia="x-none"/>
        </w:rPr>
      </w:pPr>
      <w:r w:rsidRPr="0073469F">
        <w:t>This state exists for UE, when the UE is part of an in-progress imminent peril group call.</w:t>
      </w:r>
    </w:p>
    <w:p w14:paraId="2EBFAE16" w14:textId="77777777" w:rsidR="00F94D1F" w:rsidRPr="0073469F" w:rsidRDefault="009C2E6C" w:rsidP="00567124">
      <w:pPr>
        <w:pStyle w:val="Heading4"/>
      </w:pPr>
      <w:bookmarkStart w:id="3888" w:name="_Toc20156069"/>
      <w:bookmarkStart w:id="3889" w:name="_Toc27501226"/>
      <w:bookmarkStart w:id="3890" w:name="_Toc36049352"/>
      <w:bookmarkStart w:id="3891" w:name="_Toc45210118"/>
      <w:bookmarkStart w:id="3892" w:name="_Toc51860943"/>
      <w:bookmarkStart w:id="3893" w:name="_Toc171604197"/>
      <w:r>
        <w:t>10.2.3</w:t>
      </w:r>
      <w:r w:rsidR="00F94D1F" w:rsidRPr="0073469F">
        <w:t>.4</w:t>
      </w:r>
      <w:r w:rsidR="00F94D1F" w:rsidRPr="0073469F">
        <w:tab/>
        <w:t>Procedures</w:t>
      </w:r>
      <w:bookmarkEnd w:id="3888"/>
      <w:bookmarkEnd w:id="3889"/>
      <w:bookmarkEnd w:id="3890"/>
      <w:bookmarkEnd w:id="3891"/>
      <w:bookmarkEnd w:id="3892"/>
      <w:bookmarkEnd w:id="3893"/>
    </w:p>
    <w:p w14:paraId="0A86449B" w14:textId="77777777" w:rsidR="00F94D1F" w:rsidRDefault="009C2E6C" w:rsidP="00567124">
      <w:pPr>
        <w:pStyle w:val="Heading5"/>
      </w:pPr>
      <w:bookmarkStart w:id="3894" w:name="_Toc20156070"/>
      <w:bookmarkStart w:id="3895" w:name="_Toc27501227"/>
      <w:bookmarkStart w:id="3896" w:name="_Toc36049353"/>
      <w:bookmarkStart w:id="3897" w:name="_Toc45210119"/>
      <w:bookmarkStart w:id="3898" w:name="_Toc51860944"/>
      <w:bookmarkStart w:id="3899" w:name="_Toc171604198"/>
      <w:r>
        <w:t>10.2.3</w:t>
      </w:r>
      <w:r w:rsidR="00F94D1F" w:rsidRPr="0073469F">
        <w:t>.4.1</w:t>
      </w:r>
      <w:r w:rsidR="00F94D1F" w:rsidRPr="0073469F">
        <w:tab/>
        <w:t>General</w:t>
      </w:r>
      <w:bookmarkEnd w:id="3894"/>
      <w:bookmarkEnd w:id="3895"/>
      <w:bookmarkEnd w:id="3896"/>
      <w:bookmarkEnd w:id="3897"/>
      <w:bookmarkEnd w:id="3898"/>
      <w:bookmarkEnd w:id="3899"/>
    </w:p>
    <w:p w14:paraId="5C02B424" w14:textId="77777777" w:rsidR="00C255AB" w:rsidRDefault="00C255AB" w:rsidP="00567124">
      <w:pPr>
        <w:pStyle w:val="Heading6"/>
        <w:numPr>
          <w:ilvl w:val="5"/>
          <w:numId w:val="0"/>
        </w:numPr>
        <w:ind w:left="1152" w:hanging="432"/>
      </w:pPr>
      <w:bookmarkStart w:id="3900" w:name="_Toc20156071"/>
      <w:bookmarkStart w:id="3901" w:name="_Toc27501228"/>
      <w:bookmarkStart w:id="3902" w:name="_Toc36049354"/>
      <w:bookmarkStart w:id="3903" w:name="_Toc45210120"/>
      <w:bookmarkStart w:id="3904" w:name="_Toc51860945"/>
      <w:bookmarkStart w:id="3905" w:name="_Toc171604199"/>
      <w:r>
        <w:t>10.2.3.4.1.1</w:t>
      </w:r>
      <w:r>
        <w:tab/>
        <w:t>Implicit downgrade (emergency) timer calculation</w:t>
      </w:r>
      <w:bookmarkEnd w:id="3900"/>
      <w:bookmarkEnd w:id="3901"/>
      <w:bookmarkEnd w:id="3902"/>
      <w:bookmarkEnd w:id="3903"/>
      <w:bookmarkEnd w:id="3904"/>
      <w:bookmarkEnd w:id="3905"/>
    </w:p>
    <w:p w14:paraId="6EC5AE01" w14:textId="77777777" w:rsidR="00C255AB" w:rsidRDefault="00C255AB" w:rsidP="00C255AB">
      <w:r>
        <w:t>The MCPTT client shall set the TFG13 (implicit downgrade emergency) timer as follows:</w:t>
      </w:r>
    </w:p>
    <w:p w14:paraId="30B14FE7" w14:textId="77777777" w:rsidR="00C255AB" w:rsidRDefault="00C255AB" w:rsidP="00C255AB">
      <w:pPr>
        <w:pStyle w:val="B1"/>
        <w:rPr>
          <w:lang w:eastAsia="ko-KR"/>
        </w:rPr>
      </w:pPr>
      <w:r>
        <w:rPr>
          <w:lang w:eastAsia="ko-KR"/>
        </w:rPr>
        <w:t>1)</w:t>
      </w:r>
      <w:r>
        <w:rPr>
          <w:lang w:eastAsia="ko-KR"/>
        </w:rPr>
        <w:tab/>
        <w:t>TFG13 (</w:t>
      </w:r>
      <w:r>
        <w:t>implicit downgrade emergency</w:t>
      </w:r>
      <w:r>
        <w:rPr>
          <w:lang w:eastAsia="ko-KR"/>
        </w:rPr>
        <w:t>) = X – (Y – Z) seconds, where:</w:t>
      </w:r>
    </w:p>
    <w:p w14:paraId="1D532E5B" w14:textId="77777777" w:rsidR="00C255AB" w:rsidRDefault="00C255AB" w:rsidP="00C255AB">
      <w:pPr>
        <w:pStyle w:val="B2"/>
        <w:rPr>
          <w:lang w:eastAsia="ko-KR"/>
        </w:rPr>
      </w:pPr>
      <w:r>
        <w:rPr>
          <w:lang w:eastAsia="ko-KR"/>
        </w:rPr>
        <w:t>a)</w:t>
      </w:r>
      <w:r>
        <w:rPr>
          <w:lang w:eastAsia="ko-KR"/>
        </w:rPr>
        <w:tab/>
        <w:t xml:space="preserve">X = value of </w:t>
      </w:r>
      <w:r w:rsidRPr="00FA6124">
        <w:rPr>
          <w:lang w:eastAsia="ko-KR"/>
        </w:rPr>
        <w:t>"/&lt;x&gt;/&lt;x&gt;/</w:t>
      </w:r>
      <w:proofErr w:type="spellStart"/>
      <w:r w:rsidRPr="00FA6124">
        <w:rPr>
          <w:lang w:eastAsia="ko-KR"/>
        </w:rPr>
        <w:t>OffNetwork</w:t>
      </w:r>
      <w:proofErr w:type="spellEnd"/>
      <w:r w:rsidRPr="00FA6124">
        <w:rPr>
          <w:lang w:eastAsia="ko-KR"/>
        </w:rPr>
        <w:t>/</w:t>
      </w:r>
      <w:proofErr w:type="spellStart"/>
      <w:r w:rsidRPr="00FA6124">
        <w:rPr>
          <w:lang w:eastAsia="ko-KR"/>
        </w:rPr>
        <w:t>EmergencyCallCancel</w:t>
      </w:r>
      <w:proofErr w:type="spellEnd"/>
      <w:r w:rsidRPr="00FA6124">
        <w:rPr>
          <w:lang w:eastAsia="ko-KR"/>
        </w:rPr>
        <w:t>"</w:t>
      </w:r>
      <w:r>
        <w:t xml:space="preserve"> leaf node present in group configuration</w:t>
      </w:r>
      <w:r>
        <w:rPr>
          <w:lang w:eastAsia="ko-KR"/>
        </w:rPr>
        <w:t xml:space="preserve"> as specified in 3GPP TS </w:t>
      </w:r>
      <w:r w:rsidR="0090486B">
        <w:rPr>
          <w:lang w:eastAsia="ko-KR"/>
        </w:rPr>
        <w:t>24.483</w:t>
      </w:r>
      <w:r>
        <w:rPr>
          <w:lang w:eastAsia="ko-KR"/>
        </w:rPr>
        <w:t> [45];</w:t>
      </w:r>
    </w:p>
    <w:p w14:paraId="1B261FF1" w14:textId="77777777" w:rsidR="00C255AB" w:rsidRPr="008E477D" w:rsidRDefault="00C255AB" w:rsidP="00C255AB">
      <w:pPr>
        <w:pStyle w:val="B2"/>
        <w:rPr>
          <w:lang w:eastAsia="ko-KR"/>
        </w:rPr>
      </w:pPr>
      <w:r>
        <w:rPr>
          <w:lang w:eastAsia="ko-KR"/>
        </w:rPr>
        <w:t>b)</w:t>
      </w:r>
      <w:r>
        <w:rPr>
          <w:lang w:eastAsia="ko-KR"/>
        </w:rPr>
        <w:tab/>
        <w:t>Y = current UTC time, in seconds since midnight UTC of January 1, 1970 (not counting leap seconds); and</w:t>
      </w:r>
    </w:p>
    <w:p w14:paraId="20A433F3" w14:textId="77777777" w:rsidR="00C255AB" w:rsidRPr="00C871DC" w:rsidRDefault="00C255AB" w:rsidP="00C255AB">
      <w:pPr>
        <w:pStyle w:val="B2"/>
        <w:rPr>
          <w:lang w:eastAsia="ko-KR"/>
        </w:rPr>
      </w:pPr>
      <w:r>
        <w:rPr>
          <w:lang w:eastAsia="ko-KR"/>
        </w:rPr>
        <w:t>c)</w:t>
      </w:r>
      <w:r>
        <w:rPr>
          <w:lang w:eastAsia="ko-KR"/>
        </w:rPr>
        <w:tab/>
        <w:t xml:space="preserve">Z = Last call type change time IE of the GROUP CALL ANNOUNCEMENT message or the Last call type change time IE of the GROUP CALL </w:t>
      </w:r>
      <w:r w:rsidR="000F1DB5">
        <w:rPr>
          <w:lang w:eastAsia="ko-KR"/>
        </w:rPr>
        <w:t>EMERGENCY END</w:t>
      </w:r>
      <w:r>
        <w:rPr>
          <w:lang w:eastAsia="ko-KR"/>
        </w:rPr>
        <w:t xml:space="preserve"> message.</w:t>
      </w:r>
    </w:p>
    <w:p w14:paraId="5669AB1F" w14:textId="77777777" w:rsidR="00C255AB" w:rsidRDefault="00C255AB" w:rsidP="00567124">
      <w:pPr>
        <w:pStyle w:val="Heading6"/>
        <w:numPr>
          <w:ilvl w:val="5"/>
          <w:numId w:val="0"/>
        </w:numPr>
        <w:ind w:left="1152" w:hanging="432"/>
      </w:pPr>
      <w:bookmarkStart w:id="3906" w:name="_Toc20156072"/>
      <w:bookmarkStart w:id="3907" w:name="_Toc27501229"/>
      <w:bookmarkStart w:id="3908" w:name="_Toc36049355"/>
      <w:bookmarkStart w:id="3909" w:name="_Toc45210121"/>
      <w:bookmarkStart w:id="3910" w:name="_Toc51860946"/>
      <w:bookmarkStart w:id="3911" w:name="_Toc171604200"/>
      <w:r>
        <w:t>10.2.3.4.1.2</w:t>
      </w:r>
      <w:r>
        <w:tab/>
        <w:t>Implicit downgrade (imminent peril) timer calculation</w:t>
      </w:r>
      <w:bookmarkEnd w:id="3906"/>
      <w:bookmarkEnd w:id="3907"/>
      <w:bookmarkEnd w:id="3908"/>
      <w:bookmarkEnd w:id="3909"/>
      <w:bookmarkEnd w:id="3910"/>
      <w:bookmarkEnd w:id="3911"/>
    </w:p>
    <w:p w14:paraId="2ED6A6CB" w14:textId="77777777" w:rsidR="00C255AB" w:rsidRDefault="00C255AB" w:rsidP="00C255AB">
      <w:r>
        <w:t>The MCPTT client shall set the TFG14 (implicit downgrade imminent peril) timer as follows:</w:t>
      </w:r>
    </w:p>
    <w:p w14:paraId="7BC98E1D" w14:textId="77777777" w:rsidR="00C255AB" w:rsidRDefault="00C255AB" w:rsidP="00C255AB">
      <w:pPr>
        <w:pStyle w:val="B1"/>
        <w:rPr>
          <w:lang w:eastAsia="ko-KR"/>
        </w:rPr>
      </w:pPr>
      <w:r>
        <w:rPr>
          <w:lang w:eastAsia="ko-KR"/>
        </w:rPr>
        <w:t>1)</w:t>
      </w:r>
      <w:r>
        <w:rPr>
          <w:lang w:eastAsia="ko-KR"/>
        </w:rPr>
        <w:tab/>
        <w:t>TFG14 (</w:t>
      </w:r>
      <w:r>
        <w:t>implicit downgrade imminent peril</w:t>
      </w:r>
      <w:r>
        <w:rPr>
          <w:lang w:eastAsia="ko-KR"/>
        </w:rPr>
        <w:t>) = X – (Y – Z) seconds, where:</w:t>
      </w:r>
    </w:p>
    <w:p w14:paraId="7E5DDC9A" w14:textId="77777777" w:rsidR="00C255AB" w:rsidRDefault="00C255AB" w:rsidP="00C255AB">
      <w:pPr>
        <w:pStyle w:val="B2"/>
        <w:rPr>
          <w:lang w:eastAsia="ko-KR"/>
        </w:rPr>
      </w:pPr>
      <w:r>
        <w:rPr>
          <w:lang w:eastAsia="ko-KR"/>
        </w:rPr>
        <w:t>a)</w:t>
      </w:r>
      <w:r>
        <w:rPr>
          <w:lang w:eastAsia="ko-KR"/>
        </w:rPr>
        <w:tab/>
        <w:t xml:space="preserve">X = value of </w:t>
      </w:r>
      <w:r w:rsidRPr="00FA6124">
        <w:rPr>
          <w:lang w:eastAsia="ko-KR"/>
        </w:rPr>
        <w:t>"/&lt;x&gt;/&lt;x&gt;/</w:t>
      </w:r>
      <w:proofErr w:type="spellStart"/>
      <w:r w:rsidRPr="00FA6124">
        <w:rPr>
          <w:lang w:eastAsia="ko-KR"/>
        </w:rPr>
        <w:t>OffNetwork</w:t>
      </w:r>
      <w:proofErr w:type="spellEnd"/>
      <w:r w:rsidRPr="00FA6124">
        <w:rPr>
          <w:lang w:eastAsia="ko-KR"/>
        </w:rPr>
        <w:t>/</w:t>
      </w:r>
      <w:proofErr w:type="spellStart"/>
      <w:r w:rsidRPr="00FA6124">
        <w:rPr>
          <w:lang w:eastAsia="ko-KR"/>
        </w:rPr>
        <w:t>ImminentPerilCallCancel</w:t>
      </w:r>
      <w:proofErr w:type="spellEnd"/>
      <w:r w:rsidRPr="00FA6124">
        <w:rPr>
          <w:lang w:eastAsia="ko-KR"/>
        </w:rPr>
        <w:t>"</w:t>
      </w:r>
      <w:r>
        <w:t xml:space="preserve"> leaf node present in group configuration</w:t>
      </w:r>
      <w:r>
        <w:rPr>
          <w:lang w:eastAsia="ko-KR"/>
        </w:rPr>
        <w:t xml:space="preserve"> as specified in 3GPP TS </w:t>
      </w:r>
      <w:r w:rsidR="0090486B">
        <w:rPr>
          <w:lang w:eastAsia="ko-KR"/>
        </w:rPr>
        <w:t>24.483</w:t>
      </w:r>
      <w:r>
        <w:rPr>
          <w:lang w:eastAsia="ko-KR"/>
        </w:rPr>
        <w:t> [45];</w:t>
      </w:r>
    </w:p>
    <w:p w14:paraId="71E4F9B3" w14:textId="77777777" w:rsidR="00C255AB" w:rsidRPr="008E477D" w:rsidRDefault="00C255AB" w:rsidP="00C255AB">
      <w:pPr>
        <w:pStyle w:val="B2"/>
        <w:rPr>
          <w:lang w:eastAsia="ko-KR"/>
        </w:rPr>
      </w:pPr>
      <w:r>
        <w:rPr>
          <w:lang w:eastAsia="ko-KR"/>
        </w:rPr>
        <w:t>b)</w:t>
      </w:r>
      <w:r>
        <w:rPr>
          <w:lang w:eastAsia="ko-KR"/>
        </w:rPr>
        <w:tab/>
        <w:t>Y = current UTC time, in seconds since midnight UTC of January 1, 1970 (not counting leap seconds); and</w:t>
      </w:r>
    </w:p>
    <w:p w14:paraId="784C4EAC" w14:textId="77777777" w:rsidR="00C255AB" w:rsidRPr="00C255AB" w:rsidRDefault="00C255AB" w:rsidP="00C255AB">
      <w:pPr>
        <w:pStyle w:val="B2"/>
        <w:rPr>
          <w:lang w:eastAsia="ko-KR"/>
        </w:rPr>
      </w:pPr>
      <w:r>
        <w:rPr>
          <w:lang w:eastAsia="ko-KR"/>
        </w:rPr>
        <w:t>c)</w:t>
      </w:r>
      <w:r>
        <w:rPr>
          <w:lang w:eastAsia="ko-KR"/>
        </w:rPr>
        <w:tab/>
        <w:t xml:space="preserve">Z = Last call type change time IE of the GROUP CALL ANNOUNCEMENT message or the Last call type change time IE of the GROUP CALL </w:t>
      </w:r>
      <w:r w:rsidR="000F1DB5">
        <w:rPr>
          <w:lang w:eastAsia="ko-KR"/>
        </w:rPr>
        <w:t>IMMINENT PERIL END</w:t>
      </w:r>
      <w:r>
        <w:rPr>
          <w:lang w:eastAsia="ko-KR"/>
        </w:rPr>
        <w:t xml:space="preserve"> message.</w:t>
      </w:r>
    </w:p>
    <w:p w14:paraId="2273060F" w14:textId="77777777" w:rsidR="00F94D1F" w:rsidRPr="0073469F" w:rsidRDefault="009C2E6C" w:rsidP="00567124">
      <w:pPr>
        <w:pStyle w:val="Heading5"/>
      </w:pPr>
      <w:bookmarkStart w:id="3912" w:name="_Toc20156073"/>
      <w:bookmarkStart w:id="3913" w:name="_Toc27501230"/>
      <w:bookmarkStart w:id="3914" w:name="_Toc36049356"/>
      <w:bookmarkStart w:id="3915" w:name="_Toc45210122"/>
      <w:bookmarkStart w:id="3916" w:name="_Toc51860947"/>
      <w:bookmarkStart w:id="3917" w:name="_Toc171604201"/>
      <w:r>
        <w:t>10.2.3</w:t>
      </w:r>
      <w:r w:rsidR="00F94D1F" w:rsidRPr="0073469F">
        <w:t>.4.2</w:t>
      </w:r>
      <w:r w:rsidR="00F94D1F" w:rsidRPr="0073469F">
        <w:tab/>
        <w:t>User initiated the call</w:t>
      </w:r>
      <w:r w:rsidR="008D7C3E">
        <w:t xml:space="preserve"> probe</w:t>
      </w:r>
      <w:bookmarkEnd w:id="3912"/>
      <w:bookmarkEnd w:id="3913"/>
      <w:bookmarkEnd w:id="3914"/>
      <w:bookmarkEnd w:id="3915"/>
      <w:bookmarkEnd w:id="3916"/>
      <w:bookmarkEnd w:id="3917"/>
    </w:p>
    <w:p w14:paraId="31BC44BE" w14:textId="75DFB69F" w:rsidR="00F94D1F" w:rsidRPr="0073469F" w:rsidRDefault="00F94D1F" w:rsidP="00F94D1F">
      <w:pPr>
        <w:rPr>
          <w:lang w:eastAsia="zh-CN"/>
        </w:rPr>
      </w:pPr>
      <w:r w:rsidRPr="0073469F">
        <w:t xml:space="preserve">When in the </w:t>
      </w:r>
      <w:r w:rsidR="00EC18D8" w:rsidRPr="0073469F">
        <w:t xml:space="preserve">"T0: </w:t>
      </w:r>
      <w:r w:rsidR="008D7C3E">
        <w:rPr>
          <w:lang w:eastAsia="zh-CN"/>
        </w:rPr>
        <w:t>waiting for the call to establish</w:t>
      </w:r>
      <w:r w:rsidR="008D7C3E">
        <w:t xml:space="preserve"> </w:t>
      </w:r>
      <w:r w:rsidR="00EC18D8" w:rsidRPr="0073469F">
        <w:t>"</w:t>
      </w:r>
      <w:r w:rsidRPr="0073469F">
        <w:t xml:space="preserve">state, upon an indication from an MCPTT user to initiate a group call </w:t>
      </w:r>
      <w:r w:rsidR="008D7C3E">
        <w:t xml:space="preserve">probe </w:t>
      </w:r>
      <w:r w:rsidRPr="0073469F">
        <w:t xml:space="preserve">for an MCPTT </w:t>
      </w:r>
      <w:r w:rsidR="00A96079">
        <w:t>g</w:t>
      </w:r>
      <w:r w:rsidRPr="0073469F">
        <w:t>roup, the MCPTT client:</w:t>
      </w:r>
    </w:p>
    <w:p w14:paraId="1EA5F7F4" w14:textId="77777777" w:rsidR="008D7C3E" w:rsidRDefault="008D7C3E" w:rsidP="008D7C3E">
      <w:pPr>
        <w:pStyle w:val="B1"/>
      </w:pPr>
      <w:r>
        <w:t>1)</w:t>
      </w:r>
      <w:r>
        <w:tab/>
        <w:t>if the stored emergency state associated with emergency alert state machine described in 12.2.2.2 is set to "true"</w:t>
      </w:r>
      <w:r w:rsidR="00C75725" w:rsidRPr="00C75725">
        <w:t xml:space="preserve"> </w:t>
      </w:r>
      <w:r w:rsidR="00C75725">
        <w:t>and the value of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w:t>
      </w:r>
      <w:proofErr w:type="spellStart"/>
      <w:r w:rsidR="00C75725">
        <w:rPr>
          <w:rFonts w:hint="eastAsia"/>
        </w:rPr>
        <w:t>AllowedEmergencyCall</w:t>
      </w:r>
      <w:proofErr w:type="spellEnd"/>
      <w:r w:rsidR="00C75725">
        <w:t xml:space="preserve">" leaf node present in group configuration as specified in </w:t>
      </w:r>
      <w:r w:rsidR="00C75725">
        <w:rPr>
          <w:lang w:eastAsia="ko-KR"/>
        </w:rPr>
        <w:t>3GPP TS </w:t>
      </w:r>
      <w:r w:rsidR="0090486B">
        <w:rPr>
          <w:lang w:eastAsia="ko-KR"/>
        </w:rPr>
        <w:t>24.483</w:t>
      </w:r>
      <w:r w:rsidR="00C75725">
        <w:rPr>
          <w:lang w:eastAsia="ko-KR"/>
        </w:rPr>
        <w:t> [45] is set to "true"</w:t>
      </w:r>
      <w:r>
        <w:t>:</w:t>
      </w:r>
    </w:p>
    <w:p w14:paraId="602617B1" w14:textId="77777777" w:rsidR="008D7C3E" w:rsidRDefault="008D7C3E" w:rsidP="008D7C3E">
      <w:pPr>
        <w:pStyle w:val="B2"/>
        <w:rPr>
          <w:lang w:eastAsia="ko-KR"/>
        </w:rPr>
      </w:pPr>
      <w:r>
        <w:t>a)</w:t>
      </w:r>
      <w:r>
        <w:tab/>
        <w:t xml:space="preserve">shall set </w:t>
      </w:r>
      <w:r>
        <w:rPr>
          <w:lang w:eastAsia="ko-KR"/>
        </w:rPr>
        <w:t>the stored current call type to "</w:t>
      </w:r>
      <w:r>
        <w:t>EMERGENCY GROUP CALL</w:t>
      </w:r>
      <w:r>
        <w:rPr>
          <w:lang w:eastAsia="ko-KR"/>
        </w:rPr>
        <w:t>";</w:t>
      </w:r>
      <w:r w:rsidR="00231460">
        <w:rPr>
          <w:lang w:eastAsia="ko-KR"/>
        </w:rPr>
        <w:t xml:space="preserve"> and</w:t>
      </w:r>
    </w:p>
    <w:p w14:paraId="3067C927" w14:textId="77777777" w:rsidR="008D7C3E" w:rsidRDefault="008D7C3E" w:rsidP="008D7C3E">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emergency group call as described in </w:t>
      </w:r>
      <w:r w:rsidR="00231460">
        <w:rPr>
          <w:lang w:eastAsia="ko-KR"/>
        </w:rPr>
        <w:t>3GPP TS </w:t>
      </w:r>
      <w:r w:rsidR="0090486B">
        <w:rPr>
          <w:lang w:eastAsia="ko-KR"/>
        </w:rPr>
        <w:t>24.483</w:t>
      </w:r>
      <w:r w:rsidR="00231460">
        <w:rPr>
          <w:lang w:eastAsia="ko-KR"/>
        </w:rPr>
        <w:t> [45]</w:t>
      </w:r>
      <w:r>
        <w:rPr>
          <w:rFonts w:eastAsia="Gulim"/>
          <w:lang w:eastAsia="ko-KR"/>
        </w:rPr>
        <w:t>;</w:t>
      </w:r>
    </w:p>
    <w:p w14:paraId="189CAD92" w14:textId="77777777" w:rsidR="008D7C3E" w:rsidRDefault="008D7C3E" w:rsidP="008D7C3E">
      <w:pPr>
        <w:pStyle w:val="B1"/>
        <w:rPr>
          <w:rFonts w:eastAsia="Malgun Gothic"/>
        </w:rPr>
      </w:pPr>
      <w:r>
        <w:t>2)</w:t>
      </w:r>
      <w:r>
        <w:tab/>
        <w:t>if the stored emergency state associated with emergency alert state machine described in 12.2.2.2 is set to "false", and:</w:t>
      </w:r>
    </w:p>
    <w:p w14:paraId="4DBB69B1" w14:textId="77777777" w:rsidR="00F94D1F" w:rsidRPr="0073469F" w:rsidRDefault="008D7C3E" w:rsidP="00436CF9">
      <w:pPr>
        <w:pStyle w:val="B2"/>
      </w:pPr>
      <w:r>
        <w:t>a</w:t>
      </w:r>
      <w:r w:rsidR="00F94D1F" w:rsidRPr="0073469F">
        <w:t>)</w:t>
      </w:r>
      <w:r w:rsidR="00F94D1F" w:rsidRPr="0073469F">
        <w:tab/>
        <w:t>if the user initiates an MCPTT emergency call</w:t>
      </w:r>
      <w:r w:rsidR="00C75725" w:rsidRPr="00C75725">
        <w:rPr>
          <w:lang w:val="en-US" w:eastAsia="ko-KR"/>
        </w:rPr>
        <w:t xml:space="preserve">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w:t>
      </w:r>
      <w:proofErr w:type="spellStart"/>
      <w:r w:rsidR="00C75725">
        <w:rPr>
          <w:rFonts w:hint="eastAsia"/>
        </w:rPr>
        <w:t>MCPTTGroupCall</w:t>
      </w:r>
      <w:proofErr w:type="spellEnd"/>
      <w:r w:rsidR="00C75725">
        <w:rPr>
          <w:rFonts w:hint="eastAsia"/>
        </w:rPr>
        <w:t>/</w:t>
      </w:r>
      <w:proofErr w:type="spellStart"/>
      <w:r w:rsidR="00C75725">
        <w:rPr>
          <w:rFonts w:hint="eastAsia"/>
        </w:rPr>
        <w:t>EmergencyCall</w:t>
      </w:r>
      <w:proofErr w:type="spellEnd"/>
      <w:r w:rsidR="00C75725">
        <w:rPr>
          <w:rFonts w:hint="eastAsia"/>
        </w:rPr>
        <w:t>/Enabled</w:t>
      </w:r>
      <w:r w:rsidR="00C75725">
        <w:rPr>
          <w:lang w:val="en-US" w:eastAsia="ko-KR"/>
        </w:rPr>
        <w:t>"</w:t>
      </w:r>
      <w:r w:rsidR="00C75725" w:rsidRPr="00D5009F">
        <w:rPr>
          <w:lang w:eastAsia="ko-KR"/>
        </w:rPr>
        <w:t xml:space="preserve"> </w:t>
      </w:r>
      <w:r w:rsidR="00C75725">
        <w:rPr>
          <w:lang w:eastAsia="ko-KR"/>
        </w:rPr>
        <w:t>leaf node present in the user profile</w:t>
      </w:r>
      <w:r w:rsidR="00C75725">
        <w:t xml:space="preserve"> and </w:t>
      </w:r>
      <w:r w:rsidR="00C75725">
        <w:lastRenderedPageBreak/>
        <w:t>"</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w:t>
      </w:r>
      <w:proofErr w:type="spellStart"/>
      <w:r w:rsidR="00C75725">
        <w:rPr>
          <w:rFonts w:hint="eastAsia"/>
        </w:rPr>
        <w:t>AllowedEmergencyCall</w:t>
      </w:r>
      <w:proofErr w:type="spellEnd"/>
      <w:r w:rsidR="00C75725">
        <w:t xml:space="preserve">" leaf node present in group configuration as specified in </w:t>
      </w:r>
      <w:r w:rsidR="00C75725">
        <w:rPr>
          <w:lang w:eastAsia="ko-KR"/>
        </w:rPr>
        <w:t>3GPP TS </w:t>
      </w:r>
      <w:r w:rsidR="0090486B">
        <w:rPr>
          <w:lang w:eastAsia="ko-KR"/>
        </w:rPr>
        <w:t>24.483</w:t>
      </w:r>
      <w:r w:rsidR="00C75725">
        <w:rPr>
          <w:lang w:eastAsia="ko-KR"/>
        </w:rPr>
        <w:t> [45] are set to "true"</w:t>
      </w:r>
      <w:r w:rsidR="00F94D1F" w:rsidRPr="0073469F">
        <w:t>:</w:t>
      </w:r>
    </w:p>
    <w:p w14:paraId="29D29939" w14:textId="77777777" w:rsidR="00F94D1F" w:rsidRPr="0073469F" w:rsidRDefault="008D7C3E" w:rsidP="00436CF9">
      <w:pPr>
        <w:pStyle w:val="B3"/>
        <w:rPr>
          <w:lang w:eastAsia="ko-KR"/>
        </w:rPr>
      </w:pPr>
      <w:proofErr w:type="spellStart"/>
      <w:r>
        <w:t>i</w:t>
      </w:r>
      <w:proofErr w:type="spellEnd"/>
      <w:r w:rsidR="00F94D1F" w:rsidRPr="0073469F">
        <w:t>)</w:t>
      </w:r>
      <w:r w:rsidR="00F94D1F" w:rsidRPr="0073469F">
        <w:tab/>
        <w:t xml:space="preserve">shall set </w:t>
      </w:r>
      <w:r w:rsidR="00F94D1F" w:rsidRPr="0073469F">
        <w:rPr>
          <w:lang w:eastAsia="ko-KR"/>
        </w:rPr>
        <w:t>the stored current call type to "</w:t>
      </w:r>
      <w:r w:rsidR="00F94D1F" w:rsidRPr="0073469F">
        <w:t>EMERGENCY GROUP CALL</w:t>
      </w:r>
      <w:r w:rsidR="00F94D1F" w:rsidRPr="0073469F">
        <w:rPr>
          <w:lang w:eastAsia="ko-KR"/>
        </w:rPr>
        <w:t>";</w:t>
      </w:r>
      <w:r w:rsidR="00231460">
        <w:rPr>
          <w:lang w:eastAsia="ko-KR"/>
        </w:rPr>
        <w:t xml:space="preserve"> and</w:t>
      </w:r>
    </w:p>
    <w:p w14:paraId="0F4CE518"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proofErr w:type="spellStart"/>
      <w:r w:rsidR="00F94D1F" w:rsidRPr="0073469F">
        <w:rPr>
          <w:rFonts w:eastAsia="Gulim"/>
          <w:lang w:eastAsia="ko-KR"/>
        </w:rPr>
        <w:t>ProSe</w:t>
      </w:r>
      <w:proofErr w:type="spellEnd"/>
      <w:r w:rsidR="00F94D1F" w:rsidRPr="0073469F">
        <w:rPr>
          <w:rFonts w:eastAsia="Gulim"/>
          <w:lang w:eastAsia="ko-KR"/>
        </w:rPr>
        <w:t xml:space="preserve"> per-packet priority to </w:t>
      </w:r>
      <w:r>
        <w:rPr>
          <w:rFonts w:eastAsia="Gulim"/>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w:t>
      </w:r>
    </w:p>
    <w:p w14:paraId="13FD84D7" w14:textId="226DFB55" w:rsidR="00F94D1F" w:rsidRPr="0073469F" w:rsidRDefault="008D7C3E" w:rsidP="00436CF9">
      <w:pPr>
        <w:pStyle w:val="B2"/>
      </w:pPr>
      <w:r>
        <w:t>b</w:t>
      </w:r>
      <w:r w:rsidR="00F94D1F" w:rsidRPr="0073469F">
        <w:t>)</w:t>
      </w:r>
      <w:r w:rsidR="00F94D1F" w:rsidRPr="0073469F">
        <w:tab/>
        <w:t xml:space="preserve">if the user initiates an MCPTT </w:t>
      </w:r>
      <w:r w:rsidR="00F94D1F" w:rsidRPr="0073469F">
        <w:rPr>
          <w:rFonts w:eastAsia="Gulim"/>
          <w:lang w:eastAsia="ko-KR"/>
        </w:rPr>
        <w:t>imminent peril group call</w:t>
      </w:r>
      <w:r w:rsidR="00C75725" w:rsidRPr="00C75725">
        <w:rPr>
          <w:lang w:val="en-US" w:eastAsia="ko-KR"/>
        </w:rPr>
        <w:t xml:space="preserve">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w:t>
      </w:r>
      <w:proofErr w:type="spellStart"/>
      <w:r w:rsidR="00C75725">
        <w:rPr>
          <w:rFonts w:hint="eastAsia"/>
        </w:rPr>
        <w:t>MCPTTGroupCall</w:t>
      </w:r>
      <w:proofErr w:type="spellEnd"/>
      <w:r w:rsidR="00C75725">
        <w:rPr>
          <w:rFonts w:hint="eastAsia"/>
        </w:rPr>
        <w:t>/</w:t>
      </w:r>
      <w:proofErr w:type="spellStart"/>
      <w:r w:rsidR="00C75725">
        <w:rPr>
          <w:rFonts w:hint="eastAsia"/>
        </w:rPr>
        <w:t>ImminentPerilCall</w:t>
      </w:r>
      <w:proofErr w:type="spellEnd"/>
      <w:r w:rsidR="00C75725">
        <w:rPr>
          <w:rFonts w:hint="eastAsia"/>
        </w:rPr>
        <w:t>/Authorised</w:t>
      </w:r>
      <w:r w:rsidR="00C75725">
        <w:rPr>
          <w:lang w:val="en-US" w:eastAsia="ko-KR"/>
        </w:rPr>
        <w:t>"</w:t>
      </w:r>
      <w:r w:rsidR="00C75725" w:rsidRPr="00D5009F">
        <w:rPr>
          <w:lang w:eastAsia="ko-KR"/>
        </w:rPr>
        <w:t xml:space="preserve"> </w:t>
      </w:r>
      <w:r w:rsidR="00C75725">
        <w:rPr>
          <w:lang w:eastAsia="ko-KR"/>
        </w:rPr>
        <w:t>leaf node present in the user profile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w:t>
      </w:r>
      <w:proofErr w:type="spellStart"/>
      <w:r w:rsidR="00C75725">
        <w:rPr>
          <w:rFonts w:hint="eastAsia"/>
        </w:rPr>
        <w:t>AllowedImminentPerilCall</w:t>
      </w:r>
      <w:proofErr w:type="spellEnd"/>
      <w:r w:rsidR="00C75725">
        <w:rPr>
          <w:lang w:eastAsia="ko-KR"/>
        </w:rPr>
        <w:t xml:space="preserve"> "</w:t>
      </w:r>
      <w:r w:rsidR="00C75725">
        <w:t>leaf node present in group configuration</w:t>
      </w:r>
      <w:r w:rsidR="00C75725">
        <w:rPr>
          <w:lang w:eastAsia="ko-KR"/>
        </w:rPr>
        <w:t xml:space="preserve"> as specified in 3GPP TS </w:t>
      </w:r>
      <w:r w:rsidR="0090486B">
        <w:rPr>
          <w:lang w:eastAsia="ko-KR"/>
        </w:rPr>
        <w:t>24.483</w:t>
      </w:r>
      <w:r w:rsidR="00C75725">
        <w:rPr>
          <w:lang w:eastAsia="ko-KR"/>
        </w:rPr>
        <w:t> [45] are set to "true"</w:t>
      </w:r>
      <w:r w:rsidR="00F94D1F" w:rsidRPr="0073469F">
        <w:t>:</w:t>
      </w:r>
    </w:p>
    <w:p w14:paraId="7FDDEBA4" w14:textId="77777777" w:rsidR="00F94D1F" w:rsidRPr="0073469F" w:rsidRDefault="008D7C3E" w:rsidP="00436CF9">
      <w:pPr>
        <w:pStyle w:val="B3"/>
        <w:rPr>
          <w:lang w:eastAsia="ko-KR"/>
        </w:rPr>
      </w:pPr>
      <w:proofErr w:type="spellStart"/>
      <w:r>
        <w:t>i</w:t>
      </w:r>
      <w:proofErr w:type="spellEnd"/>
      <w:r w:rsidR="00F94D1F" w:rsidRPr="0073469F">
        <w:t>)</w:t>
      </w:r>
      <w:r w:rsidR="00F94D1F" w:rsidRPr="0073469F">
        <w:tab/>
        <w:t xml:space="preserve">shall set </w:t>
      </w:r>
      <w:r w:rsidR="00F94D1F" w:rsidRPr="0073469F">
        <w:rPr>
          <w:lang w:eastAsia="ko-KR"/>
        </w:rPr>
        <w:t>the stored current call type to "</w:t>
      </w:r>
      <w:r w:rsidR="00F94D1F" w:rsidRPr="0073469F">
        <w:t>IMMINENT PERIL GROUP CALL</w:t>
      </w:r>
      <w:r w:rsidR="00F94D1F" w:rsidRPr="0073469F">
        <w:rPr>
          <w:lang w:eastAsia="ko-KR"/>
        </w:rPr>
        <w:t>";</w:t>
      </w:r>
      <w:r w:rsidR="00231460">
        <w:rPr>
          <w:lang w:eastAsia="ko-KR"/>
        </w:rPr>
        <w:t xml:space="preserve"> and</w:t>
      </w:r>
    </w:p>
    <w:p w14:paraId="7FA5F3FA"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proofErr w:type="spellStart"/>
      <w:r w:rsidR="00F94D1F" w:rsidRPr="0073469F">
        <w:rPr>
          <w:rFonts w:eastAsia="Gulim"/>
          <w:lang w:eastAsia="ko-KR"/>
        </w:rPr>
        <w:t>ProSe</w:t>
      </w:r>
      <w:proofErr w:type="spellEnd"/>
      <w:r w:rsidR="00F94D1F" w:rsidRPr="0073469F">
        <w:rPr>
          <w:rFonts w:eastAsia="Gulim"/>
          <w:lang w:eastAsia="ko-KR"/>
        </w:rPr>
        <w:t xml:space="preserve"> per-packet priority to </w:t>
      </w:r>
      <w:r>
        <w:rPr>
          <w:rFonts w:eastAsia="Gulim"/>
          <w:lang w:eastAsia="ko-KR"/>
        </w:rPr>
        <w:t xml:space="preserve">value corresponding to MCPTT off-network imminent peril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and</w:t>
      </w:r>
    </w:p>
    <w:p w14:paraId="1C8DB256" w14:textId="77777777" w:rsidR="00F94D1F" w:rsidRPr="0073469F" w:rsidRDefault="008D7C3E" w:rsidP="00436CF9">
      <w:pPr>
        <w:pStyle w:val="B2"/>
      </w:pPr>
      <w:r>
        <w:t>c</w:t>
      </w:r>
      <w:r w:rsidR="00F94D1F" w:rsidRPr="0073469F">
        <w:t>)</w:t>
      </w:r>
      <w:r w:rsidR="00F94D1F" w:rsidRPr="0073469F">
        <w:tab/>
        <w:t xml:space="preserve">if the user initiates an MCPTT group call which is not an MCPTT emergency call and which is not an MCPTT </w:t>
      </w:r>
      <w:r w:rsidR="00F94D1F" w:rsidRPr="0073469F">
        <w:rPr>
          <w:rFonts w:eastAsia="Gulim"/>
          <w:lang w:eastAsia="ko-KR"/>
        </w:rPr>
        <w:t>imminent peril group call</w:t>
      </w:r>
      <w:r w:rsidR="00F94D1F" w:rsidRPr="0073469F">
        <w:t>:</w:t>
      </w:r>
    </w:p>
    <w:p w14:paraId="02FF521B" w14:textId="77777777" w:rsidR="00F94D1F" w:rsidRPr="0073469F" w:rsidRDefault="008D7C3E" w:rsidP="00436CF9">
      <w:pPr>
        <w:pStyle w:val="B3"/>
        <w:rPr>
          <w:lang w:eastAsia="ko-KR"/>
        </w:rPr>
      </w:pPr>
      <w:proofErr w:type="spellStart"/>
      <w:r>
        <w:t>i</w:t>
      </w:r>
      <w:proofErr w:type="spellEnd"/>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r w:rsidR="00231460">
        <w:rPr>
          <w:lang w:eastAsia="ko-KR"/>
        </w:rPr>
        <w:t xml:space="preserve"> and</w:t>
      </w:r>
    </w:p>
    <w:p w14:paraId="17FD8684"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proofErr w:type="spellStart"/>
      <w:r w:rsidR="00F94D1F" w:rsidRPr="0073469F">
        <w:rPr>
          <w:rFonts w:eastAsia="Gulim"/>
          <w:lang w:eastAsia="ko-KR"/>
        </w:rPr>
        <w:t>ProSe</w:t>
      </w:r>
      <w:proofErr w:type="spellEnd"/>
      <w:r w:rsidR="00F94D1F" w:rsidRPr="0073469F">
        <w:rPr>
          <w:rFonts w:eastAsia="Gulim"/>
          <w:lang w:eastAsia="ko-KR"/>
        </w:rPr>
        <w:t xml:space="preserve"> per-packet priority to </w:t>
      </w:r>
      <w:r w:rsidR="007A1F83">
        <w:rPr>
          <w:rFonts w:eastAsia="Gulim"/>
          <w:lang w:eastAsia="ko-KR"/>
        </w:rPr>
        <w:t xml:space="preserve">value corresponding to MCPTT off-network basic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w:t>
      </w:r>
    </w:p>
    <w:p w14:paraId="741E2BFA" w14:textId="77777777" w:rsidR="008D7C3E" w:rsidRDefault="008D7C3E" w:rsidP="008D7C3E">
      <w:pPr>
        <w:pStyle w:val="B1"/>
        <w:rPr>
          <w:lang w:eastAsia="ko-KR"/>
        </w:rPr>
      </w:pPr>
      <w:r>
        <w:t>3)</w:t>
      </w:r>
      <w:r>
        <w:tab/>
      </w:r>
      <w:r>
        <w:rPr>
          <w:lang w:eastAsia="ko-KR"/>
        </w:rPr>
        <w:t xml:space="preserve">shall set the stored </w:t>
      </w:r>
      <w:r>
        <w:t xml:space="preserve">last call type change time </w:t>
      </w:r>
      <w:r>
        <w:rPr>
          <w:lang w:eastAsia="ko-KR"/>
        </w:rPr>
        <w:t>to current UTC time;</w:t>
      </w:r>
    </w:p>
    <w:p w14:paraId="448A053D" w14:textId="77777777" w:rsidR="008D7C3E" w:rsidRDefault="008D7C3E" w:rsidP="008D7C3E">
      <w:pPr>
        <w:pStyle w:val="B1"/>
      </w:pPr>
      <w:r>
        <w:t>4)</w:t>
      </w:r>
      <w:r>
        <w:tab/>
      </w:r>
      <w:r>
        <w:rPr>
          <w:lang w:eastAsia="ko-KR"/>
        </w:rPr>
        <w:t xml:space="preserve">shall set the </w:t>
      </w:r>
      <w:r>
        <w:t xml:space="preserve">last user to change call type </w:t>
      </w:r>
      <w:r>
        <w:rPr>
          <w:lang w:eastAsia="ko-KR"/>
        </w:rPr>
        <w:t>to own MCPTT user ID; and</w:t>
      </w:r>
    </w:p>
    <w:p w14:paraId="7DF7D2E4" w14:textId="77777777" w:rsidR="008D7C3E" w:rsidRDefault="008D7C3E" w:rsidP="008D7C3E">
      <w:pPr>
        <w:pStyle w:val="B1"/>
        <w:rPr>
          <w:lang w:eastAsia="ko-KR"/>
        </w:rPr>
      </w:pPr>
      <w:r>
        <w:rPr>
          <w:lang w:eastAsia="ko-KR"/>
        </w:rPr>
        <w:t>5)</w:t>
      </w:r>
      <w:r>
        <w:rPr>
          <w:lang w:eastAsia="ko-KR"/>
        </w:rPr>
        <w:tab/>
      </w:r>
      <w:r>
        <w:t xml:space="preserve">shall remain in "T0: </w:t>
      </w:r>
      <w:r>
        <w:rPr>
          <w:lang w:eastAsia="zh-CN"/>
        </w:rPr>
        <w:t>waiting for the call to establish</w:t>
      </w:r>
      <w:r>
        <w:t>" state</w:t>
      </w:r>
      <w:r>
        <w:rPr>
          <w:lang w:eastAsia="ko-KR"/>
        </w:rPr>
        <w:t>.</w:t>
      </w:r>
    </w:p>
    <w:p w14:paraId="27627DF3" w14:textId="77777777" w:rsidR="00F94D1F" w:rsidRPr="0073469F" w:rsidRDefault="009C2E6C" w:rsidP="00567124">
      <w:pPr>
        <w:pStyle w:val="Heading5"/>
      </w:pPr>
      <w:bookmarkStart w:id="3918" w:name="_Toc20156074"/>
      <w:bookmarkStart w:id="3919" w:name="_Toc27501231"/>
      <w:bookmarkStart w:id="3920" w:name="_Toc36049357"/>
      <w:bookmarkStart w:id="3921" w:name="_Toc45210123"/>
      <w:bookmarkStart w:id="3922" w:name="_Toc51860948"/>
      <w:bookmarkStart w:id="3923" w:name="_Toc171604202"/>
      <w:r>
        <w:t>10.2.3</w:t>
      </w:r>
      <w:r w:rsidR="00F94D1F" w:rsidRPr="0073469F">
        <w:t>.4.3</w:t>
      </w:r>
      <w:r w:rsidR="00F94D1F" w:rsidRPr="0073469F">
        <w:tab/>
        <w:t>Received GROUP CALL ANNOUNCEMENT message as a response to GROUP CALL PROBE message</w:t>
      </w:r>
      <w:bookmarkEnd w:id="3918"/>
      <w:bookmarkEnd w:id="3919"/>
      <w:bookmarkEnd w:id="3920"/>
      <w:bookmarkEnd w:id="3921"/>
      <w:bookmarkEnd w:id="3922"/>
      <w:bookmarkEnd w:id="3923"/>
    </w:p>
    <w:p w14:paraId="08869658" w14:textId="77777777" w:rsidR="00F94D1F" w:rsidRPr="0073469F" w:rsidRDefault="00F94D1F" w:rsidP="00F94D1F">
      <w:pPr>
        <w:rPr>
          <w:lang w:eastAsia="zh-CN"/>
        </w:rPr>
      </w:pPr>
      <w:r w:rsidRPr="0073469F">
        <w:t xml:space="preserve">When in the </w:t>
      </w:r>
      <w:r w:rsidR="00EC18D8" w:rsidRPr="0073469F">
        <w:t xml:space="preserve">"T0: </w:t>
      </w:r>
      <w:r w:rsidR="008D7C3E">
        <w:rPr>
          <w:lang w:eastAsia="zh-CN"/>
        </w:rPr>
        <w:t>waiting for the call to establish</w:t>
      </w:r>
      <w:r w:rsidR="008D7C3E">
        <w:t xml:space="preserve"> </w:t>
      </w:r>
      <w:r w:rsidR="00EC18D8" w:rsidRPr="0073469F">
        <w:t>"</w:t>
      </w:r>
      <w:r w:rsidRPr="0073469F">
        <w:t xml:space="preserve"> state</w:t>
      </w:r>
      <w:r w:rsidRPr="0073469F">
        <w:rPr>
          <w:lang w:eastAsia="zh-CN"/>
        </w:rPr>
        <w:t>, upon receipt of a GROUP CALL ANNOUNCEMENT message as a response to GROUP CALL PROBE message, the MCPTT client:</w:t>
      </w:r>
    </w:p>
    <w:p w14:paraId="2E4250E3" w14:textId="77777777" w:rsidR="00F94D1F" w:rsidRPr="0073469F" w:rsidRDefault="00F94D1F" w:rsidP="00F94D1F">
      <w:pPr>
        <w:pStyle w:val="B1"/>
      </w:pPr>
      <w:r w:rsidRPr="0073469F">
        <w:t>1)</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EMERGENCY GROUP CALL</w:t>
      </w:r>
      <w:r w:rsidRPr="0073469F">
        <w:rPr>
          <w:lang w:eastAsia="zh-CN"/>
        </w:rPr>
        <w:t>"</w:t>
      </w:r>
      <w:r w:rsidRPr="0073469F">
        <w:t>:</w:t>
      </w:r>
    </w:p>
    <w:p w14:paraId="4125E0AB"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p>
    <w:p w14:paraId="6528CF8B" w14:textId="77777777" w:rsidR="00F94D1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proofErr w:type="spellStart"/>
      <w:r w:rsidRPr="0073469F">
        <w:rPr>
          <w:rFonts w:eastAsia="Gulim"/>
          <w:lang w:eastAsia="ko-KR"/>
        </w:rPr>
        <w:t>ProSe</w:t>
      </w:r>
      <w:proofErr w:type="spellEnd"/>
      <w:r w:rsidRPr="0073469F">
        <w:rPr>
          <w:rFonts w:eastAsia="Gulim"/>
          <w:lang w:eastAsia="ko-KR"/>
        </w:rPr>
        <w:t xml:space="preserve"> per-packet priority to </w:t>
      </w:r>
      <w:r w:rsidR="008D7C3E">
        <w:rPr>
          <w:rFonts w:eastAsia="Gulim"/>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Pr="0073469F">
        <w:rPr>
          <w:rFonts w:eastAsia="Gulim"/>
          <w:lang w:eastAsia="ko-KR"/>
        </w:rPr>
        <w:t>;</w:t>
      </w:r>
    </w:p>
    <w:p w14:paraId="69AEF603" w14:textId="77777777" w:rsidR="00F714D3" w:rsidRPr="00750A07" w:rsidRDefault="00F714D3" w:rsidP="005C5D81">
      <w:pPr>
        <w:pStyle w:val="B2"/>
      </w:pPr>
      <w:r>
        <w:t>c)</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7820CE38" w14:textId="77777777" w:rsidR="00F714D3" w:rsidRPr="008E477D" w:rsidRDefault="00F714D3" w:rsidP="00F714D3">
      <w:pPr>
        <w:pStyle w:val="B2"/>
      </w:pPr>
      <w:r>
        <w:t>d)</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r w:rsidRPr="00E04DC0">
        <w:t xml:space="preserve"> </w:t>
      </w:r>
    </w:p>
    <w:p w14:paraId="1D942139" w14:textId="77777777" w:rsidR="00BF3328" w:rsidRPr="0073469F" w:rsidRDefault="000F1DB5" w:rsidP="00BF3328">
      <w:pPr>
        <w:pStyle w:val="B2"/>
        <w:rPr>
          <w:rFonts w:eastAsia="Gulim"/>
          <w:lang w:eastAsia="ko-KR"/>
        </w:rPr>
      </w:pPr>
      <w:r>
        <w:rPr>
          <w:rFonts w:eastAsia="Gulim"/>
          <w:lang w:eastAsia="ko-KR"/>
        </w:rPr>
        <w:t>e</w:t>
      </w:r>
      <w:r w:rsidR="00BF3328">
        <w:rPr>
          <w:rFonts w:eastAsia="Gulim"/>
          <w:lang w:eastAsia="ko-KR"/>
        </w:rPr>
        <w:t>)</w:t>
      </w:r>
      <w:r w:rsidR="00BF3328">
        <w:rPr>
          <w:rFonts w:eastAsia="Gulim"/>
          <w:lang w:eastAsia="ko-KR"/>
        </w:rPr>
        <w:tab/>
        <w:t>shall start timer TFG13 (implicit downgrade</w:t>
      </w:r>
      <w:r w:rsidR="00F714D3">
        <w:rPr>
          <w:rFonts w:eastAsia="Gulim"/>
          <w:lang w:eastAsia="ko-KR"/>
        </w:rPr>
        <w:t xml:space="preserve"> emergency</w:t>
      </w:r>
      <w:r w:rsidR="00BF3328">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sidR="00BF3328">
        <w:rPr>
          <w:rFonts w:eastAsia="Gulim"/>
          <w:lang w:eastAsia="ko-KR"/>
        </w:rPr>
        <w:t>; and</w:t>
      </w:r>
    </w:p>
    <w:p w14:paraId="56CB4A51" w14:textId="77777777" w:rsidR="00F94D1F" w:rsidRPr="0073469F" w:rsidRDefault="000F1DB5" w:rsidP="00F94D1F">
      <w:pPr>
        <w:pStyle w:val="B2"/>
        <w:rPr>
          <w:rFonts w:eastAsia="Gulim"/>
          <w:lang w:eastAsia="ko-KR"/>
        </w:rPr>
      </w:pPr>
      <w:r>
        <w:rPr>
          <w:rFonts w:eastAsia="Gulim"/>
          <w:lang w:eastAsia="ko-KR"/>
        </w:rPr>
        <w:t>f</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"T1: in-progress emergency group call"</w:t>
      </w:r>
      <w:r w:rsidR="00F94D1F" w:rsidRPr="0073469F">
        <w:t xml:space="preserve"> state;</w:t>
      </w:r>
    </w:p>
    <w:p w14:paraId="4FEEF19F" w14:textId="77777777" w:rsidR="00F94D1F" w:rsidRPr="0073469F" w:rsidRDefault="00F94D1F" w:rsidP="00F94D1F">
      <w:pPr>
        <w:pStyle w:val="B1"/>
        <w:rPr>
          <w:lang w:eastAsia="ko-KR"/>
        </w:rPr>
      </w:pPr>
      <w:r w:rsidRPr="0073469F">
        <w:t>2)</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IMMINENT PERIL GROUP CALL</w:t>
      </w:r>
      <w:r w:rsidRPr="0073469F">
        <w:rPr>
          <w:lang w:eastAsia="zh-CN"/>
        </w:rPr>
        <w:t>"</w:t>
      </w:r>
      <w:r w:rsidRPr="0073469F">
        <w:t xml:space="preserve">, and if </w:t>
      </w:r>
      <w:r w:rsidRPr="0073469F">
        <w:rPr>
          <w:lang w:eastAsia="ko-KR"/>
        </w:rPr>
        <w:t>the stored current call type is other than "</w:t>
      </w:r>
      <w:r w:rsidRPr="0073469F">
        <w:t>EMERGENCY GROUP CALL</w:t>
      </w:r>
      <w:r w:rsidRPr="0073469F">
        <w:rPr>
          <w:lang w:eastAsia="ko-KR"/>
        </w:rPr>
        <w:t>":</w:t>
      </w:r>
    </w:p>
    <w:p w14:paraId="1CB845B1"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p>
    <w:p w14:paraId="6456647A" w14:textId="77777777" w:rsidR="00F94D1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proofErr w:type="spellStart"/>
      <w:r w:rsidRPr="0073469F">
        <w:rPr>
          <w:rFonts w:eastAsia="Gulim"/>
          <w:lang w:eastAsia="ko-KR"/>
        </w:rPr>
        <w:t>ProSe</w:t>
      </w:r>
      <w:proofErr w:type="spellEnd"/>
      <w:r w:rsidRPr="0073469F">
        <w:rPr>
          <w:rFonts w:eastAsia="Gulim"/>
          <w:lang w:eastAsia="ko-KR"/>
        </w:rPr>
        <w:t xml:space="preserve"> per-packet priority to </w:t>
      </w:r>
      <w:r w:rsidR="008D7C3E">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6159799B" w14:textId="77777777" w:rsidR="00F714D3" w:rsidRPr="00750A07" w:rsidRDefault="00F714D3" w:rsidP="005C5D81">
      <w:pPr>
        <w:pStyle w:val="B2"/>
      </w:pPr>
      <w:r>
        <w:t>c)</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409B0E9E" w14:textId="77777777" w:rsidR="00F714D3" w:rsidRPr="008E477D" w:rsidRDefault="00F714D3" w:rsidP="00F714D3">
      <w:pPr>
        <w:pStyle w:val="B2"/>
      </w:pPr>
      <w:r>
        <w:lastRenderedPageBreak/>
        <w:t>d)</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r w:rsidRPr="00E04DC0">
        <w:t xml:space="preserve"> </w:t>
      </w:r>
    </w:p>
    <w:p w14:paraId="178C9F0A" w14:textId="77777777" w:rsidR="00BF3328" w:rsidRPr="0073469F" w:rsidRDefault="00F714D3" w:rsidP="00BF3328">
      <w:pPr>
        <w:pStyle w:val="B2"/>
        <w:rPr>
          <w:rFonts w:eastAsia="Gulim"/>
          <w:lang w:eastAsia="ko-KR"/>
        </w:rPr>
      </w:pPr>
      <w:r>
        <w:rPr>
          <w:rFonts w:eastAsia="Gulim"/>
          <w:lang w:eastAsia="ko-KR"/>
        </w:rPr>
        <w:t>e</w:t>
      </w:r>
      <w:r w:rsidR="00BF3328">
        <w:rPr>
          <w:rFonts w:eastAsia="Gulim"/>
          <w:lang w:eastAsia="ko-KR"/>
        </w:rPr>
        <w:t>)</w:t>
      </w:r>
      <w:r w:rsidR="00BF3328">
        <w:rPr>
          <w:rFonts w:eastAsia="Gulim"/>
          <w:lang w:eastAsia="ko-KR"/>
        </w:rPr>
        <w:tab/>
        <w:t>shall start timer TFG1</w:t>
      </w:r>
      <w:r>
        <w:rPr>
          <w:rFonts w:eastAsia="Gulim"/>
          <w:lang w:eastAsia="ko-KR"/>
        </w:rPr>
        <w:t>4</w:t>
      </w:r>
      <w:r w:rsidR="00BF3328">
        <w:rPr>
          <w:rFonts w:eastAsia="Gulim"/>
          <w:lang w:eastAsia="ko-KR"/>
        </w:rPr>
        <w:t xml:space="preserve"> (implicit downgrade</w:t>
      </w:r>
      <w:r>
        <w:rPr>
          <w:rFonts w:eastAsia="Gulim"/>
          <w:lang w:eastAsia="ko-KR"/>
        </w:rPr>
        <w:t xml:space="preserve"> imminent peril</w:t>
      </w:r>
      <w:r w:rsidR="00BF3328">
        <w:rPr>
          <w:rFonts w:eastAsia="Gulim"/>
          <w:lang w:eastAsia="ko-KR"/>
        </w:rPr>
        <w:t>)</w:t>
      </w:r>
      <w:r>
        <w:rPr>
          <w:rFonts w:eastAsia="Gulim"/>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10.2.3.4.1.2</w:t>
      </w:r>
      <w:r w:rsidR="00BF3328">
        <w:rPr>
          <w:rFonts w:eastAsia="Gulim"/>
          <w:lang w:eastAsia="ko-KR"/>
        </w:rPr>
        <w:t>; and</w:t>
      </w:r>
    </w:p>
    <w:p w14:paraId="08BDFBBB" w14:textId="77777777" w:rsidR="00F94D1F" w:rsidRPr="0073469F" w:rsidRDefault="00F714D3" w:rsidP="00F94D1F">
      <w:pPr>
        <w:pStyle w:val="B2"/>
        <w:rPr>
          <w:rFonts w:eastAsia="Gulim"/>
          <w:lang w:eastAsia="ko-KR"/>
        </w:rPr>
      </w:pPr>
      <w:r>
        <w:rPr>
          <w:rFonts w:eastAsia="Gulim"/>
          <w:lang w:eastAsia="ko-KR"/>
        </w:rPr>
        <w:t>f</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"T3: in-progress imminent peril group call"</w:t>
      </w:r>
      <w:r w:rsidR="00F94D1F" w:rsidRPr="0073469F">
        <w:t xml:space="preserve"> state;</w:t>
      </w:r>
      <w:r w:rsidR="008D7C3E">
        <w:t xml:space="preserve"> and</w:t>
      </w:r>
    </w:p>
    <w:p w14:paraId="7B6EF824" w14:textId="77777777" w:rsidR="008D7C3E" w:rsidRDefault="008D7C3E" w:rsidP="008D7C3E">
      <w:pPr>
        <w:pStyle w:val="B1"/>
        <w:rPr>
          <w:lang w:eastAsia="ko-KR"/>
        </w:rPr>
      </w:pPr>
      <w:r>
        <w:t>3)</w:t>
      </w:r>
      <w:r>
        <w:tab/>
        <w:t xml:space="preserve">if the Call type IE of the received </w:t>
      </w:r>
      <w:r>
        <w:rPr>
          <w:lang w:eastAsia="zh-CN"/>
        </w:rPr>
        <w:t>GROUP CALL ANNOUNCEMENT message is set to "</w:t>
      </w:r>
      <w:r>
        <w:t>BASIC GROUP CALL</w:t>
      </w:r>
      <w:r>
        <w:rPr>
          <w:lang w:eastAsia="zh-CN"/>
        </w:rPr>
        <w:t>"</w:t>
      </w:r>
      <w:r>
        <w:t xml:space="preserve">, and if </w:t>
      </w:r>
      <w:r>
        <w:rPr>
          <w:lang w:eastAsia="ko-KR"/>
        </w:rPr>
        <w:t>the stored current call type is "</w:t>
      </w:r>
      <w:r>
        <w:t>BASIC GROUP CALL</w:t>
      </w:r>
      <w:r>
        <w:rPr>
          <w:lang w:eastAsia="ko-KR"/>
        </w:rPr>
        <w:t>":</w:t>
      </w:r>
    </w:p>
    <w:p w14:paraId="6B327AA8" w14:textId="77777777" w:rsidR="00F714D3" w:rsidRPr="00750A07" w:rsidRDefault="00F714D3" w:rsidP="008E477D">
      <w:pPr>
        <w:pStyle w:val="B2"/>
      </w:pPr>
      <w:r>
        <w:t>a)</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0A98695C" w14:textId="77777777" w:rsidR="00F714D3" w:rsidRPr="008E477D" w:rsidRDefault="00F714D3" w:rsidP="008E477D">
      <w:pPr>
        <w:pStyle w:val="B2"/>
        <w:rPr>
          <w:lang w:eastAsia="ko-KR"/>
        </w:rPr>
      </w:pPr>
      <w:r>
        <w:t>b)</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 and</w:t>
      </w:r>
    </w:p>
    <w:p w14:paraId="140E984F" w14:textId="77777777" w:rsidR="008D7C3E" w:rsidRDefault="00F714D3" w:rsidP="008D7C3E">
      <w:pPr>
        <w:pStyle w:val="B2"/>
        <w:rPr>
          <w:lang w:eastAsia="ko-KR"/>
        </w:rPr>
      </w:pPr>
      <w:r>
        <w:t>c</w:t>
      </w:r>
      <w:r w:rsidR="008D7C3E">
        <w:t>)</w:t>
      </w:r>
      <w:r w:rsidR="008D7C3E">
        <w:tab/>
        <w:t>shall enter "T2: in-progress basic group call" state</w:t>
      </w:r>
      <w:r w:rsidR="008D7C3E">
        <w:rPr>
          <w:lang w:eastAsia="ko-KR"/>
        </w:rPr>
        <w:t>.</w:t>
      </w:r>
    </w:p>
    <w:p w14:paraId="0EF5D6C9" w14:textId="77777777" w:rsidR="00F94D1F" w:rsidRPr="00DB6E0B" w:rsidRDefault="009C2E6C" w:rsidP="00567124">
      <w:pPr>
        <w:pStyle w:val="Heading5"/>
        <w:rPr>
          <w:rFonts w:eastAsia="Malgun Gothic"/>
          <w:lang w:val="en-US"/>
        </w:rPr>
      </w:pPr>
      <w:bookmarkStart w:id="3924" w:name="_Toc20156075"/>
      <w:bookmarkStart w:id="3925" w:name="_Toc27501232"/>
      <w:bookmarkStart w:id="3926" w:name="_Toc36049358"/>
      <w:bookmarkStart w:id="3927" w:name="_Toc45210124"/>
      <w:bookmarkStart w:id="3928" w:name="_Toc51860949"/>
      <w:bookmarkStart w:id="3929" w:name="_Toc171604203"/>
      <w:r>
        <w:t>10.2.3</w:t>
      </w:r>
      <w:r w:rsidR="00F94D1F" w:rsidRPr="0073469F">
        <w:t>.4.4</w:t>
      </w:r>
      <w:r w:rsidR="00F94D1F" w:rsidRPr="0073469F">
        <w:tab/>
        <w:t>Received GROUP CALL ANNOUNCEMENT</w:t>
      </w:r>
      <w:r w:rsidR="00DB6E0B">
        <w:rPr>
          <w:rFonts w:eastAsia="Malgun Gothic"/>
        </w:rPr>
        <w:t xml:space="preserve"> with MCPTT user acknowledgement required</w:t>
      </w:r>
      <w:bookmarkEnd w:id="3924"/>
      <w:bookmarkEnd w:id="3925"/>
      <w:bookmarkEnd w:id="3926"/>
      <w:bookmarkEnd w:id="3927"/>
      <w:bookmarkEnd w:id="3928"/>
      <w:bookmarkEnd w:id="3929"/>
    </w:p>
    <w:p w14:paraId="083D8675" w14:textId="77777777" w:rsidR="00F94D1F" w:rsidRPr="0073469F" w:rsidRDefault="00F94D1F" w:rsidP="00F94D1F">
      <w:pPr>
        <w:rPr>
          <w:lang w:eastAsia="zh-CN"/>
        </w:rPr>
      </w:pPr>
      <w:r w:rsidRPr="0073469F">
        <w:t xml:space="preserve">When in the </w:t>
      </w:r>
      <w:r w:rsidR="00EC18D8" w:rsidRPr="0073469F">
        <w:t xml:space="preserve">"T0: </w:t>
      </w:r>
      <w:r w:rsidR="00DB6E0B">
        <w:t>waiting for the call to establish</w:t>
      </w:r>
      <w:r w:rsidR="00EC18D8" w:rsidRPr="0073469F">
        <w:t>"</w:t>
      </w:r>
      <w:r w:rsidRPr="0073469F">
        <w:t xml:space="preserve"> state, upon </w:t>
      </w:r>
      <w:r w:rsidRPr="0073469F">
        <w:rPr>
          <w:lang w:eastAsia="zh-CN"/>
        </w:rPr>
        <w:t>receipt of a GROUP CALL ANNOUNCEMENT message by an idle MCPTT client</w:t>
      </w:r>
      <w:r w:rsidR="00DB6E0B" w:rsidRPr="00DB6E0B">
        <w:rPr>
          <w:lang w:eastAsia="zh-CN"/>
        </w:rPr>
        <w:t xml:space="preserve"> </w:t>
      </w:r>
      <w:r w:rsidR="00DB6E0B">
        <w:rPr>
          <w:lang w:eastAsia="zh-CN"/>
        </w:rPr>
        <w:t>when MCPTT user acknowledgement is required</w:t>
      </w:r>
      <w:r w:rsidRPr="0073469F">
        <w:rPr>
          <w:lang w:eastAsia="zh-CN"/>
        </w:rPr>
        <w:t>, the MCPTT client:</w:t>
      </w:r>
    </w:p>
    <w:p w14:paraId="3B5BFB24" w14:textId="77777777" w:rsidR="00F94D1F" w:rsidRPr="0073469F" w:rsidRDefault="00F94D1F" w:rsidP="00F94D1F">
      <w:pPr>
        <w:pStyle w:val="B1"/>
      </w:pPr>
      <w:r w:rsidRPr="0073469F">
        <w:t>1)</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EMERGENCY GROUP CALL</w:t>
      </w:r>
      <w:r w:rsidRPr="0073469F">
        <w:rPr>
          <w:lang w:eastAsia="zh-CN"/>
        </w:rPr>
        <w:t>"</w:t>
      </w:r>
      <w:r w:rsidRPr="0073469F">
        <w:t>:</w:t>
      </w:r>
    </w:p>
    <w:p w14:paraId="52BE563D"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r w:rsidR="00DB6E0B">
        <w:rPr>
          <w:lang w:eastAsia="ko-KR"/>
        </w:rPr>
        <w:t xml:space="preserve"> and</w:t>
      </w:r>
    </w:p>
    <w:p w14:paraId="6AFF4AE8" w14:textId="77777777" w:rsidR="00F94D1F" w:rsidRPr="0073469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proofErr w:type="spellStart"/>
      <w:r w:rsidRPr="0073469F">
        <w:rPr>
          <w:rFonts w:eastAsia="Gulim"/>
          <w:lang w:eastAsia="ko-KR"/>
        </w:rPr>
        <w:t>ProSe</w:t>
      </w:r>
      <w:proofErr w:type="spellEnd"/>
      <w:r w:rsidRPr="0073469F">
        <w:rPr>
          <w:rFonts w:eastAsia="Gulim"/>
          <w:lang w:eastAsia="ko-KR"/>
        </w:rPr>
        <w:t xml:space="preserve"> per-packet priority to </w:t>
      </w:r>
      <w:r w:rsidR="00DB6E0B">
        <w:rPr>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Pr="0073469F">
        <w:rPr>
          <w:rFonts w:eastAsia="Gulim"/>
          <w:lang w:eastAsia="ko-KR"/>
        </w:rPr>
        <w:t>;</w:t>
      </w:r>
    </w:p>
    <w:p w14:paraId="5EE9A3EF" w14:textId="77777777" w:rsidR="00F94D1F" w:rsidRPr="0073469F" w:rsidRDefault="00F94D1F" w:rsidP="00F94D1F">
      <w:pPr>
        <w:pStyle w:val="B1"/>
      </w:pPr>
      <w:r w:rsidRPr="0073469F">
        <w:t>2)</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IMMINENT PERIL GROUP CALL</w:t>
      </w:r>
      <w:r w:rsidRPr="0073469F">
        <w:rPr>
          <w:lang w:eastAsia="zh-CN"/>
        </w:rPr>
        <w:t>"</w:t>
      </w:r>
      <w:r w:rsidRPr="0073469F">
        <w:t>:</w:t>
      </w:r>
    </w:p>
    <w:p w14:paraId="4442F931" w14:textId="77777777" w:rsidR="00F94D1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r w:rsidR="00F6469E">
        <w:rPr>
          <w:lang w:eastAsia="ko-KR"/>
        </w:rPr>
        <w:t xml:space="preserve"> and</w:t>
      </w:r>
    </w:p>
    <w:p w14:paraId="585E9FD2" w14:textId="77777777" w:rsidR="00F94D1F" w:rsidRPr="0073469F" w:rsidRDefault="00F6469E" w:rsidP="00F94D1F">
      <w:pPr>
        <w:pStyle w:val="B2"/>
        <w:rPr>
          <w:rFonts w:eastAsia="Gulim"/>
          <w:lang w:eastAsia="ko-KR"/>
        </w:rPr>
      </w:pPr>
      <w:r>
        <w:rPr>
          <w:lang w:eastAsia="ko-KR"/>
        </w:rPr>
        <w:t>b</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proofErr w:type="spellStart"/>
      <w:r w:rsidR="00F94D1F" w:rsidRPr="0073469F">
        <w:rPr>
          <w:rFonts w:eastAsia="Gulim"/>
          <w:lang w:eastAsia="ko-KR"/>
        </w:rPr>
        <w:t>ProSe</w:t>
      </w:r>
      <w:proofErr w:type="spellEnd"/>
      <w:r w:rsidR="00F94D1F" w:rsidRPr="0073469F">
        <w:rPr>
          <w:rFonts w:eastAsia="Gulim"/>
          <w:lang w:eastAsia="ko-KR"/>
        </w:rPr>
        <w:t xml:space="preserve"> per-packet priority to </w:t>
      </w:r>
      <w:r w:rsidR="00DB6E0B">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41261F05" w14:textId="77777777" w:rsidR="00F94D1F" w:rsidRPr="0073469F" w:rsidRDefault="00F94D1F" w:rsidP="00F94D1F">
      <w:pPr>
        <w:pStyle w:val="B1"/>
      </w:pPr>
      <w:r w:rsidRPr="0073469F">
        <w:t>3)</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rPr>
          <w:rFonts w:eastAsia="Gulim"/>
          <w:lang w:eastAsia="ko-KR"/>
        </w:rPr>
        <w:t>BASIC GROUP CALL</w:t>
      </w:r>
      <w:r w:rsidRPr="0073469F">
        <w:rPr>
          <w:lang w:eastAsia="zh-CN"/>
        </w:rPr>
        <w:t>"</w:t>
      </w:r>
      <w:r w:rsidRPr="0073469F">
        <w:t>:</w:t>
      </w:r>
    </w:p>
    <w:p w14:paraId="6E80D396"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5F421A5A" w14:textId="77777777" w:rsidR="00F94D1F" w:rsidRPr="0073469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proofErr w:type="spellStart"/>
      <w:r w:rsidRPr="0073469F">
        <w:rPr>
          <w:rFonts w:eastAsia="Gulim"/>
          <w:lang w:eastAsia="ko-KR"/>
        </w:rPr>
        <w:t>ProSe</w:t>
      </w:r>
      <w:proofErr w:type="spellEnd"/>
      <w:r w:rsidRPr="0073469F">
        <w:rPr>
          <w:rFonts w:eastAsia="Gulim"/>
          <w:lang w:eastAsia="ko-KR"/>
        </w:rPr>
        <w:t xml:space="preserv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05F9C817" w14:textId="77777777" w:rsidR="00DB6E0B" w:rsidRPr="00750A07" w:rsidRDefault="00DB6E0B" w:rsidP="00DB6E0B">
      <w:pPr>
        <w:pStyle w:val="B1"/>
      </w:pPr>
      <w:r>
        <w:t>4)</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5A7DC237" w14:textId="77777777" w:rsidR="00DB6E0B" w:rsidRDefault="00DB6E0B" w:rsidP="00DB6E0B">
      <w:pPr>
        <w:pStyle w:val="B1"/>
        <w:rPr>
          <w:lang w:eastAsia="ko-KR"/>
        </w:rPr>
      </w:pPr>
      <w:r>
        <w:t>5)</w:t>
      </w:r>
      <w:r>
        <w:tab/>
      </w:r>
      <w:r>
        <w:rPr>
          <w:lang w:eastAsia="ko-KR"/>
        </w:rPr>
        <w:t xml:space="preserve">shall set the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 and</w:t>
      </w:r>
    </w:p>
    <w:p w14:paraId="2590AA19" w14:textId="77777777" w:rsidR="00DB6E0B" w:rsidRDefault="00436CF9" w:rsidP="00DB6E0B">
      <w:pPr>
        <w:pStyle w:val="B1"/>
        <w:rPr>
          <w:lang w:eastAsia="ko-KR"/>
        </w:rPr>
      </w:pPr>
      <w:r>
        <w:rPr>
          <w:lang w:val="en-US"/>
        </w:rPr>
        <w:t>6</w:t>
      </w:r>
      <w:r w:rsidR="00DB6E0B">
        <w:t>)</w:t>
      </w:r>
      <w:r w:rsidR="00DB6E0B">
        <w:tab/>
        <w:t xml:space="preserve">shall remain in "T0: </w:t>
      </w:r>
      <w:r w:rsidR="00DB6E0B">
        <w:rPr>
          <w:lang w:eastAsia="zh-CN"/>
        </w:rPr>
        <w:t>waiting for the call to establish</w:t>
      </w:r>
      <w:r w:rsidR="00DB6E0B">
        <w:t>" state</w:t>
      </w:r>
      <w:r w:rsidR="00DB6E0B">
        <w:rPr>
          <w:lang w:eastAsia="ko-KR"/>
        </w:rPr>
        <w:t>.</w:t>
      </w:r>
    </w:p>
    <w:p w14:paraId="39DA4D0F" w14:textId="77777777" w:rsidR="00DB6E0B" w:rsidRDefault="00DB6E0B" w:rsidP="00567124">
      <w:pPr>
        <w:pStyle w:val="Heading5"/>
        <w:rPr>
          <w:rFonts w:eastAsia="Malgun Gothic"/>
        </w:rPr>
      </w:pPr>
      <w:bookmarkStart w:id="3930" w:name="_Toc20156076"/>
      <w:bookmarkStart w:id="3931" w:name="_Toc27501233"/>
      <w:bookmarkStart w:id="3932" w:name="_Toc36049359"/>
      <w:bookmarkStart w:id="3933" w:name="_Toc45210125"/>
      <w:bookmarkStart w:id="3934" w:name="_Toc51860950"/>
      <w:bookmarkStart w:id="3935" w:name="_Toc171604204"/>
      <w:r>
        <w:rPr>
          <w:rFonts w:eastAsia="Malgun Gothic"/>
        </w:rPr>
        <w:t>10.2.</w:t>
      </w:r>
      <w:r w:rsidR="005759F5">
        <w:rPr>
          <w:rFonts w:eastAsia="Malgun Gothic"/>
        </w:rPr>
        <w:t>3</w:t>
      </w:r>
      <w:r>
        <w:rPr>
          <w:rFonts w:eastAsia="Malgun Gothic"/>
        </w:rPr>
        <w:t>.4.5</w:t>
      </w:r>
      <w:r>
        <w:rPr>
          <w:rFonts w:eastAsia="Malgun Gothic"/>
        </w:rPr>
        <w:tab/>
        <w:t>Received GROUP CALL ANNOUNCEMENT without MCPTT user acknowledgement required</w:t>
      </w:r>
      <w:bookmarkEnd w:id="3930"/>
      <w:bookmarkEnd w:id="3931"/>
      <w:bookmarkEnd w:id="3932"/>
      <w:bookmarkEnd w:id="3933"/>
      <w:bookmarkEnd w:id="3934"/>
      <w:bookmarkEnd w:id="3935"/>
    </w:p>
    <w:p w14:paraId="06CB1956" w14:textId="77777777" w:rsidR="00DB6E0B" w:rsidRDefault="00DB6E0B" w:rsidP="00DB6E0B">
      <w:pPr>
        <w:rPr>
          <w:rFonts w:eastAsia="Malgun Gothic"/>
          <w:lang w:eastAsia="zh-CN"/>
        </w:rPr>
      </w:pPr>
      <w:r>
        <w:t xml:space="preserve">When in the "T0: </w:t>
      </w:r>
      <w:r>
        <w:rPr>
          <w:lang w:eastAsia="zh-CN"/>
        </w:rPr>
        <w:t>waiting for the call to establish</w:t>
      </w:r>
      <w:r>
        <w:t xml:space="preserve">" state, upon </w:t>
      </w:r>
      <w:r>
        <w:rPr>
          <w:lang w:eastAsia="zh-CN"/>
        </w:rPr>
        <w:t>receipt of a GROUP CALL ANNOUNCEMENT message by an idle MCPTT client when MCPTT user acknowledgement is not required, the MCPTT client:</w:t>
      </w:r>
    </w:p>
    <w:p w14:paraId="3897A666" w14:textId="77777777" w:rsidR="00DB6E0B" w:rsidRDefault="00DB6E0B" w:rsidP="00DB6E0B">
      <w:pPr>
        <w:pStyle w:val="B1"/>
      </w:pPr>
      <w:r>
        <w:t>1)</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2CD76CB3" w14:textId="77777777" w:rsidR="00DB6E0B" w:rsidRDefault="00DB6E0B" w:rsidP="00DB6E0B">
      <w:pPr>
        <w:pStyle w:val="B1"/>
        <w:rPr>
          <w:lang w:eastAsia="ko-KR"/>
        </w:rPr>
      </w:pPr>
      <w:r>
        <w:lastRenderedPageBreak/>
        <w:t>2)</w:t>
      </w:r>
      <w:r>
        <w:tab/>
      </w:r>
      <w:r>
        <w:rPr>
          <w:lang w:eastAsia="ko-KR"/>
        </w:rPr>
        <w:t xml:space="preserve">shall set the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p>
    <w:p w14:paraId="5F71DA1B" w14:textId="77777777" w:rsidR="00DB6E0B" w:rsidRDefault="00DB6E0B" w:rsidP="00DB6E0B">
      <w:pPr>
        <w:pStyle w:val="B1"/>
      </w:pPr>
      <w:r>
        <w:t>3)</w:t>
      </w:r>
      <w:r>
        <w:tab/>
        <w:t xml:space="preserve">if the Call type IE of the received </w:t>
      </w:r>
      <w:r>
        <w:rPr>
          <w:lang w:eastAsia="zh-CN"/>
        </w:rPr>
        <w:t>GROUP CALL ANNOUNCEMENT message is set to "</w:t>
      </w:r>
      <w:r>
        <w:t>EMERGENCY GROUP CALL</w:t>
      </w:r>
      <w:r>
        <w:rPr>
          <w:lang w:eastAsia="zh-CN"/>
        </w:rPr>
        <w:t>"</w:t>
      </w:r>
      <w:r>
        <w:t>:</w:t>
      </w:r>
    </w:p>
    <w:p w14:paraId="2DC917CD" w14:textId="77777777" w:rsidR="00DB6E0B" w:rsidRDefault="00DB6E0B" w:rsidP="00DB6E0B">
      <w:pPr>
        <w:pStyle w:val="B2"/>
        <w:rPr>
          <w:lang w:eastAsia="ko-KR"/>
        </w:rPr>
      </w:pPr>
      <w:r>
        <w:t>a)</w:t>
      </w:r>
      <w:r>
        <w:tab/>
        <w:t xml:space="preserve">shall set </w:t>
      </w:r>
      <w:r>
        <w:rPr>
          <w:lang w:eastAsia="ko-KR"/>
        </w:rPr>
        <w:t>the stored current call type to "</w:t>
      </w:r>
      <w:r>
        <w:t>EMERGENCY GROUP CALL</w:t>
      </w:r>
      <w:r>
        <w:rPr>
          <w:lang w:eastAsia="ko-KR"/>
        </w:rPr>
        <w:t>";</w:t>
      </w:r>
    </w:p>
    <w:p w14:paraId="16A2CCB9" w14:textId="77777777" w:rsidR="00F714D3"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7E947FFD" w14:textId="77777777" w:rsidR="00DB6E0B" w:rsidRPr="008E477D" w:rsidRDefault="00F714D3" w:rsidP="00DB6E0B">
      <w:pPr>
        <w:pStyle w:val="B2"/>
        <w:rPr>
          <w:rFonts w:eastAsia="Gulim"/>
          <w:lang w:eastAsia="ko-KR"/>
        </w:rPr>
      </w:pPr>
      <w:r>
        <w:rPr>
          <w:rFonts w:eastAsia="Gulim"/>
          <w:lang w:eastAsia="ko-KR"/>
        </w:rPr>
        <w:t>c)</w:t>
      </w:r>
      <w:r>
        <w:rPr>
          <w:rFonts w:eastAsia="Gulim"/>
          <w:lang w:eastAsia="ko-KR"/>
        </w:rPr>
        <w:tab/>
        <w:t>shall start timer TFG13 (implicit downgrade emergency)</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10.2.3.4.1.1</w:t>
      </w:r>
      <w:r>
        <w:rPr>
          <w:rFonts w:eastAsia="Gulim"/>
          <w:lang w:eastAsia="ko-KR"/>
        </w:rPr>
        <w:t>;</w:t>
      </w:r>
      <w:r w:rsidR="00DB6E0B">
        <w:rPr>
          <w:rFonts w:eastAsia="Gulim"/>
          <w:lang w:eastAsia="ko-KR"/>
        </w:rPr>
        <w:t xml:space="preserve"> and</w:t>
      </w:r>
    </w:p>
    <w:p w14:paraId="21FF0240" w14:textId="77777777" w:rsidR="00DB6E0B" w:rsidRDefault="00F714D3" w:rsidP="00DB6E0B">
      <w:pPr>
        <w:pStyle w:val="B2"/>
        <w:rPr>
          <w:rFonts w:eastAsia="Gulim"/>
          <w:lang w:eastAsia="ko-KR"/>
        </w:rPr>
      </w:pPr>
      <w:r>
        <w:rPr>
          <w:rFonts w:eastAsia="Gulim"/>
          <w:lang w:eastAsia="ko-KR"/>
        </w:rPr>
        <w:t>d</w:t>
      </w:r>
      <w:r w:rsidR="00DB6E0B">
        <w:rPr>
          <w:rFonts w:eastAsia="Gulim"/>
          <w:lang w:eastAsia="ko-KR"/>
        </w:rPr>
        <w:t>)</w:t>
      </w:r>
      <w:r w:rsidR="00DB6E0B">
        <w:rPr>
          <w:rFonts w:eastAsia="Gulim"/>
          <w:lang w:eastAsia="ko-KR"/>
        </w:rPr>
        <w:tab/>
        <w:t>shall enter "T1: in-progress emergency group call"</w:t>
      </w:r>
      <w:r w:rsidR="00DB6E0B">
        <w:t xml:space="preserve"> state;</w:t>
      </w:r>
    </w:p>
    <w:p w14:paraId="4F06161C" w14:textId="77777777" w:rsidR="00DB6E0B" w:rsidRDefault="00DB6E0B" w:rsidP="00DB6E0B">
      <w:pPr>
        <w:pStyle w:val="B1"/>
        <w:rPr>
          <w:rFonts w:eastAsia="Malgun Gothic"/>
        </w:rPr>
      </w:pPr>
      <w:r>
        <w:t>4)</w:t>
      </w:r>
      <w:r>
        <w:tab/>
        <w:t xml:space="preserve">if the Call type IE of the received </w:t>
      </w:r>
      <w:r>
        <w:rPr>
          <w:lang w:eastAsia="zh-CN"/>
        </w:rPr>
        <w:t>GROUP CALL ANNOUNCEMENT message is set to "</w:t>
      </w:r>
      <w:r>
        <w:t>IMMINENT PERIL GROUP CALL</w:t>
      </w:r>
      <w:r>
        <w:rPr>
          <w:lang w:eastAsia="zh-CN"/>
        </w:rPr>
        <w:t>"</w:t>
      </w:r>
      <w:r>
        <w:t>:</w:t>
      </w:r>
    </w:p>
    <w:p w14:paraId="378B073D" w14:textId="77777777" w:rsidR="00DB6E0B" w:rsidRDefault="00DB6E0B" w:rsidP="00DB6E0B">
      <w:pPr>
        <w:pStyle w:val="B2"/>
        <w:rPr>
          <w:lang w:eastAsia="ko-KR"/>
        </w:rPr>
      </w:pPr>
      <w:r>
        <w:t>a)</w:t>
      </w:r>
      <w:r>
        <w:tab/>
        <w:t xml:space="preserve">shall set </w:t>
      </w:r>
      <w:r>
        <w:rPr>
          <w:lang w:eastAsia="ko-KR"/>
        </w:rPr>
        <w:t>the stored current call type to "</w:t>
      </w:r>
      <w:r>
        <w:t>IMMINENT PERIL GROUP CALL</w:t>
      </w:r>
      <w:r>
        <w:rPr>
          <w:lang w:eastAsia="ko-KR"/>
        </w:rPr>
        <w:t>";</w:t>
      </w:r>
    </w:p>
    <w:p w14:paraId="6BA18B8B" w14:textId="18CD93E0" w:rsidR="00DB6E0B"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imminent peril group call as described in</w:t>
      </w:r>
      <w:r w:rsidR="00870155">
        <w:rPr>
          <w:rFonts w:eastAsia="Gulim"/>
          <w:lang w:eastAsia="ko-KR"/>
        </w:rPr>
        <w:t xml:space="preserve">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2F735247" w14:textId="77777777" w:rsidR="00BF3328" w:rsidRDefault="00BF3328" w:rsidP="00BF3328">
      <w:pPr>
        <w:pStyle w:val="B2"/>
        <w:rPr>
          <w:rFonts w:eastAsia="Gulim"/>
          <w:lang w:eastAsia="ko-KR"/>
        </w:rPr>
      </w:pPr>
      <w:r>
        <w:rPr>
          <w:rFonts w:eastAsia="Gulim"/>
          <w:lang w:eastAsia="ko-KR"/>
        </w:rPr>
        <w:t>c)</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Pr>
          <w:rFonts w:eastAsia="Gulim"/>
          <w:lang w:eastAsia="ko-KR"/>
        </w:rPr>
        <w:t xml:space="preserve"> 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76282E27" w14:textId="77777777" w:rsidR="00DB6E0B" w:rsidRDefault="00BF3328" w:rsidP="00DB6E0B">
      <w:pPr>
        <w:pStyle w:val="B2"/>
        <w:rPr>
          <w:rFonts w:eastAsia="Gulim"/>
          <w:lang w:eastAsia="ko-KR"/>
        </w:rPr>
      </w:pPr>
      <w:r>
        <w:rPr>
          <w:rFonts w:eastAsia="Gulim"/>
          <w:lang w:eastAsia="ko-KR"/>
        </w:rPr>
        <w:t>d</w:t>
      </w:r>
      <w:r w:rsidR="00DB6E0B">
        <w:rPr>
          <w:rFonts w:eastAsia="Gulim"/>
          <w:lang w:eastAsia="ko-KR"/>
        </w:rPr>
        <w:t>)</w:t>
      </w:r>
      <w:r w:rsidR="00DB6E0B">
        <w:rPr>
          <w:rFonts w:eastAsia="Gulim"/>
          <w:lang w:eastAsia="ko-KR"/>
        </w:rPr>
        <w:tab/>
        <w:t>shall enter "T3: in-progress imminent peril group call"</w:t>
      </w:r>
      <w:r w:rsidR="00DB6E0B">
        <w:t xml:space="preserve"> state; and</w:t>
      </w:r>
    </w:p>
    <w:p w14:paraId="7E7F8F7E" w14:textId="77777777" w:rsidR="00DB6E0B" w:rsidRDefault="00DB6E0B" w:rsidP="00DB6E0B">
      <w:pPr>
        <w:pStyle w:val="B1"/>
        <w:rPr>
          <w:rFonts w:eastAsia="Malgun Gothic"/>
        </w:rPr>
      </w:pPr>
      <w:r>
        <w:t>5)</w:t>
      </w:r>
      <w:r>
        <w:tab/>
        <w:t xml:space="preserve">if the Call type IE of the received </w:t>
      </w:r>
      <w:r>
        <w:rPr>
          <w:lang w:eastAsia="zh-CN"/>
        </w:rPr>
        <w:t>GROUP CALL ANNOUNCEMENT message is set to "</w:t>
      </w:r>
      <w:r>
        <w:rPr>
          <w:rFonts w:eastAsia="Gulim"/>
          <w:lang w:eastAsia="ko-KR"/>
        </w:rPr>
        <w:t>BASIC GROUP CALL</w:t>
      </w:r>
      <w:r>
        <w:rPr>
          <w:lang w:eastAsia="zh-CN"/>
        </w:rPr>
        <w:t>"</w:t>
      </w:r>
      <w:r>
        <w:t>:</w:t>
      </w:r>
    </w:p>
    <w:p w14:paraId="7EB0C264" w14:textId="77777777" w:rsidR="00DB6E0B" w:rsidRDefault="00DB6E0B" w:rsidP="00DB6E0B">
      <w:pPr>
        <w:pStyle w:val="B2"/>
        <w:rPr>
          <w:lang w:eastAsia="ko-KR"/>
        </w:rPr>
      </w:pPr>
      <w:r>
        <w:t>a)</w:t>
      </w:r>
      <w:r>
        <w:tab/>
        <w:t xml:space="preserve">shall set </w:t>
      </w:r>
      <w:r>
        <w:rPr>
          <w:lang w:eastAsia="ko-KR"/>
        </w:rPr>
        <w:t>the stored current call type to "</w:t>
      </w:r>
      <w:r>
        <w:rPr>
          <w:rFonts w:eastAsia="Gulim"/>
          <w:lang w:eastAsia="ko-KR"/>
        </w:rPr>
        <w:t>BASIC GROUP CALL</w:t>
      </w:r>
      <w:r>
        <w:rPr>
          <w:lang w:eastAsia="ko-KR"/>
        </w:rPr>
        <w:t>";</w:t>
      </w:r>
    </w:p>
    <w:p w14:paraId="5E1E6CA3" w14:textId="77777777" w:rsidR="00DB6E0B"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 and</w:t>
      </w:r>
    </w:p>
    <w:p w14:paraId="503AA239" w14:textId="77777777" w:rsidR="00DB6E0B" w:rsidRDefault="00DB6E0B" w:rsidP="00DB6E0B">
      <w:pPr>
        <w:pStyle w:val="B2"/>
        <w:rPr>
          <w:rFonts w:eastAsia="Malgun Gothic"/>
          <w:lang w:eastAsia="ko-KR"/>
        </w:rPr>
      </w:pPr>
      <w:r>
        <w:rPr>
          <w:lang w:eastAsia="ko-KR"/>
        </w:rPr>
        <w:t>c)</w:t>
      </w:r>
      <w:r>
        <w:rPr>
          <w:lang w:eastAsia="ko-KR"/>
        </w:rPr>
        <w:tab/>
        <w:t>shall enter "T2: in-progress basic group call" state.</w:t>
      </w:r>
    </w:p>
    <w:p w14:paraId="746E4BF5" w14:textId="77777777" w:rsidR="00DB6E0B" w:rsidRDefault="00DB6E0B" w:rsidP="00567124">
      <w:pPr>
        <w:pStyle w:val="Heading5"/>
        <w:rPr>
          <w:rFonts w:eastAsia="Malgun Gothic"/>
        </w:rPr>
      </w:pPr>
      <w:bookmarkStart w:id="3936" w:name="_Toc20156077"/>
      <w:bookmarkStart w:id="3937" w:name="_Toc27501234"/>
      <w:bookmarkStart w:id="3938" w:name="_Toc36049360"/>
      <w:bookmarkStart w:id="3939" w:name="_Toc45210126"/>
      <w:bookmarkStart w:id="3940" w:name="_Toc51860951"/>
      <w:bookmarkStart w:id="3941" w:name="_Toc171604205"/>
      <w:r>
        <w:rPr>
          <w:rFonts w:eastAsia="Malgun Gothic"/>
        </w:rPr>
        <w:t>10.2.</w:t>
      </w:r>
      <w:r w:rsidR="005759F5">
        <w:rPr>
          <w:rFonts w:eastAsia="Malgun Gothic"/>
        </w:rPr>
        <w:t>3</w:t>
      </w:r>
      <w:r>
        <w:rPr>
          <w:rFonts w:eastAsia="Malgun Gothic"/>
        </w:rPr>
        <w:t>.4.6</w:t>
      </w:r>
      <w:r>
        <w:rPr>
          <w:rFonts w:eastAsia="Malgun Gothic"/>
        </w:rPr>
        <w:tab/>
        <w:t>Call started</w:t>
      </w:r>
      <w:bookmarkEnd w:id="3936"/>
      <w:bookmarkEnd w:id="3937"/>
      <w:bookmarkEnd w:id="3938"/>
      <w:bookmarkEnd w:id="3939"/>
      <w:bookmarkEnd w:id="3940"/>
      <w:bookmarkEnd w:id="3941"/>
    </w:p>
    <w:p w14:paraId="4664DB62" w14:textId="77777777" w:rsidR="00DB6E0B" w:rsidRDefault="00DB6E0B" w:rsidP="00DB6E0B">
      <w:pPr>
        <w:rPr>
          <w:rFonts w:eastAsia="Malgun Gothic"/>
          <w:lang w:eastAsia="ko-KR"/>
        </w:rPr>
      </w:pPr>
      <w:r>
        <w:t xml:space="preserve">When in state "T0: </w:t>
      </w:r>
      <w:r>
        <w:rPr>
          <w:lang w:eastAsia="zh-CN"/>
        </w:rPr>
        <w:t>waiting for the call to establish</w:t>
      </w:r>
      <w:r>
        <w:t xml:space="preserve">", </w:t>
      </w:r>
      <w:r>
        <w:rPr>
          <w:lang w:eastAsia="ko-KR"/>
        </w:rPr>
        <w:t>if:</w:t>
      </w:r>
    </w:p>
    <w:p w14:paraId="26410F4D" w14:textId="77777777" w:rsidR="00DB6E0B" w:rsidRDefault="00DB6E0B" w:rsidP="00DB6E0B">
      <w:pPr>
        <w:pStyle w:val="B2"/>
        <w:rPr>
          <w:lang w:eastAsia="ko-KR"/>
        </w:rPr>
      </w:pPr>
      <w:r>
        <w:t>a)</w:t>
      </w:r>
      <w:r>
        <w:tab/>
        <w:t>the MCPTT user accepts the call when MCPTT user acknowledgement is required</w:t>
      </w:r>
      <w:r>
        <w:rPr>
          <w:lang w:eastAsia="ko-KR"/>
        </w:rPr>
        <w:t>; or</w:t>
      </w:r>
    </w:p>
    <w:p w14:paraId="28F4C881" w14:textId="77777777" w:rsidR="00DB6E0B" w:rsidRDefault="00DB6E0B" w:rsidP="00DB6E0B">
      <w:pPr>
        <w:pStyle w:val="B2"/>
        <w:rPr>
          <w:lang w:eastAsia="ko-KR"/>
        </w:rPr>
      </w:pPr>
      <w:r>
        <w:rPr>
          <w:lang w:eastAsia="ko-KR"/>
        </w:rPr>
        <w:t>b)</w:t>
      </w:r>
      <w:r>
        <w:rPr>
          <w:lang w:eastAsia="ko-KR"/>
        </w:rPr>
        <w:tab/>
        <w:t>the MCPTT client sends a GROUP CALL ANNOUNCEMENT message on expiry of timer TFG1 (wait for call announcement) associated with the basic call control state machine;</w:t>
      </w:r>
    </w:p>
    <w:p w14:paraId="51BCB3EF" w14:textId="77777777" w:rsidR="00DB6E0B" w:rsidRDefault="00DB6E0B" w:rsidP="00DB6E0B">
      <w:r>
        <w:t>the MCPTT client:</w:t>
      </w:r>
    </w:p>
    <w:p w14:paraId="4F4FC512" w14:textId="77777777" w:rsidR="00F714D3" w:rsidRDefault="00DB6E0B" w:rsidP="00DB6E0B">
      <w:pPr>
        <w:pStyle w:val="B1"/>
        <w:rPr>
          <w:lang w:eastAsia="zh-CN"/>
        </w:rPr>
      </w:pPr>
      <w:r>
        <w:t>1)</w:t>
      </w:r>
      <w:r>
        <w:tab/>
        <w:t>if the stored current call type</w:t>
      </w:r>
      <w:r>
        <w:rPr>
          <w:lang w:eastAsia="zh-CN"/>
        </w:rPr>
        <w:t xml:space="preserve"> is set to "</w:t>
      </w:r>
      <w:r>
        <w:t>EMERGENCY GROUP CALL</w:t>
      </w:r>
      <w:r>
        <w:rPr>
          <w:lang w:eastAsia="zh-CN"/>
        </w:rPr>
        <w:t>"</w:t>
      </w:r>
    </w:p>
    <w:p w14:paraId="424816EF" w14:textId="77777777" w:rsidR="00F714D3" w:rsidRDefault="00F714D3" w:rsidP="00F714D3">
      <w:pPr>
        <w:pStyle w:val="B2"/>
        <w:rPr>
          <w:rFonts w:eastAsia="Gulim"/>
          <w:lang w:eastAsia="ko-KR"/>
        </w:rPr>
      </w:pPr>
      <w:r>
        <w:rPr>
          <w:rFonts w:eastAsia="Gulim"/>
          <w:lang w:eastAsia="ko-KR"/>
        </w:rPr>
        <w:t>a)</w:t>
      </w:r>
      <w:r>
        <w:rPr>
          <w:rFonts w:eastAsia="Gulim"/>
          <w:lang w:eastAsia="ko-KR"/>
        </w:rPr>
        <w:tab/>
        <w:t>shall start timer TFG13 (implicit downgrade emergency)</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10.2.3.4.1.1</w:t>
      </w:r>
      <w:r>
        <w:rPr>
          <w:rFonts w:eastAsia="Gulim"/>
          <w:lang w:eastAsia="ko-KR"/>
        </w:rPr>
        <w:t>; and</w:t>
      </w:r>
    </w:p>
    <w:p w14:paraId="62A4AF08" w14:textId="77777777" w:rsidR="00DB6E0B" w:rsidRDefault="00F714D3" w:rsidP="008E477D">
      <w:pPr>
        <w:pStyle w:val="B2"/>
      </w:pPr>
      <w:r>
        <w:rPr>
          <w:rFonts w:eastAsia="Gulim"/>
          <w:lang w:eastAsia="ko-KR"/>
        </w:rPr>
        <w:t>b)</w:t>
      </w:r>
      <w:r>
        <w:rPr>
          <w:rFonts w:eastAsia="Gulim"/>
          <w:lang w:eastAsia="ko-KR"/>
        </w:rPr>
        <w:tab/>
      </w:r>
      <w:r w:rsidR="00DB6E0B">
        <w:rPr>
          <w:rFonts w:eastAsia="Gulim"/>
          <w:lang w:eastAsia="ko-KR"/>
        </w:rPr>
        <w:t>shall enter "T1: in-progress emergency group call"</w:t>
      </w:r>
      <w:r w:rsidR="00DB6E0B">
        <w:t xml:space="preserve"> state;</w:t>
      </w:r>
    </w:p>
    <w:p w14:paraId="62DBA86F" w14:textId="77777777" w:rsidR="00F714D3" w:rsidRDefault="00DB6E0B" w:rsidP="00DB6E0B">
      <w:pPr>
        <w:pStyle w:val="B1"/>
        <w:rPr>
          <w:lang w:eastAsia="zh-CN"/>
        </w:rPr>
      </w:pPr>
      <w:r>
        <w:t>2)</w:t>
      </w:r>
      <w:r>
        <w:tab/>
        <w:t>if the stored current call type</w:t>
      </w:r>
      <w:r>
        <w:rPr>
          <w:lang w:eastAsia="zh-CN"/>
        </w:rPr>
        <w:t xml:space="preserve"> is set to "</w:t>
      </w:r>
      <w:r>
        <w:t>IMMINENT PERIL GROUP CALL</w:t>
      </w:r>
      <w:r>
        <w:rPr>
          <w:lang w:eastAsia="zh-CN"/>
        </w:rPr>
        <w:t>"</w:t>
      </w:r>
    </w:p>
    <w:p w14:paraId="1FD9A50F" w14:textId="77777777" w:rsidR="00F714D3" w:rsidRDefault="00F714D3" w:rsidP="00F714D3">
      <w:pPr>
        <w:pStyle w:val="B2"/>
        <w:rPr>
          <w:rFonts w:eastAsia="Gulim"/>
          <w:lang w:eastAsia="ko-KR"/>
        </w:rPr>
      </w:pPr>
      <w:r>
        <w:rPr>
          <w:rFonts w:eastAsia="Gulim"/>
          <w:lang w:eastAsia="ko-KR"/>
        </w:rPr>
        <w:t>a)</w:t>
      </w:r>
      <w:r>
        <w:rPr>
          <w:rFonts w:eastAsia="Gulim"/>
          <w:lang w:eastAsia="ko-KR"/>
        </w:rPr>
        <w:tab/>
        <w:t>shall start timer TFG14 (implicit downgrade imminent peril)</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10.2.3.4.1.2</w:t>
      </w:r>
      <w:r>
        <w:rPr>
          <w:rFonts w:eastAsia="Gulim"/>
          <w:lang w:eastAsia="ko-KR"/>
        </w:rPr>
        <w:t>; and</w:t>
      </w:r>
    </w:p>
    <w:p w14:paraId="7B9DF827" w14:textId="77777777" w:rsidR="00DB6E0B" w:rsidRDefault="00F714D3" w:rsidP="008E477D">
      <w:pPr>
        <w:pStyle w:val="B2"/>
      </w:pPr>
      <w:r>
        <w:rPr>
          <w:rFonts w:eastAsia="Gulim"/>
          <w:lang w:eastAsia="ko-KR"/>
        </w:rPr>
        <w:t>b)</w:t>
      </w:r>
      <w:r>
        <w:rPr>
          <w:rFonts w:eastAsia="Gulim"/>
          <w:lang w:eastAsia="ko-KR"/>
        </w:rPr>
        <w:tab/>
      </w:r>
      <w:r w:rsidR="00DB6E0B">
        <w:rPr>
          <w:rFonts w:eastAsia="Gulim"/>
          <w:lang w:eastAsia="ko-KR"/>
        </w:rPr>
        <w:t>shall enter "T3: in-progress imminent peril group call"</w:t>
      </w:r>
      <w:r w:rsidR="00DB6E0B">
        <w:t xml:space="preserve"> state; or</w:t>
      </w:r>
    </w:p>
    <w:p w14:paraId="7645E9D9" w14:textId="77777777" w:rsidR="00F714D3" w:rsidRDefault="00DB6E0B" w:rsidP="00DB6E0B">
      <w:pPr>
        <w:pStyle w:val="B1"/>
        <w:rPr>
          <w:lang w:eastAsia="zh-CN"/>
        </w:rPr>
      </w:pPr>
      <w:r>
        <w:t>3)</w:t>
      </w:r>
      <w:r>
        <w:tab/>
        <w:t>if the stored current call type</w:t>
      </w:r>
      <w:r>
        <w:rPr>
          <w:lang w:eastAsia="zh-CN"/>
        </w:rPr>
        <w:t xml:space="preserve"> is set to "</w:t>
      </w:r>
      <w:r>
        <w:rPr>
          <w:rFonts w:eastAsia="Gulim"/>
          <w:lang w:eastAsia="ko-KR"/>
        </w:rPr>
        <w:t>BASIC GROUP CALL</w:t>
      </w:r>
      <w:r>
        <w:rPr>
          <w:lang w:eastAsia="zh-CN"/>
        </w:rPr>
        <w:t>"</w:t>
      </w:r>
    </w:p>
    <w:p w14:paraId="7329296F" w14:textId="77777777" w:rsidR="00DB6E0B" w:rsidRDefault="00F714D3" w:rsidP="008E477D">
      <w:pPr>
        <w:pStyle w:val="B2"/>
      </w:pPr>
      <w:r>
        <w:rPr>
          <w:lang w:eastAsia="ko-KR"/>
        </w:rPr>
        <w:t>a)</w:t>
      </w:r>
      <w:r>
        <w:rPr>
          <w:lang w:eastAsia="ko-KR"/>
        </w:rPr>
        <w:tab/>
      </w:r>
      <w:r w:rsidR="00DB6E0B">
        <w:rPr>
          <w:lang w:eastAsia="ko-KR"/>
        </w:rPr>
        <w:t>shall enter "T2: in-progress basic group call" state</w:t>
      </w:r>
      <w:r w:rsidR="00913354">
        <w:rPr>
          <w:lang w:val="en-US"/>
        </w:rPr>
        <w:t>.</w:t>
      </w:r>
    </w:p>
    <w:p w14:paraId="0D276E0E" w14:textId="77777777" w:rsidR="00F94D1F" w:rsidRPr="0073469F" w:rsidRDefault="009C2E6C" w:rsidP="00567124">
      <w:pPr>
        <w:pStyle w:val="Heading5"/>
      </w:pPr>
      <w:bookmarkStart w:id="3942" w:name="_Toc20156078"/>
      <w:bookmarkStart w:id="3943" w:name="_Toc27501235"/>
      <w:bookmarkStart w:id="3944" w:name="_Toc36049361"/>
      <w:bookmarkStart w:id="3945" w:name="_Toc45210127"/>
      <w:bookmarkStart w:id="3946" w:name="_Toc51860952"/>
      <w:bookmarkStart w:id="3947" w:name="_Toc171604206"/>
      <w:r>
        <w:lastRenderedPageBreak/>
        <w:t>10.2.3</w:t>
      </w:r>
      <w:r w:rsidR="00F94D1F" w:rsidRPr="0073469F">
        <w:t>.4.</w:t>
      </w:r>
      <w:r w:rsidR="005759F5">
        <w:t>7</w:t>
      </w:r>
      <w:r w:rsidR="00F94D1F" w:rsidRPr="0073469F">
        <w:tab/>
        <w:t>Upgrade call</w:t>
      </w:r>
      <w:bookmarkEnd w:id="3942"/>
      <w:bookmarkEnd w:id="3943"/>
      <w:bookmarkEnd w:id="3944"/>
      <w:bookmarkEnd w:id="3945"/>
      <w:bookmarkEnd w:id="3946"/>
      <w:bookmarkEnd w:id="3947"/>
    </w:p>
    <w:p w14:paraId="3CB5C3C3" w14:textId="77777777" w:rsidR="00F94D1F" w:rsidRPr="0073469F" w:rsidRDefault="009C2E6C" w:rsidP="00567124">
      <w:pPr>
        <w:pStyle w:val="Heading6"/>
        <w:numPr>
          <w:ilvl w:val="5"/>
          <w:numId w:val="0"/>
        </w:numPr>
        <w:ind w:left="1152" w:hanging="432"/>
      </w:pPr>
      <w:bookmarkStart w:id="3948" w:name="_Toc20156079"/>
      <w:bookmarkStart w:id="3949" w:name="_Toc27501236"/>
      <w:bookmarkStart w:id="3950" w:name="_Toc36049362"/>
      <w:bookmarkStart w:id="3951" w:name="_Toc45210128"/>
      <w:bookmarkStart w:id="3952" w:name="_Toc51860953"/>
      <w:bookmarkStart w:id="3953" w:name="_Toc171604207"/>
      <w:r>
        <w:t>10.2.3</w:t>
      </w:r>
      <w:r w:rsidR="00F94D1F" w:rsidRPr="0073469F">
        <w:t>.4.</w:t>
      </w:r>
      <w:r w:rsidR="005759F5">
        <w:t>7</w:t>
      </w:r>
      <w:r w:rsidR="00F94D1F" w:rsidRPr="0073469F">
        <w:t>.1</w:t>
      </w:r>
      <w:r w:rsidR="00F94D1F" w:rsidRPr="0073469F">
        <w:tab/>
        <w:t>Originating user upgrading the call</w:t>
      </w:r>
      <w:bookmarkEnd w:id="3948"/>
      <w:bookmarkEnd w:id="3949"/>
      <w:bookmarkEnd w:id="3950"/>
      <w:bookmarkEnd w:id="3951"/>
      <w:bookmarkEnd w:id="3952"/>
      <w:bookmarkEnd w:id="3953"/>
    </w:p>
    <w:p w14:paraId="2423DDEB" w14:textId="77777777" w:rsidR="00F94D1F" w:rsidRPr="0073469F" w:rsidRDefault="00F94D1F" w:rsidP="00F94D1F">
      <w:r w:rsidRPr="0073469F">
        <w:t xml:space="preserve">When in the </w:t>
      </w:r>
      <w:r w:rsidR="00EC18D8" w:rsidRPr="0073469F">
        <w:rPr>
          <w:lang w:eastAsia="ko-KR"/>
        </w:rPr>
        <w:t>"T2: in-progress basic group call"</w:t>
      </w:r>
      <w:r w:rsidRPr="0073469F">
        <w:rPr>
          <w:lang w:eastAsia="ko-KR"/>
        </w:rPr>
        <w:t xml:space="preserve"> state</w:t>
      </w:r>
      <w:r w:rsidR="009C5D26">
        <w:t>, upon receiving an indication from the user to upgrade the call to "IMMINENT PERIL GROUP CALL" or "EMERGENCY GROUP CALL"</w:t>
      </w:r>
      <w:r w:rsidRPr="0073469F">
        <w:rPr>
          <w:lang w:eastAsia="ko-KR"/>
        </w:rPr>
        <w:t xml:space="preserve"> or </w:t>
      </w:r>
      <w:r w:rsidR="009C5D26">
        <w:rPr>
          <w:lang w:eastAsia="ko-KR"/>
        </w:rPr>
        <w:t xml:space="preserve">when in the </w:t>
      </w:r>
      <w:r w:rsidR="00EC18D8" w:rsidRPr="0073469F">
        <w:rPr>
          <w:lang w:eastAsia="ko-KR"/>
        </w:rPr>
        <w:t>"T3: in-progress imminent peril group call"</w:t>
      </w:r>
      <w:r w:rsidRPr="0073469F">
        <w:rPr>
          <w:lang w:eastAsia="ko-KR"/>
        </w:rPr>
        <w:t xml:space="preserve"> state, </w:t>
      </w:r>
      <w:r w:rsidRPr="0073469F">
        <w:t xml:space="preserve">upon receiving an indication from the user to upgrade the call to </w:t>
      </w:r>
      <w:r w:rsidR="002D311C">
        <w:t>"</w:t>
      </w:r>
      <w:r w:rsidRPr="0073469F">
        <w:t>EMERGENCY GROUP CALL</w:t>
      </w:r>
      <w:r w:rsidR="002D311C">
        <w:t>"</w:t>
      </w:r>
      <w:r w:rsidRPr="0073469F">
        <w:t>, the MCPTT client:</w:t>
      </w:r>
    </w:p>
    <w:p w14:paraId="0F053E31" w14:textId="77777777" w:rsidR="00F94D1F" w:rsidRPr="0073469F" w:rsidRDefault="00F94D1F" w:rsidP="00F94D1F">
      <w:pPr>
        <w:pStyle w:val="B1"/>
      </w:pPr>
      <w:r w:rsidRPr="0073469F">
        <w:t>1)</w:t>
      </w:r>
      <w:r w:rsidRPr="0073469F">
        <w:tab/>
        <w:t xml:space="preserve">if the user request is to upgrade the call </w:t>
      </w:r>
      <w:r w:rsidRPr="0073469F">
        <w:rPr>
          <w:lang w:eastAsia="zh-CN"/>
        </w:rPr>
        <w:t>to "</w:t>
      </w:r>
      <w:r w:rsidRPr="0073469F">
        <w:t>EMERGENCY GROUP CALL</w:t>
      </w:r>
      <w:r w:rsidRPr="0073469F">
        <w:rPr>
          <w:lang w:eastAsia="zh-CN"/>
        </w:rPr>
        <w: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proofErr w:type="spellStart"/>
      <w:r w:rsidR="00C75725">
        <w:rPr>
          <w:rFonts w:hint="eastAsia"/>
        </w:rPr>
        <w:t>OffNetwork</w:t>
      </w:r>
      <w:proofErr w:type="spellEnd"/>
      <w:r w:rsidR="00C75725">
        <w:rPr>
          <w:rFonts w:hint="eastAsia"/>
        </w:rPr>
        <w:t>/</w:t>
      </w:r>
      <w:proofErr w:type="spellStart"/>
      <w:r w:rsidR="00C75725">
        <w:rPr>
          <w:rFonts w:hint="eastAsia"/>
        </w:rPr>
        <w:t>EmergencyCallChange</w:t>
      </w:r>
      <w:proofErr w:type="spellEnd"/>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xml:space="preserve"> [45] </w:t>
      </w:r>
      <w:r w:rsidR="00F714D3">
        <w:rPr>
          <w:lang w:eastAsia="ko-KR"/>
        </w:rPr>
        <w:t xml:space="preserve">is </w:t>
      </w:r>
      <w:r w:rsidR="00C75725">
        <w:rPr>
          <w:lang w:eastAsia="ko-KR"/>
        </w:rPr>
        <w:t>set to "true"</w:t>
      </w:r>
      <w:r w:rsidRPr="0073469F">
        <w:t>:</w:t>
      </w:r>
    </w:p>
    <w:p w14:paraId="572F8BA8"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p>
    <w:p w14:paraId="560D8C2A" w14:textId="77777777" w:rsidR="00F714D3"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proofErr w:type="spellStart"/>
      <w:r w:rsidRPr="0073469F">
        <w:rPr>
          <w:rFonts w:eastAsia="Gulim"/>
          <w:lang w:eastAsia="ko-KR"/>
        </w:rPr>
        <w:t>ProSe</w:t>
      </w:r>
      <w:proofErr w:type="spellEnd"/>
      <w:r w:rsidRPr="0073469F">
        <w:rPr>
          <w:rFonts w:eastAsia="Gulim"/>
          <w:lang w:eastAsia="ko-KR"/>
        </w:rPr>
        <w:t xml:space="preserve"> per-packet priority to </w:t>
      </w:r>
      <w:r w:rsidR="00DB6E0B">
        <w:rPr>
          <w:rFonts w:eastAsia="Gulim"/>
          <w:lang w:eastAsia="ko-KR"/>
        </w:rPr>
        <w:t xml:space="preserve">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60C702D2" w14:textId="77777777" w:rsidR="00AD6BF7" w:rsidRDefault="00F714D3" w:rsidP="00AD6BF7">
      <w:pPr>
        <w:pStyle w:val="B2"/>
        <w:rPr>
          <w:rFonts w:eastAsia="Gulim"/>
          <w:lang w:eastAsia="ko-KR"/>
        </w:rPr>
      </w:pPr>
      <w:r>
        <w:rPr>
          <w:rFonts w:eastAsia="Gulim"/>
          <w:lang w:eastAsia="ko-KR"/>
        </w:rPr>
        <w:t>c)</w:t>
      </w:r>
      <w:r>
        <w:rPr>
          <w:rFonts w:eastAsia="Gulim"/>
          <w:lang w:eastAsia="ko-KR"/>
        </w:rPr>
        <w:tab/>
      </w:r>
      <w:r w:rsidR="00AD6BF7">
        <w:rPr>
          <w:rFonts w:eastAsia="Gulim"/>
          <w:lang w:eastAsia="ko-KR"/>
        </w:rPr>
        <w:t>shall store the current UTC time as last call type change time of the call;</w:t>
      </w:r>
    </w:p>
    <w:p w14:paraId="4DC40AC7" w14:textId="77777777" w:rsidR="00AD6BF7" w:rsidRDefault="00AD6BF7" w:rsidP="00AD6BF7">
      <w:pPr>
        <w:pStyle w:val="B2"/>
        <w:rPr>
          <w:rFonts w:eastAsia="Gulim"/>
          <w:lang w:eastAsia="ko-KR"/>
        </w:rPr>
      </w:pPr>
      <w:r>
        <w:rPr>
          <w:rFonts w:eastAsia="Gulim"/>
          <w:lang w:eastAsia="ko-KR"/>
        </w:rPr>
        <w:t>d)</w:t>
      </w:r>
      <w:r>
        <w:rPr>
          <w:rFonts w:eastAsia="Gulim"/>
          <w:lang w:eastAsia="ko-KR"/>
        </w:rPr>
        <w:tab/>
        <w:t>shall store own MCPTT user ID as last user to change call type of the call;</w:t>
      </w:r>
    </w:p>
    <w:p w14:paraId="74DE61FC" w14:textId="77777777" w:rsidR="00F714D3" w:rsidRDefault="00AD6BF7" w:rsidP="00AD6BF7">
      <w:pPr>
        <w:pStyle w:val="B2"/>
        <w:rPr>
          <w:rFonts w:eastAsia="Gulim"/>
          <w:lang w:eastAsia="ko-KR"/>
        </w:rPr>
      </w:pPr>
      <w:r>
        <w:rPr>
          <w:rFonts w:eastAsia="Gulim"/>
          <w:lang w:eastAsia="ko-KR"/>
        </w:rPr>
        <w:t>e)</w:t>
      </w:r>
      <w:r>
        <w:rPr>
          <w:rFonts w:eastAsia="Gulim"/>
          <w:lang w:eastAsia="ko-KR"/>
        </w:rPr>
        <w:tab/>
      </w:r>
      <w:r w:rsidR="00F714D3">
        <w:rPr>
          <w:rFonts w:eastAsia="Gulim"/>
          <w:lang w:eastAsia="ko-KR"/>
        </w:rPr>
        <w:t>shall start timer TFG13 (implicit downgrade emergency)</w:t>
      </w:r>
      <w:r w:rsidR="00F714D3" w:rsidRPr="0033234A">
        <w:rPr>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sidR="00F714D3">
        <w:rPr>
          <w:rFonts w:eastAsia="Gulim"/>
          <w:lang w:eastAsia="ko-KR"/>
        </w:rPr>
        <w:t xml:space="preserve">; </w:t>
      </w:r>
    </w:p>
    <w:p w14:paraId="1261FDC1" w14:textId="77777777" w:rsidR="00AD6BF7" w:rsidRDefault="00AD6BF7" w:rsidP="00AD6BF7">
      <w:pPr>
        <w:pStyle w:val="B2"/>
        <w:rPr>
          <w:rFonts w:eastAsia="Gulim"/>
          <w:lang w:eastAsia="ko-KR"/>
        </w:rPr>
      </w:pPr>
      <w:r>
        <w:rPr>
          <w:rFonts w:eastAsia="Gulim"/>
          <w:lang w:eastAsia="ko-KR"/>
        </w:rPr>
        <w:t>f)</w:t>
      </w:r>
      <w:r>
        <w:rPr>
          <w:rFonts w:eastAsia="Gulim"/>
          <w:lang w:eastAsia="ko-KR"/>
        </w:rPr>
        <w:tab/>
        <w:t>shall stop timer TFG11 (emergency end retransmission), if running;</w:t>
      </w:r>
    </w:p>
    <w:p w14:paraId="54509CAB" w14:textId="77777777" w:rsidR="00F94D1F" w:rsidRPr="0073469F" w:rsidRDefault="00AD6BF7" w:rsidP="00AD6BF7">
      <w:pPr>
        <w:pStyle w:val="B2"/>
        <w:rPr>
          <w:rFonts w:eastAsia="Gulim"/>
          <w:lang w:eastAsia="ko-KR"/>
        </w:rPr>
      </w:pPr>
      <w:r>
        <w:rPr>
          <w:rFonts w:eastAsia="Gulim"/>
          <w:lang w:eastAsia="ko-KR"/>
        </w:rPr>
        <w:t>g</w:t>
      </w:r>
      <w:r w:rsidR="00F714D3">
        <w:rPr>
          <w:rFonts w:eastAsia="Gulim"/>
          <w:lang w:eastAsia="ko-KR"/>
        </w:rPr>
        <w:t>)</w:t>
      </w:r>
      <w:r w:rsidR="00F714D3">
        <w:rPr>
          <w:rFonts w:eastAsia="Gulim"/>
          <w:lang w:eastAsia="ko-KR"/>
        </w:rPr>
        <w:tab/>
        <w:t>shall stop timer TFG14 (implicit downgrade imminent peril), if running;</w:t>
      </w:r>
      <w:r w:rsidR="000275C2" w:rsidRPr="0073469F">
        <w:rPr>
          <w:rFonts w:eastAsia="Gulim"/>
          <w:lang w:eastAsia="ko-KR"/>
        </w:rPr>
        <w:t xml:space="preserve"> and</w:t>
      </w:r>
    </w:p>
    <w:p w14:paraId="339737DE" w14:textId="77777777" w:rsidR="00F94D1F" w:rsidRPr="0073469F" w:rsidRDefault="00AD6BF7" w:rsidP="00F94D1F">
      <w:pPr>
        <w:pStyle w:val="B2"/>
        <w:rPr>
          <w:rFonts w:eastAsia="Gulim"/>
          <w:lang w:eastAsia="ko-KR"/>
        </w:rPr>
      </w:pPr>
      <w:r>
        <w:rPr>
          <w:rFonts w:eastAsia="Gulim"/>
          <w:lang w:eastAsia="ko-KR"/>
        </w:rPr>
        <w:t>h</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"T1: in-progress emergency group call"</w:t>
      </w:r>
      <w:r w:rsidR="00F94D1F" w:rsidRPr="0073469F">
        <w:t xml:space="preserve"> state;</w:t>
      </w:r>
    </w:p>
    <w:p w14:paraId="4B472121" w14:textId="77777777" w:rsidR="00F94D1F" w:rsidRPr="0073469F" w:rsidRDefault="00F94D1F" w:rsidP="00F94D1F">
      <w:pPr>
        <w:pStyle w:val="B1"/>
      </w:pPr>
      <w:r w:rsidRPr="0073469F">
        <w:t>2)</w:t>
      </w:r>
      <w:r w:rsidRPr="0073469F">
        <w:tab/>
        <w:t xml:space="preserve">if the user request is to upgrade the call </w:t>
      </w:r>
      <w:r w:rsidRPr="0073469F">
        <w:rPr>
          <w:lang w:eastAsia="zh-CN"/>
        </w:rPr>
        <w:t>to "</w:t>
      </w:r>
      <w:r w:rsidRPr="0073469F">
        <w:t>IMMINENT PERIL GROUP CALL</w:t>
      </w:r>
      <w:r w:rsidRPr="0073469F">
        <w:rPr>
          <w:lang w:eastAsia="zh-CN"/>
        </w:rPr>
        <w: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proofErr w:type="spellStart"/>
      <w:r w:rsidR="00C75725">
        <w:rPr>
          <w:rFonts w:hint="eastAsia"/>
        </w:rPr>
        <w:t>OffNetwork</w:t>
      </w:r>
      <w:proofErr w:type="spellEnd"/>
      <w:r w:rsidR="00C75725">
        <w:rPr>
          <w:rFonts w:hint="eastAsia"/>
        </w:rPr>
        <w:t>/</w:t>
      </w:r>
      <w:r w:rsidR="00C75725" w:rsidRPr="005F3352">
        <w:rPr>
          <w:rFonts w:hint="eastAsia"/>
        </w:rPr>
        <w:t xml:space="preserve"> </w:t>
      </w:r>
      <w:proofErr w:type="spellStart"/>
      <w:r w:rsidR="00C75725">
        <w:rPr>
          <w:rFonts w:hint="eastAsia"/>
        </w:rPr>
        <w:t>ImminentPerilCallChange</w:t>
      </w:r>
      <w:proofErr w:type="spellEnd"/>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set to "true"</w:t>
      </w:r>
      <w:r w:rsidRPr="0073469F">
        <w:t>:</w:t>
      </w:r>
    </w:p>
    <w:p w14:paraId="02CED4E5"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p>
    <w:p w14:paraId="53CA09DD" w14:textId="77777777" w:rsidR="00F714D3"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proofErr w:type="spellStart"/>
      <w:r w:rsidRPr="0073469F">
        <w:rPr>
          <w:rFonts w:eastAsia="Gulim"/>
          <w:lang w:eastAsia="ko-KR"/>
        </w:rPr>
        <w:t>ProSe</w:t>
      </w:r>
      <w:proofErr w:type="spellEnd"/>
      <w:r w:rsidRPr="0073469F">
        <w:rPr>
          <w:rFonts w:eastAsia="Gulim"/>
          <w:lang w:eastAsia="ko-KR"/>
        </w:rPr>
        <w:t xml:space="preserve"> per-packet priority to </w:t>
      </w:r>
      <w:r w:rsidR="00DB6E0B">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08E957BB" w14:textId="77777777" w:rsidR="00AD6BF7" w:rsidRDefault="00F714D3" w:rsidP="00AD6BF7">
      <w:pPr>
        <w:pStyle w:val="B2"/>
        <w:rPr>
          <w:rFonts w:eastAsia="Gulim"/>
          <w:lang w:eastAsia="ko-KR"/>
        </w:rPr>
      </w:pPr>
      <w:r>
        <w:rPr>
          <w:rFonts w:eastAsia="Gulim"/>
          <w:lang w:eastAsia="ko-KR"/>
        </w:rPr>
        <w:t>c)</w:t>
      </w:r>
      <w:r>
        <w:rPr>
          <w:rFonts w:eastAsia="Gulim"/>
          <w:lang w:eastAsia="ko-KR"/>
        </w:rPr>
        <w:tab/>
      </w:r>
      <w:r w:rsidR="00AD6BF7">
        <w:rPr>
          <w:rFonts w:eastAsia="Gulim"/>
          <w:lang w:eastAsia="ko-KR"/>
        </w:rPr>
        <w:t>shall store the current UTC time as last call type change time of the call;</w:t>
      </w:r>
    </w:p>
    <w:p w14:paraId="7AD74F63" w14:textId="77777777" w:rsidR="00AD6BF7" w:rsidRDefault="00AD6BF7" w:rsidP="00AD6BF7">
      <w:pPr>
        <w:pStyle w:val="B2"/>
        <w:rPr>
          <w:rFonts w:eastAsia="Gulim"/>
          <w:lang w:eastAsia="ko-KR"/>
        </w:rPr>
      </w:pPr>
      <w:r>
        <w:rPr>
          <w:rFonts w:eastAsia="Gulim"/>
          <w:lang w:eastAsia="ko-KR"/>
        </w:rPr>
        <w:t>d)</w:t>
      </w:r>
      <w:r>
        <w:rPr>
          <w:rFonts w:eastAsia="Gulim"/>
          <w:lang w:eastAsia="ko-KR"/>
        </w:rPr>
        <w:tab/>
        <w:t>shall store own MCPTT user ID as last user to change call type of the call;</w:t>
      </w:r>
    </w:p>
    <w:p w14:paraId="310D7A7C" w14:textId="77777777" w:rsidR="00F94D1F" w:rsidRPr="0073469F" w:rsidRDefault="00AD6BF7" w:rsidP="00AD6BF7">
      <w:pPr>
        <w:pStyle w:val="B2"/>
        <w:rPr>
          <w:rFonts w:eastAsia="Gulim"/>
          <w:lang w:eastAsia="ko-KR"/>
        </w:rPr>
      </w:pPr>
      <w:r>
        <w:rPr>
          <w:rFonts w:eastAsia="Gulim"/>
          <w:lang w:eastAsia="ko-KR"/>
        </w:rPr>
        <w:t>e)</w:t>
      </w:r>
      <w:r>
        <w:rPr>
          <w:rFonts w:eastAsia="Gulim"/>
          <w:lang w:eastAsia="ko-KR"/>
        </w:rPr>
        <w:tab/>
      </w:r>
      <w:r w:rsidR="00F714D3">
        <w:rPr>
          <w:rFonts w:eastAsia="Gulim"/>
          <w:lang w:eastAsia="ko-KR"/>
        </w:rPr>
        <w:t>shall start timer TFG14 (implicit downgrade imminent peril)</w:t>
      </w:r>
      <w:r w:rsidR="00F714D3" w:rsidRPr="0033234A">
        <w:rPr>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lang w:eastAsia="ko-KR"/>
        </w:rPr>
        <w:t>;</w:t>
      </w:r>
    </w:p>
    <w:p w14:paraId="6D20A1B7" w14:textId="77777777" w:rsidR="00AD6BF7" w:rsidRDefault="00AD6BF7" w:rsidP="00AD6BF7">
      <w:pPr>
        <w:pStyle w:val="B2"/>
        <w:rPr>
          <w:lang w:eastAsia="ko-KR"/>
        </w:rPr>
      </w:pPr>
      <w:r>
        <w:rPr>
          <w:lang w:eastAsia="ko-KR"/>
        </w:rPr>
        <w:t>f)</w:t>
      </w:r>
      <w:r>
        <w:rPr>
          <w:lang w:eastAsia="ko-KR"/>
        </w:rPr>
        <w:tab/>
        <w:t>shall stop timer TFG12 (imminent peril end retransmission), if running; and</w:t>
      </w:r>
    </w:p>
    <w:p w14:paraId="17E8CBF0" w14:textId="77777777" w:rsidR="006E7B65" w:rsidRDefault="00AD6BF7" w:rsidP="00AD6BF7">
      <w:pPr>
        <w:pStyle w:val="B2"/>
        <w:rPr>
          <w:lang w:eastAsia="ko-KR"/>
        </w:rPr>
      </w:pPr>
      <w:r>
        <w:rPr>
          <w:lang w:eastAsia="ko-KR"/>
        </w:rPr>
        <w:t>g</w:t>
      </w:r>
      <w:r w:rsidR="00F94D1F" w:rsidRPr="00436CF9">
        <w:rPr>
          <w:lang w:eastAsia="ko-KR"/>
        </w:rPr>
        <w:t>)</w:t>
      </w:r>
      <w:r w:rsidR="00F94D1F" w:rsidRPr="00436CF9">
        <w:rPr>
          <w:lang w:eastAsia="ko-KR"/>
        </w:rPr>
        <w:tab/>
        <w:t xml:space="preserve">shall enter </w:t>
      </w:r>
      <w:r w:rsidR="00EC18D8" w:rsidRPr="00436CF9">
        <w:rPr>
          <w:lang w:eastAsia="ko-KR"/>
        </w:rPr>
        <w:t>"T3: in-progress imminent peril group call"</w:t>
      </w:r>
      <w:r w:rsidR="00F94D1F" w:rsidRPr="00AF4236">
        <w:rPr>
          <w:lang w:eastAsia="ko-KR"/>
        </w:rPr>
        <w:t xml:space="preserve"> state;</w:t>
      </w:r>
    </w:p>
    <w:p w14:paraId="58E483BD" w14:textId="77777777" w:rsidR="00F94D1F" w:rsidRPr="0073469F" w:rsidRDefault="00AD6BF7" w:rsidP="00F94D1F">
      <w:pPr>
        <w:pStyle w:val="B1"/>
        <w:rPr>
          <w:lang w:eastAsia="ko-KR"/>
        </w:rPr>
      </w:pPr>
      <w:r>
        <w:t>3</w:t>
      </w:r>
      <w:r w:rsidR="00F94D1F" w:rsidRPr="0073469F">
        <w:t>)</w:t>
      </w:r>
      <w:r w:rsidR="00F94D1F" w:rsidRPr="0073469F">
        <w:tab/>
      </w:r>
      <w:r w:rsidR="00F94D1F" w:rsidRPr="0073469F">
        <w:rPr>
          <w:lang w:eastAsia="ko-KR"/>
        </w:rPr>
        <w:t xml:space="preserve">shall generate a GROUP CALL ANNOUNCEMENT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 xml:space="preserve">.3. In the GROUP </w:t>
      </w:r>
      <w:r w:rsidR="00F94D1F" w:rsidRPr="0073469F">
        <w:t>CALL ANNOUNCEMENT message, the MCPTT client:</w:t>
      </w:r>
    </w:p>
    <w:p w14:paraId="519EC36C"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52BBF74D" w14:textId="77777777" w:rsidR="00F94D1F" w:rsidRPr="0073469F" w:rsidRDefault="00F94D1F" w:rsidP="00F94D1F">
      <w:pPr>
        <w:pStyle w:val="B2"/>
        <w:rPr>
          <w:lang w:eastAsia="ko-KR"/>
        </w:rPr>
      </w:pPr>
      <w:r w:rsidRPr="0073469F">
        <w:rPr>
          <w:lang w:eastAsia="ko-KR"/>
        </w:rPr>
        <w:t>b)</w:t>
      </w:r>
      <w:r w:rsidRPr="0073469F">
        <w:rPr>
          <w:lang w:eastAsia="ko-KR"/>
        </w:rPr>
        <w:tab/>
        <w:t xml:space="preserve">shall set the Call </w:t>
      </w:r>
      <w:r w:rsidR="009C2E6C">
        <w:rPr>
          <w:lang w:eastAsia="ko-KR"/>
        </w:rPr>
        <w:t>t</w:t>
      </w:r>
      <w:r w:rsidRPr="0073469F">
        <w:rPr>
          <w:lang w:eastAsia="ko-KR"/>
        </w:rPr>
        <w:t>ype IE to the stored current call type;</w:t>
      </w:r>
    </w:p>
    <w:p w14:paraId="100B227D" w14:textId="77777777" w:rsidR="00F94D1F" w:rsidRPr="0073469F" w:rsidRDefault="00F94D1F" w:rsidP="00F94D1F">
      <w:pPr>
        <w:pStyle w:val="B2"/>
      </w:pPr>
      <w:r w:rsidRPr="0073469F">
        <w:t>c)</w:t>
      </w:r>
      <w:r w:rsidRPr="0073469F">
        <w:tab/>
        <w:t xml:space="preserve">shall set the </w:t>
      </w:r>
      <w:r w:rsidR="009C2E6C">
        <w:t>R</w:t>
      </w:r>
      <w:r w:rsidRPr="0073469F">
        <w:t>efresh interval IE to the stored refresh interval of the call associated with the basic call control state machine;</w:t>
      </w:r>
    </w:p>
    <w:p w14:paraId="1636BCE6" w14:textId="77777777" w:rsidR="00F94D1F" w:rsidRPr="0073469F" w:rsidRDefault="00F94D1F" w:rsidP="00F94D1F">
      <w:pPr>
        <w:pStyle w:val="B2"/>
        <w:rPr>
          <w:lang w:eastAsia="ko-KR"/>
        </w:rPr>
      </w:pPr>
      <w:r w:rsidRPr="0073469F">
        <w:t>d)</w:t>
      </w:r>
      <w:r w:rsidRPr="0073469F">
        <w:tab/>
        <w:t>shall set the SDP IE to the stored SDP body of the call associated with the basic call control state machine</w:t>
      </w:r>
      <w:r w:rsidRPr="0073469F">
        <w:rPr>
          <w:lang w:eastAsia="ko-KR"/>
        </w:rPr>
        <w:t>;</w:t>
      </w:r>
    </w:p>
    <w:p w14:paraId="4CF992D4" w14:textId="77777777" w:rsidR="00F94D1F" w:rsidRPr="0073469F" w:rsidRDefault="00F94D1F" w:rsidP="00F94D1F">
      <w:pPr>
        <w:pStyle w:val="B2"/>
      </w:pPr>
      <w:r w:rsidRPr="0073469F">
        <w:t>e)</w:t>
      </w:r>
      <w:r w:rsidRPr="0073469F">
        <w:tab/>
        <w:t xml:space="preserve">shall set the </w:t>
      </w:r>
      <w:r w:rsidR="009C5D26">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D82AF9A" w14:textId="77777777" w:rsidR="00F94D1F" w:rsidRPr="0073469F" w:rsidRDefault="00F94D1F" w:rsidP="00F94D1F">
      <w:pPr>
        <w:pStyle w:val="B2"/>
        <w:rPr>
          <w:lang w:eastAsia="ko-KR"/>
        </w:rPr>
      </w:pPr>
      <w:r w:rsidRPr="0073469F">
        <w:t>f)</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39975F98" w14:textId="77777777" w:rsidR="00DB6E0B" w:rsidRDefault="00DB6E0B" w:rsidP="00DB6E0B">
      <w:pPr>
        <w:pStyle w:val="B2"/>
        <w:rPr>
          <w:lang w:eastAsia="ko-KR"/>
        </w:rPr>
      </w:pPr>
      <w:r>
        <w:rPr>
          <w:lang w:eastAsia="ko-KR"/>
        </w:rPr>
        <w:lastRenderedPageBreak/>
        <w:t>g)</w:t>
      </w:r>
      <w:r>
        <w:rPr>
          <w:lang w:eastAsia="ko-KR"/>
        </w:rPr>
        <w:tab/>
        <w:t>shall set the call start time IE to the stored call start time of the call;</w:t>
      </w:r>
    </w:p>
    <w:p w14:paraId="7F3B09FB" w14:textId="77777777" w:rsidR="00DB6E0B" w:rsidRDefault="00DB6E0B" w:rsidP="00DB6E0B">
      <w:pPr>
        <w:pStyle w:val="B2"/>
        <w:rPr>
          <w:lang w:eastAsia="ko-KR"/>
        </w:rPr>
      </w:pPr>
      <w:r>
        <w:rPr>
          <w:lang w:eastAsia="ko-KR"/>
        </w:rPr>
        <w:t>h)</w:t>
      </w:r>
      <w:r>
        <w:rPr>
          <w:lang w:eastAsia="ko-KR"/>
        </w:rPr>
        <w:tab/>
        <w:t>shall set the Last call type change time IE to the stored last call type change time of the call; and</w:t>
      </w:r>
    </w:p>
    <w:p w14:paraId="16FAD221" w14:textId="77777777" w:rsidR="00DB6E0B" w:rsidRDefault="00DB6E0B" w:rsidP="00DB6E0B">
      <w:pPr>
        <w:pStyle w:val="B2"/>
        <w:rPr>
          <w:lang w:eastAsia="ko-KR"/>
        </w:rPr>
      </w:pPr>
      <w:proofErr w:type="spellStart"/>
      <w:r>
        <w:rPr>
          <w:lang w:eastAsia="ko-KR"/>
        </w:rPr>
        <w:t>i</w:t>
      </w:r>
      <w:proofErr w:type="spellEnd"/>
      <w:r>
        <w:rPr>
          <w:lang w:eastAsia="ko-KR"/>
        </w:rPr>
        <w:t>)</w:t>
      </w:r>
      <w:r>
        <w:rPr>
          <w:lang w:eastAsia="ko-KR"/>
        </w:rPr>
        <w:tab/>
        <w:t xml:space="preserve">shall set the </w:t>
      </w:r>
      <w:r w:rsidR="00031C24">
        <w:rPr>
          <w:lang w:eastAsia="ko-KR"/>
        </w:rPr>
        <w:t>L</w:t>
      </w:r>
      <w:r>
        <w:rPr>
          <w:lang w:eastAsia="ko-KR"/>
        </w:rPr>
        <w:t xml:space="preserve">ast user to change </w:t>
      </w:r>
      <w:r w:rsidR="00363C0D">
        <w:rPr>
          <w:lang w:eastAsia="ko-KR"/>
        </w:rPr>
        <w:t xml:space="preserve">call type </w:t>
      </w:r>
      <w:r>
        <w:rPr>
          <w:lang w:eastAsia="ko-KR"/>
        </w:rPr>
        <w:t>IE to the stored last user to change call type of the call; and</w:t>
      </w:r>
    </w:p>
    <w:p w14:paraId="2F5BFDDA" w14:textId="77777777" w:rsidR="00F94D1F" w:rsidRPr="0073469F" w:rsidRDefault="00AD6BF7" w:rsidP="00F94D1F">
      <w:pPr>
        <w:pStyle w:val="B1"/>
        <w:rPr>
          <w:lang w:eastAsia="ko-KR"/>
        </w:rPr>
      </w:pPr>
      <w:r>
        <w:rPr>
          <w:lang w:eastAsia="ko-KR"/>
        </w:rPr>
        <w:t>4</w:t>
      </w:r>
      <w:r w:rsidR="00F94D1F" w:rsidRPr="0073469F">
        <w:rPr>
          <w:lang w:eastAsia="ko-KR"/>
        </w:rPr>
        <w:t>)</w:t>
      </w:r>
      <w:r w:rsidR="00B27B69">
        <w:rPr>
          <w:lang w:eastAsia="ko-KR"/>
        </w:rPr>
        <w:tab/>
      </w:r>
      <w:r w:rsidR="00F94D1F" w:rsidRPr="0073469F">
        <w:rPr>
          <w:lang w:eastAsia="ko-KR"/>
        </w:rPr>
        <w:t xml:space="preserve">shall send the GROUP CALL ANNOUNCEMENT message </w:t>
      </w:r>
      <w:r w:rsidR="00F94D1F" w:rsidRPr="0073469F">
        <w:t xml:space="preserve">as specified in </w:t>
      </w:r>
      <w:r w:rsidR="001E5F65">
        <w:t>clause</w:t>
      </w:r>
      <w:r w:rsidR="00F94D1F" w:rsidRPr="0073469F">
        <w:t> </w:t>
      </w:r>
      <w:r w:rsidR="00F94D1F" w:rsidRPr="0073469F">
        <w:rPr>
          <w:lang w:eastAsia="ko-KR"/>
        </w:rPr>
        <w:t>10.2.1.1.1;</w:t>
      </w:r>
    </w:p>
    <w:p w14:paraId="77266112" w14:textId="77777777" w:rsidR="00F94D1F" w:rsidRPr="0073469F" w:rsidRDefault="009C2E6C" w:rsidP="00567124">
      <w:pPr>
        <w:pStyle w:val="Heading6"/>
        <w:numPr>
          <w:ilvl w:val="5"/>
          <w:numId w:val="0"/>
        </w:numPr>
        <w:ind w:left="1152" w:hanging="432"/>
      </w:pPr>
      <w:bookmarkStart w:id="3954" w:name="_Toc20156080"/>
      <w:bookmarkStart w:id="3955" w:name="_Toc27501237"/>
      <w:bookmarkStart w:id="3956" w:name="_Toc36049363"/>
      <w:bookmarkStart w:id="3957" w:name="_Toc45210129"/>
      <w:bookmarkStart w:id="3958" w:name="_Toc51860954"/>
      <w:bookmarkStart w:id="3959" w:name="_Toc171604208"/>
      <w:r>
        <w:t>10.2.3</w:t>
      </w:r>
      <w:r w:rsidR="00F94D1F" w:rsidRPr="0073469F">
        <w:t>.4.</w:t>
      </w:r>
      <w:r w:rsidR="005759F5">
        <w:t>7</w:t>
      </w:r>
      <w:r w:rsidR="00F94D1F" w:rsidRPr="0073469F">
        <w:t>.2</w:t>
      </w:r>
      <w:r w:rsidR="00F94D1F" w:rsidRPr="0073469F">
        <w:tab/>
        <w:t>Terminating UE receiving a GROUP CALL ANNOUNCEMENT message when participating in the ongoing call</w:t>
      </w:r>
      <w:bookmarkEnd w:id="3954"/>
      <w:bookmarkEnd w:id="3955"/>
      <w:bookmarkEnd w:id="3956"/>
      <w:bookmarkEnd w:id="3957"/>
      <w:bookmarkEnd w:id="3958"/>
      <w:bookmarkEnd w:id="3959"/>
    </w:p>
    <w:p w14:paraId="1666D751" w14:textId="77777777" w:rsidR="00F94D1F" w:rsidRPr="0073469F" w:rsidRDefault="00F94D1F" w:rsidP="00F94D1F">
      <w:r w:rsidRPr="0073469F">
        <w:t xml:space="preserve">When in the </w:t>
      </w:r>
      <w:r w:rsidR="00DB6E0B">
        <w:rPr>
          <w:lang w:eastAsia="ko-KR"/>
        </w:rPr>
        <w:t xml:space="preserve">"T1: in-progress emergency group call" state or </w:t>
      </w:r>
      <w:r w:rsidR="00EC18D8" w:rsidRPr="0073469F">
        <w:rPr>
          <w:lang w:eastAsia="ko-KR"/>
        </w:rPr>
        <w:t>"T2: in-progress basic group call"</w:t>
      </w:r>
      <w:r w:rsidRPr="0073469F">
        <w:rPr>
          <w:lang w:eastAsia="ko-KR"/>
        </w:rPr>
        <w:t xml:space="preserve"> state or </w:t>
      </w:r>
      <w:r w:rsidR="00EC18D8" w:rsidRPr="0073469F">
        <w:rPr>
          <w:lang w:eastAsia="ko-KR"/>
        </w:rPr>
        <w:t>"T3: in-progress imminent peril group call"</w:t>
      </w:r>
      <w:r w:rsidRPr="0073469F">
        <w:rPr>
          <w:lang w:eastAsia="ko-KR"/>
        </w:rPr>
        <w:t xml:space="preserve"> state, </w:t>
      </w:r>
      <w:r w:rsidRPr="0073469F">
        <w:t xml:space="preserve">upon receiving a GROUP CALL ANNOUNCEMENT message with the MCPTT </w:t>
      </w:r>
      <w:r w:rsidR="006B62FD" w:rsidRPr="0073469F">
        <w:t>group ID</w:t>
      </w:r>
      <w:r w:rsidRPr="0073469F">
        <w:t xml:space="preserve"> IE matching with MCPTT group </w:t>
      </w:r>
      <w:r w:rsidR="006B62FD" w:rsidRPr="0073469F">
        <w:t>ID</w:t>
      </w:r>
      <w:r w:rsidRPr="0073469F">
        <w:t xml:space="preserve"> of the ongoing call</w:t>
      </w:r>
      <w:r w:rsidR="00DB6E0B">
        <w:t xml:space="preserve"> and the Call Identifier IE being the same as the stored call identifier of the call</w:t>
      </w:r>
      <w:r w:rsidRPr="0073469F">
        <w:t>, the MCPTT client:</w:t>
      </w:r>
    </w:p>
    <w:p w14:paraId="025F07EF" w14:textId="77777777" w:rsidR="00DB6E0B" w:rsidRDefault="00DB6E0B" w:rsidP="00DB6E0B">
      <w:pPr>
        <w:pStyle w:val="B1"/>
      </w:pPr>
      <w:r>
        <w:t>1)</w:t>
      </w:r>
      <w:r>
        <w:tab/>
        <w:t>if the stored last user to change call type of the call is same as the Last user to change call type IE of the GROUP CALL ANNOUNCEMENT message and the stored last call type change time is smaller than Last call type change time IE of the GROUP CALL ANNOUNCEMENT message:</w:t>
      </w:r>
    </w:p>
    <w:p w14:paraId="12C01692" w14:textId="77777777" w:rsidR="00DB6E0B" w:rsidRDefault="00DB6E0B" w:rsidP="00DB6E0B">
      <w:pPr>
        <w:pStyle w:val="B2"/>
        <w:rPr>
          <w:lang w:eastAsia="ko-KR"/>
        </w:rPr>
      </w:pPr>
      <w:r>
        <w:t>a)</w:t>
      </w:r>
      <w:r>
        <w:tab/>
        <w:t>shall set the stored last call type change time of the call to Last call type change time IE of the GROUP CALL ANNOUNCEMENT message</w:t>
      </w:r>
      <w:r>
        <w:rPr>
          <w:lang w:eastAsia="ko-KR"/>
        </w:rPr>
        <w:t>;</w:t>
      </w:r>
    </w:p>
    <w:p w14:paraId="6E2EA21A" w14:textId="77777777" w:rsidR="00DB6E0B" w:rsidRDefault="00DB6E0B" w:rsidP="00DB6E0B">
      <w:pPr>
        <w:pStyle w:val="B2"/>
      </w:pPr>
      <w:r>
        <w:t>b)</w:t>
      </w:r>
      <w:r>
        <w:tab/>
        <w:t xml:space="preserve">if the Call type IE of the received </w:t>
      </w:r>
      <w:r>
        <w:rPr>
          <w:lang w:eastAsia="zh-CN"/>
        </w:rPr>
        <w:t>GROUP CALL ANNOUNCEMENT message is set to "</w:t>
      </w:r>
      <w:r>
        <w:t>EMERGENCY GROUP CALL</w:t>
      </w:r>
      <w:r>
        <w:rPr>
          <w:lang w:eastAsia="zh-CN"/>
        </w:rPr>
        <w:t>" and the stored call type is other than "EMERGENCY GROUP CALL"</w:t>
      </w:r>
      <w:r>
        <w:t>:</w:t>
      </w:r>
    </w:p>
    <w:p w14:paraId="0E0D9FBB" w14:textId="77777777" w:rsidR="00DB6E0B" w:rsidRDefault="00DB6E0B" w:rsidP="00DB6E0B">
      <w:pPr>
        <w:pStyle w:val="B3"/>
        <w:rPr>
          <w:lang w:eastAsia="ko-KR"/>
        </w:rPr>
      </w:pPr>
      <w:proofErr w:type="spellStart"/>
      <w:r>
        <w:t>i</w:t>
      </w:r>
      <w:proofErr w:type="spellEnd"/>
      <w:r>
        <w:t>)</w:t>
      </w:r>
      <w:r>
        <w:tab/>
        <w:t xml:space="preserve">shall set </w:t>
      </w:r>
      <w:r>
        <w:rPr>
          <w:lang w:eastAsia="ko-KR"/>
        </w:rPr>
        <w:t>the stored current call type to "</w:t>
      </w:r>
      <w:r>
        <w:t>EMERGENCY GROUP CALL</w:t>
      </w:r>
      <w:r>
        <w:rPr>
          <w:lang w:eastAsia="ko-KR"/>
        </w:rPr>
        <w:t>";</w:t>
      </w:r>
    </w:p>
    <w:p w14:paraId="3BB58C25" w14:textId="77777777" w:rsidR="00DB6E0B" w:rsidRDefault="00DB6E0B" w:rsidP="00DB6E0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3ECE3EA9" w14:textId="77777777" w:rsidR="00F714D3" w:rsidRPr="00F714D3" w:rsidRDefault="00F714D3" w:rsidP="00F714D3">
      <w:pPr>
        <w:pStyle w:val="B3"/>
        <w:rPr>
          <w:rFonts w:eastAsia="Gulim"/>
          <w:lang w:eastAsia="ko-KR"/>
        </w:rPr>
      </w:pPr>
      <w:r>
        <w:rPr>
          <w:rFonts w:eastAsia="Gulim"/>
          <w:lang w:eastAsia="ko-KR"/>
        </w:rPr>
        <w:t>iii)</w:t>
      </w:r>
      <w:r>
        <w:rPr>
          <w:rFonts w:eastAsia="Gulim"/>
          <w:lang w:eastAsia="ko-KR"/>
        </w:rPr>
        <w:tab/>
        <w:t>shall stop timer TFG14 (implicit downgrade imminent peril), if running;</w:t>
      </w:r>
    </w:p>
    <w:p w14:paraId="09469D5C" w14:textId="77777777" w:rsidR="00BF3328" w:rsidRPr="00BF3328" w:rsidRDefault="00BF3328" w:rsidP="00BF3328">
      <w:pPr>
        <w:pStyle w:val="B3"/>
        <w:rPr>
          <w:rFonts w:eastAsia="Gulim"/>
          <w:lang w:eastAsia="ko-KR"/>
        </w:rPr>
      </w:pPr>
      <w:r>
        <w:rPr>
          <w:rFonts w:eastAsia="Gulim"/>
          <w:lang w:eastAsia="ko-KR"/>
        </w:rPr>
        <w:t>i</w:t>
      </w:r>
      <w:r w:rsidR="00F714D3">
        <w:rPr>
          <w:rFonts w:eastAsia="Gulim"/>
          <w:lang w:eastAsia="ko-KR"/>
        </w:rPr>
        <w:t>v</w:t>
      </w:r>
      <w:r>
        <w:rPr>
          <w:rFonts w:eastAsia="Gulim"/>
          <w:lang w:eastAsia="ko-KR"/>
        </w:rPr>
        <w:t>)</w:t>
      </w:r>
      <w:r>
        <w:rPr>
          <w:rFonts w:eastAsia="Gulim"/>
          <w:lang w:eastAsia="ko-KR"/>
        </w:rPr>
        <w:tab/>
        <w:t>shall start timer TFG13 (implicit downgrade</w:t>
      </w:r>
      <w:r w:rsidR="00F714D3" w:rsidRPr="00F714D3">
        <w:rPr>
          <w:rFonts w:eastAsia="Gulim"/>
          <w:lang w:eastAsia="ko-KR"/>
        </w:rPr>
        <w:t xml:space="preserve"> </w:t>
      </w:r>
      <w:r w:rsidR="00F714D3">
        <w:rPr>
          <w:rFonts w:eastAsia="Gulim"/>
          <w:lang w:eastAsia="ko-KR"/>
        </w:rPr>
        <w:t>emergency</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Pr>
          <w:rFonts w:eastAsia="Gulim"/>
          <w:lang w:eastAsia="ko-KR"/>
        </w:rPr>
        <w:t>; and</w:t>
      </w:r>
    </w:p>
    <w:p w14:paraId="750F7C3B" w14:textId="77777777" w:rsidR="00DB6E0B" w:rsidRDefault="00BF3328" w:rsidP="00DB6E0B">
      <w:pPr>
        <w:pStyle w:val="B3"/>
        <w:rPr>
          <w:rFonts w:eastAsia="Malgun Gothic"/>
          <w:lang w:eastAsia="ko-KR"/>
        </w:rPr>
      </w:pPr>
      <w:r>
        <w:rPr>
          <w:lang w:eastAsia="ko-KR"/>
        </w:rPr>
        <w:t>v</w:t>
      </w:r>
      <w:r w:rsidR="00DB6E0B">
        <w:rPr>
          <w:lang w:eastAsia="ko-KR"/>
        </w:rPr>
        <w:t>)</w:t>
      </w:r>
      <w:r w:rsidR="00DB6E0B">
        <w:rPr>
          <w:lang w:eastAsia="ko-KR"/>
        </w:rPr>
        <w:tab/>
        <w:t>shall enter "T1: in-progress emergency group call" state;</w:t>
      </w:r>
    </w:p>
    <w:p w14:paraId="6E1DCAE8" w14:textId="77777777" w:rsidR="00DB6E0B" w:rsidRDefault="00DB6E0B" w:rsidP="00DB6E0B">
      <w:pPr>
        <w:pStyle w:val="B2"/>
      </w:pPr>
      <w:r>
        <w:t>c)</w:t>
      </w:r>
      <w:r>
        <w:tab/>
        <w:t xml:space="preserve">if the Call type IE of the received </w:t>
      </w:r>
      <w:r>
        <w:rPr>
          <w:lang w:eastAsia="zh-CN"/>
        </w:rPr>
        <w:t>GROUP CALL ANNOUNCEMENT message is set to "</w:t>
      </w:r>
      <w:r>
        <w:t>IMMINENT PERIL GROUP CALL</w:t>
      </w:r>
      <w:r>
        <w:rPr>
          <w:lang w:eastAsia="zh-CN"/>
        </w:rPr>
        <w:t>" and the stored call type is other than "IMMINENT PERIL GROUP CALL"</w:t>
      </w:r>
      <w:r>
        <w:t>:</w:t>
      </w:r>
    </w:p>
    <w:p w14:paraId="07FE20A5" w14:textId="77777777" w:rsidR="00DB6E0B" w:rsidRDefault="00DB6E0B" w:rsidP="00DB6E0B">
      <w:pPr>
        <w:pStyle w:val="B3"/>
        <w:rPr>
          <w:lang w:eastAsia="ko-KR"/>
        </w:rPr>
      </w:pPr>
      <w:proofErr w:type="spellStart"/>
      <w:r>
        <w:t>i</w:t>
      </w:r>
      <w:proofErr w:type="spellEnd"/>
      <w:r>
        <w:t>)</w:t>
      </w:r>
      <w:r>
        <w:tab/>
        <w:t xml:space="preserve">shall set </w:t>
      </w:r>
      <w:r>
        <w:rPr>
          <w:lang w:eastAsia="ko-KR"/>
        </w:rPr>
        <w:t>the stored current call type to "</w:t>
      </w:r>
      <w:r>
        <w:rPr>
          <w:lang w:eastAsia="zh-CN"/>
        </w:rPr>
        <w:t>IMMINENT PERIL</w:t>
      </w:r>
      <w:r>
        <w:t xml:space="preserve"> GROUP CALL</w:t>
      </w:r>
      <w:r>
        <w:rPr>
          <w:lang w:eastAsia="ko-KR"/>
        </w:rPr>
        <w:t>";</w:t>
      </w:r>
    </w:p>
    <w:p w14:paraId="3B36FEE2" w14:textId="77777777" w:rsidR="00AD6BF7" w:rsidRDefault="00DB6E0B" w:rsidP="00AD6BF7">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7DCECA2" w14:textId="77777777" w:rsidR="00DB6E0B" w:rsidRDefault="00AD6BF7" w:rsidP="00AD6BF7">
      <w:pPr>
        <w:pStyle w:val="B3"/>
        <w:rPr>
          <w:rFonts w:eastAsia="Gulim"/>
          <w:lang w:eastAsia="ko-KR"/>
        </w:rPr>
      </w:pPr>
      <w:r>
        <w:rPr>
          <w:rFonts w:eastAsia="Gulim"/>
          <w:lang w:eastAsia="ko-KR"/>
        </w:rPr>
        <w:t>iii)</w:t>
      </w:r>
      <w:r>
        <w:rPr>
          <w:rFonts w:eastAsia="Gulim"/>
          <w:lang w:eastAsia="ko-KR"/>
        </w:rPr>
        <w:tab/>
        <w:t>shall stop timer TFG13 (implicit downgrade emergency), if running;</w:t>
      </w:r>
    </w:p>
    <w:p w14:paraId="016ED61A" w14:textId="77777777" w:rsidR="00BF3328" w:rsidRPr="00BF3328" w:rsidRDefault="00BF3328" w:rsidP="00BF3328">
      <w:pPr>
        <w:pStyle w:val="B3"/>
        <w:rPr>
          <w:rFonts w:eastAsia="Gulim"/>
          <w:lang w:eastAsia="ko-KR"/>
        </w:rPr>
      </w:pPr>
      <w:r>
        <w:rPr>
          <w:rFonts w:eastAsia="Gulim"/>
          <w:lang w:eastAsia="ko-KR"/>
        </w:rPr>
        <w:t>i</w:t>
      </w:r>
      <w:r w:rsidR="00AD6BF7">
        <w:rPr>
          <w:rFonts w:eastAsia="Gulim"/>
          <w:lang w:eastAsia="ko-KR"/>
        </w:rPr>
        <w:t>v</w:t>
      </w:r>
      <w:r>
        <w:rPr>
          <w:rFonts w:eastAsia="Gulim"/>
          <w:lang w:eastAsia="ko-KR"/>
        </w:rPr>
        <w:t>)</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sidRPr="00F714D3">
        <w:rPr>
          <w:rFonts w:eastAsia="Gulim"/>
          <w:lang w:eastAsia="ko-KR"/>
        </w:rPr>
        <w:t xml:space="preserve"> </w:t>
      </w:r>
      <w:r w:rsidR="00F714D3">
        <w:rPr>
          <w:rFonts w:eastAsia="Gulim"/>
          <w:lang w:eastAsia="ko-KR"/>
        </w:rPr>
        <w:t>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14184F5B" w14:textId="77777777" w:rsidR="00DB6E0B" w:rsidRDefault="00BF3328" w:rsidP="00DB6E0B">
      <w:pPr>
        <w:pStyle w:val="B3"/>
        <w:rPr>
          <w:rFonts w:eastAsia="Malgun Gothic"/>
          <w:lang w:eastAsia="ko-KR"/>
        </w:rPr>
      </w:pPr>
      <w:r>
        <w:rPr>
          <w:lang w:eastAsia="ko-KR"/>
        </w:rPr>
        <w:t>v</w:t>
      </w:r>
      <w:r w:rsidR="00DB6E0B">
        <w:rPr>
          <w:lang w:eastAsia="ko-KR"/>
        </w:rPr>
        <w:t>)</w:t>
      </w:r>
      <w:r w:rsidR="00DB6E0B">
        <w:rPr>
          <w:lang w:eastAsia="ko-KR"/>
        </w:rPr>
        <w:tab/>
        <w:t xml:space="preserve">shall enter "T3: in-progress </w:t>
      </w:r>
      <w:r w:rsidR="00DB6E0B">
        <w:rPr>
          <w:lang w:eastAsia="zh-CN"/>
        </w:rPr>
        <w:t>imminent peril</w:t>
      </w:r>
      <w:r w:rsidR="00DB6E0B">
        <w:rPr>
          <w:lang w:eastAsia="ko-KR"/>
        </w:rPr>
        <w:t xml:space="preserve"> group call" state; and</w:t>
      </w:r>
    </w:p>
    <w:p w14:paraId="03A91A79" w14:textId="77777777" w:rsidR="00DB6E0B" w:rsidRDefault="00DB6E0B" w:rsidP="00DB6E0B">
      <w:pPr>
        <w:pStyle w:val="B2"/>
      </w:pPr>
      <w:r>
        <w:t>d)</w:t>
      </w:r>
      <w:r>
        <w:tab/>
        <w:t xml:space="preserve">if the Call type IE of the received </w:t>
      </w:r>
      <w:r>
        <w:rPr>
          <w:lang w:eastAsia="zh-CN"/>
        </w:rPr>
        <w:t>GROUP CALL ANNOUNCEMENT message is set to "</w:t>
      </w:r>
      <w:r>
        <w:t>BASIC GROUP CALL</w:t>
      </w:r>
      <w:r>
        <w:rPr>
          <w:lang w:eastAsia="zh-CN"/>
        </w:rPr>
        <w:t>" and the stored call type is other than "BASIC GROUP CALL"</w:t>
      </w:r>
      <w:r>
        <w:t>:</w:t>
      </w:r>
    </w:p>
    <w:p w14:paraId="09694CB8" w14:textId="77777777" w:rsidR="00DB6E0B" w:rsidRDefault="00DB6E0B" w:rsidP="00DB6E0B">
      <w:pPr>
        <w:pStyle w:val="B3"/>
        <w:rPr>
          <w:lang w:eastAsia="ko-KR"/>
        </w:rPr>
      </w:pPr>
      <w:proofErr w:type="spellStart"/>
      <w:r>
        <w:t>i</w:t>
      </w:r>
      <w:proofErr w:type="spellEnd"/>
      <w:r>
        <w:t>)</w:t>
      </w:r>
      <w:r>
        <w:tab/>
        <w:t xml:space="preserve">shall set </w:t>
      </w:r>
      <w:r>
        <w:rPr>
          <w:lang w:eastAsia="ko-KR"/>
        </w:rPr>
        <w:t>the stored current call type to "</w:t>
      </w:r>
      <w:r>
        <w:t>BASIC GROUP CALL</w:t>
      </w:r>
      <w:r>
        <w:rPr>
          <w:lang w:eastAsia="ko-KR"/>
        </w:rPr>
        <w:t>";</w:t>
      </w:r>
    </w:p>
    <w:p w14:paraId="27B0E5E1" w14:textId="77777777" w:rsidR="00DB6E0B" w:rsidRDefault="00DB6E0B" w:rsidP="00DB6E0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86FBF51" w14:textId="77777777" w:rsidR="00AD6BF7" w:rsidRDefault="00BF3328" w:rsidP="00AD6BF7">
      <w:pPr>
        <w:pStyle w:val="B3"/>
        <w:rPr>
          <w:lang w:eastAsia="ko-KR"/>
        </w:rPr>
      </w:pPr>
      <w:r>
        <w:rPr>
          <w:lang w:eastAsia="ko-KR"/>
        </w:rPr>
        <w:t>iii)</w:t>
      </w:r>
      <w:r>
        <w:rPr>
          <w:lang w:eastAsia="ko-KR"/>
        </w:rPr>
        <w:tab/>
        <w:t>shall stop timer TFG13 (implicit downgrade</w:t>
      </w:r>
      <w:r w:rsidR="00AD6BF7">
        <w:rPr>
          <w:lang w:eastAsia="ko-KR"/>
        </w:rPr>
        <w:t xml:space="preserve"> emergency</w:t>
      </w:r>
      <w:r>
        <w:rPr>
          <w:lang w:eastAsia="ko-KR"/>
        </w:rPr>
        <w:t>), if running;</w:t>
      </w:r>
    </w:p>
    <w:p w14:paraId="020B6F11" w14:textId="77777777" w:rsidR="00BF3328" w:rsidRPr="00BF3328" w:rsidRDefault="00AD6BF7" w:rsidP="00AD6BF7">
      <w:pPr>
        <w:pStyle w:val="B3"/>
        <w:rPr>
          <w:lang w:eastAsia="ko-KR"/>
        </w:rPr>
      </w:pPr>
      <w:r>
        <w:rPr>
          <w:lang w:eastAsia="ko-KR"/>
        </w:rPr>
        <w:t>iv)</w:t>
      </w:r>
      <w:r>
        <w:rPr>
          <w:lang w:eastAsia="ko-KR"/>
        </w:rPr>
        <w:tab/>
        <w:t>shall stop timer TFG14 (implicit downgrade imminent peril), if running;</w:t>
      </w:r>
      <w:r w:rsidR="00BF3328">
        <w:rPr>
          <w:lang w:eastAsia="ko-KR"/>
        </w:rPr>
        <w:t xml:space="preserve"> and</w:t>
      </w:r>
    </w:p>
    <w:p w14:paraId="0BB098E0" w14:textId="77777777" w:rsidR="00DB6E0B" w:rsidRDefault="00BF3328" w:rsidP="00DB6E0B">
      <w:pPr>
        <w:pStyle w:val="B3"/>
        <w:rPr>
          <w:rFonts w:eastAsia="Malgun Gothic"/>
          <w:lang w:eastAsia="ko-KR"/>
        </w:rPr>
      </w:pPr>
      <w:r>
        <w:rPr>
          <w:lang w:eastAsia="ko-KR"/>
        </w:rPr>
        <w:t>v</w:t>
      </w:r>
      <w:r w:rsidR="00DB6E0B">
        <w:rPr>
          <w:lang w:eastAsia="ko-KR"/>
        </w:rPr>
        <w:t>)</w:t>
      </w:r>
      <w:r w:rsidR="00DB6E0B">
        <w:rPr>
          <w:lang w:eastAsia="ko-KR"/>
        </w:rPr>
        <w:tab/>
        <w:t>shall enter "T</w:t>
      </w:r>
      <w:r w:rsidR="00031C24">
        <w:rPr>
          <w:lang w:eastAsia="ko-KR"/>
        </w:rPr>
        <w:t>2</w:t>
      </w:r>
      <w:r w:rsidR="00DB6E0B">
        <w:rPr>
          <w:lang w:eastAsia="ko-KR"/>
        </w:rPr>
        <w:t>: in-progress basic group call" state; and</w:t>
      </w:r>
    </w:p>
    <w:p w14:paraId="10E5779C" w14:textId="77777777" w:rsidR="00DB6E0B" w:rsidRDefault="00DB6E0B" w:rsidP="00DB6E0B">
      <w:pPr>
        <w:pStyle w:val="B1"/>
      </w:pPr>
      <w:r>
        <w:lastRenderedPageBreak/>
        <w:t>2)</w:t>
      </w:r>
      <w:r>
        <w:tab/>
        <w:t>if the stored last user to change call type of the call is different from the Last user to change call type IE of the GROUP CALL ANNOUNCEMENT message and:</w:t>
      </w:r>
    </w:p>
    <w:p w14:paraId="4E2A68EA" w14:textId="77777777" w:rsidR="00DB6E0B" w:rsidRDefault="00DB6E0B" w:rsidP="00DB6E0B">
      <w:pPr>
        <w:pStyle w:val="B2"/>
        <w:rPr>
          <w:lang w:eastAsia="ko-KR"/>
        </w:rPr>
      </w:pPr>
      <w:r>
        <w:t>a) if the stored call type is same as Call type IE in the received GROUP CALL ANNOUNCEMENT message and the stored last call type change time is smaller than Last call type change time IE of the GROUP CALL ANNOUNCEMENT message</w:t>
      </w:r>
      <w:r>
        <w:rPr>
          <w:lang w:eastAsia="ko-KR"/>
        </w:rPr>
        <w:t>:</w:t>
      </w:r>
    </w:p>
    <w:p w14:paraId="4C07AE03" w14:textId="77777777" w:rsidR="00DB6E0B" w:rsidRDefault="00DB6E0B" w:rsidP="00DB6E0B">
      <w:pPr>
        <w:pStyle w:val="B3"/>
        <w:rPr>
          <w:lang w:eastAsia="ko-KR"/>
        </w:rPr>
      </w:pPr>
      <w:proofErr w:type="spellStart"/>
      <w:r>
        <w:t>i</w:t>
      </w:r>
      <w:proofErr w:type="spellEnd"/>
      <w:r>
        <w:t>)</w:t>
      </w:r>
      <w:r>
        <w:tab/>
        <w:t>shall set the stored last call type change time of the call to Last call type change time IE of the GROUP CALL ANNOUNCEMENT message</w:t>
      </w:r>
      <w:r>
        <w:rPr>
          <w:lang w:eastAsia="ko-KR"/>
        </w:rPr>
        <w:t>; and</w:t>
      </w:r>
    </w:p>
    <w:p w14:paraId="5DAB98E2"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1B14F03E" w14:textId="77777777" w:rsidR="00DB6E0B" w:rsidRDefault="00DB6E0B" w:rsidP="00DB6E0B">
      <w:pPr>
        <w:pStyle w:val="B2"/>
      </w:pPr>
      <w:r>
        <w:t>b)</w:t>
      </w:r>
      <w:r>
        <w:tab/>
        <w:t xml:space="preserve">if the Call type IE of the received </w:t>
      </w:r>
      <w:r>
        <w:rPr>
          <w:lang w:eastAsia="zh-CN"/>
        </w:rPr>
        <w:t>GROUP CALL ANNOUNCEMENT message is set to "</w:t>
      </w:r>
      <w:r>
        <w:t>EMERGENCY GROUP CALL</w:t>
      </w:r>
      <w:r>
        <w:rPr>
          <w:lang w:eastAsia="zh-CN"/>
        </w:rPr>
        <w:t>" and the stored call type is other than "EMERGENCY GROUP CALL"</w:t>
      </w:r>
      <w:r>
        <w:t>:</w:t>
      </w:r>
    </w:p>
    <w:p w14:paraId="0D5141B5" w14:textId="77777777" w:rsidR="00DB6E0B" w:rsidRDefault="00DB6E0B" w:rsidP="00DB6E0B">
      <w:pPr>
        <w:pStyle w:val="B3"/>
        <w:rPr>
          <w:lang w:eastAsia="ko-KR"/>
        </w:rPr>
      </w:pPr>
      <w:proofErr w:type="spellStart"/>
      <w:r>
        <w:t>i</w:t>
      </w:r>
      <w:proofErr w:type="spellEnd"/>
      <w:r>
        <w:t>)</w:t>
      </w:r>
      <w:r>
        <w:tab/>
        <w:t>shall set the stored last call type change time of the call to Last call type change time IE of the GROUP CALL ANNOUNCEMENT message</w:t>
      </w:r>
      <w:r>
        <w:rPr>
          <w:lang w:eastAsia="ko-KR"/>
        </w:rPr>
        <w:t>;</w:t>
      </w:r>
    </w:p>
    <w:p w14:paraId="015285AA"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55DE741E" w14:textId="77777777" w:rsidR="00DB6E0B" w:rsidRDefault="00DB6E0B" w:rsidP="00DB6E0B">
      <w:pPr>
        <w:pStyle w:val="B3"/>
        <w:rPr>
          <w:lang w:eastAsia="ko-KR"/>
        </w:rPr>
      </w:pPr>
      <w:r>
        <w:t>iii)</w:t>
      </w:r>
      <w:r>
        <w:tab/>
        <w:t xml:space="preserve">shall set </w:t>
      </w:r>
      <w:r>
        <w:rPr>
          <w:lang w:eastAsia="ko-KR"/>
        </w:rPr>
        <w:t>the stored current call type to "</w:t>
      </w:r>
      <w:r>
        <w:t>EMERGENCY GROUP CALL</w:t>
      </w:r>
      <w:r>
        <w:rPr>
          <w:lang w:eastAsia="ko-KR"/>
        </w:rPr>
        <w:t>";</w:t>
      </w:r>
    </w:p>
    <w:p w14:paraId="521986EE" w14:textId="77777777" w:rsidR="00DB6E0B" w:rsidRDefault="00DB6E0B" w:rsidP="00DB6E0B">
      <w:pPr>
        <w:pStyle w:val="B3"/>
        <w:rPr>
          <w:rFonts w:eastAsia="Gulim"/>
          <w:lang w:eastAsia="ko-KR"/>
        </w:rPr>
      </w:pPr>
      <w:r>
        <w:rPr>
          <w:lang w:eastAsia="ko-KR"/>
        </w:rPr>
        <w:t>iv)</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385A2A35" w14:textId="77777777" w:rsidR="00F714D3" w:rsidRPr="00F714D3" w:rsidRDefault="00F714D3" w:rsidP="00F714D3">
      <w:pPr>
        <w:pStyle w:val="B3"/>
        <w:rPr>
          <w:rFonts w:eastAsia="Gulim"/>
          <w:lang w:eastAsia="ko-KR"/>
        </w:rPr>
      </w:pPr>
      <w:r>
        <w:rPr>
          <w:rFonts w:eastAsia="Gulim"/>
          <w:lang w:eastAsia="ko-KR"/>
        </w:rPr>
        <w:t>v)</w:t>
      </w:r>
      <w:r>
        <w:rPr>
          <w:rFonts w:eastAsia="Gulim"/>
          <w:lang w:eastAsia="ko-KR"/>
        </w:rPr>
        <w:tab/>
        <w:t>shall stop timer TFG14 (implicit downgrade imminent peril), if running;</w:t>
      </w:r>
    </w:p>
    <w:p w14:paraId="7612139C" w14:textId="77777777" w:rsidR="00BF3328" w:rsidRPr="00BF3328" w:rsidRDefault="00BF3328" w:rsidP="00BF3328">
      <w:pPr>
        <w:pStyle w:val="B3"/>
        <w:rPr>
          <w:rFonts w:eastAsia="Gulim"/>
          <w:lang w:eastAsia="ko-KR"/>
        </w:rPr>
      </w:pPr>
      <w:r>
        <w:rPr>
          <w:rFonts w:eastAsia="Gulim"/>
          <w:lang w:eastAsia="ko-KR"/>
        </w:rPr>
        <w:t>v</w:t>
      </w:r>
      <w:r w:rsidR="00F714D3">
        <w:rPr>
          <w:rFonts w:eastAsia="Gulim"/>
          <w:lang w:eastAsia="ko-KR"/>
        </w:rPr>
        <w:t>i</w:t>
      </w:r>
      <w:r>
        <w:rPr>
          <w:rFonts w:eastAsia="Gulim"/>
          <w:lang w:eastAsia="ko-KR"/>
        </w:rPr>
        <w:t>)</w:t>
      </w:r>
      <w:r>
        <w:rPr>
          <w:rFonts w:eastAsia="Gulim"/>
          <w:lang w:eastAsia="ko-KR"/>
        </w:rPr>
        <w:tab/>
        <w:t>shall start timer TFG13 (implicit downgrade</w:t>
      </w:r>
      <w:r w:rsidR="00F714D3">
        <w:rPr>
          <w:rFonts w:eastAsia="Gulim"/>
          <w:lang w:eastAsia="ko-KR"/>
        </w:rPr>
        <w:t xml:space="preserve"> emergency</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Pr>
          <w:rFonts w:eastAsia="Gulim"/>
          <w:lang w:eastAsia="ko-KR"/>
        </w:rPr>
        <w:t>; and</w:t>
      </w:r>
    </w:p>
    <w:p w14:paraId="2E873824" w14:textId="77777777" w:rsidR="00DB6E0B" w:rsidRDefault="00DB6E0B" w:rsidP="00DB6E0B">
      <w:pPr>
        <w:pStyle w:val="B3"/>
        <w:rPr>
          <w:rFonts w:eastAsia="Malgun Gothic"/>
          <w:lang w:eastAsia="ko-KR"/>
        </w:rPr>
      </w:pPr>
      <w:r>
        <w:rPr>
          <w:rFonts w:eastAsia="Gulim"/>
          <w:lang w:eastAsia="ko-KR"/>
        </w:rPr>
        <w:t>v</w:t>
      </w:r>
      <w:r w:rsidR="00BF3328">
        <w:rPr>
          <w:rFonts w:eastAsia="Gulim"/>
          <w:lang w:eastAsia="ko-KR"/>
        </w:rPr>
        <w:t>i</w:t>
      </w:r>
      <w:r w:rsidR="00F714D3">
        <w:rPr>
          <w:rFonts w:eastAsia="Gulim"/>
          <w:lang w:eastAsia="ko-KR"/>
        </w:rPr>
        <w:t>i</w:t>
      </w:r>
      <w:r>
        <w:rPr>
          <w:rFonts w:eastAsia="Gulim"/>
          <w:lang w:eastAsia="ko-KR"/>
        </w:rPr>
        <w:t>)</w:t>
      </w:r>
      <w:r>
        <w:rPr>
          <w:rFonts w:eastAsia="Gulim"/>
          <w:lang w:eastAsia="ko-KR"/>
        </w:rPr>
        <w:tab/>
        <w:t>shall enter "T1: in-progress emergency group call"</w:t>
      </w:r>
      <w:r>
        <w:t xml:space="preserve"> state;</w:t>
      </w:r>
      <w:r>
        <w:rPr>
          <w:lang w:eastAsia="ko-KR"/>
        </w:rPr>
        <w:t xml:space="preserve"> and</w:t>
      </w:r>
    </w:p>
    <w:p w14:paraId="14818948" w14:textId="77777777" w:rsidR="00DB6E0B" w:rsidRDefault="00DB6E0B" w:rsidP="00DB6E0B">
      <w:pPr>
        <w:pStyle w:val="B2"/>
      </w:pPr>
      <w:r>
        <w:t>c)</w:t>
      </w:r>
      <w:r>
        <w:tab/>
        <w:t xml:space="preserve">if the Call type IE of the received </w:t>
      </w:r>
      <w:r>
        <w:rPr>
          <w:lang w:eastAsia="zh-CN"/>
        </w:rPr>
        <w:t>GROUP CALL ANNOUNCEMENT message is set to "</w:t>
      </w:r>
      <w:r>
        <w:t>IMMINENT PERIL GROUP CALL</w:t>
      </w:r>
      <w:r>
        <w:rPr>
          <w:lang w:eastAsia="zh-CN"/>
        </w:rPr>
        <w:t>" and the stored call type is "BASIC GROUP CALL"</w:t>
      </w:r>
      <w:r>
        <w:t>:</w:t>
      </w:r>
    </w:p>
    <w:p w14:paraId="487C5E94" w14:textId="77777777" w:rsidR="00DB6E0B" w:rsidRDefault="00DB6E0B" w:rsidP="00DB6E0B">
      <w:pPr>
        <w:pStyle w:val="B3"/>
        <w:rPr>
          <w:lang w:eastAsia="ko-KR"/>
        </w:rPr>
      </w:pPr>
      <w:proofErr w:type="spellStart"/>
      <w:r>
        <w:t>i</w:t>
      </w:r>
      <w:proofErr w:type="spellEnd"/>
      <w:r>
        <w:t>)</w:t>
      </w:r>
      <w:r>
        <w:tab/>
        <w:t>shall set the stored last call type change time of the call to Last call type change time IE of the GROUP CALL ANNOUNCEMENT message</w:t>
      </w:r>
      <w:r>
        <w:rPr>
          <w:lang w:eastAsia="ko-KR"/>
        </w:rPr>
        <w:t>;</w:t>
      </w:r>
    </w:p>
    <w:p w14:paraId="66454248"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0A0CC14A" w14:textId="77777777" w:rsidR="00DB6E0B" w:rsidRDefault="00DB6E0B" w:rsidP="00DB6E0B">
      <w:pPr>
        <w:pStyle w:val="B3"/>
        <w:rPr>
          <w:lang w:eastAsia="ko-KR"/>
        </w:rPr>
      </w:pPr>
      <w:r>
        <w:t>iii)</w:t>
      </w:r>
      <w:r>
        <w:tab/>
        <w:t xml:space="preserve">shall set </w:t>
      </w:r>
      <w:r>
        <w:rPr>
          <w:lang w:eastAsia="ko-KR"/>
        </w:rPr>
        <w:t>the stored current call type to "</w:t>
      </w:r>
      <w:r>
        <w:t>IMMINENT PERIL GROUP CALL</w:t>
      </w:r>
      <w:r>
        <w:rPr>
          <w:lang w:eastAsia="ko-KR"/>
        </w:rPr>
        <w:t xml:space="preserve"> ";</w:t>
      </w:r>
    </w:p>
    <w:p w14:paraId="265FF466" w14:textId="77777777" w:rsidR="00DB6E0B" w:rsidRDefault="00DB6E0B" w:rsidP="00DB6E0B">
      <w:pPr>
        <w:pStyle w:val="B3"/>
        <w:rPr>
          <w:rFonts w:eastAsia="Gulim"/>
          <w:lang w:eastAsia="ko-KR"/>
        </w:rPr>
      </w:pPr>
      <w:r>
        <w:rPr>
          <w:lang w:eastAsia="ko-KR"/>
        </w:rPr>
        <w:t>iv)</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A2FAF97" w14:textId="77777777" w:rsidR="00BF3328" w:rsidRPr="00BF3328" w:rsidRDefault="00BF3328" w:rsidP="00791277">
      <w:pPr>
        <w:pStyle w:val="B3"/>
        <w:rPr>
          <w:rFonts w:eastAsia="Gulim"/>
          <w:lang w:eastAsia="ko-KR"/>
        </w:rPr>
      </w:pPr>
      <w:r>
        <w:rPr>
          <w:rFonts w:eastAsia="Gulim"/>
          <w:lang w:eastAsia="ko-KR"/>
        </w:rPr>
        <w:t>v)</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Pr>
          <w:rFonts w:eastAsia="Gulim"/>
          <w:lang w:eastAsia="ko-KR"/>
        </w:rPr>
        <w:t xml:space="preserve"> 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22701916" w14:textId="77777777" w:rsidR="00AD6BF7" w:rsidRDefault="00DB6E0B" w:rsidP="00AD6BF7">
      <w:pPr>
        <w:pStyle w:val="B3"/>
      </w:pPr>
      <w:r>
        <w:rPr>
          <w:rFonts w:eastAsia="Gulim"/>
          <w:lang w:eastAsia="ko-KR"/>
        </w:rPr>
        <w:t>v</w:t>
      </w:r>
      <w:r w:rsidR="00BF3328">
        <w:rPr>
          <w:rFonts w:eastAsia="Gulim"/>
          <w:lang w:eastAsia="ko-KR"/>
        </w:rPr>
        <w:t>i</w:t>
      </w:r>
      <w:r>
        <w:rPr>
          <w:rFonts w:eastAsia="Gulim"/>
          <w:lang w:eastAsia="ko-KR"/>
        </w:rPr>
        <w:t>)</w:t>
      </w:r>
      <w:r>
        <w:rPr>
          <w:rFonts w:eastAsia="Gulim"/>
          <w:lang w:eastAsia="ko-KR"/>
        </w:rPr>
        <w:tab/>
        <w:t>shall enter "T3: in-progress imminent peril group call"</w:t>
      </w:r>
      <w:r>
        <w:t xml:space="preserve"> state</w:t>
      </w:r>
      <w:r w:rsidR="00AD6BF7">
        <w:t>; and</w:t>
      </w:r>
    </w:p>
    <w:p w14:paraId="417F23AE" w14:textId="77777777" w:rsidR="00AD6BF7" w:rsidRDefault="00AD6BF7" w:rsidP="00AD6BF7">
      <w:pPr>
        <w:pStyle w:val="B2"/>
      </w:pPr>
      <w:r>
        <w:t>d)</w:t>
      </w:r>
      <w:r>
        <w:tab/>
        <w:t xml:space="preserve">if the Call type IE of the received </w:t>
      </w:r>
      <w:r>
        <w:rPr>
          <w:lang w:eastAsia="zh-CN"/>
        </w:rPr>
        <w:t>GROUP CALL ANNOUNCEMENT message is set to "</w:t>
      </w:r>
      <w:r>
        <w:t>BASIC GROUP CALL</w:t>
      </w:r>
      <w:r>
        <w:rPr>
          <w:lang w:eastAsia="zh-CN"/>
        </w:rPr>
        <w:t>" and the stored call type is other than "BASIC GROUP CALL"</w:t>
      </w:r>
      <w:r>
        <w:t>:</w:t>
      </w:r>
    </w:p>
    <w:p w14:paraId="45889703" w14:textId="77777777" w:rsidR="00AD6BF7" w:rsidRDefault="00AD6BF7" w:rsidP="00AD6BF7">
      <w:pPr>
        <w:pStyle w:val="B3"/>
        <w:rPr>
          <w:lang w:eastAsia="ko-KR"/>
        </w:rPr>
      </w:pPr>
      <w:proofErr w:type="spellStart"/>
      <w:r>
        <w:t>i</w:t>
      </w:r>
      <w:proofErr w:type="spellEnd"/>
      <w:r>
        <w:t>)</w:t>
      </w:r>
      <w:r>
        <w:tab/>
        <w:t xml:space="preserve">shall set </w:t>
      </w:r>
      <w:r>
        <w:rPr>
          <w:lang w:eastAsia="ko-KR"/>
        </w:rPr>
        <w:t>the stored current call type to "</w:t>
      </w:r>
      <w:r>
        <w:t>BASIC GROUP CALL</w:t>
      </w:r>
      <w:r>
        <w:rPr>
          <w:lang w:eastAsia="ko-KR"/>
        </w:rPr>
        <w:t>";</w:t>
      </w:r>
    </w:p>
    <w:p w14:paraId="24162EE6" w14:textId="77777777" w:rsidR="00AD6BF7" w:rsidRDefault="00AD6BF7" w:rsidP="00AD6BF7">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basic group call as described in 3GPP TS 24.483 [45];</w:t>
      </w:r>
    </w:p>
    <w:p w14:paraId="0211FB1C" w14:textId="77777777" w:rsidR="00AD6BF7" w:rsidRDefault="00AD6BF7" w:rsidP="00AD6BF7">
      <w:pPr>
        <w:pStyle w:val="B3"/>
        <w:rPr>
          <w:lang w:eastAsia="ko-KR"/>
        </w:rPr>
      </w:pPr>
      <w:r>
        <w:rPr>
          <w:lang w:eastAsia="ko-KR"/>
        </w:rPr>
        <w:t>iii)</w:t>
      </w:r>
      <w:r>
        <w:rPr>
          <w:lang w:eastAsia="ko-KR"/>
        </w:rPr>
        <w:tab/>
        <w:t>shall stop timer TFG13 (implicit downgrade</w:t>
      </w:r>
      <w:r>
        <w:rPr>
          <w:lang w:val="en-US" w:eastAsia="ko-KR"/>
        </w:rPr>
        <w:t xml:space="preserve"> </w:t>
      </w:r>
      <w:r>
        <w:rPr>
          <w:rFonts w:eastAsia="Gulim"/>
          <w:lang w:eastAsia="ko-KR"/>
        </w:rPr>
        <w:t>emergency</w:t>
      </w:r>
      <w:r>
        <w:rPr>
          <w:lang w:eastAsia="ko-KR"/>
        </w:rPr>
        <w:t>), if running;</w:t>
      </w:r>
    </w:p>
    <w:p w14:paraId="06DB1494" w14:textId="77777777" w:rsidR="00AD6BF7" w:rsidRPr="003113C5" w:rsidRDefault="00AD6BF7" w:rsidP="00AD6BF7">
      <w:pPr>
        <w:pStyle w:val="B3"/>
        <w:rPr>
          <w:rFonts w:eastAsia="Gulim"/>
          <w:lang w:eastAsia="ko-KR"/>
        </w:rPr>
      </w:pPr>
      <w:r>
        <w:rPr>
          <w:rFonts w:eastAsia="Gulim"/>
          <w:lang w:eastAsia="ko-KR"/>
        </w:rPr>
        <w:t>iv)</w:t>
      </w:r>
      <w:r>
        <w:rPr>
          <w:rFonts w:eastAsia="Gulim"/>
          <w:lang w:eastAsia="ko-KR"/>
        </w:rPr>
        <w:tab/>
        <w:t>shall stop timer TFG14 (implicit downgrade imminent peril), if running;</w:t>
      </w:r>
      <w:r>
        <w:rPr>
          <w:lang w:eastAsia="ko-KR"/>
        </w:rPr>
        <w:t xml:space="preserve"> and</w:t>
      </w:r>
    </w:p>
    <w:p w14:paraId="1DB1161C" w14:textId="77777777" w:rsidR="00DB6E0B" w:rsidRDefault="00AD6BF7" w:rsidP="00AD6BF7">
      <w:pPr>
        <w:pStyle w:val="B3"/>
        <w:rPr>
          <w:rFonts w:eastAsia="Malgun Gothic"/>
          <w:lang w:eastAsia="ko-KR"/>
        </w:rPr>
      </w:pPr>
      <w:r>
        <w:rPr>
          <w:lang w:eastAsia="ko-KR"/>
        </w:rPr>
        <w:t>v)</w:t>
      </w:r>
      <w:r>
        <w:rPr>
          <w:lang w:eastAsia="ko-KR"/>
        </w:rPr>
        <w:tab/>
        <w:t>shall enter "T2: in-progress basic group call" state</w:t>
      </w:r>
      <w:r w:rsidR="00DB6E0B">
        <w:rPr>
          <w:lang w:eastAsia="ko-KR"/>
        </w:rPr>
        <w:t>.</w:t>
      </w:r>
    </w:p>
    <w:p w14:paraId="2DA9FE50" w14:textId="77777777" w:rsidR="00F94D1F" w:rsidRPr="0073469F" w:rsidRDefault="009C2E6C" w:rsidP="00567124">
      <w:pPr>
        <w:pStyle w:val="Heading5"/>
      </w:pPr>
      <w:bookmarkStart w:id="3960" w:name="_Toc20156081"/>
      <w:bookmarkStart w:id="3961" w:name="_Toc27501238"/>
      <w:bookmarkStart w:id="3962" w:name="_Toc36049364"/>
      <w:bookmarkStart w:id="3963" w:name="_Toc45210130"/>
      <w:bookmarkStart w:id="3964" w:name="_Toc51860955"/>
      <w:bookmarkStart w:id="3965" w:name="_Toc171604209"/>
      <w:r>
        <w:lastRenderedPageBreak/>
        <w:t>10.2.3</w:t>
      </w:r>
      <w:r w:rsidR="00F94D1F" w:rsidRPr="0073469F">
        <w:t>.4.</w:t>
      </w:r>
      <w:r w:rsidR="005759F5">
        <w:t>8</w:t>
      </w:r>
      <w:r w:rsidR="00F94D1F" w:rsidRPr="0073469F">
        <w:tab/>
        <w:t>Downgrade call</w:t>
      </w:r>
      <w:bookmarkEnd w:id="3960"/>
      <w:bookmarkEnd w:id="3961"/>
      <w:bookmarkEnd w:id="3962"/>
      <w:bookmarkEnd w:id="3963"/>
      <w:bookmarkEnd w:id="3964"/>
      <w:bookmarkEnd w:id="3965"/>
    </w:p>
    <w:p w14:paraId="6D8E1EF6" w14:textId="77777777" w:rsidR="00F94D1F" w:rsidRPr="0073469F" w:rsidRDefault="009C2E6C" w:rsidP="00567124">
      <w:pPr>
        <w:pStyle w:val="Heading6"/>
        <w:numPr>
          <w:ilvl w:val="5"/>
          <w:numId w:val="0"/>
        </w:numPr>
        <w:ind w:left="1152" w:hanging="432"/>
      </w:pPr>
      <w:bookmarkStart w:id="3966" w:name="_Toc20156082"/>
      <w:bookmarkStart w:id="3967" w:name="_Toc27501239"/>
      <w:bookmarkStart w:id="3968" w:name="_Toc36049365"/>
      <w:bookmarkStart w:id="3969" w:name="_Toc45210131"/>
      <w:bookmarkStart w:id="3970" w:name="_Toc51860956"/>
      <w:bookmarkStart w:id="3971" w:name="_Toc171604210"/>
      <w:r>
        <w:t>10.2.3</w:t>
      </w:r>
      <w:r w:rsidR="00F94D1F" w:rsidRPr="0073469F">
        <w:t>.4.</w:t>
      </w:r>
      <w:r w:rsidR="005759F5">
        <w:t>8</w:t>
      </w:r>
      <w:r w:rsidR="00F94D1F" w:rsidRPr="0073469F">
        <w:t>.1</w:t>
      </w:r>
      <w:r w:rsidR="00F94D1F" w:rsidRPr="0073469F">
        <w:tab/>
        <w:t>Originating user downgrading emergency group call</w:t>
      </w:r>
      <w:bookmarkEnd w:id="3966"/>
      <w:bookmarkEnd w:id="3967"/>
      <w:bookmarkEnd w:id="3968"/>
      <w:bookmarkEnd w:id="3969"/>
      <w:bookmarkEnd w:id="3970"/>
      <w:bookmarkEnd w:id="3971"/>
    </w:p>
    <w:p w14:paraId="0046A80A" w14:textId="77777777" w:rsidR="00C75725" w:rsidRDefault="00F94D1F" w:rsidP="00F94D1F">
      <w:r w:rsidRPr="0073469F">
        <w:t xml:space="preserve">When in the </w:t>
      </w:r>
      <w:r w:rsidR="00EC18D8" w:rsidRPr="0073469F">
        <w:t>"T1: in-progress emergency group call"</w:t>
      </w:r>
      <w:r w:rsidRPr="0073469F">
        <w:rPr>
          <w:lang w:eastAsia="ko-KR"/>
        </w:rPr>
        <w:t xml:space="preserve"> state, </w:t>
      </w:r>
      <w:r w:rsidRPr="0073469F">
        <w:t>upon receiving an indication from</w:t>
      </w:r>
      <w:r w:rsidR="00C75725">
        <w:t>:</w:t>
      </w:r>
    </w:p>
    <w:p w14:paraId="31A92947" w14:textId="77777777" w:rsidR="00C75725" w:rsidRDefault="00C75725" w:rsidP="0045201D">
      <w:pPr>
        <w:pStyle w:val="B1"/>
      </w:pPr>
      <w:r>
        <w:t>1)</w:t>
      </w:r>
      <w:r>
        <w:tab/>
      </w:r>
      <w:r w:rsidR="00F94D1F" w:rsidRPr="0073469F">
        <w:t xml:space="preserve">the </w:t>
      </w:r>
      <w:r>
        <w:t xml:space="preserve">MCPTT </w:t>
      </w:r>
      <w:r w:rsidR="00F94D1F" w:rsidRPr="0073469F">
        <w:t xml:space="preserve">user </w:t>
      </w:r>
      <w:r>
        <w:t>who upgraded the MCPTT group call; or</w:t>
      </w:r>
    </w:p>
    <w:p w14:paraId="41A151A0" w14:textId="77777777" w:rsidR="00C75725" w:rsidRDefault="00C75725" w:rsidP="00C75725">
      <w:pPr>
        <w:pStyle w:val="B1"/>
        <w:rPr>
          <w:lang w:eastAsia="ko-KR"/>
        </w:rPr>
      </w:pPr>
      <w:r>
        <w:t>2</w:t>
      </w:r>
      <w:r w:rsidR="00F714D3">
        <w:t>)</w:t>
      </w:r>
      <w:r>
        <w:tab/>
        <w:t xml:space="preserve">an authorized MCPTT user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w:t>
      </w:r>
      <w:proofErr w:type="spellStart"/>
      <w:r>
        <w:rPr>
          <w:rFonts w:hint="eastAsia"/>
        </w:rPr>
        <w:t>MCPTTGroupCall</w:t>
      </w:r>
      <w:proofErr w:type="spellEnd"/>
      <w:r>
        <w:rPr>
          <w:rFonts w:hint="eastAsia"/>
        </w:rPr>
        <w:t>/</w:t>
      </w:r>
      <w:proofErr w:type="spellStart"/>
      <w:r>
        <w:rPr>
          <w:rFonts w:hint="eastAsia"/>
        </w:rPr>
        <w:t>EmergencyCall</w:t>
      </w:r>
      <w:proofErr w:type="spellEnd"/>
      <w:r>
        <w:rPr>
          <w:rFonts w:hint="eastAsia"/>
        </w:rPr>
        <w:t>/</w:t>
      </w:r>
      <w:proofErr w:type="spellStart"/>
      <w:r>
        <w:rPr>
          <w:rFonts w:hint="eastAsia"/>
        </w:rPr>
        <w:t>CancelMCPTTGroup</w:t>
      </w:r>
      <w:proofErr w:type="spellEnd"/>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p>
    <w:p w14:paraId="64C53E44" w14:textId="77777777" w:rsidR="00F94D1F" w:rsidRPr="0073469F" w:rsidRDefault="00F94D1F" w:rsidP="00C75725">
      <w:r w:rsidRPr="0073469F">
        <w:t xml:space="preserve">to downgrade </w:t>
      </w:r>
      <w:r w:rsidR="002D311C">
        <w:t>"</w:t>
      </w:r>
      <w:r w:rsidRPr="0073469F">
        <w:t>EMERGENCY GROUP CALL</w:t>
      </w:r>
      <w:r w:rsidR="002D311C">
        <w:t>"</w:t>
      </w:r>
      <w:r w:rsidRPr="0073469F">
        <w:t>, the MCPTT client:</w:t>
      </w:r>
    </w:p>
    <w:p w14:paraId="7DF29A0E" w14:textId="77777777" w:rsidR="00F94D1F" w:rsidRPr="0073469F" w:rsidRDefault="00F94D1F" w:rsidP="00F94D1F">
      <w:pPr>
        <w:pStyle w:val="B1"/>
        <w:rPr>
          <w:lang w:eastAsia="ko-KR"/>
        </w:rPr>
      </w:pPr>
      <w:r w:rsidRPr="0073469F">
        <w:t>1)</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5F0D05BE" w14:textId="77777777" w:rsidR="00F94D1F" w:rsidRPr="0073469F" w:rsidRDefault="00F94D1F" w:rsidP="00F94D1F">
      <w:pPr>
        <w:pStyle w:val="B1"/>
        <w:rPr>
          <w:rFonts w:eastAsia="Gulim"/>
          <w:lang w:eastAsia="ko-KR"/>
        </w:rPr>
      </w:pPr>
      <w:r w:rsidRPr="0073469F">
        <w:rPr>
          <w:lang w:eastAsia="ko-KR"/>
        </w:rPr>
        <w:t>2)</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proofErr w:type="spellStart"/>
      <w:r w:rsidRPr="0073469F">
        <w:rPr>
          <w:rFonts w:eastAsia="Gulim"/>
          <w:lang w:eastAsia="ko-KR"/>
        </w:rPr>
        <w:t>ProSe</w:t>
      </w:r>
      <w:proofErr w:type="spellEnd"/>
      <w:r w:rsidRPr="0073469F">
        <w:rPr>
          <w:rFonts w:eastAsia="Gulim"/>
          <w:lang w:eastAsia="ko-KR"/>
        </w:rPr>
        <w:t xml:space="preserv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11A23134" w14:textId="77777777" w:rsidR="00DB6E0B" w:rsidRDefault="00DB6E0B" w:rsidP="00DB6E0B">
      <w:pPr>
        <w:pStyle w:val="B1"/>
      </w:pPr>
      <w:r>
        <w:t>3)</w:t>
      </w:r>
      <w:r>
        <w:tab/>
        <w:t>shall set current UTC time as last call type change time of the call;</w:t>
      </w:r>
    </w:p>
    <w:p w14:paraId="16464FF1" w14:textId="77777777" w:rsidR="00DB6E0B" w:rsidRDefault="00DB6E0B" w:rsidP="00DB6E0B">
      <w:pPr>
        <w:pStyle w:val="B1"/>
      </w:pPr>
      <w:r>
        <w:t>4)</w:t>
      </w:r>
      <w:r>
        <w:tab/>
        <w:t>shall store own MCPTT user ID as last user to change call type of the call;</w:t>
      </w:r>
    </w:p>
    <w:p w14:paraId="22757EEF" w14:textId="77777777" w:rsidR="00F94D1F" w:rsidRPr="0073469F" w:rsidRDefault="00DB6E0B" w:rsidP="00DB6E0B">
      <w:pPr>
        <w:pStyle w:val="B1"/>
      </w:pPr>
      <w:r>
        <w:t>5</w:t>
      </w:r>
      <w:r w:rsidR="00F94D1F" w:rsidRPr="0073469F">
        <w:t>)</w:t>
      </w:r>
      <w:r w:rsidR="00F94D1F" w:rsidRPr="0073469F">
        <w:tab/>
      </w:r>
      <w:r w:rsidR="00F94D1F" w:rsidRPr="0073469F">
        <w:rPr>
          <w:lang w:eastAsia="ko-KR"/>
        </w:rPr>
        <w:t xml:space="preserve">shall generate a GROUP CALL EMERGENCY END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w:t>
      </w:r>
      <w:r w:rsidR="006C437A" w:rsidRPr="0073469F">
        <w:rPr>
          <w:lang w:eastAsia="ko-KR"/>
        </w:rPr>
        <w:t>15</w:t>
      </w:r>
      <w:r w:rsidR="00F94D1F" w:rsidRPr="0073469F">
        <w:rPr>
          <w:lang w:eastAsia="ko-KR"/>
        </w:rPr>
        <w:t xml:space="preserve">. In the GROUP </w:t>
      </w:r>
      <w:r w:rsidR="00F94D1F" w:rsidRPr="0073469F">
        <w:t>CALL EMERGENCY END message, the MCPTT client:</w:t>
      </w:r>
    </w:p>
    <w:p w14:paraId="10935B03"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001740CF"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71DF9F4"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740AB452"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59B49B80"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00BE72EB" w14:textId="77777777" w:rsidR="00F94D1F" w:rsidRDefault="00DB6E0B" w:rsidP="00F94D1F">
      <w:pPr>
        <w:pStyle w:val="B1"/>
        <w:rPr>
          <w:lang w:eastAsia="ko-KR"/>
        </w:rPr>
      </w:pPr>
      <w:r>
        <w:rPr>
          <w:lang w:eastAsia="ko-KR"/>
        </w:rPr>
        <w:t>6</w:t>
      </w:r>
      <w:r w:rsidR="00F94D1F" w:rsidRPr="0073469F">
        <w:rPr>
          <w:lang w:eastAsia="ko-KR"/>
        </w:rPr>
        <w:t>)</w:t>
      </w:r>
      <w:r w:rsidR="00B27B69">
        <w:rPr>
          <w:lang w:eastAsia="ko-KR"/>
        </w:rPr>
        <w:tab/>
      </w:r>
      <w:r w:rsidR="00F94D1F" w:rsidRPr="0073469F">
        <w:rPr>
          <w:lang w:eastAsia="ko-KR"/>
        </w:rPr>
        <w:t xml:space="preserve">shall send the GROUP CALL EMERGENCY END message </w:t>
      </w:r>
      <w:r w:rsidR="00F94D1F" w:rsidRPr="0073469F">
        <w:t xml:space="preserve">as specified in </w:t>
      </w:r>
      <w:r w:rsidR="001E5F65">
        <w:t>clause</w:t>
      </w:r>
      <w:r w:rsidR="00F94D1F" w:rsidRPr="0073469F">
        <w:t> </w:t>
      </w:r>
      <w:r w:rsidR="00F94D1F" w:rsidRPr="0073469F">
        <w:rPr>
          <w:lang w:eastAsia="ko-KR"/>
        </w:rPr>
        <w:t>10.2.1.1.1;</w:t>
      </w:r>
    </w:p>
    <w:p w14:paraId="254B46B0" w14:textId="77777777" w:rsidR="00F714D3" w:rsidRPr="008E477D" w:rsidRDefault="00F714D3" w:rsidP="00F714D3">
      <w:pPr>
        <w:pStyle w:val="B1"/>
        <w:rPr>
          <w:rFonts w:eastAsia="Gulim"/>
          <w:lang w:eastAsia="ko-KR"/>
        </w:rPr>
      </w:pPr>
      <w:r>
        <w:rPr>
          <w:rFonts w:eastAsia="Gulim"/>
          <w:lang w:eastAsia="ko-KR"/>
        </w:rPr>
        <w:t>7)</w:t>
      </w:r>
      <w:r>
        <w:rPr>
          <w:rFonts w:eastAsia="Gulim"/>
          <w:lang w:eastAsia="ko-KR"/>
        </w:rPr>
        <w:tab/>
        <w:t>shall stop timer TFG13 (implicit downgrade emergency);</w:t>
      </w:r>
    </w:p>
    <w:p w14:paraId="53E392F2" w14:textId="77777777" w:rsidR="00E8631B" w:rsidRDefault="00F714D3" w:rsidP="00E8631B">
      <w:pPr>
        <w:pStyle w:val="B1"/>
        <w:rPr>
          <w:lang w:eastAsia="ko-KR"/>
        </w:rPr>
      </w:pPr>
      <w:r>
        <w:rPr>
          <w:lang w:eastAsia="ko-KR"/>
        </w:rPr>
        <w:t>8</w:t>
      </w:r>
      <w:r w:rsidR="00F94D1F" w:rsidRPr="0073469F">
        <w:rPr>
          <w:lang w:eastAsia="ko-KR"/>
        </w:rPr>
        <w:t>)</w:t>
      </w:r>
      <w:r w:rsidR="00F94D1F" w:rsidRPr="0073469F">
        <w:rPr>
          <w:lang w:eastAsia="ko-KR"/>
        </w:rPr>
        <w:tab/>
      </w:r>
      <w:r w:rsidR="00E8631B">
        <w:rPr>
          <w:lang w:eastAsia="ko-KR"/>
        </w:rPr>
        <w:t xml:space="preserve">shall initialize the counter CFG11 </w:t>
      </w:r>
      <w:r w:rsidR="00E8631B" w:rsidRPr="0073469F">
        <w:rPr>
          <w:lang w:eastAsia="ko-KR"/>
        </w:rPr>
        <w:t>(emergency end retransmission)</w:t>
      </w:r>
      <w:r w:rsidR="00E8631B">
        <w:rPr>
          <w:lang w:eastAsia="ko-KR"/>
        </w:rPr>
        <w:t xml:space="preserve"> with value set to 1;</w:t>
      </w:r>
    </w:p>
    <w:p w14:paraId="5C893E6B" w14:textId="77777777" w:rsidR="00F94D1F" w:rsidRPr="0073469F" w:rsidRDefault="00F714D3" w:rsidP="00F94D1F">
      <w:pPr>
        <w:pStyle w:val="B1"/>
        <w:rPr>
          <w:lang w:eastAsia="ko-KR"/>
        </w:rPr>
      </w:pPr>
      <w:r>
        <w:rPr>
          <w:lang w:eastAsia="ko-KR"/>
        </w:rPr>
        <w:t>9</w:t>
      </w:r>
      <w:r w:rsidR="00E8631B">
        <w:rPr>
          <w:lang w:eastAsia="ko-KR"/>
        </w:rPr>
        <w:t>)</w:t>
      </w:r>
      <w:r w:rsidR="00E8631B">
        <w:rPr>
          <w:lang w:eastAsia="ko-KR"/>
        </w:rPr>
        <w:tab/>
      </w:r>
      <w:r w:rsidR="00F94D1F" w:rsidRPr="0073469F">
        <w:rPr>
          <w:lang w:eastAsia="ko-KR"/>
        </w:rPr>
        <w:t xml:space="preserve">shall start timer </w:t>
      </w:r>
      <w:r w:rsidR="00C46441" w:rsidRPr="0073469F">
        <w:rPr>
          <w:lang w:eastAsia="ko-KR"/>
        </w:rPr>
        <w:t>TFG11</w:t>
      </w:r>
      <w:r w:rsidR="00F94D1F" w:rsidRPr="0073469F">
        <w:rPr>
          <w:lang w:eastAsia="ko-KR"/>
        </w:rPr>
        <w:t xml:space="preserve"> (emergency end retransmission); and</w:t>
      </w:r>
    </w:p>
    <w:p w14:paraId="182C71A1" w14:textId="77777777" w:rsidR="00F94D1F" w:rsidRPr="0073469F" w:rsidRDefault="00F714D3" w:rsidP="00F94D1F">
      <w:pPr>
        <w:pStyle w:val="B1"/>
      </w:pPr>
      <w:r>
        <w:rPr>
          <w:lang w:eastAsia="ko-KR"/>
        </w:rPr>
        <w:t>10</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7C0FF065" w14:textId="77777777" w:rsidR="00F94D1F" w:rsidRPr="0073469F" w:rsidRDefault="009C2E6C" w:rsidP="00567124">
      <w:pPr>
        <w:pStyle w:val="Heading6"/>
        <w:numPr>
          <w:ilvl w:val="5"/>
          <w:numId w:val="0"/>
        </w:numPr>
        <w:ind w:left="1152" w:hanging="432"/>
      </w:pPr>
      <w:bookmarkStart w:id="3972" w:name="_Toc20156083"/>
      <w:bookmarkStart w:id="3973" w:name="_Toc27501240"/>
      <w:bookmarkStart w:id="3974" w:name="_Toc36049366"/>
      <w:bookmarkStart w:id="3975" w:name="_Toc45210132"/>
      <w:bookmarkStart w:id="3976" w:name="_Toc51860957"/>
      <w:bookmarkStart w:id="3977" w:name="_Toc171604211"/>
      <w:r>
        <w:t>10.2.3</w:t>
      </w:r>
      <w:r w:rsidR="00F94D1F" w:rsidRPr="0073469F">
        <w:t>.4.</w:t>
      </w:r>
      <w:r w:rsidR="005759F5">
        <w:t>8</w:t>
      </w:r>
      <w:r w:rsidR="00F94D1F" w:rsidRPr="0073469F">
        <w:t>.2</w:t>
      </w:r>
      <w:r w:rsidR="00F94D1F" w:rsidRPr="0073469F">
        <w:tab/>
        <w:t>Retransmitting GROUP CALL EMERGENCY END</w:t>
      </w:r>
      <w:bookmarkEnd w:id="3972"/>
      <w:bookmarkEnd w:id="3973"/>
      <w:bookmarkEnd w:id="3974"/>
      <w:bookmarkEnd w:id="3975"/>
      <w:bookmarkEnd w:id="3976"/>
      <w:bookmarkEnd w:id="3977"/>
    </w:p>
    <w:p w14:paraId="0A865AC4" w14:textId="77777777" w:rsidR="00F94D1F" w:rsidRPr="0073469F" w:rsidRDefault="00F94D1F" w:rsidP="00F94D1F">
      <w:r w:rsidRPr="0073469F">
        <w:t xml:space="preserve">When in the </w:t>
      </w:r>
      <w:r w:rsidR="00EC18D8" w:rsidRPr="0073469F">
        <w:t>"T2: in-progress basic group call"</w:t>
      </w:r>
      <w:r w:rsidRPr="0073469F">
        <w:rPr>
          <w:lang w:eastAsia="ko-KR"/>
        </w:rPr>
        <w:t xml:space="preserve"> state, </w:t>
      </w:r>
      <w:r w:rsidRPr="0073469F">
        <w:t xml:space="preserve">upon expiry of timer </w:t>
      </w:r>
      <w:r w:rsidR="00C46441" w:rsidRPr="0073469F">
        <w:t>TFG11</w:t>
      </w:r>
      <w:r w:rsidRPr="0073469F">
        <w:t xml:space="preserve"> (emergency end retransmission), the MCPTT client:</w:t>
      </w:r>
    </w:p>
    <w:p w14:paraId="5F54BF48" w14:textId="77777777" w:rsidR="00F94D1F" w:rsidRPr="0073469F" w:rsidRDefault="00F94D1F" w:rsidP="00F94D1F">
      <w:pPr>
        <w:pStyle w:val="B1"/>
      </w:pPr>
      <w:r w:rsidRPr="0073469F">
        <w:t>1)</w:t>
      </w:r>
      <w:r w:rsidRPr="0073469F">
        <w:tab/>
      </w:r>
      <w:r w:rsidRPr="0073469F">
        <w:rPr>
          <w:lang w:eastAsia="ko-KR"/>
        </w:rPr>
        <w:t xml:space="preserve">shall generate a GROUP CALL EMERGENCY END message as specified in </w:t>
      </w:r>
      <w:r w:rsidR="001E5F65">
        <w:rPr>
          <w:lang w:eastAsia="ko-KR"/>
        </w:rPr>
        <w:t>clause</w:t>
      </w:r>
      <w:r w:rsidRPr="0073469F">
        <w:rPr>
          <w:lang w:eastAsia="ko-KR"/>
        </w:rPr>
        <w:t> </w:t>
      </w:r>
      <w:r w:rsidR="009C2E6C">
        <w:rPr>
          <w:lang w:eastAsia="ko-KR"/>
        </w:rPr>
        <w:t>15.1</w:t>
      </w:r>
      <w:r w:rsidRPr="0073469F">
        <w:rPr>
          <w:lang w:eastAsia="ko-KR"/>
        </w:rPr>
        <w:t>.</w:t>
      </w:r>
      <w:r w:rsidR="006C437A" w:rsidRPr="0073469F">
        <w:rPr>
          <w:lang w:eastAsia="ko-KR"/>
        </w:rPr>
        <w:t>15</w:t>
      </w:r>
      <w:r w:rsidRPr="0073469F">
        <w:rPr>
          <w:lang w:eastAsia="ko-KR"/>
        </w:rPr>
        <w:t xml:space="preserve">. In the GROUP </w:t>
      </w:r>
      <w:r w:rsidRPr="0073469F">
        <w:t>CALL EMERGENCY END message, the MCPTT client:</w:t>
      </w:r>
    </w:p>
    <w:p w14:paraId="513B2232"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649BA75D"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42707466"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6F2E502F" w14:textId="77777777" w:rsidR="00DB6E0B" w:rsidRDefault="00DB6E0B" w:rsidP="00DB6E0B">
      <w:pPr>
        <w:pStyle w:val="B2"/>
        <w:rPr>
          <w:lang w:eastAsia="ko-KR"/>
        </w:rPr>
      </w:pPr>
      <w:r>
        <w:rPr>
          <w:lang w:eastAsia="ko-KR"/>
        </w:rPr>
        <w:lastRenderedPageBreak/>
        <w:t>d)</w:t>
      </w:r>
      <w:r>
        <w:rPr>
          <w:lang w:eastAsia="ko-KR"/>
        </w:rPr>
        <w:tab/>
        <w:t>shall set the Last call type change time IE to the stored last call type change time of the call; and</w:t>
      </w:r>
    </w:p>
    <w:p w14:paraId="5EC700D3"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13779245" w14:textId="77777777" w:rsidR="00F94D1F" w:rsidRPr="0073469F" w:rsidRDefault="00F94D1F" w:rsidP="00F94D1F">
      <w:pPr>
        <w:pStyle w:val="B1"/>
        <w:rPr>
          <w:lang w:eastAsia="ko-KR"/>
        </w:rPr>
      </w:pPr>
      <w:r w:rsidRPr="0073469F">
        <w:rPr>
          <w:lang w:eastAsia="ko-KR"/>
        </w:rPr>
        <w:t>2)</w:t>
      </w:r>
      <w:r w:rsidR="00B27B69">
        <w:rPr>
          <w:lang w:eastAsia="ko-KR"/>
        </w:rPr>
        <w:tab/>
      </w:r>
      <w:r w:rsidRPr="0073469F">
        <w:rPr>
          <w:lang w:eastAsia="ko-KR"/>
        </w:rPr>
        <w:t xml:space="preserve">shall send the GROUP CALL EMERGENCY END message </w:t>
      </w:r>
      <w:r w:rsidRPr="0073469F">
        <w:t xml:space="preserve">as specified in </w:t>
      </w:r>
      <w:r w:rsidR="001E5F65">
        <w:t>clause</w:t>
      </w:r>
      <w:r w:rsidRPr="0073469F">
        <w:t> </w:t>
      </w:r>
      <w:r w:rsidRPr="0073469F">
        <w:rPr>
          <w:lang w:eastAsia="ko-KR"/>
        </w:rPr>
        <w:t>10.2.1.1.1;</w:t>
      </w:r>
    </w:p>
    <w:p w14:paraId="6D331EF4" w14:textId="77777777" w:rsidR="00E8631B" w:rsidRDefault="00F94D1F" w:rsidP="00E8631B">
      <w:pPr>
        <w:pStyle w:val="B1"/>
        <w:rPr>
          <w:lang w:eastAsia="ko-KR"/>
        </w:rPr>
      </w:pPr>
      <w:r w:rsidRPr="0073469F">
        <w:rPr>
          <w:lang w:eastAsia="ko-KR"/>
        </w:rPr>
        <w:t>3)</w:t>
      </w:r>
      <w:r w:rsidRPr="0073469F">
        <w:rPr>
          <w:lang w:eastAsia="ko-KR"/>
        </w:rPr>
        <w:tab/>
      </w:r>
      <w:r w:rsidR="00E8631B">
        <w:rPr>
          <w:lang w:eastAsia="ko-KR"/>
        </w:rPr>
        <w:t xml:space="preserve">shall increment the value of the counter CFG11 </w:t>
      </w:r>
      <w:r w:rsidR="00E8631B" w:rsidRPr="0073469F">
        <w:rPr>
          <w:lang w:eastAsia="ko-KR"/>
        </w:rPr>
        <w:t>(emergency end retransmission)</w:t>
      </w:r>
      <w:r w:rsidR="00E8631B">
        <w:rPr>
          <w:lang w:eastAsia="ko-KR"/>
        </w:rPr>
        <w:t xml:space="preserve"> by 1;</w:t>
      </w:r>
    </w:p>
    <w:p w14:paraId="5D377831" w14:textId="77777777" w:rsidR="00F94D1F" w:rsidRPr="0073469F" w:rsidRDefault="00E8631B" w:rsidP="00F94D1F">
      <w:pPr>
        <w:pStyle w:val="B1"/>
        <w:rPr>
          <w:lang w:eastAsia="ko-KR"/>
        </w:rPr>
      </w:pPr>
      <w:r>
        <w:rPr>
          <w:lang w:eastAsia="ko-KR"/>
        </w:rPr>
        <w:t>4)</w:t>
      </w:r>
      <w:r>
        <w:rPr>
          <w:lang w:eastAsia="ko-KR"/>
        </w:rPr>
        <w:tab/>
      </w:r>
      <w:r w:rsidR="00F94D1F" w:rsidRPr="0073469F">
        <w:rPr>
          <w:lang w:eastAsia="ko-KR"/>
        </w:rPr>
        <w:t xml:space="preserve">shall start timer </w:t>
      </w:r>
      <w:r w:rsidR="00C46441" w:rsidRPr="0073469F">
        <w:rPr>
          <w:lang w:eastAsia="ko-KR"/>
        </w:rPr>
        <w:t>TFG11</w:t>
      </w:r>
      <w:r w:rsidR="00F94D1F" w:rsidRPr="0073469F">
        <w:rPr>
          <w:lang w:eastAsia="ko-KR"/>
        </w:rPr>
        <w:t xml:space="preserve"> (emergency end retransmission) if the </w:t>
      </w:r>
      <w:r>
        <w:rPr>
          <w:lang w:eastAsia="ko-KR"/>
        </w:rPr>
        <w:t xml:space="preserve">value of the </w:t>
      </w:r>
      <w:r w:rsidR="00F94D1F" w:rsidRPr="0073469F">
        <w:rPr>
          <w:lang w:eastAsia="ko-KR"/>
        </w:rPr>
        <w:t xml:space="preserve">associated counter </w:t>
      </w:r>
      <w:r w:rsidR="00DB6E0B">
        <w:rPr>
          <w:lang w:eastAsia="ko-KR"/>
        </w:rPr>
        <w:t xml:space="preserve">CFG11 </w:t>
      </w:r>
      <w:r w:rsidR="00B27864" w:rsidRPr="0073469F">
        <w:rPr>
          <w:lang w:eastAsia="ko-KR"/>
        </w:rPr>
        <w:t>(emergency end retransmission)</w:t>
      </w:r>
      <w:r w:rsidR="00B27864">
        <w:rPr>
          <w:lang w:eastAsia="ko-KR"/>
        </w:rPr>
        <w:t xml:space="preserve"> </w:t>
      </w:r>
      <w:r w:rsidR="00F94D1F" w:rsidRPr="0073469F">
        <w:rPr>
          <w:lang w:eastAsia="ko-KR"/>
        </w:rPr>
        <w:t xml:space="preserve">is less than </w:t>
      </w:r>
      <w:r w:rsidR="00DB6E0B">
        <w:rPr>
          <w:lang w:eastAsia="ko-KR"/>
        </w:rPr>
        <w:t>the upper limit</w:t>
      </w:r>
      <w:r w:rsidR="00F94D1F" w:rsidRPr="0073469F">
        <w:rPr>
          <w:lang w:eastAsia="ko-KR"/>
        </w:rPr>
        <w:t>; and</w:t>
      </w:r>
    </w:p>
    <w:p w14:paraId="340ACBE4" w14:textId="77777777" w:rsidR="00F94D1F" w:rsidRPr="0073469F" w:rsidRDefault="00320E03" w:rsidP="00F94D1F">
      <w:pPr>
        <w:pStyle w:val="B1"/>
        <w:rPr>
          <w:lang w:eastAsia="zh-CN"/>
        </w:rPr>
      </w:pPr>
      <w:r>
        <w:rPr>
          <w:lang w:eastAsia="ko-KR"/>
        </w:rPr>
        <w:t>5</w:t>
      </w:r>
      <w:r w:rsidR="00F94D1F" w:rsidRPr="0073469F">
        <w:rPr>
          <w:lang w:eastAsia="ko-KR"/>
        </w:rPr>
        <w:t>)</w:t>
      </w:r>
      <w:r w:rsidR="00F94D1F" w:rsidRPr="0073469F">
        <w:rPr>
          <w:lang w:eastAsia="ko-KR"/>
        </w:rPr>
        <w:tab/>
        <w:t xml:space="preserve">shall remain in </w:t>
      </w:r>
      <w:r w:rsidR="00EC18D8" w:rsidRPr="0073469F">
        <w:rPr>
          <w:lang w:eastAsia="ko-KR"/>
        </w:rPr>
        <w:t>"T2: in-progress basic group call"</w:t>
      </w:r>
      <w:r w:rsidR="00F94D1F" w:rsidRPr="0073469F">
        <w:rPr>
          <w:lang w:eastAsia="ko-KR"/>
        </w:rPr>
        <w:t xml:space="preserve"> state</w:t>
      </w:r>
      <w:r w:rsidR="00F94D1F" w:rsidRPr="0073469F">
        <w:t>.</w:t>
      </w:r>
    </w:p>
    <w:p w14:paraId="1D3CA65F" w14:textId="77777777" w:rsidR="00F94D1F" w:rsidRPr="0073469F" w:rsidRDefault="009C2E6C" w:rsidP="00567124">
      <w:pPr>
        <w:pStyle w:val="Heading6"/>
        <w:numPr>
          <w:ilvl w:val="5"/>
          <w:numId w:val="0"/>
        </w:numPr>
        <w:ind w:left="1152" w:hanging="432"/>
      </w:pPr>
      <w:bookmarkStart w:id="3978" w:name="_Toc20156084"/>
      <w:bookmarkStart w:id="3979" w:name="_Toc27501241"/>
      <w:bookmarkStart w:id="3980" w:name="_Toc36049367"/>
      <w:bookmarkStart w:id="3981" w:name="_Toc45210133"/>
      <w:bookmarkStart w:id="3982" w:name="_Toc51860958"/>
      <w:bookmarkStart w:id="3983" w:name="_Toc171604212"/>
      <w:r>
        <w:t>10.2.3</w:t>
      </w:r>
      <w:r w:rsidR="00F94D1F" w:rsidRPr="0073469F">
        <w:t>.4.</w:t>
      </w:r>
      <w:r w:rsidR="005759F5">
        <w:t>8</w:t>
      </w:r>
      <w:r w:rsidR="00F94D1F" w:rsidRPr="0073469F">
        <w:t>.3</w:t>
      </w:r>
      <w:r w:rsidR="00F94D1F" w:rsidRPr="0073469F">
        <w:tab/>
        <w:t>Terminating user downgrading emergency group call</w:t>
      </w:r>
      <w:bookmarkEnd w:id="3978"/>
      <w:bookmarkEnd w:id="3979"/>
      <w:bookmarkEnd w:id="3980"/>
      <w:bookmarkEnd w:id="3981"/>
      <w:bookmarkEnd w:id="3982"/>
      <w:bookmarkEnd w:id="3983"/>
    </w:p>
    <w:p w14:paraId="3AC75B5C" w14:textId="77777777" w:rsidR="00F94D1F" w:rsidRPr="0073469F" w:rsidRDefault="00F94D1F" w:rsidP="00F94D1F">
      <w:r w:rsidRPr="0073469F">
        <w:t xml:space="preserve">When in the </w:t>
      </w:r>
      <w:r w:rsidR="00EC18D8" w:rsidRPr="0073469F">
        <w:t>"T1: in-progress emergency group call"</w:t>
      </w:r>
      <w:r w:rsidRPr="0073469F">
        <w:rPr>
          <w:lang w:eastAsia="ko-KR"/>
        </w:rPr>
        <w:t xml:space="preserve"> state, </w:t>
      </w:r>
      <w:r w:rsidRPr="0073469F">
        <w:t>upon receiving GROUP CALL EMERGENCY END message, the MCPTT client:</w:t>
      </w:r>
    </w:p>
    <w:p w14:paraId="0D08B1E4" w14:textId="77777777" w:rsidR="00DB6E0B" w:rsidRPr="00750A07" w:rsidRDefault="00DB6E0B" w:rsidP="00DB6E0B">
      <w:pPr>
        <w:pStyle w:val="B1"/>
      </w:pPr>
      <w:r>
        <w:t>1)</w:t>
      </w:r>
      <w:r>
        <w:tab/>
        <w:t>shall set the stored last call type change time to the Last call type change time IE of the received GROUP CALL EMERGENCY END message;</w:t>
      </w:r>
    </w:p>
    <w:p w14:paraId="219D26A9" w14:textId="77777777" w:rsidR="00DB6E0B" w:rsidRPr="00750A07" w:rsidRDefault="00DB6E0B" w:rsidP="00DB6E0B">
      <w:pPr>
        <w:pStyle w:val="B1"/>
      </w:pPr>
      <w:r>
        <w:t>2)</w:t>
      </w:r>
      <w:r>
        <w:tab/>
        <w:t>shall set the stored last user to change call type to the Last user to change call type IE of the received GROUP CALL EMERGENCY END message;</w:t>
      </w:r>
    </w:p>
    <w:p w14:paraId="24E0E907" w14:textId="77777777" w:rsidR="00F94D1F" w:rsidRPr="0073469F" w:rsidRDefault="00DB6E0B" w:rsidP="00DB6E0B">
      <w:pPr>
        <w:pStyle w:val="B1"/>
        <w:rPr>
          <w:lang w:eastAsia="ko-KR"/>
        </w:rPr>
      </w:pPr>
      <w:r>
        <w:t>3</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p>
    <w:p w14:paraId="63587DE5" w14:textId="77777777" w:rsidR="00F94D1F" w:rsidRPr="0073469F" w:rsidRDefault="00DB6E0B" w:rsidP="00F94D1F">
      <w:pPr>
        <w:pStyle w:val="B1"/>
        <w:rPr>
          <w:rFonts w:eastAsia="Gulim"/>
          <w:lang w:eastAsia="ko-KR"/>
        </w:rPr>
      </w:pPr>
      <w:r>
        <w:rPr>
          <w:lang w:eastAsia="ko-KR"/>
        </w:rPr>
        <w:t>4</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proofErr w:type="spellStart"/>
      <w:r w:rsidR="00F94D1F" w:rsidRPr="0073469F">
        <w:rPr>
          <w:rFonts w:eastAsia="Gulim"/>
          <w:lang w:eastAsia="ko-KR"/>
        </w:rPr>
        <w:t>ProSe</w:t>
      </w:r>
      <w:proofErr w:type="spellEnd"/>
      <w:r w:rsidR="00F94D1F" w:rsidRPr="0073469F">
        <w:rPr>
          <w:rFonts w:eastAsia="Gulim"/>
          <w:lang w:eastAsia="ko-KR"/>
        </w:rPr>
        <w:t xml:space="preserve"> per-packet priority to </w:t>
      </w:r>
      <w:r>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54E2978D" w14:textId="77777777" w:rsidR="00DB6E0B" w:rsidRDefault="00DB6E0B" w:rsidP="00DB6E0B">
      <w:pPr>
        <w:pStyle w:val="B1"/>
        <w:rPr>
          <w:lang w:eastAsia="ko-KR"/>
        </w:rPr>
      </w:pPr>
      <w:r>
        <w:rPr>
          <w:lang w:eastAsia="ko-KR"/>
        </w:rPr>
        <w:t>5)</w:t>
      </w:r>
      <w:r>
        <w:rPr>
          <w:lang w:eastAsia="ko-KR"/>
        </w:rPr>
        <w:tab/>
        <w:t xml:space="preserve">shall stop timer </w:t>
      </w:r>
      <w:r w:rsidRPr="005759F5">
        <w:rPr>
          <w:lang w:eastAsia="ko-KR"/>
        </w:rPr>
        <w:t>TFG</w:t>
      </w:r>
      <w:r w:rsidR="005759F5">
        <w:rPr>
          <w:lang w:eastAsia="ko-KR"/>
        </w:rPr>
        <w:t>13</w:t>
      </w:r>
      <w:r>
        <w:rPr>
          <w:lang w:eastAsia="ko-KR"/>
        </w:rPr>
        <w:t xml:space="preserve"> (implicit downgrade</w:t>
      </w:r>
      <w:r w:rsidR="00F714D3">
        <w:rPr>
          <w:lang w:eastAsia="ko-KR"/>
        </w:rPr>
        <w:t xml:space="preserve"> emergency</w:t>
      </w:r>
      <w:r>
        <w:rPr>
          <w:lang w:eastAsia="ko-KR"/>
        </w:rPr>
        <w:t>); and</w:t>
      </w:r>
    </w:p>
    <w:p w14:paraId="13DCE281" w14:textId="77777777" w:rsidR="00F94D1F" w:rsidRPr="0073469F" w:rsidRDefault="00DB6E0B" w:rsidP="00DB6E0B">
      <w:pPr>
        <w:pStyle w:val="B1"/>
      </w:pPr>
      <w:r>
        <w:rPr>
          <w:lang w:eastAsia="ko-KR"/>
        </w:rPr>
        <w:t>6</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1BEA2005" w14:textId="77777777" w:rsidR="00F94D1F" w:rsidRPr="0073469F" w:rsidRDefault="009C2E6C" w:rsidP="00567124">
      <w:pPr>
        <w:pStyle w:val="Heading6"/>
        <w:numPr>
          <w:ilvl w:val="5"/>
          <w:numId w:val="0"/>
        </w:numPr>
        <w:ind w:left="1152" w:hanging="432"/>
      </w:pPr>
      <w:bookmarkStart w:id="3984" w:name="_Toc20156085"/>
      <w:bookmarkStart w:id="3985" w:name="_Toc27501242"/>
      <w:bookmarkStart w:id="3986" w:name="_Toc36049368"/>
      <w:bookmarkStart w:id="3987" w:name="_Toc45210134"/>
      <w:bookmarkStart w:id="3988" w:name="_Toc51860959"/>
      <w:bookmarkStart w:id="3989" w:name="_Toc171604213"/>
      <w:r>
        <w:t>10.2.3</w:t>
      </w:r>
      <w:r w:rsidR="00F94D1F" w:rsidRPr="0073469F">
        <w:t>.4.</w:t>
      </w:r>
      <w:r w:rsidR="005759F5">
        <w:t>8</w:t>
      </w:r>
      <w:r w:rsidR="00F94D1F" w:rsidRPr="0073469F">
        <w:t>.4</w:t>
      </w:r>
      <w:r w:rsidR="00F94D1F" w:rsidRPr="0073469F">
        <w:tab/>
        <w:t>Originating user downgrading imminent peril group call</w:t>
      </w:r>
      <w:bookmarkEnd w:id="3984"/>
      <w:bookmarkEnd w:id="3985"/>
      <w:bookmarkEnd w:id="3986"/>
      <w:bookmarkEnd w:id="3987"/>
      <w:bookmarkEnd w:id="3988"/>
      <w:bookmarkEnd w:id="3989"/>
    </w:p>
    <w:p w14:paraId="7FDB1948" w14:textId="77777777" w:rsidR="00C75725" w:rsidRDefault="00F94D1F" w:rsidP="00F94D1F">
      <w:r w:rsidRPr="0073469F">
        <w:t xml:space="preserve">When in the </w:t>
      </w:r>
      <w:r w:rsidR="00EC18D8" w:rsidRPr="0073469F">
        <w:t>"T3: in-progress imminent peril group call"</w:t>
      </w:r>
      <w:r w:rsidRPr="0073469F">
        <w:rPr>
          <w:lang w:eastAsia="ko-KR"/>
        </w:rPr>
        <w:t xml:space="preserve"> state, </w:t>
      </w:r>
      <w:r w:rsidRPr="0073469F">
        <w:t>upon receiving an indication from</w:t>
      </w:r>
      <w:r w:rsidR="00C75725">
        <w:t>:</w:t>
      </w:r>
    </w:p>
    <w:p w14:paraId="1365EB93" w14:textId="77777777" w:rsidR="00C75725" w:rsidRDefault="00C75725" w:rsidP="0045201D">
      <w:pPr>
        <w:pStyle w:val="B1"/>
      </w:pPr>
      <w:r>
        <w:t>1)</w:t>
      </w:r>
      <w:r>
        <w:tab/>
      </w:r>
      <w:r w:rsidR="00F94D1F" w:rsidRPr="0073469F">
        <w:t xml:space="preserve">the </w:t>
      </w:r>
      <w:r>
        <w:t xml:space="preserve">MCPTT </w:t>
      </w:r>
      <w:r w:rsidR="00F94D1F" w:rsidRPr="0073469F">
        <w:t xml:space="preserve">user </w:t>
      </w:r>
      <w:r>
        <w:t>who upgraded the call; or</w:t>
      </w:r>
    </w:p>
    <w:p w14:paraId="480B292A" w14:textId="77777777" w:rsidR="00C75725" w:rsidRDefault="00C75725" w:rsidP="00C75725">
      <w:pPr>
        <w:pStyle w:val="B1"/>
        <w:rPr>
          <w:lang w:eastAsia="ko-KR"/>
        </w:rPr>
      </w:pPr>
      <w:r>
        <w:t>2</w:t>
      </w:r>
      <w:r w:rsidR="00F714D3">
        <w:t>)</w:t>
      </w:r>
      <w:r>
        <w:tab/>
        <w:t xml:space="preserve">an authorized </w:t>
      </w:r>
      <w:r w:rsidR="003F692C">
        <w:t xml:space="preserve">user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w:t>
      </w:r>
      <w:proofErr w:type="spellStart"/>
      <w:r>
        <w:rPr>
          <w:rFonts w:hint="eastAsia"/>
        </w:rPr>
        <w:t>MCPTTGroupCall</w:t>
      </w:r>
      <w:proofErr w:type="spellEnd"/>
      <w:r>
        <w:rPr>
          <w:rFonts w:hint="eastAsia"/>
        </w:rPr>
        <w:t>/</w:t>
      </w:r>
      <w:proofErr w:type="spellStart"/>
      <w:r>
        <w:rPr>
          <w:rFonts w:hint="eastAsia"/>
        </w:rPr>
        <w:t>ImminentPerilCall</w:t>
      </w:r>
      <w:proofErr w:type="spellEnd"/>
      <w:r>
        <w:rPr>
          <w:rFonts w:hint="eastAsia"/>
        </w:rPr>
        <w:t>/Cancel</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p>
    <w:p w14:paraId="6F370406" w14:textId="77777777" w:rsidR="00F94D1F" w:rsidRPr="0073469F" w:rsidRDefault="00F94D1F" w:rsidP="00C75725">
      <w:r w:rsidRPr="0073469F">
        <w:t xml:space="preserve">to downgrade </w:t>
      </w:r>
      <w:r w:rsidR="002D311C">
        <w:t>"</w:t>
      </w:r>
      <w:r w:rsidRPr="0073469F">
        <w:t>IMMINENT PERIL GROUP CALL</w:t>
      </w:r>
      <w:r w:rsidR="002D311C">
        <w:t>"</w:t>
      </w:r>
      <w:r w:rsidRPr="0073469F">
        <w:t>, the MCPTT client:</w:t>
      </w:r>
    </w:p>
    <w:p w14:paraId="2CA25D3B" w14:textId="77777777" w:rsidR="00F94D1F" w:rsidRPr="0073469F" w:rsidRDefault="00F94D1F" w:rsidP="00F94D1F">
      <w:pPr>
        <w:pStyle w:val="B1"/>
        <w:rPr>
          <w:lang w:eastAsia="ko-KR"/>
        </w:rPr>
      </w:pPr>
      <w:r w:rsidRPr="0073469F">
        <w:t>1)</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6BDF6E6E" w14:textId="77777777" w:rsidR="00F94D1F" w:rsidRPr="0073469F" w:rsidRDefault="00F94D1F" w:rsidP="00F94D1F">
      <w:pPr>
        <w:pStyle w:val="B1"/>
        <w:rPr>
          <w:rFonts w:eastAsia="Gulim"/>
          <w:lang w:eastAsia="ko-KR"/>
        </w:rPr>
      </w:pPr>
      <w:r w:rsidRPr="0073469F">
        <w:rPr>
          <w:lang w:eastAsia="ko-KR"/>
        </w:rPr>
        <w:t>2)</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proofErr w:type="spellStart"/>
      <w:r w:rsidRPr="0073469F">
        <w:rPr>
          <w:rFonts w:eastAsia="Gulim"/>
          <w:lang w:eastAsia="ko-KR"/>
        </w:rPr>
        <w:t>ProSe</w:t>
      </w:r>
      <w:proofErr w:type="spellEnd"/>
      <w:r w:rsidRPr="0073469F">
        <w:rPr>
          <w:rFonts w:eastAsia="Gulim"/>
          <w:lang w:eastAsia="ko-KR"/>
        </w:rPr>
        <w:t xml:space="preserv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759C7588" w14:textId="77777777" w:rsidR="00DB6E0B" w:rsidRDefault="00DB6E0B" w:rsidP="00DB6E0B">
      <w:pPr>
        <w:pStyle w:val="B1"/>
      </w:pPr>
      <w:r>
        <w:t>3)</w:t>
      </w:r>
      <w:r>
        <w:tab/>
        <w:t>shall set current UTC time as last call type change time of the call;</w:t>
      </w:r>
    </w:p>
    <w:p w14:paraId="0E55E11D" w14:textId="77777777" w:rsidR="00DB6E0B" w:rsidRDefault="00DB6E0B" w:rsidP="00DB6E0B">
      <w:pPr>
        <w:pStyle w:val="B1"/>
      </w:pPr>
      <w:r>
        <w:t>4)</w:t>
      </w:r>
      <w:r>
        <w:tab/>
        <w:t>shall store own MCPTT user ID as last user to change call type of the call;</w:t>
      </w:r>
    </w:p>
    <w:p w14:paraId="0FA9CF02" w14:textId="77777777" w:rsidR="00F94D1F" w:rsidRPr="0073469F" w:rsidRDefault="00DB6E0B" w:rsidP="00DB6E0B">
      <w:pPr>
        <w:pStyle w:val="B1"/>
      </w:pPr>
      <w:r>
        <w:t>5</w:t>
      </w:r>
      <w:r w:rsidR="00F94D1F" w:rsidRPr="0073469F">
        <w:t>)</w:t>
      </w:r>
      <w:r w:rsidR="00F94D1F" w:rsidRPr="0073469F">
        <w:tab/>
      </w:r>
      <w:r w:rsidR="00F94D1F" w:rsidRPr="0073469F">
        <w:rPr>
          <w:lang w:eastAsia="ko-KR"/>
        </w:rPr>
        <w:t xml:space="preserve">shall generate a GROUP CALL IMMINENT PERIL END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w:t>
      </w:r>
      <w:r w:rsidR="006C437A" w:rsidRPr="0073469F">
        <w:rPr>
          <w:lang w:eastAsia="ko-KR"/>
        </w:rPr>
        <w:t>14</w:t>
      </w:r>
      <w:r w:rsidR="00F94D1F" w:rsidRPr="0073469F">
        <w:rPr>
          <w:lang w:eastAsia="ko-KR"/>
        </w:rPr>
        <w:t xml:space="preserve">. In the GROUP </w:t>
      </w:r>
      <w:r w:rsidR="00F94D1F" w:rsidRPr="0073469F">
        <w:t>CALL IMMINENT PERIL END message, the MCPTT client:</w:t>
      </w:r>
    </w:p>
    <w:p w14:paraId="00773F6B"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79C8AE7B"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22DA90E2"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35F4F835"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11E2D562" w14:textId="77777777" w:rsidR="00DB6E0B" w:rsidRDefault="00DB6E0B" w:rsidP="00DB6E0B">
      <w:pPr>
        <w:pStyle w:val="B2"/>
        <w:rPr>
          <w:lang w:eastAsia="ko-KR"/>
        </w:rPr>
      </w:pPr>
      <w:r>
        <w:rPr>
          <w:lang w:eastAsia="ko-KR"/>
        </w:rPr>
        <w:lastRenderedPageBreak/>
        <w:t>e)</w:t>
      </w:r>
      <w:r>
        <w:rPr>
          <w:lang w:eastAsia="ko-KR"/>
        </w:rPr>
        <w:tab/>
        <w:t>shall set the Last user to change call type IE to the stored last user to change call type of the call;</w:t>
      </w:r>
    </w:p>
    <w:p w14:paraId="4620D90F" w14:textId="77777777" w:rsidR="00F94D1F" w:rsidRDefault="00DB6E0B" w:rsidP="00F94D1F">
      <w:pPr>
        <w:pStyle w:val="B1"/>
        <w:rPr>
          <w:lang w:eastAsia="ko-KR"/>
        </w:rPr>
      </w:pPr>
      <w:r>
        <w:rPr>
          <w:lang w:eastAsia="ko-KR"/>
        </w:rPr>
        <w:t>6</w:t>
      </w:r>
      <w:r w:rsidR="00F94D1F" w:rsidRPr="0073469F">
        <w:rPr>
          <w:lang w:eastAsia="ko-KR"/>
        </w:rPr>
        <w:t>)</w:t>
      </w:r>
      <w:r w:rsidR="00F94D1F" w:rsidRPr="0073469F">
        <w:rPr>
          <w:lang w:eastAsia="ko-KR"/>
        </w:rPr>
        <w:tab/>
        <w:t xml:space="preserve">shall send the GROUP CALL IMMINENT PERIL END message </w:t>
      </w:r>
      <w:r w:rsidR="00F94D1F" w:rsidRPr="0073469F">
        <w:t xml:space="preserve">as specified in </w:t>
      </w:r>
      <w:r w:rsidR="001E5F65">
        <w:t>clause</w:t>
      </w:r>
      <w:r w:rsidR="00F94D1F" w:rsidRPr="0073469F">
        <w:t> </w:t>
      </w:r>
      <w:r w:rsidR="00F94D1F" w:rsidRPr="0073469F">
        <w:rPr>
          <w:lang w:eastAsia="ko-KR"/>
        </w:rPr>
        <w:t>10.2.1.1.1;</w:t>
      </w:r>
    </w:p>
    <w:p w14:paraId="7533E0B9" w14:textId="77777777" w:rsidR="00F714D3" w:rsidRPr="008E477D" w:rsidRDefault="00F714D3" w:rsidP="00F714D3">
      <w:pPr>
        <w:pStyle w:val="B1"/>
        <w:rPr>
          <w:rFonts w:eastAsia="Gulim"/>
          <w:lang w:eastAsia="ko-KR"/>
        </w:rPr>
      </w:pPr>
      <w:r>
        <w:rPr>
          <w:rFonts w:eastAsia="Gulim"/>
          <w:lang w:eastAsia="ko-KR"/>
        </w:rPr>
        <w:t>7)</w:t>
      </w:r>
      <w:r>
        <w:rPr>
          <w:rFonts w:eastAsia="Gulim"/>
          <w:lang w:eastAsia="ko-KR"/>
        </w:rPr>
        <w:tab/>
        <w:t>shall stop timer TFG14 (implicit downgrade imminent peril);</w:t>
      </w:r>
    </w:p>
    <w:p w14:paraId="624115F6" w14:textId="77777777" w:rsidR="00B27864" w:rsidRDefault="00F714D3" w:rsidP="00F94D1F">
      <w:pPr>
        <w:pStyle w:val="B1"/>
        <w:rPr>
          <w:lang w:eastAsia="ko-KR"/>
        </w:rPr>
      </w:pPr>
      <w:r>
        <w:rPr>
          <w:lang w:eastAsia="ko-KR"/>
        </w:rPr>
        <w:t>8</w:t>
      </w:r>
      <w:r w:rsidR="00F94D1F" w:rsidRPr="0073469F">
        <w:rPr>
          <w:lang w:eastAsia="ko-KR"/>
        </w:rPr>
        <w:t>)</w:t>
      </w:r>
      <w:r w:rsidR="00F94D1F" w:rsidRPr="0073469F">
        <w:rPr>
          <w:lang w:eastAsia="ko-KR"/>
        </w:rPr>
        <w:tab/>
      </w:r>
      <w:r w:rsidR="00B27864">
        <w:rPr>
          <w:lang w:eastAsia="ko-KR"/>
        </w:rPr>
        <w:t xml:space="preserve">shall initialize the counter CFG12 </w:t>
      </w:r>
      <w:r w:rsidR="00B27864" w:rsidRPr="0073469F">
        <w:rPr>
          <w:lang w:eastAsia="ko-KR"/>
        </w:rPr>
        <w:t>(imminent peril end retransmission)</w:t>
      </w:r>
      <w:r w:rsidR="00B27864">
        <w:rPr>
          <w:lang w:eastAsia="ko-KR"/>
        </w:rPr>
        <w:t xml:space="preserve"> with value set to 1;</w:t>
      </w:r>
    </w:p>
    <w:p w14:paraId="75F468D6" w14:textId="77777777" w:rsidR="00F94D1F" w:rsidRPr="0073469F" w:rsidRDefault="00F714D3" w:rsidP="00F94D1F">
      <w:pPr>
        <w:pStyle w:val="B1"/>
        <w:rPr>
          <w:lang w:eastAsia="ko-KR"/>
        </w:rPr>
      </w:pPr>
      <w:r>
        <w:rPr>
          <w:lang w:eastAsia="ko-KR"/>
        </w:rPr>
        <w:t>9</w:t>
      </w:r>
      <w:r w:rsidR="00B27864">
        <w:rPr>
          <w:lang w:eastAsia="ko-KR"/>
        </w:rPr>
        <w:t>)</w:t>
      </w:r>
      <w:r w:rsidR="00B27864">
        <w:rPr>
          <w:lang w:eastAsia="ko-KR"/>
        </w:rPr>
        <w:tab/>
      </w:r>
      <w:r w:rsidR="00F94D1F" w:rsidRPr="0073469F">
        <w:rPr>
          <w:lang w:eastAsia="ko-KR"/>
        </w:rPr>
        <w:t>shall start timer T</w:t>
      </w:r>
      <w:r w:rsidR="00C46441" w:rsidRPr="0073469F">
        <w:rPr>
          <w:lang w:eastAsia="ko-KR"/>
        </w:rPr>
        <w:t>FG12</w:t>
      </w:r>
      <w:r w:rsidR="00F94D1F" w:rsidRPr="0073469F">
        <w:rPr>
          <w:lang w:eastAsia="ko-KR"/>
        </w:rPr>
        <w:t xml:space="preserve"> (imminent peril end retransmission); and</w:t>
      </w:r>
    </w:p>
    <w:p w14:paraId="3C66DE37" w14:textId="77777777" w:rsidR="00F94D1F" w:rsidRPr="0073469F" w:rsidRDefault="00F714D3" w:rsidP="00F94D1F">
      <w:pPr>
        <w:pStyle w:val="B1"/>
        <w:rPr>
          <w:lang w:eastAsia="zh-CN"/>
        </w:rPr>
      </w:pPr>
      <w:r>
        <w:rPr>
          <w:lang w:eastAsia="ko-KR"/>
        </w:rPr>
        <w:t>10</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5167C337" w14:textId="77777777" w:rsidR="00F94D1F" w:rsidRPr="0073469F" w:rsidRDefault="009C2E6C" w:rsidP="00567124">
      <w:pPr>
        <w:pStyle w:val="Heading6"/>
        <w:numPr>
          <w:ilvl w:val="5"/>
          <w:numId w:val="0"/>
        </w:numPr>
        <w:ind w:left="1152" w:hanging="432"/>
      </w:pPr>
      <w:bookmarkStart w:id="3990" w:name="_Toc20156086"/>
      <w:bookmarkStart w:id="3991" w:name="_Toc27501243"/>
      <w:bookmarkStart w:id="3992" w:name="_Toc36049369"/>
      <w:bookmarkStart w:id="3993" w:name="_Toc45210135"/>
      <w:bookmarkStart w:id="3994" w:name="_Toc51860960"/>
      <w:bookmarkStart w:id="3995" w:name="_Toc171604214"/>
      <w:r>
        <w:t>10.2.3</w:t>
      </w:r>
      <w:r w:rsidR="00F94D1F" w:rsidRPr="0073469F">
        <w:t>.4.</w:t>
      </w:r>
      <w:r w:rsidR="005759F5">
        <w:t>8</w:t>
      </w:r>
      <w:r w:rsidR="00F94D1F" w:rsidRPr="0073469F">
        <w:t>.5</w:t>
      </w:r>
      <w:r w:rsidR="00F94D1F" w:rsidRPr="0073469F">
        <w:tab/>
        <w:t>Retransmitting GROUP CALL IMMINENT PERIL END</w:t>
      </w:r>
      <w:bookmarkEnd w:id="3990"/>
      <w:bookmarkEnd w:id="3991"/>
      <w:bookmarkEnd w:id="3992"/>
      <w:bookmarkEnd w:id="3993"/>
      <w:bookmarkEnd w:id="3994"/>
      <w:bookmarkEnd w:id="3995"/>
    </w:p>
    <w:p w14:paraId="14B8E9A7" w14:textId="77777777" w:rsidR="00F94D1F" w:rsidRPr="0073469F" w:rsidRDefault="00F94D1F" w:rsidP="00F94D1F">
      <w:r w:rsidRPr="0073469F">
        <w:t xml:space="preserve">When in the </w:t>
      </w:r>
      <w:r w:rsidR="00EC18D8" w:rsidRPr="0073469F">
        <w:t>"T2: in-progress basic group call"</w:t>
      </w:r>
      <w:r w:rsidRPr="0073469F">
        <w:rPr>
          <w:lang w:eastAsia="ko-KR"/>
        </w:rPr>
        <w:t xml:space="preserve"> state, </w:t>
      </w:r>
      <w:r w:rsidRPr="0073469F">
        <w:t>upon expiry of timer T</w:t>
      </w:r>
      <w:r w:rsidR="00C46441" w:rsidRPr="0073469F">
        <w:t>FG12</w:t>
      </w:r>
      <w:r w:rsidRPr="0073469F">
        <w:t xml:space="preserve"> </w:t>
      </w:r>
      <w:r w:rsidRPr="0073469F">
        <w:rPr>
          <w:lang w:eastAsia="ko-KR"/>
        </w:rPr>
        <w:t>(imminent peril end retransmission)</w:t>
      </w:r>
      <w:r w:rsidRPr="0073469F">
        <w:t>, the MCPTT client:</w:t>
      </w:r>
    </w:p>
    <w:p w14:paraId="14E868E3" w14:textId="77777777" w:rsidR="00F94D1F" w:rsidRPr="0073469F" w:rsidRDefault="00F94D1F" w:rsidP="00F94D1F">
      <w:pPr>
        <w:pStyle w:val="B1"/>
      </w:pPr>
      <w:r w:rsidRPr="0073469F">
        <w:t>1)</w:t>
      </w:r>
      <w:r w:rsidRPr="0073469F">
        <w:tab/>
      </w:r>
      <w:r w:rsidRPr="0073469F">
        <w:rPr>
          <w:lang w:eastAsia="ko-KR"/>
        </w:rPr>
        <w:t xml:space="preserve">shall generate a GROUP CALL IMMINENT PERIL END message as specified in </w:t>
      </w:r>
      <w:r w:rsidR="001E5F65">
        <w:rPr>
          <w:lang w:eastAsia="ko-KR"/>
        </w:rPr>
        <w:t>clause</w:t>
      </w:r>
      <w:r w:rsidRPr="0073469F">
        <w:rPr>
          <w:lang w:eastAsia="ko-KR"/>
        </w:rPr>
        <w:t> </w:t>
      </w:r>
      <w:r w:rsidR="009C2E6C">
        <w:rPr>
          <w:lang w:eastAsia="ko-KR"/>
        </w:rPr>
        <w:t>15.1</w:t>
      </w:r>
      <w:r w:rsidRPr="0073469F">
        <w:rPr>
          <w:lang w:eastAsia="ko-KR"/>
        </w:rPr>
        <w:t>.</w:t>
      </w:r>
      <w:r w:rsidR="006C437A" w:rsidRPr="0073469F">
        <w:rPr>
          <w:lang w:eastAsia="ko-KR"/>
        </w:rPr>
        <w:t>14</w:t>
      </w:r>
      <w:r w:rsidRPr="0073469F">
        <w:rPr>
          <w:lang w:eastAsia="ko-KR"/>
        </w:rPr>
        <w:t xml:space="preserve">. In the GROUP </w:t>
      </w:r>
      <w:r w:rsidRPr="0073469F">
        <w:t>CALL IMMINENT PERIL END message, the MCPTT client:</w:t>
      </w:r>
    </w:p>
    <w:p w14:paraId="330C8F4D"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03E257B7"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D4BB9AF"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7D1F3CDF"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326F3019"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6E94F6F0" w14:textId="77777777" w:rsidR="00F94D1F" w:rsidRPr="0073469F" w:rsidRDefault="00F94D1F" w:rsidP="00F94D1F">
      <w:pPr>
        <w:pStyle w:val="B1"/>
        <w:rPr>
          <w:lang w:eastAsia="ko-KR"/>
        </w:rPr>
      </w:pPr>
      <w:r w:rsidRPr="0073469F">
        <w:rPr>
          <w:lang w:eastAsia="ko-KR"/>
        </w:rPr>
        <w:t>2)</w:t>
      </w:r>
      <w:r w:rsidR="00B27B69">
        <w:rPr>
          <w:lang w:eastAsia="ko-KR"/>
        </w:rPr>
        <w:tab/>
      </w:r>
      <w:r w:rsidRPr="0073469F">
        <w:rPr>
          <w:lang w:eastAsia="ko-KR"/>
        </w:rPr>
        <w:t xml:space="preserve">shall send the GROUP CALL IMMINENT PERIL END message </w:t>
      </w:r>
      <w:r w:rsidRPr="0073469F">
        <w:t xml:space="preserve">as specified in </w:t>
      </w:r>
      <w:r w:rsidR="001E5F65">
        <w:t>clause</w:t>
      </w:r>
      <w:r w:rsidRPr="0073469F">
        <w:t> </w:t>
      </w:r>
      <w:r w:rsidRPr="0073469F">
        <w:rPr>
          <w:lang w:eastAsia="ko-KR"/>
        </w:rPr>
        <w:t>10.2.1.1.1;</w:t>
      </w:r>
    </w:p>
    <w:p w14:paraId="63D23671" w14:textId="77777777" w:rsidR="00B27864" w:rsidRDefault="00F94D1F" w:rsidP="00B27864">
      <w:pPr>
        <w:pStyle w:val="B1"/>
        <w:rPr>
          <w:lang w:eastAsia="ko-KR"/>
        </w:rPr>
      </w:pPr>
      <w:r w:rsidRPr="0073469F">
        <w:rPr>
          <w:lang w:eastAsia="ko-KR"/>
        </w:rPr>
        <w:t>3)</w:t>
      </w:r>
      <w:r w:rsidRPr="0073469F">
        <w:rPr>
          <w:lang w:eastAsia="ko-KR"/>
        </w:rPr>
        <w:tab/>
      </w:r>
      <w:r w:rsidR="00B27864">
        <w:rPr>
          <w:lang w:eastAsia="ko-KR"/>
        </w:rPr>
        <w:t xml:space="preserve">shall increment the value of the counter CFG12 </w:t>
      </w:r>
      <w:r w:rsidR="00B27864" w:rsidRPr="0073469F">
        <w:rPr>
          <w:lang w:eastAsia="ko-KR"/>
        </w:rPr>
        <w:t>(imminent peril end retransmission)</w:t>
      </w:r>
      <w:r w:rsidR="00B27864">
        <w:rPr>
          <w:lang w:eastAsia="ko-KR"/>
        </w:rPr>
        <w:t xml:space="preserve"> by 1;</w:t>
      </w:r>
    </w:p>
    <w:p w14:paraId="127F8491" w14:textId="77777777" w:rsidR="00F94D1F" w:rsidRPr="0073469F" w:rsidRDefault="00B27864" w:rsidP="00F94D1F">
      <w:pPr>
        <w:pStyle w:val="B1"/>
        <w:rPr>
          <w:lang w:eastAsia="ko-KR"/>
        </w:rPr>
      </w:pPr>
      <w:r>
        <w:rPr>
          <w:lang w:eastAsia="ko-KR"/>
        </w:rPr>
        <w:t>4)</w:t>
      </w:r>
      <w:r>
        <w:rPr>
          <w:lang w:eastAsia="ko-KR"/>
        </w:rPr>
        <w:tab/>
      </w:r>
      <w:r w:rsidR="00F94D1F" w:rsidRPr="0073469F">
        <w:rPr>
          <w:lang w:eastAsia="ko-KR"/>
        </w:rPr>
        <w:t>shall start the timer T</w:t>
      </w:r>
      <w:r w:rsidR="00C46441" w:rsidRPr="0073469F">
        <w:rPr>
          <w:lang w:eastAsia="ko-KR"/>
        </w:rPr>
        <w:t>FG12</w:t>
      </w:r>
      <w:r w:rsidR="00F94D1F" w:rsidRPr="0073469F">
        <w:rPr>
          <w:lang w:eastAsia="ko-KR"/>
        </w:rPr>
        <w:t xml:space="preserve"> (imminent peril end retransmission) if the </w:t>
      </w:r>
      <w:r>
        <w:rPr>
          <w:lang w:eastAsia="ko-KR"/>
        </w:rPr>
        <w:t xml:space="preserve">value of the </w:t>
      </w:r>
      <w:r w:rsidR="00F94D1F" w:rsidRPr="0073469F">
        <w:rPr>
          <w:lang w:eastAsia="ko-KR"/>
        </w:rPr>
        <w:t xml:space="preserve">associated counter </w:t>
      </w:r>
      <w:r w:rsidR="00DB6E0B">
        <w:t>CFG12</w:t>
      </w:r>
      <w:r w:rsidR="00DB6E0B">
        <w:rPr>
          <w:lang w:val="en-US"/>
        </w:rPr>
        <w:t xml:space="preserve"> </w:t>
      </w:r>
      <w:r w:rsidRPr="0073469F">
        <w:rPr>
          <w:lang w:eastAsia="ko-KR"/>
        </w:rPr>
        <w:t>(imminent peril end retransmission)</w:t>
      </w:r>
      <w:r>
        <w:rPr>
          <w:lang w:eastAsia="ko-KR"/>
        </w:rPr>
        <w:t xml:space="preserve"> </w:t>
      </w:r>
      <w:r w:rsidR="00F94D1F" w:rsidRPr="0073469F">
        <w:rPr>
          <w:lang w:eastAsia="ko-KR"/>
        </w:rPr>
        <w:t xml:space="preserve">is less than </w:t>
      </w:r>
      <w:r w:rsidR="00DB6E0B">
        <w:rPr>
          <w:lang w:eastAsia="ko-KR"/>
        </w:rPr>
        <w:t>the upper limit</w:t>
      </w:r>
      <w:r w:rsidR="00F94D1F" w:rsidRPr="0073469F">
        <w:rPr>
          <w:lang w:eastAsia="ko-KR"/>
        </w:rPr>
        <w:t>; and</w:t>
      </w:r>
    </w:p>
    <w:p w14:paraId="410D574A" w14:textId="77777777" w:rsidR="00F94D1F" w:rsidRPr="0073469F" w:rsidRDefault="00B27864" w:rsidP="00F94D1F">
      <w:pPr>
        <w:pStyle w:val="B1"/>
        <w:rPr>
          <w:lang w:eastAsia="zh-CN"/>
        </w:rPr>
      </w:pPr>
      <w:r>
        <w:rPr>
          <w:lang w:eastAsia="ko-KR"/>
        </w:rPr>
        <w:t>5</w:t>
      </w:r>
      <w:r w:rsidR="00F94D1F" w:rsidRPr="0073469F">
        <w:rPr>
          <w:lang w:eastAsia="ko-KR"/>
        </w:rPr>
        <w:t>)</w:t>
      </w:r>
      <w:r w:rsidR="00F94D1F" w:rsidRPr="0073469F">
        <w:rPr>
          <w:lang w:eastAsia="ko-KR"/>
        </w:rPr>
        <w:tab/>
        <w:t xml:space="preserve">shall remain in </w:t>
      </w:r>
      <w:r w:rsidR="00EC18D8" w:rsidRPr="0073469F">
        <w:rPr>
          <w:lang w:eastAsia="ko-KR"/>
        </w:rPr>
        <w:t>"T2: in-progress basic group call"</w:t>
      </w:r>
      <w:r w:rsidR="00F94D1F" w:rsidRPr="0073469F">
        <w:rPr>
          <w:lang w:eastAsia="ko-KR"/>
        </w:rPr>
        <w:t xml:space="preserve"> state.</w:t>
      </w:r>
    </w:p>
    <w:p w14:paraId="37DA7698" w14:textId="77777777" w:rsidR="00F94D1F" w:rsidRPr="0073469F" w:rsidRDefault="009C2E6C" w:rsidP="00567124">
      <w:pPr>
        <w:pStyle w:val="Heading6"/>
        <w:numPr>
          <w:ilvl w:val="5"/>
          <w:numId w:val="0"/>
        </w:numPr>
        <w:ind w:left="1152" w:hanging="432"/>
      </w:pPr>
      <w:bookmarkStart w:id="3996" w:name="_Toc20156087"/>
      <w:bookmarkStart w:id="3997" w:name="_Toc27501244"/>
      <w:bookmarkStart w:id="3998" w:name="_Toc36049370"/>
      <w:bookmarkStart w:id="3999" w:name="_Toc45210136"/>
      <w:bookmarkStart w:id="4000" w:name="_Toc51860961"/>
      <w:bookmarkStart w:id="4001" w:name="_Toc171604215"/>
      <w:r>
        <w:t>10.2.3</w:t>
      </w:r>
      <w:r w:rsidR="00F94D1F" w:rsidRPr="0073469F">
        <w:t>.4.</w:t>
      </w:r>
      <w:r w:rsidR="005759F5">
        <w:t>8</w:t>
      </w:r>
      <w:r w:rsidR="00F94D1F" w:rsidRPr="0073469F">
        <w:t>.6</w:t>
      </w:r>
      <w:r w:rsidR="00F94D1F" w:rsidRPr="0073469F">
        <w:tab/>
        <w:t>Terminating user downgrading imminent peril group call</w:t>
      </w:r>
      <w:bookmarkEnd w:id="3996"/>
      <w:bookmarkEnd w:id="3997"/>
      <w:bookmarkEnd w:id="3998"/>
      <w:bookmarkEnd w:id="3999"/>
      <w:bookmarkEnd w:id="4000"/>
      <w:bookmarkEnd w:id="4001"/>
    </w:p>
    <w:p w14:paraId="53046E59" w14:textId="77777777" w:rsidR="00F94D1F" w:rsidRPr="0073469F" w:rsidRDefault="00F94D1F" w:rsidP="00F94D1F">
      <w:r w:rsidRPr="0073469F">
        <w:t xml:space="preserve">When in the </w:t>
      </w:r>
      <w:r w:rsidR="00EC18D8" w:rsidRPr="0073469F">
        <w:t>"T3: in-progress imminent peril group call"</w:t>
      </w:r>
      <w:r w:rsidRPr="0073469F">
        <w:rPr>
          <w:lang w:eastAsia="ko-KR"/>
        </w:rPr>
        <w:t xml:space="preserve"> state, </w:t>
      </w:r>
      <w:r w:rsidRPr="0073469F">
        <w:t>upon receiving GROUP CALL IMMINENT PERIL END message, the MCPTT client:</w:t>
      </w:r>
    </w:p>
    <w:p w14:paraId="6C0A30F5" w14:textId="77777777" w:rsidR="00DB6E0B" w:rsidRDefault="00DB6E0B" w:rsidP="00DB6E0B">
      <w:pPr>
        <w:pStyle w:val="B1"/>
      </w:pPr>
      <w:r>
        <w:t>1)</w:t>
      </w:r>
      <w:r>
        <w:tab/>
        <w:t>shall set the stored last call type change time to the Last call type change time IE of the received GROUP CALL IMMINENT PERIL END message;</w:t>
      </w:r>
    </w:p>
    <w:p w14:paraId="5E052508" w14:textId="77777777" w:rsidR="00DB6E0B" w:rsidRPr="00750A07" w:rsidRDefault="00DB6E0B" w:rsidP="00DB6E0B">
      <w:pPr>
        <w:pStyle w:val="B1"/>
      </w:pPr>
      <w:r>
        <w:t>2)</w:t>
      </w:r>
      <w:r>
        <w:tab/>
        <w:t>shall set the stored last user to change call type to the Last user to change call type IE of the received GROUP CALL IMMINENT PERIL END message;</w:t>
      </w:r>
    </w:p>
    <w:p w14:paraId="066A91D4" w14:textId="77777777" w:rsidR="00F94D1F" w:rsidRPr="0073469F" w:rsidRDefault="00DB6E0B" w:rsidP="00DB6E0B">
      <w:pPr>
        <w:pStyle w:val="B1"/>
        <w:rPr>
          <w:lang w:eastAsia="ko-KR"/>
        </w:rPr>
      </w:pPr>
      <w:r>
        <w:t>3</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p>
    <w:p w14:paraId="41693766" w14:textId="77777777" w:rsidR="00F94D1F" w:rsidRPr="0073469F" w:rsidRDefault="00DB6E0B" w:rsidP="00F94D1F">
      <w:pPr>
        <w:pStyle w:val="B1"/>
        <w:rPr>
          <w:rFonts w:eastAsia="Gulim"/>
          <w:lang w:eastAsia="ko-KR"/>
        </w:rPr>
      </w:pPr>
      <w:r>
        <w:rPr>
          <w:lang w:eastAsia="ko-KR"/>
        </w:rPr>
        <w:t>4</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proofErr w:type="spellStart"/>
      <w:r w:rsidR="00F94D1F" w:rsidRPr="0073469F">
        <w:rPr>
          <w:rFonts w:eastAsia="Gulim"/>
          <w:lang w:eastAsia="ko-KR"/>
        </w:rPr>
        <w:t>ProSe</w:t>
      </w:r>
      <w:proofErr w:type="spellEnd"/>
      <w:r w:rsidR="00F94D1F" w:rsidRPr="0073469F">
        <w:rPr>
          <w:rFonts w:eastAsia="Gulim"/>
          <w:lang w:eastAsia="ko-KR"/>
        </w:rPr>
        <w:t xml:space="preserve"> per-packet priority to </w:t>
      </w:r>
      <w:r>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7C7F2588" w14:textId="77777777" w:rsidR="00DB6E0B" w:rsidRDefault="00DB6E0B" w:rsidP="00DB6E0B">
      <w:pPr>
        <w:pStyle w:val="B1"/>
        <w:rPr>
          <w:lang w:eastAsia="ko-KR"/>
        </w:rPr>
      </w:pPr>
      <w:r>
        <w:rPr>
          <w:lang w:eastAsia="ko-KR"/>
        </w:rPr>
        <w:t>5</w:t>
      </w:r>
      <w:r w:rsidR="00F94D1F" w:rsidRPr="0073469F">
        <w:rPr>
          <w:lang w:eastAsia="ko-KR"/>
        </w:rPr>
        <w:t>)</w:t>
      </w:r>
      <w:r w:rsidR="00F94D1F" w:rsidRPr="0073469F">
        <w:rPr>
          <w:lang w:eastAsia="ko-KR"/>
        </w:rPr>
        <w:tab/>
      </w:r>
      <w:r>
        <w:rPr>
          <w:lang w:eastAsia="ko-KR"/>
        </w:rPr>
        <w:t>shall stop timer TFG</w:t>
      </w:r>
      <w:r w:rsidR="005759F5">
        <w:rPr>
          <w:lang w:eastAsia="ko-KR"/>
        </w:rPr>
        <w:t>1</w:t>
      </w:r>
      <w:r w:rsidR="00F714D3">
        <w:rPr>
          <w:lang w:eastAsia="ko-KR"/>
        </w:rPr>
        <w:t>4</w:t>
      </w:r>
      <w:r>
        <w:rPr>
          <w:lang w:eastAsia="ko-KR"/>
        </w:rPr>
        <w:t xml:space="preserve"> (implicit downgrade</w:t>
      </w:r>
      <w:r w:rsidR="00F714D3">
        <w:rPr>
          <w:lang w:eastAsia="ko-KR"/>
        </w:rPr>
        <w:t xml:space="preserve"> imminent peril</w:t>
      </w:r>
      <w:r>
        <w:rPr>
          <w:lang w:eastAsia="ko-KR"/>
        </w:rPr>
        <w:t>); and</w:t>
      </w:r>
    </w:p>
    <w:p w14:paraId="34CFDEAC" w14:textId="77777777" w:rsidR="00F94D1F" w:rsidRPr="0073469F" w:rsidRDefault="00DB6E0B" w:rsidP="00DB6E0B">
      <w:pPr>
        <w:pStyle w:val="B1"/>
        <w:rPr>
          <w:lang w:eastAsia="zh-CN"/>
        </w:rPr>
      </w:pPr>
      <w:r>
        <w:rPr>
          <w:lang w:val="en-US" w:eastAsia="ko-KR"/>
        </w:rPr>
        <w:t>6</w:t>
      </w:r>
      <w:r>
        <w:rPr>
          <w:lang w:eastAsia="ko-KR"/>
        </w:rPr>
        <w:t>)</w:t>
      </w:r>
      <w:r>
        <w:rPr>
          <w:lang w:val="en-US" w:eastAsia="ko-KR"/>
        </w:rPr>
        <w:tab/>
      </w:r>
      <w:r w:rsidR="00F94D1F" w:rsidRPr="0073469F">
        <w:rPr>
          <w:lang w:eastAsia="ko-KR"/>
        </w:rPr>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259E4786" w14:textId="77777777" w:rsidR="00DB6E0B" w:rsidRDefault="005D3DBE" w:rsidP="00567124">
      <w:pPr>
        <w:pStyle w:val="Heading6"/>
        <w:numPr>
          <w:ilvl w:val="5"/>
          <w:numId w:val="0"/>
        </w:numPr>
        <w:ind w:left="1152" w:hanging="432"/>
      </w:pPr>
      <w:bookmarkStart w:id="4002" w:name="_Toc20156088"/>
      <w:bookmarkStart w:id="4003" w:name="_Toc27501245"/>
      <w:bookmarkStart w:id="4004" w:name="_Toc36049371"/>
      <w:bookmarkStart w:id="4005" w:name="_Toc45210137"/>
      <w:bookmarkStart w:id="4006" w:name="_Toc51860962"/>
      <w:bookmarkStart w:id="4007" w:name="_Toc171604216"/>
      <w:r>
        <w:lastRenderedPageBreak/>
        <w:t>10.2.</w:t>
      </w:r>
      <w:r w:rsidRPr="00C53B38">
        <w:rPr>
          <w:lang w:val="en-US"/>
        </w:rPr>
        <w:t>3</w:t>
      </w:r>
      <w:r w:rsidR="00DB6E0B">
        <w:t>.4.</w:t>
      </w:r>
      <w:r w:rsidR="005759F5">
        <w:t>8</w:t>
      </w:r>
      <w:r w:rsidR="00DB6E0B">
        <w:t>.7</w:t>
      </w:r>
      <w:r w:rsidR="00DB6E0B">
        <w:tab/>
      </w:r>
      <w:r w:rsidR="00F714D3">
        <w:t>Void</w:t>
      </w:r>
      <w:bookmarkEnd w:id="4002"/>
      <w:bookmarkEnd w:id="4003"/>
      <w:bookmarkEnd w:id="4004"/>
      <w:bookmarkEnd w:id="4005"/>
      <w:bookmarkEnd w:id="4006"/>
      <w:bookmarkEnd w:id="4007"/>
    </w:p>
    <w:p w14:paraId="442AADC1" w14:textId="77777777" w:rsidR="00DB6E0B" w:rsidRDefault="005D3DBE" w:rsidP="00567124">
      <w:pPr>
        <w:pStyle w:val="Heading6"/>
        <w:numPr>
          <w:ilvl w:val="5"/>
          <w:numId w:val="0"/>
        </w:numPr>
        <w:ind w:left="1152" w:hanging="432"/>
      </w:pPr>
      <w:bookmarkStart w:id="4008" w:name="_Toc20156089"/>
      <w:bookmarkStart w:id="4009" w:name="_Toc27501246"/>
      <w:bookmarkStart w:id="4010" w:name="_Toc36049372"/>
      <w:bookmarkStart w:id="4011" w:name="_Toc45210138"/>
      <w:bookmarkStart w:id="4012" w:name="_Toc51860963"/>
      <w:bookmarkStart w:id="4013" w:name="_Toc171604217"/>
      <w:r>
        <w:t>10.2.</w:t>
      </w:r>
      <w:r w:rsidRPr="00C53B38">
        <w:rPr>
          <w:lang w:val="en-US"/>
        </w:rPr>
        <w:t>3</w:t>
      </w:r>
      <w:r w:rsidR="00DB6E0B">
        <w:t>.4.</w:t>
      </w:r>
      <w:r w:rsidR="005759F5">
        <w:t>8</w:t>
      </w:r>
      <w:r w:rsidR="00DB6E0B">
        <w:t>.8</w:t>
      </w:r>
      <w:r w:rsidR="00DB6E0B">
        <w:tab/>
        <w:t xml:space="preserve">Implicit </w:t>
      </w:r>
      <w:r w:rsidR="00F714D3">
        <w:t xml:space="preserve">emergency </w:t>
      </w:r>
      <w:r w:rsidR="00DB6E0B">
        <w:t>priority end</w:t>
      </w:r>
      <w:bookmarkEnd w:id="4008"/>
      <w:bookmarkEnd w:id="4009"/>
      <w:bookmarkEnd w:id="4010"/>
      <w:bookmarkEnd w:id="4011"/>
      <w:bookmarkEnd w:id="4012"/>
      <w:bookmarkEnd w:id="4013"/>
    </w:p>
    <w:p w14:paraId="3458A94B" w14:textId="77777777" w:rsidR="00DB6E0B" w:rsidRDefault="00DB6E0B" w:rsidP="00DB6E0B">
      <w:pPr>
        <w:rPr>
          <w:rFonts w:eastAsia="Malgun Gothic"/>
        </w:rPr>
      </w:pPr>
      <w:r>
        <w:t>When in the "T1: in-progress emergency group call"</w:t>
      </w:r>
      <w:r>
        <w:rPr>
          <w:lang w:eastAsia="ko-KR"/>
        </w:rPr>
        <w:t xml:space="preserve"> state, </w:t>
      </w:r>
      <w:r>
        <w:t>upon expiry of timer TFG</w:t>
      </w:r>
      <w:r w:rsidR="005759F5">
        <w:t>13</w:t>
      </w:r>
      <w:r>
        <w:t xml:space="preserve"> (implicit downgrade</w:t>
      </w:r>
      <w:r w:rsidR="00F714D3">
        <w:t xml:space="preserve"> emergency</w:t>
      </w:r>
      <w:r>
        <w:t>), the MCPTT client:</w:t>
      </w:r>
    </w:p>
    <w:p w14:paraId="48637677" w14:textId="77777777" w:rsidR="00DB6E0B" w:rsidRDefault="00DB6E0B" w:rsidP="00DB6E0B">
      <w:pPr>
        <w:pStyle w:val="B1"/>
      </w:pPr>
      <w:r>
        <w:t>1)</w:t>
      </w:r>
      <w:r>
        <w:tab/>
        <w:t>shall store the current UTC time as the stored last call type change time of the call;</w:t>
      </w:r>
    </w:p>
    <w:p w14:paraId="2AC4935D" w14:textId="77777777" w:rsidR="00DB6E0B" w:rsidRPr="00750A07" w:rsidRDefault="00DB6E0B" w:rsidP="00DB6E0B">
      <w:pPr>
        <w:pStyle w:val="B1"/>
      </w:pPr>
      <w:r>
        <w:t>2)</w:t>
      </w:r>
      <w:r>
        <w:tab/>
        <w:t>shall store the originating MCPTT user ID as the stored last user to change call type of the call;</w:t>
      </w:r>
    </w:p>
    <w:p w14:paraId="52563259" w14:textId="77777777" w:rsidR="00DB6E0B" w:rsidRDefault="00DB6E0B" w:rsidP="00DB6E0B">
      <w:pPr>
        <w:pStyle w:val="B1"/>
        <w:rPr>
          <w:lang w:eastAsia="ko-KR"/>
        </w:rPr>
      </w:pPr>
      <w:r>
        <w:t>3)</w:t>
      </w:r>
      <w:r>
        <w:tab/>
        <w:t xml:space="preserve">shall set </w:t>
      </w:r>
      <w:r>
        <w:rPr>
          <w:lang w:eastAsia="ko-KR"/>
        </w:rPr>
        <w:t>the stored current call type to "</w:t>
      </w:r>
      <w:r>
        <w:rPr>
          <w:rFonts w:eastAsia="Gulim"/>
          <w:lang w:eastAsia="ko-KR"/>
        </w:rPr>
        <w:t>BASIC GROUP CALL</w:t>
      </w:r>
      <w:r>
        <w:rPr>
          <w:lang w:eastAsia="ko-KR"/>
        </w:rPr>
        <w:t>";</w:t>
      </w:r>
    </w:p>
    <w:p w14:paraId="4FD658D2" w14:textId="77777777" w:rsidR="00DB6E0B" w:rsidRDefault="00DB6E0B" w:rsidP="00DB6E0B">
      <w:pPr>
        <w:pStyle w:val="B1"/>
        <w:rPr>
          <w:rFonts w:eastAsia="Gulim"/>
          <w:lang w:eastAsia="ko-KR"/>
        </w:rPr>
      </w:pPr>
      <w:r>
        <w:rPr>
          <w:lang w:eastAsia="ko-KR"/>
        </w:rPr>
        <w:t>4)</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 and</w:t>
      </w:r>
    </w:p>
    <w:p w14:paraId="6D1A5DFB" w14:textId="77777777" w:rsidR="00DB6E0B" w:rsidRDefault="00DB6E0B" w:rsidP="00DB6E0B">
      <w:pPr>
        <w:pStyle w:val="B1"/>
      </w:pPr>
      <w:r>
        <w:rPr>
          <w:lang w:eastAsia="ko-KR"/>
        </w:rPr>
        <w:t>5)</w:t>
      </w:r>
      <w:r>
        <w:rPr>
          <w:lang w:eastAsia="ko-KR"/>
        </w:rPr>
        <w:tab/>
        <w:t>shall enter the "T2: in-progress basic group call" state</w:t>
      </w:r>
      <w:r>
        <w:t>.</w:t>
      </w:r>
    </w:p>
    <w:p w14:paraId="27946364" w14:textId="77777777" w:rsidR="00F714D3" w:rsidRDefault="00F714D3" w:rsidP="00567124">
      <w:pPr>
        <w:pStyle w:val="Heading6"/>
        <w:numPr>
          <w:ilvl w:val="5"/>
          <w:numId w:val="0"/>
        </w:numPr>
        <w:ind w:left="1152" w:hanging="432"/>
      </w:pPr>
      <w:bookmarkStart w:id="4014" w:name="_Toc20156090"/>
      <w:bookmarkStart w:id="4015" w:name="_Toc27501247"/>
      <w:bookmarkStart w:id="4016" w:name="_Toc36049373"/>
      <w:bookmarkStart w:id="4017" w:name="_Toc45210139"/>
      <w:bookmarkStart w:id="4018" w:name="_Toc51860964"/>
      <w:bookmarkStart w:id="4019" w:name="_Toc171604218"/>
      <w:r>
        <w:t>10.2.</w:t>
      </w:r>
      <w:r w:rsidRPr="00C53B38">
        <w:rPr>
          <w:lang w:val="en-US"/>
        </w:rPr>
        <w:t>3</w:t>
      </w:r>
      <w:r>
        <w:t>.4.8.9</w:t>
      </w:r>
      <w:r>
        <w:tab/>
        <w:t>Implicit imminent peril priority end</w:t>
      </w:r>
      <w:bookmarkEnd w:id="4014"/>
      <w:bookmarkEnd w:id="4015"/>
      <w:bookmarkEnd w:id="4016"/>
      <w:bookmarkEnd w:id="4017"/>
      <w:bookmarkEnd w:id="4018"/>
      <w:bookmarkEnd w:id="4019"/>
    </w:p>
    <w:p w14:paraId="02B5BAE4" w14:textId="77777777" w:rsidR="00F714D3" w:rsidRDefault="00F714D3" w:rsidP="00F714D3">
      <w:pPr>
        <w:rPr>
          <w:rFonts w:eastAsia="Malgun Gothic"/>
        </w:rPr>
      </w:pPr>
      <w:r>
        <w:t>When in the "T3: in-progress imminent peril call"</w:t>
      </w:r>
      <w:r>
        <w:rPr>
          <w:lang w:eastAsia="ko-KR"/>
        </w:rPr>
        <w:t xml:space="preserve"> state, </w:t>
      </w:r>
      <w:r>
        <w:t>upon expiry of timer TFG14 (implicit downgrade imminent peril), the MCPTT client:</w:t>
      </w:r>
    </w:p>
    <w:p w14:paraId="10CF5BDA" w14:textId="77777777" w:rsidR="00F714D3" w:rsidRDefault="00F714D3" w:rsidP="00F714D3">
      <w:pPr>
        <w:pStyle w:val="B1"/>
      </w:pPr>
      <w:r>
        <w:t>1)</w:t>
      </w:r>
      <w:r>
        <w:tab/>
        <w:t>shall store the current UTC time as the stored last call type change time of the call;</w:t>
      </w:r>
    </w:p>
    <w:p w14:paraId="7E037550" w14:textId="77777777" w:rsidR="00F714D3" w:rsidRPr="00750A07" w:rsidRDefault="00F714D3" w:rsidP="00F714D3">
      <w:pPr>
        <w:pStyle w:val="B1"/>
      </w:pPr>
      <w:r>
        <w:t>2)</w:t>
      </w:r>
      <w:r>
        <w:tab/>
        <w:t>shall store the originating MCPTT user ID as the stored last user to change call type of the call;</w:t>
      </w:r>
    </w:p>
    <w:p w14:paraId="65B87AF7" w14:textId="77777777" w:rsidR="00F714D3" w:rsidRDefault="00F714D3" w:rsidP="00F714D3">
      <w:pPr>
        <w:pStyle w:val="B1"/>
        <w:rPr>
          <w:lang w:eastAsia="ko-KR"/>
        </w:rPr>
      </w:pPr>
      <w:r>
        <w:t>3)</w:t>
      </w:r>
      <w:r>
        <w:tab/>
        <w:t xml:space="preserve">shall set </w:t>
      </w:r>
      <w:r>
        <w:rPr>
          <w:lang w:eastAsia="ko-KR"/>
        </w:rPr>
        <w:t>the stored current call type to "</w:t>
      </w:r>
      <w:r>
        <w:rPr>
          <w:rFonts w:eastAsia="Gulim"/>
          <w:lang w:eastAsia="ko-KR"/>
        </w:rPr>
        <w:t>BASIC GROUP CALL</w:t>
      </w:r>
      <w:r>
        <w:rPr>
          <w:lang w:eastAsia="ko-KR"/>
        </w:rPr>
        <w:t>";</w:t>
      </w:r>
    </w:p>
    <w:p w14:paraId="71524E23" w14:textId="77777777" w:rsidR="00F714D3" w:rsidRDefault="00F714D3" w:rsidP="00F714D3">
      <w:pPr>
        <w:pStyle w:val="B1"/>
        <w:rPr>
          <w:rFonts w:eastAsia="Gulim"/>
          <w:lang w:eastAsia="ko-KR"/>
        </w:rPr>
      </w:pPr>
      <w:r>
        <w:rPr>
          <w:lang w:eastAsia="ko-KR"/>
        </w:rPr>
        <w:t>4)</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basic group call as described in 3GPP TS </w:t>
      </w:r>
      <w:r w:rsidR="0090486B">
        <w:rPr>
          <w:rFonts w:eastAsia="Gulim"/>
          <w:lang w:eastAsia="ko-KR"/>
        </w:rPr>
        <w:t>24.483</w:t>
      </w:r>
      <w:r>
        <w:rPr>
          <w:rFonts w:eastAsia="Gulim"/>
          <w:lang w:eastAsia="ko-KR"/>
        </w:rPr>
        <w:t> [45]; and</w:t>
      </w:r>
    </w:p>
    <w:p w14:paraId="7D8C90F1" w14:textId="77777777" w:rsidR="00F714D3" w:rsidRPr="008E477D" w:rsidRDefault="00F714D3" w:rsidP="00F714D3">
      <w:pPr>
        <w:pStyle w:val="B1"/>
        <w:rPr>
          <w:rFonts w:eastAsia="Malgun Gothic"/>
        </w:rPr>
      </w:pPr>
      <w:r>
        <w:rPr>
          <w:lang w:eastAsia="ko-KR"/>
        </w:rPr>
        <w:t>5)</w:t>
      </w:r>
      <w:r>
        <w:rPr>
          <w:lang w:eastAsia="ko-KR"/>
        </w:rPr>
        <w:tab/>
        <w:t>shall enter the "T2: in-progress basic group call" state</w:t>
      </w:r>
      <w:r>
        <w:t>.</w:t>
      </w:r>
    </w:p>
    <w:p w14:paraId="14A1740D" w14:textId="77777777" w:rsidR="009B2B77" w:rsidRDefault="009B2B77" w:rsidP="00567124">
      <w:pPr>
        <w:pStyle w:val="Heading5"/>
        <w:rPr>
          <w:rFonts w:eastAsia="Malgun Gothic"/>
        </w:rPr>
      </w:pPr>
      <w:bookmarkStart w:id="4020" w:name="_Toc20156091"/>
      <w:bookmarkStart w:id="4021" w:name="_Toc27501248"/>
      <w:bookmarkStart w:id="4022" w:name="_Toc36049374"/>
      <w:bookmarkStart w:id="4023" w:name="_Toc45210140"/>
      <w:bookmarkStart w:id="4024" w:name="_Toc51860965"/>
      <w:bookmarkStart w:id="4025" w:name="_Toc171604219"/>
      <w:r>
        <w:rPr>
          <w:rFonts w:eastAsia="Malgun Gothic"/>
        </w:rPr>
        <w:t>10.2.</w:t>
      </w:r>
      <w:r>
        <w:rPr>
          <w:rFonts w:eastAsia="Malgun Gothic"/>
          <w:lang w:val="en-US"/>
        </w:rPr>
        <w:t>3</w:t>
      </w:r>
      <w:r>
        <w:rPr>
          <w:rFonts w:eastAsia="Malgun Gothic"/>
        </w:rPr>
        <w:t>.4.</w:t>
      </w:r>
      <w:r w:rsidR="005759F5">
        <w:rPr>
          <w:rFonts w:eastAsia="Malgun Gothic"/>
          <w:lang w:val="en-US"/>
        </w:rPr>
        <w:t>9</w:t>
      </w:r>
      <w:r>
        <w:rPr>
          <w:rFonts w:eastAsia="Malgun Gothic"/>
        </w:rPr>
        <w:tab/>
        <w:t>Merge of two calls</w:t>
      </w:r>
      <w:bookmarkEnd w:id="4020"/>
      <w:bookmarkEnd w:id="4021"/>
      <w:bookmarkEnd w:id="4022"/>
      <w:bookmarkEnd w:id="4023"/>
      <w:bookmarkEnd w:id="4024"/>
      <w:bookmarkEnd w:id="4025"/>
    </w:p>
    <w:p w14:paraId="10EDCC00" w14:textId="77777777" w:rsidR="009B2B77" w:rsidRDefault="009B2B77" w:rsidP="009B2B77">
      <w:r>
        <w:t xml:space="preserve">When in the </w:t>
      </w:r>
      <w:r>
        <w:rPr>
          <w:lang w:eastAsia="ko-KR"/>
        </w:rPr>
        <w:t xml:space="preserve">"T1: in-progress </w:t>
      </w:r>
      <w:r w:rsidR="00031C24">
        <w:rPr>
          <w:lang w:eastAsia="ko-KR"/>
        </w:rPr>
        <w:t>emergency group</w:t>
      </w:r>
      <w:r>
        <w:rPr>
          <w:lang w:eastAsia="ko-KR"/>
        </w:rPr>
        <w:t xml:space="preserve"> call" state or "T2: in-progress basic group call" state or "T3: in-progress imminent peril group call" state, upon receiving a GROUP CALL ANNOUNCEMENT message </w:t>
      </w:r>
      <w:r>
        <w:t>with the MCPTT group ID IE matching the stored MCPTT group ID of the call and:</w:t>
      </w:r>
    </w:p>
    <w:p w14:paraId="0DB7D519" w14:textId="77777777" w:rsidR="00086B5F" w:rsidRDefault="00086B5F" w:rsidP="00086B5F">
      <w:pPr>
        <w:pStyle w:val="B1"/>
      </w:pPr>
      <w:r>
        <w:t>1)</w:t>
      </w:r>
      <w:r>
        <w:tab/>
        <w:t xml:space="preserve">the Originating MCPTT user ID IE is different from the stored originating MCPTT user ID of the call; or </w:t>
      </w:r>
    </w:p>
    <w:p w14:paraId="6076E34B" w14:textId="77777777" w:rsidR="00086B5F" w:rsidRDefault="00086B5F" w:rsidP="00086B5F">
      <w:pPr>
        <w:pStyle w:val="B1"/>
      </w:pPr>
      <w:r>
        <w:t>2)</w:t>
      </w:r>
      <w:r>
        <w:tab/>
        <w:t>the Call identifier IE is different from the stored call identifier of the call;</w:t>
      </w:r>
    </w:p>
    <w:p w14:paraId="4BFA8B76" w14:textId="77777777" w:rsidR="00086B5F" w:rsidRPr="00086B5F" w:rsidRDefault="00086B5F" w:rsidP="009B2B77">
      <w:r>
        <w:t>then:</w:t>
      </w:r>
    </w:p>
    <w:p w14:paraId="65C51830" w14:textId="77777777" w:rsidR="009B2B77" w:rsidRDefault="009B2B77" w:rsidP="009B2B77">
      <w:pPr>
        <w:pStyle w:val="B1"/>
      </w:pPr>
      <w:r>
        <w:t>1)</w:t>
      </w:r>
      <w:r>
        <w:tab/>
        <w:t xml:space="preserve">if the stored current call type is </w:t>
      </w:r>
      <w:r w:rsidR="002D311C">
        <w:t>"</w:t>
      </w:r>
      <w:r>
        <w:t>BASIC GROUP CALL</w:t>
      </w:r>
      <w:r w:rsidR="002D311C">
        <w:t>"</w:t>
      </w:r>
      <w:r>
        <w:t xml:space="preserve"> and the value of the Call type IE of GROUP CALL ANNOUNCEMENT message is either </w:t>
      </w:r>
      <w:r w:rsidR="002D311C">
        <w:t>"</w:t>
      </w:r>
      <w:r>
        <w:t>IMMI</w:t>
      </w:r>
      <w:r w:rsidR="002D311C">
        <w:t>N</w:t>
      </w:r>
      <w:r>
        <w:t>ENT PERIL GROUP CALL</w:t>
      </w:r>
      <w:r w:rsidR="002D311C">
        <w:t>"</w:t>
      </w:r>
      <w:r>
        <w:t xml:space="preserve"> or </w:t>
      </w:r>
      <w:r w:rsidR="002D311C">
        <w:t>"</w:t>
      </w:r>
      <w:r>
        <w:t>EMERGENCY GROUP CALL</w:t>
      </w:r>
      <w:r w:rsidR="002D311C">
        <w:t>"</w:t>
      </w:r>
      <w:r>
        <w:t>; or</w:t>
      </w:r>
    </w:p>
    <w:p w14:paraId="553DDFF9" w14:textId="77777777" w:rsidR="009B2B77" w:rsidRDefault="009B2B77" w:rsidP="009B2B77">
      <w:pPr>
        <w:pStyle w:val="B1"/>
      </w:pPr>
      <w:r>
        <w:t>2)</w:t>
      </w:r>
      <w:r>
        <w:tab/>
        <w:t xml:space="preserve">if the stored current call type is </w:t>
      </w:r>
      <w:r w:rsidR="002D311C">
        <w:t>"</w:t>
      </w:r>
      <w:r>
        <w:t>IMMI</w:t>
      </w:r>
      <w:r w:rsidR="002D311C">
        <w:t>N</w:t>
      </w:r>
      <w:r>
        <w:t>ENT PERIL GROUP CALL</w:t>
      </w:r>
      <w:r w:rsidR="002D311C">
        <w:t>"</w:t>
      </w:r>
      <w:r>
        <w:t xml:space="preserve"> and the value of the Call type IE of GROUP CALL ANNOUNCEMENT message is </w:t>
      </w:r>
      <w:r w:rsidR="002D311C">
        <w:t>"</w:t>
      </w:r>
      <w:r>
        <w:t>EMERGENCY GROUP CALL</w:t>
      </w:r>
      <w:r w:rsidR="002D311C">
        <w:t>"</w:t>
      </w:r>
      <w:r>
        <w:t>; or</w:t>
      </w:r>
    </w:p>
    <w:p w14:paraId="41C63AEF" w14:textId="77777777" w:rsidR="009B2B77" w:rsidRDefault="009B2B77" w:rsidP="009B2B77">
      <w:pPr>
        <w:pStyle w:val="B1"/>
      </w:pPr>
      <w:r>
        <w:t>3)</w:t>
      </w:r>
      <w:r>
        <w:tab/>
      </w:r>
      <w:r w:rsidR="00031C24">
        <w:t xml:space="preserve">if </w:t>
      </w:r>
      <w:r>
        <w:t xml:space="preserve">the stored current call type being equal to the Call type IE </w:t>
      </w:r>
      <w:r w:rsidR="00031C24">
        <w:t xml:space="preserve">of the GROUP CALL ANNOUNCEMENT message </w:t>
      </w:r>
      <w:r>
        <w:t xml:space="preserve">and the </w:t>
      </w:r>
      <w:r w:rsidR="00031C24">
        <w:rPr>
          <w:lang w:eastAsia="zh-CN"/>
        </w:rPr>
        <w:t>C</w:t>
      </w:r>
      <w:r>
        <w:rPr>
          <w:lang w:eastAsia="zh-CN"/>
        </w:rPr>
        <w:t>all start time</w:t>
      </w:r>
      <w:r>
        <w:t xml:space="preserve"> IE </w:t>
      </w:r>
      <w:r w:rsidR="00031C24">
        <w:t xml:space="preserve">of the GROUP CALL ANNOUNCEMENT message </w:t>
      </w:r>
      <w:r>
        <w:t>being lower than the stored call start time of the call; or</w:t>
      </w:r>
    </w:p>
    <w:p w14:paraId="6CCFB6BE" w14:textId="77777777" w:rsidR="009B2B77" w:rsidRDefault="009B2B77" w:rsidP="009B2B77">
      <w:pPr>
        <w:pStyle w:val="B1"/>
      </w:pPr>
      <w:r>
        <w:t>4)</w:t>
      </w:r>
      <w:r w:rsidR="00031C24">
        <w:tab/>
        <w:t xml:space="preserve">if </w:t>
      </w:r>
      <w:r>
        <w:t xml:space="preserve">the stored current call type being equal to the Call type IE </w:t>
      </w:r>
      <w:r w:rsidR="00031C24">
        <w:t xml:space="preserve">of the GROUP CALL ANNOUNCEMENT message </w:t>
      </w:r>
      <w:r>
        <w:t>and</w:t>
      </w:r>
      <w:r w:rsidR="00363C0D">
        <w:rPr>
          <w:lang w:val="en-US"/>
        </w:rPr>
        <w:t xml:space="preserve"> </w:t>
      </w:r>
      <w:r>
        <w:t xml:space="preserve">the </w:t>
      </w:r>
      <w:r>
        <w:rPr>
          <w:lang w:eastAsia="zh-CN"/>
        </w:rPr>
        <w:t>Call start time</w:t>
      </w:r>
      <w:r>
        <w:t xml:space="preserve"> IE </w:t>
      </w:r>
      <w:r w:rsidR="00031C24">
        <w:t xml:space="preserve">of the GROUP CALL ANNOUNCEMENT message </w:t>
      </w:r>
      <w:r>
        <w:t xml:space="preserve">being equal to the stored call start time of the call and the </w:t>
      </w:r>
      <w:r w:rsidR="00031C24">
        <w:t>C</w:t>
      </w:r>
      <w:r>
        <w:t xml:space="preserve">all identifier IE </w:t>
      </w:r>
      <w:r w:rsidR="00031C24">
        <w:t xml:space="preserve">of the GROUP CALL ANNOUNCEMENT message </w:t>
      </w:r>
      <w:r>
        <w:t>being lower than the stored call identifier of the call;</w:t>
      </w:r>
    </w:p>
    <w:p w14:paraId="77A281A5" w14:textId="77777777" w:rsidR="009B2B77" w:rsidRDefault="009B2B77" w:rsidP="009B2B77">
      <w:pPr>
        <w:rPr>
          <w:lang w:eastAsia="ko-KR"/>
        </w:rPr>
      </w:pPr>
      <w:r>
        <w:rPr>
          <w:lang w:eastAsia="ko-KR"/>
        </w:rPr>
        <w:t>the MCPTT client:</w:t>
      </w:r>
    </w:p>
    <w:p w14:paraId="30548310" w14:textId="77777777" w:rsidR="009B2B77" w:rsidRPr="00750A07" w:rsidRDefault="009B2B77" w:rsidP="009B2B77">
      <w:pPr>
        <w:pStyle w:val="B1"/>
        <w:rPr>
          <w:lang w:eastAsia="ko-KR"/>
        </w:rPr>
      </w:pPr>
      <w:r>
        <w:rPr>
          <w:lang w:eastAsia="ko-KR"/>
        </w:rPr>
        <w:lastRenderedPageBreak/>
        <w:t>1)</w:t>
      </w:r>
      <w:r>
        <w:rPr>
          <w:lang w:eastAsia="ko-KR"/>
        </w:rPr>
        <w:tab/>
        <w:t xml:space="preserve">shall store the value of the Last </w:t>
      </w:r>
      <w:r w:rsidR="00031C24">
        <w:rPr>
          <w:lang w:eastAsia="ko-KR"/>
        </w:rPr>
        <w:t xml:space="preserve">call type </w:t>
      </w:r>
      <w:r>
        <w:rPr>
          <w:lang w:eastAsia="ko-KR"/>
        </w:rPr>
        <w:t>change time IE of the received GROUP CALL ANNOUNCEMENT message as the last call type change time of the call;</w:t>
      </w:r>
    </w:p>
    <w:p w14:paraId="3534DAD9" w14:textId="77777777" w:rsidR="009B2B77" w:rsidRDefault="009B2B77" w:rsidP="009B2B77">
      <w:pPr>
        <w:pStyle w:val="B1"/>
        <w:rPr>
          <w:lang w:eastAsia="ko-KR"/>
        </w:rPr>
      </w:pPr>
      <w:r>
        <w:rPr>
          <w:lang w:eastAsia="ko-KR"/>
        </w:rPr>
        <w:t>2)</w:t>
      </w:r>
      <w:r>
        <w:rPr>
          <w:lang w:eastAsia="ko-KR"/>
        </w:rPr>
        <w:tab/>
        <w:t xml:space="preserve">shall store the value of the Last user to change </w:t>
      </w:r>
      <w:r w:rsidR="00031C24">
        <w:rPr>
          <w:lang w:eastAsia="ko-KR"/>
        </w:rPr>
        <w:t xml:space="preserve">call type </w:t>
      </w:r>
      <w:r>
        <w:rPr>
          <w:lang w:eastAsia="ko-KR"/>
        </w:rPr>
        <w:t>IE of the GROUP CALL ANNOUNCEMENT message as the last user to change call type of the call;</w:t>
      </w:r>
    </w:p>
    <w:p w14:paraId="47BC8F19" w14:textId="77777777" w:rsidR="00031C24" w:rsidRPr="00031C24" w:rsidRDefault="00031C24" w:rsidP="00031C24">
      <w:pPr>
        <w:pStyle w:val="B1"/>
      </w:pPr>
      <w:r>
        <w:t>3)</w:t>
      </w:r>
      <w:r>
        <w:tab/>
        <w:t>shall store the value of the Call type IE of the GROUP CALL ANNOUNCEMENT message as the current call type of the call;</w:t>
      </w:r>
    </w:p>
    <w:p w14:paraId="27CA8AE0" w14:textId="77777777" w:rsidR="009B2B77" w:rsidRDefault="00031C24" w:rsidP="009B2B77">
      <w:pPr>
        <w:pStyle w:val="B1"/>
      </w:pPr>
      <w:r>
        <w:rPr>
          <w:lang w:eastAsia="ko-KR"/>
        </w:rPr>
        <w:t>4</w:t>
      </w:r>
      <w:r w:rsidR="009B2B77">
        <w:t>)</w:t>
      </w:r>
      <w:r w:rsidR="009B2B77">
        <w:tab/>
        <w:t xml:space="preserve">if the </w:t>
      </w:r>
      <w:r w:rsidR="009B2B77">
        <w:rPr>
          <w:lang w:eastAsia="ko-KR"/>
        </w:rPr>
        <w:t>Call type IE of GROUP CALL ANNOUNCEMENT message is set to "</w:t>
      </w:r>
      <w:r w:rsidR="009B2B77">
        <w:t>EMERGENCY GROUP CALL</w:t>
      </w:r>
      <w:r w:rsidR="009B2B77">
        <w:rPr>
          <w:lang w:eastAsia="ko-KR"/>
        </w:rPr>
        <w:t>"</w:t>
      </w:r>
      <w:r w:rsidR="009B2B77">
        <w:t>:</w:t>
      </w:r>
    </w:p>
    <w:p w14:paraId="203E7038" w14:textId="77777777" w:rsidR="00663937" w:rsidRDefault="009B2B77" w:rsidP="00663937">
      <w:pPr>
        <w:pStyle w:val="B2"/>
        <w:rPr>
          <w:lang w:eastAsia="ko-KR"/>
        </w:rPr>
      </w:pPr>
      <w:r>
        <w:rPr>
          <w:lang w:eastAsia="ko-KR"/>
        </w:rPr>
        <w:t>a</w:t>
      </w:r>
      <w:r>
        <w:t>)</w:t>
      </w:r>
      <w:r>
        <w:tab/>
        <w:t xml:space="preserve">shall </w:t>
      </w:r>
      <w:r>
        <w:rPr>
          <w:lang w:eastAsia="ko-KR"/>
        </w:rPr>
        <w:t xml:space="preserve">set the stored </w:t>
      </w:r>
      <w:r>
        <w:t xml:space="preserve">current </w:t>
      </w:r>
      <w:proofErr w:type="spellStart"/>
      <w:r>
        <w:rPr>
          <w:lang w:eastAsia="ko-KR"/>
        </w:rPr>
        <w:t>ProSe</w:t>
      </w:r>
      <w:proofErr w:type="spellEnd"/>
      <w:r>
        <w:rPr>
          <w:lang w:eastAsia="ko-KR"/>
        </w:rPr>
        <w:t xml:space="preserve"> per-packet priority to value corresponding to MCPTT off-network emergency group call as described in </w:t>
      </w:r>
      <w:r w:rsidR="00231460">
        <w:rPr>
          <w:lang w:eastAsia="ko-KR"/>
        </w:rPr>
        <w:t>3GPP TS </w:t>
      </w:r>
      <w:r w:rsidR="0090486B">
        <w:rPr>
          <w:lang w:eastAsia="ko-KR"/>
        </w:rPr>
        <w:t>24.483</w:t>
      </w:r>
      <w:r w:rsidR="00231460">
        <w:rPr>
          <w:lang w:eastAsia="ko-KR"/>
        </w:rPr>
        <w:t> [45]</w:t>
      </w:r>
      <w:r>
        <w:rPr>
          <w:lang w:eastAsia="ko-KR"/>
        </w:rPr>
        <w:t xml:space="preserve">; </w:t>
      </w:r>
    </w:p>
    <w:p w14:paraId="1663DAB4" w14:textId="77777777" w:rsidR="00663937" w:rsidRDefault="00663937" w:rsidP="00663937">
      <w:pPr>
        <w:pStyle w:val="B2"/>
        <w:rPr>
          <w:lang w:eastAsia="ko-KR"/>
        </w:rPr>
      </w:pPr>
      <w:r>
        <w:rPr>
          <w:lang w:eastAsia="ko-KR"/>
        </w:rPr>
        <w:t>b)</w:t>
      </w:r>
      <w:r>
        <w:rPr>
          <w:lang w:eastAsia="ko-KR"/>
        </w:rPr>
        <w:tab/>
        <w:t xml:space="preserve">shall stop timer TFG14 (implicit downgrade imminent peril), if running; </w:t>
      </w:r>
    </w:p>
    <w:p w14:paraId="0FC9F460" w14:textId="77777777" w:rsidR="009B2B77" w:rsidRDefault="00663937" w:rsidP="00663937">
      <w:pPr>
        <w:pStyle w:val="B2"/>
        <w:rPr>
          <w:lang w:eastAsia="ko-KR"/>
        </w:rPr>
      </w:pPr>
      <w:r>
        <w:rPr>
          <w:lang w:eastAsia="ko-KR"/>
        </w:rPr>
        <w:t>c)</w:t>
      </w:r>
      <w:r>
        <w:rPr>
          <w:lang w:eastAsia="ko-KR"/>
        </w:rPr>
        <w:tab/>
        <w:t xml:space="preserve">shall start timer TFG13 (implicit downgrade emergency), if not started already, with values as specified in </w:t>
      </w:r>
      <w:r w:rsidR="001E5F65">
        <w:rPr>
          <w:lang w:eastAsia="ko-KR"/>
        </w:rPr>
        <w:t>clause</w:t>
      </w:r>
      <w:r>
        <w:rPr>
          <w:lang w:eastAsia="ko-KR"/>
        </w:rPr>
        <w:t xml:space="preserve"> 10.2.3.4.1.1; </w:t>
      </w:r>
      <w:r w:rsidR="009B2B77">
        <w:rPr>
          <w:lang w:eastAsia="ko-KR"/>
        </w:rPr>
        <w:t>and</w:t>
      </w:r>
    </w:p>
    <w:p w14:paraId="51B0B734" w14:textId="77777777" w:rsidR="009B2B77" w:rsidRDefault="00663937" w:rsidP="009B2B77">
      <w:pPr>
        <w:pStyle w:val="B2"/>
        <w:rPr>
          <w:lang w:eastAsia="ko-KR"/>
        </w:rPr>
      </w:pPr>
      <w:r>
        <w:rPr>
          <w:lang w:eastAsia="ko-KR"/>
        </w:rPr>
        <w:t>d</w:t>
      </w:r>
      <w:r w:rsidR="009B2B77">
        <w:rPr>
          <w:lang w:eastAsia="ko-KR"/>
        </w:rPr>
        <w:t>)</w:t>
      </w:r>
      <w:r w:rsidR="009B2B77">
        <w:rPr>
          <w:lang w:eastAsia="ko-KR"/>
        </w:rPr>
        <w:tab/>
        <w:t>shall enter "T1: in-progress emergency group call"</w:t>
      </w:r>
      <w:r w:rsidR="009B2B77">
        <w:t xml:space="preserve"> state;</w:t>
      </w:r>
      <w:r w:rsidR="00436CF9">
        <w:t xml:space="preserve"> and</w:t>
      </w:r>
    </w:p>
    <w:p w14:paraId="037125CE" w14:textId="77777777" w:rsidR="009B2B77" w:rsidRDefault="00031C24" w:rsidP="009B2B77">
      <w:pPr>
        <w:pStyle w:val="B1"/>
      </w:pPr>
      <w:r>
        <w:rPr>
          <w:lang w:eastAsia="ko-KR"/>
        </w:rPr>
        <w:t>5</w:t>
      </w:r>
      <w:r w:rsidR="009B2B77">
        <w:t>)</w:t>
      </w:r>
      <w:r w:rsidR="009B2B77">
        <w:tab/>
        <w:t xml:space="preserve">if the </w:t>
      </w:r>
      <w:r w:rsidR="009B2B77">
        <w:rPr>
          <w:lang w:eastAsia="ko-KR"/>
        </w:rPr>
        <w:t>Call type IE of GROUP CALL ANNOUNCEMENT message is set to "</w:t>
      </w:r>
      <w:r w:rsidR="009B2B77">
        <w:t>IMMINENT PERIL GROUP CALL</w:t>
      </w:r>
      <w:r w:rsidR="009B2B77">
        <w:rPr>
          <w:lang w:eastAsia="ko-KR"/>
        </w:rPr>
        <w:t>"</w:t>
      </w:r>
      <w:r w:rsidR="009B2B77">
        <w:t>:</w:t>
      </w:r>
    </w:p>
    <w:p w14:paraId="26C3F022" w14:textId="77777777" w:rsidR="00663937" w:rsidRDefault="009B2B77" w:rsidP="00663937">
      <w:pPr>
        <w:pStyle w:val="B2"/>
        <w:rPr>
          <w:lang w:eastAsia="ko-KR"/>
        </w:rPr>
      </w:pPr>
      <w:r>
        <w:rPr>
          <w:lang w:eastAsia="ko-KR"/>
        </w:rPr>
        <w:t>a</w:t>
      </w:r>
      <w:r>
        <w:t>)</w:t>
      </w:r>
      <w:r>
        <w:tab/>
        <w:t xml:space="preserve">shall </w:t>
      </w:r>
      <w:r>
        <w:rPr>
          <w:lang w:eastAsia="ko-KR"/>
        </w:rPr>
        <w:t xml:space="preserve">set the stored </w:t>
      </w:r>
      <w:r>
        <w:t xml:space="preserve">current </w:t>
      </w:r>
      <w:proofErr w:type="spellStart"/>
      <w:r>
        <w:rPr>
          <w:lang w:eastAsia="ko-KR"/>
        </w:rPr>
        <w:t>ProSe</w:t>
      </w:r>
      <w:proofErr w:type="spellEnd"/>
      <w:r>
        <w:rPr>
          <w:lang w:eastAsia="ko-KR"/>
        </w:rPr>
        <w:t xml:space="preserve"> per-packet priority to value corresponding to MCPTT off-network imminent peril group call as described in </w:t>
      </w:r>
      <w:r w:rsidR="00231460">
        <w:rPr>
          <w:lang w:eastAsia="ko-KR"/>
        </w:rPr>
        <w:t>3GPP TS </w:t>
      </w:r>
      <w:r w:rsidR="0090486B">
        <w:rPr>
          <w:lang w:eastAsia="ko-KR"/>
        </w:rPr>
        <w:t>24.483</w:t>
      </w:r>
      <w:r w:rsidR="00231460">
        <w:rPr>
          <w:lang w:eastAsia="ko-KR"/>
        </w:rPr>
        <w:t> [45]</w:t>
      </w:r>
      <w:r>
        <w:rPr>
          <w:lang w:eastAsia="ko-KR"/>
        </w:rPr>
        <w:t xml:space="preserve">; </w:t>
      </w:r>
    </w:p>
    <w:p w14:paraId="45E006D7" w14:textId="77777777" w:rsidR="009B2B77" w:rsidRDefault="00663937" w:rsidP="00663937">
      <w:pPr>
        <w:pStyle w:val="B2"/>
        <w:rPr>
          <w:lang w:eastAsia="ko-KR"/>
        </w:rPr>
      </w:pPr>
      <w:r>
        <w:rPr>
          <w:lang w:eastAsia="ko-KR"/>
        </w:rPr>
        <w:t>b)</w:t>
      </w:r>
      <w:r>
        <w:rPr>
          <w:lang w:eastAsia="ko-KR"/>
        </w:rPr>
        <w:tab/>
        <w:t xml:space="preserve">shall start timer TFG14 (implicit downgrade imminent peril), if not started already, with values as specified in </w:t>
      </w:r>
      <w:r w:rsidR="001E5F65">
        <w:rPr>
          <w:lang w:eastAsia="ko-KR"/>
        </w:rPr>
        <w:t>clause</w:t>
      </w:r>
      <w:r>
        <w:rPr>
          <w:lang w:eastAsia="ko-KR"/>
        </w:rPr>
        <w:t xml:space="preserve"> 10.2.3.4.1.2; </w:t>
      </w:r>
      <w:r w:rsidR="009B2B77">
        <w:rPr>
          <w:lang w:eastAsia="ko-KR"/>
        </w:rPr>
        <w:t>and</w:t>
      </w:r>
    </w:p>
    <w:p w14:paraId="3E7352AD" w14:textId="77777777" w:rsidR="009B2B77" w:rsidRDefault="00B97AEC" w:rsidP="009B2B77">
      <w:pPr>
        <w:pStyle w:val="B2"/>
        <w:rPr>
          <w:lang w:eastAsia="ko-KR"/>
        </w:rPr>
      </w:pPr>
      <w:r>
        <w:rPr>
          <w:lang w:eastAsia="ko-KR"/>
        </w:rPr>
        <w:t>c</w:t>
      </w:r>
      <w:r w:rsidR="009B2B77">
        <w:rPr>
          <w:lang w:eastAsia="ko-KR"/>
        </w:rPr>
        <w:t>)</w:t>
      </w:r>
      <w:r w:rsidR="009B2B77">
        <w:rPr>
          <w:lang w:eastAsia="ko-KR"/>
        </w:rPr>
        <w:tab/>
        <w:t>shall enter "T3: in-progress imminent peril group call"</w:t>
      </w:r>
      <w:r w:rsidR="009B2B77">
        <w:t xml:space="preserve"> state</w:t>
      </w:r>
      <w:r w:rsidR="00436CF9">
        <w:t>.</w:t>
      </w:r>
    </w:p>
    <w:p w14:paraId="69379841" w14:textId="77777777" w:rsidR="00F94D1F" w:rsidRPr="0073469F" w:rsidRDefault="009C2E6C" w:rsidP="00567124">
      <w:pPr>
        <w:pStyle w:val="Heading5"/>
      </w:pPr>
      <w:bookmarkStart w:id="4026" w:name="_Toc20156092"/>
      <w:bookmarkStart w:id="4027" w:name="_Toc27501249"/>
      <w:bookmarkStart w:id="4028" w:name="_Toc36049375"/>
      <w:bookmarkStart w:id="4029" w:name="_Toc45210141"/>
      <w:bookmarkStart w:id="4030" w:name="_Toc51860966"/>
      <w:bookmarkStart w:id="4031" w:name="_Toc171604220"/>
      <w:r>
        <w:t>10.2.3</w:t>
      </w:r>
      <w:r w:rsidR="00F94D1F" w:rsidRPr="0073469F">
        <w:t>.4.</w:t>
      </w:r>
      <w:r w:rsidR="005759F5">
        <w:t>10</w:t>
      </w:r>
      <w:r w:rsidR="00F94D1F" w:rsidRPr="0073469F">
        <w:tab/>
        <w:t xml:space="preserve">Call </w:t>
      </w:r>
      <w:r w:rsidR="007A1F83">
        <w:t>r</w:t>
      </w:r>
      <w:r w:rsidR="00F94D1F" w:rsidRPr="0073469F">
        <w:t>elease</w:t>
      </w:r>
      <w:r w:rsidR="00DB6E0B">
        <w:t xml:space="preserve"> after call establishment</w:t>
      </w:r>
      <w:bookmarkEnd w:id="4026"/>
      <w:bookmarkEnd w:id="4027"/>
      <w:bookmarkEnd w:id="4028"/>
      <w:bookmarkEnd w:id="4029"/>
      <w:bookmarkEnd w:id="4030"/>
      <w:bookmarkEnd w:id="4031"/>
    </w:p>
    <w:p w14:paraId="14D8D48D" w14:textId="77777777" w:rsidR="00F94D1F" w:rsidRPr="0073469F" w:rsidRDefault="00DB6E0B" w:rsidP="00F94D1F">
      <w:pPr>
        <w:rPr>
          <w:lang w:eastAsia="x-none"/>
        </w:rPr>
      </w:pPr>
      <w:r>
        <w:rPr>
          <w:lang w:eastAsia="x-none"/>
        </w:rPr>
        <w:t>When in state T1: in-progress emergency group call" or "T2: in-progress basic group call" or "T3: in-progress imminent peril group call" or u</w:t>
      </w:r>
      <w:r w:rsidR="00F94D1F" w:rsidRPr="0073469F">
        <w:rPr>
          <w:lang w:eastAsia="x-none"/>
        </w:rPr>
        <w:t xml:space="preserve">pon receiving </w:t>
      </w:r>
      <w:r>
        <w:rPr>
          <w:lang w:eastAsia="x-none"/>
        </w:rPr>
        <w:t>an</w:t>
      </w:r>
      <w:r w:rsidR="00F94D1F" w:rsidRPr="0073469F">
        <w:rPr>
          <w:lang w:eastAsia="x-none"/>
        </w:rPr>
        <w:t xml:space="preserve"> indication </w:t>
      </w:r>
      <w:r>
        <w:rPr>
          <w:lang w:eastAsia="x-none"/>
        </w:rPr>
        <w:t xml:space="preserve">from MCPTT user </w:t>
      </w:r>
      <w:r w:rsidR="00F94D1F" w:rsidRPr="0073469F">
        <w:rPr>
          <w:lang w:eastAsia="x-none"/>
        </w:rPr>
        <w:t>to release the call, the MCPTT client:</w:t>
      </w:r>
    </w:p>
    <w:p w14:paraId="5D5EDE04" w14:textId="77777777" w:rsidR="00DB6E0B" w:rsidRDefault="00F94D1F" w:rsidP="00DB6E0B">
      <w:pPr>
        <w:pStyle w:val="B1"/>
        <w:rPr>
          <w:lang w:eastAsia="ko-KR"/>
        </w:rPr>
      </w:pPr>
      <w:r w:rsidRPr="0073469F">
        <w:rPr>
          <w:lang w:eastAsia="ko-KR"/>
        </w:rPr>
        <w:t>1)</w:t>
      </w:r>
      <w:r w:rsidRPr="0073469F">
        <w:rPr>
          <w:lang w:eastAsia="ko-KR"/>
        </w:rPr>
        <w:tab/>
      </w:r>
      <w:r w:rsidR="00DB6E0B">
        <w:rPr>
          <w:lang w:eastAsia="ko-KR"/>
        </w:rPr>
        <w:t>shall release stored current call type;</w:t>
      </w:r>
    </w:p>
    <w:p w14:paraId="1B783385" w14:textId="77777777" w:rsidR="00DB6E0B" w:rsidRDefault="00DB6E0B" w:rsidP="00DB6E0B">
      <w:pPr>
        <w:pStyle w:val="B1"/>
        <w:rPr>
          <w:lang w:eastAsia="ko-KR"/>
        </w:rPr>
      </w:pPr>
      <w:r>
        <w:rPr>
          <w:lang w:eastAsia="ko-KR"/>
        </w:rPr>
        <w:t>2)</w:t>
      </w:r>
      <w:r>
        <w:rPr>
          <w:lang w:eastAsia="ko-KR"/>
        </w:rPr>
        <w:tab/>
        <w:t>shall release stored Pro</w:t>
      </w:r>
      <w:r w:rsidR="00AD54D6">
        <w:rPr>
          <w:lang w:val="en-US" w:eastAsia="ko-KR"/>
        </w:rPr>
        <w:t>S</w:t>
      </w:r>
      <w:r>
        <w:rPr>
          <w:lang w:eastAsia="ko-KR"/>
        </w:rPr>
        <w:t>e per-packet priority;</w:t>
      </w:r>
    </w:p>
    <w:p w14:paraId="6D5D36A7" w14:textId="77777777" w:rsidR="00DB6E0B" w:rsidRDefault="00DB6E0B" w:rsidP="00DB6E0B">
      <w:pPr>
        <w:pStyle w:val="B1"/>
        <w:rPr>
          <w:lang w:eastAsia="ko-KR"/>
        </w:rPr>
      </w:pPr>
      <w:r>
        <w:rPr>
          <w:lang w:eastAsia="ko-KR"/>
        </w:rPr>
        <w:t>3)</w:t>
      </w:r>
      <w:r>
        <w:rPr>
          <w:lang w:eastAsia="ko-KR"/>
        </w:rPr>
        <w:tab/>
        <w:t>shall release Last call type change time;</w:t>
      </w:r>
    </w:p>
    <w:p w14:paraId="2C068D7F" w14:textId="77777777" w:rsidR="00DB6E0B" w:rsidRDefault="00DB6E0B" w:rsidP="00DB6E0B">
      <w:pPr>
        <w:pStyle w:val="B1"/>
        <w:rPr>
          <w:lang w:eastAsia="ko-KR"/>
        </w:rPr>
      </w:pPr>
      <w:r>
        <w:rPr>
          <w:lang w:eastAsia="ko-KR"/>
        </w:rPr>
        <w:t>4)</w:t>
      </w:r>
      <w:r>
        <w:rPr>
          <w:lang w:eastAsia="ko-KR"/>
        </w:rPr>
        <w:tab/>
        <w:t>shall release Last user to change call type; and</w:t>
      </w:r>
    </w:p>
    <w:p w14:paraId="126EF91C" w14:textId="77777777" w:rsidR="00F94D1F" w:rsidRPr="0073469F" w:rsidRDefault="00DB6E0B" w:rsidP="00DB6E0B">
      <w:pPr>
        <w:pStyle w:val="B1"/>
        <w:rPr>
          <w:lang w:eastAsia="ko-KR"/>
        </w:rPr>
      </w:pPr>
      <w:r>
        <w:rPr>
          <w:lang w:eastAsia="ko-KR"/>
        </w:rPr>
        <w:t>5)</w:t>
      </w:r>
      <w:r>
        <w:rPr>
          <w:lang w:eastAsia="ko-KR"/>
        </w:rPr>
        <w:tab/>
      </w:r>
      <w:r w:rsidR="00F94D1F" w:rsidRPr="0073469F">
        <w:rPr>
          <w:lang w:eastAsia="ko-KR"/>
        </w:rPr>
        <w:t xml:space="preserve">shall enter </w:t>
      </w:r>
      <w:r w:rsidR="00EC18D8" w:rsidRPr="0073469F">
        <w:rPr>
          <w:lang w:eastAsia="ko-KR"/>
        </w:rPr>
        <w:t xml:space="preserve">"T0: </w:t>
      </w:r>
      <w:r>
        <w:rPr>
          <w:lang w:eastAsia="ko-KR"/>
        </w:rPr>
        <w:t>waiting for the call to establish</w:t>
      </w:r>
      <w:r w:rsidR="00EC18D8" w:rsidRPr="0073469F">
        <w:rPr>
          <w:lang w:eastAsia="ko-KR"/>
        </w:rPr>
        <w:t>"</w:t>
      </w:r>
      <w:r w:rsidR="00F94D1F" w:rsidRPr="0073469F">
        <w:rPr>
          <w:lang w:eastAsia="ko-KR"/>
        </w:rPr>
        <w:t xml:space="preserve"> state.</w:t>
      </w:r>
    </w:p>
    <w:p w14:paraId="465774F3" w14:textId="77777777" w:rsidR="00DB6E0B" w:rsidRPr="00750A07" w:rsidRDefault="00DB6E0B" w:rsidP="00567124">
      <w:pPr>
        <w:pStyle w:val="Heading5"/>
        <w:rPr>
          <w:rFonts w:eastAsia="Malgun Gothic"/>
        </w:rPr>
      </w:pPr>
      <w:bookmarkStart w:id="4032" w:name="_Toc20156093"/>
      <w:bookmarkStart w:id="4033" w:name="_Toc27501250"/>
      <w:bookmarkStart w:id="4034" w:name="_Toc36049376"/>
      <w:bookmarkStart w:id="4035" w:name="_Toc45210142"/>
      <w:bookmarkStart w:id="4036" w:name="_Toc51860967"/>
      <w:bookmarkStart w:id="4037" w:name="_Toc171604221"/>
      <w:r>
        <w:rPr>
          <w:rFonts w:eastAsia="Malgun Gothic"/>
        </w:rPr>
        <w:t>10.2.</w:t>
      </w:r>
      <w:r w:rsidR="005D3DBE" w:rsidRPr="005D3DBE">
        <w:rPr>
          <w:rFonts w:eastAsia="Malgun Gothic"/>
          <w:lang w:val="en-US"/>
        </w:rPr>
        <w:t>3</w:t>
      </w:r>
      <w:r>
        <w:rPr>
          <w:rFonts w:eastAsia="Malgun Gothic"/>
        </w:rPr>
        <w:t>.4.</w:t>
      </w:r>
      <w:r w:rsidR="005759F5">
        <w:rPr>
          <w:rFonts w:eastAsia="Malgun Gothic"/>
          <w:lang w:val="en-US"/>
        </w:rPr>
        <w:t>11</w:t>
      </w:r>
      <w:r>
        <w:rPr>
          <w:rFonts w:eastAsia="Malgun Gothic"/>
        </w:rPr>
        <w:tab/>
        <w:t>Call release or reject before call establishment</w:t>
      </w:r>
      <w:bookmarkEnd w:id="4032"/>
      <w:bookmarkEnd w:id="4033"/>
      <w:bookmarkEnd w:id="4034"/>
      <w:bookmarkEnd w:id="4035"/>
      <w:bookmarkEnd w:id="4036"/>
      <w:bookmarkEnd w:id="4037"/>
    </w:p>
    <w:p w14:paraId="242E5696" w14:textId="77777777" w:rsidR="00DB6E0B" w:rsidRDefault="00DB6E0B" w:rsidP="00DB6E0B">
      <w:pPr>
        <w:rPr>
          <w:rFonts w:eastAsia="Malgun Gothic"/>
          <w:lang w:eastAsia="x-none"/>
        </w:rPr>
      </w:pPr>
      <w:r>
        <w:rPr>
          <w:lang w:eastAsia="x-none"/>
        </w:rPr>
        <w:t xml:space="preserve">When in state "T0: </w:t>
      </w:r>
      <w:r>
        <w:rPr>
          <w:lang w:eastAsia="zh-CN"/>
        </w:rPr>
        <w:t>waiting for the call to establish</w:t>
      </w:r>
      <w:r>
        <w:rPr>
          <w:lang w:eastAsia="x-none"/>
        </w:rPr>
        <w:t>", upon receiving an indication from MCPTT user to release or reject the call, the MCPTT client:</w:t>
      </w:r>
    </w:p>
    <w:p w14:paraId="20BC76D6" w14:textId="77777777" w:rsidR="00DB6E0B" w:rsidRDefault="00DB6E0B" w:rsidP="00DB6E0B">
      <w:pPr>
        <w:pStyle w:val="B1"/>
        <w:rPr>
          <w:lang w:eastAsia="ko-KR"/>
        </w:rPr>
      </w:pPr>
      <w:r>
        <w:rPr>
          <w:lang w:eastAsia="ko-KR"/>
        </w:rPr>
        <w:t>1)</w:t>
      </w:r>
      <w:r>
        <w:rPr>
          <w:lang w:eastAsia="ko-KR"/>
        </w:rPr>
        <w:tab/>
        <w:t>shall release stored current call type;</w:t>
      </w:r>
    </w:p>
    <w:p w14:paraId="7927A803" w14:textId="77777777" w:rsidR="00DB6E0B" w:rsidRDefault="00DB6E0B" w:rsidP="00DB6E0B">
      <w:pPr>
        <w:pStyle w:val="B1"/>
        <w:rPr>
          <w:lang w:eastAsia="ko-KR"/>
        </w:rPr>
      </w:pPr>
      <w:r>
        <w:rPr>
          <w:lang w:eastAsia="ko-KR"/>
        </w:rPr>
        <w:t>2)</w:t>
      </w:r>
      <w:r>
        <w:rPr>
          <w:lang w:eastAsia="ko-KR"/>
        </w:rPr>
        <w:tab/>
        <w:t>shall release stored Pro</w:t>
      </w:r>
      <w:r w:rsidR="00AD54D6">
        <w:rPr>
          <w:lang w:val="en-US" w:eastAsia="ko-KR"/>
        </w:rPr>
        <w:t>S</w:t>
      </w:r>
      <w:r>
        <w:rPr>
          <w:lang w:eastAsia="ko-KR"/>
        </w:rPr>
        <w:t>e per-packet priority;</w:t>
      </w:r>
    </w:p>
    <w:p w14:paraId="016564BE" w14:textId="77777777" w:rsidR="00DB6E0B" w:rsidRDefault="00DB6E0B" w:rsidP="00DB6E0B">
      <w:pPr>
        <w:pStyle w:val="B1"/>
        <w:rPr>
          <w:lang w:eastAsia="ko-KR"/>
        </w:rPr>
      </w:pPr>
      <w:r>
        <w:rPr>
          <w:lang w:eastAsia="ko-KR"/>
        </w:rPr>
        <w:t>3)</w:t>
      </w:r>
      <w:r>
        <w:rPr>
          <w:lang w:eastAsia="ko-KR"/>
        </w:rPr>
        <w:tab/>
        <w:t>shall release Last call type change time;</w:t>
      </w:r>
    </w:p>
    <w:p w14:paraId="29D684FF" w14:textId="77777777" w:rsidR="00DB6E0B" w:rsidRDefault="00DB6E0B" w:rsidP="00DB6E0B">
      <w:pPr>
        <w:pStyle w:val="B1"/>
        <w:rPr>
          <w:lang w:eastAsia="ko-KR"/>
        </w:rPr>
      </w:pPr>
      <w:r>
        <w:rPr>
          <w:lang w:eastAsia="ko-KR"/>
        </w:rPr>
        <w:t>4)</w:t>
      </w:r>
      <w:r>
        <w:rPr>
          <w:lang w:eastAsia="ko-KR"/>
        </w:rPr>
        <w:tab/>
        <w:t>shall release Last user to change call type;</w:t>
      </w:r>
    </w:p>
    <w:p w14:paraId="25B8F86A" w14:textId="77777777" w:rsidR="00DB6E0B" w:rsidRPr="00436CF9" w:rsidRDefault="00DB6E0B" w:rsidP="00436CF9">
      <w:pPr>
        <w:pStyle w:val="B1"/>
        <w:rPr>
          <w:lang w:val="en-US" w:eastAsia="ko-KR"/>
        </w:rPr>
      </w:pPr>
      <w:r>
        <w:rPr>
          <w:lang w:eastAsia="ko-KR"/>
        </w:rPr>
        <w:t>5)</w:t>
      </w:r>
      <w:r>
        <w:rPr>
          <w:lang w:eastAsia="ko-KR"/>
        </w:rPr>
        <w:tab/>
        <w:t xml:space="preserve">shall remain in "T0: </w:t>
      </w:r>
      <w:r>
        <w:rPr>
          <w:lang w:eastAsia="zh-CN"/>
        </w:rPr>
        <w:t>waiting for the call to establish</w:t>
      </w:r>
      <w:r>
        <w:rPr>
          <w:lang w:eastAsia="ko-KR"/>
        </w:rPr>
        <w:t>" state.</w:t>
      </w:r>
    </w:p>
    <w:p w14:paraId="441ECE51" w14:textId="77777777" w:rsidR="00F94D1F" w:rsidRPr="0073469F" w:rsidRDefault="009C2E6C" w:rsidP="00567124">
      <w:pPr>
        <w:pStyle w:val="Heading5"/>
      </w:pPr>
      <w:bookmarkStart w:id="4038" w:name="_Toc20156094"/>
      <w:bookmarkStart w:id="4039" w:name="_Toc27501251"/>
      <w:bookmarkStart w:id="4040" w:name="_Toc36049377"/>
      <w:bookmarkStart w:id="4041" w:name="_Toc45210143"/>
      <w:bookmarkStart w:id="4042" w:name="_Toc51860968"/>
      <w:bookmarkStart w:id="4043" w:name="_Toc171604222"/>
      <w:r>
        <w:lastRenderedPageBreak/>
        <w:t>10.2.3</w:t>
      </w:r>
      <w:r w:rsidR="00F94D1F" w:rsidRPr="0073469F">
        <w:t>.4.</w:t>
      </w:r>
      <w:r w:rsidR="00DB6E0B">
        <w:t>1</w:t>
      </w:r>
      <w:r w:rsidR="005759F5">
        <w:t>2</w:t>
      </w:r>
      <w:r w:rsidR="00F94D1F" w:rsidRPr="0073469F">
        <w:tab/>
        <w:t>Error handling</w:t>
      </w:r>
      <w:bookmarkEnd w:id="4038"/>
      <w:bookmarkEnd w:id="4039"/>
      <w:bookmarkEnd w:id="4040"/>
      <w:bookmarkEnd w:id="4041"/>
      <w:bookmarkEnd w:id="4042"/>
      <w:bookmarkEnd w:id="4043"/>
    </w:p>
    <w:p w14:paraId="6CDDC66A" w14:textId="77777777" w:rsidR="00F94D1F" w:rsidRPr="0073469F" w:rsidRDefault="009C2E6C" w:rsidP="00567124">
      <w:pPr>
        <w:pStyle w:val="Heading6"/>
        <w:numPr>
          <w:ilvl w:val="5"/>
          <w:numId w:val="0"/>
        </w:numPr>
        <w:ind w:left="1152" w:hanging="432"/>
      </w:pPr>
      <w:bookmarkStart w:id="4044" w:name="_Toc20156095"/>
      <w:bookmarkStart w:id="4045" w:name="_Toc27501252"/>
      <w:bookmarkStart w:id="4046" w:name="_Toc36049378"/>
      <w:bookmarkStart w:id="4047" w:name="_Toc45210144"/>
      <w:bookmarkStart w:id="4048" w:name="_Toc51860969"/>
      <w:bookmarkStart w:id="4049" w:name="_Toc171604223"/>
      <w:r>
        <w:t>10.2.3</w:t>
      </w:r>
      <w:r w:rsidR="00F94D1F" w:rsidRPr="0073469F">
        <w:t>.4.</w:t>
      </w:r>
      <w:r w:rsidR="00DB6E0B">
        <w:t>1</w:t>
      </w:r>
      <w:r w:rsidR="005759F5">
        <w:t>2</w:t>
      </w:r>
      <w:r w:rsidR="00F94D1F" w:rsidRPr="0073469F">
        <w:t>.1</w:t>
      </w:r>
      <w:r w:rsidR="00F94D1F" w:rsidRPr="0073469F">
        <w:tab/>
        <w:t>Unexpected MONP message received</w:t>
      </w:r>
      <w:bookmarkEnd w:id="4044"/>
      <w:bookmarkEnd w:id="4045"/>
      <w:bookmarkEnd w:id="4046"/>
      <w:bookmarkEnd w:id="4047"/>
      <w:bookmarkEnd w:id="4048"/>
      <w:bookmarkEnd w:id="4049"/>
    </w:p>
    <w:p w14:paraId="1311AF85" w14:textId="77777777" w:rsidR="00F94D1F" w:rsidRPr="0073469F" w:rsidRDefault="00F94D1F" w:rsidP="00F94D1F">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28874115" w14:textId="77777777" w:rsidR="00F94D1F" w:rsidRPr="0073469F" w:rsidRDefault="009C2E6C" w:rsidP="00567124">
      <w:pPr>
        <w:pStyle w:val="Heading6"/>
        <w:numPr>
          <w:ilvl w:val="5"/>
          <w:numId w:val="0"/>
        </w:numPr>
        <w:ind w:left="1152" w:hanging="432"/>
      </w:pPr>
      <w:bookmarkStart w:id="4050" w:name="_Toc20156096"/>
      <w:bookmarkStart w:id="4051" w:name="_Toc27501253"/>
      <w:bookmarkStart w:id="4052" w:name="_Toc36049379"/>
      <w:bookmarkStart w:id="4053" w:name="_Toc45210145"/>
      <w:bookmarkStart w:id="4054" w:name="_Toc51860970"/>
      <w:bookmarkStart w:id="4055" w:name="_Toc171604224"/>
      <w:r>
        <w:t>10.2.3</w:t>
      </w:r>
      <w:r w:rsidR="00F94D1F" w:rsidRPr="0073469F">
        <w:t>.4.</w:t>
      </w:r>
      <w:r w:rsidR="00DB6E0B">
        <w:t>1</w:t>
      </w:r>
      <w:r w:rsidR="005759F5">
        <w:t>2</w:t>
      </w:r>
      <w:r w:rsidR="00F94D1F" w:rsidRPr="0073469F">
        <w:t>.2</w:t>
      </w:r>
      <w:r w:rsidR="00F94D1F" w:rsidRPr="0073469F">
        <w:tab/>
        <w:t>Unexpected indication from MCPTT user</w:t>
      </w:r>
      <w:bookmarkEnd w:id="4050"/>
      <w:bookmarkEnd w:id="4051"/>
      <w:bookmarkEnd w:id="4052"/>
      <w:bookmarkEnd w:id="4053"/>
      <w:bookmarkEnd w:id="4054"/>
      <w:bookmarkEnd w:id="4055"/>
    </w:p>
    <w:p w14:paraId="67D88C35" w14:textId="77777777" w:rsidR="00F94D1F" w:rsidRPr="0073469F" w:rsidRDefault="00F94D1F" w:rsidP="00F94D1F">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7987B553" w14:textId="77777777" w:rsidR="00F94D1F" w:rsidRPr="0073469F" w:rsidRDefault="009C2E6C" w:rsidP="00567124">
      <w:pPr>
        <w:pStyle w:val="Heading6"/>
        <w:numPr>
          <w:ilvl w:val="5"/>
          <w:numId w:val="0"/>
        </w:numPr>
        <w:ind w:left="1152" w:hanging="432"/>
      </w:pPr>
      <w:bookmarkStart w:id="4056" w:name="_Toc20156097"/>
      <w:bookmarkStart w:id="4057" w:name="_Toc27501254"/>
      <w:bookmarkStart w:id="4058" w:name="_Toc36049380"/>
      <w:bookmarkStart w:id="4059" w:name="_Toc45210146"/>
      <w:bookmarkStart w:id="4060" w:name="_Toc51860971"/>
      <w:bookmarkStart w:id="4061" w:name="_Toc171604225"/>
      <w:r>
        <w:t>10.2.3</w:t>
      </w:r>
      <w:r w:rsidR="00F94D1F" w:rsidRPr="0073469F">
        <w:t>.4.</w:t>
      </w:r>
      <w:r w:rsidR="00DB6E0B">
        <w:t>1</w:t>
      </w:r>
      <w:r w:rsidR="005759F5">
        <w:t>2</w:t>
      </w:r>
      <w:r w:rsidR="00F94D1F" w:rsidRPr="0073469F">
        <w:t>.3</w:t>
      </w:r>
      <w:r w:rsidR="00F94D1F" w:rsidRPr="0073469F">
        <w:tab/>
        <w:t>Unexpected expiration of a timer</w:t>
      </w:r>
      <w:bookmarkEnd w:id="4056"/>
      <w:bookmarkEnd w:id="4057"/>
      <w:bookmarkEnd w:id="4058"/>
      <w:bookmarkEnd w:id="4059"/>
      <w:bookmarkEnd w:id="4060"/>
      <w:bookmarkEnd w:id="4061"/>
    </w:p>
    <w:p w14:paraId="66443CD1" w14:textId="77777777" w:rsidR="00B752D0" w:rsidRPr="0073469F" w:rsidRDefault="00F94D1F" w:rsidP="00137FEC">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62DE0DF1" w14:textId="77777777" w:rsidR="00CF157A" w:rsidRPr="0073469F" w:rsidRDefault="00CF157A" w:rsidP="00567124">
      <w:pPr>
        <w:pStyle w:val="Heading2"/>
      </w:pPr>
      <w:bookmarkStart w:id="4062" w:name="_Toc20156098"/>
      <w:bookmarkStart w:id="4063" w:name="_Toc27501255"/>
      <w:bookmarkStart w:id="4064" w:name="_Toc36049381"/>
      <w:bookmarkStart w:id="4065" w:name="_Toc45210147"/>
      <w:bookmarkStart w:id="4066" w:name="_Toc51860972"/>
      <w:bookmarkStart w:id="4067" w:name="_Toc171604226"/>
      <w:r w:rsidRPr="0073469F">
        <w:t>10.3</w:t>
      </w:r>
      <w:r w:rsidRPr="0073469F">
        <w:tab/>
        <w:t>Off-network Broadcast group call</w:t>
      </w:r>
      <w:bookmarkEnd w:id="4062"/>
      <w:bookmarkEnd w:id="4063"/>
      <w:bookmarkEnd w:id="4064"/>
      <w:bookmarkEnd w:id="4065"/>
      <w:bookmarkEnd w:id="4066"/>
      <w:bookmarkEnd w:id="4067"/>
    </w:p>
    <w:p w14:paraId="7BC9C597" w14:textId="77777777" w:rsidR="009C2E6C" w:rsidRDefault="00CF157A" w:rsidP="00567124">
      <w:pPr>
        <w:pStyle w:val="Heading3"/>
      </w:pPr>
      <w:bookmarkStart w:id="4068" w:name="_Toc20156099"/>
      <w:bookmarkStart w:id="4069" w:name="_Toc27501256"/>
      <w:bookmarkStart w:id="4070" w:name="_Toc36049382"/>
      <w:bookmarkStart w:id="4071" w:name="_Toc45210148"/>
      <w:bookmarkStart w:id="4072" w:name="_Toc51860973"/>
      <w:bookmarkStart w:id="4073" w:name="_Toc171604227"/>
      <w:r w:rsidRPr="0073469F">
        <w:t>10.3.1</w:t>
      </w:r>
      <w:r w:rsidRPr="0073469F">
        <w:tab/>
      </w:r>
      <w:r w:rsidR="009C2E6C">
        <w:t>General</w:t>
      </w:r>
      <w:bookmarkEnd w:id="4068"/>
      <w:bookmarkEnd w:id="4069"/>
      <w:bookmarkEnd w:id="4070"/>
      <w:bookmarkEnd w:id="4071"/>
      <w:bookmarkEnd w:id="4072"/>
      <w:bookmarkEnd w:id="4073"/>
    </w:p>
    <w:p w14:paraId="06AE3968" w14:textId="77777777" w:rsidR="009C2E6C" w:rsidRDefault="009C2E6C" w:rsidP="00567124">
      <w:pPr>
        <w:pStyle w:val="Heading3"/>
        <w:rPr>
          <w:rFonts w:eastAsia="Malgun Gothic"/>
        </w:rPr>
      </w:pPr>
      <w:bookmarkStart w:id="4074" w:name="_Toc20156100"/>
      <w:bookmarkStart w:id="4075" w:name="_Toc27501257"/>
      <w:bookmarkStart w:id="4076" w:name="_Toc36049383"/>
      <w:bookmarkStart w:id="4077" w:name="_Toc45210149"/>
      <w:bookmarkStart w:id="4078" w:name="_Toc51860974"/>
      <w:bookmarkStart w:id="4079" w:name="_Toc171604228"/>
      <w:r>
        <w:rPr>
          <w:rFonts w:eastAsia="Malgun Gothic"/>
        </w:rPr>
        <w:t>10.3.2</w:t>
      </w:r>
      <w:r>
        <w:rPr>
          <w:rFonts w:eastAsia="Malgun Gothic"/>
        </w:rPr>
        <w:tab/>
        <w:t>Basic call control</w:t>
      </w:r>
      <w:bookmarkEnd w:id="4074"/>
      <w:bookmarkEnd w:id="4075"/>
      <w:bookmarkEnd w:id="4076"/>
      <w:bookmarkEnd w:id="4077"/>
      <w:bookmarkEnd w:id="4078"/>
      <w:bookmarkEnd w:id="4079"/>
    </w:p>
    <w:p w14:paraId="64DCEE85" w14:textId="77777777" w:rsidR="009C2E6C" w:rsidRDefault="009C2E6C" w:rsidP="00567124">
      <w:pPr>
        <w:pStyle w:val="Heading4"/>
        <w:rPr>
          <w:rFonts w:eastAsia="Malgun Gothic"/>
        </w:rPr>
      </w:pPr>
      <w:bookmarkStart w:id="4080" w:name="_Toc20156101"/>
      <w:bookmarkStart w:id="4081" w:name="_Toc27501258"/>
      <w:bookmarkStart w:id="4082" w:name="_Toc36049384"/>
      <w:bookmarkStart w:id="4083" w:name="_Toc45210150"/>
      <w:bookmarkStart w:id="4084" w:name="_Toc51860975"/>
      <w:bookmarkStart w:id="4085" w:name="_Toc171604229"/>
      <w:r>
        <w:rPr>
          <w:rFonts w:eastAsia="Malgun Gothic"/>
        </w:rPr>
        <w:t>10.3.2.1</w:t>
      </w:r>
      <w:r>
        <w:rPr>
          <w:rFonts w:eastAsia="Malgun Gothic"/>
        </w:rPr>
        <w:tab/>
        <w:t>General</w:t>
      </w:r>
      <w:bookmarkEnd w:id="4080"/>
      <w:bookmarkEnd w:id="4081"/>
      <w:bookmarkEnd w:id="4082"/>
      <w:bookmarkEnd w:id="4083"/>
      <w:bookmarkEnd w:id="4084"/>
      <w:bookmarkEnd w:id="4085"/>
    </w:p>
    <w:p w14:paraId="0AB756CF" w14:textId="77777777" w:rsidR="00997715" w:rsidRPr="00436CF9" w:rsidRDefault="00997715" w:rsidP="00567124">
      <w:pPr>
        <w:pStyle w:val="Heading4"/>
        <w:rPr>
          <w:rFonts w:eastAsia="Malgun Gothic"/>
        </w:rPr>
      </w:pPr>
      <w:bookmarkStart w:id="4086" w:name="_Toc20156102"/>
      <w:bookmarkStart w:id="4087" w:name="_Toc27501259"/>
      <w:bookmarkStart w:id="4088" w:name="_Toc36049385"/>
      <w:bookmarkStart w:id="4089" w:name="_Toc45210151"/>
      <w:bookmarkStart w:id="4090" w:name="_Toc51860976"/>
      <w:bookmarkStart w:id="4091" w:name="_Toc171604230"/>
      <w:r w:rsidRPr="00436CF9">
        <w:rPr>
          <w:rFonts w:eastAsia="Malgun Gothic"/>
        </w:rPr>
        <w:t>10.3.2.2</w:t>
      </w:r>
      <w:r w:rsidRPr="00436CF9">
        <w:rPr>
          <w:rFonts w:eastAsia="Malgun Gothic"/>
        </w:rPr>
        <w:tab/>
      </w:r>
      <w:r>
        <w:rPr>
          <w:rFonts w:eastAsia="Malgun Gothic"/>
        </w:rPr>
        <w:t>Broadcast group c</w:t>
      </w:r>
      <w:r w:rsidRPr="00436CF9">
        <w:rPr>
          <w:rFonts w:eastAsia="Malgun Gothic"/>
        </w:rPr>
        <w:t>all control state machine</w:t>
      </w:r>
      <w:bookmarkEnd w:id="4086"/>
      <w:bookmarkEnd w:id="4087"/>
      <w:bookmarkEnd w:id="4088"/>
      <w:bookmarkEnd w:id="4089"/>
      <w:bookmarkEnd w:id="4090"/>
      <w:bookmarkEnd w:id="4091"/>
    </w:p>
    <w:p w14:paraId="368A0BA8" w14:textId="77777777" w:rsidR="00CF157A" w:rsidRPr="0073469F" w:rsidRDefault="00CF157A" w:rsidP="00CF157A">
      <w:pPr>
        <w:rPr>
          <w:lang w:eastAsia="zh-CN"/>
        </w:rPr>
      </w:pPr>
      <w:r w:rsidRPr="0073469F">
        <w:rPr>
          <w:lang w:eastAsia="zh-CN"/>
        </w:rPr>
        <w:t>The figure</w:t>
      </w:r>
      <w:r w:rsidR="006D3350">
        <w:rPr>
          <w:lang w:eastAsia="zh-CN"/>
        </w:rPr>
        <w:t> </w:t>
      </w:r>
      <w:r w:rsidRPr="0073469F">
        <w:rPr>
          <w:lang w:eastAsia="ko-KR"/>
        </w:rPr>
        <w:t>10.3</w:t>
      </w:r>
      <w:r w:rsidRPr="0073469F">
        <w:rPr>
          <w:lang w:eastAsia="zh-CN"/>
        </w:rPr>
        <w:t>.</w:t>
      </w:r>
      <w:r w:rsidR="00C42482">
        <w:rPr>
          <w:lang w:eastAsia="zh-CN"/>
        </w:rPr>
        <w:t>2.2</w:t>
      </w:r>
      <w:r w:rsidRPr="0073469F">
        <w:rPr>
          <w:lang w:eastAsia="zh-CN"/>
        </w:rPr>
        <w:t xml:space="preserve">-1 gives an overview of the main states and transitions on the UE for </w:t>
      </w:r>
      <w:r w:rsidRPr="0073469F">
        <w:rPr>
          <w:lang w:eastAsia="ko-KR"/>
        </w:rPr>
        <w:t xml:space="preserve">broadcast group call </w:t>
      </w:r>
      <w:r w:rsidRPr="0073469F">
        <w:rPr>
          <w:lang w:eastAsia="zh-CN"/>
        </w:rPr>
        <w:t>control.</w:t>
      </w:r>
    </w:p>
    <w:p w14:paraId="68EDF84E" w14:textId="77777777" w:rsidR="00CF157A" w:rsidRPr="0073469F" w:rsidRDefault="00612230" w:rsidP="008959B3">
      <w:pPr>
        <w:pStyle w:val="TH"/>
      </w:pPr>
      <w:r>
        <w:object w:dxaOrig="9440" w:dyaOrig="7150" w14:anchorId="7F2A9F90">
          <v:shape id="_x0000_i1041" type="#_x0000_t75" style="width:472.05pt;height:5in" o:ole="">
            <v:imagedata r:id="rId50" o:title=""/>
          </v:shape>
          <o:OLEObject Type="Embed" ProgID="Visio.Drawing.11" ShapeID="_x0000_i1041" DrawAspect="Content" ObjectID="_1787059485" r:id="rId51"/>
        </w:object>
      </w:r>
    </w:p>
    <w:p w14:paraId="0C5BC518" w14:textId="77777777" w:rsidR="00997715" w:rsidRPr="0073469F" w:rsidRDefault="00997715" w:rsidP="00997715">
      <w:pPr>
        <w:pStyle w:val="TF"/>
        <w:rPr>
          <w:lang w:eastAsia="zh-CN"/>
        </w:rPr>
      </w:pPr>
      <w:r w:rsidRPr="0073469F">
        <w:rPr>
          <w:lang w:eastAsia="zh-CN"/>
        </w:rPr>
        <w:t>Figure 10.3.</w:t>
      </w:r>
      <w:r>
        <w:rPr>
          <w:lang w:eastAsia="zh-CN"/>
        </w:rPr>
        <w:t>2.2</w:t>
      </w:r>
      <w:r w:rsidRPr="0073469F">
        <w:rPr>
          <w:lang w:eastAsia="zh-CN"/>
        </w:rPr>
        <w:t xml:space="preserve">-1: Broadcast group call </w:t>
      </w:r>
      <w:r>
        <w:rPr>
          <w:lang w:eastAsia="zh-CN"/>
        </w:rPr>
        <w:t xml:space="preserve">control </w:t>
      </w:r>
      <w:r w:rsidRPr="0073469F">
        <w:rPr>
          <w:lang w:eastAsia="zh-CN"/>
        </w:rPr>
        <w:t>state machine</w:t>
      </w:r>
    </w:p>
    <w:p w14:paraId="37A4EDC1" w14:textId="77777777" w:rsidR="00CF157A" w:rsidRPr="00436CF9" w:rsidRDefault="00CF157A" w:rsidP="00567124">
      <w:pPr>
        <w:pStyle w:val="Heading4"/>
        <w:rPr>
          <w:rFonts w:eastAsia="Malgun Gothic"/>
        </w:rPr>
      </w:pPr>
      <w:bookmarkStart w:id="4092" w:name="_Toc20156103"/>
      <w:bookmarkStart w:id="4093" w:name="_Toc27501260"/>
      <w:bookmarkStart w:id="4094" w:name="_Toc36049386"/>
      <w:bookmarkStart w:id="4095" w:name="_Toc45210152"/>
      <w:bookmarkStart w:id="4096" w:name="_Toc51860977"/>
      <w:bookmarkStart w:id="4097" w:name="_Toc171604231"/>
      <w:r w:rsidRPr="00436CF9">
        <w:rPr>
          <w:rFonts w:eastAsia="Malgun Gothic"/>
        </w:rPr>
        <w:t>10.3.2</w:t>
      </w:r>
      <w:r w:rsidR="00C42482" w:rsidRPr="00436CF9">
        <w:rPr>
          <w:rFonts w:eastAsia="Malgun Gothic"/>
        </w:rPr>
        <w:t>.3</w:t>
      </w:r>
      <w:r w:rsidRPr="00436CF9">
        <w:rPr>
          <w:rFonts w:eastAsia="Malgun Gothic"/>
        </w:rPr>
        <w:tab/>
        <w:t>Broadcast group call Control states</w:t>
      </w:r>
      <w:bookmarkEnd w:id="4092"/>
      <w:bookmarkEnd w:id="4093"/>
      <w:bookmarkEnd w:id="4094"/>
      <w:bookmarkEnd w:id="4095"/>
      <w:bookmarkEnd w:id="4096"/>
      <w:bookmarkEnd w:id="4097"/>
    </w:p>
    <w:p w14:paraId="4D41DC41" w14:textId="77777777" w:rsidR="00CF157A" w:rsidRPr="0073469F" w:rsidRDefault="00CF157A" w:rsidP="00567124">
      <w:pPr>
        <w:pStyle w:val="Heading5"/>
        <w:rPr>
          <w:rFonts w:eastAsia="Malgun Gothic"/>
        </w:rPr>
      </w:pPr>
      <w:bookmarkStart w:id="4098" w:name="_Toc20156104"/>
      <w:bookmarkStart w:id="4099" w:name="_Toc27501261"/>
      <w:bookmarkStart w:id="4100" w:name="_Toc36049387"/>
      <w:bookmarkStart w:id="4101" w:name="_Toc45210153"/>
      <w:bookmarkStart w:id="4102" w:name="_Toc51860978"/>
      <w:bookmarkStart w:id="4103" w:name="_Toc171604232"/>
      <w:r w:rsidRPr="0073469F">
        <w:rPr>
          <w:rFonts w:eastAsia="Malgun Gothic"/>
        </w:rPr>
        <w:t>10.3.2.</w:t>
      </w:r>
      <w:r w:rsidR="00C42482">
        <w:rPr>
          <w:rFonts w:eastAsia="Malgun Gothic"/>
        </w:rPr>
        <w:t>3.</w:t>
      </w:r>
      <w:r w:rsidRPr="0073469F">
        <w:rPr>
          <w:rFonts w:eastAsia="Malgun Gothic"/>
        </w:rPr>
        <w:t>1</w:t>
      </w:r>
      <w:r w:rsidRPr="0073469F">
        <w:rPr>
          <w:rFonts w:eastAsia="Malgun Gothic"/>
        </w:rPr>
        <w:tab/>
      </w:r>
      <w:r w:rsidR="0054671A" w:rsidRPr="0073469F">
        <w:rPr>
          <w:rFonts w:eastAsia="Malgun Gothic"/>
        </w:rPr>
        <w:t>B</w:t>
      </w:r>
      <w:r w:rsidRPr="0073469F">
        <w:rPr>
          <w:rFonts w:eastAsia="Malgun Gothic"/>
        </w:rPr>
        <w:t xml:space="preserve">1: </w:t>
      </w:r>
      <w:r w:rsidR="0054671A" w:rsidRPr="0073469F">
        <w:rPr>
          <w:rFonts w:eastAsia="Malgun Gothic"/>
        </w:rPr>
        <w:t>s</w:t>
      </w:r>
      <w:r w:rsidRPr="0073469F">
        <w:rPr>
          <w:rFonts w:eastAsia="Malgun Gothic"/>
        </w:rPr>
        <w:t>tart</w:t>
      </w:r>
      <w:r w:rsidR="002D311C">
        <w:rPr>
          <w:rFonts w:eastAsia="Malgun Gothic"/>
        </w:rPr>
        <w:t>-</w:t>
      </w:r>
      <w:r w:rsidR="0054671A" w:rsidRPr="0073469F">
        <w:rPr>
          <w:rFonts w:eastAsia="Malgun Gothic"/>
        </w:rPr>
        <w:t>s</w:t>
      </w:r>
      <w:r w:rsidRPr="0073469F">
        <w:rPr>
          <w:rFonts w:eastAsia="Malgun Gothic"/>
        </w:rPr>
        <w:t>top</w:t>
      </w:r>
      <w:bookmarkEnd w:id="4098"/>
      <w:bookmarkEnd w:id="4099"/>
      <w:bookmarkEnd w:id="4100"/>
      <w:bookmarkEnd w:id="4101"/>
      <w:bookmarkEnd w:id="4102"/>
      <w:bookmarkEnd w:id="4103"/>
    </w:p>
    <w:p w14:paraId="72AB8CF7" w14:textId="77777777" w:rsidR="00CF157A" w:rsidRPr="0073469F" w:rsidRDefault="00CF157A" w:rsidP="00CF157A">
      <w:r w:rsidRPr="0073469F">
        <w:t xml:space="preserve">This state exists for UE, when the UE is not part of an ongoing </w:t>
      </w:r>
      <w:r w:rsidRPr="0073469F">
        <w:rPr>
          <w:lang w:eastAsia="ko-KR"/>
        </w:rPr>
        <w:t>broadcast group call</w:t>
      </w:r>
      <w:r w:rsidRPr="0073469F">
        <w:t>.</w:t>
      </w:r>
    </w:p>
    <w:p w14:paraId="3A4BDA64" w14:textId="77777777" w:rsidR="00CF157A" w:rsidRPr="0073469F" w:rsidRDefault="00CF157A" w:rsidP="00567124">
      <w:pPr>
        <w:pStyle w:val="Heading5"/>
        <w:rPr>
          <w:rFonts w:eastAsia="Malgun Gothic"/>
        </w:rPr>
      </w:pPr>
      <w:bookmarkStart w:id="4104" w:name="_Toc20156105"/>
      <w:bookmarkStart w:id="4105" w:name="_Toc27501262"/>
      <w:bookmarkStart w:id="4106" w:name="_Toc36049388"/>
      <w:bookmarkStart w:id="4107" w:name="_Toc45210154"/>
      <w:bookmarkStart w:id="4108" w:name="_Toc51860979"/>
      <w:bookmarkStart w:id="4109" w:name="_Toc171604233"/>
      <w:r w:rsidRPr="0073469F">
        <w:rPr>
          <w:rFonts w:eastAsia="Malgun Gothic"/>
        </w:rPr>
        <w:t>10.3.2.</w:t>
      </w:r>
      <w:r w:rsidR="00C42482">
        <w:rPr>
          <w:rFonts w:eastAsia="Malgun Gothic"/>
        </w:rPr>
        <w:t>3.</w:t>
      </w:r>
      <w:r w:rsidRPr="0073469F">
        <w:rPr>
          <w:rFonts w:eastAsia="Malgun Gothic"/>
        </w:rPr>
        <w:t>2</w:t>
      </w:r>
      <w:r w:rsidRPr="0073469F">
        <w:rPr>
          <w:rFonts w:eastAsia="Malgun Gothic"/>
        </w:rPr>
        <w:tab/>
      </w:r>
      <w:r w:rsidR="0054671A" w:rsidRPr="0073469F">
        <w:rPr>
          <w:rFonts w:eastAsia="Malgun Gothic"/>
        </w:rPr>
        <w:t>B</w:t>
      </w:r>
      <w:r w:rsidRPr="0073469F">
        <w:rPr>
          <w:rFonts w:eastAsia="Malgun Gothic"/>
        </w:rPr>
        <w:t xml:space="preserve">2: </w:t>
      </w:r>
      <w:r w:rsidR="0054671A" w:rsidRPr="0073469F">
        <w:rPr>
          <w:rFonts w:eastAsia="Malgun Gothic"/>
        </w:rPr>
        <w:t>i</w:t>
      </w:r>
      <w:r w:rsidRPr="0073469F">
        <w:rPr>
          <w:rFonts w:eastAsia="Malgun Gothic"/>
        </w:rPr>
        <w:t>n-progress broadcast group call</w:t>
      </w:r>
      <w:bookmarkEnd w:id="4104"/>
      <w:bookmarkEnd w:id="4105"/>
      <w:bookmarkEnd w:id="4106"/>
      <w:bookmarkEnd w:id="4107"/>
      <w:bookmarkEnd w:id="4108"/>
      <w:bookmarkEnd w:id="4109"/>
    </w:p>
    <w:p w14:paraId="0B05EF25" w14:textId="77777777" w:rsidR="00CF157A" w:rsidRPr="0073469F" w:rsidRDefault="00CF157A" w:rsidP="00CF157A">
      <w:r w:rsidRPr="0073469F">
        <w:t xml:space="preserve">This state exists for UE, when the UE is part of an ongoing </w:t>
      </w:r>
      <w:r w:rsidRPr="0073469F">
        <w:rPr>
          <w:lang w:eastAsia="ko-KR"/>
        </w:rPr>
        <w:t>broadcast group call</w:t>
      </w:r>
      <w:r w:rsidRPr="0073469F">
        <w:t>.</w:t>
      </w:r>
    </w:p>
    <w:p w14:paraId="7DB4167C" w14:textId="77777777" w:rsidR="00CF157A" w:rsidRPr="0073469F" w:rsidRDefault="00CF157A" w:rsidP="00567124">
      <w:pPr>
        <w:pStyle w:val="Heading5"/>
        <w:rPr>
          <w:rFonts w:eastAsia="Malgun Gothic"/>
        </w:rPr>
      </w:pPr>
      <w:bookmarkStart w:id="4110" w:name="_Toc20156106"/>
      <w:bookmarkStart w:id="4111" w:name="_Toc27501263"/>
      <w:bookmarkStart w:id="4112" w:name="_Toc36049389"/>
      <w:bookmarkStart w:id="4113" w:name="_Toc45210155"/>
      <w:bookmarkStart w:id="4114" w:name="_Toc51860980"/>
      <w:bookmarkStart w:id="4115" w:name="_Toc171604234"/>
      <w:r w:rsidRPr="0073469F">
        <w:rPr>
          <w:rFonts w:eastAsia="Malgun Gothic"/>
        </w:rPr>
        <w:t>10.3.2.</w:t>
      </w:r>
      <w:r w:rsidR="00C42482">
        <w:rPr>
          <w:rFonts w:eastAsia="Malgun Gothic"/>
        </w:rPr>
        <w:t>3.</w:t>
      </w:r>
      <w:r w:rsidRPr="0073469F">
        <w:rPr>
          <w:rFonts w:eastAsia="Malgun Gothic"/>
        </w:rPr>
        <w:t>3</w:t>
      </w:r>
      <w:r w:rsidRPr="0073469F">
        <w:rPr>
          <w:rFonts w:eastAsia="Malgun Gothic"/>
        </w:rPr>
        <w:tab/>
      </w:r>
      <w:r w:rsidR="0054671A" w:rsidRPr="0073469F">
        <w:rPr>
          <w:rFonts w:eastAsia="Malgun Gothic"/>
        </w:rPr>
        <w:t>B</w:t>
      </w:r>
      <w:r w:rsidRPr="0073469F">
        <w:rPr>
          <w:rFonts w:eastAsia="Malgun Gothic"/>
        </w:rPr>
        <w:t xml:space="preserve">3: </w:t>
      </w:r>
      <w:r w:rsidR="0054671A" w:rsidRPr="0073469F">
        <w:rPr>
          <w:rFonts w:eastAsia="Malgun Gothic"/>
        </w:rPr>
        <w:t>p</w:t>
      </w:r>
      <w:r w:rsidRPr="0073469F">
        <w:rPr>
          <w:rFonts w:eastAsia="Malgun Gothic"/>
        </w:rPr>
        <w:t>ending user action</w:t>
      </w:r>
      <w:bookmarkEnd w:id="4110"/>
      <w:bookmarkEnd w:id="4111"/>
      <w:bookmarkEnd w:id="4112"/>
      <w:bookmarkEnd w:id="4113"/>
      <w:bookmarkEnd w:id="4114"/>
      <w:bookmarkEnd w:id="4115"/>
    </w:p>
    <w:p w14:paraId="00CF8E29" w14:textId="77777777" w:rsidR="00CF157A" w:rsidRPr="0073469F" w:rsidRDefault="00CF157A" w:rsidP="00CF157A">
      <w:r w:rsidRPr="0073469F">
        <w:t xml:space="preserve">This state exists for </w:t>
      </w:r>
      <w:r w:rsidR="006958AE">
        <w:t xml:space="preserve">the </w:t>
      </w:r>
      <w:r w:rsidRPr="0073469F">
        <w:t>UE, when the UE has presented a notification to the MCPTT user for the received GROUP CALL BROADCAST message, is waiting for a response and is not expected to send confirm indication.</w:t>
      </w:r>
    </w:p>
    <w:p w14:paraId="358D58CB" w14:textId="77777777" w:rsidR="00CF157A" w:rsidRPr="0073469F" w:rsidRDefault="00CF157A" w:rsidP="00567124">
      <w:pPr>
        <w:pStyle w:val="Heading5"/>
        <w:rPr>
          <w:rFonts w:eastAsia="Malgun Gothic"/>
          <w:lang w:eastAsia="zh-CN"/>
        </w:rPr>
      </w:pPr>
      <w:bookmarkStart w:id="4116" w:name="_Toc20156107"/>
      <w:bookmarkStart w:id="4117" w:name="_Toc27501264"/>
      <w:bookmarkStart w:id="4118" w:name="_Toc36049390"/>
      <w:bookmarkStart w:id="4119" w:name="_Toc45210156"/>
      <w:bookmarkStart w:id="4120" w:name="_Toc51860981"/>
      <w:bookmarkStart w:id="4121" w:name="_Toc171604235"/>
      <w:r w:rsidRPr="0073469F">
        <w:rPr>
          <w:rFonts w:eastAsia="Malgun Gothic"/>
          <w:lang w:eastAsia="zh-CN"/>
        </w:rPr>
        <w:t>10.3.2.</w:t>
      </w:r>
      <w:r w:rsidR="00C42482">
        <w:rPr>
          <w:rFonts w:eastAsia="Malgun Gothic"/>
          <w:lang w:eastAsia="zh-CN"/>
        </w:rPr>
        <w:t>3.</w:t>
      </w:r>
      <w:r w:rsidRPr="0073469F">
        <w:rPr>
          <w:rFonts w:eastAsia="Malgun Gothic"/>
          <w:lang w:eastAsia="zh-CN"/>
        </w:rPr>
        <w:t>4</w:t>
      </w:r>
      <w:r w:rsidRPr="0073469F">
        <w:rPr>
          <w:rFonts w:eastAsia="Malgun Gothic"/>
          <w:lang w:eastAsia="zh-CN"/>
        </w:rPr>
        <w:tab/>
      </w:r>
      <w:r w:rsidR="0054671A" w:rsidRPr="0073469F">
        <w:rPr>
          <w:rFonts w:eastAsia="Malgun Gothic"/>
          <w:lang w:eastAsia="zh-CN"/>
        </w:rPr>
        <w:t>B</w:t>
      </w:r>
      <w:r w:rsidRPr="0073469F">
        <w:rPr>
          <w:rFonts w:eastAsia="Malgun Gothic"/>
          <w:lang w:eastAsia="zh-CN"/>
        </w:rPr>
        <w:t xml:space="preserve">4: </w:t>
      </w:r>
      <w:r w:rsidR="0054671A" w:rsidRPr="0073469F">
        <w:rPr>
          <w:rFonts w:eastAsia="Malgun Gothic"/>
          <w:lang w:eastAsia="zh-CN"/>
        </w:rPr>
        <w:t>i</w:t>
      </w:r>
      <w:r w:rsidRPr="0073469F">
        <w:rPr>
          <w:rFonts w:eastAsia="Malgun Gothic"/>
          <w:lang w:eastAsia="ko-KR"/>
        </w:rPr>
        <w:t>gnoring same call ID</w:t>
      </w:r>
      <w:bookmarkEnd w:id="4116"/>
      <w:bookmarkEnd w:id="4117"/>
      <w:bookmarkEnd w:id="4118"/>
      <w:bookmarkEnd w:id="4119"/>
      <w:bookmarkEnd w:id="4120"/>
      <w:bookmarkEnd w:id="4121"/>
    </w:p>
    <w:p w14:paraId="0A94296F" w14:textId="77777777" w:rsidR="00CF157A" w:rsidRPr="0073469F" w:rsidRDefault="00CF157A" w:rsidP="00CF157A">
      <w:pPr>
        <w:rPr>
          <w:lang w:eastAsia="zh-CN"/>
        </w:rPr>
      </w:pPr>
      <w:r w:rsidRPr="0073469F">
        <w:t>This state exists for UE, when the group call was rejected or released and GROUP CALL BROADCAST message</w:t>
      </w:r>
      <w:r w:rsidR="00031C24">
        <w:t>s</w:t>
      </w:r>
      <w:r w:rsidRPr="0073469F">
        <w:t xml:space="preserve"> continue being received.</w:t>
      </w:r>
    </w:p>
    <w:p w14:paraId="7106436A" w14:textId="77777777" w:rsidR="00CF157A" w:rsidRPr="0073469F" w:rsidRDefault="00CF157A" w:rsidP="00567124">
      <w:pPr>
        <w:pStyle w:val="Heading4"/>
        <w:rPr>
          <w:rFonts w:eastAsia="Malgun Gothic"/>
        </w:rPr>
      </w:pPr>
      <w:bookmarkStart w:id="4122" w:name="_Toc20156108"/>
      <w:bookmarkStart w:id="4123" w:name="_Toc27501265"/>
      <w:bookmarkStart w:id="4124" w:name="_Toc36049391"/>
      <w:bookmarkStart w:id="4125" w:name="_Toc45210157"/>
      <w:bookmarkStart w:id="4126" w:name="_Toc51860982"/>
      <w:bookmarkStart w:id="4127" w:name="_Toc171604236"/>
      <w:r w:rsidRPr="0073469F">
        <w:rPr>
          <w:rFonts w:eastAsia="Malgun Gothic"/>
        </w:rPr>
        <w:lastRenderedPageBreak/>
        <w:t>10.3.</w:t>
      </w:r>
      <w:r w:rsidR="00C42482">
        <w:rPr>
          <w:rFonts w:eastAsia="Malgun Gothic"/>
        </w:rPr>
        <w:t>2.4</w:t>
      </w:r>
      <w:r w:rsidRPr="0073469F">
        <w:rPr>
          <w:rFonts w:eastAsia="Malgun Gothic"/>
        </w:rPr>
        <w:tab/>
        <w:t>Procedures</w:t>
      </w:r>
      <w:bookmarkEnd w:id="4122"/>
      <w:bookmarkEnd w:id="4123"/>
      <w:bookmarkEnd w:id="4124"/>
      <w:bookmarkEnd w:id="4125"/>
      <w:bookmarkEnd w:id="4126"/>
      <w:bookmarkEnd w:id="4127"/>
    </w:p>
    <w:p w14:paraId="18552D46" w14:textId="77777777" w:rsidR="00CF157A" w:rsidRPr="0073469F" w:rsidRDefault="00CF157A" w:rsidP="00567124">
      <w:pPr>
        <w:pStyle w:val="Heading5"/>
        <w:rPr>
          <w:rFonts w:eastAsia="Malgun Gothic"/>
          <w:lang w:eastAsia="zh-CN"/>
        </w:rPr>
      </w:pPr>
      <w:bookmarkStart w:id="4128" w:name="_Toc20156109"/>
      <w:bookmarkStart w:id="4129" w:name="_Toc27501266"/>
      <w:bookmarkStart w:id="4130" w:name="_Toc36049392"/>
      <w:bookmarkStart w:id="4131" w:name="_Toc45210158"/>
      <w:bookmarkStart w:id="4132" w:name="_Toc51860983"/>
      <w:bookmarkStart w:id="4133" w:name="_Toc171604237"/>
      <w:r w:rsidRPr="0073469F">
        <w:rPr>
          <w:rFonts w:eastAsia="Malgun Gothic"/>
          <w:lang w:eastAsia="zh-CN"/>
        </w:rPr>
        <w:t>10.3.</w:t>
      </w:r>
      <w:r w:rsidR="00C42482">
        <w:rPr>
          <w:rFonts w:eastAsia="Malgun Gothic"/>
          <w:lang w:eastAsia="zh-CN"/>
        </w:rPr>
        <w:t>2.4</w:t>
      </w:r>
      <w:r w:rsidRPr="0073469F">
        <w:rPr>
          <w:rFonts w:eastAsia="Malgun Gothic"/>
          <w:lang w:eastAsia="zh-CN"/>
        </w:rPr>
        <w:t>.1</w:t>
      </w:r>
      <w:r w:rsidRPr="0073469F">
        <w:rPr>
          <w:rFonts w:eastAsia="Malgun Gothic"/>
          <w:lang w:eastAsia="zh-CN"/>
        </w:rPr>
        <w:tab/>
        <w:t>User initiating a broadcast group call</w:t>
      </w:r>
      <w:bookmarkEnd w:id="4128"/>
      <w:bookmarkEnd w:id="4129"/>
      <w:bookmarkEnd w:id="4130"/>
      <w:bookmarkEnd w:id="4131"/>
      <w:bookmarkEnd w:id="4132"/>
      <w:bookmarkEnd w:id="4133"/>
    </w:p>
    <w:p w14:paraId="16B6A256" w14:textId="77777777" w:rsidR="00CF157A" w:rsidRPr="0073469F" w:rsidRDefault="00CF157A" w:rsidP="00CF157A">
      <w:r w:rsidRPr="0073469F">
        <w:t xml:space="preserve">When in the </w:t>
      </w:r>
      <w:r w:rsidR="0054671A" w:rsidRPr="0073469F">
        <w:rPr>
          <w:lang w:eastAsia="ko-KR"/>
        </w:rPr>
        <w:t>"</w:t>
      </w:r>
      <w:r w:rsidR="00B91E1E" w:rsidRPr="0073469F">
        <w:rPr>
          <w:lang w:eastAsia="ko-KR"/>
        </w:rPr>
        <w:t>B</w:t>
      </w:r>
      <w:r w:rsidRPr="0073469F">
        <w:rPr>
          <w:lang w:eastAsia="ko-KR"/>
        </w:rPr>
        <w:t>1: start-stop</w:t>
      </w:r>
      <w:r w:rsidR="0054671A" w:rsidRPr="0073469F">
        <w:rPr>
          <w:lang w:eastAsia="ko-KR"/>
        </w:rPr>
        <w:t>"</w:t>
      </w:r>
      <w:r w:rsidRPr="0073469F">
        <w:rPr>
          <w:lang w:eastAsia="ko-KR"/>
        </w:rPr>
        <w:t xml:space="preserve"> state, </w:t>
      </w:r>
      <w:r w:rsidRPr="0073469F">
        <w:t>upon the indication from MCPTT user to initiate the broadcast group call, the MCPTT client:</w:t>
      </w:r>
    </w:p>
    <w:p w14:paraId="777E70CA" w14:textId="77777777" w:rsidR="00CF157A" w:rsidRPr="0073469F" w:rsidRDefault="00CF157A" w:rsidP="00CF157A">
      <w:pPr>
        <w:pStyle w:val="B1"/>
        <w:rPr>
          <w:lang w:eastAsia="ko-KR"/>
        </w:rPr>
      </w:pPr>
      <w:r w:rsidRPr="0073469F">
        <w:t>1)</w:t>
      </w:r>
      <w:r w:rsidRPr="0073469F">
        <w:tab/>
        <w:t xml:space="preserve">shall generate an SDP body as specified in </w:t>
      </w:r>
      <w:r w:rsidR="001E5F65">
        <w:t>clause</w:t>
      </w:r>
      <w:r w:rsidRPr="0073469F">
        <w:t> </w:t>
      </w:r>
      <w:r w:rsidR="002F51FD" w:rsidRPr="0073469F">
        <w:rPr>
          <w:lang w:eastAsia="ko-KR"/>
        </w:rPr>
        <w:t>10</w:t>
      </w:r>
      <w:r w:rsidRPr="0073469F">
        <w:rPr>
          <w:lang w:eastAsia="ko-KR"/>
        </w:rPr>
        <w:t>.2.</w:t>
      </w:r>
      <w:r w:rsidR="00031C24">
        <w:rPr>
          <w:lang w:eastAsia="ko-KR"/>
        </w:rPr>
        <w:t>1</w:t>
      </w:r>
      <w:r w:rsidRPr="0073469F">
        <w:rPr>
          <w:lang w:eastAsia="ko-KR"/>
        </w:rPr>
        <w:t>.1.</w:t>
      </w:r>
      <w:r w:rsidR="002F51FD" w:rsidRPr="0073469F">
        <w:rPr>
          <w:lang w:eastAsia="ko-KR"/>
        </w:rPr>
        <w:t>2</w:t>
      </w:r>
      <w:r w:rsidRPr="0073469F">
        <w:rPr>
          <w:lang w:eastAsia="ko-KR"/>
        </w:rPr>
        <w:t xml:space="preserve"> and store it as the </w:t>
      </w:r>
      <w:r w:rsidRPr="0073469F">
        <w:t>SDP body of the call</w:t>
      </w:r>
      <w:r w:rsidRPr="0073469F">
        <w:rPr>
          <w:lang w:eastAsia="ko-KR"/>
        </w:rPr>
        <w:t>;</w:t>
      </w:r>
    </w:p>
    <w:p w14:paraId="48B9F463" w14:textId="77777777" w:rsidR="00CF157A" w:rsidRPr="0073469F" w:rsidRDefault="00CF157A" w:rsidP="00CF157A">
      <w:pPr>
        <w:pStyle w:val="B1"/>
      </w:pPr>
      <w:r w:rsidRPr="0073469F">
        <w:t>2)</w:t>
      </w:r>
      <w:r w:rsidRPr="0073469F">
        <w:tab/>
        <w:t>shall generate a random number with uniform distribution between 0 and 65535 and store it as the call identifier of the call</w:t>
      </w:r>
      <w:r w:rsidRPr="0073469F">
        <w:rPr>
          <w:lang w:eastAsia="ko-KR"/>
        </w:rPr>
        <w:t>;</w:t>
      </w:r>
    </w:p>
    <w:p w14:paraId="20E14F4F" w14:textId="77777777" w:rsidR="00CF157A" w:rsidRPr="0073469F" w:rsidRDefault="00CF157A" w:rsidP="00CF157A">
      <w:pPr>
        <w:pStyle w:val="B1"/>
        <w:rPr>
          <w:lang w:eastAsia="ko-KR"/>
        </w:rPr>
      </w:pPr>
      <w:r w:rsidRPr="0073469F">
        <w:t>3)</w:t>
      </w:r>
      <w:r w:rsidRPr="0073469F">
        <w:tab/>
        <w:t>shall store own MCPTT user ID as the originating MCPTT user ID of the call</w:t>
      </w:r>
      <w:r w:rsidRPr="0073469F">
        <w:rPr>
          <w:lang w:eastAsia="ko-KR"/>
        </w:rPr>
        <w:t>;</w:t>
      </w:r>
    </w:p>
    <w:p w14:paraId="7EAC5F44" w14:textId="77777777" w:rsidR="00CF157A" w:rsidRPr="0073469F" w:rsidRDefault="00CF157A" w:rsidP="00CF157A">
      <w:pPr>
        <w:pStyle w:val="B1"/>
        <w:rPr>
          <w:lang w:eastAsia="ko-KR"/>
        </w:rPr>
      </w:pPr>
      <w:r w:rsidRPr="0073469F">
        <w:rPr>
          <w:lang w:eastAsia="ko-KR"/>
        </w:rPr>
        <w:t>4)</w:t>
      </w:r>
      <w:r w:rsidRPr="0073469F">
        <w:rPr>
          <w:lang w:eastAsia="ko-KR"/>
        </w:rPr>
        <w:tab/>
        <w:t xml:space="preserve">shall store </w:t>
      </w:r>
      <w:r w:rsidR="002D311C">
        <w:rPr>
          <w:lang w:eastAsia="ko-KR"/>
        </w:rPr>
        <w:t>"</w:t>
      </w:r>
      <w:r w:rsidRPr="0073469F">
        <w:rPr>
          <w:lang w:eastAsia="ko-KR"/>
        </w:rPr>
        <w:t>BROADCAST GROUP CALL</w:t>
      </w:r>
      <w:r w:rsidR="002D311C">
        <w:rPr>
          <w:lang w:eastAsia="ko-KR"/>
        </w:rPr>
        <w:t>"</w:t>
      </w:r>
      <w:r w:rsidRPr="0073469F">
        <w:rPr>
          <w:lang w:eastAsia="ko-KR"/>
        </w:rPr>
        <w:t xml:space="preserve"> as the </w:t>
      </w:r>
      <w:r w:rsidR="00C42482">
        <w:rPr>
          <w:lang w:eastAsia="ko-KR"/>
        </w:rPr>
        <w:t xml:space="preserve">current </w:t>
      </w:r>
      <w:r w:rsidRPr="0073469F">
        <w:rPr>
          <w:lang w:eastAsia="ko-KR"/>
        </w:rPr>
        <w:t>call type;</w:t>
      </w:r>
    </w:p>
    <w:p w14:paraId="35CF9E2D" w14:textId="77777777" w:rsidR="00CF157A" w:rsidRPr="0073469F" w:rsidRDefault="00CF157A" w:rsidP="00CF157A">
      <w:pPr>
        <w:pStyle w:val="B1"/>
        <w:rPr>
          <w:lang w:eastAsia="ko-KR"/>
        </w:rPr>
      </w:pPr>
      <w:r w:rsidRPr="0073469F">
        <w:t>5)</w:t>
      </w:r>
      <w:r w:rsidRPr="0073469F">
        <w:tab/>
        <w:t xml:space="preserve">shall generate a GROUP CALL BROADCAST message as specified in </w:t>
      </w:r>
      <w:r w:rsidR="001E5F65">
        <w:t>clause</w:t>
      </w:r>
      <w:r w:rsidRPr="0073469F">
        <w:t> </w:t>
      </w:r>
      <w:r w:rsidR="00C42482">
        <w:t>15.1.20</w:t>
      </w:r>
      <w:r w:rsidRPr="0073469F">
        <w:rPr>
          <w:lang w:eastAsia="ko-KR"/>
        </w:rPr>
        <w:t xml:space="preserve">. In the GROUP </w:t>
      </w:r>
      <w:r w:rsidRPr="0073469F">
        <w:t>CALL BROADCAST message, the MCPTT client:</w:t>
      </w:r>
    </w:p>
    <w:p w14:paraId="78F40288"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4412019C" w14:textId="77777777" w:rsidR="00CF157A" w:rsidRPr="0073469F" w:rsidRDefault="00CF157A" w:rsidP="00CF157A">
      <w:pPr>
        <w:pStyle w:val="B2"/>
      </w:pPr>
      <w:r w:rsidRPr="0073469F">
        <w:t>b)</w:t>
      </w:r>
      <w:r w:rsidRPr="0073469F">
        <w:tab/>
        <w:t xml:space="preserve">shall set the </w:t>
      </w:r>
      <w:r w:rsidR="00C42482">
        <w:t>C</w:t>
      </w:r>
      <w:r w:rsidRPr="0073469F">
        <w:t xml:space="preserve">all type IE to the stored </w:t>
      </w:r>
      <w:r w:rsidR="00C42482">
        <w:t xml:space="preserve">current </w:t>
      </w:r>
      <w:r w:rsidRPr="0073469F">
        <w:t>call type;</w:t>
      </w:r>
    </w:p>
    <w:p w14:paraId="01D48E39" w14:textId="77777777" w:rsidR="00CF157A" w:rsidRPr="0073469F" w:rsidRDefault="00CF157A" w:rsidP="00CF157A">
      <w:pPr>
        <w:pStyle w:val="B2"/>
      </w:pPr>
      <w:r w:rsidRPr="0073469F">
        <w:t>c)</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w:t>
      </w:r>
    </w:p>
    <w:p w14:paraId="5260DE4C" w14:textId="77777777" w:rsidR="00CF157A" w:rsidRPr="0073469F" w:rsidRDefault="00CF157A" w:rsidP="00CF157A">
      <w:pPr>
        <w:pStyle w:val="B2"/>
        <w:rPr>
          <w:lang w:eastAsia="ko-KR"/>
        </w:rPr>
      </w:pPr>
      <w:r w:rsidRPr="0073469F">
        <w:t>d)</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 and</w:t>
      </w:r>
    </w:p>
    <w:p w14:paraId="693CEF4A" w14:textId="77777777" w:rsidR="00CF157A" w:rsidRPr="0073469F" w:rsidRDefault="00CF157A" w:rsidP="00CF157A">
      <w:pPr>
        <w:pStyle w:val="B2"/>
        <w:rPr>
          <w:lang w:eastAsia="ko-KR"/>
        </w:rPr>
      </w:pPr>
      <w:r w:rsidRPr="0073469F">
        <w:t>e)</w:t>
      </w:r>
      <w:r w:rsidRPr="0073469F">
        <w:tab/>
        <w:t>shall set the SDP IE to the stored SDP body of the call</w:t>
      </w:r>
      <w:r w:rsidRPr="0073469F">
        <w:rPr>
          <w:lang w:eastAsia="ko-KR"/>
        </w:rPr>
        <w:t>;</w:t>
      </w:r>
    </w:p>
    <w:p w14:paraId="61B4C704" w14:textId="77777777" w:rsidR="00CF157A" w:rsidRPr="0073469F" w:rsidRDefault="00CF157A" w:rsidP="00CF157A">
      <w:pPr>
        <w:pStyle w:val="B1"/>
        <w:rPr>
          <w:lang w:eastAsia="ko-KR"/>
        </w:rPr>
      </w:pPr>
      <w:r w:rsidRPr="0073469F">
        <w:rPr>
          <w:lang w:eastAsia="ko-KR"/>
        </w:rPr>
        <w:t>6)</w:t>
      </w:r>
      <w:r w:rsidRPr="0073469F">
        <w:rPr>
          <w:lang w:eastAsia="ko-KR"/>
        </w:rPr>
        <w:tab/>
        <w:t xml:space="preserve">shall set the </w:t>
      </w:r>
      <w:proofErr w:type="spellStart"/>
      <w:r w:rsidRPr="0073469F">
        <w:rPr>
          <w:lang w:eastAsia="ko-KR"/>
        </w:rPr>
        <w:t>ProSe</w:t>
      </w:r>
      <w:proofErr w:type="spellEnd"/>
      <w:r w:rsidRPr="0073469F">
        <w:rPr>
          <w:lang w:eastAsia="ko-KR"/>
        </w:rPr>
        <w:t xml:space="preserve"> </w:t>
      </w:r>
      <w:r w:rsidR="00C42482">
        <w:rPr>
          <w:lang w:eastAsia="ko-KR"/>
        </w:rPr>
        <w:t>p</w:t>
      </w:r>
      <w:r w:rsidRPr="0073469F">
        <w:rPr>
          <w:lang w:eastAsia="ko-KR"/>
        </w:rPr>
        <w:t>er-</w:t>
      </w:r>
      <w:r w:rsidR="00C42482">
        <w:rPr>
          <w:lang w:eastAsia="ko-KR"/>
        </w:rPr>
        <w:t>p</w:t>
      </w:r>
      <w:r w:rsidRPr="0073469F">
        <w:rPr>
          <w:lang w:eastAsia="ko-KR"/>
        </w:rPr>
        <w:t xml:space="preserve">acket </w:t>
      </w:r>
      <w:r w:rsidR="00C42482">
        <w:rPr>
          <w:lang w:eastAsia="ko-KR"/>
        </w:rPr>
        <w:t>p</w:t>
      </w:r>
      <w:r w:rsidRPr="0073469F">
        <w:rPr>
          <w:lang w:eastAsia="ko-KR"/>
        </w:rPr>
        <w:t xml:space="preserve">riority to the value corresponding to </w:t>
      </w:r>
      <w:r w:rsidR="00C42482">
        <w:rPr>
          <w:lang w:eastAsia="ko-KR"/>
        </w:rPr>
        <w:t>MCPTT off-network</w:t>
      </w:r>
      <w:r w:rsidRPr="0073469F">
        <w:rPr>
          <w:lang w:eastAsia="ko-KR"/>
        </w:rPr>
        <w:t xml:space="preserve"> broadcast call</w:t>
      </w:r>
      <w:r w:rsidR="00C42482">
        <w:rPr>
          <w:lang w:eastAsia="ko-KR"/>
        </w:rPr>
        <w:t xml:space="preserve">s described in </w:t>
      </w:r>
      <w:r w:rsidR="00231460">
        <w:rPr>
          <w:lang w:eastAsia="ko-KR"/>
        </w:rPr>
        <w:t>3GPP TS </w:t>
      </w:r>
      <w:r w:rsidR="0090486B">
        <w:rPr>
          <w:lang w:eastAsia="ko-KR"/>
        </w:rPr>
        <w:t>24.483</w:t>
      </w:r>
      <w:r w:rsidR="00231460">
        <w:rPr>
          <w:lang w:eastAsia="ko-KR"/>
        </w:rPr>
        <w:t> [45]</w:t>
      </w:r>
      <w:r w:rsidRPr="0073469F">
        <w:rPr>
          <w:lang w:eastAsia="ko-KR"/>
        </w:rPr>
        <w:t>;</w:t>
      </w:r>
    </w:p>
    <w:p w14:paraId="6F43DC30" w14:textId="77777777" w:rsidR="00CF157A" w:rsidRPr="0073469F" w:rsidRDefault="00CF157A" w:rsidP="00CF157A">
      <w:pPr>
        <w:pStyle w:val="B1"/>
        <w:rPr>
          <w:lang w:eastAsia="ko-KR"/>
        </w:rPr>
      </w:pPr>
      <w:r w:rsidRPr="0073469F">
        <w:rPr>
          <w:lang w:eastAsia="ko-KR"/>
        </w:rPr>
        <w:t>7)</w:t>
      </w:r>
      <w:r w:rsidRPr="0073469F">
        <w:rPr>
          <w:lang w:eastAsia="ko-KR"/>
        </w:rPr>
        <w:tab/>
      </w:r>
      <w:r w:rsidR="00C42482">
        <w:rPr>
          <w:lang w:eastAsia="ko-KR"/>
        </w:rPr>
        <w:t xml:space="preserve">shall start floor control as originating floor participant as described specified in </w:t>
      </w:r>
      <w:r w:rsidR="001E5F65">
        <w:rPr>
          <w:lang w:eastAsia="ko-KR"/>
        </w:rPr>
        <w:t>clause</w:t>
      </w:r>
      <w:r w:rsidR="00552437">
        <w:rPr>
          <w:lang w:eastAsia="ko-KR"/>
        </w:rPr>
        <w:t> </w:t>
      </w:r>
      <w:r w:rsidR="00C42482">
        <w:rPr>
          <w:lang w:eastAsia="ko-KR"/>
        </w:rPr>
        <w:t>7.2 in 3GPP TS 24.380 [5]</w:t>
      </w:r>
      <w:r w:rsidRPr="0073469F">
        <w:rPr>
          <w:lang w:eastAsia="ko-KR"/>
        </w:rPr>
        <w:t>;</w:t>
      </w:r>
    </w:p>
    <w:p w14:paraId="19630152" w14:textId="77777777" w:rsidR="00CF157A" w:rsidRPr="0073469F" w:rsidRDefault="00CF157A" w:rsidP="00CF157A">
      <w:pPr>
        <w:pStyle w:val="B1"/>
        <w:rPr>
          <w:lang w:eastAsia="ko-KR"/>
        </w:rPr>
      </w:pPr>
      <w:r w:rsidRPr="0073469F">
        <w:t>8)</w:t>
      </w:r>
      <w:r w:rsidRPr="0073469F">
        <w:tab/>
        <w:t xml:space="preserve">shall send the GROUP CALL BROADCAST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06365F37" w14:textId="77777777" w:rsidR="00CF157A" w:rsidRPr="0073469F" w:rsidRDefault="00CF157A" w:rsidP="00CF157A">
      <w:pPr>
        <w:pStyle w:val="B1"/>
      </w:pPr>
      <w:r w:rsidRPr="0073469F">
        <w:rPr>
          <w:lang w:eastAsia="ko-KR"/>
        </w:rPr>
        <w:t>9)</w:t>
      </w:r>
      <w:r w:rsidRPr="0073469F">
        <w:rPr>
          <w:lang w:eastAsia="ko-KR"/>
        </w:rPr>
        <w:tab/>
      </w:r>
      <w:r w:rsidRPr="0073469F">
        <w:t>shall establish a media session based on the stored SDP body of the call;</w:t>
      </w:r>
    </w:p>
    <w:p w14:paraId="6EEF6BD6" w14:textId="77777777" w:rsidR="00612230" w:rsidRDefault="00CF157A" w:rsidP="00612230">
      <w:pPr>
        <w:pStyle w:val="B1"/>
      </w:pPr>
      <w:r w:rsidRPr="0073469F">
        <w:rPr>
          <w:lang w:eastAsia="ko-KR"/>
        </w:rPr>
        <w:t>10)</w:t>
      </w:r>
      <w:r w:rsidRPr="0073469F">
        <w:rPr>
          <w:lang w:eastAsia="ko-KR"/>
        </w:rPr>
        <w:tab/>
        <w:t xml:space="preserve">shall start timer </w:t>
      </w:r>
      <w:r w:rsidR="00A044D8" w:rsidRPr="0073469F">
        <w:rPr>
          <w:lang w:eastAsia="ko-KR"/>
        </w:rPr>
        <w:t>TFB2</w:t>
      </w:r>
      <w:r w:rsidRPr="0073469F">
        <w:rPr>
          <w:lang w:eastAsia="ko-KR"/>
        </w:rPr>
        <w:t xml:space="preserve"> (broadcast retransmission)</w:t>
      </w:r>
      <w:r w:rsidRPr="0073469F">
        <w:t>;</w:t>
      </w:r>
    </w:p>
    <w:p w14:paraId="7208ED0C" w14:textId="77777777" w:rsidR="00CF157A" w:rsidRPr="0073469F" w:rsidRDefault="00612230" w:rsidP="00612230">
      <w:pPr>
        <w:pStyle w:val="B1"/>
        <w:rPr>
          <w:lang w:eastAsia="ko-KR"/>
        </w:rPr>
      </w:pPr>
      <w:r>
        <w:t>11)</w:t>
      </w:r>
      <w:r>
        <w:tab/>
        <w:t>shall start timer TFB1 (max duration);</w:t>
      </w:r>
      <w:r w:rsidR="00CF157A" w:rsidRPr="0073469F">
        <w:t xml:space="preserve"> </w:t>
      </w:r>
      <w:r w:rsidR="00CF157A" w:rsidRPr="0073469F">
        <w:rPr>
          <w:lang w:eastAsia="ko-KR"/>
        </w:rPr>
        <w:t>and</w:t>
      </w:r>
    </w:p>
    <w:p w14:paraId="5B7ACC62" w14:textId="77777777" w:rsidR="00CF157A" w:rsidRPr="0073469F" w:rsidRDefault="00CF157A" w:rsidP="00CF157A">
      <w:pPr>
        <w:pStyle w:val="B1"/>
      </w:pPr>
      <w:r w:rsidRPr="0073469F">
        <w:rPr>
          <w:lang w:eastAsia="ko-KR"/>
        </w:rPr>
        <w:t>1</w:t>
      </w:r>
      <w:r w:rsidR="00612230">
        <w:rPr>
          <w:lang w:eastAsia="ko-KR"/>
        </w:rPr>
        <w:t>2</w:t>
      </w:r>
      <w:r w:rsidRPr="0073469F">
        <w:rPr>
          <w:lang w:eastAsia="ko-KR"/>
        </w:rPr>
        <w:t>)</w:t>
      </w:r>
      <w:r w:rsidRPr="0073469F">
        <w:rPr>
          <w:lang w:eastAsia="ko-KR"/>
        </w:rPr>
        <w:tab/>
        <w:t xml:space="preserve">shall enter the </w:t>
      </w:r>
      <w:r w:rsidR="002D311C">
        <w:rPr>
          <w:lang w:eastAsia="ko-KR"/>
        </w:rPr>
        <w:t>"</w:t>
      </w:r>
      <w:r w:rsidR="00B91E1E" w:rsidRPr="0073469F">
        <w:rPr>
          <w:lang w:eastAsia="ko-KR"/>
        </w:rPr>
        <w:t>B</w:t>
      </w:r>
      <w:r w:rsidRPr="0073469F">
        <w:rPr>
          <w:lang w:eastAsia="ko-KR"/>
        </w:rPr>
        <w:t>2: in-progress broadcast group call</w:t>
      </w:r>
      <w:r w:rsidR="002D311C">
        <w:rPr>
          <w:lang w:eastAsia="ko-KR"/>
        </w:rPr>
        <w:t>"</w:t>
      </w:r>
      <w:r w:rsidRPr="0073469F">
        <w:rPr>
          <w:lang w:eastAsia="ko-KR"/>
        </w:rPr>
        <w:t xml:space="preserve"> state.</w:t>
      </w:r>
    </w:p>
    <w:p w14:paraId="10FFC284" w14:textId="77777777" w:rsidR="00CF157A" w:rsidRPr="0073469F" w:rsidRDefault="00CF157A" w:rsidP="00567124">
      <w:pPr>
        <w:pStyle w:val="Heading5"/>
        <w:rPr>
          <w:rFonts w:eastAsia="Malgun Gothic"/>
          <w:lang w:eastAsia="zh-CN"/>
        </w:rPr>
      </w:pPr>
      <w:bookmarkStart w:id="4134" w:name="_Toc20156110"/>
      <w:bookmarkStart w:id="4135" w:name="_Toc27501267"/>
      <w:bookmarkStart w:id="4136" w:name="_Toc36049393"/>
      <w:bookmarkStart w:id="4137" w:name="_Toc45210159"/>
      <w:bookmarkStart w:id="4138" w:name="_Toc51860984"/>
      <w:bookmarkStart w:id="4139" w:name="_Toc171604238"/>
      <w:r w:rsidRPr="0073469F">
        <w:rPr>
          <w:rFonts w:eastAsia="Malgun Gothic"/>
          <w:lang w:eastAsia="zh-CN"/>
        </w:rPr>
        <w:t>10.3.</w:t>
      </w:r>
      <w:r w:rsidR="00C42482">
        <w:rPr>
          <w:rFonts w:eastAsia="Malgun Gothic"/>
          <w:lang w:eastAsia="zh-CN"/>
        </w:rPr>
        <w:t>2.4</w:t>
      </w:r>
      <w:r w:rsidRPr="0073469F">
        <w:rPr>
          <w:rFonts w:eastAsia="Malgun Gothic"/>
          <w:lang w:eastAsia="zh-CN"/>
        </w:rPr>
        <w:t>.2</w:t>
      </w:r>
      <w:r w:rsidRPr="0073469F">
        <w:rPr>
          <w:rFonts w:eastAsia="Malgun Gothic"/>
          <w:lang w:eastAsia="zh-CN"/>
        </w:rPr>
        <w:tab/>
        <w:t>Terminating UE receiving a GROUP CALL BROADCAST message when not participating in the in-progress broadcast group call</w:t>
      </w:r>
      <w:bookmarkEnd w:id="4134"/>
      <w:bookmarkEnd w:id="4135"/>
      <w:bookmarkEnd w:id="4136"/>
      <w:bookmarkEnd w:id="4137"/>
      <w:bookmarkEnd w:id="4138"/>
      <w:bookmarkEnd w:id="4139"/>
    </w:p>
    <w:p w14:paraId="3ED5FF8B" w14:textId="77777777" w:rsidR="00CF157A" w:rsidRPr="0073469F" w:rsidRDefault="00CF157A" w:rsidP="00CF157A">
      <w:r w:rsidRPr="0073469F">
        <w:t xml:space="preserve">When in the </w:t>
      </w:r>
      <w:r w:rsidR="0054671A" w:rsidRPr="0073469F">
        <w:t>"</w:t>
      </w:r>
      <w:r w:rsidR="00B91E1E" w:rsidRPr="0073469F">
        <w:t>B</w:t>
      </w:r>
      <w:r w:rsidRPr="0073469F">
        <w:t>1: start-stop</w:t>
      </w:r>
      <w:r w:rsidR="0054671A" w:rsidRPr="0073469F">
        <w:t>"</w:t>
      </w:r>
      <w:r w:rsidRPr="0073469F">
        <w:rPr>
          <w:lang w:eastAsia="ko-KR"/>
        </w:rPr>
        <w:t xml:space="preserve"> state, </w:t>
      </w:r>
      <w:r w:rsidRPr="0073469F">
        <w:t xml:space="preserve">upon receiving a GROUP CALL BROADCAST message with the </w:t>
      </w:r>
      <w:r w:rsidR="00C42482">
        <w:t>C</w:t>
      </w:r>
      <w:r w:rsidRPr="0073469F">
        <w:t>all identifier IE not matching any in-progress broadcast group call, the MCPTT client:</w:t>
      </w:r>
    </w:p>
    <w:p w14:paraId="32B95D2D" w14:textId="77777777" w:rsidR="00CF157A" w:rsidRPr="0073469F" w:rsidRDefault="00CF157A" w:rsidP="00CF157A">
      <w:pPr>
        <w:pStyle w:val="B1"/>
        <w:rPr>
          <w:lang w:eastAsia="ko-KR"/>
        </w:rPr>
      </w:pPr>
      <w:r w:rsidRPr="0073469F">
        <w:t>1)</w:t>
      </w:r>
      <w:r w:rsidRPr="0073469F">
        <w:tab/>
        <w:t xml:space="preserve">shall store </w:t>
      </w:r>
      <w:r w:rsidRPr="0073469F">
        <w:rPr>
          <w:lang w:eastAsia="ko-KR"/>
        </w:rPr>
        <w:t xml:space="preserve">the value of the </w:t>
      </w:r>
      <w:r w:rsidR="00C42482">
        <w:rPr>
          <w:lang w:eastAsia="ko-KR"/>
        </w:rPr>
        <w:t>C</w:t>
      </w:r>
      <w:r w:rsidRPr="0073469F">
        <w:rPr>
          <w:lang w:eastAsia="ko-KR"/>
        </w:rPr>
        <w:t xml:space="preserve">all identifier IE of the GROUP CALL </w:t>
      </w:r>
      <w:r w:rsidR="00C42482">
        <w:rPr>
          <w:lang w:eastAsia="ko-KR"/>
        </w:rPr>
        <w:t xml:space="preserve">BROADCAST </w:t>
      </w:r>
      <w:r w:rsidRPr="0073469F">
        <w:rPr>
          <w:lang w:eastAsia="ko-KR"/>
        </w:rPr>
        <w:t xml:space="preserve">message </w:t>
      </w:r>
      <w:r w:rsidRPr="0073469F">
        <w:t>as the call identifier of the call</w:t>
      </w:r>
      <w:r w:rsidRPr="0073469F">
        <w:rPr>
          <w:lang w:eastAsia="ko-KR"/>
        </w:rPr>
        <w:t>;</w:t>
      </w:r>
    </w:p>
    <w:p w14:paraId="0C384D7C" w14:textId="77777777" w:rsidR="00CF157A" w:rsidRPr="0073469F" w:rsidRDefault="00CF157A" w:rsidP="00CF157A">
      <w:pPr>
        <w:pStyle w:val="B1"/>
        <w:rPr>
          <w:lang w:eastAsia="ko-KR"/>
        </w:rPr>
      </w:pPr>
      <w:r w:rsidRPr="0073469F">
        <w:t>2)</w:t>
      </w:r>
      <w:r w:rsidRPr="0073469F">
        <w:tab/>
        <w:t xml:space="preserve">shall store </w:t>
      </w:r>
      <w:r w:rsidRPr="0073469F">
        <w:rPr>
          <w:lang w:eastAsia="ko-KR"/>
        </w:rPr>
        <w:t xml:space="preserve">the value of the </w:t>
      </w:r>
      <w:r w:rsidR="00C42482">
        <w:rPr>
          <w:lang w:eastAsia="ko-KR"/>
        </w:rPr>
        <w:t>C</w:t>
      </w:r>
      <w:r w:rsidRPr="0073469F">
        <w:rPr>
          <w:lang w:eastAsia="ko-KR"/>
        </w:rPr>
        <w:t xml:space="preserve">all type IE of the GROUP CALL </w:t>
      </w:r>
      <w:r w:rsidR="00C42482">
        <w:rPr>
          <w:lang w:eastAsia="ko-KR"/>
        </w:rPr>
        <w:t xml:space="preserve">BROADCAST </w:t>
      </w:r>
      <w:r w:rsidRPr="0073469F">
        <w:rPr>
          <w:lang w:eastAsia="ko-KR"/>
        </w:rPr>
        <w:t xml:space="preserve">message </w:t>
      </w:r>
      <w:r w:rsidRPr="0073469F">
        <w:t xml:space="preserve">as the received </w:t>
      </w:r>
      <w:r w:rsidR="00C42482">
        <w:t xml:space="preserve">current </w:t>
      </w:r>
      <w:r w:rsidRPr="0073469F">
        <w:t>call type</w:t>
      </w:r>
      <w:r w:rsidRPr="0073469F">
        <w:rPr>
          <w:lang w:eastAsia="ko-KR"/>
        </w:rPr>
        <w:t>;</w:t>
      </w:r>
    </w:p>
    <w:p w14:paraId="6701421F" w14:textId="77777777" w:rsidR="00CF157A" w:rsidRPr="0073469F" w:rsidRDefault="00CF157A" w:rsidP="00CF157A">
      <w:pPr>
        <w:pStyle w:val="B1"/>
      </w:pPr>
      <w:r w:rsidRPr="0073469F">
        <w:rPr>
          <w:lang w:eastAsia="ko-KR"/>
        </w:rPr>
        <w:t>3)</w:t>
      </w:r>
      <w:r w:rsidRPr="0073469F">
        <w:rPr>
          <w:lang w:eastAsia="ko-KR"/>
        </w:rPr>
        <w:tab/>
      </w:r>
      <w:r w:rsidRPr="0073469F">
        <w:t xml:space="preserve">shall store the value of the SDP IE of the GROUP CALL </w:t>
      </w:r>
      <w:r w:rsidR="00C42482">
        <w:rPr>
          <w:lang w:eastAsia="ko-KR"/>
        </w:rPr>
        <w:t xml:space="preserve">BROADCAST </w:t>
      </w:r>
      <w:r w:rsidRPr="0073469F">
        <w:t>message as the SDP body of the call;</w:t>
      </w:r>
    </w:p>
    <w:p w14:paraId="36528251" w14:textId="77777777" w:rsidR="00CF157A" w:rsidRPr="0073469F" w:rsidRDefault="00CF157A" w:rsidP="00CF157A">
      <w:pPr>
        <w:pStyle w:val="B1"/>
      </w:pPr>
      <w:r w:rsidRPr="0073469F">
        <w:t>4)</w:t>
      </w:r>
      <w:r w:rsidRPr="0073469F">
        <w:tab/>
        <w:t xml:space="preserve">shall store the value of the </w:t>
      </w:r>
      <w:r w:rsidR="00C42482">
        <w:t>O</w:t>
      </w:r>
      <w:r w:rsidRPr="0073469F">
        <w:t xml:space="preserve">riginating MCPTT user ID IE of the GROUP CALL </w:t>
      </w:r>
      <w:r w:rsidR="00C42482">
        <w:rPr>
          <w:lang w:eastAsia="ko-KR"/>
        </w:rPr>
        <w:t xml:space="preserve">BROADCAST </w:t>
      </w:r>
      <w:r w:rsidRPr="0073469F">
        <w:t>message as the originating MCPTT user ID of the call;</w:t>
      </w:r>
    </w:p>
    <w:p w14:paraId="165E3C37" w14:textId="77777777" w:rsidR="00CF157A" w:rsidRPr="0073469F" w:rsidRDefault="00CF157A" w:rsidP="00CF157A">
      <w:pPr>
        <w:pStyle w:val="B1"/>
      </w:pPr>
      <w:r w:rsidRPr="0073469F">
        <w:t>5)</w:t>
      </w:r>
      <w:r w:rsidRPr="0073469F">
        <w:tab/>
        <w:t xml:space="preserve">shall store the value of the MCPTT </w:t>
      </w:r>
      <w:r w:rsidR="00C42482">
        <w:t>g</w:t>
      </w:r>
      <w:r w:rsidRPr="0073469F">
        <w:t xml:space="preserve">roup ID IE of the GROUP CALL </w:t>
      </w:r>
      <w:r w:rsidR="00C42482">
        <w:rPr>
          <w:lang w:eastAsia="ko-KR"/>
        </w:rPr>
        <w:t xml:space="preserve">BROADCAST </w:t>
      </w:r>
      <w:r w:rsidRPr="0073469F">
        <w:t xml:space="preserve">message as the MCPTT </w:t>
      </w:r>
      <w:r w:rsidR="00C42482">
        <w:t>g</w:t>
      </w:r>
      <w:r w:rsidRPr="0073469F">
        <w:t>roup ID of the call;</w:t>
      </w:r>
    </w:p>
    <w:p w14:paraId="3838B4D7" w14:textId="77777777" w:rsidR="00CF157A" w:rsidRPr="0073469F" w:rsidRDefault="00CF157A" w:rsidP="00CF157A">
      <w:pPr>
        <w:pStyle w:val="B1"/>
      </w:pPr>
      <w:r w:rsidRPr="0073469F">
        <w:lastRenderedPageBreak/>
        <w:t>6)</w:t>
      </w:r>
      <w:r w:rsidRPr="0073469F">
        <w:tab/>
        <w:t>if the terminating UE is configured that the terminating MCPTT user acknowledgement is required upon a terminating call request reception:</w:t>
      </w:r>
    </w:p>
    <w:p w14:paraId="727E720C" w14:textId="77777777" w:rsidR="00612230" w:rsidRDefault="00CF157A" w:rsidP="00612230">
      <w:pPr>
        <w:pStyle w:val="B2"/>
      </w:pPr>
      <w:proofErr w:type="spellStart"/>
      <w:r w:rsidRPr="0073469F">
        <w:t>i</w:t>
      </w:r>
      <w:proofErr w:type="spellEnd"/>
      <w:r w:rsidRPr="0073469F">
        <w:t>)</w:t>
      </w:r>
      <w:r w:rsidRPr="0073469F">
        <w:tab/>
        <w:t xml:space="preserve">shall start timer </w:t>
      </w:r>
      <w:r w:rsidR="00A044D8" w:rsidRPr="0073469F">
        <w:t>TFB3</w:t>
      </w:r>
      <w:r w:rsidRPr="0073469F">
        <w:t xml:space="preserve"> (waiting for the user);</w:t>
      </w:r>
    </w:p>
    <w:p w14:paraId="77EA1D4F" w14:textId="77777777" w:rsidR="00CF157A" w:rsidRPr="0073469F" w:rsidRDefault="00612230" w:rsidP="00612230">
      <w:pPr>
        <w:pStyle w:val="B2"/>
      </w:pPr>
      <w:r>
        <w:t>ii)</w:t>
      </w:r>
      <w:r>
        <w:tab/>
        <w:t>shall notify the MCPTT user;</w:t>
      </w:r>
      <w:r w:rsidR="00CF157A" w:rsidRPr="0073469F">
        <w:t xml:space="preserve"> and</w:t>
      </w:r>
    </w:p>
    <w:p w14:paraId="6B734FB7" w14:textId="77777777" w:rsidR="00CF157A" w:rsidRPr="0073469F" w:rsidRDefault="00CF157A" w:rsidP="00CF157A">
      <w:pPr>
        <w:pStyle w:val="B2"/>
      </w:pPr>
      <w:r w:rsidRPr="0073469F">
        <w:t>ii</w:t>
      </w:r>
      <w:r w:rsidR="00612230">
        <w:t>i</w:t>
      </w:r>
      <w:r w:rsidRPr="0073469F">
        <w:t>)</w:t>
      </w:r>
      <w:r w:rsidRPr="0073469F">
        <w:tab/>
        <w:t xml:space="preserve">shall enter the </w:t>
      </w:r>
      <w:r w:rsidR="00B91E1E" w:rsidRPr="0073469F">
        <w:t>"B</w:t>
      </w:r>
      <w:r w:rsidRPr="0073469F">
        <w:t xml:space="preserve">3: </w:t>
      </w:r>
      <w:r w:rsidR="00B91E1E" w:rsidRPr="0073469F">
        <w:t>p</w:t>
      </w:r>
      <w:r w:rsidRPr="0073469F">
        <w:t>ending user action</w:t>
      </w:r>
      <w:r w:rsidR="00B91E1E" w:rsidRPr="0073469F">
        <w:t>"</w:t>
      </w:r>
      <w:r w:rsidRPr="0073469F">
        <w:t xml:space="preserve"> state</w:t>
      </w:r>
      <w:r w:rsidR="00203F72">
        <w:t>; and</w:t>
      </w:r>
    </w:p>
    <w:p w14:paraId="41C60E99" w14:textId="77777777" w:rsidR="00CF157A" w:rsidRPr="0073469F" w:rsidRDefault="00CF157A" w:rsidP="00CF157A">
      <w:pPr>
        <w:pStyle w:val="B1"/>
      </w:pPr>
      <w:r w:rsidRPr="0073469F">
        <w:t>7)</w:t>
      </w:r>
      <w:r w:rsidRPr="0073469F">
        <w:tab/>
        <w:t>if the terminating UE is configured that the terminating MCPTT user acknowledgement is not required upon a terminating call request reception:</w:t>
      </w:r>
    </w:p>
    <w:p w14:paraId="662AEBCE" w14:textId="77777777" w:rsidR="00CF157A" w:rsidRPr="0073469F" w:rsidRDefault="00CF157A" w:rsidP="00CF157A">
      <w:pPr>
        <w:pStyle w:val="B2"/>
      </w:pPr>
      <w:proofErr w:type="spellStart"/>
      <w:r w:rsidRPr="0073469F">
        <w:t>i</w:t>
      </w:r>
      <w:proofErr w:type="spellEnd"/>
      <w:r w:rsidRPr="0073469F">
        <w:t>)</w:t>
      </w:r>
      <w:r w:rsidRPr="0073469F">
        <w:tab/>
        <w:t>shall establish a media session based on the stored SDP body of the call;</w:t>
      </w:r>
    </w:p>
    <w:p w14:paraId="17A53114" w14:textId="77777777" w:rsidR="00C42482" w:rsidRDefault="00C42482" w:rsidP="00436CF9">
      <w:pPr>
        <w:pStyle w:val="B2"/>
        <w:rPr>
          <w:lang w:eastAsia="ko-KR"/>
        </w:rPr>
      </w:pPr>
      <w:r>
        <w:t>ii</w:t>
      </w:r>
      <w:r w:rsidR="00CF157A" w:rsidRPr="0073469F">
        <w:t>)</w:t>
      </w:r>
      <w:r w:rsidRPr="00C42482">
        <w:rPr>
          <w:lang w:eastAsia="ko-KR"/>
        </w:rPr>
        <w:t xml:space="preserve"> </w:t>
      </w:r>
      <w:r>
        <w:rPr>
          <w:lang w:eastAsia="ko-KR"/>
        </w:rPr>
        <w:t xml:space="preserve">shall start floor control as terminating floor participant as specified in </w:t>
      </w:r>
      <w:r w:rsidR="001E5F65">
        <w:rPr>
          <w:lang w:eastAsia="ko-KR"/>
        </w:rPr>
        <w:t>clause</w:t>
      </w:r>
      <w:r w:rsidR="00552437">
        <w:rPr>
          <w:lang w:eastAsia="ko-KR"/>
        </w:rPr>
        <w:t> </w:t>
      </w:r>
      <w:r>
        <w:rPr>
          <w:lang w:eastAsia="ko-KR"/>
        </w:rPr>
        <w:t>7.2 in 3GPP TS 24.380 [5]</w:t>
      </w:r>
      <w:r w:rsidR="005339CA">
        <w:rPr>
          <w:lang w:eastAsia="ko-KR"/>
        </w:rPr>
        <w:t>;</w:t>
      </w:r>
    </w:p>
    <w:p w14:paraId="37588DAE" w14:textId="77777777" w:rsidR="00CF157A" w:rsidRPr="0073469F" w:rsidRDefault="00C42482" w:rsidP="00436CF9">
      <w:pPr>
        <w:pStyle w:val="B2"/>
      </w:pPr>
      <w:r>
        <w:rPr>
          <w:lang w:eastAsia="ko-KR"/>
        </w:rPr>
        <w:t>iii)</w:t>
      </w:r>
      <w:r w:rsidR="00CF157A" w:rsidRPr="0073469F">
        <w:tab/>
        <w:t xml:space="preserve">shall start timer </w:t>
      </w:r>
      <w:r w:rsidR="00A044D8" w:rsidRPr="0073469F">
        <w:t>TFB1</w:t>
      </w:r>
      <w:r w:rsidR="00CF157A" w:rsidRPr="0073469F">
        <w:t xml:space="preserve"> (max duration)</w:t>
      </w:r>
      <w:r w:rsidR="000275C2" w:rsidRPr="0073469F">
        <w:t>; and</w:t>
      </w:r>
    </w:p>
    <w:p w14:paraId="5B4015A4" w14:textId="77777777" w:rsidR="00CF157A" w:rsidRPr="0073469F" w:rsidRDefault="00C42482" w:rsidP="00436CF9">
      <w:pPr>
        <w:pStyle w:val="B2"/>
      </w:pPr>
      <w:r>
        <w:t>iv</w:t>
      </w:r>
      <w:r w:rsidR="00CF157A" w:rsidRPr="0073469F">
        <w:t>)</w:t>
      </w:r>
      <w:r w:rsidR="00CF157A" w:rsidRPr="0073469F">
        <w:tab/>
        <w:t xml:space="preserve">shall enter the </w:t>
      </w:r>
      <w:r w:rsidR="00B91E1E" w:rsidRPr="0073469F">
        <w:t>"B</w:t>
      </w:r>
      <w:r w:rsidR="00CF157A" w:rsidRPr="0073469F">
        <w:t>2: in-progress broadcast group call</w:t>
      </w:r>
      <w:r w:rsidR="00B91E1E" w:rsidRPr="0073469F">
        <w:t>"</w:t>
      </w:r>
      <w:r w:rsidR="00CF157A" w:rsidRPr="0073469F">
        <w:t xml:space="preserve"> state.</w:t>
      </w:r>
    </w:p>
    <w:p w14:paraId="448B0EB8" w14:textId="77777777" w:rsidR="00CF157A" w:rsidRPr="0073469F" w:rsidRDefault="00CF157A" w:rsidP="00567124">
      <w:pPr>
        <w:pStyle w:val="Heading5"/>
      </w:pPr>
      <w:bookmarkStart w:id="4140" w:name="_Toc20156111"/>
      <w:bookmarkStart w:id="4141" w:name="_Toc27501268"/>
      <w:bookmarkStart w:id="4142" w:name="_Toc36049394"/>
      <w:bookmarkStart w:id="4143" w:name="_Toc45210160"/>
      <w:bookmarkStart w:id="4144" w:name="_Toc51860985"/>
      <w:bookmarkStart w:id="4145" w:name="_Toc171604239"/>
      <w:r w:rsidRPr="0073469F">
        <w:t>10.3.</w:t>
      </w:r>
      <w:r w:rsidR="00C42482">
        <w:t>2.4</w:t>
      </w:r>
      <w:r w:rsidRPr="0073469F">
        <w:t>.3</w:t>
      </w:r>
      <w:r w:rsidRPr="0073469F">
        <w:tab/>
        <w:t>MCPTT user accepts the terminating call</w:t>
      </w:r>
      <w:bookmarkEnd w:id="4140"/>
      <w:bookmarkEnd w:id="4141"/>
      <w:bookmarkEnd w:id="4142"/>
      <w:bookmarkEnd w:id="4143"/>
      <w:bookmarkEnd w:id="4144"/>
      <w:bookmarkEnd w:id="4145"/>
    </w:p>
    <w:p w14:paraId="25C07007"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indication from the MCPTT user to accept the incoming broadcast group call</w:t>
      </w:r>
      <w:r w:rsidRPr="0073469F">
        <w:t>, the MCPTT client:</w:t>
      </w:r>
    </w:p>
    <w:p w14:paraId="62968572" w14:textId="77777777" w:rsidR="00C42482" w:rsidRDefault="00CF157A" w:rsidP="00C42482">
      <w:pPr>
        <w:pStyle w:val="B1"/>
      </w:pPr>
      <w:r w:rsidRPr="0073469F">
        <w:t>1)</w:t>
      </w:r>
      <w:r w:rsidRPr="0073469F">
        <w:tab/>
        <w:t>shall establish a media session based on the stored SDP body of the call;</w:t>
      </w:r>
    </w:p>
    <w:p w14:paraId="438A5C80" w14:textId="77777777" w:rsidR="00C42482" w:rsidRDefault="00C42482" w:rsidP="00C42482">
      <w:pPr>
        <w:pStyle w:val="B1"/>
        <w:rPr>
          <w:lang w:val="en-US" w:eastAsia="ko-KR"/>
        </w:rPr>
      </w:pPr>
      <w:r>
        <w:rPr>
          <w:lang w:eastAsia="ko-KR"/>
        </w:rPr>
        <w:t>2)</w:t>
      </w:r>
      <w:r>
        <w:rPr>
          <w:lang w:eastAsia="ko-KR"/>
        </w:rPr>
        <w:tab/>
        <w:t xml:space="preserve">shall start floor control as terminating floor participant as described specified in </w:t>
      </w:r>
      <w:r w:rsidR="001E5F65">
        <w:rPr>
          <w:lang w:eastAsia="ko-KR"/>
        </w:rPr>
        <w:t>clause</w:t>
      </w:r>
      <w:r w:rsidR="00552437">
        <w:rPr>
          <w:lang w:eastAsia="ko-KR"/>
        </w:rPr>
        <w:t> </w:t>
      </w:r>
      <w:r>
        <w:rPr>
          <w:lang w:eastAsia="ko-KR"/>
        </w:rPr>
        <w:t>7.2 in 3GPP TS 24.380 [5]</w:t>
      </w:r>
      <w:r w:rsidR="00203F72">
        <w:rPr>
          <w:lang w:val="en-US" w:eastAsia="ko-KR"/>
        </w:rPr>
        <w:t>;</w:t>
      </w:r>
    </w:p>
    <w:p w14:paraId="2E0B7E88" w14:textId="77777777" w:rsidR="002E2F7C" w:rsidRPr="00203F72" w:rsidRDefault="002E2F7C" w:rsidP="00C42482">
      <w:pPr>
        <w:pStyle w:val="B1"/>
        <w:rPr>
          <w:lang w:val="en-US" w:eastAsia="ko-KR"/>
        </w:rPr>
      </w:pPr>
      <w:r>
        <w:rPr>
          <w:lang w:eastAsia="ko-KR"/>
        </w:rPr>
        <w:t>3</w:t>
      </w:r>
      <w:r w:rsidRPr="0073469F">
        <w:rPr>
          <w:lang w:eastAsia="ko-KR"/>
        </w:rPr>
        <w:t>)</w:t>
      </w:r>
      <w:r w:rsidRPr="0073469F">
        <w:rPr>
          <w:lang w:eastAsia="ko-KR"/>
        </w:rPr>
        <w:tab/>
        <w:t>shall stop timer TFB3 (waiting for the user);</w:t>
      </w:r>
    </w:p>
    <w:p w14:paraId="0A01EDB1" w14:textId="77777777" w:rsidR="00CF157A" w:rsidRPr="0073469F" w:rsidRDefault="002E2F7C" w:rsidP="00C42482">
      <w:pPr>
        <w:pStyle w:val="B1"/>
      </w:pPr>
      <w:r>
        <w:rPr>
          <w:lang w:eastAsia="ko-KR"/>
        </w:rPr>
        <w:t>4</w:t>
      </w:r>
      <w:r w:rsidR="00C42482">
        <w:rPr>
          <w:lang w:eastAsia="ko-KR"/>
        </w:rPr>
        <w:t>)</w:t>
      </w:r>
      <w:r w:rsidR="00C42482">
        <w:rPr>
          <w:lang w:eastAsia="ko-KR"/>
        </w:rPr>
        <w:tab/>
        <w:t xml:space="preserve">shall start timer TFB1 (max duration); </w:t>
      </w:r>
      <w:r w:rsidR="00CF157A" w:rsidRPr="0073469F">
        <w:t>and</w:t>
      </w:r>
    </w:p>
    <w:p w14:paraId="07086151" w14:textId="77777777" w:rsidR="00CF157A" w:rsidRPr="0073469F" w:rsidRDefault="002E2F7C" w:rsidP="00CF157A">
      <w:pPr>
        <w:pStyle w:val="B1"/>
        <w:rPr>
          <w:lang w:eastAsia="ko-KR"/>
        </w:rPr>
      </w:pPr>
      <w:r>
        <w:rPr>
          <w:lang w:eastAsia="ko-KR"/>
        </w:rPr>
        <w:t>5</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2: in-progress broadcast group call</w:t>
      </w:r>
      <w:r w:rsidR="00B91E1E" w:rsidRPr="0073469F">
        <w:rPr>
          <w:lang w:eastAsia="ko-KR"/>
        </w:rPr>
        <w:t>"</w:t>
      </w:r>
      <w:r w:rsidR="00CF157A" w:rsidRPr="0073469F">
        <w:rPr>
          <w:lang w:eastAsia="ko-KR"/>
        </w:rPr>
        <w:t xml:space="preserve"> state.</w:t>
      </w:r>
    </w:p>
    <w:p w14:paraId="678A14E0" w14:textId="77777777" w:rsidR="00CF157A" w:rsidRPr="0073469F" w:rsidRDefault="00CF157A" w:rsidP="00567124">
      <w:pPr>
        <w:pStyle w:val="Heading5"/>
        <w:rPr>
          <w:rFonts w:eastAsia="Malgun Gothic"/>
        </w:rPr>
      </w:pPr>
      <w:bookmarkStart w:id="4146" w:name="_Toc20156112"/>
      <w:bookmarkStart w:id="4147" w:name="_Toc27501269"/>
      <w:bookmarkStart w:id="4148" w:name="_Toc36049395"/>
      <w:bookmarkStart w:id="4149" w:name="_Toc45210161"/>
      <w:bookmarkStart w:id="4150" w:name="_Toc51860986"/>
      <w:bookmarkStart w:id="4151" w:name="_Toc171604240"/>
      <w:r w:rsidRPr="0073469F">
        <w:rPr>
          <w:rFonts w:eastAsia="Malgun Gothic"/>
        </w:rPr>
        <w:t>10.3.</w:t>
      </w:r>
      <w:r w:rsidR="00C42482">
        <w:rPr>
          <w:rFonts w:eastAsia="Malgun Gothic"/>
        </w:rPr>
        <w:t>2.4</w:t>
      </w:r>
      <w:r w:rsidRPr="0073469F">
        <w:rPr>
          <w:rFonts w:eastAsia="Malgun Gothic"/>
        </w:rPr>
        <w:t>.4</w:t>
      </w:r>
      <w:r w:rsidRPr="0073469F">
        <w:rPr>
          <w:rFonts w:eastAsia="Malgun Gothic"/>
        </w:rPr>
        <w:tab/>
        <w:t>MCPTT user rejects the terminating call</w:t>
      </w:r>
      <w:bookmarkEnd w:id="4146"/>
      <w:bookmarkEnd w:id="4147"/>
      <w:bookmarkEnd w:id="4148"/>
      <w:bookmarkEnd w:id="4149"/>
      <w:bookmarkEnd w:id="4150"/>
      <w:bookmarkEnd w:id="4151"/>
    </w:p>
    <w:p w14:paraId="374FB4E9"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an indication from the MCPTT user to reject the incoming broadcast group call</w:t>
      </w:r>
      <w:r w:rsidRPr="0073469F">
        <w:t>, the MCPTT client:</w:t>
      </w:r>
    </w:p>
    <w:p w14:paraId="07DC18D4" w14:textId="77777777" w:rsidR="00B97AEC" w:rsidRDefault="00CF157A" w:rsidP="00B97AEC">
      <w:pPr>
        <w:pStyle w:val="B1"/>
        <w:rPr>
          <w:lang w:eastAsia="ko-KR"/>
        </w:rPr>
      </w:pPr>
      <w:r w:rsidRPr="0073469F">
        <w:rPr>
          <w:lang w:eastAsia="ko-KR"/>
        </w:rPr>
        <w:t>1)</w:t>
      </w:r>
      <w:r w:rsidRPr="0073469F">
        <w:rPr>
          <w:lang w:eastAsia="ko-KR"/>
        </w:rPr>
        <w:tab/>
        <w:t xml:space="preserve">shall stop timer </w:t>
      </w:r>
      <w:r w:rsidR="00A044D8" w:rsidRPr="0073469F">
        <w:rPr>
          <w:lang w:eastAsia="ko-KR"/>
        </w:rPr>
        <w:t>TFB3</w:t>
      </w:r>
      <w:r w:rsidRPr="0073469F">
        <w:rPr>
          <w:lang w:eastAsia="ko-KR"/>
        </w:rPr>
        <w:t xml:space="preserve"> (waiting for the user);</w:t>
      </w:r>
      <w:r w:rsidR="000275C2" w:rsidRPr="0073469F">
        <w:rPr>
          <w:lang w:eastAsia="ko-KR"/>
        </w:rPr>
        <w:t xml:space="preserve"> </w:t>
      </w:r>
    </w:p>
    <w:p w14:paraId="21B129C0" w14:textId="77777777" w:rsidR="00CF157A" w:rsidRPr="0073469F" w:rsidRDefault="00B97AEC" w:rsidP="00CF157A">
      <w:pPr>
        <w:pStyle w:val="B1"/>
        <w:rPr>
          <w:lang w:eastAsia="ko-KR"/>
        </w:rPr>
      </w:pPr>
      <w:r>
        <w:rPr>
          <w:lang w:eastAsia="ko-KR"/>
        </w:rPr>
        <w:t>2)</w:t>
      </w:r>
      <w:r>
        <w:rPr>
          <w:lang w:eastAsia="ko-KR"/>
        </w:rPr>
        <w:tab/>
        <w:t xml:space="preserve">shall start timer TFB1 (max duration); </w:t>
      </w:r>
      <w:r w:rsidR="000275C2" w:rsidRPr="0073469F">
        <w:rPr>
          <w:lang w:eastAsia="ko-KR"/>
        </w:rPr>
        <w:t>and</w:t>
      </w:r>
    </w:p>
    <w:p w14:paraId="249B6F16" w14:textId="77777777" w:rsidR="00CF157A" w:rsidRPr="0073469F" w:rsidRDefault="00B97AEC" w:rsidP="00CF157A">
      <w:pPr>
        <w:pStyle w:val="B1"/>
        <w:rPr>
          <w:lang w:eastAsia="ko-KR"/>
        </w:rPr>
      </w:pPr>
      <w:r>
        <w:rPr>
          <w:lang w:eastAsia="ko-KR"/>
        </w:rPr>
        <w:t>3</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7A016BA4" w14:textId="77777777" w:rsidR="00CF157A" w:rsidRPr="0073469F" w:rsidRDefault="00CF157A" w:rsidP="00567124">
      <w:pPr>
        <w:pStyle w:val="Heading5"/>
        <w:rPr>
          <w:lang w:eastAsia="zh-CN"/>
        </w:rPr>
      </w:pPr>
      <w:bookmarkStart w:id="4152" w:name="_Toc20156113"/>
      <w:bookmarkStart w:id="4153" w:name="_Toc27501270"/>
      <w:bookmarkStart w:id="4154" w:name="_Toc36049396"/>
      <w:bookmarkStart w:id="4155" w:name="_Toc45210162"/>
      <w:bookmarkStart w:id="4156" w:name="_Toc51860987"/>
      <w:bookmarkStart w:id="4157" w:name="_Toc171604241"/>
      <w:r w:rsidRPr="0073469F">
        <w:rPr>
          <w:lang w:eastAsia="zh-CN"/>
        </w:rPr>
        <w:t>10.3.</w:t>
      </w:r>
      <w:r w:rsidR="00C42482">
        <w:rPr>
          <w:lang w:eastAsia="zh-CN"/>
        </w:rPr>
        <w:t>2.4</w:t>
      </w:r>
      <w:r w:rsidRPr="0073469F">
        <w:rPr>
          <w:lang w:eastAsia="zh-CN"/>
        </w:rPr>
        <w:t>.5</w:t>
      </w:r>
      <w:r w:rsidRPr="0073469F">
        <w:rPr>
          <w:lang w:eastAsia="zh-CN"/>
        </w:rPr>
        <w:tab/>
        <w:t>MCPTT user does not act on terminating call</w:t>
      </w:r>
      <w:bookmarkEnd w:id="4152"/>
      <w:bookmarkEnd w:id="4153"/>
      <w:bookmarkEnd w:id="4154"/>
      <w:bookmarkEnd w:id="4155"/>
      <w:bookmarkEnd w:id="4156"/>
      <w:bookmarkEnd w:id="4157"/>
    </w:p>
    <w:p w14:paraId="238B6BD0"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expiration of timer </w:t>
      </w:r>
      <w:r w:rsidR="00A044D8" w:rsidRPr="0073469F">
        <w:rPr>
          <w:lang w:eastAsia="ko-KR"/>
        </w:rPr>
        <w:t>TFB3</w:t>
      </w:r>
      <w:r w:rsidRPr="0073469F">
        <w:rPr>
          <w:lang w:eastAsia="ko-KR"/>
        </w:rPr>
        <w:t xml:space="preserve"> (waiting for the user)</w:t>
      </w:r>
      <w:r w:rsidRPr="0073469F">
        <w:t>, the MCPTT client:</w:t>
      </w:r>
    </w:p>
    <w:p w14:paraId="36B3E082" w14:textId="77777777" w:rsidR="00B97AEC" w:rsidRDefault="00CF157A" w:rsidP="00B97AEC">
      <w:pPr>
        <w:pStyle w:val="B1"/>
        <w:rPr>
          <w:lang w:eastAsia="ko-KR"/>
        </w:rPr>
      </w:pPr>
      <w:r w:rsidRPr="0073469F">
        <w:rPr>
          <w:lang w:eastAsia="ko-KR"/>
        </w:rPr>
        <w:t>1)</w:t>
      </w:r>
      <w:r w:rsidRPr="0073469F">
        <w:rPr>
          <w:lang w:eastAsia="ko-KR"/>
        </w:rPr>
        <w:tab/>
      </w:r>
      <w:r w:rsidR="00B97AEC">
        <w:rPr>
          <w:lang w:eastAsia="ko-KR"/>
        </w:rPr>
        <w:t>shall start timer TFB1 (max duration); and</w:t>
      </w:r>
    </w:p>
    <w:p w14:paraId="2DB89BD1" w14:textId="77777777" w:rsidR="00CF157A" w:rsidRPr="0073469F" w:rsidRDefault="00B97AEC" w:rsidP="00CF157A">
      <w:pPr>
        <w:pStyle w:val="B1"/>
        <w:rPr>
          <w:lang w:eastAsia="ko-KR"/>
        </w:rPr>
      </w:pPr>
      <w:r>
        <w:rPr>
          <w:lang w:eastAsia="ko-KR"/>
        </w:rPr>
        <w:t>2)</w:t>
      </w:r>
      <w:r>
        <w:rPr>
          <w:lang w:eastAsia="ko-KR"/>
        </w:rPr>
        <w:tab/>
      </w:r>
      <w:r w:rsidR="00CF157A" w:rsidRPr="0073469F">
        <w:rPr>
          <w:lang w:eastAsia="ko-KR"/>
        </w:rPr>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1E3E6A6F" w14:textId="77777777" w:rsidR="00CF157A" w:rsidRPr="0073469F" w:rsidRDefault="00CF157A" w:rsidP="00567124">
      <w:pPr>
        <w:pStyle w:val="Heading5"/>
        <w:rPr>
          <w:lang w:eastAsia="zh-CN"/>
        </w:rPr>
      </w:pPr>
      <w:bookmarkStart w:id="4158" w:name="_Toc20156114"/>
      <w:bookmarkStart w:id="4159" w:name="_Toc27501271"/>
      <w:bookmarkStart w:id="4160" w:name="_Toc36049397"/>
      <w:bookmarkStart w:id="4161" w:name="_Toc45210163"/>
      <w:bookmarkStart w:id="4162" w:name="_Toc51860988"/>
      <w:bookmarkStart w:id="4163" w:name="_Toc171604242"/>
      <w:r w:rsidRPr="0073469F">
        <w:rPr>
          <w:lang w:eastAsia="zh-CN"/>
        </w:rPr>
        <w:t>10.3.</w:t>
      </w:r>
      <w:r w:rsidR="00C42482">
        <w:rPr>
          <w:lang w:eastAsia="zh-CN"/>
        </w:rPr>
        <w:t>2.4</w:t>
      </w:r>
      <w:r w:rsidRPr="0073469F">
        <w:rPr>
          <w:lang w:eastAsia="zh-CN"/>
        </w:rPr>
        <w:t>.6</w:t>
      </w:r>
      <w:r w:rsidRPr="0073469F">
        <w:rPr>
          <w:lang w:eastAsia="zh-CN"/>
        </w:rPr>
        <w:tab/>
        <w:t>Terminating user releasing the call</w:t>
      </w:r>
      <w:bookmarkEnd w:id="4158"/>
      <w:bookmarkEnd w:id="4159"/>
      <w:bookmarkEnd w:id="4160"/>
      <w:bookmarkEnd w:id="4161"/>
      <w:bookmarkEnd w:id="4162"/>
      <w:bookmarkEnd w:id="4163"/>
    </w:p>
    <w:p w14:paraId="5B85DF11"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an indication from the terminating MCPTT user to release the in-progress broadcast group call</w:t>
      </w:r>
      <w:r w:rsidRPr="0073469F">
        <w:t>, the MCPTT client:</w:t>
      </w:r>
    </w:p>
    <w:p w14:paraId="39CB789A" w14:textId="77777777" w:rsidR="00C42482" w:rsidRDefault="00CF157A" w:rsidP="00CF157A">
      <w:pPr>
        <w:pStyle w:val="B1"/>
      </w:pPr>
      <w:r w:rsidRPr="0073469F">
        <w:t>1)</w:t>
      </w:r>
      <w:r w:rsidRPr="0073469F">
        <w:tab/>
        <w:t>shall release the media session;</w:t>
      </w:r>
    </w:p>
    <w:p w14:paraId="4DDE753A" w14:textId="77777777" w:rsidR="00CF157A" w:rsidRPr="0073469F" w:rsidRDefault="00C42482" w:rsidP="00CF157A">
      <w:pPr>
        <w:pStyle w:val="B1"/>
      </w:pPr>
      <w:r>
        <w:rPr>
          <w:lang w:eastAsia="ko-KR"/>
        </w:rPr>
        <w:t>2)</w:t>
      </w:r>
      <w:r>
        <w:rPr>
          <w:lang w:eastAsia="ko-KR"/>
        </w:rPr>
        <w:tab/>
        <w:t>shall stop floor control;</w:t>
      </w:r>
      <w:r w:rsidRPr="0073469F">
        <w:t xml:space="preserve"> </w:t>
      </w:r>
      <w:r w:rsidR="00CF157A" w:rsidRPr="0073469F">
        <w:t>and</w:t>
      </w:r>
    </w:p>
    <w:p w14:paraId="6A43FE45" w14:textId="77777777" w:rsidR="00CF157A" w:rsidRPr="0073469F" w:rsidRDefault="00C42482" w:rsidP="00CF157A">
      <w:pPr>
        <w:pStyle w:val="B1"/>
        <w:rPr>
          <w:lang w:eastAsia="zh-CN"/>
        </w:rPr>
      </w:pPr>
      <w:r>
        <w:rPr>
          <w:lang w:eastAsia="ko-KR"/>
        </w:rPr>
        <w:t>3</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4D7E92DA" w14:textId="77777777" w:rsidR="00CF157A" w:rsidRPr="0073469F" w:rsidRDefault="00CF157A" w:rsidP="00567124">
      <w:pPr>
        <w:pStyle w:val="Heading5"/>
        <w:rPr>
          <w:lang w:eastAsia="zh-CN"/>
        </w:rPr>
      </w:pPr>
      <w:bookmarkStart w:id="4164" w:name="_Toc20156115"/>
      <w:bookmarkStart w:id="4165" w:name="_Toc27501272"/>
      <w:bookmarkStart w:id="4166" w:name="_Toc36049398"/>
      <w:bookmarkStart w:id="4167" w:name="_Toc45210164"/>
      <w:bookmarkStart w:id="4168" w:name="_Toc51860989"/>
      <w:bookmarkStart w:id="4169" w:name="_Toc171604243"/>
      <w:r w:rsidRPr="0073469F">
        <w:rPr>
          <w:lang w:eastAsia="zh-CN"/>
        </w:rPr>
        <w:lastRenderedPageBreak/>
        <w:t>10.3.</w:t>
      </w:r>
      <w:r w:rsidR="00C42482">
        <w:rPr>
          <w:lang w:eastAsia="zh-CN"/>
        </w:rPr>
        <w:t>2.4</w:t>
      </w:r>
      <w:r w:rsidRPr="0073469F">
        <w:rPr>
          <w:lang w:eastAsia="zh-CN"/>
        </w:rPr>
        <w:t>.7</w:t>
      </w:r>
      <w:r w:rsidRPr="0073469F">
        <w:rPr>
          <w:lang w:eastAsia="zh-CN"/>
        </w:rPr>
        <w:tab/>
        <w:t>Originating user releasing the call</w:t>
      </w:r>
      <w:bookmarkEnd w:id="4164"/>
      <w:bookmarkEnd w:id="4165"/>
      <w:bookmarkEnd w:id="4166"/>
      <w:bookmarkEnd w:id="4167"/>
      <w:bookmarkEnd w:id="4168"/>
      <w:bookmarkEnd w:id="4169"/>
    </w:p>
    <w:p w14:paraId="0BD4A3B8"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an indication from the originating MCPTT user to release the in-progress broadcast group call</w:t>
      </w:r>
      <w:r w:rsidRPr="0073469F">
        <w:t>, the MCPTT client:</w:t>
      </w:r>
    </w:p>
    <w:p w14:paraId="77997A3F" w14:textId="77777777" w:rsidR="00CF157A" w:rsidRPr="0073469F" w:rsidRDefault="00CF157A" w:rsidP="00CF157A">
      <w:pPr>
        <w:pStyle w:val="B1"/>
      </w:pPr>
      <w:r w:rsidRPr="0073469F">
        <w:t>1)</w:t>
      </w:r>
      <w:r w:rsidRPr="0073469F">
        <w:tab/>
        <w:t>shall release the media session;</w:t>
      </w:r>
    </w:p>
    <w:p w14:paraId="55F3A9C3" w14:textId="77777777" w:rsidR="00CF157A" w:rsidRPr="0073469F" w:rsidRDefault="00CF157A" w:rsidP="00CF157A">
      <w:pPr>
        <w:pStyle w:val="B1"/>
        <w:rPr>
          <w:lang w:eastAsia="ko-KR"/>
        </w:rPr>
      </w:pPr>
      <w:r w:rsidRPr="0073469F">
        <w:t>2)</w:t>
      </w:r>
      <w:r w:rsidRPr="0073469F">
        <w:tab/>
        <w:t xml:space="preserve">shall generate a GROUP CALL BROADCAST END message as specified in </w:t>
      </w:r>
      <w:r w:rsidR="001E5F65">
        <w:t>clause</w:t>
      </w:r>
      <w:r w:rsidRPr="0073469F">
        <w:t> </w:t>
      </w:r>
      <w:r w:rsidR="00C42482">
        <w:t>15.1.21</w:t>
      </w:r>
      <w:r w:rsidRPr="0073469F">
        <w:rPr>
          <w:lang w:eastAsia="ko-KR"/>
        </w:rPr>
        <w:t xml:space="preserve">. In the GROUP </w:t>
      </w:r>
      <w:r w:rsidRPr="0073469F">
        <w:t>CALL BROADCAST END message, the MCPTT client:</w:t>
      </w:r>
    </w:p>
    <w:p w14:paraId="7FC486D0"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3174C5C3" w14:textId="77777777" w:rsidR="00CF157A" w:rsidRPr="0073469F" w:rsidRDefault="00CF157A" w:rsidP="00CF157A">
      <w:pPr>
        <w:pStyle w:val="B2"/>
      </w:pPr>
      <w:r w:rsidRPr="0073469F">
        <w:t>b)</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 and</w:t>
      </w:r>
    </w:p>
    <w:p w14:paraId="67D38867" w14:textId="77777777" w:rsidR="00CF157A" w:rsidRPr="0073469F" w:rsidRDefault="00CF157A" w:rsidP="00CF157A">
      <w:pPr>
        <w:pStyle w:val="B2"/>
        <w:rPr>
          <w:lang w:eastAsia="ko-KR"/>
        </w:rPr>
      </w:pPr>
      <w:r w:rsidRPr="0073469F">
        <w:t>c)</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w:t>
      </w:r>
    </w:p>
    <w:p w14:paraId="3924CAF5" w14:textId="77777777" w:rsidR="00CF157A" w:rsidRPr="0073469F" w:rsidRDefault="00CF157A" w:rsidP="00CF157A">
      <w:pPr>
        <w:pStyle w:val="B1"/>
        <w:rPr>
          <w:lang w:eastAsia="ko-KR"/>
        </w:rPr>
      </w:pPr>
      <w:r w:rsidRPr="0073469F">
        <w:t>3)</w:t>
      </w:r>
      <w:r w:rsidRPr="0073469F">
        <w:tab/>
        <w:t xml:space="preserve">shall send the GROUP CALL BROADCAST END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538AF64A" w14:textId="77777777" w:rsidR="00612230" w:rsidRDefault="00CF157A" w:rsidP="00612230">
      <w:pPr>
        <w:pStyle w:val="B1"/>
        <w:rPr>
          <w:lang w:eastAsia="ko-KR"/>
        </w:rPr>
      </w:pPr>
      <w:r w:rsidRPr="0073469F">
        <w:rPr>
          <w:lang w:eastAsia="ko-KR"/>
        </w:rPr>
        <w:t>4)</w:t>
      </w:r>
      <w:r w:rsidRPr="0073469F">
        <w:rPr>
          <w:lang w:eastAsia="ko-KR"/>
        </w:rPr>
        <w:tab/>
        <w:t xml:space="preserve">shall stop timer </w:t>
      </w:r>
      <w:r w:rsidR="00A044D8" w:rsidRPr="0073469F">
        <w:rPr>
          <w:lang w:eastAsia="ko-KR"/>
        </w:rPr>
        <w:t>TFB2</w:t>
      </w:r>
      <w:r w:rsidRPr="0073469F">
        <w:rPr>
          <w:lang w:eastAsia="ko-KR"/>
        </w:rPr>
        <w:t xml:space="preserve"> (broadcast retransmission);</w:t>
      </w:r>
    </w:p>
    <w:p w14:paraId="15175432" w14:textId="77777777" w:rsidR="00C42482" w:rsidRDefault="00612230" w:rsidP="00612230">
      <w:pPr>
        <w:pStyle w:val="B1"/>
        <w:rPr>
          <w:lang w:eastAsia="ko-KR"/>
        </w:rPr>
      </w:pPr>
      <w:r>
        <w:rPr>
          <w:lang w:eastAsia="ko-KR"/>
        </w:rPr>
        <w:t>5)</w:t>
      </w:r>
      <w:r>
        <w:rPr>
          <w:lang w:eastAsia="ko-KR"/>
        </w:rPr>
        <w:tab/>
        <w:t>shall stop timer TFB1 (max duration);</w:t>
      </w:r>
    </w:p>
    <w:p w14:paraId="3B05B770" w14:textId="77777777" w:rsidR="00B97AEC" w:rsidRDefault="00612230" w:rsidP="00B97AEC">
      <w:pPr>
        <w:pStyle w:val="B1"/>
      </w:pPr>
      <w:r>
        <w:t>6</w:t>
      </w:r>
      <w:r w:rsidR="00B97AEC">
        <w:t>)</w:t>
      </w:r>
      <w:r w:rsidR="00B97AEC">
        <w:tab/>
      </w:r>
      <w:r w:rsidR="00B97AEC" w:rsidRPr="0073469F">
        <w:t>shall clear the stored call identifier;</w:t>
      </w:r>
    </w:p>
    <w:p w14:paraId="655B2325" w14:textId="77777777" w:rsidR="00CF157A" w:rsidRPr="0073469F" w:rsidRDefault="00612230" w:rsidP="00B97AEC">
      <w:pPr>
        <w:pStyle w:val="B1"/>
        <w:rPr>
          <w:lang w:eastAsia="ko-KR"/>
        </w:rPr>
      </w:pPr>
      <w:r>
        <w:rPr>
          <w:lang w:val="en-US" w:eastAsia="ko-KR"/>
        </w:rPr>
        <w:t>7</w:t>
      </w:r>
      <w:r w:rsidR="00C42482">
        <w:rPr>
          <w:lang w:eastAsia="ko-KR"/>
        </w:rPr>
        <w:t>)</w:t>
      </w:r>
      <w:r w:rsidR="00C42482">
        <w:rPr>
          <w:lang w:eastAsia="ko-KR"/>
        </w:rPr>
        <w:tab/>
        <w:t>shall stop floor control;</w:t>
      </w:r>
      <w:r w:rsidR="00CF157A" w:rsidRPr="0073469F">
        <w:rPr>
          <w:lang w:eastAsia="ko-KR"/>
        </w:rPr>
        <w:t xml:space="preserve"> and</w:t>
      </w:r>
    </w:p>
    <w:p w14:paraId="74602C03" w14:textId="77777777" w:rsidR="00CF157A" w:rsidRPr="0073469F" w:rsidRDefault="00612230" w:rsidP="00CF157A">
      <w:pPr>
        <w:pStyle w:val="B1"/>
      </w:pPr>
      <w:r>
        <w:rPr>
          <w:lang w:eastAsia="ko-KR"/>
        </w:rPr>
        <w:t>8</w:t>
      </w:r>
      <w:r w:rsidR="00CF157A" w:rsidRPr="0073469F">
        <w:rPr>
          <w:lang w:eastAsia="ko-KR"/>
        </w:rPr>
        <w:t>)</w:t>
      </w:r>
      <w:r w:rsidR="00CF157A" w:rsidRPr="0073469F">
        <w:rPr>
          <w:lang w:eastAsia="ko-KR"/>
        </w:rPr>
        <w:tab/>
        <w:t xml:space="preserve">shall enter the </w:t>
      </w:r>
      <w:r w:rsidR="0054671A" w:rsidRPr="0073469F">
        <w:rPr>
          <w:lang w:eastAsia="ko-KR"/>
        </w:rPr>
        <w:t>"</w:t>
      </w:r>
      <w:r w:rsidR="00B91E1E" w:rsidRPr="0073469F">
        <w:rPr>
          <w:lang w:eastAsia="ko-KR"/>
        </w:rPr>
        <w:t>B</w:t>
      </w:r>
      <w:r w:rsidR="00CF157A" w:rsidRPr="0073469F">
        <w:rPr>
          <w:lang w:eastAsia="ko-KR"/>
        </w:rPr>
        <w:t xml:space="preserve">1: </w:t>
      </w:r>
      <w:r w:rsidR="0054671A" w:rsidRPr="0073469F">
        <w:rPr>
          <w:lang w:eastAsia="ko-KR"/>
        </w:rPr>
        <w:t>s</w:t>
      </w:r>
      <w:r w:rsidR="00CF157A" w:rsidRPr="0073469F">
        <w:rPr>
          <w:lang w:eastAsia="ko-KR"/>
        </w:rPr>
        <w:t>tart-stop</w:t>
      </w:r>
      <w:r w:rsidR="0054671A" w:rsidRPr="0073469F">
        <w:rPr>
          <w:lang w:eastAsia="ko-KR"/>
        </w:rPr>
        <w:t>"</w:t>
      </w:r>
      <w:r w:rsidR="00CF157A" w:rsidRPr="0073469F">
        <w:rPr>
          <w:lang w:eastAsia="ko-KR"/>
        </w:rPr>
        <w:t xml:space="preserve"> state.</w:t>
      </w:r>
    </w:p>
    <w:p w14:paraId="28856CAC" w14:textId="77777777" w:rsidR="00CF157A" w:rsidRPr="0073469F" w:rsidRDefault="00CF157A" w:rsidP="00567124">
      <w:pPr>
        <w:pStyle w:val="Heading5"/>
        <w:rPr>
          <w:lang w:eastAsia="zh-CN"/>
        </w:rPr>
      </w:pPr>
      <w:bookmarkStart w:id="4170" w:name="_Toc20156116"/>
      <w:bookmarkStart w:id="4171" w:name="_Toc27501273"/>
      <w:bookmarkStart w:id="4172" w:name="_Toc36049399"/>
      <w:bookmarkStart w:id="4173" w:name="_Toc45210165"/>
      <w:bookmarkStart w:id="4174" w:name="_Toc51860990"/>
      <w:bookmarkStart w:id="4175" w:name="_Toc171604244"/>
      <w:r w:rsidRPr="0073469F">
        <w:rPr>
          <w:lang w:eastAsia="zh-CN"/>
        </w:rPr>
        <w:t>10.3.</w:t>
      </w:r>
      <w:r w:rsidR="00C42482">
        <w:rPr>
          <w:lang w:eastAsia="zh-CN"/>
        </w:rPr>
        <w:t>2.4</w:t>
      </w:r>
      <w:r w:rsidRPr="0073469F">
        <w:rPr>
          <w:lang w:eastAsia="zh-CN"/>
        </w:rPr>
        <w:t>.8</w:t>
      </w:r>
      <w:r w:rsidRPr="0073469F">
        <w:rPr>
          <w:lang w:eastAsia="zh-CN"/>
        </w:rPr>
        <w:tab/>
        <w:t>Receiving GROUP CALL BROADCAST END message</w:t>
      </w:r>
      <w:bookmarkEnd w:id="4170"/>
      <w:bookmarkEnd w:id="4171"/>
      <w:bookmarkEnd w:id="4172"/>
      <w:bookmarkEnd w:id="4173"/>
      <w:bookmarkEnd w:id="4174"/>
      <w:bookmarkEnd w:id="4175"/>
    </w:p>
    <w:p w14:paraId="21A6C672"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or </w:t>
      </w:r>
      <w:r w:rsidR="00B91E1E" w:rsidRPr="0073469F">
        <w:rPr>
          <w:lang w:eastAsia="ko-KR"/>
        </w:rPr>
        <w:t>"B</w:t>
      </w:r>
      <w:r w:rsidRPr="0073469F">
        <w:rPr>
          <w:lang w:eastAsia="ko-KR"/>
        </w:rPr>
        <w:t xml:space="preserve">4: </w:t>
      </w:r>
      <w:r w:rsidR="00B91E1E" w:rsidRPr="0073469F">
        <w:rPr>
          <w:lang w:eastAsia="ko-KR"/>
        </w:rPr>
        <w:t>i</w:t>
      </w:r>
      <w:r w:rsidRPr="0073469F">
        <w:rPr>
          <w:lang w:eastAsia="ko-KR"/>
        </w:rPr>
        <w:t>gnoring same call ID</w:t>
      </w:r>
      <w:r w:rsidR="00B91E1E" w:rsidRPr="0073469F">
        <w:rPr>
          <w:lang w:eastAsia="ko-KR"/>
        </w:rPr>
        <w:t>"</w:t>
      </w:r>
      <w:r w:rsidRPr="0073469F">
        <w:rPr>
          <w:lang w:eastAsia="ko-KR"/>
        </w:rPr>
        <w:t xml:space="preserve"> state, upon receiving GROUP CALL BROADCAST END message with the same </w:t>
      </w:r>
      <w:r w:rsidR="006E7B65">
        <w:rPr>
          <w:lang w:eastAsia="ko-KR"/>
        </w:rPr>
        <w:t>C</w:t>
      </w:r>
      <w:r w:rsidRPr="0073469F">
        <w:rPr>
          <w:lang w:eastAsia="ko-KR"/>
        </w:rPr>
        <w:t>all identifier IE as the stored call identifier</w:t>
      </w:r>
      <w:r w:rsidRPr="0073469F">
        <w:t>, the MCPTT client:</w:t>
      </w:r>
    </w:p>
    <w:p w14:paraId="1617D397" w14:textId="77777777" w:rsidR="00B97AEC" w:rsidRDefault="00CF157A" w:rsidP="00B97AEC">
      <w:pPr>
        <w:pStyle w:val="B1"/>
        <w:rPr>
          <w:lang w:eastAsia="ko-KR"/>
        </w:rPr>
      </w:pPr>
      <w:r w:rsidRPr="0073469F">
        <w:rPr>
          <w:lang w:eastAsia="ko-KR"/>
        </w:rPr>
        <w:t>1)</w:t>
      </w:r>
      <w:r w:rsidRPr="0073469F">
        <w:rPr>
          <w:lang w:eastAsia="ko-KR"/>
        </w:rPr>
        <w:tab/>
        <w:t>shall release media session;</w:t>
      </w:r>
    </w:p>
    <w:p w14:paraId="2B1D08F8" w14:textId="77777777" w:rsidR="00B97AEC" w:rsidRDefault="00B97AEC" w:rsidP="00B97AEC">
      <w:pPr>
        <w:pStyle w:val="B1"/>
        <w:rPr>
          <w:lang w:eastAsia="ko-KR"/>
        </w:rPr>
      </w:pPr>
      <w:r>
        <w:rPr>
          <w:lang w:eastAsia="ko-KR"/>
        </w:rPr>
        <w:t>2)</w:t>
      </w:r>
      <w:r>
        <w:rPr>
          <w:lang w:eastAsia="ko-KR"/>
        </w:rPr>
        <w:tab/>
        <w:t>shall stop timer TFB1 (max duration);</w:t>
      </w:r>
    </w:p>
    <w:p w14:paraId="13EDE604" w14:textId="77777777" w:rsidR="00C42482" w:rsidRDefault="00B97AEC" w:rsidP="00B97AEC">
      <w:pPr>
        <w:pStyle w:val="B1"/>
        <w:rPr>
          <w:lang w:eastAsia="ko-KR"/>
        </w:rPr>
      </w:pPr>
      <w:r>
        <w:t>3)</w:t>
      </w:r>
      <w:r>
        <w:tab/>
      </w:r>
      <w:r w:rsidRPr="0073469F">
        <w:t>shall clear the stored call identifier;</w:t>
      </w:r>
    </w:p>
    <w:p w14:paraId="289DEBB7" w14:textId="77777777" w:rsidR="00CF157A" w:rsidRPr="0073469F" w:rsidRDefault="00B97AEC" w:rsidP="00CF157A">
      <w:pPr>
        <w:pStyle w:val="B1"/>
        <w:rPr>
          <w:lang w:eastAsia="ko-KR"/>
        </w:rPr>
      </w:pPr>
      <w:r w:rsidRPr="00B97AEC">
        <w:rPr>
          <w:lang w:eastAsia="ko-KR"/>
        </w:rPr>
        <w:t>4</w:t>
      </w:r>
      <w:r w:rsidR="00C42482">
        <w:rPr>
          <w:lang w:eastAsia="ko-KR"/>
        </w:rPr>
        <w:t>)</w:t>
      </w:r>
      <w:r w:rsidR="00C42482">
        <w:rPr>
          <w:lang w:eastAsia="ko-KR"/>
        </w:rPr>
        <w:tab/>
        <w:t>shall stop floor control, if running;</w:t>
      </w:r>
      <w:r w:rsidR="00C42482" w:rsidRPr="0073469F">
        <w:rPr>
          <w:lang w:eastAsia="ko-KR"/>
        </w:rPr>
        <w:t xml:space="preserve"> </w:t>
      </w:r>
      <w:r w:rsidR="00CF157A" w:rsidRPr="0073469F">
        <w:rPr>
          <w:lang w:eastAsia="ko-KR"/>
        </w:rPr>
        <w:t>and</w:t>
      </w:r>
    </w:p>
    <w:p w14:paraId="4D68912A" w14:textId="77777777" w:rsidR="00CF157A" w:rsidRPr="0073469F" w:rsidRDefault="00B97AEC" w:rsidP="00CF157A">
      <w:pPr>
        <w:pStyle w:val="B1"/>
        <w:rPr>
          <w:lang w:eastAsia="ko-KR"/>
        </w:rPr>
      </w:pPr>
      <w:r>
        <w:rPr>
          <w:lang w:eastAsia="ko-KR"/>
        </w:rPr>
        <w:t>5</w:t>
      </w:r>
      <w:r w:rsidR="00CF157A" w:rsidRPr="0073469F">
        <w:rPr>
          <w:lang w:eastAsia="ko-KR"/>
        </w:rPr>
        <w:t>)</w:t>
      </w:r>
      <w:r w:rsidR="00CF157A" w:rsidRPr="0073469F">
        <w:rPr>
          <w:lang w:eastAsia="ko-KR"/>
        </w:rPr>
        <w:tab/>
        <w:t xml:space="preserve">shall enter the </w:t>
      </w:r>
      <w:r w:rsidR="0054671A" w:rsidRPr="0073469F">
        <w:rPr>
          <w:lang w:eastAsia="ko-KR"/>
        </w:rPr>
        <w:t>"</w:t>
      </w:r>
      <w:r w:rsidR="00B91E1E" w:rsidRPr="0073469F">
        <w:rPr>
          <w:lang w:eastAsia="ko-KR"/>
        </w:rPr>
        <w:t>B</w:t>
      </w:r>
      <w:r w:rsidR="00CF157A" w:rsidRPr="0073469F">
        <w:rPr>
          <w:lang w:eastAsia="ko-KR"/>
        </w:rPr>
        <w:t xml:space="preserve">1: </w:t>
      </w:r>
      <w:r w:rsidR="0054671A" w:rsidRPr="0073469F">
        <w:rPr>
          <w:lang w:eastAsia="ko-KR"/>
        </w:rPr>
        <w:t>s</w:t>
      </w:r>
      <w:r w:rsidR="00CF157A" w:rsidRPr="0073469F">
        <w:rPr>
          <w:lang w:eastAsia="ko-KR"/>
        </w:rPr>
        <w:t>tart-</w:t>
      </w:r>
      <w:r w:rsidR="0054671A" w:rsidRPr="0073469F">
        <w:rPr>
          <w:lang w:eastAsia="ko-KR"/>
        </w:rPr>
        <w:t>s</w:t>
      </w:r>
      <w:r w:rsidR="00CF157A" w:rsidRPr="0073469F">
        <w:rPr>
          <w:lang w:eastAsia="ko-KR"/>
        </w:rPr>
        <w:t>top</w:t>
      </w:r>
      <w:r w:rsidR="00B91E1E" w:rsidRPr="0073469F">
        <w:rPr>
          <w:lang w:eastAsia="ko-KR"/>
        </w:rPr>
        <w:t>"</w:t>
      </w:r>
      <w:r w:rsidR="00CF157A" w:rsidRPr="0073469F">
        <w:rPr>
          <w:lang w:eastAsia="ko-KR"/>
        </w:rPr>
        <w:t xml:space="preserve"> state.</w:t>
      </w:r>
    </w:p>
    <w:p w14:paraId="3F95CF40" w14:textId="77777777" w:rsidR="00CF157A" w:rsidRPr="0073469F" w:rsidRDefault="00CF157A" w:rsidP="00567124">
      <w:pPr>
        <w:pStyle w:val="Heading5"/>
        <w:rPr>
          <w:lang w:eastAsia="zh-CN"/>
        </w:rPr>
      </w:pPr>
      <w:bookmarkStart w:id="4176" w:name="_Toc20156117"/>
      <w:bookmarkStart w:id="4177" w:name="_Toc27501274"/>
      <w:bookmarkStart w:id="4178" w:name="_Toc36049400"/>
      <w:bookmarkStart w:id="4179" w:name="_Toc45210166"/>
      <w:bookmarkStart w:id="4180" w:name="_Toc51860991"/>
      <w:bookmarkStart w:id="4181" w:name="_Toc171604245"/>
      <w:r w:rsidRPr="0073469F">
        <w:rPr>
          <w:lang w:eastAsia="zh-CN"/>
        </w:rPr>
        <w:t>10.3.</w:t>
      </w:r>
      <w:r w:rsidR="00C42482">
        <w:rPr>
          <w:lang w:eastAsia="zh-CN"/>
        </w:rPr>
        <w:t>2.4</w:t>
      </w:r>
      <w:r w:rsidRPr="0073469F">
        <w:rPr>
          <w:lang w:eastAsia="zh-CN"/>
        </w:rPr>
        <w:t>.9</w:t>
      </w:r>
      <w:r w:rsidRPr="0073469F">
        <w:rPr>
          <w:lang w:eastAsia="zh-CN"/>
        </w:rPr>
        <w:tab/>
        <w:t>Originating UE retransmitting GROUP CALL BROADCAST message</w:t>
      </w:r>
      <w:bookmarkEnd w:id="4176"/>
      <w:bookmarkEnd w:id="4177"/>
      <w:bookmarkEnd w:id="4178"/>
      <w:bookmarkEnd w:id="4179"/>
      <w:bookmarkEnd w:id="4180"/>
      <w:bookmarkEnd w:id="4181"/>
    </w:p>
    <w:p w14:paraId="713C9FAA"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expiry of timer </w:t>
      </w:r>
      <w:r w:rsidR="00A044D8" w:rsidRPr="0073469F">
        <w:rPr>
          <w:lang w:eastAsia="ko-KR"/>
        </w:rPr>
        <w:t>TFB2</w:t>
      </w:r>
      <w:r w:rsidRPr="0073469F">
        <w:rPr>
          <w:lang w:eastAsia="ko-KR"/>
        </w:rPr>
        <w:t xml:space="preserve"> (broadcast retransmission)</w:t>
      </w:r>
      <w:r w:rsidRPr="0073469F">
        <w:t>, the MCPTT client:</w:t>
      </w:r>
    </w:p>
    <w:p w14:paraId="3DC63FA8" w14:textId="77777777" w:rsidR="00CF157A" w:rsidRPr="0073469F" w:rsidRDefault="00CF157A" w:rsidP="00CF157A">
      <w:pPr>
        <w:pStyle w:val="B1"/>
        <w:rPr>
          <w:lang w:eastAsia="ko-KR"/>
        </w:rPr>
      </w:pPr>
      <w:r w:rsidRPr="0073469F">
        <w:t>1)</w:t>
      </w:r>
      <w:r w:rsidRPr="0073469F">
        <w:tab/>
        <w:t xml:space="preserve">shall generate a GROUP CALL BROADCAST message as specified in </w:t>
      </w:r>
      <w:r w:rsidR="001E5F65">
        <w:t>clause</w:t>
      </w:r>
      <w:r w:rsidRPr="0073469F">
        <w:t> </w:t>
      </w:r>
      <w:r w:rsidR="00C42482">
        <w:t>15.1.20</w:t>
      </w:r>
      <w:r w:rsidRPr="0073469F">
        <w:rPr>
          <w:lang w:eastAsia="ko-KR"/>
        </w:rPr>
        <w:t xml:space="preserve">. In the GROUP </w:t>
      </w:r>
      <w:r w:rsidRPr="0073469F">
        <w:t>CALL BROADCAST message, the MCPTT client:</w:t>
      </w:r>
    </w:p>
    <w:p w14:paraId="7984F674"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7CEFCBF4" w14:textId="77777777" w:rsidR="00CF157A" w:rsidRPr="0073469F" w:rsidRDefault="00CF157A" w:rsidP="00CF157A">
      <w:pPr>
        <w:pStyle w:val="B2"/>
      </w:pPr>
      <w:r w:rsidRPr="0073469F">
        <w:t>b)</w:t>
      </w:r>
      <w:r w:rsidRPr="0073469F">
        <w:tab/>
        <w:t xml:space="preserve">shall set the </w:t>
      </w:r>
      <w:r w:rsidR="00C42482">
        <w:t>C</w:t>
      </w:r>
      <w:r w:rsidRPr="0073469F">
        <w:t xml:space="preserve">all type IE to the stored </w:t>
      </w:r>
      <w:r w:rsidR="00C42482">
        <w:t xml:space="preserve">current </w:t>
      </w:r>
      <w:r w:rsidRPr="0073469F">
        <w:t>call type;</w:t>
      </w:r>
    </w:p>
    <w:p w14:paraId="16704DBF" w14:textId="77777777" w:rsidR="00CF157A" w:rsidRPr="0073469F" w:rsidRDefault="00CF157A" w:rsidP="00CF157A">
      <w:pPr>
        <w:pStyle w:val="B2"/>
      </w:pPr>
      <w:r w:rsidRPr="0073469F">
        <w:t>c)</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w:t>
      </w:r>
    </w:p>
    <w:p w14:paraId="6D6366D6" w14:textId="77777777" w:rsidR="00CF157A" w:rsidRPr="0073469F" w:rsidRDefault="00CF157A" w:rsidP="00CF157A">
      <w:pPr>
        <w:pStyle w:val="B2"/>
        <w:rPr>
          <w:lang w:eastAsia="ko-KR"/>
        </w:rPr>
      </w:pPr>
      <w:r w:rsidRPr="0073469F">
        <w:t>d)</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 and</w:t>
      </w:r>
    </w:p>
    <w:p w14:paraId="196D0067" w14:textId="77777777" w:rsidR="00CF157A" w:rsidRPr="0073469F" w:rsidRDefault="00CF157A" w:rsidP="00CF157A">
      <w:pPr>
        <w:pStyle w:val="B2"/>
        <w:rPr>
          <w:lang w:eastAsia="ko-KR"/>
        </w:rPr>
      </w:pPr>
      <w:r w:rsidRPr="0073469F">
        <w:t>e)</w:t>
      </w:r>
      <w:r w:rsidRPr="0073469F">
        <w:tab/>
        <w:t>shall set the SDP IE to the stored SDP body of the call</w:t>
      </w:r>
      <w:r w:rsidRPr="0073469F">
        <w:rPr>
          <w:lang w:eastAsia="ko-KR"/>
        </w:rPr>
        <w:t>;</w:t>
      </w:r>
    </w:p>
    <w:p w14:paraId="05B52F30" w14:textId="77777777" w:rsidR="00CF157A" w:rsidRPr="0073469F" w:rsidRDefault="00CF157A" w:rsidP="00CF157A">
      <w:pPr>
        <w:pStyle w:val="B1"/>
        <w:rPr>
          <w:lang w:eastAsia="ko-KR"/>
        </w:rPr>
      </w:pPr>
      <w:r w:rsidRPr="0073469F">
        <w:t>2)</w:t>
      </w:r>
      <w:r w:rsidRPr="0073469F">
        <w:tab/>
        <w:t xml:space="preserve">shall send the GROUP CALL BROADCAST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12DFE7A8" w14:textId="77777777" w:rsidR="00CF157A" w:rsidRPr="0073469F" w:rsidRDefault="00CF157A" w:rsidP="00CF157A">
      <w:pPr>
        <w:pStyle w:val="B1"/>
        <w:rPr>
          <w:lang w:eastAsia="ko-KR"/>
        </w:rPr>
      </w:pPr>
      <w:r w:rsidRPr="0073469F">
        <w:rPr>
          <w:lang w:eastAsia="ko-KR"/>
        </w:rPr>
        <w:t>3)</w:t>
      </w:r>
      <w:r w:rsidRPr="0073469F">
        <w:rPr>
          <w:lang w:eastAsia="ko-KR"/>
        </w:rPr>
        <w:tab/>
        <w:t xml:space="preserve">shall restart timer </w:t>
      </w:r>
      <w:r w:rsidR="00A044D8" w:rsidRPr="0073469F">
        <w:rPr>
          <w:lang w:eastAsia="ko-KR"/>
        </w:rPr>
        <w:t>TFB2</w:t>
      </w:r>
      <w:r w:rsidRPr="0073469F">
        <w:rPr>
          <w:lang w:eastAsia="ko-KR"/>
        </w:rPr>
        <w:t xml:space="preserve"> (broadcast retransmission)</w:t>
      </w:r>
      <w:r w:rsidR="007472BF">
        <w:rPr>
          <w:lang w:eastAsia="ko-KR"/>
        </w:rPr>
        <w:t>;</w:t>
      </w:r>
      <w:r w:rsidRPr="0073469F">
        <w:rPr>
          <w:lang w:eastAsia="ko-KR"/>
        </w:rPr>
        <w:t xml:space="preserve"> and</w:t>
      </w:r>
    </w:p>
    <w:p w14:paraId="32C6D9BF" w14:textId="77777777" w:rsidR="00CF157A" w:rsidRPr="0073469F" w:rsidRDefault="00CF157A" w:rsidP="00CF157A">
      <w:pPr>
        <w:pStyle w:val="B1"/>
        <w:rPr>
          <w:lang w:eastAsia="ko-KR"/>
        </w:rPr>
      </w:pPr>
      <w:r w:rsidRPr="0073469F">
        <w:rPr>
          <w:lang w:eastAsia="ko-KR"/>
        </w:rPr>
        <w:t>4)</w:t>
      </w:r>
      <w:r w:rsidRPr="0073469F">
        <w:rPr>
          <w:lang w:eastAsia="ko-KR"/>
        </w:rPr>
        <w:tab/>
        <w:t xml:space="preserve">shall remain in the </w:t>
      </w:r>
      <w:r w:rsidR="00B91E1E" w:rsidRPr="0073469F">
        <w:rPr>
          <w:lang w:eastAsia="ko-KR"/>
        </w:rPr>
        <w:t>"B</w:t>
      </w:r>
      <w:r w:rsidRPr="0073469F">
        <w:rPr>
          <w:lang w:eastAsia="ko-KR"/>
        </w:rPr>
        <w:t>2: in-progress broadcast group call</w:t>
      </w:r>
      <w:r w:rsidR="00B91E1E" w:rsidRPr="0073469F">
        <w:rPr>
          <w:lang w:eastAsia="ko-KR"/>
        </w:rPr>
        <w:t>"</w:t>
      </w:r>
      <w:r w:rsidRPr="0073469F">
        <w:rPr>
          <w:lang w:eastAsia="ko-KR"/>
        </w:rPr>
        <w:t xml:space="preserve"> state.</w:t>
      </w:r>
    </w:p>
    <w:p w14:paraId="119C3354" w14:textId="77777777" w:rsidR="00CF157A" w:rsidRPr="0073469F" w:rsidRDefault="00CF157A" w:rsidP="00567124">
      <w:pPr>
        <w:pStyle w:val="Heading5"/>
        <w:rPr>
          <w:lang w:eastAsia="zh-CN"/>
        </w:rPr>
      </w:pPr>
      <w:bookmarkStart w:id="4182" w:name="_Toc20156118"/>
      <w:bookmarkStart w:id="4183" w:name="_Toc27501275"/>
      <w:bookmarkStart w:id="4184" w:name="_Toc36049401"/>
      <w:bookmarkStart w:id="4185" w:name="_Toc45210167"/>
      <w:bookmarkStart w:id="4186" w:name="_Toc51860992"/>
      <w:bookmarkStart w:id="4187" w:name="_Toc171604246"/>
      <w:r w:rsidRPr="0073469F">
        <w:rPr>
          <w:lang w:eastAsia="zh-CN"/>
        </w:rPr>
        <w:lastRenderedPageBreak/>
        <w:t>10.3.</w:t>
      </w:r>
      <w:r w:rsidR="00C42482">
        <w:rPr>
          <w:lang w:eastAsia="zh-CN"/>
        </w:rPr>
        <w:t>2.4</w:t>
      </w:r>
      <w:r w:rsidRPr="0073469F">
        <w:rPr>
          <w:lang w:eastAsia="zh-CN"/>
        </w:rPr>
        <w:t>.10</w:t>
      </w:r>
      <w:r w:rsidRPr="0073469F">
        <w:rPr>
          <w:lang w:eastAsia="zh-CN"/>
        </w:rPr>
        <w:tab/>
        <w:t>Ignoring same call ID</w:t>
      </w:r>
      <w:bookmarkEnd w:id="4182"/>
      <w:bookmarkEnd w:id="4183"/>
      <w:bookmarkEnd w:id="4184"/>
      <w:bookmarkEnd w:id="4185"/>
      <w:bookmarkEnd w:id="4186"/>
      <w:bookmarkEnd w:id="4187"/>
    </w:p>
    <w:p w14:paraId="3069E72C" w14:textId="77777777" w:rsidR="00CF157A" w:rsidRPr="0073469F" w:rsidRDefault="00CF157A" w:rsidP="00CF157A">
      <w:r w:rsidRPr="0073469F">
        <w:t xml:space="preserve">When in the </w:t>
      </w:r>
      <w:r w:rsidR="00B91E1E" w:rsidRPr="0073469F">
        <w:rPr>
          <w:lang w:eastAsia="ko-KR"/>
        </w:rPr>
        <w:t>"B</w:t>
      </w:r>
      <w:r w:rsidR="00031C24">
        <w:rPr>
          <w:lang w:eastAsia="ko-KR"/>
        </w:rPr>
        <w:t>4: ignoring same call ID</w:t>
      </w:r>
      <w:r w:rsidR="00B91E1E" w:rsidRPr="0073469F">
        <w:rPr>
          <w:lang w:eastAsia="ko-KR"/>
        </w:rPr>
        <w:t xml:space="preserve">" </w:t>
      </w:r>
      <w:r w:rsidRPr="0073469F">
        <w:rPr>
          <w:lang w:eastAsia="ko-KR"/>
        </w:rPr>
        <w:t>state</w:t>
      </w:r>
      <w:r w:rsidRPr="0073469F">
        <w:t xml:space="preserve">, upon receiving GROUP CALL BROADCAST message and if the call identifier in GROUP CALL BROADCAST message matches with the stored call identifier the MCPTT </w:t>
      </w:r>
      <w:r w:rsidR="008407D2">
        <w:t>client</w:t>
      </w:r>
      <w:r w:rsidRPr="0073469F">
        <w:t>:</w:t>
      </w:r>
    </w:p>
    <w:p w14:paraId="69D64BAA" w14:textId="77777777" w:rsidR="00CF157A" w:rsidRPr="0073469F" w:rsidRDefault="00CF157A" w:rsidP="00FA2B2A">
      <w:pPr>
        <w:pStyle w:val="B1"/>
      </w:pPr>
      <w:r w:rsidRPr="0073469F">
        <w:t>1)</w:t>
      </w:r>
      <w:r w:rsidRPr="0073469F">
        <w:tab/>
        <w:t xml:space="preserve">shall </w:t>
      </w:r>
      <w:r w:rsidRPr="0073469F">
        <w:rPr>
          <w:lang w:eastAsia="ko-KR"/>
        </w:rPr>
        <w:t xml:space="preserve">restart timer </w:t>
      </w:r>
      <w:r w:rsidR="00A044D8" w:rsidRPr="0073469F">
        <w:rPr>
          <w:lang w:eastAsia="ko-KR"/>
        </w:rPr>
        <w:t>TFB1</w:t>
      </w:r>
      <w:r w:rsidRPr="0073469F">
        <w:rPr>
          <w:lang w:eastAsia="ko-KR"/>
        </w:rPr>
        <w:t xml:space="preserve"> (max duration</w:t>
      </w:r>
      <w:r w:rsidRPr="0073469F">
        <w:t>); and</w:t>
      </w:r>
    </w:p>
    <w:p w14:paraId="5D2199F0" w14:textId="77777777" w:rsidR="00CF157A" w:rsidRPr="0073469F" w:rsidRDefault="00CF157A" w:rsidP="00FA2B2A">
      <w:pPr>
        <w:pStyle w:val="B1"/>
      </w:pPr>
      <w:r w:rsidRPr="0073469F">
        <w:t>2)</w:t>
      </w:r>
      <w:r w:rsidRPr="0073469F">
        <w:tab/>
        <w:t xml:space="preserve">shall </w:t>
      </w:r>
      <w:r w:rsidRPr="0073469F">
        <w:rPr>
          <w:lang w:eastAsia="ko-KR"/>
        </w:rPr>
        <w:t xml:space="preserve">remain in </w:t>
      </w:r>
      <w:r w:rsidR="00B91E1E" w:rsidRPr="0073469F">
        <w:rPr>
          <w:lang w:eastAsia="ko-KR"/>
        </w:rPr>
        <w:t xml:space="preserve">"B4: ignoring same call ID" </w:t>
      </w:r>
      <w:r w:rsidRPr="0073469F">
        <w:rPr>
          <w:lang w:eastAsia="ko-KR"/>
        </w:rPr>
        <w:t>state.</w:t>
      </w:r>
    </w:p>
    <w:p w14:paraId="6D1B7C94" w14:textId="77777777" w:rsidR="00CF157A" w:rsidRPr="0073469F" w:rsidRDefault="00CF157A" w:rsidP="00567124">
      <w:pPr>
        <w:pStyle w:val="Heading5"/>
        <w:rPr>
          <w:lang w:eastAsia="zh-CN"/>
        </w:rPr>
      </w:pPr>
      <w:bookmarkStart w:id="4188" w:name="_Toc20156119"/>
      <w:bookmarkStart w:id="4189" w:name="_Toc27501276"/>
      <w:bookmarkStart w:id="4190" w:name="_Toc36049402"/>
      <w:bookmarkStart w:id="4191" w:name="_Toc45210168"/>
      <w:bookmarkStart w:id="4192" w:name="_Toc51860993"/>
      <w:bookmarkStart w:id="4193" w:name="_Toc171604247"/>
      <w:r w:rsidRPr="0073469F">
        <w:rPr>
          <w:lang w:eastAsia="zh-CN"/>
        </w:rPr>
        <w:t>10.3.</w:t>
      </w:r>
      <w:r w:rsidR="00C42482">
        <w:rPr>
          <w:lang w:val="en-US" w:eastAsia="zh-CN"/>
        </w:rPr>
        <w:t>2.4</w:t>
      </w:r>
      <w:r w:rsidRPr="0073469F">
        <w:rPr>
          <w:lang w:eastAsia="zh-CN"/>
        </w:rPr>
        <w:t>.11</w:t>
      </w:r>
      <w:r w:rsidRPr="0073469F">
        <w:rPr>
          <w:lang w:eastAsia="zh-CN"/>
        </w:rPr>
        <w:tab/>
        <w:t>Releasing the call</w:t>
      </w:r>
      <w:bookmarkEnd w:id="4188"/>
      <w:bookmarkEnd w:id="4189"/>
      <w:bookmarkEnd w:id="4190"/>
      <w:bookmarkEnd w:id="4191"/>
      <w:bookmarkEnd w:id="4192"/>
      <w:bookmarkEnd w:id="4193"/>
    </w:p>
    <w:p w14:paraId="52872549" w14:textId="77777777" w:rsidR="00CF157A" w:rsidRPr="0073469F" w:rsidRDefault="00612230" w:rsidP="00CF157A">
      <w:r>
        <w:t>For the terminating UE w</w:t>
      </w:r>
      <w:r w:rsidR="00CF157A" w:rsidRPr="0073469F">
        <w:t xml:space="preserve">hen in the </w:t>
      </w:r>
      <w:r w:rsidR="00B91E1E" w:rsidRPr="0073469F">
        <w:rPr>
          <w:lang w:eastAsia="ko-KR"/>
        </w:rPr>
        <w:t>"B2: in-progress broadcast group call"</w:t>
      </w:r>
      <w:r w:rsidR="00CF157A" w:rsidRPr="0073469F">
        <w:rPr>
          <w:lang w:eastAsia="ko-KR"/>
        </w:rPr>
        <w:t xml:space="preserve"> state or </w:t>
      </w:r>
      <w:r w:rsidR="00B91E1E" w:rsidRPr="0073469F">
        <w:rPr>
          <w:lang w:eastAsia="ko-KR"/>
        </w:rPr>
        <w:t>"B4: ignoring same call ID"</w:t>
      </w:r>
      <w:r w:rsidR="00CF157A" w:rsidRPr="0073469F">
        <w:rPr>
          <w:lang w:eastAsia="ko-KR"/>
        </w:rPr>
        <w:t xml:space="preserve"> state, u</w:t>
      </w:r>
      <w:r w:rsidR="00CF157A" w:rsidRPr="0073469F">
        <w:t xml:space="preserve">pon expiry of timer </w:t>
      </w:r>
      <w:r w:rsidR="00A044D8" w:rsidRPr="0073469F">
        <w:t>TFB1</w:t>
      </w:r>
      <w:r w:rsidR="00CF157A" w:rsidRPr="0073469F">
        <w:t xml:space="preserve"> (max duration) the MCPTT </w:t>
      </w:r>
      <w:r w:rsidR="008407D2">
        <w:t>client</w:t>
      </w:r>
      <w:r w:rsidR="00CF157A" w:rsidRPr="0073469F">
        <w:t>:</w:t>
      </w:r>
    </w:p>
    <w:p w14:paraId="25AE5489" w14:textId="77777777" w:rsidR="00031C24" w:rsidRDefault="00CF157A" w:rsidP="00031C24">
      <w:pPr>
        <w:pStyle w:val="B1"/>
      </w:pPr>
      <w:r w:rsidRPr="0073469F">
        <w:t>1)</w:t>
      </w:r>
      <w:r w:rsidRPr="0073469F">
        <w:tab/>
      </w:r>
      <w:r w:rsidR="00031C24">
        <w:t>shall release the media session;</w:t>
      </w:r>
    </w:p>
    <w:p w14:paraId="2BEDDEA4" w14:textId="77777777" w:rsidR="00CF157A" w:rsidRDefault="00031C24" w:rsidP="00CF157A">
      <w:pPr>
        <w:pStyle w:val="B1"/>
      </w:pPr>
      <w:r>
        <w:t>2)</w:t>
      </w:r>
      <w:r>
        <w:tab/>
      </w:r>
      <w:r w:rsidR="00CF157A" w:rsidRPr="0073469F">
        <w:t>shall clear the stored call identifier;</w:t>
      </w:r>
    </w:p>
    <w:p w14:paraId="5F830F5F" w14:textId="77777777" w:rsidR="00C42482" w:rsidRDefault="00031C24" w:rsidP="00C42482">
      <w:pPr>
        <w:pStyle w:val="B1"/>
        <w:rPr>
          <w:lang w:eastAsia="ko-KR"/>
        </w:rPr>
      </w:pPr>
      <w:r>
        <w:rPr>
          <w:lang w:eastAsia="ko-KR"/>
        </w:rPr>
        <w:t>3</w:t>
      </w:r>
      <w:r w:rsidR="00C42482">
        <w:rPr>
          <w:lang w:eastAsia="ko-KR"/>
        </w:rPr>
        <w:t>)</w:t>
      </w:r>
      <w:r w:rsidR="00C42482">
        <w:rPr>
          <w:lang w:eastAsia="ko-KR"/>
        </w:rPr>
        <w:tab/>
        <w:t>shall stop floor control, if running; and</w:t>
      </w:r>
    </w:p>
    <w:p w14:paraId="41F18887" w14:textId="77777777" w:rsidR="00C42482" w:rsidRPr="00436CF9" w:rsidRDefault="00031C24" w:rsidP="0019358D">
      <w:pPr>
        <w:pStyle w:val="B1"/>
        <w:rPr>
          <w:lang w:val="en-US"/>
        </w:rPr>
      </w:pPr>
      <w:r>
        <w:rPr>
          <w:lang w:eastAsia="ko-KR"/>
        </w:rPr>
        <w:t>4</w:t>
      </w:r>
      <w:r w:rsidR="00C42482">
        <w:rPr>
          <w:lang w:eastAsia="ko-KR"/>
        </w:rPr>
        <w:t>)</w:t>
      </w:r>
      <w:r w:rsidR="00C42482">
        <w:rPr>
          <w:lang w:eastAsia="ko-KR"/>
        </w:rPr>
        <w:tab/>
        <w:t>shall enter the "B1: start-stop" state.</w:t>
      </w:r>
    </w:p>
    <w:p w14:paraId="6A0F74CA" w14:textId="77777777" w:rsidR="00612230" w:rsidRDefault="00612230" w:rsidP="00612230">
      <w:bookmarkStart w:id="4194" w:name="14f4399e2adfb55a__Toc427696648"/>
      <w:bookmarkStart w:id="4195" w:name="14f4399e2adfb55a__Toc427698250"/>
      <w:bookmarkStart w:id="4196" w:name="14f4399e2adfb55a__Toc427696649"/>
      <w:bookmarkStart w:id="4197" w:name="14f4399e2adfb55a__Toc427698251"/>
      <w:bookmarkEnd w:id="4194"/>
      <w:bookmarkEnd w:id="4195"/>
      <w:bookmarkEnd w:id="4196"/>
      <w:bookmarkEnd w:id="4197"/>
      <w:r>
        <w:t>For the originating UE w</w:t>
      </w:r>
      <w:r w:rsidRPr="0073469F">
        <w:t xml:space="preserve">hen in the </w:t>
      </w:r>
      <w:r w:rsidRPr="0073469F">
        <w:rPr>
          <w:lang w:eastAsia="ko-KR"/>
        </w:rPr>
        <w:t>"B2: in-progress broadcast group call" state, u</w:t>
      </w:r>
      <w:r w:rsidRPr="0073469F">
        <w:t xml:space="preserve">pon expiry of timer TFB1 (max duration) the MCPTT </w:t>
      </w:r>
      <w:r>
        <w:t>client</w:t>
      </w:r>
      <w:r w:rsidRPr="0073469F">
        <w:t>:</w:t>
      </w:r>
    </w:p>
    <w:p w14:paraId="6E0049BD" w14:textId="77777777" w:rsidR="00612230" w:rsidRPr="0073469F" w:rsidRDefault="00612230" w:rsidP="00612230">
      <w:pPr>
        <w:pStyle w:val="B1"/>
      </w:pPr>
      <w:r w:rsidRPr="0073469F">
        <w:t>1)</w:t>
      </w:r>
      <w:r w:rsidRPr="0073469F">
        <w:tab/>
        <w:t>shall release the media session;</w:t>
      </w:r>
    </w:p>
    <w:p w14:paraId="1C19C821" w14:textId="77777777" w:rsidR="00612230" w:rsidRPr="0073469F" w:rsidRDefault="00612230" w:rsidP="00612230">
      <w:pPr>
        <w:pStyle w:val="B1"/>
        <w:rPr>
          <w:lang w:eastAsia="ko-KR"/>
        </w:rPr>
      </w:pPr>
      <w:r w:rsidRPr="0073469F">
        <w:t>2)</w:t>
      </w:r>
      <w:r w:rsidRPr="0073469F">
        <w:tab/>
        <w:t xml:space="preserve">shall generate a GROUP CALL BROADCAST END message as specified in </w:t>
      </w:r>
      <w:r w:rsidR="001E5F65">
        <w:t>clause</w:t>
      </w:r>
      <w:r w:rsidRPr="0073469F">
        <w:t> </w:t>
      </w:r>
      <w:r>
        <w:t>15.1.21</w:t>
      </w:r>
      <w:r w:rsidRPr="0073469F">
        <w:rPr>
          <w:lang w:eastAsia="ko-KR"/>
        </w:rPr>
        <w:t xml:space="preserve">. In the GROUP </w:t>
      </w:r>
      <w:r w:rsidRPr="0073469F">
        <w:t>CALL BROADCAST END message, the MCPTT client:</w:t>
      </w:r>
    </w:p>
    <w:p w14:paraId="241F6631" w14:textId="77777777" w:rsidR="00612230" w:rsidRPr="0073469F" w:rsidRDefault="00612230" w:rsidP="00612230">
      <w:pPr>
        <w:pStyle w:val="B2"/>
      </w:pPr>
      <w:r w:rsidRPr="0073469F">
        <w:t>a)</w:t>
      </w:r>
      <w:r w:rsidRPr="0073469F">
        <w:tab/>
        <w:t xml:space="preserve">shall set the </w:t>
      </w:r>
      <w:r>
        <w:t>C</w:t>
      </w:r>
      <w:r w:rsidRPr="0073469F">
        <w:t>all identifier IE to the stored call identifier of the call;</w:t>
      </w:r>
    </w:p>
    <w:p w14:paraId="63A03539" w14:textId="77777777" w:rsidR="00612230" w:rsidRPr="0073469F" w:rsidRDefault="00612230" w:rsidP="00612230">
      <w:pPr>
        <w:pStyle w:val="B2"/>
      </w:pPr>
      <w:r w:rsidRPr="0073469F">
        <w:t>b)</w:t>
      </w:r>
      <w:r w:rsidRPr="0073469F">
        <w:tab/>
        <w:t xml:space="preserve">shall set the </w:t>
      </w:r>
      <w:r>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 and</w:t>
      </w:r>
    </w:p>
    <w:p w14:paraId="1426BA3B" w14:textId="77777777" w:rsidR="00612230" w:rsidRPr="0073469F" w:rsidRDefault="00612230" w:rsidP="00612230">
      <w:pPr>
        <w:pStyle w:val="B2"/>
        <w:rPr>
          <w:lang w:eastAsia="ko-KR"/>
        </w:rPr>
      </w:pPr>
      <w:r w:rsidRPr="0073469F">
        <w:t>c)</w:t>
      </w:r>
      <w:r w:rsidRPr="0073469F">
        <w:tab/>
        <w:t>shall set the MCPTT group ID IE to the stored MCPTT group ID of the call</w:t>
      </w:r>
      <w:r w:rsidRPr="0073469F">
        <w:rPr>
          <w:lang w:eastAsia="ko-KR"/>
        </w:rPr>
        <w:t>;</w:t>
      </w:r>
    </w:p>
    <w:p w14:paraId="2CC319D7" w14:textId="77777777" w:rsidR="00612230" w:rsidRPr="0073469F" w:rsidRDefault="00612230" w:rsidP="00612230">
      <w:pPr>
        <w:pStyle w:val="B1"/>
        <w:rPr>
          <w:lang w:eastAsia="ko-KR"/>
        </w:rPr>
      </w:pPr>
      <w:r w:rsidRPr="0073469F">
        <w:t>3)</w:t>
      </w:r>
      <w:r w:rsidRPr="0073469F">
        <w:tab/>
        <w:t xml:space="preserve">shall send the GROUP CALL BROADCAST END message as specified in </w:t>
      </w:r>
      <w:r w:rsidR="001E5F65">
        <w:t>clause</w:t>
      </w:r>
      <w:r w:rsidRPr="0073469F">
        <w:t> </w:t>
      </w:r>
      <w:r w:rsidRPr="0073469F">
        <w:rPr>
          <w:lang w:eastAsia="ko-KR"/>
        </w:rPr>
        <w:t>10.2.</w:t>
      </w:r>
      <w:r>
        <w:rPr>
          <w:lang w:eastAsia="ko-KR"/>
        </w:rPr>
        <w:t>1</w:t>
      </w:r>
      <w:r w:rsidRPr="0073469F">
        <w:rPr>
          <w:lang w:eastAsia="ko-KR"/>
        </w:rPr>
        <w:t>.1.1;</w:t>
      </w:r>
    </w:p>
    <w:p w14:paraId="53C30D9E" w14:textId="77777777" w:rsidR="00612230" w:rsidRDefault="00612230" w:rsidP="00612230">
      <w:pPr>
        <w:pStyle w:val="B1"/>
        <w:rPr>
          <w:lang w:eastAsia="ko-KR"/>
        </w:rPr>
      </w:pPr>
      <w:r w:rsidRPr="0073469F">
        <w:rPr>
          <w:lang w:eastAsia="ko-KR"/>
        </w:rPr>
        <w:t>4)</w:t>
      </w:r>
      <w:r w:rsidRPr="0073469F">
        <w:rPr>
          <w:lang w:eastAsia="ko-KR"/>
        </w:rPr>
        <w:tab/>
        <w:t>shall stop timer TFB2 (broadcast retransmission);</w:t>
      </w:r>
    </w:p>
    <w:p w14:paraId="7CEE4F4B" w14:textId="77777777" w:rsidR="00612230" w:rsidRDefault="00612230" w:rsidP="00612230">
      <w:pPr>
        <w:pStyle w:val="B1"/>
        <w:rPr>
          <w:lang w:eastAsia="ko-KR"/>
        </w:rPr>
      </w:pPr>
      <w:r>
        <w:t>5)</w:t>
      </w:r>
      <w:r>
        <w:tab/>
      </w:r>
      <w:r w:rsidRPr="0073469F">
        <w:t>shall clear the stored call identifier;</w:t>
      </w:r>
    </w:p>
    <w:p w14:paraId="5D64FBD6" w14:textId="77777777" w:rsidR="00612230" w:rsidRPr="0073469F" w:rsidRDefault="00612230" w:rsidP="00612230">
      <w:pPr>
        <w:pStyle w:val="B1"/>
        <w:rPr>
          <w:lang w:eastAsia="ko-KR"/>
        </w:rPr>
      </w:pPr>
      <w:r>
        <w:rPr>
          <w:lang w:val="en-US" w:eastAsia="ko-KR"/>
        </w:rPr>
        <w:t>6</w:t>
      </w:r>
      <w:r>
        <w:rPr>
          <w:lang w:eastAsia="ko-KR"/>
        </w:rPr>
        <w:t>)</w:t>
      </w:r>
      <w:r>
        <w:rPr>
          <w:lang w:eastAsia="ko-KR"/>
        </w:rPr>
        <w:tab/>
        <w:t>shall stop floor control;</w:t>
      </w:r>
      <w:r w:rsidRPr="0073469F">
        <w:rPr>
          <w:lang w:eastAsia="ko-KR"/>
        </w:rPr>
        <w:t xml:space="preserve"> and</w:t>
      </w:r>
    </w:p>
    <w:p w14:paraId="061E29DF" w14:textId="77777777" w:rsidR="00612230" w:rsidRPr="0073469F" w:rsidRDefault="00612230" w:rsidP="00612230">
      <w:pPr>
        <w:pStyle w:val="B1"/>
      </w:pPr>
      <w:r>
        <w:rPr>
          <w:lang w:eastAsia="ko-KR"/>
        </w:rPr>
        <w:t>7</w:t>
      </w:r>
      <w:r w:rsidRPr="0073469F">
        <w:rPr>
          <w:lang w:eastAsia="ko-KR"/>
        </w:rPr>
        <w:t>)</w:t>
      </w:r>
      <w:r w:rsidRPr="0073469F">
        <w:rPr>
          <w:lang w:eastAsia="ko-KR"/>
        </w:rPr>
        <w:tab/>
        <w:t>shall enter the "B1: start-stop" state.</w:t>
      </w:r>
    </w:p>
    <w:p w14:paraId="4E38FD6B" w14:textId="77777777" w:rsidR="00B97AEC" w:rsidRPr="0073469F" w:rsidRDefault="00B97AEC" w:rsidP="00567124">
      <w:pPr>
        <w:pStyle w:val="Heading5"/>
        <w:rPr>
          <w:lang w:eastAsia="zh-CN"/>
        </w:rPr>
      </w:pPr>
      <w:bookmarkStart w:id="4198" w:name="_Toc20156120"/>
      <w:bookmarkStart w:id="4199" w:name="_Toc27501277"/>
      <w:bookmarkStart w:id="4200" w:name="_Toc36049403"/>
      <w:bookmarkStart w:id="4201" w:name="_Toc45210169"/>
      <w:bookmarkStart w:id="4202" w:name="_Toc51860994"/>
      <w:bookmarkStart w:id="4203" w:name="_Toc171604248"/>
      <w:r w:rsidRPr="0073469F">
        <w:rPr>
          <w:lang w:eastAsia="zh-CN"/>
        </w:rPr>
        <w:t>10.3.</w:t>
      </w:r>
      <w:r>
        <w:rPr>
          <w:lang w:eastAsia="zh-CN"/>
        </w:rPr>
        <w:t>2.4</w:t>
      </w:r>
      <w:r w:rsidRPr="0073469F">
        <w:rPr>
          <w:lang w:eastAsia="zh-CN"/>
        </w:rPr>
        <w:t>.1</w:t>
      </w:r>
      <w:r>
        <w:rPr>
          <w:lang w:eastAsia="zh-CN"/>
        </w:rPr>
        <w:t>2</w:t>
      </w:r>
      <w:r w:rsidRPr="0073469F">
        <w:rPr>
          <w:lang w:eastAsia="zh-CN"/>
        </w:rPr>
        <w:tab/>
      </w:r>
      <w:r>
        <w:rPr>
          <w:lang w:eastAsia="zh-CN"/>
        </w:rPr>
        <w:t>Restarting TFB1</w:t>
      </w:r>
      <w:bookmarkEnd w:id="4198"/>
      <w:bookmarkEnd w:id="4199"/>
      <w:bookmarkEnd w:id="4200"/>
      <w:bookmarkEnd w:id="4201"/>
      <w:bookmarkEnd w:id="4202"/>
      <w:bookmarkEnd w:id="4203"/>
    </w:p>
    <w:p w14:paraId="7B5ECE8E" w14:textId="77777777" w:rsidR="00B97AEC" w:rsidRPr="0073469F" w:rsidRDefault="00B97AEC" w:rsidP="00B97AEC">
      <w:r w:rsidRPr="0073469F">
        <w:t xml:space="preserve">When in the </w:t>
      </w:r>
      <w:r w:rsidRPr="0073469F">
        <w:rPr>
          <w:lang w:eastAsia="ko-KR"/>
        </w:rPr>
        <w:t>"B</w:t>
      </w:r>
      <w:r>
        <w:rPr>
          <w:lang w:eastAsia="ko-KR"/>
        </w:rPr>
        <w:t>2: in-progress broadcast group call</w:t>
      </w:r>
      <w:r w:rsidRPr="0073469F">
        <w:rPr>
          <w:lang w:eastAsia="ko-KR"/>
        </w:rPr>
        <w:t>" state</w:t>
      </w:r>
      <w:r w:rsidRPr="0073469F">
        <w:t>, upon receiving GROUP CALL BROADCAST message and if the call identifier in GROUP CALL BROADCAST message matches with the stored call identifier</w:t>
      </w:r>
      <w:r>
        <w:t>,</w:t>
      </w:r>
      <w:r w:rsidRPr="0073469F">
        <w:t xml:space="preserve"> the MCPTT </w:t>
      </w:r>
      <w:r>
        <w:t>client</w:t>
      </w:r>
      <w:r w:rsidRPr="0073469F">
        <w:t>:</w:t>
      </w:r>
    </w:p>
    <w:p w14:paraId="7F2711DF" w14:textId="77777777" w:rsidR="00B97AEC" w:rsidRPr="0073469F" w:rsidRDefault="00B97AEC" w:rsidP="00B97AEC">
      <w:pPr>
        <w:pStyle w:val="B1"/>
      </w:pPr>
      <w:r w:rsidRPr="0073469F">
        <w:t>1)</w:t>
      </w:r>
      <w:r w:rsidRPr="0073469F">
        <w:tab/>
        <w:t xml:space="preserve">shall </w:t>
      </w:r>
      <w:r w:rsidRPr="0073469F">
        <w:rPr>
          <w:lang w:eastAsia="ko-KR"/>
        </w:rPr>
        <w:t>restart timer TFB1 (max duration</w:t>
      </w:r>
      <w:r w:rsidRPr="0073469F">
        <w:t>); and</w:t>
      </w:r>
    </w:p>
    <w:p w14:paraId="18E5949F" w14:textId="77777777" w:rsidR="00B97AEC" w:rsidRPr="0073469F" w:rsidRDefault="00B97AEC" w:rsidP="00B97AEC">
      <w:pPr>
        <w:pStyle w:val="B1"/>
      </w:pPr>
      <w:r w:rsidRPr="0073469F">
        <w:t>2)</w:t>
      </w:r>
      <w:r w:rsidRPr="0073469F">
        <w:tab/>
        <w:t xml:space="preserve">shall </w:t>
      </w:r>
      <w:r w:rsidRPr="0073469F">
        <w:rPr>
          <w:lang w:eastAsia="ko-KR"/>
        </w:rPr>
        <w:t>remain in "B</w:t>
      </w:r>
      <w:r>
        <w:rPr>
          <w:lang w:eastAsia="ko-KR"/>
        </w:rPr>
        <w:t>2</w:t>
      </w:r>
      <w:r w:rsidRPr="0073469F">
        <w:rPr>
          <w:lang w:eastAsia="ko-KR"/>
        </w:rPr>
        <w:t>: in</w:t>
      </w:r>
      <w:r>
        <w:rPr>
          <w:lang w:eastAsia="ko-KR"/>
        </w:rPr>
        <w:t>-progress broadcast group call</w:t>
      </w:r>
      <w:r w:rsidRPr="0073469F">
        <w:rPr>
          <w:lang w:eastAsia="ko-KR"/>
        </w:rPr>
        <w:t>" state.</w:t>
      </w:r>
    </w:p>
    <w:p w14:paraId="3A834DEF" w14:textId="77777777" w:rsidR="00612230" w:rsidRPr="0073469F" w:rsidRDefault="00612230" w:rsidP="00567124">
      <w:pPr>
        <w:pStyle w:val="Heading5"/>
        <w:rPr>
          <w:lang w:eastAsia="zh-CN"/>
        </w:rPr>
      </w:pPr>
      <w:bookmarkStart w:id="4204" w:name="_Toc20156121"/>
      <w:bookmarkStart w:id="4205" w:name="_Toc27501278"/>
      <w:bookmarkStart w:id="4206" w:name="_Toc36049404"/>
      <w:bookmarkStart w:id="4207" w:name="_Toc45210170"/>
      <w:bookmarkStart w:id="4208" w:name="_Toc51860995"/>
      <w:bookmarkStart w:id="4209" w:name="_Toc171604249"/>
      <w:r w:rsidRPr="0073469F">
        <w:rPr>
          <w:lang w:eastAsia="zh-CN"/>
        </w:rPr>
        <w:t>10.3.</w:t>
      </w:r>
      <w:r>
        <w:rPr>
          <w:lang w:eastAsia="zh-CN"/>
        </w:rPr>
        <w:t>2.4.13</w:t>
      </w:r>
      <w:r w:rsidRPr="0073469F">
        <w:rPr>
          <w:lang w:eastAsia="zh-CN"/>
        </w:rPr>
        <w:tab/>
        <w:t>Receiving GROUP CALL BROADCAST END message</w:t>
      </w:r>
      <w:bookmarkEnd w:id="4204"/>
      <w:bookmarkEnd w:id="4205"/>
      <w:bookmarkEnd w:id="4206"/>
      <w:bookmarkEnd w:id="4207"/>
      <w:bookmarkEnd w:id="4208"/>
      <w:bookmarkEnd w:id="4209"/>
    </w:p>
    <w:p w14:paraId="5A51B02D" w14:textId="77777777" w:rsidR="00612230" w:rsidRPr="0073469F" w:rsidRDefault="00612230" w:rsidP="00612230">
      <w:r w:rsidRPr="0073469F">
        <w:t>When in the "B</w:t>
      </w:r>
      <w:r>
        <w:t>3</w:t>
      </w:r>
      <w:r w:rsidRPr="0073469F">
        <w:t xml:space="preserve">: </w:t>
      </w:r>
      <w:r>
        <w:t>pending user action</w:t>
      </w:r>
      <w:r w:rsidRPr="0073469F">
        <w:t>"</w:t>
      </w:r>
      <w:r w:rsidRPr="0073469F">
        <w:rPr>
          <w:lang w:eastAsia="ko-KR"/>
        </w:rPr>
        <w:t xml:space="preserve"> state, upon receiving GROUP CALL BROADCAST END message with the same </w:t>
      </w:r>
      <w:r>
        <w:rPr>
          <w:lang w:eastAsia="ko-KR"/>
        </w:rPr>
        <w:t>C</w:t>
      </w:r>
      <w:r w:rsidRPr="0073469F">
        <w:rPr>
          <w:lang w:eastAsia="ko-KR"/>
        </w:rPr>
        <w:t>all identifier IE as the stored call identifier</w:t>
      </w:r>
      <w:r w:rsidRPr="0073469F">
        <w:t>, the MCPTT client:</w:t>
      </w:r>
    </w:p>
    <w:p w14:paraId="0AE08CD6" w14:textId="77777777" w:rsidR="00612230" w:rsidRDefault="00612230" w:rsidP="004E7F11">
      <w:pPr>
        <w:pStyle w:val="B1"/>
      </w:pPr>
      <w:r w:rsidRPr="004E7F11">
        <w:t>1)</w:t>
      </w:r>
      <w:r w:rsidRPr="004E7F11">
        <w:tab/>
        <w:t>shall clear the stored call identifier;</w:t>
      </w:r>
    </w:p>
    <w:p w14:paraId="6387A317" w14:textId="77777777" w:rsidR="00612230" w:rsidRDefault="00612230" w:rsidP="004E7F11">
      <w:pPr>
        <w:pStyle w:val="B1"/>
        <w:rPr>
          <w:lang w:eastAsia="ko-KR"/>
        </w:rPr>
      </w:pPr>
      <w:r w:rsidRPr="004E7F11">
        <w:t>2)</w:t>
      </w:r>
      <w:r w:rsidRPr="004E7F11">
        <w:tab/>
        <w:t>shall stop timer TFB3 (waiting for the user); and</w:t>
      </w:r>
    </w:p>
    <w:p w14:paraId="65888FC8" w14:textId="77777777" w:rsidR="00612230" w:rsidRPr="0073469F" w:rsidRDefault="00612230" w:rsidP="00612230">
      <w:pPr>
        <w:pStyle w:val="B1"/>
        <w:rPr>
          <w:lang w:eastAsia="ko-KR"/>
        </w:rPr>
      </w:pPr>
      <w:r>
        <w:rPr>
          <w:lang w:eastAsia="ko-KR"/>
        </w:rPr>
        <w:t>3</w:t>
      </w:r>
      <w:r w:rsidRPr="0073469F">
        <w:rPr>
          <w:lang w:eastAsia="ko-KR"/>
        </w:rPr>
        <w:t>)</w:t>
      </w:r>
      <w:r w:rsidRPr="0073469F">
        <w:rPr>
          <w:lang w:eastAsia="ko-KR"/>
        </w:rPr>
        <w:tab/>
        <w:t>shall enter the "B1: start-stop" state.</w:t>
      </w:r>
    </w:p>
    <w:p w14:paraId="4300D11C" w14:textId="77777777" w:rsidR="00612230" w:rsidRPr="0073469F" w:rsidRDefault="00612230" w:rsidP="00567124">
      <w:pPr>
        <w:pStyle w:val="Heading5"/>
      </w:pPr>
      <w:bookmarkStart w:id="4210" w:name="_Toc20156122"/>
      <w:bookmarkStart w:id="4211" w:name="_Toc27501279"/>
      <w:bookmarkStart w:id="4212" w:name="_Toc36049405"/>
      <w:bookmarkStart w:id="4213" w:name="_Toc45210171"/>
      <w:bookmarkStart w:id="4214" w:name="_Toc51860996"/>
      <w:bookmarkStart w:id="4215" w:name="_Toc171604250"/>
      <w:r>
        <w:lastRenderedPageBreak/>
        <w:t>10.3</w:t>
      </w:r>
      <w:r w:rsidRPr="0073469F">
        <w:t>.</w:t>
      </w:r>
      <w:r>
        <w:t>2.</w:t>
      </w:r>
      <w:r w:rsidRPr="0073469F">
        <w:t>4.</w:t>
      </w:r>
      <w:r>
        <w:t>14</w:t>
      </w:r>
      <w:r w:rsidRPr="0073469F">
        <w:tab/>
        <w:t>Error handling</w:t>
      </w:r>
      <w:bookmarkEnd w:id="4210"/>
      <w:bookmarkEnd w:id="4211"/>
      <w:bookmarkEnd w:id="4212"/>
      <w:bookmarkEnd w:id="4213"/>
      <w:bookmarkEnd w:id="4214"/>
      <w:bookmarkEnd w:id="4215"/>
    </w:p>
    <w:p w14:paraId="1162F6C4" w14:textId="77777777" w:rsidR="00612230" w:rsidRPr="0073469F" w:rsidRDefault="00612230" w:rsidP="00567124">
      <w:pPr>
        <w:pStyle w:val="Heading6"/>
        <w:numPr>
          <w:ilvl w:val="5"/>
          <w:numId w:val="0"/>
        </w:numPr>
        <w:ind w:left="1152" w:hanging="432"/>
      </w:pPr>
      <w:bookmarkStart w:id="4216" w:name="_Toc20156123"/>
      <w:bookmarkStart w:id="4217" w:name="_Toc27501280"/>
      <w:bookmarkStart w:id="4218" w:name="_Toc36049406"/>
      <w:bookmarkStart w:id="4219" w:name="_Toc45210172"/>
      <w:bookmarkStart w:id="4220" w:name="_Toc51860997"/>
      <w:bookmarkStart w:id="4221" w:name="_Toc171604251"/>
      <w:r>
        <w:t>10.3</w:t>
      </w:r>
      <w:r w:rsidRPr="0073469F">
        <w:t>.</w:t>
      </w:r>
      <w:r>
        <w:t>2.</w:t>
      </w:r>
      <w:r w:rsidRPr="0073469F">
        <w:t>4.</w:t>
      </w:r>
      <w:r>
        <w:t>14</w:t>
      </w:r>
      <w:r w:rsidRPr="0073469F">
        <w:t>.1</w:t>
      </w:r>
      <w:r w:rsidRPr="0073469F">
        <w:tab/>
        <w:t>Unexpected MONP message received</w:t>
      </w:r>
      <w:bookmarkEnd w:id="4216"/>
      <w:bookmarkEnd w:id="4217"/>
      <w:bookmarkEnd w:id="4218"/>
      <w:bookmarkEnd w:id="4219"/>
      <w:bookmarkEnd w:id="4220"/>
      <w:bookmarkEnd w:id="4221"/>
    </w:p>
    <w:p w14:paraId="1CA17DA5" w14:textId="77777777" w:rsidR="00612230" w:rsidRPr="0073469F" w:rsidRDefault="00612230" w:rsidP="00612230">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7A5DDE82" w14:textId="77777777" w:rsidR="00612230" w:rsidRPr="0073469F" w:rsidRDefault="00612230" w:rsidP="00567124">
      <w:pPr>
        <w:pStyle w:val="Heading6"/>
        <w:numPr>
          <w:ilvl w:val="5"/>
          <w:numId w:val="0"/>
        </w:numPr>
        <w:ind w:left="1152" w:hanging="432"/>
      </w:pPr>
      <w:bookmarkStart w:id="4222" w:name="_Toc20156124"/>
      <w:bookmarkStart w:id="4223" w:name="_Toc27501281"/>
      <w:bookmarkStart w:id="4224" w:name="_Toc36049407"/>
      <w:bookmarkStart w:id="4225" w:name="_Toc45210173"/>
      <w:bookmarkStart w:id="4226" w:name="_Toc51860998"/>
      <w:bookmarkStart w:id="4227" w:name="_Toc171604252"/>
      <w:r>
        <w:t>10.3.2.</w:t>
      </w:r>
      <w:r w:rsidRPr="0073469F">
        <w:t>4.</w:t>
      </w:r>
      <w:r>
        <w:t>14</w:t>
      </w:r>
      <w:r w:rsidRPr="0073469F">
        <w:t>.2</w:t>
      </w:r>
      <w:r w:rsidRPr="0073469F">
        <w:tab/>
        <w:t>Unexpected indication from MCPTT user</w:t>
      </w:r>
      <w:bookmarkEnd w:id="4222"/>
      <w:bookmarkEnd w:id="4223"/>
      <w:bookmarkEnd w:id="4224"/>
      <w:bookmarkEnd w:id="4225"/>
      <w:bookmarkEnd w:id="4226"/>
      <w:bookmarkEnd w:id="4227"/>
    </w:p>
    <w:p w14:paraId="7E2E0A93" w14:textId="77777777" w:rsidR="00612230" w:rsidRPr="0073469F" w:rsidRDefault="00612230" w:rsidP="00612230">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4758923A" w14:textId="77777777" w:rsidR="00612230" w:rsidRPr="0073469F" w:rsidRDefault="00612230" w:rsidP="00567124">
      <w:pPr>
        <w:pStyle w:val="Heading6"/>
        <w:numPr>
          <w:ilvl w:val="5"/>
          <w:numId w:val="0"/>
        </w:numPr>
        <w:ind w:left="1152" w:hanging="432"/>
      </w:pPr>
      <w:bookmarkStart w:id="4228" w:name="_Toc20156125"/>
      <w:bookmarkStart w:id="4229" w:name="_Toc27501282"/>
      <w:bookmarkStart w:id="4230" w:name="_Toc36049408"/>
      <w:bookmarkStart w:id="4231" w:name="_Toc45210174"/>
      <w:bookmarkStart w:id="4232" w:name="_Toc51860999"/>
      <w:bookmarkStart w:id="4233" w:name="_Toc171604253"/>
      <w:r>
        <w:t>10.3.2.</w:t>
      </w:r>
      <w:r w:rsidRPr="0073469F">
        <w:t>4.</w:t>
      </w:r>
      <w:r>
        <w:t>14</w:t>
      </w:r>
      <w:r w:rsidRPr="0073469F">
        <w:t>.3</w:t>
      </w:r>
      <w:r w:rsidRPr="0073469F">
        <w:tab/>
        <w:t>Unexpected expiration of a timer</w:t>
      </w:r>
      <w:bookmarkEnd w:id="4228"/>
      <w:bookmarkEnd w:id="4229"/>
      <w:bookmarkEnd w:id="4230"/>
      <w:bookmarkEnd w:id="4231"/>
      <w:bookmarkEnd w:id="4232"/>
      <w:bookmarkEnd w:id="4233"/>
    </w:p>
    <w:p w14:paraId="2BEE9968" w14:textId="77777777" w:rsidR="00612230" w:rsidRPr="0073469F" w:rsidRDefault="00612230" w:rsidP="00612230">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7B7FF88E" w14:textId="77777777" w:rsidR="00E909BD" w:rsidRDefault="00E909BD" w:rsidP="00567124">
      <w:pPr>
        <w:pStyle w:val="Heading1"/>
        <w:rPr>
          <w:rFonts w:eastAsia="Malgun Gothic"/>
        </w:rPr>
      </w:pPr>
      <w:bookmarkStart w:id="4234" w:name="_Toc20156126"/>
      <w:bookmarkStart w:id="4235" w:name="_Toc27501283"/>
      <w:bookmarkStart w:id="4236" w:name="_Toc36049409"/>
      <w:bookmarkStart w:id="4237" w:name="_Toc45210175"/>
      <w:bookmarkStart w:id="4238" w:name="_Toc51861000"/>
      <w:bookmarkStart w:id="4239" w:name="_Toc171604254"/>
      <w:r w:rsidRPr="0073469F">
        <w:rPr>
          <w:rFonts w:eastAsia="Malgun Gothic"/>
        </w:rPr>
        <w:t>11</w:t>
      </w:r>
      <w:r w:rsidRPr="0073469F">
        <w:rPr>
          <w:rFonts w:eastAsia="Malgun Gothic"/>
        </w:rPr>
        <w:tab/>
        <w:t>Private call</w:t>
      </w:r>
      <w:bookmarkEnd w:id="4234"/>
      <w:bookmarkEnd w:id="4235"/>
      <w:bookmarkEnd w:id="4236"/>
      <w:bookmarkEnd w:id="4237"/>
      <w:bookmarkEnd w:id="4238"/>
      <w:bookmarkEnd w:id="4239"/>
    </w:p>
    <w:p w14:paraId="776F4E41" w14:textId="77777777" w:rsidR="002244A2" w:rsidRDefault="002244A2" w:rsidP="00567124">
      <w:pPr>
        <w:pStyle w:val="Heading2"/>
        <w:rPr>
          <w:lang w:eastAsia="ko-KR"/>
        </w:rPr>
      </w:pPr>
      <w:bookmarkStart w:id="4240" w:name="_Toc20156127"/>
      <w:bookmarkStart w:id="4241" w:name="_Toc27501284"/>
      <w:bookmarkStart w:id="4242" w:name="_Toc36049410"/>
      <w:bookmarkStart w:id="4243" w:name="_Toc45210176"/>
      <w:bookmarkStart w:id="4244" w:name="_Toc51861001"/>
      <w:bookmarkStart w:id="4245" w:name="_Toc171604255"/>
      <w:r>
        <w:rPr>
          <w:rFonts w:hint="eastAsia"/>
          <w:lang w:eastAsia="ko-KR"/>
        </w:rPr>
        <w:t>11.0</w:t>
      </w:r>
      <w:r>
        <w:rPr>
          <w:rFonts w:hint="eastAsia"/>
          <w:lang w:eastAsia="ko-KR"/>
        </w:rPr>
        <w:tab/>
        <w:t>General</w:t>
      </w:r>
      <w:bookmarkEnd w:id="4240"/>
      <w:bookmarkEnd w:id="4241"/>
      <w:bookmarkEnd w:id="4242"/>
      <w:bookmarkEnd w:id="4243"/>
      <w:bookmarkEnd w:id="4244"/>
      <w:bookmarkEnd w:id="4245"/>
    </w:p>
    <w:p w14:paraId="0419F865"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private call procedures between two MCPTT clients for on-network and off-network.</w:t>
      </w:r>
    </w:p>
    <w:p w14:paraId="735AFA01" w14:textId="77777777" w:rsidR="002244A2" w:rsidRDefault="002244A2" w:rsidP="002244A2">
      <w:pPr>
        <w:rPr>
          <w:lang w:val="en-US" w:eastAsia="ko-KR"/>
        </w:rPr>
      </w:pPr>
      <w:r>
        <w:rPr>
          <w:rFonts w:hint="eastAsia"/>
          <w:lang w:eastAsia="ko-KR"/>
        </w:rPr>
        <w:t xml:space="preserve">For on-network, private call procedures with floor control </w:t>
      </w:r>
      <w:r w:rsidR="00776791">
        <w:rPr>
          <w:lang w:eastAsia="ko-KR"/>
        </w:rPr>
        <w:t xml:space="preserve">are specified in </w:t>
      </w:r>
      <w:r w:rsidR="001E5F65">
        <w:rPr>
          <w:lang w:eastAsia="ko-KR"/>
        </w:rPr>
        <w:t>clause</w:t>
      </w:r>
      <w:r w:rsidR="00776791">
        <w:rPr>
          <w:lang w:eastAsia="ko-KR"/>
        </w:rPr>
        <w:t xml:space="preserve"> 11.1.1 </w:t>
      </w:r>
      <w:r>
        <w:rPr>
          <w:rFonts w:hint="eastAsia"/>
          <w:lang w:eastAsia="ko-KR"/>
        </w:rPr>
        <w:t xml:space="preserve">and without floor control </w:t>
      </w:r>
      <w:r w:rsidR="00776791">
        <w:rPr>
          <w:lang w:eastAsia="ko-KR"/>
        </w:rPr>
        <w:t xml:space="preserve">are specified in </w:t>
      </w:r>
      <w:r w:rsidR="001E5F65">
        <w:rPr>
          <w:lang w:eastAsia="ko-KR"/>
        </w:rPr>
        <w:t>clause</w:t>
      </w:r>
      <w:r w:rsidR="00776791">
        <w:rPr>
          <w:lang w:eastAsia="ko-KR"/>
        </w:rPr>
        <w:t> 11.1.2</w:t>
      </w:r>
      <w:r>
        <w:rPr>
          <w:rFonts w:hint="eastAsia"/>
          <w:lang w:val="en-US" w:eastAsia="ko-KR"/>
        </w:rPr>
        <w:t>.</w:t>
      </w:r>
    </w:p>
    <w:p w14:paraId="0435E4DD" w14:textId="77777777" w:rsidR="00776791" w:rsidRDefault="00776791" w:rsidP="002244A2">
      <w:pPr>
        <w:rPr>
          <w:lang w:val="en-US" w:eastAsia="ko-KR"/>
        </w:rPr>
      </w:pPr>
      <w:r>
        <w:rPr>
          <w:lang w:val="en-US" w:eastAsia="ko-KR"/>
        </w:rPr>
        <w:t>For on-network, private call procedures are specified for the MCPTT client, the participating MCPTT function and the controlling MCPTT function on the originating side and terminating side.</w:t>
      </w:r>
      <w:r w:rsidR="00BB3947">
        <w:rPr>
          <w:lang w:val="en-US" w:eastAsia="ko-KR"/>
        </w:rPr>
        <w:t xml:space="preserve"> These procedures include the support for first-to-answer call.</w:t>
      </w:r>
    </w:p>
    <w:p w14:paraId="2299A65D" w14:textId="77777777" w:rsidR="002244A2" w:rsidRDefault="002244A2" w:rsidP="002244A2">
      <w:pPr>
        <w:rPr>
          <w:lang w:val="en-US" w:eastAsia="ko-KR"/>
        </w:rPr>
      </w:pPr>
      <w:r>
        <w:rPr>
          <w:rFonts w:hint="eastAsia"/>
          <w:lang w:val="en-US" w:eastAsia="ko-KR"/>
        </w:rPr>
        <w:t xml:space="preserve">For off-network, </w:t>
      </w:r>
      <w:r w:rsidR="00776791">
        <w:rPr>
          <w:lang w:val="en-US" w:eastAsia="ko-KR"/>
        </w:rPr>
        <w:t xml:space="preserve">only </w:t>
      </w:r>
      <w:r>
        <w:rPr>
          <w:rFonts w:hint="eastAsia"/>
          <w:lang w:val="en-US" w:eastAsia="ko-KR"/>
        </w:rPr>
        <w:t xml:space="preserve">private call </w:t>
      </w:r>
      <w:r w:rsidR="00776791">
        <w:rPr>
          <w:lang w:val="en-US" w:eastAsia="ko-KR"/>
        </w:rPr>
        <w:t>procedures with floor control are</w:t>
      </w:r>
      <w:r w:rsidR="00776791">
        <w:rPr>
          <w:rFonts w:hint="eastAsia"/>
          <w:lang w:val="en-US" w:eastAsia="ko-KR"/>
        </w:rPr>
        <w:t xml:space="preserve"> </w:t>
      </w:r>
      <w:r>
        <w:rPr>
          <w:rFonts w:hint="eastAsia"/>
          <w:lang w:val="en-US" w:eastAsia="ko-KR"/>
        </w:rPr>
        <w:t xml:space="preserve">specified in </w:t>
      </w:r>
      <w:r w:rsidR="001E5F65">
        <w:rPr>
          <w:rFonts w:hint="eastAsia"/>
          <w:lang w:val="en-US" w:eastAsia="ko-KR"/>
        </w:rPr>
        <w:t>clause</w:t>
      </w:r>
      <w:r>
        <w:rPr>
          <w:rFonts w:hint="eastAsia"/>
          <w:lang w:val="en-US" w:eastAsia="ko-KR"/>
        </w:rPr>
        <w:t> 11.2.</w:t>
      </w:r>
    </w:p>
    <w:p w14:paraId="7B8FFA79" w14:textId="77777777" w:rsidR="00776791" w:rsidRDefault="00776791" w:rsidP="00776791">
      <w:pPr>
        <w:rPr>
          <w:lang w:val="en-US" w:eastAsia="ko-KR"/>
        </w:rPr>
      </w:pPr>
      <w:r>
        <w:rPr>
          <w:rFonts w:hint="eastAsia"/>
          <w:lang w:val="en-US" w:eastAsia="ko-KR"/>
        </w:rPr>
        <w:t>For off-network, private call</w:t>
      </w:r>
      <w:r>
        <w:rPr>
          <w:lang w:val="en-US" w:eastAsia="ko-KR"/>
        </w:rPr>
        <w:t xml:space="preserve"> procedures are specified for the MCPTT client on the originating side and terminating side.</w:t>
      </w:r>
    </w:p>
    <w:p w14:paraId="5D88F91A" w14:textId="77777777" w:rsidR="00776791" w:rsidRPr="002244A2" w:rsidRDefault="00776791" w:rsidP="00776791">
      <w:pPr>
        <w:rPr>
          <w:rFonts w:eastAsia="Malgun Gothic"/>
        </w:rPr>
      </w:pPr>
      <w:r>
        <w:rPr>
          <w:rFonts w:eastAsia="Malgun Gothic"/>
        </w:rPr>
        <w:t>For both on-network and off-network private calls, the use of automatic commencement mode and manual commencement mode are specified.</w:t>
      </w:r>
    </w:p>
    <w:p w14:paraId="6AC9521A" w14:textId="77777777" w:rsidR="00E909BD" w:rsidRPr="0073469F" w:rsidRDefault="00E909BD" w:rsidP="00567124">
      <w:pPr>
        <w:pStyle w:val="Heading2"/>
        <w:rPr>
          <w:rFonts w:eastAsia="Malgun Gothic"/>
        </w:rPr>
      </w:pPr>
      <w:bookmarkStart w:id="4246" w:name="_Toc20156128"/>
      <w:bookmarkStart w:id="4247" w:name="_Toc27501285"/>
      <w:bookmarkStart w:id="4248" w:name="_Toc36049411"/>
      <w:bookmarkStart w:id="4249" w:name="_Toc45210177"/>
      <w:bookmarkStart w:id="4250" w:name="_Toc51861002"/>
      <w:bookmarkStart w:id="4251" w:name="_Toc171604256"/>
      <w:r w:rsidRPr="0073469F">
        <w:rPr>
          <w:rFonts w:eastAsia="Malgun Gothic"/>
        </w:rPr>
        <w:t>11.1</w:t>
      </w:r>
      <w:r w:rsidRPr="0073469F">
        <w:rPr>
          <w:rFonts w:eastAsia="Malgun Gothic"/>
        </w:rPr>
        <w:tab/>
        <w:t>On-</w:t>
      </w:r>
      <w:r w:rsidR="00E775FD" w:rsidRPr="0073469F">
        <w:rPr>
          <w:rFonts w:eastAsia="Malgun Gothic"/>
        </w:rPr>
        <w:t>n</w:t>
      </w:r>
      <w:r w:rsidRPr="0073469F">
        <w:rPr>
          <w:rFonts w:eastAsia="Malgun Gothic"/>
        </w:rPr>
        <w:t xml:space="preserve">etwork </w:t>
      </w:r>
      <w:r w:rsidR="00E775FD" w:rsidRPr="0073469F">
        <w:rPr>
          <w:rFonts w:eastAsia="Malgun Gothic"/>
        </w:rPr>
        <w:t>p</w:t>
      </w:r>
      <w:r w:rsidRPr="0073469F">
        <w:rPr>
          <w:rFonts w:eastAsia="Malgun Gothic"/>
        </w:rPr>
        <w:t xml:space="preserve">rivate </w:t>
      </w:r>
      <w:r w:rsidR="00E775FD" w:rsidRPr="0073469F">
        <w:rPr>
          <w:rFonts w:eastAsia="Malgun Gothic"/>
        </w:rPr>
        <w:t>c</w:t>
      </w:r>
      <w:r w:rsidRPr="0073469F">
        <w:rPr>
          <w:rFonts w:eastAsia="Malgun Gothic"/>
        </w:rPr>
        <w:t>all</w:t>
      </w:r>
      <w:r w:rsidR="00BB3947" w:rsidRPr="00BB3947">
        <w:rPr>
          <w:rFonts w:eastAsia="Malgun Gothic"/>
        </w:rPr>
        <w:t xml:space="preserve"> </w:t>
      </w:r>
      <w:r w:rsidR="00BB3947">
        <w:rPr>
          <w:rFonts w:eastAsia="Malgun Gothic"/>
        </w:rPr>
        <w:t>and first-to-answer call</w:t>
      </w:r>
      <w:bookmarkEnd w:id="4246"/>
      <w:bookmarkEnd w:id="4247"/>
      <w:bookmarkEnd w:id="4248"/>
      <w:bookmarkEnd w:id="4249"/>
      <w:bookmarkEnd w:id="4250"/>
      <w:bookmarkEnd w:id="4251"/>
    </w:p>
    <w:p w14:paraId="485FB2B8" w14:textId="77777777" w:rsidR="00E909BD" w:rsidRPr="0073469F" w:rsidRDefault="00E909BD" w:rsidP="00567124">
      <w:pPr>
        <w:pStyle w:val="Heading3"/>
        <w:rPr>
          <w:rFonts w:eastAsia="Malgun Gothic"/>
        </w:rPr>
      </w:pPr>
      <w:bookmarkStart w:id="4252" w:name="_Toc20156129"/>
      <w:bookmarkStart w:id="4253" w:name="_Toc27501286"/>
      <w:bookmarkStart w:id="4254" w:name="_Toc36049412"/>
      <w:bookmarkStart w:id="4255" w:name="_Toc45210178"/>
      <w:bookmarkStart w:id="4256" w:name="_Toc51861003"/>
      <w:bookmarkStart w:id="4257" w:name="_Toc171604257"/>
      <w:r w:rsidRPr="0073469F">
        <w:rPr>
          <w:rFonts w:eastAsia="Malgun Gothic"/>
        </w:rPr>
        <w:t>11.1.1</w:t>
      </w:r>
      <w:r w:rsidRPr="0073469F">
        <w:rPr>
          <w:rFonts w:eastAsia="Malgun Gothic"/>
        </w:rPr>
        <w:tab/>
        <w:t>Private call with floor control</w:t>
      </w:r>
      <w:r w:rsidR="00BB3947">
        <w:rPr>
          <w:rFonts w:eastAsia="Malgun Gothic"/>
        </w:rPr>
        <w:t xml:space="preserve"> and first-to-answer call with floor control</w:t>
      </w:r>
      <w:bookmarkEnd w:id="4252"/>
      <w:bookmarkEnd w:id="4253"/>
      <w:bookmarkEnd w:id="4254"/>
      <w:bookmarkEnd w:id="4255"/>
      <w:bookmarkEnd w:id="4256"/>
      <w:bookmarkEnd w:id="4257"/>
    </w:p>
    <w:p w14:paraId="1A581FAD" w14:textId="77777777" w:rsidR="00E909BD" w:rsidRDefault="00E909BD" w:rsidP="00567124">
      <w:pPr>
        <w:pStyle w:val="Heading4"/>
        <w:rPr>
          <w:rFonts w:eastAsia="Malgun Gothic"/>
        </w:rPr>
      </w:pPr>
      <w:bookmarkStart w:id="4258" w:name="_Toc20156130"/>
      <w:bookmarkStart w:id="4259" w:name="_Toc27501287"/>
      <w:bookmarkStart w:id="4260" w:name="_Toc36049413"/>
      <w:bookmarkStart w:id="4261" w:name="_Toc45210179"/>
      <w:bookmarkStart w:id="4262" w:name="_Toc51861004"/>
      <w:bookmarkStart w:id="4263" w:name="_Toc171604258"/>
      <w:r w:rsidRPr="0073469F">
        <w:rPr>
          <w:rFonts w:eastAsia="Malgun Gothic"/>
        </w:rPr>
        <w:t>11.1.1.1</w:t>
      </w:r>
      <w:r w:rsidRPr="0073469F">
        <w:rPr>
          <w:rFonts w:eastAsia="Malgun Gothic"/>
        </w:rPr>
        <w:tab/>
        <w:t>General</w:t>
      </w:r>
      <w:bookmarkEnd w:id="4258"/>
      <w:bookmarkEnd w:id="4259"/>
      <w:bookmarkEnd w:id="4260"/>
      <w:bookmarkEnd w:id="4261"/>
      <w:bookmarkEnd w:id="4262"/>
      <w:bookmarkEnd w:id="4263"/>
    </w:p>
    <w:p w14:paraId="41C3F9BA" w14:textId="77777777" w:rsidR="00776791" w:rsidRDefault="001E5F65" w:rsidP="0045201D">
      <w:pPr>
        <w:rPr>
          <w:rFonts w:eastAsia="Malgun Gothic"/>
        </w:rPr>
      </w:pPr>
      <w:r>
        <w:rPr>
          <w:rFonts w:eastAsia="Malgun Gothic"/>
        </w:rPr>
        <w:t>Clause</w:t>
      </w:r>
      <w:r w:rsidR="00776791">
        <w:rPr>
          <w:rFonts w:eastAsia="Malgun Gothic"/>
        </w:rPr>
        <w:t> 11.1.1 specifies the MCPTT client procedures, participating MCPTT function procedures and controlling MCPTT function procedures for on-network private calls with floor control</w:t>
      </w:r>
      <w:r w:rsidR="00BB3947">
        <w:rPr>
          <w:rFonts w:eastAsia="Malgun Gothic"/>
        </w:rPr>
        <w:t xml:space="preserve"> and first-to-answer calls with floor control</w:t>
      </w:r>
      <w:r w:rsidR="00776791">
        <w:rPr>
          <w:rFonts w:eastAsia="Malgun Gothic"/>
        </w:rPr>
        <w:t>. The procedures cover both on-demand and pre-established session establishment. The procedures also cover emergency private call initiation, upgrade and cancellation.</w:t>
      </w:r>
    </w:p>
    <w:p w14:paraId="16503229" w14:textId="77777777" w:rsidR="00BB3947" w:rsidRDefault="00BB3947" w:rsidP="00BB3947">
      <w:pPr>
        <w:rPr>
          <w:lang w:eastAsia="ko-KR"/>
        </w:rPr>
      </w:pPr>
      <w:r>
        <w:rPr>
          <w:lang w:eastAsia="ko-KR"/>
        </w:rPr>
        <w:t>For a private call, the MCPTT client shall initiate the call to one MCPTT user</w:t>
      </w:r>
    </w:p>
    <w:p w14:paraId="1DA0FD5A" w14:textId="77777777" w:rsidR="00BB3947" w:rsidRPr="00776791" w:rsidRDefault="00BB3947" w:rsidP="00BB3947">
      <w:pPr>
        <w:rPr>
          <w:rFonts w:eastAsia="Malgun Gothic"/>
        </w:rPr>
      </w:pPr>
      <w:r>
        <w:rPr>
          <w:lang w:eastAsia="ko-KR"/>
        </w:rPr>
        <w:t>For a first-to-answer call, the MCPTT client shall initiate the call to a list of two or more MCPTT users.</w:t>
      </w:r>
    </w:p>
    <w:p w14:paraId="442430D9" w14:textId="77777777" w:rsidR="00E909BD" w:rsidRPr="0073469F" w:rsidRDefault="00E909BD" w:rsidP="00567124">
      <w:pPr>
        <w:pStyle w:val="Heading4"/>
        <w:rPr>
          <w:rFonts w:eastAsia="Malgun Gothic"/>
        </w:rPr>
      </w:pPr>
      <w:bookmarkStart w:id="4264" w:name="_Toc20156131"/>
      <w:bookmarkStart w:id="4265" w:name="_Toc27501288"/>
      <w:bookmarkStart w:id="4266" w:name="_Toc36049414"/>
      <w:bookmarkStart w:id="4267" w:name="_Toc45210180"/>
      <w:bookmarkStart w:id="4268" w:name="_Toc51861005"/>
      <w:bookmarkStart w:id="4269" w:name="_Toc171604259"/>
      <w:r w:rsidRPr="0073469F">
        <w:rPr>
          <w:rFonts w:eastAsia="Malgun Gothic"/>
        </w:rPr>
        <w:lastRenderedPageBreak/>
        <w:t>11.1.1.2</w:t>
      </w:r>
      <w:r w:rsidRPr="0073469F">
        <w:rPr>
          <w:rFonts w:eastAsia="Malgun Gothic"/>
        </w:rPr>
        <w:tab/>
        <w:t>MCPTT client procedures</w:t>
      </w:r>
      <w:bookmarkEnd w:id="4264"/>
      <w:bookmarkEnd w:id="4265"/>
      <w:bookmarkEnd w:id="4266"/>
      <w:bookmarkEnd w:id="4267"/>
      <w:bookmarkEnd w:id="4268"/>
      <w:bookmarkEnd w:id="4269"/>
    </w:p>
    <w:p w14:paraId="3B72D5CA" w14:textId="77777777" w:rsidR="002C70B9" w:rsidRPr="0073469F" w:rsidRDefault="002C70B9" w:rsidP="00567124">
      <w:pPr>
        <w:pStyle w:val="Heading5"/>
        <w:rPr>
          <w:lang w:eastAsia="ko-KR"/>
        </w:rPr>
      </w:pPr>
      <w:bookmarkStart w:id="4270" w:name="_Toc20156132"/>
      <w:bookmarkStart w:id="4271" w:name="_Toc27501289"/>
      <w:bookmarkStart w:id="4272" w:name="_Toc36049415"/>
      <w:bookmarkStart w:id="4273" w:name="_Toc45210181"/>
      <w:bookmarkStart w:id="4274" w:name="_Toc51861006"/>
      <w:bookmarkStart w:id="4275" w:name="_Toc171604260"/>
      <w:r w:rsidRPr="0073469F">
        <w:rPr>
          <w:lang w:eastAsia="ko-KR"/>
        </w:rPr>
        <w:t>11.1.1.2.1</w:t>
      </w:r>
      <w:r w:rsidRPr="0073469F">
        <w:rPr>
          <w:lang w:eastAsia="ko-KR"/>
        </w:rPr>
        <w:tab/>
        <w:t>On-demand private call</w:t>
      </w:r>
      <w:r w:rsidR="00BB3947" w:rsidRPr="00BB3947">
        <w:rPr>
          <w:lang w:eastAsia="ko-KR"/>
        </w:rPr>
        <w:t xml:space="preserve"> </w:t>
      </w:r>
      <w:r w:rsidR="00BB3947">
        <w:rPr>
          <w:lang w:eastAsia="ko-KR"/>
        </w:rPr>
        <w:t>and first-to-answer call</w:t>
      </w:r>
      <w:bookmarkEnd w:id="4270"/>
      <w:bookmarkEnd w:id="4271"/>
      <w:bookmarkEnd w:id="4272"/>
      <w:bookmarkEnd w:id="4273"/>
      <w:bookmarkEnd w:id="4274"/>
      <w:bookmarkEnd w:id="4275"/>
    </w:p>
    <w:p w14:paraId="3F8081DF" w14:textId="77777777" w:rsidR="002C70B9" w:rsidRPr="0073469F" w:rsidRDefault="002C70B9" w:rsidP="00567124">
      <w:pPr>
        <w:pStyle w:val="Heading6"/>
        <w:numPr>
          <w:ilvl w:val="5"/>
          <w:numId w:val="0"/>
        </w:numPr>
        <w:ind w:left="1152" w:hanging="432"/>
        <w:rPr>
          <w:lang w:eastAsia="ko-KR"/>
        </w:rPr>
      </w:pPr>
      <w:bookmarkStart w:id="4276" w:name="_Toc20156133"/>
      <w:bookmarkStart w:id="4277" w:name="_Toc27501290"/>
      <w:bookmarkStart w:id="4278" w:name="_Toc36049416"/>
      <w:bookmarkStart w:id="4279" w:name="_Toc45210182"/>
      <w:bookmarkStart w:id="4280" w:name="_Toc51861007"/>
      <w:bookmarkStart w:id="4281" w:name="_Toc171604261"/>
      <w:r w:rsidRPr="0073469F">
        <w:rPr>
          <w:lang w:eastAsia="ko-KR"/>
        </w:rPr>
        <w:t>11.1.1.2.1.1</w:t>
      </w:r>
      <w:r w:rsidRPr="0073469F">
        <w:rPr>
          <w:lang w:eastAsia="ko-KR"/>
        </w:rPr>
        <w:tab/>
        <w:t>Client originating procedures</w:t>
      </w:r>
      <w:bookmarkEnd w:id="4276"/>
      <w:bookmarkEnd w:id="4277"/>
      <w:bookmarkEnd w:id="4278"/>
      <w:bookmarkEnd w:id="4279"/>
      <w:bookmarkEnd w:id="4280"/>
      <w:bookmarkEnd w:id="4281"/>
    </w:p>
    <w:p w14:paraId="40031989" w14:textId="77777777" w:rsidR="002C70B9" w:rsidRPr="0073469F" w:rsidRDefault="002C70B9" w:rsidP="002C70B9">
      <w:pPr>
        <w:rPr>
          <w:lang w:eastAsia="ko-KR"/>
        </w:rPr>
      </w:pPr>
      <w:r w:rsidRPr="0073469F">
        <w:t>Upon receiving a request from a</w:t>
      </w:r>
      <w:r w:rsidR="00497A6E">
        <w:t>n</w:t>
      </w:r>
      <w:r w:rsidRPr="0073469F">
        <w:t xml:space="preserve"> MCPTT </w:t>
      </w:r>
      <w:r w:rsidRPr="0073469F">
        <w:rPr>
          <w:lang w:eastAsia="ko-KR"/>
        </w:rPr>
        <w:t>u</w:t>
      </w:r>
      <w:r w:rsidRPr="0073469F">
        <w:t>ser to establish a</w:t>
      </w:r>
      <w:r w:rsidR="00497A6E">
        <w:t>n</w:t>
      </w:r>
      <w:r w:rsidRPr="0073469F">
        <w:t xml:space="preserve"> MCPTT </w:t>
      </w:r>
      <w:r w:rsidRPr="0073469F">
        <w:rPr>
          <w:lang w:eastAsia="ko-KR"/>
        </w:rPr>
        <w:t>p</w:t>
      </w:r>
      <w:r w:rsidRPr="0073469F">
        <w:t xml:space="preserve">rivate </w:t>
      </w:r>
      <w:r w:rsidRPr="0073469F">
        <w:rPr>
          <w:lang w:eastAsia="ko-KR"/>
        </w:rPr>
        <w:t>c</w:t>
      </w:r>
      <w:r w:rsidRPr="0073469F">
        <w:t>all</w:t>
      </w:r>
      <w:r w:rsidR="00AA1816">
        <w:t>, or upon accepting a request to</w:t>
      </w:r>
      <w:r w:rsidR="00AA1816" w:rsidRPr="00AA1816">
        <w:t xml:space="preserve"> </w:t>
      </w:r>
      <w:r w:rsidR="00AA1816">
        <w:t>perform</w:t>
      </w:r>
      <w:r w:rsidR="00AA1816" w:rsidRPr="00AA1816">
        <w:t xml:space="preserve"> </w:t>
      </w:r>
      <w:r w:rsidR="00AA1816">
        <w:t>a private call transfer</w:t>
      </w:r>
      <w:r w:rsidR="00700134">
        <w:t xml:space="preserve"> or a private call forwarding</w:t>
      </w:r>
      <w:r w:rsidR="00AA1816">
        <w:t>,</w:t>
      </w:r>
      <w:r w:rsidRPr="0073469F">
        <w:t xml:space="preserve"> </w:t>
      </w:r>
      <w:r w:rsidRPr="0073469F">
        <w:rPr>
          <w:lang w:eastAsia="ko-KR"/>
        </w:rPr>
        <w:t>the MCPTT client shall generate an initial SIP INVITE request by following the UE originating session procedures specified in 3GPP TS 24.229 [4], with the clarifications given below.</w:t>
      </w:r>
    </w:p>
    <w:p w14:paraId="51F76839" w14:textId="77777777" w:rsidR="002C70B9" w:rsidRPr="0073469F" w:rsidRDefault="002C70B9" w:rsidP="002C70B9">
      <w:pPr>
        <w:rPr>
          <w:lang w:eastAsia="ko-KR"/>
        </w:rPr>
      </w:pPr>
      <w:r w:rsidRPr="0073469F">
        <w:rPr>
          <w:lang w:eastAsia="ko-KR"/>
        </w:rPr>
        <w:t>The MCPTT client:</w:t>
      </w:r>
    </w:p>
    <w:p w14:paraId="1B66292D" w14:textId="77777777" w:rsidR="002C70B9" w:rsidRDefault="002C70B9" w:rsidP="002C70B9">
      <w:pPr>
        <w:pStyle w:val="B1"/>
        <w:rPr>
          <w:lang w:eastAsia="ko-KR"/>
        </w:rPr>
      </w:pPr>
      <w:r w:rsidRPr="0073469F">
        <w:rPr>
          <w:lang w:eastAsia="ko-KR"/>
        </w:rPr>
        <w:t>1)</w:t>
      </w:r>
      <w:r w:rsidRPr="0073469F">
        <w:rPr>
          <w:lang w:eastAsia="ko-KR"/>
        </w:rPr>
        <w:tab/>
        <w:t xml:space="preserve">shall set the Request-URI of the SIP INVITE request to a public service identity </w:t>
      </w:r>
      <w:r w:rsidR="0056451B" w:rsidRPr="0073469F">
        <w:t>of the participating MCPTT function serving</w:t>
      </w:r>
      <w:r w:rsidR="0056451B">
        <w:t xml:space="preserve"> the MCPTT user</w:t>
      </w:r>
      <w:r w:rsidRPr="0073469F">
        <w:rPr>
          <w:lang w:eastAsia="ko-KR"/>
        </w:rPr>
        <w:t>;</w:t>
      </w:r>
    </w:p>
    <w:p w14:paraId="39466E5A" w14:textId="77777777" w:rsidR="00763F9F" w:rsidRDefault="00763F9F" w:rsidP="00763F9F">
      <w:pPr>
        <w:pStyle w:val="B1"/>
        <w:rPr>
          <w:lang w:eastAsia="ko-KR"/>
        </w:rPr>
      </w:pPr>
      <w:r>
        <w:rPr>
          <w:lang w:eastAsia="ko-KR"/>
        </w:rPr>
        <w:t>2)</w:t>
      </w:r>
      <w:r>
        <w:rPr>
          <w:lang w:eastAsia="ko-KR"/>
        </w:rPr>
        <w:tab/>
      </w:r>
      <w:r w:rsidRPr="00803891">
        <w:rPr>
          <w:lang w:eastAsia="ko-KR"/>
        </w:rPr>
        <w:t>if the MCPTT user has requested the origination of a</w:t>
      </w:r>
      <w:r w:rsidRPr="00AF6E77">
        <w:rPr>
          <w:lang w:eastAsia="ko-KR"/>
        </w:rPr>
        <w:t xml:space="preserve"> </w:t>
      </w:r>
      <w:r>
        <w:rPr>
          <w:lang w:eastAsia="ko-KR"/>
        </w:rPr>
        <w:t>first-to-answer call</w:t>
      </w:r>
      <w:r w:rsidRPr="00AF6E77">
        <w:rPr>
          <w:lang w:eastAsia="ko-KR"/>
        </w:rPr>
        <w:t>, if the &lt;</w:t>
      </w:r>
      <w:r>
        <w:rPr>
          <w:lang w:eastAsia="ko-KR"/>
        </w:rPr>
        <w:t>allow</w:t>
      </w:r>
      <w:r>
        <w:t>-</w:t>
      </w:r>
      <w:r>
        <w:rPr>
          <w:lang w:eastAsia="ko-KR"/>
        </w:rPr>
        <w:t>request-first-to-answer-call</w:t>
      </w:r>
      <w:r w:rsidRPr="00AF6E77">
        <w:rPr>
          <w:lang w:eastAsia="ko-KR"/>
        </w:rPr>
        <w:t>&gt; element of the &lt;ruleset&gt; element is not present in the MCPTT user profile document (see the MCPT</w:t>
      </w:r>
      <w:r>
        <w:rPr>
          <w:lang w:eastAsia="ko-KR"/>
        </w:rPr>
        <w:t>T user profile document in 3GPP TS 24.484 </w:t>
      </w:r>
      <w:r w:rsidRPr="00AF6E77">
        <w:rPr>
          <w:lang w:eastAsia="ko-KR"/>
        </w:rPr>
        <w:t>[50]) or is set to a value of "false", the MCPTT client shall inform the MCPTT use</w:t>
      </w:r>
      <w:r>
        <w:rPr>
          <w:lang w:eastAsia="ko-KR"/>
        </w:rPr>
        <w:t>r and shall exit this procedure;</w:t>
      </w:r>
    </w:p>
    <w:p w14:paraId="5E0445B7" w14:textId="77777777" w:rsidR="006B131E" w:rsidRDefault="00763F9F" w:rsidP="00754FA2">
      <w:pPr>
        <w:pStyle w:val="B1"/>
        <w:rPr>
          <w:lang w:eastAsia="ko-KR"/>
        </w:rPr>
      </w:pPr>
      <w:r>
        <w:rPr>
          <w:lang w:eastAsia="ko-KR"/>
        </w:rPr>
        <w:t>3</w:t>
      </w:r>
      <w:r w:rsidR="00754FA2">
        <w:rPr>
          <w:lang w:eastAsia="ko-KR"/>
        </w:rPr>
        <w:t>)</w:t>
      </w:r>
      <w:r w:rsidR="00754FA2">
        <w:rPr>
          <w:lang w:eastAsia="ko-KR"/>
        </w:rPr>
        <w:tab/>
      </w:r>
      <w:r w:rsidR="00754FA2" w:rsidRPr="00803891">
        <w:rPr>
          <w:lang w:eastAsia="ko-KR"/>
        </w:rPr>
        <w:t xml:space="preserve">if the MCPTT user has requested the origination of an MCPTT emergency </w:t>
      </w:r>
      <w:r w:rsidR="00754FA2">
        <w:rPr>
          <w:lang w:eastAsia="ko-KR"/>
        </w:rPr>
        <w:t>private</w:t>
      </w:r>
      <w:r w:rsidR="00754FA2" w:rsidRPr="00803891">
        <w:rPr>
          <w:lang w:eastAsia="ko-KR"/>
        </w:rPr>
        <w:t xml:space="preserve"> call or is originating an MCPTT </w:t>
      </w:r>
      <w:r w:rsidR="00754FA2">
        <w:rPr>
          <w:lang w:eastAsia="ko-KR"/>
        </w:rPr>
        <w:t>private</w:t>
      </w:r>
      <w:r w:rsidR="00754FA2" w:rsidRPr="00803891">
        <w:rPr>
          <w:lang w:eastAsia="ko-KR"/>
        </w:rPr>
        <w:t xml:space="preserve"> call and the MCPTT emergency state is already set, the MCPTT client</w:t>
      </w:r>
      <w:r w:rsidR="006B131E">
        <w:rPr>
          <w:lang w:eastAsia="ko-KR"/>
        </w:rPr>
        <w:t>:</w:t>
      </w:r>
    </w:p>
    <w:p w14:paraId="64F36135" w14:textId="77777777" w:rsidR="00754FA2" w:rsidRDefault="006B131E" w:rsidP="0045201D">
      <w:pPr>
        <w:pStyle w:val="B2"/>
        <w:rPr>
          <w:lang w:eastAsia="ko-KR"/>
        </w:rPr>
      </w:pPr>
      <w:r>
        <w:rPr>
          <w:lang w:eastAsia="ko-KR"/>
        </w:rPr>
        <w:t>a)</w:t>
      </w:r>
      <w:r>
        <w:rPr>
          <w:lang w:eastAsia="ko-KR"/>
        </w:rPr>
        <w:tab/>
      </w:r>
      <w:r w:rsidR="00754FA2" w:rsidRPr="00803891">
        <w:rPr>
          <w:lang w:eastAsia="ko-KR"/>
        </w:rPr>
        <w:t>shall</w:t>
      </w:r>
      <w:r w:rsidRPr="000E1A1B">
        <w:rPr>
          <w:lang w:eastAsia="ko-KR"/>
        </w:rPr>
        <w:t xml:space="preserve">, if this is an authorised request for an MCPTT emergency private call as determined by the procedures of </w:t>
      </w:r>
      <w:r w:rsidR="001E5F65">
        <w:rPr>
          <w:lang w:eastAsia="ko-KR"/>
        </w:rPr>
        <w:t>clause</w:t>
      </w:r>
      <w:r w:rsidRPr="000E1A1B">
        <w:rPr>
          <w:lang w:eastAsia="ko-KR"/>
        </w:rPr>
        <w:t> 6.2.8.3.1.1</w:t>
      </w:r>
      <w:r>
        <w:rPr>
          <w:lang w:eastAsia="ko-KR"/>
        </w:rPr>
        <w:t>,</w:t>
      </w:r>
      <w:r w:rsidR="00754FA2" w:rsidRPr="00803891">
        <w:rPr>
          <w:lang w:eastAsia="ko-KR"/>
        </w:rPr>
        <w:t xml:space="preserve"> comply with the procedures in </w:t>
      </w:r>
      <w:r w:rsidR="001E5F65">
        <w:rPr>
          <w:lang w:eastAsia="ko-KR"/>
        </w:rPr>
        <w:t>clause</w:t>
      </w:r>
      <w:r w:rsidR="00754FA2" w:rsidRPr="00803891">
        <w:rPr>
          <w:lang w:eastAsia="ko-KR"/>
        </w:rPr>
        <w:t> 6.2.8</w:t>
      </w:r>
      <w:r w:rsidR="00754FA2">
        <w:rPr>
          <w:lang w:eastAsia="ko-KR"/>
        </w:rPr>
        <w:t>.</w:t>
      </w:r>
      <w:r w:rsidR="0071707F">
        <w:rPr>
          <w:lang w:eastAsia="ko-KR"/>
        </w:rPr>
        <w:t>3</w:t>
      </w:r>
      <w:r w:rsidR="00754FA2">
        <w:rPr>
          <w:lang w:eastAsia="ko-KR"/>
        </w:rPr>
        <w:t>.2</w:t>
      </w:r>
      <w:r w:rsidR="00754FA2" w:rsidRPr="00803891">
        <w:rPr>
          <w:lang w:eastAsia="ko-KR"/>
        </w:rPr>
        <w:t>;</w:t>
      </w:r>
      <w:r>
        <w:rPr>
          <w:lang w:eastAsia="ko-KR"/>
        </w:rPr>
        <w:t xml:space="preserve"> and</w:t>
      </w:r>
    </w:p>
    <w:p w14:paraId="67E52563" w14:textId="77777777" w:rsidR="006B131E" w:rsidRPr="0045201D" w:rsidRDefault="006B131E" w:rsidP="0045201D">
      <w:pPr>
        <w:pStyle w:val="B2"/>
      </w:pPr>
      <w:r w:rsidRPr="000E1A1B">
        <w:t>b)</w:t>
      </w:r>
      <w:r w:rsidRPr="000E1A1B">
        <w:tab/>
        <w:t>should, if this is an unauthorised request for an MCPTT emergency private call as determined in step a) above, indicate to the MCPTT user that they are not authorised to initiate an MCPTT emergency private call;</w:t>
      </w:r>
    </w:p>
    <w:p w14:paraId="5CD83FD3" w14:textId="77777777" w:rsidR="002C70B9" w:rsidRPr="0073469F" w:rsidRDefault="00763F9F" w:rsidP="005A37F8">
      <w:pPr>
        <w:pStyle w:val="B1"/>
      </w:pPr>
      <w:r>
        <w:t>4</w:t>
      </w:r>
      <w:r w:rsidR="002C70B9" w:rsidRPr="0073469F">
        <w:t>)</w:t>
      </w:r>
      <w:r w:rsidR="002C70B9" w:rsidRPr="0073469F">
        <w:tab/>
        <w:t>may include a P-Preferred-Identity header field in the SIP INVITE request containing a public user identity as specified in 3GPP TS 24.229 [</w:t>
      </w:r>
      <w:r w:rsidR="002C70B9" w:rsidRPr="0073469F">
        <w:rPr>
          <w:noProof/>
        </w:rPr>
        <w:t>4</w:t>
      </w:r>
      <w:r w:rsidR="002C70B9" w:rsidRPr="0073469F">
        <w:t>];</w:t>
      </w:r>
    </w:p>
    <w:p w14:paraId="6F155AF7" w14:textId="77777777" w:rsidR="002C70B9" w:rsidRPr="0073469F" w:rsidRDefault="00763F9F" w:rsidP="002C70B9">
      <w:pPr>
        <w:pStyle w:val="B1"/>
        <w:rPr>
          <w:lang w:eastAsia="ko-KR"/>
        </w:rPr>
      </w:pPr>
      <w:r>
        <w:rPr>
          <w:lang w:eastAsia="ko-KR"/>
        </w:rPr>
        <w:t>5</w:t>
      </w:r>
      <w:r w:rsidR="002C70B9" w:rsidRPr="0073469F">
        <w:rPr>
          <w:lang w:eastAsia="ko-KR"/>
        </w:rPr>
        <w:t>)</w:t>
      </w:r>
      <w:r w:rsidR="002C70B9" w:rsidRPr="0073469F">
        <w:rPr>
          <w:lang w:eastAsia="ko-KR"/>
        </w:rPr>
        <w:tab/>
        <w:t xml:space="preserve">shall include the g.3gpp.mcptt media feature tag </w:t>
      </w:r>
      <w:r w:rsidR="00207B5C">
        <w:t xml:space="preserve">and the </w:t>
      </w:r>
      <w:r w:rsidR="00207B5C" w:rsidRPr="0073469F">
        <w:rPr>
          <w:lang w:eastAsia="ko-KR"/>
        </w:rPr>
        <w:t xml:space="preserve">g.3gpp.icsi-ref </w:t>
      </w:r>
      <w:r w:rsidR="00207B5C">
        <w:rPr>
          <w:lang w:eastAsia="ko-KR"/>
        </w:rPr>
        <w:t xml:space="preserve">media feature tag </w:t>
      </w:r>
      <w:r w:rsidR="00207B5C" w:rsidRPr="0073469F">
        <w:rPr>
          <w:lang w:eastAsia="ko-KR"/>
        </w:rPr>
        <w:t>with the value of "urn:urn-7:3gpp-service.ims.icsi.mcptt"</w:t>
      </w:r>
      <w:r w:rsidR="00207B5C">
        <w:rPr>
          <w:lang w:eastAsia="ko-KR"/>
        </w:rPr>
        <w:t xml:space="preserve"> </w:t>
      </w:r>
      <w:r w:rsidR="002C70B9" w:rsidRPr="0073469F">
        <w:rPr>
          <w:lang w:eastAsia="ko-KR"/>
        </w:rPr>
        <w:t>in the Contact header field of the SIP INVITE request according to IETF RFC 3840 [16];</w:t>
      </w:r>
    </w:p>
    <w:p w14:paraId="214FA35A" w14:textId="77777777" w:rsidR="002C70B9" w:rsidRPr="0073469F" w:rsidRDefault="00763F9F" w:rsidP="002C70B9">
      <w:pPr>
        <w:pStyle w:val="B1"/>
        <w:rPr>
          <w:lang w:eastAsia="ko-KR"/>
        </w:rPr>
      </w:pPr>
      <w:r>
        <w:rPr>
          <w:lang w:eastAsia="ko-KR"/>
        </w:rPr>
        <w:t>6</w:t>
      </w:r>
      <w:r w:rsidR="002C70B9" w:rsidRPr="0073469F">
        <w:rPr>
          <w:lang w:eastAsia="ko-KR"/>
        </w:rPr>
        <w:t>)</w:t>
      </w:r>
      <w:r w:rsidR="002C70B9" w:rsidRPr="0073469F">
        <w:rPr>
          <w:lang w:eastAsia="ko-KR"/>
        </w:rPr>
        <w:tab/>
        <w:t>shall include an Accept-Contact header field containing the g.3gpp.mcptt media feature tag along with the "require" and "explicit" header field parameters according to IETF RFC 3841 [6];</w:t>
      </w:r>
    </w:p>
    <w:p w14:paraId="073A83A6" w14:textId="77777777" w:rsidR="002C70B9" w:rsidRPr="0073469F" w:rsidRDefault="00763F9F" w:rsidP="002C70B9">
      <w:pPr>
        <w:pStyle w:val="B1"/>
        <w:rPr>
          <w:lang w:eastAsia="ko-KR"/>
        </w:rPr>
      </w:pPr>
      <w:r>
        <w:rPr>
          <w:lang w:eastAsia="ko-KR"/>
        </w:rPr>
        <w:t>7</w:t>
      </w:r>
      <w:r w:rsidR="002C70B9" w:rsidRPr="0073469F">
        <w:rPr>
          <w:lang w:eastAsia="ko-KR"/>
        </w:rPr>
        <w:t>)</w:t>
      </w:r>
      <w:r w:rsidR="002C70B9" w:rsidRPr="0073469F">
        <w:rPr>
          <w:lang w:eastAsia="ko-KR"/>
        </w:rPr>
        <w:tab/>
        <w:t>shall include the ICSI value "urn:urn-7:3gpp-service.ims.icsi.mcptt" (coded as specified in 3GPP TS 24.229 [4]), in a P-Preferred-Service header field according to IETF RFC 6050 [9] in the SIP INVITE request;</w:t>
      </w:r>
    </w:p>
    <w:p w14:paraId="6AD92383" w14:textId="77777777" w:rsidR="002C70B9" w:rsidRDefault="00763F9F" w:rsidP="002C70B9">
      <w:pPr>
        <w:pStyle w:val="B1"/>
        <w:rPr>
          <w:lang w:eastAsia="ko-KR"/>
        </w:rPr>
      </w:pPr>
      <w:r>
        <w:rPr>
          <w:lang w:eastAsia="ko-KR"/>
        </w:rPr>
        <w:t>8</w:t>
      </w:r>
      <w:r w:rsidR="002C70B9" w:rsidRPr="0073469F">
        <w:rPr>
          <w:lang w:eastAsia="ko-KR"/>
        </w:rPr>
        <w:t>)</w:t>
      </w:r>
      <w:r w:rsidR="002C70B9" w:rsidRPr="0073469F">
        <w:rPr>
          <w:lang w:eastAsia="ko-KR"/>
        </w:rPr>
        <w:tab/>
        <w:t>shall include an Accept-Contact header field with the media feature tag g.3gpp.icsi-ref contain with the value of "urn:urn-7:3gpp-service.ims.icsi.mcptt" along with parameters "require" and "explicit" according to IETF RFC 3841 [6];</w:t>
      </w:r>
    </w:p>
    <w:p w14:paraId="6FD15A8A" w14:textId="543B7151" w:rsidR="00B33667" w:rsidRDefault="00B33667" w:rsidP="00B33667">
      <w:pPr>
        <w:pStyle w:val="B1"/>
        <w:rPr>
          <w:lang w:eastAsia="ko-KR"/>
        </w:rPr>
      </w:pPr>
      <w:r>
        <w:rPr>
          <w:lang w:eastAsia="ko-KR"/>
        </w:rPr>
        <w:t>9</w:t>
      </w:r>
      <w:r w:rsidRPr="0073469F">
        <w:rPr>
          <w:lang w:eastAsia="ko-KR"/>
        </w:rPr>
        <w:t>)</w:t>
      </w:r>
      <w:r w:rsidRPr="0073469F">
        <w:rPr>
          <w:lang w:eastAsia="ko-KR"/>
        </w:rPr>
        <w:tab/>
      </w:r>
      <w:r>
        <w:rPr>
          <w:lang w:eastAsia="ko-KR"/>
        </w:rPr>
        <w:t xml:space="preserve">for the establishment of a private call </w:t>
      </w:r>
      <w:r w:rsidRPr="0073469F">
        <w:rPr>
          <w:lang w:eastAsia="ko-KR"/>
        </w:rPr>
        <w:t>shall insert in the SIP INVITE request a</w:t>
      </w:r>
      <w:r>
        <w:rPr>
          <w:lang w:eastAsia="ko-KR"/>
        </w:rPr>
        <w:t>n application/</w:t>
      </w:r>
      <w:proofErr w:type="spellStart"/>
      <w:r>
        <w:rPr>
          <w:lang w:eastAsia="ko-KR"/>
        </w:rPr>
        <w:t>resource-lists+xml</w:t>
      </w:r>
      <w:proofErr w:type="spellEnd"/>
      <w:r w:rsidRPr="0073469F">
        <w:rPr>
          <w:lang w:eastAsia="ko-KR"/>
        </w:rPr>
        <w:t xml:space="preserve"> MIME body with the MCPTT ID of the invited MCPTT user</w:t>
      </w:r>
      <w:r w:rsidRPr="00914F87">
        <w:rPr>
          <w:lang w:eastAsia="ko-KR"/>
        </w:rPr>
        <w:t xml:space="preserve"> or the functional alias to be called</w:t>
      </w:r>
      <w:r w:rsidRPr="0073469F">
        <w:rPr>
          <w:lang w:eastAsia="ko-KR"/>
        </w:rPr>
        <w:t>, according to rules and procedures of IETF RFC 5366 [20];</w:t>
      </w:r>
    </w:p>
    <w:p w14:paraId="3BC91224" w14:textId="3C759724" w:rsidR="00914F87" w:rsidRDefault="00914F87" w:rsidP="001568B0">
      <w:pPr>
        <w:pStyle w:val="NO"/>
      </w:pPr>
      <w:r w:rsidRPr="00C91445">
        <w:t>NOTE </w:t>
      </w:r>
      <w:r>
        <w:t>1</w:t>
      </w:r>
      <w:r w:rsidRPr="00C91445">
        <w:t>:</w:t>
      </w:r>
      <w:r w:rsidRPr="00C91445">
        <w:tab/>
        <w:t xml:space="preserve">The MCPTT client </w:t>
      </w:r>
      <w:r>
        <w:t xml:space="preserve">indicates whether an MCPTT ID or a functional alias is to be called as specified in </w:t>
      </w:r>
      <w:r w:rsidR="00B60081">
        <w:t>step</w:t>
      </w:r>
      <w:r w:rsidR="00D57EAF">
        <w:t> </w:t>
      </w:r>
      <w:r>
        <w:t>14) c) ii)</w:t>
      </w:r>
      <w:r w:rsidRPr="00C91445">
        <w:t>.</w:t>
      </w:r>
    </w:p>
    <w:p w14:paraId="17A28FF9" w14:textId="2EDA7B2E" w:rsidR="00D63419" w:rsidRPr="00BB3947" w:rsidRDefault="00D63419" w:rsidP="001568B0">
      <w:pPr>
        <w:pStyle w:val="NO"/>
      </w:pPr>
      <w:r>
        <w:t>NOTE 2:</w:t>
      </w:r>
      <w:r>
        <w:tab/>
      </w:r>
      <w:bookmarkStart w:id="4282" w:name="_Hlk143671953"/>
      <w:r>
        <w:t>If the initiation of the MCPTT private call is triggered by accepting a request to</w:t>
      </w:r>
      <w:r w:rsidRPr="00AA1816">
        <w:t xml:space="preserve"> </w:t>
      </w:r>
      <w:r>
        <w:t>perform</w:t>
      </w:r>
      <w:r w:rsidRPr="00AA1816">
        <w:t xml:space="preserve"> </w:t>
      </w:r>
      <w:r>
        <w:t xml:space="preserve">a private call forwarding, the MCPTT ID of the </w:t>
      </w:r>
      <w:r w:rsidRPr="0073469F">
        <w:rPr>
          <w:lang w:eastAsia="ko-KR"/>
        </w:rPr>
        <w:t>invited MCPTT user</w:t>
      </w:r>
      <w:r w:rsidRPr="00914F87">
        <w:rPr>
          <w:lang w:eastAsia="ko-KR"/>
        </w:rPr>
        <w:t xml:space="preserve"> to be calle</w:t>
      </w:r>
      <w:r>
        <w:rPr>
          <w:lang w:eastAsia="ko-KR"/>
        </w:rPr>
        <w:t xml:space="preserve">d is the value of the </w:t>
      </w:r>
      <w:r w:rsidRPr="00665F20">
        <w:rPr>
          <w:lang w:eastAsia="ko-KR"/>
        </w:rPr>
        <w:t>&lt;</w:t>
      </w:r>
      <w:r>
        <w:t>forwarding-target-id</w:t>
      </w:r>
      <w:r w:rsidRPr="00665F20">
        <w:rPr>
          <w:lang w:eastAsia="ko-KR"/>
        </w:rPr>
        <w:t>&gt; element contained in the &lt;</w:t>
      </w:r>
      <w:proofErr w:type="spellStart"/>
      <w:r w:rsidRPr="00665F20">
        <w:rPr>
          <w:lang w:eastAsia="ko-KR"/>
        </w:rPr>
        <w:t>anyExt</w:t>
      </w:r>
      <w:proofErr w:type="spellEnd"/>
      <w:r w:rsidRPr="00665F20">
        <w:rPr>
          <w:lang w:eastAsia="ko-KR"/>
        </w:rPr>
        <w:t>&gt; element of the &lt;</w:t>
      </w:r>
      <w:proofErr w:type="spellStart"/>
      <w:r w:rsidRPr="00665F20">
        <w:rPr>
          <w:lang w:eastAsia="ko-KR"/>
        </w:rPr>
        <w:t>mcptt</w:t>
      </w:r>
      <w:proofErr w:type="spellEnd"/>
      <w:r w:rsidRPr="00665F20">
        <w:rPr>
          <w:lang w:eastAsia="ko-KR"/>
        </w:rPr>
        <w:t>-Params&gt; element of the &lt;</w:t>
      </w:r>
      <w:proofErr w:type="spellStart"/>
      <w:r w:rsidRPr="00665F20">
        <w:rPr>
          <w:lang w:eastAsia="ko-KR"/>
        </w:rPr>
        <w:t>mcpttinfo</w:t>
      </w:r>
      <w:proofErr w:type="spellEnd"/>
      <w:r w:rsidRPr="00665F20">
        <w:rPr>
          <w:lang w:eastAsia="ko-KR"/>
        </w:rPr>
        <w:t>&gt; element contained in the application/vnd.3gpp.mcptt-info+xml MIME body of the incoming SIP MESSAGE request</w:t>
      </w:r>
      <w:bookmarkEnd w:id="4282"/>
      <w:r>
        <w:rPr>
          <w:lang w:eastAsia="ko-KR"/>
        </w:rPr>
        <w:t>.</w:t>
      </w:r>
    </w:p>
    <w:p w14:paraId="73579421" w14:textId="077706F9" w:rsidR="00B33667" w:rsidRDefault="00B33667" w:rsidP="00B33667">
      <w:pPr>
        <w:pStyle w:val="B1"/>
        <w:rPr>
          <w:lang w:eastAsia="ko-KR"/>
        </w:rPr>
      </w:pPr>
      <w:r>
        <w:rPr>
          <w:lang w:eastAsia="ko-KR"/>
        </w:rPr>
        <w:t>10)</w:t>
      </w:r>
      <w:r>
        <w:rPr>
          <w:lang w:eastAsia="ko-KR"/>
        </w:rPr>
        <w:tab/>
        <w:t xml:space="preserve">for the establishment of a first-to-answer call </w:t>
      </w:r>
      <w:r w:rsidRPr="0073469F">
        <w:rPr>
          <w:lang w:eastAsia="ko-KR"/>
        </w:rPr>
        <w:t>shall insert in the SIP INVITE request according to rules and procedures of IETF RFC 5366 [20]</w:t>
      </w:r>
      <w:r>
        <w:rPr>
          <w:lang w:eastAsia="ko-KR"/>
        </w:rPr>
        <w:t xml:space="preserve"> </w:t>
      </w:r>
      <w:r w:rsidRPr="0073469F">
        <w:rPr>
          <w:lang w:eastAsia="ko-KR"/>
        </w:rPr>
        <w:t>a</w:t>
      </w:r>
      <w:r>
        <w:rPr>
          <w:lang w:eastAsia="ko-KR"/>
        </w:rPr>
        <w:t>n application/</w:t>
      </w:r>
      <w:proofErr w:type="spellStart"/>
      <w:r>
        <w:rPr>
          <w:lang w:eastAsia="ko-KR"/>
        </w:rPr>
        <w:t>resource-lists+xml</w:t>
      </w:r>
      <w:proofErr w:type="spellEnd"/>
      <w:r w:rsidRPr="0073469F">
        <w:rPr>
          <w:lang w:eastAsia="ko-KR"/>
        </w:rPr>
        <w:t xml:space="preserve"> MIME body with</w:t>
      </w:r>
      <w:r>
        <w:rPr>
          <w:lang w:eastAsia="ko-KR"/>
        </w:rPr>
        <w:t>:</w:t>
      </w:r>
    </w:p>
    <w:p w14:paraId="78C7CDB5" w14:textId="77777777" w:rsidR="00BB3947" w:rsidRPr="00BB3947" w:rsidRDefault="00074C66" w:rsidP="005E3212">
      <w:pPr>
        <w:pStyle w:val="B2"/>
        <w:rPr>
          <w:lang w:eastAsia="ko-KR"/>
        </w:rPr>
      </w:pPr>
      <w:r w:rsidRPr="005E3212">
        <w:rPr>
          <w:lang w:eastAsia="ko-KR"/>
        </w:rPr>
        <w:t>a)</w:t>
      </w:r>
      <w:r w:rsidRPr="005E3212">
        <w:rPr>
          <w:lang w:eastAsia="ko-KR"/>
        </w:rPr>
        <w:tab/>
      </w:r>
      <w:r w:rsidR="00BB3947">
        <w:rPr>
          <w:lang w:eastAsia="ko-KR"/>
        </w:rPr>
        <w:t xml:space="preserve">the </w:t>
      </w:r>
      <w:r w:rsidR="00BB3947" w:rsidRPr="0073469F">
        <w:rPr>
          <w:lang w:eastAsia="ko-KR"/>
        </w:rPr>
        <w:t>MCPTT ID</w:t>
      </w:r>
      <w:r w:rsidR="00BB3947">
        <w:rPr>
          <w:lang w:eastAsia="ko-KR"/>
        </w:rPr>
        <w:t>s</w:t>
      </w:r>
      <w:r w:rsidR="00BB3947" w:rsidRPr="0073469F">
        <w:rPr>
          <w:lang w:eastAsia="ko-KR"/>
        </w:rPr>
        <w:t xml:space="preserve"> of</w:t>
      </w:r>
      <w:r w:rsidR="00BB3947">
        <w:rPr>
          <w:lang w:eastAsia="ko-KR"/>
        </w:rPr>
        <w:t xml:space="preserve"> the potential target MCPTT users</w:t>
      </w:r>
      <w:r w:rsidRPr="005E3212">
        <w:rPr>
          <w:lang w:eastAsia="ko-KR"/>
        </w:rPr>
        <w:t>;</w:t>
      </w:r>
      <w:r w:rsidR="00BB3947" w:rsidRPr="0073469F">
        <w:rPr>
          <w:lang w:eastAsia="ko-KR"/>
        </w:rPr>
        <w:t xml:space="preserve"> </w:t>
      </w:r>
      <w:r w:rsidRPr="005E3212">
        <w:rPr>
          <w:lang w:eastAsia="ko-KR"/>
        </w:rPr>
        <w:t>or</w:t>
      </w:r>
    </w:p>
    <w:p w14:paraId="45E05FB7" w14:textId="014256A6" w:rsidR="00F5211B" w:rsidRDefault="00F5211B" w:rsidP="00F5211B">
      <w:pPr>
        <w:pStyle w:val="B2"/>
        <w:rPr>
          <w:lang w:eastAsia="ko-KR"/>
        </w:rPr>
      </w:pPr>
      <w:r>
        <w:rPr>
          <w:lang w:eastAsia="ko-KR"/>
        </w:rPr>
        <w:lastRenderedPageBreak/>
        <w:t>b)</w:t>
      </w:r>
      <w:r>
        <w:rPr>
          <w:lang w:eastAsia="ko-KR"/>
        </w:rPr>
        <w:tab/>
        <w:t xml:space="preserve">the </w:t>
      </w:r>
      <w:r w:rsidRPr="001D092B">
        <w:rPr>
          <w:lang w:eastAsia="ko-KR"/>
        </w:rPr>
        <w:t>functional alias</w:t>
      </w:r>
      <w:r>
        <w:rPr>
          <w:lang w:eastAsia="ko-KR"/>
        </w:rPr>
        <w:t xml:space="preserve"> to be called;</w:t>
      </w:r>
    </w:p>
    <w:p w14:paraId="34506684" w14:textId="17602338" w:rsidR="00074C66" w:rsidRPr="00BB3947" w:rsidRDefault="00074C66" w:rsidP="00074C66">
      <w:pPr>
        <w:pStyle w:val="B2"/>
        <w:rPr>
          <w:lang w:eastAsia="ko-KR"/>
        </w:rPr>
      </w:pPr>
      <w:r w:rsidRPr="00C91445">
        <w:t>NOTE </w:t>
      </w:r>
      <w:r w:rsidR="00914F87">
        <w:rPr>
          <w:lang w:val="hr-HR"/>
        </w:rPr>
        <w:t>2</w:t>
      </w:r>
      <w:r w:rsidRPr="00C91445">
        <w:t>:</w:t>
      </w:r>
      <w:r w:rsidRPr="00C91445">
        <w:tab/>
        <w:t xml:space="preserve">The MCPTT client </w:t>
      </w:r>
      <w:r>
        <w:t xml:space="preserve">indicates whether a list of MCPTT IDs or a functional alias is to be called as specified in </w:t>
      </w:r>
      <w:r w:rsidR="00B60081">
        <w:t>step</w:t>
      </w:r>
      <w:r w:rsidR="00D57EAF">
        <w:t> </w:t>
      </w:r>
      <w:r>
        <w:t>15) b)</w:t>
      </w:r>
      <w:r w:rsidRPr="00C91445">
        <w:t>.</w:t>
      </w:r>
    </w:p>
    <w:p w14:paraId="0B799E0A" w14:textId="77777777" w:rsidR="00231460" w:rsidRDefault="00763F9F" w:rsidP="00231460">
      <w:pPr>
        <w:pStyle w:val="B1"/>
        <w:rPr>
          <w:lang w:eastAsia="ko-KR"/>
        </w:rPr>
      </w:pPr>
      <w:r>
        <w:rPr>
          <w:lang w:eastAsia="ko-KR"/>
        </w:rPr>
        <w:t>11</w:t>
      </w:r>
      <w:r w:rsidR="00231460">
        <w:rPr>
          <w:lang w:eastAsia="ko-KR"/>
        </w:rPr>
        <w:t>)</w:t>
      </w:r>
      <w:r w:rsidR="00231460">
        <w:rPr>
          <w:lang w:eastAsia="ko-KR"/>
        </w:rPr>
        <w:tab/>
        <w:t xml:space="preserve">if an end-to-end security context needs to be established </w:t>
      </w:r>
      <w:r w:rsidR="00AB02B9">
        <w:rPr>
          <w:lang w:eastAsia="ko-KR"/>
        </w:rPr>
        <w:t xml:space="preserve">and if the MCPTT user is initiating a private call </w:t>
      </w:r>
      <w:r w:rsidR="00231460">
        <w:rPr>
          <w:lang w:eastAsia="ko-KR"/>
        </w:rPr>
        <w:t>then:</w:t>
      </w:r>
    </w:p>
    <w:p w14:paraId="53B08F11" w14:textId="77777777" w:rsidR="00231460" w:rsidRDefault="00231460" w:rsidP="00231460">
      <w:pPr>
        <w:pStyle w:val="B2"/>
        <w:rPr>
          <w:lang w:eastAsia="ko-KR"/>
        </w:rPr>
      </w:pPr>
      <w:r>
        <w:rPr>
          <w:lang w:eastAsia="ko-KR"/>
        </w:rPr>
        <w:t>a)</w:t>
      </w:r>
      <w:r>
        <w:rPr>
          <w:lang w:eastAsia="ko-KR"/>
        </w:rPr>
        <w:tab/>
        <w:t>if necessary, shall instruct the key management client to request keying material from the key management server as described in 3GPP TS 33.</w:t>
      </w:r>
      <w:r w:rsidR="00AB02B9">
        <w:rPr>
          <w:lang w:eastAsia="ko-KR"/>
        </w:rPr>
        <w:t>180 [78]</w:t>
      </w:r>
      <w:r>
        <w:rPr>
          <w:lang w:eastAsia="ko-KR"/>
        </w:rPr>
        <w:t>;</w:t>
      </w:r>
    </w:p>
    <w:p w14:paraId="376D6A2D" w14:textId="77777777" w:rsidR="00231460" w:rsidRDefault="00231460" w:rsidP="00231460">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33.</w:t>
      </w:r>
      <w:r w:rsidR="00AB02B9">
        <w:rPr>
          <w:lang w:eastAsia="ko-KR"/>
        </w:rPr>
        <w:t>180 [78]</w:t>
      </w:r>
      <w:r>
        <w:rPr>
          <w:lang w:eastAsia="ko-KR"/>
        </w:rPr>
        <w:t>;</w:t>
      </w:r>
    </w:p>
    <w:p w14:paraId="7B8F0282" w14:textId="5E33D9C2" w:rsidR="00231460" w:rsidRDefault="00231460" w:rsidP="00231460">
      <w:pPr>
        <w:pStyle w:val="B2"/>
        <w:rPr>
          <w:lang w:eastAsia="ko-KR"/>
        </w:rPr>
      </w:pPr>
      <w:r>
        <w:rPr>
          <w:lang w:eastAsia="ko-KR"/>
        </w:rPr>
        <w:t>c)</w:t>
      </w:r>
      <w:r>
        <w:rPr>
          <w:lang w:eastAsia="ko-KR"/>
        </w:rPr>
        <w:tab/>
        <w:t>shall use the PCK to generate a PCK-ID with the four most significant bits set to "0</w:t>
      </w:r>
      <w:r w:rsidR="00B97AEC">
        <w:rPr>
          <w:lang w:eastAsia="ko-KR"/>
        </w:rPr>
        <w:t>0</w:t>
      </w:r>
      <w:r>
        <w:rPr>
          <w:lang w:eastAsia="ko-KR"/>
        </w:rPr>
        <w:t>0</w:t>
      </w:r>
      <w:r w:rsidR="00791277">
        <w:rPr>
          <w:lang w:eastAsia="ko-KR"/>
        </w:rPr>
        <w:t>1</w:t>
      </w:r>
      <w:r>
        <w:rPr>
          <w:lang w:eastAsia="ko-KR"/>
        </w:rPr>
        <w:t xml:space="preserve">" to indicate that the </w:t>
      </w:r>
      <w:r w:rsidRPr="00F46D9C">
        <w:t>pu</w:t>
      </w:r>
      <w:r>
        <w:t>rpose of the PCK is to protect p</w:t>
      </w:r>
      <w:r w:rsidRPr="00F46D9C">
        <w:t>rivate call communications</w:t>
      </w:r>
      <w:r>
        <w:t xml:space="preserve"> and with the remaining </w:t>
      </w:r>
      <w:r w:rsidR="00B60081">
        <w:t>twenty</w:t>
      </w:r>
      <w:r w:rsidR="00B60081">
        <w:noBreakHyphen/>
      </w:r>
      <w:r>
        <w:t xml:space="preserve">eight bits being randomly generated as </w:t>
      </w:r>
      <w:r>
        <w:rPr>
          <w:lang w:eastAsia="ko-KR"/>
        </w:rPr>
        <w:t>described in 3GPP TS 33.</w:t>
      </w:r>
      <w:r w:rsidR="00AB02B9">
        <w:rPr>
          <w:lang w:eastAsia="ko-KR"/>
        </w:rPr>
        <w:t>180 [78]</w:t>
      </w:r>
      <w:r>
        <w:rPr>
          <w:lang w:eastAsia="ko-KR"/>
        </w:rPr>
        <w:t>;</w:t>
      </w:r>
    </w:p>
    <w:p w14:paraId="38601DFA" w14:textId="77777777" w:rsidR="00231460" w:rsidRDefault="00231460" w:rsidP="00231460">
      <w:pPr>
        <w:pStyle w:val="B2"/>
        <w:rPr>
          <w:lang w:eastAsia="ko-KR"/>
        </w:rPr>
      </w:pPr>
      <w:r>
        <w:rPr>
          <w:lang w:eastAsia="ko-KR"/>
        </w:rPr>
        <w:t>d)</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AB02B9">
        <w:rPr>
          <w:lang w:eastAsia="ko-KR"/>
        </w:rPr>
        <w:t xml:space="preserve">as determined by the procedures of </w:t>
      </w:r>
      <w:r w:rsidR="001E5F65">
        <w:rPr>
          <w:lang w:eastAsia="ko-KR"/>
        </w:rPr>
        <w:t>clause</w:t>
      </w:r>
      <w:r w:rsidR="00AB02B9">
        <w:rPr>
          <w:lang w:eastAsia="ko-KR"/>
        </w:rPr>
        <w:t> </w:t>
      </w:r>
      <w:r w:rsidR="00133865">
        <w:rPr>
          <w:lang w:eastAsia="ko-KR"/>
        </w:rPr>
        <w:t>6.2.8.3.9</w:t>
      </w:r>
      <w:r w:rsidR="00AB02B9">
        <w:rPr>
          <w:lang w:eastAsia="ko-KR"/>
        </w:rPr>
        <w:t xml:space="preserve"> </w:t>
      </w:r>
      <w:r>
        <w:rPr>
          <w:lang w:eastAsia="ko-KR"/>
        </w:rPr>
        <w:t>and a time related parameter as described in 3GPP TS 33.</w:t>
      </w:r>
      <w:r w:rsidR="00AB02B9">
        <w:rPr>
          <w:lang w:eastAsia="ko-KR"/>
        </w:rPr>
        <w:t>180 [78]</w:t>
      </w:r>
      <w:r>
        <w:rPr>
          <w:lang w:eastAsia="ko-KR"/>
        </w:rPr>
        <w:t>;</w:t>
      </w:r>
    </w:p>
    <w:p w14:paraId="5A6AD743" w14:textId="77777777" w:rsidR="00231460" w:rsidRDefault="00231460" w:rsidP="00231460">
      <w:pPr>
        <w:pStyle w:val="B2"/>
      </w:pPr>
      <w:r>
        <w:t>e)</w:t>
      </w:r>
      <w:r>
        <w:tab/>
        <w:t xml:space="preserve">shall generate a </w:t>
      </w:r>
      <w:r w:rsidRPr="00F46D9C">
        <w:t>MIKEY-SAKKE I_MESSAGE</w:t>
      </w:r>
      <w:r>
        <w:t xml:space="preserve"> using the encapsulated PCK and PCK-ID as specified in 3GPP TS 33.</w:t>
      </w:r>
      <w:r w:rsidR="00AB02B9">
        <w:t>180 [78]</w:t>
      </w:r>
      <w:r>
        <w:t>; and</w:t>
      </w:r>
    </w:p>
    <w:p w14:paraId="4FD0FE34" w14:textId="08BE4A08" w:rsidR="00231460" w:rsidRDefault="00231460" w:rsidP="00231460">
      <w:pPr>
        <w:pStyle w:val="B2"/>
        <w:rPr>
          <w:lang w:eastAsia="ko-KR"/>
        </w:rPr>
      </w:pPr>
      <w:r>
        <w:rPr>
          <w:lang w:eastAsia="ko-KR"/>
        </w:rPr>
        <w:t>g)</w:t>
      </w:r>
      <w:r>
        <w:rPr>
          <w:lang w:eastAsia="ko-KR"/>
        </w:rPr>
        <w:tab/>
        <w:t xml:space="preserve">shall add the </w:t>
      </w:r>
      <w:r>
        <w:t xml:space="preserve">MCPTT ID of the originating MCPTT </w:t>
      </w:r>
      <w:r w:rsidR="00513EC6" w:rsidRPr="00513EC6">
        <w:t xml:space="preserve">user </w:t>
      </w:r>
      <w:r w:rsidRPr="00F46D9C">
        <w:t>to the initiator field (</w:t>
      </w:r>
      <w:proofErr w:type="spellStart"/>
      <w:r w:rsidRPr="00F46D9C">
        <w:t>IDRi</w:t>
      </w:r>
      <w:proofErr w:type="spellEnd"/>
      <w:r w:rsidRPr="00F46D9C">
        <w:t xml:space="preserve">) of the </w:t>
      </w:r>
      <w:r>
        <w:t>I_MESSAGE as described in 3GPP TS 33.</w:t>
      </w:r>
      <w:r w:rsidR="00AB02B9">
        <w:t>180 [78]</w:t>
      </w:r>
      <w:r>
        <w:t>; and</w:t>
      </w:r>
    </w:p>
    <w:p w14:paraId="1FB4FB11" w14:textId="77777777" w:rsidR="00231460" w:rsidRPr="0073469F" w:rsidRDefault="00231460" w:rsidP="00436CF9">
      <w:pPr>
        <w:pStyle w:val="B2"/>
        <w:rPr>
          <w:lang w:eastAsia="ko-KR"/>
        </w:rPr>
      </w:pPr>
      <w:r>
        <w:t>f)</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33.</w:t>
      </w:r>
      <w:r w:rsidR="00AB02B9">
        <w:rPr>
          <w:lang w:eastAsia="ko-KR"/>
        </w:rPr>
        <w:t>180 [78];</w:t>
      </w:r>
    </w:p>
    <w:p w14:paraId="7D107D69" w14:textId="77777777" w:rsidR="002C70B9" w:rsidRPr="0073469F" w:rsidRDefault="00763F9F" w:rsidP="002C70B9">
      <w:pPr>
        <w:pStyle w:val="B1"/>
        <w:rPr>
          <w:lang w:eastAsia="ko-KR"/>
        </w:rPr>
      </w:pPr>
      <w:r>
        <w:rPr>
          <w:lang w:eastAsia="ko-KR"/>
        </w:rPr>
        <w:t>12</w:t>
      </w:r>
      <w:r w:rsidR="002C70B9" w:rsidRPr="0073469F">
        <w:rPr>
          <w:lang w:eastAsia="ko-KR"/>
        </w:rPr>
        <w:t>)</w:t>
      </w:r>
      <w:r w:rsidR="002C70B9" w:rsidRPr="0073469F">
        <w:rPr>
          <w:lang w:eastAsia="ko-KR"/>
        </w:rPr>
        <w:tab/>
        <w:t xml:space="preserve">shall include an SDP offer according to 3GPP TS 24.229 [4] with the clarification given in </w:t>
      </w:r>
      <w:r w:rsidR="001E5F65">
        <w:rPr>
          <w:lang w:eastAsia="ko-KR"/>
        </w:rPr>
        <w:t>clause</w:t>
      </w:r>
      <w:r w:rsidR="002C70B9" w:rsidRPr="0073469F">
        <w:rPr>
          <w:lang w:eastAsia="ko-KR"/>
        </w:rPr>
        <w:t> 6.2.1 and with a media stream of the offered media-floor control entity;</w:t>
      </w:r>
    </w:p>
    <w:p w14:paraId="7CA814DC" w14:textId="77777777" w:rsidR="002560FD" w:rsidRPr="005761FB" w:rsidRDefault="00763F9F" w:rsidP="002560FD">
      <w:pPr>
        <w:pStyle w:val="B1"/>
      </w:pPr>
      <w:r>
        <w:rPr>
          <w:lang w:eastAsia="ko-KR"/>
        </w:rPr>
        <w:t>13</w:t>
      </w:r>
      <w:r w:rsidR="002C70B9" w:rsidRPr="0073469F">
        <w:rPr>
          <w:lang w:eastAsia="ko-KR"/>
        </w:rPr>
        <w:t>)</w:t>
      </w:r>
      <w:r w:rsidR="002C70B9" w:rsidRPr="0073469F">
        <w:rPr>
          <w:lang w:eastAsia="ko-KR"/>
        </w:rPr>
        <w:tab/>
        <w:t>if implicit floor control is required</w:t>
      </w:r>
      <w:r w:rsidR="005829B2">
        <w:rPr>
          <w:lang w:eastAsia="ko-KR"/>
        </w:rPr>
        <w:t>,</w:t>
      </w:r>
      <w:r w:rsidR="002C70B9" w:rsidRPr="0073469F">
        <w:rPr>
          <w:lang w:eastAsia="ko-KR"/>
        </w:rPr>
        <w:t xml:space="preserve"> shall comply with the conditions specified in </w:t>
      </w:r>
      <w:r w:rsidR="001E5F65">
        <w:rPr>
          <w:lang w:eastAsia="ko-KR"/>
        </w:rPr>
        <w:t>clause</w:t>
      </w:r>
      <w:r w:rsidR="002C70B9" w:rsidRPr="0073469F">
        <w:rPr>
          <w:lang w:eastAsia="ko-KR"/>
        </w:rPr>
        <w:t> 6.</w:t>
      </w:r>
      <w:r w:rsidR="00F071F0" w:rsidRPr="0073469F">
        <w:rPr>
          <w:lang w:eastAsia="ko-KR"/>
        </w:rPr>
        <w:t>4</w:t>
      </w:r>
      <w:r w:rsidR="002560FD">
        <w:rPr>
          <w:lang w:eastAsia="ko-KR"/>
        </w:rPr>
        <w:t xml:space="preserve"> </w:t>
      </w:r>
      <w:r w:rsidR="002560FD">
        <w:t>and</w:t>
      </w:r>
      <w:r w:rsidR="005761FB">
        <w:t>:</w:t>
      </w:r>
    </w:p>
    <w:p w14:paraId="57353588"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w:t>
      </w:r>
      <w:r>
        <w:t>and</w:t>
      </w:r>
    </w:p>
    <w:p w14:paraId="2F5374C1" w14:textId="0E7FB906" w:rsidR="002560FD" w:rsidRDefault="002560FD" w:rsidP="002560FD">
      <w:pPr>
        <w:pStyle w:val="B2"/>
      </w:pPr>
      <w:r>
        <w:t>b)</w:t>
      </w:r>
      <w:r>
        <w:tab/>
        <w:t>if location information has not yet been included in the SIP INVITE</w:t>
      </w:r>
      <w:r w:rsidR="005761FB">
        <w:t xml:space="preserve"> request</w:t>
      </w:r>
      <w:r>
        <w:t>;</w:t>
      </w:r>
    </w:p>
    <w:p w14:paraId="2FB2DB7E" w14:textId="77777777" w:rsidR="002C70B9" w:rsidRDefault="002560FD" w:rsidP="002560FD">
      <w:pPr>
        <w:pStyle w:val="B1"/>
        <w:rPr>
          <w:lang w:eastAsia="ko-KR"/>
        </w:rPr>
      </w:pPr>
      <w:r>
        <w:tab/>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&lt;location-info&gt; root element</w:t>
      </w:r>
      <w:r w:rsidR="002C70B9" w:rsidRPr="0073469F">
        <w:rPr>
          <w:lang w:eastAsia="ko-KR"/>
        </w:rPr>
        <w:t>;</w:t>
      </w:r>
    </w:p>
    <w:p w14:paraId="7B9B4045" w14:textId="77777777" w:rsidR="00BB3947" w:rsidRPr="00BB3947" w:rsidRDefault="00763F9F" w:rsidP="00BB3947">
      <w:pPr>
        <w:pStyle w:val="B1"/>
        <w:rPr>
          <w:lang w:eastAsia="ko-KR"/>
        </w:rPr>
      </w:pPr>
      <w:r>
        <w:rPr>
          <w:lang w:eastAsia="ko-KR"/>
        </w:rPr>
        <w:t>14</w:t>
      </w:r>
      <w:r w:rsidR="00BB3947">
        <w:rPr>
          <w:lang w:eastAsia="ko-KR"/>
        </w:rPr>
        <w:t>)</w:t>
      </w:r>
      <w:r w:rsidR="00BB3947">
        <w:rPr>
          <w:lang w:eastAsia="ko-KR"/>
        </w:rPr>
        <w:tab/>
        <w:t>if the MCPTT user is initiating a private call then:</w:t>
      </w:r>
    </w:p>
    <w:p w14:paraId="0DFD8C8F" w14:textId="77777777" w:rsidR="005205F7" w:rsidRDefault="00BB3947" w:rsidP="00BB3947">
      <w:pPr>
        <w:pStyle w:val="B2"/>
        <w:rPr>
          <w:lang w:eastAsia="ko-KR"/>
        </w:rPr>
      </w:pPr>
      <w:r>
        <w:rPr>
          <w:lang w:eastAsia="ko-KR"/>
        </w:rPr>
        <w:t>a</w:t>
      </w:r>
      <w:r w:rsidR="005205F7">
        <w:rPr>
          <w:lang w:eastAsia="ko-KR"/>
        </w:rPr>
        <w:t>)</w:t>
      </w:r>
      <w:r w:rsidR="005205F7">
        <w:rPr>
          <w:lang w:eastAsia="ko-KR"/>
        </w:rPr>
        <w:tab/>
        <w:t xml:space="preserve">if force of </w:t>
      </w:r>
      <w:r w:rsidR="005205F7" w:rsidRPr="0073469F">
        <w:rPr>
          <w:lang w:eastAsia="ko-KR"/>
        </w:rPr>
        <w:t>automatic commencement mode at the invited MCPTT client is requested</w:t>
      </w:r>
      <w:r w:rsidR="005205F7">
        <w:rPr>
          <w:lang w:eastAsia="ko-KR"/>
        </w:rPr>
        <w:t xml:space="preserve"> by the MCPTT user</w:t>
      </w:r>
      <w:r w:rsidR="005205F7" w:rsidRPr="0073469F">
        <w:rPr>
          <w:lang w:eastAsia="ko-KR"/>
        </w:rPr>
        <w:t>, shall incl</w:t>
      </w:r>
      <w:r w:rsidR="005205F7">
        <w:rPr>
          <w:lang w:eastAsia="ko-KR"/>
        </w:rPr>
        <w:t>ude in the SIP INVITE request a</w:t>
      </w:r>
      <w:r w:rsidR="005205F7" w:rsidRPr="0073469F">
        <w:rPr>
          <w:lang w:eastAsia="ko-KR"/>
        </w:rPr>
        <w:t xml:space="preserve"> </w:t>
      </w:r>
      <w:r w:rsidR="005205F7">
        <w:rPr>
          <w:lang w:eastAsia="ko-KR"/>
        </w:rPr>
        <w:t>Priv-</w:t>
      </w:r>
      <w:r w:rsidR="005205F7" w:rsidRPr="0073469F">
        <w:rPr>
          <w:lang w:eastAsia="ko-KR"/>
        </w:rPr>
        <w:t>Answer-Mode header field with the value "Auto" according to the rules and procedures of IETF RFC 5373 [18];</w:t>
      </w:r>
    </w:p>
    <w:p w14:paraId="5305F63B" w14:textId="77777777" w:rsidR="005205F7" w:rsidRPr="005205F7" w:rsidRDefault="00BB3947" w:rsidP="00BB3947">
      <w:pPr>
        <w:pStyle w:val="B2"/>
        <w:rPr>
          <w:lang w:eastAsia="ko-KR"/>
        </w:rPr>
      </w:pPr>
      <w:r>
        <w:rPr>
          <w:lang w:eastAsia="ko-KR"/>
        </w:rPr>
        <w:t>b</w:t>
      </w:r>
      <w:r w:rsidR="005205F7">
        <w:rPr>
          <w:lang w:eastAsia="ko-KR"/>
        </w:rPr>
        <w:t>)</w:t>
      </w:r>
      <w:r w:rsidR="005205F7">
        <w:rPr>
          <w:lang w:eastAsia="ko-KR"/>
        </w:rPr>
        <w:tab/>
        <w:t xml:space="preserve">if force of </w:t>
      </w:r>
      <w:r w:rsidR="005205F7" w:rsidRPr="0073469F">
        <w:rPr>
          <w:lang w:eastAsia="ko-KR"/>
        </w:rPr>
        <w:t xml:space="preserve">automatic commencement mode at the invited MCPTT client is </w:t>
      </w:r>
      <w:r w:rsidR="005205F7">
        <w:rPr>
          <w:lang w:eastAsia="ko-KR"/>
        </w:rPr>
        <w:t xml:space="preserve">not </w:t>
      </w:r>
      <w:r w:rsidR="005205F7" w:rsidRPr="0073469F">
        <w:rPr>
          <w:lang w:eastAsia="ko-KR"/>
        </w:rPr>
        <w:t>requested</w:t>
      </w:r>
      <w:r w:rsidR="005205F7">
        <w:rPr>
          <w:lang w:eastAsia="ko-KR"/>
        </w:rPr>
        <w:t xml:space="preserve"> by the MCPTT user and:</w:t>
      </w:r>
    </w:p>
    <w:p w14:paraId="26C41CB0" w14:textId="77777777" w:rsidR="002C70B9" w:rsidRPr="0073469F" w:rsidRDefault="00BB3947" w:rsidP="00BB3947">
      <w:pPr>
        <w:pStyle w:val="B3"/>
        <w:rPr>
          <w:lang w:eastAsia="ko-KR"/>
        </w:rPr>
      </w:pPr>
      <w:proofErr w:type="spellStart"/>
      <w:r>
        <w:rPr>
          <w:lang w:eastAsia="ko-KR"/>
        </w:rPr>
        <w:t>i</w:t>
      </w:r>
      <w:proofErr w:type="spellEnd"/>
      <w:r w:rsidR="002C70B9" w:rsidRPr="0073469F">
        <w:rPr>
          <w:lang w:eastAsia="ko-KR"/>
        </w:rPr>
        <w:t>)</w:t>
      </w:r>
      <w:r w:rsidR="002C70B9" w:rsidRPr="0073469F">
        <w:rPr>
          <w:lang w:eastAsia="ko-KR"/>
        </w:rPr>
        <w:tab/>
        <w:t>if automatic commencement mode at the invited MCPTT client is requested</w:t>
      </w:r>
      <w:r w:rsidR="00045734" w:rsidRPr="00045734">
        <w:rPr>
          <w:lang w:eastAsia="ko-KR"/>
        </w:rPr>
        <w:t xml:space="preserve"> </w:t>
      </w:r>
      <w:r w:rsidR="00045734">
        <w:rPr>
          <w:lang w:eastAsia="ko-KR"/>
        </w:rPr>
        <w:t>by the MCPTT user</w:t>
      </w:r>
      <w:r w:rsidR="002C70B9" w:rsidRPr="0073469F">
        <w:rPr>
          <w:lang w:eastAsia="ko-KR"/>
        </w:rPr>
        <w:t>, shall include in the SIP INVITE request an Answer-Mode header field with the value "Auto" according to the rules and procedures of IETF RFC 5373 [18];</w:t>
      </w:r>
      <w:r w:rsidR="00045734">
        <w:rPr>
          <w:lang w:eastAsia="ko-KR"/>
        </w:rPr>
        <w:t xml:space="preserve"> and</w:t>
      </w:r>
    </w:p>
    <w:p w14:paraId="4C8D4AF4" w14:textId="0635CD15" w:rsidR="002C70B9" w:rsidRPr="00BB3947" w:rsidRDefault="00BB3947" w:rsidP="00BB3947">
      <w:pPr>
        <w:pStyle w:val="B3"/>
        <w:rPr>
          <w:lang w:eastAsia="ko-KR"/>
        </w:rPr>
      </w:pPr>
      <w:r>
        <w:rPr>
          <w:lang w:eastAsia="ko-KR"/>
        </w:rPr>
        <w:t>ii</w:t>
      </w:r>
      <w:r w:rsidR="002C70B9" w:rsidRPr="0073469F">
        <w:rPr>
          <w:lang w:eastAsia="ko-KR"/>
        </w:rPr>
        <w:t>)</w:t>
      </w:r>
      <w:r w:rsidR="002C70B9" w:rsidRPr="0073469F">
        <w:rPr>
          <w:lang w:eastAsia="ko-KR"/>
        </w:rPr>
        <w:tab/>
        <w:t>if manual commencement mode at the invited MCPTT client is requested</w:t>
      </w:r>
      <w:r w:rsidR="00045734" w:rsidRPr="00045734">
        <w:rPr>
          <w:lang w:eastAsia="ko-KR"/>
        </w:rPr>
        <w:t xml:space="preserve"> </w:t>
      </w:r>
      <w:r w:rsidR="00045734">
        <w:rPr>
          <w:lang w:eastAsia="ko-KR"/>
        </w:rPr>
        <w:t>by the MCPTT user</w:t>
      </w:r>
      <w:r w:rsidR="002C70B9" w:rsidRPr="0073469F">
        <w:rPr>
          <w:lang w:eastAsia="ko-KR"/>
        </w:rPr>
        <w:t>, shall include in the SIP INVITE request an Answer-Mode header field with the value "Manual" according to the rules and procedures of IETF RFC 5373 [18];</w:t>
      </w:r>
      <w:r>
        <w:rPr>
          <w:lang w:eastAsia="ko-KR"/>
        </w:rPr>
        <w:t xml:space="preserve"> </w:t>
      </w:r>
    </w:p>
    <w:p w14:paraId="53F51D02" w14:textId="77777777" w:rsidR="001101CA" w:rsidRDefault="001101CA" w:rsidP="001101CA">
      <w:pPr>
        <w:pStyle w:val="B2"/>
      </w:pPr>
      <w:r>
        <w:rPr>
          <w:lang w:eastAsia="ko-KR"/>
        </w:rPr>
        <w:t>b1)</w:t>
      </w:r>
      <w:r>
        <w:rPr>
          <w:lang w:eastAsia="ko-KR"/>
        </w:rPr>
        <w:tab/>
      </w:r>
      <w:r>
        <w:t xml:space="preserve">if the MCPTT client initiates the private call upon accepting a request to perform a private call transfer, and the received SIP MESSAGE request contains a </w:t>
      </w:r>
      <w:r w:rsidRPr="00B307AA">
        <w:t>&lt;</w:t>
      </w:r>
      <w:r w:rsidRPr="00A976C3">
        <w:t>replaces-header-value</w:t>
      </w:r>
      <w:r w:rsidRPr="00B307AA">
        <w:t>&gt; element in 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&gt; element contained in the application/vnd.3gpp.mcptt-info+xml MIME body</w:t>
      </w:r>
      <w:r>
        <w:t xml:space="preserve"> then</w:t>
      </w:r>
    </w:p>
    <w:p w14:paraId="7D66C30B" w14:textId="15AB8012" w:rsidR="001101CA" w:rsidRDefault="001101CA" w:rsidP="001101CA">
      <w:pPr>
        <w:pStyle w:val="B3"/>
      </w:pPr>
      <w:proofErr w:type="spellStart"/>
      <w:r>
        <w:rPr>
          <w:lang w:eastAsia="ko-KR"/>
        </w:rPr>
        <w:lastRenderedPageBreak/>
        <w:t>i</w:t>
      </w:r>
      <w:proofErr w:type="spellEnd"/>
      <w:r>
        <w:rPr>
          <w:lang w:eastAsia="ko-KR"/>
        </w:rPr>
        <w:t>)</w:t>
      </w:r>
      <w:r>
        <w:rPr>
          <w:lang w:eastAsia="ko-KR"/>
        </w:rPr>
        <w:tab/>
      </w:r>
      <w:r w:rsidRPr="00871D02">
        <w:t>shall include a</w:t>
      </w:r>
      <w:r>
        <w:t xml:space="preserve"> SIP Replaces</w:t>
      </w:r>
      <w:r w:rsidRPr="00871D02">
        <w:t xml:space="preserve"> header field</w:t>
      </w:r>
      <w:r>
        <w:t xml:space="preserve"> </w:t>
      </w:r>
      <w:r w:rsidRPr="0034651C">
        <w:t xml:space="preserve">with the header field value set to the value in </w:t>
      </w:r>
      <w:r>
        <w:t>the</w:t>
      </w:r>
      <w:r w:rsidRPr="00871D02">
        <w:t xml:space="preserve"> </w:t>
      </w:r>
      <w:r w:rsidRPr="00B307AA">
        <w:t>&lt;</w:t>
      </w:r>
      <w:r w:rsidRPr="00A976C3">
        <w:t>replaces-header-value</w:t>
      </w:r>
      <w:r w:rsidRPr="00B307AA">
        <w:t>&gt; element</w:t>
      </w:r>
      <w:r>
        <w:t xml:space="preserve"> of the incoming SIP MESSAGE request; and</w:t>
      </w:r>
    </w:p>
    <w:p w14:paraId="7AEE49A8" w14:textId="77777777" w:rsidR="00C373F4" w:rsidRPr="002C5CDD" w:rsidRDefault="00C373F4" w:rsidP="00C373F4">
      <w:pPr>
        <w:pStyle w:val="B2"/>
      </w:pPr>
      <w:r w:rsidRPr="002C5CDD">
        <w:t>b2)</w:t>
      </w:r>
      <w:r w:rsidRPr="002C5CDD">
        <w:tab/>
        <w:t xml:space="preserve">if the call request is a result of receiving a remotely initiated call request and if force of automatic commencement mode at the invited MCPTT client is requested in the received remotely initiated call request as described in the clause 11.1.7.2.2, shall include in the SIP INVITE request a Priv-Answer-Mode header field with the value "Auto" according to the rules and procedures of IETF RFC 5373 [18]; </w:t>
      </w:r>
    </w:p>
    <w:p w14:paraId="228C9EAE" w14:textId="77777777" w:rsidR="00C373F4" w:rsidRPr="002C5CDD" w:rsidRDefault="00C373F4" w:rsidP="00C373F4">
      <w:pPr>
        <w:pStyle w:val="B2"/>
      </w:pPr>
      <w:r w:rsidRPr="002C5CDD">
        <w:t>b3)</w:t>
      </w:r>
      <w:r w:rsidRPr="002C5CDD">
        <w:tab/>
        <w:t>if the call request is a result of receiving a remotely initiated call request and if force of automatic commencement mode at the invited MCPTT client is not requested in the received remotely initiated call request as described in the clause 11.1.7.2.2 and:</w:t>
      </w:r>
    </w:p>
    <w:p w14:paraId="07B03B60" w14:textId="77777777" w:rsidR="00C373F4" w:rsidRPr="002C5CDD" w:rsidRDefault="00C373F4" w:rsidP="00C373F4">
      <w:pPr>
        <w:pStyle w:val="B3"/>
      </w:pPr>
      <w:proofErr w:type="spellStart"/>
      <w:r>
        <w:rPr>
          <w:lang w:eastAsia="ko-KR"/>
        </w:rPr>
        <w:t>i</w:t>
      </w:r>
      <w:proofErr w:type="spellEnd"/>
      <w:r w:rsidRPr="0073469F">
        <w:rPr>
          <w:lang w:eastAsia="ko-KR"/>
        </w:rPr>
        <w:t>)</w:t>
      </w:r>
      <w:r w:rsidRPr="0073469F">
        <w:rPr>
          <w:lang w:eastAsia="ko-KR"/>
        </w:rPr>
        <w:tab/>
      </w:r>
      <w:r w:rsidRPr="002C5CDD">
        <w:t>if automatic commencement mode at the invited MCPTT client is requested in the received remotely initiated call request as described in the clause 11.1.7.2.2, shall include in the SIP INVITE request an Answer-Mode header field with the value "Auto" according to the rules and procedures of IETF RFC 5373 [18]; and</w:t>
      </w:r>
    </w:p>
    <w:p w14:paraId="6F5CF00D" w14:textId="0EBFD5BB" w:rsidR="00C373F4" w:rsidRDefault="00C373F4" w:rsidP="001101CA">
      <w:pPr>
        <w:pStyle w:val="B3"/>
      </w:pPr>
      <w:r>
        <w:rPr>
          <w:lang w:eastAsia="ko-KR"/>
        </w:rPr>
        <w:t>ii</w:t>
      </w:r>
      <w:r w:rsidRPr="0073469F">
        <w:rPr>
          <w:lang w:eastAsia="ko-KR"/>
        </w:rPr>
        <w:t>)</w:t>
      </w:r>
      <w:r w:rsidRPr="0073469F">
        <w:rPr>
          <w:lang w:eastAsia="ko-KR"/>
        </w:rPr>
        <w:tab/>
      </w:r>
      <w:r w:rsidRPr="002C5CDD">
        <w:t>if manual commencement mode at the invited MCPTT client is requested in the received remotely initiated call request as described in the clause 11.1.7.2.2, shall include in the SIP INVITE request an Answer-Mode header field with the value "Manual" according to the rules and procedures of IETF RFC 5373 [18]; and</w:t>
      </w:r>
    </w:p>
    <w:p w14:paraId="63814343" w14:textId="24C175C6" w:rsidR="00402EF3" w:rsidRDefault="00BB3947" w:rsidP="00BB3947">
      <w:pPr>
        <w:pStyle w:val="B2"/>
      </w:pPr>
      <w:r>
        <w:t>c</w:t>
      </w:r>
      <w:r w:rsidR="00320F73" w:rsidRPr="0073469F">
        <w:t>)</w:t>
      </w:r>
      <w:r w:rsidR="00320F73" w:rsidRPr="0073469F">
        <w:tab/>
        <w:t xml:space="preserve">shall contain an </w:t>
      </w:r>
      <w:r w:rsidR="009176E3">
        <w:t>application/vnd.3gpp.mcptt-info</w:t>
      </w:r>
      <w:r w:rsidR="00FA2BBE">
        <w:t>+xml</w:t>
      </w:r>
      <w:r w:rsidR="00320F73" w:rsidRPr="0073469F">
        <w:t xml:space="preserve"> MIME body with the &lt;</w:t>
      </w:r>
      <w:proofErr w:type="spellStart"/>
      <w:r w:rsidR="00320F73" w:rsidRPr="0073469F">
        <w:t>mcpttinfo</w:t>
      </w:r>
      <w:proofErr w:type="spellEnd"/>
      <w:r w:rsidR="00320F73" w:rsidRPr="0073469F">
        <w:t>&gt; element containing the &lt;</w:t>
      </w:r>
      <w:proofErr w:type="spellStart"/>
      <w:r w:rsidR="00320F73" w:rsidRPr="0073469F">
        <w:t>mcptt</w:t>
      </w:r>
      <w:proofErr w:type="spellEnd"/>
      <w:r w:rsidR="00320F73" w:rsidRPr="0073469F">
        <w:t>-Params&gt; element</w:t>
      </w:r>
      <w:r w:rsidR="00591AF4">
        <w:t xml:space="preserve"> with</w:t>
      </w:r>
      <w:r w:rsidR="00402EF3" w:rsidRPr="00C91445">
        <w:t>:</w:t>
      </w:r>
    </w:p>
    <w:p w14:paraId="70FE4C43" w14:textId="7C532A10" w:rsidR="00320F73" w:rsidRPr="00402EF3" w:rsidRDefault="00402EF3" w:rsidP="00AB6ADA">
      <w:pPr>
        <w:pStyle w:val="B3"/>
      </w:pPr>
      <w:proofErr w:type="spellStart"/>
      <w:r w:rsidRPr="00AB6ADA">
        <w:t>i</w:t>
      </w:r>
      <w:proofErr w:type="spellEnd"/>
      <w:r w:rsidRPr="00AB6ADA">
        <w:t>)</w:t>
      </w:r>
      <w:r w:rsidRPr="00AB6ADA">
        <w:tab/>
      </w:r>
      <w:r w:rsidR="00320F73" w:rsidRPr="0073469F">
        <w:t>the &lt;session-type&gt; element set to a value of "</w:t>
      </w:r>
      <w:r w:rsidR="0056451B">
        <w:t>private</w:t>
      </w:r>
      <w:r w:rsidR="00320F73" w:rsidRPr="0073469F">
        <w:t>";</w:t>
      </w:r>
      <w:r w:rsidR="00591AF4">
        <w:t xml:space="preserve"> and</w:t>
      </w:r>
    </w:p>
    <w:p w14:paraId="2B4DF585" w14:textId="77777777" w:rsidR="00591AF4" w:rsidRDefault="00F5211B" w:rsidP="00F5211B">
      <w:pPr>
        <w:pStyle w:val="B3"/>
        <w:rPr>
          <w:lang w:eastAsia="ko-KR"/>
        </w:rPr>
      </w:pPr>
      <w:r w:rsidRPr="00C91445">
        <w:t>ii)</w:t>
      </w:r>
      <w:r w:rsidRPr="00C91445">
        <w:tab/>
      </w:r>
      <w:r w:rsidR="00591AF4">
        <w:t>an &lt;</w:t>
      </w:r>
      <w:proofErr w:type="spellStart"/>
      <w:r w:rsidR="00591AF4">
        <w:t>anyExt</w:t>
      </w:r>
      <w:proofErr w:type="spellEnd"/>
      <w:r w:rsidR="00591AF4">
        <w:t>&gt; element</w:t>
      </w:r>
      <w:r w:rsidR="00591AF4">
        <w:rPr>
          <w:lang w:eastAsia="ko-KR"/>
        </w:rPr>
        <w:t xml:space="preserve"> </w:t>
      </w:r>
      <w:r w:rsidR="00591AF4">
        <w:rPr>
          <w:noProof/>
        </w:rPr>
        <w:t>containing</w:t>
      </w:r>
      <w:r w:rsidR="00591AF4">
        <w:rPr>
          <w:lang w:eastAsia="ko-KR"/>
        </w:rPr>
        <w:t>:</w:t>
      </w:r>
    </w:p>
    <w:p w14:paraId="19D5B9D2" w14:textId="1D819D14" w:rsidR="00F5211B" w:rsidRDefault="00591AF4" w:rsidP="00CD1F4E">
      <w:pPr>
        <w:pStyle w:val="B4"/>
      </w:pPr>
      <w:r>
        <w:t>A)</w:t>
      </w:r>
      <w:r>
        <w:tab/>
      </w:r>
      <w:r w:rsidR="00F5211B" w:rsidRPr="001D092B">
        <w:rPr>
          <w:lang w:eastAsia="ko-KR"/>
        </w:rPr>
        <w:t>the</w:t>
      </w:r>
      <w:r w:rsidR="00F5211B">
        <w:t xml:space="preserve"> &lt;call-to-</w:t>
      </w:r>
      <w:r w:rsidR="00F5211B" w:rsidRPr="00F90134">
        <w:rPr>
          <w:lang w:val="en-US"/>
        </w:rPr>
        <w:t>functional</w:t>
      </w:r>
      <w:r w:rsidR="00F5211B">
        <w:t>-</w:t>
      </w:r>
      <w:r w:rsidR="00F5211B" w:rsidRPr="00F90134">
        <w:rPr>
          <w:lang w:val="en-US"/>
        </w:rPr>
        <w:t>alias</w:t>
      </w:r>
      <w:r w:rsidR="00F5211B">
        <w:rPr>
          <w:lang w:val="en-US"/>
        </w:rPr>
        <w:t>-</w:t>
      </w:r>
      <w:proofErr w:type="spellStart"/>
      <w:r w:rsidR="00F5211B">
        <w:rPr>
          <w:lang w:val="en-US"/>
        </w:rPr>
        <w:t>ind</w:t>
      </w:r>
      <w:proofErr w:type="spellEnd"/>
      <w:r w:rsidR="00F5211B">
        <w:t xml:space="preserve">&gt; </w:t>
      </w:r>
      <w:r>
        <w:t xml:space="preserve">element </w:t>
      </w:r>
      <w:r w:rsidR="00F5211B">
        <w:t xml:space="preserve">set to "true" </w:t>
      </w:r>
      <w:r w:rsidR="00F5211B" w:rsidRPr="008A2D46">
        <w:rPr>
          <w:lang w:eastAsia="ko-KR"/>
        </w:rPr>
        <w:t xml:space="preserve">if the functional alias is </w:t>
      </w:r>
      <w:r w:rsidR="00F5211B" w:rsidRPr="003F5F7F">
        <w:rPr>
          <w:lang w:eastAsia="ko-KR"/>
        </w:rPr>
        <w:t>used as a target of the call request</w:t>
      </w:r>
      <w:r w:rsidR="00F5211B">
        <w:t xml:space="preserve">; </w:t>
      </w:r>
    </w:p>
    <w:p w14:paraId="66C087E5" w14:textId="59095DCB" w:rsidR="00402EF3" w:rsidRPr="00C91445" w:rsidRDefault="00591AF4" w:rsidP="00CD1F4E">
      <w:pPr>
        <w:pStyle w:val="B4"/>
      </w:pPr>
      <w:r>
        <w:t>B</w:t>
      </w:r>
      <w:r w:rsidR="00402EF3" w:rsidRPr="00C91445">
        <w:t>)</w:t>
      </w:r>
      <w:r w:rsidR="00402EF3" w:rsidRPr="00C91445">
        <w:tab/>
        <w:t xml:space="preserve">if the MCPTT client </w:t>
      </w:r>
      <w:r w:rsidR="00402EF3">
        <w:t>needs to include an active functional</w:t>
      </w:r>
      <w:r w:rsidR="00402EF3" w:rsidRPr="00EF7A81">
        <w:t xml:space="preserve"> </w:t>
      </w:r>
      <w:r w:rsidR="00402EF3">
        <w:t>alias</w:t>
      </w:r>
      <w:r w:rsidR="00402EF3" w:rsidRPr="00EF7A81">
        <w:t xml:space="preserve"> </w:t>
      </w:r>
      <w:r w:rsidR="00402EF3" w:rsidRPr="00C91445">
        <w:t>in the initial SIP INVITE request,</w:t>
      </w:r>
      <w:r w:rsidR="00402EF3">
        <w:t xml:space="preserve"> </w:t>
      </w:r>
      <w:r w:rsidR="00402EF3" w:rsidRPr="00C91445">
        <w:t xml:space="preserve">the &lt;functional-alias-URI&gt; </w:t>
      </w:r>
      <w:r>
        <w:t xml:space="preserve">element </w:t>
      </w:r>
      <w:r w:rsidR="00402EF3" w:rsidRPr="00C91445">
        <w:t>set to the URI of the used functional alias;</w:t>
      </w:r>
      <w:r w:rsidR="009205AF">
        <w:t xml:space="preserve"> </w:t>
      </w:r>
    </w:p>
    <w:p w14:paraId="032A4937" w14:textId="13099545" w:rsidR="00402EF3" w:rsidRDefault="00402EF3" w:rsidP="00402EF3">
      <w:pPr>
        <w:pStyle w:val="NO"/>
      </w:pPr>
      <w:r w:rsidRPr="00C91445">
        <w:t>NOTE </w:t>
      </w:r>
      <w:r w:rsidR="00914F87">
        <w:t>3</w:t>
      </w:r>
      <w:r w:rsidRPr="00C91445">
        <w:t>:</w:t>
      </w:r>
      <w:r w:rsidRPr="00C91445">
        <w:tab/>
        <w:t xml:space="preserve">The MCPTT client learns the functional aliases that are activated for an MCPTT ID from procedures specified in </w:t>
      </w:r>
      <w:r w:rsidR="001E5F65">
        <w:t>clause</w:t>
      </w:r>
      <w:r>
        <w:t> </w:t>
      </w:r>
      <w:r w:rsidRPr="00C91445">
        <w:t>9A.2.1.3.</w:t>
      </w:r>
    </w:p>
    <w:p w14:paraId="41949969" w14:textId="776E0897" w:rsidR="00C373F4" w:rsidRDefault="00591AF4" w:rsidP="00C373F4">
      <w:pPr>
        <w:pStyle w:val="B4"/>
        <w:rPr>
          <w:lang w:val="en-US"/>
        </w:rPr>
      </w:pPr>
      <w:r>
        <w:rPr>
          <w:lang w:val="en-US"/>
        </w:rPr>
        <w:t>C</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&lt;user-requested-priority&gt; element</w:t>
      </w:r>
      <w:r w:rsidR="009205AF" w:rsidRPr="00B62D1C">
        <w:rPr>
          <w:lang w:val="en-US"/>
        </w:rPr>
        <w:t xml:space="preserve"> set to the user provided value;</w:t>
      </w:r>
      <w:r w:rsidR="006E0F78">
        <w:rPr>
          <w:lang w:val="en-US"/>
        </w:rPr>
        <w:t xml:space="preserve"> and</w:t>
      </w:r>
    </w:p>
    <w:p w14:paraId="43593E71" w14:textId="1FA61587" w:rsidR="00C373F4" w:rsidRPr="00C373F4" w:rsidRDefault="00C373F4" w:rsidP="00C373F4">
      <w:pPr>
        <w:pStyle w:val="B4"/>
        <w:rPr>
          <w:lang w:val="en-US"/>
        </w:rPr>
      </w:pPr>
      <w:r>
        <w:t xml:space="preserve">D) </w:t>
      </w:r>
      <w:r w:rsidRPr="002C5CDD">
        <w:t xml:space="preserve">if the call request is a result of receiving a remotely initiated call request, </w:t>
      </w:r>
      <w:r>
        <w:t xml:space="preserve">shall </w:t>
      </w:r>
      <w:r w:rsidRPr="002C5CDD">
        <w:t xml:space="preserve">include </w:t>
      </w:r>
      <w:r w:rsidRPr="00F36FA4">
        <w:t>the &lt;</w:t>
      </w:r>
      <w:proofErr w:type="spellStart"/>
      <w:r w:rsidRPr="00F36FA4">
        <w:t>anyExt</w:t>
      </w:r>
      <w:proofErr w:type="spellEnd"/>
      <w:r w:rsidRPr="00F36FA4">
        <w:t xml:space="preserve">&gt; element with the </w:t>
      </w:r>
      <w:r w:rsidRPr="002C5CDD">
        <w:t>&lt;remotely-initiated-call-request-</w:t>
      </w:r>
      <w:proofErr w:type="spellStart"/>
      <w:r w:rsidRPr="002C5CDD">
        <w:t>ind</w:t>
      </w:r>
      <w:proofErr w:type="spellEnd"/>
      <w:r w:rsidRPr="002C5CDD">
        <w:t>&gt; element set to "true";</w:t>
      </w:r>
    </w:p>
    <w:p w14:paraId="08478179" w14:textId="77777777" w:rsidR="00AA1816" w:rsidRDefault="00AA1816" w:rsidP="00AA1816">
      <w:pPr>
        <w:pStyle w:val="B1"/>
        <w:rPr>
          <w:lang w:eastAsia="ko-KR"/>
        </w:rPr>
      </w:pPr>
      <w:r>
        <w:t>14</w:t>
      </w:r>
      <w:r w:rsidRPr="00BA75BD">
        <w:t>A</w:t>
      </w:r>
      <w:r>
        <w:t>)</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 xml:space="preserve">upon </w:t>
      </w:r>
      <w:r>
        <w:t>accepting a request to perform a private call transfer</w:t>
      </w:r>
      <w:r w:rsidRPr="006751D7">
        <w:rPr>
          <w:lang w:eastAsia="ko-KR"/>
        </w:rPr>
        <w:t xml:space="preserve"> then:</w:t>
      </w:r>
    </w:p>
    <w:p w14:paraId="3A3EC52B" w14:textId="77777777" w:rsidR="00AA1816" w:rsidRDefault="00AA1816" w:rsidP="00AA1816">
      <w:pPr>
        <w:pStyle w:val="B2"/>
        <w:rPr>
          <w:lang w:eastAsia="ko-KR"/>
        </w:rPr>
      </w:pPr>
      <w:r>
        <w:rPr>
          <w:lang w:eastAsia="ko-KR"/>
        </w:rPr>
        <w:t>a)</w:t>
      </w:r>
      <w:r>
        <w:rPr>
          <w:lang w:eastAsia="ko-KR"/>
        </w:rPr>
        <w:tab/>
      </w:r>
      <w:r w:rsidRPr="0073469F">
        <w:rPr>
          <w:lang w:eastAsia="ko-KR"/>
        </w:rPr>
        <w:t>shall incl</w:t>
      </w:r>
      <w:r>
        <w:rPr>
          <w:lang w:eastAsia="ko-KR"/>
        </w:rPr>
        <w:t>ude in the SIP INVITE request a</w:t>
      </w:r>
      <w:r w:rsidRPr="0073469F">
        <w:rPr>
          <w:lang w:eastAsia="ko-KR"/>
        </w:rPr>
        <w:t xml:space="preserve"> </w:t>
      </w:r>
      <w:r>
        <w:rPr>
          <w:lang w:eastAsia="ko-KR"/>
        </w:rPr>
        <w:t>Priv-</w:t>
      </w:r>
      <w:r w:rsidRPr="0073469F">
        <w:rPr>
          <w:lang w:eastAsia="ko-KR"/>
        </w:rPr>
        <w:t xml:space="preserve">Answer-Mode header field with the </w:t>
      </w:r>
      <w:r>
        <w:rPr>
          <w:lang w:eastAsia="ko-KR"/>
        </w:rPr>
        <w:t xml:space="preserve">same </w:t>
      </w:r>
      <w:r w:rsidRPr="0073469F">
        <w:rPr>
          <w:lang w:eastAsia="ko-KR"/>
        </w:rPr>
        <w:t xml:space="preserve">value </w:t>
      </w:r>
      <w:r>
        <w:rPr>
          <w:lang w:eastAsia="ko-KR"/>
        </w:rPr>
        <w:t xml:space="preserve">as in the MCPTT call to be transferred </w:t>
      </w:r>
      <w:r w:rsidRPr="0073469F">
        <w:rPr>
          <w:lang w:eastAsia="ko-KR"/>
        </w:rPr>
        <w:t>according to the rules and procedures of IETF RFC 5373 [18];</w:t>
      </w:r>
      <w:r>
        <w:rPr>
          <w:lang w:eastAsia="ko-KR"/>
        </w:rPr>
        <w:t xml:space="preserve"> and</w:t>
      </w:r>
    </w:p>
    <w:p w14:paraId="151ED4A9" w14:textId="6D969D05" w:rsidR="00AA1816" w:rsidRDefault="00AA1816" w:rsidP="00AA1816">
      <w:pPr>
        <w:pStyle w:val="B2"/>
      </w:pPr>
      <w:r>
        <w:t>b</w:t>
      </w:r>
      <w:r w:rsidRPr="0073469F">
        <w:t>)</w:t>
      </w:r>
      <w:r w:rsidRPr="0073469F">
        <w:tab/>
        <w:t xml:space="preserve">shall contain an </w:t>
      </w:r>
      <w:r>
        <w:t>application/vnd.3gpp.mcptt-info+xml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w:t>
      </w:r>
      <w:r w:rsidR="00591AF4">
        <w:t xml:space="preserve"> with</w:t>
      </w:r>
      <w:r w:rsidRPr="00C91445">
        <w:t>:</w:t>
      </w:r>
    </w:p>
    <w:p w14:paraId="5AD11DFA" w14:textId="76AA1CCE" w:rsidR="00AA1816" w:rsidRPr="00402EF3" w:rsidRDefault="00AA1816" w:rsidP="00AA1816">
      <w:pPr>
        <w:pStyle w:val="B3"/>
      </w:pPr>
      <w:proofErr w:type="spellStart"/>
      <w:r w:rsidRPr="00AB6ADA">
        <w:t>i</w:t>
      </w:r>
      <w:proofErr w:type="spellEnd"/>
      <w:r w:rsidRPr="00AB6ADA">
        <w:t>)</w:t>
      </w:r>
      <w:r w:rsidRPr="00AB6ADA">
        <w:tab/>
      </w:r>
      <w:r w:rsidRPr="0073469F">
        <w:t>the &lt;session-type&gt; element set to a value of "</w:t>
      </w:r>
      <w:r>
        <w:t>private</w:t>
      </w:r>
      <w:r w:rsidRPr="0073469F">
        <w:t>";</w:t>
      </w:r>
      <w:r w:rsidR="00591AF4">
        <w:t xml:space="preserve"> and</w:t>
      </w:r>
    </w:p>
    <w:p w14:paraId="5E7D0BE0" w14:textId="77777777" w:rsidR="00591AF4" w:rsidRDefault="00AA1816" w:rsidP="00AA1816">
      <w:pPr>
        <w:pStyle w:val="B3"/>
        <w:rPr>
          <w:lang w:eastAsia="ko-KR"/>
        </w:rPr>
      </w:pPr>
      <w:r w:rsidRPr="00C91445">
        <w:t>ii)</w:t>
      </w:r>
      <w:r w:rsidRPr="00C91445">
        <w:tab/>
      </w:r>
      <w:r w:rsidR="00591AF4">
        <w:t>an &lt;</w:t>
      </w:r>
      <w:proofErr w:type="spellStart"/>
      <w:r w:rsidR="00591AF4">
        <w:t>anyExt</w:t>
      </w:r>
      <w:proofErr w:type="spellEnd"/>
      <w:r w:rsidR="00591AF4">
        <w:t>&gt; element</w:t>
      </w:r>
      <w:r w:rsidR="00591AF4">
        <w:rPr>
          <w:lang w:eastAsia="ko-KR"/>
        </w:rPr>
        <w:t xml:space="preserve"> </w:t>
      </w:r>
      <w:r w:rsidR="00591AF4">
        <w:rPr>
          <w:noProof/>
        </w:rPr>
        <w:t>containing</w:t>
      </w:r>
      <w:r w:rsidR="00591AF4">
        <w:rPr>
          <w:lang w:eastAsia="ko-KR"/>
        </w:rPr>
        <w:t>:</w:t>
      </w:r>
    </w:p>
    <w:p w14:paraId="2377DDB5" w14:textId="772006C4" w:rsidR="00AA1816" w:rsidRDefault="00591AF4" w:rsidP="00CD1F4E">
      <w:pPr>
        <w:pStyle w:val="B4"/>
      </w:pPr>
      <w:r>
        <w:t>A)</w:t>
      </w:r>
      <w:r>
        <w:tab/>
      </w:r>
      <w:r w:rsidR="00AA1816" w:rsidRPr="00C91445">
        <w:t xml:space="preserve">if the MCPTT client </w:t>
      </w:r>
      <w:r w:rsidR="00AA1816">
        <w:t>needs to include an active functional</w:t>
      </w:r>
      <w:r w:rsidR="00AA1816" w:rsidRPr="00EF7A81">
        <w:t xml:space="preserve"> </w:t>
      </w:r>
      <w:r w:rsidR="00AA1816">
        <w:t>alias</w:t>
      </w:r>
      <w:r w:rsidR="00AA1816" w:rsidRPr="00EF7A81">
        <w:t xml:space="preserve"> </w:t>
      </w:r>
      <w:r w:rsidR="00AA1816" w:rsidRPr="00C91445">
        <w:t>in the initial SIP INVITE request,</w:t>
      </w:r>
      <w:r w:rsidR="00AA1816">
        <w:t xml:space="preserve"> </w:t>
      </w:r>
      <w:r w:rsidR="00AA1816" w:rsidRPr="00C91445">
        <w:t xml:space="preserve">the &lt;functional-alias-URI&gt; </w:t>
      </w:r>
      <w:r>
        <w:t xml:space="preserve">element </w:t>
      </w:r>
      <w:r w:rsidR="00AA1816" w:rsidRPr="00C91445">
        <w:t>set to the URI of the used functional alias;</w:t>
      </w:r>
    </w:p>
    <w:p w14:paraId="48813315" w14:textId="5760134E" w:rsidR="00700134" w:rsidRDefault="00591AF4" w:rsidP="00CD1F4E">
      <w:pPr>
        <w:pStyle w:val="B4"/>
      </w:pPr>
      <w:r>
        <w:rPr>
          <w:lang w:eastAsia="ko-KR"/>
        </w:rPr>
        <w:t>B</w:t>
      </w:r>
      <w:r w:rsidR="00700134">
        <w:rPr>
          <w:lang w:eastAsia="ko-KR"/>
        </w:rPr>
        <w:t>)</w:t>
      </w:r>
      <w:r w:rsidR="00700134">
        <w:rPr>
          <w:lang w:eastAsia="ko-KR"/>
        </w:rPr>
        <w:tab/>
        <w:t xml:space="preserve">with the </w:t>
      </w:r>
      <w:r w:rsidR="00700134">
        <w:t>&lt;call-transfer-</w:t>
      </w:r>
      <w:proofErr w:type="spellStart"/>
      <w:r w:rsidR="00700134">
        <w:rPr>
          <w:lang w:val="en-US"/>
        </w:rPr>
        <w:t>ind</w:t>
      </w:r>
      <w:proofErr w:type="spellEnd"/>
      <w:r w:rsidR="00700134">
        <w:t>&gt; element set to "true";</w:t>
      </w:r>
      <w:r w:rsidR="009205AF">
        <w:t xml:space="preserve"> </w:t>
      </w:r>
    </w:p>
    <w:p w14:paraId="72C4DBFF" w14:textId="70612981" w:rsidR="00C373F4" w:rsidRDefault="00591AF4" w:rsidP="00C373F4">
      <w:pPr>
        <w:pStyle w:val="B4"/>
        <w:rPr>
          <w:lang w:val="en-US"/>
        </w:rPr>
      </w:pPr>
      <w:r>
        <w:rPr>
          <w:lang w:val="en-US"/>
        </w:rPr>
        <w:t>C</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&lt;user-requested-priority&gt; element</w:t>
      </w:r>
      <w:r w:rsidR="009205AF" w:rsidRPr="00B62D1C">
        <w:rPr>
          <w:lang w:val="en-US"/>
        </w:rPr>
        <w:t xml:space="preserve"> set to the user provided value;</w:t>
      </w:r>
      <w:r w:rsidR="006E0F78">
        <w:rPr>
          <w:lang w:val="en-US"/>
        </w:rPr>
        <w:t xml:space="preserve"> and</w:t>
      </w:r>
    </w:p>
    <w:p w14:paraId="21A8CBC4" w14:textId="19EEA1E0" w:rsidR="00C373F4" w:rsidRPr="00C373F4" w:rsidRDefault="00C373F4" w:rsidP="00C373F4">
      <w:pPr>
        <w:pStyle w:val="B4"/>
        <w:rPr>
          <w:lang w:val="en-US"/>
        </w:rPr>
      </w:pPr>
      <w:r>
        <w:t xml:space="preserve">D) </w:t>
      </w:r>
      <w:r w:rsidRPr="002C5CDD">
        <w:t xml:space="preserve">if the call request is a result of receiving a remotely initiated call request, </w:t>
      </w:r>
      <w:r>
        <w:t xml:space="preserve">shall </w:t>
      </w:r>
      <w:r w:rsidRPr="002C5CDD">
        <w:t xml:space="preserve">include </w:t>
      </w:r>
      <w:r w:rsidRPr="00F36FA4">
        <w:t>the &lt;</w:t>
      </w:r>
      <w:proofErr w:type="spellStart"/>
      <w:r w:rsidRPr="00F36FA4">
        <w:t>anyExt</w:t>
      </w:r>
      <w:proofErr w:type="spellEnd"/>
      <w:r w:rsidRPr="00F36FA4">
        <w:t xml:space="preserve">&gt; element with the </w:t>
      </w:r>
      <w:r w:rsidRPr="002C5CDD">
        <w:t>&lt;remotely-initiated-call-request-</w:t>
      </w:r>
      <w:proofErr w:type="spellStart"/>
      <w:r w:rsidRPr="002C5CDD">
        <w:t>ind</w:t>
      </w:r>
      <w:proofErr w:type="spellEnd"/>
      <w:r w:rsidRPr="002C5CDD">
        <w:t>&gt; element set to "true";</w:t>
      </w:r>
    </w:p>
    <w:p w14:paraId="56142EA2" w14:textId="77777777" w:rsidR="003C5887" w:rsidRDefault="003C5887" w:rsidP="003C5887">
      <w:pPr>
        <w:pStyle w:val="B1"/>
      </w:pPr>
      <w:r>
        <w:lastRenderedPageBreak/>
        <w:t>14B)</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upon</w:t>
      </w:r>
      <w:r>
        <w:rPr>
          <w:lang w:eastAsia="ko-KR"/>
        </w:rPr>
        <w:t xml:space="preserve"> a request </w:t>
      </w:r>
      <w:r w:rsidRPr="0073469F">
        <w:t>from a</w:t>
      </w:r>
      <w:r>
        <w:t>n</w:t>
      </w:r>
      <w:r w:rsidRPr="0073469F">
        <w:t xml:space="preserve"> MCPTT </w:t>
      </w:r>
      <w:r w:rsidRPr="0073469F">
        <w:rPr>
          <w:lang w:eastAsia="ko-KR"/>
        </w:rPr>
        <w:t>u</w:t>
      </w:r>
      <w:r w:rsidRPr="0073469F">
        <w:t>ser</w:t>
      </w:r>
      <w:r>
        <w:t xml:space="preserve"> then:</w:t>
      </w:r>
    </w:p>
    <w:p w14:paraId="250A08A9" w14:textId="41675E07" w:rsidR="003C5887" w:rsidRPr="003C5887" w:rsidRDefault="003C5887" w:rsidP="003C5887">
      <w:pPr>
        <w:pStyle w:val="B2"/>
      </w:pPr>
      <w:r>
        <w:t>a)</w:t>
      </w:r>
      <w:r>
        <w:tab/>
        <w:t xml:space="preserve">shall set the </w:t>
      </w:r>
      <w:r w:rsidRPr="002D5DA5">
        <w:t>&lt;forwarding-sequence-number&gt; element</w:t>
      </w:r>
      <w:r>
        <w:t xml:space="preserve"> to 0;</w:t>
      </w:r>
    </w:p>
    <w:p w14:paraId="1F918DAA" w14:textId="1CB1D577" w:rsidR="00700134" w:rsidRDefault="00700134" w:rsidP="00700134">
      <w:pPr>
        <w:pStyle w:val="B1"/>
        <w:rPr>
          <w:lang w:eastAsia="ko-KR"/>
        </w:rPr>
      </w:pPr>
      <w:r>
        <w:t>14</w:t>
      </w:r>
      <w:r w:rsidR="003C5887">
        <w:t>C</w:t>
      </w:r>
      <w:r>
        <w:t>)</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 xml:space="preserve">upon </w:t>
      </w:r>
      <w:r>
        <w:t>accepting a request to perform a private call forwarding</w:t>
      </w:r>
      <w:r w:rsidRPr="006751D7">
        <w:rPr>
          <w:lang w:eastAsia="ko-KR"/>
        </w:rPr>
        <w:t xml:space="preserve"> then:</w:t>
      </w:r>
    </w:p>
    <w:p w14:paraId="2DF46EDA" w14:textId="1823E8E9" w:rsidR="00700134" w:rsidRDefault="008C56E8" w:rsidP="008C56E8">
      <w:pPr>
        <w:pStyle w:val="B2"/>
        <w:ind w:left="927" w:hanging="360"/>
        <w:rPr>
          <w:lang w:eastAsia="ko-KR"/>
        </w:rPr>
      </w:pPr>
      <w:r>
        <w:rPr>
          <w:lang w:eastAsia="ko-KR"/>
        </w:rPr>
        <w:t>a)</w:t>
      </w:r>
      <w:r>
        <w:rPr>
          <w:lang w:eastAsia="ko-KR"/>
        </w:rPr>
        <w:tab/>
      </w:r>
      <w:r w:rsidR="00700134" w:rsidRPr="0073469F">
        <w:rPr>
          <w:lang w:eastAsia="ko-KR"/>
        </w:rPr>
        <w:t>shall incl</w:t>
      </w:r>
      <w:r w:rsidR="00700134">
        <w:rPr>
          <w:lang w:eastAsia="ko-KR"/>
        </w:rPr>
        <w:t>ude in the SIP INVITE request a</w:t>
      </w:r>
      <w:r w:rsidR="00700134" w:rsidRPr="0073469F">
        <w:rPr>
          <w:lang w:eastAsia="ko-KR"/>
        </w:rPr>
        <w:t xml:space="preserve"> </w:t>
      </w:r>
      <w:r w:rsidR="00700134">
        <w:rPr>
          <w:lang w:eastAsia="ko-KR"/>
        </w:rPr>
        <w:t>Priv-</w:t>
      </w:r>
      <w:r w:rsidR="00700134" w:rsidRPr="0073469F">
        <w:rPr>
          <w:lang w:eastAsia="ko-KR"/>
        </w:rPr>
        <w:t xml:space="preserve">Answer-Mode header field with the </w:t>
      </w:r>
      <w:r w:rsidR="00700134">
        <w:rPr>
          <w:lang w:eastAsia="ko-KR"/>
        </w:rPr>
        <w:t xml:space="preserve">same </w:t>
      </w:r>
      <w:r w:rsidR="00700134" w:rsidRPr="0073469F">
        <w:rPr>
          <w:lang w:eastAsia="ko-KR"/>
        </w:rPr>
        <w:t xml:space="preserve">value </w:t>
      </w:r>
      <w:r w:rsidR="00700134">
        <w:rPr>
          <w:lang w:eastAsia="ko-KR"/>
        </w:rPr>
        <w:t xml:space="preserve">as in the MCPTT call to be forwarded </w:t>
      </w:r>
      <w:r w:rsidR="00700134" w:rsidRPr="0073469F">
        <w:rPr>
          <w:lang w:eastAsia="ko-KR"/>
        </w:rPr>
        <w:t>according to the rules and procedures of IETF RFC 5373 [18];</w:t>
      </w:r>
    </w:p>
    <w:p w14:paraId="577608C1" w14:textId="28C70C7B" w:rsidR="000D2E08" w:rsidRDefault="000D2E08" w:rsidP="00594F53">
      <w:pPr>
        <w:pStyle w:val="B2"/>
      </w:pPr>
      <w:r>
        <w:rPr>
          <w:lang w:eastAsia="ko-KR"/>
        </w:rPr>
        <w:t>a1)</w:t>
      </w:r>
      <w:r>
        <w:rPr>
          <w:lang w:eastAsia="ko-KR"/>
        </w:rPr>
        <w:tab/>
      </w:r>
      <w:r>
        <w:t xml:space="preserve">shall increment </w:t>
      </w:r>
      <w:r w:rsidRPr="002D5DA5">
        <w:t>&lt;forwarding-sequence-number&gt; element</w:t>
      </w:r>
      <w:r>
        <w:t>;</w:t>
      </w:r>
    </w:p>
    <w:p w14:paraId="52897576" w14:textId="7E6C2341" w:rsidR="00D63419" w:rsidRDefault="00D63419" w:rsidP="00594F53">
      <w:pPr>
        <w:pStyle w:val="B2"/>
        <w:rPr>
          <w:lang w:eastAsia="ko-KR"/>
        </w:rPr>
      </w:pPr>
      <w:r>
        <w:t>a2)</w:t>
      </w:r>
      <w:r>
        <w:tab/>
      </w:r>
      <w:r>
        <w:rPr>
          <w:lang w:eastAsia="ko-KR"/>
        </w:rPr>
        <w:t xml:space="preserve">with </w:t>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&gt; set to "false";</w:t>
      </w:r>
    </w:p>
    <w:p w14:paraId="154D6E99" w14:textId="4200149F" w:rsidR="00700134" w:rsidRDefault="008C56E8" w:rsidP="008C56E8">
      <w:pPr>
        <w:pStyle w:val="B2"/>
        <w:ind w:left="927" w:hanging="360"/>
        <w:rPr>
          <w:noProof/>
        </w:rPr>
      </w:pPr>
      <w:r>
        <w:rPr>
          <w:noProof/>
        </w:rPr>
        <w:t>b)</w:t>
      </w:r>
      <w:r>
        <w:rPr>
          <w:noProof/>
        </w:rPr>
        <w:tab/>
      </w:r>
      <w:r w:rsidR="00700134">
        <w:rPr>
          <w:lang w:eastAsia="ko-KR"/>
        </w:rPr>
        <w:t>if the "</w:t>
      </w:r>
      <w:r w:rsidR="00700134">
        <w:t xml:space="preserve">SIP MESSAGE request for forwarding private call request for terminating client" contained a &lt;forwarding-reason&gt; with a value of "immediate", shall append an entry containing the MCPTT ID of the </w:t>
      </w:r>
      <w:r w:rsidR="00700134">
        <w:rPr>
          <w:noProof/>
        </w:rPr>
        <w:t>forwarded MCPTT user</w:t>
      </w:r>
      <w:r w:rsidR="00CB292F">
        <w:rPr>
          <w:noProof/>
        </w:rPr>
        <w:t xml:space="preserve"> </w:t>
      </w:r>
      <w:bookmarkStart w:id="4283" w:name="_Hlk127539180"/>
      <w:r w:rsidR="00CB292F">
        <w:rPr>
          <w:noProof/>
        </w:rPr>
        <w:t>and an &lt;anyExt&gt; element containing the</w:t>
      </w:r>
      <w:r w:rsidR="00CB292F" w:rsidRPr="00F97F34">
        <w:rPr>
          <w:noProof/>
        </w:rPr>
        <w:t xml:space="preserve"> following elements</w:t>
      </w:r>
      <w:bookmarkEnd w:id="4283"/>
      <w:r w:rsidR="00700134">
        <w:t xml:space="preserve"> to the </w:t>
      </w:r>
      <w:r w:rsidR="00700134" w:rsidRPr="009E1D86">
        <w:rPr>
          <w:noProof/>
        </w:rPr>
        <w:t>&lt;forwarding-</w:t>
      </w:r>
      <w:r w:rsidR="00700134">
        <w:rPr>
          <w:noProof/>
        </w:rPr>
        <w:t>immediate-list</w:t>
      </w:r>
      <w:r w:rsidR="00700134" w:rsidRPr="009E1D86">
        <w:rPr>
          <w:noProof/>
        </w:rPr>
        <w:t>&gt;</w:t>
      </w:r>
      <w:r w:rsidR="00700134">
        <w:rPr>
          <w:noProof/>
        </w:rPr>
        <w:t>;</w:t>
      </w:r>
    </w:p>
    <w:p w14:paraId="4443766C" w14:textId="44AB84EF" w:rsidR="004B304D" w:rsidRDefault="00457E4C" w:rsidP="00457E4C">
      <w:pPr>
        <w:pStyle w:val="B3"/>
        <w:rPr>
          <w:noProof/>
        </w:rPr>
      </w:pPr>
      <w:r>
        <w:rPr>
          <w:noProof/>
        </w:rPr>
        <w:t>i)</w:t>
      </w:r>
      <w:r w:rsidRPr="00457E4C">
        <w:t xml:space="preserve"> </w:t>
      </w:r>
      <w:r>
        <w:tab/>
        <w:t xml:space="preserve"> </w:t>
      </w:r>
      <w:r w:rsidR="00B218E8">
        <w:rPr>
          <w:noProof/>
        </w:rPr>
        <w:t xml:space="preserve">the </w:t>
      </w:r>
      <w:r w:rsidR="00B218E8" w:rsidRPr="00415B25">
        <w:rPr>
          <w:noProof/>
        </w:rPr>
        <w:t>&lt;forwarding-sequence-number&gt; element containing the sequence number of the forwarding</w:t>
      </w:r>
      <w:r w:rsidR="00B218E8">
        <w:rPr>
          <w:noProof/>
        </w:rPr>
        <w:t>;</w:t>
      </w:r>
    </w:p>
    <w:p w14:paraId="448938C7" w14:textId="77777777" w:rsidR="007505F6" w:rsidRPr="00BC550D" w:rsidRDefault="007505F6" w:rsidP="007505F6">
      <w:pPr>
        <w:pStyle w:val="NO"/>
      </w:pPr>
      <w:r>
        <w:rPr>
          <w:noProof/>
        </w:rPr>
        <w:t>NOTE</w:t>
      </w:r>
      <w:r>
        <w:t> 4:</w:t>
      </w:r>
      <w:r>
        <w:tab/>
        <w:t xml:space="preserve">This number is the total number of immediate and other </w:t>
      </w:r>
      <w:proofErr w:type="spellStart"/>
      <w:r>
        <w:t>forwardings</w:t>
      </w:r>
      <w:proofErr w:type="spellEnd"/>
      <w:r>
        <w:t xml:space="preserve"> for a single call starting with 1 for the first forwarding.</w:t>
      </w:r>
    </w:p>
    <w:p w14:paraId="5F5410A5" w14:textId="2B44036F" w:rsidR="007505F6" w:rsidRDefault="007505F6" w:rsidP="007505F6">
      <w:pPr>
        <w:pStyle w:val="B3"/>
        <w:rPr>
          <w:noProof/>
        </w:rPr>
      </w:pPr>
      <w:r>
        <w:rPr>
          <w:noProof/>
        </w:rPr>
        <w:t>ii)</w:t>
      </w:r>
      <w:r>
        <w:rPr>
          <w:noProof/>
        </w:rPr>
        <w:tab/>
      </w:r>
      <w:r w:rsidRPr="00415B25">
        <w:rPr>
          <w:noProof/>
        </w:rPr>
        <w:t xml:space="preserve">the &lt;forwarded-by-mcptt-id&gt; element containing the MCPTT ID </w:t>
      </w:r>
      <w:r>
        <w:rPr>
          <w:noProof/>
        </w:rPr>
        <w:t>received in the</w:t>
      </w:r>
      <w:r w:rsidRPr="00350B21">
        <w:rPr>
          <w:noProof/>
        </w:rPr>
        <w:t>&lt;</w:t>
      </w:r>
      <w:r w:rsidR="00974D65">
        <w:rPr>
          <w:noProof/>
        </w:rPr>
        <w:t>forwarded-by-mcptt-id</w:t>
      </w:r>
      <w:r w:rsidRPr="00350B21">
        <w:rPr>
          <w:noProof/>
        </w:rPr>
        <w:t>&gt; element</w:t>
      </w:r>
      <w:r>
        <w:rPr>
          <w:noProof/>
        </w:rPr>
        <w:t xml:space="preserve"> of the </w:t>
      </w:r>
      <w:r w:rsidRPr="002026DB">
        <w:rPr>
          <w:noProof/>
        </w:rPr>
        <w:t xml:space="preserve">incoming </w:t>
      </w:r>
      <w:r>
        <w:rPr>
          <w:noProof/>
        </w:rPr>
        <w:t>SIP MESSAGE request, if present;</w:t>
      </w:r>
    </w:p>
    <w:p w14:paraId="67BBFD6F" w14:textId="0A584981" w:rsidR="00D63419" w:rsidRDefault="00D63419" w:rsidP="00D63419">
      <w:pPr>
        <w:pStyle w:val="B3"/>
        <w:rPr>
          <w:noProof/>
        </w:rPr>
      </w:pPr>
      <w:r w:rsidRPr="002026DB">
        <w:rPr>
          <w:noProof/>
        </w:rPr>
        <w:t>ii</w:t>
      </w:r>
      <w:r>
        <w:rPr>
          <w:noProof/>
        </w:rPr>
        <w:t>i</w:t>
      </w:r>
      <w:r w:rsidRPr="002026DB">
        <w:rPr>
          <w:noProof/>
        </w:rPr>
        <w:t>)</w:t>
      </w:r>
      <w:r w:rsidRPr="002026DB">
        <w:rPr>
          <w:noProof/>
        </w:rPr>
        <w:tab/>
        <w:t xml:space="preserve">the &lt;forwarded-by-functional-alias&gt; element </w:t>
      </w:r>
      <w:r>
        <w:rPr>
          <w:noProof/>
        </w:rPr>
        <w:t xml:space="preserve">set to </w:t>
      </w:r>
      <w:r w:rsidRPr="002026DB">
        <w:rPr>
          <w:noProof/>
        </w:rPr>
        <w:t>the</w:t>
      </w:r>
      <w:r>
        <w:rPr>
          <w:noProof/>
        </w:rPr>
        <w:t xml:space="preserve"> value of </w:t>
      </w:r>
      <w:r w:rsidRPr="002026DB">
        <w:rPr>
          <w:noProof/>
        </w:rPr>
        <w:t>&lt;forwarded-by-functional-alias&gt; element</w:t>
      </w:r>
      <w:r>
        <w:rPr>
          <w:noProof/>
        </w:rPr>
        <w:t xml:space="preserve"> </w:t>
      </w:r>
      <w:r w:rsidRPr="002026DB">
        <w:rPr>
          <w:noProof/>
        </w:rPr>
        <w:t>contained in the &lt;anyExt&gt; element of the &lt;mcptt-Params&gt; element of the &lt;mcpttinfo&gt; element contained in the application/vnd.3gpp.mcptt-info+xml MIME body of the</w:t>
      </w:r>
      <w:r>
        <w:rPr>
          <w:noProof/>
        </w:rPr>
        <w:t xml:space="preserve"> </w:t>
      </w:r>
      <w:r w:rsidRPr="002026DB">
        <w:rPr>
          <w:noProof/>
        </w:rPr>
        <w:t>incoming SIP MESSAGE request</w:t>
      </w:r>
      <w:r>
        <w:rPr>
          <w:noProof/>
        </w:rPr>
        <w:t>, if present;</w:t>
      </w:r>
    </w:p>
    <w:p w14:paraId="31F66A09" w14:textId="3A61729D" w:rsidR="00D63419" w:rsidRDefault="00D63419" w:rsidP="00D63419">
      <w:pPr>
        <w:pStyle w:val="B3"/>
        <w:rPr>
          <w:noProof/>
        </w:rPr>
      </w:pPr>
      <w:r>
        <w:rPr>
          <w:noProof/>
        </w:rPr>
        <w:t>iv)</w:t>
      </w:r>
      <w:r>
        <w:rPr>
          <w:noProof/>
        </w:rPr>
        <w:tab/>
        <w:t xml:space="preserve">the </w:t>
      </w:r>
      <w:r w:rsidRPr="0011526F">
        <w:rPr>
          <w:noProof/>
        </w:rPr>
        <w:t>&lt;forwarding-</w:t>
      </w:r>
      <w:r w:rsidRPr="00B67CD0">
        <w:rPr>
          <w:noProof/>
        </w:rPr>
        <w:t>target-</w:t>
      </w:r>
      <w:r>
        <w:rPr>
          <w:noProof/>
        </w:rPr>
        <w:t>orig-</w:t>
      </w:r>
      <w:r w:rsidRPr="00B67CD0">
        <w:rPr>
          <w:noProof/>
        </w:rPr>
        <w:t>id</w:t>
      </w:r>
      <w:r w:rsidRPr="0011526F">
        <w:rPr>
          <w:noProof/>
        </w:rPr>
        <w:t xml:space="preserve">&gt; element </w:t>
      </w:r>
      <w:r>
        <w:rPr>
          <w:noProof/>
        </w:rPr>
        <w:t xml:space="preserve">set to </w:t>
      </w:r>
      <w:r w:rsidRPr="00350B21">
        <w:rPr>
          <w:noProof/>
        </w:rPr>
        <w:t xml:space="preserve">the </w:t>
      </w:r>
      <w:r>
        <w:rPr>
          <w:noProof/>
        </w:rPr>
        <w:t xml:space="preserve">value of </w:t>
      </w:r>
      <w:r w:rsidRPr="00350B21">
        <w:rPr>
          <w:noProof/>
        </w:rPr>
        <w:t>&lt;</w:t>
      </w:r>
      <w:r w:rsidRPr="0011526F">
        <w:rPr>
          <w:noProof/>
        </w:rPr>
        <w:t>forwarding-</w:t>
      </w:r>
      <w:r w:rsidRPr="00B67CD0">
        <w:rPr>
          <w:noProof/>
        </w:rPr>
        <w:t>target-</w:t>
      </w:r>
      <w:r>
        <w:rPr>
          <w:noProof/>
        </w:rPr>
        <w:t>orig-</w:t>
      </w:r>
      <w:r w:rsidRPr="00B67CD0">
        <w:rPr>
          <w:noProof/>
        </w:rPr>
        <w:t>id</w:t>
      </w:r>
      <w:r w:rsidRPr="00350B21">
        <w:rPr>
          <w:noProof/>
        </w:rPr>
        <w:t xml:space="preserve">&gt; element </w:t>
      </w:r>
      <w:r>
        <w:t>contained in</w:t>
      </w:r>
      <w:r w:rsidRPr="00B307AA">
        <w:t xml:space="preserve"> 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 xml:space="preserve">&gt; element contained in the application/vnd.3gpp.mcptt-info+xml MIME </w:t>
      </w:r>
      <w:r w:rsidRPr="000E769E">
        <w:t>body of the</w:t>
      </w:r>
      <w:r>
        <w:t xml:space="preserve"> incoming</w:t>
      </w:r>
      <w:r w:rsidRPr="000E769E">
        <w:t xml:space="preserve"> SIP </w:t>
      </w:r>
      <w:r>
        <w:t xml:space="preserve">MESSAGE </w:t>
      </w:r>
      <w:r w:rsidRPr="000E769E">
        <w:t>request</w:t>
      </w:r>
      <w:r>
        <w:t>, if present;</w:t>
      </w:r>
    </w:p>
    <w:p w14:paraId="554EA586" w14:textId="77777777" w:rsidR="00D63419" w:rsidRDefault="00D63419" w:rsidP="00D63419">
      <w:pPr>
        <w:pStyle w:val="B3"/>
      </w:pPr>
      <w:r w:rsidRPr="00B67CD0">
        <w:rPr>
          <w:noProof/>
        </w:rPr>
        <w:t>v)</w:t>
      </w:r>
      <w:r>
        <w:rPr>
          <w:noProof/>
        </w:rPr>
        <w:tab/>
        <w:t xml:space="preserve">the </w:t>
      </w:r>
      <w:r w:rsidRPr="0011526F">
        <w:rPr>
          <w:noProof/>
        </w:rPr>
        <w:t>&lt;forwarding-</w:t>
      </w:r>
      <w:r w:rsidRPr="00B67CD0">
        <w:rPr>
          <w:noProof/>
        </w:rPr>
        <w:t>target-</w:t>
      </w:r>
      <w:r>
        <w:rPr>
          <w:noProof/>
        </w:rPr>
        <w:t>is-functional-alias</w:t>
      </w:r>
      <w:r w:rsidRPr="0011526F">
        <w:rPr>
          <w:noProof/>
        </w:rPr>
        <w:t xml:space="preserve">&gt; element </w:t>
      </w:r>
      <w:r>
        <w:rPr>
          <w:noProof/>
        </w:rPr>
        <w:t xml:space="preserve">set to </w:t>
      </w:r>
      <w:r w:rsidRPr="00350B21">
        <w:rPr>
          <w:noProof/>
        </w:rPr>
        <w:t xml:space="preserve">the </w:t>
      </w:r>
      <w:r>
        <w:rPr>
          <w:noProof/>
        </w:rPr>
        <w:t xml:space="preserve">value of </w:t>
      </w:r>
      <w:r w:rsidRPr="00350B21">
        <w:rPr>
          <w:noProof/>
        </w:rPr>
        <w:t>&lt;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in 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if present; and</w:t>
      </w:r>
    </w:p>
    <w:p w14:paraId="65D41943" w14:textId="17270096" w:rsidR="00D63419" w:rsidRDefault="00D63419" w:rsidP="00D63419">
      <w:pPr>
        <w:pStyle w:val="B3"/>
        <w:rPr>
          <w:noProof/>
        </w:rPr>
      </w:pPr>
      <w:r>
        <w:rPr>
          <w:noProof/>
        </w:rPr>
        <w:t>vi)</w:t>
      </w:r>
      <w:r>
        <w:rPr>
          <w:noProof/>
        </w:rPr>
        <w:tab/>
      </w:r>
      <w:r w:rsidRPr="00455A36">
        <w:t>the &lt;forwarding-target-id&gt; element contained in the &lt;</w:t>
      </w:r>
      <w:proofErr w:type="spellStart"/>
      <w:r w:rsidRPr="00455A36">
        <w:t>anyExt</w:t>
      </w:r>
      <w:proofErr w:type="spellEnd"/>
      <w:r w:rsidRPr="00455A36">
        <w:t>&gt; element of the &lt;</w:t>
      </w:r>
      <w:proofErr w:type="spellStart"/>
      <w:r w:rsidRPr="00455A36">
        <w:t>mcptt</w:t>
      </w:r>
      <w:proofErr w:type="spellEnd"/>
      <w:r w:rsidRPr="00455A36">
        <w:t>-Params&gt; element of the &lt;</w:t>
      </w:r>
      <w:proofErr w:type="spellStart"/>
      <w:r w:rsidRPr="00455A36">
        <w:t>mcpttinfo</w:t>
      </w:r>
      <w:proofErr w:type="spellEnd"/>
      <w:r w:rsidRPr="00455A36">
        <w:t>&gt; element contained in the application/vnd.3gpp.mcptt-info+xml MIME body of the incoming SIP MESSAGE request</w:t>
      </w:r>
      <w:r>
        <w:t>, if present</w:t>
      </w:r>
      <w:r w:rsidRPr="00455A36">
        <w:t>;</w:t>
      </w:r>
    </w:p>
    <w:p w14:paraId="5698AF69" w14:textId="5A82C814" w:rsidR="00700134" w:rsidRDefault="00700134" w:rsidP="00700134">
      <w:pPr>
        <w:pStyle w:val="B2"/>
        <w:rPr>
          <w:noProof/>
        </w:rPr>
      </w:pPr>
      <w:r>
        <w:rPr>
          <w:noProof/>
        </w:rPr>
        <w:t>c)</w:t>
      </w:r>
      <w:r>
        <w:rPr>
          <w:noProof/>
        </w:rPr>
        <w:tab/>
      </w:r>
      <w:r>
        <w:rPr>
          <w:lang w:eastAsia="ko-KR"/>
        </w:rPr>
        <w:t>if the "</w:t>
      </w:r>
      <w:r>
        <w:t xml:space="preserve">SIP MESSAGE request for forwarding private call request for terminating client" contained a &lt;forwarding-reason&gt; with a value of "no-answer", or "manual-input", append an entry containing the MCPTT ID of the </w:t>
      </w:r>
      <w:r>
        <w:rPr>
          <w:noProof/>
        </w:rPr>
        <w:t>forwarded MCPTT user</w:t>
      </w:r>
      <w:r w:rsidR="00632EBF">
        <w:rPr>
          <w:noProof/>
        </w:rPr>
        <w:t xml:space="preserve"> </w:t>
      </w:r>
      <w:r w:rsidR="00632EBF" w:rsidRPr="00F97F34">
        <w:rPr>
          <w:noProof/>
        </w:rPr>
        <w:t>and an &lt;anyExt&gt; element containing the following elements</w:t>
      </w:r>
      <w:r>
        <w:t xml:space="preserve"> to the </w:t>
      </w:r>
      <w:r w:rsidRPr="009E1D86">
        <w:rPr>
          <w:noProof/>
        </w:rPr>
        <w:t>&lt;forwarding-</w:t>
      </w:r>
      <w:r>
        <w:rPr>
          <w:noProof/>
        </w:rPr>
        <w:t>other-list</w:t>
      </w:r>
      <w:r w:rsidRPr="009E1D86">
        <w:rPr>
          <w:noProof/>
        </w:rPr>
        <w:t>&gt;</w:t>
      </w:r>
      <w:r w:rsidR="00EE5B44">
        <w:rPr>
          <w:noProof/>
        </w:rPr>
        <w:t>:</w:t>
      </w:r>
    </w:p>
    <w:p w14:paraId="767F3177" w14:textId="77777777" w:rsidR="00EE5B44" w:rsidRDefault="00EE5B44" w:rsidP="00EE5B44">
      <w:pPr>
        <w:pStyle w:val="B3"/>
        <w:rPr>
          <w:noProof/>
        </w:rPr>
      </w:pPr>
      <w:bookmarkStart w:id="4284" w:name="_Hlk127539442"/>
      <w:r>
        <w:rPr>
          <w:noProof/>
        </w:rPr>
        <w:t>i)</w:t>
      </w:r>
      <w:r>
        <w:rPr>
          <w:noProof/>
        </w:rPr>
        <w:tab/>
      </w:r>
      <w:r w:rsidRPr="00415B25">
        <w:rPr>
          <w:noProof/>
        </w:rPr>
        <w:t>the &lt;forwarding-sequence-number&gt; element containing the sequence number of the forwarding</w:t>
      </w:r>
      <w:r>
        <w:rPr>
          <w:noProof/>
        </w:rPr>
        <w:t>;</w:t>
      </w:r>
    </w:p>
    <w:p w14:paraId="0899A8E1" w14:textId="77777777" w:rsidR="00EE5B44" w:rsidRPr="00BC550D" w:rsidRDefault="00EE5B44" w:rsidP="00EE5B44">
      <w:pPr>
        <w:pStyle w:val="NO"/>
      </w:pPr>
      <w:r>
        <w:rPr>
          <w:noProof/>
        </w:rPr>
        <w:t>NOTE</w:t>
      </w:r>
      <w:r>
        <w:t> 5:</w:t>
      </w:r>
      <w:r>
        <w:tab/>
      </w:r>
      <w:bookmarkStart w:id="4285" w:name="_Hlk127445615"/>
      <w:r>
        <w:t xml:space="preserve">This number is the total number of immediate and other </w:t>
      </w:r>
      <w:proofErr w:type="spellStart"/>
      <w:r>
        <w:t>forwardings</w:t>
      </w:r>
      <w:proofErr w:type="spellEnd"/>
      <w:r>
        <w:t xml:space="preserve"> for a single call starting with 1 for the first forwarding.</w:t>
      </w:r>
      <w:bookmarkEnd w:id="4285"/>
    </w:p>
    <w:p w14:paraId="09F082F4" w14:textId="6B448A18" w:rsidR="00EE5B44" w:rsidRDefault="00EE5B44" w:rsidP="00EE5B44">
      <w:pPr>
        <w:pStyle w:val="B3"/>
        <w:rPr>
          <w:noProof/>
        </w:rPr>
      </w:pPr>
      <w:r>
        <w:rPr>
          <w:noProof/>
        </w:rPr>
        <w:t>ii)</w:t>
      </w:r>
      <w:r>
        <w:rPr>
          <w:noProof/>
        </w:rPr>
        <w:tab/>
      </w:r>
      <w:r w:rsidRPr="00415B25">
        <w:rPr>
          <w:noProof/>
        </w:rPr>
        <w:t xml:space="preserve">the &lt;forwarded-by-mcptt-id&gt; element containing the MCPTT ID </w:t>
      </w:r>
      <w:r>
        <w:rPr>
          <w:noProof/>
        </w:rPr>
        <w:t>received in the</w:t>
      </w:r>
      <w:r w:rsidR="001D6726">
        <w:rPr>
          <w:noProof/>
        </w:rPr>
        <w:t xml:space="preserve"> </w:t>
      </w:r>
      <w:r w:rsidRPr="00350B21">
        <w:rPr>
          <w:noProof/>
        </w:rPr>
        <w:t>&lt;</w:t>
      </w:r>
      <w:r w:rsidR="00DC4CF4">
        <w:rPr>
          <w:noProof/>
        </w:rPr>
        <w:t>forwarded-by-mcptt-id</w:t>
      </w:r>
      <w:r w:rsidRPr="00350B21">
        <w:rPr>
          <w:noProof/>
        </w:rPr>
        <w:t>&gt; element</w:t>
      </w:r>
      <w:r>
        <w:rPr>
          <w:noProof/>
        </w:rPr>
        <w:t xml:space="preserve"> of the </w:t>
      </w:r>
      <w:r w:rsidRPr="008412B1">
        <w:rPr>
          <w:noProof/>
        </w:rPr>
        <w:t>incoming</w:t>
      </w:r>
      <w:r>
        <w:rPr>
          <w:noProof/>
        </w:rPr>
        <w:t xml:space="preserve"> SIP MESSAGE request, if present;</w:t>
      </w:r>
    </w:p>
    <w:p w14:paraId="1A0375E7" w14:textId="78088A44" w:rsidR="00D63419" w:rsidRDefault="00D63419" w:rsidP="00D63419">
      <w:pPr>
        <w:pStyle w:val="B3"/>
        <w:rPr>
          <w:noProof/>
        </w:rPr>
      </w:pPr>
      <w:r w:rsidRPr="008412B1">
        <w:rPr>
          <w:noProof/>
        </w:rPr>
        <w:t>iii)</w:t>
      </w:r>
      <w:r w:rsidRPr="008412B1">
        <w:rPr>
          <w:noProof/>
        </w:rPr>
        <w:tab/>
        <w:t xml:space="preserve">the &lt;forwarded-by-functional-alias&gt; element </w:t>
      </w:r>
      <w:r>
        <w:rPr>
          <w:noProof/>
        </w:rPr>
        <w:t xml:space="preserve">set to </w:t>
      </w:r>
      <w:r w:rsidRPr="002026DB">
        <w:rPr>
          <w:noProof/>
        </w:rPr>
        <w:t>the</w:t>
      </w:r>
      <w:r>
        <w:rPr>
          <w:noProof/>
        </w:rPr>
        <w:t xml:space="preserve"> </w:t>
      </w:r>
      <w:r w:rsidRPr="002026DB">
        <w:rPr>
          <w:noProof/>
        </w:rPr>
        <w:t>&lt;</w:t>
      </w:r>
      <w:r w:rsidRPr="008412B1">
        <w:rPr>
          <w:noProof/>
        </w:rPr>
        <w:t>forwarded-by-functional-alias</w:t>
      </w:r>
      <w:r w:rsidRPr="002026DB">
        <w:rPr>
          <w:noProof/>
        </w:rPr>
        <w:t>&gt; element</w:t>
      </w:r>
      <w:r>
        <w:rPr>
          <w:noProof/>
        </w:rPr>
        <w:t xml:space="preserve"> </w:t>
      </w:r>
      <w:r w:rsidRPr="002026DB">
        <w:rPr>
          <w:noProof/>
        </w:rPr>
        <w:t>contained in the &lt;anyExt&gt;</w:t>
      </w:r>
      <w:r>
        <w:rPr>
          <w:noProof/>
        </w:rPr>
        <w:t xml:space="preserve"> </w:t>
      </w:r>
      <w:r w:rsidRPr="008412B1">
        <w:rPr>
          <w:noProof/>
        </w:rPr>
        <w:t>element of the &lt;mcptt-Params&gt; element of the &lt;mcpttinfo&gt; element contained in the application/vnd.3gpp.mcptt-info+xml MIME body of the incoming SIP MESSAGE request</w:t>
      </w:r>
      <w:r>
        <w:rPr>
          <w:noProof/>
        </w:rPr>
        <w:t>, if present</w:t>
      </w:r>
      <w:r w:rsidRPr="008412B1">
        <w:rPr>
          <w:noProof/>
        </w:rPr>
        <w:t>;</w:t>
      </w:r>
    </w:p>
    <w:p w14:paraId="11CECBBA" w14:textId="39517E37" w:rsidR="00D63419" w:rsidRDefault="00D63419" w:rsidP="00D63419">
      <w:pPr>
        <w:pStyle w:val="B3"/>
        <w:rPr>
          <w:noProof/>
        </w:rPr>
      </w:pPr>
      <w:r>
        <w:rPr>
          <w:noProof/>
        </w:rPr>
        <w:t>iv)</w:t>
      </w:r>
      <w:r>
        <w:rPr>
          <w:noProof/>
        </w:rPr>
        <w:tab/>
        <w:t xml:space="preserve">the </w:t>
      </w:r>
      <w:r w:rsidRPr="0011526F">
        <w:rPr>
          <w:noProof/>
        </w:rPr>
        <w:t>&lt;forwarding-</w:t>
      </w:r>
      <w:r w:rsidRPr="00B67CD0">
        <w:rPr>
          <w:noProof/>
        </w:rPr>
        <w:t>target-</w:t>
      </w:r>
      <w:r w:rsidR="00E844DB" w:rsidRPr="00E844DB">
        <w:rPr>
          <w:noProof/>
        </w:rPr>
        <w:t xml:space="preserve"> </w:t>
      </w:r>
      <w:r w:rsidR="00E844DB">
        <w:rPr>
          <w:noProof/>
        </w:rPr>
        <w:t>orig-</w:t>
      </w:r>
      <w:r w:rsidRPr="00B67CD0">
        <w:rPr>
          <w:noProof/>
        </w:rPr>
        <w:t>id</w:t>
      </w:r>
      <w:r w:rsidRPr="0011526F">
        <w:rPr>
          <w:noProof/>
        </w:rPr>
        <w:t xml:space="preserve">&gt; element </w:t>
      </w:r>
      <w:r>
        <w:rPr>
          <w:noProof/>
        </w:rPr>
        <w:t xml:space="preserve">set to </w:t>
      </w:r>
      <w:r w:rsidRPr="00350B21">
        <w:rPr>
          <w:noProof/>
        </w:rPr>
        <w:t>the &lt;</w:t>
      </w:r>
      <w:r w:rsidRPr="0011526F">
        <w:rPr>
          <w:noProof/>
        </w:rPr>
        <w:t>forwarding-</w:t>
      </w:r>
      <w:r w:rsidRPr="00B67CD0">
        <w:rPr>
          <w:noProof/>
        </w:rPr>
        <w:t>target-</w:t>
      </w:r>
      <w:r w:rsidR="00E844DB" w:rsidRPr="00E844DB">
        <w:rPr>
          <w:noProof/>
        </w:rPr>
        <w:t xml:space="preserve"> </w:t>
      </w:r>
      <w:r w:rsidR="00E844DB">
        <w:rPr>
          <w:noProof/>
        </w:rPr>
        <w:t>orig-</w:t>
      </w:r>
      <w:r w:rsidRPr="00B67CD0">
        <w:rPr>
          <w:noProof/>
        </w:rPr>
        <w:t>i</w:t>
      </w:r>
      <w:r>
        <w:rPr>
          <w:noProof/>
        </w:rPr>
        <w:t>d</w:t>
      </w:r>
      <w:r w:rsidRPr="00350B21">
        <w:rPr>
          <w:noProof/>
        </w:rPr>
        <w:t xml:space="preserve">&gt; element </w:t>
      </w:r>
      <w:r>
        <w:t>contained in</w:t>
      </w:r>
      <w:r w:rsidRPr="00B307AA">
        <w:t xml:space="preserve"> 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 xml:space="preserve">&gt; element contained in the application/vnd.3gpp.mcptt-info+xml MIME </w:t>
      </w:r>
      <w:r w:rsidRPr="000E769E">
        <w:t xml:space="preserve">body of the </w:t>
      </w:r>
      <w:r>
        <w:t xml:space="preserve">incoming </w:t>
      </w:r>
      <w:r w:rsidRPr="000E769E">
        <w:t xml:space="preserve">SIP </w:t>
      </w:r>
      <w:r>
        <w:t xml:space="preserve">MESSAGE </w:t>
      </w:r>
      <w:r w:rsidRPr="000E769E">
        <w:t>request</w:t>
      </w:r>
      <w:r>
        <w:t>, if present;</w:t>
      </w:r>
    </w:p>
    <w:p w14:paraId="456A69E0" w14:textId="1AEEBF3C" w:rsidR="00D63419" w:rsidRDefault="00D63419" w:rsidP="00D63419">
      <w:pPr>
        <w:pStyle w:val="B3"/>
      </w:pPr>
      <w:r w:rsidRPr="00B67CD0">
        <w:rPr>
          <w:noProof/>
        </w:rPr>
        <w:lastRenderedPageBreak/>
        <w:t>v)</w:t>
      </w:r>
      <w:r>
        <w:rPr>
          <w:noProof/>
        </w:rPr>
        <w:tab/>
        <w:t xml:space="preserve">the </w:t>
      </w:r>
      <w:r w:rsidRPr="0011526F">
        <w:rPr>
          <w:noProof/>
        </w:rPr>
        <w:t>&lt;forwarding-</w:t>
      </w:r>
      <w:r w:rsidRPr="00B67CD0">
        <w:rPr>
          <w:noProof/>
        </w:rPr>
        <w:t>target-</w:t>
      </w:r>
      <w:r>
        <w:rPr>
          <w:noProof/>
        </w:rPr>
        <w:t>is-functional-alias</w:t>
      </w:r>
      <w:r w:rsidRPr="0011526F">
        <w:rPr>
          <w:noProof/>
        </w:rPr>
        <w:t xml:space="preserve">&gt; element </w:t>
      </w:r>
      <w:r>
        <w:rPr>
          <w:noProof/>
        </w:rPr>
        <w:t xml:space="preserve">set to </w:t>
      </w:r>
      <w:r w:rsidRPr="00350B21">
        <w:rPr>
          <w:noProof/>
        </w:rPr>
        <w:t>the &lt;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in 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&gt; element contained in the application/vnd.3gpp.mcptt-info+xml MIME body</w:t>
      </w:r>
      <w:r w:rsidRPr="000E769E">
        <w:t xml:space="preserve"> of the </w:t>
      </w:r>
      <w:r>
        <w:t xml:space="preserve">incoming </w:t>
      </w:r>
      <w:r w:rsidRPr="000E769E">
        <w:t xml:space="preserve">SIP </w:t>
      </w:r>
      <w:r>
        <w:t xml:space="preserve">MESSAGE </w:t>
      </w:r>
      <w:r w:rsidRPr="000E769E">
        <w:t>request</w:t>
      </w:r>
      <w:r>
        <w:t>, if present;</w:t>
      </w:r>
    </w:p>
    <w:p w14:paraId="7F10D0C0" w14:textId="3A8F682D" w:rsidR="00D63419" w:rsidRDefault="00D63419" w:rsidP="00D63419">
      <w:pPr>
        <w:pStyle w:val="B3"/>
      </w:pPr>
      <w:r w:rsidRPr="004E5137">
        <w:t>vi)</w:t>
      </w:r>
      <w:r w:rsidRPr="004E5137">
        <w:tab/>
        <w:t>the &lt;forwarding-target-id&gt; element contained in the &lt;</w:t>
      </w:r>
      <w:proofErr w:type="spellStart"/>
      <w:r w:rsidRPr="004E5137">
        <w:t>anyExt</w:t>
      </w:r>
      <w:proofErr w:type="spellEnd"/>
      <w:r w:rsidRPr="004E5137">
        <w:t>&gt; element of the &lt;</w:t>
      </w:r>
      <w:proofErr w:type="spellStart"/>
      <w:r w:rsidRPr="004E5137">
        <w:t>mcptt</w:t>
      </w:r>
      <w:proofErr w:type="spellEnd"/>
      <w:r w:rsidRPr="004E5137">
        <w:t>-Params&gt; element of the &lt;</w:t>
      </w:r>
      <w:proofErr w:type="spellStart"/>
      <w:r w:rsidRPr="004E5137">
        <w:t>mcpttinfo</w:t>
      </w:r>
      <w:proofErr w:type="spellEnd"/>
      <w:r w:rsidRPr="004E5137">
        <w:t>&gt; element contained in the application/vnd.3gpp.mcptt-info+xml MIME body of the incoming SIP MESSAGE request</w:t>
      </w:r>
      <w:r>
        <w:t>, if present</w:t>
      </w:r>
      <w:r w:rsidRPr="004E5137">
        <w:t>; and</w:t>
      </w:r>
    </w:p>
    <w:p w14:paraId="2826F085" w14:textId="3EED7E40" w:rsidR="00EE5B44" w:rsidRDefault="00EE5B44" w:rsidP="00993413">
      <w:pPr>
        <w:pStyle w:val="B3"/>
      </w:pPr>
      <w:r>
        <w:t>v</w:t>
      </w:r>
      <w:r w:rsidR="00D63419">
        <w:t>i</w:t>
      </w:r>
      <w:r>
        <w:t>i)</w:t>
      </w:r>
      <w:r>
        <w:tab/>
      </w:r>
      <w:r w:rsidRPr="00EF5617">
        <w:t>the &lt;forwarding-</w:t>
      </w:r>
      <w:r>
        <w:t>reason</w:t>
      </w:r>
      <w:r w:rsidRPr="00EF5617">
        <w:t>&gt; element</w:t>
      </w:r>
      <w:r>
        <w:t xml:space="preserve"> </w:t>
      </w:r>
      <w:r>
        <w:rPr>
          <w:noProof/>
        </w:rPr>
        <w:t xml:space="preserve">set to </w:t>
      </w:r>
      <w:r w:rsidRPr="00350B21">
        <w:rPr>
          <w:noProof/>
        </w:rPr>
        <w:t>the &lt;</w:t>
      </w:r>
      <w:r w:rsidRPr="00DB7F31">
        <w:rPr>
          <w:noProof/>
        </w:rPr>
        <w:t>forwarding-</w:t>
      </w:r>
      <w:r>
        <w:rPr>
          <w:noProof/>
        </w:rPr>
        <w:t>reason</w:t>
      </w:r>
      <w:r w:rsidRPr="00350B21">
        <w:rPr>
          <w:noProof/>
        </w:rPr>
        <w:t>&gt; element</w:t>
      </w:r>
      <w:r>
        <w:rPr>
          <w:noProof/>
        </w:rPr>
        <w:t xml:space="preserve"> contained</w:t>
      </w:r>
      <w:r w:rsidRPr="00350B21">
        <w:rPr>
          <w:noProof/>
        </w:rPr>
        <w:t xml:space="preserve"> </w:t>
      </w:r>
      <w:r w:rsidRPr="00B307AA">
        <w:t>in 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if present</w:t>
      </w:r>
      <w:bookmarkEnd w:id="4284"/>
      <w:r>
        <w:t>;</w:t>
      </w:r>
    </w:p>
    <w:p w14:paraId="3A8E2217" w14:textId="77777777" w:rsidR="00700134" w:rsidRDefault="00700134" w:rsidP="00700134">
      <w:pPr>
        <w:pStyle w:val="B2"/>
        <w:rPr>
          <w:lang w:eastAsia="ko-KR"/>
        </w:rPr>
      </w:pPr>
      <w:r>
        <w:rPr>
          <w:noProof/>
        </w:rPr>
        <w:t>d)</w:t>
      </w:r>
      <w:r>
        <w:rPr>
          <w:noProof/>
        </w:rPr>
        <w:tab/>
        <w:t xml:space="preserve">shall cache both the </w:t>
      </w:r>
      <w:r w:rsidRPr="009E1D86">
        <w:rPr>
          <w:noProof/>
        </w:rPr>
        <w:t>&lt;forwarding-</w:t>
      </w:r>
      <w:r>
        <w:rPr>
          <w:noProof/>
        </w:rPr>
        <w:t xml:space="preserve">immediate-list&gt; and the </w:t>
      </w:r>
      <w:r w:rsidRPr="009E1D86">
        <w:rPr>
          <w:noProof/>
        </w:rPr>
        <w:t>&lt;forwarding-</w:t>
      </w:r>
      <w:r>
        <w:rPr>
          <w:noProof/>
        </w:rPr>
        <w:t>other-list</w:t>
      </w:r>
      <w:r w:rsidRPr="009E1D86">
        <w:rPr>
          <w:noProof/>
        </w:rPr>
        <w:t>&gt;</w:t>
      </w:r>
      <w:r>
        <w:rPr>
          <w:noProof/>
        </w:rPr>
        <w:t xml:space="preserve"> until a final response for the SIP INVITE is received;</w:t>
      </w:r>
      <w:r>
        <w:rPr>
          <w:lang w:eastAsia="ko-KR"/>
        </w:rPr>
        <w:t xml:space="preserve"> and</w:t>
      </w:r>
    </w:p>
    <w:p w14:paraId="33525C84" w14:textId="77777777" w:rsidR="00591AF4" w:rsidRDefault="00591AF4" w:rsidP="00591AF4">
      <w:pPr>
        <w:pStyle w:val="B2"/>
      </w:pPr>
      <w:r>
        <w:t>e</w:t>
      </w:r>
      <w:r w:rsidRPr="0073469F">
        <w:t>)</w:t>
      </w:r>
      <w:r w:rsidRPr="0073469F">
        <w:tab/>
        <w:t xml:space="preserve">shall </w:t>
      </w:r>
      <w:r>
        <w:t>include</w:t>
      </w:r>
      <w:r w:rsidRPr="0073469F">
        <w:t xml:space="preserve"> an </w:t>
      </w:r>
      <w:r>
        <w:t>application/vnd.3gpp.mcptt-info+xml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w:t>
      </w:r>
      <w:r>
        <w:t xml:space="preserve"> with</w:t>
      </w:r>
      <w:r w:rsidRPr="00C91445">
        <w:t>:</w:t>
      </w:r>
    </w:p>
    <w:p w14:paraId="79B40985" w14:textId="77777777" w:rsidR="00591AF4" w:rsidRPr="00402EF3" w:rsidRDefault="00591AF4" w:rsidP="00591AF4">
      <w:pPr>
        <w:pStyle w:val="B3"/>
      </w:pPr>
      <w:proofErr w:type="spellStart"/>
      <w:r w:rsidRPr="00AB6ADA">
        <w:t>i</w:t>
      </w:r>
      <w:proofErr w:type="spellEnd"/>
      <w:r w:rsidRPr="00AB6ADA">
        <w:t>)</w:t>
      </w:r>
      <w:r w:rsidRPr="00AB6ADA">
        <w:tab/>
      </w:r>
      <w:r w:rsidRPr="0073469F">
        <w:t>the &lt;session-type&gt; element set to a value of "</w:t>
      </w:r>
      <w:r>
        <w:t>private</w:t>
      </w:r>
      <w:r w:rsidRPr="0073469F">
        <w:t>";</w:t>
      </w:r>
      <w:r>
        <w:t xml:space="preserve"> and</w:t>
      </w:r>
    </w:p>
    <w:p w14:paraId="0ADE1DCB" w14:textId="77777777" w:rsidR="00591AF4" w:rsidRDefault="00591AF4" w:rsidP="00591AF4">
      <w:pPr>
        <w:pStyle w:val="B3"/>
        <w:rPr>
          <w:lang w:eastAsia="ko-KR"/>
        </w:rPr>
      </w:pPr>
      <w:r w:rsidRPr="00C91445">
        <w:t>ii)</w:t>
      </w:r>
      <w:r w:rsidRPr="00C91445">
        <w:tab/>
      </w:r>
      <w:r>
        <w:t>an &lt;</w:t>
      </w:r>
      <w:proofErr w:type="spellStart"/>
      <w:r>
        <w:t>anyExt</w:t>
      </w:r>
      <w:proofErr w:type="spellEnd"/>
      <w:r>
        <w:t>&gt; element</w:t>
      </w:r>
      <w:r>
        <w:rPr>
          <w:lang w:eastAsia="ko-KR"/>
        </w:rPr>
        <w:t xml:space="preserve"> </w:t>
      </w:r>
      <w:r>
        <w:rPr>
          <w:noProof/>
        </w:rPr>
        <w:t>containing</w:t>
      </w:r>
      <w:r>
        <w:rPr>
          <w:lang w:eastAsia="ko-KR"/>
        </w:rPr>
        <w:t xml:space="preserve">: </w:t>
      </w:r>
    </w:p>
    <w:p w14:paraId="0629AC92" w14:textId="77777777" w:rsidR="00591AF4" w:rsidRDefault="00591AF4" w:rsidP="00591AF4">
      <w:pPr>
        <w:pStyle w:val="B4"/>
      </w:pPr>
      <w:r>
        <w:rPr>
          <w:lang w:eastAsia="ko-KR"/>
        </w:rPr>
        <w:t>A)</w:t>
      </w:r>
      <w:r>
        <w:rPr>
          <w:lang w:eastAsia="ko-KR"/>
        </w:rPr>
        <w:tab/>
      </w:r>
      <w:r w:rsidRPr="00C91445">
        <w:t xml:space="preserve">if the MCPTT client </w:t>
      </w:r>
      <w:r>
        <w:t>needs to include an active functional</w:t>
      </w:r>
      <w:r w:rsidRPr="00EF7A81">
        <w:t xml:space="preserve"> </w:t>
      </w:r>
      <w:r>
        <w:t>alias</w:t>
      </w:r>
      <w:r w:rsidRPr="00EF7A81">
        <w:t xml:space="preserve"> </w:t>
      </w:r>
      <w:r w:rsidRPr="00C91445">
        <w:t>in the initial SIP INVITE request, the &lt;functional-alias-URI&gt;</w:t>
      </w:r>
      <w:r>
        <w:t xml:space="preserve"> element</w:t>
      </w:r>
      <w:r w:rsidRPr="00C91445">
        <w:t xml:space="preserve"> set to the URI of the used functional alias;</w:t>
      </w:r>
    </w:p>
    <w:p w14:paraId="07CE1CE2" w14:textId="173D6E21" w:rsidR="00591AF4" w:rsidRDefault="00591AF4" w:rsidP="00591AF4">
      <w:pPr>
        <w:pStyle w:val="B4"/>
      </w:pPr>
      <w:r>
        <w:rPr>
          <w:lang w:eastAsia="ko-KR"/>
        </w:rPr>
        <w:t>B)</w:t>
      </w:r>
      <w:r>
        <w:rPr>
          <w:lang w:eastAsia="ko-KR"/>
        </w:rPr>
        <w:tab/>
        <w:t xml:space="preserve">the </w:t>
      </w:r>
      <w:r>
        <w:t>&lt;call-forwarding-</w:t>
      </w:r>
      <w:proofErr w:type="spellStart"/>
      <w:r>
        <w:rPr>
          <w:lang w:val="en-US"/>
        </w:rPr>
        <w:t>ind</w:t>
      </w:r>
      <w:proofErr w:type="spellEnd"/>
      <w:r>
        <w:t>&gt; element set to "true";</w:t>
      </w:r>
    </w:p>
    <w:p w14:paraId="0936B44A" w14:textId="2AB69E8A" w:rsidR="00591AF4" w:rsidRDefault="00591AF4" w:rsidP="00591AF4">
      <w:pPr>
        <w:pStyle w:val="B4"/>
      </w:pPr>
      <w:r>
        <w:t>C)</w:t>
      </w:r>
      <w:r>
        <w:tab/>
      </w:r>
      <w:r>
        <w:rPr>
          <w:lang w:eastAsia="ko-KR"/>
        </w:rPr>
        <w:t xml:space="preserve">the </w:t>
      </w:r>
      <w:r>
        <w:t>&lt;</w:t>
      </w:r>
      <w:r w:rsidRPr="009E1D86">
        <w:rPr>
          <w:noProof/>
        </w:rPr>
        <w:t>forwarding-</w:t>
      </w:r>
      <w:r>
        <w:rPr>
          <w:noProof/>
        </w:rPr>
        <w:t>immediate-list</w:t>
      </w:r>
      <w:r>
        <w:t>&gt; element;</w:t>
      </w:r>
    </w:p>
    <w:p w14:paraId="12AF387A" w14:textId="1BD17A05" w:rsidR="00591AF4" w:rsidRDefault="00591AF4" w:rsidP="00591AF4">
      <w:pPr>
        <w:pStyle w:val="B4"/>
      </w:pPr>
      <w:r>
        <w:t>D)</w:t>
      </w:r>
      <w:r>
        <w:tab/>
      </w:r>
      <w:r>
        <w:rPr>
          <w:lang w:eastAsia="ko-KR"/>
        </w:rPr>
        <w:t xml:space="preserve">the </w:t>
      </w:r>
      <w:r>
        <w:t>&lt;</w:t>
      </w:r>
      <w:r w:rsidRPr="009E1D86">
        <w:rPr>
          <w:noProof/>
        </w:rPr>
        <w:t>forwarding-</w:t>
      </w:r>
      <w:r>
        <w:rPr>
          <w:noProof/>
        </w:rPr>
        <w:t>other-list</w:t>
      </w:r>
      <w:r>
        <w:t xml:space="preserve">&gt; element; </w:t>
      </w:r>
    </w:p>
    <w:p w14:paraId="67165FA2" w14:textId="1CCC7DC3" w:rsidR="00591AF4" w:rsidRDefault="00591AF4" w:rsidP="00591AF4">
      <w:pPr>
        <w:pStyle w:val="B4"/>
      </w:pPr>
      <w:r>
        <w:rPr>
          <w:lang w:val="en-US"/>
        </w:rPr>
        <w:t>E</w:t>
      </w:r>
      <w:r w:rsidRPr="00B62D1C">
        <w:rPr>
          <w:lang w:val="en-US"/>
        </w:rPr>
        <w:t>)</w:t>
      </w:r>
      <w:r w:rsidRPr="00B62D1C">
        <w:rPr>
          <w:lang w:val="en-US"/>
        </w:rPr>
        <w:tab/>
        <w:t>if the MCPTT user has requested an application priority,</w:t>
      </w:r>
      <w:r w:rsidRPr="00B62D1C">
        <w:t xml:space="preserve"> </w:t>
      </w:r>
      <w:r>
        <w:t>the &lt;user-requested-priority&gt; element</w:t>
      </w:r>
      <w:r w:rsidRPr="00B62D1C">
        <w:rPr>
          <w:lang w:val="en-US"/>
        </w:rPr>
        <w:t xml:space="preserve"> set to the user provided value</w:t>
      </w:r>
      <w:r w:rsidR="008E19D8">
        <w:t>;</w:t>
      </w:r>
      <w:r w:rsidR="001E1A30">
        <w:t xml:space="preserve"> and</w:t>
      </w:r>
    </w:p>
    <w:p w14:paraId="6C0152FE" w14:textId="6D4CE70E" w:rsidR="001E1A30" w:rsidRPr="001E1A30" w:rsidRDefault="00E844DB" w:rsidP="00591AF4">
      <w:pPr>
        <w:pStyle w:val="B4"/>
        <w:rPr>
          <w:lang w:val="en-US"/>
        </w:rPr>
      </w:pPr>
      <w:r w:rsidRPr="001E1A30">
        <w:rPr>
          <w:lang w:val="en-US"/>
        </w:rPr>
        <w:t xml:space="preserve">F) </w:t>
      </w:r>
      <w:r>
        <w:rPr>
          <w:lang w:val="en-US"/>
        </w:rPr>
        <w:tab/>
        <w:t xml:space="preserve">if the </w:t>
      </w:r>
      <w:r w:rsidRPr="00350B21">
        <w:rPr>
          <w:noProof/>
        </w:rPr>
        <w:t>&lt;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in 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xml:space="preserve">, </w:t>
      </w:r>
      <w:r>
        <w:rPr>
          <w:lang w:eastAsia="ko-KR"/>
        </w:rPr>
        <w:t xml:space="preserve">is present and has a value of </w:t>
      </w:r>
      <w:r>
        <w:t xml:space="preserve">"true", </w:t>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t>the &lt;</w:t>
      </w:r>
      <w:proofErr w:type="spellStart"/>
      <w:r>
        <w:t>anyExt</w:t>
      </w:r>
      <w:proofErr w:type="spellEnd"/>
      <w:r>
        <w:t xml:space="preserve">&gt; element of </w:t>
      </w:r>
      <w:r>
        <w:rPr>
          <w:lang w:eastAsia="ko-KR"/>
        </w:rPr>
        <w:t xml:space="preserve">the </w:t>
      </w:r>
      <w:r w:rsidRPr="00B66FF5">
        <w:rPr>
          <w:lang w:eastAsia="ko-KR"/>
        </w:rPr>
        <w:t>&lt;</w:t>
      </w:r>
      <w:proofErr w:type="spellStart"/>
      <w:r w:rsidRPr="00B66FF5">
        <w:rPr>
          <w:lang w:eastAsia="ko-KR"/>
        </w:rPr>
        <w:t>mcptt</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mcpttinfo</w:t>
      </w:r>
      <w:proofErr w:type="spellEnd"/>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Pr>
          <w:lang w:eastAsia="ko-KR"/>
        </w:rPr>
        <w:t xml:space="preserve"> set to</w:t>
      </w:r>
      <w:r>
        <w:rPr>
          <w:noProof/>
        </w:rPr>
        <w:t xml:space="preserve"> </w:t>
      </w:r>
      <w:r w:rsidRPr="00350B21">
        <w:rPr>
          <w:noProof/>
        </w:rPr>
        <w:t xml:space="preserve">the </w:t>
      </w:r>
      <w:r>
        <w:rPr>
          <w:noProof/>
        </w:rPr>
        <w:t xml:space="preserve">value of the </w:t>
      </w:r>
      <w:r w:rsidRPr="00350B21">
        <w:rPr>
          <w:noProof/>
        </w:rPr>
        <w:t>&lt;</w:t>
      </w:r>
      <w:r w:rsidRPr="0011526F">
        <w:rPr>
          <w:noProof/>
        </w:rPr>
        <w:t>forwarding-</w:t>
      </w:r>
      <w:r w:rsidRPr="00B67CD0">
        <w:rPr>
          <w:noProof/>
        </w:rPr>
        <w:t>target-</w:t>
      </w:r>
      <w:r>
        <w:rPr>
          <w:noProof/>
        </w:rPr>
        <w:t>orig-</w:t>
      </w:r>
      <w:r w:rsidRPr="00B67CD0">
        <w:rPr>
          <w:noProof/>
        </w:rPr>
        <w:t>id</w:t>
      </w:r>
      <w:r w:rsidRPr="00350B21">
        <w:rPr>
          <w:noProof/>
        </w:rPr>
        <w:t xml:space="preserve">&gt; element </w:t>
      </w:r>
      <w:r>
        <w:t>contained in</w:t>
      </w:r>
      <w:r w:rsidRPr="00B307AA">
        <w:t xml:space="preserve"> 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 xml:space="preserve">&gt; element contained in the application/vnd.3gpp.mcptt-info+xml MIME </w:t>
      </w:r>
      <w:r w:rsidRPr="000E769E">
        <w:t>body of the</w:t>
      </w:r>
      <w:r>
        <w:t xml:space="preserve"> incoming</w:t>
      </w:r>
      <w:r w:rsidRPr="000E769E">
        <w:t xml:space="preserve"> SIP </w:t>
      </w:r>
      <w:r>
        <w:t xml:space="preserve">MESSAGE </w:t>
      </w:r>
      <w:r w:rsidRPr="000E769E">
        <w:t>request</w:t>
      </w:r>
      <w:r w:rsidRPr="001E1A30">
        <w:rPr>
          <w:lang w:val="en-US"/>
        </w:rPr>
        <w:t>;</w:t>
      </w:r>
    </w:p>
    <w:p w14:paraId="605FB659" w14:textId="5A1899FA" w:rsidR="00591AF4" w:rsidRDefault="00591AF4" w:rsidP="00591AF4">
      <w:pPr>
        <w:pStyle w:val="B1"/>
        <w:rPr>
          <w:lang w:eastAsia="ko-KR"/>
        </w:rPr>
      </w:pPr>
      <w:r>
        <w:rPr>
          <w:lang w:eastAsia="ko-KR"/>
        </w:rPr>
        <w:t>15)</w:t>
      </w:r>
      <w:r>
        <w:rPr>
          <w:lang w:eastAsia="ko-KR"/>
        </w:rPr>
        <w:tab/>
        <w:t>if the MCPTT user is initiating a first-to-answer call</w:t>
      </w:r>
      <w:r w:rsidRPr="00EE5A6A">
        <w:rPr>
          <w:lang w:eastAsia="ko-KR"/>
        </w:rPr>
        <w:t xml:space="preserve"> </w:t>
      </w:r>
      <w:r w:rsidRPr="00B66FF5">
        <w:rPr>
          <w:lang w:eastAsia="ko-KR"/>
        </w:rPr>
        <w:t>shall contain an application/vnd.3gpp.mcptt-info+xml MIME body with the &lt;</w:t>
      </w:r>
      <w:proofErr w:type="spellStart"/>
      <w:r w:rsidRPr="00EE5A6A">
        <w:t>mcpttinfo</w:t>
      </w:r>
      <w:proofErr w:type="spellEnd"/>
      <w:r w:rsidRPr="00B66FF5">
        <w:rPr>
          <w:lang w:eastAsia="ko-KR"/>
        </w:rPr>
        <w:t>&gt; element containing the &lt;</w:t>
      </w:r>
      <w:proofErr w:type="spellStart"/>
      <w:r w:rsidRPr="00B66FF5">
        <w:rPr>
          <w:lang w:eastAsia="ko-KR"/>
        </w:rPr>
        <w:t>mcptt</w:t>
      </w:r>
      <w:proofErr w:type="spellEnd"/>
      <w:r w:rsidRPr="00B66FF5">
        <w:rPr>
          <w:lang w:eastAsia="ko-KR"/>
        </w:rPr>
        <w:t>-Params&gt; element</w:t>
      </w:r>
      <w:r>
        <w:rPr>
          <w:lang w:eastAsia="ko-KR"/>
        </w:rPr>
        <w:t xml:space="preserve"> with:</w:t>
      </w:r>
    </w:p>
    <w:p w14:paraId="52E34EC5" w14:textId="7CD7FD55" w:rsidR="00591AF4" w:rsidRPr="00BB3947" w:rsidRDefault="00591AF4" w:rsidP="00591AF4">
      <w:pPr>
        <w:pStyle w:val="B2"/>
        <w:rPr>
          <w:lang w:eastAsia="ko-KR"/>
        </w:rPr>
      </w:pPr>
      <w:r>
        <w:t>a</w:t>
      </w:r>
      <w:r w:rsidRPr="00AB6ADA">
        <w:t>)</w:t>
      </w:r>
      <w:r w:rsidRPr="00AB6ADA">
        <w:tab/>
      </w:r>
      <w:r w:rsidRPr="00B66FF5">
        <w:rPr>
          <w:lang w:eastAsia="ko-KR"/>
        </w:rPr>
        <w:t>the &lt;session-type&gt; element set to a value of "first-to-answer";</w:t>
      </w:r>
      <w:r>
        <w:rPr>
          <w:lang w:eastAsia="ko-KR"/>
        </w:rPr>
        <w:t xml:space="preserve"> and</w:t>
      </w:r>
    </w:p>
    <w:p w14:paraId="7551BE9E" w14:textId="77777777" w:rsidR="00591AF4" w:rsidRDefault="00591AF4" w:rsidP="00591AF4">
      <w:pPr>
        <w:pStyle w:val="B2"/>
        <w:rPr>
          <w:lang w:eastAsia="ko-KR"/>
        </w:rPr>
      </w:pPr>
      <w:r>
        <w:rPr>
          <w:lang w:eastAsia="ko-KR"/>
        </w:rPr>
        <w:t>b)</w:t>
      </w:r>
      <w:r>
        <w:rPr>
          <w:lang w:eastAsia="ko-KR"/>
        </w:rPr>
        <w:tab/>
      </w:r>
      <w:r w:rsidRPr="002725BC">
        <w:rPr>
          <w:lang w:eastAsia="ko-KR"/>
        </w:rPr>
        <w:t>an &lt;</w:t>
      </w:r>
      <w:proofErr w:type="spellStart"/>
      <w:r w:rsidRPr="002725BC">
        <w:rPr>
          <w:lang w:eastAsia="ko-KR"/>
        </w:rPr>
        <w:t>anyExt</w:t>
      </w:r>
      <w:proofErr w:type="spellEnd"/>
      <w:r w:rsidRPr="002725BC">
        <w:rPr>
          <w:lang w:eastAsia="ko-KR"/>
        </w:rPr>
        <w:t xml:space="preserve">&gt; element containing: </w:t>
      </w:r>
    </w:p>
    <w:p w14:paraId="5C0AB88B" w14:textId="051EAD34" w:rsidR="00591AF4" w:rsidRDefault="00591AF4" w:rsidP="00591AF4">
      <w:pPr>
        <w:pStyle w:val="B3"/>
        <w:rPr>
          <w:lang w:eastAsia="ko-KR"/>
        </w:rPr>
      </w:pPr>
      <w:proofErr w:type="spellStart"/>
      <w:r>
        <w:t>i</w:t>
      </w:r>
      <w:proofErr w:type="spellEnd"/>
      <w:r w:rsidRPr="00C91445">
        <w:t>)</w:t>
      </w:r>
      <w:r w:rsidRPr="00C91445">
        <w:tab/>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element set to "true" </w:t>
      </w:r>
      <w:r w:rsidRPr="008A2D46">
        <w:rPr>
          <w:lang w:eastAsia="ko-KR"/>
        </w:rPr>
        <w:t xml:space="preserve">if the functional alias is </w:t>
      </w:r>
      <w:r w:rsidRPr="003F5F7F">
        <w:rPr>
          <w:lang w:eastAsia="ko-KR"/>
        </w:rPr>
        <w:t>used as a target of the call request</w:t>
      </w:r>
      <w:r>
        <w:t>;</w:t>
      </w:r>
    </w:p>
    <w:p w14:paraId="2256A429" w14:textId="3A547FB8" w:rsidR="00591AF4" w:rsidRPr="00C91445" w:rsidRDefault="00591AF4" w:rsidP="00591AF4">
      <w:pPr>
        <w:pStyle w:val="B3"/>
      </w:pPr>
      <w:r>
        <w:t>ii</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in the initial SIP INVITE request,</w:t>
      </w:r>
      <w:r>
        <w:t xml:space="preserve"> </w:t>
      </w:r>
      <w:r w:rsidRPr="00C91445">
        <w:t>the &lt;functional-alias-URI&gt;</w:t>
      </w:r>
      <w:r>
        <w:t xml:space="preserve"> element</w:t>
      </w:r>
      <w:r w:rsidRPr="00C91445">
        <w:t xml:space="preserve"> set to the URI of the used functional alias;</w:t>
      </w:r>
      <w:r>
        <w:t xml:space="preserve"> and</w:t>
      </w:r>
    </w:p>
    <w:p w14:paraId="70E46F71" w14:textId="40205472" w:rsidR="00591AF4" w:rsidRDefault="00591AF4" w:rsidP="00591AF4">
      <w:pPr>
        <w:pStyle w:val="NO"/>
      </w:pPr>
      <w:r w:rsidRPr="00C91445">
        <w:t>NOTE </w:t>
      </w:r>
      <w:r w:rsidR="00993413">
        <w:rPr>
          <w:lang w:val="hr-HR"/>
        </w:rPr>
        <w:t>6</w:t>
      </w:r>
      <w:r w:rsidRPr="00C91445">
        <w:t>:</w:t>
      </w:r>
      <w:r w:rsidRPr="00C91445">
        <w:tab/>
        <w:t xml:space="preserve">The MCPTT client learns the functional aliases that are activated for an MCPTT ID from procedures specified in </w:t>
      </w:r>
      <w:r>
        <w:t>clause </w:t>
      </w:r>
      <w:r w:rsidRPr="00C91445">
        <w:t>9A.2.1.3.</w:t>
      </w:r>
    </w:p>
    <w:p w14:paraId="069424E3" w14:textId="6494E54D" w:rsidR="00591AF4" w:rsidRDefault="00591AF4" w:rsidP="00591AF4">
      <w:pPr>
        <w:pStyle w:val="B3"/>
      </w:pPr>
      <w:r>
        <w:rPr>
          <w:lang w:val="en-US"/>
        </w:rPr>
        <w:t>iii</w:t>
      </w:r>
      <w:r w:rsidRPr="00B62D1C">
        <w:rPr>
          <w:lang w:val="en-US"/>
        </w:rPr>
        <w:t>)</w:t>
      </w:r>
      <w:r w:rsidRPr="00B62D1C">
        <w:rPr>
          <w:lang w:val="en-US"/>
        </w:rPr>
        <w:tab/>
        <w:t>if the MCPTT user has requested an application priority,</w:t>
      </w:r>
      <w:r w:rsidRPr="00B62D1C">
        <w:t xml:space="preserve"> </w:t>
      </w:r>
      <w:r>
        <w:t>the &lt;user-requested-priority&gt; element</w:t>
      </w:r>
      <w:r w:rsidRPr="00B62D1C">
        <w:rPr>
          <w:lang w:val="en-US"/>
        </w:rPr>
        <w:t xml:space="preserve"> set to the user provided value;</w:t>
      </w:r>
    </w:p>
    <w:p w14:paraId="0503D8AE" w14:textId="77777777" w:rsidR="00754FA2" w:rsidRPr="00754FA2" w:rsidRDefault="00763F9F" w:rsidP="00074C66">
      <w:pPr>
        <w:pStyle w:val="B1"/>
        <w:rPr>
          <w:lang w:eastAsia="ko-KR"/>
        </w:rPr>
      </w:pPr>
      <w:r>
        <w:rPr>
          <w:lang w:eastAsia="ko-KR"/>
        </w:rPr>
        <w:t>16</w:t>
      </w:r>
      <w:r w:rsidR="00754FA2">
        <w:rPr>
          <w:lang w:eastAsia="ko-KR"/>
        </w:rPr>
        <w:t>)</w:t>
      </w:r>
      <w:r w:rsidR="00754FA2">
        <w:rPr>
          <w:lang w:eastAsia="ko-KR"/>
        </w:rPr>
        <w:tab/>
      </w:r>
      <w:r w:rsidR="00754FA2" w:rsidRPr="009A73CC">
        <w:rPr>
          <w:lang w:eastAsia="ko-KR"/>
        </w:rPr>
        <w:t xml:space="preserve">if the MCPTT </w:t>
      </w:r>
      <w:r w:rsidR="00754FA2" w:rsidRPr="0073469F">
        <w:t xml:space="preserve">emergency </w:t>
      </w:r>
      <w:r w:rsidR="00754FA2">
        <w:t>private</w:t>
      </w:r>
      <w:r w:rsidR="00754FA2" w:rsidRPr="0073469F">
        <w:t xml:space="preserve"> call state is set to either "ME</w:t>
      </w:r>
      <w:r w:rsidR="00754FA2">
        <w:t>P</w:t>
      </w:r>
      <w:r w:rsidR="00754FA2" w:rsidRPr="0073469F">
        <w:t>C 2: emergency-</w:t>
      </w:r>
      <w:r w:rsidR="00754FA2">
        <w:t>pc</w:t>
      </w:r>
      <w:r w:rsidR="00754FA2" w:rsidRPr="0073469F">
        <w:t>-requested" or "</w:t>
      </w:r>
      <w:r w:rsidR="00754FA2">
        <w:t>MEP</w:t>
      </w:r>
      <w:r w:rsidR="00754FA2" w:rsidRPr="0073469F">
        <w:t>C 3: emergency-</w:t>
      </w:r>
      <w:r w:rsidR="00754FA2">
        <w:t>pc</w:t>
      </w:r>
      <w:r w:rsidR="00754FA2" w:rsidRPr="0073469F">
        <w:t>-granted"</w:t>
      </w:r>
      <w:r w:rsidR="00754FA2">
        <w:t xml:space="preserve"> </w:t>
      </w:r>
      <w:r w:rsidR="00754FA2" w:rsidRPr="009A73CC">
        <w:rPr>
          <w:lang w:eastAsia="ko-KR"/>
        </w:rPr>
        <w:t xml:space="preserve">or the </w:t>
      </w:r>
      <w:r w:rsidR="00754FA2" w:rsidRPr="0073469F">
        <w:t xml:space="preserve">MCPTT emergency </w:t>
      </w:r>
      <w:r w:rsidR="00754FA2">
        <w:t>private priority</w:t>
      </w:r>
      <w:r w:rsidR="00754FA2" w:rsidRPr="009A73CC">
        <w:rPr>
          <w:lang w:eastAsia="ko-KR"/>
        </w:rPr>
        <w:t xml:space="preserve"> sta</w:t>
      </w:r>
      <w:r w:rsidR="00754FA2">
        <w:rPr>
          <w:lang w:eastAsia="ko-KR"/>
        </w:rPr>
        <w:t xml:space="preserve">te for this </w:t>
      </w:r>
      <w:r w:rsidR="00754FA2">
        <w:t xml:space="preserve">private call </w:t>
      </w:r>
      <w:r w:rsidR="00754FA2">
        <w:rPr>
          <w:lang w:eastAsia="ko-KR"/>
        </w:rPr>
        <w:t>is set to "MEPP</w:t>
      </w:r>
      <w:r w:rsidR="00754FA2" w:rsidRPr="009A73CC">
        <w:rPr>
          <w:lang w:eastAsia="ko-KR"/>
        </w:rPr>
        <w:t xml:space="preserve"> 2: in-progress", the MCPTT client shall comply with the procedures in </w:t>
      </w:r>
      <w:r w:rsidR="001E5F65">
        <w:rPr>
          <w:lang w:eastAsia="ko-KR"/>
        </w:rPr>
        <w:t>clause</w:t>
      </w:r>
      <w:r w:rsidR="00754FA2" w:rsidRPr="009A73CC">
        <w:rPr>
          <w:lang w:eastAsia="ko-KR"/>
        </w:rPr>
        <w:t> 6.2.8.</w:t>
      </w:r>
      <w:r w:rsidR="004328D4">
        <w:rPr>
          <w:lang w:eastAsia="ko-KR"/>
        </w:rPr>
        <w:t>3</w:t>
      </w:r>
      <w:r w:rsidR="00754FA2">
        <w:rPr>
          <w:lang w:eastAsia="ko-KR"/>
        </w:rPr>
        <w:t>.3</w:t>
      </w:r>
      <w:r w:rsidR="00754FA2" w:rsidRPr="009A73CC">
        <w:rPr>
          <w:lang w:eastAsia="ko-KR"/>
        </w:rPr>
        <w:t>;</w:t>
      </w:r>
      <w:r w:rsidR="00754FA2">
        <w:rPr>
          <w:lang w:eastAsia="ko-KR"/>
        </w:rPr>
        <w:t xml:space="preserve"> and</w:t>
      </w:r>
    </w:p>
    <w:p w14:paraId="7F9C2D4D" w14:textId="77777777" w:rsidR="002C70B9" w:rsidRPr="0073469F" w:rsidRDefault="00763F9F" w:rsidP="002C70B9">
      <w:pPr>
        <w:pStyle w:val="B1"/>
        <w:rPr>
          <w:lang w:eastAsia="ko-KR"/>
        </w:rPr>
      </w:pPr>
      <w:r>
        <w:rPr>
          <w:lang w:eastAsia="ko-KR"/>
        </w:rPr>
        <w:lastRenderedPageBreak/>
        <w:t>17</w:t>
      </w:r>
      <w:r w:rsidR="002C70B9" w:rsidRPr="0073469F">
        <w:rPr>
          <w:lang w:eastAsia="ko-KR"/>
        </w:rPr>
        <w:t>)</w:t>
      </w:r>
      <w:r w:rsidR="002C70B9" w:rsidRPr="0073469F">
        <w:rPr>
          <w:lang w:eastAsia="ko-KR"/>
        </w:rPr>
        <w:tab/>
        <w:t xml:space="preserve">shall send SIP INVITE </w:t>
      </w:r>
      <w:r w:rsidR="00897E4E" w:rsidRPr="0073469F">
        <w:rPr>
          <w:lang w:eastAsia="ko-KR"/>
        </w:rPr>
        <w:t xml:space="preserve">request </w:t>
      </w:r>
      <w:r w:rsidR="002C70B9" w:rsidRPr="0073469F">
        <w:rPr>
          <w:lang w:eastAsia="ko-KR"/>
        </w:rPr>
        <w:t>towards the MCPTT server according to 3GPP TS 24.229 [4].</w:t>
      </w:r>
    </w:p>
    <w:p w14:paraId="2582D59D" w14:textId="77777777" w:rsidR="002C70B9" w:rsidRPr="0073469F" w:rsidRDefault="002C70B9" w:rsidP="002C70B9">
      <w:pPr>
        <w:rPr>
          <w:lang w:eastAsia="ko-KR"/>
        </w:rPr>
      </w:pPr>
      <w:r w:rsidRPr="0073469F">
        <w:rPr>
          <w:lang w:eastAsia="ko-KR"/>
        </w:rPr>
        <w:t xml:space="preserve">Upon receiving a SIP 183(Session </w:t>
      </w:r>
      <w:r w:rsidR="00087265">
        <w:rPr>
          <w:lang w:eastAsia="ko-KR"/>
        </w:rPr>
        <w:t>P</w:t>
      </w:r>
      <w:r w:rsidRPr="0073469F">
        <w:rPr>
          <w:lang w:eastAsia="ko-KR"/>
        </w:rPr>
        <w:t>rogress) response to the SIP INVITE request the MCPTT client:</w:t>
      </w:r>
    </w:p>
    <w:p w14:paraId="2749BE94" w14:textId="77777777" w:rsidR="002C70B9" w:rsidRPr="0073469F" w:rsidRDefault="002C70B9" w:rsidP="008959B3">
      <w:pPr>
        <w:pStyle w:val="B1"/>
      </w:pPr>
      <w:r w:rsidRPr="0073469F">
        <w:t>1)</w:t>
      </w:r>
      <w:r w:rsidRPr="0073469F">
        <w:tab/>
        <w:t>may indicate the progress of the session establishment to the inviting MCPTT user.</w:t>
      </w:r>
    </w:p>
    <w:p w14:paraId="532105BD" w14:textId="77777777" w:rsidR="002C70B9" w:rsidRPr="0073469F" w:rsidRDefault="002C70B9" w:rsidP="002C70B9">
      <w:pPr>
        <w:rPr>
          <w:lang w:eastAsia="ko-KR"/>
        </w:rPr>
      </w:pPr>
      <w:r w:rsidRPr="0073469F">
        <w:rPr>
          <w:lang w:eastAsia="ko-KR"/>
        </w:rPr>
        <w:t>Upon receiving a SIP 200 (OK) response to the SIP INVITE request the MCPTT client:</w:t>
      </w:r>
    </w:p>
    <w:p w14:paraId="34E5F290" w14:textId="77777777" w:rsidR="002C70B9" w:rsidRDefault="002C70B9" w:rsidP="002C70B9">
      <w:pPr>
        <w:pStyle w:val="B1"/>
        <w:rPr>
          <w:lang w:eastAsia="ko-KR"/>
        </w:rPr>
      </w:pPr>
      <w:r w:rsidRPr="0073469F">
        <w:rPr>
          <w:lang w:eastAsia="ko-KR"/>
        </w:rPr>
        <w:t>1)</w:t>
      </w:r>
      <w:r w:rsidRPr="0073469F">
        <w:rPr>
          <w:lang w:eastAsia="ko-KR"/>
        </w:rPr>
        <w:tab/>
        <w:t>shall interact with the media plane as specified in 3GPP TS 24.380 [5];</w:t>
      </w:r>
    </w:p>
    <w:p w14:paraId="74973C0D" w14:textId="77777777" w:rsidR="00AB02B9" w:rsidRDefault="00AB02B9" w:rsidP="00AB02B9">
      <w:pPr>
        <w:pStyle w:val="B1"/>
      </w:pPr>
      <w:r>
        <w:t>2)</w:t>
      </w:r>
      <w:r>
        <w:tab/>
        <w:t xml:space="preserve">if the sent </w:t>
      </w:r>
      <w:r w:rsidRPr="0073469F">
        <w:rPr>
          <w:lang w:eastAsia="ko-KR"/>
        </w:rPr>
        <w:t xml:space="preserve">SIP INVITE request </w:t>
      </w:r>
      <w:r>
        <w:rPr>
          <w:lang w:eastAsia="ko-KR"/>
        </w:rPr>
        <w:t xml:space="preserve">was for the </w:t>
      </w:r>
      <w:r w:rsidRPr="000A2BAF">
        <w:t>origination of a first-to-answer call</w:t>
      </w:r>
      <w:r>
        <w:t xml:space="preserve"> and the SDP answer contained in the received SIP </w:t>
      </w:r>
      <w:r w:rsidRPr="0073469F">
        <w:rPr>
          <w:lang w:eastAsia="ko-KR"/>
        </w:rPr>
        <w:t>200 (OK) response</w:t>
      </w:r>
      <w:r>
        <w:rPr>
          <w:lang w:eastAsia="ko-KR"/>
        </w:rPr>
        <w:t xml:space="preserve"> </w:t>
      </w:r>
      <w:r>
        <w:t>contains an "a=key-</w:t>
      </w:r>
      <w:proofErr w:type="spellStart"/>
      <w:r>
        <w:t>mgmt</w:t>
      </w:r>
      <w:proofErr w:type="spellEnd"/>
      <w:r>
        <w:t>" attribute field with a "</w:t>
      </w:r>
      <w:proofErr w:type="spellStart"/>
      <w:r>
        <w:t>mikey</w:t>
      </w:r>
      <w:proofErr w:type="spellEnd"/>
      <w:r>
        <w:t>" attribute value containing a MIKEY-SAKKE I_MESSAGE:</w:t>
      </w:r>
    </w:p>
    <w:p w14:paraId="68E7B256" w14:textId="77777777" w:rsidR="00AB02B9" w:rsidRDefault="00AB02B9" w:rsidP="00AB02B9">
      <w:pPr>
        <w:pStyle w:val="B2"/>
      </w:pPr>
      <w:r>
        <w:rPr>
          <w:lang w:eastAsia="ko-KR"/>
        </w:rPr>
        <w:t>a)</w:t>
      </w:r>
      <w:r>
        <w:rPr>
          <w:lang w:eastAsia="ko-KR"/>
        </w:rPr>
        <w:tab/>
        <w:t xml:space="preserve">shall extract the </w:t>
      </w:r>
      <w:r>
        <w:t xml:space="preserve">MCPTT ID of the sender of the SIP </w:t>
      </w:r>
      <w:r w:rsidRPr="0073469F">
        <w:rPr>
          <w:lang w:eastAsia="ko-KR"/>
        </w:rPr>
        <w:t>200 (OK) response</w:t>
      </w:r>
      <w:r>
        <w:t xml:space="preserve"> from</w:t>
      </w:r>
      <w:r w:rsidRPr="00F46D9C">
        <w:t xml:space="preserve"> the initiator field (</w:t>
      </w:r>
      <w:proofErr w:type="spellStart"/>
      <w:r w:rsidRPr="00F46D9C">
        <w:t>IDRi</w:t>
      </w:r>
      <w:proofErr w:type="spellEnd"/>
      <w:r w:rsidRPr="00F46D9C">
        <w:t xml:space="preserve">) of the </w:t>
      </w:r>
      <w:r>
        <w:t>I_MESSAGE as described in 3GPP TS 33.180 [78];</w:t>
      </w:r>
    </w:p>
    <w:p w14:paraId="1BB17193" w14:textId="77777777" w:rsidR="00AB02B9" w:rsidRDefault="00AB02B9" w:rsidP="00AB02B9">
      <w:pPr>
        <w:pStyle w:val="B2"/>
      </w:pPr>
      <w:r>
        <w:t>b)</w:t>
      </w:r>
      <w:r>
        <w:tab/>
        <w:t>shall convert the MCPTT ID to a UID as described in 3GPP TS 33.180 [78];</w:t>
      </w:r>
    </w:p>
    <w:p w14:paraId="015ED033" w14:textId="77777777" w:rsidR="00AB02B9" w:rsidRPr="003D6C51" w:rsidRDefault="00AB02B9" w:rsidP="00AB02B9">
      <w:pPr>
        <w:pStyle w:val="B2"/>
      </w:pPr>
      <w:r>
        <w:t>c)</w:t>
      </w:r>
      <w:r>
        <w:tab/>
        <w:t>shall use the UID to validate the signature of the MIKEY-SAKKE I_MESSAGE</w:t>
      </w:r>
      <w:r w:rsidRPr="0070375B">
        <w:t xml:space="preserve"> </w:t>
      </w:r>
      <w:r>
        <w:t>as described in 3GPP TS 33.180 [78];</w:t>
      </w:r>
    </w:p>
    <w:p w14:paraId="2D65E60E" w14:textId="77777777" w:rsidR="00AB02B9" w:rsidRDefault="00AB02B9" w:rsidP="00AB02B9">
      <w:pPr>
        <w:pStyle w:val="B2"/>
      </w:pPr>
      <w:r>
        <w:rPr>
          <w:lang w:eastAsia="ko-KR"/>
        </w:rPr>
        <w:t>d)</w:t>
      </w:r>
      <w:r>
        <w:rPr>
          <w:lang w:eastAsia="ko-KR"/>
        </w:rPr>
        <w:tab/>
        <w:t xml:space="preserve">if authentication verification of the </w:t>
      </w:r>
      <w:r>
        <w:t>MIKEY-SAKKE I_MESSAGE fails:</w:t>
      </w:r>
    </w:p>
    <w:p w14:paraId="39378366" w14:textId="77777777" w:rsidR="00AB02B9" w:rsidRDefault="00AB02B9" w:rsidP="00AB02B9">
      <w:pPr>
        <w:pStyle w:val="B3"/>
      </w:pPr>
      <w:proofErr w:type="spellStart"/>
      <w:r>
        <w:t>i</w:t>
      </w:r>
      <w:proofErr w:type="spellEnd"/>
      <w:r>
        <w:t>)</w:t>
      </w:r>
      <w:r>
        <w:tab/>
        <w:t>if the sent SIP INVITE request was a request for an MCPTT emergency private call and if the MCPTT emergency private call state is set to "MEPC 2: emergency-pc-requested, the MCPTT client:</w:t>
      </w:r>
    </w:p>
    <w:p w14:paraId="21B8BD01" w14:textId="77777777" w:rsidR="00AB02B9" w:rsidRDefault="00AB02B9" w:rsidP="00AB02B9">
      <w:pPr>
        <w:pStyle w:val="B4"/>
      </w:pPr>
      <w:r>
        <w:t>A)</w:t>
      </w:r>
      <w:r>
        <w:tab/>
        <w:t>shall set the MCPTT emergency private call state to "MEPC 1: emergency-pc-capable";</w:t>
      </w:r>
    </w:p>
    <w:p w14:paraId="4737A289" w14:textId="3A48E6D8" w:rsidR="00AB02B9" w:rsidRDefault="00AB02B9" w:rsidP="00AB02B9">
      <w:pPr>
        <w:pStyle w:val="B4"/>
      </w:pPr>
      <w:r>
        <w:t>B)</w:t>
      </w:r>
      <w:r>
        <w:tab/>
        <w:t xml:space="preserve">if the MCPTT emergency private priority state of the private call is "MEPP </w:t>
      </w:r>
      <w:r w:rsidR="00377684">
        <w:t>4</w:t>
      </w:r>
      <w:r>
        <w:t>: confirm-pending" shall set the MCPTT emergency private priority state of the private call to "MEPP 1: no-emergency"; and</w:t>
      </w:r>
    </w:p>
    <w:p w14:paraId="3C632D13" w14:textId="77777777" w:rsidR="00AB02B9" w:rsidRDefault="00AB02B9" w:rsidP="00AB02B9">
      <w:pPr>
        <w:pStyle w:val="B4"/>
      </w:pPr>
      <w:r>
        <w:t>C)</w:t>
      </w:r>
      <w:r>
        <w:tab/>
        <w:t>if the sent SIP request for an MCPTT emergency private call contained an application/vnd.3gpp.mcptt-info+xml MIME body with an &lt;alert-</w:t>
      </w:r>
      <w:proofErr w:type="spellStart"/>
      <w:r>
        <w:t>ind</w:t>
      </w:r>
      <w:proofErr w:type="spellEnd"/>
      <w:r>
        <w:t>&gt; element set to a value of "true", shall set the MCPTT private emergency alert state to "MPEA 1: no-alert". and</w:t>
      </w:r>
    </w:p>
    <w:p w14:paraId="43C4FA6F" w14:textId="77777777" w:rsidR="00AB02B9" w:rsidRDefault="00AB02B9" w:rsidP="00AB02B9">
      <w:pPr>
        <w:pStyle w:val="B3"/>
        <w:rPr>
          <w:lang w:eastAsia="ko-KR"/>
        </w:rPr>
      </w:pPr>
      <w:r>
        <w:t>ii)</w:t>
      </w:r>
      <w:r>
        <w:tab/>
        <w:t xml:space="preserve">shall </w:t>
      </w:r>
      <w:r>
        <w:rPr>
          <w:lang w:eastAsia="ko-KR"/>
        </w:rPr>
        <w:t xml:space="preserve">release the session as specified in the procedures of </w:t>
      </w:r>
      <w:r w:rsidR="001E5F65">
        <w:rPr>
          <w:lang w:eastAsia="ko-KR"/>
        </w:rPr>
        <w:t>clause</w:t>
      </w:r>
      <w:r>
        <w:rPr>
          <w:lang w:eastAsia="ko-KR"/>
        </w:rPr>
        <w:t> </w:t>
      </w:r>
      <w:r w:rsidRPr="0073469F">
        <w:rPr>
          <w:lang w:eastAsia="ko-KR"/>
        </w:rPr>
        <w:t>11.1.3.1.</w:t>
      </w:r>
      <w:r>
        <w:rPr>
          <w:lang w:eastAsia="ko-KR"/>
        </w:rPr>
        <w:t>1</w:t>
      </w:r>
      <w:r w:rsidRPr="0073469F">
        <w:rPr>
          <w:lang w:eastAsia="ko-KR"/>
        </w:rPr>
        <w:t>.1</w:t>
      </w:r>
      <w:r>
        <w:rPr>
          <w:lang w:eastAsia="ko-KR"/>
        </w:rPr>
        <w:t xml:space="preserve"> with the following clarifications:</w:t>
      </w:r>
    </w:p>
    <w:p w14:paraId="76C84791" w14:textId="77777777" w:rsidR="00AB02B9" w:rsidRDefault="00AB02B9" w:rsidP="00AB02B9">
      <w:pPr>
        <w:pStyle w:val="B4"/>
        <w:rPr>
          <w:lang w:eastAsia="ko-KR"/>
        </w:rPr>
      </w:pPr>
      <w:r>
        <w:t>A)</w:t>
      </w:r>
      <w:r>
        <w:tab/>
        <w:t>shall include in the SIP BYE request an application/vnd.3gpp.mcptt-info+xml MIME body containing a &lt;release-reason&gt; element set to a value of "</w:t>
      </w:r>
      <w:r w:rsidRPr="004C7B55">
        <w:rPr>
          <w:lang w:eastAsia="ko-KR"/>
        </w:rPr>
        <w:t>authentication of the MIKEY-SAKE I_MESSAGE failed</w:t>
      </w:r>
      <w:r>
        <w:rPr>
          <w:lang w:eastAsia="ko-KR"/>
        </w:rPr>
        <w:t>"; and</w:t>
      </w:r>
    </w:p>
    <w:p w14:paraId="7C6E7E4F" w14:textId="77777777" w:rsidR="00AB02B9" w:rsidRDefault="00AB02B9" w:rsidP="00AB02B9">
      <w:pPr>
        <w:pStyle w:val="B4"/>
      </w:pPr>
      <w:r>
        <w:t>B)</w:t>
      </w:r>
      <w:r>
        <w:tab/>
        <w:t xml:space="preserve">shall skip the remaining steps in the present </w:t>
      </w:r>
      <w:r w:rsidR="001E5F65">
        <w:t>clause</w:t>
      </w:r>
      <w:r>
        <w:t>; and</w:t>
      </w:r>
    </w:p>
    <w:p w14:paraId="35F0879F" w14:textId="77777777" w:rsidR="00AB02B9" w:rsidRDefault="00AB02B9" w:rsidP="00AB02B9">
      <w:pPr>
        <w:pStyle w:val="B2"/>
      </w:pPr>
      <w:r>
        <w:t>e)</w:t>
      </w:r>
      <w:r>
        <w:tab/>
        <w:t>if the signature of the MIKEY-SAKKE I_MESSAGE was successfully validated:</w:t>
      </w:r>
    </w:p>
    <w:p w14:paraId="678FC064" w14:textId="77777777" w:rsidR="00AB02B9" w:rsidRDefault="00AB02B9" w:rsidP="00AB02B9">
      <w:pPr>
        <w:pStyle w:val="B3"/>
      </w:pPr>
      <w:proofErr w:type="spellStart"/>
      <w:r>
        <w:t>i</w:t>
      </w:r>
      <w:proofErr w:type="spellEnd"/>
      <w:r>
        <w:t>)</w:t>
      </w:r>
      <w:r>
        <w:tab/>
        <w:t>shall extract</w:t>
      </w:r>
      <w:r w:rsidRPr="003D6C51">
        <w:t xml:space="preserve"> </w:t>
      </w:r>
      <w:r>
        <w:t>and decrypt the encapsulated PCK using the originating user's (KMS provisioned) UID key as described in 3GPP TS 33.180 [78]; and</w:t>
      </w:r>
    </w:p>
    <w:p w14:paraId="10D4B02C" w14:textId="73DC714D" w:rsidR="00AB02B9" w:rsidRDefault="00AB02B9" w:rsidP="00AB02B9">
      <w:pPr>
        <w:pStyle w:val="B3"/>
      </w:pPr>
      <w:r>
        <w:t>ii)</w:t>
      </w:r>
      <w:r>
        <w:tab/>
        <w:t>shall extract the PCK-ID, from the payload as specified in 3GPP TS 33.180 [</w:t>
      </w:r>
      <w:r w:rsidR="0075557E">
        <w:t>78</w:t>
      </w:r>
      <w:r>
        <w:t>];</w:t>
      </w:r>
    </w:p>
    <w:p w14:paraId="4A77346B" w14:textId="3354737B" w:rsidR="00AB02B9" w:rsidRPr="00AB6ADA" w:rsidRDefault="00AB02B9" w:rsidP="00AB02B9">
      <w:pPr>
        <w:pStyle w:val="NO"/>
      </w:pPr>
      <w:r>
        <w:t>NOTE</w:t>
      </w:r>
      <w:r w:rsidR="00402EF3">
        <w:t> </w:t>
      </w:r>
      <w:r w:rsidR="00993413">
        <w:rPr>
          <w:lang w:val="en-US"/>
        </w:rPr>
        <w:t>7</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w:t>
      </w:r>
      <w:r>
        <w:t>te an end-to-end secure session</w:t>
      </w:r>
      <w:r w:rsidR="00402EF3" w:rsidRPr="00AB6ADA">
        <w:t>.</w:t>
      </w:r>
    </w:p>
    <w:p w14:paraId="5A22BBB2" w14:textId="77777777" w:rsidR="00754FA2" w:rsidRPr="00754FA2" w:rsidRDefault="00AB02B9" w:rsidP="00754FA2">
      <w:pPr>
        <w:pStyle w:val="B1"/>
        <w:rPr>
          <w:lang w:eastAsia="ko-KR"/>
        </w:rPr>
      </w:pPr>
      <w:r>
        <w:t>3</w:t>
      </w:r>
      <w:r w:rsidR="00754FA2">
        <w:rPr>
          <w:lang w:eastAsia="ko-KR"/>
        </w:rPr>
        <w:t>)</w:t>
      </w:r>
      <w:r w:rsidR="00754FA2">
        <w:rPr>
          <w:lang w:eastAsia="ko-KR"/>
        </w:rPr>
        <w:tab/>
      </w:r>
      <w:r w:rsidR="00754FA2" w:rsidRPr="00E4637A">
        <w:rPr>
          <w:lang w:eastAsia="ko-KR"/>
        </w:rPr>
        <w:t xml:space="preserve">if the MCPTT emergency </w:t>
      </w:r>
      <w:r w:rsidR="00754FA2">
        <w:rPr>
          <w:lang w:eastAsia="ko-KR"/>
        </w:rPr>
        <w:t>private</w:t>
      </w:r>
      <w:r w:rsidR="00754FA2" w:rsidRPr="00E4637A">
        <w:rPr>
          <w:lang w:eastAsia="ko-KR"/>
        </w:rPr>
        <w:t xml:space="preserve"> call state is set to "</w:t>
      </w:r>
      <w:r w:rsidR="00754FA2">
        <w:rPr>
          <w:lang w:eastAsia="ko-KR"/>
        </w:rPr>
        <w:t>MEP</w:t>
      </w:r>
      <w:r w:rsidR="00754FA2" w:rsidRPr="00E4637A">
        <w:rPr>
          <w:lang w:eastAsia="ko-KR"/>
        </w:rPr>
        <w:t xml:space="preserve">C 2: </w:t>
      </w:r>
      <w:r w:rsidR="00754FA2">
        <w:rPr>
          <w:lang w:eastAsia="ko-KR"/>
        </w:rPr>
        <w:t>emergency-pc</w:t>
      </w:r>
      <w:r w:rsidR="00754FA2" w:rsidRPr="00E4637A">
        <w:rPr>
          <w:lang w:eastAsia="ko-KR"/>
        </w:rPr>
        <w:t>-requested" or "</w:t>
      </w:r>
      <w:r w:rsidR="00754FA2">
        <w:rPr>
          <w:lang w:eastAsia="ko-KR"/>
        </w:rPr>
        <w:t>MEP</w:t>
      </w:r>
      <w:r w:rsidR="00754FA2" w:rsidRPr="00E4637A">
        <w:rPr>
          <w:lang w:eastAsia="ko-KR"/>
        </w:rPr>
        <w:t xml:space="preserve">C 3: </w:t>
      </w:r>
      <w:r w:rsidR="00754FA2">
        <w:rPr>
          <w:lang w:eastAsia="ko-KR"/>
        </w:rPr>
        <w:t>emergency-pc</w:t>
      </w:r>
      <w:r w:rsidR="00754FA2" w:rsidRPr="00E4637A">
        <w:rPr>
          <w:lang w:eastAsia="ko-KR"/>
        </w:rPr>
        <w:t>-granted"</w:t>
      </w:r>
      <w:r w:rsidR="00754FA2">
        <w:rPr>
          <w:lang w:eastAsia="ko-KR"/>
        </w:rPr>
        <w:t>,</w:t>
      </w:r>
      <w:r w:rsidR="00754FA2" w:rsidRPr="00E4637A">
        <w:t xml:space="preserve"> </w:t>
      </w:r>
      <w:r w:rsidR="00754FA2" w:rsidRPr="00E4637A">
        <w:rPr>
          <w:lang w:eastAsia="ko-KR"/>
        </w:rPr>
        <w:t>shall perform the action</w:t>
      </w:r>
      <w:r w:rsidR="00754FA2">
        <w:rPr>
          <w:lang w:eastAsia="ko-KR"/>
        </w:rPr>
        <w:t xml:space="preserve">s specified in </w:t>
      </w:r>
      <w:r w:rsidR="001E5F65">
        <w:rPr>
          <w:lang w:eastAsia="ko-KR"/>
        </w:rPr>
        <w:t>clause</w:t>
      </w:r>
      <w:r w:rsidR="00754FA2">
        <w:rPr>
          <w:lang w:eastAsia="ko-KR"/>
        </w:rPr>
        <w:t> 6.2.8.</w:t>
      </w:r>
      <w:r w:rsidR="004328D4">
        <w:rPr>
          <w:lang w:eastAsia="ko-KR"/>
        </w:rPr>
        <w:t>3</w:t>
      </w:r>
      <w:r w:rsidR="00754FA2">
        <w:rPr>
          <w:lang w:eastAsia="ko-KR"/>
        </w:rPr>
        <w:t>.4; and</w:t>
      </w:r>
    </w:p>
    <w:p w14:paraId="018778CE" w14:textId="3F2DA54C" w:rsidR="00551708" w:rsidRPr="0073469F" w:rsidRDefault="00551708" w:rsidP="00551708">
      <w:pPr>
        <w:pStyle w:val="B1"/>
        <w:rPr>
          <w:lang w:eastAsia="ko-KR"/>
        </w:rPr>
      </w:pPr>
      <w:r w:rsidRPr="00137BC3">
        <w:t>3</w:t>
      </w:r>
      <w:r>
        <w:t>A</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sidRPr="0073469F">
        <w:rPr>
          <w:lang w:eastAsia="ko-KR"/>
        </w:rPr>
        <w:t>;</w:t>
      </w:r>
    </w:p>
    <w:p w14:paraId="117F3329" w14:textId="77777777" w:rsidR="005B07A4" w:rsidRPr="0073469F" w:rsidRDefault="005B07A4" w:rsidP="005B07A4">
      <w:pPr>
        <w:pStyle w:val="B1"/>
        <w:rPr>
          <w:lang w:eastAsia="ko-KR"/>
        </w:rPr>
      </w:pPr>
      <w:r>
        <w:t>4)</w:t>
      </w:r>
      <w:r>
        <w:tab/>
        <w:t xml:space="preserve">if the sent </w:t>
      </w:r>
      <w:r w:rsidRPr="0073469F">
        <w:rPr>
          <w:lang w:eastAsia="ko-KR"/>
        </w:rPr>
        <w:t xml:space="preserve">SIP INVITE request </w:t>
      </w:r>
      <w:r>
        <w:rPr>
          <w:lang w:eastAsia="ko-KR"/>
        </w:rPr>
        <w:t xml:space="preserve">was for the </w:t>
      </w:r>
      <w:r w:rsidRPr="000A2BAF">
        <w:t>origination of a first-to-answer call</w:t>
      </w:r>
      <w:r>
        <w:t xml:space="preserve"> and the received SIP </w:t>
      </w:r>
      <w:r w:rsidRPr="0073469F">
        <w:rPr>
          <w:lang w:eastAsia="ko-KR"/>
        </w:rPr>
        <w:t>200 (OK) response</w:t>
      </w:r>
      <w:r>
        <w:rPr>
          <w:lang w:eastAsia="ko-KR"/>
        </w:rPr>
        <w:t xml:space="preserve"> </w:t>
      </w:r>
      <w:r>
        <w:t xml:space="preserve">contains an </w:t>
      </w:r>
      <w:r>
        <w:rPr>
          <w:lang w:eastAsia="ko-KR"/>
        </w:rPr>
        <w:t>application/vnd.3gpp.mcptt-info+xml MIME body with an &lt;</w:t>
      </w:r>
      <w:proofErr w:type="spellStart"/>
      <w:r>
        <w:rPr>
          <w:lang w:eastAsia="ko-KR"/>
        </w:rPr>
        <w:t>mcpttinfo</w:t>
      </w:r>
      <w:proofErr w:type="spellEnd"/>
      <w:r>
        <w:rPr>
          <w:lang w:eastAsia="ko-KR"/>
        </w:rPr>
        <w:t>&gt; element containing the &lt;</w:t>
      </w:r>
      <w:proofErr w:type="spellStart"/>
      <w:r>
        <w:rPr>
          <w:lang w:eastAsia="ko-KR"/>
        </w:rPr>
        <w:t>mcptt</w:t>
      </w:r>
      <w:proofErr w:type="spellEnd"/>
      <w:r>
        <w:rPr>
          <w:lang w:eastAsia="ko-KR"/>
        </w:rPr>
        <w:t>-Params&gt; element containing an &lt;</w:t>
      </w:r>
      <w:proofErr w:type="spellStart"/>
      <w:r>
        <w:rPr>
          <w:lang w:eastAsia="ko-KR"/>
        </w:rPr>
        <w:t>mcptt</w:t>
      </w:r>
      <w:proofErr w:type="spellEnd"/>
      <w:r>
        <w:rPr>
          <w:lang w:eastAsia="ko-KR"/>
        </w:rPr>
        <w:t>-called-party-id&gt; element, may display the value of the &lt;</w:t>
      </w:r>
      <w:proofErr w:type="spellStart"/>
      <w:r>
        <w:rPr>
          <w:lang w:eastAsia="ko-KR"/>
        </w:rPr>
        <w:t>mcptt</w:t>
      </w:r>
      <w:proofErr w:type="spellEnd"/>
      <w:r>
        <w:rPr>
          <w:lang w:eastAsia="ko-KR"/>
        </w:rPr>
        <w:t>-called-party-id&gt; element; and</w:t>
      </w:r>
    </w:p>
    <w:p w14:paraId="453221D8" w14:textId="552B24C8" w:rsidR="002C70B9" w:rsidRPr="0073469F" w:rsidRDefault="005B07A4" w:rsidP="005A37F8">
      <w:pPr>
        <w:pStyle w:val="B1"/>
        <w:rPr>
          <w:rFonts w:eastAsia="Malgun Gothic"/>
          <w:lang w:eastAsia="ko-KR"/>
        </w:rPr>
      </w:pPr>
      <w:r>
        <w:t>5</w:t>
      </w:r>
      <w:r w:rsidR="002C70B9" w:rsidRPr="0073469F">
        <w:t>)</w:t>
      </w:r>
      <w:r w:rsidR="002C70B9" w:rsidRPr="0073469F">
        <w:tab/>
        <w:t>shall notify the user that the call has been successfully established</w:t>
      </w:r>
      <w:r w:rsidR="002C70B9" w:rsidRPr="0073469F">
        <w:rPr>
          <w:lang w:eastAsia="ko-KR"/>
        </w:rPr>
        <w:t>.</w:t>
      </w:r>
    </w:p>
    <w:p w14:paraId="5759AD28" w14:textId="2B2D9776" w:rsidR="0079080E" w:rsidRPr="00D81E31" w:rsidRDefault="0079080E" w:rsidP="0079080E">
      <w:pPr>
        <w:rPr>
          <w:lang w:eastAsia="ko-KR"/>
        </w:rPr>
      </w:pPr>
      <w:r w:rsidRPr="0073469F">
        <w:rPr>
          <w:lang w:eastAsia="ko-KR"/>
        </w:rPr>
        <w:lastRenderedPageBreak/>
        <w:t xml:space="preserve">Upon receiving a </w:t>
      </w:r>
      <w:r>
        <w:t>SIP 300 (</w:t>
      </w:r>
      <w:r w:rsidRPr="00271550">
        <w:t>Multiple Choices</w:t>
      </w:r>
      <w:r>
        <w:t xml:space="preserve">) </w:t>
      </w:r>
      <w:r w:rsidRPr="0073469F">
        <w:rPr>
          <w:lang w:eastAsia="ko-KR"/>
        </w:rPr>
        <w:t>response to the SIP INVITE request the MCPTT client</w:t>
      </w:r>
      <w:r>
        <w:rPr>
          <w:lang w:eastAsia="ko-KR"/>
        </w:rPr>
        <w:t xml:space="preserve"> shall use the </w:t>
      </w:r>
      <w:r w:rsidRPr="00D673A5">
        <w:rPr>
          <w:lang w:eastAsia="ko-KR"/>
        </w:rPr>
        <w:t>MCPTT ID</w:t>
      </w:r>
      <w:r>
        <w:rPr>
          <w:lang w:eastAsia="ko-KR"/>
        </w:rPr>
        <w:t xml:space="preserve"> of </w:t>
      </w:r>
      <w:r w:rsidRPr="00520E68">
        <w:t xml:space="preserve">MCPTT </w:t>
      </w:r>
      <w:r w:rsidRPr="000E3614">
        <w:t>u</w:t>
      </w:r>
      <w:r w:rsidRPr="00520E68">
        <w:t>ser</w:t>
      </w:r>
      <w:r>
        <w:t xml:space="preserve"> contained in the</w:t>
      </w:r>
      <w:r w:rsidRPr="00FE11AE">
        <w:t xml:space="preserve"> &lt;</w:t>
      </w:r>
      <w:proofErr w:type="spellStart"/>
      <w:r w:rsidRPr="00FE11AE">
        <w:t>mcptt</w:t>
      </w:r>
      <w:proofErr w:type="spellEnd"/>
      <w:r w:rsidRPr="00FE11AE">
        <w:t>-request-</w:t>
      </w:r>
      <w:proofErr w:type="spellStart"/>
      <w:r w:rsidRPr="00FE11AE">
        <w:t>uri</w:t>
      </w:r>
      <w:proofErr w:type="spellEnd"/>
      <w:r w:rsidRPr="00FE11AE">
        <w:t xml:space="preserve">&gt; element </w:t>
      </w:r>
      <w:r>
        <w:t xml:space="preserve">of the received </w:t>
      </w:r>
      <w:r w:rsidRPr="00FE11AE">
        <w:t xml:space="preserve">application/vnd.3gpp.mcptt-info MIME body </w:t>
      </w:r>
      <w:r>
        <w:t xml:space="preserve">as </w:t>
      </w:r>
      <w:r>
        <w:rPr>
          <w:lang w:eastAsia="ko-KR"/>
        </w:rPr>
        <w:t xml:space="preserve">the </w:t>
      </w:r>
      <w:r w:rsidRPr="00D673A5">
        <w:rPr>
          <w:lang w:eastAsia="ko-KR"/>
        </w:rPr>
        <w:t>MCPTT ID</w:t>
      </w:r>
      <w:r>
        <w:rPr>
          <w:lang w:eastAsia="ko-KR"/>
        </w:rPr>
        <w:t xml:space="preserve"> of</w:t>
      </w:r>
      <w:r>
        <w:t xml:space="preserve"> the invited </w:t>
      </w:r>
      <w:r w:rsidRPr="00520E68">
        <w:t xml:space="preserve">MCPTT </w:t>
      </w:r>
      <w:r w:rsidRPr="000E3614">
        <w:t>u</w:t>
      </w:r>
      <w:r w:rsidRPr="00520E68">
        <w:t>ser</w:t>
      </w:r>
      <w:r>
        <w:t xml:space="preserve"> and </w:t>
      </w:r>
      <w:r w:rsidRPr="0073469F">
        <w:rPr>
          <w:lang w:eastAsia="ko-KR"/>
        </w:rPr>
        <w:t xml:space="preserve">shall generate an initial SIP INVITE request by following the UE originating session procedures specified in 3GPP TS 24.229 [4], with the clarifications given </w:t>
      </w:r>
      <w:r>
        <w:rPr>
          <w:lang w:eastAsia="ko-KR"/>
        </w:rPr>
        <w:t>in this clause and with the following additional clarifications:</w:t>
      </w:r>
    </w:p>
    <w:p w14:paraId="5DAE9996" w14:textId="732EF421" w:rsidR="00B33667" w:rsidRDefault="00B33667" w:rsidP="00B33667">
      <w:pPr>
        <w:pStyle w:val="B1"/>
        <w:rPr>
          <w:lang w:eastAsia="ko-KR"/>
        </w:rPr>
      </w:pPr>
      <w:r>
        <w:rPr>
          <w:lang w:eastAsia="ko-KR"/>
        </w:rPr>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SIP INVITE request a</w:t>
      </w:r>
      <w:r>
        <w:rPr>
          <w:lang w:eastAsia="ko-KR"/>
        </w:rPr>
        <w:t>n application/</w:t>
      </w:r>
      <w:proofErr w:type="spellStart"/>
      <w:r>
        <w:rPr>
          <w:lang w:eastAsia="ko-KR"/>
        </w:rPr>
        <w:t>resource-lists+xml</w:t>
      </w:r>
      <w:proofErr w:type="spellEnd"/>
      <w:r w:rsidRPr="0073469F">
        <w:rPr>
          <w:lang w:eastAsia="ko-KR"/>
        </w:rPr>
        <w:t xml:space="preserve"> MIME body with the MCPTT ID of the invited MCPTT user</w:t>
      </w:r>
      <w:r>
        <w:rPr>
          <w:lang w:eastAsia="ko-KR"/>
        </w:rPr>
        <w:t xml:space="preserve"> </w:t>
      </w:r>
      <w:r>
        <w:t>in the</w:t>
      </w:r>
      <w:r w:rsidRPr="00FE11AE">
        <w:t xml:space="preserve"> &lt;</w:t>
      </w:r>
      <w:proofErr w:type="spellStart"/>
      <w:r>
        <w:t>mcptt</w:t>
      </w:r>
      <w:proofErr w:type="spellEnd"/>
      <w:r w:rsidRPr="00FE11AE">
        <w:t>-request-</w:t>
      </w:r>
      <w:proofErr w:type="spellStart"/>
      <w:r w:rsidRPr="00FE11AE">
        <w:t>uri</w:t>
      </w:r>
      <w:proofErr w:type="spellEnd"/>
      <w:r w:rsidRPr="00FE11AE">
        <w:t xml:space="preserve">&gt; element </w:t>
      </w:r>
      <w:r>
        <w:t>of the</w:t>
      </w:r>
      <w:r w:rsidRPr="00FE11AE">
        <w:t xml:space="preserve"> application/vnd.3gpp.mc</w:t>
      </w:r>
      <w:r>
        <w:t>ptt</w:t>
      </w:r>
      <w:r w:rsidRPr="00FE11AE">
        <w:t>-info MIME body</w:t>
      </w:r>
      <w:r>
        <w:rPr>
          <w:lang w:eastAsia="ko-KR"/>
        </w:rPr>
        <w:t xml:space="preserve"> in the received </w:t>
      </w:r>
      <w:r>
        <w:t>SIP 300 (</w:t>
      </w:r>
      <w:r w:rsidRPr="00271550">
        <w:t>Multiple Choices</w:t>
      </w:r>
      <w:r>
        <w:t xml:space="preserve">) </w:t>
      </w:r>
      <w:r w:rsidRPr="0073469F">
        <w:rPr>
          <w:lang w:eastAsia="ko-KR"/>
        </w:rPr>
        <w:t>response;</w:t>
      </w:r>
    </w:p>
    <w:p w14:paraId="6F44BEAC" w14:textId="77777777" w:rsidR="00591AF4" w:rsidRDefault="00591AF4" w:rsidP="00591AF4">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w:t>
      </w:r>
      <w:r w:rsidRPr="00B66FF5">
        <w:rPr>
          <w:lang w:eastAsia="ko-KR"/>
        </w:rPr>
        <w:t xml:space="preserve"> </w:t>
      </w:r>
      <w:r>
        <w:rPr>
          <w:lang w:eastAsia="ko-KR"/>
        </w:rPr>
        <w:t xml:space="preserve">into </w:t>
      </w:r>
      <w:r>
        <w:t>the &lt;</w:t>
      </w:r>
      <w:proofErr w:type="spellStart"/>
      <w:r>
        <w:t>anyExt</w:t>
      </w:r>
      <w:proofErr w:type="spellEnd"/>
      <w:r>
        <w:t xml:space="preserve">&gt; element of </w:t>
      </w:r>
      <w:r>
        <w:rPr>
          <w:lang w:eastAsia="ko-KR"/>
        </w:rPr>
        <w:t xml:space="preserve">the </w:t>
      </w:r>
      <w:r w:rsidRPr="00B66FF5">
        <w:rPr>
          <w:lang w:eastAsia="ko-KR"/>
        </w:rPr>
        <w:t>&lt;</w:t>
      </w:r>
      <w:proofErr w:type="spellStart"/>
      <w:r w:rsidRPr="00B66FF5">
        <w:rPr>
          <w:lang w:eastAsia="ko-KR"/>
        </w:rPr>
        <w:t>mcptt</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mcpttinfo</w:t>
      </w:r>
      <w:proofErr w:type="spellEnd"/>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sidRPr="0073469F">
        <w:rPr>
          <w:lang w:eastAsia="ko-KR"/>
        </w:rPr>
        <w:t>;</w:t>
      </w:r>
      <w:r>
        <w:rPr>
          <w:lang w:eastAsia="ko-KR"/>
        </w:rPr>
        <w:t xml:space="preserve"> and</w:t>
      </w:r>
    </w:p>
    <w:p w14:paraId="3B53D1DB" w14:textId="77777777" w:rsidR="00591AF4" w:rsidRDefault="00591AF4" w:rsidP="00591AF4">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t>the &lt;</w:t>
      </w:r>
      <w:proofErr w:type="spellStart"/>
      <w:r>
        <w:t>anyExt</w:t>
      </w:r>
      <w:proofErr w:type="spellEnd"/>
      <w:r>
        <w:t xml:space="preserve">&gt; element of </w:t>
      </w:r>
      <w:r>
        <w:rPr>
          <w:lang w:eastAsia="ko-KR"/>
        </w:rPr>
        <w:t xml:space="preserve">the </w:t>
      </w:r>
      <w:r w:rsidRPr="00B66FF5">
        <w:rPr>
          <w:lang w:eastAsia="ko-KR"/>
        </w:rPr>
        <w:t>&lt;</w:t>
      </w:r>
      <w:proofErr w:type="spellStart"/>
      <w:r w:rsidRPr="00B66FF5">
        <w:rPr>
          <w:lang w:eastAsia="ko-KR"/>
        </w:rPr>
        <w:t>mcptt</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mcpttinfo</w:t>
      </w:r>
      <w:proofErr w:type="spellEnd"/>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Pr>
          <w:lang w:eastAsia="ko-KR"/>
        </w:rPr>
        <w:t xml:space="preserve"> with the target functional alias URI used in the initial </w:t>
      </w:r>
      <w:r w:rsidRPr="0073469F">
        <w:rPr>
          <w:lang w:eastAsia="ko-KR"/>
        </w:rPr>
        <w:t>SIP INVITE request</w:t>
      </w:r>
      <w:r>
        <w:rPr>
          <w:lang w:eastAsia="ko-KR"/>
        </w:rPr>
        <w:t xml:space="preserve"> for establishing a private call.</w:t>
      </w:r>
    </w:p>
    <w:p w14:paraId="38A7345E" w14:textId="77777777" w:rsidR="00342AEC" w:rsidRDefault="00342AEC" w:rsidP="00342AEC">
      <w:pPr>
        <w:rPr>
          <w:lang w:eastAsia="ko-KR"/>
        </w:rPr>
      </w:pPr>
      <w:r>
        <w:t xml:space="preserve">On receiving of a SIP </w:t>
      </w:r>
      <w:r w:rsidRPr="00E7251F">
        <w:rPr>
          <w:lang w:eastAsia="ko-KR"/>
        </w:rPr>
        <w:t>480 (Temporarily Unavailable) response including warning text set to "</w:t>
      </w:r>
      <w:r>
        <w:rPr>
          <w:lang w:val="en-IN" w:eastAsia="ko-KR"/>
        </w:rPr>
        <w:t>175</w:t>
      </w:r>
      <w:r>
        <w:rPr>
          <w:lang w:eastAsia="ko-KR"/>
        </w:rPr>
        <w:t xml:space="preserve"> </w:t>
      </w:r>
      <w:r w:rsidRPr="00E7251F">
        <w:rPr>
          <w:lang w:eastAsia="ko-KR"/>
        </w:rPr>
        <w:t>call is forwarded"</w:t>
      </w:r>
      <w:r>
        <w:rPr>
          <w:lang w:eastAsia="ko-KR"/>
        </w:rPr>
        <w:t xml:space="preserve"> shall:</w:t>
      </w:r>
    </w:p>
    <w:p w14:paraId="0190C2E8" w14:textId="77777777" w:rsidR="00342AEC" w:rsidRDefault="00342AEC" w:rsidP="00342AEC">
      <w:pPr>
        <w:pStyle w:val="B1"/>
        <w:rPr>
          <w:lang w:eastAsia="ko-KR"/>
        </w:rPr>
      </w:pPr>
      <w:r>
        <w:t>1)</w:t>
      </w:r>
      <w:r>
        <w:tab/>
      </w:r>
      <w:r>
        <w:rPr>
          <w:lang w:eastAsia="ko-KR"/>
        </w:rPr>
        <w:t xml:space="preserve">if the MCPTT client receives a SIP </w:t>
      </w:r>
      <w:r>
        <w:t>MESSAGE request for forwarding private call</w:t>
      </w:r>
      <w:r>
        <w:rPr>
          <w:lang w:eastAsia="ko-KR"/>
        </w:rPr>
        <w:t xml:space="preserve"> within a time decided by the client implementation, the MCPTT client shall </w:t>
      </w:r>
      <w:r>
        <w:t xml:space="preserve">follow the actions specified in </w:t>
      </w:r>
      <w:r>
        <w:rPr>
          <w:lang w:eastAsia="ko-KR"/>
        </w:rPr>
        <w:t>clause </w:t>
      </w:r>
      <w:r>
        <w:t>11.1.</w:t>
      </w:r>
      <w:r>
        <w:rPr>
          <w:lang w:val="hr-HR"/>
        </w:rPr>
        <w:t>9</w:t>
      </w:r>
      <w:r>
        <w:t>.2.2;</w:t>
      </w:r>
    </w:p>
    <w:p w14:paraId="29920012" w14:textId="77777777" w:rsidR="00342AEC" w:rsidRDefault="00342AEC" w:rsidP="00342AEC">
      <w:pPr>
        <w:pStyle w:val="B1"/>
        <w:rPr>
          <w:lang w:eastAsia="ko-KR"/>
        </w:rPr>
      </w:pPr>
      <w:r>
        <w:rPr>
          <w:lang w:eastAsia="ko-KR"/>
        </w:rPr>
        <w:t>2)</w:t>
      </w:r>
      <w:r>
        <w:rPr>
          <w:lang w:eastAsia="ko-KR"/>
        </w:rPr>
        <w:tab/>
        <w:t xml:space="preserve">if the MCPTT client does not receive a SIP </w:t>
      </w:r>
      <w:r>
        <w:t>MESSAGE request for forwarding private call</w:t>
      </w:r>
      <w:r>
        <w:rPr>
          <w:lang w:eastAsia="ko-KR"/>
        </w:rPr>
        <w:t xml:space="preserve"> within a time decided by the client implementation, the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1197872" w14:textId="77777777" w:rsidR="00342AEC" w:rsidRPr="0073469F" w:rsidRDefault="00342AEC" w:rsidP="00342AE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92EA4D0" w14:textId="77777777" w:rsidR="00342AEC" w:rsidRPr="0073469F" w:rsidRDefault="00342AEC" w:rsidP="00342AEC">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7D75973A" w14:textId="77777777" w:rsidR="00342AEC" w:rsidRPr="0073469F" w:rsidRDefault="00342AEC" w:rsidP="00342AE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233779D8" w14:textId="77777777" w:rsidR="00342AEC" w:rsidRDefault="00342AEC" w:rsidP="00342AEC">
      <w:pPr>
        <w:pStyle w:val="B2"/>
      </w:pPr>
      <w:r>
        <w:t>d)</w:t>
      </w:r>
      <w:r>
        <w:tab/>
      </w:r>
      <w:r w:rsidRPr="00372439">
        <w:t xml:space="preserve">shall include in </w:t>
      </w:r>
      <w:r>
        <w:t>a "</w:t>
      </w:r>
      <w:proofErr w:type="spellStart"/>
      <w:r>
        <w:t>uri</w:t>
      </w:r>
      <w:proofErr w:type="spellEnd"/>
      <w:r>
        <w:t xml:space="preserve">"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w:t>
      </w:r>
      <w:proofErr w:type="spellStart"/>
      <w:r w:rsidRPr="00372439">
        <w:t>resource-lists+xml</w:t>
      </w:r>
      <w:proofErr w:type="spellEnd"/>
      <w:r w:rsidRPr="00372439">
        <w:t xml:space="preserve"> MIME body</w:t>
      </w:r>
      <w:r>
        <w:t xml:space="preserve"> </w:t>
      </w:r>
      <w:r w:rsidRPr="00372439">
        <w:t xml:space="preserve">the </w:t>
      </w:r>
      <w:r w:rsidRPr="00131284">
        <w:t>MCPTT ID that was previously called</w:t>
      </w:r>
      <w:r w:rsidRPr="00372439">
        <w:t>;</w:t>
      </w:r>
      <w:r>
        <w:t xml:space="preserve"> and</w:t>
      </w:r>
    </w:p>
    <w:p w14:paraId="224A0AFE" w14:textId="77777777" w:rsidR="00342AEC" w:rsidRDefault="00342AEC" w:rsidP="00342AEC">
      <w:pPr>
        <w:pStyle w:val="B2"/>
      </w:pPr>
      <w:r>
        <w:t>e)</w:t>
      </w:r>
      <w:r>
        <w:tab/>
        <w:t>shall include an application/vnd.3gpp.mcptt-info+xml MIME body as specified in clause F.1 with the &lt;</w:t>
      </w:r>
      <w:proofErr w:type="spellStart"/>
      <w:r>
        <w:t>mcpttinfo</w:t>
      </w:r>
      <w:proofErr w:type="spellEnd"/>
      <w:r>
        <w:t>&gt; element containing the &lt;</w:t>
      </w:r>
      <w:proofErr w:type="spellStart"/>
      <w:r>
        <w:t>mcptt</w:t>
      </w:r>
      <w:proofErr w:type="spellEnd"/>
      <w:r>
        <w:t>-Params&gt; element containing:</w:t>
      </w:r>
    </w:p>
    <w:p w14:paraId="0D947C9B" w14:textId="77777777" w:rsidR="00342AEC" w:rsidRDefault="00342AEC" w:rsidP="00342AEC">
      <w:pPr>
        <w:pStyle w:val="B3"/>
      </w:pPr>
      <w:proofErr w:type="spellStart"/>
      <w:r>
        <w:t>i</w:t>
      </w:r>
      <w:proofErr w:type="spellEnd"/>
      <w:r>
        <w:t>)</w:t>
      </w:r>
      <w:r>
        <w:tab/>
        <w:t>an &lt;</w:t>
      </w:r>
      <w:proofErr w:type="spellStart"/>
      <w:r>
        <w:t>anyExt</w:t>
      </w:r>
      <w:proofErr w:type="spellEnd"/>
      <w:r>
        <w:t>&gt; element containing:</w:t>
      </w:r>
    </w:p>
    <w:p w14:paraId="147D00FB" w14:textId="77777777" w:rsidR="00342AEC" w:rsidRDefault="00342AEC" w:rsidP="00342AEC">
      <w:pPr>
        <w:pStyle w:val="B4"/>
      </w:pPr>
      <w:r>
        <w:t>A)</w:t>
      </w:r>
      <w:r>
        <w:tab/>
        <w:t>the &lt;response-type&gt; element set to a value of "forwarding-private-call-response"; and</w:t>
      </w:r>
    </w:p>
    <w:p w14:paraId="1A9B5947" w14:textId="77777777" w:rsidR="00342AEC" w:rsidRDefault="00342AEC" w:rsidP="00342AEC">
      <w:pPr>
        <w:pStyle w:val="B4"/>
      </w:pPr>
      <w:r>
        <w:t>B)</w:t>
      </w:r>
      <w:r>
        <w:tab/>
        <w:t>a &lt;forwarding-call-outcome&gt; element set to a value of "fail";</w:t>
      </w:r>
    </w:p>
    <w:p w14:paraId="54BCC631" w14:textId="77777777" w:rsidR="00342AEC" w:rsidRPr="0073469F" w:rsidRDefault="00342AEC" w:rsidP="00342AEC">
      <w:pPr>
        <w:pStyle w:val="B1"/>
        <w:rPr>
          <w:rFonts w:eastAsia="SimSun"/>
        </w:rPr>
      </w:pPr>
      <w:r>
        <w:rPr>
          <w:lang w:eastAsia="ko-KR"/>
        </w:rPr>
        <w:t>3</w:t>
      </w:r>
      <w:r w:rsidRPr="0073469F">
        <w:rPr>
          <w:lang w:eastAsia="ko-KR"/>
        </w:rPr>
        <w:t>)</w:t>
      </w:r>
      <w:r>
        <w:rPr>
          <w:rFonts w:eastAsia="SimSun"/>
        </w:rPr>
        <w:tab/>
      </w:r>
      <w:r w:rsidRPr="00A601F4">
        <w:rPr>
          <w:rFonts w:eastAsia="SimSun"/>
        </w:rPr>
        <w:t>shall set the Request-URI to the public service identity identifying the participating MCPTT function serving the</w:t>
      </w:r>
      <w:r>
        <w:rPr>
          <w:rFonts w:eastAsia="SimSun"/>
        </w:rPr>
        <w:t xml:space="preserve"> MCPTT user</w:t>
      </w:r>
      <w:r w:rsidRPr="00A601F4">
        <w:rPr>
          <w:rFonts w:eastAsia="SimSun"/>
        </w:rPr>
        <w:t>; and</w:t>
      </w:r>
    </w:p>
    <w:p w14:paraId="3AD42286" w14:textId="31982C80" w:rsidR="00342AEC" w:rsidRPr="00342AEC" w:rsidRDefault="00342AEC" w:rsidP="00342AEC">
      <w:pPr>
        <w:pStyle w:val="B1"/>
        <w:rPr>
          <w:rFonts w:eastAsia="SimSun"/>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F493F5A" w14:textId="77777777" w:rsidR="0071707F" w:rsidRDefault="0071707F" w:rsidP="0071707F">
      <w:r w:rsidRPr="0073469F">
        <w:t>On receiving a SIP 4xx respons</w:t>
      </w:r>
      <w:r>
        <w:t xml:space="preserve">e, </w:t>
      </w:r>
      <w:r w:rsidRPr="00135E15">
        <w:t>a SIP 5xx response</w:t>
      </w:r>
      <w:r>
        <w:t xml:space="preserve"> or a SIP 6xx response</w:t>
      </w:r>
      <w:r w:rsidRPr="0073469F">
        <w:t xml:space="preserve"> to </w:t>
      </w:r>
      <w:r>
        <w:t>the</w:t>
      </w:r>
      <w:r w:rsidRPr="0073469F">
        <w:t xml:space="preserve"> SIP INVITE request</w:t>
      </w:r>
      <w:r>
        <w:t>:</w:t>
      </w:r>
    </w:p>
    <w:p w14:paraId="28102382" w14:textId="77777777" w:rsidR="0071707F" w:rsidRDefault="0071707F" w:rsidP="0071707F">
      <w:pPr>
        <w:pStyle w:val="B1"/>
      </w:pPr>
      <w:r>
        <w:t>1)</w:t>
      </w:r>
      <w:r>
        <w:tab/>
        <w:t xml:space="preserve">if </w:t>
      </w:r>
      <w:r w:rsidRPr="0073469F">
        <w:t xml:space="preserve">the MCPTT emergency </w:t>
      </w:r>
      <w:r>
        <w:t>private</w:t>
      </w:r>
      <w:r w:rsidRPr="0073469F">
        <w:t xml:space="preserve"> call state is set to "</w:t>
      </w:r>
      <w:r>
        <w:t>MEP</w:t>
      </w:r>
      <w:r w:rsidRPr="0073469F">
        <w:t xml:space="preserve">C 2: </w:t>
      </w:r>
      <w:r>
        <w:t>emergency-pc</w:t>
      </w:r>
      <w:r w:rsidRPr="0073469F">
        <w:t>-requested"</w:t>
      </w:r>
      <w:r>
        <w:t>; or</w:t>
      </w:r>
    </w:p>
    <w:p w14:paraId="0E2EF477" w14:textId="77777777" w:rsidR="0071707F" w:rsidRPr="0071707F" w:rsidRDefault="0071707F" w:rsidP="0071707F">
      <w:pPr>
        <w:pStyle w:val="B1"/>
        <w:rPr>
          <w:lang w:val="en-US"/>
        </w:rPr>
      </w:pPr>
      <w:r>
        <w:t>2)</w:t>
      </w:r>
      <w:r>
        <w:tab/>
        <w:t xml:space="preserve">if the </w:t>
      </w:r>
      <w:r w:rsidRPr="0073469F">
        <w:t xml:space="preserve">MCPTT emergency </w:t>
      </w:r>
      <w:r>
        <w:t>private</w:t>
      </w:r>
      <w:r w:rsidRPr="0073469F">
        <w:t xml:space="preserve"> call state is set to "</w:t>
      </w:r>
      <w:r>
        <w:t>MEP</w:t>
      </w:r>
      <w:r w:rsidRPr="0073469F">
        <w:t xml:space="preserve">C 3: </w:t>
      </w:r>
      <w:r>
        <w:t>emergency-pc</w:t>
      </w:r>
      <w:r w:rsidRPr="0073469F">
        <w:t>-granted"</w:t>
      </w:r>
      <w:r>
        <w:t>;</w:t>
      </w:r>
    </w:p>
    <w:p w14:paraId="3A654296" w14:textId="77777777" w:rsidR="0071707F" w:rsidRDefault="0071707F" w:rsidP="0071707F">
      <w:pPr>
        <w:pStyle w:val="B1"/>
      </w:pPr>
      <w:r w:rsidRPr="0073469F">
        <w:t>the MCPTT client shall perform the action</w:t>
      </w:r>
      <w:r>
        <w:t xml:space="preserve">s specified in </w:t>
      </w:r>
      <w:r w:rsidR="001E5F65">
        <w:t>clause</w:t>
      </w:r>
      <w:r>
        <w:t> 6.2.8.</w:t>
      </w:r>
      <w:r w:rsidRPr="0071707F">
        <w:rPr>
          <w:lang w:val="en-US"/>
        </w:rPr>
        <w:t>3</w:t>
      </w:r>
      <w:r>
        <w:t>.5</w:t>
      </w:r>
      <w:r w:rsidRPr="0073469F">
        <w:t>.</w:t>
      </w:r>
    </w:p>
    <w:p w14:paraId="59B847A9"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session</w:t>
      </w:r>
      <w:r>
        <w:rPr>
          <w:rFonts w:eastAsia="SimSun"/>
          <w:lang w:val="en-US"/>
        </w:rPr>
        <w:t xml:space="preserve">, </w:t>
      </w:r>
      <w:r>
        <w:t xml:space="preserve">the MCPTT client shall follow the actions specified in </w:t>
      </w:r>
      <w:r w:rsidR="001E5F65">
        <w:t>clause</w:t>
      </w:r>
      <w:r>
        <w:t> 6.2.8.3.7.</w:t>
      </w:r>
    </w:p>
    <w:p w14:paraId="0DA21010" w14:textId="77777777" w:rsidR="002C70B9" w:rsidRPr="0073469F" w:rsidRDefault="002C70B9" w:rsidP="00567124">
      <w:pPr>
        <w:pStyle w:val="Heading6"/>
        <w:numPr>
          <w:ilvl w:val="5"/>
          <w:numId w:val="0"/>
        </w:numPr>
        <w:ind w:left="1152" w:hanging="432"/>
        <w:rPr>
          <w:lang w:eastAsia="ko-KR"/>
        </w:rPr>
      </w:pPr>
      <w:bookmarkStart w:id="4286" w:name="_Toc20156134"/>
      <w:bookmarkStart w:id="4287" w:name="_Toc27501291"/>
      <w:bookmarkStart w:id="4288" w:name="_Toc36049417"/>
      <w:bookmarkStart w:id="4289" w:name="_Toc45210183"/>
      <w:bookmarkStart w:id="4290" w:name="_Toc51861008"/>
      <w:bookmarkStart w:id="4291" w:name="_Toc171604262"/>
      <w:r w:rsidRPr="0073469F">
        <w:rPr>
          <w:lang w:eastAsia="ko-KR"/>
        </w:rPr>
        <w:lastRenderedPageBreak/>
        <w:t>11.1.1.2.1.2</w:t>
      </w:r>
      <w:r w:rsidRPr="0073469F">
        <w:rPr>
          <w:lang w:eastAsia="ko-KR"/>
        </w:rPr>
        <w:tab/>
        <w:t>Client terminating procedures</w:t>
      </w:r>
      <w:bookmarkEnd w:id="4286"/>
      <w:bookmarkEnd w:id="4287"/>
      <w:bookmarkEnd w:id="4288"/>
      <w:bookmarkEnd w:id="4289"/>
      <w:bookmarkEnd w:id="4290"/>
      <w:bookmarkEnd w:id="4291"/>
    </w:p>
    <w:p w14:paraId="1D4EFE58" w14:textId="77777777" w:rsidR="00700134" w:rsidRDefault="002C70B9" w:rsidP="00700134">
      <w:r w:rsidRPr="0073469F">
        <w:t>Upon receipt of an initial SIP INVITE request, the MCPTT client shall follow the procedures for termination of multimedia sessions in the IM CN subsystem as specified in 3GPP TS 24.229 [</w:t>
      </w:r>
      <w:r w:rsidRPr="0073469F">
        <w:rPr>
          <w:noProof/>
        </w:rPr>
        <w:t>4</w:t>
      </w:r>
      <w:r w:rsidRPr="0073469F">
        <w:t>] with the clarifications below.</w:t>
      </w:r>
    </w:p>
    <w:p w14:paraId="26859541" w14:textId="77777777" w:rsidR="002C70B9" w:rsidRPr="0073469F" w:rsidRDefault="002C70B9" w:rsidP="002C70B9">
      <w:pPr>
        <w:rPr>
          <w:lang w:eastAsia="ko-KR"/>
        </w:rPr>
      </w:pPr>
      <w:r w:rsidRPr="0073469F">
        <w:rPr>
          <w:lang w:eastAsia="ko-KR"/>
        </w:rPr>
        <w:t>The MCPTT client:</w:t>
      </w:r>
    </w:p>
    <w:p w14:paraId="6DBBA32C" w14:textId="77777777" w:rsidR="008D0EB6" w:rsidRPr="0073469F" w:rsidRDefault="008D0EB6" w:rsidP="008959B3">
      <w:pPr>
        <w:pStyle w:val="B1"/>
      </w:pPr>
      <w:r w:rsidRPr="0073469F">
        <w:t>1)</w:t>
      </w:r>
      <w:r w:rsidRPr="0073469F">
        <w:tab/>
        <w:t xml:space="preserve">may reject the SIP INVITE request if </w:t>
      </w:r>
      <w:r w:rsidR="00B3397E">
        <w:t>any</w:t>
      </w:r>
      <w:r w:rsidR="00B3397E" w:rsidRPr="0073469F">
        <w:t xml:space="preserve"> </w:t>
      </w:r>
      <w:r w:rsidRPr="0073469F">
        <w:t>of the following conditions are met:</w:t>
      </w:r>
    </w:p>
    <w:p w14:paraId="526FB08A" w14:textId="77777777" w:rsidR="008D0EB6" w:rsidRPr="0073469F" w:rsidRDefault="008D0EB6" w:rsidP="00FA2B2A">
      <w:pPr>
        <w:pStyle w:val="B2"/>
        <w:rPr>
          <w:lang w:eastAsia="ko-KR"/>
        </w:rPr>
      </w:pPr>
      <w:r w:rsidRPr="0073469F">
        <w:rPr>
          <w:lang w:eastAsia="ko-KR"/>
        </w:rPr>
        <w:t>a)</w:t>
      </w:r>
      <w:r w:rsidRPr="0073469F">
        <w:rPr>
          <w:lang w:eastAsia="ko-KR"/>
        </w:rPr>
        <w:tab/>
        <w:t xml:space="preserve">MCPTT client is already occupied in another session and the number of simultaneous sessions exceeds </w:t>
      </w:r>
      <w:r w:rsidR="00D70BB6">
        <w:rPr>
          <w:lang w:eastAsia="ko-KR"/>
        </w:rPr>
        <w:t>&lt;</w:t>
      </w:r>
      <w:proofErr w:type="spellStart"/>
      <w:r w:rsidR="00D70BB6">
        <w:rPr>
          <w:lang w:eastAsia="ko-KR"/>
        </w:rPr>
        <w:t>MaxCall</w:t>
      </w:r>
      <w:proofErr w:type="spellEnd"/>
      <w:r w:rsidR="00D70BB6">
        <w:rPr>
          <w:lang w:eastAsia="ko-KR"/>
        </w:rPr>
        <w:t xml:space="preserve">&gt;, </w:t>
      </w:r>
      <w:r w:rsidRPr="0073469F">
        <w:rPr>
          <w:lang w:eastAsia="ko-KR"/>
        </w:rPr>
        <w:t>the maximum simultaneous MCPTT session</w:t>
      </w:r>
      <w:r w:rsidR="00D70BB6" w:rsidRPr="00D70BB6">
        <w:rPr>
          <w:rFonts w:hint="eastAsia"/>
          <w:lang w:eastAsia="ko-KR"/>
        </w:rPr>
        <w:t xml:space="preserve"> </w:t>
      </w:r>
      <w:r w:rsidR="00D70BB6">
        <w:rPr>
          <w:rFonts w:hint="eastAsia"/>
          <w:lang w:eastAsia="ko-KR"/>
        </w:rPr>
        <w:t>for private call, as specified in TS </w:t>
      </w:r>
      <w:r w:rsidR="0090486B">
        <w:rPr>
          <w:rFonts w:hint="eastAsia"/>
          <w:lang w:eastAsia="ko-KR"/>
        </w:rPr>
        <w:t>24.484</w:t>
      </w:r>
      <w:r w:rsidR="007B314E">
        <w:rPr>
          <w:lang w:eastAsia="ko-KR"/>
        </w:rPr>
        <w:t> [50]</w:t>
      </w:r>
      <w:r w:rsidRPr="0073469F">
        <w:rPr>
          <w:lang w:eastAsia="ko-KR"/>
        </w:rPr>
        <w:t>;</w:t>
      </w:r>
    </w:p>
    <w:p w14:paraId="21D48B28" w14:textId="77777777" w:rsidR="008D0EB6" w:rsidRPr="0073469F" w:rsidRDefault="008D0EB6" w:rsidP="00FA2B2A">
      <w:pPr>
        <w:pStyle w:val="B2"/>
        <w:rPr>
          <w:lang w:eastAsia="ko-KR"/>
        </w:rPr>
      </w:pPr>
      <w:r w:rsidRPr="0073469F">
        <w:rPr>
          <w:lang w:eastAsia="ko-KR"/>
        </w:rPr>
        <w:t>b)</w:t>
      </w:r>
      <w:r w:rsidRPr="0073469F">
        <w:rPr>
          <w:lang w:eastAsia="ko-KR"/>
        </w:rPr>
        <w:tab/>
        <w:t>MCPTT client does not have enough resources to handle the call;</w:t>
      </w:r>
      <w:r w:rsidR="00D70BB6">
        <w:rPr>
          <w:lang w:eastAsia="ko-KR"/>
        </w:rPr>
        <w:t xml:space="preserve"> or</w:t>
      </w:r>
    </w:p>
    <w:p w14:paraId="71EB3C05" w14:textId="77777777" w:rsidR="00231460" w:rsidRDefault="00D70BB6" w:rsidP="00436CF9">
      <w:pPr>
        <w:pStyle w:val="B2"/>
        <w:rPr>
          <w:lang w:eastAsia="ko-KR"/>
        </w:rPr>
      </w:pPr>
      <w:r>
        <w:rPr>
          <w:lang w:eastAsia="ko-KR"/>
        </w:rPr>
        <w:t>c</w:t>
      </w:r>
      <w:r w:rsidR="008D0EB6" w:rsidRPr="00AF4236">
        <w:rPr>
          <w:lang w:eastAsia="ko-KR"/>
        </w:rPr>
        <w:t>)</w:t>
      </w:r>
      <w:r w:rsidR="008D0EB6" w:rsidRPr="00AF4236">
        <w:rPr>
          <w:lang w:eastAsia="ko-KR"/>
        </w:rPr>
        <w:tab/>
        <w:t>any other reason outside the scope of this specification</w:t>
      </w:r>
      <w:r w:rsidR="007B314E">
        <w:rPr>
          <w:lang w:eastAsia="ko-KR"/>
        </w:rPr>
        <w:t>;</w:t>
      </w:r>
    </w:p>
    <w:p w14:paraId="686A7863" w14:textId="77777777" w:rsidR="007B314E" w:rsidRDefault="007B314E" w:rsidP="00436CF9">
      <w:pPr>
        <w:pStyle w:val="B2"/>
      </w:pPr>
      <w:r>
        <w:t>o</w:t>
      </w:r>
      <w:r w:rsidRPr="007B314E">
        <w:t>therwise, continue with the rest of the steps</w:t>
      </w:r>
      <w:r>
        <w:t>.</w:t>
      </w:r>
    </w:p>
    <w:p w14:paraId="57994F72" w14:textId="77777777" w:rsidR="003F11F2" w:rsidRPr="003F11F2" w:rsidRDefault="003F11F2" w:rsidP="003F11F2">
      <w:pPr>
        <w:pStyle w:val="NO"/>
      </w:pPr>
      <w:r>
        <w:t>NOTE</w:t>
      </w:r>
      <w:r w:rsidR="003851ED">
        <w:t> 1</w:t>
      </w:r>
      <w:r w:rsidRPr="0073469F">
        <w:t>:</w:t>
      </w:r>
      <w:r w:rsidRPr="0073469F">
        <w:tab/>
      </w:r>
      <w:r w:rsidRPr="00D3770C">
        <w:rPr>
          <w:lang w:val="en-US"/>
        </w:rPr>
        <w:t>I</w:t>
      </w:r>
      <w:r w:rsidRPr="0073469F">
        <w:t xml:space="preserve">f the SIP INVITE request contains an </w:t>
      </w:r>
      <w:r>
        <w:t xml:space="preserve">application/vnd.3gpp.mcptt-info+xml </w:t>
      </w:r>
      <w:r w:rsidRPr="0073469F">
        <w:t>MIME body with the &lt;emergency-</w:t>
      </w:r>
      <w:proofErr w:type="spellStart"/>
      <w:r w:rsidRPr="0073469F">
        <w:t>ind</w:t>
      </w:r>
      <w:proofErr w:type="spellEnd"/>
      <w:r w:rsidRPr="0073469F">
        <w:t xml:space="preserve">&gt; element set to a value of "true", the participating MCPTT function </w:t>
      </w:r>
      <w:r>
        <w:t>can</w:t>
      </w:r>
      <w:r w:rsidRPr="0073469F">
        <w:t xml:space="preserve"> choose to accept the request.</w:t>
      </w:r>
    </w:p>
    <w:p w14:paraId="2F89AE51" w14:textId="77777777" w:rsidR="008D0EB6" w:rsidRPr="0073469F" w:rsidRDefault="008D0EB6" w:rsidP="00436CF9">
      <w:pPr>
        <w:pStyle w:val="B1"/>
        <w:rPr>
          <w:lang w:eastAsia="ko-KR"/>
        </w:rPr>
      </w:pPr>
      <w:r w:rsidRPr="0073469F">
        <w:rPr>
          <w:lang w:eastAsia="ko-KR"/>
        </w:rPr>
        <w:t>2)</w:t>
      </w:r>
      <w:r w:rsidRPr="0073469F">
        <w:rPr>
          <w:lang w:eastAsia="ko-KR"/>
        </w:rPr>
        <w:tab/>
        <w:t xml:space="preserve">if the SIP INVITE request is rejected in step 1), shall respond toward participating MCPTT function either with appropriate reject code as specified in 3GPP TS 24.229 [4] and warning texts as specified in </w:t>
      </w:r>
      <w:r w:rsidR="001E5F65">
        <w:rPr>
          <w:lang w:eastAsia="ko-KR"/>
        </w:rPr>
        <w:t>clause</w:t>
      </w:r>
      <w:r w:rsidRPr="0073469F">
        <w:rPr>
          <w:lang w:eastAsia="ko-KR"/>
        </w:rPr>
        <w:t xml:space="preserve"> 4.4.2 or with SIP 480 (Temporarily unavailable) </w:t>
      </w:r>
      <w:r w:rsidR="00D8163E">
        <w:rPr>
          <w:lang w:eastAsia="ko-KR"/>
        </w:rPr>
        <w:t xml:space="preserve">response </w:t>
      </w:r>
      <w:r w:rsidRPr="0073469F">
        <w:rPr>
          <w:lang w:eastAsia="ko-KR"/>
        </w:rPr>
        <w:t xml:space="preserve">not including warning texts if the user is authorised to restrict the reason for failure </w:t>
      </w:r>
      <w:r w:rsidR="00D70BB6">
        <w:rPr>
          <w:rFonts w:hint="eastAsia"/>
          <w:lang w:eastAsia="ko-KR"/>
        </w:rPr>
        <w:t xml:space="preserve">according to </w:t>
      </w:r>
      <w:r w:rsidR="00D70BB6" w:rsidRPr="0045024E">
        <w:t>&lt;allow-failure-restriction&gt;</w:t>
      </w:r>
      <w:r w:rsidR="00D70BB6">
        <w:rPr>
          <w:rFonts w:hint="eastAsia"/>
          <w:lang w:eastAsia="ko-KR"/>
        </w:rPr>
        <w:t xml:space="preserve"> as specified in 3GPP TS </w:t>
      </w:r>
      <w:r w:rsidR="0090486B">
        <w:rPr>
          <w:rFonts w:hint="eastAsia"/>
          <w:lang w:eastAsia="ko-KR"/>
        </w:rPr>
        <w:t>24.484</w:t>
      </w:r>
      <w:r w:rsidR="007B314E">
        <w:rPr>
          <w:lang w:eastAsia="ko-KR"/>
        </w:rPr>
        <w:t> [50]</w:t>
      </w:r>
      <w:r w:rsidR="00D70BB6">
        <w:rPr>
          <w:rFonts w:hint="eastAsia"/>
          <w:lang w:eastAsia="ko-KR"/>
        </w:rPr>
        <w:t xml:space="preserve"> </w:t>
      </w:r>
      <w:r w:rsidRPr="0073469F">
        <w:rPr>
          <w:lang w:eastAsia="ko-KR"/>
        </w:rPr>
        <w:t xml:space="preserve">and skip the rest of the steps of this </w:t>
      </w:r>
      <w:r w:rsidR="001E5F65">
        <w:rPr>
          <w:lang w:eastAsia="ko-KR"/>
        </w:rPr>
        <w:t>clause</w:t>
      </w:r>
      <w:r w:rsidRPr="0073469F">
        <w:rPr>
          <w:lang w:eastAsia="ko-KR"/>
        </w:rPr>
        <w:t>;</w:t>
      </w:r>
    </w:p>
    <w:p w14:paraId="4FF13477" w14:textId="77777777" w:rsidR="003F11F2" w:rsidRPr="0073469F" w:rsidRDefault="003F11F2" w:rsidP="003F11F2">
      <w:pPr>
        <w:pStyle w:val="B1"/>
      </w:pPr>
      <w:r>
        <w:t>3</w:t>
      </w:r>
      <w:r w:rsidRPr="0073469F">
        <w:t>)</w:t>
      </w:r>
      <w:r w:rsidRPr="0073469F">
        <w:tab/>
        <w:t xml:space="preserve">if the SIP </w:t>
      </w:r>
      <w:r>
        <w:t>INVITE</w:t>
      </w:r>
      <w:r w:rsidRPr="0073469F">
        <w:t xml:space="preserve"> request contains an application/vnd.3gpp.mcptt-info</w:t>
      </w:r>
      <w:r>
        <w:rPr>
          <w:lang w:val="en-US"/>
        </w:rPr>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&lt;emergency-</w:t>
      </w:r>
      <w:proofErr w:type="spellStart"/>
      <w:r w:rsidRPr="0073469F">
        <w:t>ind</w:t>
      </w:r>
      <w:proofErr w:type="spellEnd"/>
      <w:r w:rsidRPr="0073469F">
        <w:t>&gt; element set to a value of "true":</w:t>
      </w:r>
    </w:p>
    <w:p w14:paraId="7376874E"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private call and:</w:t>
      </w:r>
    </w:p>
    <w:p w14:paraId="25319F84" w14:textId="77777777" w:rsidR="003F11F2" w:rsidRDefault="003F11F2" w:rsidP="003F11F2">
      <w:pPr>
        <w:pStyle w:val="B3"/>
      </w:pPr>
      <w:proofErr w:type="spellStart"/>
      <w:r>
        <w:t>i</w:t>
      </w:r>
      <w:proofErr w:type="spellEnd"/>
      <w:r>
        <w:t>)</w:t>
      </w:r>
      <w:r>
        <w:tab/>
        <w:t xml:space="preserve">should display </w:t>
      </w:r>
      <w:r w:rsidRPr="0073469F">
        <w:t xml:space="preserve">the MCPTT ID of the originator of the MCPTT emergency </w:t>
      </w:r>
      <w:r>
        <w:t>private</w:t>
      </w:r>
      <w:r w:rsidRPr="0073469F">
        <w:t xml:space="preserve"> call </w:t>
      </w:r>
      <w:r>
        <w:t>contained in the &lt;</w:t>
      </w:r>
      <w:proofErr w:type="spellStart"/>
      <w:r w:rsidRPr="001139F5">
        <w:t>mcptt</w:t>
      </w:r>
      <w:proofErr w:type="spellEnd"/>
      <w:r w:rsidRPr="001139F5">
        <w:t>-calling-user-id</w:t>
      </w:r>
      <w:r>
        <w:t xml:space="preserve">&gt; element of the </w:t>
      </w:r>
      <w:r w:rsidRPr="0073469F">
        <w:t>application/vnd.3gpp.mcptt-info</w:t>
      </w:r>
      <w:r>
        <w:rPr>
          <w:lang w:val="en-US"/>
        </w:rPr>
        <w:t>+xml</w:t>
      </w:r>
      <w:r w:rsidRPr="0073469F">
        <w:t xml:space="preserve"> MIME body</w:t>
      </w:r>
      <w:r>
        <w:t>; and</w:t>
      </w:r>
    </w:p>
    <w:p w14:paraId="7BC15F3E" w14:textId="77777777" w:rsidR="003F11F2" w:rsidRPr="0073469F" w:rsidRDefault="003F11F2" w:rsidP="003F11F2">
      <w:pPr>
        <w:pStyle w:val="B3"/>
      </w:pPr>
      <w:r>
        <w:t>ii</w:t>
      </w:r>
      <w:r w:rsidRPr="0073469F">
        <w:t>)</w:t>
      </w:r>
      <w:r w:rsidRPr="0073469F">
        <w:tab/>
        <w:t>if the &lt;alert-</w:t>
      </w:r>
      <w:proofErr w:type="spellStart"/>
      <w:r w:rsidRPr="0073469F">
        <w:t>ind</w:t>
      </w:r>
      <w:proofErr w:type="spellEnd"/>
      <w:r w:rsidRPr="0073469F">
        <w:t xml:space="preserve">&gt; element </w:t>
      </w:r>
      <w:r>
        <w:t xml:space="preserve">is </w:t>
      </w:r>
      <w:r w:rsidRPr="0073469F">
        <w:t xml:space="preserve">set to "true", </w:t>
      </w:r>
      <w:r>
        <w:t xml:space="preserve">should </w:t>
      </w:r>
      <w:r w:rsidRPr="0073469F">
        <w:t>display to the MCPTT user an indication of the MCPTT emergency alert and associated information;</w:t>
      </w:r>
      <w:r>
        <w:t xml:space="preserve"> and</w:t>
      </w:r>
    </w:p>
    <w:p w14:paraId="446FDAFD" w14:textId="77777777" w:rsidR="00B8630F" w:rsidRDefault="00B8630F" w:rsidP="00B8630F">
      <w:pPr>
        <w:pStyle w:val="B2"/>
      </w:pPr>
      <w:r>
        <w:t>b)</w:t>
      </w:r>
      <w:r>
        <w:tab/>
      </w:r>
      <w:r w:rsidRPr="00C914A6">
        <w:t>if the session was established with a &lt;session-type&gt; of "first-to-answer"</w:t>
      </w:r>
      <w:r>
        <w:t xml:space="preserve">; shall temporarily save the current value of the </w:t>
      </w:r>
      <w:r w:rsidRPr="0073469F">
        <w:t xml:space="preserve">MCPTT emergency </w:t>
      </w:r>
      <w:r>
        <w:t>private</w:t>
      </w:r>
      <w:r w:rsidRPr="0073469F">
        <w:t xml:space="preserve"> </w:t>
      </w:r>
      <w:r>
        <w:t xml:space="preserve">priority (MEPP) </w:t>
      </w:r>
      <w:r w:rsidRPr="0073469F">
        <w:t>state</w:t>
      </w:r>
      <w:r>
        <w:t>;</w:t>
      </w:r>
    </w:p>
    <w:p w14:paraId="1230F35B" w14:textId="77777777" w:rsidR="00B8630F" w:rsidRDefault="00B8630F" w:rsidP="00B8630F">
      <w:pPr>
        <w:pStyle w:val="NO"/>
      </w:pPr>
      <w:r>
        <w:t>NOTE 2:</w:t>
      </w:r>
      <w:r>
        <w:tab/>
        <w:t xml:space="preserve">The current value of the </w:t>
      </w:r>
      <w:r w:rsidRPr="0073469F">
        <w:t xml:space="preserve">MCPTT emergency </w:t>
      </w:r>
      <w:r>
        <w:t>private</w:t>
      </w:r>
      <w:r w:rsidRPr="0073469F">
        <w:t xml:space="preserve"> </w:t>
      </w:r>
      <w:r>
        <w:t xml:space="preserve">priority (MEPP) </w:t>
      </w:r>
      <w:r w:rsidRPr="0073469F">
        <w:t>state</w:t>
      </w:r>
      <w:r>
        <w:t xml:space="preserve"> needs to be temporarily saved because the MCPTT client may not be the one selected to terminate the first to answer emergency private call. Hence, the MCPTT client needs to be able to restore the </w:t>
      </w:r>
      <w:r w:rsidRPr="0073469F">
        <w:t xml:space="preserve">MCPTT emergency </w:t>
      </w:r>
      <w:r>
        <w:t>private</w:t>
      </w:r>
      <w:r w:rsidRPr="0073469F">
        <w:t xml:space="preserve"> </w:t>
      </w:r>
      <w:r>
        <w:t xml:space="preserve">priority (MEPP) </w:t>
      </w:r>
      <w:r w:rsidRPr="0073469F">
        <w:t>state</w:t>
      </w:r>
      <w:r>
        <w:t xml:space="preserve"> to the saved value.</w:t>
      </w:r>
    </w:p>
    <w:p w14:paraId="7AF49C8F" w14:textId="77777777" w:rsidR="003F11F2" w:rsidRDefault="00B8630F" w:rsidP="003F11F2">
      <w:pPr>
        <w:pStyle w:val="B2"/>
      </w:pPr>
      <w:r>
        <w:t>c</w:t>
      </w:r>
      <w:r w:rsidR="003F11F2" w:rsidRPr="0073469F">
        <w:t>)</w:t>
      </w:r>
      <w:r w:rsidR="003F11F2" w:rsidRPr="0073469F">
        <w:tab/>
        <w:t xml:space="preserve">shall set the MCPTT emergency </w:t>
      </w:r>
      <w:r w:rsidR="003F11F2">
        <w:t>private</w:t>
      </w:r>
      <w:r w:rsidR="003F11F2" w:rsidRPr="0073469F">
        <w:t xml:space="preserve"> </w:t>
      </w:r>
      <w:r w:rsidR="003F11F2">
        <w:t xml:space="preserve">priority </w:t>
      </w:r>
      <w:r w:rsidR="003F11F2" w:rsidRPr="0073469F">
        <w:t>state to "</w:t>
      </w:r>
      <w:r w:rsidR="003F11F2">
        <w:t>MEPP</w:t>
      </w:r>
      <w:r w:rsidR="003F11F2" w:rsidRPr="0073469F">
        <w:t xml:space="preserve"> 2: in-progress"</w:t>
      </w:r>
      <w:r w:rsidR="003F11F2">
        <w:t xml:space="preserve"> for this private call</w:t>
      </w:r>
      <w:r w:rsidR="003F11F2" w:rsidRPr="0073469F">
        <w:t>;</w:t>
      </w:r>
    </w:p>
    <w:p w14:paraId="15270420" w14:textId="77777777" w:rsidR="00231460" w:rsidRDefault="003F11F2" w:rsidP="00231460">
      <w:pPr>
        <w:pStyle w:val="B1"/>
      </w:pPr>
      <w:r>
        <w:t>4</w:t>
      </w:r>
      <w:r w:rsidR="00231460">
        <w:t>)</w:t>
      </w:r>
      <w:r w:rsidR="00231460">
        <w:tab/>
        <w:t>if the SDP offer of the SIP INVITE request contains an "a=key-</w:t>
      </w:r>
      <w:proofErr w:type="spellStart"/>
      <w:r w:rsidR="00231460">
        <w:t>mgmt</w:t>
      </w:r>
      <w:proofErr w:type="spellEnd"/>
      <w:r w:rsidR="00231460">
        <w:t>" attribute field with a "</w:t>
      </w:r>
      <w:proofErr w:type="spellStart"/>
      <w:r w:rsidR="00231460">
        <w:t>mikey</w:t>
      </w:r>
      <w:proofErr w:type="spellEnd"/>
      <w:r w:rsidR="00231460">
        <w:t>" attribute value containing a MIKEY-SAKKE I_MESSAGE:</w:t>
      </w:r>
    </w:p>
    <w:p w14:paraId="14D601F1" w14:textId="64557106" w:rsidR="00231460" w:rsidRDefault="00231460" w:rsidP="00231460">
      <w:pPr>
        <w:pStyle w:val="B2"/>
      </w:pPr>
      <w:r>
        <w:rPr>
          <w:lang w:eastAsia="ko-KR"/>
        </w:rPr>
        <w:t>a)</w:t>
      </w:r>
      <w:r>
        <w:rPr>
          <w:lang w:eastAsia="ko-KR"/>
        </w:rPr>
        <w:tab/>
        <w:t xml:space="preserve">shall extract the </w:t>
      </w:r>
      <w:r>
        <w:t xml:space="preserve">MCPTT ID of the originating MCPTT </w:t>
      </w:r>
      <w:r w:rsidR="00DB4812" w:rsidRPr="00DB4812">
        <w:t xml:space="preserve">user </w:t>
      </w:r>
      <w:r>
        <w:t>from</w:t>
      </w:r>
      <w:r w:rsidRPr="00F46D9C">
        <w:t xml:space="preserve"> the initiator field (</w:t>
      </w:r>
      <w:proofErr w:type="spellStart"/>
      <w:r w:rsidRPr="00F46D9C">
        <w:t>IDRi</w:t>
      </w:r>
      <w:proofErr w:type="spellEnd"/>
      <w:r w:rsidRPr="00F46D9C">
        <w:t xml:space="preserve">) of the </w:t>
      </w:r>
      <w:r>
        <w:t>I_MESSAGE as</w:t>
      </w:r>
      <w:r w:rsidR="00D8163E">
        <w:t xml:space="preserve"> described in 3GPP TS 33.</w:t>
      </w:r>
      <w:r w:rsidR="00AB02B9">
        <w:t>180 [78]</w:t>
      </w:r>
      <w:r>
        <w:t>;</w:t>
      </w:r>
    </w:p>
    <w:p w14:paraId="71152482" w14:textId="77777777" w:rsidR="00231460" w:rsidRDefault="00231460" w:rsidP="00231460">
      <w:pPr>
        <w:pStyle w:val="B2"/>
      </w:pPr>
      <w:r>
        <w:t>b)</w:t>
      </w:r>
      <w:r>
        <w:tab/>
        <w:t>shall convert the MCPTT ID to a UID as</w:t>
      </w:r>
      <w:r w:rsidR="00D8163E">
        <w:t xml:space="preserve"> described in 3GPP TS 33.</w:t>
      </w:r>
      <w:r w:rsidR="00AB02B9">
        <w:t>180 [78]</w:t>
      </w:r>
      <w:r>
        <w:t>;</w:t>
      </w:r>
    </w:p>
    <w:p w14:paraId="532684A3" w14:textId="77777777" w:rsidR="00231460" w:rsidRPr="003D6C51" w:rsidRDefault="00231460" w:rsidP="00231460">
      <w:pPr>
        <w:pStyle w:val="B2"/>
      </w:pPr>
      <w:r>
        <w:t>c)</w:t>
      </w:r>
      <w:r>
        <w:tab/>
        <w:t>shall use the UID to validate the signature of the MIKEY-SAKKE I_MESSAGE</w:t>
      </w:r>
      <w:r w:rsidRPr="0070375B">
        <w:t xml:space="preserve"> </w:t>
      </w:r>
      <w:r>
        <w:t>as</w:t>
      </w:r>
      <w:r w:rsidR="00D8163E">
        <w:t xml:space="preserve"> described in 3GPP TS 33.</w:t>
      </w:r>
      <w:r w:rsidR="00AB02B9">
        <w:t>180 [78]</w:t>
      </w:r>
      <w:r>
        <w:t>;</w:t>
      </w:r>
    </w:p>
    <w:p w14:paraId="07BB5356" w14:textId="77777777" w:rsidR="00231460" w:rsidRDefault="00231460" w:rsidP="00231460">
      <w:pPr>
        <w:pStyle w:val="B2"/>
      </w:pPr>
      <w:r>
        <w:rPr>
          <w:lang w:eastAsia="ko-KR"/>
        </w:rPr>
        <w:t>d)</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INVITE request </w:t>
      </w:r>
      <w:r>
        <w:t xml:space="preserve">with a SIP </w:t>
      </w:r>
      <w:r w:rsidRPr="004C7B55">
        <w:t xml:space="preserve">488 </w:t>
      </w:r>
      <w:r>
        <w:t>(</w:t>
      </w:r>
      <w:r w:rsidRPr="004C7B55">
        <w:t>Not Acceptable Here</w:t>
      </w:r>
      <w:r>
        <w:t>) response</w:t>
      </w:r>
      <w:r w:rsidRPr="004C7B55">
        <w:t xml:space="preserve"> </w:t>
      </w:r>
      <w:r>
        <w:t>a</w:t>
      </w:r>
      <w:r w:rsidR="00D8163E">
        <w:t>s specified in IETF RFC 4567 [47</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t>; and</w:t>
      </w:r>
    </w:p>
    <w:p w14:paraId="3878AFDB" w14:textId="77777777" w:rsidR="00231460" w:rsidRDefault="00231460" w:rsidP="00231460">
      <w:pPr>
        <w:pStyle w:val="B2"/>
      </w:pPr>
      <w:r>
        <w:lastRenderedPageBreak/>
        <w:t>e)</w:t>
      </w:r>
      <w:r>
        <w:tab/>
        <w:t>if the signature of the MIKEY-SAKKE I_MESSAGE was successfully validated:</w:t>
      </w:r>
    </w:p>
    <w:p w14:paraId="08FF4572" w14:textId="77777777" w:rsidR="00231460" w:rsidRDefault="00231460" w:rsidP="00231460">
      <w:pPr>
        <w:pStyle w:val="B3"/>
      </w:pPr>
      <w:proofErr w:type="spellStart"/>
      <w:r>
        <w:t>i</w:t>
      </w:r>
      <w:proofErr w:type="spellEnd"/>
      <w:r>
        <w:t>)</w:t>
      </w:r>
      <w:r>
        <w:tab/>
        <w:t>shall extract</w:t>
      </w:r>
      <w:r w:rsidRPr="003D6C51">
        <w:t xml:space="preserve"> </w:t>
      </w:r>
      <w:r>
        <w:t>and decrypt the encapsulated PCK using the terminating user's (KMS provisioned) UID key as</w:t>
      </w:r>
      <w:r w:rsidR="00D8163E">
        <w:t xml:space="preserve"> described in 3GPP TS 33.</w:t>
      </w:r>
      <w:r w:rsidR="00AB02B9">
        <w:t>180 [78]</w:t>
      </w:r>
      <w:r>
        <w:t>; and</w:t>
      </w:r>
    </w:p>
    <w:p w14:paraId="4417D492" w14:textId="77777777" w:rsidR="00231460" w:rsidRDefault="00231460" w:rsidP="00231460">
      <w:pPr>
        <w:pStyle w:val="B3"/>
      </w:pPr>
      <w:r>
        <w:t>ii)</w:t>
      </w:r>
      <w:r>
        <w:tab/>
        <w:t>shall extract the PCK-ID, from the payload as</w:t>
      </w:r>
      <w:r w:rsidR="00D8163E">
        <w:t xml:space="preserve"> specified in 3GPP TS 33.</w:t>
      </w:r>
      <w:r w:rsidR="00AB02B9">
        <w:t>180 [78]</w:t>
      </w:r>
      <w:r>
        <w:t>;</w:t>
      </w:r>
    </w:p>
    <w:p w14:paraId="6142BAAE" w14:textId="77777777" w:rsidR="00231460" w:rsidRPr="00231460" w:rsidRDefault="00231460" w:rsidP="00436CF9">
      <w:pPr>
        <w:pStyle w:val="NO"/>
      </w:pPr>
      <w:r>
        <w:t>NOTE</w:t>
      </w:r>
      <w:r w:rsidR="003851ED">
        <w:t> </w:t>
      </w:r>
      <w:r w:rsidR="00B8630F">
        <w:t>3</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create an end-to-end secure session.</w:t>
      </w:r>
    </w:p>
    <w:p w14:paraId="580096A7" w14:textId="77777777" w:rsidR="00AB02B9" w:rsidRDefault="00AB02B9" w:rsidP="00AB02B9">
      <w:pPr>
        <w:pStyle w:val="B1"/>
        <w:rPr>
          <w:lang w:eastAsia="ko-KR"/>
        </w:rPr>
      </w:pPr>
      <w:r>
        <w:rPr>
          <w:lang w:eastAsia="ko-KR"/>
        </w:rPr>
        <w:t>5)</w:t>
      </w:r>
      <w:r>
        <w:rPr>
          <w:lang w:eastAsia="ko-KR"/>
        </w:rPr>
        <w:tab/>
        <w:t xml:space="preserve">if an end-to-end security context needs to be established and if the &lt;session-type&gt; in the </w:t>
      </w:r>
      <w:r w:rsidRPr="0073469F">
        <w:t>application/vnd.3gpp.mcptt-info</w:t>
      </w:r>
      <w:r>
        <w:rPr>
          <w:lang w:val="en-US"/>
        </w:rPr>
        <w:t>+xml</w:t>
      </w:r>
      <w:r w:rsidRPr="0073469F">
        <w:t xml:space="preserve"> MIME body</w:t>
      </w:r>
      <w:r>
        <w:t xml:space="preserve"> of the incoming </w:t>
      </w:r>
      <w:r w:rsidRPr="0073469F">
        <w:t xml:space="preserve">SIP </w:t>
      </w:r>
      <w:r>
        <w:t>INVITE</w:t>
      </w:r>
      <w:r w:rsidRPr="0073469F">
        <w:t xml:space="preserve"> request </w:t>
      </w:r>
      <w:r>
        <w:t>is set to "first-to-answer"</w:t>
      </w:r>
      <w:r>
        <w:rPr>
          <w:lang w:eastAsia="ko-KR"/>
        </w:rPr>
        <w:t xml:space="preserve"> then:</w:t>
      </w:r>
    </w:p>
    <w:p w14:paraId="29A05EA9" w14:textId="77777777" w:rsidR="00AB02B9" w:rsidRDefault="00AB02B9" w:rsidP="00AB02B9">
      <w:pPr>
        <w:pStyle w:val="B2"/>
        <w:rPr>
          <w:lang w:eastAsia="ko-KR"/>
        </w:rPr>
      </w:pPr>
      <w:r>
        <w:rPr>
          <w:lang w:eastAsia="ko-KR"/>
        </w:rPr>
        <w:t>a)</w:t>
      </w:r>
      <w:r>
        <w:rPr>
          <w:lang w:eastAsia="ko-KR"/>
        </w:rPr>
        <w:tab/>
        <w:t>if necessary, shall instruct the key management client to request keying material from the key management server as described in 3GPP TS 33.180 [78];</w:t>
      </w:r>
    </w:p>
    <w:p w14:paraId="085C32A5" w14:textId="77777777" w:rsidR="00AB02B9" w:rsidRDefault="00AB02B9" w:rsidP="00AB02B9">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33.180 [78];</w:t>
      </w:r>
    </w:p>
    <w:p w14:paraId="540F8EB9" w14:textId="77777777" w:rsidR="00AB02B9" w:rsidRDefault="00AB02B9" w:rsidP="00AB02B9">
      <w:pPr>
        <w:pStyle w:val="B2"/>
        <w:rPr>
          <w:lang w:eastAsia="ko-KR"/>
        </w:rPr>
      </w:pPr>
      <w:r>
        <w:rPr>
          <w:lang w:eastAsia="ko-KR"/>
        </w:rPr>
        <w:t>c)</w:t>
      </w:r>
      <w:r>
        <w:rPr>
          <w:lang w:eastAsia="ko-KR"/>
        </w:rPr>
        <w:tab/>
        <w:t>shall use the PCK to generate a PCK-ID with the four most significant bits set to "0</w:t>
      </w:r>
      <w:r w:rsidR="00B97AEC">
        <w:rPr>
          <w:lang w:eastAsia="ko-KR"/>
        </w:rPr>
        <w:t>0</w:t>
      </w:r>
      <w:r>
        <w:rPr>
          <w:lang w:eastAsia="ko-KR"/>
        </w:rPr>
        <w:t xml:space="preserve">01"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33.180 [78];</w:t>
      </w:r>
    </w:p>
    <w:p w14:paraId="73E3448B" w14:textId="77777777" w:rsidR="00AB02B9" w:rsidRDefault="00AB02B9" w:rsidP="00AB02B9">
      <w:pPr>
        <w:pStyle w:val="B2"/>
        <w:rPr>
          <w:lang w:eastAsia="ko-KR"/>
        </w:rPr>
      </w:pPr>
      <w:r>
        <w:rPr>
          <w:lang w:eastAsia="ko-KR"/>
        </w:rPr>
        <w:t>d)</w:t>
      </w:r>
      <w:r>
        <w:rPr>
          <w:lang w:eastAsia="ko-KR"/>
        </w:rPr>
        <w:tab/>
        <w:t xml:space="preserve">shall encrypt the PCK to a UID associated to the MCPTT client using the MCPTT ID and KMS URI of the originator of the SIP INVITE request as determined by the procedures of </w:t>
      </w:r>
      <w:r w:rsidR="001E5F65">
        <w:rPr>
          <w:lang w:eastAsia="ko-KR"/>
        </w:rPr>
        <w:t>clause</w:t>
      </w:r>
      <w:r>
        <w:rPr>
          <w:lang w:eastAsia="ko-KR"/>
        </w:rPr>
        <w:t> </w:t>
      </w:r>
      <w:r w:rsidR="00133865">
        <w:rPr>
          <w:lang w:eastAsia="ko-KR"/>
        </w:rPr>
        <w:t>6.2.8.3.9</w:t>
      </w:r>
      <w:r>
        <w:rPr>
          <w:lang w:eastAsia="ko-KR"/>
        </w:rPr>
        <w:t xml:space="preserve"> and a time related parameter as described in 3GPP TS 33.180 [78];</w:t>
      </w:r>
    </w:p>
    <w:p w14:paraId="70C97391" w14:textId="77777777" w:rsidR="00AB02B9" w:rsidRDefault="00AB02B9" w:rsidP="00AB02B9">
      <w:pPr>
        <w:pStyle w:val="B2"/>
      </w:pPr>
      <w:r>
        <w:t>e)</w:t>
      </w:r>
      <w:r>
        <w:tab/>
        <w:t xml:space="preserve">shall generate a </w:t>
      </w:r>
      <w:r w:rsidRPr="00F46D9C">
        <w:t>MIKEY-SAKKE I_MESSAGE</w:t>
      </w:r>
      <w:r>
        <w:t xml:space="preserve"> using the encapsulated PCK and PCK-ID as specified in 3GPP TS 33.180 [78];</w:t>
      </w:r>
    </w:p>
    <w:p w14:paraId="7B63713E" w14:textId="77777777" w:rsidR="00AB02B9" w:rsidRDefault="00AB02B9" w:rsidP="00AB02B9">
      <w:pPr>
        <w:pStyle w:val="B2"/>
      </w:pPr>
      <w:r>
        <w:rPr>
          <w:lang w:eastAsia="ko-KR"/>
        </w:rPr>
        <w:t>f)</w:t>
      </w:r>
      <w:r>
        <w:rPr>
          <w:lang w:eastAsia="ko-KR"/>
        </w:rPr>
        <w:tab/>
        <w:t xml:space="preserve">shall add the </w:t>
      </w:r>
      <w:r>
        <w:t xml:space="preserve">MCPTT ID of the MCPTT user </w:t>
      </w:r>
      <w:r w:rsidRPr="00F46D9C">
        <w:t>to the initiator field (</w:t>
      </w:r>
      <w:proofErr w:type="spellStart"/>
      <w:r w:rsidRPr="00F46D9C">
        <w:t>IDRi</w:t>
      </w:r>
      <w:proofErr w:type="spellEnd"/>
      <w:r w:rsidRPr="00F46D9C">
        <w:t xml:space="preserve">) of the </w:t>
      </w:r>
      <w:r>
        <w:t>I_MESSAGE as described in 3GPP TS 33.180 [78]; and</w:t>
      </w:r>
    </w:p>
    <w:p w14:paraId="30FC4332" w14:textId="77777777" w:rsidR="00AB02B9" w:rsidRDefault="00AB02B9" w:rsidP="00AB02B9">
      <w:pPr>
        <w:pStyle w:val="NO"/>
      </w:pPr>
      <w:r>
        <w:t>NOTE 4:</w:t>
      </w:r>
      <w:r>
        <w:tab/>
        <w:t xml:space="preserve">The initiator of the </w:t>
      </w:r>
      <w:r w:rsidRPr="00F46D9C">
        <w:t>MIKEY-SAKKE I_MESSAGE</w:t>
      </w:r>
      <w:r>
        <w:t xml:space="preserve"> is in this case the terminating client from the perspective of the call.</w:t>
      </w:r>
    </w:p>
    <w:p w14:paraId="58AAAFC0" w14:textId="77777777" w:rsidR="00AB02B9" w:rsidRPr="0073469F" w:rsidRDefault="00AB02B9" w:rsidP="00AB02B9">
      <w:pPr>
        <w:pStyle w:val="B2"/>
        <w:rPr>
          <w:lang w:eastAsia="ko-KR"/>
        </w:rPr>
      </w:pPr>
      <w:r>
        <w:t>g)</w:t>
      </w:r>
      <w:r>
        <w:tab/>
        <w:t xml:space="preserve">shall sign the </w:t>
      </w:r>
      <w:r w:rsidRPr="00F46D9C">
        <w:t>MIKEY-SAKKE</w:t>
      </w:r>
      <w:r>
        <w:t xml:space="preserve"> I_MESSAGE using the MCPTT user's signing key provided in the keying material together with a time related parameter, and add this to the MIKEY-SAKKE payload, as </w:t>
      </w:r>
      <w:r>
        <w:rPr>
          <w:lang w:eastAsia="ko-KR"/>
        </w:rPr>
        <w:t>described in 3GPP TS 33.180 [78];</w:t>
      </w:r>
    </w:p>
    <w:p w14:paraId="272549BE" w14:textId="77777777" w:rsidR="002C70B9" w:rsidRPr="0073469F" w:rsidRDefault="00AB02B9" w:rsidP="00AB02B9">
      <w:pPr>
        <w:pStyle w:val="B1"/>
        <w:rPr>
          <w:lang w:eastAsia="ko-KR"/>
        </w:rPr>
      </w:pPr>
      <w:r>
        <w:t>6</w:t>
      </w:r>
      <w:r w:rsidR="002C70B9" w:rsidRPr="0073469F">
        <w:t>)</w:t>
      </w:r>
      <w:r w:rsidR="002C70B9"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002C70B9" w:rsidRPr="0073469F">
        <w:rPr>
          <w:lang w:eastAsia="ko-KR"/>
        </w:rPr>
        <w:t>;</w:t>
      </w:r>
    </w:p>
    <w:p w14:paraId="5C8AD490" w14:textId="77777777" w:rsidR="00402EF3" w:rsidRDefault="00AB02B9" w:rsidP="00402EF3">
      <w:pPr>
        <w:pStyle w:val="B1"/>
        <w:rPr>
          <w:lang w:eastAsia="ko-KR"/>
        </w:rPr>
      </w:pPr>
      <w:r>
        <w:t>7</w:t>
      </w:r>
      <w:r w:rsidR="002C70B9" w:rsidRPr="0073469F">
        <w:t>)</w:t>
      </w:r>
      <w:r w:rsidR="002C70B9" w:rsidRPr="0073469F">
        <w:tab/>
        <w:t xml:space="preserve">may display to the MCPTT </w:t>
      </w:r>
      <w:r w:rsidR="002C70B9" w:rsidRPr="0073469F">
        <w:rPr>
          <w:lang w:eastAsia="ko-KR"/>
        </w:rPr>
        <w:t>u</w:t>
      </w:r>
      <w:r w:rsidR="002C70B9" w:rsidRPr="0073469F">
        <w:t xml:space="preserve">ser the MCPTT </w:t>
      </w:r>
      <w:r w:rsidR="002A1F9A" w:rsidRPr="0073469F">
        <w:t>ID</w:t>
      </w:r>
      <w:r w:rsidR="002C70B9" w:rsidRPr="0073469F">
        <w:t xml:space="preserve"> of the </w:t>
      </w:r>
      <w:r w:rsidR="002C70B9" w:rsidRPr="0073469F">
        <w:rPr>
          <w:lang w:eastAsia="ko-KR"/>
        </w:rPr>
        <w:t>i</w:t>
      </w:r>
      <w:r w:rsidR="002C70B9" w:rsidRPr="0073469F">
        <w:t xml:space="preserve">nviting MCPTT </w:t>
      </w:r>
      <w:r w:rsidR="002C70B9" w:rsidRPr="0073469F">
        <w:rPr>
          <w:lang w:eastAsia="ko-KR"/>
        </w:rPr>
        <w:t>u</w:t>
      </w:r>
      <w:r w:rsidR="002C70B9" w:rsidRPr="0073469F">
        <w:t>ser</w:t>
      </w:r>
      <w:r w:rsidR="002C70B9" w:rsidRPr="0073469F">
        <w:rPr>
          <w:lang w:eastAsia="ko-KR"/>
        </w:rPr>
        <w:t>;</w:t>
      </w:r>
    </w:p>
    <w:p w14:paraId="550990A5" w14:textId="77777777" w:rsidR="002C70B9" w:rsidRDefault="00402EF3" w:rsidP="002C70B9">
      <w:pPr>
        <w:pStyle w:val="B1"/>
        <w:rPr>
          <w:lang w:eastAsia="ko-KR"/>
        </w:rPr>
      </w:pPr>
      <w:r>
        <w:t>7A)</w:t>
      </w:r>
      <w:r w:rsidRPr="0073469F">
        <w:tab/>
        <w:t xml:space="preserve">may display to the MCPTT </w:t>
      </w:r>
      <w:r w:rsidRPr="0073469F">
        <w:rPr>
          <w:lang w:eastAsia="ko-KR"/>
        </w:rPr>
        <w:t>u</w:t>
      </w:r>
      <w:r w:rsidRPr="0073469F">
        <w:t>ser</w:t>
      </w:r>
      <w:r>
        <w:t xml:space="preserve"> the </w:t>
      </w:r>
      <w:r w:rsidRPr="00EF7A81">
        <w:t>functional alias</w:t>
      </w:r>
      <w:r>
        <w:t xml:space="preserve"> </w:t>
      </w:r>
      <w:r w:rsidRPr="0073469F">
        <w:t xml:space="preserve">of the </w:t>
      </w:r>
      <w:r w:rsidRPr="0073469F">
        <w:rPr>
          <w:lang w:eastAsia="ko-KR"/>
        </w:rPr>
        <w:t>i</w:t>
      </w:r>
      <w:r w:rsidRPr="0073469F">
        <w:t xml:space="preserve">nviting MCPTT </w:t>
      </w:r>
      <w:r w:rsidRPr="0073469F">
        <w:rPr>
          <w:lang w:eastAsia="ko-KR"/>
        </w:rPr>
        <w:t>u</w:t>
      </w:r>
      <w:r w:rsidRPr="0073469F">
        <w:t>ser</w:t>
      </w:r>
      <w:r>
        <w:t>, if provided</w:t>
      </w:r>
      <w:r w:rsidRPr="0073469F">
        <w:rPr>
          <w:lang w:eastAsia="ko-KR"/>
        </w:rPr>
        <w:t>;</w:t>
      </w:r>
    </w:p>
    <w:p w14:paraId="04B40353" w14:textId="1CED2CFA" w:rsidR="009E5B0D" w:rsidRDefault="009E5B0D" w:rsidP="002C70B9">
      <w:pPr>
        <w:pStyle w:val="B1"/>
        <w:rPr>
          <w:lang w:eastAsia="ko-KR"/>
        </w:rPr>
      </w:pPr>
      <w:r w:rsidRPr="00D91E99">
        <w:rPr>
          <w:lang w:eastAsia="ko-KR"/>
        </w:rPr>
        <w:t>7B)</w:t>
      </w:r>
      <w:r w:rsidRPr="00D91E99">
        <w:rPr>
          <w:lang w:eastAsia="ko-KR"/>
        </w:rPr>
        <w:tab/>
        <w:t xml:space="preserve">may display to the MCPTT user the history of the MCPTT call </w:t>
      </w:r>
      <w:proofErr w:type="spellStart"/>
      <w:r w:rsidRPr="00D91E99">
        <w:rPr>
          <w:lang w:eastAsia="ko-KR"/>
        </w:rPr>
        <w:t>forwardings</w:t>
      </w:r>
      <w:proofErr w:type="spellEnd"/>
      <w:r w:rsidRPr="00D91E99">
        <w:rPr>
          <w:lang w:eastAsia="ko-KR"/>
        </w:rPr>
        <w:t xml:space="preserve"> based on information present in</w:t>
      </w:r>
      <w:r>
        <w:rPr>
          <w:lang w:eastAsia="ko-KR"/>
        </w:rPr>
        <w:t xml:space="preserve"> the </w:t>
      </w:r>
      <w:r>
        <w:t>&lt;</w:t>
      </w:r>
      <w:r w:rsidRPr="009E1D86">
        <w:rPr>
          <w:noProof/>
        </w:rPr>
        <w:t>forwarding-</w:t>
      </w:r>
      <w:r>
        <w:rPr>
          <w:noProof/>
        </w:rPr>
        <w:t>immediate-list</w:t>
      </w:r>
      <w:r>
        <w:t>&gt; and &lt;</w:t>
      </w:r>
      <w:r w:rsidRPr="009E1D86">
        <w:rPr>
          <w:noProof/>
        </w:rPr>
        <w:t>forwarding-</w:t>
      </w:r>
      <w:r>
        <w:rPr>
          <w:noProof/>
        </w:rPr>
        <w:t>other-list</w:t>
      </w:r>
      <w:r>
        <w:t>&gt; elements, if provided</w:t>
      </w:r>
      <w:r>
        <w:rPr>
          <w:lang w:eastAsia="ko-KR"/>
        </w:rPr>
        <w:t>;</w:t>
      </w:r>
    </w:p>
    <w:p w14:paraId="51E32399" w14:textId="424C1A99" w:rsidR="00196403" w:rsidRPr="00AB6ADA" w:rsidRDefault="00196403" w:rsidP="002C70B9">
      <w:pPr>
        <w:pStyle w:val="B1"/>
      </w:pPr>
      <w:r w:rsidRPr="00613531">
        <w:t>7</w:t>
      </w:r>
      <w:r>
        <w:t>C</w:t>
      </w:r>
      <w:r w:rsidRPr="00613531">
        <w:t>)</w:t>
      </w:r>
      <w:r w:rsidRPr="00613531">
        <w:tab/>
        <w:t>if the &lt;remotely-initiated-call-request-</w:t>
      </w:r>
      <w:proofErr w:type="spellStart"/>
      <w:r w:rsidRPr="00613531">
        <w:t>ind</w:t>
      </w:r>
      <w:proofErr w:type="spellEnd"/>
      <w:r w:rsidRPr="00613531">
        <w:t>&gt; element included in the application/vnd.3gpp.mcptt-info+xml MIME body of the incoming SIP INVITE request, may indicate to the MCPTT user that the received call request is a result of receiving a remotely initiated call request;</w:t>
      </w:r>
    </w:p>
    <w:p w14:paraId="6AFEFF34" w14:textId="77777777" w:rsidR="003851ED" w:rsidRDefault="00AB02B9" w:rsidP="003851ED">
      <w:pPr>
        <w:pStyle w:val="B1"/>
      </w:pPr>
      <w:r>
        <w:rPr>
          <w:lang w:eastAsia="ko-KR"/>
        </w:rPr>
        <w:t>8</w:t>
      </w:r>
      <w:r w:rsidR="003851ED">
        <w:rPr>
          <w:lang w:eastAsia="ko-KR"/>
        </w:rPr>
        <w:t>)</w:t>
      </w:r>
      <w:r w:rsidR="003851ED">
        <w:rPr>
          <w:lang w:eastAsia="ko-KR"/>
        </w:rPr>
        <w:tab/>
        <w:t xml:space="preserve">if the &lt;session-type&gt; in the </w:t>
      </w:r>
      <w:r w:rsidR="003851ED" w:rsidRPr="0073469F">
        <w:t>application/vnd.3gpp.mcptt-info</w:t>
      </w:r>
      <w:r w:rsidR="003851ED">
        <w:rPr>
          <w:lang w:val="en-US"/>
        </w:rPr>
        <w:t>+xml</w:t>
      </w:r>
      <w:r w:rsidR="003851ED" w:rsidRPr="0073469F">
        <w:t xml:space="preserve"> MIME body</w:t>
      </w:r>
      <w:r w:rsidR="003851ED">
        <w:t xml:space="preserve"> of the incoming </w:t>
      </w:r>
      <w:r w:rsidR="003851ED" w:rsidRPr="0073469F">
        <w:t xml:space="preserve">SIP </w:t>
      </w:r>
      <w:r w:rsidR="003851ED">
        <w:t>INVITE</w:t>
      </w:r>
      <w:r w:rsidR="003851ED" w:rsidRPr="0073469F">
        <w:t xml:space="preserve"> request </w:t>
      </w:r>
      <w:r w:rsidR="003851ED">
        <w:t>is set to "first-to-answer":</w:t>
      </w:r>
    </w:p>
    <w:p w14:paraId="539151FE" w14:textId="77777777" w:rsidR="003851ED" w:rsidRDefault="003851ED" w:rsidP="003851ED">
      <w:pPr>
        <w:pStyle w:val="B2"/>
        <w:rPr>
          <w:lang w:eastAsia="ko-KR"/>
        </w:rPr>
      </w:pPr>
      <w:r>
        <w:rPr>
          <w:lang w:eastAsia="ko-KR"/>
        </w:rPr>
        <w:t>a)</w:t>
      </w:r>
      <w:r>
        <w:rPr>
          <w:lang w:eastAsia="ko-KR"/>
        </w:rPr>
        <w:tab/>
        <w:t>shall notify the user of the incoming call;</w:t>
      </w:r>
    </w:p>
    <w:p w14:paraId="090370E4" w14:textId="77777777" w:rsidR="003851ED" w:rsidRDefault="003851ED" w:rsidP="003851ED">
      <w:pPr>
        <w:pStyle w:val="B2"/>
        <w:rPr>
          <w:lang w:eastAsia="ko-KR"/>
        </w:rPr>
      </w:pPr>
      <w:r>
        <w:rPr>
          <w:lang w:eastAsia="ko-KR"/>
        </w:rPr>
        <w:t>b)</w:t>
      </w:r>
      <w:r>
        <w:rPr>
          <w:lang w:eastAsia="ko-KR"/>
        </w:rPr>
        <w:tab/>
        <w:t>shall not forward the first-to-answer call;</w:t>
      </w:r>
    </w:p>
    <w:p w14:paraId="640E98B8" w14:textId="77777777" w:rsidR="003851ED" w:rsidRDefault="003851ED" w:rsidP="003851ED">
      <w:pPr>
        <w:pStyle w:val="B2"/>
        <w:rPr>
          <w:lang w:eastAsia="ko-KR"/>
        </w:rPr>
      </w:pPr>
      <w:r>
        <w:rPr>
          <w:lang w:eastAsia="ko-KR"/>
        </w:rPr>
        <w:t>c)</w:t>
      </w:r>
      <w:r>
        <w:rPr>
          <w:lang w:eastAsia="ko-KR"/>
        </w:rPr>
        <w:tab/>
        <w:t>if the MCPTT user is busy on another call, shall send a SIP 486 (Busy Here)</w:t>
      </w:r>
      <w:r w:rsidRPr="00EE5A6A">
        <w:rPr>
          <w:noProof/>
        </w:rPr>
        <w:t xml:space="preserve"> </w:t>
      </w:r>
      <w:r>
        <w:rPr>
          <w:noProof/>
        </w:rPr>
        <w:t xml:space="preserve">to the SIP INVITE request according to </w:t>
      </w:r>
      <w:r w:rsidRPr="0073469F">
        <w:t>3GPP TS 24.229 [4]</w:t>
      </w:r>
      <w:r>
        <w:t xml:space="preserve"> and not continue with any further steps in this </w:t>
      </w:r>
      <w:r w:rsidR="001E5F65">
        <w:t>clause</w:t>
      </w:r>
      <w:r>
        <w:t>; and</w:t>
      </w:r>
    </w:p>
    <w:p w14:paraId="1F05A609" w14:textId="77777777" w:rsidR="003851ED" w:rsidRDefault="003851ED" w:rsidP="003851ED">
      <w:pPr>
        <w:pStyle w:val="B2"/>
        <w:rPr>
          <w:lang w:eastAsia="ko-KR"/>
        </w:rPr>
      </w:pPr>
      <w:r>
        <w:rPr>
          <w:lang w:eastAsia="ko-KR"/>
        </w:rPr>
        <w:lastRenderedPageBreak/>
        <w:t>d)</w:t>
      </w:r>
      <w:r>
        <w:rPr>
          <w:lang w:eastAsia="ko-KR"/>
        </w:rPr>
        <w:tab/>
        <w:t>if the MCPTT user does not answer the call within a time decided by the client implementation, the MCPTT client shall send a SIP 480 (Temporarily Unavailable)</w:t>
      </w:r>
      <w:r w:rsidRPr="00EE5A6A">
        <w:rPr>
          <w:noProof/>
        </w:rPr>
        <w:t xml:space="preserve"> </w:t>
      </w:r>
      <w:r>
        <w:rPr>
          <w:noProof/>
        </w:rPr>
        <w:t xml:space="preserve">to the SIP INVITE request according to </w:t>
      </w:r>
      <w:r w:rsidRPr="0073469F">
        <w:t>3GPP TS 24.229 [4]</w:t>
      </w:r>
      <w:r>
        <w:t xml:space="preserve"> and not continue with any further steps in this </w:t>
      </w:r>
      <w:r w:rsidR="001E5F65">
        <w:t>clause</w:t>
      </w:r>
      <w:r>
        <w:t>;</w:t>
      </w:r>
    </w:p>
    <w:p w14:paraId="36BF5CEB" w14:textId="77777777" w:rsidR="003851ED" w:rsidRPr="0073469F" w:rsidRDefault="003851ED" w:rsidP="003851ED">
      <w:pPr>
        <w:pStyle w:val="NO"/>
        <w:rPr>
          <w:lang w:eastAsia="ko-KR"/>
        </w:rPr>
      </w:pPr>
      <w:r>
        <w:rPr>
          <w:lang w:eastAsia="ko-KR"/>
        </w:rPr>
        <w:t>NOTE </w:t>
      </w:r>
      <w:r w:rsidR="00AB02B9">
        <w:rPr>
          <w:lang w:eastAsia="ko-KR"/>
        </w:rPr>
        <w:t>5</w:t>
      </w:r>
      <w:r>
        <w:rPr>
          <w:lang w:eastAsia="ko-KR"/>
        </w:rPr>
        <w:t>:</w:t>
      </w:r>
      <w:r>
        <w:rPr>
          <w:lang w:eastAsia="ko-KR"/>
        </w:rPr>
        <w:tab/>
        <w:t xml:space="preserve">In the conditions below, as the SIP layer implements the actions for commencement mode, it is assumed that the Answer-Mode or Priv-Answer-Mode header fields are set correctly in line with the setting of the &lt;session-type&gt; in the </w:t>
      </w:r>
      <w:r w:rsidRPr="00EE5A6A">
        <w:rPr>
          <w:lang w:eastAsia="ko-KR"/>
        </w:rPr>
        <w:t>application/vnd.3gpp.mcptt-info+xml MIME body of the incoming SIP INVITE request</w:t>
      </w:r>
      <w:r>
        <w:rPr>
          <w:lang w:eastAsia="ko-KR"/>
        </w:rPr>
        <w:t>.</w:t>
      </w:r>
    </w:p>
    <w:p w14:paraId="665C7F4E" w14:textId="77777777" w:rsidR="002C70B9" w:rsidRPr="0073469F" w:rsidRDefault="00AB02B9" w:rsidP="002C70B9">
      <w:pPr>
        <w:pStyle w:val="B1"/>
      </w:pPr>
      <w:r>
        <w:t>9</w:t>
      </w:r>
      <w:r w:rsidR="002C70B9" w:rsidRPr="0073469F">
        <w:t>)</w:t>
      </w:r>
      <w:r w:rsidR="002C70B9" w:rsidRPr="0073469F">
        <w:tab/>
        <w:t xml:space="preserve">shall perform the automatic commencement procedures specified in </w:t>
      </w:r>
      <w:r w:rsidR="001E5F65">
        <w:rPr>
          <w:lang w:eastAsia="ko-KR"/>
        </w:rPr>
        <w:t>clause</w:t>
      </w:r>
      <w:r w:rsidR="002C70B9" w:rsidRPr="0073469F">
        <w:t> </w:t>
      </w:r>
      <w:r w:rsidR="002C70B9" w:rsidRPr="0073469F">
        <w:rPr>
          <w:lang w:eastAsia="ko-KR"/>
        </w:rPr>
        <w:t>6.2.3.1</w:t>
      </w:r>
      <w:r w:rsidR="00CC3761" w:rsidRPr="0073469F">
        <w:rPr>
          <w:lang w:eastAsia="ko-KR"/>
        </w:rPr>
        <w:t>.1</w:t>
      </w:r>
      <w:r w:rsidR="002C70B9" w:rsidRPr="0073469F">
        <w:rPr>
          <w:lang w:eastAsia="ko-KR"/>
        </w:rPr>
        <w:t xml:space="preserve"> if </w:t>
      </w:r>
      <w:r w:rsidR="00BE71C5">
        <w:rPr>
          <w:lang w:eastAsia="ko-KR"/>
        </w:rPr>
        <w:t>one</w:t>
      </w:r>
      <w:r w:rsidR="00B3397E">
        <w:rPr>
          <w:lang w:eastAsia="ko-KR"/>
        </w:rPr>
        <w:t xml:space="preserve"> of </w:t>
      </w:r>
      <w:r w:rsidR="002C70B9" w:rsidRPr="0073469F">
        <w:rPr>
          <w:lang w:eastAsia="ko-KR"/>
        </w:rPr>
        <w:t>the following conditions are met:</w:t>
      </w:r>
    </w:p>
    <w:p w14:paraId="058CCEAC" w14:textId="77777777" w:rsidR="002C70B9" w:rsidRDefault="002C70B9" w:rsidP="002C70B9">
      <w:pPr>
        <w:pStyle w:val="B2"/>
        <w:rPr>
          <w:lang w:eastAsia="ko-KR"/>
        </w:rPr>
      </w:pPr>
      <w:r w:rsidRPr="0073469F">
        <w:rPr>
          <w:lang w:eastAsia="ko-KR"/>
        </w:rPr>
        <w:t>a)</w:t>
      </w:r>
      <w:r w:rsidRPr="0073469F">
        <w:rPr>
          <w:lang w:eastAsia="ko-KR"/>
        </w:rPr>
        <w:tab/>
        <w:t>SIP INVITE request contains an Answer-Mode header field with the value "Auto"</w:t>
      </w:r>
      <w:r w:rsidR="00BE71C5" w:rsidRPr="00BE71C5">
        <w:rPr>
          <w:lang w:eastAsia="ko-KR"/>
        </w:rPr>
        <w:t xml:space="preserve"> </w:t>
      </w:r>
      <w:r w:rsidR="00BE71C5">
        <w:rPr>
          <w:lang w:eastAsia="ko-KR"/>
        </w:rPr>
        <w:t xml:space="preserve">and the MCPTT service setting </w:t>
      </w:r>
      <w:r w:rsidR="00BE71C5" w:rsidRPr="0073469F">
        <w:rPr>
          <w:lang w:eastAsia="ko-KR"/>
        </w:rPr>
        <w:t xml:space="preserve">at the invited MCPTT client </w:t>
      </w:r>
      <w:r w:rsidR="00BE71C5">
        <w:rPr>
          <w:lang w:eastAsia="ko-KR"/>
        </w:rPr>
        <w:t xml:space="preserve">for </w:t>
      </w:r>
      <w:r w:rsidR="00BE71C5" w:rsidRPr="0073469F">
        <w:rPr>
          <w:lang w:eastAsia="ko-KR"/>
        </w:rPr>
        <w:t xml:space="preserve">answering the call </w:t>
      </w:r>
      <w:r w:rsidR="00BE71C5">
        <w:rPr>
          <w:lang w:eastAsia="ko-KR"/>
        </w:rPr>
        <w:t>is</w:t>
      </w:r>
      <w:r w:rsidR="00BE71C5" w:rsidRPr="0073469F">
        <w:rPr>
          <w:lang w:eastAsia="ko-KR"/>
        </w:rPr>
        <w:t xml:space="preserve"> </w:t>
      </w:r>
      <w:r w:rsidR="00BE71C5">
        <w:rPr>
          <w:lang w:eastAsia="ko-KR"/>
        </w:rPr>
        <w:t>set to</w:t>
      </w:r>
      <w:r w:rsidR="00BE71C5" w:rsidRPr="0073469F">
        <w:rPr>
          <w:lang w:eastAsia="ko-KR"/>
        </w:rPr>
        <w:t xml:space="preserve"> automatic commencement</w:t>
      </w:r>
      <w:r w:rsidR="00BE71C5">
        <w:rPr>
          <w:lang w:eastAsia="ko-KR"/>
        </w:rPr>
        <w:t xml:space="preserve"> mode</w:t>
      </w:r>
      <w:r w:rsidRPr="0073469F">
        <w:rPr>
          <w:lang w:eastAsia="ko-KR"/>
        </w:rPr>
        <w:t>;</w:t>
      </w:r>
    </w:p>
    <w:p w14:paraId="05E14F37" w14:textId="77777777" w:rsidR="00BE71C5" w:rsidRDefault="00BE71C5" w:rsidP="00BE71C5">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is willing to answer the call with automatic commencement mode; or</w:t>
      </w:r>
    </w:p>
    <w:p w14:paraId="2FA8A355" w14:textId="77777777" w:rsidR="00BE71C5" w:rsidRPr="0073469F" w:rsidRDefault="00BE71C5" w:rsidP="00BE71C5">
      <w:pPr>
        <w:pStyle w:val="B2"/>
        <w:rPr>
          <w:lang w:eastAsia="ko-KR"/>
        </w:rPr>
      </w:pPr>
      <w:r>
        <w:rPr>
          <w:lang w:eastAsia="ko-KR"/>
        </w:rPr>
        <w:t>c)</w:t>
      </w:r>
      <w:r>
        <w:rPr>
          <w:lang w:eastAsia="ko-KR"/>
        </w:rPr>
        <w:tab/>
        <w:t>SIP INVITE request contains a Priv-Answer-Mode header field with the value of "Auto"; and</w:t>
      </w:r>
    </w:p>
    <w:p w14:paraId="738ED01D" w14:textId="77777777" w:rsidR="002C70B9" w:rsidRPr="0073469F" w:rsidRDefault="00AB02B9" w:rsidP="002C70B9">
      <w:pPr>
        <w:pStyle w:val="B1"/>
      </w:pPr>
      <w:r>
        <w:t>10</w:t>
      </w:r>
      <w:r w:rsidR="002C70B9" w:rsidRPr="0073469F">
        <w:t>)</w:t>
      </w:r>
      <w:r w:rsidR="002C70B9" w:rsidRPr="0073469F">
        <w:tab/>
        <w:t xml:space="preserve">shall perform the manual commencement procedures specified in </w:t>
      </w:r>
      <w:r w:rsidR="001E5F65">
        <w:rPr>
          <w:lang w:eastAsia="ko-KR"/>
        </w:rPr>
        <w:t>clause</w:t>
      </w:r>
      <w:r w:rsidR="002C70B9" w:rsidRPr="0073469F">
        <w:t> </w:t>
      </w:r>
      <w:r w:rsidR="002C70B9" w:rsidRPr="0073469F">
        <w:rPr>
          <w:lang w:eastAsia="ko-KR"/>
        </w:rPr>
        <w:t>6.2.3.2</w:t>
      </w:r>
      <w:r w:rsidR="00CC3761" w:rsidRPr="0073469F">
        <w:rPr>
          <w:lang w:eastAsia="ko-KR"/>
        </w:rPr>
        <w:t>.1</w:t>
      </w:r>
      <w:r w:rsidR="002C70B9" w:rsidRPr="0073469F">
        <w:rPr>
          <w:lang w:eastAsia="ko-KR"/>
        </w:rPr>
        <w:t xml:space="preserve"> if </w:t>
      </w:r>
      <w:r w:rsidR="007E43A1">
        <w:rPr>
          <w:lang w:eastAsia="ko-KR"/>
        </w:rPr>
        <w:t xml:space="preserve">either of </w:t>
      </w:r>
      <w:r w:rsidR="002C70B9" w:rsidRPr="0073469F">
        <w:rPr>
          <w:lang w:eastAsia="ko-KR"/>
        </w:rPr>
        <w:t>the following conditions are met:</w:t>
      </w:r>
    </w:p>
    <w:p w14:paraId="48D2D961" w14:textId="77777777" w:rsidR="002C70B9" w:rsidRPr="003851ED" w:rsidRDefault="002C70B9" w:rsidP="002C70B9">
      <w:pPr>
        <w:pStyle w:val="B2"/>
        <w:rPr>
          <w:lang w:eastAsia="ko-KR"/>
        </w:rPr>
      </w:pPr>
      <w:r w:rsidRPr="0073469F">
        <w:rPr>
          <w:lang w:eastAsia="ko-KR"/>
        </w:rPr>
        <w:t>a)</w:t>
      </w:r>
      <w:r w:rsidRPr="0073469F">
        <w:rPr>
          <w:lang w:eastAsia="ko-KR"/>
        </w:rPr>
        <w:tab/>
        <w:t>SIP INVITE request contains an Answer-Mode header field with the value "Manual"</w:t>
      </w:r>
      <w:r w:rsidR="00BE71C5" w:rsidRPr="00BE71C5">
        <w:rPr>
          <w:lang w:eastAsia="ko-KR"/>
        </w:rPr>
        <w:t xml:space="preserve"> </w:t>
      </w:r>
      <w:r w:rsidR="00BE71C5">
        <w:rPr>
          <w:lang w:eastAsia="ko-KR"/>
        </w:rPr>
        <w:t xml:space="preserve">and the MCPTT service setting </w:t>
      </w:r>
      <w:r w:rsidR="00BE71C5" w:rsidRPr="0073469F">
        <w:rPr>
          <w:lang w:eastAsia="ko-KR"/>
        </w:rPr>
        <w:t xml:space="preserve">at the invited MCPTT client </w:t>
      </w:r>
      <w:r w:rsidR="00BE71C5">
        <w:rPr>
          <w:lang w:eastAsia="ko-KR"/>
        </w:rPr>
        <w:t xml:space="preserve">for </w:t>
      </w:r>
      <w:r w:rsidR="00BE71C5" w:rsidRPr="0073469F">
        <w:rPr>
          <w:lang w:eastAsia="ko-KR"/>
        </w:rPr>
        <w:t xml:space="preserve">answering the call </w:t>
      </w:r>
      <w:r w:rsidR="00BE71C5">
        <w:rPr>
          <w:lang w:eastAsia="ko-KR"/>
        </w:rPr>
        <w:t>is</w:t>
      </w:r>
      <w:r w:rsidR="00BE71C5" w:rsidRPr="0073469F">
        <w:rPr>
          <w:lang w:eastAsia="ko-KR"/>
        </w:rPr>
        <w:t xml:space="preserve"> </w:t>
      </w:r>
      <w:r w:rsidR="00BE71C5">
        <w:rPr>
          <w:lang w:eastAsia="ko-KR"/>
        </w:rPr>
        <w:t>set to</w:t>
      </w:r>
      <w:r w:rsidR="00BE71C5" w:rsidRPr="0073469F">
        <w:rPr>
          <w:lang w:eastAsia="ko-KR"/>
        </w:rPr>
        <w:t xml:space="preserve"> </w:t>
      </w:r>
      <w:r w:rsidR="00BE71C5">
        <w:rPr>
          <w:lang w:eastAsia="ko-KR"/>
        </w:rPr>
        <w:t>manual</w:t>
      </w:r>
      <w:r w:rsidR="00BE71C5" w:rsidRPr="0073469F">
        <w:rPr>
          <w:lang w:eastAsia="ko-KR"/>
        </w:rPr>
        <w:t xml:space="preserve"> commencement mode</w:t>
      </w:r>
      <w:r w:rsidRPr="0073469F">
        <w:rPr>
          <w:lang w:eastAsia="ko-KR"/>
        </w:rPr>
        <w:t>;</w:t>
      </w:r>
    </w:p>
    <w:p w14:paraId="5BEA26FE" w14:textId="77777777" w:rsidR="00BE71C5" w:rsidRPr="003851ED" w:rsidRDefault="00BE71C5" w:rsidP="00BE71C5">
      <w:pPr>
        <w:pStyle w:val="B2"/>
        <w:rPr>
          <w:lang w:eastAsia="ko-KR"/>
        </w:rPr>
      </w:pPr>
      <w:r>
        <w:rPr>
          <w:lang w:eastAsia="ko-KR"/>
        </w:rPr>
        <w:t>b)</w:t>
      </w:r>
      <w:r>
        <w:rPr>
          <w:lang w:eastAsia="ko-KR"/>
        </w:rPr>
        <w:tab/>
      </w:r>
      <w:r w:rsidRPr="0073469F">
        <w:rPr>
          <w:lang w:eastAsia="ko-KR"/>
        </w:rPr>
        <w:t>SIP INVITE request contains an Answer-Mode header field with the value "</w:t>
      </w:r>
      <w:r>
        <w:rPr>
          <w:lang w:eastAsia="ko-KR"/>
        </w:rPr>
        <w:t>Manual</w:t>
      </w:r>
      <w:r w:rsidRPr="0073469F">
        <w:rPr>
          <w:lang w:eastAsia="ko-KR"/>
        </w:rPr>
        <w:t>"</w:t>
      </w:r>
      <w:r>
        <w:rPr>
          <w:lang w:eastAsia="ko-KR"/>
        </w:rPr>
        <w:t xml:space="preserve"> and the MCPTT service setting at the invited MCPTT client for </w:t>
      </w:r>
      <w:r w:rsidRPr="0073469F">
        <w:rPr>
          <w:lang w:eastAsia="ko-KR"/>
        </w:rPr>
        <w:t xml:space="preserve">answering the call </w:t>
      </w:r>
      <w:r>
        <w:rPr>
          <w:lang w:eastAsia="ko-KR"/>
        </w:rPr>
        <w:t>is set to automatic commencement mode, yet the invited MCPTT client allows the call to be answered with manual commencement mode</w:t>
      </w:r>
      <w:r w:rsidR="003851ED">
        <w:rPr>
          <w:lang w:eastAsia="ko-KR"/>
        </w:rPr>
        <w:t>; or</w:t>
      </w:r>
    </w:p>
    <w:p w14:paraId="40E6C66D" w14:textId="77777777" w:rsidR="003851ED" w:rsidRDefault="003851ED" w:rsidP="003851ED">
      <w:pPr>
        <w:pStyle w:val="B2"/>
        <w:rPr>
          <w:lang w:eastAsia="ko-KR"/>
        </w:rPr>
      </w:pPr>
      <w:r>
        <w:rPr>
          <w:lang w:eastAsia="ko-KR"/>
        </w:rPr>
        <w:t>c)</w:t>
      </w:r>
      <w:r>
        <w:rPr>
          <w:lang w:eastAsia="ko-KR"/>
        </w:rPr>
        <w:tab/>
        <w:t>SIP INVITE request contains a Priv-Answer-Mode header field with the value of "Manual".</w:t>
      </w:r>
    </w:p>
    <w:p w14:paraId="70570981" w14:textId="77777777" w:rsidR="003851ED" w:rsidRDefault="003851ED" w:rsidP="003851ED">
      <w:pPr>
        <w:rPr>
          <w:noProof/>
        </w:rPr>
      </w:pPr>
      <w:r>
        <w:rPr>
          <w:noProof/>
        </w:rPr>
        <w:t>Upon receiving the SIP CANCEL request cancelling a SIP INVITE request for which a dialog exists at the MCPTT client and a SIP 200 (OK) response has not yet been sent to the SIP INVITE request then the MCPTT client:</w:t>
      </w:r>
    </w:p>
    <w:p w14:paraId="561485C2" w14:textId="77777777" w:rsidR="003851ED" w:rsidRDefault="003851ED" w:rsidP="003851ED">
      <w:pPr>
        <w:pStyle w:val="B1"/>
        <w:rPr>
          <w:noProof/>
        </w:rPr>
      </w:pPr>
      <w:r>
        <w:rPr>
          <w:noProof/>
        </w:rPr>
        <w:t>1)</w:t>
      </w:r>
      <w:r>
        <w:rPr>
          <w:noProof/>
        </w:rPr>
        <w:tab/>
        <w:t>if the session was established with a &lt;session-type&gt; of "first-to-answer", may notify the MCPTT user of the cancellation of the call;</w:t>
      </w:r>
    </w:p>
    <w:p w14:paraId="6C5C52E4" w14:textId="77777777" w:rsidR="00B8630F" w:rsidRDefault="00B8630F" w:rsidP="00B8630F">
      <w:pPr>
        <w:pStyle w:val="B1"/>
      </w:pPr>
      <w:r>
        <w:rPr>
          <w:noProof/>
        </w:rPr>
        <w:t>2)</w:t>
      </w:r>
      <w:r>
        <w:rPr>
          <w:noProof/>
        </w:rPr>
        <w:tab/>
      </w:r>
      <w:r w:rsidRPr="0073469F">
        <w:t xml:space="preserve">if </w:t>
      </w:r>
      <w:r>
        <w:t xml:space="preserve">a temporary </w:t>
      </w:r>
      <w:r w:rsidRPr="0073469F">
        <w:t xml:space="preserve">MCPTT emergency </w:t>
      </w:r>
      <w:r>
        <w:t>private</w:t>
      </w:r>
      <w:r w:rsidRPr="0073469F">
        <w:t xml:space="preserve"> </w:t>
      </w:r>
      <w:r>
        <w:t xml:space="preserve">priority (MEPP) </w:t>
      </w:r>
      <w:r w:rsidRPr="0073469F">
        <w:t>state</w:t>
      </w:r>
      <w:r>
        <w:t xml:space="preserve"> value was saved in step 3) b) above:</w:t>
      </w:r>
    </w:p>
    <w:p w14:paraId="2CE4F8DA" w14:textId="77777777" w:rsidR="00B8630F" w:rsidRDefault="00B8630F" w:rsidP="00B8630F">
      <w:pPr>
        <w:pStyle w:val="B2"/>
      </w:pPr>
      <w:r>
        <w:t>a)</w:t>
      </w:r>
      <w:r>
        <w:tab/>
        <w:t xml:space="preserve">shall restore the </w:t>
      </w:r>
      <w:r w:rsidRPr="0073469F">
        <w:t xml:space="preserve">MCPTT emergency </w:t>
      </w:r>
      <w:r>
        <w:t>private</w:t>
      </w:r>
      <w:r w:rsidRPr="0073469F">
        <w:t xml:space="preserve"> </w:t>
      </w:r>
      <w:r>
        <w:t xml:space="preserve">priority (MEPP) </w:t>
      </w:r>
      <w:r w:rsidRPr="0073469F">
        <w:t>state</w:t>
      </w:r>
      <w:r>
        <w:t xml:space="preserve"> </w:t>
      </w:r>
      <w:r w:rsidRPr="00937831">
        <w:t xml:space="preserve">to </w:t>
      </w:r>
      <w:r>
        <w:t xml:space="preserve">the temporary </w:t>
      </w:r>
      <w:r w:rsidRPr="0073469F">
        <w:t xml:space="preserve">MCPTT emergency </w:t>
      </w:r>
      <w:r>
        <w:t>private</w:t>
      </w:r>
      <w:r w:rsidRPr="0073469F">
        <w:t xml:space="preserve"> </w:t>
      </w:r>
      <w:r>
        <w:t xml:space="preserve">priority (MEPP) </w:t>
      </w:r>
      <w:r w:rsidRPr="0073469F">
        <w:t>state</w:t>
      </w:r>
      <w:r>
        <w:t xml:space="preserve"> value; and</w:t>
      </w:r>
    </w:p>
    <w:p w14:paraId="672B9F21" w14:textId="77777777" w:rsidR="00B8630F" w:rsidRDefault="00B8630F" w:rsidP="00B8630F">
      <w:pPr>
        <w:pStyle w:val="B2"/>
        <w:rPr>
          <w:noProof/>
        </w:rPr>
      </w:pPr>
      <w:r>
        <w:t>b)</w:t>
      </w:r>
      <w:r>
        <w:tab/>
        <w:t xml:space="preserve">shall discard the temporary </w:t>
      </w:r>
      <w:r w:rsidRPr="0073469F">
        <w:t xml:space="preserve">MCPTT emergency </w:t>
      </w:r>
      <w:r>
        <w:t>private</w:t>
      </w:r>
      <w:r w:rsidRPr="0073469F">
        <w:t xml:space="preserve"> </w:t>
      </w:r>
      <w:r>
        <w:t>priority (MEPP) state value;</w:t>
      </w:r>
    </w:p>
    <w:p w14:paraId="0F84B053" w14:textId="77777777" w:rsidR="003851ED" w:rsidRDefault="00B8630F" w:rsidP="003851ED">
      <w:pPr>
        <w:pStyle w:val="B1"/>
        <w:rPr>
          <w:noProof/>
        </w:rPr>
      </w:pPr>
      <w:r w:rsidRPr="00B8630F">
        <w:rPr>
          <w:noProof/>
        </w:rPr>
        <w:t>3</w:t>
      </w:r>
      <w:r w:rsidR="003851ED">
        <w:rPr>
          <w:noProof/>
        </w:rPr>
        <w:t>)</w:t>
      </w:r>
      <w:r w:rsidR="003851ED">
        <w:rPr>
          <w:noProof/>
        </w:rPr>
        <w:tab/>
        <w:t xml:space="preserve">shall send a SIP 200 (OK) response to the </w:t>
      </w:r>
      <w:r w:rsidR="003851ED" w:rsidRPr="00B66FF5">
        <w:rPr>
          <w:noProof/>
        </w:rPr>
        <w:t>SIP CANCEL request</w:t>
      </w:r>
      <w:r w:rsidR="003851ED">
        <w:rPr>
          <w:noProof/>
        </w:rPr>
        <w:t xml:space="preserve"> according to </w:t>
      </w:r>
      <w:r w:rsidR="003851ED" w:rsidRPr="0073469F">
        <w:t>3GPP TS 24.229 [4]</w:t>
      </w:r>
      <w:r w:rsidR="003851ED">
        <w:rPr>
          <w:noProof/>
        </w:rPr>
        <w:t>; and</w:t>
      </w:r>
    </w:p>
    <w:p w14:paraId="706D12E0" w14:textId="77777777" w:rsidR="003851ED" w:rsidRDefault="00B8630F" w:rsidP="003851ED">
      <w:pPr>
        <w:pStyle w:val="B1"/>
      </w:pPr>
      <w:r w:rsidRPr="00B8630F">
        <w:rPr>
          <w:noProof/>
        </w:rPr>
        <w:t>4</w:t>
      </w:r>
      <w:r w:rsidR="003851ED">
        <w:rPr>
          <w:noProof/>
        </w:rPr>
        <w:t>)</w:t>
      </w:r>
      <w:r w:rsidR="003851ED">
        <w:rPr>
          <w:noProof/>
        </w:rPr>
        <w:tab/>
        <w:t xml:space="preserve">shall send a SIP 487 (Request Terminated) response to the SIP INVITE request according to </w:t>
      </w:r>
      <w:r w:rsidR="003851ED" w:rsidRPr="0073469F">
        <w:t>3GPP TS 24.229 [4]</w:t>
      </w:r>
      <w:r w:rsidR="003851ED">
        <w:t>.</w:t>
      </w:r>
    </w:p>
    <w:p w14:paraId="237A1A75" w14:textId="77777777" w:rsidR="003851ED" w:rsidRDefault="003851ED" w:rsidP="008C3D3C">
      <w:pPr>
        <w:rPr>
          <w:noProof/>
        </w:rPr>
      </w:pPr>
      <w:r>
        <w:rPr>
          <w:noProof/>
        </w:rPr>
        <w:t>Upon receiving a SIP BYE request for an established dialog, the MCPTT client:</w:t>
      </w:r>
    </w:p>
    <w:p w14:paraId="1E55B061" w14:textId="77777777" w:rsidR="00B8630F" w:rsidRDefault="003851ED" w:rsidP="00B8630F">
      <w:pPr>
        <w:pStyle w:val="B1"/>
        <w:rPr>
          <w:noProof/>
        </w:rPr>
      </w:pPr>
      <w:r>
        <w:rPr>
          <w:noProof/>
        </w:rPr>
        <w:t>1)</w:t>
      </w:r>
      <w:r>
        <w:rPr>
          <w:noProof/>
        </w:rPr>
        <w:tab/>
        <w:t>if the session was established with a &lt;session-type&gt; of "first-to-answer"</w:t>
      </w:r>
      <w:r w:rsidR="00B8630F">
        <w:rPr>
          <w:noProof/>
        </w:rPr>
        <w:t xml:space="preserve"> and:</w:t>
      </w:r>
    </w:p>
    <w:p w14:paraId="585C43B7" w14:textId="77777777" w:rsidR="00B8630F" w:rsidRDefault="00B8630F" w:rsidP="00B8630F">
      <w:pPr>
        <w:pStyle w:val="B2"/>
        <w:rPr>
          <w:noProof/>
        </w:rPr>
      </w:pPr>
      <w:r>
        <w:rPr>
          <w:noProof/>
        </w:rPr>
        <w:t>a)</w:t>
      </w:r>
      <w:r>
        <w:rPr>
          <w:noProof/>
        </w:rPr>
        <w:tab/>
      </w:r>
      <w:r w:rsidRPr="00001C35">
        <w:rPr>
          <w:noProof/>
        </w:rPr>
        <w:t xml:space="preserve">if the received SIP </w:t>
      </w:r>
      <w:r>
        <w:rPr>
          <w:noProof/>
        </w:rPr>
        <w:t>BYE</w:t>
      </w:r>
      <w:r w:rsidRPr="00001C35">
        <w:rPr>
          <w:noProof/>
        </w:rPr>
        <w:t xml:space="preserve"> request contains an application/vnd.3gpp.mcptt-info+xml MIME body with the &lt;mcpttinfo&gt; element containing the &lt;mcptt-Params&gt; element with the &lt;</w:t>
      </w:r>
      <w:r>
        <w:rPr>
          <w:noProof/>
        </w:rPr>
        <w:t xml:space="preserve">release-reason&gt; element set to a value of </w:t>
      </w:r>
      <w:r>
        <w:t>"not selected for call</w:t>
      </w:r>
      <w:r w:rsidRPr="00001C35">
        <w:rPr>
          <w:noProof/>
        </w:rPr>
        <w:t>"</w:t>
      </w:r>
      <w:r w:rsidR="00AB02B9">
        <w:rPr>
          <w:noProof/>
        </w:rPr>
        <w:t xml:space="preserve"> or </w:t>
      </w:r>
      <w:r w:rsidR="00AB02B9">
        <w:t>"</w:t>
      </w:r>
      <w:r w:rsidR="00AB02B9" w:rsidRPr="004C7B55">
        <w:rPr>
          <w:lang w:eastAsia="ko-KR"/>
        </w:rPr>
        <w:t>authentication of the MIKEY-SAKE I_MESSAGE failed</w:t>
      </w:r>
      <w:r w:rsidR="00AB02B9">
        <w:rPr>
          <w:lang w:eastAsia="ko-KR"/>
        </w:rPr>
        <w:t>"</w:t>
      </w:r>
      <w:r>
        <w:rPr>
          <w:noProof/>
        </w:rPr>
        <w:t>:</w:t>
      </w:r>
    </w:p>
    <w:p w14:paraId="669EB272" w14:textId="77777777" w:rsidR="00B8630F" w:rsidRDefault="00B8630F" w:rsidP="00B8630F">
      <w:pPr>
        <w:pStyle w:val="B3"/>
        <w:rPr>
          <w:noProof/>
        </w:rPr>
      </w:pPr>
      <w:r>
        <w:rPr>
          <w:noProof/>
        </w:rPr>
        <w:t>i)</w:t>
      </w:r>
      <w:r>
        <w:rPr>
          <w:noProof/>
        </w:rPr>
        <w:tab/>
      </w:r>
      <w:r w:rsidRPr="00001C35">
        <w:rPr>
          <w:noProof/>
        </w:rPr>
        <w:t xml:space="preserve">if </w:t>
      </w:r>
      <w:r>
        <w:t xml:space="preserve">a temporary </w:t>
      </w:r>
      <w:r w:rsidRPr="0073469F">
        <w:t xml:space="preserve">MCPTT emergency </w:t>
      </w:r>
      <w:r>
        <w:t>private</w:t>
      </w:r>
      <w:r w:rsidRPr="0073469F">
        <w:t xml:space="preserve"> </w:t>
      </w:r>
      <w:r>
        <w:t xml:space="preserve">priority (MEPP) </w:t>
      </w:r>
      <w:r w:rsidRPr="0073469F">
        <w:t>state</w:t>
      </w:r>
      <w:r>
        <w:t xml:space="preserve"> value was saved in step 3) b) above,</w:t>
      </w:r>
      <w:r w:rsidRPr="00001C35" w:rsidDel="007B633F">
        <w:rPr>
          <w:noProof/>
        </w:rPr>
        <w:t xml:space="preserve"> </w:t>
      </w:r>
      <w:r w:rsidRPr="00001C35">
        <w:rPr>
          <w:noProof/>
        </w:rPr>
        <w:t xml:space="preserve">shall </w:t>
      </w:r>
      <w:r>
        <w:rPr>
          <w:noProof/>
        </w:rPr>
        <w:t>restore</w:t>
      </w:r>
      <w:r w:rsidRPr="00001C35">
        <w:rPr>
          <w:noProof/>
        </w:rPr>
        <w:t xml:space="preserve"> the MCPTT emergency private priority </w:t>
      </w:r>
      <w:r>
        <w:rPr>
          <w:noProof/>
        </w:rPr>
        <w:t xml:space="preserve">(MEPP) </w:t>
      </w:r>
      <w:r w:rsidRPr="00001C35">
        <w:rPr>
          <w:noProof/>
        </w:rPr>
        <w:t xml:space="preserve">state </w:t>
      </w:r>
      <w:r>
        <w:rPr>
          <w:noProof/>
        </w:rPr>
        <w:t xml:space="preserve">to the </w:t>
      </w:r>
      <w:r>
        <w:t xml:space="preserve">temporary </w:t>
      </w:r>
      <w:r w:rsidRPr="0073469F">
        <w:t xml:space="preserve">MCPTT emergency </w:t>
      </w:r>
      <w:r>
        <w:t>private</w:t>
      </w:r>
      <w:r w:rsidRPr="0073469F">
        <w:t xml:space="preserve"> </w:t>
      </w:r>
      <w:r>
        <w:t>priority (MEPP) state value saved in step 3) b) above</w:t>
      </w:r>
      <w:r w:rsidRPr="00001C35">
        <w:rPr>
          <w:noProof/>
        </w:rPr>
        <w:t>;</w:t>
      </w:r>
      <w:r>
        <w:rPr>
          <w:noProof/>
        </w:rPr>
        <w:t xml:space="preserve"> and</w:t>
      </w:r>
    </w:p>
    <w:p w14:paraId="7130BFFD" w14:textId="77777777" w:rsidR="003851ED" w:rsidRDefault="00B8630F" w:rsidP="00B8630F">
      <w:pPr>
        <w:pStyle w:val="B2"/>
        <w:rPr>
          <w:noProof/>
        </w:rPr>
      </w:pPr>
      <w:r w:rsidRPr="00B8630F">
        <w:rPr>
          <w:noProof/>
        </w:rPr>
        <w:t>b)</w:t>
      </w:r>
      <w:r w:rsidRPr="00B8630F">
        <w:rPr>
          <w:noProof/>
        </w:rPr>
        <w:tab/>
      </w:r>
      <w:r w:rsidR="003851ED">
        <w:rPr>
          <w:noProof/>
        </w:rPr>
        <w:t>may notify the MCPTT user of the release of the call; and</w:t>
      </w:r>
    </w:p>
    <w:p w14:paraId="7642416C" w14:textId="77777777" w:rsidR="003851ED" w:rsidRDefault="003851ED" w:rsidP="003851ED">
      <w:pPr>
        <w:pStyle w:val="B1"/>
        <w:rPr>
          <w:noProof/>
        </w:rPr>
      </w:pPr>
      <w:r>
        <w:rPr>
          <w:noProof/>
        </w:rPr>
        <w:t>2)</w:t>
      </w:r>
      <w:r>
        <w:rPr>
          <w:noProof/>
        </w:rPr>
        <w:tab/>
        <w:t xml:space="preserve">shall follow the procedures in </w:t>
      </w:r>
      <w:r w:rsidR="001E5F65">
        <w:rPr>
          <w:noProof/>
        </w:rPr>
        <w:t>clause</w:t>
      </w:r>
      <w:r>
        <w:rPr>
          <w:noProof/>
        </w:rPr>
        <w:t> 11.1.4.2.</w:t>
      </w:r>
    </w:p>
    <w:p w14:paraId="66D4B774" w14:textId="77777777" w:rsidR="003851ED" w:rsidRPr="003851ED" w:rsidRDefault="003851ED" w:rsidP="003851ED">
      <w:pPr>
        <w:pStyle w:val="NO"/>
        <w:rPr>
          <w:lang w:eastAsia="ko-KR"/>
        </w:rPr>
      </w:pPr>
      <w:r>
        <w:lastRenderedPageBreak/>
        <w:t>NOTE </w:t>
      </w:r>
      <w:r w:rsidR="00AB02B9">
        <w:t>6</w:t>
      </w:r>
      <w:r>
        <w:t>:</w:t>
      </w:r>
      <w:r>
        <w:tab/>
        <w:t>The above conditions for SIP CANCEL and SIP BYE cover the case for a first-to-answer call where the MCPTT server has already established the private call with another MCPTT client and needs to immediately cancel or release the dialogs with other MCPTT clients.</w:t>
      </w:r>
    </w:p>
    <w:p w14:paraId="098EDAA6" w14:textId="77777777" w:rsidR="003F11F2" w:rsidRDefault="003F11F2" w:rsidP="00567124">
      <w:pPr>
        <w:pStyle w:val="Heading6"/>
        <w:numPr>
          <w:ilvl w:val="5"/>
          <w:numId w:val="0"/>
        </w:numPr>
        <w:ind w:left="1152" w:hanging="432"/>
        <w:rPr>
          <w:lang w:eastAsia="ko-KR"/>
        </w:rPr>
      </w:pPr>
      <w:bookmarkStart w:id="4292" w:name="_Toc20156135"/>
      <w:bookmarkStart w:id="4293" w:name="_Toc27501292"/>
      <w:bookmarkStart w:id="4294" w:name="_Toc36049418"/>
      <w:bookmarkStart w:id="4295" w:name="_Toc45210184"/>
      <w:bookmarkStart w:id="4296" w:name="_Toc51861009"/>
      <w:bookmarkStart w:id="4297" w:name="_Toc171604263"/>
      <w:r w:rsidRPr="0073469F">
        <w:rPr>
          <w:lang w:eastAsia="ko-KR"/>
        </w:rPr>
        <w:t>11.1.1.2.1.</w:t>
      </w:r>
      <w:r>
        <w:rPr>
          <w:lang w:eastAsia="ko-KR"/>
        </w:rPr>
        <w:t>3</w:t>
      </w:r>
      <w:r w:rsidRPr="0073469F">
        <w:rPr>
          <w:lang w:eastAsia="ko-KR"/>
        </w:rPr>
        <w:tab/>
        <w:t>Client terminating procedures</w:t>
      </w:r>
      <w:r>
        <w:rPr>
          <w:lang w:eastAsia="ko-KR"/>
        </w:rPr>
        <w:t xml:space="preserve"> for reception of SIP re-INVITE request</w:t>
      </w:r>
      <w:bookmarkEnd w:id="4292"/>
      <w:bookmarkEnd w:id="4293"/>
      <w:bookmarkEnd w:id="4294"/>
      <w:bookmarkEnd w:id="4295"/>
      <w:bookmarkEnd w:id="4296"/>
      <w:bookmarkEnd w:id="4297"/>
    </w:p>
    <w:p w14:paraId="4866CF4C"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2B2B6AE8" w14:textId="77777777" w:rsidR="003F11F2" w:rsidRPr="0073469F" w:rsidRDefault="003F11F2" w:rsidP="003F11F2">
      <w:pPr>
        <w:rPr>
          <w:lang w:eastAsia="ko-KR"/>
        </w:rPr>
      </w:pPr>
      <w:r>
        <w:t xml:space="preserve">Upon receipt of a </w:t>
      </w:r>
      <w:r w:rsidRPr="0073469F">
        <w:t xml:space="preserve">SIP </w:t>
      </w:r>
      <w:r>
        <w:t>re-</w:t>
      </w:r>
      <w:r w:rsidRPr="0073469F">
        <w:t>INVITE request</w:t>
      </w:r>
      <w:r>
        <w:t xml:space="preserve"> for an existing private call session, the MCPTT client shall:</w:t>
      </w:r>
    </w:p>
    <w:p w14:paraId="3BB10705" w14:textId="77777777" w:rsidR="003F11F2" w:rsidRPr="0073469F" w:rsidRDefault="003F11F2" w:rsidP="003F11F2">
      <w:pPr>
        <w:pStyle w:val="B1"/>
      </w:pPr>
      <w:r>
        <w:t>1</w:t>
      </w:r>
      <w:r w:rsidRPr="0073469F">
        <w:t>)</w:t>
      </w:r>
      <w:r w:rsidRPr="0073469F">
        <w:tab/>
        <w:t xml:space="preserve">if the SIP </w:t>
      </w:r>
      <w:r>
        <w:t>re-INVITE</w:t>
      </w:r>
      <w:r w:rsidRPr="0073469F">
        <w:t xml:space="preserve"> request contains an application/vnd.3gpp.mcptt-info</w:t>
      </w:r>
      <w:r>
        <w:rPr>
          <w:lang w:val="en-US"/>
        </w:rPr>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&lt;emergency-</w:t>
      </w:r>
      <w:proofErr w:type="spellStart"/>
      <w:r w:rsidRPr="0073469F">
        <w:t>ind</w:t>
      </w:r>
      <w:proofErr w:type="spellEnd"/>
      <w:r w:rsidRPr="0073469F">
        <w:t>&gt; element set to a value of "true":</w:t>
      </w:r>
    </w:p>
    <w:p w14:paraId="11672243"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re-INVITE request to upgrade this call to an MCPTT emergency private call and:</w:t>
      </w:r>
    </w:p>
    <w:p w14:paraId="3C9A16D8" w14:textId="77777777" w:rsidR="003F11F2" w:rsidRDefault="003F11F2" w:rsidP="003F11F2">
      <w:pPr>
        <w:pStyle w:val="B3"/>
      </w:pPr>
      <w:proofErr w:type="spellStart"/>
      <w:r>
        <w:t>i</w:t>
      </w:r>
      <w:proofErr w:type="spellEnd"/>
      <w:r>
        <w:t>)</w:t>
      </w:r>
      <w:r>
        <w:tab/>
        <w:t xml:space="preserve">should display </w:t>
      </w:r>
      <w:r w:rsidRPr="0073469F">
        <w:t xml:space="preserve">the MCPTT ID of the originator of the MCPTT emergency </w:t>
      </w:r>
      <w:r>
        <w:t>private</w:t>
      </w:r>
      <w:r w:rsidRPr="0073469F">
        <w:t xml:space="preserve"> call </w:t>
      </w:r>
      <w:r>
        <w:t>contained in the &lt;</w:t>
      </w:r>
      <w:proofErr w:type="spellStart"/>
      <w:r w:rsidRPr="001139F5">
        <w:t>mcptt</w:t>
      </w:r>
      <w:proofErr w:type="spellEnd"/>
      <w:r w:rsidRPr="001139F5">
        <w:t>-calling-user-id</w:t>
      </w:r>
      <w:r>
        <w:t xml:space="preserve">&gt; element of the </w:t>
      </w:r>
      <w:r w:rsidRPr="0073469F">
        <w:t>application/vnd.3gpp.mcptt-info</w:t>
      </w:r>
      <w:r>
        <w:rPr>
          <w:lang w:val="en-US"/>
        </w:rPr>
        <w:t>+xml</w:t>
      </w:r>
      <w:r w:rsidRPr="0073469F">
        <w:t xml:space="preserve"> MIME body</w:t>
      </w:r>
      <w:r>
        <w:t>; and</w:t>
      </w:r>
    </w:p>
    <w:p w14:paraId="7E6B2046" w14:textId="77777777" w:rsidR="003F11F2" w:rsidRPr="0073469F" w:rsidRDefault="003F11F2" w:rsidP="003F11F2">
      <w:pPr>
        <w:pStyle w:val="B3"/>
      </w:pPr>
      <w:r>
        <w:t>ii</w:t>
      </w:r>
      <w:r w:rsidRPr="0073469F">
        <w:t>)</w:t>
      </w:r>
      <w:r w:rsidRPr="0073469F">
        <w:tab/>
        <w:t>if the &lt;alert-</w:t>
      </w:r>
      <w:proofErr w:type="spellStart"/>
      <w:r w:rsidRPr="0073469F">
        <w:t>ind</w:t>
      </w:r>
      <w:proofErr w:type="spellEnd"/>
      <w:r w:rsidRPr="0073469F">
        <w:t xml:space="preserve">&gt; element </w:t>
      </w:r>
      <w:r>
        <w:t xml:space="preserve">is </w:t>
      </w:r>
      <w:r w:rsidRPr="0073469F">
        <w:t xml:space="preserve">set to "true", </w:t>
      </w:r>
      <w:r>
        <w:t xml:space="preserve">should </w:t>
      </w:r>
      <w:r w:rsidRPr="0073469F">
        <w:t>display to the MCPTT user an indication of the MCPTT emergency alert and associated information;</w:t>
      </w:r>
      <w:r>
        <w:t xml:space="preserve"> and</w:t>
      </w:r>
    </w:p>
    <w:p w14:paraId="6EC22C64" w14:textId="77777777" w:rsidR="003F11F2" w:rsidRDefault="003F11F2" w:rsidP="003F11F2">
      <w:pPr>
        <w:pStyle w:val="B2"/>
      </w:pPr>
      <w:r>
        <w:t>b</w:t>
      </w:r>
      <w:r w:rsidRPr="0073469F">
        <w:t>)</w:t>
      </w:r>
      <w:r w:rsidRPr="0073469F">
        <w:tab/>
        <w:t xml:space="preserve">shall set the MCPTT emergency </w:t>
      </w:r>
      <w:r>
        <w:t>private</w:t>
      </w:r>
      <w:r w:rsidRPr="0073469F">
        <w:t xml:space="preserve"> </w:t>
      </w:r>
      <w:r>
        <w:t xml:space="preserve">priority </w:t>
      </w:r>
      <w:r w:rsidRPr="0073469F">
        <w:t>state to "</w:t>
      </w:r>
      <w:r>
        <w:t>MEPP</w:t>
      </w:r>
      <w:r w:rsidRPr="0073469F">
        <w:t xml:space="preserve"> 2: in-progress"</w:t>
      </w:r>
      <w:r>
        <w:t xml:space="preserve"> for this private call</w:t>
      </w:r>
      <w:r w:rsidRPr="0073469F">
        <w:t>;</w:t>
      </w:r>
    </w:p>
    <w:p w14:paraId="2A2DE80C" w14:textId="77777777" w:rsidR="003F11F2" w:rsidRPr="0073469F" w:rsidRDefault="003F11F2" w:rsidP="003F11F2">
      <w:pPr>
        <w:pStyle w:val="B1"/>
      </w:pPr>
      <w:r>
        <w:t>2</w:t>
      </w:r>
      <w:r w:rsidRPr="0073469F">
        <w:t>)</w:t>
      </w:r>
      <w:r w:rsidRPr="0073469F">
        <w:tab/>
        <w:t xml:space="preserve">if the SIP </w:t>
      </w:r>
      <w:r>
        <w:t>re-INVITE</w:t>
      </w:r>
      <w:r w:rsidRPr="0073469F">
        <w:t xml:space="preserve"> request contains an application/vnd.3gpp.mcptt-info</w:t>
      </w:r>
      <w:r>
        <w:rPr>
          <w:lang w:val="en-US"/>
        </w:rPr>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&lt;emergency-</w:t>
      </w:r>
      <w:proofErr w:type="spellStart"/>
      <w:r w:rsidRPr="0073469F">
        <w:t>ind</w:t>
      </w:r>
      <w:proofErr w:type="spellEnd"/>
      <w:r w:rsidRPr="0073469F">
        <w:t>&gt; element set to a value of "</w:t>
      </w:r>
      <w:r>
        <w:t>false</w:t>
      </w:r>
      <w:r w:rsidRPr="0073469F">
        <w:t>":</w:t>
      </w:r>
    </w:p>
    <w:p w14:paraId="3E2BE79B"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re-INVITE request to downgrade this emergency private call to a normal priority private call and:</w:t>
      </w:r>
    </w:p>
    <w:p w14:paraId="3560F795" w14:textId="77777777" w:rsidR="003F11F2" w:rsidRDefault="003F11F2" w:rsidP="003F11F2">
      <w:pPr>
        <w:pStyle w:val="B3"/>
      </w:pPr>
      <w:proofErr w:type="spellStart"/>
      <w:r>
        <w:t>i</w:t>
      </w:r>
      <w:proofErr w:type="spellEnd"/>
      <w:r>
        <w:t>)</w:t>
      </w:r>
      <w:r>
        <w:tab/>
        <w:t xml:space="preserve">should display </w:t>
      </w:r>
      <w:r w:rsidRPr="0073469F">
        <w:t xml:space="preserve">the MCPTT ID of the </w:t>
      </w:r>
      <w:r>
        <w:t>sender</w:t>
      </w:r>
      <w:r w:rsidRPr="0073469F">
        <w:t xml:space="preserve"> of the </w:t>
      </w:r>
      <w:r>
        <w:t>SIP re-INVITE request</w:t>
      </w:r>
      <w:r w:rsidRPr="0073469F">
        <w:t xml:space="preserve"> </w:t>
      </w:r>
      <w:r>
        <w:t>contained in the &lt;</w:t>
      </w:r>
      <w:proofErr w:type="spellStart"/>
      <w:r w:rsidRPr="001139F5">
        <w:t>mcptt</w:t>
      </w:r>
      <w:proofErr w:type="spellEnd"/>
      <w:r w:rsidRPr="001139F5">
        <w:t>-calling-user-id</w:t>
      </w:r>
      <w:r>
        <w:t xml:space="preserve">&gt; element of the </w:t>
      </w:r>
      <w:r w:rsidRPr="0073469F">
        <w:t>application/vnd.3gpp.mcptt-info</w:t>
      </w:r>
      <w:r>
        <w:rPr>
          <w:lang w:val="en-US"/>
        </w:rPr>
        <w:t>+xml</w:t>
      </w:r>
      <w:r w:rsidRPr="0073469F">
        <w:t xml:space="preserve"> MIME body</w:t>
      </w:r>
      <w:r>
        <w:t>; and</w:t>
      </w:r>
    </w:p>
    <w:p w14:paraId="6406D389" w14:textId="77777777" w:rsidR="003F11F2" w:rsidRDefault="003F11F2" w:rsidP="003F11F2">
      <w:pPr>
        <w:pStyle w:val="B3"/>
      </w:pPr>
      <w:r>
        <w:t>ii</w:t>
      </w:r>
      <w:r w:rsidRPr="0073469F">
        <w:t>)</w:t>
      </w:r>
      <w:r w:rsidRPr="0073469F">
        <w:tab/>
        <w:t>if the &lt;alert-</w:t>
      </w:r>
      <w:proofErr w:type="spellStart"/>
      <w:r w:rsidRPr="0073469F">
        <w:t>ind</w:t>
      </w:r>
      <w:proofErr w:type="spellEnd"/>
      <w:r w:rsidRPr="0073469F">
        <w:t xml:space="preserve">&gt; element </w:t>
      </w:r>
      <w:r>
        <w:t xml:space="preserve">is </w:t>
      </w:r>
      <w:r w:rsidRPr="0073469F">
        <w:t>set to "</w:t>
      </w:r>
      <w:r>
        <w:t>false"</w:t>
      </w:r>
      <w:r w:rsidRPr="00A31F6F">
        <w:t xml:space="preserve"> </w:t>
      </w:r>
      <w:r>
        <w:t xml:space="preserve">should </w:t>
      </w:r>
      <w:r w:rsidRPr="0073469F">
        <w:t xml:space="preserve">display to the MCPTT user an indication </w:t>
      </w:r>
      <w:r>
        <w:t>that the MCPTT emergency alert is cancelled;</w:t>
      </w:r>
    </w:p>
    <w:p w14:paraId="74EE28C0" w14:textId="77777777" w:rsidR="004358FD" w:rsidRDefault="004358FD" w:rsidP="004358FD">
      <w:pPr>
        <w:pStyle w:val="B3"/>
      </w:pPr>
      <w:r>
        <w:t>iii)</w:t>
      </w:r>
      <w:r>
        <w:tab/>
      </w:r>
      <w:r w:rsidRPr="0073469F">
        <w:t>if the SIP re-INVITE request contains an application/vnd.3gpp.mcptt</w:t>
      </w:r>
      <w:r>
        <w:t>-info+xml</w:t>
      </w:r>
      <w:r w:rsidRPr="0073469F">
        <w:t xml:space="preserve"> MIME body</w:t>
      </w:r>
      <w:r>
        <w:t xml:space="preserve"> including an &lt;originated-by&gt; element:</w:t>
      </w:r>
    </w:p>
    <w:p w14:paraId="6F9E42DC"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2577EE88"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w:t>
      </w:r>
      <w:r>
        <w:t>P</w:t>
      </w:r>
      <w:r w:rsidRPr="0073469F">
        <w:t>EA 1: no-alert"</w:t>
      </w:r>
      <w:r>
        <w:t>;</w:t>
      </w:r>
    </w:p>
    <w:p w14:paraId="05068D95" w14:textId="77777777" w:rsidR="003F11F2" w:rsidRPr="00102089" w:rsidRDefault="003F11F2" w:rsidP="003F11F2">
      <w:pPr>
        <w:pStyle w:val="B2"/>
      </w:pPr>
      <w:r>
        <w:t>b</w:t>
      </w:r>
      <w:r w:rsidRPr="0073469F">
        <w:t>)</w:t>
      </w:r>
      <w:r w:rsidRPr="0073469F">
        <w:tab/>
        <w:t xml:space="preserve">shall set the MCPTT emergency </w:t>
      </w:r>
      <w:r>
        <w:t>private</w:t>
      </w:r>
      <w:r w:rsidRPr="0073469F">
        <w:t xml:space="preserve"> </w:t>
      </w:r>
      <w:r>
        <w:t xml:space="preserve">priority </w:t>
      </w:r>
      <w:r w:rsidRPr="0073469F">
        <w:t>state to "</w:t>
      </w:r>
      <w:r>
        <w:t>MEPP 1</w:t>
      </w:r>
      <w:r w:rsidRPr="0073469F">
        <w:t xml:space="preserve">: </w:t>
      </w:r>
      <w:r>
        <w:t>no-emergency</w:t>
      </w:r>
      <w:r w:rsidRPr="0073469F">
        <w:t>"</w:t>
      </w:r>
      <w:r>
        <w:t xml:space="preserve"> for this private call</w:t>
      </w:r>
      <w:r w:rsidRPr="0073469F">
        <w:t>;</w:t>
      </w:r>
      <w:r w:rsidR="00102089">
        <w:t xml:space="preserve"> and</w:t>
      </w:r>
    </w:p>
    <w:p w14:paraId="67724D1E" w14:textId="77777777" w:rsidR="004358FD" w:rsidRPr="0045201D" w:rsidRDefault="00102089" w:rsidP="004358FD">
      <w:pPr>
        <w:pStyle w:val="B2"/>
      </w:pPr>
      <w:r w:rsidRPr="00102089">
        <w:t>c</w:t>
      </w:r>
      <w:r w:rsidR="004358FD" w:rsidRPr="00102089">
        <w:t>)</w:t>
      </w:r>
      <w:r w:rsidR="004358FD" w:rsidRPr="00102089">
        <w:tab/>
        <w:t>if the MCPTT emergency private call state of the call is set to "MEPC 3: emergency-call-granted", shall set the MCPTT emergency private call state of the call to "MEPC 1: emergency-pc-capable";</w:t>
      </w:r>
    </w:p>
    <w:p w14:paraId="27055663" w14:textId="77777777" w:rsidR="003F11F2" w:rsidRPr="0073469F" w:rsidRDefault="003F11F2" w:rsidP="003F11F2">
      <w:pPr>
        <w:pStyle w:val="B1"/>
        <w:rPr>
          <w:lang w:eastAsia="ko-KR"/>
        </w:rPr>
      </w:pPr>
      <w:r>
        <w:t>3</w:t>
      </w:r>
      <w:r w:rsidRPr="0073469F">
        <w:t>)</w:t>
      </w:r>
      <w:r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Pr="0073469F">
        <w:rPr>
          <w:lang w:eastAsia="ko-KR"/>
        </w:rPr>
        <w:t>;</w:t>
      </w:r>
    </w:p>
    <w:p w14:paraId="12CFC951" w14:textId="77777777" w:rsidR="003F11F2" w:rsidRPr="0073469F" w:rsidRDefault="003F11F2" w:rsidP="003F11F2">
      <w:pPr>
        <w:pStyle w:val="B1"/>
        <w:rPr>
          <w:lang w:eastAsia="ko-KR"/>
        </w:rPr>
      </w:pPr>
      <w:r>
        <w:t>4</w:t>
      </w:r>
      <w:r w:rsidRPr="0073469F">
        <w:t>)</w:t>
      </w:r>
      <w:r w:rsidRPr="0073469F">
        <w:tab/>
        <w:t xml:space="preserve">may display to the MCPTT </w:t>
      </w:r>
      <w:r w:rsidRPr="0073469F">
        <w:rPr>
          <w:lang w:eastAsia="ko-KR"/>
        </w:rPr>
        <w:t>u</w:t>
      </w:r>
      <w:r w:rsidRPr="0073469F">
        <w:t xml:space="preserve">ser the MCPTT ID of the </w:t>
      </w:r>
      <w:r w:rsidRPr="0073469F">
        <w:rPr>
          <w:lang w:eastAsia="ko-KR"/>
        </w:rPr>
        <w:t>i</w:t>
      </w:r>
      <w:r w:rsidRPr="0073469F">
        <w:t xml:space="preserve">nviting MCPTT </w:t>
      </w:r>
      <w:r w:rsidRPr="0073469F">
        <w:rPr>
          <w:lang w:eastAsia="ko-KR"/>
        </w:rPr>
        <w:t>u</w:t>
      </w:r>
      <w:r w:rsidRPr="0073469F">
        <w:t>ser</w:t>
      </w:r>
      <w:r>
        <w:t xml:space="preserve"> if not done so in step 1 or step 2 above</w:t>
      </w:r>
      <w:r w:rsidRPr="0073469F">
        <w:rPr>
          <w:lang w:eastAsia="ko-KR"/>
        </w:rPr>
        <w:t>;</w:t>
      </w:r>
    </w:p>
    <w:p w14:paraId="486AE87D" w14:textId="77777777" w:rsidR="003F11F2" w:rsidRDefault="003F11F2" w:rsidP="003F11F2">
      <w:pPr>
        <w:pStyle w:val="NO"/>
      </w:pPr>
      <w:r>
        <w:t>NOTE</w:t>
      </w:r>
      <w:r w:rsidR="004951C1">
        <w:t> 1</w:t>
      </w:r>
      <w:r>
        <w:t>:</w:t>
      </w:r>
      <w:r>
        <w:tab/>
        <w:t>As this is a re-INVITE for an existing MCPTT private call session, there is no attempt made to change the answer-mode from its current state.</w:t>
      </w:r>
    </w:p>
    <w:p w14:paraId="4865E8DD" w14:textId="77777777" w:rsidR="00BE7CE2" w:rsidRDefault="00BE7CE2" w:rsidP="00BE7CE2">
      <w:pPr>
        <w:pStyle w:val="B1"/>
      </w:pPr>
      <w:r>
        <w:t>4A</w:t>
      </w:r>
      <w:r w:rsidRPr="0073469F">
        <w:t>)</w:t>
      </w:r>
      <w:r w:rsidRPr="0073469F">
        <w:tab/>
        <w:t xml:space="preserve">may display to the MCPTT user </w:t>
      </w:r>
      <w:r>
        <w:t xml:space="preserve">the </w:t>
      </w:r>
      <w:r w:rsidRPr="00EF7A81">
        <w:t>functional alias</w:t>
      </w:r>
      <w:r>
        <w:t xml:space="preserve"> </w:t>
      </w:r>
      <w:r w:rsidRPr="0073469F">
        <w:t>of the inviting MCPTT user</w:t>
      </w:r>
      <w:r>
        <w:t>, if provided</w:t>
      </w:r>
      <w:r w:rsidRPr="0073469F">
        <w:t>;</w:t>
      </w:r>
    </w:p>
    <w:p w14:paraId="08A33DE1" w14:textId="77777777" w:rsidR="003F11F2" w:rsidRDefault="003F11F2" w:rsidP="003F11F2">
      <w:pPr>
        <w:pStyle w:val="B1"/>
      </w:pPr>
      <w:r>
        <w:t>5)</w:t>
      </w:r>
      <w:r>
        <w:tab/>
      </w:r>
      <w:r w:rsidRPr="00030C8D">
        <w:t xml:space="preserve">shall accept the SIP </w:t>
      </w:r>
      <w:r>
        <w:t>re-</w:t>
      </w:r>
      <w:r w:rsidRPr="00030C8D">
        <w:t>INVITE request and generate a SIP 2</w:t>
      </w:r>
      <w:r>
        <w:t>00 (OK)</w:t>
      </w:r>
      <w:r w:rsidRPr="00030C8D">
        <w:t xml:space="preserve"> response according to rules and procedures of 3GPP TS 24.229 [4];</w:t>
      </w:r>
    </w:p>
    <w:p w14:paraId="3A909193" w14:textId="1C6E1075" w:rsidR="00610673" w:rsidRDefault="00610673" w:rsidP="003F11F2">
      <w:pPr>
        <w:pStyle w:val="B1"/>
      </w:pPr>
      <w:r>
        <w:lastRenderedPageBreak/>
        <w:t>5A)</w:t>
      </w:r>
      <w:r>
        <w:tab/>
      </w:r>
      <w:r w:rsidRPr="005C55E8">
        <w:t>shall, if the incoming SIP re-INVITE request contains a &lt;transfer-announced-</w:t>
      </w:r>
      <w:proofErr w:type="spellStart"/>
      <w:r w:rsidRPr="005C55E8">
        <w:t>ind</w:t>
      </w:r>
      <w:proofErr w:type="spellEnd"/>
      <w:r w:rsidRPr="005C55E8">
        <w:t>&gt; element</w:t>
      </w:r>
      <w:r>
        <w:t xml:space="preserve"> </w:t>
      </w:r>
      <w:r w:rsidRPr="008323F4">
        <w:t>set to a value of "true"</w:t>
      </w:r>
      <w:r w:rsidRPr="005C55E8">
        <w:t xml:space="preserve"> in the &lt;</w:t>
      </w:r>
      <w:proofErr w:type="spellStart"/>
      <w:r w:rsidRPr="005C55E8">
        <w:t>anyExt</w:t>
      </w:r>
      <w:proofErr w:type="spellEnd"/>
      <w:r w:rsidRPr="005C55E8">
        <w:t>&gt; element of the &lt;</w:t>
      </w:r>
      <w:proofErr w:type="spellStart"/>
      <w:r w:rsidRPr="005C55E8">
        <w:t>mcptt</w:t>
      </w:r>
      <w:proofErr w:type="spellEnd"/>
      <w:r w:rsidRPr="005C55E8">
        <w:t>-Params&gt; element of the &lt;</w:t>
      </w:r>
      <w:proofErr w:type="spellStart"/>
      <w:r w:rsidRPr="005C55E8">
        <w:t>mcpttinfo</w:t>
      </w:r>
      <w:proofErr w:type="spellEnd"/>
      <w:r w:rsidRPr="005C55E8">
        <w:t>&gt; element contained in the application/vnd.3gpp.mcptt-info+xml MIME body, set the value of the &lt;replaces-header-value&gt; element contained in the &lt;</w:t>
      </w:r>
      <w:proofErr w:type="spellStart"/>
      <w:r w:rsidRPr="005C55E8">
        <w:t>anyExt</w:t>
      </w:r>
      <w:proofErr w:type="spellEnd"/>
      <w:r w:rsidRPr="005C55E8">
        <w:t>&gt; element of the &lt;</w:t>
      </w:r>
      <w:proofErr w:type="spellStart"/>
      <w:r w:rsidRPr="005C55E8">
        <w:t>mcptt</w:t>
      </w:r>
      <w:proofErr w:type="spellEnd"/>
      <w:r w:rsidRPr="005C55E8">
        <w:t>-Params&gt; element of the &lt;</w:t>
      </w:r>
      <w:proofErr w:type="spellStart"/>
      <w:r w:rsidRPr="005C55E8">
        <w:t>mcpttinfo</w:t>
      </w:r>
      <w:proofErr w:type="spellEnd"/>
      <w:r w:rsidRPr="005C55E8">
        <w:t>&gt; element of the application/vnd.3gpp.mcptt-info+xml MIME body to the following value: The Call-ID header field, and the value of the from-tag header field parameter set to the value contained in the incoming SIP INVITE request. The value of the to-tag is the one set by the MCPTT client in the 200 (OK) response. Together they represent a dialog identifier</w:t>
      </w:r>
      <w:r>
        <w:t>;</w:t>
      </w:r>
    </w:p>
    <w:p w14:paraId="7989A12C" w14:textId="77777777" w:rsidR="003F11F2" w:rsidRDefault="003F11F2" w:rsidP="000C09FC">
      <w:pPr>
        <w:pStyle w:val="B1"/>
        <w:rPr>
          <w:lang w:eastAsia="ko-KR"/>
        </w:rPr>
      </w:pPr>
      <w:r w:rsidRPr="000C09FC">
        <w:t>6)</w:t>
      </w:r>
      <w:r w:rsidRPr="000C09FC">
        <w:tab/>
      </w:r>
      <w:r w:rsidR="004951C1" w:rsidRPr="000C09FC">
        <w:t xml:space="preserve">if the SIP re-INVITE request was received within an on-demand session, </w:t>
      </w:r>
      <w:r w:rsidRPr="000C09FC">
        <w:t xml:space="preserve">shall include an SDP answer in the SIP 200 (OK) response to the SDP offer in the incoming SIP INVITE request according to 3GPP TS 24.229 [4] with the clarifications given in </w:t>
      </w:r>
      <w:r w:rsidR="001E5F65" w:rsidRPr="000C09FC">
        <w:t>clause</w:t>
      </w:r>
      <w:r w:rsidRPr="000C09FC">
        <w:t> 6.2.2;</w:t>
      </w:r>
    </w:p>
    <w:p w14:paraId="2FF91D48" w14:textId="77777777" w:rsidR="004951C1" w:rsidRDefault="004951C1" w:rsidP="004951C1">
      <w:pPr>
        <w:pStyle w:val="B1"/>
        <w:rPr>
          <w:lang w:eastAsia="ko-KR"/>
        </w:rPr>
      </w:pPr>
      <w:r>
        <w:rPr>
          <w:lang w:eastAsia="ko-KR"/>
        </w:rPr>
        <w:t>7)</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p>
    <w:p w14:paraId="02E51639" w14:textId="77777777" w:rsidR="004951C1" w:rsidRPr="00030C8D" w:rsidRDefault="004951C1" w:rsidP="0045201D">
      <w:pPr>
        <w:pStyle w:val="NO"/>
        <w:rPr>
          <w:lang w:eastAsia="ko-KR"/>
        </w:rPr>
      </w:pPr>
      <w:r>
        <w:rPr>
          <w:lang w:eastAsia="ko-KR"/>
        </w:rPr>
        <w:t>NOTE 2:</w:t>
      </w:r>
      <w:r>
        <w:rPr>
          <w:lang w:eastAsia="ko-KR"/>
        </w:rPr>
        <w:tab/>
        <w:t xml:space="preserve">The SIP re-INVITE request can be received within an on-demand session or a pre-established session. If the </w:t>
      </w:r>
      <w:r w:rsidRPr="0073469F">
        <w:t>SIP re-INVITE request</w:t>
      </w:r>
      <w:r>
        <w:rPr>
          <w:lang w:eastAsia="ko-KR"/>
        </w:rPr>
        <w:t xml:space="preserve"> is received within a pre-established session, </w:t>
      </w:r>
      <w:r>
        <w:t>t</w:t>
      </w:r>
      <w:r w:rsidRPr="0073469F">
        <w:t>he media-level section for the MC</w:t>
      </w:r>
      <w:r>
        <w:t>P</w:t>
      </w:r>
      <w:r w:rsidRPr="0073469F">
        <w:t>TT speech media stream</w:t>
      </w:r>
      <w:r>
        <w:t xml:space="preserve"> and </w:t>
      </w:r>
      <w:r w:rsidRPr="0073469F">
        <w:t>the media-level section 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29922BA0" w14:textId="77777777" w:rsidR="00997715" w:rsidRPr="00030C8D" w:rsidRDefault="00997715" w:rsidP="000C09FC">
      <w:pPr>
        <w:pStyle w:val="B1"/>
      </w:pPr>
      <w:r w:rsidRPr="000C09FC">
        <w:t>8)</w:t>
      </w:r>
      <w:r w:rsidRPr="000C09FC">
        <w:tab/>
        <w:t>shall send the SIP 200 (OK) response towards the MCPTT server according to rules and procedures of 3GPP TS 24.229 [4]; and</w:t>
      </w:r>
    </w:p>
    <w:p w14:paraId="67A06554" w14:textId="77777777" w:rsidR="00997715" w:rsidRDefault="00997715" w:rsidP="000C09FC">
      <w:pPr>
        <w:pStyle w:val="B1"/>
        <w:rPr>
          <w:lang w:eastAsia="ko-KR"/>
        </w:rPr>
      </w:pPr>
      <w:r w:rsidRPr="000C09FC">
        <w:t>9)</w:t>
      </w:r>
      <w:r w:rsidRPr="000C09FC">
        <w:tab/>
        <w:t>shall interact with the media plane as specified in 3GPP TS 24.380 [5].</w:t>
      </w:r>
    </w:p>
    <w:p w14:paraId="0F5C2DF2" w14:textId="77777777" w:rsidR="00754FA2" w:rsidRDefault="00754FA2" w:rsidP="00567124">
      <w:pPr>
        <w:pStyle w:val="Heading6"/>
        <w:numPr>
          <w:ilvl w:val="5"/>
          <w:numId w:val="0"/>
        </w:numPr>
        <w:ind w:left="1152" w:hanging="432"/>
      </w:pPr>
      <w:bookmarkStart w:id="4298" w:name="_Toc20156136"/>
      <w:bookmarkStart w:id="4299" w:name="_Toc27501293"/>
      <w:bookmarkStart w:id="4300" w:name="_Toc36049419"/>
      <w:bookmarkStart w:id="4301" w:name="_Toc45210185"/>
      <w:bookmarkStart w:id="4302" w:name="_Toc51861010"/>
      <w:bookmarkStart w:id="4303" w:name="_Toc171604264"/>
      <w:r w:rsidRPr="0073469F">
        <w:t>1</w:t>
      </w:r>
      <w:r>
        <w:t>1</w:t>
      </w:r>
      <w:r w:rsidRPr="0073469F">
        <w:t>.1.</w:t>
      </w:r>
      <w:r>
        <w:t>1</w:t>
      </w:r>
      <w:r w:rsidRPr="0073469F">
        <w:t>.2.1.</w:t>
      </w:r>
      <w:r>
        <w:t>4</w:t>
      </w:r>
      <w:r w:rsidRPr="0073469F">
        <w:tab/>
        <w:t>MCPTT in-progress emergency cancel</w:t>
      </w:r>
      <w:bookmarkEnd w:id="4298"/>
      <w:bookmarkEnd w:id="4299"/>
      <w:bookmarkEnd w:id="4300"/>
      <w:bookmarkEnd w:id="4301"/>
      <w:bookmarkEnd w:id="4302"/>
      <w:bookmarkEnd w:id="4303"/>
    </w:p>
    <w:p w14:paraId="5E5B5C0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71E569F4" w14:textId="77777777" w:rsidR="00754FA2" w:rsidRPr="008448A4" w:rsidRDefault="00754FA2" w:rsidP="00754FA2">
      <w:r w:rsidRPr="008448A4">
        <w:t>Upon receiving a request from an MCPTT user to cancel the in-progress emergency condition on a</w:t>
      </w:r>
      <w:r>
        <w:t>n</w:t>
      </w:r>
      <w:r w:rsidRPr="008448A4">
        <w:t xml:space="preserve"> MCPTT </w:t>
      </w:r>
      <w:r>
        <w:t>emergency private call</w:t>
      </w:r>
      <w:r w:rsidRPr="008448A4">
        <w:t>, the MCPTT client shall generate a SIP re-INVITE request by following the UE session procedures specified in 3GPP TS 24.229 [4], with the clarifications given below.</w:t>
      </w:r>
    </w:p>
    <w:p w14:paraId="091E9C72" w14:textId="77777777" w:rsidR="00754FA2" w:rsidRDefault="00754FA2" w:rsidP="00754FA2">
      <w:r>
        <w:t>The MCPTT client:</w:t>
      </w:r>
    </w:p>
    <w:p w14:paraId="76647CFB" w14:textId="77777777" w:rsidR="004358FD" w:rsidRPr="004358FD" w:rsidRDefault="004358FD" w:rsidP="0045201D">
      <w:pPr>
        <w:pStyle w:val="B1"/>
      </w:pPr>
      <w:r w:rsidRPr="004358FD">
        <w:t>1)</w:t>
      </w:r>
      <w:r w:rsidRPr="004358FD">
        <w:tab/>
        <w:t xml:space="preserve">if the MCPTT user is not authorised to cancel the in-progress emergency condition on an MCPTT emergency private call as determined by the procedures of </w:t>
      </w:r>
      <w:r w:rsidR="001E5F65">
        <w:t>clause</w:t>
      </w:r>
      <w:r w:rsidRPr="004358FD">
        <w:t> 6.2.8.3.1.2, the MCPTT client:</w:t>
      </w:r>
    </w:p>
    <w:p w14:paraId="081B9289" w14:textId="77777777" w:rsidR="004358FD" w:rsidRPr="004358FD" w:rsidRDefault="004358FD" w:rsidP="0045201D">
      <w:pPr>
        <w:pStyle w:val="B2"/>
      </w:pPr>
      <w:r w:rsidRPr="004358FD">
        <w:t>a)</w:t>
      </w:r>
      <w:r w:rsidRPr="004358FD">
        <w:tab/>
        <w:t>should indicate to the MCPTT user that they are not authorised to cancel the in-progress emergency condition on an MCPTT emergency private call; and</w:t>
      </w:r>
    </w:p>
    <w:p w14:paraId="24D1543C" w14:textId="77777777" w:rsidR="004358FD" w:rsidRPr="0045201D" w:rsidRDefault="004358FD" w:rsidP="0045201D">
      <w:pPr>
        <w:pStyle w:val="B2"/>
      </w:pPr>
      <w:r w:rsidRPr="00732A96">
        <w:t>b)</w:t>
      </w:r>
      <w:r w:rsidRPr="00732A96">
        <w:tab/>
        <w:t xml:space="preserve">shall skip the remaining steps of the current </w:t>
      </w:r>
      <w:r w:rsidR="001E5F65">
        <w:t>clause</w:t>
      </w:r>
      <w:r w:rsidRPr="00732A96">
        <w:t>;</w:t>
      </w:r>
    </w:p>
    <w:p w14:paraId="0D9939B2" w14:textId="0AF98673" w:rsidR="00754FA2" w:rsidRDefault="004358FD" w:rsidP="00754FA2">
      <w:pPr>
        <w:pStyle w:val="B1"/>
      </w:pPr>
      <w:r>
        <w:t>2</w:t>
      </w:r>
      <w:r w:rsidR="00754FA2" w:rsidRPr="0073469F">
        <w:t>)</w:t>
      </w:r>
      <w:r w:rsidR="00754FA2" w:rsidRPr="0073469F">
        <w:tab/>
        <w:t>shall</w:t>
      </w:r>
      <w:r w:rsidRPr="009A5F2A">
        <w:t>, if the MCPTT user is cancelling an in-progress emergency condition and optionally an MCPTT emergency alert originated by the MCPTT user,</w:t>
      </w:r>
      <w:r w:rsidR="00754FA2" w:rsidRPr="0073469F">
        <w:t xml:space="preserve"> include an application/vnd.3gpp.mcptt-info</w:t>
      </w:r>
      <w:r w:rsidR="00754FA2">
        <w:t>+xml</w:t>
      </w:r>
      <w:r w:rsidR="00754FA2" w:rsidRPr="0073469F">
        <w:t xml:space="preserve"> MIME body populated as specified in </w:t>
      </w:r>
      <w:r w:rsidR="001E5F65">
        <w:t>clause</w:t>
      </w:r>
      <w:r w:rsidR="00754FA2" w:rsidRPr="0073469F">
        <w:t> </w:t>
      </w:r>
      <w:r w:rsidR="004328D4">
        <w:rPr>
          <w:noProof/>
        </w:rPr>
        <w:t>6.2.8.3</w:t>
      </w:r>
      <w:r w:rsidR="00754FA2">
        <w:rPr>
          <w:noProof/>
        </w:rPr>
        <w:t>.6</w:t>
      </w:r>
      <w:r w:rsidR="00754FA2" w:rsidRPr="0073469F">
        <w:t>;</w:t>
      </w:r>
    </w:p>
    <w:p w14:paraId="4A472879" w14:textId="77777777" w:rsidR="004358FD" w:rsidRPr="004358FD" w:rsidRDefault="004358FD" w:rsidP="004358FD">
      <w:pPr>
        <w:pStyle w:val="B1"/>
      </w:pPr>
      <w:r>
        <w:t>3)</w:t>
      </w:r>
      <w:r>
        <w:tab/>
        <w:t xml:space="preserve">shall, if the MCPTT user is cancelling an in-progress emergency condition and </w:t>
      </w:r>
      <w:r w:rsidRPr="009A5F2A">
        <w:t xml:space="preserve">optionally </w:t>
      </w:r>
      <w:r>
        <w:t xml:space="preserve">an MCPTT emergency alert originated by another MCPTT user, </w:t>
      </w:r>
      <w:r w:rsidRPr="0073469F">
        <w:t>include an application/vnd.3gpp.mcptt</w:t>
      </w:r>
      <w:r>
        <w:t>-info+xml</w:t>
      </w:r>
      <w:r w:rsidRPr="0073469F">
        <w:t xml:space="preserve"> MIME body populated a</w:t>
      </w:r>
      <w:r>
        <w:t xml:space="preserve">s specified in </w:t>
      </w:r>
      <w:r w:rsidR="001E5F65">
        <w:t>clause</w:t>
      </w:r>
      <w:r>
        <w:t> 6.2.8.3</w:t>
      </w:r>
      <w:r w:rsidRPr="0073469F">
        <w:t>.</w:t>
      </w:r>
      <w:r>
        <w:t>8</w:t>
      </w:r>
      <w:r w:rsidRPr="0073469F">
        <w:t>;</w:t>
      </w:r>
    </w:p>
    <w:p w14:paraId="26E87663" w14:textId="77777777" w:rsidR="00754FA2" w:rsidRDefault="004358FD" w:rsidP="00754FA2">
      <w:pPr>
        <w:pStyle w:val="B1"/>
      </w:pPr>
      <w:r>
        <w:t>4</w:t>
      </w:r>
      <w:r w:rsidR="00754FA2" w:rsidRPr="0073469F">
        <w:t>)</w:t>
      </w:r>
      <w:r w:rsidR="00754FA2" w:rsidRPr="0073469F">
        <w:tab/>
        <w:t xml:space="preserve">shall include a Resource-Priority header field and comply with the procedures in </w:t>
      </w:r>
      <w:r w:rsidR="001E5F65">
        <w:t>clause</w:t>
      </w:r>
      <w:r w:rsidR="00754FA2" w:rsidRPr="0073469F">
        <w:t> 6.2.8.</w:t>
      </w:r>
      <w:r w:rsidR="004328D4">
        <w:t>3</w:t>
      </w:r>
      <w:r w:rsidR="00754FA2">
        <w:t>.3;</w:t>
      </w:r>
    </w:p>
    <w:p w14:paraId="3F1271EE" w14:textId="77777777" w:rsidR="00754FA2" w:rsidRDefault="004358FD" w:rsidP="00754FA2">
      <w:pPr>
        <w:pStyle w:val="B1"/>
      </w:pPr>
      <w:r>
        <w:t>5</w:t>
      </w:r>
      <w:r w:rsidR="00754FA2" w:rsidRPr="0073469F">
        <w:t>)</w:t>
      </w:r>
      <w:r w:rsidR="00754FA2" w:rsidRPr="0073469F">
        <w:tab/>
        <w:t xml:space="preserve">shall include in the SIP re-INVITE request an SDP offer </w:t>
      </w:r>
      <w:r w:rsidR="00754FA2" w:rsidRPr="00111D8E">
        <w:t xml:space="preserve">the media parameters as currently </w:t>
      </w:r>
      <w:r w:rsidR="00754FA2">
        <w:t>established</w:t>
      </w:r>
      <w:r w:rsidR="00754FA2" w:rsidRPr="0073469F">
        <w:t>;</w:t>
      </w:r>
    </w:p>
    <w:p w14:paraId="41A9999E" w14:textId="77777777" w:rsidR="004951C1" w:rsidRPr="004951C1" w:rsidRDefault="004951C1" w:rsidP="0045201D">
      <w:pPr>
        <w:pStyle w:val="NO"/>
      </w:pPr>
      <w:r>
        <w:rPr>
          <w:lang w:eastAsia="ko-KR"/>
        </w:rPr>
        <w:t>NOTE 1:</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22771A4B" w14:textId="77777777" w:rsidR="002560FD" w:rsidRDefault="004358FD" w:rsidP="002560FD">
      <w:pPr>
        <w:pStyle w:val="B1"/>
      </w:pPr>
      <w:r>
        <w:t>6</w:t>
      </w:r>
      <w:r w:rsidR="00754FA2">
        <w:t>)</w:t>
      </w:r>
      <w:r w:rsidR="00754FA2">
        <w:tab/>
      </w:r>
      <w:r w:rsidR="00754FA2" w:rsidRPr="00992689">
        <w:t>if an implicit floor request is required, shall indicate this as</w:t>
      </w:r>
      <w:r w:rsidR="00754FA2">
        <w:t xml:space="preserve"> specified in </w:t>
      </w:r>
      <w:r w:rsidR="001E5F65">
        <w:t>clause</w:t>
      </w:r>
      <w:r w:rsidR="00754FA2">
        <w:t> 6.4</w:t>
      </w:r>
      <w:r w:rsidR="002560FD">
        <w:rPr>
          <w:lang w:eastAsia="ko-KR"/>
        </w:rPr>
        <w:t xml:space="preserve"> </w:t>
      </w:r>
      <w:r w:rsidR="002560FD">
        <w:t>and</w:t>
      </w:r>
    </w:p>
    <w:p w14:paraId="4E386532" w14:textId="77777777" w:rsidR="00754FA2" w:rsidRPr="0073469F" w:rsidRDefault="002560FD" w:rsidP="002560FD">
      <w:pPr>
        <w:pStyle w:val="B2"/>
      </w:pPr>
      <w:r>
        <w:lastRenderedPageBreak/>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shall include </w:t>
      </w:r>
      <w:r w:rsidRPr="0073469F">
        <w:t xml:space="preserve">an </w:t>
      </w:r>
      <w:r>
        <w:t>application/vnd.3gpp.mcptt-location-info+xml</w:t>
      </w:r>
      <w:r w:rsidRPr="0073469F">
        <w:t xml:space="preserve"> MIME body with a &lt;Report&gt; element included in the &lt;location-info&gt; root element</w:t>
      </w:r>
      <w:r w:rsidR="00754FA2">
        <w:t>; and</w:t>
      </w:r>
    </w:p>
    <w:p w14:paraId="648F009C" w14:textId="77777777" w:rsidR="00754FA2" w:rsidRPr="0073469F" w:rsidRDefault="004358FD" w:rsidP="00754FA2">
      <w:pPr>
        <w:pStyle w:val="B1"/>
      </w:pPr>
      <w:r>
        <w:t>7</w:t>
      </w:r>
      <w:r w:rsidR="00754FA2" w:rsidRPr="0073469F">
        <w:t>)</w:t>
      </w:r>
      <w:r w:rsidR="00754FA2" w:rsidRPr="0073469F">
        <w:tab/>
        <w:t>shall send the SIP re-INVITE request according to 3GPP TS 24.229 [4].</w:t>
      </w:r>
    </w:p>
    <w:p w14:paraId="5D174B85" w14:textId="77777777" w:rsidR="00754FA2" w:rsidRPr="0073469F" w:rsidRDefault="00754FA2" w:rsidP="00754FA2">
      <w:r w:rsidRPr="0073469F">
        <w:t>On receiving a SIP 2xx response to the SIP re-INVITE request, the MCPTT client:</w:t>
      </w:r>
    </w:p>
    <w:p w14:paraId="61B907E7" w14:textId="77777777" w:rsidR="00754FA2" w:rsidRPr="0073469F" w:rsidRDefault="00754FA2" w:rsidP="00754FA2">
      <w:pPr>
        <w:pStyle w:val="B1"/>
      </w:pPr>
      <w:r w:rsidRPr="0073469F">
        <w:t>1)</w:t>
      </w:r>
      <w:r w:rsidRPr="0073469F">
        <w:tab/>
        <w:t>shall interact with the user plane as specified in 3GPP TS 24.380 [5];</w:t>
      </w:r>
    </w:p>
    <w:p w14:paraId="127119EA" w14:textId="77777777" w:rsidR="00754FA2" w:rsidRPr="0073469F" w:rsidRDefault="00754FA2" w:rsidP="00754FA2">
      <w:pPr>
        <w:pStyle w:val="B1"/>
      </w:pPr>
      <w:r w:rsidRPr="0073469F">
        <w:t>2)</w:t>
      </w:r>
      <w:r w:rsidRPr="0073469F">
        <w:tab/>
        <w:t xml:space="preserve">shall set the MCPTT emergency </w:t>
      </w:r>
      <w:r>
        <w:t>private priority</w:t>
      </w:r>
      <w:r w:rsidRPr="0073469F">
        <w:t xml:space="preserve"> state of the </w:t>
      </w:r>
      <w:r>
        <w:t>MCPTT private call</w:t>
      </w:r>
      <w:r w:rsidRPr="0073469F">
        <w:t xml:space="preserve"> to "</w:t>
      </w:r>
      <w:r>
        <w:t>MEPP</w:t>
      </w:r>
      <w:r w:rsidRPr="0073469F">
        <w:t xml:space="preserve"> 1: no-emergency";</w:t>
      </w:r>
    </w:p>
    <w:p w14:paraId="17FBD631" w14:textId="77777777" w:rsidR="00754FA2" w:rsidRPr="0073469F" w:rsidRDefault="00754FA2" w:rsidP="00754FA2">
      <w:pPr>
        <w:pStyle w:val="B1"/>
      </w:pPr>
      <w:r w:rsidRPr="0073469F">
        <w:t>3)</w:t>
      </w:r>
      <w:r w:rsidRPr="0073469F">
        <w:tab/>
        <w:t xml:space="preserve">shall set the MCPTT emergency </w:t>
      </w:r>
      <w:r>
        <w:t>private call state of the call to "MEPC 1: emergency-p</w:t>
      </w:r>
      <w:r w:rsidRPr="0073469F">
        <w:t>c-capable"; and</w:t>
      </w:r>
    </w:p>
    <w:p w14:paraId="3354C169" w14:textId="77777777" w:rsidR="00754FA2" w:rsidRPr="00130993" w:rsidRDefault="00754FA2" w:rsidP="00754FA2">
      <w:pPr>
        <w:pStyle w:val="B1"/>
      </w:pPr>
      <w:r w:rsidRPr="0073469F">
        <w:t>4)</w:t>
      </w:r>
      <w:r w:rsidRPr="0073469F">
        <w:tab/>
        <w:t>if the MCPTT emergency alert state is set to "M</w:t>
      </w:r>
      <w:r>
        <w:t>P</w:t>
      </w:r>
      <w:r w:rsidRPr="0073469F">
        <w:t>EA 4: Emergency-alert-cancel-pending"</w:t>
      </w:r>
      <w:r w:rsidR="004358FD">
        <w:t>,</w:t>
      </w:r>
      <w:r w:rsidR="00130993" w:rsidRPr="00130993">
        <w:t xml:space="preserve"> </w:t>
      </w:r>
      <w:r w:rsidR="004358FD" w:rsidRPr="00B34D07">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containing the </w:t>
      </w:r>
      <w:proofErr w:type="spellStart"/>
      <w:r w:rsidR="00130993">
        <w:t>mcptt</w:t>
      </w:r>
      <w:proofErr w:type="spellEnd"/>
      <w:r w:rsidR="00130993">
        <w:t>-warn-code set to "</w:t>
      </w:r>
      <w:r w:rsidR="00130993" w:rsidRPr="00562A51">
        <w:t>1</w:t>
      </w:r>
      <w:r w:rsidR="00130993">
        <w:t xml:space="preserve">49", shall set </w:t>
      </w:r>
      <w:r w:rsidR="00130993" w:rsidRPr="0073469F">
        <w:t>the MCPTT emergency alert state to "M</w:t>
      </w:r>
      <w:r w:rsidR="00130993">
        <w:t>P</w:t>
      </w:r>
      <w:r w:rsidR="00130993" w:rsidRPr="0073469F">
        <w:t>EA</w:t>
      </w:r>
      <w:r w:rsidR="00130993">
        <w:t xml:space="preserve"> 1: no-alert".</w:t>
      </w:r>
    </w:p>
    <w:p w14:paraId="558CA80B" w14:textId="77777777" w:rsidR="00754FA2" w:rsidRPr="0073469F" w:rsidRDefault="00754FA2" w:rsidP="00754FA2">
      <w:r w:rsidRPr="0073469F">
        <w:t>On receiving a SIP 4xx response</w:t>
      </w:r>
      <w:r>
        <w:t>, SIP 5xx response or SIP 6xx response</w:t>
      </w:r>
      <w:r w:rsidRPr="0073469F">
        <w:t xml:space="preserve"> to the SIP re-INVITE request:</w:t>
      </w:r>
    </w:p>
    <w:p w14:paraId="1017921B" w14:textId="77777777" w:rsidR="00754FA2" w:rsidRPr="0073469F" w:rsidRDefault="00754FA2" w:rsidP="00754FA2">
      <w:pPr>
        <w:pStyle w:val="B1"/>
      </w:pPr>
      <w:r w:rsidRPr="0073469F">
        <w:t>1)</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application/vnd.3gpp.mcptt-info</w:t>
      </w:r>
      <w:r>
        <w:rPr>
          <w:lang w:val="en-US"/>
        </w:rPr>
        <w:t>+xml</w:t>
      </w:r>
      <w:r w:rsidRPr="00962995">
        <w:rPr>
          <w:lang w:val="en-US"/>
        </w:rPr>
        <w:t xml:space="preserve"> MIME body</w:t>
      </w:r>
      <w:r w:rsidRPr="00962995">
        <w:t xml:space="preserve"> </w:t>
      </w:r>
      <w:r>
        <w:t>with an &lt;emergency-</w:t>
      </w:r>
      <w:proofErr w:type="spellStart"/>
      <w:r>
        <w:t>ind</w:t>
      </w:r>
      <w:proofErr w:type="spellEnd"/>
      <w:r>
        <w:t>&gt; element set to a value of "true",</w:t>
      </w:r>
      <w:r w:rsidRPr="0073469F">
        <w:t xml:space="preserve"> the MCPTT client shall set the MCPTT emergency </w:t>
      </w:r>
      <w:r>
        <w:t>private priority</w:t>
      </w:r>
      <w:r w:rsidRPr="0073469F">
        <w:t xml:space="preserve"> state as "</w:t>
      </w:r>
      <w:r>
        <w:t>MEPP</w:t>
      </w:r>
      <w:r w:rsidRPr="0073469F">
        <w:t xml:space="preserve"> 2: in-progress";</w:t>
      </w:r>
    </w:p>
    <w:p w14:paraId="734CBCB2" w14:textId="77777777" w:rsidR="00754FA2" w:rsidRPr="0045201D" w:rsidRDefault="00506131" w:rsidP="00754FA2">
      <w:pPr>
        <w:pStyle w:val="B1"/>
      </w:pPr>
      <w:r>
        <w:t>2</w:t>
      </w:r>
      <w:r w:rsidR="00754FA2" w:rsidRPr="0073469F">
        <w:t>)</w:t>
      </w:r>
      <w:r w:rsidR="00754FA2" w:rsidRPr="0073469F">
        <w:tab/>
        <w:t xml:space="preserve">if the </w:t>
      </w:r>
      <w:r w:rsidR="00754FA2">
        <w:t>SIP 4</w:t>
      </w:r>
      <w:r w:rsidR="00754FA2" w:rsidRPr="0073469F">
        <w:t>xx response</w:t>
      </w:r>
      <w:r w:rsidR="00754FA2">
        <w:t>, SIP 5xx response or SIP 6xx response</w:t>
      </w:r>
      <w:r w:rsidR="00754FA2" w:rsidRPr="0073469F">
        <w:t xml:space="preserve"> </w:t>
      </w:r>
      <w:r w:rsidR="00754FA2">
        <w:t xml:space="preserve">contains an </w:t>
      </w:r>
      <w:r w:rsidR="00754FA2" w:rsidRPr="00962995">
        <w:rPr>
          <w:lang w:val="en-US"/>
        </w:rPr>
        <w:t>application/vnd.3gpp.mcptt-info</w:t>
      </w:r>
      <w:r w:rsidR="00754FA2">
        <w:rPr>
          <w:lang w:val="en-US"/>
        </w:rPr>
        <w:t>+xml</w:t>
      </w:r>
      <w:r w:rsidR="00754FA2" w:rsidRPr="00962995">
        <w:rPr>
          <w:lang w:val="en-US"/>
        </w:rPr>
        <w:t xml:space="preserve"> MIME body</w:t>
      </w:r>
      <w:r w:rsidR="00754FA2" w:rsidRPr="00962995">
        <w:t xml:space="preserve"> </w:t>
      </w:r>
      <w:r w:rsidR="00754FA2">
        <w:t>with an &lt;alert-</w:t>
      </w:r>
      <w:proofErr w:type="spellStart"/>
      <w:r w:rsidR="00754FA2">
        <w:t>ind</w:t>
      </w:r>
      <w:proofErr w:type="spellEnd"/>
      <w:r w:rsidR="00754FA2">
        <w:t>&gt; element set to a value of "true"</w:t>
      </w:r>
      <w:r w:rsidR="004358FD" w:rsidRPr="004358FD">
        <w:t xml:space="preserve"> </w:t>
      </w:r>
      <w:r w:rsidR="004358FD" w:rsidRPr="00B34D07">
        <w:t>and the sent SIP re-INVITE request did not contain an &lt;originated-by&gt; element in the application/vnd.3gpp.mcptt-info+xml MIME body</w:t>
      </w:r>
      <w:r w:rsidR="00754FA2">
        <w:t xml:space="preserve">, </w:t>
      </w:r>
      <w:r w:rsidR="00754FA2" w:rsidRPr="0073469F">
        <w:t>the MCPTT client shall set the MCPTT emergency alert state to "M</w:t>
      </w:r>
      <w:r w:rsidR="00754FA2">
        <w:t>P</w:t>
      </w:r>
      <w:r w:rsidR="00754FA2" w:rsidRPr="0073469F">
        <w:t>EA 3: emergency-alert-initiated"</w:t>
      </w:r>
      <w:r w:rsidR="004358FD">
        <w:t>; and</w:t>
      </w:r>
    </w:p>
    <w:p w14:paraId="61EFDCEB" w14:textId="77777777" w:rsidR="004358FD" w:rsidRPr="0045201D" w:rsidRDefault="00506131" w:rsidP="0045201D">
      <w:pPr>
        <w:pStyle w:val="B1"/>
      </w:pPr>
      <w:r>
        <w:rPr>
          <w:rFonts w:eastAsia="Malgun Gothic"/>
        </w:rPr>
        <w:t>3</w:t>
      </w:r>
      <w:r w:rsidR="004358FD">
        <w:rPr>
          <w:rFonts w:eastAsia="Malgun Gothic"/>
        </w:rPr>
        <w:t>)</w:t>
      </w:r>
      <w:r w:rsidR="004358FD">
        <w:rPr>
          <w:rFonts w:eastAsia="Malgun Gothic"/>
        </w:rPr>
        <w:tab/>
      </w:r>
      <w:r w:rsidR="004358FD" w:rsidRPr="00937831">
        <w:t xml:space="preserve">if the SIP 4xx response, SIP 5xx response or SIP 6xx response did not contain an </w:t>
      </w:r>
      <w:r w:rsidR="004358FD" w:rsidRPr="00937831">
        <w:rPr>
          <w:lang w:val="en-US"/>
        </w:rPr>
        <w:t>application/vnd.3gpp.mcptt-info+xml MIME body</w:t>
      </w:r>
      <w:r w:rsidR="004358FD" w:rsidRPr="00937831">
        <w:t xml:space="preserve">, </w:t>
      </w:r>
      <w:r w:rsidR="004358FD" w:rsidRPr="0073469F">
        <w:t xml:space="preserve">shall set the MCPTT emergency </w:t>
      </w:r>
      <w:r w:rsidR="004358FD">
        <w:t>private priority</w:t>
      </w:r>
      <w:r w:rsidR="004358FD" w:rsidRPr="0073469F">
        <w:t xml:space="preserve"> state as "</w:t>
      </w:r>
      <w:r w:rsidR="004358FD">
        <w:t>MEPP</w:t>
      </w:r>
      <w:r w:rsidR="004358FD" w:rsidRPr="0073469F">
        <w:t xml:space="preserve"> 2: in-progress"</w:t>
      </w:r>
      <w:r w:rsidR="004358FD">
        <w:t xml:space="preserve"> and </w:t>
      </w:r>
      <w:r w:rsidR="004358FD" w:rsidRPr="00937831">
        <w:t>the MCPTT emergency alert (M</w:t>
      </w:r>
      <w:r w:rsidR="004358FD">
        <w:rPr>
          <w:lang w:val="en-US"/>
        </w:rPr>
        <w:t>P</w:t>
      </w:r>
      <w:r w:rsidR="004358FD" w:rsidRPr="00937831">
        <w:t>EA) state shall revert to its value prior to entering the current procedure.</w:t>
      </w:r>
    </w:p>
    <w:p w14:paraId="49FAFEB5" w14:textId="77777777" w:rsidR="00754FA2" w:rsidRDefault="00754FA2" w:rsidP="00754FA2">
      <w:pPr>
        <w:pStyle w:val="NO"/>
        <w:rPr>
          <w:rFonts w:eastAsia="Malgun Gothic"/>
        </w:rPr>
      </w:pPr>
      <w:r w:rsidRPr="0073469F">
        <w:rPr>
          <w:rFonts w:eastAsia="Malgun Gothic"/>
        </w:rPr>
        <w:t>NOTE </w:t>
      </w:r>
      <w:r w:rsidR="00506131">
        <w:rPr>
          <w:rFonts w:eastAsia="Malgun Gothic"/>
        </w:rPr>
        <w:t>2</w:t>
      </w:r>
      <w:r w:rsidRPr="0073469F">
        <w:rPr>
          <w:rFonts w:eastAsia="Malgun Gothic"/>
        </w:rPr>
        <w:t>:</w:t>
      </w:r>
      <w:r w:rsidRPr="0073469F">
        <w:rPr>
          <w:rFonts w:eastAsia="Malgun Gothic"/>
        </w:rPr>
        <w:tab/>
      </w:r>
      <w:r>
        <w:rPr>
          <w:rFonts w:eastAsia="Malgun Gothic"/>
        </w:rPr>
        <w:t>I</w:t>
      </w:r>
      <w:r w:rsidRPr="0073469F">
        <w:rPr>
          <w:rFonts w:eastAsia="Malgun Gothic"/>
        </w:rPr>
        <w:t xml:space="preserve">f the in-progress emergency </w:t>
      </w:r>
      <w:r>
        <w:rPr>
          <w:rFonts w:eastAsia="Malgun Gothic"/>
        </w:rPr>
        <w:t>private</w:t>
      </w:r>
      <w:r w:rsidRPr="0073469F">
        <w:rPr>
          <w:rFonts w:eastAsia="Malgun Gothic"/>
        </w:rPr>
        <w:t xml:space="preserve"> </w:t>
      </w:r>
      <w:r>
        <w:rPr>
          <w:rFonts w:eastAsia="Malgun Gothic"/>
        </w:rPr>
        <w:t xml:space="preserve">priority </w:t>
      </w:r>
      <w:r w:rsidRPr="0073469F">
        <w:rPr>
          <w:rFonts w:eastAsia="Malgun Gothic"/>
        </w:rPr>
        <w:t xml:space="preserve">state cancel request is rejected, the state of the session does not change, i.e. continues with MCPTT emergency </w:t>
      </w:r>
      <w:r>
        <w:t xml:space="preserve">private call </w:t>
      </w:r>
      <w:r w:rsidRPr="0073469F">
        <w:rPr>
          <w:rFonts w:eastAsia="Malgun Gothic"/>
        </w:rPr>
        <w:t>level priority.</w:t>
      </w:r>
    </w:p>
    <w:p w14:paraId="3D0A4FB4" w14:textId="77777777" w:rsidR="00130993" w:rsidRPr="0045201D"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6.2.8.3.7.</w:t>
      </w:r>
    </w:p>
    <w:p w14:paraId="4FA08016" w14:textId="77777777" w:rsidR="00754FA2" w:rsidRDefault="00754FA2" w:rsidP="00567124">
      <w:pPr>
        <w:pStyle w:val="Heading6"/>
        <w:numPr>
          <w:ilvl w:val="5"/>
          <w:numId w:val="0"/>
        </w:numPr>
        <w:ind w:left="1152" w:hanging="432"/>
        <w:rPr>
          <w:lang w:eastAsia="ko-KR"/>
        </w:rPr>
      </w:pPr>
      <w:bookmarkStart w:id="4304" w:name="_Toc20156137"/>
      <w:bookmarkStart w:id="4305" w:name="_Toc27501294"/>
      <w:bookmarkStart w:id="4306" w:name="_Toc36049420"/>
      <w:bookmarkStart w:id="4307" w:name="_Toc45210186"/>
      <w:bookmarkStart w:id="4308" w:name="_Toc51861011"/>
      <w:bookmarkStart w:id="4309" w:name="_Toc171604265"/>
      <w:r w:rsidRPr="0073469F">
        <w:rPr>
          <w:lang w:eastAsia="ko-KR"/>
        </w:rPr>
        <w:t>11.1.1.2.1.</w:t>
      </w:r>
      <w:r>
        <w:rPr>
          <w:lang w:eastAsia="ko-KR"/>
        </w:rPr>
        <w:t>5</w:t>
      </w:r>
      <w:r w:rsidRPr="0073469F">
        <w:rPr>
          <w:lang w:eastAsia="ko-KR"/>
        </w:rPr>
        <w:tab/>
      </w:r>
      <w:r>
        <w:rPr>
          <w:lang w:eastAsia="ko-KR"/>
        </w:rPr>
        <w:t>U</w:t>
      </w:r>
      <w:r w:rsidRPr="00B304DD">
        <w:rPr>
          <w:lang w:eastAsia="ko-KR"/>
        </w:rPr>
        <w:t xml:space="preserve">pgrade to </w:t>
      </w:r>
      <w:r>
        <w:rPr>
          <w:lang w:eastAsia="ko-KR"/>
        </w:rPr>
        <w:t xml:space="preserve">MCPTT </w:t>
      </w:r>
      <w:r w:rsidRPr="00B304DD">
        <w:rPr>
          <w:lang w:eastAsia="ko-KR"/>
        </w:rPr>
        <w:t>emergency</w:t>
      </w:r>
      <w:r>
        <w:rPr>
          <w:lang w:eastAsia="ko-KR"/>
        </w:rPr>
        <w:t xml:space="preserve"> private call</w:t>
      </w:r>
      <w:bookmarkEnd w:id="4304"/>
      <w:bookmarkEnd w:id="4305"/>
      <w:bookmarkEnd w:id="4306"/>
      <w:bookmarkEnd w:id="4307"/>
      <w:bookmarkEnd w:id="4308"/>
      <w:bookmarkEnd w:id="4309"/>
    </w:p>
    <w:p w14:paraId="5B5EA1B5"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86E952A" w14:textId="77777777" w:rsidR="00754FA2" w:rsidRPr="0073469F" w:rsidRDefault="00754FA2" w:rsidP="00754FA2">
      <w:r w:rsidRPr="0073469F">
        <w:t xml:space="preserve">Upon receiving a request from an MCPTT user to </w:t>
      </w:r>
      <w:r>
        <w:t>upgrade the ongoing MCPTT private call to an MCPTT emergency private call</w:t>
      </w:r>
      <w:r w:rsidRPr="0073469F">
        <w:t xml:space="preserve">, the MCPTT client shall generate a SIP re-INVITE request </w:t>
      </w:r>
      <w:r>
        <w:t xml:space="preserve">as </w:t>
      </w:r>
      <w:r w:rsidRPr="0073469F">
        <w:t>specified in 3GPP TS 24.229 [4], with the clarifications given below.</w:t>
      </w:r>
    </w:p>
    <w:p w14:paraId="255D4221" w14:textId="77777777" w:rsidR="00754FA2" w:rsidRPr="0073469F" w:rsidRDefault="00754FA2" w:rsidP="00754FA2">
      <w:pPr>
        <w:pStyle w:val="B1"/>
      </w:pPr>
      <w:r>
        <w:t>1</w:t>
      </w:r>
      <w:r w:rsidRPr="0073469F">
        <w:t>)</w:t>
      </w:r>
      <w:r w:rsidRPr="0073469F">
        <w:tab/>
        <w:t xml:space="preserve">shall include an </w:t>
      </w:r>
      <w:r>
        <w:t>application/vnd.3gpp.mcptt-info+xml</w:t>
      </w:r>
      <w:r w:rsidRPr="0073469F">
        <w:t xml:space="preserve"> MIME body populated as </w:t>
      </w:r>
      <w:r w:rsidR="004328D4">
        <w:t xml:space="preserve">specified in </w:t>
      </w:r>
      <w:r w:rsidR="001E5F65">
        <w:t>clause</w:t>
      </w:r>
      <w:r w:rsidR="004328D4">
        <w:t> 6.2.8.3</w:t>
      </w:r>
      <w:r>
        <w:t>.2</w:t>
      </w:r>
      <w:r w:rsidRPr="0073469F">
        <w:t>;</w:t>
      </w:r>
    </w:p>
    <w:p w14:paraId="05BEA59D" w14:textId="77777777" w:rsidR="00754FA2" w:rsidRDefault="00754FA2" w:rsidP="00754FA2">
      <w:pPr>
        <w:pStyle w:val="B1"/>
      </w:pPr>
      <w:r>
        <w:t>2</w:t>
      </w:r>
      <w:r w:rsidRPr="0073469F">
        <w:t>)</w:t>
      </w:r>
      <w:r w:rsidRPr="0073469F">
        <w:tab/>
        <w:t>shall include a Resource-Priority header field and comply with the</w:t>
      </w:r>
      <w:r>
        <w:t xml:space="preserve"> procedures in </w:t>
      </w:r>
      <w:r w:rsidR="001E5F65">
        <w:t>clause</w:t>
      </w:r>
      <w:r w:rsidR="004328D4">
        <w:t> 6.2.8.3</w:t>
      </w:r>
      <w:r>
        <w:t>.3.</w:t>
      </w:r>
    </w:p>
    <w:p w14:paraId="7DE41F4B" w14:textId="77777777" w:rsidR="00754FA2" w:rsidRDefault="00754FA2" w:rsidP="00754FA2">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[4];</w:t>
      </w:r>
    </w:p>
    <w:p w14:paraId="33918758" w14:textId="77777777" w:rsidR="004951C1" w:rsidRPr="0045201D" w:rsidRDefault="004951C1" w:rsidP="0045201D">
      <w:pPr>
        <w:pStyle w:val="NO"/>
      </w:pPr>
      <w:r>
        <w:rPr>
          <w:lang w:eastAsia="ko-KR"/>
        </w:rPr>
        <w:t>NOTE:</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MCPTT private call.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710201A0" w14:textId="77777777" w:rsidR="002560FD" w:rsidRPr="005761FB" w:rsidRDefault="00754FA2" w:rsidP="002560FD">
      <w:pPr>
        <w:pStyle w:val="B1"/>
      </w:pPr>
      <w:r>
        <w:t>4)</w:t>
      </w:r>
      <w:r>
        <w:tab/>
      </w:r>
      <w:r w:rsidRPr="00992689">
        <w:t>if an implicit floor request is required, shall indicate this as</w:t>
      </w:r>
      <w:r>
        <w:t xml:space="preserve"> specified in </w:t>
      </w:r>
      <w:r w:rsidR="001E5F65">
        <w:t>clause</w:t>
      </w:r>
      <w:r>
        <w:t> 6.4</w:t>
      </w:r>
      <w:r w:rsidR="002560FD">
        <w:rPr>
          <w:lang w:eastAsia="ko-KR"/>
        </w:rPr>
        <w:t xml:space="preserve"> </w:t>
      </w:r>
      <w:r w:rsidR="002560FD">
        <w:t>and</w:t>
      </w:r>
      <w:r w:rsidR="005761FB">
        <w:t>:</w:t>
      </w:r>
    </w:p>
    <w:p w14:paraId="75053BFA" w14:textId="77777777" w:rsidR="002560FD" w:rsidRPr="005761FB" w:rsidRDefault="002560FD" w:rsidP="002560FD">
      <w:pPr>
        <w:pStyle w:val="B2"/>
      </w:pPr>
      <w:r>
        <w:lastRenderedPageBreak/>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w:t>
      </w:r>
      <w:r>
        <w:t>and</w:t>
      </w:r>
    </w:p>
    <w:p w14:paraId="64DAD28A" w14:textId="77777777" w:rsidR="002560FD" w:rsidRPr="005761FB" w:rsidRDefault="002560FD" w:rsidP="002560FD">
      <w:pPr>
        <w:pStyle w:val="B2"/>
      </w:pPr>
      <w:r>
        <w:t>b)</w:t>
      </w:r>
      <w:r>
        <w:tab/>
        <w:t>if location information has not yet been included in the SIP re-INVITE</w:t>
      </w:r>
      <w:r w:rsidR="005761FB">
        <w:t xml:space="preserve"> request;</w:t>
      </w:r>
    </w:p>
    <w:p w14:paraId="39CBE78D" w14:textId="77777777" w:rsidR="00754FA2" w:rsidRPr="0073469F" w:rsidRDefault="002560FD" w:rsidP="00754FA2">
      <w:pPr>
        <w:pStyle w:val="B1"/>
      </w:pPr>
      <w:r w:rsidRPr="003F5022">
        <w:tab/>
      </w:r>
      <w:r>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w:t>
      </w:r>
      <w:r w:rsidRPr="00143CCE">
        <w:t>info</w:t>
      </w:r>
      <w:r w:rsidRPr="0073469F">
        <w:t>&gt; root element</w:t>
      </w:r>
      <w:r w:rsidR="00754FA2">
        <w:t>; and</w:t>
      </w:r>
    </w:p>
    <w:p w14:paraId="5E7EE9E2" w14:textId="77777777" w:rsidR="00754FA2" w:rsidRPr="0073469F" w:rsidRDefault="00754FA2" w:rsidP="00754FA2">
      <w:pPr>
        <w:pStyle w:val="B1"/>
      </w:pPr>
      <w:r>
        <w:t>5</w:t>
      </w:r>
      <w:r w:rsidRPr="0073469F">
        <w:t>)</w:t>
      </w:r>
      <w:r w:rsidRPr="0073469F">
        <w:tab/>
        <w:t>shall send the SIP re-INVITE request according to 3GPP TS 24.229 [4].</w:t>
      </w:r>
    </w:p>
    <w:p w14:paraId="45DF5EE4" w14:textId="77777777" w:rsidR="00754FA2" w:rsidRPr="0073469F" w:rsidRDefault="00754FA2" w:rsidP="00754FA2">
      <w:r w:rsidRPr="0073469F">
        <w:t>On receiving a SIP 2xx response to the SIP re-INVITE request the MCPTT client:</w:t>
      </w:r>
    </w:p>
    <w:p w14:paraId="254817DD" w14:textId="77777777" w:rsidR="00754FA2" w:rsidRDefault="00754FA2" w:rsidP="00754FA2">
      <w:pPr>
        <w:pStyle w:val="B1"/>
      </w:pPr>
      <w:r w:rsidRPr="0073469F">
        <w:t>1)</w:t>
      </w:r>
      <w:r w:rsidRPr="0073469F">
        <w:tab/>
        <w:t xml:space="preserve">shall interact with the user plane as specified in 3GPP TS 24.380 [5]; </w:t>
      </w:r>
      <w:r>
        <w:t>and</w:t>
      </w:r>
    </w:p>
    <w:p w14:paraId="59C83441" w14:textId="77777777" w:rsidR="00754FA2" w:rsidRPr="0073469F" w:rsidRDefault="00754FA2" w:rsidP="00754FA2">
      <w:pPr>
        <w:pStyle w:val="B1"/>
      </w:pPr>
      <w:r w:rsidRPr="0073469F">
        <w:t>2)</w:t>
      </w:r>
      <w:r w:rsidRPr="0073469F">
        <w:tab/>
        <w:t>shall perform the action</w:t>
      </w:r>
      <w:r>
        <w:t xml:space="preserve">s specified in </w:t>
      </w:r>
      <w:r w:rsidR="001E5F65">
        <w:t>clause</w:t>
      </w:r>
      <w:r>
        <w:t> 6.2.</w:t>
      </w:r>
      <w:r w:rsidR="004328D4">
        <w:t>8.3</w:t>
      </w:r>
      <w:r w:rsidRPr="0073469F">
        <w:t>.4.</w:t>
      </w:r>
    </w:p>
    <w:p w14:paraId="70897994" w14:textId="77777777" w:rsidR="00754FA2" w:rsidRDefault="00754FA2" w:rsidP="00754FA2">
      <w:r w:rsidRPr="0073469F">
        <w:t>On receiving a SIP 4xx respons</w:t>
      </w:r>
      <w:r>
        <w:t xml:space="preserve">e, SIP 5xx response or SIP 6xx response </w:t>
      </w:r>
      <w:r w:rsidRPr="0073469F">
        <w:t xml:space="preserve">to </w:t>
      </w:r>
      <w:r>
        <w:t xml:space="preserve">the </w:t>
      </w:r>
      <w:r w:rsidRPr="0073469F">
        <w:t xml:space="preserve">SIP </w:t>
      </w:r>
      <w:r>
        <w:t>re-</w:t>
      </w:r>
      <w:r w:rsidRPr="0073469F">
        <w:t>INVITE request</w:t>
      </w:r>
      <w:r>
        <w:t>,</w:t>
      </w:r>
      <w:r w:rsidRPr="0073469F">
        <w:t xml:space="preserve"> the MCPTT client shall perform the action</w:t>
      </w:r>
      <w:r w:rsidR="004328D4">
        <w:t xml:space="preserve">s specified in </w:t>
      </w:r>
      <w:r w:rsidR="001E5F65">
        <w:t>clause</w:t>
      </w:r>
      <w:r w:rsidR="004328D4">
        <w:t> 6.2.8.3</w:t>
      </w:r>
      <w:r w:rsidRPr="0073469F">
        <w:t>.5.</w:t>
      </w:r>
    </w:p>
    <w:p w14:paraId="650A060B" w14:textId="77777777" w:rsidR="00130993" w:rsidRPr="0073469F" w:rsidRDefault="00130993" w:rsidP="00754FA2">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6.2.8.3.7</w:t>
      </w:r>
    </w:p>
    <w:p w14:paraId="4C96C7C3" w14:textId="77777777" w:rsidR="009333B3" w:rsidRPr="0073469F" w:rsidRDefault="009333B3" w:rsidP="00567124">
      <w:pPr>
        <w:pStyle w:val="Heading5"/>
        <w:rPr>
          <w:lang w:eastAsia="ko-KR"/>
        </w:rPr>
      </w:pPr>
      <w:bookmarkStart w:id="4310" w:name="_Toc20156138"/>
      <w:bookmarkStart w:id="4311" w:name="_Toc27501295"/>
      <w:bookmarkStart w:id="4312" w:name="_Toc36049421"/>
      <w:bookmarkStart w:id="4313" w:name="_Toc45210187"/>
      <w:bookmarkStart w:id="4314" w:name="_Toc51861012"/>
      <w:bookmarkStart w:id="4315" w:name="_Toc171604266"/>
      <w:r w:rsidRPr="0073469F">
        <w:rPr>
          <w:lang w:eastAsia="ko-KR"/>
        </w:rPr>
        <w:t>11.1.1.2.2</w:t>
      </w:r>
      <w:r w:rsidRPr="0073469F">
        <w:rPr>
          <w:lang w:eastAsia="ko-KR"/>
        </w:rPr>
        <w:tab/>
        <w:t xml:space="preserve">Private call </w:t>
      </w:r>
      <w:r w:rsidR="003851ED">
        <w:rPr>
          <w:lang w:eastAsia="ko-KR"/>
        </w:rPr>
        <w:t xml:space="preserve">and first-to-answer call </w:t>
      </w:r>
      <w:r w:rsidRPr="0073469F">
        <w:rPr>
          <w:lang w:eastAsia="ko-KR"/>
        </w:rPr>
        <w:t>using pre-established session</w:t>
      </w:r>
      <w:bookmarkEnd w:id="4310"/>
      <w:bookmarkEnd w:id="4311"/>
      <w:bookmarkEnd w:id="4312"/>
      <w:bookmarkEnd w:id="4313"/>
      <w:bookmarkEnd w:id="4314"/>
      <w:bookmarkEnd w:id="4315"/>
    </w:p>
    <w:p w14:paraId="4F7A4FAB" w14:textId="77777777" w:rsidR="009333B3" w:rsidRPr="0073469F" w:rsidRDefault="009333B3" w:rsidP="00567124">
      <w:pPr>
        <w:pStyle w:val="Heading6"/>
        <w:numPr>
          <w:ilvl w:val="5"/>
          <w:numId w:val="0"/>
        </w:numPr>
        <w:ind w:left="1152" w:hanging="432"/>
        <w:rPr>
          <w:lang w:eastAsia="ko-KR"/>
        </w:rPr>
      </w:pPr>
      <w:bookmarkStart w:id="4316" w:name="_Toc20156139"/>
      <w:bookmarkStart w:id="4317" w:name="_Toc27501296"/>
      <w:bookmarkStart w:id="4318" w:name="_Toc36049422"/>
      <w:bookmarkStart w:id="4319" w:name="_Toc45210188"/>
      <w:bookmarkStart w:id="4320" w:name="_Toc51861013"/>
      <w:bookmarkStart w:id="4321" w:name="_Toc171604267"/>
      <w:r w:rsidRPr="0073469F">
        <w:rPr>
          <w:lang w:eastAsia="ko-KR"/>
        </w:rPr>
        <w:t>11.1.1.2.2.1</w:t>
      </w:r>
      <w:r w:rsidRPr="0073469F">
        <w:rPr>
          <w:lang w:eastAsia="ko-KR"/>
        </w:rPr>
        <w:tab/>
        <w:t>Client originating procedures</w:t>
      </w:r>
      <w:bookmarkEnd w:id="4316"/>
      <w:bookmarkEnd w:id="4317"/>
      <w:bookmarkEnd w:id="4318"/>
      <w:bookmarkEnd w:id="4319"/>
      <w:bookmarkEnd w:id="4320"/>
      <w:bookmarkEnd w:id="4321"/>
    </w:p>
    <w:p w14:paraId="224F2612" w14:textId="77777777" w:rsidR="009333B3" w:rsidRDefault="009333B3" w:rsidP="009333B3">
      <w:r w:rsidRPr="0073469F">
        <w:t>Upon receiving a request from a</w:t>
      </w:r>
      <w:r w:rsidR="00497A6E">
        <w:t>n</w:t>
      </w:r>
      <w:r w:rsidRPr="0073469F">
        <w:t xml:space="preserve"> MCPTT user to establish a</w:t>
      </w:r>
      <w:r w:rsidR="00497A6E">
        <w:t>n</w:t>
      </w:r>
      <w:r w:rsidRPr="0073469F">
        <w:t xml:space="preserve"> MCPTT </w:t>
      </w:r>
      <w:r w:rsidRPr="0073469F">
        <w:rPr>
          <w:lang w:eastAsia="ko-KR"/>
        </w:rPr>
        <w:t>private call within a pre-established session</w:t>
      </w:r>
      <w:r w:rsidR="00AA1816">
        <w:rPr>
          <w:lang w:eastAsia="ko-KR"/>
        </w:rPr>
        <w:t>,</w:t>
      </w:r>
      <w:r w:rsidR="00AA1816">
        <w:t xml:space="preserve"> or upon accepting a request to complete a private call transfer </w:t>
      </w:r>
      <w:r w:rsidR="00700134">
        <w:t>or a private call forwarding</w:t>
      </w:r>
      <w:r w:rsidR="00700134" w:rsidRPr="0073469F">
        <w:rPr>
          <w:lang w:eastAsia="ko-KR"/>
        </w:rPr>
        <w:t xml:space="preserve"> </w:t>
      </w:r>
      <w:r w:rsidR="00AA1816" w:rsidRPr="0073469F">
        <w:rPr>
          <w:lang w:eastAsia="ko-KR"/>
        </w:rPr>
        <w:t>within a pre-established session</w:t>
      </w:r>
      <w:r w:rsidR="00AA1816">
        <w:rPr>
          <w:lang w:eastAsia="ko-KR"/>
        </w:rPr>
        <w:t>,</w:t>
      </w:r>
      <w:r w:rsidRPr="0073469F">
        <w:rPr>
          <w:lang w:eastAsia="ko-KR"/>
        </w:rPr>
        <w:t xml:space="preserve"> the MCPTT client shall generate a SIP REFER request </w:t>
      </w:r>
      <w:r w:rsidR="006C197B" w:rsidRPr="0073469F">
        <w:rPr>
          <w:lang w:eastAsia="ko-KR"/>
        </w:rPr>
        <w:t>out</w:t>
      </w:r>
      <w:r w:rsidR="00D55DB3" w:rsidRPr="0073469F">
        <w:rPr>
          <w:lang w:eastAsia="ko-KR"/>
        </w:rPr>
        <w:t>side a</w:t>
      </w:r>
      <w:r w:rsidRPr="0073469F">
        <w:rPr>
          <w:lang w:eastAsia="ko-KR"/>
        </w:rPr>
        <w:t xml:space="preserve">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1D6F22A9" w14:textId="1BC32C82" w:rsidR="00F662C3" w:rsidRPr="0073469F" w:rsidRDefault="00F662C3" w:rsidP="00F662C3">
      <w:pPr>
        <w:pStyle w:val="NO"/>
        <w:rPr>
          <w:lang w:eastAsia="ko-KR"/>
        </w:rPr>
      </w:pPr>
      <w:r>
        <w:rPr>
          <w:lang w:eastAsia="ko-KR"/>
        </w:rPr>
        <w:t>NOTE 1:</w:t>
      </w:r>
      <w:r>
        <w:rPr>
          <w:lang w:eastAsia="ko-KR"/>
        </w:rPr>
        <w:tab/>
      </w:r>
      <w:r w:rsidRPr="007E7A21">
        <w:rPr>
          <w:lang w:eastAsia="ko-KR"/>
        </w:rPr>
        <w:t xml:space="preserve">If the </w:t>
      </w:r>
      <w:proofErr w:type="spellStart"/>
      <w:r w:rsidRPr="007E7A21">
        <w:rPr>
          <w:lang w:eastAsia="ko-KR"/>
        </w:rPr>
        <w:t>inititation</w:t>
      </w:r>
      <w:proofErr w:type="spellEnd"/>
      <w:r w:rsidRPr="007E7A21">
        <w:rPr>
          <w:lang w:eastAsia="ko-KR"/>
        </w:rPr>
        <w:t xml:space="preserve"> of the MCPTT private call is triggered by accepting a request to perform a private call forwarding, the MCPTT ID of the invited MCPTT user to be called is the value of the &lt;forwarding-target-id&gt; element contained in the &lt;</w:t>
      </w:r>
      <w:proofErr w:type="spellStart"/>
      <w:r w:rsidRPr="007E7A21">
        <w:rPr>
          <w:lang w:eastAsia="ko-KR"/>
        </w:rPr>
        <w:t>anyExt</w:t>
      </w:r>
      <w:proofErr w:type="spellEnd"/>
      <w:r w:rsidRPr="007E7A21">
        <w:rPr>
          <w:lang w:eastAsia="ko-KR"/>
        </w:rPr>
        <w:t>&gt; element of the &lt;</w:t>
      </w:r>
      <w:proofErr w:type="spellStart"/>
      <w:r w:rsidRPr="007E7A21">
        <w:rPr>
          <w:lang w:eastAsia="ko-KR"/>
        </w:rPr>
        <w:t>mcptt</w:t>
      </w:r>
      <w:proofErr w:type="spellEnd"/>
      <w:r w:rsidRPr="007E7A21">
        <w:rPr>
          <w:lang w:eastAsia="ko-KR"/>
        </w:rPr>
        <w:t>-Params&gt; element of the &lt;</w:t>
      </w:r>
      <w:proofErr w:type="spellStart"/>
      <w:r w:rsidRPr="007E7A21">
        <w:rPr>
          <w:lang w:eastAsia="ko-KR"/>
        </w:rPr>
        <w:t>mcpttinfo</w:t>
      </w:r>
      <w:proofErr w:type="spellEnd"/>
      <w:r w:rsidRPr="007E7A21">
        <w:rPr>
          <w:lang w:eastAsia="ko-KR"/>
        </w:rPr>
        <w:t>&gt; element contained in the application/vnd.3gpp.mcptt-info+xml MIME body of the incoming SIP MESSAGE request</w:t>
      </w:r>
      <w:r>
        <w:rPr>
          <w:lang w:eastAsia="ko-KR"/>
        </w:rPr>
        <w:t>.</w:t>
      </w:r>
    </w:p>
    <w:p w14:paraId="517436F0" w14:textId="77777777" w:rsidR="002E2B2D" w:rsidRPr="0073469F" w:rsidRDefault="002E2B2D" w:rsidP="002E2B2D">
      <w:pPr>
        <w:rPr>
          <w:lang w:eastAsia="ko-KR"/>
        </w:rPr>
      </w:pPr>
      <w:r w:rsidRPr="00ED7F3F">
        <w:rPr>
          <w:lang w:eastAsia="ko-KR"/>
        </w:rPr>
        <w:t xml:space="preserve">If the user requested the private call to be a first-to-answer call </w:t>
      </w:r>
      <w:r>
        <w:rPr>
          <w:lang w:eastAsia="ko-KR"/>
        </w:rPr>
        <w:t xml:space="preserve">and </w:t>
      </w:r>
      <w:r w:rsidRPr="00ED7F3F">
        <w:rPr>
          <w:lang w:eastAsia="ko-KR"/>
        </w:rPr>
        <w:t>if the &lt;allow-request-first-to-answer-call&gt; element of the &lt;ruleset&gt; element is not present in the MCPTT user profile document (see the MCPTT user profile document in 3GPP TS 24.484 [50]) or is set to a value of "false", the MCPTT client shall inform the MCPTT user and shall exit this procedure.</w:t>
      </w:r>
    </w:p>
    <w:p w14:paraId="726C6A14" w14:textId="77777777" w:rsidR="00231460" w:rsidRDefault="00231460" w:rsidP="00231460">
      <w:pPr>
        <w:rPr>
          <w:lang w:eastAsia="ko-KR"/>
        </w:rPr>
      </w:pPr>
      <w:r>
        <w:rPr>
          <w:lang w:eastAsia="ko-KR"/>
        </w:rPr>
        <w:t xml:space="preserve">If </w:t>
      </w:r>
      <w:r w:rsidR="00AB02B9">
        <w:rPr>
          <w:lang w:eastAsia="ko-KR"/>
        </w:rPr>
        <w:t xml:space="preserve">the MCPTT user is initiating a private call </w:t>
      </w:r>
      <w:r w:rsidR="00133865">
        <w:rPr>
          <w:lang w:eastAsia="ko-KR"/>
        </w:rPr>
        <w:t xml:space="preserve">and </w:t>
      </w:r>
      <w:r>
        <w:rPr>
          <w:lang w:eastAsia="ko-KR"/>
        </w:rPr>
        <w:t>an end-to-end security context needs to be established the MCPTT client:</w:t>
      </w:r>
    </w:p>
    <w:p w14:paraId="442E79C0" w14:textId="77777777" w:rsidR="00231460" w:rsidRDefault="00231460" w:rsidP="00231460">
      <w:pPr>
        <w:pStyle w:val="B1"/>
        <w:rPr>
          <w:lang w:eastAsia="ko-KR"/>
        </w:rPr>
      </w:pPr>
      <w:r>
        <w:rPr>
          <w:lang w:eastAsia="ko-KR"/>
        </w:rPr>
        <w:t>1)</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46019796" w14:textId="77777777" w:rsidR="00231460" w:rsidRDefault="00231460" w:rsidP="00231460">
      <w:pPr>
        <w:pStyle w:val="B1"/>
        <w:rPr>
          <w:lang w:eastAsia="ko-KR"/>
        </w:rPr>
      </w:pPr>
      <w:r>
        <w:rPr>
          <w:lang w:eastAsia="ko-KR"/>
        </w:rPr>
        <w:t>2)</w:t>
      </w:r>
      <w:r>
        <w:rPr>
          <w:lang w:eastAsia="ko-KR"/>
        </w:rPr>
        <w:tab/>
        <w:t>shall use the keying material to generate a PCK</w:t>
      </w:r>
      <w:r w:rsidRPr="00566F70">
        <w:rPr>
          <w:lang w:eastAsia="ko-KR"/>
        </w:rPr>
        <w:t xml:space="preserve"> </w:t>
      </w:r>
      <w:r>
        <w:rPr>
          <w:lang w:eastAsia="ko-KR"/>
        </w:rPr>
        <w:t>as</w:t>
      </w:r>
      <w:r w:rsidR="00D8163E">
        <w:rPr>
          <w:lang w:eastAsia="ko-KR"/>
        </w:rPr>
        <w:t xml:space="preserve"> described in 3GPP TS </w:t>
      </w:r>
      <w:r w:rsidR="00C85382">
        <w:rPr>
          <w:lang w:eastAsia="ko-KR"/>
        </w:rPr>
        <w:t>33.180 [78]</w:t>
      </w:r>
      <w:r>
        <w:rPr>
          <w:lang w:eastAsia="ko-KR"/>
        </w:rPr>
        <w:t>;</w:t>
      </w:r>
    </w:p>
    <w:p w14:paraId="4621315B" w14:textId="6AF39167" w:rsidR="00231460" w:rsidRDefault="00231460" w:rsidP="00231460">
      <w:pPr>
        <w:pStyle w:val="B1"/>
        <w:rPr>
          <w:lang w:eastAsia="ko-KR"/>
        </w:rPr>
      </w:pPr>
      <w:r>
        <w:rPr>
          <w:lang w:eastAsia="ko-KR"/>
        </w:rPr>
        <w:t>3)</w:t>
      </w:r>
      <w:r>
        <w:rPr>
          <w:lang w:eastAsia="ko-KR"/>
        </w:rPr>
        <w:tab/>
        <w:t>shall use the PCK to generate a PCK-ID with the four most significant bits set to "0</w:t>
      </w:r>
      <w:r w:rsidR="00B97AEC" w:rsidRPr="00B97AEC">
        <w:rPr>
          <w:lang w:eastAsia="ko-KR"/>
        </w:rPr>
        <w:t>0</w:t>
      </w:r>
      <w:r>
        <w:rPr>
          <w:lang w:eastAsia="ko-KR"/>
        </w:rPr>
        <w:t>0</w:t>
      </w:r>
      <w:r w:rsidR="00B97AEC" w:rsidRPr="00B97AEC">
        <w:rPr>
          <w:lang w:eastAsia="ko-KR"/>
        </w:rPr>
        <w:t>1</w:t>
      </w:r>
      <w:r>
        <w:rPr>
          <w:lang w:eastAsia="ko-KR"/>
        </w:rPr>
        <w:t>" to indicate that the</w:t>
      </w:r>
      <w:r w:rsidR="006958AE">
        <w:rPr>
          <w:lang w:eastAsia="ko-KR"/>
        </w:rPr>
        <w:t xml:space="preserve"> </w:t>
      </w:r>
      <w:r w:rsidRPr="00F46D9C">
        <w:t>pu</w:t>
      </w:r>
      <w:r>
        <w:t>rpose of the PCK is to protect p</w:t>
      </w:r>
      <w:r w:rsidRPr="00F46D9C">
        <w:t>rivate call communications</w:t>
      </w:r>
      <w:r>
        <w:t xml:space="preserve"> and with the remaining </w:t>
      </w:r>
      <w:r w:rsidR="00EC219E">
        <w:t>twenty</w:t>
      </w:r>
      <w:r w:rsidR="00EC219E">
        <w:noBreakHyphen/>
      </w:r>
      <w:r>
        <w:t xml:space="preserve">eight bits being randomly generated as </w:t>
      </w:r>
      <w:r w:rsidR="00D8163E">
        <w:rPr>
          <w:lang w:eastAsia="ko-KR"/>
        </w:rPr>
        <w:t>described in 3GPP TS </w:t>
      </w:r>
      <w:r w:rsidR="00C85382">
        <w:rPr>
          <w:lang w:eastAsia="ko-KR"/>
        </w:rPr>
        <w:t>33.180 [78]</w:t>
      </w:r>
      <w:r>
        <w:rPr>
          <w:lang w:eastAsia="ko-KR"/>
        </w:rPr>
        <w:t>;</w:t>
      </w:r>
    </w:p>
    <w:p w14:paraId="026F3E10" w14:textId="77777777" w:rsidR="00231460" w:rsidRDefault="00231460" w:rsidP="00231460">
      <w:pPr>
        <w:pStyle w:val="B1"/>
        <w:rPr>
          <w:lang w:eastAsia="ko-KR"/>
        </w:rPr>
      </w:pPr>
      <w:r>
        <w:rPr>
          <w:lang w:eastAsia="ko-KR"/>
        </w:rPr>
        <w:t>4)</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133865">
        <w:rPr>
          <w:lang w:eastAsia="ko-KR"/>
        </w:rPr>
        <w:t xml:space="preserve">as determined by the procedures of </w:t>
      </w:r>
      <w:r w:rsidR="001E5F65">
        <w:rPr>
          <w:lang w:eastAsia="ko-KR"/>
        </w:rPr>
        <w:t>clause</w:t>
      </w:r>
      <w:r w:rsidR="00133865">
        <w:rPr>
          <w:lang w:eastAsia="ko-KR"/>
        </w:rPr>
        <w:t xml:space="preserve"> 6.2.8.3.9 </w:t>
      </w:r>
      <w:r>
        <w:rPr>
          <w:lang w:eastAsia="ko-KR"/>
        </w:rPr>
        <w:t>and a time related parameter as d</w:t>
      </w:r>
      <w:r w:rsidR="00D8163E">
        <w:rPr>
          <w:lang w:eastAsia="ko-KR"/>
        </w:rPr>
        <w:t>escribed in 3GPP TS </w:t>
      </w:r>
      <w:r w:rsidR="00C85382">
        <w:rPr>
          <w:lang w:eastAsia="ko-KR"/>
        </w:rPr>
        <w:t>33.180 [78]</w:t>
      </w:r>
      <w:r>
        <w:rPr>
          <w:lang w:eastAsia="ko-KR"/>
        </w:rPr>
        <w:t>;</w:t>
      </w:r>
    </w:p>
    <w:p w14:paraId="00ACA2AA" w14:textId="77777777" w:rsidR="00231460" w:rsidRDefault="00231460" w:rsidP="00231460">
      <w:pPr>
        <w:pStyle w:val="B1"/>
      </w:pPr>
      <w:r>
        <w:t>5)</w:t>
      </w:r>
      <w:r>
        <w:tab/>
        <w:t xml:space="preserve">shall generate a </w:t>
      </w:r>
      <w:r w:rsidRPr="00F46D9C">
        <w:t>MIKEY-SAKKE I_MESSAGE</w:t>
      </w:r>
      <w:r>
        <w:t xml:space="preserve"> using the encapsulated PCK and PCK-ID as</w:t>
      </w:r>
      <w:r w:rsidR="00D8163E">
        <w:t xml:space="preserve"> specified in 3GPP TS </w:t>
      </w:r>
      <w:r w:rsidR="00C85382">
        <w:rPr>
          <w:lang w:eastAsia="ko-KR"/>
        </w:rPr>
        <w:t>33.180 [78]</w:t>
      </w:r>
      <w:r>
        <w:t>;</w:t>
      </w:r>
    </w:p>
    <w:p w14:paraId="79E905BC" w14:textId="3CB4427C" w:rsidR="00231460" w:rsidRDefault="00231460" w:rsidP="00231460">
      <w:pPr>
        <w:pStyle w:val="B1"/>
        <w:rPr>
          <w:lang w:eastAsia="ko-KR"/>
        </w:rPr>
      </w:pPr>
      <w:r>
        <w:rPr>
          <w:lang w:eastAsia="ko-KR"/>
        </w:rPr>
        <w:t>6)</w:t>
      </w:r>
      <w:r>
        <w:rPr>
          <w:lang w:eastAsia="ko-KR"/>
        </w:rPr>
        <w:tab/>
        <w:t xml:space="preserve">shall add the </w:t>
      </w:r>
      <w:r>
        <w:t xml:space="preserve">MCPTT ID of the originating MCPTT </w:t>
      </w:r>
      <w:r w:rsidR="00DB4812" w:rsidRPr="00DB4812">
        <w:t xml:space="preserve">user </w:t>
      </w:r>
      <w:r w:rsidRPr="00F46D9C">
        <w:t>to the initiator field (</w:t>
      </w:r>
      <w:proofErr w:type="spellStart"/>
      <w:r w:rsidRPr="00F46D9C">
        <w:t>IDRi</w:t>
      </w:r>
      <w:proofErr w:type="spellEnd"/>
      <w:r w:rsidRPr="00F46D9C">
        <w:t xml:space="preserve">) of the </w:t>
      </w:r>
      <w:r>
        <w:t>I_MESSAGE as</w:t>
      </w:r>
      <w:r w:rsidR="00D8163E">
        <w:t xml:space="preserve"> described in 3GPP TS </w:t>
      </w:r>
      <w:r w:rsidR="00C85382">
        <w:rPr>
          <w:lang w:eastAsia="ko-KR"/>
        </w:rPr>
        <w:t>33.180 [78]</w:t>
      </w:r>
      <w:r>
        <w:t>; and</w:t>
      </w:r>
    </w:p>
    <w:p w14:paraId="7B8DF40D" w14:textId="77777777" w:rsidR="00231460" w:rsidRPr="00436CF9" w:rsidRDefault="00231460" w:rsidP="00436CF9">
      <w:pPr>
        <w:pStyle w:val="B1"/>
        <w:rPr>
          <w:lang w:eastAsia="ko-KR"/>
        </w:rPr>
      </w:pPr>
      <w:r>
        <w:lastRenderedPageBreak/>
        <w:t>7)</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w:t>
      </w:r>
      <w:r w:rsidR="00D8163E">
        <w:rPr>
          <w:lang w:eastAsia="ko-KR"/>
        </w:rPr>
        <w:t>scribed in 3GPP TS </w:t>
      </w:r>
      <w:r w:rsidR="00C85382">
        <w:rPr>
          <w:lang w:eastAsia="ko-KR"/>
        </w:rPr>
        <w:t>33.180 [78]</w:t>
      </w:r>
      <w:r>
        <w:rPr>
          <w:lang w:eastAsia="ko-KR"/>
        </w:rPr>
        <w:t>.</w:t>
      </w:r>
    </w:p>
    <w:p w14:paraId="0FD88000" w14:textId="77777777" w:rsidR="009333B3" w:rsidRPr="0073469F" w:rsidRDefault="009333B3" w:rsidP="009333B3">
      <w:pPr>
        <w:rPr>
          <w:lang w:eastAsia="ko-KR"/>
        </w:rPr>
      </w:pPr>
      <w:r w:rsidRPr="0073469F">
        <w:rPr>
          <w:lang w:eastAsia="ko-KR"/>
        </w:rPr>
        <w:t>The MCPTT client populates the SIP REFER request as follows:</w:t>
      </w:r>
    </w:p>
    <w:p w14:paraId="7FB33B6A" w14:textId="77777777" w:rsidR="009333B3" w:rsidRPr="0073469F" w:rsidRDefault="009333B3" w:rsidP="009333B3">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19FB5349" w14:textId="77777777" w:rsidR="009333B3" w:rsidRPr="0073469F" w:rsidRDefault="009333B3" w:rsidP="009333B3">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59B6E212" w14:textId="77777777" w:rsidR="009333B3" w:rsidRPr="0073469F" w:rsidRDefault="009333B3" w:rsidP="009333B3">
      <w:pPr>
        <w:pStyle w:val="B1"/>
        <w:rPr>
          <w:lang w:eastAsia="ko-KR"/>
        </w:rPr>
      </w:pPr>
      <w:r w:rsidRPr="0073469F">
        <w:t>3)</w:t>
      </w:r>
      <w:r w:rsidRPr="0073469F">
        <w:tab/>
      </w:r>
      <w:r w:rsidRPr="0073469F">
        <w:rPr>
          <w:lang w:eastAsia="ko-KR"/>
        </w:rPr>
        <w:t xml:space="preserve">shall include </w:t>
      </w:r>
      <w:r w:rsidRPr="0073469F">
        <w:t>the Supported header field with value "</w:t>
      </w:r>
      <w:proofErr w:type="spellStart"/>
      <w:r w:rsidRPr="0073469F">
        <w:t>norefersub</w:t>
      </w:r>
      <w:proofErr w:type="spellEnd"/>
      <w:r w:rsidRPr="0073469F">
        <w:t>" according to rules and procedures of IETF RFC 4488 [22]</w:t>
      </w:r>
      <w:r w:rsidRPr="0073469F">
        <w:rPr>
          <w:lang w:eastAsia="ko-KR"/>
        </w:rPr>
        <w:t>;</w:t>
      </w:r>
    </w:p>
    <w:p w14:paraId="580BC27A" w14:textId="77777777" w:rsidR="009333B3" w:rsidRDefault="009333B3" w:rsidP="009333B3">
      <w:pPr>
        <w:pStyle w:val="B1"/>
      </w:pPr>
      <w:r w:rsidRPr="0073469F">
        <w:t>4)</w:t>
      </w:r>
      <w:r w:rsidRPr="0073469F">
        <w:tab/>
      </w:r>
      <w:r w:rsidRPr="0073469F">
        <w:rPr>
          <w:lang w:eastAsia="ko-KR"/>
        </w:rPr>
        <w:t xml:space="preserve">shall include </w:t>
      </w:r>
      <w:r w:rsidRPr="0073469F">
        <w:t>the option tag "multiple-refer" in the Require header field;</w:t>
      </w:r>
    </w:p>
    <w:p w14:paraId="56309869" w14:textId="77777777" w:rsidR="00871D02" w:rsidRPr="0073469F" w:rsidRDefault="00871D02" w:rsidP="00871D02">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2153E909" w14:textId="77777777" w:rsidR="00871D02" w:rsidRDefault="00871D02" w:rsidP="00871D02">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44CA6FFF" w14:textId="77777777" w:rsidR="00B33667" w:rsidRPr="005E3212" w:rsidRDefault="00B33667" w:rsidP="00B33667">
      <w:pPr>
        <w:pStyle w:val="B1"/>
      </w:pPr>
      <w:r>
        <w:t>7</w:t>
      </w:r>
      <w:r w:rsidRPr="0073469F">
        <w:t>)</w:t>
      </w:r>
      <w:r w:rsidRPr="0073469F">
        <w:tab/>
        <w:t xml:space="preserve">shall set the Refer-To header field of the SIP REFER request </w:t>
      </w:r>
      <w:r>
        <w:t>as specified in</w:t>
      </w:r>
      <w:r w:rsidRPr="0073469F">
        <w:t xml:space="preserve"> IETF RFC 3515 [25] </w:t>
      </w:r>
      <w:r>
        <w:t>with a</w:t>
      </w:r>
      <w:r w:rsidRPr="0073469F">
        <w:t xml:space="preserve"> </w:t>
      </w:r>
      <w:r>
        <w:t>Content-ID ("</w:t>
      </w:r>
      <w:proofErr w:type="spellStart"/>
      <w:r>
        <w:t>cid</w:t>
      </w:r>
      <w:proofErr w:type="spellEnd"/>
      <w:r>
        <w:t>") Uniform Resource Locator (URL) as specified in IETF RFC 2392 [62] that points to an application/</w:t>
      </w:r>
      <w:proofErr w:type="spellStart"/>
      <w:r>
        <w:t>resource-lists+xml</w:t>
      </w:r>
      <w:proofErr w:type="spellEnd"/>
      <w:r>
        <w:t xml:space="preserve"> MIME body as specified in </w:t>
      </w:r>
      <w:r>
        <w:rPr>
          <w:lang w:eastAsia="ko-KR"/>
        </w:rPr>
        <w:t xml:space="preserve">IETF RFC 5366 [20], and </w:t>
      </w:r>
      <w:r>
        <w:t>with the Content-ID header field set to this "</w:t>
      </w:r>
      <w:proofErr w:type="spellStart"/>
      <w:r>
        <w:t>cid</w:t>
      </w:r>
      <w:proofErr w:type="spellEnd"/>
      <w:r>
        <w:t>" URL</w:t>
      </w:r>
      <w:r w:rsidRPr="005E3212">
        <w:t>;</w:t>
      </w:r>
    </w:p>
    <w:p w14:paraId="25375BAF" w14:textId="6B589045" w:rsidR="00B33667" w:rsidRDefault="00B33667" w:rsidP="00B33667">
      <w:pPr>
        <w:pStyle w:val="B1"/>
      </w:pPr>
      <w:r>
        <w:t>8)</w:t>
      </w:r>
      <w:r>
        <w:tab/>
        <w:t>for the initiation of a private call, shall include in the application/</w:t>
      </w:r>
      <w:proofErr w:type="spellStart"/>
      <w:r>
        <w:t>resource-lists+xml</w:t>
      </w:r>
      <w:proofErr w:type="spellEnd"/>
      <w:r>
        <w:t xml:space="preserve"> MIME body a single &lt;entry&gt; element in a &lt;list&gt; element in the &lt;resource-lists&gt; element, where the "</w:t>
      </w:r>
      <w:proofErr w:type="spellStart"/>
      <w:r>
        <w:t>uri</w:t>
      </w:r>
      <w:proofErr w:type="spellEnd"/>
      <w:r>
        <w:t>" attribute of the single &lt;entry&gt; element is set to the MCPTT ID of the called user</w:t>
      </w:r>
      <w:r w:rsidRPr="009C0628">
        <w:t xml:space="preserve"> or the functional alias to be called</w:t>
      </w:r>
      <w:r>
        <w:t xml:space="preserve">, </w:t>
      </w:r>
      <w:r w:rsidRPr="0073469F">
        <w:t xml:space="preserve">extended with the following </w:t>
      </w:r>
      <w:r>
        <w:t xml:space="preserve">URI </w:t>
      </w:r>
      <w:r w:rsidRPr="0073469F">
        <w:t>header fields</w:t>
      </w:r>
      <w:r>
        <w:t>:</w:t>
      </w:r>
    </w:p>
    <w:p w14:paraId="330E3AB9" w14:textId="33DC8262" w:rsidR="00871D02" w:rsidRPr="00871D02" w:rsidRDefault="00871D02" w:rsidP="00871D02">
      <w:pPr>
        <w:pStyle w:val="NO"/>
        <w:rPr>
          <w:rFonts w:eastAsia="Malgun Gothic"/>
        </w:rPr>
      </w:pPr>
      <w:r>
        <w:rPr>
          <w:rFonts w:eastAsia="Malgun Gothic"/>
        </w:rPr>
        <w:t>NOTE</w:t>
      </w:r>
      <w:r w:rsidR="003851ED">
        <w:rPr>
          <w:rFonts w:eastAsia="Malgun Gothic"/>
        </w:rPr>
        <w:t> </w:t>
      </w:r>
      <w:r w:rsidR="00F662C3">
        <w:rPr>
          <w:rFonts w:eastAsia="Malgun Gothic"/>
        </w:rPr>
        <w:t>2</w:t>
      </w:r>
      <w:r>
        <w:rPr>
          <w:rFonts w:eastAsia="Malgun Gothic"/>
        </w:rPr>
        <w:t>:</w:t>
      </w:r>
      <w:r>
        <w:rPr>
          <w:rFonts w:eastAsia="Malgun Gothic"/>
        </w:rPr>
        <w:tab/>
        <w:t xml:space="preserve">Characters that are not formatted as ASCII characters are escaped in the following </w:t>
      </w:r>
      <w:r w:rsidR="00CF6F62" w:rsidRPr="002356E9">
        <w:t>parameter</w:t>
      </w:r>
      <w:r w:rsidR="00CF6F62">
        <w:t>s</w:t>
      </w:r>
      <w:r w:rsidR="00CF6F62" w:rsidRPr="002356E9">
        <w:t xml:space="preserve"> in the headers portion of the SIP URI</w:t>
      </w:r>
      <w:r w:rsidR="00CF6F62">
        <w:t>.</w:t>
      </w:r>
    </w:p>
    <w:p w14:paraId="7675E0EE" w14:textId="2D82C6BD" w:rsidR="009C0628" w:rsidRPr="00BB3947" w:rsidRDefault="009C0628" w:rsidP="009C0628">
      <w:pPr>
        <w:pStyle w:val="NO"/>
        <w:rPr>
          <w:lang w:eastAsia="ko-KR"/>
        </w:rPr>
      </w:pPr>
      <w:r w:rsidRPr="00C91445">
        <w:t>NOTE </w:t>
      </w:r>
      <w:r w:rsidR="00F662C3">
        <w:t>2</w:t>
      </w:r>
      <w:r>
        <w:t>A</w:t>
      </w:r>
      <w:r w:rsidRPr="00C91445">
        <w:t>:</w:t>
      </w:r>
      <w:r w:rsidRPr="00C91445">
        <w:tab/>
      </w:r>
      <w:r w:rsidR="00EC219E" w:rsidRPr="00C91445">
        <w:t xml:space="preserve">The MCPTT client </w:t>
      </w:r>
      <w:r w:rsidR="00EC219E">
        <w:t>indicates whether an MCPTT ID or a functional alias is to be called as specified in step 8) c) ii) C)</w:t>
      </w:r>
      <w:r w:rsidR="00EC219E" w:rsidRPr="00C91445">
        <w:t>.</w:t>
      </w:r>
    </w:p>
    <w:p w14:paraId="43EF91B7" w14:textId="77777777" w:rsidR="00871D02" w:rsidRDefault="00871D02" w:rsidP="00871D02">
      <w:pPr>
        <w:pStyle w:val="B2"/>
        <w:rPr>
          <w:lang w:eastAsia="ko-KR"/>
        </w:rPr>
      </w:pPr>
      <w:r>
        <w:rPr>
          <w:lang w:eastAsia="ko-KR"/>
        </w:rPr>
        <w:t>a)</w:t>
      </w:r>
      <w:r>
        <w:rPr>
          <w:lang w:eastAsia="ko-KR"/>
        </w:rPr>
        <w:tab/>
        <w:t xml:space="preserve">if force of </w:t>
      </w:r>
      <w:r w:rsidRPr="0073469F">
        <w:rPr>
          <w:lang w:eastAsia="ko-KR"/>
        </w:rPr>
        <w:t>automatic commencement mode at the invited MCPTT client is requested</w:t>
      </w:r>
      <w:r>
        <w:rPr>
          <w:lang w:eastAsia="ko-KR"/>
        </w:rPr>
        <w:t xml:space="preserve"> by the MCPTT user</w:t>
      </w:r>
      <w:r w:rsidRPr="0073469F">
        <w:rPr>
          <w:lang w:eastAsia="ko-KR"/>
        </w:rPr>
        <w:t>, shall incl</w:t>
      </w:r>
      <w:r>
        <w:rPr>
          <w:lang w:eastAsia="ko-KR"/>
        </w:rPr>
        <w:t>ude a</w:t>
      </w:r>
      <w:r w:rsidRPr="0073469F">
        <w:rPr>
          <w:lang w:eastAsia="ko-KR"/>
        </w:rPr>
        <w:t xml:space="preserve"> </w:t>
      </w:r>
      <w:r>
        <w:rPr>
          <w:lang w:eastAsia="ko-KR"/>
        </w:rPr>
        <w:t>Priv-</w:t>
      </w:r>
      <w:r w:rsidRPr="0073469F">
        <w:rPr>
          <w:lang w:eastAsia="ko-KR"/>
        </w:rPr>
        <w:t>Answer-Mode header field with the value "Auto" according to the rules and procedures of IETF RFC 5373 [18];</w:t>
      </w:r>
    </w:p>
    <w:p w14:paraId="58B5F065" w14:textId="77777777" w:rsidR="00871D02" w:rsidRPr="0073469F" w:rsidRDefault="00871D02" w:rsidP="00871D02">
      <w:pPr>
        <w:pStyle w:val="B2"/>
        <w:rPr>
          <w:lang w:eastAsia="ko-KR"/>
        </w:rPr>
      </w:pPr>
      <w:r>
        <w:rPr>
          <w:lang w:eastAsia="ko-KR"/>
        </w:rPr>
        <w:t>b)</w:t>
      </w:r>
      <w:r>
        <w:rPr>
          <w:lang w:eastAsia="ko-KR"/>
        </w:rPr>
        <w:tab/>
        <w:t xml:space="preserve">if force of </w:t>
      </w:r>
      <w:r w:rsidRPr="0073469F">
        <w:rPr>
          <w:lang w:eastAsia="ko-KR"/>
        </w:rPr>
        <w:t xml:space="preserve">automatic commencement mode at the invited MCPTT client is </w:t>
      </w:r>
      <w:r>
        <w:rPr>
          <w:lang w:eastAsia="ko-KR"/>
        </w:rPr>
        <w:t xml:space="preserve">not </w:t>
      </w:r>
      <w:r w:rsidRPr="0073469F">
        <w:rPr>
          <w:lang w:eastAsia="ko-KR"/>
        </w:rPr>
        <w:t>requested</w:t>
      </w:r>
      <w:r>
        <w:rPr>
          <w:lang w:eastAsia="ko-KR"/>
        </w:rPr>
        <w:t xml:space="preserve"> by the MCPTT user and:</w:t>
      </w:r>
    </w:p>
    <w:p w14:paraId="56D44781" w14:textId="77777777" w:rsidR="009333B3" w:rsidRPr="00871D02" w:rsidRDefault="00871D02" w:rsidP="00871D02">
      <w:pPr>
        <w:pStyle w:val="B3"/>
      </w:pPr>
      <w:proofErr w:type="spellStart"/>
      <w:r>
        <w:t>i</w:t>
      </w:r>
      <w:proofErr w:type="spellEnd"/>
      <w:r w:rsidR="009333B3" w:rsidRPr="00871D02">
        <w:t>)</w:t>
      </w:r>
      <w:r w:rsidR="009333B3" w:rsidRPr="00871D02">
        <w:tab/>
        <w:t>if automatic commencement mode at the invited MCPTT client is requested</w:t>
      </w:r>
      <w:r w:rsidRPr="00871D02">
        <w:rPr>
          <w:lang w:eastAsia="ko-KR"/>
        </w:rPr>
        <w:t xml:space="preserve"> </w:t>
      </w:r>
      <w:r>
        <w:rPr>
          <w:lang w:eastAsia="ko-KR"/>
        </w:rPr>
        <w:t>by the MCPTT user</w:t>
      </w:r>
      <w:r w:rsidR="009333B3" w:rsidRPr="00871D02">
        <w:t>, shall include an Answer-Mode header field with the value "Automatic" according to rules and procedures of IETF RFC 5373 [18];</w:t>
      </w:r>
      <w:r>
        <w:t xml:space="preserve"> and</w:t>
      </w:r>
    </w:p>
    <w:p w14:paraId="371D2C09" w14:textId="0152F989" w:rsidR="001101CA" w:rsidRPr="00871D02" w:rsidRDefault="00871D02" w:rsidP="001101CA">
      <w:pPr>
        <w:pStyle w:val="B3"/>
      </w:pPr>
      <w:r>
        <w:t>ii</w:t>
      </w:r>
      <w:r w:rsidR="009333B3" w:rsidRPr="00871D02">
        <w:t>)</w:t>
      </w:r>
      <w:r w:rsidR="009333B3" w:rsidRPr="00871D02">
        <w:tab/>
        <w:t>if manual commencement mode at the invited MCPTT client is requested</w:t>
      </w:r>
      <w:r w:rsidRPr="00871D02">
        <w:rPr>
          <w:lang w:eastAsia="ko-KR"/>
        </w:rPr>
        <w:t xml:space="preserve"> </w:t>
      </w:r>
      <w:r>
        <w:rPr>
          <w:lang w:eastAsia="ko-KR"/>
        </w:rPr>
        <w:t>by the MCPTT user</w:t>
      </w:r>
      <w:r w:rsidR="009333B3" w:rsidRPr="00871D02">
        <w:t>, shall include an Answer-Mode header field with the value "Manual" according to rules and procedures of IETF RFC 5373 [18];</w:t>
      </w:r>
      <w:r>
        <w:t xml:space="preserve"> </w:t>
      </w:r>
    </w:p>
    <w:p w14:paraId="752F3300" w14:textId="77777777" w:rsidR="001101CA" w:rsidRDefault="001101CA" w:rsidP="001101CA">
      <w:pPr>
        <w:pStyle w:val="B2"/>
      </w:pPr>
      <w:r>
        <w:rPr>
          <w:lang w:eastAsia="ko-KR"/>
        </w:rPr>
        <w:t>b1)</w:t>
      </w:r>
      <w:r>
        <w:rPr>
          <w:lang w:eastAsia="ko-KR"/>
        </w:rPr>
        <w:tab/>
      </w:r>
      <w:r>
        <w:t xml:space="preserve">if the MCPTT client initiates the private call upon accepting a request to perform a private call transfer, and the received SIP MESSAGE request contains a </w:t>
      </w:r>
      <w:r w:rsidRPr="00B307AA">
        <w:t>&lt;</w:t>
      </w:r>
      <w:r w:rsidRPr="00A976C3">
        <w:t>replaces-header-value</w:t>
      </w:r>
      <w:r w:rsidRPr="00B307AA">
        <w:t>&gt; element in 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&gt; element contained in the application/vnd.3gpp.mcptt-info+xml MIME body</w:t>
      </w:r>
      <w:r>
        <w:t xml:space="preserve"> then</w:t>
      </w:r>
    </w:p>
    <w:p w14:paraId="28C80086" w14:textId="44764637" w:rsidR="009333B3" w:rsidRPr="00871D02" w:rsidRDefault="001101CA" w:rsidP="00871D02">
      <w:pPr>
        <w:pStyle w:val="B3"/>
      </w:pPr>
      <w:proofErr w:type="spellStart"/>
      <w:r>
        <w:rPr>
          <w:lang w:eastAsia="ko-KR"/>
        </w:rPr>
        <w:t>i</w:t>
      </w:r>
      <w:proofErr w:type="spellEnd"/>
      <w:r>
        <w:rPr>
          <w:lang w:eastAsia="ko-KR"/>
        </w:rPr>
        <w:t>)</w:t>
      </w:r>
      <w:r>
        <w:rPr>
          <w:lang w:eastAsia="ko-KR"/>
        </w:rPr>
        <w:tab/>
      </w:r>
      <w:r w:rsidRPr="00871D02">
        <w:t>shall include a</w:t>
      </w:r>
      <w:r>
        <w:t xml:space="preserve"> SIP Replaces</w:t>
      </w:r>
      <w:r w:rsidRPr="00871D02">
        <w:t xml:space="preserve"> header field </w:t>
      </w:r>
      <w:r w:rsidRPr="0034651C">
        <w:t xml:space="preserve">with the header field value set to the value in </w:t>
      </w:r>
      <w:r w:rsidRPr="005635BE">
        <w:t>the</w:t>
      </w:r>
      <w:r>
        <w:t xml:space="preserve"> </w:t>
      </w:r>
      <w:r w:rsidRPr="00B307AA">
        <w:t>&lt;</w:t>
      </w:r>
      <w:r w:rsidRPr="00A976C3">
        <w:t>replaces-header-value</w:t>
      </w:r>
      <w:r w:rsidRPr="00B307AA">
        <w:t>&gt; element</w:t>
      </w:r>
      <w:r>
        <w:t xml:space="preserve"> of the incoming SIP MESSAGE request; and</w:t>
      </w:r>
    </w:p>
    <w:p w14:paraId="1BC8D44C" w14:textId="77777777" w:rsidR="00871D02" w:rsidRDefault="00871D02" w:rsidP="009333B3">
      <w:pPr>
        <w:pStyle w:val="B2"/>
      </w:pPr>
      <w:r>
        <w:rPr>
          <w:lang w:eastAsia="ko-KR"/>
        </w:rPr>
        <w:t>c</w:t>
      </w:r>
      <w:r w:rsidR="009333B3" w:rsidRPr="0073469F">
        <w:rPr>
          <w:lang w:eastAsia="ko-KR"/>
        </w:rPr>
        <w:t>)</w:t>
      </w:r>
      <w:r w:rsidR="009333B3" w:rsidRPr="0073469F">
        <w:rPr>
          <w:lang w:eastAsia="ko-KR"/>
        </w:rPr>
        <w:tab/>
      </w:r>
      <w:r>
        <w:t>shall include in a</w:t>
      </w:r>
      <w:r w:rsidR="00CF6F62">
        <w:t>n</w:t>
      </w:r>
      <w:r>
        <w:t xml:space="preserve"> </w:t>
      </w:r>
      <w:proofErr w:type="spellStart"/>
      <w:r w:rsidRPr="00C520AC">
        <w:t>hname</w:t>
      </w:r>
      <w:proofErr w:type="spellEnd"/>
      <w:r w:rsidRPr="00C520AC">
        <w:t xml:space="preserve"> "body" </w:t>
      </w:r>
      <w:r w:rsidR="00CF6F62" w:rsidRPr="002356E9">
        <w:t>parameter</w:t>
      </w:r>
      <w:r>
        <w:t>:</w:t>
      </w:r>
    </w:p>
    <w:p w14:paraId="02852342" w14:textId="77777777" w:rsidR="00D8163E" w:rsidRPr="00095162" w:rsidRDefault="00871D02" w:rsidP="00871D02">
      <w:pPr>
        <w:pStyle w:val="B3"/>
        <w:rPr>
          <w:lang w:eastAsia="ko-KR"/>
        </w:rPr>
      </w:pPr>
      <w:proofErr w:type="spellStart"/>
      <w:r>
        <w:rPr>
          <w:lang w:eastAsia="ko-KR"/>
        </w:rPr>
        <w:t>i</w:t>
      </w:r>
      <w:proofErr w:type="spellEnd"/>
      <w:r>
        <w:rPr>
          <w:lang w:eastAsia="ko-KR"/>
        </w:rPr>
        <w:t>)</w:t>
      </w:r>
      <w:r>
        <w:rPr>
          <w:lang w:eastAsia="ko-KR"/>
        </w:rPr>
        <w:tab/>
        <w:t xml:space="preserve">if the SDP parameters of the pre-established session do not contain a media-level section of a media-floor control entity or if end-to-end security is required for the private call, an </w:t>
      </w:r>
      <w:r w:rsidR="009333B3" w:rsidRPr="0073469F">
        <w:rPr>
          <w:lang w:eastAsia="ko-KR"/>
        </w:rPr>
        <w:t>application/</w:t>
      </w:r>
      <w:proofErr w:type="spellStart"/>
      <w:r w:rsidR="009333B3" w:rsidRPr="0073469F">
        <w:rPr>
          <w:lang w:eastAsia="ko-KR"/>
        </w:rPr>
        <w:t>sdp</w:t>
      </w:r>
      <w:proofErr w:type="spellEnd"/>
      <w:r w:rsidR="009333B3" w:rsidRPr="0073469F">
        <w:rPr>
          <w:lang w:eastAsia="ko-KR"/>
        </w:rPr>
        <w:t xml:space="preserve"> MIME </w:t>
      </w:r>
      <w:r>
        <w:rPr>
          <w:lang w:eastAsia="ko-KR"/>
        </w:rPr>
        <w:t>body</w:t>
      </w:r>
      <w:r w:rsidR="00E33FE6" w:rsidRPr="0073469F">
        <w:t xml:space="preserve"> </w:t>
      </w:r>
      <w:r w:rsidR="009333B3" w:rsidRPr="0073469F">
        <w:rPr>
          <w:lang w:eastAsia="ko-KR"/>
        </w:rPr>
        <w:lastRenderedPageBreak/>
        <w:t xml:space="preserve">containing </w:t>
      </w:r>
      <w:r>
        <w:rPr>
          <w:lang w:eastAsia="ko-KR"/>
        </w:rPr>
        <w:t xml:space="preserve">the </w:t>
      </w:r>
      <w:r w:rsidR="009333B3" w:rsidRPr="0073469F">
        <w:rPr>
          <w:lang w:eastAsia="ko-KR"/>
        </w:rPr>
        <w:t xml:space="preserve">SDP parameters </w:t>
      </w:r>
      <w:r>
        <w:rPr>
          <w:lang w:eastAsia="ko-KR"/>
        </w:rPr>
        <w:t xml:space="preserve">of the pre-established session </w:t>
      </w:r>
      <w:r w:rsidR="009333B3" w:rsidRPr="0073469F">
        <w:rPr>
          <w:lang w:eastAsia="ko-KR"/>
        </w:rPr>
        <w:t>according to 3GPP TS 24.229 [4] with the clarification</w:t>
      </w:r>
      <w:r w:rsidR="007E46BF" w:rsidRPr="007E46BF">
        <w:rPr>
          <w:lang w:eastAsia="ko-KR"/>
        </w:rPr>
        <w:t>s</w:t>
      </w:r>
      <w:r w:rsidR="009333B3" w:rsidRPr="0073469F">
        <w:rPr>
          <w:lang w:eastAsia="ko-KR"/>
        </w:rPr>
        <w:t xml:space="preserve"> given in </w:t>
      </w:r>
      <w:r w:rsidR="001E5F65">
        <w:rPr>
          <w:lang w:eastAsia="ko-KR"/>
        </w:rPr>
        <w:t>clause</w:t>
      </w:r>
      <w:r w:rsidR="009333B3" w:rsidRPr="0073469F">
        <w:rPr>
          <w:lang w:eastAsia="ko-KR"/>
        </w:rPr>
        <w:t> 6.2.1</w:t>
      </w:r>
      <w:r w:rsidR="007E46BF">
        <w:rPr>
          <w:lang w:eastAsia="ko-KR"/>
        </w:rPr>
        <w:t>. If implicit floor control is required and the pre-established session was not established with an implicit floor request, then the application/</w:t>
      </w:r>
      <w:proofErr w:type="spellStart"/>
      <w:r w:rsidR="007E46BF">
        <w:rPr>
          <w:lang w:eastAsia="ko-KR"/>
        </w:rPr>
        <w:t>sdp</w:t>
      </w:r>
      <w:proofErr w:type="spellEnd"/>
      <w:r w:rsidR="007E46BF">
        <w:rPr>
          <w:lang w:eastAsia="ko-KR"/>
        </w:rPr>
        <w:t xml:space="preserve"> MIME body shall contain an implicit floor request as specified in </w:t>
      </w:r>
      <w:r w:rsidR="001E5F65">
        <w:rPr>
          <w:lang w:eastAsia="ko-KR"/>
        </w:rPr>
        <w:t>clause</w:t>
      </w:r>
      <w:r w:rsidR="007E46BF">
        <w:rPr>
          <w:lang w:eastAsia="ko-KR"/>
        </w:rPr>
        <w:t> 6.4</w:t>
      </w:r>
      <w:r w:rsidR="00D8163E">
        <w:rPr>
          <w:lang w:eastAsia="ko-KR"/>
        </w:rPr>
        <w:t>;</w:t>
      </w:r>
      <w:r w:rsidR="00095162">
        <w:rPr>
          <w:lang w:eastAsia="ko-KR"/>
        </w:rPr>
        <w:t xml:space="preserve"> and</w:t>
      </w:r>
    </w:p>
    <w:p w14:paraId="496BB2EB" w14:textId="77777777" w:rsidR="00591AF4" w:rsidRDefault="00591AF4" w:rsidP="00591AF4">
      <w:pPr>
        <w:pStyle w:val="B3"/>
      </w:pPr>
      <w:r>
        <w:t>ii)</w:t>
      </w:r>
      <w:r>
        <w:tab/>
      </w:r>
      <w:r w:rsidRPr="0073469F">
        <w:t>a</w:t>
      </w:r>
      <w:r>
        <w:t>n</w:t>
      </w:r>
      <w:r w:rsidRPr="0073469F">
        <w:t xml:space="preserve"> </w:t>
      </w:r>
      <w:r>
        <w:t xml:space="preserve">application/vnd.3gpp.mcptt-info MIME </w:t>
      </w:r>
      <w:r w:rsidRPr="0073469F">
        <w:t>body</w:t>
      </w:r>
      <w:r>
        <w:t xml:space="preserve"> </w:t>
      </w:r>
      <w:r w:rsidRPr="00B66FF5">
        <w:rPr>
          <w:lang w:eastAsia="ko-KR"/>
        </w:rPr>
        <w:t>with the &lt;</w:t>
      </w:r>
      <w:proofErr w:type="spellStart"/>
      <w:r w:rsidRPr="00EE5A6A">
        <w:t>mcpttinfo</w:t>
      </w:r>
      <w:proofErr w:type="spellEnd"/>
      <w:r w:rsidRPr="00B66FF5">
        <w:rPr>
          <w:lang w:eastAsia="ko-KR"/>
        </w:rPr>
        <w:t>&gt; element containing the &lt;</w:t>
      </w:r>
      <w:proofErr w:type="spellStart"/>
      <w:r w:rsidRPr="00B66FF5">
        <w:rPr>
          <w:lang w:eastAsia="ko-KR"/>
        </w:rPr>
        <w:t>mcptt</w:t>
      </w:r>
      <w:proofErr w:type="spellEnd"/>
      <w:r w:rsidRPr="00B66FF5">
        <w:rPr>
          <w:lang w:eastAsia="ko-KR"/>
        </w:rPr>
        <w:t>-Params&gt; element</w:t>
      </w:r>
      <w:r>
        <w:rPr>
          <w:lang w:eastAsia="ko-KR"/>
        </w:rPr>
        <w:t xml:space="preserve"> with</w:t>
      </w:r>
      <w:r>
        <w:t>:</w:t>
      </w:r>
    </w:p>
    <w:p w14:paraId="43BBC208" w14:textId="0118F910" w:rsidR="00591AF4" w:rsidRDefault="00591AF4" w:rsidP="00591AF4">
      <w:pPr>
        <w:pStyle w:val="B4"/>
      </w:pPr>
      <w:r>
        <w:t>A)</w:t>
      </w:r>
      <w:r>
        <w:tab/>
      </w:r>
      <w:r w:rsidRPr="0073469F">
        <w:t>the &lt;session-type&gt; element set</w:t>
      </w:r>
      <w:r>
        <w:t xml:space="preserve"> to "private";</w:t>
      </w:r>
    </w:p>
    <w:p w14:paraId="150F77FD" w14:textId="77777777" w:rsidR="00591AF4" w:rsidRPr="00120EB5" w:rsidRDefault="00591AF4" w:rsidP="00591AF4">
      <w:pPr>
        <w:pStyle w:val="B4"/>
      </w:pPr>
      <w:r>
        <w:t>B</w:t>
      </w:r>
      <w:r w:rsidRPr="003E39F6">
        <w:t>)</w:t>
      </w:r>
      <w:r w:rsidRPr="003E39F6">
        <w:tab/>
      </w:r>
      <w:r w:rsidRPr="00EF7A81">
        <w:t xml:space="preserve">if the MCPTT client </w:t>
      </w:r>
      <w:r>
        <w:t>needs to include an active functional</w:t>
      </w:r>
      <w:r w:rsidRPr="00EF7A81">
        <w:t xml:space="preserve"> </w:t>
      </w:r>
      <w:r>
        <w:t>alias</w:t>
      </w:r>
      <w:r w:rsidRPr="00EF7A81">
        <w:t xml:space="preserve"> in the SIP </w:t>
      </w:r>
      <w:r>
        <w:t>REFER</w:t>
      </w:r>
      <w:r w:rsidRPr="00EF7A81">
        <w:t xml:space="preserve"> request</w:t>
      </w:r>
      <w:r>
        <w:t>, the &lt;</w:t>
      </w:r>
      <w:proofErr w:type="spellStart"/>
      <w:r>
        <w:t>anyExt</w:t>
      </w:r>
      <w:proofErr w:type="spellEnd"/>
      <w:r>
        <w:t xml:space="preserve">&gt; element with </w:t>
      </w:r>
      <w:r w:rsidRPr="003E39F6">
        <w:t xml:space="preserve">the </w:t>
      </w:r>
      <w:r w:rsidRPr="00EE095D">
        <w:t>&lt;</w:t>
      </w:r>
      <w:r w:rsidRPr="003E39F6">
        <w:t>functional</w:t>
      </w:r>
      <w:r w:rsidRPr="00EE095D">
        <w:t>-</w:t>
      </w:r>
      <w:r w:rsidRPr="003E39F6">
        <w:t>alias-URI</w:t>
      </w:r>
      <w:r w:rsidRPr="00EE095D">
        <w:t>&gt;</w:t>
      </w:r>
      <w:r>
        <w:t xml:space="preserve"> element</w:t>
      </w:r>
      <w:r w:rsidRPr="003E39F6">
        <w:t xml:space="preserve"> set to the URI of the used functional alias;</w:t>
      </w:r>
    </w:p>
    <w:p w14:paraId="23C9A517" w14:textId="0D0F1209" w:rsidR="009C0628" w:rsidRPr="009E4CC3" w:rsidDel="00542487" w:rsidRDefault="009C0628" w:rsidP="009C0628">
      <w:pPr>
        <w:pStyle w:val="NO"/>
        <w:rPr>
          <w:lang w:val="en-US"/>
        </w:rPr>
      </w:pPr>
      <w:r w:rsidDel="00542487">
        <w:t>NOTE </w:t>
      </w:r>
      <w:r w:rsidR="00F662C3">
        <w:rPr>
          <w:lang w:val="en-US"/>
        </w:rPr>
        <w:t>3</w:t>
      </w:r>
      <w:r w:rsidDel="00542487">
        <w:t>:</w:t>
      </w:r>
      <w:r w:rsidDel="00542487">
        <w:tab/>
      </w:r>
      <w:r w:rsidRPr="00EE095D" w:rsidDel="00542487">
        <w:rPr>
          <w:lang w:val="en-US"/>
        </w:rPr>
        <w:t>T</w:t>
      </w:r>
      <w:r w:rsidDel="00542487">
        <w:t xml:space="preserve">he MCPTT </w:t>
      </w:r>
      <w:r w:rsidRPr="00EE095D" w:rsidDel="00542487">
        <w:rPr>
          <w:lang w:val="en-US"/>
        </w:rPr>
        <w:t xml:space="preserve">client </w:t>
      </w:r>
      <w:r w:rsidDel="00542487">
        <w:rPr>
          <w:lang w:val="en-US"/>
        </w:rPr>
        <w:t>learns the functional aliases that are activated for an MCPTT ID from procedures specified in clause 9A</w:t>
      </w:r>
      <w:r w:rsidDel="00542487">
        <w:t>.</w:t>
      </w:r>
      <w:r w:rsidRPr="00EE095D" w:rsidDel="00542487">
        <w:rPr>
          <w:lang w:val="en-US"/>
        </w:rPr>
        <w:t>2.1.3.</w:t>
      </w:r>
    </w:p>
    <w:p w14:paraId="7AB13271" w14:textId="77777777" w:rsidR="00591AF4" w:rsidRDefault="00591AF4" w:rsidP="00591AF4">
      <w:pPr>
        <w:pStyle w:val="B4"/>
      </w:pPr>
      <w:r>
        <w:t>C</w:t>
      </w:r>
      <w:r w:rsidRPr="00C91445">
        <w:t>)</w:t>
      </w:r>
      <w:r w:rsidRPr="00C91445">
        <w:tab/>
      </w:r>
      <w:r>
        <w:t>the &lt;</w:t>
      </w:r>
      <w:proofErr w:type="spellStart"/>
      <w:r>
        <w:t>anyExt</w:t>
      </w:r>
      <w:proofErr w:type="spellEnd"/>
      <w:r>
        <w:t xml:space="preserve">&gt; element with </w:t>
      </w:r>
      <w:r w:rsidRPr="001D092B">
        <w:t>the</w:t>
      </w:r>
      <w:r>
        <w:t xml:space="preserve"> &lt;call-to-</w:t>
      </w:r>
      <w:r w:rsidRPr="00542487">
        <w:t>functional</w:t>
      </w:r>
      <w:r>
        <w:t>-</w:t>
      </w:r>
      <w:r w:rsidRPr="00542487">
        <w:t>alias-</w:t>
      </w:r>
      <w:proofErr w:type="spellStart"/>
      <w:r w:rsidRPr="00542487">
        <w:t>ind</w:t>
      </w:r>
      <w:proofErr w:type="spellEnd"/>
      <w:r>
        <w:t xml:space="preserve">&gt; element set to "true" </w:t>
      </w:r>
      <w:r w:rsidRPr="008A2D46">
        <w:t xml:space="preserve">if the functional alias is </w:t>
      </w:r>
      <w:r w:rsidRPr="003F5F7F">
        <w:t>used as a target of the call request</w:t>
      </w:r>
      <w:r>
        <w:t xml:space="preserve">; </w:t>
      </w:r>
    </w:p>
    <w:p w14:paraId="1093712E" w14:textId="3BA3B44B" w:rsidR="00AA1816" w:rsidRDefault="009C0628" w:rsidP="00AA1816">
      <w:pPr>
        <w:pStyle w:val="B4"/>
      </w:pPr>
      <w:r>
        <w:t>D</w:t>
      </w:r>
      <w:r w:rsidR="00AA1816">
        <w:t>)</w:t>
      </w:r>
      <w:r w:rsidR="00AA1816">
        <w:tab/>
        <w:t>if the MCPTT client initiates the private call upon accepting a request to perform a private call transfer then shall include</w:t>
      </w:r>
      <w:r w:rsidR="00AA1816">
        <w:rPr>
          <w:lang w:eastAsia="ko-KR"/>
        </w:rPr>
        <w:t xml:space="preserve"> the </w:t>
      </w:r>
      <w:r w:rsidR="00AA1816">
        <w:t>&lt;call-transfer-</w:t>
      </w:r>
      <w:proofErr w:type="spellStart"/>
      <w:r w:rsidR="00AA1816">
        <w:rPr>
          <w:lang w:val="en-US"/>
        </w:rPr>
        <w:t>ind</w:t>
      </w:r>
      <w:proofErr w:type="spellEnd"/>
      <w:r w:rsidR="00AA1816">
        <w:t>&gt; set to "true";</w:t>
      </w:r>
      <w:r w:rsidR="00F17EC7">
        <w:t xml:space="preserve"> </w:t>
      </w:r>
    </w:p>
    <w:p w14:paraId="7E6F48F8" w14:textId="77777777" w:rsidR="007127C0" w:rsidRDefault="007127C0" w:rsidP="007127C0">
      <w:pPr>
        <w:pStyle w:val="B4"/>
      </w:pPr>
      <w:r>
        <w:t>D1)</w:t>
      </w:r>
      <w:r>
        <w:tab/>
      </w:r>
      <w:r w:rsidRPr="00DF3BA4">
        <w:t>if the MCPTT client initiates the private call</w:t>
      </w:r>
      <w:r>
        <w:t xml:space="preserve"> </w:t>
      </w:r>
      <w:r w:rsidRPr="000C7ED2">
        <w:t xml:space="preserve">upon a request </w:t>
      </w:r>
      <w:r w:rsidRPr="0073469F">
        <w:t>from a</w:t>
      </w:r>
      <w:r>
        <w:t>n</w:t>
      </w:r>
      <w:r w:rsidRPr="0073469F">
        <w:t xml:space="preserve"> MCPTT </w:t>
      </w:r>
      <w:r w:rsidRPr="0073469F">
        <w:rPr>
          <w:lang w:eastAsia="ko-KR"/>
        </w:rPr>
        <w:t>u</w:t>
      </w:r>
      <w:r w:rsidRPr="0073469F">
        <w:t>ser</w:t>
      </w:r>
      <w:r>
        <w:t xml:space="preserve"> </w:t>
      </w:r>
      <w:r w:rsidRPr="00DF3BA4">
        <w:t>shall set the &lt;forwarding-sequence-number&gt; element to 0</w:t>
      </w:r>
      <w:r>
        <w:t>;</w:t>
      </w:r>
    </w:p>
    <w:p w14:paraId="617F49EE" w14:textId="671592EC" w:rsidR="007127C0" w:rsidRDefault="007127C0" w:rsidP="00AA1816">
      <w:pPr>
        <w:pStyle w:val="B4"/>
      </w:pPr>
      <w:r>
        <w:t>D2)</w:t>
      </w:r>
      <w:r>
        <w:tab/>
      </w:r>
      <w:r w:rsidRPr="00BA1AB9">
        <w:t>if the MCPTT client initiates the private call upon accepting a request to perform a private call forwarding</w:t>
      </w:r>
      <w:r>
        <w:t xml:space="preserve"> shall increment the </w:t>
      </w:r>
      <w:r w:rsidRPr="00DF3BA4">
        <w:t>&lt;forwarding-sequence-number&gt; element</w:t>
      </w:r>
      <w:r>
        <w:t>;</w:t>
      </w:r>
    </w:p>
    <w:p w14:paraId="0369A99D" w14:textId="5C76BDAF" w:rsidR="00F17EC7" w:rsidRDefault="009C0628" w:rsidP="00F17EC7">
      <w:pPr>
        <w:pStyle w:val="B4"/>
      </w:pPr>
      <w:r>
        <w:t>E</w:t>
      </w:r>
      <w:r w:rsidR="00F17EC7">
        <w:t>)</w:t>
      </w:r>
      <w:r w:rsidR="00F17EC7">
        <w:tab/>
        <w:t>if the MCPTT client initiates the private call upon accepting a request to perform a private call forwarding</w:t>
      </w:r>
      <w:r w:rsidR="00212686" w:rsidRPr="00212686">
        <w:t xml:space="preserve"> </w:t>
      </w:r>
      <w:r w:rsidR="00212686">
        <w:t>a</w:t>
      </w:r>
      <w:bookmarkStart w:id="4322" w:name="_Hlk127541014"/>
      <w:r w:rsidR="00212686">
        <w:t xml:space="preserve">nd </w:t>
      </w:r>
      <w:r w:rsidR="00212686" w:rsidRPr="00641BEE">
        <w:t>if the "SIP MESSAGE request for forwarding private call request for terminating client" contained a &lt;</w:t>
      </w:r>
      <w:r w:rsidR="00EC219E" w:rsidRPr="00641BEE">
        <w:t>forwarding</w:t>
      </w:r>
      <w:r w:rsidR="00EC219E">
        <w:t>-</w:t>
      </w:r>
      <w:r w:rsidR="00EC219E" w:rsidRPr="00641BEE">
        <w:t>reason</w:t>
      </w:r>
      <w:r w:rsidR="00212686" w:rsidRPr="00641BEE">
        <w:t xml:space="preserve">&gt; with a value of "immediate", shall append an entry containing </w:t>
      </w:r>
      <w:r w:rsidR="00212686">
        <w:t xml:space="preserve">the MCPTT ID of the </w:t>
      </w:r>
      <w:r w:rsidR="00212686">
        <w:rPr>
          <w:noProof/>
        </w:rPr>
        <w:t>forwarded MCPTT user and an &lt;anyExt&gt; element containing the</w:t>
      </w:r>
      <w:r w:rsidR="00212686" w:rsidRPr="00F97F34">
        <w:rPr>
          <w:noProof/>
        </w:rPr>
        <w:t xml:space="preserve"> following elements</w:t>
      </w:r>
      <w:r w:rsidR="00212686" w:rsidRPr="00641BEE">
        <w:t xml:space="preserve"> </w:t>
      </w:r>
      <w:r w:rsidR="00212686">
        <w:t xml:space="preserve">to </w:t>
      </w:r>
      <w:r w:rsidR="00212686" w:rsidRPr="00641BEE">
        <w:t>the &lt;forwarding-immediate-list</w:t>
      </w:r>
      <w:bookmarkEnd w:id="4322"/>
      <w:r w:rsidR="00212686" w:rsidRPr="00641BEE">
        <w:t>&gt;</w:t>
      </w:r>
      <w:r w:rsidR="00F17EC7">
        <w:t>:</w:t>
      </w:r>
    </w:p>
    <w:p w14:paraId="079C8C7C" w14:textId="6539C6AA" w:rsidR="00F17EC7" w:rsidRDefault="00212686" w:rsidP="00F17EC7">
      <w:pPr>
        <w:pStyle w:val="B5"/>
      </w:pPr>
      <w:r>
        <w:t>I</w:t>
      </w:r>
      <w:r w:rsidR="00F17EC7">
        <w:t>)</w:t>
      </w:r>
      <w:r w:rsidR="00F17EC7">
        <w:tab/>
      </w:r>
      <w:r w:rsidR="00E810CE">
        <w:rPr>
          <w:noProof/>
        </w:rPr>
        <w:t xml:space="preserve">a </w:t>
      </w:r>
      <w:r w:rsidR="00E810CE" w:rsidRPr="00415B25">
        <w:rPr>
          <w:noProof/>
        </w:rPr>
        <w:t>&lt;forwarding-sequence-number&gt; element containing the sequence number of the forwarding</w:t>
      </w:r>
    </w:p>
    <w:p w14:paraId="46EA95AB" w14:textId="1633A0CA" w:rsidR="00F547B0" w:rsidRDefault="00F547B0" w:rsidP="00F547B0">
      <w:pPr>
        <w:pStyle w:val="NO"/>
      </w:pPr>
      <w:r>
        <w:t>NOTE </w:t>
      </w:r>
      <w:r w:rsidR="00F662C3">
        <w:t>3</w:t>
      </w:r>
      <w:r>
        <w:t>A:</w:t>
      </w:r>
      <w:r>
        <w:tab/>
      </w:r>
      <w:r w:rsidRPr="00707614">
        <w:t xml:space="preserve">This number is the total number of immediate and other </w:t>
      </w:r>
      <w:proofErr w:type="spellStart"/>
      <w:r w:rsidRPr="00707614">
        <w:t>forwardings</w:t>
      </w:r>
      <w:proofErr w:type="spellEnd"/>
      <w:r w:rsidRPr="00707614">
        <w:t xml:space="preserve"> for a single call starting with 1 for the first forwarding.</w:t>
      </w:r>
    </w:p>
    <w:p w14:paraId="307C9651" w14:textId="23BB8C08" w:rsidR="00F547B0" w:rsidRDefault="00F547B0" w:rsidP="00F547B0">
      <w:pPr>
        <w:pStyle w:val="B5"/>
        <w:rPr>
          <w:noProof/>
        </w:rPr>
      </w:pPr>
      <w:r>
        <w:t>II)</w:t>
      </w:r>
      <w:r>
        <w:tab/>
        <w:t xml:space="preserve">a </w:t>
      </w:r>
      <w:r w:rsidRPr="00415B25">
        <w:rPr>
          <w:noProof/>
        </w:rPr>
        <w:t xml:space="preserve">&lt;forwarded-by-mcptt-id&gt; element containing the MCPTT ID </w:t>
      </w:r>
      <w:r>
        <w:rPr>
          <w:noProof/>
        </w:rPr>
        <w:t>received in the</w:t>
      </w:r>
      <w:r w:rsidRPr="00350B21">
        <w:rPr>
          <w:noProof/>
        </w:rPr>
        <w:t>&lt;</w:t>
      </w:r>
      <w:r w:rsidR="00BC2E3F" w:rsidRPr="00415B25">
        <w:rPr>
          <w:noProof/>
        </w:rPr>
        <w:t>forwarded-by-mcptt-i</w:t>
      </w:r>
      <w:r w:rsidR="00BC2E3F">
        <w:rPr>
          <w:noProof/>
        </w:rPr>
        <w:t>d</w:t>
      </w:r>
      <w:r w:rsidRPr="00350B21">
        <w:rPr>
          <w:noProof/>
        </w:rPr>
        <w:t>&gt; element</w:t>
      </w:r>
      <w:r>
        <w:rPr>
          <w:noProof/>
        </w:rPr>
        <w:t xml:space="preserve"> of the </w:t>
      </w:r>
      <w:r w:rsidRPr="002026DB">
        <w:rPr>
          <w:noProof/>
        </w:rPr>
        <w:t xml:space="preserve">incoming </w:t>
      </w:r>
      <w:r>
        <w:rPr>
          <w:noProof/>
        </w:rPr>
        <w:t>SIP MESSAGE request, if present;</w:t>
      </w:r>
    </w:p>
    <w:p w14:paraId="2D3281B2" w14:textId="00D41C96" w:rsidR="00F662C3" w:rsidRDefault="00F662C3" w:rsidP="00F662C3">
      <w:pPr>
        <w:pStyle w:val="B5"/>
        <w:rPr>
          <w:noProof/>
        </w:rPr>
      </w:pPr>
      <w:r>
        <w:rPr>
          <w:noProof/>
        </w:rPr>
        <w:t>III)</w:t>
      </w:r>
      <w:r>
        <w:rPr>
          <w:noProof/>
        </w:rPr>
        <w:tab/>
        <w:t xml:space="preserve">a </w:t>
      </w:r>
      <w:r w:rsidRPr="00641BEE">
        <w:rPr>
          <w:noProof/>
        </w:rPr>
        <w:t>&lt;forwarded-by-functional-alias&gt; element set to the</w:t>
      </w:r>
      <w:r>
        <w:rPr>
          <w:noProof/>
        </w:rPr>
        <w:t xml:space="preserve"> </w:t>
      </w:r>
      <w:r w:rsidRPr="00641BEE">
        <w:rPr>
          <w:noProof/>
        </w:rPr>
        <w:t>&lt;forwarded-by-functional-alias&gt; element contained in the &lt;anyExt&gt; element of the &lt;mcptt-Params&gt; element of the &lt;mcpttinfo&gt; element contained in the application/vnd.3gpp.mcptt-info+xml MIME body of the incoming SIP MESSAGE request, if present;</w:t>
      </w:r>
    </w:p>
    <w:p w14:paraId="05A6677A" w14:textId="00536081" w:rsidR="00F662C3" w:rsidRDefault="00F662C3" w:rsidP="00F662C3">
      <w:pPr>
        <w:pStyle w:val="B5"/>
        <w:rPr>
          <w:noProof/>
        </w:rPr>
      </w:pPr>
      <w:r>
        <w:rPr>
          <w:noProof/>
        </w:rPr>
        <w:t>IV)</w:t>
      </w:r>
      <w:r>
        <w:rPr>
          <w:noProof/>
        </w:rPr>
        <w:tab/>
        <w:t xml:space="preserve">a </w:t>
      </w:r>
      <w:r w:rsidRPr="00641BEE">
        <w:rPr>
          <w:noProof/>
        </w:rPr>
        <w:t>&lt;forwarding-target-</w:t>
      </w:r>
      <w:r>
        <w:rPr>
          <w:noProof/>
        </w:rPr>
        <w:t>orig-</w:t>
      </w:r>
      <w:r w:rsidRPr="00641BEE">
        <w:rPr>
          <w:noProof/>
        </w:rPr>
        <w:t>id&gt; element set to the &lt;forwarding-target-</w:t>
      </w:r>
      <w:r>
        <w:rPr>
          <w:noProof/>
        </w:rPr>
        <w:t>orig-</w:t>
      </w:r>
      <w:r w:rsidRPr="00641BEE">
        <w:rPr>
          <w:noProof/>
        </w:rPr>
        <w:t>id&gt;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p>
    <w:p w14:paraId="5BDC76AE" w14:textId="77777777" w:rsidR="00F662C3" w:rsidRDefault="00F662C3" w:rsidP="00F662C3">
      <w:pPr>
        <w:pStyle w:val="B5"/>
        <w:rPr>
          <w:noProof/>
        </w:rPr>
      </w:pPr>
      <w:r>
        <w:rPr>
          <w:noProof/>
        </w:rPr>
        <w:t>V)</w:t>
      </w:r>
      <w:r>
        <w:rPr>
          <w:noProof/>
        </w:rPr>
        <w:tab/>
        <w:t xml:space="preserve">a </w:t>
      </w:r>
      <w:r w:rsidRPr="00641BEE">
        <w:rPr>
          <w:noProof/>
        </w:rPr>
        <w:t>&lt;forwarding-target-is-functional-alias&gt; element set to the &lt;forwarding-target-is-functional-alias&gt;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r>
        <w:rPr>
          <w:noProof/>
        </w:rPr>
        <w:t xml:space="preserve"> and</w:t>
      </w:r>
    </w:p>
    <w:p w14:paraId="2F23D1A6" w14:textId="70A08589" w:rsidR="00F662C3" w:rsidRDefault="00F662C3" w:rsidP="00F662C3">
      <w:pPr>
        <w:pStyle w:val="B5"/>
      </w:pPr>
      <w:r>
        <w:rPr>
          <w:noProof/>
        </w:rPr>
        <w:t>VI)</w:t>
      </w:r>
      <w:r>
        <w:rPr>
          <w:noProof/>
        </w:rPr>
        <w:tab/>
      </w:r>
      <w:r>
        <w:rPr>
          <w:noProof/>
        </w:rPr>
        <w:tab/>
      </w:r>
      <w:r w:rsidRPr="003C25E5">
        <w:rPr>
          <w:noProof/>
        </w:rPr>
        <w:t>the &lt;forwarding-target-id&gt; element contained in the &lt;anyExt&gt; element of the &lt;mcptt-Params&gt; element of the &lt;mcpttinfo&gt; element contained in the application/vnd.3gpp.mcptt-info+xml MIME body of the incoming SIP MESSAGE request</w:t>
      </w:r>
      <w:r>
        <w:rPr>
          <w:noProof/>
        </w:rPr>
        <w:t>, if present;</w:t>
      </w:r>
    </w:p>
    <w:p w14:paraId="2733A2A8" w14:textId="54D17A43" w:rsidR="00F547B0" w:rsidRDefault="00F547B0" w:rsidP="00F547B0">
      <w:pPr>
        <w:pStyle w:val="B4"/>
      </w:pPr>
      <w:r>
        <w:t>F)</w:t>
      </w:r>
      <w:r>
        <w:tab/>
      </w:r>
      <w:r w:rsidRPr="00903FE6">
        <w:t>if the MCPTT client initiates the private call upon accepting a request to perform a private call forwarding and if the "SIP MESSAGE request for forwarding private call request for terminating client" contained a &lt;</w:t>
      </w:r>
      <w:r w:rsidR="00EC219E" w:rsidRPr="00903FE6">
        <w:t>forwarding</w:t>
      </w:r>
      <w:r w:rsidR="00EC219E">
        <w:t>-</w:t>
      </w:r>
      <w:r w:rsidR="00EC219E" w:rsidRPr="00903FE6">
        <w:t>reason</w:t>
      </w:r>
      <w:r w:rsidRPr="00903FE6">
        <w:t>&gt; with a value of "</w:t>
      </w:r>
      <w:r w:rsidR="00EC219E" w:rsidRPr="00903FE6">
        <w:t>no-answer</w:t>
      </w:r>
      <w:r w:rsidRPr="00903FE6">
        <w:t xml:space="preserve">", or "manual-input", shall append </w:t>
      </w:r>
      <w:r w:rsidRPr="00903FE6">
        <w:lastRenderedPageBreak/>
        <w:t>an entry containing</w:t>
      </w:r>
      <w:r>
        <w:t xml:space="preserve"> the MCPTT ID of the </w:t>
      </w:r>
      <w:r>
        <w:rPr>
          <w:noProof/>
        </w:rPr>
        <w:t>forwarded MCPTT user and an &lt;anyExt&gt; element containing the</w:t>
      </w:r>
      <w:r w:rsidRPr="00F97F34">
        <w:rPr>
          <w:noProof/>
        </w:rPr>
        <w:t xml:space="preserve"> following elements</w:t>
      </w:r>
      <w:r w:rsidRPr="00903FE6">
        <w:t xml:space="preserve"> to the &lt;forwarding-</w:t>
      </w:r>
      <w:r>
        <w:t>other</w:t>
      </w:r>
      <w:r w:rsidRPr="00903FE6">
        <w:t>-list&gt;:</w:t>
      </w:r>
    </w:p>
    <w:p w14:paraId="02F3DE8D" w14:textId="77777777" w:rsidR="00F547B0" w:rsidRDefault="00F547B0" w:rsidP="00F547B0">
      <w:pPr>
        <w:pStyle w:val="B5"/>
      </w:pPr>
      <w:r>
        <w:t>I)</w:t>
      </w:r>
      <w:r>
        <w:tab/>
      </w:r>
      <w:r>
        <w:rPr>
          <w:noProof/>
        </w:rPr>
        <w:t xml:space="preserve">a </w:t>
      </w:r>
      <w:r w:rsidRPr="00415B25">
        <w:rPr>
          <w:noProof/>
        </w:rPr>
        <w:t>&lt;forwarding-sequence-number&gt; element containing the sequence number of the forwarding</w:t>
      </w:r>
      <w:r>
        <w:t>;</w:t>
      </w:r>
    </w:p>
    <w:p w14:paraId="60AD80B1" w14:textId="24BC1EA7" w:rsidR="00F547B0" w:rsidRDefault="00F547B0" w:rsidP="00F547B0">
      <w:pPr>
        <w:pStyle w:val="NO"/>
      </w:pPr>
      <w:r>
        <w:t>NOTE </w:t>
      </w:r>
      <w:r w:rsidR="00F662C3">
        <w:t>3</w:t>
      </w:r>
      <w:r>
        <w:t>B:</w:t>
      </w:r>
      <w:r>
        <w:tab/>
      </w:r>
      <w:r w:rsidRPr="00EE5EE3">
        <w:t xml:space="preserve">This number is the total number of immediate and other </w:t>
      </w:r>
      <w:proofErr w:type="spellStart"/>
      <w:r w:rsidRPr="00EE5EE3">
        <w:t>forwardings</w:t>
      </w:r>
      <w:proofErr w:type="spellEnd"/>
      <w:r w:rsidRPr="00EE5EE3">
        <w:t xml:space="preserve"> for a single call starting with 1 for the first forwarding.</w:t>
      </w:r>
    </w:p>
    <w:p w14:paraId="7B2EEC5A" w14:textId="6CF7C88E" w:rsidR="00F547B0" w:rsidRDefault="00F547B0" w:rsidP="00F547B0">
      <w:pPr>
        <w:pStyle w:val="B5"/>
        <w:rPr>
          <w:noProof/>
        </w:rPr>
      </w:pPr>
      <w:bookmarkStart w:id="4323" w:name="_Hlk127541329"/>
      <w:r>
        <w:t>II)</w:t>
      </w:r>
      <w:r>
        <w:tab/>
        <w:t xml:space="preserve">a </w:t>
      </w:r>
      <w:r w:rsidRPr="00415B25">
        <w:rPr>
          <w:noProof/>
        </w:rPr>
        <w:t xml:space="preserve">&lt;forwarded-by-mcptt-id&gt; element containing the MCPTT ID </w:t>
      </w:r>
      <w:r>
        <w:rPr>
          <w:noProof/>
        </w:rPr>
        <w:t>received in the</w:t>
      </w:r>
      <w:r w:rsidR="00D338F0">
        <w:rPr>
          <w:noProof/>
        </w:rPr>
        <w:t xml:space="preserve"> </w:t>
      </w:r>
      <w:r w:rsidRPr="00350B21">
        <w:rPr>
          <w:noProof/>
        </w:rPr>
        <w:t>&lt;</w:t>
      </w:r>
      <w:r w:rsidR="00D338F0" w:rsidRPr="00415B25">
        <w:rPr>
          <w:noProof/>
        </w:rPr>
        <w:t>forwarded-by-mcptt-id</w:t>
      </w:r>
      <w:r w:rsidRPr="00350B21">
        <w:rPr>
          <w:noProof/>
        </w:rPr>
        <w:t>&gt; element</w:t>
      </w:r>
      <w:r>
        <w:rPr>
          <w:noProof/>
        </w:rPr>
        <w:t xml:space="preserve"> of the </w:t>
      </w:r>
      <w:r w:rsidRPr="002026DB">
        <w:rPr>
          <w:noProof/>
        </w:rPr>
        <w:t xml:space="preserve">incoming </w:t>
      </w:r>
      <w:r>
        <w:rPr>
          <w:noProof/>
        </w:rPr>
        <w:t>SIP MESSAGE request, if present;</w:t>
      </w:r>
    </w:p>
    <w:p w14:paraId="3235318B" w14:textId="034C4D09" w:rsidR="00F662C3" w:rsidRDefault="00F662C3" w:rsidP="00F662C3">
      <w:pPr>
        <w:pStyle w:val="B5"/>
        <w:rPr>
          <w:noProof/>
        </w:rPr>
      </w:pPr>
      <w:r>
        <w:rPr>
          <w:noProof/>
        </w:rPr>
        <w:t>III)</w:t>
      </w:r>
      <w:r>
        <w:rPr>
          <w:noProof/>
        </w:rPr>
        <w:tab/>
        <w:t xml:space="preserve">a </w:t>
      </w:r>
      <w:r w:rsidRPr="00641BEE">
        <w:rPr>
          <w:noProof/>
        </w:rPr>
        <w:t>&lt;forwarded-by-functional-alias&gt; element set to the</w:t>
      </w:r>
      <w:r>
        <w:rPr>
          <w:noProof/>
        </w:rPr>
        <w:t xml:space="preserve"> </w:t>
      </w:r>
      <w:r w:rsidRPr="00641BEE">
        <w:rPr>
          <w:noProof/>
        </w:rPr>
        <w:t>&lt;forwarded-by-functional-alias&gt; element contained in the &lt;anyExt&gt; element of the &lt;mcptt-Params&gt; element of the &lt;mcpttinfo&gt; element contained in the application/vnd.3gpp.mcptt-info+xml MIME body of the incoming SIP MESSAGE request, if present;</w:t>
      </w:r>
    </w:p>
    <w:p w14:paraId="3DBA6A67" w14:textId="628FDE57" w:rsidR="00F662C3" w:rsidRDefault="00F662C3" w:rsidP="00F662C3">
      <w:pPr>
        <w:pStyle w:val="B5"/>
        <w:rPr>
          <w:noProof/>
        </w:rPr>
      </w:pPr>
      <w:r>
        <w:rPr>
          <w:noProof/>
        </w:rPr>
        <w:t>IV)</w:t>
      </w:r>
      <w:r>
        <w:rPr>
          <w:noProof/>
        </w:rPr>
        <w:tab/>
        <w:t xml:space="preserve">a </w:t>
      </w:r>
      <w:r w:rsidRPr="00641BEE">
        <w:rPr>
          <w:noProof/>
        </w:rPr>
        <w:t>&lt;forwarding-target-</w:t>
      </w:r>
      <w:r>
        <w:rPr>
          <w:noProof/>
        </w:rPr>
        <w:t>orig-</w:t>
      </w:r>
      <w:r w:rsidRPr="00641BEE">
        <w:rPr>
          <w:noProof/>
        </w:rPr>
        <w:t>id&gt; element set to the &lt;forwarding-target-</w:t>
      </w:r>
      <w:r>
        <w:rPr>
          <w:noProof/>
        </w:rPr>
        <w:t>orig-</w:t>
      </w:r>
      <w:r w:rsidRPr="00641BEE">
        <w:rPr>
          <w:noProof/>
        </w:rPr>
        <w:t>id&gt;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p>
    <w:p w14:paraId="3390C125" w14:textId="4451A0BF" w:rsidR="00F662C3" w:rsidRDefault="00F662C3" w:rsidP="00F662C3">
      <w:pPr>
        <w:pStyle w:val="B5"/>
        <w:rPr>
          <w:noProof/>
        </w:rPr>
      </w:pPr>
      <w:r>
        <w:rPr>
          <w:noProof/>
        </w:rPr>
        <w:t>V)</w:t>
      </w:r>
      <w:r>
        <w:rPr>
          <w:noProof/>
        </w:rPr>
        <w:tab/>
        <w:t xml:space="preserve">a </w:t>
      </w:r>
      <w:r w:rsidRPr="00641BEE">
        <w:rPr>
          <w:noProof/>
        </w:rPr>
        <w:t>&lt;forwarding-target-is-functional-alias&gt; element set to the &lt;forwarding-target-is-functional-alias&gt; element contained in the &lt;anyExt&gt; element of the &lt;mcptt-Params&gt; element of the &lt;mcpttinfo&gt; element contained in the application/vnd.3gpp.mcptt-info+xml MIME body of the incoming SIP MESSAGE request</w:t>
      </w:r>
      <w:r>
        <w:rPr>
          <w:noProof/>
        </w:rPr>
        <w:t>, if present;</w:t>
      </w:r>
    </w:p>
    <w:p w14:paraId="405276B1" w14:textId="5A2756C3" w:rsidR="00F662C3" w:rsidRDefault="00F662C3" w:rsidP="00F662C3">
      <w:pPr>
        <w:pStyle w:val="B5"/>
        <w:rPr>
          <w:noProof/>
        </w:rPr>
      </w:pPr>
      <w:r>
        <w:rPr>
          <w:noProof/>
        </w:rPr>
        <w:t>VI)</w:t>
      </w:r>
      <w:r>
        <w:rPr>
          <w:noProof/>
        </w:rPr>
        <w:tab/>
      </w:r>
      <w:r w:rsidRPr="00225A40">
        <w:rPr>
          <w:noProof/>
        </w:rPr>
        <w:t>the &lt;forwarding-target-id&gt; element contained in the &lt;anyExt&gt; element of the &lt;mcptt-Params&gt; element of the &lt;mcpttinfo&gt; element contained in the application/vnd.3gpp.mcptt-info+xml MIME body of the incoming SIP MESSAGE request</w:t>
      </w:r>
      <w:r>
        <w:rPr>
          <w:noProof/>
        </w:rPr>
        <w:t>, if present</w:t>
      </w:r>
      <w:r w:rsidRPr="00225A40">
        <w:rPr>
          <w:noProof/>
        </w:rPr>
        <w:t>;</w:t>
      </w:r>
      <w:r>
        <w:rPr>
          <w:noProof/>
        </w:rPr>
        <w:t xml:space="preserve"> and</w:t>
      </w:r>
    </w:p>
    <w:p w14:paraId="3135177C" w14:textId="6F32487D" w:rsidR="00F547B0" w:rsidRDefault="00F547B0" w:rsidP="00F547B0">
      <w:pPr>
        <w:pStyle w:val="B5"/>
      </w:pPr>
      <w:r>
        <w:rPr>
          <w:noProof/>
        </w:rPr>
        <w:t>V</w:t>
      </w:r>
      <w:r w:rsidR="00F662C3">
        <w:rPr>
          <w:noProof/>
        </w:rPr>
        <w:t>I</w:t>
      </w:r>
      <w:r>
        <w:rPr>
          <w:noProof/>
        </w:rPr>
        <w:t>I)</w:t>
      </w:r>
      <w:r>
        <w:rPr>
          <w:noProof/>
        </w:rPr>
        <w:tab/>
        <w:t xml:space="preserve">a </w:t>
      </w:r>
      <w:r w:rsidRPr="00EF5617">
        <w:t>&lt;forwarding-</w:t>
      </w:r>
      <w:r>
        <w:t>reason</w:t>
      </w:r>
      <w:r w:rsidRPr="00EF5617">
        <w:t>&gt; element</w:t>
      </w:r>
      <w:r>
        <w:t xml:space="preserve"> </w:t>
      </w:r>
      <w:r>
        <w:rPr>
          <w:noProof/>
        </w:rPr>
        <w:t xml:space="preserve">set to </w:t>
      </w:r>
      <w:r w:rsidRPr="00350B21">
        <w:rPr>
          <w:noProof/>
        </w:rPr>
        <w:t>the &lt;</w:t>
      </w:r>
      <w:r w:rsidRPr="00DB7F31">
        <w:rPr>
          <w:noProof/>
        </w:rPr>
        <w:t>forwarding-</w:t>
      </w:r>
      <w:r>
        <w:rPr>
          <w:noProof/>
        </w:rPr>
        <w:t>reason</w:t>
      </w:r>
      <w:r w:rsidRPr="00350B21">
        <w:rPr>
          <w:noProof/>
        </w:rPr>
        <w:t>&gt; element</w:t>
      </w:r>
      <w:r>
        <w:rPr>
          <w:noProof/>
        </w:rPr>
        <w:t xml:space="preserve"> contained</w:t>
      </w:r>
      <w:r w:rsidRPr="00350B21">
        <w:rPr>
          <w:noProof/>
        </w:rPr>
        <w:t xml:space="preserve"> </w:t>
      </w:r>
      <w:r w:rsidRPr="00B307AA">
        <w:t>in 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&gt; element contained in the application/vnd.3gpp.mcptt-info+xml MIME body</w:t>
      </w:r>
      <w:r w:rsidRPr="000E769E">
        <w:t xml:space="preserve"> of the</w:t>
      </w:r>
      <w:r>
        <w:t xml:space="preserve"> incoming</w:t>
      </w:r>
      <w:r w:rsidRPr="000E769E">
        <w:t xml:space="preserve"> SIP </w:t>
      </w:r>
      <w:r>
        <w:t xml:space="preserve">MESSAGE </w:t>
      </w:r>
      <w:r w:rsidRPr="000E769E">
        <w:t>re</w:t>
      </w:r>
      <w:r>
        <w:t>q</w:t>
      </w:r>
      <w:r w:rsidRPr="000E769E">
        <w:t>uest</w:t>
      </w:r>
      <w:r>
        <w:t>, if present;</w:t>
      </w:r>
    </w:p>
    <w:p w14:paraId="5778E74D" w14:textId="413EAB7D" w:rsidR="00F547B0" w:rsidRDefault="00F547B0" w:rsidP="00F547B0">
      <w:pPr>
        <w:pStyle w:val="B4"/>
      </w:pPr>
      <w:bookmarkStart w:id="4324" w:name="_Hlk127541691"/>
      <w:bookmarkEnd w:id="4323"/>
      <w:r>
        <w:t>G</w:t>
      </w:r>
      <w:r w:rsidRPr="001B163C">
        <w:t>)</w:t>
      </w:r>
      <w:r w:rsidRPr="001B163C">
        <w:tab/>
        <w:t>if the MCPTT client initiates the private call upon accepting a request to perform a private call forwarding</w:t>
      </w:r>
      <w:bookmarkEnd w:id="4324"/>
      <w:r>
        <w:t>:</w:t>
      </w:r>
    </w:p>
    <w:p w14:paraId="19717181" w14:textId="53A8A448" w:rsidR="00F17EC7" w:rsidRDefault="00F547B0" w:rsidP="00F17EC7">
      <w:pPr>
        <w:pStyle w:val="B5"/>
      </w:pPr>
      <w:r>
        <w:t>I</w:t>
      </w:r>
      <w:r w:rsidR="00F17EC7">
        <w:t>)</w:t>
      </w:r>
      <w:r w:rsidR="00F17EC7">
        <w:tab/>
      </w:r>
      <w:r w:rsidR="00F17EC7" w:rsidRPr="0002038F">
        <w:rPr>
          <w:lang w:eastAsia="ko-KR"/>
        </w:rPr>
        <w:t xml:space="preserve">shall cache both the &lt;forwarding-immediate-list&gt; and the &lt;forwarding-other-list&gt; until a final response for the SIP </w:t>
      </w:r>
      <w:r w:rsidR="00F17EC7">
        <w:rPr>
          <w:lang w:eastAsia="ko-KR"/>
        </w:rPr>
        <w:t>REFER</w:t>
      </w:r>
      <w:r w:rsidR="00F17EC7" w:rsidRPr="0002038F">
        <w:rPr>
          <w:lang w:eastAsia="ko-KR"/>
        </w:rPr>
        <w:t xml:space="preserve"> is received</w:t>
      </w:r>
      <w:r w:rsidR="00F17EC7">
        <w:rPr>
          <w:lang w:eastAsia="ko-KR"/>
        </w:rPr>
        <w:t>;</w:t>
      </w:r>
    </w:p>
    <w:p w14:paraId="301C1DA8" w14:textId="07B33946" w:rsidR="00F17EC7" w:rsidRDefault="00F547B0" w:rsidP="00F17EC7">
      <w:pPr>
        <w:pStyle w:val="B5"/>
      </w:pPr>
      <w:r>
        <w:t>II</w:t>
      </w:r>
      <w:r w:rsidR="00F17EC7">
        <w:t>)</w:t>
      </w:r>
      <w:r w:rsidR="00F17EC7">
        <w:tab/>
        <w:t>shall include</w:t>
      </w:r>
      <w:r w:rsidR="00F17EC7">
        <w:rPr>
          <w:lang w:eastAsia="ko-KR"/>
        </w:rPr>
        <w:t xml:space="preserve"> the </w:t>
      </w:r>
      <w:r w:rsidR="00F17EC7">
        <w:t>&lt;call-forwarding-</w:t>
      </w:r>
      <w:proofErr w:type="spellStart"/>
      <w:r w:rsidR="00F17EC7">
        <w:rPr>
          <w:lang w:val="en-US"/>
        </w:rPr>
        <w:t>ind</w:t>
      </w:r>
      <w:proofErr w:type="spellEnd"/>
      <w:r w:rsidR="00F17EC7">
        <w:t>&gt; set to "true";</w:t>
      </w:r>
    </w:p>
    <w:p w14:paraId="41AA8DEC" w14:textId="693CE891" w:rsidR="00F17EC7" w:rsidRDefault="00F547B0" w:rsidP="00F17EC7">
      <w:pPr>
        <w:pStyle w:val="B5"/>
      </w:pPr>
      <w:r>
        <w:t>III</w:t>
      </w:r>
      <w:r w:rsidR="00F17EC7">
        <w:t>)</w:t>
      </w:r>
      <w:r w:rsidR="00F17EC7">
        <w:tab/>
      </w:r>
      <w:r w:rsidR="00F17EC7" w:rsidRPr="00E002A2">
        <w:t>shall include the</w:t>
      </w:r>
      <w:r w:rsidR="00F17EC7">
        <w:t xml:space="preserve"> </w:t>
      </w:r>
      <w:r w:rsidR="00F17EC7" w:rsidRPr="00E677D5">
        <w:t>&lt;forwarding-immediate-list&gt; element;</w:t>
      </w:r>
    </w:p>
    <w:p w14:paraId="4713730C" w14:textId="112C1C19" w:rsidR="00F17EC7" w:rsidRDefault="00F547B0" w:rsidP="001E5F65">
      <w:pPr>
        <w:pStyle w:val="B5"/>
      </w:pPr>
      <w:r>
        <w:t>IV</w:t>
      </w:r>
      <w:r w:rsidR="00F17EC7">
        <w:t>)</w:t>
      </w:r>
      <w:r w:rsidR="00F17EC7">
        <w:tab/>
      </w:r>
      <w:r w:rsidR="00F17EC7" w:rsidRPr="00E002A2">
        <w:t>shall include the</w:t>
      </w:r>
      <w:r w:rsidR="00F17EC7">
        <w:t xml:space="preserve"> </w:t>
      </w:r>
      <w:r w:rsidR="00F17EC7" w:rsidRPr="00E677D5">
        <w:t>&lt;forwarding-other-list&gt; element</w:t>
      </w:r>
      <w:r w:rsidR="00F17EC7">
        <w:t>;</w:t>
      </w:r>
    </w:p>
    <w:p w14:paraId="5C98E671" w14:textId="491E4A9F" w:rsidR="00F662C3" w:rsidRDefault="00F662C3" w:rsidP="001E5F65">
      <w:pPr>
        <w:pStyle w:val="B5"/>
      </w:pPr>
      <w:r>
        <w:t>V)</w:t>
      </w:r>
      <w:r>
        <w:tab/>
        <w:t>shall include</w:t>
      </w:r>
      <w:r>
        <w:rPr>
          <w:lang w:eastAsia="ko-KR"/>
        </w:rPr>
        <w:t xml:space="preserve"> the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set to "false"; and</w:t>
      </w:r>
    </w:p>
    <w:p w14:paraId="5A40E22D" w14:textId="3EBA3C5C" w:rsidR="00E844DB" w:rsidRDefault="00E844DB" w:rsidP="00E844DB">
      <w:pPr>
        <w:pStyle w:val="B5"/>
        <w:overflowPunct/>
        <w:autoSpaceDE/>
        <w:autoSpaceDN/>
        <w:adjustRightInd/>
        <w:textAlignment w:val="auto"/>
      </w:pPr>
      <w:r>
        <w:rPr>
          <w:lang w:eastAsia="en-US"/>
        </w:rPr>
        <w:t>VI)</w:t>
      </w:r>
      <w:r>
        <w:rPr>
          <w:lang w:eastAsia="en-US"/>
        </w:rPr>
        <w:tab/>
      </w:r>
      <w:r w:rsidRPr="00E844DB">
        <w:rPr>
          <w:lang w:eastAsia="en-US"/>
        </w:rPr>
        <w:t xml:space="preserve">if the </w:t>
      </w:r>
      <w:r w:rsidRPr="00350B21">
        <w:rPr>
          <w:lang w:eastAsia="en-US"/>
        </w:rPr>
        <w:t>&lt;</w:t>
      </w:r>
      <w:r w:rsidRPr="00DB7F31">
        <w:rPr>
          <w:lang w:eastAsia="en-US"/>
        </w:rPr>
        <w:t>forwarding-target-is-functional-alias</w:t>
      </w:r>
      <w:r w:rsidRPr="00350B21">
        <w:rPr>
          <w:lang w:eastAsia="en-US"/>
        </w:rPr>
        <w:t>&gt; element</w:t>
      </w:r>
      <w:r>
        <w:rPr>
          <w:lang w:eastAsia="en-US"/>
        </w:rPr>
        <w:t xml:space="preserve"> contained</w:t>
      </w:r>
      <w:r w:rsidRPr="00350B21">
        <w:rPr>
          <w:lang w:eastAsia="en-US"/>
        </w:rPr>
        <w:t xml:space="preserve"> </w:t>
      </w:r>
      <w:r w:rsidRPr="00B307AA">
        <w:rPr>
          <w:lang w:eastAsia="en-US"/>
        </w:rPr>
        <w:t>in the &lt;</w:t>
      </w:r>
      <w:proofErr w:type="spellStart"/>
      <w:r w:rsidRPr="00B307AA">
        <w:rPr>
          <w:lang w:eastAsia="en-US"/>
        </w:rPr>
        <w:t>anyExt</w:t>
      </w:r>
      <w:proofErr w:type="spellEnd"/>
      <w:r w:rsidRPr="00B307AA">
        <w:rPr>
          <w:lang w:eastAsia="en-US"/>
        </w:rPr>
        <w:t>&gt; element of the &lt;</w:t>
      </w:r>
      <w:proofErr w:type="spellStart"/>
      <w:r w:rsidRPr="00B307AA">
        <w:rPr>
          <w:lang w:eastAsia="en-US"/>
        </w:rPr>
        <w:t>mcptt</w:t>
      </w:r>
      <w:proofErr w:type="spellEnd"/>
      <w:r w:rsidRPr="00B307AA">
        <w:rPr>
          <w:lang w:eastAsia="en-US"/>
        </w:rPr>
        <w:t>-Params&gt; element of the &lt;</w:t>
      </w:r>
      <w:proofErr w:type="spellStart"/>
      <w:r w:rsidRPr="00B307AA">
        <w:rPr>
          <w:lang w:eastAsia="en-US"/>
        </w:rPr>
        <w:t>mcpttinfo</w:t>
      </w:r>
      <w:proofErr w:type="spellEnd"/>
      <w:r w:rsidRPr="00B307AA">
        <w:rPr>
          <w:lang w:eastAsia="en-US"/>
        </w:rPr>
        <w:t>&gt; element contained in the application/vnd.3gpp.mcptt-info+xml MIME body</w:t>
      </w:r>
      <w:r w:rsidRPr="000E769E">
        <w:rPr>
          <w:lang w:eastAsia="en-US"/>
        </w:rPr>
        <w:t xml:space="preserve"> of the</w:t>
      </w:r>
      <w:r>
        <w:rPr>
          <w:lang w:eastAsia="en-US"/>
        </w:rPr>
        <w:t xml:space="preserve"> incoming</w:t>
      </w:r>
      <w:r w:rsidRPr="000E769E">
        <w:rPr>
          <w:lang w:eastAsia="en-US"/>
        </w:rPr>
        <w:t xml:space="preserve"> SIP </w:t>
      </w:r>
      <w:r>
        <w:rPr>
          <w:lang w:eastAsia="en-US"/>
        </w:rPr>
        <w:t xml:space="preserve">MESSAGE </w:t>
      </w:r>
      <w:r w:rsidRPr="000E769E">
        <w:rPr>
          <w:lang w:eastAsia="en-US"/>
        </w:rPr>
        <w:t>request</w:t>
      </w:r>
      <w:r>
        <w:rPr>
          <w:lang w:eastAsia="en-US"/>
        </w:rPr>
        <w:t xml:space="preserve">, is present and has a value of "true", </w:t>
      </w:r>
      <w:r w:rsidRPr="00B66FF5">
        <w:rPr>
          <w:lang w:eastAsia="en-US"/>
        </w:rPr>
        <w:t xml:space="preserve">shall </w:t>
      </w:r>
      <w:r>
        <w:rPr>
          <w:lang w:eastAsia="en-US"/>
        </w:rPr>
        <w:t>include a &lt;called-</w:t>
      </w:r>
      <w:r w:rsidRPr="00D673A5">
        <w:rPr>
          <w:lang w:eastAsia="en-US"/>
        </w:rPr>
        <w:t>functional</w:t>
      </w:r>
      <w:r>
        <w:rPr>
          <w:lang w:eastAsia="en-US"/>
        </w:rPr>
        <w:t>-</w:t>
      </w:r>
      <w:r w:rsidRPr="00D673A5">
        <w:rPr>
          <w:lang w:eastAsia="en-US"/>
        </w:rPr>
        <w:t>alias-URI</w:t>
      </w:r>
      <w:r>
        <w:rPr>
          <w:lang w:eastAsia="en-US"/>
        </w:rPr>
        <w:t>&gt;</w:t>
      </w:r>
      <w:r w:rsidRPr="00D673A5">
        <w:rPr>
          <w:lang w:eastAsia="en-US"/>
        </w:rPr>
        <w:t xml:space="preserve"> element</w:t>
      </w:r>
      <w:r>
        <w:rPr>
          <w:lang w:eastAsia="en-US"/>
        </w:rPr>
        <w:t xml:space="preserve"> into the &lt;</w:t>
      </w:r>
      <w:proofErr w:type="spellStart"/>
      <w:r>
        <w:rPr>
          <w:lang w:eastAsia="en-US"/>
        </w:rPr>
        <w:t>anyExt</w:t>
      </w:r>
      <w:proofErr w:type="spellEnd"/>
      <w:r>
        <w:rPr>
          <w:lang w:eastAsia="en-US"/>
        </w:rPr>
        <w:t xml:space="preserve">&gt; element of the </w:t>
      </w:r>
      <w:r w:rsidRPr="00B66FF5">
        <w:rPr>
          <w:lang w:eastAsia="en-US"/>
        </w:rPr>
        <w:t>&lt;</w:t>
      </w:r>
      <w:proofErr w:type="spellStart"/>
      <w:r w:rsidRPr="00B66FF5">
        <w:rPr>
          <w:lang w:eastAsia="en-US"/>
        </w:rPr>
        <w:t>mcptt</w:t>
      </w:r>
      <w:proofErr w:type="spellEnd"/>
      <w:r w:rsidRPr="00B66FF5">
        <w:rPr>
          <w:lang w:eastAsia="en-US"/>
        </w:rPr>
        <w:t>-Params&gt; element</w:t>
      </w:r>
      <w:r>
        <w:rPr>
          <w:lang w:eastAsia="en-US"/>
        </w:rPr>
        <w:t xml:space="preserve"> of</w:t>
      </w:r>
      <w:r w:rsidRPr="00B66FF5">
        <w:rPr>
          <w:lang w:eastAsia="en-US"/>
        </w:rPr>
        <w:t xml:space="preserve"> </w:t>
      </w:r>
      <w:r>
        <w:rPr>
          <w:lang w:eastAsia="en-US"/>
        </w:rPr>
        <w:t xml:space="preserve">the </w:t>
      </w:r>
      <w:r w:rsidRPr="00B66FF5">
        <w:rPr>
          <w:lang w:eastAsia="en-US"/>
        </w:rPr>
        <w:t>&lt;</w:t>
      </w:r>
      <w:proofErr w:type="spellStart"/>
      <w:r w:rsidRPr="00EE5A6A">
        <w:rPr>
          <w:lang w:eastAsia="en-US"/>
        </w:rPr>
        <w:t>mcpttinfo</w:t>
      </w:r>
      <w:proofErr w:type="spellEnd"/>
      <w:r w:rsidRPr="00B66FF5">
        <w:rPr>
          <w:lang w:eastAsia="en-US"/>
        </w:rPr>
        <w:t xml:space="preserve">&gt; element </w:t>
      </w:r>
      <w:r>
        <w:rPr>
          <w:lang w:eastAsia="en-US"/>
        </w:rPr>
        <w:t>of</w:t>
      </w:r>
      <w:r w:rsidRPr="00B66FF5">
        <w:rPr>
          <w:lang w:eastAsia="en-US"/>
        </w:rPr>
        <w:t xml:space="preserve"> </w:t>
      </w:r>
      <w:r>
        <w:rPr>
          <w:lang w:eastAsia="en-US"/>
        </w:rPr>
        <w:t>the</w:t>
      </w:r>
      <w:r w:rsidRPr="00B66FF5">
        <w:rPr>
          <w:lang w:eastAsia="en-US"/>
        </w:rPr>
        <w:t xml:space="preserve"> application/vnd.3gpp.mcptt-info+xml MIME body</w:t>
      </w:r>
      <w:r>
        <w:rPr>
          <w:lang w:eastAsia="en-US"/>
        </w:rPr>
        <w:t xml:space="preserve"> set to </w:t>
      </w:r>
      <w:r w:rsidRPr="00350B21">
        <w:rPr>
          <w:lang w:eastAsia="en-US"/>
        </w:rPr>
        <w:t xml:space="preserve">the </w:t>
      </w:r>
      <w:r>
        <w:rPr>
          <w:lang w:eastAsia="en-US"/>
        </w:rPr>
        <w:t xml:space="preserve">value of the </w:t>
      </w:r>
      <w:r w:rsidRPr="00350B21">
        <w:rPr>
          <w:lang w:eastAsia="en-US"/>
        </w:rPr>
        <w:t>&lt;</w:t>
      </w:r>
      <w:r w:rsidRPr="0011526F">
        <w:rPr>
          <w:lang w:eastAsia="en-US"/>
        </w:rPr>
        <w:t>forwarding-</w:t>
      </w:r>
      <w:r w:rsidRPr="00B67CD0">
        <w:rPr>
          <w:lang w:eastAsia="en-US"/>
        </w:rPr>
        <w:t>target-</w:t>
      </w:r>
      <w:proofErr w:type="spellStart"/>
      <w:r>
        <w:rPr>
          <w:lang w:eastAsia="en-US"/>
        </w:rPr>
        <w:t>orig</w:t>
      </w:r>
      <w:proofErr w:type="spellEnd"/>
      <w:r>
        <w:rPr>
          <w:lang w:eastAsia="en-US"/>
        </w:rPr>
        <w:t>-</w:t>
      </w:r>
      <w:r w:rsidRPr="00B67CD0">
        <w:rPr>
          <w:lang w:eastAsia="en-US"/>
        </w:rPr>
        <w:t>id</w:t>
      </w:r>
      <w:r w:rsidRPr="00350B21">
        <w:rPr>
          <w:lang w:eastAsia="en-US"/>
        </w:rPr>
        <w:t xml:space="preserve">&gt; element </w:t>
      </w:r>
      <w:r>
        <w:rPr>
          <w:lang w:eastAsia="en-US"/>
        </w:rPr>
        <w:t>contained in</w:t>
      </w:r>
      <w:r w:rsidRPr="00B307AA">
        <w:rPr>
          <w:lang w:eastAsia="en-US"/>
        </w:rPr>
        <w:t xml:space="preserve"> the &lt;</w:t>
      </w:r>
      <w:proofErr w:type="spellStart"/>
      <w:r w:rsidRPr="00B307AA">
        <w:rPr>
          <w:lang w:eastAsia="en-US"/>
        </w:rPr>
        <w:t>anyExt</w:t>
      </w:r>
      <w:proofErr w:type="spellEnd"/>
      <w:r w:rsidRPr="00B307AA">
        <w:rPr>
          <w:lang w:eastAsia="en-US"/>
        </w:rPr>
        <w:t>&gt; element of the &lt;</w:t>
      </w:r>
      <w:proofErr w:type="spellStart"/>
      <w:r w:rsidRPr="00B307AA">
        <w:rPr>
          <w:lang w:eastAsia="en-US"/>
        </w:rPr>
        <w:t>mcptt</w:t>
      </w:r>
      <w:proofErr w:type="spellEnd"/>
      <w:r w:rsidRPr="00B307AA">
        <w:rPr>
          <w:lang w:eastAsia="en-US"/>
        </w:rPr>
        <w:t>-Params&gt; element of the &lt;</w:t>
      </w:r>
      <w:proofErr w:type="spellStart"/>
      <w:r w:rsidRPr="00B307AA">
        <w:rPr>
          <w:lang w:eastAsia="en-US"/>
        </w:rPr>
        <w:t>mcpttinfo</w:t>
      </w:r>
      <w:proofErr w:type="spellEnd"/>
      <w:r w:rsidRPr="00B307AA">
        <w:rPr>
          <w:lang w:eastAsia="en-US"/>
        </w:rPr>
        <w:t xml:space="preserve">&gt; element contained in the application/vnd.3gpp.mcptt-info+xml MIME </w:t>
      </w:r>
      <w:r w:rsidRPr="000E769E">
        <w:rPr>
          <w:lang w:eastAsia="en-US"/>
        </w:rPr>
        <w:t>body of the</w:t>
      </w:r>
      <w:r>
        <w:rPr>
          <w:lang w:eastAsia="en-US"/>
        </w:rPr>
        <w:t xml:space="preserve"> incoming</w:t>
      </w:r>
      <w:r w:rsidRPr="000E769E">
        <w:rPr>
          <w:lang w:eastAsia="en-US"/>
        </w:rPr>
        <w:t xml:space="preserve"> SIP </w:t>
      </w:r>
      <w:r>
        <w:rPr>
          <w:lang w:eastAsia="en-US"/>
        </w:rPr>
        <w:t xml:space="preserve">MESSAGE </w:t>
      </w:r>
      <w:r w:rsidRPr="000E769E">
        <w:rPr>
          <w:lang w:eastAsia="en-US"/>
        </w:rPr>
        <w:t>request</w:t>
      </w:r>
      <w:r>
        <w:rPr>
          <w:lang w:eastAsia="en-US"/>
        </w:rPr>
        <w:t>;</w:t>
      </w:r>
    </w:p>
    <w:p w14:paraId="7AF8D489" w14:textId="53AADF07" w:rsidR="009205AF" w:rsidRPr="00120EB5" w:rsidRDefault="00F547B0" w:rsidP="00E21BCF">
      <w:pPr>
        <w:pStyle w:val="B4"/>
      </w:pPr>
      <w:r>
        <w:rPr>
          <w:lang w:val="en-US"/>
        </w:rPr>
        <w:t>H</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w:t>
      </w:r>
      <w:proofErr w:type="spellStart"/>
      <w:r w:rsidR="009205AF">
        <w:t>anyExt</w:t>
      </w:r>
      <w:proofErr w:type="spellEnd"/>
      <w:r w:rsidR="009205AF">
        <w:t>&gt; element with the &lt;user-requested-priority&gt; element</w:t>
      </w:r>
      <w:r w:rsidR="009205AF" w:rsidRPr="00B62D1C">
        <w:rPr>
          <w:lang w:val="en-US"/>
        </w:rPr>
        <w:t xml:space="preserve"> set to the user provided value;</w:t>
      </w:r>
    </w:p>
    <w:p w14:paraId="649E1200" w14:textId="77777777" w:rsidR="00B33667" w:rsidRDefault="00B33667" w:rsidP="00B33667">
      <w:pPr>
        <w:pStyle w:val="B1"/>
      </w:pPr>
      <w:r>
        <w:t>9)</w:t>
      </w:r>
      <w:r>
        <w:tab/>
        <w:t>for an initiation of a first-to-answer call, shall include in the application/</w:t>
      </w:r>
      <w:proofErr w:type="spellStart"/>
      <w:r>
        <w:t>resource-lists+xml</w:t>
      </w:r>
      <w:proofErr w:type="spellEnd"/>
      <w:r>
        <w:t xml:space="preserve"> MIME body an &lt;entry&gt; element in a &lt;list&gt; element in the &lt;resource-lists&gt; element for each of the targeted MCPTT users, with each &lt;entry&gt; element containing a "</w:t>
      </w:r>
      <w:proofErr w:type="spellStart"/>
      <w:r>
        <w:t>uri</w:t>
      </w:r>
      <w:proofErr w:type="spellEnd"/>
      <w:r>
        <w:t xml:space="preserve">" attribute set to the MCPTT ID of the targeted user, extended with an </w:t>
      </w:r>
      <w:proofErr w:type="spellStart"/>
      <w:r>
        <w:t>hname</w:t>
      </w:r>
      <w:proofErr w:type="spellEnd"/>
      <w:r>
        <w:t xml:space="preserve"> "body" </w:t>
      </w:r>
      <w:r w:rsidRPr="002356E9">
        <w:t>parameter in the headers portion of the SIP URI</w:t>
      </w:r>
      <w:r>
        <w:t xml:space="preserve"> or a single &lt;entry&gt; element in a &lt;list&gt; element in </w:t>
      </w:r>
      <w:r>
        <w:lastRenderedPageBreak/>
        <w:t>the &lt;resource-lists&gt; element containing a "</w:t>
      </w:r>
      <w:proofErr w:type="spellStart"/>
      <w:r>
        <w:t>uri</w:t>
      </w:r>
      <w:proofErr w:type="spellEnd"/>
      <w:r>
        <w:t>" attribute set to the functional alias</w:t>
      </w:r>
      <w:r w:rsidRPr="00A72A2E">
        <w:t xml:space="preserve"> is to be called</w:t>
      </w:r>
      <w:r>
        <w:t xml:space="preserve">, extended with </w:t>
      </w:r>
      <w:proofErr w:type="spellStart"/>
      <w:r>
        <w:t>hname</w:t>
      </w:r>
      <w:proofErr w:type="spellEnd"/>
      <w:r>
        <w:t xml:space="preserve"> "body" </w:t>
      </w:r>
      <w:r w:rsidRPr="002356E9">
        <w:t>parameter in the headers portion of the SIP URI</w:t>
      </w:r>
      <w:r>
        <w:t xml:space="preserve"> containing:</w:t>
      </w:r>
    </w:p>
    <w:p w14:paraId="02E42ECC" w14:textId="60B2FEC1" w:rsidR="0079080E" w:rsidRPr="00871D02" w:rsidRDefault="0079080E" w:rsidP="0079080E">
      <w:pPr>
        <w:pStyle w:val="NO"/>
        <w:rPr>
          <w:rFonts w:eastAsia="Malgun Gothic"/>
        </w:rPr>
      </w:pPr>
      <w:r>
        <w:rPr>
          <w:rFonts w:eastAsia="Malgun Gothic"/>
        </w:rPr>
        <w:t>NOTE </w:t>
      </w:r>
      <w:r w:rsidR="00F662C3">
        <w:rPr>
          <w:rFonts w:eastAsia="Malgun Gothic"/>
        </w:rPr>
        <w:t>4</w:t>
      </w:r>
      <w:r>
        <w:rPr>
          <w:rFonts w:eastAsia="Malgun Gothic"/>
        </w:rPr>
        <w:t>:</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71DAAECA" w14:textId="4DE42A86" w:rsidR="00EC219E" w:rsidRPr="00BB3947" w:rsidRDefault="00EC219E" w:rsidP="00EC219E">
      <w:pPr>
        <w:pStyle w:val="NO"/>
        <w:rPr>
          <w:lang w:eastAsia="ko-KR"/>
        </w:rPr>
      </w:pPr>
      <w:r w:rsidRPr="00C91445">
        <w:t>NOTE </w:t>
      </w:r>
      <w:r w:rsidR="00F662C3">
        <w:t>4</w:t>
      </w:r>
      <w:r>
        <w:t>A</w:t>
      </w:r>
      <w:r w:rsidRPr="00C91445">
        <w:t>:</w:t>
      </w:r>
      <w:r w:rsidRPr="00C91445">
        <w:tab/>
        <w:t xml:space="preserve">The MCPTT client </w:t>
      </w:r>
      <w:r>
        <w:t>indicates whether a list of MCPTT IDs or a functional alias is to be called as specified in step 9) b) ii)</w:t>
      </w:r>
      <w:r w:rsidRPr="00C91445">
        <w:t>.</w:t>
      </w:r>
    </w:p>
    <w:p w14:paraId="71EFC9E8" w14:textId="77777777" w:rsidR="0079080E" w:rsidRDefault="0079080E" w:rsidP="0079080E">
      <w:pPr>
        <w:pStyle w:val="B2"/>
        <w:rPr>
          <w:lang w:eastAsia="ko-KR"/>
        </w:rPr>
      </w:pPr>
      <w:r>
        <w:rPr>
          <w:lang w:eastAsia="ko-KR"/>
        </w:rPr>
        <w:t>a)</w:t>
      </w:r>
      <w:r>
        <w:rPr>
          <w:lang w:eastAsia="ko-KR"/>
        </w:rPr>
        <w:tab/>
        <w:t xml:space="preserve">if the SDP parameters of the pre-established session do not contain a media-level section of a media-floor control entity, an </w:t>
      </w:r>
      <w:r w:rsidRPr="0073469F">
        <w:rPr>
          <w:lang w:eastAsia="ko-KR"/>
        </w:rPr>
        <w:t>application/</w:t>
      </w:r>
      <w:proofErr w:type="spellStart"/>
      <w:r w:rsidRPr="0073469F">
        <w:rPr>
          <w:lang w:eastAsia="ko-KR"/>
        </w:rPr>
        <w:t>sdp</w:t>
      </w:r>
      <w:proofErr w:type="spellEnd"/>
      <w:r w:rsidRPr="0073469F">
        <w:rPr>
          <w:lang w:eastAsia="ko-KR"/>
        </w:rPr>
        <w:t xml:space="preserve"> MIME </w:t>
      </w:r>
      <w:r>
        <w:rPr>
          <w:lang w:eastAsia="ko-KR"/>
        </w:rPr>
        <w:t>body</w:t>
      </w:r>
      <w:r w:rsidRPr="0073469F">
        <w:t xml:space="preserve"> </w:t>
      </w:r>
      <w:r w:rsidRPr="0073469F">
        <w:rPr>
          <w:lang w:eastAsia="ko-KR"/>
        </w:rPr>
        <w:t xml:space="preserve">containing </w:t>
      </w:r>
      <w:r>
        <w:rPr>
          <w:lang w:eastAsia="ko-KR"/>
        </w:rPr>
        <w:t xml:space="preserve">the </w:t>
      </w:r>
      <w:r w:rsidRPr="0073469F">
        <w:rPr>
          <w:lang w:eastAsia="ko-KR"/>
        </w:rPr>
        <w:t xml:space="preserve">SDP parameters </w:t>
      </w:r>
      <w:r>
        <w:rPr>
          <w:lang w:eastAsia="ko-KR"/>
        </w:rPr>
        <w:t xml:space="preserve">of the pre-established session </w:t>
      </w:r>
      <w:r w:rsidRPr="0073469F">
        <w:rPr>
          <w:lang w:eastAsia="ko-KR"/>
        </w:rPr>
        <w:t xml:space="preserve">according to 3GPP TS 24.229 [4] with the clarification given in </w:t>
      </w:r>
      <w:r>
        <w:rPr>
          <w:lang w:eastAsia="ko-KR"/>
        </w:rPr>
        <w:t>clause</w:t>
      </w:r>
      <w:r w:rsidRPr="0073469F">
        <w:rPr>
          <w:lang w:eastAsia="ko-KR"/>
        </w:rPr>
        <w:t> 6.2.1</w:t>
      </w:r>
      <w:r>
        <w:rPr>
          <w:lang w:eastAsia="ko-KR"/>
        </w:rPr>
        <w:t>. If implicit floor control is required and the pre-established session was not established with an implicit floor request, then the application/</w:t>
      </w:r>
      <w:proofErr w:type="spellStart"/>
      <w:r>
        <w:rPr>
          <w:lang w:eastAsia="ko-KR"/>
        </w:rPr>
        <w:t>sdp</w:t>
      </w:r>
      <w:proofErr w:type="spellEnd"/>
      <w:r>
        <w:rPr>
          <w:lang w:eastAsia="ko-KR"/>
        </w:rPr>
        <w:t xml:space="preserve"> MIME body shall contain an implicit floor request as specified in clause 6.4; and</w:t>
      </w:r>
    </w:p>
    <w:p w14:paraId="5AB39E41" w14:textId="77777777" w:rsidR="00591AF4" w:rsidRDefault="00591AF4" w:rsidP="00591AF4">
      <w:pPr>
        <w:pStyle w:val="B2"/>
      </w:pPr>
      <w:r>
        <w:t>b)</w:t>
      </w:r>
      <w:r>
        <w:tab/>
      </w:r>
      <w:r w:rsidRPr="0073469F">
        <w:t>a</w:t>
      </w:r>
      <w:r>
        <w:t>n</w:t>
      </w:r>
      <w:r w:rsidRPr="0073469F">
        <w:t xml:space="preserve"> </w:t>
      </w:r>
      <w:r>
        <w:t xml:space="preserve">application/vnd.3gpp.mcptt-info MIME </w:t>
      </w:r>
      <w:r w:rsidRPr="0073469F">
        <w:t>body</w:t>
      </w:r>
      <w:r w:rsidRPr="008E0FC9">
        <w:rPr>
          <w:lang w:eastAsia="ko-KR"/>
        </w:rPr>
        <w:t xml:space="preserve"> </w:t>
      </w:r>
      <w:r w:rsidRPr="00B66FF5">
        <w:rPr>
          <w:lang w:eastAsia="ko-KR"/>
        </w:rPr>
        <w:t>with the &lt;</w:t>
      </w:r>
      <w:proofErr w:type="spellStart"/>
      <w:r w:rsidRPr="00EE5A6A">
        <w:t>mcpttinfo</w:t>
      </w:r>
      <w:proofErr w:type="spellEnd"/>
      <w:r w:rsidRPr="00B66FF5">
        <w:rPr>
          <w:lang w:eastAsia="ko-KR"/>
        </w:rPr>
        <w:t>&gt; element containing the &lt;</w:t>
      </w:r>
      <w:proofErr w:type="spellStart"/>
      <w:r w:rsidRPr="00B66FF5">
        <w:rPr>
          <w:lang w:eastAsia="ko-KR"/>
        </w:rPr>
        <w:t>mcptt</w:t>
      </w:r>
      <w:proofErr w:type="spellEnd"/>
      <w:r w:rsidRPr="00B66FF5">
        <w:rPr>
          <w:lang w:eastAsia="ko-KR"/>
        </w:rPr>
        <w:t>-Params&gt; element</w:t>
      </w:r>
      <w:r>
        <w:rPr>
          <w:lang w:eastAsia="ko-KR"/>
        </w:rPr>
        <w:t xml:space="preserve"> with</w:t>
      </w:r>
      <w:r>
        <w:t>:</w:t>
      </w:r>
    </w:p>
    <w:p w14:paraId="37CB1C66" w14:textId="36179269" w:rsidR="00591AF4" w:rsidRPr="00095162" w:rsidRDefault="00591AF4" w:rsidP="00591AF4">
      <w:pPr>
        <w:pStyle w:val="B3"/>
      </w:pPr>
      <w:proofErr w:type="spellStart"/>
      <w:r>
        <w:t>i</w:t>
      </w:r>
      <w:proofErr w:type="spellEnd"/>
      <w:r>
        <w:t>)</w:t>
      </w:r>
      <w:r>
        <w:tab/>
      </w:r>
      <w:r w:rsidRPr="0073469F">
        <w:t>the &lt;session-type&gt; element set</w:t>
      </w:r>
      <w:r>
        <w:t xml:space="preserve"> to "first-to-answer"; and</w:t>
      </w:r>
    </w:p>
    <w:p w14:paraId="060D4768" w14:textId="77777777" w:rsidR="00591AF4" w:rsidRDefault="00591AF4" w:rsidP="00591AF4">
      <w:pPr>
        <w:pStyle w:val="B3"/>
        <w:rPr>
          <w:lang w:eastAsia="ko-KR"/>
        </w:rPr>
      </w:pPr>
      <w:r>
        <w:rPr>
          <w:lang w:eastAsia="ko-KR"/>
        </w:rPr>
        <w:t>ii)</w:t>
      </w:r>
      <w:r>
        <w:rPr>
          <w:lang w:eastAsia="ko-KR"/>
        </w:rPr>
        <w:tab/>
      </w:r>
      <w:r>
        <w:t>an &lt;</w:t>
      </w:r>
      <w:proofErr w:type="spellStart"/>
      <w:r>
        <w:t>anyExt</w:t>
      </w:r>
      <w:proofErr w:type="spellEnd"/>
      <w:r>
        <w:t>&gt; element</w:t>
      </w:r>
      <w:r>
        <w:rPr>
          <w:lang w:eastAsia="ko-KR"/>
        </w:rPr>
        <w:t xml:space="preserve"> </w:t>
      </w:r>
      <w:r>
        <w:rPr>
          <w:noProof/>
        </w:rPr>
        <w:t>containing</w:t>
      </w:r>
      <w:r>
        <w:rPr>
          <w:lang w:eastAsia="ko-KR"/>
        </w:rPr>
        <w:t xml:space="preserve">: </w:t>
      </w:r>
    </w:p>
    <w:p w14:paraId="467905CC" w14:textId="41589771" w:rsidR="00591AF4" w:rsidRDefault="00591AF4" w:rsidP="00591AF4">
      <w:pPr>
        <w:pStyle w:val="B4"/>
        <w:rPr>
          <w:lang w:eastAsia="ko-KR"/>
        </w:rPr>
      </w:pPr>
      <w:r>
        <w:t>A</w:t>
      </w:r>
      <w:r w:rsidRPr="00C91445">
        <w:t>)</w:t>
      </w:r>
      <w:r w:rsidRPr="00C91445">
        <w:tab/>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element set to "true" </w:t>
      </w:r>
      <w:r w:rsidRPr="008A2D46">
        <w:rPr>
          <w:lang w:eastAsia="ko-KR"/>
        </w:rPr>
        <w:t xml:space="preserve">if the functional alias is </w:t>
      </w:r>
      <w:r w:rsidRPr="003F5F7F">
        <w:rPr>
          <w:lang w:eastAsia="ko-KR"/>
        </w:rPr>
        <w:t>used as a target of the call request</w:t>
      </w:r>
      <w:r>
        <w:t>;</w:t>
      </w:r>
    </w:p>
    <w:p w14:paraId="2BE0329C" w14:textId="41E7DA69" w:rsidR="00591AF4" w:rsidRDefault="00591AF4" w:rsidP="00591AF4">
      <w:pPr>
        <w:pStyle w:val="B4"/>
      </w:pPr>
      <w:r>
        <w:t>B</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 xml:space="preserve">in the SIP </w:t>
      </w:r>
      <w:r>
        <w:t>REFER</w:t>
      </w:r>
      <w:r w:rsidRPr="00EF7A81">
        <w:t xml:space="preserve"> </w:t>
      </w:r>
      <w:r w:rsidRPr="00C91445">
        <w:t>request,</w:t>
      </w:r>
      <w:r>
        <w:t xml:space="preserve"> </w:t>
      </w:r>
      <w:r w:rsidRPr="00C91445">
        <w:t>the &lt;functional-alias-URI&gt;</w:t>
      </w:r>
      <w:r>
        <w:t xml:space="preserve"> element</w:t>
      </w:r>
      <w:r w:rsidRPr="00C91445">
        <w:t xml:space="preserve"> set to the URI of the used functional alias;</w:t>
      </w:r>
      <w:r>
        <w:t xml:space="preserve"> and</w:t>
      </w:r>
    </w:p>
    <w:p w14:paraId="530259CC" w14:textId="44895664" w:rsidR="00591AF4" w:rsidRPr="00C91445" w:rsidRDefault="00591AF4" w:rsidP="00591AF4">
      <w:pPr>
        <w:pStyle w:val="B4"/>
      </w:pPr>
      <w:r>
        <w:t>C)</w:t>
      </w:r>
      <w:r>
        <w:tab/>
        <w:t>if the MCPTT user has requested an application priority, the &lt;user-requested-priority&gt; element set to the user provided value;</w:t>
      </w:r>
    </w:p>
    <w:p w14:paraId="0FA64059" w14:textId="77777777" w:rsidR="003C20F6" w:rsidRDefault="00095162" w:rsidP="003C20F6">
      <w:pPr>
        <w:pStyle w:val="B1"/>
        <w:rPr>
          <w:lang w:eastAsia="ko-KR"/>
        </w:rPr>
      </w:pPr>
      <w:r>
        <w:rPr>
          <w:lang w:eastAsia="ko-KR"/>
        </w:rPr>
        <w:t>10</w:t>
      </w:r>
      <w:r w:rsidR="003C20F6">
        <w:rPr>
          <w:lang w:eastAsia="ko-KR"/>
        </w:rPr>
        <w:t>)</w:t>
      </w:r>
      <w:r w:rsidR="003C20F6">
        <w:rPr>
          <w:lang w:eastAsia="ko-KR"/>
        </w:rPr>
        <w:tab/>
      </w:r>
      <w:r w:rsidR="003C20F6" w:rsidRPr="00803891">
        <w:rPr>
          <w:lang w:eastAsia="ko-KR"/>
        </w:rPr>
        <w:t xml:space="preserve">if the MCPTT user has requested the origination of an MCPTT emergency </w:t>
      </w:r>
      <w:r w:rsidR="003C20F6">
        <w:rPr>
          <w:lang w:eastAsia="ko-KR"/>
        </w:rPr>
        <w:t>private</w:t>
      </w:r>
      <w:r w:rsidR="003C20F6" w:rsidRPr="00803891">
        <w:rPr>
          <w:lang w:eastAsia="ko-KR"/>
        </w:rPr>
        <w:t xml:space="preserve"> call or is originating an MCPTT </w:t>
      </w:r>
      <w:r w:rsidR="003C20F6">
        <w:rPr>
          <w:lang w:eastAsia="ko-KR"/>
        </w:rPr>
        <w:t>private</w:t>
      </w:r>
      <w:r w:rsidR="003C20F6" w:rsidRPr="00803891">
        <w:rPr>
          <w:lang w:eastAsia="ko-KR"/>
        </w:rPr>
        <w:t xml:space="preserve"> call and the MCPTT emergency state is already set, the MCPTT client</w:t>
      </w:r>
      <w:r w:rsidR="003C20F6">
        <w:rPr>
          <w:lang w:eastAsia="ko-KR"/>
        </w:rPr>
        <w:t>:</w:t>
      </w:r>
    </w:p>
    <w:p w14:paraId="77FF50B3" w14:textId="77777777" w:rsidR="003C20F6" w:rsidRDefault="003C20F6" w:rsidP="003C20F6">
      <w:pPr>
        <w:pStyle w:val="B2"/>
        <w:rPr>
          <w:lang w:eastAsia="ko-KR"/>
        </w:rPr>
      </w:pPr>
      <w:r>
        <w:rPr>
          <w:lang w:eastAsia="ko-KR"/>
        </w:rPr>
        <w:t>a)</w:t>
      </w:r>
      <w:r>
        <w:rPr>
          <w:lang w:eastAsia="ko-KR"/>
        </w:rPr>
        <w:tab/>
      </w:r>
      <w:r w:rsidRPr="000E1A1B">
        <w:rPr>
          <w:lang w:eastAsia="ko-KR"/>
        </w:rPr>
        <w:t xml:space="preserve">if this is an authorised request for an MCPTT emergency private call as determined by the procedures of </w:t>
      </w:r>
      <w:r w:rsidR="001E5F65">
        <w:rPr>
          <w:lang w:eastAsia="ko-KR"/>
        </w:rPr>
        <w:t>clause</w:t>
      </w:r>
      <w:r w:rsidRPr="000E1A1B">
        <w:rPr>
          <w:lang w:eastAsia="ko-KR"/>
        </w:rPr>
        <w:t> 6.2.8.3.1.1</w:t>
      </w:r>
      <w:r>
        <w:rPr>
          <w:lang w:eastAsia="ko-KR"/>
        </w:rPr>
        <w:t>,</w:t>
      </w:r>
      <w:r w:rsidRPr="00803891">
        <w:rPr>
          <w:lang w:eastAsia="ko-KR"/>
        </w:rPr>
        <w:t xml:space="preserve"> </w:t>
      </w:r>
      <w:r>
        <w:rPr>
          <w:lang w:eastAsia="ko-KR"/>
        </w:rPr>
        <w:t xml:space="preserve">shall </w:t>
      </w:r>
      <w:r w:rsidRPr="00803891">
        <w:rPr>
          <w:lang w:eastAsia="ko-KR"/>
        </w:rPr>
        <w:t xml:space="preserve">comply with the procedures in </w:t>
      </w:r>
      <w:r w:rsidR="001E5F65">
        <w:rPr>
          <w:lang w:eastAsia="ko-KR"/>
        </w:rPr>
        <w:t>clause</w:t>
      </w:r>
      <w:r w:rsidRPr="00803891">
        <w:rPr>
          <w:lang w:eastAsia="ko-KR"/>
        </w:rPr>
        <w:t> 6.2.8</w:t>
      </w:r>
      <w:r>
        <w:rPr>
          <w:lang w:eastAsia="ko-KR"/>
        </w:rPr>
        <w:t>.3.2</w:t>
      </w:r>
      <w:r w:rsidRPr="00803891">
        <w:rPr>
          <w:lang w:eastAsia="ko-KR"/>
        </w:rPr>
        <w:t>;</w:t>
      </w:r>
      <w:r>
        <w:rPr>
          <w:lang w:eastAsia="ko-KR"/>
        </w:rPr>
        <w:t xml:space="preserve"> and</w:t>
      </w:r>
    </w:p>
    <w:p w14:paraId="18C7CFFA" w14:textId="77777777" w:rsidR="003C20F6" w:rsidRPr="003C20F6" w:rsidRDefault="003C20F6" w:rsidP="008E477D">
      <w:pPr>
        <w:pStyle w:val="B2"/>
      </w:pPr>
      <w:r w:rsidRPr="000E1A1B">
        <w:t>b)</w:t>
      </w:r>
      <w:r w:rsidRPr="000E1A1B">
        <w:tab/>
        <w:t>if this is an unauthorised request for an MCPTT emergency private call as determined in step</w:t>
      </w:r>
      <w:r w:rsidR="00CF6F62">
        <w:t> </w:t>
      </w:r>
      <w:r w:rsidRPr="000E1A1B">
        <w:t xml:space="preserve">a) above, </w:t>
      </w:r>
      <w:r>
        <w:t xml:space="preserve">should </w:t>
      </w:r>
      <w:r w:rsidRPr="000E1A1B">
        <w:t>indicate to the MCPTT user that they are not authorised to initiate an MCPTT emergency private call;</w:t>
      </w:r>
    </w:p>
    <w:p w14:paraId="4482617E" w14:textId="77777777" w:rsidR="003C20F6" w:rsidRPr="00754FA2" w:rsidRDefault="003C20F6" w:rsidP="003C20F6">
      <w:pPr>
        <w:pStyle w:val="B1"/>
        <w:rPr>
          <w:lang w:eastAsia="ko-KR"/>
        </w:rPr>
      </w:pPr>
      <w:r>
        <w:rPr>
          <w:lang w:eastAsia="ko-KR"/>
        </w:rPr>
        <w:t>1</w:t>
      </w:r>
      <w:r w:rsidR="00095162">
        <w:rPr>
          <w:lang w:eastAsia="ko-KR"/>
        </w:rPr>
        <w:t>1</w:t>
      </w:r>
      <w:r>
        <w:rPr>
          <w:lang w:eastAsia="ko-KR"/>
        </w:rPr>
        <w:t>)</w:t>
      </w:r>
      <w:r>
        <w:rPr>
          <w:lang w:eastAsia="ko-KR"/>
        </w:rPr>
        <w:tab/>
      </w:r>
      <w:r w:rsidRPr="009A73CC">
        <w:rPr>
          <w:lang w:eastAsia="ko-KR"/>
        </w:rPr>
        <w:t xml:space="preserve">if the </w:t>
      </w:r>
      <w:r w:rsidRPr="0073469F">
        <w:t xml:space="preserve">MCPTT emergency </w:t>
      </w:r>
      <w:r>
        <w:t>private priority</w:t>
      </w:r>
      <w:r w:rsidRPr="009A73CC">
        <w:rPr>
          <w:lang w:eastAsia="ko-KR"/>
        </w:rPr>
        <w:t xml:space="preserve"> sta</w:t>
      </w:r>
      <w:r>
        <w:rPr>
          <w:lang w:eastAsia="ko-KR"/>
        </w:rPr>
        <w:t xml:space="preserve">te for this </w:t>
      </w:r>
      <w:r>
        <w:t xml:space="preserve">call </w:t>
      </w:r>
      <w:r>
        <w:rPr>
          <w:lang w:eastAsia="ko-KR"/>
        </w:rPr>
        <w:t>is set to "MEPP</w:t>
      </w:r>
      <w:r w:rsidRPr="009A73CC">
        <w:rPr>
          <w:lang w:eastAsia="ko-KR"/>
        </w:rPr>
        <w:t xml:space="preserve"> 2: in-progress", the MCPTT client shall comply with the procedures in </w:t>
      </w:r>
      <w:r w:rsidR="001E5F65">
        <w:rPr>
          <w:lang w:eastAsia="ko-KR"/>
        </w:rPr>
        <w:t>clause</w:t>
      </w:r>
      <w:r w:rsidRPr="009A73CC">
        <w:rPr>
          <w:lang w:eastAsia="ko-KR"/>
        </w:rPr>
        <w:t> 6.2.8.</w:t>
      </w:r>
      <w:r>
        <w:rPr>
          <w:lang w:eastAsia="ko-KR"/>
        </w:rPr>
        <w:t>3.3</w:t>
      </w:r>
      <w:r w:rsidRPr="009A73CC">
        <w:rPr>
          <w:lang w:eastAsia="ko-KR"/>
        </w:rPr>
        <w:t>;</w:t>
      </w:r>
    </w:p>
    <w:p w14:paraId="58E2F70A" w14:textId="77777777" w:rsidR="002560FD" w:rsidRDefault="009333B3" w:rsidP="002560FD">
      <w:pPr>
        <w:pStyle w:val="B1"/>
        <w:rPr>
          <w:lang w:eastAsia="ko-KR"/>
        </w:rPr>
      </w:pPr>
      <w:r w:rsidRPr="0073469F">
        <w:rPr>
          <w:lang w:eastAsia="ko-KR"/>
        </w:rPr>
        <w:t>1</w:t>
      </w:r>
      <w:r w:rsidR="00095162">
        <w:rPr>
          <w:lang w:eastAsia="ko-KR"/>
        </w:rPr>
        <w:t>2</w:t>
      </w:r>
      <w:r w:rsidRPr="0073469F">
        <w:t>)</w:t>
      </w:r>
      <w:r w:rsidR="00A42E5A">
        <w:rPr>
          <w:lang w:eastAsia="ko-KR"/>
        </w:rPr>
        <w:tab/>
      </w:r>
      <w:r w:rsidRPr="0073469F">
        <w:t xml:space="preserve">shall include a </w:t>
      </w:r>
      <w:r w:rsidRPr="0073469F">
        <w:rPr>
          <w:lang w:eastAsia="ko-KR"/>
        </w:rPr>
        <w:t>Target-Dialog header field as specified in IETF RFC 4538 [23] identifying the pre-established session</w:t>
      </w:r>
      <w:r w:rsidR="002560FD">
        <w:rPr>
          <w:lang w:eastAsia="ko-KR"/>
        </w:rPr>
        <w:t>; and</w:t>
      </w:r>
    </w:p>
    <w:p w14:paraId="162C136D" w14:textId="77777777" w:rsidR="002560FD" w:rsidRDefault="002560FD" w:rsidP="002560FD">
      <w:pPr>
        <w:pStyle w:val="B1"/>
        <w:rPr>
          <w:lang w:eastAsia="ko-KR"/>
        </w:rPr>
      </w:pPr>
      <w:r>
        <w:rPr>
          <w:lang w:eastAsia="ko-KR"/>
        </w:rPr>
        <w:t>13)</w:t>
      </w:r>
      <w:r>
        <w:rPr>
          <w:lang w:eastAsia="ko-KR"/>
        </w:rPr>
        <w:tab/>
        <w:t>if:</w:t>
      </w:r>
    </w:p>
    <w:p w14:paraId="33F1F971" w14:textId="77777777" w:rsidR="002560FD" w:rsidRPr="005761FB" w:rsidRDefault="002560FD" w:rsidP="002560FD">
      <w:pPr>
        <w:pStyle w:val="B2"/>
        <w:rPr>
          <w:lang w:eastAsia="ko-KR"/>
        </w:rPr>
      </w:pPr>
      <w:r>
        <w:rPr>
          <w:lang w:eastAsia="ko-KR"/>
        </w:rPr>
        <w:t>a)</w:t>
      </w:r>
      <w:r>
        <w:rPr>
          <w:lang w:eastAsia="ko-KR"/>
        </w:rPr>
        <w:tab/>
        <w:t>implicit floor control is required</w:t>
      </w:r>
      <w:r w:rsidR="005761FB">
        <w:rPr>
          <w:lang w:eastAsia="ko-KR"/>
        </w:rPr>
        <w:t>;</w:t>
      </w:r>
    </w:p>
    <w:p w14:paraId="64FB2A68" w14:textId="77777777" w:rsidR="002560FD" w:rsidRDefault="002560FD" w:rsidP="002560FD">
      <w:pPr>
        <w:pStyle w:val="B2"/>
        <w:rPr>
          <w:lang w:eastAsia="ko-KR"/>
        </w:rPr>
      </w:pPr>
      <w:r>
        <w:rPr>
          <w:lang w:eastAsia="ko-KR"/>
        </w:rPr>
        <w:t>b)</w:t>
      </w:r>
      <w:r>
        <w:rPr>
          <w:lang w:eastAsia="ko-KR"/>
        </w:rPr>
        <w:tab/>
        <w:t>the pre-established session was not established with an implicit floor request; and</w:t>
      </w:r>
    </w:p>
    <w:p w14:paraId="1296C721" w14:textId="77777777" w:rsidR="002560FD" w:rsidRDefault="002560FD" w:rsidP="002560FD">
      <w:pPr>
        <w:pStyle w:val="B2"/>
      </w:pPr>
      <w:r>
        <w:rPr>
          <w:lang w:eastAsia="ko-KR"/>
        </w:rPr>
        <w:t>c)</w:t>
      </w:r>
      <w:r>
        <w:rPr>
          <w:lang w:eastAsia="ko-KR"/>
        </w:rPr>
        <w:tab/>
      </w:r>
      <w:r>
        <w:t>location information has not yet been included in the SIP REFER</w:t>
      </w:r>
      <w:r w:rsidR="005761FB">
        <w:t xml:space="preserve"> request</w:t>
      </w:r>
      <w:r>
        <w:t>;</w:t>
      </w:r>
    </w:p>
    <w:p w14:paraId="3D61ED51" w14:textId="77777777" w:rsidR="009333B3" w:rsidRPr="002560FD" w:rsidRDefault="002560FD" w:rsidP="002560FD">
      <w:pPr>
        <w:pStyle w:val="B1"/>
      </w:pPr>
      <w:r>
        <w:tab/>
      </w:r>
      <w:r w:rsidRPr="004E2BAE">
        <w:t>then shall include an application/vnd.3gpp.mcptt-location-info+xml MIME body with a &lt;Report&gt; element included in the &lt;location-info&gt; root element.</w:t>
      </w:r>
    </w:p>
    <w:p w14:paraId="70DA1C55" w14:textId="77777777" w:rsidR="009333B3" w:rsidRPr="0073469F" w:rsidRDefault="009333B3" w:rsidP="00BA336C">
      <w:r w:rsidRPr="0073469F">
        <w:t xml:space="preserve">The MCPTT client shall send the SIP REFER </w:t>
      </w:r>
      <w:r w:rsidR="00087265">
        <w:t xml:space="preserve">request </w:t>
      </w:r>
      <w:r w:rsidRPr="0073469F">
        <w:t>towards the MCPTT server</w:t>
      </w:r>
      <w:r w:rsidRPr="0073469F">
        <w:rPr>
          <w:lang w:eastAsia="ko-KR"/>
        </w:rPr>
        <w:t xml:space="preserve"> according to 3GPP TS 24.229 [4].</w:t>
      </w:r>
    </w:p>
    <w:p w14:paraId="62948A92" w14:textId="46B1E288" w:rsidR="0079080E" w:rsidRDefault="0079080E" w:rsidP="0079080E">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sidRPr="0073469F">
        <w:t>REFER</w:t>
      </w:r>
      <w:r w:rsidRPr="0073469F">
        <w:rPr>
          <w:lang w:eastAsia="ko-KR"/>
        </w:rPr>
        <w:t xml:space="preserve"> request the MCPTT client</w:t>
      </w:r>
      <w:r>
        <w:rPr>
          <w:lang w:eastAsia="ko-KR"/>
        </w:rPr>
        <w:t xml:space="preserve"> shall use the </w:t>
      </w:r>
      <w:r w:rsidRPr="00D673A5">
        <w:rPr>
          <w:lang w:eastAsia="ko-KR"/>
        </w:rPr>
        <w:t>MCPTT ID</w:t>
      </w:r>
      <w:r>
        <w:rPr>
          <w:lang w:eastAsia="ko-KR"/>
        </w:rPr>
        <w:t xml:space="preserve"> of </w:t>
      </w:r>
      <w:r w:rsidRPr="00520E68">
        <w:t xml:space="preserve">MCPTT </w:t>
      </w:r>
      <w:r w:rsidRPr="000E3614">
        <w:t>u</w:t>
      </w:r>
      <w:r w:rsidRPr="00520E68">
        <w:t>ser</w:t>
      </w:r>
      <w:r w:rsidDel="000D2B77">
        <w:t xml:space="preserve"> </w:t>
      </w:r>
      <w:r>
        <w:t>contained in the</w:t>
      </w:r>
      <w:r w:rsidRPr="00FE11AE">
        <w:t xml:space="preserve"> &lt;</w:t>
      </w:r>
      <w:proofErr w:type="spellStart"/>
      <w:r w:rsidRPr="00FE11AE">
        <w:t>mcptt</w:t>
      </w:r>
      <w:proofErr w:type="spellEnd"/>
      <w:r w:rsidRPr="00FE11AE">
        <w:t>-request-</w:t>
      </w:r>
      <w:proofErr w:type="spellStart"/>
      <w:r w:rsidRPr="00FE11AE">
        <w:t>uri</w:t>
      </w:r>
      <w:proofErr w:type="spellEnd"/>
      <w:r w:rsidRPr="00FE11AE">
        <w:t xml:space="preserve">&gt; element </w:t>
      </w:r>
      <w:r>
        <w:t xml:space="preserve">of the received </w:t>
      </w:r>
      <w:r w:rsidRPr="00FE11AE">
        <w:t xml:space="preserve">application/vnd.3gpp.mcptt-info MIME body </w:t>
      </w:r>
      <w:r>
        <w:t xml:space="preserve">as </w:t>
      </w:r>
      <w:r>
        <w:rPr>
          <w:lang w:eastAsia="ko-KR"/>
        </w:rPr>
        <w:t xml:space="preserve">the </w:t>
      </w:r>
      <w:r w:rsidRPr="00D673A5">
        <w:rPr>
          <w:lang w:eastAsia="ko-KR"/>
        </w:rPr>
        <w:t>MCPTT ID</w:t>
      </w:r>
      <w:r>
        <w:rPr>
          <w:lang w:eastAsia="ko-KR"/>
        </w:rPr>
        <w:t xml:space="preserve"> of</w:t>
      </w:r>
      <w:r>
        <w:t xml:space="preserve"> the invited </w:t>
      </w:r>
      <w:r w:rsidRPr="00520E68">
        <w:t xml:space="preserve">MCPTT </w:t>
      </w:r>
      <w:r w:rsidRPr="000E3614">
        <w:t>u</w:t>
      </w:r>
      <w:r w:rsidRPr="00520E68">
        <w:t>ser</w:t>
      </w:r>
      <w:r>
        <w:t xml:space="preserve"> and </w:t>
      </w:r>
      <w:r w:rsidRPr="0073469F">
        <w:rPr>
          <w:lang w:eastAsia="ko-KR"/>
        </w:rPr>
        <w:t xml:space="preserve">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r w:rsidRPr="0073469F">
        <w:rPr>
          <w:lang w:eastAsia="ko-KR"/>
        </w:rPr>
        <w:t xml:space="preserve"> </w:t>
      </w:r>
      <w:r>
        <w:rPr>
          <w:lang w:eastAsia="ko-KR"/>
        </w:rPr>
        <w:t>in this clause</w:t>
      </w:r>
      <w:r w:rsidRPr="000E0A9B">
        <w:rPr>
          <w:lang w:eastAsia="ko-KR"/>
        </w:rPr>
        <w:t xml:space="preserve"> </w:t>
      </w:r>
      <w:r>
        <w:rPr>
          <w:lang w:eastAsia="ko-KR"/>
        </w:rPr>
        <w:t>with following additional clarifications:</w:t>
      </w:r>
    </w:p>
    <w:p w14:paraId="6541E3A1" w14:textId="63C40D92" w:rsidR="00B33667" w:rsidRDefault="00B33667" w:rsidP="00B33667">
      <w:pPr>
        <w:pStyle w:val="B1"/>
        <w:rPr>
          <w:lang w:eastAsia="ko-KR"/>
        </w:rPr>
      </w:pPr>
      <w:r>
        <w:rPr>
          <w:lang w:eastAsia="ko-KR"/>
        </w:rPr>
        <w:lastRenderedPageBreak/>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 xml:space="preserve">SIP </w:t>
      </w:r>
      <w:r>
        <w:rPr>
          <w:lang w:eastAsia="ko-KR"/>
        </w:rPr>
        <w:t>REFER</w:t>
      </w:r>
      <w:r w:rsidRPr="0073469F">
        <w:rPr>
          <w:lang w:eastAsia="ko-KR"/>
        </w:rPr>
        <w:t xml:space="preserve"> request a</w:t>
      </w:r>
      <w:r>
        <w:rPr>
          <w:lang w:eastAsia="ko-KR"/>
        </w:rPr>
        <w:t>n application/</w:t>
      </w:r>
      <w:proofErr w:type="spellStart"/>
      <w:r>
        <w:rPr>
          <w:lang w:eastAsia="ko-KR"/>
        </w:rPr>
        <w:t>resource-lists+</w:t>
      </w:r>
      <w:r>
        <w:rPr>
          <w:rFonts w:eastAsia="Malgun Gothic"/>
        </w:rPr>
        <w:t>xml</w:t>
      </w:r>
      <w:proofErr w:type="spellEnd"/>
      <w:r w:rsidRPr="0073469F">
        <w:rPr>
          <w:lang w:eastAsia="ko-KR"/>
        </w:rPr>
        <w:t xml:space="preserve"> MIME body with the MCPTT ID of the invited MCPTT user</w:t>
      </w:r>
      <w:r>
        <w:rPr>
          <w:lang w:eastAsia="ko-KR"/>
        </w:rPr>
        <w:t xml:space="preserve"> </w:t>
      </w:r>
      <w:r>
        <w:t>in the</w:t>
      </w:r>
      <w:r w:rsidRPr="00FE11AE">
        <w:t xml:space="preserve"> &lt;</w:t>
      </w:r>
      <w:proofErr w:type="spellStart"/>
      <w:r>
        <w:t>mcptt</w:t>
      </w:r>
      <w:proofErr w:type="spellEnd"/>
      <w:r w:rsidRPr="00FE11AE">
        <w:t>-request-</w:t>
      </w:r>
      <w:proofErr w:type="spellStart"/>
      <w:r w:rsidRPr="00FE11AE">
        <w:t>uri</w:t>
      </w:r>
      <w:proofErr w:type="spellEnd"/>
      <w:r w:rsidRPr="00FE11AE">
        <w:t xml:space="preserve">&gt; element </w:t>
      </w:r>
      <w:r>
        <w:t>of the</w:t>
      </w:r>
      <w:r w:rsidRPr="00FE11AE">
        <w:t xml:space="preserve"> application/vnd.3gpp.mc</w:t>
      </w:r>
      <w:r>
        <w:t>ptt</w:t>
      </w:r>
      <w:r w:rsidRPr="00FE11AE">
        <w:t>-info MIME body</w:t>
      </w:r>
      <w:r>
        <w:rPr>
          <w:lang w:eastAsia="ko-KR"/>
        </w:rPr>
        <w:t xml:space="preserve"> in the </w:t>
      </w:r>
      <w:r>
        <w:t>received SIP 300 (</w:t>
      </w:r>
      <w:r w:rsidRPr="00271550">
        <w:t>Multiple Choices</w:t>
      </w:r>
      <w:r>
        <w:t xml:space="preserve">) </w:t>
      </w:r>
      <w:r w:rsidRPr="0073469F">
        <w:rPr>
          <w:lang w:eastAsia="ko-KR"/>
        </w:rPr>
        <w:t>response;</w:t>
      </w:r>
    </w:p>
    <w:p w14:paraId="4A979B5E" w14:textId="77777777" w:rsidR="00591AF4" w:rsidRDefault="00591AF4" w:rsidP="00591AF4">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an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w:t>
      </w:r>
      <w:r w:rsidRPr="00B66FF5">
        <w:rPr>
          <w:lang w:eastAsia="ko-KR"/>
        </w:rPr>
        <w:t xml:space="preserve"> </w:t>
      </w:r>
      <w:r>
        <w:rPr>
          <w:lang w:eastAsia="ko-KR"/>
        </w:rPr>
        <w:t xml:space="preserve">into </w:t>
      </w:r>
      <w:r>
        <w:t>the &lt;</w:t>
      </w:r>
      <w:proofErr w:type="spellStart"/>
      <w:r>
        <w:t>anyExt</w:t>
      </w:r>
      <w:proofErr w:type="spellEnd"/>
      <w:r>
        <w:t xml:space="preserve">&gt; element of the </w:t>
      </w:r>
      <w:r w:rsidRPr="00B66FF5">
        <w:rPr>
          <w:lang w:eastAsia="ko-KR"/>
        </w:rPr>
        <w:t>&lt;</w:t>
      </w:r>
      <w:proofErr w:type="spellStart"/>
      <w:r w:rsidRPr="00B66FF5">
        <w:rPr>
          <w:lang w:eastAsia="ko-KR"/>
        </w:rPr>
        <w:t>mcptt</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mcpttinfo</w:t>
      </w:r>
      <w:proofErr w:type="spellEnd"/>
      <w:r w:rsidRPr="00B66FF5">
        <w:rPr>
          <w:lang w:eastAsia="ko-KR"/>
        </w:rPr>
        <w:t xml:space="preserve">&gt; element </w:t>
      </w:r>
      <w:r>
        <w:rPr>
          <w:lang w:eastAsia="ko-KR"/>
        </w:rPr>
        <w:t>of</w:t>
      </w:r>
      <w:r w:rsidRPr="00B66FF5">
        <w:rPr>
          <w:lang w:eastAsia="ko-KR"/>
        </w:rPr>
        <w:t xml:space="preserve"> </w:t>
      </w:r>
      <w:r>
        <w:rPr>
          <w:lang w:eastAsia="ko-KR"/>
        </w:rPr>
        <w:t>the</w:t>
      </w:r>
      <w:r w:rsidRPr="00B66FF5" w:rsidDel="00AF6A8E">
        <w:rPr>
          <w:lang w:eastAsia="ko-KR"/>
        </w:rPr>
        <w:t xml:space="preserve"> </w:t>
      </w:r>
      <w:r w:rsidRPr="00B66FF5">
        <w:rPr>
          <w:lang w:eastAsia="ko-KR"/>
        </w:rPr>
        <w:t>application/vnd.3gpp.mcptt-info+xml MIME body</w:t>
      </w:r>
      <w:r w:rsidRPr="0073469F">
        <w:rPr>
          <w:lang w:eastAsia="ko-KR"/>
        </w:rPr>
        <w:t>;</w:t>
      </w:r>
      <w:r>
        <w:rPr>
          <w:lang w:eastAsia="ko-KR"/>
        </w:rPr>
        <w:t xml:space="preserve"> and</w:t>
      </w:r>
    </w:p>
    <w:p w14:paraId="35304B80" w14:textId="77777777" w:rsidR="00591AF4" w:rsidRDefault="00591AF4" w:rsidP="00591AF4">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t>the &lt;</w:t>
      </w:r>
      <w:proofErr w:type="spellStart"/>
      <w:r>
        <w:t>anyExt</w:t>
      </w:r>
      <w:proofErr w:type="spellEnd"/>
      <w:r>
        <w:t xml:space="preserve">&gt; element of the </w:t>
      </w:r>
      <w:r w:rsidRPr="00B66FF5">
        <w:rPr>
          <w:lang w:eastAsia="ko-KR"/>
        </w:rPr>
        <w:t>&lt;</w:t>
      </w:r>
      <w:proofErr w:type="spellStart"/>
      <w:r w:rsidRPr="00B66FF5">
        <w:rPr>
          <w:lang w:eastAsia="ko-KR"/>
        </w:rPr>
        <w:t>mcptt</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mcpttinfo</w:t>
      </w:r>
      <w:proofErr w:type="spellEnd"/>
      <w:r w:rsidRPr="00B66FF5">
        <w:rPr>
          <w:lang w:eastAsia="ko-KR"/>
        </w:rPr>
        <w:t xml:space="preserve">&gt; element </w:t>
      </w:r>
      <w:r>
        <w:rPr>
          <w:lang w:eastAsia="ko-KR"/>
        </w:rPr>
        <w:t>of</w:t>
      </w:r>
      <w:r w:rsidRPr="00B66FF5">
        <w:rPr>
          <w:lang w:eastAsia="ko-KR"/>
        </w:rPr>
        <w:t xml:space="preserve"> </w:t>
      </w:r>
      <w:r>
        <w:rPr>
          <w:lang w:eastAsia="ko-KR"/>
        </w:rPr>
        <w:t>the</w:t>
      </w:r>
      <w:r w:rsidRPr="00B66FF5" w:rsidDel="00AF6A8E">
        <w:rPr>
          <w:lang w:eastAsia="ko-KR"/>
        </w:rPr>
        <w:t xml:space="preserve"> </w:t>
      </w:r>
      <w:r w:rsidRPr="00B66FF5">
        <w:rPr>
          <w:lang w:eastAsia="ko-KR"/>
        </w:rPr>
        <w:t>application/vnd.3gpp.mcptt-info+xml MIME body</w:t>
      </w:r>
      <w:r>
        <w:rPr>
          <w:lang w:eastAsia="ko-KR"/>
        </w:rPr>
        <w:t xml:space="preserve"> with the target functional alias URI used in the initial </w:t>
      </w:r>
      <w:r w:rsidRPr="0073469F">
        <w:rPr>
          <w:lang w:eastAsia="ko-KR"/>
        </w:rPr>
        <w:t xml:space="preserve">SIP </w:t>
      </w:r>
      <w:r>
        <w:rPr>
          <w:lang w:eastAsia="ko-KR"/>
        </w:rPr>
        <w:t>REFER</w:t>
      </w:r>
      <w:r w:rsidRPr="0073469F">
        <w:rPr>
          <w:lang w:eastAsia="ko-KR"/>
        </w:rPr>
        <w:t xml:space="preserve"> request</w:t>
      </w:r>
      <w:r>
        <w:rPr>
          <w:lang w:eastAsia="ko-KR"/>
        </w:rPr>
        <w:t xml:space="preserve"> for establishing a private call.</w:t>
      </w:r>
    </w:p>
    <w:p w14:paraId="0A572997" w14:textId="734992AC" w:rsidR="005B07A4" w:rsidRDefault="009333B3" w:rsidP="00BA336C">
      <w:r w:rsidRPr="0073469F">
        <w:t xml:space="preserve">Upon receiving a </w:t>
      </w:r>
      <w:r w:rsidR="00087265">
        <w:t xml:space="preserve">final </w:t>
      </w:r>
      <w:r w:rsidRPr="0073469F">
        <w:t>SIP 2xx response to the SIP REFER request the MCPTT client</w:t>
      </w:r>
      <w:r w:rsidR="005B07A4">
        <w:t>:</w:t>
      </w:r>
    </w:p>
    <w:p w14:paraId="7A7DD5E5" w14:textId="688CBB41" w:rsidR="009333B3" w:rsidRDefault="005B07A4" w:rsidP="00CD1F4E">
      <w:pPr>
        <w:pStyle w:val="B1"/>
        <w:rPr>
          <w:lang w:eastAsia="ko-KR"/>
        </w:rPr>
      </w:pPr>
      <w:r>
        <w:t>1)</w:t>
      </w:r>
      <w:r>
        <w:tab/>
      </w:r>
      <w:r w:rsidR="009333B3" w:rsidRPr="0073469F">
        <w:t xml:space="preserve">shall interact with </w:t>
      </w:r>
      <w:r w:rsidR="009333B3" w:rsidRPr="0073469F">
        <w:rPr>
          <w:lang w:eastAsia="ko-KR"/>
        </w:rPr>
        <w:t>media plane</w:t>
      </w:r>
      <w:r w:rsidR="009333B3" w:rsidRPr="0073469F">
        <w:t xml:space="preserve"> as specified</w:t>
      </w:r>
      <w:r w:rsidR="009333B3" w:rsidRPr="0073469F">
        <w:rPr>
          <w:lang w:eastAsia="ko-KR"/>
        </w:rPr>
        <w:t xml:space="preserve"> in 3GPP TS 24.380 [5]</w:t>
      </w:r>
      <w:r>
        <w:rPr>
          <w:lang w:eastAsia="ko-KR"/>
        </w:rPr>
        <w:t>;</w:t>
      </w:r>
    </w:p>
    <w:p w14:paraId="6C5D617F" w14:textId="77777777" w:rsidR="005B07A4" w:rsidRDefault="005B07A4" w:rsidP="005B07A4">
      <w:pPr>
        <w:pStyle w:val="B1"/>
        <w:rPr>
          <w:lang w:eastAsia="ko-KR"/>
        </w:rPr>
      </w:pPr>
      <w:r>
        <w:rPr>
          <w:lang w:eastAsia="ko-KR"/>
        </w:rPr>
        <w:t xml:space="preserve">2) </w:t>
      </w:r>
      <w:r w:rsidRPr="00615147">
        <w:rPr>
          <w:lang w:eastAsia="ko-KR"/>
        </w:rPr>
        <w:t xml:space="preserve">if the sent SIP </w:t>
      </w:r>
      <w:r>
        <w:rPr>
          <w:lang w:eastAsia="ko-KR"/>
        </w:rPr>
        <w:t>REFER</w:t>
      </w:r>
      <w:r w:rsidRPr="00615147">
        <w:rPr>
          <w:lang w:eastAsia="ko-KR"/>
        </w:rPr>
        <w:t xml:space="preserve"> request was for the origination of a first-to-answer call and the received SIP 200 (OK) response contains an application/vnd.3gpp.mcptt-info+xml MIME body with an &lt;</w:t>
      </w:r>
      <w:proofErr w:type="spellStart"/>
      <w:r w:rsidRPr="00615147">
        <w:rPr>
          <w:lang w:eastAsia="ko-KR"/>
        </w:rPr>
        <w:t>mcpttinfo</w:t>
      </w:r>
      <w:proofErr w:type="spellEnd"/>
      <w:r w:rsidRPr="00615147">
        <w:rPr>
          <w:lang w:eastAsia="ko-KR"/>
        </w:rPr>
        <w:t>&gt; element containing the &lt;</w:t>
      </w:r>
      <w:proofErr w:type="spellStart"/>
      <w:r w:rsidRPr="00615147">
        <w:rPr>
          <w:lang w:eastAsia="ko-KR"/>
        </w:rPr>
        <w:t>mcptt</w:t>
      </w:r>
      <w:proofErr w:type="spellEnd"/>
      <w:r w:rsidRPr="00615147">
        <w:rPr>
          <w:lang w:eastAsia="ko-KR"/>
        </w:rPr>
        <w:t>-Params&gt; element containing an &lt;</w:t>
      </w:r>
      <w:proofErr w:type="spellStart"/>
      <w:r w:rsidRPr="00615147">
        <w:rPr>
          <w:lang w:eastAsia="ko-KR"/>
        </w:rPr>
        <w:t>mcptt</w:t>
      </w:r>
      <w:proofErr w:type="spellEnd"/>
      <w:r w:rsidRPr="00615147">
        <w:rPr>
          <w:lang w:eastAsia="ko-KR"/>
        </w:rPr>
        <w:t>-called-party-id&gt; element, may display the value of the &lt;</w:t>
      </w:r>
      <w:proofErr w:type="spellStart"/>
      <w:r w:rsidRPr="00615147">
        <w:rPr>
          <w:lang w:eastAsia="ko-KR"/>
        </w:rPr>
        <w:t>mcptt</w:t>
      </w:r>
      <w:proofErr w:type="spellEnd"/>
      <w:r w:rsidRPr="00615147">
        <w:rPr>
          <w:lang w:eastAsia="ko-KR"/>
        </w:rPr>
        <w:t>-called-party-id&gt; element</w:t>
      </w:r>
      <w:r>
        <w:rPr>
          <w:lang w:eastAsia="ko-KR"/>
        </w:rPr>
        <w:t>; and</w:t>
      </w:r>
    </w:p>
    <w:p w14:paraId="557227E4" w14:textId="21A7AD4A" w:rsidR="005B07A4" w:rsidRDefault="005B07A4" w:rsidP="005B07A4">
      <w:pPr>
        <w:pStyle w:val="B1"/>
        <w:rPr>
          <w:lang w:eastAsia="ko-KR"/>
        </w:rPr>
      </w:pPr>
      <w:r>
        <w:t>3)</w:t>
      </w:r>
      <w:r>
        <w:tab/>
      </w:r>
      <w:r w:rsidRPr="0073469F">
        <w:t>shall notify the user that the call has been successfully established</w:t>
      </w:r>
      <w:r w:rsidRPr="0073469F">
        <w:rPr>
          <w:lang w:eastAsia="ko-KR"/>
        </w:rPr>
        <w:t>.</w:t>
      </w:r>
    </w:p>
    <w:p w14:paraId="1323D750" w14:textId="77777777" w:rsidR="00F25132" w:rsidRDefault="00F25132" w:rsidP="00F25132">
      <w:pPr>
        <w:rPr>
          <w:lang w:eastAsia="ko-KR"/>
        </w:rPr>
      </w:pPr>
      <w:r>
        <w:t xml:space="preserve">On receiving of a SIP </w:t>
      </w:r>
      <w:r w:rsidRPr="00E7251F">
        <w:rPr>
          <w:lang w:eastAsia="ko-KR"/>
        </w:rPr>
        <w:t>480 (Temporarily Unavailable) response including warning text set to "</w:t>
      </w:r>
      <w:r>
        <w:rPr>
          <w:lang w:val="en-IN" w:eastAsia="ko-KR"/>
        </w:rPr>
        <w:t>175</w:t>
      </w:r>
      <w:r>
        <w:rPr>
          <w:lang w:eastAsia="ko-KR"/>
        </w:rPr>
        <w:t xml:space="preserve"> </w:t>
      </w:r>
      <w:r w:rsidRPr="00E7251F">
        <w:rPr>
          <w:lang w:eastAsia="ko-KR"/>
        </w:rPr>
        <w:t>call is forwarded"</w:t>
      </w:r>
      <w:r>
        <w:rPr>
          <w:lang w:eastAsia="ko-KR"/>
        </w:rPr>
        <w:t xml:space="preserve"> shall:</w:t>
      </w:r>
    </w:p>
    <w:p w14:paraId="6107C325" w14:textId="77777777" w:rsidR="00F25132" w:rsidRDefault="00F25132" w:rsidP="00F25132">
      <w:pPr>
        <w:pStyle w:val="B1"/>
        <w:rPr>
          <w:lang w:eastAsia="ko-KR"/>
        </w:rPr>
      </w:pPr>
      <w:r>
        <w:t>1)</w:t>
      </w:r>
      <w:r>
        <w:tab/>
      </w:r>
      <w:r>
        <w:rPr>
          <w:lang w:eastAsia="ko-KR"/>
        </w:rPr>
        <w:t xml:space="preserve">if the MCPTT client receives a SIP </w:t>
      </w:r>
      <w:r>
        <w:t>MESSAGE request for forwarding private call</w:t>
      </w:r>
      <w:r>
        <w:rPr>
          <w:lang w:eastAsia="ko-KR"/>
        </w:rPr>
        <w:t xml:space="preserve"> within a time decided by the client implementation, the MCPTT client shall </w:t>
      </w:r>
      <w:r>
        <w:t xml:space="preserve">follow the actions specified in </w:t>
      </w:r>
      <w:r>
        <w:rPr>
          <w:lang w:eastAsia="ko-KR"/>
        </w:rPr>
        <w:t>clause </w:t>
      </w:r>
      <w:r>
        <w:t>11.1.</w:t>
      </w:r>
      <w:r>
        <w:rPr>
          <w:lang w:val="hr-HR"/>
        </w:rPr>
        <w:t>9</w:t>
      </w:r>
      <w:r>
        <w:t>.2.2;</w:t>
      </w:r>
    </w:p>
    <w:p w14:paraId="01D64D4B" w14:textId="77777777" w:rsidR="00F25132" w:rsidRDefault="00F25132" w:rsidP="00F25132">
      <w:pPr>
        <w:pStyle w:val="B1"/>
        <w:rPr>
          <w:lang w:eastAsia="ko-KR"/>
        </w:rPr>
      </w:pPr>
      <w:r>
        <w:rPr>
          <w:lang w:eastAsia="ko-KR"/>
        </w:rPr>
        <w:t>2)</w:t>
      </w:r>
      <w:r>
        <w:rPr>
          <w:lang w:eastAsia="ko-KR"/>
        </w:rPr>
        <w:tab/>
        <w:t xml:space="preserve">if the MCPTT client does not receive a SIP </w:t>
      </w:r>
      <w:r>
        <w:t>MESSAGE request for forwarding private call</w:t>
      </w:r>
      <w:r>
        <w:rPr>
          <w:lang w:eastAsia="ko-KR"/>
        </w:rPr>
        <w:t xml:space="preserve"> within a time decided by the client implementation, the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155FEA79" w14:textId="77777777" w:rsidR="00F25132" w:rsidRPr="0073469F" w:rsidRDefault="00F25132" w:rsidP="00F25132">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BB2EE97" w14:textId="77777777" w:rsidR="00F25132" w:rsidRPr="0073469F" w:rsidRDefault="00F25132" w:rsidP="00F25132">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A77DE0A" w14:textId="77777777" w:rsidR="00F25132" w:rsidRPr="0073469F" w:rsidRDefault="00F25132" w:rsidP="00F25132">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238DEE8A" w14:textId="77777777" w:rsidR="00F25132" w:rsidRDefault="00F25132" w:rsidP="00F25132">
      <w:pPr>
        <w:pStyle w:val="B2"/>
      </w:pPr>
      <w:r>
        <w:t>d)</w:t>
      </w:r>
      <w:r>
        <w:tab/>
      </w:r>
      <w:r w:rsidRPr="00372439">
        <w:t xml:space="preserve">shall include in </w:t>
      </w:r>
      <w:r>
        <w:t>a "</w:t>
      </w:r>
      <w:proofErr w:type="spellStart"/>
      <w:r>
        <w:t>uri</w:t>
      </w:r>
      <w:proofErr w:type="spellEnd"/>
      <w:r>
        <w:t xml:space="preserve">"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w:t>
      </w:r>
      <w:proofErr w:type="spellStart"/>
      <w:r w:rsidRPr="00372439">
        <w:t>resource-lists+xml</w:t>
      </w:r>
      <w:proofErr w:type="spellEnd"/>
      <w:r w:rsidRPr="00372439">
        <w:t xml:space="preserve"> MIME body</w:t>
      </w:r>
      <w:r>
        <w:t xml:space="preserve"> </w:t>
      </w:r>
      <w:r w:rsidRPr="00372439">
        <w:t xml:space="preserve">the </w:t>
      </w:r>
      <w:r w:rsidRPr="005B0953">
        <w:t>MCPTT ID that was previously called</w:t>
      </w:r>
      <w:r w:rsidRPr="00372439">
        <w:t>;</w:t>
      </w:r>
      <w:r>
        <w:t xml:space="preserve"> and</w:t>
      </w:r>
    </w:p>
    <w:p w14:paraId="1704F3DC" w14:textId="77777777" w:rsidR="00F25132" w:rsidRDefault="00F25132" w:rsidP="00F25132">
      <w:pPr>
        <w:pStyle w:val="B2"/>
      </w:pPr>
      <w:r>
        <w:t>e)</w:t>
      </w:r>
      <w:r>
        <w:tab/>
        <w:t>shall include an application/vnd.3gpp.mcptt-info+xml MIME body as specified in clause F.1 with the &lt;</w:t>
      </w:r>
      <w:proofErr w:type="spellStart"/>
      <w:r>
        <w:t>mcpttinfo</w:t>
      </w:r>
      <w:proofErr w:type="spellEnd"/>
      <w:r>
        <w:t>&gt; element containing the &lt;</w:t>
      </w:r>
      <w:proofErr w:type="spellStart"/>
      <w:r>
        <w:t>mcptt</w:t>
      </w:r>
      <w:proofErr w:type="spellEnd"/>
      <w:r>
        <w:t>-Params&gt; element containing:</w:t>
      </w:r>
    </w:p>
    <w:p w14:paraId="340BFC97" w14:textId="77777777" w:rsidR="00F25132" w:rsidRDefault="00F25132" w:rsidP="00F25132">
      <w:pPr>
        <w:pStyle w:val="B3"/>
      </w:pPr>
      <w:proofErr w:type="spellStart"/>
      <w:r>
        <w:t>i</w:t>
      </w:r>
      <w:proofErr w:type="spellEnd"/>
      <w:r>
        <w:t>)</w:t>
      </w:r>
      <w:r>
        <w:tab/>
        <w:t>an &lt;</w:t>
      </w:r>
      <w:proofErr w:type="spellStart"/>
      <w:r>
        <w:t>anyExt</w:t>
      </w:r>
      <w:proofErr w:type="spellEnd"/>
      <w:r>
        <w:t>&gt; element containing:</w:t>
      </w:r>
    </w:p>
    <w:p w14:paraId="4AE5F323" w14:textId="77777777" w:rsidR="00F25132" w:rsidRDefault="00F25132" w:rsidP="00F25132">
      <w:pPr>
        <w:pStyle w:val="B4"/>
      </w:pPr>
      <w:r>
        <w:t>A)</w:t>
      </w:r>
      <w:r>
        <w:tab/>
        <w:t>the &lt;response-type&gt; element set to a value of "forwarding-private-call-response"; and</w:t>
      </w:r>
    </w:p>
    <w:p w14:paraId="72AD6E16" w14:textId="77777777" w:rsidR="00F25132" w:rsidRDefault="00F25132" w:rsidP="00F25132">
      <w:pPr>
        <w:pStyle w:val="B4"/>
      </w:pPr>
      <w:r>
        <w:t>B)</w:t>
      </w:r>
      <w:r>
        <w:tab/>
        <w:t>a &lt;forwarding-call-outcome&gt; element set to a value of "fail";</w:t>
      </w:r>
    </w:p>
    <w:p w14:paraId="0265432C" w14:textId="77777777" w:rsidR="00F25132" w:rsidRPr="0073469F" w:rsidRDefault="00F25132" w:rsidP="00F25132">
      <w:pPr>
        <w:pStyle w:val="B1"/>
        <w:rPr>
          <w:rFonts w:eastAsia="SimSun"/>
        </w:rPr>
      </w:pPr>
      <w:r>
        <w:rPr>
          <w:lang w:eastAsia="ko-KR"/>
        </w:rPr>
        <w:t>3</w:t>
      </w:r>
      <w:r w:rsidRPr="0073469F">
        <w:rPr>
          <w:lang w:eastAsia="ko-KR"/>
        </w:rPr>
        <w:t>)</w:t>
      </w:r>
      <w:r>
        <w:rPr>
          <w:rFonts w:eastAsia="SimSun"/>
        </w:rPr>
        <w:tab/>
      </w:r>
      <w:r w:rsidRPr="00A601F4">
        <w:rPr>
          <w:rFonts w:eastAsia="SimSun"/>
        </w:rPr>
        <w:t>shall set the Request-URI to the public service identity identifying the participating MCPTT function serving the</w:t>
      </w:r>
      <w:r>
        <w:rPr>
          <w:rFonts w:eastAsia="SimSun"/>
        </w:rPr>
        <w:t xml:space="preserve"> MCPTT user</w:t>
      </w:r>
      <w:r w:rsidRPr="00A601F4">
        <w:rPr>
          <w:rFonts w:eastAsia="SimSun"/>
        </w:rPr>
        <w:t>; and</w:t>
      </w:r>
    </w:p>
    <w:p w14:paraId="300A5C57" w14:textId="605E8B06" w:rsidR="00F25132" w:rsidRPr="00F25132" w:rsidRDefault="00F25132" w:rsidP="00F25132">
      <w:pPr>
        <w:pStyle w:val="B1"/>
        <w:rPr>
          <w:rFonts w:eastAsia="SimSun"/>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4883BD7C" w14:textId="77777777" w:rsidR="003C20F6" w:rsidRDefault="003C20F6" w:rsidP="003C20F6">
      <w:r w:rsidRPr="0073469F">
        <w:t>On receiving a SIP 4xx response</w:t>
      </w:r>
      <w:r>
        <w:t>, SIP 5xx response</w:t>
      </w:r>
      <w:r w:rsidRPr="0073469F">
        <w:t xml:space="preserve"> </w:t>
      </w:r>
      <w:r>
        <w:t xml:space="preserve">or a SIP 6xx response </w:t>
      </w:r>
      <w:r w:rsidRPr="0073469F">
        <w:t xml:space="preserve">to </w:t>
      </w:r>
      <w:r>
        <w:t>the</w:t>
      </w:r>
      <w:r w:rsidRPr="0073469F">
        <w:t xml:space="preserve"> SIP </w:t>
      </w:r>
      <w:r>
        <w:t>REFER</w:t>
      </w:r>
      <w:r w:rsidRPr="0073469F">
        <w:t xml:space="preserve"> request</w:t>
      </w:r>
      <w:r>
        <w:t xml:space="preserve"> for an MCPTT emergency private call:</w:t>
      </w:r>
    </w:p>
    <w:p w14:paraId="01090B4D" w14:textId="77777777" w:rsidR="003C20F6" w:rsidRDefault="003C20F6" w:rsidP="008E477D">
      <w:pPr>
        <w:pStyle w:val="B1"/>
      </w:pPr>
      <w:r w:rsidRPr="0031543A">
        <w:t>1)</w:t>
      </w:r>
      <w:r w:rsidRPr="0031543A">
        <w:tab/>
        <w:t>if the MCPTT emergency private call state is set to "MEPC 2: emergency-pc-requested"</w:t>
      </w:r>
      <w:r>
        <w:rPr>
          <w:lang w:val="en-US"/>
        </w:rPr>
        <w:t>,</w:t>
      </w:r>
      <w:r w:rsidRPr="0031543A">
        <w:t xml:space="preserve"> the MCPTT client shall perform the actions specified in </w:t>
      </w:r>
      <w:r w:rsidR="001E5F65">
        <w:t>clause</w:t>
      </w:r>
      <w:r w:rsidRPr="0031543A">
        <w:t> 6.2.8.</w:t>
      </w:r>
      <w:r w:rsidRPr="0031543A">
        <w:rPr>
          <w:lang w:val="en-US"/>
        </w:rPr>
        <w:t>3</w:t>
      </w:r>
      <w:r w:rsidRPr="0031543A">
        <w:t>.5</w:t>
      </w:r>
      <w:r>
        <w:t>; and</w:t>
      </w:r>
    </w:p>
    <w:p w14:paraId="530346DD" w14:textId="77777777" w:rsidR="003C20F6" w:rsidRDefault="003C20F6" w:rsidP="008E477D">
      <w:pPr>
        <w:pStyle w:val="B1"/>
      </w:pPr>
      <w:r>
        <w:lastRenderedPageBreak/>
        <w:t>2)</w:t>
      </w:r>
      <w:r>
        <w:tab/>
        <w:t>shall skip the remaining steps.</w:t>
      </w:r>
    </w:p>
    <w:p w14:paraId="3FC26779" w14:textId="77777777" w:rsidR="00133865" w:rsidRDefault="003C20F6" w:rsidP="00133865">
      <w:r w:rsidRPr="00933B4C">
        <w:t xml:space="preserve">Upon receipt of a SIP re-INVITE request </w:t>
      </w:r>
      <w:r>
        <w:t xml:space="preserve">within the pre-established session targeted by the sent SIP REFER request, </w:t>
      </w:r>
      <w:r w:rsidR="00133865">
        <w:t>the MCPTT client:</w:t>
      </w:r>
    </w:p>
    <w:p w14:paraId="2008746F" w14:textId="77777777" w:rsidR="00133865" w:rsidRDefault="00133865" w:rsidP="00B2463F">
      <w:pPr>
        <w:pStyle w:val="B1"/>
      </w:pPr>
      <w:r>
        <w:t>1)</w:t>
      </w:r>
      <w:r>
        <w:tab/>
        <w:t>if the sent SIP REFER request was a request to originate a first-to-answer call:</w:t>
      </w:r>
    </w:p>
    <w:p w14:paraId="7F679A3E" w14:textId="77777777" w:rsidR="00133865" w:rsidRDefault="00133865" w:rsidP="00B2463F">
      <w:pPr>
        <w:pStyle w:val="B2"/>
      </w:pPr>
      <w:r>
        <w:t>a)</w:t>
      </w:r>
      <w:r>
        <w:tab/>
        <w:t xml:space="preserve">if the received </w:t>
      </w:r>
      <w:r w:rsidRPr="00933B4C">
        <w:t>SIP re-INVITE</w:t>
      </w:r>
      <w:r>
        <w:t xml:space="preserve"> request </w:t>
      </w:r>
      <w:r w:rsidRPr="00694F03">
        <w:t xml:space="preserve">contains an SDP </w:t>
      </w:r>
      <w:r>
        <w:t>offer</w:t>
      </w:r>
      <w:r w:rsidRPr="00694F03">
        <w:t xml:space="preserve"> including an a=key-</w:t>
      </w:r>
      <w:proofErr w:type="spellStart"/>
      <w:r w:rsidRPr="00694F03">
        <w:t>mgmt</w:t>
      </w:r>
      <w:proofErr w:type="spellEnd"/>
      <w:r w:rsidRPr="00694F03">
        <w:t xml:space="preserve"> attribute</w:t>
      </w:r>
      <w:r>
        <w:t xml:space="preserve"> field with a "</w:t>
      </w:r>
      <w:proofErr w:type="spellStart"/>
      <w:r>
        <w:t>mikey</w:t>
      </w:r>
      <w:proofErr w:type="spellEnd"/>
      <w:r>
        <w:t>" attribute value containing a MIKEY-SAKKE I_MESSAGE:</w:t>
      </w:r>
    </w:p>
    <w:p w14:paraId="44952725" w14:textId="77777777" w:rsidR="00133865" w:rsidRDefault="00133865" w:rsidP="00133865">
      <w:pPr>
        <w:pStyle w:val="B3"/>
      </w:pPr>
      <w:proofErr w:type="spellStart"/>
      <w:r>
        <w:rPr>
          <w:lang w:eastAsia="ko-KR"/>
        </w:rPr>
        <w:t>i</w:t>
      </w:r>
      <w:proofErr w:type="spellEnd"/>
      <w:r>
        <w:rPr>
          <w:lang w:eastAsia="ko-KR"/>
        </w:rPr>
        <w:t>)</w:t>
      </w:r>
      <w:r>
        <w:rPr>
          <w:lang w:eastAsia="ko-KR"/>
        </w:rPr>
        <w:tab/>
        <w:t xml:space="preserve">shall extract the </w:t>
      </w:r>
      <w:r>
        <w:t xml:space="preserve">MCPTT ID of the sender of the SIP </w:t>
      </w:r>
      <w:r w:rsidRPr="0073469F">
        <w:rPr>
          <w:lang w:eastAsia="ko-KR"/>
        </w:rPr>
        <w:t>200 (OK) response</w:t>
      </w:r>
      <w:r>
        <w:t xml:space="preserve"> from</w:t>
      </w:r>
      <w:r w:rsidRPr="00F46D9C">
        <w:t xml:space="preserve"> the initiator field (</w:t>
      </w:r>
      <w:proofErr w:type="spellStart"/>
      <w:r w:rsidRPr="00F46D9C">
        <w:t>IDRi</w:t>
      </w:r>
      <w:proofErr w:type="spellEnd"/>
      <w:r w:rsidRPr="00F46D9C">
        <w:t xml:space="preserve">) of the </w:t>
      </w:r>
      <w:r>
        <w:t>I_MESSAGE as described in 3GPP TS 33.180 [78];</w:t>
      </w:r>
    </w:p>
    <w:p w14:paraId="290BA291" w14:textId="77777777" w:rsidR="00133865" w:rsidRDefault="00133865" w:rsidP="00133865">
      <w:pPr>
        <w:pStyle w:val="B3"/>
      </w:pPr>
      <w:r>
        <w:t>ii)</w:t>
      </w:r>
      <w:r>
        <w:tab/>
        <w:t>shall convert the MCPTT ID to a UID as described in 3GPP TS 33.180 [78];</w:t>
      </w:r>
    </w:p>
    <w:p w14:paraId="3E684C46" w14:textId="77777777" w:rsidR="00133865" w:rsidRPr="003D6C51" w:rsidRDefault="00133865" w:rsidP="00133865">
      <w:pPr>
        <w:pStyle w:val="B3"/>
      </w:pPr>
      <w:r>
        <w:t>iii)</w:t>
      </w:r>
      <w:r>
        <w:tab/>
        <w:t>shall use the UID to validate the signature of the MIKEY-SAKKE I_MESSAGE</w:t>
      </w:r>
      <w:r w:rsidRPr="0070375B">
        <w:t xml:space="preserve"> </w:t>
      </w:r>
      <w:r>
        <w:t>as described in 3GPP TS 33.180 [78];</w:t>
      </w:r>
    </w:p>
    <w:p w14:paraId="4242EABA" w14:textId="77777777" w:rsidR="00133865" w:rsidRDefault="00133865" w:rsidP="00133865">
      <w:pPr>
        <w:pStyle w:val="B3"/>
      </w:pPr>
      <w:r>
        <w:rPr>
          <w:lang w:eastAsia="ko-KR"/>
        </w:rPr>
        <w:t>iv)</w:t>
      </w:r>
      <w:r>
        <w:rPr>
          <w:lang w:eastAsia="ko-KR"/>
        </w:rPr>
        <w:tab/>
        <w:t xml:space="preserve">if authentication verification of the </w:t>
      </w:r>
      <w:r>
        <w:t>MIKEY-SAKKE I_MESSAGE fails:</w:t>
      </w:r>
    </w:p>
    <w:p w14:paraId="1C33BE7C" w14:textId="77777777" w:rsidR="00133865" w:rsidRDefault="00133865" w:rsidP="00133865">
      <w:pPr>
        <w:pStyle w:val="B4"/>
      </w:pPr>
      <w:r>
        <w:t>A)</w:t>
      </w:r>
      <w:r>
        <w:tab/>
        <w:t>shall set the MCPTT emergency private call state to "MEPC 1: emergency-pc-capable";</w:t>
      </w:r>
    </w:p>
    <w:p w14:paraId="081F5785" w14:textId="643E987D" w:rsidR="00133865" w:rsidRDefault="00133865" w:rsidP="00133865">
      <w:pPr>
        <w:pStyle w:val="B4"/>
      </w:pPr>
      <w:r>
        <w:t>B)</w:t>
      </w:r>
      <w:r>
        <w:tab/>
        <w:t xml:space="preserve">if the MCPTT emergency private priority state of the private call is "MEPP </w:t>
      </w:r>
      <w:r w:rsidR="00377684">
        <w:t>4</w:t>
      </w:r>
      <w:r>
        <w:t>: confirm-pending" shall set the MCPTT emergency private priority state of the private call to "MEPP 1: no-emergency";</w:t>
      </w:r>
    </w:p>
    <w:p w14:paraId="356D2CD5" w14:textId="77777777" w:rsidR="00133865" w:rsidRDefault="00133865" w:rsidP="00133865">
      <w:pPr>
        <w:pStyle w:val="B4"/>
      </w:pPr>
      <w:r>
        <w:t>C)</w:t>
      </w:r>
      <w:r>
        <w:tab/>
        <w:t>if the sent SIP request for an MCPTT emergency private call contained an application/vnd.3gpp.mcptt-info+xml MIME body with an &lt;alert-</w:t>
      </w:r>
      <w:proofErr w:type="spellStart"/>
      <w:r>
        <w:t>ind</w:t>
      </w:r>
      <w:proofErr w:type="spellEnd"/>
      <w:r>
        <w:t>&gt; element set to a value of "true", shall set the MCPTT private emergency alert state to "MPEA 1: no-alert"; and</w:t>
      </w:r>
    </w:p>
    <w:p w14:paraId="385DC4F7" w14:textId="77777777" w:rsidR="00133865" w:rsidRDefault="00133865" w:rsidP="00133865">
      <w:pPr>
        <w:pStyle w:val="B4"/>
        <w:rPr>
          <w:lang w:eastAsia="ko-KR"/>
        </w:rPr>
      </w:pPr>
      <w:r>
        <w:t>D)</w:t>
      </w:r>
      <w:r>
        <w:tab/>
        <w:t xml:space="preserve">shall </w:t>
      </w:r>
      <w:r>
        <w:rPr>
          <w:lang w:eastAsia="ko-KR"/>
        </w:rPr>
        <w:t xml:space="preserve">release the session as specified in the procedures of </w:t>
      </w:r>
      <w:r w:rsidR="001E5F65">
        <w:rPr>
          <w:lang w:eastAsia="ko-KR"/>
        </w:rPr>
        <w:t>clause</w:t>
      </w:r>
      <w:r>
        <w:rPr>
          <w:lang w:eastAsia="ko-KR"/>
        </w:rPr>
        <w:t> </w:t>
      </w:r>
      <w:r w:rsidRPr="0073469F">
        <w:rPr>
          <w:lang w:eastAsia="ko-KR"/>
        </w:rPr>
        <w:t>11.1.3.1.2.1</w:t>
      </w:r>
      <w:r>
        <w:rPr>
          <w:lang w:eastAsia="ko-KR"/>
        </w:rPr>
        <w:t xml:space="preserve"> with the following clarifications:</w:t>
      </w:r>
    </w:p>
    <w:p w14:paraId="005A0C8E" w14:textId="77777777" w:rsidR="00133865" w:rsidRDefault="00133865" w:rsidP="00133865">
      <w:pPr>
        <w:pStyle w:val="B5"/>
        <w:rPr>
          <w:lang w:eastAsia="ko-KR"/>
        </w:rPr>
      </w:pPr>
      <w:r>
        <w:t>I)</w:t>
      </w:r>
      <w:r>
        <w:tab/>
        <w:t>shall include in the SIP BYE request an application/vnd.3gpp.mcptt-info+xml MIME body containing a &lt;release-reason&gt; element set to a value of "</w:t>
      </w:r>
      <w:r w:rsidRPr="004C7B55">
        <w:rPr>
          <w:lang w:eastAsia="ko-KR"/>
        </w:rPr>
        <w:t>authentication of the MIKEY-SAKE I_MESSAGE failed</w:t>
      </w:r>
      <w:r>
        <w:rPr>
          <w:lang w:eastAsia="ko-KR"/>
        </w:rPr>
        <w:t>"; and</w:t>
      </w:r>
    </w:p>
    <w:p w14:paraId="19A04861" w14:textId="77777777" w:rsidR="00133865" w:rsidRDefault="00133865" w:rsidP="00133865">
      <w:pPr>
        <w:pStyle w:val="B5"/>
      </w:pPr>
      <w:r>
        <w:t>II)</w:t>
      </w:r>
      <w:r>
        <w:tab/>
        <w:t xml:space="preserve">shall skip the remaining steps in the present </w:t>
      </w:r>
      <w:r w:rsidR="001E5F65">
        <w:t>clause</w:t>
      </w:r>
      <w:r>
        <w:t>; and</w:t>
      </w:r>
    </w:p>
    <w:p w14:paraId="35056BD6" w14:textId="77777777" w:rsidR="00133865" w:rsidRDefault="00133865" w:rsidP="00133865">
      <w:pPr>
        <w:pStyle w:val="B3"/>
      </w:pPr>
      <w:r>
        <w:t>v)</w:t>
      </w:r>
      <w:r>
        <w:tab/>
        <w:t>if the signature of the MIKEY-SAKKE I_MESSAGE was successfully validated:</w:t>
      </w:r>
    </w:p>
    <w:p w14:paraId="2C06B43C" w14:textId="77777777" w:rsidR="00133865" w:rsidRDefault="00133865" w:rsidP="00133865">
      <w:pPr>
        <w:pStyle w:val="B4"/>
      </w:pPr>
      <w:r>
        <w:t>A)</w:t>
      </w:r>
      <w:r>
        <w:tab/>
        <w:t>shall extract</w:t>
      </w:r>
      <w:r w:rsidRPr="003D6C51">
        <w:t xml:space="preserve"> </w:t>
      </w:r>
      <w:r>
        <w:t>and decrypt the encapsulated PCK using the originating user's (KMS provisioned) UID key as described in 3GPP TS 33.180 [78]; and</w:t>
      </w:r>
    </w:p>
    <w:p w14:paraId="183D3665" w14:textId="77777777" w:rsidR="00133865" w:rsidRDefault="00133865" w:rsidP="00133865">
      <w:pPr>
        <w:pStyle w:val="B4"/>
      </w:pPr>
      <w:r>
        <w:t>B)</w:t>
      </w:r>
      <w:r>
        <w:tab/>
        <w:t>shall extract the PCK-ID, from the payload as specified in 3GPP TS 33.180 [</w:t>
      </w:r>
      <w:r w:rsidR="00C85382">
        <w:t>78</w:t>
      </w:r>
      <w:r>
        <w:t>];</w:t>
      </w:r>
    </w:p>
    <w:p w14:paraId="7F5C76F0" w14:textId="77777777" w:rsidR="00133865" w:rsidRPr="005E3212" w:rsidRDefault="00133865" w:rsidP="00133865">
      <w:pPr>
        <w:pStyle w:val="NO"/>
      </w:pPr>
      <w:r>
        <w:t>NOTE </w:t>
      </w:r>
      <w:r w:rsidR="00187215" w:rsidRPr="00AB6ADA">
        <w:t>4</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w:t>
      </w:r>
      <w:r>
        <w:t>te an end-to-end secure session</w:t>
      </w:r>
      <w:r w:rsidR="00CF6F62" w:rsidRPr="005E3212">
        <w:t>.</w:t>
      </w:r>
    </w:p>
    <w:p w14:paraId="194BC283" w14:textId="77777777" w:rsidR="003C20F6" w:rsidRDefault="00133865" w:rsidP="00133865">
      <w:pPr>
        <w:pStyle w:val="B1"/>
      </w:pPr>
      <w:r>
        <w:t>2)</w:t>
      </w:r>
      <w:r>
        <w:tab/>
      </w:r>
      <w:r w:rsidR="003C20F6">
        <w:t xml:space="preserve">if the sent SIP REFER request was a request for an </w:t>
      </w:r>
      <w:r w:rsidR="003C20F6" w:rsidRPr="00056FEA">
        <w:t>MCPTT emerg</w:t>
      </w:r>
      <w:r w:rsidR="003C20F6">
        <w:t>ency private call</w:t>
      </w:r>
      <w:r w:rsidR="003C20F6" w:rsidRPr="00933B4C">
        <w:t>:</w:t>
      </w:r>
    </w:p>
    <w:p w14:paraId="0A71CFAB" w14:textId="77777777" w:rsidR="003C20F6" w:rsidRPr="005A2B69" w:rsidRDefault="00133865" w:rsidP="00133865">
      <w:pPr>
        <w:pStyle w:val="B2"/>
      </w:pPr>
      <w:r w:rsidRPr="00133865">
        <w:t>a</w:t>
      </w:r>
      <w:r w:rsidR="003C20F6">
        <w:t>)</w:t>
      </w:r>
      <w:r w:rsidR="003C20F6">
        <w:tab/>
      </w:r>
      <w:r w:rsidR="003C20F6" w:rsidRPr="005A2B69">
        <w:t>if</w:t>
      </w:r>
      <w:r w:rsidR="003C20F6" w:rsidRPr="005A2B69">
        <w:rPr>
          <w:lang w:val="en-US"/>
        </w:rPr>
        <w:t xml:space="preserve"> </w:t>
      </w:r>
      <w:r w:rsidR="003C20F6" w:rsidRPr="005A2B69">
        <w:t xml:space="preserve">the </w:t>
      </w:r>
      <w:r w:rsidR="003C20F6" w:rsidRPr="00157C59">
        <w:t>MCPTT emergency private call state</w:t>
      </w:r>
      <w:r w:rsidR="003C20F6" w:rsidRPr="005A2B69">
        <w:t xml:space="preserve"> is set to "</w:t>
      </w:r>
      <w:r w:rsidR="003C20F6" w:rsidRPr="009A1B60">
        <w:t>MEPC 2: emergency-pc-requested</w:t>
      </w:r>
      <w:r w:rsidR="003C20F6" w:rsidRPr="005A2B69">
        <w:t>" or "</w:t>
      </w:r>
      <w:r w:rsidR="003C20F6" w:rsidRPr="009A1B60">
        <w:t>MEPC 3: emergency-pc-granted</w:t>
      </w:r>
      <w:r w:rsidR="003C20F6" w:rsidRPr="005A2B69">
        <w:t>":</w:t>
      </w:r>
    </w:p>
    <w:p w14:paraId="4B388FD0" w14:textId="77777777" w:rsidR="003C20F6" w:rsidRPr="00157C59" w:rsidRDefault="00133865" w:rsidP="00133865">
      <w:pPr>
        <w:pStyle w:val="B3"/>
      </w:pPr>
      <w:proofErr w:type="spellStart"/>
      <w:r w:rsidRPr="00133865">
        <w:t>i</w:t>
      </w:r>
      <w:proofErr w:type="spellEnd"/>
      <w:r w:rsidR="003C20F6">
        <w:t>)</w:t>
      </w:r>
      <w:r w:rsidR="003C20F6">
        <w:tab/>
      </w:r>
      <w:r w:rsidR="003C20F6" w:rsidRPr="00157C59">
        <w:t>shall set the MCPTT emergency private priority state of the call to "MEPP 2: in-progress" if it was not already set;</w:t>
      </w:r>
    </w:p>
    <w:p w14:paraId="53F1FD59" w14:textId="77777777" w:rsidR="003C20F6" w:rsidRDefault="00133865" w:rsidP="00133865">
      <w:pPr>
        <w:pStyle w:val="B3"/>
      </w:pPr>
      <w:r w:rsidRPr="00133865">
        <w:t>ii</w:t>
      </w:r>
      <w:r w:rsidR="003C20F6">
        <w:t>)</w:t>
      </w:r>
      <w:r w:rsidR="003C20F6">
        <w:tab/>
      </w:r>
      <w:r w:rsidR="003C20F6" w:rsidRPr="00157C59">
        <w:t>shall set the MCPTT emergency private call state to "MEPC 3: emergency-</w:t>
      </w:r>
      <w:r w:rsidR="003C20F6" w:rsidRPr="00157C59">
        <w:rPr>
          <w:lang w:val="en-US"/>
        </w:rPr>
        <w:t>pc-</w:t>
      </w:r>
      <w:r w:rsidR="003C20F6" w:rsidRPr="00157C59">
        <w:t>granted</w:t>
      </w:r>
      <w:r w:rsidR="003C20F6" w:rsidRPr="00157C59">
        <w:rPr>
          <w:lang w:val="en-US"/>
        </w:rPr>
        <w:t>";</w:t>
      </w:r>
      <w:r w:rsidR="003C20F6">
        <w:rPr>
          <w:lang w:val="en-US"/>
        </w:rPr>
        <w:t xml:space="preserve"> and</w:t>
      </w:r>
    </w:p>
    <w:p w14:paraId="0591108F" w14:textId="77777777" w:rsidR="003C20F6" w:rsidRDefault="00133865" w:rsidP="00133865">
      <w:pPr>
        <w:pStyle w:val="B3"/>
      </w:pPr>
      <w:r w:rsidRPr="00133865">
        <w:t>iii</w:t>
      </w:r>
      <w:r w:rsidR="003C20F6">
        <w:t>)</w:t>
      </w:r>
      <w:r w:rsidR="003C20F6">
        <w:tab/>
      </w:r>
      <w:r w:rsidR="003C20F6" w:rsidRPr="00157C59">
        <w:t>if the MCPTT private emergency alert state is set to "MPEA 2: emerg</w:t>
      </w:r>
      <w:r w:rsidR="003C20F6">
        <w:t>ency-alert-confirm-pending" and:</w:t>
      </w:r>
    </w:p>
    <w:p w14:paraId="2934ED88" w14:textId="76B8578C" w:rsidR="003C20F6" w:rsidRDefault="00133865" w:rsidP="00133865">
      <w:pPr>
        <w:pStyle w:val="B4"/>
      </w:pPr>
      <w:r>
        <w:t>A</w:t>
      </w:r>
      <w:r w:rsidR="003C20F6">
        <w:t>)</w:t>
      </w:r>
      <w:r w:rsidR="003C20F6">
        <w:tab/>
        <w:t>if the SIP re-INVITE request contains an &lt;alert-</w:t>
      </w:r>
      <w:proofErr w:type="spellStart"/>
      <w:r w:rsidR="003C20F6">
        <w:t>ind</w:t>
      </w:r>
      <w:proofErr w:type="spellEnd"/>
      <w:r w:rsidR="003C20F6">
        <w:t>&gt; element set to a value of "true" or does not contain an &lt;alert-</w:t>
      </w:r>
      <w:proofErr w:type="spellStart"/>
      <w:r w:rsidR="003C20F6">
        <w:t>ind</w:t>
      </w:r>
      <w:proofErr w:type="spellEnd"/>
      <w:r w:rsidR="003C20F6">
        <w:t>&gt; element,</w:t>
      </w:r>
      <w:r w:rsidR="003C20F6" w:rsidRPr="005A2B69">
        <w:t xml:space="preserve"> shall set the </w:t>
      </w:r>
      <w:r w:rsidR="003C20F6" w:rsidRPr="0056531C">
        <w:t>MCPTT private emergency alert state</w:t>
      </w:r>
      <w:r w:rsidR="003C20F6" w:rsidRPr="005A2B69">
        <w:t xml:space="preserve"> to "</w:t>
      </w:r>
      <w:r w:rsidR="003C20F6" w:rsidRPr="0056531C">
        <w:t xml:space="preserve">MPEA 3: emergency-alert-initiated </w:t>
      </w:r>
      <w:r w:rsidR="003C20F6">
        <w:t>"</w:t>
      </w:r>
      <w:r w:rsidR="003C20F6" w:rsidRPr="005A2B69">
        <w:t>;</w:t>
      </w:r>
      <w:r w:rsidR="003C20F6">
        <w:t xml:space="preserve"> or</w:t>
      </w:r>
    </w:p>
    <w:p w14:paraId="6E893AFE" w14:textId="77777777" w:rsidR="003C20F6" w:rsidRPr="005A2B69" w:rsidRDefault="00133865" w:rsidP="00133865">
      <w:pPr>
        <w:pStyle w:val="B4"/>
      </w:pPr>
      <w:r>
        <w:t>B</w:t>
      </w:r>
      <w:r w:rsidR="003C20F6">
        <w:t>)</w:t>
      </w:r>
      <w:r w:rsidR="003C20F6">
        <w:tab/>
        <w:t>if the SIP re-INVITE request contains an &lt;alert-</w:t>
      </w:r>
      <w:proofErr w:type="spellStart"/>
      <w:r w:rsidR="003C20F6">
        <w:t>ind</w:t>
      </w:r>
      <w:proofErr w:type="spellEnd"/>
      <w:r w:rsidR="003C20F6">
        <w:t xml:space="preserve">&gt; element set to a value of "false", </w:t>
      </w:r>
      <w:r w:rsidR="003C20F6" w:rsidRPr="005A2B69">
        <w:t xml:space="preserve">shall set the </w:t>
      </w:r>
      <w:r w:rsidR="003C20F6" w:rsidRPr="0056531C">
        <w:t>MCPTT private emergency alert state</w:t>
      </w:r>
      <w:r w:rsidR="003C20F6">
        <w:t xml:space="preserve"> to "</w:t>
      </w:r>
      <w:r w:rsidR="003C20F6" w:rsidRPr="0056531C">
        <w:t xml:space="preserve">MPEA 1: no-alert </w:t>
      </w:r>
      <w:r w:rsidR="003C20F6">
        <w:t>";</w:t>
      </w:r>
    </w:p>
    <w:p w14:paraId="21A91225" w14:textId="77777777" w:rsidR="003C20F6" w:rsidRDefault="00133865" w:rsidP="003C20F6">
      <w:pPr>
        <w:pStyle w:val="B1"/>
      </w:pPr>
      <w:r>
        <w:lastRenderedPageBreak/>
        <w:t>3</w:t>
      </w:r>
      <w:r w:rsidR="003C20F6">
        <w:t>)</w:t>
      </w:r>
      <w:r w:rsidR="003C20F6">
        <w:tab/>
        <w:t>shall</w:t>
      </w:r>
      <w:r w:rsidR="003C20F6"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003C20F6" w:rsidRPr="0073469F">
        <w:rPr>
          <w:lang w:eastAsia="ko-KR"/>
        </w:rPr>
        <w:t>;</w:t>
      </w:r>
    </w:p>
    <w:p w14:paraId="6E29D042" w14:textId="77777777" w:rsidR="003C20F6" w:rsidRPr="0073469F" w:rsidRDefault="00133865" w:rsidP="003C20F6">
      <w:pPr>
        <w:pStyle w:val="B1"/>
      </w:pPr>
      <w:r>
        <w:t>4</w:t>
      </w:r>
      <w:r w:rsidR="003C20F6" w:rsidRPr="0073469F">
        <w:rPr>
          <w:lang w:eastAsia="ko-KR"/>
        </w:rPr>
        <w:t>)</w:t>
      </w:r>
      <w:r w:rsidR="003C20F6" w:rsidRPr="0073469F">
        <w:rPr>
          <w:lang w:eastAsia="ko-KR"/>
        </w:rPr>
        <w:tab/>
      </w:r>
      <w:r w:rsidR="003C20F6" w:rsidRPr="0073469F">
        <w:t>shall accept the SIP re-INVIT</w:t>
      </w:r>
      <w:r w:rsidR="003C20F6">
        <w:t>E request and generate a SIP 200 (OK)</w:t>
      </w:r>
      <w:r w:rsidR="003C20F6" w:rsidRPr="0073469F">
        <w:t xml:space="preserve"> response according to rules and procedures of 3GPP TS 24.229 [4];</w:t>
      </w:r>
    </w:p>
    <w:p w14:paraId="5527645E" w14:textId="77777777" w:rsidR="003C20F6" w:rsidRPr="008E477D" w:rsidRDefault="00133865" w:rsidP="008E477D">
      <w:pPr>
        <w:pStyle w:val="B1"/>
        <w:rPr>
          <w:rFonts w:eastAsia="Batang"/>
        </w:rPr>
      </w:pPr>
      <w:r>
        <w:rPr>
          <w:lang w:val="en-US" w:eastAsia="ko-KR"/>
        </w:rPr>
        <w:t>5</w:t>
      </w:r>
      <w:r w:rsidR="003C20F6" w:rsidRPr="008E477D">
        <w:rPr>
          <w:rFonts w:eastAsia="Batang"/>
        </w:rPr>
        <w:t>)</w:t>
      </w:r>
      <w:r w:rsidR="003C20F6" w:rsidRPr="008E477D">
        <w:rPr>
          <w:rFonts w:eastAsia="Batang"/>
        </w:rPr>
        <w:tab/>
        <w:t>shall include an SDP answer in the SIP 200 (OK) response to the SDP offer in the incoming SIP re-INVITE request according to 3GPP TS 24.229 [4], based upon the parameters already negotiated for the pre-established session; and</w:t>
      </w:r>
    </w:p>
    <w:p w14:paraId="634255AB" w14:textId="77777777" w:rsidR="003C20F6" w:rsidRPr="008E477D" w:rsidRDefault="00133865" w:rsidP="008E477D">
      <w:pPr>
        <w:pStyle w:val="B1"/>
        <w:rPr>
          <w:rFonts w:eastAsia="Batang"/>
        </w:rPr>
      </w:pPr>
      <w:r>
        <w:rPr>
          <w:rFonts w:eastAsia="Batang"/>
        </w:rPr>
        <w:t>6</w:t>
      </w:r>
      <w:r w:rsidR="003C20F6" w:rsidRPr="008E477D">
        <w:rPr>
          <w:rFonts w:eastAsia="Batang"/>
        </w:rPr>
        <w:t>)</w:t>
      </w:r>
      <w:r w:rsidR="003C20F6" w:rsidRPr="008E477D">
        <w:rPr>
          <w:rFonts w:eastAsia="Batang"/>
        </w:rPr>
        <w:tab/>
        <w:t>shall send the SIP 200 (OK) response towards the participating MCPTT function according to rules and procedures of 3GPP TS 24.229 [4].</w:t>
      </w:r>
    </w:p>
    <w:p w14:paraId="02DD7411" w14:textId="6192B5AD" w:rsidR="003C20F6" w:rsidRPr="0073469F" w:rsidRDefault="003C20F6" w:rsidP="00BA336C">
      <w:r>
        <w:t xml:space="preserve">On call release by interaction with the media plane as specified in </w:t>
      </w:r>
      <w:r w:rsidR="001E5F65">
        <w:t>clause</w:t>
      </w:r>
      <w:r>
        <w:t xml:space="preserve"> 9.2.2 of </w:t>
      </w:r>
      <w:r w:rsidRPr="0073469F">
        <w:t>3GPP TS 24.380 [5]</w:t>
      </w:r>
      <w:r w:rsidR="00026AC1">
        <w:t>,</w:t>
      </w:r>
      <w:r>
        <w:t xml:space="preserve"> if </w:t>
      </w:r>
      <w:proofErr w:type="spellStart"/>
      <w:r>
        <w:t>the</w:t>
      </w:r>
      <w:proofErr w:type="spellEnd"/>
      <w:r>
        <w:t xml:space="preserve"> sent SIP REFER request was a request for an </w:t>
      </w:r>
      <w:r w:rsidRPr="00056FEA">
        <w:t>MCPTT emerg</w:t>
      </w:r>
      <w:r>
        <w:t xml:space="preserve">ency private call, the MCPTT client shall perform the procedures specified in </w:t>
      </w:r>
      <w:r w:rsidR="001E5F65">
        <w:t>clause</w:t>
      </w:r>
      <w:r>
        <w:t> </w:t>
      </w:r>
      <w:r w:rsidRPr="0056193D">
        <w:rPr>
          <w:lang w:eastAsia="ko-KR"/>
        </w:rPr>
        <w:t>6.2.8.1.</w:t>
      </w:r>
      <w:r>
        <w:rPr>
          <w:lang w:eastAsia="ko-KR"/>
        </w:rPr>
        <w:t>18.</w:t>
      </w:r>
    </w:p>
    <w:p w14:paraId="04BA55B8" w14:textId="77777777" w:rsidR="009333B3" w:rsidRPr="0073469F" w:rsidRDefault="009333B3" w:rsidP="00567124">
      <w:pPr>
        <w:pStyle w:val="Heading6"/>
        <w:numPr>
          <w:ilvl w:val="5"/>
          <w:numId w:val="0"/>
        </w:numPr>
        <w:ind w:left="1152" w:hanging="432"/>
        <w:rPr>
          <w:lang w:eastAsia="ko-KR"/>
        </w:rPr>
      </w:pPr>
      <w:bookmarkStart w:id="4325" w:name="_Toc20156140"/>
      <w:bookmarkStart w:id="4326" w:name="_Toc27501297"/>
      <w:bookmarkStart w:id="4327" w:name="_Toc36049423"/>
      <w:bookmarkStart w:id="4328" w:name="_Toc45210189"/>
      <w:bookmarkStart w:id="4329" w:name="_Toc51861014"/>
      <w:bookmarkStart w:id="4330" w:name="_Toc171604268"/>
      <w:r w:rsidRPr="0073469F">
        <w:rPr>
          <w:lang w:eastAsia="ko-KR"/>
        </w:rPr>
        <w:t>11.1.1.2.2.2</w:t>
      </w:r>
      <w:r w:rsidRPr="0073469F">
        <w:rPr>
          <w:lang w:eastAsia="ko-KR"/>
        </w:rPr>
        <w:tab/>
        <w:t>Client terminating procedures</w:t>
      </w:r>
      <w:bookmarkEnd w:id="4325"/>
      <w:bookmarkEnd w:id="4326"/>
      <w:bookmarkEnd w:id="4327"/>
      <w:bookmarkEnd w:id="4328"/>
      <w:bookmarkEnd w:id="4329"/>
      <w:bookmarkEnd w:id="4330"/>
    </w:p>
    <w:p w14:paraId="7B772765" w14:textId="77777777" w:rsidR="003F11F2" w:rsidRDefault="009333B3" w:rsidP="00BA336C">
      <w:r w:rsidRPr="0073469F">
        <w:t xml:space="preserve">The MCPTT client shall follow the procedures for termination of multimedia sessions as specified in </w:t>
      </w:r>
      <w:r w:rsidR="001E5F65">
        <w:t>clause</w:t>
      </w:r>
      <w:r w:rsidRPr="0073469F">
        <w:t> 11.1.1.2.1.2</w:t>
      </w:r>
      <w:r w:rsidR="00046BA5" w:rsidRPr="0073469F">
        <w:t xml:space="preserve"> with the </w:t>
      </w:r>
      <w:r w:rsidR="003F11F2">
        <w:t>following</w:t>
      </w:r>
      <w:r w:rsidR="003F11F2" w:rsidRPr="0073469F">
        <w:t xml:space="preserve"> </w:t>
      </w:r>
      <w:r w:rsidR="00046BA5" w:rsidRPr="0073469F">
        <w:t>clarification</w:t>
      </w:r>
      <w:r w:rsidR="003F11F2">
        <w:t>s:</w:t>
      </w:r>
    </w:p>
    <w:p w14:paraId="20507C96" w14:textId="77777777" w:rsidR="003649EA" w:rsidRDefault="003649EA" w:rsidP="003649EA">
      <w:pPr>
        <w:pStyle w:val="B1"/>
      </w:pPr>
      <w:bookmarkStart w:id="4331" w:name="_Toc20156141"/>
      <w:bookmarkStart w:id="4332" w:name="_Toc27501298"/>
      <w:bookmarkStart w:id="4333" w:name="_Toc36049424"/>
      <w:bookmarkStart w:id="4334" w:name="_Toc45210190"/>
      <w:bookmarkStart w:id="4335" w:name="_Toc51861015"/>
      <w:r>
        <w:t>1)</w:t>
      </w:r>
      <w:r>
        <w:tab/>
        <w:t>if the MCPTT client is targeted for a new MCPTT emergency private call, the MCPTT client receives a SIP INVITE with an application/vnd.3gpp.mcptt-info+xml</w:t>
      </w:r>
      <w:r w:rsidRPr="0073469F">
        <w:t xml:space="preserve"> </w:t>
      </w:r>
      <w:r>
        <w:t>MIME body with an &lt;emergency-</w:t>
      </w:r>
      <w:proofErr w:type="spellStart"/>
      <w:r>
        <w:t>ind</w:t>
      </w:r>
      <w:proofErr w:type="spellEnd"/>
      <w:r>
        <w:t xml:space="preserve">&gt; set to a value of "true"; </w:t>
      </w:r>
    </w:p>
    <w:p w14:paraId="4AC83B64" w14:textId="77777777" w:rsidR="003649EA" w:rsidRPr="0073469F" w:rsidRDefault="003649EA" w:rsidP="003649EA">
      <w:pPr>
        <w:pStyle w:val="B1"/>
        <w:rPr>
          <w:lang w:eastAsia="ko-KR"/>
        </w:rPr>
      </w:pPr>
      <w:r>
        <w:t>2)</w:t>
      </w:r>
      <w:r>
        <w:tab/>
        <w:t>if the MCPTT client is targeted for a new normal priority MCPTT private call,</w:t>
      </w:r>
      <w:r w:rsidRPr="0073469F">
        <w:t xml:space="preserve"> the MCPTT client receives a SIP re-INVITE request rather than a SIP INVITE request</w:t>
      </w:r>
      <w:r>
        <w:rPr>
          <w:lang w:eastAsia="ko-KR"/>
        </w:rPr>
        <w:t xml:space="preserve">; </w:t>
      </w:r>
      <w:r>
        <w:t>or</w:t>
      </w:r>
    </w:p>
    <w:p w14:paraId="7E9B4E4E" w14:textId="77777777" w:rsidR="003649EA" w:rsidRPr="0073469F" w:rsidRDefault="003649EA" w:rsidP="003649EA">
      <w:pPr>
        <w:pStyle w:val="B1"/>
        <w:rPr>
          <w:lang w:eastAsia="ko-KR"/>
        </w:rPr>
      </w:pPr>
      <w:r>
        <w:t>3)</w:t>
      </w:r>
      <w:r>
        <w:tab/>
        <w:t>if the MCPTT client is targeted for a new MCPTT first-to-answer call,</w:t>
      </w:r>
      <w:r w:rsidRPr="0073469F">
        <w:t xml:space="preserve"> the MCPTT client receives </w:t>
      </w:r>
      <w:proofErr w:type="spellStart"/>
      <w:r w:rsidRPr="0073469F">
        <w:t>a</w:t>
      </w:r>
      <w:proofErr w:type="spellEnd"/>
      <w:r w:rsidRPr="0073469F">
        <w:t xml:space="preserve"> </w:t>
      </w:r>
      <w:r>
        <w:t xml:space="preserve">initial </w:t>
      </w:r>
      <w:r w:rsidRPr="0073469F">
        <w:t>SIP INVITE request</w:t>
      </w:r>
      <w:r w:rsidRPr="0073469F">
        <w:rPr>
          <w:lang w:eastAsia="ko-KR"/>
        </w:rPr>
        <w:t>.</w:t>
      </w:r>
    </w:p>
    <w:p w14:paraId="27180484" w14:textId="77777777" w:rsidR="00E909BD" w:rsidRPr="0073469F" w:rsidRDefault="00E909BD" w:rsidP="00567124">
      <w:pPr>
        <w:pStyle w:val="Heading4"/>
        <w:rPr>
          <w:rFonts w:eastAsia="Malgun Gothic"/>
        </w:rPr>
      </w:pPr>
      <w:bookmarkStart w:id="4336" w:name="_Toc171604269"/>
      <w:r w:rsidRPr="0073469F">
        <w:rPr>
          <w:rFonts w:eastAsia="Malgun Gothic"/>
        </w:rPr>
        <w:t>11.1.1.3</w:t>
      </w:r>
      <w:r w:rsidRPr="0073469F">
        <w:rPr>
          <w:rFonts w:eastAsia="Malgun Gothic"/>
        </w:rPr>
        <w:tab/>
      </w:r>
      <w:r w:rsidR="005A37F8" w:rsidRPr="0073469F">
        <w:rPr>
          <w:rFonts w:eastAsia="Malgun Gothic"/>
        </w:rPr>
        <w:t xml:space="preserve">Participating </w:t>
      </w:r>
      <w:r w:rsidRPr="0073469F">
        <w:rPr>
          <w:rFonts w:eastAsia="Malgun Gothic"/>
        </w:rPr>
        <w:t xml:space="preserve">MCPTT </w:t>
      </w:r>
      <w:r w:rsidR="005A37F8" w:rsidRPr="0073469F">
        <w:rPr>
          <w:rFonts w:eastAsia="Malgun Gothic"/>
        </w:rPr>
        <w:t>function</w:t>
      </w:r>
      <w:r w:rsidRPr="0073469F">
        <w:rPr>
          <w:rFonts w:eastAsia="Malgun Gothic"/>
        </w:rPr>
        <w:t xml:space="preserve"> procedures</w:t>
      </w:r>
      <w:bookmarkEnd w:id="4331"/>
      <w:bookmarkEnd w:id="4332"/>
      <w:bookmarkEnd w:id="4333"/>
      <w:bookmarkEnd w:id="4334"/>
      <w:bookmarkEnd w:id="4335"/>
      <w:bookmarkEnd w:id="4336"/>
    </w:p>
    <w:p w14:paraId="5F72114B" w14:textId="77777777" w:rsidR="005A37F8" w:rsidRPr="0073469F" w:rsidRDefault="005A37F8" w:rsidP="00567124">
      <w:pPr>
        <w:pStyle w:val="Heading5"/>
      </w:pPr>
      <w:bookmarkStart w:id="4337" w:name="_Toc20156142"/>
      <w:bookmarkStart w:id="4338" w:name="_Toc27501299"/>
      <w:bookmarkStart w:id="4339" w:name="_Toc36049425"/>
      <w:bookmarkStart w:id="4340" w:name="_Toc45210191"/>
      <w:bookmarkStart w:id="4341" w:name="_Toc51861016"/>
      <w:bookmarkStart w:id="4342" w:name="_Toc171604270"/>
      <w:r w:rsidRPr="0073469F">
        <w:t>11.1.1.3.1</w:t>
      </w:r>
      <w:r w:rsidRPr="0073469F">
        <w:tab/>
      </w:r>
      <w:r w:rsidRPr="0073469F">
        <w:rPr>
          <w:lang w:eastAsia="ko-KR"/>
        </w:rPr>
        <w:t>O</w:t>
      </w:r>
      <w:r w:rsidRPr="0073469F">
        <w:t>riginating procedures</w:t>
      </w:r>
      <w:bookmarkEnd w:id="4337"/>
      <w:bookmarkEnd w:id="4338"/>
      <w:bookmarkEnd w:id="4339"/>
      <w:bookmarkEnd w:id="4340"/>
      <w:bookmarkEnd w:id="4341"/>
      <w:bookmarkEnd w:id="4342"/>
    </w:p>
    <w:p w14:paraId="360E662E" w14:textId="77777777" w:rsidR="005A37F8" w:rsidRPr="00196E08" w:rsidRDefault="005A37F8" w:rsidP="00567124">
      <w:pPr>
        <w:pStyle w:val="Heading6"/>
        <w:numPr>
          <w:ilvl w:val="5"/>
          <w:numId w:val="0"/>
        </w:numPr>
        <w:ind w:left="1152" w:hanging="432"/>
        <w:rPr>
          <w:lang w:eastAsia="ko-KR"/>
        </w:rPr>
      </w:pPr>
      <w:bookmarkStart w:id="4343" w:name="_Toc20156143"/>
      <w:bookmarkStart w:id="4344" w:name="_Toc27501300"/>
      <w:bookmarkStart w:id="4345" w:name="_Toc36049426"/>
      <w:bookmarkStart w:id="4346" w:name="_Toc45210192"/>
      <w:bookmarkStart w:id="4347" w:name="_Toc51861017"/>
      <w:bookmarkStart w:id="4348" w:name="_Toc171604271"/>
      <w:r w:rsidRPr="0073469F">
        <w:rPr>
          <w:lang w:eastAsia="ko-KR"/>
        </w:rPr>
        <w:t>11.1.1.3.1.1</w:t>
      </w:r>
      <w:r w:rsidRPr="0073469F">
        <w:rPr>
          <w:lang w:eastAsia="ko-KR"/>
        </w:rPr>
        <w:tab/>
        <w:t>On-demand private call</w:t>
      </w:r>
      <w:r w:rsidR="00196E08" w:rsidRPr="00196E08">
        <w:rPr>
          <w:lang w:eastAsia="ko-KR"/>
        </w:rPr>
        <w:t xml:space="preserve"> </w:t>
      </w:r>
      <w:r w:rsidR="00196E08">
        <w:rPr>
          <w:lang w:eastAsia="ko-KR"/>
        </w:rPr>
        <w:t>and first-to-answer call</w:t>
      </w:r>
      <w:bookmarkEnd w:id="4343"/>
      <w:bookmarkEnd w:id="4344"/>
      <w:bookmarkEnd w:id="4345"/>
      <w:bookmarkEnd w:id="4346"/>
      <w:bookmarkEnd w:id="4347"/>
      <w:bookmarkEnd w:id="4348"/>
    </w:p>
    <w:p w14:paraId="6172B6D2" w14:textId="77777777" w:rsidR="005A37F8" w:rsidRPr="0073469F" w:rsidRDefault="005A37F8" w:rsidP="005A37F8">
      <w:r w:rsidRPr="0073469F">
        <w:t xml:space="preserve">Upon receipt of a "SIP INVITE request for originating participating </w:t>
      </w:r>
      <w:r w:rsidR="009D2DBD" w:rsidRPr="0073469F">
        <w:t xml:space="preserve">MCPTT </w:t>
      </w:r>
      <w:r w:rsidRPr="0073469F">
        <w:t>function"</w:t>
      </w:r>
      <w:r w:rsidR="00320F73" w:rsidRPr="0073469F">
        <w:t xml:space="preserve"> containing an </w:t>
      </w:r>
      <w:r w:rsidR="009176E3">
        <w:t>application/vnd.3gpp.mcptt-info</w:t>
      </w:r>
      <w:r w:rsidR="00FA2BBE">
        <w:t>+xml</w:t>
      </w:r>
      <w:r w:rsidR="00320F73" w:rsidRPr="0073469F">
        <w:t xml:space="preserve"> MIME body with the &lt;session-type&gt; element set to a value of "private"</w:t>
      </w:r>
      <w:r w:rsidR="00196E08" w:rsidRPr="00196E08">
        <w:t xml:space="preserve"> </w:t>
      </w:r>
      <w:r w:rsidR="00196E08">
        <w:t>or "first-to-answer"</w:t>
      </w:r>
      <w:r w:rsidRPr="0073469F">
        <w:t>, the participating MCPTT function:</w:t>
      </w:r>
    </w:p>
    <w:p w14:paraId="08DC7467" w14:textId="77777777" w:rsidR="005A37F8" w:rsidRPr="0073469F" w:rsidRDefault="005A37F8" w:rsidP="005A37F8">
      <w:pPr>
        <w:pStyle w:val="B1"/>
      </w:pPr>
      <w:r w:rsidRPr="0073469F">
        <w:t>1)</w:t>
      </w:r>
      <w:r w:rsidRPr="0073469F">
        <w:tab/>
      </w:r>
      <w:r w:rsidRPr="0073469F">
        <w:rPr>
          <w:lang w:eastAsia="ko-KR"/>
        </w:rPr>
        <w:t>may reject the SIP 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INVITE </w:t>
      </w:r>
      <w:r w:rsidR="00897E4E" w:rsidRPr="0073469F">
        <w:rPr>
          <w:lang w:eastAsia="ko-KR"/>
        </w:rPr>
        <w:t>request</w:t>
      </w:r>
      <w:r w:rsidRPr="0073469F">
        <w:rPr>
          <w:lang w:eastAsia="ko-KR"/>
        </w:rPr>
        <w:t xml:space="preserve"> </w:t>
      </w:r>
      <w:r w:rsidRPr="0073469F">
        <w:t xml:space="preserve">according to rules and procedures specified in </w:t>
      </w:r>
      <w:r w:rsidR="006122C5" w:rsidRPr="0073469F">
        <w:rPr>
          <w:noProof/>
        </w:rPr>
        <w:t>IETF RFC 4412 [29]</w:t>
      </w:r>
      <w:r w:rsidR="00262EC0">
        <w:t xml:space="preserve"> and shall not </w:t>
      </w:r>
      <w:r w:rsidR="007B314E" w:rsidRPr="007B314E">
        <w:t>continue with the rest of the steps</w:t>
      </w:r>
      <w:r w:rsidRPr="0073469F">
        <w:t>;</w:t>
      </w:r>
    </w:p>
    <w:p w14:paraId="0C6A4C4B" w14:textId="77777777" w:rsidR="005A37F8" w:rsidRDefault="005A37F8" w:rsidP="005A37F8">
      <w:pPr>
        <w:pStyle w:val="B1"/>
      </w:pPr>
      <w:r w:rsidRPr="0073469F">
        <w:t>2)</w:t>
      </w:r>
      <w:r w:rsidRPr="0073469F">
        <w:tab/>
        <w:t xml:space="preserve">if unable to process the request due to a lack of resources or a risk of congestion exists, may reject the "SIP INVITE request for </w:t>
      </w:r>
      <w:r w:rsidRPr="0073469F">
        <w:rPr>
          <w:noProof/>
        </w:rPr>
        <w:t xml:space="preserve">originating participating </w:t>
      </w:r>
      <w:r w:rsidR="009D2DBD" w:rsidRPr="0073469F">
        <w:rPr>
          <w:noProof/>
        </w:rPr>
        <w:t xml:space="preserve">MCPTT </w:t>
      </w:r>
      <w:r w:rsidRPr="0073469F">
        <w:rPr>
          <w:noProof/>
        </w:rPr>
        <w:t>function"</w:t>
      </w:r>
      <w:r w:rsidRPr="0073469F">
        <w:t xml:space="preserve"> with a SIP 500 (Server Internal Error) response. The participating MCPTT function may include a Retry-After header field to the SIP 500 (Server Internal Error) response as specified in IETF RFC 3261 [24]</w:t>
      </w:r>
      <w:r w:rsidR="00262EC0" w:rsidRPr="00262EC0">
        <w:t xml:space="preserve"> </w:t>
      </w:r>
      <w:r w:rsidR="00262EC0">
        <w:t>and shall not</w:t>
      </w:r>
      <w:r w:rsidR="00262EC0" w:rsidRPr="007B314E">
        <w:t xml:space="preserve"> continue with the rest of the steps</w:t>
      </w:r>
      <w:r w:rsidRPr="0073469F">
        <w:t>;</w:t>
      </w:r>
    </w:p>
    <w:p w14:paraId="64FD878D" w14:textId="77777777" w:rsidR="003E20DE" w:rsidRPr="003E20DE" w:rsidRDefault="003E20DE" w:rsidP="003E20DE">
      <w:pPr>
        <w:pStyle w:val="NO"/>
      </w:pPr>
      <w:r>
        <w:t>NOTE 1:</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accept the request.</w:t>
      </w:r>
    </w:p>
    <w:p w14:paraId="6D460FCD" w14:textId="77777777" w:rsidR="003E20DE" w:rsidRPr="003E20DE" w:rsidRDefault="003E20DE" w:rsidP="003E20DE">
      <w:pPr>
        <w:pStyle w:val="NO"/>
      </w:pPr>
      <w:r>
        <w:t>NOTE 2:</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w:t>
      </w:r>
      <w:r>
        <w:t xml:space="preserve">allow an exception to the limit on the number of private calls and </w:t>
      </w:r>
      <w:r w:rsidRPr="0073469F">
        <w:t>accept the request.</w:t>
      </w:r>
    </w:p>
    <w:p w14:paraId="33D914AC" w14:textId="77777777" w:rsidR="005A37F8" w:rsidRPr="00CB21B8" w:rsidRDefault="00262EC0" w:rsidP="005A37F8">
      <w:pPr>
        <w:pStyle w:val="B1"/>
      </w:pPr>
      <w:r>
        <w:t>3</w:t>
      </w:r>
      <w:r w:rsidR="005A37F8" w:rsidRPr="0073469F">
        <w:t>)</w:t>
      </w:r>
      <w:r w:rsidR="005A37F8" w:rsidRPr="0073469F">
        <w:tab/>
        <w:t>shall determine the MCPTT ID of the calling user</w:t>
      </w:r>
      <w:r w:rsidR="002E60BB" w:rsidRPr="002E60BB">
        <w:t xml:space="preserve"> </w:t>
      </w:r>
      <w:r w:rsidR="002E60BB">
        <w:t>from public user identity in the P-Asserted-Identity header field of the SIP INVITE request</w:t>
      </w:r>
      <w:r w:rsidR="002E60BB" w:rsidRPr="0073469F">
        <w:t>;</w:t>
      </w:r>
    </w:p>
    <w:p w14:paraId="29FAE539" w14:textId="77777777" w:rsidR="002E60BB" w:rsidRDefault="002E60BB" w:rsidP="00436CF9">
      <w:pPr>
        <w:pStyle w:val="NO"/>
      </w:pPr>
      <w:r>
        <w:lastRenderedPageBreak/>
        <w:t>NOTE</w:t>
      </w:r>
      <w:r w:rsidR="00344122">
        <w:t> 3</w:t>
      </w:r>
      <w:r>
        <w:t>:</w:t>
      </w:r>
      <w:r>
        <w:tab/>
        <w:t xml:space="preserve">The MCPTT ID of the calling user is bound to the public user identity at the time of service authorisation, as documented in </w:t>
      </w:r>
      <w:r w:rsidR="001E5F65">
        <w:t>clause</w:t>
      </w:r>
      <w:r>
        <w:t> 7.3.</w:t>
      </w:r>
    </w:p>
    <w:p w14:paraId="19389446" w14:textId="77777777" w:rsidR="00262EC0" w:rsidRPr="00A42E5A" w:rsidRDefault="00262EC0" w:rsidP="00262EC0">
      <w:pPr>
        <w:pStyle w:val="B1"/>
      </w:pPr>
      <w:r>
        <w:t>4)</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r w:rsidR="00A42E5A">
        <w:t>;</w:t>
      </w:r>
    </w:p>
    <w:p w14:paraId="2A9D0FBB" w14:textId="77777777" w:rsidR="00196E08" w:rsidRDefault="00262EC0" w:rsidP="00262EC0">
      <w:pPr>
        <w:pStyle w:val="B1"/>
      </w:pPr>
      <w:r>
        <w:t>5)</w:t>
      </w:r>
      <w:r>
        <w:tab/>
        <w:t>shall</w:t>
      </w:r>
      <w:r w:rsidR="00196E08">
        <w:t>:</w:t>
      </w:r>
    </w:p>
    <w:p w14:paraId="66714BA7" w14:textId="77777777" w:rsidR="00196E08" w:rsidRDefault="00196E08" w:rsidP="00196E08">
      <w:pPr>
        <w:pStyle w:val="B2"/>
      </w:pPr>
      <w:r>
        <w:t>a)</w:t>
      </w:r>
      <w:r>
        <w:tab/>
        <w:t>if the &lt;session-type&gt; is set to "private", determine that the call is a private call; and</w:t>
      </w:r>
    </w:p>
    <w:p w14:paraId="237033E4" w14:textId="77777777" w:rsidR="00196E08" w:rsidRPr="00F576A6" w:rsidRDefault="00196E08" w:rsidP="00196E08">
      <w:pPr>
        <w:pStyle w:val="B2"/>
      </w:pPr>
      <w:r>
        <w:t>b)</w:t>
      </w:r>
      <w:r>
        <w:tab/>
        <w:t>if the &lt;session-type&gt; is set to "first-to-answer", determine that the call is a first-to-answer-call;</w:t>
      </w:r>
    </w:p>
    <w:p w14:paraId="22836CB9" w14:textId="77777777" w:rsidR="00196E08" w:rsidRDefault="00196E08" w:rsidP="00196E08">
      <w:pPr>
        <w:pStyle w:val="B1"/>
      </w:pPr>
      <w:r>
        <w:t>6)</w:t>
      </w:r>
      <w:r>
        <w:tab/>
        <w:t>if the call is a:</w:t>
      </w:r>
    </w:p>
    <w:p w14:paraId="26EEC635" w14:textId="77777777" w:rsidR="00196E08" w:rsidRDefault="00196E08" w:rsidP="00196E08">
      <w:pPr>
        <w:pStyle w:val="B2"/>
      </w:pPr>
      <w:r>
        <w:t>a)</w:t>
      </w:r>
      <w:r>
        <w:tab/>
        <w:t>private call,</w:t>
      </w:r>
      <w:r w:rsidR="00262EC0">
        <w:t xml:space="preserve"> </w:t>
      </w:r>
      <w:r w:rsidR="00262EC0" w:rsidRPr="00A47314">
        <w:t xml:space="preserve">determine the public service identity of the controlling MCPTT function </w:t>
      </w:r>
      <w:r w:rsidR="00262EC0">
        <w:t xml:space="preserve">for the private call service </w:t>
      </w:r>
      <w:r w:rsidR="00262EC0" w:rsidRPr="00A47314">
        <w:t xml:space="preserve">associated with the </w:t>
      </w:r>
      <w:r w:rsidR="00262EC0">
        <w:t>originating user's MCPTT ID identity</w:t>
      </w:r>
      <w:r>
        <w:t xml:space="preserve">; </w:t>
      </w:r>
      <w:r w:rsidR="00AD5BD5">
        <w:t>o</w:t>
      </w:r>
      <w:r>
        <w:t>r</w:t>
      </w:r>
    </w:p>
    <w:p w14:paraId="3136A04B" w14:textId="77777777" w:rsidR="00196E08" w:rsidRDefault="00196E08" w:rsidP="00196E08">
      <w:pPr>
        <w:pStyle w:val="B2"/>
      </w:pPr>
      <w:r>
        <w:t>b)</w:t>
      </w:r>
      <w:r>
        <w:tab/>
        <w:t xml:space="preserve">first-to-answer, </w:t>
      </w:r>
      <w:r w:rsidRPr="00A47314">
        <w:t xml:space="preserve">determine the public service identity of the controlling MCPTT function </w:t>
      </w:r>
      <w:r>
        <w:t xml:space="preserve">for the first-to-answer call service </w:t>
      </w:r>
      <w:r w:rsidRPr="00A47314">
        <w:t xml:space="preserve">associated with the </w:t>
      </w:r>
      <w:r>
        <w:t>originating user's MCPTT ID identity;</w:t>
      </w:r>
    </w:p>
    <w:p w14:paraId="2E7DFC62" w14:textId="77777777" w:rsidR="00F74653" w:rsidRPr="00F74653" w:rsidRDefault="00F74653" w:rsidP="001568B0">
      <w:pPr>
        <w:pStyle w:val="NO"/>
      </w:pPr>
      <w:r w:rsidRPr="00F74653">
        <w:t>NOTE 4:</w:t>
      </w:r>
      <w:r w:rsidRPr="00F74653">
        <w:tab/>
        <w:t>The public service identity can identify the controlling MCPTT function in the primary MCPTT system or in a partner MCPTT system.</w:t>
      </w:r>
    </w:p>
    <w:p w14:paraId="324811D8" w14:textId="77777777" w:rsidR="00F74653" w:rsidRPr="00F74653" w:rsidRDefault="00F74653" w:rsidP="001568B0">
      <w:pPr>
        <w:pStyle w:val="NO"/>
      </w:pPr>
      <w:r w:rsidRPr="00F74653">
        <w:t>NOTE 5:</w:t>
      </w:r>
      <w:r w:rsidRPr="00F74653">
        <w:tab/>
        <w:t>If the controlling MCPTT function is in a partner MCPTT system in a different trust domain, then the public service identity can identify the MCPTT gateway server that acts as an entry point in the partner MCPTT system from the primary MCPTT system.</w:t>
      </w:r>
    </w:p>
    <w:p w14:paraId="11E167EF" w14:textId="77777777" w:rsidR="00F74653" w:rsidRPr="00F74653" w:rsidRDefault="00F74653" w:rsidP="001568B0">
      <w:pPr>
        <w:pStyle w:val="NO"/>
      </w:pPr>
      <w:r w:rsidRPr="00F74653">
        <w:t>NOTE 6:</w:t>
      </w:r>
      <w:r w:rsidRPr="00F74653">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F5CF4D9" w14:textId="77777777" w:rsidR="00F74653" w:rsidRPr="00F74653" w:rsidRDefault="00F74653" w:rsidP="001568B0">
      <w:pPr>
        <w:pStyle w:val="NO"/>
      </w:pPr>
      <w:r w:rsidRPr="00F74653">
        <w:t>NOTE 7:</w:t>
      </w:r>
      <w:r w:rsidRPr="00F74653">
        <w:tab/>
        <w:t>How the participating MCPTT function determines the public service identity of the controlling MCPTT function for the private call service or first-to-answer call service associated with the originating user or of the MCPTT gateway server in the partner MCPTT system is out of the scope of the present document.</w:t>
      </w:r>
    </w:p>
    <w:p w14:paraId="6E5E6E2E" w14:textId="77777777" w:rsidR="00F74653" w:rsidRDefault="00F74653" w:rsidP="001568B0">
      <w:pPr>
        <w:pStyle w:val="NO"/>
      </w:pPr>
      <w:r w:rsidRPr="00F74653">
        <w:t>NOTE 8:</w:t>
      </w:r>
      <w:r w:rsidRPr="00F74653">
        <w:tab/>
        <w:t>How the primary MCPTT system routes the SIP request through an exit MCPTT gateway server is out of the scope of the present document.</w:t>
      </w:r>
    </w:p>
    <w:p w14:paraId="17B02A33" w14:textId="6C114A5B" w:rsidR="00262EC0" w:rsidRPr="00A42E5A" w:rsidRDefault="00196E08" w:rsidP="00F74653">
      <w:pPr>
        <w:pStyle w:val="B1"/>
      </w:pPr>
      <w:r>
        <w:t>7)</w:t>
      </w:r>
      <w:r>
        <w:tab/>
        <w:t>i</w:t>
      </w:r>
      <w:r w:rsidR="00262EC0">
        <w:t xml:space="preserve">f the participating MCPTT function is unable to identify the </w:t>
      </w:r>
      <w:r w:rsidR="00262EC0" w:rsidRPr="00A47314">
        <w:t xml:space="preserve">controlling MCPTT function </w:t>
      </w:r>
      <w:r w:rsidR="00262EC0">
        <w:t xml:space="preserve">for the private call service </w:t>
      </w:r>
      <w:r>
        <w:t xml:space="preserve">or first-to-answer call service </w:t>
      </w:r>
      <w:r w:rsidR="00262EC0" w:rsidRPr="00A47314">
        <w:t xml:space="preserve">associated with the </w:t>
      </w:r>
      <w:r w:rsidR="00262EC0">
        <w:t xml:space="preserve">originating user's MCPTT ID identity, it shall reject the SIP INVITE </w:t>
      </w:r>
      <w:r w:rsidR="00262EC0" w:rsidRPr="00A47314">
        <w:t>request with a SIP 40</w:t>
      </w:r>
      <w:r w:rsidR="00262EC0">
        <w:t>4</w:t>
      </w:r>
      <w:r w:rsidR="00262EC0" w:rsidRPr="00A47314">
        <w:t xml:space="preserve"> (</w:t>
      </w:r>
      <w:r w:rsidR="00262EC0">
        <w:t>Not Found</w:t>
      </w:r>
      <w:r w:rsidR="00262EC0" w:rsidRPr="00A47314">
        <w:t>) response</w:t>
      </w:r>
      <w:r w:rsidR="00262EC0">
        <w:t xml:space="preserve"> with the warning text </w:t>
      </w:r>
      <w:r w:rsidR="00262EC0" w:rsidRPr="0073469F">
        <w:t>"</w:t>
      </w:r>
      <w:r w:rsidR="00262EC0">
        <w:t>142</w:t>
      </w:r>
      <w:r w:rsidR="00262EC0" w:rsidRPr="0073469F">
        <w:t xml:space="preserve"> </w:t>
      </w:r>
      <w:r w:rsidR="00262EC0">
        <w:t>unable to determine the controlling function</w:t>
      </w:r>
      <w:r w:rsidR="00262EC0" w:rsidRPr="0073469F">
        <w:t xml:space="preserve">" in a Warning header field as specified in </w:t>
      </w:r>
      <w:r w:rsidR="001E5F65">
        <w:t>clause</w:t>
      </w:r>
      <w:r w:rsidR="00262EC0" w:rsidRPr="0073469F">
        <w:t> 4.4</w:t>
      </w:r>
      <w:r w:rsidR="00262EC0">
        <w:t>, and shall not continue with any of the remaining steps</w:t>
      </w:r>
      <w:r w:rsidR="00A42E5A">
        <w:t>;</w:t>
      </w:r>
    </w:p>
    <w:p w14:paraId="7AE3BE4E" w14:textId="77777777" w:rsidR="00B33667" w:rsidRDefault="00B33667" w:rsidP="00B33667">
      <w:pPr>
        <w:pStyle w:val="B1"/>
      </w:pPr>
      <w:r>
        <w:t>8)</w:t>
      </w:r>
      <w:r>
        <w:tab/>
        <w:t xml:space="preserve">if the </w:t>
      </w:r>
      <w:r w:rsidRPr="0028489C">
        <w:t xml:space="preserve">incoming SIP INVITE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body</w:t>
      </w:r>
      <w:r>
        <w:t xml:space="preserve">,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E08A41C" w14:textId="77777777" w:rsidR="00B33667" w:rsidRPr="00196E08" w:rsidRDefault="00B33667" w:rsidP="00B33667">
      <w:pPr>
        <w:pStyle w:val="B1"/>
      </w:pPr>
      <w:r>
        <w:t>9)</w:t>
      </w:r>
      <w:r>
        <w:tab/>
        <w:t xml:space="preserve">if the call is a private call and the </w:t>
      </w:r>
      <w:r w:rsidRPr="0028489C">
        <w:t xml:space="preserve">incoming SIP INVITE request </w:t>
      </w:r>
      <w:r>
        <w:t>contains an application/</w:t>
      </w:r>
      <w:proofErr w:type="spellStart"/>
      <w:r>
        <w:t>resource-lists+xml</w:t>
      </w:r>
      <w:proofErr w:type="spellEnd"/>
      <w:r>
        <w:t xml:space="preserve"> MIME body with more than one &lt;entry&gt; element in one or more &lt;list&gt; elements in the &lt;resource-lists&gt;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2F839C28" w14:textId="77777777" w:rsidR="005A37F8" w:rsidRDefault="00196E08" w:rsidP="005A37F8">
      <w:pPr>
        <w:pStyle w:val="B1"/>
      </w:pPr>
      <w:r>
        <w:t>10</w:t>
      </w:r>
      <w:r w:rsidR="005A37F8" w:rsidRPr="0073469F">
        <w:t>)</w:t>
      </w:r>
      <w:r w:rsidR="005A37F8" w:rsidRPr="0073469F">
        <w:tab/>
        <w:t xml:space="preserve">if the </w:t>
      </w:r>
      <w:r w:rsidR="00262EC0">
        <w:t>&lt;allow</w:t>
      </w:r>
      <w:r w:rsidR="00055531">
        <w:t>-</w:t>
      </w:r>
      <w:r w:rsidR="00262EC0">
        <w:t>private</w:t>
      </w:r>
      <w:r w:rsidR="00055531">
        <w:t>-</w:t>
      </w:r>
      <w:r w:rsidR="00262EC0">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t xml:space="preserve">is not present in the MCPTT user profile </w:t>
      </w:r>
      <w:r w:rsidR="001628FA">
        <w:t xml:space="preserve">document </w:t>
      </w:r>
      <w:r w:rsidR="00262EC0">
        <w:t>on the participating MCPTT function</w:t>
      </w:r>
      <w:r w:rsidR="00262EC0" w:rsidRPr="00E71DEE">
        <w:t xml:space="preserve"> </w:t>
      </w:r>
      <w:r w:rsidR="00262EC0">
        <w:t xml:space="preserve">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[50])</w:t>
      </w:r>
      <w:r w:rsidR="00262EC0">
        <w:t xml:space="preserve">, indicating that the </w:t>
      </w:r>
      <w:r w:rsidR="005A37F8" w:rsidRPr="0073469F">
        <w:t xml:space="preserve">user identified by the MCPTT ID is not authorised to initiate private calls, shall reject the "SIP INVITE request for originating participating </w:t>
      </w:r>
      <w:r w:rsidR="009D2DBD" w:rsidRPr="0073469F">
        <w:t xml:space="preserve">MCPTT </w:t>
      </w:r>
      <w:r w:rsidR="005A37F8" w:rsidRPr="0073469F">
        <w:t>function" with a SIP 403 (Forbidden) response, with warning text set to "</w:t>
      </w:r>
      <w:r w:rsidR="00BA336C" w:rsidRPr="0073469F">
        <w:t>107</w:t>
      </w:r>
      <w:r w:rsidR="005A37F8" w:rsidRPr="0073469F">
        <w:t xml:space="preserve"> user not authorised to make private calls" in a Warning header field as specified in </w:t>
      </w:r>
      <w:r w:rsidR="001E5F65">
        <w:t>clause</w:t>
      </w:r>
      <w:r w:rsidR="005A37F8" w:rsidRPr="0073469F">
        <w:t> 4.4</w:t>
      </w:r>
      <w:r w:rsidR="00262EC0" w:rsidRPr="0073469F">
        <w:t xml:space="preserve">, </w:t>
      </w:r>
      <w:r w:rsidR="00262EC0">
        <w:t xml:space="preserve">and shall not </w:t>
      </w:r>
      <w:r w:rsidR="00262EC0" w:rsidRPr="0073469F">
        <w:t xml:space="preserve">continue </w:t>
      </w:r>
      <w:r w:rsidR="00262EC0">
        <w:t>with the rest of the steps</w:t>
      </w:r>
      <w:r w:rsidR="005A37F8" w:rsidRPr="0073469F">
        <w:t>;</w:t>
      </w:r>
    </w:p>
    <w:p w14:paraId="670A6E30" w14:textId="77777777" w:rsidR="00196E08" w:rsidRPr="00196E08" w:rsidRDefault="00196E08" w:rsidP="00196E08">
      <w:pPr>
        <w:pStyle w:val="B1"/>
      </w:pPr>
      <w:r>
        <w:lastRenderedPageBreak/>
        <w:t>11)</w:t>
      </w:r>
      <w:r>
        <w:tab/>
        <w:t>if the call is a private call and:</w:t>
      </w:r>
    </w:p>
    <w:p w14:paraId="16322878" w14:textId="77777777" w:rsidR="0086686B" w:rsidRPr="0073469F" w:rsidRDefault="00196E08" w:rsidP="00196E08">
      <w:pPr>
        <w:pStyle w:val="B2"/>
      </w:pPr>
      <w:r>
        <w:t>a</w:t>
      </w:r>
      <w:r w:rsidR="0086686B" w:rsidRPr="0073469F">
        <w:t>)</w:t>
      </w:r>
      <w:r w:rsidR="0086686B" w:rsidRPr="0073469F">
        <w:tab/>
      </w:r>
      <w:r w:rsidR="00262EC0">
        <w:t>if</w:t>
      </w:r>
      <w:r w:rsidR="00262EC0" w:rsidRPr="0073469F">
        <w:t xml:space="preserve"> </w:t>
      </w:r>
      <w:r w:rsidR="0086686B" w:rsidRPr="0073469F">
        <w:t>the received SIP INVITE request includes an Answer</w:t>
      </w:r>
      <w:r w:rsidR="00D251A8">
        <w:t>-</w:t>
      </w:r>
      <w:r w:rsidR="0086686B" w:rsidRPr="0073469F">
        <w:t xml:space="preserve">Mode header field </w:t>
      </w:r>
      <w:r w:rsidR="00262EC0">
        <w:t>as specified in IETF RFC 5373 </w:t>
      </w:r>
      <w:r w:rsidR="00262EC0" w:rsidRPr="0028489C">
        <w:t>[18]</w:t>
      </w:r>
      <w:r w:rsidR="00262EC0">
        <w:t xml:space="preserve"> </w:t>
      </w:r>
      <w:r w:rsidR="0086686B" w:rsidRPr="0073469F">
        <w:t xml:space="preserve">with the value "Auto" and the </w:t>
      </w:r>
      <w:r w:rsidR="00262EC0">
        <w:t>&lt;</w:t>
      </w:r>
      <w:r w:rsidR="00262EC0" w:rsidRPr="0045024E">
        <w:t>allow-automatic-commencement</w:t>
      </w:r>
      <w:r w:rsidR="00262EC0">
        <w:t>&gt;</w:t>
      </w:r>
      <w:r w:rsidR="00262EC0" w:rsidRPr="0073469F">
        <w:rPr>
          <w:lang w:eastAsia="ko-KR"/>
        </w:rPr>
        <w:t xml:space="preserve"> </w:t>
      </w:r>
      <w:r w:rsidR="00262EC0">
        <w:rPr>
          <w:lang w:eastAsia="ko-KR"/>
        </w:rPr>
        <w:t xml:space="preserve">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rPr>
          <w:lang w:eastAsia="ko-KR"/>
        </w:rPr>
        <w:t xml:space="preserve">is not present in the </w:t>
      </w:r>
      <w:r w:rsidR="00262EC0">
        <w:t xml:space="preserve">MCPTT user profile </w:t>
      </w:r>
      <w:r w:rsidR="001628FA">
        <w:t xml:space="preserve">document </w:t>
      </w:r>
      <w:r w:rsidR="0086686B" w:rsidRPr="0073469F">
        <w:rPr>
          <w:lang w:eastAsia="ko-KR"/>
        </w:rPr>
        <w:t xml:space="preserve">on the participating MCPTT function </w:t>
      </w:r>
      <w:r w:rsidR="00262EC0">
        <w:t>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xml:space="preserve"> [50]) </w:t>
      </w:r>
      <w:r w:rsidR="0086686B" w:rsidRPr="0073469F">
        <w:rPr>
          <w:lang w:eastAsia="ko-KR"/>
        </w:rPr>
        <w:t>indicat</w:t>
      </w:r>
      <w:r w:rsidR="00262EC0">
        <w:rPr>
          <w:lang w:eastAsia="ko-KR"/>
        </w:rPr>
        <w:t>ing</w:t>
      </w:r>
      <w:r w:rsidR="0086686B" w:rsidRPr="0073469F">
        <w:rPr>
          <w:lang w:eastAsia="ko-KR"/>
        </w:rPr>
        <w:t xml:space="preserve"> that the </w:t>
      </w:r>
      <w:r w:rsidR="0086686B" w:rsidRPr="0073469F">
        <w:t xml:space="preserve">user identified by the MCPTT ID is not authorised to initiate private call with automatic commencement, shall reject the "SIP INVITE request for originating participating </w:t>
      </w:r>
      <w:r w:rsidR="009D2DBD" w:rsidRPr="0073469F">
        <w:t xml:space="preserve">MCPTT </w:t>
      </w:r>
      <w:r w:rsidR="0086686B" w:rsidRPr="0073469F">
        <w:t>function" with a SIP 403 (Forbidden) response</w:t>
      </w:r>
      <w:r w:rsidR="0086686B" w:rsidRPr="0073469F">
        <w:rPr>
          <w:lang w:eastAsia="ko-KR"/>
        </w:rPr>
        <w:t xml:space="preserve"> including</w:t>
      </w:r>
      <w:r w:rsidR="0086686B" w:rsidRPr="0073469F">
        <w:t xml:space="preserve"> warning text set to "</w:t>
      </w:r>
      <w:r w:rsidR="008D18C5" w:rsidRPr="0073469F">
        <w:t>125</w:t>
      </w:r>
      <w:r w:rsidR="0086686B" w:rsidRPr="0073469F">
        <w:t xml:space="preserve"> user not authorised to make private call with automatic commencement" in a Warning header field as specified in </w:t>
      </w:r>
      <w:r w:rsidR="001E5F65">
        <w:t>clause</w:t>
      </w:r>
      <w:r w:rsidR="0086686B" w:rsidRPr="0073469F">
        <w:t> 4.4</w:t>
      </w:r>
      <w:r w:rsidR="00262EC0" w:rsidRPr="0073469F">
        <w:t xml:space="preserve">, </w:t>
      </w:r>
      <w:r w:rsidR="00262EC0">
        <w:t xml:space="preserve">and shall not </w:t>
      </w:r>
      <w:r w:rsidR="00262EC0" w:rsidRPr="0073469F">
        <w:t xml:space="preserve">continue </w:t>
      </w:r>
      <w:r w:rsidR="00262EC0">
        <w:t>with the rest of the steps</w:t>
      </w:r>
      <w:r w:rsidR="0086686B" w:rsidRPr="0073469F">
        <w:t>;</w:t>
      </w:r>
    </w:p>
    <w:p w14:paraId="1D472ED4" w14:textId="77777777" w:rsidR="0086686B" w:rsidRPr="0073469F" w:rsidRDefault="00196E08" w:rsidP="00196E08">
      <w:pPr>
        <w:pStyle w:val="B2"/>
        <w:rPr>
          <w:lang w:eastAsia="ko-KR"/>
        </w:rPr>
      </w:pPr>
      <w:r>
        <w:t>b</w:t>
      </w:r>
      <w:r w:rsidR="0086686B" w:rsidRPr="0073469F">
        <w:t>)</w:t>
      </w:r>
      <w:r w:rsidR="0086686B" w:rsidRPr="0073469F">
        <w:tab/>
      </w:r>
      <w:r w:rsidR="00262EC0">
        <w:t>if</w:t>
      </w:r>
      <w:r w:rsidR="00262EC0" w:rsidRPr="0073469F">
        <w:t xml:space="preserve"> </w:t>
      </w:r>
      <w:r w:rsidR="0086686B" w:rsidRPr="0073469F">
        <w:t>the received SIP INVITE request includes an Answer</w:t>
      </w:r>
      <w:r w:rsidR="00D251A8">
        <w:t>-</w:t>
      </w:r>
      <w:r w:rsidR="0086686B" w:rsidRPr="0073469F">
        <w:t xml:space="preserve">Mode header field </w:t>
      </w:r>
      <w:r w:rsidR="00262EC0">
        <w:t>as specified in IETF RFC 5373 </w:t>
      </w:r>
      <w:r w:rsidR="00262EC0" w:rsidRPr="0028489C">
        <w:t>[18]</w:t>
      </w:r>
      <w:r w:rsidR="00262EC0">
        <w:t xml:space="preserve"> </w:t>
      </w:r>
      <w:r w:rsidR="0086686B" w:rsidRPr="0073469F">
        <w:t>with the value "Manua</w:t>
      </w:r>
      <w:r w:rsidR="0086686B" w:rsidRPr="0073469F">
        <w:rPr>
          <w:lang w:eastAsia="ko-KR"/>
        </w:rPr>
        <w:t>l</w:t>
      </w:r>
      <w:r w:rsidR="0086686B" w:rsidRPr="0073469F">
        <w:t xml:space="preserve">" and </w:t>
      </w:r>
      <w:r w:rsidR="00262EC0">
        <w:t>the &lt;</w:t>
      </w:r>
      <w:r w:rsidR="00262EC0" w:rsidRPr="0045024E">
        <w:t>allow-</w:t>
      </w:r>
      <w:r w:rsidR="00262EC0">
        <w:t>manual</w:t>
      </w:r>
      <w:r w:rsidR="00262EC0" w:rsidRPr="0045024E">
        <w:t>-commencement</w:t>
      </w:r>
      <w:r w:rsidR="00262EC0">
        <w:t>&gt;</w:t>
      </w:r>
      <w:r w:rsidR="00262EC0" w:rsidRPr="0073469F">
        <w:rPr>
          <w:lang w:eastAsia="ko-KR"/>
        </w:rPr>
        <w:t xml:space="preserve"> </w:t>
      </w:r>
      <w:r w:rsidR="00262EC0">
        <w:rPr>
          <w:lang w:eastAsia="ko-KR"/>
        </w:rPr>
        <w:t xml:space="preserve">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rPr>
          <w:lang w:eastAsia="ko-KR"/>
        </w:rPr>
        <w:t xml:space="preserve">is not present in the </w:t>
      </w:r>
      <w:r w:rsidR="00262EC0">
        <w:t>MCPTT user profile document</w:t>
      </w:r>
      <w:r w:rsidR="0086686B" w:rsidRPr="0073469F">
        <w:rPr>
          <w:lang w:eastAsia="ko-KR"/>
        </w:rPr>
        <w:t xml:space="preserve"> on the participating MCPTT function </w:t>
      </w:r>
      <w:r w:rsidR="00262EC0">
        <w:t>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[50])</w:t>
      </w:r>
      <w:r w:rsidR="00262EC0">
        <w:t xml:space="preserve">, </w:t>
      </w:r>
      <w:r w:rsidR="0086686B" w:rsidRPr="0073469F">
        <w:rPr>
          <w:lang w:eastAsia="ko-KR"/>
        </w:rPr>
        <w:t>indicat</w:t>
      </w:r>
      <w:r w:rsidR="00262EC0">
        <w:rPr>
          <w:lang w:eastAsia="ko-KR"/>
        </w:rPr>
        <w:t>ing</w:t>
      </w:r>
      <w:r w:rsidR="0086686B" w:rsidRPr="0073469F">
        <w:rPr>
          <w:lang w:eastAsia="ko-KR"/>
        </w:rPr>
        <w:t xml:space="preserve"> that </w:t>
      </w:r>
      <w:r w:rsidR="0086686B" w:rsidRPr="0073469F">
        <w:t xml:space="preserve">the user identified by the MCPTT ID is not authorised to initiate private call with manual commencement, shall reject the "SIP INVITE request for originating participating </w:t>
      </w:r>
      <w:r w:rsidR="009D2DBD" w:rsidRPr="0073469F">
        <w:t xml:space="preserve">MCPTT </w:t>
      </w:r>
      <w:r w:rsidR="0086686B" w:rsidRPr="0073469F">
        <w:t>function" with a SIP 403 (Forbidden) response</w:t>
      </w:r>
      <w:r w:rsidR="0086686B" w:rsidRPr="0073469F">
        <w:rPr>
          <w:lang w:eastAsia="ko-KR"/>
        </w:rPr>
        <w:t xml:space="preserve"> including</w:t>
      </w:r>
      <w:r w:rsidR="0086686B" w:rsidRPr="0073469F">
        <w:t xml:space="preserve"> warning text set to "</w:t>
      </w:r>
      <w:r w:rsidR="008D18C5" w:rsidRPr="0073469F">
        <w:t>126</w:t>
      </w:r>
      <w:r w:rsidR="0086686B" w:rsidRPr="0073469F">
        <w:t xml:space="preserve"> user not authorised to make private call with manual commencement" in a Warning header field as specified in </w:t>
      </w:r>
      <w:r w:rsidR="001E5F65">
        <w:t>clause</w:t>
      </w:r>
      <w:r w:rsidR="0086686B" w:rsidRPr="0073469F">
        <w:t> 4.4</w:t>
      </w:r>
      <w:r w:rsidR="00262EC0">
        <w:t>,</w:t>
      </w:r>
      <w:r w:rsidR="00262EC0" w:rsidRPr="0073469F">
        <w:t xml:space="preserve"> </w:t>
      </w:r>
      <w:r w:rsidR="00262EC0">
        <w:t xml:space="preserve">and shall not </w:t>
      </w:r>
      <w:r w:rsidR="00262EC0" w:rsidRPr="0073469F">
        <w:t xml:space="preserve">continue </w:t>
      </w:r>
      <w:r w:rsidR="00262EC0">
        <w:t>with the rest of the steps</w:t>
      </w:r>
      <w:r w:rsidR="0086686B" w:rsidRPr="0073469F">
        <w:t>;</w:t>
      </w:r>
    </w:p>
    <w:p w14:paraId="4EDC4D70" w14:textId="2C53B280" w:rsidR="00AA1816" w:rsidRPr="00A972E7" w:rsidRDefault="00AA1816" w:rsidP="00AA1816">
      <w:pPr>
        <w:pStyle w:val="B2"/>
        <w:rPr>
          <w:lang w:val="en-US" w:eastAsia="ko-KR"/>
        </w:rPr>
      </w:pPr>
      <w:r w:rsidRPr="00BA75BD">
        <w:rPr>
          <w:lang w:eastAsia="ko-KR"/>
        </w:rPr>
        <w:t>c</w:t>
      </w:r>
      <w:r>
        <w:rPr>
          <w:lang w:eastAsia="ko-KR"/>
        </w:rPr>
        <w:t>)</w:t>
      </w:r>
      <w:r>
        <w:rPr>
          <w:lang w:eastAsia="ko-KR"/>
        </w:rPr>
        <w:tab/>
      </w:r>
      <w:r w:rsidRPr="00A972E7">
        <w:rPr>
          <w:lang w:eastAsia="ko-KR"/>
        </w:rPr>
        <w:t>if the received SIP INVITE request contains a &lt;call-transfer-</w:t>
      </w:r>
      <w:proofErr w:type="spellStart"/>
      <w:r w:rsidRPr="00A972E7">
        <w:rPr>
          <w:lang w:eastAsia="ko-KR"/>
        </w:rPr>
        <w:t>ind</w:t>
      </w:r>
      <w:proofErr w:type="spellEnd"/>
      <w:r w:rsidRPr="00A972E7">
        <w:rPr>
          <w:lang w:eastAsia="ko-KR"/>
        </w:rPr>
        <w:t xml:space="preserve">&gt; element in the application/vnd.3gpp.mcptt-info+xml MIME body set to a value of </w:t>
      </w:r>
      <w:r>
        <w:rPr>
          <w:lang w:eastAsia="ko-KR"/>
        </w:rPr>
        <w:t>"</w:t>
      </w:r>
      <w:r w:rsidRPr="00A972E7">
        <w:rPr>
          <w:lang w:eastAsia="ko-KR"/>
        </w:rPr>
        <w:t>true</w:t>
      </w:r>
      <w:r>
        <w:rPr>
          <w:lang w:eastAsia="ko-KR"/>
        </w:rPr>
        <w:t>"</w:t>
      </w:r>
      <w:r w:rsidRPr="00A972E7">
        <w:rPr>
          <w:lang w:eastAsia="ko-KR"/>
        </w:rPr>
        <w:t xml:space="preserve"> and the originating participating MCPTT function has no cached mapping of the MCPTT ID of the transferred user and the MCPTT ID of the transfer target, shall reject the "SIP INVITE request for originating participating MCPTT function" with a SIP 403 (Forbidden) response including warning text set to "</w:t>
      </w:r>
      <w:r w:rsidR="00C42756" w:rsidRPr="00BA75BD">
        <w:rPr>
          <w:lang w:eastAsia="ko-KR"/>
        </w:rPr>
        <w:t>17</w:t>
      </w:r>
      <w:r w:rsidR="00C42756">
        <w:rPr>
          <w:lang w:eastAsia="ko-KR"/>
        </w:rPr>
        <w:t>0</w:t>
      </w:r>
      <w:r w:rsidRPr="00A972E7">
        <w:rPr>
          <w:lang w:eastAsia="ko-KR"/>
        </w:rPr>
        <w:t xml:space="preserve"> user not authorised to make a private call transfer request" in a Warning header field as specified in </w:t>
      </w:r>
      <w:r w:rsidR="001E5F65">
        <w:rPr>
          <w:lang w:eastAsia="ko-KR"/>
        </w:rPr>
        <w:t>clause</w:t>
      </w:r>
      <w:r w:rsidR="00C42756"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p>
    <w:p w14:paraId="74939408" w14:textId="77777777" w:rsidR="00F17EC7" w:rsidRPr="00A972E7" w:rsidRDefault="00F17EC7" w:rsidP="00F17EC7">
      <w:pPr>
        <w:pStyle w:val="B2"/>
        <w:rPr>
          <w:lang w:val="en-US" w:eastAsia="ko-KR"/>
        </w:rPr>
      </w:pPr>
      <w:r>
        <w:rPr>
          <w:lang w:eastAsia="ko-KR"/>
        </w:rPr>
        <w:t>d)</w:t>
      </w:r>
      <w:r>
        <w:rPr>
          <w:lang w:eastAsia="ko-KR"/>
        </w:rPr>
        <w:tab/>
      </w:r>
      <w:r w:rsidRPr="00124F51">
        <w:rPr>
          <w:lang w:eastAsia="ko-KR"/>
        </w:rPr>
        <w:t>if the received SIP INVITE request contains a &lt;call-forwarding-</w:t>
      </w:r>
      <w:proofErr w:type="spellStart"/>
      <w:r w:rsidRPr="00124F51">
        <w:rPr>
          <w:lang w:eastAsia="ko-KR"/>
        </w:rPr>
        <w:t>ind</w:t>
      </w:r>
      <w:proofErr w:type="spellEnd"/>
      <w:r w:rsidRPr="00124F51">
        <w:rPr>
          <w:lang w:eastAsia="ko-KR"/>
        </w:rPr>
        <w:t>&gt; element in the application/vnd.3gpp.mcptt-info+xml MIME body set to a value of "true" and the originating participating MCPTT function has no cached mapping of the MCPTT ID of the forwarded user and the MCPTT ID of the target MCPTT user, shall reject the "SIP INVITE request for originating participating MCPTT function" with a SIP 403 (Forbidden) response including warning text set to "</w:t>
      </w:r>
      <w:r w:rsidR="00E34E2B">
        <w:rPr>
          <w:lang w:val="en-IN" w:eastAsia="ko-KR"/>
        </w:rPr>
        <w:t>173</w:t>
      </w:r>
      <w:r w:rsidRPr="00124F51">
        <w:rPr>
          <w:lang w:eastAsia="ko-KR"/>
        </w:rPr>
        <w:t xml:space="preserve"> user not authorised to make a private call forwarding request" in a Warning header field as specified in </w:t>
      </w:r>
      <w:r w:rsidR="001E5F65">
        <w:rPr>
          <w:lang w:eastAsia="ko-KR"/>
        </w:rPr>
        <w:t>clause</w:t>
      </w:r>
      <w:r>
        <w:rPr>
          <w:lang w:eastAsia="ko-KR"/>
        </w:rPr>
        <w:t> </w:t>
      </w:r>
      <w:r w:rsidRPr="00124F51">
        <w:rPr>
          <w:lang w:eastAsia="ko-KR"/>
        </w:rPr>
        <w:t>4.4 and shall skip the rest of the steps;</w:t>
      </w:r>
      <w:r w:rsidRPr="00A972E7">
        <w:rPr>
          <w:lang w:eastAsia="ko-KR"/>
        </w:rPr>
        <w:t xml:space="preserve"> </w:t>
      </w:r>
      <w:r>
        <w:rPr>
          <w:lang w:eastAsia="ko-KR"/>
        </w:rPr>
        <w:t>and</w:t>
      </w:r>
    </w:p>
    <w:p w14:paraId="5CA2E8A5" w14:textId="77777777" w:rsidR="00F17EC7" w:rsidRDefault="00F17EC7" w:rsidP="00F17EC7">
      <w:pPr>
        <w:pStyle w:val="B2"/>
        <w:rPr>
          <w:lang w:eastAsia="ko-KR"/>
        </w:rPr>
      </w:pPr>
      <w:r>
        <w:rPr>
          <w:lang w:eastAsia="ko-KR"/>
        </w:rPr>
        <w:t>e)</w:t>
      </w:r>
      <w:r>
        <w:rPr>
          <w:lang w:eastAsia="ko-KR"/>
        </w:rPr>
        <w:tab/>
      </w:r>
      <w:r w:rsidRPr="005A071B">
        <w:rPr>
          <w:lang w:eastAsia="ko-KR"/>
        </w:rPr>
        <w:t>if</w:t>
      </w:r>
      <w:r>
        <w:rPr>
          <w:lang w:eastAsia="ko-KR"/>
        </w:rPr>
        <w:t>:</w:t>
      </w:r>
    </w:p>
    <w:p w14:paraId="70C3F7F3" w14:textId="1903A02E" w:rsidR="00F17EC7" w:rsidRDefault="00F17EC7" w:rsidP="00F17EC7">
      <w:pPr>
        <w:pStyle w:val="B3"/>
        <w:rPr>
          <w:lang w:eastAsia="ko-KR"/>
        </w:rPr>
      </w:pPr>
      <w:proofErr w:type="spellStart"/>
      <w:r>
        <w:rPr>
          <w:lang w:eastAsia="ko-KR"/>
        </w:rPr>
        <w:t>i</w:t>
      </w:r>
      <w:proofErr w:type="spellEnd"/>
      <w:r>
        <w:rPr>
          <w:lang w:eastAsia="ko-KR"/>
        </w:rPr>
        <w:t>)</w:t>
      </w:r>
      <w:r>
        <w:rPr>
          <w:lang w:eastAsia="ko-KR"/>
        </w:rPr>
        <w:tab/>
      </w:r>
      <w:r w:rsidRPr="005A071B">
        <w:rPr>
          <w:lang w:eastAsia="ko-KR"/>
        </w:rPr>
        <w:t>the received SIP INVITE request contains no &lt;call-transfer-</w:t>
      </w:r>
      <w:proofErr w:type="spellStart"/>
      <w:r w:rsidRPr="005A071B">
        <w:rPr>
          <w:lang w:eastAsia="ko-KR"/>
        </w:rPr>
        <w:t>ind</w:t>
      </w:r>
      <w:proofErr w:type="spellEnd"/>
      <w:r w:rsidRPr="005A071B">
        <w:rPr>
          <w:lang w:eastAsia="ko-KR"/>
        </w:rPr>
        <w:t>&gt; element in the application/vnd.3gpp.mcptt-info+xml MIME body, or if the</w:t>
      </w:r>
      <w:r>
        <w:rPr>
          <w:lang w:eastAsia="ko-KR"/>
        </w:rPr>
        <w:t xml:space="preserve"> </w:t>
      </w:r>
      <w:r w:rsidRPr="00161D5F">
        <w:rPr>
          <w:lang w:eastAsia="ko-KR"/>
        </w:rPr>
        <w:t xml:space="preserve">received SIP INVITE request contains </w:t>
      </w:r>
      <w:r>
        <w:rPr>
          <w:lang w:eastAsia="ko-KR"/>
        </w:rPr>
        <w:t>a</w:t>
      </w:r>
      <w:r w:rsidRPr="00161D5F">
        <w:rPr>
          <w:lang w:eastAsia="ko-KR"/>
        </w:rPr>
        <w:t xml:space="preserve"> &lt;call-transfer-</w:t>
      </w:r>
      <w:proofErr w:type="spellStart"/>
      <w:r w:rsidRPr="00161D5F">
        <w:rPr>
          <w:lang w:eastAsia="ko-KR"/>
        </w:rPr>
        <w:t>ind</w:t>
      </w:r>
      <w:proofErr w:type="spellEnd"/>
      <w:r w:rsidRPr="00161D5F">
        <w:rPr>
          <w:lang w:eastAsia="ko-KR"/>
        </w:rPr>
        <w:t>&gt; element in the application/vnd.3gpp.mcptt-info+xml MIME body</w:t>
      </w:r>
      <w:r>
        <w:rPr>
          <w:lang w:eastAsia="ko-KR"/>
        </w:rPr>
        <w:t xml:space="preserve"> and the</w:t>
      </w:r>
      <w:r w:rsidRPr="005A071B">
        <w:rPr>
          <w:lang w:eastAsia="ko-KR"/>
        </w:rPr>
        <w:t xml:space="preserve"> value is set to </w:t>
      </w:r>
      <w:r>
        <w:rPr>
          <w:lang w:eastAsia="ko-KR"/>
        </w:rPr>
        <w:t>"</w:t>
      </w:r>
      <w:r w:rsidRPr="005A071B">
        <w:rPr>
          <w:lang w:eastAsia="ko-KR"/>
        </w:rPr>
        <w:t>false</w:t>
      </w:r>
      <w:r>
        <w:rPr>
          <w:lang w:eastAsia="ko-KR"/>
        </w:rPr>
        <w:t xml:space="preserve">"; </w:t>
      </w:r>
    </w:p>
    <w:p w14:paraId="290C28B4" w14:textId="3B24C42D" w:rsidR="00F17EC7" w:rsidRDefault="00F17EC7" w:rsidP="00F17EC7">
      <w:pPr>
        <w:pStyle w:val="B3"/>
        <w:rPr>
          <w:lang w:eastAsia="ko-KR"/>
        </w:rPr>
      </w:pPr>
      <w:r>
        <w:rPr>
          <w:lang w:eastAsia="ko-KR"/>
        </w:rPr>
        <w:t>ii)</w:t>
      </w:r>
      <w:r>
        <w:rPr>
          <w:lang w:eastAsia="ko-KR"/>
        </w:rPr>
        <w:tab/>
      </w:r>
      <w:r w:rsidRPr="00124F51">
        <w:rPr>
          <w:lang w:eastAsia="ko-KR"/>
        </w:rPr>
        <w:t>if the received SIP INVITE request contains no &lt;call-forward</w:t>
      </w:r>
      <w:r>
        <w:rPr>
          <w:lang w:eastAsia="ko-KR"/>
        </w:rPr>
        <w:t>ing</w:t>
      </w:r>
      <w:r w:rsidRPr="00124F51">
        <w:rPr>
          <w:lang w:eastAsia="ko-KR"/>
        </w:rPr>
        <w:t>-</w:t>
      </w:r>
      <w:proofErr w:type="spellStart"/>
      <w:r w:rsidRPr="00124F51">
        <w:rPr>
          <w:lang w:eastAsia="ko-KR"/>
        </w:rPr>
        <w:t>ind</w:t>
      </w:r>
      <w:proofErr w:type="spellEnd"/>
      <w:r w:rsidRPr="00124F51">
        <w:rPr>
          <w:lang w:eastAsia="ko-KR"/>
        </w:rPr>
        <w:t>&gt; element in the application/vnd.3gpp.mcptt-info+xml MIME body, or if the</w:t>
      </w:r>
      <w:r>
        <w:rPr>
          <w:lang w:eastAsia="ko-KR"/>
        </w:rPr>
        <w:t xml:space="preserve"> </w:t>
      </w:r>
      <w:r w:rsidRPr="00161D5F">
        <w:rPr>
          <w:lang w:eastAsia="ko-KR"/>
        </w:rPr>
        <w:t>received SIP INVITE request contains a &lt;call-</w:t>
      </w:r>
      <w:r>
        <w:rPr>
          <w:lang w:eastAsia="ko-KR"/>
        </w:rPr>
        <w:t>forwarding</w:t>
      </w:r>
      <w:r w:rsidRPr="00161D5F">
        <w:rPr>
          <w:lang w:eastAsia="ko-KR"/>
        </w:rPr>
        <w:t>-</w:t>
      </w:r>
      <w:proofErr w:type="spellStart"/>
      <w:r w:rsidRPr="00161D5F">
        <w:rPr>
          <w:lang w:eastAsia="ko-KR"/>
        </w:rPr>
        <w:t>ind</w:t>
      </w:r>
      <w:proofErr w:type="spellEnd"/>
      <w:r w:rsidRPr="00161D5F">
        <w:rPr>
          <w:lang w:eastAsia="ko-KR"/>
        </w:rPr>
        <w:t>&gt; element in the application/vnd.3gpp.mcptt-info+xml MIME body and the</w:t>
      </w:r>
      <w:r w:rsidRPr="00124F51">
        <w:rPr>
          <w:lang w:eastAsia="ko-KR"/>
        </w:rPr>
        <w:t xml:space="preserve"> value is set to "false"</w:t>
      </w:r>
      <w:r w:rsidR="009D7EB7">
        <w:rPr>
          <w:lang w:eastAsia="ko-KR"/>
        </w:rPr>
        <w:t xml:space="preserve">; and </w:t>
      </w:r>
    </w:p>
    <w:p w14:paraId="65FA905A" w14:textId="7E8C58A8" w:rsidR="009D7EB7" w:rsidRDefault="009D7EB7" w:rsidP="00F17EC7">
      <w:pPr>
        <w:pStyle w:val="B3"/>
        <w:rPr>
          <w:lang w:eastAsia="ko-KR"/>
        </w:rPr>
      </w:pPr>
      <w:r>
        <w:rPr>
          <w:lang w:eastAsia="ko-KR"/>
        </w:rPr>
        <w:t xml:space="preserve">iii) if </w:t>
      </w:r>
      <w:r w:rsidRPr="00A9619C">
        <w:rPr>
          <w:lang w:eastAsia="ko-KR"/>
        </w:rPr>
        <w:t>the received SIP INVITE request contains no &lt;call-</w:t>
      </w:r>
      <w:r>
        <w:t>to-</w:t>
      </w:r>
      <w:r w:rsidRPr="00F90134">
        <w:rPr>
          <w:lang w:val="en-US"/>
        </w:rPr>
        <w:t>functional</w:t>
      </w:r>
      <w:r>
        <w:t>-</w:t>
      </w:r>
      <w:r w:rsidRPr="00F90134">
        <w:rPr>
          <w:lang w:val="en-US"/>
        </w:rPr>
        <w:t>alias</w:t>
      </w:r>
      <w:r w:rsidRPr="00A9619C">
        <w:rPr>
          <w:lang w:eastAsia="ko-KR"/>
        </w:rPr>
        <w:t>-</w:t>
      </w:r>
      <w:proofErr w:type="spellStart"/>
      <w:r w:rsidRPr="00A9619C">
        <w:rPr>
          <w:lang w:eastAsia="ko-KR"/>
        </w:rPr>
        <w:t>ind</w:t>
      </w:r>
      <w:proofErr w:type="spellEnd"/>
      <w:r w:rsidRPr="00A9619C">
        <w:rPr>
          <w:lang w:eastAsia="ko-KR"/>
        </w:rPr>
        <w:t>&gt; element in the application/vnd.3gpp.mcptt-info+xml MIME body, or if the received SIP INVITE request contains a &lt;call-</w:t>
      </w:r>
      <w:r>
        <w:t>to-</w:t>
      </w:r>
      <w:r w:rsidRPr="00F90134">
        <w:rPr>
          <w:lang w:val="en-US"/>
        </w:rPr>
        <w:t>functional</w:t>
      </w:r>
      <w:r>
        <w:t>-</w:t>
      </w:r>
      <w:r w:rsidRPr="00F90134">
        <w:rPr>
          <w:lang w:val="en-US"/>
        </w:rPr>
        <w:t>alias</w:t>
      </w:r>
      <w:r w:rsidRPr="00A9619C">
        <w:rPr>
          <w:lang w:eastAsia="ko-KR"/>
        </w:rPr>
        <w:t>-</w:t>
      </w:r>
      <w:proofErr w:type="spellStart"/>
      <w:r w:rsidRPr="00A9619C">
        <w:rPr>
          <w:lang w:eastAsia="ko-KR"/>
        </w:rPr>
        <w:t>ind</w:t>
      </w:r>
      <w:proofErr w:type="spellEnd"/>
      <w:r w:rsidRPr="00A9619C">
        <w:rPr>
          <w:lang w:eastAsia="ko-KR"/>
        </w:rPr>
        <w:t>&gt; element in the application/vnd.3gpp.mcptt-info+xml MIME body and the value</w:t>
      </w:r>
      <w:r>
        <w:rPr>
          <w:lang w:eastAsia="ko-KR"/>
        </w:rPr>
        <w:t xml:space="preserve"> </w:t>
      </w:r>
      <w:r w:rsidRPr="00A9619C">
        <w:rPr>
          <w:lang w:eastAsia="ko-KR"/>
        </w:rPr>
        <w:t xml:space="preserve">is set </w:t>
      </w:r>
      <w:proofErr w:type="spellStart"/>
      <w:r w:rsidRPr="00A9619C">
        <w:rPr>
          <w:lang w:eastAsia="ko-KR"/>
        </w:rPr>
        <w:t>to"false</w:t>
      </w:r>
      <w:proofErr w:type="spellEnd"/>
      <w:r w:rsidRPr="00A9619C">
        <w:rPr>
          <w:lang w:eastAsia="ko-KR"/>
        </w:rPr>
        <w:t>"</w:t>
      </w:r>
      <w:r w:rsidRPr="005A071B">
        <w:rPr>
          <w:lang w:eastAsia="ko-KR"/>
        </w:rPr>
        <w:t>:</w:t>
      </w:r>
    </w:p>
    <w:p w14:paraId="52824BF2" w14:textId="77777777" w:rsidR="00F17EC7" w:rsidRDefault="00F17EC7" w:rsidP="00F17EC7">
      <w:pPr>
        <w:pStyle w:val="B2"/>
        <w:rPr>
          <w:lang w:eastAsia="ko-KR"/>
        </w:rPr>
      </w:pPr>
      <w:r>
        <w:rPr>
          <w:lang w:eastAsia="ko-KR"/>
        </w:rPr>
        <w:tab/>
        <w:t>then:</w:t>
      </w:r>
    </w:p>
    <w:p w14:paraId="6BA8527C" w14:textId="77777777" w:rsidR="00262EC0" w:rsidRDefault="00AA1816" w:rsidP="00BA75BD">
      <w:pPr>
        <w:pStyle w:val="B3"/>
        <w:rPr>
          <w:lang w:eastAsia="ko-KR"/>
        </w:rPr>
      </w:pPr>
      <w:proofErr w:type="spellStart"/>
      <w:r>
        <w:rPr>
          <w:lang w:eastAsia="ko-KR"/>
        </w:rPr>
        <w:t>i</w:t>
      </w:r>
      <w:proofErr w:type="spellEnd"/>
      <w:r w:rsidR="00262EC0">
        <w:rPr>
          <w:lang w:eastAsia="ko-KR"/>
        </w:rPr>
        <w:t>)</w:t>
      </w:r>
      <w:r w:rsidR="00262EC0">
        <w:rPr>
          <w:lang w:eastAsia="ko-KR"/>
        </w:rPr>
        <w:tab/>
        <w:t>if the &lt;</w:t>
      </w:r>
      <w:proofErr w:type="spellStart"/>
      <w:r w:rsidR="00262EC0">
        <w:rPr>
          <w:lang w:eastAsia="ko-KR"/>
        </w:rPr>
        <w:t>PrivateCall</w:t>
      </w:r>
      <w:proofErr w:type="spellEnd"/>
      <w:r w:rsidR="00262EC0">
        <w:rPr>
          <w:lang w:eastAsia="ko-KR"/>
        </w:rPr>
        <w:t xml:space="preserve">&gt; element exists in the MCPTT user profile </w:t>
      </w:r>
      <w:r w:rsidR="001628FA">
        <w:rPr>
          <w:lang w:eastAsia="ko-KR"/>
        </w:rPr>
        <w:t xml:space="preserve">document </w:t>
      </w:r>
      <w:r w:rsidR="00262EC0">
        <w:rPr>
          <w:lang w:eastAsia="ko-KR"/>
        </w:rPr>
        <w:t xml:space="preserve">with one </w:t>
      </w:r>
      <w:r w:rsidRPr="00BA75BD">
        <w:rPr>
          <w:lang w:eastAsia="ko-KR"/>
        </w:rPr>
        <w:t xml:space="preserve">or </w:t>
      </w:r>
      <w:r w:rsidR="00262EC0">
        <w:rPr>
          <w:lang w:eastAsia="ko-KR"/>
        </w:rPr>
        <w:t>more &lt;entry&gt; elements (see</w:t>
      </w:r>
      <w:r w:rsidR="00262EC0">
        <w:rPr>
          <w:rFonts w:hint="eastAsia"/>
          <w:lang w:eastAsia="ko-KR"/>
        </w:rPr>
        <w:t xml:space="preserve"> </w:t>
      </w:r>
      <w:r w:rsidR="00262EC0">
        <w:rPr>
          <w:lang w:eastAsia="ko-KR"/>
        </w:rPr>
        <w:t xml:space="preserve">the </w:t>
      </w:r>
      <w:r w:rsidR="0045201D">
        <w:rPr>
          <w:lang w:eastAsia="ko-KR"/>
        </w:rPr>
        <w:t xml:space="preserve">MCPTT </w:t>
      </w:r>
      <w:r w:rsidR="00262EC0">
        <w:rPr>
          <w:lang w:eastAsia="ko-KR"/>
        </w:rPr>
        <w:t>user profile document in</w:t>
      </w:r>
      <w:r w:rsidR="00262EC0">
        <w:rPr>
          <w:rFonts w:hint="eastAsia"/>
          <w:lang w:eastAsia="ko-KR"/>
        </w:rPr>
        <w:t xml:space="preserve"> </w:t>
      </w:r>
      <w:r w:rsidR="00262EC0">
        <w:rPr>
          <w:lang w:eastAsia="ko-KR"/>
        </w:rPr>
        <w:t>3GPP </w:t>
      </w:r>
      <w:r w:rsidR="00262EC0">
        <w:rPr>
          <w:rFonts w:hint="eastAsia"/>
          <w:lang w:eastAsia="ko-KR"/>
        </w:rPr>
        <w:t>TS </w:t>
      </w:r>
      <w:r w:rsidR="0090486B">
        <w:rPr>
          <w:rFonts w:hint="eastAsia"/>
          <w:lang w:eastAsia="ko-KR"/>
        </w:rPr>
        <w:t>24.484</w:t>
      </w:r>
      <w:r w:rsidR="00262EC0">
        <w:rPr>
          <w:lang w:eastAsia="ko-KR"/>
        </w:rPr>
        <w:t> [50]) and:</w:t>
      </w:r>
    </w:p>
    <w:p w14:paraId="27FCB452" w14:textId="0C86C66C" w:rsidR="00B33667" w:rsidRDefault="00B33667" w:rsidP="00B33667">
      <w:pPr>
        <w:pStyle w:val="B4"/>
        <w:rPr>
          <w:lang w:eastAsia="ko-KR"/>
        </w:rPr>
      </w:pPr>
      <w:r>
        <w:rPr>
          <w:lang w:eastAsia="ko-KR"/>
        </w:rPr>
        <w:t>A)</w:t>
      </w:r>
      <w:r>
        <w:rPr>
          <w:lang w:eastAsia="ko-KR"/>
        </w:rPr>
        <w:tab/>
        <w:t>if the "</w:t>
      </w:r>
      <w:proofErr w:type="spellStart"/>
      <w:r>
        <w:rPr>
          <w:lang w:eastAsia="ko-KR"/>
        </w:rPr>
        <w:t>uri</w:t>
      </w:r>
      <w:proofErr w:type="spellEnd"/>
      <w:r>
        <w:rPr>
          <w:lang w:eastAsia="ko-KR"/>
        </w:rPr>
        <w:t>" attribute of the &lt;entry&gt; element of a &lt;list&gt; element of the &lt;resource-lists&gt; element of the application/</w:t>
      </w:r>
      <w:proofErr w:type="spellStart"/>
      <w:r>
        <w:rPr>
          <w:lang w:eastAsia="ko-KR"/>
        </w:rPr>
        <w:t>resource-lists+xml</w:t>
      </w:r>
      <w:proofErr w:type="spellEnd"/>
      <w:r>
        <w:rPr>
          <w:lang w:eastAsia="ko-KR"/>
        </w:rPr>
        <w:t xml:space="preserve"> MIME body does not match with </w:t>
      </w:r>
      <w:r w:rsidR="009D7EB7">
        <w:rPr>
          <w:lang w:eastAsia="ko-KR"/>
        </w:rPr>
        <w:t>any</w:t>
      </w:r>
      <w:r>
        <w:rPr>
          <w:lang w:eastAsia="ko-KR"/>
        </w:rPr>
        <w:t xml:space="preserve"> of the &lt;entry&gt; elements of the &lt;</w:t>
      </w:r>
      <w:proofErr w:type="spellStart"/>
      <w:r>
        <w:rPr>
          <w:lang w:eastAsia="ko-KR"/>
        </w:rPr>
        <w:t>PrivateCall</w:t>
      </w:r>
      <w:proofErr w:type="spellEnd"/>
      <w:r>
        <w:rPr>
          <w:lang w:eastAsia="ko-KR"/>
        </w:rPr>
        <w:t>&gt; element of the MCPTT user profile document (see the MCPTT user profile document in 3GPP </w:t>
      </w:r>
      <w:r>
        <w:rPr>
          <w:rFonts w:hint="eastAsia"/>
          <w:lang w:eastAsia="ko-KR"/>
        </w:rPr>
        <w:t>TS 24.484</w:t>
      </w:r>
      <w:r>
        <w:rPr>
          <w:lang w:eastAsia="ko-KR"/>
        </w:rPr>
        <w:t> [50]); and</w:t>
      </w:r>
    </w:p>
    <w:p w14:paraId="1ED03277" w14:textId="77777777" w:rsidR="00262EC0" w:rsidRDefault="00AA1816" w:rsidP="00BA75BD">
      <w:pPr>
        <w:pStyle w:val="B4"/>
      </w:pPr>
      <w:r>
        <w:lastRenderedPageBreak/>
        <w:t>B</w:t>
      </w:r>
      <w:r w:rsidR="00262EC0">
        <w:t>)</w:t>
      </w:r>
      <w:r w:rsidR="00262EC0">
        <w:tab/>
        <w:t xml:space="preserve">if configuration is not set in the MCPTT user profile </w:t>
      </w:r>
      <w:r w:rsidR="001628FA">
        <w:t xml:space="preserve">document </w:t>
      </w:r>
      <w:r w:rsidR="00262EC0">
        <w:rPr>
          <w:lang w:eastAsia="ko-KR"/>
        </w:rPr>
        <w:t>(see</w:t>
      </w:r>
      <w:r w:rsidR="00262EC0">
        <w:rPr>
          <w:rFonts w:hint="eastAsia"/>
          <w:lang w:eastAsia="ko-KR"/>
        </w:rPr>
        <w:t xml:space="preserve"> </w:t>
      </w:r>
      <w:r w:rsidR="00262EC0">
        <w:rPr>
          <w:lang w:eastAsia="ko-KR"/>
        </w:rPr>
        <w:t xml:space="preserve">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xml:space="preserve"> [50]) </w:t>
      </w:r>
      <w:r w:rsidR="00262EC0">
        <w:t>that allows the MCPTT user to make a private call to users not contained within the &lt;entry&gt; elements of the &lt;</w:t>
      </w:r>
      <w:proofErr w:type="spellStart"/>
      <w:r w:rsidR="00262EC0">
        <w:t>PrivateCall</w:t>
      </w:r>
      <w:proofErr w:type="spellEnd"/>
      <w:r w:rsidR="00262EC0">
        <w:t>&gt; element;</w:t>
      </w:r>
    </w:p>
    <w:p w14:paraId="342CC776" w14:textId="77777777" w:rsidR="00262EC0" w:rsidRDefault="00AA1816" w:rsidP="00BA75BD">
      <w:pPr>
        <w:pStyle w:val="B3"/>
      </w:pPr>
      <w:r>
        <w:tab/>
      </w:r>
      <w:r w:rsidR="00262EC0">
        <w:t>then:</w:t>
      </w:r>
    </w:p>
    <w:p w14:paraId="34ECD79A" w14:textId="38AFBC9C" w:rsidR="00262EC0" w:rsidRDefault="00AA1816" w:rsidP="00BA75BD">
      <w:pPr>
        <w:pStyle w:val="B4"/>
      </w:pPr>
      <w:r>
        <w:t>A</w:t>
      </w:r>
      <w:r w:rsidR="00262EC0">
        <w:t>)</w:t>
      </w:r>
      <w:r w:rsidR="00262EC0">
        <w:tab/>
      </w:r>
      <w:r w:rsidR="00262EC0" w:rsidRPr="0028489C">
        <w:t>shall reject the "SIP INVITE request for originating participating MCPTT function" with a SIP 403 (Forbidden) response including warning text set to "</w:t>
      </w:r>
      <w:r w:rsidR="00344122">
        <w:t>144</w:t>
      </w:r>
      <w:r w:rsidR="00262EC0" w:rsidRPr="0028489C">
        <w:t xml:space="preserve"> user not authorised to call this particular user" in a Warning header field as specified in </w:t>
      </w:r>
      <w:r w:rsidR="00A07B2F">
        <w:t>clause </w:t>
      </w:r>
      <w:r w:rsidR="00262EC0" w:rsidRPr="0028489C">
        <w:t>4.4</w:t>
      </w:r>
      <w:r w:rsidR="00262EC0">
        <w:t xml:space="preserve"> and shall not continue with the rest of the steps</w:t>
      </w:r>
      <w:r w:rsidR="00262EC0" w:rsidRPr="0028489C">
        <w:t>;</w:t>
      </w:r>
    </w:p>
    <w:p w14:paraId="3E698DC0" w14:textId="77777777" w:rsidR="00A07B2F" w:rsidRDefault="00A07B2F" w:rsidP="00A07B2F">
      <w:pPr>
        <w:pStyle w:val="B1"/>
        <w:rPr>
          <w:lang w:eastAsia="ko-KR"/>
        </w:rPr>
      </w:pPr>
      <w:r>
        <w:t>11A)</w:t>
      </w:r>
      <w:r>
        <w:tab/>
      </w:r>
      <w:r>
        <w:rPr>
          <w:lang w:eastAsia="ko-KR"/>
        </w:rPr>
        <w:t>if the call is a first-to-answer call and:</w:t>
      </w:r>
    </w:p>
    <w:p w14:paraId="726FD48A" w14:textId="77777777" w:rsidR="00A07B2F" w:rsidRDefault="00A07B2F" w:rsidP="00A07B2F">
      <w:pPr>
        <w:pStyle w:val="B2"/>
        <w:rPr>
          <w:lang w:eastAsia="ko-KR"/>
        </w:rPr>
      </w:pPr>
      <w:r>
        <w:rPr>
          <w:lang w:eastAsia="ko-KR"/>
        </w:rPr>
        <w:t>a)</w:t>
      </w:r>
      <w:r>
        <w:rPr>
          <w:lang w:eastAsia="ko-KR"/>
        </w:rPr>
        <w:tab/>
        <w:t>if</w:t>
      </w:r>
      <w:r w:rsidRPr="00AF6E77">
        <w:rPr>
          <w:lang w:eastAsia="ko-KR"/>
        </w:rPr>
        <w:t xml:space="preserve"> the &lt;</w:t>
      </w:r>
      <w:r>
        <w:rPr>
          <w:lang w:eastAsia="ko-KR"/>
        </w:rPr>
        <w:t>allow</w:t>
      </w:r>
      <w:r>
        <w:t>-</w:t>
      </w:r>
      <w:r>
        <w:rPr>
          <w:lang w:eastAsia="ko-KR"/>
        </w:rPr>
        <w:t>request-first-to-answer-call</w:t>
      </w:r>
      <w:r w:rsidRPr="00AF6E77">
        <w:rPr>
          <w:lang w:eastAsia="ko-KR"/>
        </w:rPr>
        <w:t>&gt; element of the &lt;ruleset&gt; element is not present in the MCPTT user profile document or is set to a value of "false"</w:t>
      </w:r>
      <w:r>
        <w:rPr>
          <w:lang w:eastAsia="ko-KR"/>
        </w:rPr>
        <w:t xml:space="preserve">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w:t>
      </w:r>
    </w:p>
    <w:p w14:paraId="4739B183" w14:textId="77777777" w:rsidR="00A07B2F" w:rsidRDefault="00A07B2F" w:rsidP="00A07B2F">
      <w:pPr>
        <w:pStyle w:val="B2"/>
        <w:rPr>
          <w:lang w:eastAsia="ko-KR"/>
        </w:rPr>
      </w:pPr>
      <w:r>
        <w:rPr>
          <w:lang w:eastAsia="ko-KR"/>
        </w:rPr>
        <w:t>then:</w:t>
      </w:r>
    </w:p>
    <w:p w14:paraId="0B5BC057" w14:textId="77777777" w:rsidR="00A07B2F" w:rsidRDefault="00A07B2F" w:rsidP="00A07B2F">
      <w:pPr>
        <w:pStyle w:val="B2"/>
      </w:pPr>
      <w:r>
        <w:rPr>
          <w:lang w:eastAsia="ko-KR"/>
        </w:rPr>
        <w:t>a)</w:t>
      </w:r>
      <w:r>
        <w:rPr>
          <w:lang w:eastAsia="ko-KR"/>
        </w:rPr>
        <w:tab/>
      </w:r>
      <w:r w:rsidRPr="00B03BE8">
        <w:rPr>
          <w:lang w:eastAsia="ko-KR"/>
        </w:rPr>
        <w:t>shall reject the "SIP INVITE request for originating participating MCPTT function" with a SIP 403 (Forbidden) response including warning text set to "</w:t>
      </w:r>
      <w:r w:rsidRPr="00763F9F">
        <w:rPr>
          <w:lang w:eastAsia="ko-KR"/>
        </w:rPr>
        <w:t>156</w:t>
      </w:r>
      <w:r w:rsidRPr="00B03BE8">
        <w:rPr>
          <w:lang w:eastAsia="ko-KR"/>
        </w:rPr>
        <w:t xml:space="preserve"> user not authorised to </w:t>
      </w:r>
      <w:r>
        <w:rPr>
          <w:lang w:eastAsia="ko-KR"/>
        </w:rPr>
        <w:t>originate a</w:t>
      </w:r>
      <w:r w:rsidRPr="00B03BE8">
        <w:rPr>
          <w:lang w:eastAsia="ko-KR"/>
        </w:rPr>
        <w:t xml:space="preserve"> first-to-answer call" in a Warning header field as specified in </w:t>
      </w:r>
      <w:r>
        <w:rPr>
          <w:lang w:eastAsia="ko-KR"/>
        </w:rPr>
        <w:t>clause </w:t>
      </w:r>
      <w:r w:rsidRPr="00B03BE8">
        <w:rPr>
          <w:lang w:eastAsia="ko-KR"/>
        </w:rPr>
        <w:t>4.4 and shall not continue with the rest of the steps;</w:t>
      </w:r>
    </w:p>
    <w:p w14:paraId="7D1811B3" w14:textId="77777777" w:rsidR="00AD5BD5" w:rsidRDefault="00AD5BD5" w:rsidP="00AD5BD5">
      <w:pPr>
        <w:pStyle w:val="B1"/>
        <w:rPr>
          <w:lang w:eastAsia="ko-KR"/>
        </w:rPr>
      </w:pPr>
      <w:r>
        <w:rPr>
          <w:lang w:eastAsia="ko-KR"/>
        </w:rPr>
        <w:t>12)</w:t>
      </w:r>
      <w:r>
        <w:rPr>
          <w:lang w:eastAsia="ko-KR"/>
        </w:rPr>
        <w:tab/>
        <w:t>if the call is a first-to-answer call and if the &lt;</w:t>
      </w:r>
      <w:proofErr w:type="spellStart"/>
      <w:r>
        <w:rPr>
          <w:lang w:eastAsia="ko-KR"/>
        </w:rPr>
        <w:t>PrivateCall</w:t>
      </w:r>
      <w:proofErr w:type="spellEnd"/>
      <w:r>
        <w:rPr>
          <w:lang w:eastAsia="ko-KR"/>
        </w:rPr>
        <w:t>&gt;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[50]) and:</w:t>
      </w:r>
    </w:p>
    <w:p w14:paraId="1F6BE94E" w14:textId="77777777" w:rsidR="00AD5BD5" w:rsidRDefault="00AD5BD5" w:rsidP="00AD5BD5">
      <w:pPr>
        <w:pStyle w:val="B2"/>
        <w:rPr>
          <w:lang w:eastAsia="ko-KR"/>
        </w:rPr>
      </w:pPr>
      <w:r>
        <w:rPr>
          <w:lang w:eastAsia="ko-KR"/>
        </w:rPr>
        <w:t>a)</w:t>
      </w:r>
      <w:r>
        <w:rPr>
          <w:lang w:eastAsia="ko-KR"/>
        </w:rPr>
        <w:tab/>
        <w:t>if:</w:t>
      </w:r>
    </w:p>
    <w:p w14:paraId="125AD0A8" w14:textId="77777777" w:rsidR="00B33667" w:rsidRDefault="00B33667" w:rsidP="00B33667">
      <w:pPr>
        <w:pStyle w:val="B3"/>
        <w:rPr>
          <w:lang w:eastAsia="ko-KR"/>
        </w:rPr>
      </w:pPr>
      <w:proofErr w:type="spellStart"/>
      <w:r>
        <w:rPr>
          <w:lang w:eastAsia="ko-KR"/>
        </w:rPr>
        <w:t>i</w:t>
      </w:r>
      <w:proofErr w:type="spellEnd"/>
      <w:r>
        <w:rPr>
          <w:lang w:eastAsia="ko-KR"/>
        </w:rPr>
        <w:t>)</w:t>
      </w:r>
      <w:r>
        <w:rPr>
          <w:lang w:eastAsia="ko-KR"/>
        </w:rPr>
        <w:tab/>
        <w:t>the "</w:t>
      </w:r>
      <w:proofErr w:type="spellStart"/>
      <w:r>
        <w:rPr>
          <w:lang w:eastAsia="ko-KR"/>
        </w:rPr>
        <w:t>uri</w:t>
      </w:r>
      <w:proofErr w:type="spellEnd"/>
      <w:r>
        <w:rPr>
          <w:lang w:eastAsia="ko-KR"/>
        </w:rPr>
        <w:t>" attribute of each and every &lt;entry&gt; element in a &lt;list&gt; element of the &lt;resource-lists&gt; element of the application/</w:t>
      </w:r>
      <w:proofErr w:type="spellStart"/>
      <w:r>
        <w:rPr>
          <w:lang w:eastAsia="ko-KR"/>
        </w:rPr>
        <w:t>resource-lists+xml</w:t>
      </w:r>
      <w:proofErr w:type="spellEnd"/>
      <w:r>
        <w:rPr>
          <w:lang w:eastAsia="ko-KR"/>
        </w:rPr>
        <w:t xml:space="preserve"> MIME body does not match with any of the &lt;entry&gt; elements of the &lt;</w:t>
      </w:r>
      <w:proofErr w:type="spellStart"/>
      <w:r>
        <w:rPr>
          <w:lang w:eastAsia="ko-KR"/>
        </w:rPr>
        <w:t>PrivateCall</w:t>
      </w:r>
      <w:proofErr w:type="spellEnd"/>
      <w:r>
        <w:rPr>
          <w:lang w:eastAsia="ko-KR"/>
        </w:rPr>
        <w:t>&gt;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40A99787" w14:textId="77777777" w:rsidR="00AD5BD5" w:rsidRDefault="00AD5BD5" w:rsidP="00AD5BD5">
      <w:pPr>
        <w:pStyle w:val="B3"/>
      </w:pPr>
      <w:r>
        <w:t>ii)</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 xml:space="preserve">[50]) </w:t>
      </w:r>
      <w:r>
        <w:t>that allows the MCPTT user to make a private call to users not contained within the &lt;entry&gt; elements of the &lt;</w:t>
      </w:r>
      <w:proofErr w:type="spellStart"/>
      <w:r>
        <w:t>PrivateCall</w:t>
      </w:r>
      <w:proofErr w:type="spellEnd"/>
      <w:r>
        <w:t>&gt; element;</w:t>
      </w:r>
    </w:p>
    <w:p w14:paraId="4526E099" w14:textId="77777777" w:rsidR="00AD5BD5" w:rsidRDefault="00AD5BD5" w:rsidP="00AD5BD5">
      <w:pPr>
        <w:pStyle w:val="B2"/>
      </w:pPr>
      <w:r>
        <w:t>then:</w:t>
      </w:r>
    </w:p>
    <w:p w14:paraId="7F831D27" w14:textId="48E38683" w:rsidR="00AD5BD5" w:rsidRPr="00AD5BD5" w:rsidRDefault="00AD5BD5" w:rsidP="00AD5BD5">
      <w:pPr>
        <w:pStyle w:val="B3"/>
      </w:pPr>
      <w:proofErr w:type="spellStart"/>
      <w:r>
        <w:t>i</w:t>
      </w:r>
      <w:proofErr w:type="spellEnd"/>
      <w:r>
        <w:t>)</w:t>
      </w:r>
      <w:r>
        <w:tab/>
      </w:r>
      <w:r w:rsidRPr="0028489C">
        <w:t>shall reject the "SIP INVITE request for originating participating MCPTT function" with a SIP 403 (Forbidden) response including warning text set to "</w:t>
      </w:r>
      <w:r w:rsidR="00F76FA5">
        <w:t>153</w:t>
      </w:r>
      <w:r w:rsidRPr="0028489C">
        <w:t xml:space="preserve"> user not authorised to call </w:t>
      </w:r>
      <w:r>
        <w:t>any of the</w:t>
      </w:r>
      <w:r w:rsidRPr="0028489C">
        <w:t xml:space="preserve"> user</w:t>
      </w:r>
      <w:r>
        <w:t>s requested in the first-to-answer call</w:t>
      </w:r>
      <w:r w:rsidRPr="0028489C">
        <w:t xml:space="preserve">" in a Warning header field as specified in </w:t>
      </w:r>
      <w:r w:rsidR="001E5F65">
        <w:t>c</w:t>
      </w:r>
      <w:r w:rsidR="00A07B2F" w:rsidRPr="00A07B2F">
        <w:t xml:space="preserve"> </w:t>
      </w:r>
      <w:r w:rsidR="00A07B2F">
        <w:t>clause </w:t>
      </w:r>
      <w:r w:rsidRPr="0028489C">
        <w:t>4.4</w:t>
      </w:r>
      <w:r>
        <w:t xml:space="preserve"> and shall not continue with the rest of the steps</w:t>
      </w:r>
      <w:r w:rsidRPr="0028489C">
        <w:t>;</w:t>
      </w:r>
    </w:p>
    <w:p w14:paraId="35C24D0C" w14:textId="0B273073" w:rsidR="00591AF4" w:rsidRDefault="00591AF4" w:rsidP="00591AF4">
      <w:pPr>
        <w:pStyle w:val="B1"/>
        <w:rPr>
          <w:lang w:eastAsia="ko-KR"/>
        </w:rPr>
      </w:pPr>
      <w:r>
        <w:rPr>
          <w:lang w:val="hr-HR" w:eastAsia="ko-KR"/>
        </w:rPr>
        <w:t>13</w:t>
      </w:r>
      <w:r>
        <w:rPr>
          <w:lang w:eastAsia="ko-KR"/>
        </w:rPr>
        <w:t>)</w:t>
      </w:r>
      <w:r>
        <w:rPr>
          <w:lang w:eastAsia="ko-KR"/>
        </w:rPr>
        <w:tab/>
        <w:t>if the call is a first-to-answer call or a private call,</w:t>
      </w:r>
      <w:r w:rsidRPr="00D673A5">
        <w:t xml:space="preserve"> the received SIP</w:t>
      </w:r>
      <w:r w:rsidRPr="00F03A6E">
        <w:t xml:space="preserve"> </w:t>
      </w:r>
      <w:r w:rsidRPr="0073469F">
        <w:t xml:space="preserve">INVITE </w:t>
      </w:r>
      <w:r w:rsidRPr="00D673A5">
        <w:t>request contains the application/vnd.3gpp.mcptt-info+xml MIME body</w:t>
      </w:r>
      <w:r>
        <w:t xml:space="preserve"> </w:t>
      </w:r>
      <w:r w:rsidRPr="00B66FF5">
        <w:rPr>
          <w:lang w:eastAsia="ko-KR"/>
        </w:rPr>
        <w:t>with the &lt;</w:t>
      </w:r>
      <w:proofErr w:type="spellStart"/>
      <w:r w:rsidRPr="00EE5A6A">
        <w:t>mcpttinfo</w:t>
      </w:r>
      <w:proofErr w:type="spellEnd"/>
      <w:r w:rsidRPr="00B66FF5">
        <w:rPr>
          <w:lang w:eastAsia="ko-KR"/>
        </w:rPr>
        <w:t>&gt; element containing the &lt;</w:t>
      </w:r>
      <w:proofErr w:type="spellStart"/>
      <w:r w:rsidRPr="00B66FF5">
        <w:rPr>
          <w:lang w:eastAsia="ko-KR"/>
        </w:rPr>
        <w:t>mcptt</w:t>
      </w:r>
      <w:proofErr w:type="spellEnd"/>
      <w:r w:rsidRPr="00B66FF5">
        <w:rPr>
          <w:lang w:eastAsia="ko-KR"/>
        </w:rPr>
        <w:t>-Params&gt; element</w:t>
      </w:r>
      <w:r>
        <w:rPr>
          <w:lang w:eastAsia="ko-KR"/>
        </w:rPr>
        <w:t xml:space="preserve"> </w:t>
      </w:r>
      <w:r w:rsidRPr="00B66FF5">
        <w:rPr>
          <w:lang w:eastAsia="ko-KR"/>
        </w:rPr>
        <w:t>containing the &lt;</w:t>
      </w:r>
      <w:proofErr w:type="spellStart"/>
      <w:r>
        <w:rPr>
          <w:lang w:eastAsia="ko-KR"/>
        </w:rPr>
        <w:t>anyEXT</w:t>
      </w:r>
      <w:proofErr w:type="spellEnd"/>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 set to "true"</w:t>
      </w:r>
      <w:r w:rsidRPr="00FE5411">
        <w:t xml:space="preserve"> and the &lt;functional-alias-URI&gt; element</w:t>
      </w:r>
      <w:r>
        <w:t xml:space="preserve">, </w:t>
      </w:r>
      <w:r>
        <w:rPr>
          <w:lang w:eastAsia="ko-KR"/>
        </w:rPr>
        <w:t>and the &lt;</w:t>
      </w:r>
      <w:proofErr w:type="spellStart"/>
      <w:r>
        <w:t>ListOfAllowedFAsToCall</w:t>
      </w:r>
      <w:proofErr w:type="spellEnd"/>
      <w:r>
        <w:rPr>
          <w:lang w:eastAsia="ko-KR"/>
        </w:rPr>
        <w:t xml:space="preserve">&gt; element exists with one or more &lt;entry&gt; elements within the entry of the </w:t>
      </w:r>
      <w:proofErr w:type="spellStart"/>
      <w:r>
        <w:t>FunctionalAliasList</w:t>
      </w:r>
      <w:proofErr w:type="spellEnd"/>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in the MCPTT user profile document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7800B4F4" w14:textId="77777777" w:rsidR="00B33667" w:rsidRDefault="00B33667" w:rsidP="00B33667">
      <w:pPr>
        <w:pStyle w:val="B2"/>
        <w:rPr>
          <w:lang w:eastAsia="ko-KR"/>
        </w:rPr>
      </w:pPr>
      <w:r>
        <w:rPr>
          <w:lang w:eastAsia="ko-KR"/>
        </w:rPr>
        <w:t>a)</w:t>
      </w:r>
      <w:r>
        <w:rPr>
          <w:lang w:eastAsia="ko-KR"/>
        </w:rPr>
        <w:tab/>
        <w:t>if the "</w:t>
      </w:r>
      <w:proofErr w:type="spellStart"/>
      <w:r>
        <w:rPr>
          <w:lang w:eastAsia="ko-KR"/>
        </w:rPr>
        <w:t>uri</w:t>
      </w:r>
      <w:proofErr w:type="spellEnd"/>
      <w:r>
        <w:rPr>
          <w:lang w:eastAsia="ko-KR"/>
        </w:rPr>
        <w:t>" attribute of the &lt;entry&gt; element in a &lt;list&gt; element of the &lt;resource-lists&gt; element of the application/</w:t>
      </w:r>
      <w:proofErr w:type="spellStart"/>
      <w:r>
        <w:rPr>
          <w:lang w:eastAsia="ko-KR"/>
        </w:rPr>
        <w:t>resource-lists+xml</w:t>
      </w:r>
      <w:proofErr w:type="spellEnd"/>
      <w:r>
        <w:rPr>
          <w:lang w:eastAsia="ko-KR"/>
        </w:rPr>
        <w:t xml:space="preserve"> MIME body does not match with any of the &lt;entry&gt; elements of the &lt;</w:t>
      </w:r>
      <w:proofErr w:type="spellStart"/>
      <w:r>
        <w:t>ListOfAllowedFAsToCall</w:t>
      </w:r>
      <w:proofErr w:type="spellEnd"/>
      <w:r>
        <w:rPr>
          <w:lang w:eastAsia="ko-KR"/>
        </w:rPr>
        <w:t xml:space="preserve">&gt; element of the entry within the </w:t>
      </w:r>
      <w:proofErr w:type="spellStart"/>
      <w:r>
        <w:t>FunctionalAliasList</w:t>
      </w:r>
      <w:proofErr w:type="spellEnd"/>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of the MCPTT user profile document (see the MCPTT user profile document in 3GPP </w:t>
      </w:r>
      <w:r>
        <w:rPr>
          <w:rFonts w:hint="eastAsia"/>
          <w:lang w:eastAsia="ko-KR"/>
        </w:rPr>
        <w:t>TS 24.484</w:t>
      </w:r>
      <w:r>
        <w:rPr>
          <w:lang w:eastAsia="ko-KR"/>
        </w:rPr>
        <w:t> [50]);</w:t>
      </w:r>
    </w:p>
    <w:p w14:paraId="14B954CE" w14:textId="77777777" w:rsidR="003C5F96" w:rsidRDefault="003C5F96" w:rsidP="003C5F96">
      <w:pPr>
        <w:pStyle w:val="B1"/>
      </w:pPr>
      <w:r>
        <w:t>then:</w:t>
      </w:r>
    </w:p>
    <w:p w14:paraId="24F71A36" w14:textId="77777777" w:rsidR="003C5F96" w:rsidRPr="00AD5BD5" w:rsidRDefault="003C5F96" w:rsidP="003C5F96">
      <w:pPr>
        <w:pStyle w:val="B2"/>
      </w:pPr>
      <w:r>
        <w:t>a)</w:t>
      </w:r>
      <w:r>
        <w:tab/>
      </w:r>
      <w:r w:rsidRPr="0028489C">
        <w:t>shall reject the "SIP INVITE request for originating participating MCPTT function" with a SIP 403 (Forbidden) response including warning text set to "</w:t>
      </w:r>
      <w:r w:rsidR="00C42756" w:rsidRPr="00BA75BD">
        <w:t>17</w:t>
      </w:r>
      <w:r w:rsidR="00C42756">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rsidR="001E5F65">
        <w:t>clause</w:t>
      </w:r>
      <w:r w:rsidRPr="0073469F">
        <w:t> </w:t>
      </w:r>
      <w:r w:rsidRPr="0028489C">
        <w:t>4.4</w:t>
      </w:r>
      <w:r>
        <w:t xml:space="preserve"> and shall not continue with the rest of the steps</w:t>
      </w:r>
      <w:r w:rsidRPr="0028489C">
        <w:t>;</w:t>
      </w:r>
    </w:p>
    <w:p w14:paraId="39A3F434" w14:textId="77777777" w:rsidR="005A37F8" w:rsidRPr="0073469F" w:rsidRDefault="00763F9F" w:rsidP="005A37F8">
      <w:pPr>
        <w:pStyle w:val="B1"/>
      </w:pPr>
      <w:r>
        <w:lastRenderedPageBreak/>
        <w:t>14</w:t>
      </w:r>
      <w:r w:rsidR="005A37F8" w:rsidRPr="0073469F">
        <w:t>)</w:t>
      </w:r>
      <w:r w:rsidR="005A37F8" w:rsidRPr="0073469F">
        <w:tab/>
        <w:t xml:space="preserve">shall validate the media parameters and if the MCPTT speech codec is not offered in the "SIP INVITE request for </w:t>
      </w:r>
      <w:r w:rsidR="005A37F8" w:rsidRPr="0073469F">
        <w:rPr>
          <w:noProof/>
        </w:rPr>
        <w:t xml:space="preserve">originating participating </w:t>
      </w:r>
      <w:r w:rsidR="005A37F8" w:rsidRPr="0073469F">
        <w:rPr>
          <w:noProof/>
          <w:lang w:eastAsia="ko-KR"/>
        </w:rPr>
        <w:t xml:space="preserve">MCPTT </w:t>
      </w:r>
      <w:r w:rsidR="005A37F8" w:rsidRPr="0073469F">
        <w:rPr>
          <w:noProof/>
        </w:rPr>
        <w:t>function"</w:t>
      </w:r>
      <w:r w:rsidR="005A37F8" w:rsidRPr="0073469F">
        <w:t xml:space="preserve"> shall reject the request with a SIP 488 (Not Acceptable Here) response. Otherwise, continue with the rest of the steps;</w:t>
      </w:r>
    </w:p>
    <w:p w14:paraId="61DC3E17" w14:textId="77777777" w:rsidR="005A37F8" w:rsidRDefault="00763F9F" w:rsidP="005A37F8">
      <w:pPr>
        <w:pStyle w:val="B1"/>
      </w:pPr>
      <w:r>
        <w:rPr>
          <w:lang w:eastAsia="ko-KR"/>
        </w:rPr>
        <w:t>15</w:t>
      </w:r>
      <w:r w:rsidR="005A37F8" w:rsidRPr="0073469F">
        <w:rPr>
          <w:lang w:eastAsia="ko-KR"/>
        </w:rPr>
        <w:t>)</w:t>
      </w:r>
      <w:r w:rsidR="005A37F8" w:rsidRPr="0073469F">
        <w:tab/>
        <w:t xml:space="preserve">shall generate a SIP INVITE request as specified in </w:t>
      </w:r>
      <w:r w:rsidR="001E5F65">
        <w:t>clause</w:t>
      </w:r>
      <w:r w:rsidR="005A37F8" w:rsidRPr="0073469F">
        <w:t> 6.3.2.1.3</w:t>
      </w:r>
      <w:r w:rsidR="00AD5BD5" w:rsidRPr="00AD5BD5">
        <w:t xml:space="preserve"> </w:t>
      </w:r>
      <w:r w:rsidR="00AD5BD5">
        <w:t>with the following clarifications:</w:t>
      </w:r>
    </w:p>
    <w:p w14:paraId="093FAE65" w14:textId="77777777" w:rsidR="00B33667" w:rsidRPr="00AD5BD5" w:rsidRDefault="00B33667" w:rsidP="00B33667">
      <w:pPr>
        <w:pStyle w:val="B2"/>
        <w:rPr>
          <w:lang w:eastAsia="ko-KR"/>
        </w:rPr>
      </w:pPr>
      <w:r>
        <w:t>a)</w:t>
      </w:r>
      <w:r>
        <w:tab/>
        <w:t xml:space="preserve">if the </w:t>
      </w:r>
      <w:r>
        <w:rPr>
          <w:lang w:eastAsia="ko-KR"/>
        </w:rPr>
        <w:t>call is a first-to-answer call</w:t>
      </w:r>
      <w:r w:rsidRPr="00840B2B">
        <w:t xml:space="preserve"> </w:t>
      </w:r>
      <w:r w:rsidRPr="00FB259C">
        <w:t>and if the &lt;</w:t>
      </w:r>
      <w:proofErr w:type="spellStart"/>
      <w:r w:rsidRPr="00FB259C">
        <w:t>PrivateCall</w:t>
      </w:r>
      <w:proofErr w:type="spellEnd"/>
      <w:r w:rsidRPr="00FB259C">
        <w:t>&gt; element exists in the MCPTT user profile document with one or more &lt;entry&gt; elements (see the MCPTT user profile document in 3GPP TS 24.484 [50])</w:t>
      </w:r>
      <w:r>
        <w:rPr>
          <w:lang w:eastAsia="ko-KR"/>
        </w:rPr>
        <w:t xml:space="preserve">, </w:t>
      </w:r>
      <w:r>
        <w:t xml:space="preserve">then only the </w:t>
      </w:r>
      <w:r>
        <w:rPr>
          <w:lang w:eastAsia="ko-KR"/>
        </w:rPr>
        <w:t xml:space="preserve">&lt;entry&gt; elements in a &lt;list&gt; element of the &lt;resource-lists&gt; element of the application/resource-lists </w:t>
      </w:r>
      <w:proofErr w:type="spellStart"/>
      <w:r>
        <w:rPr>
          <w:lang w:eastAsia="ko-KR"/>
        </w:rPr>
        <w:t>MIME+xml</w:t>
      </w:r>
      <w:proofErr w:type="spellEnd"/>
      <w:r>
        <w:rPr>
          <w:lang w:eastAsia="ko-KR"/>
        </w:rPr>
        <w:t xml:space="preserve"> body</w:t>
      </w:r>
      <w:r w:rsidRPr="0020601B">
        <w:rPr>
          <w:lang w:eastAsia="ko-KR"/>
        </w:rPr>
        <w:t xml:space="preserve"> </w:t>
      </w:r>
      <w:r>
        <w:rPr>
          <w:lang w:eastAsia="ko-KR"/>
        </w:rPr>
        <w:t>that have a "</w:t>
      </w:r>
      <w:proofErr w:type="spellStart"/>
      <w:r>
        <w:rPr>
          <w:lang w:eastAsia="ko-KR"/>
        </w:rPr>
        <w:t>uri</w:t>
      </w:r>
      <w:proofErr w:type="spellEnd"/>
      <w:r>
        <w:rPr>
          <w:lang w:eastAsia="ko-KR"/>
        </w:rPr>
        <w:t>" attribute that matched with an &lt;entry&gt; elements of the &lt;</w:t>
      </w:r>
      <w:proofErr w:type="spellStart"/>
      <w:r>
        <w:rPr>
          <w:lang w:eastAsia="ko-KR"/>
        </w:rPr>
        <w:t>PrivateCall</w:t>
      </w:r>
      <w:proofErr w:type="spellEnd"/>
      <w:r>
        <w:rPr>
          <w:lang w:eastAsia="ko-KR"/>
        </w:rPr>
        <w:t>&gt;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are included in the application/</w:t>
      </w:r>
      <w:proofErr w:type="spellStart"/>
      <w:r>
        <w:rPr>
          <w:lang w:eastAsia="ko-KR"/>
        </w:rPr>
        <w:t>resource-lists+xml</w:t>
      </w:r>
      <w:proofErr w:type="spellEnd"/>
      <w:r>
        <w:rPr>
          <w:lang w:eastAsia="ko-KR"/>
        </w:rPr>
        <w:t xml:space="preserve"> MIME body and the </w:t>
      </w:r>
      <w:r>
        <w:t xml:space="preserve">&lt;session-type&gt; </w:t>
      </w:r>
      <w:r>
        <w:rPr>
          <w:lang w:eastAsia="ko-KR"/>
        </w:rPr>
        <w:t xml:space="preserve">is set to "first-to-answer" </w:t>
      </w:r>
      <w:r>
        <w:t>in the application/vnd.3gpp.mcptt-info+xml</w:t>
      </w:r>
      <w:r w:rsidRPr="00050627">
        <w:t xml:space="preserve"> MIME body</w:t>
      </w:r>
      <w:r>
        <w:t xml:space="preserve"> of the SIP INVITE request generated in clause 6.3.2.1.3</w:t>
      </w:r>
      <w:r>
        <w:rPr>
          <w:lang w:eastAsia="ko-KR"/>
        </w:rPr>
        <w:t xml:space="preserve">; </w:t>
      </w:r>
    </w:p>
    <w:p w14:paraId="788A3EE4" w14:textId="784AFB0B" w:rsidR="0056451B" w:rsidRPr="0056451B" w:rsidRDefault="00763F9F" w:rsidP="0056451B">
      <w:pPr>
        <w:pStyle w:val="B1"/>
      </w:pPr>
      <w:r>
        <w:t>16</w:t>
      </w:r>
      <w:r w:rsidR="0056451B" w:rsidRPr="0073469F">
        <w:t>)</w:t>
      </w:r>
      <w:r w:rsidR="0056451B" w:rsidRPr="0073469F">
        <w:tab/>
        <w:t xml:space="preserve">shall </w:t>
      </w:r>
      <w:r w:rsidR="0056451B">
        <w:t xml:space="preserve">set </w:t>
      </w:r>
      <w:r w:rsidR="0056451B" w:rsidRPr="0073469F">
        <w:t xml:space="preserve">the Request-URI </w:t>
      </w:r>
      <w:r w:rsidR="0056451B">
        <w:t xml:space="preserve">to the public service identity of the controlling MCPTT function </w:t>
      </w:r>
      <w:r w:rsidR="00AD5BD5">
        <w:t>as determined by step 6)</w:t>
      </w:r>
      <w:r w:rsidR="0056451B" w:rsidRPr="0073469F">
        <w:t>;</w:t>
      </w:r>
    </w:p>
    <w:p w14:paraId="6A9BA437" w14:textId="77777777" w:rsidR="002E60BB" w:rsidRDefault="00763F9F" w:rsidP="002E60BB">
      <w:pPr>
        <w:pStyle w:val="B1"/>
      </w:pPr>
      <w:r>
        <w:t>17</w:t>
      </w:r>
      <w:r w:rsidR="002E60BB">
        <w:t>)</w:t>
      </w:r>
      <w:r w:rsidR="002E60BB">
        <w:tab/>
        <w:t>shall set the &lt;</w:t>
      </w:r>
      <w:proofErr w:type="spellStart"/>
      <w:r w:rsidR="002E60BB">
        <w:t>mcptt</w:t>
      </w:r>
      <w:proofErr w:type="spellEnd"/>
      <w:r w:rsidR="002E60BB">
        <w:t xml:space="preserve">-calling-user-id&gt; element in an </w:t>
      </w:r>
      <w:r w:rsidR="009176E3">
        <w:t>application/vnd.3gpp.mcptt-info</w:t>
      </w:r>
      <w:r w:rsidR="00FA2BBE">
        <w:t>+xml</w:t>
      </w:r>
      <w:r w:rsidR="002E60BB" w:rsidRPr="0073469F">
        <w:t xml:space="preserve"> MIME body</w:t>
      </w:r>
      <w:r w:rsidR="002E60BB">
        <w:t xml:space="preserve"> of the SIP INVITE request to the MCPTT ID of the calling user;</w:t>
      </w:r>
    </w:p>
    <w:p w14:paraId="6FF7C7B1" w14:textId="77777777" w:rsidR="00AD5BD5" w:rsidRPr="00AD5BD5" w:rsidRDefault="00763F9F" w:rsidP="00AD5BD5">
      <w:pPr>
        <w:pStyle w:val="B1"/>
      </w:pPr>
      <w:r>
        <w:t>18</w:t>
      </w:r>
      <w:r w:rsidR="00AD5BD5">
        <w:t>)</w:t>
      </w:r>
      <w:r w:rsidR="00AD5BD5">
        <w:tab/>
        <w:t>if the call is a private call and:</w:t>
      </w:r>
    </w:p>
    <w:p w14:paraId="0FB4B8DB" w14:textId="77777777" w:rsidR="00344122" w:rsidRDefault="00AD5BD5" w:rsidP="00AD5BD5">
      <w:pPr>
        <w:pStyle w:val="B2"/>
      </w:pPr>
      <w:r>
        <w:t>a</w:t>
      </w:r>
      <w:r w:rsidR="00344122">
        <w:t>)</w:t>
      </w:r>
      <w:r w:rsidR="00344122">
        <w:tab/>
        <w:t xml:space="preserve">if a </w:t>
      </w:r>
      <w:r w:rsidR="00344122">
        <w:rPr>
          <w:lang w:eastAsia="ko-KR"/>
        </w:rPr>
        <w:t xml:space="preserve">Priv-Answer-Mode header field </w:t>
      </w:r>
      <w:r w:rsidR="00344122">
        <w:t>specified in IETF RFC 5373 </w:t>
      </w:r>
      <w:r w:rsidR="00344122" w:rsidRPr="0028489C">
        <w:t>[18]</w:t>
      </w:r>
      <w:r w:rsidR="00344122">
        <w:t xml:space="preserve"> </w:t>
      </w:r>
      <w:r w:rsidR="00344122">
        <w:rPr>
          <w:lang w:eastAsia="ko-KR"/>
        </w:rPr>
        <w:t xml:space="preserve">was received in the incoming SIP INVITE request with a value of "Manual", shall not include a </w:t>
      </w:r>
      <w:r w:rsidR="00344122" w:rsidRPr="008A7ABB">
        <w:t xml:space="preserve">Priv-Answer-Mode header field </w:t>
      </w:r>
      <w:r w:rsidR="00344122">
        <w:t>in</w:t>
      </w:r>
      <w:r w:rsidR="00344122" w:rsidRPr="008A7ABB">
        <w:t xml:space="preserve"> the outgoing SIP INVITE request;</w:t>
      </w:r>
    </w:p>
    <w:p w14:paraId="23245E3C" w14:textId="77777777" w:rsidR="00344122" w:rsidRDefault="00AD5BD5" w:rsidP="00AD5BD5">
      <w:pPr>
        <w:pStyle w:val="B2"/>
      </w:pPr>
      <w:r>
        <w:t>b</w:t>
      </w:r>
      <w:r w:rsidR="00344122">
        <w:t>)</w:t>
      </w:r>
      <w:r w:rsidR="00344122">
        <w:tab/>
        <w:t>if the &lt;</w:t>
      </w:r>
      <w:r w:rsidR="00344122" w:rsidRPr="0028489C">
        <w:t>allow-force-auto-answer</w:t>
      </w:r>
      <w:r w:rsidR="00344122">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344122">
        <w:t xml:space="preserve">is not present in the MCPTT user profile </w:t>
      </w:r>
      <w:r w:rsidR="001628FA">
        <w:t xml:space="preserve">document </w:t>
      </w:r>
      <w:r w:rsidR="00344122" w:rsidRPr="0073469F">
        <w:rPr>
          <w:lang w:eastAsia="ko-KR"/>
        </w:rPr>
        <w:t>on the participating MCPTT function</w:t>
      </w:r>
      <w:r w:rsidR="00344122" w:rsidRPr="00E71DEE">
        <w:t xml:space="preserve"> </w:t>
      </w:r>
      <w:r w:rsidR="00344122">
        <w:t xml:space="preserve">or is present with the value "false" (see </w:t>
      </w:r>
      <w:r w:rsidR="00344122">
        <w:rPr>
          <w:lang w:eastAsia="ko-KR"/>
        </w:rPr>
        <w:t xml:space="preserve">the </w:t>
      </w:r>
      <w:r w:rsidR="0045201D">
        <w:rPr>
          <w:lang w:eastAsia="ko-KR"/>
        </w:rPr>
        <w:t xml:space="preserve">MCPTT </w:t>
      </w:r>
      <w:r w:rsidR="00344122">
        <w:rPr>
          <w:lang w:eastAsia="ko-KR"/>
        </w:rPr>
        <w:t>user profile document in 3GPP </w:t>
      </w:r>
      <w:r w:rsidR="00344122">
        <w:rPr>
          <w:rFonts w:hint="eastAsia"/>
          <w:lang w:eastAsia="ko-KR"/>
        </w:rPr>
        <w:t>TS </w:t>
      </w:r>
      <w:r w:rsidR="0090486B">
        <w:rPr>
          <w:rFonts w:hint="eastAsia"/>
          <w:lang w:eastAsia="ko-KR"/>
        </w:rPr>
        <w:t>24.484</w:t>
      </w:r>
      <w:r w:rsidR="00344122">
        <w:rPr>
          <w:lang w:eastAsia="ko-KR"/>
        </w:rPr>
        <w:t> [50]), and</w:t>
      </w:r>
      <w:r w:rsidR="00344122" w:rsidRPr="008A7ABB">
        <w:rPr>
          <w:lang w:eastAsia="ko-KR"/>
        </w:rPr>
        <w:t xml:space="preserve"> </w:t>
      </w:r>
      <w:r w:rsidR="00344122">
        <w:rPr>
          <w:lang w:eastAsia="ko-KR"/>
        </w:rPr>
        <w:t xml:space="preserve">the Priv-Answer-Mode header field </w:t>
      </w:r>
      <w:r w:rsidR="00344122">
        <w:t>specified in IETF RFC 5373 </w:t>
      </w:r>
      <w:r w:rsidR="00344122" w:rsidRPr="0028489C">
        <w:t>[18]</w:t>
      </w:r>
      <w:r w:rsidR="00344122">
        <w:t xml:space="preserve"> </w:t>
      </w:r>
      <w:r w:rsidR="00344122">
        <w:rPr>
          <w:lang w:eastAsia="ko-KR"/>
        </w:rPr>
        <w:t>was received in the incoming SIP INVITE request with a value of "Auto"</w:t>
      </w:r>
      <w:r w:rsidR="00344122">
        <w:t xml:space="preserve">, shall </w:t>
      </w:r>
      <w:r w:rsidR="00344122" w:rsidRPr="0073469F">
        <w:t>reject th</w:t>
      </w:r>
      <w:r w:rsidR="00344122">
        <w:t>e "SIP INVITE r</w:t>
      </w:r>
      <w:r w:rsidR="00344122" w:rsidRPr="0073469F">
        <w:t>equest for originating participating MCPTT function" with a SIP 403 (Forbidden) response</w:t>
      </w:r>
      <w:r w:rsidR="00344122" w:rsidRPr="0073469F">
        <w:rPr>
          <w:lang w:eastAsia="ko-KR"/>
        </w:rPr>
        <w:t xml:space="preserve"> including</w:t>
      </w:r>
      <w:r w:rsidR="00344122" w:rsidRPr="0073469F">
        <w:t xml:space="preserve"> warning text set to "</w:t>
      </w:r>
      <w:r w:rsidR="00E753A6">
        <w:t>143</w:t>
      </w:r>
      <w:r w:rsidR="00344122">
        <w:t xml:space="preserve"> not authorised to force auto answer</w:t>
      </w:r>
      <w:r w:rsidR="00344122" w:rsidRPr="0073469F">
        <w:t xml:space="preserve">" in a Warning header field as specified in </w:t>
      </w:r>
      <w:r w:rsidR="001E5F65">
        <w:t>clause</w:t>
      </w:r>
      <w:r w:rsidR="00344122" w:rsidRPr="0073469F">
        <w:t xml:space="preserve"> 4.4, </w:t>
      </w:r>
      <w:r w:rsidR="00344122">
        <w:t xml:space="preserve">and shall not </w:t>
      </w:r>
      <w:r w:rsidR="00344122" w:rsidRPr="0073469F">
        <w:t xml:space="preserve">continue </w:t>
      </w:r>
      <w:r w:rsidR="00344122">
        <w:t>with the rest of the steps;</w:t>
      </w:r>
    </w:p>
    <w:p w14:paraId="453FF1DF" w14:textId="77777777" w:rsidR="00344122" w:rsidRPr="00344122" w:rsidRDefault="00AD5BD5" w:rsidP="00AD5BD5">
      <w:pPr>
        <w:pStyle w:val="B2"/>
      </w:pPr>
      <w:r>
        <w:t>c</w:t>
      </w:r>
      <w:r w:rsidR="00344122">
        <w:t>)</w:t>
      </w:r>
      <w:r w:rsidR="00344122">
        <w:tab/>
        <w:t>if the &lt;</w:t>
      </w:r>
      <w:r w:rsidR="00344122" w:rsidRPr="0028489C">
        <w:t>allow-force-auto-answer</w:t>
      </w:r>
      <w:r w:rsidR="00344122">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344122">
        <w:t xml:space="preserve">is present in the MCPTT user profile </w:t>
      </w:r>
      <w:r w:rsidR="001628FA">
        <w:t xml:space="preserve">document </w:t>
      </w:r>
      <w:r w:rsidR="00344122">
        <w:t xml:space="preserve">with the value "true" </w:t>
      </w:r>
      <w:r w:rsidR="00344122">
        <w:rPr>
          <w:lang w:eastAsia="ko-KR"/>
        </w:rPr>
        <w:t>(see</w:t>
      </w:r>
      <w:r w:rsidR="00344122">
        <w:rPr>
          <w:rFonts w:hint="eastAsia"/>
          <w:lang w:eastAsia="ko-KR"/>
        </w:rPr>
        <w:t xml:space="preserve"> </w:t>
      </w:r>
      <w:r w:rsidR="00344122">
        <w:rPr>
          <w:lang w:eastAsia="ko-KR"/>
        </w:rPr>
        <w:t xml:space="preserve">the </w:t>
      </w:r>
      <w:r w:rsidR="0045201D">
        <w:rPr>
          <w:lang w:eastAsia="ko-KR"/>
        </w:rPr>
        <w:t xml:space="preserve">MCPTT </w:t>
      </w:r>
      <w:r w:rsidR="00344122">
        <w:rPr>
          <w:lang w:eastAsia="ko-KR"/>
        </w:rPr>
        <w:t>user profile document in 3GPP </w:t>
      </w:r>
      <w:r w:rsidR="00344122">
        <w:rPr>
          <w:rFonts w:hint="eastAsia"/>
          <w:lang w:eastAsia="ko-KR"/>
        </w:rPr>
        <w:t>TS </w:t>
      </w:r>
      <w:r w:rsidR="0090486B">
        <w:rPr>
          <w:rFonts w:hint="eastAsia"/>
          <w:lang w:eastAsia="ko-KR"/>
        </w:rPr>
        <w:t>24.484</w:t>
      </w:r>
      <w:r w:rsidR="00344122">
        <w:rPr>
          <w:lang w:eastAsia="ko-KR"/>
        </w:rPr>
        <w:t xml:space="preserve"> [50]) </w:t>
      </w:r>
      <w:r w:rsidR="00344122" w:rsidRPr="0073469F">
        <w:rPr>
          <w:lang w:eastAsia="ko-KR"/>
        </w:rPr>
        <w:t>on the participating MCPTT function</w:t>
      </w:r>
      <w:r w:rsidR="00344122">
        <w:rPr>
          <w:lang w:eastAsia="ko-KR"/>
        </w:rPr>
        <w:t>, and</w:t>
      </w:r>
      <w:r w:rsidR="00344122" w:rsidRPr="008A7ABB">
        <w:rPr>
          <w:lang w:eastAsia="ko-KR"/>
        </w:rPr>
        <w:t xml:space="preserve"> </w:t>
      </w:r>
      <w:r w:rsidR="00344122">
        <w:rPr>
          <w:lang w:eastAsia="ko-KR"/>
        </w:rPr>
        <w:t xml:space="preserve">the Priv-Answer-Mode header field </w:t>
      </w:r>
      <w:r w:rsidR="00344122">
        <w:t>specified in IETF RFC 5373 </w:t>
      </w:r>
      <w:r w:rsidR="00344122" w:rsidRPr="0028489C">
        <w:t>[18]</w:t>
      </w:r>
      <w:r w:rsidR="00344122">
        <w:t xml:space="preserve"> </w:t>
      </w:r>
      <w:r w:rsidR="00344122">
        <w:rPr>
          <w:lang w:eastAsia="ko-KR"/>
        </w:rPr>
        <w:t>was received in the incoming SIP INVITE request with a value of "Auto"</w:t>
      </w:r>
      <w:r w:rsidR="00344122">
        <w:t>, shall</w:t>
      </w:r>
      <w:r w:rsidR="00344122" w:rsidRPr="008A7ABB">
        <w:t xml:space="preserve"> </w:t>
      </w:r>
      <w:r w:rsidR="00344122">
        <w:t>include</w:t>
      </w:r>
      <w:r w:rsidR="00344122" w:rsidRPr="008A7ABB">
        <w:t xml:space="preserve"> the Priv-Answer-Mode header field </w:t>
      </w:r>
      <w:r w:rsidR="00344122">
        <w:t>set to a value of "Auto" in</w:t>
      </w:r>
      <w:r w:rsidR="00344122" w:rsidRPr="008A7ABB">
        <w:t xml:space="preserve"> the outgoing SIP INVITE request;</w:t>
      </w:r>
    </w:p>
    <w:p w14:paraId="412EDC31" w14:textId="77777777" w:rsidR="005A37F8" w:rsidRPr="0073469F" w:rsidRDefault="00AD5BD5" w:rsidP="00AD5BD5">
      <w:pPr>
        <w:pStyle w:val="B2"/>
      </w:pPr>
      <w:r>
        <w:t>d</w:t>
      </w:r>
      <w:r w:rsidR="005A37F8" w:rsidRPr="0073469F">
        <w:t>)</w:t>
      </w:r>
      <w:r w:rsidR="005A37F8" w:rsidRPr="0073469F">
        <w:tab/>
        <w:t xml:space="preserve">if </w:t>
      </w:r>
      <w:r w:rsidR="00344122">
        <w:t xml:space="preserve">a Priv-Answer-Mode header field containing the value of "Auto" has not been included in the outgoing SIP INVITE request as specified in step 17) above and </w:t>
      </w:r>
      <w:r w:rsidR="005A37F8" w:rsidRPr="0073469F">
        <w:t xml:space="preserve">the incoming "SIP INVITE request for </w:t>
      </w:r>
      <w:r w:rsidR="005A37F8" w:rsidRPr="0073469F">
        <w:rPr>
          <w:noProof/>
        </w:rPr>
        <w:t>originating participating</w:t>
      </w:r>
      <w:r w:rsidR="005A37F8" w:rsidRPr="0073469F">
        <w:rPr>
          <w:noProof/>
          <w:lang w:eastAsia="ko-KR"/>
        </w:rPr>
        <w:t xml:space="preserve"> MCPTT</w:t>
      </w:r>
      <w:r w:rsidR="005A37F8" w:rsidRPr="0073469F">
        <w:rPr>
          <w:noProof/>
        </w:rPr>
        <w:t xml:space="preserve"> function"</w:t>
      </w:r>
      <w:r w:rsidR="005A37F8" w:rsidRPr="0073469F">
        <w:t xml:space="preserve"> contained an Answer</w:t>
      </w:r>
      <w:r w:rsidR="00D251A8">
        <w:t>-</w:t>
      </w:r>
      <w:r w:rsidR="005A37F8" w:rsidRPr="0073469F">
        <w:t>Mode header field</w:t>
      </w:r>
      <w:r w:rsidR="00344122" w:rsidRPr="00344122">
        <w:t xml:space="preserve"> </w:t>
      </w:r>
      <w:r w:rsidR="00344122">
        <w:t>as specified in IETF RFC 5373 </w:t>
      </w:r>
      <w:r w:rsidR="00344122" w:rsidRPr="0028489C">
        <w:t>[18]</w:t>
      </w:r>
      <w:r w:rsidR="005A37F8" w:rsidRPr="0073469F">
        <w:t xml:space="preserve">, then </w:t>
      </w:r>
      <w:r w:rsidR="00344122">
        <w:t xml:space="preserve">shall </w:t>
      </w:r>
      <w:r w:rsidR="005A37F8" w:rsidRPr="0073469F">
        <w:t>populate the Answer</w:t>
      </w:r>
      <w:r w:rsidR="00D251A8">
        <w:t>-</w:t>
      </w:r>
      <w:r w:rsidR="005A37F8" w:rsidRPr="0073469F">
        <w:t>Mode header field of the outgoing SIP INVITE request with the contents of the Answer</w:t>
      </w:r>
      <w:r w:rsidR="00D251A8">
        <w:t>-</w:t>
      </w:r>
      <w:r w:rsidR="005A37F8" w:rsidRPr="0073469F">
        <w:t xml:space="preserve">Mode header field from the incoming "SIP INVITE request for </w:t>
      </w:r>
      <w:r w:rsidR="005A37F8" w:rsidRPr="0073469F">
        <w:rPr>
          <w:noProof/>
        </w:rPr>
        <w:t xml:space="preserve">originating participating </w:t>
      </w:r>
      <w:r w:rsidR="009D2DBD" w:rsidRPr="0073469F">
        <w:rPr>
          <w:noProof/>
        </w:rPr>
        <w:t xml:space="preserve">MCPTT </w:t>
      </w:r>
      <w:r w:rsidR="005A37F8" w:rsidRPr="0073469F">
        <w:rPr>
          <w:noProof/>
        </w:rPr>
        <w:t>function"</w:t>
      </w:r>
      <w:r w:rsidR="005A37F8" w:rsidRPr="0073469F">
        <w:t>;</w:t>
      </w:r>
    </w:p>
    <w:p w14:paraId="3DC21805" w14:textId="77777777" w:rsidR="005A37F8" w:rsidRPr="0073469F" w:rsidRDefault="00763F9F" w:rsidP="005A37F8">
      <w:pPr>
        <w:pStyle w:val="B1"/>
      </w:pPr>
      <w:r>
        <w:t>19</w:t>
      </w:r>
      <w:r w:rsidR="005A37F8" w:rsidRPr="0073469F">
        <w:t>)</w:t>
      </w:r>
      <w:r w:rsidR="00857E46">
        <w:rPr>
          <w:lang w:eastAsia="ko-KR"/>
        </w:rPr>
        <w:tab/>
      </w:r>
      <w:r w:rsidR="005A37F8" w:rsidRPr="0073469F">
        <w:t xml:space="preserve">shall include in the SIP INVITE request an SDP offer based on the SDP offer in the received "SIP INVITE request for originating participating </w:t>
      </w:r>
      <w:r w:rsidR="009D2DBD" w:rsidRPr="0073469F">
        <w:t>MCPTT function</w:t>
      </w:r>
      <w:r w:rsidR="005A37F8" w:rsidRPr="0073469F">
        <w:t xml:space="preserve">", as specified in </w:t>
      </w:r>
      <w:r w:rsidR="001E5F65">
        <w:t>clause</w:t>
      </w:r>
      <w:r w:rsidR="005A37F8" w:rsidRPr="0073469F">
        <w:t> 6.3.2.1.1.1;</w:t>
      </w:r>
    </w:p>
    <w:p w14:paraId="33A62372" w14:textId="343D85C7" w:rsidR="00591AF4" w:rsidRPr="00D64AD3" w:rsidRDefault="00591AF4" w:rsidP="00591AF4">
      <w:pPr>
        <w:pStyle w:val="B1"/>
      </w:pPr>
      <w:r w:rsidRPr="00D673A5">
        <w:t>1</w:t>
      </w:r>
      <w:r>
        <w:rPr>
          <w:lang w:val="en-US"/>
        </w:rPr>
        <w:t>9</w:t>
      </w:r>
      <w:r w:rsidRPr="00D673A5">
        <w:t>a)</w:t>
      </w:r>
      <w:r>
        <w:tab/>
      </w:r>
      <w:r w:rsidRPr="00D673A5">
        <w:t>if the received SIP</w:t>
      </w:r>
      <w:r w:rsidRPr="00F03A6E">
        <w:t xml:space="preserve"> </w:t>
      </w:r>
      <w:r w:rsidRPr="0073469F">
        <w:t xml:space="preserve">INVITE </w:t>
      </w:r>
      <w:r w:rsidRPr="00D673A5">
        <w:t>request contains the application/vnd.3gpp.mcptt-info+xml MIME body</w:t>
      </w:r>
      <w:r w:rsidRPr="006D1FE2">
        <w:rPr>
          <w:lang w:eastAsia="ko-KR"/>
        </w:rPr>
        <w:t xml:space="preserve"> </w:t>
      </w:r>
      <w:r w:rsidRPr="00B66FF5">
        <w:rPr>
          <w:lang w:eastAsia="ko-KR"/>
        </w:rPr>
        <w:t>with the &lt;</w:t>
      </w:r>
      <w:proofErr w:type="spellStart"/>
      <w:r w:rsidRPr="00EE5A6A">
        <w:t>mcpttinfo</w:t>
      </w:r>
      <w:proofErr w:type="spellEnd"/>
      <w:r w:rsidRPr="00B66FF5">
        <w:rPr>
          <w:lang w:eastAsia="ko-KR"/>
        </w:rPr>
        <w:t>&gt; element containing the &lt;</w:t>
      </w:r>
      <w:proofErr w:type="spellStart"/>
      <w:r w:rsidRPr="00B66FF5">
        <w:rPr>
          <w:lang w:eastAsia="ko-KR"/>
        </w:rPr>
        <w:t>mcptt</w:t>
      </w:r>
      <w:proofErr w:type="spellEnd"/>
      <w:r w:rsidRPr="00B66FF5">
        <w:rPr>
          <w:lang w:eastAsia="ko-KR"/>
        </w:rPr>
        <w:t>-Params&gt; element</w:t>
      </w:r>
      <w:r>
        <w:rPr>
          <w:lang w:eastAsia="ko-KR"/>
        </w:rPr>
        <w:t xml:space="preserve"> </w:t>
      </w:r>
      <w:r w:rsidRPr="00B66FF5">
        <w:rPr>
          <w:lang w:eastAsia="ko-KR"/>
        </w:rPr>
        <w:t>containing the &lt;</w:t>
      </w:r>
      <w:proofErr w:type="spellStart"/>
      <w:r>
        <w:rPr>
          <w:lang w:eastAsia="ko-KR"/>
        </w:rPr>
        <w:t>anyEXT</w:t>
      </w:r>
      <w:proofErr w:type="spellEnd"/>
      <w:r w:rsidRPr="00B66FF5">
        <w:rPr>
          <w:lang w:eastAsia="ko-KR"/>
        </w:rPr>
        <w:t>&gt; element</w:t>
      </w:r>
      <w:r>
        <w:rPr>
          <w:lang w:eastAsia="ko-KR"/>
        </w:rPr>
        <w:t xml:space="preserve"> with </w:t>
      </w:r>
      <w:r w:rsidRPr="00FE5411">
        <w:t>the &lt;functional-alias-URI&gt; element</w:t>
      </w:r>
      <w:r w:rsidRPr="00D673A5">
        <w:t xml:space="preserve">,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w:t>
      </w:r>
      <w:r w:rsidRPr="00B66FF5">
        <w:rPr>
          <w:lang w:eastAsia="ko-KR"/>
        </w:rPr>
        <w:t>the &lt;</w:t>
      </w:r>
      <w:proofErr w:type="spellStart"/>
      <w:r>
        <w:rPr>
          <w:lang w:eastAsia="ko-KR"/>
        </w:rPr>
        <w:t>anyEXT</w:t>
      </w:r>
      <w:proofErr w:type="spellEnd"/>
      <w:r w:rsidRPr="00B66FF5">
        <w:rPr>
          <w:lang w:eastAsia="ko-KR"/>
        </w:rPr>
        <w:t>&gt; element</w:t>
      </w:r>
      <w:r>
        <w:rPr>
          <w:lang w:eastAsia="ko-KR"/>
        </w:rPr>
        <w:t xml:space="preserve"> of </w:t>
      </w:r>
      <w:r w:rsidRPr="00B66FF5">
        <w:rPr>
          <w:lang w:eastAsia="ko-KR"/>
        </w:rPr>
        <w:t>the &lt;</w:t>
      </w:r>
      <w:proofErr w:type="spellStart"/>
      <w:r w:rsidRPr="00B66FF5">
        <w:rPr>
          <w:lang w:eastAsia="ko-KR"/>
        </w:rPr>
        <w:t>mcptt</w:t>
      </w:r>
      <w:proofErr w:type="spellEnd"/>
      <w:r w:rsidRPr="00B66FF5">
        <w:rPr>
          <w:lang w:eastAsia="ko-KR"/>
        </w:rPr>
        <w:t>-Params&gt; element</w:t>
      </w:r>
      <w:r>
        <w:rPr>
          <w:lang w:eastAsia="ko-KR"/>
        </w:rPr>
        <w:t xml:space="preserve"> of </w:t>
      </w:r>
      <w:r w:rsidRPr="00B66FF5">
        <w:rPr>
          <w:lang w:eastAsia="ko-KR"/>
        </w:rPr>
        <w:t>the &lt;</w:t>
      </w:r>
      <w:proofErr w:type="spellStart"/>
      <w:r w:rsidRPr="00EE5A6A">
        <w:t>mcpttinfo</w:t>
      </w:r>
      <w:proofErr w:type="spellEnd"/>
      <w:r w:rsidRPr="00B66FF5">
        <w:rPr>
          <w:lang w:eastAsia="ko-KR"/>
        </w:rPr>
        <w:t>&gt; element</w:t>
      </w:r>
      <w:r>
        <w:rPr>
          <w:lang w:eastAsia="ko-KR"/>
        </w:rPr>
        <w:t xml:space="preserve"> of </w:t>
      </w:r>
      <w:r w:rsidRPr="00D673A5">
        <w:t>the application/vnd.3gpp.mcptt-info+xml MIME body in the outgoing SIP INVITE request to the received value</w:t>
      </w:r>
      <w:r>
        <w:rPr>
          <w:lang w:val="en-US"/>
        </w:rPr>
        <w:t>,</w:t>
      </w:r>
      <w:r w:rsidRPr="00D673A5">
        <w:t xml:space="preserve"> </w:t>
      </w:r>
      <w:r>
        <w:rPr>
          <w:lang w:val="en-US"/>
        </w:rPr>
        <w:t>o</w:t>
      </w:r>
      <w:proofErr w:type="spellStart"/>
      <w:r w:rsidRPr="00E80C03">
        <w:t>therwise</w:t>
      </w:r>
      <w:proofErr w:type="spellEnd"/>
      <w:r>
        <w:rPr>
          <w:lang w:val="en-US"/>
        </w:rPr>
        <w:t xml:space="preserve"> shall</w:t>
      </w:r>
      <w:r w:rsidRPr="00D673A5">
        <w:t xml:space="preserve"> not include a &lt;functional-alias-URI&gt; element;</w:t>
      </w:r>
    </w:p>
    <w:p w14:paraId="25DAE0D7" w14:textId="2EAD155D" w:rsidR="000C5F19" w:rsidRPr="00D64AD3" w:rsidRDefault="000C5F19" w:rsidP="000C5F19">
      <w:pPr>
        <w:pStyle w:val="NO"/>
      </w:pPr>
      <w:r>
        <w:t>NOTE </w:t>
      </w:r>
      <w:r w:rsidR="00D813A6">
        <w:rPr>
          <w:lang w:val="hu-HU"/>
        </w:rPr>
        <w:t>9</w:t>
      </w:r>
      <w:r>
        <w:rPr>
          <w:lang w:val="hu-HU"/>
        </w:rPr>
        <w:t>:</w:t>
      </w:r>
      <w:r>
        <w:rPr>
          <w:lang w:val="hu-HU"/>
        </w:rPr>
        <w:tab/>
      </w:r>
      <w:r>
        <w:t xml:space="preserve">The participating MCPTT server learns the functional alias state for an MCPTT ID from procedures specified in </w:t>
      </w:r>
      <w:r w:rsidR="001E5F65">
        <w:t>clause</w:t>
      </w:r>
      <w:r>
        <w:t> 9A.2.2.2.7.</w:t>
      </w:r>
    </w:p>
    <w:p w14:paraId="58F07098" w14:textId="77777777" w:rsidR="005A37F8" w:rsidRPr="0073469F" w:rsidRDefault="00763F9F" w:rsidP="005A37F8">
      <w:pPr>
        <w:pStyle w:val="B1"/>
      </w:pPr>
      <w:r>
        <w:lastRenderedPageBreak/>
        <w:t>20</w:t>
      </w:r>
      <w:r w:rsidR="00C742C8" w:rsidRPr="0073469F">
        <w:t>)</w:t>
      </w:r>
      <w:r w:rsidR="002560FD">
        <w:tab/>
      </w:r>
      <w:r w:rsidR="005A37F8" w:rsidRPr="0073469F">
        <w:t xml:space="preserve">shall include a Resource-Priority header field according to rules and procedures of 3GPP TS 24.229 [4] set to the value indicated in the Resource-Priority header field </w:t>
      </w:r>
      <w:r w:rsidR="005A37F8" w:rsidRPr="0073469F">
        <w:rPr>
          <w:lang w:eastAsia="ko-KR"/>
        </w:rPr>
        <w:t xml:space="preserve">if included in </w:t>
      </w:r>
      <w:r w:rsidR="005A37F8" w:rsidRPr="0073469F">
        <w:t xml:space="preserve">the SIP INVITE request from the MCPTT </w:t>
      </w:r>
      <w:r w:rsidR="005A37F8" w:rsidRPr="0073469F">
        <w:rPr>
          <w:lang w:eastAsia="ko-KR"/>
        </w:rPr>
        <w:t>c</w:t>
      </w:r>
      <w:r w:rsidR="005A37F8" w:rsidRPr="0073469F">
        <w:t>lient;</w:t>
      </w:r>
    </w:p>
    <w:p w14:paraId="1B1C64EB" w14:textId="77777777" w:rsidR="002560FD" w:rsidRPr="00A5315A" w:rsidRDefault="002560FD" w:rsidP="002560FD">
      <w:pPr>
        <w:pStyle w:val="B1"/>
        <w:rPr>
          <w:lang w:val="en-US" w:eastAsia="ko-KR"/>
        </w:rPr>
      </w:pPr>
      <w:r>
        <w:rPr>
          <w:lang w:val="en-US"/>
        </w:rPr>
        <w:t>21)</w:t>
      </w:r>
      <w:r>
        <w:rPr>
          <w:lang w:val="en-US"/>
        </w:rPr>
        <w:tab/>
      </w:r>
      <w:proofErr w:type="spellStart"/>
      <w:r w:rsidR="001C7550">
        <w:rPr>
          <w:lang w:val="en-US"/>
        </w:rPr>
        <w:t>i</w:t>
      </w:r>
      <w:proofErr w:type="spellEnd"/>
      <w:r w:rsidRPr="0073469F">
        <w:rPr>
          <w:lang w:eastAsia="ko-KR"/>
        </w:rPr>
        <w:t>f</w:t>
      </w:r>
      <w:r w:rsidR="001C7550" w:rsidRPr="005C5D81">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 xml:space="preserve">to grant the floor to the </w:t>
      </w:r>
      <w:r w:rsidR="001C7550" w:rsidRPr="005C5D81">
        <w:rPr>
          <w:lang w:eastAsia="ko-KR"/>
        </w:rPr>
        <w:t>origina</w:t>
      </w:r>
      <w:r w:rsidR="001C7550">
        <w:rPr>
          <w:lang w:eastAsia="ko-KR"/>
        </w:rPr>
        <w:t xml:space="preserve">ting </w:t>
      </w:r>
      <w:r>
        <w:rPr>
          <w:lang w:eastAsia="ko-KR"/>
        </w:rPr>
        <w:t>MCPTT client</w:t>
      </w:r>
      <w:r w:rsidRPr="0073469F">
        <w:rPr>
          <w:lang w:eastAsia="ko-KR"/>
        </w:rPr>
        <w:t>, the participating MCPTT function</w:t>
      </w:r>
      <w:r w:rsidR="005761FB">
        <w:rPr>
          <w:lang w:val="en-US" w:eastAsia="ko-KR"/>
        </w:rPr>
        <w:t>:</w:t>
      </w:r>
    </w:p>
    <w:p w14:paraId="2B583BDA" w14:textId="77777777" w:rsidR="001C7550" w:rsidRPr="005761FB" w:rsidRDefault="001C7550" w:rsidP="001C7550">
      <w:pPr>
        <w:pStyle w:val="B1"/>
      </w:pPr>
      <w:r>
        <w:rPr>
          <w:lang w:val="en-US"/>
        </w:rPr>
        <w:tab/>
        <w:t>if</w:t>
      </w:r>
      <w:r>
        <w:t>:</w:t>
      </w:r>
    </w:p>
    <w:p w14:paraId="72FCE1AD"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A6A8EA0"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14EE75CE" w14:textId="77777777" w:rsidR="002560FD" w:rsidRPr="005761FB" w:rsidRDefault="002560FD" w:rsidP="002560FD">
      <w:pPr>
        <w:pStyle w:val="B1"/>
      </w:pPr>
      <w:r>
        <w:rPr>
          <w:lang w:val="en-US"/>
        </w:rPr>
        <w:tab/>
      </w:r>
      <w:r w:rsidR="001C7550">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1B2A25F9" w14:textId="77777777" w:rsidR="002560FD" w:rsidRPr="005761FB" w:rsidRDefault="002560FD" w:rsidP="002560FD">
      <w:pPr>
        <w:pStyle w:val="B1"/>
      </w:pPr>
      <w:r>
        <w:tab/>
        <w:t>otherwise</w:t>
      </w:r>
      <w:r w:rsidR="005761FB">
        <w:t>:</w:t>
      </w:r>
    </w:p>
    <w:p w14:paraId="3AFF7588" w14:textId="77777777" w:rsidR="001C7550" w:rsidRPr="005761FB" w:rsidRDefault="001C7550" w:rsidP="001C7550">
      <w:pPr>
        <w:pStyle w:val="B1"/>
      </w:pPr>
      <w:r>
        <w:rPr>
          <w:lang w:val="en-US"/>
        </w:rPr>
        <w:tab/>
        <w:t>if</w:t>
      </w:r>
      <w:r>
        <w:t>:</w:t>
      </w:r>
    </w:p>
    <w:p w14:paraId="754CC575" w14:textId="77777777" w:rsidR="002560FD" w:rsidRDefault="002560FD" w:rsidP="002560FD">
      <w:pPr>
        <w:pStyle w:val="B2"/>
      </w:pPr>
      <w:r>
        <w:t>a)</w:t>
      </w:r>
      <w:r>
        <w:tab/>
        <w:t xml:space="preserve">the participating MCPTT function has available the location of the </w:t>
      </w:r>
      <w:r w:rsidR="001C7550" w:rsidRPr="005C5D81">
        <w:t>or</w:t>
      </w:r>
      <w:r w:rsidR="001C7550">
        <w:t xml:space="preserve">iginating </w:t>
      </w:r>
      <w:r>
        <w:t>MCPTT client; and</w:t>
      </w:r>
    </w:p>
    <w:p w14:paraId="1D401EA7"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3FE4BDF7" w14:textId="77777777" w:rsidR="002560FD" w:rsidRPr="003723BE" w:rsidRDefault="002560FD" w:rsidP="002560FD">
      <w:pPr>
        <w:pStyle w:val="B1"/>
      </w:pPr>
      <w:r>
        <w:tab/>
      </w:r>
      <w:r w:rsidR="001C7550" w:rsidRPr="005C5D81">
        <w:t>th</w:t>
      </w:r>
      <w:r w:rsidR="001C7550">
        <w:t xml:space="preserve">en </w:t>
      </w:r>
      <w:r>
        <w:t>shall include an application/vnd.3gpp.mcptt-location-info+xml</w:t>
      </w:r>
      <w:r w:rsidRPr="0073469F">
        <w:t xml:space="preserve"> MIME body with a &lt;Report&gt; element included in the &lt;location-info&gt; root element</w:t>
      </w:r>
      <w:r>
        <w:t>; and</w:t>
      </w:r>
    </w:p>
    <w:p w14:paraId="455889A4" w14:textId="77777777" w:rsidR="005A37F8" w:rsidRPr="0073469F" w:rsidRDefault="00763F9F" w:rsidP="005A37F8">
      <w:pPr>
        <w:pStyle w:val="B1"/>
      </w:pPr>
      <w:r>
        <w:t>2</w:t>
      </w:r>
      <w:r w:rsidR="002560FD" w:rsidRPr="002560FD">
        <w:t>2</w:t>
      </w:r>
      <w:r w:rsidR="005A37F8" w:rsidRPr="0073469F">
        <w:t>)</w:t>
      </w:r>
      <w:r w:rsidR="002560FD">
        <w:rPr>
          <w:lang w:eastAsia="ko-KR"/>
        </w:rPr>
        <w:tab/>
      </w:r>
      <w:r w:rsidR="005A37F8" w:rsidRPr="0073469F">
        <w:t>shall forward the SIP INVITE request, according to 3GPP TS 24.229 [4].</w:t>
      </w:r>
    </w:p>
    <w:p w14:paraId="70A53B68" w14:textId="77777777" w:rsidR="005A37F8" w:rsidRPr="0073469F" w:rsidRDefault="005A37F8" w:rsidP="005A37F8">
      <w:r w:rsidRPr="0073469F">
        <w:t>Upon receiving a SIP 180 (Ringing) response, the participating MCPTT function:</w:t>
      </w:r>
    </w:p>
    <w:p w14:paraId="0DE4F507" w14:textId="77777777" w:rsidR="005A37F8" w:rsidRPr="0073469F" w:rsidRDefault="005A37F8" w:rsidP="005A37F8">
      <w:pPr>
        <w:pStyle w:val="B1"/>
      </w:pPr>
      <w:r w:rsidRPr="0073469F">
        <w:rPr>
          <w:lang w:eastAsia="ko-KR"/>
        </w:rPr>
        <w:t>1)</w:t>
      </w:r>
      <w:r w:rsidRPr="0073469F">
        <w:tab/>
        <w:t xml:space="preserve">shall generate a SIP 180 (Ringing) response to the SIP INVITE request as specified in the </w:t>
      </w:r>
      <w:r w:rsidR="001E5F65">
        <w:t>clause</w:t>
      </w:r>
      <w:r w:rsidRPr="0073469F">
        <w:t> </w:t>
      </w:r>
      <w:r w:rsidRPr="0073469F">
        <w:rPr>
          <w:lang w:eastAsia="ko-KR"/>
        </w:rPr>
        <w:t>6.3.2.1.5.1;</w:t>
      </w:r>
    </w:p>
    <w:p w14:paraId="5F186AB8" w14:textId="25F81DCC" w:rsidR="00FE7D5A" w:rsidRPr="0073469F" w:rsidRDefault="00FE7D5A" w:rsidP="00FE7D5A">
      <w:pPr>
        <w:pStyle w:val="B1"/>
      </w:pPr>
      <w:r w:rsidRPr="0073469F">
        <w:t>2)</w:t>
      </w:r>
      <w:r w:rsidRPr="0073469F">
        <w:tab/>
      </w:r>
      <w:r>
        <w:t>shall include a P-Asserted-Identity header field in the outgoing SIP 180 (Ringing) response set to</w:t>
      </w:r>
      <w:r w:rsidRPr="0073469F">
        <w:t xml:space="preserve"> the </w:t>
      </w:r>
      <w:r>
        <w:t>public service identity of the participating MCPTT function</w:t>
      </w:r>
      <w:r w:rsidRPr="0073469F">
        <w:rPr>
          <w:lang w:eastAsia="ko-KR"/>
        </w:rPr>
        <w:t>;</w:t>
      </w:r>
    </w:p>
    <w:p w14:paraId="2398C4EB" w14:textId="043FB12C" w:rsidR="005A37F8" w:rsidRPr="0073469F" w:rsidRDefault="005A37F8" w:rsidP="005A37F8">
      <w:pPr>
        <w:pStyle w:val="B1"/>
      </w:pPr>
    </w:p>
    <w:p w14:paraId="36C727C4" w14:textId="77777777" w:rsidR="005A37F8" w:rsidRPr="0073469F" w:rsidRDefault="005A37F8" w:rsidP="005A37F8">
      <w:pPr>
        <w:pStyle w:val="B1"/>
      </w:pPr>
      <w:r w:rsidRPr="0073469F">
        <w:rPr>
          <w:lang w:eastAsia="ko-KR"/>
        </w:rPr>
        <w:t>3)</w:t>
      </w:r>
      <w:r w:rsidRPr="0073469F">
        <w:tab/>
        <w:t>shall include Warning header field(s) received in the incoming SIP 180 (Ringing) response; and</w:t>
      </w:r>
    </w:p>
    <w:p w14:paraId="114D4D1E" w14:textId="77777777" w:rsidR="005A37F8" w:rsidRPr="0073469F" w:rsidRDefault="005A37F8" w:rsidP="005A37F8">
      <w:pPr>
        <w:pStyle w:val="B1"/>
      </w:pPr>
      <w:r w:rsidRPr="0073469F">
        <w:rPr>
          <w:lang w:eastAsia="ko-KR"/>
        </w:rPr>
        <w:t>4)</w:t>
      </w:r>
      <w:r w:rsidRPr="0073469F">
        <w:tab/>
        <w:t xml:space="preserve">shall </w:t>
      </w:r>
      <w:r w:rsidR="00551708">
        <w:t>send</w:t>
      </w:r>
      <w:r w:rsidR="00551708" w:rsidRPr="0073469F">
        <w:t xml:space="preserve"> </w:t>
      </w:r>
      <w:r w:rsidRPr="0073469F">
        <w:t xml:space="preserve">the SIP 180 (Ringing) response to the </w:t>
      </w:r>
      <w:r w:rsidR="00C42756">
        <w:t xml:space="preserve">inviting </w:t>
      </w:r>
      <w:r w:rsidRPr="0073469F">
        <w:t xml:space="preserve">MCPTT </w:t>
      </w:r>
      <w:r w:rsidRPr="0073469F">
        <w:rPr>
          <w:lang w:eastAsia="ko-KR"/>
        </w:rPr>
        <w:t>c</w:t>
      </w:r>
      <w:r w:rsidRPr="0073469F">
        <w:t>lient according to 3GPP TS 24.229 [4].</w:t>
      </w:r>
    </w:p>
    <w:p w14:paraId="5D94333D" w14:textId="77777777" w:rsidR="005A37F8" w:rsidRPr="0073469F" w:rsidRDefault="005A37F8" w:rsidP="005A37F8">
      <w:r w:rsidRPr="0073469F">
        <w:t>Upon receiving a SIP 200 (OK) response, the participating MCPTT function:</w:t>
      </w:r>
    </w:p>
    <w:p w14:paraId="197EA5F8" w14:textId="77777777" w:rsidR="005A37F8" w:rsidRPr="0073469F" w:rsidRDefault="005A37F8" w:rsidP="005A37F8">
      <w:pPr>
        <w:pStyle w:val="B1"/>
      </w:pPr>
      <w:r w:rsidRPr="0073469F">
        <w:rPr>
          <w:lang w:eastAsia="ko-KR"/>
        </w:rPr>
        <w:t>1)</w:t>
      </w:r>
      <w:r w:rsidRPr="0073469F">
        <w:tab/>
        <w:t xml:space="preserve">shall generate a SIP 200 (OK) response as specified in the </w:t>
      </w:r>
      <w:r w:rsidR="001E5F65">
        <w:t>clause</w:t>
      </w:r>
      <w:r w:rsidRPr="0073469F">
        <w:t> 6.3.2.1.5.2;</w:t>
      </w:r>
    </w:p>
    <w:p w14:paraId="2AB1E9C5" w14:textId="77777777" w:rsidR="005A37F8" w:rsidRPr="0073469F" w:rsidRDefault="005A37F8" w:rsidP="005A37F8">
      <w:pPr>
        <w:pStyle w:val="B1"/>
      </w:pPr>
      <w:r w:rsidRPr="0073469F">
        <w:t>2)</w:t>
      </w:r>
      <w:r w:rsidRPr="0073469F">
        <w:tab/>
        <w:t xml:space="preserve">shall include in the SIP 200 (OK) response an SDP answer as specified in the </w:t>
      </w:r>
      <w:r w:rsidR="001E5F65">
        <w:t>clause</w:t>
      </w:r>
      <w:r w:rsidRPr="0073469F">
        <w:t> 6.3.2.</w:t>
      </w:r>
      <w:r w:rsidR="00680A1E" w:rsidRPr="0073469F">
        <w:t>1.</w:t>
      </w:r>
      <w:r w:rsidRPr="0073469F">
        <w:t>2</w:t>
      </w:r>
      <w:r w:rsidR="00680A1E" w:rsidRPr="0073469F">
        <w:t>.1</w:t>
      </w:r>
      <w:r w:rsidRPr="0073469F">
        <w:t>;</w:t>
      </w:r>
    </w:p>
    <w:p w14:paraId="0661F9C5" w14:textId="77777777" w:rsidR="005A37F8" w:rsidRPr="0073469F" w:rsidRDefault="005A37F8" w:rsidP="005A37F8">
      <w:pPr>
        <w:pStyle w:val="B1"/>
        <w:rPr>
          <w:lang w:eastAsia="ko-KR"/>
        </w:rPr>
      </w:pPr>
      <w:r w:rsidRPr="0073469F">
        <w:t>3)</w:t>
      </w:r>
      <w:r w:rsidRPr="0073469F">
        <w:tab/>
        <w:t>shall include Warning header field(s) received in the incoming SIP 200 (OK) response</w:t>
      </w:r>
      <w:r w:rsidRPr="0073469F">
        <w:rPr>
          <w:lang w:eastAsia="ko-KR"/>
        </w:rPr>
        <w:t>;</w:t>
      </w:r>
    </w:p>
    <w:p w14:paraId="6BF1F6B1" w14:textId="3825A1B9" w:rsidR="00FE7D5A" w:rsidRPr="0073469F" w:rsidRDefault="00FE7D5A" w:rsidP="00FE7D5A">
      <w:pPr>
        <w:pStyle w:val="B1"/>
      </w:pPr>
      <w:r w:rsidRPr="0073469F">
        <w:t>4)</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5C940E0E" w14:textId="77777777" w:rsidR="005A37F8" w:rsidRPr="0073469F" w:rsidRDefault="005A37F8" w:rsidP="005A37F8">
      <w:pPr>
        <w:pStyle w:val="B1"/>
      </w:pPr>
      <w:r w:rsidRPr="0073469F">
        <w:t>5)</w:t>
      </w:r>
      <w:r w:rsidRPr="0073469F">
        <w:tab/>
        <w:t xml:space="preserve">shall include an MCPTT session identity </w:t>
      </w:r>
      <w:r w:rsidR="00660EDB">
        <w:rPr>
          <w:lang w:val="en-US"/>
        </w:rPr>
        <w:t>mapped to</w:t>
      </w:r>
      <w:r w:rsidR="00660EDB" w:rsidRPr="0073469F">
        <w:t xml:space="preserve"> </w:t>
      </w:r>
      <w:r w:rsidRPr="0073469F">
        <w:t>the MCPTT session identity provided in the Contact header field of the received SIP 200 (OK) response;</w:t>
      </w:r>
    </w:p>
    <w:p w14:paraId="36EC14EA" w14:textId="77777777" w:rsidR="00551708" w:rsidRPr="00C45DC7" w:rsidRDefault="00551708" w:rsidP="00551708">
      <w:pPr>
        <w:pStyle w:val="B1"/>
      </w:pPr>
      <w:r w:rsidRPr="00C45DC7">
        <w:t>5A)</w:t>
      </w:r>
      <w:r w:rsidRPr="00C45DC7">
        <w:tab/>
        <w:t>shall include the answer state into the P-Answer-State header field of the outgoing SIP 200 (OK) response, if received in the P-Answer-State header field of the incoming SIP 200 (OK) response;</w:t>
      </w:r>
    </w:p>
    <w:p w14:paraId="19EB2914" w14:textId="77777777" w:rsidR="005A37F8" w:rsidRPr="0073469F" w:rsidRDefault="005A37F8" w:rsidP="005A37F8">
      <w:pPr>
        <w:pStyle w:val="B1"/>
      </w:pPr>
      <w:r w:rsidRPr="0073469F">
        <w:t>6)</w:t>
      </w:r>
      <w:r w:rsidRPr="0073469F">
        <w:tab/>
        <w:t xml:space="preserve">shall send the SIP 200 (OK) response to the </w:t>
      </w:r>
      <w:r w:rsidR="00551708">
        <w:t xml:space="preserve">inviting </w:t>
      </w:r>
      <w:r w:rsidRPr="0073469F">
        <w:t xml:space="preserve">MCPTT </w:t>
      </w:r>
      <w:r w:rsidRPr="0073469F">
        <w:rPr>
          <w:lang w:eastAsia="ko-KR"/>
        </w:rPr>
        <w:t>c</w:t>
      </w:r>
      <w:r w:rsidRPr="0073469F">
        <w:t>lient according to 3GPP TS 24.229 [4];</w:t>
      </w:r>
    </w:p>
    <w:p w14:paraId="6D93B676" w14:textId="77777777" w:rsidR="005A37F8" w:rsidRPr="0073469F" w:rsidRDefault="005A37F8" w:rsidP="005A37F8">
      <w:pPr>
        <w:pStyle w:val="B1"/>
      </w:pPr>
      <w:r w:rsidRPr="0073469F">
        <w:t>7)</w:t>
      </w:r>
      <w:r w:rsidRPr="0073469F">
        <w:tab/>
        <w:t xml:space="preserve">shall interact with the </w:t>
      </w:r>
      <w:r w:rsidRPr="0073469F">
        <w:rPr>
          <w:lang w:eastAsia="ko-KR"/>
        </w:rPr>
        <w:t>media plane</w:t>
      </w:r>
      <w:r w:rsidRPr="0073469F">
        <w:t xml:space="preserve"> as specified in </w:t>
      </w:r>
      <w:r w:rsidRPr="0073469F">
        <w:rPr>
          <w:lang w:eastAsia="ko-KR"/>
        </w:rPr>
        <w:t>3GPP TS 24.380 [5]; and</w:t>
      </w:r>
    </w:p>
    <w:p w14:paraId="56CBB0AC" w14:textId="77777777" w:rsidR="005A37F8" w:rsidRDefault="005A37F8" w:rsidP="005A37F8">
      <w:pPr>
        <w:pStyle w:val="B1"/>
      </w:pPr>
      <w:r w:rsidRPr="0073469F">
        <w:lastRenderedPageBreak/>
        <w:t>8)</w:t>
      </w:r>
      <w:r w:rsidRPr="0073469F">
        <w:tab/>
        <w:t xml:space="preserve">shall start the SIP </w:t>
      </w:r>
      <w:r w:rsidRPr="0073469F">
        <w:rPr>
          <w:lang w:eastAsia="ko-KR"/>
        </w:rPr>
        <w:t>s</w:t>
      </w:r>
      <w:r w:rsidRPr="0073469F">
        <w:t>ession timer according to rules and procedures of IETF RFC 4028 [7].</w:t>
      </w:r>
    </w:p>
    <w:p w14:paraId="5F458E39" w14:textId="77777777" w:rsidR="003E20DE" w:rsidRPr="0073469F" w:rsidRDefault="003E20DE" w:rsidP="003E20DE">
      <w:pPr>
        <w:rPr>
          <w:lang w:eastAsia="ko-KR"/>
        </w:rPr>
      </w:pPr>
      <w:r w:rsidRPr="0073469F">
        <w:t>The participating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0A6E1573" w14:textId="77777777" w:rsidR="005A37F8" w:rsidRPr="0073469F" w:rsidRDefault="005A37F8" w:rsidP="00567124">
      <w:pPr>
        <w:pStyle w:val="Heading6"/>
        <w:numPr>
          <w:ilvl w:val="5"/>
          <w:numId w:val="0"/>
        </w:numPr>
        <w:ind w:left="1152" w:hanging="432"/>
        <w:rPr>
          <w:lang w:eastAsia="ko-KR"/>
        </w:rPr>
      </w:pPr>
      <w:bookmarkStart w:id="4349" w:name="_Toc20156144"/>
      <w:bookmarkStart w:id="4350" w:name="_Toc27501301"/>
      <w:bookmarkStart w:id="4351" w:name="_Toc36049427"/>
      <w:bookmarkStart w:id="4352" w:name="_Toc45210193"/>
      <w:bookmarkStart w:id="4353" w:name="_Toc51861018"/>
      <w:bookmarkStart w:id="4354" w:name="_Toc171604272"/>
      <w:r w:rsidRPr="0073469F">
        <w:rPr>
          <w:lang w:eastAsia="ko-KR"/>
        </w:rPr>
        <w:t>11.1.1.3.1.</w:t>
      </w:r>
      <w:r w:rsidR="008C3B12" w:rsidRPr="0073469F">
        <w:rPr>
          <w:lang w:eastAsia="ko-KR"/>
        </w:rPr>
        <w:t>2</w:t>
      </w:r>
      <w:r w:rsidRPr="0073469F">
        <w:rPr>
          <w:lang w:eastAsia="ko-KR"/>
        </w:rPr>
        <w:tab/>
        <w:t xml:space="preserve">Private call </w:t>
      </w:r>
      <w:r w:rsidR="00AD5BD5">
        <w:rPr>
          <w:lang w:eastAsia="ko-KR"/>
        </w:rPr>
        <w:t xml:space="preserve">and first-to-answer call </w:t>
      </w:r>
      <w:r w:rsidRPr="0073469F">
        <w:rPr>
          <w:lang w:eastAsia="ko-KR"/>
        </w:rPr>
        <w:t xml:space="preserve">initiation using </w:t>
      </w:r>
      <w:r w:rsidR="009D2DBD" w:rsidRPr="0073469F">
        <w:rPr>
          <w:lang w:eastAsia="ko-KR"/>
        </w:rPr>
        <w:t>pre</w:t>
      </w:r>
      <w:r w:rsidRPr="0073469F">
        <w:rPr>
          <w:lang w:eastAsia="ko-KR"/>
        </w:rPr>
        <w:t>-established session</w:t>
      </w:r>
      <w:bookmarkEnd w:id="4349"/>
      <w:bookmarkEnd w:id="4350"/>
      <w:bookmarkEnd w:id="4351"/>
      <w:bookmarkEnd w:id="4352"/>
      <w:bookmarkEnd w:id="4353"/>
      <w:bookmarkEnd w:id="4354"/>
    </w:p>
    <w:p w14:paraId="3C39901B" w14:textId="77777777" w:rsidR="002B0120" w:rsidRDefault="002B0120" w:rsidP="002B0120">
      <w:r w:rsidRPr="0073469F">
        <w:t>Upon receipt of a "SIP REFER request for a pre-established session", with</w:t>
      </w:r>
      <w:r>
        <w:t>:</w:t>
      </w:r>
    </w:p>
    <w:p w14:paraId="239C366D" w14:textId="3741E694" w:rsidR="00390E78" w:rsidRDefault="00390E78" w:rsidP="00390E78">
      <w:pPr>
        <w:pStyle w:val="B1"/>
        <w:rPr>
          <w:lang w:eastAsia="ko-KR"/>
        </w:rPr>
      </w:pPr>
      <w:r>
        <w:t>1)</w:t>
      </w:r>
      <w:r>
        <w:tab/>
      </w:r>
      <w:r w:rsidRPr="0073469F">
        <w:t xml:space="preserve">the Refer-To header </w:t>
      </w:r>
      <w:r>
        <w:t xml:space="preserve">field </w:t>
      </w:r>
      <w:r w:rsidRPr="0073469F">
        <w:t>containing a</w:t>
      </w:r>
      <w:r>
        <w:t xml:space="preserve"> Content-ID ("</w:t>
      </w:r>
      <w:proofErr w:type="spellStart"/>
      <w:r>
        <w:t>cid</w:t>
      </w:r>
      <w:proofErr w:type="spellEnd"/>
      <w:r>
        <w:t>") Uniform Resource Locator (URL) as specified in IETF RFC 2392 [62] that points to an application/</w:t>
      </w:r>
      <w:proofErr w:type="spellStart"/>
      <w:r>
        <w:t>resource-lists+xml</w:t>
      </w:r>
      <w:proofErr w:type="spellEnd"/>
      <w:r>
        <w:t xml:space="preserve"> MIME body as specified in </w:t>
      </w:r>
      <w:r>
        <w:rPr>
          <w:lang w:eastAsia="ko-KR"/>
        </w:rPr>
        <w:t>IETF RFC 5366 [20] containing one or more &lt;entry&gt; element(s) in one or more &lt;list&gt; elements in the &lt;resource-lists&gt; element, where the &lt;entry&gt; element contains a "</w:t>
      </w:r>
      <w:proofErr w:type="spellStart"/>
      <w:r>
        <w:rPr>
          <w:lang w:eastAsia="ko-KR"/>
        </w:rPr>
        <w:t>uri</w:t>
      </w:r>
      <w:proofErr w:type="spellEnd"/>
      <w:r>
        <w:rPr>
          <w:lang w:eastAsia="ko-KR"/>
        </w:rPr>
        <w:t>" attribute containing a SIP</w:t>
      </w:r>
      <w:r w:rsidRPr="005E3212">
        <w:rPr>
          <w:lang w:eastAsia="ko-KR"/>
        </w:rPr>
        <w:t xml:space="preserve"> </w:t>
      </w:r>
      <w:r>
        <w:rPr>
          <w:lang w:eastAsia="ko-KR"/>
        </w:rPr>
        <w:t>URI set to the MCPTT ID of the called user(s);</w:t>
      </w:r>
    </w:p>
    <w:p w14:paraId="2778F921" w14:textId="77777777" w:rsidR="002B0120" w:rsidRDefault="002B0120" w:rsidP="002B0120">
      <w:pPr>
        <w:pStyle w:val="B1"/>
      </w:pPr>
      <w:r>
        <w:t>2)</w:t>
      </w:r>
      <w:r>
        <w:tab/>
        <w:t>a</w:t>
      </w:r>
      <w:r w:rsidR="00EF0524" w:rsidRPr="005E3212">
        <w:t xml:space="preserve">n </w:t>
      </w:r>
      <w:proofErr w:type="spellStart"/>
      <w:r w:rsidR="00EF0524" w:rsidRPr="005E3212">
        <w:t>h</w:t>
      </w:r>
      <w:r w:rsidR="00EF0524">
        <w:t>name</w:t>
      </w:r>
      <w:proofErr w:type="spellEnd"/>
      <w:r w:rsidRPr="007658A2">
        <w:t xml:space="preserve"> </w:t>
      </w:r>
      <w:r>
        <w:t xml:space="preserve">body" </w:t>
      </w:r>
      <w:r w:rsidR="00EF0524" w:rsidRPr="002356E9">
        <w:t>parameter in the headers portion</w:t>
      </w:r>
      <w:r>
        <w:t xml:space="preserve"> of the SIP</w:t>
      </w:r>
      <w:r w:rsidR="00EF0524" w:rsidRPr="005E3212">
        <w:t xml:space="preserve"> </w:t>
      </w:r>
      <w:r>
        <w:t xml:space="preserve">URI specified above containing an </w:t>
      </w:r>
      <w:r w:rsidRPr="0073469F">
        <w:t>application/vnd.3gpp.mcptt-info</w:t>
      </w:r>
      <w:r>
        <w:t xml:space="preserve"> MIME body </w:t>
      </w:r>
      <w:r w:rsidRPr="0073469F">
        <w:t>with the &lt;session-type&gt; element set to "</w:t>
      </w:r>
      <w:r>
        <w:t>private</w:t>
      </w:r>
      <w:r w:rsidRPr="0073469F">
        <w:t>"</w:t>
      </w:r>
      <w:r w:rsidR="00AD5BD5" w:rsidRPr="00AD5BD5">
        <w:t xml:space="preserve"> </w:t>
      </w:r>
      <w:r w:rsidR="00AD5BD5">
        <w:t>or "first-to-answer"</w:t>
      </w:r>
      <w:r>
        <w:t>; and</w:t>
      </w:r>
    </w:p>
    <w:p w14:paraId="66FA3476" w14:textId="77777777" w:rsidR="002B0120" w:rsidRDefault="002B0120" w:rsidP="002B0120">
      <w:pPr>
        <w:pStyle w:val="B1"/>
      </w:pPr>
      <w:r>
        <w:t>3)</w:t>
      </w:r>
      <w:r>
        <w:tab/>
        <w:t>a Content-ID header field set to the "</w:t>
      </w:r>
      <w:proofErr w:type="spellStart"/>
      <w:r>
        <w:t>cid</w:t>
      </w:r>
      <w:proofErr w:type="spellEnd"/>
      <w:r>
        <w:t>" URL;</w:t>
      </w:r>
    </w:p>
    <w:p w14:paraId="27BB8C07" w14:textId="77777777" w:rsidR="002B0120" w:rsidRPr="0073469F" w:rsidRDefault="002B0120" w:rsidP="005A37F8">
      <w:r>
        <w:t>the participating function:</w:t>
      </w:r>
    </w:p>
    <w:p w14:paraId="60F7B75E" w14:textId="77777777" w:rsidR="005A37F8" w:rsidRDefault="005A37F8" w:rsidP="005A37F8">
      <w:pPr>
        <w:pStyle w:val="B1"/>
      </w:pPr>
      <w:r w:rsidRPr="0073469F">
        <w:t>1)</w:t>
      </w:r>
      <w:r w:rsidRPr="0073469F">
        <w:tab/>
        <w:t xml:space="preserve">if unable to process the request due to a lack of resources or a risk of congestion exists, may reject the SIP </w:t>
      </w:r>
      <w:r w:rsidR="00A6775C">
        <w:t>REFER</w:t>
      </w:r>
      <w:r w:rsidRPr="0073469F">
        <w:t xml:space="preserve"> request with a SIP 500 (Server Internal Error) response. The participating MCPTT function may include a Retry-After header field to the SIP 500 (Server Internal Error) response as specified in IETF RFC 3261 [24]</w:t>
      </w:r>
      <w:r w:rsidR="002B0120">
        <w:t xml:space="preserve"> and shall not</w:t>
      </w:r>
      <w:r w:rsidR="007B314E" w:rsidRPr="007B314E">
        <w:t xml:space="preserve"> continue with the rest of the steps</w:t>
      </w:r>
      <w:r w:rsidRPr="0073469F">
        <w:t>;</w:t>
      </w:r>
    </w:p>
    <w:p w14:paraId="1A426E49" w14:textId="77777777" w:rsidR="00547624" w:rsidRPr="00547624" w:rsidRDefault="00547624" w:rsidP="008E477D">
      <w:pPr>
        <w:pStyle w:val="NO"/>
      </w:pPr>
      <w:r>
        <w:t>NOTE 1:</w:t>
      </w:r>
      <w:r>
        <w:tab/>
        <w:t>I</w:t>
      </w:r>
      <w:r w:rsidRPr="00A97A56">
        <w:t xml:space="preserve">f the </w:t>
      </w:r>
      <w:r w:rsidRPr="0073469F">
        <w:t>application/vnd.3gpp.mcptt-info</w:t>
      </w:r>
      <w:r>
        <w:t xml:space="preserve"> MIME body</w:t>
      </w:r>
      <w:r w:rsidRPr="00A97A56">
        <w:t xml:space="preserve"> </w:t>
      </w:r>
      <w:r>
        <w:t xml:space="preserve">included in the SIP REFER request as described at the top of the present </w:t>
      </w:r>
      <w:r w:rsidR="001E5F65">
        <w:t>clause</w:t>
      </w:r>
      <w:r>
        <w:t xml:space="preserve"> contains an &lt;emergency-</w:t>
      </w:r>
      <w:proofErr w:type="spellStart"/>
      <w:r>
        <w:t>ind</w:t>
      </w:r>
      <w:proofErr w:type="spellEnd"/>
      <w:r>
        <w:t xml:space="preserve">&gt; element or </w:t>
      </w:r>
      <w:r w:rsidRPr="00544880">
        <w:t>&lt;</w:t>
      </w:r>
      <w:proofErr w:type="spellStart"/>
      <w:r>
        <w:t>imminentperil</w:t>
      </w:r>
      <w:r w:rsidRPr="00544880">
        <w:t>-ind</w:t>
      </w:r>
      <w:proofErr w:type="spellEnd"/>
      <w:r w:rsidRPr="00544880">
        <w:t xml:space="preserve">&gt; element </w:t>
      </w:r>
      <w:r>
        <w:t xml:space="preserve">set to a value of "true", </w:t>
      </w:r>
      <w:r w:rsidRPr="00A97A56">
        <w:t xml:space="preserve">and this is an authorised request for originating a priority call as determined by </w:t>
      </w:r>
      <w:r w:rsidR="001E5F65">
        <w:t>clause</w:t>
      </w:r>
      <w:r w:rsidRPr="00A97A56">
        <w:t> 6.3.2.1.8.1, the participating MCPTT function can according to local policy choose to accept the request</w:t>
      </w:r>
      <w:r>
        <w:t>.</w:t>
      </w:r>
    </w:p>
    <w:p w14:paraId="018DB7E5" w14:textId="77777777" w:rsidR="005A37F8" w:rsidRPr="0073469F" w:rsidRDefault="002B0120" w:rsidP="005A37F8">
      <w:pPr>
        <w:pStyle w:val="B1"/>
      </w:pPr>
      <w:r>
        <w:t>2</w:t>
      </w:r>
      <w:r w:rsidR="005A37F8" w:rsidRPr="0073469F">
        <w:t>)</w:t>
      </w:r>
      <w:r w:rsidR="005A37F8" w:rsidRPr="0073469F">
        <w:tab/>
        <w:t>shall determine the MCPTT ID of the calling user</w:t>
      </w:r>
      <w:r w:rsidRPr="002B0120">
        <w:t xml:space="preserve"> </w:t>
      </w:r>
      <w:r w:rsidRPr="00A47314">
        <w:t>from public user identity in the P-Asserted-Identity header field of the SIP REFER request</w:t>
      </w:r>
      <w:r w:rsidR="005A37F8" w:rsidRPr="0073469F">
        <w:t>;</w:t>
      </w:r>
    </w:p>
    <w:p w14:paraId="34D489B5" w14:textId="77777777" w:rsidR="002B0120" w:rsidRDefault="002B0120" w:rsidP="002B0120">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rsidR="00C96976">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r w:rsidR="00A42E5A">
        <w:t>;</w:t>
      </w:r>
    </w:p>
    <w:p w14:paraId="0D9369CB" w14:textId="77777777" w:rsidR="00390E78" w:rsidRDefault="00390E78" w:rsidP="00390E78">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 xml:space="preserve">body </w:t>
      </w:r>
      <w:r>
        <w:t>referenced by a "</w:t>
      </w:r>
      <w:proofErr w:type="spellStart"/>
      <w:r>
        <w:t>cid</w:t>
      </w:r>
      <w:proofErr w:type="spellEnd"/>
      <w:r>
        <w:t xml:space="preserve">"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B4E3E86" w14:textId="77777777" w:rsidR="00390E78" w:rsidRDefault="00390E78" w:rsidP="00390E78">
      <w:pPr>
        <w:pStyle w:val="B1"/>
      </w:pPr>
      <w:r>
        <w:t>5)</w:t>
      </w:r>
      <w:r>
        <w:tab/>
        <w:t>if the received</w:t>
      </w:r>
      <w:r w:rsidRPr="0028489C">
        <w:t xml:space="preserve"> SIP </w:t>
      </w:r>
      <w:r>
        <w:t>REFER</w:t>
      </w:r>
      <w:r w:rsidRPr="0028489C">
        <w:t xml:space="preserve"> request </w:t>
      </w:r>
      <w:r>
        <w:t>contains an application/</w:t>
      </w:r>
      <w:proofErr w:type="spellStart"/>
      <w:r>
        <w:t>resource-lists+xml</w:t>
      </w:r>
      <w:proofErr w:type="spellEnd"/>
      <w:r>
        <w:t xml:space="preserve"> MIME body referenced by a "</w:t>
      </w:r>
      <w:proofErr w:type="spellStart"/>
      <w:r>
        <w:t>cid</w:t>
      </w:r>
      <w:proofErr w:type="spellEnd"/>
      <w:r>
        <w:t xml:space="preserve">" URL in the Refer-To header field with more than one &lt;entry&gt; element in a one or more &lt;list&gt; elements in the &lt;resource-lists&gt; element each with an </w:t>
      </w:r>
      <w:r w:rsidRPr="0073469F">
        <w:t>application/vnd.3gpp.mcptt-info</w:t>
      </w:r>
      <w:r>
        <w:t xml:space="preserve"> MIME body with the &lt;session-type&gt; element:</w:t>
      </w:r>
    </w:p>
    <w:p w14:paraId="5BAD894C" w14:textId="77777777" w:rsidR="00AD5BD5" w:rsidRDefault="00AD5BD5" w:rsidP="00AD5BD5">
      <w:pPr>
        <w:pStyle w:val="B2"/>
      </w:pPr>
      <w:r>
        <w:t>a)</w:t>
      </w:r>
      <w:r>
        <w:tab/>
        <w:t xml:space="preserve">not set to "first-to-answer",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 or</w:t>
      </w:r>
    </w:p>
    <w:p w14:paraId="2B78FFE7" w14:textId="77777777" w:rsidR="00AD5BD5" w:rsidRDefault="00AD5BD5" w:rsidP="00AD5BD5">
      <w:pPr>
        <w:pStyle w:val="B2"/>
      </w:pPr>
      <w:r>
        <w:t>b)</w:t>
      </w:r>
      <w:r>
        <w:tab/>
        <w:t>set to "first-to-answer", determine that the call is a first-to-answer call;</w:t>
      </w:r>
    </w:p>
    <w:p w14:paraId="5BFE0BD8" w14:textId="77777777" w:rsidR="00AD5BD5" w:rsidRDefault="00AD5BD5" w:rsidP="00AD5BD5">
      <w:pPr>
        <w:pStyle w:val="B1"/>
      </w:pPr>
      <w:r>
        <w:t>6)</w:t>
      </w:r>
      <w:r>
        <w:tab/>
        <w:t>if the received</w:t>
      </w:r>
      <w:r w:rsidRPr="0028489C">
        <w:t xml:space="preserve"> SIP </w:t>
      </w:r>
      <w:r>
        <w:t>REFER</w:t>
      </w:r>
      <w:r w:rsidRPr="0028489C">
        <w:t xml:space="preserve"> request </w:t>
      </w:r>
      <w:r>
        <w:t>contains an application/resource-lists MIME body referenced by a "</w:t>
      </w:r>
      <w:proofErr w:type="spellStart"/>
      <w:r>
        <w:t>cid</w:t>
      </w:r>
      <w:proofErr w:type="spellEnd"/>
      <w:r>
        <w:t xml:space="preserve">" URL in the Refer-To header field with only one &lt;entry&gt; element with an </w:t>
      </w:r>
      <w:r w:rsidRPr="0073469F">
        <w:t>application/vnd.3gpp.mcptt-info</w:t>
      </w:r>
      <w:r>
        <w:t xml:space="preserve"> MIME body </w:t>
      </w:r>
      <w:r w:rsidRPr="0073469F">
        <w:t>with the &lt;session-type&gt; element</w:t>
      </w:r>
      <w:r>
        <w:t>:</w:t>
      </w:r>
    </w:p>
    <w:p w14:paraId="3C194FE3" w14:textId="77777777" w:rsidR="00AD5BD5" w:rsidRDefault="00AD5BD5" w:rsidP="008C3D3C">
      <w:pPr>
        <w:pStyle w:val="B2"/>
      </w:pPr>
      <w:r>
        <w:lastRenderedPageBreak/>
        <w:t>a)</w:t>
      </w:r>
      <w:r>
        <w:tab/>
        <w:t xml:space="preserve">not </w:t>
      </w:r>
      <w:r w:rsidRPr="0073469F">
        <w:t>set to "</w:t>
      </w:r>
      <w:r>
        <w:t xml:space="preserve">private",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 or</w:t>
      </w:r>
    </w:p>
    <w:p w14:paraId="321A78F4" w14:textId="77777777" w:rsidR="00AD5BD5" w:rsidRPr="00001EFF" w:rsidRDefault="00AD5BD5" w:rsidP="00AD5BD5">
      <w:pPr>
        <w:pStyle w:val="B2"/>
      </w:pPr>
      <w:r>
        <w:t>b)</w:t>
      </w:r>
      <w:r>
        <w:tab/>
        <w:t>set to "private", determine that the call is a private call;</w:t>
      </w:r>
    </w:p>
    <w:p w14:paraId="3C9EF90A" w14:textId="77777777" w:rsidR="00001EFF" w:rsidRDefault="00001EFF" w:rsidP="002B0120">
      <w:pPr>
        <w:pStyle w:val="B1"/>
      </w:pPr>
      <w:r>
        <w:t>7</w:t>
      </w:r>
      <w:r w:rsidR="002B0120">
        <w:t>)</w:t>
      </w:r>
      <w:r w:rsidR="002B0120">
        <w:tab/>
      </w:r>
      <w:r>
        <w:t>if the call is a:</w:t>
      </w:r>
    </w:p>
    <w:p w14:paraId="39C4CAA7" w14:textId="77777777" w:rsidR="00001EFF" w:rsidRPr="00001EFF" w:rsidRDefault="00001EFF" w:rsidP="00001EFF">
      <w:pPr>
        <w:pStyle w:val="B2"/>
      </w:pPr>
      <w:r>
        <w:t>a)</w:t>
      </w:r>
      <w:r>
        <w:tab/>
        <w:t xml:space="preserve">private call, </w:t>
      </w:r>
      <w:r w:rsidR="002B0120">
        <w:t xml:space="preserve">shall </w:t>
      </w:r>
      <w:r w:rsidR="002B0120" w:rsidRPr="00A47314">
        <w:t xml:space="preserve">determine the public service identity of the controlling MCPTT function </w:t>
      </w:r>
      <w:r w:rsidR="002B0120">
        <w:t xml:space="preserve">for the private call service </w:t>
      </w:r>
      <w:r w:rsidR="002B0120" w:rsidRPr="00A47314">
        <w:t xml:space="preserve">associated with the </w:t>
      </w:r>
      <w:r w:rsidR="002B0120">
        <w:t>originating user's MCPTT ID</w:t>
      </w:r>
      <w:r>
        <w:t>; or</w:t>
      </w:r>
    </w:p>
    <w:p w14:paraId="4D9F3039" w14:textId="77777777" w:rsidR="00001EFF" w:rsidRDefault="00001EFF" w:rsidP="00001EFF">
      <w:pPr>
        <w:pStyle w:val="B2"/>
      </w:pPr>
      <w:r>
        <w:t>b)</w:t>
      </w:r>
      <w:r>
        <w:tab/>
        <w:t>first-to-answer call,</w:t>
      </w:r>
      <w:r>
        <w:rPr>
          <w:lang w:eastAsia="ko-KR"/>
        </w:rPr>
        <w:t xml:space="preserve"> shall </w:t>
      </w:r>
      <w:r>
        <w:t xml:space="preserve">determine </w:t>
      </w:r>
      <w:r w:rsidRPr="00A47314">
        <w:t xml:space="preserve">the public service identity of the controlling MCPTT function </w:t>
      </w:r>
      <w:r>
        <w:t xml:space="preserve">for the first-to-answer call service </w:t>
      </w:r>
      <w:r w:rsidRPr="00A47314">
        <w:t xml:space="preserve">associated with the </w:t>
      </w:r>
      <w:r>
        <w:t>originating user's MCPTT ID;</w:t>
      </w:r>
    </w:p>
    <w:p w14:paraId="7B435979" w14:textId="77777777" w:rsidR="00D813A6" w:rsidRDefault="00D813A6" w:rsidP="00D813A6">
      <w:pPr>
        <w:pStyle w:val="NO"/>
      </w:pPr>
      <w:r>
        <w:t>NOTE 2:</w:t>
      </w:r>
      <w:r>
        <w:tab/>
        <w:t>The public service identity can identify the controlling MCPTT function in the primary MCPTT system or in a partner MCPTT system.</w:t>
      </w:r>
    </w:p>
    <w:p w14:paraId="61CC7C67"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CCD6896"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F323548" w14:textId="77777777" w:rsidR="00D813A6" w:rsidRPr="00BE4B01" w:rsidRDefault="00D813A6" w:rsidP="00D813A6">
      <w:pPr>
        <w:pStyle w:val="NO"/>
      </w:pPr>
      <w:r>
        <w:t>NOTE 5:</w:t>
      </w:r>
      <w:r>
        <w:tab/>
        <w:t>How the participating MCPTT function determines the public service identity of the controlling MCPTT function for the private call service or first-to-answer call service associated with the originating user or of the MCPTT gateway server in the partner MCPTT system is out of the scope of the present document.</w:t>
      </w:r>
    </w:p>
    <w:p w14:paraId="7432EF7B"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69DAD19F" w14:textId="77777777" w:rsidR="002B0120" w:rsidRPr="00A42E5A" w:rsidRDefault="00001EFF" w:rsidP="00001EFF">
      <w:pPr>
        <w:pStyle w:val="B1"/>
      </w:pPr>
      <w:r>
        <w:t>8)</w:t>
      </w:r>
      <w:r>
        <w:tab/>
        <w:t>i</w:t>
      </w:r>
      <w:r w:rsidR="002B0120">
        <w:t xml:space="preserve">f the participating MCPTT function is unable to identify the </w:t>
      </w:r>
      <w:r w:rsidR="002B0120" w:rsidRPr="00A47314">
        <w:t xml:space="preserve">controlling MCPTT function </w:t>
      </w:r>
      <w:r w:rsidR="002B0120">
        <w:t xml:space="preserve">for the private call service </w:t>
      </w:r>
      <w:r>
        <w:t xml:space="preserve">or first-to-answer call service </w:t>
      </w:r>
      <w:r w:rsidR="002B0120" w:rsidRPr="00A47314">
        <w:t xml:space="preserve">associated with the </w:t>
      </w:r>
      <w:r w:rsidR="002B0120">
        <w:t xml:space="preserve">originating user's MCPTT ID, it shall reject the </w:t>
      </w:r>
      <w:r w:rsidR="002B0120" w:rsidRPr="00A47314">
        <w:t>REFER request with a SIP 40</w:t>
      </w:r>
      <w:r w:rsidR="002B0120">
        <w:t>4</w:t>
      </w:r>
      <w:r w:rsidR="002B0120" w:rsidRPr="00A47314">
        <w:t xml:space="preserve"> (</w:t>
      </w:r>
      <w:r w:rsidR="002B0120">
        <w:t>Not Found</w:t>
      </w:r>
      <w:r w:rsidR="002B0120" w:rsidRPr="00A47314">
        <w:t>) response</w:t>
      </w:r>
      <w:r w:rsidR="002B0120">
        <w:t xml:space="preserve"> with the warning text </w:t>
      </w:r>
      <w:r w:rsidR="002B0120" w:rsidRPr="0073469F">
        <w:t>"</w:t>
      </w:r>
      <w:r w:rsidR="00C96976">
        <w:t>142</w:t>
      </w:r>
      <w:r w:rsidR="002B0120" w:rsidRPr="0073469F">
        <w:t xml:space="preserve"> </w:t>
      </w:r>
      <w:r w:rsidR="002B0120">
        <w:t>unable to determine the controlling function</w:t>
      </w:r>
      <w:r w:rsidR="002B0120" w:rsidRPr="0073469F">
        <w:t xml:space="preserve">" in a Warning header field as specified in </w:t>
      </w:r>
      <w:r w:rsidR="001E5F65">
        <w:t>clause</w:t>
      </w:r>
      <w:r w:rsidR="002B0120" w:rsidRPr="0073469F">
        <w:t> 4.4</w:t>
      </w:r>
      <w:r w:rsidR="002B0120">
        <w:t>, and shall not continue with any of the remaining steps</w:t>
      </w:r>
      <w:r w:rsidR="00A42E5A">
        <w:t>;</w:t>
      </w:r>
    </w:p>
    <w:p w14:paraId="0AA8A6BE" w14:textId="77777777" w:rsidR="005A37F8" w:rsidRDefault="00001EFF" w:rsidP="005A37F8">
      <w:pPr>
        <w:pStyle w:val="B1"/>
      </w:pPr>
      <w:r>
        <w:t>9</w:t>
      </w:r>
      <w:r w:rsidR="005A37F8" w:rsidRPr="0073469F">
        <w:t>)</w:t>
      </w:r>
      <w:r w:rsidR="005A37F8" w:rsidRPr="0073469F">
        <w:tab/>
        <w:t xml:space="preserve">if the </w:t>
      </w:r>
      <w:r w:rsidR="002B0120">
        <w:t>&lt;allow</w:t>
      </w:r>
      <w:r w:rsidR="00055531">
        <w:t>-</w:t>
      </w:r>
      <w:r w:rsidR="002B0120">
        <w:t>private</w:t>
      </w:r>
      <w:r w:rsidR="00055531">
        <w:t>-</w:t>
      </w:r>
      <w:r w:rsidR="002B0120">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B0120">
        <w:t xml:space="preserve">is not present in the MCPTT user profile document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2B0120">
        <w:rPr>
          <w:lang w:eastAsia="ko-KR"/>
        </w:rPr>
        <w:t xml:space="preserve"> </w:t>
      </w:r>
      <w:r w:rsidR="002B0120">
        <w:t>on the participating MCPTT function</w:t>
      </w:r>
      <w:r w:rsidR="002B0120" w:rsidRPr="00B62E55">
        <w:t xml:space="preserve"> </w:t>
      </w:r>
      <w:r w:rsidR="002B0120">
        <w:t xml:space="preserve">or is present with the value "false", indicating that the </w:t>
      </w:r>
      <w:r w:rsidR="005A37F8" w:rsidRPr="0073469F">
        <w:t xml:space="preserve">user identified by the MCPTT ID is not authorised to initiate private calls, shall reject the "SIP REFER request for pre-established session" with a SIP 403 (Forbidden) response to the SIP </w:t>
      </w:r>
      <w:r w:rsidR="00A6775C">
        <w:t>REFER</w:t>
      </w:r>
      <w:r w:rsidR="005A37F8" w:rsidRPr="0073469F">
        <w:t xml:space="preserve"> request, with warning text set to "</w:t>
      </w:r>
      <w:r w:rsidR="00BA336C" w:rsidRPr="0073469F">
        <w:t>107</w:t>
      </w:r>
      <w:r w:rsidR="005A37F8" w:rsidRPr="0073469F">
        <w:t xml:space="preserve"> user not authorised to make private calls" in a Warning header field as specified in </w:t>
      </w:r>
      <w:r w:rsidR="001E5F65">
        <w:t>clause</w:t>
      </w:r>
      <w:r w:rsidR="005A37F8" w:rsidRPr="0073469F">
        <w:t> 4.4;</w:t>
      </w:r>
    </w:p>
    <w:p w14:paraId="031182AC" w14:textId="77777777" w:rsidR="00001EFF" w:rsidRDefault="00001EFF" w:rsidP="00001EFF">
      <w:pPr>
        <w:pStyle w:val="B1"/>
      </w:pPr>
      <w:r>
        <w:rPr>
          <w:lang w:eastAsia="ko-KR"/>
        </w:rPr>
        <w:t>10</w:t>
      </w:r>
      <w:r w:rsidR="0086686B" w:rsidRPr="0073469F">
        <w:t>)</w:t>
      </w:r>
      <w:r w:rsidR="0086686B" w:rsidRPr="0073469F">
        <w:tab/>
      </w:r>
      <w:r>
        <w:t>if the call is a private call:</w:t>
      </w:r>
    </w:p>
    <w:p w14:paraId="6758B367" w14:textId="77777777" w:rsidR="00390E78" w:rsidRPr="0073469F" w:rsidRDefault="00390E78" w:rsidP="00390E78">
      <w:pPr>
        <w:pStyle w:val="B2"/>
        <w:rPr>
          <w:lang w:eastAsia="ko-KR"/>
        </w:rPr>
      </w:pPr>
      <w:r>
        <w:t>a)</w:t>
      </w:r>
      <w:r>
        <w:tab/>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Mode header field</w:t>
      </w:r>
      <w:r w:rsidRPr="0073469F">
        <w:rPr>
          <w:lang w:eastAsia="ko-KR"/>
        </w:rPr>
        <w:t xml:space="preserve"> </w:t>
      </w:r>
      <w:r>
        <w:rPr>
          <w:lang w:eastAsia="ko-KR"/>
        </w:rPr>
        <w:t xml:space="preserve">as specified in </w:t>
      </w:r>
      <w:r>
        <w:t>IETF RFC 5373 </w:t>
      </w:r>
      <w:r w:rsidRPr="0028489C">
        <w:t>[18]</w:t>
      </w:r>
      <w:r>
        <w:t xml:space="preserve"> </w:t>
      </w:r>
      <w:r>
        <w:rPr>
          <w:lang w:eastAsia="ko-KR"/>
        </w:rPr>
        <w:t xml:space="preserve">set to "Auto" contained </w:t>
      </w:r>
      <w:r w:rsidRPr="0073469F">
        <w:rPr>
          <w:lang w:eastAsia="ko-KR"/>
        </w:rPr>
        <w:t>in the header</w:t>
      </w:r>
      <w:r>
        <w:rPr>
          <w:lang w:eastAsia="ko-KR"/>
        </w:rPr>
        <w:t>s</w:t>
      </w:r>
      <w:r w:rsidRPr="0073469F">
        <w:rPr>
          <w:lang w:eastAsia="ko-KR"/>
        </w:rPr>
        <w:t xml:space="preserve"> portion of the SIP URI</w:t>
      </w:r>
      <w:r w:rsidRPr="0073469F">
        <w:t xml:space="preserve"> </w:t>
      </w:r>
      <w:r>
        <w:t>present in the application/</w:t>
      </w:r>
      <w:proofErr w:type="spellStart"/>
      <w:r>
        <w:t>resource-lists+xml</w:t>
      </w:r>
      <w:proofErr w:type="spellEnd"/>
      <w:r>
        <w:t xml:space="preserve"> MIME body referenced by a "</w:t>
      </w:r>
      <w:proofErr w:type="spellStart"/>
      <w:r>
        <w:t>cid</w:t>
      </w:r>
      <w:proofErr w:type="spellEnd"/>
      <w:r>
        <w:t>" URL in the Refer-To header field,</w:t>
      </w:r>
      <w:r w:rsidRPr="0073469F">
        <w:t xml:space="preserve"> and </w:t>
      </w:r>
      <w:r>
        <w:t>the &lt;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 xml:space="preserve">is not present in the </w:t>
      </w:r>
      <w:r>
        <w:t xml:space="preserve">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sidRPr="0073469F">
        <w:rPr>
          <w:lang w:eastAsia="ko-KR"/>
        </w:rPr>
        <w:t xml:space="preserve"> on the participating MCPTT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 MCPTT ID is not authorised to initiate private call with automatic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t>clause</w:t>
      </w:r>
      <w:r w:rsidRPr="0073469F">
        <w:t> 4.4</w:t>
      </w:r>
      <w:r>
        <w:t>, and shall not continue with the rest of the steps</w:t>
      </w:r>
      <w:r w:rsidRPr="0073469F">
        <w:t>;</w:t>
      </w:r>
    </w:p>
    <w:p w14:paraId="50E761A4" w14:textId="77777777" w:rsidR="00390E78" w:rsidRPr="0073469F" w:rsidRDefault="00390E78" w:rsidP="00390E78">
      <w:pPr>
        <w:pStyle w:val="B2"/>
        <w:rPr>
          <w:lang w:eastAsia="ko-KR"/>
        </w:rPr>
      </w:pPr>
      <w:r>
        <w:rPr>
          <w:lang w:eastAsia="ko-KR"/>
        </w:rPr>
        <w:t>b</w:t>
      </w:r>
      <w:r w:rsidRPr="0073469F">
        <w:t>)</w:t>
      </w:r>
      <w:r w:rsidRPr="0073469F">
        <w:tab/>
      </w:r>
      <w:r>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 xml:space="preserve">Mode header field </w:t>
      </w:r>
      <w:r>
        <w:rPr>
          <w:lang w:eastAsia="ko-KR"/>
        </w:rPr>
        <w:t xml:space="preserve">as specified in </w:t>
      </w:r>
      <w:r>
        <w:t>IETF RFC 5373 </w:t>
      </w:r>
      <w:r w:rsidRPr="0028489C">
        <w:t>[18]</w:t>
      </w:r>
      <w:r>
        <w:t xml:space="preserve"> </w:t>
      </w:r>
      <w:r>
        <w:rPr>
          <w:lang w:eastAsia="ko-KR"/>
        </w:rPr>
        <w:t xml:space="preserve">set to "Manual" contained </w:t>
      </w:r>
      <w:r w:rsidRPr="0073469F">
        <w:rPr>
          <w:lang w:eastAsia="ko-KR"/>
        </w:rPr>
        <w:t>in the header</w:t>
      </w:r>
      <w:r>
        <w:rPr>
          <w:lang w:eastAsia="ko-KR"/>
        </w:rPr>
        <w:t>s</w:t>
      </w:r>
      <w:r w:rsidRPr="0073469F">
        <w:rPr>
          <w:lang w:eastAsia="ko-KR"/>
        </w:rPr>
        <w:t xml:space="preserve"> portion of the SIP URI </w:t>
      </w:r>
      <w:r>
        <w:t>present in the application/</w:t>
      </w:r>
      <w:proofErr w:type="spellStart"/>
      <w:r>
        <w:t>resource-lists+xml</w:t>
      </w:r>
      <w:proofErr w:type="spellEnd"/>
      <w:r>
        <w:t xml:space="preserve"> MIME body referenced by a "</w:t>
      </w:r>
      <w:proofErr w:type="spellStart"/>
      <w:r>
        <w:t>cid</w:t>
      </w:r>
      <w:proofErr w:type="spellEnd"/>
      <w:r>
        <w:t>" URL in the Refer-To header field,</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 xml:space="preserve">is not present in the </w:t>
      </w:r>
      <w:r>
        <w:t xml:space="preserve">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sidRPr="0073469F">
        <w:rPr>
          <w:lang w:eastAsia="ko-KR"/>
        </w:rPr>
        <w:t xml:space="preserve"> on the participating MCPTT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 xml:space="preserve">the user identified by the MCPTT ID is not authorised to initiate private call with </w:t>
      </w:r>
      <w:r w:rsidRPr="0073469F">
        <w:rPr>
          <w:lang w:eastAsia="ko-KR"/>
        </w:rPr>
        <w:t>manual</w:t>
      </w:r>
      <w:r w:rsidRPr="0073469F">
        <w:t xml:space="preserve"> commencement</w:t>
      </w:r>
      <w:r>
        <w:t>)</w:t>
      </w:r>
      <w:r w:rsidRPr="0073469F">
        <w:t xml:space="preserve">, shall reject the "SIP </w:t>
      </w:r>
      <w:r w:rsidRPr="0073469F">
        <w:rPr>
          <w:lang w:eastAsia="ko-KR"/>
        </w:rPr>
        <w:t>REFER request for pre-</w:t>
      </w:r>
      <w:r w:rsidRPr="0073469F">
        <w:rPr>
          <w:lang w:eastAsia="ko-KR"/>
        </w:rPr>
        <w:lastRenderedPageBreak/>
        <w:t>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"126 user not authorised to make private call with </w:t>
      </w:r>
      <w:r w:rsidRPr="0073469F">
        <w:rPr>
          <w:lang w:eastAsia="ko-KR"/>
        </w:rPr>
        <w:t>manual</w:t>
      </w:r>
      <w:r w:rsidRPr="0073469F">
        <w:t xml:space="preserve"> commencement" in a Warning header field as specified in </w:t>
      </w:r>
      <w:r>
        <w:t>clause</w:t>
      </w:r>
      <w:r w:rsidRPr="0073469F">
        <w:t> 4.4</w:t>
      </w:r>
      <w:r w:rsidRPr="002B0120">
        <w:t xml:space="preserve"> </w:t>
      </w:r>
      <w:r>
        <w:t>and shall not continue with the rest of the steps</w:t>
      </w:r>
      <w:r w:rsidRPr="0073469F">
        <w:t>;</w:t>
      </w:r>
    </w:p>
    <w:p w14:paraId="5799A7A5" w14:textId="77777777" w:rsidR="00390E78" w:rsidRPr="005E3212" w:rsidRDefault="00390E78" w:rsidP="00390E78">
      <w:pPr>
        <w:pStyle w:val="B2"/>
      </w:pPr>
      <w:r>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[50]) </w:t>
      </w:r>
      <w:r w:rsidRPr="0073469F">
        <w:rPr>
          <w:lang w:eastAsia="ko-KR"/>
        </w:rPr>
        <w:t>on the participating MCPTT function</w:t>
      </w:r>
      <w:r w:rsidRPr="00B62E55">
        <w:t xml:space="preserve"> </w:t>
      </w:r>
      <w:r>
        <w:t>or is present with the value "false"</w:t>
      </w:r>
      <w:r>
        <w:rPr>
          <w:lang w:eastAsia="ko-KR"/>
        </w:rPr>
        <w:t>, and</w:t>
      </w:r>
      <w:r w:rsidRPr="008A7ABB">
        <w:rPr>
          <w:lang w:eastAsia="ko-KR"/>
        </w:rPr>
        <w:t xml:space="preserve"> </w:t>
      </w:r>
      <w:r>
        <w:rPr>
          <w:lang w:eastAsia="ko-KR"/>
        </w:rPr>
        <w:t xml:space="preserve">the SIP REFER request contained a Priv-Answer-Mode header field as </w:t>
      </w:r>
      <w:r>
        <w:t>specified in IETF RFC 5373 </w:t>
      </w:r>
      <w:r w:rsidRPr="0028489C">
        <w:t>[18]</w:t>
      </w:r>
      <w:r>
        <w:t xml:space="preserve"> set to "Auto" in the </w:t>
      </w:r>
      <w:r w:rsidRPr="0073469F">
        <w:rPr>
          <w:lang w:eastAsia="ko-KR"/>
        </w:rPr>
        <w:t>header</w:t>
      </w:r>
      <w:r w:rsidRPr="005E3212">
        <w:rPr>
          <w:lang w:eastAsia="ko-KR"/>
        </w:rPr>
        <w:t>s</w:t>
      </w:r>
      <w:r w:rsidRPr="0073469F">
        <w:rPr>
          <w:lang w:eastAsia="ko-KR"/>
        </w:rPr>
        <w:t xml:space="preserve"> portion of the SIP URI</w:t>
      </w:r>
      <w:r>
        <w:rPr>
          <w:lang w:eastAsia="ko-KR"/>
        </w:rPr>
        <w:t xml:space="preserve"> in the </w:t>
      </w:r>
      <w:r>
        <w:t>application/</w:t>
      </w:r>
      <w:proofErr w:type="spellStart"/>
      <w:r>
        <w:t>resource-lists+xml</w:t>
      </w:r>
      <w:proofErr w:type="spellEnd"/>
      <w:r>
        <w:t xml:space="preserve"> MIME body referenced by a "</w:t>
      </w:r>
      <w:proofErr w:type="spellStart"/>
      <w:r>
        <w:t>cid</w:t>
      </w:r>
      <w:proofErr w:type="spellEnd"/>
      <w:r>
        <w:t xml:space="preserve">" URL in the Refer-To header field, shall </w:t>
      </w:r>
      <w:r w:rsidRPr="0073469F">
        <w:t>reject th</w:t>
      </w:r>
      <w:r>
        <w:t>e "SIP REFER r</w:t>
      </w:r>
      <w:r w:rsidRPr="0073469F">
        <w:t>equest for originating participating MCPTT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FD0FCB8" w14:textId="6A8FC52D" w:rsidR="00AA1816" w:rsidRDefault="00001EFF" w:rsidP="00AA1816">
      <w:pPr>
        <w:pStyle w:val="B2"/>
        <w:rPr>
          <w:lang w:eastAsia="ko-KR"/>
        </w:rPr>
      </w:pPr>
      <w:r>
        <w:rPr>
          <w:lang w:eastAsia="ko-KR"/>
        </w:rPr>
        <w:t>d</w:t>
      </w:r>
      <w:r w:rsidR="002B0120">
        <w:rPr>
          <w:lang w:eastAsia="ko-KR"/>
        </w:rPr>
        <w:t>)</w:t>
      </w:r>
      <w:r w:rsidR="002B0120">
        <w:rPr>
          <w:lang w:eastAsia="ko-KR"/>
        </w:rPr>
        <w:tab/>
      </w:r>
      <w:r w:rsidR="00AA1816" w:rsidRPr="00450842">
        <w:rPr>
          <w:lang w:eastAsia="ko-KR"/>
        </w:rPr>
        <w:t xml:space="preserve">if the received SIP </w:t>
      </w:r>
      <w:r w:rsidR="00A6775C">
        <w:t>REFER</w:t>
      </w:r>
      <w:r w:rsidR="00AA1816" w:rsidRPr="00450842">
        <w:rPr>
          <w:lang w:eastAsia="ko-KR"/>
        </w:rPr>
        <w:t xml:space="preserve"> request contains a &lt;call-transfer-</w:t>
      </w:r>
      <w:proofErr w:type="spellStart"/>
      <w:r w:rsidR="00AA1816" w:rsidRPr="00450842">
        <w:rPr>
          <w:lang w:eastAsia="ko-KR"/>
        </w:rPr>
        <w:t>ind</w:t>
      </w:r>
      <w:proofErr w:type="spellEnd"/>
      <w:r w:rsidR="00AA1816" w:rsidRPr="00450842">
        <w:rPr>
          <w:lang w:eastAsia="ko-KR"/>
        </w:rPr>
        <w:t xml:space="preserve">&gt; element in the application/vnd.3gpp.mcptt-info+xml MIME body set to a value of </w:t>
      </w:r>
      <w:r w:rsidR="00AA1816">
        <w:rPr>
          <w:lang w:eastAsia="ko-KR"/>
        </w:rPr>
        <w:t>"</w:t>
      </w:r>
      <w:r w:rsidR="00AA1816" w:rsidRPr="00450842">
        <w:rPr>
          <w:lang w:eastAsia="ko-KR"/>
        </w:rPr>
        <w:t>true</w:t>
      </w:r>
      <w:r w:rsidR="00AA1816">
        <w:rPr>
          <w:lang w:eastAsia="ko-KR"/>
        </w:rPr>
        <w:t>"</w:t>
      </w:r>
      <w:r w:rsidR="00AA1816" w:rsidRPr="00450842">
        <w:rPr>
          <w:lang w:eastAsia="ko-KR"/>
        </w:rPr>
        <w:t xml:space="preserve"> and the originating participating MCPTT function has no cached mapping of the MCPTT ID of the transferred user and the MCPTT ID of the transfer target, shall reject the "SIP </w:t>
      </w:r>
      <w:r w:rsidR="00A6775C">
        <w:t>REFER</w:t>
      </w:r>
      <w:r w:rsidR="00AA1816" w:rsidRPr="00450842">
        <w:rPr>
          <w:lang w:eastAsia="ko-KR"/>
        </w:rPr>
        <w:t xml:space="preserve"> request for originating participating MCPTT function" with a SIP 403 (Forbidden) response including warning text set to "</w:t>
      </w:r>
      <w:r w:rsidR="00C42756" w:rsidRPr="00BA75BD">
        <w:rPr>
          <w:lang w:eastAsia="ko-KR"/>
        </w:rPr>
        <w:t>170</w:t>
      </w:r>
      <w:r w:rsidR="00AA1816" w:rsidRPr="00450842">
        <w:rPr>
          <w:lang w:eastAsia="ko-KR"/>
        </w:rPr>
        <w:t xml:space="preserve"> user not authorised to make a private call transfer request" in a Warning header field as specified in </w:t>
      </w:r>
      <w:r w:rsidR="001E5F65">
        <w:rPr>
          <w:lang w:eastAsia="ko-KR"/>
        </w:rPr>
        <w:t>clause</w:t>
      </w:r>
      <w:r w:rsidR="00C42756" w:rsidRPr="00BA75BD">
        <w:rPr>
          <w:lang w:eastAsia="ko-KR"/>
        </w:rPr>
        <w:t> </w:t>
      </w:r>
      <w:r w:rsidR="00AA1816" w:rsidRPr="00450842">
        <w:rPr>
          <w:lang w:eastAsia="ko-KR"/>
        </w:rPr>
        <w:t xml:space="preserve">4.4 and shall </w:t>
      </w:r>
      <w:r w:rsidR="00AA1816" w:rsidRPr="00B96A4B">
        <w:rPr>
          <w:lang w:eastAsia="ko-KR"/>
        </w:rPr>
        <w:t xml:space="preserve">skip the rest of </w:t>
      </w:r>
      <w:r w:rsidR="00AA1816" w:rsidRPr="00450842">
        <w:rPr>
          <w:lang w:eastAsia="ko-KR"/>
        </w:rPr>
        <w:t>the steps;</w:t>
      </w:r>
    </w:p>
    <w:p w14:paraId="5F7BD6D0" w14:textId="77777777" w:rsidR="00A6775C" w:rsidRDefault="00A6775C" w:rsidP="00A6775C">
      <w:pPr>
        <w:pStyle w:val="B2"/>
        <w:rPr>
          <w:lang w:eastAsia="ko-KR"/>
        </w:rPr>
      </w:pPr>
      <w:r>
        <w:rPr>
          <w:lang w:eastAsia="ko-KR"/>
        </w:rPr>
        <w:t>e)</w:t>
      </w:r>
      <w:r>
        <w:rPr>
          <w:lang w:eastAsia="ko-KR"/>
        </w:rPr>
        <w:tab/>
      </w:r>
      <w:r w:rsidRPr="00263947">
        <w:rPr>
          <w:lang w:eastAsia="ko-KR"/>
        </w:rPr>
        <w:t xml:space="preserve">if the received SIP </w:t>
      </w:r>
      <w:r>
        <w:rPr>
          <w:lang w:eastAsia="ko-KR"/>
        </w:rPr>
        <w:t>REFER</w:t>
      </w:r>
      <w:r w:rsidRPr="00263947">
        <w:rPr>
          <w:lang w:eastAsia="ko-KR"/>
        </w:rPr>
        <w:t xml:space="preserve"> request contains a &lt;call-forwarding-</w:t>
      </w:r>
      <w:proofErr w:type="spellStart"/>
      <w:r w:rsidRPr="00263947">
        <w:rPr>
          <w:lang w:eastAsia="ko-KR"/>
        </w:rPr>
        <w:t>ind</w:t>
      </w:r>
      <w:proofErr w:type="spellEnd"/>
      <w:r w:rsidRPr="00263947">
        <w:rPr>
          <w:lang w:eastAsia="ko-KR"/>
        </w:rPr>
        <w:t xml:space="preserve">&gt; element in the application/vnd.3gpp.mcptt-info+xml MIME body set to a value of "true" and the originating participating MCPTT function has no cached mapping of the MCPTT ID of the forwarded user and the MCPTT ID of the target MCPTT user, shall reject the "SIP </w:t>
      </w:r>
      <w:r>
        <w:rPr>
          <w:lang w:eastAsia="ko-KR"/>
        </w:rPr>
        <w:t>REFER</w:t>
      </w:r>
      <w:r w:rsidRPr="00263947">
        <w:rPr>
          <w:lang w:eastAsia="ko-KR"/>
        </w:rPr>
        <w:t xml:space="preserve"> request for originating participating MCPTT function" with a SIP 403 (Forbidden) response including warning text set to "</w:t>
      </w:r>
      <w:r w:rsidR="00E34E2B">
        <w:rPr>
          <w:lang w:val="en-IN" w:eastAsia="ko-KR"/>
        </w:rPr>
        <w:t>173</w:t>
      </w:r>
      <w:r w:rsidRPr="00263947">
        <w:rPr>
          <w:lang w:eastAsia="ko-KR"/>
        </w:rPr>
        <w:t xml:space="preserve"> user not authorised to make a private call forwarding request" in a Warning header field as specified in </w:t>
      </w:r>
      <w:r w:rsidR="001E5F65">
        <w:rPr>
          <w:lang w:eastAsia="ko-KR"/>
        </w:rPr>
        <w:t>clause</w:t>
      </w:r>
      <w:r>
        <w:rPr>
          <w:lang w:eastAsia="ko-KR"/>
        </w:rPr>
        <w:t> </w:t>
      </w:r>
      <w:r w:rsidRPr="00263947">
        <w:rPr>
          <w:lang w:eastAsia="ko-KR"/>
        </w:rPr>
        <w:t>4.4 and shall skip the rest of the steps</w:t>
      </w:r>
      <w:r>
        <w:rPr>
          <w:lang w:eastAsia="ko-KR"/>
        </w:rPr>
        <w:t>;</w:t>
      </w:r>
      <w:r w:rsidRPr="00450842">
        <w:rPr>
          <w:lang w:eastAsia="ko-KR"/>
        </w:rPr>
        <w:t xml:space="preserve"> </w:t>
      </w:r>
      <w:r>
        <w:rPr>
          <w:lang w:eastAsia="ko-KR"/>
        </w:rPr>
        <w:t>and</w:t>
      </w:r>
    </w:p>
    <w:p w14:paraId="2CECDDB4" w14:textId="77777777" w:rsidR="00A6775C" w:rsidRDefault="00A6775C" w:rsidP="00A6775C">
      <w:pPr>
        <w:pStyle w:val="B2"/>
        <w:rPr>
          <w:lang w:eastAsia="ko-KR"/>
        </w:rPr>
      </w:pPr>
      <w:r>
        <w:rPr>
          <w:lang w:eastAsia="ko-KR"/>
        </w:rPr>
        <w:t>f)</w:t>
      </w:r>
      <w:r>
        <w:rPr>
          <w:lang w:eastAsia="ko-KR"/>
        </w:rPr>
        <w:tab/>
      </w:r>
      <w:r w:rsidRPr="00135137">
        <w:rPr>
          <w:lang w:eastAsia="ko-KR"/>
        </w:rPr>
        <w:t>if</w:t>
      </w:r>
      <w:r>
        <w:rPr>
          <w:lang w:eastAsia="ko-KR"/>
        </w:rPr>
        <w:t>:</w:t>
      </w:r>
    </w:p>
    <w:p w14:paraId="16020AB3" w14:textId="77777777" w:rsidR="00A6775C" w:rsidRDefault="00A6775C" w:rsidP="00A6775C">
      <w:pPr>
        <w:pStyle w:val="B3"/>
        <w:rPr>
          <w:lang w:eastAsia="ko-KR"/>
        </w:rPr>
      </w:pPr>
      <w:proofErr w:type="spellStart"/>
      <w:r>
        <w:rPr>
          <w:lang w:eastAsia="ko-KR"/>
        </w:rPr>
        <w:t>i</w:t>
      </w:r>
      <w:proofErr w:type="spellEnd"/>
      <w:r>
        <w:rPr>
          <w:lang w:eastAsia="ko-KR"/>
        </w:rPr>
        <w:t>)</w:t>
      </w:r>
      <w:r>
        <w:rPr>
          <w:lang w:eastAsia="ko-KR"/>
        </w:rPr>
        <w:tab/>
      </w:r>
      <w:r w:rsidRPr="00135137">
        <w:rPr>
          <w:lang w:eastAsia="ko-KR"/>
        </w:rPr>
        <w:t xml:space="preserve">the received SIP </w:t>
      </w:r>
      <w:r>
        <w:rPr>
          <w:lang w:eastAsia="ko-KR"/>
        </w:rPr>
        <w:t>REFER</w:t>
      </w:r>
      <w:r w:rsidRPr="00135137">
        <w:rPr>
          <w:lang w:eastAsia="ko-KR"/>
        </w:rPr>
        <w:t xml:space="preserve"> request contains no &lt;call-transfer-</w:t>
      </w:r>
      <w:proofErr w:type="spellStart"/>
      <w:r w:rsidRPr="00135137">
        <w:rPr>
          <w:lang w:eastAsia="ko-KR"/>
        </w:rPr>
        <w:t>ind</w:t>
      </w:r>
      <w:proofErr w:type="spellEnd"/>
      <w:r w:rsidRPr="00135137">
        <w:rPr>
          <w:lang w:eastAsia="ko-KR"/>
        </w:rPr>
        <w:t>&gt; element in the application/vnd.3gpp.mcptt-info+xml MIME body, or if the</w:t>
      </w:r>
      <w:r>
        <w:rPr>
          <w:lang w:eastAsia="ko-KR"/>
        </w:rPr>
        <w:t xml:space="preserve"> </w:t>
      </w:r>
      <w:r w:rsidRPr="00683D0A">
        <w:rPr>
          <w:lang w:eastAsia="ko-KR"/>
        </w:rPr>
        <w:t xml:space="preserve">received SIP </w:t>
      </w:r>
      <w:r>
        <w:rPr>
          <w:lang w:eastAsia="ko-KR"/>
        </w:rPr>
        <w:t>REFER</w:t>
      </w:r>
      <w:r w:rsidRPr="00683D0A">
        <w:rPr>
          <w:lang w:eastAsia="ko-KR"/>
        </w:rPr>
        <w:t xml:space="preserve"> request contains a &lt;call-transfer-</w:t>
      </w:r>
      <w:proofErr w:type="spellStart"/>
      <w:r w:rsidRPr="00683D0A">
        <w:rPr>
          <w:lang w:eastAsia="ko-KR"/>
        </w:rPr>
        <w:t>ind</w:t>
      </w:r>
      <w:proofErr w:type="spellEnd"/>
      <w:r w:rsidRPr="00683D0A">
        <w:rPr>
          <w:lang w:eastAsia="ko-KR"/>
        </w:rPr>
        <w:t>&gt; element in the application/vnd.3gpp.mcptt-info+xml MIME body and the</w:t>
      </w:r>
      <w:r w:rsidRPr="00135137">
        <w:rPr>
          <w:lang w:eastAsia="ko-KR"/>
        </w:rPr>
        <w:t xml:space="preserve"> value is set to </w:t>
      </w:r>
      <w:r>
        <w:rPr>
          <w:lang w:eastAsia="ko-KR"/>
        </w:rPr>
        <w:t>"</w:t>
      </w:r>
      <w:r w:rsidRPr="00135137">
        <w:rPr>
          <w:lang w:eastAsia="ko-KR"/>
        </w:rPr>
        <w:t>false</w:t>
      </w:r>
      <w:r>
        <w:rPr>
          <w:lang w:eastAsia="ko-KR"/>
        </w:rPr>
        <w:t>";</w:t>
      </w:r>
      <w:r w:rsidRPr="00263947">
        <w:rPr>
          <w:lang w:eastAsia="ko-KR"/>
        </w:rPr>
        <w:t xml:space="preserve"> and </w:t>
      </w:r>
    </w:p>
    <w:p w14:paraId="6761335E" w14:textId="77777777" w:rsidR="00A6775C" w:rsidRDefault="00A6775C" w:rsidP="00A6775C">
      <w:pPr>
        <w:pStyle w:val="B3"/>
        <w:rPr>
          <w:lang w:eastAsia="ko-KR"/>
        </w:rPr>
      </w:pPr>
      <w:r>
        <w:rPr>
          <w:lang w:eastAsia="ko-KR"/>
        </w:rPr>
        <w:t>ii)</w:t>
      </w:r>
      <w:r>
        <w:rPr>
          <w:lang w:eastAsia="ko-KR"/>
        </w:rPr>
        <w:tab/>
      </w:r>
      <w:r w:rsidRPr="00263947">
        <w:rPr>
          <w:lang w:eastAsia="ko-KR"/>
        </w:rPr>
        <w:t xml:space="preserve">if the received SIP </w:t>
      </w:r>
      <w:r>
        <w:rPr>
          <w:lang w:eastAsia="ko-KR"/>
        </w:rPr>
        <w:t>REFER</w:t>
      </w:r>
      <w:r w:rsidRPr="00263947">
        <w:rPr>
          <w:lang w:eastAsia="ko-KR"/>
        </w:rPr>
        <w:t xml:space="preserve"> request contains no &lt;call-forwarding-</w:t>
      </w:r>
      <w:proofErr w:type="spellStart"/>
      <w:r w:rsidRPr="00263947">
        <w:rPr>
          <w:lang w:eastAsia="ko-KR"/>
        </w:rPr>
        <w:t>ind</w:t>
      </w:r>
      <w:proofErr w:type="spellEnd"/>
      <w:r w:rsidRPr="00263947">
        <w:rPr>
          <w:lang w:eastAsia="ko-KR"/>
        </w:rPr>
        <w:t>&gt; element in the application/vnd.3gpp.mcptt-info+xml MIME body, or if the</w:t>
      </w:r>
      <w:r>
        <w:rPr>
          <w:lang w:eastAsia="ko-KR"/>
        </w:rPr>
        <w:t xml:space="preserve"> </w:t>
      </w:r>
      <w:r w:rsidRPr="00683D0A">
        <w:rPr>
          <w:lang w:eastAsia="ko-KR"/>
        </w:rPr>
        <w:t xml:space="preserve">received SIP </w:t>
      </w:r>
      <w:r>
        <w:rPr>
          <w:lang w:eastAsia="ko-KR"/>
        </w:rPr>
        <w:t>REFER</w:t>
      </w:r>
      <w:r w:rsidRPr="00683D0A">
        <w:rPr>
          <w:lang w:eastAsia="ko-KR"/>
        </w:rPr>
        <w:t xml:space="preserve"> request contains a &lt;call-</w:t>
      </w:r>
      <w:r>
        <w:rPr>
          <w:lang w:eastAsia="ko-KR"/>
        </w:rPr>
        <w:t>forwarding</w:t>
      </w:r>
      <w:r w:rsidRPr="00683D0A">
        <w:rPr>
          <w:lang w:eastAsia="ko-KR"/>
        </w:rPr>
        <w:t>-</w:t>
      </w:r>
      <w:proofErr w:type="spellStart"/>
      <w:r w:rsidRPr="00683D0A">
        <w:rPr>
          <w:lang w:eastAsia="ko-KR"/>
        </w:rPr>
        <w:t>ind</w:t>
      </w:r>
      <w:proofErr w:type="spellEnd"/>
      <w:r w:rsidRPr="00683D0A">
        <w:rPr>
          <w:lang w:eastAsia="ko-KR"/>
        </w:rPr>
        <w:t>&gt; element in the application/vnd.3gpp.mcptt-info+xml MIME body and the</w:t>
      </w:r>
      <w:r w:rsidRPr="00263947">
        <w:rPr>
          <w:lang w:eastAsia="ko-KR"/>
        </w:rPr>
        <w:t xml:space="preserve"> value is set to "false"</w:t>
      </w:r>
      <w:r>
        <w:rPr>
          <w:lang w:eastAsia="ko-KR"/>
        </w:rPr>
        <w:t>;</w:t>
      </w:r>
    </w:p>
    <w:p w14:paraId="16FC7BC9" w14:textId="77777777" w:rsidR="00A6775C" w:rsidRDefault="00A6775C" w:rsidP="00A6775C">
      <w:pPr>
        <w:pStyle w:val="B2"/>
        <w:rPr>
          <w:lang w:eastAsia="ko-KR"/>
        </w:rPr>
      </w:pPr>
      <w:r>
        <w:rPr>
          <w:lang w:eastAsia="ko-KR"/>
        </w:rPr>
        <w:tab/>
        <w:t>then</w:t>
      </w:r>
      <w:r w:rsidRPr="00135137">
        <w:rPr>
          <w:lang w:eastAsia="ko-KR"/>
        </w:rPr>
        <w:t>:</w:t>
      </w:r>
    </w:p>
    <w:p w14:paraId="6F25914D" w14:textId="77777777" w:rsidR="002B0120" w:rsidRPr="00A42E5A" w:rsidRDefault="00AA1816" w:rsidP="00BA75BD">
      <w:pPr>
        <w:pStyle w:val="B3"/>
        <w:rPr>
          <w:lang w:eastAsia="ko-KR"/>
        </w:rPr>
      </w:pPr>
      <w:proofErr w:type="spellStart"/>
      <w:r w:rsidRPr="00BA75BD">
        <w:rPr>
          <w:lang w:eastAsia="ko-KR"/>
        </w:rPr>
        <w:t>i</w:t>
      </w:r>
      <w:proofErr w:type="spellEnd"/>
      <w:r>
        <w:rPr>
          <w:lang w:eastAsia="ko-KR"/>
        </w:rPr>
        <w:t>)</w:t>
      </w:r>
      <w:r>
        <w:rPr>
          <w:lang w:eastAsia="ko-KR"/>
        </w:rPr>
        <w:tab/>
      </w:r>
      <w:r w:rsidR="002B0120">
        <w:rPr>
          <w:lang w:eastAsia="ko-KR"/>
        </w:rPr>
        <w:t>if the &lt;</w:t>
      </w:r>
      <w:proofErr w:type="spellStart"/>
      <w:r w:rsidR="002B0120">
        <w:rPr>
          <w:lang w:eastAsia="ko-KR"/>
        </w:rPr>
        <w:t>PrivateCall</w:t>
      </w:r>
      <w:proofErr w:type="spellEnd"/>
      <w:r w:rsidR="002B0120">
        <w:rPr>
          <w:lang w:eastAsia="ko-KR"/>
        </w:rPr>
        <w:t xml:space="preserve">&gt; element exists in the MCPTT user profile document with one </w:t>
      </w:r>
      <w:r w:rsidRPr="00BA75BD">
        <w:rPr>
          <w:lang w:eastAsia="ko-KR"/>
        </w:rPr>
        <w:t xml:space="preserve">or </w:t>
      </w:r>
      <w:r w:rsidR="002B0120">
        <w:rPr>
          <w:lang w:eastAsia="ko-KR"/>
        </w:rPr>
        <w:t xml:space="preserve">more &lt;entry&gt; elements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2B0120">
        <w:rPr>
          <w:lang w:eastAsia="ko-KR"/>
        </w:rPr>
        <w:t xml:space="preserve"> and:</w:t>
      </w:r>
    </w:p>
    <w:p w14:paraId="6124D0F1" w14:textId="77777777" w:rsidR="00390E78" w:rsidRPr="00001EFF" w:rsidRDefault="00390E78" w:rsidP="00390E78">
      <w:pPr>
        <w:pStyle w:val="B4"/>
      </w:pPr>
      <w:r>
        <w:t>A</w:t>
      </w:r>
      <w:r w:rsidRPr="00001EFF">
        <w:t>)</w:t>
      </w:r>
      <w:r w:rsidRPr="00001EFF">
        <w:tab/>
        <w:t>if the SIP</w:t>
      </w:r>
      <w:r w:rsidRPr="005E3212">
        <w:t xml:space="preserve"> </w:t>
      </w:r>
      <w:r w:rsidRPr="008C3D3C">
        <w:t>URI</w:t>
      </w:r>
      <w:r w:rsidRPr="00001EFF">
        <w:t xml:space="preserve"> in </w:t>
      </w:r>
      <w:r>
        <w:t>a "</w:t>
      </w:r>
      <w:proofErr w:type="spellStart"/>
      <w:r>
        <w:t>uri</w:t>
      </w:r>
      <w:proofErr w:type="spellEnd"/>
      <w:r>
        <w:t xml:space="preserve">" attribute of an &lt;entry&gt; element of a &lt;list&gt; element of the &lt;resource-lists&gt; element of </w:t>
      </w:r>
      <w:r w:rsidRPr="00001EFF">
        <w:t>the application/</w:t>
      </w:r>
      <w:proofErr w:type="spellStart"/>
      <w:r w:rsidRPr="00001EFF">
        <w:t>resource-lists</w:t>
      </w:r>
      <w:r>
        <w:t>+xml</w:t>
      </w:r>
      <w:proofErr w:type="spellEnd"/>
      <w:r w:rsidRPr="00001EFF">
        <w:t xml:space="preserve"> MIME body referenced by a "</w:t>
      </w:r>
      <w:proofErr w:type="spellStart"/>
      <w:r w:rsidRPr="00001EFF">
        <w:t>cid</w:t>
      </w:r>
      <w:proofErr w:type="spellEnd"/>
      <w:r w:rsidRPr="00001EFF">
        <w:t xml:space="preserve">" URL in the Refer-To header field not match with </w:t>
      </w:r>
      <w:r>
        <w:t>a "</w:t>
      </w:r>
      <w:proofErr w:type="spellStart"/>
      <w:r>
        <w:t>uri</w:t>
      </w:r>
      <w:proofErr w:type="spellEnd"/>
      <w:r>
        <w:t xml:space="preserve">" attribute of </w:t>
      </w:r>
      <w:r w:rsidRPr="00001EFF">
        <w:t>one of the &lt;entry&gt; elements of the &lt;</w:t>
      </w:r>
      <w:proofErr w:type="spellStart"/>
      <w:r w:rsidRPr="00001EFF">
        <w:t>PrivateCall</w:t>
      </w:r>
      <w:proofErr w:type="spellEnd"/>
      <w:r w:rsidRPr="00001EFF">
        <w:t xml:space="preserve">&gt; element of the MCPTT user profile document (see the MCPTT user profile document </w:t>
      </w:r>
      <w:r w:rsidRPr="00001EFF">
        <w:rPr>
          <w:rFonts w:hint="eastAsia"/>
        </w:rPr>
        <w:t xml:space="preserve">in </w:t>
      </w:r>
      <w:r w:rsidRPr="00001EFF">
        <w:t>3GPP </w:t>
      </w:r>
      <w:r w:rsidRPr="00001EFF">
        <w:rPr>
          <w:rFonts w:hint="eastAsia"/>
        </w:rPr>
        <w:t>TS 24.484</w:t>
      </w:r>
      <w:r w:rsidRPr="00001EFF">
        <w:t> [50]); and</w:t>
      </w:r>
    </w:p>
    <w:p w14:paraId="47AC4398" w14:textId="77777777" w:rsidR="002B0120" w:rsidRPr="008C3D3C" w:rsidRDefault="00AA1816" w:rsidP="00BA75BD">
      <w:pPr>
        <w:pStyle w:val="B4"/>
      </w:pPr>
      <w:r>
        <w:t>B</w:t>
      </w:r>
      <w:r w:rsidR="002B0120" w:rsidRPr="00001EFF">
        <w:t>)</w:t>
      </w:r>
      <w:r w:rsidR="002B0120" w:rsidRPr="00001EFF">
        <w:tab/>
        <w:t xml:space="preserve">if configuration is not set in the MCPTT user profile document </w:t>
      </w:r>
      <w:r w:rsidR="001628FA" w:rsidRPr="00001EFF">
        <w:t xml:space="preserve">(see the MCPTT user profile document </w:t>
      </w:r>
      <w:r w:rsidR="001628FA" w:rsidRPr="00001EFF">
        <w:rPr>
          <w:rFonts w:hint="eastAsia"/>
        </w:rPr>
        <w:t xml:space="preserve">in </w:t>
      </w:r>
      <w:r w:rsidR="001628FA" w:rsidRPr="00001EFF">
        <w:t>3GPP </w:t>
      </w:r>
      <w:r w:rsidR="001628FA" w:rsidRPr="00001EFF">
        <w:rPr>
          <w:rFonts w:hint="eastAsia"/>
        </w:rPr>
        <w:t>TS </w:t>
      </w:r>
      <w:r w:rsidR="0090486B" w:rsidRPr="00001EFF">
        <w:rPr>
          <w:rFonts w:hint="eastAsia"/>
        </w:rPr>
        <w:t>24.484</w:t>
      </w:r>
      <w:r w:rsidR="001628FA" w:rsidRPr="00001EFF">
        <w:t xml:space="preserve"> [50]) </w:t>
      </w:r>
      <w:r w:rsidR="002B0120" w:rsidRPr="008C3D3C">
        <w:t>that allows the MCPTT user to make a private call to users not contained within the &lt;entry&gt; elements of the &lt;</w:t>
      </w:r>
      <w:proofErr w:type="spellStart"/>
      <w:r w:rsidR="002B0120" w:rsidRPr="008C3D3C">
        <w:t>PrivateCall</w:t>
      </w:r>
      <w:proofErr w:type="spellEnd"/>
      <w:r w:rsidR="002B0120" w:rsidRPr="008C3D3C">
        <w:t>&gt; element;</w:t>
      </w:r>
    </w:p>
    <w:p w14:paraId="36A9F5BC" w14:textId="77777777" w:rsidR="002B0120" w:rsidRDefault="00AA1816" w:rsidP="00BA75BD">
      <w:pPr>
        <w:pStyle w:val="B3"/>
      </w:pPr>
      <w:r>
        <w:tab/>
      </w:r>
      <w:r w:rsidR="002B0120">
        <w:t>then:</w:t>
      </w:r>
    </w:p>
    <w:p w14:paraId="31450D22" w14:textId="77777777" w:rsidR="002B0120" w:rsidRDefault="00AA1816" w:rsidP="00BA75BD">
      <w:pPr>
        <w:pStyle w:val="B4"/>
      </w:pPr>
      <w:r>
        <w:t>A</w:t>
      </w:r>
      <w:r w:rsidR="002B0120">
        <w:t>)</w:t>
      </w:r>
      <w:r w:rsidR="002B0120">
        <w:tab/>
      </w:r>
      <w:r w:rsidR="002B0120" w:rsidRPr="0028489C">
        <w:t xml:space="preserve">shall reject the "SIP </w:t>
      </w:r>
      <w:r w:rsidR="00A6775C">
        <w:t>REFER</w:t>
      </w:r>
      <w:r w:rsidR="002B0120" w:rsidRPr="0028489C">
        <w:t xml:space="preserve"> request for originating participating MCPTT function" with a SIP 403 (Forbidden) response including warning text set to "</w:t>
      </w:r>
      <w:r w:rsidR="00C96976">
        <w:t>144</w:t>
      </w:r>
      <w:r w:rsidR="002B0120" w:rsidRPr="0028489C">
        <w:t xml:space="preserve"> user not authorised to call this particular user" in a Warning header field as specified in </w:t>
      </w:r>
      <w:r w:rsidR="001E5F65">
        <w:t>clause</w:t>
      </w:r>
      <w:r w:rsidR="00EF0524" w:rsidRPr="005E3212">
        <w:t> </w:t>
      </w:r>
      <w:r w:rsidR="002B0120" w:rsidRPr="0028489C">
        <w:t>4.4</w:t>
      </w:r>
      <w:r w:rsidR="002B0120">
        <w:t xml:space="preserve"> and shall not continue with the rest of the steps</w:t>
      </w:r>
      <w:r w:rsidR="002B0120" w:rsidRPr="0028489C">
        <w:t>;</w:t>
      </w:r>
    </w:p>
    <w:p w14:paraId="1DADC96D" w14:textId="77777777" w:rsidR="000D3E41" w:rsidRDefault="000D3E41" w:rsidP="000D3E41">
      <w:pPr>
        <w:pStyle w:val="B1"/>
        <w:rPr>
          <w:lang w:eastAsia="ko-KR"/>
        </w:rPr>
      </w:pPr>
      <w:r>
        <w:rPr>
          <w:lang w:eastAsia="ko-KR"/>
        </w:rPr>
        <w:t>10A)</w:t>
      </w:r>
      <w:r>
        <w:rPr>
          <w:lang w:eastAsia="ko-KR"/>
        </w:rPr>
        <w:tab/>
        <w:t>if the call is a first-to-answer call and:</w:t>
      </w:r>
    </w:p>
    <w:p w14:paraId="2F151EDC" w14:textId="48DC238C" w:rsidR="000D3E41" w:rsidRDefault="000D3E41" w:rsidP="000D3E41">
      <w:pPr>
        <w:pStyle w:val="B1"/>
        <w:rPr>
          <w:lang w:eastAsia="ko-KR"/>
        </w:rPr>
      </w:pPr>
      <w:r>
        <w:rPr>
          <w:lang w:eastAsia="ko-KR"/>
        </w:rPr>
        <w:t>a)</w:t>
      </w:r>
      <w:r>
        <w:rPr>
          <w:lang w:eastAsia="ko-KR"/>
        </w:rPr>
        <w:tab/>
        <w:t xml:space="preserve">if the &lt;allow-request-first-to-answer-call&gt; element of the &lt;ruleset&gt; element is not present in the MCPTT user profile document or is set to a value of "false" (see the MCPTT user profile document in </w:t>
      </w:r>
      <w:r w:rsidR="00250995">
        <w:rPr>
          <w:lang w:eastAsia="ko-KR"/>
        </w:rPr>
        <w:t>3GPP TS 24.484 </w:t>
      </w:r>
      <w:r>
        <w:rPr>
          <w:lang w:eastAsia="ko-KR"/>
        </w:rPr>
        <w:t>[50]);</w:t>
      </w:r>
    </w:p>
    <w:p w14:paraId="584DA39B" w14:textId="77777777" w:rsidR="000D3E41" w:rsidRDefault="000D3E41" w:rsidP="000D3E41">
      <w:pPr>
        <w:pStyle w:val="B1"/>
        <w:rPr>
          <w:lang w:eastAsia="ko-KR"/>
        </w:rPr>
      </w:pPr>
      <w:r>
        <w:rPr>
          <w:lang w:eastAsia="ko-KR"/>
        </w:rPr>
        <w:lastRenderedPageBreak/>
        <w:t>then:</w:t>
      </w:r>
    </w:p>
    <w:p w14:paraId="50E89B89" w14:textId="77777777" w:rsidR="000D3E41" w:rsidRDefault="000D3E41" w:rsidP="000D3E41">
      <w:pPr>
        <w:pStyle w:val="B1"/>
        <w:rPr>
          <w:lang w:eastAsia="ko-KR"/>
        </w:rPr>
      </w:pPr>
      <w:r>
        <w:rPr>
          <w:lang w:eastAsia="ko-KR"/>
        </w:rPr>
        <w:t>a)</w:t>
      </w:r>
      <w:r>
        <w:rPr>
          <w:lang w:eastAsia="ko-KR"/>
        </w:rPr>
        <w:tab/>
        <w:t>shall reject the "SIP REFER request for originating participating MCPTT function" with a SIP 403 (Forbidden) response including warning text set to "156 user not authorised to originate a first-to-answer call" in a Warning header field as specified in clause 4.4 and shall not continue with the rest of the steps;</w:t>
      </w:r>
    </w:p>
    <w:p w14:paraId="4115910A" w14:textId="23E2DA97" w:rsidR="00001EFF" w:rsidRDefault="00001EFF" w:rsidP="000D3E41">
      <w:pPr>
        <w:pStyle w:val="B1"/>
        <w:rPr>
          <w:lang w:eastAsia="ko-KR"/>
        </w:rPr>
      </w:pPr>
      <w:r>
        <w:rPr>
          <w:lang w:eastAsia="ko-KR"/>
        </w:rPr>
        <w:t>11)</w:t>
      </w:r>
      <w:r>
        <w:rPr>
          <w:lang w:eastAsia="ko-KR"/>
        </w:rPr>
        <w:tab/>
        <w:t>if the call is a first-to-answer call and if the &lt;</w:t>
      </w:r>
      <w:proofErr w:type="spellStart"/>
      <w:r>
        <w:rPr>
          <w:lang w:eastAsia="ko-KR"/>
        </w:rPr>
        <w:t>PrivateCall</w:t>
      </w:r>
      <w:proofErr w:type="spellEnd"/>
      <w:r>
        <w:rPr>
          <w:lang w:eastAsia="ko-KR"/>
        </w:rPr>
        <w:t>&gt;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[50]) and:</w:t>
      </w:r>
    </w:p>
    <w:p w14:paraId="465B1D95" w14:textId="77777777" w:rsidR="00390E78" w:rsidRDefault="00390E78" w:rsidP="00390E78">
      <w:pPr>
        <w:pStyle w:val="B2"/>
        <w:rPr>
          <w:lang w:eastAsia="ko-KR"/>
        </w:rPr>
      </w:pPr>
      <w:r>
        <w:rPr>
          <w:lang w:eastAsia="ko-KR"/>
        </w:rPr>
        <w:t>a)</w:t>
      </w:r>
      <w:r>
        <w:rPr>
          <w:lang w:eastAsia="ko-KR"/>
        </w:rPr>
        <w:tab/>
        <w:t>the "</w:t>
      </w:r>
      <w:proofErr w:type="spellStart"/>
      <w:r>
        <w:rPr>
          <w:lang w:eastAsia="ko-KR"/>
        </w:rPr>
        <w:t>uri</w:t>
      </w:r>
      <w:proofErr w:type="spellEnd"/>
      <w:r>
        <w:rPr>
          <w:lang w:eastAsia="ko-KR"/>
        </w:rPr>
        <w:t>" attribute of each and every &lt;entry&gt; element of a &lt;list&gt; element of the &lt;resource-lists&gt; element of the application/</w:t>
      </w:r>
      <w:proofErr w:type="spellStart"/>
      <w:r>
        <w:rPr>
          <w:lang w:eastAsia="ko-KR"/>
        </w:rPr>
        <w:t>resource-lists+xml</w:t>
      </w:r>
      <w:proofErr w:type="spellEnd"/>
      <w:r>
        <w:rPr>
          <w:lang w:eastAsia="ko-KR"/>
        </w:rPr>
        <w:t xml:space="preserve"> MIME body </w:t>
      </w:r>
      <w:r>
        <w:t>referenced by a "</w:t>
      </w:r>
      <w:proofErr w:type="spellStart"/>
      <w:r>
        <w:t>cid</w:t>
      </w:r>
      <w:proofErr w:type="spellEnd"/>
      <w:r>
        <w:t xml:space="preserve">" URL in the Refer-To header field </w:t>
      </w:r>
      <w:r>
        <w:rPr>
          <w:lang w:eastAsia="ko-KR"/>
        </w:rPr>
        <w:t>does not match with the "</w:t>
      </w:r>
      <w:proofErr w:type="spellStart"/>
      <w:r>
        <w:rPr>
          <w:lang w:eastAsia="ko-KR"/>
        </w:rPr>
        <w:t>uri</w:t>
      </w:r>
      <w:proofErr w:type="spellEnd"/>
      <w:r>
        <w:rPr>
          <w:lang w:eastAsia="ko-KR"/>
        </w:rPr>
        <w:t>" attribute of any of the &lt;entry&gt; elements of the &lt;</w:t>
      </w:r>
      <w:proofErr w:type="spellStart"/>
      <w:r>
        <w:rPr>
          <w:lang w:eastAsia="ko-KR"/>
        </w:rPr>
        <w:t>PrivateCall</w:t>
      </w:r>
      <w:proofErr w:type="spellEnd"/>
      <w:r>
        <w:rPr>
          <w:lang w:eastAsia="ko-KR"/>
        </w:rPr>
        <w:t>&gt;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47CBC781" w14:textId="77777777" w:rsidR="00001EFF" w:rsidRDefault="00001EFF" w:rsidP="00001EFF">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 xml:space="preserve">[50]) </w:t>
      </w:r>
      <w:r>
        <w:t>that allows the MCPTT user to make a private call to users not contained within the &lt;entry&gt; elements of the &lt;</w:t>
      </w:r>
      <w:proofErr w:type="spellStart"/>
      <w:r>
        <w:t>PrivateCall</w:t>
      </w:r>
      <w:proofErr w:type="spellEnd"/>
      <w:r>
        <w:t>&gt; element;</w:t>
      </w:r>
    </w:p>
    <w:p w14:paraId="6FB184CA" w14:textId="77777777" w:rsidR="00001EFF" w:rsidRDefault="00001EFF" w:rsidP="00001EFF">
      <w:pPr>
        <w:pStyle w:val="B1"/>
      </w:pPr>
      <w:r>
        <w:t>then:</w:t>
      </w:r>
    </w:p>
    <w:p w14:paraId="08402CED" w14:textId="77777777" w:rsidR="00001EFF" w:rsidRPr="00001EFF" w:rsidRDefault="00001EFF" w:rsidP="00001EFF">
      <w:pPr>
        <w:pStyle w:val="B2"/>
      </w:pPr>
      <w:r>
        <w:t>a)</w:t>
      </w:r>
      <w:r>
        <w:tab/>
      </w:r>
      <w:r w:rsidRPr="0028489C">
        <w:t xml:space="preserve">shall reject the "SIP </w:t>
      </w:r>
      <w:r w:rsidR="00A6775C">
        <w:t>REFER</w:t>
      </w:r>
      <w:r w:rsidRPr="0028489C">
        <w:t xml:space="preserve"> request for originating participating MCPTT function" with a SIP 403 (Forbidden) response including warning text set to "</w:t>
      </w:r>
      <w:r w:rsidR="00F76FA5">
        <w:t>153</w:t>
      </w:r>
      <w:r w:rsidRPr="0028489C">
        <w:t xml:space="preserve"> user not authorised to call </w:t>
      </w:r>
      <w:r>
        <w:t>any of the</w:t>
      </w:r>
      <w:r w:rsidRPr="0028489C">
        <w:t xml:space="preserve"> user</w:t>
      </w:r>
      <w:r>
        <w:t>s requested in the first-to-answer call</w:t>
      </w:r>
      <w:r w:rsidRPr="0028489C">
        <w:t xml:space="preserve">" in a Warning header field as specified in </w:t>
      </w:r>
      <w:r w:rsidR="001E5F65">
        <w:t>clause</w:t>
      </w:r>
      <w:r w:rsidR="00EF0524" w:rsidRPr="005E3212">
        <w:t> </w:t>
      </w:r>
      <w:r w:rsidRPr="0028489C">
        <w:t>4.4</w:t>
      </w:r>
      <w:r>
        <w:t xml:space="preserve"> and shall not continue with the rest of the steps</w:t>
      </w:r>
      <w:r w:rsidRPr="0028489C">
        <w:t>;</w:t>
      </w:r>
    </w:p>
    <w:p w14:paraId="2B5C3F03" w14:textId="55B775A9" w:rsidR="00591AF4" w:rsidRDefault="00591AF4" w:rsidP="00591AF4">
      <w:pPr>
        <w:pStyle w:val="B1"/>
        <w:rPr>
          <w:lang w:eastAsia="ko-KR"/>
        </w:rPr>
      </w:pPr>
      <w:r w:rsidRPr="00C2487C">
        <w:rPr>
          <w:lang w:eastAsia="ko-KR"/>
        </w:rPr>
        <w:t>12</w:t>
      </w:r>
      <w:r>
        <w:rPr>
          <w:lang w:eastAsia="ko-KR"/>
        </w:rPr>
        <w:t>)</w:t>
      </w:r>
      <w:r>
        <w:rPr>
          <w:lang w:eastAsia="ko-KR"/>
        </w:rPr>
        <w:tab/>
        <w:t>if the call is a first-to-answer call or a private call,</w:t>
      </w:r>
      <w:r w:rsidRPr="00D673A5">
        <w:t xml:space="preserve"> the received SIP</w:t>
      </w:r>
      <w:r>
        <w:t xml:space="preserve"> REFER</w:t>
      </w:r>
      <w:r>
        <w:rPr>
          <w:lang w:val="en-US"/>
        </w:rPr>
        <w:t xml:space="preserve"> </w:t>
      </w:r>
      <w:r w:rsidRPr="00D673A5">
        <w:t>request contains the application/vnd.3gpp.mcptt-info+xml MIME body</w:t>
      </w:r>
      <w:r>
        <w:t xml:space="preserve"> with </w:t>
      </w:r>
      <w:r w:rsidRPr="00B66FF5">
        <w:rPr>
          <w:lang w:eastAsia="ko-KR"/>
        </w:rPr>
        <w:t>the &lt;</w:t>
      </w:r>
      <w:proofErr w:type="spellStart"/>
      <w:r w:rsidRPr="00EE5A6A">
        <w:t>mcpttinfo</w:t>
      </w:r>
      <w:proofErr w:type="spellEnd"/>
      <w:r w:rsidRPr="00B66FF5">
        <w:rPr>
          <w:lang w:eastAsia="ko-KR"/>
        </w:rPr>
        <w:t>&gt; element containing the &lt;</w:t>
      </w:r>
      <w:proofErr w:type="spellStart"/>
      <w:r w:rsidRPr="00B66FF5">
        <w:rPr>
          <w:lang w:eastAsia="ko-KR"/>
        </w:rPr>
        <w:t>mcptt</w:t>
      </w:r>
      <w:proofErr w:type="spellEnd"/>
      <w:r w:rsidRPr="00B66FF5">
        <w:rPr>
          <w:lang w:eastAsia="ko-KR"/>
        </w:rPr>
        <w:t>-Params&gt; element</w:t>
      </w:r>
      <w:r>
        <w:rPr>
          <w:lang w:eastAsia="ko-KR"/>
        </w:rPr>
        <w:t xml:space="preserve"> </w:t>
      </w:r>
      <w:r w:rsidRPr="00B66FF5">
        <w:rPr>
          <w:lang w:eastAsia="ko-KR"/>
        </w:rPr>
        <w:t>containing the &lt;</w:t>
      </w:r>
      <w:proofErr w:type="spellStart"/>
      <w:r>
        <w:rPr>
          <w:lang w:eastAsia="ko-KR"/>
        </w:rPr>
        <w:t>anyEXT</w:t>
      </w:r>
      <w:proofErr w:type="spellEnd"/>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 set to "true"</w:t>
      </w:r>
      <w:r w:rsidRPr="00FE5411">
        <w:t xml:space="preserve"> and the &lt;functional-alias-URI&gt; element</w:t>
      </w:r>
      <w:r>
        <w:t xml:space="preserve">, </w:t>
      </w:r>
      <w:r>
        <w:rPr>
          <w:lang w:eastAsia="ko-KR"/>
        </w:rPr>
        <w:t>the &lt;</w:t>
      </w:r>
      <w:proofErr w:type="spellStart"/>
      <w:r>
        <w:t>ListOfAllowedFAsToCall</w:t>
      </w:r>
      <w:proofErr w:type="spellEnd"/>
      <w:r>
        <w:rPr>
          <w:lang w:eastAsia="ko-KR"/>
        </w:rPr>
        <w:t xml:space="preserve">&gt; element exists with one or more &lt;entry&gt; elements within the entry of the </w:t>
      </w:r>
      <w:proofErr w:type="spellStart"/>
      <w:r>
        <w:t>FunctionalAliasList</w:t>
      </w:r>
      <w:proofErr w:type="spellEnd"/>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in the MCPTT user profile document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5A96BC3B" w14:textId="77777777" w:rsidR="00390E78" w:rsidRDefault="00390E78" w:rsidP="00390E78">
      <w:pPr>
        <w:pStyle w:val="B2"/>
        <w:rPr>
          <w:lang w:eastAsia="ko-KR"/>
        </w:rPr>
      </w:pPr>
      <w:r>
        <w:rPr>
          <w:lang w:eastAsia="ko-KR"/>
        </w:rPr>
        <w:t>a)</w:t>
      </w:r>
      <w:r>
        <w:rPr>
          <w:lang w:eastAsia="ko-KR"/>
        </w:rPr>
        <w:tab/>
        <w:t>if the "</w:t>
      </w:r>
      <w:proofErr w:type="spellStart"/>
      <w:r>
        <w:rPr>
          <w:lang w:eastAsia="ko-KR"/>
        </w:rPr>
        <w:t>uri</w:t>
      </w:r>
      <w:proofErr w:type="spellEnd"/>
      <w:r>
        <w:rPr>
          <w:lang w:eastAsia="ko-KR"/>
        </w:rPr>
        <w:t>" attribute of the &lt;entry&gt; element of a &lt;list&gt; element of the &lt;resource-lists&gt; element of the application/</w:t>
      </w:r>
      <w:proofErr w:type="spellStart"/>
      <w:r>
        <w:rPr>
          <w:lang w:eastAsia="ko-KR"/>
        </w:rPr>
        <w:t>resource-lists+xml</w:t>
      </w:r>
      <w:proofErr w:type="spellEnd"/>
      <w:r>
        <w:rPr>
          <w:lang w:eastAsia="ko-KR"/>
        </w:rPr>
        <w:t xml:space="preserve"> MIME body </w:t>
      </w:r>
      <w:r>
        <w:t>referenced by a "</w:t>
      </w:r>
      <w:proofErr w:type="spellStart"/>
      <w:r>
        <w:t>cid</w:t>
      </w:r>
      <w:proofErr w:type="spellEnd"/>
      <w:r>
        <w:t xml:space="preserve">" URL in the Refer-To header field </w:t>
      </w:r>
      <w:r>
        <w:rPr>
          <w:lang w:eastAsia="ko-KR"/>
        </w:rPr>
        <w:t>does not match with the "</w:t>
      </w:r>
      <w:proofErr w:type="spellStart"/>
      <w:r>
        <w:rPr>
          <w:lang w:eastAsia="ko-KR"/>
        </w:rPr>
        <w:t>uri</w:t>
      </w:r>
      <w:proofErr w:type="spellEnd"/>
      <w:r>
        <w:rPr>
          <w:lang w:eastAsia="ko-KR"/>
        </w:rPr>
        <w:t>" attribute of any of the &lt;entry&gt; elements of the &lt;</w:t>
      </w:r>
      <w:proofErr w:type="spellStart"/>
      <w:r>
        <w:t>ListOfAllowedFAsToCall</w:t>
      </w:r>
      <w:proofErr w:type="spellEnd"/>
      <w:r>
        <w:rPr>
          <w:lang w:eastAsia="ko-KR"/>
        </w:rPr>
        <w:t xml:space="preserve">&gt; element of the entry within the </w:t>
      </w:r>
      <w:proofErr w:type="spellStart"/>
      <w:r>
        <w:t>FunctionalAliasList</w:t>
      </w:r>
      <w:proofErr w:type="spellEnd"/>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of the MCPTT user profile document (see the MCPTT user profile document in 3GPP </w:t>
      </w:r>
      <w:r>
        <w:rPr>
          <w:rFonts w:hint="eastAsia"/>
          <w:lang w:eastAsia="ko-KR"/>
        </w:rPr>
        <w:t>TS 24.484</w:t>
      </w:r>
      <w:r>
        <w:rPr>
          <w:lang w:eastAsia="ko-KR"/>
        </w:rPr>
        <w:t> [50]);</w:t>
      </w:r>
    </w:p>
    <w:p w14:paraId="5A396D0B" w14:textId="77777777" w:rsidR="003C5F96" w:rsidRDefault="003C5F96" w:rsidP="003C5F96">
      <w:pPr>
        <w:pStyle w:val="B1"/>
      </w:pPr>
      <w:r>
        <w:t>then:</w:t>
      </w:r>
    </w:p>
    <w:p w14:paraId="68191F34" w14:textId="77777777" w:rsidR="003C5F96" w:rsidRPr="00001EFF" w:rsidRDefault="003C5F96" w:rsidP="003C5F96">
      <w:pPr>
        <w:pStyle w:val="B2"/>
      </w:pPr>
      <w:r>
        <w:t>a)</w:t>
      </w:r>
      <w:r>
        <w:tab/>
      </w:r>
      <w:r w:rsidRPr="0028489C">
        <w:t xml:space="preserve">shall reject the "SIP </w:t>
      </w:r>
      <w:r w:rsidR="00A6775C">
        <w:t>REFER</w:t>
      </w:r>
      <w:r w:rsidRPr="0028489C">
        <w:t xml:space="preserve"> request for originating participating MCPTT function" with a SIP 403 (Forbidden) response including warning text set to "</w:t>
      </w:r>
      <w:r w:rsidR="00C42756" w:rsidRPr="00BA75BD">
        <w:t>17</w:t>
      </w:r>
      <w:r w:rsidR="00C42756">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rsidR="001E5F65">
        <w:t>clause</w:t>
      </w:r>
      <w:r w:rsidRPr="0073469F">
        <w:t> </w:t>
      </w:r>
      <w:r w:rsidRPr="0028489C">
        <w:t>4.4</w:t>
      </w:r>
      <w:r>
        <w:t xml:space="preserve"> and shall not continue with the rest of the steps</w:t>
      </w:r>
      <w:r w:rsidRPr="0028489C">
        <w:t>;</w:t>
      </w:r>
    </w:p>
    <w:p w14:paraId="6C40320A" w14:textId="77777777" w:rsidR="005A37F8" w:rsidRPr="0073469F" w:rsidRDefault="00763F9F" w:rsidP="005A37F8">
      <w:pPr>
        <w:pStyle w:val="B1"/>
        <w:rPr>
          <w:lang w:eastAsia="ko-KR"/>
        </w:rPr>
      </w:pPr>
      <w:r>
        <w:t>13</w:t>
      </w:r>
      <w:r w:rsidR="005A37F8" w:rsidRPr="0073469F">
        <w:t>)</w:t>
      </w:r>
      <w:r w:rsidR="005A37F8" w:rsidRPr="0073469F">
        <w:tab/>
        <w:t>if the "SIP REFER request for a pre-established session" contained a Refer-Sub header field containing "false" value and a Supported header field containing "</w:t>
      </w:r>
      <w:proofErr w:type="spellStart"/>
      <w:r w:rsidR="005A37F8" w:rsidRPr="0073469F">
        <w:t>norefersub</w:t>
      </w:r>
      <w:proofErr w:type="spellEnd"/>
      <w:r w:rsidR="005A37F8" w:rsidRPr="0073469F">
        <w:t>" value, shall handle the SIP REFER request as specified in 3GPP TS 24.229 [</w:t>
      </w:r>
      <w:r w:rsidR="005A37F8" w:rsidRPr="0073469F">
        <w:rPr>
          <w:noProof/>
        </w:rPr>
        <w:t>4</w:t>
      </w:r>
      <w:r w:rsidR="005A37F8" w:rsidRPr="0073469F">
        <w:t>], IETF RFC 3515 [</w:t>
      </w:r>
      <w:r w:rsidR="009333B3" w:rsidRPr="0073469F">
        <w:t>25</w:t>
      </w:r>
      <w:r w:rsidR="005A37F8" w:rsidRPr="0073469F">
        <w:t>] as updated by IETF RFC 6665 [</w:t>
      </w:r>
      <w:r w:rsidR="009333B3" w:rsidRPr="0073469F">
        <w:t>26</w:t>
      </w:r>
      <w:r w:rsidR="005A37F8" w:rsidRPr="0073469F">
        <w:t>], and IETF RFC 4488 [22] without establishing an implicit subscription</w:t>
      </w:r>
      <w:r w:rsidR="005A37F8" w:rsidRPr="0073469F">
        <w:rPr>
          <w:lang w:eastAsia="ko-KR"/>
        </w:rPr>
        <w:t>;</w:t>
      </w:r>
    </w:p>
    <w:p w14:paraId="75CC8C29" w14:textId="77777777" w:rsidR="005A37F8" w:rsidRPr="0073469F" w:rsidRDefault="00763F9F" w:rsidP="005A37F8">
      <w:pPr>
        <w:pStyle w:val="B1"/>
      </w:pPr>
      <w:r>
        <w:t>14</w:t>
      </w:r>
      <w:r w:rsidR="005A37F8" w:rsidRPr="0073469F">
        <w:t>)</w:t>
      </w:r>
      <w:r w:rsidR="005A37F8" w:rsidRPr="0073469F">
        <w:tab/>
        <w:t xml:space="preserve">shall generate a final SIP </w:t>
      </w:r>
      <w:r w:rsidR="009C7234">
        <w:t>200 (OK)</w:t>
      </w:r>
      <w:r w:rsidR="005A37F8" w:rsidRPr="0073469F">
        <w:t xml:space="preserve"> response to the "SIP REFER request for a pre-established session" according to 3GPP </w:t>
      </w:r>
      <w:r w:rsidR="005A37F8" w:rsidRPr="0073469F">
        <w:rPr>
          <w:lang w:eastAsia="ko-KR"/>
        </w:rPr>
        <w:t>TS 24.229 [4]</w:t>
      </w:r>
      <w:r w:rsidR="005A37F8" w:rsidRPr="0073469F">
        <w:t>;</w:t>
      </w:r>
    </w:p>
    <w:p w14:paraId="4329FBB4" w14:textId="630B80F7" w:rsidR="005A37F8" w:rsidRPr="0073469F" w:rsidRDefault="005A37F8" w:rsidP="00BA336C">
      <w:pPr>
        <w:pStyle w:val="NO"/>
      </w:pPr>
      <w:r w:rsidRPr="0073469F">
        <w:t>NOTE</w:t>
      </w:r>
      <w:r w:rsidR="00A42E5A">
        <w:t> </w:t>
      </w:r>
      <w:r w:rsidR="00D813A6">
        <w:t>7</w:t>
      </w:r>
      <w:r w:rsidRPr="0073469F">
        <w:t>:</w:t>
      </w:r>
      <w:r w:rsidRPr="0073469F">
        <w:tab/>
        <w:t xml:space="preserve">In accordance with IETF RFC 4488 [22], the participating MCPTT function inserts the Refer-Sub header field containing the value "false" in the SIP </w:t>
      </w:r>
      <w:r w:rsidR="009C7234">
        <w:t>200 (OK)</w:t>
      </w:r>
      <w:r w:rsidRPr="0073469F">
        <w:t xml:space="preserve"> response to the SIP REFER request to indicate that it has not created an implicit subscription.</w:t>
      </w:r>
    </w:p>
    <w:p w14:paraId="178B3A90" w14:textId="7A29B32D" w:rsidR="00390E78" w:rsidRPr="0073469F" w:rsidRDefault="00390E78" w:rsidP="00390E78">
      <w:pPr>
        <w:pStyle w:val="B1"/>
      </w:pPr>
      <w:r>
        <w:t>15</w:t>
      </w:r>
      <w:r w:rsidRPr="0073469F">
        <w:t>)</w:t>
      </w:r>
      <w:r w:rsidRPr="0073469F">
        <w:tab/>
      </w:r>
      <w:r>
        <w:rPr>
          <w:lang w:eastAsia="ko-KR"/>
        </w:rPr>
        <w:t xml:space="preserve">if the </w:t>
      </w:r>
      <w:r w:rsidRPr="001D092B">
        <w:rPr>
          <w:lang w:eastAsia="ko-KR"/>
        </w:rPr>
        <w:t xml:space="preserve">URI </w:t>
      </w:r>
      <w:r>
        <w:rPr>
          <w:lang w:eastAsia="ko-KR"/>
        </w:rPr>
        <w:t xml:space="preserve">of the </w:t>
      </w:r>
      <w:r w:rsidRPr="001D092B">
        <w:rPr>
          <w:lang w:eastAsia="ko-KR"/>
        </w:rPr>
        <w:t>functional alias</w:t>
      </w:r>
      <w:r>
        <w:rPr>
          <w:lang w:eastAsia="ko-KR"/>
        </w:rPr>
        <w:t xml:space="preserve"> to be called is included in the</w:t>
      </w:r>
      <w:r w:rsidRPr="0070773B">
        <w:rPr>
          <w:lang w:eastAsia="ko-KR"/>
        </w:rPr>
        <w:t xml:space="preserve"> </w:t>
      </w:r>
      <w:r>
        <w:rPr>
          <w:lang w:eastAsia="ko-KR"/>
        </w:rPr>
        <w:t>application/</w:t>
      </w:r>
      <w:proofErr w:type="spellStart"/>
      <w:r>
        <w:rPr>
          <w:lang w:eastAsia="ko-KR"/>
        </w:rPr>
        <w:t>resource-lists+xml</w:t>
      </w:r>
      <w:proofErr w:type="spellEnd"/>
      <w:r>
        <w:rPr>
          <w:lang w:eastAsia="ko-KR"/>
        </w:rPr>
        <w:t xml:space="preserve"> </w:t>
      </w:r>
      <w:r w:rsidRPr="0073469F">
        <w:rPr>
          <w:lang w:eastAsia="ko-KR"/>
        </w:rPr>
        <w:t>MIME body</w:t>
      </w:r>
      <w:r>
        <w:rPr>
          <w:lang w:eastAsia="ko-KR"/>
        </w:rPr>
        <w:t xml:space="preserve"> of the SIP REFER request, 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in step </w:t>
      </w:r>
      <w:r w:rsidRPr="00E85BBE">
        <w:t xml:space="preserve">16) and </w:t>
      </w:r>
      <w:r>
        <w:t xml:space="preserve">sent </w:t>
      </w:r>
      <w:r w:rsidRPr="0073469F">
        <w:t>in step</w:t>
      </w:r>
      <w:r>
        <w:t> 20</w:t>
      </w:r>
      <w:r w:rsidRPr="0073469F">
        <w:t>)</w:t>
      </w:r>
      <w:r>
        <w:t>. Otherwise,</w:t>
      </w:r>
      <w:r w:rsidRPr="0073469F">
        <w:t xml:space="preserve"> shall send the response to the "SIP REFER request for a pre-established session" towards the MCPTT client according to 3GPP </w:t>
      </w:r>
      <w:r w:rsidRPr="0073469F">
        <w:rPr>
          <w:lang w:eastAsia="ko-KR"/>
        </w:rPr>
        <w:t>TS 24.229 [4]</w:t>
      </w:r>
      <w:r w:rsidRPr="0073469F">
        <w:t>;</w:t>
      </w:r>
    </w:p>
    <w:p w14:paraId="5F7AF63E" w14:textId="77777777" w:rsidR="005A37F8" w:rsidRDefault="00763F9F" w:rsidP="005A37F8">
      <w:pPr>
        <w:pStyle w:val="B1"/>
      </w:pPr>
      <w:r>
        <w:t>16</w:t>
      </w:r>
      <w:r w:rsidR="005A37F8" w:rsidRPr="0073469F">
        <w:t>)</w:t>
      </w:r>
      <w:r w:rsidR="005A37F8" w:rsidRPr="0073469F">
        <w:tab/>
        <w:t xml:space="preserve">shall generate a SIP INVITE request as specified in </w:t>
      </w:r>
      <w:r w:rsidR="001E5F65">
        <w:t>clause</w:t>
      </w:r>
      <w:r w:rsidR="005A37F8" w:rsidRPr="0073469F">
        <w:t> 6.3.2.1.4</w:t>
      </w:r>
      <w:r w:rsidR="00001EFF" w:rsidRPr="00001EFF">
        <w:t xml:space="preserve"> </w:t>
      </w:r>
      <w:r w:rsidR="00001EFF">
        <w:t>with the following clarifications:</w:t>
      </w:r>
    </w:p>
    <w:p w14:paraId="7DDB1516" w14:textId="2CCBC866" w:rsidR="00390E78" w:rsidRPr="00001EFF" w:rsidRDefault="00390E78" w:rsidP="00390E78">
      <w:pPr>
        <w:pStyle w:val="B2"/>
        <w:rPr>
          <w:lang w:eastAsia="ko-KR"/>
        </w:rPr>
      </w:pPr>
      <w:r>
        <w:lastRenderedPageBreak/>
        <w:t>a)</w:t>
      </w:r>
      <w:r>
        <w:tab/>
        <w:t xml:space="preserve">if the </w:t>
      </w:r>
      <w:r>
        <w:rPr>
          <w:lang w:eastAsia="ko-KR"/>
        </w:rPr>
        <w:t>call is a first-to-answer call</w:t>
      </w:r>
      <w:r w:rsidRPr="000D7A04">
        <w:t xml:space="preserve"> </w:t>
      </w:r>
      <w:r w:rsidRPr="00FB259C">
        <w:t>and if the &lt;</w:t>
      </w:r>
      <w:proofErr w:type="spellStart"/>
      <w:r w:rsidRPr="00FB259C">
        <w:t>PrivateCall</w:t>
      </w:r>
      <w:proofErr w:type="spellEnd"/>
      <w:r w:rsidRPr="00FB259C">
        <w:t>&gt; element exists in the MCPTT user profile document with one or more &lt;entry&gt; elements (see the MCPTT user profile document in 3GPP TS 24.484 [50])</w:t>
      </w:r>
      <w:r>
        <w:rPr>
          <w:lang w:eastAsia="ko-KR"/>
        </w:rPr>
        <w:t xml:space="preserve">, </w:t>
      </w:r>
      <w:r>
        <w:t xml:space="preserve">then only the </w:t>
      </w:r>
      <w:r>
        <w:rPr>
          <w:lang w:eastAsia="ko-KR"/>
        </w:rPr>
        <w:t>&lt;entry&gt; elements of a &lt;list&gt; element of the &lt;resource-lists&gt; element of the application/</w:t>
      </w:r>
      <w:proofErr w:type="spellStart"/>
      <w:r>
        <w:rPr>
          <w:lang w:eastAsia="ko-KR"/>
        </w:rPr>
        <w:t>resource-lists+xml</w:t>
      </w:r>
      <w:proofErr w:type="spellEnd"/>
      <w:r>
        <w:rPr>
          <w:lang w:eastAsia="ko-KR"/>
        </w:rPr>
        <w:t xml:space="preserve"> MIME body</w:t>
      </w:r>
      <w:r w:rsidRPr="0020601B">
        <w:rPr>
          <w:lang w:eastAsia="ko-KR"/>
        </w:rPr>
        <w:t xml:space="preserve"> </w:t>
      </w:r>
      <w:r>
        <w:rPr>
          <w:lang w:eastAsia="ko-KR"/>
        </w:rPr>
        <w:t>that have a "</w:t>
      </w:r>
      <w:proofErr w:type="spellStart"/>
      <w:r>
        <w:rPr>
          <w:lang w:eastAsia="ko-KR"/>
        </w:rPr>
        <w:t>uri</w:t>
      </w:r>
      <w:proofErr w:type="spellEnd"/>
      <w:r>
        <w:rPr>
          <w:lang w:eastAsia="ko-KR"/>
        </w:rPr>
        <w:t>" attribute that matched with the "</w:t>
      </w:r>
      <w:proofErr w:type="spellStart"/>
      <w:r>
        <w:rPr>
          <w:lang w:eastAsia="ko-KR"/>
        </w:rPr>
        <w:t>uri</w:t>
      </w:r>
      <w:proofErr w:type="spellEnd"/>
      <w:r>
        <w:rPr>
          <w:lang w:eastAsia="ko-KR"/>
        </w:rPr>
        <w:t>" attribute of an &lt;entry&gt; element of the &lt;</w:t>
      </w:r>
      <w:proofErr w:type="spellStart"/>
      <w:r>
        <w:rPr>
          <w:lang w:eastAsia="ko-KR"/>
        </w:rPr>
        <w:t>PrivateCall</w:t>
      </w:r>
      <w:proofErr w:type="spellEnd"/>
      <w:r>
        <w:rPr>
          <w:lang w:eastAsia="ko-KR"/>
        </w:rPr>
        <w:t>&gt;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are included in the application/</w:t>
      </w:r>
      <w:proofErr w:type="spellStart"/>
      <w:r>
        <w:rPr>
          <w:lang w:eastAsia="ko-KR"/>
        </w:rPr>
        <w:t>resource-lists+xml</w:t>
      </w:r>
      <w:proofErr w:type="spellEnd"/>
      <w:r>
        <w:rPr>
          <w:lang w:eastAsia="ko-KR"/>
        </w:rPr>
        <w:t xml:space="preserve"> MIME body and the </w:t>
      </w:r>
      <w:r>
        <w:t xml:space="preserve">&lt;session-type&gt; </w:t>
      </w:r>
      <w:r>
        <w:rPr>
          <w:lang w:eastAsia="ko-KR"/>
        </w:rPr>
        <w:t xml:space="preserve">is set to "first-to-answer" </w:t>
      </w:r>
      <w:r>
        <w:t>in the application/vnd.3gpp.mcptt-info+xml</w:t>
      </w:r>
      <w:r w:rsidRPr="00050627">
        <w:t xml:space="preserve"> MIME body</w:t>
      </w:r>
      <w:r>
        <w:t xml:space="preserve"> of the SIP INVITE request generated in clause 6.3.2.1.4</w:t>
      </w:r>
      <w:r>
        <w:rPr>
          <w:lang w:eastAsia="ko-KR"/>
        </w:rPr>
        <w:t>;</w:t>
      </w:r>
    </w:p>
    <w:p w14:paraId="25E95B42" w14:textId="7EDAAF62" w:rsidR="00E87F74" w:rsidRDefault="00763F9F" w:rsidP="00E87F74">
      <w:pPr>
        <w:pStyle w:val="B1"/>
      </w:pPr>
      <w:r>
        <w:t>17</w:t>
      </w:r>
      <w:r w:rsidR="00E87F74">
        <w:t>)</w:t>
      </w:r>
      <w:r w:rsidR="00E87F74">
        <w:tab/>
        <w:t xml:space="preserve">shall set the </w:t>
      </w:r>
      <w:r w:rsidR="00E87F74" w:rsidRPr="00A47314">
        <w:t xml:space="preserve">Request-URI of the SIP INVITE request to the public service identity of the controlling MCPTT function </w:t>
      </w:r>
      <w:r w:rsidR="00616F75">
        <w:t>as determined above in step</w:t>
      </w:r>
      <w:r w:rsidR="00EF0524" w:rsidRPr="005E3212">
        <w:t> </w:t>
      </w:r>
      <w:r w:rsidR="00600917">
        <w:t>7</w:t>
      </w:r>
      <w:r w:rsidR="00001EFF">
        <w:t>)</w:t>
      </w:r>
      <w:r w:rsidR="00E87F74">
        <w:t>;</w:t>
      </w:r>
    </w:p>
    <w:p w14:paraId="045EAB7A" w14:textId="77777777" w:rsidR="00616F75" w:rsidRPr="00616F75" w:rsidRDefault="00763F9F" w:rsidP="00616F75">
      <w:pPr>
        <w:pStyle w:val="B1"/>
      </w:pPr>
      <w:r>
        <w:rPr>
          <w:lang w:eastAsia="ko-KR"/>
        </w:rPr>
        <w:t>18</w:t>
      </w:r>
      <w:r w:rsidR="00616F75" w:rsidRPr="0073469F">
        <w:t>)</w:t>
      </w:r>
      <w:r w:rsidR="00616F75" w:rsidRPr="0073469F">
        <w:tab/>
      </w:r>
      <w:r w:rsidR="00616F75">
        <w:t>if the call is a private call:</w:t>
      </w:r>
    </w:p>
    <w:p w14:paraId="5341E40F" w14:textId="77777777" w:rsidR="00390E78" w:rsidRPr="008C3D3C" w:rsidRDefault="00390E78" w:rsidP="00390E78">
      <w:pPr>
        <w:pStyle w:val="B2"/>
      </w:pPr>
      <w:r>
        <w:t>a</w:t>
      </w:r>
      <w:r w:rsidRPr="00616F75">
        <w:t>)</w:t>
      </w:r>
      <w:r w:rsidRPr="00616F75">
        <w:tab/>
        <w:t xml:space="preserve">if the SIP REFER request contained a Priv-Answer-Mode header field as </w:t>
      </w:r>
      <w:r w:rsidRPr="008C3D3C">
        <w:t xml:space="preserve">specified in IETF RFC 5373 [18] set to "Manual" in the </w:t>
      </w:r>
      <w:r w:rsidRPr="00616F75">
        <w:t>header</w:t>
      </w:r>
      <w:r w:rsidRPr="005E3212">
        <w:t>s</w:t>
      </w:r>
      <w:r w:rsidRPr="00616F75">
        <w:t xml:space="preserve"> portion of the SIP URI in the </w:t>
      </w:r>
      <w:r w:rsidRPr="008C3D3C">
        <w:t>application/</w:t>
      </w:r>
      <w:proofErr w:type="spellStart"/>
      <w:r w:rsidRPr="008C3D3C">
        <w:t>resource-lists</w:t>
      </w:r>
      <w:r>
        <w:t>+xml</w:t>
      </w:r>
      <w:proofErr w:type="spellEnd"/>
      <w:r w:rsidRPr="008C3D3C">
        <w:t xml:space="preserve"> MIME body referenced by a "</w:t>
      </w:r>
      <w:proofErr w:type="spellStart"/>
      <w:r w:rsidRPr="008C3D3C">
        <w:t>cid</w:t>
      </w:r>
      <w:proofErr w:type="spellEnd"/>
      <w:r w:rsidRPr="008C3D3C">
        <w:t xml:space="preserve">" URL in the Refer-To header field, shall </w:t>
      </w:r>
      <w:r w:rsidRPr="00616F75">
        <w:t xml:space="preserve">copy the </w:t>
      </w:r>
      <w:r w:rsidRPr="008C3D3C">
        <w:t>Priv-Answer-Mode header field from the incoming SIP REFER request to the outgoing SIP INVITE request;</w:t>
      </w:r>
    </w:p>
    <w:p w14:paraId="21D6FD53" w14:textId="77777777" w:rsidR="00390E78" w:rsidRPr="00616F75" w:rsidRDefault="00390E78" w:rsidP="00390E78">
      <w:pPr>
        <w:pStyle w:val="B2"/>
      </w:pPr>
      <w:r>
        <w:t>b</w:t>
      </w:r>
      <w:r w:rsidRPr="00616F75">
        <w:t>)</w:t>
      </w:r>
      <w:r w:rsidRPr="00616F75">
        <w:tab/>
        <w:t xml:space="preserve">if the &lt;allow-force-auto-answer&gt; element of </w:t>
      </w:r>
      <w:r w:rsidRPr="005A7960">
        <w:t>the &lt;</w:t>
      </w:r>
      <w:r w:rsidRPr="00616F75">
        <w:t>ruleset&gt;</w:t>
      </w:r>
      <w:r w:rsidRPr="008C3D3C">
        <w:t xml:space="preserve"> element is present in the MCPTT user profile document with the value "true" (see the </w:t>
      </w:r>
      <w:r w:rsidRPr="00616F75">
        <w:t xml:space="preserve">MCPTT user profile document </w:t>
      </w:r>
      <w:r w:rsidRPr="00616F75">
        <w:rPr>
          <w:rFonts w:hint="eastAsia"/>
        </w:rPr>
        <w:t xml:space="preserve">in </w:t>
      </w:r>
      <w:r w:rsidRPr="00616F75">
        <w:t>3GPP </w:t>
      </w:r>
      <w:r w:rsidRPr="00616F75">
        <w:rPr>
          <w:rFonts w:hint="eastAsia"/>
        </w:rPr>
        <w:t>TS 24.484</w:t>
      </w:r>
      <w:r w:rsidRPr="00616F75">
        <w:t xml:space="preserve"> [50]) on the participating MCPTT function, and the Priv-Answer-Mode header field </w:t>
      </w:r>
      <w:r w:rsidRPr="008C3D3C">
        <w:t xml:space="preserve">specified in IETF RFC 5373 [18] </w:t>
      </w:r>
      <w:r w:rsidRPr="00616F75">
        <w:t xml:space="preserve">was received in </w:t>
      </w:r>
      <w:r w:rsidRPr="008C3D3C">
        <w:t xml:space="preserve">the </w:t>
      </w:r>
      <w:r w:rsidRPr="00616F75">
        <w:t>header</w:t>
      </w:r>
      <w:r w:rsidRPr="005E3212">
        <w:t>s</w:t>
      </w:r>
      <w:r w:rsidRPr="00616F75">
        <w:t xml:space="preserve"> portion of the SIP URI in the </w:t>
      </w:r>
      <w:r w:rsidRPr="008C3D3C">
        <w:t>application/</w:t>
      </w:r>
      <w:proofErr w:type="spellStart"/>
      <w:r w:rsidRPr="008C3D3C">
        <w:t>resource-lists</w:t>
      </w:r>
      <w:r>
        <w:t>+xml</w:t>
      </w:r>
      <w:proofErr w:type="spellEnd"/>
      <w:r w:rsidRPr="008C3D3C">
        <w:t xml:space="preserve"> MIME body referenced by a "</w:t>
      </w:r>
      <w:proofErr w:type="spellStart"/>
      <w:r w:rsidRPr="008C3D3C">
        <w:t>cid</w:t>
      </w:r>
      <w:proofErr w:type="spellEnd"/>
      <w:r w:rsidRPr="008C3D3C">
        <w:t>" URL in the Refer-To header field, with a value set to "Auto", shall copy the Priv-Answer-Mode header field to the outgoing SIP INVITE request;</w:t>
      </w:r>
      <w:r>
        <w:t xml:space="preserve"> and</w:t>
      </w:r>
    </w:p>
    <w:p w14:paraId="4FC125E1" w14:textId="77777777" w:rsidR="00390E78" w:rsidRDefault="00390E78" w:rsidP="00390E78">
      <w:pPr>
        <w:pStyle w:val="B2"/>
      </w:pPr>
      <w:r>
        <w:t>c</w:t>
      </w:r>
      <w:r w:rsidRPr="00616F75">
        <w:t>)</w:t>
      </w:r>
      <w:r w:rsidRPr="00616F75">
        <w:tab/>
        <w:t>if a Priv-Answer-Mode header field containing the value of "Auto" has not been copied to the outgoing SIP INVITE</w:t>
      </w:r>
      <w:r>
        <w:t xml:space="preserve"> request as specified in step</w:t>
      </w:r>
      <w:r w:rsidRPr="005E3212">
        <w:t> </w:t>
      </w:r>
      <w:r>
        <w:t>16) above, and</w:t>
      </w:r>
      <w:r w:rsidRPr="0073469F">
        <w:t xml:space="preserve"> the incoming SIP REFER request contained an Answer-Mode header field </w:t>
      </w:r>
      <w:r>
        <w:t>in the headers portion of the SIP URI in the application/</w:t>
      </w:r>
      <w:proofErr w:type="spellStart"/>
      <w:r>
        <w:t>resource-lists+xml</w:t>
      </w:r>
      <w:proofErr w:type="spellEnd"/>
      <w:r w:rsidRPr="008C3D3C">
        <w:t xml:space="preserve"> MIME body</w:t>
      </w:r>
      <w:r>
        <w:t xml:space="preserve"> referenced by a "</w:t>
      </w:r>
      <w:proofErr w:type="spellStart"/>
      <w:r>
        <w:t>cid</w:t>
      </w:r>
      <w:proofErr w:type="spellEnd"/>
      <w:r>
        <w:t xml:space="preserve">" URL in the Refer-To header field, </w:t>
      </w:r>
      <w:r w:rsidRPr="0073469F">
        <w:t xml:space="preserve">then </w:t>
      </w:r>
      <w:r>
        <w:t>copy</w:t>
      </w:r>
      <w:r w:rsidRPr="0073469F">
        <w:t xml:space="preserve"> the Answer</w:t>
      </w:r>
      <w:r>
        <w:t>-</w:t>
      </w:r>
      <w:r w:rsidRPr="0073469F">
        <w:t xml:space="preserve">Mode header field </w:t>
      </w:r>
      <w:r>
        <w:t>to</w:t>
      </w:r>
      <w:r w:rsidRPr="0073469F">
        <w:t xml:space="preserve"> the outgoing SIP INVITE request;</w:t>
      </w:r>
    </w:p>
    <w:p w14:paraId="6B2B3D32" w14:textId="77777777" w:rsidR="005A37F8" w:rsidRDefault="00763F9F" w:rsidP="005A37F8">
      <w:pPr>
        <w:pStyle w:val="B1"/>
      </w:pPr>
      <w:r>
        <w:t>19</w:t>
      </w:r>
      <w:r w:rsidR="003C20F6" w:rsidRPr="00DE4FB6">
        <w:t>)</w:t>
      </w:r>
      <w:r w:rsidR="003C20F6">
        <w:tab/>
        <w:t xml:space="preserve">if the received SIP REFER request contained a </w:t>
      </w:r>
      <w:r w:rsidR="003C20F6" w:rsidRPr="00186465">
        <w:t>Resource-Priority header field</w:t>
      </w:r>
      <w:r w:rsidR="003C20F6">
        <w:t xml:space="preserve">, </w:t>
      </w:r>
      <w:r w:rsidR="003C20F6" w:rsidRPr="00186465">
        <w:t>shall include</w:t>
      </w:r>
      <w:r w:rsidR="003C20F6">
        <w:t xml:space="preserve"> in the outgoing SIP INVITE request</w:t>
      </w:r>
      <w:r w:rsidR="003C20F6" w:rsidRPr="00186465">
        <w:t xml:space="preserve"> a Resource-Priority header field according to rules and procedures of 3GPP TS 24.229 [4] set to the value indicated in the Resource-Priority header field of the </w:t>
      </w:r>
      <w:r w:rsidR="003C20F6">
        <w:t xml:space="preserve">received </w:t>
      </w:r>
      <w:r w:rsidR="003C20F6" w:rsidRPr="00186465">
        <w:t xml:space="preserve">SIP </w:t>
      </w:r>
      <w:r w:rsidR="003C20F6">
        <w:t>REFER</w:t>
      </w:r>
      <w:r w:rsidR="003C20F6" w:rsidRPr="00186465">
        <w:t xml:space="preserve"> request</w:t>
      </w:r>
      <w:r w:rsidR="003C20F6">
        <w:t>;</w:t>
      </w:r>
    </w:p>
    <w:p w14:paraId="74D7A0FF" w14:textId="26875085" w:rsidR="00857E46" w:rsidRDefault="003C20F6" w:rsidP="00857E46">
      <w:pPr>
        <w:pStyle w:val="NO"/>
      </w:pPr>
      <w:r w:rsidRPr="000C0EFD">
        <w:t>NOTE </w:t>
      </w:r>
      <w:r w:rsidR="00D813A6">
        <w:t>8</w:t>
      </w:r>
      <w:r w:rsidRPr="000C0EFD">
        <w:t>:</w:t>
      </w:r>
      <w:r w:rsidRPr="000C0EFD">
        <w:tab/>
      </w:r>
      <w:r w:rsidRPr="000C0EFD">
        <w:rPr>
          <w:lang w:val="en-US"/>
        </w:rPr>
        <w:t>T</w:t>
      </w:r>
      <w:r w:rsidRPr="000C0EFD">
        <w:t>he participating MCPTT function will leave verification of the Resource-Priority header field to the controlling MCPTT function</w:t>
      </w:r>
      <w:r>
        <w:t>.</w:t>
      </w:r>
    </w:p>
    <w:p w14:paraId="1FEFC337" w14:textId="66D2A068" w:rsidR="00591AF4" w:rsidRPr="00AB6ADA" w:rsidRDefault="00591AF4" w:rsidP="00591AF4">
      <w:pPr>
        <w:pStyle w:val="B1"/>
      </w:pPr>
      <w:r w:rsidRPr="00D673A5">
        <w:t>1</w:t>
      </w:r>
      <w:r>
        <w:rPr>
          <w:lang w:val="en-US"/>
        </w:rPr>
        <w:t>9a</w:t>
      </w:r>
      <w:r w:rsidRPr="00D673A5">
        <w:t>)</w:t>
      </w:r>
      <w:r>
        <w:tab/>
        <w:t>if the call is a private call and</w:t>
      </w:r>
      <w:r>
        <w:rPr>
          <w:lang w:val="en-US"/>
        </w:rPr>
        <w:t xml:space="preserve"> </w:t>
      </w:r>
      <w:r w:rsidRPr="00D673A5">
        <w:t>if the received SIP</w:t>
      </w:r>
      <w:r>
        <w:t xml:space="preserve"> REFER</w:t>
      </w:r>
      <w:r>
        <w:rPr>
          <w:lang w:val="en-US"/>
        </w:rPr>
        <w:t xml:space="preserve"> </w:t>
      </w:r>
      <w:r w:rsidRPr="00D673A5">
        <w:t>request contains the application/vnd.3gpp.mcptt-info+xml MIME body</w:t>
      </w:r>
      <w:r w:rsidRPr="006D1FE2">
        <w:rPr>
          <w:lang w:eastAsia="ko-KR"/>
        </w:rPr>
        <w:t xml:space="preserve"> </w:t>
      </w:r>
      <w:r w:rsidRPr="00B66FF5">
        <w:rPr>
          <w:lang w:eastAsia="ko-KR"/>
        </w:rPr>
        <w:t>with the &lt;</w:t>
      </w:r>
      <w:proofErr w:type="spellStart"/>
      <w:r w:rsidRPr="00EE5A6A">
        <w:t>mcpttinfo</w:t>
      </w:r>
      <w:proofErr w:type="spellEnd"/>
      <w:r w:rsidRPr="00B66FF5">
        <w:rPr>
          <w:lang w:eastAsia="ko-KR"/>
        </w:rPr>
        <w:t>&gt; element containing the &lt;</w:t>
      </w:r>
      <w:proofErr w:type="spellStart"/>
      <w:r w:rsidRPr="00B66FF5">
        <w:rPr>
          <w:lang w:eastAsia="ko-KR"/>
        </w:rPr>
        <w:t>mcptt</w:t>
      </w:r>
      <w:proofErr w:type="spellEnd"/>
      <w:r w:rsidRPr="00B66FF5">
        <w:rPr>
          <w:lang w:eastAsia="ko-KR"/>
        </w:rPr>
        <w:t>-Params&gt; element</w:t>
      </w:r>
      <w:r>
        <w:rPr>
          <w:lang w:eastAsia="ko-KR"/>
        </w:rPr>
        <w:t xml:space="preserve"> </w:t>
      </w:r>
      <w:r w:rsidRPr="00B66FF5">
        <w:rPr>
          <w:lang w:eastAsia="ko-KR"/>
        </w:rPr>
        <w:t>containing the &lt;</w:t>
      </w:r>
      <w:proofErr w:type="spellStart"/>
      <w:r>
        <w:rPr>
          <w:lang w:eastAsia="ko-KR"/>
        </w:rPr>
        <w:t>anyEXT</w:t>
      </w:r>
      <w:proofErr w:type="spellEnd"/>
      <w:r w:rsidRPr="00B66FF5">
        <w:rPr>
          <w:lang w:eastAsia="ko-KR"/>
        </w:rPr>
        <w:t>&gt; element</w:t>
      </w:r>
      <w:r>
        <w:rPr>
          <w:lang w:eastAsia="ko-KR"/>
        </w:rPr>
        <w:t xml:space="preserve"> with </w:t>
      </w:r>
      <w:r w:rsidRPr="00FE5411">
        <w:t>the &lt;functional-alias-URI&gt; element</w:t>
      </w:r>
      <w:r w:rsidRPr="00D673A5">
        <w:t xml:space="preserve">,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w:t>
      </w:r>
      <w:r w:rsidRPr="00B66FF5">
        <w:rPr>
          <w:lang w:eastAsia="ko-KR"/>
        </w:rPr>
        <w:t>the &lt;</w:t>
      </w:r>
      <w:proofErr w:type="spellStart"/>
      <w:r>
        <w:rPr>
          <w:lang w:eastAsia="ko-KR"/>
        </w:rPr>
        <w:t>anyEXT</w:t>
      </w:r>
      <w:proofErr w:type="spellEnd"/>
      <w:r w:rsidRPr="00B66FF5">
        <w:rPr>
          <w:lang w:eastAsia="ko-KR"/>
        </w:rPr>
        <w:t>&gt; element</w:t>
      </w:r>
      <w:r>
        <w:rPr>
          <w:lang w:eastAsia="ko-KR"/>
        </w:rPr>
        <w:t xml:space="preserve"> of </w:t>
      </w:r>
      <w:r w:rsidRPr="00B66FF5">
        <w:rPr>
          <w:lang w:eastAsia="ko-KR"/>
        </w:rPr>
        <w:t>the &lt;</w:t>
      </w:r>
      <w:proofErr w:type="spellStart"/>
      <w:r w:rsidRPr="00B66FF5">
        <w:rPr>
          <w:lang w:eastAsia="ko-KR"/>
        </w:rPr>
        <w:t>mcptt</w:t>
      </w:r>
      <w:proofErr w:type="spellEnd"/>
      <w:r w:rsidRPr="00B66FF5">
        <w:rPr>
          <w:lang w:eastAsia="ko-KR"/>
        </w:rPr>
        <w:t>-Params&gt; element</w:t>
      </w:r>
      <w:r>
        <w:rPr>
          <w:lang w:eastAsia="ko-KR"/>
        </w:rPr>
        <w:t xml:space="preserve"> of </w:t>
      </w:r>
      <w:r w:rsidRPr="00B66FF5">
        <w:rPr>
          <w:lang w:eastAsia="ko-KR"/>
        </w:rPr>
        <w:t>the &lt;</w:t>
      </w:r>
      <w:proofErr w:type="spellStart"/>
      <w:r w:rsidRPr="00EE5A6A">
        <w:t>mcpttinfo</w:t>
      </w:r>
      <w:proofErr w:type="spellEnd"/>
      <w:r w:rsidRPr="00B66FF5">
        <w:rPr>
          <w:lang w:eastAsia="ko-KR"/>
        </w:rPr>
        <w:t>&gt; element</w:t>
      </w:r>
      <w:r>
        <w:rPr>
          <w:lang w:eastAsia="ko-KR"/>
        </w:rPr>
        <w:t xml:space="preserve"> of </w:t>
      </w:r>
      <w:r w:rsidRPr="00D673A5">
        <w:t>the application/vnd.3gpp.mcptt-info+xml MIME body in the outgoing SIP INVITE request to the received value</w:t>
      </w:r>
      <w:r>
        <w:rPr>
          <w:lang w:val="en-US"/>
        </w:rPr>
        <w:t>,</w:t>
      </w:r>
      <w:r w:rsidRPr="00D673A5">
        <w:t xml:space="preserve"> </w:t>
      </w:r>
      <w:r>
        <w:rPr>
          <w:lang w:val="en-US"/>
        </w:rPr>
        <w:t>o</w:t>
      </w:r>
      <w:proofErr w:type="spellStart"/>
      <w:r w:rsidRPr="00E80C03">
        <w:t>therwise</w:t>
      </w:r>
      <w:proofErr w:type="spellEnd"/>
      <w:r>
        <w:rPr>
          <w:lang w:val="en-US"/>
        </w:rPr>
        <w:t xml:space="preserve"> shall</w:t>
      </w:r>
      <w:r w:rsidRPr="00D673A5">
        <w:t xml:space="preserve"> not include a &lt;functional-alias-URI&gt; element;</w:t>
      </w:r>
    </w:p>
    <w:p w14:paraId="617DF2C9" w14:textId="77777777" w:rsidR="001C7550" w:rsidRPr="00A5315A" w:rsidRDefault="001C7550" w:rsidP="001C7550">
      <w:pPr>
        <w:pStyle w:val="B1"/>
        <w:rPr>
          <w:lang w:val="en-US" w:eastAsia="ko-KR"/>
        </w:rPr>
      </w:pPr>
      <w:r>
        <w:rPr>
          <w:lang w:val="en-US"/>
        </w:rPr>
        <w:t>19b)</w:t>
      </w:r>
      <w:r w:rsidRPr="00B55D41">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7D802DB" w14:textId="77777777" w:rsidR="001C7550" w:rsidRPr="005761FB" w:rsidRDefault="001C7550" w:rsidP="001C7550">
      <w:pPr>
        <w:pStyle w:val="B1"/>
      </w:pPr>
      <w:r>
        <w:rPr>
          <w:lang w:val="en-US"/>
        </w:rPr>
        <w:tab/>
        <w:t>if</w:t>
      </w:r>
      <w:r>
        <w:t>:</w:t>
      </w:r>
    </w:p>
    <w:p w14:paraId="74F24C5E" w14:textId="77777777" w:rsidR="001C7550" w:rsidRDefault="001C7550" w:rsidP="001C7550">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E68B6ED"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623E507A" w14:textId="77777777" w:rsidR="001C7550" w:rsidRPr="005761FB" w:rsidRDefault="001C7550" w:rsidP="001C7550">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0BA242DF" w14:textId="77777777" w:rsidR="001C7550" w:rsidRPr="005761FB" w:rsidRDefault="001C7550" w:rsidP="001C7550">
      <w:pPr>
        <w:pStyle w:val="B1"/>
      </w:pPr>
      <w:r>
        <w:tab/>
        <w:t>otherwise:</w:t>
      </w:r>
    </w:p>
    <w:p w14:paraId="6AEC23B9" w14:textId="77777777" w:rsidR="001C7550" w:rsidRPr="005761FB" w:rsidRDefault="001C7550" w:rsidP="001C7550">
      <w:pPr>
        <w:pStyle w:val="B1"/>
      </w:pPr>
      <w:r>
        <w:rPr>
          <w:lang w:val="en-US"/>
        </w:rPr>
        <w:tab/>
        <w:t>if</w:t>
      </w:r>
      <w:r>
        <w:t>:</w:t>
      </w:r>
    </w:p>
    <w:p w14:paraId="002371B0" w14:textId="77777777" w:rsidR="001C7550" w:rsidRDefault="001C7550" w:rsidP="001C7550">
      <w:pPr>
        <w:pStyle w:val="B2"/>
      </w:pPr>
      <w:r>
        <w:lastRenderedPageBreak/>
        <w:t>a)</w:t>
      </w:r>
      <w:r>
        <w:tab/>
        <w:t xml:space="preserve">the participating MCPTT function has available the location of the </w:t>
      </w:r>
      <w:r>
        <w:rPr>
          <w:lang w:val="en-US"/>
        </w:rPr>
        <w:t>initiating</w:t>
      </w:r>
      <w:r>
        <w:t xml:space="preserve"> MCPTT client; and</w:t>
      </w:r>
    </w:p>
    <w:p w14:paraId="6ACD1B9E"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59A95C75" w14:textId="77777777" w:rsidR="001C7550" w:rsidRPr="003723BE" w:rsidRDefault="001C7550" w:rsidP="001C7550">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514CD77C" w14:textId="77777777" w:rsidR="005A37F8" w:rsidRPr="0073469F" w:rsidRDefault="00763F9F" w:rsidP="005A37F8">
      <w:pPr>
        <w:pStyle w:val="B1"/>
        <w:rPr>
          <w:lang w:eastAsia="ko-KR"/>
        </w:rPr>
      </w:pPr>
      <w:r>
        <w:rPr>
          <w:lang w:eastAsia="ko-KR"/>
        </w:rPr>
        <w:t>20</w:t>
      </w:r>
      <w:r w:rsidR="005A37F8" w:rsidRPr="0073469F">
        <w:rPr>
          <w:lang w:eastAsia="ko-KR"/>
        </w:rPr>
        <w:t>)</w:t>
      </w:r>
      <w:r w:rsidR="00B06EE5">
        <w:rPr>
          <w:lang w:eastAsia="ko-KR"/>
        </w:rPr>
        <w:tab/>
      </w:r>
      <w:r w:rsidR="005A37F8" w:rsidRPr="0073469F">
        <w:t xml:space="preserve">shall forward the SIP INVITE request according to </w:t>
      </w:r>
      <w:r w:rsidR="005A37F8" w:rsidRPr="0073469F">
        <w:rPr>
          <w:lang w:eastAsia="ko-KR"/>
        </w:rPr>
        <w:t>3GPP TS 24.229 [4].</w:t>
      </w:r>
    </w:p>
    <w:p w14:paraId="0BF387DE" w14:textId="404C7AFD" w:rsidR="005A37F8" w:rsidRPr="0073469F" w:rsidRDefault="005A37F8" w:rsidP="005A37F8">
      <w:r w:rsidRPr="0073469F">
        <w:t>Upon receiving SIP provisional responses for the SIP INVITE request</w:t>
      </w:r>
      <w:r w:rsidR="00250995">
        <w:t xml:space="preserve">, </w:t>
      </w:r>
      <w:r w:rsidRPr="0073469F">
        <w:t>the participating MCPTT function:</w:t>
      </w:r>
    </w:p>
    <w:p w14:paraId="18AFFEA2" w14:textId="77777777" w:rsidR="005A37F8" w:rsidRPr="0073469F" w:rsidRDefault="005A37F8" w:rsidP="005A37F8">
      <w:pPr>
        <w:pStyle w:val="B1"/>
      </w:pPr>
      <w:r w:rsidRPr="0073469F">
        <w:t>1)</w:t>
      </w:r>
      <w:r w:rsidRPr="0073469F">
        <w:tab/>
        <w:t>shall discard the received SIP responses without forwarding them.</w:t>
      </w:r>
    </w:p>
    <w:p w14:paraId="32C83C0F" w14:textId="357D85C1" w:rsidR="005A37F8" w:rsidRPr="0073469F" w:rsidRDefault="005A37F8" w:rsidP="005A37F8">
      <w:r w:rsidRPr="0073469F">
        <w:t>Upon receiving a SIP 200 (OK) response for the SIP INVITE request</w:t>
      </w:r>
      <w:r w:rsidR="00250995">
        <w:t>,</w:t>
      </w:r>
      <w:r w:rsidRPr="0073469F">
        <w:t xml:space="preserve"> the participating MCPTT function:</w:t>
      </w:r>
    </w:p>
    <w:p w14:paraId="46B4CF8F" w14:textId="77777777" w:rsidR="00133865" w:rsidRDefault="005A37F8" w:rsidP="00133865">
      <w:pPr>
        <w:pStyle w:val="B1"/>
      </w:pPr>
      <w:r w:rsidRPr="0073469F">
        <w:t>1)</w:t>
      </w:r>
      <w:r w:rsidRPr="0073469F">
        <w:tab/>
      </w:r>
      <w:r w:rsidR="00133865">
        <w:t>if:</w:t>
      </w:r>
    </w:p>
    <w:p w14:paraId="218B7F10" w14:textId="77777777" w:rsidR="00133865" w:rsidRDefault="00133865" w:rsidP="00133865">
      <w:pPr>
        <w:pStyle w:val="B2"/>
      </w:pPr>
      <w:r>
        <w:t>a)</w:t>
      </w:r>
      <w:r w:rsidR="00B27B69">
        <w:tab/>
      </w:r>
      <w:r>
        <w:t>the received SIP 2xx response was in response to a request for an MCPTT private call; or</w:t>
      </w:r>
    </w:p>
    <w:p w14:paraId="7F9641AE" w14:textId="77777777" w:rsidR="00133865" w:rsidRDefault="00133865" w:rsidP="00133865">
      <w:pPr>
        <w:pStyle w:val="B2"/>
      </w:pPr>
      <w:r>
        <w:t>b)</w:t>
      </w:r>
      <w:r w:rsidR="00B27B69">
        <w:tab/>
      </w:r>
      <w:r>
        <w:t xml:space="preserve">the received SIP 2xx response was in response </w:t>
      </w:r>
      <w:r w:rsidRPr="00694F03">
        <w:t xml:space="preserve">to a SIP INVITE request for a first-to-answer call </w:t>
      </w:r>
      <w:r>
        <w:t>which did not include an a=key-</w:t>
      </w:r>
      <w:proofErr w:type="spellStart"/>
      <w:r>
        <w:t>mgmt</w:t>
      </w:r>
      <w:proofErr w:type="spellEnd"/>
      <w:r>
        <w:t xml:space="preserve"> "</w:t>
      </w:r>
      <w:proofErr w:type="spellStart"/>
      <w:r>
        <w:t>mikey</w:t>
      </w:r>
      <w:proofErr w:type="spellEnd"/>
      <w:r>
        <w:t>" attribute value containing a MIKEY-SAKKE I_MESSAGE in the SDP answer;</w:t>
      </w:r>
    </w:p>
    <w:p w14:paraId="4262AB3E" w14:textId="77777777" w:rsidR="00133865" w:rsidRDefault="00133865" w:rsidP="00133865">
      <w:pPr>
        <w:pStyle w:val="B2"/>
      </w:pPr>
      <w:r>
        <w:t>then:</w:t>
      </w:r>
    </w:p>
    <w:p w14:paraId="5E504D40" w14:textId="77777777" w:rsidR="005A37F8" w:rsidRDefault="00133865" w:rsidP="00133865">
      <w:pPr>
        <w:pStyle w:val="B2"/>
        <w:rPr>
          <w:lang w:eastAsia="ko-KR"/>
        </w:rPr>
      </w:pPr>
      <w:r>
        <w:t>a)</w:t>
      </w:r>
      <w:r>
        <w:tab/>
      </w:r>
      <w:r w:rsidR="005A37F8" w:rsidRPr="0073469F">
        <w:t xml:space="preserve">shall interact with the </w:t>
      </w:r>
      <w:r w:rsidR="005A37F8" w:rsidRPr="0073469F">
        <w:rPr>
          <w:lang w:eastAsia="ko-KR"/>
        </w:rPr>
        <w:t>media plane</w:t>
      </w:r>
      <w:r w:rsidR="005A37F8" w:rsidRPr="0073469F">
        <w:t xml:space="preserve"> as specified in </w:t>
      </w:r>
      <w:r w:rsidR="005A37F8" w:rsidRPr="0073469F">
        <w:rPr>
          <w:lang w:eastAsia="ko-KR"/>
        </w:rPr>
        <w:t>3GPP TS 24.380 [5]</w:t>
      </w:r>
      <w:r w:rsidR="003C20F6">
        <w:rPr>
          <w:lang w:eastAsia="ko-KR"/>
        </w:rPr>
        <w:t>;</w:t>
      </w:r>
    </w:p>
    <w:p w14:paraId="49B08763" w14:textId="77777777" w:rsidR="003C20F6" w:rsidRDefault="003C20F6" w:rsidP="003C20F6">
      <w:pPr>
        <w:pStyle w:val="B1"/>
      </w:pPr>
      <w:r>
        <w:t>2)</w:t>
      </w:r>
      <w:r>
        <w:tab/>
        <w:t xml:space="preserve">if the received SIP 2xx response was in response to a request for an MCPTT emergency private call and </w:t>
      </w:r>
      <w:r w:rsidRPr="00D4114D">
        <w:t xml:space="preserve">does not contain a Warning header field as specified in </w:t>
      </w:r>
      <w:r w:rsidR="001E5F65">
        <w:t>clause</w:t>
      </w:r>
      <w:r w:rsidRPr="00D4114D">
        <w:t xml:space="preserve"> 4.4 with the warning text containing the </w:t>
      </w:r>
      <w:proofErr w:type="spellStart"/>
      <w:r w:rsidRPr="00D4114D">
        <w:t>mcptt</w:t>
      </w:r>
      <w:proofErr w:type="spellEnd"/>
      <w:r w:rsidRPr="00D4114D">
        <w:t>-warn-code set to "149</w:t>
      </w:r>
      <w:r>
        <w:t>":</w:t>
      </w:r>
    </w:p>
    <w:p w14:paraId="1446B377" w14:textId="77777777" w:rsidR="003C20F6" w:rsidRDefault="003C20F6" w:rsidP="003C20F6">
      <w:pPr>
        <w:pStyle w:val="B2"/>
      </w:pPr>
      <w:r>
        <w:t>a)</w:t>
      </w:r>
      <w:r>
        <w:tab/>
        <w:t xml:space="preserve">shall generate a SIP re-INVITE request to be sent towards the MCPTT client within the pre-established session as specified in </w:t>
      </w:r>
      <w:r w:rsidR="001E5F65">
        <w:t>clause</w:t>
      </w:r>
      <w:r>
        <w:t> 6.3.2.1.8.6;</w:t>
      </w:r>
    </w:p>
    <w:p w14:paraId="775F8F2E" w14:textId="77777777" w:rsidR="00133865" w:rsidRDefault="003C20F6" w:rsidP="00133865">
      <w:pPr>
        <w:pStyle w:val="B2"/>
      </w:pPr>
      <w:r>
        <w:t>b)</w:t>
      </w:r>
      <w:r>
        <w:tab/>
      </w:r>
      <w:r w:rsidRPr="0073469F">
        <w:t xml:space="preserve">shall send the </w:t>
      </w:r>
      <w:r>
        <w:t xml:space="preserve">SIP re-INVITE request towards </w:t>
      </w:r>
      <w:r w:rsidRPr="0073469F">
        <w:t xml:space="preserve">the MCPTT client </w:t>
      </w:r>
      <w:r>
        <w:t xml:space="preserve">within the pre-established session </w:t>
      </w:r>
      <w:r w:rsidRPr="0073469F">
        <w:t>according to 3GPP TS 24.229 [4]</w:t>
      </w:r>
      <w:r w:rsidR="00133865">
        <w:t>; and</w:t>
      </w:r>
    </w:p>
    <w:p w14:paraId="2804C555" w14:textId="1B137152" w:rsidR="00133865" w:rsidRPr="0073469F" w:rsidRDefault="00133865" w:rsidP="00133865">
      <w:pPr>
        <w:pStyle w:val="B2"/>
      </w:pPr>
      <w:r>
        <w:t>c)</w:t>
      </w:r>
      <w:r>
        <w:tab/>
        <w:t xml:space="preserve">upon receipt of a SIP 2xx response to the SIP re-INVITE, </w:t>
      </w:r>
      <w:r w:rsidRPr="0073469F">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 and</w:t>
      </w:r>
    </w:p>
    <w:p w14:paraId="5A131DD3" w14:textId="77777777" w:rsidR="00133865" w:rsidRDefault="00133865" w:rsidP="00133865">
      <w:pPr>
        <w:pStyle w:val="B1"/>
      </w:pPr>
      <w:r>
        <w:t>3)</w:t>
      </w:r>
      <w:r>
        <w:tab/>
        <w:t xml:space="preserve">if the received </w:t>
      </w:r>
      <w:r w:rsidRPr="00694F03">
        <w:t xml:space="preserve">SIP 2xx response </w:t>
      </w:r>
      <w:r>
        <w:t xml:space="preserve">was in response </w:t>
      </w:r>
      <w:r w:rsidRPr="00694F03">
        <w:t xml:space="preserve">to a SIP INVITE request for a first-to-answer call </w:t>
      </w:r>
      <w:r>
        <w:t>which was not a request for an MCPTT emergency private call and</w:t>
      </w:r>
      <w:r w:rsidRPr="00694F03">
        <w:t xml:space="preserve"> contains an SDP answer including an a=key-</w:t>
      </w:r>
      <w:proofErr w:type="spellStart"/>
      <w:r w:rsidRPr="00694F03">
        <w:t>mgmt</w:t>
      </w:r>
      <w:proofErr w:type="spellEnd"/>
      <w:r w:rsidRPr="00694F03">
        <w:t xml:space="preserve"> </w:t>
      </w:r>
      <w:r>
        <w:t>"</w:t>
      </w:r>
      <w:proofErr w:type="spellStart"/>
      <w:r>
        <w:t>mikey</w:t>
      </w:r>
      <w:proofErr w:type="spellEnd"/>
      <w:r>
        <w:t>" attribute value containing a MIKEY-SAKKE I_MESSAGE</w:t>
      </w:r>
      <w:r w:rsidRPr="00694F03">
        <w:t>, the participating MCPTT function:</w:t>
      </w:r>
    </w:p>
    <w:p w14:paraId="2A6C2097" w14:textId="77777777" w:rsidR="00133865" w:rsidRDefault="00133865" w:rsidP="00133865">
      <w:pPr>
        <w:pStyle w:val="B2"/>
      </w:pPr>
      <w:r>
        <w:t>a)</w:t>
      </w:r>
      <w:r>
        <w:tab/>
        <w:t xml:space="preserve">shall generate a SIP re-INVITE request as specified in </w:t>
      </w:r>
      <w:r w:rsidR="001E5F65">
        <w:t>clause</w:t>
      </w:r>
      <w:r>
        <w:t> 6.3.2.1.8.7;</w:t>
      </w:r>
    </w:p>
    <w:p w14:paraId="112AFAC7" w14:textId="77777777" w:rsidR="00133865" w:rsidRDefault="00133865" w:rsidP="00133865">
      <w:pPr>
        <w:pStyle w:val="B2"/>
      </w:pPr>
      <w:r>
        <w:t>b)</w:t>
      </w:r>
      <w:r>
        <w:tab/>
        <w:t>shall send the SIP re-INVITE request towards the originating MCPTT client according to 3GPP TS 24.229 [4]; and</w:t>
      </w:r>
    </w:p>
    <w:p w14:paraId="38E3676E" w14:textId="77777777" w:rsidR="003C20F6" w:rsidRPr="0073469F" w:rsidRDefault="00133865" w:rsidP="00133865">
      <w:pPr>
        <w:pStyle w:val="B2"/>
      </w:pPr>
      <w:r>
        <w:t>c)</w:t>
      </w:r>
      <w:r>
        <w:tab/>
        <w:t xml:space="preserve">upon receipt of a SIP 2xx response to the SIP re-INVITE, </w:t>
      </w:r>
      <w:r w:rsidRPr="0073469F">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0703B737" w14:textId="77777777" w:rsidR="00997715" w:rsidRDefault="00997715" w:rsidP="00997715">
      <w:r>
        <w:rPr>
          <w:rFonts w:eastAsia="SimSun"/>
        </w:rPr>
        <w:t xml:space="preserve">Upon receiving a </w:t>
      </w:r>
      <w:r w:rsidRPr="0073469F">
        <w:t xml:space="preserve">SIP </w:t>
      </w:r>
      <w:r>
        <w:t xml:space="preserve">INFO </w:t>
      </w:r>
      <w:r w:rsidRPr="0073469F">
        <w:t>request</w:t>
      </w:r>
      <w:r>
        <w:t xml:space="preserve"> from the controlling MCPTT function</w:t>
      </w:r>
      <w:r w:rsidRPr="001A5AD2">
        <w:t xml:space="preserve"> </w:t>
      </w:r>
      <w:r>
        <w:t>within the dialog of the SIP INVITE request for an MCPTT emergency private call</w:t>
      </w:r>
      <w:r>
        <w:rPr>
          <w:rFonts w:eastAsia="SimSun"/>
          <w:lang w:val="en-US"/>
        </w:rPr>
        <w:t xml:space="preserve">, </w:t>
      </w:r>
      <w:r w:rsidRPr="00FE11AE">
        <w:t>the participating MCPTT function</w:t>
      </w:r>
      <w:r>
        <w:t xml:space="preserve"> shall:</w:t>
      </w:r>
    </w:p>
    <w:p w14:paraId="34985AB3" w14:textId="77777777" w:rsidR="00997715" w:rsidRPr="0086044E" w:rsidRDefault="00997715" w:rsidP="00997715">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53DC54D3" w14:textId="77777777" w:rsidR="00997715" w:rsidRDefault="00997715" w:rsidP="00997715">
      <w:pPr>
        <w:pStyle w:val="B1"/>
      </w:pPr>
      <w:r>
        <w:t>2)</w:t>
      </w:r>
      <w:r>
        <w:tab/>
        <w:t xml:space="preserve">shall generate a SIP re-INVITE request to be sent towards the MCPTT client within the pre-established session as specified in </w:t>
      </w:r>
      <w:r w:rsidR="001E5F65">
        <w:t>clause</w:t>
      </w:r>
      <w:r>
        <w:t> 6.3.2.1.8.6; and</w:t>
      </w:r>
    </w:p>
    <w:p w14:paraId="46AF0DA6" w14:textId="77777777" w:rsidR="00997715" w:rsidRPr="0073469F" w:rsidRDefault="00997715" w:rsidP="00997715">
      <w:pPr>
        <w:pStyle w:val="B1"/>
      </w:pPr>
      <w:r>
        <w:t>3)</w:t>
      </w:r>
      <w:r>
        <w:tab/>
      </w:r>
      <w:r w:rsidRPr="0073469F">
        <w:t xml:space="preserve">shall send the </w:t>
      </w:r>
      <w:r>
        <w:t xml:space="preserve">SIP re-INVITE request </w:t>
      </w:r>
      <w:r w:rsidRPr="0073469F">
        <w:t xml:space="preserve">the MCPTT client </w:t>
      </w:r>
      <w:r>
        <w:t>according to 3GPP TS 24.229 [4].</w:t>
      </w:r>
    </w:p>
    <w:p w14:paraId="44AB81D4" w14:textId="289A04C6" w:rsidR="003C20F6" w:rsidRPr="0073469F" w:rsidRDefault="003C20F6" w:rsidP="003C20F6">
      <w:r w:rsidRPr="0073469F">
        <w:t xml:space="preserve">Upon receipt of a </w:t>
      </w:r>
      <w:r w:rsidR="009C0628">
        <w:t>SIP 300 (</w:t>
      </w:r>
      <w:r w:rsidR="009C0628" w:rsidRPr="00271550">
        <w:t>Multiple Choices</w:t>
      </w:r>
      <w:r w:rsidR="009C0628">
        <w:t xml:space="preserve">), </w:t>
      </w:r>
      <w:r w:rsidRPr="0073469F">
        <w:t>SIP 4</w:t>
      </w:r>
      <w:r>
        <w:t xml:space="preserve">xx, 5xx or 6xx </w:t>
      </w:r>
      <w:r w:rsidRPr="0073469F">
        <w:t>response to the above SIP INVITE request in step</w:t>
      </w:r>
      <w:r w:rsidR="00EF0524">
        <w:t> </w:t>
      </w:r>
      <w:r w:rsidR="00EE00B1">
        <w:t>2</w:t>
      </w:r>
      <w:r w:rsidR="00133865">
        <w:t>0</w:t>
      </w:r>
      <w:r w:rsidRPr="0073469F">
        <w:t>)</w:t>
      </w:r>
      <w:r w:rsidR="00250995">
        <w:t>,</w:t>
      </w:r>
      <w:r w:rsidRPr="0073469F">
        <w:t xml:space="preserve"> the participating MCPTT function:</w:t>
      </w:r>
    </w:p>
    <w:p w14:paraId="4273C2DB" w14:textId="7944B83F" w:rsidR="009C0628" w:rsidRPr="003C20F6" w:rsidRDefault="003C20F6" w:rsidP="009C0628">
      <w:pPr>
        <w:pStyle w:val="B1"/>
        <w:rPr>
          <w:lang w:eastAsia="ko-KR"/>
        </w:rPr>
      </w:pPr>
      <w:r>
        <w:lastRenderedPageBreak/>
        <w:t>1</w:t>
      </w:r>
      <w:r w:rsidRPr="0073469F">
        <w:t>)</w:t>
      </w:r>
      <w:r w:rsidRPr="0073469F">
        <w:tab/>
        <w:t>shall interact with the media plane as specified in 3GPP TS 24.380 [5]</w:t>
      </w:r>
      <w:r w:rsidR="009C0628">
        <w:t>; and</w:t>
      </w:r>
    </w:p>
    <w:p w14:paraId="6E073534" w14:textId="77777777" w:rsidR="009C0628" w:rsidRPr="0073469F" w:rsidRDefault="009C0628" w:rsidP="009C0628">
      <w:pPr>
        <w:pStyle w:val="B1"/>
      </w:pPr>
      <w:r>
        <w:t>2</w:t>
      </w:r>
      <w:r w:rsidRPr="0073469F">
        <w:t>)</w:t>
      </w:r>
      <w:r w:rsidRPr="0073469F">
        <w:tab/>
      </w:r>
      <w:r>
        <w:t xml:space="preserve">if the </w:t>
      </w:r>
      <w:r w:rsidRPr="0073469F">
        <w:t>generate</w:t>
      </w:r>
      <w:r>
        <w:t>d</w:t>
      </w:r>
      <w:r w:rsidRPr="0073469F">
        <w:t xml:space="preserve"> final SIP </w:t>
      </w:r>
      <w:r>
        <w:t>200 (OK)</w:t>
      </w:r>
      <w:r w:rsidRPr="0073469F">
        <w:t xml:space="preserve"> response to the "SIP REFER request for a pre-established session" </w:t>
      </w:r>
      <w:r>
        <w:t xml:space="preserve">has not yet been sent in step 15), </w:t>
      </w:r>
      <w:r w:rsidRPr="0073469F">
        <w:t xml:space="preserve">shall </w:t>
      </w:r>
      <w:r>
        <w:t>forward the received SIP response.</w:t>
      </w:r>
    </w:p>
    <w:p w14:paraId="02A08AC5" w14:textId="25911071" w:rsidR="003C20F6" w:rsidRPr="003C20F6" w:rsidRDefault="003C20F6" w:rsidP="003C20F6">
      <w:pPr>
        <w:pStyle w:val="B1"/>
        <w:rPr>
          <w:lang w:eastAsia="ko-KR"/>
        </w:rPr>
      </w:pPr>
    </w:p>
    <w:p w14:paraId="63F8587E" w14:textId="77777777" w:rsidR="002052ED" w:rsidRDefault="002052ED" w:rsidP="00567124">
      <w:pPr>
        <w:pStyle w:val="Heading6"/>
        <w:numPr>
          <w:ilvl w:val="5"/>
          <w:numId w:val="0"/>
        </w:numPr>
        <w:ind w:left="1152" w:hanging="432"/>
        <w:rPr>
          <w:lang w:eastAsia="ko-KR"/>
        </w:rPr>
      </w:pPr>
      <w:bookmarkStart w:id="4355" w:name="_Toc20156145"/>
      <w:bookmarkStart w:id="4356" w:name="_Toc27501302"/>
      <w:bookmarkStart w:id="4357" w:name="_Toc36049428"/>
      <w:bookmarkStart w:id="4358" w:name="_Toc45210194"/>
      <w:bookmarkStart w:id="4359" w:name="_Toc51861019"/>
      <w:bookmarkStart w:id="4360" w:name="_Toc171604273"/>
      <w:r>
        <w:rPr>
          <w:lang w:eastAsia="ko-KR"/>
        </w:rPr>
        <w:t>11.1.1.3.1.3</w:t>
      </w:r>
      <w:r w:rsidRPr="0073469F">
        <w:rPr>
          <w:lang w:eastAsia="ko-KR"/>
        </w:rPr>
        <w:tab/>
      </w:r>
      <w:r>
        <w:rPr>
          <w:lang w:eastAsia="ko-KR"/>
        </w:rPr>
        <w:t>Receipt of SIP re-INVITE for MCPTT private call from the served user</w:t>
      </w:r>
      <w:bookmarkEnd w:id="4355"/>
      <w:bookmarkEnd w:id="4356"/>
      <w:bookmarkEnd w:id="4357"/>
      <w:bookmarkEnd w:id="4358"/>
      <w:bookmarkEnd w:id="4359"/>
      <w:bookmarkEnd w:id="4360"/>
    </w:p>
    <w:p w14:paraId="4967CB1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2DE62E3B" w14:textId="77777777" w:rsidR="002052ED" w:rsidRPr="0073469F" w:rsidRDefault="002052ED" w:rsidP="002052ED">
      <w:r>
        <w:t xml:space="preserve">Upon receipt of a </w:t>
      </w:r>
      <w:r w:rsidRPr="0073469F">
        <w:t xml:space="preserve">SIP </w:t>
      </w:r>
      <w:r>
        <w:t>re-</w:t>
      </w:r>
      <w:r w:rsidRPr="0073469F">
        <w:t xml:space="preserve">INVITE request </w:t>
      </w:r>
      <w:r>
        <w:t xml:space="preserve">for an existing MCPTT private call session </w:t>
      </w:r>
      <w:r w:rsidRPr="0073469F">
        <w:t>the participating MCPTT function:</w:t>
      </w:r>
    </w:p>
    <w:p w14:paraId="72886C37" w14:textId="77777777" w:rsidR="002052ED" w:rsidRPr="0073469F" w:rsidRDefault="002052ED" w:rsidP="002052ED">
      <w:pPr>
        <w:pStyle w:val="B1"/>
      </w:pPr>
      <w:r w:rsidRPr="0073469F">
        <w:t>1)</w:t>
      </w:r>
      <w:r w:rsidRPr="0073469F">
        <w:tab/>
      </w:r>
      <w:r w:rsidRPr="0073469F">
        <w:rPr>
          <w:lang w:eastAsia="ko-KR"/>
        </w:rPr>
        <w:t xml:space="preserve">may reject the SIP </w:t>
      </w:r>
      <w:r>
        <w:rPr>
          <w:lang w:eastAsia="ko-KR"/>
        </w:rPr>
        <w:t>re-</w:t>
      </w:r>
      <w:r w:rsidRPr="0073469F">
        <w:rPr>
          <w:lang w:eastAsia="ko-KR"/>
        </w:rPr>
        <w:t>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w:t>
      </w:r>
      <w:r>
        <w:rPr>
          <w:lang w:eastAsia="ko-KR"/>
        </w:rPr>
        <w:t>re-</w:t>
      </w:r>
      <w:r w:rsidRPr="0073469F">
        <w:rPr>
          <w:lang w:eastAsia="ko-KR"/>
        </w:rPr>
        <w:t xml:space="preserve">INVITE request </w:t>
      </w:r>
      <w:r w:rsidRPr="0073469F">
        <w:t xml:space="preserve">according to rules and procedures specified in </w:t>
      </w:r>
      <w:r w:rsidRPr="0073469F">
        <w:rPr>
          <w:noProof/>
        </w:rPr>
        <w:t>IETF RFC 4412 [29]</w:t>
      </w:r>
      <w:r w:rsidRPr="0067605D">
        <w:t xml:space="preserve"> </w:t>
      </w:r>
      <w:r>
        <w:t>and skip</w:t>
      </w:r>
      <w:r w:rsidDel="0067605D">
        <w:t xml:space="preserve"> </w:t>
      </w:r>
      <w:r w:rsidRPr="007B314E">
        <w:t>the rest of the steps</w:t>
      </w:r>
      <w:r w:rsidRPr="0073469F">
        <w:t>;</w:t>
      </w:r>
    </w:p>
    <w:p w14:paraId="76AC7190" w14:textId="77777777" w:rsidR="002052ED" w:rsidRDefault="002052ED" w:rsidP="002052ED">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 MCPTT function"</w:t>
      </w:r>
      <w:r w:rsidRPr="0073469F">
        <w:t xml:space="preserve"> with a SIP 500 (Server Internal Error) response. The participating MCPTT function may include a Retry-After header field to the SIP 500 (Server Internal Error) response as specified in IETF RFC 3261 [24];</w:t>
      </w:r>
    </w:p>
    <w:p w14:paraId="508D9D9E" w14:textId="77777777" w:rsidR="002052ED" w:rsidRPr="0073469F" w:rsidRDefault="002052ED" w:rsidP="002052ED">
      <w:pPr>
        <w:pStyle w:val="NO"/>
      </w:pPr>
      <w:r>
        <w:t>NOTE 1:</w:t>
      </w:r>
      <w:r>
        <w:tab/>
        <w:t>If t</w:t>
      </w:r>
      <w:r w:rsidRPr="0073469F">
        <w:t xml:space="preserve">he SIP </w:t>
      </w:r>
      <w:r>
        <w:t>re-</w:t>
      </w:r>
      <w:r w:rsidRPr="0073469F">
        <w:t>INVITE request contain</w:t>
      </w:r>
      <w:r>
        <w:t>s</w:t>
      </w:r>
      <w:r w:rsidRPr="0073469F">
        <w:t xml:space="preserve"> an </w:t>
      </w:r>
      <w:r>
        <w:t>emergency indication</w:t>
      </w:r>
      <w:r w:rsidRPr="0073469F">
        <w:t xml:space="preserve">, the participating MCPTT function </w:t>
      </w:r>
      <w:r>
        <w:t>can</w:t>
      </w:r>
      <w:r w:rsidRPr="0073469F">
        <w:t xml:space="preserve"> choose to accept the request.</w:t>
      </w:r>
    </w:p>
    <w:p w14:paraId="63E49D6C" w14:textId="77777777" w:rsidR="002052ED" w:rsidRPr="00CB21B8" w:rsidRDefault="002052ED" w:rsidP="002052ED">
      <w:pPr>
        <w:pStyle w:val="B1"/>
      </w:pPr>
      <w:r>
        <w:t>3</w:t>
      </w:r>
      <w:r w:rsidRPr="0073469F">
        <w:t>)</w:t>
      </w:r>
      <w:r w:rsidRPr="0073469F">
        <w:tab/>
        <w:t>shall determine the MCPTT ID of the calling user</w:t>
      </w:r>
      <w:r w:rsidRPr="002E60BB">
        <w:t xml:space="preserve"> </w:t>
      </w:r>
      <w:r>
        <w:t>from public user identity in the P-Asserted-Identity header field of the SIP INVITE request</w:t>
      </w:r>
      <w:r w:rsidRPr="0073469F">
        <w:t>;</w:t>
      </w:r>
    </w:p>
    <w:p w14:paraId="54782F12" w14:textId="77777777" w:rsidR="002052ED" w:rsidRPr="002E60BB" w:rsidRDefault="002052ED" w:rsidP="002052ED">
      <w:pPr>
        <w:pStyle w:val="NO"/>
      </w:pPr>
      <w:r>
        <w:t>NOTE 2:</w:t>
      </w:r>
      <w:r>
        <w:tab/>
        <w:t xml:space="preserve">The MCPTT ID of the calling user is bound to the public user identity at the time of service authorisation, as documented in </w:t>
      </w:r>
      <w:r w:rsidR="001E5F65">
        <w:t>clause</w:t>
      </w:r>
      <w:r>
        <w:t> 7.3.</w:t>
      </w:r>
    </w:p>
    <w:p w14:paraId="21B2A287" w14:textId="77777777" w:rsidR="000F60CF" w:rsidRPr="00A42E5A" w:rsidRDefault="000F60CF" w:rsidP="000F60CF">
      <w:pPr>
        <w:pStyle w:val="B1"/>
      </w:pPr>
      <w:r>
        <w:t>3a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rFonts w:eastAsia="SimSun"/>
        </w:rPr>
        <w:t>re-INVITE</w:t>
      </w:r>
      <w:r w:rsidRPr="0073469F">
        <w:rPr>
          <w:rFonts w:eastAsia="SimSun"/>
        </w:rPr>
        <w:t xml:space="preserv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5D11D87A" w14:textId="77777777" w:rsidR="002052ED" w:rsidRDefault="002052ED" w:rsidP="002052ED">
      <w:pPr>
        <w:pStyle w:val="B1"/>
      </w:pPr>
      <w:r>
        <w:t>4</w:t>
      </w:r>
      <w:r w:rsidRPr="0073469F">
        <w:t>)</w:t>
      </w:r>
      <w:r w:rsidRPr="0073469F">
        <w:tab/>
        <w:t>shall validate the media parameters and if the MCPTT spee</w:t>
      </w:r>
      <w:r>
        <w:t xml:space="preserve">ch codec is not offered in the </w:t>
      </w:r>
      <w:r w:rsidRPr="0073469F">
        <w:t xml:space="preserve">SIP </w:t>
      </w:r>
      <w:r>
        <w:t>re-</w:t>
      </w:r>
      <w:r w:rsidRPr="0073469F">
        <w:t>INVITE request shall reject the request with a SIP 488 (Not Acceptable Here) response</w:t>
      </w:r>
      <w:r w:rsidRPr="0067605D">
        <w:t xml:space="preserve"> </w:t>
      </w:r>
      <w:r>
        <w:t>and skip</w:t>
      </w:r>
      <w:r w:rsidRPr="0073469F" w:rsidDel="0067605D">
        <w:t xml:space="preserve"> </w:t>
      </w:r>
      <w:r w:rsidRPr="0073469F">
        <w:t>the rest of the steps;</w:t>
      </w:r>
    </w:p>
    <w:p w14:paraId="10AAAC72" w14:textId="77777777" w:rsidR="004951C1" w:rsidRPr="0045201D" w:rsidRDefault="004951C1" w:rsidP="0045201D">
      <w:pPr>
        <w:pStyle w:val="NO"/>
      </w:pPr>
      <w:r>
        <w:t>NOTE 3:</w:t>
      </w:r>
      <w:r>
        <w:tab/>
      </w:r>
      <w:r w:rsidRPr="00667885">
        <w:t xml:space="preserve">If the </w:t>
      </w:r>
      <w:r>
        <w:t xml:space="preserve">received </w:t>
      </w:r>
      <w:r w:rsidRPr="00667885">
        <w:t xml:space="preserve">SIP re-INVITE request is </w:t>
      </w:r>
      <w:r>
        <w:t>received</w:t>
      </w:r>
      <w:r w:rsidRPr="00667885">
        <w:t xml:space="preserve"> within a pre-established session, </w:t>
      </w:r>
      <w:r>
        <w:t xml:space="preserve">associated with an MCPTT private call, </w:t>
      </w:r>
      <w:r w:rsidRPr="00667885">
        <w:t>the media-level section for the offered MCPTT speech media stream and the media-level section of the offered media-floor control entity are expected to be the same as was negotiated in the existing pre-established session.</w:t>
      </w:r>
    </w:p>
    <w:p w14:paraId="7EA64902" w14:textId="77777777" w:rsidR="002052ED" w:rsidRPr="0073469F" w:rsidRDefault="002052ED" w:rsidP="002052ED">
      <w:pPr>
        <w:pStyle w:val="B1"/>
      </w:pPr>
      <w:r>
        <w:rPr>
          <w:lang w:eastAsia="ko-KR"/>
        </w:rPr>
        <w:t>5</w:t>
      </w:r>
      <w:r w:rsidRPr="0073469F">
        <w:rPr>
          <w:lang w:eastAsia="ko-KR"/>
        </w:rPr>
        <w:t>)</w:t>
      </w:r>
      <w:r w:rsidRPr="0073469F">
        <w:tab/>
        <w:t xml:space="preserve">shall generate a SIP </w:t>
      </w:r>
      <w:r>
        <w:t>re-</w:t>
      </w:r>
      <w:r w:rsidRPr="0073469F">
        <w:t xml:space="preserve">INVITE request as specified in </w:t>
      </w:r>
      <w:r w:rsidR="001E5F65">
        <w:t>clause</w:t>
      </w:r>
      <w:r w:rsidRPr="0073469F">
        <w:t> 6.3.2.1.</w:t>
      </w:r>
      <w:r>
        <w:t>9</w:t>
      </w:r>
      <w:r w:rsidRPr="0073469F">
        <w:t>;</w:t>
      </w:r>
    </w:p>
    <w:p w14:paraId="4C4BC963" w14:textId="77777777" w:rsidR="002052ED" w:rsidRPr="002E60BB" w:rsidRDefault="002052ED" w:rsidP="002052ED">
      <w:pPr>
        <w:pStyle w:val="B1"/>
      </w:pPr>
      <w:r>
        <w:t>6)</w:t>
      </w:r>
      <w:r>
        <w:tab/>
        <w:t>shall set the &lt;</w:t>
      </w:r>
      <w:proofErr w:type="spellStart"/>
      <w:r>
        <w:t>mcptt</w:t>
      </w:r>
      <w:proofErr w:type="spellEnd"/>
      <w:r>
        <w:t>-calling-user-id&gt; element in an application/vnd.3gpp.mcptt-info+xml</w:t>
      </w:r>
      <w:r w:rsidRPr="0073469F">
        <w:t xml:space="preserve"> MIME body</w:t>
      </w:r>
      <w:r>
        <w:t xml:space="preserve"> of the SIP re-INVITE request to the MCPTT ID of the calling user;</w:t>
      </w:r>
    </w:p>
    <w:p w14:paraId="1279B7F4" w14:textId="77777777" w:rsidR="00857E46" w:rsidRPr="000750D9" w:rsidRDefault="00857E46" w:rsidP="00857E46">
      <w:pPr>
        <w:pStyle w:val="B1"/>
      </w:pPr>
      <w:r>
        <w:rPr>
          <w:lang w:val="en-US"/>
        </w:rPr>
        <w:t>6</w:t>
      </w:r>
      <w:r w:rsidRPr="00D673A5">
        <w:t>a)</w:t>
      </w:r>
      <w:r>
        <w:rPr>
          <w:lang w:eastAsia="ko-KR"/>
        </w:rPr>
        <w:tab/>
      </w:r>
      <w:r w:rsidRPr="00D673A5">
        <w:t xml:space="preserve">if the received SIP </w:t>
      </w:r>
      <w:r>
        <w:t xml:space="preserve">re-INVITE </w:t>
      </w:r>
      <w:r w:rsidRPr="00D673A5">
        <w:t xml:space="preserve">request contains a </w:t>
      </w:r>
      <w:r>
        <w:t>&lt;</w:t>
      </w:r>
      <w:r w:rsidRPr="00D673A5">
        <w:t>functional</w:t>
      </w:r>
      <w:r>
        <w:t>-</w:t>
      </w:r>
      <w:r w:rsidRPr="00D673A5">
        <w:t>alias-URI</w:t>
      </w:r>
      <w:r>
        <w:t>&gt;</w:t>
      </w:r>
      <w:r w:rsidRPr="00D673A5">
        <w:t xml:space="preserve"> element of the application/vnd.3gpp.mcptt-info+xml MIME body,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the application/vnd.3gpp.mcptt-info+xml MIME body in the </w:t>
      </w:r>
      <w:r w:rsidRPr="0073469F">
        <w:t xml:space="preserve">SIP </w:t>
      </w:r>
      <w:r>
        <w:t>re-</w:t>
      </w:r>
      <w:r w:rsidRPr="0073469F">
        <w:t xml:space="preserve">INVITE </w:t>
      </w:r>
      <w:r w:rsidRPr="00D673A5">
        <w:t>request to the received value</w:t>
      </w:r>
      <w:r>
        <w:rPr>
          <w:lang w:val="en-US"/>
        </w:rPr>
        <w:t>,</w:t>
      </w:r>
      <w:r w:rsidRPr="00D673A5">
        <w:t xml:space="preserve"> </w:t>
      </w:r>
      <w:r>
        <w:rPr>
          <w:lang w:val="en-US"/>
        </w:rPr>
        <w:t>o</w:t>
      </w:r>
      <w:proofErr w:type="spellStart"/>
      <w:r w:rsidRPr="00E80C03">
        <w:t>therwise</w:t>
      </w:r>
      <w:proofErr w:type="spellEnd"/>
      <w:r>
        <w:rPr>
          <w:lang w:val="en-US"/>
        </w:rPr>
        <w:t xml:space="preserve"> shall</w:t>
      </w:r>
      <w:r w:rsidRPr="00D673A5">
        <w:t xml:space="preserve"> not include a &lt;functional-alias-URI&gt; element;</w:t>
      </w:r>
    </w:p>
    <w:p w14:paraId="6292CF13" w14:textId="77777777" w:rsidR="002052ED" w:rsidRDefault="002052ED" w:rsidP="002052ED">
      <w:pPr>
        <w:pStyle w:val="B1"/>
      </w:pPr>
      <w:r>
        <w:t>7</w:t>
      </w:r>
      <w:r w:rsidRPr="0073469F">
        <w:t>)</w:t>
      </w:r>
      <w:r>
        <w:rPr>
          <w:lang w:eastAsia="ko-KR"/>
        </w:rPr>
        <w:tab/>
      </w:r>
      <w:r w:rsidRPr="0073469F">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Pr="0073469F">
        <w:t xml:space="preserve"> include in the SIP </w:t>
      </w:r>
      <w:r>
        <w:t>re-</w:t>
      </w:r>
      <w:r w:rsidRPr="0073469F">
        <w:t xml:space="preserve">INVITE request an SDP </w:t>
      </w:r>
      <w:r>
        <w:t>containing the current media parameters used by the</w:t>
      </w:r>
      <w:r w:rsidRPr="003377D2">
        <w:t xml:space="preserve"> </w:t>
      </w:r>
      <w:r>
        <w:t>existing session</w:t>
      </w:r>
      <w:r w:rsidRPr="0073469F">
        <w:t>;</w:t>
      </w:r>
    </w:p>
    <w:p w14:paraId="351EF806" w14:textId="77777777" w:rsidR="004951C1" w:rsidRPr="0045201D" w:rsidRDefault="004951C1" w:rsidP="002052ED">
      <w:pPr>
        <w:pStyle w:val="B1"/>
      </w:pPr>
      <w:r>
        <w:rPr>
          <w:lang w:eastAsia="ko-KR"/>
        </w:rPr>
        <w:t>8</w:t>
      </w:r>
      <w:r w:rsidRPr="0073469F">
        <w:t>)</w:t>
      </w:r>
      <w:r w:rsidRPr="0073469F">
        <w:tab/>
        <w:t>shall</w:t>
      </w:r>
      <w:r>
        <w:t xml:space="preserve">, if the </w:t>
      </w:r>
      <w:r w:rsidRPr="0073469F">
        <w:t xml:space="preserve">SIP </w:t>
      </w:r>
      <w:r>
        <w:t>re-</w:t>
      </w:r>
      <w:r w:rsidRPr="0073469F">
        <w:t>INVITE request</w:t>
      </w:r>
      <w:r>
        <w:t xml:space="preserve"> was received within a pre-established session,</w:t>
      </w:r>
      <w:r w:rsidRPr="0073469F">
        <w:t xml:space="preserve"> include in the SIP </w:t>
      </w:r>
      <w:r>
        <w:t>re-</w:t>
      </w:r>
      <w:r w:rsidRPr="0073469F">
        <w:t xml:space="preserve">INVITE request an SDP offer based </w:t>
      </w:r>
      <w:r>
        <w:t xml:space="preserve">upon the previously negotiated SDP for the pre-established session </w:t>
      </w:r>
      <w:r w:rsidRPr="0073469F">
        <w:t xml:space="preserve">as specified in </w:t>
      </w:r>
      <w:r w:rsidR="001E5F65">
        <w:t>clause</w:t>
      </w:r>
      <w:r w:rsidRPr="0073469F">
        <w:t> </w:t>
      </w:r>
      <w:r w:rsidRPr="00F7225B">
        <w:rPr>
          <w:rFonts w:eastAsia="SimSun"/>
        </w:rPr>
        <w:t>6.3.2.1.1</w:t>
      </w:r>
      <w:r>
        <w:rPr>
          <w:rFonts w:eastAsia="SimSun"/>
        </w:rPr>
        <w:t>.2;</w:t>
      </w:r>
    </w:p>
    <w:p w14:paraId="001DDC25" w14:textId="77777777" w:rsidR="002052ED" w:rsidRPr="0073469F" w:rsidRDefault="004951C1" w:rsidP="002052ED">
      <w:pPr>
        <w:pStyle w:val="B1"/>
      </w:pPr>
      <w:r>
        <w:lastRenderedPageBreak/>
        <w:t>9</w:t>
      </w:r>
      <w:r w:rsidR="002052ED">
        <w:t>)</w:t>
      </w:r>
      <w:r w:rsidR="002052ED">
        <w:tab/>
      </w:r>
      <w:r w:rsidR="002052ED" w:rsidRPr="0073469F">
        <w:t xml:space="preserve">shall include a Resource-Priority header field according to rules and procedures of 3GPP TS 24.229 [4] set to the value indicated in the Resource-Priority header field </w:t>
      </w:r>
      <w:r w:rsidR="002052ED" w:rsidRPr="0073469F">
        <w:rPr>
          <w:lang w:eastAsia="ko-KR"/>
        </w:rPr>
        <w:t xml:space="preserve">if included in </w:t>
      </w:r>
      <w:r w:rsidR="002052ED" w:rsidRPr="0073469F">
        <w:t xml:space="preserve">the SIP </w:t>
      </w:r>
      <w:r w:rsidR="002052ED">
        <w:t>re-</w:t>
      </w:r>
      <w:r w:rsidR="002052ED" w:rsidRPr="0073469F">
        <w:t xml:space="preserve">INVITE request from the MCPTT </w:t>
      </w:r>
      <w:r w:rsidR="002052ED" w:rsidRPr="0073469F">
        <w:rPr>
          <w:lang w:eastAsia="ko-KR"/>
        </w:rPr>
        <w:t>c</w:t>
      </w:r>
      <w:r w:rsidR="002052ED" w:rsidRPr="0073469F">
        <w:t>lient; and</w:t>
      </w:r>
    </w:p>
    <w:p w14:paraId="14932261" w14:textId="77777777" w:rsidR="002052ED" w:rsidRPr="0073469F" w:rsidRDefault="004951C1" w:rsidP="002052ED">
      <w:pPr>
        <w:pStyle w:val="B1"/>
      </w:pPr>
      <w:r>
        <w:t>10</w:t>
      </w:r>
      <w:r w:rsidR="002052ED" w:rsidRPr="0073469F">
        <w:t>)</w:t>
      </w:r>
      <w:r w:rsidR="002052ED">
        <w:rPr>
          <w:lang w:eastAsia="ko-KR"/>
        </w:rPr>
        <w:tab/>
      </w:r>
      <w:r w:rsidR="002052ED" w:rsidRPr="0073469F">
        <w:t xml:space="preserve">shall forward the SIP </w:t>
      </w:r>
      <w:r w:rsidR="002052ED">
        <w:t>re-</w:t>
      </w:r>
      <w:r w:rsidR="002052ED" w:rsidRPr="0073469F">
        <w:t>INVITE request, according to 3GPP TS 24.229 [4].</w:t>
      </w:r>
    </w:p>
    <w:p w14:paraId="6B9A99C9" w14:textId="77777777" w:rsidR="002052ED" w:rsidRPr="0073469F" w:rsidRDefault="002052ED" w:rsidP="002052ED">
      <w:r w:rsidRPr="0073469F">
        <w:t>Upon receiving a SIP 200 (OK) response, the participating MCPTT function:</w:t>
      </w:r>
    </w:p>
    <w:p w14:paraId="250AA538" w14:textId="77777777" w:rsidR="002052ED" w:rsidRPr="0073469F" w:rsidRDefault="002052ED" w:rsidP="002052ED">
      <w:pPr>
        <w:pStyle w:val="B1"/>
      </w:pPr>
      <w:r w:rsidRPr="0073469F">
        <w:rPr>
          <w:lang w:eastAsia="ko-KR"/>
        </w:rPr>
        <w:t>1)</w:t>
      </w:r>
      <w:r w:rsidRPr="0073469F">
        <w:tab/>
        <w:t xml:space="preserve">shall generate a SIP 200 (OK) response as specified in the </w:t>
      </w:r>
      <w:r w:rsidR="001E5F65">
        <w:t>clause</w:t>
      </w:r>
      <w:r w:rsidRPr="0073469F">
        <w:t> 6.3.2.1.5.2;</w:t>
      </w:r>
    </w:p>
    <w:p w14:paraId="2471224C" w14:textId="77777777" w:rsidR="002052ED" w:rsidRDefault="002052ED" w:rsidP="002052ED">
      <w:pPr>
        <w:pStyle w:val="B1"/>
      </w:pPr>
      <w:r w:rsidRPr="0073469F">
        <w:t>2)</w:t>
      </w:r>
      <w:r w:rsidRPr="0073469F">
        <w:tab/>
      </w:r>
      <w:r w:rsidR="004951C1">
        <w:t>if the SIP 200 (OK) response is to be sent within an on-demand session</w:t>
      </w:r>
      <w:r w:rsidR="004951C1" w:rsidRPr="0073469F">
        <w:t xml:space="preserve"> </w:t>
      </w:r>
      <w:r w:rsidRPr="0073469F">
        <w:t xml:space="preserve">shall include in the SIP 200 (OK) response an SDP answer as specified in the </w:t>
      </w:r>
      <w:r w:rsidR="001E5F65">
        <w:t>clause</w:t>
      </w:r>
      <w:r w:rsidRPr="0073469F">
        <w:t> 6.3.2.1.2.1;</w:t>
      </w:r>
    </w:p>
    <w:p w14:paraId="233D85FE" w14:textId="77777777" w:rsidR="004951C1" w:rsidRPr="0045201D" w:rsidRDefault="004951C1" w:rsidP="004951C1">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0A4A2696" w14:textId="77777777" w:rsidR="002052ED" w:rsidRPr="0073469F" w:rsidRDefault="004951C1" w:rsidP="002052ED">
      <w:pPr>
        <w:pStyle w:val="B1"/>
        <w:rPr>
          <w:lang w:eastAsia="ko-KR"/>
        </w:rPr>
      </w:pPr>
      <w:r>
        <w:t>4</w:t>
      </w:r>
      <w:r w:rsidR="002052ED" w:rsidRPr="0073469F">
        <w:t>)</w:t>
      </w:r>
      <w:r w:rsidR="002052ED" w:rsidRPr="0073469F">
        <w:tab/>
        <w:t>shall include Warning header field(s) received in the incoming SIP 200 (OK) response</w:t>
      </w:r>
      <w:r w:rsidR="002052ED" w:rsidRPr="0073469F">
        <w:rPr>
          <w:lang w:eastAsia="ko-KR"/>
        </w:rPr>
        <w:t>;</w:t>
      </w:r>
    </w:p>
    <w:p w14:paraId="6C3B052E" w14:textId="7F4825CC" w:rsidR="00FE7D5A" w:rsidRPr="0073469F" w:rsidRDefault="00FE7D5A" w:rsidP="00FE7D5A">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5C07099A" w14:textId="77777777" w:rsidR="002052ED" w:rsidRPr="0073469F" w:rsidRDefault="004951C1" w:rsidP="002052ED">
      <w:pPr>
        <w:pStyle w:val="B1"/>
      </w:pPr>
      <w:r>
        <w:t>6</w:t>
      </w:r>
      <w:r w:rsidR="002052ED" w:rsidRPr="0073469F">
        <w:t>)</w:t>
      </w:r>
      <w:r w:rsidR="002052ED" w:rsidRPr="0073469F">
        <w:tab/>
        <w:t xml:space="preserve">shall send the SIP 200 (OK) response to the MCPTT </w:t>
      </w:r>
      <w:r w:rsidR="002052ED" w:rsidRPr="0073469F">
        <w:rPr>
          <w:lang w:eastAsia="ko-KR"/>
        </w:rPr>
        <w:t>c</w:t>
      </w:r>
      <w:r w:rsidR="002052ED" w:rsidRPr="0073469F">
        <w:t>lient according to 3GPP TS 24.229 [4];</w:t>
      </w:r>
      <w:r w:rsidR="002052ED">
        <w:t xml:space="preserve"> and</w:t>
      </w:r>
    </w:p>
    <w:p w14:paraId="1508339D" w14:textId="77777777" w:rsidR="002052ED" w:rsidRPr="0073469F" w:rsidRDefault="004951C1" w:rsidP="002052ED">
      <w:pPr>
        <w:pStyle w:val="B1"/>
      </w:pPr>
      <w:r>
        <w:t>7</w:t>
      </w:r>
      <w:r w:rsidR="002052ED" w:rsidRPr="0073469F">
        <w:t>)</w:t>
      </w:r>
      <w:r w:rsidR="002052ED" w:rsidRPr="0073469F">
        <w:tab/>
        <w:t xml:space="preserve">shall interact with the </w:t>
      </w:r>
      <w:r w:rsidR="002052ED" w:rsidRPr="0073469F">
        <w:rPr>
          <w:lang w:eastAsia="ko-KR"/>
        </w:rPr>
        <w:t>media plane</w:t>
      </w:r>
      <w:r w:rsidR="002052ED" w:rsidRPr="0073469F">
        <w:t xml:space="preserve"> as specified in </w:t>
      </w:r>
      <w:r w:rsidR="002052ED" w:rsidRPr="0073469F">
        <w:rPr>
          <w:lang w:eastAsia="ko-KR"/>
        </w:rPr>
        <w:t>3GPP TS 24.380 [5]</w:t>
      </w:r>
      <w:r w:rsidR="002052ED">
        <w:rPr>
          <w:lang w:eastAsia="ko-KR"/>
        </w:rPr>
        <w:t>.</w:t>
      </w:r>
    </w:p>
    <w:p w14:paraId="76B0B944" w14:textId="77777777" w:rsidR="002052ED" w:rsidRPr="0073469F" w:rsidRDefault="002052ED" w:rsidP="002052ED">
      <w:pPr>
        <w:rPr>
          <w:lang w:eastAsia="ko-KR"/>
        </w:rPr>
      </w:pPr>
      <w:r w:rsidRPr="0073469F">
        <w:t>The participating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4C05E7C" w14:textId="77777777" w:rsidR="002D6165" w:rsidRPr="0073469F" w:rsidRDefault="002D6165" w:rsidP="00567124">
      <w:pPr>
        <w:pStyle w:val="Heading5"/>
        <w:rPr>
          <w:lang w:eastAsia="ko-KR"/>
        </w:rPr>
      </w:pPr>
      <w:bookmarkStart w:id="4361" w:name="_Toc20156146"/>
      <w:bookmarkStart w:id="4362" w:name="_Toc27501303"/>
      <w:bookmarkStart w:id="4363" w:name="_Toc36049429"/>
      <w:bookmarkStart w:id="4364" w:name="_Toc45210195"/>
      <w:bookmarkStart w:id="4365" w:name="_Toc51861020"/>
      <w:bookmarkStart w:id="4366" w:name="_Toc171604274"/>
      <w:r w:rsidRPr="0073469F">
        <w:rPr>
          <w:lang w:eastAsia="ko-KR"/>
        </w:rPr>
        <w:t>11.1.1.3.2</w:t>
      </w:r>
      <w:r w:rsidRPr="0073469F">
        <w:rPr>
          <w:lang w:eastAsia="ko-KR"/>
        </w:rPr>
        <w:tab/>
        <w:t>Terminating procedures</w:t>
      </w:r>
      <w:bookmarkEnd w:id="4361"/>
      <w:bookmarkEnd w:id="4362"/>
      <w:bookmarkEnd w:id="4363"/>
      <w:bookmarkEnd w:id="4364"/>
      <w:bookmarkEnd w:id="4365"/>
      <w:bookmarkEnd w:id="4366"/>
    </w:p>
    <w:p w14:paraId="12F5B3C2" w14:textId="77777777" w:rsidR="00997715" w:rsidRPr="0073469F" w:rsidRDefault="00997715" w:rsidP="00997715">
      <w:r w:rsidRPr="0073469F">
        <w:t xml:space="preserve">This </w:t>
      </w:r>
      <w:r w:rsidR="001E5F65">
        <w:t>clause</w:t>
      </w:r>
      <w:r w:rsidRPr="0073469F">
        <w:t xml:space="preserve"> covers both on demand session and pre-established session.</w:t>
      </w:r>
    </w:p>
    <w:p w14:paraId="76FDE4ED" w14:textId="77777777" w:rsidR="009E1BAE" w:rsidRDefault="009E1BAE" w:rsidP="009E1BAE">
      <w:r>
        <w:t xml:space="preserve">In the procedure in this </w:t>
      </w:r>
      <w:r w:rsidR="001E5F65">
        <w:t>clause</w:t>
      </w:r>
      <w:r>
        <w:t xml:space="preserve"> </w:t>
      </w:r>
      <w:r w:rsidRPr="001B5E1B">
        <w:t>a private call requested by an MCPTT user refers to a private call</w:t>
      </w:r>
      <w:r>
        <w:t>:</w:t>
      </w:r>
    </w:p>
    <w:p w14:paraId="054454EF" w14:textId="77777777" w:rsidR="009E1BAE" w:rsidRDefault="009E1BAE" w:rsidP="009E1BAE">
      <w:pPr>
        <w:pStyle w:val="B1"/>
      </w:pPr>
      <w:r>
        <w:t>1)</w:t>
      </w:r>
      <w:r>
        <w:tab/>
        <w:t>with no &lt;call-transfer-</w:t>
      </w:r>
      <w:proofErr w:type="spellStart"/>
      <w:r>
        <w:t>ind</w:t>
      </w:r>
      <w:proofErr w:type="spellEnd"/>
      <w:r>
        <w:t xml:space="preserve">&gt; element present in the application/vnd.3gpp.mcptt-info+xml MIME body element or </w:t>
      </w:r>
      <w:r w:rsidRPr="001B5E1B">
        <w:t>with a &lt;call-transfer-</w:t>
      </w:r>
      <w:proofErr w:type="spellStart"/>
      <w:r w:rsidRPr="001B5E1B">
        <w:t>ind</w:t>
      </w:r>
      <w:proofErr w:type="spellEnd"/>
      <w:r w:rsidRPr="001B5E1B">
        <w:t xml:space="preserve">&gt; element present in the application/vnd.3gpp.mcptt-info+xml MIME body element and </w:t>
      </w:r>
      <w:r>
        <w:t>the value is set to "false"; and</w:t>
      </w:r>
    </w:p>
    <w:p w14:paraId="297AF99E" w14:textId="77777777" w:rsidR="009E1BAE" w:rsidRPr="0073469F" w:rsidRDefault="009E1BAE" w:rsidP="009E1BAE">
      <w:pPr>
        <w:pStyle w:val="B1"/>
      </w:pPr>
      <w:r>
        <w:t>2)</w:t>
      </w:r>
      <w:r>
        <w:tab/>
        <w:t>with no &lt;call-forwarding-</w:t>
      </w:r>
      <w:proofErr w:type="spellStart"/>
      <w:r>
        <w:t>ind</w:t>
      </w:r>
      <w:proofErr w:type="spellEnd"/>
      <w:r>
        <w:t xml:space="preserve">&gt; element present in the application/vnd.3gpp.mcptt-info+xml MIME body element or </w:t>
      </w:r>
      <w:r w:rsidRPr="001B5E1B">
        <w:t>with a &lt;call-</w:t>
      </w:r>
      <w:r>
        <w:t>forwarding</w:t>
      </w:r>
      <w:r w:rsidRPr="001B5E1B">
        <w:t>-</w:t>
      </w:r>
      <w:proofErr w:type="spellStart"/>
      <w:r w:rsidRPr="001B5E1B">
        <w:t>ind</w:t>
      </w:r>
      <w:proofErr w:type="spellEnd"/>
      <w:r w:rsidRPr="001B5E1B">
        <w:t xml:space="preserve">&gt; element present in the application/vnd.3gpp.mcptt-info+xml MIME body element and </w:t>
      </w:r>
      <w:r>
        <w:t>the value is set to "false".</w:t>
      </w:r>
    </w:p>
    <w:p w14:paraId="6DC6DCFD" w14:textId="77777777" w:rsidR="002D6165" w:rsidRPr="0073469F" w:rsidRDefault="002D6165" w:rsidP="002D6165">
      <w:r w:rsidRPr="0073469F">
        <w:t>Upon receipt of a "</w:t>
      </w:r>
      <w:r w:rsidRPr="0073469F">
        <w:rPr>
          <w:noProof/>
        </w:rPr>
        <w:t>SIP INVITE request for terminating participating MCPTT function", the participating MCPTT function:</w:t>
      </w:r>
    </w:p>
    <w:p w14:paraId="0118D7C4" w14:textId="77777777" w:rsidR="002D6165" w:rsidRDefault="002D6165" w:rsidP="002D6165">
      <w:pPr>
        <w:pStyle w:val="B1"/>
      </w:pPr>
      <w:r w:rsidRPr="0073469F">
        <w:t>1)</w:t>
      </w:r>
      <w:r w:rsidRPr="0073469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w:t>
      </w:r>
      <w:r w:rsidR="006C018F" w:rsidRPr="0073469F">
        <w:t>RFC 3261 [24</w:t>
      </w:r>
      <w:r w:rsidRPr="0073469F">
        <w:t>]</w:t>
      </w:r>
      <w:r w:rsidR="00B553B7">
        <w:t>, and shall not</w:t>
      </w:r>
      <w:r w:rsidR="007B314E" w:rsidRPr="007B314E">
        <w:t xml:space="preserve"> continue with the rest of the steps</w:t>
      </w:r>
      <w:r w:rsidRPr="0073469F">
        <w:t>;</w:t>
      </w:r>
    </w:p>
    <w:p w14:paraId="311A2570" w14:textId="77777777" w:rsidR="00E250CF" w:rsidRPr="00E250CF" w:rsidRDefault="00E250CF" w:rsidP="00E250CF">
      <w:pPr>
        <w:pStyle w:val="NO"/>
      </w:pPr>
      <w:r>
        <w:t>NOTE:</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accept the request.</w:t>
      </w:r>
    </w:p>
    <w:p w14:paraId="531B0C1C" w14:textId="77777777" w:rsidR="002D6165" w:rsidRPr="0073469F" w:rsidRDefault="002D6165" w:rsidP="002D6165">
      <w:pPr>
        <w:pStyle w:val="B1"/>
      </w:pPr>
      <w:r w:rsidRPr="0073469F">
        <w:t>2)</w:t>
      </w:r>
      <w:r w:rsidRPr="0073469F">
        <w:tab/>
        <w:t>shall check</w:t>
      </w:r>
      <w:r w:rsidRPr="0073469F">
        <w:rPr>
          <w:lang w:eastAsia="ko-KR"/>
        </w:rPr>
        <w:t xml:space="preserve"> </w:t>
      </w:r>
      <w:r w:rsidRPr="0073469F">
        <w:t xml:space="preserve">the presence of the </w:t>
      </w:r>
      <w:proofErr w:type="spellStart"/>
      <w:r w:rsidRPr="0073469F">
        <w:t>isfocus</w:t>
      </w:r>
      <w:proofErr w:type="spellEnd"/>
      <w:r w:rsidRPr="0073469F">
        <w:t xml:space="preserve"> media feature tag in the Contact header field and if it is not present then the participating MCPTT function shall reject the request with a SIP 403 </w:t>
      </w:r>
      <w:r w:rsidR="0073080C">
        <w:t>(</w:t>
      </w:r>
      <w:r w:rsidRPr="0073469F">
        <w:t>Forbidden</w:t>
      </w:r>
      <w:r w:rsidR="0073080C">
        <w:t>)</w:t>
      </w:r>
      <w:r w:rsidRPr="0073469F">
        <w:t xml:space="preserve"> response with the warning text set to "</w:t>
      </w:r>
      <w:r w:rsidR="00052531" w:rsidRPr="0073469F">
        <w:t>104</w:t>
      </w:r>
      <w:r w:rsidRPr="0073469F">
        <w:t xml:space="preserve"> </w:t>
      </w:r>
      <w:proofErr w:type="spellStart"/>
      <w:r w:rsidR="00052531" w:rsidRPr="0073469F">
        <w:t>i</w:t>
      </w:r>
      <w:r w:rsidRPr="0073469F">
        <w:t>sfocus</w:t>
      </w:r>
      <w:proofErr w:type="spellEnd"/>
      <w:r w:rsidRPr="0073469F">
        <w:t xml:space="preserve"> not assigned" in a Warning header field as specified in </w:t>
      </w:r>
      <w:r w:rsidR="001E5F65">
        <w:t>clause</w:t>
      </w:r>
      <w:r w:rsidRPr="0073469F">
        <w:t> 4.4</w:t>
      </w:r>
      <w:r w:rsidR="00B553B7">
        <w:t>, and shall not</w:t>
      </w:r>
      <w:r w:rsidRPr="0073469F">
        <w:t xml:space="preserve"> continue with the rest of the steps;</w:t>
      </w:r>
    </w:p>
    <w:p w14:paraId="4FAC6C05" w14:textId="484FB0DE" w:rsidR="00520756" w:rsidRPr="00520756" w:rsidRDefault="00520756" w:rsidP="00520756">
      <w:pPr>
        <w:pStyle w:val="B1"/>
      </w:pPr>
      <w:r>
        <w:rPr>
          <w:lang w:eastAsia="ko-KR"/>
        </w:rPr>
        <w:t>3)</w:t>
      </w:r>
      <w:r>
        <w:rPr>
          <w:lang w:eastAsia="ko-KR"/>
        </w:rPr>
        <w:tab/>
      </w:r>
      <w:r w:rsidR="00F662C3">
        <w:rPr>
          <w:lang w:eastAsia="ko-KR"/>
        </w:rPr>
        <w:t>void</w:t>
      </w:r>
      <w:r w:rsidR="008D35C7">
        <w:rPr>
          <w:lang w:eastAsia="ko-KR"/>
        </w:rPr>
        <w:t>;</w:t>
      </w:r>
    </w:p>
    <w:p w14:paraId="24B8D5E2" w14:textId="77777777" w:rsidR="009E1BAE" w:rsidRDefault="009E1BAE" w:rsidP="009E1BAE">
      <w:pPr>
        <w:pStyle w:val="B1"/>
      </w:pPr>
      <w:r>
        <w:t>4)</w:t>
      </w:r>
      <w:r>
        <w:tab/>
      </w:r>
      <w:r w:rsidRPr="00DB5050">
        <w:t xml:space="preserve">if </w:t>
      </w:r>
      <w:r>
        <w:t>:</w:t>
      </w:r>
    </w:p>
    <w:p w14:paraId="61F1FF50" w14:textId="77777777" w:rsidR="009E1BAE" w:rsidRDefault="009E1BAE" w:rsidP="009E1BAE">
      <w:pPr>
        <w:pStyle w:val="B2"/>
      </w:pPr>
      <w:r>
        <w:t>a)</w:t>
      </w:r>
      <w:r>
        <w:tab/>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[50])</w:t>
      </w:r>
      <w:r>
        <w:t>;</w:t>
      </w:r>
    </w:p>
    <w:p w14:paraId="1BDC9374" w14:textId="77777777" w:rsidR="009E1BAE" w:rsidRDefault="009E1BAE" w:rsidP="009E1BAE">
      <w:pPr>
        <w:pStyle w:val="B2"/>
      </w:pPr>
      <w:r>
        <w:lastRenderedPageBreak/>
        <w:t>b)</w:t>
      </w:r>
      <w:r>
        <w:tab/>
      </w:r>
      <w:r w:rsidRPr="004042BE">
        <w:t>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 and</w:t>
      </w:r>
    </w:p>
    <w:p w14:paraId="7811987D" w14:textId="77777777" w:rsidR="009E1BAE" w:rsidRDefault="009E1BAE" w:rsidP="009E1BAE">
      <w:pPr>
        <w:pStyle w:val="B2"/>
      </w:pPr>
      <w:r>
        <w:t>c)</w:t>
      </w:r>
      <w:r>
        <w:tab/>
        <w:t xml:space="preserve">the </w:t>
      </w:r>
      <w:r w:rsidRPr="00DB5050">
        <w:t>&lt;</w:t>
      </w:r>
      <w:r>
        <w:t>call-forwarding-condition</w:t>
      </w:r>
      <w:r w:rsidRPr="00DB5050">
        <w:t xml:space="preserve">&gt; element </w:t>
      </w:r>
      <w:r>
        <w:t>exists in</w:t>
      </w:r>
      <w:r w:rsidRPr="00DB5050">
        <w:t xml:space="preserve"> the MCPTT user profile document</w:t>
      </w:r>
      <w:r>
        <w:t xml:space="preserve">, and the value is set </w:t>
      </w:r>
      <w:r w:rsidRPr="00787A08">
        <w:t>to "immediate" (see the MCPTT user profile document in 3GPP</w:t>
      </w:r>
      <w:r>
        <w:t> </w:t>
      </w:r>
      <w:r w:rsidRPr="00787A08">
        <w:t>TS</w:t>
      </w:r>
      <w:r>
        <w:t> </w:t>
      </w:r>
      <w:r w:rsidRPr="00787A08">
        <w:t>24.484</w:t>
      </w:r>
      <w:r>
        <w:t> </w:t>
      </w:r>
      <w:r w:rsidRPr="00787A08">
        <w:t>[50])</w:t>
      </w:r>
      <w:r w:rsidRPr="004042BE">
        <w:t>;</w:t>
      </w:r>
    </w:p>
    <w:p w14:paraId="5613DAF6" w14:textId="77777777" w:rsidR="009E1BAE" w:rsidRDefault="009E1BAE" w:rsidP="009E1BAE">
      <w:pPr>
        <w:pStyle w:val="B1"/>
      </w:pPr>
      <w:r>
        <w:tab/>
        <w:t>then:</w:t>
      </w:r>
    </w:p>
    <w:p w14:paraId="52C3EA67" w14:textId="77777777" w:rsidR="009E1BAE" w:rsidRDefault="009E1BAE" w:rsidP="009E1BAE">
      <w:pPr>
        <w:pStyle w:val="B2"/>
        <w:rPr>
          <w:lang w:eastAsia="ko-KR"/>
        </w:rPr>
      </w:pPr>
      <w:r>
        <w:t>a</w:t>
      </w:r>
      <w:r w:rsidRPr="00787A08">
        <w:t>)</w:t>
      </w:r>
      <w:r w:rsidRPr="00787A08">
        <w:tab/>
      </w:r>
      <w:r w:rsidRPr="00787A08">
        <w:rPr>
          <w:lang w:eastAsia="ko-KR"/>
        </w:rPr>
        <w:t>if the</w:t>
      </w:r>
      <w:r>
        <w:rPr>
          <w:lang w:eastAsia="ko-KR"/>
        </w:rPr>
        <w:t xml:space="preserve"> </w:t>
      </w:r>
      <w:r>
        <w:t>&lt;</w:t>
      </w:r>
      <w:r w:rsidRPr="0059357F">
        <w:t>forwarding-immediate-list</w:t>
      </w:r>
      <w:r>
        <w:t>&gt; element of the application/vnd.3gpp.mcptt-info+xml MIME body of the incoming SIP INVITE request exists,</w:t>
      </w:r>
      <w:r w:rsidRPr="00B617A3">
        <w:t xml:space="preserve"> </w:t>
      </w:r>
      <w:r w:rsidRPr="0073469F">
        <w:t>shall check if the number of maximum</w:t>
      </w:r>
      <w:r>
        <w:t xml:space="preserve"> immediate private call </w:t>
      </w:r>
      <w:proofErr w:type="spellStart"/>
      <w:r>
        <w:t>forwardings</w:t>
      </w:r>
      <w:proofErr w:type="spellEnd"/>
      <w:r w:rsidRPr="0073469F">
        <w:t xml:space="preserve"> </w:t>
      </w:r>
      <w:r>
        <w:t>as specified in the &lt;</w:t>
      </w:r>
      <w:r w:rsidRPr="00B617A3">
        <w:t>max-immedia</w:t>
      </w:r>
      <w:r>
        <w:t>te</w:t>
      </w:r>
      <w:r w:rsidRPr="00B617A3">
        <w:t>-</w:t>
      </w:r>
      <w:proofErr w:type="spellStart"/>
      <w:r w:rsidRPr="00B617A3">
        <w:t>forwardings</w:t>
      </w:r>
      <w:proofErr w:type="spellEnd"/>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w:t>
      </w:r>
      <w:r>
        <w:rPr>
          <w:lang w:eastAsia="ko-KR"/>
        </w:rPr>
        <w:t xml:space="preserve">shall </w:t>
      </w:r>
      <w:r w:rsidRPr="00A972E7">
        <w:rPr>
          <w:lang w:eastAsia="ko-KR"/>
        </w:rPr>
        <w:t xml:space="preserve">reject the "SIP INVITE request for </w:t>
      </w:r>
      <w:r>
        <w:rPr>
          <w:lang w:eastAsia="ko-KR"/>
        </w:rPr>
        <w:t>termin</w:t>
      </w:r>
      <w:r w:rsidRPr="00A972E7">
        <w:rPr>
          <w:lang w:eastAsia="ko-KR"/>
        </w:rPr>
        <w:t>ating participating MCPTT function" with a SIP 403 (Forbidden) response including warning text set to "</w:t>
      </w:r>
      <w:r w:rsidR="00E34E2B">
        <w:rPr>
          <w:lang w:val="en-IN" w:eastAsia="ko-KR"/>
        </w:rPr>
        <w:t>174</w:t>
      </w:r>
      <w:r w:rsidRPr="00A972E7">
        <w:rPr>
          <w:lang w:eastAsia="ko-KR"/>
        </w:rPr>
        <w:t xml:space="preserve"> </w:t>
      </w:r>
      <w:r>
        <w:rPr>
          <w:lang w:eastAsia="ko-KR"/>
        </w:rPr>
        <w:t>m</w:t>
      </w:r>
      <w:r w:rsidRPr="0011524A">
        <w:rPr>
          <w:lang w:eastAsia="ko-KR"/>
        </w:rPr>
        <w:t xml:space="preserve">aximum number of allowed </w:t>
      </w:r>
      <w:proofErr w:type="spellStart"/>
      <w:r w:rsidRPr="0011524A">
        <w:rPr>
          <w:lang w:eastAsia="ko-KR"/>
        </w:rPr>
        <w:t>forwardings</w:t>
      </w:r>
      <w:proofErr w:type="spellEnd"/>
      <w:r w:rsidRPr="0011524A">
        <w:rPr>
          <w:lang w:eastAsia="ko-KR"/>
        </w:rPr>
        <w:t xml:space="preserve"> exceeded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410465DB" w14:textId="77777777" w:rsidR="009E1BAE" w:rsidRDefault="009E1BAE" w:rsidP="009E1BAE">
      <w:pPr>
        <w:pStyle w:val="B2"/>
        <w:rPr>
          <w:lang w:eastAsia="ko-KR"/>
        </w:rPr>
      </w:pPr>
      <w:r>
        <w:rPr>
          <w:lang w:eastAsia="ko-KR"/>
        </w:rPr>
        <w:t>b)</w:t>
      </w:r>
      <w:r>
        <w:rPr>
          <w:lang w:eastAsia="ko-KR"/>
        </w:rPr>
        <w:tab/>
      </w:r>
      <w:r w:rsidRPr="00E7251F">
        <w:rPr>
          <w:lang w:eastAsia="ko-KR"/>
        </w:rPr>
        <w:t>shall reject the "SIP INVITE request for terminating participating MCPTT function" with a SIP 480 (Temporarily Unavailable) response including warning text set to "</w:t>
      </w:r>
      <w:r w:rsidR="00E34E2B">
        <w:rPr>
          <w:lang w:val="en-IN" w:eastAsia="ko-KR"/>
        </w:rPr>
        <w:t>175</w:t>
      </w:r>
      <w:r>
        <w:rPr>
          <w:lang w:eastAsia="ko-KR"/>
        </w:rPr>
        <w:t xml:space="preserve"> </w:t>
      </w:r>
      <w:r w:rsidRPr="00E7251F">
        <w:rPr>
          <w:lang w:eastAsia="ko-KR"/>
        </w:rPr>
        <w:t xml:space="preserve">call is forwarded" in a Warning header field as specified in </w:t>
      </w:r>
      <w:r w:rsidR="001E5F65">
        <w:rPr>
          <w:lang w:eastAsia="ko-KR"/>
        </w:rPr>
        <w:t>clause</w:t>
      </w:r>
      <w:r>
        <w:rPr>
          <w:lang w:eastAsia="ko-KR"/>
        </w:rPr>
        <w:t> </w:t>
      </w:r>
      <w:r w:rsidRPr="00E7251F">
        <w:rPr>
          <w:lang w:eastAsia="ko-KR"/>
        </w:rPr>
        <w:t>4.4;</w:t>
      </w:r>
    </w:p>
    <w:p w14:paraId="60C466BC" w14:textId="4EE1368D" w:rsidR="009E1BAE" w:rsidRDefault="009E1BAE" w:rsidP="009E1BAE">
      <w:pPr>
        <w:pStyle w:val="B2"/>
        <w:rPr>
          <w:lang w:eastAsia="ko-KR"/>
        </w:rPr>
      </w:pPr>
      <w:r>
        <w:rPr>
          <w:lang w:eastAsia="ko-KR"/>
        </w:rPr>
        <w:t>c)</w:t>
      </w:r>
      <w:r>
        <w:rPr>
          <w:lang w:eastAsia="ko-KR"/>
        </w:rPr>
        <w:tab/>
      </w:r>
      <w:r w:rsidRPr="00D32DEB">
        <w:rPr>
          <w:lang w:eastAsia="ko-KR"/>
        </w:rPr>
        <w:t xml:space="preserve">shall generate a SIP MESSAGE request as described in </w:t>
      </w:r>
      <w:r w:rsidR="001E5F65">
        <w:rPr>
          <w:lang w:eastAsia="ko-KR"/>
        </w:rPr>
        <w:t>clause</w:t>
      </w:r>
      <w:r>
        <w:rPr>
          <w:lang w:eastAsia="ko-KR"/>
        </w:rPr>
        <w:t> 6.3.2</w:t>
      </w:r>
      <w:r w:rsidRPr="00D32DEB">
        <w:rPr>
          <w:lang w:eastAsia="ko-KR"/>
        </w:rPr>
        <w:t>.</w:t>
      </w:r>
      <w:r w:rsidR="00C56AA5">
        <w:rPr>
          <w:lang w:val="hr-HR" w:eastAsia="ko-KR"/>
        </w:rPr>
        <w:t>6</w:t>
      </w:r>
      <w:r>
        <w:rPr>
          <w:lang w:eastAsia="ko-KR"/>
        </w:rPr>
        <w:t xml:space="preserve"> </w:t>
      </w:r>
      <w:r w:rsidRPr="00D32DEB">
        <w:rPr>
          <w:lang w:eastAsia="ko-KR"/>
        </w:rPr>
        <w:t>to trigger the call forwarding of a private call</w:t>
      </w:r>
      <w:r w:rsidRPr="00D660B4">
        <w:t xml:space="preserve"> </w:t>
      </w:r>
      <w:r>
        <w:t xml:space="preserve">and shall include in </w:t>
      </w:r>
      <w:r w:rsidR="004130C4" w:rsidRPr="00B307AA">
        <w:t>the &lt;</w:t>
      </w:r>
      <w:proofErr w:type="spellStart"/>
      <w:r w:rsidR="004130C4" w:rsidRPr="00B307AA">
        <w:t>anyExt</w:t>
      </w:r>
      <w:proofErr w:type="spellEnd"/>
      <w:r w:rsidR="004130C4" w:rsidRPr="00B307AA">
        <w:t>&gt; element of the &lt;</w:t>
      </w:r>
      <w:proofErr w:type="spellStart"/>
      <w:r w:rsidR="004130C4" w:rsidRPr="00B307AA">
        <w:t>mcptt</w:t>
      </w:r>
      <w:proofErr w:type="spellEnd"/>
      <w:r w:rsidR="004130C4" w:rsidRPr="00B307AA">
        <w:t>-Params&gt; element of the &lt;</w:t>
      </w:r>
      <w:proofErr w:type="spellStart"/>
      <w:r w:rsidR="004130C4" w:rsidRPr="00B307AA">
        <w:t>mcpttinfo</w:t>
      </w:r>
      <w:proofErr w:type="spellEnd"/>
      <w:r w:rsidR="004130C4" w:rsidRPr="00B307AA">
        <w:t>&gt; element contained in</w:t>
      </w:r>
      <w:r w:rsidR="004130C4">
        <w:t xml:space="preserve"> </w:t>
      </w:r>
      <w:r>
        <w:t xml:space="preserve">the </w:t>
      </w:r>
      <w:r w:rsidRPr="00657A31">
        <w:t>application/vn</w:t>
      </w:r>
      <w:r>
        <w:t>d.3gpp.mcptt-info+xml MIME body</w:t>
      </w:r>
      <w:r w:rsidR="00E27550" w:rsidRPr="00E27550">
        <w:t>:</w:t>
      </w:r>
    </w:p>
    <w:p w14:paraId="69A634E1" w14:textId="06CEC625" w:rsidR="009E1BAE" w:rsidRDefault="009E1BAE" w:rsidP="009E1BAE">
      <w:pPr>
        <w:pStyle w:val="B3"/>
      </w:pPr>
      <w:proofErr w:type="spellStart"/>
      <w:r>
        <w:t>i</w:t>
      </w:r>
      <w:proofErr w:type="spellEnd"/>
      <w:r>
        <w:t>)</w:t>
      </w:r>
      <w:r>
        <w:tab/>
        <w:t xml:space="preserve"> </w:t>
      </w:r>
      <w:r w:rsidR="00E27550">
        <w:t>a</w:t>
      </w:r>
      <w:r w:rsidRPr="00D660B4">
        <w:t xml:space="preserve"> &lt;</w:t>
      </w:r>
      <w:r>
        <w:t>forwarding-reason</w:t>
      </w:r>
      <w:r w:rsidRPr="00D660B4">
        <w:t>&gt; element</w:t>
      </w:r>
      <w:r>
        <w:t xml:space="preserve"> </w:t>
      </w:r>
      <w:r w:rsidR="00E27550">
        <w:t xml:space="preserve">set </w:t>
      </w:r>
      <w:r w:rsidRPr="00D660B4">
        <w:t>to a value of "</w:t>
      </w:r>
      <w:r>
        <w:t>immediate</w:t>
      </w:r>
      <w:r w:rsidRPr="00D660B4">
        <w:t>";</w:t>
      </w:r>
    </w:p>
    <w:p w14:paraId="28477BE0" w14:textId="77777777" w:rsidR="009E1BAE" w:rsidRDefault="009E1BAE" w:rsidP="009E1BAE">
      <w:pPr>
        <w:pStyle w:val="B2"/>
        <w:rPr>
          <w:lang w:eastAsia="ko-KR"/>
        </w:rPr>
      </w:pPr>
      <w:r>
        <w:rPr>
          <w:lang w:eastAsia="ko-KR"/>
        </w:rPr>
        <w:t>d)</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 and</w:t>
      </w:r>
    </w:p>
    <w:p w14:paraId="5967F593" w14:textId="77777777" w:rsidR="009E1BAE" w:rsidRDefault="009E1BAE" w:rsidP="009E1BAE">
      <w:pPr>
        <w:pStyle w:val="B2"/>
        <w:rPr>
          <w:lang w:eastAsia="ko-KR"/>
        </w:rPr>
      </w:pPr>
      <w:r>
        <w:rPr>
          <w:lang w:eastAsia="ko-KR"/>
        </w:rPr>
        <w:t>e)</w:t>
      </w:r>
      <w:r>
        <w:rPr>
          <w:lang w:eastAsia="ko-KR"/>
        </w:rPr>
        <w:tab/>
        <w:t>u</w:t>
      </w:r>
      <w:r w:rsidRPr="006752B0">
        <w:rPr>
          <w:lang w:eastAsia="ko-KR"/>
        </w:rPr>
        <w:t>pon receipt of SIP 2xx response to the outgoing SIP MESSAGE requests, the participating MCPTT function shall follow the procedures specified in 3GPP</w:t>
      </w:r>
      <w:r>
        <w:rPr>
          <w:lang w:eastAsia="ko-KR"/>
        </w:rPr>
        <w:t> </w:t>
      </w:r>
      <w:r w:rsidRPr="006752B0">
        <w:rPr>
          <w:lang w:eastAsia="ko-KR"/>
        </w:rPr>
        <w:t>TS</w:t>
      </w:r>
      <w:r>
        <w:rPr>
          <w:lang w:eastAsia="ko-KR"/>
        </w:rPr>
        <w:t> </w:t>
      </w:r>
      <w:r w:rsidRPr="006752B0">
        <w:rPr>
          <w:lang w:eastAsia="ko-KR"/>
        </w:rPr>
        <w:t>24.229</w:t>
      </w:r>
      <w:r>
        <w:rPr>
          <w:lang w:eastAsia="ko-KR"/>
        </w:rPr>
        <w:t> </w:t>
      </w:r>
      <w:r w:rsidRPr="006752B0">
        <w:rPr>
          <w:lang w:eastAsia="ko-KR"/>
        </w:rPr>
        <w:t>[4] and shall skip the rest of the steps</w:t>
      </w:r>
      <w:r>
        <w:rPr>
          <w:lang w:eastAsia="ko-KR"/>
        </w:rPr>
        <w:t>;</w:t>
      </w:r>
    </w:p>
    <w:p w14:paraId="7D520756" w14:textId="5252ECC1" w:rsidR="00895923" w:rsidRDefault="00895923" w:rsidP="00895923">
      <w:pPr>
        <w:pStyle w:val="B1"/>
      </w:pPr>
      <w:r>
        <w:t>4a)</w:t>
      </w:r>
      <w:r>
        <w:tab/>
        <w:t>if the MCPTT ID present in the &lt;</w:t>
      </w:r>
      <w:proofErr w:type="spellStart"/>
      <w:r>
        <w:t>mcptt</w:t>
      </w:r>
      <w:proofErr w:type="spellEnd"/>
      <w:r>
        <w:t>-request-</w:t>
      </w:r>
      <w:proofErr w:type="spellStart"/>
      <w:r>
        <w:t>uri</w:t>
      </w:r>
      <w:proofErr w:type="spellEnd"/>
      <w:r>
        <w:t>&gt; element of the application/vnd.3gpp.mcptt-info+xml MIME body is marked as migrated to a partner system</w:t>
      </w:r>
      <w:r w:rsidR="00CC3358">
        <w:t>,</w:t>
      </w:r>
      <w:r>
        <w:t xml:space="preserve"> then the following steps shall be performed:</w:t>
      </w:r>
    </w:p>
    <w:p w14:paraId="4EF079E8" w14:textId="53EF13DB" w:rsidR="00895923" w:rsidRDefault="00895923" w:rsidP="00895923">
      <w:pPr>
        <w:pStyle w:val="B2"/>
        <w:rPr>
          <w:lang w:eastAsia="ko-KR"/>
        </w:rPr>
      </w:pPr>
      <w:r>
        <w:t>a)</w:t>
      </w:r>
      <w:r>
        <w:tab/>
      </w:r>
      <w:r w:rsidRPr="00E7251F">
        <w:rPr>
          <w:lang w:eastAsia="ko-KR"/>
        </w:rPr>
        <w:t>shall reject the "SIP INVITE request for terminating participating MCPTT function" with a SIP 480 (Temporarily Unavailable) response including warning text set to "</w:t>
      </w:r>
      <w:r w:rsidR="00CC3358" w:rsidRPr="00CC3358">
        <w:rPr>
          <w:lang w:eastAsia="ko-KR"/>
        </w:rPr>
        <w:t>191</w:t>
      </w:r>
      <w:r w:rsidRPr="00CC3358">
        <w:t xml:space="preserve"> call forwarding due to migration</w:t>
      </w:r>
      <w:r w:rsidRPr="00CC3358">
        <w:rPr>
          <w:lang w:eastAsia="ko-KR"/>
        </w:rPr>
        <w:t xml:space="preserve"> " in a Warning header field as specified in clause 4.4;</w:t>
      </w:r>
    </w:p>
    <w:p w14:paraId="7A81A94C" w14:textId="77777777" w:rsidR="00895923" w:rsidRDefault="00895923" w:rsidP="00895923">
      <w:pPr>
        <w:pStyle w:val="B2"/>
        <w:rPr>
          <w:lang w:eastAsia="ko-KR"/>
        </w:rPr>
      </w:pPr>
      <w:r>
        <w:rPr>
          <w:lang w:eastAsia="ko-KR"/>
        </w:rPr>
        <w:t>b)</w:t>
      </w:r>
      <w:r>
        <w:rPr>
          <w:lang w:eastAsia="ko-KR"/>
        </w:rPr>
        <w:tab/>
      </w:r>
      <w:r w:rsidRPr="00D32DEB">
        <w:rPr>
          <w:lang w:eastAsia="ko-KR"/>
        </w:rPr>
        <w:t xml:space="preserve">shall generate a SIP MESSAGE request as described in </w:t>
      </w:r>
      <w:r>
        <w:rPr>
          <w:lang w:eastAsia="ko-KR"/>
        </w:rPr>
        <w:t>clause 6.3.2</w:t>
      </w:r>
      <w:r w:rsidRPr="00D32DEB">
        <w:rPr>
          <w:lang w:eastAsia="ko-KR"/>
        </w:rPr>
        <w:t>.</w:t>
      </w:r>
      <w:r>
        <w:rPr>
          <w:lang w:val="hr-HR" w:eastAsia="ko-KR"/>
        </w:rPr>
        <w:t>6</w:t>
      </w:r>
      <w:r>
        <w:rPr>
          <w:lang w:eastAsia="ko-KR"/>
        </w:rPr>
        <w:t xml:space="preserve"> </w:t>
      </w:r>
      <w:r w:rsidRPr="00D32DEB">
        <w:rPr>
          <w:lang w:eastAsia="ko-KR"/>
        </w:rPr>
        <w:t>to trigger the call forwarding of a private call</w:t>
      </w:r>
      <w:r w:rsidRPr="00D660B4">
        <w:t xml:space="preserve"> </w:t>
      </w:r>
      <w:r>
        <w:t xml:space="preserve">and shall include in </w:t>
      </w:r>
      <w:r w:rsidRPr="00B307AA">
        <w:t>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&gt; element contained in</w:t>
      </w:r>
      <w:r>
        <w:t xml:space="preserve"> the </w:t>
      </w:r>
      <w:r w:rsidRPr="00657A31">
        <w:t>application/vn</w:t>
      </w:r>
      <w:r>
        <w:t>d.3gpp.mcptt-info+xml MIME body with the following clarification</w:t>
      </w:r>
      <w:r w:rsidRPr="00E27550">
        <w:t>:</w:t>
      </w:r>
    </w:p>
    <w:p w14:paraId="5B48B7A7" w14:textId="77777777" w:rsidR="00895923" w:rsidRDefault="00895923" w:rsidP="00895923">
      <w:pPr>
        <w:pStyle w:val="B3"/>
      </w:pPr>
      <w:proofErr w:type="spellStart"/>
      <w:r>
        <w:t>i</w:t>
      </w:r>
      <w:proofErr w:type="spellEnd"/>
      <w:r>
        <w:t>)</w:t>
      </w:r>
      <w:r>
        <w:tab/>
        <w:t>a</w:t>
      </w:r>
      <w:r w:rsidRPr="00D660B4">
        <w:t xml:space="preserve"> &lt;</w:t>
      </w:r>
      <w:r>
        <w:t>forwarding-reason</w:t>
      </w:r>
      <w:r w:rsidRPr="00D660B4">
        <w:t>&gt; element</w:t>
      </w:r>
      <w:r>
        <w:t xml:space="preserve"> set </w:t>
      </w:r>
      <w:r w:rsidRPr="00D660B4">
        <w:t xml:space="preserve">to a value </w:t>
      </w:r>
      <w:r w:rsidRPr="00AC1F95">
        <w:t>of "migrated";</w:t>
      </w:r>
      <w:r>
        <w:t xml:space="preserve"> </w:t>
      </w:r>
    </w:p>
    <w:p w14:paraId="0FBA6301" w14:textId="77777777" w:rsidR="00895923" w:rsidRDefault="00895923" w:rsidP="00895923">
      <w:pPr>
        <w:pStyle w:val="B3"/>
      </w:pPr>
      <w:r>
        <w:t>ii)</w:t>
      </w:r>
      <w:r>
        <w:tab/>
        <w:t>a &lt;forwarding-target-</w:t>
      </w:r>
      <w:proofErr w:type="spellStart"/>
      <w:r>
        <w:t>orig</w:t>
      </w:r>
      <w:proofErr w:type="spellEnd"/>
      <w:r>
        <w:t>-id&gt; element set to the MCPTT ID in the partner system bound to the primary MCPTT ID at the migration authorization; and</w:t>
      </w:r>
    </w:p>
    <w:p w14:paraId="7C74CEF6" w14:textId="77777777" w:rsidR="00895923" w:rsidRDefault="00895923" w:rsidP="00895923">
      <w:pPr>
        <w:pStyle w:val="B3"/>
      </w:pPr>
      <w:r>
        <w:t>iii)</w:t>
      </w:r>
      <w:r>
        <w:tab/>
        <w:t>may include a &lt;</w:t>
      </w:r>
      <w:proofErr w:type="spellStart"/>
      <w:r w:rsidRPr="00D5662C">
        <w:t>PrivateCallKMSURI</w:t>
      </w:r>
      <w:proofErr w:type="spellEnd"/>
      <w:r>
        <w:t xml:space="preserve">&gt; element set to the value of the </w:t>
      </w:r>
      <w:r w:rsidRPr="00131182">
        <w:t>KMS URI associated with the MC</w:t>
      </w:r>
      <w:r>
        <w:t>PTT</w:t>
      </w:r>
      <w:r w:rsidRPr="00131182">
        <w:t xml:space="preserve"> ID</w:t>
      </w:r>
      <w:r>
        <w:t xml:space="preserve"> in the partner MCPTT system </w:t>
      </w:r>
      <w:r w:rsidRPr="00131182">
        <w:t xml:space="preserve">of the </w:t>
      </w:r>
      <w:r>
        <w:t xml:space="preserve">migrated </w:t>
      </w:r>
      <w:r w:rsidRPr="00131182">
        <w:t>MC</w:t>
      </w:r>
      <w:r>
        <w:t>PTT</w:t>
      </w:r>
      <w:r w:rsidRPr="00131182">
        <w:t xml:space="preserve"> user</w:t>
      </w:r>
      <w:r>
        <w:t>;</w:t>
      </w:r>
    </w:p>
    <w:p w14:paraId="2834BD03" w14:textId="77777777" w:rsidR="00895923" w:rsidRDefault="00895923" w:rsidP="00895923">
      <w:pPr>
        <w:pStyle w:val="B2"/>
        <w:rPr>
          <w:lang w:eastAsia="ko-KR"/>
        </w:rPr>
      </w:pPr>
      <w:r>
        <w:rPr>
          <w:lang w:eastAsia="ko-KR"/>
        </w:rPr>
        <w:t>c)</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 and</w:t>
      </w:r>
    </w:p>
    <w:p w14:paraId="6BDC4F43" w14:textId="5E215A95" w:rsidR="00895923" w:rsidRPr="00520756" w:rsidRDefault="00895923" w:rsidP="00895923">
      <w:pPr>
        <w:pStyle w:val="B2"/>
      </w:pPr>
      <w:r>
        <w:rPr>
          <w:lang w:eastAsia="ko-KR"/>
        </w:rPr>
        <w:t>d)</w:t>
      </w:r>
      <w:r>
        <w:rPr>
          <w:lang w:eastAsia="ko-KR"/>
        </w:rPr>
        <w:tab/>
        <w:t>u</w:t>
      </w:r>
      <w:r w:rsidRPr="006752B0">
        <w:rPr>
          <w:lang w:eastAsia="ko-KR"/>
        </w:rPr>
        <w:t>pon receipt of SIP 2xx response to the outgoing SIP MESSAGE requests, the participating MCPTT function shall follow the procedures specified in 3GPP</w:t>
      </w:r>
      <w:r>
        <w:rPr>
          <w:lang w:eastAsia="ko-KR"/>
        </w:rPr>
        <w:t> </w:t>
      </w:r>
      <w:r w:rsidRPr="006752B0">
        <w:rPr>
          <w:lang w:eastAsia="ko-KR"/>
        </w:rPr>
        <w:t>TS</w:t>
      </w:r>
      <w:r>
        <w:rPr>
          <w:lang w:eastAsia="ko-KR"/>
        </w:rPr>
        <w:t> </w:t>
      </w:r>
      <w:r w:rsidRPr="006752B0">
        <w:rPr>
          <w:lang w:eastAsia="ko-KR"/>
        </w:rPr>
        <w:t>24.229</w:t>
      </w:r>
      <w:r>
        <w:rPr>
          <w:lang w:eastAsia="ko-KR"/>
        </w:rPr>
        <w:t> </w:t>
      </w:r>
      <w:r w:rsidRPr="006752B0">
        <w:rPr>
          <w:lang w:eastAsia="ko-KR"/>
        </w:rPr>
        <w:t>[4] and shall skip the rest of the steps</w:t>
      </w:r>
      <w:r>
        <w:rPr>
          <w:lang w:eastAsia="ko-KR"/>
        </w:rPr>
        <w:t>;</w:t>
      </w:r>
    </w:p>
    <w:p w14:paraId="0444E0E6" w14:textId="77777777" w:rsidR="002E60BB" w:rsidRDefault="009E1BAE" w:rsidP="002E60BB">
      <w:pPr>
        <w:pStyle w:val="B1"/>
      </w:pPr>
      <w:r>
        <w:t>5</w:t>
      </w:r>
      <w:r w:rsidR="002E60BB">
        <w:t>)</w:t>
      </w:r>
      <w:r w:rsidR="002E60BB">
        <w:tab/>
        <w:t>shall use the MCPTT ID present in the &lt;</w:t>
      </w:r>
      <w:proofErr w:type="spellStart"/>
      <w:r w:rsidR="002E60BB">
        <w:t>mcptt</w:t>
      </w:r>
      <w:proofErr w:type="spellEnd"/>
      <w:r w:rsidR="002E60BB">
        <w:t>-request-</w:t>
      </w:r>
      <w:proofErr w:type="spellStart"/>
      <w:r w:rsidR="002E60BB">
        <w:t>uri</w:t>
      </w:r>
      <w:proofErr w:type="spellEnd"/>
      <w:r w:rsidR="002E60BB">
        <w:t xml:space="preserve">&gt; element of the </w:t>
      </w:r>
      <w:r w:rsidR="009176E3">
        <w:t>application/vnd.3gpp.mcptt-info</w:t>
      </w:r>
      <w:r w:rsidR="00FA2BBE">
        <w:t>+xml</w:t>
      </w:r>
      <w:r w:rsidR="002E60BB" w:rsidRPr="0073469F">
        <w:t xml:space="preserve"> MIME body</w:t>
      </w:r>
      <w:r w:rsidR="002E60BB">
        <w:t xml:space="preserve"> of the incoming SIP INVITE request to retrieve the binding between the MCPTT ID and public user identity;</w:t>
      </w:r>
    </w:p>
    <w:p w14:paraId="61747885" w14:textId="4507AB43" w:rsidR="009E1BAE" w:rsidRDefault="009E1BAE" w:rsidP="009E1BAE">
      <w:pPr>
        <w:pStyle w:val="B1"/>
      </w:pPr>
      <w:r>
        <w:t>6)</w:t>
      </w:r>
      <w:r>
        <w:tab/>
        <w:t xml:space="preserve">if the binding between the MCPTT ID and public user identity does not exist and </w:t>
      </w:r>
      <w:r w:rsidRPr="00DB5050">
        <w:t xml:space="preserve">if </w:t>
      </w:r>
      <w:r>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 xml:space="preserve">[50]) </w:t>
      </w:r>
      <w:r>
        <w:t xml:space="preserve">and </w:t>
      </w:r>
      <w:r w:rsidRPr="004042BE">
        <w:t>if 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 xml:space="preserve"> and </w:t>
      </w:r>
      <w:r w:rsidRPr="00DB5050">
        <w:t xml:space="preserve">if </w:t>
      </w:r>
      <w:r>
        <w:t xml:space="preserve">the </w:t>
      </w:r>
      <w:r w:rsidRPr="00DB5050">
        <w:t>&lt;</w:t>
      </w:r>
      <w:r>
        <w:t>call-forwarding-condition</w:t>
      </w:r>
      <w:r w:rsidRPr="00DB5050">
        <w:t xml:space="preserve">&gt; element </w:t>
      </w:r>
      <w:r>
        <w:t>exists in</w:t>
      </w:r>
      <w:r w:rsidRPr="00DB5050">
        <w:t xml:space="preserve"> the MCPTT user profile document</w:t>
      </w:r>
      <w:r>
        <w:t xml:space="preserve">, and the value is set </w:t>
      </w:r>
      <w:r w:rsidRPr="00787A08">
        <w:t>to "</w:t>
      </w:r>
      <w:r w:rsidR="00F675A1">
        <w:t>no-answer</w:t>
      </w:r>
      <w:r w:rsidRPr="00787A08">
        <w:t>" (see</w:t>
      </w:r>
      <w:r w:rsidRPr="00DB5050">
        <w:t xml:space="preserve"> the MCPTT user profile document in 3GPP</w:t>
      </w:r>
      <w:r>
        <w:t> </w:t>
      </w:r>
      <w:r w:rsidRPr="00DB5050">
        <w:t>TS</w:t>
      </w:r>
      <w:r>
        <w:t> </w:t>
      </w:r>
      <w:r w:rsidRPr="00DB5050">
        <w:t>24.484</w:t>
      </w:r>
      <w:r>
        <w:t> </w:t>
      </w:r>
      <w:r w:rsidRPr="00DB5050">
        <w:t>[50])</w:t>
      </w:r>
      <w:r w:rsidR="00E27550">
        <w:t>:</w:t>
      </w:r>
    </w:p>
    <w:p w14:paraId="4C408385" w14:textId="1308D469" w:rsidR="009E1BAE" w:rsidRDefault="009E1BAE" w:rsidP="009E1BAE">
      <w:pPr>
        <w:pStyle w:val="B2"/>
      </w:pPr>
      <w:r>
        <w:lastRenderedPageBreak/>
        <w:t>a)</w:t>
      </w:r>
      <w:r>
        <w:tab/>
        <w:t xml:space="preserve">if the incoming SIP INVITE request </w:t>
      </w:r>
      <w:r w:rsidRPr="00316DF0">
        <w:t>contains a &lt;forwarding-other-list&gt; element with one or more &lt;entry&gt; elements</w:t>
      </w:r>
      <w:r>
        <w:t xml:space="preserve"> the MCPTT server shall reject the "SIP INVITE request for terminating participating MCPTT function" with a SIP 403 (Forbidden) response including warning text set to "</w:t>
      </w:r>
      <w:r w:rsidR="00E34E2B">
        <w:rPr>
          <w:lang w:val="en-IN"/>
        </w:rPr>
        <w:t>174</w:t>
      </w:r>
      <w:r>
        <w:t xml:space="preserve"> maximum number of allowed </w:t>
      </w:r>
      <w:proofErr w:type="spellStart"/>
      <w:r>
        <w:t>forwardings</w:t>
      </w:r>
      <w:proofErr w:type="spellEnd"/>
      <w:r>
        <w:t xml:space="preserve"> exceeded" in a Warning header field as specified in </w:t>
      </w:r>
      <w:r w:rsidR="001E5F65">
        <w:t>clause</w:t>
      </w:r>
      <w:r>
        <w:t> 4.4 and shall skip the rest of the steps;</w:t>
      </w:r>
    </w:p>
    <w:p w14:paraId="62027329" w14:textId="77777777" w:rsidR="009E1BAE" w:rsidRDefault="009E1BAE" w:rsidP="009E1BAE">
      <w:pPr>
        <w:pStyle w:val="B2"/>
      </w:pPr>
      <w:r>
        <w:t>b)</w:t>
      </w:r>
      <w:r>
        <w:tab/>
        <w:t>shall reject the "SIP INVITE request for terminating participating MCPTT function" with a SIP 480 (Temporarily Unavailable) response including warning text set to "</w:t>
      </w:r>
      <w:r w:rsidR="00E34E2B">
        <w:rPr>
          <w:lang w:val="en-IN"/>
        </w:rPr>
        <w:t>175</w:t>
      </w:r>
      <w:r>
        <w:t xml:space="preserve"> call is forwarded" in a Warning header field as specified in </w:t>
      </w:r>
      <w:r w:rsidR="001E5F65">
        <w:t>clause</w:t>
      </w:r>
      <w:r>
        <w:t> 4.4;</w:t>
      </w:r>
    </w:p>
    <w:p w14:paraId="1308D0AD" w14:textId="5D3AF79E" w:rsidR="009E1BAE" w:rsidRDefault="009E1BAE" w:rsidP="009E1BAE">
      <w:pPr>
        <w:pStyle w:val="B2"/>
      </w:pPr>
      <w:r>
        <w:t>c)</w:t>
      </w:r>
      <w:r>
        <w:tab/>
        <w:t xml:space="preserve">shall generate a SIP MESSAGE request as described in </w:t>
      </w:r>
      <w:r w:rsidR="001E5F65">
        <w:t>clause</w:t>
      </w:r>
      <w:r>
        <w:t> 6.3.2.</w:t>
      </w:r>
      <w:r w:rsidR="00C56AA5">
        <w:rPr>
          <w:lang w:val="hr-HR"/>
        </w:rPr>
        <w:t>6</w:t>
      </w:r>
      <w:r>
        <w:t xml:space="preserve"> to trigger the call forwarding of a private call and shall include in </w:t>
      </w:r>
      <w:r w:rsidR="007D2A82" w:rsidRPr="00B307AA">
        <w:t>the &lt;</w:t>
      </w:r>
      <w:proofErr w:type="spellStart"/>
      <w:r w:rsidR="007D2A82" w:rsidRPr="00B307AA">
        <w:t>anyExt</w:t>
      </w:r>
      <w:proofErr w:type="spellEnd"/>
      <w:r w:rsidR="007D2A82" w:rsidRPr="00B307AA">
        <w:t>&gt; element of the &lt;</w:t>
      </w:r>
      <w:proofErr w:type="spellStart"/>
      <w:r w:rsidR="007D2A82" w:rsidRPr="00B307AA">
        <w:t>mcptt</w:t>
      </w:r>
      <w:proofErr w:type="spellEnd"/>
      <w:r w:rsidR="007D2A82" w:rsidRPr="00B307AA">
        <w:t>-Params&gt; element of the &lt;</w:t>
      </w:r>
      <w:proofErr w:type="spellStart"/>
      <w:r w:rsidR="007D2A82" w:rsidRPr="00B307AA">
        <w:t>mcpttinfo</w:t>
      </w:r>
      <w:proofErr w:type="spellEnd"/>
      <w:r w:rsidR="007D2A82" w:rsidRPr="00B307AA">
        <w:t>&gt; element contained in</w:t>
      </w:r>
      <w:r w:rsidR="007D2A82">
        <w:t xml:space="preserve"> </w:t>
      </w:r>
      <w:r>
        <w:t>the application/vnd.3gpp.mcptt-info+xml MIME body</w:t>
      </w:r>
      <w:r w:rsidR="007D2A82">
        <w:t>:</w:t>
      </w:r>
    </w:p>
    <w:p w14:paraId="44FCBB09" w14:textId="5241F47E" w:rsidR="002C5E8C" w:rsidRDefault="002C5E8C" w:rsidP="002C5E8C">
      <w:pPr>
        <w:pStyle w:val="B3"/>
      </w:pPr>
      <w:proofErr w:type="spellStart"/>
      <w:r>
        <w:t>i</w:t>
      </w:r>
      <w:proofErr w:type="spellEnd"/>
      <w:r>
        <w:t>)</w:t>
      </w:r>
      <w:r>
        <w:tab/>
        <w:t>a &lt;forwarding-reason&gt; element to a value of "</w:t>
      </w:r>
      <w:r w:rsidR="00D70BD1">
        <w:t>no-answer</w:t>
      </w:r>
      <w:r>
        <w:t>";</w:t>
      </w:r>
    </w:p>
    <w:p w14:paraId="591FFD85" w14:textId="1511E10B" w:rsidR="009E1BAE" w:rsidRDefault="002C5E8C" w:rsidP="009E1BAE">
      <w:pPr>
        <w:pStyle w:val="B2"/>
      </w:pPr>
      <w:r>
        <w:t>d</w:t>
      </w:r>
      <w:r w:rsidR="009E1BAE">
        <w:t>)</w:t>
      </w:r>
      <w:r w:rsidR="009E1BAE">
        <w:tab/>
        <w:t>shall send the SIP MESSAGE request as specified to 3GPP TS 24.229 [4]; and</w:t>
      </w:r>
    </w:p>
    <w:p w14:paraId="3B4DB5E0" w14:textId="69F31DD0" w:rsidR="009E1BAE" w:rsidRDefault="002C5E8C" w:rsidP="009E1BAE">
      <w:pPr>
        <w:pStyle w:val="B2"/>
      </w:pPr>
      <w:r>
        <w:t>e</w:t>
      </w:r>
      <w:r w:rsidR="009E1BAE">
        <w:t>)</w:t>
      </w:r>
      <w:r w:rsidR="009E1BAE">
        <w:tab/>
        <w:t xml:space="preserve">Upon receipt </w:t>
      </w:r>
      <w:r w:rsidR="009E1BAE" w:rsidRPr="002D494B">
        <w:t>of SIP 2xx response to the outgoing SIP MESSAGE requests, the participating MCPTT function shall follow the procedures specified in 3GPP</w:t>
      </w:r>
      <w:r w:rsidR="009E1BAE">
        <w:t> </w:t>
      </w:r>
      <w:r w:rsidR="009E1BAE" w:rsidRPr="002D494B">
        <w:t>TS</w:t>
      </w:r>
      <w:r w:rsidR="009E1BAE">
        <w:t> </w:t>
      </w:r>
      <w:r w:rsidR="009E1BAE" w:rsidRPr="002D494B">
        <w:t>24.229</w:t>
      </w:r>
      <w:r w:rsidR="009E1BAE">
        <w:t> </w:t>
      </w:r>
      <w:r w:rsidR="009E1BAE" w:rsidRPr="002D494B">
        <w:t>[4] and shall skip the rest of the steps</w:t>
      </w:r>
      <w:r w:rsidR="009E1BAE">
        <w:t>;</w:t>
      </w:r>
    </w:p>
    <w:p w14:paraId="2F47350F" w14:textId="77777777" w:rsidR="002E60BB" w:rsidRDefault="009E1BAE" w:rsidP="002E60BB">
      <w:pPr>
        <w:pStyle w:val="B1"/>
      </w:pPr>
      <w:r>
        <w:t>7</w:t>
      </w:r>
      <w:r w:rsidR="002E60BB">
        <w:t>)</w:t>
      </w:r>
      <w:r w:rsidR="002E60BB">
        <w:tab/>
        <w:t xml:space="preserve">if the binding between the MCPTT ID and public user identity does not exist, then the </w:t>
      </w:r>
      <w:r w:rsidR="002E60BB" w:rsidRPr="0073469F">
        <w:t>participating MCPTT function shall r</w:t>
      </w:r>
      <w:r w:rsidR="002E60BB">
        <w:t>eject the SIP INVITE request with a SIP 404</w:t>
      </w:r>
      <w:r w:rsidR="002E60BB" w:rsidRPr="0073469F">
        <w:t xml:space="preserve"> (</w:t>
      </w:r>
      <w:r w:rsidR="00087265">
        <w:t>Not Found</w:t>
      </w:r>
      <w:r w:rsidR="002E60BB">
        <w:t xml:space="preserve">) response. </w:t>
      </w:r>
      <w:r w:rsidR="002E60BB" w:rsidRPr="0073469F">
        <w:t>Otherwise, continue with the rest of the steps</w:t>
      </w:r>
      <w:r w:rsidR="002E60BB">
        <w:t>;</w:t>
      </w:r>
    </w:p>
    <w:p w14:paraId="234E34F5" w14:textId="3CADC9F9" w:rsidR="001427CE" w:rsidRPr="00436CF9" w:rsidRDefault="001427CE" w:rsidP="002E60BB">
      <w:pPr>
        <w:pStyle w:val="B1"/>
        <w:rPr>
          <w:lang w:eastAsia="ko-KR"/>
        </w:rPr>
      </w:pPr>
      <w:r>
        <w:rPr>
          <w:lang w:eastAsia="ko-KR"/>
        </w:rPr>
        <w:t>7a)</w:t>
      </w:r>
      <w:r>
        <w:rPr>
          <w:lang w:eastAsia="ko-KR"/>
        </w:rPr>
        <w:tab/>
      </w:r>
      <w:r w:rsidRPr="00CE52A5">
        <w:rPr>
          <w:lang w:eastAsia="ko-KR"/>
        </w:rPr>
        <w:t>if the &lt;session-type&gt; element of the application/vnd.3gpp.mcptt-info+xml MIME body is set to "private" and the Answer-Mode Indication in the application/</w:t>
      </w:r>
      <w:proofErr w:type="spellStart"/>
      <w:r w:rsidRPr="00CE52A5">
        <w:rPr>
          <w:lang w:eastAsia="ko-KR"/>
        </w:rPr>
        <w:t>poc-settings+xml</w:t>
      </w:r>
      <w:proofErr w:type="spellEnd"/>
      <w:r w:rsidRPr="00CE52A5">
        <w:rPr>
          <w:lang w:eastAsia="ko-KR"/>
        </w:rPr>
        <w:t xml:space="preserve"> MIME body has not yet been received from the invited MCPTT client as defined in clause 7.3.3 or clause 7.3.4, shall reject the request with a SIP 480 (Temporarily Unavailable) response with the warning text set to "146 T-PF unable to determine the service settings for the called user" in a Warning header field as specified in clause 4.4 and shall not continue with the rest of the steps</w:t>
      </w:r>
      <w:r>
        <w:rPr>
          <w:lang w:eastAsia="ko-KR"/>
        </w:rPr>
        <w:t>;</w:t>
      </w:r>
    </w:p>
    <w:p w14:paraId="59CB3C64" w14:textId="77777777" w:rsidR="0086686B" w:rsidRPr="0073469F" w:rsidRDefault="009E1BAE" w:rsidP="0086686B">
      <w:pPr>
        <w:pStyle w:val="B1"/>
        <w:rPr>
          <w:lang w:eastAsia="ko-KR"/>
        </w:rPr>
      </w:pPr>
      <w:r>
        <w:rPr>
          <w:lang w:eastAsia="ko-KR"/>
        </w:rPr>
        <w:t>8</w:t>
      </w:r>
      <w:r w:rsidR="0086686B" w:rsidRPr="0073469F">
        <w:t>)</w:t>
      </w:r>
      <w:r w:rsidR="0086686B" w:rsidRPr="0073469F">
        <w:tab/>
      </w:r>
      <w:r w:rsidR="00AA1816" w:rsidRPr="00906C92">
        <w:t xml:space="preserve">if the </w:t>
      </w:r>
      <w:r w:rsidRPr="00444714">
        <w:t>call is a private call requested by an MCPTT user</w:t>
      </w:r>
      <w:r w:rsidR="00AA1816">
        <w:t xml:space="preserve"> and if </w:t>
      </w:r>
      <w:r w:rsidR="0086686B" w:rsidRPr="0073469F">
        <w:t xml:space="preserve">the </w:t>
      </w:r>
      <w:r w:rsidR="00520756">
        <w:t xml:space="preserve">called </w:t>
      </w:r>
      <w:r w:rsidR="0086686B" w:rsidRPr="0073469F">
        <w:rPr>
          <w:lang w:eastAsia="ko-KR"/>
        </w:rPr>
        <w:t xml:space="preserve">user identified by the MCPTT ID is </w:t>
      </w:r>
      <w:r w:rsidR="00520756">
        <w:rPr>
          <w:lang w:eastAsia="ko-KR"/>
        </w:rPr>
        <w:t>unable</w:t>
      </w:r>
      <w:r w:rsidR="0086686B" w:rsidRPr="0073469F">
        <w:rPr>
          <w:lang w:eastAsia="ko-KR"/>
        </w:rPr>
        <w:t xml:space="preserve"> to </w:t>
      </w:r>
      <w:r w:rsidR="00520756">
        <w:rPr>
          <w:lang w:eastAsia="ko-KR"/>
        </w:rPr>
        <w:t>participate</w:t>
      </w:r>
      <w:r w:rsidR="0086686B" w:rsidRPr="0073469F">
        <w:rPr>
          <w:lang w:eastAsia="ko-KR"/>
        </w:rPr>
        <w:t xml:space="preserve"> in private call</w:t>
      </w:r>
      <w:r w:rsidR="00520756">
        <w:rPr>
          <w:lang w:eastAsia="ko-KR"/>
        </w:rPr>
        <w:t xml:space="preserve">s as identified in the called user's MCPTT user profile document </w:t>
      </w:r>
      <w:r w:rsidR="001628FA" w:rsidRPr="00E05A95">
        <w:t xml:space="preserve">(see the </w:t>
      </w:r>
      <w:r w:rsidR="001628FA">
        <w:t xml:space="preserve">MCPTT </w:t>
      </w:r>
      <w:r w:rsidR="001628FA" w:rsidRPr="00E05A95">
        <w:t xml:space="preserve">user profile document </w:t>
      </w:r>
      <w:r w:rsidR="001628FA">
        <w:rPr>
          <w:rFonts w:hint="eastAsia"/>
          <w:lang w:eastAsia="ko-KR"/>
        </w:rPr>
        <w:t xml:space="preserve">in </w:t>
      </w:r>
      <w:r w:rsidR="001628FA">
        <w:rPr>
          <w:lang w:eastAsia="ko-KR"/>
        </w:rPr>
        <w:t>3GPP </w:t>
      </w:r>
      <w:r w:rsidR="001628FA">
        <w:rPr>
          <w:rFonts w:hint="eastAsia"/>
          <w:lang w:eastAsia="ko-KR"/>
        </w:rPr>
        <w:t>TS </w:t>
      </w:r>
      <w:r w:rsidR="0090486B">
        <w:rPr>
          <w:rFonts w:hint="eastAsia"/>
          <w:lang w:eastAsia="ko-KR"/>
        </w:rPr>
        <w:t>24.484</w:t>
      </w:r>
      <w:r w:rsidR="001628FA">
        <w:rPr>
          <w:lang w:eastAsia="ko-KR"/>
        </w:rPr>
        <w:t xml:space="preserve"> [50]) </w:t>
      </w:r>
      <w:r w:rsidR="00520756">
        <w:rPr>
          <w:lang w:eastAsia="ko-KR"/>
        </w:rPr>
        <w:t>on the terminating participating MCPTT function</w:t>
      </w:r>
      <w:r w:rsidR="0086686B" w:rsidRPr="0073469F">
        <w:rPr>
          <w:lang w:eastAsia="ko-KR"/>
        </w:rPr>
        <w:t xml:space="preserve">, </w:t>
      </w:r>
      <w:r w:rsidR="0086686B" w:rsidRPr="0073469F">
        <w:t xml:space="preserve">shall reject the "SIP </w:t>
      </w:r>
      <w:r w:rsidR="0086686B" w:rsidRPr="0073469F">
        <w:rPr>
          <w:lang w:eastAsia="ko-KR"/>
        </w:rPr>
        <w:t>INVITE request for terminating participating MCPTT function</w:t>
      </w:r>
      <w:r w:rsidR="0086686B" w:rsidRPr="0073469F">
        <w:t>"</w:t>
      </w:r>
      <w:r w:rsidR="0086686B" w:rsidRPr="0073469F">
        <w:rPr>
          <w:lang w:eastAsia="ko-KR"/>
        </w:rPr>
        <w:t xml:space="preserve"> </w:t>
      </w:r>
      <w:r w:rsidR="0086686B" w:rsidRPr="0073469F">
        <w:t xml:space="preserve">with a SIP 403 (Forbidden) response </w:t>
      </w:r>
      <w:r w:rsidR="0086686B" w:rsidRPr="0073469F">
        <w:rPr>
          <w:lang w:eastAsia="ko-KR"/>
        </w:rPr>
        <w:t xml:space="preserve">including </w:t>
      </w:r>
      <w:r w:rsidR="0086686B" w:rsidRPr="0073469F">
        <w:t>warning text set to "</w:t>
      </w:r>
      <w:r w:rsidR="008D18C5" w:rsidRPr="0073469F">
        <w:t>127</w:t>
      </w:r>
      <w:r w:rsidR="0086686B" w:rsidRPr="0073469F">
        <w:t xml:space="preserve"> user not authorised to </w:t>
      </w:r>
      <w:r w:rsidR="0086686B" w:rsidRPr="0073469F">
        <w:rPr>
          <w:lang w:eastAsia="ko-KR"/>
        </w:rPr>
        <w:t>be call</w:t>
      </w:r>
      <w:r w:rsidR="008D18C5" w:rsidRPr="0073469F">
        <w:rPr>
          <w:lang w:eastAsia="ko-KR"/>
        </w:rPr>
        <w:t>ed</w:t>
      </w:r>
      <w:r w:rsidR="0086686B" w:rsidRPr="0073469F">
        <w:rPr>
          <w:lang w:eastAsia="ko-KR"/>
        </w:rPr>
        <w:t xml:space="preserve"> in private call</w:t>
      </w:r>
      <w:r w:rsidR="0086686B" w:rsidRPr="0073469F">
        <w:t xml:space="preserve">" in a Warning header field as specified in </w:t>
      </w:r>
      <w:r w:rsidR="001E5F65">
        <w:t>clause</w:t>
      </w:r>
      <w:r w:rsidR="0086686B" w:rsidRPr="0073469F">
        <w:t> 4.4;</w:t>
      </w:r>
    </w:p>
    <w:p w14:paraId="64D8AE27" w14:textId="5BAC2143" w:rsidR="00402EF3" w:rsidRDefault="009E1BAE" w:rsidP="00402EF3">
      <w:pPr>
        <w:pStyle w:val="B1"/>
        <w:rPr>
          <w:lang w:eastAsia="ko-KR"/>
        </w:rPr>
      </w:pPr>
      <w:r>
        <w:rPr>
          <w:lang w:val="hr-HR"/>
        </w:rPr>
        <w:t>9</w:t>
      </w:r>
      <w:r w:rsidR="00402EF3">
        <w:t>)</w:t>
      </w:r>
      <w:r w:rsidR="00402EF3">
        <w:tab/>
      </w:r>
      <w:r w:rsidR="00AA1816" w:rsidRPr="00906C92">
        <w:t xml:space="preserve">if the </w:t>
      </w:r>
      <w:r w:rsidRPr="00444714">
        <w:t>call is a private call requested by an MCPTT user</w:t>
      </w:r>
      <w:r w:rsidR="00AA1816" w:rsidRPr="00906C92">
        <w:t xml:space="preserve"> and </w:t>
      </w:r>
      <w:r w:rsidR="00402EF3">
        <w:rPr>
          <w:lang w:eastAsia="ko-KR"/>
        </w:rPr>
        <w:t xml:space="preserve">if the &lt;session-type&gt; element of the </w:t>
      </w:r>
      <w:r w:rsidR="00402EF3">
        <w:t>application/vnd.3gpp.mcptt-info+xml</w:t>
      </w:r>
      <w:r w:rsidR="00402EF3" w:rsidRPr="0073469F">
        <w:t xml:space="preserve"> MIME body</w:t>
      </w:r>
      <w:r w:rsidR="00402EF3">
        <w:t xml:space="preserve"> is set to "private" and</w:t>
      </w:r>
      <w:r w:rsidR="00402EF3">
        <w:rPr>
          <w:lang w:eastAsia="ko-KR"/>
        </w:rPr>
        <w:t xml:space="preserve"> if </w:t>
      </w:r>
      <w:r w:rsidR="00402EF3" w:rsidRPr="004E4094">
        <w:rPr>
          <w:lang w:eastAsia="ko-KR"/>
        </w:rPr>
        <w:t>the &lt;</w:t>
      </w:r>
      <w:proofErr w:type="spellStart"/>
      <w:r w:rsidR="00402EF3" w:rsidRPr="004E4094">
        <w:rPr>
          <w:lang w:eastAsia="ko-KR"/>
        </w:rPr>
        <w:t>IncomingPrivateCallList</w:t>
      </w:r>
      <w:proofErr w:type="spellEnd"/>
      <w:r w:rsidR="00402EF3" w:rsidRPr="004E4094">
        <w:rPr>
          <w:lang w:eastAsia="ko-KR"/>
        </w:rPr>
        <w:t xml:space="preserve">&gt; element exists in the MCPTT user profile document </w:t>
      </w:r>
      <w:r w:rsidR="00402EF3">
        <w:rPr>
          <w:lang w:eastAsia="ko-KR"/>
        </w:rPr>
        <w:t>with one or more &lt;entry&gt; elements (see</w:t>
      </w:r>
      <w:r w:rsidR="00402EF3">
        <w:rPr>
          <w:rFonts w:hint="eastAsia"/>
          <w:lang w:eastAsia="ko-KR"/>
        </w:rPr>
        <w:t xml:space="preserve"> </w:t>
      </w:r>
      <w:r w:rsidR="00402EF3">
        <w:rPr>
          <w:lang w:eastAsia="ko-KR"/>
        </w:rPr>
        <w:t>the MCPTT user profile document in</w:t>
      </w:r>
      <w:r w:rsidR="00402EF3">
        <w:rPr>
          <w:rFonts w:hint="eastAsia"/>
          <w:lang w:eastAsia="ko-KR"/>
        </w:rPr>
        <w:t xml:space="preserve"> </w:t>
      </w:r>
      <w:r w:rsidR="00402EF3">
        <w:rPr>
          <w:lang w:eastAsia="ko-KR"/>
        </w:rPr>
        <w:t>3GPP </w:t>
      </w:r>
      <w:r w:rsidR="00402EF3">
        <w:rPr>
          <w:rFonts w:hint="eastAsia"/>
          <w:lang w:eastAsia="ko-KR"/>
        </w:rPr>
        <w:t>TS 24.484</w:t>
      </w:r>
      <w:r w:rsidR="00402EF3">
        <w:rPr>
          <w:lang w:eastAsia="ko-KR"/>
        </w:rPr>
        <w:t xml:space="preserve"> [50]) and: </w:t>
      </w:r>
    </w:p>
    <w:p w14:paraId="679E0899" w14:textId="77777777" w:rsidR="00402EF3" w:rsidRDefault="009E1BAE" w:rsidP="00402EF3">
      <w:pPr>
        <w:pStyle w:val="B2"/>
        <w:rPr>
          <w:lang w:eastAsia="ko-KR"/>
        </w:rPr>
      </w:pPr>
      <w:r>
        <w:rPr>
          <w:lang w:val="hr-HR" w:eastAsia="ko-KR"/>
        </w:rPr>
        <w:t>a</w:t>
      </w:r>
      <w:r w:rsidR="00402EF3">
        <w:rPr>
          <w:lang w:eastAsia="ko-KR"/>
        </w:rPr>
        <w:t>)</w:t>
      </w:r>
      <w:r w:rsidR="00402EF3">
        <w:rPr>
          <w:lang w:eastAsia="ko-KR"/>
        </w:rPr>
        <w:tab/>
        <w:t xml:space="preserve">if the </w:t>
      </w:r>
      <w:r w:rsidR="00402EF3">
        <w:t>&lt;</w:t>
      </w:r>
      <w:proofErr w:type="spellStart"/>
      <w:r w:rsidR="00402EF3">
        <w:t>mcptt</w:t>
      </w:r>
      <w:proofErr w:type="spellEnd"/>
      <w:r w:rsidR="00402EF3">
        <w:t xml:space="preserve">-calling-user-id&gt; element of the application/vnd.3gpp.mcptt-info+xml MIME body of the incoming SIP INVITE request </w:t>
      </w:r>
      <w:r w:rsidR="00402EF3">
        <w:rPr>
          <w:lang w:eastAsia="ko-KR"/>
        </w:rPr>
        <w:t xml:space="preserve">does not match with one of the &lt;entry&gt; elements of the </w:t>
      </w:r>
      <w:r w:rsidR="00402EF3" w:rsidRPr="004E4094">
        <w:t>&lt;</w:t>
      </w:r>
      <w:proofErr w:type="spellStart"/>
      <w:r w:rsidR="00402EF3" w:rsidRPr="004E4094">
        <w:t>IncomingPrivateCallList</w:t>
      </w:r>
      <w:proofErr w:type="spellEnd"/>
      <w:r w:rsidR="00402EF3" w:rsidRPr="004E4094">
        <w:t xml:space="preserve">&gt; </w:t>
      </w:r>
      <w:r w:rsidR="00402EF3">
        <w:rPr>
          <w:lang w:eastAsia="ko-KR"/>
        </w:rPr>
        <w:t>element of the MCPTT user profile document (see the MCPTT user profile document in 3GPP </w:t>
      </w:r>
      <w:r w:rsidR="00402EF3">
        <w:rPr>
          <w:rFonts w:hint="eastAsia"/>
          <w:lang w:eastAsia="ko-KR"/>
        </w:rPr>
        <w:t>TS 24.484</w:t>
      </w:r>
      <w:r w:rsidR="00402EF3">
        <w:rPr>
          <w:lang w:eastAsia="ko-KR"/>
        </w:rPr>
        <w:t> [50]); and</w:t>
      </w:r>
    </w:p>
    <w:p w14:paraId="34BCCE25" w14:textId="00003254" w:rsidR="00402EF3" w:rsidRDefault="009E1BAE" w:rsidP="00402EF3">
      <w:pPr>
        <w:pStyle w:val="B2"/>
        <w:rPr>
          <w:lang w:eastAsia="ko-KR"/>
        </w:rPr>
      </w:pPr>
      <w:r>
        <w:rPr>
          <w:lang w:val="hr-HR" w:eastAsia="ko-KR"/>
        </w:rPr>
        <w:t>b</w:t>
      </w:r>
      <w:r w:rsidR="00402EF3" w:rsidRPr="00B30EB4">
        <w:rPr>
          <w:lang w:eastAsia="ko-KR"/>
        </w:rPr>
        <w:t>)</w:t>
      </w:r>
      <w:r w:rsidR="00402EF3" w:rsidRPr="00B30EB4">
        <w:rPr>
          <w:lang w:eastAsia="ko-KR"/>
        </w:rPr>
        <w:tab/>
        <w:t xml:space="preserve">if configuration is not set in the MCPTT user profile document (see the MCPTT user profile document in </w:t>
      </w:r>
      <w:r w:rsidR="00FE7C3E" w:rsidRPr="00B30EB4">
        <w:rPr>
          <w:lang w:eastAsia="ko-KR"/>
        </w:rPr>
        <w:t>3GPP</w:t>
      </w:r>
      <w:r w:rsidR="00FE7C3E">
        <w:rPr>
          <w:lang w:eastAsia="ko-KR"/>
        </w:rPr>
        <w:t> </w:t>
      </w:r>
      <w:r w:rsidR="00FE7C3E" w:rsidRPr="00B30EB4">
        <w:rPr>
          <w:lang w:eastAsia="ko-KR"/>
        </w:rPr>
        <w:t>TS</w:t>
      </w:r>
      <w:r w:rsidR="00FE7C3E">
        <w:rPr>
          <w:lang w:eastAsia="ko-KR"/>
        </w:rPr>
        <w:t> </w:t>
      </w:r>
      <w:r w:rsidR="00FE7C3E" w:rsidRPr="00B30EB4">
        <w:rPr>
          <w:lang w:eastAsia="ko-KR"/>
        </w:rPr>
        <w:t>24.484</w:t>
      </w:r>
      <w:r w:rsidR="00FE7C3E">
        <w:rPr>
          <w:lang w:eastAsia="ko-KR"/>
        </w:rPr>
        <w:t> </w:t>
      </w:r>
      <w:r w:rsidR="00402EF3" w:rsidRPr="00B30EB4">
        <w:rPr>
          <w:lang w:eastAsia="ko-KR"/>
        </w:rPr>
        <w:t xml:space="preserve">[50]) that allows the MCPTT user to </w:t>
      </w:r>
      <w:r w:rsidR="00402EF3">
        <w:rPr>
          <w:lang w:eastAsia="ko-KR"/>
        </w:rPr>
        <w:t>receive</w:t>
      </w:r>
      <w:r w:rsidR="00402EF3" w:rsidRPr="00B30EB4">
        <w:rPr>
          <w:lang w:eastAsia="ko-KR"/>
        </w:rPr>
        <w:t xml:space="preserve"> a private call </w:t>
      </w:r>
      <w:r w:rsidR="00402EF3">
        <w:rPr>
          <w:lang w:eastAsia="ko-KR"/>
        </w:rPr>
        <w:t>by</w:t>
      </w:r>
      <w:r w:rsidR="00402EF3" w:rsidRPr="00B30EB4">
        <w:rPr>
          <w:lang w:eastAsia="ko-KR"/>
        </w:rPr>
        <w:t xml:space="preserve"> users not contained within the &lt;entry&gt; elements of the &lt;</w:t>
      </w:r>
      <w:proofErr w:type="spellStart"/>
      <w:r w:rsidR="00402EF3" w:rsidRPr="004E4094">
        <w:rPr>
          <w:lang w:eastAsia="ko-KR"/>
        </w:rPr>
        <w:t>IncomingPrivateCallList</w:t>
      </w:r>
      <w:proofErr w:type="spellEnd"/>
      <w:r w:rsidR="00402EF3" w:rsidRPr="00B30EB4">
        <w:rPr>
          <w:lang w:eastAsia="ko-KR"/>
        </w:rPr>
        <w:t>&gt; element;</w:t>
      </w:r>
    </w:p>
    <w:p w14:paraId="4A3D1EE2" w14:textId="77777777" w:rsidR="00402EF3" w:rsidRDefault="00402EF3" w:rsidP="00402EF3">
      <w:pPr>
        <w:pStyle w:val="B1"/>
      </w:pPr>
      <w:r>
        <w:tab/>
        <w:t>then:</w:t>
      </w:r>
    </w:p>
    <w:p w14:paraId="25D69BD8" w14:textId="3F800A43" w:rsidR="00402EF3" w:rsidRDefault="009E1BAE" w:rsidP="00402EF3">
      <w:pPr>
        <w:pStyle w:val="B2"/>
      </w:pPr>
      <w:r>
        <w:rPr>
          <w:lang w:val="hr-HR"/>
        </w:rPr>
        <w:t>a</w:t>
      </w:r>
      <w:r w:rsidR="00402EF3">
        <w:t>)</w:t>
      </w:r>
      <w:r w:rsidR="00402EF3">
        <w:tab/>
      </w:r>
      <w:r w:rsidR="00402EF3" w:rsidRPr="0028489C">
        <w:t xml:space="preserve">shall reject the "SIP INVITE request for </w:t>
      </w:r>
      <w:r w:rsidR="00402EF3">
        <w:t>terminating</w:t>
      </w:r>
      <w:r w:rsidR="00402EF3" w:rsidRPr="0028489C">
        <w:t xml:space="preserve"> participating MCPTT function" with a SIP 403 (Forbidden) response including warning text set to</w:t>
      </w:r>
      <w:r w:rsidR="00402EF3">
        <w:t xml:space="preserve"> </w:t>
      </w:r>
      <w:r w:rsidR="00402EF3" w:rsidRPr="004E4094">
        <w:t>"</w:t>
      </w:r>
      <w:r w:rsidR="0014729E" w:rsidRPr="005C5D81">
        <w:t>15</w:t>
      </w:r>
      <w:r w:rsidR="0014729E">
        <w:t>9</w:t>
      </w:r>
      <w:r w:rsidR="0014729E" w:rsidRPr="005C13A6">
        <w:t xml:space="preserve"> </w:t>
      </w:r>
      <w:r w:rsidR="00402EF3" w:rsidRPr="00DE4CA6">
        <w:t xml:space="preserve">user not authorised to </w:t>
      </w:r>
      <w:r w:rsidR="00402EF3" w:rsidRPr="00DE4CA6">
        <w:rPr>
          <w:lang w:val="en-US"/>
        </w:rPr>
        <w:t xml:space="preserve">be </w:t>
      </w:r>
      <w:r w:rsidR="00402EF3" w:rsidRPr="00DE4CA6">
        <w:t>call</w:t>
      </w:r>
      <w:r w:rsidR="00402EF3" w:rsidRPr="00DE4CA6">
        <w:rPr>
          <w:lang w:val="en-US"/>
        </w:rPr>
        <w:t>ed by</w:t>
      </w:r>
      <w:r w:rsidR="00402EF3" w:rsidRPr="00DE4CA6">
        <w:t xml:space="preserve"> this </w:t>
      </w:r>
      <w:r w:rsidR="00402EF3">
        <w:t>originating</w:t>
      </w:r>
      <w:r w:rsidR="00402EF3" w:rsidRPr="00DE4CA6">
        <w:t xml:space="preserve"> user</w:t>
      </w:r>
      <w:r w:rsidR="00402EF3" w:rsidRPr="005C13A6">
        <w:t>"</w:t>
      </w:r>
      <w:r w:rsidR="00402EF3" w:rsidRPr="004E4094">
        <w:t xml:space="preserve"> in</w:t>
      </w:r>
      <w:r w:rsidR="00402EF3" w:rsidRPr="0028489C">
        <w:t xml:space="preserve"> a Warning header field as specified in </w:t>
      </w:r>
      <w:r w:rsidR="00C2487C">
        <w:t>clause </w:t>
      </w:r>
      <w:r w:rsidR="00402EF3" w:rsidRPr="0028489C">
        <w:t>4.4</w:t>
      </w:r>
      <w:r w:rsidR="00402EF3">
        <w:t xml:space="preserve"> and shall not continue with the rest of the steps</w:t>
      </w:r>
      <w:r w:rsidR="00402EF3" w:rsidRPr="0028489C">
        <w:t>;</w:t>
      </w:r>
    </w:p>
    <w:p w14:paraId="174D14B9" w14:textId="283FD439" w:rsidR="00591AF4" w:rsidRDefault="00591AF4" w:rsidP="00591AF4">
      <w:pPr>
        <w:pStyle w:val="B1"/>
        <w:rPr>
          <w:lang w:eastAsia="ko-KR"/>
        </w:rPr>
      </w:pPr>
      <w:r>
        <w:rPr>
          <w:lang w:val="hr-HR" w:eastAsia="ko-KR"/>
        </w:rPr>
        <w:t>10</w:t>
      </w:r>
      <w:r>
        <w:rPr>
          <w:lang w:eastAsia="ko-KR"/>
        </w:rPr>
        <w:t>)</w:t>
      </w:r>
      <w:r>
        <w:rPr>
          <w:lang w:eastAsia="ko-KR"/>
        </w:rPr>
        <w:tab/>
        <w:t>if the call is a first-to-answer call</w:t>
      </w:r>
      <w:r w:rsidRPr="009C0628">
        <w:rPr>
          <w:lang w:eastAsia="ko-KR"/>
        </w:rPr>
        <w:t xml:space="preserve"> </w:t>
      </w:r>
      <w:r>
        <w:rPr>
          <w:lang w:eastAsia="ko-KR"/>
        </w:rPr>
        <w:t xml:space="preserve">or </w:t>
      </w:r>
      <w:r w:rsidRPr="00444714">
        <w:t>a private call</w:t>
      </w:r>
      <w:r>
        <w:rPr>
          <w:lang w:eastAsia="ko-KR"/>
        </w:rPr>
        <w:t>,</w:t>
      </w:r>
      <w:r w:rsidRPr="00D673A5">
        <w:t xml:space="preserve"> the received SIP</w:t>
      </w:r>
      <w:r w:rsidRPr="00F03A6E">
        <w:t xml:space="preserve"> </w:t>
      </w:r>
      <w:r w:rsidRPr="0073469F">
        <w:t xml:space="preserve">INVITE </w:t>
      </w:r>
      <w:r w:rsidRPr="00D673A5">
        <w:t>request contains the application/vnd.3gpp.mcptt-info+xml MIME body</w:t>
      </w:r>
      <w:r>
        <w:t xml:space="preserve"> with</w:t>
      </w:r>
      <w:r w:rsidRPr="00B66FF5">
        <w:rPr>
          <w:lang w:eastAsia="ko-KR"/>
        </w:rPr>
        <w:t xml:space="preserve"> the &lt;</w:t>
      </w:r>
      <w:proofErr w:type="spellStart"/>
      <w:r w:rsidRPr="00EE5A6A">
        <w:t>mcpttinfo</w:t>
      </w:r>
      <w:proofErr w:type="spellEnd"/>
      <w:r w:rsidRPr="00B66FF5">
        <w:rPr>
          <w:lang w:eastAsia="ko-KR"/>
        </w:rPr>
        <w:t>&gt; element containing the &lt;</w:t>
      </w:r>
      <w:proofErr w:type="spellStart"/>
      <w:r w:rsidRPr="00B66FF5">
        <w:rPr>
          <w:lang w:eastAsia="ko-KR"/>
        </w:rPr>
        <w:t>mcptt</w:t>
      </w:r>
      <w:proofErr w:type="spellEnd"/>
      <w:r w:rsidRPr="00B66FF5">
        <w:rPr>
          <w:lang w:eastAsia="ko-KR"/>
        </w:rPr>
        <w:t>-Params&gt; element</w:t>
      </w:r>
      <w:r>
        <w:rPr>
          <w:lang w:eastAsia="ko-KR"/>
        </w:rPr>
        <w:t xml:space="preserve"> </w:t>
      </w:r>
      <w:r w:rsidRPr="00B66FF5">
        <w:rPr>
          <w:lang w:eastAsia="ko-KR"/>
        </w:rPr>
        <w:t>containing the &lt;</w:t>
      </w:r>
      <w:proofErr w:type="spellStart"/>
      <w:r>
        <w:rPr>
          <w:lang w:eastAsia="ko-KR"/>
        </w:rPr>
        <w:t>anyExt</w:t>
      </w:r>
      <w:proofErr w:type="spellEnd"/>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 set to "true"</w:t>
      </w:r>
      <w:r>
        <w:rPr>
          <w:lang w:eastAsia="ko-KR"/>
        </w:rPr>
        <w:t>, the</w:t>
      </w:r>
      <w:r w:rsidRPr="00D673A5">
        <w:t xml:space="preserve"> </w:t>
      </w:r>
      <w:r>
        <w:t>&lt;called-</w:t>
      </w:r>
      <w:r w:rsidRPr="00D673A5">
        <w:t>functional</w:t>
      </w:r>
      <w:r>
        <w:t>-</w:t>
      </w:r>
      <w:r w:rsidRPr="00D673A5">
        <w:t>alias-URI</w:t>
      </w:r>
      <w:r>
        <w:t>&gt;</w:t>
      </w:r>
      <w:r w:rsidRPr="00D673A5">
        <w:t xml:space="preserve"> element</w:t>
      </w:r>
      <w:r>
        <w:t xml:space="preserve">, and </w:t>
      </w:r>
      <w:r w:rsidRPr="00D673A5">
        <w:t xml:space="preserve">a </w:t>
      </w:r>
      <w:r>
        <w:t>&lt;</w:t>
      </w:r>
      <w:r w:rsidRPr="00D673A5">
        <w:t>functional</w:t>
      </w:r>
      <w:r>
        <w:t>-</w:t>
      </w:r>
      <w:r w:rsidRPr="00D673A5">
        <w:t>alias-URI</w:t>
      </w:r>
      <w:r>
        <w:t>&gt;</w:t>
      </w:r>
      <w:r w:rsidRPr="00D673A5">
        <w:t xml:space="preserve"> element</w:t>
      </w:r>
      <w:r>
        <w:t xml:space="preserve">, and </w:t>
      </w:r>
      <w:r>
        <w:rPr>
          <w:lang w:eastAsia="ko-KR"/>
        </w:rPr>
        <w:t>the &lt;</w:t>
      </w:r>
      <w:proofErr w:type="spellStart"/>
      <w:r>
        <w:rPr>
          <w:rFonts w:eastAsia="Courier New"/>
        </w:rPr>
        <w:t>ListOf</w:t>
      </w:r>
      <w:r>
        <w:t>AllowedFAsToBeCalledFrom</w:t>
      </w:r>
      <w:proofErr w:type="spellEnd"/>
      <w:r>
        <w:rPr>
          <w:lang w:eastAsia="ko-KR"/>
        </w:rPr>
        <w:t>&gt;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0320B3D5" w14:textId="77777777" w:rsidR="00591AF4" w:rsidRDefault="00591AF4" w:rsidP="00591AF4">
      <w:pPr>
        <w:pStyle w:val="B2"/>
        <w:rPr>
          <w:lang w:eastAsia="ko-KR"/>
        </w:rPr>
      </w:pPr>
      <w:r>
        <w:rPr>
          <w:lang w:val="hr-HR" w:eastAsia="ko-KR"/>
        </w:rPr>
        <w:lastRenderedPageBreak/>
        <w:t>a</w:t>
      </w:r>
      <w:r>
        <w:rPr>
          <w:lang w:eastAsia="ko-KR"/>
        </w:rPr>
        <w:t>)</w:t>
      </w:r>
      <w:r>
        <w:rPr>
          <w:lang w:eastAsia="ko-KR"/>
        </w:rPr>
        <w:tab/>
        <w:t xml:space="preserve">if the </w:t>
      </w:r>
      <w:r w:rsidRPr="00D673A5">
        <w:t>functional</w:t>
      </w:r>
      <w:r>
        <w:t>-</w:t>
      </w:r>
      <w:r w:rsidRPr="00D673A5">
        <w:t>alias-URI</w:t>
      </w:r>
      <w:r>
        <w:t>&gt;</w:t>
      </w:r>
      <w:r w:rsidRPr="00D673A5">
        <w:t xml:space="preserve"> element of </w:t>
      </w:r>
      <w:r w:rsidRPr="00B66FF5">
        <w:rPr>
          <w:lang w:eastAsia="ko-KR"/>
        </w:rPr>
        <w:t>the &lt;</w:t>
      </w:r>
      <w:proofErr w:type="spellStart"/>
      <w:r>
        <w:rPr>
          <w:lang w:eastAsia="ko-KR"/>
        </w:rPr>
        <w:t>anyEXT</w:t>
      </w:r>
      <w:proofErr w:type="spellEnd"/>
      <w:r w:rsidRPr="00B66FF5">
        <w:rPr>
          <w:lang w:eastAsia="ko-KR"/>
        </w:rPr>
        <w:t>&gt; element</w:t>
      </w:r>
      <w:r>
        <w:rPr>
          <w:lang w:eastAsia="ko-KR"/>
        </w:rPr>
        <w:t xml:space="preserve"> of </w:t>
      </w:r>
      <w:r w:rsidRPr="00B66FF5">
        <w:rPr>
          <w:lang w:eastAsia="ko-KR"/>
        </w:rPr>
        <w:t>the &lt;</w:t>
      </w:r>
      <w:proofErr w:type="spellStart"/>
      <w:r w:rsidRPr="00B66FF5">
        <w:rPr>
          <w:lang w:eastAsia="ko-KR"/>
        </w:rPr>
        <w:t>mcptt</w:t>
      </w:r>
      <w:proofErr w:type="spellEnd"/>
      <w:r w:rsidRPr="00B66FF5">
        <w:rPr>
          <w:lang w:eastAsia="ko-KR"/>
        </w:rPr>
        <w:t>-Params&gt; element</w:t>
      </w:r>
      <w:r>
        <w:rPr>
          <w:lang w:eastAsia="ko-KR"/>
        </w:rPr>
        <w:t xml:space="preserve"> of </w:t>
      </w:r>
      <w:r w:rsidRPr="00B66FF5">
        <w:rPr>
          <w:lang w:eastAsia="ko-KR"/>
        </w:rPr>
        <w:t>the &lt;</w:t>
      </w:r>
      <w:proofErr w:type="spellStart"/>
      <w:r w:rsidRPr="00EE5A6A">
        <w:t>mcpttinfo</w:t>
      </w:r>
      <w:proofErr w:type="spellEnd"/>
      <w:r w:rsidRPr="00B66FF5">
        <w:rPr>
          <w:lang w:eastAsia="ko-KR"/>
        </w:rPr>
        <w:t>&gt; element</w:t>
      </w:r>
      <w:r>
        <w:rPr>
          <w:lang w:eastAsia="ko-KR"/>
        </w:rPr>
        <w:t xml:space="preserve"> of </w:t>
      </w:r>
      <w:r w:rsidRPr="00D673A5">
        <w:t xml:space="preserve">the application/vnd.3gpp.mcptt-info+xml MIME </w:t>
      </w:r>
      <w:r>
        <w:t xml:space="preserve">body of the incoming SIP INVITE request </w:t>
      </w:r>
      <w:r>
        <w:rPr>
          <w:lang w:eastAsia="ko-KR"/>
        </w:rPr>
        <w:t>does not match with any of the &lt;entry&gt; elements of the &lt;</w:t>
      </w:r>
      <w:proofErr w:type="spellStart"/>
      <w:r>
        <w:t>ListOfAllowedFAsToBeCalledFrom</w:t>
      </w:r>
      <w:proofErr w:type="spellEnd"/>
      <w:r>
        <w:rPr>
          <w:lang w:eastAsia="ko-KR"/>
        </w:rPr>
        <w:t xml:space="preserve">&gt; element of the entry within the </w:t>
      </w:r>
      <w:proofErr w:type="spellStart"/>
      <w:r>
        <w:t>FunctionalAliasList</w:t>
      </w:r>
      <w:proofErr w:type="spellEnd"/>
      <w:r>
        <w:rPr>
          <w:lang w:eastAsia="ko-KR"/>
        </w:rPr>
        <w:t xml:space="preserve"> element corresponding to the called functional alias of the MCPTT user profile document (see the MCPTT user profile document in 3GPP </w:t>
      </w:r>
      <w:r>
        <w:rPr>
          <w:rFonts w:hint="eastAsia"/>
          <w:lang w:eastAsia="ko-KR"/>
        </w:rPr>
        <w:t>TS 24.484</w:t>
      </w:r>
      <w:r>
        <w:rPr>
          <w:lang w:eastAsia="ko-KR"/>
        </w:rPr>
        <w:t> [50]); and</w:t>
      </w:r>
    </w:p>
    <w:p w14:paraId="5C0CD3A1" w14:textId="15D993D3" w:rsidR="003C5F96" w:rsidRDefault="00CC3358" w:rsidP="003C5F96">
      <w:pPr>
        <w:pStyle w:val="B1"/>
      </w:pPr>
      <w:r>
        <w:tab/>
        <w:t>then:</w:t>
      </w:r>
    </w:p>
    <w:p w14:paraId="731FA91E" w14:textId="77777777" w:rsidR="003C5F96" w:rsidRDefault="009E1BAE" w:rsidP="003C5F96">
      <w:pPr>
        <w:pStyle w:val="B2"/>
      </w:pPr>
      <w:r>
        <w:rPr>
          <w:lang w:val="hr-HR"/>
        </w:rPr>
        <w:t>a</w:t>
      </w:r>
      <w:r w:rsidR="003C5F96">
        <w:t>)</w:t>
      </w:r>
      <w:r w:rsidR="003C5F96">
        <w:tab/>
      </w:r>
      <w:r w:rsidR="003C5F96" w:rsidRPr="0028489C">
        <w:t>shall reject the "SIP INVITE request for originating participating MCPTT function" with a SIP 403 (Forbidden) response including warning text set to "</w:t>
      </w:r>
      <w:r w:rsidR="00C42756" w:rsidRPr="00BA75BD">
        <w:t>172</w:t>
      </w:r>
      <w:r w:rsidR="003C5F96" w:rsidRPr="007A759A">
        <w:rPr>
          <w:lang w:val="en-US"/>
        </w:rPr>
        <w:t xml:space="preserve"> </w:t>
      </w:r>
      <w:r w:rsidR="003C5F96">
        <w:rPr>
          <w:lang w:val="en-US"/>
        </w:rPr>
        <w:t>functional alias</w:t>
      </w:r>
      <w:r w:rsidR="003C5F96" w:rsidRPr="00557D4A">
        <w:rPr>
          <w:lang w:val="en-US"/>
        </w:rPr>
        <w:t xml:space="preserve"> not </w:t>
      </w:r>
      <w:r w:rsidR="003C5F96">
        <w:rPr>
          <w:lang w:val="en-US"/>
        </w:rPr>
        <w:t>allowed</w:t>
      </w:r>
      <w:r w:rsidR="003C5F96" w:rsidRPr="00557D4A">
        <w:rPr>
          <w:lang w:val="en-US"/>
        </w:rPr>
        <w:t xml:space="preserve"> to be called </w:t>
      </w:r>
      <w:r w:rsidR="003C5F96">
        <w:rPr>
          <w:lang w:val="en-US"/>
        </w:rPr>
        <w:t>from</w:t>
      </w:r>
      <w:r w:rsidR="003C5F96" w:rsidRPr="00557D4A">
        <w:rPr>
          <w:lang w:val="en-US"/>
        </w:rPr>
        <w:t xml:space="preserve"> this </w:t>
      </w:r>
      <w:r w:rsidR="003C5F96">
        <w:rPr>
          <w:lang w:val="en-US"/>
        </w:rPr>
        <w:t>functional alias</w:t>
      </w:r>
      <w:r w:rsidR="003C5F96" w:rsidRPr="0028489C">
        <w:t xml:space="preserve">" in a Warning header field as specified in </w:t>
      </w:r>
      <w:r w:rsidR="001E5F65">
        <w:t>clause</w:t>
      </w:r>
      <w:r w:rsidR="003C5F96" w:rsidRPr="0073469F">
        <w:t> </w:t>
      </w:r>
      <w:r w:rsidR="003C5F96" w:rsidRPr="0028489C">
        <w:t>4.4</w:t>
      </w:r>
      <w:r w:rsidR="003C5F96">
        <w:t xml:space="preserve"> and shall not continue with the rest of the steps</w:t>
      </w:r>
      <w:r w:rsidR="003C5F96" w:rsidRPr="0028489C">
        <w:t>;</w:t>
      </w:r>
    </w:p>
    <w:p w14:paraId="620C409B" w14:textId="4ADFEBD0" w:rsidR="009E1BAE" w:rsidRDefault="009E1BAE" w:rsidP="009E1BAE">
      <w:pPr>
        <w:pStyle w:val="B1"/>
      </w:pPr>
      <w:r w:rsidRPr="00F538EC">
        <w:t>1</w:t>
      </w:r>
      <w:r>
        <w:t>1</w:t>
      </w:r>
      <w:r w:rsidRPr="00F538EC">
        <w:t>)</w:t>
      </w:r>
      <w:r w:rsidRPr="00F538EC">
        <w:tab/>
        <w:t xml:space="preserve">if necessary, shall start timer TNP1 (call forwarding no answer timer) according to the conditions stated in </w:t>
      </w:r>
      <w:r w:rsidR="001E5F65">
        <w:t>clause</w:t>
      </w:r>
      <w:r>
        <w:t> </w:t>
      </w:r>
      <w:r w:rsidRPr="00F538EC">
        <w:t>6.3.2.</w:t>
      </w:r>
      <w:r w:rsidR="00C56AA5">
        <w:rPr>
          <w:lang w:val="hr-HR"/>
        </w:rPr>
        <w:t>5</w:t>
      </w:r>
      <w:r>
        <w:t>.</w:t>
      </w:r>
      <w:r w:rsidR="005551F5" w:rsidRPr="005551F5">
        <w:t xml:space="preserve"> </w:t>
      </w:r>
      <w:bookmarkStart w:id="4367" w:name="_Hlk114526864"/>
      <w:r w:rsidR="005551F5" w:rsidRPr="007D196D">
        <w:t xml:space="preserve">If the procedures in </w:t>
      </w:r>
      <w:bookmarkEnd w:id="4367"/>
      <w:r w:rsidR="005551F5">
        <w:t>clause </w:t>
      </w:r>
      <w:r w:rsidR="005551F5" w:rsidRPr="007D196D">
        <w:t>6.3.2.5 results in a call forwarding</w:t>
      </w:r>
      <w:r w:rsidR="005551F5">
        <w:t>,</w:t>
      </w:r>
      <w:r w:rsidR="005551F5" w:rsidRPr="007D196D">
        <w:t xml:space="preserve"> skip the rest of the steps in this clause</w:t>
      </w:r>
      <w:r w:rsidR="005551F5">
        <w:t>.</w:t>
      </w:r>
    </w:p>
    <w:p w14:paraId="0B175713" w14:textId="77777777" w:rsidR="002D6165" w:rsidRPr="0073469F" w:rsidRDefault="009E1BAE" w:rsidP="00D56F7B">
      <w:pPr>
        <w:pStyle w:val="B1"/>
      </w:pPr>
      <w:r>
        <w:t>12</w:t>
      </w:r>
      <w:r w:rsidR="002D6165" w:rsidRPr="0073469F">
        <w:t>)</w:t>
      </w:r>
      <w:r w:rsidR="002D6165" w:rsidRPr="0073469F">
        <w:tab/>
        <w:t xml:space="preserve">shall perform the automatic commencement procedures specified in </w:t>
      </w:r>
      <w:r w:rsidR="001E5F65">
        <w:rPr>
          <w:lang w:eastAsia="ko-KR"/>
        </w:rPr>
        <w:t>clause</w:t>
      </w:r>
      <w:r w:rsidR="002D6165" w:rsidRPr="0073469F">
        <w:rPr>
          <w:lang w:eastAsia="ko-KR"/>
        </w:rPr>
        <w:t> </w:t>
      </w:r>
      <w:r w:rsidR="002D6165" w:rsidRPr="0073469F">
        <w:t>6.3.</w:t>
      </w:r>
      <w:r w:rsidR="00680A1E" w:rsidRPr="0073469F">
        <w:t>2</w:t>
      </w:r>
      <w:r w:rsidR="002D6165" w:rsidRPr="0073469F">
        <w:t>.2.5.1</w:t>
      </w:r>
      <w:r w:rsidR="002D6165" w:rsidRPr="0073469F">
        <w:rPr>
          <w:lang w:eastAsia="ko-KR"/>
        </w:rPr>
        <w:t xml:space="preserve"> and according to </w:t>
      </w:r>
      <w:r w:rsidR="002D6165" w:rsidRPr="0073469F">
        <w:t>IETF RFC 5373 [18]</w:t>
      </w:r>
      <w:r w:rsidR="002D6165" w:rsidRPr="0073469F">
        <w:rPr>
          <w:lang w:eastAsia="ko-KR"/>
        </w:rPr>
        <w:t xml:space="preserve"> if </w:t>
      </w:r>
      <w:r w:rsidR="00520756">
        <w:rPr>
          <w:lang w:eastAsia="ko-KR"/>
        </w:rPr>
        <w:t>one</w:t>
      </w:r>
      <w:r w:rsidR="007E43A1">
        <w:rPr>
          <w:lang w:eastAsia="ko-KR"/>
        </w:rPr>
        <w:t xml:space="preserve"> of </w:t>
      </w:r>
      <w:r w:rsidR="002D6165" w:rsidRPr="0073469F">
        <w:rPr>
          <w:lang w:eastAsia="ko-KR"/>
        </w:rPr>
        <w:t>the following conditions are met:</w:t>
      </w:r>
    </w:p>
    <w:p w14:paraId="1974226F" w14:textId="77777777" w:rsidR="002D6165" w:rsidRPr="0073469F" w:rsidRDefault="002D6165" w:rsidP="002D6165">
      <w:pPr>
        <w:pStyle w:val="B2"/>
        <w:rPr>
          <w:lang w:eastAsia="ko-KR"/>
        </w:rPr>
      </w:pPr>
      <w:r w:rsidRPr="0073469F">
        <w:rPr>
          <w:lang w:eastAsia="ko-KR"/>
        </w:rPr>
        <w:t>a)</w:t>
      </w:r>
      <w:r w:rsidRPr="0073469F">
        <w:rPr>
          <w:lang w:eastAsia="ko-KR"/>
        </w:rPr>
        <w:tab/>
      </w:r>
      <w:r w:rsidRPr="0073469F">
        <w:t>"SIP INVITE request for terminating participating MCPTT function"</w:t>
      </w:r>
      <w:r w:rsidRPr="0073469F">
        <w:rPr>
          <w:lang w:eastAsia="ko-KR"/>
        </w:rPr>
        <w:t xml:space="preserve"> contains an Answer-Mode header field with the value "Auto";</w:t>
      </w:r>
    </w:p>
    <w:p w14:paraId="1759CE73" w14:textId="77777777" w:rsidR="00520756" w:rsidRDefault="002D6165" w:rsidP="002D6165">
      <w:pPr>
        <w:pStyle w:val="B2"/>
        <w:rPr>
          <w:lang w:eastAsia="ko-KR"/>
        </w:rPr>
      </w:pPr>
      <w:r w:rsidRPr="0073469F">
        <w:rPr>
          <w:lang w:eastAsia="ko-KR"/>
        </w:rPr>
        <w:t>b)</w:t>
      </w:r>
      <w:r w:rsidRPr="0073469F">
        <w:rPr>
          <w:lang w:eastAsia="ko-KR"/>
        </w:rPr>
        <w:tab/>
      </w:r>
      <w:r w:rsidRPr="0073469F">
        <w:t xml:space="preserve">"SIP INVITE request for terminating participating MCPTT function" </w:t>
      </w:r>
      <w:r w:rsidRPr="0073469F">
        <w:rPr>
          <w:lang w:eastAsia="ko-KR"/>
        </w:rPr>
        <w:t xml:space="preserve">does not contain an Answer-Mode header field and the </w:t>
      </w:r>
      <w:r w:rsidR="0032787D">
        <w:rPr>
          <w:lang w:eastAsia="ko-KR"/>
        </w:rPr>
        <w:t xml:space="preserve">Answer-Mode Indication received in the </w:t>
      </w:r>
      <w:r w:rsidR="0032787D" w:rsidRPr="00E45FFA">
        <w:rPr>
          <w:rFonts w:eastAsia="SimSun"/>
          <w:lang w:val="en-US"/>
        </w:rPr>
        <w:t>application/</w:t>
      </w:r>
      <w:proofErr w:type="spellStart"/>
      <w:r w:rsidR="0032787D" w:rsidRPr="00E45FFA">
        <w:rPr>
          <w:rFonts w:eastAsia="SimSun"/>
          <w:lang w:val="en-US"/>
        </w:rPr>
        <w:t>poc-settings+xml</w:t>
      </w:r>
      <w:proofErr w:type="spellEnd"/>
      <w:r w:rsidR="0032787D" w:rsidRPr="00E45FFA">
        <w:rPr>
          <w:rFonts w:eastAsia="SimSun"/>
          <w:lang w:val="en-US"/>
        </w:rPr>
        <w:t xml:space="preserve"> MIME body</w:t>
      </w:r>
      <w:r w:rsidR="0032787D" w:rsidRPr="0073469F">
        <w:rPr>
          <w:lang w:eastAsia="ko-KR"/>
        </w:rPr>
        <w:t xml:space="preserve"> </w:t>
      </w:r>
      <w:r w:rsidR="0032787D">
        <w:rPr>
          <w:lang w:eastAsia="ko-KR"/>
        </w:rPr>
        <w:t xml:space="preserve">received from </w:t>
      </w:r>
      <w:r w:rsidRPr="0073469F">
        <w:rPr>
          <w:lang w:eastAsia="ko-KR"/>
        </w:rPr>
        <w:t xml:space="preserve">the invited MCPTT client </w:t>
      </w:r>
      <w:r w:rsidR="0032787D">
        <w:rPr>
          <w:lang w:eastAsia="ko-KR"/>
        </w:rPr>
        <w:t xml:space="preserve">as </w:t>
      </w:r>
      <w:r w:rsidR="005C286D">
        <w:rPr>
          <w:lang w:eastAsia="ko-KR"/>
        </w:rPr>
        <w:t xml:space="preserve">per </w:t>
      </w:r>
      <w:r w:rsidR="001E5F65">
        <w:rPr>
          <w:lang w:eastAsia="ko-KR"/>
        </w:rPr>
        <w:t>clause</w:t>
      </w:r>
      <w:r w:rsidR="005C286D" w:rsidRPr="0073469F">
        <w:rPr>
          <w:lang w:eastAsia="ko-KR"/>
        </w:rPr>
        <w:t> </w:t>
      </w:r>
      <w:r w:rsidR="005C286D">
        <w:rPr>
          <w:lang w:eastAsia="ko-KR"/>
        </w:rPr>
        <w:t>7</w:t>
      </w:r>
      <w:r w:rsidR="005C286D" w:rsidRPr="0073469F">
        <w:rPr>
          <w:lang w:eastAsia="ko-KR"/>
        </w:rPr>
        <w:t>.3.</w:t>
      </w:r>
      <w:r w:rsidR="005C286D">
        <w:rPr>
          <w:lang w:eastAsia="ko-KR"/>
        </w:rPr>
        <w:t>3 or</w:t>
      </w:r>
      <w:r w:rsidR="005C286D" w:rsidRPr="0073469F">
        <w:rPr>
          <w:lang w:eastAsia="ko-KR"/>
        </w:rPr>
        <w:t xml:space="preserve"> </w:t>
      </w:r>
      <w:r w:rsidR="001E5F65">
        <w:rPr>
          <w:lang w:eastAsia="ko-KR"/>
        </w:rPr>
        <w:t>clause</w:t>
      </w:r>
      <w:r w:rsidR="0032787D" w:rsidRPr="0073469F">
        <w:rPr>
          <w:lang w:eastAsia="ko-KR"/>
        </w:rPr>
        <w:t> </w:t>
      </w:r>
      <w:r w:rsidR="0032787D">
        <w:rPr>
          <w:lang w:eastAsia="ko-KR"/>
        </w:rPr>
        <w:t>7</w:t>
      </w:r>
      <w:r w:rsidR="0032787D" w:rsidRPr="0073469F">
        <w:rPr>
          <w:lang w:eastAsia="ko-KR"/>
        </w:rPr>
        <w:t>.3.</w:t>
      </w:r>
      <w:r w:rsidR="0032787D">
        <w:rPr>
          <w:lang w:eastAsia="ko-KR"/>
        </w:rPr>
        <w:t>4</w:t>
      </w:r>
      <w:r w:rsidR="0032787D" w:rsidRPr="0073469F">
        <w:rPr>
          <w:lang w:eastAsia="ko-KR"/>
        </w:rPr>
        <w:t xml:space="preserve"> </w:t>
      </w:r>
      <w:r w:rsidR="0032787D">
        <w:rPr>
          <w:lang w:eastAsia="ko-KR"/>
        </w:rPr>
        <w:t xml:space="preserve">is set to </w:t>
      </w:r>
      <w:r w:rsidR="0032787D" w:rsidRPr="0073469F">
        <w:rPr>
          <w:lang w:eastAsia="ko-KR"/>
        </w:rPr>
        <w:t>"</w:t>
      </w:r>
      <w:r w:rsidR="0032787D">
        <w:rPr>
          <w:lang w:eastAsia="ko-KR"/>
        </w:rPr>
        <w:t>a</w:t>
      </w:r>
      <w:r w:rsidR="0032787D" w:rsidRPr="0073469F">
        <w:rPr>
          <w:lang w:eastAsia="ko-KR"/>
        </w:rPr>
        <w:t>uto</w:t>
      </w:r>
      <w:r w:rsidR="0032787D">
        <w:rPr>
          <w:lang w:eastAsia="ko-KR"/>
        </w:rPr>
        <w:t>-answer</w:t>
      </w:r>
      <w:r w:rsidR="0032787D" w:rsidRPr="0073469F">
        <w:rPr>
          <w:lang w:eastAsia="ko-KR"/>
        </w:rPr>
        <w:t>"</w:t>
      </w:r>
      <w:r w:rsidRPr="0073469F">
        <w:rPr>
          <w:lang w:eastAsia="ko-KR"/>
        </w:rPr>
        <w:t xml:space="preserve">; </w:t>
      </w:r>
      <w:r w:rsidR="00520756">
        <w:rPr>
          <w:lang w:eastAsia="ko-KR"/>
        </w:rPr>
        <w:t>or</w:t>
      </w:r>
    </w:p>
    <w:p w14:paraId="6B51C83F" w14:textId="77777777" w:rsidR="002D6165" w:rsidRPr="0073469F" w:rsidRDefault="00520756" w:rsidP="002D6165">
      <w:pPr>
        <w:pStyle w:val="B2"/>
        <w:rPr>
          <w:lang w:eastAsia="ko-KR"/>
        </w:rPr>
      </w:pPr>
      <w:r>
        <w:rPr>
          <w:lang w:eastAsia="ko-KR"/>
        </w:rPr>
        <w:t>c)</w:t>
      </w:r>
      <w:r>
        <w:rPr>
          <w:lang w:eastAsia="ko-KR"/>
        </w:rPr>
        <w:tab/>
      </w:r>
      <w:r w:rsidRPr="0073469F">
        <w:t>"SIP INVITE request for terminating participating MCPTT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"Auto"</w:t>
      </w:r>
      <w:r>
        <w:rPr>
          <w:lang w:eastAsia="ko-KR"/>
        </w:rPr>
        <w:t xml:space="preserve">; </w:t>
      </w:r>
      <w:r w:rsidR="002D6165" w:rsidRPr="0073469F">
        <w:rPr>
          <w:lang w:eastAsia="ko-KR"/>
        </w:rPr>
        <w:t>and</w:t>
      </w:r>
    </w:p>
    <w:p w14:paraId="3B7C1B1D" w14:textId="77777777" w:rsidR="002D6165" w:rsidRPr="0073469F" w:rsidRDefault="00813C26" w:rsidP="002D6165">
      <w:pPr>
        <w:pStyle w:val="B1"/>
      </w:pPr>
      <w:r>
        <w:t>13</w:t>
      </w:r>
      <w:r w:rsidR="002D6165" w:rsidRPr="0073469F">
        <w:t>)</w:t>
      </w:r>
      <w:r w:rsidR="002D6165" w:rsidRPr="0073469F">
        <w:tab/>
        <w:t xml:space="preserve">shall perform the manual commencement procedures specified in </w:t>
      </w:r>
      <w:r w:rsidR="001E5F65">
        <w:rPr>
          <w:lang w:eastAsia="ko-KR"/>
        </w:rPr>
        <w:t>clause</w:t>
      </w:r>
      <w:r w:rsidR="002D6165" w:rsidRPr="0073469F">
        <w:rPr>
          <w:lang w:eastAsia="ko-KR"/>
        </w:rPr>
        <w:t> 6.3.</w:t>
      </w:r>
      <w:r w:rsidR="00680A1E" w:rsidRPr="0073469F">
        <w:rPr>
          <w:lang w:eastAsia="ko-KR"/>
        </w:rPr>
        <w:t>2</w:t>
      </w:r>
      <w:r w:rsidR="002D6165" w:rsidRPr="0073469F">
        <w:rPr>
          <w:lang w:eastAsia="ko-KR"/>
        </w:rPr>
        <w:t xml:space="preserve">.2.6.1 and according to </w:t>
      </w:r>
      <w:r w:rsidR="002D6165" w:rsidRPr="0073469F">
        <w:t>IETF RFC 5373 [18]</w:t>
      </w:r>
      <w:r w:rsidR="002D6165" w:rsidRPr="0073469F">
        <w:rPr>
          <w:lang w:eastAsia="ko-KR"/>
        </w:rPr>
        <w:t xml:space="preserve"> if </w:t>
      </w:r>
      <w:r w:rsidR="007E43A1">
        <w:rPr>
          <w:lang w:eastAsia="ko-KR"/>
        </w:rPr>
        <w:t xml:space="preserve">either of </w:t>
      </w:r>
      <w:r w:rsidR="002D6165" w:rsidRPr="0073469F">
        <w:rPr>
          <w:lang w:eastAsia="ko-KR"/>
        </w:rPr>
        <w:t>the following conditions are met:</w:t>
      </w:r>
    </w:p>
    <w:p w14:paraId="2328F5B0" w14:textId="77777777" w:rsidR="002D6165" w:rsidRPr="0073469F" w:rsidRDefault="002D6165" w:rsidP="002D6165">
      <w:pPr>
        <w:pStyle w:val="B2"/>
        <w:rPr>
          <w:lang w:eastAsia="ko-KR"/>
        </w:rPr>
      </w:pPr>
      <w:r w:rsidRPr="0073469F">
        <w:rPr>
          <w:lang w:eastAsia="ko-KR"/>
        </w:rPr>
        <w:t>a)</w:t>
      </w:r>
      <w:r w:rsidRPr="0073469F">
        <w:rPr>
          <w:lang w:eastAsia="ko-KR"/>
        </w:rPr>
        <w:tab/>
      </w:r>
      <w:r w:rsidRPr="0073469F">
        <w:t xml:space="preserve">"SIP INVITE request for terminating participating MCPTT function" </w:t>
      </w:r>
      <w:r w:rsidRPr="0073469F">
        <w:rPr>
          <w:lang w:eastAsia="ko-KR"/>
        </w:rPr>
        <w:t>contains an Answer-Mode header field with the value "Manual";</w:t>
      </w:r>
    </w:p>
    <w:p w14:paraId="756625B8" w14:textId="77777777" w:rsidR="002D6165" w:rsidRDefault="002D6165" w:rsidP="00BA336C">
      <w:pPr>
        <w:pStyle w:val="B2"/>
        <w:rPr>
          <w:lang w:eastAsia="ko-KR"/>
        </w:rPr>
      </w:pPr>
      <w:r w:rsidRPr="0073469F">
        <w:rPr>
          <w:lang w:eastAsia="ko-KR"/>
        </w:rPr>
        <w:t>b)</w:t>
      </w:r>
      <w:r w:rsidRPr="0073469F">
        <w:rPr>
          <w:lang w:eastAsia="ko-KR"/>
        </w:rPr>
        <w:tab/>
      </w:r>
      <w:r w:rsidRPr="0073469F">
        <w:t xml:space="preserve">"SIP INVITE request for terminating participating MCPTT function" </w:t>
      </w:r>
      <w:r w:rsidRPr="0073469F">
        <w:rPr>
          <w:lang w:eastAsia="ko-KR"/>
        </w:rPr>
        <w:t xml:space="preserve">does not contain an Answer-Mode header field and </w:t>
      </w:r>
      <w:r w:rsidR="0032787D">
        <w:rPr>
          <w:lang w:eastAsia="ko-KR"/>
        </w:rPr>
        <w:t xml:space="preserve">Answer-Mode Indication received in the </w:t>
      </w:r>
      <w:r w:rsidR="0032787D" w:rsidRPr="00E45FFA">
        <w:rPr>
          <w:rFonts w:eastAsia="SimSun"/>
          <w:lang w:val="en-US"/>
        </w:rPr>
        <w:t>application/</w:t>
      </w:r>
      <w:proofErr w:type="spellStart"/>
      <w:r w:rsidR="0032787D" w:rsidRPr="00E45FFA">
        <w:rPr>
          <w:rFonts w:eastAsia="SimSun"/>
          <w:lang w:val="en-US"/>
        </w:rPr>
        <w:t>poc-settings+xml</w:t>
      </w:r>
      <w:proofErr w:type="spellEnd"/>
      <w:r w:rsidR="0032787D" w:rsidRPr="00E45FFA">
        <w:rPr>
          <w:rFonts w:eastAsia="SimSun"/>
          <w:lang w:val="en-US"/>
        </w:rPr>
        <w:t xml:space="preserve"> MIME body</w:t>
      </w:r>
      <w:r w:rsidR="0032787D" w:rsidRPr="0073469F">
        <w:rPr>
          <w:lang w:eastAsia="ko-KR"/>
        </w:rPr>
        <w:t xml:space="preserve"> </w:t>
      </w:r>
      <w:r w:rsidR="0032787D">
        <w:rPr>
          <w:lang w:eastAsia="ko-KR"/>
        </w:rPr>
        <w:t xml:space="preserve">received from </w:t>
      </w:r>
      <w:r w:rsidRPr="0073469F">
        <w:rPr>
          <w:lang w:eastAsia="ko-KR"/>
        </w:rPr>
        <w:t xml:space="preserve">the invited MCPTT client </w:t>
      </w:r>
      <w:r w:rsidR="0032787D">
        <w:rPr>
          <w:lang w:eastAsia="ko-KR"/>
        </w:rPr>
        <w:t xml:space="preserve">as </w:t>
      </w:r>
      <w:r w:rsidR="005C286D">
        <w:rPr>
          <w:lang w:eastAsia="ko-KR"/>
        </w:rPr>
        <w:t xml:space="preserve">per </w:t>
      </w:r>
      <w:r w:rsidR="001E5F65">
        <w:rPr>
          <w:lang w:eastAsia="ko-KR"/>
        </w:rPr>
        <w:t>clause</w:t>
      </w:r>
      <w:r w:rsidR="005C286D" w:rsidRPr="0073469F">
        <w:rPr>
          <w:lang w:eastAsia="ko-KR"/>
        </w:rPr>
        <w:t> </w:t>
      </w:r>
      <w:r w:rsidR="005C286D">
        <w:rPr>
          <w:lang w:eastAsia="ko-KR"/>
        </w:rPr>
        <w:t>7</w:t>
      </w:r>
      <w:r w:rsidR="005C286D" w:rsidRPr="0073469F">
        <w:rPr>
          <w:lang w:eastAsia="ko-KR"/>
        </w:rPr>
        <w:t>.3.</w:t>
      </w:r>
      <w:r w:rsidR="005C286D">
        <w:rPr>
          <w:lang w:eastAsia="ko-KR"/>
        </w:rPr>
        <w:t>3 or</w:t>
      </w:r>
      <w:r w:rsidR="005C286D" w:rsidRPr="0073469F">
        <w:rPr>
          <w:lang w:eastAsia="ko-KR"/>
        </w:rPr>
        <w:t xml:space="preserve"> </w:t>
      </w:r>
      <w:r w:rsidR="001E5F65">
        <w:rPr>
          <w:lang w:eastAsia="ko-KR"/>
        </w:rPr>
        <w:t>clause</w:t>
      </w:r>
      <w:r w:rsidR="0032787D" w:rsidRPr="0073469F">
        <w:rPr>
          <w:lang w:eastAsia="ko-KR"/>
        </w:rPr>
        <w:t> </w:t>
      </w:r>
      <w:r w:rsidR="0032787D">
        <w:rPr>
          <w:lang w:eastAsia="ko-KR"/>
        </w:rPr>
        <w:t>7</w:t>
      </w:r>
      <w:r w:rsidR="0032787D" w:rsidRPr="0073469F">
        <w:rPr>
          <w:lang w:eastAsia="ko-KR"/>
        </w:rPr>
        <w:t>.3.</w:t>
      </w:r>
      <w:r w:rsidR="0032787D">
        <w:rPr>
          <w:lang w:eastAsia="ko-KR"/>
        </w:rPr>
        <w:t>4</w:t>
      </w:r>
      <w:r w:rsidR="0032787D" w:rsidRPr="0073469F">
        <w:rPr>
          <w:lang w:eastAsia="ko-KR"/>
        </w:rPr>
        <w:t xml:space="preserve"> </w:t>
      </w:r>
      <w:r w:rsidR="0032787D">
        <w:rPr>
          <w:lang w:eastAsia="ko-KR"/>
        </w:rPr>
        <w:t xml:space="preserve">is set to </w:t>
      </w:r>
      <w:r w:rsidR="0032787D" w:rsidRPr="0073469F">
        <w:rPr>
          <w:lang w:eastAsia="ko-KR"/>
        </w:rPr>
        <w:t>"</w:t>
      </w:r>
      <w:r w:rsidR="0032787D">
        <w:rPr>
          <w:lang w:eastAsia="ko-KR"/>
        </w:rPr>
        <w:t>manual-answer</w:t>
      </w:r>
      <w:r w:rsidR="0032787D" w:rsidRPr="0073469F">
        <w:rPr>
          <w:lang w:eastAsia="ko-KR"/>
        </w:rPr>
        <w:t>"</w:t>
      </w:r>
      <w:r w:rsidR="00616F75">
        <w:rPr>
          <w:lang w:eastAsia="ko-KR"/>
        </w:rPr>
        <w:t>; or</w:t>
      </w:r>
    </w:p>
    <w:p w14:paraId="6AC1FA4E" w14:textId="77777777" w:rsidR="00616F75" w:rsidRPr="00616F75" w:rsidRDefault="00616F75" w:rsidP="00616F75">
      <w:pPr>
        <w:pStyle w:val="B2"/>
        <w:rPr>
          <w:lang w:eastAsia="ko-KR"/>
        </w:rPr>
      </w:pPr>
      <w:r>
        <w:rPr>
          <w:lang w:eastAsia="ko-KR"/>
        </w:rPr>
        <w:t>c)</w:t>
      </w:r>
      <w:r>
        <w:rPr>
          <w:lang w:eastAsia="ko-KR"/>
        </w:rPr>
        <w:tab/>
      </w:r>
      <w:r w:rsidRPr="0073469F">
        <w:t>"SIP INVITE request for terminating participating MCPTT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w:t>
      </w:r>
      <w:r>
        <w:rPr>
          <w:lang w:eastAsia="ko-KR"/>
        </w:rPr>
        <w:t>Manual</w:t>
      </w:r>
      <w:r w:rsidRPr="0073469F">
        <w:rPr>
          <w:lang w:eastAsia="ko-KR"/>
        </w:rPr>
        <w:t>"</w:t>
      </w:r>
      <w:r>
        <w:rPr>
          <w:lang w:eastAsia="ko-KR"/>
        </w:rPr>
        <w:t>.</w:t>
      </w:r>
    </w:p>
    <w:p w14:paraId="2EAC62EB" w14:textId="77777777" w:rsidR="00E250CF" w:rsidRPr="0073469F" w:rsidRDefault="00E250CF" w:rsidP="00567124">
      <w:pPr>
        <w:pStyle w:val="Heading5"/>
        <w:rPr>
          <w:lang w:eastAsia="ko-KR"/>
        </w:rPr>
      </w:pPr>
      <w:bookmarkStart w:id="4368" w:name="_Toc20156147"/>
      <w:bookmarkStart w:id="4369" w:name="_Toc27501304"/>
      <w:bookmarkStart w:id="4370" w:name="_Toc36049430"/>
      <w:bookmarkStart w:id="4371" w:name="_Toc45210196"/>
      <w:bookmarkStart w:id="4372" w:name="_Toc51861021"/>
      <w:bookmarkStart w:id="4373" w:name="_Toc171604275"/>
      <w:r>
        <w:rPr>
          <w:lang w:eastAsia="ko-KR"/>
        </w:rPr>
        <w:t>11.1.1.3.3</w:t>
      </w:r>
      <w:r w:rsidRPr="0073469F">
        <w:rPr>
          <w:lang w:eastAsia="ko-KR"/>
        </w:rPr>
        <w:tab/>
      </w:r>
      <w:r>
        <w:rPr>
          <w:lang w:eastAsia="ko-KR"/>
        </w:rPr>
        <w:t>Receipt of SIP re-INVITE request by terminating participating function</w:t>
      </w:r>
      <w:bookmarkEnd w:id="4368"/>
      <w:bookmarkEnd w:id="4369"/>
      <w:bookmarkEnd w:id="4370"/>
      <w:bookmarkEnd w:id="4371"/>
      <w:bookmarkEnd w:id="4372"/>
      <w:bookmarkEnd w:id="4373"/>
    </w:p>
    <w:p w14:paraId="265BB062" w14:textId="77777777" w:rsidR="00E250CF" w:rsidRDefault="00E250CF" w:rsidP="00E250CF">
      <w:r>
        <w:t xml:space="preserve">This </w:t>
      </w:r>
      <w:r w:rsidR="001E5F65">
        <w:t>clause</w:t>
      </w:r>
      <w:r>
        <w:t xml:space="preserve"> covers the on-demand session case only.</w:t>
      </w:r>
    </w:p>
    <w:p w14:paraId="268A5F5E" w14:textId="77777777" w:rsidR="00E250CF" w:rsidRPr="0073469F" w:rsidRDefault="00E250CF" w:rsidP="00E250CF">
      <w:r>
        <w:t xml:space="preserve">Upon receipt of a </w:t>
      </w:r>
      <w:r w:rsidRPr="0073469F">
        <w:t xml:space="preserve">SIP </w:t>
      </w:r>
      <w:r>
        <w:t>re-</w:t>
      </w:r>
      <w:r w:rsidRPr="0073469F">
        <w:t xml:space="preserve">INVITE request </w:t>
      </w:r>
      <w:r>
        <w:t xml:space="preserve">for an existing MCPTT private call session </w:t>
      </w:r>
      <w:r w:rsidRPr="0073469F">
        <w:t>the participating MCPTT function:</w:t>
      </w:r>
    </w:p>
    <w:p w14:paraId="257962BB" w14:textId="77777777" w:rsidR="00E250CF" w:rsidRDefault="00E250CF" w:rsidP="00E250CF">
      <w:pPr>
        <w:pStyle w:val="B1"/>
      </w:pPr>
      <w:r w:rsidRPr="0073469F">
        <w:t>1)</w:t>
      </w:r>
      <w:r w:rsidRPr="0073469F">
        <w:tab/>
        <w:t>if unable to process the request due to a lack of resources or a risk of con</w:t>
      </w:r>
      <w:r>
        <w:t xml:space="preserve">gestion exists, may reject the </w:t>
      </w:r>
      <w:r w:rsidRPr="0073469F">
        <w:t xml:space="preserve">SIP </w:t>
      </w:r>
      <w:r>
        <w:t>re-</w:t>
      </w:r>
      <w:r w:rsidRPr="0073469F">
        <w:t>INVITE</w:t>
      </w:r>
      <w:r>
        <w:t xml:space="preserve"> </w:t>
      </w:r>
      <w:r w:rsidRPr="0073469F">
        <w:t>with a SIP 500 (Server Internal Error) response. The participating MCPTT function may include a Retry-After header field to the SIP 500 (Server Internal Error) response as specified in IETF RFC 3261 [24]</w:t>
      </w:r>
      <w:r>
        <w:t xml:space="preserve"> and skip </w:t>
      </w:r>
      <w:r w:rsidRPr="007B314E">
        <w:t>the rest of the steps</w:t>
      </w:r>
      <w:r w:rsidRPr="0073469F">
        <w:t>;</w:t>
      </w:r>
    </w:p>
    <w:p w14:paraId="3CCD61A5" w14:textId="77777777" w:rsidR="00E250CF" w:rsidRPr="0073469F" w:rsidRDefault="00E250CF" w:rsidP="00E250CF">
      <w:pPr>
        <w:pStyle w:val="NO"/>
      </w:pPr>
      <w:r>
        <w:t>NOTE 1:</w:t>
      </w:r>
      <w:r>
        <w:tab/>
        <w:t>I</w:t>
      </w:r>
      <w:r w:rsidRPr="0073469F">
        <w:t xml:space="preserve">f the SIP </w:t>
      </w:r>
      <w:r>
        <w:t>re-</w:t>
      </w:r>
      <w:r w:rsidRPr="0073469F">
        <w:t xml:space="preserve">INVITE request contains an </w:t>
      </w:r>
      <w:r>
        <w:t>emergency indication</w:t>
      </w:r>
      <w:r w:rsidRPr="0073469F">
        <w:t xml:space="preserve">, the participating MCPTT function </w:t>
      </w:r>
      <w:r>
        <w:t>can</w:t>
      </w:r>
      <w:r w:rsidRPr="0073469F">
        <w:t xml:space="preserve"> choose to accept the request.</w:t>
      </w:r>
    </w:p>
    <w:p w14:paraId="2E27DC3F" w14:textId="77777777" w:rsidR="00E250CF" w:rsidRDefault="00E250CF" w:rsidP="00E250CF">
      <w:pPr>
        <w:pStyle w:val="B1"/>
      </w:pPr>
      <w:r>
        <w:t>2)</w:t>
      </w:r>
      <w:r>
        <w:tab/>
        <w:t>shall use the MCPTT ID present in the &lt;</w:t>
      </w:r>
      <w:proofErr w:type="spellStart"/>
      <w:r>
        <w:t>mcptt</w:t>
      </w:r>
      <w:proofErr w:type="spellEnd"/>
      <w:r>
        <w:t>-request-</w:t>
      </w:r>
      <w:proofErr w:type="spellStart"/>
      <w:r>
        <w:t>uri</w:t>
      </w:r>
      <w:proofErr w:type="spellEnd"/>
      <w:r>
        <w:t xml:space="preserve">&gt; element of the </w:t>
      </w:r>
      <w:r w:rsidRPr="0073469F">
        <w:t>application/v</w:t>
      </w:r>
      <w:r>
        <w:t xml:space="preserve">nd.3gpp.mcptt-info+xml </w:t>
      </w:r>
      <w:r w:rsidRPr="0073469F">
        <w:t>MIME body</w:t>
      </w:r>
      <w:r>
        <w:t xml:space="preserve"> of the incoming SIP re-INVITE request to retrieve the binding between the MCPTT ID and public user identity;</w:t>
      </w:r>
    </w:p>
    <w:p w14:paraId="4A39268A" w14:textId="77777777" w:rsidR="00E250CF" w:rsidRPr="00436CF9" w:rsidRDefault="00E250CF" w:rsidP="00E250CF">
      <w:pPr>
        <w:pStyle w:val="B1"/>
      </w:pPr>
      <w:r>
        <w:t>3)</w:t>
      </w:r>
      <w:r>
        <w:tab/>
        <w:t xml:space="preserve">if the binding between the MCPTT ID and public user identity does not exist, then the </w:t>
      </w:r>
      <w:r w:rsidRPr="0073469F">
        <w:t>participating MCPTT function shall r</w:t>
      </w:r>
      <w:r>
        <w:t>eject the SIP re-INVITE request with a SIP 404</w:t>
      </w:r>
      <w:r w:rsidRPr="0073469F">
        <w:t xml:space="preserve"> (</w:t>
      </w:r>
      <w:r>
        <w:t>Not Found) response and skip</w:t>
      </w:r>
      <w:r w:rsidRPr="0073469F">
        <w:t xml:space="preserve"> the rest of the steps</w:t>
      </w:r>
      <w:r>
        <w:t>;</w:t>
      </w:r>
    </w:p>
    <w:p w14:paraId="0D886B2E" w14:textId="77777777" w:rsidR="00E250CF" w:rsidRDefault="00E250CF" w:rsidP="00E250CF">
      <w:pPr>
        <w:pStyle w:val="B1"/>
      </w:pPr>
      <w:r>
        <w:lastRenderedPageBreak/>
        <w:t>4)</w:t>
      </w:r>
      <w:r>
        <w:tab/>
        <w:t xml:space="preserve">shall generate a SIP re-INVITE as specified in </w:t>
      </w:r>
      <w:r w:rsidR="001E5F65">
        <w:t>clause</w:t>
      </w:r>
      <w:r>
        <w:t> 6.3.2.2.10;</w:t>
      </w:r>
    </w:p>
    <w:p w14:paraId="45847E88" w14:textId="77777777" w:rsidR="00E250CF" w:rsidRDefault="00E250CF" w:rsidP="00E250CF">
      <w:pPr>
        <w:pStyle w:val="NO"/>
      </w:pPr>
      <w:r>
        <w:t>NOTE 2:</w:t>
      </w:r>
      <w:r>
        <w:tab/>
        <w:t>As this is the modification of an in-progress MCPTT private call, this procedure does not attempt modification of the existing answer-mode of the call.</w:t>
      </w:r>
    </w:p>
    <w:p w14:paraId="06F6F170" w14:textId="77777777" w:rsidR="00E250CF" w:rsidRDefault="00E250CF" w:rsidP="00E250CF">
      <w:pPr>
        <w:pStyle w:val="B1"/>
      </w:pPr>
      <w:r>
        <w:t>5)</w:t>
      </w:r>
      <w:r>
        <w:tab/>
      </w:r>
      <w:r w:rsidRPr="003377D2">
        <w:t xml:space="preserve">shall include in the SIP </w:t>
      </w:r>
      <w:r>
        <w:t>re-</w:t>
      </w:r>
      <w:r w:rsidRPr="003377D2">
        <w:t>INVITE request an SDP offer</w:t>
      </w:r>
      <w:r w:rsidRPr="00623898">
        <w:t xml:space="preserve"> </w:t>
      </w:r>
      <w:r>
        <w:t>containing the current media parameters used by the</w:t>
      </w:r>
      <w:r w:rsidRPr="003377D2">
        <w:t xml:space="preserve"> </w:t>
      </w:r>
      <w:r>
        <w:t>existing session</w:t>
      </w:r>
      <w:r w:rsidRPr="003377D2">
        <w:t>;</w:t>
      </w:r>
      <w:r>
        <w:t xml:space="preserve"> and</w:t>
      </w:r>
    </w:p>
    <w:p w14:paraId="4A991AD9" w14:textId="77777777" w:rsidR="00E250CF" w:rsidRDefault="00E250CF" w:rsidP="00E250CF">
      <w:pPr>
        <w:pStyle w:val="B1"/>
      </w:pPr>
      <w:r>
        <w:t>6)</w:t>
      </w:r>
      <w:r>
        <w:tab/>
      </w:r>
      <w:r w:rsidRPr="003377D2">
        <w:t xml:space="preserve">shall send the SIP </w:t>
      </w:r>
      <w:r>
        <w:t>re-</w:t>
      </w:r>
      <w:r w:rsidRPr="003377D2">
        <w:t>INVITE request towards the MCPTT client according to 3GPP TS 24.229 [4].</w:t>
      </w:r>
    </w:p>
    <w:p w14:paraId="6EA7C368" w14:textId="77777777" w:rsidR="00E250CF" w:rsidRPr="0073469F" w:rsidRDefault="00E250CF" w:rsidP="00E250CF">
      <w:r>
        <w:t>Upon receiving</w:t>
      </w:r>
      <w:r w:rsidRPr="0073469F">
        <w:t xml:space="preserve"> the SIP 200 (OK) response</w:t>
      </w:r>
      <w:r w:rsidRPr="00FA41CA">
        <w:t xml:space="preserve"> </w:t>
      </w:r>
      <w:r w:rsidRPr="00F16B66">
        <w:t xml:space="preserve">to the SIP </w:t>
      </w:r>
      <w:r>
        <w:t>re-</w:t>
      </w:r>
      <w:r w:rsidRPr="00F16B66">
        <w:t>INVITE</w:t>
      </w:r>
      <w:r>
        <w:t xml:space="preserve"> request</w:t>
      </w:r>
      <w:r w:rsidRPr="0073469F">
        <w:t>, the participating MCPTT function:</w:t>
      </w:r>
    </w:p>
    <w:p w14:paraId="35005F0C" w14:textId="77777777" w:rsidR="00E250CF" w:rsidRPr="0073469F" w:rsidRDefault="00E250CF" w:rsidP="00E250CF">
      <w:pPr>
        <w:pStyle w:val="B1"/>
      </w:pPr>
      <w:r w:rsidRPr="0073469F">
        <w:rPr>
          <w:lang w:eastAsia="ko-KR"/>
        </w:rPr>
        <w:t>1)</w:t>
      </w:r>
      <w:r w:rsidRPr="0073469F">
        <w:tab/>
        <w:t xml:space="preserve">shall generate a SIP 200 (OK) response as described in the </w:t>
      </w:r>
      <w:r w:rsidR="001E5F65">
        <w:t>clause</w:t>
      </w:r>
      <w:r w:rsidRPr="0073469F">
        <w:t> 6.3.2.2.4.2;</w:t>
      </w:r>
    </w:p>
    <w:p w14:paraId="6A4B2959" w14:textId="77777777" w:rsidR="00E250CF" w:rsidRDefault="00E250CF" w:rsidP="00E250CF">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1D28D4A2" w14:textId="229761DC" w:rsidR="00FE7D5A" w:rsidRPr="00813964" w:rsidRDefault="00FE7D5A" w:rsidP="00FE7D5A">
      <w:pPr>
        <w:pStyle w:val="B1"/>
      </w:pPr>
      <w:r>
        <w:t>3)</w:t>
      </w:r>
      <w:r>
        <w:tab/>
        <w:t>shall include a P-Asserted-Identity header field in the outgoing SIP 200 (OK) response set to</w:t>
      </w:r>
      <w:r w:rsidRPr="0073469F">
        <w:t xml:space="preserve"> the </w:t>
      </w:r>
      <w:r>
        <w:t>public service identity of the participating MCPTT function;</w:t>
      </w:r>
    </w:p>
    <w:p w14:paraId="60DC60B2" w14:textId="77777777" w:rsidR="00E250CF" w:rsidRPr="0073469F" w:rsidRDefault="00E250CF" w:rsidP="00E250CF">
      <w:pPr>
        <w:pStyle w:val="B1"/>
      </w:pPr>
      <w:r>
        <w:t>4</w:t>
      </w:r>
      <w:r w:rsidRPr="0073469F">
        <w:t>)</w:t>
      </w:r>
      <w:r w:rsidRPr="0073469F">
        <w:tab/>
        <w:t xml:space="preserve">shall interact with the </w:t>
      </w:r>
      <w:r w:rsidRPr="0073469F">
        <w:rPr>
          <w:lang w:eastAsia="ko-KR"/>
        </w:rPr>
        <w:t>media plane</w:t>
      </w:r>
      <w:r w:rsidRPr="0073469F">
        <w:t xml:space="preserve"> as specified in 3GPP TS 24.380 [5]; and</w:t>
      </w:r>
    </w:p>
    <w:p w14:paraId="01768202" w14:textId="77777777" w:rsidR="00E250CF" w:rsidRPr="0073469F" w:rsidRDefault="00E250CF" w:rsidP="00E250CF">
      <w:pPr>
        <w:pStyle w:val="B1"/>
      </w:pPr>
      <w:r>
        <w:t>5</w:t>
      </w:r>
      <w:r w:rsidRPr="0073469F">
        <w:t>)</w:t>
      </w:r>
      <w:r w:rsidRPr="0073469F">
        <w:tab/>
        <w:t>shall forward the SIP 200 (OK) response according to 3GPP TS 24.229 [4].</w:t>
      </w:r>
    </w:p>
    <w:p w14:paraId="3A662513" w14:textId="77777777" w:rsidR="00E250CF" w:rsidRPr="0073469F" w:rsidRDefault="00E250CF" w:rsidP="00E250CF">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7BA91308" w14:textId="77777777" w:rsidR="009E0F95" w:rsidRPr="0073469F" w:rsidRDefault="009E0F95" w:rsidP="00567124">
      <w:pPr>
        <w:pStyle w:val="Heading4"/>
        <w:rPr>
          <w:lang w:eastAsia="ko-KR"/>
        </w:rPr>
      </w:pPr>
      <w:bookmarkStart w:id="4374" w:name="_Toc20156148"/>
      <w:bookmarkStart w:id="4375" w:name="_Toc27501305"/>
      <w:bookmarkStart w:id="4376" w:name="_Toc36049431"/>
      <w:bookmarkStart w:id="4377" w:name="_Toc45210197"/>
      <w:bookmarkStart w:id="4378" w:name="_Toc51861022"/>
      <w:bookmarkStart w:id="4379" w:name="_Toc171604276"/>
      <w:r w:rsidRPr="0073469F">
        <w:rPr>
          <w:lang w:eastAsia="ko-KR"/>
        </w:rPr>
        <w:t>11.1.1.4</w:t>
      </w:r>
      <w:r w:rsidRPr="0073469F">
        <w:rPr>
          <w:lang w:eastAsia="ko-KR"/>
        </w:rPr>
        <w:tab/>
        <w:t>Controlling MCPTT function procedures</w:t>
      </w:r>
      <w:bookmarkEnd w:id="4374"/>
      <w:bookmarkEnd w:id="4375"/>
      <w:bookmarkEnd w:id="4376"/>
      <w:bookmarkEnd w:id="4377"/>
      <w:bookmarkEnd w:id="4378"/>
      <w:bookmarkEnd w:id="4379"/>
    </w:p>
    <w:p w14:paraId="204C0A00" w14:textId="77777777" w:rsidR="009E0F95" w:rsidRPr="0073469F" w:rsidRDefault="009E0F95" w:rsidP="00567124">
      <w:pPr>
        <w:pStyle w:val="Heading5"/>
        <w:rPr>
          <w:lang w:eastAsia="ko-KR"/>
        </w:rPr>
      </w:pPr>
      <w:bookmarkStart w:id="4380" w:name="_Toc20156149"/>
      <w:bookmarkStart w:id="4381" w:name="_Toc27501306"/>
      <w:bookmarkStart w:id="4382" w:name="_Toc36049432"/>
      <w:bookmarkStart w:id="4383" w:name="_Toc45210198"/>
      <w:bookmarkStart w:id="4384" w:name="_Toc51861023"/>
      <w:bookmarkStart w:id="4385" w:name="_Toc171604277"/>
      <w:r w:rsidRPr="0073469F">
        <w:rPr>
          <w:lang w:eastAsia="ko-KR"/>
        </w:rPr>
        <w:t>11.1.1.4.1</w:t>
      </w:r>
      <w:r w:rsidRPr="0073469F">
        <w:rPr>
          <w:lang w:eastAsia="ko-KR"/>
        </w:rPr>
        <w:tab/>
        <w:t>Originating procedures</w:t>
      </w:r>
      <w:bookmarkEnd w:id="4380"/>
      <w:bookmarkEnd w:id="4381"/>
      <w:bookmarkEnd w:id="4382"/>
      <w:bookmarkEnd w:id="4383"/>
      <w:bookmarkEnd w:id="4384"/>
      <w:bookmarkEnd w:id="4385"/>
    </w:p>
    <w:p w14:paraId="202871A7" w14:textId="77777777" w:rsidR="009E0F95" w:rsidRPr="0073469F" w:rsidRDefault="009E0F95" w:rsidP="009E0F95">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inviting an MCPTT user to an MCPTT session.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11.1.1.4.2</w:t>
      </w:r>
    </w:p>
    <w:p w14:paraId="4A9CCA5E" w14:textId="77777777" w:rsidR="009E0F95" w:rsidRPr="0073469F" w:rsidRDefault="009E0F95" w:rsidP="009E0F95">
      <w:pPr>
        <w:rPr>
          <w:rFonts w:eastAsia="SimSun"/>
        </w:rPr>
      </w:pPr>
      <w:r w:rsidRPr="0073469F">
        <w:rPr>
          <w:rFonts w:eastAsia="SimSun"/>
        </w:rPr>
        <w:t>The controlling MCPTT function:</w:t>
      </w:r>
    </w:p>
    <w:p w14:paraId="7C0C428D" w14:textId="77777777" w:rsidR="009E0F95" w:rsidRDefault="009E0F95" w:rsidP="009E0F95">
      <w:pPr>
        <w:pStyle w:val="B1"/>
        <w:rPr>
          <w:rFonts w:eastAsia="SimSun"/>
        </w:rPr>
      </w:pPr>
      <w:r w:rsidRPr="0073469F">
        <w:rPr>
          <w:lang w:eastAsia="ko-KR"/>
        </w:rPr>
        <w:t>1)</w:t>
      </w:r>
      <w:r w:rsidRPr="0073469F">
        <w:rPr>
          <w:rFonts w:eastAsia="SimSun"/>
        </w:rPr>
        <w:tab/>
        <w:t xml:space="preserve">shall generate a SIP INVITE request as specified in </w:t>
      </w:r>
      <w:r w:rsidR="001E5F65">
        <w:rPr>
          <w:rFonts w:eastAsia="SimSun"/>
        </w:rPr>
        <w:t>clause</w:t>
      </w:r>
      <w:r w:rsidRPr="0073469F">
        <w:rPr>
          <w:rFonts w:eastAsia="SimSun"/>
        </w:rPr>
        <w:t> </w:t>
      </w:r>
      <w:r w:rsidRPr="0073469F">
        <w:rPr>
          <w:lang w:eastAsia="ko-KR"/>
        </w:rPr>
        <w:t>6.3.3.1.</w:t>
      </w:r>
      <w:r w:rsidR="006A235C" w:rsidRPr="0073469F">
        <w:rPr>
          <w:lang w:eastAsia="ko-KR"/>
        </w:rPr>
        <w:t>2</w:t>
      </w:r>
      <w:r w:rsidRPr="0073469F">
        <w:rPr>
          <w:rFonts w:eastAsia="SimSun"/>
        </w:rPr>
        <w:t>;</w:t>
      </w:r>
    </w:p>
    <w:p w14:paraId="7D620338" w14:textId="77777777" w:rsidR="002E60BB" w:rsidRDefault="002E60BB" w:rsidP="00436CF9">
      <w:pPr>
        <w:pStyle w:val="NO"/>
      </w:pPr>
      <w:r>
        <w:t>NOTE 1:</w:t>
      </w:r>
      <w:r>
        <w:tab/>
        <w:t xml:space="preserve">As a result of calling </w:t>
      </w:r>
      <w:r w:rsidR="001E5F65">
        <w:t>clause</w:t>
      </w:r>
      <w:r>
        <w:t> 6.3.3.1.2, the &lt;</w:t>
      </w:r>
      <w:proofErr w:type="spellStart"/>
      <w:r>
        <w:t>mcptt</w:t>
      </w:r>
      <w:proofErr w:type="spellEnd"/>
      <w:r>
        <w:t xml:space="preserve">-calling-user-id&gt; containing the calling user's MCPTT ID </w:t>
      </w:r>
      <w:r w:rsidR="0056451B">
        <w:t xml:space="preserve">is </w:t>
      </w:r>
      <w:r>
        <w:t>copied into the outgoing SIP INVITE.</w:t>
      </w:r>
    </w:p>
    <w:p w14:paraId="3422800B" w14:textId="77777777" w:rsidR="000E4A1F" w:rsidRDefault="000E4A1F" w:rsidP="000E4A1F">
      <w:pPr>
        <w:pStyle w:val="B1"/>
      </w:pPr>
      <w:r>
        <w:t>2)</w:t>
      </w:r>
      <w:r>
        <w:tab/>
      </w:r>
      <w:r w:rsidRPr="0073469F">
        <w:t xml:space="preserve">if the </w:t>
      </w:r>
      <w:r>
        <w:t xml:space="preserve">received </w:t>
      </w:r>
      <w:r w:rsidRPr="0073469F">
        <w:t xml:space="preserve">SIP INVITE request contains an </w:t>
      </w:r>
      <w:r w:rsidRPr="00847D89">
        <w:t xml:space="preserve">authorised request for an MCPTT emergency </w:t>
      </w:r>
      <w:r>
        <w:t>private</w:t>
      </w:r>
      <w:r w:rsidRPr="00847D89">
        <w:t xml:space="preserve"> call as determined by </w:t>
      </w:r>
      <w:r w:rsidR="001E5F65">
        <w:t>clause</w:t>
      </w:r>
      <w:r w:rsidRPr="00847D89">
        <w:t> 6.3.3.1.13.2</w:t>
      </w:r>
      <w:r>
        <w:t>:</w:t>
      </w:r>
    </w:p>
    <w:p w14:paraId="2A96F3D9"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set the &lt;emergency-</w:t>
      </w:r>
      <w:proofErr w:type="spellStart"/>
      <w:r w:rsidRPr="00A81F04">
        <w:rPr>
          <w:rFonts w:eastAsia="SimSun"/>
          <w:lang w:val="en-US"/>
        </w:rPr>
        <w:t>ind</w:t>
      </w:r>
      <w:proofErr w:type="spellEnd"/>
      <w:r w:rsidRPr="00A81F04">
        <w:rPr>
          <w:rFonts w:eastAsia="SimSun"/>
          <w:lang w:val="en-US"/>
        </w:rPr>
        <w:t>&gt; element of the application/vnd.3gpp.mcptt-info+xml MIME body to a value of "true";</w:t>
      </w:r>
    </w:p>
    <w:p w14:paraId="7C159B1A" w14:textId="77777777" w:rsidR="000E4A1F" w:rsidRDefault="000E4A1F" w:rsidP="000E4A1F">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xml:space="preserve"> 6.3.3.1.13.1, </w:t>
      </w:r>
      <w:r w:rsidRPr="00A81F04">
        <w:rPr>
          <w:rFonts w:eastAsia="SimSun"/>
          <w:lang w:val="en-US"/>
        </w:rPr>
        <w:t xml:space="preserve">perform the procedures specified in </w:t>
      </w:r>
      <w:r w:rsidR="001E5F65">
        <w:rPr>
          <w:rFonts w:eastAsia="SimSun"/>
          <w:lang w:val="en-US"/>
        </w:rPr>
        <w:t>clause</w:t>
      </w:r>
      <w:r w:rsidRPr="00A81F04">
        <w:rPr>
          <w:rFonts w:eastAsia="SimSun"/>
          <w:lang w:val="en-US"/>
        </w:rPr>
        <w:t> 6.3.3.1.12</w:t>
      </w:r>
      <w:r>
        <w:rPr>
          <w:rFonts w:eastAsia="SimSun"/>
          <w:lang w:val="en-US"/>
        </w:rPr>
        <w:t>; and</w:t>
      </w:r>
    </w:p>
    <w:p w14:paraId="63EC3B64" w14:textId="77777777" w:rsidR="000E4A1F"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w:t>
      </w:r>
      <w:proofErr w:type="spellStart"/>
      <w:r w:rsidRPr="00A81F04">
        <w:rPr>
          <w:rFonts w:eastAsia="SimSun"/>
          <w:lang w:val="en-US"/>
        </w:rPr>
        <w:t>ind</w:t>
      </w:r>
      <w:proofErr w:type="spellEnd"/>
      <w:r w:rsidRPr="00A81F04">
        <w:rPr>
          <w:rFonts w:eastAsia="SimSun"/>
          <w:lang w:val="en-US"/>
        </w:rPr>
        <w:t>&gt; element of the application/vnd.3gpp.mcptt-info+xml MIME body to a value of "</w:t>
      </w:r>
      <w:r>
        <w:rPr>
          <w:rFonts w:eastAsia="SimSun"/>
          <w:lang w:val="en-US"/>
        </w:rPr>
        <w:t>false</w:t>
      </w:r>
      <w:r w:rsidRPr="00A81F04">
        <w:rPr>
          <w:rFonts w:eastAsia="SimSun"/>
          <w:lang w:val="en-US"/>
        </w:rPr>
        <w:t>";</w:t>
      </w:r>
    </w:p>
    <w:p w14:paraId="78AF4A69" w14:textId="77777777" w:rsidR="00FF3788" w:rsidRPr="00FF3788" w:rsidRDefault="00FF3788" w:rsidP="00FF3788">
      <w:pPr>
        <w:pStyle w:val="B1"/>
        <w:rPr>
          <w:rFonts w:eastAsia="SimSun"/>
        </w:rPr>
      </w:pPr>
      <w:r>
        <w:rPr>
          <w:rFonts w:eastAsia="SimSun"/>
        </w:rPr>
        <w:t>3)</w:t>
      </w:r>
      <w:r>
        <w:rPr>
          <w:rFonts w:eastAsia="SimSun"/>
        </w:rPr>
        <w:tab/>
        <w:t xml:space="preserve">if the received </w:t>
      </w:r>
      <w:r w:rsidRPr="0073469F">
        <w:t>SIP INVITE request</w:t>
      </w:r>
      <w:r>
        <w:t xml:space="preserve"> contained a &lt;session-type&gt; element in an </w:t>
      </w:r>
      <w:r w:rsidRPr="0073469F">
        <w:t>application/vnd.3gpp.mcptt-info</w:t>
      </w:r>
      <w:r>
        <w:t>+xml</w:t>
      </w:r>
      <w:r w:rsidRPr="0073469F">
        <w:t xml:space="preserve"> MIME body</w:t>
      </w:r>
      <w:r>
        <w:t xml:space="preserve"> set to "first-to-answer" shall include </w:t>
      </w:r>
      <w:r w:rsidRPr="0073469F">
        <w:rPr>
          <w:lang w:eastAsia="ko-KR"/>
        </w:rPr>
        <w:t xml:space="preserve">in the SIP INVITE request a </w:t>
      </w:r>
      <w:r>
        <w:rPr>
          <w:lang w:eastAsia="ko-KR"/>
        </w:rPr>
        <w:t>Priv-</w:t>
      </w:r>
      <w:r w:rsidRPr="0073469F">
        <w:rPr>
          <w:lang w:eastAsia="ko-KR"/>
        </w:rPr>
        <w:t>Answer-Mode header field with the value "Manual" according to the rules and procedures of IETF RFC 5373 [18]</w:t>
      </w:r>
      <w:r>
        <w:rPr>
          <w:lang w:eastAsia="ko-KR"/>
        </w:rPr>
        <w:t>;</w:t>
      </w:r>
    </w:p>
    <w:p w14:paraId="77C68B3D" w14:textId="77777777" w:rsidR="0056451B" w:rsidRPr="0056451B" w:rsidRDefault="00FF3788" w:rsidP="0056451B">
      <w:pPr>
        <w:pStyle w:val="B1"/>
      </w:pPr>
      <w:r>
        <w:rPr>
          <w:rFonts w:eastAsia="SimSun"/>
        </w:rPr>
        <w:t>4</w:t>
      </w:r>
      <w:r w:rsidR="0056451B">
        <w:rPr>
          <w:rFonts w:eastAsia="SimSun"/>
        </w:rPr>
        <w:t>)</w:t>
      </w:r>
      <w:r w:rsidR="0056451B">
        <w:rPr>
          <w:rFonts w:eastAsia="SimSun"/>
        </w:rPr>
        <w:tab/>
      </w:r>
      <w:r w:rsidR="0056451B">
        <w:rPr>
          <w:lang w:eastAsia="ko-KR"/>
        </w:rPr>
        <w:t xml:space="preserve">shall copy the MCPTT ID of the MCPTT user listed in the MIME resources body of the incoming SIP INVITE request, into the </w:t>
      </w:r>
      <w:r w:rsidR="0056451B">
        <w:t>&lt;</w:t>
      </w:r>
      <w:proofErr w:type="spellStart"/>
      <w:r w:rsidR="0056451B">
        <w:t>mcptt</w:t>
      </w:r>
      <w:proofErr w:type="spellEnd"/>
      <w:r w:rsidR="0056451B">
        <w:t>-request-</w:t>
      </w:r>
      <w:proofErr w:type="spellStart"/>
      <w:r w:rsidR="0056451B">
        <w:t>uri</w:t>
      </w:r>
      <w:proofErr w:type="spellEnd"/>
      <w:r w:rsidR="0056451B">
        <w:t xml:space="preserve">&gt; element </w:t>
      </w:r>
      <w:r w:rsidR="0056451B">
        <w:rPr>
          <w:lang w:eastAsia="ko-KR"/>
        </w:rPr>
        <w:t xml:space="preserve">in the </w:t>
      </w:r>
      <w:r w:rsidR="0056451B" w:rsidRPr="0073469F">
        <w:t>application/vnd.3gpp.mcptt-info</w:t>
      </w:r>
      <w:r w:rsidR="00FA2BBE">
        <w:t>+xml</w:t>
      </w:r>
      <w:r w:rsidR="0056451B" w:rsidRPr="0073469F">
        <w:t xml:space="preserve"> MIME body</w:t>
      </w:r>
      <w:r w:rsidR="0056451B">
        <w:t xml:space="preserve"> of the outgoing SIP INVITE request;</w:t>
      </w:r>
    </w:p>
    <w:p w14:paraId="16D88EFC" w14:textId="5DCB5478" w:rsidR="009B367D" w:rsidRDefault="00FF3788" w:rsidP="009B367D">
      <w:pPr>
        <w:pStyle w:val="B1"/>
        <w:rPr>
          <w:rFonts w:eastAsia="SimSun"/>
        </w:rPr>
      </w:pPr>
      <w:r>
        <w:rPr>
          <w:rFonts w:eastAsia="SimSun"/>
        </w:rPr>
        <w:lastRenderedPageBreak/>
        <w:t>5</w:t>
      </w:r>
      <w:r w:rsidR="009B367D" w:rsidRPr="0073469F">
        <w:rPr>
          <w:rFonts w:eastAsia="SimSun"/>
        </w:rPr>
        <w:t>)</w:t>
      </w:r>
      <w:r w:rsidR="009B367D" w:rsidRPr="0073469F">
        <w:rPr>
          <w:rFonts w:eastAsia="SimSun"/>
        </w:rPr>
        <w:tab/>
        <w:t xml:space="preserve">shall set the Request-URI to the public </w:t>
      </w:r>
      <w:r w:rsidR="002E60BB">
        <w:rPr>
          <w:rFonts w:eastAsia="SimSun"/>
        </w:rPr>
        <w:t>service</w:t>
      </w:r>
      <w:r w:rsidR="002E60BB" w:rsidRPr="0073469F">
        <w:rPr>
          <w:rFonts w:eastAsia="SimSun"/>
        </w:rPr>
        <w:t xml:space="preserve"> </w:t>
      </w:r>
      <w:r w:rsidR="009B367D" w:rsidRPr="0073469F">
        <w:rPr>
          <w:rFonts w:eastAsia="SimSun"/>
        </w:rPr>
        <w:t xml:space="preserve">identity </w:t>
      </w:r>
      <w:r w:rsidR="002E60BB">
        <w:rPr>
          <w:rFonts w:eastAsia="SimSun"/>
        </w:rPr>
        <w:t xml:space="preserve">of the terminating participating MCPTT function </w:t>
      </w:r>
      <w:r w:rsidR="009B367D" w:rsidRPr="0073469F">
        <w:rPr>
          <w:rFonts w:eastAsia="SimSun"/>
        </w:rPr>
        <w:t>associated to the MCPTT user to be invited;</w:t>
      </w:r>
    </w:p>
    <w:p w14:paraId="1D85545A" w14:textId="77777777" w:rsidR="00D813A6" w:rsidRDefault="00D813A6" w:rsidP="00D813A6">
      <w:pPr>
        <w:pStyle w:val="NO"/>
      </w:pPr>
      <w:r>
        <w:t>NOTE 2:</w:t>
      </w:r>
      <w:r>
        <w:tab/>
        <w:t>The public service identity can identify the terminating participating MCPTT function in the primary MCPTT system or in a partner MCPTT system.</w:t>
      </w:r>
    </w:p>
    <w:p w14:paraId="1F01B320" w14:textId="77777777" w:rsidR="00D813A6" w:rsidRDefault="00D813A6" w:rsidP="00D813A6">
      <w:pPr>
        <w:pStyle w:val="NO"/>
      </w:pPr>
      <w:r>
        <w:t>NOTE 3:</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F418F78" w14:textId="77777777" w:rsidR="00D813A6" w:rsidRDefault="00D813A6" w:rsidP="00D813A6">
      <w:pPr>
        <w:pStyle w:val="NO"/>
      </w:pPr>
      <w:r>
        <w:t>NOTE 4:</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129B4F4" w14:textId="77777777" w:rsidR="00D813A6" w:rsidRPr="00BE4B01" w:rsidRDefault="00D813A6" w:rsidP="00D813A6">
      <w:pPr>
        <w:pStyle w:val="NO"/>
      </w:pPr>
      <w:r>
        <w:t>NOTE 5:</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5C74590F" w14:textId="403810CA" w:rsidR="00D813A6" w:rsidRDefault="00D813A6" w:rsidP="001568B0">
      <w:pPr>
        <w:pStyle w:val="NO"/>
        <w:rPr>
          <w:rFonts w:eastAsia="SimSun"/>
        </w:rPr>
      </w:pPr>
      <w:r>
        <w:t>NOTE 6:</w:t>
      </w:r>
      <w:r>
        <w:tab/>
        <w:t>How the primary MCPTT system routes the SIP request through an exit MCPTT gateway server is out of the scope of the present document.</w:t>
      </w:r>
    </w:p>
    <w:p w14:paraId="29F093C0" w14:textId="34E6FF55" w:rsidR="00FE7D5A" w:rsidRDefault="00FE7D5A" w:rsidP="00FE7D5A">
      <w:pPr>
        <w:pStyle w:val="B1"/>
        <w:rPr>
          <w:rFonts w:eastAsia="SimSun"/>
        </w:rPr>
      </w:pPr>
      <w:r>
        <w:rPr>
          <w:lang w:eastAsia="ko-KR"/>
        </w:rPr>
        <w:t>6</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public service identity of the controlling MCPTT function</w:t>
      </w:r>
      <w:r w:rsidRPr="0073469F">
        <w:rPr>
          <w:rFonts w:eastAsia="SimSun"/>
        </w:rPr>
        <w:t>;</w:t>
      </w:r>
    </w:p>
    <w:p w14:paraId="3B739476" w14:textId="77777777" w:rsidR="000E4A1F" w:rsidRDefault="00FF3788" w:rsidP="000E4A1F">
      <w:pPr>
        <w:pStyle w:val="B1"/>
      </w:pPr>
      <w:r>
        <w:rPr>
          <w:rFonts w:eastAsia="SimSun"/>
        </w:rPr>
        <w:t>7</w:t>
      </w:r>
      <w:r w:rsidR="000E4A1F">
        <w:rPr>
          <w:rFonts w:eastAsia="SimSun"/>
        </w:rPr>
        <w:t>)</w:t>
      </w:r>
      <w:r w:rsidR="000E4A1F">
        <w:rPr>
          <w:rFonts w:eastAsia="SimSun"/>
        </w:rPr>
        <w:tab/>
      </w:r>
      <w:r w:rsidR="000E4A1F" w:rsidRPr="00FC3E9F">
        <w:t xml:space="preserve">shall include a Resource-Priority header field </w:t>
      </w:r>
      <w:r w:rsidR="00C73D77">
        <w:rPr>
          <w:lang w:val="en-US"/>
        </w:rPr>
        <w:t xml:space="preserve">populated with the values for an MCPTT emergency private call as specified in </w:t>
      </w:r>
      <w:r w:rsidR="001E5F65">
        <w:rPr>
          <w:lang w:val="en-US"/>
        </w:rPr>
        <w:t>clause</w:t>
      </w:r>
      <w:r w:rsidR="00C73D77">
        <w:rPr>
          <w:lang w:val="en-US"/>
        </w:rPr>
        <w:t> 6.3.3.1.19,</w:t>
      </w:r>
      <w:r w:rsidR="000E4A1F">
        <w:t xml:space="preserve"> if either of the following conditions is met:</w:t>
      </w:r>
    </w:p>
    <w:p w14:paraId="5C133EEB" w14:textId="77777777" w:rsidR="000E4A1F" w:rsidRDefault="000E4A1F" w:rsidP="000E4A1F">
      <w:pPr>
        <w:pStyle w:val="B2"/>
      </w:pPr>
      <w:r>
        <w:rPr>
          <w:rFonts w:eastAsia="SimSun"/>
        </w:rPr>
        <w:t>a)</w:t>
      </w:r>
      <w:r>
        <w:rPr>
          <w:rFonts w:eastAsia="SimSun"/>
        </w:rPr>
        <w:tab/>
        <w:t xml:space="preserve">if </w:t>
      </w:r>
      <w:r w:rsidRPr="0073469F">
        <w:t xml:space="preserve">the </w:t>
      </w:r>
      <w:r>
        <w:t xml:space="preserve">received </w:t>
      </w:r>
      <w:r w:rsidRPr="0073469F">
        <w:t xml:space="preserve">SIP INVITE request contains an </w:t>
      </w:r>
      <w:r w:rsidRPr="00847D89">
        <w:t xml:space="preserve">authorised request for an MCPTT emergency </w:t>
      </w:r>
      <w:r>
        <w:t>private</w:t>
      </w:r>
      <w:r w:rsidRPr="00847D89">
        <w:t xml:space="preserve"> call</w:t>
      </w:r>
      <w:r>
        <w:t xml:space="preserve"> as determined in step 2 above; or</w:t>
      </w:r>
    </w:p>
    <w:p w14:paraId="6961A538" w14:textId="77777777" w:rsidR="000E4A1F" w:rsidRPr="0073469F" w:rsidRDefault="000E4A1F" w:rsidP="000E4A1F">
      <w:pPr>
        <w:pStyle w:val="B2"/>
        <w:rPr>
          <w:rFonts w:eastAsia="SimSun"/>
        </w:rPr>
      </w:pPr>
      <w:r>
        <w:t>b)</w:t>
      </w:r>
      <w:r>
        <w:tab/>
        <w:t xml:space="preserve">the originating MCPTT user is in an </w:t>
      </w:r>
      <w:r w:rsidRPr="005269CA">
        <w:t>in-progress</w:t>
      </w:r>
      <w:r>
        <w:t xml:space="preserve"> emergency private call state with the targeted MCPTT user;</w:t>
      </w:r>
    </w:p>
    <w:p w14:paraId="620C4C1A" w14:textId="77777777" w:rsidR="009E0F95" w:rsidRPr="0073469F" w:rsidRDefault="00FF3788" w:rsidP="009E0F95">
      <w:pPr>
        <w:pStyle w:val="B1"/>
        <w:rPr>
          <w:lang w:eastAsia="ko-KR"/>
        </w:rPr>
      </w:pPr>
      <w:r>
        <w:rPr>
          <w:lang w:eastAsia="ko-KR"/>
        </w:rPr>
        <w:t>8</w:t>
      </w:r>
      <w:r w:rsidR="009E0F95" w:rsidRPr="0073469F">
        <w:rPr>
          <w:lang w:eastAsia="ko-KR"/>
        </w:rPr>
        <w:t>)</w:t>
      </w:r>
      <w:r w:rsidR="009E0F95" w:rsidRPr="0073469F">
        <w:rPr>
          <w:rFonts w:eastAsia="SimSun"/>
        </w:rPr>
        <w:tab/>
        <w:t>shall include in the SIP INVITE request an SDP offer based on the SDP offer in the received SIP INVITE request from the originating network</w:t>
      </w:r>
      <w:r w:rsidR="009E0F95" w:rsidRPr="0073469F">
        <w:rPr>
          <w:lang w:eastAsia="ko-KR"/>
        </w:rPr>
        <w:t xml:space="preserve"> according to the procedures specified in </w:t>
      </w:r>
      <w:r w:rsidR="001E5F65">
        <w:rPr>
          <w:rFonts w:eastAsia="SimSun"/>
        </w:rPr>
        <w:t>clause</w:t>
      </w:r>
      <w:r w:rsidR="009E0F95" w:rsidRPr="0073469F">
        <w:rPr>
          <w:rFonts w:eastAsia="SimSun"/>
        </w:rPr>
        <w:t> </w:t>
      </w:r>
      <w:r w:rsidR="009E0F95" w:rsidRPr="0073469F">
        <w:rPr>
          <w:lang w:eastAsia="ko-KR"/>
        </w:rPr>
        <w:t>6.3.3.1.1;</w:t>
      </w:r>
    </w:p>
    <w:p w14:paraId="0CD07DD4" w14:textId="77777777" w:rsidR="009E0F95" w:rsidRPr="0073469F" w:rsidRDefault="00FF3788" w:rsidP="009E0F95">
      <w:pPr>
        <w:pStyle w:val="B1"/>
        <w:rPr>
          <w:rFonts w:eastAsia="SimSun"/>
        </w:rPr>
      </w:pPr>
      <w:r>
        <w:rPr>
          <w:lang w:eastAsia="ko-KR"/>
        </w:rPr>
        <w:t>9</w:t>
      </w:r>
      <w:r w:rsidR="009E0F95" w:rsidRPr="0073469F">
        <w:rPr>
          <w:lang w:eastAsia="ko-KR"/>
        </w:rPr>
        <w:t>)</w:t>
      </w:r>
      <w:r w:rsidR="009E0F95" w:rsidRPr="0073469F">
        <w:rPr>
          <w:rFonts w:eastAsia="SimSun"/>
        </w:rPr>
        <w:tab/>
        <w:t xml:space="preserve">shall send the SIP INVITE request towards the core network according to </w:t>
      </w:r>
      <w:r w:rsidR="009E0F95" w:rsidRPr="0073469F">
        <w:rPr>
          <w:lang w:eastAsia="ko-KR"/>
        </w:rPr>
        <w:t>3GPP TS 24.229 [4]</w:t>
      </w:r>
      <w:r w:rsidR="0021367A" w:rsidRPr="0073469F">
        <w:rPr>
          <w:rFonts w:eastAsia="SimSun"/>
        </w:rPr>
        <w:t>; and</w:t>
      </w:r>
    </w:p>
    <w:p w14:paraId="3577F593" w14:textId="77777777" w:rsidR="0086686B" w:rsidRPr="0073469F" w:rsidRDefault="00FF3788" w:rsidP="0086686B">
      <w:pPr>
        <w:pStyle w:val="B1"/>
        <w:rPr>
          <w:rFonts w:eastAsia="Malgun Gothic"/>
          <w:lang w:eastAsia="ko-KR"/>
        </w:rPr>
      </w:pPr>
      <w:r>
        <w:rPr>
          <w:lang w:eastAsia="ko-KR"/>
        </w:rPr>
        <w:t>10</w:t>
      </w:r>
      <w:r w:rsidR="0086686B" w:rsidRPr="0073469F">
        <w:rPr>
          <w:lang w:eastAsia="ko-KR"/>
        </w:rPr>
        <w:t>)</w:t>
      </w:r>
      <w:r w:rsidR="0086686B" w:rsidRPr="0073469F">
        <w:rPr>
          <w:lang w:eastAsia="ko-KR"/>
        </w:rPr>
        <w:tab/>
        <w:t>shall start a private call timer with a value set to the configured max private call duration for the user.</w:t>
      </w:r>
    </w:p>
    <w:p w14:paraId="5614CDC9" w14:textId="77777777" w:rsidR="00551708" w:rsidRPr="0073469F" w:rsidRDefault="00551708" w:rsidP="00551708">
      <w:pPr>
        <w:rPr>
          <w:rFonts w:eastAsia="SimSun"/>
        </w:rPr>
      </w:pPr>
      <w:r w:rsidRPr="0073469F">
        <w:rPr>
          <w:rFonts w:eastAsia="SimSun"/>
        </w:rPr>
        <w:t>Upon receiving a SIP 183 (Session Progress) response to the SIP INVITE request</w:t>
      </w:r>
      <w:r>
        <w:rPr>
          <w:rFonts w:eastAsia="SimSun"/>
        </w:rPr>
        <w:t xml:space="preserve"> </w:t>
      </w:r>
      <w:r w:rsidRPr="0073469F">
        <w:rPr>
          <w:rFonts w:eastAsia="SimSun"/>
        </w:rPr>
        <w:t>containing a Require header field with the option tag "100rel" and a P-Answer-State header field with the value "Unconfirmed" in response</w:t>
      </w:r>
      <w:r>
        <w:rPr>
          <w:rFonts w:eastAsia="SimSun"/>
        </w:rPr>
        <w:t>,</w:t>
      </w:r>
      <w:r w:rsidRPr="0073469F">
        <w:rPr>
          <w:rFonts w:eastAsia="SimSun"/>
        </w:rPr>
        <w:t xml:space="preserve"> the controlling MCPTT function:</w:t>
      </w:r>
    </w:p>
    <w:p w14:paraId="77277980" w14:textId="77777777" w:rsidR="00551708" w:rsidRPr="0073469F" w:rsidRDefault="00551708" w:rsidP="00551708">
      <w:pPr>
        <w:pStyle w:val="B1"/>
        <w:rPr>
          <w:rFonts w:eastAsia="SimSun"/>
        </w:rPr>
      </w:pPr>
      <w:r w:rsidRPr="0073469F">
        <w:rPr>
          <w:rFonts w:eastAsia="SimSun"/>
        </w:rPr>
        <w:t>1)</w:t>
      </w:r>
      <w:r w:rsidRPr="0073469F">
        <w:rPr>
          <w:rFonts w:eastAsia="SimSun"/>
        </w:rPr>
        <w:tab/>
        <w:t xml:space="preserve">shall send a SIP PRACK request towards the terminating network according to </w:t>
      </w:r>
      <w:r w:rsidRPr="0073469F">
        <w:rPr>
          <w:lang w:eastAsia="ko-KR"/>
        </w:rPr>
        <w:t>3GPP TS 24.229 [4]</w:t>
      </w:r>
      <w:r>
        <w:rPr>
          <w:rFonts w:eastAsia="SimSun"/>
        </w:rPr>
        <w:t>.</w:t>
      </w:r>
    </w:p>
    <w:p w14:paraId="406D0967" w14:textId="77777777" w:rsidR="009E0F95" w:rsidRPr="0073469F" w:rsidRDefault="009E0F95" w:rsidP="009E0F95">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INVITE request the controlling MCPTT function:</w:t>
      </w:r>
    </w:p>
    <w:p w14:paraId="320E8F75" w14:textId="77777777" w:rsidR="009E0F95" w:rsidRPr="0073469F" w:rsidRDefault="009E0F95" w:rsidP="009E0F95">
      <w:pPr>
        <w:pStyle w:val="B1"/>
        <w:rPr>
          <w:rFonts w:eastAsia="SimSun"/>
        </w:rPr>
      </w:pPr>
      <w:r w:rsidRPr="0073469F">
        <w:rPr>
          <w:lang w:eastAsia="ko-KR"/>
        </w:rPr>
        <w:t>1)</w:t>
      </w:r>
      <w:r w:rsidRPr="0073469F">
        <w:rPr>
          <w:rFonts w:eastAsia="SimSun"/>
        </w:rPr>
        <w:tab/>
        <w:t>shall cache the contact received in the Contact header field;</w:t>
      </w:r>
      <w:r w:rsidR="008A2A97">
        <w:rPr>
          <w:rFonts w:eastAsia="SimSun"/>
        </w:rPr>
        <w:t xml:space="preserve"> and</w:t>
      </w:r>
    </w:p>
    <w:p w14:paraId="73A24994" w14:textId="77777777" w:rsidR="009E0F95" w:rsidRPr="0073469F" w:rsidRDefault="008A2A97" w:rsidP="009E0F95">
      <w:pPr>
        <w:pStyle w:val="B1"/>
        <w:rPr>
          <w:rFonts w:eastAsia="Malgun Gothic"/>
          <w:lang w:eastAsia="ko-KR"/>
        </w:rPr>
      </w:pPr>
      <w:r>
        <w:rPr>
          <w:lang w:eastAsia="ko-KR"/>
        </w:rPr>
        <w:t>2</w:t>
      </w:r>
      <w:r w:rsidR="009E0F95" w:rsidRPr="0073469F">
        <w:rPr>
          <w:lang w:eastAsia="ko-KR"/>
        </w:rPr>
        <w:t>)</w:t>
      </w:r>
      <w:r w:rsidR="009E0F95" w:rsidRPr="0073469F">
        <w:rPr>
          <w:rFonts w:eastAsia="SimSun"/>
        </w:rPr>
        <w:tab/>
        <w:t xml:space="preserve">shall interact with the </w:t>
      </w:r>
      <w:r w:rsidR="009E0F95" w:rsidRPr="0073469F">
        <w:rPr>
          <w:lang w:eastAsia="ko-KR"/>
        </w:rPr>
        <w:t>media plane</w:t>
      </w:r>
      <w:r w:rsidR="009E0F95" w:rsidRPr="0073469F">
        <w:rPr>
          <w:rFonts w:eastAsia="SimSun"/>
        </w:rPr>
        <w:t xml:space="preserve"> as specified in </w:t>
      </w:r>
      <w:r w:rsidR="009E0F95" w:rsidRPr="0073469F">
        <w:rPr>
          <w:lang w:eastAsia="ko-KR"/>
        </w:rPr>
        <w:t>3GPP TS 24.380 [5].</w:t>
      </w:r>
    </w:p>
    <w:p w14:paraId="33ED96F2" w14:textId="77777777" w:rsidR="0021367A" w:rsidRPr="0073469F" w:rsidRDefault="0021367A" w:rsidP="00E6010C">
      <w:pPr>
        <w:rPr>
          <w:noProof/>
          <w:lang w:eastAsia="ko-KR"/>
        </w:rPr>
      </w:pPr>
      <w:r w:rsidRPr="0073469F">
        <w:rPr>
          <w:noProof/>
          <w:lang w:eastAsia="ko-KR"/>
        </w:rPr>
        <w:t xml:space="preserve">Upon expiry of the private call timer, the controlling MCPTT function shall follow the procedure for releasing private call session as specified in </w:t>
      </w:r>
      <w:r w:rsidR="001E5F65">
        <w:rPr>
          <w:noProof/>
          <w:lang w:eastAsia="ko-KR"/>
        </w:rPr>
        <w:t>clause</w:t>
      </w:r>
      <w:r w:rsidRPr="0073469F">
        <w:rPr>
          <w:noProof/>
          <w:lang w:eastAsia="ko-KR"/>
        </w:rPr>
        <w:t> 11.1.4.4.</w:t>
      </w:r>
    </w:p>
    <w:p w14:paraId="3CC49635" w14:textId="77777777" w:rsidR="006D09BB" w:rsidRPr="0073469F" w:rsidRDefault="006D09BB" w:rsidP="00567124">
      <w:pPr>
        <w:pStyle w:val="Heading5"/>
        <w:rPr>
          <w:lang w:eastAsia="ko-KR"/>
        </w:rPr>
      </w:pPr>
      <w:bookmarkStart w:id="4386" w:name="_Toc20156150"/>
      <w:bookmarkStart w:id="4387" w:name="_Toc27501307"/>
      <w:bookmarkStart w:id="4388" w:name="_Toc36049433"/>
      <w:bookmarkStart w:id="4389" w:name="_Toc45210199"/>
      <w:bookmarkStart w:id="4390" w:name="_Toc51861024"/>
      <w:bookmarkStart w:id="4391" w:name="_Toc171604278"/>
      <w:r w:rsidRPr="0073469F">
        <w:rPr>
          <w:lang w:eastAsia="ko-KR"/>
        </w:rPr>
        <w:t>11.1.1.4.2</w:t>
      </w:r>
      <w:r w:rsidRPr="0073469F">
        <w:rPr>
          <w:lang w:eastAsia="ko-KR"/>
        </w:rPr>
        <w:tab/>
        <w:t>Terminating procedures</w:t>
      </w:r>
      <w:bookmarkEnd w:id="4386"/>
      <w:bookmarkEnd w:id="4387"/>
      <w:bookmarkEnd w:id="4388"/>
      <w:bookmarkEnd w:id="4389"/>
      <w:bookmarkEnd w:id="4390"/>
      <w:bookmarkEnd w:id="4391"/>
    </w:p>
    <w:p w14:paraId="5CC3565B" w14:textId="77777777" w:rsidR="000E4A1F" w:rsidRDefault="000E4A1F" w:rsidP="000E4A1F">
      <w:r>
        <w:t xml:space="preserve">In the procedures in this </w:t>
      </w:r>
      <w:r w:rsidR="001E5F65">
        <w:t>clause</w:t>
      </w:r>
      <w:r>
        <w:t>:</w:t>
      </w:r>
    </w:p>
    <w:p w14:paraId="4CD4B880" w14:textId="77777777" w:rsidR="000E4A1F" w:rsidRDefault="000E4A1F" w:rsidP="000E4A1F">
      <w:pPr>
        <w:pStyle w:val="B1"/>
      </w:pPr>
      <w:r>
        <w:rPr>
          <w:lang w:val="en-US"/>
        </w:rPr>
        <w:t>1</w:t>
      </w:r>
      <w:r>
        <w:t>)</w:t>
      </w:r>
      <w:r>
        <w:tab/>
      </w:r>
      <w:r w:rsidR="00FF3788">
        <w:t>&lt;</w:t>
      </w:r>
      <w:r>
        <w:t>emergency</w:t>
      </w:r>
      <w:r w:rsidR="00FF3788">
        <w:t>–</w:t>
      </w:r>
      <w:proofErr w:type="spellStart"/>
      <w:r>
        <w:t>ind</w:t>
      </w:r>
      <w:proofErr w:type="spellEnd"/>
      <w:r w:rsidR="00FF3788">
        <w:t>&gt;</w:t>
      </w:r>
      <w:r>
        <w:t xml:space="preserve"> refers to the &lt;emergency-</w:t>
      </w:r>
      <w:proofErr w:type="spellStart"/>
      <w:r>
        <w:t>ind</w:t>
      </w:r>
      <w:proofErr w:type="spellEnd"/>
      <w:r>
        <w:t>&gt; element of the application/vnd.3gpp.mcptt-info+xml</w:t>
      </w:r>
      <w:r w:rsidRPr="00050627">
        <w:t xml:space="preserve"> MIME body</w:t>
      </w:r>
      <w:r>
        <w:t>;</w:t>
      </w:r>
    </w:p>
    <w:p w14:paraId="17B6DF5E" w14:textId="77777777" w:rsidR="000E4A1F" w:rsidRDefault="000E4A1F" w:rsidP="000E4A1F">
      <w:pPr>
        <w:pStyle w:val="B1"/>
        <w:rPr>
          <w:lang w:val="en-US"/>
        </w:rPr>
      </w:pPr>
      <w:r>
        <w:rPr>
          <w:lang w:val="en-US"/>
        </w:rPr>
        <w:t>2</w:t>
      </w:r>
      <w:r>
        <w:t>)</w:t>
      </w:r>
      <w:r>
        <w:tab/>
      </w:r>
      <w:r w:rsidR="00FF3788">
        <w:t>&lt;</w:t>
      </w:r>
      <w:r>
        <w:t>alert</w:t>
      </w:r>
      <w:r w:rsidR="00FF3788">
        <w:t>–</w:t>
      </w:r>
      <w:proofErr w:type="spellStart"/>
      <w:r>
        <w:t>ind</w:t>
      </w:r>
      <w:proofErr w:type="spellEnd"/>
      <w:r w:rsidR="00FF3788">
        <w:t>&gt;</w:t>
      </w:r>
      <w:r>
        <w:t xml:space="preserve"> refers to the &lt;alert-</w:t>
      </w:r>
      <w:proofErr w:type="spellStart"/>
      <w:r>
        <w:t>ind</w:t>
      </w:r>
      <w:proofErr w:type="spellEnd"/>
      <w:r>
        <w:t xml:space="preserve">&gt; element of the </w:t>
      </w:r>
      <w:r w:rsidRPr="00050627">
        <w:t>application</w:t>
      </w:r>
      <w:r>
        <w:t>/vnd.3gpp.mcptt-info+xml MIME body</w:t>
      </w:r>
      <w:r w:rsidR="00FF3788">
        <w:rPr>
          <w:lang w:val="en-US"/>
        </w:rPr>
        <w:t>; and</w:t>
      </w:r>
    </w:p>
    <w:p w14:paraId="5DA3DCF5" w14:textId="77777777" w:rsidR="00FF3788" w:rsidRPr="000E4A1F" w:rsidRDefault="00FF3788" w:rsidP="00CB662A">
      <w:pPr>
        <w:pStyle w:val="B1"/>
        <w:rPr>
          <w:lang w:val="en-US"/>
        </w:rPr>
      </w:pPr>
      <w:r>
        <w:rPr>
          <w:lang w:val="en-US"/>
        </w:rPr>
        <w:t>3)</w:t>
      </w:r>
      <w:r>
        <w:rPr>
          <w:lang w:val="en-US"/>
        </w:rPr>
        <w:tab/>
        <w:t xml:space="preserve">&lt;session-type&gt; refers to the &lt;session-type&gt; element of an </w:t>
      </w:r>
      <w:r w:rsidRPr="00050627">
        <w:t>application</w:t>
      </w:r>
      <w:r>
        <w:t>/vnd.3gpp.mcptt-info+xml MIME body.</w:t>
      </w:r>
    </w:p>
    <w:p w14:paraId="72608B9A" w14:textId="77777777" w:rsidR="00CB662A" w:rsidRDefault="006D09BB" w:rsidP="006D09BB">
      <w:r w:rsidRPr="0073469F">
        <w:t>Upon recei</w:t>
      </w:r>
      <w:r w:rsidR="00CB662A">
        <w:t>pt</w:t>
      </w:r>
      <w:r w:rsidRPr="0073469F">
        <w:t xml:space="preserve"> of</w:t>
      </w:r>
      <w:r w:rsidR="00CB662A">
        <w:t>:</w:t>
      </w:r>
    </w:p>
    <w:p w14:paraId="7CD882A9" w14:textId="77777777" w:rsidR="00CB662A" w:rsidRDefault="00CB662A" w:rsidP="00CB662A">
      <w:pPr>
        <w:pStyle w:val="B1"/>
      </w:pPr>
      <w:r>
        <w:lastRenderedPageBreak/>
        <w:t>-</w:t>
      </w:r>
      <w:r>
        <w:tab/>
      </w:r>
      <w:r w:rsidR="006D09BB" w:rsidRPr="0073469F">
        <w:t>a "SIP INVITE request for controlling MCPTT function of a private call"</w:t>
      </w:r>
      <w:r>
        <w:t>; or</w:t>
      </w:r>
    </w:p>
    <w:p w14:paraId="19198701" w14:textId="77777777" w:rsidR="00CB662A" w:rsidRDefault="00CB662A" w:rsidP="00CB662A">
      <w:pPr>
        <w:pStyle w:val="B1"/>
      </w:pPr>
      <w:r>
        <w:t>-</w:t>
      </w:r>
      <w:r>
        <w:tab/>
        <w:t xml:space="preserve">a </w:t>
      </w:r>
      <w:r w:rsidRPr="0073469F">
        <w:t xml:space="preserve">"SIP INVITE request for controlling MCPTT function </w:t>
      </w:r>
      <w:r>
        <w:t>of a first-to-answer call</w:t>
      </w:r>
      <w:r w:rsidRPr="0073469F">
        <w:t>"</w:t>
      </w:r>
      <w:r>
        <w:t>;</w:t>
      </w:r>
    </w:p>
    <w:p w14:paraId="035D03B7" w14:textId="77777777" w:rsidR="006D09BB" w:rsidRPr="0073469F" w:rsidRDefault="006D09BB" w:rsidP="00CB662A">
      <w:r w:rsidRPr="0073469F">
        <w:t>the controlling MCPTT function:</w:t>
      </w:r>
    </w:p>
    <w:p w14:paraId="2264287F" w14:textId="77777777" w:rsidR="00CB662A" w:rsidRDefault="006D09BB" w:rsidP="00CB662A">
      <w:pPr>
        <w:pStyle w:val="B1"/>
      </w:pPr>
      <w:r w:rsidRPr="0073469F">
        <w:t>1)</w:t>
      </w:r>
      <w:r w:rsidRPr="0073469F">
        <w:tab/>
      </w:r>
      <w:r w:rsidR="00CB662A">
        <w:t>if the &lt;session-type&gt; in the SIP INVITE request is set to "private":</w:t>
      </w:r>
    </w:p>
    <w:p w14:paraId="77725FA2" w14:textId="77777777" w:rsidR="006D09BB" w:rsidRPr="00CB662A" w:rsidRDefault="00CB662A" w:rsidP="00CB662A">
      <w:pPr>
        <w:pStyle w:val="B2"/>
      </w:pPr>
      <w:r>
        <w:t>a)</w:t>
      </w:r>
      <w:r>
        <w:tab/>
      </w:r>
      <w:r w:rsidR="006D09BB" w:rsidRPr="0073469F">
        <w:t xml:space="preserve">shall check whether the public service identity contained in the Request-URI is allocated for private call and perform the actions specified in </w:t>
      </w:r>
      <w:r w:rsidR="001E5F65">
        <w:t>clause</w:t>
      </w:r>
      <w:r w:rsidR="001162F8" w:rsidRPr="0073469F">
        <w:t> </w:t>
      </w:r>
      <w:r w:rsidR="00485A47">
        <w:t>6.3.7.1</w:t>
      </w:r>
      <w:r w:rsidR="006D09BB" w:rsidRPr="0073469F">
        <w:t xml:space="preserve"> if it is not allocated</w:t>
      </w:r>
      <w:r w:rsidR="000E4A1F">
        <w:t xml:space="preserve"> and skip</w:t>
      </w:r>
      <w:r w:rsidR="006D09BB" w:rsidRPr="0073469F">
        <w:t xml:space="preserve"> the rest of the steps;</w:t>
      </w:r>
      <w:r>
        <w:t xml:space="preserve"> and</w:t>
      </w:r>
    </w:p>
    <w:p w14:paraId="79CBBF56" w14:textId="77777777" w:rsidR="006D09BB" w:rsidRDefault="00CB662A" w:rsidP="00CB662A">
      <w:pPr>
        <w:pStyle w:val="B2"/>
      </w:pPr>
      <w:r>
        <w:rPr>
          <w:lang w:eastAsia="ko-KR"/>
        </w:rPr>
        <w:t>b</w:t>
      </w:r>
      <w:r w:rsidR="006D09BB" w:rsidRPr="0073469F">
        <w:rPr>
          <w:lang w:eastAsia="ko-KR"/>
        </w:rPr>
        <w:t>)</w:t>
      </w:r>
      <w:r w:rsidR="006D09BB" w:rsidRPr="0073469F">
        <w:tab/>
        <w:t xml:space="preserve">shall perform actions to verify the </w:t>
      </w:r>
      <w:r w:rsidR="002E60BB">
        <w:rPr>
          <w:lang w:eastAsia="ko-KR"/>
        </w:rPr>
        <w:t>MCPTT ID</w:t>
      </w:r>
      <w:r w:rsidR="006D09BB" w:rsidRPr="0073469F">
        <w:rPr>
          <w:lang w:eastAsia="ko-KR"/>
        </w:rPr>
        <w:t xml:space="preserve"> </w:t>
      </w:r>
      <w:r w:rsidR="006D09BB" w:rsidRPr="0073469F">
        <w:t xml:space="preserve">of the </w:t>
      </w:r>
      <w:r w:rsidR="006D09BB" w:rsidRPr="0073469F">
        <w:rPr>
          <w:lang w:eastAsia="ko-KR"/>
        </w:rPr>
        <w:t>inviting MCPTT user</w:t>
      </w:r>
      <w:r w:rsidR="006D09BB" w:rsidRPr="0073469F">
        <w:t xml:space="preserve"> </w:t>
      </w:r>
      <w:r w:rsidR="002E60BB">
        <w:t>in the &lt;</w:t>
      </w:r>
      <w:proofErr w:type="spellStart"/>
      <w:r w:rsidR="002E60BB">
        <w:t>mcptt</w:t>
      </w:r>
      <w:proofErr w:type="spellEnd"/>
      <w:r w:rsidR="002E60BB">
        <w:t>-calling-user-id&gt; element of the</w:t>
      </w:r>
      <w:r w:rsidR="002E60BB" w:rsidRPr="00E27D0F">
        <w:t xml:space="preserve"> </w:t>
      </w:r>
      <w:r w:rsidR="002E60BB" w:rsidRPr="0073469F">
        <w:t>application/vnd.3gpp.mcptt-info</w:t>
      </w:r>
      <w:r w:rsidR="007A10CC">
        <w:t>+xml</w:t>
      </w:r>
      <w:r w:rsidR="002E60BB" w:rsidRPr="0073469F">
        <w:t xml:space="preserve"> MIME body</w:t>
      </w:r>
      <w:r w:rsidR="002E60BB">
        <w:t xml:space="preserve"> of the SIP INVITE request, </w:t>
      </w:r>
      <w:r w:rsidR="006D09BB" w:rsidRPr="0073469F">
        <w:t xml:space="preserve">and </w:t>
      </w:r>
      <w:r w:rsidR="007F1318" w:rsidRPr="0073469F">
        <w:t>authorise</w:t>
      </w:r>
      <w:r w:rsidR="006D09BB" w:rsidRPr="0073469F">
        <w:t xml:space="preserve"> the request according to local policy, and if it is not </w:t>
      </w:r>
      <w:r w:rsidR="007F1318" w:rsidRPr="0073469F">
        <w:t>authorised</w:t>
      </w:r>
      <w:r w:rsidR="006D09BB" w:rsidRPr="0073469F">
        <w:t xml:space="preserve"> the controlling MCPTT function shall return a SIP 403</w:t>
      </w:r>
      <w:r w:rsidR="006D09BB" w:rsidRPr="0073469F">
        <w:rPr>
          <w:lang w:eastAsia="ko-KR"/>
        </w:rPr>
        <w:t xml:space="preserve"> (Forbidden)</w:t>
      </w:r>
      <w:r w:rsidR="006D09BB" w:rsidRPr="0073469F">
        <w:t xml:space="preserve"> response with the warning text as specified in "Warning header field"</w:t>
      </w:r>
      <w:r w:rsidR="000E4A1F">
        <w:t xml:space="preserve"> and</w:t>
      </w:r>
      <w:r w:rsidR="006D09BB" w:rsidRPr="0073469F">
        <w:t xml:space="preserve"> </w:t>
      </w:r>
      <w:r w:rsidR="000E4A1F">
        <w:t xml:space="preserve">skip </w:t>
      </w:r>
      <w:r w:rsidR="006D09BB" w:rsidRPr="0073469F">
        <w:t>the rest of the steps;</w:t>
      </w:r>
    </w:p>
    <w:p w14:paraId="18783F41" w14:textId="77777777" w:rsidR="00CB662A" w:rsidRDefault="00CB662A" w:rsidP="00CB662A">
      <w:pPr>
        <w:pStyle w:val="B1"/>
      </w:pPr>
      <w:r>
        <w:t>2)</w:t>
      </w:r>
      <w:r>
        <w:tab/>
        <w:t xml:space="preserve">if the &lt;session-type&gt; in the SIP INVITE request is set to "first-to-answer" </w:t>
      </w:r>
      <w:r w:rsidRPr="0073469F">
        <w:t xml:space="preserve">shall check whether the public service identity contained in the Request-URI is allocated for </w:t>
      </w:r>
      <w:r>
        <w:t>first-to-answer</w:t>
      </w:r>
      <w:r w:rsidRPr="0073469F">
        <w:t xml:space="preserve"> call and perform the actions specified in </w:t>
      </w:r>
      <w:r w:rsidR="001E5F65">
        <w:t>clause</w:t>
      </w:r>
      <w:r w:rsidRPr="0073469F">
        <w:t> </w:t>
      </w:r>
      <w:r>
        <w:t>6.3.7.1</w:t>
      </w:r>
      <w:r w:rsidRPr="0073469F">
        <w:t xml:space="preserve"> if it is not allocated</w:t>
      </w:r>
      <w:r>
        <w:t xml:space="preserve"> and skip</w:t>
      </w:r>
      <w:r w:rsidRPr="0073469F">
        <w:t xml:space="preserve"> the rest of the steps</w:t>
      </w:r>
      <w:r>
        <w:t>;</w:t>
      </w:r>
    </w:p>
    <w:p w14:paraId="4C9D6635" w14:textId="77777777" w:rsidR="00390E78" w:rsidRDefault="00390E78" w:rsidP="00390E78">
      <w:pPr>
        <w:pStyle w:val="B1"/>
      </w:pPr>
      <w:r>
        <w:t>3)</w:t>
      </w:r>
      <w:r>
        <w:tab/>
        <w:t xml:space="preserve">if the </w:t>
      </w:r>
      <w:r w:rsidRPr="0028489C">
        <w:t xml:space="preserve">incoming SIP INVITE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 xml:space="preserve">body </w:t>
      </w:r>
      <w:r>
        <w:t xml:space="preserve">shall </w:t>
      </w:r>
      <w:r w:rsidRPr="0073469F">
        <w:t>reject th</w:t>
      </w:r>
      <w:r>
        <w:t>e SIP INVITE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4D66E083" w14:textId="77777777" w:rsidR="00390E78" w:rsidRPr="00CB662A" w:rsidRDefault="00390E78" w:rsidP="00390E78">
      <w:pPr>
        <w:pStyle w:val="B1"/>
      </w:pPr>
      <w:r>
        <w:t>4)</w:t>
      </w:r>
      <w:r>
        <w:tab/>
        <w:t>if the &lt;session-type&gt; is set to "private" and the application/</w:t>
      </w:r>
      <w:proofErr w:type="spellStart"/>
      <w:r>
        <w:t>resource-lists+xml</w:t>
      </w:r>
      <w:proofErr w:type="spellEnd"/>
      <w:r>
        <w:t xml:space="preserve"> MIME body contains more than one &lt;entry&gt; element in a &lt;list&gt; element of the &lt;resource-lists&gt;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12E0240" w14:textId="77777777" w:rsidR="006D09BB" w:rsidRDefault="00CB662A" w:rsidP="006D09BB">
      <w:pPr>
        <w:pStyle w:val="B1"/>
      </w:pPr>
      <w:r>
        <w:rPr>
          <w:lang w:eastAsia="ko-KR"/>
        </w:rPr>
        <w:t>5</w:t>
      </w:r>
      <w:r w:rsidR="006D09BB" w:rsidRPr="0073469F">
        <w:rPr>
          <w:lang w:eastAsia="ko-KR"/>
        </w:rPr>
        <w:t>)</w:t>
      </w:r>
      <w:r w:rsidR="006D09BB" w:rsidRPr="0073469F">
        <w:tab/>
        <w:t xml:space="preserve">shall validate that the received SDP offer includes at least one </w:t>
      </w:r>
      <w:r w:rsidR="006D09BB" w:rsidRPr="0073469F">
        <w:rPr>
          <w:lang w:eastAsia="ko-KR"/>
        </w:rPr>
        <w:t>media stream</w:t>
      </w:r>
      <w:r w:rsidR="006D09BB" w:rsidRPr="0073469F">
        <w:t xml:space="preserve"> for which the </w:t>
      </w:r>
      <w:r w:rsidR="006D09BB" w:rsidRPr="0073469F">
        <w:rPr>
          <w:lang w:eastAsia="ko-KR"/>
        </w:rPr>
        <w:t>media parameters</w:t>
      </w:r>
      <w:r w:rsidR="006D09BB" w:rsidRPr="0073469F">
        <w:t xml:space="preserve"> and at least one codec or </w:t>
      </w:r>
      <w:r w:rsidR="006D09BB" w:rsidRPr="0073469F">
        <w:rPr>
          <w:lang w:eastAsia="ko-KR"/>
        </w:rPr>
        <w:t>media format</w:t>
      </w:r>
      <w:r w:rsidR="006D09BB" w:rsidRPr="0073469F">
        <w:t xml:space="preserve"> is acceptable by the controlling MCPTT function and if not, reject the request with a SIP 488 </w:t>
      </w:r>
      <w:r w:rsidR="006D09BB" w:rsidRPr="0073469F">
        <w:rPr>
          <w:lang w:eastAsia="ko-KR"/>
        </w:rPr>
        <w:t>(</w:t>
      </w:r>
      <w:r w:rsidR="006D09BB" w:rsidRPr="0073469F">
        <w:t>Not Acceptable Here</w:t>
      </w:r>
      <w:r w:rsidR="006D09BB" w:rsidRPr="0073469F">
        <w:rPr>
          <w:lang w:eastAsia="ko-KR"/>
        </w:rPr>
        <w:t>)</w:t>
      </w:r>
      <w:r w:rsidR="00087265">
        <w:rPr>
          <w:lang w:eastAsia="ko-KR"/>
        </w:rPr>
        <w:t xml:space="preserve"> response</w:t>
      </w:r>
      <w:r w:rsidR="006D09BB" w:rsidRPr="0073469F">
        <w:t xml:space="preserve"> </w:t>
      </w:r>
      <w:r w:rsidR="000E4A1F">
        <w:t xml:space="preserve">and skip </w:t>
      </w:r>
      <w:r w:rsidR="006D09BB" w:rsidRPr="0073469F">
        <w:t>the rest of the steps;</w:t>
      </w:r>
    </w:p>
    <w:p w14:paraId="3D193C8C" w14:textId="77777777" w:rsidR="00130993" w:rsidRPr="0073469F" w:rsidRDefault="00CB662A" w:rsidP="00130993">
      <w:pPr>
        <w:pStyle w:val="B1"/>
      </w:pPr>
      <w:r>
        <w:t>6</w:t>
      </w:r>
      <w:r w:rsidR="00130993">
        <w:t>)</w:t>
      </w:r>
      <w:r w:rsidR="00130993">
        <w:tab/>
      </w:r>
      <w:r w:rsidR="00130993" w:rsidRPr="00A12782">
        <w:t xml:space="preserve">if received SIP INVITE request includes an </w:t>
      </w:r>
      <w:r w:rsidR="00130993">
        <w:t>&lt;emergency-</w:t>
      </w:r>
      <w:proofErr w:type="spellStart"/>
      <w:r w:rsidR="00130993">
        <w:t>ind</w:t>
      </w:r>
      <w:proofErr w:type="spellEnd"/>
      <w:r w:rsidR="00130993">
        <w:t xml:space="preserve">&gt;, shall validate the request as described in </w:t>
      </w:r>
      <w:r w:rsidR="001E5F65">
        <w:t>clause</w:t>
      </w:r>
      <w:r w:rsidR="00130993">
        <w:t> </w:t>
      </w:r>
      <w:r w:rsidR="00130993" w:rsidRPr="00A12782">
        <w:t>6.3.3.1.</w:t>
      </w:r>
      <w:r w:rsidR="00130993">
        <w:t>17;</w:t>
      </w:r>
    </w:p>
    <w:p w14:paraId="0C34A4E6" w14:textId="77777777" w:rsidR="000E4A1F" w:rsidRDefault="00CB662A" w:rsidP="000E4A1F">
      <w:pPr>
        <w:pStyle w:val="B1"/>
      </w:pPr>
      <w:r>
        <w:t>7</w:t>
      </w:r>
      <w:r w:rsidR="000E4A1F" w:rsidRPr="009D4EBE">
        <w:t>)</w:t>
      </w:r>
      <w:r w:rsidR="000E4A1F" w:rsidRPr="009D4EBE">
        <w:tab/>
        <w:t xml:space="preserve">if the received SIP INVITE request contains an unauthorised request for an MCPTT emergency private call as determined by </w:t>
      </w:r>
      <w:r w:rsidR="001E5F65">
        <w:t>clause</w:t>
      </w:r>
      <w:r w:rsidR="000E4A1F" w:rsidRPr="009D4EBE">
        <w:t> 6.3.3.1.13.2</w:t>
      </w:r>
      <w:r w:rsidR="00506131">
        <w:t>:</w:t>
      </w:r>
    </w:p>
    <w:p w14:paraId="5AA6BD75" w14:textId="77777777" w:rsidR="00506131" w:rsidRPr="00902C9C" w:rsidRDefault="00506131" w:rsidP="00506131">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49BF0A4B" w14:textId="77777777" w:rsidR="00506131" w:rsidRPr="008E477D" w:rsidRDefault="00506131" w:rsidP="008E477D">
      <w:pPr>
        <w:pStyle w:val="B2"/>
      </w:pPr>
      <w:r>
        <w:t>b)</w:t>
      </w:r>
      <w:r>
        <w:tab/>
        <w:t>shall send the SIP 403 (Forbidden) response as specified in 3GPP TS 24.229 [4] and skip the rest of the steps</w:t>
      </w:r>
      <w:r w:rsidRPr="00A06328">
        <w:t>;</w:t>
      </w:r>
    </w:p>
    <w:p w14:paraId="40FAC274" w14:textId="77777777" w:rsidR="000E4A1F" w:rsidRDefault="00CB662A" w:rsidP="000E4A1F">
      <w:pPr>
        <w:pStyle w:val="B1"/>
      </w:pPr>
      <w:r>
        <w:t>8</w:t>
      </w:r>
      <w:r w:rsidR="000E4A1F" w:rsidRPr="005269CA">
        <w:t>)</w:t>
      </w:r>
      <w:r w:rsidR="000E4A1F" w:rsidRPr="005269CA">
        <w:tab/>
        <w:t>if a Resource-Priority header field is incl</w:t>
      </w:r>
      <w:r w:rsidR="000E4A1F">
        <w:t xml:space="preserve">uded in the received SIP INVITE request and </w:t>
      </w:r>
      <w:r w:rsidR="000E4A1F" w:rsidRPr="005269CA">
        <w:t>if the Resource-Priority header field is set to the value indicated for emergency calls</w:t>
      </w:r>
      <w:r w:rsidR="000E4A1F">
        <w:t xml:space="preserve">, </w:t>
      </w:r>
      <w:r w:rsidR="000E4A1F" w:rsidRPr="005269CA">
        <w:t>shall reject the SIP INVITE request with a SIP 403 (Forbidden) response</w:t>
      </w:r>
      <w:r w:rsidR="000E4A1F">
        <w:t xml:space="preserve"> and </w:t>
      </w:r>
      <w:r w:rsidR="000E4A1F" w:rsidRPr="005269CA">
        <w:t>skip the remaining steps</w:t>
      </w:r>
      <w:r w:rsidR="000E4A1F">
        <w:t xml:space="preserve"> if neither one of the following conditions are true:</w:t>
      </w:r>
    </w:p>
    <w:p w14:paraId="6F02A27F" w14:textId="77777777" w:rsidR="000E4A1F" w:rsidRDefault="000E4A1F" w:rsidP="000E4A1F">
      <w:pPr>
        <w:pStyle w:val="B2"/>
      </w:pPr>
      <w:r>
        <w:t>a)</w:t>
      </w:r>
      <w:r>
        <w:tab/>
      </w:r>
      <w:r w:rsidRPr="005269CA">
        <w:t>the SIP INVITE request does not contain an authorised request for an MCPTT emergency cal</w:t>
      </w:r>
      <w:r>
        <w:t xml:space="preserve">l as determined in step </w:t>
      </w:r>
      <w:r w:rsidR="00B1080A">
        <w:rPr>
          <w:lang w:val="hr-HR"/>
        </w:rPr>
        <w:t>7</w:t>
      </w:r>
      <w:r>
        <w:t xml:space="preserve"> above; or</w:t>
      </w:r>
    </w:p>
    <w:p w14:paraId="5320D17B" w14:textId="77777777" w:rsidR="000E4A1F" w:rsidRDefault="000E4A1F" w:rsidP="000E4A1F">
      <w:pPr>
        <w:pStyle w:val="B2"/>
      </w:pPr>
      <w:r>
        <w:t>b)</w:t>
      </w:r>
      <w:r>
        <w:tab/>
      </w:r>
      <w:r w:rsidRPr="005269CA">
        <w:t>the</w:t>
      </w:r>
      <w:r>
        <w:t xml:space="preserve"> originating MCPTT user is not in an </w:t>
      </w:r>
      <w:r w:rsidRPr="005269CA">
        <w:t>in-progress</w:t>
      </w:r>
      <w:r>
        <w:t xml:space="preserve"> emergency private call state with the targeted MCPTT user</w:t>
      </w:r>
      <w:r w:rsidRPr="005269CA">
        <w:t>;</w:t>
      </w:r>
    </w:p>
    <w:p w14:paraId="574460EE" w14:textId="77777777" w:rsidR="00591AF4" w:rsidRDefault="00591AF4" w:rsidP="00591AF4">
      <w:pPr>
        <w:pStyle w:val="B1"/>
      </w:pPr>
      <w:r>
        <w:rPr>
          <w:lang w:eastAsia="ko-KR"/>
        </w:rPr>
        <w:t>8a</w:t>
      </w:r>
      <w:r w:rsidRPr="0073469F">
        <w:rPr>
          <w:lang w:eastAsia="ko-KR"/>
        </w:rPr>
        <w:t>)</w:t>
      </w:r>
      <w:r w:rsidRPr="0073469F">
        <w:rPr>
          <w:lang w:eastAsia="ko-KR"/>
        </w:rPr>
        <w:tab/>
      </w:r>
      <w:r>
        <w:t xml:space="preserve">if the &lt;session-type&gt; in the received SIP INVITE request is set to "private" and if </w:t>
      </w:r>
      <w:r>
        <w:rPr>
          <w:rFonts w:eastAsia="SimSun"/>
        </w:rPr>
        <w:t xml:space="preserve">the </w:t>
      </w:r>
      <w:r w:rsidRPr="0073469F">
        <w:t>SIP INVITE request</w:t>
      </w:r>
      <w:r>
        <w:t xml:space="preserve"> contained </w:t>
      </w:r>
      <w:r w:rsidRPr="00B66FF5">
        <w:rPr>
          <w:lang w:eastAsia="ko-KR"/>
        </w:rPr>
        <w:t>an application/vnd.3gpp.mcptt-info+xml MIME body with the &lt;</w:t>
      </w:r>
      <w:proofErr w:type="spellStart"/>
      <w:r w:rsidRPr="00EE5A6A">
        <w:t>mcpttinfo</w:t>
      </w:r>
      <w:proofErr w:type="spellEnd"/>
      <w:r w:rsidRPr="00B66FF5">
        <w:rPr>
          <w:lang w:eastAsia="ko-KR"/>
        </w:rPr>
        <w:t>&gt; element containing the &lt;</w:t>
      </w:r>
      <w:proofErr w:type="spellStart"/>
      <w:r w:rsidRPr="00B66FF5">
        <w:rPr>
          <w:lang w:eastAsia="ko-KR"/>
        </w:rPr>
        <w:t>mcptt</w:t>
      </w:r>
      <w:proofErr w:type="spellEnd"/>
      <w:r w:rsidRPr="00B66FF5">
        <w:rPr>
          <w:lang w:eastAsia="ko-KR"/>
        </w:rPr>
        <w:t>-Params&gt; element</w:t>
      </w:r>
      <w:r>
        <w:rPr>
          <w:lang w:eastAsia="ko-KR"/>
        </w:rPr>
        <w:t xml:space="preserve"> </w:t>
      </w:r>
      <w:r w:rsidRPr="00B66FF5">
        <w:rPr>
          <w:lang w:eastAsia="ko-KR"/>
        </w:rPr>
        <w:t>containing the &lt;</w:t>
      </w:r>
      <w:proofErr w:type="spellStart"/>
      <w:r>
        <w:rPr>
          <w:lang w:eastAsia="ko-KR"/>
        </w:rPr>
        <w:t>anyExt</w:t>
      </w:r>
      <w:proofErr w:type="spellEnd"/>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 set to a value of "true":</w:t>
      </w:r>
    </w:p>
    <w:p w14:paraId="7B69C122" w14:textId="33BD46D4" w:rsidR="00390E78" w:rsidRPr="000E3614" w:rsidRDefault="00390E78" w:rsidP="00390E78">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application/</w:t>
      </w:r>
      <w:proofErr w:type="spellStart"/>
      <w:r>
        <w:rPr>
          <w:lang w:eastAsia="ko-KR"/>
        </w:rPr>
        <w:t>resource-lists+xml</w:t>
      </w:r>
      <w:proofErr w:type="spellEnd"/>
      <w:r>
        <w:rPr>
          <w:lang w:eastAsia="ko-KR"/>
        </w:rPr>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9A.2.2.2.</w:t>
      </w:r>
      <w:r w:rsidRPr="005C5D81">
        <w:rPr>
          <w:lang w:eastAsia="ko-KR"/>
        </w:rPr>
        <w:t>8</w:t>
      </w:r>
      <w:r>
        <w:rPr>
          <w:lang w:eastAsia="ko-KR"/>
        </w:rPr>
        <w:t>;</w:t>
      </w:r>
    </w:p>
    <w:p w14:paraId="23233A6D" w14:textId="7F530EB9" w:rsidR="00390E78" w:rsidRPr="000E3614" w:rsidRDefault="00390E78" w:rsidP="00390E78">
      <w:pPr>
        <w:pStyle w:val="B2"/>
        <w:rPr>
          <w:lang w:eastAsia="ko-KR"/>
        </w:rPr>
      </w:pPr>
      <w:r>
        <w:rPr>
          <w:rFonts w:eastAsia="SimSun"/>
          <w:lang w:val="en-US"/>
        </w:rPr>
        <w:lastRenderedPageBreak/>
        <w:t>b)</w:t>
      </w:r>
      <w:r>
        <w:rPr>
          <w:rFonts w:eastAsia="SimSun"/>
          <w:lang w:val="en-US"/>
        </w:rPr>
        <w:tab/>
      </w:r>
      <w:r>
        <w:rPr>
          <w:lang w:val="en-US"/>
        </w:rPr>
        <w:t xml:space="preserve">if unable to determine any </w:t>
      </w:r>
      <w:r w:rsidRPr="00D673A5">
        <w:rPr>
          <w:lang w:eastAsia="ko-KR"/>
        </w:rPr>
        <w:t>MCPTT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application/</w:t>
      </w:r>
      <w:proofErr w:type="spellStart"/>
      <w:r>
        <w:rPr>
          <w:lang w:eastAsia="ko-KR"/>
        </w:rPr>
        <w:t>resource-lists+xml</w:t>
      </w:r>
      <w:proofErr w:type="spellEnd"/>
      <w:r>
        <w:rPr>
          <w:lang w:eastAsia="ko-KR"/>
        </w:rPr>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sidRPr="00B95DFA">
        <w:rPr>
          <w:lang w:val="en-US"/>
        </w:rPr>
        <w:t xml:space="preserve"> </w:t>
      </w:r>
      <w:r>
        <w:t xml:space="preserve">shall </w:t>
      </w:r>
      <w:r w:rsidRPr="0073469F">
        <w:t>reject th</w:t>
      </w:r>
      <w:r>
        <w:t>e "</w:t>
      </w:r>
      <w:r w:rsidRPr="0073469F">
        <w:t>SIP INVITE request for controlling MCPTT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r w:rsidRPr="000E3614">
        <w:rPr>
          <w:lang w:eastAsia="ko-KR"/>
        </w:rPr>
        <w:t>and</w:t>
      </w:r>
    </w:p>
    <w:p w14:paraId="563D3DEF" w14:textId="26EE0A12" w:rsidR="0079080E" w:rsidRDefault="0079080E" w:rsidP="0079080E">
      <w:pPr>
        <w:pStyle w:val="B2"/>
      </w:pPr>
      <w:r>
        <w:rPr>
          <w:rFonts w:eastAsia="SimSun"/>
          <w:lang w:val="en-US"/>
        </w:rPr>
        <w:t>c)</w:t>
      </w:r>
      <w:r>
        <w:rPr>
          <w:rFonts w:eastAsia="SimSun"/>
          <w:lang w:val="en-US"/>
        </w:rPr>
        <w:tab/>
      </w:r>
      <w:r>
        <w:rPr>
          <w:lang w:eastAsia="ko-KR"/>
        </w:rPr>
        <w:t>selects one of the identified MCPTT IDs</w:t>
      </w:r>
      <w:r w:rsidRPr="00FE11AE">
        <w:t xml:space="preserve">, </w:t>
      </w:r>
      <w:r>
        <w:t xml:space="preserve">and </w:t>
      </w:r>
      <w:r w:rsidRPr="000E3614">
        <w:t xml:space="preserve">shall </w:t>
      </w:r>
      <w:r>
        <w:t>send a SIP 300 (</w:t>
      </w:r>
      <w:r w:rsidRPr="00271550">
        <w:t>Multiple Choices</w:t>
      </w:r>
      <w:r>
        <w:t>) response to the "</w:t>
      </w:r>
      <w:r w:rsidRPr="0073469F">
        <w:t>SIP INVITE request for controlling MCPTT function of a private call</w:t>
      </w:r>
      <w:r>
        <w:t xml:space="preserve">" populated </w:t>
      </w:r>
      <w:r w:rsidRPr="003102DC">
        <w:t>according to 3GPP TS 24.229 [</w:t>
      </w:r>
      <w:r w:rsidRPr="003102DC">
        <w:rPr>
          <w:noProof/>
        </w:rPr>
        <w:t>4</w:t>
      </w:r>
      <w:r w:rsidRPr="003102DC">
        <w:t>]</w:t>
      </w:r>
      <w:r>
        <w:t>,</w:t>
      </w:r>
      <w:r w:rsidRPr="00EB22C2">
        <w:t xml:space="preserve"> </w:t>
      </w:r>
      <w:r w:rsidRPr="0073469F">
        <w:rPr>
          <w:rFonts w:eastAsia="SimSun"/>
        </w:rPr>
        <w:t>IETF RFC 3261 [24]</w:t>
      </w:r>
      <w:r>
        <w:rPr>
          <w:rFonts w:eastAsia="SimSun"/>
        </w:rPr>
        <w:t xml:space="preserve"> </w:t>
      </w:r>
      <w:r>
        <w:t>with:</w:t>
      </w:r>
    </w:p>
    <w:p w14:paraId="067DD16B" w14:textId="77777777" w:rsidR="0079080E" w:rsidRPr="00FE11AE" w:rsidRDefault="0079080E" w:rsidP="0079080E">
      <w:pPr>
        <w:pStyle w:val="B3"/>
      </w:pPr>
      <w:r>
        <w:t>A</w:t>
      </w:r>
      <w:r w:rsidRPr="00FE11AE">
        <w:t>)</w:t>
      </w:r>
      <w:r w:rsidRPr="00FE11AE">
        <w:tab/>
        <w:t xml:space="preserve">a Contact header field </w:t>
      </w:r>
      <w:r w:rsidRPr="009524AB">
        <w:t>containing</w:t>
      </w:r>
      <w:r w:rsidRPr="0073469F">
        <w:rPr>
          <w:lang w:eastAsia="ko-KR"/>
        </w:rPr>
        <w:t xml:space="preserve"> a SIP URI for the MCPTT session identity</w:t>
      </w:r>
      <w:r w:rsidRPr="00FE11AE">
        <w:t>; and</w:t>
      </w:r>
    </w:p>
    <w:p w14:paraId="23D7B650" w14:textId="48EFEF34" w:rsidR="0079080E" w:rsidRDefault="0079080E" w:rsidP="0079080E">
      <w:pPr>
        <w:pStyle w:val="B3"/>
      </w:pPr>
      <w:r>
        <w:t>B</w:t>
      </w:r>
      <w:r w:rsidRPr="00FE11AE">
        <w:t>)</w:t>
      </w:r>
      <w:r w:rsidRPr="00FE11AE">
        <w:tab/>
        <w:t>an application/vnd.3gpp.mcptt-info MIME body with a</w:t>
      </w:r>
      <w:r>
        <w:t>n</w:t>
      </w:r>
      <w:r w:rsidRPr="00FE11AE">
        <w:t xml:space="preserve"> &lt;</w:t>
      </w:r>
      <w:proofErr w:type="spellStart"/>
      <w:r w:rsidRPr="00FE11AE">
        <w:t>mcptt</w:t>
      </w:r>
      <w:proofErr w:type="spellEnd"/>
      <w:r w:rsidRPr="00FE11AE">
        <w:t>-request-</w:t>
      </w:r>
      <w:proofErr w:type="spellStart"/>
      <w:r w:rsidRPr="00FE11AE">
        <w:t>uri</w:t>
      </w:r>
      <w:proofErr w:type="spellEnd"/>
      <w:r w:rsidRPr="00FE11AE">
        <w:t xml:space="preserve">&gt; element set to </w:t>
      </w:r>
      <w:r>
        <w:t xml:space="preserve">the </w:t>
      </w:r>
      <w:r>
        <w:rPr>
          <w:lang w:eastAsia="ko-KR"/>
        </w:rPr>
        <w:t xml:space="preserve">selected </w:t>
      </w:r>
      <w:r w:rsidRPr="00D673A5">
        <w:rPr>
          <w:lang w:eastAsia="ko-KR"/>
        </w:rPr>
        <w:t>MCPTT ID</w:t>
      </w:r>
      <w:r>
        <w:rPr>
          <w:lang w:eastAsia="ko-KR"/>
        </w:rPr>
        <w:t xml:space="preserve"> </w:t>
      </w:r>
      <w:r>
        <w:t>and shall not continue with the rest of the steps in this clause;</w:t>
      </w:r>
    </w:p>
    <w:p w14:paraId="2579D6A2" w14:textId="608B11BB" w:rsidR="0079080E" w:rsidRDefault="0079080E" w:rsidP="0079080E">
      <w:pPr>
        <w:pStyle w:val="B1"/>
      </w:pPr>
      <w:r>
        <w:t>NOTE 1:</w:t>
      </w:r>
      <w:r>
        <w:tab/>
        <w:t xml:space="preserve">How the </w:t>
      </w:r>
      <w:r w:rsidRPr="0073469F">
        <w:t xml:space="preserve">controlling </w:t>
      </w:r>
      <w:r>
        <w:t>MCPTT function selects the</w:t>
      </w:r>
      <w:r w:rsidRPr="00723572">
        <w:t xml:space="preserve"> appropriate MCPTT ID </w:t>
      </w:r>
      <w:r>
        <w:t>is</w:t>
      </w:r>
      <w:r w:rsidRPr="00723572">
        <w:t xml:space="preserve"> </w:t>
      </w:r>
      <w:r>
        <w:t>implementation-specific.</w:t>
      </w:r>
    </w:p>
    <w:p w14:paraId="2D113287" w14:textId="70D64D25" w:rsidR="00133865" w:rsidRDefault="00CB662A" w:rsidP="00133865">
      <w:pPr>
        <w:pStyle w:val="B1"/>
      </w:pPr>
      <w:r>
        <w:t>9</w:t>
      </w:r>
      <w:r w:rsidR="000E4A1F">
        <w:t>)</w:t>
      </w:r>
      <w:r w:rsidR="000E4A1F">
        <w:tab/>
      </w:r>
      <w:r w:rsidR="000E4A1F" w:rsidRPr="00BB5A3B">
        <w:t>if</w:t>
      </w:r>
      <w:r w:rsidR="00133865">
        <w:t>:</w:t>
      </w:r>
    </w:p>
    <w:p w14:paraId="07CC2C87" w14:textId="77777777" w:rsidR="00133865" w:rsidRPr="00C85382" w:rsidRDefault="00133865" w:rsidP="00133865">
      <w:pPr>
        <w:pStyle w:val="B2"/>
      </w:pPr>
      <w:r>
        <w:t>a)</w:t>
      </w:r>
      <w:r>
        <w:tab/>
      </w:r>
      <w:r w:rsidR="000E4A1F" w:rsidRPr="00BB5A3B">
        <w:t xml:space="preserve">the </w:t>
      </w:r>
      <w:r w:rsidRPr="00133865">
        <w:t xml:space="preserve">received </w:t>
      </w:r>
      <w:r w:rsidR="000E4A1F" w:rsidRPr="00BB5A3B">
        <w:t>SIP INVITE request contains an emergency indication set to a value of "true"</w:t>
      </w:r>
      <w:r w:rsidRPr="00133865">
        <w:t>;</w:t>
      </w:r>
    </w:p>
    <w:p w14:paraId="3ED4F575" w14:textId="77777777" w:rsidR="000E4A1F" w:rsidRPr="00133865" w:rsidRDefault="00133865" w:rsidP="00133865">
      <w:pPr>
        <w:pStyle w:val="B2"/>
      </w:pPr>
      <w:r w:rsidRPr="00133865">
        <w:t>b)</w:t>
      </w:r>
      <w:r w:rsidRPr="00133865">
        <w:tab/>
      </w:r>
      <w:r w:rsidR="000E4A1F" w:rsidRPr="005269CA">
        <w:t>the</w:t>
      </w:r>
      <w:r w:rsidR="000E4A1F">
        <w:t xml:space="preserve"> originating MCPTT user is not in an </w:t>
      </w:r>
      <w:r w:rsidR="000E4A1F" w:rsidRPr="005269CA">
        <w:t>in-progress</w:t>
      </w:r>
      <w:r w:rsidR="000E4A1F">
        <w:t xml:space="preserve"> emergency private call state with the targeted MCPTT user</w:t>
      </w:r>
      <w:r w:rsidRPr="00133865">
        <w:t>; and</w:t>
      </w:r>
    </w:p>
    <w:p w14:paraId="0AD96F1C" w14:textId="7D952597" w:rsidR="00133865" w:rsidRDefault="00133865" w:rsidP="00133865">
      <w:pPr>
        <w:pStyle w:val="B2"/>
      </w:pPr>
      <w:r>
        <w:t>c)</w:t>
      </w:r>
      <w:r>
        <w:tab/>
        <w:t>the &lt;session-type&gt; in the SIP INVITE request is set to "private";</w:t>
      </w:r>
    </w:p>
    <w:p w14:paraId="52884456" w14:textId="77777777" w:rsidR="00133865" w:rsidRDefault="00133865" w:rsidP="00133865">
      <w:pPr>
        <w:pStyle w:val="B2"/>
      </w:pPr>
      <w:r>
        <w:t>then:</w:t>
      </w:r>
    </w:p>
    <w:p w14:paraId="50B275CD" w14:textId="77777777" w:rsidR="000E4A1F" w:rsidRDefault="000E4A1F" w:rsidP="000E4A1F">
      <w:pPr>
        <w:pStyle w:val="B2"/>
      </w:pPr>
      <w:r>
        <w:t>a)</w:t>
      </w:r>
      <w:r>
        <w:tab/>
        <w:t xml:space="preserve">shall </w:t>
      </w:r>
      <w:r w:rsidRPr="00A879E5">
        <w:t xml:space="preserve">cache the information that </w:t>
      </w:r>
      <w:r w:rsidR="004B60F8">
        <w:t>the</w:t>
      </w:r>
      <w:r w:rsidR="004B60F8" w:rsidRPr="00A879E5">
        <w:t xml:space="preserve"> </w:t>
      </w:r>
      <w:r w:rsidRPr="00A879E5">
        <w:t>MCPTT user has ini</w:t>
      </w:r>
      <w:r>
        <w:t>tiated an MCPTT emergency private call to the targeted user; and</w:t>
      </w:r>
    </w:p>
    <w:p w14:paraId="695E1C27" w14:textId="77777777" w:rsidR="000E4A1F" w:rsidRDefault="000E4A1F" w:rsidP="000E4A1F">
      <w:pPr>
        <w:pStyle w:val="B2"/>
      </w:pPr>
      <w:r>
        <w:t>b)</w:t>
      </w:r>
      <w:r>
        <w:tab/>
        <w:t xml:space="preserve">shall cache the information that </w:t>
      </w:r>
      <w:r w:rsidR="004B60F8">
        <w:t xml:space="preserve">the </w:t>
      </w:r>
      <w:r>
        <w:t xml:space="preserve">MCPTT user is in an </w:t>
      </w:r>
      <w:r w:rsidRPr="005269CA">
        <w:t>in-progress</w:t>
      </w:r>
      <w:r>
        <w:t xml:space="preserve"> emergency private call state with the targeted MCPTT user;</w:t>
      </w:r>
    </w:p>
    <w:p w14:paraId="5A6AE679" w14:textId="77777777" w:rsidR="006D09BB" w:rsidRPr="0073469F" w:rsidRDefault="00CB662A" w:rsidP="006D09BB">
      <w:pPr>
        <w:pStyle w:val="B1"/>
      </w:pPr>
      <w:r>
        <w:rPr>
          <w:lang w:eastAsia="ko-KR"/>
        </w:rPr>
        <w:t>10</w:t>
      </w:r>
      <w:r w:rsidR="006D09BB" w:rsidRPr="0073469F">
        <w:rPr>
          <w:lang w:eastAsia="ko-KR"/>
        </w:rPr>
        <w:t>)</w:t>
      </w:r>
      <w:r w:rsidR="006D09BB" w:rsidRPr="0073469F">
        <w:tab/>
        <w:t>shall perform action</w:t>
      </w:r>
      <w:r w:rsidR="002E60BB">
        <w:t>s</w:t>
      </w:r>
      <w:r w:rsidR="006D09BB" w:rsidRPr="0073469F">
        <w:t xml:space="preserve"> as described in </w:t>
      </w:r>
      <w:r w:rsidR="001E5F65">
        <w:t>clause</w:t>
      </w:r>
      <w:r w:rsidR="006D09BB" w:rsidRPr="0073469F">
        <w:t> </w:t>
      </w:r>
      <w:r w:rsidR="006D09BB" w:rsidRPr="0073469F">
        <w:rPr>
          <w:lang w:eastAsia="ko-KR"/>
        </w:rPr>
        <w:t>6.3.3.2.</w:t>
      </w:r>
      <w:r w:rsidR="002E60BB">
        <w:rPr>
          <w:lang w:eastAsia="ko-KR"/>
        </w:rPr>
        <w:t>2</w:t>
      </w:r>
      <w:r w:rsidR="006D09BB" w:rsidRPr="0073469F">
        <w:t>;</w:t>
      </w:r>
    </w:p>
    <w:p w14:paraId="521895C9" w14:textId="78F12633" w:rsidR="006D09BB" w:rsidRPr="0073469F" w:rsidRDefault="00CB662A" w:rsidP="006D09BB">
      <w:pPr>
        <w:pStyle w:val="B1"/>
      </w:pPr>
      <w:r>
        <w:rPr>
          <w:lang w:eastAsia="ko-KR"/>
        </w:rPr>
        <w:t>11</w:t>
      </w:r>
      <w:r w:rsidR="006D09BB" w:rsidRPr="0073469F">
        <w:rPr>
          <w:lang w:eastAsia="ko-KR"/>
        </w:rPr>
        <w:t>)</w:t>
      </w:r>
      <w:r w:rsidR="006D09BB" w:rsidRPr="0073469F">
        <w:tab/>
        <w:t>shall allocate a</w:t>
      </w:r>
      <w:r w:rsidR="00497A6E">
        <w:t>n</w:t>
      </w:r>
      <w:r w:rsidR="006D09BB" w:rsidRPr="0073469F">
        <w:t xml:space="preserve"> MCPTT </w:t>
      </w:r>
      <w:r w:rsidR="006D09BB" w:rsidRPr="0073469F">
        <w:rPr>
          <w:lang w:eastAsia="ko-KR"/>
        </w:rPr>
        <w:t>s</w:t>
      </w:r>
      <w:r w:rsidR="006D09BB" w:rsidRPr="0073469F">
        <w:t xml:space="preserve">ession </w:t>
      </w:r>
      <w:r w:rsidR="006D09BB" w:rsidRPr="0073469F">
        <w:rPr>
          <w:lang w:eastAsia="ko-KR"/>
        </w:rPr>
        <w:t>i</w:t>
      </w:r>
      <w:r w:rsidR="006D09BB" w:rsidRPr="0073469F">
        <w:t xml:space="preserve">dentity for the </w:t>
      </w:r>
      <w:r w:rsidR="006D09BB" w:rsidRPr="0073469F">
        <w:rPr>
          <w:lang w:eastAsia="ko-KR"/>
        </w:rPr>
        <w:t>MCPTT s</w:t>
      </w:r>
      <w:r w:rsidR="006D09BB" w:rsidRPr="0073469F">
        <w:t>ession;</w:t>
      </w:r>
    </w:p>
    <w:p w14:paraId="46FA2A53" w14:textId="77777777" w:rsidR="00591AF4" w:rsidRDefault="00591AF4" w:rsidP="00591AF4">
      <w:pPr>
        <w:pStyle w:val="B1"/>
      </w:pPr>
      <w:r>
        <w:rPr>
          <w:lang w:eastAsia="ko-KR"/>
        </w:rPr>
        <w:t>12</w:t>
      </w:r>
      <w:r w:rsidRPr="0073469F">
        <w:rPr>
          <w:lang w:eastAsia="ko-KR"/>
        </w:rPr>
        <w:t>)</w:t>
      </w:r>
      <w:r w:rsidRPr="0073469F">
        <w:rPr>
          <w:lang w:eastAsia="ko-KR"/>
        </w:rPr>
        <w:tab/>
      </w:r>
      <w:r>
        <w:t xml:space="preserve">if the &lt;session-type&gt; in the received SIP INVITE request is set to "first-to-answer" and if </w:t>
      </w:r>
      <w:r>
        <w:rPr>
          <w:rFonts w:eastAsia="SimSun"/>
        </w:rPr>
        <w:t xml:space="preserve">the </w:t>
      </w:r>
      <w:r w:rsidRPr="0073469F">
        <w:t>SIP INVITE request</w:t>
      </w:r>
      <w:r>
        <w:t xml:space="preserve"> contained </w:t>
      </w:r>
      <w:r w:rsidRPr="00B66FF5">
        <w:rPr>
          <w:lang w:eastAsia="ko-KR"/>
        </w:rPr>
        <w:t>an application/vnd.3gpp.mcptt-info+xml MIME body with the &lt;</w:t>
      </w:r>
      <w:proofErr w:type="spellStart"/>
      <w:r w:rsidRPr="00EE5A6A">
        <w:t>mcpttinfo</w:t>
      </w:r>
      <w:proofErr w:type="spellEnd"/>
      <w:r w:rsidRPr="00B66FF5">
        <w:rPr>
          <w:lang w:eastAsia="ko-KR"/>
        </w:rPr>
        <w:t>&gt; element containing the &lt;</w:t>
      </w:r>
      <w:proofErr w:type="spellStart"/>
      <w:r w:rsidRPr="00B66FF5">
        <w:rPr>
          <w:lang w:eastAsia="ko-KR"/>
        </w:rPr>
        <w:t>mcptt</w:t>
      </w:r>
      <w:proofErr w:type="spellEnd"/>
      <w:r w:rsidRPr="00B66FF5">
        <w:rPr>
          <w:lang w:eastAsia="ko-KR"/>
        </w:rPr>
        <w:t>-Params&gt; element</w:t>
      </w:r>
      <w:r>
        <w:rPr>
          <w:lang w:eastAsia="ko-KR"/>
        </w:rPr>
        <w:t xml:space="preserve"> </w:t>
      </w:r>
      <w:r w:rsidRPr="00B66FF5">
        <w:rPr>
          <w:lang w:eastAsia="ko-KR"/>
        </w:rPr>
        <w:t>containing the &lt;</w:t>
      </w:r>
      <w:proofErr w:type="spellStart"/>
      <w:r>
        <w:rPr>
          <w:lang w:eastAsia="ko-KR"/>
        </w:rPr>
        <w:t>anyExt</w:t>
      </w:r>
      <w:proofErr w:type="spellEnd"/>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 set to a value of "true":</w:t>
      </w:r>
    </w:p>
    <w:p w14:paraId="7178C1EA" w14:textId="3068DC00" w:rsidR="00390E78" w:rsidRPr="000E3614" w:rsidRDefault="00390E78" w:rsidP="00390E78">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received </w:t>
      </w:r>
      <w:r>
        <w:rPr>
          <w:lang w:eastAsia="ko-KR"/>
        </w:rPr>
        <w:t>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application/</w:t>
      </w:r>
      <w:proofErr w:type="spellStart"/>
      <w:r>
        <w:rPr>
          <w:lang w:eastAsia="ko-KR"/>
        </w:rPr>
        <w:t>resource-lists+xml</w:t>
      </w:r>
      <w:proofErr w:type="spellEnd"/>
      <w:r>
        <w:rPr>
          <w:lang w:eastAsia="ko-KR"/>
        </w:rPr>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9A.2.2.2.</w:t>
      </w:r>
      <w:r w:rsidRPr="005C5D81">
        <w:rPr>
          <w:lang w:eastAsia="ko-KR"/>
        </w:rPr>
        <w:t>8</w:t>
      </w:r>
      <w:r>
        <w:rPr>
          <w:lang w:eastAsia="ko-KR"/>
        </w:rPr>
        <w:t>;</w:t>
      </w:r>
    </w:p>
    <w:p w14:paraId="40B431F5" w14:textId="41CCAB2A" w:rsidR="00390E78" w:rsidRPr="000E3614" w:rsidRDefault="00390E78" w:rsidP="00390E78">
      <w:pPr>
        <w:pStyle w:val="B2"/>
        <w:rPr>
          <w:lang w:eastAsia="ko-KR"/>
        </w:rPr>
      </w:pPr>
      <w:r>
        <w:rPr>
          <w:rFonts w:eastAsia="SimSun"/>
          <w:lang w:val="en-US"/>
        </w:rPr>
        <w:t>b)</w:t>
      </w:r>
      <w:r>
        <w:rPr>
          <w:rFonts w:eastAsia="SimSun"/>
          <w:lang w:val="en-US"/>
        </w:rPr>
        <w:tab/>
      </w:r>
      <w:r>
        <w:rPr>
          <w:lang w:val="en-US"/>
        </w:rPr>
        <w:t xml:space="preserve">if unable to determine any </w:t>
      </w:r>
      <w:r w:rsidRPr="00D673A5">
        <w:rPr>
          <w:lang w:eastAsia="ko-KR"/>
        </w:rPr>
        <w:t>MCPTT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application/</w:t>
      </w:r>
      <w:proofErr w:type="spellStart"/>
      <w:r>
        <w:rPr>
          <w:lang w:eastAsia="ko-KR"/>
        </w:rPr>
        <w:t>resource-lists+xml</w:t>
      </w:r>
      <w:proofErr w:type="spellEnd"/>
      <w:r>
        <w:rPr>
          <w:lang w:eastAsia="ko-KR"/>
        </w:rPr>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Pr>
          <w:lang w:eastAsia="ko-KR"/>
        </w:rPr>
        <w:t xml:space="preserve">, </w:t>
      </w:r>
      <w:r>
        <w:t xml:space="preserve">shall </w:t>
      </w:r>
      <w:r w:rsidRPr="0073469F">
        <w:t>reject th</w:t>
      </w:r>
      <w:r>
        <w:t>e "</w:t>
      </w:r>
      <w:r w:rsidRPr="0073469F">
        <w:t>SIP INVITE request for controlling MCPTT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p>
    <w:p w14:paraId="2D13FF98" w14:textId="63CF48D1" w:rsidR="00591AF4" w:rsidRDefault="00591AF4" w:rsidP="00591AF4">
      <w:pPr>
        <w:pStyle w:val="B2"/>
        <w:rPr>
          <w:lang w:eastAsia="ko-KR"/>
        </w:rPr>
      </w:pPr>
      <w:r>
        <w:rPr>
          <w:rFonts w:eastAsia="SimSun"/>
          <w:lang w:val="en-US"/>
        </w:rPr>
        <w:t>c)</w:t>
      </w:r>
      <w:r>
        <w:rPr>
          <w:rFonts w:eastAsia="SimSun"/>
          <w:lang w:val="en-US"/>
        </w:rPr>
        <w:tab/>
      </w:r>
      <w:r>
        <w:rPr>
          <w:lang w:eastAsia="ko-KR"/>
        </w:rPr>
        <w:t xml:space="preserve">shall copy the </w:t>
      </w:r>
      <w:r>
        <w:t>URI of the functional alias</w:t>
      </w:r>
      <w:r w:rsidRPr="00B90A13">
        <w:rPr>
          <w:lang w:eastAsia="ko-KR"/>
        </w:rPr>
        <w:t xml:space="preserve"> </w:t>
      </w:r>
      <w:r>
        <w:rPr>
          <w:lang w:eastAsia="ko-KR"/>
        </w:rPr>
        <w:t xml:space="preserve">to be called listed in the </w:t>
      </w:r>
      <w:r w:rsidR="00390E78">
        <w:rPr>
          <w:lang w:eastAsia="ko-KR"/>
        </w:rPr>
        <w:t>application/</w:t>
      </w:r>
      <w:proofErr w:type="spellStart"/>
      <w:r w:rsidR="00390E78">
        <w:rPr>
          <w:lang w:eastAsia="ko-KR"/>
        </w:rPr>
        <w:t>resource-lists+xml</w:t>
      </w:r>
      <w:proofErr w:type="spellEnd"/>
      <w:r w:rsidR="00390E78">
        <w:rPr>
          <w:lang w:eastAsia="ko-KR"/>
        </w:rPr>
        <w:t xml:space="preserve"> </w:t>
      </w:r>
      <w:r>
        <w:rPr>
          <w:lang w:eastAsia="ko-KR"/>
        </w:rPr>
        <w:t xml:space="preserve">MIME body of the incoming SIP INVITE request, into the </w:t>
      </w:r>
      <w:r>
        <w:t>&lt;called-</w:t>
      </w:r>
      <w:r w:rsidRPr="00D673A5">
        <w:t>functional</w:t>
      </w:r>
      <w:r>
        <w:t>-</w:t>
      </w:r>
      <w:r w:rsidRPr="00D673A5">
        <w:t>alias-URI</w:t>
      </w:r>
      <w:r>
        <w:t xml:space="preserve">&gt; element </w:t>
      </w:r>
      <w:r w:rsidRPr="00D673A5">
        <w:t xml:space="preserve">of </w:t>
      </w:r>
      <w:r w:rsidRPr="00B66FF5">
        <w:rPr>
          <w:lang w:eastAsia="ko-KR"/>
        </w:rPr>
        <w:t>the &lt;</w:t>
      </w:r>
      <w:proofErr w:type="spellStart"/>
      <w:r>
        <w:rPr>
          <w:lang w:eastAsia="ko-KR"/>
        </w:rPr>
        <w:t>anyEXT</w:t>
      </w:r>
      <w:proofErr w:type="spellEnd"/>
      <w:r w:rsidRPr="00B66FF5">
        <w:rPr>
          <w:lang w:eastAsia="ko-KR"/>
        </w:rPr>
        <w:t>&gt; element</w:t>
      </w:r>
      <w:r>
        <w:rPr>
          <w:lang w:eastAsia="ko-KR"/>
        </w:rPr>
        <w:t xml:space="preserve"> of </w:t>
      </w:r>
      <w:r w:rsidRPr="00B66FF5">
        <w:rPr>
          <w:lang w:eastAsia="ko-KR"/>
        </w:rPr>
        <w:t>the &lt;</w:t>
      </w:r>
      <w:proofErr w:type="spellStart"/>
      <w:r w:rsidRPr="00B66FF5">
        <w:rPr>
          <w:lang w:eastAsia="ko-KR"/>
        </w:rPr>
        <w:t>mcptt</w:t>
      </w:r>
      <w:proofErr w:type="spellEnd"/>
      <w:r w:rsidRPr="00B66FF5">
        <w:rPr>
          <w:lang w:eastAsia="ko-KR"/>
        </w:rPr>
        <w:t>-Params&gt; element</w:t>
      </w:r>
      <w:r>
        <w:rPr>
          <w:lang w:eastAsia="ko-KR"/>
        </w:rPr>
        <w:t xml:space="preserve"> of </w:t>
      </w:r>
      <w:r w:rsidRPr="00B66FF5">
        <w:rPr>
          <w:lang w:eastAsia="ko-KR"/>
        </w:rPr>
        <w:t>the &lt;</w:t>
      </w:r>
      <w:proofErr w:type="spellStart"/>
      <w:r w:rsidRPr="00EE5A6A">
        <w:t>mcpttinfo</w:t>
      </w:r>
      <w:proofErr w:type="spellEnd"/>
      <w:r w:rsidRPr="00B66FF5">
        <w:rPr>
          <w:lang w:eastAsia="ko-KR"/>
        </w:rPr>
        <w:t>&gt; element</w:t>
      </w:r>
      <w:r>
        <w:rPr>
          <w:lang w:eastAsia="ko-KR"/>
        </w:rPr>
        <w:t xml:space="preserve"> in the </w:t>
      </w:r>
      <w:r w:rsidRPr="0073469F">
        <w:t>application/vnd.3gpp.mcptt-info</w:t>
      </w:r>
      <w:r>
        <w:t>+xml</w:t>
      </w:r>
      <w:r w:rsidRPr="0073469F">
        <w:t xml:space="preserve"> MIME body</w:t>
      </w:r>
      <w:r w:rsidRPr="000E3614">
        <w:rPr>
          <w:rFonts w:eastAsia="SimSun"/>
        </w:rPr>
        <w:t>;</w:t>
      </w:r>
      <w:r>
        <w:rPr>
          <w:lang w:eastAsia="ko-KR"/>
        </w:rPr>
        <w:t xml:space="preserve"> and</w:t>
      </w:r>
    </w:p>
    <w:p w14:paraId="44DDE050" w14:textId="715CCE20" w:rsidR="0079080E" w:rsidRPr="000E3614" w:rsidRDefault="0079080E" w:rsidP="0079080E">
      <w:pPr>
        <w:pStyle w:val="B2"/>
      </w:pPr>
      <w:r>
        <w:rPr>
          <w:rFonts w:eastAsia="SimSun"/>
          <w:lang w:val="en-US"/>
        </w:rPr>
        <w:t>d)</w:t>
      </w:r>
      <w:r>
        <w:rPr>
          <w:rFonts w:eastAsia="SimSun"/>
          <w:lang w:val="en-US"/>
        </w:rPr>
        <w:tab/>
      </w:r>
      <w:r w:rsidRPr="000E3614">
        <w:t>shall i</w:t>
      </w:r>
      <w:r w:rsidRPr="00520E68">
        <w:t xml:space="preserve">nvite the </w:t>
      </w:r>
      <w:r>
        <w:t xml:space="preserve">identified </w:t>
      </w:r>
      <w:r w:rsidRPr="00520E68">
        <w:t xml:space="preserve">MCPTT </w:t>
      </w:r>
      <w:r>
        <w:t>ID</w:t>
      </w:r>
      <w:r w:rsidRPr="00520E68">
        <w:t>(s)</w:t>
      </w:r>
      <w:r>
        <w:t xml:space="preserve"> </w:t>
      </w:r>
      <w:r w:rsidRPr="000E3614">
        <w:t xml:space="preserve">as specified in </w:t>
      </w:r>
      <w:r>
        <w:t>clause</w:t>
      </w:r>
      <w:r w:rsidRPr="000E3614">
        <w:t> 11.1.1.4.1</w:t>
      </w:r>
      <w:r w:rsidRPr="000E3614">
        <w:rPr>
          <w:rFonts w:eastAsia="SimSun"/>
        </w:rPr>
        <w:t>;</w:t>
      </w:r>
    </w:p>
    <w:p w14:paraId="6E9D985A" w14:textId="22295C9C" w:rsidR="00390E78" w:rsidRPr="005E3212" w:rsidRDefault="00390E78" w:rsidP="00390E78">
      <w:pPr>
        <w:pStyle w:val="B1"/>
      </w:pPr>
      <w:r w:rsidRPr="00745C50">
        <w:tab/>
        <w:t>otherwise</w:t>
      </w:r>
      <w:r w:rsidRPr="005E3212">
        <w:t xml:space="preserve"> </w:t>
      </w:r>
      <w:r w:rsidRPr="0073469F">
        <w:t xml:space="preserve">shall </w:t>
      </w:r>
      <w:r w:rsidRPr="0073469F">
        <w:rPr>
          <w:lang w:eastAsia="ko-KR"/>
        </w:rPr>
        <w:t>i</w:t>
      </w:r>
      <w:r w:rsidRPr="0073469F">
        <w:t xml:space="preserve">nvite the MCPTT </w:t>
      </w:r>
      <w:r w:rsidRPr="0073469F">
        <w:rPr>
          <w:lang w:eastAsia="ko-KR"/>
        </w:rPr>
        <w:t>u</w:t>
      </w:r>
      <w:r w:rsidRPr="0073469F">
        <w:t>ser</w:t>
      </w:r>
      <w:r>
        <w:t>(s)</w:t>
      </w:r>
      <w:r w:rsidRPr="0073469F">
        <w:t xml:space="preserve"> listed in the </w:t>
      </w:r>
      <w:r>
        <w:rPr>
          <w:lang w:eastAsia="ko-KR"/>
        </w:rPr>
        <w:t>application/</w:t>
      </w:r>
      <w:proofErr w:type="spellStart"/>
      <w:r>
        <w:rPr>
          <w:lang w:eastAsia="ko-KR"/>
        </w:rPr>
        <w:t>resource-lists+xml</w:t>
      </w:r>
      <w:proofErr w:type="spellEnd"/>
      <w:r>
        <w:rPr>
          <w:lang w:eastAsia="ko-KR"/>
        </w:rPr>
        <w:t xml:space="preserve">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11.1.1.4.1; and</w:t>
      </w:r>
    </w:p>
    <w:p w14:paraId="2EEAB3C6" w14:textId="27D2889E" w:rsidR="00390E78" w:rsidRPr="005E3212" w:rsidRDefault="00390E78" w:rsidP="00390E78">
      <w:pPr>
        <w:pStyle w:val="B1"/>
      </w:pPr>
      <w:r>
        <w:rPr>
          <w:lang w:eastAsia="ko-KR"/>
        </w:rPr>
        <w:t>13</w:t>
      </w:r>
      <w:r w:rsidRPr="0073469F">
        <w:rPr>
          <w:lang w:eastAsia="ko-KR"/>
        </w:rPr>
        <w:t>)</w:t>
      </w:r>
      <w:r w:rsidRPr="0073469F">
        <w:rPr>
          <w:lang w:eastAsia="ko-KR"/>
        </w:rPr>
        <w:tab/>
      </w:r>
      <w:r>
        <w:t xml:space="preserve">if the &lt;session-type&gt; in the received SIP INVITE request is set to "private", </w:t>
      </w:r>
      <w:r w:rsidRPr="0073469F">
        <w:t xml:space="preserve">shall </w:t>
      </w:r>
      <w:r w:rsidRPr="0073469F">
        <w:rPr>
          <w:lang w:eastAsia="ko-KR"/>
        </w:rPr>
        <w:t>i</w:t>
      </w:r>
      <w:r w:rsidRPr="0073469F">
        <w:t xml:space="preserve">nvite the MCPTT </w:t>
      </w:r>
      <w:r w:rsidRPr="0073469F">
        <w:rPr>
          <w:lang w:eastAsia="ko-KR"/>
        </w:rPr>
        <w:t>u</w:t>
      </w:r>
      <w:r w:rsidRPr="0073469F">
        <w:t xml:space="preserve">ser listed in the </w:t>
      </w:r>
      <w:r>
        <w:rPr>
          <w:lang w:eastAsia="ko-KR"/>
        </w:rPr>
        <w:t>application/</w:t>
      </w:r>
      <w:proofErr w:type="spellStart"/>
      <w:r>
        <w:rPr>
          <w:lang w:eastAsia="ko-KR"/>
        </w:rPr>
        <w:t>resource-lists+xml</w:t>
      </w:r>
      <w:proofErr w:type="spellEnd"/>
      <w:r>
        <w:rPr>
          <w:lang w:eastAsia="ko-KR"/>
        </w:rPr>
        <w:t xml:space="preserve">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11.1.1.4.1</w:t>
      </w:r>
      <w:r w:rsidRPr="0073469F">
        <w:rPr>
          <w:lang w:eastAsia="ko-KR"/>
        </w:rPr>
        <w:t>.</w:t>
      </w:r>
    </w:p>
    <w:p w14:paraId="17D727E6" w14:textId="77777777" w:rsidR="006D09BB" w:rsidRPr="0073469F" w:rsidRDefault="006D09BB" w:rsidP="006D09BB">
      <w:r w:rsidRPr="0073469F">
        <w:lastRenderedPageBreak/>
        <w:t>Upon receiving a SIP 180</w:t>
      </w:r>
      <w:r w:rsidRPr="0073469F">
        <w:rPr>
          <w:lang w:eastAsia="ko-KR"/>
        </w:rPr>
        <w:t xml:space="preserve"> (Ringing)</w:t>
      </w:r>
      <w:r w:rsidRPr="0073469F">
        <w:t xml:space="preserve"> response</w:t>
      </w:r>
      <w:r w:rsidRPr="0073469F">
        <w:rPr>
          <w:lang w:eastAsia="ko-KR"/>
        </w:rPr>
        <w:t xml:space="preserve"> </w:t>
      </w:r>
      <w:r w:rsidRPr="0073469F">
        <w:t xml:space="preserve">and </w:t>
      </w:r>
      <w:r w:rsidRPr="0073469F">
        <w:rPr>
          <w:lang w:eastAsia="ko-KR"/>
        </w:rPr>
        <w:t xml:space="preserve">if the SIP 180 (Ringing) </w:t>
      </w:r>
      <w:r w:rsidR="00087265">
        <w:rPr>
          <w:lang w:eastAsia="ko-KR"/>
        </w:rPr>
        <w:t xml:space="preserve">response </w:t>
      </w:r>
      <w:r w:rsidRPr="0073469F">
        <w:rPr>
          <w:lang w:eastAsia="ko-KR"/>
        </w:rPr>
        <w:t xml:space="preserve">or the SIP final response has not yet been sent to the inviting MCPTT client, </w:t>
      </w:r>
      <w:r w:rsidRPr="0073469F">
        <w:t xml:space="preserve">the </w:t>
      </w:r>
      <w:r w:rsidR="00CD4FB9" w:rsidRPr="0073469F">
        <w:t xml:space="preserve">controlling </w:t>
      </w:r>
      <w:r w:rsidRPr="0073469F">
        <w:t xml:space="preserve">MCPTT </w:t>
      </w:r>
      <w:r w:rsidR="00CD4FB9" w:rsidRPr="0073469F">
        <w:t>function</w:t>
      </w:r>
      <w:r w:rsidRPr="0073469F">
        <w:t>:</w:t>
      </w:r>
    </w:p>
    <w:p w14:paraId="342255E2" w14:textId="77777777" w:rsidR="006D09BB" w:rsidRDefault="006D09BB" w:rsidP="00BA336C">
      <w:pPr>
        <w:pStyle w:val="B1"/>
      </w:pPr>
      <w:r w:rsidRPr="0073469F">
        <w:t>1)</w:t>
      </w:r>
      <w:r w:rsidRPr="0073469F">
        <w:tab/>
      </w:r>
      <w:r w:rsidR="00CB662A">
        <w:t xml:space="preserve">if the SIP 180 (Ringing) response is associated with a SIP INVITE that contained a &lt;session-type&gt; set to "private", </w:t>
      </w:r>
      <w:r w:rsidRPr="0073469F">
        <w:t>shall generate a SIP 180 (Ringing) response to the SIP INVITE request and send the SIP 180 (Ringing) response towards the inviting MCPTT client according to 3GPP TS 24.229 [4]</w:t>
      </w:r>
      <w:r w:rsidR="00CB662A">
        <w:t>; and</w:t>
      </w:r>
    </w:p>
    <w:p w14:paraId="244582D7" w14:textId="77777777" w:rsidR="00CB662A" w:rsidRPr="00CB662A" w:rsidRDefault="00CB662A" w:rsidP="00BA336C">
      <w:pPr>
        <w:pStyle w:val="B1"/>
      </w:pPr>
      <w:r>
        <w:t>2</w:t>
      </w:r>
      <w:r w:rsidRPr="0073469F">
        <w:t>)</w:t>
      </w:r>
      <w:r w:rsidRPr="0073469F">
        <w:tab/>
      </w:r>
      <w:r>
        <w:t xml:space="preserve">if the SIP 180 (Ringing) response is associated with a SIP INVITE that contained a &lt;session-type&gt; set to "first-to-answer", and no other SIP 180 (Ringing) responses have been received that are associated with a SIP INVITE that contained a &lt;session-type&gt; set to "first-to-answer", </w:t>
      </w:r>
      <w:r w:rsidRPr="00436D78">
        <w:t>shall generate a SIP 183 (Session Progress) response to the SIP INVITE request and send the SIP 183 (Session Progress) response towards the inviting</w:t>
      </w:r>
      <w:r>
        <w:t xml:space="preserve"> MCPTT client according to 3GPP TS 24.229 </w:t>
      </w:r>
      <w:r w:rsidRPr="00436D78">
        <w:t>[4].</w:t>
      </w:r>
    </w:p>
    <w:p w14:paraId="19B92D60" w14:textId="77777777" w:rsidR="00ED3D8D" w:rsidRPr="0073469F" w:rsidRDefault="00ED3D8D" w:rsidP="00ED3D8D">
      <w:r w:rsidRPr="0073469F">
        <w:t xml:space="preserve">Upon receiving a SIP 183 (Session Progress) response </w:t>
      </w:r>
      <w:r>
        <w:t>to</w:t>
      </w:r>
      <w:r w:rsidRPr="0073469F">
        <w:t xml:space="preserve"> </w:t>
      </w:r>
      <w:r>
        <w:t>the</w:t>
      </w:r>
      <w:r w:rsidRPr="0073469F">
        <w:t xml:space="preserve"> SIP INVITE request specified in </w:t>
      </w:r>
      <w:r w:rsidR="001E5F65">
        <w:t>clause</w:t>
      </w:r>
      <w:r w:rsidRPr="0073469F">
        <w:t> 1</w:t>
      </w:r>
      <w:r>
        <w:t>1</w:t>
      </w:r>
      <w:r w:rsidRPr="0073469F">
        <w:t>.1.1.4.1</w:t>
      </w:r>
      <w:r>
        <w:t xml:space="preserve"> </w:t>
      </w:r>
      <w:r w:rsidRPr="0073469F">
        <w:t xml:space="preserve">containing a P-Answer-State header field with the value "Unconfirmed" as specified in IETF RFC 4964 [34], </w:t>
      </w:r>
      <w:r>
        <w:t xml:space="preserve">if the &lt;session-type&gt; in the SIP INVITE request is set to "private", </w:t>
      </w:r>
      <w:r w:rsidRPr="0073469F">
        <w:t>the controlling MCPTT function supports media buffering</w:t>
      </w:r>
      <w:r w:rsidRPr="00130993">
        <w:t xml:space="preserve"> </w:t>
      </w:r>
      <w:r>
        <w:t xml:space="preserve">and the SIP </w:t>
      </w:r>
      <w:r w:rsidRPr="0073469F">
        <w:t>final response is not yet sent to the inviting MCPTT client</w:t>
      </w:r>
      <w:r>
        <w:t>,</w:t>
      </w:r>
      <w:r w:rsidRPr="0073469F">
        <w:t xml:space="preserve"> the</w:t>
      </w:r>
      <w:r w:rsidRPr="0073469F">
        <w:rPr>
          <w:lang w:eastAsia="ko-KR"/>
        </w:rPr>
        <w:t xml:space="preserve"> controlling </w:t>
      </w:r>
      <w:r w:rsidRPr="0073469F">
        <w:t>MCPTT function:</w:t>
      </w:r>
    </w:p>
    <w:p w14:paraId="700E8959" w14:textId="77777777" w:rsidR="00ED3D8D" w:rsidRPr="0073469F" w:rsidRDefault="00ED3D8D" w:rsidP="00ED3D8D">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78B8147D" w14:textId="77777777" w:rsidR="00ED3D8D" w:rsidRPr="0073469F" w:rsidRDefault="00ED3D8D" w:rsidP="00ED3D8D">
      <w:pPr>
        <w:pStyle w:val="B1"/>
      </w:pPr>
      <w:r>
        <w:t>2</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48F6F4AC" w14:textId="77777777" w:rsidR="00ED3D8D" w:rsidRDefault="00ED3D8D" w:rsidP="00ED3D8D">
      <w:pPr>
        <w:pStyle w:val="B1"/>
      </w:pPr>
      <w:r>
        <w:t>3</w:t>
      </w:r>
      <w:r w:rsidRPr="0073469F">
        <w:t>)</w:t>
      </w:r>
      <w:r w:rsidRPr="0073469F">
        <w:tab/>
        <w:t>shall include a P-Answer-State header field with the value "Unconfirmed";</w:t>
      </w:r>
    </w:p>
    <w:p w14:paraId="45154EAA" w14:textId="77777777" w:rsidR="00ED3D8D" w:rsidRPr="0045201D" w:rsidRDefault="00ED3D8D" w:rsidP="00ED3D8D">
      <w:pPr>
        <w:pStyle w:val="B1"/>
      </w:pPr>
      <w:r>
        <w:t>4)</w:t>
      </w:r>
      <w:r>
        <w:tab/>
      </w:r>
      <w:r w:rsidRPr="006F39D2">
        <w:t xml:space="preserve">if the </w:t>
      </w:r>
      <w:r>
        <w:t xml:space="preserve">received </w:t>
      </w:r>
      <w:r w:rsidRPr="006F39D2">
        <w:t xml:space="preserve">SIP INVITE request contains an alert indication set to a value of "true" and this is an unauthorised request for an MCPTT emergency alert as specified in </w:t>
      </w:r>
      <w:r w:rsidR="001E5F65">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Pr>
          <w:lang w:val="en-US"/>
        </w:rPr>
        <w:t>;</w:t>
      </w:r>
    </w:p>
    <w:p w14:paraId="5D77A3FA" w14:textId="5961847C" w:rsidR="00ED3D8D" w:rsidRPr="000E4A1F" w:rsidRDefault="00ED3D8D" w:rsidP="00ED3D8D">
      <w:pPr>
        <w:pStyle w:val="NO"/>
      </w:pPr>
      <w:r w:rsidRPr="00FA54D7">
        <w:t>NOTE </w:t>
      </w:r>
      <w:r w:rsidR="009C0628">
        <w:t>2</w:t>
      </w:r>
      <w:r w:rsidRPr="00FA54D7">
        <w:t>:</w:t>
      </w:r>
      <w:r>
        <w:tab/>
        <w:t>This is the case when the MCPTT user's request for an MCPTT emergency private call was granted but the request for the MCPTT emergency alert was denied.</w:t>
      </w:r>
    </w:p>
    <w:p w14:paraId="51DA8DF4" w14:textId="77777777" w:rsidR="00ED3D8D" w:rsidRPr="0073469F" w:rsidRDefault="00ED3D8D" w:rsidP="00ED3D8D">
      <w:pPr>
        <w:pStyle w:val="B1"/>
      </w:pPr>
      <w:r>
        <w:t>5</w:t>
      </w:r>
      <w:r w:rsidRPr="0073469F">
        <w:t>)</w:t>
      </w:r>
      <w:r w:rsidRPr="0073469F">
        <w:tab/>
        <w:t>shall interact with the media plane as specified in 3GPP TS 24.380 [5];</w:t>
      </w:r>
      <w:r>
        <w:t xml:space="preserve"> and</w:t>
      </w:r>
    </w:p>
    <w:p w14:paraId="4884A534" w14:textId="77777777" w:rsidR="00ED3D8D" w:rsidRPr="0073469F" w:rsidRDefault="00ED3D8D" w:rsidP="00ED3D8D">
      <w:pPr>
        <w:pStyle w:val="B1"/>
      </w:pPr>
      <w:r>
        <w:t>6</w:t>
      </w:r>
      <w:r w:rsidRPr="0073469F">
        <w:t>)</w:t>
      </w:r>
      <w:r w:rsidRPr="0073469F">
        <w:tab/>
        <w:t xml:space="preserve">shall send the SIP 200 (OK) response towards the inviting MCPTT client </w:t>
      </w:r>
      <w:r>
        <w:t>according to 3GPP TS 24.229 [4].</w:t>
      </w:r>
    </w:p>
    <w:p w14:paraId="23C29462" w14:textId="77777777" w:rsidR="006D09BB" w:rsidRPr="0073469F" w:rsidRDefault="006D09BB" w:rsidP="006D09BB">
      <w:r w:rsidRPr="0073469F">
        <w:t>Upon receiving a SIP 200</w:t>
      </w:r>
      <w:r w:rsidRPr="0073469F">
        <w:rPr>
          <w:lang w:eastAsia="ko-KR"/>
        </w:rPr>
        <w:t xml:space="preserve"> (OK)</w:t>
      </w:r>
      <w:r w:rsidRPr="0073469F">
        <w:t xml:space="preserve"> response for the SIP INVITE request</w:t>
      </w:r>
      <w:r w:rsidR="00CB662A">
        <w:t>, the SIP dialog was established as a result of receiving a SIP INVITE request with a &lt;session-type&gt; element set to the value of "private"</w:t>
      </w:r>
      <w:r w:rsidRPr="0073469F">
        <w:t xml:space="preserve"> and the SIP final response has not yet been sent to the </w:t>
      </w:r>
      <w:r w:rsidRPr="0073469F">
        <w:rPr>
          <w:lang w:eastAsia="ko-KR"/>
        </w:rPr>
        <w:t>i</w:t>
      </w:r>
      <w:r w:rsidRPr="0073469F">
        <w:t xml:space="preserve">nviting MCPTT </w:t>
      </w:r>
      <w:r w:rsidRPr="0073469F">
        <w:rPr>
          <w:lang w:eastAsia="ko-KR"/>
        </w:rPr>
        <w:t>c</w:t>
      </w:r>
      <w:r w:rsidRPr="0073469F">
        <w:t>lient</w:t>
      </w:r>
      <w:r w:rsidR="00B8630F">
        <w:t>,</w:t>
      </w:r>
      <w:r w:rsidRPr="0073469F">
        <w:t xml:space="preserve"> the</w:t>
      </w:r>
      <w:r w:rsidRPr="0073469F">
        <w:rPr>
          <w:lang w:eastAsia="ko-KR"/>
        </w:rPr>
        <w:t xml:space="preserve"> controlling </w:t>
      </w:r>
      <w:r w:rsidRPr="0073469F">
        <w:t>MCPTT function:</w:t>
      </w:r>
    </w:p>
    <w:p w14:paraId="7AC33AEE" w14:textId="77777777" w:rsidR="006D09BB" w:rsidRPr="0073469F" w:rsidRDefault="006D09BB" w:rsidP="006D09BB">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sidR="0034082D">
        <w:rPr>
          <w:lang w:eastAsia="ko-KR"/>
        </w:rPr>
        <w:t>.2</w:t>
      </w:r>
      <w:r w:rsidRPr="0073469F">
        <w:t xml:space="preserve"> before continuing with the rest of the steps;</w:t>
      </w:r>
    </w:p>
    <w:p w14:paraId="2EB8B9AB" w14:textId="0D246031" w:rsidR="006D09BB" w:rsidRDefault="006D09BB" w:rsidP="006D09BB">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w:t>
      </w:r>
      <w:r w:rsidR="000A176C">
        <w:rPr>
          <w:lang w:eastAsia="ko-KR"/>
        </w:rPr>
        <w:t>1</w:t>
      </w:r>
      <w:r w:rsidRPr="0073469F">
        <w:t>;</w:t>
      </w:r>
    </w:p>
    <w:p w14:paraId="7FB79CAD" w14:textId="77777777" w:rsidR="000E4A1F" w:rsidRPr="0045201D" w:rsidRDefault="000E4A1F" w:rsidP="000E4A1F">
      <w:pPr>
        <w:pStyle w:val="B1"/>
      </w:pPr>
      <w:r>
        <w:t>3)</w:t>
      </w:r>
      <w:r>
        <w:tab/>
      </w:r>
      <w:r w:rsidRPr="006F39D2">
        <w:t xml:space="preserve">if the </w:t>
      </w:r>
      <w:r>
        <w:t xml:space="preserve">received </w:t>
      </w:r>
      <w:r w:rsidRPr="006F39D2">
        <w:t xml:space="preserve">SIP INVITE request contains an alert indication set to a value of "true" and this is an unauthorised request for an MCPTT emergency alert as specified in </w:t>
      </w:r>
      <w:r w:rsidR="001E5F65">
        <w:t>clause</w:t>
      </w:r>
      <w:r w:rsidRPr="006F39D2">
        <w:t> 6.3.3.1.13.1</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r w:rsidR="00130993">
        <w:rPr>
          <w:lang w:val="en-US"/>
        </w:rPr>
        <w:t>;</w:t>
      </w:r>
    </w:p>
    <w:p w14:paraId="42028498" w14:textId="478AF4CB" w:rsidR="000E4A1F" w:rsidRPr="000E4A1F" w:rsidRDefault="000E4A1F" w:rsidP="000E4A1F">
      <w:pPr>
        <w:pStyle w:val="NO"/>
      </w:pPr>
      <w:r>
        <w:t>NOTE </w:t>
      </w:r>
      <w:r w:rsidR="009C0628">
        <w:rPr>
          <w:lang w:val="hr-HR"/>
        </w:rPr>
        <w:t>3</w:t>
      </w:r>
      <w:r>
        <w:t>:</w:t>
      </w:r>
      <w:r>
        <w:tab/>
        <w:t>This is the case when the MCPTT user's request for an MCPTT emergency private call was granted but the request for the MCPTT emergency alert was denied.</w:t>
      </w:r>
    </w:p>
    <w:p w14:paraId="75A59CD9" w14:textId="77777777" w:rsidR="006D09BB" w:rsidRPr="0073469F" w:rsidRDefault="000E4A1F" w:rsidP="006D09BB">
      <w:pPr>
        <w:pStyle w:val="B1"/>
        <w:rPr>
          <w:lang w:eastAsia="ko-KR"/>
        </w:rPr>
      </w:pPr>
      <w:r>
        <w:rPr>
          <w:lang w:eastAsia="ko-KR"/>
        </w:rPr>
        <w:t>4</w:t>
      </w:r>
      <w:r w:rsidR="006D09BB" w:rsidRPr="0073469F">
        <w:rPr>
          <w:lang w:eastAsia="ko-KR"/>
        </w:rPr>
        <w:t>)</w:t>
      </w:r>
      <w:r w:rsidR="006D09BB" w:rsidRPr="0073469F">
        <w:tab/>
        <w:t xml:space="preserve">shall interact with the </w:t>
      </w:r>
      <w:r w:rsidR="006D09BB" w:rsidRPr="0073469F">
        <w:rPr>
          <w:lang w:eastAsia="ko-KR"/>
        </w:rPr>
        <w:t>media plane</w:t>
      </w:r>
      <w:r w:rsidR="006D09BB" w:rsidRPr="0073469F">
        <w:t xml:space="preserve"> as specified in </w:t>
      </w:r>
      <w:r w:rsidR="006D09BB" w:rsidRPr="0073469F">
        <w:rPr>
          <w:lang w:eastAsia="ko-KR"/>
        </w:rPr>
        <w:t>3GPP</w:t>
      </w:r>
      <w:r w:rsidR="006D09BB" w:rsidRPr="0073469F">
        <w:t> </w:t>
      </w:r>
      <w:r w:rsidR="006D09BB" w:rsidRPr="0073469F">
        <w:rPr>
          <w:lang w:eastAsia="ko-KR"/>
        </w:rPr>
        <w:t>TS</w:t>
      </w:r>
      <w:r w:rsidR="006D09BB" w:rsidRPr="0073469F">
        <w:t> </w:t>
      </w:r>
      <w:r w:rsidR="00CD4FB9" w:rsidRPr="0073469F">
        <w:rPr>
          <w:lang w:eastAsia="ko-KR"/>
        </w:rPr>
        <w:t>24.380 </w:t>
      </w:r>
      <w:r w:rsidR="006D09BB" w:rsidRPr="0073469F">
        <w:rPr>
          <w:lang w:eastAsia="ko-KR"/>
        </w:rPr>
        <w:t>[5]</w:t>
      </w:r>
      <w:r w:rsidR="006D09BB" w:rsidRPr="0073469F">
        <w:t>;</w:t>
      </w:r>
      <w:r w:rsidR="006D09BB" w:rsidRPr="0073469F">
        <w:rPr>
          <w:lang w:eastAsia="ko-KR"/>
        </w:rPr>
        <w:t xml:space="preserve"> and</w:t>
      </w:r>
    </w:p>
    <w:p w14:paraId="6D7F24AB" w14:textId="38DDE40B" w:rsidR="006D09BB" w:rsidRPr="0073469F" w:rsidRDefault="006D09BB" w:rsidP="006D09BB">
      <w:pPr>
        <w:pStyle w:val="NO"/>
      </w:pPr>
      <w:r w:rsidRPr="0073469F">
        <w:t>NOTE</w:t>
      </w:r>
      <w:r w:rsidR="000E4A1F">
        <w:t> </w:t>
      </w:r>
      <w:r w:rsidR="009C0628">
        <w:t>4</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1AEAD6E" w14:textId="77777777" w:rsidR="006D09BB" w:rsidRDefault="000E4A1F" w:rsidP="00BA336C">
      <w:pPr>
        <w:pStyle w:val="B1"/>
        <w:rPr>
          <w:lang w:eastAsia="ko-KR"/>
        </w:rPr>
      </w:pPr>
      <w:r>
        <w:rPr>
          <w:lang w:eastAsia="ko-KR"/>
        </w:rPr>
        <w:t>5</w:t>
      </w:r>
      <w:r w:rsidR="006D09BB" w:rsidRPr="0073469F">
        <w:rPr>
          <w:lang w:eastAsia="ko-KR"/>
        </w:rPr>
        <w:t>)</w:t>
      </w:r>
      <w:r w:rsidR="006D09BB" w:rsidRPr="0073469F">
        <w:rPr>
          <w:lang w:eastAsia="ko-KR"/>
        </w:rPr>
        <w:tab/>
      </w:r>
      <w:r w:rsidR="006D09BB" w:rsidRPr="0073469F">
        <w:t xml:space="preserve">shall send a SIP 200 </w:t>
      </w:r>
      <w:r w:rsidR="006D09BB" w:rsidRPr="0073469F">
        <w:rPr>
          <w:lang w:eastAsia="ko-KR"/>
        </w:rPr>
        <w:t>(OK)</w:t>
      </w:r>
      <w:r w:rsidR="006D09BB" w:rsidRPr="0073469F">
        <w:t xml:space="preserve"> response towards the </w:t>
      </w:r>
      <w:r w:rsidR="006D09BB" w:rsidRPr="0073469F">
        <w:rPr>
          <w:lang w:eastAsia="ko-KR"/>
        </w:rPr>
        <w:t>i</w:t>
      </w:r>
      <w:r w:rsidR="006D09BB" w:rsidRPr="0073469F">
        <w:t xml:space="preserve">nviting MCPTT </w:t>
      </w:r>
      <w:r w:rsidR="006D09BB" w:rsidRPr="0073469F">
        <w:rPr>
          <w:lang w:eastAsia="ko-KR"/>
        </w:rPr>
        <w:t>c</w:t>
      </w:r>
      <w:r w:rsidR="006D09BB" w:rsidRPr="0073469F">
        <w:t xml:space="preserve">lient according to </w:t>
      </w:r>
      <w:r w:rsidR="006D09BB" w:rsidRPr="0073469F">
        <w:rPr>
          <w:lang w:eastAsia="ko-KR"/>
        </w:rPr>
        <w:t>3GPP</w:t>
      </w:r>
      <w:r w:rsidR="006D09BB" w:rsidRPr="0073469F">
        <w:t> </w:t>
      </w:r>
      <w:r w:rsidR="006D09BB" w:rsidRPr="0073469F">
        <w:rPr>
          <w:lang w:eastAsia="ko-KR"/>
        </w:rPr>
        <w:t>TS</w:t>
      </w:r>
      <w:r w:rsidR="006D09BB" w:rsidRPr="0073469F">
        <w:t> </w:t>
      </w:r>
      <w:r w:rsidR="00CD4FB9" w:rsidRPr="0073469F">
        <w:rPr>
          <w:lang w:eastAsia="ko-KR"/>
        </w:rPr>
        <w:t>24.229 </w:t>
      </w:r>
      <w:r w:rsidR="006D09BB" w:rsidRPr="0073469F">
        <w:rPr>
          <w:lang w:eastAsia="ko-KR"/>
        </w:rPr>
        <w:t>[4].</w:t>
      </w:r>
    </w:p>
    <w:p w14:paraId="654031CC" w14:textId="77777777" w:rsidR="00CB662A" w:rsidRPr="0073469F" w:rsidRDefault="00CB662A" w:rsidP="00CB662A">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"first-to-answer"</w:t>
      </w:r>
      <w:r w:rsidRPr="0073469F">
        <w:t xml:space="preserve"> and the SIP final response has not yet been sent to the </w:t>
      </w:r>
      <w:r w:rsidRPr="0073469F">
        <w:rPr>
          <w:lang w:eastAsia="ko-KR"/>
        </w:rPr>
        <w:t>i</w:t>
      </w:r>
      <w:r w:rsidRPr="0073469F">
        <w:t xml:space="preserve">nviting MCPTT </w:t>
      </w:r>
      <w:r w:rsidRPr="0073469F">
        <w:rPr>
          <w:lang w:eastAsia="ko-KR"/>
        </w:rPr>
        <w:t>c</w:t>
      </w:r>
      <w:r w:rsidRPr="0073469F">
        <w:t>lient the</w:t>
      </w:r>
      <w:r>
        <w:rPr>
          <w:lang w:eastAsia="ko-KR"/>
        </w:rPr>
        <w:t xml:space="preserve"> </w:t>
      </w:r>
      <w:r w:rsidRPr="0073469F">
        <w:rPr>
          <w:lang w:eastAsia="ko-KR"/>
        </w:rPr>
        <w:t xml:space="preserve">controlling </w:t>
      </w:r>
      <w:r w:rsidRPr="0073469F">
        <w:t>MCPTT function:</w:t>
      </w:r>
    </w:p>
    <w:p w14:paraId="6AC33AF8" w14:textId="77777777" w:rsidR="00CB662A" w:rsidRPr="0073469F" w:rsidRDefault="00CB662A" w:rsidP="00CB662A">
      <w:pPr>
        <w:pStyle w:val="B1"/>
      </w:pPr>
      <w:r w:rsidRPr="0073469F">
        <w:rPr>
          <w:lang w:eastAsia="ko-KR"/>
        </w:rPr>
        <w:lastRenderedPageBreak/>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Pr>
          <w:lang w:eastAsia="ko-KR"/>
        </w:rPr>
        <w:t>.2</w:t>
      </w:r>
      <w:r w:rsidRPr="0073469F">
        <w:t xml:space="preserve"> before continuing with the rest of the steps;</w:t>
      </w:r>
    </w:p>
    <w:p w14:paraId="5EBA3075" w14:textId="77777777" w:rsidR="00CB662A" w:rsidRDefault="00CB662A" w:rsidP="00CB662A">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w:t>
      </w:r>
      <w:r w:rsidR="00133865">
        <w:rPr>
          <w:lang w:eastAsia="ko-KR"/>
        </w:rPr>
        <w:t>1</w:t>
      </w:r>
      <w:r w:rsidRPr="0073469F">
        <w:t>;</w:t>
      </w:r>
    </w:p>
    <w:p w14:paraId="27E1D5B7" w14:textId="77777777" w:rsidR="00133865" w:rsidRDefault="00133865" w:rsidP="00133865">
      <w:pPr>
        <w:pStyle w:val="B1"/>
      </w:pPr>
      <w:r>
        <w:t>3)</w:t>
      </w:r>
      <w:r>
        <w:tab/>
      </w:r>
      <w:r w:rsidRPr="00BB5A3B">
        <w:t xml:space="preserve">the </w:t>
      </w:r>
      <w:r>
        <w:t xml:space="preserve">received </w:t>
      </w:r>
      <w:r w:rsidRPr="00BB5A3B">
        <w:t>SIP INVITE request contains an emergency indication set to a value of "true"</w:t>
      </w:r>
      <w:r>
        <w:t>:</w:t>
      </w:r>
    </w:p>
    <w:p w14:paraId="1DD0A5D3" w14:textId="77777777" w:rsidR="00133865" w:rsidRDefault="00133865" w:rsidP="00133865">
      <w:pPr>
        <w:pStyle w:val="B2"/>
      </w:pPr>
      <w:r>
        <w:t>a)</w:t>
      </w:r>
      <w:r>
        <w:tab/>
        <w:t xml:space="preserve">shall </w:t>
      </w:r>
      <w:r w:rsidRPr="00A879E5">
        <w:t xml:space="preserve">cache the information that </w:t>
      </w:r>
      <w:r>
        <w:t>the</w:t>
      </w:r>
      <w:r w:rsidRPr="00A879E5">
        <w:t xml:space="preserve"> MCPTT user has ini</w:t>
      </w:r>
      <w:r>
        <w:t>tiated an MCPTT emergency private call to the targeted user; and</w:t>
      </w:r>
    </w:p>
    <w:p w14:paraId="6876490C" w14:textId="77777777" w:rsidR="00133865" w:rsidRDefault="00133865" w:rsidP="00133865">
      <w:pPr>
        <w:pStyle w:val="B2"/>
      </w:pPr>
      <w:r>
        <w:t>b)</w:t>
      </w:r>
      <w:r>
        <w:tab/>
        <w:t xml:space="preserve">shall cache the information that the MCPTT user is in an </w:t>
      </w:r>
      <w:r w:rsidRPr="005269CA">
        <w:t>in-progress</w:t>
      </w:r>
      <w:r>
        <w:t xml:space="preserve"> emergency private call state with the targeted MCPTT user;</w:t>
      </w:r>
    </w:p>
    <w:p w14:paraId="1CDD3072" w14:textId="77777777" w:rsidR="00CB662A" w:rsidRPr="0045201D" w:rsidRDefault="00133865" w:rsidP="00CB662A">
      <w:pPr>
        <w:pStyle w:val="B1"/>
      </w:pPr>
      <w:r>
        <w:t>4</w:t>
      </w:r>
      <w:r w:rsidR="00CB662A">
        <w:t>)</w:t>
      </w:r>
      <w:r w:rsidR="00CB662A">
        <w:tab/>
      </w:r>
      <w:r w:rsidR="00CB662A" w:rsidRPr="006F39D2">
        <w:t xml:space="preserve">if the </w:t>
      </w:r>
      <w:r w:rsidR="00CB662A">
        <w:t xml:space="preserve">received </w:t>
      </w:r>
      <w:r w:rsidR="00CB662A" w:rsidRPr="006F39D2">
        <w:t xml:space="preserve">SIP INVITE request contains an alert indication set to a value of "true" and this is an unauthorised request for an MCPTT emergency alert as specified in </w:t>
      </w:r>
      <w:r w:rsidR="001E5F65">
        <w:t>clause</w:t>
      </w:r>
      <w:r w:rsidR="00CB662A" w:rsidRPr="006F39D2">
        <w:t> 6.3.3.1.13.1</w:t>
      </w:r>
      <w:r w:rsidR="00CB662A">
        <w:t xml:space="preserve">, shall include </w:t>
      </w:r>
      <w:r w:rsidR="00CB662A" w:rsidRPr="00562A51">
        <w:t>in the SIP 200 (OK) respo</w:t>
      </w:r>
      <w:r w:rsidR="00CB662A">
        <w:t>nse the warning text set to "149</w:t>
      </w:r>
      <w:r w:rsidR="00CB662A" w:rsidRPr="00562A51">
        <w:t xml:space="preserve"> SIP INFO request</w:t>
      </w:r>
      <w:r w:rsidR="00CB662A">
        <w:t xml:space="preserve"> pending</w:t>
      </w:r>
      <w:r w:rsidR="00CB662A" w:rsidRPr="00562A51">
        <w:t xml:space="preserve">" in a Warning header </w:t>
      </w:r>
      <w:r w:rsidR="00CB662A">
        <w:t xml:space="preserve">field as specified in </w:t>
      </w:r>
      <w:r w:rsidR="001E5F65">
        <w:t>clause</w:t>
      </w:r>
      <w:r w:rsidR="00CB662A">
        <w:t> </w:t>
      </w:r>
      <w:r w:rsidR="00CB662A" w:rsidRPr="00562A51">
        <w:t>4.</w:t>
      </w:r>
      <w:r w:rsidR="00CB662A">
        <w:t>4</w:t>
      </w:r>
      <w:r w:rsidR="00CB662A">
        <w:rPr>
          <w:lang w:val="en-US"/>
        </w:rPr>
        <w:t>;</w:t>
      </w:r>
    </w:p>
    <w:p w14:paraId="6C984C25" w14:textId="11C00CB6" w:rsidR="00CB662A" w:rsidRPr="000E4A1F" w:rsidRDefault="00CB662A" w:rsidP="00CB662A">
      <w:pPr>
        <w:pStyle w:val="NO"/>
      </w:pPr>
      <w:r>
        <w:t>NOTE </w:t>
      </w:r>
      <w:r w:rsidR="009C0628">
        <w:rPr>
          <w:lang w:val="hr-HR"/>
        </w:rPr>
        <w:t>5</w:t>
      </w:r>
      <w:r>
        <w:t>:</w:t>
      </w:r>
      <w:r>
        <w:tab/>
        <w:t>This is the case when the MCPTT user's request for an MCPTT emergency private call was granted but the request for the MCPTT emergency alert was denied.</w:t>
      </w:r>
    </w:p>
    <w:p w14:paraId="419BFDEB" w14:textId="02264670" w:rsidR="005B07A4" w:rsidRDefault="005B07A4" w:rsidP="005B07A4">
      <w:pPr>
        <w:pStyle w:val="B1"/>
        <w:rPr>
          <w:lang w:eastAsia="ko-KR"/>
        </w:rPr>
      </w:pPr>
      <w:r>
        <w:rPr>
          <w:lang w:eastAsia="ko-KR"/>
        </w:rPr>
        <w:t>5)</w:t>
      </w:r>
      <w:r>
        <w:rPr>
          <w:lang w:eastAsia="ko-KR"/>
        </w:rPr>
        <w:tab/>
        <w:t>shall include an application/vnd.3gpp.mcptt-info+xml MIME body with the &lt;</w:t>
      </w:r>
      <w:proofErr w:type="spellStart"/>
      <w:r>
        <w:rPr>
          <w:lang w:eastAsia="ko-KR"/>
        </w:rPr>
        <w:t>mcpttinfo</w:t>
      </w:r>
      <w:proofErr w:type="spellEnd"/>
      <w:r>
        <w:rPr>
          <w:lang w:eastAsia="ko-KR"/>
        </w:rPr>
        <w:t>&gt; element containing the &lt;</w:t>
      </w:r>
      <w:proofErr w:type="spellStart"/>
      <w:r>
        <w:rPr>
          <w:lang w:eastAsia="ko-KR"/>
        </w:rPr>
        <w:t>mcptt</w:t>
      </w:r>
      <w:proofErr w:type="spellEnd"/>
      <w:r>
        <w:rPr>
          <w:lang w:eastAsia="ko-KR"/>
        </w:rPr>
        <w:t>-Params&gt; element containing an &lt;</w:t>
      </w:r>
      <w:proofErr w:type="spellStart"/>
      <w:r>
        <w:rPr>
          <w:lang w:eastAsia="ko-KR"/>
        </w:rPr>
        <w:t>mcptt</w:t>
      </w:r>
      <w:proofErr w:type="spellEnd"/>
      <w:r>
        <w:rPr>
          <w:lang w:eastAsia="ko-KR"/>
        </w:rPr>
        <w:t xml:space="preserve">-called-party-id&gt; element set to the MCPTT ID that was sent in the corresponding </w:t>
      </w:r>
      <w:r w:rsidRPr="00BB5A3B">
        <w:t>SIP INVITE request</w:t>
      </w:r>
      <w:r>
        <w:rPr>
          <w:lang w:eastAsia="ko-KR"/>
        </w:rPr>
        <w:t>;</w:t>
      </w:r>
    </w:p>
    <w:p w14:paraId="29AE1344" w14:textId="52CFD4DD" w:rsidR="00CB662A" w:rsidRPr="0073469F" w:rsidRDefault="005B07A4" w:rsidP="00CB662A">
      <w:pPr>
        <w:pStyle w:val="B1"/>
        <w:rPr>
          <w:lang w:eastAsia="ko-KR"/>
        </w:rPr>
      </w:pPr>
      <w:r>
        <w:rPr>
          <w:lang w:eastAsia="ko-KR"/>
        </w:rPr>
        <w:t>6</w:t>
      </w:r>
      <w:r w:rsidR="00CB662A" w:rsidRPr="0073469F">
        <w:rPr>
          <w:lang w:eastAsia="ko-KR"/>
        </w:rPr>
        <w:t>)</w:t>
      </w:r>
      <w:r w:rsidR="00CB662A" w:rsidRPr="0073469F">
        <w:tab/>
        <w:t xml:space="preserve">shall interact with the </w:t>
      </w:r>
      <w:r w:rsidR="00CB662A" w:rsidRPr="0073469F">
        <w:rPr>
          <w:lang w:eastAsia="ko-KR"/>
        </w:rPr>
        <w:t>media plane</w:t>
      </w:r>
      <w:r w:rsidR="00CB662A" w:rsidRPr="0073469F">
        <w:t xml:space="preserve"> as specified in </w:t>
      </w:r>
      <w:r w:rsidR="00CB662A" w:rsidRPr="0073469F">
        <w:rPr>
          <w:lang w:eastAsia="ko-KR"/>
        </w:rPr>
        <w:t>3GPP</w:t>
      </w:r>
      <w:r w:rsidR="00CB662A" w:rsidRPr="0073469F">
        <w:t> </w:t>
      </w:r>
      <w:r w:rsidR="00CB662A" w:rsidRPr="0073469F">
        <w:rPr>
          <w:lang w:eastAsia="ko-KR"/>
        </w:rPr>
        <w:t>TS</w:t>
      </w:r>
      <w:r w:rsidR="00CB662A" w:rsidRPr="0073469F">
        <w:t> </w:t>
      </w:r>
      <w:r w:rsidR="00CB662A" w:rsidRPr="0073469F">
        <w:rPr>
          <w:lang w:eastAsia="ko-KR"/>
        </w:rPr>
        <w:t>24.380 [5]</w:t>
      </w:r>
      <w:r w:rsidR="00CB662A" w:rsidRPr="0073469F">
        <w:t>;</w:t>
      </w:r>
      <w:r w:rsidR="00CB662A" w:rsidRPr="0073469F">
        <w:rPr>
          <w:lang w:eastAsia="ko-KR"/>
        </w:rPr>
        <w:t xml:space="preserve"> </w:t>
      </w:r>
    </w:p>
    <w:p w14:paraId="1625D9DE" w14:textId="0FB46B1A" w:rsidR="00CB662A" w:rsidRPr="0073469F" w:rsidRDefault="00CB662A" w:rsidP="00CB662A">
      <w:pPr>
        <w:pStyle w:val="NO"/>
      </w:pPr>
      <w:r w:rsidRPr="0073469F">
        <w:t>NOTE</w:t>
      </w:r>
      <w:r>
        <w:t> </w:t>
      </w:r>
      <w:r w:rsidR="009C0628">
        <w:rPr>
          <w:lang w:val="hr-HR"/>
        </w:rPr>
        <w:t>6</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523DC09" w14:textId="0A25F65C" w:rsidR="00CB662A" w:rsidRDefault="005B07A4" w:rsidP="00CB662A">
      <w:pPr>
        <w:pStyle w:val="B1"/>
        <w:rPr>
          <w:lang w:eastAsia="ko-KR"/>
        </w:rPr>
      </w:pPr>
      <w:r>
        <w:rPr>
          <w:lang w:eastAsia="ko-KR"/>
        </w:rPr>
        <w:t>7</w:t>
      </w:r>
      <w:r w:rsidR="00CB662A" w:rsidRPr="0073469F">
        <w:rPr>
          <w:lang w:eastAsia="ko-KR"/>
        </w:rPr>
        <w:t>)</w:t>
      </w:r>
      <w:r w:rsidR="00CB662A" w:rsidRPr="0073469F">
        <w:rPr>
          <w:lang w:eastAsia="ko-KR"/>
        </w:rPr>
        <w:tab/>
      </w:r>
      <w:r w:rsidR="00CB662A" w:rsidRPr="0073469F">
        <w:t xml:space="preserve">shall send a SIP 200 </w:t>
      </w:r>
      <w:r w:rsidR="00CB662A" w:rsidRPr="0073469F">
        <w:rPr>
          <w:lang w:eastAsia="ko-KR"/>
        </w:rPr>
        <w:t>(OK)</w:t>
      </w:r>
      <w:r w:rsidR="00CB662A" w:rsidRPr="0073469F">
        <w:t xml:space="preserve"> response towards the </w:t>
      </w:r>
      <w:r w:rsidR="00CB662A" w:rsidRPr="0073469F">
        <w:rPr>
          <w:lang w:eastAsia="ko-KR"/>
        </w:rPr>
        <w:t>i</w:t>
      </w:r>
      <w:r w:rsidR="00CB662A" w:rsidRPr="0073469F">
        <w:t xml:space="preserve">nviting MCPTT </w:t>
      </w:r>
      <w:r w:rsidR="00CB662A" w:rsidRPr="0073469F">
        <w:rPr>
          <w:lang w:eastAsia="ko-KR"/>
        </w:rPr>
        <w:t>c</w:t>
      </w:r>
      <w:r w:rsidR="00CB662A" w:rsidRPr="0073469F">
        <w:t xml:space="preserve">lient according to </w:t>
      </w:r>
      <w:r w:rsidR="00CB662A" w:rsidRPr="0073469F">
        <w:rPr>
          <w:lang w:eastAsia="ko-KR"/>
        </w:rPr>
        <w:t>3GPP</w:t>
      </w:r>
      <w:r w:rsidR="00CB662A" w:rsidRPr="0073469F">
        <w:t> </w:t>
      </w:r>
      <w:r w:rsidR="00CB662A" w:rsidRPr="0073469F">
        <w:rPr>
          <w:lang w:eastAsia="ko-KR"/>
        </w:rPr>
        <w:t>TS</w:t>
      </w:r>
      <w:r w:rsidR="00CB662A" w:rsidRPr="0073469F">
        <w:t> </w:t>
      </w:r>
      <w:r w:rsidR="00CB662A">
        <w:rPr>
          <w:lang w:eastAsia="ko-KR"/>
        </w:rPr>
        <w:t>24.229 [4];</w:t>
      </w:r>
    </w:p>
    <w:p w14:paraId="0BBD1C91" w14:textId="6D68D341" w:rsidR="00CB662A" w:rsidRDefault="005B07A4" w:rsidP="00CB662A">
      <w:pPr>
        <w:pStyle w:val="B1"/>
        <w:rPr>
          <w:lang w:eastAsia="ko-KR"/>
        </w:rPr>
      </w:pPr>
      <w:r>
        <w:rPr>
          <w:lang w:eastAsia="ko-KR"/>
        </w:rPr>
        <w:t>8</w:t>
      </w:r>
      <w:r w:rsidR="00CB662A">
        <w:rPr>
          <w:lang w:eastAsia="ko-KR"/>
        </w:rPr>
        <w:t>)</w:t>
      </w:r>
      <w:r w:rsidR="00CB662A">
        <w:rPr>
          <w:lang w:eastAsia="ko-KR"/>
        </w:rPr>
        <w:tab/>
        <w:t xml:space="preserve">for all other MCPTT clients that were invited due to the controlling MCPTT function receiving a </w:t>
      </w:r>
      <w:r w:rsidR="00CB662A">
        <w:t>SIP INVITE request with a &lt;session-type&gt; element set to the value of "first-to-answer"</w:t>
      </w:r>
      <w:r w:rsidR="00CB662A">
        <w:rPr>
          <w:lang w:eastAsia="ko-KR"/>
        </w:rPr>
        <w:t>:</w:t>
      </w:r>
    </w:p>
    <w:p w14:paraId="70FD8B3D" w14:textId="77777777" w:rsidR="00CB662A" w:rsidRDefault="00CB662A" w:rsidP="00CB662A">
      <w:pPr>
        <w:pStyle w:val="B2"/>
        <w:rPr>
          <w:lang w:eastAsia="ko-KR"/>
        </w:rPr>
      </w:pPr>
      <w:r>
        <w:rPr>
          <w:lang w:eastAsia="ko-KR"/>
        </w:rPr>
        <w:t>a)</w:t>
      </w:r>
      <w:r>
        <w:rPr>
          <w:lang w:eastAsia="ko-KR"/>
        </w:rPr>
        <w:tab/>
        <w:t>shall send a SIP BYE request to release a SIP dialog that has been established since the SIP 200 (OK) response was sent in step</w:t>
      </w:r>
      <w:r w:rsidR="00F36282">
        <w:rPr>
          <w:lang w:val="hr-HR" w:eastAsia="ko-KR"/>
        </w:rPr>
        <w:t>6</w:t>
      </w:r>
      <w:r>
        <w:rPr>
          <w:lang w:eastAsia="ko-KR"/>
        </w:rPr>
        <w:t xml:space="preserve">) by following the procedures in </w:t>
      </w:r>
      <w:r w:rsidR="001E5F65">
        <w:rPr>
          <w:lang w:eastAsia="ko-KR"/>
        </w:rPr>
        <w:t>clause</w:t>
      </w:r>
      <w:r>
        <w:rPr>
          <w:lang w:eastAsia="ko-KR"/>
        </w:rPr>
        <w:t> 6.3.3.1.5</w:t>
      </w:r>
      <w:r w:rsidR="00B8630F">
        <w:rPr>
          <w:lang w:eastAsia="ko-KR"/>
        </w:rPr>
        <w:t xml:space="preserve"> with the clarification that </w:t>
      </w:r>
      <w:r w:rsidR="00B8630F">
        <w:t xml:space="preserve">the SIP BYE request contain </w:t>
      </w:r>
      <w:r w:rsidR="00B8630F" w:rsidRPr="00CD28AD">
        <w:t xml:space="preserve">an application/vnd.3gpp.mcptt-info+xml MIME body including a &lt;release-reason&gt; element set to a value </w:t>
      </w:r>
      <w:r w:rsidR="00B8630F">
        <w:t>of "not selected for call"</w:t>
      </w:r>
      <w:r>
        <w:rPr>
          <w:lang w:eastAsia="ko-KR"/>
        </w:rPr>
        <w:t>;</w:t>
      </w:r>
    </w:p>
    <w:p w14:paraId="49D39593" w14:textId="77777777" w:rsidR="00CB662A" w:rsidRDefault="00CB662A" w:rsidP="00CB662A">
      <w:pPr>
        <w:pStyle w:val="B2"/>
        <w:rPr>
          <w:lang w:eastAsia="ko-KR"/>
        </w:rPr>
      </w:pPr>
      <w:r>
        <w:rPr>
          <w:lang w:eastAsia="ko-KR"/>
        </w:rPr>
        <w:t>b)</w:t>
      </w:r>
      <w:r>
        <w:rPr>
          <w:lang w:eastAsia="ko-KR"/>
        </w:rPr>
        <w:tab/>
        <w:t xml:space="preserve">shall generate and send a SIP CANCEL request according SIP </w:t>
      </w:r>
      <w:r w:rsidRPr="00A509A6">
        <w:rPr>
          <w:rFonts w:eastAsia="SimSun"/>
        </w:rPr>
        <w:t xml:space="preserve">IETF RFC 3261 [24], </w:t>
      </w:r>
      <w:r>
        <w:rPr>
          <w:lang w:eastAsia="ko-KR"/>
        </w:rPr>
        <w:t xml:space="preserve">to cancel a SIP dialog that has not yet been established since the SIP 200 (OK) response was sent in step </w:t>
      </w:r>
      <w:r w:rsidR="00F36282">
        <w:rPr>
          <w:lang w:val="hr-HR" w:eastAsia="ko-KR"/>
        </w:rPr>
        <w:t>6</w:t>
      </w:r>
      <w:r>
        <w:rPr>
          <w:lang w:eastAsia="ko-KR"/>
        </w:rPr>
        <w:t>);</w:t>
      </w:r>
    </w:p>
    <w:p w14:paraId="551E1054" w14:textId="77777777" w:rsidR="00CB662A" w:rsidRDefault="00CB662A" w:rsidP="00CB662A">
      <w:pPr>
        <w:pStyle w:val="B2"/>
        <w:rPr>
          <w:noProof/>
        </w:rPr>
      </w:pPr>
      <w:r>
        <w:rPr>
          <w:lang w:eastAsia="ko-KR"/>
        </w:rPr>
        <w:t>c)</w:t>
      </w:r>
      <w:r>
        <w:rPr>
          <w:lang w:eastAsia="ko-KR"/>
        </w:rPr>
        <w:tab/>
        <w:t xml:space="preserve">on receiving a SIP 200 (OK) to a SIP CANCEL request, shall wait to receive a SIP </w:t>
      </w:r>
      <w:r>
        <w:rPr>
          <w:noProof/>
        </w:rPr>
        <w:t>487 (Request Terminated) to the original SIP INVITE request sent to the client; and</w:t>
      </w:r>
    </w:p>
    <w:p w14:paraId="7D653DE1" w14:textId="77777777" w:rsidR="00CB662A" w:rsidRDefault="00CB662A" w:rsidP="00CB662A">
      <w:pPr>
        <w:pStyle w:val="B2"/>
        <w:rPr>
          <w:lang w:eastAsia="ko-KR"/>
        </w:rPr>
      </w:pPr>
      <w:r>
        <w:rPr>
          <w:noProof/>
        </w:rPr>
        <w:t>d)</w:t>
      </w:r>
      <w:r>
        <w:rPr>
          <w:noProof/>
        </w:rPr>
        <w:tab/>
        <w:t xml:space="preserve">if a </w:t>
      </w:r>
      <w:r>
        <w:rPr>
          <w:lang w:eastAsia="ko-KR"/>
        </w:rPr>
        <w:t xml:space="preserve">SIP </w:t>
      </w:r>
      <w:r>
        <w:rPr>
          <w:noProof/>
        </w:rPr>
        <w:t xml:space="preserve">487 (Request Terminated) from the MCPTT client is not received within a time determined by the MCPTT server implementation, shall send a SIP BYE towards the MCPTT client </w:t>
      </w:r>
      <w:r>
        <w:rPr>
          <w:lang w:eastAsia="ko-KR"/>
        </w:rPr>
        <w:t xml:space="preserve">by following the procedures in </w:t>
      </w:r>
      <w:r w:rsidR="001E5F65">
        <w:rPr>
          <w:lang w:eastAsia="ko-KR"/>
        </w:rPr>
        <w:t>clause</w:t>
      </w:r>
      <w:r>
        <w:rPr>
          <w:lang w:eastAsia="ko-KR"/>
        </w:rPr>
        <w:t> 6.3.3.1.5</w:t>
      </w:r>
      <w:r w:rsidR="00B8630F" w:rsidRPr="00C741DA">
        <w:rPr>
          <w:lang w:eastAsia="ko-KR"/>
        </w:rPr>
        <w:t xml:space="preserve"> </w:t>
      </w:r>
      <w:r w:rsidR="00B8630F">
        <w:rPr>
          <w:lang w:eastAsia="ko-KR"/>
        </w:rPr>
        <w:t xml:space="preserve">with the clarification that </w:t>
      </w:r>
      <w:r w:rsidR="00B8630F">
        <w:t xml:space="preserve">the SIP BYE request contain </w:t>
      </w:r>
      <w:r w:rsidR="00B8630F" w:rsidRPr="00CD28AD">
        <w:t xml:space="preserve">an application/vnd.3gpp.mcptt-info+xml MIME body including a &lt;release-reason&gt; element set to a value </w:t>
      </w:r>
      <w:r w:rsidR="00B8630F">
        <w:t>of "not selected for call"</w:t>
      </w:r>
      <w:r>
        <w:rPr>
          <w:lang w:eastAsia="ko-KR"/>
        </w:rPr>
        <w:t>; and</w:t>
      </w:r>
    </w:p>
    <w:p w14:paraId="3003D900" w14:textId="697D486A" w:rsidR="00CB662A" w:rsidRPr="00CB662A" w:rsidRDefault="005B07A4" w:rsidP="00CB662A">
      <w:pPr>
        <w:pStyle w:val="B1"/>
      </w:pPr>
      <w:r>
        <w:t>9</w:t>
      </w:r>
      <w:r w:rsidR="00CB662A">
        <w:t>)</w:t>
      </w:r>
      <w:r w:rsidR="00CB662A">
        <w:tab/>
        <w:t xml:space="preserve">if not successful in cancelling or terminating SIP dialogs in step </w:t>
      </w:r>
      <w:r w:rsidR="00F36282">
        <w:rPr>
          <w:lang w:val="hr-HR"/>
        </w:rPr>
        <w:t>7</w:t>
      </w:r>
      <w:r w:rsidR="00CB662A">
        <w:t>) above, may repeat the SIP CANCEL and SIP BYE requests.</w:t>
      </w:r>
    </w:p>
    <w:p w14:paraId="1EA89D02" w14:textId="73DF47D1" w:rsidR="00997715" w:rsidRDefault="00997715" w:rsidP="00997715">
      <w:r>
        <w:t xml:space="preserve">Upon receiving a SIP ACK to the SIP 200 (OK) response sent towards the inviting MCPTT client, where the SIP 200 (OK) response was sent with a </w:t>
      </w:r>
      <w:r w:rsidRPr="003C7933">
        <w:t xml:space="preserve">Warning header field as specified in </w:t>
      </w:r>
      <w:r w:rsidR="00381420">
        <w:t>clause </w:t>
      </w:r>
      <w:r w:rsidRPr="003C7933">
        <w:t xml:space="preserve">4.4 with the warning text containing the </w:t>
      </w:r>
      <w:proofErr w:type="spellStart"/>
      <w:r w:rsidRPr="003C7933">
        <w:t>mcptt</w:t>
      </w:r>
      <w:proofErr w:type="spellEnd"/>
      <w:r w:rsidRPr="003C7933">
        <w:t>-warn-code set to "149</w:t>
      </w:r>
      <w:r>
        <w:t xml:space="preserve">", the controlling MCPTT function shall follow the procedures in </w:t>
      </w:r>
      <w:r w:rsidR="001E5F65">
        <w:t>clause</w:t>
      </w:r>
      <w:r>
        <w:t> </w:t>
      </w:r>
      <w:r w:rsidRPr="0073469F">
        <w:t>6.</w:t>
      </w:r>
      <w:r>
        <w:t>3.3.1</w:t>
      </w:r>
      <w:r w:rsidRPr="0073469F">
        <w:t>.</w:t>
      </w:r>
      <w:r>
        <w:t>18.</w:t>
      </w:r>
    </w:p>
    <w:p w14:paraId="459C1E8F" w14:textId="77777777" w:rsidR="00133865" w:rsidRDefault="000E4A1F" w:rsidP="00133865">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114D1CB5" w14:textId="77777777" w:rsidR="00133865" w:rsidRDefault="00133865" w:rsidP="00133865">
      <w:r>
        <w:t xml:space="preserve">Upon receiving a SIP BYE </w:t>
      </w:r>
      <w:r w:rsidRPr="0073469F">
        <w:t>request</w:t>
      </w:r>
      <w:r>
        <w:t xml:space="preserve"> from the originating MCPTT client containing an application/vnd.3gpp.mcptt-info+xml MIME body containing a &lt;release-reason&gt; element set to a value of "</w:t>
      </w:r>
      <w:r w:rsidRPr="004C7B55">
        <w:rPr>
          <w:lang w:eastAsia="ko-KR"/>
        </w:rPr>
        <w:t>authentication of the MIKEY-SAKE I_MESSAGE failed</w:t>
      </w:r>
      <w:r>
        <w:rPr>
          <w:lang w:eastAsia="ko-KR"/>
        </w:rPr>
        <w:t>", the controlling MCPTT function:</w:t>
      </w:r>
    </w:p>
    <w:p w14:paraId="56530D8A" w14:textId="77777777" w:rsidR="00133865" w:rsidRDefault="00133865" w:rsidP="00133865">
      <w:pPr>
        <w:pStyle w:val="B1"/>
      </w:pPr>
      <w:r>
        <w:lastRenderedPageBreak/>
        <w:t>1)</w:t>
      </w:r>
      <w:r>
        <w:tab/>
        <w:t>if the</w:t>
      </w:r>
      <w:r w:rsidRPr="00BB5A3B">
        <w:t xml:space="preserve"> </w:t>
      </w:r>
      <w:r>
        <w:t xml:space="preserve">received </w:t>
      </w:r>
      <w:r w:rsidRPr="0073469F">
        <w:t xml:space="preserve">"SIP INVITE request for controlling MCPTT function </w:t>
      </w:r>
      <w:r>
        <w:t>of a first-to-answer call</w:t>
      </w:r>
      <w:r w:rsidRPr="0073469F">
        <w:t>"</w:t>
      </w:r>
      <w:r>
        <w:t xml:space="preserve"> </w:t>
      </w:r>
      <w:r w:rsidRPr="00BB5A3B">
        <w:t>contains an emergency indication set to a value of "true"</w:t>
      </w:r>
      <w:r>
        <w:t>:</w:t>
      </w:r>
    </w:p>
    <w:p w14:paraId="4B3B5367" w14:textId="77777777" w:rsidR="00133865" w:rsidRDefault="00133865" w:rsidP="00133865">
      <w:pPr>
        <w:pStyle w:val="B2"/>
      </w:pPr>
      <w:r>
        <w:t>a)</w:t>
      </w:r>
      <w:r>
        <w:tab/>
        <w:t xml:space="preserve">shall delete from </w:t>
      </w:r>
      <w:r w:rsidRPr="00A879E5">
        <w:t xml:space="preserve">cache the information that </w:t>
      </w:r>
      <w:r>
        <w:t>the</w:t>
      </w:r>
      <w:r w:rsidRPr="00A879E5">
        <w:t xml:space="preserve"> MCPTT user has ini</w:t>
      </w:r>
      <w:r>
        <w:t>tiated an MCPTT emergency private call to the targeted user; and</w:t>
      </w:r>
    </w:p>
    <w:p w14:paraId="3DFB8251" w14:textId="77777777" w:rsidR="00F23416" w:rsidRDefault="00133865" w:rsidP="005C5D81">
      <w:pPr>
        <w:pStyle w:val="B2"/>
      </w:pPr>
      <w:r>
        <w:t>b)</w:t>
      </w:r>
      <w:r>
        <w:tab/>
        <w:t xml:space="preserve">shall delete from cache the information that the MCPTT user is in an </w:t>
      </w:r>
      <w:r w:rsidRPr="005269CA">
        <w:t>in-progress</w:t>
      </w:r>
      <w:r>
        <w:t xml:space="preserve"> emergency private call state with the targeted MCPTT user; and</w:t>
      </w:r>
    </w:p>
    <w:p w14:paraId="74C3267A" w14:textId="77777777" w:rsidR="00133865" w:rsidRDefault="00133865" w:rsidP="00133865">
      <w:pPr>
        <w:pStyle w:val="B1"/>
      </w:pPr>
      <w:r>
        <w:t>2)</w:t>
      </w:r>
      <w:r>
        <w:tab/>
      </w:r>
      <w:r>
        <w:rPr>
          <w:lang w:eastAsia="ko-KR"/>
        </w:rPr>
        <w:t xml:space="preserve">shall </w:t>
      </w:r>
      <w:r>
        <w:t xml:space="preserve">follow the procedures in </w:t>
      </w:r>
      <w:r w:rsidR="001E5F65">
        <w:t>clause</w:t>
      </w:r>
      <w:r>
        <w:t> </w:t>
      </w:r>
      <w:r w:rsidRPr="004F31ED">
        <w:t>11.1.3.3.1</w:t>
      </w:r>
      <w:r>
        <w:t>.</w:t>
      </w:r>
    </w:p>
    <w:p w14:paraId="7DA81A57" w14:textId="77777777" w:rsidR="000E4A1F" w:rsidRPr="0073469F" w:rsidRDefault="000E4A1F" w:rsidP="00567124">
      <w:pPr>
        <w:pStyle w:val="Heading5"/>
        <w:rPr>
          <w:lang w:eastAsia="ko-KR"/>
        </w:rPr>
      </w:pPr>
      <w:bookmarkStart w:id="4392" w:name="_Toc20156151"/>
      <w:bookmarkStart w:id="4393" w:name="_Toc27501308"/>
      <w:bookmarkStart w:id="4394" w:name="_Toc36049434"/>
      <w:bookmarkStart w:id="4395" w:name="_Toc45210200"/>
      <w:bookmarkStart w:id="4396" w:name="_Toc51861025"/>
      <w:bookmarkStart w:id="4397" w:name="_Toc171604279"/>
      <w:r>
        <w:rPr>
          <w:lang w:eastAsia="ko-KR"/>
        </w:rPr>
        <w:t>11.1.1.4.3</w:t>
      </w:r>
      <w:r w:rsidRPr="0073469F">
        <w:rPr>
          <w:lang w:eastAsia="ko-KR"/>
        </w:rPr>
        <w:tab/>
      </w:r>
      <w:r>
        <w:rPr>
          <w:lang w:eastAsia="ko-KR"/>
        </w:rPr>
        <w:t>Receiving a SIP re-INVITE for upgrade to emergency private call</w:t>
      </w:r>
      <w:bookmarkEnd w:id="4392"/>
      <w:bookmarkEnd w:id="4393"/>
      <w:bookmarkEnd w:id="4394"/>
      <w:bookmarkEnd w:id="4395"/>
      <w:bookmarkEnd w:id="4396"/>
      <w:bookmarkEnd w:id="4397"/>
      <w:r>
        <w:rPr>
          <w:lang w:eastAsia="ko-KR"/>
        </w:rPr>
        <w:t xml:space="preserve"> </w:t>
      </w:r>
    </w:p>
    <w:p w14:paraId="35077DE8" w14:textId="77777777" w:rsidR="000E4A1F" w:rsidRDefault="000E4A1F" w:rsidP="000E4A1F">
      <w:r>
        <w:t xml:space="preserve">In the procedures in this </w:t>
      </w:r>
      <w:r w:rsidR="001E5F65">
        <w:t>clause</w:t>
      </w:r>
      <w:r>
        <w:t>:</w:t>
      </w:r>
    </w:p>
    <w:p w14:paraId="7B760252" w14:textId="77777777" w:rsidR="000E4A1F" w:rsidRDefault="000E4A1F" w:rsidP="000E4A1F">
      <w:pPr>
        <w:pStyle w:val="B1"/>
      </w:pPr>
      <w:r>
        <w:rPr>
          <w:lang w:val="en-US"/>
        </w:rPr>
        <w:t>1</w:t>
      </w:r>
      <w:r>
        <w:t>)</w:t>
      </w:r>
      <w:r>
        <w:tab/>
        <w:t>emergency indication in an incoming SIP re-INVITE request refers to the &lt;emergency-</w:t>
      </w:r>
      <w:proofErr w:type="spellStart"/>
      <w:r>
        <w:t>ind</w:t>
      </w:r>
      <w:proofErr w:type="spellEnd"/>
      <w:r>
        <w:t xml:space="preserve">&gt; element of the </w:t>
      </w:r>
      <w:r w:rsidRPr="00050627">
        <w:t>application/vnd.3gpp.</w:t>
      </w:r>
      <w:r>
        <w:t>mcptt-info+xml</w:t>
      </w:r>
      <w:r w:rsidRPr="00050627">
        <w:t xml:space="preserve"> MIME body</w:t>
      </w:r>
      <w:r>
        <w:t>; and</w:t>
      </w:r>
    </w:p>
    <w:p w14:paraId="79440A35" w14:textId="77777777" w:rsidR="000E4A1F" w:rsidRPr="00181841" w:rsidRDefault="000E4A1F" w:rsidP="000E4A1F">
      <w:pPr>
        <w:pStyle w:val="B1"/>
        <w:rPr>
          <w:lang w:val="en-US"/>
        </w:rPr>
      </w:pPr>
      <w:r>
        <w:rPr>
          <w:lang w:val="en-US"/>
        </w:rPr>
        <w:t>2</w:t>
      </w:r>
      <w:r>
        <w:t>)</w:t>
      </w:r>
      <w:r>
        <w:tab/>
        <w:t>alert indication in an incoming SIP re-INVITE request refers to the &lt;alert-</w:t>
      </w:r>
      <w:proofErr w:type="spellStart"/>
      <w:r>
        <w:t>ind</w:t>
      </w:r>
      <w:proofErr w:type="spellEnd"/>
      <w:r>
        <w:t xml:space="preserve">&gt; element of the </w:t>
      </w:r>
      <w:r w:rsidRPr="00050627">
        <w:t>application</w:t>
      </w:r>
      <w:r>
        <w:t>/vnd.3gpp.mcptt-info+xml MIME body</w:t>
      </w:r>
      <w:r w:rsidRPr="00D3770C">
        <w:rPr>
          <w:lang w:val="en-US"/>
        </w:rPr>
        <w:t>.</w:t>
      </w:r>
    </w:p>
    <w:p w14:paraId="42488E5C" w14:textId="77777777" w:rsidR="000E4A1F" w:rsidRPr="0073469F" w:rsidRDefault="000E4A1F" w:rsidP="000E4A1F">
      <w:r>
        <w:t xml:space="preserve">Upon receiving </w:t>
      </w:r>
      <w:r w:rsidRPr="0073469F">
        <w:t xml:space="preserve">a SIP </w:t>
      </w:r>
      <w:r>
        <w:t>re-</w:t>
      </w:r>
      <w:r w:rsidRPr="0073469F">
        <w:t xml:space="preserve">INVITE request </w:t>
      </w:r>
      <w:r>
        <w:t>with an emergency indication set to a value of "true", the</w:t>
      </w:r>
      <w:r w:rsidRPr="0073469F">
        <w:t xml:space="preserve"> controlling MCPTT function:</w:t>
      </w:r>
    </w:p>
    <w:p w14:paraId="748A4A0B" w14:textId="77777777" w:rsidR="000E4A1F" w:rsidRDefault="000E4A1F" w:rsidP="000E4A1F">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MCPTT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7847740A" w14:textId="77777777" w:rsidR="00130993" w:rsidRPr="0045201D" w:rsidRDefault="00130993" w:rsidP="00130993">
      <w:pPr>
        <w:pStyle w:val="B1"/>
      </w:pPr>
      <w:r>
        <w:t>2)</w:t>
      </w:r>
      <w:r>
        <w:tab/>
        <w:t xml:space="preserve">shall validate the request as described in </w:t>
      </w:r>
      <w:r w:rsidR="001E5F65">
        <w:t>clause</w:t>
      </w:r>
      <w:r>
        <w:t> </w:t>
      </w:r>
      <w:r w:rsidRPr="00A12782">
        <w:t>6.3.3.1.</w:t>
      </w:r>
      <w:r>
        <w:t>17;</w:t>
      </w:r>
    </w:p>
    <w:p w14:paraId="683BA123" w14:textId="77777777" w:rsidR="000E4A1F" w:rsidRDefault="00130993" w:rsidP="000E4A1F">
      <w:pPr>
        <w:pStyle w:val="B1"/>
      </w:pPr>
      <w:r w:rsidRPr="00506131">
        <w:t>3</w:t>
      </w:r>
      <w:r w:rsidR="000E4A1F" w:rsidRPr="00506131">
        <w:t>)</w:t>
      </w:r>
      <w:r w:rsidR="000E4A1F" w:rsidRPr="00506131">
        <w:tab/>
        <w:t xml:space="preserve">if the SIP re-INVITE request contains an unauthorised request for an MCPTT emergency private call as determined by </w:t>
      </w:r>
      <w:r w:rsidR="001E5F65">
        <w:t>clause</w:t>
      </w:r>
      <w:r w:rsidR="000E4A1F" w:rsidRPr="00506131">
        <w:t> 6.3.3.1.13.2</w:t>
      </w:r>
      <w:r w:rsidR="00506131">
        <w:t>:</w:t>
      </w:r>
    </w:p>
    <w:p w14:paraId="52A19F25" w14:textId="77777777" w:rsidR="00506131" w:rsidRPr="005C58F3" w:rsidRDefault="00506131" w:rsidP="008E477D">
      <w:pPr>
        <w:pStyle w:val="B2"/>
      </w:pPr>
      <w:r>
        <w:t>a</w:t>
      </w:r>
      <w:r w:rsidRPr="00902C9C">
        <w:t>)</w:t>
      </w:r>
      <w:r w:rsidRPr="00902C9C">
        <w:tab/>
        <w:t xml:space="preserve">shall </w:t>
      </w:r>
      <w:r>
        <w:t>reject the SIP INVITE request with</w:t>
      </w:r>
      <w:r w:rsidRPr="00902C9C">
        <w:t xml:space="preserve"> a SIP 403 (Forbidden) response as specifi</w:t>
      </w:r>
      <w:r>
        <w:t xml:space="preserve">ed in </w:t>
      </w:r>
      <w:r w:rsidR="001E5F65">
        <w:t>clause</w:t>
      </w:r>
      <w:r>
        <w:t xml:space="preserve"> 6.3.3.1.14; and</w:t>
      </w:r>
    </w:p>
    <w:p w14:paraId="1D6329B5" w14:textId="77777777" w:rsidR="00506131" w:rsidRPr="008E477D" w:rsidRDefault="00506131" w:rsidP="008E477D">
      <w:pPr>
        <w:pStyle w:val="B2"/>
      </w:pPr>
      <w:r>
        <w:t>b)</w:t>
      </w:r>
      <w:r>
        <w:tab/>
        <w:t>shall send the SIP 403 (Forbidden) response as specified in 3GPP TS 24.229 [4] and skip the rest of the steps</w:t>
      </w:r>
      <w:r w:rsidRPr="00A06328">
        <w:t>;</w:t>
      </w:r>
    </w:p>
    <w:p w14:paraId="0043C160" w14:textId="77777777" w:rsidR="000E4A1F" w:rsidRDefault="00130993" w:rsidP="000E4A1F">
      <w:pPr>
        <w:pStyle w:val="B1"/>
      </w:pPr>
      <w:r>
        <w:t>4</w:t>
      </w:r>
      <w:r w:rsidR="000E4A1F" w:rsidRPr="005269CA">
        <w:t>)</w:t>
      </w:r>
      <w:r w:rsidR="000E4A1F" w:rsidRPr="005269CA">
        <w:tab/>
        <w:t>if a Resource-Priority header field is incl</w:t>
      </w:r>
      <w:r w:rsidR="000E4A1F">
        <w:t xml:space="preserve">uded in the received SIP re-INVITE request and </w:t>
      </w:r>
      <w:r w:rsidR="000E4A1F" w:rsidRPr="005269CA">
        <w:t>if the Resource-Priority header field is set to the value indicated for emergency calls</w:t>
      </w:r>
      <w:r w:rsidR="000E4A1F">
        <w:t xml:space="preserve">, </w:t>
      </w:r>
      <w:r w:rsidR="000E4A1F" w:rsidRPr="005269CA">
        <w:t xml:space="preserve">shall reject the SIP </w:t>
      </w:r>
      <w:r w:rsidR="000E4A1F">
        <w:t>re-</w:t>
      </w:r>
      <w:r w:rsidR="000E4A1F" w:rsidRPr="005269CA">
        <w:t>INVITE request with a SIP 403 (Forbidden) response</w:t>
      </w:r>
      <w:r w:rsidR="000E4A1F">
        <w:t xml:space="preserve"> and </w:t>
      </w:r>
      <w:r w:rsidR="000E4A1F" w:rsidRPr="005269CA">
        <w:t>skip the remaining steps</w:t>
      </w:r>
      <w:r w:rsidR="000E4A1F">
        <w:t xml:space="preserve"> if neither of the following conditions are true:</w:t>
      </w:r>
    </w:p>
    <w:p w14:paraId="425E3154" w14:textId="77777777" w:rsidR="000E4A1F" w:rsidRDefault="000E4A1F" w:rsidP="000E4A1F">
      <w:pPr>
        <w:pStyle w:val="B2"/>
      </w:pPr>
      <w:r>
        <w:t>a)</w:t>
      </w:r>
      <w:r>
        <w:tab/>
      </w:r>
      <w:r w:rsidRPr="005269CA">
        <w:t xml:space="preserve">the SIP </w:t>
      </w:r>
      <w:r>
        <w:t>re-</w:t>
      </w:r>
      <w:r w:rsidRPr="005269CA">
        <w:t>INVITE request does contain</w:t>
      </w:r>
      <w:r>
        <w:t>s</w:t>
      </w:r>
      <w:r w:rsidRPr="005269CA">
        <w:t xml:space="preserve"> an authorised request for an MCPTT emergency cal</w:t>
      </w:r>
      <w:r>
        <w:t>l as determined in step 2 above; or</w:t>
      </w:r>
    </w:p>
    <w:p w14:paraId="329738DD" w14:textId="77777777" w:rsidR="000E4A1F" w:rsidRDefault="000E4A1F" w:rsidP="000E4A1F">
      <w:pPr>
        <w:pStyle w:val="B2"/>
      </w:pPr>
      <w:r>
        <w:t>b)</w:t>
      </w:r>
      <w:r>
        <w:tab/>
      </w:r>
      <w:r w:rsidRPr="005269CA">
        <w:t>the</w:t>
      </w:r>
      <w:r>
        <w:t xml:space="preserve"> originating MCPTT user is in an </w:t>
      </w:r>
      <w:r w:rsidRPr="005269CA">
        <w:t>in-progress</w:t>
      </w:r>
      <w:r>
        <w:t xml:space="preserve"> emergency private call state with the targeted MCPTT user</w:t>
      </w:r>
      <w:r w:rsidRPr="005269CA">
        <w:t>;</w:t>
      </w:r>
    </w:p>
    <w:p w14:paraId="6E6D33E0" w14:textId="77777777" w:rsidR="000E4A1F" w:rsidRDefault="00130993" w:rsidP="000E4A1F">
      <w:pPr>
        <w:pStyle w:val="B1"/>
      </w:pPr>
      <w:r>
        <w:t>5</w:t>
      </w:r>
      <w:r w:rsidR="000E4A1F">
        <w:t>)</w:t>
      </w:r>
      <w:r w:rsidR="000E4A1F">
        <w:tab/>
      </w:r>
      <w:r w:rsidR="000E4A1F" w:rsidRPr="00BB5A3B">
        <w:t xml:space="preserve">if the SIP </w:t>
      </w:r>
      <w:r w:rsidR="000E4A1F">
        <w:t>re-</w:t>
      </w:r>
      <w:r w:rsidR="000E4A1F" w:rsidRPr="00BB5A3B">
        <w:t>INVITE request contains an emergency indication set to a value of "true"</w:t>
      </w:r>
      <w:r w:rsidR="000E4A1F">
        <w:t xml:space="preserve"> and </w:t>
      </w:r>
      <w:r w:rsidR="000E4A1F" w:rsidRPr="005269CA">
        <w:t>the</w:t>
      </w:r>
      <w:r w:rsidR="000E4A1F">
        <w:t xml:space="preserve"> originating MCPTT user is not in an </w:t>
      </w:r>
      <w:r w:rsidR="000E4A1F" w:rsidRPr="005269CA">
        <w:t>in-progress</w:t>
      </w:r>
      <w:r w:rsidR="000E4A1F">
        <w:t xml:space="preserve"> emergency private call state with the targeted MCPTT user:</w:t>
      </w:r>
    </w:p>
    <w:p w14:paraId="6E6BFE0D" w14:textId="77777777" w:rsidR="000E4A1F" w:rsidRDefault="000E4A1F" w:rsidP="000E4A1F">
      <w:pPr>
        <w:pStyle w:val="B2"/>
      </w:pPr>
      <w:r>
        <w:t>a)</w:t>
      </w:r>
      <w:r>
        <w:tab/>
        <w:t xml:space="preserve">shall cache the information that </w:t>
      </w:r>
      <w:r w:rsidR="004B60F8">
        <w:t xml:space="preserve">the </w:t>
      </w:r>
      <w:r>
        <w:t xml:space="preserve">MCPTT user is in an </w:t>
      </w:r>
      <w:r w:rsidRPr="005269CA">
        <w:t>in-progress</w:t>
      </w:r>
      <w:r>
        <w:t xml:space="preserve"> emergency private call state with the targeted MCPTT user;</w:t>
      </w:r>
      <w:r w:rsidR="00326D2B">
        <w:t xml:space="preserve"> and</w:t>
      </w:r>
    </w:p>
    <w:p w14:paraId="3FFE254B" w14:textId="77777777" w:rsidR="000E4A1F" w:rsidRDefault="000E4A1F" w:rsidP="000E4A1F">
      <w:pPr>
        <w:pStyle w:val="B2"/>
      </w:pPr>
      <w:r>
        <w:t>b)</w:t>
      </w:r>
      <w:r>
        <w:tab/>
      </w:r>
      <w:r w:rsidRPr="0073469F">
        <w:t xml:space="preserve">if the </w:t>
      </w:r>
      <w:r>
        <w:t>SIP re-INVITE request contains an alert indication</w:t>
      </w:r>
      <w:r w:rsidRPr="0073469F">
        <w:t xml:space="preserve"> set to "true" and </w:t>
      </w:r>
      <w:r>
        <w:rPr>
          <w:lang w:val="en-US"/>
        </w:rPr>
        <w:t xml:space="preserve">this is an </w:t>
      </w:r>
      <w:r>
        <w:rPr>
          <w:lang w:eastAsia="ko-KR"/>
        </w:rPr>
        <w:t xml:space="preserve">authorised request for an MCPTT emergency alert as specified in </w:t>
      </w:r>
      <w:r w:rsidR="001E5F65">
        <w:rPr>
          <w:lang w:eastAsia="ko-KR"/>
        </w:rPr>
        <w:t>clause</w:t>
      </w:r>
      <w:r>
        <w:rPr>
          <w:lang w:eastAsia="ko-KR"/>
        </w:rPr>
        <w:t> 6.3.3.1.13.1</w:t>
      </w:r>
      <w:r>
        <w:t xml:space="preserve">, shall cache the information that </w:t>
      </w:r>
      <w:r w:rsidR="004B60F8">
        <w:t xml:space="preserve">the </w:t>
      </w:r>
      <w:r>
        <w:t>MCPTT user has sent an MCPTT emergency alert to the targeted user; and</w:t>
      </w:r>
    </w:p>
    <w:p w14:paraId="542B1186" w14:textId="0650089E" w:rsidR="00390E78" w:rsidRPr="0073469F" w:rsidRDefault="00390E78" w:rsidP="00390E78">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sidRPr="0073469F">
        <w:rPr>
          <w:lang w:eastAsia="ko-KR"/>
        </w:rPr>
        <w:t>i</w:t>
      </w:r>
      <w:r w:rsidRPr="0073469F">
        <w:t xml:space="preserve">nvite </w:t>
      </w:r>
      <w:r>
        <w:t xml:space="preserve">towards </w:t>
      </w:r>
      <w:r w:rsidRPr="0073469F">
        <w:t xml:space="preserve">the MCPTT </w:t>
      </w:r>
      <w:r w:rsidRPr="0073469F">
        <w:rPr>
          <w:lang w:eastAsia="ko-KR"/>
        </w:rPr>
        <w:t>u</w:t>
      </w:r>
      <w:r w:rsidRPr="0073469F">
        <w:t xml:space="preserve">ser listed in the </w:t>
      </w:r>
      <w:r>
        <w:rPr>
          <w:lang w:eastAsia="ko-KR"/>
        </w:rPr>
        <w:t>application/</w:t>
      </w:r>
      <w:proofErr w:type="spellStart"/>
      <w:r>
        <w:rPr>
          <w:lang w:eastAsia="ko-KR"/>
        </w:rPr>
        <w:t>resource-lists+xml</w:t>
      </w:r>
      <w:proofErr w:type="spellEnd"/>
      <w:r>
        <w:rPr>
          <w:lang w:eastAsia="ko-KR"/>
        </w:rPr>
        <w:t xml:space="preserve">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11.1.1.4.5</w:t>
      </w:r>
      <w:r w:rsidRPr="0073469F">
        <w:rPr>
          <w:lang w:eastAsia="ko-KR"/>
        </w:rPr>
        <w:t>.</w:t>
      </w:r>
    </w:p>
    <w:p w14:paraId="023BB87A" w14:textId="77777777" w:rsidR="000E4A1F" w:rsidRPr="0073469F" w:rsidRDefault="000E4A1F" w:rsidP="000E4A1F">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MCPTT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rsidRPr="0073469F">
        <w:t>MCPTT function:</w:t>
      </w:r>
    </w:p>
    <w:p w14:paraId="4820D4FF" w14:textId="77777777" w:rsidR="000E4A1F" w:rsidRPr="0073469F" w:rsidRDefault="000E4A1F" w:rsidP="000E4A1F">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1E5F65">
        <w:t>clause</w:t>
      </w:r>
      <w:r w:rsidRPr="0073469F">
        <w:t> </w:t>
      </w:r>
      <w:r w:rsidRPr="0073469F">
        <w:rPr>
          <w:lang w:eastAsia="ko-KR"/>
        </w:rPr>
        <w:t>6.3.3.2.3</w:t>
      </w:r>
      <w:r w:rsidRPr="0073469F">
        <w:t xml:space="preserve"> before continuing with the rest of the steps;</w:t>
      </w:r>
    </w:p>
    <w:p w14:paraId="2E9808B7" w14:textId="77777777" w:rsidR="000E4A1F" w:rsidRDefault="000E4A1F" w:rsidP="000E4A1F">
      <w:pPr>
        <w:pStyle w:val="B1"/>
      </w:pPr>
      <w:r w:rsidRPr="0073469F">
        <w:rPr>
          <w:lang w:eastAsia="ko-KR"/>
        </w:rPr>
        <w:lastRenderedPageBreak/>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w:t>
      </w:r>
      <w:r w:rsidRPr="00665207">
        <w:t>containing the current media parameters used by the existing session</w:t>
      </w:r>
      <w:r w:rsidRPr="0073469F">
        <w:t>;</w:t>
      </w:r>
    </w:p>
    <w:p w14:paraId="1993294D" w14:textId="77777777" w:rsidR="000E4A1F" w:rsidRPr="0045201D" w:rsidRDefault="000E4A1F" w:rsidP="000E4A1F">
      <w:pPr>
        <w:pStyle w:val="B1"/>
      </w:pPr>
      <w:r>
        <w:t>3)</w:t>
      </w:r>
      <w:r>
        <w:tab/>
      </w:r>
      <w:r w:rsidRPr="006F39D2">
        <w:t xml:space="preserve">if the </w:t>
      </w:r>
      <w:r>
        <w:t xml:space="preserve">received </w:t>
      </w:r>
      <w:r w:rsidRPr="006F39D2">
        <w:t xml:space="preserve">SIP </w:t>
      </w:r>
      <w:r>
        <w:t>re-</w:t>
      </w:r>
      <w:r w:rsidRPr="006F39D2">
        <w:t xml:space="preserve">INVITE request contains an alert indication set to a value of "true" and this is an unauthorised request for an MCPTT emergency alert as specified in </w:t>
      </w:r>
      <w:r w:rsidR="001E5F65">
        <w:t>clause</w:t>
      </w:r>
      <w:r w:rsidRPr="006F39D2">
        <w:t> 6.3.3.1.13.1</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p>
    <w:p w14:paraId="3DA43A20" w14:textId="77777777" w:rsidR="000E4A1F" w:rsidRPr="0073469F" w:rsidRDefault="000E4A1F" w:rsidP="000E4A1F">
      <w:pPr>
        <w:pStyle w:val="NO"/>
      </w:pPr>
      <w:r>
        <w:t>NOTE:</w:t>
      </w:r>
      <w:r>
        <w:tab/>
      </w:r>
      <w:r w:rsidR="00130993">
        <w:t>When a</w:t>
      </w:r>
      <w:r>
        <w:t xml:space="preserve"> SIP 200 (OK) response sent to the originator as a response to a SIP INVITE request that contained authorised request(s) for an MCPTT emergency private call and optionally an MCPTT emergency alert</w:t>
      </w:r>
      <w:r w:rsidR="007D3B20">
        <w:t>,</w:t>
      </w:r>
      <w:r>
        <w:t xml:space="preserve"> </w:t>
      </w:r>
      <w:r w:rsidR="00130993">
        <w:t>t</w:t>
      </w:r>
      <w:r>
        <w:t>he originator will consider a SIP 200 (OK) response populated in this manner as confirmation that its request(s) for an upgrade to an MCPTT emergency private call and optionally an MCPTT emergency alert were accepted by the controlling function.</w:t>
      </w:r>
    </w:p>
    <w:p w14:paraId="6056BE95" w14:textId="77777777" w:rsidR="000E4A1F" w:rsidRPr="0073469F" w:rsidRDefault="00326D2B" w:rsidP="000E4A1F">
      <w:pPr>
        <w:pStyle w:val="B1"/>
        <w:rPr>
          <w:lang w:eastAsia="ko-KR"/>
        </w:rPr>
      </w:pPr>
      <w:r>
        <w:rPr>
          <w:lang w:eastAsia="ko-KR"/>
        </w:rPr>
        <w:t>4</w:t>
      </w:r>
      <w:r w:rsidR="000E4A1F" w:rsidRPr="0073469F">
        <w:rPr>
          <w:lang w:eastAsia="ko-KR"/>
        </w:rPr>
        <w:t>)</w:t>
      </w:r>
      <w:r w:rsidR="000E4A1F" w:rsidRPr="0073469F">
        <w:tab/>
        <w:t xml:space="preserve">shall interact with the </w:t>
      </w:r>
      <w:r w:rsidR="000E4A1F" w:rsidRPr="0073469F">
        <w:rPr>
          <w:lang w:eastAsia="ko-KR"/>
        </w:rPr>
        <w:t>media plane</w:t>
      </w:r>
      <w:r w:rsidR="000E4A1F" w:rsidRPr="0073469F">
        <w:t xml:space="preserve"> as specified in </w:t>
      </w:r>
      <w:r w:rsidR="000E4A1F" w:rsidRPr="0073469F">
        <w:rPr>
          <w:lang w:eastAsia="ko-KR"/>
        </w:rPr>
        <w:t>3GPP</w:t>
      </w:r>
      <w:r w:rsidR="000E4A1F" w:rsidRPr="0073469F">
        <w:t> </w:t>
      </w:r>
      <w:r w:rsidR="000E4A1F" w:rsidRPr="0073469F">
        <w:rPr>
          <w:lang w:eastAsia="ko-KR"/>
        </w:rPr>
        <w:t>TS</w:t>
      </w:r>
      <w:r w:rsidR="000E4A1F" w:rsidRPr="0073469F">
        <w:t> </w:t>
      </w:r>
      <w:r w:rsidR="000E4A1F" w:rsidRPr="0073469F">
        <w:rPr>
          <w:lang w:eastAsia="ko-KR"/>
        </w:rPr>
        <w:t>24.380 [5]</w:t>
      </w:r>
      <w:r w:rsidR="000E4A1F" w:rsidRPr="0073469F">
        <w:t>;</w:t>
      </w:r>
      <w:r w:rsidR="000E4A1F" w:rsidRPr="0073469F">
        <w:rPr>
          <w:lang w:eastAsia="ko-KR"/>
        </w:rPr>
        <w:t xml:space="preserve"> and</w:t>
      </w:r>
    </w:p>
    <w:p w14:paraId="7ADA359D" w14:textId="77777777" w:rsidR="000E4A1F" w:rsidRDefault="00326D2B" w:rsidP="000E4A1F">
      <w:pPr>
        <w:pStyle w:val="B1"/>
        <w:rPr>
          <w:lang w:eastAsia="ko-KR"/>
        </w:rPr>
      </w:pPr>
      <w:r>
        <w:rPr>
          <w:lang w:eastAsia="ko-KR"/>
        </w:rPr>
        <w:t>5</w:t>
      </w:r>
      <w:r w:rsidR="000E4A1F" w:rsidRPr="0073469F">
        <w:rPr>
          <w:lang w:eastAsia="ko-KR"/>
        </w:rPr>
        <w:t>)</w:t>
      </w:r>
      <w:r w:rsidR="000E4A1F" w:rsidRPr="0073469F">
        <w:rPr>
          <w:lang w:eastAsia="ko-KR"/>
        </w:rPr>
        <w:tab/>
      </w:r>
      <w:r w:rsidR="000E4A1F" w:rsidRPr="0073469F">
        <w:t xml:space="preserve">shall send </w:t>
      </w:r>
      <w:r w:rsidR="000E4A1F">
        <w:t>the</w:t>
      </w:r>
      <w:r w:rsidR="000E4A1F" w:rsidRPr="0073469F">
        <w:t xml:space="preserve"> SIP 200 </w:t>
      </w:r>
      <w:r w:rsidR="000E4A1F" w:rsidRPr="0073469F">
        <w:rPr>
          <w:lang w:eastAsia="ko-KR"/>
        </w:rPr>
        <w:t>(OK)</w:t>
      </w:r>
      <w:r w:rsidR="000E4A1F" w:rsidRPr="0073469F">
        <w:t xml:space="preserve"> response towards the </w:t>
      </w:r>
      <w:r w:rsidR="000E4A1F" w:rsidRPr="0073469F">
        <w:rPr>
          <w:lang w:eastAsia="ko-KR"/>
        </w:rPr>
        <w:t>i</w:t>
      </w:r>
      <w:r w:rsidR="000E4A1F" w:rsidRPr="0073469F">
        <w:t xml:space="preserve">nviting MCPTT </w:t>
      </w:r>
      <w:r w:rsidR="000E4A1F" w:rsidRPr="0073469F">
        <w:rPr>
          <w:lang w:eastAsia="ko-KR"/>
        </w:rPr>
        <w:t>c</w:t>
      </w:r>
      <w:r w:rsidR="000E4A1F" w:rsidRPr="0073469F">
        <w:t xml:space="preserve">lient according to </w:t>
      </w:r>
      <w:r w:rsidR="000E4A1F" w:rsidRPr="0073469F">
        <w:rPr>
          <w:lang w:eastAsia="ko-KR"/>
        </w:rPr>
        <w:t>3GPP</w:t>
      </w:r>
      <w:r w:rsidR="000E4A1F" w:rsidRPr="0073469F">
        <w:t> </w:t>
      </w:r>
      <w:r w:rsidR="000E4A1F" w:rsidRPr="0073469F">
        <w:rPr>
          <w:lang w:eastAsia="ko-KR"/>
        </w:rPr>
        <w:t>TS</w:t>
      </w:r>
      <w:r w:rsidR="000E4A1F" w:rsidRPr="0073469F">
        <w:t> </w:t>
      </w:r>
      <w:r w:rsidR="000E4A1F" w:rsidRPr="0073469F">
        <w:rPr>
          <w:lang w:eastAsia="ko-KR"/>
        </w:rPr>
        <w:t>24.229 [4].</w:t>
      </w:r>
    </w:p>
    <w:p w14:paraId="2047BFEC" w14:textId="77777777" w:rsidR="00130993" w:rsidRPr="0045201D"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7B9A8C2F" w14:textId="77777777" w:rsidR="000E4A1F" w:rsidRDefault="000E4A1F" w:rsidP="000E4A1F">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300E3E7" w14:textId="77777777" w:rsidR="000E4A1F" w:rsidRPr="0073469F" w:rsidRDefault="000E4A1F" w:rsidP="00567124">
      <w:pPr>
        <w:pStyle w:val="Heading5"/>
        <w:rPr>
          <w:lang w:eastAsia="ko-KR"/>
        </w:rPr>
      </w:pPr>
      <w:bookmarkStart w:id="4398" w:name="_Toc20156152"/>
      <w:bookmarkStart w:id="4399" w:name="_Toc27501309"/>
      <w:bookmarkStart w:id="4400" w:name="_Toc36049435"/>
      <w:bookmarkStart w:id="4401" w:name="_Toc45210201"/>
      <w:bookmarkStart w:id="4402" w:name="_Toc51861026"/>
      <w:bookmarkStart w:id="4403" w:name="_Toc171604280"/>
      <w:r>
        <w:rPr>
          <w:lang w:eastAsia="ko-KR"/>
        </w:rPr>
        <w:t>11.1.1.4.4</w:t>
      </w:r>
      <w:r w:rsidRPr="0073469F">
        <w:rPr>
          <w:lang w:eastAsia="ko-KR"/>
        </w:rPr>
        <w:tab/>
      </w:r>
      <w:r>
        <w:rPr>
          <w:lang w:eastAsia="ko-KR"/>
        </w:rPr>
        <w:t>Receiving a SIP re-INVITE for cancellation of emergency private call</w:t>
      </w:r>
      <w:bookmarkEnd w:id="4398"/>
      <w:bookmarkEnd w:id="4399"/>
      <w:bookmarkEnd w:id="4400"/>
      <w:bookmarkEnd w:id="4401"/>
      <w:bookmarkEnd w:id="4402"/>
      <w:bookmarkEnd w:id="4403"/>
      <w:r>
        <w:rPr>
          <w:lang w:eastAsia="ko-KR"/>
        </w:rPr>
        <w:t xml:space="preserve"> </w:t>
      </w:r>
    </w:p>
    <w:p w14:paraId="04340670" w14:textId="77777777" w:rsidR="000E4A1F" w:rsidRDefault="000E4A1F" w:rsidP="000E4A1F">
      <w:r>
        <w:t xml:space="preserve">In the procedures in this </w:t>
      </w:r>
      <w:r w:rsidR="001E5F65">
        <w:t>clause</w:t>
      </w:r>
      <w:r>
        <w:t>:</w:t>
      </w:r>
    </w:p>
    <w:p w14:paraId="5AE7B15B" w14:textId="77777777" w:rsidR="000E4A1F" w:rsidRDefault="000E4A1F" w:rsidP="000E4A1F">
      <w:pPr>
        <w:pStyle w:val="B1"/>
      </w:pPr>
      <w:r>
        <w:rPr>
          <w:lang w:val="en-US"/>
        </w:rPr>
        <w:t>1</w:t>
      </w:r>
      <w:r>
        <w:t>)</w:t>
      </w:r>
      <w:r>
        <w:tab/>
        <w:t>emergency indication in an incoming SIP INVITE request refers to the &lt;emergency-</w:t>
      </w:r>
      <w:proofErr w:type="spellStart"/>
      <w:r>
        <w:t>ind</w:t>
      </w:r>
      <w:proofErr w:type="spellEnd"/>
      <w:r>
        <w:t xml:space="preserve">&gt; element of the </w:t>
      </w:r>
      <w:r w:rsidRPr="00050627">
        <w:t>application/vnd.3gpp.</w:t>
      </w:r>
      <w:r>
        <w:t>mcptt-info+xml</w:t>
      </w:r>
      <w:r w:rsidRPr="00050627">
        <w:t xml:space="preserve"> MIME body</w:t>
      </w:r>
      <w:r>
        <w:t>; and</w:t>
      </w:r>
    </w:p>
    <w:p w14:paraId="058BD285" w14:textId="77777777" w:rsidR="000E4A1F" w:rsidRPr="00181841" w:rsidRDefault="000E4A1F" w:rsidP="000E4A1F">
      <w:pPr>
        <w:pStyle w:val="B1"/>
        <w:rPr>
          <w:lang w:val="en-US"/>
        </w:rPr>
      </w:pPr>
      <w:r>
        <w:rPr>
          <w:lang w:val="en-US"/>
        </w:rPr>
        <w:t>2</w:t>
      </w:r>
      <w:r>
        <w:t>)</w:t>
      </w:r>
      <w:r>
        <w:tab/>
        <w:t>alert indication in an incoming SIP INVITE request refers to the &lt;alert-</w:t>
      </w:r>
      <w:proofErr w:type="spellStart"/>
      <w:r>
        <w:t>ind</w:t>
      </w:r>
      <w:proofErr w:type="spellEnd"/>
      <w:r>
        <w:t xml:space="preserve">&gt; element of the </w:t>
      </w:r>
      <w:r w:rsidRPr="00050627">
        <w:t>application</w:t>
      </w:r>
      <w:r>
        <w:t>/vnd.3gpp.mcptt-info+xml MIME body</w:t>
      </w:r>
      <w:r w:rsidRPr="00D3770C">
        <w:rPr>
          <w:lang w:val="en-US"/>
        </w:rPr>
        <w:t>.</w:t>
      </w:r>
    </w:p>
    <w:p w14:paraId="6017DF5A" w14:textId="77777777" w:rsidR="000E4A1F" w:rsidRPr="0073469F" w:rsidRDefault="000E4A1F" w:rsidP="000E4A1F">
      <w:r>
        <w:t xml:space="preserve">Upon receiving </w:t>
      </w:r>
      <w:r w:rsidRPr="0073469F">
        <w:t xml:space="preserve">a SIP </w:t>
      </w:r>
      <w:r>
        <w:t>re-</w:t>
      </w:r>
      <w:r w:rsidRPr="0073469F">
        <w:t xml:space="preserve">INVITE request </w:t>
      </w:r>
      <w:r>
        <w:t>with an emergency indication set to a value of "false", the</w:t>
      </w:r>
      <w:r w:rsidRPr="0073469F">
        <w:t xml:space="preserve"> controlling MCPTT function:</w:t>
      </w:r>
    </w:p>
    <w:p w14:paraId="0EE071E4" w14:textId="77777777" w:rsidR="000E4A1F" w:rsidRDefault="000E4A1F" w:rsidP="000E4A1F">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MCPTT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537DE469" w14:textId="77777777" w:rsidR="00130993" w:rsidRPr="0045201D" w:rsidRDefault="00130993" w:rsidP="00130993">
      <w:pPr>
        <w:pStyle w:val="B1"/>
      </w:pPr>
      <w:r>
        <w:t>2)</w:t>
      </w:r>
      <w:r>
        <w:tab/>
        <w:t xml:space="preserve">shall validate the request as described in </w:t>
      </w:r>
      <w:r w:rsidR="001E5F65">
        <w:t>clause</w:t>
      </w:r>
      <w:r>
        <w:t> </w:t>
      </w:r>
      <w:r w:rsidRPr="00A12782">
        <w:t>6.3.3.1.</w:t>
      </w:r>
      <w:r>
        <w:t>17;</w:t>
      </w:r>
    </w:p>
    <w:p w14:paraId="1FB06CE8" w14:textId="77777777" w:rsidR="000E4A1F" w:rsidRDefault="00130993" w:rsidP="000E4A1F">
      <w:pPr>
        <w:pStyle w:val="B1"/>
      </w:pPr>
      <w:r>
        <w:t>3</w:t>
      </w:r>
      <w:r w:rsidR="000E4A1F" w:rsidRPr="0073469F">
        <w:t>)</w:t>
      </w:r>
      <w:r w:rsidR="000E4A1F" w:rsidRPr="0073469F">
        <w:tab/>
        <w:t xml:space="preserve">if the SIP </w:t>
      </w:r>
      <w:r w:rsidR="000E4A1F">
        <w:t>re-</w:t>
      </w:r>
      <w:r w:rsidR="000E4A1F" w:rsidRPr="0073469F">
        <w:t xml:space="preserve">INVITE request contains </w:t>
      </w:r>
      <w:r w:rsidR="000E4A1F">
        <w:t xml:space="preserve">an unauthorised request for an MCPTT emergency private call cancellation as determined by </w:t>
      </w:r>
      <w:r w:rsidR="001E5F65">
        <w:t>clause</w:t>
      </w:r>
      <w:r w:rsidR="000E4A1F">
        <w:t> 6.3.3.1.13.4:</w:t>
      </w:r>
    </w:p>
    <w:p w14:paraId="4E4ED52D"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4154F178" w14:textId="77777777" w:rsidR="00506131" w:rsidRPr="008E477D" w:rsidRDefault="00506131" w:rsidP="008E477D">
      <w:pPr>
        <w:pStyle w:val="B2"/>
      </w:pPr>
      <w:r>
        <w:t>b</w:t>
      </w:r>
      <w:r w:rsidRPr="00902C9C">
        <w:t>)</w:t>
      </w:r>
      <w:r w:rsidRPr="00902C9C">
        <w:tab/>
      </w:r>
      <w:r>
        <w:t>sh</w:t>
      </w:r>
      <w:r w:rsidRPr="00AC62A7">
        <w:t>a</w:t>
      </w:r>
      <w:r>
        <w:t xml:space="preserve">ll </w:t>
      </w:r>
      <w:r w:rsidRPr="00902C9C">
        <w:t>include in the SIP 403 (Forbidden) response an application/vnd.3gpp.mcptt-info+xml MIME body as specified in annex F.1 with an &lt;emergency-</w:t>
      </w:r>
      <w:proofErr w:type="spellStart"/>
      <w:r w:rsidRPr="00902C9C">
        <w:t>ind</w:t>
      </w:r>
      <w:proofErr w:type="spellEnd"/>
      <w:r w:rsidRPr="00902C9C">
        <w:t>&gt; element set to a value of "true";</w:t>
      </w:r>
    </w:p>
    <w:p w14:paraId="72C0656D" w14:textId="77777777" w:rsidR="000E4A1F" w:rsidRPr="008E477D" w:rsidRDefault="00506131" w:rsidP="000E4A1F">
      <w:pPr>
        <w:pStyle w:val="B2"/>
      </w:pPr>
      <w:r>
        <w:t>c</w:t>
      </w:r>
      <w:r w:rsidR="000E4A1F" w:rsidRPr="0073469F">
        <w:t>)</w:t>
      </w:r>
      <w:r w:rsidR="000E4A1F" w:rsidRPr="0073469F">
        <w:tab/>
        <w:t xml:space="preserve">if the </w:t>
      </w:r>
      <w:r w:rsidR="000E4A1F">
        <w:t>SIP re-INVITE request contains an alert indication</w:t>
      </w:r>
      <w:r w:rsidR="000E4A1F" w:rsidRPr="0073469F">
        <w:t xml:space="preserve"> set to "</w:t>
      </w:r>
      <w:r w:rsidR="000E4A1F">
        <w:t>false</w:t>
      </w:r>
      <w:r w:rsidR="000E4A1F" w:rsidRPr="0073469F">
        <w:t xml:space="preserve">" and </w:t>
      </w:r>
      <w:r w:rsidR="000E4A1F">
        <w:rPr>
          <w:lang w:val="en-US"/>
        </w:rPr>
        <w:t>this is an un</w:t>
      </w:r>
      <w:r w:rsidR="000E4A1F">
        <w:rPr>
          <w:lang w:eastAsia="ko-KR"/>
        </w:rPr>
        <w:t xml:space="preserve">authorised request for an MCPTT emergency alert cancellation as specified in </w:t>
      </w:r>
      <w:r w:rsidR="001E5F65">
        <w:rPr>
          <w:lang w:eastAsia="ko-KR"/>
        </w:rPr>
        <w:t>clause</w:t>
      </w:r>
      <w:r w:rsidR="000E4A1F">
        <w:rPr>
          <w:lang w:eastAsia="ko-KR"/>
        </w:rPr>
        <w:t> 6.3.3.1.13.3</w:t>
      </w:r>
      <w:r w:rsidR="000E4A1F">
        <w:t xml:space="preserve">, shall </w:t>
      </w:r>
      <w:r>
        <w:t>include in the SIP 403 (Forbidden) response</w:t>
      </w:r>
      <w:r w:rsidRPr="00050627">
        <w:t xml:space="preserve"> </w:t>
      </w:r>
      <w:r>
        <w:t xml:space="preserve">an </w:t>
      </w:r>
      <w:r w:rsidRPr="00050627">
        <w:t>application/vnd.3gpp.</w:t>
      </w:r>
      <w:r>
        <w:t>mcptt-info+xml</w:t>
      </w:r>
      <w:r w:rsidRPr="00050627">
        <w:t xml:space="preserve"> MIME body</w:t>
      </w:r>
      <w:r>
        <w:t xml:space="preserve"> with an &lt;alert-</w:t>
      </w:r>
      <w:proofErr w:type="spellStart"/>
      <w:r>
        <w:t>ind</w:t>
      </w:r>
      <w:proofErr w:type="spellEnd"/>
      <w:r>
        <w:t>&gt; element set to "true; and</w:t>
      </w:r>
    </w:p>
    <w:p w14:paraId="5A0008D2" w14:textId="77777777" w:rsidR="000E4A1F" w:rsidRPr="007E781C" w:rsidRDefault="00506131" w:rsidP="008E477D">
      <w:pPr>
        <w:pStyle w:val="B2"/>
      </w:pPr>
      <w:r>
        <w:t>d</w:t>
      </w:r>
      <w:r w:rsidR="000E4A1F" w:rsidRPr="00244A4B">
        <w:t>)</w:t>
      </w:r>
      <w:r w:rsidR="000E4A1F" w:rsidRPr="00244A4B">
        <w:tab/>
        <w:t>shall send the SIP 403 (Forbidden) response as specified in 3GPP TS 24.229 [4]</w:t>
      </w:r>
      <w:r w:rsidR="000E4A1F">
        <w:t xml:space="preserve"> and skip</w:t>
      </w:r>
      <w:r w:rsidR="000E4A1F" w:rsidRPr="00244A4B">
        <w:t xml:space="preserve"> the rest of the steps;</w:t>
      </w:r>
    </w:p>
    <w:p w14:paraId="4E5F54CD" w14:textId="77777777" w:rsidR="000E4A1F" w:rsidRDefault="000E4A1F" w:rsidP="000E4A1F">
      <w:pPr>
        <w:pStyle w:val="B1"/>
      </w:pPr>
      <w:r>
        <w:t>4</w:t>
      </w:r>
      <w:r w:rsidRPr="005269CA">
        <w:t>)</w:t>
      </w:r>
      <w:r w:rsidRPr="005269CA">
        <w:tab/>
        <w:t xml:space="preserve">shall reject the SIP </w:t>
      </w:r>
      <w:r>
        <w:t>re-</w:t>
      </w:r>
      <w:r w:rsidRPr="005269CA">
        <w:t>INVITE request with a SIP 403 (Forbidden) response</w:t>
      </w:r>
      <w:r>
        <w:t xml:space="preserve"> </w:t>
      </w:r>
      <w:r w:rsidRPr="005269CA">
        <w:t>if a Resource-Priority header field is incl</w:t>
      </w:r>
      <w:r>
        <w:t xml:space="preserve">uded in the received SIP re-INVITE request </w:t>
      </w:r>
      <w:r w:rsidRPr="005269CA">
        <w:t xml:space="preserve">set to the value </w:t>
      </w:r>
      <w:r>
        <w:t>configured</w:t>
      </w:r>
      <w:r w:rsidRPr="005269CA">
        <w:t xml:space="preserve"> for emergency calls</w:t>
      </w:r>
      <w:r>
        <w:t xml:space="preserve">, and </w:t>
      </w:r>
      <w:r w:rsidRPr="005269CA">
        <w:t>skip the remaining steps</w:t>
      </w:r>
      <w:r>
        <w:t>; and</w:t>
      </w:r>
    </w:p>
    <w:p w14:paraId="3A45279F" w14:textId="77777777" w:rsidR="000E4A1F" w:rsidRDefault="000E4A1F" w:rsidP="000E4A1F">
      <w:pPr>
        <w:pStyle w:val="B1"/>
      </w:pPr>
      <w:r>
        <w:t>5</w:t>
      </w:r>
      <w:r>
        <w:tab/>
      </w:r>
      <w:r w:rsidRPr="0073469F">
        <w:t xml:space="preserve">if the SIP </w:t>
      </w:r>
      <w:r>
        <w:t>re-</w:t>
      </w:r>
      <w:r w:rsidRPr="0073469F">
        <w:t xml:space="preserve">INVITE request contains </w:t>
      </w:r>
      <w:r>
        <w:t xml:space="preserve">an authorised request for an MCPTT emergency private call cancellation as determined by </w:t>
      </w:r>
      <w:r w:rsidR="001E5F65">
        <w:t>clause</w:t>
      </w:r>
      <w:r>
        <w:t> 6.3.3.1.13.4:</w:t>
      </w:r>
    </w:p>
    <w:p w14:paraId="0A0DCEDD" w14:textId="77777777" w:rsidR="000E4A1F" w:rsidRDefault="000E4A1F" w:rsidP="000E4A1F">
      <w:pPr>
        <w:pStyle w:val="B2"/>
      </w:pPr>
      <w:r>
        <w:lastRenderedPageBreak/>
        <w:t>a)</w:t>
      </w:r>
      <w:r>
        <w:tab/>
        <w:t xml:space="preserve">shall </w:t>
      </w:r>
      <w:r w:rsidR="004358FD">
        <w:t xml:space="preserve">clear the </w:t>
      </w:r>
      <w:r>
        <w:t xml:space="preserve">cache </w:t>
      </w:r>
      <w:r w:rsidR="004358FD">
        <w:t xml:space="preserve">of </w:t>
      </w:r>
      <w:r>
        <w:t>the</w:t>
      </w:r>
      <w:r w:rsidR="004358FD">
        <w:t xml:space="preserve"> MCPTT ID of the originator of the </w:t>
      </w:r>
      <w:r>
        <w:t xml:space="preserve">MCPTT </w:t>
      </w:r>
      <w:r w:rsidR="004358FD">
        <w:t xml:space="preserve">emergency private call that </w:t>
      </w:r>
      <w:r>
        <w:t xml:space="preserve">is no longer in an </w:t>
      </w:r>
      <w:r w:rsidRPr="005269CA">
        <w:t>in-progress</w:t>
      </w:r>
      <w:r>
        <w:t xml:space="preserve"> emergency private call state with the targeted MCPTT user; and</w:t>
      </w:r>
    </w:p>
    <w:p w14:paraId="4EC5AE6E" w14:textId="77777777" w:rsidR="004358FD" w:rsidRDefault="000E4A1F" w:rsidP="000E4A1F">
      <w:pPr>
        <w:pStyle w:val="B2"/>
        <w:rPr>
          <w:lang w:eastAsia="ko-KR"/>
        </w:rPr>
      </w:pPr>
      <w:r>
        <w:t>b</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 xml:space="preserve">this is an </w:t>
      </w:r>
      <w:r>
        <w:rPr>
          <w:lang w:eastAsia="ko-KR"/>
        </w:rPr>
        <w:t xml:space="preserve">authorised request for an MCPTT emergency alert cancellation meeting the conditions specified in </w:t>
      </w:r>
      <w:r w:rsidR="001E5F65">
        <w:rPr>
          <w:lang w:eastAsia="ko-KR"/>
        </w:rPr>
        <w:t>clause</w:t>
      </w:r>
      <w:r>
        <w:rPr>
          <w:lang w:eastAsia="ko-KR"/>
        </w:rPr>
        <w:t> 6.3.3.1.13.3</w:t>
      </w:r>
      <w:r w:rsidR="004358FD">
        <w:rPr>
          <w:lang w:eastAsia="ko-KR"/>
        </w:rPr>
        <w:t>:</w:t>
      </w:r>
    </w:p>
    <w:p w14:paraId="10C18A01" w14:textId="7584E0BA" w:rsidR="000E4A1F" w:rsidRDefault="004358FD" w:rsidP="0045201D">
      <w:pPr>
        <w:pStyle w:val="B3"/>
      </w:pPr>
      <w:proofErr w:type="spellStart"/>
      <w:r>
        <w:rPr>
          <w:lang w:val="en-US"/>
        </w:rPr>
        <w:t>i</w:t>
      </w:r>
      <w:proofErr w:type="spellEnd"/>
      <w:r>
        <w:rPr>
          <w:lang w:val="en-US"/>
        </w:rPr>
        <w:t>)</w:t>
      </w:r>
      <w:r>
        <w:rPr>
          <w:lang w:val="en-US"/>
        </w:rPr>
        <w:tab/>
      </w:r>
      <w:r w:rsidRPr="00546159">
        <w:rPr>
          <w:lang w:val="en-US"/>
        </w:rPr>
        <w:t xml:space="preserve">if the received SIP re-INVITE request contains an &lt;originated-by&gt; element in the </w:t>
      </w:r>
      <w:r w:rsidRPr="00546159">
        <w:t>application/vnd.3gpp.mcptt-info+xml</w:t>
      </w:r>
      <w:r w:rsidRPr="00546159">
        <w:rPr>
          <w:lang w:val="en-US"/>
        </w:rPr>
        <w:t xml:space="preserve"> MIME body</w:t>
      </w:r>
      <w:r w:rsidR="000E4A1F" w:rsidRPr="0073469F">
        <w:t>, shall</w:t>
      </w:r>
      <w:r w:rsidR="000E4A1F">
        <w:t xml:space="preserve"> </w:t>
      </w:r>
      <w:r>
        <w:t xml:space="preserve">clear the </w:t>
      </w:r>
      <w:r w:rsidR="000E4A1F">
        <w:t xml:space="preserve">cache </w:t>
      </w:r>
      <w:r>
        <w:t xml:space="preserve">of </w:t>
      </w:r>
      <w:r w:rsidR="000E4A1F">
        <w:t xml:space="preserve">the </w:t>
      </w:r>
      <w:r>
        <w:t xml:space="preserve">MCPTT ID of </w:t>
      </w:r>
      <w:r w:rsidR="000E4A1F">
        <w:t xml:space="preserve">MCPTT user </w:t>
      </w:r>
      <w:r>
        <w:rPr>
          <w:lang w:val="en-US"/>
        </w:rPr>
        <w:t>identified by the &lt;originated-by&gt; element as having an outstanding</w:t>
      </w:r>
      <w:r w:rsidR="000E4A1F">
        <w:t>MCPTT emergency alert;</w:t>
      </w:r>
      <w:r w:rsidR="00326D2B">
        <w:t xml:space="preserve"> and</w:t>
      </w:r>
    </w:p>
    <w:p w14:paraId="6BD80C3F" w14:textId="77777777" w:rsidR="004358FD" w:rsidRPr="0045201D" w:rsidRDefault="004358FD" w:rsidP="000C09FC">
      <w:pPr>
        <w:pStyle w:val="B3"/>
        <w:rPr>
          <w:lang w:val="en-US"/>
        </w:rPr>
      </w:pPr>
      <w:r w:rsidRPr="000C09FC">
        <w:t>ii)</w:t>
      </w:r>
      <w:r w:rsidRPr="000C09FC">
        <w:tab/>
        <w:t>if the received SIP re-INVITE request does not contain an &lt;originated-by&gt; element in the application/vnd.3gpp.mcptt-info+xml MIME body, clear the cache of the MCPTT ID of the sender of the SIP re-INVITE request as having an outstanding MCPTT emergency alert;</w:t>
      </w:r>
    </w:p>
    <w:p w14:paraId="33DAF257" w14:textId="47673D69" w:rsidR="00A62E4B" w:rsidRPr="0073469F" w:rsidRDefault="00A62E4B" w:rsidP="00A62E4B">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Pr>
          <w:lang w:eastAsia="ko-KR"/>
        </w:rPr>
        <w:t>request</w:t>
      </w:r>
      <w:r w:rsidRPr="0073469F">
        <w:t xml:space="preserve"> </w:t>
      </w:r>
      <w:r>
        <w:t xml:space="preserve">towards </w:t>
      </w:r>
      <w:r w:rsidRPr="0073469F">
        <w:t xml:space="preserve">the MCPTT </w:t>
      </w:r>
      <w:r w:rsidRPr="0073469F">
        <w:rPr>
          <w:lang w:eastAsia="ko-KR"/>
        </w:rPr>
        <w:t>u</w:t>
      </w:r>
      <w:r w:rsidRPr="0073469F">
        <w:t xml:space="preserve">ser listed in the </w:t>
      </w:r>
      <w:r>
        <w:rPr>
          <w:lang w:eastAsia="ko-KR"/>
        </w:rPr>
        <w:t>application/</w:t>
      </w:r>
      <w:proofErr w:type="spellStart"/>
      <w:r>
        <w:rPr>
          <w:lang w:eastAsia="ko-KR"/>
        </w:rPr>
        <w:t>resource-lists+xml</w:t>
      </w:r>
      <w:proofErr w:type="spellEnd"/>
      <w:r>
        <w:rPr>
          <w:lang w:eastAsia="ko-KR"/>
        </w:rPr>
        <w:t xml:space="preserve">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11.1.1.4.6</w:t>
      </w:r>
      <w:r w:rsidRPr="0073469F">
        <w:rPr>
          <w:lang w:eastAsia="ko-KR"/>
        </w:rPr>
        <w:t>.</w:t>
      </w:r>
    </w:p>
    <w:p w14:paraId="65FC99D0" w14:textId="77777777" w:rsidR="000E4A1F" w:rsidRPr="0073469F" w:rsidRDefault="000E4A1F" w:rsidP="000E4A1F">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MCPTT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rsidRPr="0073469F">
        <w:t>MCPTT function:</w:t>
      </w:r>
    </w:p>
    <w:p w14:paraId="26A59B14" w14:textId="77777777" w:rsidR="000E4A1F" w:rsidRPr="0073469F" w:rsidRDefault="000E4A1F" w:rsidP="000E4A1F">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1E5F65">
        <w:t>clause</w:t>
      </w:r>
      <w:r w:rsidRPr="0073469F">
        <w:t> </w:t>
      </w:r>
      <w:r w:rsidRPr="0073469F">
        <w:rPr>
          <w:lang w:eastAsia="ko-KR"/>
        </w:rPr>
        <w:t>6.3.3.2.3</w:t>
      </w:r>
      <w:r w:rsidRPr="0073469F">
        <w:t xml:space="preserve"> before continuing with the rest of the steps;</w:t>
      </w:r>
    </w:p>
    <w:p w14:paraId="3A3B11ED" w14:textId="77777777" w:rsidR="000E4A1F" w:rsidRDefault="000E4A1F" w:rsidP="000E4A1F">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as specified in the </w:t>
      </w:r>
      <w:r w:rsidR="001E5F65">
        <w:t>clause</w:t>
      </w:r>
      <w:r w:rsidRPr="0073469F">
        <w:t> </w:t>
      </w:r>
      <w:r w:rsidRPr="0073469F">
        <w:rPr>
          <w:lang w:eastAsia="ko-KR"/>
        </w:rPr>
        <w:t>6.3.3.2.2</w:t>
      </w:r>
      <w:r w:rsidRPr="0073469F">
        <w:t>;</w:t>
      </w:r>
    </w:p>
    <w:p w14:paraId="072B8BC4" w14:textId="77777777" w:rsidR="000E4A1F" w:rsidRPr="0045201D" w:rsidRDefault="000E4A1F" w:rsidP="000E4A1F">
      <w:pPr>
        <w:pStyle w:val="B1"/>
      </w:pPr>
      <w:r>
        <w:t>3)</w:t>
      </w:r>
      <w:r>
        <w:tab/>
      </w:r>
      <w:r w:rsidRPr="006F39D2">
        <w:t xml:space="preserve">if the </w:t>
      </w:r>
      <w:r>
        <w:t xml:space="preserve">received </w:t>
      </w:r>
      <w:r w:rsidRPr="006F39D2">
        <w:t xml:space="preserve">SIP </w:t>
      </w:r>
      <w:r>
        <w:t>re-</w:t>
      </w:r>
      <w:r w:rsidRPr="006F39D2">
        <w:t>INVITE request contains an alert indication set to a value of "</w:t>
      </w:r>
      <w:r>
        <w:t>false</w:t>
      </w:r>
      <w:r w:rsidRPr="006F39D2">
        <w:t>" and this is an unauthorised request for an MCPTT emergency alert</w:t>
      </w:r>
      <w:r>
        <w:t xml:space="preserve"> cancellation</w:t>
      </w:r>
      <w:r w:rsidRPr="006F39D2">
        <w:t xml:space="preserve"> as spe</w:t>
      </w:r>
      <w:r>
        <w:t xml:space="preserve">cified in </w:t>
      </w:r>
      <w:r w:rsidR="001E5F65">
        <w:t>clause</w:t>
      </w:r>
      <w:r>
        <w:t> 6.3.3.1.13.3</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p>
    <w:p w14:paraId="2C9D8970" w14:textId="77777777" w:rsidR="000E4A1F" w:rsidRPr="0073469F" w:rsidRDefault="000E4A1F" w:rsidP="000E4A1F">
      <w:pPr>
        <w:pStyle w:val="NO"/>
      </w:pPr>
      <w:r>
        <w:t>NOTE:</w:t>
      </w:r>
      <w:r>
        <w:tab/>
      </w:r>
      <w:r w:rsidR="00130993">
        <w:t>When a</w:t>
      </w:r>
      <w:r>
        <w:t xml:space="preserve"> SIP 200 (OK) response sent to the originator as a response to a SIP INVITE request that contained authorised request(s) for an MCPTT emergency private call cancellation and optionally an MCPTT emergency alert cancellation</w:t>
      </w:r>
      <w:r w:rsidR="00130993">
        <w:t>,</w:t>
      </w:r>
      <w:r>
        <w:t xml:space="preserve"> </w:t>
      </w:r>
      <w:r w:rsidR="00130993">
        <w:t>t</w:t>
      </w:r>
      <w:r>
        <w:t>he originator will consider a SIP 200 (OK) response populated in this manner as confirmation that its request(s) for cancellation of an MCPTT emergency private call and optionally an MCPTT emergency alert were accepted by the controlling function.</w:t>
      </w:r>
    </w:p>
    <w:p w14:paraId="32AE601C" w14:textId="77777777" w:rsidR="000E4A1F" w:rsidRPr="0073469F" w:rsidRDefault="000E4A1F" w:rsidP="000E4A1F">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r w:rsidRPr="0073469F">
        <w:rPr>
          <w:lang w:eastAsia="ko-KR"/>
        </w:rPr>
        <w:t xml:space="preserve"> and</w:t>
      </w:r>
    </w:p>
    <w:p w14:paraId="66A9E484" w14:textId="77777777" w:rsidR="000E4A1F" w:rsidRDefault="000E4A1F" w:rsidP="000E4A1F">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[4].</w:t>
      </w:r>
    </w:p>
    <w:p w14:paraId="1EB08DB2" w14:textId="77777777" w:rsidR="00130993" w:rsidRPr="0045201D"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7638B529" w14:textId="77777777" w:rsidR="000E4A1F" w:rsidRDefault="000E4A1F" w:rsidP="000E4A1F">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88ADB61" w14:textId="77777777" w:rsidR="000E4A1F" w:rsidRPr="0073469F" w:rsidRDefault="000E4A1F" w:rsidP="00567124">
      <w:pPr>
        <w:pStyle w:val="Heading5"/>
        <w:rPr>
          <w:lang w:eastAsia="ko-KR"/>
        </w:rPr>
      </w:pPr>
      <w:bookmarkStart w:id="4404" w:name="_Toc20156153"/>
      <w:bookmarkStart w:id="4405" w:name="_Toc27501310"/>
      <w:bookmarkStart w:id="4406" w:name="_Toc36049436"/>
      <w:bookmarkStart w:id="4407" w:name="_Toc45210202"/>
      <w:bookmarkStart w:id="4408" w:name="_Toc51861027"/>
      <w:bookmarkStart w:id="4409" w:name="_Toc171604281"/>
      <w:r>
        <w:rPr>
          <w:lang w:eastAsia="ko-KR"/>
        </w:rPr>
        <w:t>11.1.1.4.5</w:t>
      </w:r>
      <w:r w:rsidRPr="0073469F">
        <w:rPr>
          <w:lang w:eastAsia="ko-KR"/>
        </w:rPr>
        <w:tab/>
      </w:r>
      <w:r>
        <w:rPr>
          <w:lang w:eastAsia="ko-KR"/>
        </w:rPr>
        <w:t>Sending a SIP re-INVITE for upgrade to emergency private call</w:t>
      </w:r>
      <w:bookmarkEnd w:id="4404"/>
      <w:bookmarkEnd w:id="4405"/>
      <w:bookmarkEnd w:id="4406"/>
      <w:bookmarkEnd w:id="4407"/>
      <w:bookmarkEnd w:id="4408"/>
      <w:bookmarkEnd w:id="4409"/>
    </w:p>
    <w:p w14:paraId="020F1140" w14:textId="77777777" w:rsidR="000E4A1F" w:rsidRPr="0073469F" w:rsidRDefault="000E4A1F" w:rsidP="000E4A1F">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MCPTT user </w:t>
      </w:r>
      <w:r>
        <w:rPr>
          <w:rFonts w:eastAsia="SimSun"/>
        </w:rPr>
        <w:t>in</w:t>
      </w:r>
      <w:r w:rsidRPr="0073469F">
        <w:rPr>
          <w:rFonts w:eastAsia="SimSun"/>
        </w:rPr>
        <w:t xml:space="preserve"> an MCPTT </w:t>
      </w:r>
      <w:r>
        <w:rPr>
          <w:rFonts w:eastAsia="SimSun"/>
        </w:rPr>
        <w:t>private call for the purpose of upgrading the session to an emergency private call session</w:t>
      </w:r>
      <w:r w:rsidRPr="0073469F">
        <w:rPr>
          <w:rFonts w:eastAsia="SimSun"/>
        </w:rPr>
        <w:t xml:space="preserve">.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w:t>
      </w:r>
      <w:r>
        <w:rPr>
          <w:lang w:eastAsia="ko-KR"/>
        </w:rPr>
        <w:t>1.1.4.3.</w:t>
      </w:r>
    </w:p>
    <w:p w14:paraId="17158537" w14:textId="77777777" w:rsidR="000E4A1F" w:rsidRPr="0073469F" w:rsidRDefault="000E4A1F" w:rsidP="000E4A1F">
      <w:pPr>
        <w:rPr>
          <w:rFonts w:eastAsia="SimSun"/>
        </w:rPr>
      </w:pPr>
      <w:r w:rsidRPr="0073469F">
        <w:rPr>
          <w:rFonts w:eastAsia="SimSun"/>
        </w:rPr>
        <w:t>The controlling MCPTT function:</w:t>
      </w:r>
    </w:p>
    <w:p w14:paraId="2FA454F8" w14:textId="77777777" w:rsidR="000E4A1F" w:rsidRDefault="000E4A1F" w:rsidP="000E4A1F">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1E5F65">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4E5C6B3C" w14:textId="77777777" w:rsidR="000E4A1F" w:rsidRPr="00CC3877" w:rsidRDefault="000E4A1F" w:rsidP="000C09FC">
      <w:pPr>
        <w:pStyle w:val="B1"/>
        <w:rPr>
          <w:lang w:eastAsia="ko-KR"/>
        </w:rPr>
      </w:pPr>
      <w:r w:rsidRPr="000C09FC">
        <w:t>2)</w:t>
      </w:r>
      <w:r w:rsidRPr="000C09FC">
        <w:tab/>
        <w:t>if the received SIP re-INVITE request contained an application/vnd.3gpp.mcptt-info+xml MIME body, shall copy the application/vnd.3gpp.mcptt-info+xml MIME body to the outgoing re-INVITE request</w:t>
      </w:r>
      <w:r w:rsidR="00326D2B" w:rsidRPr="000C09FC">
        <w:t>;</w:t>
      </w:r>
    </w:p>
    <w:p w14:paraId="4A8ABF07" w14:textId="77777777" w:rsidR="000E4A1F" w:rsidRDefault="000E4A1F" w:rsidP="000E4A1F">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 as determined by </w:t>
      </w:r>
      <w:r w:rsidR="001E5F65">
        <w:t>clause</w:t>
      </w:r>
      <w:r w:rsidRPr="00847D89">
        <w:t> 6.3.3.1.13.2</w:t>
      </w:r>
      <w:r>
        <w:t>:</w:t>
      </w:r>
    </w:p>
    <w:p w14:paraId="47CF4E67" w14:textId="77777777" w:rsidR="000E4A1F" w:rsidRDefault="000E4A1F" w:rsidP="000E4A1F">
      <w:pPr>
        <w:pStyle w:val="B2"/>
        <w:rPr>
          <w:rFonts w:eastAsia="SimSun"/>
          <w:lang w:val="en-US"/>
        </w:rPr>
      </w:pPr>
      <w:r>
        <w:rPr>
          <w:rFonts w:eastAsia="SimSun"/>
        </w:rPr>
        <w:lastRenderedPageBreak/>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w:t>
      </w:r>
      <w:proofErr w:type="spellStart"/>
      <w:r w:rsidRPr="00A81F04">
        <w:rPr>
          <w:rFonts w:eastAsia="SimSun"/>
          <w:lang w:val="en-US"/>
        </w:rPr>
        <w:t>ind</w:t>
      </w:r>
      <w:proofErr w:type="spellEnd"/>
      <w:r w:rsidRPr="00A81F04">
        <w:rPr>
          <w:rFonts w:eastAsia="SimSun"/>
          <w:lang w:val="en-US"/>
        </w:rPr>
        <w:t>&gt; element of the application/vnd.3gpp.mcptt-info+xml MIME body to a value of "true";</w:t>
      </w:r>
    </w:p>
    <w:p w14:paraId="76FF9D9B" w14:textId="77777777" w:rsidR="000E4A1F" w:rsidRDefault="000E4A1F" w:rsidP="000E4A1F">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xml:space="preserve"> 6.3.3.1.13.1, </w:t>
      </w:r>
      <w:r w:rsidRPr="00A81F04">
        <w:rPr>
          <w:rFonts w:eastAsia="SimSun"/>
          <w:lang w:val="en-US"/>
        </w:rPr>
        <w:t xml:space="preserve">perform the procedures specified in </w:t>
      </w:r>
      <w:r w:rsidR="001E5F65">
        <w:rPr>
          <w:rFonts w:eastAsia="SimSun"/>
          <w:lang w:val="en-US"/>
        </w:rPr>
        <w:t>clause</w:t>
      </w:r>
      <w:r w:rsidRPr="00A81F04">
        <w:rPr>
          <w:rFonts w:eastAsia="SimSun"/>
          <w:lang w:val="en-US"/>
        </w:rPr>
        <w:t> 6.3.3.1.12</w:t>
      </w:r>
      <w:r>
        <w:rPr>
          <w:rFonts w:eastAsia="SimSun"/>
          <w:lang w:val="en-US"/>
        </w:rPr>
        <w:t>; and</w:t>
      </w:r>
    </w:p>
    <w:p w14:paraId="474E3B7E" w14:textId="77777777" w:rsidR="000E4A1F" w:rsidRPr="000E07CC"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w:t>
      </w:r>
      <w:proofErr w:type="spellStart"/>
      <w:r w:rsidRPr="00A81F04">
        <w:rPr>
          <w:rFonts w:eastAsia="SimSun"/>
          <w:lang w:val="en-US"/>
        </w:rPr>
        <w:t>ind</w:t>
      </w:r>
      <w:proofErr w:type="spellEnd"/>
      <w:r w:rsidRPr="00A81F04">
        <w:rPr>
          <w:rFonts w:eastAsia="SimSun"/>
          <w:lang w:val="en-US"/>
        </w:rPr>
        <w:t>&gt; element of the application/vnd.3gpp.mcptt-info+xml MIME body to a value of "</w:t>
      </w:r>
      <w:r>
        <w:rPr>
          <w:rFonts w:eastAsia="SimSun"/>
          <w:lang w:val="en-US"/>
        </w:rPr>
        <w:t>false</w:t>
      </w:r>
      <w:r w:rsidRPr="00A81F04">
        <w:rPr>
          <w:rFonts w:eastAsia="SimSun"/>
          <w:lang w:val="en-US"/>
        </w:rPr>
        <w:t>";</w:t>
      </w:r>
    </w:p>
    <w:p w14:paraId="1F4D381A" w14:textId="77777777" w:rsidR="000E4A1F" w:rsidRDefault="000E4A1F" w:rsidP="000E4A1F">
      <w:pPr>
        <w:pStyle w:val="B1"/>
      </w:pPr>
      <w:r>
        <w:rPr>
          <w:rFonts w:eastAsia="SimSun"/>
        </w:rPr>
        <w:t>4)</w:t>
      </w:r>
      <w:r>
        <w:rPr>
          <w:rFonts w:eastAsia="SimSun"/>
        </w:rPr>
        <w:tab/>
      </w:r>
      <w:r w:rsidRPr="00FC3E9F">
        <w:t xml:space="preserve">shall include a Resource-Priority header field </w:t>
      </w:r>
      <w:r w:rsidR="00C73D77">
        <w:rPr>
          <w:lang w:val="en-US"/>
        </w:rPr>
        <w:t xml:space="preserve">populated with the values for an MCPTT emergency private call as specified in </w:t>
      </w:r>
      <w:r w:rsidR="001E5F65">
        <w:rPr>
          <w:lang w:val="en-US"/>
        </w:rPr>
        <w:t>clause</w:t>
      </w:r>
      <w:r w:rsidR="00C73D77">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w:t>
      </w:r>
      <w:r>
        <w:t xml:space="preserve"> as determined in step 2 above; and</w:t>
      </w:r>
    </w:p>
    <w:p w14:paraId="706E036D" w14:textId="77777777" w:rsidR="000E4A1F" w:rsidRPr="00326D2B" w:rsidRDefault="000E4A1F" w:rsidP="000E4A1F">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sidR="00326D2B">
        <w:rPr>
          <w:lang w:eastAsia="ko-KR"/>
        </w:rPr>
        <w:t>.</w:t>
      </w:r>
    </w:p>
    <w:p w14:paraId="47865F76" w14:textId="77777777" w:rsidR="000E4A1F" w:rsidRPr="0073469F" w:rsidRDefault="000E4A1F" w:rsidP="000E4A1F">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INVITE request the controlling MCPTT function:</w:t>
      </w:r>
    </w:p>
    <w:p w14:paraId="09091D3E" w14:textId="77777777" w:rsidR="000E4A1F" w:rsidRPr="0073469F" w:rsidRDefault="000E4A1F" w:rsidP="000E4A1F">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3DB3922A" w14:textId="77777777" w:rsidR="000E4A1F" w:rsidRPr="0073469F" w:rsidRDefault="000E4A1F" w:rsidP="00567124">
      <w:pPr>
        <w:pStyle w:val="Heading5"/>
        <w:rPr>
          <w:lang w:eastAsia="ko-KR"/>
        </w:rPr>
      </w:pPr>
      <w:bookmarkStart w:id="4410" w:name="_Toc20156154"/>
      <w:bookmarkStart w:id="4411" w:name="_Toc27501311"/>
      <w:bookmarkStart w:id="4412" w:name="_Toc36049437"/>
      <w:bookmarkStart w:id="4413" w:name="_Toc45210203"/>
      <w:bookmarkStart w:id="4414" w:name="_Toc51861028"/>
      <w:bookmarkStart w:id="4415" w:name="_Toc171604282"/>
      <w:r>
        <w:rPr>
          <w:lang w:eastAsia="ko-KR"/>
        </w:rPr>
        <w:t>11.1.1.4.6</w:t>
      </w:r>
      <w:r w:rsidRPr="0073469F">
        <w:rPr>
          <w:lang w:eastAsia="ko-KR"/>
        </w:rPr>
        <w:tab/>
      </w:r>
      <w:r>
        <w:rPr>
          <w:lang w:eastAsia="ko-KR"/>
        </w:rPr>
        <w:t>Sending a SIP re-INVITE for cancellation of emergency private call</w:t>
      </w:r>
      <w:bookmarkEnd w:id="4410"/>
      <w:bookmarkEnd w:id="4411"/>
      <w:bookmarkEnd w:id="4412"/>
      <w:bookmarkEnd w:id="4413"/>
      <w:bookmarkEnd w:id="4414"/>
      <w:bookmarkEnd w:id="4415"/>
    </w:p>
    <w:p w14:paraId="2CFB2967" w14:textId="77777777" w:rsidR="000E4A1F" w:rsidRPr="0073469F" w:rsidRDefault="000E4A1F" w:rsidP="000E4A1F">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MCPTT user </w:t>
      </w:r>
      <w:r>
        <w:rPr>
          <w:rFonts w:eastAsia="SimSun"/>
        </w:rPr>
        <w:t>in</w:t>
      </w:r>
      <w:r w:rsidRPr="0073469F">
        <w:rPr>
          <w:rFonts w:eastAsia="SimSun"/>
        </w:rPr>
        <w:t xml:space="preserve"> an MCPTT </w:t>
      </w:r>
      <w:r>
        <w:rPr>
          <w:rFonts w:eastAsia="SimSun"/>
        </w:rPr>
        <w:t>emergency private call for the purpose of downgrading the session to a normal priority private call session</w:t>
      </w:r>
      <w:r w:rsidRPr="0073469F">
        <w:rPr>
          <w:rFonts w:eastAsia="SimSun"/>
        </w:rPr>
        <w:t xml:space="preserve">.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w:t>
      </w:r>
      <w:r>
        <w:rPr>
          <w:lang w:eastAsia="ko-KR"/>
        </w:rPr>
        <w:t>1.1.4.4.</w:t>
      </w:r>
    </w:p>
    <w:p w14:paraId="3A702D95" w14:textId="77777777" w:rsidR="000E4A1F" w:rsidRPr="0073469F" w:rsidRDefault="000E4A1F" w:rsidP="000E4A1F">
      <w:pPr>
        <w:rPr>
          <w:rFonts w:eastAsia="SimSun"/>
        </w:rPr>
      </w:pPr>
      <w:r w:rsidRPr="0073469F">
        <w:rPr>
          <w:rFonts w:eastAsia="SimSun"/>
        </w:rPr>
        <w:t>The controlling MCPTT function:</w:t>
      </w:r>
    </w:p>
    <w:p w14:paraId="7C918CCF" w14:textId="77777777" w:rsidR="000E4A1F" w:rsidRDefault="000E4A1F" w:rsidP="000E4A1F">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1E5F65">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76D3DFAD" w14:textId="77777777" w:rsidR="000E4A1F" w:rsidRPr="00CC3877" w:rsidRDefault="000E4A1F" w:rsidP="000C09FC">
      <w:pPr>
        <w:pStyle w:val="B1"/>
        <w:rPr>
          <w:lang w:eastAsia="ko-KR"/>
        </w:rPr>
      </w:pPr>
      <w:r w:rsidRPr="000C09FC">
        <w:t>2)</w:t>
      </w:r>
      <w:r w:rsidRPr="000C09FC">
        <w:tab/>
        <w:t>if the received SIP re-INVITE request contained an application/vnd.3gpp.mcptt-info+xml MIME body, shall copy the application/vnd.3gpp.mcptt-info+xml MIME body to the outgoing re-INVITE request.</w:t>
      </w:r>
    </w:p>
    <w:p w14:paraId="3938E111" w14:textId="77777777" w:rsidR="000E4A1F" w:rsidRDefault="000E4A1F" w:rsidP="000E4A1F">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 </w:t>
      </w:r>
      <w:r>
        <w:t xml:space="preserve">cancellation </w:t>
      </w:r>
      <w:r w:rsidRPr="00847D89">
        <w:t>as dete</w:t>
      </w:r>
      <w:r>
        <w:t xml:space="preserve">rmined by </w:t>
      </w:r>
      <w:r w:rsidR="001E5F65">
        <w:t>clause</w:t>
      </w:r>
      <w:r>
        <w:t> 6.3.3.1.13.4:</w:t>
      </w:r>
    </w:p>
    <w:p w14:paraId="561F0E55"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w:t>
      </w:r>
      <w:proofErr w:type="spellStart"/>
      <w:r w:rsidRPr="00A81F04">
        <w:rPr>
          <w:rFonts w:eastAsia="SimSun"/>
          <w:lang w:val="en-US"/>
        </w:rPr>
        <w:t>ind</w:t>
      </w:r>
      <w:proofErr w:type="spellEnd"/>
      <w:r w:rsidRPr="00A81F04">
        <w:rPr>
          <w:rFonts w:eastAsia="SimSun"/>
          <w:lang w:val="en-US"/>
        </w:rPr>
        <w:t>&gt; element of the application/vnd.3gpp.mcptt-info+xml MIME body to a value of "</w:t>
      </w:r>
      <w:r>
        <w:rPr>
          <w:rFonts w:eastAsia="SimSun"/>
          <w:lang w:val="en-US"/>
        </w:rPr>
        <w:t>false</w:t>
      </w:r>
      <w:r w:rsidRPr="00A81F04">
        <w:rPr>
          <w:rFonts w:eastAsia="SimSun"/>
          <w:lang w:val="en-US"/>
        </w:rPr>
        <w:t>";</w:t>
      </w:r>
    </w:p>
    <w:p w14:paraId="0075C5D3" w14:textId="77777777" w:rsidR="004358FD" w:rsidRDefault="000E4A1F" w:rsidP="000E4A1F">
      <w:pPr>
        <w:pStyle w:val="B2"/>
        <w:rPr>
          <w:rFonts w:eastAsia="SimSun"/>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this is an </w:t>
      </w:r>
      <w:r w:rsidRPr="00A81F04">
        <w:rPr>
          <w:rFonts w:eastAsia="SimSun"/>
        </w:rPr>
        <w:t>authorised request for an MCPTT emergency alert</w:t>
      </w:r>
      <w:r>
        <w:rPr>
          <w:rFonts w:eastAsia="SimSun"/>
        </w:rPr>
        <w:t xml:space="preserve"> cancellation</w:t>
      </w:r>
      <w:r w:rsidRPr="00A81F04">
        <w:rPr>
          <w:rFonts w:eastAsia="SimSun"/>
        </w:rPr>
        <w:t xml:space="preserve"> meeting the conditions spe</w:t>
      </w:r>
      <w:r>
        <w:rPr>
          <w:rFonts w:eastAsia="SimSun"/>
        </w:rPr>
        <w:t xml:space="preserve">cified in </w:t>
      </w:r>
      <w:r w:rsidR="001E5F65">
        <w:rPr>
          <w:rFonts w:eastAsia="SimSun"/>
        </w:rPr>
        <w:t>clause</w:t>
      </w:r>
      <w:r>
        <w:rPr>
          <w:rFonts w:eastAsia="SimSun"/>
        </w:rPr>
        <w:t> 6.3.3.1.13.3</w:t>
      </w:r>
      <w:r w:rsidR="004358FD">
        <w:rPr>
          <w:rFonts w:eastAsia="SimSun"/>
        </w:rPr>
        <w:t>:</w:t>
      </w:r>
    </w:p>
    <w:p w14:paraId="4132D531" w14:textId="77777777" w:rsidR="000E4A1F" w:rsidRDefault="004358FD" w:rsidP="0045201D">
      <w:pPr>
        <w:pStyle w:val="B3"/>
        <w:rPr>
          <w:rFonts w:eastAsia="SimSun"/>
        </w:rPr>
      </w:pPr>
      <w:proofErr w:type="spellStart"/>
      <w:r>
        <w:rPr>
          <w:rFonts w:eastAsia="SimSun"/>
        </w:rPr>
        <w:t>i</w:t>
      </w:r>
      <w:proofErr w:type="spellEnd"/>
      <w:r>
        <w:rPr>
          <w:rFonts w:eastAsia="SimSun"/>
        </w:rPr>
        <w:t>)</w:t>
      </w:r>
      <w:r>
        <w:rPr>
          <w:rFonts w:eastAsia="SimSun"/>
        </w:rPr>
        <w:tab/>
      </w:r>
      <w:r w:rsidR="000E4A1F">
        <w:rPr>
          <w:rFonts w:eastAsia="SimSun"/>
        </w:rPr>
        <w:t xml:space="preserve">shall </w:t>
      </w:r>
      <w:r w:rsidR="000E4A1F" w:rsidRPr="00A81F04">
        <w:rPr>
          <w:rFonts w:eastAsia="SimSun"/>
        </w:rPr>
        <w:t xml:space="preserve">set </w:t>
      </w:r>
      <w:r w:rsidR="000E4A1F">
        <w:rPr>
          <w:rFonts w:eastAsia="SimSun"/>
        </w:rPr>
        <w:t>the</w:t>
      </w:r>
      <w:r w:rsidR="000E4A1F" w:rsidRPr="00A81F04">
        <w:rPr>
          <w:rFonts w:eastAsia="SimSun"/>
        </w:rPr>
        <w:t xml:space="preserve"> &lt;</w:t>
      </w:r>
      <w:r w:rsidR="000E4A1F">
        <w:rPr>
          <w:rFonts w:eastAsia="SimSun"/>
        </w:rPr>
        <w:t>alert</w:t>
      </w:r>
      <w:r w:rsidR="000E4A1F" w:rsidRPr="00A81F04">
        <w:rPr>
          <w:rFonts w:eastAsia="SimSun"/>
        </w:rPr>
        <w:t>-</w:t>
      </w:r>
      <w:proofErr w:type="spellStart"/>
      <w:r w:rsidR="000E4A1F" w:rsidRPr="00A81F04">
        <w:rPr>
          <w:rFonts w:eastAsia="SimSun"/>
        </w:rPr>
        <w:t>ind</w:t>
      </w:r>
      <w:proofErr w:type="spellEnd"/>
      <w:r w:rsidR="000E4A1F" w:rsidRPr="00A81F04">
        <w:rPr>
          <w:rFonts w:eastAsia="SimSun"/>
        </w:rPr>
        <w:t>&gt; element of the application/vnd.3gpp.mcptt-info+xml MIME body to a value of "</w:t>
      </w:r>
      <w:r w:rsidR="000E4A1F">
        <w:rPr>
          <w:rFonts w:eastAsia="SimSun"/>
        </w:rPr>
        <w:t>false</w:t>
      </w:r>
      <w:r w:rsidR="000E4A1F" w:rsidRPr="00A81F04">
        <w:rPr>
          <w:rFonts w:eastAsia="SimSun"/>
        </w:rPr>
        <w:t>";</w:t>
      </w:r>
      <w:r w:rsidR="000E4A1F">
        <w:rPr>
          <w:rFonts w:eastAsia="SimSun"/>
        </w:rPr>
        <w:t xml:space="preserve"> and</w:t>
      </w:r>
    </w:p>
    <w:p w14:paraId="562992B7" w14:textId="77777777" w:rsidR="004358FD" w:rsidRDefault="004358FD" w:rsidP="0045201D">
      <w:pPr>
        <w:pStyle w:val="B3"/>
        <w:rPr>
          <w:rFonts w:eastAsia="SimSun"/>
        </w:rPr>
      </w:pPr>
      <w:r>
        <w:t>ii)</w:t>
      </w:r>
      <w:r>
        <w:tab/>
      </w:r>
      <w:r w:rsidRPr="00C829BF">
        <w:t>if the received SIP request contains an &lt;originated-by&gt; element in the application/vnd.3gpp.mcptt-info+xml MIME body, copy the contents of the received &lt;originated-by&gt; element to an &lt;originated-by&gt; element in the application/vnd.3gpp.mcptt-info+xml MIME body in the outgoing SIP re-INVITE request</w:t>
      </w:r>
      <w:r>
        <w:t>;</w:t>
      </w:r>
    </w:p>
    <w:p w14:paraId="13EE5A96" w14:textId="77777777" w:rsidR="000E4A1F" w:rsidRPr="000E07CC"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w:t>
      </w:r>
      <w:r>
        <w:rPr>
          <w:rFonts w:eastAsia="SimSun"/>
        </w:rPr>
        <w:t xml:space="preserve">cancellation </w:t>
      </w:r>
      <w:r w:rsidRPr="00A81F04">
        <w:rPr>
          <w:rFonts w:eastAsia="SimSun"/>
        </w:rPr>
        <w:t>meeting the conditions spe</w:t>
      </w:r>
      <w:r>
        <w:rPr>
          <w:rFonts w:eastAsia="SimSun"/>
        </w:rPr>
        <w:t xml:space="preserve">cified in </w:t>
      </w:r>
      <w:r w:rsidR="001E5F65">
        <w:rPr>
          <w:rFonts w:eastAsia="SimSun"/>
        </w:rPr>
        <w:t>clause</w:t>
      </w:r>
      <w:r>
        <w:rPr>
          <w:rFonts w:eastAsia="SimSun"/>
        </w:rPr>
        <w:t xml:space="preserve"> 6.3.3.1.13.3, shall </w:t>
      </w:r>
      <w:r w:rsidRPr="00A81F04">
        <w:rPr>
          <w:rFonts w:eastAsia="SimSun"/>
          <w:lang w:val="en-US"/>
        </w:rPr>
        <w:t>set the &lt;</w:t>
      </w:r>
      <w:r>
        <w:rPr>
          <w:rFonts w:eastAsia="SimSun"/>
          <w:lang w:val="en-US"/>
        </w:rPr>
        <w:t>alert</w:t>
      </w:r>
      <w:r w:rsidRPr="00A81F04">
        <w:rPr>
          <w:rFonts w:eastAsia="SimSun"/>
          <w:lang w:val="en-US"/>
        </w:rPr>
        <w:t>-</w:t>
      </w:r>
      <w:proofErr w:type="spellStart"/>
      <w:r w:rsidRPr="00A81F04">
        <w:rPr>
          <w:rFonts w:eastAsia="SimSun"/>
          <w:lang w:val="en-US"/>
        </w:rPr>
        <w:t>ind</w:t>
      </w:r>
      <w:proofErr w:type="spellEnd"/>
      <w:r w:rsidRPr="00A81F04">
        <w:rPr>
          <w:rFonts w:eastAsia="SimSun"/>
          <w:lang w:val="en-US"/>
        </w:rPr>
        <w:t>&gt; element of the application/vnd.3gpp.mcptt-info+xml MIME body to a value of "</w:t>
      </w:r>
      <w:r>
        <w:rPr>
          <w:rFonts w:eastAsia="SimSun"/>
          <w:lang w:val="en-US"/>
        </w:rPr>
        <w:t>true</w:t>
      </w:r>
      <w:r w:rsidRPr="00A81F04">
        <w:rPr>
          <w:rFonts w:eastAsia="SimSun"/>
          <w:lang w:val="en-US"/>
        </w:rPr>
        <w:t>";</w:t>
      </w:r>
    </w:p>
    <w:p w14:paraId="3A15F9BE" w14:textId="77777777" w:rsidR="000E4A1F" w:rsidRDefault="000E4A1F" w:rsidP="000E4A1F">
      <w:pPr>
        <w:pStyle w:val="B1"/>
      </w:pPr>
      <w:r>
        <w:rPr>
          <w:rFonts w:eastAsia="SimSun"/>
        </w:rPr>
        <w:t>4)</w:t>
      </w:r>
      <w:r>
        <w:rPr>
          <w:rFonts w:eastAsia="SimSun"/>
        </w:rPr>
        <w:tab/>
      </w:r>
      <w:r w:rsidRPr="00FC3E9F">
        <w:t xml:space="preserve">shall include a Resource-Priority header field </w:t>
      </w:r>
      <w:r w:rsidR="00C73D77">
        <w:rPr>
          <w:lang w:val="en-US"/>
        </w:rPr>
        <w:t xml:space="preserve">populated with the values for a normal MCPTT private call as specified in </w:t>
      </w:r>
      <w:r w:rsidR="001E5F65">
        <w:rPr>
          <w:lang w:val="en-US"/>
        </w:rPr>
        <w:t>clause</w:t>
      </w:r>
      <w:r w:rsidR="00C73D77">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w:t>
      </w:r>
      <w:r>
        <w:t xml:space="preserve"> cancellation as determined in step 3 above; and</w:t>
      </w:r>
    </w:p>
    <w:p w14:paraId="781AD246" w14:textId="77777777" w:rsidR="000E4A1F" w:rsidRPr="00326D2B" w:rsidRDefault="000E4A1F" w:rsidP="000E4A1F">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sidR="00326D2B">
        <w:rPr>
          <w:lang w:eastAsia="ko-KR"/>
        </w:rPr>
        <w:t>.</w:t>
      </w:r>
    </w:p>
    <w:p w14:paraId="3801C8FB" w14:textId="77777777" w:rsidR="000E4A1F" w:rsidRPr="0073469F" w:rsidRDefault="000E4A1F" w:rsidP="000E4A1F">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INVITE request the controlling MCPTT function:</w:t>
      </w:r>
    </w:p>
    <w:p w14:paraId="37882145" w14:textId="77777777" w:rsidR="000E4A1F" w:rsidRPr="000E4A1F" w:rsidRDefault="000E4A1F" w:rsidP="000E4A1F">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7C7136F8" w14:textId="77777777" w:rsidR="00E909BD" w:rsidRPr="00095162" w:rsidRDefault="00E909BD" w:rsidP="00567124">
      <w:pPr>
        <w:pStyle w:val="Heading3"/>
        <w:rPr>
          <w:rFonts w:eastAsia="Malgun Gothic"/>
        </w:rPr>
      </w:pPr>
      <w:bookmarkStart w:id="4416" w:name="_Toc20156155"/>
      <w:bookmarkStart w:id="4417" w:name="_Toc27501312"/>
      <w:bookmarkStart w:id="4418" w:name="_Toc36049438"/>
      <w:bookmarkStart w:id="4419" w:name="_Toc45210204"/>
      <w:bookmarkStart w:id="4420" w:name="_Toc51861029"/>
      <w:bookmarkStart w:id="4421" w:name="_Toc171604283"/>
      <w:r w:rsidRPr="0073469F">
        <w:rPr>
          <w:rFonts w:eastAsia="Malgun Gothic"/>
        </w:rPr>
        <w:lastRenderedPageBreak/>
        <w:t>11.1.2</w:t>
      </w:r>
      <w:r w:rsidRPr="0073469F">
        <w:rPr>
          <w:rFonts w:eastAsia="Malgun Gothic"/>
        </w:rPr>
        <w:tab/>
        <w:t>Private call without floor control</w:t>
      </w:r>
      <w:r w:rsidR="00095162" w:rsidRPr="00095162">
        <w:rPr>
          <w:rFonts w:eastAsia="Malgun Gothic"/>
        </w:rPr>
        <w:t xml:space="preserve"> </w:t>
      </w:r>
      <w:r w:rsidR="00095162">
        <w:rPr>
          <w:rFonts w:eastAsia="Malgun Gothic"/>
        </w:rPr>
        <w:t>and first-to-answer call without floor control</w:t>
      </w:r>
      <w:bookmarkEnd w:id="4416"/>
      <w:bookmarkEnd w:id="4417"/>
      <w:bookmarkEnd w:id="4418"/>
      <w:bookmarkEnd w:id="4419"/>
      <w:bookmarkEnd w:id="4420"/>
      <w:bookmarkEnd w:id="4421"/>
    </w:p>
    <w:p w14:paraId="1E56BF4F" w14:textId="77777777" w:rsidR="00E909BD" w:rsidRDefault="00E909BD" w:rsidP="00567124">
      <w:pPr>
        <w:pStyle w:val="Heading4"/>
        <w:rPr>
          <w:rFonts w:eastAsia="Malgun Gothic"/>
        </w:rPr>
      </w:pPr>
      <w:bookmarkStart w:id="4422" w:name="_Toc20156156"/>
      <w:bookmarkStart w:id="4423" w:name="_Toc27501313"/>
      <w:bookmarkStart w:id="4424" w:name="_Toc36049439"/>
      <w:bookmarkStart w:id="4425" w:name="_Toc45210205"/>
      <w:bookmarkStart w:id="4426" w:name="_Toc51861030"/>
      <w:bookmarkStart w:id="4427" w:name="_Toc171604284"/>
      <w:r w:rsidRPr="0073469F">
        <w:rPr>
          <w:rFonts w:eastAsia="Malgun Gothic"/>
        </w:rPr>
        <w:t>11.1.2.1</w:t>
      </w:r>
      <w:r w:rsidRPr="0073469F">
        <w:rPr>
          <w:rFonts w:eastAsia="Malgun Gothic"/>
        </w:rPr>
        <w:tab/>
        <w:t>General</w:t>
      </w:r>
      <w:bookmarkEnd w:id="4422"/>
      <w:bookmarkEnd w:id="4423"/>
      <w:bookmarkEnd w:id="4424"/>
      <w:bookmarkEnd w:id="4425"/>
      <w:bookmarkEnd w:id="4426"/>
      <w:bookmarkEnd w:id="4427"/>
    </w:p>
    <w:p w14:paraId="00F5ECE1" w14:textId="77777777" w:rsidR="00776791" w:rsidRPr="00776791" w:rsidRDefault="001E5F65" w:rsidP="0045201D">
      <w:pPr>
        <w:rPr>
          <w:rFonts w:eastAsia="Malgun Gothic"/>
        </w:rPr>
      </w:pPr>
      <w:r>
        <w:rPr>
          <w:rFonts w:eastAsia="Malgun Gothic"/>
        </w:rPr>
        <w:t>Clause</w:t>
      </w:r>
      <w:r w:rsidR="00776791">
        <w:rPr>
          <w:rFonts w:eastAsia="Malgun Gothic"/>
        </w:rPr>
        <w:t> 11.1.2 specifies the MCPTT client procedures, participating MCPTT function procedures and controlling MCPTT function procedures for on-network private calls without floor control</w:t>
      </w:r>
      <w:r w:rsidR="00095162">
        <w:rPr>
          <w:rFonts w:eastAsia="Malgun Gothic"/>
        </w:rPr>
        <w:t xml:space="preserve"> and first-to-answer calls without floor control</w:t>
      </w:r>
      <w:r w:rsidR="00776791">
        <w:rPr>
          <w:rFonts w:eastAsia="Malgun Gothic"/>
        </w:rPr>
        <w:t xml:space="preserve">. The procedures in </w:t>
      </w:r>
      <w:r>
        <w:rPr>
          <w:rFonts w:eastAsia="Malgun Gothic"/>
        </w:rPr>
        <w:t>clause</w:t>
      </w:r>
      <w:r w:rsidR="00776791">
        <w:rPr>
          <w:rFonts w:eastAsia="Malgun Gothic"/>
        </w:rPr>
        <w:t xml:space="preserve"> 11.1.2 refer to the on-network private calls with floor control procedures </w:t>
      </w:r>
      <w:r w:rsidR="00095162" w:rsidRPr="00095162">
        <w:rPr>
          <w:rFonts w:eastAsia="Malgun Gothic"/>
        </w:rPr>
        <w:t>and first-to-answer calls</w:t>
      </w:r>
      <w:r w:rsidR="00095162" w:rsidRPr="00095162">
        <w:t xml:space="preserve"> </w:t>
      </w:r>
      <w:r w:rsidR="00095162">
        <w:rPr>
          <w:rFonts w:eastAsia="Malgun Gothic"/>
        </w:rPr>
        <w:t>with</w:t>
      </w:r>
      <w:r w:rsidR="00095162" w:rsidRPr="00095162">
        <w:rPr>
          <w:rFonts w:eastAsia="Malgun Gothic"/>
        </w:rPr>
        <w:t xml:space="preserve"> floor control procedures</w:t>
      </w:r>
      <w:r w:rsidR="00095162">
        <w:rPr>
          <w:rFonts w:eastAsia="Malgun Gothic"/>
        </w:rPr>
        <w:t xml:space="preserve"> </w:t>
      </w:r>
      <w:r w:rsidR="00776791">
        <w:rPr>
          <w:rFonts w:eastAsia="Malgun Gothic"/>
        </w:rPr>
        <w:t xml:space="preserve">in </w:t>
      </w:r>
      <w:r>
        <w:rPr>
          <w:rFonts w:eastAsia="Malgun Gothic"/>
        </w:rPr>
        <w:t>clause</w:t>
      </w:r>
      <w:r w:rsidR="00776791">
        <w:rPr>
          <w:rFonts w:eastAsia="Malgun Gothic"/>
        </w:rPr>
        <w:t> 11.1.1 citing the differences.</w:t>
      </w:r>
    </w:p>
    <w:p w14:paraId="758D2989" w14:textId="77777777" w:rsidR="00E909BD" w:rsidRPr="0073469F" w:rsidRDefault="00E909BD" w:rsidP="00567124">
      <w:pPr>
        <w:pStyle w:val="Heading4"/>
        <w:rPr>
          <w:rFonts w:eastAsia="Malgun Gothic"/>
        </w:rPr>
      </w:pPr>
      <w:bookmarkStart w:id="4428" w:name="_Toc20156157"/>
      <w:bookmarkStart w:id="4429" w:name="_Toc27501314"/>
      <w:bookmarkStart w:id="4430" w:name="_Toc36049440"/>
      <w:bookmarkStart w:id="4431" w:name="_Toc45210206"/>
      <w:bookmarkStart w:id="4432" w:name="_Toc51861031"/>
      <w:bookmarkStart w:id="4433" w:name="_Toc171604285"/>
      <w:r w:rsidRPr="0073469F">
        <w:rPr>
          <w:rFonts w:eastAsia="Malgun Gothic"/>
        </w:rPr>
        <w:t>11.1.2.2</w:t>
      </w:r>
      <w:r w:rsidRPr="0073469F">
        <w:rPr>
          <w:rFonts w:eastAsia="Malgun Gothic"/>
        </w:rPr>
        <w:tab/>
        <w:t>MCPTT client procedures</w:t>
      </w:r>
      <w:bookmarkEnd w:id="4428"/>
      <w:bookmarkEnd w:id="4429"/>
      <w:bookmarkEnd w:id="4430"/>
      <w:bookmarkEnd w:id="4431"/>
      <w:bookmarkEnd w:id="4432"/>
      <w:bookmarkEnd w:id="4433"/>
    </w:p>
    <w:p w14:paraId="437F56A5" w14:textId="77777777" w:rsidR="00046BA5" w:rsidRPr="0073469F" w:rsidRDefault="00046BA5" w:rsidP="00046BA5">
      <w:pPr>
        <w:rPr>
          <w:noProof/>
          <w:lang w:eastAsia="ko-KR"/>
        </w:rPr>
      </w:pPr>
      <w:r w:rsidRPr="0073469F">
        <w:rPr>
          <w:noProof/>
          <w:lang w:eastAsia="ko-KR"/>
        </w:rPr>
        <w:t>When the MCPTT user wants to make an on-demand private call without floor control</w:t>
      </w:r>
      <w:r w:rsidR="00095162" w:rsidRPr="00095162">
        <w:t xml:space="preserve"> </w:t>
      </w:r>
      <w:r w:rsidR="00095162" w:rsidRPr="00095162">
        <w:rPr>
          <w:noProof/>
          <w:lang w:eastAsia="ko-KR"/>
        </w:rPr>
        <w:t>or first-to-answer call</w:t>
      </w:r>
      <w:r w:rsidR="00095162">
        <w:rPr>
          <w:noProof/>
          <w:lang w:eastAsia="ko-KR"/>
        </w:rPr>
        <w:t xml:space="preserve"> without floor control</w:t>
      </w:r>
      <w:r w:rsidRPr="0073469F">
        <w:rPr>
          <w:noProof/>
          <w:lang w:eastAsia="ko-KR"/>
        </w:rPr>
        <w:t xml:space="preserve">, the MCPTT client shall follow the procedures in </w:t>
      </w:r>
      <w:r w:rsidR="001E5F65">
        <w:rPr>
          <w:noProof/>
          <w:lang w:eastAsia="ko-KR"/>
        </w:rPr>
        <w:t>clause</w:t>
      </w:r>
      <w:r w:rsidR="006C197B" w:rsidRPr="0073469F">
        <w:rPr>
          <w:noProof/>
          <w:lang w:eastAsia="ko-KR"/>
        </w:rPr>
        <w:t> </w:t>
      </w:r>
      <w:r w:rsidRPr="0073469F">
        <w:rPr>
          <w:noProof/>
          <w:lang w:eastAsia="ko-KR"/>
        </w:rPr>
        <w:t>11.1.1.2.1.1 with the following exceptions:</w:t>
      </w:r>
    </w:p>
    <w:p w14:paraId="072BD049" w14:textId="77777777" w:rsidR="00046BA5" w:rsidRPr="0073469F" w:rsidRDefault="00046BA5" w:rsidP="00046BA5">
      <w:pPr>
        <w:pStyle w:val="B1"/>
      </w:pPr>
      <w:r w:rsidRPr="0073469F">
        <w:rPr>
          <w:noProof/>
          <w:lang w:eastAsia="ko-KR"/>
        </w:rPr>
        <w:t>1)</w:t>
      </w:r>
      <w:r w:rsidRPr="0073469F">
        <w:rPr>
          <w:noProof/>
          <w:lang w:eastAsia="ko-KR"/>
        </w:rPr>
        <w:tab/>
        <w:t xml:space="preserve">in step </w:t>
      </w:r>
      <w:r w:rsidR="000E0449">
        <w:rPr>
          <w:noProof/>
          <w:lang w:eastAsia="ko-KR"/>
        </w:rPr>
        <w:t>1</w:t>
      </w:r>
      <w:r w:rsidR="007E46BF" w:rsidRPr="007E46BF">
        <w:rPr>
          <w:noProof/>
          <w:lang w:eastAsia="ko-KR"/>
        </w:rPr>
        <w:t>2</w:t>
      </w:r>
      <w:r w:rsidRPr="0073469F">
        <w:rPr>
          <w:noProof/>
          <w:lang w:eastAsia="ko-KR"/>
        </w:rPr>
        <w:t xml:space="preserve">) of </w:t>
      </w:r>
      <w:r w:rsidR="001E5F65">
        <w:rPr>
          <w:noProof/>
          <w:lang w:eastAsia="ko-KR"/>
        </w:rPr>
        <w:t>clause</w:t>
      </w:r>
      <w:r w:rsidRPr="0073469F">
        <w:t> 11.1.1.2.1.1, the MCPTT client shall not offer a media-level section for a media-floor control entity; and</w:t>
      </w:r>
    </w:p>
    <w:p w14:paraId="36E239EA" w14:textId="77777777" w:rsidR="00046BA5" w:rsidRPr="0073469F" w:rsidRDefault="00046BA5" w:rsidP="00046BA5">
      <w:pPr>
        <w:pStyle w:val="B1"/>
      </w:pPr>
      <w:r w:rsidRPr="0073469F">
        <w:t>2)</w:t>
      </w:r>
      <w:r w:rsidRPr="0073469F">
        <w:tab/>
        <w:t xml:space="preserve">step </w:t>
      </w:r>
      <w:r w:rsidR="000E0449">
        <w:t>1</w:t>
      </w:r>
      <w:r w:rsidR="007E46BF" w:rsidRPr="007E46BF">
        <w:t>3</w:t>
      </w:r>
      <w:r w:rsidRPr="0073469F">
        <w:t xml:space="preserve">) of </w:t>
      </w:r>
      <w:r w:rsidR="001E5F65">
        <w:t>clause</w:t>
      </w:r>
      <w:r w:rsidRPr="0073469F">
        <w:t> 11.1.1.2.1.1 shall be ignored.</w:t>
      </w:r>
    </w:p>
    <w:p w14:paraId="1FD4A518" w14:textId="77777777" w:rsidR="00046BA5" w:rsidRPr="0073469F" w:rsidRDefault="00046BA5" w:rsidP="007E46BF">
      <w:pPr>
        <w:rPr>
          <w:noProof/>
          <w:lang w:eastAsia="ko-KR"/>
        </w:rPr>
      </w:pPr>
      <w:r w:rsidRPr="0073469F">
        <w:rPr>
          <w:noProof/>
          <w:lang w:eastAsia="ko-KR"/>
        </w:rPr>
        <w:t xml:space="preserve">When the MCPTT user wants to make a private call without floor control </w:t>
      </w:r>
      <w:r w:rsidR="00095162" w:rsidRPr="00095162">
        <w:rPr>
          <w:noProof/>
          <w:lang w:eastAsia="ko-KR"/>
        </w:rPr>
        <w:t>or first-to-answer call</w:t>
      </w:r>
      <w:r w:rsidR="00095162">
        <w:rPr>
          <w:noProof/>
          <w:lang w:eastAsia="ko-KR"/>
        </w:rPr>
        <w:t xml:space="preserve"> without floor control</w:t>
      </w:r>
      <w:r w:rsidR="00095162" w:rsidRPr="0073469F">
        <w:rPr>
          <w:noProof/>
          <w:lang w:eastAsia="ko-KR"/>
        </w:rPr>
        <w:t xml:space="preserve"> </w:t>
      </w:r>
      <w:r w:rsidRPr="0073469F">
        <w:rPr>
          <w:noProof/>
          <w:lang w:eastAsia="ko-KR"/>
        </w:rPr>
        <w:t xml:space="preserve">using a pre-established session, the MCPTT client shall follow the procedures in </w:t>
      </w:r>
      <w:r w:rsidR="001E5F65">
        <w:rPr>
          <w:noProof/>
          <w:lang w:eastAsia="ko-KR"/>
        </w:rPr>
        <w:t>clause</w:t>
      </w:r>
      <w:r w:rsidR="0056358B" w:rsidRPr="0073469F">
        <w:rPr>
          <w:noProof/>
          <w:lang w:eastAsia="ko-KR"/>
        </w:rPr>
        <w:t> </w:t>
      </w:r>
      <w:r w:rsidRPr="0073469F">
        <w:rPr>
          <w:noProof/>
          <w:lang w:eastAsia="ko-KR"/>
        </w:rPr>
        <w:t>11.1.1.2.2.1 with the following exceptions:</w:t>
      </w:r>
    </w:p>
    <w:p w14:paraId="3BCE5074" w14:textId="77777777" w:rsidR="00046BA5" w:rsidRPr="0073469F" w:rsidRDefault="00046BA5" w:rsidP="00046BA5">
      <w:pPr>
        <w:pStyle w:val="B1"/>
      </w:pPr>
      <w:r w:rsidRPr="0073469F">
        <w:rPr>
          <w:noProof/>
          <w:lang w:eastAsia="ko-KR"/>
        </w:rPr>
        <w:t>1)</w:t>
      </w:r>
      <w:r w:rsidRPr="0073469F">
        <w:rPr>
          <w:noProof/>
          <w:lang w:eastAsia="ko-KR"/>
        </w:rPr>
        <w:tab/>
      </w:r>
      <w:r w:rsidR="007E46BF">
        <w:t xml:space="preserve">step 8 c) </w:t>
      </w:r>
      <w:proofErr w:type="spellStart"/>
      <w:r w:rsidR="007E46BF">
        <w:t>i</w:t>
      </w:r>
      <w:proofErr w:type="spellEnd"/>
      <w:r w:rsidR="007E46BF">
        <w:t xml:space="preserve">) is re-written as: </w:t>
      </w:r>
      <w:r w:rsidR="007E46BF" w:rsidRPr="002E05C4">
        <w:t>if the SDP parameters of the pre-established session contain a media-level section of a media-floor control entity or if end-to-end security is required for the private call, an appli</w:t>
      </w:r>
      <w:r w:rsidR="007E46BF">
        <w:t>cation/</w:t>
      </w:r>
      <w:proofErr w:type="spellStart"/>
      <w:r w:rsidR="007E46BF">
        <w:t>sdp</w:t>
      </w:r>
      <w:proofErr w:type="spellEnd"/>
      <w:r w:rsidR="007E46BF">
        <w:t xml:space="preserve"> MIME body containing </w:t>
      </w:r>
      <w:r w:rsidR="007E46BF" w:rsidRPr="002E05C4">
        <w:t>the SDP parameters of the pre-establ</w:t>
      </w:r>
      <w:r w:rsidR="007E46BF">
        <w:t xml:space="preserve">ished session according to 3GPP TS 24.229 [4] </w:t>
      </w:r>
      <w:r w:rsidR="007E46BF" w:rsidRPr="002E05C4">
        <w:t>with the c</w:t>
      </w:r>
      <w:r w:rsidR="007E46BF">
        <w:t xml:space="preserve">larifications given in </w:t>
      </w:r>
      <w:r w:rsidR="001E5F65">
        <w:t>clause</w:t>
      </w:r>
      <w:r w:rsidR="007E46BF">
        <w:t> </w:t>
      </w:r>
      <w:r w:rsidR="007E46BF" w:rsidRPr="002E05C4">
        <w:t>6.2.1</w:t>
      </w:r>
      <w:r w:rsidR="007E46BF">
        <w:t xml:space="preserve">. If </w:t>
      </w:r>
      <w:r w:rsidR="007E46BF">
        <w:rPr>
          <w:lang w:eastAsia="ko-KR"/>
        </w:rPr>
        <w:t>the pre-established session was established with implicit floor control, then the application/</w:t>
      </w:r>
      <w:proofErr w:type="spellStart"/>
      <w:r w:rsidR="007E46BF">
        <w:rPr>
          <w:lang w:eastAsia="ko-KR"/>
        </w:rPr>
        <w:t>sdp</w:t>
      </w:r>
      <w:proofErr w:type="spellEnd"/>
      <w:r w:rsidR="007E46BF">
        <w:rPr>
          <w:lang w:eastAsia="ko-KR"/>
        </w:rPr>
        <w:t xml:space="preserve"> MIME body shall not contain the implicit floor request as specified in </w:t>
      </w:r>
      <w:r w:rsidR="001E5F65">
        <w:rPr>
          <w:lang w:eastAsia="ko-KR"/>
        </w:rPr>
        <w:t>clause</w:t>
      </w:r>
      <w:r w:rsidR="007E46BF">
        <w:rPr>
          <w:lang w:eastAsia="ko-KR"/>
        </w:rPr>
        <w:t> 6.4</w:t>
      </w:r>
      <w:r w:rsidRPr="0073469F">
        <w:t>; and</w:t>
      </w:r>
    </w:p>
    <w:p w14:paraId="74F13799" w14:textId="77777777" w:rsidR="00046BA5" w:rsidRPr="0073469F" w:rsidRDefault="00046BA5" w:rsidP="00046BA5">
      <w:pPr>
        <w:pStyle w:val="B1"/>
        <w:rPr>
          <w:noProof/>
          <w:lang w:eastAsia="ko-KR"/>
        </w:rPr>
      </w:pPr>
      <w:r w:rsidRPr="0073469F">
        <w:rPr>
          <w:noProof/>
          <w:lang w:eastAsia="ko-KR"/>
        </w:rPr>
        <w:t>2)</w:t>
      </w:r>
      <w:r w:rsidRPr="0073469F">
        <w:rPr>
          <w:noProof/>
          <w:lang w:eastAsia="ko-KR"/>
        </w:rPr>
        <w:tab/>
      </w:r>
      <w:r w:rsidR="007E46BF">
        <w:rPr>
          <w:noProof/>
          <w:lang w:eastAsia="ko-KR"/>
        </w:rPr>
        <w:t xml:space="preserve">step 9a) is re-written as: </w:t>
      </w:r>
      <w:r w:rsidR="007E46BF">
        <w:rPr>
          <w:lang w:eastAsia="ko-KR"/>
        </w:rPr>
        <w:t xml:space="preserve">if the SDP parameters of the pre-established session contain a media-level section of a media-floor control entity, an </w:t>
      </w:r>
      <w:r w:rsidR="007E46BF" w:rsidRPr="0073469F">
        <w:rPr>
          <w:lang w:eastAsia="ko-KR"/>
        </w:rPr>
        <w:t>application/</w:t>
      </w:r>
      <w:proofErr w:type="spellStart"/>
      <w:r w:rsidR="007E46BF" w:rsidRPr="0073469F">
        <w:rPr>
          <w:lang w:eastAsia="ko-KR"/>
        </w:rPr>
        <w:t>sdp</w:t>
      </w:r>
      <w:proofErr w:type="spellEnd"/>
      <w:r w:rsidR="007E46BF" w:rsidRPr="0073469F">
        <w:rPr>
          <w:lang w:eastAsia="ko-KR"/>
        </w:rPr>
        <w:t xml:space="preserve"> MIME </w:t>
      </w:r>
      <w:r w:rsidR="007E46BF">
        <w:rPr>
          <w:lang w:eastAsia="ko-KR"/>
        </w:rPr>
        <w:t>body</w:t>
      </w:r>
      <w:r w:rsidR="007E46BF" w:rsidRPr="0073469F">
        <w:t xml:space="preserve"> </w:t>
      </w:r>
      <w:r w:rsidR="007E46BF" w:rsidRPr="0073469F">
        <w:rPr>
          <w:lang w:eastAsia="ko-KR"/>
        </w:rPr>
        <w:t xml:space="preserve">containing </w:t>
      </w:r>
      <w:r w:rsidR="007E46BF">
        <w:rPr>
          <w:lang w:eastAsia="ko-KR"/>
        </w:rPr>
        <w:t xml:space="preserve">the </w:t>
      </w:r>
      <w:r w:rsidR="007E46BF" w:rsidRPr="0073469F">
        <w:rPr>
          <w:lang w:eastAsia="ko-KR"/>
        </w:rPr>
        <w:t xml:space="preserve">SDP parameters </w:t>
      </w:r>
      <w:r w:rsidR="007E46BF">
        <w:rPr>
          <w:lang w:eastAsia="ko-KR"/>
        </w:rPr>
        <w:t xml:space="preserve">of the pre-established session </w:t>
      </w:r>
      <w:r w:rsidR="007E46BF" w:rsidRPr="0073469F">
        <w:rPr>
          <w:lang w:eastAsia="ko-KR"/>
        </w:rPr>
        <w:t>according to 3GPP TS 24.229 [4] with the clarification</w:t>
      </w:r>
      <w:r w:rsidR="007E46BF">
        <w:rPr>
          <w:lang w:eastAsia="ko-KR"/>
        </w:rPr>
        <w:t>s</w:t>
      </w:r>
      <w:r w:rsidR="007E46BF" w:rsidRPr="0073469F">
        <w:rPr>
          <w:lang w:eastAsia="ko-KR"/>
        </w:rPr>
        <w:t xml:space="preserve"> given in </w:t>
      </w:r>
      <w:r w:rsidR="001E5F65">
        <w:rPr>
          <w:lang w:eastAsia="ko-KR"/>
        </w:rPr>
        <w:t>clause</w:t>
      </w:r>
      <w:r w:rsidR="007E46BF" w:rsidRPr="0073469F">
        <w:rPr>
          <w:lang w:eastAsia="ko-KR"/>
        </w:rPr>
        <w:t> 6.2.1</w:t>
      </w:r>
      <w:r w:rsidR="007E46BF">
        <w:rPr>
          <w:lang w:eastAsia="ko-KR"/>
        </w:rPr>
        <w:t xml:space="preserve">. </w:t>
      </w:r>
      <w:r w:rsidR="007E46BF">
        <w:t xml:space="preserve">If </w:t>
      </w:r>
      <w:r w:rsidR="007E46BF">
        <w:rPr>
          <w:lang w:eastAsia="ko-KR"/>
        </w:rPr>
        <w:t>the pre-established session was established with implicit floor control, then the application/</w:t>
      </w:r>
      <w:proofErr w:type="spellStart"/>
      <w:r w:rsidR="007E46BF">
        <w:rPr>
          <w:lang w:eastAsia="ko-KR"/>
        </w:rPr>
        <w:t>sdp</w:t>
      </w:r>
      <w:proofErr w:type="spellEnd"/>
      <w:r w:rsidR="007E46BF">
        <w:rPr>
          <w:lang w:eastAsia="ko-KR"/>
        </w:rPr>
        <w:t xml:space="preserve"> MIME body shall not contain the implicit floor request as specified in </w:t>
      </w:r>
      <w:r w:rsidR="001E5F65">
        <w:rPr>
          <w:lang w:eastAsia="ko-KR"/>
        </w:rPr>
        <w:t>clause</w:t>
      </w:r>
      <w:r w:rsidR="007E46BF">
        <w:rPr>
          <w:lang w:eastAsia="ko-KR"/>
        </w:rPr>
        <w:t> 6.4</w:t>
      </w:r>
      <w:r w:rsidRPr="0073469F">
        <w:rPr>
          <w:noProof/>
          <w:lang w:eastAsia="ko-KR"/>
        </w:rPr>
        <w:t>.</w:t>
      </w:r>
    </w:p>
    <w:p w14:paraId="64EED108" w14:textId="77777777" w:rsidR="00046BA5" w:rsidRPr="0073469F" w:rsidRDefault="00046BA5" w:rsidP="00046BA5">
      <w:pPr>
        <w:rPr>
          <w:noProof/>
          <w:lang w:eastAsia="ko-KR"/>
        </w:rPr>
      </w:pPr>
      <w:r w:rsidRPr="0073469F">
        <w:rPr>
          <w:noProof/>
          <w:lang w:eastAsia="ko-KR"/>
        </w:rPr>
        <w:t xml:space="preserve">Upon receipt of an initial SIP INVITE request for the private call </w:t>
      </w:r>
      <w:r w:rsidR="00095162">
        <w:rPr>
          <w:noProof/>
          <w:lang w:eastAsia="ko-KR"/>
        </w:rPr>
        <w:t xml:space="preserve">or first-to-answer call </w:t>
      </w:r>
      <w:r w:rsidRPr="0073469F">
        <w:rPr>
          <w:noProof/>
          <w:lang w:eastAsia="ko-KR"/>
        </w:rPr>
        <w:t>with an SDP offer not including a media</w:t>
      </w:r>
      <w:r w:rsidR="0056358B" w:rsidRPr="0073469F">
        <w:rPr>
          <w:noProof/>
          <w:lang w:eastAsia="ko-KR"/>
        </w:rPr>
        <w:t>-</w:t>
      </w:r>
      <w:r w:rsidRPr="0073469F">
        <w:rPr>
          <w:noProof/>
          <w:lang w:eastAsia="ko-KR"/>
        </w:rPr>
        <w:t xml:space="preserve">level section for a media-floor control entity, the MCPTT client shall consider it as the request for private call without floor control and shall follow the procedures as specified in </w:t>
      </w:r>
      <w:r w:rsidR="001E5F65">
        <w:rPr>
          <w:noProof/>
          <w:lang w:eastAsia="ko-KR"/>
        </w:rPr>
        <w:t>clause</w:t>
      </w:r>
      <w:r w:rsidRPr="0073469F">
        <w:rPr>
          <w:noProof/>
          <w:lang w:eastAsia="ko-KR"/>
        </w:rPr>
        <w:t xml:space="preserve"> 11.1.1.2.1.2 for on-demand session and </w:t>
      </w:r>
      <w:r w:rsidR="001E5F65">
        <w:rPr>
          <w:noProof/>
          <w:lang w:eastAsia="ko-KR"/>
        </w:rPr>
        <w:t>clause</w:t>
      </w:r>
      <w:r w:rsidRPr="0073469F">
        <w:rPr>
          <w:noProof/>
          <w:lang w:eastAsia="ko-KR"/>
        </w:rPr>
        <w:t> 11.1.1.2.2.2 for pre-established session.</w:t>
      </w:r>
    </w:p>
    <w:p w14:paraId="38D601D7" w14:textId="77777777" w:rsidR="00E909BD" w:rsidRPr="0073469F" w:rsidRDefault="00E909BD" w:rsidP="00567124">
      <w:pPr>
        <w:pStyle w:val="Heading4"/>
        <w:rPr>
          <w:rFonts w:eastAsia="Malgun Gothic"/>
        </w:rPr>
      </w:pPr>
      <w:bookmarkStart w:id="4434" w:name="_Toc20156158"/>
      <w:bookmarkStart w:id="4435" w:name="_Toc27501315"/>
      <w:bookmarkStart w:id="4436" w:name="_Toc36049441"/>
      <w:bookmarkStart w:id="4437" w:name="_Toc45210207"/>
      <w:bookmarkStart w:id="4438" w:name="_Toc51861032"/>
      <w:bookmarkStart w:id="4439" w:name="_Toc171604286"/>
      <w:r w:rsidRPr="0073469F">
        <w:rPr>
          <w:rFonts w:eastAsia="Malgun Gothic"/>
        </w:rPr>
        <w:t>11.1.2.3</w:t>
      </w:r>
      <w:r w:rsidRPr="0073469F">
        <w:rPr>
          <w:rFonts w:eastAsia="Malgun Gothic"/>
        </w:rPr>
        <w:tab/>
      </w:r>
      <w:r w:rsidR="00046BA5" w:rsidRPr="0073469F">
        <w:rPr>
          <w:rFonts w:eastAsia="Malgun Gothic"/>
        </w:rPr>
        <w:t xml:space="preserve">Participating MCPTT function </w:t>
      </w:r>
      <w:r w:rsidRPr="0073469F">
        <w:rPr>
          <w:rFonts w:eastAsia="Malgun Gothic"/>
        </w:rPr>
        <w:t>procedures</w:t>
      </w:r>
      <w:bookmarkEnd w:id="4434"/>
      <w:bookmarkEnd w:id="4435"/>
      <w:bookmarkEnd w:id="4436"/>
      <w:bookmarkEnd w:id="4437"/>
      <w:bookmarkEnd w:id="4438"/>
      <w:bookmarkEnd w:id="4439"/>
    </w:p>
    <w:p w14:paraId="05115818" w14:textId="77777777" w:rsidR="00046BA5" w:rsidRPr="0073469F" w:rsidRDefault="00046BA5" w:rsidP="00567124">
      <w:pPr>
        <w:pStyle w:val="Heading5"/>
      </w:pPr>
      <w:bookmarkStart w:id="4440" w:name="_Toc20156159"/>
      <w:bookmarkStart w:id="4441" w:name="_Toc27501316"/>
      <w:bookmarkStart w:id="4442" w:name="_Toc36049442"/>
      <w:bookmarkStart w:id="4443" w:name="_Toc45210208"/>
      <w:bookmarkStart w:id="4444" w:name="_Toc51861033"/>
      <w:bookmarkStart w:id="4445" w:name="_Toc171604287"/>
      <w:r w:rsidRPr="0073469F">
        <w:t>11.1.</w:t>
      </w:r>
      <w:r w:rsidRPr="0073469F">
        <w:rPr>
          <w:lang w:eastAsia="ko-KR"/>
        </w:rPr>
        <w:t>2</w:t>
      </w:r>
      <w:r w:rsidRPr="0073469F">
        <w:t>.3.1</w:t>
      </w:r>
      <w:r w:rsidRPr="0073469F">
        <w:tab/>
      </w:r>
      <w:r w:rsidRPr="0073469F">
        <w:rPr>
          <w:lang w:eastAsia="ko-KR"/>
        </w:rPr>
        <w:t>O</w:t>
      </w:r>
      <w:r w:rsidRPr="0073469F">
        <w:t>riginating procedures</w:t>
      </w:r>
      <w:bookmarkEnd w:id="4440"/>
      <w:bookmarkEnd w:id="4441"/>
      <w:bookmarkEnd w:id="4442"/>
      <w:bookmarkEnd w:id="4443"/>
      <w:bookmarkEnd w:id="4444"/>
      <w:bookmarkEnd w:id="4445"/>
    </w:p>
    <w:p w14:paraId="056D5309" w14:textId="16E2BD5E" w:rsidR="00046BA5" w:rsidRDefault="00046BA5" w:rsidP="00046BA5">
      <w:pPr>
        <w:rPr>
          <w:lang w:eastAsia="ko-KR"/>
        </w:rPr>
      </w:pPr>
      <w:r w:rsidRPr="0073469F">
        <w:rPr>
          <w:lang w:eastAsia="ko-KR"/>
        </w:rPr>
        <w:t xml:space="preserve">Upon receipt of a </w:t>
      </w:r>
      <w:r w:rsidRPr="0073469F">
        <w:t xml:space="preserve">"SIP INVITE request for originating participating </w:t>
      </w:r>
      <w:r w:rsidR="009D2DBD" w:rsidRPr="0073469F">
        <w:t xml:space="preserve">MCPTT </w:t>
      </w:r>
      <w:r w:rsidRPr="0073469F">
        <w:t>function"</w:t>
      </w:r>
      <w:r w:rsidRPr="0073469F">
        <w:rPr>
          <w:lang w:eastAsia="ko-KR"/>
        </w:rPr>
        <w:t xml:space="preserve"> for </w:t>
      </w:r>
      <w:r w:rsidR="00266BCD" w:rsidRPr="00266BCD">
        <w:rPr>
          <w:lang w:eastAsia="ko-KR"/>
        </w:rPr>
        <w:t xml:space="preserve">a </w:t>
      </w:r>
      <w:r w:rsidRPr="0073469F">
        <w:rPr>
          <w:lang w:eastAsia="ko-KR"/>
        </w:rPr>
        <w:t xml:space="preserve">private call </w:t>
      </w:r>
      <w:r w:rsidR="00616F75">
        <w:rPr>
          <w:lang w:eastAsia="ko-KR"/>
        </w:rPr>
        <w:t xml:space="preserve">or first-to-answer call </w:t>
      </w:r>
      <w:r w:rsidRPr="0073469F">
        <w:rPr>
          <w:lang w:eastAsia="ko-KR"/>
        </w:rPr>
        <w:t xml:space="preserve">with </w:t>
      </w:r>
      <w:r w:rsidR="00266BCD" w:rsidRPr="00266BCD">
        <w:rPr>
          <w:lang w:eastAsia="ko-KR"/>
        </w:rPr>
        <w:t xml:space="preserve">an </w:t>
      </w:r>
      <w:r w:rsidRPr="0073469F">
        <w:rPr>
          <w:lang w:eastAsia="ko-KR"/>
        </w:rPr>
        <w:t xml:space="preserve">SDP offer not including </w:t>
      </w:r>
      <w:r w:rsidR="00266BCD" w:rsidRPr="00266BCD">
        <w:rPr>
          <w:lang w:eastAsia="ko-KR"/>
        </w:rPr>
        <w:t xml:space="preserve">a </w:t>
      </w:r>
      <w:r w:rsidRPr="0073469F">
        <w:rPr>
          <w:lang w:eastAsia="ko-KR"/>
        </w:rPr>
        <w:t>media-level section for media</w:t>
      </w:r>
      <w:r w:rsidR="00266BCD" w:rsidRPr="00266BCD">
        <w:rPr>
          <w:lang w:eastAsia="ko-KR"/>
        </w:rPr>
        <w:t xml:space="preserve"> plane</w:t>
      </w:r>
      <w:r w:rsidRPr="0073469F">
        <w:rPr>
          <w:lang w:eastAsia="ko-KR"/>
        </w:rPr>
        <w:t xml:space="preserve"> control </w:t>
      </w:r>
      <w:r w:rsidR="00266BCD" w:rsidRPr="00266BCD">
        <w:rPr>
          <w:lang w:eastAsia="ko-KR"/>
        </w:rPr>
        <w:t>messages</w:t>
      </w:r>
      <w:r w:rsidRPr="0073469F">
        <w:t>, the participating MCPTT function</w:t>
      </w:r>
      <w:r w:rsidRPr="0073469F">
        <w:rPr>
          <w:lang w:eastAsia="ko-KR"/>
        </w:rPr>
        <w:t xml:space="preserve"> shall consider it as </w:t>
      </w:r>
      <w:r w:rsidR="00266BCD" w:rsidRPr="00266BCD">
        <w:rPr>
          <w:lang w:eastAsia="ko-KR"/>
        </w:rPr>
        <w:t xml:space="preserve">a </w:t>
      </w:r>
      <w:r w:rsidRPr="0073469F">
        <w:rPr>
          <w:lang w:eastAsia="ko-KR"/>
        </w:rPr>
        <w:t xml:space="preserve">request for </w:t>
      </w:r>
      <w:r w:rsidR="00266BCD" w:rsidRPr="00266BCD">
        <w:rPr>
          <w:lang w:eastAsia="ko-KR"/>
        </w:rPr>
        <w:t xml:space="preserve">a </w:t>
      </w:r>
      <w:r w:rsidRPr="0073469F">
        <w:rPr>
          <w:lang w:eastAsia="ko-KR"/>
        </w:rPr>
        <w:t xml:space="preserve">private call without floor control </w:t>
      </w:r>
      <w:r w:rsidR="00616F75">
        <w:rPr>
          <w:lang w:eastAsia="ko-KR"/>
        </w:rPr>
        <w:t xml:space="preserve">or first-to-answer call without floor control </w:t>
      </w:r>
      <w:r w:rsidRPr="0073469F">
        <w:rPr>
          <w:lang w:eastAsia="ko-KR"/>
        </w:rPr>
        <w:t xml:space="preserve">and shall follow the procedures as specified in </w:t>
      </w:r>
      <w:r w:rsidR="001E5F65">
        <w:rPr>
          <w:noProof/>
          <w:lang w:eastAsia="ko-KR"/>
        </w:rPr>
        <w:t>clause</w:t>
      </w:r>
      <w:r w:rsidRPr="0073469F">
        <w:rPr>
          <w:noProof/>
          <w:lang w:eastAsia="ko-KR"/>
        </w:rPr>
        <w:t> </w:t>
      </w:r>
      <w:r w:rsidRPr="0073469F">
        <w:rPr>
          <w:lang w:eastAsia="ko-KR"/>
        </w:rPr>
        <w:t>11.1.1.3.1.1 for an on-demand session.</w:t>
      </w:r>
    </w:p>
    <w:p w14:paraId="3E972E95" w14:textId="2DC02F58" w:rsidR="00266BCD" w:rsidRPr="0073469F" w:rsidRDefault="00266BCD" w:rsidP="00046BA5">
      <w:pPr>
        <w:rPr>
          <w:lang w:eastAsia="ko-KR"/>
        </w:rPr>
      </w:pPr>
      <w:r w:rsidRPr="0073469F">
        <w:rPr>
          <w:lang w:eastAsia="ko-KR"/>
        </w:rPr>
        <w:t xml:space="preserve">Upon receipt of a </w:t>
      </w:r>
      <w:r w:rsidRPr="0073469F">
        <w:t>"SIP REFER request for a pre-established session"</w:t>
      </w:r>
      <w:r w:rsidRPr="0073469F">
        <w:rPr>
          <w:lang w:eastAsia="ko-KR"/>
        </w:rPr>
        <w:t xml:space="preserve"> for </w:t>
      </w:r>
      <w:r>
        <w:rPr>
          <w:lang w:eastAsia="ko-KR"/>
        </w:rPr>
        <w:t>a</w:t>
      </w:r>
      <w:r w:rsidRPr="0073469F">
        <w:rPr>
          <w:lang w:eastAsia="ko-KR"/>
        </w:rPr>
        <w:t xml:space="preserve"> private call </w:t>
      </w:r>
      <w:r>
        <w:rPr>
          <w:lang w:eastAsia="ko-KR"/>
        </w:rPr>
        <w:t xml:space="preserve">or first-to-answer call </w:t>
      </w:r>
      <w:r w:rsidRPr="0073469F">
        <w:rPr>
          <w:lang w:eastAsia="ko-KR"/>
        </w:rPr>
        <w:t xml:space="preserve">with </w:t>
      </w:r>
      <w:r>
        <w:rPr>
          <w:lang w:eastAsia="ko-KR"/>
        </w:rPr>
        <w:t xml:space="preserve">an </w:t>
      </w:r>
      <w:r w:rsidRPr="0073469F">
        <w:rPr>
          <w:lang w:eastAsia="ko-KR"/>
        </w:rPr>
        <w:t xml:space="preserve">SDP offer including </w:t>
      </w:r>
      <w:r>
        <w:rPr>
          <w:lang w:eastAsia="ko-KR"/>
        </w:rPr>
        <w:t xml:space="preserve">a </w:t>
      </w:r>
      <w:r w:rsidRPr="0073469F">
        <w:rPr>
          <w:lang w:eastAsia="ko-KR"/>
        </w:rPr>
        <w:t xml:space="preserve">media-level section for </w:t>
      </w:r>
      <w:r>
        <w:t>media plane</w:t>
      </w:r>
      <w:r w:rsidRPr="00A3713A">
        <w:t xml:space="preserve"> control </w:t>
      </w:r>
      <w:r>
        <w:t>messages with the '</w:t>
      </w:r>
      <w:proofErr w:type="spellStart"/>
      <w:r>
        <w:t>fmtp</w:t>
      </w:r>
      <w:proofErr w:type="spellEnd"/>
      <w:r>
        <w:t xml:space="preserve">' attribute containing a value of </w:t>
      </w:r>
      <w:r w:rsidRPr="00A3713A">
        <w:rPr>
          <w:lang w:eastAsia="x-none"/>
        </w:rPr>
        <w:t>"</w:t>
      </w:r>
      <w:proofErr w:type="spellStart"/>
      <w:r w:rsidRPr="00B24FC4">
        <w:rPr>
          <w:lang w:eastAsia="x-none"/>
        </w:rPr>
        <w:t>mc_no_floor_ctrl</w:t>
      </w:r>
      <w:proofErr w:type="spellEnd"/>
      <w:r w:rsidRPr="00A3713A">
        <w:rPr>
          <w:lang w:eastAsia="x-none"/>
        </w:rPr>
        <w:t xml:space="preserve">" </w:t>
      </w:r>
      <w:r>
        <w:t>as specified in 3GPP TS 24.380 [5] clause 14</w:t>
      </w:r>
      <w:r w:rsidRPr="0073469F">
        <w:t>, the participating MCPTT function</w:t>
      </w:r>
      <w:r w:rsidRPr="0073469F">
        <w:rPr>
          <w:lang w:eastAsia="ko-KR"/>
        </w:rPr>
        <w:t xml:space="preserve"> shall consider it as </w:t>
      </w:r>
      <w:r>
        <w:rPr>
          <w:lang w:eastAsia="ko-KR"/>
        </w:rPr>
        <w:t xml:space="preserve">a </w:t>
      </w:r>
      <w:r w:rsidRPr="0073469F">
        <w:rPr>
          <w:lang w:eastAsia="ko-KR"/>
        </w:rPr>
        <w:t xml:space="preserve">request for </w:t>
      </w:r>
      <w:r>
        <w:rPr>
          <w:lang w:eastAsia="ko-KR"/>
        </w:rPr>
        <w:t xml:space="preserve">a </w:t>
      </w:r>
      <w:r w:rsidRPr="0073469F">
        <w:rPr>
          <w:lang w:eastAsia="ko-KR"/>
        </w:rPr>
        <w:t xml:space="preserve">private call without floor control </w:t>
      </w:r>
      <w:r>
        <w:rPr>
          <w:lang w:eastAsia="ko-KR"/>
        </w:rPr>
        <w:t xml:space="preserve">or first-to-answer call without floor control </w:t>
      </w:r>
      <w:r w:rsidRPr="0073469F">
        <w:rPr>
          <w:lang w:eastAsia="ko-KR"/>
        </w:rPr>
        <w:t xml:space="preserve">and shall follow the procedures as specified in </w:t>
      </w:r>
      <w:r>
        <w:rPr>
          <w:lang w:eastAsia="ko-KR"/>
        </w:rPr>
        <w:t>clause</w:t>
      </w:r>
      <w:r w:rsidRPr="0073469F">
        <w:rPr>
          <w:lang w:eastAsia="ko-KR"/>
        </w:rPr>
        <w:t> 11.1.1.3.1.2 for initiation using a pre-established session.</w:t>
      </w:r>
    </w:p>
    <w:p w14:paraId="4E172A3B" w14:textId="77777777" w:rsidR="00046BA5" w:rsidRPr="0073469F" w:rsidRDefault="00046BA5" w:rsidP="00567124">
      <w:pPr>
        <w:pStyle w:val="Heading5"/>
        <w:rPr>
          <w:lang w:eastAsia="ko-KR"/>
        </w:rPr>
      </w:pPr>
      <w:bookmarkStart w:id="4446" w:name="_Toc20156160"/>
      <w:bookmarkStart w:id="4447" w:name="_Toc27501317"/>
      <w:bookmarkStart w:id="4448" w:name="_Toc36049443"/>
      <w:bookmarkStart w:id="4449" w:name="_Toc45210209"/>
      <w:bookmarkStart w:id="4450" w:name="_Toc51861034"/>
      <w:bookmarkStart w:id="4451" w:name="_Toc171604288"/>
      <w:r w:rsidRPr="0073469F">
        <w:rPr>
          <w:lang w:eastAsia="ko-KR"/>
        </w:rPr>
        <w:t>11.1.2.3.2</w:t>
      </w:r>
      <w:r w:rsidRPr="0073469F">
        <w:rPr>
          <w:lang w:eastAsia="ko-KR"/>
        </w:rPr>
        <w:tab/>
        <w:t>Terminating procedures</w:t>
      </w:r>
      <w:bookmarkEnd w:id="4446"/>
      <w:bookmarkEnd w:id="4447"/>
      <w:bookmarkEnd w:id="4448"/>
      <w:bookmarkEnd w:id="4449"/>
      <w:bookmarkEnd w:id="4450"/>
      <w:bookmarkEnd w:id="4451"/>
    </w:p>
    <w:p w14:paraId="69BBE87B" w14:textId="77777777" w:rsidR="00046BA5" w:rsidRPr="0073469F" w:rsidRDefault="00046BA5" w:rsidP="00046BA5">
      <w:pPr>
        <w:rPr>
          <w:lang w:eastAsia="ko-KR"/>
        </w:rPr>
      </w:pPr>
      <w:r w:rsidRPr="0073469F">
        <w:t>Upon receipt of a "</w:t>
      </w:r>
      <w:r w:rsidRPr="0073469F">
        <w:rPr>
          <w:noProof/>
        </w:rPr>
        <w:t>SIP INVITE request for terminating participating MCPTT function"</w:t>
      </w:r>
      <w:r w:rsidRPr="0073469F">
        <w:rPr>
          <w:noProof/>
          <w:lang w:eastAsia="ko-KR"/>
        </w:rPr>
        <w:t xml:space="preserve"> </w:t>
      </w:r>
      <w:r w:rsidRPr="0073469F">
        <w:rPr>
          <w:lang w:eastAsia="ko-KR"/>
        </w:rPr>
        <w:t xml:space="preserve">for the private call </w:t>
      </w:r>
      <w:r w:rsidR="00616F75">
        <w:rPr>
          <w:lang w:eastAsia="ko-KR"/>
        </w:rPr>
        <w:t xml:space="preserve">or first-to-answer call </w:t>
      </w:r>
      <w:r w:rsidRPr="0073469F">
        <w:rPr>
          <w:lang w:eastAsia="ko-KR"/>
        </w:rPr>
        <w:t>with SDP offer not including media-level section for media-floor control entity</w:t>
      </w:r>
      <w:r w:rsidRPr="0073469F">
        <w:rPr>
          <w:noProof/>
        </w:rPr>
        <w:t>, the participating MCPTT</w:t>
      </w:r>
      <w:r w:rsidRPr="0073469F">
        <w:rPr>
          <w:noProof/>
          <w:lang w:eastAsia="ko-KR"/>
        </w:rPr>
        <w:t xml:space="preserve"> </w:t>
      </w:r>
      <w:r w:rsidRPr="0073469F">
        <w:rPr>
          <w:noProof/>
          <w:lang w:eastAsia="ko-KR"/>
        </w:rPr>
        <w:lastRenderedPageBreak/>
        <w:t xml:space="preserve">shall consider it as the request for the private call without floor control </w:t>
      </w:r>
      <w:r w:rsidR="00616F75">
        <w:rPr>
          <w:lang w:eastAsia="ko-KR"/>
        </w:rPr>
        <w:t xml:space="preserve">or first-to-answer call without floor control </w:t>
      </w:r>
      <w:r w:rsidRPr="0073469F">
        <w:rPr>
          <w:noProof/>
          <w:lang w:eastAsia="ko-KR"/>
        </w:rPr>
        <w:t xml:space="preserve">and shall follow the procedures as specified in </w:t>
      </w:r>
      <w:r w:rsidR="001E5F65">
        <w:rPr>
          <w:noProof/>
          <w:lang w:eastAsia="ko-KR"/>
        </w:rPr>
        <w:t>clause</w:t>
      </w:r>
      <w:r w:rsidRPr="0073469F">
        <w:rPr>
          <w:noProof/>
          <w:lang w:eastAsia="ko-KR"/>
        </w:rPr>
        <w:t> 11.1.1.3.2</w:t>
      </w:r>
      <w:r w:rsidR="0056358B" w:rsidRPr="0073469F">
        <w:rPr>
          <w:noProof/>
          <w:lang w:eastAsia="ko-KR"/>
        </w:rPr>
        <w:t>.</w:t>
      </w:r>
    </w:p>
    <w:p w14:paraId="68D2A8B9" w14:textId="77777777" w:rsidR="00046BA5" w:rsidRPr="0073469F" w:rsidRDefault="00046BA5" w:rsidP="00567124">
      <w:pPr>
        <w:pStyle w:val="Heading4"/>
      </w:pPr>
      <w:bookmarkStart w:id="4452" w:name="_Toc20156161"/>
      <w:bookmarkStart w:id="4453" w:name="_Toc27501318"/>
      <w:bookmarkStart w:id="4454" w:name="_Toc36049444"/>
      <w:bookmarkStart w:id="4455" w:name="_Toc45210210"/>
      <w:bookmarkStart w:id="4456" w:name="_Toc51861035"/>
      <w:bookmarkStart w:id="4457" w:name="_Toc171604289"/>
      <w:r w:rsidRPr="0073469F">
        <w:t>11.1.2.4</w:t>
      </w:r>
      <w:r w:rsidRPr="0073469F">
        <w:tab/>
        <w:t>Controlling MCPTT function procedures</w:t>
      </w:r>
      <w:bookmarkEnd w:id="4452"/>
      <w:bookmarkEnd w:id="4453"/>
      <w:bookmarkEnd w:id="4454"/>
      <w:bookmarkEnd w:id="4455"/>
      <w:bookmarkEnd w:id="4456"/>
      <w:bookmarkEnd w:id="4457"/>
    </w:p>
    <w:p w14:paraId="749FAC94" w14:textId="77777777" w:rsidR="00046BA5" w:rsidRPr="0073469F" w:rsidRDefault="00046BA5" w:rsidP="00567124">
      <w:pPr>
        <w:pStyle w:val="Heading5"/>
        <w:rPr>
          <w:lang w:eastAsia="ko-KR"/>
        </w:rPr>
      </w:pPr>
      <w:bookmarkStart w:id="4458" w:name="_Toc20156162"/>
      <w:bookmarkStart w:id="4459" w:name="_Toc27501319"/>
      <w:bookmarkStart w:id="4460" w:name="_Toc36049445"/>
      <w:bookmarkStart w:id="4461" w:name="_Toc45210211"/>
      <w:bookmarkStart w:id="4462" w:name="_Toc51861036"/>
      <w:bookmarkStart w:id="4463" w:name="_Toc171604290"/>
      <w:r w:rsidRPr="0073469F">
        <w:rPr>
          <w:lang w:eastAsia="ko-KR"/>
        </w:rPr>
        <w:t>11.1.2.4.1</w:t>
      </w:r>
      <w:r w:rsidRPr="0073469F">
        <w:rPr>
          <w:lang w:eastAsia="ko-KR"/>
        </w:rPr>
        <w:tab/>
        <w:t>Originating procedures</w:t>
      </w:r>
      <w:bookmarkEnd w:id="4458"/>
      <w:bookmarkEnd w:id="4459"/>
      <w:bookmarkEnd w:id="4460"/>
      <w:bookmarkEnd w:id="4461"/>
      <w:bookmarkEnd w:id="4462"/>
      <w:bookmarkEnd w:id="4463"/>
    </w:p>
    <w:p w14:paraId="2CAC8EC5" w14:textId="77777777" w:rsidR="00046BA5" w:rsidRPr="0073469F" w:rsidRDefault="00046BA5" w:rsidP="00046BA5">
      <w:pPr>
        <w:rPr>
          <w:lang w:eastAsia="ko-KR"/>
        </w:rPr>
      </w:pPr>
      <w:r w:rsidRPr="0073469F">
        <w:rPr>
          <w:lang w:eastAsia="ko-KR"/>
        </w:rPr>
        <w:t xml:space="preserve">The controlling MCPTT function shall follow the procedures as specified in </w:t>
      </w:r>
      <w:r w:rsidR="001E5F65">
        <w:rPr>
          <w:noProof/>
          <w:lang w:eastAsia="ko-KR"/>
        </w:rPr>
        <w:t>clause</w:t>
      </w:r>
      <w:r w:rsidRPr="0073469F">
        <w:rPr>
          <w:noProof/>
          <w:lang w:eastAsia="ko-KR"/>
        </w:rPr>
        <w:t> </w:t>
      </w:r>
      <w:r w:rsidRPr="0073469F">
        <w:rPr>
          <w:lang w:eastAsia="ko-KR"/>
        </w:rPr>
        <w:t>11.1.1.4.1.</w:t>
      </w:r>
    </w:p>
    <w:p w14:paraId="72EDEFB5" w14:textId="77777777" w:rsidR="00046BA5" w:rsidRPr="0073469F" w:rsidRDefault="00046BA5" w:rsidP="00567124">
      <w:pPr>
        <w:pStyle w:val="Heading5"/>
        <w:rPr>
          <w:lang w:eastAsia="ko-KR"/>
        </w:rPr>
      </w:pPr>
      <w:bookmarkStart w:id="4464" w:name="_Toc20156163"/>
      <w:bookmarkStart w:id="4465" w:name="_Toc27501320"/>
      <w:bookmarkStart w:id="4466" w:name="_Toc36049446"/>
      <w:bookmarkStart w:id="4467" w:name="_Toc45210212"/>
      <w:bookmarkStart w:id="4468" w:name="_Toc51861037"/>
      <w:bookmarkStart w:id="4469" w:name="_Toc171604291"/>
      <w:r w:rsidRPr="0073469F">
        <w:rPr>
          <w:lang w:eastAsia="ko-KR"/>
        </w:rPr>
        <w:t>11.1.2.4.2</w:t>
      </w:r>
      <w:r w:rsidRPr="0073469F">
        <w:rPr>
          <w:lang w:eastAsia="ko-KR"/>
        </w:rPr>
        <w:tab/>
        <w:t>Terminating procedures</w:t>
      </w:r>
      <w:bookmarkEnd w:id="4464"/>
      <w:bookmarkEnd w:id="4465"/>
      <w:bookmarkEnd w:id="4466"/>
      <w:bookmarkEnd w:id="4467"/>
      <w:bookmarkEnd w:id="4468"/>
      <w:bookmarkEnd w:id="4469"/>
    </w:p>
    <w:p w14:paraId="2D11F249" w14:textId="77777777" w:rsidR="00046BA5" w:rsidRPr="0073469F" w:rsidRDefault="00046BA5" w:rsidP="00046BA5">
      <w:pPr>
        <w:rPr>
          <w:lang w:eastAsia="ko-KR"/>
        </w:rPr>
      </w:pPr>
      <w:r w:rsidRPr="0073469F">
        <w:t xml:space="preserve">Upon receiving of a "SIP INVITE request for controlling MCPTT function of a private call" </w:t>
      </w:r>
      <w:r w:rsidR="00CB007E">
        <w:t>or a</w:t>
      </w:r>
      <w:r w:rsidR="007D3B20">
        <w:t xml:space="preserve"> </w:t>
      </w:r>
      <w:r w:rsidR="00CB007E" w:rsidRPr="0073469F">
        <w:t xml:space="preserve">"SIP INVITE request for controlling MCPTT function </w:t>
      </w:r>
      <w:r w:rsidR="00CB007E">
        <w:t>of a first-to-answer call</w:t>
      </w:r>
      <w:r w:rsidR="00CB007E" w:rsidRPr="0073469F">
        <w:t>"</w:t>
      </w:r>
      <w:r w:rsidR="00CB007E">
        <w:t xml:space="preserve">, </w:t>
      </w:r>
      <w:r w:rsidRPr="0073469F">
        <w:rPr>
          <w:lang w:eastAsia="ko-KR"/>
        </w:rPr>
        <w:t xml:space="preserve">with SDP offer not including media-level section for media-floor control entity, </w:t>
      </w:r>
      <w:r w:rsidRPr="0073469F">
        <w:t>the controlling MCPTT function</w:t>
      </w:r>
      <w:r w:rsidRPr="0073469F">
        <w:rPr>
          <w:lang w:eastAsia="ko-KR"/>
        </w:rPr>
        <w:t xml:space="preserve"> shall consider it as the request for the private call without floor control </w:t>
      </w:r>
      <w:r w:rsidR="00CB007E">
        <w:rPr>
          <w:lang w:eastAsia="ko-KR"/>
        </w:rPr>
        <w:t xml:space="preserve">or first-to-answer call without floor control, </w:t>
      </w:r>
      <w:r w:rsidRPr="0073469F">
        <w:rPr>
          <w:lang w:eastAsia="ko-KR"/>
        </w:rPr>
        <w:t xml:space="preserve">and shall follow the procedures as specified in </w:t>
      </w:r>
      <w:r w:rsidR="001E5F65">
        <w:rPr>
          <w:noProof/>
          <w:lang w:eastAsia="ko-KR"/>
        </w:rPr>
        <w:t>clause</w:t>
      </w:r>
      <w:r w:rsidRPr="0073469F">
        <w:rPr>
          <w:noProof/>
          <w:lang w:eastAsia="ko-KR"/>
        </w:rPr>
        <w:t> </w:t>
      </w:r>
      <w:r w:rsidRPr="0073469F">
        <w:rPr>
          <w:lang w:eastAsia="ko-KR"/>
        </w:rPr>
        <w:t>11.1.1.4.2.</w:t>
      </w:r>
    </w:p>
    <w:p w14:paraId="248893FE" w14:textId="77777777" w:rsidR="00AC1BD3" w:rsidRPr="0073469F" w:rsidRDefault="00AC1BD3" w:rsidP="00567124">
      <w:pPr>
        <w:pStyle w:val="Heading3"/>
      </w:pPr>
      <w:bookmarkStart w:id="4470" w:name="_Toc20156164"/>
      <w:bookmarkStart w:id="4471" w:name="_Toc27501321"/>
      <w:bookmarkStart w:id="4472" w:name="_Toc36049447"/>
      <w:bookmarkStart w:id="4473" w:name="_Toc45210213"/>
      <w:bookmarkStart w:id="4474" w:name="_Toc51861038"/>
      <w:bookmarkStart w:id="4475" w:name="_Toc171604292"/>
      <w:r w:rsidRPr="0073469F">
        <w:t>11.1.3</w:t>
      </w:r>
      <w:r w:rsidRPr="0073469F">
        <w:tab/>
        <w:t>Ending the private call initiated by MCPTT client</w:t>
      </w:r>
      <w:bookmarkEnd w:id="4470"/>
      <w:bookmarkEnd w:id="4471"/>
      <w:bookmarkEnd w:id="4472"/>
      <w:bookmarkEnd w:id="4473"/>
      <w:bookmarkEnd w:id="4474"/>
      <w:bookmarkEnd w:id="4475"/>
    </w:p>
    <w:p w14:paraId="26A236F7" w14:textId="77777777" w:rsidR="00AC1BD3" w:rsidRPr="0073469F" w:rsidRDefault="00AC1BD3" w:rsidP="00567124">
      <w:pPr>
        <w:pStyle w:val="Heading4"/>
      </w:pPr>
      <w:bookmarkStart w:id="4476" w:name="_Toc20156165"/>
      <w:bookmarkStart w:id="4477" w:name="_Toc27501322"/>
      <w:bookmarkStart w:id="4478" w:name="_Toc36049448"/>
      <w:bookmarkStart w:id="4479" w:name="_Toc45210214"/>
      <w:bookmarkStart w:id="4480" w:name="_Toc51861039"/>
      <w:bookmarkStart w:id="4481" w:name="_Toc171604293"/>
      <w:r w:rsidRPr="0073469F">
        <w:t>11.1.3.1</w:t>
      </w:r>
      <w:r w:rsidRPr="0073469F">
        <w:tab/>
        <w:t>MCPTT client procedures</w:t>
      </w:r>
      <w:bookmarkEnd w:id="4476"/>
      <w:bookmarkEnd w:id="4477"/>
      <w:bookmarkEnd w:id="4478"/>
      <w:bookmarkEnd w:id="4479"/>
      <w:bookmarkEnd w:id="4480"/>
      <w:bookmarkEnd w:id="4481"/>
    </w:p>
    <w:p w14:paraId="38236458" w14:textId="77777777" w:rsidR="00AC1BD3" w:rsidRPr="0073469F" w:rsidRDefault="00AC1BD3" w:rsidP="00567124">
      <w:pPr>
        <w:pStyle w:val="Heading5"/>
        <w:rPr>
          <w:lang w:eastAsia="ko-KR"/>
        </w:rPr>
      </w:pPr>
      <w:bookmarkStart w:id="4482" w:name="_Toc20156166"/>
      <w:bookmarkStart w:id="4483" w:name="_Toc27501323"/>
      <w:bookmarkStart w:id="4484" w:name="_Toc36049449"/>
      <w:bookmarkStart w:id="4485" w:name="_Toc45210215"/>
      <w:bookmarkStart w:id="4486" w:name="_Toc51861040"/>
      <w:bookmarkStart w:id="4487" w:name="_Toc171604294"/>
      <w:r w:rsidRPr="0073469F">
        <w:rPr>
          <w:lang w:eastAsia="ko-KR"/>
        </w:rPr>
        <w:t>11.1.3.1.1</w:t>
      </w:r>
      <w:r w:rsidRPr="0073469F">
        <w:rPr>
          <w:lang w:eastAsia="ko-KR"/>
        </w:rPr>
        <w:tab/>
        <w:t>On-demand private call</w:t>
      </w:r>
      <w:bookmarkEnd w:id="4482"/>
      <w:bookmarkEnd w:id="4483"/>
      <w:bookmarkEnd w:id="4484"/>
      <w:bookmarkEnd w:id="4485"/>
      <w:bookmarkEnd w:id="4486"/>
      <w:bookmarkEnd w:id="4487"/>
    </w:p>
    <w:p w14:paraId="40CD49CD" w14:textId="77777777" w:rsidR="00AC1BD3" w:rsidRPr="0073469F" w:rsidRDefault="00AC1BD3" w:rsidP="00567124">
      <w:pPr>
        <w:pStyle w:val="Heading6"/>
        <w:numPr>
          <w:ilvl w:val="5"/>
          <w:numId w:val="0"/>
        </w:numPr>
        <w:ind w:left="1152" w:hanging="432"/>
        <w:rPr>
          <w:lang w:eastAsia="ko-KR"/>
        </w:rPr>
      </w:pPr>
      <w:bookmarkStart w:id="4488" w:name="_Toc20156167"/>
      <w:bookmarkStart w:id="4489" w:name="_Toc27501324"/>
      <w:bookmarkStart w:id="4490" w:name="_Toc36049450"/>
      <w:bookmarkStart w:id="4491" w:name="_Toc45210216"/>
      <w:bookmarkStart w:id="4492" w:name="_Toc51861041"/>
      <w:bookmarkStart w:id="4493" w:name="_Toc171604295"/>
      <w:r w:rsidRPr="0073469F">
        <w:rPr>
          <w:lang w:eastAsia="ko-KR"/>
        </w:rPr>
        <w:t>11.1.3.1.1.1</w:t>
      </w:r>
      <w:r w:rsidRPr="0073469F">
        <w:rPr>
          <w:lang w:eastAsia="ko-KR"/>
        </w:rPr>
        <w:tab/>
        <w:t>Client originating procedures</w:t>
      </w:r>
      <w:bookmarkEnd w:id="4488"/>
      <w:bookmarkEnd w:id="4489"/>
      <w:bookmarkEnd w:id="4490"/>
      <w:bookmarkEnd w:id="4491"/>
      <w:bookmarkEnd w:id="4492"/>
      <w:bookmarkEnd w:id="4493"/>
    </w:p>
    <w:p w14:paraId="1E952267" w14:textId="77777777" w:rsidR="00AC1BD3" w:rsidRPr="0073469F" w:rsidRDefault="00AC1BD3" w:rsidP="00AC1BD3">
      <w:r w:rsidRPr="0073469F">
        <w:rPr>
          <w:lang w:eastAsia="ko-KR"/>
        </w:rPr>
        <w:t xml:space="preserve">Upon receiving a request from an MCPTT user to release an MCPTT private call session established using on-demand session signalling, the MCPTT client shall follow the procedures as specified in </w:t>
      </w:r>
      <w:r w:rsidR="001E5F65">
        <w:rPr>
          <w:lang w:eastAsia="ko-KR"/>
        </w:rPr>
        <w:t>clause</w:t>
      </w:r>
      <w:r w:rsidRPr="0073469F">
        <w:rPr>
          <w:lang w:eastAsia="ko-KR"/>
        </w:rPr>
        <w:t> 6.2.5.1.</w:t>
      </w:r>
    </w:p>
    <w:p w14:paraId="5A559698" w14:textId="77777777" w:rsidR="00AC1BD3" w:rsidRPr="0073469F" w:rsidRDefault="00AC1BD3" w:rsidP="00567124">
      <w:pPr>
        <w:pStyle w:val="Heading6"/>
        <w:numPr>
          <w:ilvl w:val="5"/>
          <w:numId w:val="0"/>
        </w:numPr>
        <w:ind w:left="1152" w:hanging="432"/>
        <w:rPr>
          <w:lang w:eastAsia="ko-KR"/>
        </w:rPr>
      </w:pPr>
      <w:bookmarkStart w:id="4494" w:name="_Toc20156168"/>
      <w:bookmarkStart w:id="4495" w:name="_Toc27501325"/>
      <w:bookmarkStart w:id="4496" w:name="_Toc36049451"/>
      <w:bookmarkStart w:id="4497" w:name="_Toc45210217"/>
      <w:bookmarkStart w:id="4498" w:name="_Toc51861042"/>
      <w:bookmarkStart w:id="4499" w:name="_Toc171604296"/>
      <w:r w:rsidRPr="0073469F">
        <w:rPr>
          <w:lang w:eastAsia="ko-KR"/>
        </w:rPr>
        <w:t>11.1.3.1.1.2</w:t>
      </w:r>
      <w:r w:rsidRPr="0073469F">
        <w:rPr>
          <w:lang w:eastAsia="ko-KR"/>
        </w:rPr>
        <w:tab/>
        <w:t>Client terminating procedures</w:t>
      </w:r>
      <w:bookmarkEnd w:id="4494"/>
      <w:bookmarkEnd w:id="4495"/>
      <w:bookmarkEnd w:id="4496"/>
      <w:bookmarkEnd w:id="4497"/>
      <w:bookmarkEnd w:id="4498"/>
      <w:bookmarkEnd w:id="4499"/>
    </w:p>
    <w:p w14:paraId="207F2282" w14:textId="77777777" w:rsidR="00AC1BD3" w:rsidRPr="0073469F" w:rsidRDefault="00AC1BD3" w:rsidP="00AC1BD3">
      <w:pPr>
        <w:rPr>
          <w:lang w:eastAsia="ko-KR"/>
        </w:rPr>
      </w:pPr>
      <w:r w:rsidRPr="0073469F">
        <w:t>Upon receiving a SIP BYE request</w:t>
      </w:r>
      <w:r w:rsidRPr="0073469F">
        <w:rPr>
          <w:lang w:eastAsia="ko-KR"/>
        </w:rPr>
        <w:t xml:space="preserve"> for private call session</w:t>
      </w:r>
      <w:r w:rsidRPr="0073469F">
        <w:t xml:space="preserve">, the MCPTT </w:t>
      </w:r>
      <w:r w:rsidR="008407D2">
        <w:t>client</w:t>
      </w:r>
      <w:r w:rsidRPr="0073469F">
        <w:rPr>
          <w:lang w:eastAsia="ko-KR"/>
        </w:rPr>
        <w:t xml:space="preserve"> shall follow the procedures as specified in </w:t>
      </w:r>
      <w:r w:rsidR="001E5F65">
        <w:rPr>
          <w:lang w:eastAsia="ko-KR"/>
        </w:rPr>
        <w:t>clause</w:t>
      </w:r>
      <w:r w:rsidRPr="0073469F">
        <w:rPr>
          <w:lang w:eastAsia="ko-KR"/>
        </w:rPr>
        <w:t> 6.2.6.</w:t>
      </w:r>
    </w:p>
    <w:p w14:paraId="485B8E2C" w14:textId="77777777" w:rsidR="00AC1BD3" w:rsidRPr="0073469F" w:rsidRDefault="00AC1BD3" w:rsidP="00567124">
      <w:pPr>
        <w:pStyle w:val="Heading5"/>
        <w:rPr>
          <w:lang w:eastAsia="ko-KR"/>
        </w:rPr>
      </w:pPr>
      <w:bookmarkStart w:id="4500" w:name="_Toc20156169"/>
      <w:bookmarkStart w:id="4501" w:name="_Toc27501326"/>
      <w:bookmarkStart w:id="4502" w:name="_Toc36049452"/>
      <w:bookmarkStart w:id="4503" w:name="_Toc45210218"/>
      <w:bookmarkStart w:id="4504" w:name="_Toc51861043"/>
      <w:bookmarkStart w:id="4505" w:name="_Toc171604297"/>
      <w:r w:rsidRPr="0073469F">
        <w:rPr>
          <w:lang w:eastAsia="ko-KR"/>
        </w:rPr>
        <w:t>11.1.3.1.2</w:t>
      </w:r>
      <w:r w:rsidRPr="0073469F">
        <w:rPr>
          <w:lang w:eastAsia="ko-KR"/>
        </w:rPr>
        <w:tab/>
        <w:t>Private call using pre-established session</w:t>
      </w:r>
      <w:bookmarkEnd w:id="4500"/>
      <w:bookmarkEnd w:id="4501"/>
      <w:bookmarkEnd w:id="4502"/>
      <w:bookmarkEnd w:id="4503"/>
      <w:bookmarkEnd w:id="4504"/>
      <w:bookmarkEnd w:id="4505"/>
    </w:p>
    <w:p w14:paraId="7B6A099E" w14:textId="77777777" w:rsidR="00AC1BD3" w:rsidRPr="0073469F" w:rsidRDefault="00AC1BD3" w:rsidP="00567124">
      <w:pPr>
        <w:pStyle w:val="Heading6"/>
        <w:numPr>
          <w:ilvl w:val="5"/>
          <w:numId w:val="0"/>
        </w:numPr>
        <w:ind w:left="1152" w:hanging="432"/>
        <w:rPr>
          <w:lang w:eastAsia="ko-KR"/>
        </w:rPr>
      </w:pPr>
      <w:bookmarkStart w:id="4506" w:name="_Toc20156170"/>
      <w:bookmarkStart w:id="4507" w:name="_Toc27501327"/>
      <w:bookmarkStart w:id="4508" w:name="_Toc36049453"/>
      <w:bookmarkStart w:id="4509" w:name="_Toc45210219"/>
      <w:bookmarkStart w:id="4510" w:name="_Toc51861044"/>
      <w:bookmarkStart w:id="4511" w:name="_Toc171604298"/>
      <w:r w:rsidRPr="0073469F">
        <w:rPr>
          <w:lang w:eastAsia="ko-KR"/>
        </w:rPr>
        <w:t>11.1.3.1.2.1</w:t>
      </w:r>
      <w:r w:rsidRPr="0073469F">
        <w:rPr>
          <w:lang w:eastAsia="ko-KR"/>
        </w:rPr>
        <w:tab/>
        <w:t>Client originating procedures</w:t>
      </w:r>
      <w:bookmarkEnd w:id="4506"/>
      <w:bookmarkEnd w:id="4507"/>
      <w:bookmarkEnd w:id="4508"/>
      <w:bookmarkEnd w:id="4509"/>
      <w:bookmarkEnd w:id="4510"/>
      <w:bookmarkEnd w:id="4511"/>
    </w:p>
    <w:p w14:paraId="2DFFF839" w14:textId="77777777" w:rsidR="00AC1BD3" w:rsidRPr="0073469F" w:rsidRDefault="00AC1BD3" w:rsidP="00AC1BD3">
      <w:pPr>
        <w:rPr>
          <w:lang w:eastAsia="ko-KR"/>
        </w:rPr>
      </w:pPr>
      <w:r w:rsidRPr="0073469F">
        <w:rPr>
          <w:lang w:eastAsia="ko-KR"/>
        </w:rPr>
        <w:t xml:space="preserve">Upon receiving a request from an MCPTT user to release an MCPTT private call within a pre-established session, the MCPTT client shall follow the procedures as specified in </w:t>
      </w:r>
      <w:r w:rsidR="001E5F65">
        <w:rPr>
          <w:lang w:eastAsia="ko-KR"/>
        </w:rPr>
        <w:t>clause</w:t>
      </w:r>
      <w:r w:rsidRPr="0073469F">
        <w:rPr>
          <w:lang w:eastAsia="ko-KR"/>
        </w:rPr>
        <w:t> 6.2.5.2.</w:t>
      </w:r>
    </w:p>
    <w:p w14:paraId="4FE26611" w14:textId="77777777" w:rsidR="00AC1BD3" w:rsidRPr="0073469F" w:rsidRDefault="00AC1BD3" w:rsidP="00567124">
      <w:pPr>
        <w:pStyle w:val="Heading6"/>
        <w:numPr>
          <w:ilvl w:val="5"/>
          <w:numId w:val="0"/>
        </w:numPr>
        <w:ind w:left="1152" w:hanging="432"/>
        <w:rPr>
          <w:lang w:eastAsia="ko-KR"/>
        </w:rPr>
      </w:pPr>
      <w:bookmarkStart w:id="4512" w:name="_Toc20156171"/>
      <w:bookmarkStart w:id="4513" w:name="_Toc27501328"/>
      <w:bookmarkStart w:id="4514" w:name="_Toc36049454"/>
      <w:bookmarkStart w:id="4515" w:name="_Toc45210220"/>
      <w:bookmarkStart w:id="4516" w:name="_Toc51861045"/>
      <w:bookmarkStart w:id="4517" w:name="_Toc171604299"/>
      <w:r w:rsidRPr="0073469F">
        <w:rPr>
          <w:lang w:eastAsia="ko-KR"/>
        </w:rPr>
        <w:t>11.1.3.1.2.2</w:t>
      </w:r>
      <w:r w:rsidRPr="0073469F">
        <w:rPr>
          <w:lang w:eastAsia="ko-KR"/>
        </w:rPr>
        <w:tab/>
        <w:t>Client terminating procedures</w:t>
      </w:r>
      <w:bookmarkEnd w:id="4512"/>
      <w:bookmarkEnd w:id="4513"/>
      <w:bookmarkEnd w:id="4514"/>
      <w:bookmarkEnd w:id="4515"/>
      <w:bookmarkEnd w:id="4516"/>
      <w:bookmarkEnd w:id="4517"/>
    </w:p>
    <w:p w14:paraId="3B727F54" w14:textId="77777777" w:rsidR="00AC1BD3" w:rsidRPr="0073469F" w:rsidRDefault="00AC1BD3" w:rsidP="00AC1BD3">
      <w:pPr>
        <w:rPr>
          <w:lang w:eastAsia="ko-KR"/>
        </w:rPr>
      </w:pPr>
      <w:r w:rsidRPr="0073469F">
        <w:rPr>
          <w:lang w:eastAsia="ko-KR"/>
        </w:rPr>
        <w:t xml:space="preserve">The MCPTT client shall follow the procedures for terminating of request for MCPTT private call release as specified in </w:t>
      </w:r>
      <w:r w:rsidR="001E5F65">
        <w:rPr>
          <w:lang w:eastAsia="ko-KR"/>
        </w:rPr>
        <w:t>clause</w:t>
      </w:r>
      <w:r w:rsidRPr="0073469F">
        <w:rPr>
          <w:lang w:eastAsia="ko-KR"/>
        </w:rPr>
        <w:t> 6.2.6.</w:t>
      </w:r>
    </w:p>
    <w:p w14:paraId="328B9B99" w14:textId="77777777" w:rsidR="00620645" w:rsidRPr="0073469F" w:rsidRDefault="00620645" w:rsidP="00567124">
      <w:pPr>
        <w:pStyle w:val="Heading4"/>
      </w:pPr>
      <w:bookmarkStart w:id="4518" w:name="_Toc20156172"/>
      <w:bookmarkStart w:id="4519" w:name="_Toc27501329"/>
      <w:bookmarkStart w:id="4520" w:name="_Toc36049455"/>
      <w:bookmarkStart w:id="4521" w:name="_Toc45210221"/>
      <w:bookmarkStart w:id="4522" w:name="_Toc51861046"/>
      <w:bookmarkStart w:id="4523" w:name="_Toc171604300"/>
      <w:r w:rsidRPr="0073469F">
        <w:t>11.1.3.2</w:t>
      </w:r>
      <w:r w:rsidRPr="0073469F">
        <w:tab/>
        <w:t>Participating MCPTT function procedures</w:t>
      </w:r>
      <w:bookmarkEnd w:id="4518"/>
      <w:bookmarkEnd w:id="4519"/>
      <w:bookmarkEnd w:id="4520"/>
      <w:bookmarkEnd w:id="4521"/>
      <w:bookmarkEnd w:id="4522"/>
      <w:bookmarkEnd w:id="4523"/>
    </w:p>
    <w:p w14:paraId="30DD0D81" w14:textId="77777777" w:rsidR="00620645" w:rsidRPr="0073469F" w:rsidRDefault="00620645" w:rsidP="00567124">
      <w:pPr>
        <w:pStyle w:val="Heading5"/>
        <w:rPr>
          <w:lang w:eastAsia="ko-KR"/>
        </w:rPr>
      </w:pPr>
      <w:bookmarkStart w:id="4524" w:name="_Toc20156173"/>
      <w:bookmarkStart w:id="4525" w:name="_Toc27501330"/>
      <w:bookmarkStart w:id="4526" w:name="_Toc36049456"/>
      <w:bookmarkStart w:id="4527" w:name="_Toc45210222"/>
      <w:bookmarkStart w:id="4528" w:name="_Toc51861047"/>
      <w:bookmarkStart w:id="4529" w:name="_Toc171604301"/>
      <w:r w:rsidRPr="0073469F">
        <w:rPr>
          <w:lang w:eastAsia="ko-KR"/>
        </w:rPr>
        <w:t>11.1.3.2.1</w:t>
      </w:r>
      <w:r w:rsidRPr="0073469F">
        <w:rPr>
          <w:lang w:eastAsia="ko-KR"/>
        </w:rPr>
        <w:tab/>
        <w:t>Originating procedures</w:t>
      </w:r>
      <w:bookmarkEnd w:id="4524"/>
      <w:bookmarkEnd w:id="4525"/>
      <w:bookmarkEnd w:id="4526"/>
      <w:bookmarkEnd w:id="4527"/>
      <w:bookmarkEnd w:id="4528"/>
      <w:bookmarkEnd w:id="4529"/>
    </w:p>
    <w:p w14:paraId="2B5BEE4C" w14:textId="77777777" w:rsidR="00620645" w:rsidRPr="0073469F" w:rsidRDefault="00620645" w:rsidP="00567124">
      <w:pPr>
        <w:pStyle w:val="Heading6"/>
        <w:numPr>
          <w:ilvl w:val="5"/>
          <w:numId w:val="0"/>
        </w:numPr>
        <w:ind w:left="1152" w:hanging="432"/>
        <w:rPr>
          <w:lang w:eastAsia="ko-KR"/>
        </w:rPr>
      </w:pPr>
      <w:bookmarkStart w:id="4530" w:name="_Toc20156174"/>
      <w:bookmarkStart w:id="4531" w:name="_Toc27501331"/>
      <w:bookmarkStart w:id="4532" w:name="_Toc36049457"/>
      <w:bookmarkStart w:id="4533" w:name="_Toc45210223"/>
      <w:bookmarkStart w:id="4534" w:name="_Toc51861048"/>
      <w:bookmarkStart w:id="4535" w:name="_Toc171604302"/>
      <w:r w:rsidRPr="0073469F">
        <w:rPr>
          <w:lang w:eastAsia="ko-KR"/>
        </w:rPr>
        <w:t>11.1.3.2.1.1</w:t>
      </w:r>
      <w:r w:rsidRPr="0073469F">
        <w:rPr>
          <w:lang w:eastAsia="ko-KR"/>
        </w:rPr>
        <w:tab/>
        <w:t>Receipt of SIP BYE request for on-demand private call</w:t>
      </w:r>
      <w:bookmarkEnd w:id="4530"/>
      <w:bookmarkEnd w:id="4531"/>
      <w:bookmarkEnd w:id="4532"/>
      <w:bookmarkEnd w:id="4533"/>
      <w:bookmarkEnd w:id="4534"/>
      <w:bookmarkEnd w:id="4535"/>
    </w:p>
    <w:p w14:paraId="00D1AAB0" w14:textId="77777777" w:rsidR="00620645" w:rsidRPr="0073469F" w:rsidRDefault="00620645" w:rsidP="00620645">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068DC396" w14:textId="77777777" w:rsidR="00620645" w:rsidRPr="0073469F" w:rsidRDefault="00620645" w:rsidP="00567124">
      <w:pPr>
        <w:pStyle w:val="Heading6"/>
        <w:numPr>
          <w:ilvl w:val="5"/>
          <w:numId w:val="0"/>
        </w:numPr>
        <w:ind w:left="1152" w:hanging="432"/>
        <w:rPr>
          <w:lang w:eastAsia="ko-KR"/>
        </w:rPr>
      </w:pPr>
      <w:bookmarkStart w:id="4536" w:name="_Toc20156175"/>
      <w:bookmarkStart w:id="4537" w:name="_Toc27501332"/>
      <w:bookmarkStart w:id="4538" w:name="_Toc36049458"/>
      <w:bookmarkStart w:id="4539" w:name="_Toc45210224"/>
      <w:bookmarkStart w:id="4540" w:name="_Toc51861049"/>
      <w:bookmarkStart w:id="4541" w:name="_Toc171604303"/>
      <w:r w:rsidRPr="0073469F">
        <w:rPr>
          <w:lang w:eastAsia="ko-KR"/>
        </w:rPr>
        <w:lastRenderedPageBreak/>
        <w:t>11.1.3.2.1.2</w:t>
      </w:r>
      <w:r w:rsidRPr="0073469F">
        <w:rPr>
          <w:lang w:eastAsia="ko-KR"/>
        </w:rPr>
        <w:tab/>
        <w:t xml:space="preserve">Receipt of REFER </w:t>
      </w:r>
      <w:r w:rsidR="00087265">
        <w:rPr>
          <w:lang w:eastAsia="ko-KR"/>
        </w:rPr>
        <w:t>"</w:t>
      </w:r>
      <w:r w:rsidRPr="0073469F">
        <w:rPr>
          <w:lang w:eastAsia="ko-KR"/>
        </w:rPr>
        <w:t>BYE</w:t>
      </w:r>
      <w:r w:rsidR="00087265">
        <w:rPr>
          <w:lang w:eastAsia="ko-KR"/>
        </w:rPr>
        <w:t>"</w:t>
      </w:r>
      <w:r w:rsidRPr="0073469F">
        <w:rPr>
          <w:lang w:eastAsia="ko-KR"/>
        </w:rPr>
        <w:t xml:space="preserve"> </w:t>
      </w:r>
      <w:r w:rsidR="00087265">
        <w:rPr>
          <w:lang w:eastAsia="ko-KR"/>
        </w:rPr>
        <w:t xml:space="preserve">request </w:t>
      </w:r>
      <w:r w:rsidRPr="0073469F">
        <w:rPr>
          <w:lang w:eastAsia="ko-KR"/>
        </w:rPr>
        <w:t>for private call using pre-established session</w:t>
      </w:r>
      <w:bookmarkEnd w:id="4536"/>
      <w:bookmarkEnd w:id="4537"/>
      <w:bookmarkEnd w:id="4538"/>
      <w:bookmarkEnd w:id="4539"/>
      <w:bookmarkEnd w:id="4540"/>
      <w:bookmarkEnd w:id="4541"/>
    </w:p>
    <w:p w14:paraId="0794F3F7" w14:textId="77777777" w:rsidR="00620645" w:rsidRPr="0073469F" w:rsidRDefault="00620645" w:rsidP="00620645">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1162F8" w:rsidRPr="0073469F">
        <w:t>"</w:t>
      </w:r>
      <w:r w:rsidRPr="0073469F">
        <w:t>method</w:t>
      </w:r>
      <w:r w:rsidR="001162F8" w:rsidRPr="0073469F">
        <w:t>"</w:t>
      </w:r>
      <w:r w:rsidRPr="0073469F">
        <w:t xml:space="preserve"> </w:t>
      </w:r>
      <w:r w:rsidR="006C197B" w:rsidRPr="0073469F">
        <w:t>SIP</w:t>
      </w:r>
      <w:r w:rsidR="001162F8" w:rsidRPr="0073469F">
        <w:t xml:space="preserve"> </w:t>
      </w:r>
      <w:r w:rsidR="006C197B" w:rsidRPr="0073469F">
        <w:t xml:space="preserve">URI </w:t>
      </w:r>
      <w:r w:rsidRPr="0073469F">
        <w:t xml:space="preserve">parameter set to value "BYE" in the </w:t>
      </w:r>
      <w:r w:rsidR="006C197B" w:rsidRPr="0073469F">
        <w:t xml:space="preserve">URI in the </w:t>
      </w:r>
      <w:r w:rsidRPr="0073469F">
        <w:t xml:space="preserve">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785FF89E" w14:textId="77777777" w:rsidR="00620645" w:rsidRPr="0073469F" w:rsidRDefault="00620645" w:rsidP="00567124">
      <w:pPr>
        <w:pStyle w:val="Heading5"/>
        <w:rPr>
          <w:lang w:eastAsia="ko-KR"/>
        </w:rPr>
      </w:pPr>
      <w:bookmarkStart w:id="4542" w:name="_Toc20156176"/>
      <w:bookmarkStart w:id="4543" w:name="_Toc27501333"/>
      <w:bookmarkStart w:id="4544" w:name="_Toc36049459"/>
      <w:bookmarkStart w:id="4545" w:name="_Toc45210225"/>
      <w:bookmarkStart w:id="4546" w:name="_Toc51861050"/>
      <w:bookmarkStart w:id="4547" w:name="_Toc171604304"/>
      <w:r w:rsidRPr="0073469F">
        <w:rPr>
          <w:lang w:eastAsia="ko-KR"/>
        </w:rPr>
        <w:t>11.1.3.2.2</w:t>
      </w:r>
      <w:r w:rsidRPr="0073469F">
        <w:rPr>
          <w:lang w:eastAsia="ko-KR"/>
        </w:rPr>
        <w:tab/>
        <w:t>Terminating procedures</w:t>
      </w:r>
      <w:bookmarkEnd w:id="4542"/>
      <w:bookmarkEnd w:id="4543"/>
      <w:bookmarkEnd w:id="4544"/>
      <w:bookmarkEnd w:id="4545"/>
      <w:bookmarkEnd w:id="4546"/>
      <w:bookmarkEnd w:id="4547"/>
    </w:p>
    <w:p w14:paraId="14D1B494" w14:textId="77777777" w:rsidR="00620645" w:rsidRPr="0073469F" w:rsidRDefault="00620645" w:rsidP="00567124">
      <w:pPr>
        <w:pStyle w:val="Heading6"/>
        <w:numPr>
          <w:ilvl w:val="5"/>
          <w:numId w:val="0"/>
        </w:numPr>
        <w:ind w:left="1152" w:hanging="432"/>
        <w:rPr>
          <w:lang w:eastAsia="ko-KR"/>
        </w:rPr>
      </w:pPr>
      <w:bookmarkStart w:id="4548" w:name="_Toc20156177"/>
      <w:bookmarkStart w:id="4549" w:name="_Toc27501334"/>
      <w:bookmarkStart w:id="4550" w:name="_Toc36049460"/>
      <w:bookmarkStart w:id="4551" w:name="_Toc45210226"/>
      <w:bookmarkStart w:id="4552" w:name="_Toc51861051"/>
      <w:bookmarkStart w:id="4553" w:name="_Toc171604305"/>
      <w:r w:rsidRPr="0073469F">
        <w:rPr>
          <w:lang w:eastAsia="ko-KR"/>
        </w:rPr>
        <w:t>11.1.3.2.2.1</w:t>
      </w:r>
      <w:r w:rsidRPr="0073469F">
        <w:rPr>
          <w:lang w:eastAsia="ko-KR"/>
        </w:rPr>
        <w:tab/>
        <w:t>Receipt of SIP BYE request for private call on-demand</w:t>
      </w:r>
      <w:bookmarkEnd w:id="4548"/>
      <w:bookmarkEnd w:id="4549"/>
      <w:bookmarkEnd w:id="4550"/>
      <w:bookmarkEnd w:id="4551"/>
      <w:bookmarkEnd w:id="4552"/>
      <w:bookmarkEnd w:id="4553"/>
    </w:p>
    <w:p w14:paraId="4C093C1A" w14:textId="77777777" w:rsidR="00620645" w:rsidRPr="0073469F" w:rsidRDefault="00620645" w:rsidP="0062064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w:t>
      </w:r>
      <w:r w:rsidR="006A235C" w:rsidRPr="0073469F">
        <w:rPr>
          <w:lang w:eastAsia="ko-KR"/>
        </w:rPr>
        <w:t>8</w:t>
      </w:r>
      <w:r w:rsidRPr="0073469F">
        <w:rPr>
          <w:lang w:eastAsia="ko-KR"/>
        </w:rPr>
        <w:t>.1.</w:t>
      </w:r>
    </w:p>
    <w:p w14:paraId="19537CFA" w14:textId="77777777" w:rsidR="00620645" w:rsidRPr="0073469F" w:rsidRDefault="00620645" w:rsidP="00567124">
      <w:pPr>
        <w:pStyle w:val="Heading6"/>
        <w:numPr>
          <w:ilvl w:val="5"/>
          <w:numId w:val="0"/>
        </w:numPr>
        <w:ind w:left="1152" w:hanging="432"/>
        <w:rPr>
          <w:lang w:eastAsia="ko-KR"/>
        </w:rPr>
      </w:pPr>
      <w:bookmarkStart w:id="4554" w:name="_Toc20156178"/>
      <w:bookmarkStart w:id="4555" w:name="_Toc27501335"/>
      <w:bookmarkStart w:id="4556" w:name="_Toc36049461"/>
      <w:bookmarkStart w:id="4557" w:name="_Toc45210227"/>
      <w:bookmarkStart w:id="4558" w:name="_Toc51861052"/>
      <w:bookmarkStart w:id="4559" w:name="_Toc171604306"/>
      <w:r w:rsidRPr="0073469F">
        <w:rPr>
          <w:lang w:eastAsia="ko-KR"/>
        </w:rPr>
        <w:t>11.1.3.2.2.2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4554"/>
      <w:bookmarkEnd w:id="4555"/>
      <w:bookmarkEnd w:id="4556"/>
      <w:bookmarkEnd w:id="4557"/>
      <w:bookmarkEnd w:id="4558"/>
      <w:bookmarkEnd w:id="4559"/>
    </w:p>
    <w:p w14:paraId="32EE39E5" w14:textId="77777777" w:rsidR="00620645" w:rsidRPr="0073469F" w:rsidRDefault="00620645" w:rsidP="00620645">
      <w:pPr>
        <w:rPr>
          <w:lang w:eastAsia="ko-KR"/>
        </w:rPr>
      </w:pPr>
      <w:r w:rsidRPr="0073469F">
        <w:rPr>
          <w:lang w:eastAsia="ko-KR"/>
        </w:rPr>
        <w:t>Upon receiving a SIP BYE request from the controlling MCPTT function and if the MCPTT session id refer</w:t>
      </w:r>
      <w:r w:rsidR="000E0449">
        <w:rPr>
          <w:lang w:eastAsia="ko-KR"/>
        </w:rPr>
        <w:t>s</w:t>
      </w:r>
      <w:r w:rsidRPr="0073469F">
        <w:rPr>
          <w:lang w:eastAsia="ko-KR"/>
        </w:rPr>
        <w:t xml:space="preserve">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function</w:t>
      </w:r>
      <w:r w:rsidRPr="0073469F">
        <w:t>:</w:t>
      </w:r>
    </w:p>
    <w:p w14:paraId="782FCD12"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 3GPP TS 24.380 [5]</w:t>
      </w:r>
      <w:r w:rsidRPr="0073469F">
        <w:t xml:space="preserve"> for disconnecting the </w:t>
      </w:r>
      <w:r w:rsidRPr="0073469F">
        <w:rPr>
          <w:lang w:eastAsia="ko-KR"/>
        </w:rPr>
        <w:t>media plane</w:t>
      </w:r>
      <w:r w:rsidRPr="0073469F">
        <w:t xml:space="preserve"> resources towards the </w:t>
      </w:r>
      <w:r w:rsidRPr="0073469F">
        <w:rPr>
          <w:lang w:eastAsia="ko-KR"/>
        </w:rPr>
        <w:t>controlling MCPTT function;</w:t>
      </w:r>
    </w:p>
    <w:p w14:paraId="5CDB254C" w14:textId="77777777" w:rsidR="00620645" w:rsidRPr="0073469F" w:rsidRDefault="00620645" w:rsidP="00620645">
      <w:pPr>
        <w:pStyle w:val="B1"/>
      </w:pPr>
      <w:r w:rsidRPr="0073469F">
        <w:rPr>
          <w:lang w:eastAsia="ko-KR"/>
        </w:rPr>
        <w:t>2)</w:t>
      </w:r>
      <w:r w:rsidRPr="0073469F">
        <w:rPr>
          <w:lang w:eastAsia="ko-KR"/>
        </w:rPr>
        <w:tab/>
      </w:r>
      <w:r w:rsidRPr="0073469F">
        <w:t xml:space="preserve">shall send a SIP 200 </w:t>
      </w:r>
      <w:r w:rsidR="006C197B" w:rsidRPr="0073469F">
        <w:t>(</w:t>
      </w:r>
      <w:r w:rsidRPr="0073469F">
        <w:t>OK</w:t>
      </w:r>
      <w:r w:rsidR="006C197B" w:rsidRPr="0073469F">
        <w:t>)</w:t>
      </w:r>
      <w:r w:rsidRPr="0073469F">
        <w:t xml:space="preserve"> response to the </w:t>
      </w:r>
      <w:r w:rsidRPr="0073469F">
        <w:rPr>
          <w:lang w:eastAsia="ko-KR"/>
        </w:rPr>
        <w:t>c</w:t>
      </w:r>
      <w:r w:rsidRPr="0073469F">
        <w:t xml:space="preserve">ontrolling MCPTT </w:t>
      </w:r>
      <w:r w:rsidRPr="0073469F">
        <w:rPr>
          <w:lang w:eastAsia="ko-KR"/>
        </w:rPr>
        <w:t>f</w:t>
      </w:r>
      <w:r w:rsidRPr="0073469F">
        <w:t>unction;</w:t>
      </w:r>
    </w:p>
    <w:p w14:paraId="5E32B4E4" w14:textId="77777777" w:rsidR="00620645" w:rsidRPr="0073469F" w:rsidRDefault="00620645" w:rsidP="00620645">
      <w:pPr>
        <w:pStyle w:val="B1"/>
      </w:pPr>
      <w:r w:rsidRPr="0073469F">
        <w:rPr>
          <w:lang w:eastAsia="ko-KR"/>
        </w:rPr>
        <w:t>3)</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w:t>
      </w:r>
      <w:r w:rsidRPr="0073469F">
        <w:t xml:space="preserve"> </w:t>
      </w:r>
      <w:r w:rsidRPr="0073469F">
        <w:rPr>
          <w:lang w:eastAsia="ko-KR"/>
        </w:rPr>
        <w:t>3GPP TS 24.380 [5]</w:t>
      </w:r>
      <w:r w:rsidRPr="0073469F">
        <w:t xml:space="preserve"> for disconnecting </w:t>
      </w:r>
      <w:r w:rsidRPr="0073469F">
        <w:rPr>
          <w:lang w:eastAsia="ko-KR"/>
        </w:rPr>
        <w:t>media plane</w:t>
      </w:r>
      <w:r w:rsidRPr="0073469F">
        <w:t xml:space="preserve"> resources towards the MCPTT </w:t>
      </w:r>
      <w:r w:rsidRPr="0073469F">
        <w:rPr>
          <w:lang w:eastAsia="ko-KR"/>
        </w:rPr>
        <w:t>c</w:t>
      </w:r>
      <w:r w:rsidRPr="0073469F">
        <w:t xml:space="preserve">lient from the </w:t>
      </w:r>
      <w:r w:rsidRPr="0073469F">
        <w:rPr>
          <w:lang w:eastAsia="ko-KR"/>
        </w:rPr>
        <w:t>media plane</w:t>
      </w:r>
      <w:r w:rsidRPr="0073469F">
        <w:t xml:space="preserve"> resources towards the </w:t>
      </w:r>
      <w:r w:rsidRPr="0073469F">
        <w:rPr>
          <w:lang w:eastAsia="ko-KR"/>
        </w:rPr>
        <w:t>c</w:t>
      </w:r>
      <w:r w:rsidRPr="0073469F">
        <w:t xml:space="preserve">ontrolling MCPTT </w:t>
      </w:r>
      <w:r w:rsidRPr="0073469F">
        <w:rPr>
          <w:lang w:eastAsia="ko-KR"/>
        </w:rPr>
        <w:t>f</w:t>
      </w:r>
      <w:r w:rsidRPr="0073469F">
        <w:t>unction; and</w:t>
      </w:r>
    </w:p>
    <w:p w14:paraId="5A527853" w14:textId="77777777" w:rsidR="00620645" w:rsidRPr="0073469F" w:rsidRDefault="00620645" w:rsidP="00620645">
      <w:pPr>
        <w:pStyle w:val="B1"/>
      </w:pPr>
      <w:r w:rsidRPr="0073469F">
        <w:rPr>
          <w:lang w:eastAsia="ko-KR"/>
        </w:rPr>
        <w:t>4)</w:t>
      </w:r>
      <w:r w:rsidRPr="0073469F">
        <w:tab/>
        <w:t xml:space="preserve">shall maintain the </w:t>
      </w:r>
      <w:r w:rsidRPr="0073469F">
        <w:rPr>
          <w:lang w:eastAsia="ko-KR"/>
        </w:rPr>
        <w:t>p</w:t>
      </w:r>
      <w:r w:rsidRPr="0073469F">
        <w:t xml:space="preserve">re-established </w:t>
      </w:r>
      <w:r w:rsidRPr="0073469F">
        <w:rPr>
          <w:lang w:eastAsia="ko-KR"/>
        </w:rPr>
        <w:t>s</w:t>
      </w:r>
      <w:r w:rsidRPr="0073469F">
        <w:t xml:space="preserve">ession towards the MCPTT </w:t>
      </w:r>
      <w:r w:rsidRPr="0073469F">
        <w:rPr>
          <w:lang w:eastAsia="ko-KR"/>
        </w:rPr>
        <w:t>c</w:t>
      </w:r>
      <w:r w:rsidRPr="0073469F">
        <w:t>lient.</w:t>
      </w:r>
    </w:p>
    <w:p w14:paraId="28DEFEC4" w14:textId="77777777" w:rsidR="00620645" w:rsidRPr="0073469F" w:rsidRDefault="00620645" w:rsidP="00567124">
      <w:pPr>
        <w:pStyle w:val="Heading4"/>
      </w:pPr>
      <w:bookmarkStart w:id="4560" w:name="_Toc20156179"/>
      <w:bookmarkStart w:id="4561" w:name="_Toc27501336"/>
      <w:bookmarkStart w:id="4562" w:name="_Toc36049462"/>
      <w:bookmarkStart w:id="4563" w:name="_Toc45210228"/>
      <w:bookmarkStart w:id="4564" w:name="_Toc51861053"/>
      <w:bookmarkStart w:id="4565" w:name="_Toc171604307"/>
      <w:r w:rsidRPr="0073469F">
        <w:t>11.1.3.3</w:t>
      </w:r>
      <w:r w:rsidRPr="0073469F">
        <w:tab/>
        <w:t>Controlling MCPTT function procedures</w:t>
      </w:r>
      <w:bookmarkEnd w:id="4560"/>
      <w:bookmarkEnd w:id="4561"/>
      <w:bookmarkEnd w:id="4562"/>
      <w:bookmarkEnd w:id="4563"/>
      <w:bookmarkEnd w:id="4564"/>
      <w:bookmarkEnd w:id="4565"/>
    </w:p>
    <w:p w14:paraId="0DE06D4A" w14:textId="77777777" w:rsidR="00620645" w:rsidRPr="0073469F" w:rsidRDefault="00620645" w:rsidP="00567124">
      <w:pPr>
        <w:pStyle w:val="Heading5"/>
        <w:rPr>
          <w:lang w:eastAsia="ko-KR"/>
        </w:rPr>
      </w:pPr>
      <w:bookmarkStart w:id="4566" w:name="_Toc20156180"/>
      <w:bookmarkStart w:id="4567" w:name="_Toc27501337"/>
      <w:bookmarkStart w:id="4568" w:name="_Toc36049463"/>
      <w:bookmarkStart w:id="4569" w:name="_Toc45210229"/>
      <w:bookmarkStart w:id="4570" w:name="_Toc51861054"/>
      <w:bookmarkStart w:id="4571" w:name="_Toc171604308"/>
      <w:r w:rsidRPr="0073469F">
        <w:rPr>
          <w:lang w:eastAsia="ko-KR"/>
        </w:rPr>
        <w:t>11.1.3.3.1</w:t>
      </w:r>
      <w:r w:rsidRPr="0073469F">
        <w:rPr>
          <w:lang w:eastAsia="ko-KR"/>
        </w:rPr>
        <w:tab/>
        <w:t>Terminating procedures</w:t>
      </w:r>
      <w:bookmarkEnd w:id="4566"/>
      <w:bookmarkEnd w:id="4567"/>
      <w:bookmarkEnd w:id="4568"/>
      <w:bookmarkEnd w:id="4569"/>
      <w:bookmarkEnd w:id="4570"/>
      <w:bookmarkEnd w:id="4571"/>
    </w:p>
    <w:p w14:paraId="75CD5951" w14:textId="77777777" w:rsidR="00620645" w:rsidRPr="0073469F" w:rsidRDefault="00620645" w:rsidP="00AC1BD3">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w:t>
      </w:r>
      <w:r w:rsidR="009B4A6C" w:rsidRPr="0073469F">
        <w:rPr>
          <w:lang w:eastAsia="ko-KR"/>
        </w:rPr>
        <w:t>4</w:t>
      </w:r>
      <w:r w:rsidRPr="0073469F">
        <w:rPr>
          <w:lang w:eastAsia="ko-KR"/>
        </w:rPr>
        <w:t>.</w:t>
      </w:r>
    </w:p>
    <w:p w14:paraId="61E8636C" w14:textId="77777777" w:rsidR="00620645" w:rsidRPr="0073469F" w:rsidRDefault="00620645" w:rsidP="00567124">
      <w:pPr>
        <w:pStyle w:val="Heading3"/>
      </w:pPr>
      <w:bookmarkStart w:id="4572" w:name="_Toc20156181"/>
      <w:bookmarkStart w:id="4573" w:name="_Toc27501338"/>
      <w:bookmarkStart w:id="4574" w:name="_Toc36049464"/>
      <w:bookmarkStart w:id="4575" w:name="_Toc45210230"/>
      <w:bookmarkStart w:id="4576" w:name="_Toc51861055"/>
      <w:bookmarkStart w:id="4577" w:name="_Toc171604309"/>
      <w:r w:rsidRPr="0073469F">
        <w:t>11.1.4</w:t>
      </w:r>
      <w:r w:rsidRPr="0073469F">
        <w:tab/>
        <w:t>Ending the private call initiated by the MCPTT server</w:t>
      </w:r>
      <w:bookmarkEnd w:id="4572"/>
      <w:bookmarkEnd w:id="4573"/>
      <w:bookmarkEnd w:id="4574"/>
      <w:bookmarkEnd w:id="4575"/>
      <w:bookmarkEnd w:id="4576"/>
      <w:bookmarkEnd w:id="4577"/>
    </w:p>
    <w:p w14:paraId="2B3B0EC3" w14:textId="77777777" w:rsidR="00620645" w:rsidRPr="0073469F" w:rsidRDefault="00620645" w:rsidP="00567124">
      <w:pPr>
        <w:pStyle w:val="Heading4"/>
      </w:pPr>
      <w:bookmarkStart w:id="4578" w:name="_Toc20156182"/>
      <w:bookmarkStart w:id="4579" w:name="_Toc27501339"/>
      <w:bookmarkStart w:id="4580" w:name="_Toc36049465"/>
      <w:bookmarkStart w:id="4581" w:name="_Toc45210231"/>
      <w:bookmarkStart w:id="4582" w:name="_Toc51861056"/>
      <w:bookmarkStart w:id="4583" w:name="_Toc171604310"/>
      <w:r w:rsidRPr="0073469F">
        <w:t>11.1.4.1</w:t>
      </w:r>
      <w:r w:rsidRPr="0073469F">
        <w:tab/>
        <w:t>General</w:t>
      </w:r>
      <w:bookmarkEnd w:id="4578"/>
      <w:bookmarkEnd w:id="4579"/>
      <w:bookmarkEnd w:id="4580"/>
      <w:bookmarkEnd w:id="4581"/>
      <w:bookmarkEnd w:id="4582"/>
      <w:bookmarkEnd w:id="4583"/>
    </w:p>
    <w:p w14:paraId="13B2113B" w14:textId="77777777" w:rsidR="00651230" w:rsidRDefault="00651230" w:rsidP="00436CF9">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private call initi</w:t>
      </w:r>
      <w:r w:rsidR="006958AE">
        <w:rPr>
          <w:lang w:eastAsia="ko-KR"/>
        </w:rPr>
        <w:t>at</w:t>
      </w:r>
      <w:r>
        <w:rPr>
          <w:rFonts w:hint="eastAsia"/>
          <w:lang w:eastAsia="ko-KR"/>
        </w:rPr>
        <w:t>ed by the MCPTT server.</w:t>
      </w:r>
    </w:p>
    <w:p w14:paraId="314BB55D" w14:textId="77777777" w:rsidR="00651230" w:rsidRDefault="00651230" w:rsidP="00651230">
      <w:pPr>
        <w:pStyle w:val="NO"/>
        <w:rPr>
          <w:lang w:eastAsia="ko-KR"/>
        </w:rPr>
      </w:pPr>
      <w:r>
        <w:t>NOTE</w:t>
      </w:r>
      <w:r w:rsidRPr="00F8210C">
        <w:t>:</w:t>
      </w:r>
      <w:r w:rsidRPr="00F8210C">
        <w:tab/>
      </w:r>
      <w:r w:rsidRPr="006C461B">
        <w:rPr>
          <w:rFonts w:hint="eastAsia"/>
          <w:lang w:eastAsia="ko-KR"/>
        </w:rPr>
        <w:t>For private call without floor control, ending the private call is initiated only by the MCPTT client.</w:t>
      </w:r>
    </w:p>
    <w:p w14:paraId="40797BB7" w14:textId="77777777" w:rsidR="00651230" w:rsidRPr="00436CF9" w:rsidRDefault="00651230" w:rsidP="00620645">
      <w:pPr>
        <w:pStyle w:val="B1"/>
        <w:rPr>
          <w:lang w:eastAsia="ko-KR"/>
        </w:rPr>
      </w:pPr>
    </w:p>
    <w:p w14:paraId="0F8BE789" w14:textId="77777777" w:rsidR="00620645" w:rsidRPr="0073469F" w:rsidRDefault="00620645" w:rsidP="00567124">
      <w:pPr>
        <w:pStyle w:val="Heading4"/>
      </w:pPr>
      <w:bookmarkStart w:id="4584" w:name="_Toc20156183"/>
      <w:bookmarkStart w:id="4585" w:name="_Toc27501340"/>
      <w:bookmarkStart w:id="4586" w:name="_Toc36049466"/>
      <w:bookmarkStart w:id="4587" w:name="_Toc45210232"/>
      <w:bookmarkStart w:id="4588" w:name="_Toc51861057"/>
      <w:bookmarkStart w:id="4589" w:name="_Toc171604311"/>
      <w:r w:rsidRPr="0073469F">
        <w:t>11.1.4.2</w:t>
      </w:r>
      <w:r w:rsidRPr="0073469F">
        <w:tab/>
        <w:t>MCPTT client procedures</w:t>
      </w:r>
      <w:bookmarkEnd w:id="4584"/>
      <w:bookmarkEnd w:id="4585"/>
      <w:bookmarkEnd w:id="4586"/>
      <w:bookmarkEnd w:id="4587"/>
      <w:bookmarkEnd w:id="4588"/>
      <w:bookmarkEnd w:id="4589"/>
    </w:p>
    <w:p w14:paraId="053E3443" w14:textId="77777777" w:rsidR="00620645" w:rsidRPr="0073469F" w:rsidRDefault="00620645" w:rsidP="00620645">
      <w:pPr>
        <w:rPr>
          <w:lang w:eastAsia="ko-KR"/>
        </w:rPr>
      </w:pPr>
      <w:r w:rsidRPr="0073469F">
        <w:t>Upon receiving a SIP BYE request</w:t>
      </w:r>
      <w:r w:rsidRPr="0073469F">
        <w:rPr>
          <w:lang w:eastAsia="ko-KR"/>
        </w:rPr>
        <w:t xml:space="preserve"> for private call session</w:t>
      </w:r>
      <w:r w:rsidRPr="0073469F">
        <w:t xml:space="preserve">, the MCPTT </w:t>
      </w:r>
      <w:r w:rsidRPr="0073469F">
        <w:rPr>
          <w:lang w:eastAsia="ko-KR"/>
        </w:rPr>
        <w:t>c</w:t>
      </w:r>
      <w:r w:rsidRPr="0073469F">
        <w:t>lient</w:t>
      </w:r>
      <w:r w:rsidRPr="0073469F">
        <w:rPr>
          <w:lang w:eastAsia="ko-KR"/>
        </w:rPr>
        <w:t xml:space="preserve"> shall follow the procedures as specified in </w:t>
      </w:r>
      <w:r w:rsidR="001E5F65">
        <w:rPr>
          <w:lang w:eastAsia="ko-KR"/>
        </w:rPr>
        <w:t>clause</w:t>
      </w:r>
      <w:r w:rsidRPr="0073469F">
        <w:rPr>
          <w:lang w:eastAsia="ko-KR"/>
        </w:rPr>
        <w:t> 6.2.6.</w:t>
      </w:r>
    </w:p>
    <w:p w14:paraId="3E679860" w14:textId="77777777" w:rsidR="00620645" w:rsidRPr="0073469F" w:rsidRDefault="00620645" w:rsidP="00567124">
      <w:pPr>
        <w:pStyle w:val="Heading4"/>
      </w:pPr>
      <w:bookmarkStart w:id="4590" w:name="_Toc20156184"/>
      <w:bookmarkStart w:id="4591" w:name="_Toc27501341"/>
      <w:bookmarkStart w:id="4592" w:name="_Toc36049467"/>
      <w:bookmarkStart w:id="4593" w:name="_Toc45210233"/>
      <w:bookmarkStart w:id="4594" w:name="_Toc51861058"/>
      <w:bookmarkStart w:id="4595" w:name="_Toc171604312"/>
      <w:r w:rsidRPr="0073469F">
        <w:t>11.1.4.3</w:t>
      </w:r>
      <w:r w:rsidRPr="0073469F">
        <w:tab/>
        <w:t>Participating MCPTT function procedures</w:t>
      </w:r>
      <w:bookmarkEnd w:id="4590"/>
      <w:bookmarkEnd w:id="4591"/>
      <w:bookmarkEnd w:id="4592"/>
      <w:bookmarkEnd w:id="4593"/>
      <w:bookmarkEnd w:id="4594"/>
      <w:bookmarkEnd w:id="4595"/>
    </w:p>
    <w:p w14:paraId="274D70E5" w14:textId="77777777" w:rsidR="00620645" w:rsidRPr="0073469F" w:rsidRDefault="00620645" w:rsidP="00567124">
      <w:pPr>
        <w:pStyle w:val="Heading5"/>
        <w:rPr>
          <w:lang w:eastAsia="ko-KR"/>
        </w:rPr>
      </w:pPr>
      <w:bookmarkStart w:id="4596" w:name="_Toc20156185"/>
      <w:bookmarkStart w:id="4597" w:name="_Toc27501342"/>
      <w:bookmarkStart w:id="4598" w:name="_Toc36049468"/>
      <w:bookmarkStart w:id="4599" w:name="_Toc45210234"/>
      <w:bookmarkStart w:id="4600" w:name="_Toc51861059"/>
      <w:bookmarkStart w:id="4601" w:name="_Toc171604313"/>
      <w:r w:rsidRPr="0073469F">
        <w:rPr>
          <w:lang w:eastAsia="ko-KR"/>
        </w:rPr>
        <w:t>11.1.4.3.1</w:t>
      </w:r>
      <w:r w:rsidRPr="0073469F">
        <w:rPr>
          <w:lang w:eastAsia="ko-KR"/>
        </w:rPr>
        <w:tab/>
        <w:t>Originating procedures</w:t>
      </w:r>
      <w:bookmarkEnd w:id="4596"/>
      <w:bookmarkEnd w:id="4597"/>
      <w:bookmarkEnd w:id="4598"/>
      <w:bookmarkEnd w:id="4599"/>
      <w:bookmarkEnd w:id="4600"/>
      <w:bookmarkEnd w:id="4601"/>
    </w:p>
    <w:p w14:paraId="60F0C8BF" w14:textId="77777777" w:rsidR="00620645" w:rsidRPr="0073469F" w:rsidRDefault="00620645" w:rsidP="00E6010C">
      <w:pPr>
        <w:rPr>
          <w:lang w:eastAsia="ko-KR"/>
        </w:rPr>
      </w:pPr>
      <w:r w:rsidRPr="0073469F">
        <w:rPr>
          <w:lang w:eastAsia="ko-KR"/>
        </w:rPr>
        <w:t xml:space="preserve">When the MCPTT session for private call needs to be released as specified in </w:t>
      </w:r>
      <w:r w:rsidR="001E5F65">
        <w:rPr>
          <w:lang w:eastAsia="ko-KR"/>
        </w:rPr>
        <w:t>clause</w:t>
      </w:r>
      <w:r w:rsidRPr="0073469F">
        <w:rPr>
          <w:lang w:eastAsia="ko-KR"/>
        </w:rPr>
        <w:t> </w:t>
      </w:r>
      <w:r w:rsidR="00AF0DF0">
        <w:rPr>
          <w:lang w:eastAsia="ko-KR"/>
        </w:rPr>
        <w:t>6.3.8.2</w:t>
      </w:r>
      <w:r w:rsidRPr="0073469F">
        <w:rPr>
          <w:lang w:eastAsia="ko-KR"/>
        </w:rPr>
        <w:t xml:space="preserve">, the participating MCPTT function shall follow the procedures in </w:t>
      </w:r>
      <w:r w:rsidR="001E5F65">
        <w:rPr>
          <w:lang w:eastAsia="ko-KR"/>
        </w:rPr>
        <w:t>clause</w:t>
      </w:r>
      <w:r w:rsidRPr="0073469F">
        <w:rPr>
          <w:lang w:eastAsia="ko-KR"/>
        </w:rPr>
        <w:t> 6.3.3.1.5.</w:t>
      </w:r>
    </w:p>
    <w:p w14:paraId="10523323" w14:textId="77777777" w:rsidR="00620645" w:rsidRPr="0073469F" w:rsidRDefault="00620645" w:rsidP="00567124">
      <w:pPr>
        <w:pStyle w:val="Heading5"/>
        <w:rPr>
          <w:lang w:eastAsia="ko-KR"/>
        </w:rPr>
      </w:pPr>
      <w:bookmarkStart w:id="4602" w:name="_Toc20156186"/>
      <w:bookmarkStart w:id="4603" w:name="_Toc27501343"/>
      <w:bookmarkStart w:id="4604" w:name="_Toc36049469"/>
      <w:bookmarkStart w:id="4605" w:name="_Toc45210235"/>
      <w:bookmarkStart w:id="4606" w:name="_Toc51861060"/>
      <w:bookmarkStart w:id="4607" w:name="_Toc171604314"/>
      <w:r w:rsidRPr="0073469F">
        <w:rPr>
          <w:lang w:eastAsia="ko-KR"/>
        </w:rPr>
        <w:lastRenderedPageBreak/>
        <w:t>11.1.4.3.2</w:t>
      </w:r>
      <w:r w:rsidRPr="0073469F">
        <w:rPr>
          <w:lang w:eastAsia="ko-KR"/>
        </w:rPr>
        <w:tab/>
        <w:t>Terminating procedures</w:t>
      </w:r>
      <w:bookmarkEnd w:id="4602"/>
      <w:bookmarkEnd w:id="4603"/>
      <w:bookmarkEnd w:id="4604"/>
      <w:bookmarkEnd w:id="4605"/>
      <w:bookmarkEnd w:id="4606"/>
      <w:bookmarkEnd w:id="4607"/>
    </w:p>
    <w:p w14:paraId="3C8080D5" w14:textId="77777777" w:rsidR="00620645" w:rsidRPr="0073469F" w:rsidRDefault="00620645" w:rsidP="00567124">
      <w:pPr>
        <w:pStyle w:val="Heading6"/>
        <w:numPr>
          <w:ilvl w:val="5"/>
          <w:numId w:val="0"/>
        </w:numPr>
        <w:ind w:left="1152" w:hanging="432"/>
        <w:rPr>
          <w:lang w:eastAsia="ko-KR"/>
        </w:rPr>
      </w:pPr>
      <w:bookmarkStart w:id="4608" w:name="_Toc20156187"/>
      <w:bookmarkStart w:id="4609" w:name="_Toc27501344"/>
      <w:bookmarkStart w:id="4610" w:name="_Toc36049470"/>
      <w:bookmarkStart w:id="4611" w:name="_Toc45210236"/>
      <w:bookmarkStart w:id="4612" w:name="_Toc51861061"/>
      <w:bookmarkStart w:id="4613" w:name="_Toc171604315"/>
      <w:r w:rsidRPr="0073469F">
        <w:rPr>
          <w:lang w:eastAsia="ko-KR"/>
        </w:rPr>
        <w:t>11.1.4.3.2.1</w:t>
      </w:r>
      <w:r w:rsidRPr="0073469F">
        <w:rPr>
          <w:lang w:eastAsia="ko-KR"/>
        </w:rPr>
        <w:tab/>
        <w:t>Receipt of SIP BYE request for private call on-demand</w:t>
      </w:r>
      <w:bookmarkEnd w:id="4608"/>
      <w:bookmarkEnd w:id="4609"/>
      <w:bookmarkEnd w:id="4610"/>
      <w:bookmarkEnd w:id="4611"/>
      <w:bookmarkEnd w:id="4612"/>
      <w:bookmarkEnd w:id="4613"/>
    </w:p>
    <w:p w14:paraId="28DB5148" w14:textId="77777777" w:rsidR="00620645" w:rsidRPr="0073469F" w:rsidRDefault="00620645" w:rsidP="0062064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w:t>
      </w:r>
      <w:r w:rsidR="006A235C" w:rsidRPr="0073469F">
        <w:rPr>
          <w:lang w:eastAsia="ko-KR"/>
        </w:rPr>
        <w:t>8</w:t>
      </w:r>
      <w:r w:rsidRPr="0073469F">
        <w:rPr>
          <w:lang w:eastAsia="ko-KR"/>
        </w:rPr>
        <w:t>.1.</w:t>
      </w:r>
    </w:p>
    <w:p w14:paraId="00CA1233" w14:textId="77777777" w:rsidR="00620645" w:rsidRPr="0073469F" w:rsidRDefault="00620645" w:rsidP="00567124">
      <w:pPr>
        <w:pStyle w:val="Heading6"/>
        <w:numPr>
          <w:ilvl w:val="5"/>
          <w:numId w:val="0"/>
        </w:numPr>
        <w:ind w:left="1152" w:hanging="432"/>
        <w:rPr>
          <w:lang w:eastAsia="ko-KR"/>
        </w:rPr>
      </w:pPr>
      <w:bookmarkStart w:id="4614" w:name="_Toc20156188"/>
      <w:bookmarkStart w:id="4615" w:name="_Toc27501345"/>
      <w:bookmarkStart w:id="4616" w:name="_Toc36049471"/>
      <w:bookmarkStart w:id="4617" w:name="_Toc45210237"/>
      <w:bookmarkStart w:id="4618" w:name="_Toc51861062"/>
      <w:bookmarkStart w:id="4619" w:name="_Toc171604316"/>
      <w:r w:rsidRPr="0073469F">
        <w:rPr>
          <w:lang w:eastAsia="ko-KR"/>
        </w:rPr>
        <w:t>11.1.4.3.2.2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4614"/>
      <w:bookmarkEnd w:id="4615"/>
      <w:bookmarkEnd w:id="4616"/>
      <w:bookmarkEnd w:id="4617"/>
      <w:bookmarkEnd w:id="4618"/>
      <w:bookmarkEnd w:id="4619"/>
    </w:p>
    <w:p w14:paraId="6328D63D" w14:textId="77777777" w:rsidR="00620645" w:rsidRPr="0073469F" w:rsidRDefault="00620645" w:rsidP="00620645">
      <w:pPr>
        <w:rPr>
          <w:lang w:eastAsia="ko-KR"/>
        </w:rPr>
      </w:pPr>
      <w:r w:rsidRPr="0073469F">
        <w:rPr>
          <w:lang w:eastAsia="ko-KR"/>
        </w:rPr>
        <w:t>Upon receiving a SIP BYE request from the controlling MCPTT function and if the MCPTT session id refers to an MCPTT user that has a pre-establish</w:t>
      </w:r>
      <w:r w:rsidR="006C197B" w:rsidRPr="0073469F">
        <w:rPr>
          <w:lang w:eastAsia="ko-KR"/>
        </w:rPr>
        <w:t>e</w:t>
      </w:r>
      <w:r w:rsidRPr="0073469F">
        <w:rPr>
          <w:lang w:eastAsia="ko-KR"/>
        </w:rPr>
        <w:t xml:space="preserv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in </w:t>
      </w:r>
      <w:r w:rsidR="001E5F65">
        <w:rPr>
          <w:lang w:eastAsia="ko-KR"/>
        </w:rPr>
        <w:t>clause</w:t>
      </w:r>
      <w:r w:rsidRPr="0073469F">
        <w:rPr>
          <w:lang w:eastAsia="ko-KR"/>
        </w:rPr>
        <w:t> 11.1.3.2.2.2.</w:t>
      </w:r>
    </w:p>
    <w:p w14:paraId="30AFC657" w14:textId="77777777" w:rsidR="00620645" w:rsidRPr="0073469F" w:rsidRDefault="00620645" w:rsidP="00567124">
      <w:pPr>
        <w:pStyle w:val="Heading4"/>
      </w:pPr>
      <w:bookmarkStart w:id="4620" w:name="_Toc20156189"/>
      <w:bookmarkStart w:id="4621" w:name="_Toc27501346"/>
      <w:bookmarkStart w:id="4622" w:name="_Toc36049472"/>
      <w:bookmarkStart w:id="4623" w:name="_Toc45210238"/>
      <w:bookmarkStart w:id="4624" w:name="_Toc51861063"/>
      <w:bookmarkStart w:id="4625" w:name="_Toc171604317"/>
      <w:r w:rsidRPr="0073469F">
        <w:t>11.1.4.4</w:t>
      </w:r>
      <w:r w:rsidRPr="0073469F">
        <w:tab/>
        <w:t>Controlling MCPTT function procedures</w:t>
      </w:r>
      <w:bookmarkEnd w:id="4620"/>
      <w:bookmarkEnd w:id="4621"/>
      <w:bookmarkEnd w:id="4622"/>
      <w:bookmarkEnd w:id="4623"/>
      <w:bookmarkEnd w:id="4624"/>
      <w:bookmarkEnd w:id="4625"/>
    </w:p>
    <w:p w14:paraId="6258D74A" w14:textId="77777777" w:rsidR="00620645" w:rsidRDefault="00620645" w:rsidP="00AC1BD3">
      <w:pPr>
        <w:rPr>
          <w:lang w:eastAsia="ko-KR"/>
        </w:rPr>
      </w:pPr>
      <w:r w:rsidRPr="0073469F">
        <w:rPr>
          <w:lang w:eastAsia="ko-KR"/>
        </w:rPr>
        <w:t xml:space="preserve">When the MCPTT session for private call needs to be released as specified in </w:t>
      </w:r>
      <w:r w:rsidR="001E5F65">
        <w:rPr>
          <w:lang w:eastAsia="ko-KR"/>
        </w:rPr>
        <w:t>clause</w:t>
      </w:r>
      <w:r w:rsidRPr="0073469F">
        <w:rPr>
          <w:lang w:eastAsia="ko-KR"/>
        </w:rPr>
        <w:t> </w:t>
      </w:r>
      <w:r w:rsidR="00AF0DF0">
        <w:rPr>
          <w:lang w:eastAsia="ko-KR"/>
        </w:rPr>
        <w:t>6.3.8.2</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05480A01" w14:textId="77777777" w:rsidR="008A099F" w:rsidRDefault="008A099F" w:rsidP="00567124">
      <w:pPr>
        <w:pStyle w:val="Heading3"/>
      </w:pPr>
      <w:bookmarkStart w:id="4626" w:name="_Toc20156190"/>
      <w:bookmarkStart w:id="4627" w:name="_Toc27501347"/>
      <w:bookmarkStart w:id="4628" w:name="_Toc36049473"/>
      <w:bookmarkStart w:id="4629" w:name="_Toc45210239"/>
      <w:bookmarkStart w:id="4630" w:name="_Toc51861064"/>
      <w:bookmarkStart w:id="4631" w:name="_Toc171604318"/>
      <w:r>
        <w:t>11.1.5</w:t>
      </w:r>
      <w:r>
        <w:tab/>
        <w:t>Private call call-back</w:t>
      </w:r>
      <w:bookmarkEnd w:id="4626"/>
      <w:bookmarkEnd w:id="4627"/>
      <w:bookmarkEnd w:id="4628"/>
      <w:bookmarkEnd w:id="4629"/>
      <w:bookmarkEnd w:id="4630"/>
      <w:bookmarkEnd w:id="4631"/>
    </w:p>
    <w:p w14:paraId="37B46CDB" w14:textId="77777777" w:rsidR="008A099F" w:rsidRDefault="008A099F" w:rsidP="00567124">
      <w:pPr>
        <w:pStyle w:val="Heading4"/>
      </w:pPr>
      <w:bookmarkStart w:id="4632" w:name="_Toc20156191"/>
      <w:bookmarkStart w:id="4633" w:name="_Toc27501348"/>
      <w:bookmarkStart w:id="4634" w:name="_Toc36049474"/>
      <w:bookmarkStart w:id="4635" w:name="_Toc45210240"/>
      <w:bookmarkStart w:id="4636" w:name="_Toc51861065"/>
      <w:bookmarkStart w:id="4637" w:name="_Toc171604319"/>
      <w:r>
        <w:t>11.1.5.1</w:t>
      </w:r>
      <w:r>
        <w:tab/>
        <w:t>General</w:t>
      </w:r>
      <w:bookmarkEnd w:id="4632"/>
      <w:bookmarkEnd w:id="4633"/>
      <w:bookmarkEnd w:id="4634"/>
      <w:bookmarkEnd w:id="4635"/>
      <w:bookmarkEnd w:id="4636"/>
      <w:bookmarkEnd w:id="4637"/>
    </w:p>
    <w:p w14:paraId="1FC0D2A5" w14:textId="77777777" w:rsidR="008A099F" w:rsidRDefault="001E5F65" w:rsidP="008A099F">
      <w:pPr>
        <w:rPr>
          <w:rFonts w:eastAsia="Malgun Gothic"/>
        </w:rPr>
      </w:pPr>
      <w:r>
        <w:rPr>
          <w:rFonts w:eastAsia="Malgun Gothic"/>
        </w:rPr>
        <w:t>Clause</w:t>
      </w:r>
      <w:r w:rsidR="008A099F">
        <w:rPr>
          <w:rFonts w:eastAsia="Malgun Gothic"/>
        </w:rPr>
        <w:t> 11.1.5 describes the MCPTT client procedures, the participating MCPTT function procedures and the controlling MCPTT function procedures for private call call-back.</w:t>
      </w:r>
    </w:p>
    <w:p w14:paraId="435DC98D" w14:textId="77777777" w:rsidR="008A099F" w:rsidRDefault="008A099F" w:rsidP="008A099F">
      <w:pPr>
        <w:rPr>
          <w:rFonts w:eastAsia="Malgun Gothic"/>
        </w:rPr>
      </w:pPr>
      <w:r>
        <w:rPr>
          <w:rFonts w:eastAsia="Malgun Gothic"/>
        </w:rPr>
        <w:t xml:space="preserve">In the procedures in </w:t>
      </w:r>
      <w:r w:rsidR="001E5F65">
        <w:rPr>
          <w:rFonts w:eastAsia="Malgun Gothic"/>
        </w:rPr>
        <w:t>clause</w:t>
      </w:r>
      <w:r>
        <w:rPr>
          <w:rFonts w:eastAsia="Malgun Gothic"/>
        </w:rPr>
        <w:t> 11.1.5.2:</w:t>
      </w:r>
    </w:p>
    <w:p w14:paraId="0009F640" w14:textId="77777777" w:rsidR="008A099F" w:rsidRDefault="008A099F" w:rsidP="008A099F">
      <w:pPr>
        <w:pStyle w:val="B1"/>
        <w:rPr>
          <w:rFonts w:eastAsia="Malgun Gothic"/>
        </w:rPr>
      </w:pPr>
      <w:r>
        <w:rPr>
          <w:rFonts w:eastAsia="Malgun Gothic"/>
        </w:rPr>
        <w:t>-</w:t>
      </w:r>
      <w:r>
        <w:rPr>
          <w:rFonts w:eastAsia="Malgun Gothic"/>
        </w:rPr>
        <w:tab/>
        <w:t>the term "requesting MCPTT client" is used to refer to the client that initiates a private call call-back request, initiates a private call call-back cancel request or receives a private call call-back fulfilment;</w:t>
      </w:r>
    </w:p>
    <w:p w14:paraId="1938A86E" w14:textId="77777777" w:rsidR="008A099F" w:rsidRDefault="008A099F" w:rsidP="008A099F">
      <w:pPr>
        <w:pStyle w:val="B1"/>
        <w:rPr>
          <w:rFonts w:eastAsia="Malgun Gothic"/>
        </w:rPr>
      </w:pPr>
      <w:r>
        <w:rPr>
          <w:rFonts w:eastAsia="Malgun Gothic"/>
        </w:rPr>
        <w:t>-</w:t>
      </w:r>
      <w:r>
        <w:rPr>
          <w:rFonts w:eastAsia="Malgun Gothic"/>
        </w:rPr>
        <w:tab/>
        <w:t>the term "requesting MCPTT user" is used to refer to the MCPTT user that requests a private call call-back or requests a private call call-back cancel;</w:t>
      </w:r>
    </w:p>
    <w:p w14:paraId="2DA239C3" w14:textId="77777777" w:rsidR="008A099F" w:rsidRDefault="008A099F" w:rsidP="008A099F">
      <w:pPr>
        <w:pStyle w:val="B1"/>
        <w:rPr>
          <w:rFonts w:eastAsia="Malgun Gothic"/>
        </w:rPr>
      </w:pPr>
      <w:r>
        <w:rPr>
          <w:rFonts w:eastAsia="Malgun Gothic"/>
        </w:rPr>
        <w:t>-</w:t>
      </w:r>
      <w:r>
        <w:rPr>
          <w:rFonts w:eastAsia="Malgun Gothic"/>
        </w:rPr>
        <w:tab/>
        <w:t>the term "target MCPTT client" is used to refer to the client that generates a private call call-back response, generates a private call call-back cancel response or initiates a private call call-back fulfilment; and</w:t>
      </w:r>
    </w:p>
    <w:p w14:paraId="438EBF02" w14:textId="77777777" w:rsidR="008A099F" w:rsidRDefault="008A099F" w:rsidP="008A099F">
      <w:pPr>
        <w:pStyle w:val="B1"/>
        <w:rPr>
          <w:rFonts w:eastAsia="Malgun Gothic"/>
        </w:rPr>
      </w:pPr>
      <w:r>
        <w:rPr>
          <w:rFonts w:eastAsia="Malgun Gothic"/>
        </w:rPr>
        <w:t>-</w:t>
      </w:r>
      <w:r>
        <w:rPr>
          <w:rFonts w:eastAsia="Malgun Gothic"/>
        </w:rPr>
        <w:tab/>
        <w:t>the term "target MCPTT user" is used to refer to the MCPTT user that is targeted for a private call call-back request or a private call call-back cancel request,</w:t>
      </w:r>
    </w:p>
    <w:p w14:paraId="564276D5" w14:textId="77777777" w:rsidR="008A099F" w:rsidRDefault="008A099F" w:rsidP="008A099F">
      <w:r>
        <w:rPr>
          <w:rFonts w:eastAsia="Malgun Gothic"/>
        </w:rPr>
        <w:t>The requesting MCPTT client needs to store the MCPTT ID of the target MCPTT user together with state information as specified in Table G.</w:t>
      </w:r>
      <w:r w:rsidR="006A631E">
        <w:rPr>
          <w:rFonts w:eastAsia="Malgun Gothic"/>
        </w:rPr>
        <w:t>13</w:t>
      </w:r>
      <w:r>
        <w:rPr>
          <w:rFonts w:eastAsia="Malgun Gothic"/>
        </w:rPr>
        <w:t xml:space="preserve">-1. In the procedures in </w:t>
      </w:r>
      <w:r w:rsidR="001E5F65">
        <w:rPr>
          <w:rFonts w:eastAsia="Malgun Gothic"/>
        </w:rPr>
        <w:t>clause</w:t>
      </w:r>
      <w:r>
        <w:rPr>
          <w:rFonts w:eastAsia="Malgun Gothic"/>
        </w:rPr>
        <w:t xml:space="preserve"> 11.1.5.2, the notation {MCPTT-ID, </w:t>
      </w:r>
      <w:r>
        <w:t xml:space="preserve">private call </w:t>
      </w:r>
      <w:r w:rsidRPr="00711955">
        <w:t>ca</w:t>
      </w:r>
      <w:r>
        <w:t>ll-back requesting client state} is used to describe the information that the requesting MCPTT client stores.</w:t>
      </w:r>
    </w:p>
    <w:p w14:paraId="4ED5B1AE" w14:textId="77777777" w:rsidR="008A099F" w:rsidRDefault="008A099F" w:rsidP="008A099F">
      <w:r>
        <w:rPr>
          <w:rFonts w:eastAsia="Malgun Gothic"/>
        </w:rPr>
        <w:t xml:space="preserve">The target MCPTT client needs to store the MCPTT ID of the requesting MCPTT user together with </w:t>
      </w:r>
      <w:r w:rsidRPr="000634D1">
        <w:rPr>
          <w:rFonts w:eastAsia="Malgun Gothic"/>
        </w:rPr>
        <w:t>state in</w:t>
      </w:r>
      <w:r>
        <w:rPr>
          <w:rFonts w:eastAsia="Malgun Gothic"/>
        </w:rPr>
        <w:t>formation as specified in Table G.</w:t>
      </w:r>
      <w:r w:rsidR="006A631E">
        <w:rPr>
          <w:rFonts w:eastAsia="Malgun Gothic"/>
        </w:rPr>
        <w:t>13</w:t>
      </w:r>
      <w:r>
        <w:rPr>
          <w:rFonts w:eastAsia="Malgun Gothic"/>
        </w:rPr>
        <w:t xml:space="preserve">-2. Additionally, for a private call call-back request, the target MCPTT client needs to store the urgency of the request and the time of the request. In the procedures in </w:t>
      </w:r>
      <w:r w:rsidR="001E5F65">
        <w:rPr>
          <w:rFonts w:eastAsia="Malgun Gothic"/>
        </w:rPr>
        <w:t>clause</w:t>
      </w:r>
      <w:r>
        <w:rPr>
          <w:rFonts w:eastAsia="Malgun Gothic"/>
        </w:rPr>
        <w:t xml:space="preserve"> 11.1.5.2, the notation </w:t>
      </w:r>
      <w:r w:rsidRPr="000634D1">
        <w:rPr>
          <w:rFonts w:eastAsia="Malgun Gothic"/>
        </w:rPr>
        <w:t>{MCPTT ID, private</w:t>
      </w:r>
      <w:r>
        <w:rPr>
          <w:rFonts w:eastAsia="Malgun Gothic"/>
        </w:rPr>
        <w:t xml:space="preserve"> </w:t>
      </w:r>
      <w:r w:rsidRPr="000634D1">
        <w:rPr>
          <w:rFonts w:eastAsia="Malgun Gothic"/>
        </w:rPr>
        <w:t xml:space="preserve">call call-back </w:t>
      </w:r>
      <w:r>
        <w:rPr>
          <w:rFonts w:eastAsia="Malgun Gothic"/>
        </w:rPr>
        <w:t>target</w:t>
      </w:r>
      <w:r w:rsidRPr="000634D1">
        <w:rPr>
          <w:rFonts w:eastAsia="Malgun Gothic"/>
        </w:rPr>
        <w:t xml:space="preserve"> client state, urgency, time-of-request</w:t>
      </w:r>
      <w:r>
        <w:rPr>
          <w:rFonts w:eastAsia="Malgun Gothic"/>
        </w:rPr>
        <w:t xml:space="preserve">} </w:t>
      </w:r>
      <w:r>
        <w:t>is used to describe the information that the target MCPTT client stores.</w:t>
      </w:r>
    </w:p>
    <w:p w14:paraId="770E340D" w14:textId="77777777" w:rsidR="008A099F" w:rsidRDefault="008A099F" w:rsidP="008A099F">
      <w:r>
        <w:rPr>
          <w:rFonts w:eastAsia="Malgun Gothic"/>
        </w:rPr>
        <w:t xml:space="preserve">The {MCPTT-ID, </w:t>
      </w:r>
      <w:r>
        <w:t xml:space="preserve">private call </w:t>
      </w:r>
      <w:r w:rsidRPr="00711955">
        <w:t>ca</w:t>
      </w:r>
      <w:r>
        <w:t>ll-back requesting client state} entry on the requesting MCPTT client is known as the "PCCB requesting client entry".</w:t>
      </w:r>
    </w:p>
    <w:p w14:paraId="76EFE0BD" w14:textId="77777777" w:rsidR="008A099F" w:rsidRPr="00635132" w:rsidRDefault="008A099F" w:rsidP="008A099F">
      <w:r>
        <w:rPr>
          <w:rFonts w:eastAsia="Malgun Gothic"/>
        </w:rPr>
        <w:t xml:space="preserve">The </w:t>
      </w:r>
      <w:r w:rsidRPr="000634D1">
        <w:rPr>
          <w:rFonts w:eastAsia="Malgun Gothic"/>
        </w:rPr>
        <w:t>{MCPTT ID, private</w:t>
      </w:r>
      <w:r>
        <w:rPr>
          <w:rFonts w:eastAsia="Malgun Gothic"/>
        </w:rPr>
        <w:t xml:space="preserve"> </w:t>
      </w:r>
      <w:r w:rsidRPr="000634D1">
        <w:rPr>
          <w:rFonts w:eastAsia="Malgun Gothic"/>
        </w:rPr>
        <w:t xml:space="preserve">call call-back </w:t>
      </w:r>
      <w:r>
        <w:rPr>
          <w:rFonts w:eastAsia="Malgun Gothic"/>
        </w:rPr>
        <w:t>target</w:t>
      </w:r>
      <w:r w:rsidRPr="000634D1">
        <w:rPr>
          <w:rFonts w:eastAsia="Malgun Gothic"/>
        </w:rPr>
        <w:t xml:space="preserve"> client state, urgency, time-of-request</w:t>
      </w:r>
      <w:r>
        <w:t>} entry on the target MCPTT client is known as the "PCCB target client entry".</w:t>
      </w:r>
    </w:p>
    <w:p w14:paraId="6B8DA2FA" w14:textId="77777777" w:rsidR="008A099F" w:rsidRDefault="008A099F" w:rsidP="008A099F">
      <w:pPr>
        <w:rPr>
          <w:rFonts w:eastAsia="Malgun Gothic"/>
        </w:rPr>
      </w:pPr>
      <w:r>
        <w:rPr>
          <w:rFonts w:eastAsia="Malgun Gothic"/>
        </w:rPr>
        <w:t xml:space="preserve">When a private call call-back request is cancelled or when a private call call-back is fulfilled, the </w:t>
      </w:r>
      <w:r>
        <w:t>"PCCB requesting client entry" is deleted on the requesting MCPTT client and the "PCCB target client entry" is deleted on the target MCPTT client.</w:t>
      </w:r>
    </w:p>
    <w:p w14:paraId="33B23573" w14:textId="77777777" w:rsidR="008A099F" w:rsidRPr="00303F0D" w:rsidRDefault="008A099F" w:rsidP="00567124">
      <w:pPr>
        <w:pStyle w:val="Heading4"/>
      </w:pPr>
      <w:bookmarkStart w:id="4638" w:name="_Toc20156192"/>
      <w:bookmarkStart w:id="4639" w:name="_Toc27501349"/>
      <w:bookmarkStart w:id="4640" w:name="_Toc36049475"/>
      <w:bookmarkStart w:id="4641" w:name="_Toc45210241"/>
      <w:bookmarkStart w:id="4642" w:name="_Toc51861066"/>
      <w:bookmarkStart w:id="4643" w:name="_Toc171604320"/>
      <w:r>
        <w:lastRenderedPageBreak/>
        <w:t>11.1.5.2</w:t>
      </w:r>
      <w:r>
        <w:tab/>
        <w:t>MCPTT client procedures</w:t>
      </w:r>
      <w:bookmarkEnd w:id="4638"/>
      <w:bookmarkEnd w:id="4639"/>
      <w:bookmarkEnd w:id="4640"/>
      <w:bookmarkEnd w:id="4641"/>
      <w:bookmarkEnd w:id="4642"/>
      <w:bookmarkEnd w:id="4643"/>
    </w:p>
    <w:p w14:paraId="56B95484" w14:textId="77777777" w:rsidR="008A099F" w:rsidRDefault="008A099F" w:rsidP="00567124">
      <w:pPr>
        <w:pStyle w:val="Heading5"/>
      </w:pPr>
      <w:bookmarkStart w:id="4644" w:name="_Toc20156193"/>
      <w:bookmarkStart w:id="4645" w:name="_Toc27501350"/>
      <w:bookmarkStart w:id="4646" w:name="_Toc36049476"/>
      <w:bookmarkStart w:id="4647" w:name="_Toc45210242"/>
      <w:bookmarkStart w:id="4648" w:name="_Toc51861067"/>
      <w:bookmarkStart w:id="4649" w:name="_Toc171604321"/>
      <w:r>
        <w:t>11.1.5.2.1</w:t>
      </w:r>
      <w:r>
        <w:tab/>
        <w:t>Requesting client procedures for call-back requests</w:t>
      </w:r>
      <w:bookmarkEnd w:id="4644"/>
      <w:bookmarkEnd w:id="4645"/>
      <w:bookmarkEnd w:id="4646"/>
      <w:bookmarkEnd w:id="4647"/>
      <w:bookmarkEnd w:id="4648"/>
      <w:bookmarkEnd w:id="4649"/>
    </w:p>
    <w:p w14:paraId="1EEC40B2" w14:textId="1D79A862" w:rsidR="008A099F" w:rsidRDefault="008A099F" w:rsidP="008A099F">
      <w:r w:rsidRPr="0073469F">
        <w:t>Upon receiving a request from th</w:t>
      </w:r>
      <w:r>
        <w:t xml:space="preserve">e MCPTT user to send a private call call-back request, if the </w:t>
      </w:r>
      <w:r w:rsidRPr="00157A41">
        <w:t>&lt;allow-</w:t>
      </w:r>
      <w:r>
        <w:t>request</w:t>
      </w:r>
      <w:r w:rsidRPr="00157A41">
        <w:t>-private-call-call-back&gt; element of the &lt;ruleset&gt; element is not present in the MCPTT user profile document (see the MCPTT user profile document in 3GPP</w:t>
      </w:r>
      <w:r>
        <w:t> </w:t>
      </w:r>
      <w:r w:rsidRPr="00157A41">
        <w:t>TS</w:t>
      </w:r>
      <w:r>
        <w:t> </w:t>
      </w:r>
      <w:r w:rsidR="00FE7C3E" w:rsidRPr="00157A41">
        <w:t>24.</w:t>
      </w:r>
      <w:r w:rsidR="00FE7C3E">
        <w:t>4</w:t>
      </w:r>
      <w:r w:rsidR="00FE7C3E" w:rsidRPr="00157A41">
        <w:t>84</w:t>
      </w:r>
      <w:r w:rsidR="00932780">
        <w:t> </w:t>
      </w:r>
      <w:r w:rsidRPr="00157A41">
        <w:t xml:space="preserve">[50]) or is set to a value of "false", </w:t>
      </w:r>
      <w:r>
        <w:t>the MCPTT client shall inform the MCPTT user and shall exit this procedure.</w:t>
      </w:r>
    </w:p>
    <w:p w14:paraId="687A9FFD" w14:textId="296BBF88" w:rsidR="008A099F" w:rsidRDefault="008A099F" w:rsidP="008A099F">
      <w:r w:rsidRPr="0073469F">
        <w:t>Upon receiving a request from th</w:t>
      </w:r>
      <w:r>
        <w:t xml:space="preserve">e MCPTT user to send a private call call-back cancel request, if the </w:t>
      </w:r>
      <w:r w:rsidRPr="00157A41">
        <w:t>&lt;allow-</w:t>
      </w:r>
      <w:r>
        <w:t>cancel</w:t>
      </w:r>
      <w:r w:rsidRPr="00157A41">
        <w:t>-private-call-call-back&gt; element of the &lt;ruleset&gt; element is not present in the MCPTT user profile document (see the MCPTT user profile document in 3GPP</w:t>
      </w:r>
      <w:r>
        <w:t> </w:t>
      </w:r>
      <w:r w:rsidRPr="00157A41">
        <w:t>TS</w:t>
      </w:r>
      <w:r>
        <w:t> </w:t>
      </w:r>
      <w:r w:rsidR="00FE7C3E" w:rsidRPr="00157A41">
        <w:t>24.</w:t>
      </w:r>
      <w:r w:rsidR="00FE7C3E">
        <w:t>4</w:t>
      </w:r>
      <w:r w:rsidR="00FE7C3E" w:rsidRPr="00157A41">
        <w:t>84</w:t>
      </w:r>
      <w:r w:rsidR="00932780">
        <w:t> </w:t>
      </w:r>
      <w:r w:rsidRPr="00157A41">
        <w:t xml:space="preserve">[50]) or is set to a value of "false", </w:t>
      </w:r>
      <w:r>
        <w:t>the MCPTT client shall inform the MCPTT user and shall exit this procedure.</w:t>
      </w:r>
    </w:p>
    <w:p w14:paraId="43589702" w14:textId="77777777" w:rsidR="008A099F" w:rsidRDefault="008A099F" w:rsidP="008A099F">
      <w:r>
        <w:t xml:space="preserve">Upon receiving a request from the requesting MCPTT user to send a private call call-back request or to send a private call call-back cancel request, that has been authorised successfully by the requesting MCPTT client, the MCPTT client shall generate a </w:t>
      </w:r>
      <w:r w:rsidRPr="0073469F">
        <w:rPr>
          <w:rFonts w:eastAsia="SimSun"/>
        </w:rPr>
        <w:t xml:space="preserve">SIP MESSAGE request in accordance with 3GPP TS 24.229 [4] and </w:t>
      </w:r>
      <w:r w:rsidRPr="0073469F">
        <w:rPr>
          <w:lang w:eastAsia="ko-KR"/>
        </w:rPr>
        <w:t xml:space="preserve">IETF RFC 3428 [33] </w:t>
      </w:r>
      <w:r w:rsidRPr="0073469F">
        <w:t>with the clarifications given below.</w:t>
      </w:r>
    </w:p>
    <w:p w14:paraId="38A6095C" w14:textId="77777777" w:rsidR="008A099F" w:rsidRPr="0073469F" w:rsidRDefault="008A099F" w:rsidP="008A099F">
      <w:r w:rsidRPr="0073469F">
        <w:t>The MCPTT client:</w:t>
      </w:r>
    </w:p>
    <w:p w14:paraId="54C1DBE6" w14:textId="77777777" w:rsidR="008A099F" w:rsidRPr="0073469F" w:rsidRDefault="008A099F" w:rsidP="008A099F">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C1DD95A" w14:textId="77777777" w:rsidR="008A099F" w:rsidRPr="0073469F" w:rsidRDefault="008A099F" w:rsidP="008A099F">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0282086" w14:textId="77777777" w:rsidR="008A099F" w:rsidRDefault="008A099F" w:rsidP="008A099F">
      <w:pPr>
        <w:pStyle w:val="B1"/>
      </w:pPr>
      <w:r>
        <w:t>3</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6E746B73" w14:textId="77777777" w:rsidR="008A099F" w:rsidRDefault="008A099F" w:rsidP="008A099F">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0FEA0BC2" w14:textId="5EABBED5" w:rsidR="00A62E4B" w:rsidRPr="00711955" w:rsidRDefault="00A62E4B" w:rsidP="00A62E4B">
      <w:pPr>
        <w:pStyle w:val="B1"/>
        <w:rPr>
          <w:lang w:eastAsia="ko-KR"/>
        </w:rPr>
      </w:pPr>
      <w:r>
        <w:rPr>
          <w:lang w:eastAsia="ko-KR"/>
        </w:rPr>
        <w:t>5</w:t>
      </w:r>
      <w:r w:rsidRPr="00711955">
        <w:rPr>
          <w:lang w:eastAsia="ko-KR"/>
        </w:rPr>
        <w:t>)</w:t>
      </w:r>
      <w:r w:rsidRPr="00711955">
        <w:rPr>
          <w:lang w:eastAsia="ko-KR"/>
        </w:rPr>
        <w:tab/>
        <w:t xml:space="preserve">shall </w:t>
      </w:r>
      <w:r>
        <w:rPr>
          <w:lang w:eastAsia="ko-KR"/>
        </w:rPr>
        <w:t xml:space="preserve">include in </w:t>
      </w:r>
      <w:r>
        <w:t>a "</w:t>
      </w:r>
      <w:proofErr w:type="spellStart"/>
      <w:r>
        <w:t>uri</w:t>
      </w:r>
      <w:proofErr w:type="spellEnd"/>
      <w:r>
        <w:t xml:space="preserve">" attribute of &lt;entry&gt; </w:t>
      </w:r>
      <w:r w:rsidRPr="008F24DA">
        <w:t xml:space="preserve">element </w:t>
      </w:r>
      <w:r w:rsidRPr="008F24DA">
        <w:rPr>
          <w:lang w:eastAsia="ko-KR"/>
        </w:rPr>
        <w:t>of a &lt;list&gt; element of the &lt;resource-lists&gt; element</w:t>
      </w:r>
      <w:r w:rsidRPr="00372439">
        <w:t xml:space="preserve"> </w:t>
      </w:r>
      <w:r>
        <w:t xml:space="preserve">of </w:t>
      </w:r>
      <w:r>
        <w:rPr>
          <w:lang w:eastAsia="ko-KR"/>
        </w:rPr>
        <w:t xml:space="preserve">an </w:t>
      </w:r>
      <w:r>
        <w:t>application/</w:t>
      </w:r>
      <w:proofErr w:type="spellStart"/>
      <w:r>
        <w:t>resource-lists+xml</w:t>
      </w:r>
      <w:proofErr w:type="spellEnd"/>
      <w:r>
        <w:t xml:space="preserve"> </w:t>
      </w:r>
      <w:r>
        <w:rPr>
          <w:lang w:eastAsia="ko-KR"/>
        </w:rPr>
        <w:t xml:space="preserve">MIME </w:t>
      </w:r>
      <w:r w:rsidRPr="00711955">
        <w:rPr>
          <w:lang w:eastAsia="ko-KR"/>
        </w:rPr>
        <w:t xml:space="preserve">body </w:t>
      </w:r>
      <w:r>
        <w:rPr>
          <w:lang w:eastAsia="ko-KR"/>
        </w:rPr>
        <w:t xml:space="preserve">the </w:t>
      </w:r>
      <w:r w:rsidRPr="00711955">
        <w:rPr>
          <w:lang w:eastAsia="ko-KR"/>
        </w:rPr>
        <w:t xml:space="preserve">MCPTT ID of the </w:t>
      </w:r>
      <w:r>
        <w:rPr>
          <w:lang w:eastAsia="ko-KR"/>
        </w:rPr>
        <w:t>targeted</w:t>
      </w:r>
      <w:r w:rsidRPr="00711955">
        <w:rPr>
          <w:lang w:eastAsia="ko-KR"/>
        </w:rPr>
        <w:t xml:space="preserve"> MCPTT user, according to rules and procedures of IETF RFC 5366 [20];</w:t>
      </w:r>
    </w:p>
    <w:p w14:paraId="72120F9E" w14:textId="77777777" w:rsidR="008A099F" w:rsidRDefault="008A099F" w:rsidP="008A099F">
      <w:pPr>
        <w:pStyle w:val="B1"/>
      </w:pPr>
      <w:r>
        <w:t>6</w:t>
      </w:r>
      <w:r w:rsidRPr="0073469F">
        <w:t>)</w:t>
      </w:r>
      <w:r w:rsidRPr="0073469F">
        <w:tab/>
        <w:t xml:space="preserve">shall include an application/vnd.3gpp.mcptt-info+xml MIME body as specified in </w:t>
      </w:r>
      <w:r>
        <w:t>clause</w:t>
      </w:r>
      <w:r w:rsidRPr="0073469F">
        <w:t> F.1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 xml:space="preserve"> the &lt;</w:t>
      </w:r>
      <w:proofErr w:type="spellStart"/>
      <w:r>
        <w:t>anyExt</w:t>
      </w:r>
      <w:proofErr w:type="spellEnd"/>
      <w:r>
        <w:t>&gt; element containing:</w:t>
      </w:r>
    </w:p>
    <w:p w14:paraId="39EE0D0C" w14:textId="77777777" w:rsidR="008A099F" w:rsidRDefault="008A099F" w:rsidP="008A099F">
      <w:pPr>
        <w:pStyle w:val="B2"/>
      </w:pPr>
      <w:r>
        <w:t>a)</w:t>
      </w:r>
      <w:r>
        <w:tab/>
        <w:t>if the request is a private call call-back request:</w:t>
      </w:r>
    </w:p>
    <w:p w14:paraId="7C775E72" w14:textId="77777777" w:rsidR="008A099F" w:rsidRDefault="008A099F" w:rsidP="008A099F">
      <w:pPr>
        <w:pStyle w:val="B3"/>
      </w:pPr>
      <w:proofErr w:type="spellStart"/>
      <w:r>
        <w:t>i</w:t>
      </w:r>
      <w:proofErr w:type="spellEnd"/>
      <w:r>
        <w:t>)</w:t>
      </w:r>
      <w:r>
        <w:tab/>
        <w:t>the &lt;request-type&gt; set to a value of "private-call-call-back-request&gt;;</w:t>
      </w:r>
    </w:p>
    <w:p w14:paraId="0A6F3A7F" w14:textId="77777777" w:rsidR="008A099F" w:rsidRDefault="008A099F" w:rsidP="008A099F">
      <w:pPr>
        <w:pStyle w:val="B3"/>
      </w:pPr>
      <w:r>
        <w:t>ii)</w:t>
      </w:r>
      <w:r>
        <w:tab/>
        <w:t>the &lt;urgency-</w:t>
      </w:r>
      <w:proofErr w:type="spellStart"/>
      <w:r>
        <w:t>ind</w:t>
      </w:r>
      <w:proofErr w:type="spellEnd"/>
      <w:r>
        <w:t>&gt; set to a value of "low", "normal" or "high" to indicate the urgency of the call-back request; and</w:t>
      </w:r>
    </w:p>
    <w:p w14:paraId="6823D002" w14:textId="77777777" w:rsidR="008A099F" w:rsidRPr="002A5E26" w:rsidRDefault="008A099F" w:rsidP="008A099F">
      <w:pPr>
        <w:pStyle w:val="B3"/>
      </w:pPr>
      <w:r>
        <w:t>iii)</w:t>
      </w:r>
      <w:r>
        <w:tab/>
        <w:t>the &lt;time-of-request&gt; set to the date and time of the request using the format specif</w:t>
      </w:r>
      <w:r w:rsidR="007D3B20">
        <w:t>i</w:t>
      </w:r>
      <w:r>
        <w:t>ed in clause F.1.3; and</w:t>
      </w:r>
    </w:p>
    <w:p w14:paraId="40EFCD92" w14:textId="77777777" w:rsidR="008A099F" w:rsidRPr="002A5E26" w:rsidRDefault="008A099F" w:rsidP="008A099F">
      <w:pPr>
        <w:pStyle w:val="B2"/>
      </w:pPr>
      <w:r>
        <w:t>b)</w:t>
      </w:r>
      <w:r>
        <w:tab/>
        <w:t>if the request is a private call call-back cancel request, the &lt;request-type&gt; set to a value of "private-call-call-back-cancel-request";</w:t>
      </w:r>
    </w:p>
    <w:p w14:paraId="4AAE22A5" w14:textId="77777777" w:rsidR="008A099F" w:rsidRDefault="008A099F" w:rsidP="008A099F">
      <w:pPr>
        <w:pStyle w:val="B1"/>
      </w:pPr>
      <w:r>
        <w:t>7)</w:t>
      </w:r>
      <w:r>
        <w:tab/>
        <w:t xml:space="preserve">shall </w:t>
      </w:r>
      <w:r>
        <w:rPr>
          <w:lang w:eastAsia="ko-KR"/>
        </w:rPr>
        <w:t>store a "PCCB requesting client</w:t>
      </w:r>
      <w:r>
        <w:t xml:space="preserve"> entry" containing the MCPTT ID of the targeted user and:</w:t>
      </w:r>
    </w:p>
    <w:p w14:paraId="1573EE28" w14:textId="77777777" w:rsidR="008A099F" w:rsidRDefault="008A099F" w:rsidP="008A099F">
      <w:pPr>
        <w:pStyle w:val="B2"/>
      </w:pPr>
      <w:r>
        <w:t>a)</w:t>
      </w:r>
      <w:r>
        <w:tab/>
        <w:t xml:space="preserve">if the request is a private call call-back request, shall </w:t>
      </w:r>
      <w:r>
        <w:rPr>
          <w:lang w:eastAsia="ko-KR"/>
        </w:rPr>
        <w:t>set the</w:t>
      </w:r>
      <w:r>
        <w:t xml:space="preserve"> </w:t>
      </w:r>
      <w:r w:rsidRPr="005008B8">
        <w:t>private</w:t>
      </w:r>
      <w:r>
        <w:t xml:space="preserve"> </w:t>
      </w:r>
      <w:r w:rsidRPr="005008B8">
        <w:t xml:space="preserve">call call-back </w:t>
      </w:r>
      <w:r>
        <w:t>requesting</w:t>
      </w:r>
      <w:r w:rsidRPr="005008B8">
        <w:t xml:space="preserve"> client state</w:t>
      </w:r>
      <w:r>
        <w:t xml:space="preserve"> to "</w:t>
      </w:r>
      <w:r w:rsidRPr="00711955">
        <w:t>PCCB-I2: confirm-pending</w:t>
      </w:r>
      <w:r>
        <w:t>"; and</w:t>
      </w:r>
    </w:p>
    <w:p w14:paraId="1B8442AF" w14:textId="77777777" w:rsidR="008A099F" w:rsidRDefault="008A099F" w:rsidP="008A099F">
      <w:pPr>
        <w:pStyle w:val="B2"/>
      </w:pPr>
      <w:r>
        <w:t>b</w:t>
      </w:r>
      <w:r w:rsidRPr="0073469F">
        <w:t>)</w:t>
      </w:r>
      <w:r w:rsidRPr="0073469F">
        <w:tab/>
      </w:r>
      <w:r>
        <w:t xml:space="preserve">if the request is a private call call-back cancel request, shall </w:t>
      </w:r>
      <w:r>
        <w:rPr>
          <w:lang w:eastAsia="ko-KR"/>
        </w:rPr>
        <w:t>set</w:t>
      </w:r>
      <w:r>
        <w:t xml:space="preserve"> the </w:t>
      </w:r>
      <w:r w:rsidRPr="005008B8">
        <w:t>private</w:t>
      </w:r>
      <w:r>
        <w:t xml:space="preserve"> </w:t>
      </w:r>
      <w:r w:rsidRPr="005008B8">
        <w:t xml:space="preserve">call call-back </w:t>
      </w:r>
      <w:r>
        <w:t>requesting</w:t>
      </w:r>
      <w:r w:rsidRPr="005008B8">
        <w:t xml:space="preserve"> client state</w:t>
      </w:r>
      <w:r>
        <w:t xml:space="preserve"> to "</w:t>
      </w:r>
      <w:r w:rsidRPr="00711955">
        <w:t>PCCB-I</w:t>
      </w:r>
      <w:r>
        <w:t>4</w:t>
      </w:r>
      <w:r w:rsidRPr="00711955">
        <w:t xml:space="preserve">: </w:t>
      </w:r>
      <w:r>
        <w:t>cancel</w:t>
      </w:r>
      <w:r w:rsidRPr="00711955">
        <w:t>-pending</w:t>
      </w:r>
      <w:r>
        <w:t>"; and</w:t>
      </w:r>
    </w:p>
    <w:p w14:paraId="3BFEF85C" w14:textId="77777777" w:rsidR="008A099F" w:rsidRPr="00711955" w:rsidRDefault="008A099F" w:rsidP="008A099F">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F8AB185" w14:textId="259F7F9A" w:rsidR="008A099F" w:rsidRDefault="008A099F" w:rsidP="008A099F">
      <w:pPr>
        <w:rPr>
          <w:lang w:eastAsia="ko-KR"/>
        </w:rPr>
      </w:pPr>
      <w:r w:rsidRPr="0073469F">
        <w:lastRenderedPageBreak/>
        <w:t>On receiving a SIP 4xx response</w:t>
      </w:r>
      <w:r w:rsidR="00A13553">
        <w:t xml:space="preserve">, </w:t>
      </w:r>
      <w:r>
        <w:t>a SIP 5xx response or a SIP 6xx response</w:t>
      </w:r>
      <w:r w:rsidRPr="0073469F">
        <w:t xml:space="preserve"> to the SIP MESSAGE request</w:t>
      </w:r>
      <w:r>
        <w:t xml:space="preserve"> in step 8)</w:t>
      </w:r>
      <w:r w:rsidRPr="0073469F">
        <w:t xml:space="preserve">, the MCPTT client </w:t>
      </w:r>
      <w:r w:rsidRPr="0073469F">
        <w:rPr>
          <w:lang w:eastAsia="ko-KR"/>
        </w:rPr>
        <w:t xml:space="preserve">shall </w:t>
      </w:r>
      <w:r>
        <w:rPr>
          <w:lang w:eastAsia="ko-KR"/>
        </w:rPr>
        <w:t xml:space="preserve">set the </w:t>
      </w:r>
      <w:r w:rsidRPr="00711955">
        <w:t>private</w:t>
      </w:r>
      <w:r>
        <w:t xml:space="preserve"> </w:t>
      </w:r>
      <w:r w:rsidRPr="00711955">
        <w:t xml:space="preserve">call call-back </w:t>
      </w:r>
      <w:r>
        <w:t>requesting</w:t>
      </w:r>
      <w:r w:rsidRPr="00711955">
        <w:t xml:space="preserve"> client state </w:t>
      </w:r>
      <w:r>
        <w:t xml:space="preserve">of the </w:t>
      </w:r>
      <w:r>
        <w:rPr>
          <w:lang w:eastAsia="ko-KR"/>
        </w:rPr>
        <w:t>"PCCB requesting client</w:t>
      </w:r>
      <w:r>
        <w:t xml:space="preserve"> entry" matching the MCPTT ID of the targeted MCPTT user, to "</w:t>
      </w:r>
      <w:r w:rsidRPr="00D674CE">
        <w:t>PCCB-I1: no-call-back</w:t>
      </w:r>
      <w:r>
        <w:t xml:space="preserve">", shall </w:t>
      </w:r>
      <w:r>
        <w:rPr>
          <w:lang w:eastAsia="ko-KR"/>
        </w:rPr>
        <w:t>delete the "PCCB requesting client</w:t>
      </w:r>
      <w:r>
        <w:t xml:space="preserve"> entry" and shall exit this procedure.</w:t>
      </w:r>
    </w:p>
    <w:p w14:paraId="46C91BD3" w14:textId="77777777" w:rsidR="008A099F" w:rsidRDefault="008A099F" w:rsidP="008A099F">
      <w:r>
        <w:t>Upon receiving a "SIP MESSAGE request for private call call-back response for terminating client" with an &lt;</w:t>
      </w:r>
      <w:proofErr w:type="spellStart"/>
      <w:r>
        <w:t>mcptt</w:t>
      </w:r>
      <w:proofErr w:type="spellEnd"/>
      <w:r>
        <w:t xml:space="preserve">-calling-user-id&gt; element in the </w:t>
      </w:r>
      <w:r w:rsidRPr="0073469F">
        <w:t>application/vnd.3gpp.mcptt-info+xml MIME body</w:t>
      </w:r>
      <w:r>
        <w:t xml:space="preserve"> set to an MCPTT-ID matching a "PCCB requesting client entry" stored on the client, if the </w:t>
      </w:r>
      <w:r w:rsidRPr="00711955">
        <w:t>private</w:t>
      </w:r>
      <w:r>
        <w:t xml:space="preserve"> </w:t>
      </w:r>
      <w:r w:rsidRPr="00711955">
        <w:t xml:space="preserve">call call-back </w:t>
      </w:r>
      <w:r>
        <w:t>requesting</w:t>
      </w:r>
      <w:r w:rsidRPr="00711955">
        <w:t xml:space="preserve"> client state </w:t>
      </w:r>
      <w:r>
        <w:t xml:space="preserve">is set to </w:t>
      </w:r>
      <w:r w:rsidRPr="00711955">
        <w:t>"PCCB-I2: confirm-pending"</w:t>
      </w:r>
      <w:r>
        <w:t xml:space="preserve">, then the MCPTT client </w:t>
      </w:r>
      <w:r w:rsidRPr="00711955">
        <w:t>shall set the private</w:t>
      </w:r>
      <w:r>
        <w:t xml:space="preserve"> </w:t>
      </w:r>
      <w:r w:rsidRPr="00711955">
        <w:t xml:space="preserve">call call-back </w:t>
      </w:r>
      <w:r>
        <w:t>requesting</w:t>
      </w:r>
      <w:r w:rsidRPr="00711955">
        <w:t xml:space="preserve"> client state </w:t>
      </w:r>
      <w:r>
        <w:t>to "PCCB-I3: confirmed".</w:t>
      </w:r>
    </w:p>
    <w:p w14:paraId="2C3D45B2" w14:textId="2F085B48" w:rsidR="008A099F" w:rsidRDefault="008A099F" w:rsidP="008A099F">
      <w:r>
        <w:t>Upon receiving a "SIP MESSAGE request for private call call-back cancel response for terminating client" with an &lt;</w:t>
      </w:r>
      <w:proofErr w:type="spellStart"/>
      <w:r>
        <w:t>mcptt</w:t>
      </w:r>
      <w:proofErr w:type="spellEnd"/>
      <w:r>
        <w:t xml:space="preserve">-calling-user-id&gt; element in the </w:t>
      </w:r>
      <w:r w:rsidRPr="0073469F">
        <w:t>application/vnd.3gpp.mcptt-info+xml MIME body</w:t>
      </w:r>
      <w:r>
        <w:t xml:space="preserve"> set to the an MCPTT-ID matching a "PCCB requesting client entry" entry stored on the client, if the </w:t>
      </w:r>
      <w:r w:rsidRPr="00711955">
        <w:t>private</w:t>
      </w:r>
      <w:r>
        <w:t xml:space="preserve"> </w:t>
      </w:r>
      <w:r w:rsidRPr="00711955">
        <w:t xml:space="preserve">call call-back </w:t>
      </w:r>
      <w:r>
        <w:t>requesting</w:t>
      </w:r>
      <w:r w:rsidRPr="00711955">
        <w:t xml:space="preserve"> client state </w:t>
      </w:r>
      <w:r>
        <w:t xml:space="preserve">is set to </w:t>
      </w:r>
      <w:r w:rsidRPr="00711955">
        <w:t>"</w:t>
      </w:r>
      <w:r>
        <w:t>PCCB-I4</w:t>
      </w:r>
      <w:r w:rsidRPr="00711955">
        <w:t xml:space="preserve">: </w:t>
      </w:r>
      <w:r>
        <w:t>cancel-pending</w:t>
      </w:r>
      <w:r w:rsidRPr="00711955">
        <w:t>"</w:t>
      </w:r>
      <w:r>
        <w:t>, then the MCPTT client</w:t>
      </w:r>
      <w:r w:rsidR="00A13553">
        <w:t xml:space="preserve"> shall</w:t>
      </w:r>
      <w:r>
        <w:t xml:space="preserve"> set the </w:t>
      </w:r>
      <w:r w:rsidRPr="00711955">
        <w:t>private</w:t>
      </w:r>
      <w:r>
        <w:t xml:space="preserve"> </w:t>
      </w:r>
      <w:r w:rsidRPr="00711955">
        <w:t xml:space="preserve">call call-back </w:t>
      </w:r>
      <w:r>
        <w:t>requesting</w:t>
      </w:r>
      <w:r w:rsidRPr="00711955">
        <w:t xml:space="preserve"> client state </w:t>
      </w:r>
      <w:r>
        <w:t>to "</w:t>
      </w:r>
      <w:r w:rsidRPr="00D674CE">
        <w:t>PCCB-I1: no-call-back</w:t>
      </w:r>
      <w:r>
        <w:t>"</w:t>
      </w:r>
      <w:r w:rsidRPr="00D674CE">
        <w:t xml:space="preserve"> </w:t>
      </w:r>
      <w:r>
        <w:t xml:space="preserve">and shall delete the </w:t>
      </w:r>
      <w:r>
        <w:rPr>
          <w:lang w:eastAsia="ko-KR"/>
        </w:rPr>
        <w:t>"PCCB requesting client</w:t>
      </w:r>
      <w:r>
        <w:t xml:space="preserve"> entry" associated with the target MCPTT user.</w:t>
      </w:r>
    </w:p>
    <w:p w14:paraId="45A7818D" w14:textId="77777777" w:rsidR="008A099F" w:rsidRDefault="008A099F" w:rsidP="00567124">
      <w:pPr>
        <w:pStyle w:val="Heading5"/>
      </w:pPr>
      <w:bookmarkStart w:id="4650" w:name="_Toc20156194"/>
      <w:bookmarkStart w:id="4651" w:name="_Toc27501351"/>
      <w:bookmarkStart w:id="4652" w:name="_Toc36049477"/>
      <w:bookmarkStart w:id="4653" w:name="_Toc45210243"/>
      <w:bookmarkStart w:id="4654" w:name="_Toc51861068"/>
      <w:bookmarkStart w:id="4655" w:name="_Toc171604322"/>
      <w:r>
        <w:t>11.1.5.2.2</w:t>
      </w:r>
      <w:r>
        <w:tab/>
        <w:t>Target client procedures for handling call-back requests</w:t>
      </w:r>
      <w:bookmarkEnd w:id="4650"/>
      <w:bookmarkEnd w:id="4651"/>
      <w:bookmarkEnd w:id="4652"/>
      <w:bookmarkEnd w:id="4653"/>
      <w:bookmarkEnd w:id="4654"/>
      <w:bookmarkEnd w:id="4655"/>
    </w:p>
    <w:p w14:paraId="4621C76D" w14:textId="77777777" w:rsidR="008A099F" w:rsidRDefault="008A099F" w:rsidP="008A099F">
      <w:r>
        <w:t>Upon receiving a</w:t>
      </w:r>
      <w:r w:rsidRPr="00157A41">
        <w:t xml:space="preserve"> </w:t>
      </w:r>
      <w:r>
        <w:t>"SIP MESSAGE request for private call call-back request for terminating client", the MCPTT client:</w:t>
      </w:r>
    </w:p>
    <w:p w14:paraId="18EC8C33" w14:textId="77777777" w:rsidR="008A099F" w:rsidRDefault="008A099F" w:rsidP="008A099F">
      <w:pPr>
        <w:pStyle w:val="B1"/>
      </w:pPr>
      <w:r>
        <w:t>1)</w:t>
      </w:r>
      <w:r>
        <w:tab/>
        <w:t>shall store a "PCCB target client entry" entry with:</w:t>
      </w:r>
    </w:p>
    <w:p w14:paraId="45CB2DB6" w14:textId="77777777" w:rsidR="008A099F" w:rsidRDefault="008A099F" w:rsidP="008A099F">
      <w:pPr>
        <w:pStyle w:val="B2"/>
      </w:pPr>
      <w:r>
        <w:t>a)</w:t>
      </w:r>
      <w:r>
        <w:tab/>
        <w:t>the MCPTT ID set to the MCPTT ID contained in the &lt;</w:t>
      </w:r>
      <w:proofErr w:type="spellStart"/>
      <w:r>
        <w:t>mcptt</w:t>
      </w:r>
      <w:proofErr w:type="spellEnd"/>
      <w:r>
        <w:t xml:space="preserve">-calling-user-id&gt; element in the </w:t>
      </w:r>
      <w:r w:rsidRPr="0073469F">
        <w:t>application/vnd.3gpp.mcptt-info+xml MIME body</w:t>
      </w:r>
      <w:r>
        <w:t>;</w:t>
      </w:r>
    </w:p>
    <w:p w14:paraId="1EA566E7" w14:textId="77777777" w:rsidR="008A099F" w:rsidRDefault="008A099F" w:rsidP="008A099F">
      <w:pPr>
        <w:pStyle w:val="B2"/>
      </w:pPr>
      <w:r>
        <w:t>b)</w:t>
      </w:r>
      <w:r>
        <w:tab/>
        <w:t xml:space="preserve">the private call </w:t>
      </w:r>
      <w:r w:rsidRPr="00711955">
        <w:t>ca</w:t>
      </w:r>
      <w:r>
        <w:t>ll-back receiving client state set to "</w:t>
      </w:r>
      <w:r w:rsidRPr="00A51A0C">
        <w:t>PCCB-I2: private-call-pending</w:t>
      </w:r>
      <w:r>
        <w:t>";</w:t>
      </w:r>
    </w:p>
    <w:p w14:paraId="4A695FD8" w14:textId="77777777" w:rsidR="008A099F" w:rsidRDefault="008A099F" w:rsidP="008A099F">
      <w:pPr>
        <w:pStyle w:val="B2"/>
      </w:pPr>
      <w:r>
        <w:t>c)</w:t>
      </w:r>
      <w:r>
        <w:tab/>
        <w:t>the urgency set to the value of the &lt;urgency-</w:t>
      </w:r>
      <w:proofErr w:type="spellStart"/>
      <w:r>
        <w:t>ind</w:t>
      </w:r>
      <w:proofErr w:type="spellEnd"/>
      <w:r>
        <w:t xml:space="preserve">&gt; element in the </w:t>
      </w:r>
      <w:r w:rsidRPr="0073469F">
        <w:t>application/vnd.3gpp.mcptt-info+xml MIME body</w:t>
      </w:r>
      <w:r>
        <w:t>; and</w:t>
      </w:r>
    </w:p>
    <w:p w14:paraId="478EB696" w14:textId="77777777" w:rsidR="008A099F" w:rsidRDefault="008A099F" w:rsidP="008A099F">
      <w:pPr>
        <w:pStyle w:val="B2"/>
      </w:pPr>
      <w:r>
        <w:t>d)</w:t>
      </w:r>
      <w:r>
        <w:tab/>
        <w:t xml:space="preserve">the time-of-request set to the value of the &lt;time-of-request&gt; element in the </w:t>
      </w:r>
      <w:r w:rsidRPr="0073469F">
        <w:t>application/vnd.3gpp.mcptt-info+xml MIME body</w:t>
      </w:r>
      <w:r>
        <w:t>; and</w:t>
      </w:r>
    </w:p>
    <w:p w14:paraId="48FF7F85" w14:textId="77777777" w:rsidR="008A099F" w:rsidRDefault="008A099F" w:rsidP="008A099F">
      <w:pPr>
        <w:pStyle w:val="B1"/>
      </w:pPr>
      <w:r>
        <w:t>2)</w:t>
      </w:r>
      <w:r>
        <w:tab/>
        <w:t xml:space="preserve">shall notify the user of the stored information related to the private call </w:t>
      </w:r>
      <w:proofErr w:type="spellStart"/>
      <w:r>
        <w:t>call</w:t>
      </w:r>
      <w:proofErr w:type="spellEnd"/>
      <w:r>
        <w:t xml:space="preserve"> back request.</w:t>
      </w:r>
    </w:p>
    <w:p w14:paraId="0CCBE1CB" w14:textId="77777777" w:rsidR="007D3B20" w:rsidRDefault="008A099F" w:rsidP="008A099F">
      <w:r>
        <w:t>Upon receiving a "SIP MESSAGE request for private call call-back cancel request for terminating client" where the "PCCB target client entry" associated with the MCPTT ID in the &lt;</w:t>
      </w:r>
      <w:proofErr w:type="spellStart"/>
      <w:r>
        <w:t>mcptt</w:t>
      </w:r>
      <w:proofErr w:type="spellEnd"/>
      <w:r>
        <w:t xml:space="preserve">-calling-user-id&gt; element in the </w:t>
      </w:r>
      <w:r w:rsidRPr="0073469F">
        <w:t>application/vnd.3gpp.mcptt-info+xml MIME body</w:t>
      </w:r>
      <w:r>
        <w:t xml:space="preserve"> contains a </w:t>
      </w:r>
      <w:r w:rsidRPr="00D674CE">
        <w:t>private</w:t>
      </w:r>
      <w:r>
        <w:t xml:space="preserve"> </w:t>
      </w:r>
      <w:r w:rsidRPr="00D674CE">
        <w:t>call call-back requesting client state</w:t>
      </w:r>
      <w:r>
        <w:t xml:space="preserve"> set to "PCCB-R2: private-call-pending", the MCPTT client shall set the </w:t>
      </w:r>
      <w:r w:rsidRPr="00D674CE">
        <w:t>private</w:t>
      </w:r>
      <w:r>
        <w:t xml:space="preserve"> </w:t>
      </w:r>
      <w:r w:rsidRPr="00D674CE">
        <w:t>call call-back requesting client</w:t>
      </w:r>
      <w:r>
        <w:t xml:space="preserve"> state to "</w:t>
      </w:r>
      <w:r w:rsidRPr="00D674CE">
        <w:t>PCCB-R1: no-call-back</w:t>
      </w:r>
      <w:r>
        <w:t>" and shall delete the "PCCB target client entry" associated with the requesting MCPTT user.</w:t>
      </w:r>
    </w:p>
    <w:p w14:paraId="04A1DF5F" w14:textId="77777777" w:rsidR="008A099F" w:rsidRDefault="008A099F" w:rsidP="008A099F">
      <w:pPr>
        <w:rPr>
          <w:rFonts w:eastAsia="SimSun"/>
        </w:rPr>
      </w:pPr>
      <w:r>
        <w:rPr>
          <w:rFonts w:eastAsia="SimSun"/>
        </w:rPr>
        <w:t>The MCPTT client:</w:t>
      </w:r>
    </w:p>
    <w:p w14:paraId="510302F2" w14:textId="77777777" w:rsidR="008A099F" w:rsidRDefault="008A099F" w:rsidP="008A099F">
      <w:pPr>
        <w:pStyle w:val="B1"/>
      </w:pPr>
      <w:r>
        <w:rPr>
          <w:rFonts w:eastAsia="SimSun"/>
        </w:rPr>
        <w:t>1)</w:t>
      </w:r>
      <w:r>
        <w:rPr>
          <w:rFonts w:eastAsia="SimSun"/>
        </w:rPr>
        <w:tab/>
        <w:t xml:space="preserve">shall </w:t>
      </w:r>
      <w:r w:rsidRPr="00A51A0C">
        <w:rPr>
          <w:rFonts w:eastAsia="SimSun"/>
        </w:rPr>
        <w:t>generate a SIP MESSAGE request in accordance with 3GPP</w:t>
      </w:r>
      <w:r>
        <w:rPr>
          <w:rFonts w:eastAsia="SimSun"/>
        </w:rPr>
        <w:t> </w:t>
      </w:r>
      <w:r w:rsidRPr="00A51A0C">
        <w:rPr>
          <w:rFonts w:eastAsia="SimSun"/>
        </w:rPr>
        <w:t>TS</w:t>
      </w:r>
      <w:r>
        <w:rPr>
          <w:rFonts w:eastAsia="SimSun"/>
        </w:rPr>
        <w:t> </w:t>
      </w:r>
      <w:r w:rsidRPr="00A51A0C">
        <w:rPr>
          <w:rFonts w:eastAsia="SimSun"/>
        </w:rPr>
        <w:t>24.229</w:t>
      </w:r>
      <w:r>
        <w:rPr>
          <w:rFonts w:eastAsia="SimSun"/>
        </w:rPr>
        <w:t> </w:t>
      </w:r>
      <w:r w:rsidRPr="00A51A0C">
        <w:rPr>
          <w:rFonts w:eastAsia="SimSun"/>
        </w:rPr>
        <w:t>[4] and IETF</w:t>
      </w:r>
      <w:r>
        <w:rPr>
          <w:rFonts w:eastAsia="SimSun"/>
        </w:rPr>
        <w:t> </w:t>
      </w:r>
      <w:r w:rsidRPr="00A51A0C">
        <w:rPr>
          <w:rFonts w:eastAsia="SimSun"/>
        </w:rPr>
        <w:t>RFC</w:t>
      </w:r>
      <w:r>
        <w:rPr>
          <w:rFonts w:eastAsia="SimSun"/>
        </w:rPr>
        <w:t> </w:t>
      </w:r>
      <w:r w:rsidRPr="00A51A0C">
        <w:rPr>
          <w:rFonts w:eastAsia="SimSun"/>
        </w:rPr>
        <w:t>3428</w:t>
      </w:r>
      <w:r>
        <w:rPr>
          <w:rFonts w:eastAsia="SimSun"/>
        </w:rPr>
        <w:t> </w:t>
      </w:r>
      <w:r w:rsidRPr="00A51A0C">
        <w:rPr>
          <w:rFonts w:eastAsia="SimSun"/>
        </w:rPr>
        <w:t>[33]</w:t>
      </w:r>
      <w:r>
        <w:rPr>
          <w:rFonts w:eastAsia="SimSun"/>
        </w:rPr>
        <w:t>:</w:t>
      </w:r>
    </w:p>
    <w:p w14:paraId="7B94EA08" w14:textId="77777777" w:rsidR="008A099F" w:rsidRPr="0073469F" w:rsidRDefault="008A099F" w:rsidP="008A099F">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AE3393B" w14:textId="77777777" w:rsidR="008A099F" w:rsidRPr="0073469F" w:rsidRDefault="008A099F" w:rsidP="008A099F">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w:t>
      </w:r>
      <w:r>
        <w:t xml:space="preserve"> according to IETF RFC 3841 [6] in the SIP MESSAGE request</w:t>
      </w:r>
    </w:p>
    <w:p w14:paraId="1A175DE2" w14:textId="77777777" w:rsidR="008A099F" w:rsidRDefault="008A099F" w:rsidP="00F14861">
      <w:pPr>
        <w:pStyle w:val="B1"/>
      </w:pPr>
      <w:r>
        <w:t>4</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D796B97" w14:textId="77777777" w:rsidR="008A099F" w:rsidRDefault="008A099F" w:rsidP="00F14861">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w:t>
      </w:r>
      <w:r>
        <w:rPr>
          <w:rFonts w:eastAsia="SimSun"/>
        </w:rPr>
        <w:t xml:space="preserve">in the SIP MESSAGE request </w:t>
      </w:r>
      <w:r w:rsidRPr="0073469F">
        <w:rPr>
          <w:rFonts w:eastAsia="SimSun"/>
        </w:rPr>
        <w:t xml:space="preserve">to the </w:t>
      </w:r>
      <w:r>
        <w:rPr>
          <w:rFonts w:eastAsia="SimSun"/>
        </w:rPr>
        <w:t xml:space="preserve">public service identity </w:t>
      </w:r>
      <w:r>
        <w:t>identifying the participating MCPTT function serving the MCPTT user</w:t>
      </w:r>
      <w:r w:rsidRPr="0073469F">
        <w:rPr>
          <w:rFonts w:eastAsia="SimSun"/>
        </w:rPr>
        <w:t>;</w:t>
      </w:r>
    </w:p>
    <w:p w14:paraId="07ADE7BA" w14:textId="7DC4DB79" w:rsidR="00A62E4B" w:rsidRPr="00A51A0C" w:rsidRDefault="00A62E4B" w:rsidP="00A62E4B">
      <w:pPr>
        <w:pStyle w:val="B1"/>
        <w:rPr>
          <w:lang w:eastAsia="ko-KR"/>
        </w:rPr>
      </w:pPr>
      <w:r>
        <w:rPr>
          <w:lang w:eastAsia="ko-KR"/>
        </w:rPr>
        <w:t>6</w:t>
      </w:r>
      <w:r w:rsidRPr="00711955">
        <w:rPr>
          <w:lang w:eastAsia="ko-KR"/>
        </w:rPr>
        <w:t>)</w:t>
      </w:r>
      <w:r w:rsidRPr="00711955">
        <w:rPr>
          <w:lang w:eastAsia="ko-KR"/>
        </w:rPr>
        <w:tab/>
        <w:t xml:space="preserve">shall </w:t>
      </w:r>
      <w:r>
        <w:rPr>
          <w:lang w:eastAsia="ko-KR"/>
        </w:rPr>
        <w:t xml:space="preserve">include in </w:t>
      </w:r>
      <w:r>
        <w:t>a "</w:t>
      </w:r>
      <w:proofErr w:type="spellStart"/>
      <w:r>
        <w:t>uri</w:t>
      </w:r>
      <w:proofErr w:type="spellEnd"/>
      <w:r>
        <w:t xml:space="preserve">" attribute of &lt;entry&gt; </w:t>
      </w:r>
      <w:r w:rsidRPr="008F24DA">
        <w:t xml:space="preserve">element </w:t>
      </w:r>
      <w:r w:rsidRPr="008F24DA">
        <w:rPr>
          <w:lang w:eastAsia="ko-KR"/>
        </w:rPr>
        <w:t>of a &lt;list&gt; element of the &lt;resource-lists&gt; element</w:t>
      </w:r>
      <w:r w:rsidRPr="00372439">
        <w:t xml:space="preserve"> </w:t>
      </w:r>
      <w:r>
        <w:t xml:space="preserve">of </w:t>
      </w:r>
      <w:r>
        <w:rPr>
          <w:lang w:eastAsia="ko-KR"/>
        </w:rPr>
        <w:t xml:space="preserve">an </w:t>
      </w:r>
      <w:r>
        <w:t>application/</w:t>
      </w:r>
      <w:proofErr w:type="spellStart"/>
      <w:r>
        <w:t>resource-lists+xml</w:t>
      </w:r>
      <w:proofErr w:type="spellEnd"/>
      <w:r>
        <w:t xml:space="preserve"> </w:t>
      </w:r>
      <w:r>
        <w:rPr>
          <w:lang w:eastAsia="ko-KR"/>
        </w:rPr>
        <w:t xml:space="preserve">MIME </w:t>
      </w:r>
      <w:r w:rsidRPr="00711955">
        <w:rPr>
          <w:lang w:eastAsia="ko-KR"/>
        </w:rPr>
        <w:t xml:space="preserve">body </w:t>
      </w:r>
      <w:r>
        <w:rPr>
          <w:lang w:eastAsia="ko-KR"/>
        </w:rPr>
        <w:t xml:space="preserve">the </w:t>
      </w:r>
      <w:r w:rsidRPr="00711955">
        <w:rPr>
          <w:lang w:eastAsia="ko-KR"/>
        </w:rPr>
        <w:t xml:space="preserve">MCPTT ID </w:t>
      </w:r>
      <w:r>
        <w:rPr>
          <w:lang w:eastAsia="ko-KR"/>
        </w:rPr>
        <w:t xml:space="preserve">contained in the </w:t>
      </w:r>
      <w:r>
        <w:t>&lt;</w:t>
      </w:r>
      <w:proofErr w:type="spellStart"/>
      <w:r>
        <w:t>mcptt</w:t>
      </w:r>
      <w:proofErr w:type="spellEnd"/>
      <w:r>
        <w:t>-calling-user-id&gt; element in the application/</w:t>
      </w:r>
      <w:r w:rsidRPr="00A51A0C">
        <w:t xml:space="preserve"> </w:t>
      </w:r>
      <w:r w:rsidRPr="0073469F">
        <w:t>vnd.3gpp.mcptt-info+xml MIME body</w:t>
      </w:r>
      <w:r>
        <w:t xml:space="preserve"> of the received SIP MESSAGE request;</w:t>
      </w:r>
    </w:p>
    <w:p w14:paraId="42D7D442" w14:textId="77777777" w:rsidR="008A099F" w:rsidRDefault="008A099F" w:rsidP="008A099F">
      <w:pPr>
        <w:pStyle w:val="B1"/>
      </w:pPr>
      <w:r>
        <w:t>7</w:t>
      </w:r>
      <w:r w:rsidRPr="0073469F">
        <w:t>)</w:t>
      </w:r>
      <w:r w:rsidRPr="0073469F">
        <w:tab/>
        <w:t xml:space="preserve">shall include an application/vnd.3gpp.mcptt-info+xml MIME body as specified in </w:t>
      </w:r>
      <w:r>
        <w:t>clause</w:t>
      </w:r>
      <w:r w:rsidRPr="0073469F">
        <w:t> F.1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 xml:space="preserve"> the &lt;</w:t>
      </w:r>
      <w:proofErr w:type="spellStart"/>
      <w:r>
        <w:t>anyExt</w:t>
      </w:r>
      <w:proofErr w:type="spellEnd"/>
      <w:r>
        <w:t>&gt; element containing:</w:t>
      </w:r>
    </w:p>
    <w:p w14:paraId="6CF6BE84" w14:textId="77777777" w:rsidR="008A099F" w:rsidRPr="002A5E26" w:rsidRDefault="008A099F" w:rsidP="008A099F">
      <w:pPr>
        <w:pStyle w:val="B2"/>
      </w:pPr>
      <w:r>
        <w:lastRenderedPageBreak/>
        <w:t>a)</w:t>
      </w:r>
      <w:r>
        <w:tab/>
        <w:t>if the received SIP MESSAGE was a</w:t>
      </w:r>
      <w:r w:rsidR="007D3B20">
        <w:t xml:space="preserve"> </w:t>
      </w:r>
      <w:r>
        <w:t>"</w:t>
      </w:r>
      <w:r>
        <w:rPr>
          <w:rFonts w:eastAsia="SimSun"/>
        </w:rPr>
        <w:t>S</w:t>
      </w:r>
      <w:r w:rsidRPr="0073469F">
        <w:rPr>
          <w:rFonts w:eastAsia="SimSun"/>
        </w:rPr>
        <w:t>IP MESSAGE request</w:t>
      </w:r>
      <w:r>
        <w:rPr>
          <w:rFonts w:eastAsia="SimSun"/>
        </w:rPr>
        <w:t xml:space="preserve"> for private call call-back request for terminating MCPTT client", the </w:t>
      </w:r>
      <w:r>
        <w:t>&lt;response-type&gt; element set to a value of "private-call-call-back-response"; and</w:t>
      </w:r>
    </w:p>
    <w:p w14:paraId="50F7C64A" w14:textId="77777777" w:rsidR="008A099F" w:rsidRPr="002A5E26" w:rsidRDefault="008A099F" w:rsidP="008A099F">
      <w:pPr>
        <w:pStyle w:val="B2"/>
      </w:pPr>
      <w:r>
        <w:t>b)</w:t>
      </w:r>
      <w:r>
        <w:tab/>
        <w:t>if the received SIP MESSAGE was a</w:t>
      </w:r>
      <w:r w:rsidR="007D3B20">
        <w:t xml:space="preserve"> </w:t>
      </w:r>
      <w:r>
        <w:t>"</w:t>
      </w:r>
      <w:r>
        <w:rPr>
          <w:rFonts w:eastAsia="SimSun"/>
        </w:rPr>
        <w:t>S</w:t>
      </w:r>
      <w:r w:rsidRPr="0073469F">
        <w:rPr>
          <w:rFonts w:eastAsia="SimSun"/>
        </w:rPr>
        <w:t>IP MESSAGE request</w:t>
      </w:r>
      <w:r>
        <w:rPr>
          <w:rFonts w:eastAsia="SimSun"/>
        </w:rPr>
        <w:t xml:space="preserve"> for private call call-back cancel request for terminating MCPTT client", the </w:t>
      </w:r>
      <w:r>
        <w:t>&lt;response-type&gt; element set to a value of "private-call-call-back-cancel-response"; and</w:t>
      </w:r>
    </w:p>
    <w:p w14:paraId="4C7ED3EF" w14:textId="77777777" w:rsidR="008A099F" w:rsidRPr="00711955" w:rsidRDefault="008A099F" w:rsidP="008A099F">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8954381" w14:textId="77777777" w:rsidR="008A099F" w:rsidRDefault="008A099F" w:rsidP="00567124">
      <w:pPr>
        <w:pStyle w:val="Heading5"/>
      </w:pPr>
      <w:bookmarkStart w:id="4656" w:name="_Toc20156195"/>
      <w:bookmarkStart w:id="4657" w:name="_Toc27501352"/>
      <w:bookmarkStart w:id="4658" w:name="_Toc36049478"/>
      <w:bookmarkStart w:id="4659" w:name="_Toc45210244"/>
      <w:bookmarkStart w:id="4660" w:name="_Toc51861069"/>
      <w:bookmarkStart w:id="4661" w:name="_Toc171604323"/>
      <w:r>
        <w:t>11.1.5.2.3</w:t>
      </w:r>
      <w:r>
        <w:tab/>
        <w:t>Private call call-back fulfilment</w:t>
      </w:r>
      <w:bookmarkEnd w:id="4656"/>
      <w:bookmarkEnd w:id="4657"/>
      <w:bookmarkEnd w:id="4658"/>
      <w:bookmarkEnd w:id="4659"/>
      <w:bookmarkEnd w:id="4660"/>
      <w:bookmarkEnd w:id="4661"/>
    </w:p>
    <w:p w14:paraId="514B70DF" w14:textId="77777777" w:rsidR="008A099F" w:rsidRDefault="008A099F" w:rsidP="008A099F">
      <w:r>
        <w:t xml:space="preserve">When the target MCPTT user wants to make a private call call-back, the target MCPTT client shall initiate a private call in manual commencement mode towards the requesting MCPTT client using the MCPTT ID of the </w:t>
      </w:r>
      <w:r>
        <w:rPr>
          <w:rFonts w:eastAsia="Malgun Gothic"/>
        </w:rPr>
        <w:t>requesting MCPTT user</w:t>
      </w:r>
      <w:r>
        <w:t xml:space="preserve"> as found in the "PCCB target client entry" stored on the UE, by following the procedures in:</w:t>
      </w:r>
    </w:p>
    <w:p w14:paraId="56360004" w14:textId="77777777" w:rsidR="008A099F" w:rsidRDefault="008A099F" w:rsidP="008A099F">
      <w:pPr>
        <w:pStyle w:val="B1"/>
        <w:rPr>
          <w:lang w:eastAsia="ko-KR"/>
        </w:rPr>
      </w:pPr>
      <w:r>
        <w:t>1)</w:t>
      </w:r>
      <w:r>
        <w:tab/>
      </w:r>
      <w:r w:rsidR="001E5F65">
        <w:rPr>
          <w:lang w:eastAsia="ko-KR"/>
        </w:rPr>
        <w:t>clause</w:t>
      </w:r>
      <w:r>
        <w:rPr>
          <w:lang w:eastAsia="ko-KR"/>
        </w:rPr>
        <w:t xml:space="preserve"> 11.1.1.2.1.1 or </w:t>
      </w:r>
      <w:r w:rsidR="001E5F65">
        <w:rPr>
          <w:lang w:eastAsia="ko-KR"/>
        </w:rPr>
        <w:t>clause</w:t>
      </w:r>
      <w:r>
        <w:rPr>
          <w:lang w:eastAsia="ko-KR"/>
        </w:rPr>
        <w:t> 11.1.1.2.2.1 for private call with floor control; or</w:t>
      </w:r>
    </w:p>
    <w:p w14:paraId="70AB6D98" w14:textId="77777777" w:rsidR="008A099F" w:rsidRDefault="008A099F" w:rsidP="008A099F">
      <w:pPr>
        <w:pStyle w:val="B1"/>
        <w:rPr>
          <w:lang w:eastAsia="ko-KR"/>
        </w:rPr>
      </w:pPr>
      <w:r>
        <w:rPr>
          <w:lang w:eastAsia="ko-KR"/>
        </w:rPr>
        <w:t>2)</w:t>
      </w:r>
      <w:r>
        <w:tab/>
      </w:r>
      <w:r w:rsidR="001E5F65">
        <w:rPr>
          <w:lang w:eastAsia="ko-KR"/>
        </w:rPr>
        <w:t>clause</w:t>
      </w:r>
      <w:r>
        <w:rPr>
          <w:lang w:eastAsia="ko-KR"/>
        </w:rPr>
        <w:t> 11.1.2.2 for private call without floor control;</w:t>
      </w:r>
    </w:p>
    <w:p w14:paraId="7B985FBE" w14:textId="77777777" w:rsidR="008A099F" w:rsidRDefault="008A099F" w:rsidP="008A099F">
      <w:pPr>
        <w:rPr>
          <w:lang w:eastAsia="ko-KR"/>
        </w:rPr>
      </w:pPr>
      <w:r>
        <w:rPr>
          <w:lang w:eastAsia="ko-KR"/>
        </w:rPr>
        <w:t xml:space="preserve">Upon sending a SIP 200 (OK) response to the request for establishment of a private call as specified in </w:t>
      </w:r>
      <w:r w:rsidR="001E5F65">
        <w:rPr>
          <w:lang w:eastAsia="ko-KR"/>
        </w:rPr>
        <w:t>clause</w:t>
      </w:r>
      <w:r>
        <w:rPr>
          <w:lang w:eastAsia="ko-KR"/>
        </w:rPr>
        <w:t xml:space="preserve"> 11.1.1.2.1.1, </w:t>
      </w:r>
      <w:r w:rsidR="001E5F65">
        <w:rPr>
          <w:lang w:eastAsia="ko-KR"/>
        </w:rPr>
        <w:t>clause</w:t>
      </w:r>
      <w:r>
        <w:rPr>
          <w:lang w:eastAsia="ko-KR"/>
        </w:rPr>
        <w:t xml:space="preserve"> 11.1.1.2.2.1 or </w:t>
      </w:r>
      <w:r w:rsidR="001E5F65">
        <w:rPr>
          <w:lang w:eastAsia="ko-KR"/>
        </w:rPr>
        <w:t>clause</w:t>
      </w:r>
      <w:r>
        <w:rPr>
          <w:lang w:eastAsia="ko-KR"/>
        </w:rPr>
        <w:t xml:space="preserve"> 11.1.2.2, if the </w:t>
      </w:r>
      <w:r>
        <w:t xml:space="preserve">"PCCB requesting client entry" of the target MCPTT user contains a </w:t>
      </w:r>
      <w:r w:rsidRPr="00D674CE">
        <w:t>private</w:t>
      </w:r>
      <w:r>
        <w:t xml:space="preserve"> </w:t>
      </w:r>
      <w:r w:rsidRPr="00D674CE">
        <w:t>call call-back requesting client</w:t>
      </w:r>
      <w:r>
        <w:t xml:space="preserve"> state set to "</w:t>
      </w:r>
      <w:r w:rsidRPr="00D674CE">
        <w:t>PCCB-I3: confirmed</w:t>
      </w:r>
      <w:r>
        <w:t xml:space="preserve">", then the </w:t>
      </w:r>
      <w:r w:rsidRPr="00D674CE">
        <w:t>requesting MCPTT client</w:t>
      </w:r>
      <w:r>
        <w:t xml:space="preserve"> shall set the </w:t>
      </w:r>
      <w:r w:rsidRPr="00D674CE">
        <w:t>private</w:t>
      </w:r>
      <w:r>
        <w:t xml:space="preserve"> </w:t>
      </w:r>
      <w:r w:rsidRPr="00D674CE">
        <w:t>call call-back requesting client</w:t>
      </w:r>
      <w:r>
        <w:t xml:space="preserve"> state to "</w:t>
      </w:r>
      <w:r w:rsidRPr="00D674CE">
        <w:t>PCCB-I1: no-call-back</w:t>
      </w:r>
      <w:r>
        <w:t xml:space="preserve">" and shall delete the </w:t>
      </w:r>
      <w:r>
        <w:rPr>
          <w:lang w:eastAsia="ko-KR"/>
        </w:rPr>
        <w:t>"PCCB requesting client</w:t>
      </w:r>
      <w:r>
        <w:t xml:space="preserve"> entry" associated with the target MCPTT user.</w:t>
      </w:r>
    </w:p>
    <w:p w14:paraId="1F9E0239" w14:textId="77777777" w:rsidR="008A099F" w:rsidRDefault="008A099F" w:rsidP="00AC1BD3">
      <w:pPr>
        <w:rPr>
          <w:lang w:eastAsia="ko-KR"/>
        </w:rPr>
      </w:pPr>
      <w:r w:rsidRPr="0073469F">
        <w:rPr>
          <w:lang w:eastAsia="ko-KR"/>
        </w:rPr>
        <w:t>Upon receiving a SIP 2</w:t>
      </w:r>
      <w:r>
        <w:rPr>
          <w:lang w:eastAsia="ko-KR"/>
        </w:rPr>
        <w:t>xx</w:t>
      </w:r>
      <w:r w:rsidRPr="0073469F">
        <w:rPr>
          <w:lang w:eastAsia="ko-KR"/>
        </w:rPr>
        <w:t xml:space="preserve"> response to the SIP INVITE request </w:t>
      </w:r>
      <w:r>
        <w:rPr>
          <w:lang w:eastAsia="ko-KR"/>
        </w:rPr>
        <w:t xml:space="preserve">or SIP REFER request for establishment of the private call, as specified in </w:t>
      </w:r>
      <w:r w:rsidR="001E5F65">
        <w:rPr>
          <w:lang w:eastAsia="ko-KR"/>
        </w:rPr>
        <w:t>clause</w:t>
      </w:r>
      <w:r>
        <w:rPr>
          <w:lang w:eastAsia="ko-KR"/>
        </w:rPr>
        <w:t xml:space="preserve"> 11.1.1.2.1.1, </w:t>
      </w:r>
      <w:r w:rsidR="001E5F65">
        <w:rPr>
          <w:lang w:eastAsia="ko-KR"/>
        </w:rPr>
        <w:t>clause</w:t>
      </w:r>
      <w:r>
        <w:rPr>
          <w:lang w:eastAsia="ko-KR"/>
        </w:rPr>
        <w:t xml:space="preserve"> 11.1.1.2.2.1 or </w:t>
      </w:r>
      <w:r w:rsidR="001E5F65">
        <w:rPr>
          <w:lang w:eastAsia="ko-KR"/>
        </w:rPr>
        <w:t>clause</w:t>
      </w:r>
      <w:r>
        <w:rPr>
          <w:lang w:eastAsia="ko-KR"/>
        </w:rPr>
        <w:t xml:space="preserve"> 11.1.2.2, if the "PCCB target client entry" of the requesting MCPTT user contains a </w:t>
      </w:r>
      <w:r w:rsidRPr="00D674CE">
        <w:t>private</w:t>
      </w:r>
      <w:r>
        <w:t xml:space="preserve"> </w:t>
      </w:r>
      <w:r w:rsidRPr="00D674CE">
        <w:t xml:space="preserve">call call-back </w:t>
      </w:r>
      <w:r>
        <w:t>target</w:t>
      </w:r>
      <w:r w:rsidRPr="00D674CE">
        <w:t xml:space="preserve"> client</w:t>
      </w:r>
      <w:r>
        <w:t xml:space="preserve"> state set to "</w:t>
      </w:r>
      <w:r w:rsidRPr="00D674CE">
        <w:t>PCCB-R2: private-call-pending</w:t>
      </w:r>
      <w:r>
        <w:t xml:space="preserve">", then the target MCPTT client shall set the </w:t>
      </w:r>
      <w:r w:rsidRPr="00D674CE">
        <w:t>private</w:t>
      </w:r>
      <w:r>
        <w:t xml:space="preserve"> </w:t>
      </w:r>
      <w:r w:rsidRPr="00D674CE">
        <w:t xml:space="preserve">call call-back </w:t>
      </w:r>
      <w:r>
        <w:t>target</w:t>
      </w:r>
      <w:r w:rsidRPr="00D674CE">
        <w:t xml:space="preserve"> client</w:t>
      </w:r>
      <w:r>
        <w:t xml:space="preserve"> state to "</w:t>
      </w:r>
      <w:r w:rsidRPr="00D674CE">
        <w:t>PCCB-R1: no-call-back</w:t>
      </w:r>
      <w:r>
        <w:t xml:space="preserve">" and shall delete the </w:t>
      </w:r>
      <w:r>
        <w:rPr>
          <w:lang w:eastAsia="ko-KR"/>
        </w:rPr>
        <w:t>"PCCB target client entry" associated with the requesting MCPTT user.</w:t>
      </w:r>
    </w:p>
    <w:p w14:paraId="0BC80479" w14:textId="77777777" w:rsidR="00F14861" w:rsidRPr="00303F0D" w:rsidRDefault="00F14861" w:rsidP="00567124">
      <w:pPr>
        <w:pStyle w:val="Heading4"/>
      </w:pPr>
      <w:bookmarkStart w:id="4662" w:name="_Toc20156196"/>
      <w:bookmarkStart w:id="4663" w:name="_Toc27501353"/>
      <w:bookmarkStart w:id="4664" w:name="_Toc36049479"/>
      <w:bookmarkStart w:id="4665" w:name="_Toc45210245"/>
      <w:bookmarkStart w:id="4666" w:name="_Toc51861070"/>
      <w:bookmarkStart w:id="4667" w:name="_Toc171604324"/>
      <w:r>
        <w:t>11.1.5.3</w:t>
      </w:r>
      <w:r>
        <w:tab/>
        <w:t>Participating MCPTT function procedures</w:t>
      </w:r>
      <w:bookmarkEnd w:id="4662"/>
      <w:bookmarkEnd w:id="4663"/>
      <w:bookmarkEnd w:id="4664"/>
      <w:bookmarkEnd w:id="4665"/>
      <w:bookmarkEnd w:id="4666"/>
      <w:bookmarkEnd w:id="4667"/>
    </w:p>
    <w:p w14:paraId="13605F8A" w14:textId="77777777" w:rsidR="00F14861" w:rsidRDefault="00F14861" w:rsidP="00567124">
      <w:pPr>
        <w:pStyle w:val="Heading5"/>
      </w:pPr>
      <w:bookmarkStart w:id="4668" w:name="_Toc20156197"/>
      <w:bookmarkStart w:id="4669" w:name="_Toc27501354"/>
      <w:bookmarkStart w:id="4670" w:name="_Toc36049480"/>
      <w:bookmarkStart w:id="4671" w:name="_Toc45210246"/>
      <w:bookmarkStart w:id="4672" w:name="_Toc51861071"/>
      <w:bookmarkStart w:id="4673" w:name="_Toc171604325"/>
      <w:r>
        <w:t>11.1.5.3.1</w:t>
      </w:r>
      <w:r>
        <w:tab/>
        <w:t>Originating procedures</w:t>
      </w:r>
      <w:bookmarkEnd w:id="4668"/>
      <w:bookmarkEnd w:id="4669"/>
      <w:bookmarkEnd w:id="4670"/>
      <w:bookmarkEnd w:id="4671"/>
      <w:bookmarkEnd w:id="4672"/>
      <w:bookmarkEnd w:id="4673"/>
    </w:p>
    <w:p w14:paraId="733DF2D8" w14:textId="77777777" w:rsidR="00F14861" w:rsidRPr="00A3652A" w:rsidRDefault="00F14861" w:rsidP="00F14861">
      <w:pPr>
        <w:rPr>
          <w:rFonts w:eastAsia="SimSun"/>
        </w:rPr>
      </w:pPr>
      <w:r>
        <w:t>Upon receiving a "</w:t>
      </w:r>
      <w:r>
        <w:rPr>
          <w:rFonts w:eastAsia="SimSun"/>
        </w:rPr>
        <w:t>S</w:t>
      </w:r>
      <w:r w:rsidRPr="0073469F">
        <w:rPr>
          <w:rFonts w:eastAsia="SimSun"/>
        </w:rPr>
        <w:t>IP MESSAGE request</w:t>
      </w:r>
      <w:r>
        <w:rPr>
          <w:rFonts w:eastAsia="SimSun"/>
        </w:rPr>
        <w:t xml:space="preserve"> for private call call-back for originating participating MCPTT function" the participating MCPTT function:</w:t>
      </w:r>
    </w:p>
    <w:p w14:paraId="2A9A2DC6" w14:textId="77777777" w:rsidR="00F14861" w:rsidRPr="00A3652A" w:rsidRDefault="00F14861" w:rsidP="00F14861">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77DACE95" w14:textId="77777777" w:rsidR="00F14861" w:rsidRPr="00A3652A" w:rsidRDefault="00F14861" w:rsidP="00F14861">
      <w:pPr>
        <w:pStyle w:val="B1"/>
      </w:pPr>
      <w:r w:rsidRPr="00A3652A">
        <w:t>2)</w:t>
      </w:r>
      <w:r w:rsidRPr="00A3652A">
        <w:tab/>
        <w:t>shall determine the MCPTT ID of the calling user from the public user identity in the P-Asserted-Identity header field of the SIP MESSAGE request;</w:t>
      </w:r>
    </w:p>
    <w:p w14:paraId="2034192D" w14:textId="4D12F8B0" w:rsidR="00F14861" w:rsidRPr="00A3652A" w:rsidRDefault="00F14861" w:rsidP="00F14861">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09B68E52"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B7E9164" w14:textId="62ED67E6" w:rsidR="00F14861" w:rsidRDefault="00F14861" w:rsidP="00F14861">
      <w:pPr>
        <w:pStyle w:val="B1"/>
        <w:rPr>
          <w:lang w:eastAsia="ko-KR"/>
        </w:rPr>
      </w:pPr>
      <w:r>
        <w:t>3)</w:t>
      </w:r>
      <w:r>
        <w:tab/>
        <w:t>if the "</w:t>
      </w:r>
      <w:r>
        <w:rPr>
          <w:rFonts w:eastAsia="SimSun"/>
        </w:rPr>
        <w:t>S</w:t>
      </w:r>
      <w:r w:rsidRPr="0073469F">
        <w:rPr>
          <w:rFonts w:eastAsia="SimSun"/>
        </w:rPr>
        <w:t>IP MESSAGE request</w:t>
      </w:r>
      <w:r>
        <w:rPr>
          <w:rFonts w:eastAsia="SimSun"/>
        </w:rPr>
        <w:t xml:space="preserve"> for private call call-back for originating participating MCPTT function" contains </w:t>
      </w:r>
      <w:r w:rsidRPr="00121E66">
        <w:t>the &lt;re</w:t>
      </w:r>
      <w:r>
        <w:t>quest</w:t>
      </w:r>
      <w:r w:rsidRPr="00121E66">
        <w:t>-type&gt; element set to a value of "</w:t>
      </w:r>
      <w:r>
        <w:t xml:space="preserve">private-call-call-back-request", </w:t>
      </w:r>
      <w:r>
        <w:rPr>
          <w:rFonts w:eastAsia="SimSun"/>
        </w:rPr>
        <w:t xml:space="preserve">and the </w:t>
      </w:r>
      <w:r>
        <w:t>&lt;</w:t>
      </w:r>
      <w:r w:rsidRPr="0028489C">
        <w:t>allow-</w:t>
      </w:r>
      <w:r>
        <w:t xml:space="preserve">request-private-call-call-back&gt;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w:t>
      </w:r>
      <w:r w:rsidR="0070488A">
        <w:rPr>
          <w:rFonts w:hint="eastAsia"/>
          <w:lang w:eastAsia="ko-KR"/>
        </w:rPr>
        <w:t>24.</w:t>
      </w:r>
      <w:r w:rsidR="0070488A">
        <w:rPr>
          <w:lang w:eastAsia="ko-KR"/>
        </w:rPr>
        <w:t>4</w:t>
      </w:r>
      <w:r w:rsidR="0070488A">
        <w:rPr>
          <w:rFonts w:hint="eastAsia"/>
          <w:lang w:eastAsia="ko-KR"/>
        </w:rPr>
        <w:t>84</w:t>
      </w:r>
      <w:r>
        <w:rPr>
          <w:lang w:eastAsia="ko-KR"/>
        </w:rPr>
        <w:t xml:space="preserve"> [50]) or is set to a value of "false", shall </w:t>
      </w:r>
      <w:r w:rsidRPr="00A3652A">
        <w:rPr>
          <w:lang w:eastAsia="ko-KR"/>
        </w:rPr>
        <w:t xml:space="preserve">reject </w:t>
      </w:r>
      <w:r>
        <w:rPr>
          <w:lang w:eastAsia="ko-KR"/>
        </w:rPr>
        <w:t xml:space="preserve">the SIP MESSAGE request </w:t>
      </w:r>
      <w:r w:rsidRPr="00A3652A">
        <w:rPr>
          <w:lang w:eastAsia="ko-KR"/>
        </w:rPr>
        <w:t>with a SIP 403 (Forbidden) response including warning text set to "1</w:t>
      </w:r>
      <w:r>
        <w:rPr>
          <w:lang w:eastAsia="ko-KR"/>
        </w:rPr>
        <w:t>51 user not authorised to make a private call call-back request</w:t>
      </w:r>
      <w:r w:rsidRPr="00A3652A">
        <w:rPr>
          <w:lang w:eastAsia="ko-KR"/>
        </w:rPr>
        <w:t xml:space="preserve">" in a Warning header field as specified in </w:t>
      </w:r>
      <w:r w:rsidR="001E5F65">
        <w:rPr>
          <w:lang w:eastAsia="ko-KR"/>
        </w:rPr>
        <w:t>clause</w:t>
      </w:r>
      <w:r>
        <w:rPr>
          <w:lang w:eastAsia="ko-KR"/>
        </w:rPr>
        <w:t xml:space="preserve"> 4.4, and shall not continue with the rest of the steps in this </w:t>
      </w:r>
      <w:r w:rsidR="001E5F65">
        <w:rPr>
          <w:lang w:eastAsia="ko-KR"/>
        </w:rPr>
        <w:t>clause</w:t>
      </w:r>
      <w:r>
        <w:rPr>
          <w:lang w:eastAsia="ko-KR"/>
        </w:rPr>
        <w:t>;</w:t>
      </w:r>
    </w:p>
    <w:p w14:paraId="019C8C9D" w14:textId="4F90AD39" w:rsidR="00F14861" w:rsidRDefault="00F14861" w:rsidP="00F14861">
      <w:pPr>
        <w:pStyle w:val="B1"/>
        <w:rPr>
          <w:lang w:eastAsia="ko-KR"/>
        </w:rPr>
      </w:pPr>
      <w:r>
        <w:lastRenderedPageBreak/>
        <w:t>4)</w:t>
      </w:r>
      <w:r>
        <w:tab/>
        <w:t>if the "</w:t>
      </w:r>
      <w:r>
        <w:rPr>
          <w:rFonts w:eastAsia="SimSun"/>
        </w:rPr>
        <w:t>S</w:t>
      </w:r>
      <w:r w:rsidRPr="0073469F">
        <w:rPr>
          <w:rFonts w:eastAsia="SimSun"/>
        </w:rPr>
        <w:t>IP MESSAGE request</w:t>
      </w:r>
      <w:r>
        <w:rPr>
          <w:rFonts w:eastAsia="SimSun"/>
        </w:rPr>
        <w:t xml:space="preserve"> for private call call-back for originating participating MCPTT function" contains </w:t>
      </w:r>
      <w:r w:rsidRPr="00121E66">
        <w:t>the &lt;re</w:t>
      </w:r>
      <w:r>
        <w:t>quest</w:t>
      </w:r>
      <w:r w:rsidRPr="00121E66">
        <w:t>-type&gt; eleme</w:t>
      </w:r>
      <w:r>
        <w:t>nt set to a value of "</w:t>
      </w:r>
      <w:r w:rsidRPr="0024401D">
        <w:rPr>
          <w:lang w:eastAsia="ko-KR"/>
        </w:rPr>
        <w:t>private-call-call-back-cancel-request"</w:t>
      </w:r>
      <w:r>
        <w:rPr>
          <w:rFonts w:eastAsia="SimSun"/>
        </w:rPr>
        <w:t xml:space="preserve">, and the </w:t>
      </w:r>
      <w:r>
        <w:t>&lt;</w:t>
      </w:r>
      <w:r w:rsidRPr="0028489C">
        <w:t>allow-</w:t>
      </w:r>
      <w:r>
        <w:t xml:space="preserve">cancel-private-call-call-back&gt;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w:t>
      </w:r>
      <w:r w:rsidR="0070488A">
        <w:rPr>
          <w:rFonts w:hint="eastAsia"/>
          <w:lang w:eastAsia="ko-KR"/>
        </w:rPr>
        <w:t>24.</w:t>
      </w:r>
      <w:r w:rsidR="0070488A">
        <w:rPr>
          <w:lang w:eastAsia="ko-KR"/>
        </w:rPr>
        <w:t>4</w:t>
      </w:r>
      <w:r w:rsidR="0070488A">
        <w:rPr>
          <w:rFonts w:hint="eastAsia"/>
          <w:lang w:eastAsia="ko-KR"/>
        </w:rPr>
        <w:t>84</w:t>
      </w:r>
      <w:r>
        <w:rPr>
          <w:lang w:eastAsia="ko-KR"/>
        </w:rPr>
        <w:t xml:space="preserve"> [50]) or is set to a value of "false", </w:t>
      </w:r>
      <w:r w:rsidRPr="00A3652A">
        <w:rPr>
          <w:lang w:eastAsia="ko-KR"/>
        </w:rPr>
        <w:t>shall reject the SIP MESSAGE request with a SIP 403 (Forbidden) response including warning text set to "1</w:t>
      </w:r>
      <w:r>
        <w:rPr>
          <w:lang w:eastAsia="ko-KR"/>
        </w:rPr>
        <w:t>52</w:t>
      </w:r>
      <w:r w:rsidRPr="00A3652A">
        <w:rPr>
          <w:lang w:eastAsia="ko-KR"/>
        </w:rPr>
        <w:t xml:space="preserve"> user not authorised to make a private call call-back </w:t>
      </w:r>
      <w:r>
        <w:rPr>
          <w:lang w:eastAsia="ko-KR"/>
        </w:rPr>
        <w:t xml:space="preserve">cancel </w:t>
      </w:r>
      <w:r w:rsidRPr="00A3652A">
        <w:rPr>
          <w:lang w:eastAsia="ko-KR"/>
        </w:rPr>
        <w:t xml:space="preserve">request" in a Warning header field as specified in </w:t>
      </w:r>
      <w:r w:rsidR="001E5F65">
        <w:rPr>
          <w:lang w:eastAsia="ko-KR"/>
        </w:rPr>
        <w:t>clause</w:t>
      </w:r>
      <w:r>
        <w:rPr>
          <w:lang w:eastAsia="ko-KR"/>
        </w:rPr>
        <w:t xml:space="preserve"> 4.4, and shall not continue with the rest of the steps in this </w:t>
      </w:r>
      <w:r w:rsidR="001E5F65">
        <w:rPr>
          <w:lang w:eastAsia="ko-KR"/>
        </w:rPr>
        <w:t>clause</w:t>
      </w:r>
      <w:r>
        <w:rPr>
          <w:lang w:eastAsia="ko-KR"/>
        </w:rPr>
        <w:t>;</w:t>
      </w:r>
    </w:p>
    <w:p w14:paraId="6DCB09FF" w14:textId="77777777" w:rsidR="00F14861" w:rsidRDefault="00F14861" w:rsidP="00F14861">
      <w:pPr>
        <w:pStyle w:val="B1"/>
      </w:pPr>
      <w:r>
        <w:t>5)</w:t>
      </w:r>
      <w:r>
        <w:tab/>
        <w:t xml:space="preserve">shall </w:t>
      </w:r>
      <w:r w:rsidRPr="00A3652A">
        <w:t>determine the public service identity of the controlling MCPTT function for the private call call-back service for the MCPTT user;</w:t>
      </w:r>
    </w:p>
    <w:p w14:paraId="1DC9BE13" w14:textId="77777777" w:rsidR="00D813A6" w:rsidRDefault="00D813A6" w:rsidP="00D813A6">
      <w:pPr>
        <w:pStyle w:val="NO"/>
      </w:pPr>
      <w:r>
        <w:t>NOTE 2:</w:t>
      </w:r>
      <w:r>
        <w:tab/>
        <w:t>The public service identity can identify the controlling MCPTT function in the primary MCPTT system or in a partner MCPTT system.</w:t>
      </w:r>
    </w:p>
    <w:p w14:paraId="5F8D900E"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4DC48EB"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1E6456D" w14:textId="77777777" w:rsidR="00D813A6" w:rsidRPr="00BE4B01" w:rsidRDefault="00D813A6" w:rsidP="00D813A6">
      <w:pPr>
        <w:pStyle w:val="NO"/>
      </w:pPr>
      <w:r>
        <w:t>NOTE 5:</w:t>
      </w:r>
      <w:r>
        <w:tab/>
        <w:t>How the participating MCPTT function determines the public service identity of the controlling MCPTT function for the private call call-back service for the MCPTT user or of the MCPTT gateway server in the partner MCPTT system is out of the scope of the present document.</w:t>
      </w:r>
    </w:p>
    <w:p w14:paraId="1A022936"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214B66DD" w14:textId="77777777" w:rsidR="00F14861" w:rsidRPr="00A3652A" w:rsidRDefault="00F14861" w:rsidP="00F14861">
      <w:pPr>
        <w:pStyle w:val="B1"/>
        <w:rPr>
          <w:lang w:val="en-US"/>
        </w:rPr>
      </w:pPr>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64B5E89A" w14:textId="4DBC366E" w:rsidR="00F14861" w:rsidRPr="00A3652A" w:rsidRDefault="00F14861" w:rsidP="00F14861">
      <w:pPr>
        <w:pStyle w:val="B1"/>
      </w:pPr>
      <w:r>
        <w:rPr>
          <w:lang w:val="en-US"/>
        </w:rPr>
        <w:t>7</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5)</w:t>
      </w:r>
      <w:r w:rsidRPr="00A3652A">
        <w:t>;</w:t>
      </w:r>
    </w:p>
    <w:p w14:paraId="31A93E41" w14:textId="77777777" w:rsidR="00F14861" w:rsidRPr="00A3652A" w:rsidRDefault="00F14861" w:rsidP="00F14861">
      <w:pPr>
        <w:pStyle w:val="B1"/>
      </w:pPr>
      <w:r>
        <w:t>8</w:t>
      </w:r>
      <w:r w:rsidRPr="00A3652A">
        <w:t>)</w:t>
      </w:r>
      <w:r w:rsidRPr="00A3652A">
        <w:tab/>
        <w:t xml:space="preserve">shall copy the contents of the application/vnd.3gpp. </w:t>
      </w:r>
      <w:proofErr w:type="spellStart"/>
      <w:r w:rsidRPr="00A3652A">
        <w:t>mcptt-info+xml</w:t>
      </w:r>
      <w:proofErr w:type="spellEnd"/>
      <w:r w:rsidRPr="00A3652A">
        <w:t xml:space="preserve"> MIME body in the received SIP MESSAGE request into an application/vnd.3gpp.mcptt-info+xml MIME body as specified in clause F.1 included in the outgoing SIP MESSAGE request;</w:t>
      </w:r>
    </w:p>
    <w:p w14:paraId="44C60314" w14:textId="7C525405" w:rsidR="00F14861" w:rsidRDefault="00F14861" w:rsidP="00F14861">
      <w:pPr>
        <w:pStyle w:val="B1"/>
      </w:pPr>
      <w:r>
        <w:t>9</w:t>
      </w:r>
      <w:r w:rsidRPr="00A3652A">
        <w:t>)</w:t>
      </w:r>
      <w:r w:rsidRPr="00A3652A">
        <w:tab/>
        <w:t>shall set the &lt;</w:t>
      </w:r>
      <w:proofErr w:type="spellStart"/>
      <w:r w:rsidRPr="00A3652A">
        <w:t>mcptt</w:t>
      </w:r>
      <w:proofErr w:type="spellEnd"/>
      <w:r w:rsidRPr="00A3652A">
        <w:t xml:space="preserve">-calling-user-id&gt; </w:t>
      </w:r>
      <w:r w:rsidR="006F24E4" w:rsidRPr="006F24E4">
        <w:t>contained in &lt;</w:t>
      </w:r>
      <w:proofErr w:type="spellStart"/>
      <w:r w:rsidR="006F24E4" w:rsidRPr="006F24E4">
        <w:t>mcptt</w:t>
      </w:r>
      <w:proofErr w:type="spellEnd"/>
      <w:r w:rsidR="006F24E4" w:rsidRPr="006F24E4">
        <w:t xml:space="preserve">-Params&gt; </w:t>
      </w:r>
      <w:r w:rsidRPr="00A3652A">
        <w:t xml:space="preserve">element of the </w:t>
      </w:r>
      <w:r w:rsidR="006F24E4" w:rsidRPr="006F24E4">
        <w:t xml:space="preserve">application/vnd.3gpp.mcptt-info+xml MIME body </w:t>
      </w:r>
      <w:r w:rsidRPr="00A3652A">
        <w:t xml:space="preserve">to the MCPTT ID determined in </w:t>
      </w:r>
      <w:r w:rsidR="00347AAC" w:rsidRPr="00A3652A">
        <w:t>step</w:t>
      </w:r>
      <w:r w:rsidR="00347AAC">
        <w:t> </w:t>
      </w:r>
      <w:r w:rsidRPr="00A3652A">
        <w:t>2) above;</w:t>
      </w:r>
    </w:p>
    <w:p w14:paraId="76753DD2" w14:textId="77777777" w:rsidR="00A62E4B" w:rsidRPr="00A3652A" w:rsidRDefault="00A62E4B" w:rsidP="00A62E4B">
      <w:pPr>
        <w:pStyle w:val="B1"/>
      </w:pPr>
      <w:r>
        <w:t>10</w:t>
      </w:r>
      <w:r w:rsidRPr="00A3652A">
        <w:t>)</w:t>
      </w:r>
      <w:r w:rsidRPr="00A3652A">
        <w:tab/>
        <w:t>shall copy the contents of the application/</w:t>
      </w:r>
      <w:proofErr w:type="spellStart"/>
      <w:r>
        <w:t>resource-lists+xml</w:t>
      </w:r>
      <w:proofErr w:type="spellEnd"/>
      <w:r w:rsidRPr="00A3652A">
        <w:t xml:space="preserve"> MIME body in the received SIP MESSAGE request into an application/</w:t>
      </w:r>
      <w:proofErr w:type="spellStart"/>
      <w:r>
        <w:t>resource-lists+xml</w:t>
      </w:r>
      <w:proofErr w:type="spellEnd"/>
      <w:r w:rsidRPr="00A3652A">
        <w:t xml:space="preserve"> MIME body in the outgoing SIP MESSAGE request;</w:t>
      </w:r>
    </w:p>
    <w:p w14:paraId="1AAB72B5" w14:textId="2BB58BFB" w:rsidR="006C7F48" w:rsidRPr="00B60339" w:rsidRDefault="006C7F48" w:rsidP="006C7F48">
      <w:pPr>
        <w:pStyle w:val="B1"/>
      </w:pPr>
      <w:r>
        <w:t>11</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22BC2792" w14:textId="77777777" w:rsidR="00F14861" w:rsidRPr="00D246A3" w:rsidRDefault="00F14861" w:rsidP="00F14861">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746C463" w14:textId="77777777" w:rsidR="00F14861" w:rsidRPr="00B60339" w:rsidRDefault="00F14861" w:rsidP="00F14861">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0E8D438" w14:textId="77777777" w:rsidR="00F14861" w:rsidRPr="00B60339" w:rsidRDefault="00F14861" w:rsidP="00F14861">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5F224268" w14:textId="77777777" w:rsidR="00F14861" w:rsidRPr="00A3652A" w:rsidRDefault="00F14861" w:rsidP="00F14861">
      <w:pPr>
        <w:pStyle w:val="B1"/>
        <w:rPr>
          <w:lang w:val="en-US"/>
        </w:rPr>
      </w:pPr>
      <w:r>
        <w:t>15</w:t>
      </w:r>
      <w:r w:rsidRPr="00A3652A">
        <w:t>)</w:t>
      </w:r>
      <w:r w:rsidRPr="00A3652A">
        <w:tab/>
        <w:t xml:space="preserve">shall send the SIP MESSAGE request as specified to </w:t>
      </w:r>
      <w:r w:rsidRPr="00A3652A">
        <w:rPr>
          <w:lang w:val="en-US"/>
        </w:rPr>
        <w:t>3GPP TS 24.229 [4].</w:t>
      </w:r>
    </w:p>
    <w:p w14:paraId="405A765C" w14:textId="151111EE" w:rsidR="00F14861" w:rsidRPr="00A3652A" w:rsidRDefault="00F14861" w:rsidP="00F14861">
      <w:r w:rsidRPr="00A3652A">
        <w:t xml:space="preserve">Upon receipt of a SIP 2xx response in response to the SIP MESSAGE request sent in </w:t>
      </w:r>
      <w:r w:rsidR="009E27FB" w:rsidRPr="00A3652A">
        <w:t>step</w:t>
      </w:r>
      <w:r w:rsidR="009E27FB">
        <w:t> </w:t>
      </w:r>
      <w:r>
        <w:t xml:space="preserve">13), </w:t>
      </w:r>
      <w:r w:rsidRPr="00A3652A">
        <w:t xml:space="preserve">the participating MCPTT function shall </w:t>
      </w:r>
      <w:r>
        <w:t>generate a SIP 200 (OK) response and forward the SIP 200 (OK) response to the MCPTT client.</w:t>
      </w:r>
    </w:p>
    <w:p w14:paraId="697B7472" w14:textId="55E9E3D0" w:rsidR="00F14861" w:rsidRPr="00A3652A" w:rsidRDefault="00F14861" w:rsidP="00F14861">
      <w:pPr>
        <w:rPr>
          <w:noProof/>
        </w:rPr>
      </w:pPr>
      <w:r w:rsidRPr="00A3652A">
        <w:t>Upon receipt of a SIP 4xx, 5xx or 6xx response to the SIP MESSAGE request</w:t>
      </w:r>
      <w:r>
        <w:t>,</w:t>
      </w:r>
      <w:r w:rsidRPr="00A3652A">
        <w:t xml:space="preserve"> </w:t>
      </w:r>
      <w:r w:rsidR="005B3122">
        <w:t xml:space="preserve">the participating MCPTT function </w:t>
      </w:r>
      <w:r>
        <w:t>shall forward the error response to the MCPTT client.</w:t>
      </w:r>
    </w:p>
    <w:p w14:paraId="402F2F20" w14:textId="77777777" w:rsidR="00F14861" w:rsidRDefault="00F14861" w:rsidP="00567124">
      <w:pPr>
        <w:pStyle w:val="Heading5"/>
      </w:pPr>
      <w:bookmarkStart w:id="4674" w:name="_Toc20156198"/>
      <w:bookmarkStart w:id="4675" w:name="_Toc27501355"/>
      <w:bookmarkStart w:id="4676" w:name="_Toc36049481"/>
      <w:bookmarkStart w:id="4677" w:name="_Toc45210247"/>
      <w:bookmarkStart w:id="4678" w:name="_Toc51861072"/>
      <w:bookmarkStart w:id="4679" w:name="_Toc171604326"/>
      <w:r>
        <w:lastRenderedPageBreak/>
        <w:t>11.1.5.3.2</w:t>
      </w:r>
      <w:r>
        <w:tab/>
        <w:t>Terminating procedures</w:t>
      </w:r>
      <w:bookmarkEnd w:id="4674"/>
      <w:bookmarkEnd w:id="4675"/>
      <w:bookmarkEnd w:id="4676"/>
      <w:bookmarkEnd w:id="4677"/>
      <w:bookmarkEnd w:id="4678"/>
      <w:bookmarkEnd w:id="4679"/>
    </w:p>
    <w:p w14:paraId="6D2FC62C" w14:textId="77777777" w:rsidR="00F14861" w:rsidRPr="00A3652A" w:rsidRDefault="00F14861" w:rsidP="00F14861">
      <w:pPr>
        <w:rPr>
          <w:rFonts w:eastAsia="SimSun"/>
        </w:rPr>
      </w:pPr>
      <w:r>
        <w:t>Upon receiving a "</w:t>
      </w:r>
      <w:r>
        <w:rPr>
          <w:rFonts w:eastAsia="SimSun"/>
        </w:rPr>
        <w:t>S</w:t>
      </w:r>
      <w:r w:rsidRPr="0073469F">
        <w:rPr>
          <w:rFonts w:eastAsia="SimSun"/>
        </w:rPr>
        <w:t>IP MESSAGE request</w:t>
      </w:r>
      <w:r>
        <w:rPr>
          <w:rFonts w:eastAsia="SimSun"/>
        </w:rPr>
        <w:t xml:space="preserve"> for private call call-back for terminating participating MCPTT function"</w:t>
      </w:r>
      <w:r w:rsidRPr="005B32FB">
        <w:rPr>
          <w:rFonts w:eastAsia="SimSun"/>
        </w:rPr>
        <w:t xml:space="preserve"> </w:t>
      </w:r>
      <w:r>
        <w:rPr>
          <w:rFonts w:eastAsia="SimSun"/>
        </w:rPr>
        <w:t>the participating MCPTT function:</w:t>
      </w:r>
    </w:p>
    <w:p w14:paraId="5CD2873C" w14:textId="77777777" w:rsidR="00F14861" w:rsidRPr="00A3652A" w:rsidRDefault="00F14861" w:rsidP="00F14861">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139AEF60" w14:textId="77777777" w:rsidR="00F14861" w:rsidRPr="00A3652A" w:rsidRDefault="00F14861" w:rsidP="00F14861">
      <w:pPr>
        <w:pStyle w:val="B1"/>
      </w:pPr>
      <w:r w:rsidRPr="00A3652A">
        <w:t>2)</w:t>
      </w:r>
      <w:r w:rsidRPr="00A3652A">
        <w:tab/>
        <w:t>shall use the MCPTT ID present in the &lt;</w:t>
      </w:r>
      <w:proofErr w:type="spellStart"/>
      <w:r w:rsidRPr="00A3652A">
        <w:t>mcptt</w:t>
      </w:r>
      <w:proofErr w:type="spellEnd"/>
      <w:r w:rsidRPr="00A3652A">
        <w:t>-request-</w:t>
      </w:r>
      <w:proofErr w:type="spellStart"/>
      <w:r w:rsidRPr="00A3652A">
        <w:t>uri</w:t>
      </w:r>
      <w:proofErr w:type="spellEnd"/>
      <w:r w:rsidRPr="00A3652A">
        <w:t>&gt; element of the application/vnd.3gpp.mcptt-info+xml MIME body of the incoming SIP MESSAGE request to retrieve the binding between the MCPTT ID and public user identity;</w:t>
      </w:r>
    </w:p>
    <w:p w14:paraId="39DE02E7" w14:textId="77777777" w:rsidR="00F14861" w:rsidRPr="00A3652A" w:rsidRDefault="00F14861" w:rsidP="00F14861">
      <w:pPr>
        <w:pStyle w:val="B1"/>
      </w:pPr>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p>
    <w:p w14:paraId="15222745" w14:textId="77777777" w:rsidR="00F14861" w:rsidRDefault="00F14861" w:rsidP="00F14861">
      <w:pPr>
        <w:pStyle w:val="B1"/>
      </w:pPr>
      <w:r w:rsidRPr="00A3652A">
        <w:t>4)</w:t>
      </w:r>
      <w:r w:rsidRPr="00A3652A">
        <w:tab/>
        <w:t xml:space="preserve">shall generate an outgoing SIP MESSAGE request as specified in </w:t>
      </w:r>
      <w:r w:rsidR="001E5F65">
        <w:t>clause</w:t>
      </w:r>
      <w:r w:rsidRPr="00A3652A">
        <w:t> 6.3.2.2.11;</w:t>
      </w:r>
    </w:p>
    <w:p w14:paraId="5A494341" w14:textId="77777777" w:rsidR="00F14861" w:rsidRPr="0073469F" w:rsidRDefault="00F14861" w:rsidP="00F14861">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47A5EF80" w14:textId="77777777" w:rsidR="00F14861" w:rsidRPr="00A3652A" w:rsidRDefault="00F14861" w:rsidP="00F14861">
      <w:pPr>
        <w:pStyle w:val="B1"/>
      </w:pPr>
      <w:r>
        <w:t>6</w:t>
      </w:r>
      <w:r w:rsidRPr="00A3652A">
        <w:t>)</w:t>
      </w:r>
      <w:r w:rsidRPr="00A3652A">
        <w:tab/>
        <w:t>shall send the SIP MESSAGE request as specified in 3GPP TS 24.229 [4].</w:t>
      </w:r>
    </w:p>
    <w:p w14:paraId="43E1E801" w14:textId="77777777" w:rsidR="00F14861" w:rsidRPr="00A3652A" w:rsidRDefault="00F14861" w:rsidP="00F14861">
      <w:pPr>
        <w:rPr>
          <w:noProof/>
        </w:rPr>
      </w:pPr>
      <w:r w:rsidRPr="00A3652A">
        <w:t xml:space="preserve">Upon receipt of SIP 2xx responses to the outgoing SIP MESSAGE requests, the participating MCPTT function shall forward the SIP 2xx response to the </w:t>
      </w:r>
      <w:r>
        <w:t>controlling MCPTT function.</w:t>
      </w:r>
    </w:p>
    <w:p w14:paraId="4C8E346C" w14:textId="77777777" w:rsidR="00F14861" w:rsidRDefault="00F14861" w:rsidP="00AC1BD3">
      <w:r w:rsidRPr="00A3652A">
        <w:t>Upon receipt of a SIP 4xx, 5xx or 6xx response to the SIP MESSAGE request</w:t>
      </w:r>
      <w:r>
        <w:t>,</w:t>
      </w:r>
      <w:r w:rsidRPr="00A3652A">
        <w:t xml:space="preserve"> </w:t>
      </w:r>
      <w:r>
        <w:t>shall forward the response to the controlling MCPTT function.</w:t>
      </w:r>
    </w:p>
    <w:p w14:paraId="067DE6B5" w14:textId="77777777" w:rsidR="0064562B" w:rsidRDefault="0064562B" w:rsidP="00567124">
      <w:pPr>
        <w:pStyle w:val="Heading4"/>
      </w:pPr>
      <w:bookmarkStart w:id="4680" w:name="_Toc20156199"/>
      <w:bookmarkStart w:id="4681" w:name="_Toc27501356"/>
      <w:bookmarkStart w:id="4682" w:name="_Toc36049482"/>
      <w:bookmarkStart w:id="4683" w:name="_Toc45210248"/>
      <w:bookmarkStart w:id="4684" w:name="_Toc51861073"/>
      <w:bookmarkStart w:id="4685" w:name="_Toc171604327"/>
      <w:r>
        <w:t>11.1.5.4</w:t>
      </w:r>
      <w:r>
        <w:tab/>
        <w:t>Controlling MCPTT function procedures</w:t>
      </w:r>
      <w:bookmarkEnd w:id="4680"/>
      <w:bookmarkEnd w:id="4681"/>
      <w:bookmarkEnd w:id="4682"/>
      <w:bookmarkEnd w:id="4683"/>
      <w:bookmarkEnd w:id="4684"/>
      <w:bookmarkEnd w:id="4685"/>
    </w:p>
    <w:p w14:paraId="27086E92" w14:textId="77777777" w:rsidR="0064562B" w:rsidRDefault="0064562B" w:rsidP="0064562B">
      <w:r>
        <w:t>Upon receiving a:</w:t>
      </w:r>
    </w:p>
    <w:p w14:paraId="09868F17" w14:textId="77777777" w:rsidR="0064562B" w:rsidRPr="00FB6989" w:rsidRDefault="0064562B" w:rsidP="0064562B">
      <w:pPr>
        <w:pStyle w:val="B1"/>
      </w:pPr>
      <w:r>
        <w:t>-</w:t>
      </w:r>
      <w:r>
        <w:tab/>
      </w:r>
      <w:r w:rsidRPr="00FB6989">
        <w:t>"SIP MESSAGE request for private call call-back request for controlling MCPTT function"</w:t>
      </w:r>
      <w:r>
        <w:t>;</w:t>
      </w:r>
    </w:p>
    <w:p w14:paraId="0A2C13BD" w14:textId="77777777" w:rsidR="0064562B" w:rsidRPr="00FB6989" w:rsidRDefault="0064562B" w:rsidP="0064562B">
      <w:pPr>
        <w:pStyle w:val="B1"/>
      </w:pPr>
      <w:r>
        <w:t>-</w:t>
      </w:r>
      <w:r>
        <w:tab/>
      </w:r>
      <w:r w:rsidRPr="00FB6989">
        <w:t>"SIP MESSAGE request for private call call-back cancel request for controlling MCPTT function"</w:t>
      </w:r>
      <w:r>
        <w:t>; or</w:t>
      </w:r>
    </w:p>
    <w:p w14:paraId="57FDFDD8" w14:textId="77777777" w:rsidR="0064562B" w:rsidRPr="00FB6989" w:rsidRDefault="0064562B" w:rsidP="0064562B">
      <w:pPr>
        <w:pStyle w:val="B1"/>
      </w:pPr>
      <w:r>
        <w:t>-</w:t>
      </w:r>
      <w:r>
        <w:tab/>
      </w:r>
      <w:r w:rsidRPr="00FB6989">
        <w:t>"SIP MESSAGE request for private call call-back response</w:t>
      </w:r>
      <w:r>
        <w:t>s</w:t>
      </w:r>
      <w:r w:rsidRPr="00FB6989">
        <w:t xml:space="preserve"> for controlling MCPTT function"</w:t>
      </w:r>
      <w:r>
        <w:t>;</w:t>
      </w:r>
    </w:p>
    <w:p w14:paraId="46002C8C" w14:textId="77777777" w:rsidR="0064562B" w:rsidRPr="00A3652A" w:rsidRDefault="0064562B" w:rsidP="0064562B">
      <w:pPr>
        <w:rPr>
          <w:rFonts w:eastAsia="SimSun"/>
        </w:rPr>
      </w:pPr>
      <w:r>
        <w:rPr>
          <w:rFonts w:eastAsia="SimSun"/>
        </w:rPr>
        <w:t>the controlling MCPTT function:</w:t>
      </w:r>
    </w:p>
    <w:p w14:paraId="0FB9D1FA" w14:textId="77777777" w:rsidR="0064562B" w:rsidRPr="00D246A3" w:rsidRDefault="0064562B" w:rsidP="0064562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p>
    <w:p w14:paraId="66B91280" w14:textId="77777777" w:rsidR="0064562B" w:rsidRPr="00D246A3" w:rsidRDefault="0064562B" w:rsidP="0064562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25052850"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 xml:space="preserve">body </w:t>
      </w:r>
      <w:r>
        <w:t>or contains an application/</w:t>
      </w:r>
      <w:proofErr w:type="spellStart"/>
      <w:r>
        <w:t>resource-lists+xml</w:t>
      </w:r>
      <w:proofErr w:type="spellEnd"/>
      <w:r>
        <w:t xml:space="preserve"> MIME body with more than one total &lt;entry&gt; element in all &lt;list&gt; elements of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F747A8A" w14:textId="77777777" w:rsidR="0064562B" w:rsidRPr="008F0E51" w:rsidRDefault="0064562B" w:rsidP="0064562B">
      <w:pPr>
        <w:pStyle w:val="B1"/>
      </w:pPr>
      <w:r>
        <w:t>4</w:t>
      </w:r>
      <w:r w:rsidRPr="00A3652A">
        <w:t>)</w:t>
      </w:r>
      <w:r w:rsidRPr="00A3652A">
        <w:tab/>
        <w:t>shall generate a SIP MESSAGE request in accordance with 3GPP TS 24.229 [4] and IETF RFC 3428 [33];</w:t>
      </w:r>
    </w:p>
    <w:p w14:paraId="628E031B" w14:textId="77777777" w:rsidR="0064562B" w:rsidRPr="00D246A3" w:rsidRDefault="0064562B" w:rsidP="0064562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7D1A1020" w14:textId="77777777" w:rsidR="0064562B" w:rsidRPr="00D246A3" w:rsidRDefault="0064562B" w:rsidP="0064562B">
      <w:pPr>
        <w:pStyle w:val="B1"/>
        <w:rPr>
          <w:lang w:eastAsia="ko-KR"/>
        </w:rPr>
      </w:pPr>
      <w:r>
        <w:rPr>
          <w:lang w:eastAsia="ko-KR"/>
        </w:rPr>
        <w:lastRenderedPageBreak/>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BE99C59" w14:textId="77777777" w:rsidR="0064562B" w:rsidRPr="00D246A3" w:rsidRDefault="0064562B" w:rsidP="0064562B">
      <w:pPr>
        <w:pStyle w:val="B1"/>
        <w:rPr>
          <w:rFonts w:eastAsia="SimSun"/>
        </w:rPr>
      </w:pPr>
      <w:r>
        <w:rPr>
          <w:rFonts w:eastAsia="SimSun"/>
        </w:rPr>
        <w:t>7</w:t>
      </w:r>
      <w:r w:rsidRPr="00D246A3">
        <w:rPr>
          <w:rFonts w:eastAsia="SimSun"/>
        </w:rPr>
        <w:t>)</w:t>
      </w:r>
      <w:r w:rsidRPr="00D246A3">
        <w:rPr>
          <w:rFonts w:eastAsia="SimSun"/>
        </w:rPr>
        <w:tab/>
        <w:t xml:space="preserve">shall copy the contents of the application/vnd.3gpp. </w:t>
      </w:r>
      <w:proofErr w:type="spellStart"/>
      <w:r w:rsidRPr="00D246A3">
        <w:rPr>
          <w:rFonts w:eastAsia="SimSun"/>
        </w:rPr>
        <w:t>mcptt-info+xml</w:t>
      </w:r>
      <w:proofErr w:type="spellEnd"/>
      <w:r w:rsidRPr="00D246A3">
        <w:rPr>
          <w:rFonts w:eastAsia="SimSun"/>
        </w:rPr>
        <w:t xml:space="preserve"> MIME body in the received SIP MESSAGE request into an application/vnd.3gpp.mcptt-info+xml MIME body included in the outgoing SIP MESSAGE request;</w:t>
      </w:r>
    </w:p>
    <w:p w14:paraId="7C2004EE" w14:textId="77777777" w:rsidR="0064562B" w:rsidRPr="00D246A3" w:rsidRDefault="0064562B" w:rsidP="0064562B">
      <w:pPr>
        <w:pStyle w:val="B1"/>
      </w:pPr>
      <w:r>
        <w:rPr>
          <w:rFonts w:eastAsia="SimSun"/>
        </w:rPr>
        <w:t>8</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&lt;</w:t>
      </w:r>
      <w:proofErr w:type="spellStart"/>
      <w:r w:rsidRPr="00D246A3">
        <w:t>mcptt</w:t>
      </w:r>
      <w:proofErr w:type="spellEnd"/>
      <w:r w:rsidRPr="00D246A3">
        <w:t>-request-</w:t>
      </w:r>
      <w:proofErr w:type="spellStart"/>
      <w:r w:rsidRPr="00D246A3">
        <w:t>uri</w:t>
      </w:r>
      <w:proofErr w:type="spellEnd"/>
      <w:r w:rsidRPr="00D246A3">
        <w:t xml:space="preserve">&gt;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736A0F60" w14:textId="77777777" w:rsidR="0064562B" w:rsidRPr="00D246A3" w:rsidRDefault="0064562B" w:rsidP="0064562B">
      <w:pPr>
        <w:pStyle w:val="B1"/>
        <w:rPr>
          <w:rFonts w:eastAsia="SimSun"/>
        </w:rPr>
      </w:pPr>
      <w:r>
        <w:rPr>
          <w:rFonts w:eastAsia="SimSun"/>
        </w:rPr>
        <w:t>9</w:t>
      </w:r>
      <w:r w:rsidRPr="00D246A3">
        <w:rPr>
          <w:rFonts w:eastAsia="SimSun"/>
        </w:rPr>
        <w:t>)</w:t>
      </w:r>
      <w:r w:rsidRPr="00D246A3">
        <w:rPr>
          <w:rFonts w:eastAsia="SimSun"/>
        </w:rPr>
        <w:tab/>
        <w:t>shall set the Request-URI to the public service identity of the terminating participating MCPTT function associated to the MCPTT user to be invited;</w:t>
      </w:r>
    </w:p>
    <w:p w14:paraId="1240399F"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44EF3BA4"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28CFD13C"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479AC1DD"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170C17AD"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1F86A09A" w14:textId="77777777" w:rsidR="0064562B" w:rsidRPr="008F0E51" w:rsidRDefault="0064562B" w:rsidP="0064562B">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23556456" w14:textId="34A7BEAC" w:rsidR="006C7F48" w:rsidRDefault="006C7F48" w:rsidP="006C7F48">
      <w:pPr>
        <w:pStyle w:val="B1"/>
        <w:rPr>
          <w:rFonts w:eastAsia="SimSun"/>
        </w:rPr>
      </w:pPr>
      <w:r>
        <w:rPr>
          <w:lang w:eastAsia="ko-KR"/>
        </w:rPr>
        <w:t>11</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4FF4D84E" w14:textId="77777777" w:rsidR="0064562B" w:rsidRPr="00D246A3" w:rsidRDefault="0064562B" w:rsidP="0064562B">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7F1B070B" w14:textId="77777777" w:rsidR="0064562B" w:rsidRPr="00A3652A" w:rsidRDefault="0064562B" w:rsidP="0064562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4AEA219D" w14:textId="77777777" w:rsidR="0064562B" w:rsidRDefault="0064562B" w:rsidP="00AC1BD3">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13185E2D" w14:textId="77777777" w:rsidR="00F07A7F" w:rsidRPr="0073469F" w:rsidRDefault="00F07A7F" w:rsidP="00567124">
      <w:pPr>
        <w:pStyle w:val="Heading3"/>
        <w:rPr>
          <w:rFonts w:eastAsia="Malgun Gothic"/>
        </w:rPr>
      </w:pPr>
      <w:bookmarkStart w:id="4686" w:name="_Toc20156200"/>
      <w:bookmarkStart w:id="4687" w:name="_Toc27501357"/>
      <w:bookmarkStart w:id="4688" w:name="_Toc36049483"/>
      <w:bookmarkStart w:id="4689" w:name="_Toc45210249"/>
      <w:bookmarkStart w:id="4690" w:name="_Toc51861074"/>
      <w:bookmarkStart w:id="4691" w:name="_Toc171604328"/>
      <w:r w:rsidRPr="0073469F">
        <w:rPr>
          <w:rFonts w:eastAsia="Malgun Gothic"/>
        </w:rPr>
        <w:t>11.1.</w:t>
      </w:r>
      <w:r>
        <w:rPr>
          <w:rFonts w:eastAsia="Malgun Gothic"/>
        </w:rPr>
        <w:t>6</w:t>
      </w:r>
      <w:r w:rsidRPr="0073469F">
        <w:rPr>
          <w:rFonts w:eastAsia="Malgun Gothic"/>
        </w:rPr>
        <w:tab/>
      </w:r>
      <w:r>
        <w:rPr>
          <w:rFonts w:eastAsia="Malgun Gothic"/>
        </w:rPr>
        <w:t>Ambient listening</w:t>
      </w:r>
      <w:r w:rsidRPr="0073469F">
        <w:rPr>
          <w:rFonts w:eastAsia="Malgun Gothic"/>
        </w:rPr>
        <w:t xml:space="preserve"> call</w:t>
      </w:r>
      <w:bookmarkEnd w:id="4686"/>
      <w:bookmarkEnd w:id="4687"/>
      <w:bookmarkEnd w:id="4688"/>
      <w:bookmarkEnd w:id="4689"/>
      <w:bookmarkEnd w:id="4690"/>
      <w:bookmarkEnd w:id="4691"/>
    </w:p>
    <w:p w14:paraId="28E1AB88" w14:textId="77777777" w:rsidR="00F07A7F" w:rsidRDefault="00F07A7F" w:rsidP="00567124">
      <w:pPr>
        <w:pStyle w:val="Heading4"/>
        <w:rPr>
          <w:rFonts w:eastAsia="Malgun Gothic"/>
        </w:rPr>
      </w:pPr>
      <w:bookmarkStart w:id="4692" w:name="_Toc20156201"/>
      <w:bookmarkStart w:id="4693" w:name="_Toc27501358"/>
      <w:bookmarkStart w:id="4694" w:name="_Toc36049484"/>
      <w:bookmarkStart w:id="4695" w:name="_Toc45210250"/>
      <w:bookmarkStart w:id="4696" w:name="_Toc51861075"/>
      <w:bookmarkStart w:id="4697" w:name="_Toc171604329"/>
      <w:r>
        <w:rPr>
          <w:rFonts w:eastAsia="Malgun Gothic"/>
        </w:rPr>
        <w:t>11.1.6</w:t>
      </w:r>
      <w:r w:rsidRPr="0073469F">
        <w:rPr>
          <w:rFonts w:eastAsia="Malgun Gothic"/>
        </w:rPr>
        <w:t>.1</w:t>
      </w:r>
      <w:r w:rsidRPr="0073469F">
        <w:rPr>
          <w:rFonts w:eastAsia="Malgun Gothic"/>
        </w:rPr>
        <w:tab/>
        <w:t>General</w:t>
      </w:r>
      <w:bookmarkEnd w:id="4692"/>
      <w:bookmarkEnd w:id="4693"/>
      <w:bookmarkEnd w:id="4694"/>
      <w:bookmarkEnd w:id="4695"/>
      <w:bookmarkEnd w:id="4696"/>
      <w:bookmarkEnd w:id="4697"/>
    </w:p>
    <w:p w14:paraId="747E494F" w14:textId="77777777" w:rsidR="00F07A7F" w:rsidRDefault="001E5F65" w:rsidP="00F07A7F">
      <w:pPr>
        <w:rPr>
          <w:rFonts w:eastAsia="Malgun Gothic"/>
        </w:rPr>
      </w:pPr>
      <w:r>
        <w:rPr>
          <w:rFonts w:eastAsia="Malgun Gothic"/>
        </w:rPr>
        <w:t>Clause</w:t>
      </w:r>
      <w:r w:rsidR="00F07A7F">
        <w:rPr>
          <w:rFonts w:eastAsia="Malgun Gothic"/>
        </w:rPr>
        <w:t> 11.1.6 specifies the MCPTT client procedures, participating MCPTT function procedures and controlling MCPTT function procedures for on-network ambient listening calls. The procedures as specified are applicable to both locally initiated and remotely initiated ambient listening call.</w:t>
      </w:r>
    </w:p>
    <w:p w14:paraId="2BCF51CA" w14:textId="77777777" w:rsidR="00F07A7F" w:rsidRDefault="00F07A7F" w:rsidP="00F07A7F">
      <w:r>
        <w:t>The procedures for originating an ambient listening call are initiated by the MCPTT user at the MCPTT client in the following circumstances:</w:t>
      </w:r>
    </w:p>
    <w:p w14:paraId="4B81700C" w14:textId="77777777" w:rsidR="00F07A7F" w:rsidRDefault="00F07A7F" w:rsidP="00F07A7F">
      <w:pPr>
        <w:pStyle w:val="B1"/>
        <w:rPr>
          <w:rFonts w:eastAsia="Malgun Gothic"/>
        </w:rPr>
      </w:pPr>
      <w:r>
        <w:rPr>
          <w:rFonts w:eastAsia="Malgun Gothic"/>
        </w:rPr>
        <w:t>-</w:t>
      </w:r>
      <w:r>
        <w:rPr>
          <w:rFonts w:eastAsia="Malgun Gothic"/>
        </w:rPr>
        <w:tab/>
        <w:t>an authorised MCPTT user initiates an ambient listening call in order to listen to the terminating user; or</w:t>
      </w:r>
    </w:p>
    <w:p w14:paraId="3FB46901" w14:textId="77777777" w:rsidR="00F07A7F" w:rsidRDefault="00F07A7F" w:rsidP="00F07A7F">
      <w:pPr>
        <w:pStyle w:val="B1"/>
        <w:rPr>
          <w:rFonts w:eastAsia="Malgun Gothic"/>
        </w:rPr>
      </w:pPr>
      <w:r>
        <w:rPr>
          <w:rFonts w:eastAsia="Malgun Gothic"/>
        </w:rPr>
        <w:t>-</w:t>
      </w:r>
      <w:r>
        <w:rPr>
          <w:rFonts w:eastAsia="Malgun Gothic"/>
        </w:rPr>
        <w:tab/>
        <w:t>an authorised MCPTT user initiates an ambient listening call in order to be listened to by the terminating user.</w:t>
      </w:r>
    </w:p>
    <w:p w14:paraId="072D33BE" w14:textId="77777777" w:rsidR="00F07A7F" w:rsidRDefault="00F07A7F" w:rsidP="00F07A7F">
      <w:r>
        <w:t>The procedures for releasing an ambient listening call are initiated by the MCPTT user at the MCPTT client in the following circumstances:</w:t>
      </w:r>
    </w:p>
    <w:p w14:paraId="6C26B479" w14:textId="77777777" w:rsidR="00F07A7F" w:rsidRDefault="00F07A7F" w:rsidP="00F07A7F">
      <w:pPr>
        <w:pStyle w:val="B1"/>
        <w:rPr>
          <w:rFonts w:eastAsia="Malgun Gothic"/>
        </w:rPr>
      </w:pPr>
      <w:r>
        <w:lastRenderedPageBreak/>
        <w:t>-</w:t>
      </w:r>
      <w:r>
        <w:tab/>
      </w:r>
      <w:r>
        <w:rPr>
          <w:rFonts w:eastAsia="Malgun Gothic"/>
        </w:rPr>
        <w:t>a listening MCPTT user initiates the ambient listening call release; or</w:t>
      </w:r>
    </w:p>
    <w:p w14:paraId="23E6657E" w14:textId="77777777" w:rsidR="00F07A7F" w:rsidRDefault="00F07A7F" w:rsidP="00F07A7F">
      <w:pPr>
        <w:pStyle w:val="B1"/>
        <w:rPr>
          <w:rFonts w:eastAsia="Malgun Gothic"/>
        </w:rPr>
      </w:pPr>
      <w:r>
        <w:rPr>
          <w:rFonts w:eastAsia="Malgun Gothic"/>
        </w:rPr>
        <w:t>-</w:t>
      </w:r>
      <w:r>
        <w:rPr>
          <w:rFonts w:eastAsia="Malgun Gothic"/>
        </w:rPr>
        <w:tab/>
        <w:t>a listened-to MCPTT user who was the originator of the ambient listening call initiates the ambient listening call release.</w:t>
      </w:r>
    </w:p>
    <w:p w14:paraId="58D05D07" w14:textId="77777777" w:rsidR="00F07A7F" w:rsidRDefault="00F07A7F" w:rsidP="00F07A7F">
      <w:r>
        <w:t>The procedures for releasing an ambient listening call by the controlling MCPTT function are initiated in the following circumstances:</w:t>
      </w:r>
    </w:p>
    <w:p w14:paraId="4C8DAF9B" w14:textId="77777777" w:rsidR="00F07A7F" w:rsidRDefault="00F07A7F" w:rsidP="00F07A7F">
      <w:pPr>
        <w:pStyle w:val="B1"/>
      </w:pPr>
      <w:r>
        <w:t>-</w:t>
      </w:r>
      <w:r>
        <w:tab/>
        <w:t xml:space="preserve">can be </w:t>
      </w:r>
      <w:r w:rsidRPr="00044364">
        <w:t>triggered by the MCPTT administrator by a mechanism outside of the scope of the standard</w:t>
      </w:r>
      <w:r>
        <w:t>; or</w:t>
      </w:r>
    </w:p>
    <w:p w14:paraId="7296B3E2" w14:textId="77777777" w:rsidR="00F07A7F" w:rsidRDefault="00F07A7F" w:rsidP="00F07A7F">
      <w:pPr>
        <w:pStyle w:val="B1"/>
      </w:pPr>
      <w:r>
        <w:t>-</w:t>
      </w:r>
      <w:r>
        <w:tab/>
        <w:t xml:space="preserve">can be </w:t>
      </w:r>
      <w:r w:rsidRPr="00044364">
        <w:t xml:space="preserve">triggered </w:t>
      </w:r>
      <w:r>
        <w:t>by a call terminating event occurring at the controlling MCPTT function such as a timer expiration.</w:t>
      </w:r>
    </w:p>
    <w:p w14:paraId="1A7FD87E" w14:textId="77777777" w:rsidR="00F07A7F" w:rsidRPr="0073469F" w:rsidRDefault="00F07A7F" w:rsidP="00567124">
      <w:pPr>
        <w:pStyle w:val="Heading4"/>
        <w:rPr>
          <w:rFonts w:eastAsia="Malgun Gothic"/>
        </w:rPr>
      </w:pPr>
      <w:bookmarkStart w:id="4698" w:name="_Toc20156202"/>
      <w:bookmarkStart w:id="4699" w:name="_Toc27501359"/>
      <w:bookmarkStart w:id="4700" w:name="_Toc36049485"/>
      <w:bookmarkStart w:id="4701" w:name="_Toc45210251"/>
      <w:bookmarkStart w:id="4702" w:name="_Toc51861076"/>
      <w:bookmarkStart w:id="4703" w:name="_Toc171604330"/>
      <w:r>
        <w:rPr>
          <w:rFonts w:eastAsia="Malgun Gothic"/>
        </w:rPr>
        <w:t>11.1.6</w:t>
      </w:r>
      <w:r w:rsidRPr="0073469F">
        <w:rPr>
          <w:rFonts w:eastAsia="Malgun Gothic"/>
        </w:rPr>
        <w:t>.2</w:t>
      </w:r>
      <w:r w:rsidRPr="0073469F">
        <w:rPr>
          <w:rFonts w:eastAsia="Malgun Gothic"/>
        </w:rPr>
        <w:tab/>
        <w:t>MCPTT client procedures</w:t>
      </w:r>
      <w:bookmarkEnd w:id="4698"/>
      <w:bookmarkEnd w:id="4699"/>
      <w:bookmarkEnd w:id="4700"/>
      <w:bookmarkEnd w:id="4701"/>
      <w:bookmarkEnd w:id="4702"/>
      <w:bookmarkEnd w:id="4703"/>
    </w:p>
    <w:p w14:paraId="35A12920" w14:textId="77777777" w:rsidR="00DB4E12" w:rsidRPr="00CF4ABB" w:rsidRDefault="00DB4E12" w:rsidP="00567124">
      <w:pPr>
        <w:pStyle w:val="Heading5"/>
        <w:rPr>
          <w:lang w:eastAsia="ko-KR"/>
        </w:rPr>
      </w:pPr>
      <w:bookmarkStart w:id="4704" w:name="_Toc171604331"/>
      <w:bookmarkStart w:id="4705" w:name="_Toc20156203"/>
      <w:bookmarkStart w:id="4706" w:name="_Toc27501360"/>
      <w:bookmarkStart w:id="4707" w:name="_Toc36049486"/>
      <w:bookmarkStart w:id="4708" w:name="_Toc45210252"/>
      <w:bookmarkStart w:id="4709" w:name="_Toc51861077"/>
      <w:r w:rsidRPr="00CF4ABB">
        <w:rPr>
          <w:lang w:eastAsia="ko-KR"/>
        </w:rPr>
        <w:t>11.1.6.2.0</w:t>
      </w:r>
      <w:r w:rsidRPr="00CF4ABB">
        <w:rPr>
          <w:lang w:eastAsia="ko-KR"/>
        </w:rPr>
        <w:tab/>
        <w:t>Ambient listening handling at the MCPTT client</w:t>
      </w:r>
      <w:bookmarkEnd w:id="4704"/>
    </w:p>
    <w:p w14:paraId="02B371D1" w14:textId="77777777" w:rsidR="00DB4E12" w:rsidRDefault="00DB4E12" w:rsidP="00DB4E12">
      <w:r>
        <w:rPr>
          <w:lang w:eastAsia="ko-KR"/>
        </w:rPr>
        <w:t>The MCPTT client takes the actions needed to avoid letting the user detect that an ambient listening call is active. This includes:</w:t>
      </w:r>
    </w:p>
    <w:p w14:paraId="39221374" w14:textId="77777777" w:rsidR="00DB4E12" w:rsidRDefault="00DB4E12" w:rsidP="00DB4E12">
      <w:pPr>
        <w:pStyle w:val="B1"/>
        <w:rPr>
          <w:lang w:eastAsia="ko-KR"/>
        </w:rPr>
      </w:pPr>
      <w:r>
        <w:rPr>
          <w:rFonts w:eastAsia="Malgun Gothic"/>
        </w:rPr>
        <w:t>-</w:t>
      </w:r>
      <w:r>
        <w:rPr>
          <w:rFonts w:eastAsia="Malgun Gothic"/>
        </w:rPr>
        <w:tab/>
      </w:r>
      <w:r>
        <w:t>avoiding that the user is aware of the beginning of an ambient listening call, except an ambient listening call initiated by the user</w:t>
      </w:r>
      <w:r>
        <w:rPr>
          <w:lang w:eastAsia="ko-KR"/>
        </w:rPr>
        <w:t>;</w:t>
      </w:r>
    </w:p>
    <w:p w14:paraId="6B510947" w14:textId="77777777" w:rsidR="00DB4E12" w:rsidRDefault="00DB4E12" w:rsidP="00DB4E12">
      <w:pPr>
        <w:pStyle w:val="B1"/>
        <w:rPr>
          <w:lang w:eastAsia="ko-KR"/>
        </w:rPr>
      </w:pPr>
      <w:r>
        <w:rPr>
          <w:lang w:eastAsia="ko-KR"/>
        </w:rPr>
        <w:t>-</w:t>
      </w:r>
      <w:r>
        <w:rPr>
          <w:lang w:eastAsia="ko-KR"/>
        </w:rPr>
        <w:tab/>
      </w:r>
      <w:r>
        <w:t>avoiding that the user is aware of the end of an ambient listening call, except an ambient listening call initiated by the user</w:t>
      </w:r>
      <w:r>
        <w:rPr>
          <w:lang w:eastAsia="ko-KR"/>
        </w:rPr>
        <w:t>;</w:t>
      </w:r>
    </w:p>
    <w:p w14:paraId="1EDDEC38" w14:textId="77777777" w:rsidR="00DB4E12" w:rsidRPr="00CF4ABB" w:rsidRDefault="00DB4E12" w:rsidP="00DB4E12">
      <w:pPr>
        <w:pStyle w:val="B1"/>
        <w:rPr>
          <w:rFonts w:eastAsia="Malgun Gothic"/>
        </w:rPr>
      </w:pPr>
      <w:r w:rsidRPr="00CF4ABB">
        <w:rPr>
          <w:rFonts w:eastAsia="Malgun Gothic"/>
        </w:rPr>
        <w:t>-</w:t>
      </w:r>
      <w:r w:rsidRPr="00CF4ABB">
        <w:rPr>
          <w:rFonts w:eastAsia="Malgun Gothic"/>
        </w:rPr>
        <w:tab/>
        <w:t>avoiding that the user is aware of the ongoing progress of an ambient listening call, even an ambient listening call initiated by the user; and</w:t>
      </w:r>
    </w:p>
    <w:p w14:paraId="42BBEAE6" w14:textId="77777777" w:rsidR="00DB4E12" w:rsidRDefault="00DB4E12" w:rsidP="00DB4E12">
      <w:pPr>
        <w:pStyle w:val="B1"/>
        <w:rPr>
          <w:rFonts w:eastAsia="Malgun Gothic"/>
        </w:rPr>
      </w:pPr>
      <w:r>
        <w:rPr>
          <w:rFonts w:eastAsia="Malgun Gothic"/>
        </w:rPr>
        <w:t>-</w:t>
      </w:r>
      <w:r>
        <w:rPr>
          <w:rFonts w:eastAsia="Malgun Gothic"/>
        </w:rPr>
        <w:tab/>
      </w:r>
      <w:r>
        <w:rPr>
          <w:lang w:eastAsia="ko-KR"/>
        </w:rPr>
        <w:t>avoiding changes in the display of information, visual, audible, or haptic, that might occur or might be absent if the ambient call was not active.</w:t>
      </w:r>
    </w:p>
    <w:p w14:paraId="3E2F4921" w14:textId="77777777" w:rsidR="00F07A7F" w:rsidRPr="0073469F" w:rsidRDefault="00F07A7F" w:rsidP="00567124">
      <w:pPr>
        <w:pStyle w:val="Heading5"/>
        <w:rPr>
          <w:lang w:eastAsia="ko-KR"/>
        </w:rPr>
      </w:pPr>
      <w:bookmarkStart w:id="4710" w:name="_Toc171604332"/>
      <w:r>
        <w:rPr>
          <w:lang w:eastAsia="ko-KR"/>
        </w:rPr>
        <w:t>11.1.6</w:t>
      </w:r>
      <w:r w:rsidRPr="0073469F">
        <w:rPr>
          <w:lang w:eastAsia="ko-KR"/>
        </w:rPr>
        <w:t>.2.1</w:t>
      </w:r>
      <w:r w:rsidRPr="0073469F">
        <w:rPr>
          <w:lang w:eastAsia="ko-KR"/>
        </w:rPr>
        <w:tab/>
        <w:t xml:space="preserve">On-demand </w:t>
      </w:r>
      <w:r>
        <w:rPr>
          <w:lang w:eastAsia="ko-KR"/>
        </w:rPr>
        <w:t>ambient listening</w:t>
      </w:r>
      <w:r w:rsidRPr="0073469F">
        <w:rPr>
          <w:lang w:eastAsia="ko-KR"/>
        </w:rPr>
        <w:t xml:space="preserve"> call</w:t>
      </w:r>
      <w:bookmarkEnd w:id="4705"/>
      <w:bookmarkEnd w:id="4706"/>
      <w:bookmarkEnd w:id="4707"/>
      <w:bookmarkEnd w:id="4708"/>
      <w:bookmarkEnd w:id="4709"/>
      <w:bookmarkEnd w:id="4710"/>
    </w:p>
    <w:p w14:paraId="37154D15" w14:textId="77777777" w:rsidR="00F07A7F" w:rsidRPr="0073469F" w:rsidRDefault="00F07A7F" w:rsidP="00567124">
      <w:pPr>
        <w:pStyle w:val="Heading6"/>
        <w:numPr>
          <w:ilvl w:val="5"/>
          <w:numId w:val="0"/>
        </w:numPr>
        <w:ind w:left="1152" w:hanging="432"/>
        <w:rPr>
          <w:lang w:eastAsia="ko-KR"/>
        </w:rPr>
      </w:pPr>
      <w:bookmarkStart w:id="4711" w:name="_Toc20156204"/>
      <w:bookmarkStart w:id="4712" w:name="_Toc27501361"/>
      <w:bookmarkStart w:id="4713" w:name="_Toc36049487"/>
      <w:bookmarkStart w:id="4714" w:name="_Toc45210253"/>
      <w:bookmarkStart w:id="4715" w:name="_Toc51861078"/>
      <w:bookmarkStart w:id="4716" w:name="_Toc171604333"/>
      <w:r>
        <w:rPr>
          <w:lang w:eastAsia="ko-KR"/>
        </w:rPr>
        <w:t>11.1.6</w:t>
      </w:r>
      <w:r w:rsidRPr="0073469F">
        <w:rPr>
          <w:lang w:eastAsia="ko-KR"/>
        </w:rPr>
        <w:t>.2.1.1</w:t>
      </w:r>
      <w:r w:rsidRPr="0073469F">
        <w:rPr>
          <w:lang w:eastAsia="ko-KR"/>
        </w:rPr>
        <w:tab/>
        <w:t>Client originating procedures</w:t>
      </w:r>
      <w:bookmarkEnd w:id="4711"/>
      <w:bookmarkEnd w:id="4712"/>
      <w:bookmarkEnd w:id="4713"/>
      <w:bookmarkEnd w:id="4714"/>
      <w:bookmarkEnd w:id="4715"/>
      <w:bookmarkEnd w:id="4716"/>
    </w:p>
    <w:p w14:paraId="473AED27" w14:textId="77777777" w:rsidR="0076698A" w:rsidRDefault="0076698A" w:rsidP="0076698A">
      <w:r w:rsidRPr="0073469F">
        <w:t>Upon receiving a request from th</w:t>
      </w:r>
      <w:r>
        <w:t xml:space="preserve">e MCPTT user to originate a remote initiated ambient listening call, if the </w:t>
      </w:r>
      <w:r w:rsidRPr="00157A41">
        <w:t>&lt;</w:t>
      </w:r>
      <w:r>
        <w:rPr>
          <w:lang w:eastAsia="ko-KR"/>
        </w:rPr>
        <w:t>allow</w:t>
      </w:r>
      <w:r>
        <w:t>-</w:t>
      </w:r>
      <w:r>
        <w:rPr>
          <w:lang w:eastAsia="ko-KR"/>
        </w:rPr>
        <w:t>request-remote-initiated-ambient-listening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3AA8D8CB" w14:textId="77777777" w:rsidR="0076698A" w:rsidRDefault="0076698A" w:rsidP="0076698A">
      <w:r w:rsidRPr="0073469F">
        <w:t>Upon receiving a request from th</w:t>
      </w:r>
      <w:r>
        <w:t xml:space="preserve">e MCPTT user to originate a locally initiated ambient listening call, if the </w:t>
      </w:r>
      <w:r w:rsidRPr="00157A41">
        <w:t>&lt;</w:t>
      </w:r>
      <w:r>
        <w:rPr>
          <w:lang w:eastAsia="ko-KR"/>
        </w:rPr>
        <w:t>allow</w:t>
      </w:r>
      <w:r>
        <w:t>-</w:t>
      </w:r>
      <w:r>
        <w:rPr>
          <w:lang w:eastAsia="ko-KR"/>
        </w:rPr>
        <w:t>request-locally-initiated-ambient-listening</w:t>
      </w:r>
      <w:r w:rsidRPr="00157A41">
        <w:t>&gt; element of the &lt;ruleset&gt; element is not present in the MCPTT user profile document (see the MCPTT user profile document in 3GPP</w:t>
      </w:r>
      <w:r>
        <w:t> </w:t>
      </w:r>
      <w:r w:rsidRPr="00157A41">
        <w:t>TS</w:t>
      </w:r>
      <w:r>
        <w:t> 24.4</w:t>
      </w:r>
      <w:r w:rsidRPr="00157A41">
        <w:t>84</w:t>
      </w:r>
      <w:r>
        <w:t> </w:t>
      </w:r>
      <w:r w:rsidRPr="00157A41">
        <w:t xml:space="preserve">[50]) or is set to a value of "false", </w:t>
      </w:r>
      <w:r>
        <w:t>the MCPTT client shall inform the MCPTT user and shall exit this procedure.</w:t>
      </w:r>
    </w:p>
    <w:p w14:paraId="7A91C599" w14:textId="77777777" w:rsidR="00F07A7F" w:rsidRPr="0073469F" w:rsidRDefault="00F07A7F" w:rsidP="00F07A7F">
      <w:pPr>
        <w:rPr>
          <w:lang w:eastAsia="ko-KR"/>
        </w:rPr>
      </w:pPr>
      <w:r w:rsidRPr="0073469F">
        <w:t>Upon receiving a request from a</w:t>
      </w:r>
      <w:r>
        <w:t>n</w:t>
      </w:r>
      <w:r w:rsidRPr="0073469F">
        <w:t xml:space="preserve"> MCPTT </w:t>
      </w:r>
      <w:r w:rsidRPr="0073469F">
        <w:rPr>
          <w:lang w:eastAsia="ko-KR"/>
        </w:rPr>
        <w:t>u</w:t>
      </w:r>
      <w:r w:rsidRPr="0073469F">
        <w:t>ser to establish a</w:t>
      </w:r>
      <w:r>
        <w:t>n</w:t>
      </w:r>
      <w:r w:rsidRPr="0073469F">
        <w:t xml:space="preserve"> MCPTT </w:t>
      </w:r>
      <w:r>
        <w:rPr>
          <w:lang w:eastAsia="ko-KR"/>
        </w:rPr>
        <w:t>ambient listening</w:t>
      </w:r>
      <w:r w:rsidRPr="0073469F">
        <w:t xml:space="preserve"> </w:t>
      </w:r>
      <w:r w:rsidRPr="0073469F">
        <w:rPr>
          <w:lang w:eastAsia="ko-KR"/>
        </w:rPr>
        <w:t>c</w:t>
      </w:r>
      <w:r w:rsidRPr="0073469F">
        <w:t xml:space="preserve">all </w:t>
      </w:r>
      <w:r w:rsidR="0076698A">
        <w:t xml:space="preserve">that has been authorised successfully by the requesting MCPTT client, </w:t>
      </w:r>
      <w:r w:rsidRPr="0073469F">
        <w:rPr>
          <w:lang w:eastAsia="ko-KR"/>
        </w:rPr>
        <w:t>the MCPTT client shall generate an initial SIP INVITE request by following the UE originating session procedures specified in 3GPP TS 24.229 [4], with the clarifications given below.</w:t>
      </w:r>
    </w:p>
    <w:p w14:paraId="45568753" w14:textId="77777777" w:rsidR="00F07A7F" w:rsidRPr="0073469F" w:rsidRDefault="00F07A7F" w:rsidP="00F07A7F">
      <w:pPr>
        <w:rPr>
          <w:lang w:eastAsia="ko-KR"/>
        </w:rPr>
      </w:pPr>
      <w:r w:rsidRPr="0073469F">
        <w:rPr>
          <w:lang w:eastAsia="ko-KR"/>
        </w:rPr>
        <w:t>The MCPTT client:</w:t>
      </w:r>
    </w:p>
    <w:p w14:paraId="23926806" w14:textId="77777777" w:rsidR="00F07A7F" w:rsidRDefault="00F07A7F" w:rsidP="00F07A7F">
      <w:pPr>
        <w:pStyle w:val="B1"/>
        <w:rPr>
          <w:lang w:eastAsia="ko-KR"/>
        </w:rPr>
      </w:pPr>
      <w:r w:rsidRPr="0073469F">
        <w:rPr>
          <w:lang w:eastAsia="ko-KR"/>
        </w:rPr>
        <w:t>1)</w:t>
      </w:r>
      <w:r w:rsidRPr="0073469F">
        <w:rPr>
          <w:lang w:eastAsia="ko-KR"/>
        </w:rPr>
        <w:tab/>
        <w:t xml:space="preserve">shall set the Request-URI of the SIP INVITE request to a public service identity </w:t>
      </w:r>
      <w:r w:rsidRPr="0073469F">
        <w:t>of the participating MCPTT function serving</w:t>
      </w:r>
      <w:r>
        <w:t xml:space="preserve"> the MCPTT user</w:t>
      </w:r>
      <w:r w:rsidRPr="0073469F">
        <w:rPr>
          <w:lang w:eastAsia="ko-KR"/>
        </w:rPr>
        <w:t>;</w:t>
      </w:r>
    </w:p>
    <w:p w14:paraId="42AD8519" w14:textId="77777777" w:rsidR="00F07A7F" w:rsidRPr="0073469F" w:rsidRDefault="00F07A7F" w:rsidP="00F07A7F">
      <w:pPr>
        <w:pStyle w:val="B1"/>
      </w:pPr>
      <w:r>
        <w:t>2</w:t>
      </w:r>
      <w:r w:rsidRPr="0073469F">
        <w:t>)</w:t>
      </w:r>
      <w:r w:rsidRPr="0073469F">
        <w:tab/>
        <w:t>may include a P-Preferred-Identity header field in the SIP INVITE request containing a public user identity as specified in 3GPP TS 24.229 [</w:t>
      </w:r>
      <w:r w:rsidRPr="0073469F">
        <w:rPr>
          <w:noProof/>
        </w:rPr>
        <w:t>4</w:t>
      </w:r>
      <w:r w:rsidRPr="0073469F">
        <w:t>];</w:t>
      </w:r>
    </w:p>
    <w:p w14:paraId="15D7DE89" w14:textId="77777777" w:rsidR="00F07A7F" w:rsidRPr="0073469F" w:rsidRDefault="00F07A7F" w:rsidP="00F07A7F">
      <w:pPr>
        <w:pStyle w:val="B1"/>
        <w:rPr>
          <w:lang w:eastAsia="ko-KR"/>
        </w:rPr>
      </w:pPr>
      <w:r>
        <w:rPr>
          <w:lang w:eastAsia="ko-KR"/>
        </w:rPr>
        <w:t>3</w:t>
      </w:r>
      <w:r w:rsidRPr="0073469F">
        <w:rPr>
          <w:lang w:eastAsia="ko-KR"/>
        </w:rPr>
        <w:t>)</w:t>
      </w:r>
      <w:r w:rsidRPr="0073469F">
        <w:rPr>
          <w:lang w:eastAsia="ko-KR"/>
        </w:rPr>
        <w:tab/>
        <w:t xml:space="preserve">shall include the g.3gpp.mcptt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 xml:space="preserve"> </w:t>
      </w:r>
      <w:r w:rsidRPr="0073469F">
        <w:rPr>
          <w:lang w:eastAsia="ko-KR"/>
        </w:rPr>
        <w:t>in the Contact header field of the SIP INVITE request according to IETF RFC 3840 [16];</w:t>
      </w:r>
    </w:p>
    <w:p w14:paraId="1580E811" w14:textId="77777777" w:rsidR="00F07A7F" w:rsidRPr="0073469F" w:rsidRDefault="00F07A7F" w:rsidP="00F07A7F">
      <w:pPr>
        <w:pStyle w:val="B1"/>
        <w:rPr>
          <w:lang w:eastAsia="ko-KR"/>
        </w:rPr>
      </w:pPr>
      <w:r>
        <w:rPr>
          <w:lang w:eastAsia="ko-KR"/>
        </w:rPr>
        <w:t>4</w:t>
      </w:r>
      <w:r w:rsidRPr="0073469F">
        <w:rPr>
          <w:lang w:eastAsia="ko-KR"/>
        </w:rPr>
        <w:t>)</w:t>
      </w:r>
      <w:r w:rsidRPr="0073469F">
        <w:rPr>
          <w:lang w:eastAsia="ko-KR"/>
        </w:rPr>
        <w:tab/>
        <w:t>shall include an Accept-Contact header field containing the g.3gpp.mcptt media feature tag along with the "require" and "explicit" header field parameters according to IETF RFC 3841 [6];</w:t>
      </w:r>
    </w:p>
    <w:p w14:paraId="0D5393CB" w14:textId="77777777" w:rsidR="00F07A7F" w:rsidRDefault="00F07A7F" w:rsidP="00F07A7F">
      <w:pPr>
        <w:pStyle w:val="B1"/>
        <w:rPr>
          <w:lang w:eastAsia="ko-KR"/>
        </w:rPr>
      </w:pPr>
      <w:r>
        <w:rPr>
          <w:lang w:eastAsia="ko-KR"/>
        </w:rPr>
        <w:lastRenderedPageBreak/>
        <w:t>5</w:t>
      </w:r>
      <w:r w:rsidRPr="0073469F">
        <w:rPr>
          <w:lang w:eastAsia="ko-KR"/>
        </w:rPr>
        <w:t>)</w:t>
      </w:r>
      <w:r w:rsidRPr="0073469F">
        <w:rPr>
          <w:lang w:eastAsia="ko-KR"/>
        </w:rPr>
        <w:tab/>
        <w:t>shall include the ICSI value "urn:urn-7:3gpp-service.ims.icsi.mcptt" (coded as specified in 3GPP TS 24.229 [4]), in a P-Preferred-Service header field according to IETF RFC 6050 [9] in the SIP INVITE request;</w:t>
      </w:r>
    </w:p>
    <w:p w14:paraId="5A598E63" w14:textId="77777777" w:rsidR="00F07A7F" w:rsidRDefault="00F07A7F" w:rsidP="00F07A7F">
      <w:pPr>
        <w:pStyle w:val="B1"/>
        <w:rPr>
          <w:lang w:eastAsia="ko-KR"/>
        </w:rPr>
      </w:pPr>
      <w:r>
        <w:rPr>
          <w:lang w:eastAsia="ko-KR"/>
        </w:rPr>
        <w:t>6</w:t>
      </w:r>
      <w:r w:rsidRPr="0073469F">
        <w:rPr>
          <w:lang w:eastAsia="ko-KR"/>
        </w:rPr>
        <w:t>)</w:t>
      </w:r>
      <w:r w:rsidRPr="0073469F">
        <w:rPr>
          <w:lang w:eastAsia="ko-KR"/>
        </w:rPr>
        <w:tab/>
        <w:t>shall include an Accept-Contact header field with the media feature tag g.3gpp.icsi-ref contain with the value of "urn:urn-7:3gpp-service.ims.icsi.mcptt" along with parameters "require" and "explicit" according to IETF RFC 3841 [6];</w:t>
      </w:r>
    </w:p>
    <w:p w14:paraId="38B85C48" w14:textId="77777777" w:rsidR="00F07A7F" w:rsidRDefault="00F07A7F" w:rsidP="00F07A7F">
      <w:pPr>
        <w:pStyle w:val="B1"/>
        <w:rPr>
          <w:lang w:val="en-US"/>
        </w:rPr>
      </w:pPr>
      <w:r>
        <w:rPr>
          <w:lang w:eastAsia="ko-KR"/>
        </w:rPr>
        <w:t>7)</w:t>
      </w:r>
      <w:r>
        <w:rPr>
          <w:lang w:eastAsia="ko-KR"/>
        </w:rPr>
        <w:tab/>
        <w:t xml:space="preserve">shall include </w:t>
      </w:r>
      <w:r>
        <w:rPr>
          <w:lang w:val="en-US"/>
        </w:rPr>
        <w:t>an application/vnd.3gpp.mcptt-info+xml</w:t>
      </w:r>
      <w:r w:rsidRPr="001348AB">
        <w:rPr>
          <w:lang w:val="en-US"/>
        </w:rPr>
        <w:t xml:space="preserve"> MIME body with the &lt;</w:t>
      </w:r>
      <w:r>
        <w:rPr>
          <w:lang w:val="en-US"/>
        </w:rPr>
        <w:t>session-type</w:t>
      </w:r>
      <w:r w:rsidRPr="001348AB">
        <w:rPr>
          <w:lang w:val="en-US"/>
        </w:rPr>
        <w:t>&gt; element set to</w:t>
      </w:r>
      <w:r>
        <w:rPr>
          <w:lang w:val="en-US"/>
        </w:rPr>
        <w:t xml:space="preserve"> a value of "ambient-listening";</w:t>
      </w:r>
    </w:p>
    <w:p w14:paraId="13B91AB7" w14:textId="77777777" w:rsidR="00F07A7F" w:rsidRDefault="00F07A7F" w:rsidP="00F07A7F">
      <w:pPr>
        <w:pStyle w:val="B1"/>
        <w:rPr>
          <w:lang w:val="en-US"/>
        </w:rPr>
      </w:pPr>
      <w:r>
        <w:rPr>
          <w:lang w:val="en-US"/>
        </w:rPr>
        <w:t>8)</w:t>
      </w:r>
      <w:r>
        <w:rPr>
          <w:lang w:val="en-US"/>
        </w:rPr>
        <w:tab/>
        <w:t>shall include in the application/vnd.3gpp.mcptt-info+xml</w:t>
      </w:r>
      <w:r w:rsidRPr="001348AB">
        <w:rPr>
          <w:lang w:val="en-US"/>
        </w:rPr>
        <w:t xml:space="preserve"> MIME body</w:t>
      </w:r>
      <w:r>
        <w:rPr>
          <w:lang w:val="en-US"/>
        </w:rPr>
        <w:t xml:space="preserve"> an &lt;ambient-listening-type&gt; element set to a value of:</w:t>
      </w:r>
    </w:p>
    <w:p w14:paraId="3F4288D1" w14:textId="77777777" w:rsidR="00F07A7F" w:rsidRDefault="00F07A7F" w:rsidP="00F07A7F">
      <w:pPr>
        <w:pStyle w:val="B2"/>
        <w:rPr>
          <w:lang w:val="en-US"/>
        </w:rPr>
      </w:pPr>
      <w:r>
        <w:rPr>
          <w:lang w:val="en-US"/>
        </w:rPr>
        <w:t>a)</w:t>
      </w:r>
      <w:r>
        <w:rPr>
          <w:lang w:val="en-US"/>
        </w:rPr>
        <w:tab/>
        <w:t>"local-</w:t>
      </w:r>
      <w:proofErr w:type="spellStart"/>
      <w:r>
        <w:rPr>
          <w:lang w:val="en-US"/>
        </w:rPr>
        <w:t>init</w:t>
      </w:r>
      <w:proofErr w:type="spellEnd"/>
      <w:r>
        <w:rPr>
          <w:lang w:val="en-US"/>
        </w:rPr>
        <w:t>", if the MCPTT user has requested a locally initiated ambient listening call; or</w:t>
      </w:r>
    </w:p>
    <w:p w14:paraId="76878573" w14:textId="77777777" w:rsidR="00F07A7F" w:rsidRPr="00586D5A" w:rsidRDefault="00F07A7F" w:rsidP="00F07A7F">
      <w:pPr>
        <w:pStyle w:val="B2"/>
        <w:rPr>
          <w:lang w:val="en-US" w:eastAsia="x-none"/>
        </w:rPr>
      </w:pPr>
      <w:r>
        <w:rPr>
          <w:lang w:val="en-US"/>
        </w:rPr>
        <w:t>b)</w:t>
      </w:r>
      <w:r>
        <w:rPr>
          <w:lang w:val="en-US"/>
        </w:rPr>
        <w:tab/>
        <w:t>"remote-</w:t>
      </w:r>
      <w:proofErr w:type="spellStart"/>
      <w:r>
        <w:rPr>
          <w:lang w:val="en-US"/>
        </w:rPr>
        <w:t>init</w:t>
      </w:r>
      <w:proofErr w:type="spellEnd"/>
      <w:r>
        <w:rPr>
          <w:lang w:val="en-US"/>
        </w:rPr>
        <w:t>", if the MCPTT user has requested a remotely initiated ambient listening call;</w:t>
      </w:r>
    </w:p>
    <w:p w14:paraId="3450CA4B" w14:textId="0424B8F5" w:rsidR="00A62E4B" w:rsidRDefault="00A62E4B" w:rsidP="00A62E4B">
      <w:pPr>
        <w:pStyle w:val="B1"/>
        <w:rPr>
          <w:lang w:eastAsia="ko-KR"/>
        </w:rPr>
      </w:pPr>
      <w:r>
        <w:rPr>
          <w:lang w:eastAsia="ko-KR"/>
        </w:rPr>
        <w:t>9</w:t>
      </w:r>
      <w:r w:rsidRPr="0073469F">
        <w:rPr>
          <w:lang w:eastAsia="ko-KR"/>
        </w:rPr>
        <w:t>)</w:t>
      </w:r>
      <w:r w:rsidRPr="0073469F">
        <w:rPr>
          <w:lang w:eastAsia="ko-KR"/>
        </w:rPr>
        <w:tab/>
        <w:t>shall insert in the SIP INVITE request a</w:t>
      </w:r>
      <w:r>
        <w:rPr>
          <w:lang w:eastAsia="ko-KR"/>
        </w:rPr>
        <w:t>n application/</w:t>
      </w:r>
      <w:proofErr w:type="spellStart"/>
      <w:r>
        <w:rPr>
          <w:lang w:eastAsia="ko-KR"/>
        </w:rPr>
        <w:t>resource-lists+xml</w:t>
      </w:r>
      <w:proofErr w:type="spellEnd"/>
      <w:r w:rsidRPr="0073469F">
        <w:rPr>
          <w:lang w:eastAsia="ko-KR"/>
        </w:rPr>
        <w:t xml:space="preserve"> MIME body with the MCPTT ID of the </w:t>
      </w:r>
      <w:r>
        <w:rPr>
          <w:lang w:eastAsia="ko-KR"/>
        </w:rPr>
        <w:t>targeted</w:t>
      </w:r>
      <w:r w:rsidRPr="0073469F">
        <w:rPr>
          <w:lang w:eastAsia="ko-KR"/>
        </w:rPr>
        <w:t xml:space="preserve"> MCPTT user, according to rules and procedures of IETF RFC 5366 [20];</w:t>
      </w:r>
    </w:p>
    <w:p w14:paraId="4B1244B9" w14:textId="77777777" w:rsidR="00F07A7F" w:rsidRPr="0073469F" w:rsidRDefault="00F07A7F" w:rsidP="00F07A7F">
      <w:pPr>
        <w:pStyle w:val="NO"/>
      </w:pPr>
      <w:r>
        <w:t>NOTE 1:</w:t>
      </w:r>
      <w:r>
        <w:tab/>
        <w:t>the targeted MCPTT user is the listened-to MCPTT user in the case of a remotely initiated ambient listening call or the listening MCPTT user in the case of a locally initiated listening call.</w:t>
      </w:r>
    </w:p>
    <w:p w14:paraId="16E34793" w14:textId="77777777" w:rsidR="00F07A7F" w:rsidRDefault="00F07A7F" w:rsidP="00F07A7F">
      <w:pPr>
        <w:pStyle w:val="B1"/>
        <w:rPr>
          <w:lang w:eastAsia="ko-KR"/>
        </w:rPr>
      </w:pPr>
      <w:r>
        <w:rPr>
          <w:lang w:eastAsia="ko-KR"/>
        </w:rPr>
        <w:t>10)</w:t>
      </w:r>
      <w:r>
        <w:rPr>
          <w:lang w:eastAsia="ko-KR"/>
        </w:rPr>
        <w:tab/>
        <w:t>if an end-to-end security context needs to be established then:</w:t>
      </w:r>
    </w:p>
    <w:p w14:paraId="283D8821" w14:textId="77777777" w:rsidR="00F07A7F" w:rsidRDefault="00F07A7F" w:rsidP="00F07A7F">
      <w:pPr>
        <w:pStyle w:val="B2"/>
        <w:rPr>
          <w:lang w:eastAsia="ko-KR"/>
        </w:rPr>
      </w:pPr>
      <w:r>
        <w:rPr>
          <w:lang w:eastAsia="ko-KR"/>
        </w:rPr>
        <w:t>a)</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5B9C1687" w14:textId="77777777" w:rsidR="00F07A7F" w:rsidRDefault="00F07A7F" w:rsidP="00F07A7F">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w:t>
      </w:r>
      <w:r w:rsidR="00C85382">
        <w:rPr>
          <w:lang w:eastAsia="ko-KR"/>
        </w:rPr>
        <w:t>33.180 [78]</w:t>
      </w:r>
      <w:r>
        <w:rPr>
          <w:lang w:eastAsia="ko-KR"/>
        </w:rPr>
        <w:t>;</w:t>
      </w:r>
    </w:p>
    <w:p w14:paraId="0E193042" w14:textId="77777777" w:rsidR="00F07A7F" w:rsidRDefault="00F07A7F" w:rsidP="00F07A7F">
      <w:pPr>
        <w:pStyle w:val="B2"/>
        <w:rPr>
          <w:lang w:eastAsia="ko-KR"/>
        </w:rPr>
      </w:pPr>
      <w:r>
        <w:rPr>
          <w:lang w:eastAsia="ko-KR"/>
        </w:rPr>
        <w:t>c)</w:t>
      </w:r>
      <w:r>
        <w:rPr>
          <w:lang w:eastAsia="ko-KR"/>
        </w:rPr>
        <w:tab/>
        <w:t>shall use the PCK to generate a PCK-ID with the four most significant bits set to "0</w:t>
      </w:r>
      <w:r w:rsidR="00B97AEC" w:rsidRPr="00B97AEC">
        <w:rPr>
          <w:lang w:eastAsia="ko-KR"/>
        </w:rPr>
        <w:t>0</w:t>
      </w:r>
      <w:r>
        <w:rPr>
          <w:lang w:eastAsia="ko-KR"/>
        </w:rPr>
        <w:t xml:space="preserve">01"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w:t>
      </w:r>
      <w:r w:rsidR="00C85382">
        <w:rPr>
          <w:lang w:eastAsia="ko-KR"/>
        </w:rPr>
        <w:t>33.180 [78]</w:t>
      </w:r>
      <w:r>
        <w:rPr>
          <w:lang w:eastAsia="ko-KR"/>
        </w:rPr>
        <w:t>;</w:t>
      </w:r>
    </w:p>
    <w:p w14:paraId="775D0713" w14:textId="77777777" w:rsidR="00F07A7F" w:rsidRDefault="00F07A7F" w:rsidP="00F07A7F">
      <w:pPr>
        <w:pStyle w:val="B2"/>
        <w:rPr>
          <w:lang w:eastAsia="ko-KR"/>
        </w:rPr>
      </w:pPr>
      <w:r>
        <w:rPr>
          <w:lang w:eastAsia="ko-KR"/>
        </w:rPr>
        <w:t>d)</w:t>
      </w:r>
      <w:r>
        <w:rPr>
          <w:lang w:eastAsia="ko-KR"/>
        </w:rPr>
        <w:tab/>
        <w:t xml:space="preserve">shall encrypt the PCK to a UID associated to the MCPTT client using the MCPTT ID </w:t>
      </w:r>
      <w:r w:rsidR="007919F1">
        <w:rPr>
          <w:lang w:eastAsia="ko-KR"/>
        </w:rPr>
        <w:t xml:space="preserve">and KMS URI </w:t>
      </w:r>
      <w:r>
        <w:rPr>
          <w:lang w:eastAsia="ko-KR"/>
        </w:rPr>
        <w:t>of the invited user and a time related parameter as described in 3GPP TS </w:t>
      </w:r>
      <w:r w:rsidR="00C85382">
        <w:rPr>
          <w:lang w:eastAsia="ko-KR"/>
        </w:rPr>
        <w:t>33.180 [78]</w:t>
      </w:r>
      <w:r>
        <w:rPr>
          <w:lang w:eastAsia="ko-KR"/>
        </w:rPr>
        <w:t>;</w:t>
      </w:r>
    </w:p>
    <w:p w14:paraId="46E55F76" w14:textId="77777777" w:rsidR="00F07A7F" w:rsidRDefault="00F07A7F" w:rsidP="00F07A7F">
      <w:pPr>
        <w:pStyle w:val="B2"/>
      </w:pPr>
      <w:r>
        <w:t>e)</w:t>
      </w:r>
      <w:r>
        <w:tab/>
        <w:t xml:space="preserve">shall generate a </w:t>
      </w:r>
      <w:r w:rsidRPr="00F46D9C">
        <w:t>MIKEY-SAKKE I_MESSAGE</w:t>
      </w:r>
      <w:r>
        <w:t xml:space="preserve"> using the encapsulated PCK and PCK-ID as specified in 3GPP TS </w:t>
      </w:r>
      <w:r w:rsidR="00C85382">
        <w:t>33.180 [78]</w:t>
      </w:r>
      <w:r>
        <w:t>;</w:t>
      </w:r>
    </w:p>
    <w:p w14:paraId="688BF992" w14:textId="52227EB8" w:rsidR="00F07A7F" w:rsidRDefault="00F07A7F" w:rsidP="00F07A7F">
      <w:pPr>
        <w:pStyle w:val="B2"/>
        <w:rPr>
          <w:lang w:eastAsia="ko-KR"/>
        </w:rPr>
      </w:pPr>
      <w:r>
        <w:rPr>
          <w:lang w:eastAsia="ko-KR"/>
        </w:rPr>
        <w:t>f)</w:t>
      </w:r>
      <w:r>
        <w:rPr>
          <w:lang w:eastAsia="ko-KR"/>
        </w:rPr>
        <w:tab/>
        <w:t xml:space="preserve">shall add the </w:t>
      </w:r>
      <w:r>
        <w:t xml:space="preserve">MCPTT ID of the originating MCPTT </w:t>
      </w:r>
      <w:r w:rsidR="00DB4812" w:rsidRPr="00DB4812">
        <w:t xml:space="preserve">user </w:t>
      </w:r>
      <w:r w:rsidRPr="00F46D9C">
        <w:t>to the initiator field (</w:t>
      </w:r>
      <w:proofErr w:type="spellStart"/>
      <w:r w:rsidRPr="00F46D9C">
        <w:t>IDRi</w:t>
      </w:r>
      <w:proofErr w:type="spellEnd"/>
      <w:r w:rsidRPr="00F46D9C">
        <w:t xml:space="preserve">) of the </w:t>
      </w:r>
      <w:r>
        <w:t>I_MESSAGE as described in 3GPP TS </w:t>
      </w:r>
      <w:r w:rsidR="00C85382">
        <w:t>33.180 [78]</w:t>
      </w:r>
      <w:r>
        <w:t>; and</w:t>
      </w:r>
    </w:p>
    <w:p w14:paraId="5CF24FB9" w14:textId="77777777" w:rsidR="00F07A7F" w:rsidRPr="0073469F" w:rsidRDefault="00F07A7F" w:rsidP="00F07A7F">
      <w:pPr>
        <w:pStyle w:val="B2"/>
        <w:rPr>
          <w:lang w:eastAsia="ko-KR"/>
        </w:rPr>
      </w:pPr>
      <w:r>
        <w:t>g)</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w:t>
      </w:r>
      <w:r w:rsidR="00C85382">
        <w:rPr>
          <w:lang w:eastAsia="ko-KR"/>
        </w:rPr>
        <w:t>33.180 [78]</w:t>
      </w:r>
      <w:r>
        <w:rPr>
          <w:lang w:eastAsia="ko-KR"/>
        </w:rPr>
        <w:t>;</w:t>
      </w:r>
    </w:p>
    <w:p w14:paraId="56E94572" w14:textId="77777777" w:rsidR="00F07A7F" w:rsidRPr="0073469F" w:rsidRDefault="00F07A7F" w:rsidP="00F07A7F">
      <w:pPr>
        <w:pStyle w:val="B1"/>
        <w:rPr>
          <w:lang w:eastAsia="ko-KR"/>
        </w:rPr>
      </w:pPr>
      <w:r>
        <w:rPr>
          <w:lang w:eastAsia="ko-KR"/>
        </w:rPr>
        <w:t>11</w:t>
      </w:r>
      <w:r w:rsidRPr="0073469F">
        <w:rPr>
          <w:lang w:eastAsia="ko-KR"/>
        </w:rPr>
        <w:t>)</w:t>
      </w:r>
      <w:r w:rsidRPr="0073469F">
        <w:rPr>
          <w:lang w:eastAsia="ko-KR"/>
        </w:rPr>
        <w:tab/>
        <w:t xml:space="preserve">shall include an SDP offer according to 3GPP TS 24.229 [4] with the clarification given in </w:t>
      </w:r>
      <w:r w:rsidR="001E5F65">
        <w:rPr>
          <w:lang w:eastAsia="ko-KR"/>
        </w:rPr>
        <w:t>clause</w:t>
      </w:r>
      <w:r w:rsidRPr="0073469F">
        <w:rPr>
          <w:lang w:eastAsia="ko-KR"/>
        </w:rPr>
        <w:t> 6.2.1 and with a media stream of the offered media-floor control entity;</w:t>
      </w:r>
    </w:p>
    <w:p w14:paraId="4E1A0D11" w14:textId="77777777" w:rsidR="00F07A7F" w:rsidRDefault="00F07A7F" w:rsidP="00F07A7F">
      <w:pPr>
        <w:pStyle w:val="B1"/>
        <w:rPr>
          <w:lang w:eastAsia="ko-KR"/>
        </w:rPr>
      </w:pPr>
      <w:r>
        <w:rPr>
          <w:lang w:eastAsia="ko-KR"/>
        </w:rPr>
        <w:t>12</w:t>
      </w:r>
      <w:r w:rsidRPr="0073469F">
        <w:rPr>
          <w:lang w:eastAsia="ko-KR"/>
        </w:rPr>
        <w:t>)</w:t>
      </w:r>
      <w:r w:rsidRPr="0073469F">
        <w:rPr>
          <w:lang w:eastAsia="ko-KR"/>
        </w:rPr>
        <w:tab/>
        <w:t>if</w:t>
      </w:r>
      <w:r>
        <w:rPr>
          <w:lang w:eastAsia="ko-KR"/>
        </w:rPr>
        <w:t xml:space="preserve"> this is a locally initiated ambient listening call,</w:t>
      </w:r>
      <w:r w:rsidRPr="0073469F">
        <w:rPr>
          <w:lang w:eastAsia="ko-KR"/>
        </w:rPr>
        <w:t xml:space="preserve"> shall comply with the conditions </w:t>
      </w:r>
      <w:r>
        <w:rPr>
          <w:lang w:eastAsia="ko-KR"/>
        </w:rPr>
        <w:t xml:space="preserve">for </w:t>
      </w:r>
      <w:r w:rsidRPr="0073469F">
        <w:rPr>
          <w:lang w:eastAsia="ko-KR"/>
        </w:rPr>
        <w:t xml:space="preserve">implicit floor control </w:t>
      </w:r>
      <w:r>
        <w:rPr>
          <w:lang w:eastAsia="ko-KR"/>
        </w:rPr>
        <w:t>as</w:t>
      </w:r>
      <w:r w:rsidRPr="0073469F">
        <w:rPr>
          <w:lang w:eastAsia="ko-KR"/>
        </w:rPr>
        <w:t xml:space="preserve"> specified in </w:t>
      </w:r>
      <w:r w:rsidR="001E5F65">
        <w:rPr>
          <w:lang w:eastAsia="ko-KR"/>
        </w:rPr>
        <w:t>clause</w:t>
      </w:r>
      <w:r w:rsidRPr="0073469F">
        <w:rPr>
          <w:lang w:eastAsia="ko-KR"/>
        </w:rPr>
        <w:t> 6.4;</w:t>
      </w:r>
    </w:p>
    <w:p w14:paraId="5874192B" w14:textId="77777777" w:rsidR="0076698A" w:rsidRDefault="0076698A" w:rsidP="0076698A">
      <w:pPr>
        <w:pStyle w:val="B1"/>
        <w:rPr>
          <w:lang w:eastAsia="ko-KR"/>
        </w:rPr>
      </w:pPr>
      <w:r>
        <w:rPr>
          <w:lang w:eastAsia="ko-KR"/>
        </w:rPr>
        <w:t>13</w:t>
      </w:r>
      <w:r w:rsidRPr="0073469F">
        <w:rPr>
          <w:lang w:eastAsia="ko-KR"/>
        </w:rPr>
        <w:t>)</w:t>
      </w:r>
      <w:r w:rsidRPr="0073469F">
        <w:rPr>
          <w:lang w:eastAsia="ko-KR"/>
        </w:rPr>
        <w:tab/>
        <w:t>if</w:t>
      </w:r>
      <w:r>
        <w:rPr>
          <w:lang w:eastAsia="ko-KR"/>
        </w:rPr>
        <w:t xml:space="preserve"> this is a remotely initiated ambient listening call,</w:t>
      </w:r>
      <w:r w:rsidRPr="0073469F">
        <w:rPr>
          <w:lang w:eastAsia="ko-KR"/>
        </w:rPr>
        <w:t xml:space="preserve"> shall comply with the conditions </w:t>
      </w:r>
      <w:r>
        <w:rPr>
          <w:lang w:eastAsia="ko-KR"/>
        </w:rPr>
        <w:t xml:space="preserve">for an </w:t>
      </w:r>
      <w:r w:rsidRPr="0073469F">
        <w:t xml:space="preserve">implicit request </w:t>
      </w:r>
      <w:r>
        <w:t>to grant the floor to the terminating MCPTT client</w:t>
      </w:r>
      <w:r w:rsidRPr="0073469F">
        <w:rPr>
          <w:lang w:eastAsia="ko-KR"/>
        </w:rPr>
        <w:t xml:space="preserve"> </w:t>
      </w:r>
      <w:r>
        <w:rPr>
          <w:lang w:eastAsia="ko-KR"/>
        </w:rPr>
        <w:t>as</w:t>
      </w:r>
      <w:r w:rsidRPr="0073469F">
        <w:rPr>
          <w:lang w:eastAsia="ko-KR"/>
        </w:rPr>
        <w:t xml:space="preserve"> specified in </w:t>
      </w:r>
      <w:r w:rsidR="001E5F65">
        <w:rPr>
          <w:lang w:eastAsia="ko-KR"/>
        </w:rPr>
        <w:t>clause</w:t>
      </w:r>
      <w:r w:rsidRPr="0073469F">
        <w:rPr>
          <w:lang w:eastAsia="ko-KR"/>
        </w:rPr>
        <w:t> 6.4;</w:t>
      </w:r>
    </w:p>
    <w:p w14:paraId="78F67836" w14:textId="77777777" w:rsidR="00F07A7F" w:rsidRDefault="00282E2A" w:rsidP="00F07A7F">
      <w:pPr>
        <w:pStyle w:val="B1"/>
        <w:rPr>
          <w:lang w:eastAsia="ko-KR"/>
        </w:rPr>
      </w:pPr>
      <w:r w:rsidRPr="00282E2A">
        <w:rPr>
          <w:lang w:eastAsia="ko-KR"/>
        </w:rPr>
        <w:t>14</w:t>
      </w:r>
      <w:r w:rsidR="00F07A7F">
        <w:rPr>
          <w:lang w:eastAsia="ko-KR"/>
        </w:rPr>
        <w:t>)</w:t>
      </w:r>
      <w:r w:rsidR="00F07A7F" w:rsidRPr="0073469F">
        <w:rPr>
          <w:lang w:eastAsia="ko-KR"/>
        </w:rPr>
        <w:t xml:space="preserve"> shall incl</w:t>
      </w:r>
      <w:r w:rsidR="00F07A7F">
        <w:rPr>
          <w:lang w:eastAsia="ko-KR"/>
        </w:rPr>
        <w:t>ude in the SIP INVITE request a</w:t>
      </w:r>
      <w:r w:rsidR="00F07A7F" w:rsidRPr="0073469F">
        <w:rPr>
          <w:lang w:eastAsia="ko-KR"/>
        </w:rPr>
        <w:t xml:space="preserve"> </w:t>
      </w:r>
      <w:r w:rsidR="00F07A7F">
        <w:rPr>
          <w:lang w:eastAsia="ko-KR"/>
        </w:rPr>
        <w:t>Priv-</w:t>
      </w:r>
      <w:r w:rsidR="00F07A7F" w:rsidRPr="0073469F">
        <w:rPr>
          <w:lang w:eastAsia="ko-KR"/>
        </w:rPr>
        <w:t>Answer-Mode header field with the value "Auto" according to the rules and procedures of IETF RFC 5373 [18];</w:t>
      </w:r>
      <w:r w:rsidR="00F07A7F">
        <w:rPr>
          <w:lang w:eastAsia="ko-KR"/>
        </w:rPr>
        <w:t xml:space="preserve"> and</w:t>
      </w:r>
    </w:p>
    <w:p w14:paraId="226E978B" w14:textId="77777777" w:rsidR="00F07A7F" w:rsidRPr="0073469F" w:rsidRDefault="00F07A7F" w:rsidP="00F07A7F">
      <w:pPr>
        <w:pStyle w:val="B1"/>
        <w:rPr>
          <w:lang w:eastAsia="ko-KR"/>
        </w:rPr>
      </w:pPr>
      <w:r>
        <w:rPr>
          <w:lang w:eastAsia="ko-KR"/>
        </w:rPr>
        <w:t>1</w:t>
      </w:r>
      <w:r w:rsidR="00282E2A" w:rsidRPr="00282E2A">
        <w:rPr>
          <w:lang w:eastAsia="ko-KR"/>
        </w:rPr>
        <w:t>5</w:t>
      </w:r>
      <w:r w:rsidRPr="0073469F">
        <w:rPr>
          <w:lang w:eastAsia="ko-KR"/>
        </w:rPr>
        <w:t>)</w:t>
      </w:r>
      <w:r w:rsidRPr="0073469F">
        <w:rPr>
          <w:lang w:eastAsia="ko-KR"/>
        </w:rPr>
        <w:tab/>
        <w:t xml:space="preserve">shall send </w:t>
      </w:r>
      <w:r>
        <w:rPr>
          <w:lang w:eastAsia="ko-KR"/>
        </w:rPr>
        <w:t xml:space="preserve">the </w:t>
      </w:r>
      <w:r w:rsidRPr="0073469F">
        <w:rPr>
          <w:lang w:eastAsia="ko-KR"/>
        </w:rPr>
        <w:t xml:space="preserve">SIP INVITE request towards the </w:t>
      </w:r>
      <w:r>
        <w:rPr>
          <w:lang w:eastAsia="ko-KR"/>
        </w:rPr>
        <w:t xml:space="preserve">participating </w:t>
      </w:r>
      <w:r w:rsidRPr="0073469F">
        <w:rPr>
          <w:lang w:eastAsia="ko-KR"/>
        </w:rPr>
        <w:t xml:space="preserve">MCPTT </w:t>
      </w:r>
      <w:r>
        <w:rPr>
          <w:lang w:eastAsia="ko-KR"/>
        </w:rPr>
        <w:t>function</w:t>
      </w:r>
      <w:r w:rsidRPr="0073469F">
        <w:rPr>
          <w:lang w:eastAsia="ko-KR"/>
        </w:rPr>
        <w:t xml:space="preserve"> according to 3GPP TS 24.229 [4].</w:t>
      </w:r>
    </w:p>
    <w:p w14:paraId="07B886F1" w14:textId="77777777" w:rsidR="00F07A7F" w:rsidRPr="0073469F" w:rsidRDefault="00F07A7F" w:rsidP="00F07A7F">
      <w:pPr>
        <w:rPr>
          <w:lang w:eastAsia="ko-KR"/>
        </w:rPr>
      </w:pPr>
      <w:r w:rsidRPr="0073469F">
        <w:rPr>
          <w:lang w:eastAsia="ko-KR"/>
        </w:rPr>
        <w:t xml:space="preserve">Upon receiving a SIP 183(Session </w:t>
      </w:r>
      <w:r>
        <w:rPr>
          <w:lang w:eastAsia="ko-KR"/>
        </w:rPr>
        <w:t>P</w:t>
      </w:r>
      <w:r w:rsidRPr="0073469F">
        <w:rPr>
          <w:lang w:eastAsia="ko-KR"/>
        </w:rPr>
        <w:t>rogress) response to the SIP INVITE request the MCPTT client:</w:t>
      </w:r>
    </w:p>
    <w:p w14:paraId="055D834A" w14:textId="500729E7" w:rsidR="00EE3C75" w:rsidRDefault="00EE3C75" w:rsidP="00EE3C75">
      <w:pPr>
        <w:pStyle w:val="B1"/>
      </w:pPr>
      <w:bookmarkStart w:id="4717" w:name="_PERM_MCCTEMPBM_CRPT00830031___5"/>
      <w:r>
        <w:t>1)</w:t>
      </w:r>
      <w:r>
        <w:tab/>
        <w:t xml:space="preserve">if the </w:t>
      </w:r>
      <w:r w:rsidRPr="0073469F">
        <w:rPr>
          <w:lang w:eastAsia="ko-KR"/>
        </w:rPr>
        <w:t xml:space="preserve">SIP 183(Session </w:t>
      </w:r>
      <w:r>
        <w:rPr>
          <w:lang w:eastAsia="ko-KR"/>
        </w:rPr>
        <w:t>P</w:t>
      </w:r>
      <w:r w:rsidRPr="0073469F">
        <w:rPr>
          <w:lang w:eastAsia="ko-KR"/>
        </w:rPr>
        <w:t>rogress) response</w:t>
      </w:r>
      <w:r>
        <w:rPr>
          <w:lang w:eastAsia="ko-KR"/>
        </w:rPr>
        <w:t xml:space="preserve"> includes an alert-info header field as specified in </w:t>
      </w:r>
      <w:r>
        <w:t>IETF RFC 3261 </w:t>
      </w:r>
      <w:r w:rsidRPr="009A223D">
        <w:t>[</w:t>
      </w:r>
      <w:r>
        <w:t>24</w:t>
      </w:r>
      <w:r w:rsidRPr="009A223D">
        <w:t>]</w:t>
      </w:r>
      <w:r>
        <w:t xml:space="preserve"> and as updated by IETF RFC 7462 [77] set to a value of "&lt;</w:t>
      </w:r>
      <w:r w:rsidRPr="00BE150D">
        <w:rPr>
          <w:rFonts w:eastAsia="Malgun Gothic"/>
        </w:rPr>
        <w:t>file:///dev/null</w:t>
      </w:r>
      <w:r>
        <w:t>&gt;" shall not give any indication of the progress of the call setup to the MCPTT user; and</w:t>
      </w:r>
    </w:p>
    <w:p w14:paraId="6F825152" w14:textId="2A45D421" w:rsidR="00EE3C75" w:rsidRDefault="00EE3C75" w:rsidP="00EE3C75">
      <w:pPr>
        <w:pStyle w:val="NO"/>
      </w:pPr>
      <w:bookmarkStart w:id="4718" w:name="_PERM_MCCTEMPBM_CRPT00830032___5"/>
      <w:bookmarkEnd w:id="4717"/>
      <w:r>
        <w:lastRenderedPageBreak/>
        <w:t>NOTE 2:</w:t>
      </w:r>
      <w:r>
        <w:tab/>
        <w:t>The alert-info header field having the value of "&lt;</w:t>
      </w:r>
      <w:r w:rsidRPr="00BE150D">
        <w:rPr>
          <w:rFonts w:eastAsia="Malgun Gothic"/>
        </w:rPr>
        <w:t>file:///dev/null</w:t>
      </w:r>
      <w:r>
        <w:t>&gt;" is intended to result in having a "null" alert, i.e. an alert with no content or physical manifestation of any kind.</w:t>
      </w:r>
    </w:p>
    <w:bookmarkEnd w:id="4718"/>
    <w:p w14:paraId="786B13CA" w14:textId="77777777" w:rsidR="00F07A7F" w:rsidRPr="0073469F" w:rsidRDefault="00F07A7F" w:rsidP="00F07A7F">
      <w:pPr>
        <w:pStyle w:val="B1"/>
      </w:pPr>
      <w:r>
        <w:t>2)</w:t>
      </w:r>
      <w:r>
        <w:tab/>
        <w:t xml:space="preserve">if this is a remotely initiated ambient listening call, </w:t>
      </w:r>
      <w:r w:rsidRPr="0073469F">
        <w:t>may indicate the progress of the session establishment to the inviting MCPTT user.</w:t>
      </w:r>
    </w:p>
    <w:p w14:paraId="3EE31C1A" w14:textId="77777777" w:rsidR="00F07A7F" w:rsidRPr="0073469F" w:rsidRDefault="00F07A7F" w:rsidP="00F07A7F">
      <w:pPr>
        <w:rPr>
          <w:lang w:eastAsia="ko-KR"/>
        </w:rPr>
      </w:pPr>
      <w:r w:rsidRPr="0073469F">
        <w:rPr>
          <w:lang w:eastAsia="ko-KR"/>
        </w:rPr>
        <w:t>Upon receiving a SIP 200 (OK) response to the SIP INVITE request the MCPTT client:</w:t>
      </w:r>
    </w:p>
    <w:p w14:paraId="29B9E4B1" w14:textId="77777777" w:rsidR="00F07A7F" w:rsidRDefault="00F07A7F" w:rsidP="00F07A7F">
      <w:pPr>
        <w:pStyle w:val="B1"/>
        <w:rPr>
          <w:lang w:eastAsia="ko-KR"/>
        </w:rPr>
      </w:pPr>
      <w:r w:rsidRPr="0073469F">
        <w:rPr>
          <w:lang w:eastAsia="ko-KR"/>
        </w:rPr>
        <w:t>1)</w:t>
      </w:r>
      <w:r w:rsidRPr="0073469F">
        <w:rPr>
          <w:lang w:eastAsia="ko-KR"/>
        </w:rPr>
        <w:tab/>
        <w:t>shall interact with the media plane as specified in 3GPP TS 24.380 [5];</w:t>
      </w:r>
    </w:p>
    <w:p w14:paraId="5B872C92" w14:textId="77777777" w:rsidR="00F07A7F" w:rsidRDefault="00F07A7F" w:rsidP="00F07A7F">
      <w:pPr>
        <w:pStyle w:val="B1"/>
        <w:rPr>
          <w:lang w:eastAsia="ko-KR"/>
        </w:rPr>
      </w:pPr>
      <w:r>
        <w:rPr>
          <w:lang w:eastAsia="ko-KR"/>
        </w:rPr>
        <w:t>2)</w:t>
      </w:r>
      <w:r>
        <w:rPr>
          <w:lang w:eastAsia="ko-KR"/>
        </w:rPr>
        <w:tab/>
        <w:t>if this is a</w:t>
      </w:r>
      <w:r>
        <w:t xml:space="preserve"> remotely initiated ambient listening call, </w:t>
      </w:r>
      <w:r w:rsidRPr="0073469F">
        <w:t>shall notify the user that the call has been successfully established</w:t>
      </w:r>
      <w:r>
        <w:rPr>
          <w:lang w:eastAsia="ko-KR"/>
        </w:rPr>
        <w:t>;</w:t>
      </w:r>
    </w:p>
    <w:p w14:paraId="6BC5C7CF" w14:textId="77777777" w:rsidR="00F07A7F" w:rsidRDefault="00F07A7F" w:rsidP="00F07A7F">
      <w:pPr>
        <w:pStyle w:val="B1"/>
        <w:rPr>
          <w:lang w:eastAsia="ko-KR"/>
        </w:rPr>
      </w:pPr>
      <w:r>
        <w:rPr>
          <w:lang w:eastAsia="ko-KR"/>
        </w:rPr>
        <w:t>3)</w:t>
      </w:r>
      <w:r>
        <w:rPr>
          <w:lang w:eastAsia="ko-KR"/>
        </w:rPr>
        <w:tab/>
        <w:t>if this is a</w:t>
      </w:r>
      <w:r>
        <w:t xml:space="preserve"> locally initiated ambient listening call, </w:t>
      </w:r>
      <w:r w:rsidRPr="0073469F">
        <w:t xml:space="preserve">shall </w:t>
      </w:r>
      <w:r>
        <w:t>not provide any indication to</w:t>
      </w:r>
      <w:r w:rsidRPr="0073469F">
        <w:t xml:space="preserve"> the user that the call has been successfully established</w:t>
      </w:r>
      <w:r>
        <w:rPr>
          <w:lang w:eastAsia="ko-KR"/>
        </w:rPr>
        <w:t>;</w:t>
      </w:r>
    </w:p>
    <w:p w14:paraId="1D8F4A2F" w14:textId="77777777" w:rsidR="00F07A7F" w:rsidRDefault="00F07A7F" w:rsidP="00F07A7F">
      <w:pPr>
        <w:pStyle w:val="B1"/>
        <w:rPr>
          <w:lang w:eastAsia="ko-KR"/>
        </w:rPr>
      </w:pPr>
      <w:r>
        <w:rPr>
          <w:lang w:eastAsia="ko-KR"/>
        </w:rPr>
        <w:t>4)</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sent SIP INVITE request was set to a value of "local-</w:t>
      </w:r>
      <w:proofErr w:type="spellStart"/>
      <w:r>
        <w:rPr>
          <w:lang w:val="en-US"/>
        </w:rPr>
        <w:t>init</w:t>
      </w:r>
      <w:proofErr w:type="spellEnd"/>
      <w:r>
        <w:rPr>
          <w:lang w:val="en-US"/>
        </w:rPr>
        <w:t>":</w:t>
      </w:r>
    </w:p>
    <w:p w14:paraId="1D1DBBD4" w14:textId="77777777" w:rsidR="00F07A7F" w:rsidRDefault="00F07A7F" w:rsidP="00F07A7F">
      <w:pPr>
        <w:pStyle w:val="B2"/>
        <w:rPr>
          <w:lang w:eastAsia="ko-KR"/>
        </w:rPr>
      </w:pPr>
      <w:r>
        <w:rPr>
          <w:lang w:eastAsia="ko-KR"/>
        </w:rPr>
        <w:t>a)</w:t>
      </w:r>
      <w:r>
        <w:rPr>
          <w:lang w:eastAsia="ko-KR"/>
        </w:rPr>
        <w:tab/>
        <w:t>shall cache the value of "listened-to MCPTT user" as the ambient listening client role for this call; or</w:t>
      </w:r>
    </w:p>
    <w:p w14:paraId="18BB63D3" w14:textId="77777777" w:rsidR="00F07A7F" w:rsidRDefault="00F07A7F" w:rsidP="00F07A7F">
      <w:pPr>
        <w:pStyle w:val="B2"/>
        <w:rPr>
          <w:lang w:val="en-US"/>
        </w:rPr>
      </w:pPr>
      <w:r>
        <w:rPr>
          <w:lang w:eastAsia="ko-KR"/>
        </w:rPr>
        <w:t>b)</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was set to a value of "remote-</w:t>
      </w:r>
      <w:proofErr w:type="spellStart"/>
      <w:r>
        <w:rPr>
          <w:lang w:val="en-US"/>
        </w:rPr>
        <w:t>init</w:t>
      </w:r>
      <w:proofErr w:type="spellEnd"/>
      <w:r>
        <w:rPr>
          <w:lang w:val="en-US"/>
        </w:rPr>
        <w:t xml:space="preserve">" </w:t>
      </w:r>
      <w:r>
        <w:rPr>
          <w:lang w:eastAsia="ko-KR"/>
        </w:rPr>
        <w:t>shall cache the value of "listening MCPTT user" as the ambient listening client role</w:t>
      </w:r>
      <w:r w:rsidRPr="00B961B4">
        <w:rPr>
          <w:lang w:eastAsia="ko-KR"/>
        </w:rPr>
        <w:t xml:space="preserve"> </w:t>
      </w:r>
      <w:r>
        <w:rPr>
          <w:lang w:eastAsia="ko-KR"/>
        </w:rPr>
        <w:t>for this call; and</w:t>
      </w:r>
    </w:p>
    <w:p w14:paraId="67F144C8" w14:textId="77777777" w:rsidR="00F07A7F" w:rsidRPr="00802BBB" w:rsidRDefault="00F07A7F" w:rsidP="00F07A7F">
      <w:pPr>
        <w:pStyle w:val="B1"/>
        <w:rPr>
          <w:rFonts w:eastAsia="Malgun Gothic"/>
        </w:rPr>
      </w:pPr>
      <w:r>
        <w:rPr>
          <w:rFonts w:eastAsia="Malgun Gothic"/>
        </w:rPr>
        <w:t>5)</w:t>
      </w:r>
      <w:r>
        <w:rPr>
          <w:rFonts w:eastAsia="Malgun Gothic"/>
        </w:rPr>
        <w:tab/>
        <w:t xml:space="preserve">shall cache the value contained in the </w:t>
      </w:r>
      <w:r>
        <w:rPr>
          <w:lang w:val="en-US"/>
        </w:rPr>
        <w:t>&lt;ambient-listening-type&gt; element of the application/vnd.3gpp.mcptt-info+xml</w:t>
      </w:r>
      <w:r w:rsidRPr="001348AB">
        <w:rPr>
          <w:lang w:val="en-US"/>
        </w:rPr>
        <w:t xml:space="preserve"> MIME body</w:t>
      </w:r>
      <w:r>
        <w:rPr>
          <w:lang w:val="en-US"/>
        </w:rPr>
        <w:t xml:space="preserve"> set in step 8) as the </w:t>
      </w:r>
      <w:r>
        <w:rPr>
          <w:rFonts w:eastAsia="Malgun Gothic"/>
        </w:rPr>
        <w:t>ambient listening type of this call</w:t>
      </w:r>
      <w:r>
        <w:rPr>
          <w:lang w:val="en-US"/>
        </w:rPr>
        <w:t>.</w:t>
      </w:r>
    </w:p>
    <w:p w14:paraId="2DE8902A" w14:textId="77777777" w:rsidR="00F07A7F" w:rsidRPr="0073469F" w:rsidRDefault="00F07A7F" w:rsidP="00567124">
      <w:pPr>
        <w:pStyle w:val="Heading6"/>
        <w:numPr>
          <w:ilvl w:val="5"/>
          <w:numId w:val="0"/>
        </w:numPr>
        <w:ind w:left="1152" w:hanging="432"/>
        <w:rPr>
          <w:lang w:eastAsia="ko-KR"/>
        </w:rPr>
      </w:pPr>
      <w:bookmarkStart w:id="4719" w:name="_Toc20156205"/>
      <w:bookmarkStart w:id="4720" w:name="_Toc27501362"/>
      <w:bookmarkStart w:id="4721" w:name="_Toc36049488"/>
      <w:bookmarkStart w:id="4722" w:name="_Toc45210254"/>
      <w:bookmarkStart w:id="4723" w:name="_Toc51861079"/>
      <w:bookmarkStart w:id="4724" w:name="_Toc171604334"/>
      <w:r>
        <w:rPr>
          <w:lang w:eastAsia="ko-KR"/>
        </w:rPr>
        <w:t>11.1.6.2.1.2</w:t>
      </w:r>
      <w:r w:rsidRPr="0073469F">
        <w:rPr>
          <w:lang w:eastAsia="ko-KR"/>
        </w:rPr>
        <w:tab/>
        <w:t>Client terminating procedures</w:t>
      </w:r>
      <w:bookmarkEnd w:id="4719"/>
      <w:bookmarkEnd w:id="4720"/>
      <w:bookmarkEnd w:id="4721"/>
      <w:bookmarkEnd w:id="4722"/>
      <w:bookmarkEnd w:id="4723"/>
      <w:bookmarkEnd w:id="4724"/>
    </w:p>
    <w:p w14:paraId="4DEF5720" w14:textId="77777777" w:rsidR="00F07A7F" w:rsidRPr="0073469F" w:rsidRDefault="00F07A7F" w:rsidP="00F07A7F">
      <w:pPr>
        <w:rPr>
          <w:lang w:eastAsia="ko-KR"/>
        </w:rPr>
      </w:pPr>
      <w:r w:rsidRPr="0073469F">
        <w:t>Upon receipt of an initial SIP INVITE request, the MCPTT client shall follow the procedures for termination of multimedia sessions in the IM CN subsystem as specified in 3GPP TS 24.229 [</w:t>
      </w:r>
      <w:r w:rsidRPr="0073469F">
        <w:rPr>
          <w:noProof/>
        </w:rPr>
        <w:t>4</w:t>
      </w:r>
      <w:r w:rsidRPr="0073469F">
        <w:t>] with the clarifications below.</w:t>
      </w:r>
    </w:p>
    <w:p w14:paraId="71EE457B" w14:textId="77777777" w:rsidR="00F07A7F" w:rsidRPr="0073469F" w:rsidRDefault="00F07A7F" w:rsidP="00F07A7F">
      <w:pPr>
        <w:rPr>
          <w:lang w:eastAsia="ko-KR"/>
        </w:rPr>
      </w:pPr>
      <w:r w:rsidRPr="0073469F">
        <w:rPr>
          <w:lang w:eastAsia="ko-KR"/>
        </w:rPr>
        <w:t>The MCPTT client:</w:t>
      </w:r>
    </w:p>
    <w:p w14:paraId="5CEC7E3C" w14:textId="77777777" w:rsidR="00F07A7F" w:rsidRPr="0073469F" w:rsidRDefault="00F07A7F" w:rsidP="00F07A7F">
      <w:pPr>
        <w:pStyle w:val="B1"/>
      </w:pPr>
      <w:r w:rsidRPr="0073469F">
        <w:t>1)</w:t>
      </w:r>
      <w:r w:rsidRPr="0073469F">
        <w:tab/>
        <w:t xml:space="preserve">may reject the SIP INVITE request if </w:t>
      </w:r>
      <w:r>
        <w:t>either</w:t>
      </w:r>
      <w:r w:rsidRPr="0073469F">
        <w:t xml:space="preserve"> of the conditions </w:t>
      </w:r>
      <w:r>
        <w:t xml:space="preserve">in step a) or b) </w:t>
      </w:r>
      <w:r w:rsidRPr="0073469F">
        <w:t>are met:</w:t>
      </w:r>
    </w:p>
    <w:p w14:paraId="77B3BC0E" w14:textId="1D175336" w:rsidR="00F07A7F" w:rsidRPr="0073469F" w:rsidRDefault="00F07A7F" w:rsidP="00F07A7F">
      <w:pPr>
        <w:pStyle w:val="B2"/>
        <w:rPr>
          <w:lang w:eastAsia="ko-KR"/>
        </w:rPr>
      </w:pPr>
      <w:r w:rsidRPr="0073469F">
        <w:rPr>
          <w:lang w:eastAsia="ko-KR"/>
        </w:rPr>
        <w:t>a)</w:t>
      </w:r>
      <w:r w:rsidRPr="0073469F">
        <w:rPr>
          <w:lang w:eastAsia="ko-KR"/>
        </w:rPr>
        <w:tab/>
        <w:t xml:space="preserve">MCPTT client is already occupied in another session and the number of simultaneous sessions exceeds </w:t>
      </w:r>
      <w:r>
        <w:rPr>
          <w:lang w:eastAsia="ko-KR"/>
        </w:rPr>
        <w:t>&lt;</w:t>
      </w:r>
      <w:proofErr w:type="spellStart"/>
      <w:r>
        <w:rPr>
          <w:lang w:eastAsia="ko-KR"/>
        </w:rPr>
        <w:t>MaxCall</w:t>
      </w:r>
      <w:proofErr w:type="spellEnd"/>
      <w:r>
        <w:rPr>
          <w:lang w:eastAsia="ko-KR"/>
        </w:rPr>
        <w:t xml:space="preserve">&gt;, </w:t>
      </w:r>
      <w:r w:rsidRPr="0073469F">
        <w:rPr>
          <w:lang w:eastAsia="ko-KR"/>
        </w:rPr>
        <w:t>the maximum simultaneous MCPTT session</w:t>
      </w:r>
      <w:r w:rsidRPr="00D70BB6">
        <w:rPr>
          <w:rFonts w:hint="eastAsia"/>
          <w:lang w:eastAsia="ko-KR"/>
        </w:rPr>
        <w:t xml:space="preserve"> </w:t>
      </w:r>
      <w:r>
        <w:rPr>
          <w:rFonts w:hint="eastAsia"/>
          <w:lang w:eastAsia="ko-KR"/>
        </w:rPr>
        <w:t>for private call, as specified in TS </w:t>
      </w:r>
      <w:r w:rsidR="000341D7">
        <w:rPr>
          <w:rFonts w:hint="eastAsia"/>
          <w:lang w:eastAsia="ko-KR"/>
        </w:rPr>
        <w:t>24.</w:t>
      </w:r>
      <w:r w:rsidR="000341D7">
        <w:rPr>
          <w:lang w:eastAsia="ko-KR"/>
        </w:rPr>
        <w:t>4</w:t>
      </w:r>
      <w:r w:rsidR="000341D7">
        <w:rPr>
          <w:rFonts w:hint="eastAsia"/>
          <w:lang w:eastAsia="ko-KR"/>
        </w:rPr>
        <w:t>84</w:t>
      </w:r>
      <w:r>
        <w:rPr>
          <w:lang w:eastAsia="ko-KR"/>
        </w:rPr>
        <w:t> [50]</w:t>
      </w:r>
      <w:r w:rsidRPr="0073469F">
        <w:rPr>
          <w:lang w:eastAsia="ko-KR"/>
        </w:rPr>
        <w:t>;</w:t>
      </w:r>
      <w:r>
        <w:rPr>
          <w:lang w:eastAsia="ko-KR"/>
        </w:rPr>
        <w:t xml:space="preserve"> or</w:t>
      </w:r>
    </w:p>
    <w:p w14:paraId="45425361" w14:textId="77777777" w:rsidR="00F07A7F" w:rsidRPr="0073469F" w:rsidRDefault="00F07A7F" w:rsidP="00F07A7F">
      <w:pPr>
        <w:pStyle w:val="B2"/>
        <w:rPr>
          <w:lang w:eastAsia="ko-KR"/>
        </w:rPr>
      </w:pPr>
      <w:r w:rsidRPr="0073469F">
        <w:rPr>
          <w:lang w:eastAsia="ko-KR"/>
        </w:rPr>
        <w:t>b)</w:t>
      </w:r>
      <w:r w:rsidRPr="0073469F">
        <w:rPr>
          <w:lang w:eastAsia="ko-KR"/>
        </w:rPr>
        <w:tab/>
        <w:t>MCPTT client does not have enough resources to handle the call;</w:t>
      </w:r>
    </w:p>
    <w:p w14:paraId="1C859877" w14:textId="77777777" w:rsidR="00F07A7F" w:rsidRDefault="00F07A7F" w:rsidP="00F07A7F">
      <w:pPr>
        <w:pStyle w:val="B2"/>
      </w:pPr>
      <w:r>
        <w:t>c)</w:t>
      </w:r>
      <w:r>
        <w:tab/>
        <w:t>if neither condition a) nor b) are met</w:t>
      </w:r>
      <w:r w:rsidRPr="007B314E">
        <w:t>, continue with the rest of the steps</w:t>
      </w:r>
      <w:r>
        <w:t>;</w:t>
      </w:r>
    </w:p>
    <w:p w14:paraId="4C36DA1B" w14:textId="3852425B" w:rsidR="00F07A7F" w:rsidRDefault="00F07A7F" w:rsidP="00F07A7F">
      <w:pPr>
        <w:pStyle w:val="B1"/>
        <w:rPr>
          <w:lang w:eastAsia="ko-KR"/>
        </w:rPr>
      </w:pPr>
      <w:r w:rsidRPr="0073469F">
        <w:rPr>
          <w:lang w:eastAsia="ko-KR"/>
        </w:rPr>
        <w:t>2)</w:t>
      </w:r>
      <w:r w:rsidRPr="0073469F">
        <w:rPr>
          <w:lang w:eastAsia="ko-KR"/>
        </w:rPr>
        <w:tab/>
        <w:t xml:space="preserve">if the SIP INVITE request is rejected in </w:t>
      </w:r>
      <w:r w:rsidR="000341D7" w:rsidRPr="0073469F">
        <w:rPr>
          <w:lang w:eastAsia="ko-KR"/>
        </w:rPr>
        <w:t>step</w:t>
      </w:r>
      <w:r w:rsidR="00932780">
        <w:t> </w:t>
      </w:r>
      <w:r w:rsidRPr="0073469F">
        <w:rPr>
          <w:lang w:eastAsia="ko-KR"/>
        </w:rPr>
        <w:t>1)</w:t>
      </w:r>
      <w:r>
        <w:rPr>
          <w:lang w:eastAsia="ko-KR"/>
        </w:rPr>
        <w:t>:</w:t>
      </w:r>
    </w:p>
    <w:p w14:paraId="6F5A2595" w14:textId="77777777" w:rsidR="00F07A7F" w:rsidRDefault="00F07A7F" w:rsidP="00F07A7F">
      <w:pPr>
        <w:pStyle w:val="B2"/>
      </w:pPr>
      <w:r>
        <w:t>a)</w:t>
      </w:r>
      <w:r>
        <w:tab/>
      </w:r>
      <w:r w:rsidRPr="0073469F">
        <w:t>shall respond toward</w:t>
      </w:r>
      <w:r>
        <w:t>s</w:t>
      </w:r>
      <w:r w:rsidRPr="0073469F">
        <w:t xml:space="preserve"> </w:t>
      </w:r>
      <w:r>
        <w:t xml:space="preserve">the </w:t>
      </w:r>
      <w:r w:rsidRPr="0073469F">
        <w:t>participating MCPTT function either with</w:t>
      </w:r>
      <w:r>
        <w:t>:</w:t>
      </w:r>
    </w:p>
    <w:p w14:paraId="7060B4EB" w14:textId="77777777" w:rsidR="00F07A7F" w:rsidRDefault="00F07A7F" w:rsidP="00F07A7F">
      <w:pPr>
        <w:pStyle w:val="B3"/>
      </w:pPr>
      <w:proofErr w:type="spellStart"/>
      <w:r>
        <w:t>i</w:t>
      </w:r>
      <w:proofErr w:type="spellEnd"/>
      <w:r>
        <w:t>)</w:t>
      </w:r>
      <w:r>
        <w:tab/>
        <w:t xml:space="preserve">an </w:t>
      </w:r>
      <w:r w:rsidRPr="0073469F">
        <w:t xml:space="preserve">appropriate reject code as specified in 3GPP TS 24.229 [4] and warning texts as specified in </w:t>
      </w:r>
      <w:r w:rsidR="001E5F65">
        <w:t>clause</w:t>
      </w:r>
      <w:r w:rsidRPr="0073469F">
        <w:t> 4.4.2</w:t>
      </w:r>
      <w:r>
        <w:t>; or</w:t>
      </w:r>
    </w:p>
    <w:p w14:paraId="49099BDF" w14:textId="1096CB8C" w:rsidR="00F07A7F" w:rsidRDefault="00F07A7F" w:rsidP="00F07A7F">
      <w:pPr>
        <w:pStyle w:val="B3"/>
      </w:pPr>
      <w:r>
        <w:t>ii)</w:t>
      </w:r>
      <w:r>
        <w:tab/>
      </w:r>
      <w:r w:rsidRPr="0073469F">
        <w:t xml:space="preserve">with </w:t>
      </w:r>
      <w:r>
        <w:t xml:space="preserve">a </w:t>
      </w:r>
      <w:r w:rsidRPr="0073469F">
        <w:t xml:space="preserve">SIP 480 (Temporarily unavailable) </w:t>
      </w:r>
      <w:r>
        <w:t xml:space="preserve">response </w:t>
      </w:r>
      <w:r w:rsidRPr="0073469F">
        <w:t xml:space="preserve">not including warning texts if the user is authorised to restrict the reason for failure </w:t>
      </w:r>
      <w:r>
        <w:rPr>
          <w:rFonts w:hint="eastAsia"/>
        </w:rPr>
        <w:t xml:space="preserve">according to </w:t>
      </w:r>
      <w:r w:rsidRPr="0045024E">
        <w:t>&lt;allow-failure-restriction&gt;</w:t>
      </w:r>
      <w:r>
        <w:rPr>
          <w:rFonts w:hint="eastAsia"/>
        </w:rPr>
        <w:t xml:space="preserve"> as specified in 3GPP TS </w:t>
      </w:r>
      <w:r w:rsidR="000341D7">
        <w:rPr>
          <w:rFonts w:hint="eastAsia"/>
        </w:rPr>
        <w:t>24.</w:t>
      </w:r>
      <w:r w:rsidR="000341D7">
        <w:t>4</w:t>
      </w:r>
      <w:r w:rsidR="000341D7">
        <w:rPr>
          <w:rFonts w:hint="eastAsia"/>
        </w:rPr>
        <w:t>84</w:t>
      </w:r>
      <w:r>
        <w:t> [50]; and</w:t>
      </w:r>
    </w:p>
    <w:p w14:paraId="10ADA7A3" w14:textId="77777777" w:rsidR="00F07A7F" w:rsidRPr="0073469F" w:rsidRDefault="00F07A7F" w:rsidP="00F07A7F">
      <w:pPr>
        <w:pStyle w:val="B2"/>
      </w:pPr>
      <w:r>
        <w:t>b)</w:t>
      </w:r>
      <w:r>
        <w:tab/>
      </w:r>
      <w:r w:rsidRPr="0073469F">
        <w:t xml:space="preserve">skip the rest of the steps of this </w:t>
      </w:r>
      <w:r w:rsidR="001E5F65">
        <w:t>clause</w:t>
      </w:r>
      <w:r w:rsidRPr="0073469F">
        <w:t>;</w:t>
      </w:r>
    </w:p>
    <w:p w14:paraId="7104C1B9" w14:textId="77777777" w:rsidR="00F07A7F" w:rsidRDefault="00F07A7F" w:rsidP="00F07A7F">
      <w:pPr>
        <w:pStyle w:val="B1"/>
      </w:pPr>
      <w:r>
        <w:t>3)</w:t>
      </w:r>
      <w:r>
        <w:tab/>
        <w:t>if the SDP offer of the SIP INVITE request contains an "a=key-</w:t>
      </w:r>
      <w:proofErr w:type="spellStart"/>
      <w:r>
        <w:t>mgmt</w:t>
      </w:r>
      <w:proofErr w:type="spellEnd"/>
      <w:r>
        <w:t>" attribute field with a "</w:t>
      </w:r>
      <w:proofErr w:type="spellStart"/>
      <w:r>
        <w:t>mikey</w:t>
      </w:r>
      <w:proofErr w:type="spellEnd"/>
      <w:r>
        <w:t>" attribute value containing a MIKEY-SAKKE I_MESSAGE:</w:t>
      </w:r>
    </w:p>
    <w:p w14:paraId="5E88C82C" w14:textId="2B7E430D" w:rsidR="00F07A7F" w:rsidRDefault="00F07A7F" w:rsidP="00F07A7F">
      <w:pPr>
        <w:pStyle w:val="B2"/>
      </w:pPr>
      <w:r>
        <w:rPr>
          <w:lang w:eastAsia="ko-KR"/>
        </w:rPr>
        <w:t>a)</w:t>
      </w:r>
      <w:r>
        <w:rPr>
          <w:lang w:eastAsia="ko-KR"/>
        </w:rPr>
        <w:tab/>
        <w:t xml:space="preserve">shall extract the </w:t>
      </w:r>
      <w:r>
        <w:t xml:space="preserve">MCPTT ID of the originating MCPTT </w:t>
      </w:r>
      <w:r w:rsidR="00DB4812" w:rsidRPr="00DB4812">
        <w:t xml:space="preserve">user </w:t>
      </w:r>
      <w:r>
        <w:t>from</w:t>
      </w:r>
      <w:r w:rsidRPr="00F46D9C">
        <w:t xml:space="preserve"> the initiator field (</w:t>
      </w:r>
      <w:proofErr w:type="spellStart"/>
      <w:r w:rsidRPr="00F46D9C">
        <w:t>IDRi</w:t>
      </w:r>
      <w:proofErr w:type="spellEnd"/>
      <w:r w:rsidRPr="00F46D9C">
        <w:t xml:space="preserve">) of the </w:t>
      </w:r>
      <w:r>
        <w:t>I_MESSAGE as described in 3GPP TS </w:t>
      </w:r>
      <w:r w:rsidR="00C85382">
        <w:t>33.180 [78]</w:t>
      </w:r>
      <w:r>
        <w:t>;</w:t>
      </w:r>
    </w:p>
    <w:p w14:paraId="40742477" w14:textId="77777777" w:rsidR="00F07A7F" w:rsidRDefault="00F07A7F" w:rsidP="00F07A7F">
      <w:pPr>
        <w:pStyle w:val="B2"/>
      </w:pPr>
      <w:r>
        <w:t>b)</w:t>
      </w:r>
      <w:r>
        <w:tab/>
        <w:t>shall convert the MCPTT ID to a UID as described in 3GPP TS </w:t>
      </w:r>
      <w:r w:rsidR="00C85382">
        <w:t>33.180 [78]</w:t>
      </w:r>
      <w:r>
        <w:t>;</w:t>
      </w:r>
    </w:p>
    <w:p w14:paraId="42A7B2F6" w14:textId="77777777" w:rsidR="00F07A7F" w:rsidRPr="003D6C51" w:rsidRDefault="00F07A7F" w:rsidP="00F07A7F">
      <w:pPr>
        <w:pStyle w:val="B2"/>
      </w:pPr>
      <w:r>
        <w:t>c)</w:t>
      </w:r>
      <w:r>
        <w:tab/>
        <w:t>shall use the UID to validate the signature of the MIKEY-SAKKE I_MESSAGE</w:t>
      </w:r>
      <w:r w:rsidRPr="0070375B">
        <w:t xml:space="preserve"> </w:t>
      </w:r>
      <w:r>
        <w:t>as described in 3GPP TS </w:t>
      </w:r>
      <w:r w:rsidR="00C85382">
        <w:t>33.180 [78]</w:t>
      </w:r>
      <w:r>
        <w:t>;</w:t>
      </w:r>
    </w:p>
    <w:p w14:paraId="36895704" w14:textId="77777777" w:rsidR="00F07A7F" w:rsidRDefault="00F07A7F" w:rsidP="00F07A7F">
      <w:pPr>
        <w:pStyle w:val="B2"/>
      </w:pPr>
      <w:r>
        <w:rPr>
          <w:lang w:eastAsia="ko-KR"/>
        </w:rPr>
        <w:lastRenderedPageBreak/>
        <w:t>d)</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INVITE 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w:t>
      </w:r>
      <w:r>
        <w:rPr>
          <w:lang w:eastAsia="ko-KR"/>
        </w:rPr>
        <w:t>K</w:t>
      </w:r>
      <w:r w:rsidRPr="004C7B55">
        <w:rPr>
          <w:lang w:eastAsia="ko-KR"/>
        </w:rPr>
        <w:t>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t>; and</w:t>
      </w:r>
    </w:p>
    <w:p w14:paraId="4DDC1183" w14:textId="77777777" w:rsidR="00F07A7F" w:rsidRDefault="00F07A7F" w:rsidP="00F07A7F">
      <w:pPr>
        <w:pStyle w:val="B2"/>
      </w:pPr>
      <w:r>
        <w:t>e)</w:t>
      </w:r>
      <w:r>
        <w:tab/>
        <w:t>if the signature of the MIKEY-SAKKE I_MESSAGE was successfully validated:</w:t>
      </w:r>
    </w:p>
    <w:p w14:paraId="0E98BF5C" w14:textId="77777777" w:rsidR="00F07A7F" w:rsidRDefault="00F07A7F" w:rsidP="00F07A7F">
      <w:pPr>
        <w:pStyle w:val="B3"/>
      </w:pPr>
      <w:proofErr w:type="spellStart"/>
      <w:r>
        <w:t>i</w:t>
      </w:r>
      <w:proofErr w:type="spellEnd"/>
      <w:r>
        <w:t>)</w:t>
      </w:r>
      <w:r>
        <w:tab/>
        <w:t>shall extract</w:t>
      </w:r>
      <w:r w:rsidRPr="003D6C51">
        <w:t xml:space="preserve"> </w:t>
      </w:r>
      <w:r>
        <w:t>and decrypt the encapsulated PCK using the terminating user's (KMS provisioned) UID key as described in 3GPP TS </w:t>
      </w:r>
      <w:r w:rsidR="00C85382">
        <w:t>33.180 [78]</w:t>
      </w:r>
      <w:r>
        <w:t>; and</w:t>
      </w:r>
    </w:p>
    <w:p w14:paraId="14F1EE10" w14:textId="77777777" w:rsidR="00F07A7F" w:rsidRDefault="00F07A7F" w:rsidP="00F07A7F">
      <w:pPr>
        <w:pStyle w:val="B3"/>
      </w:pPr>
      <w:r>
        <w:t>ii)</w:t>
      </w:r>
      <w:r>
        <w:tab/>
        <w:t>shall extract the PCK-ID, from the payload as specified in 3GPP TS </w:t>
      </w:r>
      <w:r w:rsidR="00C85382">
        <w:t>33.180 [78]</w:t>
      </w:r>
      <w:r>
        <w:t>;</w:t>
      </w:r>
    </w:p>
    <w:p w14:paraId="204693C9" w14:textId="77777777" w:rsidR="00F07A7F" w:rsidRPr="00231460" w:rsidRDefault="00F07A7F" w:rsidP="00F07A7F">
      <w:pPr>
        <w:pStyle w:val="NO"/>
      </w:pPr>
      <w:r>
        <w:t>NOTE 1:</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create an end-to-end secure session.</w:t>
      </w:r>
    </w:p>
    <w:p w14:paraId="4EA053CB" w14:textId="77777777" w:rsidR="00F07A7F" w:rsidRPr="0073469F" w:rsidRDefault="00F07A7F" w:rsidP="00F07A7F">
      <w:pPr>
        <w:pStyle w:val="B1"/>
        <w:rPr>
          <w:lang w:eastAsia="ko-KR"/>
        </w:rPr>
      </w:pPr>
      <w:r>
        <w:t>4</w:t>
      </w:r>
      <w:r w:rsidRPr="0073469F">
        <w:t>)</w:t>
      </w:r>
      <w:r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Pr="0073469F">
        <w:rPr>
          <w:lang w:eastAsia="ko-KR"/>
        </w:rPr>
        <w:t>;</w:t>
      </w:r>
    </w:p>
    <w:p w14:paraId="77BB8169" w14:textId="77777777" w:rsidR="00F07A7F" w:rsidRDefault="008D6F9B" w:rsidP="00F07A7F">
      <w:pPr>
        <w:pStyle w:val="B1"/>
        <w:rPr>
          <w:lang w:eastAsia="ko-KR"/>
        </w:rPr>
      </w:pPr>
      <w:r w:rsidRPr="005C5D81">
        <w:t>5</w:t>
      </w:r>
      <w:r w:rsidR="00F07A7F" w:rsidRPr="0073469F">
        <w:t>)</w:t>
      </w:r>
      <w:r w:rsidR="00F07A7F" w:rsidRPr="0073469F">
        <w:tab/>
        <w:t xml:space="preserve">shall perform the automatic commencement procedures specified in </w:t>
      </w:r>
      <w:r w:rsidR="001E5F65">
        <w:rPr>
          <w:lang w:eastAsia="ko-KR"/>
        </w:rPr>
        <w:t>clause</w:t>
      </w:r>
      <w:r w:rsidR="00F07A7F" w:rsidRPr="0073469F">
        <w:t> </w:t>
      </w:r>
      <w:r w:rsidR="00F07A7F" w:rsidRPr="0073469F">
        <w:rPr>
          <w:lang w:eastAsia="ko-KR"/>
        </w:rPr>
        <w:t>6.2.3.1.1</w:t>
      </w:r>
      <w:r w:rsidR="00F07A7F">
        <w:rPr>
          <w:lang w:eastAsia="ko-KR"/>
        </w:rPr>
        <w:t>;</w:t>
      </w:r>
    </w:p>
    <w:p w14:paraId="6F60A435" w14:textId="77777777" w:rsidR="00F07A7F" w:rsidRDefault="00F07A7F" w:rsidP="00F07A7F">
      <w:pPr>
        <w:pStyle w:val="NO"/>
      </w:pPr>
      <w:r>
        <w:t>NOTE 2:</w:t>
      </w:r>
      <w:r>
        <w:tab/>
        <w:t>Auto-answer is the commencement mode for both participants in locally initiated and remotely initiated ambient listening calls.</w:t>
      </w:r>
    </w:p>
    <w:p w14:paraId="69888A40" w14:textId="2D991613" w:rsidR="00F07A7F" w:rsidRDefault="008D6F9B" w:rsidP="00F07A7F">
      <w:pPr>
        <w:pStyle w:val="B1"/>
      </w:pPr>
      <w:bookmarkStart w:id="4725" w:name="_PERM_MCCTEMPBM_CRPT00830033___5"/>
      <w:r w:rsidRPr="005C5D81">
        <w:t>6</w:t>
      </w:r>
      <w:r w:rsidR="00F07A7F">
        <w:t>)</w:t>
      </w:r>
      <w:r w:rsidR="00F07A7F">
        <w:tab/>
        <w:t>if the received SIP INVITE request</w:t>
      </w:r>
      <w:r w:rsidR="00F07A7F">
        <w:rPr>
          <w:lang w:eastAsia="ko-KR"/>
        </w:rPr>
        <w:t xml:space="preserve"> includes an alert-info header field as specified in </w:t>
      </w:r>
      <w:r w:rsidR="00F07A7F">
        <w:t>IETF RFC </w:t>
      </w:r>
      <w:r w:rsidR="00F07A7F" w:rsidRPr="009A223D">
        <w:t>3261 [</w:t>
      </w:r>
      <w:r w:rsidR="00F07A7F">
        <w:t>24</w:t>
      </w:r>
      <w:r w:rsidR="00F07A7F" w:rsidRPr="009A223D">
        <w:t>]</w:t>
      </w:r>
      <w:r w:rsidR="00F07A7F">
        <w:t xml:space="preserve"> and as updated by IETF RFC 7462 [</w:t>
      </w:r>
      <w:r w:rsidR="00E970A5">
        <w:t>77</w:t>
      </w:r>
      <w:r w:rsidR="00F07A7F">
        <w:t>] set to a value of "&lt;</w:t>
      </w:r>
      <w:hyperlink r:id="rId52" w:history="1">
        <w:r w:rsidR="00F07A7F" w:rsidRPr="00454FF6">
          <w:rPr>
            <w:rStyle w:val="Hyperlink"/>
            <w:rFonts w:eastAsia="Malgun Gothic"/>
          </w:rPr>
          <w:t>file:///dev/null</w:t>
        </w:r>
      </w:hyperlink>
      <w:r w:rsidR="00F07A7F">
        <w:t>&gt;" shall not give any indication of the progress of the call to the MCPTT user;</w:t>
      </w:r>
    </w:p>
    <w:p w14:paraId="362CA2FA" w14:textId="2FFBD84B" w:rsidR="00F07A7F" w:rsidRDefault="00F07A7F" w:rsidP="00F07A7F">
      <w:pPr>
        <w:pStyle w:val="NO"/>
      </w:pPr>
      <w:bookmarkStart w:id="4726" w:name="_PERM_MCCTEMPBM_CRPT00830034___5"/>
      <w:bookmarkEnd w:id="4725"/>
      <w:r>
        <w:t>NOTE 3:</w:t>
      </w:r>
      <w:r>
        <w:tab/>
        <w:t>The alert-info header field having the value of "&lt;</w:t>
      </w:r>
      <w:hyperlink r:id="rId53" w:history="1">
        <w:r w:rsidRPr="00454FF6">
          <w:rPr>
            <w:rStyle w:val="Hyperlink"/>
            <w:rFonts w:eastAsia="Malgun Gothic"/>
          </w:rPr>
          <w:t>file:///dev/null</w:t>
        </w:r>
      </w:hyperlink>
      <w:r>
        <w:t>&gt;" is intended to result in having a "null" alert, i.e. an alert with no content or physical manifestation of any kind.</w:t>
      </w:r>
    </w:p>
    <w:bookmarkEnd w:id="4726"/>
    <w:p w14:paraId="69750F9C" w14:textId="77777777" w:rsidR="008D6F9B" w:rsidDel="00E60369" w:rsidRDefault="008D6F9B" w:rsidP="008D6F9B">
      <w:pPr>
        <w:pStyle w:val="B1"/>
        <w:rPr>
          <w:lang w:eastAsia="ko-KR"/>
        </w:rPr>
      </w:pPr>
      <w:r>
        <w:rPr>
          <w:lang w:eastAsia="ko-KR"/>
        </w:rPr>
        <w:t>7</w:t>
      </w:r>
      <w:r w:rsidDel="00E60369">
        <w:rPr>
          <w:lang w:eastAsia="ko-KR"/>
        </w:rPr>
        <w:t>)</w:t>
      </w:r>
      <w:r w:rsidDel="00E60369">
        <w:rPr>
          <w:lang w:eastAsia="ko-KR"/>
        </w:rPr>
        <w:tab/>
        <w:t xml:space="preserve">if the </w:t>
      </w:r>
      <w:r w:rsidDel="00E60369">
        <w:rPr>
          <w:lang w:val="en-US"/>
        </w:rPr>
        <w:t>&lt;ambient-listening-type&gt; element contained in the application/vnd.3gpp.mcptt-info+xml</w:t>
      </w:r>
      <w:r w:rsidRPr="001348AB" w:rsidDel="00E60369">
        <w:rPr>
          <w:lang w:val="en-US"/>
        </w:rPr>
        <w:t xml:space="preserve"> MIME body</w:t>
      </w:r>
      <w:r w:rsidDel="00E60369">
        <w:rPr>
          <w:lang w:val="en-US"/>
        </w:rPr>
        <w:t xml:space="preserve"> in the received SIP INVITE request was set to a value of "remote-</w:t>
      </w:r>
      <w:proofErr w:type="spellStart"/>
      <w:r w:rsidDel="00E60369">
        <w:rPr>
          <w:lang w:val="en-US"/>
        </w:rPr>
        <w:t>init</w:t>
      </w:r>
      <w:proofErr w:type="spellEnd"/>
      <w:r w:rsidDel="00E60369">
        <w:rPr>
          <w:lang w:val="en-US"/>
        </w:rPr>
        <w:t>":</w:t>
      </w:r>
    </w:p>
    <w:p w14:paraId="4AE4B5C1" w14:textId="77777777" w:rsidR="008D6F9B" w:rsidDel="00E60369" w:rsidRDefault="008D6F9B" w:rsidP="008D6F9B">
      <w:pPr>
        <w:pStyle w:val="B2"/>
        <w:rPr>
          <w:lang w:eastAsia="ko-KR"/>
        </w:rPr>
      </w:pPr>
      <w:r w:rsidDel="00E60369">
        <w:rPr>
          <w:lang w:eastAsia="ko-KR"/>
        </w:rPr>
        <w:t>a)</w:t>
      </w:r>
      <w:r w:rsidDel="00E60369">
        <w:rPr>
          <w:lang w:eastAsia="ko-KR"/>
        </w:rPr>
        <w:tab/>
        <w:t>shall cache the value of "listened-to MCPTT user" as the ambient liste</w:t>
      </w:r>
      <w:r>
        <w:rPr>
          <w:lang w:eastAsia="ko-KR"/>
        </w:rPr>
        <w:t>ning client role for this call;</w:t>
      </w:r>
    </w:p>
    <w:p w14:paraId="431D7E09" w14:textId="77777777" w:rsidR="008D6F9B" w:rsidRPr="0073469F" w:rsidRDefault="008D6F9B" w:rsidP="008D6F9B">
      <w:pPr>
        <w:pStyle w:val="NO"/>
      </w:pPr>
      <w:r>
        <w:t>NOTE 4:</w:t>
      </w:r>
      <w:r>
        <w:tab/>
        <w:t>The terminating user in a remotely initiated ambient listening is the listened-to MCPTT user and is intended to be totally unaware that their microphone is activated and a call is in progress.</w:t>
      </w:r>
    </w:p>
    <w:p w14:paraId="5D78FFB3" w14:textId="77777777" w:rsidR="008D6F9B" w:rsidRDefault="008D6F9B" w:rsidP="008D6F9B">
      <w:pPr>
        <w:pStyle w:val="B1"/>
        <w:rPr>
          <w:lang w:val="en-US"/>
        </w:rPr>
      </w:pPr>
      <w:r>
        <w:rPr>
          <w:lang w:eastAsia="ko-KR"/>
        </w:rPr>
        <w:t>8</w:t>
      </w:r>
      <w:r w:rsidDel="00E60369">
        <w:rPr>
          <w:lang w:eastAsia="ko-KR"/>
        </w:rPr>
        <w:t>)</w:t>
      </w:r>
      <w:r w:rsidDel="00E60369">
        <w:rPr>
          <w:lang w:eastAsia="ko-KR"/>
        </w:rPr>
        <w:tab/>
        <w:t xml:space="preserve">if the </w:t>
      </w:r>
      <w:r w:rsidDel="00E60369">
        <w:rPr>
          <w:lang w:val="en-US"/>
        </w:rPr>
        <w:t>&lt;ambient-listening-type&gt; element contained in the application/vnd.3gpp.mcptt-info+xml</w:t>
      </w:r>
      <w:r w:rsidRPr="001348AB" w:rsidDel="00E60369">
        <w:rPr>
          <w:lang w:val="en-US"/>
        </w:rPr>
        <w:t xml:space="preserve"> MIME body</w:t>
      </w:r>
      <w:r w:rsidDel="00E60369">
        <w:rPr>
          <w:lang w:val="en-US"/>
        </w:rPr>
        <w:t xml:space="preserve"> in the received SIP INVITE request was s</w:t>
      </w:r>
      <w:r>
        <w:rPr>
          <w:lang w:val="en-US"/>
        </w:rPr>
        <w:t>et to a value of "local-</w:t>
      </w:r>
      <w:proofErr w:type="spellStart"/>
      <w:r>
        <w:rPr>
          <w:lang w:val="en-US"/>
        </w:rPr>
        <w:t>init</w:t>
      </w:r>
      <w:proofErr w:type="spellEnd"/>
      <w:r>
        <w:rPr>
          <w:lang w:val="en-US"/>
        </w:rPr>
        <w:t>":</w:t>
      </w:r>
    </w:p>
    <w:p w14:paraId="05F66D78" w14:textId="77777777" w:rsidR="008D6F9B" w:rsidRDefault="008D6F9B" w:rsidP="005C5D81">
      <w:pPr>
        <w:pStyle w:val="B2"/>
        <w:rPr>
          <w:lang w:eastAsia="ko-KR"/>
        </w:rPr>
      </w:pPr>
      <w:r>
        <w:rPr>
          <w:lang w:eastAsia="ko-KR"/>
        </w:rPr>
        <w:t>a)</w:t>
      </w:r>
      <w:r>
        <w:rPr>
          <w:lang w:eastAsia="ko-KR"/>
        </w:rPr>
        <w:tab/>
      </w:r>
      <w:r w:rsidDel="00E60369">
        <w:rPr>
          <w:lang w:eastAsia="ko-KR"/>
        </w:rPr>
        <w:t>shall cache the value of "listening MCPTT user" as the ambient listening client role</w:t>
      </w:r>
      <w:r w:rsidRPr="00B961B4" w:rsidDel="00E60369">
        <w:rPr>
          <w:lang w:eastAsia="ko-KR"/>
        </w:rPr>
        <w:t xml:space="preserve"> </w:t>
      </w:r>
      <w:r w:rsidDel="00E60369">
        <w:rPr>
          <w:lang w:eastAsia="ko-KR"/>
        </w:rPr>
        <w:t>for this call;</w:t>
      </w:r>
    </w:p>
    <w:p w14:paraId="59D2363C" w14:textId="77777777" w:rsidR="008D6F9B" w:rsidRDefault="008D6F9B" w:rsidP="005C5D81">
      <w:pPr>
        <w:pStyle w:val="B2"/>
        <w:rPr>
          <w:lang w:eastAsia="ko-KR"/>
        </w:rPr>
      </w:pPr>
      <w:r>
        <w:rPr>
          <w:lang w:eastAsia="ko-KR"/>
        </w:rPr>
        <w:t>b)</w:t>
      </w:r>
      <w:r>
        <w:rPr>
          <w:lang w:eastAsia="ko-KR"/>
        </w:rPr>
        <w:tab/>
        <w:t>should</w:t>
      </w:r>
      <w:r w:rsidRPr="0073469F">
        <w:rPr>
          <w:lang w:eastAsia="ko-KR"/>
        </w:rPr>
        <w:t xml:space="preserve"> </w:t>
      </w:r>
      <w:r>
        <w:rPr>
          <w:lang w:eastAsia="ko-KR"/>
        </w:rPr>
        <w:t>provide an indication</w:t>
      </w:r>
      <w:r w:rsidRPr="0073469F">
        <w:rPr>
          <w:lang w:eastAsia="ko-KR"/>
        </w:rPr>
        <w:t xml:space="preserve"> to the MCPTT user</w:t>
      </w:r>
      <w:r>
        <w:rPr>
          <w:lang w:eastAsia="ko-KR"/>
        </w:rPr>
        <w:t xml:space="preserve"> that the ambient listening call is in progress</w:t>
      </w:r>
      <w:r w:rsidRPr="0073469F">
        <w:rPr>
          <w:lang w:eastAsia="ko-KR"/>
        </w:rPr>
        <w:t>;</w:t>
      </w:r>
      <w:r>
        <w:rPr>
          <w:lang w:eastAsia="ko-KR"/>
        </w:rPr>
        <w:t xml:space="preserve"> and</w:t>
      </w:r>
    </w:p>
    <w:p w14:paraId="70778AFD" w14:textId="77777777" w:rsidR="008D6F9B" w:rsidRDefault="008D6F9B" w:rsidP="005C5D81">
      <w:pPr>
        <w:pStyle w:val="B2"/>
        <w:rPr>
          <w:lang w:eastAsia="ko-KR"/>
        </w:rPr>
      </w:pPr>
      <w:r>
        <w:rPr>
          <w:lang w:eastAsia="ko-KR"/>
        </w:rPr>
        <w:t>c)</w:t>
      </w:r>
      <w:r>
        <w:rPr>
          <w:lang w:eastAsia="ko-KR"/>
        </w:rPr>
        <w:tab/>
      </w:r>
      <w:r w:rsidRPr="0073469F">
        <w:t xml:space="preserve">may display to the MCPTT </w:t>
      </w:r>
      <w:r w:rsidRPr="0073469F">
        <w:rPr>
          <w:lang w:eastAsia="ko-KR"/>
        </w:rPr>
        <w:t>u</w:t>
      </w:r>
      <w:r w:rsidRPr="0073469F">
        <w:t xml:space="preserve">ser the MCPTT ID of the </w:t>
      </w:r>
      <w:r w:rsidRPr="0073469F">
        <w:rPr>
          <w:lang w:eastAsia="ko-KR"/>
        </w:rPr>
        <w:t>i</w:t>
      </w:r>
      <w:r w:rsidRPr="0073469F">
        <w:t xml:space="preserve">nviting MCPTT </w:t>
      </w:r>
      <w:r w:rsidRPr="0073469F">
        <w:rPr>
          <w:lang w:eastAsia="ko-KR"/>
        </w:rPr>
        <w:t>u</w:t>
      </w:r>
      <w:r w:rsidRPr="0073469F">
        <w:t>ser</w:t>
      </w:r>
      <w:r>
        <w:t>; and</w:t>
      </w:r>
    </w:p>
    <w:p w14:paraId="351BFB08" w14:textId="77777777" w:rsidR="00F07A7F" w:rsidRDefault="008D6F9B" w:rsidP="00EF16AE">
      <w:pPr>
        <w:pStyle w:val="B1"/>
        <w:rPr>
          <w:lang w:val="en-US"/>
        </w:rPr>
      </w:pPr>
      <w:r w:rsidRPr="005C5D81">
        <w:rPr>
          <w:rFonts w:eastAsia="Malgun Gothic"/>
        </w:rPr>
        <w:t>9</w:t>
      </w:r>
      <w:r w:rsidR="00F07A7F">
        <w:rPr>
          <w:rFonts w:eastAsia="Malgun Gothic"/>
        </w:rPr>
        <w:t>)</w:t>
      </w:r>
      <w:r w:rsidR="00F07A7F">
        <w:rPr>
          <w:rFonts w:eastAsia="Malgun Gothic"/>
        </w:rPr>
        <w:tab/>
        <w:t xml:space="preserve">shall cache as the ambient listening type for the call the value contained in the </w:t>
      </w:r>
      <w:r w:rsidR="00F07A7F">
        <w:rPr>
          <w:lang w:val="en-US"/>
        </w:rPr>
        <w:t>&lt;ambient-listening-type&gt; element of the application/vnd.3gpp.mcptt-info+xml</w:t>
      </w:r>
      <w:r w:rsidR="00F07A7F" w:rsidRPr="001348AB">
        <w:rPr>
          <w:lang w:val="en-US"/>
        </w:rPr>
        <w:t xml:space="preserve"> MIME body</w:t>
      </w:r>
      <w:r w:rsidR="00F07A7F">
        <w:rPr>
          <w:lang w:val="en-US"/>
        </w:rPr>
        <w:t xml:space="preserve"> contained in the received SIP INVITE request.</w:t>
      </w:r>
    </w:p>
    <w:p w14:paraId="0D7A23C6" w14:textId="77777777" w:rsidR="00F322B9" w:rsidRDefault="00F322B9" w:rsidP="00567124">
      <w:pPr>
        <w:pStyle w:val="Heading6"/>
        <w:numPr>
          <w:ilvl w:val="5"/>
          <w:numId w:val="0"/>
        </w:numPr>
        <w:ind w:left="1152" w:hanging="432"/>
        <w:rPr>
          <w:lang w:eastAsia="ko-KR"/>
        </w:rPr>
      </w:pPr>
      <w:bookmarkStart w:id="4727" w:name="_Toc20156206"/>
      <w:bookmarkStart w:id="4728" w:name="_Toc27501363"/>
      <w:bookmarkStart w:id="4729" w:name="_Toc36049489"/>
      <w:bookmarkStart w:id="4730" w:name="_Toc45210255"/>
      <w:bookmarkStart w:id="4731" w:name="_Toc51861080"/>
      <w:bookmarkStart w:id="4732" w:name="_Toc171604335"/>
      <w:r>
        <w:rPr>
          <w:lang w:eastAsia="ko-KR"/>
        </w:rPr>
        <w:t>11.1.6.2.1.3</w:t>
      </w:r>
      <w:r>
        <w:rPr>
          <w:lang w:eastAsia="ko-KR"/>
        </w:rPr>
        <w:tab/>
        <w:t>Client release origination procedure</w:t>
      </w:r>
      <w:bookmarkEnd w:id="4727"/>
      <w:bookmarkEnd w:id="4728"/>
      <w:bookmarkEnd w:id="4729"/>
      <w:bookmarkEnd w:id="4730"/>
      <w:bookmarkEnd w:id="4731"/>
      <w:bookmarkEnd w:id="4732"/>
    </w:p>
    <w:p w14:paraId="21BB0972" w14:textId="77777777" w:rsidR="00F322B9" w:rsidRDefault="00F322B9" w:rsidP="00F322B9">
      <w:r w:rsidRPr="0073469F">
        <w:t>Upon receiving a request from a</w:t>
      </w:r>
      <w:r>
        <w:t>n</w:t>
      </w:r>
      <w:r w:rsidRPr="0073469F">
        <w:t xml:space="preserve"> MCPTT </w:t>
      </w:r>
      <w:r w:rsidRPr="0073469F">
        <w:rPr>
          <w:lang w:eastAsia="ko-KR"/>
        </w:rPr>
        <w:t>u</w:t>
      </w:r>
      <w:r w:rsidRPr="0073469F">
        <w:t xml:space="preserve">ser to </w:t>
      </w:r>
      <w:r>
        <w:t>release</w:t>
      </w:r>
      <w:r w:rsidRPr="0073469F">
        <w:t xml:space="preserve"> a</w:t>
      </w:r>
      <w:r>
        <w:t>n</w:t>
      </w:r>
      <w:r w:rsidRPr="0073469F">
        <w:t xml:space="preserve"> MCPTT </w:t>
      </w:r>
      <w:r>
        <w:rPr>
          <w:lang w:eastAsia="ko-KR"/>
        </w:rPr>
        <w:t>ambient listening</w:t>
      </w:r>
      <w:r w:rsidRPr="0073469F">
        <w:t xml:space="preserve"> </w:t>
      </w:r>
      <w:r w:rsidRPr="0073469F">
        <w:rPr>
          <w:lang w:eastAsia="ko-KR"/>
        </w:rPr>
        <w:t>c</w:t>
      </w:r>
      <w:r>
        <w:t>all:</w:t>
      </w:r>
    </w:p>
    <w:p w14:paraId="1F661BD4" w14:textId="77777777" w:rsidR="00F322B9" w:rsidRDefault="00F322B9" w:rsidP="00F322B9">
      <w:pPr>
        <w:rPr>
          <w:lang w:eastAsia="ko-KR"/>
        </w:rPr>
      </w:pPr>
      <w:r w:rsidRPr="0073469F">
        <w:rPr>
          <w:lang w:eastAsia="ko-KR"/>
        </w:rPr>
        <w:t>The MCPTT client:</w:t>
      </w:r>
    </w:p>
    <w:p w14:paraId="2B465D72" w14:textId="0793E2AD" w:rsidR="00F322B9" w:rsidRDefault="00F322B9" w:rsidP="00F322B9">
      <w:pPr>
        <w:pStyle w:val="B1"/>
      </w:pPr>
      <w:r>
        <w:t>1)</w:t>
      </w:r>
      <w:r>
        <w:tab/>
        <w:t xml:space="preserve">if the MCPTT client has not received a </w:t>
      </w:r>
      <w:r w:rsidRPr="000E77F6">
        <w:t xml:space="preserve">g.3gpp.mcptt.ambient-listening-call-release feature-capability indicator as described in </w:t>
      </w:r>
      <w:r>
        <w:t>clause </w:t>
      </w:r>
      <w:r w:rsidRPr="000E77F6">
        <w:t>D</w:t>
      </w:r>
      <w:r>
        <w:t>.</w:t>
      </w:r>
      <w:r w:rsidR="009E034F">
        <w:t>3</w:t>
      </w:r>
      <w:r w:rsidRPr="000E77F6">
        <w:t xml:space="preserve"> in the Feature-Caps head</w:t>
      </w:r>
      <w:r>
        <w:t>er field according to IETF RFC </w:t>
      </w:r>
      <w:r w:rsidR="000341D7">
        <w:t>6809 </w:t>
      </w:r>
      <w:r w:rsidR="000341D7" w:rsidRPr="000E77F6">
        <w:t>[</w:t>
      </w:r>
      <w:r w:rsidR="000341D7" w:rsidRPr="00F01AB2">
        <w:t>93</w:t>
      </w:r>
      <w:r w:rsidR="000341D7" w:rsidRPr="000E77F6">
        <w:t>]</w:t>
      </w:r>
      <w:r w:rsidR="000341D7">
        <w:t xml:space="preserve"> in:</w:t>
      </w:r>
    </w:p>
    <w:p w14:paraId="457BB88E" w14:textId="77777777" w:rsidR="00F322B9" w:rsidRDefault="00F322B9" w:rsidP="00F322B9">
      <w:pPr>
        <w:pStyle w:val="B2"/>
      </w:pPr>
      <w:r>
        <w:t>a)</w:t>
      </w:r>
      <w:r>
        <w:tab/>
        <w:t xml:space="preserve">a received SIP INVITE request for the ambient listening call; or </w:t>
      </w:r>
    </w:p>
    <w:p w14:paraId="3663E6C5" w14:textId="77777777" w:rsidR="00F322B9" w:rsidRDefault="00F322B9" w:rsidP="00F322B9">
      <w:pPr>
        <w:pStyle w:val="B2"/>
      </w:pPr>
      <w:r>
        <w:t>b)</w:t>
      </w:r>
      <w:r>
        <w:tab/>
        <w:t>a received SIP 200 (OK) response to a sent SIP INVITE request for the ambient listening call;</w:t>
      </w:r>
    </w:p>
    <w:p w14:paraId="3198DC79" w14:textId="77777777" w:rsidR="00F322B9" w:rsidRDefault="00F322B9" w:rsidP="00F322B9">
      <w:pPr>
        <w:pStyle w:val="B2"/>
      </w:pPr>
      <w:r>
        <w:t>then shall skip the rest of the steps;</w:t>
      </w:r>
    </w:p>
    <w:p w14:paraId="504EDDAE" w14:textId="77777777" w:rsidR="00F322B9" w:rsidRPr="0073469F" w:rsidRDefault="00F322B9" w:rsidP="00F322B9">
      <w:pPr>
        <w:pStyle w:val="B1"/>
        <w:rPr>
          <w:lang w:eastAsia="ko-KR"/>
        </w:rPr>
      </w:pPr>
      <w:r>
        <w:rPr>
          <w:lang w:eastAsia="ko-KR"/>
        </w:rPr>
        <w:t>2</w:t>
      </w:r>
      <w:r w:rsidRPr="0073469F">
        <w:rPr>
          <w:lang w:eastAsia="ko-KR"/>
        </w:rPr>
        <w:t>)</w:t>
      </w:r>
      <w:r w:rsidRPr="0073469F">
        <w:rPr>
          <w:lang w:eastAsia="ko-KR"/>
        </w:rPr>
        <w:tab/>
        <w:t>s</w:t>
      </w:r>
      <w:r w:rsidRPr="0073469F">
        <w:t xml:space="preserve">hall interact with the </w:t>
      </w:r>
      <w:r w:rsidRPr="0073469F">
        <w:rPr>
          <w:lang w:eastAsia="ko-KR"/>
        </w:rPr>
        <w:t>media plane as specified in 3GPP TS 24.380 [5];</w:t>
      </w:r>
    </w:p>
    <w:p w14:paraId="7C9B403D" w14:textId="77777777" w:rsidR="00F322B9" w:rsidRDefault="00F322B9" w:rsidP="00F322B9">
      <w:pPr>
        <w:pStyle w:val="B1"/>
      </w:pPr>
      <w:r>
        <w:lastRenderedPageBreak/>
        <w:t>3)</w:t>
      </w:r>
      <w:r>
        <w:tab/>
        <w:t xml:space="preserve">shall </w:t>
      </w:r>
      <w:r w:rsidRPr="0084341C">
        <w:t xml:space="preserve">generate a SIP </w:t>
      </w:r>
      <w:r>
        <w:t>BYE</w:t>
      </w:r>
      <w:r w:rsidRPr="0084341C">
        <w:t xml:space="preserve"> request according </w:t>
      </w:r>
      <w:r>
        <w:t>to rules and procedures of 3GPP TS </w:t>
      </w:r>
      <w:r w:rsidRPr="0084341C">
        <w:t>24</w:t>
      </w:r>
      <w:r>
        <w:t>.229 [4] and IETF RFC 6086 [64]; and</w:t>
      </w:r>
    </w:p>
    <w:p w14:paraId="6AFC50CE" w14:textId="77777777" w:rsidR="00F322B9" w:rsidRDefault="00F322B9" w:rsidP="00F322B9">
      <w:pPr>
        <w:pStyle w:val="B1"/>
        <w:rPr>
          <w:lang w:eastAsia="ko-KR"/>
        </w:rPr>
      </w:pPr>
      <w:r>
        <w:rPr>
          <w:lang w:eastAsia="ko-KR"/>
        </w:rPr>
        <w:t>4)</w:t>
      </w:r>
      <w:r>
        <w:rPr>
          <w:lang w:eastAsia="ko-KR"/>
        </w:rPr>
        <w:tab/>
      </w:r>
      <w:r w:rsidRPr="0084341C">
        <w:rPr>
          <w:lang w:eastAsia="ko-KR"/>
        </w:rPr>
        <w:t xml:space="preserve">shall send the SIP </w:t>
      </w:r>
      <w:r>
        <w:rPr>
          <w:lang w:eastAsia="ko-KR"/>
        </w:rPr>
        <w:t>BYE</w:t>
      </w:r>
      <w:r w:rsidRPr="0084341C">
        <w:rPr>
          <w:lang w:eastAsia="ko-KR"/>
        </w:rPr>
        <w:t xml:space="preserve"> request </w:t>
      </w:r>
      <w:r>
        <w:rPr>
          <w:lang w:eastAsia="ko-KR"/>
        </w:rPr>
        <w:t>within the dialog of the MCPTT ambient call session as specified in 3GPP TS 24.229 </w:t>
      </w:r>
      <w:r w:rsidRPr="0084341C">
        <w:rPr>
          <w:lang w:eastAsia="ko-KR"/>
        </w:rPr>
        <w:t>[4].</w:t>
      </w:r>
    </w:p>
    <w:p w14:paraId="6CB4D75C" w14:textId="77777777" w:rsidR="00F322B9" w:rsidRDefault="00F322B9" w:rsidP="00F322B9">
      <w:pPr>
        <w:rPr>
          <w:lang w:eastAsia="ko-KR"/>
        </w:rPr>
      </w:pPr>
      <w:r>
        <w:rPr>
          <w:lang w:eastAsia="ko-KR"/>
        </w:rPr>
        <w:t xml:space="preserve">Upon receipt of the </w:t>
      </w:r>
      <w:r w:rsidRPr="003C542A">
        <w:rPr>
          <w:lang w:eastAsia="ko-KR"/>
        </w:rPr>
        <w:t xml:space="preserve">SIP 200 (OK) response to the SIP </w:t>
      </w:r>
      <w:r>
        <w:rPr>
          <w:lang w:eastAsia="ko-KR"/>
        </w:rPr>
        <w:t>BYE</w:t>
      </w:r>
      <w:r w:rsidRPr="003C542A">
        <w:rPr>
          <w:lang w:eastAsia="ko-KR"/>
        </w:rPr>
        <w:t xml:space="preserve"> request</w:t>
      </w:r>
      <w:r>
        <w:rPr>
          <w:lang w:eastAsia="ko-KR"/>
        </w:rPr>
        <w:t xml:space="preserve"> t</w:t>
      </w:r>
      <w:r w:rsidRPr="0073469F">
        <w:rPr>
          <w:lang w:eastAsia="ko-KR"/>
        </w:rPr>
        <w:t>he MCPTT client:</w:t>
      </w:r>
    </w:p>
    <w:p w14:paraId="70B6CD3E" w14:textId="77777777" w:rsidR="00F322B9" w:rsidRPr="00E970A5" w:rsidRDefault="00F322B9" w:rsidP="00F322B9">
      <w:pPr>
        <w:pStyle w:val="B1"/>
        <w:rPr>
          <w:lang w:eastAsia="ko-KR"/>
        </w:rPr>
      </w:pPr>
      <w:r w:rsidRPr="00F322B9">
        <w:t>1)</w:t>
      </w:r>
      <w:r w:rsidRPr="00F322B9">
        <w:tab/>
      </w:r>
      <w:r w:rsidRPr="00F322B9">
        <w:rPr>
          <w:lang w:eastAsia="ko-KR"/>
        </w:rPr>
        <w:t>shall interact with the media plane as specified in 3GPP</w:t>
      </w:r>
      <w:r w:rsidRPr="00B04C69">
        <w:rPr>
          <w:lang w:eastAsia="ko-KR"/>
        </w:rPr>
        <w:t> TS </w:t>
      </w:r>
      <w:r w:rsidRPr="00E970A5">
        <w:rPr>
          <w:lang w:eastAsia="ko-KR"/>
        </w:rPr>
        <w:t>24.380 [5];</w:t>
      </w:r>
    </w:p>
    <w:p w14:paraId="2FECC839" w14:textId="77777777" w:rsidR="00F322B9" w:rsidRDefault="00F322B9" w:rsidP="00F322B9">
      <w:pPr>
        <w:pStyle w:val="B1"/>
      </w:pPr>
      <w:r>
        <w:t>2)</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29CA008F" w14:textId="77777777" w:rsidR="00F322B9" w:rsidRDefault="00F322B9" w:rsidP="00F322B9">
      <w:pPr>
        <w:pStyle w:val="B1"/>
      </w:pPr>
      <w:r>
        <w:t>3)</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45843D39" w14:textId="77777777" w:rsidR="00F322B9" w:rsidRDefault="00F322B9" w:rsidP="001D03B9">
      <w:pPr>
        <w:pStyle w:val="B1"/>
        <w:rPr>
          <w:lang w:eastAsia="ko-KR"/>
        </w:rPr>
      </w:pPr>
      <w:r>
        <w:t>4)</w:t>
      </w:r>
      <w:r>
        <w:tab/>
      </w:r>
      <w:r>
        <w:rPr>
          <w:lang w:eastAsia="ko-KR"/>
        </w:rPr>
        <w:t>shall clear the cache of the data stored as:</w:t>
      </w:r>
    </w:p>
    <w:p w14:paraId="7D2D9449" w14:textId="77777777" w:rsidR="00F322B9" w:rsidRDefault="00F322B9" w:rsidP="00F322B9">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89EB9E4" w14:textId="77777777" w:rsidR="00F322B9" w:rsidRPr="00486FBF" w:rsidRDefault="00F322B9" w:rsidP="00F322B9">
      <w:pPr>
        <w:pStyle w:val="B2"/>
        <w:rPr>
          <w:lang w:val="en-US" w:eastAsia="x-none"/>
        </w:rPr>
      </w:pPr>
      <w:r>
        <w:rPr>
          <w:rFonts w:eastAsia="Malgun Gothic"/>
        </w:rPr>
        <w:t>b)</w:t>
      </w:r>
      <w:r>
        <w:rPr>
          <w:rFonts w:eastAsia="Malgun Gothic"/>
        </w:rPr>
        <w:tab/>
        <w:t>ambient listening type</w:t>
      </w:r>
      <w:r>
        <w:rPr>
          <w:lang w:val="en-US"/>
        </w:rPr>
        <w:t>.</w:t>
      </w:r>
    </w:p>
    <w:p w14:paraId="5C4E45F4" w14:textId="77777777" w:rsidR="00F322B9" w:rsidRPr="0073469F" w:rsidRDefault="00F322B9" w:rsidP="00567124">
      <w:pPr>
        <w:pStyle w:val="Heading6"/>
        <w:numPr>
          <w:ilvl w:val="5"/>
          <w:numId w:val="0"/>
        </w:numPr>
        <w:ind w:left="1152" w:hanging="432"/>
        <w:rPr>
          <w:lang w:eastAsia="ko-KR"/>
        </w:rPr>
      </w:pPr>
      <w:bookmarkStart w:id="4733" w:name="_Toc20156207"/>
      <w:bookmarkStart w:id="4734" w:name="_Toc27501364"/>
      <w:bookmarkStart w:id="4735" w:name="_Toc36049490"/>
      <w:bookmarkStart w:id="4736" w:name="_Toc45210256"/>
      <w:bookmarkStart w:id="4737" w:name="_Toc51861081"/>
      <w:bookmarkStart w:id="4738" w:name="_Toc171604336"/>
      <w:r>
        <w:rPr>
          <w:lang w:eastAsia="ko-KR"/>
        </w:rPr>
        <w:t>11.1.6.2.1.4</w:t>
      </w:r>
      <w:r>
        <w:rPr>
          <w:lang w:eastAsia="ko-KR"/>
        </w:rPr>
        <w:tab/>
        <w:t>Client session release termination procedure</w:t>
      </w:r>
      <w:bookmarkEnd w:id="4733"/>
      <w:bookmarkEnd w:id="4734"/>
      <w:bookmarkEnd w:id="4735"/>
      <w:bookmarkEnd w:id="4736"/>
      <w:bookmarkEnd w:id="4737"/>
      <w:bookmarkEnd w:id="4738"/>
    </w:p>
    <w:p w14:paraId="41DE9195" w14:textId="77777777" w:rsidR="00F322B9" w:rsidRDefault="00F322B9" w:rsidP="00F322B9">
      <w:r>
        <w:t xml:space="preserve">This </w:t>
      </w:r>
      <w:r w:rsidR="001E5F65">
        <w:t>clause</w:t>
      </w:r>
      <w:r>
        <w:t xml:space="preserve"> is referenced from other procedures.</w:t>
      </w:r>
    </w:p>
    <w:p w14:paraId="1283E935" w14:textId="77777777" w:rsidR="00F322B9" w:rsidRDefault="00F322B9" w:rsidP="00F322B9">
      <w:pPr>
        <w:rPr>
          <w:lang w:eastAsia="ko-KR"/>
        </w:rPr>
      </w:pPr>
      <w:r>
        <w:rPr>
          <w:lang w:eastAsia="ko-KR"/>
        </w:rPr>
        <w:t>Upon receipt of a SIP BYE request</w:t>
      </w:r>
      <w:r w:rsidRPr="003C542A">
        <w:rPr>
          <w:lang w:eastAsia="ko-KR"/>
        </w:rPr>
        <w:t xml:space="preserve"> </w:t>
      </w:r>
      <w:r>
        <w:rPr>
          <w:lang w:eastAsia="ko-KR"/>
        </w:rPr>
        <w:t>in the dialog of an ambient listening session, t</w:t>
      </w:r>
      <w:r w:rsidRPr="0073469F">
        <w:rPr>
          <w:lang w:eastAsia="ko-KR"/>
        </w:rPr>
        <w:t>he MCPTT client:</w:t>
      </w:r>
    </w:p>
    <w:p w14:paraId="69965531" w14:textId="77777777" w:rsidR="00F322B9" w:rsidRDefault="00F322B9" w:rsidP="00F322B9">
      <w:pPr>
        <w:pStyle w:val="B1"/>
      </w:pPr>
      <w:r>
        <w:t>1)</w:t>
      </w:r>
      <w:r>
        <w:tab/>
        <w:t xml:space="preserve">shall comply with the procedures of </w:t>
      </w:r>
      <w:r w:rsidR="001E5F65">
        <w:t>clause</w:t>
      </w:r>
      <w:r>
        <w:t> 6.2.6;</w:t>
      </w:r>
    </w:p>
    <w:p w14:paraId="474F28D2" w14:textId="77777777" w:rsidR="00F322B9" w:rsidRDefault="00F322B9" w:rsidP="00F322B9">
      <w:pPr>
        <w:pStyle w:val="B1"/>
      </w:pPr>
      <w:r>
        <w:t>2)</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42DDC8F8" w14:textId="77777777" w:rsidR="00F322B9" w:rsidRDefault="00F322B9" w:rsidP="00F322B9">
      <w:pPr>
        <w:pStyle w:val="B1"/>
      </w:pPr>
      <w:r>
        <w:t>3)</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5173B346" w14:textId="77777777" w:rsidR="00F322B9" w:rsidRDefault="00F322B9" w:rsidP="00F322B9">
      <w:pPr>
        <w:pStyle w:val="B1"/>
        <w:rPr>
          <w:lang w:eastAsia="ko-KR"/>
        </w:rPr>
      </w:pPr>
      <w:r>
        <w:t>4)</w:t>
      </w:r>
      <w:r>
        <w:tab/>
      </w:r>
      <w:r>
        <w:rPr>
          <w:lang w:eastAsia="ko-KR"/>
        </w:rPr>
        <w:t>shall clear the cache of the data stored as:</w:t>
      </w:r>
    </w:p>
    <w:p w14:paraId="5EB174D2" w14:textId="77777777" w:rsidR="00F322B9" w:rsidRDefault="00F322B9" w:rsidP="00F322B9">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8DB87CF" w14:textId="77777777" w:rsidR="00F322B9" w:rsidRDefault="00F322B9" w:rsidP="00F322B9">
      <w:pPr>
        <w:pStyle w:val="B2"/>
        <w:rPr>
          <w:lang w:val="en-US"/>
        </w:rPr>
      </w:pPr>
      <w:r>
        <w:rPr>
          <w:rFonts w:eastAsia="Malgun Gothic"/>
        </w:rPr>
        <w:t>b)</w:t>
      </w:r>
      <w:r>
        <w:rPr>
          <w:rFonts w:eastAsia="Malgun Gothic"/>
        </w:rPr>
        <w:tab/>
        <w:t>ambient listening type</w:t>
      </w:r>
      <w:r>
        <w:rPr>
          <w:lang w:val="en-US"/>
        </w:rPr>
        <w:t>.</w:t>
      </w:r>
    </w:p>
    <w:p w14:paraId="78F60323" w14:textId="77777777" w:rsidR="00B8630F" w:rsidRPr="0073469F" w:rsidRDefault="00B8630F" w:rsidP="00567124">
      <w:pPr>
        <w:pStyle w:val="Heading5"/>
        <w:rPr>
          <w:lang w:eastAsia="ko-KR"/>
        </w:rPr>
      </w:pPr>
      <w:bookmarkStart w:id="4739" w:name="_Toc20156208"/>
      <w:bookmarkStart w:id="4740" w:name="_Toc27501365"/>
      <w:bookmarkStart w:id="4741" w:name="_Toc36049491"/>
      <w:bookmarkStart w:id="4742" w:name="_Toc45210257"/>
      <w:bookmarkStart w:id="4743" w:name="_Toc51861082"/>
      <w:bookmarkStart w:id="4744" w:name="_Toc171604337"/>
      <w:r>
        <w:rPr>
          <w:lang w:eastAsia="ko-KR"/>
        </w:rPr>
        <w:t>11.1.6.2.2</w:t>
      </w:r>
      <w:r>
        <w:rPr>
          <w:lang w:eastAsia="ko-KR"/>
        </w:rPr>
        <w:tab/>
        <w:t>Ambient listening</w:t>
      </w:r>
      <w:r w:rsidRPr="0073469F">
        <w:rPr>
          <w:lang w:eastAsia="ko-KR"/>
        </w:rPr>
        <w:t xml:space="preserve"> call</w:t>
      </w:r>
      <w:r w:rsidRPr="002405F9">
        <w:t xml:space="preserve"> </w:t>
      </w:r>
      <w:r w:rsidRPr="002405F9">
        <w:rPr>
          <w:lang w:eastAsia="ko-KR"/>
        </w:rPr>
        <w:t>using pre-established session</w:t>
      </w:r>
      <w:bookmarkEnd w:id="4739"/>
      <w:bookmarkEnd w:id="4740"/>
      <w:bookmarkEnd w:id="4741"/>
      <w:bookmarkEnd w:id="4742"/>
      <w:bookmarkEnd w:id="4743"/>
      <w:bookmarkEnd w:id="4744"/>
    </w:p>
    <w:p w14:paraId="10E347FC" w14:textId="77777777" w:rsidR="00B8630F" w:rsidRPr="0073469F" w:rsidRDefault="00B8630F" w:rsidP="00567124">
      <w:pPr>
        <w:pStyle w:val="Heading6"/>
        <w:numPr>
          <w:ilvl w:val="5"/>
          <w:numId w:val="0"/>
        </w:numPr>
        <w:ind w:left="1152" w:hanging="432"/>
        <w:rPr>
          <w:lang w:eastAsia="ko-KR"/>
        </w:rPr>
      </w:pPr>
      <w:bookmarkStart w:id="4745" w:name="_Toc20156209"/>
      <w:bookmarkStart w:id="4746" w:name="_Toc27501366"/>
      <w:bookmarkStart w:id="4747" w:name="_Toc36049492"/>
      <w:bookmarkStart w:id="4748" w:name="_Toc45210258"/>
      <w:bookmarkStart w:id="4749" w:name="_Toc51861083"/>
      <w:bookmarkStart w:id="4750" w:name="_Toc171604338"/>
      <w:r>
        <w:rPr>
          <w:lang w:eastAsia="ko-KR"/>
        </w:rPr>
        <w:t>11.1.6.2.2</w:t>
      </w:r>
      <w:r w:rsidRPr="0073469F">
        <w:rPr>
          <w:lang w:eastAsia="ko-KR"/>
        </w:rPr>
        <w:t>.1</w:t>
      </w:r>
      <w:r w:rsidRPr="0073469F">
        <w:rPr>
          <w:lang w:eastAsia="ko-KR"/>
        </w:rPr>
        <w:tab/>
        <w:t>Client originating procedures</w:t>
      </w:r>
      <w:bookmarkEnd w:id="4745"/>
      <w:bookmarkEnd w:id="4746"/>
      <w:bookmarkEnd w:id="4747"/>
      <w:bookmarkEnd w:id="4748"/>
      <w:bookmarkEnd w:id="4749"/>
      <w:bookmarkEnd w:id="4750"/>
    </w:p>
    <w:p w14:paraId="7A4D422B" w14:textId="77777777" w:rsidR="00B8630F" w:rsidRDefault="00B8630F" w:rsidP="00B8630F">
      <w:r w:rsidRPr="0073469F">
        <w:t>Upon receiving a request from th</w:t>
      </w:r>
      <w:r>
        <w:t xml:space="preserve">e MCPTT user to originate a remote initiated ambient listening call, if the </w:t>
      </w:r>
      <w:r w:rsidRPr="00157A41">
        <w:t>&lt;</w:t>
      </w:r>
      <w:r>
        <w:rPr>
          <w:lang w:eastAsia="ko-KR"/>
        </w:rPr>
        <w:t>allow</w:t>
      </w:r>
      <w:r>
        <w:t>-</w:t>
      </w:r>
      <w:r>
        <w:rPr>
          <w:lang w:eastAsia="ko-KR"/>
        </w:rPr>
        <w:t>request-remote-initiated-ambient-listening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00F07199" w14:textId="77777777" w:rsidR="00B8630F" w:rsidRDefault="00B8630F" w:rsidP="00B8630F">
      <w:r w:rsidRPr="0073469F">
        <w:t>Upon receiving a request from th</w:t>
      </w:r>
      <w:r>
        <w:t xml:space="preserve">e MCPTT user to originate a locally initiated ambient listening call, if the </w:t>
      </w:r>
      <w:r w:rsidRPr="00157A41">
        <w:t>&lt;</w:t>
      </w:r>
      <w:r>
        <w:rPr>
          <w:lang w:eastAsia="ko-KR"/>
        </w:rPr>
        <w:t>allow</w:t>
      </w:r>
      <w:r>
        <w:t>-</w:t>
      </w:r>
      <w:r>
        <w:rPr>
          <w:lang w:eastAsia="ko-KR"/>
        </w:rPr>
        <w:t>request-locally-initiated-ambient-listening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2342A55E" w14:textId="77777777" w:rsidR="00B8630F" w:rsidRDefault="00B8630F" w:rsidP="00B8630F">
      <w:r w:rsidRPr="0073469F">
        <w:t>Upon receiving a request from a</w:t>
      </w:r>
      <w:r>
        <w:t>n</w:t>
      </w:r>
      <w:r w:rsidRPr="0073469F">
        <w:t xml:space="preserve"> MCPTT user to establish a</w:t>
      </w:r>
      <w:r>
        <w:t>n</w:t>
      </w:r>
      <w:r w:rsidRPr="0073469F">
        <w:t xml:space="preserve"> MCPTT </w:t>
      </w:r>
      <w:r>
        <w:rPr>
          <w:lang w:eastAsia="ko-KR"/>
        </w:rPr>
        <w:t>ambient listening</w:t>
      </w:r>
      <w:r w:rsidRPr="0073469F">
        <w:t xml:space="preserve"> </w:t>
      </w:r>
      <w:r w:rsidRPr="0073469F">
        <w:rPr>
          <w:lang w:eastAsia="ko-KR"/>
        </w:rPr>
        <w:t xml:space="preserve">call </w:t>
      </w:r>
      <w:r>
        <w:t xml:space="preserve">that has been authorised successfully by the requesting MCPTT client </w:t>
      </w:r>
      <w:r w:rsidRPr="0073469F">
        <w:rPr>
          <w:lang w:eastAsia="ko-KR"/>
        </w:rPr>
        <w:t>within a pre-established session</w:t>
      </w:r>
      <w:r>
        <w:rPr>
          <w:lang w:eastAsia="ko-KR"/>
        </w:rPr>
        <w:t>,</w:t>
      </w:r>
      <w:r w:rsidRPr="0073469F">
        <w:rPr>
          <w:lang w:eastAsia="ko-KR"/>
        </w:rPr>
        <w:t xml:space="preserve"> the MCPTT client 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4ECED620" w14:textId="77777777" w:rsidR="00B8630F" w:rsidRDefault="00B8630F" w:rsidP="00B8630F">
      <w:pPr>
        <w:rPr>
          <w:lang w:eastAsia="ko-KR"/>
        </w:rPr>
      </w:pPr>
      <w:r>
        <w:rPr>
          <w:lang w:eastAsia="ko-KR"/>
        </w:rPr>
        <w:t>If an end-to-end security context needs to be established the MCPTT client:</w:t>
      </w:r>
    </w:p>
    <w:p w14:paraId="6FF959D5" w14:textId="77777777" w:rsidR="00B8630F" w:rsidRDefault="00B8630F" w:rsidP="00B8630F">
      <w:pPr>
        <w:pStyle w:val="B1"/>
        <w:rPr>
          <w:lang w:eastAsia="ko-KR"/>
        </w:rPr>
      </w:pPr>
      <w:r>
        <w:rPr>
          <w:lang w:eastAsia="ko-KR"/>
        </w:rPr>
        <w:lastRenderedPageBreak/>
        <w:t>1)</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4BF83E8F" w14:textId="77777777" w:rsidR="00B8630F" w:rsidRDefault="00B8630F" w:rsidP="00B8630F">
      <w:pPr>
        <w:pStyle w:val="B1"/>
        <w:rPr>
          <w:lang w:eastAsia="ko-KR"/>
        </w:rPr>
      </w:pPr>
      <w:r>
        <w:rPr>
          <w:lang w:eastAsia="ko-KR"/>
        </w:rPr>
        <w:t>2)</w:t>
      </w:r>
      <w:r>
        <w:rPr>
          <w:lang w:eastAsia="ko-KR"/>
        </w:rPr>
        <w:tab/>
        <w:t>shall use the keying material to generate a PCK</w:t>
      </w:r>
      <w:r w:rsidRPr="00566F70">
        <w:rPr>
          <w:lang w:eastAsia="ko-KR"/>
        </w:rPr>
        <w:t xml:space="preserve"> </w:t>
      </w:r>
      <w:r>
        <w:rPr>
          <w:lang w:eastAsia="ko-KR"/>
        </w:rPr>
        <w:t>as described in 3GPP TS </w:t>
      </w:r>
      <w:r w:rsidR="00C85382">
        <w:rPr>
          <w:lang w:eastAsia="ko-KR"/>
        </w:rPr>
        <w:t>33.180 [78]</w:t>
      </w:r>
      <w:r>
        <w:rPr>
          <w:lang w:eastAsia="ko-KR"/>
        </w:rPr>
        <w:t>;</w:t>
      </w:r>
    </w:p>
    <w:p w14:paraId="0D84C94C" w14:textId="77777777" w:rsidR="00B8630F" w:rsidRDefault="00B8630F" w:rsidP="00B8630F">
      <w:pPr>
        <w:pStyle w:val="B1"/>
        <w:rPr>
          <w:lang w:eastAsia="ko-KR"/>
        </w:rPr>
      </w:pPr>
      <w:r>
        <w:rPr>
          <w:lang w:eastAsia="ko-KR"/>
        </w:rPr>
        <w:t>3)</w:t>
      </w:r>
      <w:r>
        <w:rPr>
          <w:lang w:eastAsia="ko-KR"/>
        </w:rPr>
        <w:tab/>
        <w:t>shall use the PCK to generate a PCK-ID with the four most significant bits set to "0</w:t>
      </w:r>
      <w:r w:rsidR="00B97AEC">
        <w:rPr>
          <w:lang w:eastAsia="ko-KR"/>
        </w:rPr>
        <w:t>0</w:t>
      </w:r>
      <w:r>
        <w:rPr>
          <w:lang w:eastAsia="ko-KR"/>
        </w:rPr>
        <w:t>0</w:t>
      </w:r>
      <w:r w:rsidR="00B97AEC">
        <w:rPr>
          <w:lang w:eastAsia="ko-KR"/>
        </w:rPr>
        <w:t>1</w:t>
      </w:r>
      <w:r>
        <w:rPr>
          <w:lang w:eastAsia="ko-KR"/>
        </w:rPr>
        <w:t xml:space="preserve">"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w:t>
      </w:r>
      <w:r w:rsidR="00C85382">
        <w:rPr>
          <w:lang w:eastAsia="ko-KR"/>
        </w:rPr>
        <w:t>33.180 [78]</w:t>
      </w:r>
      <w:r>
        <w:rPr>
          <w:lang w:eastAsia="ko-KR"/>
        </w:rPr>
        <w:t>;</w:t>
      </w:r>
    </w:p>
    <w:p w14:paraId="3A2B17D1" w14:textId="77777777" w:rsidR="00B8630F" w:rsidRDefault="00B8630F" w:rsidP="00B8630F">
      <w:pPr>
        <w:pStyle w:val="B1"/>
        <w:rPr>
          <w:lang w:eastAsia="ko-KR"/>
        </w:rPr>
      </w:pPr>
      <w:r>
        <w:rPr>
          <w:lang w:eastAsia="ko-KR"/>
        </w:rPr>
        <w:t>4)</w:t>
      </w:r>
      <w:r>
        <w:rPr>
          <w:lang w:eastAsia="ko-KR"/>
        </w:rPr>
        <w:tab/>
        <w:t>shall encrypt the PCK to a UID associated to the MCPTT client using the MCPTT ID of the invited user and a time related parameter as described in 3GPP TS </w:t>
      </w:r>
      <w:r w:rsidR="00C85382">
        <w:rPr>
          <w:lang w:eastAsia="ko-KR"/>
        </w:rPr>
        <w:t>33.180 [78]</w:t>
      </w:r>
      <w:r>
        <w:rPr>
          <w:lang w:eastAsia="ko-KR"/>
        </w:rPr>
        <w:t>;</w:t>
      </w:r>
    </w:p>
    <w:p w14:paraId="223D710A" w14:textId="77777777" w:rsidR="00B8630F" w:rsidRDefault="00B8630F" w:rsidP="00B8630F">
      <w:pPr>
        <w:pStyle w:val="B1"/>
      </w:pPr>
      <w:r>
        <w:t>5)</w:t>
      </w:r>
      <w:r>
        <w:tab/>
        <w:t xml:space="preserve">shall generate a </w:t>
      </w:r>
      <w:r w:rsidRPr="00F46D9C">
        <w:t>MIKEY-SAKKE I_MESSAGE</w:t>
      </w:r>
      <w:r>
        <w:t xml:space="preserve"> using the encapsulated PCK and PCK-ID as specified in 3GPP TS </w:t>
      </w:r>
      <w:r w:rsidR="00C85382">
        <w:t>33.180 [78]</w:t>
      </w:r>
      <w:r>
        <w:t>;</w:t>
      </w:r>
    </w:p>
    <w:p w14:paraId="2A264462" w14:textId="5DFAEF79" w:rsidR="00B8630F" w:rsidRDefault="00B8630F" w:rsidP="00B8630F">
      <w:pPr>
        <w:pStyle w:val="B1"/>
        <w:rPr>
          <w:lang w:eastAsia="ko-KR"/>
        </w:rPr>
      </w:pPr>
      <w:r>
        <w:rPr>
          <w:lang w:eastAsia="ko-KR"/>
        </w:rPr>
        <w:t>6)</w:t>
      </w:r>
      <w:r>
        <w:rPr>
          <w:lang w:eastAsia="ko-KR"/>
        </w:rPr>
        <w:tab/>
        <w:t xml:space="preserve">shall add the </w:t>
      </w:r>
      <w:r>
        <w:t xml:space="preserve">MCPTT ID of the originating MCPTT </w:t>
      </w:r>
      <w:r w:rsidR="00DB4812" w:rsidRPr="00DB4812">
        <w:t xml:space="preserve">user </w:t>
      </w:r>
      <w:r w:rsidRPr="00F46D9C">
        <w:t>to the initiator field (</w:t>
      </w:r>
      <w:proofErr w:type="spellStart"/>
      <w:r w:rsidRPr="00F46D9C">
        <w:t>IDRi</w:t>
      </w:r>
      <w:proofErr w:type="spellEnd"/>
      <w:r w:rsidRPr="00F46D9C">
        <w:t xml:space="preserve">) of the </w:t>
      </w:r>
      <w:r>
        <w:t>I_MESSAGE as described in 3GPP TS </w:t>
      </w:r>
      <w:r w:rsidR="00C85382">
        <w:t>33.180 [78]</w:t>
      </w:r>
      <w:r>
        <w:t>; and</w:t>
      </w:r>
    </w:p>
    <w:p w14:paraId="191A1C7A" w14:textId="77777777" w:rsidR="00B8630F" w:rsidRPr="00436CF9" w:rsidRDefault="00B8630F" w:rsidP="00B8630F">
      <w:pPr>
        <w:pStyle w:val="B1"/>
        <w:rPr>
          <w:lang w:eastAsia="ko-KR"/>
        </w:rPr>
      </w:pPr>
      <w:r>
        <w:t>7)</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w:t>
      </w:r>
      <w:r w:rsidR="00C85382">
        <w:rPr>
          <w:lang w:eastAsia="ko-KR"/>
        </w:rPr>
        <w:t>33.180 [78]</w:t>
      </w:r>
      <w:r>
        <w:rPr>
          <w:lang w:eastAsia="ko-KR"/>
        </w:rPr>
        <w:t>.</w:t>
      </w:r>
    </w:p>
    <w:p w14:paraId="19C322A1" w14:textId="77777777" w:rsidR="00B8630F" w:rsidRPr="0073469F" w:rsidRDefault="00B8630F" w:rsidP="00B8630F">
      <w:pPr>
        <w:rPr>
          <w:lang w:eastAsia="ko-KR"/>
        </w:rPr>
      </w:pPr>
      <w:r w:rsidRPr="0073469F">
        <w:rPr>
          <w:lang w:eastAsia="ko-KR"/>
        </w:rPr>
        <w:t>The MCPTT client populates the SIP REFER request as follows:</w:t>
      </w:r>
    </w:p>
    <w:p w14:paraId="6E1437B4" w14:textId="77777777" w:rsidR="00B8630F" w:rsidRPr="0073469F" w:rsidRDefault="00B8630F" w:rsidP="00B8630F">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18A9DD98" w14:textId="77777777" w:rsidR="00B8630F" w:rsidRPr="0073469F" w:rsidRDefault="00B8630F" w:rsidP="00B8630F">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47A6C498" w14:textId="77777777" w:rsidR="00B8630F" w:rsidRPr="0073469F" w:rsidRDefault="00B8630F" w:rsidP="00B8630F">
      <w:pPr>
        <w:pStyle w:val="B1"/>
        <w:rPr>
          <w:lang w:eastAsia="ko-KR"/>
        </w:rPr>
      </w:pPr>
      <w:r w:rsidRPr="0073469F">
        <w:t>3)</w:t>
      </w:r>
      <w:r w:rsidRPr="0073469F">
        <w:tab/>
      </w:r>
      <w:r w:rsidRPr="0073469F">
        <w:rPr>
          <w:lang w:eastAsia="ko-KR"/>
        </w:rPr>
        <w:t xml:space="preserve">shall include </w:t>
      </w:r>
      <w:r w:rsidRPr="0073469F">
        <w:t>the Supported header field with value "</w:t>
      </w:r>
      <w:proofErr w:type="spellStart"/>
      <w:r w:rsidRPr="0073469F">
        <w:t>norefersub</w:t>
      </w:r>
      <w:proofErr w:type="spellEnd"/>
      <w:r w:rsidRPr="0073469F">
        <w:t>" according to rules and procedures of IETF RFC 4488 [22]</w:t>
      </w:r>
      <w:r w:rsidRPr="0073469F">
        <w:rPr>
          <w:lang w:eastAsia="ko-KR"/>
        </w:rPr>
        <w:t>;</w:t>
      </w:r>
    </w:p>
    <w:p w14:paraId="63D0D3C8" w14:textId="77777777" w:rsidR="00B8630F" w:rsidRDefault="00B8630F" w:rsidP="00B8630F">
      <w:pPr>
        <w:pStyle w:val="B1"/>
      </w:pPr>
      <w:r w:rsidRPr="0073469F">
        <w:t>4)</w:t>
      </w:r>
      <w:r w:rsidRPr="0073469F">
        <w:tab/>
      </w:r>
      <w:r w:rsidRPr="0073469F">
        <w:rPr>
          <w:lang w:eastAsia="ko-KR"/>
        </w:rPr>
        <w:t xml:space="preserve">shall include </w:t>
      </w:r>
      <w:r w:rsidRPr="0073469F">
        <w:t>the option tag "multiple-refer" in the Require header field;</w:t>
      </w:r>
    </w:p>
    <w:p w14:paraId="5D599451" w14:textId="77777777" w:rsidR="00B8630F" w:rsidRPr="0073469F" w:rsidRDefault="00B8630F" w:rsidP="00B8630F">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509BE082" w14:textId="77777777" w:rsidR="00B8630F" w:rsidRDefault="00B8630F" w:rsidP="00B8630F">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28C4982B" w14:textId="77777777" w:rsidR="00A62E4B" w:rsidRDefault="00A62E4B" w:rsidP="00A62E4B">
      <w:pPr>
        <w:pStyle w:val="B1"/>
      </w:pPr>
      <w:r>
        <w:t>7</w:t>
      </w:r>
      <w:r w:rsidRPr="0073469F">
        <w:t>)</w:t>
      </w:r>
      <w:r w:rsidRPr="0073469F">
        <w:tab/>
        <w:t xml:space="preserve">shall set the Refer-To header field of the SIP REFER request </w:t>
      </w:r>
      <w:r>
        <w:t>as specified in</w:t>
      </w:r>
      <w:r w:rsidRPr="0073469F">
        <w:t xml:space="preserve"> IETF RFC 3515 [25] </w:t>
      </w:r>
      <w:r>
        <w:t>with a</w:t>
      </w:r>
      <w:r w:rsidRPr="0073469F">
        <w:t xml:space="preserve"> </w:t>
      </w:r>
      <w:r>
        <w:t>Content-ID ("</w:t>
      </w:r>
      <w:proofErr w:type="spellStart"/>
      <w:r>
        <w:t>cid</w:t>
      </w:r>
      <w:proofErr w:type="spellEnd"/>
      <w:r>
        <w:t>") Uniform Resource Locator (URL) as specified in IETF RFC 2392 [62] that points to an application/</w:t>
      </w:r>
      <w:proofErr w:type="spellStart"/>
      <w:r>
        <w:t>resource-lists+xml</w:t>
      </w:r>
      <w:proofErr w:type="spellEnd"/>
      <w:r>
        <w:t xml:space="preserve"> MIME body as specified in </w:t>
      </w:r>
      <w:r>
        <w:rPr>
          <w:lang w:eastAsia="ko-KR"/>
        </w:rPr>
        <w:t xml:space="preserve">IETF RFC 5366 [20], and </w:t>
      </w:r>
      <w:r>
        <w:t>with the Content-ID header field set to this "</w:t>
      </w:r>
      <w:proofErr w:type="spellStart"/>
      <w:r>
        <w:t>cid</w:t>
      </w:r>
      <w:proofErr w:type="spellEnd"/>
      <w:r>
        <w:t>" URL;</w:t>
      </w:r>
    </w:p>
    <w:p w14:paraId="190E62F2" w14:textId="0FD83632" w:rsidR="00A62E4B" w:rsidRDefault="00A62E4B" w:rsidP="00A62E4B">
      <w:pPr>
        <w:pStyle w:val="B1"/>
      </w:pPr>
      <w:r>
        <w:t>8)</w:t>
      </w:r>
      <w:r>
        <w:tab/>
        <w:t>shall include in the application/</w:t>
      </w:r>
      <w:proofErr w:type="spellStart"/>
      <w:r>
        <w:t>resource-lists+xml</w:t>
      </w:r>
      <w:proofErr w:type="spellEnd"/>
      <w:r>
        <w:t xml:space="preserve"> MIME body a single &lt;entry&gt; element in a &lt;list&gt; element of the &lt;resource-lists&gt; element where the single &lt;entry&gt; element contains a "</w:t>
      </w:r>
      <w:proofErr w:type="spellStart"/>
      <w:r>
        <w:t>uri</w:t>
      </w:r>
      <w:proofErr w:type="spellEnd"/>
      <w:r>
        <w:t xml:space="preserve">" attribute set to the MCPTT ID of the targeted user, </w:t>
      </w:r>
      <w:r w:rsidRPr="0073469F">
        <w:t xml:space="preserve">extended with </w:t>
      </w:r>
      <w:proofErr w:type="spellStart"/>
      <w:r>
        <w:t>hname</w:t>
      </w:r>
      <w:proofErr w:type="spellEnd"/>
      <w:r>
        <w:t xml:space="preserve"> "body"</w:t>
      </w:r>
      <w:r w:rsidRPr="0073469F">
        <w:t xml:space="preserve"> </w:t>
      </w:r>
      <w:r>
        <w:t>parameter containing:</w:t>
      </w:r>
    </w:p>
    <w:p w14:paraId="728FC67B" w14:textId="77777777" w:rsidR="00B8630F" w:rsidRDefault="00B8630F" w:rsidP="00B8630F">
      <w:pPr>
        <w:pStyle w:val="B2"/>
      </w:pPr>
      <w:r>
        <w:t>a)</w:t>
      </w:r>
      <w:r>
        <w:tab/>
      </w:r>
      <w:r w:rsidRPr="0073469F">
        <w:t>a</w:t>
      </w:r>
      <w:r>
        <w:t>n</w:t>
      </w:r>
      <w:r w:rsidRPr="0073469F">
        <w:t xml:space="preserve"> </w:t>
      </w:r>
      <w:r>
        <w:t xml:space="preserve">application/vnd.3gpp.mcptt-info MIME </w:t>
      </w:r>
      <w:r w:rsidRPr="0073469F">
        <w:t>body</w:t>
      </w:r>
      <w:r>
        <w:t xml:space="preserve"> containing:</w:t>
      </w:r>
    </w:p>
    <w:p w14:paraId="10BE4416" w14:textId="77777777" w:rsidR="00B8630F" w:rsidRDefault="00B8630F" w:rsidP="00B8630F">
      <w:pPr>
        <w:pStyle w:val="B3"/>
      </w:pPr>
      <w:proofErr w:type="spellStart"/>
      <w:r>
        <w:t>i</w:t>
      </w:r>
      <w:proofErr w:type="spellEnd"/>
      <w:r>
        <w:t>)</w:t>
      </w:r>
      <w:r>
        <w:tab/>
        <w:t xml:space="preserve">a </w:t>
      </w:r>
      <w:r w:rsidRPr="0073469F">
        <w:t>&lt;session-type&gt; element set</w:t>
      </w:r>
      <w:r>
        <w:t xml:space="preserve"> to "</w:t>
      </w:r>
      <w:r>
        <w:rPr>
          <w:lang w:val="en-US"/>
        </w:rPr>
        <w:t>ambient-listening</w:t>
      </w:r>
      <w:r>
        <w:t>";</w:t>
      </w:r>
    </w:p>
    <w:p w14:paraId="6E46CCF1" w14:textId="77777777" w:rsidR="00B8630F" w:rsidRDefault="00B8630F" w:rsidP="00B8630F">
      <w:pPr>
        <w:pStyle w:val="B3"/>
      </w:pPr>
      <w:r>
        <w:t>ii)</w:t>
      </w:r>
      <w:r>
        <w:tab/>
      </w:r>
      <w:r w:rsidRPr="00520E44">
        <w:t>if the MCPTT user has requested a locally initiated ambient listening call</w:t>
      </w:r>
      <w:r>
        <w:t xml:space="preserve">, an </w:t>
      </w:r>
      <w:r w:rsidRPr="00520E44">
        <w:t>&lt;ambient-listening-type&gt; element set</w:t>
      </w:r>
      <w:r>
        <w:t xml:space="preserve"> to a value of </w:t>
      </w:r>
      <w:r w:rsidRPr="00520E44">
        <w:t>"local-</w:t>
      </w:r>
      <w:proofErr w:type="spellStart"/>
      <w:r w:rsidRPr="00520E44">
        <w:t>init</w:t>
      </w:r>
      <w:proofErr w:type="spellEnd"/>
      <w:r>
        <w:t>"; or</w:t>
      </w:r>
    </w:p>
    <w:p w14:paraId="2D31284C" w14:textId="77777777" w:rsidR="00B8630F" w:rsidRPr="00095162" w:rsidRDefault="00B8630F" w:rsidP="00B8630F">
      <w:pPr>
        <w:pStyle w:val="B3"/>
      </w:pPr>
      <w:r>
        <w:t>iii)</w:t>
      </w:r>
      <w:r>
        <w:tab/>
      </w:r>
      <w:r w:rsidRPr="00520E44">
        <w:t>if the MCPTT user has requested a remotely initiated ambient listening call</w:t>
      </w:r>
      <w:r>
        <w:t xml:space="preserve">, </w:t>
      </w:r>
      <w:r w:rsidRPr="00520E44">
        <w:t>an &lt;ambient-listening-type&gt; element set to a value of</w:t>
      </w:r>
      <w:r>
        <w:t xml:space="preserve"> </w:t>
      </w:r>
      <w:r>
        <w:rPr>
          <w:lang w:val="en-US"/>
        </w:rPr>
        <w:t>"remote-</w:t>
      </w:r>
      <w:proofErr w:type="spellStart"/>
      <w:r>
        <w:rPr>
          <w:lang w:val="en-US"/>
        </w:rPr>
        <w:t>init</w:t>
      </w:r>
      <w:proofErr w:type="spellEnd"/>
      <w:r>
        <w:rPr>
          <w:lang w:val="en-US"/>
        </w:rPr>
        <w:t>";</w:t>
      </w:r>
    </w:p>
    <w:p w14:paraId="51E3B111" w14:textId="77777777" w:rsidR="00B8630F" w:rsidRDefault="00B8630F" w:rsidP="00B8630F">
      <w:pPr>
        <w:pStyle w:val="B2"/>
      </w:pPr>
      <w:r>
        <w:t>b)</w:t>
      </w:r>
      <w:r>
        <w:tab/>
      </w:r>
      <w:r w:rsidRPr="00520E44">
        <w:t>a Priv-Answer-Mode header field with the value "Auto" according to t</w:t>
      </w:r>
      <w:r>
        <w:t>he rules and procedures of IETF RFC 5373 </w:t>
      </w:r>
      <w:r w:rsidRPr="00520E44">
        <w:t>[18];</w:t>
      </w:r>
    </w:p>
    <w:p w14:paraId="270CC1A1" w14:textId="77777777" w:rsidR="00B8630F" w:rsidRDefault="00B8630F" w:rsidP="00B8630F">
      <w:pPr>
        <w:pStyle w:val="B2"/>
        <w:rPr>
          <w:lang w:eastAsia="ko-KR"/>
        </w:rPr>
      </w:pPr>
      <w:r>
        <w:rPr>
          <w:lang w:eastAsia="ko-KR"/>
        </w:rPr>
        <w:t>c)</w:t>
      </w:r>
      <w:r>
        <w:rPr>
          <w:lang w:eastAsia="ko-KR"/>
        </w:rPr>
        <w:tab/>
        <w:t xml:space="preserve">if the SDP parameters of the pre-established session do not contain a media-level section of a media-floor control entity or if end-to-end security is required for the ambient listening call, an </w:t>
      </w:r>
      <w:r w:rsidRPr="0073469F">
        <w:rPr>
          <w:lang w:eastAsia="ko-KR"/>
        </w:rPr>
        <w:t>application/</w:t>
      </w:r>
      <w:proofErr w:type="spellStart"/>
      <w:r w:rsidRPr="0073469F">
        <w:rPr>
          <w:lang w:eastAsia="ko-KR"/>
        </w:rPr>
        <w:t>sdp</w:t>
      </w:r>
      <w:proofErr w:type="spellEnd"/>
      <w:r w:rsidRPr="0073469F">
        <w:rPr>
          <w:lang w:eastAsia="ko-KR"/>
        </w:rPr>
        <w:t xml:space="preserve"> MIME </w:t>
      </w:r>
      <w:r>
        <w:rPr>
          <w:lang w:eastAsia="ko-KR"/>
        </w:rPr>
        <w:lastRenderedPageBreak/>
        <w:t>body</w:t>
      </w:r>
      <w:r w:rsidRPr="0073469F">
        <w:t xml:space="preserve"> </w:t>
      </w:r>
      <w:r w:rsidRPr="0073469F">
        <w:rPr>
          <w:lang w:eastAsia="ko-KR"/>
        </w:rPr>
        <w:t xml:space="preserve">containing </w:t>
      </w:r>
      <w:r>
        <w:rPr>
          <w:lang w:eastAsia="ko-KR"/>
        </w:rPr>
        <w:t xml:space="preserve">the </w:t>
      </w:r>
      <w:r w:rsidRPr="0073469F">
        <w:rPr>
          <w:lang w:eastAsia="ko-KR"/>
        </w:rPr>
        <w:t xml:space="preserve">SDP parameters </w:t>
      </w:r>
      <w:r>
        <w:rPr>
          <w:lang w:eastAsia="ko-KR"/>
        </w:rPr>
        <w:t xml:space="preserve">of the pre-established session </w:t>
      </w:r>
      <w:r w:rsidRPr="0073469F">
        <w:rPr>
          <w:lang w:eastAsia="ko-KR"/>
        </w:rPr>
        <w:t xml:space="preserve">according to 3GPP TS 24.229 [4] with the clarification given in </w:t>
      </w:r>
      <w:r w:rsidR="001E5F65">
        <w:rPr>
          <w:lang w:eastAsia="ko-KR"/>
        </w:rPr>
        <w:t>clause</w:t>
      </w:r>
      <w:r w:rsidRPr="0073469F">
        <w:rPr>
          <w:lang w:eastAsia="ko-KR"/>
        </w:rPr>
        <w:t> 6.2.1</w:t>
      </w:r>
      <w:r>
        <w:rPr>
          <w:lang w:eastAsia="ko-KR"/>
        </w:rPr>
        <w:t>;</w:t>
      </w:r>
    </w:p>
    <w:p w14:paraId="2F6CF8E8" w14:textId="77777777" w:rsidR="00B8630F" w:rsidRDefault="00B8630F" w:rsidP="00B8630F">
      <w:pPr>
        <w:pStyle w:val="B2"/>
        <w:rPr>
          <w:lang w:eastAsia="ko-KR"/>
        </w:rPr>
      </w:pPr>
      <w:r>
        <w:rPr>
          <w:lang w:eastAsia="ko-KR"/>
        </w:rPr>
        <w:t>d)</w:t>
      </w:r>
      <w:r>
        <w:rPr>
          <w:lang w:eastAsia="ko-KR"/>
        </w:rPr>
        <w:tab/>
      </w:r>
      <w:r w:rsidRPr="0005730D">
        <w:rPr>
          <w:lang w:eastAsia="ko-KR"/>
        </w:rPr>
        <w:t xml:space="preserve">if this is a locally initiated ambient listening call, shall comply with the conditions for implicit floor control as specified in </w:t>
      </w:r>
      <w:r w:rsidR="001E5F65">
        <w:rPr>
          <w:lang w:eastAsia="ko-KR"/>
        </w:rPr>
        <w:t>clause</w:t>
      </w:r>
      <w:r w:rsidRPr="0005730D">
        <w:rPr>
          <w:lang w:eastAsia="ko-KR"/>
        </w:rPr>
        <w:t xml:space="preserve"> 6.4;</w:t>
      </w:r>
      <w:r>
        <w:rPr>
          <w:lang w:eastAsia="ko-KR"/>
        </w:rPr>
        <w:t xml:space="preserve"> </w:t>
      </w:r>
    </w:p>
    <w:p w14:paraId="0295B7B3" w14:textId="77777777" w:rsidR="002560FD" w:rsidRDefault="00B8630F" w:rsidP="002560FD">
      <w:pPr>
        <w:pStyle w:val="B2"/>
        <w:rPr>
          <w:lang w:eastAsia="ko-KR"/>
        </w:rPr>
      </w:pPr>
      <w:r>
        <w:rPr>
          <w:lang w:eastAsia="ko-KR"/>
        </w:rPr>
        <w:t>e)</w:t>
      </w:r>
      <w:r>
        <w:rPr>
          <w:lang w:eastAsia="ko-KR"/>
        </w:rPr>
        <w:tab/>
      </w:r>
      <w:r w:rsidRPr="00702D28">
        <w:rPr>
          <w:lang w:eastAsia="ko-KR"/>
        </w:rPr>
        <w:t>if this is a remotely initiated ambient listening call, shall comply with the conditions for an implicit request to grant the floor to the terminating MCPTT c</w:t>
      </w:r>
      <w:r>
        <w:rPr>
          <w:lang w:eastAsia="ko-KR"/>
        </w:rPr>
        <w:t xml:space="preserve">lient as specified in </w:t>
      </w:r>
      <w:r w:rsidR="001E5F65">
        <w:rPr>
          <w:lang w:eastAsia="ko-KR"/>
        </w:rPr>
        <w:t>clause</w:t>
      </w:r>
      <w:r>
        <w:rPr>
          <w:lang w:eastAsia="ko-KR"/>
        </w:rPr>
        <w:t> </w:t>
      </w:r>
      <w:r w:rsidRPr="00702D28">
        <w:rPr>
          <w:lang w:eastAsia="ko-KR"/>
        </w:rPr>
        <w:t>6.4;</w:t>
      </w:r>
      <w:r>
        <w:rPr>
          <w:lang w:eastAsia="ko-KR"/>
        </w:rPr>
        <w:t xml:space="preserve"> and</w:t>
      </w:r>
    </w:p>
    <w:p w14:paraId="44B4F238" w14:textId="77777777" w:rsidR="002560FD" w:rsidRPr="005761FB" w:rsidRDefault="002560FD" w:rsidP="002560FD">
      <w:pPr>
        <w:pStyle w:val="B2"/>
        <w:rPr>
          <w:lang w:eastAsia="ko-KR"/>
        </w:rPr>
      </w:pPr>
      <w:r>
        <w:rPr>
          <w:lang w:eastAsia="ko-KR"/>
        </w:rPr>
        <w:t>f)</w:t>
      </w:r>
      <w:r>
        <w:rPr>
          <w:lang w:eastAsia="ko-KR"/>
        </w:rPr>
        <w:tab/>
        <w:t xml:space="preserve">if implicit floor control is to be requested per </w:t>
      </w:r>
      <w:r w:rsidR="001E5F65">
        <w:rPr>
          <w:lang w:eastAsia="ko-KR"/>
        </w:rPr>
        <w:t>clause</w:t>
      </w:r>
      <w:r>
        <w:rPr>
          <w:lang w:eastAsia="ko-KR"/>
        </w:rPr>
        <w:t> 6.4, then</w:t>
      </w:r>
      <w:r w:rsidR="005761FB">
        <w:rPr>
          <w:lang w:eastAsia="ko-KR"/>
        </w:rPr>
        <w:t>:</w:t>
      </w:r>
    </w:p>
    <w:p w14:paraId="6CBD1DEB" w14:textId="77777777" w:rsidR="002560FD" w:rsidRDefault="002560FD" w:rsidP="002560FD">
      <w:pPr>
        <w:pStyle w:val="B3"/>
        <w:rPr>
          <w:lang w:eastAsia="ko-KR"/>
        </w:rPr>
      </w:pPr>
      <w:proofErr w:type="spellStart"/>
      <w:r>
        <w:t>i</w:t>
      </w:r>
      <w:proofErr w:type="spellEnd"/>
      <w:r>
        <w:t>)</w:t>
      </w:r>
      <w:r>
        <w:tab/>
      </w:r>
      <w:r>
        <w:rPr>
          <w:lang w:eastAsia="ko-KR"/>
        </w:rPr>
        <w:t>the application/</w:t>
      </w:r>
      <w:proofErr w:type="spellStart"/>
      <w:r>
        <w:rPr>
          <w:lang w:eastAsia="ko-KR"/>
        </w:rPr>
        <w:t>sdp</w:t>
      </w:r>
      <w:proofErr w:type="spellEnd"/>
      <w:r>
        <w:rPr>
          <w:lang w:eastAsia="ko-KR"/>
        </w:rPr>
        <w:t xml:space="preserve"> MIME body shall contain an implicit floor request as specified in </w:t>
      </w:r>
      <w:r w:rsidR="001E5F65">
        <w:rPr>
          <w:lang w:eastAsia="ko-KR"/>
        </w:rPr>
        <w:t>clause</w:t>
      </w:r>
      <w:r>
        <w:rPr>
          <w:lang w:eastAsia="ko-KR"/>
        </w:rPr>
        <w:t> 6.4; and</w:t>
      </w:r>
    </w:p>
    <w:p w14:paraId="2E31AD78" w14:textId="77777777" w:rsidR="00B8630F" w:rsidRDefault="002560FD" w:rsidP="002560FD">
      <w:pPr>
        <w:pStyle w:val="B3"/>
      </w:pPr>
      <w:r>
        <w:t>ii)</w:t>
      </w:r>
      <w:r>
        <w:tab/>
        <w:t xml:space="preserve">if </w:t>
      </w:r>
      <w:r w:rsidRPr="00EA0E06">
        <w:t xml:space="preserve">the </w:t>
      </w:r>
      <w:r w:rsidRPr="00C65CD9">
        <w:t>&lt;</w:t>
      </w:r>
      <w:r w:rsidRPr="007B6E98">
        <w:t>allow-</w:t>
      </w:r>
      <w:r w:rsidRPr="00EA0E0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 xml:space="preserve">is set to </w:t>
      </w:r>
      <w:r w:rsidRPr="004E2BAE">
        <w:t>a value of "true", then shall include an application/vnd.3gpp.mcptt-location-info+xml MIME body with a &lt;Report&gt; element included in the &lt;location-info&gt; root element; and</w:t>
      </w:r>
    </w:p>
    <w:p w14:paraId="42D89A0D" w14:textId="77777777" w:rsidR="00B8630F" w:rsidRPr="0073469F" w:rsidRDefault="00B8630F" w:rsidP="00B8630F">
      <w:pPr>
        <w:pStyle w:val="B1"/>
      </w:pPr>
      <w:r>
        <w:rPr>
          <w:lang w:eastAsia="ko-KR"/>
        </w:rPr>
        <w:t>9</w:t>
      </w:r>
      <w:r w:rsidRPr="0073469F">
        <w:t>)</w:t>
      </w:r>
      <w:r>
        <w:rPr>
          <w:lang w:eastAsia="ko-KR"/>
        </w:rPr>
        <w:tab/>
      </w:r>
      <w:r w:rsidRPr="0073469F">
        <w:t xml:space="preserve">shall include a </w:t>
      </w:r>
      <w:r w:rsidRPr="0073469F">
        <w:rPr>
          <w:lang w:eastAsia="ko-KR"/>
        </w:rPr>
        <w:t>Target-Dialog header field as specified in IETF RFC 4538 [23] identifying the pre-established session.</w:t>
      </w:r>
    </w:p>
    <w:p w14:paraId="0A9ACD2D" w14:textId="77777777" w:rsidR="002560FD" w:rsidRPr="0073469F" w:rsidRDefault="002560FD" w:rsidP="002560FD">
      <w:r w:rsidRPr="0073469F">
        <w:t xml:space="preserve">The MCPTT client shall send the SIP REFER </w:t>
      </w:r>
      <w:r>
        <w:t xml:space="preserve">request </w:t>
      </w:r>
      <w:r w:rsidRPr="0073469F">
        <w:t>towards the MCPTT server</w:t>
      </w:r>
      <w:r w:rsidRPr="0073469F">
        <w:rPr>
          <w:lang w:eastAsia="ko-KR"/>
        </w:rPr>
        <w:t xml:space="preserve"> according to 3GPP TS 24.229 [4].</w:t>
      </w:r>
    </w:p>
    <w:p w14:paraId="6FBDF2C3" w14:textId="77777777" w:rsidR="00B8630F" w:rsidRDefault="00B8630F" w:rsidP="00B8630F">
      <w:r w:rsidRPr="0073469F">
        <w:t xml:space="preserve">Upon receiving a </w:t>
      </w:r>
      <w:r>
        <w:t xml:space="preserve">final </w:t>
      </w:r>
      <w:r w:rsidRPr="0073469F">
        <w:t>SIP 2xx response to the SIP</w:t>
      </w:r>
      <w:r>
        <w:t xml:space="preserve"> REFER request the MCPTT client:</w:t>
      </w:r>
    </w:p>
    <w:p w14:paraId="6517249D" w14:textId="77777777" w:rsidR="00B8630F" w:rsidRDefault="00B8630F" w:rsidP="00B8630F">
      <w:pPr>
        <w:pStyle w:val="B1"/>
        <w:rPr>
          <w:lang w:eastAsia="ko-KR"/>
        </w:rPr>
      </w:pPr>
      <w:r>
        <w:t>1)</w:t>
      </w:r>
      <w:r>
        <w:tab/>
      </w:r>
      <w:r w:rsidRPr="0073469F">
        <w:t xml:space="preserve">shall interact with </w:t>
      </w:r>
      <w:r w:rsidRPr="0073469F">
        <w:rPr>
          <w:lang w:eastAsia="ko-KR"/>
        </w:rPr>
        <w:t>media plane</w:t>
      </w:r>
      <w:r w:rsidRPr="0073469F">
        <w:t xml:space="preserve"> as specified</w:t>
      </w:r>
      <w:r w:rsidRPr="0073469F">
        <w:rPr>
          <w:lang w:eastAsia="ko-KR"/>
        </w:rPr>
        <w:t xml:space="preserve"> in 3GPP TS 24</w:t>
      </w:r>
      <w:r>
        <w:rPr>
          <w:lang w:eastAsia="ko-KR"/>
        </w:rPr>
        <w:t>.380 [5]; and</w:t>
      </w:r>
    </w:p>
    <w:p w14:paraId="43E48BF4" w14:textId="77777777" w:rsidR="00B8630F" w:rsidRDefault="00B8630F" w:rsidP="00B8630F">
      <w:pPr>
        <w:pStyle w:val="B1"/>
        <w:rPr>
          <w:lang w:eastAsia="ko-KR"/>
        </w:rPr>
      </w:pPr>
      <w:r>
        <w:rPr>
          <w:lang w:eastAsia="ko-KR"/>
        </w:rPr>
        <w:t>2)</w:t>
      </w:r>
      <w:r>
        <w:rPr>
          <w:lang w:eastAsia="ko-KR"/>
        </w:rPr>
        <w:tab/>
        <w:t>if this is a</w:t>
      </w:r>
      <w:r>
        <w:t xml:space="preserve"> locally initiated ambient listening call, </w:t>
      </w:r>
      <w:r w:rsidRPr="0073469F">
        <w:t xml:space="preserve">shall </w:t>
      </w:r>
      <w:r>
        <w:t>not provide any indication to</w:t>
      </w:r>
      <w:r w:rsidRPr="0073469F">
        <w:t xml:space="preserve"> the user that the call </w:t>
      </w:r>
      <w:r>
        <w:t>setup is in progress</w:t>
      </w:r>
      <w:r>
        <w:rPr>
          <w:lang w:eastAsia="ko-KR"/>
        </w:rPr>
        <w:t>.</w:t>
      </w:r>
    </w:p>
    <w:p w14:paraId="31D9DF37" w14:textId="77777777" w:rsidR="00B8630F" w:rsidRDefault="00B8630F" w:rsidP="00B8630F">
      <w:r>
        <w:t xml:space="preserve">On call establishment by interaction with the media plane as specified in </w:t>
      </w:r>
      <w:r w:rsidR="001E5F65">
        <w:t>clause</w:t>
      </w:r>
      <w:r>
        <w:t xml:space="preserve"> 9.2.2 of </w:t>
      </w:r>
      <w:r w:rsidRPr="0073469F">
        <w:t>3GPP TS 24.380 [5]</w:t>
      </w:r>
      <w:r>
        <w:t xml:space="preserve"> if the sent SIP REFER request the MCPTT client:</w:t>
      </w:r>
    </w:p>
    <w:p w14:paraId="0E551714" w14:textId="77777777" w:rsidR="00B8630F" w:rsidRDefault="00B8630F" w:rsidP="00B8630F">
      <w:pPr>
        <w:pStyle w:val="B1"/>
        <w:rPr>
          <w:lang w:eastAsia="ko-KR"/>
        </w:rPr>
      </w:pPr>
      <w:r>
        <w:t>1)</w:t>
      </w:r>
      <w:r>
        <w:tab/>
      </w:r>
      <w:r w:rsidRPr="00520E44">
        <w:t>if the MCPTT user has requested a locally initiated ambient listening call</w:t>
      </w:r>
      <w:r>
        <w:t xml:space="preserve"> shall provide no indication to the MCPTT user that the ambient listening call has been successfully established</w:t>
      </w:r>
      <w:r>
        <w:rPr>
          <w:lang w:eastAsia="ko-KR"/>
        </w:rPr>
        <w:t>; and</w:t>
      </w:r>
    </w:p>
    <w:p w14:paraId="7163026D" w14:textId="77777777" w:rsidR="00B8630F" w:rsidRDefault="00B8630F" w:rsidP="00B8630F">
      <w:pPr>
        <w:pStyle w:val="B1"/>
        <w:rPr>
          <w:lang w:eastAsia="ko-KR"/>
        </w:rPr>
      </w:pPr>
      <w:r>
        <w:rPr>
          <w:lang w:eastAsia="ko-KR"/>
        </w:rPr>
        <w:t>2)</w:t>
      </w:r>
      <w:r>
        <w:rPr>
          <w:lang w:eastAsia="ko-KR"/>
        </w:rPr>
        <w:tab/>
      </w:r>
      <w:r w:rsidRPr="005D103B">
        <w:rPr>
          <w:lang w:eastAsia="ko-KR"/>
        </w:rPr>
        <w:t xml:space="preserve">if the MCPTT user has requested a </w:t>
      </w:r>
      <w:r>
        <w:rPr>
          <w:lang w:eastAsia="ko-KR"/>
        </w:rPr>
        <w:t>remotely</w:t>
      </w:r>
      <w:r w:rsidRPr="005D103B">
        <w:rPr>
          <w:lang w:eastAsia="ko-KR"/>
        </w:rPr>
        <w:t xml:space="preserve"> initiated ambient </w:t>
      </w:r>
      <w:r>
        <w:rPr>
          <w:lang w:eastAsia="ko-KR"/>
        </w:rPr>
        <w:t xml:space="preserve">listening call shall provide an </w:t>
      </w:r>
      <w:r w:rsidRPr="005D103B">
        <w:rPr>
          <w:lang w:eastAsia="ko-KR"/>
        </w:rPr>
        <w:t>indication to the MCPTT user that the ambient listening call ha</w:t>
      </w:r>
      <w:r>
        <w:rPr>
          <w:lang w:eastAsia="ko-KR"/>
        </w:rPr>
        <w:t>s been successfully established.</w:t>
      </w:r>
    </w:p>
    <w:p w14:paraId="7E60F738" w14:textId="77777777" w:rsidR="00B8630F" w:rsidRDefault="00B8630F" w:rsidP="00B8630F">
      <w:pPr>
        <w:pStyle w:val="B1"/>
        <w:rPr>
          <w:lang w:eastAsia="ko-KR"/>
        </w:rPr>
      </w:pPr>
      <w:r>
        <w:rPr>
          <w:lang w:eastAsia="ko-KR"/>
        </w:rPr>
        <w:t>3)</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sent SIP REFER request was set to a value of "local-</w:t>
      </w:r>
      <w:proofErr w:type="spellStart"/>
      <w:r>
        <w:rPr>
          <w:lang w:val="en-US"/>
        </w:rPr>
        <w:t>init</w:t>
      </w:r>
      <w:proofErr w:type="spellEnd"/>
      <w:r>
        <w:rPr>
          <w:lang w:val="en-US"/>
        </w:rPr>
        <w:t>":</w:t>
      </w:r>
    </w:p>
    <w:p w14:paraId="68F927A3" w14:textId="77777777" w:rsidR="00B8630F" w:rsidRDefault="00B8630F" w:rsidP="00B8630F">
      <w:pPr>
        <w:pStyle w:val="B2"/>
        <w:rPr>
          <w:lang w:eastAsia="ko-KR"/>
        </w:rPr>
      </w:pPr>
      <w:r>
        <w:rPr>
          <w:lang w:eastAsia="ko-KR"/>
        </w:rPr>
        <w:t>a)</w:t>
      </w:r>
      <w:r>
        <w:rPr>
          <w:lang w:eastAsia="ko-KR"/>
        </w:rPr>
        <w:tab/>
        <w:t>shall cache the value of "listened-to MCPTT user" as the ambient listening client role for this call; or</w:t>
      </w:r>
    </w:p>
    <w:p w14:paraId="397281A4" w14:textId="77777777" w:rsidR="00B8630F" w:rsidRDefault="00B8630F" w:rsidP="00B8630F">
      <w:pPr>
        <w:pStyle w:val="B2"/>
        <w:rPr>
          <w:lang w:val="en-US"/>
        </w:rPr>
      </w:pPr>
      <w:r>
        <w:rPr>
          <w:lang w:eastAsia="ko-KR"/>
        </w:rPr>
        <w:t>b)</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was set to a value of "remote-</w:t>
      </w:r>
      <w:proofErr w:type="spellStart"/>
      <w:r>
        <w:rPr>
          <w:lang w:val="en-US"/>
        </w:rPr>
        <w:t>init</w:t>
      </w:r>
      <w:proofErr w:type="spellEnd"/>
      <w:r>
        <w:rPr>
          <w:lang w:val="en-US"/>
        </w:rPr>
        <w:t xml:space="preserve">" </w:t>
      </w:r>
      <w:r>
        <w:rPr>
          <w:lang w:eastAsia="ko-KR"/>
        </w:rPr>
        <w:t>shall cache the value of "listening MCPTT user" as the ambient listening client role</w:t>
      </w:r>
      <w:r w:rsidRPr="00B961B4">
        <w:rPr>
          <w:lang w:eastAsia="ko-KR"/>
        </w:rPr>
        <w:t xml:space="preserve"> </w:t>
      </w:r>
      <w:r>
        <w:rPr>
          <w:lang w:eastAsia="ko-KR"/>
        </w:rPr>
        <w:t>for this call; and</w:t>
      </w:r>
    </w:p>
    <w:p w14:paraId="78E439DB" w14:textId="77777777" w:rsidR="00B8630F" w:rsidRPr="00802BBB" w:rsidRDefault="00B8630F" w:rsidP="00B8630F">
      <w:pPr>
        <w:pStyle w:val="B1"/>
        <w:rPr>
          <w:rFonts w:eastAsia="Malgun Gothic"/>
        </w:rPr>
      </w:pPr>
      <w:r>
        <w:rPr>
          <w:rFonts w:eastAsia="Malgun Gothic"/>
        </w:rPr>
        <w:t>4)</w:t>
      </w:r>
      <w:r>
        <w:rPr>
          <w:rFonts w:eastAsia="Malgun Gothic"/>
        </w:rPr>
        <w:tab/>
        <w:t xml:space="preserve">shall cache the value contained in the </w:t>
      </w:r>
      <w:r>
        <w:rPr>
          <w:lang w:val="en-US"/>
        </w:rPr>
        <w:t>&lt;ambient-listening-type&gt; element of the application/vnd.3gpp.mcptt-info+xml</w:t>
      </w:r>
      <w:r w:rsidRPr="001348AB">
        <w:rPr>
          <w:lang w:val="en-US"/>
        </w:rPr>
        <w:t xml:space="preserve"> MIME body</w:t>
      </w:r>
      <w:r>
        <w:rPr>
          <w:lang w:val="en-US"/>
        </w:rPr>
        <w:t xml:space="preserve"> set in step 8) as the </w:t>
      </w:r>
      <w:r>
        <w:rPr>
          <w:rFonts w:eastAsia="Malgun Gothic"/>
        </w:rPr>
        <w:t>ambient listening type of this call</w:t>
      </w:r>
      <w:r>
        <w:rPr>
          <w:lang w:val="en-US"/>
        </w:rPr>
        <w:t>.</w:t>
      </w:r>
    </w:p>
    <w:p w14:paraId="668C791F" w14:textId="77777777" w:rsidR="00B8630F" w:rsidRPr="0073469F" w:rsidRDefault="00B8630F" w:rsidP="00567124">
      <w:pPr>
        <w:pStyle w:val="Heading6"/>
        <w:numPr>
          <w:ilvl w:val="5"/>
          <w:numId w:val="0"/>
        </w:numPr>
        <w:ind w:left="1152" w:hanging="432"/>
        <w:rPr>
          <w:lang w:eastAsia="ko-KR"/>
        </w:rPr>
      </w:pPr>
      <w:bookmarkStart w:id="4751" w:name="_Toc20156210"/>
      <w:bookmarkStart w:id="4752" w:name="_Toc27501367"/>
      <w:bookmarkStart w:id="4753" w:name="_Toc36049493"/>
      <w:bookmarkStart w:id="4754" w:name="_Toc45210259"/>
      <w:bookmarkStart w:id="4755" w:name="_Toc51861084"/>
      <w:bookmarkStart w:id="4756" w:name="_Toc171604339"/>
      <w:r>
        <w:rPr>
          <w:lang w:eastAsia="ko-KR"/>
        </w:rPr>
        <w:t>11.1.6</w:t>
      </w:r>
      <w:r w:rsidRPr="0073469F">
        <w:rPr>
          <w:lang w:eastAsia="ko-KR"/>
        </w:rPr>
        <w:t>.2.2.2</w:t>
      </w:r>
      <w:r w:rsidRPr="0073469F">
        <w:rPr>
          <w:lang w:eastAsia="ko-KR"/>
        </w:rPr>
        <w:tab/>
        <w:t>Client terminating procedures</w:t>
      </w:r>
      <w:bookmarkEnd w:id="4751"/>
      <w:bookmarkEnd w:id="4752"/>
      <w:bookmarkEnd w:id="4753"/>
      <w:bookmarkEnd w:id="4754"/>
      <w:bookmarkEnd w:id="4755"/>
      <w:bookmarkEnd w:id="4756"/>
    </w:p>
    <w:p w14:paraId="360F9020" w14:textId="77777777" w:rsidR="00B8630F" w:rsidRDefault="00B8630F" w:rsidP="00B8630F">
      <w:r w:rsidRPr="0073469F">
        <w:t xml:space="preserve">The MCPTT client shall follow the procedures for termination of multimedia sessions </w:t>
      </w:r>
      <w:r>
        <w:t xml:space="preserve">for ambient listening calls as specified in </w:t>
      </w:r>
      <w:r w:rsidR="001E5F65">
        <w:t>clause</w:t>
      </w:r>
      <w:r>
        <w:t> 11.1.6</w:t>
      </w:r>
      <w:r w:rsidRPr="0073469F">
        <w:t>.2.1.2</w:t>
      </w:r>
      <w:r>
        <w:t>.</w:t>
      </w:r>
    </w:p>
    <w:p w14:paraId="0E18EAC1" w14:textId="77777777" w:rsidR="00B8630F" w:rsidRDefault="00B8630F" w:rsidP="00B8630F">
      <w:pPr>
        <w:pStyle w:val="NO"/>
      </w:pPr>
      <w:r>
        <w:t>NOTE:</w:t>
      </w:r>
      <w:r>
        <w:tab/>
        <w:t>The terminating MCPTT client in an ambient listening call receives a SIP INVITE request with Replaces header field when using a pre-established session.</w:t>
      </w:r>
    </w:p>
    <w:p w14:paraId="6CF29A65" w14:textId="77777777" w:rsidR="00B8630F" w:rsidRDefault="00B8630F" w:rsidP="00567124">
      <w:pPr>
        <w:pStyle w:val="Heading6"/>
        <w:numPr>
          <w:ilvl w:val="5"/>
          <w:numId w:val="0"/>
        </w:numPr>
        <w:ind w:left="1152" w:hanging="432"/>
        <w:rPr>
          <w:lang w:eastAsia="ko-KR"/>
        </w:rPr>
      </w:pPr>
      <w:bookmarkStart w:id="4757" w:name="_Toc20156211"/>
      <w:bookmarkStart w:id="4758" w:name="_Toc27501368"/>
      <w:bookmarkStart w:id="4759" w:name="_Toc36049494"/>
      <w:bookmarkStart w:id="4760" w:name="_Toc45210260"/>
      <w:bookmarkStart w:id="4761" w:name="_Toc51861085"/>
      <w:bookmarkStart w:id="4762" w:name="_Toc171604340"/>
      <w:r>
        <w:rPr>
          <w:lang w:eastAsia="ko-KR"/>
        </w:rPr>
        <w:t>11.1.6.2.2.3</w:t>
      </w:r>
      <w:r>
        <w:rPr>
          <w:lang w:eastAsia="ko-KR"/>
        </w:rPr>
        <w:tab/>
        <w:t>Client release origination procedure</w:t>
      </w:r>
      <w:bookmarkEnd w:id="4757"/>
      <w:bookmarkEnd w:id="4758"/>
      <w:bookmarkEnd w:id="4759"/>
      <w:bookmarkEnd w:id="4760"/>
      <w:bookmarkEnd w:id="4761"/>
      <w:bookmarkEnd w:id="4762"/>
    </w:p>
    <w:p w14:paraId="3219FBF2" w14:textId="77777777" w:rsidR="00B8630F" w:rsidRDefault="00B8630F" w:rsidP="00B8630F">
      <w:r w:rsidRPr="0073469F">
        <w:t>Upon receiving a request from a</w:t>
      </w:r>
      <w:r>
        <w:t>n</w:t>
      </w:r>
      <w:r w:rsidRPr="0073469F">
        <w:t xml:space="preserve"> MCPTT </w:t>
      </w:r>
      <w:r w:rsidRPr="0073469F">
        <w:rPr>
          <w:lang w:eastAsia="ko-KR"/>
        </w:rPr>
        <w:t>u</w:t>
      </w:r>
      <w:r w:rsidRPr="0073469F">
        <w:t xml:space="preserve">ser to </w:t>
      </w:r>
      <w:r>
        <w:t>release</w:t>
      </w:r>
      <w:r w:rsidRPr="0073469F">
        <w:t xml:space="preserve"> a</w:t>
      </w:r>
      <w:r>
        <w:t>n</w:t>
      </w:r>
      <w:r w:rsidRPr="0073469F">
        <w:t xml:space="preserve"> MCPTT </w:t>
      </w:r>
      <w:r>
        <w:rPr>
          <w:lang w:eastAsia="ko-KR"/>
        </w:rPr>
        <w:t>ambient listening</w:t>
      </w:r>
      <w:r w:rsidRPr="0073469F">
        <w:t xml:space="preserve"> </w:t>
      </w:r>
      <w:r w:rsidRPr="0073469F">
        <w:rPr>
          <w:lang w:eastAsia="ko-KR"/>
        </w:rPr>
        <w:t>c</w:t>
      </w:r>
      <w:r>
        <w:t>all when using a pre-established MCPTT session:</w:t>
      </w:r>
    </w:p>
    <w:p w14:paraId="29E33215" w14:textId="77777777" w:rsidR="00B8630F" w:rsidRDefault="00B8630F" w:rsidP="00B8630F">
      <w:pPr>
        <w:rPr>
          <w:lang w:eastAsia="ko-KR"/>
        </w:rPr>
      </w:pPr>
      <w:r w:rsidRPr="0073469F">
        <w:rPr>
          <w:lang w:eastAsia="ko-KR"/>
        </w:rPr>
        <w:t>The MCPTT client:</w:t>
      </w:r>
    </w:p>
    <w:p w14:paraId="0C0507D4" w14:textId="5EC6E6C8" w:rsidR="00B8630F" w:rsidRDefault="00B8630F" w:rsidP="00B8630F">
      <w:pPr>
        <w:pStyle w:val="B1"/>
      </w:pPr>
      <w:r>
        <w:lastRenderedPageBreak/>
        <w:t>1)</w:t>
      </w:r>
      <w:r>
        <w:tab/>
        <w:t xml:space="preserve">if the MCPTT client has not received a </w:t>
      </w:r>
      <w:r w:rsidRPr="000E77F6">
        <w:t xml:space="preserve">g.3gpp.mcptt.ambient-listening-call-release feature-capability indicator as described in </w:t>
      </w:r>
      <w:r>
        <w:t>clause </w:t>
      </w:r>
      <w:r w:rsidRPr="000E77F6">
        <w:t>D</w:t>
      </w:r>
      <w:r>
        <w:t>.3</w:t>
      </w:r>
      <w:r w:rsidRPr="000E77F6">
        <w:t xml:space="preserve"> in the Feature-Caps head</w:t>
      </w:r>
      <w:r>
        <w:t>er field according to IETF RFC </w:t>
      </w:r>
      <w:r w:rsidR="004A3E7D">
        <w:t>6809 </w:t>
      </w:r>
      <w:r w:rsidR="004A3E7D" w:rsidRPr="000E77F6">
        <w:t>[</w:t>
      </w:r>
      <w:r w:rsidR="004A3E7D" w:rsidRPr="00F01AB2">
        <w:t>93</w:t>
      </w:r>
      <w:r w:rsidR="004A3E7D" w:rsidRPr="000E77F6">
        <w:t>]</w:t>
      </w:r>
      <w:r w:rsidR="004A3E7D">
        <w:t xml:space="preserve"> in:</w:t>
      </w:r>
    </w:p>
    <w:p w14:paraId="380A0C55" w14:textId="77777777" w:rsidR="00B8630F" w:rsidRDefault="00B8630F" w:rsidP="00B8630F">
      <w:pPr>
        <w:pStyle w:val="B2"/>
      </w:pPr>
      <w:r>
        <w:t>a)</w:t>
      </w:r>
      <w:r>
        <w:tab/>
        <w:t xml:space="preserve">a received SIP INVITE request for the ambient listening call; or </w:t>
      </w:r>
    </w:p>
    <w:p w14:paraId="7487FB2F" w14:textId="77777777" w:rsidR="00B8630F" w:rsidRDefault="00B8630F" w:rsidP="00B8630F">
      <w:pPr>
        <w:pStyle w:val="B2"/>
      </w:pPr>
      <w:r>
        <w:t>b)</w:t>
      </w:r>
      <w:r>
        <w:tab/>
        <w:t>a received SIP 200 (OK) response to a sent SIP INVITE request or SIP REFER request for the ambient listening call;</w:t>
      </w:r>
    </w:p>
    <w:p w14:paraId="1FBC1FE7" w14:textId="77777777" w:rsidR="00B8630F" w:rsidRDefault="00B8630F" w:rsidP="00B8630F">
      <w:pPr>
        <w:pStyle w:val="B2"/>
      </w:pPr>
      <w:r>
        <w:t>then shall skip the rest of the steps; and</w:t>
      </w:r>
    </w:p>
    <w:p w14:paraId="0F20B511" w14:textId="77777777" w:rsidR="00B8630F" w:rsidRPr="00A83B4A" w:rsidRDefault="00B8630F" w:rsidP="00B8630F">
      <w:pPr>
        <w:pStyle w:val="B1"/>
        <w:rPr>
          <w:lang w:val="en-US" w:eastAsia="ko-KR"/>
        </w:rPr>
      </w:pPr>
      <w:r>
        <w:rPr>
          <w:lang w:eastAsia="ko-KR"/>
        </w:rPr>
        <w:t>2</w:t>
      </w:r>
      <w:r w:rsidRPr="0073469F">
        <w:rPr>
          <w:lang w:eastAsia="ko-KR"/>
        </w:rPr>
        <w:t>)</w:t>
      </w:r>
      <w:r w:rsidRPr="0073469F">
        <w:rPr>
          <w:lang w:eastAsia="ko-KR"/>
        </w:rPr>
        <w:tab/>
      </w:r>
      <w:r>
        <w:rPr>
          <w:lang w:val="en-US" w:eastAsia="ko-KR"/>
        </w:rPr>
        <w:t xml:space="preserve">shall perform the actions specified in </w:t>
      </w:r>
      <w:r w:rsidR="001E5F65">
        <w:rPr>
          <w:lang w:val="en-US" w:eastAsia="ko-KR"/>
        </w:rPr>
        <w:t>clause</w:t>
      </w:r>
      <w:r>
        <w:rPr>
          <w:lang w:val="en-US" w:eastAsia="ko-KR"/>
        </w:rPr>
        <w:t> 6.2.5.2.</w:t>
      </w:r>
    </w:p>
    <w:p w14:paraId="74CEFFF9" w14:textId="77777777" w:rsidR="00B8630F" w:rsidRDefault="00B8630F" w:rsidP="00B8630F">
      <w:pPr>
        <w:rPr>
          <w:lang w:eastAsia="ko-KR"/>
        </w:rPr>
      </w:pPr>
      <w:r>
        <w:rPr>
          <w:lang w:eastAsia="ko-KR"/>
        </w:rPr>
        <w:t xml:space="preserve">If the procedures of </w:t>
      </w:r>
      <w:r w:rsidR="001E5F65">
        <w:rPr>
          <w:lang w:eastAsia="ko-KR"/>
        </w:rPr>
        <w:t>clause</w:t>
      </w:r>
      <w:r>
        <w:rPr>
          <w:lang w:eastAsia="ko-KR"/>
        </w:rPr>
        <w:t> 6.2.5.2 were successful:</w:t>
      </w:r>
    </w:p>
    <w:p w14:paraId="443EF981" w14:textId="77777777" w:rsidR="00B8630F" w:rsidRDefault="00B8630F" w:rsidP="00B8630F">
      <w:pPr>
        <w:pStyle w:val="B1"/>
      </w:pPr>
      <w:r>
        <w:rPr>
          <w:lang w:val="en-US"/>
        </w:rPr>
        <w:t>1</w:t>
      </w:r>
      <w:r>
        <w:t>)</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3EF6A20E" w14:textId="77777777" w:rsidR="00B8630F" w:rsidRDefault="00B8630F" w:rsidP="00B8630F">
      <w:pPr>
        <w:pStyle w:val="B1"/>
      </w:pPr>
      <w:r>
        <w:rPr>
          <w:lang w:val="en-US"/>
        </w:rPr>
        <w:t>2</w:t>
      </w:r>
      <w:r>
        <w:t>)</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16B3C4E9" w14:textId="77777777" w:rsidR="00B8630F" w:rsidRDefault="00B8630F" w:rsidP="001D03B9">
      <w:pPr>
        <w:pStyle w:val="B1"/>
        <w:rPr>
          <w:lang w:eastAsia="ko-KR"/>
        </w:rPr>
      </w:pPr>
      <w:r>
        <w:rPr>
          <w:lang w:val="en-US"/>
        </w:rPr>
        <w:t>3</w:t>
      </w:r>
      <w:r>
        <w:t>)</w:t>
      </w:r>
      <w:r>
        <w:tab/>
      </w:r>
      <w:r>
        <w:rPr>
          <w:lang w:eastAsia="ko-KR"/>
        </w:rPr>
        <w:t>shall clear the cache of the data stored as:</w:t>
      </w:r>
    </w:p>
    <w:p w14:paraId="0995DF9C" w14:textId="77777777" w:rsidR="00B8630F" w:rsidRDefault="00B8630F" w:rsidP="00B8630F">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5B029A7" w14:textId="77777777" w:rsidR="00B8630F" w:rsidRDefault="00B8630F" w:rsidP="00B8630F">
      <w:pPr>
        <w:pStyle w:val="B2"/>
        <w:rPr>
          <w:lang w:val="en-US"/>
        </w:rPr>
      </w:pPr>
      <w:r>
        <w:rPr>
          <w:rFonts w:eastAsia="Malgun Gothic"/>
        </w:rPr>
        <w:t>b)</w:t>
      </w:r>
      <w:r>
        <w:rPr>
          <w:rFonts w:eastAsia="Malgun Gothic"/>
        </w:rPr>
        <w:tab/>
        <w:t>ambient listening type</w:t>
      </w:r>
      <w:r>
        <w:rPr>
          <w:lang w:val="en-US"/>
        </w:rPr>
        <w:t>.</w:t>
      </w:r>
    </w:p>
    <w:p w14:paraId="623ADE88" w14:textId="77777777" w:rsidR="00B8630F" w:rsidRDefault="00B8630F" w:rsidP="00567124">
      <w:pPr>
        <w:pStyle w:val="Heading6"/>
        <w:numPr>
          <w:ilvl w:val="5"/>
          <w:numId w:val="0"/>
        </w:numPr>
        <w:ind w:left="1152" w:hanging="432"/>
        <w:rPr>
          <w:lang w:eastAsia="ko-KR"/>
        </w:rPr>
      </w:pPr>
      <w:bookmarkStart w:id="4763" w:name="_Toc20156212"/>
      <w:bookmarkStart w:id="4764" w:name="_Toc27501369"/>
      <w:bookmarkStart w:id="4765" w:name="_Toc36049495"/>
      <w:bookmarkStart w:id="4766" w:name="_Toc45210261"/>
      <w:bookmarkStart w:id="4767" w:name="_Toc51861086"/>
      <w:bookmarkStart w:id="4768" w:name="_Toc171604341"/>
      <w:r>
        <w:rPr>
          <w:lang w:eastAsia="ko-KR"/>
        </w:rPr>
        <w:t>11.1.6.2.2.4</w:t>
      </w:r>
      <w:r>
        <w:rPr>
          <w:lang w:eastAsia="ko-KR"/>
        </w:rPr>
        <w:tab/>
        <w:t>Reception of SIP INFO request with release-reason</w:t>
      </w:r>
      <w:bookmarkEnd w:id="4763"/>
      <w:bookmarkEnd w:id="4764"/>
      <w:bookmarkEnd w:id="4765"/>
      <w:bookmarkEnd w:id="4766"/>
      <w:bookmarkEnd w:id="4767"/>
      <w:bookmarkEnd w:id="4768"/>
    </w:p>
    <w:p w14:paraId="0777F2B5" w14:textId="77777777" w:rsidR="00B8630F" w:rsidRDefault="00B8630F" w:rsidP="00B8630F">
      <w:pPr>
        <w:rPr>
          <w:lang w:val="en-US"/>
        </w:rPr>
      </w:pPr>
      <w:r>
        <w:rPr>
          <w:lang w:eastAsia="ko-KR"/>
        </w:rPr>
        <w:t xml:space="preserve">Upon receiving a SIP INFO request containing an </w:t>
      </w:r>
      <w:r>
        <w:rPr>
          <w:lang w:val="en-US"/>
        </w:rPr>
        <w:t>application/vnd.3gpp.mcptt-info+xml</w:t>
      </w:r>
      <w:r w:rsidRPr="001348AB">
        <w:rPr>
          <w:lang w:val="en-US"/>
        </w:rPr>
        <w:t xml:space="preserve"> MIME body</w:t>
      </w:r>
      <w:r>
        <w:rPr>
          <w:lang w:val="en-US"/>
        </w:rPr>
        <w:t xml:space="preserve"> containing a &lt;release-reason&gt; element, the MCPTT client:</w:t>
      </w:r>
    </w:p>
    <w:p w14:paraId="1FA6C16E" w14:textId="77777777" w:rsidR="00B8630F" w:rsidRDefault="00B8630F" w:rsidP="00B8630F">
      <w:pPr>
        <w:pStyle w:val="B1"/>
      </w:pPr>
      <w:r>
        <w:t>1)</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is being terminated;</w:t>
      </w:r>
    </w:p>
    <w:p w14:paraId="5B574ADD" w14:textId="05AE342A" w:rsidR="00B8630F" w:rsidRDefault="00B8630F" w:rsidP="00B8630F">
      <w:pPr>
        <w:pStyle w:val="B1"/>
      </w:pPr>
      <w:r>
        <w:t>2)</w:t>
      </w:r>
      <w:r>
        <w:tab/>
        <w:t xml:space="preserve">if the cached </w:t>
      </w:r>
      <w:r>
        <w:rPr>
          <w:lang w:eastAsia="ko-KR"/>
        </w:rPr>
        <w:t>a</w:t>
      </w:r>
      <w:r w:rsidRPr="00A009BC">
        <w:rPr>
          <w:lang w:eastAsia="ko-KR"/>
        </w:rPr>
        <w:t>mbient listening client role</w:t>
      </w:r>
      <w:r>
        <w:t xml:space="preserve"> is equal to "listening MCPTT user", should provide an indication to the MCPTT user that an ambient listening call is being terminated;</w:t>
      </w:r>
    </w:p>
    <w:p w14:paraId="3EDFD913" w14:textId="77777777" w:rsidR="00B8630F" w:rsidRDefault="00B8630F" w:rsidP="00B8630F">
      <w:pPr>
        <w:pStyle w:val="B1"/>
      </w:pPr>
      <w:r>
        <w:t>3)</w:t>
      </w:r>
      <w:r>
        <w:tab/>
        <w:t>shall generate and send a SIP 200 OK response to the SIP INFO request according to 3GPP TS 24.229 [4]; and</w:t>
      </w:r>
    </w:p>
    <w:p w14:paraId="2C97911C" w14:textId="77777777" w:rsidR="00B8630F" w:rsidRPr="00DD0F3F" w:rsidRDefault="00B8630F" w:rsidP="00B8630F">
      <w:pPr>
        <w:pStyle w:val="B1"/>
      </w:pPr>
      <w:r>
        <w:t>4)</w:t>
      </w:r>
      <w:r>
        <w:tab/>
        <w:t xml:space="preserve">shall comply with the procedures of </w:t>
      </w:r>
      <w:r w:rsidR="001E5F65">
        <w:t>clause</w:t>
      </w:r>
      <w:r>
        <w:t> 11.1.6.2.2.5.</w:t>
      </w:r>
    </w:p>
    <w:p w14:paraId="4DA6A587" w14:textId="77777777" w:rsidR="00B8630F" w:rsidRPr="0073469F" w:rsidRDefault="00B8630F" w:rsidP="00567124">
      <w:pPr>
        <w:pStyle w:val="Heading6"/>
        <w:numPr>
          <w:ilvl w:val="5"/>
          <w:numId w:val="0"/>
        </w:numPr>
        <w:ind w:left="1152" w:hanging="432"/>
        <w:rPr>
          <w:lang w:eastAsia="ko-KR"/>
        </w:rPr>
      </w:pPr>
      <w:bookmarkStart w:id="4769" w:name="_Toc20156213"/>
      <w:bookmarkStart w:id="4770" w:name="_Toc27501370"/>
      <w:bookmarkStart w:id="4771" w:name="_Toc36049496"/>
      <w:bookmarkStart w:id="4772" w:name="_Toc45210262"/>
      <w:bookmarkStart w:id="4773" w:name="_Toc51861087"/>
      <w:bookmarkStart w:id="4774" w:name="_Toc171604342"/>
      <w:r>
        <w:rPr>
          <w:lang w:eastAsia="ko-KR"/>
        </w:rPr>
        <w:t>11.1.6.2.2.5</w:t>
      </w:r>
      <w:r>
        <w:rPr>
          <w:lang w:eastAsia="ko-KR"/>
        </w:rPr>
        <w:tab/>
        <w:t>Client session release termination procedure</w:t>
      </w:r>
      <w:bookmarkEnd w:id="4769"/>
      <w:bookmarkEnd w:id="4770"/>
      <w:bookmarkEnd w:id="4771"/>
      <w:bookmarkEnd w:id="4772"/>
      <w:bookmarkEnd w:id="4773"/>
      <w:bookmarkEnd w:id="4774"/>
    </w:p>
    <w:p w14:paraId="0D291B64" w14:textId="77777777" w:rsidR="00B8630F" w:rsidRDefault="00B8630F" w:rsidP="00B8630F">
      <w:r>
        <w:t xml:space="preserve">This </w:t>
      </w:r>
      <w:r w:rsidR="001E5F65">
        <w:t>clause</w:t>
      </w:r>
      <w:r>
        <w:t xml:space="preserve"> is referenced from other procedures.</w:t>
      </w:r>
    </w:p>
    <w:p w14:paraId="7D0C7BA7" w14:textId="77777777" w:rsidR="00B8630F" w:rsidRDefault="00B8630F" w:rsidP="00B8630F">
      <w:pPr>
        <w:rPr>
          <w:lang w:eastAsia="ko-KR"/>
        </w:rPr>
      </w:pPr>
      <w:r>
        <w:rPr>
          <w:lang w:eastAsia="ko-KR"/>
        </w:rPr>
        <w:t xml:space="preserve">Upon receiving an interaction with the media plane indicating release of the ambient listening call but preservation of the pre-established session as specified in </w:t>
      </w:r>
      <w:r w:rsidR="001E5F65">
        <w:rPr>
          <w:lang w:eastAsia="ko-KR"/>
        </w:rPr>
        <w:t>clause</w:t>
      </w:r>
      <w:r>
        <w:rPr>
          <w:lang w:eastAsia="ko-KR"/>
        </w:rPr>
        <w:t> 9.2 of 3GPP TS 24.380 [5], t</w:t>
      </w:r>
      <w:r w:rsidRPr="0073469F">
        <w:rPr>
          <w:lang w:eastAsia="ko-KR"/>
        </w:rPr>
        <w:t>he MCPTT client:</w:t>
      </w:r>
    </w:p>
    <w:p w14:paraId="62F0BBF0" w14:textId="77777777" w:rsidR="00B8630F" w:rsidRDefault="00B8630F" w:rsidP="00B8630F">
      <w:pPr>
        <w:pStyle w:val="B1"/>
      </w:pPr>
      <w:r>
        <w:t>1)</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4866D335" w14:textId="77777777" w:rsidR="00B8630F" w:rsidRDefault="00B8630F" w:rsidP="00B8630F">
      <w:pPr>
        <w:pStyle w:val="B1"/>
      </w:pPr>
      <w:r>
        <w:t>2)</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2BC17D1C" w14:textId="77777777" w:rsidR="00B8630F" w:rsidRDefault="00B8630F" w:rsidP="00B8630F">
      <w:pPr>
        <w:pStyle w:val="B1"/>
        <w:rPr>
          <w:lang w:eastAsia="ko-KR"/>
        </w:rPr>
      </w:pPr>
      <w:r>
        <w:t>3)</w:t>
      </w:r>
      <w:r>
        <w:tab/>
      </w:r>
      <w:r>
        <w:rPr>
          <w:lang w:eastAsia="ko-KR"/>
        </w:rPr>
        <w:t>shall clear the cache of the data stored as:</w:t>
      </w:r>
    </w:p>
    <w:p w14:paraId="38E96161" w14:textId="77777777" w:rsidR="00B8630F" w:rsidRDefault="00B8630F" w:rsidP="00B8630F">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6C49A7A5" w14:textId="77777777" w:rsidR="00B8630F" w:rsidRPr="005D5EC2" w:rsidRDefault="00B8630F" w:rsidP="00B8630F">
      <w:pPr>
        <w:pStyle w:val="B2"/>
        <w:rPr>
          <w:noProof/>
        </w:rPr>
      </w:pPr>
      <w:r>
        <w:rPr>
          <w:rFonts w:eastAsia="Malgun Gothic"/>
        </w:rPr>
        <w:t>b)</w:t>
      </w:r>
      <w:r>
        <w:rPr>
          <w:rFonts w:eastAsia="Malgun Gothic"/>
        </w:rPr>
        <w:tab/>
        <w:t>ambient listening type</w:t>
      </w:r>
      <w:r>
        <w:rPr>
          <w:lang w:val="en-US"/>
        </w:rPr>
        <w:t>.</w:t>
      </w:r>
    </w:p>
    <w:p w14:paraId="60B143E0" w14:textId="77777777" w:rsidR="00B04C69" w:rsidRPr="006546E8" w:rsidRDefault="00B04C69" w:rsidP="00567124">
      <w:pPr>
        <w:pStyle w:val="Heading4"/>
        <w:rPr>
          <w:rFonts w:eastAsia="Malgun Gothic"/>
        </w:rPr>
      </w:pPr>
      <w:bookmarkStart w:id="4775" w:name="_Toc20156214"/>
      <w:bookmarkStart w:id="4776" w:name="_Toc27501371"/>
      <w:bookmarkStart w:id="4777" w:name="_Toc36049497"/>
      <w:bookmarkStart w:id="4778" w:name="_Toc45210263"/>
      <w:bookmarkStart w:id="4779" w:name="_Toc51861088"/>
      <w:bookmarkStart w:id="4780" w:name="_Toc171604343"/>
      <w:r>
        <w:rPr>
          <w:rFonts w:eastAsia="Malgun Gothic"/>
        </w:rPr>
        <w:lastRenderedPageBreak/>
        <w:t>11.1.6.3</w:t>
      </w:r>
      <w:r w:rsidRPr="0073469F">
        <w:rPr>
          <w:rFonts w:eastAsia="Malgun Gothic"/>
        </w:rPr>
        <w:tab/>
        <w:t>Participating MCPTT function procedures</w:t>
      </w:r>
      <w:bookmarkEnd w:id="4775"/>
      <w:bookmarkEnd w:id="4776"/>
      <w:bookmarkEnd w:id="4777"/>
      <w:bookmarkEnd w:id="4778"/>
      <w:bookmarkEnd w:id="4779"/>
      <w:bookmarkEnd w:id="4780"/>
    </w:p>
    <w:p w14:paraId="0B85C79D" w14:textId="77777777" w:rsidR="00B04C69" w:rsidRPr="0073469F" w:rsidRDefault="00B04C69" w:rsidP="00567124">
      <w:pPr>
        <w:pStyle w:val="Heading5"/>
      </w:pPr>
      <w:bookmarkStart w:id="4781" w:name="_Toc20156215"/>
      <w:bookmarkStart w:id="4782" w:name="_Toc27501372"/>
      <w:bookmarkStart w:id="4783" w:name="_Toc36049498"/>
      <w:bookmarkStart w:id="4784" w:name="_Toc45210264"/>
      <w:bookmarkStart w:id="4785" w:name="_Toc51861089"/>
      <w:bookmarkStart w:id="4786" w:name="_Toc171604344"/>
      <w:r>
        <w:t>11.1.6</w:t>
      </w:r>
      <w:r w:rsidRPr="0073469F">
        <w:t>.3.1</w:t>
      </w:r>
      <w:r w:rsidRPr="0073469F">
        <w:tab/>
      </w:r>
      <w:r w:rsidRPr="0073469F">
        <w:rPr>
          <w:lang w:eastAsia="ko-KR"/>
        </w:rPr>
        <w:t>O</w:t>
      </w:r>
      <w:r w:rsidRPr="0073469F">
        <w:t>riginating procedures</w:t>
      </w:r>
      <w:bookmarkEnd w:id="4781"/>
      <w:bookmarkEnd w:id="4782"/>
      <w:bookmarkEnd w:id="4783"/>
      <w:bookmarkEnd w:id="4784"/>
      <w:bookmarkEnd w:id="4785"/>
      <w:bookmarkEnd w:id="4786"/>
    </w:p>
    <w:p w14:paraId="26478058" w14:textId="77777777" w:rsidR="00B04C69" w:rsidRDefault="00B04C69" w:rsidP="00567124">
      <w:pPr>
        <w:pStyle w:val="Heading6"/>
        <w:numPr>
          <w:ilvl w:val="5"/>
          <w:numId w:val="0"/>
        </w:numPr>
        <w:ind w:left="1152" w:hanging="432"/>
        <w:rPr>
          <w:lang w:eastAsia="ko-KR"/>
        </w:rPr>
      </w:pPr>
      <w:bookmarkStart w:id="4787" w:name="_Toc20156216"/>
      <w:bookmarkStart w:id="4788" w:name="_Toc27501373"/>
      <w:bookmarkStart w:id="4789" w:name="_Toc36049499"/>
      <w:bookmarkStart w:id="4790" w:name="_Toc45210265"/>
      <w:bookmarkStart w:id="4791" w:name="_Toc51861090"/>
      <w:bookmarkStart w:id="4792" w:name="_Toc171604345"/>
      <w:r>
        <w:rPr>
          <w:lang w:eastAsia="ko-KR"/>
        </w:rPr>
        <w:t>11.1.6</w:t>
      </w:r>
      <w:r w:rsidRPr="0073469F">
        <w:rPr>
          <w:lang w:eastAsia="ko-KR"/>
        </w:rPr>
        <w:t>.3.1.1</w:t>
      </w:r>
      <w:r w:rsidRPr="0073469F">
        <w:rPr>
          <w:lang w:eastAsia="ko-KR"/>
        </w:rPr>
        <w:tab/>
        <w:t xml:space="preserve">On-demand </w:t>
      </w:r>
      <w:r>
        <w:rPr>
          <w:lang w:eastAsia="ko-KR"/>
        </w:rPr>
        <w:t>ambient listening</w:t>
      </w:r>
      <w:r w:rsidRPr="0073469F">
        <w:rPr>
          <w:lang w:eastAsia="ko-KR"/>
        </w:rPr>
        <w:t xml:space="preserve"> call</w:t>
      </w:r>
      <w:bookmarkEnd w:id="4787"/>
      <w:bookmarkEnd w:id="4788"/>
      <w:bookmarkEnd w:id="4789"/>
      <w:bookmarkEnd w:id="4790"/>
      <w:bookmarkEnd w:id="4791"/>
      <w:bookmarkEnd w:id="4792"/>
    </w:p>
    <w:p w14:paraId="20136D30" w14:textId="77777777" w:rsidR="00B04C69" w:rsidRDefault="00B04C69" w:rsidP="00B04C69">
      <w:r w:rsidRPr="0073469F">
        <w:t xml:space="preserve">Upon receipt of a "SIP INVITE request for originating participating MCPTT function" containing an </w:t>
      </w:r>
      <w:r>
        <w:t>application/vnd.3gpp.mcptt-info+xml</w:t>
      </w:r>
      <w:r w:rsidRPr="0073469F">
        <w:t xml:space="preserve"> MIME body with the &lt;session-type&gt; element set to a value of "</w:t>
      </w:r>
      <w:r>
        <w:t>ambient-listening</w:t>
      </w:r>
      <w:r w:rsidRPr="0073469F">
        <w:t>", th</w:t>
      </w:r>
      <w:r>
        <w:t>e participating MCPTT function:</w:t>
      </w:r>
    </w:p>
    <w:p w14:paraId="24508D47" w14:textId="77777777" w:rsidR="00B04C69" w:rsidRDefault="00B04C69" w:rsidP="00B04C69">
      <w:pPr>
        <w:pStyle w:val="B1"/>
      </w:pPr>
      <w:r>
        <w:t>1</w:t>
      </w:r>
      <w:r w:rsidRPr="0073469F">
        <w:t>)</w:t>
      </w:r>
      <w:r w:rsidRPr="0073469F">
        <w:tab/>
        <w:t xml:space="preserve">if unable to process the request due to a lack of resources or a risk of congestion exists, may reject the "SIP INVITE request for </w:t>
      </w:r>
      <w:r w:rsidRPr="0073469F">
        <w:rPr>
          <w:noProof/>
        </w:rPr>
        <w:t>originating participating MCPTT function"</w:t>
      </w:r>
      <w:r w:rsidRPr="0073469F">
        <w:t xml:space="preserve"> with a SIP 500 (Server Internal Error) response. The participating MCPTT function may include a Retry-After header field to the SIP 500 (Server Internal Error) response as specified in IETF RFC 3261 [24]</w:t>
      </w:r>
      <w:r w:rsidRPr="00262EC0">
        <w:t xml:space="preserve"> </w:t>
      </w:r>
      <w:r>
        <w:t>and shall not</w:t>
      </w:r>
      <w:r w:rsidRPr="007B314E">
        <w:t xml:space="preserve"> continue with the rest of the steps</w:t>
      </w:r>
      <w:r w:rsidRPr="0073469F">
        <w:t>;</w:t>
      </w:r>
    </w:p>
    <w:p w14:paraId="4148912B" w14:textId="77777777" w:rsidR="00B04C69" w:rsidRPr="00CB21B8" w:rsidRDefault="00B04C69" w:rsidP="00B04C69">
      <w:pPr>
        <w:pStyle w:val="B1"/>
      </w:pPr>
      <w:r>
        <w:t>2</w:t>
      </w:r>
      <w:r w:rsidRPr="0073469F">
        <w:t>)</w:t>
      </w:r>
      <w:r w:rsidRPr="0073469F">
        <w:tab/>
        <w:t>shall determine the MCPTT ID of the calling user</w:t>
      </w:r>
      <w:r w:rsidRPr="002E60BB">
        <w:t xml:space="preserve"> </w:t>
      </w:r>
      <w:r>
        <w:t>from public user identity in the P-Asserted-Identity header field of the SIP INVITE request</w:t>
      </w:r>
      <w:r w:rsidRPr="0073469F">
        <w:t>;</w:t>
      </w:r>
    </w:p>
    <w:p w14:paraId="17F5F730" w14:textId="77777777" w:rsidR="00B04C69" w:rsidRDefault="00B04C69" w:rsidP="00B04C69">
      <w:pPr>
        <w:pStyle w:val="NO"/>
      </w:pPr>
      <w:r>
        <w:t>NOTE</w:t>
      </w:r>
      <w:r w:rsidR="002560FD">
        <w:t> 1</w:t>
      </w:r>
      <w:r>
        <w:t>:</w:t>
      </w:r>
      <w:r>
        <w:tab/>
        <w:t xml:space="preserve">The MCPTT ID of the calling user is bound to the public user identity at the time of service authorisation, as documented in </w:t>
      </w:r>
      <w:r w:rsidR="001E5F65">
        <w:t>clause</w:t>
      </w:r>
      <w:r>
        <w:t> 7.3.</w:t>
      </w:r>
    </w:p>
    <w:p w14:paraId="5218BABD" w14:textId="77777777" w:rsidR="00B04C69" w:rsidRPr="00A42E5A" w:rsidRDefault="00B04C69" w:rsidP="00B04C69">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19C0B762" w14:textId="77777777" w:rsidR="00282E2A" w:rsidRDefault="00282E2A" w:rsidP="00282E2A">
      <w:pPr>
        <w:pStyle w:val="B1"/>
      </w:pPr>
      <w:r>
        <w:t>4)</w:t>
      </w:r>
      <w:r>
        <w:tab/>
        <w:t>if the &lt;ambient-listening</w:t>
      </w:r>
      <w:r w:rsidRPr="0073469F">
        <w:t>-type&gt; element</w:t>
      </w:r>
      <w:r>
        <w:t xml:space="preserve"> of the application/vnd.3gpp.mcptt-info+xml</w:t>
      </w:r>
      <w:r w:rsidRPr="0073469F">
        <w:t xml:space="preserve"> MIME b</w:t>
      </w:r>
      <w:r>
        <w:t>ody in the received SIP INVITE request is set to a value of:</w:t>
      </w:r>
    </w:p>
    <w:p w14:paraId="1147F276" w14:textId="77777777" w:rsidR="00282E2A" w:rsidRDefault="00282E2A" w:rsidP="00282E2A">
      <w:pPr>
        <w:pStyle w:val="B2"/>
        <w:rPr>
          <w:lang w:eastAsia="ko-KR"/>
        </w:rPr>
      </w:pPr>
      <w:r>
        <w:t>a)</w:t>
      </w:r>
      <w:r>
        <w:tab/>
        <w:t>"remote-</w:t>
      </w:r>
      <w:proofErr w:type="spellStart"/>
      <w:r>
        <w:t>init</w:t>
      </w:r>
      <w:proofErr w:type="spellEnd"/>
      <w:r>
        <w:t xml:space="preserve">" and </w:t>
      </w:r>
      <w:r>
        <w:rPr>
          <w:lang w:eastAsia="ko-KR"/>
        </w:rPr>
        <w:t>an &lt;allow</w:t>
      </w:r>
      <w:r>
        <w:t>-</w:t>
      </w:r>
      <w:r>
        <w:rPr>
          <w:lang w:eastAsia="ko-KR"/>
        </w:rPr>
        <w:t xml:space="preserve">request-remote-initiated-ambient-listening&gt;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rPr>
          <w:lang w:eastAsia="ko-KR"/>
        </w:rPr>
        <w:t>; or</w:t>
      </w:r>
    </w:p>
    <w:p w14:paraId="102D53C4" w14:textId="77777777" w:rsidR="00282E2A" w:rsidRDefault="00282E2A" w:rsidP="00282E2A">
      <w:pPr>
        <w:pStyle w:val="B2"/>
        <w:rPr>
          <w:lang w:eastAsia="ko-KR"/>
        </w:rPr>
      </w:pPr>
      <w:r>
        <w:t>b)</w:t>
      </w:r>
      <w:r>
        <w:tab/>
        <w:t>"local-</w:t>
      </w:r>
      <w:proofErr w:type="spellStart"/>
      <w:r>
        <w:t>init</w:t>
      </w:r>
      <w:proofErr w:type="spellEnd"/>
      <w:r>
        <w:t xml:space="preserve">" and </w:t>
      </w:r>
      <w:r>
        <w:rPr>
          <w:lang w:eastAsia="ko-KR"/>
        </w:rPr>
        <w:t>an &lt;allow</w:t>
      </w:r>
      <w:r>
        <w:t>-</w:t>
      </w:r>
      <w:r>
        <w:rPr>
          <w:lang w:eastAsia="ko-KR"/>
        </w:rPr>
        <w:t xml:space="preserve">request-locally-initiated-ambient-listening&gt;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t>;</w:t>
      </w:r>
    </w:p>
    <w:p w14:paraId="35F330D7" w14:textId="6AE0CD93" w:rsidR="00282E2A" w:rsidRPr="00635773" w:rsidRDefault="001D03B9" w:rsidP="001D03B9">
      <w:pPr>
        <w:pStyle w:val="B1"/>
      </w:pPr>
      <w:r>
        <w:tab/>
      </w:r>
      <w:r w:rsidR="00282E2A" w:rsidRPr="00635773">
        <w:t xml:space="preserve">then shall reject the "SIP INVITE request for originating participating MCPTT function" with a SIP 403 (Forbidden) </w:t>
      </w:r>
      <w:r w:rsidR="00282E2A" w:rsidRPr="001D03B9">
        <w:t>response</w:t>
      </w:r>
      <w:r w:rsidR="00282E2A" w:rsidRPr="00635773">
        <w:t>, with warning text set to "</w:t>
      </w:r>
      <w:r w:rsidR="002E3BC9">
        <w:t xml:space="preserve">user </w:t>
      </w:r>
      <w:r w:rsidR="00282E2A" w:rsidRPr="00635773">
        <w:t xml:space="preserve">not authorised to make an ambient listening call" in a Warning header field as specified in </w:t>
      </w:r>
      <w:r w:rsidR="001E5F65">
        <w:t>clause</w:t>
      </w:r>
      <w:r w:rsidR="00282E2A" w:rsidRPr="00635773">
        <w:t> 4.4, and shall not continue with the rest of the steps;</w:t>
      </w:r>
    </w:p>
    <w:p w14:paraId="4DA56925" w14:textId="77777777" w:rsidR="00B04C69" w:rsidRDefault="00282E2A" w:rsidP="00B04C69">
      <w:pPr>
        <w:pStyle w:val="B1"/>
      </w:pPr>
      <w:r>
        <w:t>5</w:t>
      </w:r>
      <w:r w:rsidR="00B04C69">
        <w:t>)</w:t>
      </w:r>
      <w:r w:rsidR="00B04C69">
        <w:tab/>
        <w:t xml:space="preserve">shall </w:t>
      </w:r>
      <w:r w:rsidR="00B04C69" w:rsidRPr="00A47314">
        <w:t xml:space="preserve">determine the public service identity of the controlling MCPTT function </w:t>
      </w:r>
      <w:r w:rsidR="00B04C69">
        <w:t xml:space="preserve">for the ambient listening call service </w:t>
      </w:r>
      <w:r w:rsidR="00B04C69" w:rsidRPr="00A47314">
        <w:t xml:space="preserve">associated with the </w:t>
      </w:r>
      <w:r w:rsidR="00B04C69">
        <w:t xml:space="preserve">originating user's MCPTT ID identity. If the participating MCPTT function is unable to identify the </w:t>
      </w:r>
      <w:r w:rsidR="00B04C69" w:rsidRPr="00A47314">
        <w:t xml:space="preserve">controlling MCPTT function </w:t>
      </w:r>
      <w:r w:rsidR="00B04C69">
        <w:t xml:space="preserve">for the ambient listening call service </w:t>
      </w:r>
      <w:r w:rsidR="00B04C69" w:rsidRPr="00A47314">
        <w:t xml:space="preserve">associated with the </w:t>
      </w:r>
      <w:r w:rsidR="00B04C69">
        <w:t xml:space="preserve">originating user's MCPTT ID identity, it shall reject the SIP INVITE </w:t>
      </w:r>
      <w:r w:rsidR="00B04C69" w:rsidRPr="00A47314">
        <w:t>request with a SIP 40</w:t>
      </w:r>
      <w:r w:rsidR="00B04C69">
        <w:t>4</w:t>
      </w:r>
      <w:r w:rsidR="00B04C69" w:rsidRPr="00A47314">
        <w:t xml:space="preserve"> (</w:t>
      </w:r>
      <w:r w:rsidR="00B04C69">
        <w:t>Not Found</w:t>
      </w:r>
      <w:r w:rsidR="00B04C69" w:rsidRPr="00A47314">
        <w:t>) response</w:t>
      </w:r>
      <w:r w:rsidR="00B04C69">
        <w:t xml:space="preserve"> with the warning text </w:t>
      </w:r>
      <w:r w:rsidR="00B04C69" w:rsidRPr="0073469F">
        <w:t>"</w:t>
      </w:r>
      <w:r w:rsidR="00B04C69">
        <w:t>142</w:t>
      </w:r>
      <w:r w:rsidR="00B04C69" w:rsidRPr="0073469F">
        <w:t xml:space="preserve"> </w:t>
      </w:r>
      <w:r w:rsidR="00B04C69">
        <w:t>unable to determine the controlling function</w:t>
      </w:r>
      <w:r w:rsidR="00B04C69" w:rsidRPr="0073469F">
        <w:t xml:space="preserve">" in a Warning header field as specified in </w:t>
      </w:r>
      <w:r w:rsidR="001E5F65">
        <w:t>clause</w:t>
      </w:r>
      <w:r w:rsidR="00B04C69" w:rsidRPr="0073469F">
        <w:t> 4.4</w:t>
      </w:r>
      <w:r w:rsidR="00B04C69">
        <w:t>, and shall not continue with any of the remaining steps;</w:t>
      </w:r>
    </w:p>
    <w:p w14:paraId="21601678" w14:textId="77777777" w:rsidR="00D813A6" w:rsidRDefault="00D813A6" w:rsidP="00D813A6">
      <w:pPr>
        <w:pStyle w:val="NO"/>
      </w:pPr>
      <w:r>
        <w:t>NOTE 2:</w:t>
      </w:r>
      <w:r>
        <w:tab/>
        <w:t>The public service identity can identify the controlling MCPTT function in the primary MCPTT system or in a partner MCPTT system.</w:t>
      </w:r>
    </w:p>
    <w:p w14:paraId="7E4AB17D"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287F595"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4E521A2" w14:textId="77777777" w:rsidR="00D813A6" w:rsidRPr="00BE4B01" w:rsidRDefault="00D813A6" w:rsidP="00D813A6">
      <w:pPr>
        <w:pStyle w:val="NO"/>
      </w:pPr>
      <w:r>
        <w:t>NOTE 5:</w:t>
      </w:r>
      <w:r>
        <w:tab/>
        <w:t>How the participating MCPTT function determines the public service identity of the controlling MCPTT function for the ambient listening call service associated with the originating user or of the MCPTT gateway server in the partner MCPTT system is out of the scope of the present document.</w:t>
      </w:r>
    </w:p>
    <w:p w14:paraId="654808C9" w14:textId="77777777" w:rsidR="00D813A6" w:rsidRPr="00BE4B01" w:rsidRDefault="00D813A6" w:rsidP="00D813A6">
      <w:pPr>
        <w:pStyle w:val="NO"/>
      </w:pPr>
      <w:r>
        <w:lastRenderedPageBreak/>
        <w:t>NOTE 6:</w:t>
      </w:r>
      <w:r>
        <w:tab/>
        <w:t>How the primary MCPTT system routes the SIP request through an exit MCPTT gateway server is out of the scope of the present document.</w:t>
      </w:r>
    </w:p>
    <w:p w14:paraId="44E32139" w14:textId="77777777" w:rsidR="00A62E4B" w:rsidRDefault="00A62E4B" w:rsidP="00A62E4B">
      <w:pPr>
        <w:pStyle w:val="B1"/>
      </w:pPr>
      <w:r>
        <w:t>6)</w:t>
      </w:r>
      <w:r>
        <w:tab/>
        <w:t xml:space="preserve">if the </w:t>
      </w:r>
      <w:r w:rsidRPr="0028489C">
        <w:t xml:space="preserve">incoming SIP INVITE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 xml:space="preserve">body </w:t>
      </w:r>
      <w:r>
        <w:t>or contains an application/</w:t>
      </w:r>
      <w:proofErr w:type="spellStart"/>
      <w:r>
        <w:t>resource-lists+xml</w:t>
      </w:r>
      <w:proofErr w:type="spellEnd"/>
      <w:r>
        <w:t xml:space="preserve"> MIME body with more than one &lt;entry&gt; element in all &lt;list&gt; elements of the &lt;resource-lists&gt;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163A5413" w14:textId="77777777" w:rsidR="00B04C69" w:rsidRDefault="00282E2A" w:rsidP="00B04C69">
      <w:pPr>
        <w:pStyle w:val="B1"/>
      </w:pPr>
      <w:r>
        <w:t>7</w:t>
      </w:r>
      <w:r w:rsidR="00B04C69" w:rsidRPr="0073469F">
        <w:t>)</w:t>
      </w:r>
      <w:r w:rsidR="00B04C69" w:rsidRPr="0073469F">
        <w:tab/>
        <w:t xml:space="preserve">if the </w:t>
      </w:r>
      <w:r w:rsidR="00B04C69">
        <w:t xml:space="preserve">&lt;allow-private-call&gt; element </w:t>
      </w:r>
      <w:r w:rsidR="00B04C69" w:rsidRPr="00C65CD9">
        <w:t xml:space="preserve">of </w:t>
      </w:r>
      <w:r w:rsidR="00B04C69">
        <w:t>the &lt;</w:t>
      </w:r>
      <w:r w:rsidR="00B04C69">
        <w:rPr>
          <w:lang w:eastAsia="ko-KR"/>
        </w:rPr>
        <w:t>ruleset&gt;</w:t>
      </w:r>
      <w:r w:rsidR="00B04C69" w:rsidRPr="00C65CD9">
        <w:t xml:space="preserve"> </w:t>
      </w:r>
      <w:r w:rsidR="00B04C69">
        <w:t>element is not present in the MCPTT user profile document on the participating MCPTT function</w:t>
      </w:r>
      <w:r w:rsidR="00B04C69" w:rsidRPr="00E71DEE">
        <w:t xml:space="preserve"> </w:t>
      </w:r>
      <w:r w:rsidR="00B04C69">
        <w:t xml:space="preserve">or is present with the value "false" </w:t>
      </w:r>
      <w:r w:rsidR="00B04C69">
        <w:rPr>
          <w:lang w:eastAsia="ko-KR"/>
        </w:rPr>
        <w:t>(see the MCPTT user profile document in 3GPP </w:t>
      </w:r>
      <w:r w:rsidR="00B04C69">
        <w:rPr>
          <w:rFonts w:hint="eastAsia"/>
          <w:lang w:eastAsia="ko-KR"/>
        </w:rPr>
        <w:t>TS 24.</w:t>
      </w:r>
      <w:r>
        <w:rPr>
          <w:lang w:eastAsia="ko-KR"/>
        </w:rPr>
        <w:t>4</w:t>
      </w:r>
      <w:r>
        <w:rPr>
          <w:rFonts w:hint="eastAsia"/>
          <w:lang w:eastAsia="ko-KR"/>
        </w:rPr>
        <w:t>84</w:t>
      </w:r>
      <w:r>
        <w:rPr>
          <w:lang w:eastAsia="ko-KR"/>
        </w:rPr>
        <w:t> </w:t>
      </w:r>
      <w:r w:rsidR="00B04C69">
        <w:rPr>
          <w:lang w:eastAsia="ko-KR"/>
        </w:rPr>
        <w:t>[50])</w:t>
      </w:r>
      <w:r w:rsidR="00B04C69">
        <w:t xml:space="preserve">, indicating that the </w:t>
      </w:r>
      <w:r w:rsidR="00B04C69" w:rsidRPr="0073469F">
        <w:t xml:space="preserve">user identified by the MCPTT ID is not authorised to initiate private calls, shall reject the "SIP INVITE request for originating participating MCPTT function" with a SIP 403 (Forbidden) response, with warning text set to "107 user not authorised to make private calls" in a Warning header field as specified in </w:t>
      </w:r>
      <w:r w:rsidR="001E5F65">
        <w:t>clause</w:t>
      </w:r>
      <w:r w:rsidR="00B04C69" w:rsidRPr="0073469F">
        <w:t xml:space="preserve"> 4.4, </w:t>
      </w:r>
      <w:r w:rsidR="00B04C69">
        <w:t xml:space="preserve">and shall not </w:t>
      </w:r>
      <w:r w:rsidR="00B04C69" w:rsidRPr="0073469F">
        <w:t xml:space="preserve">continue </w:t>
      </w:r>
      <w:r w:rsidR="00B04C69">
        <w:t>with the rest of the steps</w:t>
      </w:r>
      <w:r w:rsidR="00B04C69" w:rsidRPr="0073469F">
        <w:t>;</w:t>
      </w:r>
    </w:p>
    <w:p w14:paraId="56B82236" w14:textId="77777777" w:rsidR="00B04C69" w:rsidRDefault="00282E2A" w:rsidP="00B04C69">
      <w:pPr>
        <w:pStyle w:val="B1"/>
        <w:rPr>
          <w:lang w:eastAsia="ko-KR"/>
        </w:rPr>
      </w:pPr>
      <w:r>
        <w:rPr>
          <w:lang w:eastAsia="ko-KR"/>
        </w:rPr>
        <w:t>8</w:t>
      </w:r>
      <w:r w:rsidR="00B04C69">
        <w:rPr>
          <w:lang w:eastAsia="ko-KR"/>
        </w:rPr>
        <w:t>)</w:t>
      </w:r>
      <w:r w:rsidR="00B04C69">
        <w:rPr>
          <w:lang w:eastAsia="ko-KR"/>
        </w:rPr>
        <w:tab/>
        <w:t>if the &lt;</w:t>
      </w:r>
      <w:proofErr w:type="spellStart"/>
      <w:r w:rsidR="00B04C69">
        <w:rPr>
          <w:lang w:eastAsia="ko-KR"/>
        </w:rPr>
        <w:t>PrivateCall</w:t>
      </w:r>
      <w:proofErr w:type="spellEnd"/>
      <w:r w:rsidR="00B04C69">
        <w:rPr>
          <w:lang w:eastAsia="ko-KR"/>
        </w:rPr>
        <w:t>&gt; element exists in the MCPTT user profile document with one or more &lt;entry&gt; elements (see</w:t>
      </w:r>
      <w:r w:rsidR="00B04C69">
        <w:rPr>
          <w:rFonts w:hint="eastAsia"/>
          <w:lang w:eastAsia="ko-KR"/>
        </w:rPr>
        <w:t xml:space="preserve"> </w:t>
      </w:r>
      <w:r w:rsidR="00B04C69">
        <w:rPr>
          <w:lang w:eastAsia="ko-KR"/>
        </w:rPr>
        <w:t>the MCPTT user profile document in</w:t>
      </w:r>
      <w:r w:rsidR="00B04C69">
        <w:rPr>
          <w:rFonts w:hint="eastAsia"/>
          <w:lang w:eastAsia="ko-KR"/>
        </w:rPr>
        <w:t xml:space="preserve"> </w:t>
      </w:r>
      <w:r w:rsidR="00B04C69">
        <w:rPr>
          <w:lang w:eastAsia="ko-KR"/>
        </w:rPr>
        <w:t>3GPP </w:t>
      </w:r>
      <w:r w:rsidR="00B04C69">
        <w:rPr>
          <w:rFonts w:hint="eastAsia"/>
          <w:lang w:eastAsia="ko-KR"/>
        </w:rPr>
        <w:t>TS 24.</w:t>
      </w:r>
      <w:r>
        <w:rPr>
          <w:lang w:eastAsia="ko-KR"/>
        </w:rPr>
        <w:t>4</w:t>
      </w:r>
      <w:r>
        <w:rPr>
          <w:rFonts w:hint="eastAsia"/>
          <w:lang w:eastAsia="ko-KR"/>
        </w:rPr>
        <w:t>84</w:t>
      </w:r>
      <w:r>
        <w:rPr>
          <w:lang w:eastAsia="ko-KR"/>
        </w:rPr>
        <w:t> </w:t>
      </w:r>
      <w:r w:rsidR="00B04C69">
        <w:rPr>
          <w:lang w:eastAsia="ko-KR"/>
        </w:rPr>
        <w:t xml:space="preserve">[50]) and: </w:t>
      </w:r>
    </w:p>
    <w:p w14:paraId="724642E3" w14:textId="77777777" w:rsidR="00A62E4B" w:rsidRDefault="00A62E4B" w:rsidP="00A62E4B">
      <w:pPr>
        <w:pStyle w:val="B2"/>
        <w:rPr>
          <w:lang w:eastAsia="ko-KR"/>
        </w:rPr>
      </w:pPr>
      <w:r>
        <w:rPr>
          <w:lang w:eastAsia="ko-KR"/>
        </w:rPr>
        <w:t>a)</w:t>
      </w:r>
      <w:r>
        <w:rPr>
          <w:lang w:eastAsia="ko-KR"/>
        </w:rPr>
        <w:tab/>
        <w:t>if the "</w:t>
      </w:r>
      <w:proofErr w:type="spellStart"/>
      <w:r>
        <w:rPr>
          <w:lang w:eastAsia="ko-KR"/>
        </w:rPr>
        <w:t>uri</w:t>
      </w:r>
      <w:proofErr w:type="spellEnd"/>
      <w:r>
        <w:rPr>
          <w:lang w:eastAsia="ko-KR"/>
        </w:rPr>
        <w:t>" attribute of the &lt;entry&gt; element of a &lt;list&gt; element of the &lt;resource-lists&gt; element of the application/</w:t>
      </w:r>
      <w:proofErr w:type="spellStart"/>
      <w:r>
        <w:rPr>
          <w:lang w:eastAsia="ko-KR"/>
        </w:rPr>
        <w:t>resource-lists+xml</w:t>
      </w:r>
      <w:proofErr w:type="spellEnd"/>
      <w:r>
        <w:rPr>
          <w:lang w:eastAsia="ko-KR"/>
        </w:rPr>
        <w:t xml:space="preserve"> MIME body does not match with the "</w:t>
      </w:r>
      <w:proofErr w:type="spellStart"/>
      <w:r>
        <w:rPr>
          <w:lang w:eastAsia="ko-KR"/>
        </w:rPr>
        <w:t>uri</w:t>
      </w:r>
      <w:proofErr w:type="spellEnd"/>
      <w:r>
        <w:rPr>
          <w:lang w:eastAsia="ko-KR"/>
        </w:rPr>
        <w:t>" attribute of one of the &lt;entry&gt; elements of the &lt;</w:t>
      </w:r>
      <w:proofErr w:type="spellStart"/>
      <w:r>
        <w:rPr>
          <w:lang w:eastAsia="ko-KR"/>
        </w:rPr>
        <w:t>PrivateCall</w:t>
      </w:r>
      <w:proofErr w:type="spellEnd"/>
      <w:r>
        <w:rPr>
          <w:lang w:eastAsia="ko-KR"/>
        </w:rPr>
        <w:t>&gt;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73467802" w14:textId="77777777" w:rsidR="00B04C69" w:rsidRDefault="00B04C69" w:rsidP="00B04C69">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282E2A">
        <w:rPr>
          <w:lang w:eastAsia="ko-KR"/>
        </w:rPr>
        <w:t>4</w:t>
      </w:r>
      <w:r w:rsidR="00282E2A">
        <w:rPr>
          <w:rFonts w:hint="eastAsia"/>
          <w:lang w:eastAsia="ko-KR"/>
        </w:rPr>
        <w:t>84</w:t>
      </w:r>
      <w:r w:rsidR="00282E2A">
        <w:rPr>
          <w:lang w:eastAsia="ko-KR"/>
        </w:rPr>
        <w:t> </w:t>
      </w:r>
      <w:r>
        <w:rPr>
          <w:lang w:eastAsia="ko-KR"/>
        </w:rPr>
        <w:t xml:space="preserve">[50]) </w:t>
      </w:r>
      <w:r>
        <w:t>that allows the MCPTT user to make a private call to users not contained within the &lt;entry&gt; elements of the &lt;</w:t>
      </w:r>
      <w:proofErr w:type="spellStart"/>
      <w:r>
        <w:t>PrivateCall</w:t>
      </w:r>
      <w:proofErr w:type="spellEnd"/>
      <w:r>
        <w:t>&gt; element;</w:t>
      </w:r>
    </w:p>
    <w:p w14:paraId="7176E5D3" w14:textId="77777777" w:rsidR="00B04C69" w:rsidRDefault="002560FD" w:rsidP="002560FD">
      <w:pPr>
        <w:pStyle w:val="B1"/>
      </w:pPr>
      <w:r w:rsidRPr="003F5022">
        <w:tab/>
      </w:r>
      <w:r w:rsidR="00B04C69">
        <w:t>then:</w:t>
      </w:r>
    </w:p>
    <w:p w14:paraId="795BCEA7" w14:textId="77777777" w:rsidR="00B04C69" w:rsidRDefault="00B04C69" w:rsidP="00B04C69">
      <w:pPr>
        <w:pStyle w:val="B2"/>
      </w:pPr>
      <w:r>
        <w:t>a)</w:t>
      </w:r>
      <w:r>
        <w:tab/>
      </w:r>
      <w:r w:rsidRPr="0028489C">
        <w:t>shall reject the "SIP INVITE request for originating participating MCPTT function" with a SIP 403 (Forbidden) response including warning text set to "</w:t>
      </w:r>
      <w:r>
        <w:t>144</w:t>
      </w:r>
      <w:r w:rsidRPr="0028489C">
        <w:t xml:space="preserve"> user not authorised to call this particular user" in a Warning header field as specified in </w:t>
      </w:r>
      <w:r w:rsidR="001E5F65">
        <w:t>clause</w:t>
      </w:r>
      <w:r w:rsidRPr="0028489C">
        <w:t xml:space="preserve"> 4.4</w:t>
      </w:r>
      <w:r>
        <w:t xml:space="preserve"> and shall not continue with the rest of the steps</w:t>
      </w:r>
      <w:r w:rsidRPr="0028489C">
        <w:t>;</w:t>
      </w:r>
    </w:p>
    <w:p w14:paraId="5213D860" w14:textId="77777777" w:rsidR="00B04C69" w:rsidRPr="0073469F" w:rsidRDefault="00282E2A" w:rsidP="00B04C69">
      <w:pPr>
        <w:pStyle w:val="B1"/>
      </w:pPr>
      <w:r>
        <w:t>9</w:t>
      </w:r>
      <w:r w:rsidR="00B04C69" w:rsidRPr="0073469F">
        <w:t>)</w:t>
      </w:r>
      <w:r w:rsidR="00B04C69" w:rsidRPr="0073469F">
        <w:tab/>
        <w:t xml:space="preserve">shall validate the media parameters and if the MCPTT speech codec is not offered in the "SIP INVITE request for </w:t>
      </w:r>
      <w:r w:rsidR="00B04C69" w:rsidRPr="0073469F">
        <w:rPr>
          <w:noProof/>
        </w:rPr>
        <w:t xml:space="preserve">originating participating </w:t>
      </w:r>
      <w:r w:rsidR="00B04C69" w:rsidRPr="0073469F">
        <w:rPr>
          <w:noProof/>
          <w:lang w:eastAsia="ko-KR"/>
        </w:rPr>
        <w:t xml:space="preserve">MCPTT </w:t>
      </w:r>
      <w:r w:rsidR="00B04C69" w:rsidRPr="0073469F">
        <w:rPr>
          <w:noProof/>
        </w:rPr>
        <w:t>function"</w:t>
      </w:r>
      <w:r w:rsidR="00B04C69" w:rsidRPr="0073469F">
        <w:t xml:space="preserve"> shall reject the request with a SIP 488 (Not Acceptable Here) response. Otherwise, continue with the rest of the steps;</w:t>
      </w:r>
    </w:p>
    <w:p w14:paraId="5E60B084" w14:textId="77777777" w:rsidR="00B04C69" w:rsidRPr="0073469F" w:rsidRDefault="00282E2A" w:rsidP="00B04C69">
      <w:pPr>
        <w:pStyle w:val="B1"/>
      </w:pPr>
      <w:r>
        <w:rPr>
          <w:lang w:eastAsia="ko-KR"/>
        </w:rPr>
        <w:t>10</w:t>
      </w:r>
      <w:r w:rsidR="00B04C69" w:rsidRPr="0073469F">
        <w:rPr>
          <w:lang w:eastAsia="ko-KR"/>
        </w:rPr>
        <w:t>)</w:t>
      </w:r>
      <w:r w:rsidR="00B04C69" w:rsidRPr="0073469F">
        <w:tab/>
        <w:t xml:space="preserve">shall generate a SIP INVITE request as specified in </w:t>
      </w:r>
      <w:r w:rsidR="001E5F65">
        <w:t>clause</w:t>
      </w:r>
      <w:r w:rsidR="00B04C69" w:rsidRPr="0073469F">
        <w:t> 6.3.2.1.3;</w:t>
      </w:r>
    </w:p>
    <w:p w14:paraId="3E60A965" w14:textId="0713D4A7" w:rsidR="00B04C69" w:rsidRPr="0056451B" w:rsidRDefault="00282E2A" w:rsidP="00B04C69">
      <w:pPr>
        <w:pStyle w:val="B1"/>
      </w:pPr>
      <w:r>
        <w:t>11</w:t>
      </w:r>
      <w:r w:rsidR="00B04C69" w:rsidRPr="0073469F">
        <w:t>)</w:t>
      </w:r>
      <w:r w:rsidR="00B04C69" w:rsidRPr="0073469F">
        <w:tab/>
        <w:t xml:space="preserve">shall </w:t>
      </w:r>
      <w:r w:rsidR="00B04C69">
        <w:t xml:space="preserve">set </w:t>
      </w:r>
      <w:r w:rsidR="00B04C69" w:rsidRPr="0073469F">
        <w:t xml:space="preserve">the Request-URI </w:t>
      </w:r>
      <w:r w:rsidR="00B04C69">
        <w:t xml:space="preserve">to the public service identity of the controlling MCPTT function </w:t>
      </w:r>
      <w:r w:rsidR="00D813A6">
        <w:t>determined in step 5)</w:t>
      </w:r>
      <w:r w:rsidR="00B04C69" w:rsidRPr="0073469F">
        <w:t>;</w:t>
      </w:r>
    </w:p>
    <w:p w14:paraId="1D4F61AF" w14:textId="77777777" w:rsidR="00B04C69" w:rsidRDefault="00282E2A" w:rsidP="00B04C69">
      <w:pPr>
        <w:pStyle w:val="B1"/>
      </w:pPr>
      <w:r>
        <w:t>12</w:t>
      </w:r>
      <w:r w:rsidR="00B04C69">
        <w:t>)</w:t>
      </w:r>
      <w:r w:rsidR="00B04C69">
        <w:tab/>
        <w:t>shall set the &lt;</w:t>
      </w:r>
      <w:proofErr w:type="spellStart"/>
      <w:r w:rsidR="00B04C69">
        <w:t>mcptt</w:t>
      </w:r>
      <w:proofErr w:type="spellEnd"/>
      <w:r w:rsidR="00B04C69">
        <w:t>-calling-user-id&gt; element in an application/vnd.3gpp.mcptt-info+xml</w:t>
      </w:r>
      <w:r w:rsidR="00B04C69" w:rsidRPr="0073469F">
        <w:t xml:space="preserve"> MIME body</w:t>
      </w:r>
      <w:r w:rsidR="00B04C69">
        <w:t xml:space="preserve"> of the SIP INVITE request to the MCPTT ID of the calling user;</w:t>
      </w:r>
    </w:p>
    <w:p w14:paraId="09632FD3" w14:textId="77777777" w:rsidR="00B04C69" w:rsidRPr="00344122" w:rsidRDefault="00282E2A" w:rsidP="00B04C69">
      <w:pPr>
        <w:pStyle w:val="B1"/>
      </w:pPr>
      <w:r>
        <w:t>13</w:t>
      </w:r>
      <w:r w:rsidR="00B04C69">
        <w:t>)</w:t>
      </w:r>
      <w:r w:rsidR="00B04C69">
        <w:tab/>
        <w:t>if the Priv-Answer-Mode header field specified in IETF RFC 5373 </w:t>
      </w:r>
      <w:r w:rsidR="00B04C69" w:rsidRPr="0028489C">
        <w:t>[18]</w:t>
      </w:r>
      <w:r w:rsidR="00B04C69">
        <w:t xml:space="preserve"> was received in the incoming SIP INVITE request with a value of "Auto" or </w:t>
      </w:r>
      <w:r w:rsidR="00B04C69" w:rsidRPr="009770E7">
        <w:t>if no Priv-Answer-Mode header field was received in the incoming SIP INVITE request or a Priv-Answer-Mode header field was received conta</w:t>
      </w:r>
      <w:r w:rsidR="00B04C69">
        <w:t>ining a value other than "Auto", shall</w:t>
      </w:r>
      <w:r w:rsidR="00B04C69" w:rsidRPr="008A7ABB">
        <w:t xml:space="preserve"> </w:t>
      </w:r>
      <w:r w:rsidR="00B04C69">
        <w:t>include</w:t>
      </w:r>
      <w:r w:rsidR="00B04C69" w:rsidRPr="008A7ABB">
        <w:t xml:space="preserve"> the Priv-Answer-Mode header field </w:t>
      </w:r>
      <w:r w:rsidR="00B04C69">
        <w:t>set to a value of "Auto" in</w:t>
      </w:r>
      <w:r w:rsidR="00B04C69" w:rsidRPr="008A7ABB">
        <w:t xml:space="preserve"> the outgoing SIP INVITE request;</w:t>
      </w:r>
    </w:p>
    <w:p w14:paraId="3D2E5C70" w14:textId="77777777" w:rsidR="00B04C69" w:rsidRPr="0073469F" w:rsidRDefault="00282E2A" w:rsidP="00B04C69">
      <w:pPr>
        <w:pStyle w:val="B1"/>
      </w:pPr>
      <w:r>
        <w:t>14</w:t>
      </w:r>
      <w:r w:rsidR="00B04C69" w:rsidRPr="0073469F">
        <w:t>)</w:t>
      </w:r>
      <w:r w:rsidR="002560FD" w:rsidRPr="002560FD">
        <w:rPr>
          <w:lang w:eastAsia="ko-KR"/>
        </w:rPr>
        <w:tab/>
      </w:r>
      <w:r w:rsidR="00B04C69" w:rsidRPr="0073469F">
        <w:t xml:space="preserve">shall include in the SIP INVITE request an SDP offer based on the SDP offer in the received "SIP INVITE request for originating participating MCPTT function", as specified in </w:t>
      </w:r>
      <w:r w:rsidR="001E5F65">
        <w:t>clause</w:t>
      </w:r>
      <w:r w:rsidR="00B04C69" w:rsidRPr="0073469F">
        <w:t> 6.3.2.1.1.1;</w:t>
      </w:r>
    </w:p>
    <w:p w14:paraId="369D03AA" w14:textId="77777777" w:rsidR="001C7550" w:rsidRPr="00A5315A" w:rsidRDefault="001C7550" w:rsidP="001C7550">
      <w:pPr>
        <w:pStyle w:val="B1"/>
        <w:rPr>
          <w:lang w:val="en-US" w:eastAsia="ko-KR"/>
        </w:rPr>
      </w:pPr>
      <w:r>
        <w:rPr>
          <w:lang w:val="en-US"/>
        </w:rPr>
        <w:t>15)</w:t>
      </w:r>
      <w:r w:rsidRPr="00DF6A74">
        <w:rPr>
          <w:lang w:val="en-US"/>
        </w:rPr>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to grant the floor to the originating MCPTT client</w:t>
      </w:r>
      <w:r>
        <w:rPr>
          <w:lang w:val="en-US" w:eastAsia="ko-KR"/>
        </w:rPr>
        <w:t>:</w:t>
      </w:r>
    </w:p>
    <w:p w14:paraId="40A25578" w14:textId="77777777" w:rsidR="001C7550" w:rsidRPr="005761FB" w:rsidRDefault="001C7550" w:rsidP="001C7550">
      <w:pPr>
        <w:pStyle w:val="B1"/>
      </w:pPr>
      <w:r>
        <w:rPr>
          <w:lang w:val="en-US"/>
        </w:rPr>
        <w:tab/>
        <w:t>if</w:t>
      </w:r>
      <w:r>
        <w:t>:</w:t>
      </w:r>
    </w:p>
    <w:p w14:paraId="2EB5A5BA"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A38ED7"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62AB7F68" w14:textId="77777777" w:rsidR="002560FD" w:rsidRPr="005761FB" w:rsidRDefault="002560FD" w:rsidP="002560FD">
      <w:pPr>
        <w:pStyle w:val="B1"/>
      </w:pPr>
      <w:r>
        <w:rPr>
          <w:lang w:val="en-US"/>
        </w:rPr>
        <w:lastRenderedPageBreak/>
        <w:tab/>
      </w:r>
      <w:r w:rsidR="001C7550">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6843A68D" w14:textId="77777777" w:rsidR="002560FD" w:rsidRPr="005761FB" w:rsidRDefault="002560FD" w:rsidP="002560FD">
      <w:pPr>
        <w:pStyle w:val="B1"/>
      </w:pPr>
      <w:r>
        <w:tab/>
        <w:t>otherwise</w:t>
      </w:r>
      <w:r w:rsidR="005761FB">
        <w:t>:</w:t>
      </w:r>
    </w:p>
    <w:p w14:paraId="06594D09" w14:textId="77777777" w:rsidR="001C7550" w:rsidRPr="005761FB" w:rsidRDefault="001C7550" w:rsidP="001C7550">
      <w:pPr>
        <w:pStyle w:val="B1"/>
      </w:pPr>
      <w:r>
        <w:rPr>
          <w:lang w:val="en-US"/>
        </w:rPr>
        <w:tab/>
        <w:t>if</w:t>
      </w:r>
      <w:r>
        <w:t>:</w:t>
      </w:r>
    </w:p>
    <w:p w14:paraId="2AED15A2" w14:textId="77777777" w:rsidR="002560FD" w:rsidRDefault="002560FD" w:rsidP="002560FD">
      <w:pPr>
        <w:pStyle w:val="B2"/>
      </w:pPr>
      <w:r>
        <w:t>a)</w:t>
      </w:r>
      <w:r>
        <w:tab/>
        <w:t xml:space="preserve">the participating MCPTT function has available the location of the </w:t>
      </w:r>
      <w:r w:rsidR="001C7550" w:rsidRPr="005C5D81">
        <w:t>or</w:t>
      </w:r>
      <w:r w:rsidR="001C7550">
        <w:t xml:space="preserve">iginating </w:t>
      </w:r>
      <w:r>
        <w:t>MCPTT client; and</w:t>
      </w:r>
    </w:p>
    <w:p w14:paraId="6463A6A4"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5DFCC3A8" w14:textId="77777777" w:rsidR="002560FD" w:rsidRPr="003723BE" w:rsidRDefault="002560FD" w:rsidP="002560FD">
      <w:pPr>
        <w:pStyle w:val="B1"/>
      </w:pPr>
      <w:r>
        <w:tab/>
      </w:r>
      <w:r w:rsidR="001C7550" w:rsidRPr="005C5D81">
        <w:t>th</w:t>
      </w:r>
      <w:r w:rsidR="001C7550">
        <w:t xml:space="preserve">en </w:t>
      </w:r>
      <w:r>
        <w:t>shall include an application/vnd.3gpp.mcptt-location-info+xml</w:t>
      </w:r>
      <w:r w:rsidRPr="0073469F">
        <w:t xml:space="preserve"> MIME body with a &lt;Report&gt; element included in the &lt;location-info&gt; root element</w:t>
      </w:r>
      <w:r>
        <w:t>; and</w:t>
      </w:r>
    </w:p>
    <w:p w14:paraId="44EAFB51" w14:textId="77777777" w:rsidR="00B04C69" w:rsidRDefault="002560FD" w:rsidP="00B04C69">
      <w:pPr>
        <w:pStyle w:val="B1"/>
      </w:pPr>
      <w:r w:rsidRPr="002560FD">
        <w:t>16</w:t>
      </w:r>
      <w:r w:rsidR="00B04C69" w:rsidRPr="0073469F">
        <w:t>)</w:t>
      </w:r>
      <w:r w:rsidRPr="002560FD">
        <w:rPr>
          <w:lang w:eastAsia="ko-KR"/>
        </w:rPr>
        <w:tab/>
      </w:r>
      <w:r w:rsidR="00B04C69" w:rsidRPr="0073469F">
        <w:t>shall forward the SIP INVITE request, according to 3GPP TS 24.229 [4].</w:t>
      </w:r>
    </w:p>
    <w:p w14:paraId="05B832DD" w14:textId="77777777" w:rsidR="00ED3D8D" w:rsidRPr="0073469F" w:rsidRDefault="00ED3D8D" w:rsidP="00ED3D8D">
      <w:bookmarkStart w:id="4793" w:name="_Toc20156217"/>
      <w:bookmarkStart w:id="4794" w:name="_Toc27501374"/>
      <w:bookmarkStart w:id="4795" w:name="_Toc36049500"/>
      <w:bookmarkStart w:id="4796" w:name="_Toc45210266"/>
      <w:bookmarkStart w:id="4797" w:name="_Toc51861091"/>
      <w:r w:rsidRPr="0073469F">
        <w:t>Upon receiving a SIP 200 (OK) response</w:t>
      </w:r>
      <w:r w:rsidRPr="00643C55">
        <w:rPr>
          <w:lang w:eastAsia="ko-KR"/>
        </w:rPr>
        <w:t xml:space="preserve"> </w:t>
      </w:r>
      <w:r w:rsidRPr="0073469F">
        <w:rPr>
          <w:lang w:eastAsia="ko-KR"/>
        </w:rPr>
        <w:t>to the SIP INVITE re</w:t>
      </w:r>
      <w:r>
        <w:rPr>
          <w:lang w:eastAsia="ko-KR"/>
        </w:rPr>
        <w:t>quest</w:t>
      </w:r>
      <w:r w:rsidRPr="0073469F">
        <w:t>, the participating MCPTT function:</w:t>
      </w:r>
    </w:p>
    <w:p w14:paraId="0683F300" w14:textId="77777777" w:rsidR="00ED3D8D" w:rsidRPr="0073469F" w:rsidRDefault="00ED3D8D" w:rsidP="00ED3D8D">
      <w:pPr>
        <w:pStyle w:val="B1"/>
      </w:pPr>
      <w:r w:rsidRPr="0073469F">
        <w:rPr>
          <w:lang w:eastAsia="ko-KR"/>
        </w:rPr>
        <w:t>1)</w:t>
      </w:r>
      <w:r w:rsidRPr="0073469F">
        <w:tab/>
        <w:t xml:space="preserve">shall generate a SIP 200 (OK) response as specified in the </w:t>
      </w:r>
      <w:r w:rsidR="001E5F65">
        <w:t>clause</w:t>
      </w:r>
      <w:r w:rsidRPr="0073469F">
        <w:t> 6.3.2.1.5.2;</w:t>
      </w:r>
    </w:p>
    <w:p w14:paraId="0F0DE8A5" w14:textId="77777777" w:rsidR="00ED3D8D" w:rsidRPr="0073469F" w:rsidRDefault="00ED3D8D" w:rsidP="00ED3D8D">
      <w:pPr>
        <w:pStyle w:val="B1"/>
      </w:pPr>
      <w:r w:rsidRPr="0073469F">
        <w:t>2)</w:t>
      </w:r>
      <w:r w:rsidRPr="0073469F">
        <w:tab/>
        <w:t xml:space="preserve">shall include in the SIP 200 (OK) response an SDP answer as specified in the </w:t>
      </w:r>
      <w:r w:rsidR="001E5F65">
        <w:t>clause</w:t>
      </w:r>
      <w:r w:rsidRPr="0073469F">
        <w:t> 6.3.2.1.2.1;</w:t>
      </w:r>
    </w:p>
    <w:p w14:paraId="23A2CAC6" w14:textId="77777777" w:rsidR="00ED3D8D" w:rsidRPr="0073469F" w:rsidRDefault="00ED3D8D" w:rsidP="00ED3D8D">
      <w:pPr>
        <w:pStyle w:val="B1"/>
        <w:rPr>
          <w:lang w:eastAsia="ko-KR"/>
        </w:rPr>
      </w:pPr>
      <w:r w:rsidRPr="0073469F">
        <w:t>3)</w:t>
      </w:r>
      <w:r w:rsidRPr="0073469F">
        <w:tab/>
        <w:t>shall include Warning header field(s) received in the incoming SIP 200 (OK) response</w:t>
      </w:r>
      <w:r w:rsidRPr="0073469F">
        <w:rPr>
          <w:lang w:eastAsia="ko-KR"/>
        </w:rPr>
        <w:t>;</w:t>
      </w:r>
    </w:p>
    <w:p w14:paraId="7B533B64" w14:textId="33D51726" w:rsidR="006C7F48" w:rsidRPr="0073469F" w:rsidRDefault="006C7F48" w:rsidP="006C7F48">
      <w:pPr>
        <w:pStyle w:val="B1"/>
      </w:pPr>
      <w:r w:rsidRPr="0073469F">
        <w:t>4)</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26BDDFBA" w14:textId="77777777" w:rsidR="00ED3D8D" w:rsidRPr="0073469F" w:rsidRDefault="00ED3D8D" w:rsidP="00ED3D8D">
      <w:pPr>
        <w:pStyle w:val="B1"/>
      </w:pPr>
      <w:r w:rsidRPr="0073469F">
        <w:t>5)</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5D3CA87A" w14:textId="77777777" w:rsidR="00ED3D8D" w:rsidRPr="0073469F" w:rsidRDefault="00ED3D8D" w:rsidP="00ED3D8D">
      <w:pPr>
        <w:pStyle w:val="B1"/>
      </w:pPr>
      <w:r>
        <w:t>6</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7B183C37" w14:textId="77777777" w:rsidR="00ED3D8D" w:rsidRPr="0073469F" w:rsidRDefault="00ED3D8D" w:rsidP="00ED3D8D">
      <w:pPr>
        <w:pStyle w:val="B1"/>
      </w:pPr>
      <w:r>
        <w:t>7</w:t>
      </w:r>
      <w:r w:rsidRPr="0073469F">
        <w:t>)</w:t>
      </w:r>
      <w:r w:rsidRPr="0073469F">
        <w:tab/>
        <w:t xml:space="preserve">shall send the SIP 200 (OK) response to the inviting MCPTT </w:t>
      </w:r>
      <w:r w:rsidRPr="0073469F">
        <w:rPr>
          <w:lang w:eastAsia="ko-KR"/>
        </w:rPr>
        <w:t>c</w:t>
      </w:r>
      <w:r w:rsidRPr="0073469F">
        <w:t>lient according to 3GPP TS 24.229 [4];</w:t>
      </w:r>
      <w:r>
        <w:t xml:space="preserve"> and</w:t>
      </w:r>
    </w:p>
    <w:p w14:paraId="6BCAF966" w14:textId="77777777" w:rsidR="00ED3D8D" w:rsidRDefault="00ED3D8D" w:rsidP="00ED3D8D">
      <w:pPr>
        <w:pStyle w:val="B1"/>
      </w:pPr>
      <w:r>
        <w:t>8</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sidRPr="0073469F">
        <w:t>.</w:t>
      </w:r>
    </w:p>
    <w:p w14:paraId="64CE9BCA" w14:textId="77777777" w:rsidR="00B04C69" w:rsidRDefault="00B04C69" w:rsidP="00567124">
      <w:pPr>
        <w:pStyle w:val="Heading6"/>
        <w:numPr>
          <w:ilvl w:val="5"/>
          <w:numId w:val="0"/>
        </w:numPr>
        <w:ind w:left="1152" w:hanging="432"/>
        <w:rPr>
          <w:lang w:eastAsia="ko-KR"/>
        </w:rPr>
      </w:pPr>
      <w:bookmarkStart w:id="4798" w:name="_Toc171604346"/>
      <w:r>
        <w:rPr>
          <w:lang w:eastAsia="ko-KR"/>
        </w:rPr>
        <w:t>11.1.6.3.1.2</w:t>
      </w:r>
      <w:r w:rsidRPr="0073469F">
        <w:rPr>
          <w:lang w:eastAsia="ko-KR"/>
        </w:rPr>
        <w:tab/>
        <w:t xml:space="preserve">Receipt of SIP BYE request for on-demand </w:t>
      </w:r>
      <w:r>
        <w:rPr>
          <w:lang w:eastAsia="ko-KR"/>
        </w:rPr>
        <w:t>ambient listening</w:t>
      </w:r>
      <w:r w:rsidRPr="0073469F">
        <w:rPr>
          <w:lang w:eastAsia="ko-KR"/>
        </w:rPr>
        <w:t xml:space="preserve"> call</w:t>
      </w:r>
      <w:bookmarkEnd w:id="4793"/>
      <w:bookmarkEnd w:id="4794"/>
      <w:bookmarkEnd w:id="4795"/>
      <w:bookmarkEnd w:id="4796"/>
      <w:bookmarkEnd w:id="4797"/>
      <w:bookmarkEnd w:id="4798"/>
    </w:p>
    <w:p w14:paraId="653B7736" w14:textId="77777777" w:rsidR="00B04C69" w:rsidRDefault="00B04C69" w:rsidP="00B04C69">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function</w:t>
      </w:r>
      <w:r>
        <w:rPr>
          <w:lang w:eastAsia="ko-KR"/>
        </w:rPr>
        <w:t>:</w:t>
      </w:r>
    </w:p>
    <w:p w14:paraId="355942DC" w14:textId="77777777" w:rsidR="00B04C69" w:rsidRPr="00910D28" w:rsidRDefault="00B04C69" w:rsidP="00B04C69">
      <w:pPr>
        <w:pStyle w:val="B1"/>
      </w:pPr>
      <w:r>
        <w:t>1)</w:t>
      </w:r>
      <w:r>
        <w:tab/>
      </w:r>
      <w:r w:rsidRPr="0073469F">
        <w:t>shall follow the procedures as specified</w:t>
      </w:r>
      <w:r>
        <w:t xml:space="preserve"> in </w:t>
      </w:r>
      <w:r w:rsidR="001E5F65">
        <w:t>clause</w:t>
      </w:r>
      <w:r>
        <w:t> </w:t>
      </w:r>
      <w:r w:rsidRPr="0073469F">
        <w:t>11.1.3.2.1.1</w:t>
      </w:r>
      <w:r>
        <w:t>.</w:t>
      </w:r>
    </w:p>
    <w:p w14:paraId="3C66CF82" w14:textId="77777777" w:rsidR="00721C14" w:rsidRPr="0073469F" w:rsidRDefault="00721C14" w:rsidP="00567124">
      <w:pPr>
        <w:pStyle w:val="Heading6"/>
        <w:numPr>
          <w:ilvl w:val="5"/>
          <w:numId w:val="0"/>
        </w:numPr>
        <w:ind w:left="1152" w:hanging="432"/>
        <w:rPr>
          <w:lang w:eastAsia="ko-KR"/>
        </w:rPr>
      </w:pPr>
      <w:bookmarkStart w:id="4799" w:name="_Toc20156218"/>
      <w:bookmarkStart w:id="4800" w:name="_Toc27501375"/>
      <w:bookmarkStart w:id="4801" w:name="_Toc36049501"/>
      <w:bookmarkStart w:id="4802" w:name="_Toc45210267"/>
      <w:bookmarkStart w:id="4803" w:name="_Toc51861092"/>
      <w:bookmarkStart w:id="4804" w:name="_Toc171604347"/>
      <w:r>
        <w:rPr>
          <w:lang w:eastAsia="ko-KR"/>
        </w:rPr>
        <w:t>11.1.6.3.1.3</w:t>
      </w:r>
      <w:r w:rsidRPr="0073469F">
        <w:rPr>
          <w:lang w:eastAsia="ko-KR"/>
        </w:rPr>
        <w:tab/>
        <w:t xml:space="preserve">Receipt of REFER </w:t>
      </w:r>
      <w:r>
        <w:rPr>
          <w:lang w:eastAsia="ko-KR"/>
        </w:rPr>
        <w:t>"</w:t>
      </w:r>
      <w:r w:rsidRPr="0073469F">
        <w:rPr>
          <w:lang w:eastAsia="ko-KR"/>
        </w:rPr>
        <w:t>BYE</w:t>
      </w:r>
      <w:r>
        <w:rPr>
          <w:lang w:eastAsia="ko-KR"/>
        </w:rPr>
        <w:t>"</w:t>
      </w:r>
      <w:r w:rsidRPr="0073469F">
        <w:rPr>
          <w:lang w:eastAsia="ko-KR"/>
        </w:rPr>
        <w:t xml:space="preserve"> </w:t>
      </w:r>
      <w:r>
        <w:rPr>
          <w:lang w:eastAsia="ko-KR"/>
        </w:rPr>
        <w:t xml:space="preserve">request </w:t>
      </w:r>
      <w:r w:rsidRPr="0073469F">
        <w:rPr>
          <w:lang w:eastAsia="ko-KR"/>
        </w:rPr>
        <w:t>for private call using pre-established session</w:t>
      </w:r>
      <w:bookmarkEnd w:id="4799"/>
      <w:bookmarkEnd w:id="4800"/>
      <w:bookmarkEnd w:id="4801"/>
      <w:bookmarkEnd w:id="4802"/>
      <w:bookmarkEnd w:id="4803"/>
      <w:bookmarkEnd w:id="4804"/>
    </w:p>
    <w:p w14:paraId="4F33830B" w14:textId="77777777" w:rsidR="00721C14" w:rsidRPr="0073469F" w:rsidRDefault="00721C14" w:rsidP="00721C14">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"method" SIP 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06372E84" w14:textId="77777777" w:rsidR="00721C14" w:rsidRPr="0073469F" w:rsidRDefault="00721C14" w:rsidP="00567124">
      <w:pPr>
        <w:pStyle w:val="Heading6"/>
        <w:numPr>
          <w:ilvl w:val="5"/>
          <w:numId w:val="0"/>
        </w:numPr>
        <w:ind w:left="1152" w:hanging="432"/>
        <w:rPr>
          <w:lang w:eastAsia="ko-KR"/>
        </w:rPr>
      </w:pPr>
      <w:bookmarkStart w:id="4805" w:name="_Toc20156219"/>
      <w:bookmarkStart w:id="4806" w:name="_Toc27501376"/>
      <w:bookmarkStart w:id="4807" w:name="_Toc36049502"/>
      <w:bookmarkStart w:id="4808" w:name="_Toc45210268"/>
      <w:bookmarkStart w:id="4809" w:name="_Toc51861093"/>
      <w:bookmarkStart w:id="4810" w:name="_Toc171604348"/>
      <w:r>
        <w:rPr>
          <w:lang w:eastAsia="ko-KR"/>
        </w:rPr>
        <w:t>11.1.6.3.1.4</w:t>
      </w:r>
      <w:r w:rsidRPr="0073469F">
        <w:rPr>
          <w:lang w:eastAsia="ko-KR"/>
        </w:rPr>
        <w:tab/>
      </w:r>
      <w:r>
        <w:rPr>
          <w:lang w:eastAsia="ko-KR"/>
        </w:rPr>
        <w:t xml:space="preserve">Ambient listening call </w:t>
      </w:r>
      <w:r w:rsidRPr="0073469F">
        <w:rPr>
          <w:lang w:eastAsia="ko-KR"/>
        </w:rPr>
        <w:t>initiation using pre-established session</w:t>
      </w:r>
      <w:bookmarkEnd w:id="4805"/>
      <w:bookmarkEnd w:id="4806"/>
      <w:bookmarkEnd w:id="4807"/>
      <w:bookmarkEnd w:id="4808"/>
      <w:bookmarkEnd w:id="4809"/>
      <w:bookmarkEnd w:id="4810"/>
    </w:p>
    <w:p w14:paraId="0E00388D" w14:textId="77777777" w:rsidR="00721C14" w:rsidRDefault="00721C14" w:rsidP="00721C14">
      <w:r w:rsidRPr="0073469F">
        <w:t>Upon receipt of a "SIP REFER request for a pre-established session", with</w:t>
      </w:r>
      <w:r>
        <w:t>:</w:t>
      </w:r>
    </w:p>
    <w:p w14:paraId="04A1881E" w14:textId="77777777" w:rsidR="00A62E4B" w:rsidRDefault="00A62E4B" w:rsidP="00A62E4B">
      <w:pPr>
        <w:pStyle w:val="B1"/>
        <w:rPr>
          <w:lang w:eastAsia="ko-KR"/>
        </w:rPr>
      </w:pPr>
      <w:r>
        <w:t>1)</w:t>
      </w:r>
      <w:r>
        <w:tab/>
      </w:r>
      <w:r w:rsidRPr="0073469F">
        <w:t xml:space="preserve">the Refer-To header </w:t>
      </w:r>
      <w:r>
        <w:t xml:space="preserve">field </w:t>
      </w:r>
      <w:r w:rsidRPr="0073469F">
        <w:t>containing a</w:t>
      </w:r>
      <w:r>
        <w:t xml:space="preserve"> Content-ID ("</w:t>
      </w:r>
      <w:proofErr w:type="spellStart"/>
      <w:r>
        <w:t>cid</w:t>
      </w:r>
      <w:proofErr w:type="spellEnd"/>
      <w:r>
        <w:t>") Uniform Resource Locator (URL) as specified in IETF RFC 2392 [62] that points to an application/</w:t>
      </w:r>
      <w:proofErr w:type="spellStart"/>
      <w:r>
        <w:t>resource-lists+xml</w:t>
      </w:r>
      <w:proofErr w:type="spellEnd"/>
      <w:r>
        <w:t xml:space="preserve"> MIME body as specified in </w:t>
      </w:r>
      <w:r>
        <w:rPr>
          <w:lang w:eastAsia="ko-KR"/>
        </w:rPr>
        <w:t>IETF RFC 5366 [20] containing one &lt;entry&gt; element in a &lt;list&gt; element of the &lt;resource-lists&gt; element with a "</w:t>
      </w:r>
      <w:proofErr w:type="spellStart"/>
      <w:r>
        <w:rPr>
          <w:lang w:eastAsia="ko-KR"/>
        </w:rPr>
        <w:t>uri</w:t>
      </w:r>
      <w:proofErr w:type="spellEnd"/>
      <w:r>
        <w:rPr>
          <w:lang w:eastAsia="ko-KR"/>
        </w:rPr>
        <w:t>" attribute containing a SIP URI set to the MCPTT ID of the called user(s);</w:t>
      </w:r>
    </w:p>
    <w:p w14:paraId="6BACDDDA" w14:textId="77777777" w:rsidR="00721C14" w:rsidRDefault="00721C14" w:rsidP="00721C14">
      <w:pPr>
        <w:pStyle w:val="B1"/>
      </w:pPr>
      <w:r>
        <w:t>2)</w:t>
      </w:r>
      <w:r>
        <w:tab/>
        <w:t>a</w:t>
      </w:r>
      <w:r w:rsidRPr="007658A2">
        <w:t xml:space="preserve"> </w:t>
      </w:r>
      <w:r>
        <w:t xml:space="preserve">"body" parameter of the SIP URI specified above containing an </w:t>
      </w:r>
      <w:r w:rsidRPr="0073469F">
        <w:t>application/vnd.3gpp.mcptt-info</w:t>
      </w:r>
      <w:r>
        <w:t xml:space="preserve"> MIME body </w:t>
      </w:r>
      <w:r w:rsidRPr="0073469F">
        <w:t>with the &lt;session-type&gt; element set to "</w:t>
      </w:r>
      <w:r>
        <w:t>ambient-listening</w:t>
      </w:r>
      <w:r w:rsidRPr="0073469F">
        <w:t>"</w:t>
      </w:r>
      <w:r>
        <w:t>; and</w:t>
      </w:r>
    </w:p>
    <w:p w14:paraId="61C7E602" w14:textId="77777777" w:rsidR="00721C14" w:rsidRDefault="00721C14" w:rsidP="00721C14">
      <w:pPr>
        <w:pStyle w:val="B1"/>
      </w:pPr>
      <w:r>
        <w:t>3)</w:t>
      </w:r>
      <w:r>
        <w:tab/>
        <w:t>a Content-ID header field set to the "</w:t>
      </w:r>
      <w:proofErr w:type="spellStart"/>
      <w:r>
        <w:t>cid</w:t>
      </w:r>
      <w:proofErr w:type="spellEnd"/>
      <w:r>
        <w:t>" URL;</w:t>
      </w:r>
    </w:p>
    <w:p w14:paraId="4CCFD7A2" w14:textId="77777777" w:rsidR="00721C14" w:rsidRPr="0073469F" w:rsidRDefault="00721C14" w:rsidP="00721C14">
      <w:r>
        <w:t>the participating function:</w:t>
      </w:r>
    </w:p>
    <w:p w14:paraId="5C9033D2" w14:textId="77777777" w:rsidR="00721C14" w:rsidRDefault="00721C14" w:rsidP="00721C14">
      <w:pPr>
        <w:pStyle w:val="B1"/>
      </w:pPr>
      <w:r w:rsidRPr="0073469F">
        <w:lastRenderedPageBreak/>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xml:space="preserve"> and shall not</w:t>
      </w:r>
      <w:r w:rsidRPr="007B314E">
        <w:t xml:space="preserve"> continue with the rest of the steps</w:t>
      </w:r>
      <w:r w:rsidRPr="0073469F">
        <w:t>;</w:t>
      </w:r>
    </w:p>
    <w:p w14:paraId="2320F48E" w14:textId="77777777" w:rsidR="00721C14" w:rsidRPr="0073469F" w:rsidRDefault="00721C14" w:rsidP="00721C14">
      <w:pPr>
        <w:pStyle w:val="B1"/>
      </w:pPr>
      <w:r>
        <w:t>2</w:t>
      </w:r>
      <w:r w:rsidRPr="0073469F">
        <w:t>)</w:t>
      </w:r>
      <w:r w:rsidRPr="0073469F">
        <w:tab/>
        <w:t>shall determine the MCPTT ID of the calling user</w:t>
      </w:r>
      <w:r w:rsidRPr="002B0120">
        <w:t xml:space="preserve"> </w:t>
      </w:r>
      <w:r w:rsidRPr="00A47314">
        <w:t>from public user identity in the P-Asserted-Identity header field of the SIP REFER request</w:t>
      </w:r>
      <w:r w:rsidRPr="0073469F">
        <w:t>;</w:t>
      </w:r>
    </w:p>
    <w:p w14:paraId="4252A954" w14:textId="77777777" w:rsidR="00721C14" w:rsidRDefault="00721C14" w:rsidP="00721C14">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21F99F71" w14:textId="77777777" w:rsidR="00A62E4B" w:rsidRDefault="00A62E4B" w:rsidP="00A62E4B">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 xml:space="preserve">body </w:t>
      </w:r>
      <w:r>
        <w:t>referenced by a "</w:t>
      </w:r>
      <w:proofErr w:type="spellStart"/>
      <w:r>
        <w:t>cid</w:t>
      </w:r>
      <w:proofErr w:type="spellEnd"/>
      <w:r>
        <w:t xml:space="preserve">"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066847A" w14:textId="6D649B09" w:rsidR="00A62E4B" w:rsidRDefault="00A62E4B" w:rsidP="00A62E4B">
      <w:pPr>
        <w:pStyle w:val="B1"/>
      </w:pPr>
      <w:r>
        <w:t>5)</w:t>
      </w:r>
      <w:r>
        <w:tab/>
        <w:t>if the received</w:t>
      </w:r>
      <w:r w:rsidRPr="0028489C">
        <w:t xml:space="preserve"> SIP </w:t>
      </w:r>
      <w:r>
        <w:t>REFER</w:t>
      </w:r>
      <w:r w:rsidRPr="0028489C">
        <w:t xml:space="preserve"> request </w:t>
      </w:r>
      <w:r>
        <w:t>contains an application/</w:t>
      </w:r>
      <w:proofErr w:type="spellStart"/>
      <w:r>
        <w:t>resource-lists+xml</w:t>
      </w:r>
      <w:proofErr w:type="spellEnd"/>
      <w:r>
        <w:t xml:space="preserve"> MIME body referenced by a "</w:t>
      </w:r>
      <w:proofErr w:type="spellStart"/>
      <w:r>
        <w:t>cid</w:t>
      </w:r>
      <w:proofErr w:type="spellEnd"/>
      <w:r>
        <w:t xml:space="preserve">" URL in the Refer-To header field with more than one total &lt;entry&gt; element in all &lt;lists&gt; elements of the &lt;resource-lists&gt; element where each &lt;entry&gt; element contains an </w:t>
      </w:r>
      <w:r w:rsidRPr="0073469F">
        <w:t>application/vnd.3gpp.mcptt-info</w:t>
      </w:r>
      <w:r>
        <w:t xml:space="preserve"> MIME body with the &lt;session-type&gt; element, </w:t>
      </w:r>
      <w:r w:rsidRPr="00B70F14">
        <w:t xml:space="preserve">shall reject the "SIP REFER request for pre-established session" with a SIP 403 (Forbidden) response including warning text set to "145 unable to determine called party" in a Warning header field as specified in </w:t>
      </w:r>
      <w:r>
        <w:t>clause</w:t>
      </w:r>
      <w:r w:rsidRPr="00B70F14">
        <w:t xml:space="preserve"> 4.4, and shall not continue with any of the remaining steps;</w:t>
      </w:r>
    </w:p>
    <w:p w14:paraId="77F4F3CD" w14:textId="4B5EB861" w:rsidR="00A62E4B" w:rsidRDefault="00A62E4B" w:rsidP="00A62E4B">
      <w:pPr>
        <w:pStyle w:val="B1"/>
      </w:pPr>
      <w:r>
        <w:t>6)</w:t>
      </w:r>
      <w:r>
        <w:tab/>
        <w:t>if the received</w:t>
      </w:r>
      <w:r w:rsidRPr="0028489C">
        <w:t xml:space="preserve"> SIP </w:t>
      </w:r>
      <w:r>
        <w:t>REFER</w:t>
      </w:r>
      <w:r w:rsidRPr="0028489C">
        <w:t xml:space="preserve"> request </w:t>
      </w:r>
      <w:r>
        <w:t>contains an application/</w:t>
      </w:r>
      <w:proofErr w:type="spellStart"/>
      <w:r>
        <w:t>resource-lists+xml</w:t>
      </w:r>
      <w:proofErr w:type="spellEnd"/>
      <w:r>
        <w:t xml:space="preserve"> MIME body referenced by a "</w:t>
      </w:r>
      <w:proofErr w:type="spellStart"/>
      <w:r>
        <w:t>cid</w:t>
      </w:r>
      <w:proofErr w:type="spellEnd"/>
      <w:r>
        <w:t xml:space="preserve">" URL in the Refer-To header field with only one &lt;entry&gt; element in all &lt;list&gt; elements of the &lt;resource-lists&gt; element where the &lt;entry&gt; element contains an </w:t>
      </w:r>
      <w:r w:rsidRPr="0073469F">
        <w:t>application/vnd.3gpp.mcptt-info</w:t>
      </w:r>
      <w:r>
        <w:t xml:space="preserve"> MIME body </w:t>
      </w:r>
      <w:r w:rsidRPr="0073469F">
        <w:t>with the &lt;session-type&gt; element</w:t>
      </w:r>
      <w:r>
        <w:t xml:space="preserve"> not </w:t>
      </w:r>
      <w:r w:rsidRPr="0073469F">
        <w:t>set to</w:t>
      </w:r>
      <w:r>
        <w:t xml:space="preserve"> "ambient-listening", </w:t>
      </w:r>
      <w:r w:rsidRPr="00B70F14">
        <w:t xml:space="preserve">shall reject the "SIP REFER request for pre-established session" with a SIP 403 (Forbidden) response including warning text set to "145 unable to determine called party" in a Warning header field as specified in </w:t>
      </w:r>
      <w:r>
        <w:t>clause</w:t>
      </w:r>
      <w:r w:rsidRPr="00B70F14">
        <w:t xml:space="preserve"> 4.4, and shall not continue with any of the remaining steps;</w:t>
      </w:r>
    </w:p>
    <w:p w14:paraId="79E09C0D" w14:textId="77777777" w:rsidR="00721C14" w:rsidRDefault="00721C14" w:rsidP="00721C14">
      <w:pPr>
        <w:pStyle w:val="B1"/>
      </w:pPr>
      <w:r>
        <w:t>7)</w:t>
      </w:r>
      <w:r>
        <w:tab/>
        <w:t>if the &lt;ambient-listening</w:t>
      </w:r>
      <w:r w:rsidRPr="0073469F">
        <w:t>-type&gt; element</w:t>
      </w:r>
      <w:r>
        <w:t xml:space="preserve"> of the application/vnd.3gpp.mcptt-info+xml</w:t>
      </w:r>
      <w:r w:rsidRPr="0073469F">
        <w:t xml:space="preserve"> MIME b</w:t>
      </w:r>
      <w:r>
        <w:t>ody in the received SIP REFER request is set to a value of:</w:t>
      </w:r>
    </w:p>
    <w:p w14:paraId="38CF98C8" w14:textId="77777777" w:rsidR="00721C14" w:rsidRDefault="00721C14" w:rsidP="00721C14">
      <w:pPr>
        <w:pStyle w:val="B2"/>
        <w:rPr>
          <w:lang w:eastAsia="ko-KR"/>
        </w:rPr>
      </w:pPr>
      <w:r>
        <w:t>a)</w:t>
      </w:r>
      <w:r>
        <w:tab/>
        <w:t>"remote-</w:t>
      </w:r>
      <w:proofErr w:type="spellStart"/>
      <w:r>
        <w:t>init</w:t>
      </w:r>
      <w:proofErr w:type="spellEnd"/>
      <w:r>
        <w:t xml:space="preserve">" and </w:t>
      </w:r>
      <w:r>
        <w:rPr>
          <w:lang w:eastAsia="ko-KR"/>
        </w:rPr>
        <w:t>an &lt;allow</w:t>
      </w:r>
      <w:r>
        <w:t>-</w:t>
      </w:r>
      <w:r>
        <w:rPr>
          <w:lang w:eastAsia="ko-KR"/>
        </w:rPr>
        <w:t xml:space="preserve">request-remote-initiated-ambient-listening&gt;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rPr>
          <w:lang w:eastAsia="ko-KR"/>
        </w:rPr>
        <w:t>; or</w:t>
      </w:r>
    </w:p>
    <w:p w14:paraId="0F250674" w14:textId="77777777" w:rsidR="00721C14" w:rsidRDefault="00721C14" w:rsidP="00721C14">
      <w:pPr>
        <w:pStyle w:val="B2"/>
        <w:rPr>
          <w:lang w:eastAsia="ko-KR"/>
        </w:rPr>
      </w:pPr>
      <w:r>
        <w:t>b)</w:t>
      </w:r>
      <w:r>
        <w:tab/>
        <w:t>"local-</w:t>
      </w:r>
      <w:proofErr w:type="spellStart"/>
      <w:r>
        <w:t>init</w:t>
      </w:r>
      <w:proofErr w:type="spellEnd"/>
      <w:r>
        <w:t xml:space="preserve">" and </w:t>
      </w:r>
      <w:r>
        <w:rPr>
          <w:lang w:eastAsia="ko-KR"/>
        </w:rPr>
        <w:t>an &lt;allow</w:t>
      </w:r>
      <w:r>
        <w:t>-</w:t>
      </w:r>
      <w:r>
        <w:rPr>
          <w:lang w:eastAsia="ko-KR"/>
        </w:rPr>
        <w:t xml:space="preserve">request-locally-initiated-ambient-listening&gt;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t>;</w:t>
      </w:r>
    </w:p>
    <w:p w14:paraId="1A7542CB" w14:textId="77777777" w:rsidR="00721C14" w:rsidRPr="00635773" w:rsidRDefault="001D03B9" w:rsidP="001D03B9">
      <w:pPr>
        <w:pStyle w:val="B1"/>
      </w:pPr>
      <w:r>
        <w:tab/>
      </w:r>
      <w:r w:rsidR="00721C14" w:rsidRPr="00635773">
        <w:t>then shall reject the "</w:t>
      </w:r>
      <w:r w:rsidR="00721C14" w:rsidRPr="0073469F">
        <w:t>SIP REFER request for a pre-established ses</w:t>
      </w:r>
      <w:r w:rsidR="00721C14">
        <w:t>sion</w:t>
      </w:r>
      <w:r w:rsidR="00721C14" w:rsidRPr="00635773">
        <w:t>" with a SIP 403 (Forbidden) response, with warning text set to "</w:t>
      </w:r>
      <w:r w:rsidR="00721C14">
        <w:t xml:space="preserve">154 </w:t>
      </w:r>
      <w:r w:rsidR="00721C14" w:rsidRPr="00635773">
        <w:t xml:space="preserve">The MCPTT user is not authorised to make an ambient listening call" in a Warning header field as specified in </w:t>
      </w:r>
      <w:r w:rsidR="001E5F65">
        <w:t>clause</w:t>
      </w:r>
      <w:r w:rsidR="00721C14" w:rsidRPr="00635773">
        <w:t> 4.4, and shall not continue with the rest of the steps;</w:t>
      </w:r>
    </w:p>
    <w:p w14:paraId="1F90377F" w14:textId="77777777" w:rsidR="00721C14" w:rsidRDefault="00721C14" w:rsidP="00721C14">
      <w:pPr>
        <w:pStyle w:val="B1"/>
      </w:pPr>
      <w:r>
        <w:t>8)</w:t>
      </w:r>
      <w:r>
        <w:tab/>
      </w:r>
      <w:r w:rsidRPr="00AB160D">
        <w:t xml:space="preserve">shall determine the public service identity of the controlling MCPTT function for the </w:t>
      </w:r>
      <w:r>
        <w:t>ambient listening call service</w:t>
      </w:r>
      <w:r w:rsidRPr="00AB160D">
        <w:t xml:space="preserve"> associated with the originating user's MCPTT ID;</w:t>
      </w:r>
    </w:p>
    <w:p w14:paraId="456CB02A" w14:textId="77777777" w:rsidR="00D813A6" w:rsidRDefault="00D813A6" w:rsidP="00D813A6">
      <w:pPr>
        <w:pStyle w:val="NO"/>
      </w:pPr>
      <w:r>
        <w:t>NOTE 1:</w:t>
      </w:r>
      <w:r>
        <w:tab/>
        <w:t>The public service identity can identify the controlling MCPTT function in the primary MCPTT system or in a partner MCPTT system.</w:t>
      </w:r>
    </w:p>
    <w:p w14:paraId="75AF0848" w14:textId="77777777" w:rsidR="00D813A6" w:rsidRDefault="00D813A6" w:rsidP="00D813A6">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6DDA7DE" w14:textId="77777777" w:rsidR="00D813A6" w:rsidRDefault="00D813A6" w:rsidP="00D813A6">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107DD747" w14:textId="77777777" w:rsidR="00D813A6" w:rsidRPr="00BE4B01" w:rsidRDefault="00D813A6" w:rsidP="00D813A6">
      <w:pPr>
        <w:pStyle w:val="NO"/>
      </w:pPr>
      <w:r>
        <w:t>NOTE 4:</w:t>
      </w:r>
      <w:r>
        <w:tab/>
        <w:t xml:space="preserve">How the participating MCPTT function determines the public service identity of the controlling MCPTT function for the ambient listening call </w:t>
      </w:r>
      <w:proofErr w:type="spellStart"/>
      <w:r>
        <w:t>serviceassociated</w:t>
      </w:r>
      <w:proofErr w:type="spellEnd"/>
      <w:r>
        <w:t xml:space="preserve"> with the originating user or of the MCPTT gateway server in the partner MCPTT system is out of the scope of the present document.</w:t>
      </w:r>
    </w:p>
    <w:p w14:paraId="46B87A49" w14:textId="77777777" w:rsidR="00D813A6" w:rsidRPr="00BE4B01" w:rsidRDefault="00D813A6" w:rsidP="00D813A6">
      <w:pPr>
        <w:pStyle w:val="NO"/>
      </w:pPr>
      <w:r>
        <w:lastRenderedPageBreak/>
        <w:t>NOTE 5:</w:t>
      </w:r>
      <w:r>
        <w:tab/>
        <w:t>How the primary MCPTT system routes the SIP request through an exit MCPTT gateway server is out of the scope of the present document.</w:t>
      </w:r>
    </w:p>
    <w:p w14:paraId="763D8B74" w14:textId="77777777" w:rsidR="00721C14" w:rsidRPr="00A42E5A" w:rsidRDefault="00721C14" w:rsidP="00721C14">
      <w:pPr>
        <w:pStyle w:val="B1"/>
      </w:pPr>
      <w:r>
        <w:t>9)</w:t>
      </w:r>
      <w:r>
        <w:tab/>
        <w:t xml:space="preserve">if the participating MCPTT function is unable to identify the </w:t>
      </w:r>
      <w:r w:rsidRPr="00A47314">
        <w:t xml:space="preserve">controlling MCPTT function </w:t>
      </w:r>
      <w:r>
        <w:t xml:space="preserve">for the ambient listening call service </w:t>
      </w:r>
      <w:r w:rsidRPr="00A47314">
        <w:t xml:space="preserve">associated with the </w:t>
      </w:r>
      <w:r>
        <w:t xml:space="preserve">originating user's MCPTT ID,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1E5F65">
        <w:t>clause</w:t>
      </w:r>
      <w:r w:rsidRPr="0073469F">
        <w:t> 4.4</w:t>
      </w:r>
      <w:r>
        <w:t>, and shall not continue with any of the remaining steps;</w:t>
      </w:r>
    </w:p>
    <w:p w14:paraId="321BD3B5" w14:textId="77777777" w:rsidR="00721C14" w:rsidRDefault="00721C14" w:rsidP="00721C14">
      <w:pPr>
        <w:pStyle w:val="B1"/>
      </w:pPr>
      <w:r>
        <w:t>10</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[50]) </w:t>
      </w:r>
      <w:r>
        <w:t>on the participating MCPTT function</w:t>
      </w:r>
      <w:r w:rsidRPr="00B62E55">
        <w:t xml:space="preserve"> </w:t>
      </w:r>
      <w:r>
        <w:t xml:space="preserve">or is present with the value "false", indicating that the </w:t>
      </w:r>
      <w:r w:rsidRPr="0073469F">
        <w:t>user identified by the MCPTT ID is not authorised to initiate private calls, shall reject the "SIP REFER reque</w:t>
      </w:r>
      <w:r>
        <w:t>st for pre-established session"</w:t>
      </w:r>
      <w:r w:rsidR="005761FB">
        <w:t xml:space="preserve"> </w:t>
      </w:r>
      <w:r w:rsidRPr="0073469F">
        <w:t xml:space="preserve">with a SIP 403 (Forbidden) response to the SIP INVITE request, with warning text set to "107 user not authorised to make private calls" in a Warning header field as specified in </w:t>
      </w:r>
      <w:r w:rsidR="001E5F65">
        <w:t>clause</w:t>
      </w:r>
      <w:r w:rsidRPr="0073469F">
        <w:t> 4.4;</w:t>
      </w:r>
    </w:p>
    <w:p w14:paraId="70959640" w14:textId="77777777" w:rsidR="00721C14" w:rsidRDefault="00721C14" w:rsidP="00721C14">
      <w:pPr>
        <w:pStyle w:val="B1"/>
        <w:rPr>
          <w:lang w:eastAsia="ko-KR"/>
        </w:rPr>
      </w:pPr>
      <w:r>
        <w:rPr>
          <w:lang w:eastAsia="ko-KR"/>
        </w:rPr>
        <w:t>11)</w:t>
      </w:r>
      <w:r>
        <w:rPr>
          <w:lang w:eastAsia="ko-KR"/>
        </w:rPr>
        <w:tab/>
        <w:t>if the &lt;</w:t>
      </w:r>
      <w:proofErr w:type="spellStart"/>
      <w:r>
        <w:rPr>
          <w:lang w:eastAsia="ko-KR"/>
        </w:rPr>
        <w:t>PrivateCall</w:t>
      </w:r>
      <w:proofErr w:type="spellEnd"/>
      <w:r>
        <w:rPr>
          <w:lang w:eastAsia="ko-KR"/>
        </w:rPr>
        <w:t>&gt;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60C71622" w14:textId="0BD43ED4" w:rsidR="00A62E4B" w:rsidRDefault="00A62E4B" w:rsidP="00A62E4B">
      <w:pPr>
        <w:pStyle w:val="B2"/>
        <w:rPr>
          <w:lang w:eastAsia="ko-KR"/>
        </w:rPr>
      </w:pPr>
      <w:r>
        <w:rPr>
          <w:lang w:eastAsia="ko-KR"/>
        </w:rPr>
        <w:t>a)</w:t>
      </w:r>
      <w:r>
        <w:rPr>
          <w:lang w:eastAsia="ko-KR"/>
        </w:rPr>
        <w:tab/>
        <w:t>the "</w:t>
      </w:r>
      <w:proofErr w:type="spellStart"/>
      <w:r>
        <w:rPr>
          <w:lang w:eastAsia="ko-KR"/>
        </w:rPr>
        <w:t>uri</w:t>
      </w:r>
      <w:proofErr w:type="spellEnd"/>
      <w:r>
        <w:rPr>
          <w:lang w:eastAsia="ko-KR"/>
        </w:rPr>
        <w:t>" attribute of each and every &lt;entry&gt; element of all the &lt;list&gt; elements of the &lt;resource-lists&gt; element of the application/</w:t>
      </w:r>
      <w:proofErr w:type="spellStart"/>
      <w:r>
        <w:rPr>
          <w:lang w:eastAsia="ko-KR"/>
        </w:rPr>
        <w:t>resource-lists+xml</w:t>
      </w:r>
      <w:proofErr w:type="spellEnd"/>
      <w:r>
        <w:rPr>
          <w:lang w:eastAsia="ko-KR"/>
        </w:rPr>
        <w:t xml:space="preserve"> MIME body </w:t>
      </w:r>
      <w:r>
        <w:t>referenced by a "</w:t>
      </w:r>
      <w:proofErr w:type="spellStart"/>
      <w:r>
        <w:t>cid</w:t>
      </w:r>
      <w:proofErr w:type="spellEnd"/>
      <w:r>
        <w:t xml:space="preserve">" URL in the Refer-To header field </w:t>
      </w:r>
      <w:r>
        <w:rPr>
          <w:lang w:eastAsia="ko-KR"/>
        </w:rPr>
        <w:t>do not match with any of the &lt;entry&gt; elements of the &lt;</w:t>
      </w:r>
      <w:proofErr w:type="spellStart"/>
      <w:r>
        <w:rPr>
          <w:lang w:eastAsia="ko-KR"/>
        </w:rPr>
        <w:t>PrivateCall</w:t>
      </w:r>
      <w:proofErr w:type="spellEnd"/>
      <w:r>
        <w:rPr>
          <w:lang w:eastAsia="ko-KR"/>
        </w:rPr>
        <w:t>&gt;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0A52C74F" w14:textId="77777777" w:rsidR="00721C14" w:rsidRDefault="00721C14" w:rsidP="00721C14">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t>that allows the MCPTT user to make a private call to users not contained within the &lt;entry&gt; elements of the &lt;</w:t>
      </w:r>
      <w:proofErr w:type="spellStart"/>
      <w:r>
        <w:t>PrivateCall</w:t>
      </w:r>
      <w:proofErr w:type="spellEnd"/>
      <w:r>
        <w:t>&gt; element;</w:t>
      </w:r>
    </w:p>
    <w:p w14:paraId="24B4E297" w14:textId="77777777" w:rsidR="00721C14" w:rsidRDefault="00721C14" w:rsidP="00721C14">
      <w:pPr>
        <w:pStyle w:val="B1"/>
      </w:pPr>
      <w:r>
        <w:t>then:</w:t>
      </w:r>
    </w:p>
    <w:p w14:paraId="4A6579DF" w14:textId="77777777" w:rsidR="00721C14" w:rsidRPr="00001EFF" w:rsidRDefault="00721C14" w:rsidP="00721C14">
      <w:pPr>
        <w:pStyle w:val="B2"/>
      </w:pPr>
      <w:r>
        <w:t>a)</w:t>
      </w:r>
      <w:r>
        <w:tab/>
      </w:r>
      <w:r w:rsidRPr="0028489C">
        <w:t>shall reject the "SIP INVITE request for originating participating MCPTT function" with a SIP 403 (Forbidden) response including warning text set to "</w:t>
      </w:r>
      <w:r>
        <w:t>144</w:t>
      </w:r>
      <w:r w:rsidRPr="0028489C">
        <w:t xml:space="preserve"> user not authorised to call this particular user" in a Warning header field as specified in </w:t>
      </w:r>
      <w:r w:rsidR="001E5F65">
        <w:t>clause</w:t>
      </w:r>
      <w:r w:rsidRPr="0028489C">
        <w:t xml:space="preserve"> 4.4</w:t>
      </w:r>
      <w:r>
        <w:t xml:space="preserve"> and shall not continue with the rest of the steps</w:t>
      </w:r>
      <w:r w:rsidRPr="0028489C">
        <w:t>;</w:t>
      </w:r>
    </w:p>
    <w:p w14:paraId="320130A3" w14:textId="77777777" w:rsidR="00721C14" w:rsidRPr="0073469F" w:rsidRDefault="00721C14" w:rsidP="00721C14">
      <w:pPr>
        <w:pStyle w:val="B1"/>
        <w:rPr>
          <w:lang w:eastAsia="ko-KR"/>
        </w:rPr>
      </w:pPr>
      <w:r>
        <w:t>12</w:t>
      </w:r>
      <w:r w:rsidRPr="0073469F">
        <w:t>)</w:t>
      </w:r>
      <w:r w:rsidRPr="0073469F">
        <w:tab/>
        <w:t>if the "SIP REFER request for a pre-established session" contained a Refer-Sub header field containing "false" value and a Supported header field containing "</w:t>
      </w:r>
      <w:proofErr w:type="spellStart"/>
      <w:r w:rsidRPr="0073469F">
        <w:t>norefersub</w:t>
      </w:r>
      <w:proofErr w:type="spellEnd"/>
      <w:r w:rsidRPr="0073469F">
        <w:t>" value, shall handle the SIP REFER request as specified in 3GPP TS 24.229 [</w:t>
      </w:r>
      <w:r w:rsidRPr="0073469F">
        <w:rPr>
          <w:noProof/>
        </w:rPr>
        <w:t>4</w:t>
      </w:r>
      <w:r w:rsidRPr="0073469F">
        <w:t>], IETF RFC 3515 [25] as updated by IETF RFC 6665 [26], and IETF RFC 4488 [22] without establishing an implicit subscription</w:t>
      </w:r>
      <w:r w:rsidRPr="0073469F">
        <w:rPr>
          <w:lang w:eastAsia="ko-KR"/>
        </w:rPr>
        <w:t>;</w:t>
      </w:r>
    </w:p>
    <w:p w14:paraId="72B3A1C5" w14:textId="77777777" w:rsidR="00721C14" w:rsidRPr="0073469F" w:rsidRDefault="00721C14" w:rsidP="00721C14">
      <w:pPr>
        <w:pStyle w:val="B1"/>
      </w:pPr>
      <w:r>
        <w:t>13</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70520A7C" w14:textId="70E49C2B" w:rsidR="00721C14" w:rsidRPr="0073469F" w:rsidRDefault="00721C14" w:rsidP="00721C14">
      <w:pPr>
        <w:pStyle w:val="NO"/>
      </w:pPr>
      <w:r w:rsidRPr="0073469F">
        <w:t>NOTE</w:t>
      </w:r>
      <w:r>
        <w:t> </w:t>
      </w:r>
      <w:r w:rsidR="00D813A6">
        <w:rPr>
          <w:lang w:val="hr-HR"/>
        </w:rPr>
        <w:t>6</w:t>
      </w:r>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16692412" w14:textId="408D19E4" w:rsidR="00721C14" w:rsidRDefault="00721C14" w:rsidP="00721C14">
      <w:pPr>
        <w:pStyle w:val="B1"/>
      </w:pPr>
      <w:r>
        <w:t>14)</w:t>
      </w:r>
      <w:r>
        <w:tab/>
        <w:t xml:space="preserve">shall include in the SIP 200 (OK) response the g.3gpp.mcptt.ambient-listening-call-release feature-capability indicator as described in clause D.3 in the Feature-Caps header field according to </w:t>
      </w:r>
      <w:r w:rsidR="004A3E7D">
        <w:t>IETF</w:t>
      </w:r>
      <w:r w:rsidR="004A3E7D" w:rsidRPr="00721C14">
        <w:t> </w:t>
      </w:r>
      <w:r w:rsidR="004A3E7D">
        <w:t>RFC</w:t>
      </w:r>
      <w:r w:rsidR="004A3E7D" w:rsidRPr="00721C14">
        <w:t> </w:t>
      </w:r>
      <w:r w:rsidR="004A3E7D">
        <w:t>6809</w:t>
      </w:r>
      <w:r w:rsidR="004A3E7D" w:rsidRPr="00721C14">
        <w:t> </w:t>
      </w:r>
      <w:r w:rsidR="004A3E7D">
        <w:t>[</w:t>
      </w:r>
      <w:r w:rsidR="00F01AB2">
        <w:t>93</w:t>
      </w:r>
      <w:r w:rsidR="004A3E7D">
        <w:t>];</w:t>
      </w:r>
    </w:p>
    <w:p w14:paraId="5A99851A" w14:textId="0D481A74" w:rsidR="00721C14" w:rsidRDefault="00721C14" w:rsidP="00721C14">
      <w:pPr>
        <w:pStyle w:val="NO"/>
      </w:pPr>
      <w:r>
        <w:t>NOTE </w:t>
      </w:r>
      <w:r w:rsidR="00D813A6">
        <w:rPr>
          <w:lang w:val="hr-HR"/>
        </w:rPr>
        <w:t>7</w:t>
      </w:r>
      <w:r>
        <w:t>: The originator of the ambient listening call is either the initiator of a "remote-</w:t>
      </w:r>
      <w:proofErr w:type="spellStart"/>
      <w:r>
        <w:t>init</w:t>
      </w:r>
      <w:proofErr w:type="spellEnd"/>
      <w:r>
        <w:t>" ambient listening type call or the originator of a "local-</w:t>
      </w:r>
      <w:proofErr w:type="spellStart"/>
      <w:r>
        <w:t>init</w:t>
      </w:r>
      <w:proofErr w:type="spellEnd"/>
      <w:r>
        <w:t>" ambient listening type call. In either case, the originating user is allowed to release the ambient listening call.</w:t>
      </w:r>
    </w:p>
    <w:p w14:paraId="4E9429FC" w14:textId="77777777" w:rsidR="00721C14" w:rsidRPr="0073469F" w:rsidRDefault="00721C14" w:rsidP="00721C14">
      <w:pPr>
        <w:pStyle w:val="B1"/>
      </w:pPr>
      <w:r>
        <w:t>15</w:t>
      </w:r>
      <w:r w:rsidRPr="0073469F">
        <w:t>)</w:t>
      </w:r>
      <w:r w:rsidRPr="0073469F">
        <w:tab/>
        <w:t>shall send the response to the "SIP REFER request for a pre-established session" towards the MCPTT client according to 3GPP </w:t>
      </w:r>
      <w:r w:rsidRPr="0073469F">
        <w:rPr>
          <w:lang w:eastAsia="ko-KR"/>
        </w:rPr>
        <w:t>TS 24.229 [4]</w:t>
      </w:r>
      <w:r w:rsidRPr="0073469F">
        <w:t>;</w:t>
      </w:r>
    </w:p>
    <w:p w14:paraId="251B85D6" w14:textId="77777777" w:rsidR="00721C14" w:rsidRDefault="00721C14" w:rsidP="00721C14">
      <w:pPr>
        <w:pStyle w:val="B1"/>
      </w:pPr>
      <w:r>
        <w:t>16</w:t>
      </w:r>
      <w:r w:rsidRPr="0073469F">
        <w:t>)</w:t>
      </w:r>
      <w:r w:rsidRPr="0073469F">
        <w:tab/>
        <w:t xml:space="preserve">shall generate a SIP INVITE request as specified in </w:t>
      </w:r>
      <w:r w:rsidR="001E5F65">
        <w:t>clause</w:t>
      </w:r>
      <w:r w:rsidRPr="0073469F">
        <w:t> 6.3.2.1.4</w:t>
      </w:r>
      <w:r>
        <w:t>;</w:t>
      </w:r>
    </w:p>
    <w:p w14:paraId="2BEA1BB0" w14:textId="77777777" w:rsidR="00721C14" w:rsidRPr="00344122" w:rsidRDefault="00721C14" w:rsidP="00721C14">
      <w:pPr>
        <w:pStyle w:val="B1"/>
      </w:pPr>
      <w:r>
        <w:t>17)</w:t>
      </w:r>
      <w:r>
        <w:tab/>
        <w:t>shall</w:t>
      </w:r>
      <w:r w:rsidRPr="008A7ABB">
        <w:t xml:space="preserve"> </w:t>
      </w:r>
      <w:r>
        <w:t>include</w:t>
      </w:r>
      <w:r w:rsidRPr="008A7ABB">
        <w:t xml:space="preserve"> </w:t>
      </w:r>
      <w:r>
        <w:t>a</w:t>
      </w:r>
      <w:r w:rsidRPr="008A7ABB">
        <w:t xml:space="preserve"> Priv-Answer-Mode header field </w:t>
      </w:r>
      <w:r>
        <w:t>set to a value of "Auto" in</w:t>
      </w:r>
      <w:r w:rsidRPr="008A7ABB">
        <w:t xml:space="preserve"> the outgoing SIP INVITE request;</w:t>
      </w:r>
    </w:p>
    <w:p w14:paraId="4F350A93" w14:textId="30EE6361" w:rsidR="00721C14" w:rsidRDefault="00721C14" w:rsidP="00721C14">
      <w:pPr>
        <w:pStyle w:val="B1"/>
      </w:pPr>
      <w:r>
        <w:t>18)</w:t>
      </w:r>
      <w:r>
        <w:tab/>
        <w:t xml:space="preserve">shall set the </w:t>
      </w:r>
      <w:r w:rsidRPr="00A47314">
        <w:t xml:space="preserve">Request-URI of the SIP INVITE request to the public service identity of the controlling MCPTT function </w:t>
      </w:r>
      <w:r>
        <w:t xml:space="preserve">as determined above in </w:t>
      </w:r>
      <w:r w:rsidR="00D813A6">
        <w:t>step </w:t>
      </w:r>
      <w:r>
        <w:t>7);</w:t>
      </w:r>
    </w:p>
    <w:p w14:paraId="40E388DC" w14:textId="446751D6" w:rsidR="00721C14" w:rsidRPr="003C20F6" w:rsidRDefault="00721C14" w:rsidP="00721C14">
      <w:pPr>
        <w:pStyle w:val="NO"/>
      </w:pPr>
      <w:r w:rsidRPr="000C0EFD">
        <w:t>NOTE </w:t>
      </w:r>
      <w:r w:rsidR="00D813A6">
        <w:rPr>
          <w:lang w:val="hr-HR"/>
        </w:rPr>
        <w:t>8</w:t>
      </w:r>
      <w:r w:rsidRPr="000C0EFD">
        <w:t>:</w:t>
      </w:r>
      <w:r w:rsidRPr="000C0EFD">
        <w:tab/>
      </w:r>
      <w:r w:rsidRPr="000C0EFD">
        <w:rPr>
          <w:lang w:val="en-US"/>
        </w:rPr>
        <w:t>T</w:t>
      </w:r>
      <w:r w:rsidRPr="000C0EFD">
        <w:t>he participating MCPTT function will leave verification of the Resource-Priority header field to the controlling MCPTT function</w:t>
      </w:r>
      <w:r>
        <w:t>.</w:t>
      </w:r>
    </w:p>
    <w:p w14:paraId="7406497E" w14:textId="77777777" w:rsidR="001C7550" w:rsidRPr="00A5315A" w:rsidRDefault="001C7550" w:rsidP="001C7550">
      <w:pPr>
        <w:pStyle w:val="B1"/>
        <w:rPr>
          <w:lang w:val="en-US" w:eastAsia="ko-KR"/>
        </w:rPr>
      </w:pPr>
      <w:r>
        <w:rPr>
          <w:lang w:val="en-US"/>
        </w:rPr>
        <w:lastRenderedPageBreak/>
        <w:t>18a)</w:t>
      </w:r>
      <w:r>
        <w:tab/>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03E645B" w14:textId="77777777" w:rsidR="001C7550" w:rsidRPr="005761FB" w:rsidRDefault="001C7550" w:rsidP="001C7550">
      <w:pPr>
        <w:pStyle w:val="B1"/>
      </w:pPr>
      <w:r>
        <w:rPr>
          <w:lang w:val="en-US"/>
        </w:rPr>
        <w:tab/>
        <w:t>if</w:t>
      </w:r>
      <w:r>
        <w:t>:</w:t>
      </w:r>
    </w:p>
    <w:p w14:paraId="649CBB04" w14:textId="77777777" w:rsidR="001C7550" w:rsidRDefault="001C7550" w:rsidP="001C7550">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6BBF7EFD"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C779763" w14:textId="77777777" w:rsidR="001C7550" w:rsidRPr="005761FB" w:rsidRDefault="001C7550" w:rsidP="001C7550">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02F784F7" w14:textId="77777777" w:rsidR="001C7550" w:rsidRPr="005761FB" w:rsidRDefault="001C7550" w:rsidP="001C7550">
      <w:pPr>
        <w:pStyle w:val="B1"/>
      </w:pPr>
      <w:r>
        <w:tab/>
        <w:t>otherwise:</w:t>
      </w:r>
    </w:p>
    <w:p w14:paraId="6CB49C98" w14:textId="77777777" w:rsidR="001C7550" w:rsidRPr="005761FB" w:rsidRDefault="001C7550" w:rsidP="001C7550">
      <w:pPr>
        <w:pStyle w:val="B1"/>
      </w:pPr>
      <w:r>
        <w:rPr>
          <w:lang w:val="en-US"/>
        </w:rPr>
        <w:tab/>
        <w:t>if</w:t>
      </w:r>
      <w:r>
        <w:t>:</w:t>
      </w:r>
    </w:p>
    <w:p w14:paraId="67E85B25" w14:textId="77777777" w:rsidR="001C7550" w:rsidRDefault="001C7550" w:rsidP="001C7550">
      <w:pPr>
        <w:pStyle w:val="B2"/>
      </w:pPr>
      <w:r>
        <w:t>a)</w:t>
      </w:r>
      <w:r>
        <w:tab/>
        <w:t xml:space="preserve">the participating MCPTT function has available the location of the </w:t>
      </w:r>
      <w:r>
        <w:rPr>
          <w:lang w:val="en-US"/>
        </w:rPr>
        <w:t>initiating</w:t>
      </w:r>
      <w:r>
        <w:t xml:space="preserve"> MCPTT client; and</w:t>
      </w:r>
    </w:p>
    <w:p w14:paraId="57FD88CF"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34765C65" w14:textId="77777777" w:rsidR="001C7550" w:rsidRPr="003723BE" w:rsidRDefault="001C7550" w:rsidP="001C7550">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BC35773" w14:textId="77777777" w:rsidR="00721C14" w:rsidRPr="0073469F" w:rsidRDefault="00721C14" w:rsidP="00721C14">
      <w:pPr>
        <w:pStyle w:val="B1"/>
        <w:rPr>
          <w:lang w:eastAsia="ko-KR"/>
        </w:rPr>
      </w:pPr>
      <w:r>
        <w:rPr>
          <w:lang w:eastAsia="ko-KR"/>
        </w:rPr>
        <w:t>19</w:t>
      </w:r>
      <w:r w:rsidRPr="0073469F">
        <w:rPr>
          <w:lang w:eastAsia="ko-KR"/>
        </w:rPr>
        <w:t>)</w:t>
      </w:r>
      <w:r>
        <w:rPr>
          <w:lang w:eastAsia="ko-KR"/>
        </w:rPr>
        <w:tab/>
      </w:r>
      <w:r w:rsidRPr="0073469F">
        <w:t xml:space="preserve">shall forward the SIP INVITE request according to </w:t>
      </w:r>
      <w:r w:rsidRPr="0073469F">
        <w:rPr>
          <w:lang w:eastAsia="ko-KR"/>
        </w:rPr>
        <w:t>3GPP TS 24.229 [4].</w:t>
      </w:r>
    </w:p>
    <w:p w14:paraId="4FFE9890" w14:textId="77777777" w:rsidR="00721C14" w:rsidRPr="0073469F" w:rsidRDefault="00721C14" w:rsidP="00721C14">
      <w:r w:rsidRPr="0073469F">
        <w:t>Upon receiving SIP provisional responses for the SIP INVITE request the participating MCPTT function:</w:t>
      </w:r>
    </w:p>
    <w:p w14:paraId="752FB895" w14:textId="77777777" w:rsidR="00721C14" w:rsidRPr="0073469F" w:rsidRDefault="00721C14" w:rsidP="00721C14">
      <w:pPr>
        <w:pStyle w:val="B1"/>
      </w:pPr>
      <w:r w:rsidRPr="0073469F">
        <w:t>1)</w:t>
      </w:r>
      <w:r w:rsidRPr="0073469F">
        <w:tab/>
        <w:t>shall discard the received SIP responses without forwarding them.</w:t>
      </w:r>
    </w:p>
    <w:p w14:paraId="42C91807" w14:textId="77777777" w:rsidR="00721C14" w:rsidRPr="0073469F" w:rsidRDefault="00721C14" w:rsidP="00721C14">
      <w:r w:rsidRPr="0073469F">
        <w:t>Upon receiving a SIP 200 (OK) response for the SIP INVITE request the participating MCPTT function:</w:t>
      </w:r>
    </w:p>
    <w:p w14:paraId="37AB8D99" w14:textId="77777777" w:rsidR="00721C14" w:rsidRDefault="00721C14" w:rsidP="00721C14">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4B64043E" w14:textId="3251731C" w:rsidR="00721C14" w:rsidRPr="0073469F" w:rsidRDefault="00721C14" w:rsidP="00721C14">
      <w:r w:rsidRPr="0073469F">
        <w:t>Upon receipt of a SIP 4</w:t>
      </w:r>
      <w:r>
        <w:t xml:space="preserve">xx, 5xx or 6xx </w:t>
      </w:r>
      <w:r w:rsidRPr="0073469F">
        <w:t xml:space="preserve">response to the above SIP INVITE request in </w:t>
      </w:r>
      <w:r w:rsidR="004A3E7D" w:rsidRPr="0073469F">
        <w:t>step</w:t>
      </w:r>
      <w:r w:rsidR="004A3E7D">
        <w:t> 21</w:t>
      </w:r>
      <w:r w:rsidR="004A3E7D" w:rsidRPr="0073469F">
        <w:t>)</w:t>
      </w:r>
      <w:r w:rsidRPr="0073469F">
        <w:t xml:space="preserve"> the participating MCPTT function:</w:t>
      </w:r>
    </w:p>
    <w:p w14:paraId="57039A4F" w14:textId="77777777" w:rsidR="00721C14" w:rsidRDefault="00721C14" w:rsidP="00721C14">
      <w:pPr>
        <w:pStyle w:val="B1"/>
        <w:rPr>
          <w:noProof/>
        </w:rPr>
      </w:pPr>
      <w:r>
        <w:t>1</w:t>
      </w:r>
      <w:r w:rsidRPr="0073469F">
        <w:t>)</w:t>
      </w:r>
      <w:r w:rsidRPr="0073469F">
        <w:tab/>
        <w:t>shall interact with the media plane as specified in 3GPP TS 24.380 [5]</w:t>
      </w:r>
      <w:r>
        <w:t>.</w:t>
      </w:r>
    </w:p>
    <w:p w14:paraId="4043B618" w14:textId="77777777" w:rsidR="00B04C69" w:rsidRPr="0073469F" w:rsidRDefault="00B04C69" w:rsidP="00567124">
      <w:pPr>
        <w:pStyle w:val="Heading5"/>
        <w:rPr>
          <w:lang w:eastAsia="ko-KR"/>
        </w:rPr>
      </w:pPr>
      <w:bookmarkStart w:id="4811" w:name="_Toc20156220"/>
      <w:bookmarkStart w:id="4812" w:name="_Toc27501377"/>
      <w:bookmarkStart w:id="4813" w:name="_Toc36049503"/>
      <w:bookmarkStart w:id="4814" w:name="_Toc45210269"/>
      <w:bookmarkStart w:id="4815" w:name="_Toc51861094"/>
      <w:bookmarkStart w:id="4816" w:name="_Toc171604349"/>
      <w:r>
        <w:rPr>
          <w:lang w:eastAsia="ko-KR"/>
        </w:rPr>
        <w:t>11.1.6</w:t>
      </w:r>
      <w:r w:rsidRPr="0073469F">
        <w:rPr>
          <w:lang w:eastAsia="ko-KR"/>
        </w:rPr>
        <w:t>.3.2</w:t>
      </w:r>
      <w:r w:rsidRPr="0073469F">
        <w:rPr>
          <w:lang w:eastAsia="ko-KR"/>
        </w:rPr>
        <w:tab/>
        <w:t>Terminating procedures</w:t>
      </w:r>
      <w:bookmarkEnd w:id="4811"/>
      <w:bookmarkEnd w:id="4812"/>
      <w:bookmarkEnd w:id="4813"/>
      <w:bookmarkEnd w:id="4814"/>
      <w:bookmarkEnd w:id="4815"/>
      <w:bookmarkEnd w:id="4816"/>
    </w:p>
    <w:p w14:paraId="00AD980E" w14:textId="77777777" w:rsidR="009F24C7" w:rsidRPr="009F24C7" w:rsidRDefault="009F24C7" w:rsidP="00567124">
      <w:pPr>
        <w:pStyle w:val="Heading6"/>
        <w:numPr>
          <w:ilvl w:val="5"/>
          <w:numId w:val="0"/>
        </w:numPr>
        <w:ind w:left="1152" w:hanging="432"/>
        <w:rPr>
          <w:lang w:eastAsia="ko-KR"/>
        </w:rPr>
      </w:pPr>
      <w:bookmarkStart w:id="4817" w:name="_Toc20156221"/>
      <w:bookmarkStart w:id="4818" w:name="_Toc27501378"/>
      <w:bookmarkStart w:id="4819" w:name="_Toc36049504"/>
      <w:bookmarkStart w:id="4820" w:name="_Toc45210270"/>
      <w:bookmarkStart w:id="4821" w:name="_Toc51861095"/>
      <w:bookmarkStart w:id="4822" w:name="_Toc171604350"/>
      <w:r>
        <w:rPr>
          <w:lang w:eastAsia="ko-KR"/>
        </w:rPr>
        <w:t>11.1.6</w:t>
      </w:r>
      <w:r w:rsidRPr="0073469F">
        <w:rPr>
          <w:lang w:eastAsia="ko-KR"/>
        </w:rPr>
        <w:t>.3.</w:t>
      </w:r>
      <w:r w:rsidR="00E970A5">
        <w:rPr>
          <w:lang w:eastAsia="ko-KR"/>
        </w:rPr>
        <w:t>2</w:t>
      </w:r>
      <w:r w:rsidRPr="0073469F">
        <w:rPr>
          <w:lang w:eastAsia="ko-KR"/>
        </w:rPr>
        <w:t>.1</w:t>
      </w:r>
      <w:r w:rsidRPr="0073469F">
        <w:rPr>
          <w:lang w:eastAsia="ko-KR"/>
        </w:rPr>
        <w:tab/>
      </w:r>
      <w:r w:rsidR="00721C14">
        <w:rPr>
          <w:lang w:eastAsia="ko-KR"/>
        </w:rPr>
        <w:t>Terminating procedures for</w:t>
      </w:r>
      <w:r w:rsidRPr="0073469F">
        <w:rPr>
          <w:lang w:eastAsia="ko-KR"/>
        </w:rPr>
        <w:t xml:space="preserve"> </w:t>
      </w:r>
      <w:r>
        <w:rPr>
          <w:lang w:eastAsia="ko-KR"/>
        </w:rPr>
        <w:t>ambient listening</w:t>
      </w:r>
      <w:r w:rsidRPr="0073469F">
        <w:rPr>
          <w:lang w:eastAsia="ko-KR"/>
        </w:rPr>
        <w:t xml:space="preserve"> call</w:t>
      </w:r>
      <w:bookmarkEnd w:id="4817"/>
      <w:bookmarkEnd w:id="4818"/>
      <w:bookmarkEnd w:id="4819"/>
      <w:bookmarkEnd w:id="4820"/>
      <w:bookmarkEnd w:id="4821"/>
      <w:bookmarkEnd w:id="4822"/>
    </w:p>
    <w:p w14:paraId="1EAF02B1" w14:textId="77777777" w:rsidR="00721C14" w:rsidRDefault="00B04C69" w:rsidP="00721C14">
      <w:pPr>
        <w:rPr>
          <w:noProof/>
        </w:rPr>
      </w:pPr>
      <w:r w:rsidRPr="0073469F">
        <w:t>Upon receipt of a "</w:t>
      </w:r>
      <w:r w:rsidRPr="0073469F">
        <w:rPr>
          <w:noProof/>
        </w:rPr>
        <w:t>SIP INVITE request for terminating participating MCPTT function", the participating MCPTT function:</w:t>
      </w:r>
    </w:p>
    <w:p w14:paraId="3B06FD38" w14:textId="77777777" w:rsidR="00B04C69" w:rsidRPr="0073469F" w:rsidRDefault="00721C14" w:rsidP="00721C14">
      <w:pPr>
        <w:pStyle w:val="NO"/>
      </w:pPr>
      <w:r>
        <w:t>NOTE:</w:t>
      </w:r>
      <w:r>
        <w:tab/>
        <w:t xml:space="preserve">The procedures in the present </w:t>
      </w:r>
      <w:r w:rsidR="001E5F65">
        <w:t>clause</w:t>
      </w:r>
      <w:r>
        <w:t xml:space="preserve"> are applicable for both on-demand and pre-established sessions.</w:t>
      </w:r>
    </w:p>
    <w:p w14:paraId="162D262D" w14:textId="77777777" w:rsidR="00B04C69" w:rsidRDefault="00B04C69" w:rsidP="00B04C69">
      <w:pPr>
        <w:pStyle w:val="B1"/>
      </w:pPr>
      <w:r w:rsidRPr="0073469F">
        <w:t>1)</w:t>
      </w:r>
      <w:r w:rsidRPr="0073469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5D1E3974" w14:textId="77777777" w:rsidR="00B04C69" w:rsidRPr="0073469F" w:rsidRDefault="00B04C69" w:rsidP="00B04C69">
      <w:pPr>
        <w:pStyle w:val="B1"/>
      </w:pPr>
      <w:r w:rsidRPr="0073469F">
        <w:t>2)</w:t>
      </w:r>
      <w:r w:rsidRPr="0073469F">
        <w:tab/>
        <w:t>shall check</w:t>
      </w:r>
      <w:r w:rsidRPr="0073469F">
        <w:rPr>
          <w:lang w:eastAsia="ko-KR"/>
        </w:rPr>
        <w:t xml:space="preserve"> </w:t>
      </w:r>
      <w:r w:rsidRPr="0073469F">
        <w:t xml:space="preserve">the presence of the </w:t>
      </w:r>
      <w:proofErr w:type="spellStart"/>
      <w:r w:rsidRPr="0073469F">
        <w:t>isfocus</w:t>
      </w:r>
      <w:proofErr w:type="spellEnd"/>
      <w:r w:rsidRPr="0073469F">
        <w:t xml:space="preserve"> media feature tag in the Contact header field and if it is not present then the participating MCPTT function shall reject the request with a SIP 403 </w:t>
      </w:r>
      <w:r>
        <w:t>(</w:t>
      </w:r>
      <w:r w:rsidRPr="0073469F">
        <w:t>Forbidden</w:t>
      </w:r>
      <w:r>
        <w:t>)</w:t>
      </w:r>
      <w:r w:rsidRPr="0073469F">
        <w:t xml:space="preserve"> response with the warning text set to "104 </w:t>
      </w:r>
      <w:proofErr w:type="spellStart"/>
      <w:r w:rsidRPr="0073469F">
        <w:t>isfocus</w:t>
      </w:r>
      <w:proofErr w:type="spellEnd"/>
      <w:r w:rsidRPr="0073469F">
        <w:t xml:space="preserve"> not assigned" in a Warning header field as specified in </w:t>
      </w:r>
      <w:r w:rsidR="001E5F65">
        <w:t>clause</w:t>
      </w:r>
      <w:r w:rsidRPr="0073469F">
        <w:t> 4.4</w:t>
      </w:r>
      <w:r>
        <w:t>, and shall not</w:t>
      </w:r>
      <w:r w:rsidRPr="0073469F">
        <w:t xml:space="preserve"> continue with the rest of the steps;</w:t>
      </w:r>
    </w:p>
    <w:p w14:paraId="6B8EFE51" w14:textId="77777777" w:rsidR="00B04C69" w:rsidRDefault="00B04C69" w:rsidP="00B04C69">
      <w:pPr>
        <w:pStyle w:val="B1"/>
      </w:pPr>
      <w:r>
        <w:t>3)</w:t>
      </w:r>
      <w:r>
        <w:tab/>
        <w:t>shall use the MCPTT ID present in the &lt;</w:t>
      </w:r>
      <w:proofErr w:type="spellStart"/>
      <w:r>
        <w:t>mcptt</w:t>
      </w:r>
      <w:proofErr w:type="spellEnd"/>
      <w:r>
        <w:t>-request-</w:t>
      </w:r>
      <w:proofErr w:type="spellStart"/>
      <w:r>
        <w:t>uri</w:t>
      </w:r>
      <w:proofErr w:type="spellEnd"/>
      <w:r>
        <w:t>&gt; element of the application/vnd.3gpp.mcptt-info+xml</w:t>
      </w:r>
      <w:r w:rsidRPr="0073469F">
        <w:t xml:space="preserve"> MIME body</w:t>
      </w:r>
      <w:r>
        <w:t xml:space="preserve"> of the incoming SIP INVITE request to retrieve the binding between the MCPTT ID and public user identity;</w:t>
      </w:r>
    </w:p>
    <w:p w14:paraId="67BF47D5" w14:textId="77777777" w:rsidR="00B04C69" w:rsidRPr="00436CF9" w:rsidRDefault="00B04C69" w:rsidP="00B04C69">
      <w:pPr>
        <w:pStyle w:val="B1"/>
      </w:pPr>
      <w:r>
        <w:lastRenderedPageBreak/>
        <w:t>4)</w:t>
      </w:r>
      <w:r>
        <w:tab/>
        <w:t xml:space="preserve">if the binding between the MCPTT ID and public user identity does not exist, then the </w:t>
      </w:r>
      <w:r w:rsidRPr="0073469F">
        <w:t>participating MCPTT function shall r</w:t>
      </w:r>
      <w:r>
        <w:t>eject the SIP INVITE request with a SIP 404</w:t>
      </w:r>
      <w:r w:rsidRPr="0073469F">
        <w:t xml:space="preserve"> (</w:t>
      </w:r>
      <w:r>
        <w:t xml:space="preserve">Not Found) response. </w:t>
      </w:r>
      <w:r w:rsidRPr="0073469F">
        <w:t>Otherwise, continue with the rest of the steps</w:t>
      </w:r>
      <w:r>
        <w:t>;</w:t>
      </w:r>
    </w:p>
    <w:p w14:paraId="3033B17D" w14:textId="77777777" w:rsidR="00B04C69" w:rsidRDefault="00B04C69" w:rsidP="00B04C69">
      <w:pPr>
        <w:pStyle w:val="B1"/>
      </w:pPr>
      <w:r>
        <w:rPr>
          <w:lang w:eastAsia="ko-KR"/>
        </w:rPr>
        <w:t>5</w:t>
      </w:r>
      <w:r w:rsidRPr="0073469F">
        <w:t>)</w:t>
      </w:r>
      <w:r w:rsidRPr="0073469F">
        <w:tab/>
        <w:t xml:space="preserve">when the </w:t>
      </w:r>
      <w:r>
        <w:t xml:space="preserve">called </w:t>
      </w:r>
      <w:r w:rsidRPr="0073469F">
        <w:rPr>
          <w:lang w:eastAsia="ko-KR"/>
        </w:rPr>
        <w:t xml:space="preserve">user identified by the MCPTT ID is </w:t>
      </w:r>
      <w:r>
        <w:rPr>
          <w:lang w:eastAsia="ko-KR"/>
        </w:rPr>
        <w:t>unable</w:t>
      </w:r>
      <w:r w:rsidRPr="0073469F">
        <w:rPr>
          <w:lang w:eastAsia="ko-KR"/>
        </w:rPr>
        <w:t xml:space="preserve"> to </w:t>
      </w:r>
      <w:r>
        <w:rPr>
          <w:lang w:eastAsia="ko-KR"/>
        </w:rPr>
        <w:t>participate</w:t>
      </w:r>
      <w:r w:rsidRPr="0073469F">
        <w:rPr>
          <w:lang w:eastAsia="ko-KR"/>
        </w:rPr>
        <w:t xml:space="preserve"> in private call</w:t>
      </w:r>
      <w:r>
        <w:rPr>
          <w:lang w:eastAsia="ko-KR"/>
        </w:rPr>
        <w:t xml:space="preserve">s as identified in the called user's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w:t>
      </w:r>
      <w:r w:rsidR="00721C14">
        <w:rPr>
          <w:lang w:eastAsia="ko-KR"/>
        </w:rPr>
        <w:t>4</w:t>
      </w:r>
      <w:r w:rsidR="00721C14">
        <w:rPr>
          <w:rFonts w:hint="eastAsia"/>
          <w:lang w:eastAsia="ko-KR"/>
        </w:rPr>
        <w:t>84</w:t>
      </w:r>
      <w:r w:rsidR="00721C14">
        <w:rPr>
          <w:lang w:eastAsia="ko-KR"/>
        </w:rPr>
        <w:t> </w:t>
      </w:r>
      <w:r>
        <w:rPr>
          <w:lang w:eastAsia="ko-KR"/>
        </w:rPr>
        <w:t>[50]) on the terminating participating MCPTT function</w:t>
      </w:r>
      <w:r w:rsidRPr="0073469F">
        <w:rPr>
          <w:lang w:eastAsia="ko-KR"/>
        </w:rPr>
        <w:t xml:space="preserve">, </w:t>
      </w:r>
      <w:r w:rsidRPr="0073469F">
        <w:t xml:space="preserve">shall reject the "SIP </w:t>
      </w:r>
      <w:r w:rsidRPr="0073469F">
        <w:rPr>
          <w:lang w:eastAsia="ko-KR"/>
        </w:rPr>
        <w:t>INVITE request for terminating participating MCPTT function</w:t>
      </w:r>
      <w:r w:rsidRPr="0073469F">
        <w:t>"</w:t>
      </w:r>
      <w:r w:rsidRPr="0073469F">
        <w:rPr>
          <w:lang w:eastAsia="ko-KR"/>
        </w:rPr>
        <w:t xml:space="preserve"> </w:t>
      </w:r>
      <w:r w:rsidRPr="0073469F">
        <w:t xml:space="preserve">with a SIP 403 (Forbidden) response </w:t>
      </w:r>
      <w:r w:rsidRPr="0073469F">
        <w:rPr>
          <w:lang w:eastAsia="ko-KR"/>
        </w:rPr>
        <w:t xml:space="preserve">including </w:t>
      </w:r>
      <w:r w:rsidRPr="0073469F">
        <w:t xml:space="preserve">warning text set to "127 user not authorised to </w:t>
      </w:r>
      <w:r w:rsidRPr="0073469F">
        <w:rPr>
          <w:lang w:eastAsia="ko-KR"/>
        </w:rPr>
        <w:t>be called in private call</w:t>
      </w:r>
      <w:r w:rsidRPr="0073469F">
        <w:t xml:space="preserve">" in a Warning header field as specified in </w:t>
      </w:r>
      <w:r w:rsidR="001E5F65">
        <w:t>clause</w:t>
      </w:r>
      <w:r w:rsidRPr="0073469F">
        <w:t> 4.4;</w:t>
      </w:r>
      <w:r>
        <w:t xml:space="preserve"> and</w:t>
      </w:r>
    </w:p>
    <w:p w14:paraId="4A2CCC98" w14:textId="77777777" w:rsidR="00B04C69" w:rsidRPr="0073469F" w:rsidRDefault="00B04C69" w:rsidP="00B04C69">
      <w:pPr>
        <w:pStyle w:val="B1"/>
      </w:pPr>
      <w:r>
        <w:t>6</w:t>
      </w:r>
      <w:r w:rsidRPr="0073469F">
        <w:t>)</w:t>
      </w:r>
      <w:r w:rsidRPr="0073469F">
        <w:tab/>
        <w:t xml:space="preserve">shall perform the automatic commencement procedures specified in </w:t>
      </w:r>
      <w:r w:rsidR="001E5F65">
        <w:rPr>
          <w:lang w:eastAsia="ko-KR"/>
        </w:rPr>
        <w:t>clause</w:t>
      </w:r>
      <w:r w:rsidRPr="0073469F">
        <w:rPr>
          <w:lang w:eastAsia="ko-KR"/>
        </w:rPr>
        <w:t> </w:t>
      </w:r>
      <w:r w:rsidRPr="0073469F">
        <w:t>6.3.2.2.5.1</w:t>
      </w:r>
      <w:r w:rsidRPr="0073469F">
        <w:rPr>
          <w:lang w:eastAsia="ko-KR"/>
        </w:rPr>
        <w:t xml:space="preserve"> and according to </w:t>
      </w:r>
      <w:r w:rsidRPr="0073469F">
        <w:t>IETF RFC 5373 [18]</w:t>
      </w:r>
      <w:r>
        <w:t>.</w:t>
      </w:r>
    </w:p>
    <w:p w14:paraId="33B1C84C" w14:textId="77777777" w:rsidR="00B04C69" w:rsidRDefault="00B04C69" w:rsidP="00567124">
      <w:pPr>
        <w:pStyle w:val="Heading6"/>
        <w:numPr>
          <w:ilvl w:val="5"/>
          <w:numId w:val="0"/>
        </w:numPr>
        <w:ind w:left="1152" w:hanging="432"/>
        <w:rPr>
          <w:lang w:eastAsia="ko-KR"/>
        </w:rPr>
      </w:pPr>
      <w:bookmarkStart w:id="4823" w:name="_Toc20156222"/>
      <w:bookmarkStart w:id="4824" w:name="_Toc27501379"/>
      <w:bookmarkStart w:id="4825" w:name="_Toc36049505"/>
      <w:bookmarkStart w:id="4826" w:name="_Toc45210271"/>
      <w:bookmarkStart w:id="4827" w:name="_Toc51861096"/>
      <w:bookmarkStart w:id="4828" w:name="_Toc171604351"/>
      <w:r>
        <w:rPr>
          <w:lang w:eastAsia="ko-KR"/>
        </w:rPr>
        <w:t>11.1.</w:t>
      </w:r>
      <w:r w:rsidR="00E970A5">
        <w:rPr>
          <w:lang w:eastAsia="ko-KR"/>
        </w:rPr>
        <w:t>6</w:t>
      </w:r>
      <w:r>
        <w:rPr>
          <w:lang w:eastAsia="ko-KR"/>
        </w:rPr>
        <w:t>.3.2.2</w:t>
      </w:r>
      <w:r w:rsidRPr="0073469F">
        <w:rPr>
          <w:lang w:eastAsia="ko-KR"/>
        </w:rPr>
        <w:tab/>
        <w:t xml:space="preserve">Receipt of SIP BYE request for on-demand </w:t>
      </w:r>
      <w:r>
        <w:rPr>
          <w:lang w:eastAsia="ko-KR"/>
        </w:rPr>
        <w:t>ambient listening</w:t>
      </w:r>
      <w:r w:rsidRPr="0073469F">
        <w:rPr>
          <w:lang w:eastAsia="ko-KR"/>
        </w:rPr>
        <w:t xml:space="preserve"> call</w:t>
      </w:r>
      <w:bookmarkEnd w:id="4823"/>
      <w:bookmarkEnd w:id="4824"/>
      <w:bookmarkEnd w:id="4825"/>
      <w:bookmarkEnd w:id="4826"/>
      <w:bookmarkEnd w:id="4827"/>
      <w:bookmarkEnd w:id="4828"/>
    </w:p>
    <w:p w14:paraId="465DE6B9" w14:textId="77777777" w:rsidR="00B04C69" w:rsidRDefault="00B04C69" w:rsidP="00E970A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11.1.3.2.2.1</w:t>
      </w:r>
      <w:r w:rsidR="00A57CED">
        <w:rPr>
          <w:lang w:eastAsia="ko-KR"/>
        </w:rPr>
        <w:t>.</w:t>
      </w:r>
    </w:p>
    <w:p w14:paraId="1B691C41" w14:textId="77777777" w:rsidR="00721C14" w:rsidRPr="0073469F" w:rsidRDefault="00721C14" w:rsidP="00567124">
      <w:pPr>
        <w:pStyle w:val="Heading6"/>
        <w:numPr>
          <w:ilvl w:val="5"/>
          <w:numId w:val="0"/>
        </w:numPr>
        <w:ind w:left="1152" w:hanging="432"/>
        <w:rPr>
          <w:lang w:eastAsia="ko-KR"/>
        </w:rPr>
      </w:pPr>
      <w:bookmarkStart w:id="4829" w:name="_Toc20156223"/>
      <w:bookmarkStart w:id="4830" w:name="_Toc27501380"/>
      <w:bookmarkStart w:id="4831" w:name="_Toc36049506"/>
      <w:bookmarkStart w:id="4832" w:name="_Toc45210272"/>
      <w:bookmarkStart w:id="4833" w:name="_Toc51861097"/>
      <w:bookmarkStart w:id="4834" w:name="_Toc171604352"/>
      <w:r>
        <w:rPr>
          <w:lang w:eastAsia="ko-KR"/>
        </w:rPr>
        <w:t>11.1.6.3.2.3</w:t>
      </w:r>
      <w:r w:rsidRPr="0073469F">
        <w:rPr>
          <w:lang w:eastAsia="ko-KR"/>
        </w:rPr>
        <w:tab/>
        <w:t xml:space="preserve">Receipt of SIP BYE request </w:t>
      </w:r>
      <w:r>
        <w:rPr>
          <w:lang w:eastAsia="ko-KR"/>
        </w:rPr>
        <w:t>for an</w:t>
      </w:r>
      <w:r w:rsidRPr="0073469F">
        <w:rPr>
          <w:lang w:eastAsia="ko-KR"/>
        </w:rPr>
        <w:t xml:space="preserve"> </w:t>
      </w:r>
      <w:r>
        <w:rPr>
          <w:lang w:eastAsia="ko-KR"/>
        </w:rPr>
        <w:t>ongoing</w:t>
      </w:r>
      <w:r w:rsidRPr="0073469F">
        <w:rPr>
          <w:lang w:eastAsia="ko-KR"/>
        </w:rPr>
        <w:t xml:space="preserve"> pre-established session</w:t>
      </w:r>
      <w:bookmarkEnd w:id="4829"/>
      <w:bookmarkEnd w:id="4830"/>
      <w:bookmarkEnd w:id="4831"/>
      <w:bookmarkEnd w:id="4832"/>
      <w:bookmarkEnd w:id="4833"/>
      <w:bookmarkEnd w:id="4834"/>
    </w:p>
    <w:p w14:paraId="2A6DA34F" w14:textId="77777777" w:rsidR="00721C14" w:rsidRPr="0073469F" w:rsidRDefault="00721C14" w:rsidP="00721C14">
      <w:pPr>
        <w:rPr>
          <w:lang w:eastAsia="ko-KR"/>
        </w:rPr>
      </w:pPr>
      <w:r w:rsidRPr="0073469F">
        <w:rPr>
          <w:lang w:eastAsia="ko-KR"/>
        </w:rPr>
        <w:t xml:space="preserve">Upon receiving a SIP BYE request from the controlling MCPTT function </w:t>
      </w:r>
      <w:r>
        <w:rPr>
          <w:lang w:eastAsia="ko-KR"/>
        </w:rPr>
        <w:t>for an ambient listening call</w:t>
      </w:r>
      <w:r w:rsidRPr="0073469F">
        <w:rPr>
          <w:lang w:eastAsia="ko-KR"/>
        </w:rPr>
        <w:t xml:space="preserve"> and if the MCPTT session id refer</w:t>
      </w:r>
      <w:r>
        <w:rPr>
          <w:lang w:eastAsia="ko-KR"/>
        </w:rPr>
        <w:t>s</w:t>
      </w:r>
      <w:r w:rsidRPr="0073469F">
        <w:rPr>
          <w:lang w:eastAsia="ko-KR"/>
        </w:rPr>
        <w:t xml:space="preserve">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function</w:t>
      </w:r>
      <w:r>
        <w:t>:</w:t>
      </w:r>
    </w:p>
    <w:p w14:paraId="4B1EE24B" w14:textId="77777777" w:rsidR="00721C14" w:rsidRDefault="00721C14" w:rsidP="00721C14">
      <w:pPr>
        <w:pStyle w:val="B1"/>
        <w:rPr>
          <w:lang w:val="en-US"/>
        </w:rPr>
      </w:pPr>
      <w:r>
        <w:rPr>
          <w:lang w:eastAsia="ko-KR"/>
        </w:rPr>
        <w:t>1)</w:t>
      </w:r>
      <w:r>
        <w:rPr>
          <w:lang w:eastAsia="ko-KR"/>
        </w:rPr>
        <w:tab/>
        <w:t xml:space="preserve">if the </w:t>
      </w:r>
      <w:r w:rsidRPr="0073469F">
        <w:rPr>
          <w:lang w:eastAsia="ko-KR"/>
        </w:rPr>
        <w:t>SIP BYE request</w:t>
      </w:r>
      <w:r>
        <w:rPr>
          <w:lang w:eastAsia="ko-KR"/>
        </w:rPr>
        <w:t xml:space="preserve"> contains an </w:t>
      </w:r>
      <w:r>
        <w:rPr>
          <w:lang w:val="en-US"/>
        </w:rPr>
        <w:t>application/vnd.3gpp.mcptt-info+xml</w:t>
      </w:r>
      <w:r w:rsidRPr="001348AB">
        <w:rPr>
          <w:lang w:val="en-US"/>
        </w:rPr>
        <w:t xml:space="preserve"> MIME body</w:t>
      </w:r>
      <w:r>
        <w:rPr>
          <w:lang w:val="en-US"/>
        </w:rPr>
        <w:t>:</w:t>
      </w:r>
    </w:p>
    <w:p w14:paraId="7ADC33DB" w14:textId="77777777" w:rsidR="00721C14" w:rsidRDefault="00721C14" w:rsidP="00721C14">
      <w:pPr>
        <w:pStyle w:val="B2"/>
      </w:pPr>
      <w:r>
        <w:t>a)</w:t>
      </w:r>
      <w:r>
        <w:tab/>
        <w:t>shall generate a SIP INFO request according to rules and procedures of 3GPP</w:t>
      </w:r>
      <w:r w:rsidRPr="00721C14">
        <w:t> </w:t>
      </w:r>
      <w:r>
        <w:t>TS</w:t>
      </w:r>
      <w:r w:rsidRPr="00721C14">
        <w:t> </w:t>
      </w:r>
      <w:r>
        <w:t>24.229</w:t>
      </w:r>
      <w:r w:rsidRPr="00721C14">
        <w:t> </w:t>
      </w:r>
      <w:r>
        <w:t>[4] and IETF</w:t>
      </w:r>
      <w:r w:rsidRPr="00721C14">
        <w:t> </w:t>
      </w:r>
      <w:r>
        <w:t>RFC</w:t>
      </w:r>
      <w:r w:rsidRPr="00721C14">
        <w:t> </w:t>
      </w:r>
      <w:r>
        <w:t>6086</w:t>
      </w:r>
      <w:r w:rsidRPr="00721C14">
        <w:t> </w:t>
      </w:r>
      <w:r>
        <w:t>[64];</w:t>
      </w:r>
    </w:p>
    <w:p w14:paraId="6CBE45E0" w14:textId="77777777" w:rsidR="00721C14" w:rsidRDefault="00721C14" w:rsidP="00721C14">
      <w:pPr>
        <w:pStyle w:val="B2"/>
      </w:pPr>
      <w:r>
        <w:t>b)</w:t>
      </w:r>
      <w:r>
        <w:tab/>
        <w:t>shall include the Info-Package header field set to g.3gpp.mcptt-info in the SIP INFO request;</w:t>
      </w:r>
    </w:p>
    <w:p w14:paraId="5A8BA32D" w14:textId="77777777" w:rsidR="00721C14" w:rsidRDefault="00721C14" w:rsidP="00721C14">
      <w:pPr>
        <w:pStyle w:val="B2"/>
        <w:rPr>
          <w:lang w:eastAsia="ko-KR"/>
        </w:rPr>
      </w:pPr>
      <w:r>
        <w:t>c)</w:t>
      </w:r>
      <w:r>
        <w:tab/>
        <w:t xml:space="preserve">shall copy the contents of the </w:t>
      </w:r>
      <w:r>
        <w:rPr>
          <w:lang w:val="en-US"/>
        </w:rPr>
        <w:t>application/vnd.3gpp.mcptt-info+xml</w:t>
      </w:r>
      <w:r w:rsidRPr="001348AB">
        <w:rPr>
          <w:lang w:val="en-US"/>
        </w:rPr>
        <w:t xml:space="preserve"> MIME body</w:t>
      </w:r>
      <w:r>
        <w:rPr>
          <w:lang w:val="en-US"/>
        </w:rPr>
        <w:t xml:space="preserve"> in the received </w:t>
      </w:r>
      <w:r w:rsidRPr="0073469F">
        <w:rPr>
          <w:lang w:eastAsia="ko-KR"/>
        </w:rPr>
        <w:t>SIP BYE request</w:t>
      </w:r>
      <w:r>
        <w:rPr>
          <w:lang w:eastAsia="ko-KR"/>
        </w:rPr>
        <w:t xml:space="preserve"> to the SIP INFO request; and</w:t>
      </w:r>
    </w:p>
    <w:p w14:paraId="39FFD87A" w14:textId="77777777" w:rsidR="00721C14" w:rsidRDefault="00721C14" w:rsidP="00721C14">
      <w:pPr>
        <w:pStyle w:val="B2"/>
      </w:pPr>
      <w:r>
        <w:rPr>
          <w:lang w:eastAsia="ko-KR"/>
        </w:rPr>
        <w:t>d)</w:t>
      </w:r>
      <w:r>
        <w:rPr>
          <w:lang w:eastAsia="ko-KR"/>
        </w:rPr>
        <w:tab/>
      </w:r>
      <w:r w:rsidRPr="00457666">
        <w:rPr>
          <w:lang w:eastAsia="ko-KR"/>
        </w:rPr>
        <w:t xml:space="preserve">shall send the SIP INFO request towards the </w:t>
      </w:r>
      <w:r>
        <w:rPr>
          <w:lang w:eastAsia="ko-KR"/>
        </w:rPr>
        <w:t>targeted</w:t>
      </w:r>
      <w:r w:rsidRPr="00457666">
        <w:rPr>
          <w:lang w:eastAsia="ko-KR"/>
        </w:rPr>
        <w:t xml:space="preserve"> MCPTT client in the dialog </w:t>
      </w:r>
      <w:r>
        <w:rPr>
          <w:lang w:eastAsia="ko-KR"/>
        </w:rPr>
        <w:t>of the pre-established session according to 3GPP TS 24.229 </w:t>
      </w:r>
      <w:r w:rsidRPr="00457666">
        <w:rPr>
          <w:lang w:eastAsia="ko-KR"/>
        </w:rPr>
        <w:t>[4].</w:t>
      </w:r>
    </w:p>
    <w:p w14:paraId="2720A613" w14:textId="77777777" w:rsidR="00721C14" w:rsidRDefault="00721C14" w:rsidP="00721C14">
      <w:pPr>
        <w:rPr>
          <w:lang w:eastAsia="ko-KR"/>
        </w:rPr>
      </w:pPr>
      <w:r>
        <w:rPr>
          <w:lang w:eastAsia="ko-KR"/>
        </w:rPr>
        <w:t xml:space="preserve">Upon receiving a SIP 2xx response for the sent SIP INFO request, </w:t>
      </w:r>
      <w:r>
        <w:t xml:space="preserve">shall perform the procedures specified in </w:t>
      </w:r>
      <w:r w:rsidR="001E5F65">
        <w:t>clause</w:t>
      </w:r>
      <w:r>
        <w:t> </w:t>
      </w:r>
      <w:r w:rsidRPr="0073469F">
        <w:rPr>
          <w:lang w:eastAsia="ko-KR"/>
        </w:rPr>
        <w:t>11.1.3.2.2.2</w:t>
      </w:r>
      <w:r>
        <w:rPr>
          <w:lang w:eastAsia="ko-KR"/>
        </w:rPr>
        <w:t>.</w:t>
      </w:r>
    </w:p>
    <w:p w14:paraId="2A8FF401" w14:textId="77777777" w:rsidR="00E970A5" w:rsidRPr="0073469F" w:rsidRDefault="00E970A5" w:rsidP="00567124">
      <w:pPr>
        <w:pStyle w:val="Heading4"/>
        <w:rPr>
          <w:lang w:eastAsia="ko-KR"/>
        </w:rPr>
      </w:pPr>
      <w:bookmarkStart w:id="4835" w:name="_Toc20156224"/>
      <w:bookmarkStart w:id="4836" w:name="_Toc27501381"/>
      <w:bookmarkStart w:id="4837" w:name="_Toc36049507"/>
      <w:bookmarkStart w:id="4838" w:name="_Toc45210273"/>
      <w:bookmarkStart w:id="4839" w:name="_Toc51861098"/>
      <w:bookmarkStart w:id="4840" w:name="_Toc171604353"/>
      <w:r w:rsidRPr="0073469F">
        <w:rPr>
          <w:lang w:eastAsia="ko-KR"/>
        </w:rPr>
        <w:t>11.1.</w:t>
      </w:r>
      <w:r>
        <w:rPr>
          <w:lang w:eastAsia="ko-KR"/>
        </w:rPr>
        <w:t>6</w:t>
      </w:r>
      <w:r w:rsidRPr="0073469F">
        <w:rPr>
          <w:lang w:eastAsia="ko-KR"/>
        </w:rPr>
        <w:t>.4</w:t>
      </w:r>
      <w:r w:rsidRPr="0073469F">
        <w:rPr>
          <w:lang w:eastAsia="ko-KR"/>
        </w:rPr>
        <w:tab/>
        <w:t>Controlling MCPTT function procedures</w:t>
      </w:r>
      <w:bookmarkEnd w:id="4835"/>
      <w:bookmarkEnd w:id="4836"/>
      <w:bookmarkEnd w:id="4837"/>
      <w:bookmarkEnd w:id="4838"/>
      <w:bookmarkEnd w:id="4839"/>
      <w:bookmarkEnd w:id="4840"/>
    </w:p>
    <w:p w14:paraId="6F90A0AE" w14:textId="77777777" w:rsidR="00E970A5" w:rsidRPr="0073469F" w:rsidRDefault="00E970A5" w:rsidP="00567124">
      <w:pPr>
        <w:pStyle w:val="Heading5"/>
        <w:rPr>
          <w:lang w:eastAsia="ko-KR"/>
        </w:rPr>
      </w:pPr>
      <w:bookmarkStart w:id="4841" w:name="_Toc20156225"/>
      <w:bookmarkStart w:id="4842" w:name="_Toc27501382"/>
      <w:bookmarkStart w:id="4843" w:name="_Toc36049508"/>
      <w:bookmarkStart w:id="4844" w:name="_Toc45210274"/>
      <w:bookmarkStart w:id="4845" w:name="_Toc51861099"/>
      <w:bookmarkStart w:id="4846" w:name="_Toc171604354"/>
      <w:r>
        <w:rPr>
          <w:lang w:eastAsia="ko-KR"/>
        </w:rPr>
        <w:t>11.1.6</w:t>
      </w:r>
      <w:r w:rsidRPr="0073469F">
        <w:rPr>
          <w:lang w:eastAsia="ko-KR"/>
        </w:rPr>
        <w:t>.4.1</w:t>
      </w:r>
      <w:r w:rsidRPr="0073469F">
        <w:rPr>
          <w:lang w:eastAsia="ko-KR"/>
        </w:rPr>
        <w:tab/>
        <w:t>Originating procedures</w:t>
      </w:r>
      <w:bookmarkEnd w:id="4841"/>
      <w:bookmarkEnd w:id="4842"/>
      <w:bookmarkEnd w:id="4843"/>
      <w:bookmarkEnd w:id="4844"/>
      <w:bookmarkEnd w:id="4845"/>
      <w:bookmarkEnd w:id="4846"/>
    </w:p>
    <w:p w14:paraId="1A7116A5" w14:textId="77777777" w:rsidR="00E970A5" w:rsidRPr="0073469F" w:rsidRDefault="00E970A5" w:rsidP="00E970A5">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inviting an MCPTT user to an MCPTT </w:t>
      </w:r>
      <w:r>
        <w:rPr>
          <w:rFonts w:eastAsia="SimSun"/>
        </w:rPr>
        <w:t xml:space="preserve">ambient listening </w:t>
      </w:r>
      <w:r w:rsidRPr="0073469F">
        <w:rPr>
          <w:rFonts w:eastAsia="SimSun"/>
        </w:rPr>
        <w:t xml:space="preserve">session.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11.1.</w:t>
      </w:r>
      <w:r w:rsidR="009E034F">
        <w:rPr>
          <w:lang w:eastAsia="ko-KR"/>
        </w:rPr>
        <w:t>6</w:t>
      </w:r>
      <w:r w:rsidRPr="0073469F">
        <w:rPr>
          <w:lang w:eastAsia="ko-KR"/>
        </w:rPr>
        <w:t>.4.2</w:t>
      </w:r>
    </w:p>
    <w:p w14:paraId="7F7E6CEA" w14:textId="77777777" w:rsidR="00E970A5" w:rsidRPr="0073469F" w:rsidRDefault="00E970A5" w:rsidP="00E970A5">
      <w:pPr>
        <w:rPr>
          <w:rFonts w:eastAsia="SimSun"/>
        </w:rPr>
      </w:pPr>
      <w:r w:rsidRPr="0073469F">
        <w:rPr>
          <w:rFonts w:eastAsia="SimSun"/>
        </w:rPr>
        <w:t>The controlling MCPTT function:</w:t>
      </w:r>
    </w:p>
    <w:p w14:paraId="302536F5" w14:textId="77777777" w:rsidR="00E970A5" w:rsidRDefault="00E970A5" w:rsidP="00E970A5">
      <w:pPr>
        <w:pStyle w:val="B1"/>
        <w:rPr>
          <w:rFonts w:eastAsia="SimSun"/>
        </w:rPr>
      </w:pPr>
      <w:r w:rsidRPr="0073469F">
        <w:rPr>
          <w:lang w:eastAsia="ko-KR"/>
        </w:rPr>
        <w:t>1)</w:t>
      </w:r>
      <w:r w:rsidRPr="0073469F">
        <w:rPr>
          <w:rFonts w:eastAsia="SimSun"/>
        </w:rPr>
        <w:tab/>
        <w:t xml:space="preserve">shall generate a SIP INVITE request as specified in </w:t>
      </w:r>
      <w:r w:rsidR="001E5F65">
        <w:rPr>
          <w:rFonts w:eastAsia="SimSun"/>
        </w:rPr>
        <w:t>clause</w:t>
      </w:r>
      <w:r w:rsidRPr="0073469F">
        <w:rPr>
          <w:rFonts w:eastAsia="SimSun"/>
        </w:rPr>
        <w:t> </w:t>
      </w:r>
      <w:r w:rsidRPr="0073469F">
        <w:rPr>
          <w:lang w:eastAsia="ko-KR"/>
        </w:rPr>
        <w:t>6.3.3.1.2</w:t>
      </w:r>
      <w:r w:rsidRPr="0073469F">
        <w:rPr>
          <w:rFonts w:eastAsia="SimSun"/>
        </w:rPr>
        <w:t>;</w:t>
      </w:r>
    </w:p>
    <w:p w14:paraId="1EBA28DA" w14:textId="77777777" w:rsidR="00E970A5" w:rsidRDefault="00E970A5" w:rsidP="00E970A5">
      <w:pPr>
        <w:pStyle w:val="NO"/>
      </w:pPr>
      <w:r>
        <w:t>NOTE 1:</w:t>
      </w:r>
      <w:r>
        <w:tab/>
        <w:t xml:space="preserve">As a result of calling </w:t>
      </w:r>
      <w:r w:rsidR="001E5F65">
        <w:t>clause</w:t>
      </w:r>
      <w:r>
        <w:t> 6.3.3.1.2, the &lt;</w:t>
      </w:r>
      <w:proofErr w:type="spellStart"/>
      <w:r>
        <w:t>mcptt</w:t>
      </w:r>
      <w:proofErr w:type="spellEnd"/>
      <w:r>
        <w:t>-calling-user-id&gt; containing the calling user's MCPTT ID is copied into the outgoing SIP INVITE.</w:t>
      </w:r>
    </w:p>
    <w:p w14:paraId="66BDF07C" w14:textId="77777777" w:rsidR="00E970A5" w:rsidRPr="0056451B" w:rsidRDefault="00E970A5" w:rsidP="00E970A5">
      <w:pPr>
        <w:pStyle w:val="B1"/>
      </w:pPr>
      <w:r>
        <w:rPr>
          <w:rFonts w:eastAsia="SimSun"/>
        </w:rPr>
        <w:t>2)</w:t>
      </w:r>
      <w:r>
        <w:rPr>
          <w:rFonts w:eastAsia="SimSun"/>
        </w:rPr>
        <w:tab/>
      </w:r>
      <w:r>
        <w:rPr>
          <w:lang w:eastAsia="ko-KR"/>
        </w:rPr>
        <w:t xml:space="preserve">shall copy the MCPTT ID of the MCPTT user listed in the MIME resources body of the incoming SIP INVITE request, into the </w:t>
      </w:r>
      <w:r>
        <w:t>&lt;</w:t>
      </w:r>
      <w:proofErr w:type="spellStart"/>
      <w:r>
        <w:t>mcptt</w:t>
      </w:r>
      <w:proofErr w:type="spellEnd"/>
      <w:r>
        <w:t>-request-</w:t>
      </w:r>
      <w:proofErr w:type="spellStart"/>
      <w:r>
        <w:t>uri</w:t>
      </w:r>
      <w:proofErr w:type="spellEnd"/>
      <w:r>
        <w:t xml:space="preserve">&gt; element </w:t>
      </w:r>
      <w:r>
        <w:rPr>
          <w:lang w:eastAsia="ko-KR"/>
        </w:rPr>
        <w:t xml:space="preserve">in the </w:t>
      </w:r>
      <w:r w:rsidRPr="0073469F">
        <w:t>application/vnd.3gpp.mcptt-info</w:t>
      </w:r>
      <w:r>
        <w:t>+xml</w:t>
      </w:r>
      <w:r w:rsidRPr="0073469F">
        <w:t xml:space="preserve"> MIME body</w:t>
      </w:r>
      <w:r>
        <w:t xml:space="preserve"> of the outgoing SIP INVITE request;</w:t>
      </w:r>
    </w:p>
    <w:p w14:paraId="1FBFB538" w14:textId="77777777" w:rsidR="00E970A5" w:rsidRDefault="00E970A5" w:rsidP="00E970A5">
      <w:pPr>
        <w:pStyle w:val="B1"/>
        <w:rPr>
          <w:rFonts w:eastAsia="SimSun"/>
        </w:rPr>
      </w:pPr>
      <w:r>
        <w:rPr>
          <w:rFonts w:eastAsia="SimSun"/>
        </w:rPr>
        <w:t>3</w:t>
      </w:r>
      <w:r w:rsidRPr="0073469F">
        <w:rPr>
          <w:rFonts w:eastAsia="SimSun"/>
        </w:rPr>
        <w:t>)</w:t>
      </w:r>
      <w:r w:rsidRPr="0073469F">
        <w:rPr>
          <w:rFonts w:eastAsia="SimSun"/>
        </w:rPr>
        <w:tab/>
        <w:t xml:space="preserve">shall set the Request-URI to the public </w:t>
      </w:r>
      <w:r>
        <w:rPr>
          <w:rFonts w:eastAsia="SimSun"/>
        </w:rPr>
        <w:t>service</w:t>
      </w:r>
      <w:r w:rsidRPr="0073469F">
        <w:rPr>
          <w:rFonts w:eastAsia="SimSun"/>
        </w:rPr>
        <w:t xml:space="preserve"> identity </w:t>
      </w:r>
      <w:r>
        <w:rPr>
          <w:rFonts w:eastAsia="SimSun"/>
        </w:rPr>
        <w:t xml:space="preserve">of the terminating participating MCPTT function </w:t>
      </w:r>
      <w:r w:rsidRPr="0073469F">
        <w:rPr>
          <w:rFonts w:eastAsia="SimSun"/>
        </w:rPr>
        <w:t>associated to the MCPTT user to be invited;</w:t>
      </w:r>
    </w:p>
    <w:p w14:paraId="68E21430" w14:textId="77777777" w:rsidR="00D813A6" w:rsidRDefault="00D813A6" w:rsidP="00D813A6">
      <w:pPr>
        <w:pStyle w:val="NO"/>
      </w:pPr>
      <w:r>
        <w:t>NOTE 2:</w:t>
      </w:r>
      <w:r>
        <w:tab/>
        <w:t>The public service identity can identify the terminating participating MCPTT function in the primary MCPTT system or in a partner MCPTT system.</w:t>
      </w:r>
    </w:p>
    <w:p w14:paraId="442D5978" w14:textId="77777777" w:rsidR="00D813A6" w:rsidRDefault="00D813A6" w:rsidP="00D813A6">
      <w:pPr>
        <w:pStyle w:val="NO"/>
      </w:pPr>
      <w:r>
        <w:lastRenderedPageBreak/>
        <w:t>NOTE 3:</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ACE16E1" w14:textId="77777777" w:rsidR="00D813A6" w:rsidRDefault="00D813A6" w:rsidP="00D813A6">
      <w:pPr>
        <w:pStyle w:val="NO"/>
      </w:pPr>
      <w:r>
        <w:t>NOTE 4:</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F5077BF" w14:textId="77777777" w:rsidR="00D813A6" w:rsidRPr="00BE4B01" w:rsidRDefault="00D813A6" w:rsidP="00D813A6">
      <w:pPr>
        <w:pStyle w:val="NO"/>
      </w:pPr>
      <w:r>
        <w:t>NOTE 5:</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7D0EDB8F" w14:textId="77777777" w:rsidR="00D813A6" w:rsidRPr="005F0F85" w:rsidRDefault="00D813A6" w:rsidP="00D813A6">
      <w:pPr>
        <w:pStyle w:val="NO"/>
        <w:rPr>
          <w:rFonts w:eastAsia="SimSun"/>
        </w:rPr>
      </w:pPr>
      <w:r>
        <w:t>NOTE 6:</w:t>
      </w:r>
      <w:r>
        <w:tab/>
        <w:t>How the primary MCPTT system routes the SIP request through an exit MCPTT gateway server is out of the scope of the present document.</w:t>
      </w:r>
    </w:p>
    <w:p w14:paraId="0D5ECE20" w14:textId="7286AF82" w:rsidR="0021026C" w:rsidRDefault="0021026C" w:rsidP="0021026C">
      <w:pPr>
        <w:pStyle w:val="B1"/>
        <w:rPr>
          <w:rFonts w:eastAsia="SimSun"/>
        </w:rPr>
      </w:pPr>
      <w:r>
        <w:rPr>
          <w:lang w:eastAsia="ko-KR"/>
        </w:rPr>
        <w:t>4</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public service identity of the controlling MCPTT function</w:t>
      </w:r>
      <w:r w:rsidRPr="0073469F">
        <w:rPr>
          <w:rFonts w:eastAsia="SimSun"/>
        </w:rPr>
        <w:t>;</w:t>
      </w:r>
    </w:p>
    <w:p w14:paraId="71CD0EFB" w14:textId="77777777" w:rsidR="00E970A5" w:rsidRPr="0073469F" w:rsidRDefault="00E970A5" w:rsidP="00E970A5">
      <w:pPr>
        <w:pStyle w:val="B1"/>
        <w:rPr>
          <w:lang w:eastAsia="ko-KR"/>
        </w:rPr>
      </w:pPr>
      <w:r>
        <w:rPr>
          <w:lang w:eastAsia="ko-KR"/>
        </w:rPr>
        <w:t>5</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sidR="001E5F65">
        <w:rPr>
          <w:rFonts w:eastAsia="SimSun"/>
        </w:rPr>
        <w:t>clause</w:t>
      </w:r>
      <w:r w:rsidRPr="0073469F">
        <w:rPr>
          <w:rFonts w:eastAsia="SimSun"/>
        </w:rPr>
        <w:t> </w:t>
      </w:r>
      <w:r w:rsidRPr="0073469F">
        <w:rPr>
          <w:lang w:eastAsia="ko-KR"/>
        </w:rPr>
        <w:t>6.3.3.1.1;</w:t>
      </w:r>
    </w:p>
    <w:p w14:paraId="62C4A346" w14:textId="562515C8" w:rsidR="00E970A5" w:rsidRDefault="00E970A5" w:rsidP="00E970A5">
      <w:pPr>
        <w:pStyle w:val="B1"/>
        <w:rPr>
          <w:lang w:val="en-US"/>
        </w:rPr>
      </w:pPr>
      <w:r>
        <w:rPr>
          <w:lang w:eastAsia="ko-KR"/>
        </w:rPr>
        <w:t>6)</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w:t>
      </w:r>
      <w:proofErr w:type="spellStart"/>
      <w:r>
        <w:rPr>
          <w:lang w:val="en-US"/>
        </w:rPr>
        <w:t>init</w:t>
      </w:r>
      <w:proofErr w:type="spellEnd"/>
      <w:r>
        <w:rPr>
          <w:lang w:val="en-US"/>
        </w:rPr>
        <w:t xml:space="preserve">", </w:t>
      </w:r>
      <w:r w:rsidRPr="00844D65">
        <w:rPr>
          <w:lang w:val="en-US"/>
        </w:rPr>
        <w:t xml:space="preserve">shall include the g.3gpp.mcptt.ambient-listening-call-release feature-capability indicator as described in </w:t>
      </w:r>
      <w:r>
        <w:rPr>
          <w:lang w:val="en-US"/>
        </w:rPr>
        <w:t>clause </w:t>
      </w:r>
      <w:r w:rsidRPr="00844D65">
        <w:rPr>
          <w:lang w:val="en-US"/>
        </w:rPr>
        <w:t>D</w:t>
      </w:r>
      <w:r w:rsidR="009E034F">
        <w:rPr>
          <w:lang w:val="en-US"/>
        </w:rPr>
        <w:t>.3</w:t>
      </w:r>
      <w:r w:rsidRPr="00844D65">
        <w:rPr>
          <w:lang w:val="en-US"/>
        </w:rPr>
        <w:t xml:space="preserve"> in the Feature-Caps</w:t>
      </w:r>
      <w:r>
        <w:rPr>
          <w:lang w:val="en-US"/>
        </w:rPr>
        <w:t xml:space="preserve"> header field according to </w:t>
      </w:r>
      <w:r w:rsidR="004A3E7D">
        <w:rPr>
          <w:lang w:val="en-US"/>
        </w:rPr>
        <w:t>IETF RFC 6809 </w:t>
      </w:r>
      <w:r w:rsidR="004A3E7D" w:rsidRPr="00844D65">
        <w:rPr>
          <w:lang w:val="en-US"/>
        </w:rPr>
        <w:t>[</w:t>
      </w:r>
      <w:r w:rsidR="004A3E7D" w:rsidRPr="00F01AB2">
        <w:t>93</w:t>
      </w:r>
      <w:r w:rsidR="004A3E7D" w:rsidRPr="00844D65">
        <w:rPr>
          <w:lang w:val="en-US"/>
        </w:rPr>
        <w:t>]</w:t>
      </w:r>
      <w:r w:rsidR="004A3E7D">
        <w:rPr>
          <w:lang w:val="en-US"/>
        </w:rPr>
        <w:t>;</w:t>
      </w:r>
    </w:p>
    <w:p w14:paraId="2CB8AA71" w14:textId="5369D99D" w:rsidR="00E970A5" w:rsidRPr="00844D65" w:rsidRDefault="00E970A5" w:rsidP="00E970A5">
      <w:pPr>
        <w:pStyle w:val="NO"/>
        <w:rPr>
          <w:lang w:val="en-US" w:eastAsia="x-none"/>
        </w:rPr>
      </w:pPr>
      <w:r>
        <w:rPr>
          <w:lang w:val="en-US"/>
        </w:rPr>
        <w:t>NOTE </w:t>
      </w:r>
      <w:r w:rsidR="00D813A6">
        <w:rPr>
          <w:lang w:val="en-US"/>
        </w:rPr>
        <w:t>7</w:t>
      </w:r>
      <w:r>
        <w:rPr>
          <w:lang w:val="en-US"/>
        </w:rPr>
        <w:t>:</w:t>
      </w:r>
      <w:r>
        <w:rPr>
          <w:lang w:val="en-US"/>
        </w:rPr>
        <w:tab/>
        <w:t>The only case where the terminating user can release the ambient listening call is when the terminating client is the "listening MCPTT user";</w:t>
      </w:r>
    </w:p>
    <w:p w14:paraId="436F8E1D" w14:textId="71961744" w:rsidR="00E970A5" w:rsidRDefault="00E970A5" w:rsidP="00E970A5">
      <w:pPr>
        <w:pStyle w:val="B1"/>
        <w:rPr>
          <w:lang w:val="en-US"/>
        </w:rPr>
      </w:pPr>
      <w:bookmarkStart w:id="4847" w:name="_PERM_MCCTEMPBM_CRPT00830035___5"/>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w:t>
      </w:r>
      <w:proofErr w:type="spellStart"/>
      <w:r>
        <w:rPr>
          <w:lang w:val="en-US"/>
        </w:rPr>
        <w:t>init</w:t>
      </w:r>
      <w:proofErr w:type="spellEnd"/>
      <w:r>
        <w:rPr>
          <w:lang w:val="en-US"/>
        </w:rPr>
        <w:t xml:space="preserve">", </w:t>
      </w:r>
      <w:r w:rsidRPr="00AA3D53">
        <w:rPr>
          <w:lang w:val="en-US"/>
        </w:rPr>
        <w:t xml:space="preserve">shall include in the outgoing SIP INVITE request an alert-info header field set to a value of </w:t>
      </w:r>
      <w:r>
        <w:rPr>
          <w:lang w:val="en-US"/>
        </w:rPr>
        <w:t>"&lt;</w:t>
      </w:r>
      <w:hyperlink r:id="rId54" w:history="1">
        <w:r w:rsidRPr="00454FF6">
          <w:rPr>
            <w:rStyle w:val="Hyperlink"/>
            <w:rFonts w:eastAsia="Malgun Gothic"/>
            <w:lang w:val="en-US"/>
          </w:rPr>
          <w:t>file:///dev/null</w:t>
        </w:r>
      </w:hyperlink>
      <w:r>
        <w:rPr>
          <w:lang w:val="en-US"/>
        </w:rPr>
        <w:t>&gt;" according to IETF RFC </w:t>
      </w:r>
      <w:r w:rsidRPr="00AA3D53">
        <w:rPr>
          <w:lang w:val="en-US"/>
        </w:rPr>
        <w:t>3261</w:t>
      </w:r>
      <w:r>
        <w:rPr>
          <w:lang w:val="en-US"/>
        </w:rPr>
        <w:t> [24];</w:t>
      </w:r>
    </w:p>
    <w:bookmarkEnd w:id="4847"/>
    <w:p w14:paraId="29ABB8F1" w14:textId="77777777" w:rsidR="00E970A5" w:rsidRPr="0073469F" w:rsidRDefault="00E970A5" w:rsidP="00E970A5">
      <w:pPr>
        <w:pStyle w:val="B1"/>
        <w:rPr>
          <w:rFonts w:eastAsia="SimSun"/>
        </w:rPr>
      </w:pPr>
      <w:r>
        <w:rPr>
          <w:lang w:eastAsia="ko-KR"/>
        </w:rPr>
        <w:t>8</w:t>
      </w:r>
      <w:r w:rsidRPr="0073469F">
        <w:rPr>
          <w:lang w:eastAsia="ko-KR"/>
        </w:rPr>
        <w:t>)</w:t>
      </w:r>
      <w:r w:rsidRPr="0073469F">
        <w:rPr>
          <w:rFonts w:eastAsia="SimSun"/>
        </w:rPr>
        <w:tab/>
        <w:t xml:space="preserve">shall send the SIP INVITE request towards the core network according to </w:t>
      </w:r>
      <w:r w:rsidRPr="0073469F">
        <w:rPr>
          <w:lang w:eastAsia="ko-KR"/>
        </w:rPr>
        <w:t>3GPP TS 24.229 [4]</w:t>
      </w:r>
      <w:r w:rsidRPr="0073469F">
        <w:rPr>
          <w:rFonts w:eastAsia="SimSun"/>
        </w:rPr>
        <w:t>; and</w:t>
      </w:r>
    </w:p>
    <w:p w14:paraId="3BE2B730" w14:textId="77777777" w:rsidR="00E970A5" w:rsidRDefault="00E970A5" w:rsidP="00E970A5">
      <w:pPr>
        <w:pStyle w:val="B1"/>
        <w:rPr>
          <w:lang w:eastAsia="ko-KR"/>
        </w:rPr>
      </w:pPr>
      <w:r>
        <w:rPr>
          <w:lang w:eastAsia="ko-KR"/>
        </w:rPr>
        <w:t>9</w:t>
      </w:r>
      <w:r w:rsidRPr="0073469F">
        <w:rPr>
          <w:lang w:eastAsia="ko-KR"/>
        </w:rPr>
        <w:t>)</w:t>
      </w:r>
      <w:r w:rsidRPr="0073469F">
        <w:rPr>
          <w:lang w:eastAsia="ko-KR"/>
        </w:rPr>
        <w:tab/>
        <w:t>shall start a private call timer with a value set to the configured max private call duration for the user.</w:t>
      </w:r>
    </w:p>
    <w:p w14:paraId="039A8AC7" w14:textId="76EFBDF2" w:rsidR="00E970A5" w:rsidRPr="0073469F" w:rsidRDefault="00E970A5" w:rsidP="00E970A5">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INVITE request</w:t>
      </w:r>
      <w:r w:rsidR="004A3E7D">
        <w:rPr>
          <w:rFonts w:eastAsia="SimSun"/>
        </w:rPr>
        <w:t>,</w:t>
      </w:r>
      <w:r w:rsidRPr="0073469F">
        <w:rPr>
          <w:rFonts w:eastAsia="SimSun"/>
        </w:rPr>
        <w:t xml:space="preserve"> the controlling MCPTT function:</w:t>
      </w:r>
    </w:p>
    <w:p w14:paraId="5ACA9BB4" w14:textId="77777777" w:rsidR="00E970A5" w:rsidRPr="0073469F" w:rsidRDefault="00E970A5" w:rsidP="00E970A5">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 xml:space="preserve"> and</w:t>
      </w:r>
    </w:p>
    <w:p w14:paraId="29C43710" w14:textId="77777777" w:rsidR="00E970A5" w:rsidRPr="0073469F" w:rsidRDefault="00E970A5" w:rsidP="00E970A5">
      <w:pPr>
        <w:pStyle w:val="B1"/>
        <w:rPr>
          <w:rFonts w:eastAsia="Malgun Gothic"/>
          <w:lang w:eastAsia="ko-KR"/>
        </w:rPr>
      </w:pPr>
      <w:r>
        <w:rPr>
          <w:lang w:eastAsia="ko-KR"/>
        </w:rPr>
        <w:t>2</w:t>
      </w:r>
      <w:r w:rsidRPr="0073469F">
        <w:rPr>
          <w:lang w:eastAsia="ko-KR"/>
        </w:rPr>
        <w:t>)</w:t>
      </w:r>
      <w:r w:rsidRPr="0073469F">
        <w:rPr>
          <w:rFonts w:eastAsia="SimSun"/>
        </w:rPr>
        <w:tab/>
        <w:t xml:space="preserve">shall interact with the </w:t>
      </w:r>
      <w:r w:rsidRPr="0073469F">
        <w:rPr>
          <w:lang w:eastAsia="ko-KR"/>
        </w:rPr>
        <w:t>media plane</w:t>
      </w:r>
      <w:r w:rsidRPr="0073469F">
        <w:rPr>
          <w:rFonts w:eastAsia="SimSun"/>
        </w:rPr>
        <w:t xml:space="preserve"> as specified in </w:t>
      </w:r>
      <w:r w:rsidRPr="0073469F">
        <w:rPr>
          <w:lang w:eastAsia="ko-KR"/>
        </w:rPr>
        <w:t>3GPP TS 24.380 [5].</w:t>
      </w:r>
    </w:p>
    <w:p w14:paraId="67811F27" w14:textId="5748808B" w:rsidR="00E970A5" w:rsidRDefault="00E970A5" w:rsidP="00E970A5">
      <w:pPr>
        <w:rPr>
          <w:noProof/>
          <w:lang w:eastAsia="ko-KR"/>
        </w:rPr>
      </w:pPr>
      <w:r w:rsidRPr="0073469F">
        <w:rPr>
          <w:noProof/>
          <w:lang w:eastAsia="ko-KR"/>
        </w:rPr>
        <w:t xml:space="preserve">Upon expiry of the private call timer, the controlling MCPTT function shall follow the procedure for releasing </w:t>
      </w:r>
      <w:r>
        <w:rPr>
          <w:noProof/>
          <w:lang w:eastAsia="ko-KR"/>
        </w:rPr>
        <w:t>the ambient listening call</w:t>
      </w:r>
      <w:r w:rsidRPr="0073469F">
        <w:rPr>
          <w:noProof/>
          <w:lang w:eastAsia="ko-KR"/>
        </w:rPr>
        <w:t xml:space="preserve"> session as specified in </w:t>
      </w:r>
      <w:r w:rsidR="001E5F65">
        <w:rPr>
          <w:noProof/>
          <w:lang w:eastAsia="ko-KR"/>
        </w:rPr>
        <w:t>clause</w:t>
      </w:r>
      <w:r w:rsidRPr="0073469F">
        <w:rPr>
          <w:noProof/>
          <w:lang w:eastAsia="ko-KR"/>
        </w:rPr>
        <w:t> </w:t>
      </w:r>
      <w:r w:rsidR="009E034F">
        <w:rPr>
          <w:noProof/>
          <w:lang w:eastAsia="ko-KR"/>
        </w:rPr>
        <w:t>11.1.6</w:t>
      </w:r>
      <w:r w:rsidRPr="003F5640">
        <w:rPr>
          <w:noProof/>
          <w:lang w:eastAsia="ko-KR"/>
        </w:rPr>
        <w:t>.4.3</w:t>
      </w:r>
      <w:r w:rsidR="004A3E7D">
        <w:rPr>
          <w:noProof/>
          <w:lang w:eastAsia="ko-KR"/>
        </w:rPr>
        <w:t>,</w:t>
      </w:r>
      <w:r>
        <w:rPr>
          <w:noProof/>
          <w:lang w:eastAsia="ko-KR"/>
        </w:rPr>
        <w:t xml:space="preserve"> with the clarification that the </w:t>
      </w:r>
      <w:r>
        <w:t>&lt;release-reason&gt; element included in the SIP BYE request shall be set to "private-call-timer-expiry"</w:t>
      </w:r>
      <w:r w:rsidRPr="0073469F">
        <w:rPr>
          <w:noProof/>
          <w:lang w:eastAsia="ko-KR"/>
        </w:rPr>
        <w:t>.</w:t>
      </w:r>
    </w:p>
    <w:p w14:paraId="5F94F9CD" w14:textId="77777777" w:rsidR="00E970A5" w:rsidRPr="0073469F" w:rsidRDefault="00E970A5" w:rsidP="00567124">
      <w:pPr>
        <w:pStyle w:val="Heading5"/>
        <w:rPr>
          <w:lang w:eastAsia="ko-KR"/>
        </w:rPr>
      </w:pPr>
      <w:bookmarkStart w:id="4848" w:name="_Toc20156226"/>
      <w:bookmarkStart w:id="4849" w:name="_Toc27501383"/>
      <w:bookmarkStart w:id="4850" w:name="_Toc36049509"/>
      <w:bookmarkStart w:id="4851" w:name="_Toc45210275"/>
      <w:bookmarkStart w:id="4852" w:name="_Toc51861100"/>
      <w:bookmarkStart w:id="4853" w:name="_Toc171604355"/>
      <w:r>
        <w:rPr>
          <w:lang w:eastAsia="ko-KR"/>
        </w:rPr>
        <w:t>11.1.6</w:t>
      </w:r>
      <w:r w:rsidRPr="0073469F">
        <w:rPr>
          <w:lang w:eastAsia="ko-KR"/>
        </w:rPr>
        <w:t>.4.2</w:t>
      </w:r>
      <w:r w:rsidRPr="0073469F">
        <w:rPr>
          <w:lang w:eastAsia="ko-KR"/>
        </w:rPr>
        <w:tab/>
        <w:t>Terminating procedures</w:t>
      </w:r>
      <w:bookmarkEnd w:id="4848"/>
      <w:bookmarkEnd w:id="4849"/>
      <w:bookmarkEnd w:id="4850"/>
      <w:bookmarkEnd w:id="4851"/>
      <w:bookmarkEnd w:id="4852"/>
      <w:bookmarkEnd w:id="4853"/>
    </w:p>
    <w:p w14:paraId="7140171E" w14:textId="77777777" w:rsidR="00E970A5" w:rsidRPr="0073469F" w:rsidRDefault="00E970A5" w:rsidP="00E970A5">
      <w:r w:rsidRPr="0073469F">
        <w:t>Upon receiving of a "SIP INVITE request for controlling MCPTT function of a</w:t>
      </w:r>
      <w:r>
        <w:t>n</w:t>
      </w:r>
      <w:r w:rsidRPr="0073469F">
        <w:t xml:space="preserve"> </w:t>
      </w:r>
      <w:r>
        <w:t>ambient listening</w:t>
      </w:r>
      <w:r w:rsidRPr="0073469F">
        <w:t xml:space="preserve"> call" the controlling MCPTT function:</w:t>
      </w:r>
    </w:p>
    <w:p w14:paraId="42C3DE72" w14:textId="77777777" w:rsidR="00E970A5" w:rsidRPr="0073469F" w:rsidRDefault="00E970A5" w:rsidP="00E970A5">
      <w:pPr>
        <w:pStyle w:val="B1"/>
      </w:pPr>
      <w:r w:rsidRPr="0073469F">
        <w:t>1)</w:t>
      </w:r>
      <w:r w:rsidRPr="0073469F">
        <w:tab/>
        <w:t xml:space="preserve">shall check whether the public service identity contained in the Request-URI is allocated for </w:t>
      </w:r>
      <w:r>
        <w:t>ambient listening</w:t>
      </w:r>
      <w:r w:rsidRPr="0073469F">
        <w:t xml:space="preserve"> call and perform the actions specified in </w:t>
      </w:r>
      <w:r w:rsidR="001E5F65">
        <w:t>clause</w:t>
      </w:r>
      <w:r w:rsidRPr="0073469F">
        <w:t> </w:t>
      </w:r>
      <w:r>
        <w:t>6.3.7.1</w:t>
      </w:r>
      <w:r w:rsidRPr="0073469F">
        <w:t xml:space="preserve"> if it is not allocated</w:t>
      </w:r>
      <w:r>
        <w:t xml:space="preserve"> and skip</w:t>
      </w:r>
      <w:r w:rsidRPr="0073469F">
        <w:t xml:space="preserve"> the rest of the steps;</w:t>
      </w:r>
    </w:p>
    <w:p w14:paraId="6F39A1B0" w14:textId="77777777" w:rsidR="00E970A5" w:rsidRDefault="00E970A5" w:rsidP="00E970A5">
      <w:pPr>
        <w:pStyle w:val="B1"/>
      </w:pPr>
      <w:r w:rsidRPr="0073469F">
        <w:rPr>
          <w:lang w:eastAsia="ko-KR"/>
        </w:rPr>
        <w:t>2)</w:t>
      </w:r>
      <w:r w:rsidRPr="0073469F">
        <w:tab/>
        <w:t xml:space="preserve">shall perform actions to verify the </w:t>
      </w:r>
      <w:r>
        <w:rPr>
          <w:lang w:eastAsia="ko-KR"/>
        </w:rPr>
        <w:t>MCPTT ID</w:t>
      </w:r>
      <w:r w:rsidRPr="0073469F">
        <w:rPr>
          <w:lang w:eastAsia="ko-KR"/>
        </w:rPr>
        <w:t xml:space="preserve"> </w:t>
      </w:r>
      <w:r w:rsidRPr="0073469F">
        <w:t xml:space="preserve">of the </w:t>
      </w:r>
      <w:r w:rsidRPr="0073469F">
        <w:rPr>
          <w:lang w:eastAsia="ko-KR"/>
        </w:rPr>
        <w:t>inviting MCPTT user</w:t>
      </w:r>
      <w:r w:rsidRPr="0073469F">
        <w:t xml:space="preserve"> </w:t>
      </w:r>
      <w:r>
        <w:t>in the &lt;</w:t>
      </w:r>
      <w:proofErr w:type="spellStart"/>
      <w:r>
        <w:t>mcptt</w:t>
      </w:r>
      <w:proofErr w:type="spellEnd"/>
      <w:r>
        <w:t>-calling-user-id&gt; element of the</w:t>
      </w:r>
      <w:r w:rsidRPr="00E27D0F">
        <w:t xml:space="preserve"> </w:t>
      </w:r>
      <w:r w:rsidRPr="0073469F">
        <w:t>application/vnd.3gpp.mcptt-info</w:t>
      </w:r>
      <w:r>
        <w:t>+xml</w:t>
      </w:r>
      <w:r w:rsidRPr="0073469F">
        <w:t xml:space="preserve"> MIME body</w:t>
      </w:r>
      <w:r>
        <w:t xml:space="preserve"> of the SIP INVITE request, </w:t>
      </w:r>
      <w:r w:rsidRPr="0073469F">
        <w:t>and authorise the request according to local policy</w:t>
      </w:r>
      <w:r>
        <w:t xml:space="preserve">; </w:t>
      </w:r>
      <w:r w:rsidRPr="0073469F">
        <w:t>and</w:t>
      </w:r>
    </w:p>
    <w:p w14:paraId="10FCDAD2" w14:textId="1053020D" w:rsidR="00E970A5" w:rsidRPr="0073469F" w:rsidRDefault="00E970A5" w:rsidP="00E970A5">
      <w:pPr>
        <w:pStyle w:val="B1"/>
      </w:pPr>
      <w:r>
        <w:t>3)</w:t>
      </w:r>
      <w:r>
        <w:tab/>
      </w:r>
      <w:r w:rsidRPr="0073469F">
        <w:t xml:space="preserve">if </w:t>
      </w:r>
      <w:r>
        <w:t>the request is</w:t>
      </w:r>
      <w:r w:rsidRPr="0073469F">
        <w:t xml:space="preserve"> not authorised </w:t>
      </w:r>
      <w:r>
        <w:t xml:space="preserve">as determined by </w:t>
      </w:r>
      <w:r w:rsidR="004A3E7D">
        <w:t>step</w:t>
      </w:r>
      <w:r w:rsidR="00932780">
        <w:t> </w:t>
      </w:r>
      <w:r>
        <w:t xml:space="preserve">2) above, </w:t>
      </w:r>
      <w:r w:rsidRPr="0073469F">
        <w:t>the controlling MCPTT function shall return a SIP 403</w:t>
      </w:r>
      <w:r w:rsidRPr="0073469F">
        <w:rPr>
          <w:lang w:eastAsia="ko-KR"/>
        </w:rPr>
        <w:t xml:space="preserve"> (Forbidden)</w:t>
      </w:r>
      <w:r w:rsidRPr="0073469F">
        <w:t xml:space="preserve"> response with the warning text as specified in "Warning header field"</w:t>
      </w:r>
      <w:r>
        <w:t xml:space="preserve"> and</w:t>
      </w:r>
      <w:r w:rsidRPr="0073469F">
        <w:t xml:space="preserve"> </w:t>
      </w:r>
      <w:r>
        <w:t xml:space="preserve">skip </w:t>
      </w:r>
      <w:r w:rsidRPr="0073469F">
        <w:t>the rest of the steps;</w:t>
      </w:r>
    </w:p>
    <w:p w14:paraId="4F6363C2" w14:textId="77777777" w:rsidR="00E970A5" w:rsidRDefault="00282E2A" w:rsidP="00E970A5">
      <w:pPr>
        <w:pStyle w:val="B1"/>
      </w:pPr>
      <w:r>
        <w:rPr>
          <w:lang w:eastAsia="ko-KR"/>
        </w:rPr>
        <w:lastRenderedPageBreak/>
        <w:t>4</w:t>
      </w:r>
      <w:r w:rsidR="00E970A5" w:rsidRPr="0073469F">
        <w:rPr>
          <w:lang w:eastAsia="ko-KR"/>
        </w:rPr>
        <w:t>)</w:t>
      </w:r>
      <w:r w:rsidR="00E970A5" w:rsidRPr="0073469F">
        <w:tab/>
        <w:t xml:space="preserve">shall validate that the received SDP offer includes at least one </w:t>
      </w:r>
      <w:r w:rsidR="00E970A5" w:rsidRPr="0073469F">
        <w:rPr>
          <w:lang w:eastAsia="ko-KR"/>
        </w:rPr>
        <w:t>media stream</w:t>
      </w:r>
      <w:r w:rsidR="00E970A5" w:rsidRPr="0073469F">
        <w:t xml:space="preserve"> for which the </w:t>
      </w:r>
      <w:r w:rsidR="00E970A5" w:rsidRPr="0073469F">
        <w:rPr>
          <w:lang w:eastAsia="ko-KR"/>
        </w:rPr>
        <w:t>media parameters</w:t>
      </w:r>
      <w:r w:rsidR="00E970A5" w:rsidRPr="0073469F">
        <w:t xml:space="preserve"> and at least one codec or </w:t>
      </w:r>
      <w:r w:rsidR="00E970A5" w:rsidRPr="0073469F">
        <w:rPr>
          <w:lang w:eastAsia="ko-KR"/>
        </w:rPr>
        <w:t>media format</w:t>
      </w:r>
      <w:r w:rsidR="00E970A5" w:rsidRPr="0073469F">
        <w:t xml:space="preserve"> is acceptable by the controlling MCPTT function and if not, reject the request with a SIP 488 </w:t>
      </w:r>
      <w:r w:rsidR="00E970A5" w:rsidRPr="0073469F">
        <w:rPr>
          <w:lang w:eastAsia="ko-KR"/>
        </w:rPr>
        <w:t>(</w:t>
      </w:r>
      <w:r w:rsidR="00E970A5" w:rsidRPr="0073469F">
        <w:t>Not Acceptable Here</w:t>
      </w:r>
      <w:r w:rsidR="00E970A5" w:rsidRPr="0073469F">
        <w:rPr>
          <w:lang w:eastAsia="ko-KR"/>
        </w:rPr>
        <w:t>)</w:t>
      </w:r>
      <w:r w:rsidR="00E970A5">
        <w:rPr>
          <w:lang w:eastAsia="ko-KR"/>
        </w:rPr>
        <w:t xml:space="preserve"> response</w:t>
      </w:r>
      <w:r w:rsidR="00E970A5" w:rsidRPr="0073469F">
        <w:t xml:space="preserve"> </w:t>
      </w:r>
      <w:r w:rsidR="00E970A5">
        <w:t xml:space="preserve">and skip </w:t>
      </w:r>
      <w:r w:rsidR="00E970A5" w:rsidRPr="0073469F">
        <w:t>the rest of the steps;</w:t>
      </w:r>
    </w:p>
    <w:p w14:paraId="32F6EF88" w14:textId="77777777" w:rsidR="00E970A5" w:rsidRPr="0073469F" w:rsidRDefault="00282E2A" w:rsidP="00E970A5">
      <w:pPr>
        <w:pStyle w:val="B1"/>
      </w:pPr>
      <w:r>
        <w:rPr>
          <w:lang w:eastAsia="ko-KR"/>
        </w:rPr>
        <w:t>5</w:t>
      </w:r>
      <w:r w:rsidR="00E970A5" w:rsidRPr="0073469F">
        <w:rPr>
          <w:lang w:eastAsia="ko-KR"/>
        </w:rPr>
        <w:t>)</w:t>
      </w:r>
      <w:r w:rsidR="00E970A5" w:rsidRPr="0073469F">
        <w:tab/>
        <w:t>shall perform action</w:t>
      </w:r>
      <w:r w:rsidR="00E970A5">
        <w:t>s</w:t>
      </w:r>
      <w:r w:rsidR="00E970A5" w:rsidRPr="0073469F">
        <w:t xml:space="preserve"> as described in </w:t>
      </w:r>
      <w:r w:rsidR="001E5F65">
        <w:t>clause</w:t>
      </w:r>
      <w:r w:rsidR="00E970A5" w:rsidRPr="0073469F">
        <w:t> </w:t>
      </w:r>
      <w:r w:rsidR="00E970A5" w:rsidRPr="0073469F">
        <w:rPr>
          <w:lang w:eastAsia="ko-KR"/>
        </w:rPr>
        <w:t>6.3.3.2.</w:t>
      </w:r>
      <w:r w:rsidR="00E970A5">
        <w:rPr>
          <w:lang w:eastAsia="ko-KR"/>
        </w:rPr>
        <w:t>2</w:t>
      </w:r>
      <w:r w:rsidR="00E970A5" w:rsidRPr="0073469F">
        <w:t>;</w:t>
      </w:r>
    </w:p>
    <w:p w14:paraId="464FF704" w14:textId="77777777" w:rsidR="00E970A5" w:rsidRPr="0073469F" w:rsidRDefault="00282E2A" w:rsidP="00E970A5">
      <w:pPr>
        <w:pStyle w:val="B1"/>
      </w:pPr>
      <w:r>
        <w:rPr>
          <w:lang w:eastAsia="ko-KR"/>
        </w:rPr>
        <w:t>6</w:t>
      </w:r>
      <w:r w:rsidR="00E970A5" w:rsidRPr="0073469F">
        <w:rPr>
          <w:lang w:eastAsia="ko-KR"/>
        </w:rPr>
        <w:t>)</w:t>
      </w:r>
      <w:r w:rsidR="00E970A5" w:rsidRPr="0073469F">
        <w:tab/>
        <w:t>shall allocate a</w:t>
      </w:r>
      <w:r w:rsidR="00E970A5">
        <w:t>n</w:t>
      </w:r>
      <w:r w:rsidR="00E970A5" w:rsidRPr="0073469F">
        <w:t xml:space="preserve"> MCPTT </w:t>
      </w:r>
      <w:r w:rsidR="00E970A5" w:rsidRPr="0073469F">
        <w:rPr>
          <w:lang w:eastAsia="ko-KR"/>
        </w:rPr>
        <w:t>s</w:t>
      </w:r>
      <w:r w:rsidR="00E970A5" w:rsidRPr="0073469F">
        <w:t xml:space="preserve">ession </w:t>
      </w:r>
      <w:r w:rsidR="00E970A5" w:rsidRPr="0073469F">
        <w:rPr>
          <w:lang w:eastAsia="ko-KR"/>
        </w:rPr>
        <w:t>i</w:t>
      </w:r>
      <w:r w:rsidR="00E970A5" w:rsidRPr="0073469F">
        <w:t xml:space="preserve">dentity for the </w:t>
      </w:r>
      <w:r w:rsidR="00E970A5" w:rsidRPr="0073469F">
        <w:rPr>
          <w:lang w:eastAsia="ko-KR"/>
        </w:rPr>
        <w:t xml:space="preserve">MCPTT </w:t>
      </w:r>
      <w:r w:rsidR="00E970A5">
        <w:rPr>
          <w:lang w:eastAsia="ko-KR"/>
        </w:rPr>
        <w:t>ambient listening</w:t>
      </w:r>
      <w:r w:rsidR="00E970A5" w:rsidRPr="0073469F">
        <w:rPr>
          <w:lang w:eastAsia="ko-KR"/>
        </w:rPr>
        <w:t xml:space="preserve"> call s</w:t>
      </w:r>
      <w:r w:rsidR="00E970A5" w:rsidRPr="0073469F">
        <w:t>ession;</w:t>
      </w:r>
      <w:r w:rsidR="00E970A5" w:rsidRPr="0073469F">
        <w:rPr>
          <w:lang w:eastAsia="ko-KR"/>
        </w:rPr>
        <w:t xml:space="preserve"> </w:t>
      </w:r>
      <w:r w:rsidR="00E970A5" w:rsidRPr="0073469F">
        <w:t>and</w:t>
      </w:r>
    </w:p>
    <w:p w14:paraId="2B6A24D6" w14:textId="687AF978" w:rsidR="00A62E4B" w:rsidRPr="0073469F" w:rsidRDefault="00A62E4B" w:rsidP="00A62E4B">
      <w:pPr>
        <w:pStyle w:val="B1"/>
        <w:rPr>
          <w:lang w:eastAsia="ko-KR"/>
        </w:rPr>
      </w:pPr>
      <w:r>
        <w:rPr>
          <w:lang w:eastAsia="ko-KR"/>
        </w:rPr>
        <w:t>7</w:t>
      </w:r>
      <w:r w:rsidRPr="0073469F">
        <w:rPr>
          <w:lang w:eastAsia="ko-KR"/>
        </w:rPr>
        <w:t>)</w:t>
      </w:r>
      <w:r w:rsidRPr="0073469F">
        <w:rPr>
          <w:lang w:eastAsia="ko-KR"/>
        </w:rPr>
        <w:tab/>
      </w:r>
      <w:r w:rsidRPr="0073469F">
        <w:t xml:space="preserve">shall </w:t>
      </w:r>
      <w:r w:rsidRPr="0073469F">
        <w:rPr>
          <w:lang w:eastAsia="ko-KR"/>
        </w:rPr>
        <w:t>i</w:t>
      </w:r>
      <w:r w:rsidRPr="0073469F">
        <w:t xml:space="preserve">nvite the MCPTT </w:t>
      </w:r>
      <w:r w:rsidRPr="0073469F">
        <w:rPr>
          <w:lang w:eastAsia="ko-KR"/>
        </w:rPr>
        <w:t>u</w:t>
      </w:r>
      <w:r w:rsidRPr="0073469F">
        <w:t xml:space="preserve">ser listed in the </w:t>
      </w:r>
      <w:r>
        <w:t>application/</w:t>
      </w:r>
      <w:proofErr w:type="spellStart"/>
      <w:r>
        <w:t>resource-lists+xml</w:t>
      </w:r>
      <w:proofErr w:type="spellEnd"/>
      <w:r>
        <w:t xml:space="preserve">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11.1.6.4.1</w:t>
      </w:r>
      <w:r w:rsidRPr="0073469F">
        <w:rPr>
          <w:lang w:eastAsia="ko-KR"/>
        </w:rPr>
        <w:t>.</w:t>
      </w:r>
    </w:p>
    <w:p w14:paraId="77F1053B" w14:textId="77777777" w:rsidR="00ED3D8D" w:rsidRPr="0073469F" w:rsidRDefault="00ED3D8D" w:rsidP="00ED3D8D">
      <w:r w:rsidRPr="0073469F">
        <w:t xml:space="preserve">Upon receiving a SIP 183 (Session Progress) response </w:t>
      </w:r>
      <w:r>
        <w:t>to</w:t>
      </w:r>
      <w:r w:rsidRPr="0073469F">
        <w:t xml:space="preserve"> </w:t>
      </w:r>
      <w:r>
        <w:t>the</w:t>
      </w:r>
      <w:r w:rsidRPr="0073469F">
        <w:t xml:space="preserve"> SIP INVITE request specified in </w:t>
      </w:r>
      <w:r w:rsidR="001E5F65">
        <w:t>clause</w:t>
      </w:r>
      <w:r w:rsidRPr="0073469F">
        <w:t> 1</w:t>
      </w:r>
      <w:r>
        <w:t>1</w:t>
      </w:r>
      <w:r w:rsidRPr="0073469F">
        <w:t>.1.</w:t>
      </w:r>
      <w:r>
        <w:t>6</w:t>
      </w:r>
      <w:r w:rsidRPr="0073469F">
        <w:t>.4.1</w:t>
      </w:r>
      <w:r>
        <w:t xml:space="preserve"> </w:t>
      </w:r>
      <w:r w:rsidRPr="0073469F">
        <w:t>containing a P-Answer-State header field with the value "Unconfirmed" as specified in IETF RFC 4964 [34], the controlling MCPTT function supports media buffering</w:t>
      </w:r>
      <w:r w:rsidRPr="00130993">
        <w:t xml:space="preserve"> </w:t>
      </w:r>
      <w:r>
        <w:t xml:space="preserve">and the SIP </w:t>
      </w:r>
      <w:r w:rsidRPr="0073469F">
        <w:t>final response is not yet sent to the inviting MCPTT client</w:t>
      </w:r>
      <w:r>
        <w:rPr>
          <w:lang w:eastAsia="ko-KR"/>
        </w:rPr>
        <w:t>,</w:t>
      </w:r>
      <w:r w:rsidRPr="0073469F">
        <w:t xml:space="preserve"> </w:t>
      </w:r>
      <w:r>
        <w:t>the</w:t>
      </w:r>
      <w:r w:rsidRPr="0073469F">
        <w:rPr>
          <w:lang w:eastAsia="ko-KR"/>
        </w:rPr>
        <w:t xml:space="preserve"> controlling </w:t>
      </w:r>
      <w:r w:rsidRPr="0073469F">
        <w:t>MCPTT function:</w:t>
      </w:r>
    </w:p>
    <w:p w14:paraId="74629BF8" w14:textId="77777777" w:rsidR="00ED3D8D" w:rsidRPr="0073469F" w:rsidRDefault="00ED3D8D" w:rsidP="00ED3D8D">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06067CE5" w14:textId="77777777" w:rsidR="00ED3D8D" w:rsidRPr="0073469F" w:rsidRDefault="00ED3D8D" w:rsidP="00ED3D8D">
      <w:pPr>
        <w:pStyle w:val="B1"/>
      </w:pPr>
      <w:r>
        <w:t>2</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41F22426" w14:textId="77777777" w:rsidR="00ED3D8D" w:rsidRDefault="00ED3D8D" w:rsidP="00ED3D8D">
      <w:pPr>
        <w:pStyle w:val="B1"/>
      </w:pPr>
      <w:r>
        <w:t>3</w:t>
      </w:r>
      <w:r w:rsidRPr="0073469F">
        <w:t>)</w:t>
      </w:r>
      <w:r w:rsidRPr="0073469F">
        <w:tab/>
        <w:t>shall include a P-Answer-State header field with the value "Unconfirmed";</w:t>
      </w:r>
    </w:p>
    <w:p w14:paraId="0161A02C" w14:textId="22515431" w:rsidR="00ED3D8D" w:rsidRDefault="00ED3D8D" w:rsidP="00ED3D8D">
      <w:pPr>
        <w:pStyle w:val="B1"/>
      </w:pPr>
      <w:r>
        <w:t>4)</w:t>
      </w:r>
      <w:r>
        <w:tab/>
      </w:r>
      <w:r w:rsidRPr="0073469F">
        <w:t>shall include in the SIP 200</w:t>
      </w:r>
      <w:r w:rsidRPr="0073469F">
        <w:rPr>
          <w:lang w:eastAsia="ko-KR"/>
        </w:rPr>
        <w:t xml:space="preserve"> (OK)</w:t>
      </w:r>
      <w:r w:rsidRPr="0073469F">
        <w:t xml:space="preserve"> response</w:t>
      </w:r>
      <w:r>
        <w:t xml:space="preserve"> </w:t>
      </w:r>
      <w:r w:rsidRPr="00E45BD4">
        <w:t xml:space="preserve">the g.3gpp.mcptt.ambient-listening-call-release feature-capability indicator as described in </w:t>
      </w:r>
      <w:r>
        <w:t>clause </w:t>
      </w:r>
      <w:r w:rsidRPr="00E45BD4">
        <w:t>D</w:t>
      </w:r>
      <w:r>
        <w:t>.3</w:t>
      </w:r>
      <w:r w:rsidRPr="00E45BD4">
        <w:t xml:space="preserve"> in the Feature-Caps</w:t>
      </w:r>
      <w:r>
        <w:t xml:space="preserve"> header field according to </w:t>
      </w:r>
      <w:r w:rsidR="005E16BC">
        <w:t>IETF RFC 6809 </w:t>
      </w:r>
      <w:r w:rsidR="005E16BC" w:rsidRPr="00E45BD4">
        <w:t>[</w:t>
      </w:r>
      <w:r w:rsidR="005E16BC" w:rsidRPr="00F01AB2">
        <w:t>93</w:t>
      </w:r>
      <w:r w:rsidR="005E16BC" w:rsidRPr="00E45BD4">
        <w:t>];</w:t>
      </w:r>
    </w:p>
    <w:p w14:paraId="194A6DB6" w14:textId="77777777" w:rsidR="00ED3D8D" w:rsidRDefault="00ED3D8D" w:rsidP="00ED3D8D">
      <w:pPr>
        <w:pStyle w:val="NO"/>
      </w:pPr>
      <w:r>
        <w:t>NOTE</w:t>
      </w:r>
      <w:r w:rsidRPr="0073469F">
        <w:t> </w:t>
      </w:r>
      <w:r>
        <w:t>1:</w:t>
      </w:r>
      <w:r>
        <w:tab/>
        <w:t>The originator of the ambient listening call is either the initiator of a "remote-</w:t>
      </w:r>
      <w:proofErr w:type="spellStart"/>
      <w:r>
        <w:t>init</w:t>
      </w:r>
      <w:proofErr w:type="spellEnd"/>
      <w:r>
        <w:t>" ambient listening type call or the originator of a "local-</w:t>
      </w:r>
      <w:proofErr w:type="spellStart"/>
      <w:r>
        <w:t>init</w:t>
      </w:r>
      <w:proofErr w:type="spellEnd"/>
      <w:r>
        <w:t>" ambient listening type call. In either case, the originating user is allowed to release the ambient listening call.</w:t>
      </w:r>
    </w:p>
    <w:p w14:paraId="575F9BA9" w14:textId="77777777" w:rsidR="00ED3D8D" w:rsidRPr="0073469F" w:rsidRDefault="00ED3D8D" w:rsidP="00ED3D8D">
      <w:pPr>
        <w:pStyle w:val="B1"/>
      </w:pPr>
      <w:r>
        <w:t>5</w:t>
      </w:r>
      <w:r w:rsidRPr="0073469F">
        <w:t>)</w:t>
      </w:r>
      <w:r w:rsidRPr="0073469F">
        <w:tab/>
        <w:t>shall interact with the media plane as specified in 3GPP TS 24.380 [5];</w:t>
      </w:r>
      <w:r>
        <w:t xml:space="preserve"> </w:t>
      </w:r>
    </w:p>
    <w:p w14:paraId="09E37EBF" w14:textId="77777777" w:rsidR="00ED3D8D" w:rsidRPr="0073469F" w:rsidRDefault="00ED3D8D" w:rsidP="00ED3D8D">
      <w:pPr>
        <w:pStyle w:val="B1"/>
      </w:pPr>
      <w:r>
        <w:t>6</w:t>
      </w:r>
      <w:r w:rsidRPr="0073469F">
        <w:t>)</w:t>
      </w:r>
      <w:r w:rsidRPr="0073469F">
        <w:tab/>
        <w:t>shall send the SIP 200 (OK) response towards the inviting MCPTT client according to 3GPP TS 24.229 [4];</w:t>
      </w:r>
    </w:p>
    <w:p w14:paraId="7782272C" w14:textId="77777777" w:rsidR="00ED3D8D" w:rsidRDefault="00ED3D8D" w:rsidP="00ED3D8D">
      <w:pPr>
        <w:pStyle w:val="B1"/>
        <w:rPr>
          <w:lang w:val="en-US"/>
        </w:rPr>
      </w:pPr>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w:t>
      </w:r>
      <w:proofErr w:type="spellStart"/>
      <w:r>
        <w:rPr>
          <w:lang w:val="en-US"/>
        </w:rPr>
        <w:t>init</w:t>
      </w:r>
      <w:proofErr w:type="spellEnd"/>
      <w:r>
        <w:rPr>
          <w:lang w:val="en-US"/>
        </w:rPr>
        <w:t>":</w:t>
      </w:r>
    </w:p>
    <w:p w14:paraId="0E36CEDD" w14:textId="50C1621C" w:rsidR="00A62E4B" w:rsidRDefault="00A62E4B" w:rsidP="00A62E4B">
      <w:pPr>
        <w:pStyle w:val="B2"/>
      </w:pPr>
      <w:r>
        <w:t>a)</w:t>
      </w:r>
      <w:r>
        <w:tab/>
        <w:t>shall cache the MCPTT ID contained in the &lt;</w:t>
      </w:r>
      <w:proofErr w:type="spellStart"/>
      <w:r>
        <w:t>mcptt</w:t>
      </w:r>
      <w:proofErr w:type="spellEnd"/>
      <w:r>
        <w:t>-calling-user-id&gt; element of the received SIP INVITE request as the listening MCPTT user of the ambient listening call and cache the MCPTT ID contained in the application/</w:t>
      </w:r>
      <w:proofErr w:type="spellStart"/>
      <w:r>
        <w:t>resource-lists+xml</w:t>
      </w:r>
      <w:proofErr w:type="spellEnd"/>
      <w:r>
        <w:t xml:space="preserve"> </w:t>
      </w:r>
      <w:r w:rsidRPr="0073469F">
        <w:t>MIME body</w:t>
      </w:r>
      <w:r w:rsidRPr="0073469F">
        <w:rPr>
          <w:lang w:eastAsia="ko-KR"/>
        </w:rPr>
        <w:t xml:space="preserve"> of </w:t>
      </w:r>
      <w:r>
        <w:rPr>
          <w:lang w:eastAsia="ko-KR"/>
        </w:rPr>
        <w:t xml:space="preserve">the </w:t>
      </w:r>
      <w:r w:rsidRPr="0073469F">
        <w:rPr>
          <w:lang w:eastAsia="ko-KR"/>
        </w:rPr>
        <w:t>received SIP INVITE request</w:t>
      </w:r>
      <w:r>
        <w:rPr>
          <w:lang w:eastAsia="ko-KR"/>
        </w:rPr>
        <w:t xml:space="preserve"> as the </w:t>
      </w:r>
      <w:r>
        <w:t>listened-to MCPTT user; and</w:t>
      </w:r>
    </w:p>
    <w:p w14:paraId="67AA9B65" w14:textId="77777777" w:rsidR="00A62E4B" w:rsidRDefault="00A62E4B" w:rsidP="00A62E4B">
      <w:pPr>
        <w:pStyle w:val="B2"/>
        <w:rPr>
          <w:lang w:val="en-US"/>
        </w:rPr>
      </w:pPr>
      <w:r>
        <w:t>b)</w:t>
      </w:r>
      <w:r>
        <w:tab/>
        <w:t xml:space="preserve">shall cache the </w:t>
      </w:r>
      <w:r>
        <w:rPr>
          <w:lang w:val="en-US"/>
        </w:rPr>
        <w:t>ambient listening type of the ambient listening call as "remote-</w:t>
      </w:r>
      <w:proofErr w:type="spellStart"/>
      <w:r>
        <w:rPr>
          <w:lang w:val="en-US"/>
        </w:rPr>
        <w:t>init</w:t>
      </w:r>
      <w:proofErr w:type="spellEnd"/>
      <w:r>
        <w:rPr>
          <w:lang w:val="en-US"/>
        </w:rPr>
        <w:t>"; and</w:t>
      </w:r>
    </w:p>
    <w:p w14:paraId="17186ADA" w14:textId="77777777" w:rsidR="00A62E4B" w:rsidRDefault="00A62E4B" w:rsidP="00A62E4B">
      <w:pPr>
        <w:pStyle w:val="B1"/>
        <w:rPr>
          <w:lang w:val="en-US"/>
        </w:rPr>
      </w:pPr>
      <w:r>
        <w:rPr>
          <w:lang w:eastAsia="ko-KR"/>
        </w:rPr>
        <w:t>8)</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w:t>
      </w:r>
      <w:proofErr w:type="spellStart"/>
      <w:r>
        <w:rPr>
          <w:lang w:val="en-US"/>
        </w:rPr>
        <w:t>init</w:t>
      </w:r>
      <w:proofErr w:type="spellEnd"/>
      <w:r>
        <w:rPr>
          <w:lang w:val="en-US"/>
        </w:rPr>
        <w:t>":</w:t>
      </w:r>
    </w:p>
    <w:p w14:paraId="1EC7FC06" w14:textId="25DDAD22" w:rsidR="00A62E4B" w:rsidRDefault="00A62E4B" w:rsidP="00A62E4B">
      <w:pPr>
        <w:pStyle w:val="B2"/>
      </w:pPr>
      <w:r>
        <w:t>a)</w:t>
      </w:r>
      <w:r>
        <w:tab/>
        <w:t>shall cache the MCPTT ID contained in the &lt;</w:t>
      </w:r>
      <w:proofErr w:type="spellStart"/>
      <w:r>
        <w:t>mcptt</w:t>
      </w:r>
      <w:proofErr w:type="spellEnd"/>
      <w:r>
        <w:t>-calling-user-id&gt; element of the received SIP INVITE request as the listened-to MCPTT user of the ambient listening call and cache the MCPTT ID contained in the application/</w:t>
      </w:r>
      <w:proofErr w:type="spellStart"/>
      <w:r>
        <w:t>resource-lists+xml</w:t>
      </w:r>
      <w:proofErr w:type="spellEnd"/>
      <w:r>
        <w:t xml:space="preserve"> </w:t>
      </w:r>
      <w:r w:rsidRPr="0073469F">
        <w:t>MIME body</w:t>
      </w:r>
      <w:r w:rsidRPr="0073469F">
        <w:rPr>
          <w:lang w:eastAsia="ko-KR"/>
        </w:rPr>
        <w:t xml:space="preserve"> of received SIP INVITE request</w:t>
      </w:r>
      <w:r>
        <w:rPr>
          <w:lang w:eastAsia="ko-KR"/>
        </w:rPr>
        <w:t xml:space="preserve"> as the </w:t>
      </w:r>
      <w:r>
        <w:t>listening MCPTT user; and</w:t>
      </w:r>
    </w:p>
    <w:p w14:paraId="791C28F3" w14:textId="77777777" w:rsidR="00A62E4B" w:rsidRPr="00821030" w:rsidRDefault="00A62E4B" w:rsidP="00A62E4B">
      <w:pPr>
        <w:pStyle w:val="B2"/>
        <w:rPr>
          <w:lang w:val="en-US"/>
        </w:rPr>
      </w:pPr>
      <w:r>
        <w:t>b)</w:t>
      </w:r>
      <w:r>
        <w:tab/>
        <w:t xml:space="preserve">shall cache the </w:t>
      </w:r>
      <w:r>
        <w:rPr>
          <w:lang w:val="en-US"/>
        </w:rPr>
        <w:t>ambient listening type of the ambient listening call as "local-</w:t>
      </w:r>
      <w:proofErr w:type="spellStart"/>
      <w:r>
        <w:rPr>
          <w:lang w:val="en-US"/>
        </w:rPr>
        <w:t>init</w:t>
      </w:r>
      <w:proofErr w:type="spellEnd"/>
      <w:r>
        <w:rPr>
          <w:lang w:val="en-US"/>
        </w:rPr>
        <w:t>".</w:t>
      </w:r>
    </w:p>
    <w:p w14:paraId="485BEA03" w14:textId="4447A67A" w:rsidR="00A62E4B" w:rsidRPr="0073469F" w:rsidRDefault="00A62E4B" w:rsidP="00A62E4B">
      <w:r>
        <w:t xml:space="preserve">If the procedures of clause 11.1.6.4.1 were successful in inviting the </w:t>
      </w:r>
      <w:r w:rsidRPr="0073469F">
        <w:t xml:space="preserve">MCPTT </w:t>
      </w:r>
      <w:r w:rsidRPr="0073469F">
        <w:rPr>
          <w:lang w:eastAsia="ko-KR"/>
        </w:rPr>
        <w:t>u</w:t>
      </w:r>
      <w:r w:rsidRPr="0073469F">
        <w:t xml:space="preserve">ser listed in the </w:t>
      </w:r>
      <w:r>
        <w:t>application/</w:t>
      </w:r>
      <w:proofErr w:type="spellStart"/>
      <w:r>
        <w:t>resource-lists+xml</w:t>
      </w:r>
      <w:proofErr w:type="spellEnd"/>
      <w:r>
        <w:t xml:space="preserve"> </w:t>
      </w:r>
      <w:r w:rsidRPr="0073469F">
        <w:t>MIME body</w:t>
      </w:r>
      <w:r w:rsidRPr="0073469F">
        <w:rPr>
          <w:lang w:eastAsia="ko-KR"/>
        </w:rPr>
        <w:t xml:space="preserve"> of received SIP INVITE request</w:t>
      </w:r>
      <w:r w:rsidRPr="00647342">
        <w:t xml:space="preserve"> </w:t>
      </w:r>
      <w:r>
        <w:t xml:space="preserve">and the SIP </w:t>
      </w:r>
      <w:r w:rsidRPr="0073469F">
        <w:t>final response is not yet sent to the inviting MCPTT client</w:t>
      </w:r>
      <w:r>
        <w:rPr>
          <w:lang w:eastAsia="ko-KR"/>
        </w:rPr>
        <w:t>,</w:t>
      </w:r>
      <w:r w:rsidRPr="0073469F">
        <w:t xml:space="preserve"> </w:t>
      </w:r>
      <w:r>
        <w:t>the</w:t>
      </w:r>
      <w:r w:rsidRPr="0073469F">
        <w:rPr>
          <w:lang w:eastAsia="ko-KR"/>
        </w:rPr>
        <w:t xml:space="preserve"> controlling </w:t>
      </w:r>
      <w:r w:rsidRPr="0073469F">
        <w:t>MCPTT function:</w:t>
      </w:r>
    </w:p>
    <w:p w14:paraId="69E0B1C0" w14:textId="77777777" w:rsidR="00E970A5" w:rsidRPr="0073469F" w:rsidRDefault="00E970A5" w:rsidP="00E970A5">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Pr>
          <w:lang w:eastAsia="ko-KR"/>
        </w:rPr>
        <w:t>.2</w:t>
      </w:r>
      <w:r w:rsidRPr="0073469F">
        <w:t xml:space="preserve"> before continuing with the rest of the steps;</w:t>
      </w:r>
    </w:p>
    <w:p w14:paraId="6C1012F3" w14:textId="77777777" w:rsidR="00E970A5" w:rsidRDefault="00E970A5" w:rsidP="00E970A5">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6.3.3.2.2</w:t>
      </w:r>
      <w:r w:rsidRPr="0073469F">
        <w:t>;</w:t>
      </w:r>
    </w:p>
    <w:p w14:paraId="3FB3EC50" w14:textId="45B274BE" w:rsidR="00E970A5" w:rsidRDefault="00E970A5" w:rsidP="00E970A5">
      <w:pPr>
        <w:pStyle w:val="B1"/>
      </w:pPr>
      <w:r>
        <w:t>3)</w:t>
      </w:r>
      <w:r>
        <w:tab/>
      </w:r>
      <w:r w:rsidRPr="0073469F">
        <w:t>shall include in the SIP 200</w:t>
      </w:r>
      <w:r w:rsidRPr="0073469F">
        <w:rPr>
          <w:lang w:eastAsia="ko-KR"/>
        </w:rPr>
        <w:t xml:space="preserve"> (OK)</w:t>
      </w:r>
      <w:r w:rsidRPr="0073469F">
        <w:t xml:space="preserve"> response</w:t>
      </w:r>
      <w:r>
        <w:t xml:space="preserve"> </w:t>
      </w:r>
      <w:r w:rsidRPr="00E45BD4">
        <w:t xml:space="preserve">the g.3gpp.mcptt.ambient-listening-call-release feature-capability indicator as described in </w:t>
      </w:r>
      <w:r>
        <w:t>clause </w:t>
      </w:r>
      <w:r w:rsidRPr="00E45BD4">
        <w:t>D</w:t>
      </w:r>
      <w:r w:rsidR="009E034F">
        <w:t>.3</w:t>
      </w:r>
      <w:r w:rsidRPr="00E45BD4">
        <w:t xml:space="preserve"> in the Feature-Caps</w:t>
      </w:r>
      <w:r>
        <w:t xml:space="preserve"> header field according to </w:t>
      </w:r>
      <w:r w:rsidR="005E16BC">
        <w:t>IETF RFC 6809 </w:t>
      </w:r>
      <w:r w:rsidR="005E16BC" w:rsidRPr="00E45BD4">
        <w:t>[</w:t>
      </w:r>
      <w:r w:rsidR="005E16BC" w:rsidRPr="00F01AB2">
        <w:t>93</w:t>
      </w:r>
      <w:r w:rsidR="005E16BC" w:rsidRPr="00E45BD4">
        <w:t>];</w:t>
      </w:r>
    </w:p>
    <w:p w14:paraId="747D9299" w14:textId="77777777" w:rsidR="00E970A5" w:rsidRDefault="00E970A5" w:rsidP="00E970A5">
      <w:pPr>
        <w:pStyle w:val="NO"/>
      </w:pPr>
      <w:r>
        <w:lastRenderedPageBreak/>
        <w:t>NOTE</w:t>
      </w:r>
      <w:r w:rsidR="00ED3D8D" w:rsidRPr="00BA75BD">
        <w:t> </w:t>
      </w:r>
      <w:r w:rsidR="00ED3D8D">
        <w:t>2</w:t>
      </w:r>
      <w:r>
        <w:t>:</w:t>
      </w:r>
      <w:r>
        <w:tab/>
        <w:t>The originator of the ambient listening call is either the initiator of a "remote-</w:t>
      </w:r>
      <w:proofErr w:type="spellStart"/>
      <w:r>
        <w:t>init</w:t>
      </w:r>
      <w:proofErr w:type="spellEnd"/>
      <w:r>
        <w:t>" ambient listening type call or the originator of a "local-</w:t>
      </w:r>
      <w:proofErr w:type="spellStart"/>
      <w:r>
        <w:t>init</w:t>
      </w:r>
      <w:proofErr w:type="spellEnd"/>
      <w:r>
        <w:t>" ambient listening type call. In either case, the originating user is allowed to release the ambient listening call.</w:t>
      </w:r>
    </w:p>
    <w:p w14:paraId="106DFA1C" w14:textId="77777777" w:rsidR="00E970A5" w:rsidRPr="0073469F" w:rsidRDefault="00E970A5" w:rsidP="00E970A5">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p>
    <w:p w14:paraId="6620C7D5" w14:textId="77777777" w:rsidR="00E970A5" w:rsidRDefault="00E970A5" w:rsidP="00E970A5">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p>
    <w:p w14:paraId="129F110C" w14:textId="77777777" w:rsidR="00E970A5" w:rsidRDefault="00E970A5" w:rsidP="00E970A5">
      <w:pPr>
        <w:pStyle w:val="B1"/>
        <w:rPr>
          <w:lang w:val="en-US"/>
        </w:rPr>
      </w:pPr>
      <w:r>
        <w:rPr>
          <w:lang w:eastAsia="ko-KR"/>
        </w:rPr>
        <w:t>6)</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w:t>
      </w:r>
      <w:proofErr w:type="spellStart"/>
      <w:r>
        <w:rPr>
          <w:lang w:val="en-US"/>
        </w:rPr>
        <w:t>init</w:t>
      </w:r>
      <w:proofErr w:type="spellEnd"/>
      <w:r>
        <w:rPr>
          <w:lang w:val="en-US"/>
        </w:rPr>
        <w:t>":</w:t>
      </w:r>
    </w:p>
    <w:p w14:paraId="44EE48FE" w14:textId="0BCA67D9" w:rsidR="00A62E4B" w:rsidRDefault="00A62E4B" w:rsidP="00A62E4B">
      <w:pPr>
        <w:pStyle w:val="B2"/>
      </w:pPr>
      <w:r>
        <w:t>a)</w:t>
      </w:r>
      <w:r>
        <w:tab/>
        <w:t>shall cache the MCPTT ID contained in the &lt;</w:t>
      </w:r>
      <w:proofErr w:type="spellStart"/>
      <w:r>
        <w:t>mcptt</w:t>
      </w:r>
      <w:proofErr w:type="spellEnd"/>
      <w:r>
        <w:t>-calling-user-id&gt; element of the received SIP INVITE request as the listening MCPTT user of the ambient listening call and cache the MCPTT ID contained in the application/</w:t>
      </w:r>
      <w:proofErr w:type="spellStart"/>
      <w:r>
        <w:t>resource-lists+xml</w:t>
      </w:r>
      <w:proofErr w:type="spellEnd"/>
      <w:r>
        <w:t xml:space="preserve"> </w:t>
      </w:r>
      <w:r w:rsidRPr="0073469F">
        <w:t>MIME body</w:t>
      </w:r>
      <w:r w:rsidRPr="0073469F">
        <w:rPr>
          <w:lang w:eastAsia="ko-KR"/>
        </w:rPr>
        <w:t xml:space="preserve"> of </w:t>
      </w:r>
      <w:r>
        <w:rPr>
          <w:lang w:eastAsia="ko-KR"/>
        </w:rPr>
        <w:t xml:space="preserve">the </w:t>
      </w:r>
      <w:r w:rsidRPr="0073469F">
        <w:rPr>
          <w:lang w:eastAsia="ko-KR"/>
        </w:rPr>
        <w:t>received SIP INVITE request</w:t>
      </w:r>
      <w:r>
        <w:rPr>
          <w:lang w:eastAsia="ko-KR"/>
        </w:rPr>
        <w:t xml:space="preserve"> as the </w:t>
      </w:r>
      <w:r>
        <w:t>listened-to MCPTT user; and</w:t>
      </w:r>
    </w:p>
    <w:p w14:paraId="047301DB" w14:textId="77777777" w:rsidR="00A62E4B" w:rsidRDefault="00A62E4B" w:rsidP="00A62E4B">
      <w:pPr>
        <w:pStyle w:val="B2"/>
        <w:rPr>
          <w:lang w:val="en-US"/>
        </w:rPr>
      </w:pPr>
      <w:r>
        <w:t>b)</w:t>
      </w:r>
      <w:r>
        <w:tab/>
        <w:t xml:space="preserve">shall cache the </w:t>
      </w:r>
      <w:r>
        <w:rPr>
          <w:lang w:val="en-US"/>
        </w:rPr>
        <w:t>ambient listening type of the ambient listening call as "remote-</w:t>
      </w:r>
      <w:proofErr w:type="spellStart"/>
      <w:r>
        <w:rPr>
          <w:lang w:val="en-US"/>
        </w:rPr>
        <w:t>init</w:t>
      </w:r>
      <w:proofErr w:type="spellEnd"/>
      <w:r>
        <w:rPr>
          <w:lang w:val="en-US"/>
        </w:rPr>
        <w:t>"; and</w:t>
      </w:r>
    </w:p>
    <w:p w14:paraId="4B1AF045" w14:textId="77777777" w:rsidR="00A62E4B" w:rsidRDefault="00A62E4B" w:rsidP="00A62E4B">
      <w:pPr>
        <w:pStyle w:val="B1"/>
        <w:rPr>
          <w:lang w:val="en-US"/>
        </w:rPr>
      </w:pPr>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w:t>
      </w:r>
      <w:proofErr w:type="spellStart"/>
      <w:r>
        <w:rPr>
          <w:lang w:val="en-US"/>
        </w:rPr>
        <w:t>init</w:t>
      </w:r>
      <w:proofErr w:type="spellEnd"/>
      <w:r>
        <w:rPr>
          <w:lang w:val="en-US"/>
        </w:rPr>
        <w:t>":</w:t>
      </w:r>
    </w:p>
    <w:p w14:paraId="63806C5E" w14:textId="6EFE94EB" w:rsidR="00A62E4B" w:rsidRDefault="00A62E4B" w:rsidP="00A62E4B">
      <w:pPr>
        <w:pStyle w:val="B2"/>
      </w:pPr>
      <w:r>
        <w:t>a)</w:t>
      </w:r>
      <w:r>
        <w:tab/>
        <w:t>shall cache the MCPTT ID contained in the &lt;</w:t>
      </w:r>
      <w:proofErr w:type="spellStart"/>
      <w:r>
        <w:t>mcptt</w:t>
      </w:r>
      <w:proofErr w:type="spellEnd"/>
      <w:r>
        <w:t>-calling-user-id&gt; element of the received SIP INVITE request as the listened-to MCPTT user of the ambient listening call and cache the MCPTT ID contained in the application/</w:t>
      </w:r>
      <w:proofErr w:type="spellStart"/>
      <w:r>
        <w:t>resource-lists+xml</w:t>
      </w:r>
      <w:proofErr w:type="spellEnd"/>
      <w:r>
        <w:t xml:space="preserve"> </w:t>
      </w:r>
      <w:r w:rsidRPr="0073469F">
        <w:t>MIME body</w:t>
      </w:r>
      <w:r w:rsidRPr="0073469F">
        <w:rPr>
          <w:lang w:eastAsia="ko-KR"/>
        </w:rPr>
        <w:t xml:space="preserve"> of received SIP INVITE request</w:t>
      </w:r>
      <w:r>
        <w:rPr>
          <w:lang w:eastAsia="ko-KR"/>
        </w:rPr>
        <w:t xml:space="preserve"> as the </w:t>
      </w:r>
      <w:r>
        <w:t>listening MCPTT user; and</w:t>
      </w:r>
    </w:p>
    <w:p w14:paraId="44FBF8D2" w14:textId="77777777" w:rsidR="00E970A5" w:rsidRPr="00821030" w:rsidRDefault="00E970A5" w:rsidP="00E970A5">
      <w:pPr>
        <w:pStyle w:val="B2"/>
        <w:rPr>
          <w:lang w:val="en-US"/>
        </w:rPr>
      </w:pPr>
      <w:r>
        <w:t>b)</w:t>
      </w:r>
      <w:r>
        <w:tab/>
        <w:t xml:space="preserve">shall cache the </w:t>
      </w:r>
      <w:r>
        <w:rPr>
          <w:lang w:val="en-US"/>
        </w:rPr>
        <w:t>ambient listening type of the ambient listening call as "local-</w:t>
      </w:r>
      <w:proofErr w:type="spellStart"/>
      <w:r>
        <w:rPr>
          <w:lang w:val="en-US"/>
        </w:rPr>
        <w:t>init</w:t>
      </w:r>
      <w:proofErr w:type="spellEnd"/>
      <w:r>
        <w:rPr>
          <w:lang w:val="en-US"/>
        </w:rPr>
        <w:t>".</w:t>
      </w:r>
    </w:p>
    <w:p w14:paraId="06FFEEDE" w14:textId="37A3F834" w:rsidR="00A62E4B" w:rsidRPr="0073469F" w:rsidRDefault="00A62E4B" w:rsidP="00A62E4B">
      <w:r>
        <w:t xml:space="preserve">If the procedures of clause 11.1.6.4.1 were not successful in inviting the </w:t>
      </w:r>
      <w:r w:rsidRPr="0073469F">
        <w:t xml:space="preserve">MCPTT </w:t>
      </w:r>
      <w:r w:rsidRPr="0073469F">
        <w:rPr>
          <w:lang w:eastAsia="ko-KR"/>
        </w:rPr>
        <w:t>u</w:t>
      </w:r>
      <w:r w:rsidRPr="0073469F">
        <w:t xml:space="preserve">ser listed in the </w:t>
      </w:r>
      <w:r>
        <w:t>application/</w:t>
      </w:r>
      <w:proofErr w:type="spellStart"/>
      <w:r>
        <w:t>resource-lists+xml</w:t>
      </w:r>
      <w:proofErr w:type="spellEnd"/>
      <w:r>
        <w:t xml:space="preserve"> </w:t>
      </w:r>
      <w:r w:rsidRPr="0073469F">
        <w:t>MIME body</w:t>
      </w:r>
      <w:r w:rsidRPr="0073469F">
        <w:rPr>
          <w:lang w:eastAsia="ko-KR"/>
        </w:rPr>
        <w:t xml:space="preserve"> of received SIP INVITE request</w:t>
      </w:r>
      <w:r>
        <w:rPr>
          <w:lang w:eastAsia="ko-KR"/>
        </w:rPr>
        <w:t>,</w:t>
      </w:r>
      <w:r w:rsidRPr="0073469F">
        <w:t xml:space="preserve"> </w:t>
      </w:r>
      <w:r>
        <w:t>the</w:t>
      </w:r>
      <w:r w:rsidRPr="0073469F">
        <w:rPr>
          <w:lang w:eastAsia="ko-KR"/>
        </w:rPr>
        <w:t xml:space="preserve"> controlling </w:t>
      </w:r>
      <w:r>
        <w:t>MCPTT function shall reject the received SIP INVITE request with a SIP 480 (Temporarily Unavailable) response and skip the remaining procedures of the present clause.</w:t>
      </w:r>
    </w:p>
    <w:p w14:paraId="44AD1806" w14:textId="77777777" w:rsidR="00E970A5" w:rsidRDefault="00E970A5" w:rsidP="00E970A5">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3F7F814F" w14:textId="77777777" w:rsidR="00E970A5" w:rsidRDefault="00E970A5" w:rsidP="00567124">
      <w:pPr>
        <w:pStyle w:val="Heading5"/>
        <w:rPr>
          <w:lang w:eastAsia="ko-KR"/>
        </w:rPr>
      </w:pPr>
      <w:bookmarkStart w:id="4854" w:name="_Toc20156227"/>
      <w:bookmarkStart w:id="4855" w:name="_Toc27501384"/>
      <w:bookmarkStart w:id="4856" w:name="_Toc36049510"/>
      <w:bookmarkStart w:id="4857" w:name="_Toc45210276"/>
      <w:bookmarkStart w:id="4858" w:name="_Toc51861101"/>
      <w:bookmarkStart w:id="4859" w:name="_Toc171604356"/>
      <w:r>
        <w:rPr>
          <w:lang w:eastAsia="ko-KR"/>
        </w:rPr>
        <w:t>11.1.6.4.3</w:t>
      </w:r>
      <w:r w:rsidRPr="0073469F">
        <w:rPr>
          <w:lang w:eastAsia="ko-KR"/>
        </w:rPr>
        <w:tab/>
      </w:r>
      <w:r>
        <w:rPr>
          <w:lang w:eastAsia="ko-KR"/>
        </w:rPr>
        <w:t>Server initiated ambient call release</w:t>
      </w:r>
      <w:bookmarkEnd w:id="4854"/>
      <w:bookmarkEnd w:id="4855"/>
      <w:bookmarkEnd w:id="4856"/>
      <w:bookmarkEnd w:id="4857"/>
      <w:bookmarkEnd w:id="4858"/>
      <w:bookmarkEnd w:id="4859"/>
    </w:p>
    <w:p w14:paraId="19909974" w14:textId="77777777" w:rsidR="00E970A5" w:rsidRDefault="00E970A5" w:rsidP="00E970A5">
      <w:pPr>
        <w:rPr>
          <w:lang w:eastAsia="ko-KR"/>
        </w:rPr>
      </w:pPr>
      <w:r w:rsidRPr="0000634E">
        <w:rPr>
          <w:lang w:eastAsia="ko-KR"/>
        </w:rPr>
        <w:t xml:space="preserve">The ambient listening call release </w:t>
      </w:r>
      <w:r>
        <w:rPr>
          <w:lang w:eastAsia="ko-KR"/>
        </w:rPr>
        <w:t>is triggered by an MCPTT administrator by a mechanism outside of the scope of the standard, or directly by the controlling MCPTT function</w:t>
      </w:r>
      <w:r w:rsidR="00763F9F">
        <w:rPr>
          <w:lang w:eastAsia="ko-KR"/>
        </w:rPr>
        <w:t xml:space="preserve"> </w:t>
      </w:r>
      <w:r w:rsidR="00763F9F" w:rsidRPr="003B6E5E">
        <w:rPr>
          <w:lang w:eastAsia="ko-KR"/>
        </w:rPr>
        <w:t xml:space="preserve">as a result of an </w:t>
      </w:r>
      <w:r w:rsidR="00763F9F">
        <w:rPr>
          <w:lang w:eastAsia="ko-KR"/>
        </w:rPr>
        <w:t xml:space="preserve">event as specified in </w:t>
      </w:r>
      <w:r w:rsidR="001E5F65">
        <w:rPr>
          <w:lang w:eastAsia="ko-KR"/>
        </w:rPr>
        <w:t>clause</w:t>
      </w:r>
      <w:r w:rsidR="00763F9F">
        <w:rPr>
          <w:lang w:eastAsia="ko-KR"/>
        </w:rPr>
        <w:t> 10.14.3.3 of 3GPP TS </w:t>
      </w:r>
      <w:r w:rsidR="00763F9F" w:rsidRPr="003B6E5E">
        <w:rPr>
          <w:lang w:eastAsia="ko-KR"/>
        </w:rPr>
        <w:t>23.379</w:t>
      </w:r>
      <w:r w:rsidR="00763F9F">
        <w:rPr>
          <w:lang w:eastAsia="ko-KR"/>
        </w:rPr>
        <w:t> </w:t>
      </w:r>
      <w:r w:rsidR="00763F9F" w:rsidRPr="003B6E5E">
        <w:rPr>
          <w:lang w:eastAsia="ko-KR"/>
        </w:rPr>
        <w:t>[</w:t>
      </w:r>
      <w:r w:rsidR="00763F9F">
        <w:rPr>
          <w:lang w:eastAsia="ko-KR"/>
        </w:rPr>
        <w:t>3</w:t>
      </w:r>
      <w:r w:rsidR="00763F9F" w:rsidRPr="003B6E5E">
        <w:rPr>
          <w:lang w:eastAsia="ko-KR"/>
        </w:rPr>
        <w:t>]</w:t>
      </w:r>
      <w:r>
        <w:rPr>
          <w:lang w:eastAsia="ko-KR"/>
        </w:rPr>
        <w:t>.</w:t>
      </w:r>
    </w:p>
    <w:p w14:paraId="5B5BC43E" w14:textId="77777777" w:rsidR="00E970A5" w:rsidRPr="0073469F" w:rsidRDefault="00E970A5" w:rsidP="00E970A5">
      <w:pPr>
        <w:rPr>
          <w:rFonts w:eastAsia="SimSun"/>
        </w:rPr>
      </w:pPr>
      <w:r>
        <w:rPr>
          <w:lang w:eastAsia="ko-KR"/>
        </w:rPr>
        <w:t xml:space="preserve">This </w:t>
      </w:r>
      <w:r w:rsidR="001E5F65">
        <w:rPr>
          <w:lang w:eastAsia="ko-KR"/>
        </w:rPr>
        <w:t>clause</w:t>
      </w:r>
      <w:r w:rsidRPr="0073469F">
        <w:rPr>
          <w:rFonts w:eastAsia="SimSun"/>
        </w:rPr>
        <w:t xml:space="preserve"> </w:t>
      </w:r>
      <w:r>
        <w:rPr>
          <w:rFonts w:eastAsia="SimSun"/>
        </w:rPr>
        <w:t xml:space="preserve">is </w:t>
      </w:r>
      <w:r w:rsidRPr="0073469F">
        <w:rPr>
          <w:rFonts w:eastAsia="SimSun"/>
        </w:rPr>
        <w:t>referenced from other procedures.</w:t>
      </w:r>
    </w:p>
    <w:p w14:paraId="6A8454D7" w14:textId="77777777" w:rsidR="00E970A5" w:rsidRDefault="00E970A5" w:rsidP="00E970A5">
      <w:pPr>
        <w:rPr>
          <w:lang w:eastAsia="ko-KR"/>
        </w:rPr>
      </w:pPr>
      <w:r>
        <w:rPr>
          <w:lang w:eastAsia="ko-KR"/>
        </w:rPr>
        <w:t xml:space="preserve">Upon receipt of a trigger to release an ongoing ambient listening call identified by the MCPTT ID of the listening MCPTT user, the MCPTT ID of the listened-to MCPTT user and the </w:t>
      </w:r>
      <w:r>
        <w:rPr>
          <w:lang w:val="en-US"/>
        </w:rPr>
        <w:t>ambient listening type of the call</w:t>
      </w:r>
      <w:r>
        <w:rPr>
          <w:lang w:eastAsia="ko-KR"/>
        </w:rPr>
        <w:t>, the controlling MCPTT function:</w:t>
      </w:r>
    </w:p>
    <w:p w14:paraId="71B79F88" w14:textId="77777777" w:rsidR="00E970A5" w:rsidRDefault="00E970A5" w:rsidP="00E970A5">
      <w:pPr>
        <w:pStyle w:val="B1"/>
        <w:rPr>
          <w:lang w:eastAsia="ko-KR"/>
        </w:rPr>
      </w:pPr>
      <w:r>
        <w:t>1)</w:t>
      </w:r>
      <w:r>
        <w:tab/>
        <w:t xml:space="preserve">shall identify the MCPTT sessions of the </w:t>
      </w:r>
      <w:r>
        <w:rPr>
          <w:lang w:eastAsia="ko-KR"/>
        </w:rPr>
        <w:t>listening MCPTT user and</w:t>
      </w:r>
      <w:r w:rsidRPr="007A62B8">
        <w:rPr>
          <w:lang w:eastAsia="ko-KR"/>
        </w:rPr>
        <w:t xml:space="preserve"> </w:t>
      </w:r>
      <w:r>
        <w:rPr>
          <w:lang w:eastAsia="ko-KR"/>
        </w:rPr>
        <w:t xml:space="preserve">the MCPTT ID of the listened-to MCPTT user for the </w:t>
      </w:r>
      <w:r>
        <w:t>ambient listening call to be released</w:t>
      </w:r>
      <w:r>
        <w:rPr>
          <w:lang w:eastAsia="ko-KR"/>
        </w:rPr>
        <w:t>;</w:t>
      </w:r>
    </w:p>
    <w:p w14:paraId="2C702609" w14:textId="77777777" w:rsidR="00E970A5" w:rsidRPr="0073469F" w:rsidRDefault="00E970A5" w:rsidP="00E970A5">
      <w:pPr>
        <w:pStyle w:val="B1"/>
        <w:rPr>
          <w:lang w:eastAsia="ko-KR"/>
        </w:rPr>
      </w:pPr>
      <w:r>
        <w:rPr>
          <w:lang w:eastAsia="ko-KR"/>
        </w:rPr>
        <w:t>2</w:t>
      </w:r>
      <w:r w:rsidRPr="0073469F">
        <w:rPr>
          <w:lang w:eastAsia="ko-KR"/>
        </w:rPr>
        <w:t>)</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Pr>
          <w:lang w:eastAsia="ko-KR"/>
        </w:rPr>
        <w:t xml:space="preserve">the </w:t>
      </w:r>
      <w:r w:rsidRPr="0073469F">
        <w:rPr>
          <w:lang w:eastAsia="ko-KR"/>
        </w:rPr>
        <w:t>MCPTT session release;</w:t>
      </w:r>
    </w:p>
    <w:p w14:paraId="656FE409" w14:textId="77777777" w:rsidR="00E970A5" w:rsidRDefault="00E970A5" w:rsidP="00E970A5">
      <w:pPr>
        <w:pStyle w:val="B1"/>
      </w:pPr>
      <w:r>
        <w:t>3)</w:t>
      </w:r>
      <w:r>
        <w:tab/>
      </w:r>
      <w:r w:rsidRPr="00BF4F32">
        <w:t>shall</w:t>
      </w:r>
      <w:r w:rsidRPr="00FC1475">
        <w:t xml:space="preserve"> generate a SIP </w:t>
      </w:r>
      <w:r>
        <w:t>BYE request</w:t>
      </w:r>
      <w:r w:rsidRPr="00FC1475">
        <w:t xml:space="preserve"> </w:t>
      </w:r>
      <w:r w:rsidRPr="00D87F40">
        <w:t xml:space="preserve">according </w:t>
      </w:r>
      <w:r>
        <w:t xml:space="preserve">to rules and procedures of 3GPP TS 24.229 [4] to be sent in the dialog for the ambient listening call with the MCPTT client of the </w:t>
      </w:r>
      <w:r>
        <w:rPr>
          <w:lang w:eastAsia="ko-KR"/>
        </w:rPr>
        <w:t>listened-to MCPTT user</w:t>
      </w:r>
      <w:r>
        <w:t>; and</w:t>
      </w:r>
    </w:p>
    <w:p w14:paraId="108C1306" w14:textId="77777777" w:rsidR="00E970A5" w:rsidRDefault="00E970A5" w:rsidP="00E970A5">
      <w:pPr>
        <w:pStyle w:val="B1"/>
      </w:pPr>
      <w:r>
        <w:t>4)</w:t>
      </w:r>
      <w:r>
        <w:tab/>
        <w:t xml:space="preserve">shall send the SIP BYE request in the dialog for the ambient listening call with the MCPTT client of the </w:t>
      </w:r>
      <w:r w:rsidR="00763F9F">
        <w:t xml:space="preserve">listened-to </w:t>
      </w:r>
      <w:r>
        <w:t>MCPTT user.</w:t>
      </w:r>
    </w:p>
    <w:p w14:paraId="68C29A47"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the</w:t>
      </w:r>
      <w:r w:rsidRPr="0073469F">
        <w:rPr>
          <w:lang w:eastAsia="ko-KR"/>
        </w:rPr>
        <w:t xml:space="preserve"> controlling </w:t>
      </w:r>
      <w:r w:rsidRPr="0073469F">
        <w:t>MCPTT function:</w:t>
      </w:r>
    </w:p>
    <w:p w14:paraId="0CA5927A" w14:textId="77777777" w:rsidR="00E970A5" w:rsidRPr="0073469F" w:rsidRDefault="00E970A5" w:rsidP="00E970A5">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Pr>
          <w:lang w:eastAsia="ko-KR"/>
        </w:rPr>
        <w:t xml:space="preserve">the </w:t>
      </w:r>
      <w:r w:rsidRPr="0073469F">
        <w:rPr>
          <w:lang w:eastAsia="ko-KR"/>
        </w:rPr>
        <w:t>MCPTT session release;</w:t>
      </w:r>
    </w:p>
    <w:p w14:paraId="46F10F63" w14:textId="77777777" w:rsidR="00E970A5" w:rsidRDefault="00E970A5" w:rsidP="00E970A5">
      <w:pPr>
        <w:pStyle w:val="B1"/>
        <w:rPr>
          <w:lang w:eastAsia="ko-KR"/>
        </w:rPr>
      </w:pPr>
      <w:r w:rsidRPr="0073469F">
        <w:rPr>
          <w:lang w:eastAsia="ko-KR"/>
        </w:rPr>
        <w:t>2)</w:t>
      </w:r>
      <w:r w:rsidRPr="0073469F">
        <w:rPr>
          <w:lang w:eastAsia="ko-KR"/>
        </w:rPr>
        <w:tab/>
      </w:r>
      <w:r>
        <w:t>shall generate</w:t>
      </w:r>
      <w:r w:rsidRPr="0073469F">
        <w:t xml:space="preserve"> </w:t>
      </w:r>
      <w:r>
        <w:t xml:space="preserve">a </w:t>
      </w:r>
      <w:r w:rsidRPr="0073469F">
        <w:t>SIP BYE request</w:t>
      </w:r>
      <w:r>
        <w:t>s</w:t>
      </w:r>
      <w:r w:rsidRPr="0073469F">
        <w:t xml:space="preserve"> according to </w:t>
      </w:r>
      <w:r w:rsidRPr="0073469F">
        <w:rPr>
          <w:lang w:eastAsia="ko-KR"/>
        </w:rPr>
        <w:t>3GPP TS 24.229 [4];</w:t>
      </w:r>
    </w:p>
    <w:p w14:paraId="28E8243B" w14:textId="77777777" w:rsidR="00763F9F" w:rsidRDefault="00E970A5" w:rsidP="00763F9F">
      <w:pPr>
        <w:pStyle w:val="B1"/>
      </w:pPr>
      <w:r>
        <w:rPr>
          <w:lang w:eastAsia="ko-KR"/>
        </w:rPr>
        <w:lastRenderedPageBreak/>
        <w:t>3)</w:t>
      </w:r>
      <w:r>
        <w:rPr>
          <w:lang w:eastAsia="ko-KR"/>
        </w:rPr>
        <w:tab/>
      </w:r>
      <w:r w:rsidRPr="00CD28AD">
        <w:rPr>
          <w:lang w:eastAsia="ko-KR"/>
        </w:rPr>
        <w:t xml:space="preserve">shall include an application/vnd.3gpp.mcptt-info+xml MIME body in the SIP </w:t>
      </w:r>
      <w:r>
        <w:rPr>
          <w:lang w:eastAsia="ko-KR"/>
        </w:rPr>
        <w:t>BYE</w:t>
      </w:r>
      <w:r w:rsidRPr="00CD28AD">
        <w:rPr>
          <w:lang w:eastAsia="ko-KR"/>
        </w:rPr>
        <w:t xml:space="preserve"> request including a &lt;release-reason&gt; element set to a value</w:t>
      </w:r>
      <w:r w:rsidR="00763F9F">
        <w:rPr>
          <w:lang w:eastAsia="ko-KR"/>
        </w:rPr>
        <w:t xml:space="preserve"> of</w:t>
      </w:r>
      <w:r w:rsidR="00763F9F">
        <w:t>:</w:t>
      </w:r>
    </w:p>
    <w:p w14:paraId="6CC2A80C" w14:textId="77777777" w:rsidR="00763F9F" w:rsidRDefault="00763F9F" w:rsidP="00763F9F">
      <w:pPr>
        <w:pStyle w:val="B2"/>
      </w:pPr>
      <w:r>
        <w:t>a)</w:t>
      </w:r>
      <w:r w:rsidR="00B27B69">
        <w:tab/>
      </w:r>
      <w:r>
        <w:t>"administrator-action"</w:t>
      </w:r>
      <w:r w:rsidR="00E970A5" w:rsidRPr="00CD28AD">
        <w:rPr>
          <w:lang w:eastAsia="ko-KR"/>
        </w:rPr>
        <w:t xml:space="preserve"> if triggered by an MCPTT administrator;</w:t>
      </w:r>
    </w:p>
    <w:p w14:paraId="02B5D28B" w14:textId="77777777" w:rsidR="00763F9F" w:rsidRDefault="00763F9F" w:rsidP="00763F9F">
      <w:pPr>
        <w:pStyle w:val="B2"/>
      </w:pPr>
      <w:r>
        <w:t>b)</w:t>
      </w:r>
      <w:r>
        <w:tab/>
        <w:t>"private-call-expiry" if the ambient listening call is released due to the expiry of the private call timer;</w:t>
      </w:r>
    </w:p>
    <w:p w14:paraId="145ACD7B" w14:textId="77777777" w:rsidR="00763F9F" w:rsidRDefault="00763F9F" w:rsidP="00763F9F">
      <w:pPr>
        <w:pStyle w:val="B2"/>
      </w:pPr>
      <w:r>
        <w:t>c)</w:t>
      </w:r>
      <w:r>
        <w:tab/>
        <w:t>"call-request-for-listened-to-client" if there is a call request targeted to the listened-to client; or</w:t>
      </w:r>
    </w:p>
    <w:p w14:paraId="7A8996E3" w14:textId="77777777" w:rsidR="00E970A5" w:rsidRPr="0073469F" w:rsidRDefault="00763F9F" w:rsidP="00763F9F">
      <w:pPr>
        <w:pStyle w:val="B2"/>
        <w:rPr>
          <w:lang w:eastAsia="ko-KR"/>
        </w:rPr>
      </w:pPr>
      <w:r>
        <w:t>d)</w:t>
      </w:r>
      <w:r>
        <w:tab/>
        <w:t>"call-request-initiated-by-listened-to-client" if there is a call request initiated by the listened-to client; and</w:t>
      </w:r>
    </w:p>
    <w:p w14:paraId="0B6E83F2" w14:textId="77777777" w:rsidR="00E970A5" w:rsidRDefault="00E970A5" w:rsidP="00E970A5">
      <w:pPr>
        <w:pStyle w:val="B1"/>
        <w:rPr>
          <w:lang w:eastAsia="ko-KR"/>
        </w:rPr>
      </w:pPr>
      <w:r>
        <w:rPr>
          <w:lang w:eastAsia="ko-KR"/>
        </w:rPr>
        <w:t>4</w:t>
      </w:r>
      <w:r w:rsidRPr="0073469F">
        <w:rPr>
          <w:lang w:eastAsia="ko-KR"/>
        </w:rPr>
        <w:t>)</w:t>
      </w:r>
      <w:r w:rsidRPr="0073469F">
        <w:rPr>
          <w:lang w:eastAsia="ko-KR"/>
        </w:rPr>
        <w:tab/>
      </w:r>
      <w:r w:rsidRPr="0073469F">
        <w:t>shall send the SIP BYE request</w:t>
      </w:r>
      <w:r>
        <w:t>s</w:t>
      </w:r>
      <w:r w:rsidRPr="0073469F">
        <w:t xml:space="preserve"> </w:t>
      </w:r>
      <w:r>
        <w:t>in the dialog for the ambient listening call</w:t>
      </w:r>
      <w:r w:rsidRPr="0073469F">
        <w:t xml:space="preserve"> </w:t>
      </w:r>
      <w:r>
        <w:t xml:space="preserve">with the MCPTT client of the listening MCPTT user </w:t>
      </w:r>
      <w:r w:rsidRPr="0073469F">
        <w:t>according to</w:t>
      </w:r>
      <w:r w:rsidRPr="0073469F">
        <w:rPr>
          <w:lang w:eastAsia="ko-KR"/>
        </w:rPr>
        <w:t>3GPP TS 24.229 [4].</w:t>
      </w:r>
    </w:p>
    <w:p w14:paraId="29C88999"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sent to MCPTT client of the listening MCPTT user the</w:t>
      </w:r>
      <w:r w:rsidRPr="0073469F">
        <w:rPr>
          <w:lang w:eastAsia="ko-KR"/>
        </w:rPr>
        <w:t xml:space="preserve"> controlling </w:t>
      </w:r>
      <w:r w:rsidRPr="0073469F">
        <w:t>MCPTT function:</w:t>
      </w:r>
    </w:p>
    <w:p w14:paraId="0D536C48" w14:textId="77777777" w:rsidR="00E970A5" w:rsidRDefault="00E970A5" w:rsidP="009E034F">
      <w:pPr>
        <w:pStyle w:val="B1"/>
      </w:pPr>
      <w:r>
        <w:t>1)</w:t>
      </w:r>
      <w:r>
        <w:tab/>
        <w:t>shall delete the following cached data for the ambient listening call:</w:t>
      </w:r>
    </w:p>
    <w:p w14:paraId="546DB463" w14:textId="77777777" w:rsidR="00E970A5" w:rsidRDefault="00E970A5" w:rsidP="00E970A5">
      <w:pPr>
        <w:pStyle w:val="B2"/>
      </w:pPr>
      <w:r>
        <w:t>a)</w:t>
      </w:r>
      <w:r>
        <w:tab/>
        <w:t xml:space="preserve">the MCPTT ID of the listened-to MCPTT user </w:t>
      </w:r>
    </w:p>
    <w:p w14:paraId="0FAE1694" w14:textId="77777777" w:rsidR="00E970A5" w:rsidRDefault="00E970A5" w:rsidP="00E970A5">
      <w:pPr>
        <w:pStyle w:val="B2"/>
      </w:pPr>
      <w:r>
        <w:t>b)</w:t>
      </w:r>
      <w:r>
        <w:tab/>
      </w:r>
      <w:r>
        <w:rPr>
          <w:lang w:eastAsia="ko-KR"/>
        </w:rPr>
        <w:t xml:space="preserve">the MCPTT ID of the </w:t>
      </w:r>
      <w:r>
        <w:t>listening MCPTT user; and</w:t>
      </w:r>
    </w:p>
    <w:p w14:paraId="24A4F2BA" w14:textId="77777777" w:rsidR="00E970A5" w:rsidRPr="00CB3881" w:rsidRDefault="00E970A5" w:rsidP="00E970A5">
      <w:pPr>
        <w:pStyle w:val="B2"/>
        <w:rPr>
          <w:lang w:val="en-US"/>
        </w:rPr>
      </w:pPr>
      <w:r>
        <w:t>c)</w:t>
      </w:r>
      <w:r>
        <w:tab/>
        <w:t xml:space="preserve">the </w:t>
      </w:r>
      <w:r>
        <w:rPr>
          <w:lang w:val="en-US"/>
        </w:rPr>
        <w:t>ambient listening type.</w:t>
      </w:r>
    </w:p>
    <w:p w14:paraId="67007D92"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the</w:t>
      </w:r>
      <w:r w:rsidRPr="0073469F">
        <w:rPr>
          <w:lang w:eastAsia="ko-KR"/>
        </w:rPr>
        <w:t xml:space="preserve"> controlling </w:t>
      </w:r>
      <w:r w:rsidRPr="0073469F">
        <w:t>MCPTT function:</w:t>
      </w:r>
    </w:p>
    <w:p w14:paraId="18DE2621" w14:textId="77777777" w:rsidR="00E970A5" w:rsidRDefault="00E970A5" w:rsidP="00E970A5">
      <w:pPr>
        <w:pStyle w:val="B1"/>
      </w:pPr>
      <w:r>
        <w:t>1)</w:t>
      </w:r>
      <w:r>
        <w:tab/>
      </w:r>
      <w:r w:rsidRPr="00566F42">
        <w:t xml:space="preserve">shall interact with the media plane as specified in </w:t>
      </w:r>
      <w:r w:rsidR="001E5F65">
        <w:t>clause</w:t>
      </w:r>
      <w:r>
        <w:t> </w:t>
      </w:r>
      <w:r w:rsidRPr="00566F42">
        <w:t>6.3 in 3GPP</w:t>
      </w:r>
      <w:r>
        <w:t> </w:t>
      </w:r>
      <w:r w:rsidRPr="00566F42">
        <w:t>TS</w:t>
      </w:r>
      <w:r>
        <w:t> </w:t>
      </w:r>
      <w:r w:rsidRPr="00566F42">
        <w:t>24.380</w:t>
      </w:r>
      <w:r>
        <w:t> </w:t>
      </w:r>
      <w:r w:rsidRPr="00566F42">
        <w:t>[5] for releasing media plane resources associated with the SIP session</w:t>
      </w:r>
      <w:r>
        <w:t>s with the MCPTT clients;</w:t>
      </w:r>
    </w:p>
    <w:p w14:paraId="1D697C88" w14:textId="77777777" w:rsidR="00E970A5" w:rsidRDefault="00E970A5" w:rsidP="00E970A5">
      <w:pPr>
        <w:pStyle w:val="B1"/>
      </w:pPr>
      <w:r>
        <w:t>2)</w:t>
      </w:r>
      <w:r>
        <w:tab/>
        <w:t>shall delete the following cached data for the ambient listening call:</w:t>
      </w:r>
    </w:p>
    <w:p w14:paraId="72DB3E40" w14:textId="77777777" w:rsidR="00E970A5" w:rsidRDefault="00E970A5" w:rsidP="00E970A5">
      <w:pPr>
        <w:pStyle w:val="B2"/>
      </w:pPr>
      <w:r>
        <w:t>a)</w:t>
      </w:r>
      <w:r>
        <w:tab/>
        <w:t>the MCPTT ID of the listened-to MCPTT user;</w:t>
      </w:r>
    </w:p>
    <w:p w14:paraId="5FF01D13" w14:textId="77777777" w:rsidR="00E970A5" w:rsidRDefault="00E970A5" w:rsidP="00E970A5">
      <w:pPr>
        <w:pStyle w:val="B2"/>
      </w:pPr>
      <w:r>
        <w:t>b)</w:t>
      </w:r>
      <w:r>
        <w:tab/>
      </w:r>
      <w:r>
        <w:rPr>
          <w:lang w:eastAsia="ko-KR"/>
        </w:rPr>
        <w:t xml:space="preserve">the </w:t>
      </w:r>
      <w:r>
        <w:t>MCPTT ID of the listening MCPTT user; and</w:t>
      </w:r>
    </w:p>
    <w:p w14:paraId="19985D9D" w14:textId="77777777" w:rsidR="00E970A5" w:rsidRPr="00BD671C" w:rsidRDefault="00E970A5" w:rsidP="00E970A5">
      <w:pPr>
        <w:pStyle w:val="B2"/>
        <w:rPr>
          <w:lang w:val="en-US"/>
        </w:rPr>
      </w:pPr>
      <w:r>
        <w:t>c)</w:t>
      </w:r>
      <w:r>
        <w:tab/>
        <w:t xml:space="preserve">the value of the </w:t>
      </w:r>
      <w:r>
        <w:rPr>
          <w:lang w:val="en-US"/>
        </w:rPr>
        <w:t>ambient listening type.</w:t>
      </w:r>
    </w:p>
    <w:p w14:paraId="054BFF3E" w14:textId="77777777" w:rsidR="00E970A5" w:rsidRDefault="009E034F" w:rsidP="00567124">
      <w:pPr>
        <w:pStyle w:val="Heading5"/>
        <w:rPr>
          <w:lang w:eastAsia="ko-KR"/>
        </w:rPr>
      </w:pPr>
      <w:bookmarkStart w:id="4860" w:name="_Toc20156228"/>
      <w:bookmarkStart w:id="4861" w:name="_Toc27501385"/>
      <w:bookmarkStart w:id="4862" w:name="_Toc36049511"/>
      <w:bookmarkStart w:id="4863" w:name="_Toc45210277"/>
      <w:bookmarkStart w:id="4864" w:name="_Toc51861102"/>
      <w:bookmarkStart w:id="4865" w:name="_Toc171604357"/>
      <w:r>
        <w:rPr>
          <w:lang w:eastAsia="ko-KR"/>
        </w:rPr>
        <w:t>11.1.6</w:t>
      </w:r>
      <w:r w:rsidR="00E970A5">
        <w:rPr>
          <w:lang w:eastAsia="ko-KR"/>
        </w:rPr>
        <w:t>.4.4</w:t>
      </w:r>
      <w:r w:rsidR="00E970A5" w:rsidRPr="0073469F">
        <w:rPr>
          <w:lang w:eastAsia="ko-KR"/>
        </w:rPr>
        <w:tab/>
      </w:r>
      <w:r w:rsidR="00E970A5">
        <w:rPr>
          <w:lang w:eastAsia="ko-KR"/>
        </w:rPr>
        <w:t>Reception of a SIP BYE request</w:t>
      </w:r>
      <w:bookmarkEnd w:id="4860"/>
      <w:bookmarkEnd w:id="4861"/>
      <w:bookmarkEnd w:id="4862"/>
      <w:bookmarkEnd w:id="4863"/>
      <w:bookmarkEnd w:id="4864"/>
      <w:bookmarkEnd w:id="4865"/>
    </w:p>
    <w:p w14:paraId="4F8BB1A2" w14:textId="77777777" w:rsidR="00E970A5" w:rsidRDefault="00E970A5" w:rsidP="00E970A5">
      <w:pPr>
        <w:rPr>
          <w:lang w:eastAsia="ko-KR"/>
        </w:rPr>
      </w:pPr>
      <w:r>
        <w:rPr>
          <w:lang w:eastAsia="ko-KR"/>
        </w:rPr>
        <w:t>Upon receipt of a SIP BYE request for an ambient listening session the controlling MCPTT function:</w:t>
      </w:r>
    </w:p>
    <w:p w14:paraId="3D2A71F6" w14:textId="77777777" w:rsidR="00E970A5" w:rsidRDefault="00E970A5" w:rsidP="00E970A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6.3 in 3GPP TS 24.380 [5]</w:t>
      </w:r>
      <w:r w:rsidRPr="0073469F">
        <w:t xml:space="preserve"> for releasing 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Pr>
          <w:lang w:eastAsia="ko-KR"/>
        </w:rPr>
        <w:t>MCPTT client</w:t>
      </w:r>
      <w:r w:rsidRPr="0073469F">
        <w:t>;</w:t>
      </w:r>
    </w:p>
    <w:p w14:paraId="2062C99A" w14:textId="77777777" w:rsidR="00E970A5" w:rsidRPr="0073469F" w:rsidRDefault="00E970A5" w:rsidP="00E970A5">
      <w:pPr>
        <w:pStyle w:val="B1"/>
        <w:rPr>
          <w:lang w:eastAsia="ko-KR"/>
        </w:rPr>
      </w:pPr>
      <w:r>
        <w:t>2)</w:t>
      </w:r>
      <w:r>
        <w:tab/>
        <w:t>shall generate</w:t>
      </w:r>
      <w:r w:rsidRPr="0073469F">
        <w:t xml:space="preserve"> </w:t>
      </w:r>
      <w:r>
        <w:t xml:space="preserve">a </w:t>
      </w:r>
      <w:r w:rsidRPr="0073469F">
        <w:t xml:space="preserve">SIP BYE request according to </w:t>
      </w:r>
      <w:r w:rsidRPr="0073469F">
        <w:rPr>
          <w:lang w:eastAsia="ko-KR"/>
        </w:rPr>
        <w:t>3GPP TS 24.229 [4];</w:t>
      </w:r>
    </w:p>
    <w:p w14:paraId="08DCED9E" w14:textId="77777777" w:rsidR="00E970A5" w:rsidRDefault="00E970A5" w:rsidP="00E970A5">
      <w:pPr>
        <w:pStyle w:val="B1"/>
        <w:rPr>
          <w:lang w:eastAsia="ko-KR"/>
        </w:rPr>
      </w:pPr>
      <w:r>
        <w:rPr>
          <w:lang w:eastAsia="ko-KR"/>
        </w:rPr>
        <w:t>3</w:t>
      </w:r>
      <w:r w:rsidRPr="0073469F">
        <w:rPr>
          <w:lang w:eastAsia="ko-KR"/>
        </w:rPr>
        <w:t>)</w:t>
      </w:r>
      <w:r w:rsidRPr="0073469F">
        <w:rPr>
          <w:lang w:eastAsia="ko-KR"/>
        </w:rPr>
        <w:tab/>
      </w:r>
      <w:r w:rsidRPr="0073469F">
        <w:t xml:space="preserve">shall send the SIP BYE request </w:t>
      </w:r>
      <w:r>
        <w:t xml:space="preserve">in the dialog of the other participant in the ambient listening call </w:t>
      </w:r>
      <w:r w:rsidRPr="0073469F">
        <w:t>according to</w:t>
      </w:r>
      <w:r w:rsidRPr="0073469F">
        <w:rPr>
          <w:lang w:eastAsia="ko-KR"/>
        </w:rPr>
        <w:t>3GPP TS 24.229 [4]</w:t>
      </w:r>
      <w:r>
        <w:rPr>
          <w:lang w:eastAsia="ko-KR"/>
        </w:rPr>
        <w:t>;</w:t>
      </w:r>
    </w:p>
    <w:p w14:paraId="1E94839E" w14:textId="77777777" w:rsidR="00E970A5" w:rsidRPr="0073469F" w:rsidRDefault="00E970A5" w:rsidP="00E970A5">
      <w:pPr>
        <w:pStyle w:val="B1"/>
        <w:rPr>
          <w:lang w:eastAsia="ko-KR"/>
        </w:rPr>
      </w:pPr>
      <w:r>
        <w:rPr>
          <w:lang w:eastAsia="ko-KR"/>
        </w:rPr>
        <w:t>4</w:t>
      </w:r>
      <w:r w:rsidRPr="0073469F">
        <w:rPr>
          <w:lang w:eastAsia="ko-KR"/>
        </w:rPr>
        <w:t>)</w:t>
      </w:r>
      <w:r w:rsidRPr="0073469F">
        <w:rPr>
          <w:lang w:eastAsia="ko-KR"/>
        </w:rPr>
        <w:tab/>
      </w:r>
      <w:r>
        <w:t>shall generate</w:t>
      </w:r>
      <w:r w:rsidRPr="0073469F">
        <w:t xml:space="preserve"> </w:t>
      </w:r>
      <w:r>
        <w:t xml:space="preserve">a </w:t>
      </w:r>
      <w:r w:rsidRPr="0073469F">
        <w:t xml:space="preserve">SIP BYE request according to </w:t>
      </w:r>
      <w:r w:rsidRPr="0073469F">
        <w:rPr>
          <w:lang w:eastAsia="ko-KR"/>
        </w:rPr>
        <w:t>3GPP TS 24.229 [4];</w:t>
      </w:r>
      <w:r>
        <w:rPr>
          <w:lang w:eastAsia="ko-KR"/>
        </w:rPr>
        <w:t xml:space="preserve"> and</w:t>
      </w:r>
    </w:p>
    <w:p w14:paraId="428A073C" w14:textId="77777777" w:rsidR="00E970A5" w:rsidRDefault="00E970A5" w:rsidP="00E970A5">
      <w:pPr>
        <w:pStyle w:val="B1"/>
        <w:rPr>
          <w:lang w:eastAsia="ko-KR"/>
        </w:rPr>
      </w:pPr>
      <w:r>
        <w:rPr>
          <w:lang w:eastAsia="ko-KR"/>
        </w:rPr>
        <w:t>5</w:t>
      </w:r>
      <w:r w:rsidRPr="0073469F">
        <w:rPr>
          <w:lang w:eastAsia="ko-KR"/>
        </w:rPr>
        <w:t>)</w:t>
      </w:r>
      <w:r w:rsidRPr="0073469F">
        <w:rPr>
          <w:lang w:eastAsia="ko-KR"/>
        </w:rPr>
        <w:tab/>
      </w:r>
      <w:r w:rsidRPr="0073469F">
        <w:t xml:space="preserve">shall send the SIP BYE request </w:t>
      </w:r>
      <w:r>
        <w:t xml:space="preserve">in the dialog of the participant in the ambient listening call </w:t>
      </w:r>
      <w:r w:rsidRPr="0073469F">
        <w:t>according to</w:t>
      </w:r>
      <w:r w:rsidRPr="0073469F">
        <w:rPr>
          <w:lang w:eastAsia="ko-KR"/>
        </w:rPr>
        <w:t>3GPP TS 24.229 [4].</w:t>
      </w:r>
    </w:p>
    <w:p w14:paraId="44446389" w14:textId="77777777" w:rsidR="00E970A5" w:rsidRDefault="00E970A5" w:rsidP="00E970A5">
      <w:pPr>
        <w:rPr>
          <w:lang w:eastAsia="ko-KR"/>
        </w:rPr>
      </w:pPr>
      <w:r w:rsidRPr="0073469F">
        <w:t xml:space="preserve">Upon receiving a SIP 200 </w:t>
      </w:r>
      <w:r w:rsidRPr="0073469F">
        <w:rPr>
          <w:lang w:eastAsia="ko-KR"/>
        </w:rPr>
        <w:t>(OK)</w:t>
      </w:r>
      <w:r w:rsidRPr="0073469F">
        <w:t xml:space="preserve"> response to the </w:t>
      </w:r>
      <w:r>
        <w:t xml:space="preserve">sent </w:t>
      </w:r>
      <w:r w:rsidRPr="0073469F">
        <w:t xml:space="preserve">SIP BYE request the </w:t>
      </w:r>
      <w:r w:rsidRPr="0073469F">
        <w:rPr>
          <w:lang w:eastAsia="ko-KR"/>
        </w:rPr>
        <w:t>controlling MCPTT function</w:t>
      </w:r>
      <w:r>
        <w:rPr>
          <w:lang w:eastAsia="ko-KR"/>
        </w:rPr>
        <w:t>:</w:t>
      </w:r>
    </w:p>
    <w:p w14:paraId="0EAB5757" w14:textId="77777777" w:rsidR="00E970A5" w:rsidRDefault="00E970A5" w:rsidP="009E034F">
      <w:pPr>
        <w:pStyle w:val="B1"/>
      </w:pPr>
      <w:r>
        <w:t>1)</w:t>
      </w:r>
      <w:r>
        <w:tab/>
      </w:r>
      <w:r w:rsidRPr="0073469F">
        <w:t xml:space="preserve">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t xml:space="preserve">ambient listening call </w:t>
      </w:r>
      <w:r>
        <w:rPr>
          <w:lang w:eastAsia="ko-KR"/>
        </w:rPr>
        <w:t>participant</w:t>
      </w:r>
      <w:r>
        <w:t>;</w:t>
      </w:r>
    </w:p>
    <w:p w14:paraId="5E424C8A" w14:textId="77777777" w:rsidR="00E970A5" w:rsidRDefault="00E970A5" w:rsidP="009E034F">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w:t>
      </w:r>
      <w:r>
        <w:t xml:space="preserve">to the received SIP BYE request </w:t>
      </w:r>
      <w:r w:rsidRPr="0073469F">
        <w:t xml:space="preserve">and send </w:t>
      </w:r>
      <w:r>
        <w:t>the SIP 200 (OK) response</w:t>
      </w:r>
      <w:r w:rsidRPr="0073469F">
        <w:t xml:space="preserve"> </w:t>
      </w:r>
      <w:r w:rsidRPr="0073469F">
        <w:rPr>
          <w:lang w:eastAsia="ko-KR"/>
        </w:rPr>
        <w:t>towards the MCPTT client according to 3GPP TS 24.229 [4];</w:t>
      </w:r>
      <w:r>
        <w:rPr>
          <w:lang w:eastAsia="ko-KR"/>
        </w:rPr>
        <w:t xml:space="preserve"> and</w:t>
      </w:r>
    </w:p>
    <w:p w14:paraId="307F4338" w14:textId="77777777" w:rsidR="00E970A5" w:rsidRDefault="00E970A5" w:rsidP="00E970A5">
      <w:pPr>
        <w:pStyle w:val="B1"/>
      </w:pPr>
      <w:r>
        <w:t>3)</w:t>
      </w:r>
      <w:r>
        <w:tab/>
        <w:t>shall delete the following cached data for the ambient listening call:</w:t>
      </w:r>
    </w:p>
    <w:p w14:paraId="1D428334" w14:textId="77777777" w:rsidR="00E970A5" w:rsidRDefault="00E970A5" w:rsidP="00E970A5">
      <w:pPr>
        <w:pStyle w:val="B2"/>
      </w:pPr>
      <w:r>
        <w:t>a)</w:t>
      </w:r>
      <w:r>
        <w:tab/>
        <w:t>the MCPTT ID of the listened-to MCPTT user;</w:t>
      </w:r>
    </w:p>
    <w:p w14:paraId="1BB01CC9" w14:textId="77777777" w:rsidR="00E970A5" w:rsidRDefault="00E970A5" w:rsidP="00E970A5">
      <w:pPr>
        <w:pStyle w:val="B2"/>
      </w:pPr>
      <w:r>
        <w:lastRenderedPageBreak/>
        <w:t>b)</w:t>
      </w:r>
      <w:r>
        <w:tab/>
      </w:r>
      <w:r>
        <w:rPr>
          <w:lang w:eastAsia="ko-KR"/>
        </w:rPr>
        <w:t xml:space="preserve">the </w:t>
      </w:r>
      <w:r>
        <w:t>MCPTT ID of the listening MCPTT user; and</w:t>
      </w:r>
    </w:p>
    <w:p w14:paraId="4E4D1C04" w14:textId="77777777" w:rsidR="00E970A5" w:rsidRPr="00E970A5" w:rsidRDefault="00E970A5" w:rsidP="00E970A5">
      <w:pPr>
        <w:pStyle w:val="B2"/>
        <w:rPr>
          <w:lang w:val="en-US"/>
        </w:rPr>
      </w:pPr>
      <w:r>
        <w:t>c)</w:t>
      </w:r>
      <w:r>
        <w:tab/>
        <w:t xml:space="preserve">the value of the </w:t>
      </w:r>
      <w:r>
        <w:rPr>
          <w:lang w:val="en-US"/>
        </w:rPr>
        <w:t>ambient listening type.</w:t>
      </w:r>
    </w:p>
    <w:p w14:paraId="7F38ACDA" w14:textId="77777777" w:rsidR="00B46C9B" w:rsidRDefault="00B46C9B" w:rsidP="00567124">
      <w:pPr>
        <w:pStyle w:val="Heading3"/>
      </w:pPr>
      <w:bookmarkStart w:id="4866" w:name="_Toc20156229"/>
      <w:bookmarkStart w:id="4867" w:name="_Toc27501386"/>
      <w:bookmarkStart w:id="4868" w:name="_Toc36049512"/>
      <w:bookmarkStart w:id="4869" w:name="_Toc45210278"/>
      <w:bookmarkStart w:id="4870" w:name="_Toc51861103"/>
      <w:bookmarkStart w:id="4871" w:name="_Toc171604358"/>
      <w:r>
        <w:t>11.1.7</w:t>
      </w:r>
      <w:r>
        <w:tab/>
      </w:r>
      <w:r>
        <w:rPr>
          <w:noProof/>
        </w:rPr>
        <w:t>Remotely initiated private call</w:t>
      </w:r>
      <w:bookmarkEnd w:id="4866"/>
      <w:bookmarkEnd w:id="4867"/>
      <w:bookmarkEnd w:id="4868"/>
      <w:bookmarkEnd w:id="4869"/>
      <w:bookmarkEnd w:id="4870"/>
      <w:bookmarkEnd w:id="4871"/>
    </w:p>
    <w:p w14:paraId="3C4C1A83" w14:textId="77777777" w:rsidR="00B46C9B" w:rsidRDefault="00B46C9B" w:rsidP="00567124">
      <w:pPr>
        <w:pStyle w:val="Heading4"/>
      </w:pPr>
      <w:bookmarkStart w:id="4872" w:name="_Toc20156230"/>
      <w:bookmarkStart w:id="4873" w:name="_Toc27501387"/>
      <w:bookmarkStart w:id="4874" w:name="_Toc36049513"/>
      <w:bookmarkStart w:id="4875" w:name="_Toc45210279"/>
      <w:bookmarkStart w:id="4876" w:name="_Toc51861104"/>
      <w:bookmarkStart w:id="4877" w:name="_Toc171604359"/>
      <w:r>
        <w:t>11.1.7.1</w:t>
      </w:r>
      <w:r>
        <w:tab/>
        <w:t>General</w:t>
      </w:r>
      <w:bookmarkEnd w:id="4872"/>
      <w:bookmarkEnd w:id="4873"/>
      <w:bookmarkEnd w:id="4874"/>
      <w:bookmarkEnd w:id="4875"/>
      <w:bookmarkEnd w:id="4876"/>
      <w:bookmarkEnd w:id="4877"/>
    </w:p>
    <w:p w14:paraId="4EA1DC0C" w14:textId="77777777" w:rsidR="00B46C9B" w:rsidRDefault="001E5F65" w:rsidP="00B46C9B">
      <w:pPr>
        <w:rPr>
          <w:rFonts w:eastAsia="Malgun Gothic"/>
        </w:rPr>
      </w:pPr>
      <w:r>
        <w:rPr>
          <w:rFonts w:eastAsia="Malgun Gothic"/>
        </w:rPr>
        <w:t>Clause</w:t>
      </w:r>
      <w:r w:rsidR="00B46C9B">
        <w:rPr>
          <w:rFonts w:eastAsia="Malgun Gothic"/>
        </w:rPr>
        <w:t xml:space="preserve"> 11.1.7 describes the MCPTT client procedures, the participating MCPTT function procedures and the controlling MCPTT function procedures for the on-network </w:t>
      </w:r>
      <w:r w:rsidR="00B46C9B">
        <w:t>remotely initiated private call functionality</w:t>
      </w:r>
      <w:r w:rsidR="00B46C9B">
        <w:rPr>
          <w:rFonts w:eastAsia="Malgun Gothic"/>
        </w:rPr>
        <w:t>.</w:t>
      </w:r>
    </w:p>
    <w:p w14:paraId="328384A3" w14:textId="77777777" w:rsidR="00B46C9B" w:rsidRDefault="00B46C9B" w:rsidP="00B46C9B">
      <w:r w:rsidRPr="003B27F3">
        <w:t xml:space="preserve">In the procedures </w:t>
      </w:r>
      <w:r>
        <w:t xml:space="preserve">of </w:t>
      </w:r>
      <w:r w:rsidR="001E5F65">
        <w:t>clause</w:t>
      </w:r>
      <w:r>
        <w:t xml:space="preserve"> 11.1.7.2, </w:t>
      </w:r>
      <w:r w:rsidR="001E5F65">
        <w:t>clause</w:t>
      </w:r>
      <w:r>
        <w:t xml:space="preserve"> 11.1.7.3, and </w:t>
      </w:r>
      <w:r w:rsidR="001E5F65">
        <w:t>clause</w:t>
      </w:r>
      <w:r>
        <w:t> 11.1.7.4:</w:t>
      </w:r>
    </w:p>
    <w:p w14:paraId="7A84379B" w14:textId="77777777" w:rsidR="00B46C9B" w:rsidRDefault="00B46C9B" w:rsidP="00B46C9B">
      <w:pPr>
        <w:pStyle w:val="B1"/>
        <w:rPr>
          <w:rFonts w:eastAsia="Malgun Gothic"/>
        </w:rPr>
      </w:pPr>
      <w:r>
        <w:t>-</w:t>
      </w:r>
      <w:r>
        <w:tab/>
        <w:t>the term "</w:t>
      </w:r>
      <w:r>
        <w:rPr>
          <w:noProof/>
        </w:rPr>
        <w:t xml:space="preserve">requesting MCPTT user" </w:t>
      </w:r>
      <w:r w:rsidRPr="003B27F3">
        <w:rPr>
          <w:noProof/>
        </w:rPr>
        <w:t xml:space="preserve">is used to refer to the </w:t>
      </w:r>
      <w:r>
        <w:rPr>
          <w:noProof/>
        </w:rPr>
        <w:t>MCPTT user</w:t>
      </w:r>
      <w:r w:rsidRPr="003B27F3">
        <w:rPr>
          <w:noProof/>
        </w:rPr>
        <w:t xml:space="preserve"> </w:t>
      </w:r>
      <w:r>
        <w:rPr>
          <w:noProof/>
        </w:rPr>
        <w:t>who sent a request to initiate</w:t>
      </w:r>
      <w:r w:rsidRPr="003B27F3">
        <w:rPr>
          <w:noProof/>
        </w:rPr>
        <w:t xml:space="preserve"> a </w:t>
      </w:r>
      <w:r>
        <w:rPr>
          <w:noProof/>
        </w:rPr>
        <w:t>remotely initiated private call;</w:t>
      </w:r>
    </w:p>
    <w:p w14:paraId="3D561FB5" w14:textId="77777777" w:rsidR="00B46C9B" w:rsidRDefault="00B46C9B" w:rsidP="00B46C9B">
      <w:pPr>
        <w:pStyle w:val="B1"/>
        <w:rPr>
          <w:noProof/>
        </w:rPr>
      </w:pPr>
      <w:r>
        <w:t>-</w:t>
      </w:r>
      <w:r>
        <w:tab/>
        <w:t>the term "</w:t>
      </w:r>
      <w:r>
        <w:rPr>
          <w:noProof/>
        </w:rPr>
        <w:t xml:space="preserve">remote MCPTT user" </w:t>
      </w:r>
      <w:r w:rsidRPr="003B27F3">
        <w:rPr>
          <w:noProof/>
        </w:rPr>
        <w:t xml:space="preserve">is used to refer to the </w:t>
      </w:r>
      <w:r>
        <w:rPr>
          <w:noProof/>
        </w:rPr>
        <w:t>MCPTT user</w:t>
      </w:r>
      <w:r w:rsidRPr="003B27F3">
        <w:rPr>
          <w:noProof/>
        </w:rPr>
        <w:t xml:space="preserve"> </w:t>
      </w:r>
      <w:r>
        <w:rPr>
          <w:noProof/>
        </w:rPr>
        <w:t>who is sent a request to initiate</w:t>
      </w:r>
      <w:r w:rsidRPr="003B27F3">
        <w:rPr>
          <w:noProof/>
        </w:rPr>
        <w:t xml:space="preserve"> a </w:t>
      </w:r>
      <w:r>
        <w:rPr>
          <w:noProof/>
        </w:rPr>
        <w:t>remotely initiated private call; and</w:t>
      </w:r>
    </w:p>
    <w:p w14:paraId="2C0B39E6" w14:textId="77777777" w:rsidR="00B46C9B" w:rsidRDefault="00B46C9B" w:rsidP="00B46C9B">
      <w:pPr>
        <w:pStyle w:val="B1"/>
        <w:rPr>
          <w:noProof/>
        </w:rPr>
      </w:pPr>
      <w:r>
        <w:t>-</w:t>
      </w:r>
      <w:r>
        <w:tab/>
        <w:t>the term "</w:t>
      </w:r>
      <w:r>
        <w:rPr>
          <w:noProof/>
        </w:rPr>
        <w:t xml:space="preserve">identified MCPTT user" </w:t>
      </w:r>
      <w:r w:rsidRPr="003B27F3">
        <w:rPr>
          <w:noProof/>
        </w:rPr>
        <w:t>is used to refer to the</w:t>
      </w:r>
      <w:r>
        <w:rPr>
          <w:noProof/>
        </w:rPr>
        <w:t xml:space="preserve"> MCPTT user</w:t>
      </w:r>
      <w:r w:rsidRPr="003B27F3">
        <w:rPr>
          <w:noProof/>
        </w:rPr>
        <w:t xml:space="preserve"> </w:t>
      </w:r>
      <w:r>
        <w:rPr>
          <w:noProof/>
        </w:rPr>
        <w:t>to be invited to the remotely initiated private call.</w:t>
      </w:r>
    </w:p>
    <w:p w14:paraId="45B8E98C" w14:textId="77777777" w:rsidR="00B46C9B" w:rsidRDefault="00B46C9B" w:rsidP="00567124">
      <w:pPr>
        <w:pStyle w:val="Heading4"/>
      </w:pPr>
      <w:bookmarkStart w:id="4878" w:name="_Toc20156231"/>
      <w:bookmarkStart w:id="4879" w:name="_Toc27501388"/>
      <w:bookmarkStart w:id="4880" w:name="_Toc36049514"/>
      <w:bookmarkStart w:id="4881" w:name="_Toc45210280"/>
      <w:bookmarkStart w:id="4882" w:name="_Toc51861105"/>
      <w:bookmarkStart w:id="4883" w:name="_Toc171604360"/>
      <w:r>
        <w:t>11.1.7.2</w:t>
      </w:r>
      <w:r w:rsidRPr="0073469F">
        <w:tab/>
      </w:r>
      <w:r>
        <w:t>Client procedures</w:t>
      </w:r>
      <w:bookmarkEnd w:id="4878"/>
      <w:bookmarkEnd w:id="4879"/>
      <w:bookmarkEnd w:id="4880"/>
      <w:bookmarkEnd w:id="4881"/>
      <w:bookmarkEnd w:id="4882"/>
      <w:bookmarkEnd w:id="4883"/>
    </w:p>
    <w:p w14:paraId="61E47427" w14:textId="77777777" w:rsidR="00B46C9B" w:rsidRDefault="00B46C9B" w:rsidP="00567124">
      <w:pPr>
        <w:pStyle w:val="Heading5"/>
      </w:pPr>
      <w:bookmarkStart w:id="4884" w:name="_Toc20156232"/>
      <w:bookmarkStart w:id="4885" w:name="_Toc27501389"/>
      <w:bookmarkStart w:id="4886" w:name="_Toc36049515"/>
      <w:bookmarkStart w:id="4887" w:name="_Toc45210281"/>
      <w:bookmarkStart w:id="4888" w:name="_Toc51861106"/>
      <w:bookmarkStart w:id="4889" w:name="_Toc171604361"/>
      <w:r>
        <w:t>11.1.7.2.1</w:t>
      </w:r>
      <w:r w:rsidRPr="0073469F">
        <w:tab/>
      </w:r>
      <w:r>
        <w:rPr>
          <w:noProof/>
        </w:rPr>
        <w:t>Remotely initiated private call initiation request procedures</w:t>
      </w:r>
      <w:bookmarkEnd w:id="4884"/>
      <w:bookmarkEnd w:id="4885"/>
      <w:bookmarkEnd w:id="4886"/>
      <w:bookmarkEnd w:id="4887"/>
      <w:bookmarkEnd w:id="4888"/>
      <w:bookmarkEnd w:id="4889"/>
    </w:p>
    <w:p w14:paraId="1448E346" w14:textId="12E3B40A" w:rsidR="00B46C9B" w:rsidRDefault="00B46C9B" w:rsidP="00B46C9B">
      <w:r w:rsidRPr="0073469F">
        <w:t>Upon receiving a reques</w:t>
      </w:r>
      <w:r>
        <w:t xml:space="preserve">t from the </w:t>
      </w:r>
      <w:r w:rsidR="00EE1D9B">
        <w:rPr>
          <w:noProof/>
        </w:rPr>
        <w:t>requesting</w:t>
      </w:r>
      <w:r w:rsidR="00EE1D9B">
        <w:t xml:space="preserve"> </w:t>
      </w:r>
      <w:r>
        <w:t xml:space="preserve">MCPTT </w:t>
      </w:r>
      <w:r w:rsidR="00DB4812" w:rsidRPr="00DB4812">
        <w:t xml:space="preserve">user </w:t>
      </w:r>
      <w:r>
        <w:t>to send a</w:t>
      </w:r>
      <w:r w:rsidRPr="0073469F">
        <w:t xml:space="preserve"> </w:t>
      </w:r>
      <w:r>
        <w:rPr>
          <w:noProof/>
        </w:rPr>
        <w:t>remotely initiated private call request to the remote MCPTT user</w:t>
      </w:r>
      <w:r>
        <w:t xml:space="preserve"> to originate a private call to an </w:t>
      </w:r>
      <w:r>
        <w:rPr>
          <w:noProof/>
        </w:rPr>
        <w:t>identified MCPTT user</w:t>
      </w:r>
      <w:r>
        <w:t xml:space="preserve">, </w:t>
      </w:r>
      <w:r w:rsidRPr="0073469F">
        <w:t>the MCPTT client</w:t>
      </w:r>
      <w:r>
        <w:t>:</w:t>
      </w:r>
    </w:p>
    <w:p w14:paraId="4B43A582" w14:textId="77777777" w:rsidR="00B46C9B" w:rsidRDefault="00B46C9B" w:rsidP="00B46C9B">
      <w:pPr>
        <w:pStyle w:val="B1"/>
      </w:pPr>
      <w:r>
        <w:t>1)</w:t>
      </w:r>
      <w:r>
        <w:tab/>
        <w:t>if:</w:t>
      </w:r>
    </w:p>
    <w:p w14:paraId="7D314517" w14:textId="77777777" w:rsidR="00B46C9B" w:rsidRDefault="00B46C9B" w:rsidP="00B46C9B">
      <w:pPr>
        <w:pStyle w:val="B2"/>
        <w:rPr>
          <w:noProof/>
        </w:rPr>
      </w:pPr>
      <w:r>
        <w:t>a)</w:t>
      </w:r>
      <w:r>
        <w:tab/>
        <w:t xml:space="preserve">the </w:t>
      </w:r>
      <w:r w:rsidRPr="00AF6E77">
        <w:rPr>
          <w:lang w:eastAsia="ko-KR"/>
        </w:rPr>
        <w:t>&lt;</w:t>
      </w:r>
      <w:r>
        <w:rPr>
          <w:lang w:eastAsia="ko-KR"/>
        </w:rPr>
        <w:t>allow</w:t>
      </w:r>
      <w:r>
        <w:t>-</w:t>
      </w:r>
      <w:r>
        <w:rPr>
          <w:lang w:eastAsia="ko-KR"/>
        </w:rPr>
        <w:t>request-remote-</w:t>
      </w:r>
      <w:proofErr w:type="spellStart"/>
      <w:r>
        <w:rPr>
          <w:lang w:eastAsia="ko-KR"/>
        </w:rPr>
        <w:t>init</w:t>
      </w:r>
      <w:proofErr w:type="spellEnd"/>
      <w:r>
        <w:rPr>
          <w:lang w:eastAsia="ko-KR"/>
        </w:rPr>
        <w:t>-private-call</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66346D87" w14:textId="77777777" w:rsidR="00B46C9B" w:rsidRPr="005D5EC2" w:rsidRDefault="00B46C9B" w:rsidP="00B46C9B">
      <w:pPr>
        <w:pStyle w:val="B2"/>
      </w:pPr>
      <w:r>
        <w:t>then:</w:t>
      </w:r>
    </w:p>
    <w:p w14:paraId="045ABCB9" w14:textId="77777777" w:rsidR="00B46C9B" w:rsidRDefault="00B46C9B" w:rsidP="00B46C9B">
      <w:pPr>
        <w:pStyle w:val="B2"/>
      </w:pPr>
      <w:r>
        <w:t>a)</w:t>
      </w:r>
      <w:r>
        <w:tab/>
        <w:t xml:space="preserve">should indicate to the requesting MCPTT user that the requesting MCPTT user is not authorised to initiate a </w:t>
      </w:r>
      <w:r>
        <w:rPr>
          <w:noProof/>
        </w:rPr>
        <w:t>remotely initiated private call request to the remote MCPTT user</w:t>
      </w:r>
      <w:r>
        <w:t>; and</w:t>
      </w:r>
    </w:p>
    <w:p w14:paraId="2806AF2B" w14:textId="77777777" w:rsidR="00B46C9B" w:rsidRDefault="00B46C9B" w:rsidP="00B46C9B">
      <w:pPr>
        <w:pStyle w:val="B2"/>
      </w:pPr>
      <w:r>
        <w:t>b)</w:t>
      </w:r>
      <w:r>
        <w:tab/>
        <w:t xml:space="preserve">shall skip the rest of the steps of the present </w:t>
      </w:r>
      <w:r w:rsidR="001E5F65">
        <w:t>clause</w:t>
      </w:r>
      <w:r>
        <w:t>;</w:t>
      </w:r>
    </w:p>
    <w:p w14:paraId="237AD3AC" w14:textId="77777777" w:rsidR="00B46C9B" w:rsidRDefault="00B46C9B" w:rsidP="00B46C9B">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3A17392A" w14:textId="77777777" w:rsidR="00B46C9B" w:rsidRPr="0073469F" w:rsidRDefault="00B46C9B" w:rsidP="00B46C9B">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7F8C545" w14:textId="77777777" w:rsidR="00B46C9B" w:rsidRPr="0073469F" w:rsidRDefault="00B46C9B" w:rsidP="00B46C9B">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DB4A6B6" w14:textId="77777777" w:rsidR="00B46C9B" w:rsidRPr="0073469F" w:rsidRDefault="00B46C9B" w:rsidP="00B46C9B">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CF0CD50" w14:textId="3AA86535" w:rsidR="00EA5C61" w:rsidRDefault="00EA5C61" w:rsidP="00EA5C61">
      <w:pPr>
        <w:pStyle w:val="B2"/>
      </w:pPr>
      <w:r>
        <w:t>d)</w:t>
      </w:r>
      <w:r>
        <w:tab/>
        <w:t>shall include an application/vnd.3gpp.mcptt-info+xml MIME body as specified in clause F.1 with the &lt;</w:t>
      </w:r>
      <w:proofErr w:type="spellStart"/>
      <w:r>
        <w:t>mcpttinfo</w:t>
      </w:r>
      <w:proofErr w:type="spellEnd"/>
      <w:r>
        <w:t>&gt; element containing the &lt;</w:t>
      </w:r>
      <w:proofErr w:type="spellStart"/>
      <w:r>
        <w:t>mcptt</w:t>
      </w:r>
      <w:proofErr w:type="spellEnd"/>
      <w:r>
        <w:t>-Params&gt; element containing:</w:t>
      </w:r>
    </w:p>
    <w:p w14:paraId="1D015CDE" w14:textId="77777777" w:rsidR="00EA5C61" w:rsidRDefault="00EA5C61" w:rsidP="00EA5C61">
      <w:pPr>
        <w:pStyle w:val="B3"/>
        <w:rPr>
          <w:noProof/>
        </w:rPr>
      </w:pPr>
      <w:proofErr w:type="spellStart"/>
      <w:r>
        <w:t>i</w:t>
      </w:r>
      <w:proofErr w:type="spellEnd"/>
      <w:r>
        <w:t>)</w:t>
      </w:r>
      <w:r>
        <w:tab/>
        <w:t>the &lt;</w:t>
      </w:r>
      <w:proofErr w:type="spellStart"/>
      <w:r>
        <w:t>mcptt</w:t>
      </w:r>
      <w:proofErr w:type="spellEnd"/>
      <w:r>
        <w:t xml:space="preserve">-called-party-id&gt; element set to the MCPTT ID of the identified MCPTT user of the remotely </w:t>
      </w:r>
      <w:r>
        <w:rPr>
          <w:noProof/>
        </w:rPr>
        <w:t xml:space="preserve">initiated </w:t>
      </w:r>
      <w:r>
        <w:t xml:space="preserve">private </w:t>
      </w:r>
      <w:r>
        <w:rPr>
          <w:noProof/>
        </w:rPr>
        <w:t>call; and</w:t>
      </w:r>
    </w:p>
    <w:p w14:paraId="58546C37" w14:textId="77777777" w:rsidR="00EA5C61" w:rsidRDefault="00EA5C61" w:rsidP="00EA5C61">
      <w:pPr>
        <w:pStyle w:val="B3"/>
      </w:pPr>
      <w:r>
        <w:rPr>
          <w:noProof/>
        </w:rPr>
        <w:t>ii)</w:t>
      </w:r>
      <w:r>
        <w:rPr>
          <w:noProof/>
        </w:rPr>
        <w:tab/>
        <w:t>an &lt;anyExt&gt; element containing:</w:t>
      </w:r>
    </w:p>
    <w:p w14:paraId="39C86355" w14:textId="0F08D8BA" w:rsidR="00EA5C61" w:rsidRDefault="00EA5C61" w:rsidP="00752DF8">
      <w:pPr>
        <w:pStyle w:val="B4"/>
      </w:pPr>
      <w:r>
        <w:lastRenderedPageBreak/>
        <w:t>A)</w:t>
      </w:r>
      <w:r>
        <w:tab/>
        <w:t>the &lt;</w:t>
      </w:r>
      <w:r>
        <w:rPr>
          <w:rFonts w:eastAsia="SimSun"/>
        </w:rPr>
        <w:t>request</w:t>
      </w:r>
      <w:r>
        <w:t>-type&gt; element set to a value of "remotely-initiated-private-call-request</w:t>
      </w:r>
      <w:r>
        <w:rPr>
          <w:lang w:eastAsia="ko-KR"/>
        </w:rPr>
        <w:t>";</w:t>
      </w:r>
    </w:p>
    <w:p w14:paraId="689E061F" w14:textId="6A3580E7" w:rsidR="00EA5C61" w:rsidRDefault="00EA5C61" w:rsidP="00752DF8">
      <w:pPr>
        <w:pStyle w:val="B4"/>
      </w:pPr>
      <w:r>
        <w:t>B)</w:t>
      </w:r>
      <w:r>
        <w:tab/>
        <w:t xml:space="preserve">the &lt;notify-remote-user&gt; element set to a value of "true" if the requesting MCPTT user has indicated that the remote MCPTT user be notified of the remotely initiated private call request; </w:t>
      </w:r>
    </w:p>
    <w:p w14:paraId="115DC8AD" w14:textId="44FC09ED" w:rsidR="00EA5C61" w:rsidRDefault="00EA5C61" w:rsidP="00752DF8">
      <w:pPr>
        <w:pStyle w:val="B4"/>
      </w:pPr>
      <w:r>
        <w:t>C)</w:t>
      </w:r>
      <w:r>
        <w:tab/>
        <w:t>the &lt;notify-remote-user&gt; element set to a value of "false" if the requesting MCPTT user has indicated that the remote MCPTT user not be notified of the remotely initiated private call request;</w:t>
      </w:r>
    </w:p>
    <w:p w14:paraId="0B2A2E19" w14:textId="77777777" w:rsidR="00EE1D9B" w:rsidRPr="00913084" w:rsidRDefault="00EE1D9B" w:rsidP="00EE1D9B">
      <w:pPr>
        <w:pStyle w:val="B4"/>
      </w:pPr>
      <w:r w:rsidRPr="00913084">
        <w:t>D)</w:t>
      </w:r>
      <w:r w:rsidRPr="00913084">
        <w:tab/>
        <w:t>may include &lt;</w:t>
      </w:r>
      <w:proofErr w:type="spellStart"/>
      <w:r>
        <w:t>ric</w:t>
      </w:r>
      <w:proofErr w:type="spellEnd"/>
      <w:r w:rsidRPr="00913084">
        <w:t xml:space="preserve">-app-level-priority&gt; element set to a value of the namespace and priority values as specified in IETF RFC 8101 [48] and MCPTT service configuration document (see the service configuration document in 3GPP TS 24.484 [50]) to be used by the remote MCPTT user to request an application level priority </w:t>
      </w:r>
      <w:r w:rsidRPr="006E4912">
        <w:t>while initiating a call as a result of received remotely initiated call request</w:t>
      </w:r>
      <w:r w:rsidRPr="00913084">
        <w:t>; and</w:t>
      </w:r>
    </w:p>
    <w:p w14:paraId="6C37331F" w14:textId="77777777" w:rsidR="00EE1D9B" w:rsidRPr="00913084" w:rsidRDefault="00EE1D9B" w:rsidP="00EE1D9B">
      <w:pPr>
        <w:pStyle w:val="B4"/>
      </w:pPr>
      <w:r w:rsidRPr="00913084">
        <w:t>E)</w:t>
      </w:r>
      <w:r w:rsidRPr="00913084">
        <w:tab/>
        <w:t>may include &lt;</w:t>
      </w:r>
      <w:proofErr w:type="spellStart"/>
      <w:r>
        <w:rPr>
          <w:noProof/>
        </w:rPr>
        <w:t>ric</w:t>
      </w:r>
      <w:proofErr w:type="spellEnd"/>
      <w:r w:rsidRPr="00913084">
        <w:t>-commencement-mode&gt; element set</w:t>
      </w:r>
      <w:r>
        <w:t xml:space="preserve"> to</w:t>
      </w:r>
      <w:r w:rsidRPr="00913084">
        <w:t xml:space="preserve">: </w:t>
      </w:r>
    </w:p>
    <w:p w14:paraId="1CB11563" w14:textId="77777777" w:rsidR="00EE1D9B" w:rsidRPr="00913084" w:rsidRDefault="00EE1D9B" w:rsidP="00EE1D9B">
      <w:pPr>
        <w:pStyle w:val="B5"/>
      </w:pPr>
      <w:r w:rsidRPr="00913084">
        <w:t>I)</w:t>
      </w:r>
      <w:r w:rsidRPr="00913084">
        <w:tab/>
        <w:t xml:space="preserve">a value of "force-auto-mode", if the requesting MCPTT user has indicated that the remote MCPTT user to request the force of automatic commencement mode at the invited MCPTT client while initiating a call </w:t>
      </w:r>
      <w:r w:rsidRPr="006E4912">
        <w:t>as a result of received remotely initiated call request</w:t>
      </w:r>
      <w:r w:rsidRPr="00913084">
        <w:t>;</w:t>
      </w:r>
    </w:p>
    <w:p w14:paraId="508E4ACF" w14:textId="77777777" w:rsidR="00EE1D9B" w:rsidRPr="00913084" w:rsidRDefault="00EE1D9B" w:rsidP="00EE1D9B">
      <w:pPr>
        <w:pStyle w:val="B5"/>
      </w:pPr>
      <w:r w:rsidRPr="00913084">
        <w:t>II)</w:t>
      </w:r>
      <w:r w:rsidRPr="00913084">
        <w:tab/>
        <w:t xml:space="preserve">a value of "auto-mode", if the requesting MCPTT user has indicated that the remote MCPTT user to request the automatic commencement mode at the invited MCPTT client while initiating a call </w:t>
      </w:r>
      <w:r w:rsidRPr="006E4912">
        <w:t>as a result of received remotely initiated call request</w:t>
      </w:r>
      <w:r w:rsidRPr="00913084">
        <w:t>; or</w:t>
      </w:r>
    </w:p>
    <w:p w14:paraId="1415948E" w14:textId="4FF4EE54" w:rsidR="00EE1D9B" w:rsidRDefault="00EE1D9B" w:rsidP="00EE1D9B">
      <w:pPr>
        <w:pStyle w:val="B5"/>
      </w:pPr>
      <w:r w:rsidRPr="00913084">
        <w:t>III)</w:t>
      </w:r>
      <w:r w:rsidRPr="00913084">
        <w:tab/>
        <w:t xml:space="preserve">a value of "manual-mode", if the requesting MCPTT user has indicated that the remote MCPTT user to request the manual commencement mode at the invited MCPTT client while initiating a call </w:t>
      </w:r>
      <w:r w:rsidRPr="006E4912">
        <w:t>as a result of received remotely initiated call request</w:t>
      </w:r>
      <w:r w:rsidRPr="00913084">
        <w:t>;</w:t>
      </w:r>
    </w:p>
    <w:p w14:paraId="355D82A5" w14:textId="2875AE0C" w:rsidR="00A62E4B" w:rsidRDefault="00A62E4B" w:rsidP="00A62E4B">
      <w:pPr>
        <w:pStyle w:val="B2"/>
      </w:pPr>
      <w:r>
        <w:t>e)</w:t>
      </w:r>
      <w:r>
        <w:tab/>
      </w:r>
      <w:r w:rsidRPr="000B1B1B">
        <w:t xml:space="preserve">shall insert in the SIP </w:t>
      </w:r>
      <w:r w:rsidRPr="0073469F">
        <w:t xml:space="preserve">MESSAGE </w:t>
      </w:r>
      <w:r w:rsidRPr="000B1B1B">
        <w:t xml:space="preserve">request </w:t>
      </w:r>
      <w:proofErr w:type="spellStart"/>
      <w:r w:rsidRPr="000B1B1B">
        <w:t>a</w:t>
      </w:r>
      <w:proofErr w:type="spellEnd"/>
      <w:r w:rsidRPr="000B1B1B">
        <w:t xml:space="preserve"> </w:t>
      </w:r>
      <w:r>
        <w:t>application/</w:t>
      </w:r>
      <w:proofErr w:type="spellStart"/>
      <w:r>
        <w:t>resource-lists+xml</w:t>
      </w:r>
      <w:proofErr w:type="spellEnd"/>
      <w:r w:rsidRPr="000B1B1B">
        <w:t xml:space="preserve"> MIME body with the MCPTT ID of the </w:t>
      </w:r>
      <w:r>
        <w:t xml:space="preserve">remote </w:t>
      </w:r>
      <w:r w:rsidRPr="000B1B1B">
        <w:t>MCPTT user, according to rules and procedures of IETF</w:t>
      </w:r>
      <w:r>
        <w:t> </w:t>
      </w:r>
      <w:r w:rsidRPr="000B1B1B">
        <w:t>RFC</w:t>
      </w:r>
      <w:r>
        <w:t> </w:t>
      </w:r>
      <w:r w:rsidRPr="000B1B1B">
        <w:t>5366</w:t>
      </w:r>
      <w:r>
        <w:t> </w:t>
      </w:r>
      <w:r w:rsidRPr="000B1B1B">
        <w:t>[20];</w:t>
      </w:r>
      <w:r>
        <w:t xml:space="preserve"> and</w:t>
      </w:r>
    </w:p>
    <w:p w14:paraId="6E607A59" w14:textId="77777777" w:rsidR="00B46C9B" w:rsidRPr="0073469F" w:rsidRDefault="00B46C9B" w:rsidP="00B46C9B">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06429ECC" w14:textId="77777777" w:rsidR="00B46C9B" w:rsidRDefault="00B46C9B" w:rsidP="00B46C9B">
      <w:pPr>
        <w:pStyle w:val="B1"/>
        <w:rPr>
          <w:noProof/>
        </w:rPr>
      </w:pPr>
      <w:r>
        <w:rPr>
          <w:lang w:eastAsia="ko-KR"/>
        </w:rPr>
        <w:t>3</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44D2B254" w14:textId="77777777" w:rsidR="00B46C9B" w:rsidRDefault="00B46C9B" w:rsidP="00B46C9B">
      <w:r w:rsidRPr="00A3652A">
        <w:t>Upon receipt of a SIP 4xx, 5xx or 6xx response to the SIP MESSAGE request</w:t>
      </w:r>
      <w:r>
        <w:t xml:space="preserve">, should indicate to the requesting MCPTT user the </w:t>
      </w:r>
      <w:r>
        <w:rPr>
          <w:noProof/>
        </w:rPr>
        <w:t xml:space="preserve">failure of the sent remotely initiated </w:t>
      </w:r>
      <w:r>
        <w:t xml:space="preserve">private </w:t>
      </w:r>
      <w:r>
        <w:rPr>
          <w:noProof/>
        </w:rPr>
        <w:t>call request</w:t>
      </w:r>
      <w:r>
        <w:t xml:space="preserve"> and not continue with the rest of the steps.</w:t>
      </w:r>
    </w:p>
    <w:p w14:paraId="62101F86" w14:textId="77777777" w:rsidR="00B46C9B" w:rsidRDefault="00B46C9B" w:rsidP="00B46C9B">
      <w:r>
        <w:rPr>
          <w:noProof/>
        </w:rPr>
        <w:t xml:space="preserve">Upon receiving a </w:t>
      </w:r>
      <w:r>
        <w:t xml:space="preserve">"SIP MESSAGE request for </w:t>
      </w:r>
      <w:r>
        <w:rPr>
          <w:noProof/>
        </w:rPr>
        <w:t>remotely initiated private call</w:t>
      </w:r>
      <w:r>
        <w:t xml:space="preserve"> response for terminating client", the MCPTT client:</w:t>
      </w:r>
    </w:p>
    <w:p w14:paraId="1F963DCF" w14:textId="479CA327" w:rsidR="00B46C9B" w:rsidRDefault="00B46C9B" w:rsidP="00B46C9B">
      <w:pPr>
        <w:pStyle w:val="B1"/>
      </w:pPr>
      <w:r>
        <w:rPr>
          <w:noProof/>
        </w:rPr>
        <w:t>1)</w:t>
      </w:r>
      <w:r>
        <w:rPr>
          <w:noProof/>
        </w:rPr>
        <w:tab/>
        <w:t xml:space="preserve">shall determine the success or failure of the sent remotely initiated private call </w:t>
      </w:r>
      <w:r w:rsidRPr="00686075">
        <w:t>request</w:t>
      </w:r>
      <w:r>
        <w:t xml:space="preserve"> from the value of the &lt;</w:t>
      </w:r>
      <w:r>
        <w:rPr>
          <w:noProof/>
        </w:rPr>
        <w:t>remotely</w:t>
      </w:r>
      <w:r w:rsidRPr="006D0511">
        <w:t>-</w:t>
      </w:r>
      <w:r>
        <w:rPr>
          <w:noProof/>
        </w:rPr>
        <w:t>initiated-call</w:t>
      </w:r>
      <w:r w:rsidRPr="006D0511">
        <w:t>-outcome</w:t>
      </w:r>
      <w:r>
        <w:t>&gt; element contained in the &lt;</w:t>
      </w:r>
      <w:proofErr w:type="spellStart"/>
      <w:r>
        <w:t>anyExt</w:t>
      </w:r>
      <w:proofErr w:type="spellEnd"/>
      <w:r>
        <w:t>&gt; element</w:t>
      </w:r>
      <w:r w:rsidRPr="0073469F">
        <w:t xml:space="preserve"> </w:t>
      </w:r>
      <w:r>
        <w:t xml:space="preserve">of the </w:t>
      </w:r>
      <w:r w:rsidRPr="0073469F">
        <w:t>&lt;</w:t>
      </w:r>
      <w:proofErr w:type="spellStart"/>
      <w:r w:rsidRPr="0073469F">
        <w:t>mcptt</w:t>
      </w:r>
      <w:proofErr w:type="spellEnd"/>
      <w:r w:rsidRPr="0073469F">
        <w:t xml:space="preserve">-Params&gt; element </w:t>
      </w:r>
      <w:r>
        <w:t xml:space="preserve">of the </w:t>
      </w:r>
      <w:r w:rsidRPr="0073469F">
        <w:t>&lt;</w:t>
      </w:r>
      <w:proofErr w:type="spellStart"/>
      <w:r w:rsidRPr="0073469F">
        <w:t>mcpttinfo</w:t>
      </w:r>
      <w:proofErr w:type="spellEnd"/>
      <w:r w:rsidRPr="0073469F">
        <w:t xml:space="preserve">&gt; element </w:t>
      </w:r>
      <w:r>
        <w:t xml:space="preserve">of the </w:t>
      </w:r>
      <w:r w:rsidRPr="0073469F">
        <w:t xml:space="preserve">application/vnd.3gpp.mcptt-info+xml MIME body </w:t>
      </w:r>
      <w:r>
        <w:t>included in the received SIP MESSAGE request; and</w:t>
      </w:r>
    </w:p>
    <w:p w14:paraId="61CDF7C7" w14:textId="77777777" w:rsidR="00B46C9B" w:rsidRDefault="00B46C9B" w:rsidP="00B46C9B">
      <w:pPr>
        <w:pStyle w:val="B1"/>
      </w:pPr>
      <w:r>
        <w:t>2)</w:t>
      </w:r>
      <w:r>
        <w:tab/>
        <w:t xml:space="preserve">should indicate to the requesting MCPTT user the </w:t>
      </w:r>
      <w:r>
        <w:rPr>
          <w:noProof/>
        </w:rPr>
        <w:t xml:space="preserve">success or failure of the sent remotely initiated private call </w:t>
      </w:r>
      <w:r w:rsidRPr="00686075">
        <w:t>request</w:t>
      </w:r>
      <w:r>
        <w:t>.</w:t>
      </w:r>
    </w:p>
    <w:p w14:paraId="35A7755F" w14:textId="77777777" w:rsidR="00B46C9B" w:rsidRDefault="00B46C9B" w:rsidP="00567124">
      <w:pPr>
        <w:pStyle w:val="Heading5"/>
      </w:pPr>
      <w:bookmarkStart w:id="4890" w:name="_Toc20156233"/>
      <w:bookmarkStart w:id="4891" w:name="_Toc27501390"/>
      <w:bookmarkStart w:id="4892" w:name="_Toc36049516"/>
      <w:bookmarkStart w:id="4893" w:name="_Toc45210282"/>
      <w:bookmarkStart w:id="4894" w:name="_Toc51861107"/>
      <w:bookmarkStart w:id="4895" w:name="_Toc171604362"/>
      <w:r>
        <w:t>11.1.7.2.2</w:t>
      </w:r>
      <w:r w:rsidRPr="0073469F">
        <w:tab/>
      </w:r>
      <w:r>
        <w:t>Remote</w:t>
      </w:r>
      <w:r w:rsidRPr="00611000">
        <w:t xml:space="preserve"> client procedures</w:t>
      </w:r>
      <w:r>
        <w:t xml:space="preserve"> for handling </w:t>
      </w:r>
      <w:r>
        <w:rPr>
          <w:noProof/>
        </w:rPr>
        <w:t xml:space="preserve">remotely initiated private call </w:t>
      </w:r>
      <w:r>
        <w:t>request</w:t>
      </w:r>
      <w:bookmarkEnd w:id="4890"/>
      <w:bookmarkEnd w:id="4891"/>
      <w:bookmarkEnd w:id="4892"/>
      <w:bookmarkEnd w:id="4893"/>
      <w:bookmarkEnd w:id="4894"/>
      <w:bookmarkEnd w:id="4895"/>
    </w:p>
    <w:p w14:paraId="744E7C73" w14:textId="77777777" w:rsidR="00B46C9B" w:rsidRDefault="00B46C9B" w:rsidP="00B46C9B">
      <w:r>
        <w:rPr>
          <w:noProof/>
        </w:rPr>
        <w:t xml:space="preserve">Upon receiving a </w:t>
      </w:r>
      <w:r>
        <w:t xml:space="preserve">"SIP MESSAGE request for remotely initiated </w:t>
      </w:r>
      <w:r>
        <w:rPr>
          <w:noProof/>
        </w:rPr>
        <w:t xml:space="preserve">private </w:t>
      </w:r>
      <w:r>
        <w:t xml:space="preserve">call </w:t>
      </w:r>
      <w:r w:rsidRPr="004346C1">
        <w:t>request</w:t>
      </w:r>
      <w:r>
        <w:t xml:space="preserve"> for terminating client", the MCPTT client:</w:t>
      </w:r>
    </w:p>
    <w:p w14:paraId="020937CD" w14:textId="77777777" w:rsidR="00B46C9B" w:rsidRDefault="00B46C9B" w:rsidP="00B46C9B">
      <w:pPr>
        <w:pStyle w:val="B1"/>
      </w:pPr>
      <w:r>
        <w:t>1)</w:t>
      </w:r>
      <w:r>
        <w:tab/>
        <w:t xml:space="preserve">if the &lt;notify-remote-user&gt; element contained in the </w:t>
      </w:r>
      <w:r w:rsidRPr="00611000">
        <w:t>application/vnd.3gpp.mcptt-info+xml MIME body</w:t>
      </w:r>
      <w:r>
        <w:t xml:space="preserve"> contained in the received SIP MESSAGE request is set to a value of "true", </w:t>
      </w:r>
      <w:r w:rsidRPr="008548E1">
        <w:t xml:space="preserve">may indicate to the </w:t>
      </w:r>
      <w:r>
        <w:t xml:space="preserve">remote </w:t>
      </w:r>
      <w:r w:rsidRPr="008548E1">
        <w:t xml:space="preserve">MCPTT user that a remotely initiated </w:t>
      </w:r>
      <w:r>
        <w:t xml:space="preserve">private </w:t>
      </w:r>
      <w:r w:rsidRPr="008548E1">
        <w:t xml:space="preserve">call request to call the </w:t>
      </w:r>
      <w:r>
        <w:t>identified</w:t>
      </w:r>
      <w:r w:rsidRPr="008548E1">
        <w:t xml:space="preserve"> MCPTT </w:t>
      </w:r>
      <w:r>
        <w:t>user has been received</w:t>
      </w:r>
      <w:r w:rsidRPr="008548E1">
        <w:t>;</w:t>
      </w:r>
    </w:p>
    <w:p w14:paraId="00CB66E6" w14:textId="30D50EB2" w:rsidR="00EA5C61" w:rsidRDefault="00EA5C61" w:rsidP="00EA5C61">
      <w:pPr>
        <w:pStyle w:val="B1"/>
      </w:pPr>
      <w:r>
        <w:t>2)</w:t>
      </w:r>
      <w:r>
        <w:tab/>
        <w:t xml:space="preserve">shall extract the MCPTT ID of the </w:t>
      </w:r>
      <w:r>
        <w:rPr>
          <w:noProof/>
        </w:rPr>
        <w:t xml:space="preserve">identified MCPTT user from the </w:t>
      </w:r>
      <w:r>
        <w:t>&lt;</w:t>
      </w:r>
      <w:proofErr w:type="spellStart"/>
      <w:r>
        <w:t>mcptt</w:t>
      </w:r>
      <w:proofErr w:type="spellEnd"/>
      <w:r>
        <w:t>-called-party-id&gt; element contained in the &lt;</w:t>
      </w:r>
      <w:proofErr w:type="spellStart"/>
      <w:r>
        <w:t>mcptt</w:t>
      </w:r>
      <w:proofErr w:type="spellEnd"/>
      <w:r>
        <w:t>-Params&gt; element of the &lt;</w:t>
      </w:r>
      <w:proofErr w:type="spellStart"/>
      <w:r>
        <w:t>mcpttinfo</w:t>
      </w:r>
      <w:proofErr w:type="spellEnd"/>
      <w:r>
        <w:t>&gt; element contained in the application/vnd.3gpp.mcptt-info+xml MIME body contained in the received SIP MESSAGE request;</w:t>
      </w:r>
    </w:p>
    <w:p w14:paraId="5920E770" w14:textId="77777777" w:rsidR="00B46C9B" w:rsidRDefault="00B46C9B" w:rsidP="00B46C9B">
      <w:pPr>
        <w:pStyle w:val="B1"/>
      </w:pPr>
      <w:r>
        <w:lastRenderedPageBreak/>
        <w:t>3)</w:t>
      </w:r>
      <w:r>
        <w:tab/>
        <w:t xml:space="preserve">if according to local policy on-demand sessions are to be used for remotely initiated private calls, shall invoke the procedures of </w:t>
      </w:r>
      <w:r w:rsidR="001E5F65">
        <w:t>clause</w:t>
      </w:r>
      <w:r>
        <w:t> 11</w:t>
      </w:r>
      <w:r w:rsidRPr="00800507">
        <w:t>.1.1.2.1.1</w:t>
      </w:r>
      <w:r>
        <w:t xml:space="preserve"> to originate an MCPTT </w:t>
      </w:r>
      <w:r>
        <w:rPr>
          <w:noProof/>
        </w:rPr>
        <w:t xml:space="preserve">private </w:t>
      </w:r>
      <w:r>
        <w:t>call to the identified</w:t>
      </w:r>
      <w:r w:rsidRPr="008548E1">
        <w:t xml:space="preserve"> MCPTT </w:t>
      </w:r>
      <w:r>
        <w:t>user with the following clarifications:</w:t>
      </w:r>
    </w:p>
    <w:p w14:paraId="5E5B9099" w14:textId="77777777" w:rsidR="00B46C9B" w:rsidRDefault="00B46C9B" w:rsidP="00B46C9B">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79C72069" w14:textId="77777777" w:rsidR="00B46C9B" w:rsidRDefault="00B46C9B" w:rsidP="00B46C9B">
      <w:pPr>
        <w:pStyle w:val="B3"/>
      </w:pPr>
      <w:proofErr w:type="spellStart"/>
      <w:r>
        <w:t>i</w:t>
      </w:r>
      <w:proofErr w:type="spellEnd"/>
      <w:r>
        <w:t>)</w:t>
      </w:r>
      <w:r>
        <w:tab/>
        <w:t>shall not</w:t>
      </w:r>
      <w:r w:rsidRPr="008548E1">
        <w:t xml:space="preserve"> indicate to the </w:t>
      </w:r>
      <w:r>
        <w:t xml:space="preserve">remote </w:t>
      </w:r>
      <w:r w:rsidRPr="008548E1">
        <w:t xml:space="preserve">MCPTT user that a remotely initiated </w:t>
      </w:r>
      <w:r>
        <w:rPr>
          <w:noProof/>
        </w:rPr>
        <w:t xml:space="preserve">private </w:t>
      </w:r>
      <w:r w:rsidRPr="008548E1">
        <w:t xml:space="preserve">call request to call the </w:t>
      </w:r>
      <w:r>
        <w:t>identified</w:t>
      </w:r>
      <w:r w:rsidRPr="008548E1">
        <w:t xml:space="preserve"> MCPTT </w:t>
      </w:r>
      <w:r>
        <w:t>user has been received</w:t>
      </w:r>
      <w:r w:rsidRPr="008548E1">
        <w:t>;</w:t>
      </w:r>
      <w:r>
        <w:t xml:space="preserve"> and</w:t>
      </w:r>
    </w:p>
    <w:p w14:paraId="67334C63" w14:textId="219EFCA1" w:rsidR="00B46C9B" w:rsidRDefault="00B46C9B" w:rsidP="00B46C9B">
      <w:pPr>
        <w:pStyle w:val="B3"/>
      </w:pPr>
      <w:r>
        <w:t>ii)</w:t>
      </w:r>
      <w:r>
        <w:tab/>
        <w:t xml:space="preserve">if a SIP 180 </w:t>
      </w:r>
      <w:r w:rsidRPr="00391CC0">
        <w:t xml:space="preserve">(Ringing) </w:t>
      </w:r>
      <w:r>
        <w:t xml:space="preserve">response or SIP 183 </w:t>
      </w:r>
      <w:r w:rsidRPr="00391CC0">
        <w:t>(Session Progress)</w:t>
      </w:r>
      <w:r>
        <w:t xml:space="preserve"> response is received to the </w:t>
      </w:r>
      <w:r w:rsidRPr="00391CC0">
        <w:t xml:space="preserve">to the </w:t>
      </w:r>
      <w:r>
        <w:t xml:space="preserve">sent SIP INVITE request, shall not give any indication to the remote MCPTT user that the </w:t>
      </w:r>
      <w:r w:rsidRPr="008548E1">
        <w:t xml:space="preserve">remotely initiated </w:t>
      </w:r>
      <w:r>
        <w:rPr>
          <w:noProof/>
        </w:rPr>
        <w:t xml:space="preserve">private </w:t>
      </w:r>
      <w:r w:rsidRPr="008548E1">
        <w:t xml:space="preserve">call </w:t>
      </w:r>
      <w:r>
        <w:t xml:space="preserve">origination is in progress; </w:t>
      </w:r>
    </w:p>
    <w:p w14:paraId="2F2CBCCA" w14:textId="77777777" w:rsidR="00750436" w:rsidRPr="00B16DE2" w:rsidRDefault="00750436" w:rsidP="00750436">
      <w:pPr>
        <w:pStyle w:val="B2"/>
      </w:pPr>
      <w:r w:rsidRPr="00B16DE2">
        <w:t>b)</w:t>
      </w:r>
      <w:r w:rsidRPr="00B16DE2">
        <w:tab/>
        <w:t>if the &lt;</w:t>
      </w:r>
      <w:proofErr w:type="spellStart"/>
      <w:r>
        <w:t>ric</w:t>
      </w:r>
      <w:proofErr w:type="spellEnd"/>
      <w:r w:rsidRPr="00B16DE2">
        <w:t>-app-level-priority&gt; element contained in the &lt;</w:t>
      </w:r>
      <w:proofErr w:type="spellStart"/>
      <w:r w:rsidRPr="00B16DE2">
        <w:t>anyExt</w:t>
      </w:r>
      <w:proofErr w:type="spellEnd"/>
      <w:r w:rsidRPr="00B16DE2">
        <w:t xml:space="preserve">&gt; element of the </w:t>
      </w:r>
      <w:r w:rsidRPr="006E4912">
        <w:t>&lt;</w:t>
      </w:r>
      <w:proofErr w:type="spellStart"/>
      <w:r w:rsidRPr="006E4912">
        <w:t>mcptt</w:t>
      </w:r>
      <w:proofErr w:type="spellEnd"/>
      <w:r w:rsidRPr="006E4912">
        <w:t xml:space="preserve">-Params&gt; element of the </w:t>
      </w:r>
      <w:r w:rsidRPr="00EF5FFA">
        <w:t>&lt;</w:t>
      </w:r>
      <w:proofErr w:type="spellStart"/>
      <w:r w:rsidRPr="00EF5FFA">
        <w:t>mcpttinfo</w:t>
      </w:r>
      <w:proofErr w:type="spellEnd"/>
      <w:r w:rsidRPr="00EF5FFA">
        <w:t xml:space="preserve">&gt; element </w:t>
      </w:r>
      <w:r w:rsidRPr="00210DBA">
        <w:t xml:space="preserve">contained in the application/vnd.3gpp.mcptt-info+xml MIME body </w:t>
      </w:r>
      <w:r w:rsidRPr="00DB442F">
        <w:t xml:space="preserve">contained in the received SIP MESSAGE request is set to a value of the </w:t>
      </w:r>
      <w:r w:rsidRPr="00A44D46">
        <w:rPr>
          <w:lang w:eastAsia="en-US"/>
        </w:rPr>
        <w:t>namespace and priority value</w:t>
      </w:r>
      <w:r w:rsidRPr="00B16DE2">
        <w:t xml:space="preserve">, may include </w:t>
      </w:r>
      <w:r w:rsidRPr="00F21621">
        <w:t xml:space="preserve">Resource-Priority header field </w:t>
      </w:r>
      <w:r w:rsidRPr="00B16DE2">
        <w:t xml:space="preserve">in the initial SIP INVITE request </w:t>
      </w:r>
      <w:r>
        <w:t xml:space="preserve">with </w:t>
      </w:r>
      <w:r w:rsidRPr="00C93277">
        <w:t xml:space="preserve">the </w:t>
      </w:r>
      <w:r>
        <w:t xml:space="preserve">value received in the </w:t>
      </w:r>
      <w:r w:rsidRPr="00C93277">
        <w:t>&lt;</w:t>
      </w:r>
      <w:proofErr w:type="spellStart"/>
      <w:r>
        <w:t>ric</w:t>
      </w:r>
      <w:proofErr w:type="spellEnd"/>
      <w:r w:rsidRPr="00C93277">
        <w:t>-app-level-priority&gt; element</w:t>
      </w:r>
      <w:r w:rsidRPr="00B16DE2">
        <w:t>; and</w:t>
      </w:r>
    </w:p>
    <w:p w14:paraId="2E80622E" w14:textId="77777777" w:rsidR="00EE1D9B" w:rsidRPr="00DB442F" w:rsidRDefault="00EE1D9B" w:rsidP="00EE1D9B">
      <w:pPr>
        <w:pStyle w:val="B2"/>
      </w:pPr>
      <w:r w:rsidRPr="00B16DE2">
        <w:t>c)</w:t>
      </w:r>
      <w:r w:rsidRPr="00B16DE2">
        <w:tab/>
        <w:t>if the &lt;</w:t>
      </w:r>
      <w:proofErr w:type="spellStart"/>
      <w:r>
        <w:rPr>
          <w:noProof/>
        </w:rPr>
        <w:t>ric</w:t>
      </w:r>
      <w:proofErr w:type="spellEnd"/>
      <w:r w:rsidRPr="00B16DE2">
        <w:t>-commencement-mode&gt; element contained in the &lt;</w:t>
      </w:r>
      <w:proofErr w:type="spellStart"/>
      <w:r w:rsidRPr="00B16DE2">
        <w:t>anyExt</w:t>
      </w:r>
      <w:proofErr w:type="spellEnd"/>
      <w:r w:rsidRPr="00B16DE2">
        <w:t xml:space="preserve">&gt; element of the </w:t>
      </w:r>
      <w:r w:rsidRPr="006E4912">
        <w:t>&lt;</w:t>
      </w:r>
      <w:proofErr w:type="spellStart"/>
      <w:r w:rsidRPr="006E4912">
        <w:t>mcptt</w:t>
      </w:r>
      <w:proofErr w:type="spellEnd"/>
      <w:r w:rsidRPr="006E4912">
        <w:t xml:space="preserve">-Params&gt; element of the </w:t>
      </w:r>
      <w:r w:rsidRPr="00EF5FFA">
        <w:t>&lt;</w:t>
      </w:r>
      <w:proofErr w:type="spellStart"/>
      <w:r w:rsidRPr="00EF5FFA">
        <w:t>mcpttinfo</w:t>
      </w:r>
      <w:proofErr w:type="spellEnd"/>
      <w:r w:rsidRPr="00EF5FFA">
        <w:t>&gt; el</w:t>
      </w:r>
      <w:r w:rsidRPr="00210DBA">
        <w:t xml:space="preserve">ement contained in the application/vnd.3gpp.mcptt-info+xml MIME body </w:t>
      </w:r>
      <w:r w:rsidRPr="00DB442F">
        <w:t>contained in the received SIP MESSAGE request is set</w:t>
      </w:r>
      <w:r>
        <w:t xml:space="preserve"> to</w:t>
      </w:r>
      <w:r w:rsidRPr="00DB442F">
        <w:t xml:space="preserve">: </w:t>
      </w:r>
    </w:p>
    <w:p w14:paraId="0E434B4A" w14:textId="77777777" w:rsidR="00EE1D9B" w:rsidRPr="00B16DE2" w:rsidRDefault="00EE1D9B" w:rsidP="00EE1D9B">
      <w:pPr>
        <w:pStyle w:val="B3"/>
      </w:pPr>
      <w:proofErr w:type="spellStart"/>
      <w:r w:rsidRPr="00B16DE2">
        <w:t>i</w:t>
      </w:r>
      <w:proofErr w:type="spellEnd"/>
      <w:r w:rsidRPr="00B16DE2">
        <w:t>)</w:t>
      </w:r>
      <w:r w:rsidRPr="00B16DE2">
        <w:tab/>
      </w:r>
      <w:r>
        <w:t>a</w:t>
      </w:r>
      <w:r w:rsidRPr="00B16DE2">
        <w:t xml:space="preserve"> value of "force-auto-mode", may include in the initial SIP INVITE request a privileged answer mode with auto commencement mode (i.e. a Priv-Answer-Mode header field with the value "Auto") to force of automatic commencement mode at the invited MCPTT client;</w:t>
      </w:r>
    </w:p>
    <w:p w14:paraId="46AC21C9" w14:textId="77777777" w:rsidR="00EE1D9B" w:rsidRPr="00B16DE2" w:rsidRDefault="00EE1D9B" w:rsidP="00EE1D9B">
      <w:pPr>
        <w:pStyle w:val="B3"/>
      </w:pPr>
      <w:r w:rsidRPr="00B16DE2">
        <w:t>ii)</w:t>
      </w:r>
      <w:r w:rsidRPr="00B16DE2">
        <w:tab/>
      </w:r>
      <w:r>
        <w:t>a</w:t>
      </w:r>
      <w:r w:rsidRPr="00B16DE2">
        <w:t xml:space="preserve"> value of "auto-mode", may include in the initial SIP INVITE request </w:t>
      </w:r>
      <w:proofErr w:type="spellStart"/>
      <w:r w:rsidRPr="00B16DE2">
        <w:t>a</w:t>
      </w:r>
      <w:proofErr w:type="spellEnd"/>
      <w:r w:rsidRPr="00B16DE2">
        <w:t xml:space="preserve"> answer mode with auto commencement mode (i.e. a Answer-Mode header field with the value "Auto") to request automatic commencement mode at the invited MCPTT client; or</w:t>
      </w:r>
    </w:p>
    <w:p w14:paraId="200E4A43" w14:textId="6D0E0342" w:rsidR="00EE1D9B" w:rsidRDefault="00EE1D9B" w:rsidP="00B46C9B">
      <w:pPr>
        <w:pStyle w:val="B3"/>
      </w:pPr>
      <w:r w:rsidRPr="00B16DE2">
        <w:t>iii)</w:t>
      </w:r>
      <w:r w:rsidRPr="00B16DE2">
        <w:tab/>
      </w:r>
      <w:r>
        <w:t>a</w:t>
      </w:r>
      <w:r w:rsidRPr="00B16DE2">
        <w:t xml:space="preserve"> value of "manual-mode", may include in the initial SIP INVITE request </w:t>
      </w:r>
      <w:proofErr w:type="spellStart"/>
      <w:r w:rsidRPr="00B16DE2">
        <w:t>a</w:t>
      </w:r>
      <w:proofErr w:type="spellEnd"/>
      <w:r w:rsidRPr="00B16DE2">
        <w:t xml:space="preserve"> answer mode with manual commencement mode (i.e. a Answer-Mode header field with the value "Manual") to request manual commencement mode at the invited MCPTT client; and</w:t>
      </w:r>
    </w:p>
    <w:p w14:paraId="36064FB3" w14:textId="77777777" w:rsidR="00B46C9B" w:rsidRDefault="00B46C9B" w:rsidP="00B46C9B">
      <w:pPr>
        <w:pStyle w:val="B1"/>
      </w:pPr>
      <w:r>
        <w:t>4)</w:t>
      </w:r>
      <w:r>
        <w:tab/>
        <w:t xml:space="preserve">if according to local policy </w:t>
      </w:r>
      <w:r w:rsidRPr="00C73BA3">
        <w:t xml:space="preserve">pre-established </w:t>
      </w:r>
      <w:r>
        <w:t xml:space="preserve">sessions are to be used for remotely initiated private calls and a </w:t>
      </w:r>
      <w:r w:rsidRPr="00C73BA3">
        <w:t xml:space="preserve">pre-established </w:t>
      </w:r>
      <w:r>
        <w:t xml:space="preserve">session is available, shall invoke the procedures of </w:t>
      </w:r>
      <w:r w:rsidR="001E5F65">
        <w:t>clause</w:t>
      </w:r>
      <w:r>
        <w:t> 11.1.1.2.2</w:t>
      </w:r>
      <w:r w:rsidRPr="00800507">
        <w:t>.1</w:t>
      </w:r>
      <w:r>
        <w:t xml:space="preserve"> to originate an MCPTT </w:t>
      </w:r>
      <w:r>
        <w:rPr>
          <w:noProof/>
        </w:rPr>
        <w:t xml:space="preserve">private </w:t>
      </w:r>
      <w:r>
        <w:t>call to the identified</w:t>
      </w:r>
      <w:r w:rsidRPr="008548E1">
        <w:t xml:space="preserve"> MCPTT </w:t>
      </w:r>
      <w:r>
        <w:t>user with the following clarifications:</w:t>
      </w:r>
    </w:p>
    <w:p w14:paraId="2B2C68C9" w14:textId="77777777" w:rsidR="00B46C9B" w:rsidRDefault="00B46C9B" w:rsidP="00B46C9B">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61BCA9EE" w14:textId="77777777" w:rsidR="00B46C9B" w:rsidRDefault="00B46C9B" w:rsidP="00B46C9B">
      <w:pPr>
        <w:pStyle w:val="B3"/>
      </w:pPr>
      <w:proofErr w:type="spellStart"/>
      <w:r>
        <w:t>i</w:t>
      </w:r>
      <w:proofErr w:type="spellEnd"/>
      <w:r>
        <w:t>)</w:t>
      </w:r>
      <w:r>
        <w:tab/>
        <w:t>shall not</w:t>
      </w:r>
      <w:r w:rsidRPr="008548E1">
        <w:t xml:space="preserve"> indicate to the </w:t>
      </w:r>
      <w:r>
        <w:t xml:space="preserve">remote </w:t>
      </w:r>
      <w:r w:rsidRPr="008548E1">
        <w:t xml:space="preserve">MCPTT user that a remotely initiated </w:t>
      </w:r>
      <w:r>
        <w:rPr>
          <w:noProof/>
        </w:rPr>
        <w:t xml:space="preserve">private </w:t>
      </w:r>
      <w:r w:rsidRPr="008548E1">
        <w:t xml:space="preserve">call request to call the </w:t>
      </w:r>
      <w:r>
        <w:t>identified</w:t>
      </w:r>
      <w:r w:rsidRPr="008548E1">
        <w:t xml:space="preserve"> MCPTT </w:t>
      </w:r>
      <w:r>
        <w:t>user has been received</w:t>
      </w:r>
      <w:r w:rsidRPr="008548E1">
        <w:t>;</w:t>
      </w:r>
      <w:r>
        <w:t xml:space="preserve"> and</w:t>
      </w:r>
    </w:p>
    <w:p w14:paraId="1DCFF12B" w14:textId="1963C8E2" w:rsidR="00B46C9B" w:rsidRDefault="00B46C9B" w:rsidP="00B46C9B">
      <w:pPr>
        <w:pStyle w:val="B3"/>
      </w:pPr>
      <w:r>
        <w:t>ii)</w:t>
      </w:r>
      <w:r>
        <w:tab/>
        <w:t xml:space="preserve">shall not give any indication to the remote MCPTT user that the </w:t>
      </w:r>
      <w:r w:rsidRPr="008548E1">
        <w:t xml:space="preserve">remotely initiated </w:t>
      </w:r>
      <w:r>
        <w:rPr>
          <w:noProof/>
        </w:rPr>
        <w:t xml:space="preserve">private </w:t>
      </w:r>
      <w:r w:rsidRPr="008548E1">
        <w:t xml:space="preserve">call </w:t>
      </w:r>
      <w:r>
        <w:t>origination is in progress.</w:t>
      </w:r>
    </w:p>
    <w:p w14:paraId="6C212DD5" w14:textId="77777777" w:rsidR="00750436" w:rsidRPr="00E5650C" w:rsidRDefault="00750436" w:rsidP="00750436">
      <w:pPr>
        <w:pStyle w:val="B2"/>
      </w:pPr>
      <w:r w:rsidRPr="00E5650C">
        <w:t>b)</w:t>
      </w:r>
      <w:r w:rsidRPr="00E5650C">
        <w:tab/>
        <w:t>if the &lt;</w:t>
      </w:r>
      <w:proofErr w:type="spellStart"/>
      <w:r>
        <w:t>ric</w:t>
      </w:r>
      <w:proofErr w:type="spellEnd"/>
      <w:r w:rsidRPr="00E5650C">
        <w:t>-app-level-priority&gt; element contained in the &lt;</w:t>
      </w:r>
      <w:proofErr w:type="spellStart"/>
      <w:r w:rsidRPr="00E5650C">
        <w:t>anyExt</w:t>
      </w:r>
      <w:proofErr w:type="spellEnd"/>
      <w:r w:rsidRPr="00E5650C">
        <w:t xml:space="preserve">&gt; element of the </w:t>
      </w:r>
      <w:r w:rsidRPr="006E4912">
        <w:t>&lt;</w:t>
      </w:r>
      <w:proofErr w:type="spellStart"/>
      <w:r w:rsidRPr="006E4912">
        <w:t>mcptt</w:t>
      </w:r>
      <w:proofErr w:type="spellEnd"/>
      <w:r w:rsidRPr="006E4912">
        <w:t xml:space="preserve">-Params&gt; element of the </w:t>
      </w:r>
      <w:r w:rsidRPr="00210DBA">
        <w:t>&lt;</w:t>
      </w:r>
      <w:proofErr w:type="spellStart"/>
      <w:r w:rsidRPr="00210DBA">
        <w:t>mcpttinfo</w:t>
      </w:r>
      <w:proofErr w:type="spellEnd"/>
      <w:r w:rsidRPr="00210DBA">
        <w:t xml:space="preserve">&gt; element contained in the </w:t>
      </w:r>
      <w:r w:rsidRPr="00545C3C">
        <w:t xml:space="preserve">application/vnd.3gpp.mcptt-info+xml MIME body </w:t>
      </w:r>
      <w:r w:rsidRPr="00DB442F">
        <w:t xml:space="preserve">contained in the received SIP MESSAGE request is set to a value of the </w:t>
      </w:r>
      <w:r w:rsidRPr="00A44D46">
        <w:rPr>
          <w:lang w:eastAsia="en-US"/>
        </w:rPr>
        <w:t>namespace and priority value</w:t>
      </w:r>
      <w:r w:rsidRPr="00E5650C">
        <w:t xml:space="preserve">, may include </w:t>
      </w:r>
      <w:r w:rsidRPr="00F21621">
        <w:t xml:space="preserve">Resource-Priority header field </w:t>
      </w:r>
      <w:r w:rsidRPr="00E5650C">
        <w:t xml:space="preserve">in the initial SIP REFER request </w:t>
      </w:r>
      <w:r>
        <w:t xml:space="preserve">with </w:t>
      </w:r>
      <w:r w:rsidRPr="00C93277">
        <w:t xml:space="preserve">the </w:t>
      </w:r>
      <w:r>
        <w:t xml:space="preserve">value received in the </w:t>
      </w:r>
      <w:r w:rsidRPr="00C93277">
        <w:t>&lt;</w:t>
      </w:r>
      <w:proofErr w:type="spellStart"/>
      <w:r w:rsidRPr="00C93277">
        <w:t>ric</w:t>
      </w:r>
      <w:proofErr w:type="spellEnd"/>
      <w:r w:rsidRPr="00C93277">
        <w:t>-application-level-priority&gt; element</w:t>
      </w:r>
      <w:r w:rsidRPr="00E5650C">
        <w:t>; and</w:t>
      </w:r>
    </w:p>
    <w:p w14:paraId="6EC128ED" w14:textId="77777777" w:rsidR="00EE1D9B" w:rsidRPr="00E5650C" w:rsidRDefault="00EE1D9B" w:rsidP="00EE1D9B">
      <w:pPr>
        <w:pStyle w:val="B2"/>
      </w:pPr>
      <w:r w:rsidRPr="00E5650C">
        <w:t>c)</w:t>
      </w:r>
      <w:r w:rsidRPr="00E5650C">
        <w:tab/>
        <w:t>if the &lt;</w:t>
      </w:r>
      <w:proofErr w:type="spellStart"/>
      <w:r>
        <w:t>ric</w:t>
      </w:r>
      <w:proofErr w:type="spellEnd"/>
      <w:r w:rsidRPr="00E5650C">
        <w:t>-commencement-mode&gt; element contained in the &lt;</w:t>
      </w:r>
      <w:proofErr w:type="spellStart"/>
      <w:r w:rsidRPr="00E5650C">
        <w:t>anyExt</w:t>
      </w:r>
      <w:proofErr w:type="spellEnd"/>
      <w:r w:rsidRPr="00E5650C">
        <w:t xml:space="preserve">&gt; element of the </w:t>
      </w:r>
      <w:r w:rsidRPr="006E4912">
        <w:t>&lt;</w:t>
      </w:r>
      <w:proofErr w:type="spellStart"/>
      <w:r w:rsidRPr="006E4912">
        <w:t>mcptt</w:t>
      </w:r>
      <w:proofErr w:type="spellEnd"/>
      <w:r w:rsidRPr="006E4912">
        <w:t xml:space="preserve">-Params&gt; element of the </w:t>
      </w:r>
      <w:r w:rsidRPr="00210DBA">
        <w:t>&lt;</w:t>
      </w:r>
      <w:proofErr w:type="spellStart"/>
      <w:r w:rsidRPr="00210DBA">
        <w:t>mcpttinfo</w:t>
      </w:r>
      <w:proofErr w:type="spellEnd"/>
      <w:r w:rsidRPr="00210DBA">
        <w:t xml:space="preserve">&gt; element contained in the </w:t>
      </w:r>
      <w:r w:rsidRPr="00545C3C">
        <w:t xml:space="preserve">application/vnd.3gpp.mcptt-info+xml MIME body </w:t>
      </w:r>
      <w:r w:rsidRPr="00DB442F">
        <w:t xml:space="preserve">contained in the received SIP MESSAGE request is set: </w:t>
      </w:r>
    </w:p>
    <w:p w14:paraId="034C0A22" w14:textId="77777777" w:rsidR="00EE1D9B" w:rsidRPr="00E5650C" w:rsidRDefault="00EE1D9B" w:rsidP="00EE1D9B">
      <w:pPr>
        <w:pStyle w:val="B3"/>
      </w:pPr>
      <w:proofErr w:type="spellStart"/>
      <w:r w:rsidRPr="00E5650C">
        <w:t>i</w:t>
      </w:r>
      <w:proofErr w:type="spellEnd"/>
      <w:r w:rsidRPr="00E5650C">
        <w:t>)</w:t>
      </w:r>
      <w:r w:rsidRPr="00E5650C">
        <w:tab/>
        <w:t>to value of "force-auto-mode", may include in the initial SIP REFER request a privileged answer mode with auto commencement mode (i.e. a Priv-Answer-Mode header field with the value "Auto") to force of automatic commencement mode at the invited MCPTT client;</w:t>
      </w:r>
    </w:p>
    <w:p w14:paraId="172D5B8C" w14:textId="77777777" w:rsidR="00EE1D9B" w:rsidRPr="00E5650C" w:rsidRDefault="00EE1D9B" w:rsidP="00EE1D9B">
      <w:pPr>
        <w:pStyle w:val="B3"/>
      </w:pPr>
      <w:r w:rsidRPr="00E5650C">
        <w:lastRenderedPageBreak/>
        <w:t>ii)</w:t>
      </w:r>
      <w:r w:rsidRPr="00E5650C">
        <w:tab/>
        <w:t xml:space="preserve">to value of "auto-mode", may include in the initial SIP REFER request </w:t>
      </w:r>
      <w:proofErr w:type="spellStart"/>
      <w:r w:rsidRPr="00E5650C">
        <w:t>a</w:t>
      </w:r>
      <w:proofErr w:type="spellEnd"/>
      <w:r w:rsidRPr="00E5650C">
        <w:t xml:space="preserve"> answer mode with auto commencement mode (i.e. a Answer-Mode header field with the value "Auto") to request automatic commencement mode at the invited MCPTT client; or</w:t>
      </w:r>
    </w:p>
    <w:p w14:paraId="241E4AD0" w14:textId="4F436169" w:rsidR="00EE1D9B" w:rsidRDefault="00EE1D9B" w:rsidP="00B46C9B">
      <w:pPr>
        <w:pStyle w:val="B3"/>
      </w:pPr>
      <w:r w:rsidRPr="00E5650C">
        <w:t>iii)</w:t>
      </w:r>
      <w:r w:rsidRPr="00E5650C">
        <w:tab/>
        <w:t>to value of "manual-mode", may include in the initial SIP REFER request to answer mode with manual commencement mode (i.e. a Answer-Mode header field with the value "Manual") to request manual commencement mode at the invited MCPTT client.</w:t>
      </w:r>
    </w:p>
    <w:p w14:paraId="4D63D311" w14:textId="77777777" w:rsidR="00B46C9B" w:rsidRDefault="00B46C9B" w:rsidP="00B46C9B">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09A501DB" w14:textId="77777777" w:rsidR="00B46C9B" w:rsidRDefault="00B46C9B" w:rsidP="00B46C9B">
      <w:pPr>
        <w:pStyle w:val="B1"/>
      </w:pPr>
      <w:r>
        <w:t>1)</w:t>
      </w:r>
      <w:r>
        <w:tab/>
        <w:t>if:</w:t>
      </w:r>
    </w:p>
    <w:p w14:paraId="5A357184" w14:textId="2885A086" w:rsidR="00EA5C61" w:rsidRDefault="00EA5C61" w:rsidP="00EA5C61">
      <w:pPr>
        <w:pStyle w:val="B2"/>
      </w:pPr>
      <w:r>
        <w:t>a)</w:t>
      </w:r>
      <w:r>
        <w:tab/>
        <w:t xml:space="preserve">the MCPTT ID of the </w:t>
      </w:r>
      <w:r>
        <w:rPr>
          <w:noProof/>
        </w:rPr>
        <w:t xml:space="preserve">identified MCPTT user is identical to the &lt;mcptt-calling-user-id&gt; element </w:t>
      </w:r>
      <w:r>
        <w:t>contained in the &lt;</w:t>
      </w:r>
      <w:proofErr w:type="spellStart"/>
      <w:r>
        <w:t>mcptt</w:t>
      </w:r>
      <w:proofErr w:type="spellEnd"/>
      <w:r>
        <w:t>-Params&gt; element of the &lt;</w:t>
      </w:r>
      <w:proofErr w:type="spellStart"/>
      <w:r>
        <w:t>mcpttinfo</w:t>
      </w:r>
      <w:proofErr w:type="spellEnd"/>
      <w:r>
        <w:t>&gt; element contained in the application/vnd.3gpp.mcptt-info+xml MIME body contained in the received SIP MESSAGE request: and</w:t>
      </w:r>
    </w:p>
    <w:p w14:paraId="5E08174E" w14:textId="77777777" w:rsidR="00B46C9B" w:rsidRDefault="00B46C9B" w:rsidP="00B46C9B">
      <w:pPr>
        <w:pStyle w:val="B2"/>
        <w:rPr>
          <w:noProof/>
        </w:rPr>
      </w:pPr>
      <w:r>
        <w:t>b)</w:t>
      </w:r>
      <w:r>
        <w:tab/>
        <w:t xml:space="preserve">the procedures of </w:t>
      </w:r>
      <w:r w:rsidR="001E5F65">
        <w:t>clause</w:t>
      </w:r>
      <w:r>
        <w:t> 11</w:t>
      </w:r>
      <w:r w:rsidRPr="00C20EFE">
        <w:t>.1.1.2.1.1</w:t>
      </w:r>
      <w:r>
        <w:t xml:space="preserve"> or </w:t>
      </w:r>
      <w:r w:rsidR="001E5F65">
        <w:t>clause</w:t>
      </w:r>
      <w:r>
        <w:t xml:space="preserve"> 11.1.1.2.2.1 were successful in originating an MCPTT private call to the </w:t>
      </w:r>
      <w:r>
        <w:rPr>
          <w:noProof/>
        </w:rPr>
        <w:t>identified MCPTT user;</w:t>
      </w:r>
    </w:p>
    <w:p w14:paraId="7772EE77" w14:textId="77777777" w:rsidR="00B46C9B" w:rsidRDefault="00B46C9B" w:rsidP="00B46C9B">
      <w:pPr>
        <w:pStyle w:val="B1"/>
        <w:rPr>
          <w:noProof/>
        </w:rPr>
      </w:pPr>
      <w:r>
        <w:rPr>
          <w:noProof/>
        </w:rPr>
        <w:tab/>
        <w:t>then:</w:t>
      </w:r>
    </w:p>
    <w:p w14:paraId="0F3330FD" w14:textId="77777777" w:rsidR="00B46C9B" w:rsidRDefault="00B46C9B" w:rsidP="00B46C9B">
      <w:pPr>
        <w:pStyle w:val="B2"/>
        <w:rPr>
          <w:noProof/>
        </w:rPr>
      </w:pPr>
      <w:r>
        <w:rPr>
          <w:noProof/>
        </w:rPr>
        <w:t>a)</w:t>
      </w:r>
      <w:r>
        <w:rPr>
          <w:noProof/>
        </w:rPr>
        <w:tab/>
        <w:t xml:space="preserve">shall skip the remaining steps of the current </w:t>
      </w:r>
      <w:r w:rsidR="001E5F65">
        <w:rPr>
          <w:noProof/>
        </w:rPr>
        <w:t>clause</w:t>
      </w:r>
      <w:r>
        <w:rPr>
          <w:noProof/>
        </w:rPr>
        <w:t>;</w:t>
      </w:r>
    </w:p>
    <w:p w14:paraId="39EB00CC" w14:textId="77777777" w:rsidR="00B46C9B" w:rsidRDefault="00B46C9B" w:rsidP="00B46C9B">
      <w:pPr>
        <w:pStyle w:val="NO"/>
      </w:pPr>
      <w:r>
        <w:t>NOTE:</w:t>
      </w:r>
      <w:r>
        <w:tab/>
        <w:t xml:space="preserve">In this case, it is not necessary to send a response to the sender of the </w:t>
      </w:r>
      <w:r w:rsidRPr="00A26FD9">
        <w:t>remotely initiated private call request</w:t>
      </w:r>
      <w:r>
        <w:t xml:space="preserve"> as the sender and the terminating party of the successful private call origination are the same user and will be aware of the request's outcome.</w:t>
      </w:r>
    </w:p>
    <w:p w14:paraId="078A765E" w14:textId="77777777" w:rsidR="00B46C9B" w:rsidRDefault="00B46C9B" w:rsidP="00B46C9B">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5EBA8F9" w14:textId="77777777" w:rsidR="00B46C9B" w:rsidRPr="0073469F" w:rsidRDefault="00B46C9B" w:rsidP="00B46C9B">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CBE3479" w14:textId="77777777" w:rsidR="00B46C9B" w:rsidRPr="0073469F" w:rsidRDefault="00B46C9B" w:rsidP="00B46C9B">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7EFBB88" w14:textId="77777777" w:rsidR="00B46C9B" w:rsidRPr="0073469F" w:rsidRDefault="00B46C9B" w:rsidP="00B46C9B">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753A74B1" w14:textId="77777777" w:rsidR="00A62E4B" w:rsidRDefault="00A62E4B" w:rsidP="00A62E4B">
      <w:pPr>
        <w:pStyle w:val="B2"/>
      </w:pPr>
      <w:r>
        <w:t>d)</w:t>
      </w:r>
      <w:r>
        <w:tab/>
      </w:r>
      <w:r w:rsidRPr="00372439">
        <w:t xml:space="preserve">shall include in </w:t>
      </w:r>
      <w:r>
        <w:t>a "</w:t>
      </w:r>
      <w:proofErr w:type="spellStart"/>
      <w:r>
        <w:t>uri</w:t>
      </w:r>
      <w:proofErr w:type="spellEnd"/>
      <w:r>
        <w:t xml:space="preserve">"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w:t>
      </w:r>
      <w:proofErr w:type="spellStart"/>
      <w:r w:rsidRPr="00372439">
        <w:t>resource-lists+xml</w:t>
      </w:r>
      <w:proofErr w:type="spellEnd"/>
      <w:r w:rsidRPr="00372439">
        <w:t xml:space="preserve"> MIME body</w:t>
      </w:r>
      <w:r>
        <w:t xml:space="preserve"> </w:t>
      </w:r>
      <w:r w:rsidRPr="00372439">
        <w:t>the MCPTT ID contained in the &lt;</w:t>
      </w:r>
      <w:proofErr w:type="spellStart"/>
      <w:r w:rsidRPr="00372439">
        <w:t>mcptt</w:t>
      </w:r>
      <w:proofErr w:type="spellEnd"/>
      <w:r w:rsidRPr="00372439">
        <w:t>-calling-user-id&gt; element in the application/ vnd.3gpp.mcptt-info+xml MIME body of the received SIP MESSAGE request;</w:t>
      </w:r>
      <w:r>
        <w:t xml:space="preserve"> and</w:t>
      </w:r>
    </w:p>
    <w:p w14:paraId="0E21BD48" w14:textId="1AB87DE1" w:rsidR="00EA5C61" w:rsidRDefault="00EA5C61" w:rsidP="00EA5C61">
      <w:pPr>
        <w:pStyle w:val="B2"/>
      </w:pPr>
      <w:r>
        <w:t>e)</w:t>
      </w:r>
      <w:r>
        <w:tab/>
        <w:t>shall include an application/vnd.3gpp.mcptt-info+xml MIME body as specified in clause F.1 with the &lt;</w:t>
      </w:r>
      <w:proofErr w:type="spellStart"/>
      <w:r>
        <w:t>mcpttinfo</w:t>
      </w:r>
      <w:proofErr w:type="spellEnd"/>
      <w:r>
        <w:t>&gt; element containing the &lt;</w:t>
      </w:r>
      <w:proofErr w:type="spellStart"/>
      <w:r>
        <w:t>mcptt</w:t>
      </w:r>
      <w:proofErr w:type="spellEnd"/>
      <w:r>
        <w:t>-Params&gt; element containing:</w:t>
      </w:r>
    </w:p>
    <w:p w14:paraId="3F6721FD" w14:textId="77777777" w:rsidR="00EA5C61" w:rsidRDefault="00EA5C61" w:rsidP="00EA5C61">
      <w:pPr>
        <w:pStyle w:val="B3"/>
      </w:pPr>
      <w:proofErr w:type="spellStart"/>
      <w:r>
        <w:t>i</w:t>
      </w:r>
      <w:proofErr w:type="spellEnd"/>
      <w:r>
        <w:t>)</w:t>
      </w:r>
      <w:r>
        <w:tab/>
        <w:t>the &lt;</w:t>
      </w:r>
      <w:proofErr w:type="spellStart"/>
      <w:r>
        <w:t>mcptt</w:t>
      </w:r>
      <w:proofErr w:type="spellEnd"/>
      <w:r>
        <w:t>-called-party-id&gt; set to the MCPTT ID of the identified MCPTT user called by the remote MCPTT user; and</w:t>
      </w:r>
    </w:p>
    <w:p w14:paraId="728FAE8A" w14:textId="77777777" w:rsidR="00EA5C61" w:rsidRDefault="00EA5C61" w:rsidP="00EA5C61">
      <w:pPr>
        <w:pStyle w:val="B3"/>
      </w:pPr>
      <w:r>
        <w:t>ii)</w:t>
      </w:r>
      <w:r>
        <w:tab/>
        <w:t>an &lt;</w:t>
      </w:r>
      <w:proofErr w:type="spellStart"/>
      <w:r>
        <w:t>anyExt</w:t>
      </w:r>
      <w:proofErr w:type="spellEnd"/>
      <w:r>
        <w:t>&gt; element containing:</w:t>
      </w:r>
    </w:p>
    <w:p w14:paraId="0D27D6DA" w14:textId="1878376C" w:rsidR="00EA5C61" w:rsidRDefault="00EA5C61" w:rsidP="00752DF8">
      <w:pPr>
        <w:pStyle w:val="B4"/>
      </w:pPr>
      <w:r>
        <w:t>A)</w:t>
      </w:r>
      <w:r>
        <w:tab/>
        <w:t>the &lt;response-type&gt; element set to a value of "remotely-initiated-private-call-response</w:t>
      </w:r>
      <w:r>
        <w:rPr>
          <w:lang w:eastAsia="ko-KR"/>
        </w:rPr>
        <w:t>"</w:t>
      </w:r>
      <w:r>
        <w:t>;</w:t>
      </w:r>
    </w:p>
    <w:p w14:paraId="1E64BDF3" w14:textId="64028D7C" w:rsidR="00EA5C61" w:rsidRDefault="00EA5C61" w:rsidP="00752DF8">
      <w:pPr>
        <w:pStyle w:val="B4"/>
      </w:pPr>
      <w:r>
        <w:t>B)</w:t>
      </w:r>
      <w:r>
        <w:tab/>
        <w:t>if the procedures of clause 11.1.1.2.1.1 or clause 11.1.1.2.2.1 were successful in originating an MCPTT private call to the identified MCPTT user, a &lt;remotely-initiated-call-outcome&gt; element set to a value of "success"; and</w:t>
      </w:r>
    </w:p>
    <w:p w14:paraId="19D7E6AD" w14:textId="50FAC781" w:rsidR="00EA5C61" w:rsidRDefault="00EA5C61" w:rsidP="00752DF8">
      <w:pPr>
        <w:pStyle w:val="B4"/>
      </w:pPr>
      <w:r>
        <w:t>C)</w:t>
      </w:r>
      <w:r>
        <w:tab/>
        <w:t>if the procedures of clause 11.1.1.2.1.1 or clause 11.1.1.2.2.1 were not successful in originating an MCPTT private call to the identified MCPTT user, a &lt;remotely-initiated-call-outcome&gt; element set to a value of "fail";</w:t>
      </w:r>
    </w:p>
    <w:p w14:paraId="5D50F83F" w14:textId="3ADC65ED" w:rsidR="00B46C9B" w:rsidRPr="0073469F" w:rsidRDefault="00B46C9B" w:rsidP="00B46C9B">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372439">
        <w:t>;</w:t>
      </w:r>
      <w:r>
        <w:t xml:space="preserve"> </w:t>
      </w:r>
      <w:r w:rsidRPr="0073469F">
        <w:rPr>
          <w:rFonts w:eastAsia="SimSun"/>
        </w:rPr>
        <w:t>and</w:t>
      </w:r>
    </w:p>
    <w:p w14:paraId="06507DC7" w14:textId="77777777" w:rsidR="00B46C9B" w:rsidRDefault="00B46C9B" w:rsidP="00B46C9B">
      <w:pPr>
        <w:pStyle w:val="B1"/>
        <w:rPr>
          <w:noProof/>
        </w:rPr>
      </w:pPr>
      <w:r>
        <w:rPr>
          <w:lang w:eastAsia="ko-KR"/>
        </w:rPr>
        <w:lastRenderedPageBreak/>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58F5FC8E" w14:textId="77777777" w:rsidR="00B46C9B" w:rsidRPr="00303F0D" w:rsidRDefault="00B46C9B" w:rsidP="00567124">
      <w:pPr>
        <w:pStyle w:val="Heading4"/>
      </w:pPr>
      <w:bookmarkStart w:id="4896" w:name="_Toc20156234"/>
      <w:bookmarkStart w:id="4897" w:name="_Toc27501391"/>
      <w:bookmarkStart w:id="4898" w:name="_Toc36049517"/>
      <w:bookmarkStart w:id="4899" w:name="_Toc45210283"/>
      <w:bookmarkStart w:id="4900" w:name="_Toc51861108"/>
      <w:bookmarkStart w:id="4901" w:name="_Toc171604363"/>
      <w:r>
        <w:t>11.1.7.3</w:t>
      </w:r>
      <w:r>
        <w:tab/>
        <w:t>Participating MCPTT function procedures</w:t>
      </w:r>
      <w:bookmarkEnd w:id="4896"/>
      <w:bookmarkEnd w:id="4897"/>
      <w:bookmarkEnd w:id="4898"/>
      <w:bookmarkEnd w:id="4899"/>
      <w:bookmarkEnd w:id="4900"/>
      <w:bookmarkEnd w:id="4901"/>
    </w:p>
    <w:p w14:paraId="6FE6B571" w14:textId="77777777" w:rsidR="00B46C9B" w:rsidRDefault="00B46C9B" w:rsidP="00567124">
      <w:pPr>
        <w:pStyle w:val="Heading5"/>
      </w:pPr>
      <w:bookmarkStart w:id="4902" w:name="_Toc20156235"/>
      <w:bookmarkStart w:id="4903" w:name="_Toc27501392"/>
      <w:bookmarkStart w:id="4904" w:name="_Toc36049518"/>
      <w:bookmarkStart w:id="4905" w:name="_Toc45210284"/>
      <w:bookmarkStart w:id="4906" w:name="_Toc51861109"/>
      <w:bookmarkStart w:id="4907" w:name="_Toc171604364"/>
      <w:r>
        <w:t>11.1.7.3.1</w:t>
      </w:r>
      <w:r>
        <w:tab/>
        <w:t>Originating procedures</w:t>
      </w:r>
      <w:bookmarkEnd w:id="4902"/>
      <w:bookmarkEnd w:id="4903"/>
      <w:bookmarkEnd w:id="4904"/>
      <w:bookmarkEnd w:id="4905"/>
      <w:bookmarkEnd w:id="4906"/>
      <w:bookmarkEnd w:id="4907"/>
    </w:p>
    <w:p w14:paraId="00CB9270" w14:textId="77777777" w:rsidR="00B46C9B" w:rsidRPr="00A3652A" w:rsidRDefault="00B46C9B" w:rsidP="00B46C9B">
      <w:pPr>
        <w:rPr>
          <w:rFonts w:eastAsia="SimSun"/>
        </w:rPr>
      </w:pPr>
      <w:r>
        <w:t>Upon receiving a "SIP MESSAGE request for remotely initiated private call for originating participating MCPTT function</w:t>
      </w:r>
      <w:r>
        <w:rPr>
          <w:rFonts w:eastAsia="SimSun"/>
        </w:rPr>
        <w:t>" the participating MCPTT function:</w:t>
      </w:r>
    </w:p>
    <w:p w14:paraId="1CBD72D6" w14:textId="77777777" w:rsidR="00B46C9B" w:rsidRPr="00A3652A" w:rsidRDefault="00B46C9B" w:rsidP="00B46C9B">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AEB2C4C" w14:textId="77777777" w:rsidR="00B46C9B" w:rsidRPr="00A3652A" w:rsidRDefault="00B46C9B" w:rsidP="00B46C9B">
      <w:pPr>
        <w:pStyle w:val="B1"/>
      </w:pPr>
      <w:r w:rsidRPr="00A3652A">
        <w:t>2)</w:t>
      </w:r>
      <w:r w:rsidRPr="00A3652A">
        <w:tab/>
        <w:t>shall determine the MCPTT ID of the calling user from the public user identity in the P-Asserted-Identity header field of the SIP MESSAGE request;</w:t>
      </w:r>
    </w:p>
    <w:p w14:paraId="1B0F3990" w14:textId="1ABB944D" w:rsidR="00B46C9B" w:rsidRPr="00A3652A" w:rsidRDefault="00B46C9B" w:rsidP="00B46C9B">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32201242" w14:textId="77777777" w:rsidR="004F59D8" w:rsidRPr="00A42E5A" w:rsidRDefault="004F59D8" w:rsidP="004F59D8">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13692E01" w14:textId="77777777" w:rsidR="00B46C9B" w:rsidRDefault="00B46C9B" w:rsidP="00B46C9B">
      <w:pPr>
        <w:pStyle w:val="B1"/>
      </w:pPr>
      <w:r>
        <w:t>3)</w:t>
      </w:r>
      <w:r>
        <w:tab/>
        <w:t>if:</w:t>
      </w:r>
    </w:p>
    <w:p w14:paraId="4516AB27" w14:textId="77777777" w:rsidR="00B46C9B" w:rsidRDefault="00B46C9B" w:rsidP="00B46C9B">
      <w:pPr>
        <w:pStyle w:val="B2"/>
      </w:pPr>
      <w:r>
        <w:t>a)</w:t>
      </w:r>
      <w:r>
        <w:tab/>
        <w:t>the "SIP MESSAGE request for remotely initiated private call for originating participating MCPTT function</w:t>
      </w:r>
      <w:r>
        <w:rPr>
          <w:rFonts w:eastAsia="SimSun"/>
        </w:rPr>
        <w:t xml:space="preserve">" contains </w:t>
      </w:r>
      <w:r w:rsidRPr="00121E66">
        <w:t>the &lt;re</w:t>
      </w:r>
      <w:r>
        <w:t>quest</w:t>
      </w:r>
      <w:r w:rsidRPr="00121E66">
        <w:t>-type&gt; element set to a value of "</w:t>
      </w:r>
      <w:r>
        <w:t>remotely-initiated-private-call-request; and</w:t>
      </w:r>
    </w:p>
    <w:p w14:paraId="11B0BDA4" w14:textId="77777777" w:rsidR="00B46C9B" w:rsidRDefault="00B46C9B" w:rsidP="00B46C9B">
      <w:pPr>
        <w:pStyle w:val="B2"/>
        <w:rPr>
          <w:lang w:eastAsia="ko-KR"/>
        </w:rPr>
      </w:pPr>
      <w:r>
        <w:t>b)</w:t>
      </w:r>
      <w:r>
        <w:tab/>
        <w:t xml:space="preserve">if </w:t>
      </w:r>
      <w:r w:rsidRPr="001D2823">
        <w:t xml:space="preserve">the </w:t>
      </w:r>
      <w:r w:rsidRPr="00AF6E77">
        <w:rPr>
          <w:lang w:eastAsia="ko-KR"/>
        </w:rPr>
        <w:t>&lt;</w:t>
      </w:r>
      <w:r>
        <w:rPr>
          <w:lang w:eastAsia="ko-KR"/>
        </w:rPr>
        <w:t>allow</w:t>
      </w:r>
      <w:r>
        <w:t>-</w:t>
      </w:r>
      <w:r>
        <w:rPr>
          <w:lang w:eastAsia="ko-KR"/>
        </w:rPr>
        <w:t>request-remote-</w:t>
      </w:r>
      <w:proofErr w:type="spellStart"/>
      <w:r>
        <w:rPr>
          <w:lang w:eastAsia="ko-KR"/>
        </w:rPr>
        <w:t>init</w:t>
      </w:r>
      <w:proofErr w:type="spellEnd"/>
      <w:r>
        <w:rPr>
          <w:lang w:eastAsia="ko-KR"/>
        </w:rPr>
        <w:t>-private-call</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4467FCDE" w14:textId="77777777" w:rsidR="00B46C9B" w:rsidRDefault="00B46C9B" w:rsidP="00B46C9B">
      <w:pPr>
        <w:pStyle w:val="B1"/>
      </w:pPr>
      <w:r>
        <w:tab/>
        <w:t>then:</w:t>
      </w:r>
    </w:p>
    <w:p w14:paraId="645CA4A4" w14:textId="4FB9228A" w:rsidR="00B46C9B" w:rsidRDefault="00B46C9B" w:rsidP="00B46C9B">
      <w:pPr>
        <w:pStyle w:val="B2"/>
      </w:pPr>
      <w:r>
        <w:rPr>
          <w:lang w:eastAsia="ko-KR"/>
        </w:rPr>
        <w:t>a)</w:t>
      </w:r>
      <w:r>
        <w:rPr>
          <w:lang w:eastAsia="ko-KR"/>
        </w:rPr>
        <w:tab/>
      </w:r>
      <w:r w:rsidRPr="00941C97">
        <w:t>shall reject the SIP MESSAGE request with a SIP 403 (Forbidden) response including warning text set to "</w:t>
      </w:r>
      <w:r w:rsidR="00800A78">
        <w:rPr>
          <w:lang w:val="hr-HR"/>
        </w:rPr>
        <w:t>158</w:t>
      </w:r>
      <w:r w:rsidR="00800A78" w:rsidRPr="00941C97">
        <w:t xml:space="preserve"> </w:t>
      </w:r>
      <w:r w:rsidRPr="00B03BE8">
        <w:t xml:space="preserve">user not authorised to </w:t>
      </w:r>
      <w:r>
        <w:t xml:space="preserve">request a remotely initiated private </w:t>
      </w:r>
      <w:r w:rsidRPr="001D2823">
        <w:t>call</w:t>
      </w:r>
      <w:r w:rsidRPr="00941C97">
        <w:t xml:space="preserve">"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5125192B" w14:textId="77777777" w:rsidR="00B46C9B" w:rsidRDefault="00B46C9B" w:rsidP="00B46C9B">
      <w:pPr>
        <w:pStyle w:val="B1"/>
      </w:pPr>
      <w:r>
        <w:t>4)</w:t>
      </w:r>
      <w:r>
        <w:tab/>
        <w:t xml:space="preserve">shall </w:t>
      </w:r>
      <w:r w:rsidRPr="00A3652A">
        <w:t xml:space="preserve">determine the public service identity of the controlling MCPTT function for the </w:t>
      </w:r>
      <w:r>
        <w:t>remotely initiated private call</w:t>
      </w:r>
      <w:r w:rsidRPr="00A3652A">
        <w:t xml:space="preserve"> service for the </w:t>
      </w:r>
      <w:r>
        <w:t xml:space="preserve">requesting </w:t>
      </w:r>
      <w:r w:rsidRPr="00A3652A">
        <w:t>MCPTT user;</w:t>
      </w:r>
    </w:p>
    <w:p w14:paraId="17436E8D" w14:textId="77777777" w:rsidR="00B46C9B" w:rsidRPr="00A3652A" w:rsidRDefault="00B46C9B" w:rsidP="00B46C9B">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10F4C83B" w14:textId="77777777" w:rsidR="00B46C9B" w:rsidRPr="00A3652A" w:rsidRDefault="00B46C9B" w:rsidP="00B46C9B">
      <w:pPr>
        <w:pStyle w:val="B1"/>
      </w:pPr>
      <w:r>
        <w:rPr>
          <w:lang w:val="en-US"/>
        </w:rPr>
        <w:t>6</w:t>
      </w:r>
      <w:r w:rsidRPr="00A3652A">
        <w:rPr>
          <w:lang w:val="en-US"/>
        </w:rPr>
        <w:t>)</w:t>
      </w:r>
      <w:r w:rsidRPr="00A3652A">
        <w:rPr>
          <w:lang w:val="en-US"/>
        </w:rPr>
        <w:tab/>
        <w:t xml:space="preserve">shall set the Request-URI of the outgoing SIP MESSAGE request to the public service identity of the controlling MCPTT function associated with the </w:t>
      </w:r>
      <w:r>
        <w:t>remotely initiated private call</w:t>
      </w:r>
      <w:r w:rsidRPr="00A3652A">
        <w:t xml:space="preserve"> service for the </w:t>
      </w:r>
      <w:r>
        <w:t xml:space="preserve">requesting </w:t>
      </w:r>
      <w:r w:rsidRPr="00A3652A">
        <w:t>MCPTT user;</w:t>
      </w:r>
    </w:p>
    <w:p w14:paraId="30BCDF4C" w14:textId="77777777" w:rsidR="00D813A6" w:rsidRDefault="00D813A6" w:rsidP="00D813A6">
      <w:pPr>
        <w:pStyle w:val="NO"/>
      </w:pPr>
      <w:r>
        <w:t>NOTE 2:</w:t>
      </w:r>
      <w:r>
        <w:tab/>
        <w:t>The public service identity can identify the controlling MCPTT function in the primary MCPTT system or in a partner MCPTT system.</w:t>
      </w:r>
    </w:p>
    <w:p w14:paraId="58CF20FA"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D3103C5"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C6A5416" w14:textId="77777777" w:rsidR="00D813A6" w:rsidRPr="00BE4B01" w:rsidRDefault="00D813A6" w:rsidP="00D813A6">
      <w:pPr>
        <w:pStyle w:val="NO"/>
      </w:pPr>
      <w:r>
        <w:t>NOTE 5:</w:t>
      </w:r>
      <w:r>
        <w:tab/>
        <w:t>How the participating MCPTT function determines the public service identity of the controlling MCPTT function associated with the remotely initiated private call</w:t>
      </w:r>
      <w:r w:rsidRPr="00A3652A">
        <w:t xml:space="preserve"> service for the </w:t>
      </w:r>
      <w:r>
        <w:t xml:space="preserve">requesting </w:t>
      </w:r>
      <w:r w:rsidRPr="00A3652A">
        <w:t>MCPTT user</w:t>
      </w:r>
      <w:r>
        <w:t xml:space="preserve"> or of the MCPTT gateway server in the partner MCPTT system is out of the scope of the present document.</w:t>
      </w:r>
    </w:p>
    <w:p w14:paraId="1628C0B0" w14:textId="77777777" w:rsidR="00D813A6" w:rsidRPr="00BE4B01" w:rsidRDefault="00D813A6" w:rsidP="00D813A6">
      <w:pPr>
        <w:pStyle w:val="NO"/>
      </w:pPr>
      <w:r>
        <w:lastRenderedPageBreak/>
        <w:t>NOTE 6:</w:t>
      </w:r>
      <w:r>
        <w:tab/>
        <w:t>How the primary MCPTT system routes the SIP request through an exit MCPTT gateway server is out of the scope of the present document.</w:t>
      </w:r>
    </w:p>
    <w:p w14:paraId="19B22AF8" w14:textId="77777777" w:rsidR="00B46C9B" w:rsidRPr="00A3652A" w:rsidRDefault="00B46C9B" w:rsidP="00B46C9B">
      <w:pPr>
        <w:pStyle w:val="B1"/>
      </w:pPr>
      <w:r>
        <w:t>7</w:t>
      </w:r>
      <w:r w:rsidRPr="00A3652A">
        <w:t>)</w:t>
      </w:r>
      <w:r w:rsidRPr="00A3652A">
        <w:tab/>
        <w:t xml:space="preserve">shall copy the contents of the application/vnd.3gpp. </w:t>
      </w:r>
      <w:proofErr w:type="spellStart"/>
      <w:r w:rsidRPr="00A3652A">
        <w:t>mcptt-info+xml</w:t>
      </w:r>
      <w:proofErr w:type="spellEnd"/>
      <w:r w:rsidRPr="00A3652A">
        <w:t xml:space="preserve"> MIME body in the received SIP MESSAGE request into an application/vnd.3gpp.mcptt-info+xml MIME body as specified in clause F.1 included in the outgoing SIP MESSAGE request;</w:t>
      </w:r>
    </w:p>
    <w:p w14:paraId="63273406" w14:textId="53E0E72D" w:rsidR="00B46C9B" w:rsidRDefault="00B46C9B" w:rsidP="00B46C9B">
      <w:pPr>
        <w:pStyle w:val="B1"/>
      </w:pPr>
      <w:r>
        <w:t>8</w:t>
      </w:r>
      <w:r w:rsidRPr="00A3652A">
        <w:t>)</w:t>
      </w:r>
      <w:r w:rsidRPr="00A3652A">
        <w:tab/>
        <w:t>shall set the &lt;</w:t>
      </w:r>
      <w:proofErr w:type="spellStart"/>
      <w:r w:rsidRPr="00A3652A">
        <w:t>mcptt</w:t>
      </w:r>
      <w:proofErr w:type="spellEnd"/>
      <w:r w:rsidRPr="00A3652A">
        <w:t xml:space="preserve">-calling-user-id&gt; </w:t>
      </w:r>
      <w:r w:rsidR="006F24E4" w:rsidRPr="006F24E4">
        <w:t>contained in &lt;</w:t>
      </w:r>
      <w:proofErr w:type="spellStart"/>
      <w:r w:rsidR="006F24E4" w:rsidRPr="006F24E4">
        <w:t>mcptt</w:t>
      </w:r>
      <w:proofErr w:type="spellEnd"/>
      <w:r w:rsidR="006F24E4" w:rsidRPr="006F24E4">
        <w:t xml:space="preserve">-Params&gt; </w:t>
      </w:r>
      <w:r w:rsidRPr="00A3652A">
        <w:t xml:space="preserve">element of the </w:t>
      </w:r>
      <w:r w:rsidR="006F24E4" w:rsidRPr="006F24E4">
        <w:t xml:space="preserve">application/vnd.3gpp.mcptt-info+xml MIME body </w:t>
      </w:r>
      <w:r w:rsidRPr="00A3652A">
        <w:t>the MCPTT ID determined in step 2) above;</w:t>
      </w:r>
    </w:p>
    <w:p w14:paraId="4D08C906" w14:textId="77777777" w:rsidR="00A62E4B" w:rsidRPr="00A3652A" w:rsidRDefault="00A62E4B" w:rsidP="00A62E4B">
      <w:pPr>
        <w:pStyle w:val="B1"/>
      </w:pPr>
      <w:r>
        <w:t>9</w:t>
      </w:r>
      <w:r w:rsidRPr="00A3652A">
        <w:t>)</w:t>
      </w:r>
      <w:r w:rsidRPr="00A3652A">
        <w:tab/>
        <w:t>shall copy the contents of the application/</w:t>
      </w:r>
      <w:proofErr w:type="spellStart"/>
      <w:r>
        <w:t>resource-lists+xml</w:t>
      </w:r>
      <w:proofErr w:type="spellEnd"/>
      <w:r w:rsidRPr="00A3652A">
        <w:t xml:space="preserve"> MIME body in the received SIP MESSAGE request into an application/</w:t>
      </w:r>
      <w:proofErr w:type="spellStart"/>
      <w:r>
        <w:t>resource-lists+xml</w:t>
      </w:r>
      <w:proofErr w:type="spellEnd"/>
      <w:r w:rsidRPr="00A3652A">
        <w:t xml:space="preserve"> MIME body in the outgoing SIP MESSAGE request;</w:t>
      </w:r>
    </w:p>
    <w:p w14:paraId="20226D26" w14:textId="6282EDED" w:rsidR="0021026C" w:rsidRPr="00B60339" w:rsidRDefault="0021026C" w:rsidP="0021026C">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385270F5" w14:textId="77777777" w:rsidR="00B46C9B" w:rsidRPr="00D246A3" w:rsidRDefault="00B46C9B" w:rsidP="00B46C9B">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DC43E5F" w14:textId="77777777" w:rsidR="00B46C9B" w:rsidRPr="00B60339" w:rsidRDefault="00B46C9B" w:rsidP="00B46C9B">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7C999468" w14:textId="77777777" w:rsidR="00B46C9B" w:rsidRPr="00B60339" w:rsidRDefault="00B46C9B" w:rsidP="00B46C9B">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2ADF4814" w14:textId="77777777" w:rsidR="00B46C9B" w:rsidRPr="00A3652A" w:rsidRDefault="00B46C9B" w:rsidP="00B46C9B">
      <w:pPr>
        <w:pStyle w:val="B1"/>
        <w:rPr>
          <w:lang w:val="en-US"/>
        </w:rPr>
      </w:pPr>
      <w:r>
        <w:t>14</w:t>
      </w:r>
      <w:r w:rsidRPr="00A3652A">
        <w:t>)</w:t>
      </w:r>
      <w:r w:rsidRPr="00A3652A">
        <w:tab/>
        <w:t xml:space="preserve">shall send the SIP MESSAGE request as specified to </w:t>
      </w:r>
      <w:r w:rsidRPr="00A3652A">
        <w:rPr>
          <w:lang w:val="en-US"/>
        </w:rPr>
        <w:t>3GPP TS 24.229 [4].</w:t>
      </w:r>
    </w:p>
    <w:p w14:paraId="52DCE920" w14:textId="77777777" w:rsidR="00B46C9B" w:rsidRPr="00A3652A" w:rsidRDefault="00B46C9B" w:rsidP="00B46C9B">
      <w:r w:rsidRPr="00A3652A">
        <w:t xml:space="preserve">Upon receipt of a SIP 2xx response in response to the SIP MESSAGE request sent in step </w:t>
      </w:r>
      <w:r>
        <w:t xml:space="preserve">13), </w:t>
      </w:r>
      <w:r w:rsidRPr="00A3652A">
        <w:t xml:space="preserve">the participating MCPTT function shall </w:t>
      </w:r>
      <w:r>
        <w:t>generate a SIP 200 (OK) response and forward the SIP 200 (OK) response to the MCPTT client.</w:t>
      </w:r>
    </w:p>
    <w:p w14:paraId="7FE863DC" w14:textId="77777777" w:rsidR="00B46C9B" w:rsidRPr="00A3652A" w:rsidRDefault="00B46C9B" w:rsidP="00B46C9B">
      <w:pPr>
        <w:rPr>
          <w:noProof/>
        </w:rPr>
      </w:pPr>
      <w:r w:rsidRPr="00A3652A">
        <w:t>Upon receipt of a SIP 4xx, 5xx or 6xx response to the SIP MESSAGE request</w:t>
      </w:r>
      <w:r>
        <w:t>,</w:t>
      </w:r>
      <w:r w:rsidRPr="00A3652A">
        <w:t xml:space="preserve"> </w:t>
      </w:r>
      <w:r>
        <w:t>shall forward the error response to the MCPTT client.</w:t>
      </w:r>
    </w:p>
    <w:p w14:paraId="114BFD10" w14:textId="77777777" w:rsidR="00B46C9B" w:rsidRDefault="00B46C9B" w:rsidP="00567124">
      <w:pPr>
        <w:pStyle w:val="Heading5"/>
      </w:pPr>
      <w:bookmarkStart w:id="4908" w:name="_Toc20156236"/>
      <w:bookmarkStart w:id="4909" w:name="_Toc27501393"/>
      <w:bookmarkStart w:id="4910" w:name="_Toc36049519"/>
      <w:bookmarkStart w:id="4911" w:name="_Toc45210285"/>
      <w:bookmarkStart w:id="4912" w:name="_Toc51861110"/>
      <w:bookmarkStart w:id="4913" w:name="_Toc171604365"/>
      <w:r>
        <w:t>11.1.7.3.2</w:t>
      </w:r>
      <w:r>
        <w:tab/>
        <w:t>Terminating procedures</w:t>
      </w:r>
      <w:bookmarkEnd w:id="4908"/>
      <w:bookmarkEnd w:id="4909"/>
      <w:bookmarkEnd w:id="4910"/>
      <w:bookmarkEnd w:id="4911"/>
      <w:bookmarkEnd w:id="4912"/>
      <w:bookmarkEnd w:id="4913"/>
    </w:p>
    <w:p w14:paraId="2B381852" w14:textId="77777777" w:rsidR="00B46C9B" w:rsidRPr="00A3652A" w:rsidRDefault="00B46C9B" w:rsidP="00B46C9B">
      <w:pPr>
        <w:rPr>
          <w:rFonts w:eastAsia="SimSun"/>
        </w:rPr>
      </w:pPr>
      <w:r>
        <w:t>Upon receiving a "SIP MESSAGE request for remotely initiated private call for terminating participating MCPTT function</w:t>
      </w:r>
      <w:r>
        <w:rPr>
          <w:rFonts w:eastAsia="SimSun"/>
        </w:rPr>
        <w:t>"</w:t>
      </w:r>
      <w:r w:rsidRPr="005B32FB">
        <w:rPr>
          <w:rFonts w:eastAsia="SimSun"/>
        </w:rPr>
        <w:t xml:space="preserve"> </w:t>
      </w:r>
      <w:r>
        <w:rPr>
          <w:rFonts w:eastAsia="SimSun"/>
        </w:rPr>
        <w:t>the participating MCPTT function:</w:t>
      </w:r>
    </w:p>
    <w:p w14:paraId="2209BC89" w14:textId="77777777" w:rsidR="00B46C9B" w:rsidRPr="00A3652A" w:rsidRDefault="00B46C9B" w:rsidP="00B46C9B">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6A9296D4" w14:textId="77777777" w:rsidR="00B46C9B" w:rsidRPr="00A3652A" w:rsidRDefault="00B46C9B" w:rsidP="00B46C9B">
      <w:pPr>
        <w:pStyle w:val="B1"/>
      </w:pPr>
      <w:r w:rsidRPr="00A3652A">
        <w:t>2)</w:t>
      </w:r>
      <w:r w:rsidRPr="00A3652A">
        <w:tab/>
        <w:t>shall use the MCPTT ID present in the &lt;</w:t>
      </w:r>
      <w:proofErr w:type="spellStart"/>
      <w:r w:rsidRPr="00A3652A">
        <w:t>mcptt</w:t>
      </w:r>
      <w:proofErr w:type="spellEnd"/>
      <w:r w:rsidRPr="00A3652A">
        <w:t>-request-</w:t>
      </w:r>
      <w:proofErr w:type="spellStart"/>
      <w:r w:rsidRPr="00A3652A">
        <w:t>uri</w:t>
      </w:r>
      <w:proofErr w:type="spellEnd"/>
      <w:r w:rsidRPr="00A3652A">
        <w:t>&gt; element of the application/vnd.3gpp.mcptt-info+xml MIME body of the incoming SIP MESSAGE request to retrieve the binding between the MCPTT ID and public user identity;</w:t>
      </w:r>
    </w:p>
    <w:p w14:paraId="14B132A9" w14:textId="77777777" w:rsidR="00B46C9B" w:rsidRPr="00A3652A" w:rsidRDefault="00B46C9B" w:rsidP="00B46C9B">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6CF14998" w14:textId="77777777" w:rsidR="00B46C9B" w:rsidRDefault="00B46C9B" w:rsidP="00B46C9B">
      <w:pPr>
        <w:pStyle w:val="B1"/>
      </w:pPr>
      <w:r w:rsidRPr="00A3652A">
        <w:t>4)</w:t>
      </w:r>
      <w:r w:rsidRPr="00A3652A">
        <w:tab/>
        <w:t xml:space="preserve">shall generate an outgoing SIP MESSAGE request as specified in </w:t>
      </w:r>
      <w:r w:rsidR="001E5F65">
        <w:t>clause</w:t>
      </w:r>
      <w:r w:rsidRPr="00A3652A">
        <w:t> 6.3.2.2.11;</w:t>
      </w:r>
    </w:p>
    <w:p w14:paraId="7FA14201" w14:textId="77777777" w:rsidR="00B46C9B" w:rsidRPr="0073469F" w:rsidRDefault="00B46C9B" w:rsidP="00B46C9B">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686E0EE1" w14:textId="77777777" w:rsidR="00B46C9B" w:rsidRPr="00A3652A" w:rsidRDefault="00B46C9B" w:rsidP="00B46C9B">
      <w:pPr>
        <w:pStyle w:val="B1"/>
      </w:pPr>
      <w:r>
        <w:t>6</w:t>
      </w:r>
      <w:r w:rsidRPr="00A3652A">
        <w:t>)</w:t>
      </w:r>
      <w:r w:rsidRPr="00A3652A">
        <w:tab/>
        <w:t>shall send the SIP MESSAGE request as specified in 3GPP TS 24.229 [4].</w:t>
      </w:r>
    </w:p>
    <w:p w14:paraId="613DCAF1" w14:textId="77777777" w:rsidR="00B46C9B" w:rsidRPr="00A3652A" w:rsidRDefault="00B46C9B" w:rsidP="00B46C9B">
      <w:pPr>
        <w:rPr>
          <w:noProof/>
        </w:rPr>
      </w:pPr>
      <w:r w:rsidRPr="00A3652A">
        <w:t xml:space="preserve">Upon receipt of SIP 2xx responses to the outgoing SIP MESSAGE requests, the participating MCPTT function shall forward the SIP 2xx response to the </w:t>
      </w:r>
      <w:r>
        <w:t>controlling MCPTT function.</w:t>
      </w:r>
    </w:p>
    <w:p w14:paraId="1A9F6D66" w14:textId="77777777" w:rsidR="00B46C9B" w:rsidRDefault="00B46C9B" w:rsidP="00B46C9B">
      <w:r w:rsidRPr="00A3652A">
        <w:t>Upon receipt of a SIP 4xx, 5xx or 6xx response to the SIP MESSAGE request</w:t>
      </w:r>
      <w:r>
        <w:t>,</w:t>
      </w:r>
      <w:r w:rsidRPr="00A3652A">
        <w:t xml:space="preserve"> </w:t>
      </w:r>
      <w:r>
        <w:t>shall forward the response to the controlling MCPTT function.</w:t>
      </w:r>
    </w:p>
    <w:p w14:paraId="7134A078" w14:textId="77777777" w:rsidR="00B46C9B" w:rsidRDefault="00B46C9B" w:rsidP="00567124">
      <w:pPr>
        <w:pStyle w:val="Heading4"/>
      </w:pPr>
      <w:bookmarkStart w:id="4914" w:name="_Toc20156237"/>
      <w:bookmarkStart w:id="4915" w:name="_Toc27501394"/>
      <w:bookmarkStart w:id="4916" w:name="_Toc36049520"/>
      <w:bookmarkStart w:id="4917" w:name="_Toc45210286"/>
      <w:bookmarkStart w:id="4918" w:name="_Toc51861111"/>
      <w:bookmarkStart w:id="4919" w:name="_Toc171604366"/>
      <w:r>
        <w:lastRenderedPageBreak/>
        <w:t>11.1.7.4</w:t>
      </w:r>
      <w:r>
        <w:tab/>
        <w:t>Controlling MCPTT function procedures</w:t>
      </w:r>
      <w:bookmarkEnd w:id="4914"/>
      <w:bookmarkEnd w:id="4915"/>
      <w:bookmarkEnd w:id="4916"/>
      <w:bookmarkEnd w:id="4917"/>
      <w:bookmarkEnd w:id="4918"/>
      <w:bookmarkEnd w:id="4919"/>
    </w:p>
    <w:p w14:paraId="0AFD0133" w14:textId="77777777" w:rsidR="00B46C9B" w:rsidRDefault="00B46C9B" w:rsidP="00B46C9B">
      <w:r>
        <w:t>Upon receiving a:</w:t>
      </w:r>
    </w:p>
    <w:p w14:paraId="2723C0B2" w14:textId="77777777" w:rsidR="00B46C9B" w:rsidRPr="00FB6989" w:rsidRDefault="00B46C9B" w:rsidP="00B46C9B">
      <w:pPr>
        <w:pStyle w:val="B1"/>
      </w:pPr>
      <w:r>
        <w:t>-</w:t>
      </w:r>
      <w:r>
        <w:tab/>
      </w:r>
      <w:r w:rsidRPr="00FB6989">
        <w:t>"</w:t>
      </w:r>
      <w:r>
        <w:t>SIP MESSAGE request for remotely initiated private call request for controlling MCPTT function</w:t>
      </w:r>
      <w:r w:rsidRPr="00FB6989">
        <w:t>"</w:t>
      </w:r>
      <w:r>
        <w:t>; or</w:t>
      </w:r>
    </w:p>
    <w:p w14:paraId="21A424DD" w14:textId="77777777" w:rsidR="00B46C9B" w:rsidRPr="00FB6989" w:rsidRDefault="00B46C9B" w:rsidP="00B46C9B">
      <w:pPr>
        <w:pStyle w:val="B1"/>
      </w:pPr>
      <w:r>
        <w:t>-</w:t>
      </w:r>
      <w:r>
        <w:tab/>
      </w:r>
      <w:r w:rsidRPr="00FB6989">
        <w:t>"</w:t>
      </w:r>
      <w:r>
        <w:t>SIP MESSAGE request for remotely initiated private call response for controlling MCPTT function</w:t>
      </w:r>
      <w:r w:rsidRPr="00FB6989">
        <w:t>"</w:t>
      </w:r>
      <w:r>
        <w:t>;</w:t>
      </w:r>
    </w:p>
    <w:p w14:paraId="3126EE9B" w14:textId="77777777" w:rsidR="00B46C9B" w:rsidRPr="00A3652A" w:rsidRDefault="00B46C9B" w:rsidP="00B46C9B">
      <w:pPr>
        <w:rPr>
          <w:rFonts w:eastAsia="SimSun"/>
        </w:rPr>
      </w:pPr>
      <w:r>
        <w:rPr>
          <w:rFonts w:eastAsia="SimSun"/>
        </w:rPr>
        <w:t>the controlling MCPTT function:</w:t>
      </w:r>
    </w:p>
    <w:p w14:paraId="3D9C6C40" w14:textId="77777777" w:rsidR="00B46C9B" w:rsidRPr="00D246A3" w:rsidRDefault="00B46C9B" w:rsidP="00B46C9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34F1B914" w14:textId="77777777" w:rsidR="00B46C9B" w:rsidRPr="00D246A3" w:rsidRDefault="00B46C9B" w:rsidP="00B46C9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527BDA9A"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 xml:space="preserve">body </w:t>
      </w:r>
      <w:r>
        <w:t>or contains an application/</w:t>
      </w:r>
      <w:proofErr w:type="spellStart"/>
      <w:r>
        <w:t>resource-lists+xml</w:t>
      </w:r>
      <w:proofErr w:type="spellEnd"/>
      <w:r>
        <w:t xml:space="preserve"> MIME body with more than one &lt;entry&gt; element in all &lt;list&gt; elements of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578A9D70" w14:textId="77777777" w:rsidR="00B46C9B" w:rsidRPr="008F0E51" w:rsidRDefault="00B46C9B" w:rsidP="00B46C9B">
      <w:pPr>
        <w:pStyle w:val="B1"/>
      </w:pPr>
      <w:r>
        <w:t>4</w:t>
      </w:r>
      <w:r w:rsidRPr="00A3652A">
        <w:t>)</w:t>
      </w:r>
      <w:r w:rsidRPr="00A3652A">
        <w:tab/>
        <w:t>shall generate a SIP MESSAGE request in accordance with 3GPP TS 24.229 [4] and IETF RFC 3428 [33];</w:t>
      </w:r>
    </w:p>
    <w:p w14:paraId="7BC6B57D" w14:textId="77777777" w:rsidR="00B46C9B" w:rsidRPr="00D246A3" w:rsidRDefault="00B46C9B" w:rsidP="00B46C9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112D7A85" w14:textId="77777777" w:rsidR="00B46C9B" w:rsidRPr="00D246A3" w:rsidRDefault="00B46C9B" w:rsidP="00B46C9B">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18C1E868" w14:textId="77777777" w:rsidR="00B46C9B" w:rsidRPr="00D246A3" w:rsidRDefault="00B46C9B" w:rsidP="00B46C9B">
      <w:pPr>
        <w:pStyle w:val="B1"/>
        <w:rPr>
          <w:rFonts w:eastAsia="SimSun"/>
        </w:rPr>
      </w:pPr>
      <w:r>
        <w:rPr>
          <w:rFonts w:eastAsia="SimSun"/>
        </w:rPr>
        <w:t>7</w:t>
      </w:r>
      <w:r w:rsidRPr="00D246A3">
        <w:rPr>
          <w:rFonts w:eastAsia="SimSun"/>
        </w:rPr>
        <w:t>)</w:t>
      </w:r>
      <w:r w:rsidRPr="00D246A3">
        <w:rPr>
          <w:rFonts w:eastAsia="SimSun"/>
        </w:rPr>
        <w:tab/>
        <w:t xml:space="preserve">shall copy the contents of the application/vnd.3gpp. </w:t>
      </w:r>
      <w:proofErr w:type="spellStart"/>
      <w:r w:rsidRPr="00D246A3">
        <w:rPr>
          <w:rFonts w:eastAsia="SimSun"/>
        </w:rPr>
        <w:t>mcptt-info+xml</w:t>
      </w:r>
      <w:proofErr w:type="spellEnd"/>
      <w:r w:rsidRPr="00D246A3">
        <w:rPr>
          <w:rFonts w:eastAsia="SimSun"/>
        </w:rPr>
        <w:t xml:space="preserve"> MIME body in the received SIP MESSAGE request into an application/vnd.3gpp.mcptt-info+xml MIME body included in the outgoing SIP MESSAGE request;</w:t>
      </w:r>
    </w:p>
    <w:p w14:paraId="61FD9813" w14:textId="77777777" w:rsidR="00B46C9B" w:rsidRPr="00D246A3" w:rsidRDefault="00B46C9B" w:rsidP="00B46C9B">
      <w:pPr>
        <w:pStyle w:val="B1"/>
      </w:pPr>
      <w:r>
        <w:rPr>
          <w:rFonts w:eastAsia="SimSun"/>
        </w:rPr>
        <w:t>8</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&lt;</w:t>
      </w:r>
      <w:proofErr w:type="spellStart"/>
      <w:r w:rsidRPr="00D246A3">
        <w:t>mcptt</w:t>
      </w:r>
      <w:proofErr w:type="spellEnd"/>
      <w:r w:rsidRPr="00D246A3">
        <w:t>-request-</w:t>
      </w:r>
      <w:proofErr w:type="spellStart"/>
      <w:r w:rsidRPr="00D246A3">
        <w:t>uri</w:t>
      </w:r>
      <w:proofErr w:type="spellEnd"/>
      <w:r w:rsidRPr="00D246A3">
        <w:t xml:space="preserve">&gt;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58BFF6E1" w14:textId="77777777" w:rsidR="00B46C9B" w:rsidRPr="00D246A3" w:rsidRDefault="00B46C9B" w:rsidP="00B46C9B">
      <w:pPr>
        <w:pStyle w:val="B1"/>
        <w:rPr>
          <w:rFonts w:eastAsia="SimSun"/>
        </w:rPr>
      </w:pPr>
      <w:r>
        <w:rPr>
          <w:rFonts w:eastAsia="SimSun"/>
        </w:rPr>
        <w:t>9</w:t>
      </w:r>
      <w:r w:rsidRPr="00D246A3">
        <w:rPr>
          <w:rFonts w:eastAsia="SimSun"/>
        </w:rPr>
        <w:t>)</w:t>
      </w:r>
      <w:r w:rsidRPr="00D246A3">
        <w:rPr>
          <w:rFonts w:eastAsia="SimSun"/>
        </w:rPr>
        <w:tab/>
        <w:t>shall set the Request-URI to the public service identity of the terminating participating MCPTT function associated to the MCPTT user</w:t>
      </w:r>
      <w:r>
        <w:rPr>
          <w:rFonts w:eastAsia="SimSun"/>
        </w:rPr>
        <w:t xml:space="preserve"> identified by the MCPTT ID contained in </w:t>
      </w:r>
      <w:r w:rsidRPr="00D246A3">
        <w:rPr>
          <w:lang w:eastAsia="ko-KR"/>
        </w:rPr>
        <w:t xml:space="preserve">the </w:t>
      </w:r>
      <w:r w:rsidRPr="00D246A3">
        <w:t>&lt;</w:t>
      </w:r>
      <w:proofErr w:type="spellStart"/>
      <w:r w:rsidRPr="00D246A3">
        <w:t>mcptt</w:t>
      </w:r>
      <w:proofErr w:type="spellEnd"/>
      <w:r w:rsidRPr="00D246A3">
        <w:t>-request-</w:t>
      </w:r>
      <w:proofErr w:type="spellStart"/>
      <w:r w:rsidRPr="00D246A3">
        <w:t>uri</w:t>
      </w:r>
      <w:proofErr w:type="spellEnd"/>
      <w:r w:rsidRPr="00D246A3">
        <w:t xml:space="preserve">&gt; element </w:t>
      </w:r>
      <w:r w:rsidRPr="00D246A3">
        <w:rPr>
          <w:lang w:eastAsia="ko-KR"/>
        </w:rPr>
        <w:t xml:space="preserve">in the </w:t>
      </w:r>
      <w:r w:rsidRPr="00D246A3">
        <w:t xml:space="preserve">application/vnd.3gpp.mcptt-info+xml MIME body of the outgoing SIP </w:t>
      </w:r>
      <w:r>
        <w:t>MESSAGE</w:t>
      </w:r>
      <w:r w:rsidRPr="00D246A3">
        <w:t xml:space="preserve"> request</w:t>
      </w:r>
      <w:r w:rsidRPr="00D246A3">
        <w:rPr>
          <w:rFonts w:eastAsia="SimSun"/>
        </w:rPr>
        <w:t>;</w:t>
      </w:r>
    </w:p>
    <w:p w14:paraId="405DCD86"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69A26199"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5871535"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7A4557EF"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14B692E"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57232457" w14:textId="77777777" w:rsidR="00B46C9B" w:rsidRPr="008F0E51" w:rsidRDefault="00B46C9B" w:rsidP="00B46C9B">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141DF1F8" w14:textId="7F68E37D" w:rsidR="0021026C" w:rsidRDefault="0021026C" w:rsidP="0021026C">
      <w:pPr>
        <w:pStyle w:val="B1"/>
        <w:rPr>
          <w:rFonts w:eastAsia="SimSun"/>
        </w:rPr>
      </w:pPr>
      <w:r>
        <w:rPr>
          <w:lang w:eastAsia="ko-KR"/>
        </w:rPr>
        <w:lastRenderedPageBreak/>
        <w:t>11</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04FDAF99" w14:textId="77777777" w:rsidR="00B46C9B" w:rsidRPr="00D246A3" w:rsidRDefault="00B46C9B" w:rsidP="00B46C9B">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134625D3" w14:textId="77777777" w:rsidR="00B46C9B" w:rsidRPr="00A3652A" w:rsidRDefault="00B46C9B" w:rsidP="00B46C9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0525CDB2" w14:textId="77777777" w:rsidR="00B46C9B" w:rsidRDefault="00B46C9B" w:rsidP="00B46C9B">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1650E86E" w14:textId="77777777" w:rsidR="00AA1816" w:rsidRDefault="00AA1816" w:rsidP="00567124">
      <w:pPr>
        <w:pStyle w:val="Heading3"/>
      </w:pPr>
      <w:bookmarkStart w:id="4920" w:name="_Toc171604367"/>
      <w:bookmarkStart w:id="4921" w:name="_Toc20156238"/>
      <w:bookmarkStart w:id="4922" w:name="_Toc27501395"/>
      <w:bookmarkStart w:id="4923" w:name="_Toc36049521"/>
      <w:bookmarkStart w:id="4924" w:name="_Toc45210287"/>
      <w:bookmarkStart w:id="4925" w:name="_Toc51861112"/>
      <w:r>
        <w:t>11.1.8</w:t>
      </w:r>
      <w:r>
        <w:tab/>
      </w:r>
      <w:r>
        <w:rPr>
          <w:noProof/>
        </w:rPr>
        <w:t>Private call transfer</w:t>
      </w:r>
      <w:bookmarkEnd w:id="4920"/>
    </w:p>
    <w:p w14:paraId="38F1715E" w14:textId="77777777" w:rsidR="00AA1816" w:rsidRDefault="00AA1816" w:rsidP="00567124">
      <w:pPr>
        <w:pStyle w:val="Heading4"/>
      </w:pPr>
      <w:bookmarkStart w:id="4926" w:name="_Toc171604368"/>
      <w:r>
        <w:t>11.1.8.1</w:t>
      </w:r>
      <w:r>
        <w:tab/>
        <w:t>General</w:t>
      </w:r>
      <w:bookmarkEnd w:id="4926"/>
    </w:p>
    <w:p w14:paraId="2196FFD6" w14:textId="77777777" w:rsidR="00AA1816" w:rsidRDefault="00AA1816" w:rsidP="00AA1816">
      <w:r w:rsidRPr="003B27F3">
        <w:t xml:space="preserve">In the procedures </w:t>
      </w:r>
      <w:r>
        <w:t xml:space="preserve">of </w:t>
      </w:r>
      <w:r w:rsidR="001E5F65">
        <w:t>clause</w:t>
      </w:r>
      <w:r>
        <w:t> 11.1.8:</w:t>
      </w:r>
    </w:p>
    <w:p w14:paraId="38E182AB" w14:textId="77777777" w:rsidR="00AA1816" w:rsidRDefault="00AA1816" w:rsidP="00AA1816">
      <w:pPr>
        <w:pStyle w:val="B1"/>
        <w:rPr>
          <w:rFonts w:eastAsia="Malgun Gothic"/>
        </w:rPr>
      </w:pPr>
      <w:r>
        <w:t>-</w:t>
      </w:r>
      <w:r>
        <w:tab/>
        <w:t>the term "</w:t>
      </w:r>
      <w:r>
        <w:rPr>
          <w:noProof/>
        </w:rPr>
        <w:t xml:space="preserve">requesting MCPTT user" </w:t>
      </w:r>
      <w:r w:rsidRPr="003B27F3">
        <w:rPr>
          <w:noProof/>
        </w:rPr>
        <w:t xml:space="preserve">is used to refer to the </w:t>
      </w:r>
      <w:r>
        <w:rPr>
          <w:noProof/>
        </w:rPr>
        <w:t>MCPTT user</w:t>
      </w:r>
      <w:r w:rsidRPr="003B27F3">
        <w:rPr>
          <w:noProof/>
        </w:rPr>
        <w:t xml:space="preserve"> </w:t>
      </w:r>
      <w:r>
        <w:rPr>
          <w:noProof/>
        </w:rPr>
        <w:t>who sent a request to initiate</w:t>
      </w:r>
      <w:r w:rsidRPr="003B27F3">
        <w:rPr>
          <w:noProof/>
        </w:rPr>
        <w:t xml:space="preserve"> a </w:t>
      </w:r>
      <w:r>
        <w:rPr>
          <w:noProof/>
        </w:rPr>
        <w:t>private call transfer;</w:t>
      </w:r>
    </w:p>
    <w:p w14:paraId="3E5EB05D" w14:textId="77777777" w:rsidR="00AA1816" w:rsidRDefault="00AA1816" w:rsidP="00AA1816">
      <w:pPr>
        <w:pStyle w:val="B1"/>
        <w:rPr>
          <w:noProof/>
        </w:rPr>
      </w:pPr>
      <w:r>
        <w:t>-</w:t>
      </w:r>
      <w:r>
        <w:tab/>
        <w:t>the term "</w:t>
      </w:r>
      <w:r>
        <w:rPr>
          <w:noProof/>
        </w:rPr>
        <w:t xml:space="preserve">transferred MCPTT user" </w:t>
      </w:r>
      <w:r w:rsidRPr="003B27F3">
        <w:rPr>
          <w:noProof/>
        </w:rPr>
        <w:t xml:space="preserve">is used to refer to the </w:t>
      </w:r>
      <w:r>
        <w:rPr>
          <w:noProof/>
        </w:rPr>
        <w:t>MCPTT user</w:t>
      </w:r>
      <w:r w:rsidRPr="003B27F3">
        <w:rPr>
          <w:noProof/>
        </w:rPr>
        <w:t xml:space="preserve"> </w:t>
      </w:r>
      <w:r>
        <w:rPr>
          <w:noProof/>
        </w:rPr>
        <w:t>who is being transferred to the new target MCPPT user; and</w:t>
      </w:r>
    </w:p>
    <w:p w14:paraId="51A0BC3F" w14:textId="77777777" w:rsidR="00AA1816" w:rsidRDefault="00AA1816" w:rsidP="00AA1816">
      <w:pPr>
        <w:pStyle w:val="B1"/>
        <w:rPr>
          <w:noProof/>
        </w:rPr>
      </w:pPr>
      <w:r>
        <w:t>-</w:t>
      </w:r>
      <w:r>
        <w:tab/>
        <w:t>the term "</w:t>
      </w:r>
      <w:r>
        <w:rPr>
          <w:noProof/>
        </w:rPr>
        <w:t xml:space="preserve">target MCPTT user" </w:t>
      </w:r>
      <w:r w:rsidRPr="003B27F3">
        <w:rPr>
          <w:noProof/>
        </w:rPr>
        <w:t>is used to refer to the</w:t>
      </w:r>
      <w:r>
        <w:rPr>
          <w:noProof/>
        </w:rPr>
        <w:t xml:space="preserve"> MCPTT user</w:t>
      </w:r>
      <w:r w:rsidRPr="003B27F3">
        <w:rPr>
          <w:noProof/>
        </w:rPr>
        <w:t xml:space="preserve"> </w:t>
      </w:r>
      <w:r>
        <w:rPr>
          <w:noProof/>
        </w:rPr>
        <w:t>that is the new target of the private call.</w:t>
      </w:r>
    </w:p>
    <w:p w14:paraId="1E629C46" w14:textId="77777777" w:rsidR="00AA1816" w:rsidRDefault="00AA1816" w:rsidP="00567124">
      <w:pPr>
        <w:pStyle w:val="Heading4"/>
      </w:pPr>
      <w:bookmarkStart w:id="4927" w:name="_Toc171604369"/>
      <w:r>
        <w:t>11.1.8.2</w:t>
      </w:r>
      <w:r w:rsidRPr="0073469F">
        <w:tab/>
      </w:r>
      <w:r>
        <w:t>Client procedures</w:t>
      </w:r>
      <w:bookmarkEnd w:id="4927"/>
    </w:p>
    <w:p w14:paraId="4811E5AC" w14:textId="77777777" w:rsidR="00AA1816" w:rsidRDefault="00AA1816" w:rsidP="00567124">
      <w:pPr>
        <w:pStyle w:val="Heading5"/>
      </w:pPr>
      <w:bookmarkStart w:id="4928" w:name="_Toc171604370"/>
      <w:r>
        <w:t>11.1.8.2.1</w:t>
      </w:r>
      <w:r w:rsidRPr="0073469F">
        <w:tab/>
      </w:r>
      <w:r>
        <w:rPr>
          <w:noProof/>
        </w:rPr>
        <w:t>Private call transfer request procedures</w:t>
      </w:r>
      <w:bookmarkEnd w:id="4928"/>
    </w:p>
    <w:p w14:paraId="71A4D2D2" w14:textId="77777777" w:rsidR="00AA1816" w:rsidRDefault="00AA1816" w:rsidP="00AA1816">
      <w:r w:rsidRPr="00D730A6">
        <w:t xml:space="preserve">Upon receiving a request from an MCPTT user to </w:t>
      </w:r>
      <w:r>
        <w:t xml:space="preserve">transfer an ongoing </w:t>
      </w:r>
      <w:r w:rsidRPr="00D730A6">
        <w:t xml:space="preserve">MCPTT </w:t>
      </w:r>
      <w:r>
        <w:t xml:space="preserve">private call </w:t>
      </w:r>
      <w:r w:rsidRPr="00D730A6">
        <w:t>to a</w:t>
      </w:r>
      <w:r>
        <w:t xml:space="preserve"> target MCPTT user, </w:t>
      </w:r>
      <w:r w:rsidRPr="0073469F">
        <w:t>the MCPTT client</w:t>
      </w:r>
      <w:r>
        <w:t>:</w:t>
      </w:r>
    </w:p>
    <w:p w14:paraId="5B38AC3D" w14:textId="77777777" w:rsidR="00AA1816" w:rsidRDefault="00AA1816" w:rsidP="00AA1816">
      <w:pPr>
        <w:pStyle w:val="B1"/>
      </w:pPr>
      <w:r>
        <w:t>1)</w:t>
      </w:r>
      <w:r>
        <w:tab/>
        <w:t>if:</w:t>
      </w:r>
    </w:p>
    <w:p w14:paraId="28347402" w14:textId="77777777" w:rsidR="00AA1816" w:rsidRDefault="00AA1816" w:rsidP="00AA1816">
      <w:pPr>
        <w:pStyle w:val="B2"/>
        <w:rPr>
          <w:noProof/>
        </w:rPr>
      </w:pPr>
      <w:r>
        <w:t>a)</w:t>
      </w:r>
      <w:r>
        <w:tab/>
        <w:t xml:space="preserve">the </w:t>
      </w:r>
      <w:r w:rsidRPr="00AF6E77">
        <w:rPr>
          <w:lang w:eastAsia="ko-KR"/>
        </w:rPr>
        <w:t>&lt;</w:t>
      </w:r>
      <w:r>
        <w:rPr>
          <w:lang w:eastAsia="ko-KR"/>
        </w:rPr>
        <w:t>allow</w:t>
      </w:r>
      <w:r>
        <w:t>-</w:t>
      </w:r>
      <w:r>
        <w:rPr>
          <w:lang w:eastAsia="ko-KR"/>
        </w:rPr>
        <w:t>call-transfer</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7F532E04" w14:textId="77777777" w:rsidR="00AA1816" w:rsidRPr="005D5EC2" w:rsidRDefault="00AA1816" w:rsidP="00AA1816">
      <w:pPr>
        <w:pStyle w:val="B1"/>
      </w:pPr>
      <w:r>
        <w:tab/>
        <w:t>then:</w:t>
      </w:r>
    </w:p>
    <w:p w14:paraId="35193F9F" w14:textId="77777777" w:rsidR="00AA1816" w:rsidRDefault="00AA1816" w:rsidP="00AA1816">
      <w:pPr>
        <w:pStyle w:val="B2"/>
      </w:pPr>
      <w:r>
        <w:t>a)</w:t>
      </w:r>
      <w:r>
        <w:tab/>
        <w:t xml:space="preserve">should indicate to the requesting MCPTT user that the requesting MCPTT user is not authorised to initiate a </w:t>
      </w:r>
      <w:r>
        <w:rPr>
          <w:noProof/>
        </w:rPr>
        <w:t>private call transfer request</w:t>
      </w:r>
      <w:r>
        <w:t>; and</w:t>
      </w:r>
    </w:p>
    <w:p w14:paraId="24AA8D75" w14:textId="77777777" w:rsidR="00AA1816" w:rsidRDefault="00AA1816" w:rsidP="00AA1816">
      <w:pPr>
        <w:pStyle w:val="B2"/>
      </w:pPr>
      <w:r>
        <w:t>b)</w:t>
      </w:r>
      <w:r>
        <w:tab/>
        <w:t xml:space="preserve">shall skip the rest of the steps of the present </w:t>
      </w:r>
      <w:r w:rsidR="001E5F65">
        <w:t>clause</w:t>
      </w:r>
      <w:r>
        <w:t>;</w:t>
      </w:r>
    </w:p>
    <w:p w14:paraId="3E017B0D" w14:textId="77777777" w:rsidR="00AA1816" w:rsidRDefault="00AA1816" w:rsidP="00AA1816">
      <w:pPr>
        <w:pStyle w:val="B1"/>
      </w:pPr>
      <w:r>
        <w:t>2)</w:t>
      </w:r>
      <w:r>
        <w:tab/>
        <w:t xml:space="preserve">if the request from the MCPTT user is for an announced transfer of an ongoing </w:t>
      </w:r>
      <w:r w:rsidRPr="00D730A6">
        <w:t xml:space="preserve">MCPTT </w:t>
      </w:r>
      <w:r>
        <w:t xml:space="preserve">private call </w:t>
      </w:r>
      <w:r w:rsidRPr="00D730A6">
        <w:t>to a</w:t>
      </w:r>
      <w:r>
        <w:t xml:space="preserve"> target MCPTT user, shall follow the procedure of </w:t>
      </w:r>
      <w:r w:rsidR="001E5F65">
        <w:t>clause</w:t>
      </w:r>
      <w:r>
        <w:t xml:space="preserve"> 11.1.8.2.3;</w:t>
      </w:r>
    </w:p>
    <w:p w14:paraId="59DA6861" w14:textId="77777777" w:rsidR="00AA1816" w:rsidRDefault="00AA1816" w:rsidP="00AA1816">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AE33618" w14:textId="77777777" w:rsidR="00AA1816" w:rsidRPr="0073469F" w:rsidRDefault="00AA1816" w:rsidP="00AA181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99EFCED" w14:textId="77777777" w:rsidR="00AA1816" w:rsidRPr="0073469F" w:rsidRDefault="00AA1816" w:rsidP="00AA181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359F182" w14:textId="77777777" w:rsidR="00AA1816" w:rsidRPr="0073469F" w:rsidRDefault="00AA1816" w:rsidP="00AA181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7AFB7907" w14:textId="612AFF9A" w:rsidR="00EA5C61" w:rsidRDefault="00EA5C61" w:rsidP="00EA5C61">
      <w:pPr>
        <w:pStyle w:val="B2"/>
      </w:pPr>
      <w:r>
        <w:lastRenderedPageBreak/>
        <w:t>d)</w:t>
      </w:r>
      <w:r>
        <w:tab/>
        <w:t>shall include an application/vnd.3gpp.mcptt-info+xml MIME body as specified in clause F.1 with the &lt;</w:t>
      </w:r>
      <w:proofErr w:type="spellStart"/>
      <w:r>
        <w:t>mcpttinfo</w:t>
      </w:r>
      <w:proofErr w:type="spellEnd"/>
      <w:r>
        <w:t>&gt; element containing the &lt;</w:t>
      </w:r>
      <w:proofErr w:type="spellStart"/>
      <w:r>
        <w:t>mcptt</w:t>
      </w:r>
      <w:proofErr w:type="spellEnd"/>
      <w:r>
        <w:t>-Params&gt; element containing:</w:t>
      </w:r>
    </w:p>
    <w:p w14:paraId="1C5F05A5" w14:textId="21DB79CA" w:rsidR="00EA5C61" w:rsidRDefault="00EA5C61" w:rsidP="00EA5C61">
      <w:pPr>
        <w:pStyle w:val="B3"/>
        <w:rPr>
          <w:noProof/>
        </w:rPr>
      </w:pPr>
      <w:proofErr w:type="spellStart"/>
      <w:r>
        <w:t>i</w:t>
      </w:r>
      <w:proofErr w:type="spellEnd"/>
      <w:r>
        <w:t>)</w:t>
      </w:r>
      <w:r>
        <w:tab/>
        <w:t>the &lt;</w:t>
      </w:r>
      <w:proofErr w:type="spellStart"/>
      <w:r>
        <w:t>mcptt</w:t>
      </w:r>
      <w:proofErr w:type="spellEnd"/>
      <w:r>
        <w:t xml:space="preserve">-called-party-id&gt; element set to MCPTT ID of the </w:t>
      </w:r>
      <w:r w:rsidR="001D68C2" w:rsidRPr="001D68C2">
        <w:t xml:space="preserve">target </w:t>
      </w:r>
      <w:r>
        <w:t>MCPTT user</w:t>
      </w:r>
      <w:r>
        <w:rPr>
          <w:noProof/>
        </w:rPr>
        <w:t>; and</w:t>
      </w:r>
    </w:p>
    <w:p w14:paraId="0468476A" w14:textId="77777777" w:rsidR="00EA5C61" w:rsidRDefault="00EA5C61" w:rsidP="00EA5C61">
      <w:pPr>
        <w:pStyle w:val="B3"/>
        <w:rPr>
          <w:noProof/>
        </w:rPr>
      </w:pPr>
      <w:r>
        <w:rPr>
          <w:noProof/>
        </w:rPr>
        <w:t>ii)</w:t>
      </w:r>
      <w:r>
        <w:rPr>
          <w:noProof/>
        </w:rPr>
        <w:tab/>
        <w:t>an &lt;anyExt&gt; element containing:</w:t>
      </w:r>
    </w:p>
    <w:p w14:paraId="2F885106" w14:textId="3D45DA82" w:rsidR="00EA5C61" w:rsidRDefault="00EA5C61" w:rsidP="00752DF8">
      <w:pPr>
        <w:pStyle w:val="B4"/>
      </w:pPr>
      <w:r>
        <w:t>A)</w:t>
      </w:r>
      <w:r>
        <w:tab/>
        <w:t>the &lt;</w:t>
      </w:r>
      <w:r w:rsidRPr="00752DF8">
        <w:t>request</w:t>
      </w:r>
      <w:r>
        <w:t>-type&gt; element set to a value of "transfer-private-call-request"; and</w:t>
      </w:r>
    </w:p>
    <w:p w14:paraId="5EF0A405" w14:textId="66F29E3C" w:rsidR="00EA5C61" w:rsidRDefault="00EA5C61" w:rsidP="00752DF8">
      <w:pPr>
        <w:pStyle w:val="B4"/>
      </w:pPr>
      <w:r>
        <w:t>B)</w:t>
      </w:r>
      <w:r>
        <w:tab/>
        <w:t>if the call is requested to be transferred to a functional alias and the MCPTT client is aware of active functional aliases, then the &lt;call-to-functional-alias-</w:t>
      </w:r>
      <w:proofErr w:type="spellStart"/>
      <w:r>
        <w:t>ind</w:t>
      </w:r>
      <w:proofErr w:type="spellEnd"/>
      <w:r>
        <w:t>&gt; element set to "true"; otherwise, the &lt;call-to-functional-alias-</w:t>
      </w:r>
      <w:proofErr w:type="spellStart"/>
      <w:r>
        <w:t>ind</w:t>
      </w:r>
      <w:proofErr w:type="spellEnd"/>
      <w:r>
        <w:t>&gt; element set to "false";</w:t>
      </w:r>
    </w:p>
    <w:p w14:paraId="1CCFFA2C" w14:textId="37252188" w:rsidR="001101CA" w:rsidRDefault="00610673" w:rsidP="00610673">
      <w:pPr>
        <w:pStyle w:val="B4"/>
      </w:pPr>
      <w:r>
        <w:t>C</w:t>
      </w:r>
      <w:r w:rsidR="001101CA" w:rsidRPr="00BA44C0">
        <w:t>)</w:t>
      </w:r>
      <w:r w:rsidR="001101CA" w:rsidRPr="00BA44C0">
        <w:tab/>
        <w:t xml:space="preserve">if the request from the MCPTT user is for an announced transfer, and the </w:t>
      </w:r>
      <w:r w:rsidR="001101CA">
        <w:t xml:space="preserve">incoming </w:t>
      </w:r>
      <w:r w:rsidR="001101CA" w:rsidRPr="00BA44C0">
        <w:t>SIP INVITE request contain</w:t>
      </w:r>
      <w:r w:rsidR="001101CA">
        <w:t>ed</w:t>
      </w:r>
      <w:r w:rsidR="001101CA" w:rsidRPr="00BA44C0">
        <w:t xml:space="preserve"> </w:t>
      </w:r>
      <w:r w:rsidR="001101CA" w:rsidRPr="00EE287A">
        <w:t xml:space="preserve">a </w:t>
      </w:r>
      <w:r w:rsidR="001101CA">
        <w:t>S</w:t>
      </w:r>
      <w:r w:rsidR="001101CA" w:rsidRPr="00EE287A">
        <w:t xml:space="preserve">upported header </w:t>
      </w:r>
      <w:r w:rsidR="001101CA">
        <w:t xml:space="preserve">field containing an </w:t>
      </w:r>
      <w:r w:rsidR="001101CA" w:rsidRPr="00EE287A">
        <w:t>option tag</w:t>
      </w:r>
      <w:r w:rsidR="001101CA" w:rsidRPr="00BA44C0">
        <w:t xml:space="preserve"> "replaces", </w:t>
      </w:r>
      <w:r w:rsidR="001101CA">
        <w:t xml:space="preserve">and, if present, </w:t>
      </w:r>
      <w:r w:rsidR="001101CA" w:rsidRPr="00BA44C0">
        <w:t>the &lt;</w:t>
      </w:r>
      <w:r w:rsidR="001101CA" w:rsidRPr="00A976C3">
        <w:t>replaces-header-value</w:t>
      </w:r>
      <w:r w:rsidR="001101CA" w:rsidRPr="00BA44C0">
        <w:t xml:space="preserve">&gt; element set to </w:t>
      </w:r>
      <w:r w:rsidR="001101CA">
        <w:t xml:space="preserve">content copied from </w:t>
      </w:r>
      <w:r w:rsidR="001101CA" w:rsidRPr="00BA44C0">
        <w:t xml:space="preserve">the call to the target </w:t>
      </w:r>
      <w:r w:rsidR="001101CA">
        <w:t xml:space="preserve">MCPTT </w:t>
      </w:r>
      <w:r w:rsidR="001101CA" w:rsidRPr="00BA44C0">
        <w:t>user provided in step 2;</w:t>
      </w:r>
    </w:p>
    <w:p w14:paraId="2D6B0187" w14:textId="77777777" w:rsidR="00AA1816" w:rsidRDefault="00AA1816" w:rsidP="00AA1816">
      <w:pPr>
        <w:pStyle w:val="NO"/>
        <w:rPr>
          <w:noProof/>
        </w:rPr>
      </w:pPr>
      <w:r>
        <w:rPr>
          <w:noProof/>
        </w:rPr>
        <w:t>NOTE:</w:t>
      </w:r>
      <w:r>
        <w:rPr>
          <w:noProof/>
        </w:rPr>
        <w:tab/>
        <w:t>For a call transfer to a MCPTT ID the value is the MCPTT ID of the target user, while for call transfer to a functional alias the value is the functional alias of the target user.</w:t>
      </w:r>
    </w:p>
    <w:p w14:paraId="41DB49AA" w14:textId="45A2BCF4" w:rsidR="00A62E4B" w:rsidRDefault="00A62E4B" w:rsidP="00A62E4B">
      <w:pPr>
        <w:pStyle w:val="B2"/>
      </w:pPr>
      <w:r>
        <w:t>e)</w:t>
      </w:r>
      <w:r>
        <w:tab/>
      </w:r>
      <w:r w:rsidRPr="000B1B1B">
        <w:t xml:space="preserve">shall insert in the SIP </w:t>
      </w:r>
      <w:r w:rsidRPr="0073469F">
        <w:t xml:space="preserve">MESSAGE </w:t>
      </w:r>
      <w:r w:rsidRPr="000B1B1B">
        <w:t>request a</w:t>
      </w:r>
      <w:r>
        <w:t>n application/</w:t>
      </w:r>
      <w:proofErr w:type="spellStart"/>
      <w:r>
        <w:t>resource-lists+xml</w:t>
      </w:r>
      <w:proofErr w:type="spellEnd"/>
      <w:r w:rsidRPr="000B1B1B">
        <w:t xml:space="preserve"> MIME body with the MCPTT ID of the </w:t>
      </w:r>
      <w:r>
        <w:t xml:space="preserve">transferred </w:t>
      </w:r>
      <w:r w:rsidRPr="000B1B1B">
        <w:t>MCPTT user, according to rules and procedures of IETF</w:t>
      </w:r>
      <w:r>
        <w:t> </w:t>
      </w:r>
      <w:r w:rsidRPr="000B1B1B">
        <w:t>RFC</w:t>
      </w:r>
      <w:r>
        <w:t> </w:t>
      </w:r>
      <w:r w:rsidRPr="000B1B1B">
        <w:t>5366</w:t>
      </w:r>
      <w:r>
        <w:t> </w:t>
      </w:r>
      <w:r w:rsidRPr="000B1B1B">
        <w:t>[20];</w:t>
      </w:r>
      <w:r>
        <w:t xml:space="preserve"> and</w:t>
      </w:r>
    </w:p>
    <w:p w14:paraId="41F535F0" w14:textId="77777777" w:rsidR="00AA1816" w:rsidRPr="0073469F" w:rsidRDefault="00AA1816" w:rsidP="00AA1816">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7722FDA5" w14:textId="77777777" w:rsidR="00AA1816" w:rsidRDefault="00AA1816" w:rsidP="00AA1816">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14698B65" w14:textId="77777777" w:rsidR="00AA1816" w:rsidRDefault="00AA1816" w:rsidP="00AA1816">
      <w:r w:rsidRPr="00A3652A">
        <w:t>Upon receipt of a SIP 4xx, 5xx or 6xx response to the SIP MESSAGE request</w:t>
      </w:r>
      <w:r>
        <w:t xml:space="preserve">, should indicate to the requesting MCPTT user the </w:t>
      </w:r>
      <w:r>
        <w:rPr>
          <w:noProof/>
        </w:rPr>
        <w:t xml:space="preserve">failure of the sent </w:t>
      </w:r>
      <w:r>
        <w:t xml:space="preserve">private </w:t>
      </w:r>
      <w:r>
        <w:rPr>
          <w:noProof/>
        </w:rPr>
        <w:t>call transfer request</w:t>
      </w:r>
      <w:r>
        <w:t xml:space="preserve"> and </w:t>
      </w:r>
      <w:r w:rsidRPr="005D0875">
        <w:t xml:space="preserve">skip the rest of </w:t>
      </w:r>
      <w:r>
        <w:t>the steps.</w:t>
      </w:r>
    </w:p>
    <w:p w14:paraId="30155D43" w14:textId="77777777" w:rsidR="00AA1816" w:rsidRDefault="00AA1816" w:rsidP="00AA1816">
      <w:r>
        <w:rPr>
          <w:noProof/>
        </w:rPr>
        <w:t xml:space="preserve">Upon receiving a </w:t>
      </w:r>
      <w:r>
        <w:t xml:space="preserve">"SIP MESSAGE request for </w:t>
      </w:r>
      <w:r>
        <w:rPr>
          <w:noProof/>
        </w:rPr>
        <w:t>transfer private call</w:t>
      </w:r>
      <w:r>
        <w:t xml:space="preserve"> response for terminating client", the MCPTT client:</w:t>
      </w:r>
    </w:p>
    <w:p w14:paraId="3EA79653" w14:textId="5F2BE4CF" w:rsidR="00AA1816" w:rsidRDefault="00AA1816" w:rsidP="00AA1816">
      <w:pPr>
        <w:pStyle w:val="B1"/>
      </w:pPr>
      <w:r>
        <w:rPr>
          <w:noProof/>
        </w:rPr>
        <w:t>1)</w:t>
      </w:r>
      <w:r>
        <w:rPr>
          <w:noProof/>
        </w:rPr>
        <w:tab/>
        <w:t xml:space="preserve">shall determine the success or failure of the sent transfer private call </w:t>
      </w:r>
      <w:r w:rsidRPr="00686075">
        <w:t>request</w:t>
      </w:r>
      <w:r>
        <w:t xml:space="preserve"> from the value of the &lt;</w:t>
      </w:r>
      <w:r w:rsidRPr="001D330B">
        <w:rPr>
          <w:noProof/>
        </w:rPr>
        <w:t>transfer-call</w:t>
      </w:r>
      <w:r w:rsidRPr="001D330B">
        <w:t>-outcome</w:t>
      </w:r>
      <w:r>
        <w:t>&gt; element contained in the &lt;</w:t>
      </w:r>
      <w:proofErr w:type="spellStart"/>
      <w:r>
        <w:t>anyExt</w:t>
      </w:r>
      <w:proofErr w:type="spellEnd"/>
      <w:r>
        <w:t>&gt; element</w:t>
      </w:r>
      <w:r w:rsidRPr="0073469F">
        <w:t xml:space="preserve"> </w:t>
      </w:r>
      <w:r>
        <w:t xml:space="preserve">of the </w:t>
      </w:r>
      <w:r w:rsidRPr="0073469F">
        <w:t>&lt;</w:t>
      </w:r>
      <w:proofErr w:type="spellStart"/>
      <w:r w:rsidRPr="0073469F">
        <w:t>mcptt</w:t>
      </w:r>
      <w:proofErr w:type="spellEnd"/>
      <w:r w:rsidRPr="0073469F">
        <w:t>-Params&gt; element</w:t>
      </w:r>
      <w:r>
        <w:t xml:space="preserve"> of the </w:t>
      </w:r>
      <w:r w:rsidRPr="0073469F">
        <w:t>&lt;</w:t>
      </w:r>
      <w:proofErr w:type="spellStart"/>
      <w:r w:rsidRPr="0073469F">
        <w:t>mcpttinfo</w:t>
      </w:r>
      <w:proofErr w:type="spellEnd"/>
      <w:r w:rsidRPr="0073469F">
        <w:t xml:space="preserve">&gt; element </w:t>
      </w:r>
      <w:r>
        <w:t xml:space="preserve">of the </w:t>
      </w:r>
      <w:r w:rsidRPr="0073469F">
        <w:t xml:space="preserve">application/vnd.3gpp.mcptt-info+xml MIME body </w:t>
      </w:r>
      <w:r>
        <w:t xml:space="preserve">included in the received SIP MESSAGE request and </w:t>
      </w:r>
      <w:r w:rsidRPr="0073469F">
        <w:t xml:space="preserve">generate </w:t>
      </w:r>
      <w:r>
        <w:t xml:space="preserve">and send </w:t>
      </w:r>
      <w:r w:rsidRPr="0073469F">
        <w:t xml:space="preserve">a SIP </w:t>
      </w:r>
      <w:r>
        <w:t>200 (OK)</w:t>
      </w:r>
      <w:r w:rsidRPr="0073469F">
        <w:t xml:space="preserve"> response according to rules and procedures of 3GPP TS 24.229 [4]</w:t>
      </w:r>
      <w:r>
        <w:t xml:space="preserve">; </w:t>
      </w:r>
    </w:p>
    <w:p w14:paraId="3E3ED6D4" w14:textId="77777777" w:rsidR="00AA1816" w:rsidRDefault="00AA1816" w:rsidP="00AA1816">
      <w:pPr>
        <w:pStyle w:val="B1"/>
      </w:pPr>
      <w:r>
        <w:t>2)</w:t>
      </w:r>
      <w:r>
        <w:tab/>
        <w:t xml:space="preserve">if the outcome of the </w:t>
      </w:r>
      <w:r>
        <w:rPr>
          <w:noProof/>
        </w:rPr>
        <w:t xml:space="preserve">private call transfer is a success, the </w:t>
      </w:r>
      <w:r w:rsidRPr="0073469F">
        <w:t>MCPTT client</w:t>
      </w:r>
      <w:r>
        <w:t xml:space="preserve"> shall invoke the procedures of </w:t>
      </w:r>
      <w:r w:rsidR="001E5F65">
        <w:t>clause</w:t>
      </w:r>
      <w:r>
        <w:t> 11</w:t>
      </w:r>
      <w:r w:rsidRPr="00800507">
        <w:t>.1</w:t>
      </w:r>
      <w:r>
        <w:t xml:space="preserve">.3.1 to end the MCPTT private call with the </w:t>
      </w:r>
      <w:r w:rsidRPr="00A23A01">
        <w:t>transferred MCPTT user</w:t>
      </w:r>
      <w:r>
        <w:t xml:space="preserve">; and </w:t>
      </w:r>
    </w:p>
    <w:p w14:paraId="003D4C22" w14:textId="26841EB2" w:rsidR="00610673" w:rsidRDefault="00610673" w:rsidP="00610673">
      <w:pPr>
        <w:pStyle w:val="B2"/>
      </w:pPr>
      <w:r>
        <w:t>a)</w:t>
      </w:r>
      <w:r>
        <w:tab/>
      </w:r>
      <w:r w:rsidRPr="00D956BD">
        <w:t>if the request from the MCPTT user is for an announced</w:t>
      </w:r>
      <w:r>
        <w:t xml:space="preserve"> private call</w:t>
      </w:r>
      <w:r w:rsidRPr="00D956BD">
        <w:t xml:space="preserve"> transfer, shall invoke the procedures of clause 11.1.3.1 to end the MCPTT private call with the target MCPTT </w:t>
      </w:r>
      <w:proofErr w:type="spellStart"/>
      <w:r w:rsidRPr="00D956BD">
        <w:t>user;</w:t>
      </w:r>
      <w:r>
        <w:t>and</w:t>
      </w:r>
      <w:proofErr w:type="spellEnd"/>
    </w:p>
    <w:p w14:paraId="0BC45358" w14:textId="77777777" w:rsidR="00AA1816" w:rsidRDefault="00AA1816" w:rsidP="00AA1816">
      <w:pPr>
        <w:pStyle w:val="B1"/>
      </w:pPr>
      <w:r>
        <w:t>3)</w:t>
      </w:r>
      <w:r>
        <w:tab/>
        <w:t xml:space="preserve">should indicate to the requesting MCPTT user the </w:t>
      </w:r>
      <w:r>
        <w:rPr>
          <w:noProof/>
        </w:rPr>
        <w:t xml:space="preserve">success or failure of the sent private call transfer </w:t>
      </w:r>
      <w:r w:rsidRPr="00686075">
        <w:t>request</w:t>
      </w:r>
      <w:r>
        <w:t>.</w:t>
      </w:r>
    </w:p>
    <w:p w14:paraId="05BDFFA9" w14:textId="77777777" w:rsidR="00AA1816" w:rsidRDefault="00AA1816" w:rsidP="00567124">
      <w:pPr>
        <w:pStyle w:val="Heading5"/>
      </w:pPr>
      <w:bookmarkStart w:id="4929" w:name="_Toc171604371"/>
      <w:r>
        <w:t>11.1.8.2.2</w:t>
      </w:r>
      <w:r w:rsidRPr="0073469F">
        <w:tab/>
      </w:r>
      <w:r>
        <w:t>C</w:t>
      </w:r>
      <w:r w:rsidRPr="00611000">
        <w:t>lient procedures</w:t>
      </w:r>
      <w:r>
        <w:t xml:space="preserve"> for handling incoming </w:t>
      </w:r>
      <w:r>
        <w:rPr>
          <w:noProof/>
        </w:rPr>
        <w:t xml:space="preserve">private call transfer </w:t>
      </w:r>
      <w:r>
        <w:t>request</w:t>
      </w:r>
      <w:bookmarkEnd w:id="4929"/>
    </w:p>
    <w:p w14:paraId="65059BB5" w14:textId="77777777" w:rsidR="00AA1816" w:rsidRDefault="00AA1816" w:rsidP="00AA1816">
      <w:r>
        <w:rPr>
          <w:noProof/>
        </w:rPr>
        <w:t xml:space="preserve">Upon receiving a </w:t>
      </w:r>
      <w:r>
        <w:t xml:space="preserve">"SIP MESSAGE request for transfer </w:t>
      </w:r>
      <w:r>
        <w:rPr>
          <w:noProof/>
        </w:rPr>
        <w:t xml:space="preserve">private </w:t>
      </w:r>
      <w:r>
        <w:t xml:space="preserve">call </w:t>
      </w:r>
      <w:r w:rsidRPr="004346C1">
        <w:t>request</w:t>
      </w:r>
      <w:r>
        <w:t xml:space="preserve"> for terminating client", the MCPTT client:</w:t>
      </w:r>
    </w:p>
    <w:p w14:paraId="23335A21" w14:textId="77777777" w:rsidR="00AA1816" w:rsidRDefault="00AA1816" w:rsidP="00AA1816">
      <w:pPr>
        <w:pStyle w:val="B1"/>
      </w:pPr>
      <w:r>
        <w:t>1)</w:t>
      </w:r>
      <w:r>
        <w:tab/>
        <w:t xml:space="preserve">should </w:t>
      </w:r>
      <w:r w:rsidRPr="008548E1">
        <w:t xml:space="preserve">indicate to the </w:t>
      </w:r>
      <w:r>
        <w:t xml:space="preserve">transferred </w:t>
      </w:r>
      <w:r w:rsidRPr="008548E1">
        <w:t>MCPTT user that a request to</w:t>
      </w:r>
      <w:r>
        <w:t xml:space="preserve"> transfer the previously ongoing</w:t>
      </w:r>
      <w:r w:rsidRPr="008548E1">
        <w:t xml:space="preserve"> call </w:t>
      </w:r>
      <w:r>
        <w:t xml:space="preserve">to a new target </w:t>
      </w:r>
      <w:r w:rsidRPr="008548E1">
        <w:t xml:space="preserve">MCPTT </w:t>
      </w:r>
      <w:r>
        <w:t>user has been received</w:t>
      </w:r>
      <w:r w:rsidRPr="008548E1">
        <w:t>;</w:t>
      </w:r>
    </w:p>
    <w:p w14:paraId="00F765F3" w14:textId="6748B8B7" w:rsidR="001101CA" w:rsidRDefault="00EA5C61" w:rsidP="001101CA">
      <w:pPr>
        <w:pStyle w:val="B1"/>
      </w:pPr>
      <w:r>
        <w:t>2)</w:t>
      </w:r>
      <w:r>
        <w:tab/>
        <w:t xml:space="preserve">shall extract the MCPTT ID of the </w:t>
      </w:r>
      <w:r>
        <w:rPr>
          <w:noProof/>
        </w:rPr>
        <w:t xml:space="preserve">target MCPTT user from the </w:t>
      </w:r>
      <w:r>
        <w:t>&lt;</w:t>
      </w:r>
      <w:proofErr w:type="spellStart"/>
      <w:r>
        <w:t>mcptt</w:t>
      </w:r>
      <w:proofErr w:type="spellEnd"/>
      <w:r>
        <w:t>-called-party-id&gt; element contained in the &lt;</w:t>
      </w:r>
      <w:proofErr w:type="spellStart"/>
      <w:r>
        <w:t>mcptt</w:t>
      </w:r>
      <w:proofErr w:type="spellEnd"/>
      <w:r>
        <w:t>-Params&gt; element of the &lt;</w:t>
      </w:r>
      <w:proofErr w:type="spellStart"/>
      <w:r>
        <w:t>mcpttinfo</w:t>
      </w:r>
      <w:proofErr w:type="spellEnd"/>
      <w:r>
        <w:t>&gt; element contained in the application/vnd.3gpp.mcptt-info+xml MIME body contained in the received SIP MESSAGE request;</w:t>
      </w:r>
    </w:p>
    <w:p w14:paraId="588C5171" w14:textId="35544987" w:rsidR="00EA5C61" w:rsidRDefault="001101CA" w:rsidP="00EA5C61">
      <w:pPr>
        <w:pStyle w:val="B1"/>
      </w:pPr>
      <w:r>
        <w:t>3)</w:t>
      </w:r>
      <w:r>
        <w:tab/>
        <w:t xml:space="preserve">if present in the received </w:t>
      </w:r>
      <w:r w:rsidRPr="00D378B9">
        <w:t>SIP MESSAGE request</w:t>
      </w:r>
      <w:r>
        <w:t xml:space="preserve">, </w:t>
      </w:r>
      <w:r w:rsidRPr="00B307AA">
        <w:t xml:space="preserve">shall extract the </w:t>
      </w:r>
      <w:r>
        <w:t xml:space="preserve">content of </w:t>
      </w:r>
      <w:r w:rsidRPr="00B307AA">
        <w:t>the &lt;</w:t>
      </w:r>
      <w:r w:rsidRPr="00355A34">
        <w:t>replaces-header-value</w:t>
      </w:r>
      <w:r w:rsidRPr="00B307AA">
        <w:t>&gt; element contained in 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&gt; element contained in the application/vnd.3gpp.mcptt-info+xml MIME body contained in the received SIP MESSAGE request;</w:t>
      </w:r>
    </w:p>
    <w:p w14:paraId="1AFC99AE" w14:textId="42E7ED89" w:rsidR="001101CA" w:rsidRDefault="001101CA" w:rsidP="001101CA">
      <w:pPr>
        <w:pStyle w:val="B1"/>
      </w:pPr>
      <w:r>
        <w:lastRenderedPageBreak/>
        <w:t>4)</w:t>
      </w:r>
      <w:r>
        <w:tab/>
        <w:t>if according to local policy on-demand sessions are to be used for transfer of private calls, shall invoke the procedures of clause 11</w:t>
      </w:r>
      <w:r w:rsidRPr="00800507">
        <w:t>.1.1.2.1.1</w:t>
      </w:r>
      <w:r>
        <w:t xml:space="preserve"> to originate an MCPTT </w:t>
      </w:r>
      <w:r>
        <w:rPr>
          <w:noProof/>
        </w:rPr>
        <w:t xml:space="preserve">private </w:t>
      </w:r>
      <w:r>
        <w:t>call to the target</w:t>
      </w:r>
      <w:r w:rsidRPr="008548E1">
        <w:t xml:space="preserve"> MCPTT </w:t>
      </w:r>
      <w:r>
        <w:t>user; and</w:t>
      </w:r>
    </w:p>
    <w:p w14:paraId="67A07A68" w14:textId="2368D945" w:rsidR="001101CA" w:rsidRDefault="001101CA" w:rsidP="001101CA">
      <w:pPr>
        <w:pStyle w:val="B1"/>
      </w:pPr>
      <w:r>
        <w:t>5)</w:t>
      </w:r>
      <w:r>
        <w:tab/>
        <w:t xml:space="preserve">if according to local policy </w:t>
      </w:r>
      <w:r w:rsidRPr="00C73BA3">
        <w:t xml:space="preserve">pre-established </w:t>
      </w:r>
      <w:r>
        <w:t xml:space="preserve">sessions are to be used for transfer of private calls and a </w:t>
      </w:r>
      <w:r w:rsidRPr="00C73BA3">
        <w:t xml:space="preserve">pre-established </w:t>
      </w:r>
      <w:r>
        <w:t>session is available, shall invoke the procedures of clause 11.1.1.2.2</w:t>
      </w:r>
      <w:r w:rsidRPr="00800507">
        <w:t>.1</w:t>
      </w:r>
      <w:r>
        <w:t xml:space="preserve"> to originate an MCPTT </w:t>
      </w:r>
      <w:r>
        <w:rPr>
          <w:noProof/>
        </w:rPr>
        <w:t xml:space="preserve">private </w:t>
      </w:r>
      <w:r>
        <w:t>call to the target</w:t>
      </w:r>
      <w:r w:rsidRPr="008548E1">
        <w:t xml:space="preserve"> MCPTT </w:t>
      </w:r>
      <w:r>
        <w:t>user;</w:t>
      </w:r>
    </w:p>
    <w:p w14:paraId="2D6C9723" w14:textId="77777777" w:rsidR="00AA1816" w:rsidRDefault="00AA1816" w:rsidP="00AA1816">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39EEF1D5" w14:textId="77777777" w:rsidR="00AA1816" w:rsidRDefault="00AA1816" w:rsidP="00AA1816">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1EC0433C" w14:textId="77777777" w:rsidR="00AA1816" w:rsidRPr="0073469F" w:rsidRDefault="00AA1816" w:rsidP="00AA181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50E019E1" w14:textId="77777777" w:rsidR="00AA1816" w:rsidRPr="0073469F" w:rsidRDefault="00AA1816" w:rsidP="00AA181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04DB8B6" w14:textId="77777777" w:rsidR="00AA1816" w:rsidRPr="0073469F" w:rsidRDefault="00AA1816" w:rsidP="00AA181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1EC642F" w14:textId="77777777" w:rsidR="00A62E4B" w:rsidRDefault="00A62E4B" w:rsidP="00A62E4B">
      <w:pPr>
        <w:pStyle w:val="B2"/>
      </w:pPr>
      <w:r>
        <w:t>d)</w:t>
      </w:r>
      <w:r>
        <w:tab/>
      </w:r>
      <w:r w:rsidRPr="00372439">
        <w:t xml:space="preserve">shall include in </w:t>
      </w:r>
      <w:r>
        <w:t>a "</w:t>
      </w:r>
      <w:proofErr w:type="spellStart"/>
      <w:r>
        <w:t>uri</w:t>
      </w:r>
      <w:proofErr w:type="spellEnd"/>
      <w:r>
        <w:t xml:space="preserve">"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w:t>
      </w:r>
      <w:proofErr w:type="spellStart"/>
      <w:r w:rsidRPr="00372439">
        <w:t>resource-lists+xml</w:t>
      </w:r>
      <w:proofErr w:type="spellEnd"/>
      <w:r w:rsidRPr="00372439">
        <w:t xml:space="preserve"> MIME body</w:t>
      </w:r>
      <w:r>
        <w:t xml:space="preserve"> </w:t>
      </w:r>
      <w:r w:rsidRPr="00372439">
        <w:t>the MCPTT ID contained in the &lt;</w:t>
      </w:r>
      <w:proofErr w:type="spellStart"/>
      <w:r w:rsidRPr="00372439">
        <w:t>mcptt</w:t>
      </w:r>
      <w:proofErr w:type="spellEnd"/>
      <w:r w:rsidRPr="00372439">
        <w:t>-calling-user-id&gt; element in the application/ vnd.3gpp.mcptt-info+xml MIME body of the received SIP MESSAGE request;</w:t>
      </w:r>
      <w:r>
        <w:t xml:space="preserve"> and</w:t>
      </w:r>
    </w:p>
    <w:p w14:paraId="411B228D" w14:textId="0B171493" w:rsidR="00EA5C61" w:rsidRDefault="00EA5C61" w:rsidP="00EA5C61">
      <w:pPr>
        <w:pStyle w:val="B2"/>
      </w:pPr>
      <w:r>
        <w:t>e)</w:t>
      </w:r>
      <w:r>
        <w:tab/>
        <w:t>shall include an application/vnd.3gpp.mcptt-info+xml MIME body as specified in clause F.1 with the &lt;</w:t>
      </w:r>
      <w:proofErr w:type="spellStart"/>
      <w:r>
        <w:t>mcpttinfo</w:t>
      </w:r>
      <w:proofErr w:type="spellEnd"/>
      <w:r>
        <w:t>&gt; element containing the &lt;</w:t>
      </w:r>
      <w:proofErr w:type="spellStart"/>
      <w:r>
        <w:t>mcptt</w:t>
      </w:r>
      <w:proofErr w:type="spellEnd"/>
      <w:r>
        <w:t>-Params&gt; element containing:</w:t>
      </w:r>
    </w:p>
    <w:p w14:paraId="49095CC7" w14:textId="77777777" w:rsidR="00EA5C61" w:rsidRDefault="00EA5C61" w:rsidP="00EA5C61">
      <w:pPr>
        <w:pStyle w:val="B3"/>
      </w:pPr>
      <w:proofErr w:type="spellStart"/>
      <w:r>
        <w:t>i</w:t>
      </w:r>
      <w:proofErr w:type="spellEnd"/>
      <w:r>
        <w:t>)</w:t>
      </w:r>
      <w:r>
        <w:tab/>
        <w:t>the &lt;</w:t>
      </w:r>
      <w:proofErr w:type="spellStart"/>
      <w:r>
        <w:t>mcptt</w:t>
      </w:r>
      <w:proofErr w:type="spellEnd"/>
      <w:r>
        <w:t>-called-party-id&gt; set to the MCPTT ID of the target MCPTT user called by the transferred MCPTT user; and</w:t>
      </w:r>
    </w:p>
    <w:p w14:paraId="07392B2B" w14:textId="77777777" w:rsidR="00EA5C61" w:rsidRDefault="00EA5C61" w:rsidP="00EA5C61">
      <w:pPr>
        <w:pStyle w:val="B3"/>
      </w:pPr>
      <w:r>
        <w:t>ii)</w:t>
      </w:r>
      <w:r>
        <w:tab/>
        <w:t>an &lt;</w:t>
      </w:r>
      <w:proofErr w:type="spellStart"/>
      <w:r>
        <w:t>anyExt</w:t>
      </w:r>
      <w:proofErr w:type="spellEnd"/>
      <w:r>
        <w:t>&gt; element containing:</w:t>
      </w:r>
    </w:p>
    <w:p w14:paraId="3739C12D" w14:textId="7874B271" w:rsidR="00EA5C61" w:rsidRDefault="00EA5C61" w:rsidP="00752DF8">
      <w:pPr>
        <w:pStyle w:val="B4"/>
      </w:pPr>
      <w:r>
        <w:t>A)</w:t>
      </w:r>
      <w:r>
        <w:tab/>
        <w:t>the &lt;response-type&gt; element set to a value of "transfer-private-call-response";</w:t>
      </w:r>
    </w:p>
    <w:p w14:paraId="56E2D7C4" w14:textId="251EE509" w:rsidR="00EA5C61" w:rsidRDefault="00EA5C61" w:rsidP="00752DF8">
      <w:pPr>
        <w:pStyle w:val="B4"/>
      </w:pPr>
      <w:r>
        <w:t>B)</w:t>
      </w:r>
      <w:r>
        <w:tab/>
        <w:t>if the procedures of clause 11.1.1.2.1.1 or clause 11.1.1.2.2.1 were successful in originating an MCPTT private call to the identified MCPTT user, a &lt;transfer-call-outcome&gt; element set to a value of "success"; and</w:t>
      </w:r>
    </w:p>
    <w:p w14:paraId="577C602E" w14:textId="4BBF2730" w:rsidR="00EA5C61" w:rsidRDefault="00EA5C61" w:rsidP="00752DF8">
      <w:pPr>
        <w:pStyle w:val="B4"/>
      </w:pPr>
      <w:r>
        <w:t>C)</w:t>
      </w:r>
      <w:r>
        <w:tab/>
        <w:t>if the procedures of clause 11.1.1.2.1.1 or clause 11.1.1.2.2.1 were not successful in originating an MCPTT private call to the identified MCPTT user, a &lt;transfer-call-outcome&gt; element set to a value of "fail";</w:t>
      </w:r>
    </w:p>
    <w:p w14:paraId="43CA1210" w14:textId="77777777" w:rsidR="00AA1816" w:rsidRPr="0073469F" w:rsidRDefault="00AA1816" w:rsidP="00AA1816">
      <w:pPr>
        <w:pStyle w:val="B1"/>
        <w:rPr>
          <w:rFonts w:eastAsia="SimSun"/>
        </w:rPr>
      </w:pPr>
      <w:r>
        <w:rPr>
          <w:lang w:eastAsia="ko-KR"/>
        </w:rPr>
        <w:t>2</w:t>
      </w:r>
      <w:r w:rsidRPr="0073469F">
        <w:rPr>
          <w:lang w:eastAsia="ko-KR"/>
        </w:rPr>
        <w:t>)</w:t>
      </w:r>
      <w:r>
        <w:rPr>
          <w:rFonts w:eastAsia="SimSun"/>
        </w:rPr>
        <w:tab/>
      </w:r>
      <w:r w:rsidRPr="00A601F4">
        <w:rPr>
          <w:rFonts w:eastAsia="SimSun"/>
        </w:rPr>
        <w:t xml:space="preserve">shall set the Request-URI to the public service identity identifying the participating MCPTT function serving the </w:t>
      </w:r>
      <w:r>
        <w:rPr>
          <w:rFonts w:eastAsia="SimSun"/>
        </w:rPr>
        <w:t xml:space="preserve">transferred </w:t>
      </w:r>
      <w:r w:rsidRPr="00A601F4">
        <w:rPr>
          <w:rFonts w:eastAsia="SimSun"/>
        </w:rPr>
        <w:t>MCPTT user; and</w:t>
      </w:r>
    </w:p>
    <w:p w14:paraId="3A23C5C2" w14:textId="77777777" w:rsidR="00AA1816" w:rsidRDefault="00AA1816" w:rsidP="00AA1816">
      <w:pPr>
        <w:pStyle w:val="B1"/>
        <w:rPr>
          <w:rFonts w:eastAsia="SimSun"/>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09666412" w14:textId="77777777" w:rsidR="00AA1816" w:rsidRDefault="00AA1816" w:rsidP="00567124">
      <w:pPr>
        <w:pStyle w:val="Heading5"/>
      </w:pPr>
      <w:bookmarkStart w:id="4930" w:name="_Toc171604372"/>
      <w:r>
        <w:rPr>
          <w:noProof/>
        </w:rPr>
        <w:t>11.1.8.2.3</w:t>
      </w:r>
      <w:r>
        <w:rPr>
          <w:noProof/>
        </w:rPr>
        <w:tab/>
      </w:r>
      <w:r>
        <w:t>Announced private call transfer</w:t>
      </w:r>
      <w:bookmarkEnd w:id="4930"/>
    </w:p>
    <w:p w14:paraId="15F1D678" w14:textId="236C503D" w:rsidR="00610673" w:rsidRDefault="00610673" w:rsidP="00AA1816">
      <w:r w:rsidRPr="003E6D1C">
        <w:t>This clause describes the procedures for transferring an MCPTT private call for both cases if a call to the target MCPTT user is already established or not.</w:t>
      </w:r>
    </w:p>
    <w:p w14:paraId="3819A9AE" w14:textId="14DA4E12" w:rsidR="00AA1816" w:rsidRDefault="00AA1816" w:rsidP="00AA1816">
      <w:r>
        <w:t>When the MCPTT user requests an announced private call transfer of an ongoing private MCPTT call, the MCPTT client:</w:t>
      </w:r>
    </w:p>
    <w:p w14:paraId="4B8F5951" w14:textId="359A66A9" w:rsidR="00AA1816" w:rsidRDefault="00AA1816" w:rsidP="00AA1816">
      <w:pPr>
        <w:pStyle w:val="B1"/>
      </w:pPr>
      <w:r>
        <w:t>1)</w:t>
      </w:r>
      <w:r>
        <w:tab/>
        <w:t xml:space="preserve">shall put the ongoing MCPTT private call with the transferred MCPTT user on hold following the procedures as described in RFC 5359, </w:t>
      </w:r>
      <w:r w:rsidR="001E5F65">
        <w:t>clause</w:t>
      </w:r>
      <w:r>
        <w:t> 2.1</w:t>
      </w:r>
      <w:r w:rsidR="00610673">
        <w:t>;</w:t>
      </w:r>
    </w:p>
    <w:p w14:paraId="3AE7A8E2" w14:textId="6446BDC4" w:rsidR="00610673" w:rsidRDefault="00610673" w:rsidP="00AA1816">
      <w:pPr>
        <w:pStyle w:val="B1"/>
      </w:pPr>
      <w:r>
        <w:t>2)</w:t>
      </w:r>
      <w:r>
        <w:tab/>
        <w:t xml:space="preserve">If the </w:t>
      </w:r>
      <w:r>
        <w:rPr>
          <w:noProof/>
        </w:rPr>
        <w:t>requesting MCPTT user does not have a call to the target MCPTT user established:</w:t>
      </w:r>
    </w:p>
    <w:p w14:paraId="48439B39" w14:textId="7F612C9E" w:rsidR="001101CA" w:rsidRPr="00BA44C0" w:rsidRDefault="00610673" w:rsidP="00E17508">
      <w:pPr>
        <w:pStyle w:val="B2"/>
        <w:rPr>
          <w:noProof/>
          <w:lang w:eastAsia="ko-KR"/>
        </w:rPr>
      </w:pPr>
      <w:r>
        <w:t>a</w:t>
      </w:r>
      <w:r w:rsidR="001101CA" w:rsidRPr="00BA44C0">
        <w:t>)</w:t>
      </w:r>
      <w:r w:rsidR="001101CA" w:rsidRPr="00BA44C0">
        <w:tab/>
        <w:t xml:space="preserve">shall initiate an </w:t>
      </w:r>
      <w:r w:rsidR="001101CA" w:rsidRPr="00BA44C0">
        <w:rPr>
          <w:lang w:eastAsia="ko-KR"/>
        </w:rPr>
        <w:t xml:space="preserve">on-demand private call </w:t>
      </w:r>
      <w:r w:rsidR="001101CA" w:rsidRPr="00BA44C0">
        <w:rPr>
          <w:noProof/>
          <w:lang w:eastAsia="ko-KR"/>
        </w:rPr>
        <w:t>as specified in clause </w:t>
      </w:r>
      <w:r w:rsidR="001101CA" w:rsidRPr="00BA44C0">
        <w:rPr>
          <w:lang w:eastAsia="ko-KR"/>
        </w:rPr>
        <w:t xml:space="preserve">11.1.1.2.1, or a private call using pre-established session </w:t>
      </w:r>
      <w:r w:rsidR="001101CA" w:rsidRPr="00BA44C0">
        <w:rPr>
          <w:noProof/>
          <w:lang w:eastAsia="ko-KR"/>
        </w:rPr>
        <w:t>as specified in clause 11.1.1.2.2 to the target MCPTT user with the following clarification:</w:t>
      </w:r>
    </w:p>
    <w:p w14:paraId="64A6A742" w14:textId="0008B262" w:rsidR="001101CA" w:rsidRPr="00BA44C0" w:rsidRDefault="00610673" w:rsidP="00E17508">
      <w:pPr>
        <w:pStyle w:val="B3"/>
        <w:rPr>
          <w:noProof/>
          <w:lang w:eastAsia="ko-KR"/>
        </w:rPr>
      </w:pPr>
      <w:r>
        <w:rPr>
          <w:noProof/>
          <w:lang w:eastAsia="ko-KR"/>
        </w:rPr>
        <w:lastRenderedPageBreak/>
        <w:t>i</w:t>
      </w:r>
      <w:r w:rsidR="001101CA" w:rsidRPr="00BA44C0">
        <w:rPr>
          <w:noProof/>
          <w:lang w:eastAsia="ko-KR"/>
        </w:rPr>
        <w:t>)</w:t>
      </w:r>
      <w:r w:rsidR="001101CA" w:rsidRPr="00BA44C0">
        <w:rPr>
          <w:noProof/>
          <w:lang w:eastAsia="ko-KR"/>
        </w:rPr>
        <w:tab/>
        <w:t xml:space="preserve">shall include a </w:t>
      </w:r>
      <w:r w:rsidR="001101CA" w:rsidRPr="00BA44C0">
        <w:t>&lt;</w:t>
      </w:r>
      <w:bookmarkStart w:id="4931" w:name="_Hlk102651023"/>
      <w:r w:rsidR="001101CA" w:rsidRPr="00BA44C0">
        <w:t>transfer</w:t>
      </w:r>
      <w:r w:rsidR="001101CA">
        <w:t>-</w:t>
      </w:r>
      <w:r w:rsidR="001101CA" w:rsidRPr="00BA44C0">
        <w:t>announced</w:t>
      </w:r>
      <w:r w:rsidR="001101CA">
        <w:t>-</w:t>
      </w:r>
      <w:proofErr w:type="spellStart"/>
      <w:r w:rsidR="001101CA" w:rsidRPr="00BA44C0">
        <w:t>ind</w:t>
      </w:r>
      <w:proofErr w:type="spellEnd"/>
      <w:r w:rsidR="001101CA" w:rsidRPr="00BA44C0">
        <w:t>&gt; element contained in the &lt;</w:t>
      </w:r>
      <w:proofErr w:type="spellStart"/>
      <w:r w:rsidR="001101CA" w:rsidRPr="00BA44C0">
        <w:t>anyExt</w:t>
      </w:r>
      <w:proofErr w:type="spellEnd"/>
      <w:r w:rsidR="001101CA" w:rsidRPr="00BA44C0">
        <w:t>&gt; element of the &lt;</w:t>
      </w:r>
      <w:proofErr w:type="spellStart"/>
      <w:r w:rsidR="001101CA" w:rsidRPr="00BA44C0">
        <w:t>mcptt</w:t>
      </w:r>
      <w:proofErr w:type="spellEnd"/>
      <w:r w:rsidR="001101CA" w:rsidRPr="00BA44C0">
        <w:t>-Params&gt; element of the &lt;</w:t>
      </w:r>
      <w:proofErr w:type="spellStart"/>
      <w:r w:rsidR="001101CA" w:rsidRPr="00BA44C0">
        <w:t>mcpttinfo</w:t>
      </w:r>
      <w:proofErr w:type="spellEnd"/>
      <w:r w:rsidR="001101CA" w:rsidRPr="00BA44C0">
        <w:t>&gt; element contained in the application/vnd.3gpp.mcptt-info+xml MIME body</w:t>
      </w:r>
      <w:bookmarkEnd w:id="4931"/>
      <w:r w:rsidR="001101CA" w:rsidRPr="00BA44C0">
        <w:t>;</w:t>
      </w:r>
    </w:p>
    <w:p w14:paraId="1D5C8202" w14:textId="44CD2B9F" w:rsidR="00610673" w:rsidRPr="00BA44C0" w:rsidRDefault="00610673" w:rsidP="00D40DB0">
      <w:pPr>
        <w:pStyle w:val="B2"/>
        <w:rPr>
          <w:noProof/>
          <w:lang w:eastAsia="ko-KR"/>
        </w:rPr>
      </w:pPr>
      <w:r>
        <w:rPr>
          <w:noProof/>
          <w:lang w:eastAsia="ko-KR"/>
        </w:rPr>
        <w:t>b</w:t>
      </w:r>
      <w:r w:rsidRPr="00BA44C0">
        <w:rPr>
          <w:noProof/>
          <w:lang w:eastAsia="ko-KR"/>
        </w:rPr>
        <w:t xml:space="preserve">) if present in the the 200 </w:t>
      </w:r>
      <w:r>
        <w:rPr>
          <w:noProof/>
          <w:lang w:eastAsia="ko-KR"/>
        </w:rPr>
        <w:t>(</w:t>
      </w:r>
      <w:r w:rsidRPr="00BA44C0">
        <w:rPr>
          <w:noProof/>
          <w:lang w:eastAsia="ko-KR"/>
        </w:rPr>
        <w:t>OK</w:t>
      </w:r>
      <w:r>
        <w:rPr>
          <w:noProof/>
          <w:lang w:eastAsia="ko-KR"/>
        </w:rPr>
        <w:t>)</w:t>
      </w:r>
      <w:r w:rsidRPr="00BA44C0">
        <w:rPr>
          <w:noProof/>
          <w:lang w:eastAsia="ko-KR"/>
        </w:rPr>
        <w:t xml:space="preserve"> response received for the MCPTT call in step 2</w:t>
      </w:r>
      <w:r>
        <w:rPr>
          <w:noProof/>
          <w:lang w:eastAsia="ko-KR"/>
        </w:rPr>
        <w:t>a</w:t>
      </w:r>
      <w:r w:rsidRPr="00BA44C0">
        <w:rPr>
          <w:noProof/>
          <w:lang w:eastAsia="ko-KR"/>
        </w:rPr>
        <w:t xml:space="preserve">, shall </w:t>
      </w:r>
      <w:r>
        <w:rPr>
          <w:noProof/>
          <w:lang w:eastAsia="ko-KR"/>
        </w:rPr>
        <w:t>provide the</w:t>
      </w:r>
      <w:r w:rsidRPr="00BA44C0">
        <w:rPr>
          <w:noProof/>
          <w:lang w:eastAsia="ko-KR"/>
        </w:rPr>
        <w:t xml:space="preserve"> </w:t>
      </w:r>
      <w:r>
        <w:rPr>
          <w:noProof/>
          <w:lang w:eastAsia="ko-KR"/>
        </w:rPr>
        <w:t xml:space="preserve">content of </w:t>
      </w:r>
      <w:r w:rsidRPr="00BA44C0">
        <w:rPr>
          <w:noProof/>
          <w:lang w:eastAsia="ko-KR"/>
        </w:rPr>
        <w:t xml:space="preserve">the </w:t>
      </w:r>
      <w:r w:rsidRPr="00BA44C0">
        <w:t>&lt;</w:t>
      </w:r>
      <w:r w:rsidRPr="003F2CBF">
        <w:t>replaces-header-value</w:t>
      </w:r>
      <w:r w:rsidRPr="00BA44C0">
        <w:t>&gt; element contained in the &lt;</w:t>
      </w:r>
      <w:proofErr w:type="spellStart"/>
      <w:r w:rsidRPr="00BA44C0">
        <w:t>anyExt</w:t>
      </w:r>
      <w:proofErr w:type="spellEnd"/>
      <w:r w:rsidRPr="00BA44C0">
        <w:t>&gt; element of the &lt;</w:t>
      </w:r>
      <w:proofErr w:type="spellStart"/>
      <w:r w:rsidRPr="00BA44C0">
        <w:t>mcptt</w:t>
      </w:r>
      <w:proofErr w:type="spellEnd"/>
      <w:r w:rsidRPr="00BA44C0">
        <w:t>-Params&gt; element of the &lt;</w:t>
      </w:r>
      <w:proofErr w:type="spellStart"/>
      <w:r w:rsidRPr="00BA44C0">
        <w:t>mcpttinfo</w:t>
      </w:r>
      <w:proofErr w:type="spellEnd"/>
      <w:r w:rsidRPr="00BA44C0">
        <w:t>&gt; element contained in the application/vnd.3gpp.mcptt-info+xml MIME body</w:t>
      </w:r>
      <w:r>
        <w:t xml:space="preserve"> </w:t>
      </w:r>
      <w:r w:rsidRPr="00593729">
        <w:t>to the procedure in clause</w:t>
      </w:r>
      <w:r>
        <w:t> </w:t>
      </w:r>
      <w:r w:rsidRPr="00593729">
        <w:t>11.1.8.2.</w:t>
      </w:r>
      <w:r>
        <w:t>1</w:t>
      </w:r>
      <w:r w:rsidRPr="00BA44C0">
        <w:t>;</w:t>
      </w:r>
    </w:p>
    <w:p w14:paraId="7B9E0BB9" w14:textId="158E346A" w:rsidR="001101CA" w:rsidRPr="00BA44C0" w:rsidRDefault="00610673" w:rsidP="00E17508">
      <w:pPr>
        <w:pStyle w:val="B2"/>
        <w:rPr>
          <w:noProof/>
          <w:lang w:eastAsia="ko-KR"/>
        </w:rPr>
      </w:pPr>
      <w:r>
        <w:rPr>
          <w:noProof/>
          <w:lang w:eastAsia="ko-KR"/>
        </w:rPr>
        <w:t>c</w:t>
      </w:r>
      <w:r w:rsidR="001101CA" w:rsidRPr="00BA44C0">
        <w:rPr>
          <w:noProof/>
          <w:lang w:eastAsia="ko-KR"/>
        </w:rPr>
        <w:t>)</w:t>
      </w:r>
      <w:r w:rsidR="001101CA" w:rsidRPr="00BA44C0">
        <w:rPr>
          <w:noProof/>
          <w:lang w:eastAsia="ko-KR"/>
        </w:rPr>
        <w:tab/>
        <w:t>once the call to the target MCPPT user is established, the MCPTT client should notify the requesting MCPTT user to announce the call transfer to the target MCPTT user;</w:t>
      </w:r>
    </w:p>
    <w:p w14:paraId="7934BC14" w14:textId="6A278E69" w:rsidR="001101CA" w:rsidRPr="00BA44C0" w:rsidRDefault="00610673" w:rsidP="00E17508">
      <w:pPr>
        <w:pStyle w:val="B2"/>
        <w:rPr>
          <w:noProof/>
          <w:lang w:eastAsia="ko-KR"/>
        </w:rPr>
      </w:pPr>
      <w:r>
        <w:rPr>
          <w:noProof/>
          <w:lang w:eastAsia="ko-KR"/>
        </w:rPr>
        <w:t>d</w:t>
      </w:r>
      <w:r w:rsidR="001101CA" w:rsidRPr="00BA44C0">
        <w:rPr>
          <w:noProof/>
          <w:lang w:eastAsia="ko-KR"/>
        </w:rPr>
        <w:t>)</w:t>
      </w:r>
      <w:r w:rsidR="001101CA" w:rsidRPr="00BA44C0">
        <w:rPr>
          <w:noProof/>
          <w:lang w:eastAsia="ko-KR"/>
        </w:rPr>
        <w:tab/>
        <w:t>if</w:t>
      </w:r>
      <w:r w:rsidR="001101CA" w:rsidRPr="00BA44C0">
        <w:t xml:space="preserve"> no &lt;</w:t>
      </w:r>
      <w:r w:rsidR="001101CA" w:rsidRPr="003F2CBF">
        <w:t>replaces-header-value</w:t>
      </w:r>
      <w:r w:rsidR="001101CA" w:rsidRPr="00BA44C0">
        <w:t xml:space="preserve">&gt; element </w:t>
      </w:r>
      <w:r w:rsidR="001101CA" w:rsidRPr="00BA44C0">
        <w:rPr>
          <w:noProof/>
          <w:lang w:eastAsia="ko-KR"/>
        </w:rPr>
        <w:t xml:space="preserve">was received in </w:t>
      </w:r>
      <w:r w:rsidR="001101CA" w:rsidRPr="00BA44C0">
        <w:t>the &lt;</w:t>
      </w:r>
      <w:proofErr w:type="spellStart"/>
      <w:r w:rsidR="001101CA" w:rsidRPr="00BA44C0">
        <w:t>anyExt</w:t>
      </w:r>
      <w:proofErr w:type="spellEnd"/>
      <w:r w:rsidR="001101CA" w:rsidRPr="00BA44C0">
        <w:t>&gt; element of the &lt;</w:t>
      </w:r>
      <w:proofErr w:type="spellStart"/>
      <w:r w:rsidR="001101CA" w:rsidRPr="00BA44C0">
        <w:t>mcptt</w:t>
      </w:r>
      <w:proofErr w:type="spellEnd"/>
      <w:r w:rsidR="001101CA" w:rsidRPr="00BA44C0">
        <w:t>-Params&gt; element of the &lt;</w:t>
      </w:r>
      <w:proofErr w:type="spellStart"/>
      <w:r w:rsidR="001101CA" w:rsidRPr="00BA44C0">
        <w:t>mcpttinfo</w:t>
      </w:r>
      <w:proofErr w:type="spellEnd"/>
      <w:r w:rsidR="001101CA" w:rsidRPr="00BA44C0">
        <w:t>&gt; element contained in the application/vnd.3gpp.mcptt-info+xml MIME body</w:t>
      </w:r>
      <w:r w:rsidR="001101CA" w:rsidRPr="00BA44C0">
        <w:rPr>
          <w:noProof/>
          <w:lang w:eastAsia="ko-KR"/>
        </w:rPr>
        <w:t xml:space="preserve"> of the 200 </w:t>
      </w:r>
      <w:r w:rsidR="001101CA">
        <w:rPr>
          <w:noProof/>
          <w:lang w:eastAsia="ko-KR"/>
        </w:rPr>
        <w:t>(</w:t>
      </w:r>
      <w:r w:rsidR="001101CA" w:rsidRPr="00BA44C0">
        <w:rPr>
          <w:noProof/>
          <w:lang w:eastAsia="ko-KR"/>
        </w:rPr>
        <w:t>OK</w:t>
      </w:r>
      <w:r w:rsidR="001101CA">
        <w:rPr>
          <w:noProof/>
          <w:lang w:eastAsia="ko-KR"/>
        </w:rPr>
        <w:t>)</w:t>
      </w:r>
      <w:r w:rsidR="001101CA" w:rsidRPr="00BA44C0">
        <w:rPr>
          <w:noProof/>
          <w:lang w:eastAsia="ko-KR"/>
        </w:rPr>
        <w:t xml:space="preserve"> response message in step 2a,</w:t>
      </w:r>
      <w:r w:rsidR="00E17508">
        <w:t xml:space="preserve"> </w:t>
      </w:r>
      <w:r w:rsidR="001101CA" w:rsidRPr="00BA44C0">
        <w:rPr>
          <w:noProof/>
          <w:lang w:eastAsia="ko-KR"/>
        </w:rPr>
        <w:t>shall terminate the MCPTT private call with the target user as specified in clause 11.1.3; and</w:t>
      </w:r>
    </w:p>
    <w:p w14:paraId="7D6B211A" w14:textId="0A8F4E3B" w:rsidR="00AA1816" w:rsidRDefault="00610673" w:rsidP="00E17508">
      <w:pPr>
        <w:pStyle w:val="B2"/>
        <w:rPr>
          <w:noProof/>
          <w:lang w:eastAsia="ko-KR"/>
        </w:rPr>
      </w:pPr>
      <w:r>
        <w:rPr>
          <w:noProof/>
          <w:lang w:eastAsia="ko-KR"/>
        </w:rPr>
        <w:t>e</w:t>
      </w:r>
      <w:r w:rsidR="00AA1816">
        <w:rPr>
          <w:noProof/>
          <w:lang w:eastAsia="ko-KR"/>
        </w:rPr>
        <w:t>)</w:t>
      </w:r>
      <w:r w:rsidR="00AA1816">
        <w:rPr>
          <w:noProof/>
          <w:lang w:eastAsia="ko-KR"/>
        </w:rPr>
        <w:tab/>
        <w:t>should offer the MCPTT user the option to retrieve the ongoing call with the transferred MCPTT user, to announce the transfer to the calling MCPTT user.</w:t>
      </w:r>
    </w:p>
    <w:p w14:paraId="2DE4387E" w14:textId="77777777" w:rsidR="00E17508" w:rsidRDefault="00E17508" w:rsidP="00E17508">
      <w:pPr>
        <w:pStyle w:val="B1"/>
        <w:rPr>
          <w:noProof/>
          <w:lang w:eastAsia="ko-KR"/>
        </w:rPr>
      </w:pPr>
      <w:r>
        <w:rPr>
          <w:noProof/>
          <w:lang w:eastAsia="ko-KR"/>
        </w:rPr>
        <w:t>3)</w:t>
      </w:r>
      <w:r>
        <w:rPr>
          <w:noProof/>
          <w:lang w:eastAsia="ko-KR"/>
        </w:rPr>
        <w:tab/>
      </w:r>
      <w:r w:rsidRPr="002964B2">
        <w:rPr>
          <w:noProof/>
          <w:lang w:eastAsia="ko-KR"/>
        </w:rPr>
        <w:t>If the requesting MCPTT user already has a call to the target MCPTT user established:</w:t>
      </w:r>
    </w:p>
    <w:p w14:paraId="2758041B" w14:textId="77777777" w:rsidR="00E17508" w:rsidRDefault="00E17508" w:rsidP="00E17508">
      <w:pPr>
        <w:pStyle w:val="B2"/>
        <w:rPr>
          <w:noProof/>
        </w:rPr>
      </w:pPr>
      <w:r>
        <w:rPr>
          <w:noProof/>
          <w:lang w:eastAsia="ko-KR"/>
        </w:rPr>
        <w:t>a)</w:t>
      </w:r>
      <w:r>
        <w:rPr>
          <w:noProof/>
          <w:lang w:eastAsia="ko-KR"/>
        </w:rPr>
        <w:tab/>
      </w:r>
      <w:r>
        <w:t xml:space="preserve">shall </w:t>
      </w:r>
      <w:r w:rsidRPr="0073469F">
        <w:t xml:space="preserve">generate </w:t>
      </w:r>
      <w:r>
        <w:t xml:space="preserve">a </w:t>
      </w:r>
      <w:r w:rsidRPr="0073469F">
        <w:t>SIP re-INVITE request</w:t>
      </w:r>
      <w:r>
        <w:t xml:space="preserve"> to be sent towards the </w:t>
      </w:r>
      <w:r>
        <w:rPr>
          <w:noProof/>
        </w:rPr>
        <w:t>target MCPTT user</w:t>
      </w:r>
      <w:r w:rsidRPr="00686111">
        <w:t xml:space="preserve"> </w:t>
      </w:r>
      <w:r>
        <w:t xml:space="preserve">as </w:t>
      </w:r>
      <w:r w:rsidRPr="0073469F">
        <w:t>specified in 3GPP TS 24.229 [4],</w:t>
      </w:r>
      <w:r>
        <w:rPr>
          <w:noProof/>
        </w:rPr>
        <w:t xml:space="preserve"> </w:t>
      </w:r>
      <w:r w:rsidRPr="00BA44C0">
        <w:rPr>
          <w:noProof/>
          <w:lang w:eastAsia="ko-KR"/>
        </w:rPr>
        <w:t>with the following clarification</w:t>
      </w:r>
      <w:r>
        <w:rPr>
          <w:noProof/>
        </w:rPr>
        <w:t>:</w:t>
      </w:r>
    </w:p>
    <w:p w14:paraId="76A23A79" w14:textId="77777777" w:rsidR="00E17508" w:rsidRDefault="00E17508" w:rsidP="00E17508">
      <w:pPr>
        <w:pStyle w:val="B3"/>
      </w:pPr>
      <w:r>
        <w:rPr>
          <w:noProof/>
        </w:rPr>
        <w:t>i)</w:t>
      </w:r>
      <w:r>
        <w:rPr>
          <w:noProof/>
        </w:rPr>
        <w:tab/>
      </w:r>
      <w:r w:rsidRPr="00BA44C0">
        <w:rPr>
          <w:noProof/>
          <w:lang w:eastAsia="ko-KR"/>
        </w:rPr>
        <w:t xml:space="preserve">shall include a </w:t>
      </w:r>
      <w:r w:rsidRPr="00BA44C0">
        <w:t>&lt;transfer</w:t>
      </w:r>
      <w:r>
        <w:t>-</w:t>
      </w:r>
      <w:r w:rsidRPr="00BA44C0">
        <w:t>announced</w:t>
      </w:r>
      <w:r>
        <w:t>-</w:t>
      </w:r>
      <w:proofErr w:type="spellStart"/>
      <w:r w:rsidRPr="00BA44C0">
        <w:t>ind</w:t>
      </w:r>
      <w:proofErr w:type="spellEnd"/>
      <w:r w:rsidRPr="00BA44C0">
        <w:t>&gt; element contained in the &lt;</w:t>
      </w:r>
      <w:proofErr w:type="spellStart"/>
      <w:r w:rsidRPr="00BA44C0">
        <w:t>anyExt</w:t>
      </w:r>
      <w:proofErr w:type="spellEnd"/>
      <w:r w:rsidRPr="00BA44C0">
        <w:t>&gt; element of the &lt;</w:t>
      </w:r>
      <w:proofErr w:type="spellStart"/>
      <w:r w:rsidRPr="00BA44C0">
        <w:t>mcptt</w:t>
      </w:r>
      <w:proofErr w:type="spellEnd"/>
      <w:r w:rsidRPr="00BA44C0">
        <w:t>-Params&gt; element of the &lt;</w:t>
      </w:r>
      <w:proofErr w:type="spellStart"/>
      <w:r w:rsidRPr="00BA44C0">
        <w:t>mcpttinfo</w:t>
      </w:r>
      <w:proofErr w:type="spellEnd"/>
      <w:r w:rsidRPr="00BA44C0">
        <w:t>&gt; element contained in the application/vnd.3gpp.mcptt-info+xml MIME body</w:t>
      </w:r>
      <w:r>
        <w:t xml:space="preserve"> </w:t>
      </w:r>
      <w:bookmarkStart w:id="4932" w:name="_Hlk143672738"/>
      <w:r>
        <w:t xml:space="preserve">set to a value of </w:t>
      </w:r>
      <w:r w:rsidRPr="0073469F">
        <w:t>"true"</w:t>
      </w:r>
      <w:bookmarkEnd w:id="4932"/>
      <w:r>
        <w:t>: and</w:t>
      </w:r>
    </w:p>
    <w:p w14:paraId="48AA3CC7" w14:textId="77777777" w:rsidR="00E17508" w:rsidRDefault="00E17508" w:rsidP="00E17508">
      <w:pPr>
        <w:pStyle w:val="B3"/>
      </w:pPr>
      <w:r>
        <w:t>ii)</w:t>
      </w:r>
      <w:r>
        <w:tab/>
      </w:r>
      <w:r w:rsidRPr="00111D8E">
        <w:t xml:space="preserve">shall include an SDP offer with the media parameters as currently </w:t>
      </w:r>
      <w:r>
        <w:t xml:space="preserve">established </w:t>
      </w:r>
      <w:r w:rsidRPr="00111D8E">
        <w:t>according to 3GPP TS 24.229 [4]</w:t>
      </w:r>
      <w:r>
        <w:t>;</w:t>
      </w:r>
    </w:p>
    <w:p w14:paraId="45EA6BD8" w14:textId="77777777" w:rsidR="00E17508" w:rsidRDefault="00E17508" w:rsidP="00E17508">
      <w:pPr>
        <w:pStyle w:val="B2"/>
        <w:rPr>
          <w:noProof/>
        </w:rPr>
      </w:pPr>
      <w:r w:rsidRPr="00DF382B">
        <w:rPr>
          <w:noProof/>
        </w:rPr>
        <w:t>b)</w:t>
      </w:r>
      <w:r w:rsidRPr="00DF382B">
        <w:rPr>
          <w:noProof/>
        </w:rPr>
        <w:tab/>
      </w:r>
      <w:r w:rsidRPr="00DF382B">
        <w:t>shall send the SIP re-INVITE request according to 3GPP TS 24.229 [4];</w:t>
      </w:r>
    </w:p>
    <w:p w14:paraId="4D38173B" w14:textId="77777777" w:rsidR="00E17508" w:rsidRDefault="00E17508" w:rsidP="00E17508">
      <w:pPr>
        <w:pStyle w:val="B2"/>
        <w:rPr>
          <w:noProof/>
          <w:lang w:eastAsia="ko-KR"/>
        </w:rPr>
      </w:pPr>
      <w:r>
        <w:rPr>
          <w:noProof/>
        </w:rPr>
        <w:t>c)</w:t>
      </w:r>
      <w:r>
        <w:rPr>
          <w:noProof/>
        </w:rPr>
        <w:tab/>
      </w:r>
      <w:r w:rsidRPr="00BA44C0">
        <w:rPr>
          <w:noProof/>
          <w:lang w:eastAsia="ko-KR"/>
        </w:rPr>
        <w:t xml:space="preserve">if present in the the 200 </w:t>
      </w:r>
      <w:r>
        <w:rPr>
          <w:noProof/>
          <w:lang w:eastAsia="ko-KR"/>
        </w:rPr>
        <w:t>(</w:t>
      </w:r>
      <w:r w:rsidRPr="00BA44C0">
        <w:rPr>
          <w:noProof/>
          <w:lang w:eastAsia="ko-KR"/>
        </w:rPr>
        <w:t>OK</w:t>
      </w:r>
      <w:r>
        <w:rPr>
          <w:noProof/>
          <w:lang w:eastAsia="ko-KR"/>
        </w:rPr>
        <w:t>)</w:t>
      </w:r>
      <w:r w:rsidRPr="00BA44C0">
        <w:rPr>
          <w:noProof/>
          <w:lang w:eastAsia="ko-KR"/>
        </w:rPr>
        <w:t xml:space="preserve"> response received for the </w:t>
      </w:r>
      <w:r w:rsidRPr="0073469F">
        <w:t>SIP re-INVITE request</w:t>
      </w:r>
      <w:r w:rsidRPr="00BA44C0">
        <w:rPr>
          <w:noProof/>
          <w:lang w:eastAsia="ko-KR"/>
        </w:rPr>
        <w:t xml:space="preserve"> in step </w:t>
      </w:r>
      <w:r>
        <w:rPr>
          <w:noProof/>
          <w:lang w:eastAsia="ko-KR"/>
        </w:rPr>
        <w:t>3a</w:t>
      </w:r>
      <w:r w:rsidRPr="00BA44C0">
        <w:rPr>
          <w:noProof/>
          <w:lang w:eastAsia="ko-KR"/>
        </w:rPr>
        <w:t xml:space="preserve">, shall </w:t>
      </w:r>
      <w:r>
        <w:rPr>
          <w:noProof/>
          <w:lang w:eastAsia="ko-KR"/>
        </w:rPr>
        <w:t>provide the</w:t>
      </w:r>
      <w:r w:rsidRPr="00BA44C0">
        <w:rPr>
          <w:noProof/>
          <w:lang w:eastAsia="ko-KR"/>
        </w:rPr>
        <w:t xml:space="preserve"> </w:t>
      </w:r>
      <w:r>
        <w:rPr>
          <w:noProof/>
          <w:lang w:eastAsia="ko-KR"/>
        </w:rPr>
        <w:t xml:space="preserve">content of </w:t>
      </w:r>
      <w:r w:rsidRPr="00BA44C0">
        <w:rPr>
          <w:noProof/>
          <w:lang w:eastAsia="ko-KR"/>
        </w:rPr>
        <w:t xml:space="preserve">the </w:t>
      </w:r>
      <w:r w:rsidRPr="00BA44C0">
        <w:t>&lt;</w:t>
      </w:r>
      <w:r w:rsidRPr="003F2CBF">
        <w:t>replaces-header-value</w:t>
      </w:r>
      <w:r w:rsidRPr="00BA44C0">
        <w:t>&gt; element contained in the &lt;</w:t>
      </w:r>
      <w:proofErr w:type="spellStart"/>
      <w:r w:rsidRPr="00BA44C0">
        <w:t>anyExt</w:t>
      </w:r>
      <w:proofErr w:type="spellEnd"/>
      <w:r w:rsidRPr="00BA44C0">
        <w:t>&gt; element of the &lt;</w:t>
      </w:r>
      <w:proofErr w:type="spellStart"/>
      <w:r w:rsidRPr="00BA44C0">
        <w:t>mcptt</w:t>
      </w:r>
      <w:proofErr w:type="spellEnd"/>
      <w:r w:rsidRPr="00BA44C0">
        <w:t>-Params&gt; element of the &lt;</w:t>
      </w:r>
      <w:proofErr w:type="spellStart"/>
      <w:r w:rsidRPr="00BA44C0">
        <w:t>mcpttinfo</w:t>
      </w:r>
      <w:proofErr w:type="spellEnd"/>
      <w:r w:rsidRPr="00BA44C0">
        <w:t>&gt; element contained in the application/vnd.3gpp.mcptt-info+xml MIME body</w:t>
      </w:r>
      <w:r>
        <w:t xml:space="preserve"> </w:t>
      </w:r>
      <w:bookmarkStart w:id="4933" w:name="_Hlk141947275"/>
      <w:r>
        <w:rPr>
          <w:noProof/>
          <w:lang w:eastAsia="ko-KR"/>
        </w:rPr>
        <w:t>to the procedure in clause</w:t>
      </w:r>
      <w:r w:rsidRPr="00BA44C0">
        <w:rPr>
          <w:noProof/>
          <w:lang w:eastAsia="ko-KR"/>
        </w:rPr>
        <w:t> 11</w:t>
      </w:r>
      <w:r>
        <w:rPr>
          <w:noProof/>
          <w:lang w:eastAsia="ko-KR"/>
        </w:rPr>
        <w:t>.1.8.2.1</w:t>
      </w:r>
      <w:bookmarkEnd w:id="4933"/>
      <w:r>
        <w:rPr>
          <w:noProof/>
          <w:lang w:eastAsia="ko-KR"/>
        </w:rPr>
        <w:t>; and</w:t>
      </w:r>
    </w:p>
    <w:p w14:paraId="548C8557" w14:textId="6319FF1E" w:rsidR="00E17508" w:rsidRDefault="00E17508" w:rsidP="00E17508">
      <w:pPr>
        <w:pStyle w:val="B2"/>
        <w:rPr>
          <w:noProof/>
          <w:lang w:eastAsia="ko-KR"/>
        </w:rPr>
      </w:pPr>
      <w:r>
        <w:rPr>
          <w:noProof/>
          <w:lang w:eastAsia="ko-KR"/>
        </w:rPr>
        <w:t>d)</w:t>
      </w:r>
      <w:r>
        <w:rPr>
          <w:noProof/>
          <w:lang w:eastAsia="ko-KR"/>
        </w:rPr>
        <w:tab/>
      </w:r>
      <w:r w:rsidRPr="0046249B">
        <w:t>if no &lt;replaces-header-value&gt; element was received in the &lt;</w:t>
      </w:r>
      <w:proofErr w:type="spellStart"/>
      <w:r w:rsidRPr="0046249B">
        <w:t>anyExt</w:t>
      </w:r>
      <w:proofErr w:type="spellEnd"/>
      <w:r w:rsidRPr="0046249B">
        <w:t>&gt; element of the &lt;</w:t>
      </w:r>
      <w:proofErr w:type="spellStart"/>
      <w:r w:rsidRPr="0046249B">
        <w:t>mcptt</w:t>
      </w:r>
      <w:proofErr w:type="spellEnd"/>
      <w:r w:rsidRPr="0046249B">
        <w:t>-Params&gt; element of the &lt;</w:t>
      </w:r>
      <w:proofErr w:type="spellStart"/>
      <w:r w:rsidRPr="0046249B">
        <w:t>mcpttinfo</w:t>
      </w:r>
      <w:proofErr w:type="spellEnd"/>
      <w:r w:rsidRPr="0046249B">
        <w:t xml:space="preserve">&gt; element contained in the application/vnd.3gpp.mcptt-info+xml MIME body of the 200 (OK) response message </w:t>
      </w:r>
      <w:r>
        <w:t xml:space="preserve">of the </w:t>
      </w:r>
      <w:r w:rsidRPr="0073469F">
        <w:t>SIP re-INVITE request</w:t>
      </w:r>
      <w:r>
        <w:t xml:space="preserve"> </w:t>
      </w:r>
      <w:r w:rsidRPr="0046249B">
        <w:t xml:space="preserve">in step </w:t>
      </w:r>
      <w:r>
        <w:t>3</w:t>
      </w:r>
      <w:r w:rsidRPr="0046249B">
        <w:t>a</w:t>
      </w:r>
      <w:r>
        <w:t>,</w:t>
      </w:r>
      <w:r w:rsidRPr="0068174F">
        <w:t xml:space="preserve"> </w:t>
      </w:r>
      <w:r>
        <w:t xml:space="preserve">should indicate to the requesting MCPTT user </w:t>
      </w:r>
      <w:r>
        <w:rPr>
          <w:noProof/>
        </w:rPr>
        <w:t xml:space="preserve">failure of invoking the private call transfer </w:t>
      </w:r>
      <w:r w:rsidRPr="00686075">
        <w:t>request</w:t>
      </w:r>
      <w:r>
        <w:t xml:space="preserve"> and shall not </w:t>
      </w:r>
      <w:r w:rsidRPr="0073469F">
        <w:t>continue with the rest of the steps</w:t>
      </w:r>
      <w:r>
        <w:t>.</w:t>
      </w:r>
    </w:p>
    <w:p w14:paraId="11E1D0F8" w14:textId="77777777" w:rsidR="00AA1816" w:rsidRPr="00303F0D" w:rsidRDefault="00AA1816" w:rsidP="00567124">
      <w:pPr>
        <w:pStyle w:val="Heading4"/>
      </w:pPr>
      <w:bookmarkStart w:id="4934" w:name="_Toc171604373"/>
      <w:r>
        <w:t>11.1.8.3</w:t>
      </w:r>
      <w:r>
        <w:tab/>
        <w:t>Participating MCPTT function procedures</w:t>
      </w:r>
      <w:bookmarkEnd w:id="4934"/>
    </w:p>
    <w:p w14:paraId="1F1A6A93" w14:textId="77777777" w:rsidR="00AA1816" w:rsidRDefault="00AA1816" w:rsidP="00567124">
      <w:pPr>
        <w:pStyle w:val="Heading5"/>
      </w:pPr>
      <w:bookmarkStart w:id="4935" w:name="_Toc171604374"/>
      <w:r>
        <w:t>11.1.8.3.1</w:t>
      </w:r>
      <w:r>
        <w:tab/>
        <w:t>Originating procedures</w:t>
      </w:r>
      <w:bookmarkEnd w:id="4935"/>
    </w:p>
    <w:p w14:paraId="537750E2" w14:textId="77777777" w:rsidR="00AA1816" w:rsidRPr="00A3652A" w:rsidRDefault="00AA1816" w:rsidP="00AA1816">
      <w:pPr>
        <w:rPr>
          <w:rFonts w:eastAsia="SimSun"/>
        </w:rPr>
      </w:pPr>
      <w:r>
        <w:t>Upon receiving a "SIP MESSAGE request for transfer private call for originating participating MCPTT function</w:t>
      </w:r>
      <w:r>
        <w:rPr>
          <w:rFonts w:eastAsia="SimSun"/>
        </w:rPr>
        <w:t>" the participating MCPTT function:</w:t>
      </w:r>
    </w:p>
    <w:p w14:paraId="2366D2E2" w14:textId="77777777" w:rsidR="00AA1816" w:rsidRPr="00A3652A" w:rsidRDefault="00AA1816" w:rsidP="00AA181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3AB4E757" w14:textId="77777777" w:rsidR="00AA1816" w:rsidRPr="00A3652A" w:rsidRDefault="00AA1816" w:rsidP="00AA1816">
      <w:pPr>
        <w:pStyle w:val="B1"/>
      </w:pPr>
      <w:r w:rsidRPr="00A3652A">
        <w:t>2)</w:t>
      </w:r>
      <w:r w:rsidRPr="00A3652A">
        <w:tab/>
        <w:t>shall determine the MCPTT ID of the calling user from the public user identity in the P-Asserted-Identity header field of the SIP MESSAGE request;</w:t>
      </w:r>
    </w:p>
    <w:p w14:paraId="491BDA22" w14:textId="1D6CB325" w:rsidR="00AA1816" w:rsidRPr="00A3652A" w:rsidRDefault="00AA1816" w:rsidP="00AA1816">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4C8C28E9" w14:textId="77777777" w:rsidR="00AA1816" w:rsidRDefault="00AA1816" w:rsidP="00AA1816">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lastRenderedPageBreak/>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the rest of the steps;</w:t>
      </w:r>
    </w:p>
    <w:p w14:paraId="380A5553" w14:textId="77777777" w:rsidR="00AA1816" w:rsidRDefault="00AA1816" w:rsidP="00AA1816">
      <w:pPr>
        <w:pStyle w:val="B1"/>
      </w:pPr>
      <w:r>
        <w:t>4)</w:t>
      </w:r>
      <w:r>
        <w:tab/>
        <w:t>if:</w:t>
      </w:r>
    </w:p>
    <w:p w14:paraId="7F783374" w14:textId="77777777" w:rsidR="00AA1816" w:rsidRDefault="00AA1816" w:rsidP="00AA1816">
      <w:pPr>
        <w:pStyle w:val="B2"/>
      </w:pPr>
      <w:r>
        <w:t>a)</w:t>
      </w:r>
      <w:r>
        <w:tab/>
        <w:t>the "SIP MESSAGE request for transfer private call for originating participating MCPTT function</w:t>
      </w:r>
      <w:r>
        <w:rPr>
          <w:rFonts w:eastAsia="SimSun"/>
        </w:rPr>
        <w:t xml:space="preserve">" contains </w:t>
      </w:r>
      <w:r w:rsidRPr="00121E66">
        <w:t>the &lt;re</w:t>
      </w:r>
      <w:r>
        <w:t>quest</w:t>
      </w:r>
      <w:r w:rsidRPr="00121E66">
        <w:t>-type&gt; element set to a value of "</w:t>
      </w:r>
      <w:r>
        <w:t>transfer-private-call-request"; and</w:t>
      </w:r>
    </w:p>
    <w:p w14:paraId="415AF555" w14:textId="77777777" w:rsidR="00AA1816" w:rsidRDefault="00AA1816" w:rsidP="00AA1816">
      <w:pPr>
        <w:pStyle w:val="B2"/>
        <w:rPr>
          <w:lang w:eastAsia="ko-KR"/>
        </w:rPr>
      </w:pPr>
      <w:r>
        <w:t>b)</w:t>
      </w:r>
      <w:r>
        <w:tab/>
        <w:t xml:space="preserve">if </w:t>
      </w:r>
      <w:r w:rsidRPr="001D2823">
        <w:t xml:space="preserve">the </w:t>
      </w:r>
      <w:r w:rsidRPr="00AF6E77">
        <w:rPr>
          <w:lang w:eastAsia="ko-KR"/>
        </w:rPr>
        <w:t>&lt;</w:t>
      </w:r>
      <w:r>
        <w:rPr>
          <w:lang w:eastAsia="ko-KR"/>
        </w:rPr>
        <w:t>allow-call-transfer</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59829206" w14:textId="77777777" w:rsidR="00AA1816" w:rsidRDefault="00AA1816" w:rsidP="00AA1816">
      <w:pPr>
        <w:pStyle w:val="B1"/>
      </w:pPr>
      <w:r>
        <w:t>then:</w:t>
      </w:r>
    </w:p>
    <w:p w14:paraId="0128C959" w14:textId="77777777" w:rsidR="00AA1816" w:rsidRDefault="00AA1816" w:rsidP="00AA1816">
      <w:pPr>
        <w:pStyle w:val="B2"/>
      </w:pPr>
      <w:r>
        <w:t>a)</w:t>
      </w:r>
      <w:r>
        <w:tab/>
        <w:t xml:space="preserve">shall </w:t>
      </w:r>
      <w:r w:rsidRPr="00941C97">
        <w:t>reject the SIP MESSAGE request with a SIP 403 (Forbidden) response including warning text set to "</w:t>
      </w:r>
      <w:r w:rsidR="00C42756" w:rsidRPr="00BA75BD">
        <w:rPr>
          <w:lang w:eastAsia="ko-KR"/>
        </w:rPr>
        <w:t>17</w:t>
      </w:r>
      <w:r w:rsidR="00C42756">
        <w:rPr>
          <w:lang w:eastAsia="ko-KR"/>
        </w:rPr>
        <w:t>0</w:t>
      </w:r>
      <w:r w:rsidRPr="005E4F1C">
        <w:rPr>
          <w:lang w:eastAsia="ko-KR"/>
        </w:rPr>
        <w:t xml:space="preserve"> </w:t>
      </w:r>
      <w:r>
        <w:rPr>
          <w:lang w:eastAsia="ko-KR"/>
        </w:rPr>
        <w:t>user not authorised to make a private call transfer request</w:t>
      </w:r>
      <w:r w:rsidRPr="00941C97">
        <w:t xml:space="preserve">" in a Warning header </w:t>
      </w:r>
      <w:r>
        <w:t xml:space="preserve">field as specified in </w:t>
      </w:r>
      <w:r w:rsidR="001E5F65">
        <w:t>clause</w:t>
      </w:r>
      <w:r>
        <w:t> </w:t>
      </w:r>
      <w:r w:rsidRPr="00941C97">
        <w:t xml:space="preserve">4.4, and </w:t>
      </w:r>
      <w:r w:rsidRPr="005D0875">
        <w:t>skip the rest of</w:t>
      </w:r>
      <w:r w:rsidRPr="00941C97">
        <w:t xml:space="preserve"> the steps;</w:t>
      </w:r>
    </w:p>
    <w:p w14:paraId="14C114A8" w14:textId="77777777" w:rsidR="00AA1816" w:rsidRDefault="00AA1816" w:rsidP="00AA1816">
      <w:pPr>
        <w:pStyle w:val="B1"/>
        <w:rPr>
          <w:lang w:eastAsia="ko-KR"/>
        </w:rPr>
      </w:pPr>
      <w:r>
        <w:t>5)</w:t>
      </w:r>
      <w:r>
        <w:tab/>
      </w:r>
      <w:r w:rsidRPr="007D45D3">
        <w:rPr>
          <w:lang w:eastAsia="ko-KR"/>
        </w:rPr>
        <w:t>if</w:t>
      </w:r>
      <w:r>
        <w:rPr>
          <w:lang w:eastAsia="ko-KR"/>
        </w:rPr>
        <w:t xml:space="preserve"> </w:t>
      </w:r>
      <w:r w:rsidRPr="009C71EE">
        <w:rPr>
          <w:lang w:eastAsia="ko-KR"/>
        </w:rPr>
        <w:t>the "SIP MESSAGE request for transfer private call for originating participating MCPTT function" contains the &lt;request-type&gt; element set to a value of "transfer-private-call-request" and</w:t>
      </w:r>
      <w:r>
        <w:rPr>
          <w:lang w:eastAsia="ko-KR"/>
        </w:rPr>
        <w:t>:</w:t>
      </w:r>
    </w:p>
    <w:p w14:paraId="4E4222C9" w14:textId="790384AE" w:rsidR="00AA1816" w:rsidRDefault="00AA1816" w:rsidP="00AA1816">
      <w:pPr>
        <w:pStyle w:val="B2"/>
        <w:rPr>
          <w:lang w:eastAsia="ko-KR"/>
        </w:rPr>
      </w:pPr>
      <w:r>
        <w:rPr>
          <w:lang w:eastAsia="ko-KR"/>
        </w:rPr>
        <w:t>a)</w:t>
      </w:r>
      <w:r>
        <w:rPr>
          <w:lang w:eastAsia="ko-KR"/>
        </w:rPr>
        <w:tab/>
        <w:t xml:space="preserve">if </w:t>
      </w:r>
      <w:r w:rsidRPr="00BA5777">
        <w:rPr>
          <w:lang w:eastAsia="ko-KR"/>
        </w:rPr>
        <w:t xml:space="preserve">the &lt;allow-call-transfer-to-any-user&gt; element of the &lt;ruleset&gt; element is not present in the requesting MCPTT user's MCPTT user profile document (see the MCPTT user profile document in </w:t>
      </w:r>
      <w:bookmarkStart w:id="4936" w:name="_Hlk137329480"/>
      <w:r w:rsidR="005E16BC" w:rsidRPr="00BA5777">
        <w:rPr>
          <w:lang w:eastAsia="ko-KR"/>
        </w:rPr>
        <w:t>3GPP</w:t>
      </w:r>
      <w:r w:rsidR="005E16BC">
        <w:rPr>
          <w:lang w:eastAsia="ko-KR"/>
        </w:rPr>
        <w:t> </w:t>
      </w:r>
      <w:r w:rsidR="005E16BC" w:rsidRPr="00BA5777">
        <w:rPr>
          <w:lang w:eastAsia="ko-KR"/>
        </w:rPr>
        <w:t>TS</w:t>
      </w:r>
      <w:r w:rsidR="005E16BC">
        <w:rPr>
          <w:lang w:eastAsia="ko-KR"/>
        </w:rPr>
        <w:t> </w:t>
      </w:r>
      <w:r w:rsidR="005E16BC" w:rsidRPr="00BA5777">
        <w:rPr>
          <w:lang w:eastAsia="ko-KR"/>
        </w:rPr>
        <w:t>24.484</w:t>
      </w:r>
      <w:bookmarkEnd w:id="4936"/>
      <w:r w:rsidR="005E16BC">
        <w:rPr>
          <w:lang w:eastAsia="ko-KR"/>
        </w:rPr>
        <w:t> </w:t>
      </w:r>
      <w:r w:rsidR="005E16BC" w:rsidRPr="00BA5777">
        <w:rPr>
          <w:lang w:eastAsia="ko-KR"/>
        </w:rPr>
        <w:t>[50])</w:t>
      </w:r>
      <w:r w:rsidR="005E16BC">
        <w:rPr>
          <w:lang w:eastAsia="ko-KR"/>
        </w:rPr>
        <w:t xml:space="preserve"> </w:t>
      </w:r>
      <w:r w:rsidRPr="00BA5777">
        <w:rPr>
          <w:lang w:eastAsia="ko-KR"/>
        </w:rPr>
        <w:t>or is set to a value of "false"</w:t>
      </w:r>
      <w:r w:rsidRPr="007D45D3">
        <w:rPr>
          <w:lang w:eastAsia="ko-KR"/>
        </w:rPr>
        <w:t>;</w:t>
      </w:r>
      <w:r>
        <w:rPr>
          <w:lang w:eastAsia="ko-KR"/>
        </w:rPr>
        <w:t xml:space="preserve"> </w:t>
      </w:r>
      <w:r w:rsidR="006B36F3">
        <w:rPr>
          <w:lang w:eastAsia="ko-KR"/>
        </w:rPr>
        <w:t>and</w:t>
      </w:r>
    </w:p>
    <w:p w14:paraId="2328A398" w14:textId="0FB3D716" w:rsidR="00A62E4B" w:rsidRDefault="006B36F3" w:rsidP="007D4E5E">
      <w:pPr>
        <w:pStyle w:val="B3"/>
        <w:rPr>
          <w:lang w:eastAsia="ko-KR"/>
        </w:rPr>
      </w:pPr>
      <w:proofErr w:type="spellStart"/>
      <w:r>
        <w:t>i</w:t>
      </w:r>
      <w:proofErr w:type="spellEnd"/>
      <w:r>
        <w:t>)</w:t>
      </w:r>
      <w:r>
        <w:tab/>
      </w:r>
      <w:r w:rsidRPr="00720BFB">
        <w:rPr>
          <w:lang w:eastAsia="ko-KR"/>
        </w:rPr>
        <w:t>if</w:t>
      </w:r>
      <w:r>
        <w:rPr>
          <w:lang w:eastAsia="ko-KR"/>
        </w:rPr>
        <w:t xml:space="preserve"> the call is transferred to an MCPTT ID and the </w:t>
      </w:r>
      <w:r w:rsidRPr="00C1132B">
        <w:rPr>
          <w:lang w:eastAsia="ko-KR"/>
        </w:rPr>
        <w:t>&lt;</w:t>
      </w:r>
      <w:proofErr w:type="spellStart"/>
      <w:r w:rsidRPr="00C1132B">
        <w:rPr>
          <w:lang w:eastAsia="ko-KR"/>
        </w:rPr>
        <w:t>mcptt</w:t>
      </w:r>
      <w:proofErr w:type="spellEnd"/>
      <w:r w:rsidRPr="00C1132B">
        <w:rPr>
          <w:lang w:eastAsia="ko-KR"/>
        </w:rPr>
        <w:t>-called-party-id&gt; element</w:t>
      </w:r>
      <w:r>
        <w:rPr>
          <w:lang w:eastAsia="ko-KR"/>
        </w:rPr>
        <w:t xml:space="preserve"> does not</w:t>
      </w:r>
      <w:r w:rsidRPr="00720BFB">
        <w:rPr>
          <w:lang w:eastAsia="ko-KR"/>
        </w:rPr>
        <w:t xml:space="preserve"> match </w:t>
      </w:r>
      <w:r>
        <w:rPr>
          <w:lang w:eastAsia="ko-KR"/>
        </w:rPr>
        <w:t>the &lt;</w:t>
      </w:r>
      <w:proofErr w:type="spellStart"/>
      <w:r>
        <w:rPr>
          <w:lang w:eastAsia="ko-KR"/>
        </w:rPr>
        <w:t>uri</w:t>
      </w:r>
      <w:proofErr w:type="spellEnd"/>
      <w:r>
        <w:rPr>
          <w:lang w:eastAsia="ko-KR"/>
        </w:rPr>
        <w:t xml:space="preserve">-entry&gt; element of </w:t>
      </w:r>
      <w:r w:rsidRPr="00720BFB">
        <w:rPr>
          <w:lang w:eastAsia="ko-KR"/>
        </w:rPr>
        <w:t>one of the &lt;entry&gt; elements of the</w:t>
      </w:r>
      <w:r>
        <w:rPr>
          <w:lang w:eastAsia="ko-KR"/>
        </w:rPr>
        <w:t xml:space="preserve"> &lt;</w:t>
      </w:r>
      <w:proofErr w:type="spellStart"/>
      <w:r w:rsidRPr="001542EF">
        <w:rPr>
          <w:lang w:eastAsia="ko-KR"/>
        </w:rPr>
        <w:t>AllowedMCPTTIdsForCallTransfer</w:t>
      </w:r>
      <w:proofErr w:type="spellEnd"/>
      <w:r>
        <w:t>&gt;</w:t>
      </w:r>
      <w:r w:rsidRPr="00720BFB">
        <w:rPr>
          <w:lang w:eastAsia="ko-KR"/>
        </w:rPr>
        <w:t xml:space="preserve"> elem</w:t>
      </w:r>
      <w:r>
        <w:rPr>
          <w:lang w:eastAsia="ko-KR"/>
        </w:rPr>
        <w:t xml:space="preserve">ent </w:t>
      </w:r>
      <w:r w:rsidRPr="00720BFB">
        <w:rPr>
          <w:lang w:eastAsia="ko-KR"/>
        </w:rPr>
        <w:t>of the MCPTT user profile</w:t>
      </w:r>
      <w:r>
        <w:rPr>
          <w:lang w:eastAsia="ko-KR"/>
        </w:rPr>
        <w:t xml:space="preserve"> document</w:t>
      </w:r>
      <w:r w:rsidR="00A62E4B">
        <w:rPr>
          <w:lang w:eastAsia="ko-KR"/>
        </w:rPr>
        <w:t xml:space="preserve"> </w:t>
      </w:r>
      <w:r w:rsidR="00A62E4B" w:rsidRPr="00720BFB">
        <w:rPr>
          <w:lang w:eastAsia="ko-KR"/>
        </w:rPr>
        <w:t xml:space="preserve">(see the MCPTT user profile document in </w:t>
      </w:r>
      <w:r w:rsidR="002E5F06" w:rsidRPr="00720BFB">
        <w:rPr>
          <w:lang w:eastAsia="ko-KR"/>
        </w:rPr>
        <w:t>3GPP</w:t>
      </w:r>
      <w:r w:rsidR="002E5F06">
        <w:rPr>
          <w:lang w:eastAsia="ko-KR"/>
        </w:rPr>
        <w:t> </w:t>
      </w:r>
      <w:r w:rsidR="002E5F06" w:rsidRPr="00720BFB">
        <w:rPr>
          <w:lang w:eastAsia="ko-KR"/>
        </w:rPr>
        <w:t>TS</w:t>
      </w:r>
      <w:r w:rsidR="002E5F06">
        <w:rPr>
          <w:lang w:eastAsia="ko-KR"/>
        </w:rPr>
        <w:t> </w:t>
      </w:r>
      <w:r w:rsidR="002E5F06" w:rsidRPr="00720BFB">
        <w:rPr>
          <w:lang w:eastAsia="ko-KR"/>
        </w:rPr>
        <w:t>24.484</w:t>
      </w:r>
      <w:r w:rsidR="002E5F06">
        <w:rPr>
          <w:lang w:eastAsia="ko-KR"/>
        </w:rPr>
        <w:t> </w:t>
      </w:r>
      <w:r w:rsidR="002E5F06" w:rsidRPr="00720BFB">
        <w:rPr>
          <w:lang w:eastAsia="ko-KR"/>
        </w:rPr>
        <w:t>[50])</w:t>
      </w:r>
      <w:r w:rsidR="002E5F06">
        <w:rPr>
          <w:lang w:eastAsia="ko-KR"/>
        </w:rPr>
        <w:t>;</w:t>
      </w:r>
      <w:r w:rsidR="00A62E4B">
        <w:rPr>
          <w:lang w:eastAsia="ko-KR"/>
        </w:rPr>
        <w:t xml:space="preserve"> or</w:t>
      </w:r>
    </w:p>
    <w:p w14:paraId="2D2160B1" w14:textId="5A2FD013" w:rsidR="002E5F06" w:rsidRDefault="006B36F3" w:rsidP="007D4E5E">
      <w:pPr>
        <w:pStyle w:val="B3"/>
      </w:pPr>
      <w:r>
        <w:rPr>
          <w:lang w:eastAsia="ko-KR"/>
        </w:rPr>
        <w:t>ii)</w:t>
      </w:r>
      <w:r>
        <w:rPr>
          <w:lang w:eastAsia="ko-KR"/>
        </w:rPr>
        <w:tab/>
        <w:t xml:space="preserve">if the call is transferred to a functional alias and the </w:t>
      </w:r>
      <w:r w:rsidRPr="00C1132B">
        <w:rPr>
          <w:lang w:eastAsia="ko-KR"/>
        </w:rPr>
        <w:t>&lt;</w:t>
      </w:r>
      <w:proofErr w:type="spellStart"/>
      <w:r w:rsidRPr="00C1132B">
        <w:rPr>
          <w:lang w:eastAsia="ko-KR"/>
        </w:rPr>
        <w:t>mcptt</w:t>
      </w:r>
      <w:proofErr w:type="spellEnd"/>
      <w:r w:rsidRPr="00C1132B">
        <w:rPr>
          <w:lang w:eastAsia="ko-KR"/>
        </w:rPr>
        <w:t>-called-party-id&gt; element</w:t>
      </w:r>
      <w:r>
        <w:rPr>
          <w:lang w:eastAsia="ko-KR"/>
        </w:rPr>
        <w:t xml:space="preserve"> does not match</w:t>
      </w:r>
      <w:r w:rsidRPr="00363743">
        <w:rPr>
          <w:lang w:eastAsia="ko-KR"/>
        </w:rPr>
        <w:t xml:space="preserve"> </w:t>
      </w:r>
      <w:bookmarkStart w:id="4937" w:name="_Hlk131669425"/>
      <w:r>
        <w:rPr>
          <w:lang w:eastAsia="ko-KR"/>
        </w:rPr>
        <w:t xml:space="preserve">the </w:t>
      </w:r>
      <w:bookmarkStart w:id="4938" w:name="_Hlk131669388"/>
      <w:r>
        <w:rPr>
          <w:lang w:eastAsia="ko-KR"/>
        </w:rPr>
        <w:t>&lt;</w:t>
      </w:r>
      <w:proofErr w:type="spellStart"/>
      <w:r>
        <w:rPr>
          <w:lang w:eastAsia="ko-KR"/>
        </w:rPr>
        <w:t>uri</w:t>
      </w:r>
      <w:proofErr w:type="spellEnd"/>
      <w:r>
        <w:rPr>
          <w:lang w:eastAsia="ko-KR"/>
        </w:rPr>
        <w:t xml:space="preserve">-entry&gt; element </w:t>
      </w:r>
      <w:bookmarkEnd w:id="4937"/>
      <w:bookmarkEnd w:id="4938"/>
      <w:r>
        <w:rPr>
          <w:lang w:eastAsia="ko-KR"/>
        </w:rPr>
        <w:t>of</w:t>
      </w:r>
      <w:r w:rsidRPr="00720BFB">
        <w:rPr>
          <w:lang w:eastAsia="ko-KR"/>
        </w:rPr>
        <w:t xml:space="preserve"> one of the &lt;entry&gt; elements of the</w:t>
      </w:r>
      <w:r>
        <w:rPr>
          <w:lang w:eastAsia="ko-KR"/>
        </w:rPr>
        <w:t xml:space="preserve"> &lt;</w:t>
      </w:r>
      <w:proofErr w:type="spellStart"/>
      <w:r w:rsidRPr="001542EF">
        <w:rPr>
          <w:lang w:eastAsia="ko-KR"/>
        </w:rPr>
        <w:t>AllowedFunctionalAliasesForCallTransfer</w:t>
      </w:r>
      <w:proofErr w:type="spellEnd"/>
      <w:r>
        <w:t>&gt;</w:t>
      </w:r>
      <w:r w:rsidRPr="00720BFB">
        <w:rPr>
          <w:lang w:eastAsia="ko-KR"/>
        </w:rPr>
        <w:t xml:space="preserve"> elem</w:t>
      </w:r>
      <w:r>
        <w:rPr>
          <w:lang w:eastAsia="ko-KR"/>
        </w:rPr>
        <w:t xml:space="preserve">ent </w:t>
      </w:r>
      <w:r w:rsidRPr="00720BFB">
        <w:rPr>
          <w:lang w:eastAsia="ko-KR"/>
        </w:rPr>
        <w:t>of the MCPTT user profile document</w:t>
      </w:r>
      <w:r w:rsidR="00A62E4B">
        <w:rPr>
          <w:lang w:eastAsia="ko-KR"/>
        </w:rPr>
        <w:t xml:space="preserve"> </w:t>
      </w:r>
      <w:r w:rsidR="00A62E4B" w:rsidRPr="00720BFB">
        <w:rPr>
          <w:lang w:eastAsia="ko-KR"/>
        </w:rPr>
        <w:t xml:space="preserve">(see the MCPTT user profile document in </w:t>
      </w:r>
      <w:r w:rsidR="002E5F06" w:rsidRPr="00720BFB">
        <w:rPr>
          <w:lang w:eastAsia="ko-KR"/>
        </w:rPr>
        <w:t>3GPP</w:t>
      </w:r>
      <w:r w:rsidR="002E5F06">
        <w:rPr>
          <w:lang w:eastAsia="ko-KR"/>
        </w:rPr>
        <w:t> </w:t>
      </w:r>
      <w:r w:rsidR="002E5F06" w:rsidRPr="00720BFB">
        <w:rPr>
          <w:lang w:eastAsia="ko-KR"/>
        </w:rPr>
        <w:t>TS</w:t>
      </w:r>
      <w:r w:rsidR="002E5F06">
        <w:rPr>
          <w:lang w:eastAsia="ko-KR"/>
        </w:rPr>
        <w:t> </w:t>
      </w:r>
      <w:r w:rsidR="002E5F06" w:rsidRPr="00720BFB">
        <w:rPr>
          <w:lang w:eastAsia="ko-KR"/>
        </w:rPr>
        <w:t>24.484</w:t>
      </w:r>
      <w:r w:rsidR="002E5F06">
        <w:rPr>
          <w:lang w:eastAsia="ko-KR"/>
        </w:rPr>
        <w:t> </w:t>
      </w:r>
      <w:r w:rsidR="002E5F06" w:rsidRPr="00720BFB">
        <w:rPr>
          <w:lang w:eastAsia="ko-KR"/>
        </w:rPr>
        <w:t>[50]);</w:t>
      </w:r>
    </w:p>
    <w:p w14:paraId="0C823BA2" w14:textId="77777777" w:rsidR="00AA1816" w:rsidRDefault="00AA1816" w:rsidP="00AA1816">
      <w:pPr>
        <w:pStyle w:val="B2"/>
        <w:rPr>
          <w:lang w:eastAsia="ko-KR"/>
        </w:rPr>
      </w:pPr>
      <w:r>
        <w:rPr>
          <w:lang w:eastAsia="ko-KR"/>
        </w:rPr>
        <w:t>then:</w:t>
      </w:r>
    </w:p>
    <w:p w14:paraId="7B365D7C" w14:textId="77777777" w:rsidR="00AA1816" w:rsidRDefault="00AA1816" w:rsidP="00AA1816">
      <w:pPr>
        <w:pStyle w:val="B2"/>
        <w:rPr>
          <w:lang w:eastAsia="ko-KR"/>
        </w:rPr>
      </w:pPr>
      <w:r>
        <w:rPr>
          <w:lang w:eastAsia="ko-KR"/>
        </w:rPr>
        <w:t>a)</w:t>
      </w:r>
      <w:r>
        <w:rPr>
          <w:lang w:eastAsia="ko-KR"/>
        </w:rPr>
        <w:tab/>
      </w:r>
      <w:r w:rsidRPr="005E4F1C">
        <w:rPr>
          <w:lang w:eastAsia="ko-KR"/>
        </w:rPr>
        <w:t>shall reject the "SIP</w:t>
      </w:r>
      <w:r>
        <w:rPr>
          <w:lang w:eastAsia="ko-KR"/>
        </w:rPr>
        <w:t xml:space="preserve"> </w:t>
      </w:r>
      <w:r w:rsidRPr="00323227">
        <w:rPr>
          <w:lang w:eastAsia="ko-KR"/>
        </w:rPr>
        <w:t>MESSAGE r</w:t>
      </w:r>
      <w:r w:rsidRPr="00DC33B7">
        <w:rPr>
          <w:lang w:eastAsia="ko-KR"/>
        </w:rPr>
        <w:t>equest for</w:t>
      </w:r>
      <w:r w:rsidRPr="005E4F1C">
        <w:rPr>
          <w:lang w:eastAsia="ko-KR"/>
        </w:rPr>
        <w:t xml:space="preserve"> originating participating MCPTT function" with a SIP 403 (Forbidden) response including warning text set to "</w:t>
      </w:r>
      <w:r w:rsidR="00C42756" w:rsidRPr="00BA75BD">
        <w:rPr>
          <w:lang w:eastAsia="ko-KR"/>
        </w:rPr>
        <w:t>17</w:t>
      </w:r>
      <w:r w:rsidR="00C42756">
        <w:rPr>
          <w:lang w:eastAsia="ko-KR"/>
        </w:rPr>
        <w:t>0</w:t>
      </w:r>
      <w:r w:rsidRPr="005E4F1C">
        <w:rPr>
          <w:lang w:eastAsia="ko-KR"/>
        </w:rPr>
        <w:t xml:space="preserve"> </w:t>
      </w:r>
      <w:r>
        <w:rPr>
          <w:lang w:eastAsia="ko-KR"/>
        </w:rPr>
        <w:t>user not authorised to make a private call transfer request</w:t>
      </w:r>
      <w:r w:rsidRPr="005E4F1C">
        <w:rPr>
          <w:lang w:eastAsia="ko-KR"/>
        </w:rPr>
        <w:t xml:space="preserve">" in a Warning header field as specified in </w:t>
      </w:r>
      <w:r w:rsidR="001E5F65">
        <w:rPr>
          <w:lang w:eastAsia="ko-KR"/>
        </w:rPr>
        <w:t>clause</w:t>
      </w:r>
      <w:r w:rsidR="00C42756" w:rsidRPr="00BA75BD">
        <w:rPr>
          <w:lang w:eastAsia="ko-KR"/>
        </w:rPr>
        <w:t> </w:t>
      </w:r>
      <w:r w:rsidRPr="005E4F1C">
        <w:rPr>
          <w:lang w:eastAsia="ko-KR"/>
        </w:rPr>
        <w:t xml:space="preserve">4.4 and shall </w:t>
      </w:r>
      <w:r w:rsidRPr="004E65AE">
        <w:rPr>
          <w:lang w:eastAsia="ko-KR"/>
        </w:rPr>
        <w:t xml:space="preserve">skip the rest of </w:t>
      </w:r>
      <w:r w:rsidRPr="005E4F1C">
        <w:rPr>
          <w:lang w:eastAsia="ko-KR"/>
        </w:rPr>
        <w:t>the steps;</w:t>
      </w:r>
    </w:p>
    <w:p w14:paraId="6FAD619E" w14:textId="0D5CB614" w:rsidR="00AA1816" w:rsidRDefault="00AA1816" w:rsidP="00AA1816">
      <w:pPr>
        <w:pStyle w:val="B1"/>
      </w:pPr>
      <w:r>
        <w:t>6)</w:t>
      </w:r>
      <w:r>
        <w:tab/>
        <w:t xml:space="preserve">shall </w:t>
      </w:r>
      <w:r w:rsidRPr="00A3652A">
        <w:t xml:space="preserve">determine the public service identity of the controlling MCPTT function for the </w:t>
      </w:r>
      <w:r w:rsidR="00D813A6">
        <w:t>private call transfer service</w:t>
      </w:r>
      <w:r w:rsidRPr="00A3652A">
        <w:t xml:space="preserve"> for the </w:t>
      </w:r>
      <w:r>
        <w:t xml:space="preserve">requesting </w:t>
      </w:r>
      <w:r w:rsidRPr="00A3652A">
        <w:t>MCPTT user;</w:t>
      </w:r>
    </w:p>
    <w:p w14:paraId="4EC75787" w14:textId="77777777" w:rsidR="00D813A6" w:rsidRDefault="00D813A6" w:rsidP="00D813A6">
      <w:pPr>
        <w:pStyle w:val="NO"/>
      </w:pPr>
      <w:r>
        <w:t>NOTE 2:</w:t>
      </w:r>
      <w:r>
        <w:tab/>
        <w:t>The public service identity can identify the controlling MCPTT function in the primary MCPTT system or in a partner MCPTT system.</w:t>
      </w:r>
    </w:p>
    <w:p w14:paraId="5075C3F6"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0EBA01D"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A6A5A03" w14:textId="77777777" w:rsidR="00D813A6" w:rsidRPr="00BE4B01" w:rsidRDefault="00D813A6" w:rsidP="00D813A6">
      <w:pPr>
        <w:pStyle w:val="NO"/>
      </w:pPr>
      <w:r>
        <w:t>NOTE 5:</w:t>
      </w:r>
      <w:r>
        <w:tab/>
        <w:t>How the participating MCPTT function determines the public service identity of the controlling MCPTT function associated with the private call</w:t>
      </w:r>
      <w:r w:rsidRPr="00A3652A">
        <w:t xml:space="preserve"> </w:t>
      </w:r>
      <w:r>
        <w:t xml:space="preserve">transfer </w:t>
      </w:r>
      <w:r w:rsidRPr="00A3652A">
        <w:t xml:space="preserve">service for the </w:t>
      </w:r>
      <w:r>
        <w:t xml:space="preserve">requesting </w:t>
      </w:r>
      <w:r w:rsidRPr="00A3652A">
        <w:t>MCPTT user</w:t>
      </w:r>
      <w:r>
        <w:t xml:space="preserve"> or of the MCPTT gateway server in the partner MCPTT system is out of the scope of the present document.</w:t>
      </w:r>
    </w:p>
    <w:p w14:paraId="4A470B5A" w14:textId="5ECC58F1" w:rsidR="00D813A6" w:rsidRDefault="00D813A6" w:rsidP="00D85BD1">
      <w:pPr>
        <w:pStyle w:val="NO"/>
      </w:pPr>
      <w:r>
        <w:t>NOTE 6:</w:t>
      </w:r>
      <w:r>
        <w:tab/>
        <w:t>How the primary MCPTT system routes the SIP request through an exit MCPTT gateway server is out of the scope of the present document.</w:t>
      </w:r>
    </w:p>
    <w:p w14:paraId="6986E91A" w14:textId="77777777" w:rsidR="00AA1816" w:rsidRPr="00A3652A" w:rsidRDefault="00AA1816" w:rsidP="00AA1816">
      <w:pPr>
        <w:pStyle w:val="B1"/>
        <w:rPr>
          <w:lang w:val="en-US"/>
        </w:rPr>
      </w:pPr>
      <w:r>
        <w:rPr>
          <w:lang w:val="en-US"/>
        </w:rPr>
        <w:t>7</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77A96A47" w14:textId="39E807D0" w:rsidR="00AA1816" w:rsidRPr="00A3652A" w:rsidRDefault="00AA1816" w:rsidP="00AA1816">
      <w:pPr>
        <w:pStyle w:val="B1"/>
      </w:pPr>
      <w:r>
        <w:rPr>
          <w:lang w:val="en-US"/>
        </w:rPr>
        <w:t>8</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6)</w:t>
      </w:r>
      <w:r w:rsidRPr="00A3652A">
        <w:t>;</w:t>
      </w:r>
    </w:p>
    <w:p w14:paraId="395F0BD9" w14:textId="77777777" w:rsidR="00AA1816" w:rsidRPr="00A3652A" w:rsidRDefault="00AA1816" w:rsidP="00AA1816">
      <w:pPr>
        <w:pStyle w:val="B1"/>
      </w:pPr>
      <w:r>
        <w:lastRenderedPageBreak/>
        <w:t>9</w:t>
      </w:r>
      <w:r w:rsidRPr="00A3652A">
        <w:t>)</w:t>
      </w:r>
      <w:r w:rsidRPr="00A3652A">
        <w:tab/>
        <w:t xml:space="preserve">shall copy the contents of the application/vnd.3gpp. </w:t>
      </w:r>
      <w:proofErr w:type="spellStart"/>
      <w:r w:rsidRPr="00A3652A">
        <w:t>mcptt-info+xml</w:t>
      </w:r>
      <w:proofErr w:type="spellEnd"/>
      <w:r w:rsidRPr="00A3652A">
        <w:t xml:space="preserve"> MIME body in the received SIP MESSAGE request into an application/vnd.3gpp.mcptt-info+xml MIME body as specified in clause F.1 included in the outgoing SIP MESSAGE request;</w:t>
      </w:r>
    </w:p>
    <w:p w14:paraId="0E564699" w14:textId="40F2FA10" w:rsidR="00AA1816" w:rsidRDefault="00AA1816" w:rsidP="00AA1816">
      <w:pPr>
        <w:pStyle w:val="B1"/>
      </w:pPr>
      <w:r>
        <w:t>10</w:t>
      </w:r>
      <w:r w:rsidRPr="00A3652A">
        <w:t>)</w:t>
      </w:r>
      <w:r w:rsidRPr="00A3652A">
        <w:tab/>
        <w:t>shall set the &lt;</w:t>
      </w:r>
      <w:proofErr w:type="spellStart"/>
      <w:r w:rsidRPr="00A3652A">
        <w:t>mcptt</w:t>
      </w:r>
      <w:proofErr w:type="spellEnd"/>
      <w:r w:rsidRPr="00A3652A">
        <w:t xml:space="preserve">-calling-user-id&gt; </w:t>
      </w:r>
      <w:r w:rsidR="006F24E4" w:rsidRPr="006F24E4">
        <w:t>contained in &lt;</w:t>
      </w:r>
      <w:proofErr w:type="spellStart"/>
      <w:r w:rsidR="006F24E4" w:rsidRPr="006F24E4">
        <w:t>mcptt</w:t>
      </w:r>
      <w:proofErr w:type="spellEnd"/>
      <w:r w:rsidR="006F24E4" w:rsidRPr="006F24E4">
        <w:t xml:space="preserve">-Params&gt; </w:t>
      </w:r>
      <w:r w:rsidRPr="00A3652A">
        <w:t xml:space="preserve">element of the </w:t>
      </w:r>
      <w:r w:rsidR="006F24E4" w:rsidRPr="006F24E4">
        <w:t xml:space="preserve">application/vnd.3gpp.mcptt-info+xml MIME body </w:t>
      </w:r>
      <w:r w:rsidRPr="00A3652A">
        <w:t xml:space="preserve">to the MCPTT ID determined in </w:t>
      </w:r>
      <w:r w:rsidR="00EA6299" w:rsidRPr="00A3652A">
        <w:t>step</w:t>
      </w:r>
      <w:r w:rsidR="00932780">
        <w:t> </w:t>
      </w:r>
      <w:r w:rsidRPr="00A3652A">
        <w:t>2) above;</w:t>
      </w:r>
    </w:p>
    <w:p w14:paraId="2BA5BBA1" w14:textId="77777777" w:rsidR="00A62E4B" w:rsidRPr="00A3652A" w:rsidRDefault="00A62E4B" w:rsidP="00A62E4B">
      <w:pPr>
        <w:pStyle w:val="B1"/>
      </w:pPr>
      <w:r>
        <w:t>11</w:t>
      </w:r>
      <w:r w:rsidRPr="00A3652A">
        <w:t>)</w:t>
      </w:r>
      <w:r w:rsidRPr="00A3652A">
        <w:tab/>
        <w:t>shall copy the contents of the application/</w:t>
      </w:r>
      <w:proofErr w:type="spellStart"/>
      <w:r>
        <w:t>resource-lists+xml</w:t>
      </w:r>
      <w:proofErr w:type="spellEnd"/>
      <w:r w:rsidRPr="00A3652A">
        <w:t xml:space="preserve"> MIME body in the received SIP MESSAGE request into an application/</w:t>
      </w:r>
      <w:proofErr w:type="spellStart"/>
      <w:r>
        <w:t>resource-lists+xml</w:t>
      </w:r>
      <w:proofErr w:type="spellEnd"/>
      <w:r w:rsidRPr="00A3652A">
        <w:t xml:space="preserve"> MIME body in the outgoing SIP MESSAGE request;</w:t>
      </w:r>
    </w:p>
    <w:p w14:paraId="5E031BF7" w14:textId="17E1022F" w:rsidR="0021026C" w:rsidRPr="00B60339" w:rsidRDefault="0021026C" w:rsidP="0021026C">
      <w:pPr>
        <w:pStyle w:val="B1"/>
      </w:pPr>
      <w:r>
        <w:t>12</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63FEF181" w14:textId="77777777" w:rsidR="00AA1816" w:rsidRPr="00D246A3" w:rsidRDefault="00AA1816" w:rsidP="00AA1816">
      <w:pPr>
        <w:pStyle w:val="B1"/>
        <w:rPr>
          <w:lang w:eastAsia="ko-KR"/>
        </w:rPr>
      </w:pPr>
      <w:r>
        <w:rPr>
          <w:lang w:eastAsia="ko-KR"/>
        </w:rPr>
        <w:t>13</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683DE78" w14:textId="77777777" w:rsidR="00AA1816" w:rsidRPr="00B60339" w:rsidRDefault="00AA1816" w:rsidP="00AA1816">
      <w:pPr>
        <w:pStyle w:val="B1"/>
        <w:rPr>
          <w:lang w:eastAsia="ko-KR"/>
        </w:rPr>
      </w:pPr>
      <w:r>
        <w:rPr>
          <w:lang w:eastAsia="ko-KR"/>
        </w:rPr>
        <w:t>14</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4BFA7E0E" w14:textId="77777777" w:rsidR="00AA1816" w:rsidRPr="00B60339" w:rsidRDefault="00AA1816" w:rsidP="00AA1816">
      <w:pPr>
        <w:pStyle w:val="B1"/>
      </w:pPr>
      <w:r>
        <w:t>15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3C2BE78" w14:textId="77777777" w:rsidR="00AA1816" w:rsidRPr="00A3652A" w:rsidRDefault="00AA1816" w:rsidP="00AA1816">
      <w:pPr>
        <w:pStyle w:val="B1"/>
        <w:rPr>
          <w:lang w:val="en-US"/>
        </w:rPr>
      </w:pPr>
      <w:r>
        <w:t>16</w:t>
      </w:r>
      <w:r w:rsidRPr="00A3652A">
        <w:t>)</w:t>
      </w:r>
      <w:r w:rsidRPr="00A3652A">
        <w:tab/>
        <w:t xml:space="preserve">shall send the SIP MESSAGE request as specified to </w:t>
      </w:r>
      <w:r w:rsidRPr="00A3652A">
        <w:rPr>
          <w:lang w:val="en-US"/>
        </w:rPr>
        <w:t>3GPP TS 24.229 [4].</w:t>
      </w:r>
    </w:p>
    <w:p w14:paraId="4111E433" w14:textId="3C6C92B8" w:rsidR="00AA1816" w:rsidRDefault="00AA1816" w:rsidP="00AA1816">
      <w:r w:rsidRPr="00A3652A">
        <w:t xml:space="preserve">Upon receipt of a SIP 2xx response in response to the SIP MESSAGE request sent in </w:t>
      </w:r>
      <w:r w:rsidR="00EA6299" w:rsidRPr="00A3652A">
        <w:t>step</w:t>
      </w:r>
      <w:r w:rsidR="00EA6299">
        <w:t> </w:t>
      </w:r>
      <w:r>
        <w:t xml:space="preserve">16), </w:t>
      </w:r>
      <w:r w:rsidRPr="00A3652A">
        <w:t xml:space="preserve">the participating MCPTT function shall </w:t>
      </w:r>
      <w:r>
        <w:t>generate a SIP 200 (OK) response and forward the SIP 200 (OK) response to the MCPTT client</w:t>
      </w:r>
      <w:r w:rsidR="00EA6299">
        <w:t>.</w:t>
      </w:r>
    </w:p>
    <w:p w14:paraId="666C53DD" w14:textId="2C4565E6" w:rsidR="00AA1816" w:rsidRPr="00A3652A" w:rsidRDefault="00AA1816" w:rsidP="00AA1816">
      <w:pPr>
        <w:rPr>
          <w:noProof/>
        </w:rPr>
      </w:pPr>
      <w:r w:rsidRPr="00A3652A">
        <w:t>Upon receipt of a SIP 4xx, 5xx or 6xx response to the SIP MESSAGE request</w:t>
      </w:r>
      <w:r w:rsidR="00EA6299">
        <w:t>, the participating MCPTT function</w:t>
      </w:r>
      <w:r w:rsidRPr="00A3652A">
        <w:t xml:space="preserve"> </w:t>
      </w:r>
      <w:r>
        <w:t>shall forward the error response to the MCPTT client.</w:t>
      </w:r>
    </w:p>
    <w:p w14:paraId="64DA2F3B" w14:textId="77777777" w:rsidR="00AA1816" w:rsidRDefault="00AA1816" w:rsidP="00567124">
      <w:pPr>
        <w:pStyle w:val="Heading5"/>
      </w:pPr>
      <w:bookmarkStart w:id="4939" w:name="_Toc171604375"/>
      <w:r>
        <w:t>11.1.8.3.2</w:t>
      </w:r>
      <w:r>
        <w:tab/>
        <w:t>Terminating procedures</w:t>
      </w:r>
      <w:bookmarkEnd w:id="4939"/>
    </w:p>
    <w:p w14:paraId="2152E47E" w14:textId="77777777" w:rsidR="00AA1816" w:rsidRDefault="00AA1816" w:rsidP="00AA1816">
      <w:r>
        <w:t xml:space="preserve">Upon receiving a </w:t>
      </w:r>
    </w:p>
    <w:p w14:paraId="04148B7F" w14:textId="77777777" w:rsidR="00AA1816" w:rsidRDefault="00AA1816" w:rsidP="00AA1816">
      <w:pPr>
        <w:pStyle w:val="B1"/>
        <w:rPr>
          <w:rFonts w:eastAsia="SimSun"/>
        </w:rPr>
      </w:pPr>
      <w:r>
        <w:t>-</w:t>
      </w:r>
      <w:r>
        <w:tab/>
        <w:t>"SIP MESSAGE request for transfer private call request for terminating participating MCPTT function</w:t>
      </w:r>
      <w:r>
        <w:rPr>
          <w:rFonts w:eastAsia="SimSun"/>
        </w:rPr>
        <w:t>";</w:t>
      </w:r>
      <w:r w:rsidRPr="005B32FB">
        <w:rPr>
          <w:rFonts w:eastAsia="SimSun"/>
        </w:rPr>
        <w:t xml:space="preserve"> </w:t>
      </w:r>
      <w:r>
        <w:rPr>
          <w:rFonts w:eastAsia="SimSun"/>
        </w:rPr>
        <w:t>or</w:t>
      </w:r>
    </w:p>
    <w:p w14:paraId="233832D2" w14:textId="77777777" w:rsidR="00AA1816" w:rsidRDefault="00AA1816" w:rsidP="00AA1816">
      <w:pPr>
        <w:pStyle w:val="B1"/>
        <w:rPr>
          <w:rFonts w:eastAsia="SimSun"/>
        </w:rPr>
      </w:pPr>
      <w:r>
        <w:rPr>
          <w:rFonts w:eastAsia="SimSun"/>
        </w:rPr>
        <w:t>-</w:t>
      </w:r>
      <w:r>
        <w:rPr>
          <w:rFonts w:eastAsia="SimSun"/>
        </w:rPr>
        <w:tab/>
      </w:r>
      <w:r w:rsidRPr="00664135">
        <w:rPr>
          <w:rFonts w:eastAsia="SimSun"/>
        </w:rPr>
        <w:t>"SIP MESSAGE request for transfer private call response for terminating participating MCPTT function"</w:t>
      </w:r>
      <w:r>
        <w:rPr>
          <w:rFonts w:eastAsia="SimSun"/>
        </w:rPr>
        <w:t>;</w:t>
      </w:r>
    </w:p>
    <w:p w14:paraId="3E027828" w14:textId="77777777" w:rsidR="00AA1816" w:rsidRPr="00A3652A" w:rsidRDefault="00AA1816" w:rsidP="00AA1816">
      <w:pPr>
        <w:rPr>
          <w:rFonts w:eastAsia="SimSun"/>
        </w:rPr>
      </w:pPr>
      <w:r w:rsidRPr="00664135">
        <w:rPr>
          <w:rFonts w:eastAsia="SimSun"/>
        </w:rPr>
        <w:t>the participating MCPTT function:</w:t>
      </w:r>
    </w:p>
    <w:p w14:paraId="7FC87683" w14:textId="77777777" w:rsidR="00AA1816" w:rsidRPr="00A3652A" w:rsidRDefault="00AA1816" w:rsidP="00AA181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48777394" w14:textId="77777777" w:rsidR="00AA1816" w:rsidRPr="00A3652A" w:rsidRDefault="00AA1816" w:rsidP="00AA1816">
      <w:pPr>
        <w:pStyle w:val="B1"/>
      </w:pPr>
      <w:r w:rsidRPr="00A3652A">
        <w:t>2)</w:t>
      </w:r>
      <w:r w:rsidRPr="00A3652A">
        <w:tab/>
        <w:t>shall use the MCPTT ID present in the &lt;</w:t>
      </w:r>
      <w:proofErr w:type="spellStart"/>
      <w:r w:rsidRPr="00A3652A">
        <w:t>mcptt</w:t>
      </w:r>
      <w:proofErr w:type="spellEnd"/>
      <w:r w:rsidRPr="00A3652A">
        <w:t>-request-</w:t>
      </w:r>
      <w:proofErr w:type="spellStart"/>
      <w:r w:rsidRPr="00A3652A">
        <w:t>uri</w:t>
      </w:r>
      <w:proofErr w:type="spellEnd"/>
      <w:r w:rsidRPr="00A3652A">
        <w:t>&gt; element of the application/vnd.3gpp.mcptt-info+xml MIME body of the incoming SIP MESSAGE request to retrieve the binding between the MCPTT ID and public user identity;</w:t>
      </w:r>
    </w:p>
    <w:p w14:paraId="2999D580" w14:textId="77777777" w:rsidR="00AA1816" w:rsidRPr="00A3652A" w:rsidRDefault="00AA1816" w:rsidP="00AA1816">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0DA05616" w14:textId="77777777" w:rsidR="00AA1816" w:rsidRDefault="00AA1816" w:rsidP="00AA1816">
      <w:pPr>
        <w:pStyle w:val="B1"/>
      </w:pPr>
      <w:r w:rsidRPr="00A3652A">
        <w:t>4)</w:t>
      </w:r>
      <w:r w:rsidRPr="00A3652A">
        <w:tab/>
        <w:t xml:space="preserve">shall generate an outgoing SIP MESSAGE request as specified in </w:t>
      </w:r>
      <w:r w:rsidR="001E5F65">
        <w:t>clause</w:t>
      </w:r>
      <w:r w:rsidRPr="00A3652A">
        <w:t> 6.3.2.2.11;</w:t>
      </w:r>
    </w:p>
    <w:p w14:paraId="5B134183" w14:textId="77777777" w:rsidR="00AA1816" w:rsidRDefault="00AA1816" w:rsidP="00AA1816">
      <w:pPr>
        <w:pStyle w:val="B1"/>
      </w:pPr>
      <w:r>
        <w:t>5)</w:t>
      </w:r>
      <w:r>
        <w:tab/>
        <w:t xml:space="preserve">if </w:t>
      </w:r>
      <w:r w:rsidRPr="00F15277">
        <w:t>the "SIP MESSAGE request for transfer private call for originating participating MCPTT function" contains the &lt;request-type&gt; element set to a value of "transfer-private-call-re</w:t>
      </w:r>
      <w:r>
        <w:t>quest"</w:t>
      </w:r>
    </w:p>
    <w:p w14:paraId="16CD253B" w14:textId="4F47F55F" w:rsidR="00EA5C61" w:rsidRDefault="00EA5C61" w:rsidP="00EA5C61">
      <w:pPr>
        <w:pStyle w:val="B2"/>
      </w:pPr>
      <w:r>
        <w:t>a)</w:t>
      </w:r>
      <w:r>
        <w:tab/>
        <w:t xml:space="preserve">shall extract the MCPTT ID of the </w:t>
      </w:r>
      <w:r>
        <w:rPr>
          <w:noProof/>
        </w:rPr>
        <w:t xml:space="preserve">target MCPTT user from the </w:t>
      </w:r>
      <w:r>
        <w:t>&lt;</w:t>
      </w:r>
      <w:proofErr w:type="spellStart"/>
      <w:r>
        <w:t>mcptt</w:t>
      </w:r>
      <w:proofErr w:type="spellEnd"/>
      <w:r>
        <w:t>-called-party-id&gt; element contained in the &lt;</w:t>
      </w:r>
      <w:proofErr w:type="spellStart"/>
      <w:r>
        <w:t>mcptt</w:t>
      </w:r>
      <w:proofErr w:type="spellEnd"/>
      <w:r>
        <w:t>-Params&gt; element of the &lt;</w:t>
      </w:r>
      <w:proofErr w:type="spellStart"/>
      <w:r>
        <w:t>mcpttinfo</w:t>
      </w:r>
      <w:proofErr w:type="spellEnd"/>
      <w:r>
        <w:t>&gt; element contained in the application/vnd.3gpp.mcptt-info+xml MIME body contained in the received SIP MESSAGE request;</w:t>
      </w:r>
    </w:p>
    <w:p w14:paraId="03B3BE31" w14:textId="77777777" w:rsidR="00AA1816" w:rsidRDefault="00AA1816" w:rsidP="00AA1816">
      <w:pPr>
        <w:pStyle w:val="B2"/>
      </w:pPr>
      <w:r>
        <w:t>b</w:t>
      </w:r>
      <w:r w:rsidRPr="00F105EC">
        <w:t>)</w:t>
      </w:r>
      <w:r w:rsidRPr="00F105EC">
        <w:tab/>
      </w:r>
      <w:r w:rsidRPr="00323227">
        <w:t>shall cache the</w:t>
      </w:r>
      <w:r w:rsidRPr="00F105EC">
        <w:t xml:space="preserve"> mapping of the MCPTT ID used in step 2) and target MCPTT </w:t>
      </w:r>
      <w:r w:rsidRPr="00323227">
        <w:t>ID</w:t>
      </w:r>
      <w:r w:rsidRPr="009A4877">
        <w:t xml:space="preserve"> extracted in step </w:t>
      </w:r>
      <w:r>
        <w:t>a</w:t>
      </w:r>
      <w:r w:rsidRPr="009A4877">
        <w:t>);</w:t>
      </w:r>
    </w:p>
    <w:p w14:paraId="219419E5" w14:textId="77777777" w:rsidR="00AA1816" w:rsidRDefault="00AA1816" w:rsidP="00AA1816">
      <w:pPr>
        <w:pStyle w:val="NO"/>
        <w:rPr>
          <w:lang w:eastAsia="ko-KR"/>
        </w:rPr>
      </w:pPr>
      <w:r>
        <w:lastRenderedPageBreak/>
        <w:t>NOTE 1</w:t>
      </w:r>
      <w:r w:rsidRPr="00D246A3">
        <w:t>:</w:t>
      </w:r>
      <w:r w:rsidRPr="00D246A3">
        <w:tab/>
      </w:r>
      <w:r>
        <w:rPr>
          <w:lang w:eastAsia="ko-KR"/>
        </w:rPr>
        <w:t>If multiple private calls transfers are in progress at the same time for the same user, multiple mappings have to be stored.</w:t>
      </w:r>
    </w:p>
    <w:p w14:paraId="49B23398" w14:textId="77777777" w:rsidR="00AA1816" w:rsidRPr="0073469F" w:rsidRDefault="00AA1816" w:rsidP="00AA1816">
      <w:pPr>
        <w:pStyle w:val="B1"/>
      </w:pPr>
      <w:r>
        <w:t>6</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54721A0C" w14:textId="77777777" w:rsidR="00AA1816" w:rsidRPr="00A3652A" w:rsidRDefault="00AA1816" w:rsidP="00AA1816">
      <w:pPr>
        <w:pStyle w:val="B1"/>
      </w:pPr>
      <w:r>
        <w:t>7</w:t>
      </w:r>
      <w:r w:rsidRPr="00A3652A">
        <w:t>)</w:t>
      </w:r>
      <w:r w:rsidRPr="00A3652A">
        <w:tab/>
        <w:t>shall send the SIP MESSAGE request as specified in 3GPP TS 24.229 [4].</w:t>
      </w:r>
    </w:p>
    <w:p w14:paraId="385E114E" w14:textId="77777777" w:rsidR="00AA1816" w:rsidRDefault="00AA1816" w:rsidP="00567124">
      <w:pPr>
        <w:pStyle w:val="Heading4"/>
      </w:pPr>
      <w:bookmarkStart w:id="4940" w:name="_Toc171604376"/>
      <w:r>
        <w:t>11.1.8.4</w:t>
      </w:r>
      <w:r>
        <w:tab/>
        <w:t>Controlling MCPTT function procedures</w:t>
      </w:r>
      <w:bookmarkEnd w:id="4940"/>
    </w:p>
    <w:p w14:paraId="0BCABA1A" w14:textId="77777777" w:rsidR="00AA1816" w:rsidRDefault="00AA1816" w:rsidP="00AA1816">
      <w:r>
        <w:t>Upon receiving a:</w:t>
      </w:r>
    </w:p>
    <w:p w14:paraId="7B5225F9" w14:textId="77777777" w:rsidR="00AA1816" w:rsidRPr="00FB6989" w:rsidRDefault="00AA1816" w:rsidP="00AA1816">
      <w:pPr>
        <w:pStyle w:val="B1"/>
      </w:pPr>
      <w:r>
        <w:t>-</w:t>
      </w:r>
      <w:r>
        <w:tab/>
      </w:r>
      <w:r w:rsidRPr="00FB6989">
        <w:t>"</w:t>
      </w:r>
      <w:r>
        <w:t>SIP MESSAGE request for transfer private call request for controlling MCPTT function</w:t>
      </w:r>
      <w:r w:rsidRPr="00FB6989">
        <w:t>"</w:t>
      </w:r>
      <w:r>
        <w:t>; or</w:t>
      </w:r>
    </w:p>
    <w:p w14:paraId="1987B9F2" w14:textId="77777777" w:rsidR="00AA1816" w:rsidRPr="00FB6989" w:rsidRDefault="00AA1816" w:rsidP="00AA1816">
      <w:pPr>
        <w:pStyle w:val="B1"/>
      </w:pPr>
      <w:r>
        <w:t>-</w:t>
      </w:r>
      <w:r>
        <w:tab/>
      </w:r>
      <w:r w:rsidRPr="00FB6989">
        <w:t>"</w:t>
      </w:r>
      <w:r>
        <w:t>SIP MESSAGE request for transfer private call response for controlling MCPTT function</w:t>
      </w:r>
      <w:r w:rsidRPr="00FB6989">
        <w:t>"</w:t>
      </w:r>
      <w:r>
        <w:t>;</w:t>
      </w:r>
    </w:p>
    <w:p w14:paraId="06F52F64" w14:textId="77777777" w:rsidR="00AA1816" w:rsidRPr="00A3652A" w:rsidRDefault="00AA1816" w:rsidP="00AA1816">
      <w:pPr>
        <w:rPr>
          <w:rFonts w:eastAsia="SimSun"/>
        </w:rPr>
      </w:pPr>
      <w:r>
        <w:rPr>
          <w:rFonts w:eastAsia="SimSun"/>
        </w:rPr>
        <w:t>the controlling MCPTT function:</w:t>
      </w:r>
    </w:p>
    <w:p w14:paraId="0727C4D5" w14:textId="77777777" w:rsidR="00AA1816" w:rsidRPr="00D246A3" w:rsidRDefault="00AA1816" w:rsidP="00AA1816">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1BB6C705" w14:textId="77777777" w:rsidR="00AA1816" w:rsidRPr="00D246A3" w:rsidRDefault="00AA1816" w:rsidP="00AA181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69FA7673"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 xml:space="preserve">body </w:t>
      </w:r>
      <w:r>
        <w:t>or contains an application/</w:t>
      </w:r>
      <w:proofErr w:type="spellStart"/>
      <w:r>
        <w:t>resource-lists+xml</w:t>
      </w:r>
      <w:proofErr w:type="spellEnd"/>
      <w:r>
        <w:t xml:space="preserve"> MIME body with a total of more than one &lt;entry&gt; element in all &lt;list&gt; elements of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skip </w:t>
      </w:r>
      <w:r w:rsidRPr="00B96A4B">
        <w:t>the rest of</w:t>
      </w:r>
      <w:r>
        <w:t xml:space="preserve"> the steps;</w:t>
      </w:r>
    </w:p>
    <w:p w14:paraId="1AFB6F1A" w14:textId="77777777" w:rsidR="00AA1816" w:rsidRPr="008F0E51" w:rsidRDefault="00AA1816" w:rsidP="00AA1816">
      <w:pPr>
        <w:pStyle w:val="B1"/>
      </w:pPr>
      <w:r>
        <w:t>4</w:t>
      </w:r>
      <w:r w:rsidRPr="00A3652A">
        <w:t>)</w:t>
      </w:r>
      <w:r w:rsidRPr="00A3652A">
        <w:tab/>
        <w:t>shall generate a SIP MESSAGE request in accordance with 3GPP TS 24.229 [4] and IETF RFC 3428 [33];</w:t>
      </w:r>
    </w:p>
    <w:p w14:paraId="3AE1F1D7" w14:textId="77777777" w:rsidR="00AA1816" w:rsidRPr="00D246A3" w:rsidRDefault="00AA1816" w:rsidP="00AA1816">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0907A431" w14:textId="77777777" w:rsidR="00AA1816" w:rsidRPr="00D246A3" w:rsidRDefault="00AA1816" w:rsidP="00AA181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532B289" w14:textId="77777777" w:rsidR="00AA1816" w:rsidRDefault="00AA1816" w:rsidP="00AA1816">
      <w:pPr>
        <w:pStyle w:val="B1"/>
        <w:rPr>
          <w:rFonts w:eastAsia="SimSun"/>
        </w:rPr>
      </w:pPr>
      <w:r>
        <w:rPr>
          <w:rFonts w:eastAsia="SimSun"/>
        </w:rPr>
        <w:t>7</w:t>
      </w:r>
      <w:r w:rsidRPr="00D246A3">
        <w:rPr>
          <w:rFonts w:eastAsia="SimSun"/>
        </w:rPr>
        <w:t>)</w:t>
      </w:r>
      <w:r w:rsidRPr="00D246A3">
        <w:rPr>
          <w:rFonts w:eastAsia="SimSun"/>
        </w:rPr>
        <w:tab/>
        <w:t xml:space="preserve">shall copy the contents of the application/vnd.3gpp. </w:t>
      </w:r>
      <w:proofErr w:type="spellStart"/>
      <w:r w:rsidRPr="00D246A3">
        <w:rPr>
          <w:rFonts w:eastAsia="SimSun"/>
        </w:rPr>
        <w:t>mcptt-info+xml</w:t>
      </w:r>
      <w:proofErr w:type="spellEnd"/>
      <w:r w:rsidRPr="00D246A3">
        <w:rPr>
          <w:rFonts w:eastAsia="SimSun"/>
        </w:rPr>
        <w:t xml:space="preserve"> MIME body in the received SIP MESSAGE request into an application/vnd.3gpp.mcptt-info+xml MIME body included in the outgoing SIP MESSAGE request;</w:t>
      </w:r>
    </w:p>
    <w:p w14:paraId="04F7F73B" w14:textId="36CF19C1" w:rsidR="00AA1816" w:rsidRDefault="00AA1816" w:rsidP="00AA1816">
      <w:pPr>
        <w:pStyle w:val="B1"/>
        <w:rPr>
          <w:lang w:eastAsia="ko-KR"/>
        </w:rPr>
      </w:pPr>
      <w:r>
        <w:rPr>
          <w:rFonts w:eastAsia="SimSun"/>
        </w:rPr>
        <w:t>8)</w:t>
      </w:r>
      <w:r w:rsidR="00B14C88">
        <w:rPr>
          <w:rFonts w:eastAsia="SimSun"/>
        </w:rPr>
        <w:tab/>
      </w:r>
      <w:r>
        <w:rPr>
          <w:rFonts w:eastAsia="SimSun"/>
        </w:rPr>
        <w:t xml:space="preserve">if the </w:t>
      </w:r>
      <w:r w:rsidRPr="0028489C">
        <w:t xml:space="preserve">incoming SIP </w:t>
      </w:r>
      <w:r>
        <w:t>MESSAGE</w:t>
      </w:r>
      <w:r w:rsidRPr="0028489C">
        <w:t xml:space="preserve"> request</w:t>
      </w:r>
      <w:r>
        <w:t xml:space="preserve"> contains in </w:t>
      </w:r>
      <w:r w:rsidRPr="00D246A3">
        <w:rPr>
          <w:rFonts w:eastAsia="SimSun"/>
        </w:rPr>
        <w:t xml:space="preserve">the application/vnd.3gpp. </w:t>
      </w:r>
      <w:proofErr w:type="spellStart"/>
      <w:r w:rsidRPr="00D246A3">
        <w:rPr>
          <w:rFonts w:eastAsia="SimSun"/>
        </w:rPr>
        <w:t>mcptt-info+xml</w:t>
      </w:r>
      <w:proofErr w:type="spellEnd"/>
      <w:r w:rsidRPr="00D246A3">
        <w:rPr>
          <w:rFonts w:eastAsia="SimSun"/>
        </w:rPr>
        <w:t xml:space="preserve"> MIME body</w:t>
      </w:r>
      <w:r>
        <w:rPr>
          <w:rFonts w:eastAsia="SimSun"/>
        </w:rPr>
        <w:t xml:space="preserve">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set to "true" </w:t>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received functional alias</w:t>
      </w:r>
      <w:r w:rsidRPr="005C5D81">
        <w:rPr>
          <w:lang w:eastAsia="ko-KR"/>
        </w:rPr>
        <w:t xml:space="preserve"> </w:t>
      </w:r>
      <w:r>
        <w:t xml:space="preserve">by </w:t>
      </w:r>
      <w:r w:rsidRPr="009B0F31">
        <w:t xml:space="preserve">performing </w:t>
      </w:r>
      <w:r>
        <w:t xml:space="preserve">the </w:t>
      </w:r>
      <w:r w:rsidRPr="009B0F31">
        <w:t xml:space="preserve">actions </w:t>
      </w:r>
      <w:r>
        <w:rPr>
          <w:lang w:eastAsia="ko-KR"/>
        </w:rPr>
        <w:t xml:space="preserve">specified in </w:t>
      </w:r>
      <w:r w:rsidR="001E5F65">
        <w:rPr>
          <w:lang w:eastAsia="ko-KR"/>
        </w:rPr>
        <w:t>clause</w:t>
      </w:r>
      <w:r>
        <w:rPr>
          <w:lang w:eastAsia="ko-KR"/>
        </w:rPr>
        <w:t> 9A.2.2.2.</w:t>
      </w:r>
      <w:r w:rsidRPr="005C5D81">
        <w:rPr>
          <w:lang w:eastAsia="ko-KR"/>
        </w:rPr>
        <w:t>8</w:t>
      </w:r>
      <w:r>
        <w:rPr>
          <w:lang w:eastAsia="ko-KR"/>
        </w:rPr>
        <w:t>:</w:t>
      </w:r>
    </w:p>
    <w:p w14:paraId="37D45485" w14:textId="6B0F1C6A" w:rsidR="00AA1816" w:rsidRDefault="00AA1816" w:rsidP="00AA1816">
      <w:pPr>
        <w:pStyle w:val="B2"/>
        <w:rPr>
          <w:rFonts w:eastAsia="SimSun"/>
        </w:rPr>
      </w:pPr>
      <w:r>
        <w:rPr>
          <w:rFonts w:eastAsia="SimSun"/>
        </w:rPr>
        <w:t>a)</w:t>
      </w:r>
      <w:r>
        <w:rPr>
          <w:rFonts w:eastAsia="SimSun"/>
        </w:rPr>
        <w:tab/>
        <w:t xml:space="preserve">if the </w:t>
      </w:r>
      <w:r w:rsidRPr="000E3614">
        <w:rPr>
          <w:lang w:eastAsia="ko-KR"/>
        </w:rPr>
        <w:t>functional alias</w:t>
      </w:r>
      <w:r>
        <w:rPr>
          <w:lang w:eastAsia="ko-KR"/>
        </w:rPr>
        <w:t xml:space="preserve"> is not activated by any </w:t>
      </w:r>
      <w:r w:rsidRPr="00D673A5">
        <w:rPr>
          <w:lang w:eastAsia="ko-KR"/>
        </w:rPr>
        <w:t xml:space="preserve">MCPTT </w:t>
      </w:r>
      <w:r>
        <w:rPr>
          <w:lang w:eastAsia="ko-KR"/>
        </w:rPr>
        <w:t xml:space="preserve">user, </w:t>
      </w:r>
      <w:r>
        <w:t xml:space="preserve">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sidR="001D68C2">
        <w:rPr>
          <w:lang w:eastAsia="ko-KR"/>
        </w:rPr>
        <w:t>;</w:t>
      </w:r>
    </w:p>
    <w:p w14:paraId="67BB5419" w14:textId="44AE02B7" w:rsidR="00AA1816" w:rsidRDefault="00AA1816" w:rsidP="00AA1816">
      <w:pPr>
        <w:pStyle w:val="B2"/>
        <w:rPr>
          <w:lang w:eastAsia="ko-KR"/>
        </w:rPr>
      </w:pPr>
      <w:r>
        <w:rPr>
          <w:rFonts w:eastAsia="SimSun"/>
        </w:rPr>
        <w:t>b)</w:t>
      </w:r>
      <w:r>
        <w:rPr>
          <w:rFonts w:eastAsia="SimSun"/>
        </w:rPr>
        <w:tab/>
        <w:t xml:space="preserve">if the </w:t>
      </w:r>
      <w:r w:rsidRPr="000E3614">
        <w:rPr>
          <w:lang w:eastAsia="ko-KR"/>
        </w:rPr>
        <w:t>functional alias</w:t>
      </w:r>
      <w:r>
        <w:rPr>
          <w:lang w:eastAsia="ko-KR"/>
        </w:rPr>
        <w:t xml:space="preserve"> is activated by one </w:t>
      </w:r>
      <w:r w:rsidRPr="00D673A5">
        <w:rPr>
          <w:lang w:eastAsia="ko-KR"/>
        </w:rPr>
        <w:t xml:space="preserve">MCPTT </w:t>
      </w:r>
      <w:r>
        <w:rPr>
          <w:lang w:eastAsia="ko-KR"/>
        </w:rPr>
        <w:t xml:space="preserve">user, </w:t>
      </w:r>
      <w:r>
        <w:t>shall use</w:t>
      </w:r>
      <w:r>
        <w:rPr>
          <w:lang w:eastAsia="ko-KR"/>
        </w:rPr>
        <w:t xml:space="preserve"> the </w:t>
      </w:r>
      <w:r w:rsidRPr="00D673A5">
        <w:rPr>
          <w:lang w:eastAsia="ko-KR"/>
        </w:rPr>
        <w:t>MCPTT ID</w:t>
      </w:r>
      <w:r>
        <w:rPr>
          <w:lang w:eastAsia="ko-KR"/>
        </w:rPr>
        <w:t xml:space="preserve"> of that user as new target MCPTT ID</w:t>
      </w:r>
      <w:r w:rsidR="001D68C2">
        <w:rPr>
          <w:lang w:eastAsia="ko-KR"/>
        </w:rPr>
        <w:t>;</w:t>
      </w:r>
    </w:p>
    <w:p w14:paraId="18961E7F" w14:textId="6EFD95D8" w:rsidR="00AA1816" w:rsidRDefault="00AA1816" w:rsidP="00AA1816">
      <w:pPr>
        <w:pStyle w:val="B2"/>
        <w:rPr>
          <w:lang w:eastAsia="ko-KR"/>
        </w:rPr>
      </w:pPr>
      <w:r>
        <w:rPr>
          <w:rFonts w:eastAsia="SimSun"/>
        </w:rPr>
        <w:t>c)</w:t>
      </w:r>
      <w:r>
        <w:rPr>
          <w:rFonts w:eastAsia="SimSun"/>
        </w:rPr>
        <w:tab/>
        <w:t xml:space="preserve">if the </w:t>
      </w:r>
      <w:r w:rsidRPr="000E3614">
        <w:rPr>
          <w:lang w:eastAsia="ko-KR"/>
        </w:rPr>
        <w:t>functional alias</w:t>
      </w:r>
      <w:r>
        <w:rPr>
          <w:lang w:eastAsia="ko-KR"/>
        </w:rPr>
        <w:t xml:space="preserve"> is simultaneously activated by multiple </w:t>
      </w:r>
      <w:r w:rsidRPr="00D673A5">
        <w:rPr>
          <w:lang w:eastAsia="ko-KR"/>
        </w:rPr>
        <w:t xml:space="preserve">MCPTT </w:t>
      </w:r>
      <w:r>
        <w:rPr>
          <w:lang w:eastAsia="ko-KR"/>
        </w:rPr>
        <w:t xml:space="preserve">users, </w:t>
      </w:r>
      <w:r>
        <w:t>shall select</w:t>
      </w:r>
      <w:r>
        <w:rPr>
          <w:lang w:eastAsia="ko-KR"/>
        </w:rPr>
        <w:t xml:space="preserve"> an appropriate </w:t>
      </w:r>
      <w:r w:rsidRPr="00D673A5">
        <w:rPr>
          <w:lang w:eastAsia="ko-KR"/>
        </w:rPr>
        <w:t>MCPTT ID</w:t>
      </w:r>
      <w:r>
        <w:rPr>
          <w:lang w:eastAsia="ko-KR"/>
        </w:rPr>
        <w:t xml:space="preserve"> based on </w:t>
      </w:r>
      <w:r>
        <w:t>local policy</w:t>
      </w:r>
      <w:r>
        <w:rPr>
          <w:lang w:eastAsia="ko-KR"/>
        </w:rPr>
        <w:t xml:space="preserve">. </w:t>
      </w:r>
      <w:r w:rsidRPr="002B01A1">
        <w:t xml:space="preserve">The selection of an appropriate MCPTT ID is left to implementation. The </w:t>
      </w:r>
      <w:r>
        <w:t xml:space="preserve">outcome of the </w:t>
      </w:r>
      <w:r w:rsidRPr="002B01A1">
        <w:t>selection include</w:t>
      </w:r>
      <w:r>
        <w:t>s</w:t>
      </w:r>
      <w:r w:rsidRPr="002B01A1">
        <w:t xml:space="preserve"> rejection</w:t>
      </w:r>
      <w:r w:rsidR="001D68C2" w:rsidRPr="001D68C2">
        <w:t>. Upon completion of the selection process</w:t>
      </w:r>
      <w:r w:rsidRPr="002B01A1">
        <w:t>,</w:t>
      </w:r>
      <w:r w:rsidR="001D68C2">
        <w:rPr>
          <w:lang w:eastAsia="ko-KR"/>
        </w:rPr>
        <w:t>:</w:t>
      </w:r>
    </w:p>
    <w:p w14:paraId="521CB8B1" w14:textId="1EB7ACC3" w:rsidR="00AA1816" w:rsidRDefault="00AA1816" w:rsidP="00AA1816">
      <w:pPr>
        <w:pStyle w:val="B3"/>
        <w:rPr>
          <w:lang w:eastAsia="ko-KR"/>
        </w:rPr>
      </w:pPr>
      <w:proofErr w:type="spellStart"/>
      <w:r>
        <w:rPr>
          <w:lang w:eastAsia="ko-KR"/>
        </w:rPr>
        <w:t>i</w:t>
      </w:r>
      <w:proofErr w:type="spellEnd"/>
      <w:r>
        <w:rPr>
          <w:lang w:eastAsia="ko-KR"/>
        </w:rPr>
        <w:t>)</w:t>
      </w:r>
      <w:r>
        <w:rPr>
          <w:lang w:eastAsia="ko-KR"/>
        </w:rPr>
        <w:tab/>
        <w:t>if</w:t>
      </w:r>
      <w:r w:rsidRPr="00CA3BCA">
        <w:t xml:space="preserve"> </w:t>
      </w:r>
      <w:r w:rsidRPr="00CA3BCA">
        <w:rPr>
          <w:lang w:eastAsia="ko-KR"/>
        </w:rPr>
        <w:t>the controlling MCPTT function was unable to select an MCPTT ID</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Pr>
          <w:lang w:eastAsia="ko-KR"/>
        </w:rPr>
        <w:t>;</w:t>
      </w:r>
      <w:r w:rsidR="001D68C2">
        <w:rPr>
          <w:lang w:eastAsia="ko-KR"/>
        </w:rPr>
        <w:t xml:space="preserve"> or</w:t>
      </w:r>
    </w:p>
    <w:p w14:paraId="32E62DE0" w14:textId="3B6095DF" w:rsidR="00AA1816" w:rsidRDefault="00AA1816" w:rsidP="00AA1816">
      <w:pPr>
        <w:pStyle w:val="B3"/>
        <w:rPr>
          <w:lang w:eastAsia="ko-KR"/>
        </w:rPr>
      </w:pPr>
      <w:r>
        <w:rPr>
          <w:lang w:eastAsia="ko-KR"/>
        </w:rPr>
        <w:lastRenderedPageBreak/>
        <w:t>ii)</w:t>
      </w:r>
      <w:r>
        <w:rPr>
          <w:lang w:eastAsia="ko-KR"/>
        </w:rPr>
        <w:tab/>
        <w:t xml:space="preserve">if the </w:t>
      </w:r>
      <w:r>
        <w:t xml:space="preserve">selection </w:t>
      </w:r>
      <w:r w:rsidR="001D68C2">
        <w:t>process</w:t>
      </w:r>
      <w:r>
        <w:t xml:space="preserve"> concluded by selecting </w:t>
      </w:r>
      <w:r w:rsidRPr="002B01A1">
        <w:t>an appropriate MCPTT ID</w:t>
      </w:r>
      <w:r>
        <w:t>, this MCPTT ID shall be used</w:t>
      </w:r>
      <w:r>
        <w:rPr>
          <w:lang w:eastAsia="ko-KR"/>
        </w:rPr>
        <w:t xml:space="preserve"> as new target MCPTT ID</w:t>
      </w:r>
      <w:r w:rsidR="001D68C2">
        <w:rPr>
          <w:lang w:eastAsia="ko-KR"/>
        </w:rPr>
        <w:t>;</w:t>
      </w:r>
    </w:p>
    <w:p w14:paraId="437AC078" w14:textId="36B8D91E" w:rsidR="00AA1816" w:rsidRDefault="00AA1816" w:rsidP="00AA1816">
      <w:pPr>
        <w:pStyle w:val="B2"/>
        <w:rPr>
          <w:rFonts w:eastAsia="SimSun"/>
        </w:rPr>
      </w:pPr>
      <w:r>
        <w:rPr>
          <w:rFonts w:eastAsia="SimSun"/>
        </w:rPr>
        <w:t>d)</w:t>
      </w:r>
      <w:r>
        <w:rPr>
          <w:rFonts w:eastAsia="SimSun"/>
        </w:rPr>
        <w:tab/>
      </w:r>
      <w:r w:rsidRPr="00D246A3">
        <w:rPr>
          <w:lang w:eastAsia="ko-KR"/>
        </w:rPr>
        <w:t xml:space="preserve">shall copy the </w:t>
      </w:r>
      <w:r>
        <w:rPr>
          <w:lang w:eastAsia="ko-KR"/>
        </w:rPr>
        <w:t xml:space="preserve">new target </w:t>
      </w:r>
      <w:r w:rsidRPr="00D246A3">
        <w:rPr>
          <w:lang w:eastAsia="ko-KR"/>
        </w:rPr>
        <w:t xml:space="preserve">MCPTT ID into the </w:t>
      </w:r>
      <w:r w:rsidR="001A3C72">
        <w:t>&lt;</w:t>
      </w:r>
      <w:proofErr w:type="spellStart"/>
      <w:r w:rsidR="001A3C72">
        <w:t>mcptt</w:t>
      </w:r>
      <w:proofErr w:type="spellEnd"/>
      <w:r w:rsidR="001A3C72">
        <w:t>-called-</w:t>
      </w:r>
      <w:r w:rsidR="001427CE">
        <w:t>party</w:t>
      </w:r>
      <w:r w:rsidR="001A3C72">
        <w:t>-id&gt;</w:t>
      </w:r>
      <w:r w:rsidRPr="00D246A3">
        <w:t xml:space="preserve"> element </w:t>
      </w:r>
      <w:r w:rsidRPr="00D246A3">
        <w:rPr>
          <w:lang w:eastAsia="ko-KR"/>
        </w:rPr>
        <w:t xml:space="preserve">in the </w:t>
      </w:r>
      <w:r w:rsidRPr="00D246A3">
        <w:t xml:space="preserve">application/vnd.3gpp.mcptt-info+xml MIME body of the outgoing SIP </w:t>
      </w:r>
      <w:r>
        <w:t>MESSAGE</w:t>
      </w:r>
      <w:r w:rsidRPr="00D246A3">
        <w:t xml:space="preserve"> request</w:t>
      </w:r>
      <w:r>
        <w:rPr>
          <w:rFonts w:eastAsia="SimSun"/>
        </w:rPr>
        <w:t xml:space="preserve">. </w:t>
      </w:r>
    </w:p>
    <w:p w14:paraId="57368A1E" w14:textId="090AA2E0" w:rsidR="00AA1816" w:rsidRPr="00D246A3" w:rsidRDefault="00AA1816" w:rsidP="00AA1816">
      <w:pPr>
        <w:pStyle w:val="B2"/>
        <w:rPr>
          <w:rFonts w:eastAsia="SimSun"/>
        </w:rPr>
      </w:pPr>
      <w:r>
        <w:rPr>
          <w:rFonts w:eastAsia="SimSun"/>
        </w:rPr>
        <w:t>e)</w:t>
      </w:r>
      <w:r>
        <w:rPr>
          <w:rFonts w:eastAsia="SimSun"/>
        </w:rPr>
        <w:tab/>
      </w:r>
      <w:r>
        <w:t>shall set &lt;call-to-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to "false" in </w:t>
      </w:r>
      <w:r w:rsidRPr="00D246A3">
        <w:rPr>
          <w:rFonts w:eastAsia="SimSun"/>
        </w:rPr>
        <w:t xml:space="preserve">the application/vnd.3gpp. </w:t>
      </w:r>
      <w:proofErr w:type="spellStart"/>
      <w:r w:rsidRPr="00D246A3">
        <w:rPr>
          <w:rFonts w:eastAsia="SimSun"/>
        </w:rPr>
        <w:t>mcptt-info+xml</w:t>
      </w:r>
      <w:proofErr w:type="spellEnd"/>
      <w:r w:rsidRPr="00D246A3">
        <w:rPr>
          <w:rFonts w:eastAsia="SimSun"/>
        </w:rPr>
        <w:t xml:space="preserve"> MIME body</w:t>
      </w:r>
      <w:r>
        <w:rPr>
          <w:rFonts w:eastAsia="SimSun"/>
        </w:rPr>
        <w:t xml:space="preserve"> of the outgoing SIP message</w:t>
      </w:r>
      <w:r w:rsidR="001A3C72">
        <w:rPr>
          <w:rFonts w:eastAsia="SimSun"/>
        </w:rPr>
        <w:t>;</w:t>
      </w:r>
    </w:p>
    <w:p w14:paraId="625D8886" w14:textId="142315EE" w:rsidR="00AA1816" w:rsidRPr="00D246A3" w:rsidRDefault="00AA1816" w:rsidP="00AA1816">
      <w:pPr>
        <w:pStyle w:val="B1"/>
      </w:pPr>
      <w:r>
        <w:rPr>
          <w:rFonts w:eastAsia="SimSun"/>
        </w:rPr>
        <w:t>9</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&lt;</w:t>
      </w:r>
      <w:proofErr w:type="spellStart"/>
      <w:r w:rsidRPr="00D246A3">
        <w:t>mcptt</w:t>
      </w:r>
      <w:proofErr w:type="spellEnd"/>
      <w:r w:rsidRPr="00D246A3">
        <w:t>-request-</w:t>
      </w:r>
      <w:proofErr w:type="spellStart"/>
      <w:r w:rsidRPr="00D246A3">
        <w:t>uri</w:t>
      </w:r>
      <w:proofErr w:type="spellEnd"/>
      <w:r w:rsidRPr="00D246A3">
        <w:t xml:space="preserve">&gt;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394B5E89" w14:textId="77777777" w:rsidR="00AA1816" w:rsidRPr="00D246A3" w:rsidRDefault="00AA1816" w:rsidP="00AA1816">
      <w:pPr>
        <w:pStyle w:val="B1"/>
        <w:rPr>
          <w:rFonts w:eastAsia="SimSun"/>
        </w:rPr>
      </w:pPr>
      <w:r>
        <w:rPr>
          <w:rFonts w:eastAsia="SimSun"/>
        </w:rPr>
        <w:t>10</w:t>
      </w:r>
      <w:r w:rsidRPr="00D246A3">
        <w:rPr>
          <w:rFonts w:eastAsia="SimSun"/>
        </w:rPr>
        <w:t>)</w:t>
      </w:r>
      <w:r w:rsidRPr="00D246A3">
        <w:rPr>
          <w:rFonts w:eastAsia="SimSun"/>
        </w:rPr>
        <w:tab/>
        <w:t>shall set the Request-URI to the public service identity of the terminating participating MCPTT function associated to the MCPTT user</w:t>
      </w:r>
      <w:r>
        <w:rPr>
          <w:rFonts w:eastAsia="SimSun"/>
        </w:rPr>
        <w:t xml:space="preserve"> identified by the MCPTT ID contained in </w:t>
      </w:r>
      <w:r w:rsidRPr="00D246A3">
        <w:rPr>
          <w:lang w:eastAsia="ko-KR"/>
        </w:rPr>
        <w:t xml:space="preserve">the </w:t>
      </w:r>
      <w:r w:rsidRPr="00D246A3">
        <w:t>&lt;</w:t>
      </w:r>
      <w:proofErr w:type="spellStart"/>
      <w:r w:rsidRPr="00D246A3">
        <w:t>mcptt</w:t>
      </w:r>
      <w:proofErr w:type="spellEnd"/>
      <w:r w:rsidRPr="00D246A3">
        <w:t>-request-</w:t>
      </w:r>
      <w:proofErr w:type="spellStart"/>
      <w:r w:rsidRPr="00D246A3">
        <w:t>uri</w:t>
      </w:r>
      <w:proofErr w:type="spellEnd"/>
      <w:r w:rsidRPr="00D246A3">
        <w:t xml:space="preserve">&gt; element </w:t>
      </w:r>
      <w:r w:rsidRPr="00D246A3">
        <w:rPr>
          <w:lang w:eastAsia="ko-KR"/>
        </w:rPr>
        <w:t xml:space="preserve">in the </w:t>
      </w:r>
      <w:r w:rsidRPr="00D246A3">
        <w:t xml:space="preserve">application/vnd.3gpp.mcptt-info+xml MIME body of the outgoing SIP </w:t>
      </w:r>
      <w:r>
        <w:t>MESSAGE</w:t>
      </w:r>
      <w:r w:rsidRPr="00D246A3">
        <w:t xml:space="preserve"> request</w:t>
      </w:r>
      <w:r w:rsidRPr="00D246A3">
        <w:rPr>
          <w:rFonts w:eastAsia="SimSun"/>
        </w:rPr>
        <w:t>;</w:t>
      </w:r>
    </w:p>
    <w:p w14:paraId="76186C7D"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2206DED0"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7C9E9E83"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C33F655"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07E06B4"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2E84EE9A" w14:textId="77777777" w:rsidR="00AA1816" w:rsidRPr="008F0E51" w:rsidRDefault="00AA1816" w:rsidP="00AA1816">
      <w:pPr>
        <w:pStyle w:val="B1"/>
        <w:rPr>
          <w:lang w:eastAsia="ko-KR"/>
        </w:rPr>
      </w:pPr>
      <w:r>
        <w:rPr>
          <w:lang w:eastAsia="ko-KR"/>
        </w:rPr>
        <w:t>11</w:t>
      </w:r>
      <w:r w:rsidRPr="00D246A3">
        <w:rPr>
          <w:lang w:eastAsia="ko-KR"/>
        </w:rPr>
        <w:t>)</w:t>
      </w:r>
      <w:r w:rsidRPr="00D246A3">
        <w:rPr>
          <w:lang w:eastAsia="ko-KR"/>
        </w:rPr>
        <w:tab/>
        <w:t>shall include a P-Asserted-Service header field with the value "urn:urn-7:3gpp-service.ims.icsi.</w:t>
      </w:r>
      <w:r>
        <w:rPr>
          <w:lang w:eastAsia="ko-KR"/>
        </w:rPr>
        <w:t>mcptt";</w:t>
      </w:r>
    </w:p>
    <w:p w14:paraId="75BDCDDA" w14:textId="4E8B7CDC" w:rsidR="0021026C" w:rsidRDefault="0021026C" w:rsidP="0021026C">
      <w:pPr>
        <w:pStyle w:val="B1"/>
        <w:rPr>
          <w:rFonts w:eastAsia="SimSun"/>
        </w:rPr>
      </w:pPr>
      <w:r>
        <w:rPr>
          <w:lang w:eastAsia="ko-KR"/>
        </w:rPr>
        <w:t>12</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 xml:space="preserve">public service identity of the </w:t>
      </w:r>
      <w:proofErr w:type="spellStart"/>
      <w:r>
        <w:t>controling</w:t>
      </w:r>
      <w:proofErr w:type="spellEnd"/>
      <w:r>
        <w:t xml:space="preserve"> MCPTT function</w:t>
      </w:r>
      <w:r w:rsidRPr="00D246A3">
        <w:rPr>
          <w:rFonts w:eastAsia="SimSun"/>
        </w:rPr>
        <w:t>;</w:t>
      </w:r>
      <w:r>
        <w:rPr>
          <w:rFonts w:eastAsia="SimSun"/>
        </w:rPr>
        <w:t xml:space="preserve"> and</w:t>
      </w:r>
    </w:p>
    <w:p w14:paraId="06FF78C4" w14:textId="77777777" w:rsidR="00AA1816" w:rsidRDefault="00AA1816" w:rsidP="00AA1816">
      <w:pPr>
        <w:pStyle w:val="B1"/>
        <w:rPr>
          <w:rFonts w:eastAsia="SimSun"/>
        </w:rPr>
      </w:pPr>
      <w:r>
        <w:rPr>
          <w:rFonts w:eastAsia="SimSun"/>
        </w:rPr>
        <w:t>13</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w:t>
      </w:r>
      <w:r>
        <w:rPr>
          <w:rFonts w:eastAsia="SimSun"/>
        </w:rPr>
        <w:t>to rules and procedures of 3GPP TS 24.229 </w:t>
      </w:r>
      <w:r w:rsidRPr="00D246A3">
        <w:rPr>
          <w:rFonts w:eastAsia="SimSun"/>
        </w:rPr>
        <w:t>[4]</w:t>
      </w:r>
      <w:r>
        <w:rPr>
          <w:rFonts w:eastAsia="SimSun"/>
        </w:rPr>
        <w:t>.</w:t>
      </w:r>
    </w:p>
    <w:p w14:paraId="11C8B120" w14:textId="77777777" w:rsidR="00AA1816" w:rsidRPr="00A3652A" w:rsidRDefault="00AA1816" w:rsidP="00AA1816">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5B3FDBC2" w14:textId="77777777" w:rsidR="00AA1816" w:rsidRDefault="00AA1816" w:rsidP="00AA1816">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3BDE9817" w14:textId="77777777" w:rsidR="00813C26" w:rsidRDefault="00813C26" w:rsidP="00567124">
      <w:pPr>
        <w:pStyle w:val="Heading3"/>
      </w:pPr>
      <w:bookmarkStart w:id="4941" w:name="_Toc171604377"/>
      <w:r>
        <w:t>11.1.</w:t>
      </w:r>
      <w:r>
        <w:rPr>
          <w:lang w:val="hr-HR"/>
        </w:rPr>
        <w:t>9</w:t>
      </w:r>
      <w:r>
        <w:tab/>
      </w:r>
      <w:r>
        <w:rPr>
          <w:noProof/>
        </w:rPr>
        <w:t>Private call forwarding</w:t>
      </w:r>
      <w:bookmarkEnd w:id="4941"/>
    </w:p>
    <w:p w14:paraId="657D726F" w14:textId="77777777" w:rsidR="00813C26" w:rsidRDefault="00813C26" w:rsidP="00567124">
      <w:pPr>
        <w:pStyle w:val="Heading4"/>
      </w:pPr>
      <w:bookmarkStart w:id="4942" w:name="_Toc171604378"/>
      <w:r>
        <w:t>11.1.</w:t>
      </w:r>
      <w:r>
        <w:rPr>
          <w:lang w:val="hr-HR"/>
        </w:rPr>
        <w:t>9</w:t>
      </w:r>
      <w:r>
        <w:t>.1</w:t>
      </w:r>
      <w:r>
        <w:tab/>
        <w:t>General</w:t>
      </w:r>
      <w:bookmarkEnd w:id="4942"/>
    </w:p>
    <w:p w14:paraId="34183A0C" w14:textId="5136628A" w:rsidR="00813C26" w:rsidRDefault="00813C26" w:rsidP="00796C08">
      <w:pPr>
        <w:rPr>
          <w:rFonts w:eastAsia="Malgun Gothic"/>
        </w:rPr>
      </w:pPr>
      <w:r w:rsidRPr="003B27F3">
        <w:t xml:space="preserve">In the procedures </w:t>
      </w:r>
      <w:r>
        <w:t xml:space="preserve">of </w:t>
      </w:r>
      <w:r w:rsidR="001E5F65">
        <w:t>clause</w:t>
      </w:r>
      <w:r>
        <w:t> 11.1.</w:t>
      </w:r>
      <w:r w:rsidR="00237093">
        <w:t>9</w:t>
      </w:r>
      <w:r>
        <w:t>:</w:t>
      </w:r>
    </w:p>
    <w:p w14:paraId="071DAC69" w14:textId="204A11CF" w:rsidR="00E95070" w:rsidRDefault="00813C26" w:rsidP="00813C26">
      <w:pPr>
        <w:pStyle w:val="B1"/>
        <w:rPr>
          <w:noProof/>
        </w:rPr>
      </w:pPr>
      <w:r>
        <w:t>-</w:t>
      </w:r>
      <w:r>
        <w:tab/>
        <w:t>the term "</w:t>
      </w:r>
      <w:bookmarkStart w:id="4943" w:name="_Hlk127544191"/>
      <w:r w:rsidR="00996E43">
        <w:t>f</w:t>
      </w:r>
      <w:r w:rsidR="00996E43" w:rsidRPr="00A41100">
        <w:t>orwarded-calling-clie</w:t>
      </w:r>
      <w:bookmarkEnd w:id="4943"/>
      <w:r w:rsidR="00996E43" w:rsidRPr="00A41100">
        <w:t>nt</w:t>
      </w:r>
      <w:r>
        <w:rPr>
          <w:noProof/>
        </w:rPr>
        <w:t xml:space="preserve">" </w:t>
      </w:r>
      <w:r w:rsidRPr="003B27F3">
        <w:rPr>
          <w:noProof/>
        </w:rPr>
        <w:t xml:space="preserve">is used to refer to the </w:t>
      </w:r>
      <w:bookmarkStart w:id="4944" w:name="_Hlk127544230"/>
      <w:r w:rsidR="00E95070" w:rsidRPr="00A41100">
        <w:rPr>
          <w:noProof/>
        </w:rPr>
        <w:t>originating MCPTT client who has made a private call attempt that is being forward</w:t>
      </w:r>
      <w:bookmarkEnd w:id="4944"/>
      <w:r w:rsidR="00E95070" w:rsidRPr="00A41100">
        <w:rPr>
          <w:noProof/>
        </w:rPr>
        <w:t>ed</w:t>
      </w:r>
      <w:r>
        <w:rPr>
          <w:noProof/>
        </w:rPr>
        <w:t xml:space="preserve">; </w:t>
      </w:r>
    </w:p>
    <w:p w14:paraId="2077A086" w14:textId="367A3CB1" w:rsidR="00813C26" w:rsidRDefault="005070B5" w:rsidP="00813C26">
      <w:pPr>
        <w:pStyle w:val="B1"/>
        <w:rPr>
          <w:noProof/>
        </w:rPr>
      </w:pPr>
      <w:r>
        <w:rPr>
          <w:noProof/>
        </w:rPr>
        <w:t>-</w:t>
      </w:r>
      <w:r>
        <w:rPr>
          <w:noProof/>
        </w:rPr>
        <w:tab/>
      </w:r>
      <w:r w:rsidRPr="00BC2E29">
        <w:rPr>
          <w:noProof/>
        </w:rPr>
        <w:t>the term "forwarded-by-client" is used to refer to the MCPTT client to whom a private call has been placed and who has requested that the private call be forwarded either through settings at its participating MCPTT function or through manual user input</w:t>
      </w:r>
      <w:r>
        <w:rPr>
          <w:noProof/>
        </w:rPr>
        <w:t xml:space="preserve">; </w:t>
      </w:r>
      <w:r w:rsidR="00813C26">
        <w:rPr>
          <w:noProof/>
        </w:rPr>
        <w:t>and</w:t>
      </w:r>
    </w:p>
    <w:p w14:paraId="2855F711" w14:textId="7AE9C2EF" w:rsidR="00813C26" w:rsidRDefault="00813C26" w:rsidP="00813C26">
      <w:pPr>
        <w:pStyle w:val="B1"/>
        <w:rPr>
          <w:noProof/>
        </w:rPr>
      </w:pPr>
      <w:r>
        <w:t>-</w:t>
      </w:r>
      <w:r>
        <w:tab/>
        <w:t>the term "</w:t>
      </w:r>
      <w:bookmarkStart w:id="4945" w:name="_Hlk127544260"/>
      <w:r w:rsidR="0026339F">
        <w:t>f</w:t>
      </w:r>
      <w:r w:rsidR="0026339F" w:rsidRPr="00A41100">
        <w:t>orwarded-to-clie</w:t>
      </w:r>
      <w:bookmarkEnd w:id="4945"/>
      <w:r w:rsidR="0026339F" w:rsidRPr="00A41100">
        <w:t>n</w:t>
      </w:r>
      <w:r w:rsidR="00796C08">
        <w:rPr>
          <w:noProof/>
        </w:rPr>
        <w:t>t</w:t>
      </w:r>
      <w:r>
        <w:rPr>
          <w:noProof/>
        </w:rPr>
        <w:t xml:space="preserve">" </w:t>
      </w:r>
      <w:r w:rsidRPr="003B27F3">
        <w:rPr>
          <w:noProof/>
        </w:rPr>
        <w:t>is used to refer to the</w:t>
      </w:r>
      <w:r>
        <w:rPr>
          <w:noProof/>
        </w:rPr>
        <w:t xml:space="preserve"> </w:t>
      </w:r>
      <w:bookmarkStart w:id="4946" w:name="_Hlk127544309"/>
      <w:r w:rsidR="00D73452" w:rsidRPr="00A41100">
        <w:rPr>
          <w:noProof/>
        </w:rPr>
        <w:t>terminating MCPTT client to whom a private call attempt is being forward</w:t>
      </w:r>
      <w:bookmarkEnd w:id="4946"/>
      <w:r w:rsidR="00D73452" w:rsidRPr="00A41100">
        <w:rPr>
          <w:noProof/>
        </w:rPr>
        <w:t>ed</w:t>
      </w:r>
    </w:p>
    <w:p w14:paraId="04F41E79" w14:textId="77777777" w:rsidR="00813C26" w:rsidRDefault="00813C26" w:rsidP="00567124">
      <w:pPr>
        <w:pStyle w:val="Heading4"/>
      </w:pPr>
      <w:bookmarkStart w:id="4947" w:name="_Toc171604379"/>
      <w:r>
        <w:lastRenderedPageBreak/>
        <w:t>11.1.</w:t>
      </w:r>
      <w:r>
        <w:rPr>
          <w:lang w:val="hr-HR"/>
        </w:rPr>
        <w:t>9</w:t>
      </w:r>
      <w:r>
        <w:t>.2</w:t>
      </w:r>
      <w:r w:rsidRPr="0073469F">
        <w:tab/>
      </w:r>
      <w:r>
        <w:t>Client procedures</w:t>
      </w:r>
      <w:bookmarkEnd w:id="4947"/>
    </w:p>
    <w:p w14:paraId="2441AC86" w14:textId="668DE2E3" w:rsidR="00813C26" w:rsidRDefault="00813C26" w:rsidP="00567124">
      <w:pPr>
        <w:pStyle w:val="Heading5"/>
      </w:pPr>
      <w:bookmarkStart w:id="4948" w:name="_Toc171604380"/>
      <w:r>
        <w:t>11.1.</w:t>
      </w:r>
      <w:r>
        <w:rPr>
          <w:lang w:val="hr-HR"/>
        </w:rPr>
        <w:t>9</w:t>
      </w:r>
      <w:r>
        <w:t>.2.1</w:t>
      </w:r>
      <w:r w:rsidRPr="0073469F">
        <w:tab/>
      </w:r>
      <w:r>
        <w:rPr>
          <w:noProof/>
        </w:rPr>
        <w:t xml:space="preserve">Private call forwarding request </w:t>
      </w:r>
      <w:r w:rsidR="00DB4812" w:rsidRPr="00DB4812">
        <w:rPr>
          <w:noProof/>
        </w:rPr>
        <w:t xml:space="preserve">based on manual user input </w:t>
      </w:r>
      <w:r>
        <w:rPr>
          <w:noProof/>
        </w:rPr>
        <w:t>procedure</w:t>
      </w:r>
      <w:bookmarkEnd w:id="4948"/>
    </w:p>
    <w:p w14:paraId="3F42892C" w14:textId="77777777" w:rsidR="001542EF" w:rsidRDefault="00813C26" w:rsidP="001542EF">
      <w:r>
        <w:t>The following procedure covers the case when an MCPTT user decides to forward an incoming MCPTT private call to a new target MCPTT ID or functional alias based on manual user input instead of accepting the incoming MCPTT private call. If the MCPTT user decides to forward an in</w:t>
      </w:r>
      <w:r w:rsidRPr="00E009C3">
        <w:t>coming MCPTT private call to a new target MCPTT ID or functional alias based on manual user input</w:t>
      </w:r>
      <w:r>
        <w:t xml:space="preserve">, </w:t>
      </w:r>
      <w:r w:rsidRPr="0073469F">
        <w:t>the MCPTT client</w:t>
      </w:r>
      <w:r>
        <w:t>:</w:t>
      </w:r>
    </w:p>
    <w:p w14:paraId="06845CBC" w14:textId="59AAC129" w:rsidR="00813C26" w:rsidRDefault="001542EF" w:rsidP="001542EF">
      <w:r>
        <w:t>NOTE</w:t>
      </w:r>
      <w:r w:rsidR="00094603">
        <w:rPr>
          <w:noProof/>
        </w:rPr>
        <w:t> </w:t>
      </w:r>
      <w:r>
        <w:t>1:</w:t>
      </w:r>
      <w:r>
        <w:tab/>
        <w:t>Forwarding an MCPTT private call based on manual user input is only possible for manual commencement mode.</w:t>
      </w:r>
    </w:p>
    <w:p w14:paraId="1EE659C9" w14:textId="77777777" w:rsidR="00813C26" w:rsidRDefault="00813C26" w:rsidP="00813C26">
      <w:pPr>
        <w:pStyle w:val="B1"/>
      </w:pPr>
      <w:r>
        <w:t>1)</w:t>
      </w:r>
      <w:r>
        <w:tab/>
        <w:t>if:</w:t>
      </w:r>
    </w:p>
    <w:p w14:paraId="060F446C" w14:textId="77777777" w:rsidR="00813C26" w:rsidRDefault="00813C26" w:rsidP="00813C26">
      <w:pPr>
        <w:pStyle w:val="B2"/>
        <w:rPr>
          <w:noProof/>
        </w:rPr>
      </w:pPr>
      <w:r>
        <w:t>a)</w:t>
      </w:r>
      <w:r>
        <w:tab/>
        <w:t xml:space="preserve">the </w:t>
      </w:r>
      <w:r w:rsidRPr="00AF6E77">
        <w:rPr>
          <w:lang w:eastAsia="ko-KR"/>
        </w:rPr>
        <w:t>&lt;</w:t>
      </w:r>
      <w:r w:rsidRPr="00AC797B">
        <w:rPr>
          <w:lang w:eastAsia="ko-KR"/>
        </w:rPr>
        <w:t>allow</w:t>
      </w:r>
      <w:r w:rsidRPr="00AC797B">
        <w:t>-</w:t>
      </w:r>
      <w:r w:rsidRPr="00AC797B">
        <w:rPr>
          <w:lang w:eastAsia="ko-KR"/>
        </w:rPr>
        <w:t>call-</w:t>
      </w:r>
      <w:proofErr w:type="spellStart"/>
      <w:r w:rsidRPr="00AC797B">
        <w:rPr>
          <w:lang w:eastAsia="ko-KR"/>
        </w:rPr>
        <w:t>fwd</w:t>
      </w:r>
      <w:proofErr w:type="spellEnd"/>
      <w:r w:rsidRPr="00AC797B">
        <w:rPr>
          <w:lang w:eastAsia="ko-KR"/>
        </w:rPr>
        <w:t>-manual-any</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12C092E4" w14:textId="77777777" w:rsidR="00813C26" w:rsidRPr="005D5EC2" w:rsidRDefault="00813C26" w:rsidP="00813C26">
      <w:pPr>
        <w:pStyle w:val="B1"/>
      </w:pPr>
      <w:r>
        <w:tab/>
        <w:t>then:</w:t>
      </w:r>
    </w:p>
    <w:p w14:paraId="00CFFC64" w14:textId="77777777" w:rsidR="00813C26" w:rsidRDefault="00813C26" w:rsidP="00813C26">
      <w:pPr>
        <w:pStyle w:val="B2"/>
      </w:pPr>
      <w:r>
        <w:t>a)</w:t>
      </w:r>
      <w:r>
        <w:tab/>
        <w:t xml:space="preserve">should indicate to the requesting MCPTT user that the requesting MCPTT user is not authorised to initiate a </w:t>
      </w:r>
      <w:r>
        <w:rPr>
          <w:noProof/>
        </w:rPr>
        <w:t>private call forwarding request</w:t>
      </w:r>
      <w:r>
        <w:t>; and</w:t>
      </w:r>
    </w:p>
    <w:p w14:paraId="46122759" w14:textId="77777777" w:rsidR="00813C26" w:rsidRDefault="00813C26" w:rsidP="00813C26">
      <w:pPr>
        <w:pStyle w:val="B2"/>
      </w:pPr>
      <w:r>
        <w:t>b)</w:t>
      </w:r>
      <w:r>
        <w:tab/>
        <w:t xml:space="preserve">shall skip the rest of the steps of the present </w:t>
      </w:r>
      <w:r w:rsidR="001E5F65">
        <w:t>clause</w:t>
      </w:r>
      <w:r>
        <w:t>;</w:t>
      </w:r>
    </w:p>
    <w:p w14:paraId="603DB5E3" w14:textId="6E428F98" w:rsidR="00F715A1" w:rsidRDefault="00F715A1" w:rsidP="00F715A1">
      <w:pPr>
        <w:pStyle w:val="B1"/>
      </w:pPr>
      <w:r>
        <w:t>1A)</w:t>
      </w:r>
      <w:r>
        <w:tab/>
      </w:r>
      <w:r w:rsidRPr="00893CDA">
        <w:t xml:space="preserve">if the incoming SIP INVITE request contains a &lt;forwarding-other-list&gt; element with one or more &lt;entry&gt; elements should indicate to the requesting MCPTT user that the maximum number of allowed </w:t>
      </w:r>
      <w:proofErr w:type="spellStart"/>
      <w:r w:rsidRPr="00893CDA">
        <w:t>forwardings</w:t>
      </w:r>
      <w:proofErr w:type="spellEnd"/>
      <w:r w:rsidRPr="00893CDA">
        <w:t xml:space="preserve"> is exceeded and shall skip the rest of the steps of the present clause;</w:t>
      </w:r>
    </w:p>
    <w:p w14:paraId="417C62D1" w14:textId="77777777" w:rsidR="00813C26" w:rsidRDefault="00813C26" w:rsidP="00813C26">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5BE7B6ED" w14:textId="77777777" w:rsidR="00813C26" w:rsidRPr="0073469F" w:rsidRDefault="00813C26" w:rsidP="00813C2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3619B7B" w14:textId="77777777" w:rsidR="00813C26" w:rsidRPr="0073469F" w:rsidRDefault="00813C26" w:rsidP="00813C2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296A16A" w14:textId="77777777" w:rsidR="00813C26" w:rsidRPr="0073469F" w:rsidRDefault="00813C26" w:rsidP="00813C2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2926556" w14:textId="65EE05E9" w:rsidR="00EA5C61" w:rsidRDefault="00EA5C61" w:rsidP="00EA5C61">
      <w:pPr>
        <w:pStyle w:val="B2"/>
      </w:pPr>
      <w:r>
        <w:t>d)</w:t>
      </w:r>
      <w:r>
        <w:tab/>
        <w:t>shall include an application/vnd.3gpp.mcptt-info+xml MIME body as specified in clause F.1 with the &lt;</w:t>
      </w:r>
      <w:proofErr w:type="spellStart"/>
      <w:r>
        <w:t>mcpttinfo</w:t>
      </w:r>
      <w:proofErr w:type="spellEnd"/>
      <w:r>
        <w:t>&gt; element containing the &lt;</w:t>
      </w:r>
      <w:proofErr w:type="spellStart"/>
      <w:r>
        <w:t>mcptt</w:t>
      </w:r>
      <w:proofErr w:type="spellEnd"/>
      <w:r>
        <w:t>-Params&gt; element containing:</w:t>
      </w:r>
    </w:p>
    <w:p w14:paraId="7C4FD266" w14:textId="57C88455" w:rsidR="00EA5C61" w:rsidRDefault="00EA5C61" w:rsidP="00EA5C61">
      <w:pPr>
        <w:pStyle w:val="B3"/>
        <w:rPr>
          <w:noProof/>
        </w:rPr>
      </w:pPr>
      <w:r>
        <w:rPr>
          <w:noProof/>
        </w:rPr>
        <w:t>i)</w:t>
      </w:r>
      <w:r>
        <w:rPr>
          <w:noProof/>
        </w:rPr>
        <w:tab/>
        <w:t>an &lt;anyExt&gt; element containing:</w:t>
      </w:r>
    </w:p>
    <w:p w14:paraId="1D47859F" w14:textId="7765A105" w:rsidR="00EA5C61" w:rsidRDefault="00EA5C61" w:rsidP="00752DF8">
      <w:pPr>
        <w:pStyle w:val="B4"/>
      </w:pPr>
      <w:r>
        <w:t>A)</w:t>
      </w:r>
      <w:r>
        <w:tab/>
        <w:t>the &lt;</w:t>
      </w:r>
      <w:r w:rsidRPr="00752DF8">
        <w:t>request</w:t>
      </w:r>
      <w:r>
        <w:t>-type&gt; element set to a value of "forward-private-call-request";</w:t>
      </w:r>
    </w:p>
    <w:p w14:paraId="6CF07D76" w14:textId="4E33A640" w:rsidR="00EA5C61" w:rsidRDefault="00EA5C61" w:rsidP="00752DF8">
      <w:pPr>
        <w:pStyle w:val="B4"/>
      </w:pPr>
      <w:r>
        <w:t>B)</w:t>
      </w:r>
      <w:r>
        <w:tab/>
        <w:t>if the call is requested to be forwarded to a functional alias and the MCPTT client is aware of active functional aliases, then the &lt;call-to-functional-alias-</w:t>
      </w:r>
      <w:proofErr w:type="spellStart"/>
      <w:r>
        <w:t>ind</w:t>
      </w:r>
      <w:proofErr w:type="spellEnd"/>
      <w:r>
        <w:t>&gt; element set to "true"; otherwise, the &lt;call-to-functional-alias-</w:t>
      </w:r>
      <w:proofErr w:type="spellStart"/>
      <w:r>
        <w:t>ind</w:t>
      </w:r>
      <w:proofErr w:type="spellEnd"/>
      <w:r>
        <w:t>&gt; element set to "false";</w:t>
      </w:r>
    </w:p>
    <w:p w14:paraId="21DB23B6" w14:textId="474D66BB" w:rsidR="00813C26" w:rsidRDefault="00813C26" w:rsidP="00813C26">
      <w:pPr>
        <w:pStyle w:val="NO"/>
        <w:rPr>
          <w:noProof/>
        </w:rPr>
      </w:pPr>
      <w:r>
        <w:rPr>
          <w:noProof/>
        </w:rPr>
        <w:t>NOTE </w:t>
      </w:r>
      <w:r w:rsidR="001542EF" w:rsidRPr="001542EF">
        <w:rPr>
          <w:noProof/>
        </w:rPr>
        <w:t>2</w:t>
      </w:r>
      <w:r>
        <w:rPr>
          <w:noProof/>
        </w:rPr>
        <w:t>:</w:t>
      </w:r>
      <w:r>
        <w:rPr>
          <w:noProof/>
        </w:rPr>
        <w:tab/>
        <w:t xml:space="preserve">For call </w:t>
      </w:r>
      <w:r w:rsidRPr="00AC797B">
        <w:rPr>
          <w:noProof/>
        </w:rPr>
        <w:t>forwarding</w:t>
      </w:r>
      <w:r>
        <w:rPr>
          <w:noProof/>
        </w:rPr>
        <w:t xml:space="preserve"> to an MCPTT ID the value of the </w:t>
      </w:r>
      <w:r w:rsidRPr="00D760DC">
        <w:rPr>
          <w:noProof/>
        </w:rPr>
        <w:t>&lt;</w:t>
      </w:r>
      <w:r w:rsidR="00137C4C">
        <w:rPr>
          <w:noProof/>
        </w:rPr>
        <w:t>forwarding-target-orig-id</w:t>
      </w:r>
      <w:r w:rsidRPr="00D760DC">
        <w:rPr>
          <w:noProof/>
        </w:rPr>
        <w:t>&gt;</w:t>
      </w:r>
      <w:r>
        <w:rPr>
          <w:noProof/>
        </w:rPr>
        <w:t xml:space="preserve"> is the MCPTT ID of the target user, while for call forwarding to a functional alias the value is the functional alias of the target user.</w:t>
      </w:r>
    </w:p>
    <w:p w14:paraId="72EDA9F1" w14:textId="42898F24" w:rsidR="00EA5C61" w:rsidRDefault="00EA5C61" w:rsidP="00752DF8">
      <w:pPr>
        <w:pStyle w:val="B4"/>
      </w:pPr>
      <w:r>
        <w:t>C)</w:t>
      </w:r>
      <w:r>
        <w:tab/>
        <w:t>the &lt;forwarding-reason&gt; element set to a value of "manual-input";</w:t>
      </w:r>
    </w:p>
    <w:p w14:paraId="6B322BCA" w14:textId="32451EE3" w:rsidR="00DA0682" w:rsidRDefault="00DA0682" w:rsidP="00752DF8">
      <w:pPr>
        <w:pStyle w:val="B4"/>
      </w:pPr>
      <w:r w:rsidRPr="004F7933">
        <w:t>D)</w:t>
      </w:r>
      <w:r w:rsidRPr="004F7933">
        <w:tab/>
      </w:r>
      <w:bookmarkStart w:id="4949" w:name="_Hlk127544451"/>
      <w:r w:rsidRPr="004F7933">
        <w:t>the &lt;</w:t>
      </w:r>
      <w:r w:rsidRPr="0004739F">
        <w:t>forwarded-by-functional-alia</w:t>
      </w:r>
      <w:r>
        <w:t>s</w:t>
      </w:r>
      <w:r w:rsidRPr="004F7933">
        <w:t xml:space="preserve">&gt; set to the </w:t>
      </w:r>
      <w:r w:rsidRPr="002D44C6">
        <w:t>&lt;called-functional-alias-URI&gt; element contained in the &lt;</w:t>
      </w:r>
      <w:proofErr w:type="spellStart"/>
      <w:r w:rsidRPr="002D44C6">
        <w:t>anyExt</w:t>
      </w:r>
      <w:proofErr w:type="spellEnd"/>
      <w:r w:rsidRPr="002D44C6">
        <w:t>&gt; element of the &lt;</w:t>
      </w:r>
      <w:proofErr w:type="spellStart"/>
      <w:r w:rsidRPr="002D44C6">
        <w:t>mcptt</w:t>
      </w:r>
      <w:proofErr w:type="spellEnd"/>
      <w:r w:rsidRPr="002D44C6">
        <w:t>-Params&gt; element of the &lt;</w:t>
      </w:r>
      <w:proofErr w:type="spellStart"/>
      <w:r w:rsidRPr="002D44C6">
        <w:t>mcpttinfo</w:t>
      </w:r>
      <w:proofErr w:type="spellEnd"/>
      <w:r w:rsidRPr="002D44C6">
        <w:t xml:space="preserve">&gt; element contained in the application/vnd.3gpp.mcptt-info+xml MIME body of the SIP </w:t>
      </w:r>
      <w:r w:rsidR="001427CE">
        <w:t>INVITE</w:t>
      </w:r>
      <w:r w:rsidRPr="002D44C6">
        <w:t xml:space="preserve"> request</w:t>
      </w:r>
      <w:r>
        <w:t>, if present</w:t>
      </w:r>
      <w:r w:rsidRPr="002D44C6">
        <w:t>;</w:t>
      </w:r>
      <w:bookmarkEnd w:id="4949"/>
    </w:p>
    <w:p w14:paraId="1C57ACF6" w14:textId="77777777" w:rsidR="001427CE" w:rsidRDefault="001427CE" w:rsidP="001427CE">
      <w:pPr>
        <w:pStyle w:val="B4"/>
        <w:rPr>
          <w:noProof/>
        </w:rPr>
      </w:pPr>
      <w:r w:rsidRPr="00BD561B">
        <w:lastRenderedPageBreak/>
        <w:t>E)</w:t>
      </w:r>
      <w:r w:rsidRPr="00BD561B">
        <w:tab/>
      </w:r>
      <w:r>
        <w:rPr>
          <w:rFonts w:eastAsia="SimSun"/>
        </w:rPr>
        <w:t xml:space="preserve">the </w:t>
      </w:r>
      <w:r w:rsidRPr="00225307">
        <w:rPr>
          <w:rFonts w:eastAsia="SimSun"/>
        </w:rPr>
        <w:t>&lt;</w:t>
      </w:r>
      <w:r w:rsidRPr="00937D11">
        <w:rPr>
          <w:rFonts w:eastAsia="SimSun"/>
        </w:rPr>
        <w:t>forward</w:t>
      </w:r>
      <w:r>
        <w:rPr>
          <w:rFonts w:eastAsia="SimSun"/>
        </w:rPr>
        <w:t>ed-by-</w:t>
      </w:r>
      <w:proofErr w:type="spellStart"/>
      <w:r>
        <w:rPr>
          <w:rFonts w:eastAsia="SimSun"/>
        </w:rPr>
        <w:t>mcptt</w:t>
      </w:r>
      <w:proofErr w:type="spellEnd"/>
      <w:r w:rsidRPr="00937D11">
        <w:rPr>
          <w:rFonts w:eastAsia="SimSun"/>
        </w:rPr>
        <w:t>-id</w:t>
      </w:r>
      <w:r w:rsidRPr="00225307">
        <w:rPr>
          <w:rFonts w:eastAsia="SimSun"/>
        </w:rPr>
        <w:t xml:space="preserve">&gt; </w:t>
      </w:r>
      <w:r w:rsidRPr="00FF239A">
        <w:rPr>
          <w:noProof/>
        </w:rPr>
        <w:t>element set to the MCPTT ID present in the &lt;mcptt-request-uri&gt; received in the SIP application/vnd.3gpp.mcptt-info+xml MIME body of the SIP INVITE request</w:t>
      </w:r>
      <w:r>
        <w:rPr>
          <w:noProof/>
        </w:rPr>
        <w:t>; and</w:t>
      </w:r>
    </w:p>
    <w:p w14:paraId="3A08E693" w14:textId="64520280" w:rsidR="001427CE" w:rsidRDefault="001427CE" w:rsidP="00752DF8">
      <w:pPr>
        <w:pStyle w:val="B4"/>
      </w:pPr>
      <w:r>
        <w:rPr>
          <w:noProof/>
        </w:rPr>
        <w:t>F)</w:t>
      </w:r>
      <w:r>
        <w:rPr>
          <w:noProof/>
        </w:rPr>
        <w:tab/>
      </w:r>
      <w:r w:rsidRPr="00575207">
        <w:rPr>
          <w:noProof/>
        </w:rPr>
        <w:t>the &lt;forwarding-target-orig-id&gt; element set to the MCPTT ID or the functional alias to be used of the target MCPTT user</w:t>
      </w:r>
      <w:r>
        <w:rPr>
          <w:noProof/>
        </w:rPr>
        <w:t>;</w:t>
      </w:r>
    </w:p>
    <w:p w14:paraId="009812B8" w14:textId="446FD3C2" w:rsidR="00A62E4B" w:rsidRDefault="00A62E4B" w:rsidP="00A62E4B">
      <w:pPr>
        <w:pStyle w:val="B2"/>
      </w:pPr>
      <w:r>
        <w:t>e)</w:t>
      </w:r>
      <w:r>
        <w:tab/>
      </w:r>
      <w:r w:rsidRPr="000B1B1B">
        <w:t xml:space="preserve">shall insert in the SIP </w:t>
      </w:r>
      <w:r w:rsidRPr="0073469F">
        <w:t xml:space="preserve">MESSAGE </w:t>
      </w:r>
      <w:r w:rsidRPr="000B1B1B">
        <w:t>request a</w:t>
      </w:r>
      <w:r>
        <w:t>n application/</w:t>
      </w:r>
      <w:proofErr w:type="spellStart"/>
      <w:r>
        <w:t>resource-lists+xml</w:t>
      </w:r>
      <w:proofErr w:type="spellEnd"/>
      <w:r w:rsidRPr="000B1B1B">
        <w:t xml:space="preserve"> MIME body with the MCPTT ID of the </w:t>
      </w:r>
      <w:r w:rsidR="00790421" w:rsidRPr="00ED4883">
        <w:t>forwarded-calling-client</w:t>
      </w:r>
      <w:r>
        <w:t xml:space="preserve"> </w:t>
      </w:r>
      <w:r w:rsidRPr="000B1B1B">
        <w:t>MCPTT user, according to rules and procedures of IETF</w:t>
      </w:r>
      <w:r>
        <w:t> </w:t>
      </w:r>
      <w:r w:rsidRPr="000B1B1B">
        <w:t>RFC</w:t>
      </w:r>
      <w:r>
        <w:t> </w:t>
      </w:r>
      <w:r w:rsidRPr="000B1B1B">
        <w:t>5366</w:t>
      </w:r>
      <w:r>
        <w:t> </w:t>
      </w:r>
      <w:r w:rsidRPr="000B1B1B">
        <w:t>[20];</w:t>
      </w:r>
      <w:r>
        <w:t xml:space="preserve"> and</w:t>
      </w:r>
    </w:p>
    <w:p w14:paraId="46159D03" w14:textId="77777777" w:rsidR="00813C26" w:rsidRPr="0073469F" w:rsidRDefault="00813C26" w:rsidP="00813C26">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46354FDC" w14:textId="77777777" w:rsidR="00813C26" w:rsidRDefault="00813C26" w:rsidP="00813C26">
      <w:pPr>
        <w:pStyle w:val="B1"/>
        <w:rPr>
          <w:rFonts w:eastAsia="SimSun"/>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0645879D" w14:textId="7823F604" w:rsidR="00813C26" w:rsidRDefault="00813C26" w:rsidP="00813C26">
      <w:pPr>
        <w:pStyle w:val="NO"/>
        <w:rPr>
          <w:noProof/>
        </w:rPr>
      </w:pPr>
      <w:r>
        <w:rPr>
          <w:noProof/>
        </w:rPr>
        <w:t>NOTE </w:t>
      </w:r>
      <w:r w:rsidR="001542EF" w:rsidRPr="001542EF">
        <w:rPr>
          <w:noProof/>
        </w:rPr>
        <w:t>3</w:t>
      </w:r>
      <w:r>
        <w:rPr>
          <w:noProof/>
        </w:rPr>
        <w:t>:</w:t>
      </w:r>
      <w:r>
        <w:rPr>
          <w:noProof/>
        </w:rPr>
        <w:tab/>
        <w:t xml:space="preserve">The SIP MESSAGE is sent towards the client of the </w:t>
      </w:r>
      <w:r w:rsidRPr="00130AD5">
        <w:rPr>
          <w:noProof/>
        </w:rPr>
        <w:t>forwarded MCPTT user</w:t>
      </w:r>
      <w:r>
        <w:rPr>
          <w:noProof/>
        </w:rPr>
        <w:t xml:space="preserve">. The procedure how to process this incoming SIP MESSAGE is descibed in </w:t>
      </w:r>
      <w:r w:rsidR="001E5F65">
        <w:rPr>
          <w:noProof/>
        </w:rPr>
        <w:t>clause</w:t>
      </w:r>
      <w:r>
        <w:rPr>
          <w:noProof/>
        </w:rPr>
        <w:t> 11.1.</w:t>
      </w:r>
      <w:r w:rsidR="00237093">
        <w:rPr>
          <w:noProof/>
          <w:lang w:val="en-IN"/>
        </w:rPr>
        <w:t>9</w:t>
      </w:r>
      <w:r>
        <w:rPr>
          <w:noProof/>
        </w:rPr>
        <w:t xml:space="preserve">.2.2. </w:t>
      </w:r>
      <w:r w:rsidR="001E5F65">
        <w:rPr>
          <w:noProof/>
        </w:rPr>
        <w:t>Clause</w:t>
      </w:r>
      <w:r>
        <w:rPr>
          <w:noProof/>
        </w:rPr>
        <w:t> 11.1.</w:t>
      </w:r>
      <w:r w:rsidR="00237093">
        <w:rPr>
          <w:noProof/>
          <w:lang w:val="en-IN"/>
        </w:rPr>
        <w:t>9</w:t>
      </w:r>
      <w:r>
        <w:rPr>
          <w:noProof/>
        </w:rPr>
        <w:t xml:space="preserve">.2.2 also contains references to </w:t>
      </w:r>
      <w:r w:rsidR="001E5F65">
        <w:t>clause</w:t>
      </w:r>
      <w:r>
        <w:t> 11</w:t>
      </w:r>
      <w:r w:rsidRPr="00800507">
        <w:t>.1.1.2.1.1</w:t>
      </w:r>
      <w:r>
        <w:t xml:space="preserve"> and </w:t>
      </w:r>
      <w:r w:rsidR="001E5F65">
        <w:t>clause</w:t>
      </w:r>
      <w:r>
        <w:t> 11</w:t>
      </w:r>
      <w:r w:rsidRPr="00800507">
        <w:t>.1.1.2.</w:t>
      </w:r>
      <w:r>
        <w:t>2</w:t>
      </w:r>
      <w:r w:rsidRPr="00800507">
        <w:t>.1</w:t>
      </w:r>
      <w:r>
        <w:t xml:space="preserve"> describing how to originate an MCPTT </w:t>
      </w:r>
      <w:r>
        <w:rPr>
          <w:noProof/>
        </w:rPr>
        <w:t xml:space="preserve">private </w:t>
      </w:r>
      <w:r>
        <w:t xml:space="preserve">call from the </w:t>
      </w:r>
      <w:r w:rsidRPr="00FE37D5">
        <w:t xml:space="preserve">forwarded MCPTT user </w:t>
      </w:r>
      <w:r>
        <w:t>to the target</w:t>
      </w:r>
      <w:r w:rsidRPr="008548E1">
        <w:t xml:space="preserve"> MCPTT</w:t>
      </w:r>
      <w:r>
        <w:t>.</w:t>
      </w:r>
    </w:p>
    <w:p w14:paraId="34703999" w14:textId="77777777" w:rsidR="00813C26" w:rsidRDefault="00813C26" w:rsidP="00813C26">
      <w:r w:rsidRPr="00A3652A">
        <w:t>Upon receipt of a SIP 4xx, 5xx or 6xx response to the SIP MESSAGE request</w:t>
      </w:r>
      <w:r>
        <w:t xml:space="preserve">, should indicate to the requesting MCPTT user the </w:t>
      </w:r>
      <w:r>
        <w:rPr>
          <w:noProof/>
        </w:rPr>
        <w:t xml:space="preserve">failure of the sent </w:t>
      </w:r>
      <w:r>
        <w:t xml:space="preserve">private </w:t>
      </w:r>
      <w:r>
        <w:rPr>
          <w:noProof/>
        </w:rPr>
        <w:t>call forwarding request</w:t>
      </w:r>
      <w:r>
        <w:t xml:space="preserve"> and </w:t>
      </w:r>
      <w:r w:rsidRPr="005D0875">
        <w:t xml:space="preserve">skip the rest of </w:t>
      </w:r>
      <w:r>
        <w:t>the steps.</w:t>
      </w:r>
    </w:p>
    <w:p w14:paraId="505E78D3" w14:textId="77777777" w:rsidR="00813C26" w:rsidRDefault="00813C26" w:rsidP="00813C26">
      <w:r>
        <w:rPr>
          <w:noProof/>
        </w:rPr>
        <w:t xml:space="preserve">Upon receiving a </w:t>
      </w:r>
      <w:r>
        <w:t xml:space="preserve">"SIP MESSAGE request for </w:t>
      </w:r>
      <w:r w:rsidRPr="00AC797B">
        <w:rPr>
          <w:noProof/>
        </w:rPr>
        <w:t>forwardin</w:t>
      </w:r>
      <w:r>
        <w:rPr>
          <w:noProof/>
        </w:rPr>
        <w:t>g private call</w:t>
      </w:r>
      <w:r>
        <w:t xml:space="preserve"> response for terminating client", the MCPTT client:</w:t>
      </w:r>
    </w:p>
    <w:p w14:paraId="534E131D" w14:textId="3D6BCF91" w:rsidR="00813C26" w:rsidRDefault="00813C26" w:rsidP="00813C26">
      <w:pPr>
        <w:pStyle w:val="B1"/>
      </w:pPr>
      <w:r>
        <w:rPr>
          <w:noProof/>
        </w:rPr>
        <w:t>1)</w:t>
      </w:r>
      <w:r>
        <w:rPr>
          <w:noProof/>
        </w:rPr>
        <w:tab/>
        <w:t xml:space="preserve">shall determine the success or failure of the sent forwarding private call </w:t>
      </w:r>
      <w:r w:rsidRPr="00686075">
        <w:t>request</w:t>
      </w:r>
      <w:r>
        <w:t xml:space="preserve"> from the value of the &lt;</w:t>
      </w:r>
      <w:r>
        <w:rPr>
          <w:noProof/>
        </w:rPr>
        <w:t>forwarding</w:t>
      </w:r>
      <w:r w:rsidRPr="001D330B">
        <w:rPr>
          <w:noProof/>
        </w:rPr>
        <w:t>-call</w:t>
      </w:r>
      <w:r w:rsidRPr="001D330B">
        <w:t>-outcome</w:t>
      </w:r>
      <w:r>
        <w:t>&gt; element contained in the &lt;</w:t>
      </w:r>
      <w:proofErr w:type="spellStart"/>
      <w:r>
        <w:t>anyExt</w:t>
      </w:r>
      <w:proofErr w:type="spellEnd"/>
      <w:r>
        <w:t>&gt; element</w:t>
      </w:r>
      <w:r w:rsidRPr="0073469F">
        <w:t xml:space="preserve"> </w:t>
      </w:r>
      <w:r>
        <w:t xml:space="preserve">of the </w:t>
      </w:r>
      <w:r w:rsidRPr="0073469F">
        <w:t>&lt;</w:t>
      </w:r>
      <w:proofErr w:type="spellStart"/>
      <w:r w:rsidRPr="0073469F">
        <w:t>mcptt</w:t>
      </w:r>
      <w:proofErr w:type="spellEnd"/>
      <w:r w:rsidRPr="0073469F">
        <w:t xml:space="preserve">-Params&gt; element </w:t>
      </w:r>
      <w:r>
        <w:t xml:space="preserve">of the </w:t>
      </w:r>
      <w:r w:rsidRPr="0073469F">
        <w:t>&lt;</w:t>
      </w:r>
      <w:proofErr w:type="spellStart"/>
      <w:r w:rsidRPr="0073469F">
        <w:t>mcpttinfo</w:t>
      </w:r>
      <w:proofErr w:type="spellEnd"/>
      <w:r w:rsidRPr="0073469F">
        <w:t xml:space="preserve">&gt; element </w:t>
      </w:r>
      <w:r>
        <w:t xml:space="preserve">of the </w:t>
      </w:r>
      <w:r w:rsidRPr="0073469F">
        <w:t xml:space="preserve">application/vnd.3gpp.mcptt-info+xml MIME body </w:t>
      </w:r>
      <w:r>
        <w:t xml:space="preserve">included in the received SIP MESSAGE request and </w:t>
      </w:r>
      <w:r w:rsidRPr="0073469F">
        <w:t xml:space="preserve">generate </w:t>
      </w:r>
      <w:r>
        <w:t xml:space="preserve">and send </w:t>
      </w:r>
      <w:r w:rsidRPr="0073469F">
        <w:t xml:space="preserve">a SIP </w:t>
      </w:r>
      <w:r>
        <w:t>200 (OK)</w:t>
      </w:r>
      <w:r w:rsidRPr="0073469F">
        <w:t xml:space="preserve"> response according to rules and procedures of 3GPP TS 24.229 [4]</w:t>
      </w:r>
      <w:r>
        <w:t>; and</w:t>
      </w:r>
    </w:p>
    <w:p w14:paraId="75401EEA" w14:textId="77777777" w:rsidR="00813C26" w:rsidRDefault="00813C26" w:rsidP="00813C26">
      <w:pPr>
        <w:pStyle w:val="B1"/>
      </w:pPr>
      <w:r>
        <w:t>2)</w:t>
      </w:r>
      <w:r>
        <w:tab/>
        <w:t xml:space="preserve">should indicate to the requesting MCPTT user the </w:t>
      </w:r>
      <w:r>
        <w:rPr>
          <w:noProof/>
        </w:rPr>
        <w:t xml:space="preserve">success or failure of the sent private call forwarding </w:t>
      </w:r>
      <w:r w:rsidRPr="00686075">
        <w:t>request</w:t>
      </w:r>
      <w:r>
        <w:t>.</w:t>
      </w:r>
    </w:p>
    <w:p w14:paraId="37EEFFFA" w14:textId="77777777" w:rsidR="00813C26" w:rsidRDefault="00813C26" w:rsidP="00567124">
      <w:pPr>
        <w:pStyle w:val="Heading5"/>
        <w:rPr>
          <w:noProof/>
        </w:rPr>
      </w:pPr>
      <w:bookmarkStart w:id="4950" w:name="_Toc171604381"/>
      <w:r>
        <w:t>11.1.</w:t>
      </w:r>
      <w:r>
        <w:rPr>
          <w:lang w:val="hr-HR"/>
        </w:rPr>
        <w:t>9</w:t>
      </w:r>
      <w:r>
        <w:t>.2.2</w:t>
      </w:r>
      <w:r w:rsidRPr="0073469F">
        <w:tab/>
      </w:r>
      <w:r>
        <w:t>C</w:t>
      </w:r>
      <w:r w:rsidRPr="00611000">
        <w:t>lient procedures</w:t>
      </w:r>
      <w:r>
        <w:t xml:space="preserve"> for handling incoming </w:t>
      </w:r>
      <w:r>
        <w:rPr>
          <w:noProof/>
        </w:rPr>
        <w:t xml:space="preserve">private call forwarding </w:t>
      </w:r>
      <w:r>
        <w:t>request</w:t>
      </w:r>
      <w:bookmarkEnd w:id="4950"/>
    </w:p>
    <w:p w14:paraId="66DEF528" w14:textId="77777777" w:rsidR="00813C26" w:rsidRDefault="00813C26" w:rsidP="00813C26">
      <w:r>
        <w:rPr>
          <w:noProof/>
        </w:rPr>
        <w:t xml:space="preserve">Upon receiving a </w:t>
      </w:r>
      <w:r>
        <w:t xml:space="preserve">"SIP MESSAGE request for </w:t>
      </w:r>
      <w:r w:rsidRPr="00AC797B">
        <w:t xml:space="preserve">forwarding </w:t>
      </w:r>
      <w:r w:rsidRPr="00AC797B">
        <w:rPr>
          <w:noProof/>
        </w:rPr>
        <w:t>p</w:t>
      </w:r>
      <w:r>
        <w:rPr>
          <w:noProof/>
        </w:rPr>
        <w:t xml:space="preserve">rivate </w:t>
      </w:r>
      <w:r>
        <w:t xml:space="preserve">call </w:t>
      </w:r>
      <w:r w:rsidRPr="004346C1">
        <w:t>request</w:t>
      </w:r>
      <w:r>
        <w:t xml:space="preserve"> for terminating client", the MCPTT client:</w:t>
      </w:r>
    </w:p>
    <w:p w14:paraId="126FE97C" w14:textId="77777777" w:rsidR="00813C26" w:rsidRDefault="00813C26" w:rsidP="00813C26">
      <w:pPr>
        <w:pStyle w:val="B1"/>
      </w:pPr>
      <w:r>
        <w:t>1)</w:t>
      </w:r>
      <w:r>
        <w:tab/>
        <w:t xml:space="preserve">should </w:t>
      </w:r>
      <w:r w:rsidRPr="008548E1">
        <w:t xml:space="preserve">indicate to the </w:t>
      </w:r>
      <w:r w:rsidRPr="00AC797B">
        <w:t>forwarded</w:t>
      </w:r>
      <w:r>
        <w:t xml:space="preserve"> </w:t>
      </w:r>
      <w:r w:rsidRPr="008548E1">
        <w:t>MCPTT user that a request to</w:t>
      </w:r>
      <w:r>
        <w:t xml:space="preserve"> forward the previously initiated </w:t>
      </w:r>
      <w:r w:rsidRPr="008548E1">
        <w:t xml:space="preserve">call </w:t>
      </w:r>
      <w:r>
        <w:t xml:space="preserve">to a new target </w:t>
      </w:r>
      <w:r w:rsidRPr="008548E1">
        <w:t xml:space="preserve">MCPTT </w:t>
      </w:r>
      <w:r>
        <w:t>user has been received</w:t>
      </w:r>
      <w:r w:rsidRPr="008548E1">
        <w:t>;</w:t>
      </w:r>
    </w:p>
    <w:p w14:paraId="18D791DA" w14:textId="79781D01" w:rsidR="00EA5C61" w:rsidRDefault="00EA5C61" w:rsidP="00EA5C61">
      <w:pPr>
        <w:pStyle w:val="B1"/>
      </w:pPr>
      <w:r>
        <w:t>2)</w:t>
      </w:r>
      <w:r>
        <w:tab/>
        <w:t xml:space="preserve">shall extract the MCPTT ID of the </w:t>
      </w:r>
      <w:r>
        <w:rPr>
          <w:noProof/>
        </w:rPr>
        <w:t>target MCPTT user from the</w:t>
      </w:r>
      <w:r>
        <w:t xml:space="preserve"> </w:t>
      </w:r>
      <w:r w:rsidR="00E844DB" w:rsidRPr="002848DC">
        <w:t>&lt;forwarding-target-id&gt;</w:t>
      </w:r>
      <w:r w:rsidR="00E844DB">
        <w:t xml:space="preserve"> </w:t>
      </w:r>
      <w:r>
        <w:t xml:space="preserve">element contained in the </w:t>
      </w:r>
      <w:r w:rsidR="00E844DB" w:rsidRPr="00B307AA">
        <w:t>in the &lt;</w:t>
      </w:r>
      <w:proofErr w:type="spellStart"/>
      <w:r w:rsidR="00E844DB" w:rsidRPr="00B307AA">
        <w:t>anyExt</w:t>
      </w:r>
      <w:proofErr w:type="spellEnd"/>
      <w:r w:rsidR="00E844DB" w:rsidRPr="00B307AA">
        <w:t xml:space="preserve">&gt; element of </w:t>
      </w:r>
      <w:r w:rsidR="00E844DB">
        <w:t xml:space="preserve">the </w:t>
      </w:r>
      <w:r>
        <w:t>&lt;</w:t>
      </w:r>
      <w:proofErr w:type="spellStart"/>
      <w:r>
        <w:t>mcptt</w:t>
      </w:r>
      <w:proofErr w:type="spellEnd"/>
      <w:r>
        <w:t>-Params&gt; element of the &lt;</w:t>
      </w:r>
      <w:proofErr w:type="spellStart"/>
      <w:r>
        <w:t>mcpttinfo</w:t>
      </w:r>
      <w:proofErr w:type="spellEnd"/>
      <w:r>
        <w:t>&gt; element contained in the application/vnd.3gpp.mcptt-info+xml MIME body contained in the received SIP MESSAGE request;</w:t>
      </w:r>
    </w:p>
    <w:p w14:paraId="092549F6" w14:textId="77777777" w:rsidR="00813C26" w:rsidRDefault="00813C26" w:rsidP="00813C26">
      <w:pPr>
        <w:pStyle w:val="B1"/>
      </w:pPr>
      <w:r>
        <w:t>3)</w:t>
      </w:r>
      <w:r>
        <w:tab/>
        <w:t xml:space="preserve">if according to local policy on-demand sessions are to be used for forwarding of private calls, shall invoke the procedures of </w:t>
      </w:r>
      <w:r w:rsidR="001E5F65">
        <w:t>clause</w:t>
      </w:r>
      <w:r>
        <w:t> 11</w:t>
      </w:r>
      <w:r w:rsidRPr="00800507">
        <w:t>.1.1.2.1.1</w:t>
      </w:r>
      <w:r>
        <w:t xml:space="preserve"> to originate an MCPTT </w:t>
      </w:r>
      <w:r>
        <w:rPr>
          <w:noProof/>
        </w:rPr>
        <w:t xml:space="preserve">private </w:t>
      </w:r>
      <w:r>
        <w:t>call to the target</w:t>
      </w:r>
      <w:r w:rsidRPr="008548E1">
        <w:t xml:space="preserve"> MCPTT </w:t>
      </w:r>
      <w:r>
        <w:t>user; and</w:t>
      </w:r>
    </w:p>
    <w:p w14:paraId="76930E0C" w14:textId="77777777" w:rsidR="00813C26" w:rsidRDefault="00813C26" w:rsidP="00813C26">
      <w:pPr>
        <w:pStyle w:val="B1"/>
      </w:pPr>
      <w:r>
        <w:t>4)</w:t>
      </w:r>
      <w:r>
        <w:tab/>
        <w:t xml:space="preserve">if according to local policy </w:t>
      </w:r>
      <w:r w:rsidRPr="00C73BA3">
        <w:t xml:space="preserve">pre-established </w:t>
      </w:r>
      <w:r>
        <w:t xml:space="preserve">sessions are to be used for forwarding of private calls and a </w:t>
      </w:r>
      <w:r w:rsidRPr="00C73BA3">
        <w:t xml:space="preserve">pre-established </w:t>
      </w:r>
      <w:r>
        <w:t xml:space="preserve">session is available, shall invoke the procedures of </w:t>
      </w:r>
      <w:r w:rsidR="001E5F65">
        <w:t>clause</w:t>
      </w:r>
      <w:r>
        <w:t> 11.1.1.2.2</w:t>
      </w:r>
      <w:r w:rsidRPr="00800507">
        <w:t>.1</w:t>
      </w:r>
      <w:r>
        <w:t xml:space="preserve"> to originate an MCPTT </w:t>
      </w:r>
      <w:r>
        <w:rPr>
          <w:noProof/>
        </w:rPr>
        <w:t xml:space="preserve">private </w:t>
      </w:r>
      <w:r>
        <w:t>call to the target</w:t>
      </w:r>
      <w:r w:rsidRPr="008548E1">
        <w:t xml:space="preserve"> MCPTT </w:t>
      </w:r>
      <w:r>
        <w:t>user.</w:t>
      </w:r>
    </w:p>
    <w:p w14:paraId="028EDE98" w14:textId="77777777" w:rsidR="00813C26" w:rsidRDefault="00813C26" w:rsidP="00813C26">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3DFE26FD" w14:textId="77777777" w:rsidR="00813C26" w:rsidRDefault="00813C26" w:rsidP="00813C26">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5A2A9379" w14:textId="77777777" w:rsidR="00813C26" w:rsidRPr="0073469F" w:rsidRDefault="00813C26" w:rsidP="00813C2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E687874" w14:textId="77777777" w:rsidR="00813C26" w:rsidRPr="0073469F" w:rsidRDefault="00813C26" w:rsidP="00813C2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78E1B867" w14:textId="77777777" w:rsidR="00813C26" w:rsidRPr="0073469F" w:rsidRDefault="00813C26" w:rsidP="00813C26">
      <w:pPr>
        <w:pStyle w:val="B2"/>
      </w:pPr>
      <w:r>
        <w:lastRenderedPageBreak/>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053DF7B" w14:textId="0FFDABF9" w:rsidR="00A62E4B" w:rsidRDefault="00A62E4B" w:rsidP="00A62E4B">
      <w:pPr>
        <w:pStyle w:val="B2"/>
      </w:pPr>
      <w:r>
        <w:t>d)</w:t>
      </w:r>
      <w:r>
        <w:tab/>
      </w:r>
      <w:r w:rsidRPr="00372439">
        <w:t xml:space="preserve">shall include in </w:t>
      </w:r>
      <w:r>
        <w:t>a "</w:t>
      </w:r>
      <w:proofErr w:type="spellStart"/>
      <w:r>
        <w:t>uri</w:t>
      </w:r>
      <w:proofErr w:type="spellEnd"/>
      <w:r>
        <w:t xml:space="preserve">"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w:t>
      </w:r>
      <w:proofErr w:type="spellStart"/>
      <w:r w:rsidRPr="00372439">
        <w:t>resource-lists+xml</w:t>
      </w:r>
      <w:proofErr w:type="spellEnd"/>
      <w:r w:rsidRPr="00372439">
        <w:t xml:space="preserve"> MIME body</w:t>
      </w:r>
      <w:r>
        <w:t xml:space="preserve"> </w:t>
      </w:r>
      <w:r w:rsidRPr="00372439">
        <w:t xml:space="preserve">the MCPTT ID contained in the </w:t>
      </w:r>
      <w:r w:rsidR="00E844DB">
        <w:t>forwarded-by-</w:t>
      </w:r>
      <w:proofErr w:type="spellStart"/>
      <w:r w:rsidR="00E844DB">
        <w:t>mcptt</w:t>
      </w:r>
      <w:proofErr w:type="spellEnd"/>
      <w:r w:rsidR="00E844DB">
        <w:t>-id</w:t>
      </w:r>
      <w:r w:rsidR="00E844DB" w:rsidRPr="00372439">
        <w:t xml:space="preserve">&gt; </w:t>
      </w:r>
      <w:r w:rsidRPr="00372439">
        <w:t>element in the application/ vnd.3gpp.mcptt-info+xml MIME body of the received SIP MESSAGE request;</w:t>
      </w:r>
      <w:r>
        <w:t xml:space="preserve"> and</w:t>
      </w:r>
    </w:p>
    <w:p w14:paraId="2685835C" w14:textId="3D5E6E0B" w:rsidR="00EA5C61" w:rsidRDefault="00EA5C61" w:rsidP="00EA5C61">
      <w:pPr>
        <w:pStyle w:val="B2"/>
      </w:pPr>
      <w:r>
        <w:t>e)</w:t>
      </w:r>
      <w:r>
        <w:tab/>
        <w:t>shall include an application/vnd.3gpp.mcptt-info+xml MIME body as specified in clause F.1 with the &lt;</w:t>
      </w:r>
      <w:proofErr w:type="spellStart"/>
      <w:r>
        <w:t>mcpttinfo</w:t>
      </w:r>
      <w:proofErr w:type="spellEnd"/>
      <w:r>
        <w:t>&gt; element containing the &lt;</w:t>
      </w:r>
      <w:proofErr w:type="spellStart"/>
      <w:r>
        <w:t>mcptt</w:t>
      </w:r>
      <w:proofErr w:type="spellEnd"/>
      <w:r>
        <w:t>-Params&gt; element containing:</w:t>
      </w:r>
    </w:p>
    <w:p w14:paraId="6B0D18EA" w14:textId="0E3A479C" w:rsidR="00EA5C61" w:rsidRDefault="00EA5C61" w:rsidP="00EA5C61">
      <w:pPr>
        <w:pStyle w:val="B3"/>
      </w:pPr>
      <w:proofErr w:type="spellStart"/>
      <w:r>
        <w:t>i</w:t>
      </w:r>
      <w:proofErr w:type="spellEnd"/>
      <w:r>
        <w:t>)</w:t>
      </w:r>
      <w:r>
        <w:tab/>
        <w:t>the &lt;</w:t>
      </w:r>
      <w:proofErr w:type="spellStart"/>
      <w:r>
        <w:t>mcptt</w:t>
      </w:r>
      <w:proofErr w:type="spellEnd"/>
      <w:r>
        <w:t xml:space="preserve">-called-party-id&gt; set to the MCPTT ID of the </w:t>
      </w:r>
      <w:bookmarkStart w:id="4951" w:name="_Hlk127544577"/>
      <w:r w:rsidR="007547E8">
        <w:t>f</w:t>
      </w:r>
      <w:r w:rsidR="007547E8" w:rsidRPr="00A41100">
        <w:t>orwarded-to-clie</w:t>
      </w:r>
      <w:bookmarkEnd w:id="4951"/>
      <w:r w:rsidR="007547E8" w:rsidRPr="00A41100">
        <w:t>nt</w:t>
      </w:r>
      <w:r w:rsidR="007547E8" w:rsidDel="007547E8">
        <w:t xml:space="preserve"> </w:t>
      </w:r>
      <w:r>
        <w:t xml:space="preserve">called by </w:t>
      </w:r>
      <w:proofErr w:type="spellStart"/>
      <w:r>
        <w:t>the</w:t>
      </w:r>
      <w:r w:rsidR="00E866ED">
        <w:t>forwarded</w:t>
      </w:r>
      <w:proofErr w:type="spellEnd"/>
      <w:r w:rsidR="00E866ED">
        <w:t>-calling-client</w:t>
      </w:r>
      <w:r>
        <w:t>; and</w:t>
      </w:r>
    </w:p>
    <w:p w14:paraId="7081C78F" w14:textId="77777777" w:rsidR="00EA5C61" w:rsidRDefault="00EA5C61" w:rsidP="00EA5C61">
      <w:pPr>
        <w:pStyle w:val="B3"/>
      </w:pPr>
      <w:r>
        <w:t>ii)</w:t>
      </w:r>
      <w:r>
        <w:tab/>
        <w:t>an &lt;</w:t>
      </w:r>
      <w:proofErr w:type="spellStart"/>
      <w:r>
        <w:t>anyExt</w:t>
      </w:r>
      <w:proofErr w:type="spellEnd"/>
      <w:r>
        <w:t>&gt; element containing:</w:t>
      </w:r>
    </w:p>
    <w:p w14:paraId="3DD1B136" w14:textId="6AB063ED" w:rsidR="00EA5C61" w:rsidRDefault="00EA5C61" w:rsidP="00752DF8">
      <w:pPr>
        <w:pStyle w:val="B4"/>
      </w:pPr>
      <w:r>
        <w:t>A)</w:t>
      </w:r>
      <w:r>
        <w:tab/>
        <w:t>the &lt;response-type&gt; element set to a value of "forwarding-private-call-response";</w:t>
      </w:r>
    </w:p>
    <w:p w14:paraId="7324BEF4" w14:textId="064D3408" w:rsidR="00EA5C61" w:rsidRDefault="00EA5C61" w:rsidP="00752DF8">
      <w:pPr>
        <w:pStyle w:val="B4"/>
      </w:pPr>
      <w:r>
        <w:t>B)</w:t>
      </w:r>
      <w:r>
        <w:tab/>
        <w:t>if the procedures of clause 11.1.1.2.1.1 or clause 11.1.1.2.2.1 were successful in originating an MCPTT private call to the identified MCPTT user, a &lt;forwarding-call-outcome&gt; element set to a value of "success"; and</w:t>
      </w:r>
    </w:p>
    <w:p w14:paraId="63BE85C2" w14:textId="5AD1D851" w:rsidR="00EA5C61" w:rsidRDefault="00EA5C61" w:rsidP="00752DF8">
      <w:pPr>
        <w:pStyle w:val="B4"/>
      </w:pPr>
      <w:r>
        <w:t>C)</w:t>
      </w:r>
      <w:r>
        <w:tab/>
        <w:t>if the procedures of clause 11.1.1.2.1.1 or clause 11.1.1.2.2.1 were not successful in originating an MCPTT private call to the identified MCPTT user, a &lt;forwarding-call-outcome&gt; element set to a value of "fail";</w:t>
      </w:r>
    </w:p>
    <w:p w14:paraId="0E15F48B" w14:textId="6B80442D" w:rsidR="00813C26" w:rsidRPr="0073469F" w:rsidRDefault="00813C26" w:rsidP="00813C26">
      <w:pPr>
        <w:pStyle w:val="B1"/>
        <w:rPr>
          <w:rFonts w:eastAsia="SimSun"/>
        </w:rPr>
      </w:pPr>
      <w:r>
        <w:rPr>
          <w:lang w:eastAsia="ko-KR"/>
        </w:rPr>
        <w:t>2</w:t>
      </w:r>
      <w:r w:rsidRPr="0073469F">
        <w:rPr>
          <w:lang w:eastAsia="ko-KR"/>
        </w:rPr>
        <w:t>)</w:t>
      </w:r>
      <w:r>
        <w:rPr>
          <w:rFonts w:eastAsia="SimSun"/>
        </w:rPr>
        <w:tab/>
      </w:r>
      <w:r w:rsidRPr="00A601F4">
        <w:rPr>
          <w:rFonts w:eastAsia="SimSun"/>
        </w:rPr>
        <w:t xml:space="preserve">shall set the Request-URI to the public service identity identifying the participating MCPTT function serving </w:t>
      </w:r>
      <w:proofErr w:type="spellStart"/>
      <w:r w:rsidRPr="00A601F4">
        <w:rPr>
          <w:rFonts w:eastAsia="SimSun"/>
        </w:rPr>
        <w:t>the</w:t>
      </w:r>
      <w:bookmarkStart w:id="4952" w:name="_Hlk127545036"/>
      <w:r w:rsidR="00A422BA">
        <w:t>f</w:t>
      </w:r>
      <w:r w:rsidR="00A422BA" w:rsidRPr="00A41100">
        <w:t>orwarded</w:t>
      </w:r>
      <w:proofErr w:type="spellEnd"/>
      <w:r w:rsidR="00A422BA" w:rsidRPr="00A41100">
        <w:t>-by-clie</w:t>
      </w:r>
      <w:bookmarkEnd w:id="4952"/>
      <w:r w:rsidR="00A422BA" w:rsidRPr="00A41100">
        <w:t>n</w:t>
      </w:r>
      <w:r w:rsidR="00A422BA">
        <w:t>t</w:t>
      </w:r>
      <w:r w:rsidRPr="00A601F4">
        <w:rPr>
          <w:rFonts w:eastAsia="SimSun"/>
        </w:rPr>
        <w:t>; and</w:t>
      </w:r>
    </w:p>
    <w:p w14:paraId="7B53363C" w14:textId="77777777" w:rsidR="00813C26" w:rsidRDefault="00813C26" w:rsidP="00813C26">
      <w:pPr>
        <w:pStyle w:val="B1"/>
        <w:rPr>
          <w:rFonts w:eastAsia="SimSun"/>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42548F69" w14:textId="77777777" w:rsidR="00813C26" w:rsidRPr="00303F0D" w:rsidRDefault="00813C26" w:rsidP="00567124">
      <w:pPr>
        <w:pStyle w:val="Heading4"/>
      </w:pPr>
      <w:bookmarkStart w:id="4953" w:name="_Toc171604382"/>
      <w:r>
        <w:t>11.1.</w:t>
      </w:r>
      <w:r>
        <w:rPr>
          <w:lang w:val="hr-HR"/>
        </w:rPr>
        <w:t>9</w:t>
      </w:r>
      <w:r>
        <w:t>.3</w:t>
      </w:r>
      <w:r>
        <w:tab/>
        <w:t>Participating MCPTT function procedures</w:t>
      </w:r>
      <w:bookmarkEnd w:id="4953"/>
    </w:p>
    <w:p w14:paraId="410E9379" w14:textId="77777777" w:rsidR="00813C26" w:rsidRDefault="00813C26" w:rsidP="00567124">
      <w:pPr>
        <w:pStyle w:val="Heading5"/>
      </w:pPr>
      <w:bookmarkStart w:id="4954" w:name="_Toc171604383"/>
      <w:r>
        <w:t>11.1.</w:t>
      </w:r>
      <w:r>
        <w:rPr>
          <w:lang w:val="hr-HR"/>
        </w:rPr>
        <w:t>9</w:t>
      </w:r>
      <w:r>
        <w:t>.3.1</w:t>
      </w:r>
      <w:r>
        <w:tab/>
        <w:t>Originating procedures</w:t>
      </w:r>
      <w:bookmarkEnd w:id="4954"/>
    </w:p>
    <w:p w14:paraId="673C6B1C" w14:textId="77777777" w:rsidR="00813C26" w:rsidRPr="00A3652A" w:rsidRDefault="00813C26" w:rsidP="00813C26">
      <w:pPr>
        <w:rPr>
          <w:rFonts w:eastAsia="SimSun"/>
        </w:rPr>
      </w:pPr>
      <w:r>
        <w:t>Upon receiving a "SIP MESSAGE request for forwarding private call for originating participating MCPTT function</w:t>
      </w:r>
      <w:r>
        <w:rPr>
          <w:rFonts w:eastAsia="SimSun"/>
        </w:rPr>
        <w:t>" the participating MCPTT function:</w:t>
      </w:r>
    </w:p>
    <w:p w14:paraId="13E60F6E" w14:textId="77777777" w:rsidR="00813C26" w:rsidRPr="00A3652A" w:rsidRDefault="00813C26" w:rsidP="00813C2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7BEAA4E8" w14:textId="77777777" w:rsidR="00813C26" w:rsidRPr="00A3652A" w:rsidRDefault="00813C26" w:rsidP="00813C26">
      <w:pPr>
        <w:pStyle w:val="B1"/>
      </w:pPr>
      <w:r w:rsidRPr="00A3652A">
        <w:t>2)</w:t>
      </w:r>
      <w:r w:rsidRPr="00A3652A">
        <w:tab/>
        <w:t>shall determine the MCPTT ID of the calling user from the public user identity in the P-Asserted-Identity header field of the SIP MESSAGE request;</w:t>
      </w:r>
    </w:p>
    <w:p w14:paraId="73C55017" w14:textId="7B2AD273" w:rsidR="00813C26" w:rsidRPr="00A3652A" w:rsidRDefault="00813C26" w:rsidP="00813C26">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739E6D46" w14:textId="77777777" w:rsidR="00813C26" w:rsidRDefault="00813C26" w:rsidP="00813C26">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the rest of the steps;</w:t>
      </w:r>
    </w:p>
    <w:p w14:paraId="1FD31E6D" w14:textId="77777777" w:rsidR="00813C26" w:rsidRDefault="00813C26" w:rsidP="00813C26">
      <w:pPr>
        <w:pStyle w:val="B1"/>
      </w:pPr>
      <w:r>
        <w:t>4)</w:t>
      </w:r>
      <w:r>
        <w:tab/>
        <w:t>if:</w:t>
      </w:r>
    </w:p>
    <w:p w14:paraId="01430927" w14:textId="77777777" w:rsidR="00813C26" w:rsidRDefault="00813C26" w:rsidP="00813C26">
      <w:pPr>
        <w:pStyle w:val="B2"/>
      </w:pPr>
      <w:r>
        <w:t>a)</w:t>
      </w:r>
      <w:r>
        <w:tab/>
        <w:t>the "SIP MESSAGE request for forwarding private call for originating participating MCPTT function</w:t>
      </w:r>
      <w:r>
        <w:rPr>
          <w:rFonts w:eastAsia="SimSun"/>
        </w:rPr>
        <w:t xml:space="preserve">" contains </w:t>
      </w:r>
      <w:r w:rsidRPr="00121E66">
        <w:t>the &lt;re</w:t>
      </w:r>
      <w:r>
        <w:t>quest</w:t>
      </w:r>
      <w:r w:rsidRPr="00121E66">
        <w:t>-type&gt; element set to a value of "</w:t>
      </w:r>
      <w:r>
        <w:t>forward-private-call-request"; and</w:t>
      </w:r>
    </w:p>
    <w:p w14:paraId="03C2D093" w14:textId="77777777" w:rsidR="00813C26" w:rsidRDefault="00813C26" w:rsidP="00813C26">
      <w:pPr>
        <w:pStyle w:val="B2"/>
        <w:rPr>
          <w:lang w:eastAsia="ko-KR"/>
        </w:rPr>
      </w:pPr>
      <w:r>
        <w:t>b)</w:t>
      </w:r>
      <w:r>
        <w:tab/>
        <w:t xml:space="preserve">if </w:t>
      </w:r>
      <w:r w:rsidRPr="001D2823">
        <w:t xml:space="preserve">the </w:t>
      </w:r>
      <w:r w:rsidRPr="00AF6E77">
        <w:rPr>
          <w:lang w:eastAsia="ko-KR"/>
        </w:rPr>
        <w:t>&lt;</w:t>
      </w:r>
      <w:r w:rsidRPr="00EF2CB7">
        <w:rPr>
          <w:lang w:eastAsia="ko-KR"/>
        </w:rPr>
        <w:t>allow-call-forward-manual-input</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63C83BBE" w14:textId="77777777" w:rsidR="00813C26" w:rsidRDefault="00813C26" w:rsidP="00813C26">
      <w:pPr>
        <w:pStyle w:val="B1"/>
      </w:pPr>
      <w:r>
        <w:t>then:</w:t>
      </w:r>
    </w:p>
    <w:p w14:paraId="13A8D109" w14:textId="77777777" w:rsidR="00813C26" w:rsidRDefault="00813C26" w:rsidP="00813C26">
      <w:pPr>
        <w:pStyle w:val="B2"/>
      </w:pPr>
      <w:r>
        <w:lastRenderedPageBreak/>
        <w:t>a)</w:t>
      </w:r>
      <w:r>
        <w:tab/>
        <w:t xml:space="preserve">shall </w:t>
      </w:r>
      <w:r w:rsidRPr="00941C97">
        <w:t>reject the SIP MESSAGE request with a SIP 403 (Forbidden) response including warning text set to "</w:t>
      </w:r>
      <w:r w:rsidR="00E34E2B">
        <w:rPr>
          <w:lang w:val="en-IN" w:eastAsia="ko-KR"/>
        </w:rPr>
        <w:t>173</w:t>
      </w:r>
      <w:r w:rsidRPr="005E4F1C">
        <w:rPr>
          <w:lang w:eastAsia="ko-KR"/>
        </w:rPr>
        <w:t xml:space="preserve"> </w:t>
      </w:r>
      <w:r>
        <w:rPr>
          <w:lang w:eastAsia="ko-KR"/>
        </w:rPr>
        <w:t>user not authorised to make a private call forwarding request</w:t>
      </w:r>
      <w:r w:rsidRPr="00941C97">
        <w:t xml:space="preserve">" in a Warning header </w:t>
      </w:r>
      <w:r>
        <w:t xml:space="preserve">field as specified in </w:t>
      </w:r>
      <w:r w:rsidR="001E5F65">
        <w:t>clause</w:t>
      </w:r>
      <w:r>
        <w:t> </w:t>
      </w:r>
      <w:r w:rsidRPr="00941C97">
        <w:t xml:space="preserve">4.4, and </w:t>
      </w:r>
      <w:r w:rsidRPr="005D0875">
        <w:t>skip the rest of</w:t>
      </w:r>
      <w:r w:rsidRPr="00941C97">
        <w:t xml:space="preserve"> the steps;</w:t>
      </w:r>
    </w:p>
    <w:p w14:paraId="4E67F4CD" w14:textId="77777777" w:rsidR="00813C26" w:rsidRDefault="00813C26" w:rsidP="00813C26">
      <w:pPr>
        <w:pStyle w:val="B1"/>
      </w:pPr>
      <w:r>
        <w:t>5)</w:t>
      </w:r>
      <w:r>
        <w:tab/>
        <w:t xml:space="preserve">shall </w:t>
      </w:r>
      <w:r w:rsidRPr="00A3652A">
        <w:t xml:space="preserve">determine the public service identity of the controlling MCPTT function for the </w:t>
      </w:r>
      <w:r>
        <w:t>forwarding private call</w:t>
      </w:r>
      <w:r w:rsidRPr="00A3652A">
        <w:t xml:space="preserve"> service for the </w:t>
      </w:r>
      <w:r>
        <w:t xml:space="preserve">requesting </w:t>
      </w:r>
      <w:r w:rsidRPr="00A3652A">
        <w:t>MCPTT user;</w:t>
      </w:r>
    </w:p>
    <w:p w14:paraId="3CBF53C1" w14:textId="77777777" w:rsidR="00D813A6" w:rsidRDefault="00D813A6" w:rsidP="00D813A6">
      <w:pPr>
        <w:pStyle w:val="NO"/>
      </w:pPr>
      <w:r>
        <w:t>NOTE 2:</w:t>
      </w:r>
      <w:r>
        <w:tab/>
        <w:t>The public service identity can identify the controlling MCPTT function in the primary MCPTT system or in a partner MCPTT system.</w:t>
      </w:r>
    </w:p>
    <w:p w14:paraId="12FCED1B"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C20DE0F"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3F3903B" w14:textId="77777777" w:rsidR="00D813A6" w:rsidRPr="00BE4B01" w:rsidRDefault="00D813A6" w:rsidP="00D813A6">
      <w:pPr>
        <w:pStyle w:val="NO"/>
      </w:pPr>
      <w:r>
        <w:t>NOTE 5:</w:t>
      </w:r>
      <w:r>
        <w:tab/>
        <w:t>How the participating MCPTT function determines the public service identity of the controlling MCPTT function associated with the private call</w:t>
      </w:r>
      <w:r w:rsidRPr="00A3652A">
        <w:t xml:space="preserve"> </w:t>
      </w:r>
      <w:r>
        <w:t xml:space="preserve">forwarding </w:t>
      </w:r>
      <w:r w:rsidRPr="00A3652A">
        <w:t xml:space="preserve">service for the </w:t>
      </w:r>
      <w:r>
        <w:t xml:space="preserve">requesting </w:t>
      </w:r>
      <w:r w:rsidRPr="00A3652A">
        <w:t>MCPTT user</w:t>
      </w:r>
      <w:r>
        <w:t xml:space="preserve"> or of the MCPTT gateway server in the partner MCPTT system is out of the scope of the present document.</w:t>
      </w:r>
    </w:p>
    <w:p w14:paraId="11F11CC6"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05272E99" w14:textId="77777777" w:rsidR="00813C26" w:rsidRPr="00A3652A" w:rsidRDefault="00813C26" w:rsidP="00813C26">
      <w:pPr>
        <w:pStyle w:val="B1"/>
        <w:rPr>
          <w:lang w:val="en-US"/>
        </w:rPr>
      </w:pPr>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4B335A0E" w14:textId="42F6CD1B" w:rsidR="00813C26" w:rsidRPr="00A3652A" w:rsidRDefault="00813C26" w:rsidP="00813C26">
      <w:pPr>
        <w:pStyle w:val="B1"/>
      </w:pPr>
      <w:r>
        <w:rPr>
          <w:lang w:val="en-US"/>
        </w:rPr>
        <w:t>7</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5)</w:t>
      </w:r>
      <w:r w:rsidRPr="00A3652A">
        <w:t>;</w:t>
      </w:r>
    </w:p>
    <w:p w14:paraId="0C12A6F4" w14:textId="77777777" w:rsidR="00813C26" w:rsidRPr="00A3652A" w:rsidRDefault="00813C26" w:rsidP="00813C26">
      <w:pPr>
        <w:pStyle w:val="B1"/>
      </w:pPr>
      <w:r>
        <w:t>8</w:t>
      </w:r>
      <w:r w:rsidRPr="00A3652A">
        <w:t>)</w:t>
      </w:r>
      <w:r w:rsidRPr="00A3652A">
        <w:tab/>
        <w:t xml:space="preserve">shall copy the contents of the application/vnd.3gpp. </w:t>
      </w:r>
      <w:proofErr w:type="spellStart"/>
      <w:r w:rsidRPr="00A3652A">
        <w:t>mcptt-info+xml</w:t>
      </w:r>
      <w:proofErr w:type="spellEnd"/>
      <w:r w:rsidRPr="00A3652A">
        <w:t xml:space="preserve"> MIME body in the received SIP MESSAGE request into an application/vnd.3gpp.mcptt-info+xml MIME body as specified in clause F.1 included in the outgoing SIP MESSAGE request;</w:t>
      </w:r>
    </w:p>
    <w:p w14:paraId="429B8647" w14:textId="2A79005E" w:rsidR="00813C26" w:rsidRDefault="00813C26" w:rsidP="00813C26">
      <w:pPr>
        <w:pStyle w:val="B1"/>
      </w:pPr>
      <w:r>
        <w:t>9</w:t>
      </w:r>
      <w:r w:rsidRPr="00A3652A">
        <w:t>)</w:t>
      </w:r>
      <w:r w:rsidRPr="00A3652A">
        <w:tab/>
        <w:t>shall set the &lt;</w:t>
      </w:r>
      <w:proofErr w:type="spellStart"/>
      <w:r w:rsidRPr="00A3652A">
        <w:t>mcptt</w:t>
      </w:r>
      <w:proofErr w:type="spellEnd"/>
      <w:r w:rsidRPr="00A3652A">
        <w:t xml:space="preserve">-calling-user-id&gt; </w:t>
      </w:r>
      <w:r w:rsidR="006F24E4" w:rsidRPr="006F24E4">
        <w:t>contained in &lt;</w:t>
      </w:r>
      <w:proofErr w:type="spellStart"/>
      <w:r w:rsidR="006F24E4" w:rsidRPr="006F24E4">
        <w:t>mcptt</w:t>
      </w:r>
      <w:proofErr w:type="spellEnd"/>
      <w:r w:rsidR="006F24E4" w:rsidRPr="006F24E4">
        <w:t xml:space="preserve">-Params&gt; </w:t>
      </w:r>
      <w:r w:rsidRPr="00A3652A">
        <w:t xml:space="preserve">element of the </w:t>
      </w:r>
      <w:r w:rsidR="006F24E4" w:rsidRPr="006F24E4">
        <w:t xml:space="preserve">application/vnd.3gpp.mcptt-info+xml MIME body </w:t>
      </w:r>
      <w:r w:rsidRPr="00A3652A">
        <w:t>to the MCPTT ID determined in step 2) above;</w:t>
      </w:r>
    </w:p>
    <w:p w14:paraId="42AE1372" w14:textId="77777777" w:rsidR="00A62E4B" w:rsidRDefault="00A62E4B" w:rsidP="00A62E4B">
      <w:pPr>
        <w:pStyle w:val="B1"/>
      </w:pPr>
      <w:r>
        <w:t>10</w:t>
      </w:r>
      <w:r w:rsidRPr="00A3652A">
        <w:t>)</w:t>
      </w:r>
      <w:r w:rsidRPr="00A3652A">
        <w:tab/>
        <w:t>shall copy the contents of the application/</w:t>
      </w:r>
      <w:proofErr w:type="spellStart"/>
      <w:r>
        <w:t>resource-lists+xml</w:t>
      </w:r>
      <w:proofErr w:type="spellEnd"/>
      <w:r w:rsidRPr="00A3652A">
        <w:t xml:space="preserve"> MIME body in the received SIP MESSAGE request into an application/</w:t>
      </w:r>
      <w:proofErr w:type="spellStart"/>
      <w:r>
        <w:t>resource-lists+xml</w:t>
      </w:r>
      <w:proofErr w:type="spellEnd"/>
      <w:r w:rsidRPr="00A3652A">
        <w:t xml:space="preserve"> MIME body in the outgoing SIP MESSAGE request;</w:t>
      </w:r>
    </w:p>
    <w:p w14:paraId="033C0119" w14:textId="10A40C7B" w:rsidR="00880DDE" w:rsidRPr="00A3652A" w:rsidRDefault="00880DDE" w:rsidP="00A62E4B">
      <w:pPr>
        <w:pStyle w:val="B1"/>
      </w:pPr>
      <w:bookmarkStart w:id="4955" w:name="_Hlk127545125"/>
      <w:r>
        <w:t>10a)</w:t>
      </w:r>
      <w:r>
        <w:tab/>
      </w:r>
      <w:r w:rsidRPr="00225307">
        <w:rPr>
          <w:rFonts w:eastAsia="SimSun"/>
        </w:rPr>
        <w:t xml:space="preserve">shall </w:t>
      </w:r>
      <w:r>
        <w:rPr>
          <w:rFonts w:eastAsia="SimSun"/>
        </w:rPr>
        <w:t xml:space="preserve">set </w:t>
      </w:r>
      <w:r w:rsidRPr="00225307">
        <w:rPr>
          <w:rFonts w:eastAsia="SimSun"/>
        </w:rPr>
        <w:t>the &lt;</w:t>
      </w:r>
      <w:r w:rsidRPr="00937D11">
        <w:rPr>
          <w:rFonts w:eastAsia="SimSun"/>
        </w:rPr>
        <w:t>forward</w:t>
      </w:r>
      <w:r>
        <w:rPr>
          <w:rFonts w:eastAsia="SimSun"/>
        </w:rPr>
        <w:t>ed-by-</w:t>
      </w:r>
      <w:proofErr w:type="spellStart"/>
      <w:r>
        <w:rPr>
          <w:rFonts w:eastAsia="SimSun"/>
        </w:rPr>
        <w:t>mcptt</w:t>
      </w:r>
      <w:proofErr w:type="spellEnd"/>
      <w:r w:rsidRPr="00937D11">
        <w:rPr>
          <w:rFonts w:eastAsia="SimSun"/>
        </w:rPr>
        <w:t>-id</w:t>
      </w:r>
      <w:r w:rsidRPr="00225307">
        <w:rPr>
          <w:rFonts w:eastAsia="SimSun"/>
        </w:rPr>
        <w:t xml:space="preserve">&gt; </w:t>
      </w:r>
      <w:r w:rsidRPr="00B307AA">
        <w:t>element in 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&gt; element contained in the application/vnd.3gpp.mcptt-info+xml MIME body</w:t>
      </w:r>
      <w:r>
        <w:t xml:space="preserve"> of the </w:t>
      </w:r>
      <w:r w:rsidRPr="00225307">
        <w:rPr>
          <w:rFonts w:eastAsia="SimSun"/>
        </w:rPr>
        <w:t>outgoing SIP MESSAGE request</w:t>
      </w:r>
      <w:r>
        <w:rPr>
          <w:rFonts w:eastAsia="SimSun"/>
        </w:rPr>
        <w:t xml:space="preserve"> to the </w:t>
      </w:r>
      <w:r w:rsidRPr="00A3652A">
        <w:t>MCPTT ID determined in step</w:t>
      </w:r>
      <w:r>
        <w:t xml:space="preserve"> 2</w:t>
      </w:r>
      <w:bookmarkEnd w:id="4955"/>
      <w:r>
        <w:t>:</w:t>
      </w:r>
    </w:p>
    <w:p w14:paraId="2BA9A0BC" w14:textId="7854805E" w:rsidR="00814BD7" w:rsidRPr="00B60339" w:rsidRDefault="00814BD7" w:rsidP="00814BD7">
      <w:pPr>
        <w:pStyle w:val="B1"/>
      </w:pPr>
      <w:r>
        <w:t>11</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7AFF0625" w14:textId="77777777" w:rsidR="00813C26" w:rsidRPr="00D246A3" w:rsidRDefault="00813C26" w:rsidP="00813C26">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49BBEE4" w14:textId="77777777" w:rsidR="00813C26" w:rsidRPr="00B60339" w:rsidRDefault="00813C26" w:rsidP="00813C26">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5F6F7A4" w14:textId="77777777" w:rsidR="00813C26" w:rsidRPr="00B60339" w:rsidRDefault="00813C26" w:rsidP="00813C26">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E86F4A4" w14:textId="77777777" w:rsidR="00813C26" w:rsidRPr="00A3652A" w:rsidRDefault="00813C26" w:rsidP="00813C26">
      <w:pPr>
        <w:pStyle w:val="B1"/>
        <w:rPr>
          <w:lang w:val="en-US"/>
        </w:rPr>
      </w:pPr>
      <w:r>
        <w:t>15</w:t>
      </w:r>
      <w:r w:rsidRPr="00A3652A">
        <w:t>)</w:t>
      </w:r>
      <w:r w:rsidRPr="00A3652A">
        <w:tab/>
        <w:t xml:space="preserve">shall send the SIP MESSAGE request as specified to </w:t>
      </w:r>
      <w:r w:rsidRPr="00A3652A">
        <w:rPr>
          <w:lang w:val="en-US"/>
        </w:rPr>
        <w:t>3GPP TS 24.229 [4].</w:t>
      </w:r>
    </w:p>
    <w:p w14:paraId="4A641BE8" w14:textId="77777777" w:rsidR="00813C26" w:rsidRDefault="00813C26" w:rsidP="00813C26">
      <w:r w:rsidRPr="00A3652A">
        <w:t xml:space="preserve">Upon receipt of a SIP 2xx response in response to the SIP MESSAGE request sent in step </w:t>
      </w:r>
      <w:r>
        <w:t xml:space="preserve">15), </w:t>
      </w:r>
      <w:r w:rsidRPr="00A3652A">
        <w:t xml:space="preserve">the participating MCPTT function shall </w:t>
      </w:r>
      <w:r>
        <w:t>generate a SIP 200 (OK) response and forward the SIP 200 (OK) response to the MCPTT client.</w:t>
      </w:r>
    </w:p>
    <w:p w14:paraId="7D8F7582" w14:textId="77777777" w:rsidR="00813C26" w:rsidRPr="00A3652A" w:rsidRDefault="00813C26" w:rsidP="00813C26">
      <w:pPr>
        <w:rPr>
          <w:noProof/>
        </w:rPr>
      </w:pPr>
      <w:r w:rsidRPr="00A3652A">
        <w:t>Upon receipt of a SIP 4xx, 5xx or 6xx response to the SIP MESSAGE request</w:t>
      </w:r>
      <w:r>
        <w:t>,</w:t>
      </w:r>
      <w:r w:rsidRPr="00A3652A">
        <w:t xml:space="preserve"> </w:t>
      </w:r>
      <w:r>
        <w:t>shall forward the error response to the MCPTT client.</w:t>
      </w:r>
    </w:p>
    <w:p w14:paraId="039C0174" w14:textId="77777777" w:rsidR="00813C26" w:rsidRDefault="00813C26" w:rsidP="00567124">
      <w:pPr>
        <w:pStyle w:val="Heading5"/>
      </w:pPr>
      <w:bookmarkStart w:id="4956" w:name="_Toc171604384"/>
      <w:r>
        <w:lastRenderedPageBreak/>
        <w:t>11.1.</w:t>
      </w:r>
      <w:r>
        <w:rPr>
          <w:lang w:val="hr-HR"/>
        </w:rPr>
        <w:t>9</w:t>
      </w:r>
      <w:r>
        <w:t>.3.2</w:t>
      </w:r>
      <w:r>
        <w:tab/>
        <w:t>Terminating procedures</w:t>
      </w:r>
      <w:bookmarkEnd w:id="4956"/>
    </w:p>
    <w:p w14:paraId="12F0711F" w14:textId="77777777" w:rsidR="00813C26" w:rsidRDefault="00813C26" w:rsidP="00813C26">
      <w:r>
        <w:t xml:space="preserve">Upon receiving a </w:t>
      </w:r>
    </w:p>
    <w:p w14:paraId="2D306BA9" w14:textId="77777777" w:rsidR="00813C26" w:rsidRDefault="00813C26" w:rsidP="00813C26">
      <w:pPr>
        <w:pStyle w:val="B1"/>
        <w:rPr>
          <w:rFonts w:eastAsia="SimSun"/>
        </w:rPr>
      </w:pPr>
      <w:r>
        <w:t>-</w:t>
      </w:r>
      <w:r>
        <w:tab/>
        <w:t>"SIP MESSAGE request for forwarding private call request for terminating participating MCPTT function</w:t>
      </w:r>
      <w:r>
        <w:rPr>
          <w:rFonts w:eastAsia="SimSun"/>
        </w:rPr>
        <w:t>";</w:t>
      </w:r>
      <w:r w:rsidRPr="005B32FB">
        <w:rPr>
          <w:rFonts w:eastAsia="SimSun"/>
        </w:rPr>
        <w:t xml:space="preserve"> </w:t>
      </w:r>
      <w:r>
        <w:rPr>
          <w:rFonts w:eastAsia="SimSun"/>
        </w:rPr>
        <w:t>or</w:t>
      </w:r>
    </w:p>
    <w:p w14:paraId="359EEB1E" w14:textId="77777777" w:rsidR="00813C26" w:rsidRDefault="00813C26" w:rsidP="00813C26">
      <w:pPr>
        <w:pStyle w:val="B1"/>
        <w:rPr>
          <w:rFonts w:eastAsia="SimSun"/>
        </w:rPr>
      </w:pPr>
      <w:r>
        <w:rPr>
          <w:rFonts w:eastAsia="SimSun"/>
        </w:rPr>
        <w:t>-</w:t>
      </w:r>
      <w:r>
        <w:rPr>
          <w:rFonts w:eastAsia="SimSun"/>
        </w:rPr>
        <w:tab/>
      </w:r>
      <w:r w:rsidRPr="00664135">
        <w:rPr>
          <w:rFonts w:eastAsia="SimSun"/>
        </w:rPr>
        <w:t xml:space="preserve">"SIP MESSAGE request for </w:t>
      </w:r>
      <w:r>
        <w:rPr>
          <w:rFonts w:eastAsia="SimSun"/>
        </w:rPr>
        <w:t xml:space="preserve">forwarding </w:t>
      </w:r>
      <w:r w:rsidRPr="00664135">
        <w:rPr>
          <w:rFonts w:eastAsia="SimSun"/>
        </w:rPr>
        <w:t>private call response for terminating participating MCPTT function"</w:t>
      </w:r>
      <w:r>
        <w:rPr>
          <w:rFonts w:eastAsia="SimSun"/>
        </w:rPr>
        <w:t>;</w:t>
      </w:r>
    </w:p>
    <w:p w14:paraId="2CAEA4A2" w14:textId="77777777" w:rsidR="00813C26" w:rsidRPr="00A3652A" w:rsidRDefault="00813C26" w:rsidP="00813C26">
      <w:pPr>
        <w:rPr>
          <w:rFonts w:eastAsia="SimSun"/>
        </w:rPr>
      </w:pPr>
      <w:r w:rsidRPr="00664135">
        <w:rPr>
          <w:rFonts w:eastAsia="SimSun"/>
        </w:rPr>
        <w:t>the participating MCPTT function:</w:t>
      </w:r>
    </w:p>
    <w:p w14:paraId="42EEA04F" w14:textId="77777777" w:rsidR="00813C26" w:rsidRPr="00A3652A" w:rsidRDefault="00813C26" w:rsidP="00813C2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5788DF26" w14:textId="77777777" w:rsidR="00813C26" w:rsidRPr="00A3652A" w:rsidRDefault="00813C26" w:rsidP="00813C26">
      <w:pPr>
        <w:pStyle w:val="B1"/>
      </w:pPr>
      <w:r w:rsidRPr="00A3652A">
        <w:t>2)</w:t>
      </w:r>
      <w:r w:rsidRPr="00A3652A">
        <w:tab/>
        <w:t>shall use the MCPTT ID present in the &lt;</w:t>
      </w:r>
      <w:proofErr w:type="spellStart"/>
      <w:r w:rsidRPr="00A3652A">
        <w:t>mcptt</w:t>
      </w:r>
      <w:proofErr w:type="spellEnd"/>
      <w:r w:rsidRPr="00A3652A">
        <w:t>-request-</w:t>
      </w:r>
      <w:proofErr w:type="spellStart"/>
      <w:r w:rsidRPr="00A3652A">
        <w:t>uri</w:t>
      </w:r>
      <w:proofErr w:type="spellEnd"/>
      <w:r w:rsidRPr="00A3652A">
        <w:t>&gt; element of the application/vnd.3gpp.mcptt-info+xml MIME body of the incoming SIP MESSAGE request to retrieve the binding between the MCPTT ID and public user identity;</w:t>
      </w:r>
    </w:p>
    <w:p w14:paraId="38E59696" w14:textId="77777777" w:rsidR="00813C26" w:rsidRPr="00A3652A" w:rsidRDefault="00813C26" w:rsidP="00813C26">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5ACED3E7" w14:textId="77777777" w:rsidR="00813C26" w:rsidRDefault="00813C26" w:rsidP="00813C26">
      <w:pPr>
        <w:pStyle w:val="B1"/>
      </w:pPr>
      <w:r w:rsidRPr="00A3652A">
        <w:t>4)</w:t>
      </w:r>
      <w:r w:rsidRPr="00A3652A">
        <w:tab/>
        <w:t xml:space="preserve">shall generate an outgoing SIP MESSAGE request as specified in </w:t>
      </w:r>
      <w:r w:rsidR="001E5F65">
        <w:t>clause</w:t>
      </w:r>
      <w:r w:rsidRPr="00A3652A">
        <w:t> 6.3.2.2.11;</w:t>
      </w:r>
    </w:p>
    <w:p w14:paraId="4BA435D6" w14:textId="77777777" w:rsidR="00813C26" w:rsidRDefault="00813C26" w:rsidP="00813C26">
      <w:pPr>
        <w:pStyle w:val="B1"/>
      </w:pPr>
      <w:r>
        <w:t>5)</w:t>
      </w:r>
      <w:r>
        <w:tab/>
        <w:t xml:space="preserve">if </w:t>
      </w:r>
      <w:r w:rsidRPr="00F15277">
        <w:t xml:space="preserve">the "SIP MESSAGE request for </w:t>
      </w:r>
      <w:r>
        <w:t xml:space="preserve">forwarding </w:t>
      </w:r>
      <w:r w:rsidRPr="00F15277">
        <w:t xml:space="preserve">private call for </w:t>
      </w:r>
      <w:r>
        <w:t>termina</w:t>
      </w:r>
      <w:r w:rsidRPr="00F15277">
        <w:t>ting participating MCPTT function" contains the &lt;request-type&gt; element set to a value of "</w:t>
      </w:r>
      <w:r>
        <w:t>forward</w:t>
      </w:r>
      <w:r w:rsidRPr="00F15277">
        <w:t>-private-call-re</w:t>
      </w:r>
      <w:r>
        <w:t>quest":</w:t>
      </w:r>
    </w:p>
    <w:p w14:paraId="3BA94343" w14:textId="63FBA530" w:rsidR="00EA5C61" w:rsidRDefault="00EA5C61" w:rsidP="00EA5C61">
      <w:pPr>
        <w:pStyle w:val="B2"/>
      </w:pPr>
      <w:r>
        <w:t>a)</w:t>
      </w:r>
      <w:r>
        <w:tab/>
        <w:t xml:space="preserve">shall extract the MCPTT ID of the </w:t>
      </w:r>
      <w:r>
        <w:rPr>
          <w:noProof/>
        </w:rPr>
        <w:t xml:space="preserve">target MCPTT user from the </w:t>
      </w:r>
      <w:r>
        <w:t>&lt;</w:t>
      </w:r>
      <w:proofErr w:type="spellStart"/>
      <w:r>
        <w:t>mcptt</w:t>
      </w:r>
      <w:proofErr w:type="spellEnd"/>
      <w:r>
        <w:t>-called-party-id&gt; element contained in the &lt;</w:t>
      </w:r>
      <w:proofErr w:type="spellStart"/>
      <w:r>
        <w:t>mcptt</w:t>
      </w:r>
      <w:proofErr w:type="spellEnd"/>
      <w:r>
        <w:t>-Params&gt; element of the &lt;</w:t>
      </w:r>
      <w:proofErr w:type="spellStart"/>
      <w:r>
        <w:t>mcpttinfo</w:t>
      </w:r>
      <w:proofErr w:type="spellEnd"/>
      <w:r>
        <w:t>&gt; element contained in the application/vnd.3gpp.mcptt-info+xml MIME body contained in the received SIP MESSAGE request; and</w:t>
      </w:r>
    </w:p>
    <w:p w14:paraId="4DDB5385" w14:textId="77777777" w:rsidR="00813C26" w:rsidRDefault="00813C26" w:rsidP="00813C26">
      <w:pPr>
        <w:pStyle w:val="B2"/>
      </w:pPr>
      <w:r>
        <w:t>b</w:t>
      </w:r>
      <w:r w:rsidRPr="00F105EC">
        <w:t>)</w:t>
      </w:r>
      <w:r w:rsidRPr="00F105EC">
        <w:tab/>
      </w:r>
      <w:r w:rsidRPr="00323227">
        <w:t>shall cache the</w:t>
      </w:r>
      <w:r w:rsidRPr="00F105EC">
        <w:t xml:space="preserve"> mapping of the MCPTT ID used in step 2) and target MCPTT </w:t>
      </w:r>
      <w:r w:rsidRPr="00323227">
        <w:t>ID</w:t>
      </w:r>
      <w:r w:rsidRPr="009A4877">
        <w:t xml:space="preserve"> extracted in step </w:t>
      </w:r>
      <w:r>
        <w:t>a</w:t>
      </w:r>
      <w:r w:rsidRPr="009A4877">
        <w:t>);</w:t>
      </w:r>
    </w:p>
    <w:p w14:paraId="721FE3EA" w14:textId="77777777" w:rsidR="00813C26" w:rsidRDefault="00813C26" w:rsidP="00813C26">
      <w:pPr>
        <w:pStyle w:val="NO"/>
        <w:rPr>
          <w:lang w:eastAsia="ko-KR"/>
        </w:rPr>
      </w:pPr>
      <w:r>
        <w:t>NOTE</w:t>
      </w:r>
      <w:r w:rsidRPr="00D246A3">
        <w:t>:</w:t>
      </w:r>
      <w:r w:rsidRPr="00D246A3">
        <w:tab/>
      </w:r>
      <w:r>
        <w:rPr>
          <w:lang w:eastAsia="ko-KR"/>
        </w:rPr>
        <w:t xml:space="preserve">If multiple private call </w:t>
      </w:r>
      <w:proofErr w:type="spellStart"/>
      <w:r>
        <w:rPr>
          <w:lang w:eastAsia="ko-KR"/>
        </w:rPr>
        <w:t>forwardings</w:t>
      </w:r>
      <w:proofErr w:type="spellEnd"/>
      <w:r>
        <w:rPr>
          <w:lang w:eastAsia="ko-KR"/>
        </w:rPr>
        <w:t xml:space="preserve"> are in progress at the same time for the same user, multiple mappings have to be stored.</w:t>
      </w:r>
    </w:p>
    <w:p w14:paraId="4C77769A" w14:textId="77777777" w:rsidR="00813C26" w:rsidRPr="0073469F" w:rsidRDefault="00813C26" w:rsidP="00813C26">
      <w:pPr>
        <w:pStyle w:val="B1"/>
      </w:pPr>
      <w:r>
        <w:t>6</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E0DCFAF" w14:textId="77777777" w:rsidR="00813C26" w:rsidRDefault="00813C26" w:rsidP="00813C26">
      <w:pPr>
        <w:pStyle w:val="B1"/>
      </w:pPr>
      <w:r>
        <w:t>7</w:t>
      </w:r>
      <w:r w:rsidRPr="00A3652A">
        <w:t>)</w:t>
      </w:r>
      <w:r w:rsidRPr="00A3652A">
        <w:tab/>
        <w:t>shall send the SIP MESSAGE request as specified in 3GPP TS 24.229 [4].</w:t>
      </w:r>
    </w:p>
    <w:p w14:paraId="12E528F8" w14:textId="77777777" w:rsidR="00813C26" w:rsidRDefault="00813C26" w:rsidP="00567124">
      <w:pPr>
        <w:pStyle w:val="Heading4"/>
      </w:pPr>
      <w:bookmarkStart w:id="4957" w:name="_Toc171604385"/>
      <w:r>
        <w:t>11.1.</w:t>
      </w:r>
      <w:r>
        <w:rPr>
          <w:lang w:val="hr-HR"/>
        </w:rPr>
        <w:t>9</w:t>
      </w:r>
      <w:r>
        <w:t>.4</w:t>
      </w:r>
      <w:r>
        <w:tab/>
        <w:t>Controlling MCPTT function procedures</w:t>
      </w:r>
      <w:bookmarkEnd w:id="4957"/>
    </w:p>
    <w:p w14:paraId="7C617500" w14:textId="77777777" w:rsidR="00813C26" w:rsidRDefault="00813C26" w:rsidP="00813C26">
      <w:r>
        <w:t>Upon receiving a:</w:t>
      </w:r>
    </w:p>
    <w:p w14:paraId="41D28912" w14:textId="77777777" w:rsidR="00813C26" w:rsidRPr="00FB6989" w:rsidRDefault="00813C26" w:rsidP="00813C26">
      <w:pPr>
        <w:pStyle w:val="B1"/>
      </w:pPr>
      <w:r>
        <w:t>-</w:t>
      </w:r>
      <w:r>
        <w:tab/>
      </w:r>
      <w:r w:rsidRPr="00FB6989">
        <w:t>"</w:t>
      </w:r>
      <w:r>
        <w:t>SIP MESSAGE request for forwarding private call request for controlling MCPTT function</w:t>
      </w:r>
      <w:r w:rsidRPr="00FB6989">
        <w:t>"</w:t>
      </w:r>
      <w:r>
        <w:t>; or</w:t>
      </w:r>
    </w:p>
    <w:p w14:paraId="44E14BFC" w14:textId="77777777" w:rsidR="00813C26" w:rsidRPr="00FB6989" w:rsidRDefault="00813C26" w:rsidP="00813C26">
      <w:pPr>
        <w:pStyle w:val="B1"/>
      </w:pPr>
      <w:r>
        <w:t>-</w:t>
      </w:r>
      <w:r>
        <w:tab/>
      </w:r>
      <w:r w:rsidRPr="00FB6989">
        <w:t>"</w:t>
      </w:r>
      <w:r>
        <w:t>SIP MESSAGE request for forwarding private call response for controlling MCPTT function</w:t>
      </w:r>
      <w:r w:rsidRPr="00FB6989">
        <w:t>"</w:t>
      </w:r>
      <w:r>
        <w:t>;</w:t>
      </w:r>
    </w:p>
    <w:p w14:paraId="122CD13A" w14:textId="77777777" w:rsidR="00813C26" w:rsidRPr="00A3652A" w:rsidRDefault="00813C26" w:rsidP="00813C26">
      <w:pPr>
        <w:rPr>
          <w:rFonts w:eastAsia="SimSun"/>
        </w:rPr>
      </w:pPr>
      <w:r>
        <w:rPr>
          <w:rFonts w:eastAsia="SimSun"/>
        </w:rPr>
        <w:t>the controlling MCPTT function:</w:t>
      </w:r>
    </w:p>
    <w:p w14:paraId="5C6346E8" w14:textId="77777777" w:rsidR="00813C26" w:rsidRPr="00D246A3" w:rsidRDefault="00813C26" w:rsidP="00813C26">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67A40BE5" w14:textId="77777777" w:rsidR="00813C26" w:rsidRPr="00D246A3" w:rsidRDefault="00813C26" w:rsidP="00813C2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1A2FC328"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 xml:space="preserve">body </w:t>
      </w:r>
      <w:r>
        <w:t>or contains an application/</w:t>
      </w:r>
      <w:proofErr w:type="spellStart"/>
      <w:r>
        <w:t>resource-lists+xml</w:t>
      </w:r>
      <w:proofErr w:type="spellEnd"/>
      <w:r>
        <w:t xml:space="preserve"> MIME body with a total of more than one &lt;entry&gt; element in all &lt;list&gt; elements in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skip </w:t>
      </w:r>
      <w:r w:rsidRPr="00B96A4B">
        <w:t>the rest of</w:t>
      </w:r>
      <w:r>
        <w:t xml:space="preserve"> the steps;</w:t>
      </w:r>
    </w:p>
    <w:p w14:paraId="2DE2B68B" w14:textId="77777777" w:rsidR="00813C26" w:rsidRPr="008F0E51" w:rsidRDefault="00813C26" w:rsidP="00813C26">
      <w:pPr>
        <w:pStyle w:val="B1"/>
      </w:pPr>
      <w:r>
        <w:lastRenderedPageBreak/>
        <w:t>4</w:t>
      </w:r>
      <w:r w:rsidRPr="00A3652A">
        <w:t>)</w:t>
      </w:r>
      <w:r w:rsidRPr="00A3652A">
        <w:tab/>
        <w:t>shall generate a SIP MESSAGE request in accordance with 3GPP TS 24.229 [4] and IETF RFC 3428 [33];</w:t>
      </w:r>
    </w:p>
    <w:p w14:paraId="6D81BF98" w14:textId="77777777" w:rsidR="00813C26" w:rsidRPr="00D246A3" w:rsidRDefault="00813C26" w:rsidP="00813C26">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5A026E7" w14:textId="77777777" w:rsidR="00813C26" w:rsidRPr="00D246A3" w:rsidRDefault="00813C26" w:rsidP="00813C2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C0128FD" w14:textId="67C774ED" w:rsidR="00813C26" w:rsidRDefault="00813C26" w:rsidP="00813C26">
      <w:pPr>
        <w:pStyle w:val="B1"/>
        <w:rPr>
          <w:rFonts w:eastAsia="SimSun"/>
        </w:rPr>
      </w:pPr>
      <w:r>
        <w:rPr>
          <w:rFonts w:eastAsia="SimSun"/>
        </w:rPr>
        <w:t>7</w:t>
      </w:r>
      <w:r w:rsidRPr="00D246A3">
        <w:rPr>
          <w:rFonts w:eastAsia="SimSun"/>
        </w:rPr>
        <w:t>)</w:t>
      </w:r>
      <w:r w:rsidRPr="00D246A3">
        <w:rPr>
          <w:rFonts w:eastAsia="SimSun"/>
        </w:rPr>
        <w:tab/>
        <w:t xml:space="preserve">shall copy the contents of the application/vnd.3gpp. </w:t>
      </w:r>
      <w:proofErr w:type="spellStart"/>
      <w:r w:rsidRPr="00D246A3">
        <w:rPr>
          <w:rFonts w:eastAsia="SimSun"/>
        </w:rPr>
        <w:t>mcptt-info+xml</w:t>
      </w:r>
      <w:proofErr w:type="spellEnd"/>
      <w:r w:rsidRPr="00D246A3">
        <w:rPr>
          <w:rFonts w:eastAsia="SimSun"/>
        </w:rPr>
        <w:t xml:space="preserve"> MIME body in the received SIP MESSAGE request into an application/vnd.3gpp.mcptt-info+xml MIME body included in the outgoing SIP MESSAGE request</w:t>
      </w:r>
      <w:r w:rsidR="001427CE" w:rsidRPr="00D246A3">
        <w:rPr>
          <w:rFonts w:eastAsia="SimSun"/>
        </w:rPr>
        <w:t>;</w:t>
      </w:r>
    </w:p>
    <w:p w14:paraId="1942D539" w14:textId="17484900" w:rsidR="00AA1784" w:rsidRDefault="00AA1784" w:rsidP="00AA1784">
      <w:pPr>
        <w:pStyle w:val="B1"/>
        <w:rPr>
          <w:rFonts w:eastAsia="SimSun"/>
        </w:rPr>
      </w:pPr>
      <w:r w:rsidRPr="006030A7">
        <w:rPr>
          <w:rFonts w:eastAsia="SimSun"/>
        </w:rPr>
        <w:t>8)</w:t>
      </w:r>
      <w:r w:rsidRPr="006030A7">
        <w:rPr>
          <w:rFonts w:eastAsia="SimSun"/>
        </w:rPr>
        <w:tab/>
        <w:t>if the incoming SIP MESSAGE</w:t>
      </w:r>
      <w:r>
        <w:rPr>
          <w:rFonts w:eastAsia="SimSun"/>
        </w:rPr>
        <w:t xml:space="preserve"> </w:t>
      </w:r>
      <w:r w:rsidRPr="006030A7">
        <w:rPr>
          <w:rFonts w:eastAsia="SimSun"/>
        </w:rPr>
        <w:t>is a SIP MESSAGE request for forwarding private call request for controlling MCPTT function:</w:t>
      </w:r>
    </w:p>
    <w:p w14:paraId="5A93DAD2" w14:textId="338D3A52" w:rsidR="001427CE" w:rsidRDefault="001427CE" w:rsidP="001427CE">
      <w:pPr>
        <w:pStyle w:val="B2"/>
        <w:rPr>
          <w:rFonts w:eastAsia="SimSun"/>
        </w:rPr>
      </w:pPr>
      <w:r>
        <w:rPr>
          <w:rFonts w:eastAsia="SimSun"/>
        </w:rPr>
        <w:t>a)</w:t>
      </w:r>
      <w:r>
        <w:rPr>
          <w:rFonts w:eastAsia="SimSun"/>
        </w:rPr>
        <w:tab/>
      </w:r>
      <w:r w:rsidRPr="00294908">
        <w:rPr>
          <w:rFonts w:eastAsia="SimSun"/>
        </w:rPr>
        <w:t xml:space="preserve">shall copy the </w:t>
      </w:r>
      <w:r>
        <w:rPr>
          <w:rFonts w:eastAsia="SimSun"/>
        </w:rPr>
        <w:t xml:space="preserve">value of the </w:t>
      </w:r>
      <w:r w:rsidRPr="00294908">
        <w:rPr>
          <w:rFonts w:eastAsia="SimSun"/>
        </w:rPr>
        <w:t>&lt;</w:t>
      </w:r>
      <w:r>
        <w:rPr>
          <w:rFonts w:eastAsia="SimSun"/>
        </w:rPr>
        <w:t>forwarding-target-</w:t>
      </w:r>
      <w:proofErr w:type="spellStart"/>
      <w:r>
        <w:rPr>
          <w:rFonts w:eastAsia="SimSun"/>
        </w:rPr>
        <w:t>orig</w:t>
      </w:r>
      <w:proofErr w:type="spellEnd"/>
      <w:r>
        <w:rPr>
          <w:rFonts w:eastAsia="SimSun"/>
        </w:rPr>
        <w:t>-id</w:t>
      </w:r>
      <w:r w:rsidRPr="00294908">
        <w:rPr>
          <w:rFonts w:eastAsia="SimSun"/>
        </w:rPr>
        <w:t>&gt; element of the &lt;</w:t>
      </w:r>
      <w:proofErr w:type="spellStart"/>
      <w:r w:rsidRPr="00294908">
        <w:rPr>
          <w:rFonts w:eastAsia="SimSun"/>
        </w:rPr>
        <w:t>mcptt</w:t>
      </w:r>
      <w:proofErr w:type="spellEnd"/>
      <w:r w:rsidRPr="00294908">
        <w:rPr>
          <w:rFonts w:eastAsia="SimSun"/>
        </w:rPr>
        <w:t>-Params&gt; element of the &lt;</w:t>
      </w:r>
      <w:proofErr w:type="spellStart"/>
      <w:r w:rsidRPr="00294908">
        <w:rPr>
          <w:rFonts w:eastAsia="SimSun"/>
        </w:rPr>
        <w:t>mcpttinfo</w:t>
      </w:r>
      <w:proofErr w:type="spellEnd"/>
      <w:r w:rsidRPr="00294908">
        <w:rPr>
          <w:rFonts w:eastAsia="SimSun"/>
        </w:rPr>
        <w:t>&gt; element contained in the application/vnd.3gpp.mcptt-info+xml MIME body of the received SIP MESSAGE request into the &lt;forwarding-target-id&gt; element in the</w:t>
      </w:r>
      <w:r>
        <w:rPr>
          <w:rFonts w:eastAsia="SimSun"/>
        </w:rPr>
        <w:t xml:space="preserve"> </w:t>
      </w:r>
      <w:r w:rsidRPr="00CF2D01">
        <w:rPr>
          <w:rFonts w:eastAsia="SimSun"/>
        </w:rPr>
        <w:t>&lt;</w:t>
      </w:r>
      <w:proofErr w:type="spellStart"/>
      <w:r w:rsidRPr="00CF2D01">
        <w:rPr>
          <w:rFonts w:eastAsia="SimSun"/>
        </w:rPr>
        <w:t>anyExt</w:t>
      </w:r>
      <w:proofErr w:type="spellEnd"/>
      <w:r w:rsidRPr="00CF2D01">
        <w:rPr>
          <w:rFonts w:eastAsia="SimSun"/>
        </w:rPr>
        <w:t xml:space="preserve">&gt; element of </w:t>
      </w:r>
      <w:r>
        <w:rPr>
          <w:rFonts w:eastAsia="SimSun"/>
        </w:rPr>
        <w:t>the</w:t>
      </w:r>
      <w:r w:rsidRPr="00294908">
        <w:rPr>
          <w:rFonts w:eastAsia="SimSun"/>
        </w:rPr>
        <w:t xml:space="preserve"> &lt;</w:t>
      </w:r>
      <w:proofErr w:type="spellStart"/>
      <w:r w:rsidRPr="00294908">
        <w:rPr>
          <w:rFonts w:eastAsia="SimSun"/>
        </w:rPr>
        <w:t>mcptt</w:t>
      </w:r>
      <w:proofErr w:type="spellEnd"/>
      <w:r w:rsidRPr="00294908">
        <w:rPr>
          <w:rFonts w:eastAsia="SimSun"/>
        </w:rPr>
        <w:t>-Params&gt; element of the &lt;</w:t>
      </w:r>
      <w:proofErr w:type="spellStart"/>
      <w:r w:rsidRPr="00294908">
        <w:rPr>
          <w:rFonts w:eastAsia="SimSun"/>
        </w:rPr>
        <w:t>mcpttinfo</w:t>
      </w:r>
      <w:proofErr w:type="spellEnd"/>
      <w:r w:rsidRPr="00294908">
        <w:rPr>
          <w:rFonts w:eastAsia="SimSun"/>
        </w:rPr>
        <w:t>&gt; element in the application/vnd.3gpp.mcptt-info+xml MIME body of the outgoing SIP MESSAGE request;</w:t>
      </w:r>
    </w:p>
    <w:p w14:paraId="238E26D0" w14:textId="69DD9976" w:rsidR="00813C26" w:rsidRDefault="003E1237" w:rsidP="006A1F30">
      <w:pPr>
        <w:pStyle w:val="B2"/>
        <w:rPr>
          <w:lang w:eastAsia="ko-KR"/>
        </w:rPr>
      </w:pPr>
      <w:r>
        <w:rPr>
          <w:rFonts w:eastAsia="SimSun"/>
        </w:rPr>
        <w:t>b</w:t>
      </w:r>
      <w:r w:rsidR="00813C26">
        <w:rPr>
          <w:rFonts w:eastAsia="SimSun"/>
        </w:rPr>
        <w:t>)</w:t>
      </w:r>
      <w:r w:rsidR="00813C26">
        <w:rPr>
          <w:rFonts w:eastAsia="SimSun"/>
        </w:rPr>
        <w:tab/>
        <w:t xml:space="preserve">if the </w:t>
      </w:r>
      <w:r w:rsidR="00813C26" w:rsidRPr="0028489C">
        <w:t xml:space="preserve">incoming SIP </w:t>
      </w:r>
      <w:r w:rsidR="00813C26">
        <w:t>MESSAGE</w:t>
      </w:r>
      <w:r w:rsidR="00813C26" w:rsidRPr="0028489C">
        <w:t xml:space="preserve"> request</w:t>
      </w:r>
      <w:r w:rsidR="00813C26">
        <w:t xml:space="preserve"> contains in </w:t>
      </w:r>
      <w:r w:rsidR="00813C26" w:rsidRPr="00D246A3">
        <w:rPr>
          <w:rFonts w:eastAsia="SimSun"/>
        </w:rPr>
        <w:t xml:space="preserve">the application/vnd.3gpp. </w:t>
      </w:r>
      <w:proofErr w:type="spellStart"/>
      <w:r w:rsidR="00813C26" w:rsidRPr="00D246A3">
        <w:rPr>
          <w:rFonts w:eastAsia="SimSun"/>
        </w:rPr>
        <w:t>mcptt-info+xml</w:t>
      </w:r>
      <w:proofErr w:type="spellEnd"/>
      <w:r w:rsidR="00813C26" w:rsidRPr="00D246A3">
        <w:rPr>
          <w:rFonts w:eastAsia="SimSun"/>
        </w:rPr>
        <w:t xml:space="preserve"> MIME body</w:t>
      </w:r>
      <w:r w:rsidR="00813C26">
        <w:rPr>
          <w:rFonts w:eastAsia="SimSun"/>
        </w:rPr>
        <w:t xml:space="preserve"> </w:t>
      </w:r>
      <w:r w:rsidR="00813C26">
        <w:t>&lt;call-to-</w:t>
      </w:r>
      <w:r w:rsidR="00813C26" w:rsidRPr="00F90134">
        <w:rPr>
          <w:lang w:val="en-US"/>
        </w:rPr>
        <w:t>functional</w:t>
      </w:r>
      <w:r w:rsidR="00813C26">
        <w:t>-</w:t>
      </w:r>
      <w:r w:rsidR="00813C26" w:rsidRPr="00F90134">
        <w:rPr>
          <w:lang w:val="en-US"/>
        </w:rPr>
        <w:t>alias</w:t>
      </w:r>
      <w:r w:rsidR="00813C26">
        <w:rPr>
          <w:lang w:val="en-US"/>
        </w:rPr>
        <w:t>-</w:t>
      </w:r>
      <w:proofErr w:type="spellStart"/>
      <w:r w:rsidR="00813C26">
        <w:rPr>
          <w:lang w:val="en-US"/>
        </w:rPr>
        <w:t>ind</w:t>
      </w:r>
      <w:proofErr w:type="spellEnd"/>
      <w:r w:rsidR="00813C26">
        <w:t xml:space="preserve">&gt; set to "true" </w:t>
      </w:r>
      <w:r w:rsidR="00813C26">
        <w:rPr>
          <w:lang w:eastAsia="ko-KR"/>
        </w:rPr>
        <w:t>shall identify</w:t>
      </w:r>
      <w:r w:rsidR="00813C26" w:rsidRPr="000E3614">
        <w:rPr>
          <w:lang w:eastAsia="ko-KR"/>
        </w:rPr>
        <w:t xml:space="preserve"> </w:t>
      </w:r>
      <w:r w:rsidR="00813C26">
        <w:rPr>
          <w:lang w:eastAsia="ko-KR"/>
        </w:rPr>
        <w:t xml:space="preserve">the </w:t>
      </w:r>
      <w:r w:rsidR="00813C26" w:rsidRPr="00D673A5">
        <w:rPr>
          <w:lang w:eastAsia="ko-KR"/>
        </w:rPr>
        <w:t>MCPTT ID</w:t>
      </w:r>
      <w:r w:rsidR="00813C26">
        <w:rPr>
          <w:lang w:eastAsia="ko-KR"/>
        </w:rPr>
        <w:t>(s) of the MCPTT user(s) that</w:t>
      </w:r>
      <w:r w:rsidR="00813C26" w:rsidRPr="000E3614">
        <w:rPr>
          <w:lang w:eastAsia="ko-KR"/>
        </w:rPr>
        <w:t xml:space="preserve"> have activated the received functional alias</w:t>
      </w:r>
      <w:r w:rsidR="00813C26" w:rsidRPr="005C5D81">
        <w:rPr>
          <w:lang w:eastAsia="ko-KR"/>
        </w:rPr>
        <w:t xml:space="preserve"> </w:t>
      </w:r>
      <w:r w:rsidR="00813C26">
        <w:t xml:space="preserve">by </w:t>
      </w:r>
      <w:r w:rsidR="00813C26" w:rsidRPr="009B0F31">
        <w:t xml:space="preserve">performing </w:t>
      </w:r>
      <w:r w:rsidR="00813C26">
        <w:t xml:space="preserve">the </w:t>
      </w:r>
      <w:r w:rsidR="00813C26" w:rsidRPr="009B0F31">
        <w:t xml:space="preserve">actions </w:t>
      </w:r>
      <w:r w:rsidR="00813C26">
        <w:rPr>
          <w:lang w:eastAsia="ko-KR"/>
        </w:rPr>
        <w:t xml:space="preserve">specified in </w:t>
      </w:r>
      <w:r w:rsidR="001E5F65">
        <w:rPr>
          <w:lang w:eastAsia="ko-KR"/>
        </w:rPr>
        <w:t>clause</w:t>
      </w:r>
      <w:r w:rsidR="00813C26">
        <w:rPr>
          <w:lang w:eastAsia="ko-KR"/>
        </w:rPr>
        <w:t> 9A.2.2.2.</w:t>
      </w:r>
      <w:r w:rsidR="00813C26" w:rsidRPr="005C5D81">
        <w:rPr>
          <w:lang w:eastAsia="ko-KR"/>
        </w:rPr>
        <w:t>8</w:t>
      </w:r>
      <w:r w:rsidR="00813C26">
        <w:rPr>
          <w:lang w:eastAsia="ko-KR"/>
        </w:rPr>
        <w:t>:</w:t>
      </w:r>
    </w:p>
    <w:p w14:paraId="1F73B62F" w14:textId="75553D40" w:rsidR="00813C26" w:rsidRDefault="00057FAC" w:rsidP="006A1F30">
      <w:pPr>
        <w:pStyle w:val="B3"/>
        <w:rPr>
          <w:rFonts w:eastAsia="SimSun"/>
        </w:rPr>
      </w:pPr>
      <w:proofErr w:type="spellStart"/>
      <w:r>
        <w:rPr>
          <w:rFonts w:eastAsia="SimSun"/>
        </w:rPr>
        <w:t>i</w:t>
      </w:r>
      <w:proofErr w:type="spellEnd"/>
      <w:r w:rsidR="00813C26">
        <w:rPr>
          <w:rFonts w:eastAsia="SimSun"/>
        </w:rPr>
        <w:t>)</w:t>
      </w:r>
      <w:r w:rsidR="00813C26">
        <w:rPr>
          <w:rFonts w:eastAsia="SimSun"/>
        </w:rPr>
        <w:tab/>
        <w:t xml:space="preserve">if the </w:t>
      </w:r>
      <w:r w:rsidR="00813C26" w:rsidRPr="000E3614">
        <w:rPr>
          <w:lang w:eastAsia="ko-KR"/>
        </w:rPr>
        <w:t>functional alias</w:t>
      </w:r>
      <w:r w:rsidR="00813C26">
        <w:rPr>
          <w:lang w:eastAsia="ko-KR"/>
        </w:rPr>
        <w:t xml:space="preserve"> is not activated by any </w:t>
      </w:r>
      <w:r w:rsidR="00813C26" w:rsidRPr="00D673A5">
        <w:rPr>
          <w:lang w:eastAsia="ko-KR"/>
        </w:rPr>
        <w:t xml:space="preserve">MCPTT </w:t>
      </w:r>
      <w:r w:rsidR="00813C26">
        <w:rPr>
          <w:lang w:eastAsia="ko-KR"/>
        </w:rPr>
        <w:t xml:space="preserve">user, </w:t>
      </w:r>
      <w:r w:rsidR="00813C26">
        <w:t xml:space="preserve">shall </w:t>
      </w:r>
      <w:r w:rsidR="00813C26" w:rsidRPr="0073469F">
        <w:t>reject th</w:t>
      </w:r>
      <w:r w:rsidR="00813C26">
        <w:t>e SIP MESSAGE r</w:t>
      </w:r>
      <w:r w:rsidR="00813C26" w:rsidRPr="0073469F">
        <w:t>equest with a SIP 403 (Forbidden) response</w:t>
      </w:r>
      <w:r w:rsidR="00813C26" w:rsidRPr="0073469F">
        <w:rPr>
          <w:lang w:eastAsia="ko-KR"/>
        </w:rPr>
        <w:t xml:space="preserve"> including</w:t>
      </w:r>
      <w:r w:rsidR="00813C26" w:rsidRPr="0073469F">
        <w:t xml:space="preserve"> warning text set to "</w:t>
      </w:r>
      <w:r w:rsidR="00813C26">
        <w:t>145 unable to determine called party</w:t>
      </w:r>
      <w:r w:rsidR="00813C26" w:rsidRPr="0073469F">
        <w:t xml:space="preserve">" in a Warning header field as specified in </w:t>
      </w:r>
      <w:r w:rsidR="001E5F65">
        <w:t>clause</w:t>
      </w:r>
      <w:r w:rsidR="00813C26" w:rsidRPr="0073469F">
        <w:t xml:space="preserve"> 4.4, </w:t>
      </w:r>
      <w:r w:rsidR="00813C26">
        <w:t xml:space="preserve">and shall </w:t>
      </w:r>
      <w:r w:rsidR="00813C26" w:rsidRPr="00B96A4B">
        <w:t>skip the rest of</w:t>
      </w:r>
      <w:r w:rsidR="00813C26">
        <w:t xml:space="preserve"> the steps</w:t>
      </w:r>
      <w:r w:rsidR="00813C26">
        <w:rPr>
          <w:lang w:eastAsia="ko-KR"/>
        </w:rPr>
        <w:t>;</w:t>
      </w:r>
    </w:p>
    <w:p w14:paraId="3520DA87" w14:textId="621BA3FA" w:rsidR="00813C26" w:rsidRDefault="00057FAC" w:rsidP="006A1F30">
      <w:pPr>
        <w:pStyle w:val="B3"/>
        <w:rPr>
          <w:lang w:eastAsia="ko-KR"/>
        </w:rPr>
      </w:pPr>
      <w:r>
        <w:rPr>
          <w:rFonts w:eastAsia="SimSun"/>
        </w:rPr>
        <w:t>ii</w:t>
      </w:r>
      <w:r w:rsidR="00813C26">
        <w:rPr>
          <w:rFonts w:eastAsia="SimSun"/>
        </w:rPr>
        <w:t>)</w:t>
      </w:r>
      <w:r w:rsidR="00813C26">
        <w:rPr>
          <w:rFonts w:eastAsia="SimSun"/>
        </w:rPr>
        <w:tab/>
        <w:t xml:space="preserve">if the </w:t>
      </w:r>
      <w:r w:rsidR="00813C26" w:rsidRPr="000E3614">
        <w:rPr>
          <w:lang w:eastAsia="ko-KR"/>
        </w:rPr>
        <w:t>functional alias</w:t>
      </w:r>
      <w:r w:rsidR="00813C26">
        <w:rPr>
          <w:lang w:eastAsia="ko-KR"/>
        </w:rPr>
        <w:t xml:space="preserve"> is activated by one </w:t>
      </w:r>
      <w:r w:rsidR="00813C26" w:rsidRPr="00D673A5">
        <w:rPr>
          <w:lang w:eastAsia="ko-KR"/>
        </w:rPr>
        <w:t xml:space="preserve">MCPTT </w:t>
      </w:r>
      <w:r w:rsidR="00813C26">
        <w:rPr>
          <w:lang w:eastAsia="ko-KR"/>
        </w:rPr>
        <w:t xml:space="preserve">user, </w:t>
      </w:r>
      <w:r w:rsidR="00813C26">
        <w:t>shall use</w:t>
      </w:r>
      <w:r w:rsidR="00813C26">
        <w:rPr>
          <w:lang w:eastAsia="ko-KR"/>
        </w:rPr>
        <w:t xml:space="preserve"> the </w:t>
      </w:r>
      <w:r w:rsidR="00813C26" w:rsidRPr="00D673A5">
        <w:rPr>
          <w:lang w:eastAsia="ko-KR"/>
        </w:rPr>
        <w:t>MCPTT ID</w:t>
      </w:r>
      <w:r w:rsidR="00813C26">
        <w:rPr>
          <w:lang w:eastAsia="ko-KR"/>
        </w:rPr>
        <w:t xml:space="preserve"> of that user as </w:t>
      </w:r>
      <w:r w:rsidR="001A3C72" w:rsidRPr="001A3C72">
        <w:rPr>
          <w:lang w:eastAsia="ko-KR"/>
        </w:rPr>
        <w:t xml:space="preserve">the </w:t>
      </w:r>
      <w:r w:rsidR="00813C26">
        <w:rPr>
          <w:lang w:eastAsia="ko-KR"/>
        </w:rPr>
        <w:t>new target MCPTT ID;</w:t>
      </w:r>
    </w:p>
    <w:p w14:paraId="486C4263" w14:textId="596EA508" w:rsidR="00813C26" w:rsidRDefault="00057FAC" w:rsidP="006A1F30">
      <w:pPr>
        <w:pStyle w:val="B3"/>
        <w:rPr>
          <w:lang w:eastAsia="ko-KR"/>
        </w:rPr>
      </w:pPr>
      <w:r>
        <w:rPr>
          <w:rFonts w:eastAsia="SimSun"/>
        </w:rPr>
        <w:t>iii</w:t>
      </w:r>
      <w:r w:rsidR="00813C26">
        <w:rPr>
          <w:rFonts w:eastAsia="SimSun"/>
        </w:rPr>
        <w:t>)</w:t>
      </w:r>
      <w:r w:rsidR="00813C26">
        <w:rPr>
          <w:rFonts w:eastAsia="SimSun"/>
        </w:rPr>
        <w:tab/>
        <w:t xml:space="preserve">if the </w:t>
      </w:r>
      <w:r w:rsidR="00813C26" w:rsidRPr="000E3614">
        <w:rPr>
          <w:lang w:eastAsia="ko-KR"/>
        </w:rPr>
        <w:t>functional alias</w:t>
      </w:r>
      <w:r w:rsidR="00813C26">
        <w:rPr>
          <w:lang w:eastAsia="ko-KR"/>
        </w:rPr>
        <w:t xml:space="preserve"> is simultaneously activated by multiple </w:t>
      </w:r>
      <w:r w:rsidR="00813C26" w:rsidRPr="00D673A5">
        <w:rPr>
          <w:lang w:eastAsia="ko-KR"/>
        </w:rPr>
        <w:t xml:space="preserve">MCPTT </w:t>
      </w:r>
      <w:r w:rsidR="00813C26">
        <w:rPr>
          <w:lang w:eastAsia="ko-KR"/>
        </w:rPr>
        <w:t xml:space="preserve">users, </w:t>
      </w:r>
      <w:r w:rsidR="00813C26">
        <w:t>shall select</w:t>
      </w:r>
      <w:r w:rsidR="00813C26">
        <w:rPr>
          <w:lang w:eastAsia="ko-KR"/>
        </w:rPr>
        <w:t xml:space="preserve"> an appropriate </w:t>
      </w:r>
      <w:r w:rsidR="00813C26" w:rsidRPr="00D673A5">
        <w:rPr>
          <w:lang w:eastAsia="ko-KR"/>
        </w:rPr>
        <w:t>MCPTT ID</w:t>
      </w:r>
      <w:r w:rsidR="00813C26">
        <w:rPr>
          <w:lang w:eastAsia="ko-KR"/>
        </w:rPr>
        <w:t xml:space="preserve"> based on </w:t>
      </w:r>
      <w:r w:rsidR="00813C26">
        <w:t>local policy</w:t>
      </w:r>
      <w:r w:rsidR="00813C26">
        <w:rPr>
          <w:lang w:eastAsia="ko-KR"/>
        </w:rPr>
        <w:t xml:space="preserve">. </w:t>
      </w:r>
      <w:r w:rsidR="00813C26" w:rsidRPr="002B01A1">
        <w:t xml:space="preserve">The selection of an appropriate MCPTT ID is left to implementation. The </w:t>
      </w:r>
      <w:r w:rsidR="00813C26">
        <w:t xml:space="preserve">outcome of the </w:t>
      </w:r>
      <w:r w:rsidR="00813C26" w:rsidRPr="002B01A1">
        <w:t>selection include</w:t>
      </w:r>
      <w:r w:rsidR="00813C26">
        <w:t>s</w:t>
      </w:r>
      <w:r w:rsidR="00813C26" w:rsidRPr="002B01A1">
        <w:t xml:space="preserve"> rejection</w:t>
      </w:r>
      <w:r w:rsidR="001A3C72" w:rsidRPr="001A3C72">
        <w:t>.</w:t>
      </w:r>
      <w:r w:rsidR="00813C26" w:rsidRPr="002B01A1">
        <w:t xml:space="preserve"> </w:t>
      </w:r>
      <w:r w:rsidR="001A3C72">
        <w:t>Upon completion of the selection process</w:t>
      </w:r>
      <w:r w:rsidR="00813C26">
        <w:t>:</w:t>
      </w:r>
    </w:p>
    <w:p w14:paraId="7C3BA588" w14:textId="04BDFD60" w:rsidR="00813C26" w:rsidRDefault="00090571" w:rsidP="00034D4D">
      <w:pPr>
        <w:pStyle w:val="B4"/>
        <w:rPr>
          <w:lang w:eastAsia="ko-KR"/>
        </w:rPr>
      </w:pPr>
      <w:r>
        <w:rPr>
          <w:lang w:eastAsia="ko-KR"/>
        </w:rPr>
        <w:t>A</w:t>
      </w:r>
      <w:r w:rsidR="00813C26">
        <w:rPr>
          <w:lang w:eastAsia="ko-KR"/>
        </w:rPr>
        <w:t>)</w:t>
      </w:r>
      <w:r w:rsidR="00813C26">
        <w:rPr>
          <w:lang w:eastAsia="ko-KR"/>
        </w:rPr>
        <w:tab/>
        <w:t>if</w:t>
      </w:r>
      <w:r w:rsidR="00813C26" w:rsidRPr="00CA3BCA">
        <w:t xml:space="preserve"> </w:t>
      </w:r>
      <w:r w:rsidR="00813C26" w:rsidRPr="00CA3BCA">
        <w:rPr>
          <w:lang w:eastAsia="ko-KR"/>
        </w:rPr>
        <w:t>the controlling MCPTT function was unable to select an MCPTT ID</w:t>
      </w:r>
      <w:r w:rsidR="00813C26">
        <w:t xml:space="preserve">, shall </w:t>
      </w:r>
      <w:r w:rsidR="00813C26" w:rsidRPr="0073469F">
        <w:t>reject th</w:t>
      </w:r>
      <w:r w:rsidR="00813C26">
        <w:t>e SIP MESSAGE r</w:t>
      </w:r>
      <w:r w:rsidR="00813C26" w:rsidRPr="0073469F">
        <w:t>equest with a SIP 403 (Forbidden) response</w:t>
      </w:r>
      <w:r w:rsidR="00813C26" w:rsidRPr="0073469F">
        <w:rPr>
          <w:lang w:eastAsia="ko-KR"/>
        </w:rPr>
        <w:t xml:space="preserve"> including</w:t>
      </w:r>
      <w:r w:rsidR="00813C26" w:rsidRPr="0073469F">
        <w:t xml:space="preserve"> warning text set to "</w:t>
      </w:r>
      <w:r w:rsidR="00813C26">
        <w:t>145 unable to determine called party</w:t>
      </w:r>
      <w:r w:rsidR="00813C26" w:rsidRPr="0073469F">
        <w:t xml:space="preserve">" in a Warning header field as specified in </w:t>
      </w:r>
      <w:r w:rsidR="001E5F65">
        <w:t>clause</w:t>
      </w:r>
      <w:r w:rsidR="00813C26" w:rsidRPr="0073469F">
        <w:t xml:space="preserve"> 4.4, </w:t>
      </w:r>
      <w:r w:rsidR="00813C26">
        <w:t xml:space="preserve">and shall </w:t>
      </w:r>
      <w:r w:rsidR="00813C26" w:rsidRPr="00B96A4B">
        <w:t>skip the rest of</w:t>
      </w:r>
      <w:r w:rsidR="00813C26">
        <w:t xml:space="preserve"> the steps</w:t>
      </w:r>
      <w:r w:rsidR="00813C26">
        <w:rPr>
          <w:lang w:eastAsia="ko-KR"/>
        </w:rPr>
        <w:t>; and</w:t>
      </w:r>
    </w:p>
    <w:p w14:paraId="174A3CE2" w14:textId="07ADFAB5" w:rsidR="00813C26" w:rsidRDefault="00090571" w:rsidP="00034D4D">
      <w:pPr>
        <w:pStyle w:val="B4"/>
        <w:rPr>
          <w:lang w:eastAsia="ko-KR"/>
        </w:rPr>
      </w:pPr>
      <w:r>
        <w:rPr>
          <w:lang w:eastAsia="ko-KR"/>
        </w:rPr>
        <w:t>B</w:t>
      </w:r>
      <w:r w:rsidR="00813C26">
        <w:rPr>
          <w:lang w:eastAsia="ko-KR"/>
        </w:rPr>
        <w:t>)</w:t>
      </w:r>
      <w:r w:rsidR="00813C26">
        <w:rPr>
          <w:lang w:eastAsia="ko-KR"/>
        </w:rPr>
        <w:tab/>
        <w:t xml:space="preserve">if the </w:t>
      </w:r>
      <w:r w:rsidR="00813C26">
        <w:t xml:space="preserve">selection </w:t>
      </w:r>
      <w:r w:rsidR="001A3C72">
        <w:t>process</w:t>
      </w:r>
      <w:r w:rsidR="00813C26">
        <w:t xml:space="preserve"> concluded by selecting </w:t>
      </w:r>
      <w:r w:rsidR="00813C26" w:rsidRPr="002B01A1">
        <w:t>an appropriate MCPTT ID</w:t>
      </w:r>
      <w:r w:rsidR="00813C26">
        <w:t>, this MCPTT ID shall be used</w:t>
      </w:r>
      <w:r w:rsidR="00813C26">
        <w:rPr>
          <w:lang w:eastAsia="ko-KR"/>
        </w:rPr>
        <w:t xml:space="preserve"> as new target MCPTT ID;</w:t>
      </w:r>
    </w:p>
    <w:p w14:paraId="160E61ED" w14:textId="3877B963" w:rsidR="00813C26" w:rsidRDefault="00090571" w:rsidP="004355BF">
      <w:pPr>
        <w:pStyle w:val="B3"/>
        <w:rPr>
          <w:rFonts w:eastAsia="SimSun"/>
        </w:rPr>
      </w:pPr>
      <w:r>
        <w:rPr>
          <w:rFonts w:eastAsia="SimSun"/>
        </w:rPr>
        <w:t>iv</w:t>
      </w:r>
      <w:r w:rsidR="00813C26">
        <w:rPr>
          <w:rFonts w:eastAsia="SimSun"/>
        </w:rPr>
        <w:t>)</w:t>
      </w:r>
      <w:r w:rsidR="00813C26">
        <w:rPr>
          <w:rFonts w:eastAsia="SimSun"/>
        </w:rPr>
        <w:tab/>
      </w:r>
      <w:r w:rsidR="00813C26" w:rsidRPr="00D246A3">
        <w:rPr>
          <w:lang w:eastAsia="ko-KR"/>
        </w:rPr>
        <w:t xml:space="preserve">shall copy the </w:t>
      </w:r>
      <w:r w:rsidR="00813C26">
        <w:rPr>
          <w:lang w:eastAsia="ko-KR"/>
        </w:rPr>
        <w:t xml:space="preserve">new target </w:t>
      </w:r>
      <w:r w:rsidR="00813C26" w:rsidRPr="00D246A3">
        <w:rPr>
          <w:lang w:eastAsia="ko-KR"/>
        </w:rPr>
        <w:t xml:space="preserve">MCPTT ID into the </w:t>
      </w:r>
      <w:r w:rsidR="001A3C72" w:rsidRPr="001A3C72">
        <w:rPr>
          <w:lang w:eastAsia="ko-KR"/>
        </w:rPr>
        <w:t>&lt;</w:t>
      </w:r>
      <w:r w:rsidR="001427CE" w:rsidRPr="001427CE">
        <w:rPr>
          <w:lang w:eastAsia="ko-KR"/>
        </w:rPr>
        <w:t xml:space="preserve"> </w:t>
      </w:r>
      <w:r w:rsidR="001427CE">
        <w:rPr>
          <w:lang w:eastAsia="ko-KR"/>
        </w:rPr>
        <w:t>forwarding-target-id</w:t>
      </w:r>
      <w:r w:rsidR="001427CE" w:rsidRPr="001A3C72" w:rsidDel="00FC7600">
        <w:rPr>
          <w:lang w:eastAsia="ko-KR"/>
        </w:rPr>
        <w:t xml:space="preserve"> </w:t>
      </w:r>
      <w:r w:rsidR="001A3C72" w:rsidRPr="001A3C72">
        <w:rPr>
          <w:lang w:eastAsia="ko-KR"/>
        </w:rPr>
        <w:t>&gt;</w:t>
      </w:r>
      <w:r w:rsidR="003811EA" w:rsidRPr="003811EA">
        <w:rPr>
          <w:lang w:eastAsia="ko-KR"/>
        </w:rPr>
        <w:t xml:space="preserve"> element in the &lt;</w:t>
      </w:r>
      <w:proofErr w:type="spellStart"/>
      <w:r w:rsidR="003811EA" w:rsidRPr="003811EA">
        <w:rPr>
          <w:lang w:eastAsia="ko-KR"/>
        </w:rPr>
        <w:t>mcptt</w:t>
      </w:r>
      <w:proofErr w:type="spellEnd"/>
      <w:r w:rsidR="003811EA" w:rsidRPr="003811EA">
        <w:rPr>
          <w:lang w:eastAsia="ko-KR"/>
        </w:rPr>
        <w:t>-Params&gt; element of the &lt;</w:t>
      </w:r>
      <w:proofErr w:type="spellStart"/>
      <w:r w:rsidR="003811EA" w:rsidRPr="003811EA">
        <w:rPr>
          <w:lang w:eastAsia="ko-KR"/>
        </w:rPr>
        <w:t>mcpttinfo</w:t>
      </w:r>
      <w:proofErr w:type="spellEnd"/>
      <w:r w:rsidR="003811EA" w:rsidRPr="003811EA">
        <w:rPr>
          <w:lang w:eastAsia="ko-KR"/>
        </w:rPr>
        <w:t xml:space="preserve">&gt; element </w:t>
      </w:r>
      <w:r w:rsidR="00813C26" w:rsidRPr="00D246A3">
        <w:rPr>
          <w:lang w:eastAsia="ko-KR"/>
        </w:rPr>
        <w:t xml:space="preserve">in the </w:t>
      </w:r>
      <w:r w:rsidR="00813C26" w:rsidRPr="00D246A3">
        <w:t xml:space="preserve">application/vnd.3gpp.mcptt-info+xml MIME body of the outgoing SIP </w:t>
      </w:r>
      <w:r w:rsidR="00813C26">
        <w:t>MESSAGE</w:t>
      </w:r>
      <w:r w:rsidR="00813C26" w:rsidRPr="00D246A3">
        <w:t xml:space="preserve"> request</w:t>
      </w:r>
      <w:r w:rsidR="00813C26">
        <w:rPr>
          <w:rFonts w:eastAsia="SimSun"/>
        </w:rPr>
        <w:t>;</w:t>
      </w:r>
    </w:p>
    <w:p w14:paraId="0FD3BCAA" w14:textId="640FD751" w:rsidR="001427CE" w:rsidRDefault="00090571" w:rsidP="004355BF">
      <w:pPr>
        <w:pStyle w:val="B3"/>
        <w:rPr>
          <w:rFonts w:eastAsia="SimSun"/>
        </w:rPr>
      </w:pPr>
      <w:r>
        <w:rPr>
          <w:rFonts w:eastAsia="SimSun"/>
        </w:rPr>
        <w:t>v</w:t>
      </w:r>
      <w:r w:rsidR="00813C26">
        <w:rPr>
          <w:rFonts w:eastAsia="SimSun"/>
        </w:rPr>
        <w:t>)</w:t>
      </w:r>
      <w:r w:rsidR="00813C26">
        <w:rPr>
          <w:rFonts w:eastAsia="SimSun"/>
        </w:rPr>
        <w:tab/>
      </w:r>
      <w:r w:rsidR="00813C26">
        <w:t>shall set &lt;call-to-</w:t>
      </w:r>
      <w:r w:rsidR="00813C26" w:rsidRPr="00F90134">
        <w:rPr>
          <w:lang w:val="en-US"/>
        </w:rPr>
        <w:t>functional</w:t>
      </w:r>
      <w:r w:rsidR="00813C26">
        <w:t>-</w:t>
      </w:r>
      <w:r w:rsidR="00813C26" w:rsidRPr="00F90134">
        <w:rPr>
          <w:lang w:val="en-US"/>
        </w:rPr>
        <w:t>alias</w:t>
      </w:r>
      <w:r w:rsidR="00813C26">
        <w:rPr>
          <w:lang w:val="en-US"/>
        </w:rPr>
        <w:t>-</w:t>
      </w:r>
      <w:proofErr w:type="spellStart"/>
      <w:r w:rsidR="00813C26">
        <w:rPr>
          <w:lang w:val="en-US"/>
        </w:rPr>
        <w:t>ind</w:t>
      </w:r>
      <w:proofErr w:type="spellEnd"/>
      <w:r w:rsidR="00813C26">
        <w:t xml:space="preserve">&gt; </w:t>
      </w:r>
      <w:bookmarkStart w:id="4958" w:name="_Hlk127545261"/>
      <w:r w:rsidR="00E979A8" w:rsidRPr="000437F0">
        <w:t>element in the &lt;</w:t>
      </w:r>
      <w:proofErr w:type="spellStart"/>
      <w:r w:rsidR="00E979A8" w:rsidRPr="000437F0">
        <w:t>anyExt</w:t>
      </w:r>
      <w:proofErr w:type="spellEnd"/>
      <w:r w:rsidR="00E979A8" w:rsidRPr="000437F0">
        <w:t>&gt; element of the &lt;</w:t>
      </w:r>
      <w:proofErr w:type="spellStart"/>
      <w:r w:rsidR="00E979A8" w:rsidRPr="000437F0">
        <w:t>mcptt</w:t>
      </w:r>
      <w:proofErr w:type="spellEnd"/>
      <w:r w:rsidR="00E979A8" w:rsidRPr="000437F0">
        <w:t>-Params&gt; element of the &lt;</w:t>
      </w:r>
      <w:proofErr w:type="spellStart"/>
      <w:r w:rsidR="00E979A8" w:rsidRPr="000437F0">
        <w:t>mcpttinfo</w:t>
      </w:r>
      <w:proofErr w:type="spellEnd"/>
      <w:r w:rsidR="00E979A8" w:rsidRPr="000437F0">
        <w:t>&gt; element contained</w:t>
      </w:r>
      <w:bookmarkEnd w:id="4958"/>
      <w:r w:rsidR="00813C26">
        <w:t xml:space="preserve"> in </w:t>
      </w:r>
      <w:r w:rsidR="00813C26" w:rsidRPr="00D246A3">
        <w:rPr>
          <w:rFonts w:eastAsia="SimSun"/>
        </w:rPr>
        <w:t xml:space="preserve">the application/vnd.3gpp. </w:t>
      </w:r>
      <w:proofErr w:type="spellStart"/>
      <w:r w:rsidR="00813C26" w:rsidRPr="00D246A3">
        <w:rPr>
          <w:rFonts w:eastAsia="SimSun"/>
        </w:rPr>
        <w:t>mcptt-info+xml</w:t>
      </w:r>
      <w:proofErr w:type="spellEnd"/>
      <w:r w:rsidR="00813C26" w:rsidRPr="00D246A3">
        <w:rPr>
          <w:rFonts w:eastAsia="SimSun"/>
        </w:rPr>
        <w:t xml:space="preserve"> MIME body</w:t>
      </w:r>
      <w:r w:rsidR="00813C26">
        <w:rPr>
          <w:rFonts w:eastAsia="SimSun"/>
        </w:rPr>
        <w:t xml:space="preserve"> of the outgoing SIP message</w:t>
      </w:r>
      <w:r w:rsidR="004031DC" w:rsidRPr="004031DC">
        <w:rPr>
          <w:rFonts w:eastAsia="SimSun"/>
        </w:rPr>
        <w:t xml:space="preserve"> </w:t>
      </w:r>
      <w:r w:rsidR="004031DC">
        <w:rPr>
          <w:rFonts w:eastAsia="SimSun"/>
        </w:rPr>
        <w:t xml:space="preserve">to </w:t>
      </w:r>
      <w:r w:rsidR="004031DC" w:rsidRPr="000437F0">
        <w:rPr>
          <w:rFonts w:eastAsia="SimSun"/>
        </w:rPr>
        <w:t>"false"</w:t>
      </w:r>
      <w:r w:rsidR="004031DC">
        <w:rPr>
          <w:rFonts w:eastAsia="SimSun"/>
        </w:rPr>
        <w:t>; and</w:t>
      </w:r>
    </w:p>
    <w:p w14:paraId="3652EB23" w14:textId="4EC41BC9" w:rsidR="001427CE" w:rsidRPr="00D246A3" w:rsidRDefault="00090571" w:rsidP="004355BF">
      <w:pPr>
        <w:pStyle w:val="B3"/>
        <w:rPr>
          <w:rFonts w:eastAsia="SimSun"/>
        </w:rPr>
      </w:pPr>
      <w:r>
        <w:rPr>
          <w:rFonts w:eastAsia="SimSun"/>
        </w:rPr>
        <w:t>vi</w:t>
      </w:r>
      <w:r w:rsidR="001427CE" w:rsidRPr="00547FB5">
        <w:rPr>
          <w:rFonts w:eastAsia="SimSun"/>
        </w:rPr>
        <w:t>)</w:t>
      </w:r>
      <w:r w:rsidR="001427CE" w:rsidRPr="00547FB5">
        <w:rPr>
          <w:rFonts w:eastAsia="SimSun"/>
        </w:rPr>
        <w:tab/>
        <w:t xml:space="preserve">shall </w:t>
      </w:r>
      <w:r w:rsidR="001427CE">
        <w:rPr>
          <w:rFonts w:eastAsia="SimSun"/>
        </w:rPr>
        <w:t>include a</w:t>
      </w:r>
      <w:r w:rsidR="001427CE" w:rsidRPr="00547FB5">
        <w:rPr>
          <w:rFonts w:eastAsia="SimSun"/>
        </w:rPr>
        <w:t xml:space="preserve"> &lt;forwarding-target-is-functional-alias&gt; element in the &lt;</w:t>
      </w:r>
      <w:proofErr w:type="spellStart"/>
      <w:r w:rsidR="001427CE" w:rsidRPr="00547FB5">
        <w:rPr>
          <w:rFonts w:eastAsia="SimSun"/>
        </w:rPr>
        <w:t>anyExt</w:t>
      </w:r>
      <w:proofErr w:type="spellEnd"/>
      <w:r w:rsidR="001427CE" w:rsidRPr="00547FB5">
        <w:rPr>
          <w:rFonts w:eastAsia="SimSun"/>
        </w:rPr>
        <w:t>&gt; element of the &lt;</w:t>
      </w:r>
      <w:proofErr w:type="spellStart"/>
      <w:r w:rsidR="001427CE" w:rsidRPr="00547FB5">
        <w:rPr>
          <w:rFonts w:eastAsia="SimSun"/>
        </w:rPr>
        <w:t>mcptt</w:t>
      </w:r>
      <w:proofErr w:type="spellEnd"/>
      <w:r w:rsidR="001427CE" w:rsidRPr="00547FB5">
        <w:rPr>
          <w:rFonts w:eastAsia="SimSun"/>
        </w:rPr>
        <w:t>-Params&gt; element of the &lt;</w:t>
      </w:r>
      <w:proofErr w:type="spellStart"/>
      <w:r w:rsidR="001427CE" w:rsidRPr="00547FB5">
        <w:rPr>
          <w:rFonts w:eastAsia="SimSun"/>
        </w:rPr>
        <w:t>mcpttinfo</w:t>
      </w:r>
      <w:proofErr w:type="spellEnd"/>
      <w:r w:rsidR="001427CE" w:rsidRPr="00547FB5">
        <w:rPr>
          <w:rFonts w:eastAsia="SimSun"/>
        </w:rPr>
        <w:t>&gt; element contained in the application/vnd.3gpp.mcptt-info+xml MIME body of the outgoing SIP MESSAGE request</w:t>
      </w:r>
      <w:r w:rsidR="001427CE">
        <w:rPr>
          <w:rFonts w:eastAsia="SimSun"/>
        </w:rPr>
        <w:t xml:space="preserve"> with a value set</w:t>
      </w:r>
      <w:r w:rsidR="001427CE" w:rsidRPr="00547FB5">
        <w:rPr>
          <w:rFonts w:eastAsia="SimSun"/>
        </w:rPr>
        <w:t xml:space="preserve"> to </w:t>
      </w:r>
      <w:r w:rsidR="001427CE" w:rsidRPr="00547FB5">
        <w:t>"</w:t>
      </w:r>
      <w:r w:rsidR="001427CE" w:rsidRPr="00547FB5">
        <w:rPr>
          <w:rFonts w:eastAsia="SimSun"/>
        </w:rPr>
        <w:t>true</w:t>
      </w:r>
      <w:r w:rsidR="001427CE" w:rsidRPr="00547FB5">
        <w:t>"</w:t>
      </w:r>
      <w:r w:rsidR="001427CE" w:rsidRPr="00547FB5">
        <w:rPr>
          <w:rFonts w:eastAsia="SimSun"/>
        </w:rPr>
        <w:t>;</w:t>
      </w:r>
    </w:p>
    <w:p w14:paraId="34E4B150" w14:textId="546AD44C" w:rsidR="001427CE" w:rsidRDefault="00E55B40" w:rsidP="004355BF">
      <w:pPr>
        <w:pStyle w:val="B2"/>
        <w:rPr>
          <w:rFonts w:eastAsia="SimSun"/>
        </w:rPr>
      </w:pPr>
      <w:r>
        <w:rPr>
          <w:rFonts w:eastAsia="SimSun"/>
        </w:rPr>
        <w:t>c</w:t>
      </w:r>
      <w:r w:rsidR="001427CE" w:rsidRPr="005551F5">
        <w:rPr>
          <w:rFonts w:eastAsia="SimSun"/>
        </w:rPr>
        <w:t>)</w:t>
      </w:r>
      <w:r w:rsidR="001427CE" w:rsidRPr="005551F5">
        <w:rPr>
          <w:rFonts w:eastAsia="SimSun"/>
        </w:rPr>
        <w:tab/>
        <w:t>if the incoming SIP MESSAGE request does not contain a &lt;call-to-functional-alias-</w:t>
      </w:r>
      <w:proofErr w:type="spellStart"/>
      <w:r w:rsidR="001427CE" w:rsidRPr="005551F5">
        <w:rPr>
          <w:rFonts w:eastAsia="SimSun"/>
        </w:rPr>
        <w:t>ind</w:t>
      </w:r>
      <w:proofErr w:type="spellEnd"/>
      <w:r w:rsidR="001427CE" w:rsidRPr="005551F5">
        <w:rPr>
          <w:rFonts w:eastAsia="SimSun"/>
        </w:rPr>
        <w:t xml:space="preserve">&gt; element in the application/vnd.3gpp. </w:t>
      </w:r>
      <w:proofErr w:type="spellStart"/>
      <w:r w:rsidR="001427CE" w:rsidRPr="005551F5">
        <w:rPr>
          <w:rFonts w:eastAsia="SimSun"/>
        </w:rPr>
        <w:t>mcptt-info+xml</w:t>
      </w:r>
      <w:proofErr w:type="spellEnd"/>
      <w:r w:rsidR="001427CE" w:rsidRPr="005551F5">
        <w:rPr>
          <w:rFonts w:eastAsia="SimSun"/>
        </w:rPr>
        <w:t xml:space="preserve"> MIME body, or if it is present and set to "false" </w:t>
      </w:r>
      <w:r w:rsidR="001427CE" w:rsidRPr="00FF1DF9">
        <w:rPr>
          <w:rFonts w:eastAsia="SimSun"/>
        </w:rPr>
        <w:t xml:space="preserve">shall set </w:t>
      </w:r>
      <w:r w:rsidR="001427CE">
        <w:rPr>
          <w:rFonts w:eastAsia="SimSun"/>
        </w:rPr>
        <w:t xml:space="preserve">the </w:t>
      </w:r>
      <w:r w:rsidR="001427CE" w:rsidRPr="00FF1DF9">
        <w:rPr>
          <w:rFonts w:eastAsia="SimSun"/>
        </w:rPr>
        <w:t>&lt;forwarding</w:t>
      </w:r>
      <w:r w:rsidR="001427CE">
        <w:rPr>
          <w:rFonts w:eastAsia="SimSun"/>
        </w:rPr>
        <w:t>-</w:t>
      </w:r>
      <w:r w:rsidR="001427CE" w:rsidRPr="00FF1DF9">
        <w:rPr>
          <w:rFonts w:eastAsia="SimSun"/>
        </w:rPr>
        <w:t>target-is-functional-alias&gt; element in the &lt;</w:t>
      </w:r>
      <w:proofErr w:type="spellStart"/>
      <w:r w:rsidR="001427CE" w:rsidRPr="00FF1DF9">
        <w:rPr>
          <w:rFonts w:eastAsia="SimSun"/>
        </w:rPr>
        <w:t>anyExt</w:t>
      </w:r>
      <w:proofErr w:type="spellEnd"/>
      <w:r w:rsidR="001427CE" w:rsidRPr="00FF1DF9">
        <w:rPr>
          <w:rFonts w:eastAsia="SimSun"/>
        </w:rPr>
        <w:t>&gt; element of the &lt;</w:t>
      </w:r>
      <w:proofErr w:type="spellStart"/>
      <w:r w:rsidR="001427CE" w:rsidRPr="00FF1DF9">
        <w:rPr>
          <w:rFonts w:eastAsia="SimSun"/>
        </w:rPr>
        <w:t>mcptt</w:t>
      </w:r>
      <w:proofErr w:type="spellEnd"/>
      <w:r w:rsidR="001427CE" w:rsidRPr="00FF1DF9">
        <w:rPr>
          <w:rFonts w:eastAsia="SimSun"/>
        </w:rPr>
        <w:t>-Params&gt; element of the &lt;</w:t>
      </w:r>
      <w:proofErr w:type="spellStart"/>
      <w:r w:rsidR="001427CE" w:rsidRPr="00FF1DF9">
        <w:rPr>
          <w:rFonts w:eastAsia="SimSun"/>
        </w:rPr>
        <w:t>mcpttinfo</w:t>
      </w:r>
      <w:proofErr w:type="spellEnd"/>
      <w:r w:rsidR="001427CE" w:rsidRPr="00FF1DF9">
        <w:rPr>
          <w:rFonts w:eastAsia="SimSun"/>
        </w:rPr>
        <w:t>&gt; element contained in the application/vnd.3gpp.mcptt-info+xml MIME body of the outgoing SIP MESSAGE request</w:t>
      </w:r>
      <w:r w:rsidR="001427CE">
        <w:rPr>
          <w:rFonts w:eastAsia="SimSun"/>
        </w:rPr>
        <w:t xml:space="preserve"> with a value set</w:t>
      </w:r>
      <w:r w:rsidR="001427CE" w:rsidRPr="00FF1DF9">
        <w:rPr>
          <w:rFonts w:eastAsia="SimSun"/>
        </w:rPr>
        <w:t xml:space="preserve"> to “false”;</w:t>
      </w:r>
    </w:p>
    <w:p w14:paraId="75188DE7" w14:textId="215F3F21" w:rsidR="001A3C72" w:rsidRPr="00D246A3" w:rsidRDefault="00E55B40" w:rsidP="001A3C72">
      <w:pPr>
        <w:pStyle w:val="B1"/>
      </w:pPr>
      <w:r>
        <w:rPr>
          <w:rFonts w:eastAsia="SimSun"/>
        </w:rPr>
        <w:lastRenderedPageBreak/>
        <w:t>9</w:t>
      </w:r>
      <w:r w:rsidR="009B6DD1" w:rsidRPr="005551F5">
        <w:rPr>
          <w:rFonts w:eastAsia="SimSun"/>
        </w:rPr>
        <w:t>)</w:t>
      </w:r>
      <w:r w:rsidR="009B6DD1">
        <w:rPr>
          <w:rFonts w:eastAsia="SimSun"/>
        </w:rPr>
        <w:t xml:space="preserve"> </w:t>
      </w:r>
      <w:r w:rsidR="001427CE">
        <w:rPr>
          <w:lang w:eastAsia="ko-KR"/>
        </w:rPr>
        <w:t>s</w:t>
      </w:r>
      <w:r w:rsidR="001427CE" w:rsidRPr="000C405B">
        <w:rPr>
          <w:rFonts w:eastAsia="SimSun"/>
        </w:rPr>
        <w:t>hall copy the MCPTT ID of the MCPTT user listed in the MIME resources body of the incoming SIP MESSAGE request, into the &lt;</w:t>
      </w:r>
      <w:proofErr w:type="spellStart"/>
      <w:r w:rsidR="001427CE" w:rsidRPr="000C405B">
        <w:rPr>
          <w:rFonts w:eastAsia="SimSun"/>
        </w:rPr>
        <w:t>mcptt</w:t>
      </w:r>
      <w:proofErr w:type="spellEnd"/>
      <w:r w:rsidR="001427CE" w:rsidRPr="000C405B">
        <w:rPr>
          <w:rFonts w:eastAsia="SimSun"/>
        </w:rPr>
        <w:t>-request-</w:t>
      </w:r>
      <w:proofErr w:type="spellStart"/>
      <w:r w:rsidR="001427CE" w:rsidRPr="000C405B">
        <w:rPr>
          <w:rFonts w:eastAsia="SimSun"/>
        </w:rPr>
        <w:t>uri</w:t>
      </w:r>
      <w:proofErr w:type="spellEnd"/>
      <w:r w:rsidR="001427CE" w:rsidRPr="000C405B">
        <w:rPr>
          <w:rFonts w:eastAsia="SimSun"/>
        </w:rPr>
        <w:t>&gt; element in the application/vnd.3gpp.mcptt-info+xml MIME body of the outgoing SIP MESSAGE request</w:t>
      </w:r>
      <w:r w:rsidR="001427CE">
        <w:rPr>
          <w:rFonts w:eastAsia="SimSun"/>
        </w:rPr>
        <w:t>;</w:t>
      </w:r>
    </w:p>
    <w:p w14:paraId="739247BC" w14:textId="5E058E75" w:rsidR="00813C26" w:rsidRPr="00D246A3" w:rsidRDefault="005551F5" w:rsidP="005551F5">
      <w:pPr>
        <w:pStyle w:val="B1"/>
        <w:rPr>
          <w:rFonts w:eastAsia="SimSun"/>
        </w:rPr>
      </w:pPr>
      <w:r w:rsidRPr="005551F5">
        <w:rPr>
          <w:rFonts w:eastAsia="SimSun"/>
        </w:rPr>
        <w:t>1</w:t>
      </w:r>
      <w:r w:rsidR="00E55B40">
        <w:rPr>
          <w:rFonts w:eastAsia="SimSun"/>
        </w:rPr>
        <w:t>0</w:t>
      </w:r>
      <w:r w:rsidR="00813C26" w:rsidRPr="00D246A3">
        <w:rPr>
          <w:rFonts w:eastAsia="SimSun"/>
        </w:rPr>
        <w:t>)</w:t>
      </w:r>
      <w:r w:rsidR="00813C26" w:rsidRPr="00D246A3">
        <w:rPr>
          <w:rFonts w:eastAsia="SimSun"/>
        </w:rPr>
        <w:tab/>
        <w:t>shall set the Request-URI to the public service identity of the terminating participating MCPTT function associated to the MCPTT user</w:t>
      </w:r>
      <w:r w:rsidR="00813C26">
        <w:rPr>
          <w:rFonts w:eastAsia="SimSun"/>
        </w:rPr>
        <w:t xml:space="preserve"> identified by the MCPTT ID contained in </w:t>
      </w:r>
      <w:r w:rsidR="00813C26" w:rsidRPr="00D246A3">
        <w:rPr>
          <w:lang w:eastAsia="ko-KR"/>
        </w:rPr>
        <w:t xml:space="preserve">the </w:t>
      </w:r>
      <w:r w:rsidR="00813C26" w:rsidRPr="00D246A3">
        <w:t>&lt;</w:t>
      </w:r>
      <w:proofErr w:type="spellStart"/>
      <w:r w:rsidR="00813C26" w:rsidRPr="00D246A3">
        <w:t>mcptt</w:t>
      </w:r>
      <w:proofErr w:type="spellEnd"/>
      <w:r w:rsidR="00813C26" w:rsidRPr="00D246A3">
        <w:t>-request-</w:t>
      </w:r>
      <w:proofErr w:type="spellStart"/>
      <w:r w:rsidR="00813C26" w:rsidRPr="00D246A3">
        <w:t>uri</w:t>
      </w:r>
      <w:proofErr w:type="spellEnd"/>
      <w:r w:rsidR="00813C26" w:rsidRPr="00D246A3">
        <w:t xml:space="preserve">&gt; element </w:t>
      </w:r>
      <w:r w:rsidR="00813C26" w:rsidRPr="00D246A3">
        <w:rPr>
          <w:lang w:eastAsia="ko-KR"/>
        </w:rPr>
        <w:t xml:space="preserve">in the </w:t>
      </w:r>
      <w:r w:rsidR="00813C26" w:rsidRPr="00D246A3">
        <w:t xml:space="preserve">application/vnd.3gpp.mcptt-info+xml MIME body of the outgoing SIP </w:t>
      </w:r>
      <w:r w:rsidR="00813C26">
        <w:t>MESSAGE</w:t>
      </w:r>
      <w:r w:rsidR="00813C26" w:rsidRPr="00D246A3">
        <w:t xml:space="preserve"> request</w:t>
      </w:r>
      <w:r w:rsidR="00813C26" w:rsidRPr="00D246A3">
        <w:rPr>
          <w:rFonts w:eastAsia="SimSun"/>
        </w:rPr>
        <w:t>;</w:t>
      </w:r>
    </w:p>
    <w:p w14:paraId="404F0499"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32702CA9"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46E2963" w14:textId="415768DD"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r w:rsidR="00540C33">
        <w:t>.</w:t>
      </w:r>
    </w:p>
    <w:p w14:paraId="61367435"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01150CC5"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46A60C14" w14:textId="1637048F" w:rsidR="00813C26" w:rsidRPr="008F0E51" w:rsidRDefault="00813C26" w:rsidP="00813C26">
      <w:pPr>
        <w:pStyle w:val="B1"/>
        <w:rPr>
          <w:lang w:eastAsia="ko-KR"/>
        </w:rPr>
      </w:pPr>
      <w:r>
        <w:rPr>
          <w:lang w:eastAsia="ko-KR"/>
        </w:rPr>
        <w:t>1</w:t>
      </w:r>
      <w:r w:rsidR="00951235">
        <w:rPr>
          <w:lang w:eastAsia="ko-KR"/>
        </w:rPr>
        <w:t>1</w:t>
      </w:r>
      <w:r w:rsidRPr="00D246A3">
        <w:rPr>
          <w:lang w:eastAsia="ko-KR"/>
        </w:rPr>
        <w:t>)</w:t>
      </w:r>
      <w:r w:rsidRPr="00D246A3">
        <w:rPr>
          <w:lang w:eastAsia="ko-KR"/>
        </w:rPr>
        <w:tab/>
        <w:t>shall include a P-Asserted-Service header field with the value "urn:urn-7:3gpp-service.ims.icsi.</w:t>
      </w:r>
      <w:r>
        <w:rPr>
          <w:lang w:eastAsia="ko-KR"/>
        </w:rPr>
        <w:t>mcptt";</w:t>
      </w:r>
    </w:p>
    <w:p w14:paraId="55566CED" w14:textId="57B6A48F" w:rsidR="00814BD7" w:rsidRDefault="00814BD7" w:rsidP="00814BD7">
      <w:pPr>
        <w:pStyle w:val="B1"/>
        <w:rPr>
          <w:rFonts w:eastAsia="SimSun"/>
        </w:rPr>
      </w:pPr>
      <w:r>
        <w:rPr>
          <w:lang w:eastAsia="ko-KR"/>
        </w:rPr>
        <w:t>1</w:t>
      </w:r>
      <w:r w:rsidR="00951235">
        <w:rPr>
          <w:lang w:eastAsia="ko-KR"/>
        </w:rPr>
        <w:t>2</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4C66C870" w14:textId="14D3EE26" w:rsidR="00813C26" w:rsidRDefault="00813C26" w:rsidP="00813C26">
      <w:pPr>
        <w:pStyle w:val="B1"/>
        <w:rPr>
          <w:rFonts w:eastAsia="SimSun"/>
        </w:rPr>
      </w:pPr>
      <w:r>
        <w:rPr>
          <w:rFonts w:eastAsia="SimSun"/>
        </w:rPr>
        <w:t>1</w:t>
      </w:r>
      <w:r w:rsidR="00951235">
        <w:rPr>
          <w:rFonts w:eastAsia="SimSun"/>
        </w:rPr>
        <w:t>3</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w:t>
      </w:r>
      <w:r>
        <w:rPr>
          <w:rFonts w:eastAsia="SimSun"/>
        </w:rPr>
        <w:t>to rules and procedures of 3GPP TS 24.229 </w:t>
      </w:r>
      <w:r w:rsidRPr="00D246A3">
        <w:rPr>
          <w:rFonts w:eastAsia="SimSun"/>
        </w:rPr>
        <w:t>[4]</w:t>
      </w:r>
      <w:r>
        <w:rPr>
          <w:rFonts w:eastAsia="SimSun"/>
        </w:rPr>
        <w:t>.</w:t>
      </w:r>
    </w:p>
    <w:p w14:paraId="1E245492" w14:textId="77777777" w:rsidR="00813C26" w:rsidRPr="00A3652A" w:rsidRDefault="00813C26" w:rsidP="00813C26">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72CD1D62" w14:textId="77777777" w:rsidR="00813C26" w:rsidRDefault="00813C26" w:rsidP="00813C26">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41ED2938" w14:textId="77777777" w:rsidR="00813C26" w:rsidRDefault="00813C26" w:rsidP="00AA1816"/>
    <w:p w14:paraId="4253237C" w14:textId="77777777" w:rsidR="00E909BD" w:rsidRPr="0073469F" w:rsidRDefault="00E909BD" w:rsidP="00567124">
      <w:pPr>
        <w:pStyle w:val="Heading2"/>
        <w:rPr>
          <w:rFonts w:eastAsia="Malgun Gothic"/>
        </w:rPr>
      </w:pPr>
      <w:bookmarkStart w:id="4959" w:name="_Toc171604386"/>
      <w:r w:rsidRPr="0073469F">
        <w:rPr>
          <w:rFonts w:eastAsia="Malgun Gothic"/>
        </w:rPr>
        <w:t>11.2</w:t>
      </w:r>
      <w:r w:rsidRPr="0073469F">
        <w:rPr>
          <w:rFonts w:eastAsia="Malgun Gothic"/>
        </w:rPr>
        <w:tab/>
        <w:t>Off-</w:t>
      </w:r>
      <w:r w:rsidR="00E775FD" w:rsidRPr="0073469F">
        <w:rPr>
          <w:rFonts w:eastAsia="Malgun Gothic"/>
        </w:rPr>
        <w:t>n</w:t>
      </w:r>
      <w:r w:rsidRPr="0073469F">
        <w:rPr>
          <w:rFonts w:eastAsia="Malgun Gothic"/>
        </w:rPr>
        <w:t xml:space="preserve">etwork </w:t>
      </w:r>
      <w:r w:rsidR="00E775FD" w:rsidRPr="0073469F">
        <w:rPr>
          <w:rFonts w:eastAsia="Malgun Gothic"/>
        </w:rPr>
        <w:t>p</w:t>
      </w:r>
      <w:r w:rsidRPr="0073469F">
        <w:rPr>
          <w:rFonts w:eastAsia="Malgun Gothic"/>
        </w:rPr>
        <w:t xml:space="preserve">rivate </w:t>
      </w:r>
      <w:r w:rsidR="00E775FD" w:rsidRPr="0073469F">
        <w:rPr>
          <w:rFonts w:eastAsia="Malgun Gothic"/>
        </w:rPr>
        <w:t>c</w:t>
      </w:r>
      <w:r w:rsidRPr="0073469F">
        <w:rPr>
          <w:rFonts w:eastAsia="Malgun Gothic"/>
        </w:rPr>
        <w:t>all</w:t>
      </w:r>
      <w:bookmarkEnd w:id="4921"/>
      <w:bookmarkEnd w:id="4922"/>
      <w:bookmarkEnd w:id="4923"/>
      <w:bookmarkEnd w:id="4924"/>
      <w:bookmarkEnd w:id="4925"/>
      <w:bookmarkEnd w:id="4959"/>
    </w:p>
    <w:p w14:paraId="0A85133B" w14:textId="77777777" w:rsidR="00E909BD" w:rsidRPr="0073469F" w:rsidRDefault="00E909BD" w:rsidP="00567124">
      <w:pPr>
        <w:pStyle w:val="Heading3"/>
      </w:pPr>
      <w:bookmarkStart w:id="4960" w:name="_Toc20156239"/>
      <w:bookmarkStart w:id="4961" w:name="_Toc27501396"/>
      <w:bookmarkStart w:id="4962" w:name="_Toc36049522"/>
      <w:bookmarkStart w:id="4963" w:name="_Toc45210288"/>
      <w:bookmarkStart w:id="4964" w:name="_Toc51861113"/>
      <w:bookmarkStart w:id="4965" w:name="_Toc171604387"/>
      <w:r w:rsidRPr="0073469F">
        <w:rPr>
          <w:rFonts w:eastAsia="Malgun Gothic"/>
        </w:rPr>
        <w:t>11.2.1</w:t>
      </w:r>
      <w:r w:rsidRPr="0073469F">
        <w:rPr>
          <w:rFonts w:eastAsia="Malgun Gothic"/>
        </w:rPr>
        <w:tab/>
      </w:r>
      <w:r w:rsidR="00A133FF" w:rsidRPr="0073469F">
        <w:t>General</w:t>
      </w:r>
      <w:bookmarkEnd w:id="4960"/>
      <w:bookmarkEnd w:id="4961"/>
      <w:bookmarkEnd w:id="4962"/>
      <w:bookmarkEnd w:id="4963"/>
      <w:bookmarkEnd w:id="4964"/>
      <w:bookmarkEnd w:id="4965"/>
    </w:p>
    <w:p w14:paraId="2E3F8757" w14:textId="77777777" w:rsidR="00F04ABF" w:rsidRPr="0073469F" w:rsidRDefault="00F04ABF" w:rsidP="00567124">
      <w:pPr>
        <w:pStyle w:val="Heading4"/>
      </w:pPr>
      <w:bookmarkStart w:id="4966" w:name="_Toc20156240"/>
      <w:bookmarkStart w:id="4967" w:name="_Toc27501397"/>
      <w:bookmarkStart w:id="4968" w:name="_Toc36049523"/>
      <w:bookmarkStart w:id="4969" w:name="_Toc45210289"/>
      <w:bookmarkStart w:id="4970" w:name="_Toc51861114"/>
      <w:bookmarkStart w:id="4971" w:name="_Toc171604388"/>
      <w:r w:rsidRPr="0073469F">
        <w:t>11.2.1.1</w:t>
      </w:r>
      <w:r w:rsidRPr="0073469F">
        <w:tab/>
        <w:t>Common procedures</w:t>
      </w:r>
      <w:bookmarkEnd w:id="4966"/>
      <w:bookmarkEnd w:id="4967"/>
      <w:bookmarkEnd w:id="4968"/>
      <w:bookmarkEnd w:id="4969"/>
      <w:bookmarkEnd w:id="4970"/>
      <w:bookmarkEnd w:id="4971"/>
    </w:p>
    <w:p w14:paraId="5637E454" w14:textId="77777777" w:rsidR="00F04ABF" w:rsidRPr="0073469F" w:rsidRDefault="00F04ABF" w:rsidP="00567124">
      <w:pPr>
        <w:pStyle w:val="Heading5"/>
        <w:rPr>
          <w:lang w:eastAsia="zh-CN"/>
        </w:rPr>
      </w:pPr>
      <w:bookmarkStart w:id="4972" w:name="_Toc20156241"/>
      <w:bookmarkStart w:id="4973" w:name="_Toc27501398"/>
      <w:bookmarkStart w:id="4974" w:name="_Toc36049524"/>
      <w:bookmarkStart w:id="4975" w:name="_Toc45210290"/>
      <w:bookmarkStart w:id="4976" w:name="_Toc51861115"/>
      <w:bookmarkStart w:id="4977" w:name="_Toc171604389"/>
      <w:r w:rsidRPr="0073469F">
        <w:rPr>
          <w:lang w:eastAsia="zh-CN"/>
        </w:rPr>
        <w:t>1</w:t>
      </w:r>
      <w:r w:rsidRPr="0073469F">
        <w:rPr>
          <w:lang w:eastAsia="ko-KR"/>
        </w:rPr>
        <w:t>1</w:t>
      </w:r>
      <w:r w:rsidRPr="0073469F">
        <w:rPr>
          <w:lang w:eastAsia="zh-CN"/>
        </w:rPr>
        <w:t>.2.1.1.1</w:t>
      </w:r>
      <w:r w:rsidRPr="0073469F">
        <w:rPr>
          <w:lang w:eastAsia="zh-CN"/>
        </w:rPr>
        <w:tab/>
        <w:t>Sending</w:t>
      </w:r>
      <w:r w:rsidRPr="0073469F">
        <w:rPr>
          <w:lang w:eastAsia="ko-KR"/>
        </w:rPr>
        <w:t xml:space="preserve">/Receiving </w:t>
      </w:r>
      <w:r w:rsidRPr="0073469F">
        <w:rPr>
          <w:lang w:eastAsia="zh-CN"/>
        </w:rPr>
        <w:t>a message</w:t>
      </w:r>
      <w:bookmarkEnd w:id="4972"/>
      <w:bookmarkEnd w:id="4973"/>
      <w:bookmarkEnd w:id="4974"/>
      <w:bookmarkEnd w:id="4975"/>
      <w:bookmarkEnd w:id="4976"/>
      <w:bookmarkEnd w:id="4977"/>
    </w:p>
    <w:p w14:paraId="393F4E8C" w14:textId="77777777" w:rsidR="00F04ABF" w:rsidRPr="0073469F" w:rsidRDefault="00F04ABF" w:rsidP="008959B3">
      <w:pPr>
        <w:rPr>
          <w:lang w:eastAsia="ko-KR"/>
        </w:rPr>
      </w:pPr>
      <w:r w:rsidRPr="0073469F">
        <w:rPr>
          <w:lang w:eastAsia="ko-KR"/>
        </w:rPr>
        <w:t>In order to participate in a private call, the MCPTT client:</w:t>
      </w:r>
    </w:p>
    <w:p w14:paraId="4CB51724" w14:textId="77777777" w:rsidR="00F04ABF" w:rsidRPr="0073469F" w:rsidRDefault="00F04ABF" w:rsidP="00F04ABF">
      <w:pPr>
        <w:pStyle w:val="B1"/>
        <w:rPr>
          <w:lang w:eastAsia="ko-KR"/>
        </w:rPr>
      </w:pPr>
      <w:r w:rsidRPr="0073469F">
        <w:rPr>
          <w:lang w:eastAsia="ko-KR"/>
        </w:rPr>
        <w:t>1)</w:t>
      </w:r>
      <w:r w:rsidRPr="0073469F">
        <w:rPr>
          <w:lang w:eastAsia="ko-KR"/>
        </w:rPr>
        <w:tab/>
        <w:t xml:space="preserve">shall send the MONP message as a UDP message to the local IP address of the MCPTT user, </w:t>
      </w:r>
      <w:r w:rsidR="00F23416">
        <w:rPr>
          <w:lang w:eastAsia="ko-KR"/>
        </w:rPr>
        <w:t>to</w:t>
      </w:r>
      <w:r w:rsidR="00F23416" w:rsidRPr="0073469F">
        <w:rPr>
          <w:lang w:eastAsia="ko-KR"/>
        </w:rPr>
        <w:t xml:space="preserve"> </w:t>
      </w:r>
      <w:r w:rsidRPr="0073469F">
        <w:rPr>
          <w:lang w:eastAsia="ko-KR"/>
        </w:rPr>
        <w:t xml:space="preserve">UDP port </w:t>
      </w:r>
      <w:r w:rsidR="00284A62">
        <w:t>8809</w:t>
      </w:r>
      <w:r w:rsidRPr="0073469F">
        <w:rPr>
          <w:lang w:eastAsia="ko-KR"/>
        </w:rPr>
        <w:t>, with an IP time-to-live set to 255; and</w:t>
      </w:r>
    </w:p>
    <w:p w14:paraId="5A45A874" w14:textId="77777777" w:rsidR="00F04ABF" w:rsidRPr="0073469F" w:rsidRDefault="00F04ABF" w:rsidP="00F04ABF">
      <w:pPr>
        <w:pStyle w:val="B1"/>
        <w:rPr>
          <w:lang w:eastAsia="ko-KR"/>
        </w:rPr>
      </w:pPr>
      <w:r w:rsidRPr="0073469F">
        <w:rPr>
          <w:lang w:eastAsia="ko-KR"/>
        </w:rPr>
        <w:t>2)</w:t>
      </w:r>
      <w:r w:rsidRPr="0073469F">
        <w:rPr>
          <w:lang w:eastAsia="ko-KR"/>
        </w:rPr>
        <w:tab/>
        <w:t xml:space="preserve">shall treat UDP messages received on the port TBD as received </w:t>
      </w:r>
      <w:r w:rsidR="00F23416">
        <w:rPr>
          <w:lang w:eastAsia="ko-KR"/>
        </w:rPr>
        <w:t>8809</w:t>
      </w:r>
      <w:r w:rsidR="00F23416" w:rsidRPr="0073469F">
        <w:rPr>
          <w:lang w:eastAsia="ko-KR"/>
        </w:rPr>
        <w:t xml:space="preserve"> </w:t>
      </w:r>
      <w:r w:rsidRPr="0073469F">
        <w:rPr>
          <w:lang w:eastAsia="ko-KR"/>
        </w:rPr>
        <w:t>message</w:t>
      </w:r>
      <w:r w:rsidR="00EA63D7">
        <w:rPr>
          <w:lang w:eastAsia="ko-KR"/>
        </w:rPr>
        <w:t>s</w:t>
      </w:r>
      <w:r w:rsidRPr="0073469F">
        <w:rPr>
          <w:lang w:eastAsia="ko-KR"/>
        </w:rPr>
        <w:t>.</w:t>
      </w:r>
    </w:p>
    <w:p w14:paraId="3D5C44F4" w14:textId="77777777" w:rsidR="00F04ABF" w:rsidRPr="0073469F" w:rsidRDefault="00F04ABF" w:rsidP="00F04ABF">
      <w:pPr>
        <w:pStyle w:val="NO"/>
        <w:rPr>
          <w:lang w:eastAsia="ko-KR"/>
        </w:rPr>
      </w:pPr>
      <w:r w:rsidRPr="0073469F">
        <w:rPr>
          <w:lang w:eastAsia="ko-KR"/>
        </w:rPr>
        <w:t>NOTE:</w:t>
      </w:r>
      <w:r w:rsidRPr="0073469F">
        <w:rPr>
          <w:lang w:eastAsia="ko-KR"/>
        </w:rPr>
        <w:tab/>
        <w:t>An MCPTT client that supports IPv6 shall listen to the IPv6 addresses.</w:t>
      </w:r>
    </w:p>
    <w:p w14:paraId="17CE242D" w14:textId="77777777" w:rsidR="00F04ABF" w:rsidRPr="0073469F" w:rsidRDefault="00F04ABF" w:rsidP="00567124">
      <w:pPr>
        <w:pStyle w:val="Heading5"/>
      </w:pPr>
      <w:bookmarkStart w:id="4978" w:name="_Toc20156242"/>
      <w:bookmarkStart w:id="4979" w:name="_Toc27501399"/>
      <w:bookmarkStart w:id="4980" w:name="_Toc36049525"/>
      <w:bookmarkStart w:id="4981" w:name="_Toc45210291"/>
      <w:bookmarkStart w:id="4982" w:name="_Toc51861116"/>
      <w:bookmarkStart w:id="4983" w:name="_Toc171604390"/>
      <w:r w:rsidRPr="0073469F">
        <w:t>11.2.1.1.2</w:t>
      </w:r>
      <w:r w:rsidRPr="0073469F">
        <w:tab/>
        <w:t>Session description</w:t>
      </w:r>
      <w:bookmarkEnd w:id="4978"/>
      <w:bookmarkEnd w:id="4979"/>
      <w:bookmarkEnd w:id="4980"/>
      <w:bookmarkEnd w:id="4981"/>
      <w:bookmarkEnd w:id="4982"/>
      <w:bookmarkEnd w:id="4983"/>
    </w:p>
    <w:p w14:paraId="5A4E9C86" w14:textId="77777777" w:rsidR="00F04ABF" w:rsidRPr="0073469F" w:rsidRDefault="00F04ABF" w:rsidP="00F04ABF">
      <w:pPr>
        <w:rPr>
          <w:lang w:eastAsia="ko-KR"/>
        </w:rPr>
      </w:pPr>
      <w:r w:rsidRPr="0073469F">
        <w:rPr>
          <w:lang w:eastAsia="ko-KR"/>
        </w:rPr>
        <w:t>For an off-network MCPTT session, only MCPTT speech is used.</w:t>
      </w:r>
    </w:p>
    <w:p w14:paraId="14D7BA24" w14:textId="77777777" w:rsidR="00F04ABF" w:rsidRPr="0073469F" w:rsidRDefault="00F04ABF" w:rsidP="00F04ABF">
      <w:pPr>
        <w:rPr>
          <w:lang w:eastAsia="ko-KR"/>
        </w:rPr>
      </w:pPr>
      <w:r w:rsidRPr="0073469F">
        <w:rPr>
          <w:lang w:eastAsia="ko-KR"/>
        </w:rPr>
        <w:lastRenderedPageBreak/>
        <w:t>One off-network MCPTT session include</w:t>
      </w:r>
      <w:r w:rsidR="00BA09CD">
        <w:rPr>
          <w:lang w:eastAsia="ko-KR"/>
        </w:rPr>
        <w:t>s</w:t>
      </w:r>
      <w:r w:rsidRPr="0073469F">
        <w:rPr>
          <w:lang w:eastAsia="ko-KR"/>
        </w:rPr>
        <w:t xml:space="preserve"> one media-floor control entity.</w:t>
      </w:r>
    </w:p>
    <w:p w14:paraId="330CBB6A" w14:textId="77777777" w:rsidR="00F04ABF" w:rsidRPr="0073469F" w:rsidRDefault="00F04ABF" w:rsidP="00F04ABF">
      <w:pPr>
        <w:rPr>
          <w:lang w:eastAsia="ko-KR"/>
        </w:rPr>
      </w:pPr>
      <w:r w:rsidRPr="0073469F">
        <w:rPr>
          <w:lang w:eastAsia="ko-KR"/>
        </w:rPr>
        <w:t xml:space="preserve">The MCPTT client shall generate an SDP body for a </w:t>
      </w:r>
      <w:r w:rsidR="00EF1C05">
        <w:rPr>
          <w:lang w:eastAsia="ko-KR"/>
        </w:rPr>
        <w:t>private</w:t>
      </w:r>
      <w:r w:rsidR="00EF1C05" w:rsidRPr="0073469F">
        <w:rPr>
          <w:lang w:eastAsia="ko-KR"/>
        </w:rPr>
        <w:t xml:space="preserve"> </w:t>
      </w:r>
      <w:r w:rsidRPr="0073469F">
        <w:rPr>
          <w:lang w:eastAsia="ko-KR"/>
        </w:rPr>
        <w:t xml:space="preserve">call in accordance with rules and procedures of </w:t>
      </w:r>
      <w:r w:rsidR="00231460">
        <w:rPr>
          <w:lang w:eastAsia="ko-KR"/>
        </w:rPr>
        <w:t>IETF </w:t>
      </w:r>
      <w:r w:rsidRPr="0073469F">
        <w:rPr>
          <w:lang w:eastAsia="ko-KR"/>
        </w:rPr>
        <w:t>RFC</w:t>
      </w:r>
      <w:r w:rsidR="00231460">
        <w:rPr>
          <w:lang w:eastAsia="ko-KR"/>
        </w:rPr>
        <w:t> </w:t>
      </w:r>
      <w:r w:rsidRPr="0073469F">
        <w:rPr>
          <w:lang w:eastAsia="ko-KR"/>
        </w:rPr>
        <w:t>4566 [12]</w:t>
      </w:r>
      <w:r w:rsidR="00AC2156" w:rsidRPr="00AC2156">
        <w:rPr>
          <w:lang w:eastAsia="ko-KR"/>
        </w:rPr>
        <w:t xml:space="preserve"> </w:t>
      </w:r>
      <w:r w:rsidR="00AC2156">
        <w:rPr>
          <w:lang w:eastAsia="ko-KR"/>
        </w:rPr>
        <w:t xml:space="preserve">and </w:t>
      </w:r>
      <w:r w:rsidR="00231460">
        <w:rPr>
          <w:lang w:eastAsia="ko-KR"/>
        </w:rPr>
        <w:t>IETF </w:t>
      </w:r>
      <w:r w:rsidR="00AC2156">
        <w:rPr>
          <w:lang w:eastAsia="ko-KR"/>
        </w:rPr>
        <w:t>RFC</w:t>
      </w:r>
      <w:r w:rsidR="00231460">
        <w:rPr>
          <w:lang w:eastAsia="ko-KR"/>
        </w:rPr>
        <w:t> 3264 [44</w:t>
      </w:r>
      <w:r w:rsidR="00AC2156">
        <w:rPr>
          <w:lang w:eastAsia="ko-KR"/>
        </w:rPr>
        <w:t>]</w:t>
      </w:r>
      <w:r w:rsidRPr="0073469F">
        <w:rPr>
          <w:lang w:eastAsia="ko-KR"/>
        </w:rPr>
        <w:t>.</w:t>
      </w:r>
    </w:p>
    <w:p w14:paraId="0A7E9E2A" w14:textId="77777777" w:rsidR="00F04ABF" w:rsidRPr="0073469F" w:rsidRDefault="00F04ABF" w:rsidP="00F04ABF">
      <w:pPr>
        <w:rPr>
          <w:lang w:eastAsia="ko-KR"/>
        </w:rPr>
      </w:pPr>
      <w:r w:rsidRPr="0073469F">
        <w:rPr>
          <w:lang w:eastAsia="ko-KR"/>
        </w:rPr>
        <w:t>The MCPTT client:</w:t>
      </w:r>
    </w:p>
    <w:p w14:paraId="36865DC4" w14:textId="77777777" w:rsidR="00F04ABF" w:rsidRPr="0073469F" w:rsidRDefault="00F04ABF" w:rsidP="00F04ABF">
      <w:pPr>
        <w:pStyle w:val="B1"/>
      </w:pPr>
      <w:r w:rsidRPr="0073469F">
        <w:t>1)</w:t>
      </w:r>
      <w:r w:rsidRPr="0073469F">
        <w:tab/>
        <w:t>shall include in the session-level section:</w:t>
      </w:r>
    </w:p>
    <w:p w14:paraId="5BC7FDFF" w14:textId="77777777" w:rsidR="00F04ABF" w:rsidRPr="0073469F" w:rsidRDefault="00F04ABF" w:rsidP="00F04ABF">
      <w:pPr>
        <w:pStyle w:val="B2"/>
      </w:pPr>
      <w:r w:rsidRPr="0073469F">
        <w:t>a)</w:t>
      </w:r>
      <w:r w:rsidRPr="0073469F">
        <w:tab/>
        <w:t>the "o=" field with the &lt;username&gt; portion set to a dash;</w:t>
      </w:r>
    </w:p>
    <w:p w14:paraId="2267F8A7" w14:textId="77777777" w:rsidR="00F04ABF" w:rsidRPr="0073469F" w:rsidRDefault="00F04ABF" w:rsidP="00F04ABF">
      <w:pPr>
        <w:pStyle w:val="B2"/>
      </w:pPr>
      <w:r w:rsidRPr="0073469F">
        <w:t>b)</w:t>
      </w:r>
      <w:r w:rsidRPr="0073469F">
        <w:tab/>
        <w:t>the "s=" field with the &lt;session name&gt; portion set to a dash; and</w:t>
      </w:r>
    </w:p>
    <w:p w14:paraId="09BAF06B" w14:textId="77777777" w:rsidR="00F04ABF" w:rsidRPr="0073469F" w:rsidRDefault="00F04ABF" w:rsidP="00F04ABF">
      <w:pPr>
        <w:pStyle w:val="B2"/>
      </w:pPr>
      <w:r w:rsidRPr="0073469F">
        <w:t>c)</w:t>
      </w:r>
      <w:r w:rsidRPr="0073469F">
        <w:tab/>
        <w:t>the "c=" field with the &lt;</w:t>
      </w:r>
      <w:proofErr w:type="spellStart"/>
      <w:r w:rsidRPr="0073469F">
        <w:t>nettype</w:t>
      </w:r>
      <w:proofErr w:type="spellEnd"/>
      <w:r w:rsidRPr="0073469F">
        <w:t>&gt; portion set to "IN", the &lt;</w:t>
      </w:r>
      <w:proofErr w:type="spellStart"/>
      <w:r w:rsidRPr="0073469F">
        <w:t>addrtype</w:t>
      </w:r>
      <w:proofErr w:type="spellEnd"/>
      <w:r w:rsidRPr="0073469F">
        <w:t xml:space="preserve">&gt; portion set to the IP version of </w:t>
      </w:r>
      <w:r w:rsidR="00AC2156">
        <w:t>the</w:t>
      </w:r>
      <w:r w:rsidRPr="0073469F">
        <w:t xml:space="preserve"> </w:t>
      </w:r>
      <w:r w:rsidR="00AC2156">
        <w:t xml:space="preserve">unicast </w:t>
      </w:r>
      <w:r w:rsidRPr="0073469F">
        <w:t xml:space="preserve">IP address of the MCPTT </w:t>
      </w:r>
      <w:r w:rsidR="00AC2156">
        <w:t>client</w:t>
      </w:r>
      <w:r w:rsidRPr="0073469F">
        <w:t xml:space="preserve"> and the &lt;connection-address&gt; portion set to the </w:t>
      </w:r>
      <w:r w:rsidR="00AC2156">
        <w:t xml:space="preserve">unicast </w:t>
      </w:r>
      <w:r w:rsidRPr="0073469F">
        <w:t xml:space="preserve">IP address of the MCPTT </w:t>
      </w:r>
      <w:r w:rsidR="00AC2156">
        <w:t>client</w:t>
      </w:r>
      <w:r w:rsidRPr="0073469F">
        <w:t>;</w:t>
      </w:r>
    </w:p>
    <w:p w14:paraId="63A5F2DD" w14:textId="77777777" w:rsidR="00F04ABF" w:rsidRPr="0073469F" w:rsidRDefault="00F04ABF" w:rsidP="00F04ABF">
      <w:pPr>
        <w:pStyle w:val="B1"/>
      </w:pPr>
      <w:r w:rsidRPr="0073469F">
        <w:t>2)</w:t>
      </w:r>
      <w:r w:rsidRPr="0073469F">
        <w:tab/>
        <w:t>shall include the media-level section for MCPTT speech consisting of:</w:t>
      </w:r>
    </w:p>
    <w:p w14:paraId="7062F8C0" w14:textId="77777777" w:rsidR="00F04ABF" w:rsidRPr="0073469F" w:rsidRDefault="00F04ABF" w:rsidP="00F04ABF">
      <w:pPr>
        <w:pStyle w:val="B2"/>
      </w:pPr>
      <w:r w:rsidRPr="0073469F">
        <w:t>a)</w:t>
      </w:r>
      <w:r w:rsidRPr="0073469F">
        <w:tab/>
        <w:t>the "m=" field with the &lt;media&gt; portion set to "audio", the &lt;port&gt; portion set to a port number for MCPTT speech of the MCPTT group, the &lt;proto&gt; field set to "RTP/AVP" and &lt;</w:t>
      </w:r>
      <w:proofErr w:type="spellStart"/>
      <w:r w:rsidRPr="0073469F">
        <w:t>fmt</w:t>
      </w:r>
      <w:proofErr w:type="spellEnd"/>
      <w:r w:rsidRPr="0073469F">
        <w:t>&gt; portion set indicating RTP payload type numbers;</w:t>
      </w:r>
    </w:p>
    <w:p w14:paraId="1FEDD03E" w14:textId="77777777" w:rsidR="00F04ABF" w:rsidRPr="0073469F" w:rsidRDefault="00F04ABF" w:rsidP="00F04ABF">
      <w:pPr>
        <w:pStyle w:val="B2"/>
      </w:pPr>
      <w:r w:rsidRPr="0073469F">
        <w:t>b)</w:t>
      </w:r>
      <w:r w:rsidRPr="0073469F">
        <w:tab/>
        <w:t>the "</w:t>
      </w:r>
      <w:proofErr w:type="spellStart"/>
      <w:r w:rsidRPr="0073469F">
        <w:t>i</w:t>
      </w:r>
      <w:proofErr w:type="spellEnd"/>
      <w:r w:rsidRPr="0073469F">
        <w:t>=" field with the &lt;session description&gt; portion set to "speech";</w:t>
      </w:r>
    </w:p>
    <w:p w14:paraId="015AA2FC" w14:textId="77777777" w:rsidR="00F04ABF" w:rsidRPr="0073469F" w:rsidRDefault="00F04ABF" w:rsidP="00F04ABF">
      <w:pPr>
        <w:pStyle w:val="B2"/>
      </w:pPr>
      <w:r w:rsidRPr="0073469F">
        <w:t>c)</w:t>
      </w:r>
      <w:r w:rsidRPr="0073469F">
        <w:tab/>
        <w:t>the "a=</w:t>
      </w:r>
      <w:proofErr w:type="spellStart"/>
      <w:r w:rsidRPr="0073469F">
        <w:t>fmtp</w:t>
      </w:r>
      <w:proofErr w:type="spellEnd"/>
      <w:r w:rsidRPr="0073469F">
        <w:t>:" attribute(s), the "a=</w:t>
      </w:r>
      <w:proofErr w:type="spellStart"/>
      <w:r w:rsidRPr="0073469F">
        <w:t>rtpmap</w:t>
      </w:r>
      <w:proofErr w:type="spellEnd"/>
      <w:r w:rsidRPr="0073469F">
        <w:t>:" attribute(s) or both, indicating the codec(s) and media parameters of the MCPTT speech; and</w:t>
      </w:r>
    </w:p>
    <w:p w14:paraId="0D2B4377" w14:textId="77777777" w:rsidR="00F04ABF" w:rsidRPr="0073469F" w:rsidRDefault="00F04ABF" w:rsidP="00F04ABF">
      <w:pPr>
        <w:pStyle w:val="B2"/>
      </w:pPr>
      <w:r w:rsidRPr="0073469F">
        <w:t>d)</w:t>
      </w:r>
      <w:r w:rsidRPr="0073469F">
        <w:tab/>
        <w:t>the "a=</w:t>
      </w:r>
      <w:proofErr w:type="spellStart"/>
      <w:r w:rsidRPr="0073469F">
        <w:t>rtcp</w:t>
      </w:r>
      <w:proofErr w:type="spellEnd"/>
      <w:r w:rsidRPr="0073469F">
        <w:t>:" attribute indicating port number to be used for RTCP at the MCPTT client selected according to the rules and procedures of IETF RFC 3605 [13], if the media steam uses other than the default IP address;</w:t>
      </w:r>
    </w:p>
    <w:p w14:paraId="4FC7DC43" w14:textId="77777777" w:rsidR="00F04ABF" w:rsidRPr="0073469F" w:rsidRDefault="00F04ABF" w:rsidP="00F04ABF">
      <w:pPr>
        <w:pStyle w:val="B1"/>
      </w:pPr>
      <w:r w:rsidRPr="0073469F">
        <w:t>3)</w:t>
      </w:r>
      <w:r w:rsidRPr="0073469F">
        <w:tab/>
      </w:r>
      <w:r w:rsidR="00BA09CD">
        <w:t>shall</w:t>
      </w:r>
      <w:r w:rsidR="00BA09CD" w:rsidRPr="0073469F">
        <w:t xml:space="preserve"> </w:t>
      </w:r>
      <w:r w:rsidRPr="0073469F">
        <w:t>include the media-level section for media-floor control entity consisting of:</w:t>
      </w:r>
    </w:p>
    <w:p w14:paraId="4159C5E0" w14:textId="77777777" w:rsidR="00F04ABF" w:rsidRPr="0073469F" w:rsidRDefault="00F04ABF" w:rsidP="00F04ABF">
      <w:pPr>
        <w:pStyle w:val="B2"/>
      </w:pPr>
      <w:r w:rsidRPr="0073469F">
        <w:t>a)</w:t>
      </w:r>
      <w:r w:rsidRPr="0073469F">
        <w:tab/>
        <w:t>an "m=" line, with the &lt;media&gt; portion set to "application", the &lt;port&gt; portion set to a port number for media-floor control entity of the MCPTT group, the &lt;proto&gt; field set to "</w:t>
      </w:r>
      <w:proofErr w:type="spellStart"/>
      <w:r w:rsidRPr="0073469F">
        <w:t>udp</w:t>
      </w:r>
      <w:proofErr w:type="spellEnd"/>
      <w:r w:rsidRPr="0073469F">
        <w:t>" and &lt;</w:t>
      </w:r>
      <w:proofErr w:type="spellStart"/>
      <w:r w:rsidRPr="0073469F">
        <w:t>fmt</w:t>
      </w:r>
      <w:proofErr w:type="spellEnd"/>
      <w:r w:rsidRPr="0073469F">
        <w:t>&gt; portion set to "MCPTT"; and</w:t>
      </w:r>
    </w:p>
    <w:p w14:paraId="2C090821" w14:textId="77777777" w:rsidR="00F04ABF" w:rsidRPr="0073469F" w:rsidRDefault="00F04ABF" w:rsidP="00F04ABF">
      <w:pPr>
        <w:pStyle w:val="B2"/>
      </w:pPr>
      <w:r w:rsidRPr="0073469F">
        <w:t>b)</w:t>
      </w:r>
      <w:r w:rsidRPr="0073469F">
        <w:tab/>
        <w:t>the "a=</w:t>
      </w:r>
      <w:proofErr w:type="spellStart"/>
      <w:r w:rsidRPr="0073469F">
        <w:t>fmtp:MCPTT</w:t>
      </w:r>
      <w:proofErr w:type="spellEnd"/>
      <w:r w:rsidRPr="0073469F">
        <w:t>" attribute indicating the parameters of the media-floor control entity as specified 3GPP TS 24.380 [5]</w:t>
      </w:r>
      <w:r w:rsidR="00C50CE5">
        <w:t>; and</w:t>
      </w:r>
    </w:p>
    <w:p w14:paraId="7189A716" w14:textId="77777777" w:rsidR="00C50CE5" w:rsidRDefault="00C50CE5" w:rsidP="00C50CE5">
      <w:pPr>
        <w:pStyle w:val="B1"/>
      </w:pPr>
      <w:r>
        <w:t>4)</w:t>
      </w:r>
      <w:r>
        <w:tab/>
        <w:t>shall include the MIKEY-SAKKE I_MESSAGE, if generated by the MCPTT client, in an "</w:t>
      </w:r>
      <w:r>
        <w:rPr>
          <w:lang w:val="en"/>
        </w:rPr>
        <w:t>a=key-</w:t>
      </w:r>
      <w:proofErr w:type="spellStart"/>
      <w:r>
        <w:rPr>
          <w:lang w:val="en"/>
        </w:rPr>
        <w:t>mgmt</w:t>
      </w:r>
      <w:proofErr w:type="spellEnd"/>
      <w:r>
        <w:rPr>
          <w:lang w:val="en"/>
        </w:rPr>
        <w:t>" attribute as a "</w:t>
      </w:r>
      <w:proofErr w:type="spellStart"/>
      <w:r>
        <w:rPr>
          <w:lang w:val="en"/>
        </w:rPr>
        <w:t>mikey</w:t>
      </w:r>
      <w:proofErr w:type="spellEnd"/>
      <w:r>
        <w:rPr>
          <w:lang w:val="en"/>
        </w:rPr>
        <w:t>" attribute value in the SDP offer as specified in IETF RFC 4567 [</w:t>
      </w:r>
      <w:r w:rsidR="00D8163E">
        <w:t>47</w:t>
      </w:r>
      <w:r>
        <w:rPr>
          <w:lang w:val="en"/>
        </w:rPr>
        <w:t>].</w:t>
      </w:r>
    </w:p>
    <w:p w14:paraId="48DBF3AC" w14:textId="77777777" w:rsidR="00F04ABF" w:rsidRPr="0073469F" w:rsidRDefault="00F04ABF" w:rsidP="00567124">
      <w:pPr>
        <w:pStyle w:val="Heading3"/>
      </w:pPr>
      <w:bookmarkStart w:id="4984" w:name="_Toc20156243"/>
      <w:bookmarkStart w:id="4985" w:name="_Toc27501400"/>
      <w:bookmarkStart w:id="4986" w:name="_Toc36049526"/>
      <w:bookmarkStart w:id="4987" w:name="_Toc45210292"/>
      <w:bookmarkStart w:id="4988" w:name="_Toc51861117"/>
      <w:bookmarkStart w:id="4989" w:name="_Toc171604391"/>
      <w:r w:rsidRPr="0073469F">
        <w:t>11.2.2</w:t>
      </w:r>
      <w:r w:rsidRPr="0073469F">
        <w:tab/>
        <w:t>Basic call control</w:t>
      </w:r>
      <w:bookmarkEnd w:id="4984"/>
      <w:bookmarkEnd w:id="4985"/>
      <w:bookmarkEnd w:id="4986"/>
      <w:bookmarkEnd w:id="4987"/>
      <w:bookmarkEnd w:id="4988"/>
      <w:bookmarkEnd w:id="4989"/>
    </w:p>
    <w:p w14:paraId="391FF0EA" w14:textId="77777777" w:rsidR="00F04ABF" w:rsidRDefault="00F04ABF" w:rsidP="00567124">
      <w:pPr>
        <w:pStyle w:val="Heading4"/>
      </w:pPr>
      <w:bookmarkStart w:id="4990" w:name="_Toc20156244"/>
      <w:bookmarkStart w:id="4991" w:name="_Toc27501401"/>
      <w:bookmarkStart w:id="4992" w:name="_Toc36049527"/>
      <w:bookmarkStart w:id="4993" w:name="_Toc45210293"/>
      <w:bookmarkStart w:id="4994" w:name="_Toc51861118"/>
      <w:bookmarkStart w:id="4995" w:name="_Toc171604392"/>
      <w:r w:rsidRPr="0073469F">
        <w:t>11.2.2.1</w:t>
      </w:r>
      <w:r w:rsidRPr="0073469F">
        <w:tab/>
        <w:t>General</w:t>
      </w:r>
      <w:bookmarkEnd w:id="4990"/>
      <w:bookmarkEnd w:id="4991"/>
      <w:bookmarkEnd w:id="4992"/>
      <w:bookmarkEnd w:id="4993"/>
      <w:bookmarkEnd w:id="4994"/>
      <w:bookmarkEnd w:id="4995"/>
    </w:p>
    <w:p w14:paraId="196A1C46" w14:textId="77777777" w:rsidR="009E7DBB" w:rsidRPr="009E7DBB" w:rsidRDefault="009E7DBB" w:rsidP="009E7DBB">
      <w:r w:rsidRPr="00045F33">
        <w:t xml:space="preserve">The maximum number of simultaneous </w:t>
      </w:r>
      <w:r>
        <w:t xml:space="preserve">off-network private </w:t>
      </w:r>
      <w:r w:rsidRPr="00045F33">
        <w:t>call</w:t>
      </w:r>
      <w:r>
        <w:t>s</w:t>
      </w:r>
      <w:r w:rsidRPr="00045F33">
        <w:t xml:space="preserve"> is limited by </w:t>
      </w:r>
      <w:r>
        <w:t>the value of "</w:t>
      </w:r>
      <w:r w:rsidRPr="00652A43">
        <w:t>/</w:t>
      </w:r>
      <w:r w:rsidRPr="00652A43">
        <w:rPr>
          <w:i/>
          <w:iCs/>
        </w:rPr>
        <w:t>&lt;x&gt;</w:t>
      </w:r>
      <w:r w:rsidRPr="00652A43">
        <w:t>/</w:t>
      </w:r>
      <w:r>
        <w:rPr>
          <w:rFonts w:hint="eastAsia"/>
          <w:lang w:eastAsia="ko-KR"/>
        </w:rPr>
        <w:t>Common/</w:t>
      </w:r>
      <w:proofErr w:type="spellStart"/>
      <w:r w:rsidRPr="00652A43">
        <w:t>PrivateCall</w:t>
      </w:r>
      <w:proofErr w:type="spellEnd"/>
      <w:r w:rsidRPr="00652A43">
        <w:t>/</w:t>
      </w:r>
      <w:r>
        <w:rPr>
          <w:rFonts w:hint="eastAsia"/>
          <w:lang w:eastAsia="ko-KR"/>
        </w:rPr>
        <w:t>MaxCallN10</w:t>
      </w:r>
      <w:r>
        <w:rPr>
          <w:lang w:eastAsia="ko-KR"/>
        </w:rPr>
        <w:t>" leaf node</w:t>
      </w:r>
      <w:r>
        <w:t xml:space="preserve"> </w:t>
      </w:r>
      <w:r>
        <w:rPr>
          <w:lang w:eastAsia="ko-KR"/>
        </w:rPr>
        <w:t>present in the UE configuration as specified in 3GPP TS </w:t>
      </w:r>
      <w:r w:rsidR="0090486B">
        <w:rPr>
          <w:lang w:eastAsia="ko-KR"/>
        </w:rPr>
        <w:t>24.483</w:t>
      </w:r>
      <w:r>
        <w:rPr>
          <w:lang w:eastAsia="ko-KR"/>
        </w:rPr>
        <w:t> [45]</w:t>
      </w:r>
      <w:r w:rsidRPr="00045F33">
        <w:t>.</w:t>
      </w:r>
    </w:p>
    <w:p w14:paraId="16CB660D" w14:textId="77777777" w:rsidR="00A133FF" w:rsidRPr="0073469F" w:rsidRDefault="00A133FF" w:rsidP="00567124">
      <w:pPr>
        <w:pStyle w:val="Heading4"/>
      </w:pPr>
      <w:bookmarkStart w:id="4996" w:name="_Toc20156245"/>
      <w:bookmarkStart w:id="4997" w:name="_Toc27501402"/>
      <w:bookmarkStart w:id="4998" w:name="_Toc36049528"/>
      <w:bookmarkStart w:id="4999" w:name="_Toc45210294"/>
      <w:bookmarkStart w:id="5000" w:name="_Toc51861119"/>
      <w:bookmarkStart w:id="5001" w:name="_Toc171604393"/>
      <w:r w:rsidRPr="0073469F">
        <w:t>11.2.</w:t>
      </w:r>
      <w:r w:rsidR="00F04ABF" w:rsidRPr="0073469F">
        <w:t>2</w:t>
      </w:r>
      <w:r w:rsidRPr="0073469F">
        <w:t>.</w:t>
      </w:r>
      <w:r w:rsidR="00F04ABF" w:rsidRPr="0073469F">
        <w:t>2</w:t>
      </w:r>
      <w:r w:rsidRPr="0073469F">
        <w:tab/>
      </w:r>
      <w:r w:rsidR="009E7DBB">
        <w:t>Private c</w:t>
      </w:r>
      <w:r w:rsidRPr="0073469F">
        <w:t>all control state machine</w:t>
      </w:r>
      <w:bookmarkEnd w:id="4996"/>
      <w:bookmarkEnd w:id="4997"/>
      <w:bookmarkEnd w:id="4998"/>
      <w:bookmarkEnd w:id="4999"/>
      <w:bookmarkEnd w:id="5000"/>
      <w:bookmarkEnd w:id="5001"/>
    </w:p>
    <w:p w14:paraId="1416B22E" w14:textId="77777777" w:rsidR="00A133FF" w:rsidRDefault="00A133FF" w:rsidP="00A133FF">
      <w:pPr>
        <w:rPr>
          <w:lang w:eastAsia="zh-CN"/>
        </w:rPr>
      </w:pPr>
      <w:r w:rsidRPr="0073469F">
        <w:rPr>
          <w:lang w:eastAsia="zh-CN"/>
        </w:rPr>
        <w:t>The figure</w:t>
      </w:r>
      <w:r w:rsidR="006D3350">
        <w:rPr>
          <w:lang w:eastAsia="zh-CN"/>
        </w:rPr>
        <w:t> </w:t>
      </w:r>
      <w:r w:rsidRPr="0073469F">
        <w:rPr>
          <w:lang w:eastAsia="zh-CN"/>
        </w:rPr>
        <w:t>1</w:t>
      </w:r>
      <w:r w:rsidRPr="0073469F">
        <w:rPr>
          <w:lang w:eastAsia="ko-KR"/>
        </w:rPr>
        <w:t>1</w:t>
      </w:r>
      <w:r w:rsidRPr="0073469F">
        <w:rPr>
          <w:lang w:eastAsia="zh-CN"/>
        </w:rPr>
        <w:t>.2.</w:t>
      </w:r>
      <w:r w:rsidR="005D3DBE">
        <w:rPr>
          <w:lang w:eastAsia="zh-CN"/>
        </w:rPr>
        <w:t>2</w:t>
      </w:r>
      <w:r w:rsidRPr="0073469F">
        <w:rPr>
          <w:lang w:eastAsia="zh-CN"/>
        </w:rPr>
        <w:t>.</w:t>
      </w:r>
      <w:r w:rsidR="005D3DBE">
        <w:rPr>
          <w:lang w:eastAsia="zh-CN"/>
        </w:rPr>
        <w:t>2</w:t>
      </w:r>
      <w:r w:rsidRPr="0073469F">
        <w:rPr>
          <w:lang w:eastAsia="zh-CN"/>
        </w:rPr>
        <w:t xml:space="preserve">-1 gives an overview of the main states and transitions on the UE for </w:t>
      </w:r>
      <w:r w:rsidRPr="0073469F">
        <w:rPr>
          <w:lang w:eastAsia="ko-KR"/>
        </w:rPr>
        <w:t xml:space="preserve">private </w:t>
      </w:r>
      <w:r w:rsidRPr="0073469F">
        <w:rPr>
          <w:lang w:eastAsia="zh-CN"/>
        </w:rPr>
        <w:t>call control.</w:t>
      </w:r>
    </w:p>
    <w:p w14:paraId="45BE3DB1" w14:textId="77777777" w:rsidR="009E7DBB" w:rsidRPr="0073469F" w:rsidRDefault="009E7DBB" w:rsidP="00A133FF">
      <w:r w:rsidRPr="00045F33">
        <w:rPr>
          <w:rFonts w:eastAsia="Malgun Gothic"/>
          <w:lang w:eastAsia="ko-KR"/>
        </w:rPr>
        <w:t xml:space="preserve">Each </w:t>
      </w:r>
      <w:r>
        <w:rPr>
          <w:rFonts w:eastAsia="Malgun Gothic"/>
          <w:lang w:eastAsia="ko-KR"/>
        </w:rPr>
        <w:t xml:space="preserve">private </w:t>
      </w:r>
      <w:r w:rsidRPr="00045F33">
        <w:rPr>
          <w:rFonts w:eastAsia="Malgun Gothic"/>
          <w:lang w:eastAsia="ko-KR"/>
        </w:rPr>
        <w:t xml:space="preserve">call control state machine is per </w:t>
      </w:r>
      <w:r w:rsidRPr="00045F33">
        <w:t>MCPTT user</w:t>
      </w:r>
      <w:r>
        <w:t xml:space="preserve"> ID</w:t>
      </w:r>
      <w:r w:rsidRPr="00045F33">
        <w:t>.</w:t>
      </w:r>
    </w:p>
    <w:p w14:paraId="2E5184DF" w14:textId="77777777" w:rsidR="00A133FF" w:rsidRPr="005C5D81" w:rsidRDefault="00E80F59" w:rsidP="000A20F9">
      <w:pPr>
        <w:pStyle w:val="TH"/>
      </w:pPr>
      <w:r w:rsidRPr="005C5D81">
        <w:rPr>
          <w:rFonts w:eastAsia="Malgun Gothic"/>
        </w:rPr>
        <w:lastRenderedPageBreak/>
        <w:t xml:space="preserve"> </w:t>
      </w:r>
      <w:r w:rsidR="000028BA" w:rsidRPr="005C5D81">
        <w:rPr>
          <w:rFonts w:eastAsia="Malgun Gothic"/>
        </w:rPr>
        <w:object w:dxaOrig="12698" w:dyaOrig="8800" w14:anchorId="21384AB4">
          <v:shape id="_x0000_i1042" type="#_x0000_t75" style="width:477.7pt;height:333.1pt" o:ole="">
            <v:imagedata r:id="rId55" o:title=""/>
          </v:shape>
          <o:OLEObject Type="Embed" ProgID="Visio.Drawing.11" ShapeID="_x0000_i1042" DrawAspect="Content" ObjectID="_1787059486" r:id="rId56"/>
        </w:object>
      </w:r>
    </w:p>
    <w:p w14:paraId="08632320" w14:textId="77777777" w:rsidR="00997715" w:rsidRPr="0073469F" w:rsidRDefault="00997715" w:rsidP="00997715">
      <w:pPr>
        <w:pStyle w:val="TF"/>
        <w:rPr>
          <w:lang w:eastAsia="zh-CN"/>
        </w:rPr>
      </w:pPr>
      <w:r w:rsidRPr="0073469F">
        <w:rPr>
          <w:lang w:eastAsia="zh-CN"/>
        </w:rPr>
        <w:t>Figure </w:t>
      </w:r>
      <w:r w:rsidRPr="0073469F">
        <w:t>1</w:t>
      </w:r>
      <w:r w:rsidRPr="0073469F">
        <w:rPr>
          <w:lang w:eastAsia="ko-KR"/>
        </w:rPr>
        <w:t>1</w:t>
      </w:r>
      <w:r w:rsidRPr="0073469F">
        <w:t>.2.2</w:t>
      </w:r>
      <w:r>
        <w:t>.2</w:t>
      </w:r>
      <w:r w:rsidRPr="0073469F">
        <w:t>-1</w:t>
      </w:r>
      <w:r w:rsidRPr="0073469F">
        <w:rPr>
          <w:lang w:eastAsia="zh-CN"/>
        </w:rPr>
        <w:t xml:space="preserve">: </w:t>
      </w:r>
      <w:r w:rsidRPr="0073469F">
        <w:rPr>
          <w:lang w:eastAsia="ko-KR"/>
        </w:rPr>
        <w:t xml:space="preserve">Private </w:t>
      </w:r>
      <w:r>
        <w:rPr>
          <w:lang w:eastAsia="zh-CN"/>
        </w:rPr>
        <w:t>c</w:t>
      </w:r>
      <w:r w:rsidRPr="0073469F">
        <w:rPr>
          <w:lang w:eastAsia="zh-CN"/>
        </w:rPr>
        <w:t xml:space="preserve">all </w:t>
      </w:r>
      <w:r>
        <w:rPr>
          <w:lang w:eastAsia="zh-CN"/>
        </w:rPr>
        <w:t>c</w:t>
      </w:r>
      <w:r w:rsidRPr="0073469F">
        <w:rPr>
          <w:lang w:eastAsia="zh-CN"/>
        </w:rPr>
        <w:t>ontrol state machine</w:t>
      </w:r>
      <w:r w:rsidRPr="0073469F">
        <w:rPr>
          <w:lang w:eastAsia="zh-CN"/>
        </w:rPr>
        <w:tab/>
      </w:r>
    </w:p>
    <w:p w14:paraId="5E473A5F" w14:textId="77777777" w:rsidR="00997715" w:rsidRPr="0073469F" w:rsidRDefault="00997715" w:rsidP="00567124">
      <w:pPr>
        <w:pStyle w:val="Heading4"/>
        <w:rPr>
          <w:lang w:eastAsia="zh-CN"/>
        </w:rPr>
      </w:pPr>
      <w:bookmarkStart w:id="5002" w:name="_Toc20156246"/>
      <w:bookmarkStart w:id="5003" w:name="_Toc27501403"/>
      <w:bookmarkStart w:id="5004" w:name="_Toc36049529"/>
      <w:bookmarkStart w:id="5005" w:name="_Toc45210295"/>
      <w:bookmarkStart w:id="5006" w:name="_Toc51861120"/>
      <w:bookmarkStart w:id="5007" w:name="_Toc171604394"/>
      <w:r w:rsidRPr="0073469F">
        <w:rPr>
          <w:lang w:eastAsia="zh-CN"/>
        </w:rPr>
        <w:t>1</w:t>
      </w:r>
      <w:r w:rsidRPr="0073469F">
        <w:rPr>
          <w:lang w:eastAsia="ko-KR"/>
        </w:rPr>
        <w:t>1</w:t>
      </w:r>
      <w:r w:rsidRPr="0073469F">
        <w:rPr>
          <w:lang w:eastAsia="zh-CN"/>
        </w:rPr>
        <w:t>.2.2</w:t>
      </w:r>
      <w:r w:rsidRPr="0073469F">
        <w:rPr>
          <w:lang w:eastAsia="ko-KR"/>
        </w:rPr>
        <w:t>.3</w:t>
      </w:r>
      <w:r w:rsidRPr="0073469F">
        <w:rPr>
          <w:lang w:eastAsia="zh-CN"/>
        </w:rPr>
        <w:tab/>
      </w:r>
      <w:r>
        <w:rPr>
          <w:lang w:eastAsia="zh-CN"/>
        </w:rPr>
        <w:t>Private c</w:t>
      </w:r>
      <w:r w:rsidRPr="0073469F">
        <w:rPr>
          <w:lang w:eastAsia="zh-CN"/>
        </w:rPr>
        <w:t xml:space="preserve">all </w:t>
      </w:r>
      <w:r>
        <w:rPr>
          <w:lang w:eastAsia="zh-CN"/>
        </w:rPr>
        <w:t>c</w:t>
      </w:r>
      <w:r w:rsidRPr="0073469F">
        <w:rPr>
          <w:lang w:eastAsia="zh-CN"/>
        </w:rPr>
        <w:t>ontrol states</w:t>
      </w:r>
      <w:bookmarkEnd w:id="5002"/>
      <w:bookmarkEnd w:id="5003"/>
      <w:bookmarkEnd w:id="5004"/>
      <w:bookmarkEnd w:id="5005"/>
      <w:bookmarkEnd w:id="5006"/>
      <w:bookmarkEnd w:id="5007"/>
    </w:p>
    <w:p w14:paraId="6D972DBE" w14:textId="77777777" w:rsidR="00A133FF" w:rsidRPr="0073469F" w:rsidRDefault="00A133FF" w:rsidP="00567124">
      <w:pPr>
        <w:pStyle w:val="Heading5"/>
        <w:rPr>
          <w:lang w:eastAsia="ko-KR"/>
        </w:rPr>
      </w:pPr>
      <w:bookmarkStart w:id="5008" w:name="_Toc20156247"/>
      <w:bookmarkStart w:id="5009" w:name="_Toc27501404"/>
      <w:bookmarkStart w:id="5010" w:name="_Toc36049530"/>
      <w:bookmarkStart w:id="5011" w:name="_Toc45210296"/>
      <w:bookmarkStart w:id="5012" w:name="_Toc51861121"/>
      <w:bookmarkStart w:id="5013" w:name="_Toc171604395"/>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.1</w:t>
      </w:r>
      <w:r w:rsidRPr="0073469F">
        <w:rPr>
          <w:lang w:eastAsia="zh-CN"/>
        </w:rPr>
        <w:tab/>
      </w:r>
      <w:r w:rsidR="0054671A" w:rsidRPr="0073469F">
        <w:rPr>
          <w:lang w:eastAsia="ko-KR"/>
        </w:rPr>
        <w:t>P</w:t>
      </w:r>
      <w:r w:rsidRPr="0073469F">
        <w:rPr>
          <w:lang w:eastAsia="ko-KR"/>
        </w:rPr>
        <w:t xml:space="preserve">0: </w:t>
      </w:r>
      <w:r w:rsidR="0054671A" w:rsidRPr="0073469F">
        <w:rPr>
          <w:lang w:eastAsia="ko-KR"/>
        </w:rPr>
        <w:t>s</w:t>
      </w:r>
      <w:r w:rsidRPr="0073469F">
        <w:rPr>
          <w:lang w:eastAsia="ko-KR"/>
        </w:rPr>
        <w:t>tart</w:t>
      </w:r>
      <w:r w:rsidR="00EA63D7">
        <w:rPr>
          <w:lang w:eastAsia="ko-KR"/>
        </w:rPr>
        <w:t>-</w:t>
      </w:r>
      <w:r w:rsidR="0054671A" w:rsidRPr="0073469F">
        <w:rPr>
          <w:lang w:eastAsia="ko-KR"/>
        </w:rPr>
        <w:t>s</w:t>
      </w:r>
      <w:r w:rsidRPr="0073469F">
        <w:rPr>
          <w:lang w:eastAsia="ko-KR"/>
        </w:rPr>
        <w:t>top</w:t>
      </w:r>
      <w:bookmarkEnd w:id="5008"/>
      <w:bookmarkEnd w:id="5009"/>
      <w:bookmarkEnd w:id="5010"/>
      <w:bookmarkEnd w:id="5011"/>
      <w:bookmarkEnd w:id="5012"/>
      <w:bookmarkEnd w:id="5013"/>
    </w:p>
    <w:p w14:paraId="5BC2CD0E" w14:textId="77777777" w:rsidR="00A133FF" w:rsidRPr="0073469F" w:rsidRDefault="00A133FF" w:rsidP="00A133FF">
      <w:r w:rsidRPr="0073469F">
        <w:t xml:space="preserve">In this state, no </w:t>
      </w:r>
      <w:r w:rsidRPr="0073469F">
        <w:rPr>
          <w:lang w:eastAsia="ko-KR"/>
        </w:rPr>
        <w:t xml:space="preserve">private </w:t>
      </w:r>
      <w:r w:rsidRPr="0073469F">
        <w:t>call control entity exists.</w:t>
      </w:r>
    </w:p>
    <w:p w14:paraId="5B4175D0" w14:textId="77777777" w:rsidR="00A133FF" w:rsidRPr="0073469F" w:rsidRDefault="00A133FF" w:rsidP="00567124">
      <w:pPr>
        <w:pStyle w:val="Heading5"/>
        <w:rPr>
          <w:lang w:eastAsia="ko-KR"/>
        </w:rPr>
      </w:pPr>
      <w:bookmarkStart w:id="5014" w:name="_Toc20156248"/>
      <w:bookmarkStart w:id="5015" w:name="_Toc27501405"/>
      <w:bookmarkStart w:id="5016" w:name="_Toc36049531"/>
      <w:bookmarkStart w:id="5017" w:name="_Toc45210297"/>
      <w:bookmarkStart w:id="5018" w:name="_Toc51861122"/>
      <w:bookmarkStart w:id="5019" w:name="_Toc171604396"/>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.2</w:t>
      </w:r>
      <w:r w:rsidRPr="0073469F">
        <w:rPr>
          <w:lang w:eastAsia="zh-CN"/>
        </w:rPr>
        <w:tab/>
      </w:r>
      <w:r w:rsidR="0054671A" w:rsidRPr="0073469F">
        <w:rPr>
          <w:lang w:eastAsia="ko-KR"/>
        </w:rPr>
        <w:t>P</w:t>
      </w:r>
      <w:r w:rsidRPr="0073469F">
        <w:rPr>
          <w:lang w:eastAsia="ko-KR"/>
        </w:rPr>
        <w:t xml:space="preserve">1: </w:t>
      </w:r>
      <w:r w:rsidR="0054671A" w:rsidRPr="0073469F">
        <w:rPr>
          <w:lang w:eastAsia="ko-KR"/>
        </w:rPr>
        <w:t>i</w:t>
      </w:r>
      <w:r w:rsidRPr="0073469F">
        <w:rPr>
          <w:lang w:eastAsia="ko-KR"/>
        </w:rPr>
        <w:t>gnoring same call id</w:t>
      </w:r>
      <w:bookmarkEnd w:id="5014"/>
      <w:bookmarkEnd w:id="5015"/>
      <w:bookmarkEnd w:id="5016"/>
      <w:bookmarkEnd w:id="5017"/>
      <w:bookmarkEnd w:id="5018"/>
      <w:bookmarkEnd w:id="5019"/>
    </w:p>
    <w:p w14:paraId="7951A3B2" w14:textId="77777777" w:rsidR="00A133FF" w:rsidRPr="0073469F" w:rsidRDefault="00A133FF" w:rsidP="00A133FF">
      <w:r w:rsidRPr="0073469F">
        <w:t xml:space="preserve">This state exists for UE, when the UE is not part of an ongoing </w:t>
      </w:r>
      <w:r w:rsidRPr="0073469F">
        <w:rPr>
          <w:lang w:eastAsia="ko-KR"/>
        </w:rPr>
        <w:t xml:space="preserve">private </w:t>
      </w:r>
      <w:r w:rsidRPr="0073469F">
        <w:t>call.</w:t>
      </w:r>
    </w:p>
    <w:p w14:paraId="4C01DC86" w14:textId="77777777" w:rsidR="00A133FF" w:rsidRPr="0073469F" w:rsidRDefault="00A133FF" w:rsidP="00567124">
      <w:pPr>
        <w:pStyle w:val="Heading5"/>
        <w:rPr>
          <w:lang w:eastAsia="ko-KR"/>
        </w:rPr>
      </w:pPr>
      <w:bookmarkStart w:id="5020" w:name="_Toc20156249"/>
      <w:bookmarkStart w:id="5021" w:name="_Toc27501406"/>
      <w:bookmarkStart w:id="5022" w:name="_Toc36049532"/>
      <w:bookmarkStart w:id="5023" w:name="_Toc45210298"/>
      <w:bookmarkStart w:id="5024" w:name="_Toc51861123"/>
      <w:bookmarkStart w:id="5025" w:name="_Toc171604397"/>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.3</w:t>
      </w:r>
      <w:r w:rsidRPr="0073469F">
        <w:rPr>
          <w:lang w:eastAsia="zh-CN"/>
        </w:rPr>
        <w:tab/>
      </w:r>
      <w:r w:rsidR="0054671A" w:rsidRPr="0073469F">
        <w:rPr>
          <w:lang w:eastAsia="ko-KR"/>
        </w:rPr>
        <w:t>P</w:t>
      </w:r>
      <w:r w:rsidRPr="0073469F">
        <w:rPr>
          <w:lang w:eastAsia="ko-KR"/>
        </w:rPr>
        <w:t xml:space="preserve">2: </w:t>
      </w:r>
      <w:r w:rsidR="0054671A" w:rsidRPr="0073469F">
        <w:rPr>
          <w:lang w:eastAsia="zh-CN"/>
        </w:rPr>
        <w:t>w</w:t>
      </w:r>
      <w:r w:rsidRPr="0073469F">
        <w:rPr>
          <w:lang w:eastAsia="zh-CN"/>
        </w:rPr>
        <w:t>ait</w:t>
      </w:r>
      <w:r w:rsidR="00EA63D7">
        <w:rPr>
          <w:lang w:eastAsia="zh-CN"/>
        </w:rPr>
        <w:t>ing</w:t>
      </w:r>
      <w:r w:rsidRPr="0073469F">
        <w:rPr>
          <w:lang w:eastAsia="zh-CN"/>
        </w:rPr>
        <w:t xml:space="preserve"> for call </w:t>
      </w:r>
      <w:r w:rsidRPr="0073469F">
        <w:rPr>
          <w:lang w:eastAsia="ko-KR"/>
        </w:rPr>
        <w:t>response</w:t>
      </w:r>
      <w:bookmarkEnd w:id="5020"/>
      <w:bookmarkEnd w:id="5021"/>
      <w:bookmarkEnd w:id="5022"/>
      <w:bookmarkEnd w:id="5023"/>
      <w:bookmarkEnd w:id="5024"/>
      <w:bookmarkEnd w:id="5025"/>
    </w:p>
    <w:p w14:paraId="7E75DA11" w14:textId="77777777" w:rsidR="00A133FF" w:rsidRPr="0073469F" w:rsidRDefault="00A133FF" w:rsidP="00A133FF">
      <w:pPr>
        <w:rPr>
          <w:lang w:eastAsia="ko-KR"/>
        </w:rPr>
      </w:pPr>
      <w:r w:rsidRPr="0073469F">
        <w:t xml:space="preserve">This state exists for UE, when the UE has sent a </w:t>
      </w:r>
      <w:r w:rsidRPr="0073469F">
        <w:rPr>
          <w:lang w:eastAsia="ko-KR"/>
        </w:rPr>
        <w:t xml:space="preserve">PRIVATE </w:t>
      </w:r>
      <w:r w:rsidRPr="0073469F">
        <w:t xml:space="preserve">CALL </w:t>
      </w:r>
      <w:r w:rsidRPr="0073469F">
        <w:rPr>
          <w:lang w:eastAsia="ko-KR"/>
        </w:rPr>
        <w:t>SETUP REQUEST</w:t>
      </w:r>
      <w:r w:rsidRPr="0073469F">
        <w:t xml:space="preserve"> message and is waiting for a response, </w:t>
      </w:r>
      <w:r w:rsidRPr="0073469F">
        <w:rPr>
          <w:lang w:eastAsia="ko-KR"/>
        </w:rPr>
        <w:t xml:space="preserve">PRIVATE </w:t>
      </w:r>
      <w:r w:rsidRPr="0073469F">
        <w:t xml:space="preserve">CALL </w:t>
      </w:r>
      <w:r w:rsidRPr="0073469F">
        <w:rPr>
          <w:lang w:eastAsia="ko-KR"/>
        </w:rPr>
        <w:t xml:space="preserve">ACCEPT or PRIVATE </w:t>
      </w:r>
      <w:r w:rsidRPr="0073469F">
        <w:t xml:space="preserve">CALL </w:t>
      </w:r>
      <w:r w:rsidRPr="0073469F">
        <w:rPr>
          <w:lang w:eastAsia="ko-KR"/>
        </w:rPr>
        <w:t xml:space="preserve">REJECT </w:t>
      </w:r>
      <w:r w:rsidRPr="0073469F">
        <w:t>message.</w:t>
      </w:r>
    </w:p>
    <w:p w14:paraId="0A3BB2C5" w14:textId="77777777" w:rsidR="00A133FF" w:rsidRPr="0073469F" w:rsidRDefault="00A133FF" w:rsidP="00567124">
      <w:pPr>
        <w:pStyle w:val="Heading5"/>
        <w:rPr>
          <w:lang w:eastAsia="ko-KR"/>
        </w:rPr>
      </w:pPr>
      <w:bookmarkStart w:id="5026" w:name="_Toc20156250"/>
      <w:bookmarkStart w:id="5027" w:name="_Toc27501407"/>
      <w:bookmarkStart w:id="5028" w:name="_Toc36049533"/>
      <w:bookmarkStart w:id="5029" w:name="_Toc45210299"/>
      <w:bookmarkStart w:id="5030" w:name="_Toc51861124"/>
      <w:bookmarkStart w:id="5031" w:name="_Toc171604398"/>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w:t>
      </w:r>
      <w:r w:rsidRPr="0073469F">
        <w:rPr>
          <w:lang w:eastAsia="ko-KR"/>
        </w:rPr>
        <w:t>4</w:t>
      </w:r>
      <w:r w:rsidRPr="0073469F">
        <w:rPr>
          <w:lang w:eastAsia="zh-CN"/>
        </w:rPr>
        <w:tab/>
      </w:r>
      <w:r w:rsidR="0054671A" w:rsidRPr="0073469F">
        <w:rPr>
          <w:lang w:eastAsia="ko-KR"/>
        </w:rPr>
        <w:t>P</w:t>
      </w:r>
      <w:r w:rsidRPr="0073469F">
        <w:rPr>
          <w:lang w:eastAsia="ko-KR"/>
        </w:rPr>
        <w:t xml:space="preserve">3: </w:t>
      </w:r>
      <w:r w:rsidR="0054671A" w:rsidRPr="0073469F">
        <w:rPr>
          <w:lang w:eastAsia="zh-CN"/>
        </w:rPr>
        <w:t>w</w:t>
      </w:r>
      <w:r w:rsidRPr="0073469F">
        <w:rPr>
          <w:lang w:eastAsia="zh-CN"/>
        </w:rPr>
        <w:t>ait</w:t>
      </w:r>
      <w:r w:rsidR="00EA63D7">
        <w:rPr>
          <w:lang w:eastAsia="zh-CN"/>
        </w:rPr>
        <w:t>ing</w:t>
      </w:r>
      <w:r w:rsidRPr="0073469F">
        <w:rPr>
          <w:lang w:eastAsia="zh-CN"/>
        </w:rPr>
        <w:t xml:space="preserve"> for </w:t>
      </w:r>
      <w:r w:rsidRPr="0073469F">
        <w:rPr>
          <w:lang w:eastAsia="ko-KR"/>
        </w:rPr>
        <w:t>release</w:t>
      </w:r>
      <w:r w:rsidRPr="0073469F">
        <w:rPr>
          <w:lang w:eastAsia="zh-CN"/>
        </w:rPr>
        <w:t xml:space="preserve"> </w:t>
      </w:r>
      <w:r w:rsidRPr="0073469F">
        <w:rPr>
          <w:lang w:eastAsia="ko-KR"/>
        </w:rPr>
        <w:t>response</w:t>
      </w:r>
      <w:bookmarkEnd w:id="5026"/>
      <w:bookmarkEnd w:id="5027"/>
      <w:bookmarkEnd w:id="5028"/>
      <w:bookmarkEnd w:id="5029"/>
      <w:bookmarkEnd w:id="5030"/>
      <w:bookmarkEnd w:id="5031"/>
    </w:p>
    <w:p w14:paraId="2F45D4F5" w14:textId="77777777" w:rsidR="00A133FF" w:rsidRPr="0073469F" w:rsidRDefault="00A133FF" w:rsidP="00A133FF">
      <w:r w:rsidRPr="0073469F">
        <w:t xml:space="preserve">This state exists for UE, when the UE has sent a </w:t>
      </w:r>
      <w:r w:rsidRPr="0073469F">
        <w:rPr>
          <w:lang w:eastAsia="ko-KR"/>
        </w:rPr>
        <w:t xml:space="preserve">PRIVATE </w:t>
      </w:r>
      <w:r w:rsidRPr="0073469F">
        <w:t xml:space="preserve">CALL </w:t>
      </w:r>
      <w:r w:rsidRPr="0073469F">
        <w:rPr>
          <w:lang w:eastAsia="ko-KR"/>
        </w:rPr>
        <w:t xml:space="preserve">RELEASE </w:t>
      </w:r>
      <w:r w:rsidRPr="0073469F">
        <w:t xml:space="preserve">message and is waiting for a </w:t>
      </w:r>
      <w:r w:rsidRPr="0073469F">
        <w:rPr>
          <w:lang w:eastAsia="ko-KR"/>
        </w:rPr>
        <w:t>PRIVATE CALL RELEASE</w:t>
      </w:r>
      <w:r w:rsidRPr="0073469F">
        <w:t xml:space="preserve"> </w:t>
      </w:r>
      <w:r w:rsidRPr="0073469F">
        <w:rPr>
          <w:lang w:eastAsia="ko-KR"/>
        </w:rPr>
        <w:t>ACK</w:t>
      </w:r>
      <w:r w:rsidRPr="0073469F">
        <w:t xml:space="preserve"> message.</w:t>
      </w:r>
    </w:p>
    <w:p w14:paraId="250786FC" w14:textId="77777777" w:rsidR="00A133FF" w:rsidRPr="0073469F" w:rsidRDefault="00A133FF" w:rsidP="00567124">
      <w:pPr>
        <w:pStyle w:val="Heading5"/>
        <w:rPr>
          <w:lang w:eastAsia="zh-CN"/>
        </w:rPr>
      </w:pPr>
      <w:bookmarkStart w:id="5032" w:name="_Toc20156251"/>
      <w:bookmarkStart w:id="5033" w:name="_Toc27501408"/>
      <w:bookmarkStart w:id="5034" w:name="_Toc36049534"/>
      <w:bookmarkStart w:id="5035" w:name="_Toc45210300"/>
      <w:bookmarkStart w:id="5036" w:name="_Toc51861125"/>
      <w:bookmarkStart w:id="5037" w:name="_Toc171604399"/>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w:t>
      </w:r>
      <w:r w:rsidRPr="0073469F">
        <w:rPr>
          <w:lang w:eastAsia="ko-KR"/>
        </w:rPr>
        <w:t>5</w:t>
      </w:r>
      <w:r w:rsidRPr="0073469F">
        <w:rPr>
          <w:lang w:eastAsia="zh-CN"/>
        </w:rPr>
        <w:tab/>
      </w:r>
      <w:r w:rsidR="0054671A" w:rsidRPr="0073469F">
        <w:rPr>
          <w:lang w:eastAsia="ko-KR"/>
        </w:rPr>
        <w:t>P</w:t>
      </w:r>
      <w:r w:rsidRPr="0073469F">
        <w:rPr>
          <w:lang w:eastAsia="ko-KR"/>
        </w:rPr>
        <w:t xml:space="preserve">4: </w:t>
      </w:r>
      <w:r w:rsidR="0054671A" w:rsidRPr="0073469F">
        <w:rPr>
          <w:lang w:eastAsia="zh-CN"/>
        </w:rPr>
        <w:t>p</w:t>
      </w:r>
      <w:r w:rsidRPr="0073469F">
        <w:rPr>
          <w:lang w:eastAsia="zh-CN"/>
        </w:rPr>
        <w:t>art of ongoing call</w:t>
      </w:r>
      <w:bookmarkEnd w:id="5032"/>
      <w:bookmarkEnd w:id="5033"/>
      <w:bookmarkEnd w:id="5034"/>
      <w:bookmarkEnd w:id="5035"/>
      <w:bookmarkEnd w:id="5036"/>
      <w:bookmarkEnd w:id="5037"/>
    </w:p>
    <w:p w14:paraId="2CD22C11" w14:textId="77777777" w:rsidR="00A133FF" w:rsidRPr="0073469F" w:rsidRDefault="00A133FF" w:rsidP="00A133FF">
      <w:r w:rsidRPr="0073469F">
        <w:t xml:space="preserve">This state exists for UE, when the UE is part of an ongoing </w:t>
      </w:r>
      <w:r w:rsidRPr="0073469F">
        <w:rPr>
          <w:lang w:eastAsia="ko-KR"/>
        </w:rPr>
        <w:t xml:space="preserve">private </w:t>
      </w:r>
      <w:r w:rsidRPr="0073469F">
        <w:t>call.</w:t>
      </w:r>
    </w:p>
    <w:p w14:paraId="15F15CB3" w14:textId="77777777" w:rsidR="00A133FF" w:rsidRPr="0073469F" w:rsidRDefault="00A133FF" w:rsidP="00567124">
      <w:pPr>
        <w:pStyle w:val="Heading5"/>
        <w:rPr>
          <w:lang w:eastAsia="ko-KR"/>
        </w:rPr>
      </w:pPr>
      <w:bookmarkStart w:id="5038" w:name="_Toc20156252"/>
      <w:bookmarkStart w:id="5039" w:name="_Toc27501409"/>
      <w:bookmarkStart w:id="5040" w:name="_Toc36049535"/>
      <w:bookmarkStart w:id="5041" w:name="_Toc45210301"/>
      <w:bookmarkStart w:id="5042" w:name="_Toc51861126"/>
      <w:bookmarkStart w:id="5043" w:name="_Toc171604400"/>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.6</w:t>
      </w:r>
      <w:r w:rsidRPr="0073469F">
        <w:rPr>
          <w:lang w:eastAsia="zh-CN"/>
        </w:rPr>
        <w:tab/>
      </w:r>
      <w:r w:rsidR="0054671A" w:rsidRPr="0073469F">
        <w:rPr>
          <w:lang w:eastAsia="ko-KR"/>
        </w:rPr>
        <w:t>P</w:t>
      </w:r>
      <w:r w:rsidRPr="0073469F">
        <w:rPr>
          <w:lang w:eastAsia="ko-KR"/>
        </w:rPr>
        <w:t xml:space="preserve">5: </w:t>
      </w:r>
      <w:r w:rsidR="0054671A" w:rsidRPr="0073469F">
        <w:rPr>
          <w:lang w:eastAsia="zh-CN"/>
        </w:rPr>
        <w:t>p</w:t>
      </w:r>
      <w:r w:rsidRPr="0073469F">
        <w:rPr>
          <w:lang w:eastAsia="zh-CN"/>
        </w:rPr>
        <w:t>ending</w:t>
      </w:r>
      <w:bookmarkEnd w:id="5038"/>
      <w:bookmarkEnd w:id="5039"/>
      <w:bookmarkEnd w:id="5040"/>
      <w:bookmarkEnd w:id="5041"/>
      <w:bookmarkEnd w:id="5042"/>
      <w:bookmarkEnd w:id="5043"/>
    </w:p>
    <w:p w14:paraId="677DEE4E" w14:textId="77777777" w:rsidR="00A133FF" w:rsidRPr="0073469F" w:rsidRDefault="00A133FF" w:rsidP="00A133FF">
      <w:pPr>
        <w:rPr>
          <w:lang w:eastAsia="ko-KR"/>
        </w:rPr>
      </w:pPr>
      <w:r w:rsidRPr="0073469F">
        <w:t xml:space="preserve">This state exists for UE, when the UE has presented a notification to the user for the received </w:t>
      </w:r>
      <w:r w:rsidRPr="0073469F">
        <w:rPr>
          <w:lang w:eastAsia="ko-KR"/>
        </w:rPr>
        <w:t xml:space="preserve">PRIVATE </w:t>
      </w:r>
      <w:r w:rsidRPr="0073469F">
        <w:t xml:space="preserve">CALL SETUP </w:t>
      </w:r>
      <w:r w:rsidRPr="0073469F">
        <w:rPr>
          <w:lang w:eastAsia="ko-KR"/>
        </w:rPr>
        <w:t>REQUEST</w:t>
      </w:r>
      <w:r w:rsidRPr="0073469F">
        <w:t xml:space="preserve"> message and is waiting for a user indication.</w:t>
      </w:r>
    </w:p>
    <w:p w14:paraId="652C17C7" w14:textId="77777777" w:rsidR="00A133FF" w:rsidRPr="0073469F" w:rsidRDefault="00A133FF" w:rsidP="00567124">
      <w:pPr>
        <w:pStyle w:val="Heading4"/>
        <w:rPr>
          <w:rFonts w:eastAsia="Malgun Gothic"/>
        </w:rPr>
      </w:pPr>
      <w:bookmarkStart w:id="5044" w:name="_Toc20156253"/>
      <w:bookmarkStart w:id="5045" w:name="_Toc27501410"/>
      <w:bookmarkStart w:id="5046" w:name="_Toc36049536"/>
      <w:bookmarkStart w:id="5047" w:name="_Toc45210302"/>
      <w:bookmarkStart w:id="5048" w:name="_Toc51861127"/>
      <w:bookmarkStart w:id="5049" w:name="_Toc171604401"/>
      <w:r w:rsidRPr="0073469F">
        <w:rPr>
          <w:rFonts w:eastAsia="Malgun Gothic"/>
        </w:rPr>
        <w:lastRenderedPageBreak/>
        <w:t>11.2.2</w:t>
      </w:r>
      <w:r w:rsidR="009602EC" w:rsidRPr="0073469F">
        <w:rPr>
          <w:rFonts w:eastAsia="Malgun Gothic"/>
        </w:rPr>
        <w:t>.4</w:t>
      </w:r>
      <w:r w:rsidRPr="0073469F">
        <w:rPr>
          <w:rFonts w:eastAsia="Malgun Gothic"/>
        </w:rPr>
        <w:tab/>
        <w:t>Procedures</w:t>
      </w:r>
      <w:bookmarkEnd w:id="5044"/>
      <w:bookmarkEnd w:id="5045"/>
      <w:bookmarkEnd w:id="5046"/>
      <w:bookmarkEnd w:id="5047"/>
      <w:bookmarkEnd w:id="5048"/>
      <w:bookmarkEnd w:id="5049"/>
    </w:p>
    <w:p w14:paraId="67990748" w14:textId="77777777" w:rsidR="00A133FF" w:rsidRPr="0073469F" w:rsidRDefault="00A133FF" w:rsidP="00567124">
      <w:pPr>
        <w:pStyle w:val="Heading5"/>
        <w:rPr>
          <w:lang w:eastAsia="zh-CN"/>
        </w:rPr>
      </w:pPr>
      <w:bookmarkStart w:id="5050" w:name="_Toc20156254"/>
      <w:bookmarkStart w:id="5051" w:name="_Toc27501411"/>
      <w:bookmarkStart w:id="5052" w:name="_Toc36049537"/>
      <w:bookmarkStart w:id="5053" w:name="_Toc45210303"/>
      <w:bookmarkStart w:id="5054" w:name="_Toc51861128"/>
      <w:bookmarkStart w:id="5055" w:name="_Toc171604402"/>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1</w:t>
      </w:r>
      <w:r w:rsidRPr="0073469F">
        <w:rPr>
          <w:lang w:eastAsia="zh-CN"/>
        </w:rPr>
        <w:tab/>
        <w:t>General</w:t>
      </w:r>
      <w:bookmarkEnd w:id="5050"/>
      <w:bookmarkEnd w:id="5051"/>
      <w:bookmarkEnd w:id="5052"/>
      <w:bookmarkEnd w:id="5053"/>
      <w:bookmarkEnd w:id="5054"/>
      <w:bookmarkEnd w:id="5055"/>
    </w:p>
    <w:p w14:paraId="74B934C3" w14:textId="77777777" w:rsidR="00A133FF" w:rsidRPr="0073469F" w:rsidRDefault="00A133FF" w:rsidP="00567124">
      <w:pPr>
        <w:pStyle w:val="Heading5"/>
        <w:rPr>
          <w:lang w:eastAsia="ko-KR"/>
        </w:rPr>
      </w:pPr>
      <w:bookmarkStart w:id="5056" w:name="_Toc20156255"/>
      <w:bookmarkStart w:id="5057" w:name="_Toc27501412"/>
      <w:bookmarkStart w:id="5058" w:name="_Toc36049538"/>
      <w:bookmarkStart w:id="5059" w:name="_Toc45210304"/>
      <w:bookmarkStart w:id="5060" w:name="_Toc51861129"/>
      <w:bookmarkStart w:id="5061" w:name="_Toc171604403"/>
      <w:r w:rsidRPr="0073469F">
        <w:t>1</w:t>
      </w:r>
      <w:r w:rsidRPr="0073469F">
        <w:rPr>
          <w:lang w:eastAsia="ko-KR"/>
        </w:rPr>
        <w:t>1</w:t>
      </w:r>
      <w:r w:rsidRPr="0073469F">
        <w:t>.2.</w:t>
      </w:r>
      <w:r w:rsidRPr="0073469F">
        <w:rPr>
          <w:lang w:eastAsia="ko-KR"/>
        </w:rPr>
        <w:t>2.</w:t>
      </w:r>
      <w:r w:rsidR="009602EC" w:rsidRPr="0073469F">
        <w:rPr>
          <w:lang w:eastAsia="ko-KR"/>
        </w:rPr>
        <w:t>4.</w:t>
      </w:r>
      <w:r w:rsidRPr="0073469F">
        <w:rPr>
          <w:lang w:eastAsia="ko-KR"/>
        </w:rPr>
        <w:t>2</w:t>
      </w:r>
      <w:r w:rsidRPr="0073469F">
        <w:rPr>
          <w:lang w:eastAsia="ko-KR"/>
        </w:rPr>
        <w:tab/>
        <w:t>Private call setup</w:t>
      </w:r>
      <w:bookmarkEnd w:id="5056"/>
      <w:bookmarkEnd w:id="5057"/>
      <w:bookmarkEnd w:id="5058"/>
      <w:bookmarkEnd w:id="5059"/>
      <w:bookmarkEnd w:id="5060"/>
      <w:bookmarkEnd w:id="5061"/>
    </w:p>
    <w:p w14:paraId="002A145B" w14:textId="77777777" w:rsidR="00A133FF" w:rsidRPr="0073469F" w:rsidRDefault="00A133FF" w:rsidP="00567124">
      <w:pPr>
        <w:pStyle w:val="Heading6"/>
        <w:numPr>
          <w:ilvl w:val="5"/>
          <w:numId w:val="0"/>
        </w:numPr>
        <w:ind w:left="1152" w:hanging="432"/>
        <w:rPr>
          <w:lang w:eastAsia="ko-KR"/>
        </w:rPr>
      </w:pPr>
      <w:bookmarkStart w:id="5062" w:name="_Toc20156256"/>
      <w:bookmarkStart w:id="5063" w:name="_Toc27501413"/>
      <w:bookmarkStart w:id="5064" w:name="_Toc36049539"/>
      <w:bookmarkStart w:id="5065" w:name="_Toc45210305"/>
      <w:bookmarkStart w:id="5066" w:name="_Toc51861130"/>
      <w:bookmarkStart w:id="5067" w:name="_Toc171604404"/>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2.1</w:t>
      </w:r>
      <w:r w:rsidRPr="0073469F">
        <w:rPr>
          <w:lang w:eastAsia="zh-CN"/>
        </w:rPr>
        <w:tab/>
        <w:t>Initiating a p</w:t>
      </w:r>
      <w:r w:rsidRPr="0073469F">
        <w:rPr>
          <w:lang w:eastAsia="ko-KR"/>
        </w:rPr>
        <w:t xml:space="preserve">rivate </w:t>
      </w:r>
      <w:r w:rsidRPr="0073469F">
        <w:rPr>
          <w:lang w:eastAsia="zh-CN"/>
        </w:rPr>
        <w:t>call</w:t>
      </w:r>
      <w:bookmarkEnd w:id="5062"/>
      <w:bookmarkEnd w:id="5063"/>
      <w:bookmarkEnd w:id="5064"/>
      <w:bookmarkEnd w:id="5065"/>
      <w:bookmarkEnd w:id="5066"/>
      <w:bookmarkEnd w:id="5067"/>
    </w:p>
    <w:p w14:paraId="695B8FBE" w14:textId="77777777" w:rsidR="00A133FF" w:rsidRPr="0073469F" w:rsidRDefault="00A133FF" w:rsidP="00A133FF">
      <w:r w:rsidRPr="0073469F">
        <w:rPr>
          <w:lang w:eastAsia="ko-KR"/>
        </w:rPr>
        <w:t xml:space="preserve">When in the </w:t>
      </w:r>
      <w:r w:rsidR="00B91E1E" w:rsidRPr="0073469F">
        <w:rPr>
          <w:lang w:eastAsia="ko-KR"/>
        </w:rPr>
        <w:t>"P0: start-stop"</w:t>
      </w:r>
      <w:r w:rsidRPr="0073469F">
        <w:rPr>
          <w:lang w:eastAsia="ko-KR"/>
        </w:rPr>
        <w:t xml:space="preserve"> state or </w:t>
      </w:r>
      <w:r w:rsidR="00B91E1E" w:rsidRPr="0073469F">
        <w:rPr>
          <w:lang w:eastAsia="ko-KR"/>
        </w:rPr>
        <w:t xml:space="preserve">"P1: ignoring same call </w:t>
      </w:r>
      <w:proofErr w:type="spellStart"/>
      <w:r w:rsidR="00B91E1E" w:rsidRPr="0073469F">
        <w:rPr>
          <w:lang w:eastAsia="ko-KR"/>
        </w:rPr>
        <w:t>id</w:t>
      </w:r>
      <w:proofErr w:type="spellEnd"/>
      <w:r w:rsidR="00B91E1E" w:rsidRPr="0073469F">
        <w:rPr>
          <w:lang w:eastAsia="ko-KR"/>
        </w:rPr>
        <w:t>"</w:t>
      </w:r>
      <w:r w:rsidRPr="0073469F">
        <w:rPr>
          <w:lang w:eastAsia="ko-KR"/>
        </w:rPr>
        <w:t>, u</w:t>
      </w:r>
      <w:r w:rsidRPr="0073469F">
        <w:t xml:space="preserve">pon an indication from MCPTT User to initiate a </w:t>
      </w:r>
      <w:r w:rsidRPr="0073469F">
        <w:rPr>
          <w:lang w:eastAsia="ko-KR"/>
        </w:rPr>
        <w:t>private</w:t>
      </w:r>
      <w:r w:rsidRPr="0073469F">
        <w:t xml:space="preserve"> call</w:t>
      </w:r>
      <w:r w:rsidR="00C75725" w:rsidRPr="00C75725">
        <w:t xml:space="preserve"> </w:t>
      </w:r>
      <w:r w:rsidR="00C75725">
        <w:t xml:space="preserve">and </w:t>
      </w:r>
      <w:r w:rsidR="00C75725">
        <w:rPr>
          <w:lang w:eastAsia="ar-SA"/>
        </w:rPr>
        <w:t xml:space="preserve">the value of </w:t>
      </w:r>
      <w:r w:rsidR="00C75725">
        <w:rPr>
          <w:lang w:eastAsia="ko-KR"/>
        </w:rPr>
        <w:t>"/&lt;x&gt;/&lt;x&gt;/Common/</w:t>
      </w:r>
      <w:proofErr w:type="spellStart"/>
      <w:r w:rsidR="00C75725">
        <w:rPr>
          <w:lang w:eastAsia="ko-KR"/>
        </w:rPr>
        <w:t>PrivateCall</w:t>
      </w:r>
      <w:proofErr w:type="spellEnd"/>
      <w:r w:rsidR="00C75725">
        <w:rPr>
          <w:lang w:eastAsia="ko-KR"/>
        </w:rPr>
        <w:t>/Authorised" leaf node present in the user profile as specified in 3GPP TS </w:t>
      </w:r>
      <w:r w:rsidR="0090486B">
        <w:rPr>
          <w:lang w:eastAsia="ko-KR"/>
        </w:rPr>
        <w:t>24.483</w:t>
      </w:r>
      <w:r w:rsidR="00C75725">
        <w:rPr>
          <w:lang w:eastAsia="ko-KR"/>
        </w:rPr>
        <w:t> [45] is set to "true"</w:t>
      </w:r>
      <w:r w:rsidRPr="0073469F">
        <w:t xml:space="preserve">, the MCPTT </w:t>
      </w:r>
      <w:r w:rsidR="008407D2">
        <w:t>client</w:t>
      </w:r>
      <w:r w:rsidRPr="0073469F">
        <w:t>:</w:t>
      </w:r>
    </w:p>
    <w:p w14:paraId="78A65E10" w14:textId="77777777" w:rsidR="00A133FF" w:rsidRPr="0073469F" w:rsidRDefault="00A133FF" w:rsidP="00A133FF">
      <w:pPr>
        <w:pStyle w:val="B1"/>
      </w:pPr>
      <w:r w:rsidRPr="0073469F">
        <w:t>1)</w:t>
      </w:r>
      <w:r w:rsidRPr="0073469F">
        <w:tab/>
        <w:t>shall generate and store the call identifier as a random number uniformly distributed between (0, 65536)</w:t>
      </w:r>
      <w:r w:rsidR="009602EC" w:rsidRPr="0073469F">
        <w:t>;</w:t>
      </w:r>
    </w:p>
    <w:p w14:paraId="21738593" w14:textId="77777777" w:rsidR="009602EC" w:rsidRPr="0073469F" w:rsidRDefault="009602EC" w:rsidP="009602EC">
      <w:pPr>
        <w:pStyle w:val="B1"/>
        <w:rPr>
          <w:lang w:eastAsia="ko-KR"/>
        </w:rPr>
      </w:pPr>
      <w:r w:rsidRPr="0073469F">
        <w:rPr>
          <w:lang w:eastAsia="ko-KR"/>
        </w:rPr>
        <w:t>2)</w:t>
      </w:r>
      <w:r w:rsidRPr="0073469F">
        <w:rPr>
          <w:lang w:eastAsia="ko-KR"/>
        </w:rPr>
        <w:tab/>
        <w:t>shall store own MCPTT user ID as caller ID;</w:t>
      </w:r>
    </w:p>
    <w:p w14:paraId="67D81252" w14:textId="77777777" w:rsidR="009602EC" w:rsidRPr="0073469F" w:rsidRDefault="009602EC" w:rsidP="009602EC">
      <w:pPr>
        <w:pStyle w:val="B1"/>
        <w:rPr>
          <w:lang w:eastAsia="ko-KR"/>
        </w:rPr>
      </w:pPr>
      <w:r w:rsidRPr="0073469F">
        <w:rPr>
          <w:lang w:eastAsia="ko-KR"/>
        </w:rPr>
        <w:t>3)</w:t>
      </w:r>
      <w:r w:rsidRPr="0073469F">
        <w:rPr>
          <w:lang w:eastAsia="ko-KR"/>
        </w:rPr>
        <w:tab/>
        <w:t>shall store MCPTT user ID of the callee as callee ID;</w:t>
      </w:r>
    </w:p>
    <w:p w14:paraId="6743BD49" w14:textId="77777777" w:rsidR="009602EC" w:rsidRPr="0073469F" w:rsidRDefault="009602EC" w:rsidP="009602EC">
      <w:pPr>
        <w:pStyle w:val="B1"/>
        <w:rPr>
          <w:lang w:eastAsia="ko-KR"/>
        </w:rPr>
      </w:pPr>
      <w:r w:rsidRPr="0073469F">
        <w:rPr>
          <w:lang w:eastAsia="ko-KR"/>
        </w:rPr>
        <w:t>4)</w:t>
      </w:r>
      <w:r w:rsidRPr="0073469F">
        <w:rPr>
          <w:lang w:eastAsia="ko-KR"/>
        </w:rPr>
        <w:tab/>
        <w:t xml:space="preserve">shall store </w:t>
      </w:r>
      <w:r w:rsidR="000275C2" w:rsidRPr="0073469F">
        <w:rPr>
          <w:lang w:eastAsia="ko-KR"/>
        </w:rPr>
        <w:t>"</w:t>
      </w:r>
      <w:r w:rsidR="00E80F59">
        <w:rPr>
          <w:lang w:eastAsia="ko-KR"/>
        </w:rPr>
        <w:t>AUTOMATIC COMMENCEMENT MODE</w:t>
      </w:r>
      <w:r w:rsidR="000275C2" w:rsidRPr="0073469F">
        <w:rPr>
          <w:lang w:eastAsia="ko-KR"/>
        </w:rPr>
        <w:t>"</w:t>
      </w:r>
      <w:r w:rsidRPr="0073469F">
        <w:rPr>
          <w:lang w:eastAsia="ko-KR"/>
        </w:rPr>
        <w:t xml:space="preserve"> as commencement mode, if requested</w:t>
      </w:r>
      <w:r w:rsidR="00C75725" w:rsidRPr="00C75725">
        <w:t xml:space="preserve"> </w:t>
      </w:r>
      <w:r w:rsidR="00C75725">
        <w:t xml:space="preserve">and </w:t>
      </w:r>
      <w:r w:rsidR="00C75725">
        <w:rPr>
          <w:lang w:eastAsia="ar-SA"/>
        </w:rPr>
        <w:t xml:space="preserve">the value of </w:t>
      </w:r>
      <w:r w:rsidR="00C75725">
        <w:rPr>
          <w:lang w:eastAsia="ko-KR"/>
        </w:rPr>
        <w:t>"/&lt;x&gt;/&lt;x&gt;/Common/</w:t>
      </w:r>
      <w:proofErr w:type="spellStart"/>
      <w:r w:rsidR="00C75725">
        <w:rPr>
          <w:lang w:eastAsia="ko-KR"/>
        </w:rPr>
        <w:t>PrivateCall</w:t>
      </w:r>
      <w:proofErr w:type="spellEnd"/>
      <w:r w:rsidR="00C75725">
        <w:rPr>
          <w:lang w:eastAsia="ko-KR"/>
        </w:rPr>
        <w:t>/</w:t>
      </w:r>
      <w:proofErr w:type="spellStart"/>
      <w:r w:rsidR="00C75725">
        <w:rPr>
          <w:lang w:val="en-US" w:eastAsia="ko-KR"/>
        </w:rPr>
        <w:t>AutoCommence</w:t>
      </w:r>
      <w:proofErr w:type="spellEnd"/>
      <w:r w:rsidR="00C75725">
        <w:rPr>
          <w:lang w:eastAsia="ko-KR"/>
        </w:rPr>
        <w:t>" leaf node present in the user profile as specified in 3GPP TS </w:t>
      </w:r>
      <w:r w:rsidR="0090486B">
        <w:rPr>
          <w:lang w:eastAsia="ko-KR"/>
        </w:rPr>
        <w:t>24.483</w:t>
      </w:r>
      <w:r w:rsidR="00C75725">
        <w:rPr>
          <w:lang w:eastAsia="ko-KR"/>
        </w:rPr>
        <w:t> [45] is set to "true"</w:t>
      </w:r>
      <w:r w:rsidRPr="0073469F">
        <w:rPr>
          <w:lang w:eastAsia="ko-KR"/>
        </w:rPr>
        <w:t>. Otherwise</w:t>
      </w:r>
      <w:r w:rsidR="00C75725" w:rsidRPr="00C75725">
        <w:rPr>
          <w:lang w:eastAsia="ko-KR"/>
        </w:rPr>
        <w:t xml:space="preserve"> </w:t>
      </w:r>
      <w:r w:rsidR="00C75725">
        <w:rPr>
          <w:lang w:eastAsia="ko-KR"/>
        </w:rPr>
        <w:t xml:space="preserve">if </w:t>
      </w:r>
      <w:r w:rsidR="00C75725">
        <w:rPr>
          <w:lang w:eastAsia="ar-SA"/>
        </w:rPr>
        <w:t xml:space="preserve">the value of </w:t>
      </w:r>
      <w:r w:rsidR="00C75725">
        <w:rPr>
          <w:lang w:eastAsia="ko-KR"/>
        </w:rPr>
        <w:t>"/&lt;x&gt;/&lt;x&gt;/Common/</w:t>
      </w:r>
      <w:proofErr w:type="spellStart"/>
      <w:r w:rsidR="00C75725">
        <w:rPr>
          <w:lang w:eastAsia="ko-KR"/>
        </w:rPr>
        <w:t>PrivateCall</w:t>
      </w:r>
      <w:proofErr w:type="spellEnd"/>
      <w:r w:rsidR="00C75725">
        <w:rPr>
          <w:lang w:eastAsia="ko-KR"/>
        </w:rPr>
        <w:t>/</w:t>
      </w:r>
      <w:proofErr w:type="spellStart"/>
      <w:r w:rsidR="00C75725">
        <w:rPr>
          <w:lang w:val="en-US" w:eastAsia="ko-KR"/>
        </w:rPr>
        <w:t>ManualCommence</w:t>
      </w:r>
      <w:proofErr w:type="spellEnd"/>
      <w:r w:rsidR="00C75725">
        <w:rPr>
          <w:lang w:eastAsia="ko-KR"/>
        </w:rPr>
        <w:t>" leaf node present in the user profile as specified in 3GPP TS </w:t>
      </w:r>
      <w:r w:rsidR="0090486B">
        <w:rPr>
          <w:lang w:eastAsia="ko-KR"/>
        </w:rPr>
        <w:t>24.483</w:t>
      </w:r>
      <w:r w:rsidR="00C75725">
        <w:rPr>
          <w:lang w:eastAsia="ko-KR"/>
        </w:rPr>
        <w:t> [45] is set to "true",</w:t>
      </w:r>
      <w:r w:rsidRPr="0073469F">
        <w:rPr>
          <w:lang w:eastAsia="ko-KR"/>
        </w:rPr>
        <w:t xml:space="preserve"> store </w:t>
      </w:r>
      <w:r w:rsidR="002D311C">
        <w:rPr>
          <w:lang w:eastAsia="ko-KR"/>
        </w:rPr>
        <w:t>"</w:t>
      </w:r>
      <w:r w:rsidR="00E80F59">
        <w:rPr>
          <w:lang w:eastAsia="ko-KR"/>
        </w:rPr>
        <w:t>MANUAL COMMENCEMENT MODE</w:t>
      </w:r>
      <w:r w:rsidR="002D311C">
        <w:rPr>
          <w:lang w:eastAsia="ko-KR"/>
        </w:rPr>
        <w:t>"</w:t>
      </w:r>
      <w:r w:rsidRPr="0073469F">
        <w:rPr>
          <w:lang w:eastAsia="ko-KR"/>
        </w:rPr>
        <w:t xml:space="preserve"> as commencement mode;</w:t>
      </w:r>
    </w:p>
    <w:p w14:paraId="2CC19022" w14:textId="77777777" w:rsidR="009602EC" w:rsidRPr="0073469F" w:rsidRDefault="009602EC" w:rsidP="009602EC">
      <w:pPr>
        <w:pStyle w:val="B1"/>
        <w:rPr>
          <w:lang w:eastAsia="ko-KR"/>
        </w:rPr>
      </w:pPr>
      <w:r w:rsidRPr="0073469F">
        <w:rPr>
          <w:lang w:eastAsia="ko-KR"/>
        </w:rPr>
        <w:t>5)</w:t>
      </w:r>
      <w:r w:rsidRPr="0073469F">
        <w:rPr>
          <w:lang w:eastAsia="ko-KR"/>
        </w:rPr>
        <w:tab/>
        <w:t xml:space="preserve">shall </w:t>
      </w:r>
      <w:r w:rsidR="005070DB">
        <w:rPr>
          <w:lang w:eastAsia="ko-KR"/>
        </w:rPr>
        <w:t xml:space="preserve">create a call type control state machine as described in </w:t>
      </w:r>
      <w:r w:rsidR="001E5F65">
        <w:rPr>
          <w:lang w:eastAsia="ko-KR"/>
        </w:rPr>
        <w:t>clause</w:t>
      </w:r>
      <w:r w:rsidR="005070DB">
        <w:rPr>
          <w:lang w:eastAsia="ko-KR"/>
        </w:rPr>
        <w:t> 11.2.3.2</w:t>
      </w:r>
      <w:r w:rsidRPr="0073469F">
        <w:rPr>
          <w:lang w:eastAsia="ko-KR"/>
        </w:rPr>
        <w:t>;</w:t>
      </w:r>
    </w:p>
    <w:p w14:paraId="18C3306F" w14:textId="77777777" w:rsidR="00C50CE5" w:rsidRDefault="00C50CE5" w:rsidP="00C50CE5">
      <w:pPr>
        <w:pStyle w:val="B1"/>
        <w:rPr>
          <w:lang w:eastAsia="ko-KR"/>
        </w:rPr>
      </w:pPr>
      <w:r>
        <w:rPr>
          <w:lang w:eastAsia="ko-KR"/>
        </w:rPr>
        <w:t>6)</w:t>
      </w:r>
      <w:r>
        <w:rPr>
          <w:lang w:eastAsia="ko-KR"/>
        </w:rPr>
        <w:tab/>
        <w:t>if an end-to-end security context needs to be established then:</w:t>
      </w:r>
    </w:p>
    <w:p w14:paraId="1325E220" w14:textId="77777777" w:rsidR="00C50CE5" w:rsidRDefault="00C50CE5" w:rsidP="00C50CE5">
      <w:pPr>
        <w:pStyle w:val="B2"/>
        <w:rPr>
          <w:lang w:eastAsia="ko-KR"/>
        </w:rPr>
      </w:pPr>
      <w:r>
        <w:rPr>
          <w:lang w:eastAsia="ko-KR"/>
        </w:rPr>
        <w:t>a)</w:t>
      </w:r>
      <w:r>
        <w:rPr>
          <w:lang w:eastAsia="ko-KR"/>
        </w:rPr>
        <w:tab/>
        <w:t>shall use keying material provided by the key management server to generate a PCK as described in 3GPP TS 33.</w:t>
      </w:r>
      <w:r w:rsidR="00544DE0">
        <w:rPr>
          <w:lang w:eastAsia="ko-KR"/>
        </w:rPr>
        <w:t>180 </w:t>
      </w:r>
      <w:r>
        <w:rPr>
          <w:lang w:eastAsia="ko-KR"/>
        </w:rPr>
        <w:t>[</w:t>
      </w:r>
      <w:r w:rsidR="00544DE0">
        <w:rPr>
          <w:lang w:eastAsia="ko-KR"/>
        </w:rPr>
        <w:t>78</w:t>
      </w:r>
      <w:r>
        <w:rPr>
          <w:lang w:eastAsia="ko-KR"/>
        </w:rPr>
        <w:t>];</w:t>
      </w:r>
    </w:p>
    <w:p w14:paraId="2F60AA43" w14:textId="77777777" w:rsidR="00C50CE5" w:rsidRDefault="00C50CE5" w:rsidP="00C50CE5">
      <w:pPr>
        <w:pStyle w:val="B2"/>
        <w:rPr>
          <w:lang w:eastAsia="ko-KR"/>
        </w:rPr>
      </w:pPr>
      <w:r>
        <w:rPr>
          <w:lang w:eastAsia="ko-KR"/>
        </w:rPr>
        <w:t>b)</w:t>
      </w:r>
      <w:r>
        <w:rPr>
          <w:lang w:eastAsia="ko-KR"/>
        </w:rPr>
        <w:tab/>
        <w:t>shall use the PCK to generate a PCK-ID with the four most significant bits set to "00</w:t>
      </w:r>
      <w:r w:rsidR="00B97AEC">
        <w:rPr>
          <w:lang w:eastAsia="ko-KR"/>
        </w:rPr>
        <w:t>0</w:t>
      </w:r>
      <w:r>
        <w:rPr>
          <w:lang w:eastAsia="ko-KR"/>
        </w:rPr>
        <w:t xml:space="preserve">1" to indicate that </w:t>
      </w:r>
      <w:r>
        <w:t xml:space="preserve">the purpose of the PCK is to protect private call communications and with the remaining twenty eight bits being randomly generated as </w:t>
      </w:r>
      <w:r>
        <w:rPr>
          <w:lang w:eastAsia="ko-KR"/>
        </w:rPr>
        <w:t>described in 3GPP TS 33.</w:t>
      </w:r>
      <w:r w:rsidR="00544DE0">
        <w:rPr>
          <w:lang w:eastAsia="ko-KR"/>
        </w:rPr>
        <w:t>180 </w:t>
      </w:r>
      <w:r>
        <w:rPr>
          <w:lang w:eastAsia="ko-KR"/>
        </w:rPr>
        <w:t>[</w:t>
      </w:r>
      <w:r w:rsidR="00544DE0">
        <w:rPr>
          <w:lang w:eastAsia="ko-KR"/>
        </w:rPr>
        <w:t>78</w:t>
      </w:r>
      <w:r>
        <w:rPr>
          <w:lang w:eastAsia="ko-KR"/>
        </w:rPr>
        <w:t>];</w:t>
      </w:r>
    </w:p>
    <w:p w14:paraId="2A708E81" w14:textId="77777777" w:rsidR="00C50CE5" w:rsidRDefault="00C50CE5" w:rsidP="00C50CE5">
      <w:pPr>
        <w:pStyle w:val="B2"/>
        <w:rPr>
          <w:lang w:eastAsia="ko-KR"/>
        </w:rPr>
      </w:pPr>
      <w:r>
        <w:rPr>
          <w:lang w:eastAsia="ko-KR"/>
        </w:rPr>
        <w:t>c)</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544DE0">
        <w:rPr>
          <w:lang w:eastAsia="ko-KR"/>
        </w:rPr>
        <w:t xml:space="preserve">as determined by the procedures of </w:t>
      </w:r>
      <w:r w:rsidR="001E5F65">
        <w:rPr>
          <w:lang w:eastAsia="ko-KR"/>
        </w:rPr>
        <w:t>clause</w:t>
      </w:r>
      <w:r w:rsidR="00544DE0">
        <w:rPr>
          <w:lang w:eastAsia="ko-KR"/>
        </w:rPr>
        <w:t> 6.2.8.3.</w:t>
      </w:r>
      <w:r w:rsidR="00544DE0" w:rsidRPr="00544DE0">
        <w:rPr>
          <w:lang w:eastAsia="ko-KR"/>
        </w:rPr>
        <w:t>9</w:t>
      </w:r>
      <w:r w:rsidR="00544DE0">
        <w:rPr>
          <w:lang w:eastAsia="ko-KR"/>
        </w:rPr>
        <w:t xml:space="preserve"> </w:t>
      </w:r>
      <w:r>
        <w:rPr>
          <w:lang w:eastAsia="ko-KR"/>
        </w:rPr>
        <w:t>and a time related parameter as described in 3GPP TS 33.</w:t>
      </w:r>
      <w:r w:rsidR="00544DE0">
        <w:rPr>
          <w:lang w:eastAsia="ko-KR"/>
        </w:rPr>
        <w:t>180 </w:t>
      </w:r>
      <w:r>
        <w:rPr>
          <w:lang w:eastAsia="ko-KR"/>
        </w:rPr>
        <w:t>[</w:t>
      </w:r>
      <w:r w:rsidR="00544DE0">
        <w:rPr>
          <w:lang w:eastAsia="ko-KR"/>
        </w:rPr>
        <w:t>78</w:t>
      </w:r>
      <w:r>
        <w:rPr>
          <w:lang w:eastAsia="ko-KR"/>
        </w:rPr>
        <w:t>];</w:t>
      </w:r>
    </w:p>
    <w:p w14:paraId="3B17AD40" w14:textId="77777777" w:rsidR="00C50CE5" w:rsidRDefault="00C50CE5" w:rsidP="00C50CE5">
      <w:pPr>
        <w:pStyle w:val="B2"/>
      </w:pPr>
      <w:r>
        <w:t>d)</w:t>
      </w:r>
      <w:r>
        <w:tab/>
        <w:t>shall generate a MIKEY-SAKKE I_MESSAGE using the encapsulated PCK and PCK-ID as specified in 3GPP TS 33.</w:t>
      </w:r>
      <w:r w:rsidR="00544DE0">
        <w:t>180 </w:t>
      </w:r>
      <w:r>
        <w:t>[</w:t>
      </w:r>
      <w:r w:rsidR="00544DE0">
        <w:t>78</w:t>
      </w:r>
      <w:r>
        <w:t>];</w:t>
      </w:r>
    </w:p>
    <w:p w14:paraId="165E478B" w14:textId="6D19BD31" w:rsidR="00C50CE5" w:rsidRDefault="00C50CE5" w:rsidP="00C50CE5">
      <w:pPr>
        <w:pStyle w:val="B2"/>
        <w:rPr>
          <w:lang w:eastAsia="ko-KR"/>
        </w:rPr>
      </w:pPr>
      <w:r>
        <w:rPr>
          <w:lang w:eastAsia="ko-KR"/>
        </w:rPr>
        <w:t>e)</w:t>
      </w:r>
      <w:r>
        <w:rPr>
          <w:lang w:eastAsia="ko-KR"/>
        </w:rPr>
        <w:tab/>
        <w:t xml:space="preserve">shall add the </w:t>
      </w:r>
      <w:r>
        <w:t xml:space="preserve">MCPTT ID of the originating MCPTT </w:t>
      </w:r>
      <w:r w:rsidR="00DB4812" w:rsidRPr="00DB4812">
        <w:t xml:space="preserve">user </w:t>
      </w:r>
      <w:r>
        <w:t>to the initiator field (</w:t>
      </w:r>
      <w:proofErr w:type="spellStart"/>
      <w:r>
        <w:t>IDRi</w:t>
      </w:r>
      <w:proofErr w:type="spellEnd"/>
      <w:r>
        <w:t>) of the I_MESSAGE as described in 3GPP TS 33.</w:t>
      </w:r>
      <w:r w:rsidR="00544DE0">
        <w:t>180 </w:t>
      </w:r>
      <w:r>
        <w:t>[</w:t>
      </w:r>
      <w:r w:rsidR="00544DE0">
        <w:t>78</w:t>
      </w:r>
      <w:r>
        <w:t>];</w:t>
      </w:r>
    </w:p>
    <w:p w14:paraId="39EB6A6D" w14:textId="77777777" w:rsidR="00C50CE5" w:rsidRDefault="00C50CE5" w:rsidP="00C50CE5">
      <w:pPr>
        <w:pStyle w:val="B2"/>
        <w:rPr>
          <w:lang w:eastAsia="ko-KR"/>
        </w:rPr>
      </w:pPr>
      <w:r>
        <w:t>f)</w:t>
      </w:r>
      <w:r>
        <w:tab/>
        <w:t xml:space="preserve">shall sign the MIKEY-SAKKE I_MESSAGE using the originating MCPTT user's signing key provided in the keying material together with a time related parameter, and add this to the MIKEY-SAKKE payload, as </w:t>
      </w:r>
      <w:r>
        <w:rPr>
          <w:lang w:eastAsia="ko-KR"/>
        </w:rPr>
        <w:t>described in 3GPP TS 33.</w:t>
      </w:r>
      <w:r w:rsidR="00544DE0">
        <w:rPr>
          <w:lang w:eastAsia="ko-KR"/>
        </w:rPr>
        <w:t>180 </w:t>
      </w:r>
      <w:r>
        <w:rPr>
          <w:lang w:eastAsia="ko-KR"/>
        </w:rPr>
        <w:t>[</w:t>
      </w:r>
      <w:r w:rsidR="00544DE0">
        <w:rPr>
          <w:lang w:eastAsia="ko-KR"/>
        </w:rPr>
        <w:t>78</w:t>
      </w:r>
      <w:r>
        <w:rPr>
          <w:lang w:eastAsia="ko-KR"/>
        </w:rPr>
        <w:t>] and;</w:t>
      </w:r>
    </w:p>
    <w:p w14:paraId="175EA3A7" w14:textId="77777777" w:rsidR="00C50CE5" w:rsidRDefault="00C50CE5" w:rsidP="00C50CE5">
      <w:pPr>
        <w:pStyle w:val="B2"/>
        <w:rPr>
          <w:lang w:eastAsia="ko-KR"/>
        </w:rPr>
      </w:pPr>
      <w:r>
        <w:t>g)</w:t>
      </w:r>
      <w:r>
        <w:tab/>
        <w:t>shall store the MIKEY-SAKKE I_MESSAGE for later inclusion in an SDP body;</w:t>
      </w:r>
    </w:p>
    <w:p w14:paraId="24B8FF28" w14:textId="77777777" w:rsidR="009602EC" w:rsidRPr="0073469F" w:rsidRDefault="00BA09CD" w:rsidP="009602EC">
      <w:pPr>
        <w:pStyle w:val="B1"/>
        <w:rPr>
          <w:lang w:eastAsia="ko-KR"/>
        </w:rPr>
      </w:pPr>
      <w:r>
        <w:rPr>
          <w:lang w:eastAsia="ko-KR"/>
        </w:rPr>
        <w:t>7</w:t>
      </w:r>
      <w:r w:rsidR="009602EC" w:rsidRPr="0073469F">
        <w:rPr>
          <w:lang w:eastAsia="ko-KR"/>
        </w:rPr>
        <w:t>)</w:t>
      </w:r>
      <w:r w:rsidR="009602EC" w:rsidRPr="0073469F">
        <w:rPr>
          <w:lang w:eastAsia="ko-KR"/>
        </w:rPr>
        <w:tab/>
        <w:t>may store current user location as user location;</w:t>
      </w:r>
    </w:p>
    <w:p w14:paraId="682171ED" w14:textId="77777777" w:rsidR="009602EC" w:rsidRPr="0073469F" w:rsidRDefault="00BA09CD" w:rsidP="009602EC">
      <w:pPr>
        <w:pStyle w:val="B1"/>
        <w:rPr>
          <w:lang w:eastAsia="ko-KR"/>
        </w:rPr>
      </w:pPr>
      <w:r>
        <w:rPr>
          <w:lang w:eastAsia="ko-KR"/>
        </w:rPr>
        <w:t>8</w:t>
      </w:r>
      <w:r w:rsidR="009602EC" w:rsidRPr="0073469F">
        <w:rPr>
          <w:lang w:eastAsia="ko-KR"/>
        </w:rPr>
        <w:t>)</w:t>
      </w:r>
      <w:r w:rsidR="009602EC" w:rsidRPr="0073469F">
        <w:rPr>
          <w:lang w:eastAsia="ko-KR"/>
        </w:rPr>
        <w:tab/>
        <w:t xml:space="preserve">shall generate and store offer SDP, as defined in </w:t>
      </w:r>
      <w:r w:rsidR="001E5F65">
        <w:rPr>
          <w:lang w:eastAsia="ko-KR"/>
        </w:rPr>
        <w:t>clause</w:t>
      </w:r>
      <w:r w:rsidR="00E3391F" w:rsidRPr="0073469F">
        <w:rPr>
          <w:lang w:eastAsia="ko-KR"/>
        </w:rPr>
        <w:t> </w:t>
      </w:r>
      <w:r w:rsidR="009602EC" w:rsidRPr="0073469F">
        <w:rPr>
          <w:lang w:eastAsia="ko-KR"/>
        </w:rPr>
        <w:t>11.2.1.1.2;</w:t>
      </w:r>
    </w:p>
    <w:p w14:paraId="661C8D7A" w14:textId="77777777" w:rsidR="00A133FF" w:rsidRPr="0073469F" w:rsidRDefault="00BA09CD" w:rsidP="00A133FF">
      <w:pPr>
        <w:pStyle w:val="B1"/>
        <w:rPr>
          <w:lang w:eastAsia="ko-KR"/>
        </w:rPr>
      </w:pPr>
      <w:r>
        <w:t>9</w:t>
      </w:r>
      <w:r w:rsidR="00A133FF" w:rsidRPr="0073469F">
        <w:t>)</w:t>
      </w:r>
      <w:r w:rsidR="00A133FF" w:rsidRPr="0073469F">
        <w:tab/>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SETUP REQUEST </w:t>
      </w:r>
      <w:r w:rsidR="00A133FF" w:rsidRPr="0073469F">
        <w:t xml:space="preserve">message as specified in </w:t>
      </w:r>
      <w:r w:rsidR="001E5F65">
        <w:t>clause</w:t>
      </w:r>
      <w:r w:rsidR="00A133FF" w:rsidRPr="0073469F">
        <w:t> </w:t>
      </w:r>
      <w:r w:rsidR="009C2E6C">
        <w:t>15.1</w:t>
      </w:r>
      <w:r w:rsidR="00A133FF" w:rsidRPr="0073469F">
        <w:t>.5</w:t>
      </w:r>
      <w:r w:rsidR="00B27864">
        <w:t>. In the PRIVATE CALL SETUP REQUEST message, the MCPTT client</w:t>
      </w:r>
      <w:r w:rsidR="00A133FF" w:rsidRPr="0073469F">
        <w:rPr>
          <w:lang w:eastAsia="ko-KR"/>
        </w:rPr>
        <w:t>:</w:t>
      </w:r>
    </w:p>
    <w:p w14:paraId="706C6F3D" w14:textId="77777777" w:rsidR="00A133FF" w:rsidRPr="0073469F" w:rsidRDefault="00A133FF" w:rsidP="00FA2B2A">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with the stored call identifier;</w:t>
      </w:r>
    </w:p>
    <w:p w14:paraId="0AF462E9" w14:textId="77777777" w:rsidR="00A133FF" w:rsidRPr="0073469F" w:rsidRDefault="00A133FF" w:rsidP="00FA2B2A">
      <w:pPr>
        <w:pStyle w:val="B2"/>
        <w:rPr>
          <w:lang w:eastAsia="ko-KR"/>
        </w:rPr>
      </w:pPr>
      <w:r w:rsidRPr="0073469F">
        <w:rPr>
          <w:lang w:eastAsia="ko-KR"/>
        </w:rPr>
        <w:t>b)</w:t>
      </w:r>
      <w:r w:rsidRPr="0073469F">
        <w:rPr>
          <w:lang w:eastAsia="ko-KR"/>
        </w:rPr>
        <w:tab/>
        <w:t xml:space="preserve">shall set the MCPTT user ID </w:t>
      </w:r>
      <w:r w:rsidR="009602EC" w:rsidRPr="0073469F">
        <w:t xml:space="preserve">of the caller </w:t>
      </w:r>
      <w:r w:rsidRPr="0073469F">
        <w:rPr>
          <w:lang w:eastAsia="ko-KR"/>
        </w:rPr>
        <w:t xml:space="preserve">IE with </w:t>
      </w:r>
      <w:r w:rsidR="009602EC" w:rsidRPr="0073469F">
        <w:t>the stored caller ID</w:t>
      </w:r>
      <w:r w:rsidRPr="0073469F">
        <w:rPr>
          <w:lang w:eastAsia="ko-KR"/>
        </w:rPr>
        <w:t>;</w:t>
      </w:r>
    </w:p>
    <w:p w14:paraId="5C833FE9" w14:textId="77777777" w:rsidR="009602EC" w:rsidRPr="0073469F" w:rsidRDefault="009602EC" w:rsidP="00FA2B2A">
      <w:pPr>
        <w:pStyle w:val="B2"/>
      </w:pPr>
      <w:r w:rsidRPr="0073469F">
        <w:t>c)</w:t>
      </w:r>
      <w:r w:rsidRPr="0073469F">
        <w:tab/>
        <w:t>shall set the MCPTT user ID of the callee IE with the stored callee ID;</w:t>
      </w:r>
    </w:p>
    <w:p w14:paraId="3237C17C" w14:textId="77777777" w:rsidR="00A133FF" w:rsidRPr="0073469F" w:rsidRDefault="009602EC" w:rsidP="00FA2B2A">
      <w:pPr>
        <w:pStyle w:val="B2"/>
      </w:pPr>
      <w:r w:rsidRPr="0073469F">
        <w:t>d</w:t>
      </w:r>
      <w:r w:rsidR="00A133FF" w:rsidRPr="0073469F">
        <w:t>)</w:t>
      </w:r>
      <w:r w:rsidR="00A133FF" w:rsidRPr="0073469F">
        <w:tab/>
      </w:r>
      <w:r w:rsidRPr="0073469F">
        <w:t>shall</w:t>
      </w:r>
      <w:r w:rsidR="00A133FF" w:rsidRPr="0073469F">
        <w:t xml:space="preserve"> set the </w:t>
      </w:r>
      <w:r w:rsidR="00E80F59">
        <w:t>C</w:t>
      </w:r>
      <w:r w:rsidR="00A133FF" w:rsidRPr="0073469F">
        <w:t xml:space="preserve">ommencement mode IE </w:t>
      </w:r>
      <w:r w:rsidRPr="0073469F">
        <w:t>with the stored commencement mode</w:t>
      </w:r>
      <w:r w:rsidR="00A133FF" w:rsidRPr="0073469F">
        <w:t>;</w:t>
      </w:r>
    </w:p>
    <w:p w14:paraId="200684D8" w14:textId="77777777" w:rsidR="009602EC" w:rsidRPr="0073469F" w:rsidRDefault="009602EC" w:rsidP="009602EC">
      <w:pPr>
        <w:pStyle w:val="B2"/>
      </w:pPr>
      <w:r w:rsidRPr="0073469F">
        <w:lastRenderedPageBreak/>
        <w:t>e)</w:t>
      </w:r>
      <w:r w:rsidRPr="0073469F">
        <w:tab/>
        <w:t xml:space="preserve">shall set the </w:t>
      </w:r>
      <w:r w:rsidR="00E80F59">
        <w:t>C</w:t>
      </w:r>
      <w:r w:rsidRPr="0073469F">
        <w:t xml:space="preserve">all type IE with the stored </w:t>
      </w:r>
      <w:r w:rsidR="00E80F59">
        <w:t xml:space="preserve">current </w:t>
      </w:r>
      <w:r w:rsidRPr="0073469F">
        <w:t>call type</w:t>
      </w:r>
      <w:r w:rsidR="005070DB">
        <w:t xml:space="preserve"> associated with the call type control state machine</w:t>
      </w:r>
      <w:r w:rsidRPr="0073469F">
        <w:t>;</w:t>
      </w:r>
    </w:p>
    <w:p w14:paraId="3523214B" w14:textId="77777777" w:rsidR="00A133FF" w:rsidRPr="0073469F" w:rsidRDefault="00BA09CD" w:rsidP="00FA2B2A">
      <w:pPr>
        <w:pStyle w:val="B2"/>
        <w:rPr>
          <w:lang w:eastAsia="ko-KR"/>
        </w:rPr>
      </w:pPr>
      <w:r>
        <w:rPr>
          <w:lang w:eastAsia="ko-KR"/>
        </w:rPr>
        <w:t>f</w:t>
      </w:r>
      <w:r w:rsidR="00A133FF" w:rsidRPr="0073469F">
        <w:rPr>
          <w:lang w:eastAsia="ko-KR"/>
        </w:rPr>
        <w:t>)</w:t>
      </w:r>
      <w:r w:rsidR="00A133FF" w:rsidRPr="0073469F">
        <w:rPr>
          <w:lang w:eastAsia="ko-KR"/>
        </w:rPr>
        <w:tab/>
        <w:t xml:space="preserve">shall set the SDP </w:t>
      </w:r>
      <w:r w:rsidR="00AC2156">
        <w:rPr>
          <w:lang w:eastAsia="ko-KR"/>
        </w:rPr>
        <w:t xml:space="preserve">offer </w:t>
      </w:r>
      <w:r w:rsidR="00A133FF" w:rsidRPr="0073469F">
        <w:rPr>
          <w:lang w:eastAsia="ko-KR"/>
        </w:rPr>
        <w:t xml:space="preserve">IE </w:t>
      </w:r>
      <w:r w:rsidR="009602EC" w:rsidRPr="0073469F">
        <w:t>with the stored offer SDP; and</w:t>
      </w:r>
    </w:p>
    <w:p w14:paraId="1FC11762" w14:textId="77777777" w:rsidR="009602EC" w:rsidRPr="0073469F" w:rsidRDefault="00BA09CD" w:rsidP="00FA2B2A">
      <w:pPr>
        <w:pStyle w:val="B2"/>
      </w:pPr>
      <w:r>
        <w:t>g</w:t>
      </w:r>
      <w:r w:rsidR="009602EC" w:rsidRPr="0073469F">
        <w:t>)</w:t>
      </w:r>
      <w:r w:rsidR="009602EC" w:rsidRPr="0073469F">
        <w:tab/>
        <w:t xml:space="preserve">may set the User location IE with the stored user location if the stored </w:t>
      </w:r>
      <w:r w:rsidR="00E80F59">
        <w:t xml:space="preserve">current </w:t>
      </w:r>
      <w:r w:rsidR="009602EC" w:rsidRPr="0073469F">
        <w:t>call type</w:t>
      </w:r>
      <w:r w:rsidR="005070DB">
        <w:t xml:space="preserve"> associated with the call type control state machine</w:t>
      </w:r>
      <w:r w:rsidR="009602EC" w:rsidRPr="0073469F">
        <w:t xml:space="preserve"> is </w:t>
      </w:r>
      <w:r w:rsidR="002D311C">
        <w:t>"</w:t>
      </w:r>
      <w:r w:rsidR="009602EC" w:rsidRPr="0073469F">
        <w:t>EMERG</w:t>
      </w:r>
      <w:r w:rsidR="002D311C">
        <w:t>E</w:t>
      </w:r>
      <w:r w:rsidR="009602EC" w:rsidRPr="0073469F">
        <w:t>NCY PRIVATE CALL</w:t>
      </w:r>
      <w:r w:rsidR="002D311C">
        <w:t>"</w:t>
      </w:r>
      <w:r w:rsidR="009602EC" w:rsidRPr="0073469F">
        <w:t>.</w:t>
      </w:r>
    </w:p>
    <w:p w14:paraId="4DAADBF9" w14:textId="77777777" w:rsidR="00A133FF" w:rsidRPr="0073469F" w:rsidRDefault="009602EC" w:rsidP="00A133FF">
      <w:pPr>
        <w:pStyle w:val="B1"/>
        <w:rPr>
          <w:lang w:eastAsia="ko-KR"/>
        </w:rPr>
      </w:pPr>
      <w:r w:rsidRPr="0073469F">
        <w:t>1</w:t>
      </w:r>
      <w:r w:rsidR="00BA09CD">
        <w:t>0</w:t>
      </w:r>
      <w:r w:rsidR="00A133FF" w:rsidRPr="0073469F">
        <w:t>)</w:t>
      </w:r>
      <w:r w:rsidR="00A133FF" w:rsidRPr="0073469F">
        <w:tab/>
        <w:t xml:space="preserve">shall send the </w:t>
      </w:r>
      <w:r w:rsidR="00A133FF" w:rsidRPr="0073469F">
        <w:rPr>
          <w:lang w:eastAsia="ko-KR"/>
        </w:rPr>
        <w:t xml:space="preserve">PRIVATE </w:t>
      </w:r>
      <w:r w:rsidR="00A133FF" w:rsidRPr="0073469F">
        <w:t xml:space="preserve">CALL </w:t>
      </w:r>
      <w:r w:rsidR="00A133FF" w:rsidRPr="0073469F">
        <w:rPr>
          <w:lang w:eastAsia="ko-KR"/>
        </w:rPr>
        <w:t>SETUP REQUEST</w:t>
      </w:r>
      <w:r w:rsidR="00A133FF" w:rsidRPr="0073469F">
        <w:t xml:space="preserve"> message towards other MCPTT client according to rules and procedures as specified in </w:t>
      </w:r>
      <w:r w:rsidR="001E5F65">
        <w:t>clause</w:t>
      </w:r>
      <w:r w:rsidR="00A133FF" w:rsidRPr="0073469F">
        <w:t> </w:t>
      </w:r>
      <w:r w:rsidR="00A133FF" w:rsidRPr="0073469F">
        <w:rPr>
          <w:lang w:eastAsia="ko-KR"/>
        </w:rPr>
        <w:t>11.2.</w:t>
      </w:r>
      <w:r w:rsidR="00EA63D7">
        <w:rPr>
          <w:lang w:eastAsia="ko-KR"/>
        </w:rPr>
        <w:t>1</w:t>
      </w:r>
      <w:r w:rsidR="00A133FF" w:rsidRPr="0073469F">
        <w:rPr>
          <w:lang w:eastAsia="ko-KR"/>
        </w:rPr>
        <w:t>.1.1;</w:t>
      </w:r>
    </w:p>
    <w:p w14:paraId="2EC5C356" w14:textId="77777777" w:rsidR="00B27864" w:rsidRDefault="009602EC" w:rsidP="00A133FF">
      <w:pPr>
        <w:pStyle w:val="B1"/>
        <w:rPr>
          <w:lang w:eastAsia="ko-KR"/>
        </w:rPr>
      </w:pPr>
      <w:r w:rsidRPr="0073469F">
        <w:rPr>
          <w:lang w:eastAsia="ko-KR"/>
        </w:rPr>
        <w:t>1</w:t>
      </w:r>
      <w:r w:rsidR="00BA09CD">
        <w:rPr>
          <w:lang w:eastAsia="ko-KR"/>
        </w:rPr>
        <w:t>1</w:t>
      </w:r>
      <w:r w:rsidR="00A133FF" w:rsidRPr="0073469F">
        <w:rPr>
          <w:lang w:eastAsia="ko-KR"/>
        </w:rPr>
        <w:t>)</w:t>
      </w:r>
      <w:r w:rsidR="00A133FF" w:rsidRPr="0073469F">
        <w:rPr>
          <w:lang w:eastAsia="ko-KR"/>
        </w:rPr>
        <w:tab/>
      </w:r>
      <w:r w:rsidR="00B27864">
        <w:rPr>
          <w:lang w:eastAsia="ko-KR"/>
        </w:rPr>
        <w:t xml:space="preserve">shall initialize the counter CFP1 </w:t>
      </w:r>
      <w:r w:rsidR="00B27864" w:rsidRPr="0073469F">
        <w:rPr>
          <w:lang w:eastAsia="ko-KR"/>
        </w:rPr>
        <w:t>(private call request retransmission)</w:t>
      </w:r>
      <w:r w:rsidR="00B27864">
        <w:rPr>
          <w:lang w:eastAsia="ko-KR"/>
        </w:rPr>
        <w:t xml:space="preserve"> with the value set to 1;</w:t>
      </w:r>
    </w:p>
    <w:p w14:paraId="73E398F3" w14:textId="77777777" w:rsidR="00A133FF" w:rsidRPr="0073469F" w:rsidRDefault="00B27864" w:rsidP="00A133FF">
      <w:pPr>
        <w:pStyle w:val="B1"/>
        <w:rPr>
          <w:lang w:eastAsia="ko-KR"/>
        </w:rPr>
      </w:pPr>
      <w:r>
        <w:rPr>
          <w:lang w:eastAsia="ko-KR"/>
        </w:rPr>
        <w:t>12)</w:t>
      </w:r>
      <w:r>
        <w:rPr>
          <w:lang w:eastAsia="ko-KR"/>
        </w:rPr>
        <w:tab/>
      </w:r>
      <w:r w:rsidR="00A133FF" w:rsidRPr="0073469F">
        <w:rPr>
          <w:lang w:eastAsia="ko-KR"/>
        </w:rPr>
        <w:t xml:space="preserve">shall start timer </w:t>
      </w:r>
      <w:r w:rsidR="00C46441" w:rsidRPr="0073469F">
        <w:rPr>
          <w:lang w:eastAsia="ko-KR"/>
        </w:rPr>
        <w:t>TFP1</w:t>
      </w:r>
      <w:r w:rsidR="00A133FF" w:rsidRPr="0073469F">
        <w:rPr>
          <w:lang w:eastAsia="ko-KR"/>
        </w:rPr>
        <w:t xml:space="preserve"> (private call request retransmission);</w:t>
      </w:r>
    </w:p>
    <w:p w14:paraId="7D6F92E4" w14:textId="77777777" w:rsidR="00680F2F" w:rsidRPr="0073469F" w:rsidRDefault="00680F2F" w:rsidP="00680F2F">
      <w:pPr>
        <w:pStyle w:val="B1"/>
        <w:rPr>
          <w:lang w:eastAsia="ko-KR"/>
        </w:rPr>
      </w:pPr>
      <w:r>
        <w:rPr>
          <w:lang w:eastAsia="ko-KR"/>
        </w:rPr>
        <w:t>13)</w:t>
      </w:r>
      <w:r>
        <w:rPr>
          <w:lang w:eastAsia="ko-KR"/>
        </w:rPr>
        <w:tab/>
        <w:t xml:space="preserve">if in </w:t>
      </w:r>
      <w:r w:rsidRPr="0073469F">
        <w:rPr>
          <w:lang w:eastAsia="ko-KR"/>
        </w:rPr>
        <w:t>"</w:t>
      </w:r>
      <w:r>
        <w:rPr>
          <w:lang w:eastAsia="ko-KR"/>
        </w:rPr>
        <w:t xml:space="preserve">P1: ignoring same call </w:t>
      </w:r>
      <w:proofErr w:type="spellStart"/>
      <w:r>
        <w:rPr>
          <w:lang w:eastAsia="ko-KR"/>
        </w:rPr>
        <w:t>id</w:t>
      </w:r>
      <w:proofErr w:type="spellEnd"/>
      <w:r w:rsidRPr="0073469F">
        <w:rPr>
          <w:lang w:eastAsia="ko-KR"/>
        </w:rPr>
        <w:t>"</w:t>
      </w:r>
      <w:r>
        <w:rPr>
          <w:lang w:eastAsia="ko-KR"/>
        </w:rPr>
        <w:t xml:space="preserve"> state, shall stop timer TFP7 (waiting for any message with same call identifier);</w:t>
      </w:r>
      <w:r w:rsidRPr="0073469F">
        <w:rPr>
          <w:lang w:eastAsia="ko-KR"/>
        </w:rPr>
        <w:t xml:space="preserve"> and</w:t>
      </w:r>
    </w:p>
    <w:p w14:paraId="3C633555" w14:textId="77777777" w:rsidR="00A133FF" w:rsidRPr="0073469F" w:rsidRDefault="009602EC" w:rsidP="00A133FF">
      <w:pPr>
        <w:pStyle w:val="B1"/>
        <w:rPr>
          <w:lang w:eastAsia="ko-KR"/>
        </w:rPr>
      </w:pPr>
      <w:r w:rsidRPr="0073469F">
        <w:rPr>
          <w:lang w:eastAsia="ko-KR"/>
        </w:rPr>
        <w:t>1</w:t>
      </w:r>
      <w:r w:rsidR="00680F2F">
        <w:rPr>
          <w:lang w:eastAsia="ko-KR"/>
        </w:rPr>
        <w:t>4</w:t>
      </w:r>
      <w:r w:rsidR="00A133FF" w:rsidRPr="0073469F">
        <w:rPr>
          <w:lang w:eastAsia="ko-KR"/>
        </w:rPr>
        <w:t>)</w:t>
      </w:r>
      <w:r w:rsidR="00A133FF" w:rsidRPr="0073469F">
        <w:rPr>
          <w:lang w:eastAsia="ko-KR"/>
        </w:rPr>
        <w:tab/>
        <w:t xml:space="preserve">shall enter the </w:t>
      </w:r>
      <w:r w:rsidR="00B91E1E" w:rsidRPr="0073469F">
        <w:rPr>
          <w:lang w:eastAsia="ko-KR"/>
        </w:rPr>
        <w:t>"P2: waiting for call response"</w:t>
      </w:r>
      <w:r w:rsidR="00A133FF" w:rsidRPr="0073469F">
        <w:rPr>
          <w:lang w:eastAsia="ko-KR"/>
        </w:rPr>
        <w:t xml:space="preserve"> state.</w:t>
      </w:r>
    </w:p>
    <w:p w14:paraId="4501C523" w14:textId="77777777" w:rsidR="00A133FF" w:rsidRPr="0073469F" w:rsidRDefault="00A133FF" w:rsidP="00567124">
      <w:pPr>
        <w:pStyle w:val="Heading6"/>
        <w:numPr>
          <w:ilvl w:val="5"/>
          <w:numId w:val="0"/>
        </w:numPr>
        <w:ind w:left="1152" w:hanging="432"/>
        <w:rPr>
          <w:lang w:eastAsia="ko-KR"/>
        </w:rPr>
      </w:pPr>
      <w:bookmarkStart w:id="5068" w:name="_Toc20156257"/>
      <w:bookmarkStart w:id="5069" w:name="_Toc27501414"/>
      <w:bookmarkStart w:id="5070" w:name="_Toc36049540"/>
      <w:bookmarkStart w:id="5071" w:name="_Toc45210306"/>
      <w:bookmarkStart w:id="5072" w:name="_Toc51861131"/>
      <w:bookmarkStart w:id="5073" w:name="_Toc171604405"/>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2</w:t>
      </w:r>
      <w:r w:rsidRPr="0073469F">
        <w:rPr>
          <w:lang w:eastAsia="zh-CN"/>
        </w:rPr>
        <w:tab/>
        <w:t>P</w:t>
      </w:r>
      <w:r w:rsidRPr="0073469F">
        <w:rPr>
          <w:lang w:eastAsia="ko-KR"/>
        </w:rPr>
        <w:t>rivate call setup request retransmission</w:t>
      </w:r>
      <w:bookmarkEnd w:id="5068"/>
      <w:bookmarkEnd w:id="5069"/>
      <w:bookmarkEnd w:id="5070"/>
      <w:bookmarkEnd w:id="5071"/>
      <w:bookmarkEnd w:id="5072"/>
      <w:bookmarkEnd w:id="5073"/>
    </w:p>
    <w:p w14:paraId="6FF49F96"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TFP1</w:t>
      </w:r>
      <w:r w:rsidRPr="0073469F">
        <w:rPr>
          <w:lang w:eastAsia="ko-KR"/>
        </w:rPr>
        <w:t xml:space="preserve"> (private call request retransmission)</w:t>
      </w:r>
      <w:r w:rsidR="001134FB" w:rsidRPr="009976AB">
        <w:rPr>
          <w:lang w:eastAsia="ko-KR"/>
        </w:rPr>
        <w:t xml:space="preserve"> </w:t>
      </w:r>
      <w:r w:rsidR="001134FB">
        <w:rPr>
          <w:lang w:eastAsia="ko-KR"/>
        </w:rPr>
        <w:t xml:space="preserve">and the value of the counter CFP1 </w:t>
      </w:r>
      <w:r w:rsidR="001134FB" w:rsidRPr="0073469F">
        <w:rPr>
          <w:lang w:eastAsia="ko-KR"/>
        </w:rPr>
        <w:t>(private call request retransmission)</w:t>
      </w:r>
      <w:r w:rsidR="001134FB">
        <w:rPr>
          <w:lang w:eastAsia="ko-KR"/>
        </w:rPr>
        <w:t xml:space="preserve"> is less than the upper limit</w:t>
      </w:r>
      <w:r w:rsidRPr="0073469F">
        <w:t xml:space="preserve">, the MCPTT </w:t>
      </w:r>
      <w:r w:rsidR="008407D2">
        <w:t>client</w:t>
      </w:r>
      <w:r w:rsidRPr="0073469F">
        <w:t>:</w:t>
      </w:r>
    </w:p>
    <w:p w14:paraId="169B2F76" w14:textId="77777777" w:rsidR="009602EC" w:rsidRPr="0073469F" w:rsidRDefault="00A133FF" w:rsidP="009602EC">
      <w:pPr>
        <w:pStyle w:val="B1"/>
        <w:rPr>
          <w:rFonts w:eastAsia="Malgun Gothic"/>
          <w:lang w:eastAsia="ko-KR"/>
        </w:rPr>
      </w:pPr>
      <w:r w:rsidRPr="0073469F">
        <w:rPr>
          <w:lang w:eastAsia="ko-KR"/>
        </w:rPr>
        <w:t>1)</w:t>
      </w:r>
      <w:r w:rsidRPr="0073469F">
        <w:rPr>
          <w:lang w:eastAsia="ko-KR"/>
        </w:rPr>
        <w:tab/>
      </w:r>
      <w:r w:rsidR="009602EC" w:rsidRPr="0073469F">
        <w:rPr>
          <w:rFonts w:eastAsia="Malgun Gothic"/>
          <w:lang w:eastAsia="ko-KR"/>
        </w:rPr>
        <w:t>may update the stored user location with current user location;</w:t>
      </w:r>
    </w:p>
    <w:p w14:paraId="5A787FFB" w14:textId="77777777" w:rsidR="00B27864" w:rsidRDefault="009602EC" w:rsidP="00A133FF">
      <w:pPr>
        <w:pStyle w:val="B1"/>
        <w:rPr>
          <w:lang w:eastAsia="ko-KR"/>
        </w:rPr>
      </w:pPr>
      <w:r w:rsidRPr="0073469F">
        <w:rPr>
          <w:lang w:eastAsia="ko-KR"/>
        </w:rPr>
        <w:t>2)</w:t>
      </w:r>
      <w:r w:rsidRPr="0073469F">
        <w:rPr>
          <w:lang w:eastAsia="ko-KR"/>
        </w:rPr>
        <w:tab/>
      </w:r>
      <w:r w:rsidR="00B27864">
        <w:rPr>
          <w:lang w:eastAsia="ko-KR"/>
        </w:rPr>
        <w:t xml:space="preserve">shall increment the value of counter CFP1 </w:t>
      </w:r>
      <w:r w:rsidR="00B27864" w:rsidRPr="0073469F">
        <w:rPr>
          <w:lang w:eastAsia="ko-KR"/>
        </w:rPr>
        <w:t>(private call request retransmission)</w:t>
      </w:r>
      <w:r w:rsidR="00B27864">
        <w:rPr>
          <w:lang w:eastAsia="ko-KR"/>
        </w:rPr>
        <w:t xml:space="preserve"> by 1;</w:t>
      </w:r>
    </w:p>
    <w:p w14:paraId="5BD2B046" w14:textId="77777777" w:rsidR="00A133FF" w:rsidRPr="0073469F" w:rsidRDefault="00B27864" w:rsidP="00A133FF">
      <w:pPr>
        <w:pStyle w:val="B1"/>
        <w:rPr>
          <w:lang w:eastAsia="ko-KR"/>
        </w:rPr>
      </w:pPr>
      <w:r>
        <w:rPr>
          <w:lang w:eastAsia="ko-KR"/>
        </w:rPr>
        <w:t>3)</w:t>
      </w:r>
      <w:r>
        <w:rPr>
          <w:lang w:eastAsia="ko-KR"/>
        </w:rPr>
        <w:tab/>
      </w:r>
      <w:r w:rsidR="00A133FF" w:rsidRPr="0073469F">
        <w:rPr>
          <w:lang w:eastAsia="ko-KR"/>
        </w:rPr>
        <w:t xml:space="preserve">shall generate a PRIVATE CALL SETUP REQUEST message as specified in </w:t>
      </w:r>
      <w:r w:rsidR="001E5F65">
        <w:rPr>
          <w:lang w:eastAsia="ko-KR"/>
        </w:rPr>
        <w:t>clause</w:t>
      </w:r>
      <w:r w:rsidR="00A133FF" w:rsidRPr="0073469F">
        <w:rPr>
          <w:lang w:eastAsia="ko-KR"/>
        </w:rPr>
        <w:t> </w:t>
      </w:r>
      <w:r w:rsidR="009C2E6C">
        <w:rPr>
          <w:lang w:eastAsia="ko-KR"/>
        </w:rPr>
        <w:t>15.1</w:t>
      </w:r>
      <w:r w:rsidR="00A133FF" w:rsidRPr="0073469F">
        <w:rPr>
          <w:lang w:eastAsia="ko-KR"/>
        </w:rPr>
        <w:t>.5</w:t>
      </w:r>
      <w:r>
        <w:t>. In the PRIVATE CALL SETUP REQUEST message, the MCPTT client</w:t>
      </w:r>
      <w:r>
        <w:rPr>
          <w:lang w:eastAsia="ko-KR"/>
        </w:rPr>
        <w:t>:</w:t>
      </w:r>
    </w:p>
    <w:p w14:paraId="3CC16371" w14:textId="77777777" w:rsidR="00A133FF" w:rsidRPr="0073469F" w:rsidRDefault="00A133FF" w:rsidP="009602EC">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with the stored call identifier;</w:t>
      </w:r>
    </w:p>
    <w:p w14:paraId="6210C31C" w14:textId="77777777" w:rsidR="00A133FF" w:rsidRPr="0073469F" w:rsidRDefault="00A133FF" w:rsidP="009602EC">
      <w:pPr>
        <w:pStyle w:val="B2"/>
        <w:rPr>
          <w:lang w:eastAsia="ko-KR"/>
        </w:rPr>
      </w:pPr>
      <w:r w:rsidRPr="0073469F">
        <w:rPr>
          <w:lang w:eastAsia="ko-KR"/>
        </w:rPr>
        <w:t>b)</w:t>
      </w:r>
      <w:r w:rsidRPr="0073469F">
        <w:rPr>
          <w:lang w:eastAsia="ko-KR"/>
        </w:rPr>
        <w:tab/>
        <w:t xml:space="preserve">shall set the MCPTT user ID </w:t>
      </w:r>
      <w:r w:rsidR="009602EC" w:rsidRPr="0073469F">
        <w:t xml:space="preserve">of the caller </w:t>
      </w:r>
      <w:r w:rsidRPr="0073469F">
        <w:rPr>
          <w:lang w:eastAsia="ko-KR"/>
        </w:rPr>
        <w:t xml:space="preserve">IE with </w:t>
      </w:r>
      <w:r w:rsidR="009602EC" w:rsidRPr="0073469F">
        <w:t>the stored caller ID</w:t>
      </w:r>
      <w:r w:rsidR="008A529E" w:rsidRPr="0073469F">
        <w:rPr>
          <w:lang w:eastAsia="ko-KR"/>
        </w:rPr>
        <w:t>;</w:t>
      </w:r>
    </w:p>
    <w:p w14:paraId="3819F9F1" w14:textId="77777777" w:rsidR="009602EC" w:rsidRPr="0073469F" w:rsidRDefault="009602EC" w:rsidP="009602EC">
      <w:pPr>
        <w:pStyle w:val="B2"/>
      </w:pPr>
      <w:r w:rsidRPr="0073469F">
        <w:t>c)</w:t>
      </w:r>
      <w:r w:rsidRPr="0073469F">
        <w:tab/>
        <w:t>shall set the MCPTT user ID of the callee IE with the stored callee ID;</w:t>
      </w:r>
    </w:p>
    <w:p w14:paraId="57965430" w14:textId="77777777" w:rsidR="00A133FF" w:rsidRPr="0073469F" w:rsidRDefault="009602EC" w:rsidP="009602EC">
      <w:pPr>
        <w:pStyle w:val="B2"/>
      </w:pPr>
      <w:r w:rsidRPr="0073469F">
        <w:t>d</w:t>
      </w:r>
      <w:r w:rsidR="00A133FF" w:rsidRPr="0073469F">
        <w:t>)</w:t>
      </w:r>
      <w:r w:rsidR="00A133FF" w:rsidRPr="0073469F">
        <w:tab/>
      </w:r>
      <w:r w:rsidRPr="0073469F">
        <w:t xml:space="preserve">shall </w:t>
      </w:r>
      <w:r w:rsidR="00A133FF" w:rsidRPr="0073469F">
        <w:t xml:space="preserve">set the </w:t>
      </w:r>
      <w:r w:rsidR="00E80F59">
        <w:t>C</w:t>
      </w:r>
      <w:r w:rsidR="00A133FF" w:rsidRPr="0073469F">
        <w:t xml:space="preserve">ommencement mode IE </w:t>
      </w:r>
      <w:r w:rsidRPr="0073469F">
        <w:t>with the stored commencement mode;</w:t>
      </w:r>
    </w:p>
    <w:p w14:paraId="3D2893C6" w14:textId="77777777" w:rsidR="009602EC" w:rsidRPr="0073469F" w:rsidRDefault="009602EC" w:rsidP="009602EC">
      <w:pPr>
        <w:pStyle w:val="B2"/>
      </w:pPr>
      <w:r w:rsidRPr="0073469F">
        <w:t>e)</w:t>
      </w:r>
      <w:r w:rsidRPr="0073469F">
        <w:tab/>
        <w:t xml:space="preserve">shall set the </w:t>
      </w:r>
      <w:r w:rsidR="00E80F59">
        <w:t>C</w:t>
      </w:r>
      <w:r w:rsidRPr="0073469F">
        <w:t xml:space="preserve">all type IE with the stored </w:t>
      </w:r>
      <w:r w:rsidR="00E80F59">
        <w:t xml:space="preserve">current </w:t>
      </w:r>
      <w:r w:rsidRPr="0073469F">
        <w:t>call type</w:t>
      </w:r>
      <w:r w:rsidR="005070DB">
        <w:t xml:space="preserve"> associated with the call type control state machine</w:t>
      </w:r>
      <w:r w:rsidRPr="0073469F">
        <w:t>;</w:t>
      </w:r>
    </w:p>
    <w:p w14:paraId="58B9E0B4" w14:textId="77777777" w:rsidR="00A133FF" w:rsidRPr="0073469F" w:rsidRDefault="00BA09CD" w:rsidP="009602EC">
      <w:pPr>
        <w:pStyle w:val="B2"/>
        <w:rPr>
          <w:lang w:eastAsia="ko-KR"/>
        </w:rPr>
      </w:pPr>
      <w:r>
        <w:rPr>
          <w:lang w:eastAsia="ko-KR"/>
        </w:rPr>
        <w:t>f</w:t>
      </w:r>
      <w:r w:rsidR="00A133FF" w:rsidRPr="0073469F">
        <w:rPr>
          <w:lang w:eastAsia="ko-KR"/>
        </w:rPr>
        <w:t>)</w:t>
      </w:r>
      <w:r w:rsidR="00A133FF" w:rsidRPr="0073469F">
        <w:rPr>
          <w:lang w:eastAsia="ko-KR"/>
        </w:rPr>
        <w:tab/>
        <w:t xml:space="preserve">shall set the SDP </w:t>
      </w:r>
      <w:r w:rsidR="00AC2156">
        <w:rPr>
          <w:lang w:eastAsia="ko-KR"/>
        </w:rPr>
        <w:t xml:space="preserve">offer </w:t>
      </w:r>
      <w:r w:rsidR="00A133FF" w:rsidRPr="0073469F">
        <w:rPr>
          <w:lang w:eastAsia="ko-KR"/>
        </w:rPr>
        <w:t xml:space="preserve">IE </w:t>
      </w:r>
      <w:r w:rsidR="009602EC" w:rsidRPr="0073469F">
        <w:t>with the stored offer SDP;</w:t>
      </w:r>
      <w:r w:rsidR="008A529E" w:rsidRPr="0073469F">
        <w:t xml:space="preserve"> </w:t>
      </w:r>
      <w:r w:rsidR="009602EC" w:rsidRPr="0073469F">
        <w:t>and</w:t>
      </w:r>
    </w:p>
    <w:p w14:paraId="6DEE480F" w14:textId="77777777" w:rsidR="009602EC" w:rsidRPr="0073469F" w:rsidRDefault="00BA09CD" w:rsidP="009602EC">
      <w:pPr>
        <w:pStyle w:val="B2"/>
      </w:pPr>
      <w:r>
        <w:t>g</w:t>
      </w:r>
      <w:r w:rsidR="009602EC" w:rsidRPr="0073469F">
        <w:t>)</w:t>
      </w:r>
      <w:r w:rsidR="009602EC" w:rsidRPr="0073469F">
        <w:tab/>
        <w:t xml:space="preserve">may set the User location IE with stored user location if the stored </w:t>
      </w:r>
      <w:r w:rsidR="00E80F59">
        <w:t xml:space="preserve">current </w:t>
      </w:r>
      <w:r w:rsidR="009602EC" w:rsidRPr="0073469F">
        <w:t xml:space="preserve">call type is </w:t>
      </w:r>
      <w:r w:rsidR="002D311C">
        <w:t>"</w:t>
      </w:r>
      <w:r w:rsidR="009602EC" w:rsidRPr="0073469F">
        <w:t>EMERG</w:t>
      </w:r>
      <w:r w:rsidR="002D311C">
        <w:t>E</w:t>
      </w:r>
      <w:r w:rsidR="009602EC" w:rsidRPr="0073469F">
        <w:t>NCY PRIVATE CALL</w:t>
      </w:r>
      <w:r w:rsidR="002D311C">
        <w:t>"</w:t>
      </w:r>
      <w:r w:rsidR="005070DB">
        <w:t xml:space="preserve"> associated with the call type control state machine</w:t>
      </w:r>
      <w:r w:rsidR="009602EC" w:rsidRPr="0073469F">
        <w:t>.</w:t>
      </w:r>
    </w:p>
    <w:p w14:paraId="694F4C27" w14:textId="77777777" w:rsidR="00A133FF" w:rsidRPr="0073469F" w:rsidRDefault="00B27864" w:rsidP="00A133FF">
      <w:pPr>
        <w:pStyle w:val="B1"/>
        <w:rPr>
          <w:lang w:eastAsia="ko-KR"/>
        </w:rPr>
      </w:pPr>
      <w:r>
        <w:rPr>
          <w:lang w:eastAsia="ko-KR"/>
        </w:rPr>
        <w:t>4</w:t>
      </w:r>
      <w:r w:rsidR="00A133FF" w:rsidRPr="0073469F">
        <w:rPr>
          <w:lang w:eastAsia="ko-KR"/>
        </w:rPr>
        <w:t>)</w:t>
      </w:r>
      <w:r w:rsidR="00A133FF" w:rsidRPr="0073469F">
        <w:rPr>
          <w:lang w:eastAsia="ko-KR"/>
        </w:rPr>
        <w:tab/>
        <w:t xml:space="preserve">shall send the PRIVATE CALL SETUP REQUEST message towards other MCPTT client according to rules and procedures as specified in </w:t>
      </w:r>
      <w:r w:rsidR="001E5F65">
        <w:rPr>
          <w:lang w:eastAsia="ko-KR"/>
        </w:rPr>
        <w:t>clause</w:t>
      </w:r>
      <w:r w:rsidR="00A133FF" w:rsidRPr="0073469F">
        <w:rPr>
          <w:lang w:eastAsia="ko-KR"/>
        </w:rPr>
        <w:t> 11.2.</w:t>
      </w:r>
      <w:r w:rsidR="009602EC" w:rsidRPr="0073469F">
        <w:rPr>
          <w:lang w:eastAsia="ko-KR"/>
        </w:rPr>
        <w:t>1</w:t>
      </w:r>
      <w:r w:rsidR="00A133FF" w:rsidRPr="0073469F">
        <w:rPr>
          <w:lang w:eastAsia="ko-KR"/>
        </w:rPr>
        <w:t>.1.1;</w:t>
      </w:r>
    </w:p>
    <w:p w14:paraId="222952CE" w14:textId="77777777" w:rsidR="00A133FF" w:rsidRPr="0073469F" w:rsidRDefault="00B27864"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start timer </w:t>
      </w:r>
      <w:r w:rsidR="00C46441" w:rsidRPr="0073469F">
        <w:rPr>
          <w:lang w:eastAsia="ko-KR"/>
        </w:rPr>
        <w:t>TFP1</w:t>
      </w:r>
      <w:r w:rsidR="00A133FF" w:rsidRPr="0073469F">
        <w:rPr>
          <w:lang w:eastAsia="ko-KR"/>
        </w:rPr>
        <w:t xml:space="preserve"> (private call request retransmission); and</w:t>
      </w:r>
    </w:p>
    <w:p w14:paraId="265A6C20" w14:textId="77777777" w:rsidR="00A133FF" w:rsidRPr="0073469F" w:rsidRDefault="00B27864" w:rsidP="00A133FF">
      <w:pPr>
        <w:pStyle w:val="B1"/>
        <w:rPr>
          <w:lang w:eastAsia="ko-KR"/>
        </w:rPr>
      </w:pPr>
      <w:r>
        <w:rPr>
          <w:lang w:eastAsia="ko-KR"/>
        </w:rPr>
        <w:t>6</w:t>
      </w:r>
      <w:r w:rsidR="00A133FF" w:rsidRPr="0073469F">
        <w:rPr>
          <w:lang w:eastAsia="ko-KR"/>
        </w:rPr>
        <w:t>)</w:t>
      </w:r>
      <w:r w:rsidR="00A133FF" w:rsidRPr="0073469F">
        <w:rPr>
          <w:lang w:eastAsia="ko-KR"/>
        </w:rPr>
        <w:tab/>
        <w:t xml:space="preserve">shall remain in the </w:t>
      </w:r>
      <w:r w:rsidR="00B91E1E" w:rsidRPr="0073469F">
        <w:rPr>
          <w:lang w:eastAsia="ko-KR"/>
        </w:rPr>
        <w:t>"P2: waiting for call response"</w:t>
      </w:r>
      <w:r w:rsidR="00A133FF" w:rsidRPr="0073469F">
        <w:rPr>
          <w:lang w:eastAsia="ko-KR"/>
        </w:rPr>
        <w:t xml:space="preserve"> state.</w:t>
      </w:r>
    </w:p>
    <w:p w14:paraId="75F2BF72" w14:textId="77777777" w:rsidR="00A133FF" w:rsidRPr="0073469F" w:rsidRDefault="00A133FF" w:rsidP="00567124">
      <w:pPr>
        <w:pStyle w:val="Heading6"/>
        <w:numPr>
          <w:ilvl w:val="5"/>
          <w:numId w:val="0"/>
        </w:numPr>
        <w:ind w:left="1152" w:hanging="432"/>
        <w:rPr>
          <w:lang w:eastAsia="ko-KR"/>
        </w:rPr>
      </w:pPr>
      <w:bookmarkStart w:id="5074" w:name="_Toc20156258"/>
      <w:bookmarkStart w:id="5075" w:name="_Toc27501415"/>
      <w:bookmarkStart w:id="5076" w:name="_Toc36049541"/>
      <w:bookmarkStart w:id="5077" w:name="_Toc45210307"/>
      <w:bookmarkStart w:id="5078" w:name="_Toc51861132"/>
      <w:bookmarkStart w:id="5079" w:name="_Toc171604406"/>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3</w:t>
      </w:r>
      <w:r w:rsidRPr="0073469F">
        <w:rPr>
          <w:lang w:eastAsia="zh-CN"/>
        </w:rPr>
        <w:tab/>
      </w:r>
      <w:r w:rsidRPr="0073469F">
        <w:rPr>
          <w:lang w:eastAsia="ko-KR"/>
        </w:rPr>
        <w:t>Ringing notification to the user</w:t>
      </w:r>
      <w:bookmarkEnd w:id="5074"/>
      <w:bookmarkEnd w:id="5075"/>
      <w:bookmarkEnd w:id="5076"/>
      <w:bookmarkEnd w:id="5077"/>
      <w:bookmarkEnd w:id="5078"/>
      <w:bookmarkEnd w:id="5079"/>
    </w:p>
    <w:p w14:paraId="7CA75E9D"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RINGING message</w:t>
      </w:r>
      <w:r w:rsidRPr="0073469F">
        <w:t xml:space="preserve">, the MCPTT </w:t>
      </w:r>
      <w:r w:rsidR="008407D2">
        <w:t>client</w:t>
      </w:r>
      <w:r w:rsidRPr="0073469F">
        <w:t>:</w:t>
      </w:r>
    </w:p>
    <w:p w14:paraId="3BE5A3F2" w14:textId="77777777" w:rsidR="00A133FF" w:rsidRPr="0073469F" w:rsidRDefault="00A133FF" w:rsidP="005070DB">
      <w:pPr>
        <w:pStyle w:val="B1"/>
        <w:rPr>
          <w:lang w:eastAsia="ko-KR"/>
        </w:rPr>
      </w:pPr>
      <w:r w:rsidRPr="0073469F">
        <w:rPr>
          <w:lang w:eastAsia="ko-KR"/>
        </w:rPr>
        <w:t>1)</w:t>
      </w:r>
      <w:r w:rsidRPr="0073469F">
        <w:rPr>
          <w:lang w:eastAsia="ko-KR"/>
        </w:rPr>
        <w:tab/>
        <w:t xml:space="preserve">shall remain in the </w:t>
      </w:r>
      <w:r w:rsidR="00B91E1E" w:rsidRPr="0073469F">
        <w:rPr>
          <w:lang w:eastAsia="ko-KR"/>
        </w:rPr>
        <w:t>"P2: waiting for call response"</w:t>
      </w:r>
      <w:r w:rsidRPr="0073469F">
        <w:rPr>
          <w:lang w:eastAsia="ko-KR"/>
        </w:rPr>
        <w:t xml:space="preserve"> state.</w:t>
      </w:r>
    </w:p>
    <w:p w14:paraId="73CF5EF1" w14:textId="77777777" w:rsidR="00A133FF" w:rsidRPr="0073469F" w:rsidRDefault="00A133FF" w:rsidP="00567124">
      <w:pPr>
        <w:pStyle w:val="Heading6"/>
        <w:numPr>
          <w:ilvl w:val="5"/>
          <w:numId w:val="0"/>
        </w:numPr>
        <w:ind w:left="1152" w:hanging="432"/>
        <w:rPr>
          <w:lang w:eastAsia="ko-KR"/>
        </w:rPr>
      </w:pPr>
      <w:bookmarkStart w:id="5080" w:name="_Toc20156259"/>
      <w:bookmarkStart w:id="5081" w:name="_Toc27501416"/>
      <w:bookmarkStart w:id="5082" w:name="_Toc36049542"/>
      <w:bookmarkStart w:id="5083" w:name="_Toc45210308"/>
      <w:bookmarkStart w:id="5084" w:name="_Toc51861133"/>
      <w:bookmarkStart w:id="5085" w:name="_Toc171604407"/>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4</w:t>
      </w:r>
      <w:r w:rsidRPr="0073469F">
        <w:rPr>
          <w:lang w:eastAsia="zh-CN"/>
        </w:rPr>
        <w:tab/>
      </w:r>
      <w:r w:rsidRPr="0073469F">
        <w:rPr>
          <w:lang w:eastAsia="ko-KR"/>
        </w:rPr>
        <w:t xml:space="preserve">No response to </w:t>
      </w:r>
      <w:r w:rsidRPr="0073469F">
        <w:rPr>
          <w:lang w:eastAsia="zh-CN"/>
        </w:rPr>
        <w:t>p</w:t>
      </w:r>
      <w:r w:rsidRPr="0073469F">
        <w:rPr>
          <w:lang w:eastAsia="ko-KR"/>
        </w:rPr>
        <w:t>rivate call setup request with automatic commencement mode</w:t>
      </w:r>
      <w:bookmarkEnd w:id="5080"/>
      <w:bookmarkEnd w:id="5081"/>
      <w:bookmarkEnd w:id="5082"/>
      <w:bookmarkEnd w:id="5083"/>
      <w:bookmarkEnd w:id="5084"/>
      <w:bookmarkEnd w:id="5085"/>
    </w:p>
    <w:p w14:paraId="757A3032" w14:textId="77777777" w:rsidR="00A133FF" w:rsidRPr="0073469F" w:rsidRDefault="00A133FF" w:rsidP="00A133FF">
      <w:r w:rsidRPr="0073469F">
        <w:rPr>
          <w:lang w:eastAsia="ko-KR"/>
        </w:rPr>
        <w:t xml:space="preserve">In the </w:t>
      </w:r>
      <w:r w:rsidR="00B91E1E" w:rsidRPr="0073469F">
        <w:rPr>
          <w:lang w:eastAsia="ko-KR"/>
        </w:rPr>
        <w:t>"P2: waiting for call response"</w:t>
      </w:r>
      <w:r w:rsidRPr="0073469F">
        <w:rPr>
          <w:lang w:eastAsia="ko-KR"/>
        </w:rPr>
        <w:t xml:space="preserve"> state, when timer </w:t>
      </w:r>
      <w:r w:rsidR="00C46441" w:rsidRPr="0073469F">
        <w:rPr>
          <w:lang w:eastAsia="ko-KR"/>
        </w:rPr>
        <w:t>TFP1</w:t>
      </w:r>
      <w:r w:rsidRPr="0073469F">
        <w:rPr>
          <w:lang w:eastAsia="ko-KR"/>
        </w:rPr>
        <w:t xml:space="preserve"> (private call request retransmission) expires </w:t>
      </w:r>
      <w:r w:rsidR="00B27864">
        <w:rPr>
          <w:lang w:eastAsia="ko-KR"/>
        </w:rPr>
        <w:t xml:space="preserve">and the value of the counter CFP1 </w:t>
      </w:r>
      <w:r w:rsidR="00B27864" w:rsidRPr="0073469F">
        <w:rPr>
          <w:lang w:eastAsia="ko-KR"/>
        </w:rPr>
        <w:t>(private call request retransmission)</w:t>
      </w:r>
      <w:r w:rsidR="00B27864">
        <w:rPr>
          <w:lang w:eastAsia="ko-KR"/>
        </w:rPr>
        <w:t xml:space="preserve"> is equal to the upper limit</w:t>
      </w:r>
      <w:r w:rsidR="009602EC" w:rsidRPr="0073469F">
        <w:rPr>
          <w:lang w:eastAsia="ko-KR"/>
        </w:rPr>
        <w:t xml:space="preserve"> and the stored commencement mode is </w:t>
      </w:r>
      <w:r w:rsidR="002D311C">
        <w:rPr>
          <w:lang w:eastAsia="ko-KR"/>
        </w:rPr>
        <w:t>"</w:t>
      </w:r>
      <w:r w:rsidR="00E80F59">
        <w:rPr>
          <w:lang w:eastAsia="ko-KR"/>
        </w:rPr>
        <w:t>AUTOMATIC COMMENCEMENT MODE</w:t>
      </w:r>
      <w:r w:rsidR="002D311C">
        <w:rPr>
          <w:lang w:eastAsia="ko-KR"/>
        </w:rPr>
        <w:t>"</w:t>
      </w:r>
      <w:r w:rsidRPr="0073469F">
        <w:t xml:space="preserve">, the MCPTT </w:t>
      </w:r>
      <w:r w:rsidR="008407D2">
        <w:t>client</w:t>
      </w:r>
      <w:r w:rsidRPr="0073469F">
        <w:t>:</w:t>
      </w:r>
    </w:p>
    <w:p w14:paraId="6B97D6B0" w14:textId="77777777" w:rsidR="00680F2F" w:rsidRDefault="00A133FF" w:rsidP="00680F2F">
      <w:pPr>
        <w:pStyle w:val="B1"/>
      </w:pPr>
      <w:r w:rsidRPr="0073469F">
        <w:lastRenderedPageBreak/>
        <w:t>1)</w:t>
      </w:r>
      <w:r w:rsidRPr="0073469F">
        <w:tab/>
        <w:t>shall start tim</w:t>
      </w:r>
      <w:r w:rsidR="006C197B" w:rsidRPr="0073469F">
        <w:t>e</w:t>
      </w:r>
      <w:r w:rsidRPr="0073469F">
        <w:t>r T</w:t>
      </w:r>
      <w:r w:rsidR="00C46441" w:rsidRPr="0073469F">
        <w:t>FP</w:t>
      </w:r>
      <w:r w:rsidR="009602EC" w:rsidRPr="0073469F">
        <w:t xml:space="preserve">7 </w:t>
      </w:r>
      <w:r w:rsidR="009602EC" w:rsidRPr="0073469F">
        <w:rPr>
          <w:lang w:eastAsia="ko-KR"/>
        </w:rPr>
        <w:t>(waiting for any message with same call identifier)</w:t>
      </w:r>
      <w:r w:rsidRPr="0073469F">
        <w:t>;</w:t>
      </w:r>
    </w:p>
    <w:p w14:paraId="3B1406C3" w14:textId="77777777" w:rsidR="00A133FF" w:rsidRPr="0073469F" w:rsidRDefault="00680F2F" w:rsidP="00680F2F">
      <w:pPr>
        <w:pStyle w:val="B1"/>
      </w:pPr>
      <w:r>
        <w:t>2)</w:t>
      </w:r>
      <w:r>
        <w:tab/>
        <w:t>shall release the call type control state machine;</w:t>
      </w:r>
      <w:r w:rsidR="005070DB">
        <w:t xml:space="preserve"> and</w:t>
      </w:r>
    </w:p>
    <w:p w14:paraId="0A54452E" w14:textId="77777777" w:rsidR="00A133FF" w:rsidRPr="0073469F" w:rsidRDefault="00680F2F" w:rsidP="005070DB">
      <w:pPr>
        <w:pStyle w:val="B1"/>
      </w:pPr>
      <w:r>
        <w:t>3</w:t>
      </w:r>
      <w:r w:rsidR="00A133FF" w:rsidRPr="0073469F">
        <w:t>)</w:t>
      </w:r>
      <w:r w:rsidR="00A133FF" w:rsidRPr="0073469F">
        <w:tab/>
        <w:t xml:space="preserve">shall enter the </w:t>
      </w:r>
      <w:r w:rsidR="00B91E1E" w:rsidRPr="0073469F">
        <w:t xml:space="preserve">"P1: ignoring same call </w:t>
      </w:r>
      <w:proofErr w:type="spellStart"/>
      <w:r w:rsidR="00B91E1E" w:rsidRPr="0073469F">
        <w:t>id</w:t>
      </w:r>
      <w:proofErr w:type="spellEnd"/>
      <w:r w:rsidR="00B91E1E" w:rsidRPr="0073469F">
        <w:t>"</w:t>
      </w:r>
      <w:r w:rsidR="00A133FF" w:rsidRPr="0073469F">
        <w:t xml:space="preserve"> state.</w:t>
      </w:r>
    </w:p>
    <w:p w14:paraId="5DEE9D1F" w14:textId="77777777" w:rsidR="00A133FF" w:rsidRPr="0073469F" w:rsidRDefault="00A133FF" w:rsidP="00567124">
      <w:pPr>
        <w:pStyle w:val="Heading6"/>
        <w:numPr>
          <w:ilvl w:val="5"/>
          <w:numId w:val="0"/>
        </w:numPr>
        <w:ind w:left="1152" w:hanging="432"/>
        <w:rPr>
          <w:lang w:eastAsia="ko-KR"/>
        </w:rPr>
      </w:pPr>
      <w:bookmarkStart w:id="5086" w:name="_Toc20156260"/>
      <w:bookmarkStart w:id="5087" w:name="_Toc27501417"/>
      <w:bookmarkStart w:id="5088" w:name="_Toc36049543"/>
      <w:bookmarkStart w:id="5089" w:name="_Toc45210309"/>
      <w:bookmarkStart w:id="5090" w:name="_Toc51861134"/>
      <w:bookmarkStart w:id="5091" w:name="_Toc171604408"/>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5</w:t>
      </w:r>
      <w:r w:rsidRPr="0073469F">
        <w:rPr>
          <w:lang w:eastAsia="zh-CN"/>
        </w:rPr>
        <w:tab/>
      </w:r>
      <w:r w:rsidRPr="0073469F">
        <w:rPr>
          <w:lang w:eastAsia="ko-KR"/>
        </w:rPr>
        <w:t xml:space="preserve">No response to </w:t>
      </w:r>
      <w:r w:rsidRPr="0073469F">
        <w:rPr>
          <w:lang w:eastAsia="zh-CN"/>
        </w:rPr>
        <w:t>p</w:t>
      </w:r>
      <w:r w:rsidRPr="0073469F">
        <w:rPr>
          <w:lang w:eastAsia="ko-KR"/>
        </w:rPr>
        <w:t>rivate call setup request with manual commencement mode</w:t>
      </w:r>
      <w:bookmarkEnd w:id="5086"/>
      <w:bookmarkEnd w:id="5087"/>
      <w:bookmarkEnd w:id="5088"/>
      <w:bookmarkEnd w:id="5089"/>
      <w:bookmarkEnd w:id="5090"/>
      <w:bookmarkEnd w:id="5091"/>
    </w:p>
    <w:p w14:paraId="260E9CEF" w14:textId="77777777" w:rsidR="00A133FF" w:rsidRPr="0073469F" w:rsidRDefault="00A133FF" w:rsidP="00A133FF">
      <w:pPr>
        <w:rPr>
          <w:lang w:eastAsia="ko-KR"/>
        </w:rPr>
      </w:pPr>
      <w:r w:rsidRPr="0073469F">
        <w:rPr>
          <w:lang w:eastAsia="ko-KR"/>
        </w:rPr>
        <w:t xml:space="preserve">When in the </w:t>
      </w:r>
      <w:r w:rsidR="00B91E1E" w:rsidRPr="0073469F">
        <w:rPr>
          <w:lang w:eastAsia="ko-KR"/>
        </w:rPr>
        <w:t>"P2: waiting for call response"</w:t>
      </w:r>
      <w:r w:rsidRPr="0073469F">
        <w:rPr>
          <w:lang w:eastAsia="ko-KR"/>
        </w:rPr>
        <w:t xml:space="preserve"> state </w:t>
      </w:r>
      <w:r w:rsidR="009602EC" w:rsidRPr="0073469F">
        <w:rPr>
          <w:lang w:eastAsia="ko-KR"/>
        </w:rPr>
        <w:t xml:space="preserve">when timer </w:t>
      </w:r>
      <w:r w:rsidR="00C46441" w:rsidRPr="0073469F">
        <w:rPr>
          <w:lang w:eastAsia="ko-KR"/>
        </w:rPr>
        <w:t>TFP1</w:t>
      </w:r>
      <w:r w:rsidR="009602EC" w:rsidRPr="0073469F">
        <w:rPr>
          <w:lang w:eastAsia="ko-KR"/>
        </w:rPr>
        <w:t xml:space="preserve"> (private call request retransmission) expires </w:t>
      </w:r>
      <w:r w:rsidR="00B27864">
        <w:rPr>
          <w:lang w:eastAsia="ko-KR"/>
        </w:rPr>
        <w:t xml:space="preserve">and the value of the counter CFP1 </w:t>
      </w:r>
      <w:r w:rsidR="00B27864" w:rsidRPr="0073469F">
        <w:rPr>
          <w:lang w:eastAsia="ko-KR"/>
        </w:rPr>
        <w:t>(private call request retransmission)</w:t>
      </w:r>
      <w:r w:rsidR="00B27864">
        <w:rPr>
          <w:lang w:eastAsia="ko-KR"/>
        </w:rPr>
        <w:t xml:space="preserve"> is equal to the upper limit</w:t>
      </w:r>
      <w:r w:rsidR="00B27864" w:rsidRPr="0073469F">
        <w:rPr>
          <w:lang w:eastAsia="ko-KR"/>
        </w:rPr>
        <w:t xml:space="preserve"> </w:t>
      </w:r>
      <w:r w:rsidR="009602EC" w:rsidRPr="0073469F">
        <w:rPr>
          <w:lang w:eastAsia="ko-KR"/>
        </w:rPr>
        <w:t xml:space="preserve">and the stored commencement mode is </w:t>
      </w:r>
      <w:r w:rsidR="002D311C">
        <w:rPr>
          <w:lang w:eastAsia="ko-KR"/>
        </w:rPr>
        <w:t>"</w:t>
      </w:r>
      <w:r w:rsidR="00E80F59">
        <w:rPr>
          <w:lang w:eastAsia="ko-KR"/>
        </w:rPr>
        <w:t>MANUAL COMMENCEMENT MODE</w:t>
      </w:r>
      <w:r w:rsidR="002D311C">
        <w:rPr>
          <w:lang w:eastAsia="ko-KR"/>
        </w:rPr>
        <w:t>"</w:t>
      </w:r>
      <w:r w:rsidRPr="0073469F">
        <w:t>, the MCPTT client:</w:t>
      </w:r>
    </w:p>
    <w:p w14:paraId="19A73B2B" w14:textId="77777777" w:rsidR="00A133FF" w:rsidRPr="0073469F" w:rsidRDefault="00A133FF" w:rsidP="00A133FF">
      <w:pPr>
        <w:pStyle w:val="B1"/>
        <w:rPr>
          <w:lang w:eastAsia="ko-KR"/>
        </w:rPr>
      </w:pPr>
      <w:r w:rsidRPr="0073469F">
        <w:t>1)</w:t>
      </w:r>
      <w:r w:rsidRPr="0073469F">
        <w:tab/>
      </w:r>
      <w:r w:rsidRPr="0073469F">
        <w:rPr>
          <w:lang w:eastAsia="ko-KR"/>
        </w:rPr>
        <w:t xml:space="preserve">shall start timer </w:t>
      </w:r>
      <w:r w:rsidR="00C46441" w:rsidRPr="0073469F">
        <w:rPr>
          <w:lang w:eastAsia="ko-KR"/>
        </w:rPr>
        <w:t>TFP</w:t>
      </w:r>
      <w:r w:rsidR="001134FB">
        <w:rPr>
          <w:lang w:eastAsia="ko-KR"/>
        </w:rPr>
        <w:t>9</w:t>
      </w:r>
      <w:r w:rsidRPr="0073469F">
        <w:rPr>
          <w:lang w:eastAsia="ko-KR"/>
        </w:rPr>
        <w:t xml:space="preserve"> (</w:t>
      </w:r>
      <w:r w:rsidRPr="0073469F">
        <w:t>waiting for call response message</w:t>
      </w:r>
      <w:r w:rsidRPr="0073469F">
        <w:rPr>
          <w:lang w:eastAsia="ko-KR"/>
        </w:rPr>
        <w:t>); and</w:t>
      </w:r>
    </w:p>
    <w:p w14:paraId="3F9598E5" w14:textId="77777777" w:rsidR="00A133FF" w:rsidRPr="0073469F" w:rsidRDefault="00A133FF" w:rsidP="00A133FF">
      <w:pPr>
        <w:pStyle w:val="B1"/>
        <w:rPr>
          <w:lang w:eastAsia="ko-KR"/>
        </w:rPr>
      </w:pPr>
      <w:r w:rsidRPr="0073469F">
        <w:rPr>
          <w:lang w:eastAsia="ko-KR"/>
        </w:rPr>
        <w:t>2)</w:t>
      </w:r>
      <w:r w:rsidRPr="0073469F">
        <w:rPr>
          <w:lang w:eastAsia="ko-KR"/>
        </w:rPr>
        <w:tab/>
        <w:t xml:space="preserve">shall remain in the </w:t>
      </w:r>
      <w:r w:rsidR="00B91E1E" w:rsidRPr="0073469F">
        <w:rPr>
          <w:lang w:eastAsia="ko-KR"/>
        </w:rPr>
        <w:t>"P2: waiting for call response"</w:t>
      </w:r>
      <w:r w:rsidRPr="0073469F">
        <w:rPr>
          <w:lang w:eastAsia="ko-KR"/>
        </w:rPr>
        <w:t xml:space="preserve"> state.</w:t>
      </w:r>
    </w:p>
    <w:p w14:paraId="69174C7A" w14:textId="77777777" w:rsidR="00A133FF" w:rsidRPr="0073469F" w:rsidRDefault="00A133FF" w:rsidP="00567124">
      <w:pPr>
        <w:pStyle w:val="Heading6"/>
        <w:numPr>
          <w:ilvl w:val="5"/>
          <w:numId w:val="0"/>
        </w:numPr>
        <w:ind w:left="1152" w:hanging="432"/>
        <w:rPr>
          <w:lang w:eastAsia="zh-CN"/>
        </w:rPr>
      </w:pPr>
      <w:bookmarkStart w:id="5092" w:name="_Toc20156261"/>
      <w:bookmarkStart w:id="5093" w:name="_Toc27501418"/>
      <w:bookmarkStart w:id="5094" w:name="_Toc36049544"/>
      <w:bookmarkStart w:id="5095" w:name="_Toc45210310"/>
      <w:bookmarkStart w:id="5096" w:name="_Toc51861135"/>
      <w:bookmarkStart w:id="5097" w:name="_Toc171604409"/>
      <w:r w:rsidRPr="0073469F">
        <w:rPr>
          <w:lang w:eastAsia="zh-CN"/>
        </w:rPr>
        <w:t>11.2.2.</w:t>
      </w:r>
      <w:r w:rsidR="009602EC" w:rsidRPr="0073469F">
        <w:rPr>
          <w:lang w:eastAsia="zh-CN"/>
        </w:rPr>
        <w:t>4.</w:t>
      </w:r>
      <w:r w:rsidRPr="0073469F">
        <w:rPr>
          <w:lang w:eastAsia="zh-CN"/>
        </w:rPr>
        <w:t>2.6</w:t>
      </w:r>
      <w:r w:rsidRPr="0073469F">
        <w:rPr>
          <w:lang w:eastAsia="zh-CN"/>
        </w:rPr>
        <w:tab/>
      </w:r>
      <w:r w:rsidR="009602EC" w:rsidRPr="0073469F">
        <w:t>No response to private call setup request after waiting for user acknowledgement</w:t>
      </w:r>
      <w:bookmarkEnd w:id="5092"/>
      <w:bookmarkEnd w:id="5093"/>
      <w:bookmarkEnd w:id="5094"/>
      <w:bookmarkEnd w:id="5095"/>
      <w:bookmarkEnd w:id="5096"/>
      <w:bookmarkEnd w:id="5097"/>
    </w:p>
    <w:p w14:paraId="3DDDC281" w14:textId="77777777" w:rsidR="00A133FF" w:rsidRPr="0073469F" w:rsidRDefault="009602EC" w:rsidP="00A133FF">
      <w:r w:rsidRPr="0073469F">
        <w:rPr>
          <w:lang w:eastAsia="ko-KR"/>
        </w:rPr>
        <w:t xml:space="preserve">When in the </w:t>
      </w:r>
      <w:r w:rsidR="00B91E1E" w:rsidRPr="0073469F">
        <w:rPr>
          <w:lang w:eastAsia="ko-KR"/>
        </w:rPr>
        <w:t>"P2: waiting for call response"</w:t>
      </w:r>
      <w:r w:rsidRPr="0073469F">
        <w:rPr>
          <w:lang w:eastAsia="ko-KR"/>
        </w:rPr>
        <w:t xml:space="preserve"> state</w:t>
      </w:r>
      <w:r w:rsidRPr="0073469F">
        <w:t>, u</w:t>
      </w:r>
      <w:r w:rsidR="00A133FF" w:rsidRPr="0073469F">
        <w:t xml:space="preserve">pon expiry of timer </w:t>
      </w:r>
      <w:r w:rsidR="00C46441" w:rsidRPr="0073469F">
        <w:t>TFP</w:t>
      </w:r>
      <w:r w:rsidR="001134FB">
        <w:t>9</w:t>
      </w:r>
      <w:r w:rsidR="00A133FF" w:rsidRPr="0073469F">
        <w:t xml:space="preserve"> (waiting for call response message), the MCPTT </w:t>
      </w:r>
      <w:r w:rsidR="008407D2">
        <w:t>client</w:t>
      </w:r>
      <w:r w:rsidR="00A133FF" w:rsidRPr="0073469F">
        <w:t>:</w:t>
      </w:r>
    </w:p>
    <w:p w14:paraId="7F7BB510" w14:textId="77777777" w:rsidR="00A133FF" w:rsidRPr="0073469F" w:rsidRDefault="00A133FF" w:rsidP="00A133FF">
      <w:pPr>
        <w:pStyle w:val="B1"/>
      </w:pPr>
      <w:r w:rsidRPr="0073469F">
        <w:t>1)</w:t>
      </w:r>
      <w:r w:rsidRPr="0073469F">
        <w:tab/>
        <w:t>shall start tim</w:t>
      </w:r>
      <w:r w:rsidR="006C197B" w:rsidRPr="0073469F">
        <w:t>e</w:t>
      </w:r>
      <w:r w:rsidRPr="0073469F">
        <w:t>r T</w:t>
      </w:r>
      <w:r w:rsidR="00C46441" w:rsidRPr="0073469F">
        <w:t>FP</w:t>
      </w:r>
      <w:r w:rsidR="009602EC" w:rsidRPr="0073469F">
        <w:t>7</w:t>
      </w:r>
      <w:r w:rsidR="009602EC" w:rsidRPr="0073469F">
        <w:rPr>
          <w:lang w:eastAsia="ko-KR"/>
        </w:rPr>
        <w:t xml:space="preserve"> (waiting for any message with same call identifier)</w:t>
      </w:r>
      <w:r w:rsidRPr="0073469F">
        <w:t>;</w:t>
      </w:r>
    </w:p>
    <w:p w14:paraId="47DE1DB9" w14:textId="77777777" w:rsidR="00A133FF" w:rsidRPr="0073469F" w:rsidRDefault="00A133FF" w:rsidP="00A133FF">
      <w:pPr>
        <w:pStyle w:val="B1"/>
      </w:pPr>
      <w:r w:rsidRPr="0073469F">
        <w:t>2)</w:t>
      </w:r>
      <w:r w:rsidRPr="0073469F">
        <w:tab/>
      </w:r>
      <w:r w:rsidR="005070DB">
        <w:t xml:space="preserve">shall release the call </w:t>
      </w:r>
      <w:r w:rsidR="00680F2F">
        <w:t xml:space="preserve">type </w:t>
      </w:r>
      <w:r w:rsidR="005070DB">
        <w:t>control state machine</w:t>
      </w:r>
      <w:r w:rsidRPr="0073469F">
        <w:t>; and</w:t>
      </w:r>
    </w:p>
    <w:p w14:paraId="2F27263D" w14:textId="77777777" w:rsidR="00A133FF" w:rsidRPr="0073469F" w:rsidRDefault="00A133FF" w:rsidP="00A133FF">
      <w:pPr>
        <w:pStyle w:val="B1"/>
      </w:pPr>
      <w:r w:rsidRPr="0073469F">
        <w:t>3)</w:t>
      </w:r>
      <w:r w:rsidRPr="0073469F">
        <w:tab/>
        <w:t xml:space="preserve">shall enter the </w:t>
      </w:r>
      <w:r w:rsidR="006A40A5" w:rsidRPr="0073469F">
        <w:t>"</w:t>
      </w:r>
      <w:r w:rsidR="00EC18D8" w:rsidRPr="0073469F">
        <w:t xml:space="preserve">P1: ignoring same call </w:t>
      </w:r>
      <w:proofErr w:type="spellStart"/>
      <w:r w:rsidR="00EC18D8" w:rsidRPr="0073469F">
        <w:t>id</w:t>
      </w:r>
      <w:proofErr w:type="spellEnd"/>
      <w:r w:rsidR="006A40A5" w:rsidRPr="0073469F">
        <w:t>"</w:t>
      </w:r>
      <w:r w:rsidRPr="0073469F">
        <w:t xml:space="preserve"> state.</w:t>
      </w:r>
    </w:p>
    <w:p w14:paraId="0BF2B872" w14:textId="77777777" w:rsidR="00A133FF" w:rsidRPr="0073469F" w:rsidRDefault="00A133FF" w:rsidP="00567124">
      <w:pPr>
        <w:pStyle w:val="Heading6"/>
        <w:numPr>
          <w:ilvl w:val="5"/>
          <w:numId w:val="0"/>
        </w:numPr>
        <w:ind w:left="1152" w:hanging="432"/>
        <w:rPr>
          <w:lang w:eastAsia="ko-KR"/>
        </w:rPr>
      </w:pPr>
      <w:bookmarkStart w:id="5098" w:name="_Toc20156262"/>
      <w:bookmarkStart w:id="5099" w:name="_Toc27501419"/>
      <w:bookmarkStart w:id="5100" w:name="_Toc36049545"/>
      <w:bookmarkStart w:id="5101" w:name="_Toc45210311"/>
      <w:bookmarkStart w:id="5102" w:name="_Toc51861136"/>
      <w:bookmarkStart w:id="5103" w:name="_Toc171604410"/>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7</w:t>
      </w:r>
      <w:r w:rsidRPr="0073469F">
        <w:rPr>
          <w:lang w:eastAsia="zh-CN"/>
        </w:rPr>
        <w:tab/>
        <w:t>P</w:t>
      </w:r>
      <w:r w:rsidRPr="0073469F">
        <w:rPr>
          <w:lang w:eastAsia="ko-KR"/>
        </w:rPr>
        <w:t>rivate call setup request rejected</w:t>
      </w:r>
      <w:bookmarkEnd w:id="5098"/>
      <w:bookmarkEnd w:id="5099"/>
      <w:bookmarkEnd w:id="5100"/>
      <w:bookmarkEnd w:id="5101"/>
      <w:bookmarkEnd w:id="5102"/>
      <w:bookmarkEnd w:id="5103"/>
    </w:p>
    <w:p w14:paraId="799AAF6C"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REJECT message in response to PRIVATE CALL SETUP REQUEST message</w:t>
      </w:r>
      <w:r w:rsidR="00B87C59" w:rsidRPr="0073469F">
        <w:rPr>
          <w:lang w:eastAsia="ko-KR"/>
        </w:rPr>
        <w:t xml:space="preserve"> with </w:t>
      </w:r>
      <w:r w:rsidR="00E80F59">
        <w:rPr>
          <w:lang w:eastAsia="ko-KR"/>
        </w:rPr>
        <w:t>C</w:t>
      </w:r>
      <w:r w:rsidRPr="0073469F">
        <w:rPr>
          <w:lang w:eastAsia="ko-KR"/>
        </w:rPr>
        <w:t>all identifier</w:t>
      </w:r>
      <w:r w:rsidR="00E80F59">
        <w:rPr>
          <w:lang w:eastAsia="ko-KR"/>
        </w:rPr>
        <w:t xml:space="preserve"> IE same as the stored call identifier</w:t>
      </w:r>
      <w:r w:rsidRPr="0073469F">
        <w:t xml:space="preserve">, the MCPTT </w:t>
      </w:r>
      <w:r w:rsidR="008407D2">
        <w:t>client</w:t>
      </w:r>
      <w:r w:rsidRPr="0073469F">
        <w:t>:</w:t>
      </w:r>
    </w:p>
    <w:p w14:paraId="3E48C369" w14:textId="43EE0A35" w:rsidR="00A133FF" w:rsidRPr="0073469F" w:rsidRDefault="00A133FF" w:rsidP="00A133FF">
      <w:pPr>
        <w:pStyle w:val="B1"/>
      </w:pPr>
      <w:r w:rsidRPr="0073469F">
        <w:t>1)</w:t>
      </w:r>
      <w:r w:rsidRPr="0073469F">
        <w:tab/>
        <w:t xml:space="preserve">shall stop timer </w:t>
      </w:r>
      <w:r w:rsidR="00C46441" w:rsidRPr="0073469F">
        <w:t>TFP1</w:t>
      </w:r>
      <w:r w:rsidRPr="0073469F">
        <w:t xml:space="preserve"> (</w:t>
      </w:r>
      <w:r w:rsidR="00680F2F">
        <w:t xml:space="preserve">private </w:t>
      </w:r>
      <w:r w:rsidRPr="0073469F">
        <w:t xml:space="preserve">call </w:t>
      </w:r>
      <w:r w:rsidR="00680F2F">
        <w:t>request</w:t>
      </w:r>
      <w:r w:rsidRPr="0073469F">
        <w:t xml:space="preserve"> retransmission), if running;</w:t>
      </w:r>
    </w:p>
    <w:p w14:paraId="087D72AF" w14:textId="77777777" w:rsidR="00A133FF" w:rsidRPr="0073469F" w:rsidRDefault="00A133FF" w:rsidP="00A133FF">
      <w:pPr>
        <w:pStyle w:val="B1"/>
      </w:pPr>
      <w:r w:rsidRPr="0073469F">
        <w:t>2)</w:t>
      </w:r>
      <w:r w:rsidRPr="0073469F">
        <w:tab/>
        <w:t xml:space="preserve">shall stop timer </w:t>
      </w:r>
      <w:r w:rsidR="00C46441" w:rsidRPr="0073469F">
        <w:t>TFP</w:t>
      </w:r>
      <w:r w:rsidR="001134FB">
        <w:t>9</w:t>
      </w:r>
      <w:r w:rsidRPr="0073469F">
        <w:t xml:space="preserve"> (waiting for call response message)</w:t>
      </w:r>
      <w:r w:rsidRPr="0073469F">
        <w:rPr>
          <w:lang w:eastAsia="ko-KR"/>
        </w:rPr>
        <w:t>, if running</w:t>
      </w:r>
      <w:r w:rsidRPr="0073469F">
        <w:t>;</w:t>
      </w:r>
    </w:p>
    <w:p w14:paraId="4FA54764" w14:textId="77777777" w:rsidR="00A133FF" w:rsidRPr="0073469F" w:rsidRDefault="00A133FF" w:rsidP="00A133FF">
      <w:pPr>
        <w:pStyle w:val="B1"/>
      </w:pPr>
      <w:r w:rsidRPr="0073469F">
        <w:t>3)</w:t>
      </w:r>
      <w:r w:rsidRPr="0073469F">
        <w:tab/>
        <w:t>shall start tim</w:t>
      </w:r>
      <w:r w:rsidR="006C197B" w:rsidRPr="0073469F">
        <w:t>e</w:t>
      </w:r>
      <w:r w:rsidRPr="0073469F">
        <w:t>r T</w:t>
      </w:r>
      <w:r w:rsidR="00C46441" w:rsidRPr="0073469F">
        <w:t>FP</w:t>
      </w:r>
      <w:r w:rsidR="009602EC" w:rsidRPr="0073469F">
        <w:t>7</w:t>
      </w:r>
      <w:r w:rsidR="009602EC" w:rsidRPr="0073469F">
        <w:rPr>
          <w:lang w:eastAsia="ko-KR"/>
        </w:rPr>
        <w:t xml:space="preserve"> (waiting for any message with same call identifier)</w:t>
      </w:r>
      <w:r w:rsidRPr="0073469F">
        <w:t>;</w:t>
      </w:r>
    </w:p>
    <w:p w14:paraId="12B09A6D" w14:textId="77777777" w:rsidR="00A133FF" w:rsidRPr="0073469F" w:rsidRDefault="00A133FF" w:rsidP="00A133FF">
      <w:pPr>
        <w:pStyle w:val="B1"/>
      </w:pPr>
      <w:r w:rsidRPr="0073469F">
        <w:t>4)</w:t>
      </w:r>
      <w:r w:rsidRPr="0073469F">
        <w:tab/>
      </w:r>
      <w:r w:rsidR="005070DB">
        <w:t xml:space="preserve">shall release the call </w:t>
      </w:r>
      <w:r w:rsidR="00680F2F">
        <w:t xml:space="preserve">type </w:t>
      </w:r>
      <w:r w:rsidR="005070DB">
        <w:t>control state machine</w:t>
      </w:r>
      <w:r w:rsidRPr="0073469F">
        <w:t>; and</w:t>
      </w:r>
    </w:p>
    <w:p w14:paraId="1C210BEF" w14:textId="77777777" w:rsidR="00A133FF" w:rsidRPr="0073469F" w:rsidRDefault="00A133FF" w:rsidP="00A133FF">
      <w:pPr>
        <w:pStyle w:val="B1"/>
      </w:pPr>
      <w:r w:rsidRPr="0073469F">
        <w:t>5)</w:t>
      </w:r>
      <w:r w:rsidRPr="0073469F">
        <w:tab/>
        <w:t xml:space="preserve">shall enter the </w:t>
      </w:r>
      <w:r w:rsidR="006A40A5" w:rsidRPr="0073469F">
        <w:t>"</w:t>
      </w:r>
      <w:r w:rsidR="00EC18D8" w:rsidRPr="0073469F">
        <w:t xml:space="preserve">P1: ignoring same call </w:t>
      </w:r>
      <w:proofErr w:type="spellStart"/>
      <w:r w:rsidR="00EC18D8" w:rsidRPr="0073469F">
        <w:t>id</w:t>
      </w:r>
      <w:proofErr w:type="spellEnd"/>
      <w:r w:rsidR="006A40A5" w:rsidRPr="0073469F">
        <w:t>"</w:t>
      </w:r>
      <w:r w:rsidRPr="0073469F">
        <w:t xml:space="preserve"> state.</w:t>
      </w:r>
    </w:p>
    <w:p w14:paraId="3AD39C7A" w14:textId="77777777" w:rsidR="00A133FF" w:rsidRPr="0073469F" w:rsidRDefault="00A133FF" w:rsidP="00567124">
      <w:pPr>
        <w:pStyle w:val="Heading6"/>
        <w:numPr>
          <w:ilvl w:val="5"/>
          <w:numId w:val="0"/>
        </w:numPr>
        <w:ind w:left="1152" w:hanging="432"/>
        <w:rPr>
          <w:lang w:eastAsia="ko-KR"/>
        </w:rPr>
      </w:pPr>
      <w:bookmarkStart w:id="5104" w:name="_Toc20156263"/>
      <w:bookmarkStart w:id="5105" w:name="_Toc27501420"/>
      <w:bookmarkStart w:id="5106" w:name="_Toc36049546"/>
      <w:bookmarkStart w:id="5107" w:name="_Toc45210312"/>
      <w:bookmarkStart w:id="5108" w:name="_Toc51861137"/>
      <w:bookmarkStart w:id="5109" w:name="_Toc171604411"/>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8</w:t>
      </w:r>
      <w:r w:rsidRPr="0073469F">
        <w:rPr>
          <w:lang w:eastAsia="zh-CN"/>
        </w:rPr>
        <w:tab/>
        <w:t>P</w:t>
      </w:r>
      <w:r w:rsidRPr="0073469F">
        <w:rPr>
          <w:lang w:eastAsia="ko-KR"/>
        </w:rPr>
        <w:t>rivate call setup request accepted</w:t>
      </w:r>
      <w:bookmarkEnd w:id="5104"/>
      <w:bookmarkEnd w:id="5105"/>
      <w:bookmarkEnd w:id="5106"/>
      <w:bookmarkEnd w:id="5107"/>
      <w:bookmarkEnd w:id="5108"/>
      <w:bookmarkEnd w:id="5109"/>
    </w:p>
    <w:p w14:paraId="6326C730"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ACCEPT message response to PRIVATE CALL SETUP REQUEST message with the sa</w:t>
      </w:r>
      <w:r w:rsidR="00B87C59" w:rsidRPr="0073469F">
        <w:rPr>
          <w:lang w:eastAsia="ko-KR"/>
        </w:rPr>
        <w:t xml:space="preserve">me </w:t>
      </w:r>
      <w:r w:rsidRPr="0073469F">
        <w:rPr>
          <w:lang w:eastAsia="ko-KR"/>
        </w:rPr>
        <w:t>call identifier</w:t>
      </w:r>
      <w:r w:rsidRPr="0073469F">
        <w:t xml:space="preserve">, the MCPTT </w:t>
      </w:r>
      <w:r w:rsidR="008407D2">
        <w:t>client</w:t>
      </w:r>
      <w:r w:rsidRPr="0073469F">
        <w:t>:</w:t>
      </w:r>
    </w:p>
    <w:p w14:paraId="61B47898" w14:textId="77777777" w:rsidR="00AC2156" w:rsidRDefault="00BA09CD" w:rsidP="00AC2156">
      <w:pPr>
        <w:pStyle w:val="B1"/>
      </w:pPr>
      <w:r>
        <w:t>1</w:t>
      </w:r>
      <w:r w:rsidR="00AC2156">
        <w:t>)</w:t>
      </w:r>
      <w:r w:rsidR="00AC2156">
        <w:tab/>
        <w:t>shall store the SDP answer IE received in the PRIVATE CALL ACCEPT message as answer SDP;</w:t>
      </w:r>
    </w:p>
    <w:p w14:paraId="6383383B" w14:textId="77777777" w:rsidR="00A133FF" w:rsidRPr="0073469F" w:rsidRDefault="00BA09CD" w:rsidP="00A133FF">
      <w:pPr>
        <w:pStyle w:val="B1"/>
      </w:pPr>
      <w:r>
        <w:t>2</w:t>
      </w:r>
      <w:r w:rsidR="009602EC" w:rsidRPr="0073469F">
        <w:t>)</w:t>
      </w:r>
      <w:r w:rsidR="009602EC" w:rsidRPr="0073469F">
        <w:tab/>
      </w:r>
      <w:r w:rsidR="00A133FF" w:rsidRPr="0073469F">
        <w:t xml:space="preserve">shall generate a PRIVATE CALL ACCEPT ACK message as specified in </w:t>
      </w:r>
      <w:r w:rsidR="001E5F65">
        <w:t>clause</w:t>
      </w:r>
      <w:r w:rsidR="006C197B" w:rsidRPr="0073469F">
        <w:t> </w:t>
      </w:r>
      <w:r w:rsidR="009C2E6C">
        <w:t>15.1</w:t>
      </w:r>
      <w:r w:rsidR="00A133FF" w:rsidRPr="0073469F">
        <w:t>.11:</w:t>
      </w:r>
    </w:p>
    <w:p w14:paraId="3C11278B" w14:textId="77777777" w:rsidR="00A133FF" w:rsidRPr="0073469F" w:rsidRDefault="00A133FF" w:rsidP="009602EC">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7926DFDA" w14:textId="77777777" w:rsidR="00A133FF" w:rsidRPr="0073469F" w:rsidRDefault="00A133FF" w:rsidP="009602EC">
      <w:pPr>
        <w:pStyle w:val="B2"/>
        <w:rPr>
          <w:lang w:eastAsia="ko-KR"/>
        </w:rPr>
      </w:pPr>
      <w:r w:rsidRPr="0073469F">
        <w:rPr>
          <w:lang w:eastAsia="ko-KR"/>
        </w:rPr>
        <w:t>b)</w:t>
      </w:r>
      <w:r w:rsidRPr="0073469F">
        <w:rPr>
          <w:lang w:eastAsia="ko-KR"/>
        </w:rPr>
        <w:tab/>
        <w:t xml:space="preserve">shall set the MCPTT user ID </w:t>
      </w:r>
      <w:r w:rsidR="009602EC" w:rsidRPr="0073469F">
        <w:rPr>
          <w:lang w:eastAsia="ko-KR"/>
        </w:rPr>
        <w:t xml:space="preserve">of the caller </w:t>
      </w:r>
      <w:r w:rsidRPr="0073469F">
        <w:rPr>
          <w:lang w:eastAsia="ko-KR"/>
        </w:rPr>
        <w:t xml:space="preserve">IE with </w:t>
      </w:r>
      <w:r w:rsidR="009602EC" w:rsidRPr="0073469F">
        <w:t>the stored caller ID; and</w:t>
      </w:r>
    </w:p>
    <w:p w14:paraId="63669EA9" w14:textId="77777777" w:rsidR="009602EC" w:rsidRPr="0073469F" w:rsidRDefault="009602EC" w:rsidP="00FA2B2A">
      <w:pPr>
        <w:pStyle w:val="B2"/>
      </w:pPr>
      <w:r w:rsidRPr="0073469F">
        <w:t>c)</w:t>
      </w:r>
      <w:r w:rsidRPr="0073469F">
        <w:tab/>
        <w:t>shall set the MCPTT user ID of the callee IE with the stored callee ID.</w:t>
      </w:r>
    </w:p>
    <w:p w14:paraId="72E1ABF5" w14:textId="77777777" w:rsidR="00A133FF" w:rsidRPr="0073469F" w:rsidRDefault="00BA09CD" w:rsidP="00A133FF">
      <w:pPr>
        <w:pStyle w:val="B1"/>
      </w:pPr>
      <w:r>
        <w:t>3</w:t>
      </w:r>
      <w:r w:rsidR="00A133FF" w:rsidRPr="0073469F">
        <w:t>)</w:t>
      </w:r>
      <w:r w:rsidR="00A133FF" w:rsidRPr="0073469F">
        <w:tab/>
        <w:t xml:space="preserve">shall send the PRIVATE CALL ACCEPT ACK message in response to the request message according to rules and procedures as specified in </w:t>
      </w:r>
      <w:r w:rsidR="001E5F65">
        <w:t>clause</w:t>
      </w:r>
      <w:r w:rsidR="006C197B" w:rsidRPr="0073469F">
        <w:t> </w:t>
      </w:r>
      <w:r w:rsidR="00A133FF" w:rsidRPr="0073469F">
        <w:t>11.2.</w:t>
      </w:r>
      <w:r w:rsidR="00EA63D7">
        <w:t>1</w:t>
      </w:r>
      <w:r w:rsidR="00A133FF" w:rsidRPr="0073469F">
        <w:t>.1.1;</w:t>
      </w:r>
    </w:p>
    <w:p w14:paraId="568ECBCA" w14:textId="77777777" w:rsidR="00A133FF" w:rsidRPr="0073469F" w:rsidRDefault="00BA09CD" w:rsidP="00A133FF">
      <w:pPr>
        <w:pStyle w:val="B1"/>
      </w:pPr>
      <w:r>
        <w:t>4</w:t>
      </w:r>
      <w:r w:rsidR="00A133FF" w:rsidRPr="0073469F">
        <w:t>)</w:t>
      </w:r>
      <w:r w:rsidR="00A133FF" w:rsidRPr="0073469F">
        <w:tab/>
        <w:t xml:space="preserve">shall stop timer </w:t>
      </w:r>
      <w:r w:rsidR="00C46441" w:rsidRPr="0073469F">
        <w:t>TFP1</w:t>
      </w:r>
      <w:r w:rsidR="00A133FF" w:rsidRPr="0073469F">
        <w:t xml:space="preserve"> (</w:t>
      </w:r>
      <w:r w:rsidR="00680F2F">
        <w:t xml:space="preserve">private </w:t>
      </w:r>
      <w:r w:rsidR="00A133FF" w:rsidRPr="0073469F">
        <w:t xml:space="preserve">call </w:t>
      </w:r>
      <w:r w:rsidR="00680F2F">
        <w:t>request</w:t>
      </w:r>
      <w:r w:rsidR="00A133FF" w:rsidRPr="0073469F">
        <w:t xml:space="preserve"> retransmission), if running;</w:t>
      </w:r>
    </w:p>
    <w:p w14:paraId="3F2CF2E7" w14:textId="77777777" w:rsidR="00A133FF" w:rsidRPr="0073469F" w:rsidRDefault="00BA09CD" w:rsidP="00A133FF">
      <w:pPr>
        <w:pStyle w:val="B1"/>
      </w:pPr>
      <w:r>
        <w:t>5</w:t>
      </w:r>
      <w:r w:rsidR="00A133FF" w:rsidRPr="0073469F">
        <w:t>)</w:t>
      </w:r>
      <w:r w:rsidR="00A133FF" w:rsidRPr="0073469F">
        <w:tab/>
        <w:t xml:space="preserve">shall stop timer </w:t>
      </w:r>
      <w:r w:rsidR="00C46441" w:rsidRPr="0073469F">
        <w:t>TFP</w:t>
      </w:r>
      <w:r w:rsidR="001134FB">
        <w:t>9</w:t>
      </w:r>
      <w:r w:rsidR="00A133FF" w:rsidRPr="0073469F">
        <w:t xml:space="preserve"> (waiting for call response message)</w:t>
      </w:r>
      <w:r w:rsidR="00A133FF" w:rsidRPr="0073469F">
        <w:rPr>
          <w:lang w:eastAsia="ko-KR"/>
        </w:rPr>
        <w:t>, if running</w:t>
      </w:r>
      <w:r w:rsidR="00A133FF" w:rsidRPr="0073469F">
        <w:t>;</w:t>
      </w:r>
    </w:p>
    <w:p w14:paraId="3A6F5EB0" w14:textId="77777777" w:rsidR="00A133FF" w:rsidRPr="0073469F" w:rsidRDefault="00BA09CD" w:rsidP="00A133FF">
      <w:pPr>
        <w:pStyle w:val="B1"/>
      </w:pPr>
      <w:r>
        <w:t>6</w:t>
      </w:r>
      <w:r w:rsidR="00A133FF" w:rsidRPr="0073469F">
        <w:t>)</w:t>
      </w:r>
      <w:r w:rsidR="00A133FF" w:rsidRPr="0073469F">
        <w:tab/>
        <w:t xml:space="preserve">shall establish a media session based on the SDP body of the </w:t>
      </w:r>
      <w:r w:rsidR="00AC2156">
        <w:t>stored answer SDP</w:t>
      </w:r>
      <w:r w:rsidR="00A133FF" w:rsidRPr="0073469F">
        <w:t>;</w:t>
      </w:r>
    </w:p>
    <w:p w14:paraId="5D904673" w14:textId="77777777" w:rsidR="00A133FF" w:rsidRPr="0073469F" w:rsidRDefault="00BA09CD" w:rsidP="00A133FF">
      <w:pPr>
        <w:pStyle w:val="B1"/>
        <w:rPr>
          <w:lang w:eastAsia="ko-KR"/>
        </w:rPr>
      </w:pPr>
      <w:r>
        <w:lastRenderedPageBreak/>
        <w:t>7</w:t>
      </w:r>
      <w:r w:rsidR="00A133FF" w:rsidRPr="0073469F">
        <w:t>)</w:t>
      </w:r>
      <w:r w:rsidR="00A133FF" w:rsidRPr="0073469F">
        <w:tab/>
      </w:r>
      <w:r w:rsidR="009602EC" w:rsidRPr="0073469F">
        <w:t xml:space="preserve">shall start floor control as </w:t>
      </w:r>
      <w:r w:rsidR="00680F2F">
        <w:t>originating</w:t>
      </w:r>
      <w:r w:rsidR="009602EC" w:rsidRPr="0073469F">
        <w:t xml:space="preserve"> floor participant as </w:t>
      </w:r>
      <w:r w:rsidR="00E80F59">
        <w:t>specified</w:t>
      </w:r>
      <w:r w:rsidR="00E80F59" w:rsidRPr="0073469F">
        <w:t xml:space="preserve"> </w:t>
      </w:r>
      <w:r w:rsidR="009602EC" w:rsidRPr="0073469F">
        <w:t xml:space="preserve">in </w:t>
      </w:r>
      <w:r w:rsidR="001E5F65">
        <w:t>clause</w:t>
      </w:r>
      <w:r w:rsidR="009602EC" w:rsidRPr="0073469F">
        <w:t> 7.2</w:t>
      </w:r>
      <w:r w:rsidR="00E80F59">
        <w:t xml:space="preserve"> in 3GPP TS 24.380 [5]</w:t>
      </w:r>
      <w:r w:rsidR="00A133FF" w:rsidRPr="0073469F">
        <w:t>;</w:t>
      </w:r>
    </w:p>
    <w:p w14:paraId="02EB92AE" w14:textId="77777777" w:rsidR="00A133FF" w:rsidRPr="0073469F" w:rsidRDefault="00BA09CD" w:rsidP="00A133FF">
      <w:pPr>
        <w:pStyle w:val="B1"/>
      </w:pPr>
      <w:r>
        <w:rPr>
          <w:lang w:eastAsia="ko-KR"/>
        </w:rPr>
        <w:t>8</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w:t>
      </w:r>
      <w:r w:rsidR="00A133FF" w:rsidRPr="0073469F">
        <w:t xml:space="preserve"> and</w:t>
      </w:r>
    </w:p>
    <w:p w14:paraId="2266DC14" w14:textId="77777777" w:rsidR="00A133FF" w:rsidRPr="0073469F" w:rsidRDefault="00BA09CD" w:rsidP="00A133FF">
      <w:pPr>
        <w:pStyle w:val="B1"/>
      </w:pPr>
      <w:r>
        <w:t>9</w:t>
      </w:r>
      <w:r w:rsidR="00A133FF" w:rsidRPr="0073469F">
        <w:t>)</w:t>
      </w:r>
      <w:r w:rsidR="00A133FF" w:rsidRPr="0073469F">
        <w:tab/>
        <w:t xml:space="preserve">shall enter the </w:t>
      </w:r>
      <w:r w:rsidR="00EC18D8" w:rsidRPr="0073469F">
        <w:t>"P4: part of ongoing call"</w:t>
      </w:r>
      <w:r w:rsidR="00A133FF" w:rsidRPr="0073469F">
        <w:t xml:space="preserve"> state.</w:t>
      </w:r>
    </w:p>
    <w:p w14:paraId="5F15ADF4" w14:textId="77777777" w:rsidR="00A133FF" w:rsidRPr="0073469F" w:rsidRDefault="00A133FF" w:rsidP="00567124">
      <w:pPr>
        <w:pStyle w:val="Heading6"/>
        <w:numPr>
          <w:ilvl w:val="5"/>
          <w:numId w:val="0"/>
        </w:numPr>
        <w:ind w:left="1152" w:hanging="432"/>
        <w:rPr>
          <w:lang w:eastAsia="ko-KR"/>
        </w:rPr>
      </w:pPr>
      <w:bookmarkStart w:id="5110" w:name="_Toc20156264"/>
      <w:bookmarkStart w:id="5111" w:name="_Toc27501421"/>
      <w:bookmarkStart w:id="5112" w:name="_Toc36049547"/>
      <w:bookmarkStart w:id="5113" w:name="_Toc45210313"/>
      <w:bookmarkStart w:id="5114" w:name="_Toc51861138"/>
      <w:bookmarkStart w:id="5115" w:name="_Toc171604412"/>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ko-KR"/>
        </w:rPr>
        <w:t>2</w:t>
      </w:r>
      <w:r w:rsidRPr="0073469F">
        <w:rPr>
          <w:lang w:eastAsia="zh-CN"/>
        </w:rPr>
        <w:t>.</w:t>
      </w:r>
      <w:r w:rsidRPr="0073469F">
        <w:rPr>
          <w:lang w:eastAsia="ko-KR"/>
        </w:rPr>
        <w:t>9</w:t>
      </w:r>
      <w:r w:rsidRPr="0073469F">
        <w:rPr>
          <w:lang w:eastAsia="zh-CN"/>
        </w:rPr>
        <w:tab/>
      </w:r>
      <w:r w:rsidRPr="0073469F">
        <w:rPr>
          <w:lang w:eastAsia="ko-KR"/>
        </w:rPr>
        <w:t>User cancels the private call setup request</w:t>
      </w:r>
      <w:bookmarkEnd w:id="5110"/>
      <w:bookmarkEnd w:id="5111"/>
      <w:bookmarkEnd w:id="5112"/>
      <w:bookmarkEnd w:id="5113"/>
      <w:bookmarkEnd w:id="5114"/>
      <w:bookmarkEnd w:id="5115"/>
    </w:p>
    <w:p w14:paraId="5DBF4D72"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w:t>
      </w:r>
      <w:r w:rsidRPr="0073469F">
        <w:t>,</w:t>
      </w:r>
      <w:r w:rsidRPr="0073469F">
        <w:rPr>
          <w:lang w:eastAsia="ko-KR"/>
        </w:rPr>
        <w:t xml:space="preserve"> upon an indication from MCPTT User to cancel the private call request, </w:t>
      </w:r>
      <w:r w:rsidRPr="0073469F">
        <w:t xml:space="preserve">the MCPTT </w:t>
      </w:r>
      <w:r w:rsidR="008407D2">
        <w:t>client</w:t>
      </w:r>
      <w:r w:rsidRPr="0073469F">
        <w:t>:</w:t>
      </w:r>
    </w:p>
    <w:p w14:paraId="0F0AE629"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t>15.1</w:t>
      </w:r>
      <w:r w:rsidRPr="0073469F">
        <w:t>.9</w:t>
      </w:r>
      <w:r w:rsidRPr="0073469F">
        <w:rPr>
          <w:lang w:eastAsia="ko-KR"/>
        </w:rPr>
        <w:t>;</w:t>
      </w:r>
    </w:p>
    <w:p w14:paraId="302C5AE8" w14:textId="77777777" w:rsidR="00A133FF" w:rsidRPr="0073469F" w:rsidRDefault="00A133FF" w:rsidP="00F65D98">
      <w:pPr>
        <w:pStyle w:val="B2"/>
      </w:pPr>
      <w:r w:rsidRPr="0073469F">
        <w:t>a)</w:t>
      </w:r>
      <w:r w:rsidRPr="0073469F">
        <w:tab/>
        <w:t xml:space="preserve">shall set the </w:t>
      </w:r>
      <w:r w:rsidR="00E80F59">
        <w:t>C</w:t>
      </w:r>
      <w:r w:rsidRPr="0073469F">
        <w:t>all identifier IE to the stored call identifier;</w:t>
      </w:r>
    </w:p>
    <w:p w14:paraId="30A84FF9" w14:textId="77777777" w:rsidR="00A133FF" w:rsidRPr="0073469F" w:rsidRDefault="00A133FF" w:rsidP="00F65D98">
      <w:pPr>
        <w:pStyle w:val="B2"/>
      </w:pPr>
      <w:r w:rsidRPr="0073469F">
        <w:t>b)</w:t>
      </w:r>
      <w:r w:rsidRPr="0073469F">
        <w:tab/>
        <w:t xml:space="preserve">shall set the MCPTT user ID </w:t>
      </w:r>
      <w:r w:rsidR="00F65D98" w:rsidRPr="0073469F">
        <w:t xml:space="preserve">of the caller </w:t>
      </w:r>
      <w:r w:rsidRPr="0073469F">
        <w:t xml:space="preserve">IE with </w:t>
      </w:r>
      <w:r w:rsidR="00F65D98" w:rsidRPr="0073469F">
        <w:t>the stored caller ID; and</w:t>
      </w:r>
    </w:p>
    <w:p w14:paraId="4410C731" w14:textId="77777777" w:rsidR="00F65D98" w:rsidRPr="0073469F" w:rsidRDefault="00F65D98" w:rsidP="00F65D98">
      <w:pPr>
        <w:pStyle w:val="B2"/>
      </w:pPr>
      <w:r w:rsidRPr="0073469F">
        <w:t>c)</w:t>
      </w:r>
      <w:r w:rsidRPr="0073469F">
        <w:tab/>
        <w:t>shall set the MCPTT user ID of the callee IE with the stored callee ID</w:t>
      </w:r>
      <w:r w:rsidR="00370385">
        <w:t>;</w:t>
      </w:r>
    </w:p>
    <w:p w14:paraId="52B6846E" w14:textId="77777777" w:rsidR="007D0760" w:rsidRDefault="00A133FF" w:rsidP="007D0760">
      <w:pPr>
        <w:pStyle w:val="B1"/>
      </w:pPr>
      <w:r w:rsidRPr="0073469F">
        <w:t>2)</w:t>
      </w:r>
      <w:r w:rsidRPr="0073469F">
        <w:tab/>
        <w:t xml:space="preserve">shall send the PRIVATE CALL RELEASE message in response to the request message according to rules and procedures as specified in </w:t>
      </w:r>
      <w:r w:rsidR="001E5F65">
        <w:t>clause</w:t>
      </w:r>
      <w:r w:rsidR="006C197B" w:rsidRPr="0073469F">
        <w:t> </w:t>
      </w:r>
      <w:r w:rsidRPr="0073469F">
        <w:t>11.2.</w:t>
      </w:r>
      <w:r w:rsidR="00F65D98" w:rsidRPr="0073469F">
        <w:t>1</w:t>
      </w:r>
      <w:r w:rsidRPr="0073469F">
        <w:t>.1.1;</w:t>
      </w:r>
    </w:p>
    <w:p w14:paraId="3F0363CD" w14:textId="77777777" w:rsidR="007D0760" w:rsidRDefault="007D0760" w:rsidP="007D0760">
      <w:pPr>
        <w:pStyle w:val="B1"/>
      </w:pPr>
      <w:r>
        <w:t>3)</w:t>
      </w:r>
      <w:r>
        <w:tab/>
        <w:t>shall stop timer TFP1 (private call request retransmission);</w:t>
      </w:r>
    </w:p>
    <w:p w14:paraId="00188246" w14:textId="77777777" w:rsidR="00A133FF" w:rsidRPr="0073469F" w:rsidRDefault="007D0760" w:rsidP="007D0760">
      <w:pPr>
        <w:pStyle w:val="B1"/>
        <w:rPr>
          <w:lang w:eastAsia="ko-KR"/>
        </w:rPr>
      </w:pPr>
      <w:r>
        <w:t>4)</w:t>
      </w:r>
      <w:r>
        <w:tab/>
        <w:t>shall stop timer TFP</w:t>
      </w:r>
      <w:r w:rsidR="001134FB" w:rsidRPr="006E208F">
        <w:t>9</w:t>
      </w:r>
      <w:r>
        <w:t xml:space="preserve"> (waiting for call response message);</w:t>
      </w:r>
    </w:p>
    <w:p w14:paraId="474A5FE4" w14:textId="77777777" w:rsidR="00A133FF" w:rsidRPr="0073469F" w:rsidRDefault="007D0760" w:rsidP="00A133FF">
      <w:pPr>
        <w:pStyle w:val="B1"/>
      </w:pPr>
      <w:r>
        <w:t>5</w:t>
      </w:r>
      <w:r w:rsidR="00A133FF" w:rsidRPr="0073469F">
        <w:t>)</w:t>
      </w:r>
      <w:r w:rsidR="00A133FF" w:rsidRPr="0073469F">
        <w:tab/>
        <w:t xml:space="preserve">shall start timer </w:t>
      </w:r>
      <w:r w:rsidR="00C46441" w:rsidRPr="0073469F">
        <w:t>TFP3</w:t>
      </w:r>
      <w:r w:rsidR="00A133FF" w:rsidRPr="0073469F">
        <w:t xml:space="preserve"> (private call release retransmission);</w:t>
      </w:r>
    </w:p>
    <w:p w14:paraId="0B4D8AF8" w14:textId="77777777" w:rsidR="001134FB" w:rsidRPr="0073469F" w:rsidRDefault="001134FB" w:rsidP="001134FB">
      <w:pPr>
        <w:pStyle w:val="B1"/>
      </w:pPr>
      <w:r>
        <w:t>6)</w:t>
      </w:r>
      <w:r>
        <w:tab/>
        <w:t>shall initialize the counter CFP3 with value set to 1;</w:t>
      </w:r>
      <w:r w:rsidRPr="0073469F">
        <w:t xml:space="preserve"> and</w:t>
      </w:r>
    </w:p>
    <w:p w14:paraId="38D904BE" w14:textId="77777777" w:rsidR="00A133FF" w:rsidRPr="0073469F" w:rsidRDefault="001134FB" w:rsidP="00A133FF">
      <w:pPr>
        <w:pStyle w:val="B1"/>
        <w:rPr>
          <w:lang w:eastAsia="ko-KR"/>
        </w:rPr>
      </w:pPr>
      <w:r>
        <w:t>7</w:t>
      </w:r>
      <w:r w:rsidR="00A133FF" w:rsidRPr="0073469F">
        <w:t>)</w:t>
      </w:r>
      <w:r w:rsidR="00A133FF" w:rsidRPr="0073469F">
        <w:tab/>
        <w:t xml:space="preserve">shall enter the </w:t>
      </w:r>
      <w:r w:rsidR="00EC18D8" w:rsidRPr="0073469F">
        <w:t>"P3: waiting for release response"</w:t>
      </w:r>
      <w:r w:rsidR="00A133FF" w:rsidRPr="0073469F">
        <w:t xml:space="preserve"> state.</w:t>
      </w:r>
    </w:p>
    <w:p w14:paraId="7897ACC9" w14:textId="77777777" w:rsidR="00E909BD" w:rsidRPr="0073469F" w:rsidRDefault="00E909BD" w:rsidP="00567124">
      <w:pPr>
        <w:pStyle w:val="Heading5"/>
        <w:rPr>
          <w:rFonts w:eastAsia="Malgun Gothic"/>
        </w:rPr>
      </w:pPr>
      <w:bookmarkStart w:id="5116" w:name="_Toc20156265"/>
      <w:bookmarkStart w:id="5117" w:name="_Toc27501422"/>
      <w:bookmarkStart w:id="5118" w:name="_Toc36049548"/>
      <w:bookmarkStart w:id="5119" w:name="_Toc45210314"/>
      <w:bookmarkStart w:id="5120" w:name="_Toc51861139"/>
      <w:bookmarkStart w:id="5121" w:name="_Toc171604413"/>
      <w:r w:rsidRPr="0073469F">
        <w:rPr>
          <w:rFonts w:eastAsia="Malgun Gothic"/>
        </w:rPr>
        <w:t>11.2.</w:t>
      </w:r>
      <w:r w:rsidR="00A133FF" w:rsidRPr="0073469F">
        <w:rPr>
          <w:rFonts w:eastAsia="Malgun Gothic"/>
        </w:rPr>
        <w:t>2.</w:t>
      </w:r>
      <w:r w:rsidR="00F77316" w:rsidRPr="0073469F">
        <w:rPr>
          <w:rFonts w:eastAsia="Malgun Gothic"/>
        </w:rPr>
        <w:t>4.</w:t>
      </w:r>
      <w:r w:rsidRPr="0073469F">
        <w:rPr>
          <w:rFonts w:eastAsia="Malgun Gothic"/>
        </w:rPr>
        <w:t>3</w:t>
      </w:r>
      <w:r w:rsidR="00AC2AAA" w:rsidRPr="0073469F">
        <w:rPr>
          <w:rFonts w:eastAsia="Malgun Gothic"/>
        </w:rPr>
        <w:tab/>
      </w:r>
      <w:r w:rsidRPr="0073469F">
        <w:rPr>
          <w:rFonts w:eastAsia="Malgun Gothic"/>
        </w:rPr>
        <w:t>Private call setup in automatic commencement mode</w:t>
      </w:r>
      <w:bookmarkEnd w:id="5116"/>
      <w:bookmarkEnd w:id="5117"/>
      <w:bookmarkEnd w:id="5118"/>
      <w:bookmarkEnd w:id="5119"/>
      <w:bookmarkEnd w:id="5120"/>
      <w:bookmarkEnd w:id="5121"/>
    </w:p>
    <w:p w14:paraId="6DCC8AF6" w14:textId="77777777" w:rsidR="00A133FF" w:rsidRPr="0073469F" w:rsidRDefault="00A133FF" w:rsidP="00567124">
      <w:pPr>
        <w:pStyle w:val="Heading6"/>
        <w:numPr>
          <w:ilvl w:val="5"/>
          <w:numId w:val="0"/>
        </w:numPr>
        <w:ind w:left="1152" w:hanging="432"/>
        <w:rPr>
          <w:lang w:eastAsia="ko-KR"/>
        </w:rPr>
      </w:pPr>
      <w:bookmarkStart w:id="5122" w:name="_Toc20156266"/>
      <w:bookmarkStart w:id="5123" w:name="_Toc27501423"/>
      <w:bookmarkStart w:id="5124" w:name="_Toc36049549"/>
      <w:bookmarkStart w:id="5125" w:name="_Toc45210315"/>
      <w:bookmarkStart w:id="5126" w:name="_Toc51861140"/>
      <w:bookmarkStart w:id="5127" w:name="_Toc171604414"/>
      <w:r w:rsidRPr="0073469F">
        <w:rPr>
          <w:lang w:eastAsia="zh-CN"/>
        </w:rPr>
        <w:t>1</w:t>
      </w:r>
      <w:r w:rsidRPr="0073469F">
        <w:rPr>
          <w:lang w:eastAsia="ko-KR"/>
        </w:rPr>
        <w:t>1</w:t>
      </w:r>
      <w:r w:rsidRPr="0073469F">
        <w:rPr>
          <w:lang w:eastAsia="zh-CN"/>
        </w:rPr>
        <w:t>.2.2.</w:t>
      </w:r>
      <w:r w:rsidR="00F77316" w:rsidRPr="0073469F">
        <w:rPr>
          <w:lang w:eastAsia="zh-CN"/>
        </w:rPr>
        <w:t>4.</w:t>
      </w:r>
      <w:r w:rsidRPr="0073469F">
        <w:rPr>
          <w:lang w:eastAsia="ko-KR"/>
        </w:rPr>
        <w:t>3</w:t>
      </w:r>
      <w:r w:rsidRPr="0073469F">
        <w:rPr>
          <w:lang w:eastAsia="zh-CN"/>
        </w:rPr>
        <w:t>.</w:t>
      </w:r>
      <w:r w:rsidRPr="0073469F">
        <w:rPr>
          <w:lang w:eastAsia="ko-KR"/>
        </w:rPr>
        <w:t>1</w:t>
      </w:r>
      <w:r w:rsidRPr="0073469F">
        <w:rPr>
          <w:lang w:eastAsia="zh-CN"/>
        </w:rPr>
        <w:tab/>
      </w:r>
      <w:r w:rsidRPr="0073469F">
        <w:rPr>
          <w:lang w:eastAsia="ko-KR"/>
        </w:rPr>
        <w:t>Unable to establish media</w:t>
      </w:r>
      <w:bookmarkEnd w:id="5122"/>
      <w:bookmarkEnd w:id="5123"/>
      <w:bookmarkEnd w:id="5124"/>
      <w:bookmarkEnd w:id="5125"/>
      <w:bookmarkEnd w:id="5126"/>
      <w:bookmarkEnd w:id="5127"/>
    </w:p>
    <w:p w14:paraId="5AFBE797" w14:textId="77777777" w:rsidR="00A133FF" w:rsidRPr="0073469F" w:rsidRDefault="00A133FF" w:rsidP="00A133FF">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 xml:space="preserve">P1: ignoring same call </w:t>
      </w:r>
      <w:proofErr w:type="spellStart"/>
      <w:r w:rsidR="00EC18D8" w:rsidRPr="0073469F">
        <w:rPr>
          <w:lang w:eastAsia="ko-KR"/>
        </w:rPr>
        <w:t>id</w:t>
      </w:r>
      <w:proofErr w:type="spellEnd"/>
      <w:r w:rsidR="006A40A5" w:rsidRPr="0073469F">
        <w:rPr>
          <w:lang w:eastAsia="ko-KR"/>
        </w:rPr>
        <w:t>"</w:t>
      </w:r>
      <w:r w:rsidRPr="0073469F">
        <w:rPr>
          <w:lang w:eastAsia="ko-KR"/>
        </w:rPr>
        <w:t xml:space="preserve"> state,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all identifier IE different than stored call identifier and media session declared in SDP body of PRIVATE CALL SETUP REQUEST message cannot be established</w:t>
      </w:r>
      <w:r w:rsidRPr="0073469F">
        <w:t xml:space="preserve">, the MCPTT </w:t>
      </w:r>
      <w:r w:rsidR="008407D2">
        <w:t>client</w:t>
      </w:r>
      <w:r w:rsidRPr="0073469F">
        <w:t>:</w:t>
      </w:r>
    </w:p>
    <w:p w14:paraId="0CF07F2C"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014B835F" w14:textId="77777777" w:rsidR="00F77316" w:rsidRPr="0073469F" w:rsidRDefault="00F77316" w:rsidP="00F77316">
      <w:pPr>
        <w:pStyle w:val="B1"/>
      </w:pPr>
      <w:r w:rsidRPr="0073469F">
        <w:t>2)</w:t>
      </w:r>
      <w:r w:rsidRPr="0073469F">
        <w:tab/>
        <w:t>shall store the MCPTT user ID of the caller IE in the received PRIVATE CALL SETUP message as caller ID;</w:t>
      </w:r>
    </w:p>
    <w:p w14:paraId="48FB7275" w14:textId="77777777" w:rsidR="00F77316" w:rsidRPr="0073469F" w:rsidRDefault="00F77316" w:rsidP="00F77316">
      <w:pPr>
        <w:pStyle w:val="B1"/>
      </w:pPr>
      <w:r w:rsidRPr="0073469F">
        <w:t>3)</w:t>
      </w:r>
      <w:r w:rsidRPr="0073469F">
        <w:tab/>
        <w:t>shall store own MCPTT user ID as callee ID;</w:t>
      </w:r>
    </w:p>
    <w:p w14:paraId="7162CD04" w14:textId="77777777" w:rsidR="00A133FF" w:rsidRPr="0073469F" w:rsidRDefault="00F77316" w:rsidP="00A133FF">
      <w:pPr>
        <w:pStyle w:val="B1"/>
      </w:pPr>
      <w:r w:rsidRPr="0073469F">
        <w:rPr>
          <w:lang w:eastAsia="ko-KR"/>
        </w:rPr>
        <w:t>4</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REJECT </w:t>
      </w:r>
      <w:r w:rsidR="00A133FF" w:rsidRPr="0073469F">
        <w:t xml:space="preserve">message as specified in </w:t>
      </w:r>
      <w:r w:rsidR="001E5F65">
        <w:t>clause</w:t>
      </w:r>
      <w:r w:rsidR="00A133FF" w:rsidRPr="0073469F">
        <w:t> </w:t>
      </w:r>
      <w:r w:rsidR="009C2E6C">
        <w:t>15.1</w:t>
      </w:r>
      <w:r w:rsidR="00A133FF" w:rsidRPr="0073469F">
        <w:t>.</w:t>
      </w:r>
      <w:r w:rsidR="00A133FF" w:rsidRPr="0073469F">
        <w:rPr>
          <w:lang w:eastAsia="ko-KR"/>
        </w:rPr>
        <w:t>8</w:t>
      </w:r>
      <w:r w:rsidR="00B27864">
        <w:t>. In the PRIVATE CALL REJECT message, the MCPTT client:</w:t>
      </w:r>
    </w:p>
    <w:p w14:paraId="766007F0" w14:textId="77777777" w:rsidR="00A133FF" w:rsidRPr="0073469F" w:rsidRDefault="00A133FF" w:rsidP="00F77316">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cached call identifier;</w:t>
      </w:r>
    </w:p>
    <w:p w14:paraId="5D1D7B32" w14:textId="77777777" w:rsidR="00F77316" w:rsidRPr="0073469F" w:rsidRDefault="00A133FF" w:rsidP="00F77316">
      <w:pPr>
        <w:pStyle w:val="B2"/>
        <w:rPr>
          <w:lang w:eastAsia="ko-KR"/>
        </w:rPr>
      </w:pPr>
      <w:r w:rsidRPr="0073469F">
        <w:rPr>
          <w:lang w:eastAsia="ko-KR"/>
        </w:rPr>
        <w:t>b)</w:t>
      </w:r>
      <w:r w:rsidRPr="0073469F">
        <w:rPr>
          <w:lang w:eastAsia="ko-KR"/>
        </w:rPr>
        <w:tab/>
        <w:t xml:space="preserve">shall set the MCPTT user ID </w:t>
      </w:r>
      <w:r w:rsidR="00F77316" w:rsidRPr="0073469F">
        <w:t xml:space="preserve">of the caller </w:t>
      </w:r>
      <w:r w:rsidRPr="0073469F">
        <w:rPr>
          <w:lang w:eastAsia="ko-KR"/>
        </w:rPr>
        <w:t xml:space="preserve">IE with </w:t>
      </w:r>
      <w:r w:rsidR="00F77316" w:rsidRPr="0073469F">
        <w:t>the stored caller ID</w:t>
      </w:r>
      <w:r w:rsidRPr="0073469F">
        <w:rPr>
          <w:lang w:eastAsia="ko-KR"/>
        </w:rPr>
        <w:t>;</w:t>
      </w:r>
    </w:p>
    <w:p w14:paraId="4F0C147D" w14:textId="77777777" w:rsidR="00A133FF" w:rsidRPr="0073469F" w:rsidRDefault="00F77316" w:rsidP="00F77316">
      <w:pPr>
        <w:pStyle w:val="B2"/>
        <w:rPr>
          <w:lang w:eastAsia="ko-KR"/>
        </w:rPr>
      </w:pPr>
      <w:r w:rsidRPr="0073469F">
        <w:t>c)</w:t>
      </w:r>
      <w:r w:rsidRPr="0073469F">
        <w:tab/>
        <w:t xml:space="preserve">shall set the MCPTT user ID of the callee IE with stored callee ID; </w:t>
      </w:r>
      <w:r w:rsidR="00A133FF" w:rsidRPr="0073469F">
        <w:rPr>
          <w:lang w:eastAsia="ko-KR"/>
        </w:rPr>
        <w:t>and</w:t>
      </w:r>
    </w:p>
    <w:p w14:paraId="1D7AEBC2" w14:textId="77777777" w:rsidR="00A133FF" w:rsidRPr="0073469F" w:rsidRDefault="00804BA2" w:rsidP="00F77316">
      <w:pPr>
        <w:pStyle w:val="B2"/>
        <w:rPr>
          <w:lang w:eastAsia="ko-KR"/>
        </w:rPr>
      </w:pPr>
      <w:r w:rsidRPr="0073469F">
        <w:rPr>
          <w:lang w:eastAsia="ko-KR"/>
        </w:rPr>
        <w:t>d</w:t>
      </w:r>
      <w:r w:rsidR="00A133FF" w:rsidRPr="0073469F">
        <w:rPr>
          <w:lang w:eastAsia="ko-KR"/>
        </w:rPr>
        <w:t>)</w:t>
      </w:r>
      <w:r w:rsidR="00A133FF" w:rsidRPr="0073469F">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w:t>
      </w:r>
      <w:proofErr w:type="spellStart"/>
      <w:r w:rsidR="00C55985" w:rsidRPr="00D5009F">
        <w:rPr>
          <w:lang w:val="en-US" w:eastAsia="ko-KR"/>
        </w:rPr>
        <w:t>PrivateCall</w:t>
      </w:r>
      <w:proofErr w:type="spellEnd"/>
      <w:r w:rsidR="00C55985" w:rsidRPr="00D5009F">
        <w:rPr>
          <w:lang w:val="en-US" w:eastAsia="ko-KR"/>
        </w:rPr>
        <w:t>/</w:t>
      </w:r>
      <w:proofErr w:type="spellStart"/>
      <w:r w:rsidR="00C55985" w:rsidRPr="00D5009F">
        <w:rPr>
          <w:lang w:val="en-US" w:eastAsia="ko-KR"/>
        </w:rPr>
        <w:t>FailRestrict</w:t>
      </w:r>
      <w:proofErr w:type="spellEnd"/>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sidR="00A133FF" w:rsidRPr="0073469F">
        <w:rPr>
          <w:lang w:eastAsia="ko-KR"/>
        </w:rPr>
        <w:t xml:space="preserve">shall set the </w:t>
      </w:r>
      <w:r w:rsidR="00E80F59">
        <w:rPr>
          <w:lang w:eastAsia="ko-KR"/>
        </w:rPr>
        <w:t>R</w:t>
      </w:r>
      <w:r w:rsidR="00A133FF" w:rsidRPr="0073469F">
        <w:rPr>
          <w:lang w:eastAsia="ko-KR"/>
        </w:rPr>
        <w:t xml:space="preserve">eason IE as </w:t>
      </w:r>
      <w:r w:rsidR="002D311C">
        <w:rPr>
          <w:lang w:eastAsia="ko-KR"/>
        </w:rPr>
        <w:t>"</w:t>
      </w:r>
      <w:r w:rsidR="00C55985">
        <w:rPr>
          <w:lang w:eastAsia="ko-KR"/>
        </w:rPr>
        <w:t>MEDIA FAILURE</w:t>
      </w:r>
      <w:r w:rsidR="002D311C">
        <w:rPr>
          <w:lang w:eastAsia="ko-KR"/>
        </w:rPr>
        <w:t>"</w:t>
      </w:r>
      <w:r w:rsidR="00A133FF" w:rsidRPr="0073469F">
        <w:rPr>
          <w:lang w:eastAsia="ko-KR"/>
        </w:rPr>
        <w:t>.</w:t>
      </w:r>
    </w:p>
    <w:p w14:paraId="0FB33DFB" w14:textId="77777777" w:rsidR="00A133FF" w:rsidRPr="0073469F" w:rsidRDefault="00804BA2" w:rsidP="00A133FF">
      <w:pPr>
        <w:pStyle w:val="B1"/>
        <w:rPr>
          <w:lang w:eastAsia="ko-KR"/>
        </w:rPr>
      </w:pPr>
      <w:r w:rsidRPr="0073469F">
        <w:t>5</w:t>
      </w:r>
      <w:r w:rsidR="00A133FF" w:rsidRPr="0073469F">
        <w:t>)</w:t>
      </w:r>
      <w:r w:rsidR="00A133FF" w:rsidRPr="0073469F">
        <w:tab/>
      </w:r>
      <w:r w:rsidR="00A133FF" w:rsidRPr="0073469F">
        <w:rPr>
          <w:lang w:eastAsia="ko-KR"/>
        </w:rPr>
        <w:t xml:space="preserve">shall send </w:t>
      </w:r>
      <w:r w:rsidR="00E80F59">
        <w:rPr>
          <w:lang w:eastAsia="ko-KR"/>
        </w:rPr>
        <w:t>the</w:t>
      </w:r>
      <w:r w:rsidR="00A133FF" w:rsidRPr="0073469F">
        <w:rPr>
          <w:lang w:eastAsia="ko-KR"/>
        </w:rPr>
        <w:t xml:space="preserve"> PRIVATE CALL REJECT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Pr="0073469F">
        <w:rPr>
          <w:lang w:eastAsia="ko-KR"/>
        </w:rPr>
        <w:t>1</w:t>
      </w:r>
      <w:r w:rsidR="00A133FF" w:rsidRPr="0073469F">
        <w:rPr>
          <w:lang w:eastAsia="ko-KR"/>
        </w:rPr>
        <w:t>.1.1;</w:t>
      </w:r>
    </w:p>
    <w:p w14:paraId="6A5D8B1E" w14:textId="77777777" w:rsidR="00D27A63" w:rsidRPr="0073469F" w:rsidRDefault="00804BA2" w:rsidP="00E6010C">
      <w:pPr>
        <w:pStyle w:val="B1"/>
      </w:pPr>
      <w:r w:rsidRPr="0073469F">
        <w:t>6</w:t>
      </w:r>
      <w:r w:rsidR="00A133FF" w:rsidRPr="0073469F">
        <w:t>)</w:t>
      </w:r>
      <w:r w:rsidR="00A133FF" w:rsidRPr="0073469F">
        <w:tab/>
        <w:t>shall start timer T</w:t>
      </w:r>
      <w:r w:rsidR="00C46441" w:rsidRPr="0073469F">
        <w:t>FP</w:t>
      </w:r>
      <w:r w:rsidRPr="0073469F">
        <w:t>7</w:t>
      </w:r>
      <w:r w:rsidRPr="0073469F">
        <w:rPr>
          <w:lang w:eastAsia="ko-KR"/>
        </w:rPr>
        <w:t xml:space="preserve"> (waiting for any message with same call identifier)</w:t>
      </w:r>
      <w:r w:rsidR="00B27864">
        <w:rPr>
          <w:lang w:eastAsia="ko-KR"/>
        </w:rPr>
        <w:t>; and</w:t>
      </w:r>
    </w:p>
    <w:p w14:paraId="21AEDBF0" w14:textId="77777777" w:rsidR="00A133FF" w:rsidRPr="0073469F" w:rsidRDefault="00B27864" w:rsidP="00E6010C">
      <w:pPr>
        <w:pStyle w:val="B1"/>
      </w:pPr>
      <w:r>
        <w:t>7</w:t>
      </w:r>
      <w:r w:rsidR="00A133FF" w:rsidRPr="0073469F">
        <w:t>)</w:t>
      </w:r>
      <w:r w:rsidR="00A133FF" w:rsidRPr="0073469F">
        <w:tab/>
        <w:t xml:space="preserve">shall enter the </w:t>
      </w:r>
      <w:r w:rsidR="006A40A5" w:rsidRPr="0073469F">
        <w:t>"</w:t>
      </w:r>
      <w:r w:rsidR="00EC18D8" w:rsidRPr="0073469F">
        <w:t xml:space="preserve">P1: ignoring same call </w:t>
      </w:r>
      <w:proofErr w:type="spellStart"/>
      <w:r w:rsidR="00EC18D8" w:rsidRPr="0073469F">
        <w:t>id</w:t>
      </w:r>
      <w:proofErr w:type="spellEnd"/>
      <w:r w:rsidR="006A40A5" w:rsidRPr="0073469F">
        <w:t>"</w:t>
      </w:r>
      <w:r w:rsidR="00A133FF" w:rsidRPr="0073469F">
        <w:t xml:space="preserve"> state</w:t>
      </w:r>
      <w:r w:rsidR="00804BA2" w:rsidRPr="0073469F">
        <w:rPr>
          <w:lang w:eastAsia="ko-KR"/>
        </w:rPr>
        <w:t xml:space="preserve"> if current state is the </w:t>
      </w:r>
      <w:r w:rsidR="006A40A5" w:rsidRPr="0073469F">
        <w:rPr>
          <w:lang w:eastAsia="ko-KR"/>
        </w:rPr>
        <w:t>"</w:t>
      </w:r>
      <w:r w:rsidR="00B91E1E" w:rsidRPr="0073469F">
        <w:rPr>
          <w:lang w:eastAsia="ko-KR"/>
        </w:rPr>
        <w:t>P0: start-stop</w:t>
      </w:r>
      <w:r w:rsidR="006A40A5" w:rsidRPr="0073469F">
        <w:rPr>
          <w:lang w:eastAsia="ko-KR"/>
        </w:rPr>
        <w:t>"</w:t>
      </w:r>
      <w:r w:rsidR="00804BA2" w:rsidRPr="0073469F">
        <w:rPr>
          <w:lang w:eastAsia="ko-KR"/>
        </w:rPr>
        <w:t xml:space="preserve"> state</w:t>
      </w:r>
      <w:r w:rsidR="00A133FF" w:rsidRPr="0073469F">
        <w:t>.</w:t>
      </w:r>
    </w:p>
    <w:p w14:paraId="4C383817" w14:textId="77777777" w:rsidR="00A133FF" w:rsidRPr="0073469F" w:rsidRDefault="00A133FF" w:rsidP="00567124">
      <w:pPr>
        <w:pStyle w:val="Heading6"/>
        <w:numPr>
          <w:ilvl w:val="5"/>
          <w:numId w:val="0"/>
        </w:numPr>
        <w:ind w:left="1152" w:hanging="432"/>
        <w:rPr>
          <w:lang w:eastAsia="zh-CN"/>
        </w:rPr>
      </w:pPr>
      <w:bookmarkStart w:id="5128" w:name="_Toc20156267"/>
      <w:bookmarkStart w:id="5129" w:name="_Toc27501424"/>
      <w:bookmarkStart w:id="5130" w:name="_Toc36049550"/>
      <w:bookmarkStart w:id="5131" w:name="_Toc45210316"/>
      <w:bookmarkStart w:id="5132" w:name="_Toc51861141"/>
      <w:bookmarkStart w:id="5133" w:name="_Toc171604415"/>
      <w:r w:rsidRPr="0073469F">
        <w:rPr>
          <w:lang w:eastAsia="zh-CN"/>
        </w:rPr>
        <w:lastRenderedPageBreak/>
        <w:t>11.2.2.</w:t>
      </w:r>
      <w:r w:rsidR="005D4925" w:rsidRPr="0073469F">
        <w:rPr>
          <w:lang w:eastAsia="zh-CN"/>
        </w:rPr>
        <w:t>4.</w:t>
      </w:r>
      <w:r w:rsidRPr="0073469F">
        <w:rPr>
          <w:lang w:eastAsia="zh-CN"/>
        </w:rPr>
        <w:t>3.2</w:t>
      </w:r>
      <w:r w:rsidRPr="0073469F">
        <w:rPr>
          <w:lang w:eastAsia="zh-CN"/>
        </w:rPr>
        <w:tab/>
        <w:t>Responding to private call setup request when not participating in the ongoing call</w:t>
      </w:r>
      <w:bookmarkEnd w:id="5128"/>
      <w:bookmarkEnd w:id="5129"/>
      <w:bookmarkEnd w:id="5130"/>
      <w:bookmarkEnd w:id="5131"/>
      <w:bookmarkEnd w:id="5132"/>
      <w:bookmarkEnd w:id="5133"/>
    </w:p>
    <w:p w14:paraId="23CCA326" w14:textId="77777777" w:rsidR="00A133FF" w:rsidRPr="0073469F" w:rsidRDefault="00A133FF" w:rsidP="00A133FF">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 xml:space="preserve">P1: ignoring same call </w:t>
      </w:r>
      <w:proofErr w:type="spellStart"/>
      <w:r w:rsidR="00EC18D8" w:rsidRPr="0073469F">
        <w:rPr>
          <w:lang w:eastAsia="ko-KR"/>
        </w:rPr>
        <w:t>id</w:t>
      </w:r>
      <w:proofErr w:type="spellEnd"/>
      <w:r w:rsidR="006A40A5" w:rsidRPr="0073469F">
        <w:rPr>
          <w:lang w:eastAsia="ko-KR"/>
        </w:rPr>
        <w:t>"</w:t>
      </w:r>
      <w:r w:rsidRPr="0073469F">
        <w:rPr>
          <w:lang w:eastAsia="ko-KR"/>
        </w:rPr>
        <w:t xml:space="preserve"> state,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 xml:space="preserve">ommencement mode IE set to </w:t>
      </w:r>
      <w:r w:rsidR="002D311C">
        <w:rPr>
          <w:lang w:eastAsia="ko-KR"/>
        </w:rPr>
        <w:t>"</w:t>
      </w:r>
      <w:r w:rsidR="00E80F59">
        <w:rPr>
          <w:lang w:eastAsia="ko-KR"/>
        </w:rPr>
        <w:t>AUTOMATIC COMMENCEMENT MODE</w:t>
      </w:r>
      <w:r w:rsidR="002D311C">
        <w:rPr>
          <w:lang w:eastAsia="ko-KR"/>
        </w:rPr>
        <w:t>"</w:t>
      </w:r>
      <w:r w:rsidRPr="0073469F">
        <w:rPr>
          <w:lang w:eastAsia="ko-KR"/>
        </w:rPr>
        <w:t xml:space="preserve"> and </w:t>
      </w:r>
      <w:r w:rsidR="00E80F59">
        <w:rPr>
          <w:lang w:eastAsia="ko-KR"/>
        </w:rPr>
        <w:t>C</w:t>
      </w:r>
      <w:r w:rsidRPr="0073469F">
        <w:rPr>
          <w:lang w:eastAsia="ko-KR"/>
        </w:rPr>
        <w:t>all identifier IE different than stored call identifier and media session declared in SDP body of PRIVATE CALL SETUP REQUEST message can be established</w:t>
      </w:r>
      <w:r w:rsidRPr="0073469F">
        <w:t xml:space="preserve">, the MCPTT </w:t>
      </w:r>
      <w:r w:rsidR="008407D2">
        <w:t>client</w:t>
      </w:r>
      <w:r w:rsidRPr="0073469F">
        <w:t>:</w:t>
      </w:r>
    </w:p>
    <w:p w14:paraId="7C9BA5A5"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7A2E97A9" w14:textId="77777777" w:rsidR="005D4925" w:rsidRPr="0073469F" w:rsidRDefault="005D4925" w:rsidP="005D4925">
      <w:pPr>
        <w:pStyle w:val="B1"/>
        <w:rPr>
          <w:lang w:eastAsia="ko-KR"/>
        </w:rPr>
      </w:pPr>
      <w:r w:rsidRPr="0073469F">
        <w:rPr>
          <w:lang w:eastAsia="ko-KR"/>
        </w:rPr>
        <w:t>2)</w:t>
      </w:r>
      <w:r w:rsidRPr="0073469F">
        <w:rPr>
          <w:lang w:eastAsia="ko-KR"/>
        </w:rPr>
        <w:tab/>
      </w:r>
      <w:r w:rsidR="005070DB">
        <w:t xml:space="preserve">shall create the call type control state machine as described in </w:t>
      </w:r>
      <w:r w:rsidR="001E5F65">
        <w:t>clause</w:t>
      </w:r>
      <w:r w:rsidR="005070DB">
        <w:t> 11.2.3.2</w:t>
      </w:r>
      <w:r w:rsidRPr="0073469F">
        <w:rPr>
          <w:lang w:eastAsia="ko-KR"/>
        </w:rPr>
        <w:t>;</w:t>
      </w:r>
    </w:p>
    <w:p w14:paraId="687D1DD0" w14:textId="77777777" w:rsidR="005D4925" w:rsidRPr="0073469F" w:rsidRDefault="005D4925" w:rsidP="005D4925">
      <w:pPr>
        <w:pStyle w:val="B1"/>
      </w:pPr>
      <w:r w:rsidRPr="0073469F">
        <w:t>3)</w:t>
      </w:r>
      <w:r w:rsidRPr="0073469F">
        <w:tab/>
        <w:t xml:space="preserve">shall store the MCPTT user ID of the caller IE in the received PRIVATE CALL SETUP </w:t>
      </w:r>
      <w:r w:rsidR="00AC2156">
        <w:t xml:space="preserve">REQUEST </w:t>
      </w:r>
      <w:r w:rsidRPr="0073469F">
        <w:t>message as caller ID;</w:t>
      </w:r>
    </w:p>
    <w:p w14:paraId="22ED924D" w14:textId="77777777" w:rsidR="005D4925" w:rsidRPr="0073469F" w:rsidRDefault="005D4925" w:rsidP="005D4925">
      <w:pPr>
        <w:pStyle w:val="B1"/>
      </w:pPr>
      <w:r w:rsidRPr="0073469F">
        <w:t>4)</w:t>
      </w:r>
      <w:r w:rsidRPr="0073469F">
        <w:tab/>
        <w:t>shall store own MCPTT user ID as callee ID;</w:t>
      </w:r>
    </w:p>
    <w:p w14:paraId="0F12505E" w14:textId="77777777" w:rsidR="00C50CE5" w:rsidRDefault="00BA09CD" w:rsidP="00C50CE5">
      <w:pPr>
        <w:pStyle w:val="B1"/>
      </w:pPr>
      <w:r>
        <w:t>5</w:t>
      </w:r>
      <w:r w:rsidR="00C50CE5">
        <w:t>)</w:t>
      </w:r>
      <w:r w:rsidR="00C50CE5">
        <w:tab/>
        <w:t>if the SDP offer contains an "a=key-</w:t>
      </w:r>
      <w:proofErr w:type="spellStart"/>
      <w:r w:rsidR="00C50CE5">
        <w:t>mgmt</w:t>
      </w:r>
      <w:proofErr w:type="spellEnd"/>
      <w:r w:rsidR="00C50CE5">
        <w:t>" attribute field with a "</w:t>
      </w:r>
      <w:proofErr w:type="spellStart"/>
      <w:r w:rsidR="00C50CE5">
        <w:t>mikey</w:t>
      </w:r>
      <w:proofErr w:type="spellEnd"/>
      <w:r w:rsidR="00C50CE5">
        <w:t>" attribute value containing a MIKEY-SAKKE I_MESSAGE:</w:t>
      </w:r>
    </w:p>
    <w:p w14:paraId="4CA1E90F" w14:textId="77777777" w:rsidR="00C50CE5" w:rsidRDefault="00C50CE5" w:rsidP="00C50CE5">
      <w:pPr>
        <w:pStyle w:val="B2"/>
      </w:pPr>
      <w:r>
        <w:rPr>
          <w:lang w:eastAsia="ko-KR"/>
        </w:rPr>
        <w:t>a)</w:t>
      </w:r>
      <w:r>
        <w:rPr>
          <w:lang w:eastAsia="ko-KR"/>
        </w:rPr>
        <w:tab/>
        <w:t xml:space="preserve">shall extract the </w:t>
      </w:r>
      <w:r>
        <w:t>MCPTT ID of the originating MCPTT user from the initiator field (</w:t>
      </w:r>
      <w:proofErr w:type="spellStart"/>
      <w:r>
        <w:t>IDRi</w:t>
      </w:r>
      <w:proofErr w:type="spellEnd"/>
      <w:r>
        <w:t>) of the I_MESSAGE as described in 3GPP TS </w:t>
      </w:r>
      <w:r w:rsidR="00C85382">
        <w:t>33.180 [78]</w:t>
      </w:r>
      <w:r>
        <w:t>;</w:t>
      </w:r>
    </w:p>
    <w:p w14:paraId="7A76C627" w14:textId="77777777" w:rsidR="00C50CE5" w:rsidRDefault="00C50CE5" w:rsidP="00C50CE5">
      <w:pPr>
        <w:pStyle w:val="B2"/>
      </w:pPr>
      <w:r>
        <w:t>b)</w:t>
      </w:r>
      <w:r>
        <w:tab/>
        <w:t>shall convert the MCPTT ID to a UID as described in 3GPP TS </w:t>
      </w:r>
      <w:r w:rsidR="00C85382">
        <w:t>33.180 [78]</w:t>
      </w:r>
      <w:r>
        <w:t>;</w:t>
      </w:r>
    </w:p>
    <w:p w14:paraId="399CC0FA" w14:textId="77777777" w:rsidR="00C50CE5" w:rsidRDefault="00C50CE5" w:rsidP="00C50CE5">
      <w:pPr>
        <w:pStyle w:val="B2"/>
      </w:pPr>
      <w:r>
        <w:t>c)</w:t>
      </w:r>
      <w:r>
        <w:tab/>
        <w:t>shall use the UID to validate the signature of the MIKEY-SAKKE I_MESSAGE as described in 3GPP TS </w:t>
      </w:r>
      <w:r w:rsidR="00C85382">
        <w:t>33.180 [78]</w:t>
      </w:r>
      <w:r>
        <w:t>;</w:t>
      </w:r>
    </w:p>
    <w:p w14:paraId="4DA40592" w14:textId="77777777" w:rsidR="00C50CE5" w:rsidRDefault="00C50CE5" w:rsidP="00C50CE5">
      <w:pPr>
        <w:pStyle w:val="B2"/>
      </w:pPr>
      <w:r>
        <w:rPr>
          <w:lang w:eastAsia="ko-KR"/>
        </w:rPr>
        <w:t>d)</w:t>
      </w:r>
      <w:r>
        <w:rPr>
          <w:lang w:eastAsia="ko-KR"/>
        </w:rPr>
        <w:tab/>
        <w:t xml:space="preserve">if the validation of the signature failed, </w:t>
      </w:r>
      <w:r>
        <w:t xml:space="preserve">shall generate a </w:t>
      </w:r>
      <w:r>
        <w:rPr>
          <w:lang w:eastAsia="ko-KR"/>
        </w:rPr>
        <w:t xml:space="preserve">PRIVATE </w:t>
      </w:r>
      <w:r>
        <w:t>CALL REJECT</w:t>
      </w:r>
      <w:r>
        <w:rPr>
          <w:lang w:eastAsia="ko-KR"/>
        </w:rPr>
        <w:t xml:space="preserve"> </w:t>
      </w:r>
      <w:r>
        <w:t xml:space="preserve">message as specified in </w:t>
      </w:r>
      <w:r w:rsidR="001E5F65">
        <w:t>clause</w:t>
      </w:r>
      <w:r>
        <w:t> </w:t>
      </w:r>
      <w:r w:rsidR="00EA63D7">
        <w:t>15.1.8</w:t>
      </w:r>
      <w:r w:rsidR="0083246E">
        <w:t>. In the PRIVATE CALL REJECT message, the MCPTT client</w:t>
      </w:r>
      <w:r>
        <w:rPr>
          <w:lang w:eastAsia="ko-KR"/>
        </w:rPr>
        <w:t>:</w:t>
      </w:r>
    </w:p>
    <w:p w14:paraId="28768835" w14:textId="77777777" w:rsidR="00C50CE5" w:rsidRDefault="00C50CE5" w:rsidP="00C50CE5">
      <w:pPr>
        <w:pStyle w:val="B3"/>
        <w:rPr>
          <w:lang w:eastAsia="ko-KR"/>
        </w:rPr>
      </w:pPr>
      <w:proofErr w:type="spellStart"/>
      <w:r>
        <w:rPr>
          <w:lang w:eastAsia="ko-KR"/>
        </w:rPr>
        <w:t>i</w:t>
      </w:r>
      <w:proofErr w:type="spellEnd"/>
      <w:r>
        <w:rPr>
          <w:lang w:eastAsia="ko-KR"/>
        </w:rPr>
        <w:t>)</w:t>
      </w:r>
      <w:r>
        <w:rPr>
          <w:lang w:eastAsia="ko-KR"/>
        </w:rPr>
        <w:tab/>
        <w:t>shall set the call identifier IE to the stored call identifier;</w:t>
      </w:r>
    </w:p>
    <w:p w14:paraId="66542EBF" w14:textId="77777777" w:rsidR="00C50CE5" w:rsidRDefault="00C50CE5" w:rsidP="00C50CE5">
      <w:pPr>
        <w:pStyle w:val="B3"/>
        <w:rPr>
          <w:lang w:eastAsia="ko-KR"/>
        </w:rPr>
      </w:pPr>
      <w:r>
        <w:rPr>
          <w:lang w:eastAsia="ko-KR"/>
        </w:rPr>
        <w:t>ii)</w:t>
      </w:r>
      <w:r>
        <w:rPr>
          <w:lang w:eastAsia="ko-KR"/>
        </w:rPr>
        <w:tab/>
        <w:t xml:space="preserve">shall set the MCPTT user ID </w:t>
      </w:r>
      <w:r>
        <w:t xml:space="preserve">of the caller </w:t>
      </w:r>
      <w:r>
        <w:rPr>
          <w:lang w:eastAsia="ko-KR"/>
        </w:rPr>
        <w:t xml:space="preserve">IE with </w:t>
      </w:r>
      <w:r>
        <w:t>the stored caller ID;</w:t>
      </w:r>
    </w:p>
    <w:p w14:paraId="469238E4" w14:textId="77777777" w:rsidR="00C50CE5" w:rsidRDefault="00C50CE5" w:rsidP="00C50CE5">
      <w:pPr>
        <w:pStyle w:val="B3"/>
      </w:pPr>
      <w:r>
        <w:t>iii)</w:t>
      </w:r>
      <w:r>
        <w:tab/>
        <w:t>shall set the MCPTT user ID of the callee IE with the stored callee ID;</w:t>
      </w:r>
    </w:p>
    <w:p w14:paraId="729D650E" w14:textId="77777777" w:rsidR="00C50CE5" w:rsidRDefault="00C50CE5" w:rsidP="00C50CE5">
      <w:pPr>
        <w:pStyle w:val="B3"/>
        <w:rPr>
          <w:lang w:eastAsia="ko-KR"/>
        </w:rPr>
      </w:pPr>
      <w:r>
        <w:rPr>
          <w:lang w:eastAsia="ko-KR"/>
        </w:rPr>
        <w:t>iv)</w:t>
      </w:r>
      <w:r>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w:t>
      </w:r>
      <w:proofErr w:type="spellStart"/>
      <w:r w:rsidR="00C55985" w:rsidRPr="00D5009F">
        <w:rPr>
          <w:lang w:val="en-US" w:eastAsia="ko-KR"/>
        </w:rPr>
        <w:t>PrivateCall</w:t>
      </w:r>
      <w:proofErr w:type="spellEnd"/>
      <w:r w:rsidR="00C55985" w:rsidRPr="00D5009F">
        <w:rPr>
          <w:lang w:val="en-US" w:eastAsia="ko-KR"/>
        </w:rPr>
        <w:t>/</w:t>
      </w:r>
      <w:proofErr w:type="spellStart"/>
      <w:r w:rsidR="00C55985" w:rsidRPr="00D5009F">
        <w:rPr>
          <w:lang w:val="en-US" w:eastAsia="ko-KR"/>
        </w:rPr>
        <w:t>FailRestrict</w:t>
      </w:r>
      <w:proofErr w:type="spellEnd"/>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Pr>
          <w:lang w:eastAsia="ko-KR"/>
        </w:rPr>
        <w:t xml:space="preserve">shall set the reason IE as </w:t>
      </w:r>
      <w:r w:rsidR="002D311C">
        <w:rPr>
          <w:lang w:eastAsia="ko-KR"/>
        </w:rPr>
        <w:t>"</w:t>
      </w:r>
      <w:r>
        <w:rPr>
          <w:lang w:eastAsia="ko-KR"/>
        </w:rPr>
        <w:t>E2E SECURITY CONTEXT FAILURE</w:t>
      </w:r>
      <w:r w:rsidR="002D311C">
        <w:rPr>
          <w:lang w:eastAsia="ko-KR"/>
        </w:rPr>
        <w:t>"</w:t>
      </w:r>
      <w:r>
        <w:rPr>
          <w:lang w:eastAsia="ko-KR"/>
        </w:rPr>
        <w:t>;</w:t>
      </w:r>
    </w:p>
    <w:p w14:paraId="1B3ACF50" w14:textId="77777777" w:rsidR="00C50CE5" w:rsidRDefault="00C50CE5" w:rsidP="00C50CE5">
      <w:pPr>
        <w:pStyle w:val="B3"/>
        <w:rPr>
          <w:lang w:eastAsia="ko-KR"/>
        </w:rPr>
      </w:pPr>
      <w:r>
        <w:rPr>
          <w:lang w:eastAsia="ko-KR"/>
        </w:rPr>
        <w:t>v)</w:t>
      </w:r>
      <w:r>
        <w:rPr>
          <w:lang w:eastAsia="ko-KR"/>
        </w:rPr>
        <w:tab/>
        <w:t>shall send the PRIVATE CALL REJECT message in response to the request message</w:t>
      </w:r>
      <w:r>
        <w:t xml:space="preserve"> according to rules and procedures as specified in </w:t>
      </w:r>
      <w:r w:rsidR="001E5F65">
        <w:t>clause</w:t>
      </w:r>
      <w:r>
        <w:t> </w:t>
      </w:r>
      <w:r>
        <w:rPr>
          <w:lang w:eastAsia="ko-KR"/>
        </w:rPr>
        <w:t>11.2.1.1.1;</w:t>
      </w:r>
    </w:p>
    <w:p w14:paraId="3A2FE20A" w14:textId="77777777" w:rsidR="001134FB" w:rsidRDefault="001134FB" w:rsidP="001134FB">
      <w:pPr>
        <w:pStyle w:val="B3"/>
        <w:rPr>
          <w:lang w:eastAsia="ko-KR"/>
        </w:rPr>
      </w:pPr>
      <w:r>
        <w:rPr>
          <w:lang w:eastAsia="ko-KR"/>
        </w:rPr>
        <w:t>vi)</w:t>
      </w:r>
      <w:r>
        <w:rPr>
          <w:lang w:eastAsia="ko-KR"/>
        </w:rPr>
        <w:tab/>
        <w:t>shall release call type control state machine; and</w:t>
      </w:r>
    </w:p>
    <w:p w14:paraId="59FF7964" w14:textId="77777777" w:rsidR="0083246E" w:rsidRPr="0083246E" w:rsidRDefault="0083246E" w:rsidP="0083246E">
      <w:pPr>
        <w:pStyle w:val="B3"/>
        <w:rPr>
          <w:lang w:eastAsia="ko-KR"/>
        </w:rPr>
      </w:pPr>
      <w:r>
        <w:rPr>
          <w:lang w:eastAsia="ko-KR"/>
        </w:rPr>
        <w:t>v</w:t>
      </w:r>
      <w:r w:rsidR="001134FB" w:rsidRPr="006E208F">
        <w:rPr>
          <w:lang w:eastAsia="ko-KR"/>
        </w:rPr>
        <w:t>i</w:t>
      </w:r>
      <w:r>
        <w:rPr>
          <w:lang w:eastAsia="ko-KR"/>
        </w:rPr>
        <w:t>i)</w:t>
      </w:r>
      <w:r>
        <w:rPr>
          <w:lang w:eastAsia="ko-KR"/>
        </w:rPr>
        <w:tab/>
        <w:t>shall remain in the current state;</w:t>
      </w:r>
    </w:p>
    <w:p w14:paraId="38E0D06A" w14:textId="77777777" w:rsidR="00C50CE5" w:rsidRDefault="00C50CE5" w:rsidP="00C50CE5">
      <w:pPr>
        <w:pStyle w:val="B2"/>
      </w:pPr>
      <w:r>
        <w:t>e)</w:t>
      </w:r>
      <w:r>
        <w:tab/>
        <w:t xml:space="preserve">if </w:t>
      </w:r>
      <w:r>
        <w:rPr>
          <w:lang w:eastAsia="ko-KR"/>
        </w:rPr>
        <w:t xml:space="preserve">the validation of </w:t>
      </w:r>
      <w:r>
        <w:t>the signature was successful:</w:t>
      </w:r>
    </w:p>
    <w:p w14:paraId="23A8393E" w14:textId="77777777" w:rsidR="00C50CE5" w:rsidRDefault="00C50CE5" w:rsidP="00C50CE5">
      <w:pPr>
        <w:pStyle w:val="B3"/>
      </w:pPr>
      <w:proofErr w:type="spellStart"/>
      <w:r>
        <w:t>i</w:t>
      </w:r>
      <w:proofErr w:type="spellEnd"/>
      <w:r>
        <w:t>)</w:t>
      </w:r>
      <w:r>
        <w:tab/>
        <w:t>shall extract and decrypt the encapsulated PCK using the terminating user's (KMS provisioned) UID key as described in 3GPP TS </w:t>
      </w:r>
      <w:r w:rsidR="00C85382">
        <w:t>33.180 [78]</w:t>
      </w:r>
      <w:r>
        <w:t>;</w:t>
      </w:r>
    </w:p>
    <w:p w14:paraId="07A8C4FC" w14:textId="77777777" w:rsidR="00C50CE5" w:rsidRDefault="00C50CE5" w:rsidP="00C50CE5">
      <w:pPr>
        <w:pStyle w:val="B3"/>
      </w:pPr>
      <w:r>
        <w:t>ii)</w:t>
      </w:r>
      <w:r>
        <w:tab/>
        <w:t>shall extract the PCK-ID, from the payload as specified in 3GPP TS </w:t>
      </w:r>
      <w:r w:rsidR="00C85382">
        <w:t>33.180 [78]</w:t>
      </w:r>
      <w:r>
        <w:t>;</w:t>
      </w:r>
    </w:p>
    <w:p w14:paraId="7099B9A2" w14:textId="77777777" w:rsidR="0083246E" w:rsidRPr="0073469F" w:rsidRDefault="0083246E" w:rsidP="0083246E">
      <w:pPr>
        <w:pStyle w:val="B3"/>
      </w:pPr>
      <w:r>
        <w:t>iii</w:t>
      </w:r>
      <w:r w:rsidRPr="0073469F">
        <w:t>)</w:t>
      </w:r>
      <w:r w:rsidRPr="0073469F">
        <w:tab/>
        <w:t>shall generate and store answer SDP</w:t>
      </w:r>
      <w:r>
        <w:t xml:space="preserve"> based on received SDP offer IE in PRIVATE CALL SETUP REQUEST message</w:t>
      </w:r>
      <w:r w:rsidRPr="0073469F">
        <w:t xml:space="preserve">, as defined in </w:t>
      </w:r>
      <w:r w:rsidR="001E5F65">
        <w:t>clause</w:t>
      </w:r>
      <w:r w:rsidRPr="0073469F">
        <w:t> 11.2.1.1.2;</w:t>
      </w:r>
    </w:p>
    <w:p w14:paraId="54735DA2" w14:textId="77777777" w:rsidR="0083246E" w:rsidRPr="0073469F" w:rsidRDefault="0083246E" w:rsidP="0083246E">
      <w:pPr>
        <w:pStyle w:val="B3"/>
      </w:pPr>
      <w:r>
        <w:t>iv</w:t>
      </w:r>
      <w:r w:rsidRPr="0073469F">
        <w:t>)</w:t>
      </w:r>
      <w:r w:rsidRPr="0073469F">
        <w:tab/>
        <w:t xml:space="preserve">shall generate a PRIVATE CALL ACCEPT message as specified in </w:t>
      </w:r>
      <w:r w:rsidR="001E5F65">
        <w:t>clause</w:t>
      </w:r>
      <w:r w:rsidRPr="0073469F">
        <w:t> </w:t>
      </w:r>
      <w:r>
        <w:t>15.1</w:t>
      </w:r>
      <w:r w:rsidRPr="0073469F">
        <w:t>.7</w:t>
      </w:r>
      <w:r>
        <w:t>. In the PRIVATE CALL ACCEPT message, the MCPTT client</w:t>
      </w:r>
      <w:r w:rsidRPr="0073469F">
        <w:t>:</w:t>
      </w:r>
    </w:p>
    <w:p w14:paraId="68DBEB56" w14:textId="77777777" w:rsidR="0083246E" w:rsidRPr="0073469F" w:rsidRDefault="0083246E" w:rsidP="0083246E">
      <w:pPr>
        <w:pStyle w:val="B4"/>
      </w:pPr>
      <w:r>
        <w:t>A</w:t>
      </w:r>
      <w:r w:rsidRPr="0073469F">
        <w:t>)</w:t>
      </w:r>
      <w:r w:rsidRPr="0073469F">
        <w:tab/>
        <w:t xml:space="preserve">shall set the </w:t>
      </w:r>
      <w:r>
        <w:t>C</w:t>
      </w:r>
      <w:r w:rsidRPr="0073469F">
        <w:t>all identifier IE to the stored call identifier; and</w:t>
      </w:r>
    </w:p>
    <w:p w14:paraId="57E03A20" w14:textId="77777777" w:rsidR="0083246E" w:rsidRPr="0073469F" w:rsidRDefault="0083246E" w:rsidP="0083246E">
      <w:pPr>
        <w:pStyle w:val="B4"/>
      </w:pPr>
      <w:r>
        <w:t>B</w:t>
      </w:r>
      <w:r w:rsidRPr="0073469F">
        <w:t>)</w:t>
      </w:r>
      <w:r w:rsidRPr="0073469F">
        <w:tab/>
        <w:t xml:space="preserve">shall set the MCPTT user ID </w:t>
      </w:r>
      <w:r>
        <w:t xml:space="preserve">of the caller </w:t>
      </w:r>
      <w:r w:rsidRPr="0073469F">
        <w:t xml:space="preserve">IE with </w:t>
      </w:r>
      <w:r>
        <w:t xml:space="preserve">stored caller </w:t>
      </w:r>
      <w:r w:rsidRPr="0073469F">
        <w:t>ID.</w:t>
      </w:r>
    </w:p>
    <w:p w14:paraId="5022CF71" w14:textId="77777777" w:rsidR="0083246E" w:rsidRPr="0073469F" w:rsidRDefault="0083246E" w:rsidP="0083246E">
      <w:pPr>
        <w:pStyle w:val="B4"/>
      </w:pPr>
      <w:r>
        <w:t>C</w:t>
      </w:r>
      <w:r w:rsidRPr="0073469F">
        <w:t>)</w:t>
      </w:r>
      <w:r w:rsidRPr="0073469F">
        <w:tab/>
        <w:t>shall set the MCPTT user ID of the callee IE with stored callee ID;</w:t>
      </w:r>
      <w:r>
        <w:t xml:space="preserve"> and</w:t>
      </w:r>
    </w:p>
    <w:p w14:paraId="627CF884" w14:textId="77777777" w:rsidR="0083246E" w:rsidRPr="0073469F" w:rsidRDefault="0083246E" w:rsidP="0083246E">
      <w:pPr>
        <w:pStyle w:val="B4"/>
      </w:pPr>
      <w:r>
        <w:lastRenderedPageBreak/>
        <w:t>D</w:t>
      </w:r>
      <w:r w:rsidRPr="0073469F">
        <w:t>)</w:t>
      </w:r>
      <w:r w:rsidRPr="0073469F">
        <w:tab/>
        <w:t xml:space="preserve">shall set the SDP </w:t>
      </w:r>
      <w:r>
        <w:t xml:space="preserve">answer </w:t>
      </w:r>
      <w:r w:rsidRPr="0073469F">
        <w:t>IE with the stored answer SDP;</w:t>
      </w:r>
    </w:p>
    <w:p w14:paraId="6F56D151" w14:textId="77777777" w:rsidR="0083246E" w:rsidRPr="0073469F" w:rsidRDefault="0083246E" w:rsidP="0083246E">
      <w:pPr>
        <w:pStyle w:val="B3"/>
      </w:pPr>
      <w:r>
        <w:t>v</w:t>
      </w:r>
      <w:r w:rsidRPr="0073469F">
        <w:t>)</w:t>
      </w:r>
      <w:r w:rsidRPr="0073469F">
        <w:tab/>
        <w:t xml:space="preserve">shall send PRIVATE CALL ACCEPT message in response to the request message according to rules and procedures as specified in </w:t>
      </w:r>
      <w:r w:rsidR="001E5F65">
        <w:t>clause</w:t>
      </w:r>
      <w:r w:rsidRPr="0073469F">
        <w:t> 11.2.1.1.1;</w:t>
      </w:r>
    </w:p>
    <w:p w14:paraId="70A909CF" w14:textId="77777777" w:rsidR="0083246E" w:rsidRDefault="0083246E" w:rsidP="0083246E">
      <w:pPr>
        <w:pStyle w:val="B3"/>
      </w:pPr>
      <w:r>
        <w:t>vi</w:t>
      </w:r>
      <w:r w:rsidRPr="0073469F">
        <w:t>)</w:t>
      </w:r>
      <w:r w:rsidRPr="0073469F">
        <w:tab/>
        <w:t xml:space="preserve">shall establish a media session based on the SDP body of the </w:t>
      </w:r>
      <w:r>
        <w:t>stored answer SDP</w:t>
      </w:r>
      <w:r w:rsidRPr="0073469F">
        <w:t>;</w:t>
      </w:r>
    </w:p>
    <w:p w14:paraId="1FEA2DEE" w14:textId="77777777" w:rsidR="0083246E" w:rsidRPr="0073469F" w:rsidRDefault="0083246E" w:rsidP="0083246E">
      <w:pPr>
        <w:pStyle w:val="B3"/>
      </w:pPr>
      <w:r>
        <w:t>vii)</w:t>
      </w:r>
      <w:r>
        <w:tab/>
        <w:t>shall initialize the counter CFP4 with value set to 1;</w:t>
      </w:r>
    </w:p>
    <w:p w14:paraId="75F0D44E" w14:textId="77777777" w:rsidR="00BB2556" w:rsidRDefault="0083246E" w:rsidP="00BB2556">
      <w:pPr>
        <w:pStyle w:val="B3"/>
      </w:pPr>
      <w:r>
        <w:t>viii</w:t>
      </w:r>
      <w:r w:rsidRPr="0073469F">
        <w:t>)</w:t>
      </w:r>
      <w:r w:rsidRPr="0073469F">
        <w:tab/>
        <w:t>shall start timer TFP4 (private call accept retransmission);</w:t>
      </w:r>
    </w:p>
    <w:p w14:paraId="330DB42A" w14:textId="77777777" w:rsidR="0083246E" w:rsidRPr="0073469F" w:rsidRDefault="00BB2556" w:rsidP="00BB2556">
      <w:pPr>
        <w:pStyle w:val="B3"/>
      </w:pPr>
      <w:r>
        <w:t>ix)</w:t>
      </w:r>
      <w:r>
        <w:tab/>
      </w:r>
      <w:r>
        <w:rPr>
          <w:lang w:eastAsia="ko-KR"/>
        </w:rPr>
        <w:t xml:space="preserve">if in </w:t>
      </w:r>
      <w:r w:rsidRPr="0073469F">
        <w:rPr>
          <w:lang w:eastAsia="ko-KR"/>
        </w:rPr>
        <w:t>"</w:t>
      </w:r>
      <w:r>
        <w:rPr>
          <w:lang w:eastAsia="ko-KR"/>
        </w:rPr>
        <w:t xml:space="preserve">P1: ignoring same call </w:t>
      </w:r>
      <w:proofErr w:type="spellStart"/>
      <w:r>
        <w:rPr>
          <w:lang w:eastAsia="ko-KR"/>
        </w:rPr>
        <w:t>id</w:t>
      </w:r>
      <w:proofErr w:type="spellEnd"/>
      <w:r w:rsidRPr="0073469F">
        <w:rPr>
          <w:lang w:eastAsia="ko-KR"/>
        </w:rPr>
        <w:t>"</w:t>
      </w:r>
      <w:r>
        <w:rPr>
          <w:lang w:eastAsia="ko-KR"/>
        </w:rPr>
        <w:t xml:space="preserve"> state, </w:t>
      </w:r>
      <w:r>
        <w:t>shall stop timer TFP7 (waiting for any message with same call identifier);</w:t>
      </w:r>
      <w:r w:rsidR="0083246E" w:rsidRPr="0073469F">
        <w:t xml:space="preserve"> and</w:t>
      </w:r>
    </w:p>
    <w:p w14:paraId="2FC5849A" w14:textId="77777777" w:rsidR="0083246E" w:rsidRPr="001059D3" w:rsidRDefault="0083246E" w:rsidP="0083246E">
      <w:pPr>
        <w:pStyle w:val="B3"/>
      </w:pPr>
      <w:r>
        <w:t>x</w:t>
      </w:r>
      <w:r w:rsidRPr="0073469F">
        <w:t>)</w:t>
      </w:r>
      <w:r w:rsidRPr="0073469F">
        <w:tab/>
        <w:t>shall enter the "P5: pending" state</w:t>
      </w:r>
      <w:r w:rsidR="001059D3">
        <w:t>; and</w:t>
      </w:r>
    </w:p>
    <w:p w14:paraId="477CDD83" w14:textId="77777777" w:rsidR="00C50CE5" w:rsidRDefault="00C50CE5" w:rsidP="00C50CE5">
      <w:pPr>
        <w:pStyle w:val="NO"/>
      </w:pPr>
      <w:r>
        <w:t>NOTE:</w:t>
      </w:r>
      <w:r>
        <w:tab/>
        <w:t>With the PCK successfully shared between the originating MCPTT client and the terminating MCPTT client, both clients are able to use SRTP/SRTCP to create an end-to-end secure session.</w:t>
      </w:r>
    </w:p>
    <w:p w14:paraId="1C4AD511" w14:textId="77777777" w:rsidR="0083246E" w:rsidRPr="0083246E" w:rsidRDefault="00326D2B" w:rsidP="0083246E">
      <w:pPr>
        <w:pStyle w:val="B1"/>
      </w:pPr>
      <w:r>
        <w:t>6</w:t>
      </w:r>
      <w:r w:rsidR="0083246E">
        <w:t>)</w:t>
      </w:r>
      <w:r w:rsidR="0083246E">
        <w:tab/>
        <w:t>if the SDP offer does not contain an "a=key-</w:t>
      </w:r>
      <w:proofErr w:type="spellStart"/>
      <w:r w:rsidR="0083246E">
        <w:t>mgmt</w:t>
      </w:r>
      <w:proofErr w:type="spellEnd"/>
      <w:r w:rsidR="0083246E">
        <w:t>" attribute, the MCPTT client:</w:t>
      </w:r>
    </w:p>
    <w:p w14:paraId="7DDCA4EB" w14:textId="77777777" w:rsidR="005D4925" w:rsidRPr="0073469F" w:rsidRDefault="0083246E" w:rsidP="0083246E">
      <w:pPr>
        <w:pStyle w:val="B2"/>
        <w:rPr>
          <w:lang w:eastAsia="ko-KR"/>
        </w:rPr>
      </w:pPr>
      <w:r>
        <w:rPr>
          <w:lang w:eastAsia="ko-KR"/>
        </w:rPr>
        <w:t>a</w:t>
      </w:r>
      <w:r w:rsidR="005D4925" w:rsidRPr="0073469F">
        <w:rPr>
          <w:lang w:eastAsia="ko-KR"/>
        </w:rPr>
        <w:t>)</w:t>
      </w:r>
      <w:r w:rsidR="005D4925" w:rsidRPr="0073469F">
        <w:rPr>
          <w:lang w:eastAsia="ko-KR"/>
        </w:rPr>
        <w:tab/>
        <w:t>shall generate and store answer SDP</w:t>
      </w:r>
      <w:r w:rsidR="00AC2156">
        <w:rPr>
          <w:lang w:eastAsia="ko-KR"/>
        </w:rPr>
        <w:t xml:space="preserve"> based on received SDP offer IE in </w:t>
      </w:r>
      <w:r w:rsidR="00AC2156">
        <w:t>PRIVATE CALL SETUP REQUEST message</w:t>
      </w:r>
      <w:r w:rsidR="005D4925" w:rsidRPr="0073469F">
        <w:rPr>
          <w:lang w:eastAsia="ko-KR"/>
        </w:rPr>
        <w:t xml:space="preserve">, as defined in </w:t>
      </w:r>
      <w:r w:rsidR="001E5F65">
        <w:rPr>
          <w:lang w:eastAsia="ko-KR"/>
        </w:rPr>
        <w:t>clause</w:t>
      </w:r>
      <w:r w:rsidR="00E3391F" w:rsidRPr="0073469F">
        <w:rPr>
          <w:lang w:eastAsia="ko-KR"/>
        </w:rPr>
        <w:t> </w:t>
      </w:r>
      <w:r w:rsidR="005D4925" w:rsidRPr="0073469F">
        <w:rPr>
          <w:lang w:eastAsia="ko-KR"/>
        </w:rPr>
        <w:t>11.2.1.1.2;</w:t>
      </w:r>
    </w:p>
    <w:p w14:paraId="14AFD0F9" w14:textId="77777777" w:rsidR="00A133FF" w:rsidRPr="0073469F" w:rsidRDefault="0083246E" w:rsidP="0083246E">
      <w:pPr>
        <w:pStyle w:val="B2"/>
      </w:pPr>
      <w:r>
        <w:rPr>
          <w:lang w:eastAsia="ko-KR"/>
        </w:rPr>
        <w:t>b</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ACCEPT </w:t>
      </w:r>
      <w:r w:rsidR="00A133FF" w:rsidRPr="0073469F">
        <w:t xml:space="preserve">message as specified in </w:t>
      </w:r>
      <w:r w:rsidR="001E5F65">
        <w:t>clause</w:t>
      </w:r>
      <w:r w:rsidR="00A133FF" w:rsidRPr="0073469F">
        <w:t> </w:t>
      </w:r>
      <w:r w:rsidR="009C2E6C">
        <w:t>15.1</w:t>
      </w:r>
      <w:r w:rsidR="00A133FF" w:rsidRPr="0073469F">
        <w:t>.7</w:t>
      </w:r>
      <w:r w:rsidR="00A133FF" w:rsidRPr="0073469F">
        <w:rPr>
          <w:lang w:eastAsia="ko-KR"/>
        </w:rPr>
        <w:t>:</w:t>
      </w:r>
    </w:p>
    <w:p w14:paraId="37F08ED7" w14:textId="77777777" w:rsidR="00A133FF" w:rsidRPr="0073469F" w:rsidRDefault="001059D3" w:rsidP="001059D3">
      <w:pPr>
        <w:pStyle w:val="B3"/>
        <w:rPr>
          <w:lang w:eastAsia="ko-KR"/>
        </w:rPr>
      </w:pPr>
      <w:proofErr w:type="spellStart"/>
      <w:r>
        <w:rPr>
          <w:lang w:eastAsia="ko-KR"/>
        </w:rPr>
        <w:t>i</w:t>
      </w:r>
      <w:proofErr w:type="spellEnd"/>
      <w:r w:rsidR="00A133FF" w:rsidRPr="0073469F">
        <w:rPr>
          <w:lang w:eastAsia="ko-KR"/>
        </w:rPr>
        <w:t>)</w:t>
      </w:r>
      <w:r w:rsidR="00A133FF" w:rsidRPr="0073469F">
        <w:rPr>
          <w:lang w:eastAsia="ko-KR"/>
        </w:rPr>
        <w:tab/>
        <w:t xml:space="preserve">shall set the </w:t>
      </w:r>
      <w:r w:rsidR="00E80F59">
        <w:rPr>
          <w:lang w:eastAsia="ko-KR"/>
        </w:rPr>
        <w:t>C</w:t>
      </w:r>
      <w:r w:rsidR="00A133FF" w:rsidRPr="0073469F">
        <w:rPr>
          <w:lang w:eastAsia="ko-KR"/>
        </w:rPr>
        <w:t>all identifier IE to the stored call identifier;</w:t>
      </w:r>
    </w:p>
    <w:p w14:paraId="22A4924B" w14:textId="77777777" w:rsidR="00A133FF" w:rsidRPr="0073469F" w:rsidRDefault="001059D3" w:rsidP="001059D3">
      <w:pPr>
        <w:pStyle w:val="B3"/>
        <w:rPr>
          <w:lang w:eastAsia="ko-KR"/>
        </w:rPr>
      </w:pPr>
      <w:r>
        <w:rPr>
          <w:lang w:eastAsia="ko-KR"/>
        </w:rPr>
        <w:t>ii</w:t>
      </w:r>
      <w:r w:rsidR="00A133FF" w:rsidRPr="0073469F">
        <w:rPr>
          <w:lang w:eastAsia="ko-KR"/>
        </w:rPr>
        <w:t>)</w:t>
      </w:r>
      <w:r w:rsidR="00A133FF" w:rsidRPr="0073469F">
        <w:rPr>
          <w:lang w:eastAsia="ko-KR"/>
        </w:rPr>
        <w:tab/>
        <w:t xml:space="preserve">shall set the MCPTT user ID </w:t>
      </w:r>
      <w:r w:rsidR="00E80F59">
        <w:rPr>
          <w:lang w:eastAsia="ko-KR"/>
        </w:rPr>
        <w:t xml:space="preserve">of the caller </w:t>
      </w:r>
      <w:r w:rsidR="00A133FF" w:rsidRPr="0073469F">
        <w:rPr>
          <w:lang w:eastAsia="ko-KR"/>
        </w:rPr>
        <w:t xml:space="preserve">IE with </w:t>
      </w:r>
      <w:r w:rsidR="00E80F59">
        <w:rPr>
          <w:lang w:eastAsia="ko-KR"/>
        </w:rPr>
        <w:t xml:space="preserve">stored caller </w:t>
      </w:r>
      <w:r w:rsidR="00A133FF" w:rsidRPr="0073469F">
        <w:rPr>
          <w:lang w:eastAsia="ko-KR"/>
        </w:rPr>
        <w:t>ID.</w:t>
      </w:r>
    </w:p>
    <w:p w14:paraId="1E8D05F7" w14:textId="77777777" w:rsidR="005D4925" w:rsidRPr="0073469F" w:rsidRDefault="001059D3" w:rsidP="001059D3">
      <w:pPr>
        <w:pStyle w:val="B3"/>
      </w:pPr>
      <w:r>
        <w:t>iii</w:t>
      </w:r>
      <w:r w:rsidR="005D4925" w:rsidRPr="0073469F">
        <w:t>)</w:t>
      </w:r>
      <w:r w:rsidR="005D4925" w:rsidRPr="0073469F">
        <w:tab/>
        <w:t>shall set the MCPTT user ID of the callee IE with stored callee ID;</w:t>
      </w:r>
      <w:r w:rsidR="00BA09CD">
        <w:t xml:space="preserve"> and</w:t>
      </w:r>
    </w:p>
    <w:p w14:paraId="232A897B" w14:textId="77777777" w:rsidR="005D4925" w:rsidRPr="0073469F" w:rsidRDefault="001059D3" w:rsidP="001059D3">
      <w:pPr>
        <w:pStyle w:val="B3"/>
      </w:pPr>
      <w:r>
        <w:t>iv</w:t>
      </w:r>
      <w:r w:rsidR="005D4925" w:rsidRPr="0073469F">
        <w:t>)</w:t>
      </w:r>
      <w:r w:rsidR="005D4925" w:rsidRPr="0073469F">
        <w:tab/>
        <w:t xml:space="preserve">shall set the SDP </w:t>
      </w:r>
      <w:r w:rsidR="00AC2156">
        <w:t xml:space="preserve">answer </w:t>
      </w:r>
      <w:r w:rsidR="005D4925" w:rsidRPr="0073469F">
        <w:t>IE with the stored answer SDP;</w:t>
      </w:r>
    </w:p>
    <w:p w14:paraId="31E908BA" w14:textId="77777777" w:rsidR="00A133FF" w:rsidRPr="0073469F" w:rsidRDefault="001059D3" w:rsidP="001059D3">
      <w:pPr>
        <w:pStyle w:val="B2"/>
        <w:rPr>
          <w:lang w:eastAsia="ko-KR"/>
        </w:rPr>
      </w:pPr>
      <w:r>
        <w:t>c</w:t>
      </w:r>
      <w:r w:rsidR="00A133FF" w:rsidRPr="0073469F">
        <w:t>)</w:t>
      </w:r>
      <w:r w:rsidR="00A133FF" w:rsidRPr="0073469F">
        <w:tab/>
      </w:r>
      <w:r w:rsidR="00A133FF" w:rsidRPr="0073469F">
        <w:rPr>
          <w:lang w:eastAsia="ko-KR"/>
        </w:rPr>
        <w:t>shall send PRIVATE CALL ACCEPT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5D4925" w:rsidRPr="0073469F">
        <w:rPr>
          <w:lang w:eastAsia="ko-KR"/>
        </w:rPr>
        <w:t>1</w:t>
      </w:r>
      <w:r w:rsidR="00A133FF" w:rsidRPr="0073469F">
        <w:rPr>
          <w:lang w:eastAsia="ko-KR"/>
        </w:rPr>
        <w:t>.1.1;</w:t>
      </w:r>
    </w:p>
    <w:p w14:paraId="5400A7A1" w14:textId="77777777" w:rsidR="00A133FF" w:rsidRDefault="001059D3" w:rsidP="001059D3">
      <w:pPr>
        <w:pStyle w:val="B2"/>
      </w:pPr>
      <w:r>
        <w:t>d</w:t>
      </w:r>
      <w:r w:rsidR="00A133FF" w:rsidRPr="0073469F">
        <w:t>)</w:t>
      </w:r>
      <w:r w:rsidR="00A133FF" w:rsidRPr="0073469F">
        <w:tab/>
        <w:t xml:space="preserve">shall establish a media session based on the SDP body of the </w:t>
      </w:r>
      <w:r w:rsidR="00AC2156">
        <w:t>stored answer SDP</w:t>
      </w:r>
      <w:r w:rsidR="00A133FF" w:rsidRPr="0073469F">
        <w:t>;</w:t>
      </w:r>
    </w:p>
    <w:p w14:paraId="382BA015" w14:textId="77777777" w:rsidR="001059D3" w:rsidRPr="0073469F" w:rsidRDefault="001059D3" w:rsidP="001059D3">
      <w:pPr>
        <w:pStyle w:val="B2"/>
      </w:pPr>
      <w:r>
        <w:t>e)</w:t>
      </w:r>
      <w:r>
        <w:tab/>
        <w:t>shall initialize the counter CFP4 with value set to 1;</w:t>
      </w:r>
    </w:p>
    <w:p w14:paraId="7CA9223D" w14:textId="77777777" w:rsidR="00BB2556" w:rsidRDefault="001059D3" w:rsidP="00BB2556">
      <w:pPr>
        <w:pStyle w:val="B2"/>
      </w:pPr>
      <w:r>
        <w:t>f</w:t>
      </w:r>
      <w:r w:rsidR="00A133FF" w:rsidRPr="0073469F">
        <w:t>)</w:t>
      </w:r>
      <w:r w:rsidR="00A133FF" w:rsidRPr="0073469F">
        <w:tab/>
        <w:t xml:space="preserve">shall start timer </w:t>
      </w:r>
      <w:r w:rsidR="00C46441" w:rsidRPr="0073469F">
        <w:t>TFP4</w:t>
      </w:r>
      <w:r w:rsidR="00A133FF" w:rsidRPr="0073469F">
        <w:t xml:space="preserve"> (private call accept retransmission);</w:t>
      </w:r>
    </w:p>
    <w:p w14:paraId="7F936B7A" w14:textId="77777777" w:rsidR="005D4925" w:rsidRPr="0073469F" w:rsidRDefault="00BB2556" w:rsidP="00BB2556">
      <w:pPr>
        <w:pStyle w:val="B2"/>
      </w:pPr>
      <w:r>
        <w:t>g)</w:t>
      </w:r>
      <w:r>
        <w:tab/>
      </w:r>
      <w:r>
        <w:rPr>
          <w:lang w:eastAsia="ko-KR"/>
        </w:rPr>
        <w:t xml:space="preserve">if in </w:t>
      </w:r>
      <w:r w:rsidRPr="0073469F">
        <w:rPr>
          <w:lang w:eastAsia="ko-KR"/>
        </w:rPr>
        <w:t>"</w:t>
      </w:r>
      <w:r>
        <w:rPr>
          <w:lang w:eastAsia="ko-KR"/>
        </w:rPr>
        <w:t xml:space="preserve">P1: ignoring same call </w:t>
      </w:r>
      <w:proofErr w:type="spellStart"/>
      <w:r>
        <w:rPr>
          <w:lang w:eastAsia="ko-KR"/>
        </w:rPr>
        <w:t>id</w:t>
      </w:r>
      <w:proofErr w:type="spellEnd"/>
      <w:r w:rsidRPr="0073469F">
        <w:rPr>
          <w:lang w:eastAsia="ko-KR"/>
        </w:rPr>
        <w:t>"</w:t>
      </w:r>
      <w:r>
        <w:rPr>
          <w:lang w:eastAsia="ko-KR"/>
        </w:rPr>
        <w:t xml:space="preserve"> state, </w:t>
      </w:r>
      <w:r>
        <w:t>shall stop timer TFP7 (waiting for any message with same call identifier);</w:t>
      </w:r>
      <w:r w:rsidR="00A133FF" w:rsidRPr="0073469F">
        <w:t xml:space="preserve"> and</w:t>
      </w:r>
    </w:p>
    <w:p w14:paraId="558F281F" w14:textId="77777777" w:rsidR="00A133FF" w:rsidRPr="0073469F" w:rsidRDefault="00BB2556" w:rsidP="001059D3">
      <w:pPr>
        <w:pStyle w:val="B2"/>
      </w:pPr>
      <w:r>
        <w:t>h</w:t>
      </w:r>
      <w:r w:rsidR="00A133FF" w:rsidRPr="0073469F">
        <w:t>)</w:t>
      </w:r>
      <w:r w:rsidR="00A133FF" w:rsidRPr="0073469F">
        <w:tab/>
        <w:t xml:space="preserve">shall enter the </w:t>
      </w:r>
      <w:r w:rsidR="00EC18D8" w:rsidRPr="0073469F">
        <w:t>"P5: pending"</w:t>
      </w:r>
      <w:r w:rsidR="00A133FF" w:rsidRPr="0073469F">
        <w:t xml:space="preserve"> state.</w:t>
      </w:r>
    </w:p>
    <w:p w14:paraId="70031064" w14:textId="77777777" w:rsidR="00A133FF" w:rsidRPr="0073469F" w:rsidRDefault="00A133FF" w:rsidP="00567124">
      <w:pPr>
        <w:pStyle w:val="Heading6"/>
        <w:numPr>
          <w:ilvl w:val="5"/>
          <w:numId w:val="0"/>
        </w:numPr>
        <w:ind w:left="1152" w:hanging="432"/>
        <w:rPr>
          <w:lang w:eastAsia="zh-CN"/>
        </w:rPr>
      </w:pPr>
      <w:bookmarkStart w:id="5134" w:name="_Toc20156268"/>
      <w:bookmarkStart w:id="5135" w:name="_Toc27501425"/>
      <w:bookmarkStart w:id="5136" w:name="_Toc36049551"/>
      <w:bookmarkStart w:id="5137" w:name="_Toc45210317"/>
      <w:bookmarkStart w:id="5138" w:name="_Toc51861142"/>
      <w:bookmarkStart w:id="5139" w:name="_Toc171604416"/>
      <w:r w:rsidRPr="0073469F">
        <w:rPr>
          <w:lang w:eastAsia="zh-CN"/>
        </w:rPr>
        <w:t>11.2.2.</w:t>
      </w:r>
      <w:r w:rsidR="005D4925" w:rsidRPr="0073469F">
        <w:rPr>
          <w:lang w:eastAsia="zh-CN"/>
        </w:rPr>
        <w:t>4.</w:t>
      </w:r>
      <w:r w:rsidRPr="0073469F">
        <w:rPr>
          <w:lang w:eastAsia="zh-CN"/>
        </w:rPr>
        <w:t>3.3</w:t>
      </w:r>
      <w:r w:rsidRPr="0073469F">
        <w:rPr>
          <w:lang w:eastAsia="zh-CN"/>
        </w:rPr>
        <w:tab/>
        <w:t>Private call accept retransmission</w:t>
      </w:r>
      <w:bookmarkEnd w:id="5134"/>
      <w:bookmarkEnd w:id="5135"/>
      <w:bookmarkEnd w:id="5136"/>
      <w:bookmarkEnd w:id="5137"/>
      <w:bookmarkEnd w:id="5138"/>
      <w:bookmarkEnd w:id="5139"/>
    </w:p>
    <w:p w14:paraId="4098B215"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TFP4</w:t>
      </w:r>
      <w:r w:rsidRPr="0073469F">
        <w:rPr>
          <w:lang w:eastAsia="ko-KR"/>
        </w:rPr>
        <w:t xml:space="preserve"> (private call accept retransmission)</w:t>
      </w:r>
      <w:r w:rsidRPr="0073469F">
        <w:t xml:space="preserve">, the MCPTT </w:t>
      </w:r>
      <w:r w:rsidR="008407D2">
        <w:t>client</w:t>
      </w:r>
      <w:r w:rsidRPr="0073469F">
        <w:t>:</w:t>
      </w:r>
    </w:p>
    <w:p w14:paraId="3CF49CE1"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ACCEPT </w:t>
      </w:r>
      <w:r w:rsidRPr="0073469F">
        <w:t xml:space="preserve">message as specified in </w:t>
      </w:r>
      <w:r w:rsidR="001E5F65">
        <w:t>clause</w:t>
      </w:r>
      <w:r w:rsidRPr="0073469F">
        <w:t> </w:t>
      </w:r>
      <w:r w:rsidR="009C2E6C">
        <w:t>15.1</w:t>
      </w:r>
      <w:r w:rsidRPr="0073469F">
        <w:t>.7</w:t>
      </w:r>
      <w:r w:rsidR="00B27864" w:rsidRPr="0073469F">
        <w:rPr>
          <w:lang w:eastAsia="ko-KR"/>
        </w:rPr>
        <w:t xml:space="preserve">. In the PRIVATE </w:t>
      </w:r>
      <w:r w:rsidR="00B27864" w:rsidRPr="0073469F">
        <w:t xml:space="preserve">CALL </w:t>
      </w:r>
      <w:r w:rsidR="00B27864" w:rsidRPr="0073469F">
        <w:rPr>
          <w:lang w:eastAsia="ko-KR"/>
        </w:rPr>
        <w:t>ACCEPT</w:t>
      </w:r>
      <w:r w:rsidR="00B27864" w:rsidRPr="0073469F">
        <w:t xml:space="preserve"> message, the MCPTT client</w:t>
      </w:r>
      <w:r w:rsidRPr="0073469F">
        <w:rPr>
          <w:lang w:eastAsia="ko-KR"/>
        </w:rPr>
        <w:t>:</w:t>
      </w:r>
    </w:p>
    <w:p w14:paraId="0F3347FF" w14:textId="77777777" w:rsidR="00A133FF" w:rsidRPr="0073469F" w:rsidRDefault="00A133FF" w:rsidP="005D492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3D5DB676" w14:textId="77777777" w:rsidR="00A133FF" w:rsidRPr="0073469F" w:rsidRDefault="00A133FF" w:rsidP="005D4925">
      <w:pPr>
        <w:pStyle w:val="B2"/>
        <w:rPr>
          <w:lang w:eastAsia="ko-KR"/>
        </w:rPr>
      </w:pPr>
      <w:r w:rsidRPr="0073469F">
        <w:rPr>
          <w:lang w:eastAsia="ko-KR"/>
        </w:rPr>
        <w:t>b)</w:t>
      </w:r>
      <w:r w:rsidRPr="0073469F">
        <w:rPr>
          <w:lang w:eastAsia="ko-KR"/>
        </w:rPr>
        <w:tab/>
        <w:t xml:space="preserve">shall set the MCPTT user ID </w:t>
      </w:r>
      <w:r w:rsidR="005D4925" w:rsidRPr="0073469F">
        <w:t xml:space="preserve">of the caller </w:t>
      </w:r>
      <w:r w:rsidRPr="0073469F">
        <w:rPr>
          <w:lang w:eastAsia="ko-KR"/>
        </w:rPr>
        <w:t xml:space="preserve">IE with </w:t>
      </w:r>
      <w:r w:rsidR="005D4925" w:rsidRPr="0073469F">
        <w:t>the stored caller ID</w:t>
      </w:r>
      <w:r w:rsidR="005D4925" w:rsidRPr="0073469F">
        <w:rPr>
          <w:lang w:eastAsia="ko-KR"/>
        </w:rPr>
        <w:t>;</w:t>
      </w:r>
    </w:p>
    <w:p w14:paraId="4F2DA8E1" w14:textId="77777777" w:rsidR="005D4925" w:rsidRPr="0073469F" w:rsidRDefault="005D4925" w:rsidP="005D4925">
      <w:pPr>
        <w:pStyle w:val="B2"/>
      </w:pPr>
      <w:r w:rsidRPr="0073469F">
        <w:t>c)</w:t>
      </w:r>
      <w:r w:rsidRPr="0073469F">
        <w:tab/>
        <w:t>shall set the MCPTT user ID of the callee IE with the stored callee ID;</w:t>
      </w:r>
      <w:r w:rsidR="00326D2B">
        <w:t xml:space="preserve"> and</w:t>
      </w:r>
    </w:p>
    <w:p w14:paraId="25B49BAD" w14:textId="77777777" w:rsidR="005D4925" w:rsidRPr="0073469F" w:rsidRDefault="00BA09CD" w:rsidP="005D4925">
      <w:pPr>
        <w:pStyle w:val="B2"/>
      </w:pPr>
      <w:r>
        <w:t>d</w:t>
      </w:r>
      <w:r w:rsidR="005D4925" w:rsidRPr="0073469F">
        <w:t>)</w:t>
      </w:r>
      <w:r w:rsidR="005D4925" w:rsidRPr="0073469F">
        <w:tab/>
        <w:t xml:space="preserve">shall set the SDP </w:t>
      </w:r>
      <w:r w:rsidR="00AC2156">
        <w:t xml:space="preserve">answer </w:t>
      </w:r>
      <w:r w:rsidR="005D4925" w:rsidRPr="0073469F">
        <w:t>IE with the stored answer SDP;</w:t>
      </w:r>
    </w:p>
    <w:p w14:paraId="1CC510D2" w14:textId="77777777" w:rsidR="00A133FF" w:rsidRPr="0073469F" w:rsidRDefault="00A133FF" w:rsidP="00A133FF">
      <w:pPr>
        <w:pStyle w:val="B1"/>
        <w:rPr>
          <w:lang w:eastAsia="ko-KR"/>
        </w:rPr>
      </w:pPr>
      <w:r w:rsidRPr="0073469F">
        <w:t>2)</w:t>
      </w:r>
      <w:r w:rsidRPr="0073469F">
        <w:tab/>
      </w:r>
      <w:r w:rsidRPr="0073469F">
        <w:rPr>
          <w:lang w:eastAsia="ko-KR"/>
        </w:rPr>
        <w:t>shall send PRIVATE CALL ACCEPT message in response to the request message</w:t>
      </w:r>
      <w:r w:rsidRPr="0073469F">
        <w:t xml:space="preserve"> according to rules and procedures as specified in </w:t>
      </w:r>
      <w:r w:rsidR="001E5F65">
        <w:t>clause</w:t>
      </w:r>
      <w:r w:rsidRPr="0073469F">
        <w:t> </w:t>
      </w:r>
      <w:r w:rsidRPr="0073469F">
        <w:rPr>
          <w:lang w:eastAsia="ko-KR"/>
        </w:rPr>
        <w:t>11.2.</w:t>
      </w:r>
      <w:r w:rsidR="005D4925" w:rsidRPr="0073469F">
        <w:rPr>
          <w:lang w:eastAsia="ko-KR"/>
        </w:rPr>
        <w:t>1</w:t>
      </w:r>
      <w:r w:rsidRPr="0073469F">
        <w:rPr>
          <w:lang w:eastAsia="ko-KR"/>
        </w:rPr>
        <w:t>.1.1;</w:t>
      </w:r>
    </w:p>
    <w:p w14:paraId="4F22FB04"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 xml:space="preserve">shall increment the value of the counter CFP4 </w:t>
      </w:r>
      <w:r w:rsidR="00391BB3" w:rsidRPr="0073469F">
        <w:rPr>
          <w:lang w:eastAsia="ko-KR"/>
        </w:rPr>
        <w:t>(private call accept retransmission)</w:t>
      </w:r>
      <w:r w:rsidR="00391BB3">
        <w:rPr>
          <w:lang w:eastAsia="ko-KR"/>
        </w:rPr>
        <w:t xml:space="preserve"> by 1;</w:t>
      </w:r>
    </w:p>
    <w:p w14:paraId="0C04A12C" w14:textId="77777777" w:rsidR="00A133FF" w:rsidRPr="0073469F" w:rsidRDefault="00391BB3" w:rsidP="00A133FF">
      <w:pPr>
        <w:pStyle w:val="B1"/>
        <w:rPr>
          <w:lang w:eastAsia="ko-KR"/>
        </w:rPr>
      </w:pPr>
      <w:r>
        <w:rPr>
          <w:lang w:eastAsia="ko-KR"/>
        </w:rPr>
        <w:lastRenderedPageBreak/>
        <w:t>4)</w:t>
      </w:r>
      <w:r>
        <w:rPr>
          <w:lang w:eastAsia="ko-KR"/>
        </w:rPr>
        <w:tab/>
      </w:r>
      <w:r w:rsidR="00A133FF" w:rsidRPr="0073469F">
        <w:rPr>
          <w:lang w:eastAsia="ko-KR"/>
        </w:rPr>
        <w:t xml:space="preserve">shall start timer </w:t>
      </w:r>
      <w:r w:rsidR="00C46441" w:rsidRPr="0073469F">
        <w:rPr>
          <w:lang w:eastAsia="ko-KR"/>
        </w:rPr>
        <w:t>TFP4</w:t>
      </w:r>
      <w:r w:rsidR="00A133FF" w:rsidRPr="0073469F">
        <w:rPr>
          <w:lang w:eastAsia="ko-KR"/>
        </w:rPr>
        <w:t xml:space="preserve"> (private call accept retransmission); and</w:t>
      </w:r>
    </w:p>
    <w:p w14:paraId="28A7CADC"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"P5: pending"</w:t>
      </w:r>
      <w:r w:rsidR="00A133FF" w:rsidRPr="0073469F">
        <w:rPr>
          <w:lang w:eastAsia="ko-KR"/>
        </w:rPr>
        <w:t xml:space="preserve"> state.</w:t>
      </w:r>
    </w:p>
    <w:p w14:paraId="481E2467" w14:textId="77777777" w:rsidR="00A133FF" w:rsidRPr="0073469F" w:rsidRDefault="00A133FF" w:rsidP="00567124">
      <w:pPr>
        <w:pStyle w:val="Heading6"/>
        <w:numPr>
          <w:ilvl w:val="5"/>
          <w:numId w:val="0"/>
        </w:numPr>
        <w:ind w:left="1152" w:hanging="432"/>
        <w:rPr>
          <w:lang w:eastAsia="zh-CN"/>
        </w:rPr>
      </w:pPr>
      <w:bookmarkStart w:id="5140" w:name="_Toc20156269"/>
      <w:bookmarkStart w:id="5141" w:name="_Toc27501426"/>
      <w:bookmarkStart w:id="5142" w:name="_Toc36049552"/>
      <w:bookmarkStart w:id="5143" w:name="_Toc45210318"/>
      <w:bookmarkStart w:id="5144" w:name="_Toc51861143"/>
      <w:bookmarkStart w:id="5145" w:name="_Toc171604417"/>
      <w:r w:rsidRPr="0073469F">
        <w:rPr>
          <w:lang w:eastAsia="zh-CN"/>
        </w:rPr>
        <w:t>11.2.2.</w:t>
      </w:r>
      <w:r w:rsidR="005D4925" w:rsidRPr="0073469F">
        <w:rPr>
          <w:lang w:eastAsia="zh-CN"/>
        </w:rPr>
        <w:t>4.</w:t>
      </w:r>
      <w:r w:rsidRPr="0073469F">
        <w:rPr>
          <w:lang w:eastAsia="zh-CN"/>
        </w:rPr>
        <w:t>3.4</w:t>
      </w:r>
      <w:r w:rsidRPr="0073469F">
        <w:rPr>
          <w:lang w:eastAsia="zh-CN"/>
        </w:rPr>
        <w:tab/>
        <w:t>Establishing the call</w:t>
      </w:r>
      <w:bookmarkEnd w:id="5140"/>
      <w:bookmarkEnd w:id="5141"/>
      <w:bookmarkEnd w:id="5142"/>
      <w:bookmarkEnd w:id="5143"/>
      <w:bookmarkEnd w:id="5144"/>
      <w:bookmarkEnd w:id="5145"/>
    </w:p>
    <w:p w14:paraId="47674C06"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receiving a PRIVATE CALL ACCEPT ACK message or RTP media from originating user</w:t>
      </w:r>
      <w:r w:rsidRPr="0073469F">
        <w:t xml:space="preserve">, the MCPTT </w:t>
      </w:r>
      <w:r w:rsidR="008407D2">
        <w:t>client</w:t>
      </w:r>
      <w:r w:rsidRPr="0073469F">
        <w:t>:</w:t>
      </w:r>
    </w:p>
    <w:p w14:paraId="60DC5C64" w14:textId="77777777" w:rsidR="00A133FF" w:rsidRPr="0073469F" w:rsidRDefault="00A133FF" w:rsidP="008959B3">
      <w:pPr>
        <w:pStyle w:val="B1"/>
      </w:pPr>
      <w:r w:rsidRPr="0073469F">
        <w:t>1)</w:t>
      </w:r>
      <w:r w:rsidRPr="0073469F">
        <w:tab/>
        <w:t xml:space="preserve">shall stop timer </w:t>
      </w:r>
      <w:r w:rsidR="00C46441" w:rsidRPr="0073469F">
        <w:t>TFP4</w:t>
      </w:r>
      <w:r w:rsidRPr="0073469F">
        <w:t>(private call accept retransmission);</w:t>
      </w:r>
    </w:p>
    <w:p w14:paraId="00D15CD9" w14:textId="77777777" w:rsidR="00A133FF" w:rsidRPr="0073469F" w:rsidRDefault="005070DB" w:rsidP="00A133FF">
      <w:pPr>
        <w:pStyle w:val="B1"/>
        <w:rPr>
          <w:lang w:eastAsia="ko-KR"/>
        </w:rPr>
      </w:pPr>
      <w:r>
        <w:rPr>
          <w:lang w:eastAsia="ko-KR"/>
        </w:rPr>
        <w:t>2</w:t>
      </w:r>
      <w:r w:rsidR="00A133FF" w:rsidRPr="0073469F">
        <w:rPr>
          <w:lang w:eastAsia="ko-KR"/>
        </w:rPr>
        <w:t>)</w:t>
      </w:r>
      <w:r w:rsidR="00A133FF" w:rsidRPr="0073469F">
        <w:tab/>
      </w:r>
      <w:r w:rsidR="005D4925" w:rsidRPr="0073469F">
        <w:t xml:space="preserve">shall start floor control as terminating MCPTT client </w:t>
      </w:r>
      <w:r w:rsidR="005D4925" w:rsidRPr="0073469F">
        <w:rPr>
          <w:lang w:eastAsia="ko-KR"/>
        </w:rPr>
        <w:t xml:space="preserve">as </w:t>
      </w:r>
      <w:r w:rsidR="00E80F59">
        <w:rPr>
          <w:lang w:eastAsia="ko-KR"/>
        </w:rPr>
        <w:t>specified</w:t>
      </w:r>
      <w:r w:rsidR="00E80F59" w:rsidRPr="0073469F">
        <w:rPr>
          <w:lang w:eastAsia="ko-KR"/>
        </w:rPr>
        <w:t xml:space="preserve"> </w:t>
      </w:r>
      <w:r w:rsidR="005D4925" w:rsidRPr="0073469F">
        <w:rPr>
          <w:lang w:eastAsia="ko-KR"/>
        </w:rPr>
        <w:t xml:space="preserve">in </w:t>
      </w:r>
      <w:r w:rsidR="001E5F65">
        <w:rPr>
          <w:lang w:eastAsia="ko-KR"/>
        </w:rPr>
        <w:t>clause</w:t>
      </w:r>
      <w:r w:rsidR="005D4925" w:rsidRPr="0073469F">
        <w:rPr>
          <w:lang w:eastAsia="ko-KR"/>
        </w:rPr>
        <w:t xml:space="preserve"> 7.2 </w:t>
      </w:r>
      <w:r w:rsidR="00E80F59">
        <w:t>in 3GPP TS 24.380 [5]</w:t>
      </w:r>
      <w:r w:rsidR="005D4925" w:rsidRPr="0073469F">
        <w:t>;</w:t>
      </w:r>
    </w:p>
    <w:p w14:paraId="7AE38F40" w14:textId="77777777" w:rsidR="00A133FF" w:rsidRPr="0073469F" w:rsidRDefault="005070DB" w:rsidP="00A133FF">
      <w:pPr>
        <w:pStyle w:val="B1"/>
        <w:rPr>
          <w:lang w:eastAsia="ko-KR"/>
        </w:rPr>
      </w:pPr>
      <w:r>
        <w:rPr>
          <w:lang w:eastAsia="ko-KR"/>
        </w:rPr>
        <w:t>3</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w:t>
      </w:r>
      <w:r w:rsidR="00CA5EEE">
        <w:rPr>
          <w:lang w:eastAsia="ko-KR"/>
        </w:rPr>
        <w:t xml:space="preserve"> </w:t>
      </w:r>
      <w:r w:rsidR="00A133FF" w:rsidRPr="0073469F">
        <w:rPr>
          <w:lang w:eastAsia="ko-KR"/>
        </w:rPr>
        <w:t>and</w:t>
      </w:r>
    </w:p>
    <w:p w14:paraId="06FB80B7" w14:textId="77777777" w:rsidR="00A133FF" w:rsidRPr="0073469F" w:rsidRDefault="005070DB" w:rsidP="005D4925">
      <w:pPr>
        <w:pStyle w:val="B1"/>
        <w:rPr>
          <w:lang w:eastAsia="ko-KR"/>
        </w:rPr>
      </w:pPr>
      <w:r>
        <w:rPr>
          <w:lang w:eastAsia="ko-KR"/>
        </w:rPr>
        <w:t>4</w:t>
      </w:r>
      <w:r w:rsidR="00A133FF" w:rsidRPr="0073469F">
        <w:rPr>
          <w:lang w:eastAsia="ko-KR"/>
        </w:rPr>
        <w:t>)</w:t>
      </w:r>
      <w:r w:rsidR="00A133FF" w:rsidRPr="0073469F">
        <w:rPr>
          <w:lang w:eastAsia="ko-KR"/>
        </w:rPr>
        <w:tab/>
        <w:t xml:space="preserve">shall enter the </w:t>
      </w:r>
      <w:r w:rsidR="00EC18D8" w:rsidRPr="0073469F">
        <w:t>"P4: part of ongoing call"</w:t>
      </w:r>
      <w:r w:rsidR="00A133FF" w:rsidRPr="0073469F">
        <w:rPr>
          <w:lang w:eastAsia="ko-KR"/>
        </w:rPr>
        <w:t xml:space="preserve"> state.</w:t>
      </w:r>
    </w:p>
    <w:p w14:paraId="7985B23C" w14:textId="77777777" w:rsidR="00A133FF" w:rsidRPr="0073469F" w:rsidRDefault="00A133FF" w:rsidP="00567124">
      <w:pPr>
        <w:pStyle w:val="Heading6"/>
        <w:numPr>
          <w:ilvl w:val="5"/>
          <w:numId w:val="0"/>
        </w:numPr>
        <w:ind w:left="1152" w:hanging="432"/>
        <w:rPr>
          <w:lang w:eastAsia="zh-CN"/>
        </w:rPr>
      </w:pPr>
      <w:bookmarkStart w:id="5146" w:name="_Toc20156270"/>
      <w:bookmarkStart w:id="5147" w:name="_Toc27501427"/>
      <w:bookmarkStart w:id="5148" w:name="_Toc36049553"/>
      <w:bookmarkStart w:id="5149" w:name="_Toc45210319"/>
      <w:bookmarkStart w:id="5150" w:name="_Toc51861144"/>
      <w:bookmarkStart w:id="5151" w:name="_Toc171604418"/>
      <w:r w:rsidRPr="0073469F">
        <w:rPr>
          <w:lang w:eastAsia="zh-CN"/>
        </w:rPr>
        <w:t>11.2.2.</w:t>
      </w:r>
      <w:r w:rsidR="00E54800" w:rsidRPr="0073469F">
        <w:rPr>
          <w:lang w:eastAsia="zh-CN"/>
        </w:rPr>
        <w:t>4.</w:t>
      </w:r>
      <w:r w:rsidRPr="0073469F">
        <w:rPr>
          <w:lang w:eastAsia="zh-CN"/>
        </w:rPr>
        <w:t>3.5</w:t>
      </w:r>
      <w:r w:rsidRPr="0073469F">
        <w:rPr>
          <w:lang w:eastAsia="zh-CN"/>
        </w:rPr>
        <w:tab/>
        <w:t>Call fa</w:t>
      </w:r>
      <w:r w:rsidR="006C197B" w:rsidRPr="0073469F">
        <w:rPr>
          <w:lang w:eastAsia="zh-CN"/>
        </w:rPr>
        <w:t>i</w:t>
      </w:r>
      <w:r w:rsidRPr="0073469F">
        <w:rPr>
          <w:lang w:eastAsia="zh-CN"/>
        </w:rPr>
        <w:t>lure</w:t>
      </w:r>
      <w:bookmarkEnd w:id="5146"/>
      <w:bookmarkEnd w:id="5147"/>
      <w:bookmarkEnd w:id="5148"/>
      <w:bookmarkEnd w:id="5149"/>
      <w:bookmarkEnd w:id="5150"/>
      <w:bookmarkEnd w:id="5151"/>
    </w:p>
    <w:p w14:paraId="1913AC1F" w14:textId="77777777" w:rsidR="00A133FF" w:rsidRPr="0073469F" w:rsidRDefault="00A133FF" w:rsidP="00A133FF">
      <w:r w:rsidRPr="0073469F">
        <w:rPr>
          <w:lang w:eastAsia="ko-KR"/>
        </w:rPr>
        <w:t xml:space="preserve">In the </w:t>
      </w:r>
      <w:r w:rsidR="00EC18D8" w:rsidRPr="0073469F">
        <w:rPr>
          <w:lang w:eastAsia="ko-KR"/>
        </w:rPr>
        <w:t>"P5: pending"</w:t>
      </w:r>
      <w:r w:rsidRPr="0073469F">
        <w:rPr>
          <w:lang w:eastAsia="ko-KR"/>
        </w:rPr>
        <w:t xml:space="preserve"> state, when timer </w:t>
      </w:r>
      <w:r w:rsidR="00C46441" w:rsidRPr="0073469F">
        <w:rPr>
          <w:lang w:eastAsia="ko-KR"/>
        </w:rPr>
        <w:t>TFP4</w:t>
      </w:r>
      <w:r w:rsidRPr="0073469F">
        <w:rPr>
          <w:lang w:eastAsia="ko-KR"/>
        </w:rPr>
        <w:t xml:space="preserve"> (private call accept retransmission) expires </w:t>
      </w:r>
      <w:r w:rsidR="00391BB3">
        <w:rPr>
          <w:lang w:eastAsia="ko-KR"/>
        </w:rPr>
        <w:t xml:space="preserve">and the value of the counter CFP4 </w:t>
      </w:r>
      <w:r w:rsidR="00391BB3" w:rsidRPr="0073469F">
        <w:rPr>
          <w:lang w:eastAsia="ko-KR"/>
        </w:rPr>
        <w:t>(private call accept retransmission)</w:t>
      </w:r>
      <w:r w:rsidR="00391BB3">
        <w:rPr>
          <w:lang w:eastAsia="ko-KR"/>
        </w:rPr>
        <w:t xml:space="preserve"> is equal to the upper limit</w:t>
      </w:r>
      <w:r w:rsidRPr="0073469F">
        <w:t xml:space="preserve">, the MCPTT </w:t>
      </w:r>
      <w:r w:rsidR="008407D2">
        <w:t>client</w:t>
      </w:r>
      <w:r w:rsidRPr="0073469F">
        <w:t>:</w:t>
      </w:r>
    </w:p>
    <w:p w14:paraId="22BEF2B6" w14:textId="77777777" w:rsidR="00E54800" w:rsidRDefault="005070DB" w:rsidP="008959B3">
      <w:pPr>
        <w:pStyle w:val="B1"/>
      </w:pPr>
      <w:r>
        <w:t>1</w:t>
      </w:r>
      <w:r w:rsidR="00E54800" w:rsidRPr="0073469F">
        <w:t>)</w:t>
      </w:r>
      <w:r w:rsidR="00E54800" w:rsidRPr="0073469F">
        <w:tab/>
        <w:t>shall start timer T</w:t>
      </w:r>
      <w:r w:rsidR="00C46441" w:rsidRPr="0073469F">
        <w:t>FP</w:t>
      </w:r>
      <w:r w:rsidR="00E54800" w:rsidRPr="0073469F">
        <w:t>7 (waiting for any message with same call identifier);</w:t>
      </w:r>
    </w:p>
    <w:p w14:paraId="1271F49B" w14:textId="77777777" w:rsidR="005070DB" w:rsidRPr="00436CF9" w:rsidRDefault="005070DB" w:rsidP="005070DB">
      <w:pPr>
        <w:pStyle w:val="B1"/>
        <w:rPr>
          <w:lang w:val="en-US"/>
        </w:rPr>
      </w:pPr>
      <w:r>
        <w:t>2)</w:t>
      </w:r>
      <w:r>
        <w:tab/>
        <w:t>shall release the call type control state machine; and</w:t>
      </w:r>
    </w:p>
    <w:p w14:paraId="38C19289" w14:textId="77777777" w:rsidR="00A133FF" w:rsidRPr="0073469F" w:rsidRDefault="00E54800" w:rsidP="008959B3">
      <w:pPr>
        <w:pStyle w:val="B1"/>
      </w:pPr>
      <w:r w:rsidRPr="0073469F">
        <w:t>3</w:t>
      </w:r>
      <w:r w:rsidR="00A133FF" w:rsidRPr="0073469F">
        <w:t>)</w:t>
      </w:r>
      <w:r w:rsidR="00A133FF" w:rsidRPr="0073469F">
        <w:tab/>
        <w:t xml:space="preserve">shall enter the </w:t>
      </w:r>
      <w:r w:rsidR="006A40A5" w:rsidRPr="0073469F">
        <w:t>"</w:t>
      </w:r>
      <w:r w:rsidR="00EC18D8" w:rsidRPr="0073469F">
        <w:t xml:space="preserve">P1: ignoring same call </w:t>
      </w:r>
      <w:proofErr w:type="spellStart"/>
      <w:r w:rsidR="00EC18D8" w:rsidRPr="0073469F">
        <w:t>id</w:t>
      </w:r>
      <w:proofErr w:type="spellEnd"/>
      <w:r w:rsidR="006A40A5" w:rsidRPr="0073469F">
        <w:t>"</w:t>
      </w:r>
      <w:r w:rsidR="00A133FF" w:rsidRPr="0073469F">
        <w:t xml:space="preserve"> state.</w:t>
      </w:r>
    </w:p>
    <w:p w14:paraId="751F5C65" w14:textId="77777777" w:rsidR="00A133FF" w:rsidRPr="0073469F" w:rsidRDefault="00A133FF" w:rsidP="008959B3">
      <w:pPr>
        <w:pStyle w:val="B1"/>
      </w:pPr>
    </w:p>
    <w:p w14:paraId="4F288B99" w14:textId="77777777" w:rsidR="00E909BD" w:rsidRPr="0073469F" w:rsidRDefault="00E909BD" w:rsidP="00567124">
      <w:pPr>
        <w:pStyle w:val="Heading5"/>
        <w:rPr>
          <w:rFonts w:eastAsia="Malgun Gothic"/>
        </w:rPr>
      </w:pPr>
      <w:bookmarkStart w:id="5152" w:name="_Toc20156271"/>
      <w:bookmarkStart w:id="5153" w:name="_Toc27501428"/>
      <w:bookmarkStart w:id="5154" w:name="_Toc36049554"/>
      <w:bookmarkStart w:id="5155" w:name="_Toc45210320"/>
      <w:bookmarkStart w:id="5156" w:name="_Toc51861145"/>
      <w:bookmarkStart w:id="5157" w:name="_Toc171604419"/>
      <w:r w:rsidRPr="0073469F">
        <w:rPr>
          <w:rFonts w:eastAsia="Malgun Gothic"/>
        </w:rPr>
        <w:t>11.2.</w:t>
      </w:r>
      <w:r w:rsidR="00A133FF" w:rsidRPr="0073469F">
        <w:rPr>
          <w:rFonts w:eastAsia="Malgun Gothic"/>
        </w:rPr>
        <w:t>2.</w:t>
      </w:r>
      <w:r w:rsidR="00E54800" w:rsidRPr="0073469F">
        <w:rPr>
          <w:rFonts w:eastAsia="Malgun Gothic"/>
        </w:rPr>
        <w:t>4.</w:t>
      </w:r>
      <w:r w:rsidRPr="0073469F">
        <w:rPr>
          <w:rFonts w:eastAsia="Malgun Gothic"/>
        </w:rPr>
        <w:t>4</w:t>
      </w:r>
      <w:r w:rsidR="00AC2AAA" w:rsidRPr="0073469F">
        <w:rPr>
          <w:rFonts w:eastAsia="Malgun Gothic"/>
        </w:rPr>
        <w:tab/>
      </w:r>
      <w:r w:rsidRPr="0073469F">
        <w:rPr>
          <w:rFonts w:eastAsia="Malgun Gothic"/>
        </w:rPr>
        <w:t>Private call setup in manual commencement mode</w:t>
      </w:r>
      <w:bookmarkEnd w:id="5152"/>
      <w:bookmarkEnd w:id="5153"/>
      <w:bookmarkEnd w:id="5154"/>
      <w:bookmarkEnd w:id="5155"/>
      <w:bookmarkEnd w:id="5156"/>
      <w:bookmarkEnd w:id="5157"/>
    </w:p>
    <w:p w14:paraId="61803EA0" w14:textId="77777777" w:rsidR="00A133FF" w:rsidRPr="0073469F" w:rsidRDefault="00A133FF" w:rsidP="00567124">
      <w:pPr>
        <w:pStyle w:val="Heading6"/>
        <w:numPr>
          <w:ilvl w:val="5"/>
          <w:numId w:val="0"/>
        </w:numPr>
        <w:ind w:left="1152" w:hanging="432"/>
        <w:rPr>
          <w:lang w:eastAsia="ko-KR"/>
        </w:rPr>
      </w:pPr>
      <w:bookmarkStart w:id="5158" w:name="_Toc20156272"/>
      <w:bookmarkStart w:id="5159" w:name="_Toc27501429"/>
      <w:bookmarkStart w:id="5160" w:name="_Toc36049555"/>
      <w:bookmarkStart w:id="5161" w:name="_Toc45210321"/>
      <w:bookmarkStart w:id="5162" w:name="_Toc51861146"/>
      <w:bookmarkStart w:id="5163" w:name="_Toc171604420"/>
      <w:r w:rsidRPr="0073469F">
        <w:rPr>
          <w:lang w:eastAsia="zh-CN"/>
        </w:rPr>
        <w:t>1</w:t>
      </w:r>
      <w:r w:rsidRPr="0073469F">
        <w:rPr>
          <w:lang w:eastAsia="ko-KR"/>
        </w:rPr>
        <w:t>1</w:t>
      </w:r>
      <w:r w:rsidRPr="0073469F">
        <w:rPr>
          <w:lang w:eastAsia="zh-CN"/>
        </w:rPr>
        <w:t>.2.2.</w:t>
      </w:r>
      <w:r w:rsidR="00E54800" w:rsidRPr="0073469F">
        <w:rPr>
          <w:lang w:eastAsia="zh-CN"/>
        </w:rPr>
        <w:t>4.</w:t>
      </w:r>
      <w:r w:rsidRPr="0073469F">
        <w:rPr>
          <w:lang w:eastAsia="ko-KR"/>
        </w:rPr>
        <w:t>4</w:t>
      </w:r>
      <w:r w:rsidRPr="0073469F">
        <w:rPr>
          <w:lang w:eastAsia="zh-CN"/>
        </w:rPr>
        <w:t>.</w:t>
      </w:r>
      <w:r w:rsidRPr="0073469F">
        <w:rPr>
          <w:lang w:eastAsia="ko-KR"/>
        </w:rPr>
        <w:t>1</w:t>
      </w:r>
      <w:r w:rsidRPr="0073469F">
        <w:rPr>
          <w:lang w:eastAsia="zh-CN"/>
        </w:rPr>
        <w:tab/>
      </w:r>
      <w:r w:rsidR="005070DB">
        <w:rPr>
          <w:lang w:eastAsia="zh-CN"/>
        </w:rPr>
        <w:t>Incoming private call</w:t>
      </w:r>
      <w:bookmarkEnd w:id="5158"/>
      <w:bookmarkEnd w:id="5159"/>
      <w:bookmarkEnd w:id="5160"/>
      <w:bookmarkEnd w:id="5161"/>
      <w:bookmarkEnd w:id="5162"/>
      <w:bookmarkEnd w:id="5163"/>
    </w:p>
    <w:p w14:paraId="0FEF7C5C" w14:textId="77777777" w:rsidR="00A133FF" w:rsidRPr="0073469F" w:rsidRDefault="00A133FF" w:rsidP="00A133FF">
      <w:pPr>
        <w:rPr>
          <w:lang w:eastAsia="ko-KR"/>
        </w:rPr>
      </w:pPr>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 xml:space="preserve">P1: ignoring same call </w:t>
      </w:r>
      <w:proofErr w:type="spellStart"/>
      <w:r w:rsidR="00EC18D8" w:rsidRPr="0073469F">
        <w:rPr>
          <w:lang w:eastAsia="ko-KR"/>
        </w:rPr>
        <w:t>id</w:t>
      </w:r>
      <w:proofErr w:type="spellEnd"/>
      <w:r w:rsidR="006A40A5" w:rsidRPr="0073469F">
        <w:rPr>
          <w:lang w:eastAsia="ko-KR"/>
        </w:rPr>
        <w:t>"</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 xml:space="preserve">ommencement mode IE set to </w:t>
      </w:r>
      <w:r w:rsidR="002D311C">
        <w:rPr>
          <w:lang w:eastAsia="ko-KR"/>
        </w:rPr>
        <w:t>"</w:t>
      </w:r>
      <w:r w:rsidR="00E80F59">
        <w:rPr>
          <w:lang w:eastAsia="ko-KR"/>
        </w:rPr>
        <w:t>MANUAL COMMENCEMENT MODE</w:t>
      </w:r>
      <w:r w:rsidR="002D311C">
        <w:rPr>
          <w:lang w:eastAsia="ko-KR"/>
        </w:rPr>
        <w:t>"</w:t>
      </w:r>
      <w:r w:rsidRPr="0073469F">
        <w:rPr>
          <w:lang w:eastAsia="ko-KR"/>
        </w:rPr>
        <w:t xml:space="preserve"> and </w:t>
      </w:r>
      <w:r w:rsidR="00E80F59">
        <w:rPr>
          <w:lang w:eastAsia="ko-KR"/>
        </w:rPr>
        <w:t>C</w:t>
      </w:r>
      <w:r w:rsidRPr="0073469F">
        <w:rPr>
          <w:lang w:eastAsia="ko-KR"/>
        </w:rPr>
        <w:t>all identifier IE different from stored call identifier</w:t>
      </w:r>
      <w:r w:rsidRPr="0073469F">
        <w:t xml:space="preserve">, the MCPTT </w:t>
      </w:r>
      <w:r w:rsidR="008407D2">
        <w:t>client</w:t>
      </w:r>
      <w:r w:rsidRPr="0073469F">
        <w:t>:</w:t>
      </w:r>
    </w:p>
    <w:p w14:paraId="71828F0A"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38B6669F" w14:textId="77777777" w:rsidR="008168A5" w:rsidRPr="0073469F" w:rsidRDefault="008168A5" w:rsidP="008168A5">
      <w:pPr>
        <w:pStyle w:val="B1"/>
        <w:rPr>
          <w:lang w:eastAsia="ko-KR"/>
        </w:rPr>
      </w:pPr>
      <w:r w:rsidRPr="0073469F">
        <w:rPr>
          <w:lang w:eastAsia="ko-KR"/>
        </w:rPr>
        <w:t>2)</w:t>
      </w:r>
      <w:r w:rsidRPr="0073469F">
        <w:rPr>
          <w:lang w:eastAsia="ko-KR"/>
        </w:rPr>
        <w:tab/>
      </w:r>
      <w:r w:rsidR="005070DB">
        <w:t xml:space="preserve">shall create the call type control state machine as described in </w:t>
      </w:r>
      <w:r w:rsidR="001E5F65">
        <w:t>clause</w:t>
      </w:r>
      <w:r w:rsidR="005070DB">
        <w:t> 11.2.3.2</w:t>
      </w:r>
      <w:r w:rsidRPr="0073469F">
        <w:rPr>
          <w:lang w:eastAsia="ko-KR"/>
        </w:rPr>
        <w:t>;</w:t>
      </w:r>
    </w:p>
    <w:p w14:paraId="488BC27E" w14:textId="77777777" w:rsidR="008168A5" w:rsidRPr="0073469F" w:rsidRDefault="008168A5" w:rsidP="008168A5">
      <w:pPr>
        <w:pStyle w:val="B1"/>
      </w:pPr>
      <w:r w:rsidRPr="0073469F">
        <w:t>3)</w:t>
      </w:r>
      <w:r w:rsidRPr="0073469F">
        <w:tab/>
        <w:t>shall store the MCPTT user ID of the caller IE as received in the PRIVATE CALL SETUP REQUEST as caller ID;</w:t>
      </w:r>
    </w:p>
    <w:p w14:paraId="34B148B8" w14:textId="77777777" w:rsidR="008168A5" w:rsidRPr="0073469F" w:rsidRDefault="008168A5" w:rsidP="008168A5">
      <w:pPr>
        <w:pStyle w:val="B1"/>
      </w:pPr>
      <w:r w:rsidRPr="0073469F">
        <w:t>4)</w:t>
      </w:r>
      <w:r w:rsidRPr="0073469F">
        <w:tab/>
        <w:t>shall store own MCPTT user ID as callee ID;</w:t>
      </w:r>
    </w:p>
    <w:p w14:paraId="103F98BB" w14:textId="77777777" w:rsidR="00A133FF" w:rsidRPr="0073469F" w:rsidRDefault="00BA09CD" w:rsidP="00A133FF">
      <w:pPr>
        <w:pStyle w:val="B1"/>
      </w:pPr>
      <w:r>
        <w:rPr>
          <w:lang w:eastAsia="ko-KR"/>
        </w:rPr>
        <w:t>5</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RINGING </w:t>
      </w:r>
      <w:r w:rsidR="00A133FF" w:rsidRPr="0073469F">
        <w:t xml:space="preserve">message as specified in </w:t>
      </w:r>
      <w:r w:rsidR="001E5F65">
        <w:t>clause</w:t>
      </w:r>
      <w:r w:rsidR="00A133FF" w:rsidRPr="0073469F">
        <w:t> </w:t>
      </w:r>
      <w:r w:rsidR="009C2E6C">
        <w:t>15.1</w:t>
      </w:r>
      <w:r w:rsidR="00A133FF" w:rsidRPr="0073469F">
        <w:t>.6</w:t>
      </w:r>
      <w:r w:rsidR="00A133FF" w:rsidRPr="0073469F">
        <w:rPr>
          <w:lang w:eastAsia="ko-KR"/>
        </w:rPr>
        <w:t>;</w:t>
      </w:r>
    </w:p>
    <w:p w14:paraId="72D30842"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24F0D360"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r w:rsidR="008168A5" w:rsidRPr="0073469F">
        <w:rPr>
          <w:lang w:eastAsia="ko-KR"/>
        </w:rPr>
        <w:t>; and</w:t>
      </w:r>
    </w:p>
    <w:p w14:paraId="45E9C60B" w14:textId="77777777" w:rsidR="008168A5" w:rsidRPr="0073469F" w:rsidRDefault="008168A5" w:rsidP="008168A5">
      <w:pPr>
        <w:pStyle w:val="B2"/>
      </w:pPr>
      <w:r w:rsidRPr="0073469F">
        <w:t>c)</w:t>
      </w:r>
      <w:r w:rsidRPr="0073469F">
        <w:tab/>
        <w:t>shall set the MCPTT user ID of the callee IE with the stored callee ID</w:t>
      </w:r>
      <w:r w:rsidR="00370385">
        <w:t>;</w:t>
      </w:r>
    </w:p>
    <w:p w14:paraId="345F685E" w14:textId="77777777" w:rsidR="00BB2556" w:rsidRDefault="00BA09CD" w:rsidP="00BB2556">
      <w:pPr>
        <w:pStyle w:val="B1"/>
        <w:rPr>
          <w:lang w:eastAsia="ko-KR"/>
        </w:rPr>
      </w:pPr>
      <w:r>
        <w:t>6</w:t>
      </w:r>
      <w:r w:rsidR="00A133FF" w:rsidRPr="0073469F">
        <w:t>)</w:t>
      </w:r>
      <w:r w:rsidR="00A133FF" w:rsidRPr="0073469F">
        <w:tab/>
      </w:r>
      <w:r w:rsidR="00A133FF" w:rsidRPr="0073469F">
        <w:rPr>
          <w:lang w:eastAsia="ko-KR"/>
        </w:rPr>
        <w:t>shall send PRIVATE CALL RINGING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8168A5" w:rsidRPr="0073469F">
        <w:rPr>
          <w:lang w:eastAsia="ko-KR"/>
        </w:rPr>
        <w:t>1</w:t>
      </w:r>
      <w:r w:rsidR="00A133FF" w:rsidRPr="0073469F">
        <w:rPr>
          <w:lang w:eastAsia="ko-KR"/>
        </w:rPr>
        <w:t>.1.1;</w:t>
      </w:r>
    </w:p>
    <w:p w14:paraId="4B33A5DB" w14:textId="77777777" w:rsidR="00A133FF" w:rsidRPr="0073469F" w:rsidRDefault="00BB2556" w:rsidP="00BB2556">
      <w:pPr>
        <w:pStyle w:val="B1"/>
        <w:rPr>
          <w:lang w:eastAsia="ko-KR"/>
        </w:rPr>
      </w:pPr>
      <w:r>
        <w:t>7)</w:t>
      </w:r>
      <w:r>
        <w:tab/>
      </w:r>
      <w:r>
        <w:rPr>
          <w:lang w:eastAsia="ko-KR"/>
        </w:rPr>
        <w:t xml:space="preserve">if in </w:t>
      </w:r>
      <w:r w:rsidRPr="0073469F">
        <w:rPr>
          <w:lang w:eastAsia="ko-KR"/>
        </w:rPr>
        <w:t>"</w:t>
      </w:r>
      <w:r>
        <w:rPr>
          <w:lang w:eastAsia="ko-KR"/>
        </w:rPr>
        <w:t xml:space="preserve">P1: ignoring same call </w:t>
      </w:r>
      <w:proofErr w:type="spellStart"/>
      <w:r>
        <w:rPr>
          <w:lang w:eastAsia="ko-KR"/>
        </w:rPr>
        <w:t>id</w:t>
      </w:r>
      <w:proofErr w:type="spellEnd"/>
      <w:r w:rsidRPr="0073469F">
        <w:rPr>
          <w:lang w:eastAsia="ko-KR"/>
        </w:rPr>
        <w:t>"</w:t>
      </w:r>
      <w:r>
        <w:rPr>
          <w:lang w:eastAsia="ko-KR"/>
        </w:rPr>
        <w:t xml:space="preserve"> state, </w:t>
      </w:r>
      <w:r>
        <w:t>shall stop timer TFP7 (waiting for any message with same call identifier);</w:t>
      </w:r>
    </w:p>
    <w:p w14:paraId="176E95E2" w14:textId="77777777" w:rsidR="00A133FF" w:rsidRPr="0073469F" w:rsidRDefault="00BB2556" w:rsidP="00A133FF">
      <w:pPr>
        <w:pStyle w:val="B1"/>
      </w:pPr>
      <w:r>
        <w:t>8</w:t>
      </w:r>
      <w:r w:rsidR="00A133FF" w:rsidRPr="0073469F">
        <w:t>)</w:t>
      </w:r>
      <w:r w:rsidR="00A133FF" w:rsidRPr="0073469F">
        <w:tab/>
        <w:t xml:space="preserve">shall start timer </w:t>
      </w:r>
      <w:r w:rsidR="00C46441" w:rsidRPr="0073469F">
        <w:t>TFP2</w:t>
      </w:r>
      <w:r w:rsidR="00A133FF" w:rsidRPr="0073469F">
        <w:t xml:space="preserve"> (waiting for </w:t>
      </w:r>
      <w:r w:rsidR="001134FB">
        <w:t>user to</w:t>
      </w:r>
      <w:r w:rsidR="00A133FF" w:rsidRPr="0073469F">
        <w:t xml:space="preserve"> respon</w:t>
      </w:r>
      <w:r w:rsidR="001134FB">
        <w:t>d</w:t>
      </w:r>
      <w:r w:rsidR="00A133FF" w:rsidRPr="0073469F">
        <w:t>);</w:t>
      </w:r>
      <w:r w:rsidR="005070DB">
        <w:t xml:space="preserve"> and</w:t>
      </w:r>
    </w:p>
    <w:p w14:paraId="0878B1FB" w14:textId="77777777" w:rsidR="00A133FF" w:rsidRPr="0073469F" w:rsidRDefault="00BB2556" w:rsidP="00A133FF">
      <w:pPr>
        <w:pStyle w:val="B1"/>
      </w:pPr>
      <w:r>
        <w:t>9</w:t>
      </w:r>
      <w:r w:rsidR="00A133FF" w:rsidRPr="0073469F">
        <w:t>)</w:t>
      </w:r>
      <w:r w:rsidR="00A133FF" w:rsidRPr="0073469F">
        <w:tab/>
        <w:t xml:space="preserve">shall enter the </w:t>
      </w:r>
      <w:r w:rsidR="00EC18D8" w:rsidRPr="0073469F">
        <w:t>"P5: pending"</w:t>
      </w:r>
      <w:r w:rsidR="00A133FF" w:rsidRPr="0073469F">
        <w:t xml:space="preserve"> state.</w:t>
      </w:r>
    </w:p>
    <w:p w14:paraId="1950AA7A" w14:textId="77777777" w:rsidR="00A133FF" w:rsidRPr="0073469F" w:rsidRDefault="00A133FF" w:rsidP="00567124">
      <w:pPr>
        <w:pStyle w:val="Heading6"/>
        <w:numPr>
          <w:ilvl w:val="5"/>
          <w:numId w:val="0"/>
        </w:numPr>
        <w:ind w:left="1152" w:hanging="432"/>
        <w:rPr>
          <w:lang w:eastAsia="ko-KR"/>
        </w:rPr>
      </w:pPr>
      <w:bookmarkStart w:id="5164" w:name="_Toc20156273"/>
      <w:bookmarkStart w:id="5165" w:name="_Toc27501430"/>
      <w:bookmarkStart w:id="5166" w:name="_Toc36049556"/>
      <w:bookmarkStart w:id="5167" w:name="_Toc45210322"/>
      <w:bookmarkStart w:id="5168" w:name="_Toc51861147"/>
      <w:bookmarkStart w:id="5169" w:name="_Toc171604421"/>
      <w:r w:rsidRPr="0073469F">
        <w:rPr>
          <w:lang w:eastAsia="zh-CN"/>
        </w:rPr>
        <w:lastRenderedPageBreak/>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2</w:t>
      </w:r>
      <w:r w:rsidRPr="0073469F">
        <w:rPr>
          <w:lang w:eastAsia="zh-CN"/>
        </w:rPr>
        <w:tab/>
      </w:r>
      <w:r w:rsidRPr="0073469F">
        <w:rPr>
          <w:lang w:eastAsia="ko-KR"/>
        </w:rPr>
        <w:t>No response from the user</w:t>
      </w:r>
      <w:bookmarkEnd w:id="5164"/>
      <w:bookmarkEnd w:id="5165"/>
      <w:bookmarkEnd w:id="5166"/>
      <w:bookmarkEnd w:id="5167"/>
      <w:bookmarkEnd w:id="5168"/>
      <w:bookmarkEnd w:id="5169"/>
    </w:p>
    <w:p w14:paraId="46A8B7F4"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TFP2</w:t>
      </w:r>
      <w:r w:rsidRPr="0073469F">
        <w:rPr>
          <w:lang w:eastAsia="ko-KR"/>
        </w:rPr>
        <w:t xml:space="preserve"> (waiting for </w:t>
      </w:r>
      <w:r w:rsidR="001134FB">
        <w:rPr>
          <w:lang w:eastAsia="ko-KR"/>
        </w:rPr>
        <w:t>user to</w:t>
      </w:r>
      <w:r w:rsidRPr="0073469F">
        <w:rPr>
          <w:lang w:eastAsia="ko-KR"/>
        </w:rPr>
        <w:t xml:space="preserve"> respon</w:t>
      </w:r>
      <w:r w:rsidR="001134FB">
        <w:rPr>
          <w:lang w:eastAsia="ko-KR"/>
        </w:rPr>
        <w:t>d</w:t>
      </w:r>
      <w:r w:rsidRPr="0073469F">
        <w:rPr>
          <w:lang w:eastAsia="ko-KR"/>
        </w:rPr>
        <w:t>)</w:t>
      </w:r>
      <w:r w:rsidRPr="0073469F">
        <w:t xml:space="preserve">, the MCPTT </w:t>
      </w:r>
      <w:r w:rsidR="008407D2">
        <w:t>client</w:t>
      </w:r>
      <w:r w:rsidRPr="0073469F">
        <w:t>:</w:t>
      </w:r>
    </w:p>
    <w:p w14:paraId="51A5D6DE"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CALL REJECT</w:t>
      </w:r>
      <w:r w:rsidRPr="0073469F">
        <w:rPr>
          <w:lang w:eastAsia="ko-KR"/>
        </w:rPr>
        <w:t xml:space="preserve"> </w:t>
      </w:r>
      <w:r w:rsidRPr="0073469F">
        <w:t xml:space="preserve">message as specified in </w:t>
      </w:r>
      <w:r w:rsidR="001E5F65">
        <w:t>clause</w:t>
      </w:r>
      <w:r w:rsidRPr="0073469F">
        <w:t> </w:t>
      </w:r>
      <w:r w:rsidR="009C2E6C">
        <w:t>15.1</w:t>
      </w:r>
      <w:r w:rsidRPr="0073469F">
        <w:t>.8</w:t>
      </w:r>
      <w:r w:rsidRPr="0073469F">
        <w:rPr>
          <w:lang w:eastAsia="ko-KR"/>
        </w:rPr>
        <w:t>:</w:t>
      </w:r>
    </w:p>
    <w:p w14:paraId="6230EA92"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9A3E0C6"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p>
    <w:p w14:paraId="6EF2B776" w14:textId="77777777" w:rsidR="008168A5" w:rsidRPr="0073469F" w:rsidRDefault="008168A5" w:rsidP="008168A5">
      <w:pPr>
        <w:pStyle w:val="B2"/>
      </w:pPr>
      <w:r w:rsidRPr="0073469F">
        <w:t>c)</w:t>
      </w:r>
      <w:r w:rsidRPr="0073469F">
        <w:tab/>
        <w:t>shall set the MCPTT user ID of the callee IE with the stored callee ID; and</w:t>
      </w:r>
    </w:p>
    <w:p w14:paraId="70751829" w14:textId="77777777" w:rsidR="00A133FF" w:rsidRPr="0073469F" w:rsidRDefault="008168A5" w:rsidP="008168A5">
      <w:pPr>
        <w:pStyle w:val="B2"/>
        <w:rPr>
          <w:lang w:eastAsia="ko-KR"/>
        </w:rPr>
      </w:pPr>
      <w:r w:rsidRPr="0073469F">
        <w:rPr>
          <w:lang w:eastAsia="ko-KR"/>
        </w:rPr>
        <w:t>d</w:t>
      </w:r>
      <w:r w:rsidR="00A133FF" w:rsidRPr="0073469F">
        <w:rPr>
          <w:lang w:eastAsia="ko-KR"/>
        </w:rPr>
        <w:t>)</w:t>
      </w:r>
      <w:r w:rsidR="00A133FF" w:rsidRPr="0073469F">
        <w:rPr>
          <w:lang w:eastAsia="ko-KR"/>
        </w:rPr>
        <w:tab/>
        <w:t xml:space="preserve">shall set the </w:t>
      </w:r>
      <w:r w:rsidR="00E80F59">
        <w:rPr>
          <w:lang w:eastAsia="ko-KR"/>
        </w:rPr>
        <w:t>R</w:t>
      </w:r>
      <w:r w:rsidR="00A133FF" w:rsidRPr="0073469F">
        <w:rPr>
          <w:lang w:eastAsia="ko-KR"/>
        </w:rPr>
        <w:t xml:space="preserve">eason IE as </w:t>
      </w:r>
      <w:r w:rsidR="002D311C">
        <w:rPr>
          <w:lang w:eastAsia="ko-KR"/>
        </w:rPr>
        <w:t>"</w:t>
      </w:r>
      <w:r w:rsidR="00C55985">
        <w:rPr>
          <w:lang w:val="en-US" w:eastAsia="ko-KR"/>
        </w:rPr>
        <w:t>FAILED</w:t>
      </w:r>
      <w:r w:rsidR="002D311C">
        <w:rPr>
          <w:lang w:eastAsia="ko-KR"/>
        </w:rPr>
        <w:t>"</w:t>
      </w:r>
      <w:r w:rsidRPr="0073469F">
        <w:rPr>
          <w:lang w:eastAsia="ko-KR"/>
        </w:rPr>
        <w:t>.</w:t>
      </w:r>
    </w:p>
    <w:p w14:paraId="572CC51E" w14:textId="77777777" w:rsidR="00A133FF" w:rsidRPr="0073469F" w:rsidRDefault="00A133FF" w:rsidP="00A133FF">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REJECT message 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6B930336" w14:textId="77777777" w:rsidR="008168A5" w:rsidRPr="0073469F" w:rsidRDefault="008168A5" w:rsidP="008168A5">
      <w:pPr>
        <w:pStyle w:val="B1"/>
        <w:rPr>
          <w:lang w:eastAsia="ko-KR"/>
        </w:rPr>
      </w:pPr>
      <w:r w:rsidRPr="0073469F">
        <w:rPr>
          <w:lang w:eastAsia="ko-KR"/>
        </w:rPr>
        <w:t>3)</w:t>
      </w:r>
      <w:r w:rsidRPr="0073469F">
        <w:tab/>
        <w:t>shall start timer T</w:t>
      </w:r>
      <w:r w:rsidR="00C46441" w:rsidRPr="0073469F">
        <w:t>FP</w:t>
      </w:r>
      <w:r w:rsidRPr="0073469F">
        <w:t>7</w:t>
      </w:r>
      <w:r w:rsidRPr="0073469F">
        <w:rPr>
          <w:lang w:eastAsia="ko-KR"/>
        </w:rPr>
        <w:t xml:space="preserve"> (waiting for any message with same call identifier);</w:t>
      </w:r>
    </w:p>
    <w:p w14:paraId="01EF1D5E" w14:textId="77777777" w:rsidR="005070DB" w:rsidRDefault="008168A5" w:rsidP="005070DB">
      <w:pPr>
        <w:pStyle w:val="B1"/>
      </w:pPr>
      <w:r w:rsidRPr="0073469F">
        <w:t>4</w:t>
      </w:r>
      <w:r w:rsidR="00A133FF" w:rsidRPr="0073469F">
        <w:t>)</w:t>
      </w:r>
      <w:r w:rsidR="00A133FF" w:rsidRPr="0073469F">
        <w:tab/>
      </w:r>
      <w:r w:rsidR="005070DB">
        <w:t>shall release the call type control state machine; and</w:t>
      </w:r>
    </w:p>
    <w:p w14:paraId="4D463E3E" w14:textId="77777777" w:rsidR="00A133FF" w:rsidRPr="0073469F" w:rsidRDefault="005070DB" w:rsidP="005070DB">
      <w:pPr>
        <w:pStyle w:val="B1"/>
      </w:pPr>
      <w:r>
        <w:t>5)</w:t>
      </w:r>
      <w:r>
        <w:tab/>
      </w:r>
      <w:r w:rsidR="00A133FF" w:rsidRPr="0073469F">
        <w:t xml:space="preserve">shall enter the </w:t>
      </w:r>
      <w:r w:rsidR="006A40A5" w:rsidRPr="0073469F">
        <w:t>"</w:t>
      </w:r>
      <w:r w:rsidR="00EC18D8" w:rsidRPr="0073469F">
        <w:t xml:space="preserve">P1: ignoring same call </w:t>
      </w:r>
      <w:proofErr w:type="spellStart"/>
      <w:r w:rsidR="00EC18D8" w:rsidRPr="0073469F">
        <w:t>id</w:t>
      </w:r>
      <w:proofErr w:type="spellEnd"/>
      <w:r w:rsidR="006A40A5" w:rsidRPr="0073469F">
        <w:t>"</w:t>
      </w:r>
      <w:r w:rsidR="00A133FF" w:rsidRPr="0073469F">
        <w:t xml:space="preserve"> state.</w:t>
      </w:r>
    </w:p>
    <w:p w14:paraId="1ACEB8FA" w14:textId="77777777" w:rsidR="00A133FF" w:rsidRPr="0073469F" w:rsidRDefault="00A133FF" w:rsidP="00567124">
      <w:pPr>
        <w:pStyle w:val="Heading6"/>
        <w:numPr>
          <w:ilvl w:val="5"/>
          <w:numId w:val="0"/>
        </w:numPr>
        <w:ind w:left="1152" w:hanging="432"/>
        <w:rPr>
          <w:lang w:eastAsia="ko-KR"/>
        </w:rPr>
      </w:pPr>
      <w:bookmarkStart w:id="5170" w:name="_Toc20156274"/>
      <w:bookmarkStart w:id="5171" w:name="_Toc27501431"/>
      <w:bookmarkStart w:id="5172" w:name="_Toc36049557"/>
      <w:bookmarkStart w:id="5173" w:name="_Toc45210323"/>
      <w:bookmarkStart w:id="5174" w:name="_Toc51861148"/>
      <w:bookmarkStart w:id="5175" w:name="_Toc171604422"/>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3</w:t>
      </w:r>
      <w:r w:rsidRPr="0073469F">
        <w:rPr>
          <w:lang w:eastAsia="zh-CN"/>
        </w:rPr>
        <w:tab/>
      </w:r>
      <w:r w:rsidRPr="0073469F">
        <w:rPr>
          <w:lang w:eastAsia="ko-KR"/>
        </w:rPr>
        <w:t>User accepts the private call setup request</w:t>
      </w:r>
      <w:bookmarkEnd w:id="5170"/>
      <w:bookmarkEnd w:id="5171"/>
      <w:bookmarkEnd w:id="5172"/>
      <w:bookmarkEnd w:id="5173"/>
      <w:bookmarkEnd w:id="5174"/>
      <w:bookmarkEnd w:id="5175"/>
    </w:p>
    <w:p w14:paraId="079B213F"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w:t>
      </w:r>
      <w:r w:rsidRPr="0073469F">
        <w:t>,</w:t>
      </w:r>
      <w:r w:rsidRPr="0073469F">
        <w:rPr>
          <w:lang w:eastAsia="ko-KR"/>
        </w:rPr>
        <w:t xml:space="preserve"> upon an indication from MCPTT User to accept the incoming private call, </w:t>
      </w:r>
      <w:r w:rsidRPr="0073469F">
        <w:t xml:space="preserve">the MCPTT </w:t>
      </w:r>
      <w:r w:rsidR="008407D2">
        <w:t>client</w:t>
      </w:r>
      <w:r w:rsidRPr="0073469F">
        <w:t>:</w:t>
      </w:r>
    </w:p>
    <w:p w14:paraId="655719DE" w14:textId="77777777" w:rsidR="00C50CE5" w:rsidRDefault="001059D3" w:rsidP="00C50CE5">
      <w:pPr>
        <w:pStyle w:val="B1"/>
      </w:pPr>
      <w:r>
        <w:rPr>
          <w:lang w:eastAsia="ko-KR"/>
        </w:rPr>
        <w:t>1</w:t>
      </w:r>
      <w:r w:rsidR="00C50CE5">
        <w:rPr>
          <w:lang w:eastAsia="ko-KR"/>
        </w:rPr>
        <w:t>)</w:t>
      </w:r>
      <w:r w:rsidR="00C50CE5">
        <w:tab/>
        <w:t>if the SDP offer contains an "a=key-</w:t>
      </w:r>
      <w:proofErr w:type="spellStart"/>
      <w:r w:rsidR="00C50CE5">
        <w:t>mgmt</w:t>
      </w:r>
      <w:proofErr w:type="spellEnd"/>
      <w:r w:rsidR="00C50CE5">
        <w:t>" attribute field with a "</w:t>
      </w:r>
      <w:proofErr w:type="spellStart"/>
      <w:r w:rsidR="00C50CE5">
        <w:t>mikey</w:t>
      </w:r>
      <w:proofErr w:type="spellEnd"/>
      <w:r w:rsidR="00C50CE5">
        <w:t>" attribute value containing a MIKEY-SAKKE I_MESSAGE:</w:t>
      </w:r>
    </w:p>
    <w:p w14:paraId="59884B63" w14:textId="77777777" w:rsidR="00C50CE5" w:rsidRDefault="00C50CE5" w:rsidP="00C50CE5">
      <w:pPr>
        <w:pStyle w:val="B2"/>
      </w:pPr>
      <w:r>
        <w:rPr>
          <w:lang w:eastAsia="ko-KR"/>
        </w:rPr>
        <w:t>a)</w:t>
      </w:r>
      <w:r>
        <w:rPr>
          <w:lang w:eastAsia="ko-KR"/>
        </w:rPr>
        <w:tab/>
        <w:t xml:space="preserve">shall extract the </w:t>
      </w:r>
      <w:r>
        <w:t>MCPTT ID of the originating MCPTT user from the initiator field (</w:t>
      </w:r>
      <w:proofErr w:type="spellStart"/>
      <w:r>
        <w:t>IDRi</w:t>
      </w:r>
      <w:proofErr w:type="spellEnd"/>
      <w:r>
        <w:t>) of the I_MESSAGE as described in 3GPP TS </w:t>
      </w:r>
      <w:r w:rsidR="00C85382">
        <w:t>33.180 [78]</w:t>
      </w:r>
      <w:r>
        <w:t>;</w:t>
      </w:r>
    </w:p>
    <w:p w14:paraId="5CC10AD3" w14:textId="77777777" w:rsidR="00C50CE5" w:rsidRDefault="00C50CE5" w:rsidP="00C50CE5">
      <w:pPr>
        <w:pStyle w:val="B2"/>
      </w:pPr>
      <w:r>
        <w:t>b)</w:t>
      </w:r>
      <w:r>
        <w:tab/>
        <w:t>shall convert the MCPTT ID to a UID as described in 3GPP TS </w:t>
      </w:r>
      <w:r w:rsidR="00C85382">
        <w:t>33.180 [78]</w:t>
      </w:r>
      <w:r>
        <w:t>;</w:t>
      </w:r>
    </w:p>
    <w:p w14:paraId="74C93623" w14:textId="77777777" w:rsidR="00C50CE5" w:rsidRDefault="00C50CE5" w:rsidP="00C50CE5">
      <w:pPr>
        <w:pStyle w:val="B2"/>
      </w:pPr>
      <w:r>
        <w:t>c)</w:t>
      </w:r>
      <w:r>
        <w:tab/>
        <w:t>shall use the UID to validate the signature of the MIKEY-SAKKE I_MESSAGE as described in 3GPP TS </w:t>
      </w:r>
      <w:r w:rsidR="00C85382">
        <w:t>33.180 [78]</w:t>
      </w:r>
      <w:r>
        <w:t>;</w:t>
      </w:r>
    </w:p>
    <w:p w14:paraId="662ED5B9" w14:textId="77777777" w:rsidR="00C50CE5" w:rsidRDefault="00C50CE5" w:rsidP="00C50CE5">
      <w:pPr>
        <w:pStyle w:val="B2"/>
      </w:pPr>
      <w:r>
        <w:rPr>
          <w:lang w:eastAsia="ko-KR"/>
        </w:rPr>
        <w:t>d)</w:t>
      </w:r>
      <w:r>
        <w:rPr>
          <w:lang w:eastAsia="ko-KR"/>
        </w:rPr>
        <w:tab/>
        <w:t>if the validation of the signature failed</w:t>
      </w:r>
      <w:r>
        <w:t xml:space="preserve">, shall generate a </w:t>
      </w:r>
      <w:r>
        <w:rPr>
          <w:lang w:eastAsia="ko-KR"/>
        </w:rPr>
        <w:t xml:space="preserve">PRIVATE </w:t>
      </w:r>
      <w:r>
        <w:t>CALL REJECT</w:t>
      </w:r>
      <w:r>
        <w:rPr>
          <w:lang w:eastAsia="ko-KR"/>
        </w:rPr>
        <w:t xml:space="preserve"> </w:t>
      </w:r>
      <w:r>
        <w:t xml:space="preserve">message as specified in </w:t>
      </w:r>
      <w:r w:rsidR="001E5F65">
        <w:t>clause</w:t>
      </w:r>
      <w:r>
        <w:t> </w:t>
      </w:r>
      <w:r w:rsidR="00CA5EEE">
        <w:t>15.1.8</w:t>
      </w:r>
      <w:r w:rsidR="001059D3">
        <w:t>. In the PRIVATE CALL REJECT message, the MCPTT client</w:t>
      </w:r>
      <w:r>
        <w:rPr>
          <w:lang w:eastAsia="ko-KR"/>
        </w:rPr>
        <w:t>:</w:t>
      </w:r>
    </w:p>
    <w:p w14:paraId="2DCA0189" w14:textId="77777777" w:rsidR="00C50CE5" w:rsidRDefault="00C50CE5" w:rsidP="00C50CE5">
      <w:pPr>
        <w:pStyle w:val="B3"/>
        <w:rPr>
          <w:lang w:eastAsia="ko-KR"/>
        </w:rPr>
      </w:pPr>
      <w:proofErr w:type="spellStart"/>
      <w:r>
        <w:rPr>
          <w:lang w:eastAsia="ko-KR"/>
        </w:rPr>
        <w:t>i</w:t>
      </w:r>
      <w:proofErr w:type="spellEnd"/>
      <w:r>
        <w:rPr>
          <w:lang w:eastAsia="ko-KR"/>
        </w:rPr>
        <w:t>)</w:t>
      </w:r>
      <w:r>
        <w:rPr>
          <w:lang w:eastAsia="ko-KR"/>
        </w:rPr>
        <w:tab/>
        <w:t>shall set the call identifier IE to the stored call identifier;</w:t>
      </w:r>
    </w:p>
    <w:p w14:paraId="39A9AAC1" w14:textId="77777777" w:rsidR="00C50CE5" w:rsidRDefault="00C50CE5" w:rsidP="00C50CE5">
      <w:pPr>
        <w:pStyle w:val="B3"/>
        <w:rPr>
          <w:lang w:eastAsia="ko-KR"/>
        </w:rPr>
      </w:pPr>
      <w:r>
        <w:rPr>
          <w:lang w:eastAsia="ko-KR"/>
        </w:rPr>
        <w:t>ii)</w:t>
      </w:r>
      <w:r>
        <w:rPr>
          <w:lang w:eastAsia="ko-KR"/>
        </w:rPr>
        <w:tab/>
        <w:t xml:space="preserve">shall set the MCPTT user ID </w:t>
      </w:r>
      <w:r>
        <w:t xml:space="preserve">of the caller </w:t>
      </w:r>
      <w:r>
        <w:rPr>
          <w:lang w:eastAsia="ko-KR"/>
        </w:rPr>
        <w:t xml:space="preserve">IE with </w:t>
      </w:r>
      <w:r>
        <w:t>the stored caller ID;</w:t>
      </w:r>
    </w:p>
    <w:p w14:paraId="3D087A9E" w14:textId="77777777" w:rsidR="00C50CE5" w:rsidRDefault="00C50CE5" w:rsidP="00C50CE5">
      <w:pPr>
        <w:pStyle w:val="B3"/>
      </w:pPr>
      <w:r>
        <w:t>iii)</w:t>
      </w:r>
      <w:r>
        <w:tab/>
        <w:t>shall set the MCPTT user ID of the callee IE with the stored callee ID;</w:t>
      </w:r>
    </w:p>
    <w:p w14:paraId="0954C456" w14:textId="77777777" w:rsidR="00C50CE5" w:rsidRDefault="00C50CE5" w:rsidP="00C50CE5">
      <w:pPr>
        <w:pStyle w:val="B3"/>
        <w:rPr>
          <w:lang w:eastAsia="ko-KR"/>
        </w:rPr>
      </w:pPr>
      <w:r>
        <w:rPr>
          <w:lang w:eastAsia="ko-KR"/>
        </w:rPr>
        <w:t>iv)</w:t>
      </w:r>
      <w:r>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w:t>
      </w:r>
      <w:proofErr w:type="spellStart"/>
      <w:r w:rsidR="00C55985" w:rsidRPr="00D5009F">
        <w:rPr>
          <w:lang w:val="en-US" w:eastAsia="ko-KR"/>
        </w:rPr>
        <w:t>PrivateCall</w:t>
      </w:r>
      <w:proofErr w:type="spellEnd"/>
      <w:r w:rsidR="00C55985" w:rsidRPr="00D5009F">
        <w:rPr>
          <w:lang w:val="en-US" w:eastAsia="ko-KR"/>
        </w:rPr>
        <w:t>/</w:t>
      </w:r>
      <w:proofErr w:type="spellStart"/>
      <w:r w:rsidR="00C55985" w:rsidRPr="00D5009F">
        <w:rPr>
          <w:lang w:val="en-US" w:eastAsia="ko-KR"/>
        </w:rPr>
        <w:t>FailRestrict</w:t>
      </w:r>
      <w:proofErr w:type="spellEnd"/>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Pr>
          <w:lang w:eastAsia="ko-KR"/>
        </w:rPr>
        <w:t xml:space="preserve">shall set the reason IE as </w:t>
      </w:r>
      <w:r w:rsidR="002D311C">
        <w:rPr>
          <w:lang w:eastAsia="ko-KR"/>
        </w:rPr>
        <w:t>"</w:t>
      </w:r>
      <w:r>
        <w:rPr>
          <w:lang w:eastAsia="ko-KR"/>
        </w:rPr>
        <w:t>E2E SECURITY CONTEXT FAILURE</w:t>
      </w:r>
      <w:r w:rsidR="002D311C">
        <w:rPr>
          <w:lang w:eastAsia="ko-KR"/>
        </w:rPr>
        <w:t>"</w:t>
      </w:r>
      <w:r>
        <w:t>;</w:t>
      </w:r>
    </w:p>
    <w:p w14:paraId="13FCCEEB" w14:textId="77777777" w:rsidR="007D0760" w:rsidRDefault="00C50CE5" w:rsidP="007D0760">
      <w:pPr>
        <w:pStyle w:val="B3"/>
        <w:rPr>
          <w:lang w:eastAsia="ko-KR"/>
        </w:rPr>
      </w:pPr>
      <w:r>
        <w:rPr>
          <w:lang w:eastAsia="ko-KR"/>
        </w:rPr>
        <w:t>v)</w:t>
      </w:r>
      <w:r>
        <w:rPr>
          <w:lang w:eastAsia="ko-KR"/>
        </w:rPr>
        <w:tab/>
        <w:t>shall send the PRIVATE CALL REJECT message in response to the request message</w:t>
      </w:r>
      <w:r>
        <w:t xml:space="preserve"> according to rules and procedures as specified in </w:t>
      </w:r>
      <w:r w:rsidR="001E5F65">
        <w:t>clause</w:t>
      </w:r>
      <w:r>
        <w:t> </w:t>
      </w:r>
      <w:r>
        <w:rPr>
          <w:lang w:eastAsia="ko-KR"/>
        </w:rPr>
        <w:t>11.2.1.1.1;</w:t>
      </w:r>
    </w:p>
    <w:p w14:paraId="649ABF45" w14:textId="77777777" w:rsidR="007D0760" w:rsidRDefault="007D0760" w:rsidP="007D0760">
      <w:pPr>
        <w:pStyle w:val="B3"/>
        <w:rPr>
          <w:lang w:eastAsia="ko-KR"/>
        </w:rPr>
      </w:pPr>
      <w:r>
        <w:rPr>
          <w:lang w:eastAsia="ko-KR"/>
        </w:rPr>
        <w:t>vi)</w:t>
      </w:r>
      <w:r>
        <w:rPr>
          <w:lang w:eastAsia="ko-KR"/>
        </w:rPr>
        <w:tab/>
        <w:t xml:space="preserve">shall stop timer TFP2 (waiting for </w:t>
      </w:r>
      <w:r w:rsidR="001134FB">
        <w:rPr>
          <w:lang w:eastAsia="ko-KR"/>
        </w:rPr>
        <w:t>user to</w:t>
      </w:r>
      <w:r>
        <w:rPr>
          <w:lang w:eastAsia="ko-KR"/>
        </w:rPr>
        <w:t xml:space="preserve"> respon</w:t>
      </w:r>
      <w:r w:rsidR="001134FB">
        <w:rPr>
          <w:lang w:eastAsia="ko-KR"/>
        </w:rPr>
        <w:t>d</w:t>
      </w:r>
      <w:r>
        <w:rPr>
          <w:lang w:eastAsia="ko-KR"/>
        </w:rPr>
        <w:t>);</w:t>
      </w:r>
    </w:p>
    <w:p w14:paraId="1FA8B939" w14:textId="77777777" w:rsidR="00C50CE5" w:rsidRDefault="007D0760" w:rsidP="007D0760">
      <w:pPr>
        <w:pStyle w:val="B3"/>
        <w:rPr>
          <w:lang w:eastAsia="ko-KR"/>
        </w:rPr>
      </w:pPr>
      <w:r>
        <w:rPr>
          <w:lang w:eastAsia="ko-KR"/>
        </w:rPr>
        <w:t>vii)</w:t>
      </w:r>
      <w:r>
        <w:rPr>
          <w:lang w:eastAsia="ko-KR"/>
        </w:rPr>
        <w:tab/>
        <w:t>if timer TFP 7 is not running, shall start timer TFP7 (waiting for any message with same call identifier);</w:t>
      </w:r>
    </w:p>
    <w:p w14:paraId="26D67C8D" w14:textId="77777777" w:rsidR="001134FB" w:rsidRDefault="001059D3" w:rsidP="001134FB">
      <w:pPr>
        <w:pStyle w:val="B3"/>
        <w:rPr>
          <w:lang w:eastAsia="ko-KR"/>
        </w:rPr>
      </w:pPr>
      <w:r>
        <w:rPr>
          <w:lang w:eastAsia="ko-KR"/>
        </w:rPr>
        <w:t>vi</w:t>
      </w:r>
      <w:r w:rsidR="007D0760">
        <w:rPr>
          <w:lang w:eastAsia="ko-KR"/>
        </w:rPr>
        <w:t>ii</w:t>
      </w:r>
      <w:r>
        <w:rPr>
          <w:lang w:eastAsia="ko-KR"/>
        </w:rPr>
        <w:t>)</w:t>
      </w:r>
      <w:r>
        <w:rPr>
          <w:lang w:eastAsia="ko-KR"/>
        </w:rPr>
        <w:tab/>
      </w:r>
      <w:r w:rsidR="001134FB">
        <w:rPr>
          <w:lang w:eastAsia="ko-KR"/>
        </w:rPr>
        <w:t>shall release the call type control state machine; and</w:t>
      </w:r>
    </w:p>
    <w:p w14:paraId="0D74F395" w14:textId="77777777" w:rsidR="001059D3" w:rsidRPr="001059D3" w:rsidRDefault="001134FB" w:rsidP="001134FB">
      <w:pPr>
        <w:pStyle w:val="B3"/>
        <w:rPr>
          <w:lang w:eastAsia="ko-KR"/>
        </w:rPr>
      </w:pPr>
      <w:r>
        <w:rPr>
          <w:lang w:eastAsia="ko-KR"/>
        </w:rPr>
        <w:t>ix)</w:t>
      </w:r>
      <w:r>
        <w:rPr>
          <w:lang w:eastAsia="ko-KR"/>
        </w:rPr>
        <w:tab/>
      </w:r>
      <w:r w:rsidR="001059D3">
        <w:rPr>
          <w:lang w:eastAsia="ko-KR"/>
        </w:rPr>
        <w:t xml:space="preserve">shall enter the </w:t>
      </w:r>
      <w:r w:rsidR="001059D3" w:rsidRPr="0073469F">
        <w:rPr>
          <w:lang w:eastAsia="ko-KR"/>
        </w:rPr>
        <w:t xml:space="preserve">"P1: ignoring same call </w:t>
      </w:r>
      <w:proofErr w:type="spellStart"/>
      <w:r w:rsidR="001059D3" w:rsidRPr="0073469F">
        <w:rPr>
          <w:lang w:eastAsia="ko-KR"/>
        </w:rPr>
        <w:t>id</w:t>
      </w:r>
      <w:proofErr w:type="spellEnd"/>
      <w:r w:rsidR="001059D3" w:rsidRPr="0073469F">
        <w:rPr>
          <w:lang w:eastAsia="ko-KR"/>
        </w:rPr>
        <w:t>"</w:t>
      </w:r>
      <w:r w:rsidR="001059D3">
        <w:rPr>
          <w:lang w:eastAsia="ko-KR"/>
        </w:rPr>
        <w:t xml:space="preserve"> state;</w:t>
      </w:r>
    </w:p>
    <w:p w14:paraId="5AB1641C" w14:textId="77777777" w:rsidR="00C50CE5" w:rsidRDefault="00C50CE5" w:rsidP="00C50CE5">
      <w:pPr>
        <w:pStyle w:val="B2"/>
      </w:pPr>
      <w:r>
        <w:t>e)</w:t>
      </w:r>
      <w:r>
        <w:tab/>
        <w:t xml:space="preserve">if </w:t>
      </w:r>
      <w:r>
        <w:rPr>
          <w:lang w:eastAsia="ko-KR"/>
        </w:rPr>
        <w:t xml:space="preserve">the validation of the signature </w:t>
      </w:r>
      <w:r>
        <w:t>was successful:</w:t>
      </w:r>
    </w:p>
    <w:p w14:paraId="625A5CDD" w14:textId="77777777" w:rsidR="00C50CE5" w:rsidRDefault="00C50CE5" w:rsidP="00C50CE5">
      <w:pPr>
        <w:pStyle w:val="B3"/>
      </w:pPr>
      <w:proofErr w:type="spellStart"/>
      <w:r>
        <w:lastRenderedPageBreak/>
        <w:t>i</w:t>
      </w:r>
      <w:proofErr w:type="spellEnd"/>
      <w:r>
        <w:t>)</w:t>
      </w:r>
      <w:r>
        <w:tab/>
        <w:t>shall extract and decrypt the encapsulated PCK using the terminating user's (KMS provisioned) UID key as described in 3GPP TS </w:t>
      </w:r>
      <w:r w:rsidR="00C85382">
        <w:t>33.180 [78]</w:t>
      </w:r>
      <w:r>
        <w:t>;</w:t>
      </w:r>
    </w:p>
    <w:p w14:paraId="3FA96A32" w14:textId="77777777" w:rsidR="00C50CE5" w:rsidRDefault="00C50CE5" w:rsidP="00C50CE5">
      <w:pPr>
        <w:pStyle w:val="B3"/>
      </w:pPr>
      <w:r>
        <w:t>ii)</w:t>
      </w:r>
      <w:r>
        <w:tab/>
        <w:t>shall extract the PCK-ID, from the payload as specified in 3GPP TS </w:t>
      </w:r>
      <w:r w:rsidR="00C85382">
        <w:t>33.180 [78]</w:t>
      </w:r>
      <w:r>
        <w:t>;</w:t>
      </w:r>
    </w:p>
    <w:p w14:paraId="615BC6D2" w14:textId="77777777" w:rsidR="001059D3" w:rsidRDefault="001059D3" w:rsidP="001059D3">
      <w:pPr>
        <w:pStyle w:val="B3"/>
        <w:rPr>
          <w:lang w:eastAsia="ko-KR"/>
        </w:rPr>
      </w:pPr>
      <w:r>
        <w:rPr>
          <w:lang w:eastAsia="ko-KR"/>
        </w:rPr>
        <w:t>iii</w:t>
      </w:r>
      <w:r w:rsidRPr="0073469F">
        <w:rPr>
          <w:lang w:eastAsia="ko-KR"/>
        </w:rPr>
        <w:t>)</w:t>
      </w:r>
      <w:r w:rsidRPr="0073469F">
        <w:rPr>
          <w:lang w:eastAsia="ko-KR"/>
        </w:rPr>
        <w:tab/>
        <w:t>shall generate and store answer SDP</w:t>
      </w:r>
      <w:r w:rsidRPr="00AC2156">
        <w:rPr>
          <w:lang w:eastAsia="ko-KR"/>
        </w:rPr>
        <w:t xml:space="preserve"> </w:t>
      </w:r>
      <w:r>
        <w:rPr>
          <w:lang w:eastAsia="ko-KR"/>
        </w:rPr>
        <w:t xml:space="preserve">based on received SDP offer IE in </w:t>
      </w:r>
      <w:r>
        <w:t>PRIVATE CALL SETUP REQUEST message</w:t>
      </w:r>
      <w:r w:rsidRPr="0073469F">
        <w:rPr>
          <w:lang w:eastAsia="ko-KR"/>
        </w:rPr>
        <w:t xml:space="preserve">, as defined in </w:t>
      </w:r>
      <w:r w:rsidR="001E5F65">
        <w:rPr>
          <w:lang w:eastAsia="ko-KR"/>
        </w:rPr>
        <w:t>clause</w:t>
      </w:r>
      <w:r w:rsidRPr="0073469F">
        <w:rPr>
          <w:lang w:eastAsia="ko-KR"/>
        </w:rPr>
        <w:t> 11.2.1.1.2;</w:t>
      </w:r>
    </w:p>
    <w:p w14:paraId="18E74B25" w14:textId="77777777" w:rsidR="001059D3" w:rsidRPr="0073469F" w:rsidRDefault="001059D3" w:rsidP="001059D3">
      <w:pPr>
        <w:pStyle w:val="B3"/>
      </w:pPr>
      <w:r>
        <w:t>iv</w:t>
      </w:r>
      <w:r w:rsidRPr="0073469F">
        <w:t>)</w:t>
      </w:r>
      <w:r w:rsidRPr="0073469F">
        <w:tab/>
        <w:t xml:space="preserve">shall generate a PRIVATE CALL ACCEPT message as specified in </w:t>
      </w:r>
      <w:r w:rsidR="001E5F65">
        <w:t>clause</w:t>
      </w:r>
      <w:r w:rsidRPr="0073469F">
        <w:t> </w:t>
      </w:r>
      <w:r>
        <w:t>15.1</w:t>
      </w:r>
      <w:r w:rsidRPr="0073469F">
        <w:t>.7</w:t>
      </w:r>
      <w:r>
        <w:t>. In the PRIVATE CALL ACCEPT message, the MCPTT client</w:t>
      </w:r>
      <w:r w:rsidRPr="0073469F">
        <w:t>:</w:t>
      </w:r>
    </w:p>
    <w:p w14:paraId="7C3A90A5" w14:textId="77777777" w:rsidR="001059D3" w:rsidRPr="0073469F" w:rsidRDefault="001059D3" w:rsidP="001059D3">
      <w:pPr>
        <w:pStyle w:val="B4"/>
      </w:pPr>
      <w:r>
        <w:t>A</w:t>
      </w:r>
      <w:r w:rsidRPr="0073469F">
        <w:t>)</w:t>
      </w:r>
      <w:r w:rsidRPr="0073469F">
        <w:tab/>
        <w:t xml:space="preserve">shall set the </w:t>
      </w:r>
      <w:r>
        <w:t>C</w:t>
      </w:r>
      <w:r w:rsidRPr="0073469F">
        <w:t>all identifier IE to the stored call identifier;</w:t>
      </w:r>
    </w:p>
    <w:p w14:paraId="6DCC11B6" w14:textId="77777777" w:rsidR="001059D3" w:rsidRPr="0073469F" w:rsidRDefault="001059D3" w:rsidP="001059D3">
      <w:pPr>
        <w:pStyle w:val="B4"/>
      </w:pPr>
      <w:r>
        <w:t>B</w:t>
      </w:r>
      <w:r w:rsidRPr="0073469F">
        <w:t>)</w:t>
      </w:r>
      <w:r w:rsidRPr="0073469F">
        <w:tab/>
        <w:t>shall set the MCPTT user ID of the caller IE with the stored caller ID;</w:t>
      </w:r>
    </w:p>
    <w:p w14:paraId="48D0520D" w14:textId="77777777" w:rsidR="001059D3" w:rsidRPr="0073469F" w:rsidRDefault="001059D3" w:rsidP="001059D3">
      <w:pPr>
        <w:pStyle w:val="B4"/>
      </w:pPr>
      <w:r>
        <w:t>C</w:t>
      </w:r>
      <w:r w:rsidRPr="0073469F">
        <w:t>)</w:t>
      </w:r>
      <w:r w:rsidRPr="0073469F">
        <w:tab/>
        <w:t>shall set the MCPTT user ID of the callee IE with the stored callee ID;</w:t>
      </w:r>
      <w:r>
        <w:t xml:space="preserve"> and</w:t>
      </w:r>
    </w:p>
    <w:p w14:paraId="7AE89BF4" w14:textId="77777777" w:rsidR="001059D3" w:rsidRPr="0073469F" w:rsidRDefault="001059D3" w:rsidP="001059D3">
      <w:pPr>
        <w:pStyle w:val="B4"/>
      </w:pPr>
      <w:r>
        <w:t>D</w:t>
      </w:r>
      <w:r w:rsidRPr="0073469F">
        <w:t>)</w:t>
      </w:r>
      <w:r w:rsidRPr="0073469F">
        <w:tab/>
        <w:t xml:space="preserve">shall set the SDP </w:t>
      </w:r>
      <w:r>
        <w:t xml:space="preserve">answer </w:t>
      </w:r>
      <w:r w:rsidRPr="0073469F">
        <w:t>IE with the stored answer SDP;</w:t>
      </w:r>
    </w:p>
    <w:p w14:paraId="48B3DAAC" w14:textId="77777777" w:rsidR="001059D3" w:rsidRPr="0073469F" w:rsidRDefault="001059D3" w:rsidP="001059D3">
      <w:pPr>
        <w:pStyle w:val="B3"/>
      </w:pPr>
      <w:r>
        <w:t>v</w:t>
      </w:r>
      <w:r w:rsidRPr="0073469F">
        <w:t>)</w:t>
      </w:r>
      <w:r w:rsidRPr="0073469F">
        <w:tab/>
        <w:t xml:space="preserve">shall send </w:t>
      </w:r>
      <w:r>
        <w:t>the</w:t>
      </w:r>
      <w:r w:rsidRPr="0073469F">
        <w:t xml:space="preserve"> PRIVATE CALL ACCEPT message in response to the request message according to rules and procedures as specified in </w:t>
      </w:r>
      <w:r w:rsidR="001E5F65">
        <w:t>clause</w:t>
      </w:r>
      <w:r w:rsidRPr="0073469F">
        <w:t> 11.2.1.1.1;</w:t>
      </w:r>
    </w:p>
    <w:p w14:paraId="36D8DC37" w14:textId="77777777" w:rsidR="001059D3" w:rsidRPr="0073469F" w:rsidRDefault="001059D3" w:rsidP="001059D3">
      <w:pPr>
        <w:pStyle w:val="B3"/>
      </w:pPr>
      <w:r>
        <w:t>vi</w:t>
      </w:r>
      <w:r w:rsidRPr="0073469F">
        <w:t>)</w:t>
      </w:r>
      <w:r w:rsidRPr="0073469F">
        <w:tab/>
        <w:t>shall establish a media session based on the SDP body of the private call;</w:t>
      </w:r>
    </w:p>
    <w:p w14:paraId="3884FAC1" w14:textId="77777777" w:rsidR="001059D3" w:rsidRPr="0073469F" w:rsidRDefault="001059D3" w:rsidP="001059D3">
      <w:pPr>
        <w:pStyle w:val="B3"/>
      </w:pPr>
      <w:r>
        <w:t>vii</w:t>
      </w:r>
      <w:r w:rsidRPr="0073469F">
        <w:t>)</w:t>
      </w:r>
      <w:r w:rsidRPr="0073469F">
        <w:tab/>
        <w:t xml:space="preserve">shall stop timer TFP2 (waiting for </w:t>
      </w:r>
      <w:r w:rsidR="001134FB">
        <w:t>user to</w:t>
      </w:r>
      <w:r w:rsidRPr="0073469F">
        <w:t xml:space="preserve"> respon</w:t>
      </w:r>
      <w:r w:rsidR="001134FB">
        <w:t>d</w:t>
      </w:r>
      <w:r w:rsidRPr="0073469F">
        <w:t>);</w:t>
      </w:r>
    </w:p>
    <w:p w14:paraId="6094909C" w14:textId="77777777" w:rsidR="001059D3" w:rsidRDefault="001059D3" w:rsidP="001059D3">
      <w:pPr>
        <w:pStyle w:val="B3"/>
      </w:pPr>
      <w:r>
        <w:t>viii)</w:t>
      </w:r>
      <w:r>
        <w:tab/>
        <w:t>shall initialize the counter CFP4 with value set to 1;</w:t>
      </w:r>
    </w:p>
    <w:p w14:paraId="3E7C89FD" w14:textId="77777777" w:rsidR="001059D3" w:rsidRPr="0073469F" w:rsidRDefault="001059D3" w:rsidP="001059D3">
      <w:pPr>
        <w:pStyle w:val="B3"/>
      </w:pPr>
      <w:r>
        <w:t>ix</w:t>
      </w:r>
      <w:r w:rsidRPr="0073469F">
        <w:t>)</w:t>
      </w:r>
      <w:r w:rsidRPr="0073469F">
        <w:tab/>
        <w:t>shall start timer TFP4 (private call accept retransmission); and</w:t>
      </w:r>
    </w:p>
    <w:p w14:paraId="4AC6762B" w14:textId="77777777" w:rsidR="001059D3" w:rsidRPr="001059D3" w:rsidRDefault="001059D3" w:rsidP="001059D3">
      <w:pPr>
        <w:pStyle w:val="B3"/>
      </w:pPr>
      <w:r>
        <w:t>x</w:t>
      </w:r>
      <w:r w:rsidRPr="0073469F">
        <w:t>)</w:t>
      </w:r>
      <w:r w:rsidRPr="0073469F">
        <w:tab/>
        <w:t>shall remain in the "P5: pending" state</w:t>
      </w:r>
      <w:r>
        <w:t>; and</w:t>
      </w:r>
    </w:p>
    <w:p w14:paraId="3AB01F7F" w14:textId="77777777" w:rsidR="00C50CE5" w:rsidRDefault="00C50CE5" w:rsidP="00D3770C">
      <w:pPr>
        <w:pStyle w:val="NO"/>
        <w:rPr>
          <w:lang w:val="en-US"/>
        </w:rPr>
      </w:pPr>
      <w:r>
        <w:t>NOTE:</w:t>
      </w:r>
      <w:r>
        <w:tab/>
        <w:t>With the PCK successfully shared between the originating MCPTT client and the terminating MCPTT client, both clients are able to use SRTP/SRTCP to create an end-to-end secure session.</w:t>
      </w:r>
    </w:p>
    <w:p w14:paraId="11B516BE" w14:textId="77777777" w:rsidR="001059D3" w:rsidRDefault="001059D3" w:rsidP="001059D3">
      <w:pPr>
        <w:pStyle w:val="B1"/>
      </w:pPr>
      <w:r>
        <w:t>2)</w:t>
      </w:r>
      <w:r>
        <w:tab/>
        <w:t>if the SDP offer does not contain an "a=key-</w:t>
      </w:r>
      <w:proofErr w:type="spellStart"/>
      <w:r>
        <w:t>mgmt</w:t>
      </w:r>
      <w:proofErr w:type="spellEnd"/>
      <w:r>
        <w:t>" attribute, the MCPTT client:</w:t>
      </w:r>
    </w:p>
    <w:p w14:paraId="6B363510" w14:textId="77777777" w:rsidR="001059D3" w:rsidRDefault="001059D3" w:rsidP="001059D3">
      <w:pPr>
        <w:pStyle w:val="B2"/>
        <w:rPr>
          <w:lang w:eastAsia="ko-KR"/>
        </w:rPr>
      </w:pPr>
      <w:r>
        <w:rPr>
          <w:lang w:eastAsia="ko-KR"/>
        </w:rPr>
        <w:t>a</w:t>
      </w:r>
      <w:r w:rsidRPr="0073469F">
        <w:rPr>
          <w:lang w:eastAsia="ko-KR"/>
        </w:rPr>
        <w:t>)</w:t>
      </w:r>
      <w:r w:rsidRPr="0073469F">
        <w:rPr>
          <w:lang w:eastAsia="ko-KR"/>
        </w:rPr>
        <w:tab/>
        <w:t>shall generate and store answer SDP</w:t>
      </w:r>
      <w:r w:rsidRPr="00AC2156">
        <w:rPr>
          <w:lang w:eastAsia="ko-KR"/>
        </w:rPr>
        <w:t xml:space="preserve"> </w:t>
      </w:r>
      <w:r>
        <w:rPr>
          <w:lang w:eastAsia="ko-KR"/>
        </w:rPr>
        <w:t xml:space="preserve">based on received SDP offer IE in </w:t>
      </w:r>
      <w:r>
        <w:t>PRIVATE CALL SETUP REQUEST message</w:t>
      </w:r>
      <w:r w:rsidRPr="0073469F">
        <w:rPr>
          <w:lang w:eastAsia="ko-KR"/>
        </w:rPr>
        <w:t xml:space="preserve">, as defined in </w:t>
      </w:r>
      <w:r w:rsidR="001E5F65">
        <w:rPr>
          <w:lang w:eastAsia="ko-KR"/>
        </w:rPr>
        <w:t>clause</w:t>
      </w:r>
      <w:r w:rsidRPr="0073469F">
        <w:rPr>
          <w:lang w:eastAsia="ko-KR"/>
        </w:rPr>
        <w:t> 11.2.1.1.2;</w:t>
      </w:r>
    </w:p>
    <w:p w14:paraId="199E8FF1" w14:textId="77777777" w:rsidR="00A133FF" w:rsidRPr="0073469F" w:rsidRDefault="001059D3" w:rsidP="001059D3">
      <w:pPr>
        <w:pStyle w:val="B2"/>
      </w:pPr>
      <w:r>
        <w:t>b</w:t>
      </w:r>
      <w:r w:rsidR="008168A5" w:rsidRPr="0073469F">
        <w:t>)</w:t>
      </w:r>
      <w:r w:rsidR="008168A5" w:rsidRPr="0073469F">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ACCEPT </w:t>
      </w:r>
      <w:r w:rsidR="00A133FF" w:rsidRPr="0073469F">
        <w:t xml:space="preserve">message as specified in </w:t>
      </w:r>
      <w:r w:rsidR="001E5F65">
        <w:t>clause</w:t>
      </w:r>
      <w:r w:rsidR="00A133FF" w:rsidRPr="0073469F">
        <w:t> </w:t>
      </w:r>
      <w:r w:rsidR="009C2E6C">
        <w:t>15.1</w:t>
      </w:r>
      <w:r w:rsidR="00A133FF" w:rsidRPr="0073469F">
        <w:t>.7</w:t>
      </w:r>
      <w:r>
        <w:t>. In the PRIVATE CALL ACCEPT message, the MCPTT client</w:t>
      </w:r>
      <w:r w:rsidR="00A133FF" w:rsidRPr="0073469F">
        <w:rPr>
          <w:lang w:eastAsia="ko-KR"/>
        </w:rPr>
        <w:t>:</w:t>
      </w:r>
    </w:p>
    <w:p w14:paraId="7304BE08" w14:textId="77777777" w:rsidR="00A133FF" w:rsidRPr="0073469F" w:rsidRDefault="001059D3" w:rsidP="001059D3">
      <w:pPr>
        <w:pStyle w:val="B3"/>
      </w:pPr>
      <w:proofErr w:type="spellStart"/>
      <w:r>
        <w:t>i</w:t>
      </w:r>
      <w:proofErr w:type="spellEnd"/>
      <w:r w:rsidR="00A133FF" w:rsidRPr="0073469F">
        <w:t>)</w:t>
      </w:r>
      <w:r w:rsidR="00A133FF" w:rsidRPr="0073469F">
        <w:tab/>
        <w:t xml:space="preserve">shall set the </w:t>
      </w:r>
      <w:r w:rsidR="00E80F59">
        <w:t>C</w:t>
      </w:r>
      <w:r w:rsidR="00A133FF" w:rsidRPr="0073469F">
        <w:t>all identifier IE to the stored call identifier;</w:t>
      </w:r>
    </w:p>
    <w:p w14:paraId="17FB1C90" w14:textId="77777777" w:rsidR="00A133FF" w:rsidRPr="0073469F" w:rsidRDefault="001059D3" w:rsidP="001059D3">
      <w:pPr>
        <w:pStyle w:val="B3"/>
      </w:pPr>
      <w:r>
        <w:t>ii</w:t>
      </w:r>
      <w:r w:rsidR="00A133FF" w:rsidRPr="0073469F">
        <w:t>)</w:t>
      </w:r>
      <w:r w:rsidR="00A133FF" w:rsidRPr="0073469F">
        <w:tab/>
        <w:t xml:space="preserve">shall set the MCPTT user ID </w:t>
      </w:r>
      <w:r w:rsidR="008168A5" w:rsidRPr="0073469F">
        <w:t xml:space="preserve">of the caller </w:t>
      </w:r>
      <w:r w:rsidR="00A133FF" w:rsidRPr="0073469F">
        <w:t xml:space="preserve">IE with </w:t>
      </w:r>
      <w:r w:rsidR="008168A5" w:rsidRPr="0073469F">
        <w:t>the stored caller ID;</w:t>
      </w:r>
    </w:p>
    <w:p w14:paraId="17838A45" w14:textId="77777777" w:rsidR="008168A5" w:rsidRPr="0073469F" w:rsidRDefault="001059D3" w:rsidP="001059D3">
      <w:pPr>
        <w:pStyle w:val="B3"/>
      </w:pPr>
      <w:r>
        <w:t>iii</w:t>
      </w:r>
      <w:r w:rsidR="008168A5" w:rsidRPr="0073469F">
        <w:t>)</w:t>
      </w:r>
      <w:r w:rsidR="008168A5" w:rsidRPr="0073469F">
        <w:tab/>
        <w:t>shall set the MCPTT user ID of the callee IE with the stored callee ID;</w:t>
      </w:r>
      <w:r w:rsidR="00900E63">
        <w:t xml:space="preserve"> and</w:t>
      </w:r>
    </w:p>
    <w:p w14:paraId="2C5C3742" w14:textId="77777777" w:rsidR="008168A5" w:rsidRPr="0073469F" w:rsidRDefault="001059D3" w:rsidP="001059D3">
      <w:pPr>
        <w:pStyle w:val="B3"/>
      </w:pPr>
      <w:r>
        <w:t>iv</w:t>
      </w:r>
      <w:r w:rsidR="008168A5" w:rsidRPr="0073469F">
        <w:t>)</w:t>
      </w:r>
      <w:r w:rsidR="008168A5" w:rsidRPr="0073469F">
        <w:tab/>
        <w:t xml:space="preserve">shall set the SDP </w:t>
      </w:r>
      <w:r w:rsidR="00AC2156">
        <w:t xml:space="preserve">answer </w:t>
      </w:r>
      <w:r w:rsidR="008168A5" w:rsidRPr="0073469F">
        <w:t>IE with the stored answer SDP;</w:t>
      </w:r>
    </w:p>
    <w:p w14:paraId="68C0AFAC" w14:textId="77777777" w:rsidR="00A133FF" w:rsidRPr="0073469F" w:rsidRDefault="001059D3" w:rsidP="001059D3">
      <w:pPr>
        <w:pStyle w:val="B2"/>
        <w:rPr>
          <w:lang w:eastAsia="ko-KR"/>
        </w:rPr>
      </w:pPr>
      <w:r>
        <w:t>c</w:t>
      </w:r>
      <w:r w:rsidR="00A133FF" w:rsidRPr="0073469F">
        <w:t>)</w:t>
      </w:r>
      <w:r w:rsidR="00A133FF" w:rsidRPr="0073469F">
        <w:tab/>
      </w:r>
      <w:r w:rsidR="00A133FF" w:rsidRPr="0073469F">
        <w:rPr>
          <w:lang w:eastAsia="ko-KR"/>
        </w:rPr>
        <w:t xml:space="preserve">shall send </w:t>
      </w:r>
      <w:r w:rsidR="00E80F59">
        <w:rPr>
          <w:lang w:eastAsia="ko-KR"/>
        </w:rPr>
        <w:t>the</w:t>
      </w:r>
      <w:r w:rsidR="00A133FF" w:rsidRPr="0073469F">
        <w:rPr>
          <w:lang w:eastAsia="ko-KR"/>
        </w:rPr>
        <w:t xml:space="preserve"> PRIVATE CALL ACCEPT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8168A5" w:rsidRPr="0073469F">
        <w:rPr>
          <w:lang w:eastAsia="ko-KR"/>
        </w:rPr>
        <w:t>1</w:t>
      </w:r>
      <w:r w:rsidR="00A133FF" w:rsidRPr="0073469F">
        <w:rPr>
          <w:lang w:eastAsia="ko-KR"/>
        </w:rPr>
        <w:t>.1.1;</w:t>
      </w:r>
    </w:p>
    <w:p w14:paraId="43204B60" w14:textId="77777777" w:rsidR="00A133FF" w:rsidRPr="0073469F" w:rsidRDefault="001059D3" w:rsidP="001059D3">
      <w:pPr>
        <w:pStyle w:val="B2"/>
        <w:rPr>
          <w:lang w:eastAsia="ko-KR"/>
        </w:rPr>
      </w:pPr>
      <w:r>
        <w:t>d</w:t>
      </w:r>
      <w:r w:rsidR="00A133FF" w:rsidRPr="0073469F">
        <w:t>)</w:t>
      </w:r>
      <w:r w:rsidR="00A133FF" w:rsidRPr="0073469F">
        <w:tab/>
        <w:t>shall establish a media session based on the SDP body of the private call;</w:t>
      </w:r>
    </w:p>
    <w:p w14:paraId="48F87F4F" w14:textId="77777777" w:rsidR="00A133FF" w:rsidRDefault="001059D3" w:rsidP="001059D3">
      <w:pPr>
        <w:pStyle w:val="B2"/>
      </w:pPr>
      <w:r>
        <w:rPr>
          <w:lang w:eastAsia="ko-KR"/>
        </w:rPr>
        <w:t>e</w:t>
      </w:r>
      <w:r w:rsidR="00A133FF" w:rsidRPr="0073469F">
        <w:rPr>
          <w:lang w:eastAsia="ko-KR"/>
        </w:rPr>
        <w:t>)</w:t>
      </w:r>
      <w:r w:rsidR="00A133FF" w:rsidRPr="0073469F">
        <w:tab/>
        <w:t xml:space="preserve">shall stop timer </w:t>
      </w:r>
      <w:r w:rsidR="00C46441" w:rsidRPr="0073469F">
        <w:t>TFP2</w:t>
      </w:r>
      <w:r w:rsidR="00A133FF" w:rsidRPr="0073469F">
        <w:t xml:space="preserve"> (waiting for </w:t>
      </w:r>
      <w:r w:rsidR="001134FB" w:rsidRPr="006E208F">
        <w:t>user to</w:t>
      </w:r>
      <w:r w:rsidR="001134FB" w:rsidRPr="0073469F">
        <w:t xml:space="preserve"> </w:t>
      </w:r>
      <w:r w:rsidR="00A133FF" w:rsidRPr="0073469F">
        <w:t>respon</w:t>
      </w:r>
      <w:r w:rsidR="001134FB" w:rsidRPr="006E208F">
        <w:t>d</w:t>
      </w:r>
      <w:r w:rsidR="00A133FF" w:rsidRPr="0073469F">
        <w:t>);</w:t>
      </w:r>
    </w:p>
    <w:p w14:paraId="0038E6F3" w14:textId="77777777" w:rsidR="001059D3" w:rsidRPr="0073469F" w:rsidRDefault="001059D3" w:rsidP="001059D3">
      <w:pPr>
        <w:pStyle w:val="B2"/>
        <w:rPr>
          <w:lang w:eastAsia="ko-KR"/>
        </w:rPr>
      </w:pPr>
      <w:r>
        <w:t>f)</w:t>
      </w:r>
      <w:r>
        <w:tab/>
        <w:t>shall initialize the counter CFP4 with value set to 1;</w:t>
      </w:r>
    </w:p>
    <w:p w14:paraId="2200A550" w14:textId="77777777" w:rsidR="00A133FF" w:rsidRPr="0073469F" w:rsidRDefault="001059D3" w:rsidP="001059D3">
      <w:pPr>
        <w:pStyle w:val="B2"/>
      </w:pPr>
      <w:r>
        <w:t>g</w:t>
      </w:r>
      <w:r w:rsidR="00A133FF" w:rsidRPr="0073469F">
        <w:t>)</w:t>
      </w:r>
      <w:r w:rsidR="00A133FF" w:rsidRPr="0073469F">
        <w:tab/>
        <w:t xml:space="preserve">shall start timer </w:t>
      </w:r>
      <w:r w:rsidR="00C46441" w:rsidRPr="0073469F">
        <w:t>TFP4</w:t>
      </w:r>
      <w:r w:rsidR="00A133FF" w:rsidRPr="0073469F">
        <w:t xml:space="preserve"> (private call accept retransmission); and</w:t>
      </w:r>
    </w:p>
    <w:p w14:paraId="0DD2A7E9" w14:textId="77777777" w:rsidR="00A133FF" w:rsidRPr="0073469F" w:rsidRDefault="001059D3" w:rsidP="001059D3">
      <w:pPr>
        <w:pStyle w:val="B2"/>
      </w:pPr>
      <w:r>
        <w:t>h</w:t>
      </w:r>
      <w:r w:rsidR="00A133FF" w:rsidRPr="0073469F">
        <w:t>)</w:t>
      </w:r>
      <w:r w:rsidR="00A133FF" w:rsidRPr="0073469F">
        <w:tab/>
        <w:t xml:space="preserve">shall remain in the </w:t>
      </w:r>
      <w:r w:rsidR="00EC18D8" w:rsidRPr="0073469F">
        <w:t>"P5: pending"</w:t>
      </w:r>
      <w:r w:rsidR="00A133FF" w:rsidRPr="0073469F">
        <w:t xml:space="preserve"> state.</w:t>
      </w:r>
    </w:p>
    <w:p w14:paraId="65806032" w14:textId="77777777" w:rsidR="00A133FF" w:rsidRPr="0073469F" w:rsidRDefault="00A133FF" w:rsidP="00567124">
      <w:pPr>
        <w:pStyle w:val="Heading6"/>
        <w:numPr>
          <w:ilvl w:val="5"/>
          <w:numId w:val="0"/>
        </w:numPr>
        <w:ind w:left="1152" w:hanging="432"/>
        <w:rPr>
          <w:lang w:eastAsia="ko-KR"/>
        </w:rPr>
      </w:pPr>
      <w:bookmarkStart w:id="5176" w:name="_Toc20156275"/>
      <w:bookmarkStart w:id="5177" w:name="_Toc27501432"/>
      <w:bookmarkStart w:id="5178" w:name="_Toc36049558"/>
      <w:bookmarkStart w:id="5179" w:name="_Toc45210324"/>
      <w:bookmarkStart w:id="5180" w:name="_Toc51861149"/>
      <w:bookmarkStart w:id="5181" w:name="_Toc171604423"/>
      <w:r w:rsidRPr="0073469F">
        <w:rPr>
          <w:lang w:eastAsia="zh-CN"/>
        </w:rPr>
        <w:t>11.2.2.</w:t>
      </w:r>
      <w:r w:rsidR="008168A5" w:rsidRPr="0073469F">
        <w:rPr>
          <w:lang w:eastAsia="zh-CN"/>
        </w:rPr>
        <w:t>4.</w:t>
      </w:r>
      <w:r w:rsidRPr="0073469F">
        <w:rPr>
          <w:lang w:eastAsia="zh-CN"/>
        </w:rPr>
        <w:t>4.4</w:t>
      </w:r>
      <w:r w:rsidRPr="0073469F">
        <w:rPr>
          <w:lang w:eastAsia="zh-CN"/>
        </w:rPr>
        <w:tab/>
        <w:t>P</w:t>
      </w:r>
      <w:r w:rsidRPr="0073469F">
        <w:rPr>
          <w:lang w:eastAsia="ko-KR"/>
        </w:rPr>
        <w:t>rivate call accept retransmission</w:t>
      </w:r>
      <w:bookmarkEnd w:id="5176"/>
      <w:bookmarkEnd w:id="5177"/>
      <w:bookmarkEnd w:id="5178"/>
      <w:bookmarkEnd w:id="5179"/>
      <w:bookmarkEnd w:id="5180"/>
      <w:bookmarkEnd w:id="5181"/>
    </w:p>
    <w:p w14:paraId="08F7541B"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TFP4</w:t>
      </w:r>
      <w:r w:rsidRPr="0073469F">
        <w:rPr>
          <w:lang w:eastAsia="ko-KR"/>
        </w:rPr>
        <w:t xml:space="preserve"> (private call accept retransmission)</w:t>
      </w:r>
      <w:r w:rsidRPr="0073469F">
        <w:t xml:space="preserve">, the MCPTT </w:t>
      </w:r>
      <w:r w:rsidR="008407D2">
        <w:t>client</w:t>
      </w:r>
      <w:r w:rsidRPr="0073469F">
        <w:t>:</w:t>
      </w:r>
    </w:p>
    <w:p w14:paraId="13623F8A" w14:textId="77777777" w:rsidR="00A133FF" w:rsidRPr="0073469F" w:rsidRDefault="00A133FF" w:rsidP="00A133FF">
      <w:pPr>
        <w:pStyle w:val="B1"/>
        <w:rPr>
          <w:lang w:eastAsia="ko-KR"/>
        </w:rPr>
      </w:pPr>
      <w:r w:rsidRPr="0073469F">
        <w:rPr>
          <w:lang w:eastAsia="ko-KR"/>
        </w:rPr>
        <w:lastRenderedPageBreak/>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ACCEPT </w:t>
      </w:r>
      <w:r w:rsidRPr="0073469F">
        <w:t xml:space="preserve">message as specified in </w:t>
      </w:r>
      <w:r w:rsidR="001E5F65">
        <w:t>clause</w:t>
      </w:r>
      <w:r w:rsidRPr="0073469F">
        <w:t> </w:t>
      </w:r>
      <w:r w:rsidR="009C2E6C">
        <w:t>15.1</w:t>
      </w:r>
      <w:r w:rsidRPr="0073469F">
        <w:t>.7</w:t>
      </w:r>
      <w:r w:rsidR="00391BB3" w:rsidRPr="0073469F">
        <w:rPr>
          <w:lang w:eastAsia="ko-KR"/>
        </w:rPr>
        <w:t xml:space="preserve">. In the PRIVATE </w:t>
      </w:r>
      <w:r w:rsidR="00391BB3" w:rsidRPr="0073469F">
        <w:t xml:space="preserve">CALL </w:t>
      </w:r>
      <w:r w:rsidR="00391BB3" w:rsidRPr="0073469F">
        <w:rPr>
          <w:lang w:eastAsia="ko-KR"/>
        </w:rPr>
        <w:t>ACCEPT</w:t>
      </w:r>
      <w:r w:rsidR="00391BB3" w:rsidRPr="0073469F">
        <w:t xml:space="preserve"> message, the MCPTT client</w:t>
      </w:r>
      <w:r w:rsidRPr="0073469F">
        <w:rPr>
          <w:lang w:eastAsia="ko-KR"/>
        </w:rPr>
        <w:t>:</w:t>
      </w:r>
    </w:p>
    <w:p w14:paraId="3B2C5FA9"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305E97A9" w14:textId="77777777" w:rsidR="00A133FF" w:rsidRPr="0073469F" w:rsidRDefault="00A133FF" w:rsidP="008168A5">
      <w:pPr>
        <w:pStyle w:val="B2"/>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IE</w:t>
      </w:r>
      <w:r w:rsidR="008168A5" w:rsidRPr="0073469F">
        <w:rPr>
          <w:lang w:eastAsia="ko-KR"/>
        </w:rPr>
        <w:t xml:space="preserve"> </w:t>
      </w:r>
      <w:r w:rsidR="008168A5" w:rsidRPr="0073469F">
        <w:t>the stored caller ID;</w:t>
      </w:r>
    </w:p>
    <w:p w14:paraId="37ECE9E3" w14:textId="77777777" w:rsidR="008168A5" w:rsidRPr="0073469F" w:rsidRDefault="008168A5" w:rsidP="008168A5">
      <w:pPr>
        <w:pStyle w:val="B2"/>
      </w:pPr>
      <w:r w:rsidRPr="0073469F">
        <w:t>c)</w:t>
      </w:r>
      <w:r w:rsidRPr="0073469F">
        <w:tab/>
        <w:t>shall set the MCPTT user ID of the callee IE with the stored callee ID;</w:t>
      </w:r>
      <w:r w:rsidR="00900E63">
        <w:t xml:space="preserve"> and</w:t>
      </w:r>
    </w:p>
    <w:p w14:paraId="16D58BD9" w14:textId="77777777" w:rsidR="008168A5" w:rsidRPr="0073469F" w:rsidRDefault="00900E63" w:rsidP="008168A5">
      <w:pPr>
        <w:pStyle w:val="B2"/>
      </w:pPr>
      <w:r>
        <w:t>d</w:t>
      </w:r>
      <w:r w:rsidR="008168A5" w:rsidRPr="0073469F">
        <w:t>)</w:t>
      </w:r>
      <w:r w:rsidR="008168A5" w:rsidRPr="0073469F">
        <w:tab/>
        <w:t xml:space="preserve">shall set the SDP </w:t>
      </w:r>
      <w:r w:rsidR="00AC2156">
        <w:t xml:space="preserve">answer </w:t>
      </w:r>
      <w:r w:rsidR="008168A5" w:rsidRPr="0073469F">
        <w:t>IE with the stored answer SDP;</w:t>
      </w:r>
    </w:p>
    <w:p w14:paraId="1962CA44" w14:textId="77777777" w:rsidR="00A133FF" w:rsidRPr="0073469F" w:rsidRDefault="00A133FF" w:rsidP="00A133FF">
      <w:pPr>
        <w:pStyle w:val="B1"/>
        <w:rPr>
          <w:lang w:eastAsia="ko-KR"/>
        </w:rPr>
      </w:pPr>
      <w:r w:rsidRPr="0073469F">
        <w:t>2)</w:t>
      </w:r>
      <w:r w:rsidRPr="0073469F">
        <w:tab/>
      </w:r>
      <w:r w:rsidRPr="0073469F">
        <w:rPr>
          <w:lang w:eastAsia="ko-KR"/>
        </w:rPr>
        <w:t>shall send PRIVATE CALL ACCEPT message 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DF662A6"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 xml:space="preserve">shall increment the value of the </w:t>
      </w:r>
      <w:r w:rsidR="00391BB3" w:rsidRPr="0073469F">
        <w:rPr>
          <w:lang w:eastAsia="ko-KR"/>
        </w:rPr>
        <w:t>(</w:t>
      </w:r>
      <w:r w:rsidR="00391BB3">
        <w:rPr>
          <w:lang w:eastAsia="ko-KR"/>
        </w:rPr>
        <w:t xml:space="preserve">counter CFP4 </w:t>
      </w:r>
      <w:r w:rsidR="00391BB3" w:rsidRPr="0073469F">
        <w:rPr>
          <w:lang w:eastAsia="ko-KR"/>
        </w:rPr>
        <w:t>private call accept retransmission)</w:t>
      </w:r>
      <w:r w:rsidR="00391BB3">
        <w:rPr>
          <w:lang w:eastAsia="ko-KR"/>
        </w:rPr>
        <w:t xml:space="preserve"> by 1;</w:t>
      </w:r>
    </w:p>
    <w:p w14:paraId="7033733D"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TFP4</w:t>
      </w:r>
      <w:r w:rsidR="00A133FF" w:rsidRPr="0073469F">
        <w:rPr>
          <w:lang w:eastAsia="ko-KR"/>
        </w:rPr>
        <w:t xml:space="preserve"> (private call accept retransmission); and</w:t>
      </w:r>
    </w:p>
    <w:p w14:paraId="00D8CB99"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"P5: pending"</w:t>
      </w:r>
      <w:r w:rsidR="00A133FF" w:rsidRPr="0073469F">
        <w:rPr>
          <w:lang w:eastAsia="ko-KR"/>
        </w:rPr>
        <w:t xml:space="preserve"> state.</w:t>
      </w:r>
    </w:p>
    <w:p w14:paraId="1807575E" w14:textId="77777777" w:rsidR="00A133FF" w:rsidRPr="0073469F" w:rsidRDefault="00A133FF" w:rsidP="00567124">
      <w:pPr>
        <w:pStyle w:val="Heading6"/>
        <w:numPr>
          <w:ilvl w:val="5"/>
          <w:numId w:val="0"/>
        </w:numPr>
        <w:ind w:left="1152" w:hanging="432"/>
        <w:rPr>
          <w:lang w:eastAsia="zh-CN"/>
        </w:rPr>
      </w:pPr>
      <w:bookmarkStart w:id="5182" w:name="_Toc20156276"/>
      <w:bookmarkStart w:id="5183" w:name="_Toc27501433"/>
      <w:bookmarkStart w:id="5184" w:name="_Toc36049559"/>
      <w:bookmarkStart w:id="5185" w:name="_Toc45210325"/>
      <w:bookmarkStart w:id="5186" w:name="_Toc51861150"/>
      <w:bookmarkStart w:id="5187" w:name="_Toc171604424"/>
      <w:r w:rsidRPr="0073469F">
        <w:rPr>
          <w:lang w:eastAsia="zh-CN"/>
        </w:rPr>
        <w:t>11.2.2.</w:t>
      </w:r>
      <w:r w:rsidR="008168A5" w:rsidRPr="0073469F">
        <w:rPr>
          <w:lang w:eastAsia="zh-CN"/>
        </w:rPr>
        <w:t>4.</w:t>
      </w:r>
      <w:r w:rsidRPr="0073469F">
        <w:rPr>
          <w:lang w:eastAsia="zh-CN"/>
        </w:rPr>
        <w:t>4.5</w:t>
      </w:r>
      <w:r w:rsidRPr="0073469F">
        <w:rPr>
          <w:lang w:eastAsia="zh-CN"/>
        </w:rPr>
        <w:tab/>
        <w:t>Establishing the call</w:t>
      </w:r>
      <w:bookmarkEnd w:id="5182"/>
      <w:bookmarkEnd w:id="5183"/>
      <w:bookmarkEnd w:id="5184"/>
      <w:bookmarkEnd w:id="5185"/>
      <w:bookmarkEnd w:id="5186"/>
      <w:bookmarkEnd w:id="5187"/>
    </w:p>
    <w:p w14:paraId="6CAF801F"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receiving a PRIVATE CALL ACCEPT ACK message or RTP media from originating user</w:t>
      </w:r>
      <w:r w:rsidRPr="0073469F">
        <w:t xml:space="preserve">, the MCPTT </w:t>
      </w:r>
      <w:r w:rsidR="008407D2">
        <w:t>client</w:t>
      </w:r>
      <w:r w:rsidRPr="0073469F">
        <w:t>:</w:t>
      </w:r>
    </w:p>
    <w:p w14:paraId="23D31BD6" w14:textId="77777777" w:rsidR="00A133FF" w:rsidRPr="0073469F" w:rsidRDefault="00A133FF" w:rsidP="008959B3">
      <w:pPr>
        <w:pStyle w:val="B1"/>
      </w:pPr>
      <w:r w:rsidRPr="0073469F">
        <w:t>1)</w:t>
      </w:r>
      <w:r w:rsidRPr="0073469F">
        <w:tab/>
        <w:t xml:space="preserve">shall stop timer </w:t>
      </w:r>
      <w:r w:rsidR="00C46441" w:rsidRPr="0073469F">
        <w:t>TFP4</w:t>
      </w:r>
      <w:r w:rsidR="00CA5EEE">
        <w:t xml:space="preserve"> </w:t>
      </w:r>
      <w:r w:rsidRPr="0073469F">
        <w:t>(private call accept retransmission);</w:t>
      </w:r>
    </w:p>
    <w:p w14:paraId="74DFB8A1" w14:textId="77777777" w:rsidR="00A133FF" w:rsidRPr="0073469F" w:rsidRDefault="005070DB" w:rsidP="00A133FF">
      <w:pPr>
        <w:pStyle w:val="B1"/>
        <w:rPr>
          <w:lang w:eastAsia="ko-KR"/>
        </w:rPr>
      </w:pPr>
      <w:r>
        <w:rPr>
          <w:lang w:eastAsia="ko-KR"/>
        </w:rPr>
        <w:t>2</w:t>
      </w:r>
      <w:r w:rsidR="00A133FF" w:rsidRPr="0073469F">
        <w:rPr>
          <w:lang w:eastAsia="ko-KR"/>
        </w:rPr>
        <w:t>)</w:t>
      </w:r>
      <w:r w:rsidR="00A133FF" w:rsidRPr="0073469F">
        <w:rPr>
          <w:lang w:eastAsia="ko-KR"/>
        </w:rPr>
        <w:tab/>
      </w:r>
      <w:r w:rsidR="008168A5" w:rsidRPr="0073469F">
        <w:t xml:space="preserve">shall </w:t>
      </w:r>
      <w:r w:rsidR="00A133FF" w:rsidRPr="0073469F">
        <w:t xml:space="preserve">start </w:t>
      </w:r>
      <w:r w:rsidR="00A133FF" w:rsidRPr="0073469F">
        <w:rPr>
          <w:lang w:eastAsia="ko-KR"/>
        </w:rPr>
        <w:t xml:space="preserve">floor control as terminating MCPTT client as </w:t>
      </w:r>
      <w:r w:rsidR="00E80F59">
        <w:rPr>
          <w:lang w:eastAsia="ko-KR"/>
        </w:rPr>
        <w:t>specified</w:t>
      </w:r>
      <w:r w:rsidR="00E80F59" w:rsidRPr="0073469F">
        <w:rPr>
          <w:lang w:eastAsia="ko-KR"/>
        </w:rPr>
        <w:t xml:space="preserve"> </w:t>
      </w:r>
      <w:r w:rsidR="00A133FF" w:rsidRPr="0073469F">
        <w:rPr>
          <w:lang w:eastAsia="ko-KR"/>
        </w:rPr>
        <w:t xml:space="preserve">in </w:t>
      </w:r>
      <w:r w:rsidR="001E5F65">
        <w:rPr>
          <w:lang w:eastAsia="ko-KR"/>
        </w:rPr>
        <w:t>clause</w:t>
      </w:r>
      <w:r w:rsidR="00A133FF" w:rsidRPr="0073469F">
        <w:rPr>
          <w:lang w:eastAsia="ko-KR"/>
        </w:rPr>
        <w:t> </w:t>
      </w:r>
      <w:r w:rsidR="008168A5" w:rsidRPr="0073469F">
        <w:rPr>
          <w:lang w:eastAsia="ko-KR"/>
        </w:rPr>
        <w:t>7.2</w:t>
      </w:r>
      <w:r w:rsidR="00E80F59">
        <w:t xml:space="preserve"> in 3GPP TS 24.380 [5]</w:t>
      </w:r>
      <w:r w:rsidR="00A133FF" w:rsidRPr="0073469F">
        <w:t>;</w:t>
      </w:r>
    </w:p>
    <w:p w14:paraId="45BAFB2A" w14:textId="77777777" w:rsidR="00A133FF" w:rsidRPr="0073469F" w:rsidRDefault="005070DB" w:rsidP="00A133FF">
      <w:pPr>
        <w:pStyle w:val="B1"/>
      </w:pPr>
      <w:r>
        <w:rPr>
          <w:lang w:eastAsia="ko-KR"/>
        </w:rPr>
        <w:t>3</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 and</w:t>
      </w:r>
    </w:p>
    <w:p w14:paraId="31424BB5" w14:textId="77777777" w:rsidR="00A133FF" w:rsidRPr="0073469F" w:rsidRDefault="005070DB" w:rsidP="008959B3">
      <w:pPr>
        <w:pStyle w:val="B1"/>
      </w:pPr>
      <w:r>
        <w:t>4</w:t>
      </w:r>
      <w:r w:rsidR="00A133FF" w:rsidRPr="0073469F">
        <w:t>)</w:t>
      </w:r>
      <w:r w:rsidR="00A133FF" w:rsidRPr="0073469F">
        <w:tab/>
        <w:t xml:space="preserve">shall enter the </w:t>
      </w:r>
      <w:r w:rsidR="00EC18D8" w:rsidRPr="0073469F">
        <w:t>"P4: part of ongoing call"</w:t>
      </w:r>
      <w:r w:rsidR="00A133FF" w:rsidRPr="0073469F">
        <w:t xml:space="preserve"> state.</w:t>
      </w:r>
    </w:p>
    <w:p w14:paraId="575F233D" w14:textId="77777777" w:rsidR="00A133FF" w:rsidRPr="0073469F" w:rsidRDefault="00A133FF" w:rsidP="00567124">
      <w:pPr>
        <w:pStyle w:val="Heading6"/>
        <w:numPr>
          <w:ilvl w:val="5"/>
          <w:numId w:val="0"/>
        </w:numPr>
        <w:ind w:left="1152" w:hanging="432"/>
        <w:rPr>
          <w:lang w:eastAsia="zh-CN"/>
        </w:rPr>
      </w:pPr>
      <w:bookmarkStart w:id="5188" w:name="_Toc20156277"/>
      <w:bookmarkStart w:id="5189" w:name="_Toc27501434"/>
      <w:bookmarkStart w:id="5190" w:name="_Toc36049560"/>
      <w:bookmarkStart w:id="5191" w:name="_Toc45210326"/>
      <w:bookmarkStart w:id="5192" w:name="_Toc51861151"/>
      <w:bookmarkStart w:id="5193" w:name="_Toc171604425"/>
      <w:r w:rsidRPr="0073469F">
        <w:rPr>
          <w:lang w:eastAsia="zh-CN"/>
        </w:rPr>
        <w:t>11.2.2.</w:t>
      </w:r>
      <w:r w:rsidR="008168A5" w:rsidRPr="0073469F">
        <w:rPr>
          <w:lang w:eastAsia="zh-CN"/>
        </w:rPr>
        <w:t>4.</w:t>
      </w:r>
      <w:r w:rsidRPr="0073469F">
        <w:rPr>
          <w:lang w:eastAsia="zh-CN"/>
        </w:rPr>
        <w:t>4.6</w:t>
      </w:r>
      <w:r w:rsidRPr="0073469F">
        <w:rPr>
          <w:lang w:eastAsia="zh-CN"/>
        </w:rPr>
        <w:tab/>
        <w:t>Call fa</w:t>
      </w:r>
      <w:r w:rsidR="006C197B" w:rsidRPr="0073469F">
        <w:rPr>
          <w:lang w:eastAsia="zh-CN"/>
        </w:rPr>
        <w:t>i</w:t>
      </w:r>
      <w:r w:rsidRPr="0073469F">
        <w:rPr>
          <w:lang w:eastAsia="zh-CN"/>
        </w:rPr>
        <w:t>lure</w:t>
      </w:r>
      <w:bookmarkEnd w:id="5188"/>
      <w:bookmarkEnd w:id="5189"/>
      <w:bookmarkEnd w:id="5190"/>
      <w:bookmarkEnd w:id="5191"/>
      <w:bookmarkEnd w:id="5192"/>
      <w:bookmarkEnd w:id="5193"/>
    </w:p>
    <w:p w14:paraId="77D7B5BF" w14:textId="77777777" w:rsidR="00A133FF" w:rsidRPr="0073469F" w:rsidRDefault="00A133FF" w:rsidP="00A133FF">
      <w:r w:rsidRPr="0073469F">
        <w:rPr>
          <w:lang w:eastAsia="ko-KR"/>
        </w:rPr>
        <w:t xml:space="preserve">In the </w:t>
      </w:r>
      <w:r w:rsidR="00EC18D8" w:rsidRPr="0073469F">
        <w:rPr>
          <w:lang w:eastAsia="ko-KR"/>
        </w:rPr>
        <w:t>"P5: pending"</w:t>
      </w:r>
      <w:r w:rsidRPr="0073469F">
        <w:rPr>
          <w:lang w:eastAsia="ko-KR"/>
        </w:rPr>
        <w:t xml:space="preserve"> state, when timer </w:t>
      </w:r>
      <w:r w:rsidR="00C46441" w:rsidRPr="0073469F">
        <w:rPr>
          <w:lang w:eastAsia="ko-KR"/>
        </w:rPr>
        <w:t>TFP4</w:t>
      </w:r>
      <w:r w:rsidRPr="0073469F">
        <w:rPr>
          <w:lang w:eastAsia="ko-KR"/>
        </w:rPr>
        <w:t xml:space="preserve"> (private call accept retransmission) expires </w:t>
      </w:r>
      <w:r w:rsidR="00391BB3">
        <w:rPr>
          <w:lang w:eastAsia="ko-KR"/>
        </w:rPr>
        <w:t xml:space="preserve">and the value of the counter CFP4 </w:t>
      </w:r>
      <w:r w:rsidR="00391BB3" w:rsidRPr="0073469F">
        <w:rPr>
          <w:lang w:eastAsia="ko-KR"/>
        </w:rPr>
        <w:t>(private call accept retransmission)</w:t>
      </w:r>
      <w:r w:rsidR="00391BB3">
        <w:rPr>
          <w:lang w:eastAsia="ko-KR"/>
        </w:rPr>
        <w:t xml:space="preserve"> is equal to the upper limit</w:t>
      </w:r>
      <w:r w:rsidRPr="0073469F">
        <w:t xml:space="preserve">, the MCPTT </w:t>
      </w:r>
      <w:r w:rsidR="008407D2">
        <w:t>client</w:t>
      </w:r>
      <w:r w:rsidRPr="0073469F">
        <w:t>:</w:t>
      </w:r>
    </w:p>
    <w:p w14:paraId="29645161" w14:textId="77777777" w:rsidR="008168A5" w:rsidRPr="0073469F" w:rsidRDefault="005070DB" w:rsidP="008959B3">
      <w:pPr>
        <w:pStyle w:val="B1"/>
      </w:pPr>
      <w:r>
        <w:t>1</w:t>
      </w:r>
      <w:r w:rsidR="008168A5" w:rsidRPr="0073469F">
        <w:t>)</w:t>
      </w:r>
      <w:r w:rsidR="008168A5" w:rsidRPr="0073469F">
        <w:tab/>
        <w:t>shall start timer T</w:t>
      </w:r>
      <w:r w:rsidR="00C46441" w:rsidRPr="0073469F">
        <w:t>FP</w:t>
      </w:r>
      <w:r w:rsidR="008168A5" w:rsidRPr="0073469F">
        <w:t>7 (waiting for any message with same call identifier);</w:t>
      </w:r>
    </w:p>
    <w:p w14:paraId="0892CCC9" w14:textId="77777777" w:rsidR="005070DB" w:rsidRDefault="005070DB" w:rsidP="005070DB">
      <w:pPr>
        <w:pStyle w:val="B1"/>
      </w:pPr>
      <w:r>
        <w:t>2)</w:t>
      </w:r>
      <w:r>
        <w:tab/>
        <w:t>shall release the call type control state machine; and</w:t>
      </w:r>
    </w:p>
    <w:p w14:paraId="02C6E6A2" w14:textId="77777777" w:rsidR="00A133FF" w:rsidRPr="0073469F" w:rsidRDefault="008168A5" w:rsidP="008959B3">
      <w:pPr>
        <w:pStyle w:val="B1"/>
      </w:pPr>
      <w:r w:rsidRPr="0073469F">
        <w:t>3</w:t>
      </w:r>
      <w:r w:rsidR="00A133FF" w:rsidRPr="0073469F">
        <w:t>)</w:t>
      </w:r>
      <w:r w:rsidR="00A133FF" w:rsidRPr="0073469F">
        <w:tab/>
        <w:t xml:space="preserve">shall enter the </w:t>
      </w:r>
      <w:r w:rsidR="006A40A5" w:rsidRPr="0073469F">
        <w:t>"</w:t>
      </w:r>
      <w:r w:rsidR="00EC18D8" w:rsidRPr="0073469F">
        <w:t xml:space="preserve">P1: ignoring same call </w:t>
      </w:r>
      <w:proofErr w:type="spellStart"/>
      <w:r w:rsidR="00EC18D8" w:rsidRPr="0073469F">
        <w:t>id</w:t>
      </w:r>
      <w:proofErr w:type="spellEnd"/>
      <w:r w:rsidR="006A40A5" w:rsidRPr="0073469F">
        <w:t>"</w:t>
      </w:r>
      <w:r w:rsidR="00A133FF" w:rsidRPr="0073469F">
        <w:t xml:space="preserve"> state.</w:t>
      </w:r>
    </w:p>
    <w:p w14:paraId="238A7D64" w14:textId="77777777" w:rsidR="00A133FF" w:rsidRPr="0073469F" w:rsidRDefault="00A133FF" w:rsidP="00567124">
      <w:pPr>
        <w:pStyle w:val="Heading6"/>
        <w:numPr>
          <w:ilvl w:val="5"/>
          <w:numId w:val="0"/>
        </w:numPr>
        <w:ind w:left="1152" w:hanging="432"/>
        <w:rPr>
          <w:lang w:eastAsia="ko-KR"/>
        </w:rPr>
      </w:pPr>
      <w:bookmarkStart w:id="5194" w:name="_Toc20156278"/>
      <w:bookmarkStart w:id="5195" w:name="_Toc27501435"/>
      <w:bookmarkStart w:id="5196" w:name="_Toc36049561"/>
      <w:bookmarkStart w:id="5197" w:name="_Toc45210327"/>
      <w:bookmarkStart w:id="5198" w:name="_Toc51861152"/>
      <w:bookmarkStart w:id="5199" w:name="_Toc171604426"/>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7</w:t>
      </w:r>
      <w:r w:rsidRPr="0073469F">
        <w:rPr>
          <w:lang w:eastAsia="zh-CN"/>
        </w:rPr>
        <w:tab/>
      </w:r>
      <w:r w:rsidRPr="0073469F">
        <w:rPr>
          <w:lang w:eastAsia="ko-KR"/>
        </w:rPr>
        <w:t>User rejects the private call setup request</w:t>
      </w:r>
      <w:bookmarkEnd w:id="5194"/>
      <w:bookmarkEnd w:id="5195"/>
      <w:bookmarkEnd w:id="5196"/>
      <w:bookmarkEnd w:id="5197"/>
      <w:bookmarkEnd w:id="5198"/>
      <w:bookmarkEnd w:id="5199"/>
    </w:p>
    <w:p w14:paraId="12F92313"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w:t>
      </w:r>
      <w:r w:rsidRPr="0073469F">
        <w:t>,</w:t>
      </w:r>
      <w:r w:rsidRPr="0073469F">
        <w:rPr>
          <w:lang w:eastAsia="ko-KR"/>
        </w:rPr>
        <w:t xml:space="preserve"> upon an indication from MCPTT User to reject the incoming private call, </w:t>
      </w:r>
      <w:r w:rsidRPr="0073469F">
        <w:t xml:space="preserve">the MCPTT </w:t>
      </w:r>
      <w:r w:rsidR="008407D2">
        <w:t>client</w:t>
      </w:r>
      <w:r w:rsidRPr="0073469F">
        <w:t>:</w:t>
      </w:r>
    </w:p>
    <w:p w14:paraId="7AC34DCA"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REJECT </w:t>
      </w:r>
      <w:r w:rsidRPr="0073469F">
        <w:t xml:space="preserve">message as specified in </w:t>
      </w:r>
      <w:r w:rsidR="001E5F65">
        <w:t>clause</w:t>
      </w:r>
      <w:r w:rsidRPr="0073469F">
        <w:t> </w:t>
      </w:r>
      <w:r w:rsidR="009C2E6C">
        <w:t>15.1</w:t>
      </w:r>
      <w:r w:rsidRPr="0073469F">
        <w:t>.8</w:t>
      </w:r>
      <w:r w:rsidRPr="0073469F">
        <w:rPr>
          <w:lang w:eastAsia="ko-KR"/>
        </w:rPr>
        <w:t>:</w:t>
      </w:r>
    </w:p>
    <w:p w14:paraId="318C3FEF"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6C7D8FE9"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p>
    <w:p w14:paraId="2806C08D" w14:textId="77777777" w:rsidR="008168A5" w:rsidRPr="0073469F" w:rsidRDefault="008168A5" w:rsidP="00FA2B2A">
      <w:pPr>
        <w:pStyle w:val="B2"/>
      </w:pPr>
      <w:r w:rsidRPr="0073469F">
        <w:t>c)</w:t>
      </w:r>
      <w:r w:rsidRPr="0073469F">
        <w:tab/>
        <w:t>shall set the MCPTT user ID of the callee IE with stored callee ID; and</w:t>
      </w:r>
    </w:p>
    <w:p w14:paraId="2615B212" w14:textId="77777777" w:rsidR="00A133FF" w:rsidRPr="0073469F" w:rsidRDefault="008168A5" w:rsidP="008168A5">
      <w:pPr>
        <w:pStyle w:val="B2"/>
        <w:rPr>
          <w:lang w:eastAsia="ko-KR"/>
        </w:rPr>
      </w:pPr>
      <w:r w:rsidRPr="0073469F">
        <w:rPr>
          <w:lang w:eastAsia="ko-KR"/>
        </w:rPr>
        <w:t>d</w:t>
      </w:r>
      <w:r w:rsidR="00A133FF" w:rsidRPr="0073469F">
        <w:rPr>
          <w:lang w:eastAsia="ko-KR"/>
        </w:rPr>
        <w:t>)</w:t>
      </w:r>
      <w:r w:rsidR="00A133FF" w:rsidRPr="0073469F">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w:t>
      </w:r>
      <w:proofErr w:type="spellStart"/>
      <w:r w:rsidR="00C55985" w:rsidRPr="00D5009F">
        <w:rPr>
          <w:lang w:val="en-US" w:eastAsia="ko-KR"/>
        </w:rPr>
        <w:t>PrivateCall</w:t>
      </w:r>
      <w:proofErr w:type="spellEnd"/>
      <w:r w:rsidR="00C55985" w:rsidRPr="00D5009F">
        <w:rPr>
          <w:lang w:val="en-US" w:eastAsia="ko-KR"/>
        </w:rPr>
        <w:t>/</w:t>
      </w:r>
      <w:proofErr w:type="spellStart"/>
      <w:r w:rsidR="00C55985" w:rsidRPr="00D5009F">
        <w:rPr>
          <w:lang w:val="en-US" w:eastAsia="ko-KR"/>
        </w:rPr>
        <w:t>FailRestrict</w:t>
      </w:r>
      <w:proofErr w:type="spellEnd"/>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sidR="00A133FF" w:rsidRPr="0073469F">
        <w:rPr>
          <w:lang w:eastAsia="ko-KR"/>
        </w:rPr>
        <w:t xml:space="preserve">shall set the </w:t>
      </w:r>
      <w:r w:rsidR="00E80F59">
        <w:rPr>
          <w:lang w:eastAsia="ko-KR"/>
        </w:rPr>
        <w:t>R</w:t>
      </w:r>
      <w:r w:rsidR="00A133FF" w:rsidRPr="0073469F">
        <w:rPr>
          <w:lang w:eastAsia="ko-KR"/>
        </w:rPr>
        <w:t xml:space="preserve">eason IE as </w:t>
      </w:r>
      <w:r w:rsidR="002D311C">
        <w:rPr>
          <w:lang w:eastAsia="ko-KR"/>
        </w:rPr>
        <w:t>"</w:t>
      </w:r>
      <w:r w:rsidR="00A133FF" w:rsidRPr="0073469F">
        <w:rPr>
          <w:lang w:eastAsia="ko-KR"/>
        </w:rPr>
        <w:t>REJECT</w:t>
      </w:r>
      <w:r w:rsidR="002D311C">
        <w:rPr>
          <w:lang w:eastAsia="ko-KR"/>
        </w:rPr>
        <w:t>"</w:t>
      </w:r>
      <w:r w:rsidR="00370385">
        <w:rPr>
          <w:lang w:eastAsia="ko-KR"/>
        </w:rPr>
        <w:t>;</w:t>
      </w:r>
    </w:p>
    <w:p w14:paraId="295D3601" w14:textId="77777777" w:rsidR="007D0760" w:rsidRDefault="00A133FF" w:rsidP="007D0760">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REJECT message 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7ED998E" w14:textId="77777777" w:rsidR="00A133FF" w:rsidRPr="0073469F" w:rsidRDefault="007D0760" w:rsidP="007D0760">
      <w:pPr>
        <w:pStyle w:val="B1"/>
        <w:rPr>
          <w:lang w:eastAsia="ko-KR"/>
        </w:rPr>
      </w:pPr>
      <w:r>
        <w:rPr>
          <w:lang w:eastAsia="ko-KR"/>
        </w:rPr>
        <w:t>3)</w:t>
      </w:r>
      <w:r>
        <w:rPr>
          <w:lang w:eastAsia="ko-KR"/>
        </w:rPr>
        <w:tab/>
        <w:t>shall stop timer TFP</w:t>
      </w:r>
      <w:r w:rsidR="001134FB">
        <w:rPr>
          <w:lang w:eastAsia="ko-KR"/>
        </w:rPr>
        <w:t>2</w:t>
      </w:r>
      <w:r>
        <w:rPr>
          <w:lang w:eastAsia="ko-KR"/>
        </w:rPr>
        <w:t xml:space="preserve"> (</w:t>
      </w:r>
      <w:r w:rsidR="001134FB">
        <w:rPr>
          <w:lang w:eastAsia="ko-KR"/>
        </w:rPr>
        <w:t>waiting for user to respond</w:t>
      </w:r>
      <w:r>
        <w:rPr>
          <w:lang w:eastAsia="ko-KR"/>
        </w:rPr>
        <w:t>);</w:t>
      </w:r>
    </w:p>
    <w:p w14:paraId="7128CA94" w14:textId="77777777" w:rsidR="00A133FF" w:rsidRPr="0073469F" w:rsidRDefault="007D0760" w:rsidP="00A133FF">
      <w:pPr>
        <w:pStyle w:val="B1"/>
        <w:rPr>
          <w:lang w:eastAsia="ko-KR"/>
        </w:rPr>
      </w:pPr>
      <w:r>
        <w:rPr>
          <w:lang w:eastAsia="ko-KR"/>
        </w:rPr>
        <w:lastRenderedPageBreak/>
        <w:t>4</w:t>
      </w:r>
      <w:r w:rsidR="00A133FF" w:rsidRPr="0073469F">
        <w:rPr>
          <w:lang w:eastAsia="ko-KR"/>
        </w:rPr>
        <w:t>)</w:t>
      </w:r>
      <w:r w:rsidR="00A133FF" w:rsidRPr="0073469F">
        <w:rPr>
          <w:lang w:eastAsia="ko-KR"/>
        </w:rPr>
        <w:tab/>
        <w:t>shall start timer T</w:t>
      </w:r>
      <w:r w:rsidR="00C46441" w:rsidRPr="0073469F">
        <w:rPr>
          <w:lang w:eastAsia="ko-KR"/>
        </w:rPr>
        <w:t>FP</w:t>
      </w:r>
      <w:r w:rsidR="008168A5" w:rsidRPr="0073469F">
        <w:rPr>
          <w:lang w:eastAsia="ko-KR"/>
        </w:rPr>
        <w:t>7 (waiting for any message with same call identifier)</w:t>
      </w:r>
      <w:r w:rsidR="00A133FF" w:rsidRPr="0073469F">
        <w:rPr>
          <w:lang w:eastAsia="ko-KR"/>
        </w:rPr>
        <w:t>;</w:t>
      </w:r>
    </w:p>
    <w:p w14:paraId="44F0827B" w14:textId="77777777" w:rsidR="005070DB" w:rsidRDefault="007D0760" w:rsidP="005070DB">
      <w:pPr>
        <w:pStyle w:val="B1"/>
      </w:pPr>
      <w:r>
        <w:rPr>
          <w:lang w:eastAsia="ko-KR"/>
        </w:rPr>
        <w:t>5</w:t>
      </w:r>
      <w:r w:rsidR="00A133FF" w:rsidRPr="0073469F">
        <w:rPr>
          <w:lang w:eastAsia="ko-KR"/>
        </w:rPr>
        <w:t>)</w:t>
      </w:r>
      <w:r w:rsidR="00A133FF" w:rsidRPr="0073469F">
        <w:rPr>
          <w:lang w:eastAsia="ko-KR"/>
        </w:rPr>
        <w:tab/>
      </w:r>
      <w:r w:rsidR="005070DB">
        <w:t>shall release the call type control state machine; and</w:t>
      </w:r>
    </w:p>
    <w:p w14:paraId="59CA861E" w14:textId="77777777" w:rsidR="00A133FF" w:rsidRPr="0073469F" w:rsidRDefault="007D0760" w:rsidP="005070DB">
      <w:pPr>
        <w:pStyle w:val="B1"/>
        <w:rPr>
          <w:lang w:eastAsia="ko-KR"/>
        </w:rPr>
      </w:pPr>
      <w:r w:rsidRPr="003F5022">
        <w:rPr>
          <w:lang w:eastAsia="ko-KR"/>
        </w:rPr>
        <w:t>6</w:t>
      </w:r>
      <w:r w:rsidR="005070DB">
        <w:rPr>
          <w:lang w:eastAsia="ko-KR"/>
        </w:rPr>
        <w:t>)</w:t>
      </w:r>
      <w:r w:rsidR="005070DB">
        <w:rPr>
          <w:lang w:eastAsia="ko-KR"/>
        </w:rPr>
        <w:tab/>
      </w:r>
      <w:r w:rsidR="00A133FF" w:rsidRPr="0073469F">
        <w:rPr>
          <w:lang w:eastAsia="ko-KR"/>
        </w:rPr>
        <w:t xml:space="preserve">shall enter the </w:t>
      </w:r>
      <w:r w:rsidR="006A40A5" w:rsidRPr="0073469F">
        <w:rPr>
          <w:lang w:eastAsia="ko-KR"/>
        </w:rPr>
        <w:t>"</w:t>
      </w:r>
      <w:r w:rsidR="00EC18D8" w:rsidRPr="0073469F">
        <w:rPr>
          <w:lang w:eastAsia="ko-KR"/>
        </w:rPr>
        <w:t xml:space="preserve">P1: ignoring same call </w:t>
      </w:r>
      <w:proofErr w:type="spellStart"/>
      <w:r w:rsidR="00EC18D8" w:rsidRPr="0073469F">
        <w:rPr>
          <w:lang w:eastAsia="ko-KR"/>
        </w:rPr>
        <w:t>id</w:t>
      </w:r>
      <w:proofErr w:type="spellEnd"/>
      <w:r w:rsidR="006A40A5" w:rsidRPr="0073469F">
        <w:rPr>
          <w:lang w:eastAsia="ko-KR"/>
        </w:rPr>
        <w:t>"</w:t>
      </w:r>
      <w:r w:rsidR="00A133FF" w:rsidRPr="0073469F">
        <w:rPr>
          <w:lang w:eastAsia="ko-KR"/>
        </w:rPr>
        <w:t xml:space="preserve"> state.</w:t>
      </w:r>
    </w:p>
    <w:p w14:paraId="49881A25" w14:textId="77777777" w:rsidR="00A133FF" w:rsidRPr="0073469F" w:rsidRDefault="00A133FF" w:rsidP="00567124">
      <w:pPr>
        <w:pStyle w:val="Heading6"/>
        <w:numPr>
          <w:ilvl w:val="5"/>
          <w:numId w:val="0"/>
        </w:numPr>
        <w:ind w:left="1152" w:hanging="432"/>
        <w:rPr>
          <w:lang w:eastAsia="ko-KR"/>
        </w:rPr>
      </w:pPr>
      <w:bookmarkStart w:id="5200" w:name="_Toc20156279"/>
      <w:bookmarkStart w:id="5201" w:name="_Toc27501436"/>
      <w:bookmarkStart w:id="5202" w:name="_Toc36049562"/>
      <w:bookmarkStart w:id="5203" w:name="_Toc45210328"/>
      <w:bookmarkStart w:id="5204" w:name="_Toc51861153"/>
      <w:bookmarkStart w:id="5205" w:name="_Toc171604427"/>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8</w:t>
      </w:r>
      <w:r w:rsidRPr="0073469F">
        <w:rPr>
          <w:lang w:eastAsia="zh-CN"/>
        </w:rPr>
        <w:tab/>
      </w:r>
      <w:r w:rsidRPr="0073469F">
        <w:rPr>
          <w:lang w:eastAsia="ko-KR"/>
        </w:rPr>
        <w:t>Caller cancels the private call setup request</w:t>
      </w:r>
      <w:r w:rsidR="005070DB">
        <w:rPr>
          <w:lang w:eastAsia="ko-KR"/>
        </w:rPr>
        <w:t xml:space="preserve"> before call establishment</w:t>
      </w:r>
      <w:bookmarkEnd w:id="5200"/>
      <w:bookmarkEnd w:id="5201"/>
      <w:bookmarkEnd w:id="5202"/>
      <w:bookmarkEnd w:id="5203"/>
      <w:bookmarkEnd w:id="5204"/>
      <w:bookmarkEnd w:id="5205"/>
    </w:p>
    <w:p w14:paraId="055FD0D7" w14:textId="77777777" w:rsidR="00A133FF" w:rsidRPr="0073469F" w:rsidRDefault="00A133FF" w:rsidP="00A133FF">
      <w:r w:rsidRPr="0073469F">
        <w:rPr>
          <w:lang w:eastAsia="ko-KR"/>
        </w:rPr>
        <w:t xml:space="preserve">When in the </w:t>
      </w:r>
      <w:r w:rsidR="006A40A5" w:rsidRPr="0073469F">
        <w:rPr>
          <w:lang w:eastAsia="ko-KR"/>
        </w:rPr>
        <w:t>"</w:t>
      </w:r>
      <w:r w:rsidR="00EC18D8" w:rsidRPr="0073469F">
        <w:rPr>
          <w:lang w:eastAsia="ko-KR"/>
        </w:rPr>
        <w:t>P5: pending</w:t>
      </w:r>
      <w:r w:rsidR="006A40A5" w:rsidRPr="0073469F">
        <w:rPr>
          <w:lang w:eastAsia="ko-KR"/>
        </w:rPr>
        <w:t>"</w:t>
      </w:r>
      <w:r w:rsidRPr="0073469F">
        <w:rPr>
          <w:lang w:eastAsia="ko-KR"/>
        </w:rPr>
        <w:t xml:space="preserve"> state</w:t>
      </w:r>
      <w:r w:rsidR="008168A5" w:rsidRPr="0073469F">
        <w:rPr>
          <w:lang w:eastAsia="ko-KR"/>
        </w:rPr>
        <w:t xml:space="preserve"> or </w:t>
      </w:r>
      <w:r w:rsidR="006A40A5" w:rsidRPr="0073469F">
        <w:rPr>
          <w:lang w:eastAsia="ko-KR"/>
        </w:rPr>
        <w:t>"</w:t>
      </w:r>
      <w:r w:rsidR="00EC18D8" w:rsidRPr="0073469F">
        <w:rPr>
          <w:lang w:eastAsia="ko-KR"/>
        </w:rPr>
        <w:t xml:space="preserve">P1: ignoring same call </w:t>
      </w:r>
      <w:proofErr w:type="spellStart"/>
      <w:r w:rsidR="00EC18D8" w:rsidRPr="0073469F">
        <w:rPr>
          <w:lang w:eastAsia="ko-KR"/>
        </w:rPr>
        <w:t>id</w:t>
      </w:r>
      <w:proofErr w:type="spellEnd"/>
      <w:r w:rsidR="006A40A5" w:rsidRPr="0073469F">
        <w:rPr>
          <w:lang w:eastAsia="ko-KR"/>
        </w:rPr>
        <w:t>"</w:t>
      </w:r>
      <w:r w:rsidR="008168A5"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 xml:space="preserve">receiving a PRIVATE CALL RELEASE message, </w:t>
      </w:r>
      <w:r w:rsidRPr="0073469F">
        <w:t xml:space="preserve">the MCPTT </w:t>
      </w:r>
      <w:r w:rsidR="008407D2">
        <w:t>client</w:t>
      </w:r>
      <w:r w:rsidRPr="0073469F">
        <w:t>:</w:t>
      </w:r>
    </w:p>
    <w:p w14:paraId="47DB81F3"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ACK </w:t>
      </w:r>
      <w:r w:rsidRPr="0073469F">
        <w:t xml:space="preserve">message as specified in </w:t>
      </w:r>
      <w:r w:rsidR="001E5F65">
        <w:t>clause</w:t>
      </w:r>
      <w:r w:rsidRPr="0073469F">
        <w:t> </w:t>
      </w:r>
      <w:r w:rsidR="009C2E6C">
        <w:t>15.1</w:t>
      </w:r>
      <w:r w:rsidRPr="0073469F">
        <w:t>.10</w:t>
      </w:r>
      <w:r w:rsidR="00391BB3" w:rsidRPr="0073469F">
        <w:rPr>
          <w:lang w:eastAsia="ko-KR"/>
        </w:rPr>
        <w:t xml:space="preserve">. In the PRIVATE </w:t>
      </w:r>
      <w:r w:rsidR="00391BB3" w:rsidRPr="0073469F">
        <w:t xml:space="preserve">CALL </w:t>
      </w:r>
      <w:r w:rsidR="00391BB3">
        <w:rPr>
          <w:lang w:eastAsia="ko-KR"/>
        </w:rPr>
        <w:t>RELEASE ACK</w:t>
      </w:r>
      <w:r w:rsidR="00391BB3" w:rsidRPr="0073469F">
        <w:t xml:space="preserve"> message, the MCPTT client</w:t>
      </w:r>
      <w:r w:rsidRPr="0073469F">
        <w:rPr>
          <w:lang w:eastAsia="ko-KR"/>
        </w:rPr>
        <w:t>:</w:t>
      </w:r>
    </w:p>
    <w:p w14:paraId="4B1529CF"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5F1BE93"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 and</w:t>
      </w:r>
      <w:r w:rsidRPr="0073469F">
        <w:rPr>
          <w:lang w:eastAsia="ko-KR"/>
        </w:rPr>
        <w:t>.</w:t>
      </w:r>
    </w:p>
    <w:p w14:paraId="2628AEBF" w14:textId="77777777" w:rsidR="008168A5" w:rsidRPr="0073469F" w:rsidRDefault="008168A5" w:rsidP="00FA2B2A">
      <w:pPr>
        <w:pStyle w:val="B2"/>
      </w:pPr>
      <w:r w:rsidRPr="0073469F">
        <w:t>c)</w:t>
      </w:r>
      <w:r w:rsidRPr="0073469F">
        <w:tab/>
        <w:t>shall set the MCPTT user ID of the callee IE with the stored callee ID.</w:t>
      </w:r>
    </w:p>
    <w:p w14:paraId="01C4A8B6"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ACK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08900FE" w14:textId="77777777" w:rsidR="008168A5" w:rsidRPr="0073469F" w:rsidRDefault="00A133FF" w:rsidP="008168A5">
      <w:pPr>
        <w:pStyle w:val="B1"/>
        <w:rPr>
          <w:lang w:eastAsia="ko-KR"/>
        </w:rPr>
      </w:pPr>
      <w:r w:rsidRPr="0073469F">
        <w:rPr>
          <w:lang w:eastAsia="ko-KR"/>
        </w:rPr>
        <w:t>3)</w:t>
      </w:r>
      <w:r w:rsidRPr="0073469F">
        <w:rPr>
          <w:lang w:eastAsia="ko-KR"/>
        </w:rPr>
        <w:tab/>
      </w:r>
      <w:r w:rsidR="00BB2556">
        <w:rPr>
          <w:lang w:eastAsia="ko-KR"/>
        </w:rPr>
        <w:t xml:space="preserve">if in the </w:t>
      </w:r>
      <w:r w:rsidR="00BB2556" w:rsidRPr="0073469F">
        <w:rPr>
          <w:lang w:eastAsia="ko-KR"/>
        </w:rPr>
        <w:t>"P5: pending"</w:t>
      </w:r>
      <w:r w:rsidR="00BB2556">
        <w:rPr>
          <w:lang w:eastAsia="ko-KR"/>
        </w:rPr>
        <w:t xml:space="preserve"> state</w:t>
      </w:r>
      <w:r w:rsidR="00BB2556" w:rsidRPr="0073469F">
        <w:rPr>
          <w:lang w:eastAsia="ko-KR"/>
        </w:rPr>
        <w:t xml:space="preserve"> </w:t>
      </w:r>
      <w:r w:rsidR="00BB2556">
        <w:rPr>
          <w:lang w:eastAsia="ko-KR"/>
        </w:rPr>
        <w:t xml:space="preserve">and timer TFP7 </w:t>
      </w:r>
      <w:r w:rsidR="00BB2556" w:rsidRPr="0073469F">
        <w:rPr>
          <w:lang w:eastAsia="ko-KR"/>
        </w:rPr>
        <w:t>(waiting for any message with same call identifier)</w:t>
      </w:r>
      <w:r w:rsidR="00BB2556">
        <w:rPr>
          <w:lang w:eastAsia="ko-KR"/>
        </w:rPr>
        <w:t xml:space="preserve"> is not running, </w:t>
      </w:r>
      <w:r w:rsidRPr="0073469F">
        <w:rPr>
          <w:lang w:eastAsia="ko-KR"/>
        </w:rPr>
        <w:t>shall start timer T</w:t>
      </w:r>
      <w:r w:rsidR="00C46441" w:rsidRPr="0073469F">
        <w:rPr>
          <w:lang w:eastAsia="ko-KR"/>
        </w:rPr>
        <w:t>FP</w:t>
      </w:r>
      <w:r w:rsidR="008168A5" w:rsidRPr="0073469F">
        <w:rPr>
          <w:lang w:eastAsia="ko-KR"/>
        </w:rPr>
        <w:t>7 (waiting for any message with same call identifier);</w:t>
      </w:r>
    </w:p>
    <w:p w14:paraId="52F7F6ED" w14:textId="77777777" w:rsidR="00F36131" w:rsidRDefault="00391BB3" w:rsidP="00F36131">
      <w:pPr>
        <w:pStyle w:val="B1"/>
        <w:rPr>
          <w:lang w:eastAsia="ko-KR"/>
        </w:rPr>
      </w:pPr>
      <w:r>
        <w:rPr>
          <w:lang w:eastAsia="ko-KR"/>
        </w:rPr>
        <w:t>4</w:t>
      </w:r>
      <w:r w:rsidR="005070DB">
        <w:rPr>
          <w:lang w:eastAsia="ko-KR"/>
        </w:rPr>
        <w:t>)</w:t>
      </w:r>
      <w:r w:rsidR="005070DB">
        <w:rPr>
          <w:lang w:eastAsia="ko-KR"/>
        </w:rPr>
        <w:tab/>
      </w:r>
      <w:r w:rsidR="00F36131">
        <w:rPr>
          <w:lang w:eastAsia="ko-KR"/>
        </w:rPr>
        <w:t>shall stop timer TFP2 (waiting for user to respond), if running;</w:t>
      </w:r>
    </w:p>
    <w:p w14:paraId="0DC8CD2C" w14:textId="77777777" w:rsidR="005070DB" w:rsidRPr="00750A07" w:rsidRDefault="00F36131" w:rsidP="005070DB">
      <w:pPr>
        <w:pStyle w:val="B1"/>
        <w:rPr>
          <w:lang w:eastAsia="ko-KR"/>
        </w:rPr>
      </w:pPr>
      <w:r>
        <w:rPr>
          <w:lang w:eastAsia="ko-KR"/>
        </w:rPr>
        <w:t>5)</w:t>
      </w:r>
      <w:r>
        <w:rPr>
          <w:lang w:eastAsia="ko-KR"/>
        </w:rPr>
        <w:tab/>
      </w:r>
      <w:r w:rsidR="005070DB">
        <w:rPr>
          <w:lang w:eastAsia="ko-KR"/>
        </w:rPr>
        <w:t>shall stop timer TFP4 (private call accept retransmission) if running;</w:t>
      </w:r>
    </w:p>
    <w:p w14:paraId="6B73DA1D" w14:textId="77777777" w:rsidR="00A133FF" w:rsidRPr="0073469F" w:rsidRDefault="00F36131" w:rsidP="005070DB">
      <w:pPr>
        <w:pStyle w:val="B1"/>
        <w:rPr>
          <w:lang w:eastAsia="ko-KR"/>
        </w:rPr>
      </w:pPr>
      <w:r>
        <w:rPr>
          <w:lang w:eastAsia="ko-KR"/>
        </w:rPr>
        <w:t>6</w:t>
      </w:r>
      <w:r w:rsidR="005070DB">
        <w:rPr>
          <w:lang w:eastAsia="ko-KR"/>
        </w:rPr>
        <w:t>)</w:t>
      </w:r>
      <w:r w:rsidR="005070DB">
        <w:rPr>
          <w:lang w:eastAsia="ko-KR"/>
        </w:rPr>
        <w:tab/>
      </w:r>
      <w:r w:rsidR="005070DB">
        <w:t>shall release the call type control state machine</w:t>
      </w:r>
      <w:r w:rsidR="00CA5EEE">
        <w:t>,</w:t>
      </w:r>
      <w:r w:rsidR="005070DB">
        <w:t xml:space="preserve"> </w:t>
      </w:r>
      <w:r w:rsidR="005070DB">
        <w:rPr>
          <w:lang w:eastAsia="ko-KR"/>
        </w:rPr>
        <w:t xml:space="preserve">if the current state is "P5: pending" state; </w:t>
      </w:r>
      <w:r w:rsidR="00A133FF" w:rsidRPr="0073469F">
        <w:rPr>
          <w:lang w:eastAsia="ko-KR"/>
        </w:rPr>
        <w:t>and</w:t>
      </w:r>
    </w:p>
    <w:p w14:paraId="56836F2A" w14:textId="77777777" w:rsidR="00A133FF" w:rsidRPr="0073469F" w:rsidRDefault="00F36131" w:rsidP="00A133FF">
      <w:pPr>
        <w:pStyle w:val="B1"/>
        <w:rPr>
          <w:lang w:eastAsia="ko-KR"/>
        </w:rPr>
      </w:pPr>
      <w:r>
        <w:rPr>
          <w:lang w:eastAsia="ko-KR"/>
        </w:rPr>
        <w:t>7</w:t>
      </w:r>
      <w:r w:rsidR="00A133FF" w:rsidRPr="0073469F">
        <w:rPr>
          <w:lang w:eastAsia="ko-KR"/>
        </w:rPr>
        <w:t>)</w:t>
      </w:r>
      <w:r w:rsidR="00A133FF" w:rsidRPr="0073469F">
        <w:rPr>
          <w:lang w:eastAsia="ko-KR"/>
        </w:rPr>
        <w:tab/>
        <w:t xml:space="preserve">shall enter the </w:t>
      </w:r>
      <w:r w:rsidR="006A40A5" w:rsidRPr="0073469F">
        <w:rPr>
          <w:lang w:eastAsia="ko-KR"/>
        </w:rPr>
        <w:t>"</w:t>
      </w:r>
      <w:r w:rsidR="00EC18D8" w:rsidRPr="0073469F">
        <w:rPr>
          <w:lang w:eastAsia="ko-KR"/>
        </w:rPr>
        <w:t xml:space="preserve">P1: ignoring same call </w:t>
      </w:r>
      <w:proofErr w:type="spellStart"/>
      <w:r w:rsidR="00EC18D8" w:rsidRPr="0073469F">
        <w:rPr>
          <w:lang w:eastAsia="ko-KR"/>
        </w:rPr>
        <w:t>id</w:t>
      </w:r>
      <w:proofErr w:type="spellEnd"/>
      <w:r w:rsidR="006A40A5" w:rsidRPr="0073469F">
        <w:rPr>
          <w:lang w:eastAsia="ko-KR"/>
        </w:rPr>
        <w:t>"</w:t>
      </w:r>
      <w:r w:rsidR="00A133FF" w:rsidRPr="0073469F">
        <w:rPr>
          <w:lang w:eastAsia="ko-KR"/>
        </w:rPr>
        <w:t xml:space="preserve"> state</w:t>
      </w:r>
      <w:r w:rsidR="00CA5EEE">
        <w:rPr>
          <w:lang w:eastAsia="ko-KR"/>
        </w:rPr>
        <w:t>,</w:t>
      </w:r>
      <w:r w:rsidR="005070DB">
        <w:rPr>
          <w:lang w:eastAsia="ko-KR"/>
        </w:rPr>
        <w:t xml:space="preserve"> if the current state is "P5: pending" state</w:t>
      </w:r>
      <w:r w:rsidR="00A133FF" w:rsidRPr="0073469F">
        <w:rPr>
          <w:lang w:eastAsia="ko-KR"/>
        </w:rPr>
        <w:t>.</w:t>
      </w:r>
    </w:p>
    <w:p w14:paraId="0B4C7601" w14:textId="77777777" w:rsidR="00E909BD" w:rsidRPr="0073469F" w:rsidRDefault="00E909BD" w:rsidP="00567124">
      <w:pPr>
        <w:pStyle w:val="Heading5"/>
        <w:rPr>
          <w:rFonts w:eastAsia="Malgun Gothic"/>
        </w:rPr>
      </w:pPr>
      <w:bookmarkStart w:id="5206" w:name="_Toc20156280"/>
      <w:bookmarkStart w:id="5207" w:name="_Toc27501437"/>
      <w:bookmarkStart w:id="5208" w:name="_Toc36049563"/>
      <w:bookmarkStart w:id="5209" w:name="_Toc45210329"/>
      <w:bookmarkStart w:id="5210" w:name="_Toc51861154"/>
      <w:bookmarkStart w:id="5211" w:name="_Toc171604428"/>
      <w:r w:rsidRPr="0073469F">
        <w:rPr>
          <w:rFonts w:eastAsia="Malgun Gothic"/>
        </w:rPr>
        <w:t>11.2.</w:t>
      </w:r>
      <w:r w:rsidR="00A133FF" w:rsidRPr="0073469F">
        <w:rPr>
          <w:rFonts w:eastAsia="Malgun Gothic"/>
        </w:rPr>
        <w:t>2.</w:t>
      </w:r>
      <w:r w:rsidR="008168A5" w:rsidRPr="0073469F">
        <w:rPr>
          <w:rFonts w:eastAsia="Malgun Gothic"/>
        </w:rPr>
        <w:t>4.</w:t>
      </w:r>
      <w:r w:rsidRPr="0073469F">
        <w:rPr>
          <w:rFonts w:eastAsia="Malgun Gothic"/>
        </w:rPr>
        <w:t>5</w:t>
      </w:r>
      <w:r w:rsidR="00AC2AAA" w:rsidRPr="0073469F">
        <w:rPr>
          <w:rFonts w:eastAsia="Malgun Gothic"/>
        </w:rPr>
        <w:tab/>
      </w:r>
      <w:r w:rsidRPr="0073469F">
        <w:rPr>
          <w:rFonts w:eastAsia="Malgun Gothic"/>
        </w:rPr>
        <w:t>Private call release</w:t>
      </w:r>
      <w:bookmarkEnd w:id="5206"/>
      <w:bookmarkEnd w:id="5207"/>
      <w:bookmarkEnd w:id="5208"/>
      <w:bookmarkEnd w:id="5209"/>
      <w:bookmarkEnd w:id="5210"/>
      <w:bookmarkEnd w:id="5211"/>
    </w:p>
    <w:p w14:paraId="0F57AC61" w14:textId="77777777" w:rsidR="00A133FF" w:rsidRPr="0073469F" w:rsidRDefault="00A133FF" w:rsidP="00567124">
      <w:pPr>
        <w:pStyle w:val="Heading6"/>
        <w:numPr>
          <w:ilvl w:val="5"/>
          <w:numId w:val="0"/>
        </w:numPr>
        <w:ind w:left="1152" w:hanging="432"/>
        <w:rPr>
          <w:lang w:eastAsia="ko-KR"/>
        </w:rPr>
      </w:pPr>
      <w:bookmarkStart w:id="5212" w:name="_Toc20156281"/>
      <w:bookmarkStart w:id="5213" w:name="_Toc27501438"/>
      <w:bookmarkStart w:id="5214" w:name="_Toc36049564"/>
      <w:bookmarkStart w:id="5215" w:name="_Toc45210330"/>
      <w:bookmarkStart w:id="5216" w:name="_Toc51861155"/>
      <w:bookmarkStart w:id="5217" w:name="_Toc171604429"/>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.1</w:t>
      </w:r>
      <w:r w:rsidRPr="0073469F">
        <w:rPr>
          <w:lang w:eastAsia="zh-CN"/>
        </w:rPr>
        <w:tab/>
        <w:t>Releasing a private call</w:t>
      </w:r>
      <w:bookmarkEnd w:id="5212"/>
      <w:bookmarkEnd w:id="5213"/>
      <w:bookmarkEnd w:id="5214"/>
      <w:bookmarkEnd w:id="5215"/>
      <w:bookmarkEnd w:id="5216"/>
      <w:bookmarkEnd w:id="5217"/>
    </w:p>
    <w:p w14:paraId="317CB891" w14:textId="77777777" w:rsidR="00A133FF" w:rsidRPr="0073469F" w:rsidRDefault="00A133FF" w:rsidP="00A133FF">
      <w:r w:rsidRPr="0073469F">
        <w:rPr>
          <w:lang w:eastAsia="ko-KR"/>
        </w:rPr>
        <w:t xml:space="preserve">When in the </w:t>
      </w:r>
      <w:r w:rsidR="00EC18D8" w:rsidRPr="0073469F">
        <w:rPr>
          <w:lang w:eastAsia="ko-KR"/>
        </w:rPr>
        <w:t>"P4: part of ongoing call"</w:t>
      </w:r>
      <w:r w:rsidRPr="0073469F">
        <w:rPr>
          <w:lang w:eastAsia="ko-KR"/>
        </w:rPr>
        <w:t xml:space="preserve"> state, u</w:t>
      </w:r>
      <w:r w:rsidRPr="0073469F">
        <w:t xml:space="preserve">pon an indication from MCPTT User to </w:t>
      </w:r>
      <w:r w:rsidRPr="0073469F">
        <w:rPr>
          <w:lang w:eastAsia="ko-KR"/>
        </w:rPr>
        <w:t>release</w:t>
      </w:r>
      <w:r w:rsidRPr="0073469F">
        <w:t xml:space="preserve"> a </w:t>
      </w:r>
      <w:r w:rsidRPr="0073469F">
        <w:rPr>
          <w:lang w:eastAsia="ko-KR"/>
        </w:rPr>
        <w:t>private</w:t>
      </w:r>
      <w:r w:rsidRPr="0073469F">
        <w:t xml:space="preserve"> call, the MCPTT </w:t>
      </w:r>
      <w:r w:rsidR="008407D2">
        <w:t>client</w:t>
      </w:r>
      <w:r w:rsidRPr="0073469F">
        <w:t>:</w:t>
      </w:r>
    </w:p>
    <w:p w14:paraId="18C1566A"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t>15.1</w:t>
      </w:r>
      <w:r w:rsidRPr="0073469F">
        <w:t>.</w:t>
      </w:r>
      <w:r w:rsidRPr="0073469F">
        <w:rPr>
          <w:lang w:eastAsia="ko-KR"/>
        </w:rPr>
        <w:t>9</w:t>
      </w:r>
      <w:r w:rsidR="00391BB3" w:rsidRPr="0073469F">
        <w:rPr>
          <w:lang w:eastAsia="ko-KR"/>
        </w:rPr>
        <w:t xml:space="preserve">. In the PRIVATE </w:t>
      </w:r>
      <w:r w:rsidR="00391BB3" w:rsidRPr="0073469F">
        <w:t xml:space="preserve">CALL </w:t>
      </w:r>
      <w:r w:rsidR="00391BB3">
        <w:rPr>
          <w:lang w:eastAsia="ko-KR"/>
        </w:rPr>
        <w:t>RELEASE</w:t>
      </w:r>
      <w:r w:rsidR="00391BB3" w:rsidRPr="0073469F">
        <w:t xml:space="preserve"> message, the MCPTT client</w:t>
      </w:r>
      <w:r w:rsidRPr="0073469F">
        <w:rPr>
          <w:lang w:eastAsia="ko-KR"/>
        </w:rPr>
        <w:t>:</w:t>
      </w:r>
    </w:p>
    <w:p w14:paraId="4C1CDBC7"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A282EC6"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stored caller ID; and</w:t>
      </w:r>
    </w:p>
    <w:p w14:paraId="42970E5D" w14:textId="77777777" w:rsidR="008168A5" w:rsidRPr="0073469F" w:rsidRDefault="008168A5" w:rsidP="008168A5">
      <w:pPr>
        <w:pStyle w:val="B2"/>
      </w:pPr>
      <w:r w:rsidRPr="0073469F">
        <w:t>c)</w:t>
      </w:r>
      <w:r w:rsidRPr="0073469F">
        <w:tab/>
        <w:t>shall set the MCPTT user ID of the callee IE with stored callee ID.</w:t>
      </w:r>
    </w:p>
    <w:p w14:paraId="380ED49C"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2BFF41CF" w14:textId="77777777" w:rsidR="00680F2F" w:rsidRPr="0073469F" w:rsidRDefault="00680F2F" w:rsidP="00680F2F">
      <w:pPr>
        <w:pStyle w:val="B1"/>
        <w:rPr>
          <w:lang w:eastAsia="ko-KR"/>
        </w:rPr>
      </w:pPr>
      <w:r>
        <w:rPr>
          <w:lang w:eastAsia="ko-KR"/>
        </w:rPr>
        <w:t>3)</w:t>
      </w:r>
      <w:r>
        <w:rPr>
          <w:lang w:eastAsia="ko-KR"/>
        </w:rPr>
        <w:tab/>
        <w:t>shall stop timer TFP5 (max duration);</w:t>
      </w:r>
    </w:p>
    <w:p w14:paraId="7A8C7391" w14:textId="77777777" w:rsidR="00391BB3" w:rsidRDefault="00680F2F" w:rsidP="00A133FF">
      <w:pPr>
        <w:pStyle w:val="B1"/>
        <w:rPr>
          <w:lang w:eastAsia="ko-KR"/>
        </w:rPr>
      </w:pPr>
      <w:r>
        <w:rPr>
          <w:lang w:eastAsia="ko-KR"/>
        </w:rPr>
        <w:t>4</w:t>
      </w:r>
      <w:r w:rsidR="00A133FF" w:rsidRPr="0073469F">
        <w:rPr>
          <w:lang w:eastAsia="ko-KR"/>
        </w:rPr>
        <w:t>)</w:t>
      </w:r>
      <w:r w:rsidR="00A133FF" w:rsidRPr="0073469F">
        <w:rPr>
          <w:lang w:eastAsia="ko-KR"/>
        </w:rPr>
        <w:tab/>
      </w:r>
      <w:r w:rsidR="00391BB3">
        <w:rPr>
          <w:lang w:eastAsia="ko-KR"/>
        </w:rPr>
        <w:t xml:space="preserve">shall initialize the counter CFP3 </w:t>
      </w:r>
      <w:r w:rsidR="00391BB3" w:rsidRPr="0073469F">
        <w:rPr>
          <w:lang w:eastAsia="ko-KR"/>
        </w:rPr>
        <w:t>(private call release retransmission)</w:t>
      </w:r>
      <w:r w:rsidR="00391BB3">
        <w:rPr>
          <w:lang w:eastAsia="ko-KR"/>
        </w:rPr>
        <w:t xml:space="preserve"> with the value set to 1;</w:t>
      </w:r>
    </w:p>
    <w:p w14:paraId="793A8BEA" w14:textId="77777777" w:rsidR="00A133FF" w:rsidRPr="0073469F" w:rsidRDefault="00680F2F" w:rsidP="00A133FF">
      <w:pPr>
        <w:pStyle w:val="B1"/>
        <w:rPr>
          <w:lang w:eastAsia="ko-KR"/>
        </w:rPr>
      </w:pPr>
      <w:r>
        <w:rPr>
          <w:lang w:eastAsia="ko-KR"/>
        </w:rPr>
        <w:t>5</w:t>
      </w:r>
      <w:r w:rsidR="00391BB3">
        <w:rPr>
          <w:lang w:eastAsia="ko-KR"/>
        </w:rPr>
        <w:t>)</w:t>
      </w:r>
      <w:r w:rsidR="00391BB3">
        <w:rPr>
          <w:lang w:eastAsia="ko-KR"/>
        </w:rPr>
        <w:tab/>
      </w:r>
      <w:r w:rsidR="00A133FF" w:rsidRPr="0073469F">
        <w:rPr>
          <w:lang w:eastAsia="ko-KR"/>
        </w:rPr>
        <w:t xml:space="preserve">shall start timer </w:t>
      </w:r>
      <w:r w:rsidR="00C46441" w:rsidRPr="0073469F">
        <w:rPr>
          <w:lang w:eastAsia="ko-KR"/>
        </w:rPr>
        <w:t>TFP3</w:t>
      </w:r>
      <w:r w:rsidR="00A133FF" w:rsidRPr="0073469F">
        <w:rPr>
          <w:lang w:eastAsia="ko-KR"/>
        </w:rPr>
        <w:t xml:space="preserve"> (private call release retransmission); and</w:t>
      </w:r>
    </w:p>
    <w:p w14:paraId="56169528" w14:textId="77777777" w:rsidR="00A133FF" w:rsidRPr="0073469F" w:rsidRDefault="00680F2F" w:rsidP="00A133FF">
      <w:pPr>
        <w:pStyle w:val="B1"/>
        <w:rPr>
          <w:lang w:eastAsia="ko-KR"/>
        </w:rPr>
      </w:pPr>
      <w:r>
        <w:rPr>
          <w:lang w:eastAsia="ko-KR"/>
        </w:rPr>
        <w:t>6</w:t>
      </w:r>
      <w:r w:rsidR="00A133FF" w:rsidRPr="0073469F">
        <w:rPr>
          <w:lang w:eastAsia="ko-KR"/>
        </w:rPr>
        <w:t>)</w:t>
      </w:r>
      <w:r w:rsidR="00A133FF" w:rsidRPr="0073469F">
        <w:rPr>
          <w:lang w:eastAsia="ko-KR"/>
        </w:rPr>
        <w:tab/>
        <w:t xml:space="preserve">shall enter the </w:t>
      </w:r>
      <w:r w:rsidR="00EC18D8" w:rsidRPr="0073469F">
        <w:rPr>
          <w:lang w:eastAsia="ko-KR"/>
        </w:rPr>
        <w:t>"P3: waiting for release response"</w:t>
      </w:r>
      <w:r w:rsidR="00A133FF" w:rsidRPr="0073469F">
        <w:rPr>
          <w:lang w:eastAsia="ko-KR"/>
        </w:rPr>
        <w:t xml:space="preserve"> state.</w:t>
      </w:r>
    </w:p>
    <w:p w14:paraId="3B64F0D4" w14:textId="77777777" w:rsidR="00A133FF" w:rsidRPr="0073469F" w:rsidRDefault="00A133FF" w:rsidP="00567124">
      <w:pPr>
        <w:pStyle w:val="Heading6"/>
        <w:numPr>
          <w:ilvl w:val="5"/>
          <w:numId w:val="0"/>
        </w:numPr>
        <w:ind w:left="1152" w:hanging="432"/>
        <w:rPr>
          <w:lang w:eastAsia="ko-KR"/>
        </w:rPr>
      </w:pPr>
      <w:bookmarkStart w:id="5218" w:name="_Toc20156282"/>
      <w:bookmarkStart w:id="5219" w:name="_Toc27501439"/>
      <w:bookmarkStart w:id="5220" w:name="_Toc36049565"/>
      <w:bookmarkStart w:id="5221" w:name="_Toc45210331"/>
      <w:bookmarkStart w:id="5222" w:name="_Toc51861156"/>
      <w:bookmarkStart w:id="5223" w:name="_Toc171604430"/>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w:t>
      </w:r>
      <w:r w:rsidRPr="0073469F">
        <w:rPr>
          <w:lang w:eastAsia="ko-KR"/>
        </w:rPr>
        <w:t>2</w:t>
      </w:r>
      <w:r w:rsidRPr="0073469F">
        <w:rPr>
          <w:lang w:eastAsia="zh-CN"/>
        </w:rPr>
        <w:tab/>
        <w:t xml:space="preserve">Private call release </w:t>
      </w:r>
      <w:r w:rsidRPr="0073469F">
        <w:rPr>
          <w:lang w:eastAsia="ko-KR"/>
        </w:rPr>
        <w:t>retransmission</w:t>
      </w:r>
      <w:bookmarkEnd w:id="5218"/>
      <w:bookmarkEnd w:id="5219"/>
      <w:bookmarkEnd w:id="5220"/>
      <w:bookmarkEnd w:id="5221"/>
      <w:bookmarkEnd w:id="5222"/>
      <w:bookmarkEnd w:id="5223"/>
    </w:p>
    <w:p w14:paraId="2A77D1EE" w14:textId="77777777" w:rsidR="00A133FF" w:rsidRPr="0073469F" w:rsidRDefault="00A133FF" w:rsidP="00A133FF">
      <w:r w:rsidRPr="0073469F">
        <w:rPr>
          <w:lang w:eastAsia="ko-KR"/>
        </w:rPr>
        <w:t xml:space="preserve">When in the </w:t>
      </w:r>
      <w:r w:rsidR="00EC18D8" w:rsidRPr="0073469F">
        <w:rPr>
          <w:lang w:eastAsia="ko-KR"/>
        </w:rPr>
        <w:t>"P3: waiting for release response"</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TFP3</w:t>
      </w:r>
      <w:r w:rsidRPr="0073469F">
        <w:rPr>
          <w:lang w:eastAsia="ko-KR"/>
        </w:rPr>
        <w:t xml:space="preserve"> (private call release retransmission)</w:t>
      </w:r>
      <w:r w:rsidRPr="0073469F">
        <w:t xml:space="preserve">, the MCPTT </w:t>
      </w:r>
      <w:r w:rsidR="008407D2">
        <w:t>client</w:t>
      </w:r>
      <w:r w:rsidRPr="0073469F">
        <w:t>:</w:t>
      </w:r>
    </w:p>
    <w:p w14:paraId="51BD53ED" w14:textId="77777777" w:rsidR="00A133FF" w:rsidRPr="0073469F" w:rsidRDefault="00A133FF" w:rsidP="00A133FF">
      <w:pPr>
        <w:pStyle w:val="B1"/>
      </w:pPr>
      <w:r w:rsidRPr="0073469F">
        <w:lastRenderedPageBreak/>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rPr>
          <w:lang w:eastAsia="ko-KR"/>
        </w:rPr>
        <w:t>15.1</w:t>
      </w:r>
      <w:r w:rsidRPr="0073469F">
        <w:rPr>
          <w:lang w:eastAsia="ko-KR"/>
        </w:rPr>
        <w:t>.9</w:t>
      </w:r>
      <w:r w:rsidR="00391BB3" w:rsidRPr="0073469F">
        <w:rPr>
          <w:lang w:eastAsia="ko-KR"/>
        </w:rPr>
        <w:t xml:space="preserve">. In the PRIVATE </w:t>
      </w:r>
      <w:r w:rsidR="00391BB3" w:rsidRPr="0073469F">
        <w:t xml:space="preserve">CALL </w:t>
      </w:r>
      <w:r w:rsidR="00391BB3">
        <w:rPr>
          <w:lang w:eastAsia="ko-KR"/>
        </w:rPr>
        <w:t>RELEASE</w:t>
      </w:r>
      <w:r w:rsidR="00391BB3" w:rsidRPr="0073469F">
        <w:t xml:space="preserve"> message, the MCPTT client</w:t>
      </w:r>
      <w:r w:rsidRPr="0073469F">
        <w:rPr>
          <w:lang w:eastAsia="ko-KR"/>
        </w:rPr>
        <w:t>:</w:t>
      </w:r>
    </w:p>
    <w:p w14:paraId="67499B57"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DD93632"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stored caller ID; and</w:t>
      </w:r>
    </w:p>
    <w:p w14:paraId="6100CA9E" w14:textId="77777777" w:rsidR="008168A5" w:rsidRPr="0073469F" w:rsidRDefault="008168A5" w:rsidP="00FA2B2A">
      <w:pPr>
        <w:pStyle w:val="B2"/>
      </w:pPr>
      <w:r w:rsidRPr="0073469F">
        <w:t>c)</w:t>
      </w:r>
      <w:r w:rsidRPr="0073469F">
        <w:tab/>
        <w:t>shall set the MCPTT user ID of the callee IE with the stored callee ID.</w:t>
      </w:r>
    </w:p>
    <w:p w14:paraId="766A00E9"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5BB1F1F7"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shall increment the value of timer CFP3 by 1;</w:t>
      </w:r>
    </w:p>
    <w:p w14:paraId="549C6C5E"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TFP3</w:t>
      </w:r>
      <w:r w:rsidR="00A133FF" w:rsidRPr="0073469F">
        <w:rPr>
          <w:lang w:eastAsia="ko-KR"/>
        </w:rPr>
        <w:t xml:space="preserve"> (private call </w:t>
      </w:r>
      <w:r w:rsidR="00915A58" w:rsidRPr="0073469F">
        <w:rPr>
          <w:lang w:eastAsia="ko-KR"/>
        </w:rPr>
        <w:t xml:space="preserve">release </w:t>
      </w:r>
      <w:r w:rsidR="00A133FF" w:rsidRPr="0073469F">
        <w:rPr>
          <w:lang w:eastAsia="ko-KR"/>
        </w:rPr>
        <w:t>retransmission); and</w:t>
      </w:r>
    </w:p>
    <w:p w14:paraId="0FF6319C"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"P3: waiting for release response"</w:t>
      </w:r>
      <w:r w:rsidR="00A133FF" w:rsidRPr="0073469F">
        <w:rPr>
          <w:lang w:eastAsia="ko-KR"/>
        </w:rPr>
        <w:t xml:space="preserve"> state.</w:t>
      </w:r>
    </w:p>
    <w:p w14:paraId="72D9F0E1" w14:textId="77777777" w:rsidR="00A133FF" w:rsidRPr="0073469F" w:rsidRDefault="00A133FF" w:rsidP="00567124">
      <w:pPr>
        <w:pStyle w:val="Heading6"/>
        <w:numPr>
          <w:ilvl w:val="5"/>
          <w:numId w:val="0"/>
        </w:numPr>
        <w:ind w:left="1152" w:hanging="432"/>
        <w:rPr>
          <w:lang w:eastAsia="ko-KR"/>
        </w:rPr>
      </w:pPr>
      <w:bookmarkStart w:id="5224" w:name="_Toc20156283"/>
      <w:bookmarkStart w:id="5225" w:name="_Toc27501440"/>
      <w:bookmarkStart w:id="5226" w:name="_Toc36049566"/>
      <w:bookmarkStart w:id="5227" w:name="_Toc45210332"/>
      <w:bookmarkStart w:id="5228" w:name="_Toc51861157"/>
      <w:bookmarkStart w:id="5229" w:name="_Toc171604431"/>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w:t>
      </w:r>
      <w:r w:rsidRPr="0073469F">
        <w:rPr>
          <w:lang w:eastAsia="ko-KR"/>
        </w:rPr>
        <w:t>3</w:t>
      </w:r>
      <w:r w:rsidRPr="0073469F">
        <w:rPr>
          <w:lang w:eastAsia="zh-CN"/>
        </w:rPr>
        <w:tab/>
      </w:r>
      <w:r w:rsidRPr="0073469F">
        <w:rPr>
          <w:lang w:eastAsia="ko-KR"/>
        </w:rPr>
        <w:t>No response to private call release</w:t>
      </w:r>
      <w:bookmarkEnd w:id="5224"/>
      <w:bookmarkEnd w:id="5225"/>
      <w:bookmarkEnd w:id="5226"/>
      <w:bookmarkEnd w:id="5227"/>
      <w:bookmarkEnd w:id="5228"/>
      <w:bookmarkEnd w:id="5229"/>
    </w:p>
    <w:p w14:paraId="2DFAE552" w14:textId="77777777" w:rsidR="00A133FF" w:rsidRPr="0073469F" w:rsidRDefault="00A133FF" w:rsidP="00A133FF">
      <w:r w:rsidRPr="0073469F">
        <w:rPr>
          <w:lang w:eastAsia="ko-KR"/>
        </w:rPr>
        <w:t xml:space="preserve">In the </w:t>
      </w:r>
      <w:r w:rsidR="00EC18D8" w:rsidRPr="0073469F">
        <w:rPr>
          <w:lang w:eastAsia="ko-KR"/>
        </w:rPr>
        <w:t>"P3: waiting for release response"</w:t>
      </w:r>
      <w:r w:rsidRPr="0073469F">
        <w:rPr>
          <w:lang w:eastAsia="ko-KR"/>
        </w:rPr>
        <w:t xml:space="preserve"> state, when timer </w:t>
      </w:r>
      <w:r w:rsidR="00C46441" w:rsidRPr="0073469F">
        <w:rPr>
          <w:lang w:eastAsia="ko-KR"/>
        </w:rPr>
        <w:t>TFP3</w:t>
      </w:r>
      <w:r w:rsidRPr="0073469F">
        <w:rPr>
          <w:lang w:eastAsia="ko-KR"/>
        </w:rPr>
        <w:t xml:space="preserve"> (private call request retransmission) expires </w:t>
      </w:r>
      <w:r w:rsidR="00391BB3">
        <w:rPr>
          <w:lang w:eastAsia="ko-KR"/>
        </w:rPr>
        <w:t xml:space="preserve">and the value of the counter CFP3 </w:t>
      </w:r>
      <w:r w:rsidR="00391BB3" w:rsidRPr="0073469F">
        <w:rPr>
          <w:lang w:eastAsia="ko-KR"/>
        </w:rPr>
        <w:t>(private call release retransmission)</w:t>
      </w:r>
      <w:r w:rsidR="00391BB3">
        <w:rPr>
          <w:lang w:eastAsia="ko-KR"/>
        </w:rPr>
        <w:t xml:space="preserve"> is equal to the upper limit</w:t>
      </w:r>
      <w:r w:rsidRPr="0073469F">
        <w:t xml:space="preserve">, the MCPTT </w:t>
      </w:r>
      <w:r w:rsidR="008407D2">
        <w:t>client</w:t>
      </w:r>
      <w:r w:rsidRPr="0073469F">
        <w:t>:</w:t>
      </w:r>
    </w:p>
    <w:p w14:paraId="0D3C3EC1" w14:textId="77777777" w:rsidR="00A133FF" w:rsidRPr="0073469F" w:rsidRDefault="00A133FF" w:rsidP="00A133FF">
      <w:pPr>
        <w:pStyle w:val="B1"/>
        <w:rPr>
          <w:lang w:eastAsia="ko-KR"/>
        </w:rPr>
      </w:pPr>
      <w:r w:rsidRPr="0073469F">
        <w:rPr>
          <w:lang w:eastAsia="ko-KR"/>
        </w:rPr>
        <w:t>1)</w:t>
      </w:r>
      <w:r w:rsidRPr="0073469F">
        <w:rPr>
          <w:lang w:eastAsia="ko-KR"/>
        </w:rPr>
        <w:tab/>
        <w:t>shall terminate the media session;</w:t>
      </w:r>
    </w:p>
    <w:p w14:paraId="5B401BEC" w14:textId="77777777" w:rsidR="00A133FF" w:rsidRPr="0073469F" w:rsidRDefault="00A133FF" w:rsidP="00A133FF">
      <w:pPr>
        <w:pStyle w:val="B1"/>
        <w:rPr>
          <w:lang w:eastAsia="ko-KR"/>
        </w:rPr>
      </w:pPr>
      <w:r w:rsidRPr="0073469F">
        <w:rPr>
          <w:lang w:eastAsia="ko-KR"/>
        </w:rPr>
        <w:t>2)</w:t>
      </w:r>
      <w:r w:rsidRPr="0073469F">
        <w:rPr>
          <w:lang w:eastAsia="ko-KR"/>
        </w:rPr>
        <w:tab/>
        <w:t>shall start timer T</w:t>
      </w:r>
      <w:r w:rsidR="00C46441" w:rsidRPr="0073469F">
        <w:rPr>
          <w:lang w:eastAsia="ko-KR"/>
        </w:rPr>
        <w:t>FP</w:t>
      </w:r>
      <w:r w:rsidR="008168A5" w:rsidRPr="0073469F">
        <w:rPr>
          <w:lang w:eastAsia="ko-KR"/>
        </w:rPr>
        <w:t>7 (waiting for any message with same call identifier)</w:t>
      </w:r>
      <w:r w:rsidRPr="0073469F">
        <w:rPr>
          <w:lang w:eastAsia="ko-KR"/>
        </w:rPr>
        <w:t>;</w:t>
      </w:r>
    </w:p>
    <w:p w14:paraId="457C1436" w14:textId="77777777" w:rsidR="005070DB" w:rsidRDefault="00A133FF" w:rsidP="005070DB">
      <w:pPr>
        <w:pStyle w:val="B1"/>
      </w:pPr>
      <w:r w:rsidRPr="0073469F">
        <w:rPr>
          <w:lang w:eastAsia="ko-KR"/>
        </w:rPr>
        <w:t>3)</w:t>
      </w:r>
      <w:r w:rsidRPr="0073469F">
        <w:rPr>
          <w:lang w:eastAsia="ko-KR"/>
        </w:rPr>
        <w:tab/>
      </w:r>
      <w:r w:rsidR="005070DB">
        <w:t>shall release the call type control state machine; and</w:t>
      </w:r>
    </w:p>
    <w:p w14:paraId="44202F89" w14:textId="77777777" w:rsidR="00A133FF" w:rsidRPr="0073469F" w:rsidRDefault="005070DB" w:rsidP="005070DB">
      <w:pPr>
        <w:pStyle w:val="B1"/>
        <w:rPr>
          <w:lang w:eastAsia="ko-KR"/>
        </w:rPr>
      </w:pPr>
      <w:r>
        <w:t>4)</w:t>
      </w:r>
      <w:r>
        <w:tab/>
      </w:r>
      <w:r w:rsidR="00A133FF" w:rsidRPr="0073469F">
        <w:rPr>
          <w:lang w:eastAsia="ko-KR"/>
        </w:rPr>
        <w:t xml:space="preserve">shall enter the </w:t>
      </w:r>
      <w:r w:rsidR="006A40A5" w:rsidRPr="0073469F">
        <w:rPr>
          <w:lang w:eastAsia="ko-KR"/>
        </w:rPr>
        <w:t>"</w:t>
      </w:r>
      <w:r w:rsidR="00EC18D8" w:rsidRPr="0073469F">
        <w:rPr>
          <w:lang w:eastAsia="ko-KR"/>
        </w:rPr>
        <w:t xml:space="preserve">P1: ignoring same call </w:t>
      </w:r>
      <w:proofErr w:type="spellStart"/>
      <w:r w:rsidR="00EC18D8" w:rsidRPr="0073469F">
        <w:rPr>
          <w:lang w:eastAsia="ko-KR"/>
        </w:rPr>
        <w:t>id</w:t>
      </w:r>
      <w:proofErr w:type="spellEnd"/>
      <w:r w:rsidR="006A40A5" w:rsidRPr="0073469F">
        <w:rPr>
          <w:lang w:eastAsia="ko-KR"/>
        </w:rPr>
        <w:t>"</w:t>
      </w:r>
      <w:r w:rsidR="00A133FF" w:rsidRPr="0073469F">
        <w:rPr>
          <w:lang w:eastAsia="ko-KR"/>
        </w:rPr>
        <w:t xml:space="preserve"> state.</w:t>
      </w:r>
    </w:p>
    <w:p w14:paraId="21CC8565" w14:textId="77777777" w:rsidR="00A133FF" w:rsidRPr="0073469F" w:rsidRDefault="00A133FF" w:rsidP="00567124">
      <w:pPr>
        <w:pStyle w:val="Heading6"/>
        <w:numPr>
          <w:ilvl w:val="5"/>
          <w:numId w:val="0"/>
        </w:numPr>
        <w:ind w:left="1152" w:hanging="432"/>
        <w:rPr>
          <w:lang w:eastAsia="ko-KR"/>
        </w:rPr>
      </w:pPr>
      <w:bookmarkStart w:id="5230" w:name="_Toc20156284"/>
      <w:bookmarkStart w:id="5231" w:name="_Toc27501441"/>
      <w:bookmarkStart w:id="5232" w:name="_Toc36049567"/>
      <w:bookmarkStart w:id="5233" w:name="_Toc45210333"/>
      <w:bookmarkStart w:id="5234" w:name="_Toc51861158"/>
      <w:bookmarkStart w:id="5235" w:name="_Toc171604432"/>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ko-KR"/>
        </w:rPr>
        <w:t>5</w:t>
      </w:r>
      <w:r w:rsidRPr="0073469F">
        <w:rPr>
          <w:lang w:eastAsia="zh-CN"/>
        </w:rPr>
        <w:t>.</w:t>
      </w:r>
      <w:r w:rsidRPr="0073469F">
        <w:rPr>
          <w:lang w:eastAsia="ko-KR"/>
        </w:rPr>
        <w:t>4</w:t>
      </w:r>
      <w:r w:rsidRPr="0073469F">
        <w:rPr>
          <w:lang w:eastAsia="zh-CN"/>
        </w:rPr>
        <w:tab/>
      </w:r>
      <w:r w:rsidRPr="0073469F">
        <w:rPr>
          <w:lang w:eastAsia="ko-KR"/>
        </w:rPr>
        <w:t>Acknowledging private call release</w:t>
      </w:r>
      <w:r w:rsidR="005070DB">
        <w:rPr>
          <w:lang w:eastAsia="ko-KR"/>
        </w:rPr>
        <w:t xml:space="preserve"> after call establishment</w:t>
      </w:r>
      <w:bookmarkEnd w:id="5230"/>
      <w:bookmarkEnd w:id="5231"/>
      <w:bookmarkEnd w:id="5232"/>
      <w:bookmarkEnd w:id="5233"/>
      <w:bookmarkEnd w:id="5234"/>
      <w:bookmarkEnd w:id="5235"/>
    </w:p>
    <w:p w14:paraId="3E263960" w14:textId="77777777" w:rsidR="00A133FF" w:rsidRPr="0073469F" w:rsidRDefault="00A133FF" w:rsidP="00A133FF">
      <w:pPr>
        <w:rPr>
          <w:lang w:eastAsia="ko-KR"/>
        </w:rPr>
      </w:pPr>
      <w:r w:rsidRPr="0073469F">
        <w:rPr>
          <w:lang w:eastAsia="ko-KR"/>
        </w:rPr>
        <w:t xml:space="preserve">When in the </w:t>
      </w:r>
      <w:r w:rsidR="00EC18D8" w:rsidRPr="0073469F">
        <w:rPr>
          <w:lang w:eastAsia="ko-KR"/>
        </w:rPr>
        <w:t>"P4: part of ongoing call"</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receiving a PRIVATE CALL RELEASE message</w:t>
      </w:r>
      <w:r w:rsidRPr="0073469F">
        <w:t xml:space="preserve">, the MCPTT </w:t>
      </w:r>
      <w:r w:rsidR="008407D2">
        <w:t>client</w:t>
      </w:r>
      <w:r w:rsidRPr="0073469F">
        <w:t>:</w:t>
      </w:r>
    </w:p>
    <w:p w14:paraId="5B73EEDE"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CALL</w:t>
      </w:r>
      <w:r w:rsidRPr="0073469F">
        <w:rPr>
          <w:lang w:eastAsia="ko-KR"/>
        </w:rPr>
        <w:t xml:space="preserve"> RELEASE ACK m</w:t>
      </w:r>
      <w:r w:rsidRPr="0073469F">
        <w:t xml:space="preserve">essage as specified in </w:t>
      </w:r>
      <w:r w:rsidR="001E5F65">
        <w:t>clause</w:t>
      </w:r>
      <w:r w:rsidRPr="0073469F">
        <w:t> </w:t>
      </w:r>
      <w:r w:rsidR="009C2E6C">
        <w:t>15.1</w:t>
      </w:r>
      <w:r w:rsidRPr="0073469F">
        <w:t>.10</w:t>
      </w:r>
      <w:r w:rsidRPr="0073469F">
        <w:rPr>
          <w:lang w:eastAsia="ko-KR"/>
        </w:rPr>
        <w:t>;</w:t>
      </w:r>
    </w:p>
    <w:p w14:paraId="099F9012" w14:textId="77777777" w:rsidR="00A133FF" w:rsidRPr="0073469F" w:rsidRDefault="00A133FF" w:rsidP="00AC0071">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4966B8B6" w14:textId="77777777" w:rsidR="00A133FF" w:rsidRPr="0073469F" w:rsidRDefault="00A133FF" w:rsidP="00AC0071">
      <w:pPr>
        <w:pStyle w:val="B2"/>
      </w:pPr>
      <w:r w:rsidRPr="0073469F">
        <w:rPr>
          <w:lang w:eastAsia="ko-KR"/>
        </w:rPr>
        <w:t>b)</w:t>
      </w:r>
      <w:r w:rsidRPr="0073469F">
        <w:rPr>
          <w:lang w:eastAsia="ko-KR"/>
        </w:rPr>
        <w:tab/>
        <w:t xml:space="preserve">shall set the MCPTT user ID </w:t>
      </w:r>
      <w:r w:rsidR="00AC0071" w:rsidRPr="0073469F">
        <w:t xml:space="preserve">of the caller </w:t>
      </w:r>
      <w:r w:rsidRPr="0073469F">
        <w:rPr>
          <w:lang w:eastAsia="ko-KR"/>
        </w:rPr>
        <w:t xml:space="preserve">IE </w:t>
      </w:r>
      <w:r w:rsidR="00AC0071" w:rsidRPr="0073469F">
        <w:t>the stored caller ID; and</w:t>
      </w:r>
    </w:p>
    <w:p w14:paraId="04C90479" w14:textId="77777777" w:rsidR="00AC0071" w:rsidRPr="0073469F" w:rsidRDefault="00AC0071" w:rsidP="00FA2B2A">
      <w:pPr>
        <w:pStyle w:val="B2"/>
      </w:pPr>
      <w:r w:rsidRPr="0073469F">
        <w:t>c)</w:t>
      </w:r>
      <w:r w:rsidRPr="0073469F">
        <w:tab/>
        <w:t>shall set the MCPTT user ID of the callee IE with the stored callee ID.</w:t>
      </w:r>
    </w:p>
    <w:p w14:paraId="2EBD4E14" w14:textId="77777777" w:rsidR="00A133FF" w:rsidRPr="0073469F" w:rsidRDefault="00A133FF" w:rsidP="00A133FF">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RELEASE ACK message 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2F6930FB" w14:textId="77777777" w:rsidR="00680F2F" w:rsidRDefault="00A133FF" w:rsidP="00680F2F">
      <w:pPr>
        <w:pStyle w:val="B1"/>
      </w:pPr>
      <w:r w:rsidRPr="0073469F">
        <w:t>3)</w:t>
      </w:r>
      <w:r w:rsidRPr="0073469F">
        <w:tab/>
        <w:t>shall terminate the media session for private call;</w:t>
      </w:r>
    </w:p>
    <w:p w14:paraId="7188CD3F" w14:textId="77777777" w:rsidR="00A133FF" w:rsidRPr="0073469F" w:rsidRDefault="00680F2F" w:rsidP="00680F2F">
      <w:pPr>
        <w:pStyle w:val="B1"/>
      </w:pPr>
      <w:r>
        <w:rPr>
          <w:lang w:eastAsia="ko-KR"/>
        </w:rPr>
        <w:t>4)</w:t>
      </w:r>
      <w:r>
        <w:rPr>
          <w:lang w:eastAsia="ko-KR"/>
        </w:rPr>
        <w:tab/>
        <w:t>shall stop timer TFP5 (max duration);</w:t>
      </w:r>
    </w:p>
    <w:p w14:paraId="2836CF57" w14:textId="77777777" w:rsidR="00AC0071" w:rsidRPr="0073469F" w:rsidRDefault="00680F2F" w:rsidP="00AC0071">
      <w:pPr>
        <w:pStyle w:val="B1"/>
      </w:pPr>
      <w:r>
        <w:t>5</w:t>
      </w:r>
      <w:r w:rsidR="00A133FF" w:rsidRPr="0073469F">
        <w:t>)</w:t>
      </w:r>
      <w:r w:rsidR="00A133FF"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00AC0071" w:rsidRPr="0073469F">
        <w:t>;</w:t>
      </w:r>
    </w:p>
    <w:p w14:paraId="59BD1458" w14:textId="77777777" w:rsidR="005070DB" w:rsidRPr="00CA5EEE" w:rsidRDefault="00680F2F" w:rsidP="008959B3">
      <w:pPr>
        <w:pStyle w:val="B1"/>
        <w:rPr>
          <w:lang w:eastAsia="ko-KR"/>
        </w:rPr>
      </w:pPr>
      <w:r w:rsidRPr="003F5022">
        <w:rPr>
          <w:lang w:eastAsia="ko-KR"/>
        </w:rPr>
        <w:t>6</w:t>
      </w:r>
      <w:r w:rsidR="005070DB">
        <w:rPr>
          <w:lang w:eastAsia="ko-KR"/>
        </w:rPr>
        <w:t>)</w:t>
      </w:r>
      <w:r w:rsidR="005070DB">
        <w:rPr>
          <w:lang w:eastAsia="ko-KR"/>
        </w:rPr>
        <w:tab/>
        <w:t>shall release the call type control state machine;</w:t>
      </w:r>
      <w:r w:rsidR="00CA5EEE">
        <w:rPr>
          <w:lang w:eastAsia="ko-KR"/>
        </w:rPr>
        <w:t xml:space="preserve"> and</w:t>
      </w:r>
    </w:p>
    <w:p w14:paraId="45C268B5" w14:textId="77777777" w:rsidR="00A133FF" w:rsidRPr="0073469F" w:rsidRDefault="00680F2F" w:rsidP="008959B3">
      <w:pPr>
        <w:pStyle w:val="B1"/>
      </w:pPr>
      <w:r>
        <w:t>7</w:t>
      </w:r>
      <w:r w:rsidR="00A133FF" w:rsidRPr="0073469F">
        <w:t>)</w:t>
      </w:r>
      <w:r w:rsidR="00A133FF" w:rsidRPr="0073469F">
        <w:tab/>
        <w:t xml:space="preserve">shall enter the </w:t>
      </w:r>
      <w:r w:rsidR="0054671A" w:rsidRPr="0073469F">
        <w:t>"</w:t>
      </w:r>
      <w:r w:rsidR="00EC18D8" w:rsidRPr="0073469F">
        <w:t xml:space="preserve">P1: ignoring same call </w:t>
      </w:r>
      <w:proofErr w:type="spellStart"/>
      <w:r w:rsidR="00EC18D8" w:rsidRPr="0073469F">
        <w:t>id</w:t>
      </w:r>
      <w:proofErr w:type="spellEnd"/>
      <w:r w:rsidR="0054671A" w:rsidRPr="0073469F">
        <w:t>"</w:t>
      </w:r>
      <w:r w:rsidR="00A133FF" w:rsidRPr="0073469F">
        <w:t xml:space="preserve"> state.</w:t>
      </w:r>
    </w:p>
    <w:p w14:paraId="4E37C171" w14:textId="77777777" w:rsidR="00A133FF" w:rsidRPr="0073469F" w:rsidRDefault="00A133FF" w:rsidP="00567124">
      <w:pPr>
        <w:pStyle w:val="Heading6"/>
        <w:numPr>
          <w:ilvl w:val="5"/>
          <w:numId w:val="0"/>
        </w:numPr>
        <w:ind w:left="1152" w:hanging="432"/>
        <w:rPr>
          <w:lang w:eastAsia="ko-KR"/>
        </w:rPr>
      </w:pPr>
      <w:bookmarkStart w:id="5236" w:name="_Toc20156285"/>
      <w:bookmarkStart w:id="5237" w:name="_Toc27501442"/>
      <w:bookmarkStart w:id="5238" w:name="_Toc36049568"/>
      <w:bookmarkStart w:id="5239" w:name="_Toc45210334"/>
      <w:bookmarkStart w:id="5240" w:name="_Toc51861159"/>
      <w:bookmarkStart w:id="5241" w:name="_Toc171604433"/>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ko-KR"/>
        </w:rPr>
        <w:t>5.5</w:t>
      </w:r>
      <w:r w:rsidRPr="0073469F">
        <w:rPr>
          <w:lang w:eastAsia="zh-CN"/>
        </w:rPr>
        <w:tab/>
      </w:r>
      <w:r w:rsidRPr="0073469F">
        <w:rPr>
          <w:lang w:eastAsia="ko-KR"/>
        </w:rPr>
        <w:t>Private call release acknowledged</w:t>
      </w:r>
      <w:bookmarkEnd w:id="5236"/>
      <w:bookmarkEnd w:id="5237"/>
      <w:bookmarkEnd w:id="5238"/>
      <w:bookmarkEnd w:id="5239"/>
      <w:bookmarkEnd w:id="5240"/>
      <w:bookmarkEnd w:id="5241"/>
    </w:p>
    <w:p w14:paraId="4C04F626" w14:textId="77777777" w:rsidR="00A133FF" w:rsidRPr="0073469F" w:rsidRDefault="00A133FF" w:rsidP="00A133FF">
      <w:r w:rsidRPr="0073469F">
        <w:rPr>
          <w:lang w:eastAsia="ko-KR"/>
        </w:rPr>
        <w:t xml:space="preserve">When in the </w:t>
      </w:r>
      <w:r w:rsidR="00EC18D8" w:rsidRPr="0073469F">
        <w:rPr>
          <w:lang w:eastAsia="ko-KR"/>
        </w:rPr>
        <w:t>"P3: waiting for release response"</w:t>
      </w:r>
      <w:r w:rsidRPr="0073469F">
        <w:rPr>
          <w:lang w:eastAsia="ko-KR"/>
        </w:rPr>
        <w:t xml:space="preserve"> state, u</w:t>
      </w:r>
      <w:r w:rsidRPr="0073469F">
        <w:t xml:space="preserve">pon </w:t>
      </w:r>
      <w:r w:rsidRPr="0073469F">
        <w:rPr>
          <w:lang w:eastAsia="ko-KR"/>
        </w:rPr>
        <w:t>receiving a PRIVATE CALL RELEASE ACK to PRIVATE CALL RELEASE message</w:t>
      </w:r>
      <w:r w:rsidRPr="0073469F">
        <w:t xml:space="preserve">, the MCPTT </w:t>
      </w:r>
      <w:r w:rsidR="008407D2">
        <w:t>client</w:t>
      </w:r>
      <w:r w:rsidRPr="0073469F">
        <w:t>:</w:t>
      </w:r>
    </w:p>
    <w:p w14:paraId="7563F16F" w14:textId="77777777" w:rsidR="00A133FF" w:rsidRPr="0073469F" w:rsidRDefault="00A133FF" w:rsidP="00A133FF">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TFP3</w:t>
      </w:r>
      <w:r w:rsidRPr="0073469F">
        <w:rPr>
          <w:lang w:eastAsia="ko-KR"/>
        </w:rPr>
        <w:t xml:space="preserve"> (private call release retransmission), if running;</w:t>
      </w:r>
    </w:p>
    <w:p w14:paraId="1632232B" w14:textId="77777777" w:rsidR="00A133FF" w:rsidRPr="0073469F" w:rsidRDefault="00A133FF" w:rsidP="00A133FF">
      <w:pPr>
        <w:pStyle w:val="B1"/>
        <w:rPr>
          <w:lang w:eastAsia="ko-KR"/>
        </w:rPr>
      </w:pPr>
      <w:r w:rsidRPr="0073469F">
        <w:rPr>
          <w:lang w:eastAsia="ko-KR"/>
        </w:rPr>
        <w:t>2)</w:t>
      </w:r>
      <w:r w:rsidRPr="0073469F">
        <w:rPr>
          <w:lang w:eastAsia="ko-KR"/>
        </w:rPr>
        <w:tab/>
        <w:t>shall terminate the media session;</w:t>
      </w:r>
    </w:p>
    <w:p w14:paraId="1C7BD535" w14:textId="77777777" w:rsidR="00A133FF" w:rsidRPr="0073469F" w:rsidRDefault="00A133FF" w:rsidP="00A133FF">
      <w:pPr>
        <w:pStyle w:val="B1"/>
      </w:pPr>
      <w:r w:rsidRPr="0073469F">
        <w:t>3)</w:t>
      </w:r>
      <w:r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Pr="0073469F">
        <w:t>;</w:t>
      </w:r>
    </w:p>
    <w:p w14:paraId="55AF08A7" w14:textId="77777777" w:rsidR="005070DB" w:rsidRDefault="00A133FF" w:rsidP="005070DB">
      <w:pPr>
        <w:pStyle w:val="B1"/>
      </w:pPr>
      <w:r w:rsidRPr="0073469F">
        <w:rPr>
          <w:lang w:eastAsia="ko-KR"/>
        </w:rPr>
        <w:lastRenderedPageBreak/>
        <w:t>4)</w:t>
      </w:r>
      <w:r w:rsidRPr="0073469F">
        <w:rPr>
          <w:lang w:eastAsia="ko-KR"/>
        </w:rPr>
        <w:tab/>
      </w:r>
      <w:r w:rsidR="005070DB">
        <w:t>shall release the call type control state machine; and</w:t>
      </w:r>
    </w:p>
    <w:p w14:paraId="36EBC390" w14:textId="77777777" w:rsidR="00A133FF" w:rsidRPr="0073469F" w:rsidRDefault="005070DB" w:rsidP="005070DB">
      <w:pPr>
        <w:pStyle w:val="B1"/>
        <w:rPr>
          <w:lang w:eastAsia="ko-KR"/>
        </w:rPr>
      </w:pPr>
      <w:r>
        <w:t>5)</w:t>
      </w:r>
      <w:r>
        <w:tab/>
      </w:r>
      <w:r w:rsidR="00A133FF" w:rsidRPr="0073469F">
        <w:rPr>
          <w:lang w:eastAsia="ko-KR"/>
        </w:rPr>
        <w:t xml:space="preserve">shall enter the </w:t>
      </w:r>
      <w:r w:rsidR="0054671A" w:rsidRPr="0073469F">
        <w:rPr>
          <w:lang w:eastAsia="ko-KR"/>
        </w:rPr>
        <w:t>"</w:t>
      </w:r>
      <w:r w:rsidR="00EC18D8" w:rsidRPr="0073469F">
        <w:rPr>
          <w:lang w:eastAsia="ko-KR"/>
        </w:rPr>
        <w:t xml:space="preserve">P1: ignoring same call </w:t>
      </w:r>
      <w:proofErr w:type="spellStart"/>
      <w:r w:rsidR="00EC18D8" w:rsidRPr="0073469F">
        <w:rPr>
          <w:lang w:eastAsia="ko-KR"/>
        </w:rPr>
        <w:t>id</w:t>
      </w:r>
      <w:proofErr w:type="spellEnd"/>
      <w:r w:rsidR="0054671A" w:rsidRPr="0073469F">
        <w:rPr>
          <w:lang w:eastAsia="ko-KR"/>
        </w:rPr>
        <w:t>"</w:t>
      </w:r>
      <w:r w:rsidR="00A133FF" w:rsidRPr="0073469F">
        <w:rPr>
          <w:lang w:eastAsia="ko-KR"/>
        </w:rPr>
        <w:t xml:space="preserve"> state.</w:t>
      </w:r>
    </w:p>
    <w:p w14:paraId="0DBA3D70" w14:textId="77777777" w:rsidR="00A133FF" w:rsidRPr="0073469F" w:rsidRDefault="00A133FF" w:rsidP="00567124">
      <w:pPr>
        <w:pStyle w:val="Heading6"/>
        <w:numPr>
          <w:ilvl w:val="5"/>
          <w:numId w:val="0"/>
        </w:numPr>
        <w:ind w:left="1152" w:hanging="432"/>
        <w:rPr>
          <w:lang w:eastAsia="zh-CN"/>
        </w:rPr>
      </w:pPr>
      <w:bookmarkStart w:id="5242" w:name="_Toc20156286"/>
      <w:bookmarkStart w:id="5243" w:name="_Toc27501443"/>
      <w:bookmarkStart w:id="5244" w:name="_Toc36049569"/>
      <w:bookmarkStart w:id="5245" w:name="_Toc45210335"/>
      <w:bookmarkStart w:id="5246" w:name="_Toc51861160"/>
      <w:bookmarkStart w:id="5247" w:name="_Toc171604434"/>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zh-CN"/>
        </w:rPr>
        <w:t>5.</w:t>
      </w:r>
      <w:r w:rsidRPr="0073469F">
        <w:rPr>
          <w:lang w:eastAsia="ko-KR"/>
        </w:rPr>
        <w:t>6</w:t>
      </w:r>
      <w:r w:rsidRPr="0073469F">
        <w:rPr>
          <w:lang w:eastAsia="zh-CN"/>
        </w:rPr>
        <w:tab/>
      </w:r>
      <w:r w:rsidR="00AA70D0">
        <w:rPr>
          <w:lang w:eastAsia="zh-CN"/>
        </w:rPr>
        <w:t>Max duration reached</w:t>
      </w:r>
      <w:bookmarkEnd w:id="5242"/>
      <w:bookmarkEnd w:id="5243"/>
      <w:bookmarkEnd w:id="5244"/>
      <w:bookmarkEnd w:id="5245"/>
      <w:bookmarkEnd w:id="5246"/>
      <w:bookmarkEnd w:id="5247"/>
    </w:p>
    <w:p w14:paraId="3CD3A829" w14:textId="77777777" w:rsidR="00A133FF" w:rsidRPr="0073469F" w:rsidRDefault="00A133FF" w:rsidP="00A133FF">
      <w:r w:rsidRPr="0073469F">
        <w:rPr>
          <w:lang w:eastAsia="ko-KR"/>
        </w:rPr>
        <w:t xml:space="preserve">When in the </w:t>
      </w:r>
      <w:r w:rsidR="00EC18D8" w:rsidRPr="0073469F">
        <w:rPr>
          <w:lang w:eastAsia="ko-KR"/>
        </w:rPr>
        <w:t>"P4: part of ongoing call"</w:t>
      </w:r>
      <w:r w:rsidRPr="0073469F">
        <w:rPr>
          <w:lang w:eastAsia="ko-KR"/>
        </w:rPr>
        <w:t xml:space="preserve"> state, u</w:t>
      </w:r>
      <w:r w:rsidRPr="0073469F">
        <w:t xml:space="preserve">pon expiry of timer </w:t>
      </w:r>
      <w:r w:rsidR="00C46441" w:rsidRPr="0073469F">
        <w:t>TFP5</w:t>
      </w:r>
      <w:r w:rsidRPr="0073469F">
        <w:t xml:space="preserve"> (</w:t>
      </w:r>
      <w:r w:rsidR="00AA70D0">
        <w:t>max duration</w:t>
      </w:r>
      <w:r w:rsidRPr="0073469F">
        <w:t>), the MCPTT client:</w:t>
      </w:r>
    </w:p>
    <w:p w14:paraId="1EE708C2" w14:textId="77777777" w:rsidR="00A133FF" w:rsidRPr="0073469F" w:rsidRDefault="00A133FF" w:rsidP="00A133FF">
      <w:pPr>
        <w:pStyle w:val="B1"/>
      </w:pPr>
      <w:r w:rsidRPr="0073469F">
        <w:t>1)</w:t>
      </w:r>
      <w:r w:rsidRPr="0073469F">
        <w:tab/>
        <w:t>shall terminate the media session;</w:t>
      </w:r>
    </w:p>
    <w:p w14:paraId="2047C87B" w14:textId="77777777" w:rsidR="005070DB" w:rsidRDefault="005070DB" w:rsidP="00A133FF">
      <w:pPr>
        <w:pStyle w:val="B1"/>
      </w:pPr>
      <w:r>
        <w:t>2</w:t>
      </w:r>
      <w:r w:rsidR="00A133FF" w:rsidRPr="0073469F">
        <w:t>)</w:t>
      </w:r>
      <w:r w:rsidR="00A133FF"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00A133FF" w:rsidRPr="0073469F">
        <w:t>;</w:t>
      </w:r>
    </w:p>
    <w:p w14:paraId="7CE2CD87" w14:textId="77777777" w:rsidR="00A133FF" w:rsidRPr="0073469F" w:rsidRDefault="005070DB" w:rsidP="00A133FF">
      <w:pPr>
        <w:pStyle w:val="B1"/>
      </w:pPr>
      <w:r>
        <w:rPr>
          <w:lang w:eastAsia="ko-KR"/>
        </w:rPr>
        <w:t>3)</w:t>
      </w:r>
      <w:r>
        <w:rPr>
          <w:lang w:eastAsia="ko-KR"/>
        </w:rPr>
        <w:tab/>
        <w:t>shall release the call type control state machine;</w:t>
      </w:r>
      <w:r>
        <w:rPr>
          <w:lang w:val="en-US" w:eastAsia="ko-KR"/>
        </w:rPr>
        <w:t xml:space="preserve"> </w:t>
      </w:r>
      <w:r w:rsidR="00A133FF" w:rsidRPr="0073469F">
        <w:t>and</w:t>
      </w:r>
    </w:p>
    <w:p w14:paraId="23F3B2C0" w14:textId="77777777" w:rsidR="00A133FF" w:rsidRPr="0073469F" w:rsidRDefault="00A133FF" w:rsidP="00E6010C">
      <w:pPr>
        <w:pStyle w:val="B1"/>
        <w:rPr>
          <w:lang w:eastAsia="ko-KR"/>
        </w:rPr>
      </w:pPr>
      <w:r w:rsidRPr="0073469F">
        <w:rPr>
          <w:lang w:eastAsia="ko-KR"/>
        </w:rPr>
        <w:t>4)</w:t>
      </w:r>
      <w:r w:rsidRPr="0073469F">
        <w:rPr>
          <w:lang w:eastAsia="ko-KR"/>
        </w:rPr>
        <w:tab/>
        <w:t xml:space="preserve">shall enter the </w:t>
      </w:r>
      <w:r w:rsidR="0054671A" w:rsidRPr="0073469F">
        <w:rPr>
          <w:lang w:eastAsia="ko-KR"/>
        </w:rPr>
        <w:t>"</w:t>
      </w:r>
      <w:r w:rsidR="00EC18D8" w:rsidRPr="0073469F">
        <w:rPr>
          <w:lang w:eastAsia="ko-KR"/>
        </w:rPr>
        <w:t>P</w:t>
      </w:r>
      <w:r w:rsidRPr="0073469F">
        <w:rPr>
          <w:lang w:eastAsia="ko-KR"/>
        </w:rPr>
        <w:t xml:space="preserve">1: </w:t>
      </w:r>
      <w:r w:rsidR="0054671A" w:rsidRPr="0073469F">
        <w:rPr>
          <w:lang w:eastAsia="ko-KR"/>
        </w:rPr>
        <w:t>i</w:t>
      </w:r>
      <w:r w:rsidRPr="0073469F">
        <w:rPr>
          <w:lang w:eastAsia="ko-KR"/>
        </w:rPr>
        <w:t xml:space="preserve">gnoring same call </w:t>
      </w:r>
      <w:proofErr w:type="spellStart"/>
      <w:r w:rsidRPr="0073469F">
        <w:rPr>
          <w:lang w:eastAsia="ko-KR"/>
        </w:rPr>
        <w:t>id</w:t>
      </w:r>
      <w:proofErr w:type="spellEnd"/>
      <w:r w:rsidR="0054671A" w:rsidRPr="0073469F">
        <w:rPr>
          <w:lang w:eastAsia="ko-KR"/>
        </w:rPr>
        <w:t>"</w:t>
      </w:r>
      <w:r w:rsidRPr="0073469F">
        <w:rPr>
          <w:lang w:eastAsia="ko-KR"/>
        </w:rPr>
        <w:t xml:space="preserve"> state.</w:t>
      </w:r>
    </w:p>
    <w:p w14:paraId="571D2938" w14:textId="77777777" w:rsidR="00AC0071" w:rsidRPr="0073469F" w:rsidRDefault="00AC0071" w:rsidP="00567124">
      <w:pPr>
        <w:pStyle w:val="Heading6"/>
        <w:numPr>
          <w:ilvl w:val="5"/>
          <w:numId w:val="0"/>
        </w:numPr>
        <w:ind w:left="1152" w:hanging="432"/>
      </w:pPr>
      <w:bookmarkStart w:id="5248" w:name="_Toc20156287"/>
      <w:bookmarkStart w:id="5249" w:name="_Toc27501444"/>
      <w:bookmarkStart w:id="5250" w:name="_Toc36049570"/>
      <w:bookmarkStart w:id="5251" w:name="_Toc45210336"/>
      <w:bookmarkStart w:id="5252" w:name="_Toc51861161"/>
      <w:bookmarkStart w:id="5253" w:name="_Toc171604435"/>
      <w:r w:rsidRPr="0073469F">
        <w:t>11.2.2.4.5</w:t>
      </w:r>
      <w:r w:rsidRPr="0073469F">
        <w:rPr>
          <w:lang w:eastAsia="zh-CN"/>
        </w:rPr>
        <w:t>.</w:t>
      </w:r>
      <w:r w:rsidRPr="0073469F">
        <w:t>7</w:t>
      </w:r>
      <w:r w:rsidRPr="0073469F">
        <w:rPr>
          <w:lang w:eastAsia="zh-CN"/>
        </w:rPr>
        <w:tab/>
      </w:r>
      <w:r w:rsidRPr="0073469F">
        <w:t>Stop ignoring same call id</w:t>
      </w:r>
      <w:bookmarkEnd w:id="5248"/>
      <w:bookmarkEnd w:id="5249"/>
      <w:bookmarkEnd w:id="5250"/>
      <w:bookmarkEnd w:id="5251"/>
      <w:bookmarkEnd w:id="5252"/>
      <w:bookmarkEnd w:id="5253"/>
    </w:p>
    <w:p w14:paraId="14C32F66" w14:textId="77777777" w:rsidR="00AC0071" w:rsidRPr="0073469F" w:rsidRDefault="00AC0071" w:rsidP="00AC0071">
      <w:r w:rsidRPr="0073469F">
        <w:rPr>
          <w:lang w:eastAsia="ko-KR"/>
        </w:rPr>
        <w:t xml:space="preserve">When in the </w:t>
      </w:r>
      <w:r w:rsidR="0054671A" w:rsidRPr="0073469F">
        <w:rPr>
          <w:lang w:eastAsia="ko-KR"/>
        </w:rPr>
        <w:t>"</w:t>
      </w:r>
      <w:r w:rsidR="00B91E1E" w:rsidRPr="0073469F">
        <w:rPr>
          <w:lang w:eastAsia="ko-KR"/>
        </w:rPr>
        <w:t>P</w:t>
      </w:r>
      <w:r w:rsidRPr="0073469F">
        <w:rPr>
          <w:lang w:eastAsia="ko-KR"/>
        </w:rPr>
        <w:t xml:space="preserve">1: ignoring same call </w:t>
      </w:r>
      <w:proofErr w:type="spellStart"/>
      <w:r w:rsidRPr="0073469F">
        <w:rPr>
          <w:lang w:eastAsia="ko-KR"/>
        </w:rPr>
        <w:t>id</w:t>
      </w:r>
      <w:proofErr w:type="spellEnd"/>
      <w:r w:rsidR="0054671A" w:rsidRPr="0073469F">
        <w:rPr>
          <w:lang w:eastAsia="ko-KR"/>
        </w:rPr>
        <w:t>"</w:t>
      </w:r>
      <w:r w:rsidRPr="0073469F">
        <w:rPr>
          <w:lang w:eastAsia="ko-KR"/>
        </w:rPr>
        <w:t xml:space="preserve"> state, u</w:t>
      </w:r>
      <w:r w:rsidRPr="0073469F">
        <w:t>pon expiry of timer T</w:t>
      </w:r>
      <w:r w:rsidR="00C46441" w:rsidRPr="0073469F">
        <w:t>FP</w:t>
      </w:r>
      <w:r w:rsidRPr="0073469F">
        <w:t>7</w:t>
      </w:r>
      <w:r w:rsidRPr="0073469F">
        <w:rPr>
          <w:lang w:eastAsia="ko-KR"/>
        </w:rPr>
        <w:t xml:space="preserve"> (waiting for any message with same call identifier)</w:t>
      </w:r>
      <w:r w:rsidRPr="0073469F">
        <w:t xml:space="preserve"> the MCPTT </w:t>
      </w:r>
      <w:r w:rsidR="008407D2">
        <w:t>client</w:t>
      </w:r>
      <w:r w:rsidRPr="0073469F">
        <w:t>:</w:t>
      </w:r>
    </w:p>
    <w:p w14:paraId="1EFE1EAB" w14:textId="77777777" w:rsidR="00AC0071" w:rsidRPr="0073469F" w:rsidRDefault="00AC0071" w:rsidP="00AC0071">
      <w:pPr>
        <w:pStyle w:val="B1"/>
      </w:pPr>
      <w:r w:rsidRPr="0073469F">
        <w:t>1)</w:t>
      </w:r>
      <w:r w:rsidRPr="0073469F">
        <w:tab/>
        <w:t>shall clear the stored call identifier; and</w:t>
      </w:r>
    </w:p>
    <w:p w14:paraId="15EB4BF5" w14:textId="77777777" w:rsidR="00AC0071" w:rsidRPr="0073469F" w:rsidRDefault="00AC0071" w:rsidP="00AC0071">
      <w:pPr>
        <w:pStyle w:val="B1"/>
      </w:pPr>
      <w:r w:rsidRPr="0073469F">
        <w:t>2)</w:t>
      </w:r>
      <w:r w:rsidRPr="0073469F">
        <w:tab/>
        <w:t xml:space="preserve">shall enter the </w:t>
      </w:r>
      <w:r w:rsidR="00B91E1E" w:rsidRPr="0073469F">
        <w:t>"P</w:t>
      </w:r>
      <w:r w:rsidRPr="0073469F">
        <w:t xml:space="preserve">0: </w:t>
      </w:r>
      <w:r w:rsidRPr="0073469F">
        <w:rPr>
          <w:lang w:eastAsia="ko-KR"/>
        </w:rPr>
        <w:t>s</w:t>
      </w:r>
      <w:r w:rsidRPr="0073469F">
        <w:t>tart</w:t>
      </w:r>
      <w:r w:rsidRPr="0073469F">
        <w:rPr>
          <w:lang w:eastAsia="ko-KR"/>
        </w:rPr>
        <w:t>-s</w:t>
      </w:r>
      <w:r w:rsidRPr="0073469F">
        <w:t>top</w:t>
      </w:r>
      <w:r w:rsidR="00B91E1E" w:rsidRPr="0073469F">
        <w:t>"</w:t>
      </w:r>
      <w:r w:rsidRPr="0073469F">
        <w:t xml:space="preserve"> state.</w:t>
      </w:r>
    </w:p>
    <w:p w14:paraId="7ECDB491" w14:textId="77777777" w:rsidR="005070DB" w:rsidRDefault="005070DB" w:rsidP="00567124">
      <w:pPr>
        <w:pStyle w:val="Heading6"/>
        <w:numPr>
          <w:ilvl w:val="5"/>
          <w:numId w:val="0"/>
        </w:numPr>
        <w:ind w:left="1152" w:hanging="432"/>
      </w:pPr>
      <w:bookmarkStart w:id="5254" w:name="_Toc20156288"/>
      <w:bookmarkStart w:id="5255" w:name="_Toc27501445"/>
      <w:bookmarkStart w:id="5256" w:name="_Toc36049571"/>
      <w:bookmarkStart w:id="5257" w:name="_Toc45210337"/>
      <w:bookmarkStart w:id="5258" w:name="_Toc51861162"/>
      <w:bookmarkStart w:id="5259" w:name="_Toc171604436"/>
      <w:r>
        <w:t>11.2.</w:t>
      </w:r>
      <w:r>
        <w:rPr>
          <w:lang w:eastAsia="ko-KR"/>
        </w:rPr>
        <w:t>2</w:t>
      </w:r>
      <w:r>
        <w:t>.4.</w:t>
      </w:r>
      <w:r>
        <w:rPr>
          <w:lang w:eastAsia="ko-KR"/>
        </w:rPr>
        <w:t>5</w:t>
      </w:r>
      <w:r>
        <w:rPr>
          <w:lang w:eastAsia="zh-CN"/>
        </w:rPr>
        <w:t>.</w:t>
      </w:r>
      <w:r>
        <w:rPr>
          <w:lang w:eastAsia="ko-KR"/>
        </w:rPr>
        <w:t>8</w:t>
      </w:r>
      <w:r>
        <w:rPr>
          <w:lang w:eastAsia="zh-CN"/>
        </w:rPr>
        <w:tab/>
      </w:r>
      <w:r>
        <w:t xml:space="preserve">No response to emergency </w:t>
      </w:r>
      <w:r>
        <w:rPr>
          <w:lang w:eastAsia="zh-CN"/>
        </w:rPr>
        <w:t>p</w:t>
      </w:r>
      <w:r>
        <w:t>rivate call setup request</w:t>
      </w:r>
      <w:bookmarkEnd w:id="5254"/>
      <w:bookmarkEnd w:id="5255"/>
      <w:bookmarkEnd w:id="5256"/>
      <w:bookmarkEnd w:id="5257"/>
      <w:bookmarkEnd w:id="5258"/>
      <w:bookmarkEnd w:id="5259"/>
    </w:p>
    <w:p w14:paraId="34951237" w14:textId="77777777" w:rsidR="005070DB" w:rsidRDefault="005070DB" w:rsidP="005070DB">
      <w:pPr>
        <w:rPr>
          <w:rFonts w:eastAsia="Malgun Gothic"/>
        </w:rPr>
      </w:pPr>
      <w:r>
        <w:rPr>
          <w:lang w:eastAsia="ko-KR"/>
        </w:rPr>
        <w:t xml:space="preserve">In the "P4: part of ongoing call" state, when timer TFP1 (private call request retransmission) expires </w:t>
      </w:r>
      <w:r w:rsidR="00391BB3">
        <w:rPr>
          <w:lang w:eastAsia="ko-KR"/>
        </w:rPr>
        <w:t>and the value of the counter CFP1 (private call request retransmission) is equal to the upper limit</w:t>
      </w:r>
      <w:r>
        <w:t xml:space="preserve">, the MCPTT </w:t>
      </w:r>
      <w:r w:rsidR="008407D2">
        <w:t>c</w:t>
      </w:r>
      <w:r>
        <w:t>lient:</w:t>
      </w:r>
    </w:p>
    <w:p w14:paraId="55E8A56A" w14:textId="77777777" w:rsidR="00680F2F" w:rsidRDefault="005070DB" w:rsidP="00680F2F">
      <w:pPr>
        <w:pStyle w:val="B1"/>
      </w:pPr>
      <w:r>
        <w:t>1)</w:t>
      </w:r>
      <w:r>
        <w:tab/>
        <w:t>shall start timer TFP7</w:t>
      </w:r>
      <w:r>
        <w:rPr>
          <w:lang w:eastAsia="ko-KR"/>
        </w:rPr>
        <w:t xml:space="preserve"> (waiting for any message with same call identifier)</w:t>
      </w:r>
      <w:r>
        <w:t>;</w:t>
      </w:r>
    </w:p>
    <w:p w14:paraId="591EC0C1" w14:textId="77777777" w:rsidR="005070DB" w:rsidRDefault="00680F2F" w:rsidP="00680F2F">
      <w:pPr>
        <w:pStyle w:val="B1"/>
      </w:pPr>
      <w:r>
        <w:rPr>
          <w:lang w:eastAsia="ko-KR"/>
        </w:rPr>
        <w:t>2)</w:t>
      </w:r>
      <w:r>
        <w:rPr>
          <w:lang w:eastAsia="ko-KR"/>
        </w:rPr>
        <w:tab/>
        <w:t>shall stop timer TFP5 (max duration);</w:t>
      </w:r>
    </w:p>
    <w:p w14:paraId="0BD57F83" w14:textId="77777777" w:rsidR="005070DB" w:rsidRDefault="00680F2F" w:rsidP="005070DB">
      <w:pPr>
        <w:pStyle w:val="B1"/>
        <w:rPr>
          <w:lang w:eastAsia="ko-KR"/>
        </w:rPr>
      </w:pPr>
      <w:r w:rsidRPr="003F5022">
        <w:rPr>
          <w:lang w:eastAsia="ko-KR"/>
        </w:rPr>
        <w:t>3</w:t>
      </w:r>
      <w:r w:rsidR="005070DB">
        <w:rPr>
          <w:lang w:eastAsia="ko-KR"/>
        </w:rPr>
        <w:t>)</w:t>
      </w:r>
      <w:r w:rsidR="005070DB">
        <w:rPr>
          <w:lang w:eastAsia="ko-KR"/>
        </w:rPr>
        <w:tab/>
        <w:t>shall release the call type control state machine; and</w:t>
      </w:r>
    </w:p>
    <w:p w14:paraId="18897E70" w14:textId="77777777" w:rsidR="005070DB" w:rsidRDefault="00680F2F" w:rsidP="005070DB">
      <w:pPr>
        <w:pStyle w:val="B1"/>
      </w:pPr>
      <w:r w:rsidRPr="003F5022">
        <w:rPr>
          <w:lang w:eastAsia="ko-KR"/>
        </w:rPr>
        <w:t>4</w:t>
      </w:r>
      <w:r w:rsidR="005070DB">
        <w:rPr>
          <w:lang w:eastAsia="ko-KR"/>
        </w:rPr>
        <w:t>)</w:t>
      </w:r>
      <w:r w:rsidR="005070DB">
        <w:rPr>
          <w:lang w:eastAsia="ko-KR"/>
        </w:rPr>
        <w:tab/>
        <w:t xml:space="preserve">shall enter the "P1: ignoring same call </w:t>
      </w:r>
      <w:proofErr w:type="spellStart"/>
      <w:r w:rsidR="005070DB">
        <w:rPr>
          <w:lang w:eastAsia="ko-KR"/>
        </w:rPr>
        <w:t>id</w:t>
      </w:r>
      <w:proofErr w:type="spellEnd"/>
      <w:r w:rsidR="005070DB">
        <w:rPr>
          <w:lang w:eastAsia="ko-KR"/>
        </w:rPr>
        <w:t>" state.</w:t>
      </w:r>
    </w:p>
    <w:p w14:paraId="6DC44ADA" w14:textId="77777777" w:rsidR="005070DB" w:rsidRDefault="005070DB" w:rsidP="00567124">
      <w:pPr>
        <w:pStyle w:val="Heading6"/>
        <w:numPr>
          <w:ilvl w:val="5"/>
          <w:numId w:val="0"/>
        </w:numPr>
        <w:ind w:left="1152" w:hanging="432"/>
      </w:pPr>
      <w:bookmarkStart w:id="5260" w:name="_Toc20156289"/>
      <w:bookmarkStart w:id="5261" w:name="_Toc27501446"/>
      <w:bookmarkStart w:id="5262" w:name="_Toc36049572"/>
      <w:bookmarkStart w:id="5263" w:name="_Toc45210338"/>
      <w:bookmarkStart w:id="5264" w:name="_Toc51861163"/>
      <w:bookmarkStart w:id="5265" w:name="_Toc171604437"/>
      <w:r>
        <w:t>11.2.</w:t>
      </w:r>
      <w:r>
        <w:rPr>
          <w:lang w:eastAsia="ko-KR"/>
        </w:rPr>
        <w:t>2</w:t>
      </w:r>
      <w:r>
        <w:t>.4.</w:t>
      </w:r>
      <w:r>
        <w:rPr>
          <w:lang w:eastAsia="ko-KR"/>
        </w:rPr>
        <w:t>5</w:t>
      </w:r>
      <w:r>
        <w:rPr>
          <w:lang w:eastAsia="zh-CN"/>
        </w:rPr>
        <w:t>.</w:t>
      </w:r>
      <w:r>
        <w:rPr>
          <w:lang w:eastAsia="ko-KR"/>
        </w:rPr>
        <w:t>9</w:t>
      </w:r>
      <w:r>
        <w:rPr>
          <w:lang w:eastAsia="zh-CN"/>
        </w:rPr>
        <w:tab/>
      </w:r>
      <w:r>
        <w:t xml:space="preserve">No response to emergency </w:t>
      </w:r>
      <w:r>
        <w:rPr>
          <w:lang w:eastAsia="zh-CN"/>
        </w:rPr>
        <w:t>p</w:t>
      </w:r>
      <w:r>
        <w:t>rivate call cancel</w:t>
      </w:r>
      <w:bookmarkEnd w:id="5260"/>
      <w:bookmarkEnd w:id="5261"/>
      <w:bookmarkEnd w:id="5262"/>
      <w:bookmarkEnd w:id="5263"/>
      <w:bookmarkEnd w:id="5264"/>
      <w:bookmarkEnd w:id="5265"/>
    </w:p>
    <w:p w14:paraId="1E7887EE" w14:textId="77777777" w:rsidR="005070DB" w:rsidRDefault="005070DB" w:rsidP="005070DB">
      <w:pPr>
        <w:rPr>
          <w:rFonts w:eastAsia="Malgun Gothic"/>
        </w:rPr>
      </w:pPr>
      <w:r>
        <w:rPr>
          <w:lang w:eastAsia="ko-KR"/>
        </w:rPr>
        <w:t xml:space="preserve">In the </w:t>
      </w:r>
      <w:r>
        <w:t>"</w:t>
      </w:r>
      <w:r>
        <w:rPr>
          <w:lang w:eastAsia="ko-KR"/>
        </w:rPr>
        <w:t>P4: part of ongoing call</w:t>
      </w:r>
      <w:r>
        <w:t>"</w:t>
      </w:r>
      <w:r>
        <w:rPr>
          <w:lang w:eastAsia="ko-KR"/>
        </w:rPr>
        <w:t xml:space="preserve"> state, when timer </w:t>
      </w:r>
      <w:r>
        <w:t>TFP</w:t>
      </w:r>
      <w:r>
        <w:rPr>
          <w:lang w:eastAsia="ko-KR"/>
        </w:rPr>
        <w:t>6</w:t>
      </w:r>
      <w:r>
        <w:t xml:space="preserve"> (</w:t>
      </w:r>
      <w:r>
        <w:rPr>
          <w:lang w:eastAsia="ko-KR"/>
        </w:rPr>
        <w:t xml:space="preserve">emergency </w:t>
      </w:r>
      <w:r>
        <w:t xml:space="preserve">private call </w:t>
      </w:r>
      <w:r>
        <w:rPr>
          <w:lang w:eastAsia="ko-KR"/>
        </w:rPr>
        <w:t>cancel</w:t>
      </w:r>
      <w:r>
        <w:t xml:space="preserve"> retransmission</w:t>
      </w:r>
      <w:r>
        <w:rPr>
          <w:lang w:eastAsia="ko-KR"/>
        </w:rPr>
        <w:t xml:space="preserve">) expires </w:t>
      </w:r>
      <w:r w:rsidR="00391BB3">
        <w:rPr>
          <w:lang w:eastAsia="ko-KR"/>
        </w:rPr>
        <w:t xml:space="preserve">and the value of the counter CFP6 </w:t>
      </w:r>
      <w:r w:rsidR="00391BB3">
        <w:t>(</w:t>
      </w:r>
      <w:r w:rsidR="00391BB3">
        <w:rPr>
          <w:lang w:eastAsia="ko-KR"/>
        </w:rPr>
        <w:t xml:space="preserve">emergency </w:t>
      </w:r>
      <w:r w:rsidR="00391BB3">
        <w:t xml:space="preserve">private call </w:t>
      </w:r>
      <w:r w:rsidR="00391BB3">
        <w:rPr>
          <w:lang w:eastAsia="ko-KR"/>
        </w:rPr>
        <w:t>cancel</w:t>
      </w:r>
      <w:r w:rsidR="00391BB3">
        <w:t xml:space="preserve"> retransmission</w:t>
      </w:r>
      <w:r w:rsidR="00391BB3">
        <w:rPr>
          <w:lang w:eastAsia="ko-KR"/>
        </w:rPr>
        <w:t>) is equal to the upper limit</w:t>
      </w:r>
      <w:r>
        <w:t xml:space="preserve">, the MCPTT </w:t>
      </w:r>
      <w:r w:rsidR="008407D2">
        <w:t>c</w:t>
      </w:r>
      <w:r>
        <w:t>lient:</w:t>
      </w:r>
    </w:p>
    <w:p w14:paraId="11037D52" w14:textId="77777777" w:rsidR="005070DB" w:rsidRDefault="005070DB" w:rsidP="005070DB">
      <w:pPr>
        <w:pStyle w:val="B1"/>
      </w:pPr>
      <w:r>
        <w:t>1)</w:t>
      </w:r>
      <w:r>
        <w:tab/>
        <w:t>shall start timer TFP7</w:t>
      </w:r>
      <w:r>
        <w:rPr>
          <w:lang w:eastAsia="ko-KR"/>
        </w:rPr>
        <w:t xml:space="preserve"> (waiting for any message with same call identifier)</w:t>
      </w:r>
      <w:r>
        <w:t>;</w:t>
      </w:r>
    </w:p>
    <w:p w14:paraId="4DEB6DAF" w14:textId="77777777" w:rsidR="00680F2F" w:rsidRPr="005A7013" w:rsidRDefault="00680F2F" w:rsidP="00680F2F">
      <w:pPr>
        <w:pStyle w:val="B1"/>
      </w:pPr>
      <w:r>
        <w:rPr>
          <w:lang w:eastAsia="ko-KR"/>
        </w:rPr>
        <w:t>2)</w:t>
      </w:r>
      <w:r>
        <w:rPr>
          <w:lang w:eastAsia="ko-KR"/>
        </w:rPr>
        <w:tab/>
        <w:t>shall stop timer TFP5 (max duration);</w:t>
      </w:r>
    </w:p>
    <w:p w14:paraId="5BDBA392" w14:textId="77777777" w:rsidR="005070DB" w:rsidRDefault="00680F2F" w:rsidP="005070DB">
      <w:pPr>
        <w:pStyle w:val="B1"/>
        <w:rPr>
          <w:lang w:eastAsia="ko-KR"/>
        </w:rPr>
      </w:pPr>
      <w:r w:rsidRPr="003F5022">
        <w:rPr>
          <w:lang w:eastAsia="ko-KR"/>
        </w:rPr>
        <w:t>3</w:t>
      </w:r>
      <w:r w:rsidR="005070DB">
        <w:rPr>
          <w:lang w:eastAsia="ko-KR"/>
        </w:rPr>
        <w:t>)</w:t>
      </w:r>
      <w:r w:rsidR="005070DB">
        <w:rPr>
          <w:lang w:eastAsia="ko-KR"/>
        </w:rPr>
        <w:tab/>
        <w:t>shall release the call type control state machine; and</w:t>
      </w:r>
    </w:p>
    <w:p w14:paraId="141EFF71" w14:textId="77777777" w:rsidR="005070DB" w:rsidRDefault="00680F2F" w:rsidP="00BB635A">
      <w:pPr>
        <w:pStyle w:val="B1"/>
        <w:rPr>
          <w:lang w:eastAsia="ko-KR"/>
        </w:rPr>
      </w:pPr>
      <w:r w:rsidRPr="003F5022">
        <w:rPr>
          <w:lang w:eastAsia="ko-KR"/>
        </w:rPr>
        <w:t>4</w:t>
      </w:r>
      <w:r w:rsidR="005070DB">
        <w:rPr>
          <w:lang w:eastAsia="ko-KR"/>
        </w:rPr>
        <w:t>)</w:t>
      </w:r>
      <w:r w:rsidR="005070DB">
        <w:rPr>
          <w:lang w:eastAsia="ko-KR"/>
        </w:rPr>
        <w:tab/>
        <w:t xml:space="preserve">shall enter the "P1: ignoring same call </w:t>
      </w:r>
      <w:proofErr w:type="spellStart"/>
      <w:r w:rsidR="005070DB">
        <w:rPr>
          <w:lang w:eastAsia="ko-KR"/>
        </w:rPr>
        <w:t>id</w:t>
      </w:r>
      <w:proofErr w:type="spellEnd"/>
      <w:r w:rsidR="005070DB">
        <w:rPr>
          <w:lang w:eastAsia="ko-KR"/>
        </w:rPr>
        <w:t>" state.</w:t>
      </w:r>
    </w:p>
    <w:p w14:paraId="043A5F02" w14:textId="77777777" w:rsidR="00AC0071" w:rsidRPr="0073469F" w:rsidRDefault="00AC0071" w:rsidP="00567124">
      <w:pPr>
        <w:pStyle w:val="Heading5"/>
      </w:pPr>
      <w:bookmarkStart w:id="5266" w:name="_Toc20156290"/>
      <w:bookmarkStart w:id="5267" w:name="_Toc27501447"/>
      <w:bookmarkStart w:id="5268" w:name="_Toc36049573"/>
      <w:bookmarkStart w:id="5269" w:name="_Toc45210339"/>
      <w:bookmarkStart w:id="5270" w:name="_Toc51861164"/>
      <w:bookmarkStart w:id="5271" w:name="_Toc171604438"/>
      <w:r w:rsidRPr="0073469F">
        <w:t>11.2.2.4.6</w:t>
      </w:r>
      <w:r w:rsidRPr="0073469F">
        <w:tab/>
        <w:t>Error handling</w:t>
      </w:r>
      <w:bookmarkEnd w:id="5266"/>
      <w:bookmarkEnd w:id="5267"/>
      <w:bookmarkEnd w:id="5268"/>
      <w:bookmarkEnd w:id="5269"/>
      <w:bookmarkEnd w:id="5270"/>
      <w:bookmarkEnd w:id="5271"/>
    </w:p>
    <w:p w14:paraId="4E5B71BE" w14:textId="77777777" w:rsidR="00AC0071" w:rsidRPr="0073469F" w:rsidRDefault="00AC0071" w:rsidP="00567124">
      <w:pPr>
        <w:pStyle w:val="Heading6"/>
        <w:numPr>
          <w:ilvl w:val="5"/>
          <w:numId w:val="0"/>
        </w:numPr>
        <w:ind w:left="1152" w:hanging="432"/>
      </w:pPr>
      <w:bookmarkStart w:id="5272" w:name="_Toc20156291"/>
      <w:bookmarkStart w:id="5273" w:name="_Toc27501448"/>
      <w:bookmarkStart w:id="5274" w:name="_Toc36049574"/>
      <w:bookmarkStart w:id="5275" w:name="_Toc45210340"/>
      <w:bookmarkStart w:id="5276" w:name="_Toc51861165"/>
      <w:bookmarkStart w:id="5277" w:name="_Toc171604439"/>
      <w:r w:rsidRPr="0073469F">
        <w:t>11.2.2.4.6.1</w:t>
      </w:r>
      <w:r w:rsidRPr="0073469F">
        <w:tab/>
        <w:t>Unexpected MONP message received</w:t>
      </w:r>
      <w:bookmarkEnd w:id="5272"/>
      <w:bookmarkEnd w:id="5273"/>
      <w:bookmarkEnd w:id="5274"/>
      <w:bookmarkEnd w:id="5275"/>
      <w:bookmarkEnd w:id="5276"/>
      <w:bookmarkEnd w:id="5277"/>
    </w:p>
    <w:p w14:paraId="252771B3" w14:textId="77777777" w:rsidR="00AC0071" w:rsidRPr="0073469F" w:rsidRDefault="00AC0071" w:rsidP="00AC0071">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7541942D" w14:textId="77777777" w:rsidR="00AC0071" w:rsidRPr="0073469F" w:rsidRDefault="00AC0071" w:rsidP="00567124">
      <w:pPr>
        <w:pStyle w:val="Heading6"/>
        <w:numPr>
          <w:ilvl w:val="5"/>
          <w:numId w:val="0"/>
        </w:numPr>
        <w:ind w:left="1152" w:hanging="432"/>
      </w:pPr>
      <w:bookmarkStart w:id="5278" w:name="_Toc20156292"/>
      <w:bookmarkStart w:id="5279" w:name="_Toc27501449"/>
      <w:bookmarkStart w:id="5280" w:name="_Toc36049575"/>
      <w:bookmarkStart w:id="5281" w:name="_Toc45210341"/>
      <w:bookmarkStart w:id="5282" w:name="_Toc51861166"/>
      <w:bookmarkStart w:id="5283" w:name="_Toc171604440"/>
      <w:r w:rsidRPr="0073469F">
        <w:t>11.2.2.4.6.2</w:t>
      </w:r>
      <w:r w:rsidRPr="0073469F">
        <w:tab/>
        <w:t>Unexpected indication from MCPTT user</w:t>
      </w:r>
      <w:bookmarkEnd w:id="5278"/>
      <w:bookmarkEnd w:id="5279"/>
      <w:bookmarkEnd w:id="5280"/>
      <w:bookmarkEnd w:id="5281"/>
      <w:bookmarkEnd w:id="5282"/>
      <w:bookmarkEnd w:id="5283"/>
    </w:p>
    <w:p w14:paraId="6FDE6C5E" w14:textId="77777777" w:rsidR="00AC0071" w:rsidRPr="0073469F" w:rsidRDefault="00AC0071" w:rsidP="00AC0071">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42F05340" w14:textId="77777777" w:rsidR="00AC0071" w:rsidRPr="0073469F" w:rsidRDefault="00AC0071" w:rsidP="00567124">
      <w:pPr>
        <w:pStyle w:val="Heading6"/>
        <w:numPr>
          <w:ilvl w:val="5"/>
          <w:numId w:val="0"/>
        </w:numPr>
        <w:ind w:left="1152" w:hanging="432"/>
      </w:pPr>
      <w:bookmarkStart w:id="5284" w:name="_Toc20156293"/>
      <w:bookmarkStart w:id="5285" w:name="_Toc27501450"/>
      <w:bookmarkStart w:id="5286" w:name="_Toc36049576"/>
      <w:bookmarkStart w:id="5287" w:name="_Toc45210342"/>
      <w:bookmarkStart w:id="5288" w:name="_Toc51861167"/>
      <w:bookmarkStart w:id="5289" w:name="_Toc171604441"/>
      <w:r w:rsidRPr="0073469F">
        <w:lastRenderedPageBreak/>
        <w:t>11.2.2.4.6.3</w:t>
      </w:r>
      <w:r w:rsidRPr="0073469F">
        <w:tab/>
        <w:t>Unexpected expiration of a timer</w:t>
      </w:r>
      <w:bookmarkEnd w:id="5284"/>
      <w:bookmarkEnd w:id="5285"/>
      <w:bookmarkEnd w:id="5286"/>
      <w:bookmarkEnd w:id="5287"/>
      <w:bookmarkEnd w:id="5288"/>
      <w:bookmarkEnd w:id="5289"/>
    </w:p>
    <w:p w14:paraId="18B696E5" w14:textId="77777777" w:rsidR="00AC0071" w:rsidRPr="0073469F" w:rsidRDefault="00AC0071" w:rsidP="00AC0071">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2FC77E19" w14:textId="77777777" w:rsidR="00656AAA" w:rsidRPr="0073469F" w:rsidRDefault="00656AAA" w:rsidP="00567124">
      <w:pPr>
        <w:pStyle w:val="Heading3"/>
      </w:pPr>
      <w:bookmarkStart w:id="5290" w:name="_Toc20156294"/>
      <w:bookmarkStart w:id="5291" w:name="_Toc27501451"/>
      <w:bookmarkStart w:id="5292" w:name="_Toc36049577"/>
      <w:bookmarkStart w:id="5293" w:name="_Toc45210343"/>
      <w:bookmarkStart w:id="5294" w:name="_Toc51861168"/>
      <w:bookmarkStart w:id="5295" w:name="_Toc171604442"/>
      <w:r w:rsidRPr="0073469F">
        <w:t>11.2.3</w:t>
      </w:r>
      <w:r w:rsidRPr="0073469F">
        <w:tab/>
        <w:t>Call type control</w:t>
      </w:r>
      <w:bookmarkEnd w:id="5290"/>
      <w:bookmarkEnd w:id="5291"/>
      <w:bookmarkEnd w:id="5292"/>
      <w:bookmarkEnd w:id="5293"/>
      <w:bookmarkEnd w:id="5294"/>
      <w:bookmarkEnd w:id="5295"/>
    </w:p>
    <w:p w14:paraId="133D53AF" w14:textId="77777777" w:rsidR="00656AAA" w:rsidRDefault="00656AAA" w:rsidP="00567124">
      <w:pPr>
        <w:pStyle w:val="Heading4"/>
      </w:pPr>
      <w:bookmarkStart w:id="5296" w:name="_Toc20156295"/>
      <w:bookmarkStart w:id="5297" w:name="_Toc27501452"/>
      <w:bookmarkStart w:id="5298" w:name="_Toc36049578"/>
      <w:bookmarkStart w:id="5299" w:name="_Toc45210344"/>
      <w:bookmarkStart w:id="5300" w:name="_Toc51861169"/>
      <w:bookmarkStart w:id="5301" w:name="_Toc171604443"/>
      <w:r w:rsidRPr="0073469F">
        <w:t>11.2.3.1</w:t>
      </w:r>
      <w:r w:rsidRPr="0073469F">
        <w:tab/>
        <w:t>General</w:t>
      </w:r>
      <w:bookmarkEnd w:id="5296"/>
      <w:bookmarkEnd w:id="5297"/>
      <w:bookmarkEnd w:id="5298"/>
      <w:bookmarkEnd w:id="5299"/>
      <w:bookmarkEnd w:id="5300"/>
      <w:bookmarkEnd w:id="5301"/>
    </w:p>
    <w:p w14:paraId="32C028CE" w14:textId="77777777" w:rsidR="009E7DBB" w:rsidRPr="009E7DBB" w:rsidRDefault="009E7DBB" w:rsidP="009E7DBB">
      <w:r w:rsidRPr="0073469F">
        <w:t xml:space="preserve">This state machine exists </w:t>
      </w:r>
      <w:r w:rsidR="00F714D3">
        <w:t xml:space="preserve">in parallel with the call control state machine for </w:t>
      </w:r>
      <w:r>
        <w:t>off-network private call</w:t>
      </w:r>
      <w:r w:rsidR="00F714D3" w:rsidRPr="00F714D3">
        <w:t xml:space="preserve"> </w:t>
      </w:r>
      <w:r w:rsidR="00F714D3">
        <w:t xml:space="preserve">as specified in </w:t>
      </w:r>
      <w:r w:rsidR="001E5F65">
        <w:t>clause</w:t>
      </w:r>
      <w:r w:rsidR="00F714D3">
        <w:t> 11.2.2.2</w:t>
      </w:r>
      <w:r>
        <w:t>.</w:t>
      </w:r>
    </w:p>
    <w:p w14:paraId="10EA4493" w14:textId="77777777" w:rsidR="00656AAA" w:rsidRPr="0073469F" w:rsidRDefault="00656AAA" w:rsidP="00567124">
      <w:pPr>
        <w:pStyle w:val="Heading4"/>
      </w:pPr>
      <w:bookmarkStart w:id="5302" w:name="_Toc20156296"/>
      <w:bookmarkStart w:id="5303" w:name="_Toc27501453"/>
      <w:bookmarkStart w:id="5304" w:name="_Toc36049579"/>
      <w:bookmarkStart w:id="5305" w:name="_Toc45210345"/>
      <w:bookmarkStart w:id="5306" w:name="_Toc51861170"/>
      <w:bookmarkStart w:id="5307" w:name="_Toc171604444"/>
      <w:r w:rsidRPr="0073469F">
        <w:t>11.2.3.2</w:t>
      </w:r>
      <w:r w:rsidRPr="0073469F">
        <w:tab/>
        <w:t>Call type control state machine</w:t>
      </w:r>
      <w:bookmarkEnd w:id="5302"/>
      <w:bookmarkEnd w:id="5303"/>
      <w:bookmarkEnd w:id="5304"/>
      <w:bookmarkEnd w:id="5305"/>
      <w:bookmarkEnd w:id="5306"/>
      <w:bookmarkEnd w:id="5307"/>
    </w:p>
    <w:p w14:paraId="065577CC" w14:textId="77777777" w:rsidR="00656AAA" w:rsidRPr="0073469F" w:rsidRDefault="00656AAA" w:rsidP="00656AAA">
      <w:pPr>
        <w:rPr>
          <w:lang w:eastAsia="zh-CN"/>
        </w:rPr>
      </w:pPr>
      <w:r w:rsidRPr="0073469F">
        <w:rPr>
          <w:lang w:eastAsia="zh-CN"/>
        </w:rPr>
        <w:t>The Figure 11.2.3.2-1 gives an overview of the states and transitions of the state machine.</w:t>
      </w:r>
    </w:p>
    <w:p w14:paraId="17E19006" w14:textId="77777777" w:rsidR="000028BA" w:rsidRPr="003F5022" w:rsidRDefault="00E80F59" w:rsidP="000028BA">
      <w:pPr>
        <w:pStyle w:val="TH"/>
        <w:rPr>
          <w:rFonts w:eastAsia="Malgun Gothic"/>
        </w:rPr>
      </w:pPr>
      <w:r w:rsidRPr="00E80F59">
        <w:rPr>
          <w:rFonts w:eastAsia="Malgun Gothic"/>
        </w:rPr>
        <w:t xml:space="preserve"> </w:t>
      </w:r>
      <w:r w:rsidR="00F36131">
        <w:object w:dxaOrig="12890" w:dyaOrig="8960" w14:anchorId="0796AABE">
          <v:shape id="_x0000_i1043" type="#_x0000_t75" style="width:480.85pt;height:334.95pt" o:ole="">
            <v:imagedata r:id="rId57" o:title=""/>
          </v:shape>
          <o:OLEObject Type="Embed" ProgID="Visio.Drawing.15" ShapeID="_x0000_i1043" DrawAspect="Content" ObjectID="_1787059487" r:id="rId58"/>
        </w:object>
      </w:r>
    </w:p>
    <w:p w14:paraId="435EF186" w14:textId="77777777" w:rsidR="00656AAA" w:rsidRPr="0073469F" w:rsidRDefault="00656AAA" w:rsidP="000028BA">
      <w:pPr>
        <w:pStyle w:val="TF"/>
        <w:rPr>
          <w:lang w:eastAsia="zh-CN"/>
        </w:rPr>
      </w:pPr>
      <w:r w:rsidRPr="0073469F">
        <w:rPr>
          <w:lang w:eastAsia="zh-CN"/>
        </w:rPr>
        <w:t>Figure </w:t>
      </w:r>
      <w:r w:rsidRPr="0073469F">
        <w:t>11.2.3.2-1</w:t>
      </w:r>
      <w:r w:rsidRPr="0073469F">
        <w:rPr>
          <w:lang w:eastAsia="zh-CN"/>
        </w:rPr>
        <w:t>: Call type</w:t>
      </w:r>
      <w:r w:rsidR="00680F2F" w:rsidRPr="003F5022">
        <w:rPr>
          <w:lang w:eastAsia="zh-CN"/>
        </w:rPr>
        <w:t xml:space="preserve"> control</w:t>
      </w:r>
      <w:r w:rsidRPr="0073469F">
        <w:rPr>
          <w:lang w:eastAsia="zh-CN"/>
        </w:rPr>
        <w:t xml:space="preserve"> state machine</w:t>
      </w:r>
    </w:p>
    <w:p w14:paraId="2C647620" w14:textId="77777777" w:rsidR="005070DB" w:rsidRDefault="005070DB" w:rsidP="005070DB">
      <w:pPr>
        <w:rPr>
          <w:lang w:eastAsia="zh-CN"/>
        </w:rPr>
      </w:pPr>
      <w:r>
        <w:rPr>
          <w:lang w:eastAsia="zh-CN"/>
        </w:rPr>
        <w:t xml:space="preserve">When sending the message, MCPTT client indicates the stored current </w:t>
      </w:r>
      <w:proofErr w:type="spellStart"/>
      <w:r>
        <w:rPr>
          <w:lang w:eastAsia="zh-CN"/>
        </w:rPr>
        <w:t>ProSe</w:t>
      </w:r>
      <w:proofErr w:type="spellEnd"/>
      <w:r>
        <w:rPr>
          <w:lang w:eastAsia="zh-CN"/>
        </w:rPr>
        <w:t xml:space="preserve"> per-packet priority associated with the call type control state machine to the lower layers.</w:t>
      </w:r>
    </w:p>
    <w:p w14:paraId="2514784D" w14:textId="77777777" w:rsidR="003D052A" w:rsidRPr="0073469F" w:rsidRDefault="003D052A" w:rsidP="00567124">
      <w:pPr>
        <w:pStyle w:val="Heading4"/>
        <w:rPr>
          <w:lang w:eastAsia="zh-CN"/>
        </w:rPr>
      </w:pPr>
      <w:bookmarkStart w:id="5308" w:name="_Toc20156297"/>
      <w:bookmarkStart w:id="5309" w:name="_Toc27501454"/>
      <w:bookmarkStart w:id="5310" w:name="_Toc36049580"/>
      <w:bookmarkStart w:id="5311" w:name="_Toc45210346"/>
      <w:bookmarkStart w:id="5312" w:name="_Toc51861171"/>
      <w:bookmarkStart w:id="5313" w:name="_Toc171604445"/>
      <w:r w:rsidRPr="0073469F">
        <w:rPr>
          <w:lang w:eastAsia="zh-CN"/>
        </w:rPr>
        <w:t>1</w:t>
      </w:r>
      <w:r w:rsidRPr="0073469F">
        <w:rPr>
          <w:lang w:eastAsia="ko-KR"/>
        </w:rPr>
        <w:t>1</w:t>
      </w:r>
      <w:r w:rsidRPr="0073469F">
        <w:rPr>
          <w:lang w:eastAsia="zh-CN"/>
        </w:rPr>
        <w:t>.2.3</w:t>
      </w:r>
      <w:r w:rsidRPr="0073469F">
        <w:rPr>
          <w:lang w:eastAsia="ko-KR"/>
        </w:rPr>
        <w:t>.3</w:t>
      </w:r>
      <w:r w:rsidRPr="0073469F">
        <w:rPr>
          <w:lang w:eastAsia="zh-CN"/>
        </w:rPr>
        <w:tab/>
        <w:t xml:space="preserve">Call </w:t>
      </w:r>
      <w:r>
        <w:rPr>
          <w:lang w:eastAsia="zh-CN"/>
        </w:rPr>
        <w:t>type c</w:t>
      </w:r>
      <w:r w:rsidRPr="0073469F">
        <w:rPr>
          <w:lang w:eastAsia="zh-CN"/>
        </w:rPr>
        <w:t>ontrol states</w:t>
      </w:r>
      <w:bookmarkEnd w:id="5308"/>
      <w:bookmarkEnd w:id="5309"/>
      <w:bookmarkEnd w:id="5310"/>
      <w:bookmarkEnd w:id="5311"/>
      <w:bookmarkEnd w:id="5312"/>
      <w:bookmarkEnd w:id="5313"/>
    </w:p>
    <w:p w14:paraId="1D57F12D" w14:textId="77777777" w:rsidR="005070DB" w:rsidRDefault="005070DB" w:rsidP="00266048">
      <w:pPr>
        <w:pStyle w:val="Heading5"/>
      </w:pPr>
      <w:bookmarkStart w:id="5314" w:name="_Toc20156298"/>
      <w:bookmarkStart w:id="5315" w:name="_Toc27501455"/>
      <w:bookmarkStart w:id="5316" w:name="_Toc36049581"/>
      <w:bookmarkStart w:id="5317" w:name="_Toc45210347"/>
      <w:bookmarkStart w:id="5318" w:name="_Toc51861172"/>
      <w:bookmarkStart w:id="5319" w:name="_Toc171604446"/>
      <w:r>
        <w:t>1</w:t>
      </w:r>
      <w:r>
        <w:rPr>
          <w:lang w:eastAsia="ko-KR"/>
        </w:rPr>
        <w:t>1</w:t>
      </w:r>
      <w:r>
        <w:t>.2.3.</w:t>
      </w:r>
      <w:r>
        <w:rPr>
          <w:lang w:eastAsia="ko-KR"/>
        </w:rPr>
        <w:t>3</w:t>
      </w:r>
      <w:r>
        <w:t>.</w:t>
      </w:r>
      <w:r>
        <w:rPr>
          <w:lang w:eastAsia="ko-KR"/>
        </w:rPr>
        <w:t>1</w:t>
      </w:r>
      <w:r>
        <w:tab/>
      </w:r>
      <w:r>
        <w:rPr>
          <w:lang w:eastAsia="ko-KR"/>
        </w:rPr>
        <w:t>Q0: waiting for the call to be established</w:t>
      </w:r>
      <w:bookmarkEnd w:id="5314"/>
      <w:bookmarkEnd w:id="5315"/>
      <w:bookmarkEnd w:id="5316"/>
      <w:bookmarkEnd w:id="5317"/>
      <w:bookmarkEnd w:id="5318"/>
      <w:bookmarkEnd w:id="5319"/>
    </w:p>
    <w:p w14:paraId="51CBFE99" w14:textId="77777777" w:rsidR="005070DB" w:rsidRDefault="005070DB" w:rsidP="005070DB">
      <w:pPr>
        <w:rPr>
          <w:rFonts w:eastAsia="Malgun Gothic"/>
          <w:lang w:eastAsia="ko-KR"/>
        </w:rPr>
      </w:pPr>
      <w:r>
        <w:t>This state is the start state of this state machine.</w:t>
      </w:r>
    </w:p>
    <w:p w14:paraId="19F316B7" w14:textId="77777777" w:rsidR="00656AAA" w:rsidRPr="0073469F" w:rsidRDefault="00656AAA" w:rsidP="00266048">
      <w:pPr>
        <w:pStyle w:val="Heading5"/>
      </w:pPr>
      <w:bookmarkStart w:id="5320" w:name="_Toc20156299"/>
      <w:bookmarkStart w:id="5321" w:name="_Toc27501456"/>
      <w:bookmarkStart w:id="5322" w:name="_Toc36049582"/>
      <w:bookmarkStart w:id="5323" w:name="_Toc45210348"/>
      <w:bookmarkStart w:id="5324" w:name="_Toc51861173"/>
      <w:bookmarkStart w:id="5325" w:name="_Toc171604447"/>
      <w:r w:rsidRPr="0073469F">
        <w:lastRenderedPageBreak/>
        <w:t>1</w:t>
      </w:r>
      <w:r w:rsidRPr="0073469F">
        <w:rPr>
          <w:lang w:eastAsia="ko-KR"/>
        </w:rPr>
        <w:t>1</w:t>
      </w:r>
      <w:r w:rsidRPr="0073469F">
        <w:t>.2.3.</w:t>
      </w:r>
      <w:r w:rsidRPr="0073469F">
        <w:rPr>
          <w:lang w:eastAsia="ko-KR"/>
        </w:rPr>
        <w:t>3</w:t>
      </w:r>
      <w:r w:rsidRPr="0073469F">
        <w:t>.</w:t>
      </w:r>
      <w:r w:rsidR="005070DB">
        <w:rPr>
          <w:lang w:eastAsia="ko-KR"/>
        </w:rPr>
        <w:t>2</w:t>
      </w:r>
      <w:r w:rsidRPr="0073469F">
        <w:tab/>
      </w:r>
      <w:r w:rsidR="005070DB">
        <w:rPr>
          <w:lang w:eastAsia="ko-KR"/>
        </w:rPr>
        <w:t>Q</w:t>
      </w:r>
      <w:r w:rsidRPr="0073469F">
        <w:rPr>
          <w:lang w:eastAsia="ko-KR"/>
        </w:rPr>
        <w:t xml:space="preserve">1: </w:t>
      </w:r>
      <w:r w:rsidR="00EC18D8" w:rsidRPr="0073469F">
        <w:t>i</w:t>
      </w:r>
      <w:r w:rsidRPr="0073469F">
        <w:t>n-progress private call</w:t>
      </w:r>
      <w:bookmarkEnd w:id="5320"/>
      <w:bookmarkEnd w:id="5321"/>
      <w:bookmarkEnd w:id="5322"/>
      <w:bookmarkEnd w:id="5323"/>
      <w:bookmarkEnd w:id="5324"/>
      <w:bookmarkEnd w:id="5325"/>
    </w:p>
    <w:p w14:paraId="1DBB29DF" w14:textId="77777777" w:rsidR="00656AAA" w:rsidRPr="0073469F" w:rsidRDefault="00656AAA" w:rsidP="00656AAA">
      <w:pPr>
        <w:rPr>
          <w:lang w:eastAsia="x-none"/>
        </w:rPr>
      </w:pPr>
      <w:r w:rsidRPr="0073469F">
        <w:t>This state exists for UE, when the UE is part of an in-progress private call.</w:t>
      </w:r>
    </w:p>
    <w:p w14:paraId="30421D1D" w14:textId="77777777" w:rsidR="00656AAA" w:rsidRPr="0073469F" w:rsidRDefault="00656AAA" w:rsidP="00266048">
      <w:pPr>
        <w:pStyle w:val="Heading5"/>
      </w:pPr>
      <w:bookmarkStart w:id="5326" w:name="_Toc20156300"/>
      <w:bookmarkStart w:id="5327" w:name="_Toc27501457"/>
      <w:bookmarkStart w:id="5328" w:name="_Toc36049583"/>
      <w:bookmarkStart w:id="5329" w:name="_Toc45210349"/>
      <w:bookmarkStart w:id="5330" w:name="_Toc51861174"/>
      <w:bookmarkStart w:id="5331" w:name="_Toc171604448"/>
      <w:r w:rsidRPr="0073469F">
        <w:t>1</w:t>
      </w:r>
      <w:r w:rsidRPr="0073469F">
        <w:rPr>
          <w:lang w:eastAsia="ko-KR"/>
        </w:rPr>
        <w:t>1</w:t>
      </w:r>
      <w:r w:rsidRPr="0073469F">
        <w:t>.2.3.</w:t>
      </w:r>
      <w:r w:rsidRPr="0073469F">
        <w:rPr>
          <w:lang w:eastAsia="ko-KR"/>
        </w:rPr>
        <w:t>3</w:t>
      </w:r>
      <w:r w:rsidRPr="0073469F">
        <w:t>.</w:t>
      </w:r>
      <w:r w:rsidR="005070DB">
        <w:rPr>
          <w:lang w:eastAsia="ko-KR"/>
        </w:rPr>
        <w:t>3</w:t>
      </w:r>
      <w:r w:rsidRPr="0073469F">
        <w:tab/>
      </w:r>
      <w:r w:rsidR="005070DB">
        <w:t>Q</w:t>
      </w:r>
      <w:r w:rsidRPr="0073469F">
        <w:rPr>
          <w:lang w:eastAsia="ko-KR"/>
        </w:rPr>
        <w:t xml:space="preserve">2: </w:t>
      </w:r>
      <w:r w:rsidR="00EC18D8" w:rsidRPr="0073469F">
        <w:t>i</w:t>
      </w:r>
      <w:r w:rsidRPr="0073469F">
        <w:t>n-progress emergency private call</w:t>
      </w:r>
      <w:bookmarkEnd w:id="5326"/>
      <w:bookmarkEnd w:id="5327"/>
      <w:bookmarkEnd w:id="5328"/>
      <w:bookmarkEnd w:id="5329"/>
      <w:bookmarkEnd w:id="5330"/>
      <w:bookmarkEnd w:id="5331"/>
    </w:p>
    <w:p w14:paraId="7363B7DA" w14:textId="77777777" w:rsidR="00656AAA" w:rsidRPr="0073469F" w:rsidRDefault="00656AAA" w:rsidP="00656AAA">
      <w:pPr>
        <w:rPr>
          <w:lang w:eastAsia="x-none"/>
        </w:rPr>
      </w:pPr>
      <w:r w:rsidRPr="0073469F">
        <w:t>This state exists for UE, when the UE is part of an in-progress emergency private call.</w:t>
      </w:r>
    </w:p>
    <w:p w14:paraId="539109A0" w14:textId="77777777" w:rsidR="00656AAA" w:rsidRPr="0073469F" w:rsidRDefault="00656AAA" w:rsidP="00567124">
      <w:pPr>
        <w:pStyle w:val="Heading4"/>
        <w:rPr>
          <w:lang w:eastAsia="zh-CN"/>
        </w:rPr>
      </w:pPr>
      <w:bookmarkStart w:id="5332" w:name="_Toc20156301"/>
      <w:bookmarkStart w:id="5333" w:name="_Toc27501458"/>
      <w:bookmarkStart w:id="5334" w:name="_Toc36049584"/>
      <w:bookmarkStart w:id="5335" w:name="_Toc45210350"/>
      <w:bookmarkStart w:id="5336" w:name="_Toc51861175"/>
      <w:bookmarkStart w:id="5337" w:name="_Toc171604449"/>
      <w:r w:rsidRPr="0073469F">
        <w:rPr>
          <w:lang w:eastAsia="zh-CN"/>
        </w:rPr>
        <w:t>1</w:t>
      </w:r>
      <w:r w:rsidRPr="0073469F">
        <w:rPr>
          <w:lang w:eastAsia="ko-KR"/>
        </w:rPr>
        <w:t>1</w:t>
      </w:r>
      <w:r w:rsidRPr="0073469F">
        <w:rPr>
          <w:lang w:eastAsia="zh-CN"/>
        </w:rPr>
        <w:t>.2.3</w:t>
      </w:r>
      <w:r w:rsidRPr="0073469F">
        <w:rPr>
          <w:lang w:eastAsia="ko-KR"/>
        </w:rPr>
        <w:t>.4</w:t>
      </w:r>
      <w:r w:rsidRPr="0073469F">
        <w:rPr>
          <w:lang w:eastAsia="zh-CN"/>
        </w:rPr>
        <w:tab/>
        <w:t>Procedures</w:t>
      </w:r>
      <w:bookmarkEnd w:id="5332"/>
      <w:bookmarkEnd w:id="5333"/>
      <w:bookmarkEnd w:id="5334"/>
      <w:bookmarkEnd w:id="5335"/>
      <w:bookmarkEnd w:id="5336"/>
      <w:bookmarkEnd w:id="5337"/>
    </w:p>
    <w:p w14:paraId="7E2B1A76" w14:textId="77777777" w:rsidR="00656AAA" w:rsidRPr="0073469F" w:rsidRDefault="00656AAA" w:rsidP="00567124">
      <w:pPr>
        <w:pStyle w:val="Heading5"/>
      </w:pPr>
      <w:bookmarkStart w:id="5338" w:name="_Toc20156302"/>
      <w:bookmarkStart w:id="5339" w:name="_Toc27501459"/>
      <w:bookmarkStart w:id="5340" w:name="_Toc36049585"/>
      <w:bookmarkStart w:id="5341" w:name="_Toc45210351"/>
      <w:bookmarkStart w:id="5342" w:name="_Toc51861176"/>
      <w:bookmarkStart w:id="5343" w:name="_Toc171604450"/>
      <w:r w:rsidRPr="0073469F">
        <w:t>11.2.3.4.1</w:t>
      </w:r>
      <w:r w:rsidRPr="0073469F">
        <w:tab/>
        <w:t>General</w:t>
      </w:r>
      <w:bookmarkEnd w:id="5338"/>
      <w:bookmarkEnd w:id="5339"/>
      <w:bookmarkEnd w:id="5340"/>
      <w:bookmarkEnd w:id="5341"/>
      <w:bookmarkEnd w:id="5342"/>
      <w:bookmarkEnd w:id="5343"/>
    </w:p>
    <w:p w14:paraId="56A30AD1" w14:textId="77777777" w:rsidR="005070DB" w:rsidRDefault="005070DB" w:rsidP="00567124">
      <w:pPr>
        <w:pStyle w:val="Heading5"/>
        <w:rPr>
          <w:rFonts w:eastAsia="Malgun Gothic"/>
        </w:rPr>
      </w:pPr>
      <w:bookmarkStart w:id="5344" w:name="_Toc20156303"/>
      <w:bookmarkStart w:id="5345" w:name="_Toc27501460"/>
      <w:bookmarkStart w:id="5346" w:name="_Toc36049586"/>
      <w:bookmarkStart w:id="5347" w:name="_Toc45210352"/>
      <w:bookmarkStart w:id="5348" w:name="_Toc51861177"/>
      <w:bookmarkStart w:id="5349" w:name="_Toc171604451"/>
      <w:r>
        <w:rPr>
          <w:rFonts w:eastAsia="Malgun Gothic"/>
        </w:rPr>
        <w:t>11.2.3.4.2</w:t>
      </w:r>
      <w:r>
        <w:rPr>
          <w:rFonts w:eastAsia="Malgun Gothic"/>
        </w:rPr>
        <w:tab/>
        <w:t>Outgoing call initiated</w:t>
      </w:r>
      <w:bookmarkEnd w:id="5344"/>
      <w:bookmarkEnd w:id="5345"/>
      <w:bookmarkEnd w:id="5346"/>
      <w:bookmarkEnd w:id="5347"/>
      <w:bookmarkEnd w:id="5348"/>
      <w:bookmarkEnd w:id="5349"/>
    </w:p>
    <w:p w14:paraId="47E2C7C5" w14:textId="77777777" w:rsidR="005070DB" w:rsidRDefault="005070DB" w:rsidP="005070DB">
      <w:pPr>
        <w:rPr>
          <w:rFonts w:eastAsia="Malgun Gothic"/>
          <w:lang w:eastAsia="zh-CN"/>
        </w:rPr>
      </w:pPr>
      <w:r>
        <w:rPr>
          <w:lang w:eastAsia="zh-CN"/>
        </w:rPr>
        <w:t>When in "Q0: waiting for the call to be established" state, upon an indication from the MCPTT user to initiate a call, the MCPTT client:</w:t>
      </w:r>
    </w:p>
    <w:p w14:paraId="6216B438" w14:textId="77777777" w:rsidR="005070DB" w:rsidRDefault="005070DB" w:rsidP="005070DB">
      <w:pPr>
        <w:pStyle w:val="B1"/>
      </w:pPr>
      <w:r>
        <w:t>1)</w:t>
      </w:r>
      <w:r>
        <w:tab/>
      </w:r>
      <w:r w:rsidR="00CA5EEE">
        <w:t xml:space="preserve">if </w:t>
      </w:r>
      <w:r>
        <w:t>the stored emergency state associated with emergency alert state machine described in 12.2.2.2 is set to "true"</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w:t>
      </w:r>
      <w:proofErr w:type="spellStart"/>
      <w:r w:rsidR="00C75725">
        <w:rPr>
          <w:rFonts w:hint="eastAsia"/>
        </w:rPr>
        <w:t>PrivateCall</w:t>
      </w:r>
      <w:proofErr w:type="spellEnd"/>
      <w:r w:rsidR="00C75725">
        <w:rPr>
          <w:rFonts w:hint="eastAsia"/>
        </w:rPr>
        <w:t>/</w:t>
      </w:r>
      <w:proofErr w:type="spellStart"/>
      <w:r w:rsidR="00C75725">
        <w:rPr>
          <w:rFonts w:hint="eastAsia"/>
          <w:lang w:eastAsia="ko-KR"/>
        </w:rPr>
        <w:t>EmergencyCall</w:t>
      </w:r>
      <w:proofErr w:type="spellEnd"/>
      <w:r w:rsidR="00C75725">
        <w:rPr>
          <w:rFonts w:hint="eastAsia"/>
          <w:lang w:eastAsia="ko-KR"/>
        </w:rPr>
        <w:t>/Authorised</w:t>
      </w:r>
      <w:r w:rsidR="00C75725">
        <w:rPr>
          <w:lang w:val="en-US"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is set to "true"</w:t>
      </w:r>
      <w:r>
        <w:t>:</w:t>
      </w:r>
    </w:p>
    <w:p w14:paraId="1C0CB884" w14:textId="77777777" w:rsidR="005070DB" w:rsidRDefault="005070DB" w:rsidP="005070DB">
      <w:pPr>
        <w:pStyle w:val="B2"/>
        <w:rPr>
          <w:lang w:eastAsia="ko-KR"/>
        </w:rPr>
      </w:pPr>
      <w:r>
        <w:t>a)</w:t>
      </w:r>
      <w:r>
        <w:tab/>
        <w:t xml:space="preserve">shall set </w:t>
      </w:r>
      <w:r>
        <w:rPr>
          <w:lang w:eastAsia="ko-KR"/>
        </w:rPr>
        <w:t>the stored current call type to "</w:t>
      </w:r>
      <w:r>
        <w:t>EMERGENCY PRIVATE CALL</w:t>
      </w:r>
      <w:r>
        <w:rPr>
          <w:lang w:eastAsia="ko-KR"/>
        </w:rPr>
        <w:t>"; and</w:t>
      </w:r>
    </w:p>
    <w:p w14:paraId="2F0F5035" w14:textId="77777777" w:rsidR="005070DB" w:rsidRDefault="005070DB" w:rsidP="005070D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emergency private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r w:rsidR="00CA5EEE">
        <w:rPr>
          <w:rFonts w:eastAsia="Gulim"/>
          <w:lang w:eastAsia="ko-KR"/>
        </w:rPr>
        <w:t xml:space="preserve"> or</w:t>
      </w:r>
    </w:p>
    <w:p w14:paraId="7984DA31" w14:textId="77777777" w:rsidR="005070DB" w:rsidRDefault="005070DB" w:rsidP="005070DB">
      <w:pPr>
        <w:pStyle w:val="B1"/>
        <w:rPr>
          <w:rFonts w:eastAsia="Malgun Gothic"/>
        </w:rPr>
      </w:pPr>
      <w:r>
        <w:t>2)</w:t>
      </w:r>
      <w:r>
        <w:tab/>
      </w:r>
      <w:r w:rsidR="00CA5EEE">
        <w:t xml:space="preserve">if </w:t>
      </w:r>
      <w:r>
        <w:t>the stored emergency state associated with emergency alert state machine described in 12.2.2.2 is set to "false":</w:t>
      </w:r>
    </w:p>
    <w:p w14:paraId="78B37AF0" w14:textId="77777777" w:rsidR="005070DB" w:rsidRDefault="005070DB" w:rsidP="005070DB">
      <w:pPr>
        <w:pStyle w:val="B2"/>
      </w:pPr>
      <w:r>
        <w:t>a)</w:t>
      </w:r>
      <w:r>
        <w:tab/>
        <w:t>if the user initiates an MCPTT emergency private call</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w:t>
      </w:r>
      <w:proofErr w:type="spellStart"/>
      <w:r w:rsidR="00C75725">
        <w:rPr>
          <w:rFonts w:hint="eastAsia"/>
        </w:rPr>
        <w:t>PrivateCall</w:t>
      </w:r>
      <w:proofErr w:type="spellEnd"/>
      <w:r w:rsidR="00C75725">
        <w:rPr>
          <w:rFonts w:hint="eastAsia"/>
        </w:rPr>
        <w:t>/</w:t>
      </w:r>
      <w:proofErr w:type="spellStart"/>
      <w:r w:rsidR="00C75725">
        <w:rPr>
          <w:rFonts w:hint="eastAsia"/>
          <w:lang w:eastAsia="ko-KR"/>
        </w:rPr>
        <w:t>EmergencyCall</w:t>
      </w:r>
      <w:proofErr w:type="spellEnd"/>
      <w:r w:rsidR="00C75725">
        <w:rPr>
          <w:rFonts w:hint="eastAsia"/>
          <w:lang w:eastAsia="ko-KR"/>
        </w:rPr>
        <w:t>/Authorised</w:t>
      </w:r>
      <w:r w:rsidR="00C75725">
        <w:rPr>
          <w:lang w:val="en-US"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is set to "true"</w:t>
      </w:r>
      <w:r>
        <w:t>:</w:t>
      </w:r>
    </w:p>
    <w:p w14:paraId="1880542F" w14:textId="77777777" w:rsidR="005070DB" w:rsidRDefault="005070DB" w:rsidP="005070DB">
      <w:pPr>
        <w:pStyle w:val="B3"/>
        <w:rPr>
          <w:lang w:eastAsia="ko-KR"/>
        </w:rPr>
      </w:pPr>
      <w:proofErr w:type="spellStart"/>
      <w:r>
        <w:t>i</w:t>
      </w:r>
      <w:proofErr w:type="spellEnd"/>
      <w:r>
        <w:t>)</w:t>
      </w:r>
      <w:r>
        <w:tab/>
        <w:t xml:space="preserve">shall set </w:t>
      </w:r>
      <w:r>
        <w:rPr>
          <w:lang w:eastAsia="ko-KR"/>
        </w:rPr>
        <w:t>the stored current call type to "</w:t>
      </w:r>
      <w:r>
        <w:t>EMERGENCY PRIVATE CALL</w:t>
      </w:r>
      <w:r>
        <w:rPr>
          <w:lang w:eastAsia="ko-KR"/>
        </w:rPr>
        <w:t>"; and</w:t>
      </w:r>
    </w:p>
    <w:p w14:paraId="0E2A4075" w14:textId="77777777" w:rsidR="005070DB" w:rsidRPr="00CA5EEE" w:rsidRDefault="005070DB" w:rsidP="005070D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emergency private call as described in</w:t>
      </w:r>
      <w:r w:rsidR="00231460">
        <w:rPr>
          <w:rFonts w:eastAsia="Gulim"/>
          <w:lang w:eastAsia="ko-KR"/>
        </w:rPr>
        <w:t xml:space="preserve"> </w:t>
      </w:r>
      <w:r w:rsidR="00231460">
        <w:rPr>
          <w:lang w:eastAsia="ko-KR"/>
        </w:rPr>
        <w:t>3GPP TS </w:t>
      </w:r>
      <w:r w:rsidR="0090486B">
        <w:rPr>
          <w:lang w:eastAsia="ko-KR"/>
        </w:rPr>
        <w:t>24.483</w:t>
      </w:r>
      <w:r w:rsidR="00231460">
        <w:rPr>
          <w:lang w:eastAsia="ko-KR"/>
        </w:rPr>
        <w:t> [45]</w:t>
      </w:r>
      <w:r w:rsidR="00CA5EEE">
        <w:rPr>
          <w:rFonts w:eastAsia="Gulim"/>
          <w:lang w:eastAsia="ko-KR"/>
        </w:rPr>
        <w:t>; or</w:t>
      </w:r>
    </w:p>
    <w:p w14:paraId="05F77085" w14:textId="77777777" w:rsidR="005070DB" w:rsidRDefault="005070DB" w:rsidP="005070DB">
      <w:pPr>
        <w:pStyle w:val="B2"/>
        <w:rPr>
          <w:rFonts w:eastAsia="Malgun Gothic"/>
        </w:rPr>
      </w:pPr>
      <w:r>
        <w:t>b)</w:t>
      </w:r>
      <w:r>
        <w:tab/>
        <w:t>if the user initiates an MCPTT private</w:t>
      </w:r>
      <w:r>
        <w:rPr>
          <w:rFonts w:eastAsia="Gulim"/>
          <w:lang w:eastAsia="ko-KR"/>
        </w:rPr>
        <w:t xml:space="preserve"> call</w:t>
      </w:r>
      <w:r>
        <w:t>:</w:t>
      </w:r>
    </w:p>
    <w:p w14:paraId="00A451A5" w14:textId="77777777" w:rsidR="005070DB" w:rsidRDefault="005070DB" w:rsidP="005070DB">
      <w:pPr>
        <w:pStyle w:val="B3"/>
        <w:rPr>
          <w:lang w:eastAsia="ko-KR"/>
        </w:rPr>
      </w:pPr>
      <w:proofErr w:type="spellStart"/>
      <w:r>
        <w:t>i</w:t>
      </w:r>
      <w:proofErr w:type="spellEnd"/>
      <w:r>
        <w:t>)</w:t>
      </w:r>
      <w:r>
        <w:tab/>
        <w:t xml:space="preserve">shall set </w:t>
      </w:r>
      <w:r>
        <w:rPr>
          <w:lang w:eastAsia="ko-KR"/>
        </w:rPr>
        <w:t>the stored current call type to "</w:t>
      </w:r>
      <w:r>
        <w:t>PRIVATE CALL</w:t>
      </w:r>
      <w:r>
        <w:rPr>
          <w:lang w:eastAsia="ko-KR"/>
        </w:rPr>
        <w:t>"; and</w:t>
      </w:r>
    </w:p>
    <w:p w14:paraId="3ADCEAAD" w14:textId="77777777" w:rsidR="005070DB" w:rsidRDefault="005070DB" w:rsidP="005070D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private call as described in </w:t>
      </w:r>
      <w:r w:rsidR="00231460">
        <w:rPr>
          <w:lang w:eastAsia="ko-KR"/>
        </w:rPr>
        <w:t>3GPP TS </w:t>
      </w:r>
      <w:r w:rsidR="0090486B">
        <w:rPr>
          <w:lang w:eastAsia="ko-KR"/>
        </w:rPr>
        <w:t>24.483</w:t>
      </w:r>
      <w:r w:rsidR="00231460">
        <w:rPr>
          <w:lang w:eastAsia="ko-KR"/>
        </w:rPr>
        <w:t> [45].</w:t>
      </w:r>
    </w:p>
    <w:p w14:paraId="4823D07B" w14:textId="77777777" w:rsidR="005070DB" w:rsidRDefault="005070DB" w:rsidP="00567124">
      <w:pPr>
        <w:pStyle w:val="Heading5"/>
        <w:rPr>
          <w:rFonts w:eastAsia="Malgun Gothic"/>
        </w:rPr>
      </w:pPr>
      <w:bookmarkStart w:id="5350" w:name="_Toc20156304"/>
      <w:bookmarkStart w:id="5351" w:name="_Toc27501461"/>
      <w:bookmarkStart w:id="5352" w:name="_Toc36049587"/>
      <w:bookmarkStart w:id="5353" w:name="_Toc45210353"/>
      <w:bookmarkStart w:id="5354" w:name="_Toc51861178"/>
      <w:bookmarkStart w:id="5355" w:name="_Toc171604452"/>
      <w:r>
        <w:rPr>
          <w:rFonts w:eastAsia="Malgun Gothic"/>
        </w:rPr>
        <w:t>11.2.3.4.3</w:t>
      </w:r>
      <w:r>
        <w:rPr>
          <w:rFonts w:eastAsia="Malgun Gothic"/>
        </w:rPr>
        <w:tab/>
        <w:t>Received incoming call</w:t>
      </w:r>
      <w:bookmarkEnd w:id="5350"/>
      <w:bookmarkEnd w:id="5351"/>
      <w:bookmarkEnd w:id="5352"/>
      <w:bookmarkEnd w:id="5353"/>
      <w:bookmarkEnd w:id="5354"/>
      <w:bookmarkEnd w:id="5355"/>
    </w:p>
    <w:p w14:paraId="2101D7A0" w14:textId="77777777" w:rsidR="005070DB" w:rsidRDefault="005070DB" w:rsidP="005070DB">
      <w:pPr>
        <w:rPr>
          <w:rFonts w:eastAsia="Malgun Gothic"/>
          <w:lang w:eastAsia="zh-CN"/>
        </w:rPr>
      </w:pPr>
      <w:r>
        <w:rPr>
          <w:lang w:eastAsia="zh-CN"/>
        </w:rPr>
        <w:t xml:space="preserve">When in "Q0: waiting for the call to be established" state, upon receipt of a PRIVATE CALL SETUP </w:t>
      </w:r>
      <w:r w:rsidR="00CA5EEE">
        <w:rPr>
          <w:lang w:eastAsia="zh-CN"/>
        </w:rPr>
        <w:t xml:space="preserve">REQUEST message </w:t>
      </w:r>
      <w:r>
        <w:rPr>
          <w:lang w:eastAsia="zh-CN"/>
        </w:rPr>
        <w:t>by an idle MCPTT client, the MCPTT client:</w:t>
      </w:r>
    </w:p>
    <w:p w14:paraId="5EB9DFE7" w14:textId="77777777" w:rsidR="005070DB" w:rsidRDefault="005070DB" w:rsidP="005070DB">
      <w:pPr>
        <w:pStyle w:val="B1"/>
      </w:pPr>
      <w:r>
        <w:t>1)</w:t>
      </w:r>
      <w:r>
        <w:tab/>
        <w:t>if the Call type IE of the received PRIVATE CALL SETUP REQUEST message is set to "EMERGENCY PRIVATE CALL":</w:t>
      </w:r>
    </w:p>
    <w:p w14:paraId="1BCF8566" w14:textId="77777777" w:rsidR="005070DB" w:rsidRDefault="005070DB" w:rsidP="005070DB">
      <w:pPr>
        <w:pStyle w:val="B2"/>
        <w:rPr>
          <w:lang w:eastAsia="ko-KR"/>
        </w:rPr>
      </w:pPr>
      <w:r>
        <w:t>a)</w:t>
      </w:r>
      <w:r>
        <w:tab/>
        <w:t xml:space="preserve">shall set </w:t>
      </w:r>
      <w:r>
        <w:rPr>
          <w:lang w:eastAsia="ko-KR"/>
        </w:rPr>
        <w:t>the stored current call type to "</w:t>
      </w:r>
      <w:r>
        <w:t>EMERGENCY PRIVATE CALL</w:t>
      </w:r>
      <w:r>
        <w:rPr>
          <w:lang w:eastAsia="ko-KR"/>
        </w:rPr>
        <w:t>"; and</w:t>
      </w:r>
    </w:p>
    <w:p w14:paraId="033D63CA" w14:textId="77777777" w:rsidR="005070DB" w:rsidRDefault="005070DB" w:rsidP="005070D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emergency private call as described in </w:t>
      </w:r>
      <w:r w:rsidR="00231460">
        <w:rPr>
          <w:lang w:eastAsia="ko-KR"/>
        </w:rPr>
        <w:t>3GPP TS </w:t>
      </w:r>
      <w:r w:rsidR="0090486B">
        <w:rPr>
          <w:lang w:eastAsia="ko-KR"/>
        </w:rPr>
        <w:t>24.483</w:t>
      </w:r>
      <w:r w:rsidR="00231460">
        <w:rPr>
          <w:lang w:eastAsia="ko-KR"/>
        </w:rPr>
        <w:t> [45]</w:t>
      </w:r>
      <w:r w:rsidR="00231460">
        <w:rPr>
          <w:rFonts w:eastAsia="Gulim"/>
          <w:lang w:eastAsia="ko-KR"/>
        </w:rPr>
        <w:t>;</w:t>
      </w:r>
    </w:p>
    <w:p w14:paraId="6529E5AB" w14:textId="77777777" w:rsidR="005070DB" w:rsidRDefault="005070DB" w:rsidP="005070DB">
      <w:pPr>
        <w:pStyle w:val="B1"/>
        <w:rPr>
          <w:rFonts w:eastAsia="Malgun Gothic"/>
        </w:rPr>
      </w:pPr>
      <w:r>
        <w:t>2)</w:t>
      </w:r>
      <w:r>
        <w:tab/>
        <w:t>if the Call type IE of the received PRIVATE CALL SETUP REQUEST message is set to "PRIVATE CALL":</w:t>
      </w:r>
    </w:p>
    <w:p w14:paraId="135CAE30" w14:textId="77777777" w:rsidR="005070DB" w:rsidRDefault="005070DB" w:rsidP="005070DB">
      <w:pPr>
        <w:pStyle w:val="B2"/>
        <w:rPr>
          <w:lang w:eastAsia="ko-KR"/>
        </w:rPr>
      </w:pPr>
      <w:r>
        <w:t>a)</w:t>
      </w:r>
      <w:r>
        <w:tab/>
        <w:t xml:space="preserve">shall set </w:t>
      </w:r>
      <w:r>
        <w:rPr>
          <w:lang w:eastAsia="ko-KR"/>
        </w:rPr>
        <w:t>the stored current call type to "</w:t>
      </w:r>
      <w:r>
        <w:t>PRIVATE CALL</w:t>
      </w:r>
      <w:r>
        <w:rPr>
          <w:lang w:eastAsia="ko-KR"/>
        </w:rPr>
        <w:t>"; and</w:t>
      </w:r>
    </w:p>
    <w:p w14:paraId="6593227B" w14:textId="77777777" w:rsidR="005070DB" w:rsidRDefault="005070DB" w:rsidP="005070DB">
      <w:pPr>
        <w:pStyle w:val="B2"/>
        <w:rPr>
          <w:lang w:eastAsia="ko-KR"/>
        </w:rPr>
      </w:pPr>
      <w:r>
        <w:rPr>
          <w:lang w:eastAsia="ko-KR"/>
        </w:rPr>
        <w:t>b)</w:t>
      </w:r>
      <w:r>
        <w:rPr>
          <w:lang w:eastAsia="ko-KR"/>
        </w:rPr>
        <w:tab/>
      </w:r>
      <w:r>
        <w:t xml:space="preserve">shall </w:t>
      </w:r>
      <w:r>
        <w:rPr>
          <w:lang w:eastAsia="ko-KR"/>
        </w:rPr>
        <w:t xml:space="preserve">set the stored </w:t>
      </w:r>
      <w:r>
        <w:t xml:space="preserve">current </w:t>
      </w:r>
      <w:proofErr w:type="spellStart"/>
      <w:r>
        <w:rPr>
          <w:lang w:eastAsia="ko-KR"/>
        </w:rPr>
        <w:t>ProSe</w:t>
      </w:r>
      <w:proofErr w:type="spellEnd"/>
      <w:r>
        <w:rPr>
          <w:lang w:eastAsia="ko-KR"/>
        </w:rPr>
        <w:t xml:space="preserve"> per-packet priority to value corresponding to MCPTT off-network private call as described in </w:t>
      </w:r>
      <w:r w:rsidR="00231460">
        <w:rPr>
          <w:lang w:eastAsia="ko-KR"/>
        </w:rPr>
        <w:t>3GPP TS </w:t>
      </w:r>
      <w:r w:rsidR="0090486B">
        <w:rPr>
          <w:lang w:eastAsia="ko-KR"/>
        </w:rPr>
        <w:t>24.483</w:t>
      </w:r>
      <w:r w:rsidR="00231460">
        <w:rPr>
          <w:lang w:eastAsia="ko-KR"/>
        </w:rPr>
        <w:t> [45].</w:t>
      </w:r>
    </w:p>
    <w:p w14:paraId="589EA79E" w14:textId="77777777" w:rsidR="00656AAA" w:rsidRPr="0073469F" w:rsidRDefault="00656AAA" w:rsidP="00567124">
      <w:pPr>
        <w:pStyle w:val="Heading5"/>
      </w:pPr>
      <w:bookmarkStart w:id="5356" w:name="_Toc20156305"/>
      <w:bookmarkStart w:id="5357" w:name="_Toc27501462"/>
      <w:bookmarkStart w:id="5358" w:name="_Toc36049588"/>
      <w:bookmarkStart w:id="5359" w:name="_Toc45210354"/>
      <w:bookmarkStart w:id="5360" w:name="_Toc51861179"/>
      <w:bookmarkStart w:id="5361" w:name="_Toc171604453"/>
      <w:r w:rsidRPr="0073469F">
        <w:lastRenderedPageBreak/>
        <w:t>11.2.3.4.</w:t>
      </w:r>
      <w:r w:rsidR="005070DB">
        <w:t>4</w:t>
      </w:r>
      <w:r w:rsidRPr="0073469F">
        <w:tab/>
        <w:t xml:space="preserve">Establishing the </w:t>
      </w:r>
      <w:r w:rsidR="005070DB">
        <w:t xml:space="preserve">private </w:t>
      </w:r>
      <w:r w:rsidRPr="0073469F">
        <w:t>call</w:t>
      </w:r>
      <w:bookmarkEnd w:id="5356"/>
      <w:bookmarkEnd w:id="5357"/>
      <w:bookmarkEnd w:id="5358"/>
      <w:bookmarkEnd w:id="5359"/>
      <w:bookmarkEnd w:id="5360"/>
      <w:bookmarkEnd w:id="5361"/>
    </w:p>
    <w:p w14:paraId="5991378E" w14:textId="77777777" w:rsidR="00656AAA" w:rsidRPr="0073469F" w:rsidRDefault="005070DB" w:rsidP="00656AAA">
      <w:pPr>
        <w:rPr>
          <w:lang w:eastAsia="zh-CN"/>
        </w:rPr>
      </w:pPr>
      <w:r>
        <w:rPr>
          <w:lang w:eastAsia="zh-CN"/>
        </w:rPr>
        <w:t>When in "Q0: waiting for the call to be established" state, u</w:t>
      </w:r>
      <w:r w:rsidR="00656AAA" w:rsidRPr="0073469F">
        <w:rPr>
          <w:lang w:eastAsia="zh-CN"/>
        </w:rPr>
        <w:t xml:space="preserve">pon </w:t>
      </w:r>
      <w:r>
        <w:rPr>
          <w:lang w:eastAsia="zh-CN"/>
        </w:rPr>
        <w:t>receiving PRIVATE CALL ACCEPT message or PRIVATE CALL ACCEPT ACK message</w:t>
      </w:r>
      <w:r w:rsidR="00656AAA" w:rsidRPr="0073469F">
        <w:rPr>
          <w:lang w:eastAsia="zh-CN"/>
        </w:rPr>
        <w:t>, the MCPTT client:</w:t>
      </w:r>
    </w:p>
    <w:p w14:paraId="330D36A7" w14:textId="77777777" w:rsidR="005070DB" w:rsidRDefault="005070DB" w:rsidP="005070DB">
      <w:pPr>
        <w:pStyle w:val="B1"/>
      </w:pPr>
      <w:r>
        <w:t>1)</w:t>
      </w:r>
      <w:r>
        <w:tab/>
        <w:t xml:space="preserve">if the </w:t>
      </w:r>
      <w:r>
        <w:rPr>
          <w:lang w:eastAsia="ko-KR"/>
        </w:rPr>
        <w:t>stored current call type is set to "</w:t>
      </w:r>
      <w:r>
        <w:t>EMERGENCY PRIVATE CALL</w:t>
      </w:r>
      <w:r>
        <w:rPr>
          <w:lang w:eastAsia="ko-KR"/>
        </w:rPr>
        <w:t>"</w:t>
      </w:r>
      <w:r>
        <w:t>:</w:t>
      </w:r>
    </w:p>
    <w:p w14:paraId="1CF66602" w14:textId="77777777" w:rsidR="00F714D3" w:rsidRDefault="00F714D3" w:rsidP="00F714D3">
      <w:pPr>
        <w:pStyle w:val="B2"/>
      </w:pPr>
      <w:r>
        <w:t>a)</w:t>
      </w:r>
      <w:r>
        <w:tab/>
        <w:t>shall start TFP8 (implicit downgrade) timer; and</w:t>
      </w:r>
    </w:p>
    <w:p w14:paraId="33B41D30" w14:textId="77777777" w:rsidR="005070DB" w:rsidRPr="00BD5A6D" w:rsidRDefault="00F714D3" w:rsidP="005070DB">
      <w:pPr>
        <w:pStyle w:val="B2"/>
        <w:rPr>
          <w:rFonts w:eastAsia="Gulim"/>
          <w:lang w:eastAsia="ko-KR"/>
        </w:rPr>
      </w:pPr>
      <w:r>
        <w:t>b</w:t>
      </w:r>
      <w:r w:rsidR="005070DB">
        <w:t>)</w:t>
      </w:r>
      <w:r w:rsidR="005070DB">
        <w:tab/>
      </w:r>
      <w:r w:rsidR="005070DB">
        <w:rPr>
          <w:rFonts w:eastAsia="Gulim"/>
          <w:lang w:eastAsia="ko-KR"/>
        </w:rPr>
        <w:t>shall enter "Q2: in-progress emergency private call"</w:t>
      </w:r>
      <w:r w:rsidR="00BD5A6D">
        <w:t xml:space="preserve"> state; or</w:t>
      </w:r>
    </w:p>
    <w:p w14:paraId="1FD098B3" w14:textId="77777777" w:rsidR="005070DB" w:rsidRDefault="005070DB" w:rsidP="005070DB">
      <w:pPr>
        <w:pStyle w:val="B1"/>
        <w:rPr>
          <w:rFonts w:eastAsia="Malgun Gothic"/>
        </w:rPr>
      </w:pPr>
      <w:r>
        <w:t>2)</w:t>
      </w:r>
      <w:r>
        <w:tab/>
        <w:t xml:space="preserve">if the </w:t>
      </w:r>
      <w:r>
        <w:rPr>
          <w:lang w:eastAsia="ko-KR"/>
        </w:rPr>
        <w:t>stored current call type is set to "</w:t>
      </w:r>
      <w:r>
        <w:t>PRIVATE CALL</w:t>
      </w:r>
      <w:r>
        <w:rPr>
          <w:lang w:eastAsia="ko-KR"/>
        </w:rPr>
        <w:t>"</w:t>
      </w:r>
      <w:r>
        <w:t>:</w:t>
      </w:r>
    </w:p>
    <w:p w14:paraId="207ED1D6" w14:textId="77777777" w:rsidR="005070DB" w:rsidRDefault="005070DB" w:rsidP="005070DB">
      <w:pPr>
        <w:pStyle w:val="B2"/>
        <w:rPr>
          <w:rFonts w:eastAsia="Gulim"/>
          <w:lang w:eastAsia="ko-KR"/>
        </w:rPr>
      </w:pPr>
      <w:r>
        <w:t>a)</w:t>
      </w:r>
      <w:r>
        <w:tab/>
      </w:r>
      <w:r>
        <w:rPr>
          <w:rFonts w:eastAsia="Gulim"/>
          <w:lang w:eastAsia="ko-KR"/>
        </w:rPr>
        <w:t>shall enter "Q1: in-progress private call"</w:t>
      </w:r>
      <w:r>
        <w:t xml:space="preserve"> state.</w:t>
      </w:r>
    </w:p>
    <w:p w14:paraId="3C44CB2B" w14:textId="77777777" w:rsidR="00656AAA" w:rsidRPr="0073469F" w:rsidRDefault="00656AAA" w:rsidP="00567124">
      <w:pPr>
        <w:pStyle w:val="Heading5"/>
      </w:pPr>
      <w:bookmarkStart w:id="5362" w:name="_Toc20156306"/>
      <w:bookmarkStart w:id="5363" w:name="_Toc27501463"/>
      <w:bookmarkStart w:id="5364" w:name="_Toc36049589"/>
      <w:bookmarkStart w:id="5365" w:name="_Toc45210355"/>
      <w:bookmarkStart w:id="5366" w:name="_Toc51861180"/>
      <w:bookmarkStart w:id="5367" w:name="_Toc171604454"/>
      <w:r w:rsidRPr="0073469F">
        <w:t>11.2.3.4.</w:t>
      </w:r>
      <w:r w:rsidR="005070DB">
        <w:t>5</w:t>
      </w:r>
      <w:r w:rsidRPr="0073469F">
        <w:tab/>
        <w:t>Upgrade call</w:t>
      </w:r>
      <w:bookmarkEnd w:id="5362"/>
      <w:bookmarkEnd w:id="5363"/>
      <w:bookmarkEnd w:id="5364"/>
      <w:bookmarkEnd w:id="5365"/>
      <w:bookmarkEnd w:id="5366"/>
      <w:bookmarkEnd w:id="5367"/>
    </w:p>
    <w:p w14:paraId="363314F3" w14:textId="77777777" w:rsidR="00656AAA" w:rsidRPr="0073469F" w:rsidRDefault="00656AAA" w:rsidP="00567124">
      <w:pPr>
        <w:pStyle w:val="Heading6"/>
        <w:numPr>
          <w:ilvl w:val="5"/>
          <w:numId w:val="0"/>
        </w:numPr>
        <w:ind w:left="1152" w:hanging="432"/>
      </w:pPr>
      <w:bookmarkStart w:id="5368" w:name="_Toc20156307"/>
      <w:bookmarkStart w:id="5369" w:name="_Toc27501464"/>
      <w:bookmarkStart w:id="5370" w:name="_Toc36049590"/>
      <w:bookmarkStart w:id="5371" w:name="_Toc45210356"/>
      <w:bookmarkStart w:id="5372" w:name="_Toc51861181"/>
      <w:bookmarkStart w:id="5373" w:name="_Toc171604455"/>
      <w:r w:rsidRPr="0073469F">
        <w:t>11.2.3.4.</w:t>
      </w:r>
      <w:r w:rsidR="005070DB">
        <w:t>5</w:t>
      </w:r>
      <w:r w:rsidRPr="0073469F">
        <w:rPr>
          <w:lang w:eastAsia="zh-CN"/>
        </w:rPr>
        <w:t>.1</w:t>
      </w:r>
      <w:r w:rsidRPr="0073469F">
        <w:rPr>
          <w:lang w:eastAsia="zh-CN"/>
        </w:rPr>
        <w:tab/>
      </w:r>
      <w:r w:rsidRPr="0073469F">
        <w:t>User upgrades private call to emergency private call</w:t>
      </w:r>
      <w:bookmarkEnd w:id="5368"/>
      <w:bookmarkEnd w:id="5369"/>
      <w:bookmarkEnd w:id="5370"/>
      <w:bookmarkEnd w:id="5371"/>
      <w:bookmarkEnd w:id="5372"/>
      <w:bookmarkEnd w:id="5373"/>
    </w:p>
    <w:p w14:paraId="60B7906F"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 xml:space="preserve">1: in-progress private call" </w:t>
      </w:r>
      <w:r w:rsidRPr="0073469F">
        <w:rPr>
          <w:lang w:eastAsia="ko-KR"/>
        </w:rPr>
        <w:t>state, u</w:t>
      </w:r>
      <w:r w:rsidRPr="0073469F">
        <w:t xml:space="preserve">pon an indication from MCPTT User to </w:t>
      </w:r>
      <w:r w:rsidRPr="0073469F">
        <w:rPr>
          <w:lang w:eastAsia="ko-KR"/>
        </w:rPr>
        <w:t>upgrade the call to emergency</w:t>
      </w:r>
      <w:r w:rsidR="00C75725" w:rsidRPr="00C75725">
        <w:rPr>
          <w:lang w:val="en-US" w:eastAsia="ko-KR"/>
        </w:rPr>
        <w:t xml:space="preserve"> </w:t>
      </w:r>
      <w:r w:rsidR="00C75725" w:rsidRPr="0021760E">
        <w:rPr>
          <w:lang w:val="en-US" w:eastAsia="ko-KR"/>
        </w:rPr>
        <w:t>and the value of "</w:t>
      </w:r>
      <w:r w:rsidR="00C75725" w:rsidRPr="0021760E">
        <w:t>/</w:t>
      </w:r>
      <w:r w:rsidR="00C75725" w:rsidRPr="0021760E">
        <w:rPr>
          <w:i/>
          <w:iCs/>
        </w:rPr>
        <w:t>&lt;x&gt;</w:t>
      </w:r>
      <w:r w:rsidR="00C75725" w:rsidRPr="0021760E">
        <w:t>/</w:t>
      </w:r>
      <w:r w:rsidR="00C75725" w:rsidRPr="0021760E">
        <w:rPr>
          <w:i/>
          <w:iCs/>
        </w:rPr>
        <w:t>&lt;x&gt;</w:t>
      </w:r>
      <w:r w:rsidR="00C75725" w:rsidRPr="0021760E">
        <w:t>/</w:t>
      </w:r>
      <w:r w:rsidR="00C75725" w:rsidRPr="0021760E">
        <w:rPr>
          <w:rFonts w:hint="eastAsia"/>
        </w:rPr>
        <w:t>Common/</w:t>
      </w:r>
      <w:proofErr w:type="spellStart"/>
      <w:r w:rsidR="00C75725" w:rsidRPr="0021760E">
        <w:rPr>
          <w:rFonts w:hint="eastAsia"/>
        </w:rPr>
        <w:t>PrivateCall</w:t>
      </w:r>
      <w:proofErr w:type="spellEnd"/>
      <w:r w:rsidR="00C75725" w:rsidRPr="0021760E">
        <w:rPr>
          <w:rFonts w:hint="eastAsia"/>
        </w:rPr>
        <w:t>/</w:t>
      </w:r>
      <w:proofErr w:type="spellStart"/>
      <w:r w:rsidR="00C75725" w:rsidRPr="0021760E">
        <w:rPr>
          <w:rFonts w:hint="eastAsia"/>
          <w:lang w:eastAsia="ko-KR"/>
        </w:rPr>
        <w:t>EmergencyCall</w:t>
      </w:r>
      <w:proofErr w:type="spellEnd"/>
      <w:r w:rsidR="00C75725" w:rsidRPr="0021760E">
        <w:rPr>
          <w:rFonts w:hint="eastAsia"/>
          <w:lang w:eastAsia="ko-KR"/>
        </w:rPr>
        <w:t>/Authorised</w:t>
      </w:r>
      <w:r w:rsidR="00C75725" w:rsidRPr="0021760E">
        <w:rPr>
          <w:lang w:val="en-US" w:eastAsia="ko-KR"/>
        </w:rPr>
        <w:t>"</w:t>
      </w:r>
      <w:r w:rsidR="00C75725" w:rsidRPr="0021760E">
        <w:rPr>
          <w:lang w:eastAsia="ko-KR"/>
        </w:rPr>
        <w:t xml:space="preserve"> leaf node present in the user profile as specified in 3GPP TS </w:t>
      </w:r>
      <w:r w:rsidR="0090486B">
        <w:rPr>
          <w:lang w:eastAsia="ko-KR"/>
        </w:rPr>
        <w:t>24.483</w:t>
      </w:r>
      <w:r w:rsidR="00C75725" w:rsidRPr="0021760E">
        <w:rPr>
          <w:lang w:eastAsia="ko-KR"/>
        </w:rPr>
        <w:t> [45] is set to "true"</w:t>
      </w:r>
      <w:r w:rsidRPr="0073469F">
        <w:t xml:space="preserve">, the MCPTT </w:t>
      </w:r>
      <w:r w:rsidR="008407D2">
        <w:t>client</w:t>
      </w:r>
      <w:r w:rsidRPr="0073469F">
        <w:t>:</w:t>
      </w:r>
    </w:p>
    <w:p w14:paraId="7D2CCA36" w14:textId="77777777" w:rsidR="00656AAA" w:rsidRPr="0073469F" w:rsidRDefault="00656AAA" w:rsidP="00656AAA">
      <w:pPr>
        <w:pStyle w:val="B1"/>
        <w:rPr>
          <w:lang w:eastAsia="ko-KR"/>
        </w:rPr>
      </w:pPr>
      <w:r w:rsidRPr="0073469F">
        <w:rPr>
          <w:lang w:eastAsia="ko-KR"/>
        </w:rPr>
        <w:t>1)</w:t>
      </w:r>
      <w:r w:rsidRPr="0073469F">
        <w:rPr>
          <w:lang w:eastAsia="ko-KR"/>
        </w:rPr>
        <w:tab/>
      </w:r>
      <w:r w:rsidRPr="0073469F">
        <w:t xml:space="preserve">shall generate and store emergency offer SDP as defined in </w:t>
      </w:r>
      <w:r w:rsidR="001E5F65">
        <w:t>clause</w:t>
      </w:r>
      <w:r w:rsidR="00E3391F" w:rsidRPr="0073469F">
        <w:t> </w:t>
      </w:r>
      <w:r w:rsidRPr="0073469F">
        <w:t>11.2.1.1.2;</w:t>
      </w:r>
    </w:p>
    <w:p w14:paraId="3A567C4B" w14:textId="77777777" w:rsidR="00656AAA" w:rsidRPr="0073469F" w:rsidRDefault="00656AAA" w:rsidP="00656AAA">
      <w:pPr>
        <w:pStyle w:val="B1"/>
        <w:rPr>
          <w:lang w:eastAsia="ko-KR"/>
        </w:rPr>
      </w:pPr>
      <w:r w:rsidRPr="0073469F">
        <w:rPr>
          <w:lang w:eastAsia="ko-KR"/>
        </w:rPr>
        <w:t>2)</w:t>
      </w:r>
      <w:r w:rsidRPr="0073469F">
        <w:rPr>
          <w:lang w:eastAsia="ko-KR"/>
        </w:rPr>
        <w:tab/>
        <w:t xml:space="preserve">shall update </w:t>
      </w:r>
      <w:r w:rsidR="00F36131">
        <w:rPr>
          <w:lang w:eastAsia="ko-KR"/>
        </w:rPr>
        <w:t xml:space="preserve">stored </w:t>
      </w:r>
      <w:r w:rsidRPr="0073469F">
        <w:rPr>
          <w:lang w:eastAsia="ko-KR"/>
        </w:rPr>
        <w:t>caller ID as own MCPTT user ID;</w:t>
      </w:r>
    </w:p>
    <w:p w14:paraId="22EB1AB2" w14:textId="77777777" w:rsidR="00656AAA" w:rsidRPr="0073469F" w:rsidRDefault="00656AAA" w:rsidP="00656AAA">
      <w:pPr>
        <w:pStyle w:val="B1"/>
        <w:rPr>
          <w:lang w:eastAsia="ko-KR"/>
        </w:rPr>
      </w:pPr>
      <w:r w:rsidRPr="0073469F">
        <w:rPr>
          <w:lang w:eastAsia="ko-KR"/>
        </w:rPr>
        <w:t>3)</w:t>
      </w:r>
      <w:r w:rsidRPr="0073469F">
        <w:rPr>
          <w:lang w:eastAsia="ko-KR"/>
        </w:rPr>
        <w:tab/>
        <w:t xml:space="preserve">shall update </w:t>
      </w:r>
      <w:r w:rsidR="00F36131">
        <w:rPr>
          <w:lang w:eastAsia="ko-KR"/>
        </w:rPr>
        <w:t xml:space="preserve">stored </w:t>
      </w:r>
      <w:r w:rsidRPr="0073469F">
        <w:rPr>
          <w:lang w:eastAsia="ko-KR"/>
        </w:rPr>
        <w:t>callee ID as MCPTT user ID of the other user;</w:t>
      </w:r>
    </w:p>
    <w:p w14:paraId="306BE326" w14:textId="77777777" w:rsidR="00656AAA" w:rsidRPr="0073469F" w:rsidRDefault="00656AAA" w:rsidP="00656AAA">
      <w:pPr>
        <w:pStyle w:val="B1"/>
      </w:pPr>
      <w:r w:rsidRPr="0073469F">
        <w:rPr>
          <w:lang w:eastAsia="ko-KR"/>
        </w:rPr>
        <w:t>4</w:t>
      </w:r>
      <w:r w:rsidRPr="0073469F">
        <w:t>)</w:t>
      </w:r>
      <w:r w:rsidRPr="0073469F">
        <w:tab/>
        <w:t>shall store current user location as user location;</w:t>
      </w:r>
    </w:p>
    <w:p w14:paraId="35F60365" w14:textId="77777777" w:rsidR="00763F9F" w:rsidRPr="0073469F" w:rsidRDefault="00763F9F" w:rsidP="00763F9F">
      <w:pPr>
        <w:pStyle w:val="B1"/>
        <w:rPr>
          <w:lang w:eastAsia="ko-KR"/>
        </w:rPr>
      </w:pPr>
      <w:r>
        <w:rPr>
          <w:lang w:eastAsia="ko-KR"/>
        </w:rPr>
        <w:t>5)</w:t>
      </w:r>
      <w:r>
        <w:rPr>
          <w:lang w:eastAsia="ko-KR"/>
        </w:rPr>
        <w:tab/>
        <w:t xml:space="preserve">shall set the stored current call type to "EMERGENCY PRIVATE CALL"; </w:t>
      </w:r>
    </w:p>
    <w:p w14:paraId="39ED0452" w14:textId="77777777" w:rsidR="00656AAA" w:rsidRPr="0073469F" w:rsidRDefault="00763F9F" w:rsidP="00656AAA">
      <w:pPr>
        <w:pStyle w:val="B1"/>
        <w:rPr>
          <w:lang w:eastAsia="ko-KR"/>
        </w:rPr>
      </w:pPr>
      <w:r>
        <w:rPr>
          <w:lang w:eastAsia="ko-KR"/>
        </w:rPr>
        <w:t>6</w:t>
      </w:r>
      <w:r w:rsidR="00656AAA" w:rsidRPr="0073469F">
        <w:t>)</w:t>
      </w:r>
      <w:r w:rsidR="00656AAA" w:rsidRPr="0073469F">
        <w:tab/>
        <w:t xml:space="preserve">shall generate a </w:t>
      </w:r>
      <w:r w:rsidR="00656AAA" w:rsidRPr="0073469F">
        <w:rPr>
          <w:lang w:eastAsia="ko-KR"/>
        </w:rPr>
        <w:t xml:space="preserve">PRIVATE </w:t>
      </w:r>
      <w:r w:rsidR="00656AAA" w:rsidRPr="0073469F">
        <w:t xml:space="preserve">CALL </w:t>
      </w:r>
      <w:r w:rsidR="00656AAA" w:rsidRPr="0073469F">
        <w:rPr>
          <w:lang w:eastAsia="ko-KR"/>
        </w:rPr>
        <w:t xml:space="preserve">SETUP REQUEST </w:t>
      </w:r>
      <w:r w:rsidR="00656AAA" w:rsidRPr="0073469F">
        <w:t xml:space="preserve">message as specified in </w:t>
      </w:r>
      <w:r w:rsidR="001E5F65">
        <w:t>clause</w:t>
      </w:r>
      <w:r w:rsidR="00656AAA" w:rsidRPr="0073469F">
        <w:t> </w:t>
      </w:r>
      <w:r w:rsidR="009C2E6C">
        <w:t>15.1</w:t>
      </w:r>
      <w:r w:rsidR="00656AAA" w:rsidRPr="0073469F">
        <w:t>.5</w:t>
      </w:r>
      <w:r w:rsidR="00281348" w:rsidRPr="0073469F">
        <w:rPr>
          <w:lang w:eastAsia="ko-KR"/>
        </w:rPr>
        <w:t xml:space="preserve">. In the PRIVATE </w:t>
      </w:r>
      <w:r w:rsidR="00281348">
        <w:t>SETUP REQUEST</w:t>
      </w:r>
      <w:r w:rsidR="00281348" w:rsidRPr="0073469F">
        <w:t xml:space="preserve"> message, the MCPTT client</w:t>
      </w:r>
      <w:r w:rsidR="00656AAA" w:rsidRPr="0073469F">
        <w:rPr>
          <w:lang w:eastAsia="ko-KR"/>
        </w:rPr>
        <w:t>:</w:t>
      </w:r>
    </w:p>
    <w:p w14:paraId="54CB9455" w14:textId="77777777" w:rsidR="00656AAA" w:rsidRPr="0073469F" w:rsidRDefault="00656AAA" w:rsidP="00656AAA">
      <w:pPr>
        <w:pStyle w:val="B2"/>
      </w:pPr>
      <w:r w:rsidRPr="0073469F">
        <w:t>a)</w:t>
      </w:r>
      <w:r w:rsidRPr="0073469F">
        <w:tab/>
        <w:t xml:space="preserve">shall set the </w:t>
      </w:r>
      <w:r w:rsidR="00E80F59">
        <w:t>C</w:t>
      </w:r>
      <w:r w:rsidRPr="0073469F">
        <w:t>all identifier IE with the stored call identifier;</w:t>
      </w:r>
    </w:p>
    <w:p w14:paraId="210652DA" w14:textId="77777777" w:rsidR="00656AAA" w:rsidRPr="0073469F" w:rsidRDefault="00656AAA" w:rsidP="00656AAA">
      <w:pPr>
        <w:pStyle w:val="B2"/>
      </w:pPr>
      <w:r w:rsidRPr="0073469F">
        <w:t>b)</w:t>
      </w:r>
      <w:r w:rsidRPr="0073469F">
        <w:tab/>
        <w:t>shall set the MCPTT user ID of the caller IE with stored caller ID;</w:t>
      </w:r>
    </w:p>
    <w:p w14:paraId="0AA54419" w14:textId="77777777" w:rsidR="00656AAA" w:rsidRPr="0073469F" w:rsidRDefault="00656AAA" w:rsidP="00656AAA">
      <w:pPr>
        <w:pStyle w:val="B2"/>
      </w:pPr>
      <w:r w:rsidRPr="0073469F">
        <w:t>c)</w:t>
      </w:r>
      <w:r w:rsidRPr="0073469F">
        <w:tab/>
        <w:t>shall set the MCPTT user ID of the callee IE with the stored callee ID;</w:t>
      </w:r>
    </w:p>
    <w:p w14:paraId="013230D4" w14:textId="77777777" w:rsidR="00656AAA" w:rsidRPr="0073469F" w:rsidRDefault="00656AAA" w:rsidP="00656AAA">
      <w:pPr>
        <w:pStyle w:val="B2"/>
      </w:pPr>
      <w:r w:rsidRPr="0073469F">
        <w:t>d)</w:t>
      </w:r>
      <w:r w:rsidRPr="0073469F">
        <w:tab/>
        <w:t xml:space="preserve">shall set the </w:t>
      </w:r>
      <w:r w:rsidR="00E80F59">
        <w:t>C</w:t>
      </w:r>
      <w:r w:rsidRPr="0073469F">
        <w:t xml:space="preserve">ommencement mode IE </w:t>
      </w:r>
      <w:r w:rsidR="00E80F59">
        <w:t>as</w:t>
      </w:r>
      <w:r w:rsidRPr="0073469F">
        <w:t xml:space="preserve"> </w:t>
      </w:r>
      <w:r w:rsidR="002D311C">
        <w:t>"</w:t>
      </w:r>
      <w:r w:rsidR="00E80F59">
        <w:t>AUTOMATIC COMMENCEMENT MODE</w:t>
      </w:r>
      <w:r w:rsidR="002D311C">
        <w:t>"</w:t>
      </w:r>
      <w:r w:rsidRPr="0073469F">
        <w:t>;</w:t>
      </w:r>
    </w:p>
    <w:p w14:paraId="7D87DBE6" w14:textId="77777777" w:rsidR="00656AAA" w:rsidRPr="0073469F" w:rsidRDefault="00656AAA" w:rsidP="00656AAA">
      <w:pPr>
        <w:pStyle w:val="B2"/>
      </w:pPr>
      <w:r w:rsidRPr="0073469F">
        <w:t>e)</w:t>
      </w:r>
      <w:r w:rsidRPr="0073469F">
        <w:tab/>
        <w:t xml:space="preserve">shall set the </w:t>
      </w:r>
      <w:r w:rsidR="00E80F59">
        <w:t>C</w:t>
      </w:r>
      <w:r w:rsidRPr="0073469F">
        <w:t xml:space="preserve">all type IE </w:t>
      </w:r>
      <w:r w:rsidR="00763F9F">
        <w:t>to the stored current call type</w:t>
      </w:r>
      <w:r w:rsidRPr="0073469F">
        <w:t>;</w:t>
      </w:r>
    </w:p>
    <w:p w14:paraId="600C112C" w14:textId="77777777" w:rsidR="00656AAA" w:rsidRPr="0073469F" w:rsidRDefault="00900E63" w:rsidP="00656AAA">
      <w:pPr>
        <w:pStyle w:val="B2"/>
      </w:pPr>
      <w:r>
        <w:t>f</w:t>
      </w:r>
      <w:r w:rsidR="00656AAA" w:rsidRPr="0073469F">
        <w:t>)</w:t>
      </w:r>
      <w:r w:rsidR="00656AAA" w:rsidRPr="0073469F">
        <w:tab/>
        <w:t xml:space="preserve">shall set the SDP </w:t>
      </w:r>
      <w:r w:rsidR="00AC2156">
        <w:t xml:space="preserve">offer </w:t>
      </w:r>
      <w:r w:rsidR="00656AAA" w:rsidRPr="0073469F">
        <w:t>IE with emergency offer SDP; and</w:t>
      </w:r>
    </w:p>
    <w:p w14:paraId="49FBABB6" w14:textId="77777777" w:rsidR="00656AAA" w:rsidRPr="0073469F" w:rsidRDefault="00900E63" w:rsidP="00656AAA">
      <w:pPr>
        <w:pStyle w:val="B2"/>
      </w:pPr>
      <w:r>
        <w:t>g</w:t>
      </w:r>
      <w:r w:rsidR="00656AAA" w:rsidRPr="0073469F">
        <w:t>)</w:t>
      </w:r>
      <w:r w:rsidR="00656AAA" w:rsidRPr="0073469F">
        <w:tab/>
        <w:t>may set the User location IE with user location.</w:t>
      </w:r>
    </w:p>
    <w:p w14:paraId="56F74014" w14:textId="77777777" w:rsidR="00656AAA" w:rsidRPr="0073469F" w:rsidRDefault="00763F9F" w:rsidP="00656AAA">
      <w:pPr>
        <w:pStyle w:val="B1"/>
        <w:rPr>
          <w:lang w:eastAsia="ko-KR"/>
        </w:rPr>
      </w:pPr>
      <w:r>
        <w:rPr>
          <w:lang w:eastAsia="ko-KR"/>
        </w:rPr>
        <w:t>7</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w:t>
      </w:r>
      <w:proofErr w:type="spellStart"/>
      <w:r w:rsidR="00656AAA" w:rsidRPr="0073469F">
        <w:rPr>
          <w:rFonts w:eastAsia="Gulim"/>
          <w:lang w:eastAsia="ko-KR"/>
        </w:rPr>
        <w:t>ProSe</w:t>
      </w:r>
      <w:proofErr w:type="spellEnd"/>
      <w:r w:rsidR="00656AAA" w:rsidRPr="0073469F">
        <w:rPr>
          <w:rFonts w:eastAsia="Gulim"/>
          <w:lang w:eastAsia="ko-KR"/>
        </w:rPr>
        <w:t xml:space="preserve"> </w:t>
      </w:r>
      <w:r w:rsidR="00E80F59">
        <w:rPr>
          <w:rFonts w:eastAsia="Gulim"/>
          <w:lang w:eastAsia="ko-KR"/>
        </w:rPr>
        <w:t>p</w:t>
      </w:r>
      <w:r w:rsidR="00656AAA" w:rsidRPr="0073469F">
        <w:rPr>
          <w:rFonts w:eastAsia="Gulim"/>
          <w:lang w:eastAsia="ko-KR"/>
        </w:rPr>
        <w:t>er-</w:t>
      </w:r>
      <w:r w:rsidR="00E80F59">
        <w:rPr>
          <w:rFonts w:eastAsia="Gulim"/>
          <w:lang w:eastAsia="ko-KR"/>
        </w:rPr>
        <w:t>p</w:t>
      </w:r>
      <w:r w:rsidR="00656AAA" w:rsidRPr="0073469F">
        <w:rPr>
          <w:rFonts w:eastAsia="Gulim"/>
          <w:lang w:eastAsia="ko-KR"/>
        </w:rPr>
        <w:t xml:space="preserve">acket </w:t>
      </w:r>
      <w:r w:rsidR="00E80F59">
        <w:rPr>
          <w:rFonts w:eastAsia="Gulim"/>
          <w:lang w:eastAsia="ko-KR"/>
        </w:rPr>
        <w:t>p</w:t>
      </w:r>
      <w:r w:rsidR="00656AAA" w:rsidRPr="0073469F">
        <w:rPr>
          <w:rFonts w:eastAsia="Gulim"/>
          <w:lang w:eastAsia="ko-KR"/>
        </w:rPr>
        <w:t xml:space="preserve">riority to the value corresponding to </w:t>
      </w:r>
      <w:r w:rsidR="005070DB">
        <w:rPr>
          <w:rFonts w:eastAsia="Gulim"/>
          <w:lang w:eastAsia="ko-KR"/>
        </w:rPr>
        <w:t>MCPTT off-network</w:t>
      </w:r>
      <w:r w:rsidR="006958AE">
        <w:rPr>
          <w:rFonts w:eastAsia="Gulim"/>
          <w:lang w:eastAsia="ko-KR"/>
        </w:rPr>
        <w:t xml:space="preserve"> </w:t>
      </w:r>
      <w:r w:rsidR="00656AAA" w:rsidRPr="0073469F">
        <w:rPr>
          <w:rFonts w:eastAsia="Gulim"/>
          <w:lang w:eastAsia="ko-KR"/>
        </w:rPr>
        <w:t>emergency private call</w:t>
      </w:r>
      <w:r w:rsidR="005070DB" w:rsidRPr="005070DB">
        <w:rPr>
          <w:rFonts w:eastAsia="Gulim"/>
          <w:lang w:eastAsia="ko-KR"/>
        </w:rPr>
        <w:t xml:space="preserve"> </w:t>
      </w:r>
      <w:r w:rsidR="005070DB">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p>
    <w:p w14:paraId="66622CBC" w14:textId="77777777" w:rsidR="00656AAA" w:rsidRPr="0073469F" w:rsidRDefault="00763F9F" w:rsidP="00656AAA">
      <w:pPr>
        <w:pStyle w:val="B1"/>
        <w:rPr>
          <w:lang w:eastAsia="ko-KR"/>
        </w:rPr>
      </w:pPr>
      <w:r>
        <w:rPr>
          <w:lang w:eastAsia="ko-KR"/>
        </w:rPr>
        <w:t>8</w:t>
      </w:r>
      <w:r w:rsidR="00656AAA" w:rsidRPr="0073469F">
        <w:t>)</w:t>
      </w:r>
      <w:r w:rsidR="00656AAA" w:rsidRPr="0073469F">
        <w:tab/>
        <w:t xml:space="preserve">shall send the </w:t>
      </w:r>
      <w:r w:rsidR="00656AAA" w:rsidRPr="0073469F">
        <w:rPr>
          <w:lang w:eastAsia="ko-KR"/>
        </w:rPr>
        <w:t xml:space="preserve">PRIVATE </w:t>
      </w:r>
      <w:r w:rsidR="00656AAA" w:rsidRPr="0073469F">
        <w:t xml:space="preserve">CALL </w:t>
      </w:r>
      <w:r w:rsidR="00656AAA" w:rsidRPr="0073469F">
        <w:rPr>
          <w:lang w:eastAsia="ko-KR"/>
        </w:rPr>
        <w:t>SETUP REQUEST</w:t>
      </w:r>
      <w:r w:rsidR="00656AAA" w:rsidRPr="0073469F">
        <w:t xml:space="preserve"> message towards other MCPTT client according to rules and procedures as specified in </w:t>
      </w:r>
      <w:r w:rsidR="001E5F65">
        <w:t>clause</w:t>
      </w:r>
      <w:r w:rsidR="00656AAA" w:rsidRPr="0073469F">
        <w:t> </w:t>
      </w:r>
      <w:r w:rsidR="00656AAA" w:rsidRPr="0073469F">
        <w:rPr>
          <w:lang w:eastAsia="ko-KR"/>
        </w:rPr>
        <w:t>11.2.1.1.1;</w:t>
      </w:r>
    </w:p>
    <w:p w14:paraId="5F5B1098" w14:textId="77777777" w:rsidR="00281348" w:rsidRDefault="00763F9F" w:rsidP="00656AAA">
      <w:pPr>
        <w:pStyle w:val="B1"/>
        <w:rPr>
          <w:lang w:eastAsia="ko-KR"/>
        </w:rPr>
      </w:pPr>
      <w:r>
        <w:rPr>
          <w:lang w:eastAsia="ko-KR"/>
        </w:rPr>
        <w:t>9</w:t>
      </w:r>
      <w:r w:rsidR="00656AAA" w:rsidRPr="0073469F">
        <w:rPr>
          <w:lang w:eastAsia="ko-KR"/>
        </w:rPr>
        <w:t>)</w:t>
      </w:r>
      <w:r w:rsidR="00656AAA" w:rsidRPr="0073469F">
        <w:rPr>
          <w:lang w:eastAsia="ko-KR"/>
        </w:rPr>
        <w:tab/>
      </w:r>
      <w:r w:rsidR="00281348">
        <w:rPr>
          <w:lang w:eastAsia="ko-KR"/>
        </w:rPr>
        <w:t xml:space="preserve">shall initialize the counter CFP1 </w:t>
      </w:r>
      <w:r w:rsidR="00281348" w:rsidRPr="0073469F">
        <w:rPr>
          <w:lang w:eastAsia="ko-KR"/>
        </w:rPr>
        <w:t>(private call request retransmission)</w:t>
      </w:r>
      <w:r w:rsidR="00281348">
        <w:rPr>
          <w:lang w:eastAsia="ko-KR"/>
        </w:rPr>
        <w:t xml:space="preserve"> with value set to 1;</w:t>
      </w:r>
    </w:p>
    <w:p w14:paraId="4398916D" w14:textId="77777777" w:rsidR="00656AAA" w:rsidRPr="0073469F" w:rsidRDefault="00763F9F" w:rsidP="00656AAA">
      <w:pPr>
        <w:pStyle w:val="B1"/>
        <w:rPr>
          <w:lang w:eastAsia="ko-KR"/>
        </w:rPr>
      </w:pPr>
      <w:r>
        <w:rPr>
          <w:lang w:eastAsia="ko-KR"/>
        </w:rPr>
        <w:t>10</w:t>
      </w:r>
      <w:r w:rsidR="00281348">
        <w:rPr>
          <w:lang w:eastAsia="ko-KR"/>
        </w:rPr>
        <w:t>)</w:t>
      </w:r>
      <w:r w:rsidR="00281348">
        <w:rPr>
          <w:lang w:eastAsia="ko-KR"/>
        </w:rPr>
        <w:tab/>
      </w:r>
      <w:r w:rsidR="00656AAA" w:rsidRPr="0073469F">
        <w:rPr>
          <w:lang w:eastAsia="ko-KR"/>
        </w:rPr>
        <w:t xml:space="preserve">shall start timer </w:t>
      </w:r>
      <w:r w:rsidR="00C46441" w:rsidRPr="0073469F">
        <w:rPr>
          <w:lang w:eastAsia="ko-KR"/>
        </w:rPr>
        <w:t>TFP1</w:t>
      </w:r>
      <w:r w:rsidR="00656AAA" w:rsidRPr="0073469F">
        <w:rPr>
          <w:lang w:eastAsia="ko-KR"/>
        </w:rPr>
        <w:t xml:space="preserve"> (private call request retransmission);</w:t>
      </w:r>
    </w:p>
    <w:p w14:paraId="4F0FE640" w14:textId="77777777" w:rsidR="00F36131" w:rsidRDefault="00F36131" w:rsidP="00F36131">
      <w:pPr>
        <w:pStyle w:val="B1"/>
        <w:rPr>
          <w:lang w:eastAsia="ko-KR"/>
        </w:rPr>
      </w:pPr>
      <w:r>
        <w:rPr>
          <w:lang w:eastAsia="ko-KR"/>
        </w:rPr>
        <w:t>11)</w:t>
      </w:r>
      <w:r>
        <w:rPr>
          <w:lang w:eastAsia="ko-KR"/>
        </w:rPr>
        <w:tab/>
        <w:t>shall stop timer TFP6 (emergency private call cancel retransmission), if running; and</w:t>
      </w:r>
    </w:p>
    <w:p w14:paraId="3001156B" w14:textId="77777777" w:rsidR="00656AAA" w:rsidRPr="0073469F" w:rsidRDefault="00F36131" w:rsidP="00656AAA">
      <w:pPr>
        <w:pStyle w:val="B1"/>
        <w:rPr>
          <w:lang w:eastAsia="ko-KR"/>
        </w:rPr>
      </w:pPr>
      <w:r>
        <w:rPr>
          <w:lang w:eastAsia="ko-KR"/>
        </w:rPr>
        <w:t>1</w:t>
      </w:r>
      <w:r w:rsidRPr="006E208F">
        <w:rPr>
          <w:lang w:eastAsia="ko-KR"/>
        </w:rPr>
        <w:t>2</w:t>
      </w:r>
      <w:r w:rsidR="00656AAA" w:rsidRPr="0073469F">
        <w:rPr>
          <w:lang w:eastAsia="ko-KR"/>
        </w:rPr>
        <w:t>)</w:t>
      </w:r>
      <w:r w:rsidR="00656AAA" w:rsidRPr="0073469F">
        <w:rPr>
          <w:lang w:eastAsia="ko-KR"/>
        </w:rPr>
        <w:tab/>
        <w:t xml:space="preserve">shall enter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349F807D" w14:textId="77777777" w:rsidR="00656AAA" w:rsidRPr="0073469F" w:rsidRDefault="00656AAA" w:rsidP="00567124">
      <w:pPr>
        <w:pStyle w:val="Heading6"/>
        <w:numPr>
          <w:ilvl w:val="5"/>
          <w:numId w:val="0"/>
        </w:numPr>
        <w:ind w:left="1152" w:hanging="432"/>
      </w:pPr>
      <w:bookmarkStart w:id="5374" w:name="_Toc20156308"/>
      <w:bookmarkStart w:id="5375" w:name="_Toc27501465"/>
      <w:bookmarkStart w:id="5376" w:name="_Toc36049591"/>
      <w:bookmarkStart w:id="5377" w:name="_Toc45210357"/>
      <w:bookmarkStart w:id="5378" w:name="_Toc51861182"/>
      <w:bookmarkStart w:id="5379" w:name="_Toc171604456"/>
      <w:r w:rsidRPr="0073469F">
        <w:lastRenderedPageBreak/>
        <w:t>11.2.3.4.</w:t>
      </w:r>
      <w:r w:rsidR="005070DB">
        <w:t>5</w:t>
      </w:r>
      <w:r w:rsidRPr="0073469F">
        <w:rPr>
          <w:lang w:eastAsia="zh-CN"/>
        </w:rPr>
        <w:t>.</w:t>
      </w:r>
      <w:r w:rsidRPr="0073469F">
        <w:t>2</w:t>
      </w:r>
      <w:r w:rsidRPr="0073469F">
        <w:tab/>
        <w:t>Emergency private call setup request retransmission</w:t>
      </w:r>
      <w:bookmarkEnd w:id="5374"/>
      <w:bookmarkEnd w:id="5375"/>
      <w:bookmarkEnd w:id="5376"/>
      <w:bookmarkEnd w:id="5377"/>
      <w:bookmarkEnd w:id="5378"/>
      <w:bookmarkEnd w:id="5379"/>
    </w:p>
    <w:p w14:paraId="66111459"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TFP1</w:t>
      </w:r>
      <w:r w:rsidRPr="0073469F">
        <w:rPr>
          <w:lang w:eastAsia="ko-KR"/>
        </w:rPr>
        <w:t xml:space="preserve"> (private call request retransmission)</w:t>
      </w:r>
      <w:r w:rsidR="00680F2F">
        <w:rPr>
          <w:lang w:eastAsia="ko-KR"/>
        </w:rPr>
        <w:t xml:space="preserve"> and the value of CFP1 is less than the limit for CFP1</w:t>
      </w:r>
      <w:r w:rsidRPr="0073469F">
        <w:t xml:space="preserve">, the MCPTT </w:t>
      </w:r>
      <w:r w:rsidR="008407D2">
        <w:t>client</w:t>
      </w:r>
      <w:r w:rsidRPr="0073469F">
        <w:t>:</w:t>
      </w:r>
    </w:p>
    <w:p w14:paraId="38468B79" w14:textId="77777777" w:rsidR="00656AAA" w:rsidRPr="0073469F" w:rsidRDefault="00656AAA" w:rsidP="00656AAA">
      <w:pPr>
        <w:pStyle w:val="B1"/>
        <w:rPr>
          <w:lang w:eastAsia="ko-KR"/>
        </w:rPr>
      </w:pPr>
      <w:r w:rsidRPr="0073469F">
        <w:rPr>
          <w:lang w:eastAsia="ko-KR"/>
        </w:rPr>
        <w:t>1)</w:t>
      </w:r>
      <w:r w:rsidRPr="0073469F">
        <w:rPr>
          <w:lang w:eastAsia="ko-KR"/>
        </w:rPr>
        <w:tab/>
        <w:t>may update the stored user location with current user location;</w:t>
      </w:r>
    </w:p>
    <w:p w14:paraId="05618571" w14:textId="77777777" w:rsidR="00281348" w:rsidRDefault="00656AAA" w:rsidP="00656AAA">
      <w:pPr>
        <w:pStyle w:val="B1"/>
        <w:rPr>
          <w:lang w:eastAsia="ko-KR"/>
        </w:rPr>
      </w:pPr>
      <w:r w:rsidRPr="0073469F">
        <w:rPr>
          <w:lang w:eastAsia="ko-KR"/>
        </w:rPr>
        <w:t>2)</w:t>
      </w:r>
      <w:r w:rsidRPr="0073469F">
        <w:rPr>
          <w:lang w:eastAsia="ko-KR"/>
        </w:rPr>
        <w:tab/>
      </w:r>
      <w:r w:rsidR="00281348">
        <w:rPr>
          <w:lang w:eastAsia="ko-KR"/>
        </w:rPr>
        <w:t xml:space="preserve">shall increment the value of the counter CFP1 </w:t>
      </w:r>
      <w:r w:rsidR="00281348" w:rsidRPr="0073469F">
        <w:rPr>
          <w:lang w:eastAsia="ko-KR"/>
        </w:rPr>
        <w:t>(private call request retransmission)</w:t>
      </w:r>
      <w:r w:rsidR="00281348">
        <w:rPr>
          <w:lang w:eastAsia="ko-KR"/>
        </w:rPr>
        <w:t xml:space="preserve"> by 1;</w:t>
      </w:r>
    </w:p>
    <w:p w14:paraId="0948E36C" w14:textId="77777777" w:rsidR="00656AAA" w:rsidRPr="0073469F" w:rsidRDefault="00281348" w:rsidP="00656AAA">
      <w:pPr>
        <w:pStyle w:val="B1"/>
        <w:rPr>
          <w:lang w:eastAsia="ko-KR"/>
        </w:rPr>
      </w:pPr>
      <w:r>
        <w:rPr>
          <w:lang w:eastAsia="ko-KR"/>
        </w:rPr>
        <w:t>3)</w:t>
      </w:r>
      <w:r>
        <w:rPr>
          <w:lang w:eastAsia="ko-KR"/>
        </w:rPr>
        <w:tab/>
      </w:r>
      <w:r w:rsidR="00656AAA" w:rsidRPr="0073469F">
        <w:rPr>
          <w:lang w:eastAsia="ko-KR"/>
        </w:rPr>
        <w:t xml:space="preserve">shall generate a PRIVATE CALL SETUP REQUEST message as specified in </w:t>
      </w:r>
      <w:r w:rsidR="001E5F65">
        <w:rPr>
          <w:lang w:eastAsia="ko-KR"/>
        </w:rPr>
        <w:t>clause</w:t>
      </w:r>
      <w:r w:rsidR="00656AAA" w:rsidRPr="0073469F">
        <w:rPr>
          <w:lang w:eastAsia="ko-KR"/>
        </w:rPr>
        <w:t> </w:t>
      </w:r>
      <w:r w:rsidR="009C2E6C">
        <w:rPr>
          <w:lang w:eastAsia="ko-KR"/>
        </w:rPr>
        <w:t>15.1</w:t>
      </w:r>
      <w:r w:rsidR="00656AAA" w:rsidRPr="0073469F">
        <w:rPr>
          <w:lang w:eastAsia="ko-KR"/>
        </w:rPr>
        <w:t>.5</w:t>
      </w:r>
      <w:r w:rsidRPr="0073469F">
        <w:rPr>
          <w:lang w:eastAsia="ko-KR"/>
        </w:rPr>
        <w:t xml:space="preserve">. In the PRIVATE </w:t>
      </w:r>
      <w:r w:rsidRPr="0073469F">
        <w:t xml:space="preserve">CALL </w:t>
      </w:r>
      <w:r>
        <w:rPr>
          <w:lang w:eastAsia="ko-KR"/>
        </w:rPr>
        <w:t>SETUP REQUEST</w:t>
      </w:r>
      <w:r w:rsidRPr="0073469F">
        <w:t xml:space="preserve"> message, the MCPTT client</w:t>
      </w:r>
      <w:r>
        <w:t>:</w:t>
      </w:r>
    </w:p>
    <w:p w14:paraId="4C494F85" w14:textId="77777777" w:rsidR="00656AAA" w:rsidRPr="0073469F" w:rsidRDefault="00656AAA" w:rsidP="00656AAA">
      <w:pPr>
        <w:pStyle w:val="B2"/>
      </w:pPr>
      <w:r w:rsidRPr="0073469F">
        <w:t>a)</w:t>
      </w:r>
      <w:r w:rsidRPr="0073469F">
        <w:tab/>
        <w:t xml:space="preserve">shall set the </w:t>
      </w:r>
      <w:r w:rsidR="00E80F59">
        <w:t>C</w:t>
      </w:r>
      <w:r w:rsidRPr="0073469F">
        <w:t>all identifier IE with the stored call identifier;</w:t>
      </w:r>
    </w:p>
    <w:p w14:paraId="337C7E61" w14:textId="77777777" w:rsidR="00656AAA" w:rsidRPr="0073469F" w:rsidRDefault="00656AAA" w:rsidP="00656AAA">
      <w:pPr>
        <w:pStyle w:val="B2"/>
      </w:pPr>
      <w:r w:rsidRPr="0073469F">
        <w:t>b)</w:t>
      </w:r>
      <w:r w:rsidRPr="0073469F">
        <w:tab/>
        <w:t>shall set the MCPTT user ID of the caller IE with stored caller ID;</w:t>
      </w:r>
    </w:p>
    <w:p w14:paraId="4A0919A4" w14:textId="77777777" w:rsidR="00656AAA" w:rsidRPr="0073469F" w:rsidRDefault="00656AAA" w:rsidP="00656AAA">
      <w:pPr>
        <w:pStyle w:val="B2"/>
      </w:pPr>
      <w:r w:rsidRPr="0073469F">
        <w:t>c)</w:t>
      </w:r>
      <w:r w:rsidRPr="0073469F">
        <w:tab/>
        <w:t>shall set the MCPTT user ID of the callee IE with stored callee ID;</w:t>
      </w:r>
    </w:p>
    <w:p w14:paraId="5A299094" w14:textId="77777777" w:rsidR="00656AAA" w:rsidRPr="0073469F" w:rsidRDefault="00656AAA" w:rsidP="00656AAA">
      <w:pPr>
        <w:pStyle w:val="B2"/>
      </w:pPr>
      <w:r w:rsidRPr="0073469F">
        <w:t>d)</w:t>
      </w:r>
      <w:r w:rsidRPr="0073469F">
        <w:tab/>
        <w:t xml:space="preserve">shall set the </w:t>
      </w:r>
      <w:r w:rsidR="00E80F59">
        <w:t>C</w:t>
      </w:r>
      <w:r w:rsidRPr="0073469F">
        <w:t xml:space="preserve">ommencement mode IE </w:t>
      </w:r>
      <w:r w:rsidR="00E80F59">
        <w:t>as</w:t>
      </w:r>
      <w:r w:rsidRPr="0073469F">
        <w:t xml:space="preserve"> </w:t>
      </w:r>
      <w:r w:rsidR="002D311C">
        <w:t>"</w:t>
      </w:r>
      <w:r w:rsidR="00E80F59">
        <w:t>AUTOMATIC COMMENCEMENT MODE</w:t>
      </w:r>
      <w:r w:rsidR="002D311C">
        <w:t>"</w:t>
      </w:r>
      <w:r w:rsidRPr="0073469F">
        <w:t>;</w:t>
      </w:r>
    </w:p>
    <w:p w14:paraId="079C5C1B" w14:textId="77777777" w:rsidR="00656AAA" w:rsidRPr="0073469F" w:rsidRDefault="00656AAA" w:rsidP="00656AAA">
      <w:pPr>
        <w:pStyle w:val="B2"/>
      </w:pPr>
      <w:r w:rsidRPr="0073469F">
        <w:t>e)</w:t>
      </w:r>
      <w:r w:rsidRPr="0073469F">
        <w:tab/>
        <w:t xml:space="preserve">shall set the </w:t>
      </w:r>
      <w:r w:rsidR="00E80F59">
        <w:t>C</w:t>
      </w:r>
      <w:r w:rsidRPr="0073469F">
        <w:t xml:space="preserve">all type IE </w:t>
      </w:r>
      <w:r w:rsidR="00763F9F">
        <w:t>to the stored current call type</w:t>
      </w:r>
      <w:r w:rsidRPr="0073469F">
        <w:t>;</w:t>
      </w:r>
    </w:p>
    <w:p w14:paraId="14861F39" w14:textId="77777777" w:rsidR="00656AAA" w:rsidRPr="0073469F" w:rsidRDefault="00900E63" w:rsidP="00656AAA">
      <w:pPr>
        <w:pStyle w:val="B2"/>
      </w:pPr>
      <w:r>
        <w:t>f</w:t>
      </w:r>
      <w:r w:rsidR="00656AAA" w:rsidRPr="0073469F">
        <w:t>)</w:t>
      </w:r>
      <w:r w:rsidR="00656AAA" w:rsidRPr="0073469F">
        <w:tab/>
        <w:t xml:space="preserve">shall set the SDP </w:t>
      </w:r>
      <w:r w:rsidR="00AC2156">
        <w:t xml:space="preserve">offer </w:t>
      </w:r>
      <w:r w:rsidR="00656AAA" w:rsidRPr="0073469F">
        <w:t>IE with the stored emergency offer SDP; and</w:t>
      </w:r>
    </w:p>
    <w:p w14:paraId="78689602" w14:textId="77777777" w:rsidR="00656AAA" w:rsidRPr="0073469F" w:rsidRDefault="00900E63" w:rsidP="00656AAA">
      <w:pPr>
        <w:pStyle w:val="B2"/>
      </w:pPr>
      <w:r>
        <w:t>g</w:t>
      </w:r>
      <w:r w:rsidR="00656AAA" w:rsidRPr="0073469F">
        <w:t>)</w:t>
      </w:r>
      <w:r w:rsidR="00656AAA" w:rsidRPr="0073469F">
        <w:tab/>
        <w:t>may set the User location IE with stored user location</w:t>
      </w:r>
      <w:r w:rsidR="00370385">
        <w:t>;</w:t>
      </w:r>
    </w:p>
    <w:p w14:paraId="5F4FD5CB" w14:textId="77777777" w:rsidR="00656AAA" w:rsidRPr="0073469F" w:rsidRDefault="00281348" w:rsidP="00656AAA">
      <w:pPr>
        <w:pStyle w:val="B1"/>
        <w:rPr>
          <w:lang w:eastAsia="ko-KR"/>
        </w:rPr>
      </w:pPr>
      <w:r>
        <w:rPr>
          <w:lang w:eastAsia="ko-KR"/>
        </w:rPr>
        <w:t>4</w:t>
      </w:r>
      <w:r w:rsidR="00656AAA" w:rsidRPr="0073469F">
        <w:rPr>
          <w:lang w:eastAsia="ko-KR"/>
        </w:rPr>
        <w:t>)</w:t>
      </w:r>
      <w:r w:rsidR="00656AAA" w:rsidRPr="0073469F">
        <w:rPr>
          <w:lang w:eastAsia="ko-KR"/>
        </w:rPr>
        <w:tab/>
        <w:t xml:space="preserve">shall send the PRIVATE CALL SETUP REQUEST message towards other MCPTT client according to rules and procedures as specified in </w:t>
      </w:r>
      <w:r w:rsidR="001E5F65">
        <w:rPr>
          <w:lang w:eastAsia="ko-KR"/>
        </w:rPr>
        <w:t>clause</w:t>
      </w:r>
      <w:r w:rsidR="00656AAA" w:rsidRPr="0073469F">
        <w:rPr>
          <w:lang w:eastAsia="ko-KR"/>
        </w:rPr>
        <w:t> 11.2.1.1.1;</w:t>
      </w:r>
    </w:p>
    <w:p w14:paraId="14C9AB62" w14:textId="77777777" w:rsidR="00656AAA" w:rsidRPr="0073469F" w:rsidRDefault="00281348" w:rsidP="00656AAA">
      <w:pPr>
        <w:pStyle w:val="B1"/>
        <w:rPr>
          <w:lang w:eastAsia="ko-KR"/>
        </w:rPr>
      </w:pPr>
      <w:r>
        <w:rPr>
          <w:lang w:eastAsia="ko-KR"/>
        </w:rPr>
        <w:t>5</w:t>
      </w:r>
      <w:r w:rsidR="00656AAA" w:rsidRPr="0073469F">
        <w:rPr>
          <w:lang w:eastAsia="ko-KR"/>
        </w:rPr>
        <w:t>)</w:t>
      </w:r>
      <w:r w:rsidR="00656AAA" w:rsidRPr="0073469F">
        <w:rPr>
          <w:lang w:eastAsia="ko-KR"/>
        </w:rPr>
        <w:tab/>
        <w:t xml:space="preserve">shall start timer </w:t>
      </w:r>
      <w:r w:rsidR="00C46441" w:rsidRPr="0073469F">
        <w:rPr>
          <w:lang w:eastAsia="ko-KR"/>
        </w:rPr>
        <w:t>TFP1</w:t>
      </w:r>
      <w:r w:rsidR="00656AAA" w:rsidRPr="0073469F">
        <w:rPr>
          <w:lang w:eastAsia="ko-KR"/>
        </w:rPr>
        <w:t xml:space="preserve"> (private call request retransmission); and</w:t>
      </w:r>
    </w:p>
    <w:p w14:paraId="17C091E4" w14:textId="77777777" w:rsidR="00656AAA" w:rsidRPr="0073469F" w:rsidRDefault="00281348" w:rsidP="00656AAA">
      <w:pPr>
        <w:pStyle w:val="B1"/>
        <w:rPr>
          <w:lang w:eastAsia="ko-KR"/>
        </w:rPr>
      </w:pPr>
      <w:r>
        <w:rPr>
          <w:lang w:eastAsia="ko-KR"/>
        </w:rPr>
        <w:t>6</w:t>
      </w:r>
      <w:r w:rsidR="00656AAA" w:rsidRPr="0073469F">
        <w:rPr>
          <w:lang w:eastAsia="ko-KR"/>
        </w:rPr>
        <w:t>)</w:t>
      </w:r>
      <w:r w:rsidR="00656AAA" w:rsidRPr="0073469F">
        <w:rPr>
          <w:lang w:eastAsia="ko-KR"/>
        </w:rPr>
        <w:tab/>
        <w:t xml:space="preserve">shall remain in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51A98FA6" w14:textId="77777777" w:rsidR="00656AAA" w:rsidRPr="0073469F" w:rsidRDefault="00656AAA" w:rsidP="00567124">
      <w:pPr>
        <w:pStyle w:val="Heading6"/>
        <w:numPr>
          <w:ilvl w:val="5"/>
          <w:numId w:val="0"/>
        </w:numPr>
        <w:ind w:left="1152" w:hanging="432"/>
      </w:pPr>
      <w:bookmarkStart w:id="5380" w:name="_Toc20156309"/>
      <w:bookmarkStart w:id="5381" w:name="_Toc27501466"/>
      <w:bookmarkStart w:id="5382" w:name="_Toc36049592"/>
      <w:bookmarkStart w:id="5383" w:name="_Toc45210358"/>
      <w:bookmarkStart w:id="5384" w:name="_Toc51861183"/>
      <w:bookmarkStart w:id="5385" w:name="_Toc171604457"/>
      <w:r w:rsidRPr="0073469F">
        <w:t>11.2.3.4.</w:t>
      </w:r>
      <w:r w:rsidR="005070DB">
        <w:t>5</w:t>
      </w:r>
      <w:r w:rsidRPr="0073469F">
        <w:rPr>
          <w:lang w:eastAsia="zh-CN"/>
        </w:rPr>
        <w:t>.</w:t>
      </w:r>
      <w:r w:rsidRPr="0073469F">
        <w:t>3</w:t>
      </w:r>
      <w:r w:rsidRPr="0073469F">
        <w:rPr>
          <w:lang w:eastAsia="zh-CN"/>
        </w:rPr>
        <w:tab/>
      </w:r>
      <w:r w:rsidRPr="0073469F">
        <w:t>Emergency private call setup request accepted</w:t>
      </w:r>
      <w:bookmarkEnd w:id="5380"/>
      <w:bookmarkEnd w:id="5381"/>
      <w:bookmarkEnd w:id="5382"/>
      <w:bookmarkEnd w:id="5383"/>
      <w:bookmarkEnd w:id="5384"/>
      <w:bookmarkEnd w:id="5385"/>
    </w:p>
    <w:p w14:paraId="70F8B981"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receiving a PRIVATE CALL ACCEPT message response to PRIVATE CALL SETUP REQUEST message with the same call identifier</w:t>
      </w:r>
      <w:r w:rsidRPr="0073469F">
        <w:t xml:space="preserve">, the MCPTT </w:t>
      </w:r>
      <w:r w:rsidR="008407D2">
        <w:t>client</w:t>
      </w:r>
      <w:r w:rsidRPr="0073469F">
        <w:t>:</w:t>
      </w:r>
    </w:p>
    <w:p w14:paraId="10F180C7" w14:textId="77777777" w:rsidR="00AC2156" w:rsidRDefault="00900E63" w:rsidP="00AC2156">
      <w:pPr>
        <w:pStyle w:val="B1"/>
      </w:pPr>
      <w:r>
        <w:t>1</w:t>
      </w:r>
      <w:r w:rsidR="00AC2156">
        <w:t>)</w:t>
      </w:r>
      <w:r w:rsidR="00AC2156">
        <w:tab/>
        <w:t>shall store the SDP answer IE received in the PRIVATE CALL ACCEPT message as emergency answer SDP;</w:t>
      </w:r>
    </w:p>
    <w:p w14:paraId="1BE60FF6" w14:textId="77777777" w:rsidR="00656AAA" w:rsidRPr="0073469F" w:rsidRDefault="00900E63" w:rsidP="00AC2156">
      <w:pPr>
        <w:pStyle w:val="B1"/>
      </w:pPr>
      <w:r>
        <w:t>2</w:t>
      </w:r>
      <w:r w:rsidR="00656AAA" w:rsidRPr="0073469F">
        <w:t>)</w:t>
      </w:r>
      <w:r w:rsidR="00656AAA" w:rsidRPr="0073469F">
        <w:tab/>
        <w:t xml:space="preserve">shall generate a PRIVATE CALL ACCEPT ACK message as specified in </w:t>
      </w:r>
      <w:r w:rsidR="001E5F65">
        <w:t>clause</w:t>
      </w:r>
      <w:r w:rsidR="00656AAA" w:rsidRPr="0073469F">
        <w:t> </w:t>
      </w:r>
      <w:r w:rsidR="009C2E6C">
        <w:t>15.1</w:t>
      </w:r>
      <w:r w:rsidR="00656AAA" w:rsidRPr="0073469F">
        <w:t>.11:</w:t>
      </w:r>
    </w:p>
    <w:p w14:paraId="63FF16A6" w14:textId="77777777" w:rsidR="00656AAA" w:rsidRPr="0073469F" w:rsidRDefault="00656AAA" w:rsidP="00656AAA">
      <w:pPr>
        <w:pStyle w:val="B2"/>
      </w:pPr>
      <w:r w:rsidRPr="0073469F">
        <w:t>a)</w:t>
      </w:r>
      <w:r w:rsidRPr="0073469F">
        <w:tab/>
        <w:t xml:space="preserve">shall set the </w:t>
      </w:r>
      <w:r w:rsidR="00E80F59">
        <w:t>C</w:t>
      </w:r>
      <w:r w:rsidRPr="0073469F">
        <w:t>all identifier IE to the stored call identifier;</w:t>
      </w:r>
    </w:p>
    <w:p w14:paraId="4C14C6AE" w14:textId="77777777" w:rsidR="00656AAA" w:rsidRPr="0073469F" w:rsidRDefault="00656AAA" w:rsidP="00656AAA">
      <w:pPr>
        <w:pStyle w:val="B2"/>
      </w:pPr>
      <w:r w:rsidRPr="0073469F">
        <w:t>b)</w:t>
      </w:r>
      <w:r w:rsidRPr="0073469F">
        <w:tab/>
        <w:t>shall set the MCPTT user ID of the caller IE with stored caller ID; and</w:t>
      </w:r>
    </w:p>
    <w:p w14:paraId="5416DC06" w14:textId="77777777" w:rsidR="00656AAA" w:rsidRPr="0073469F" w:rsidRDefault="00656AAA" w:rsidP="00656AAA">
      <w:pPr>
        <w:pStyle w:val="B2"/>
      </w:pPr>
      <w:r w:rsidRPr="0073469F">
        <w:t>c)</w:t>
      </w:r>
      <w:r w:rsidRPr="0073469F">
        <w:tab/>
        <w:t>shall set the MCPTT user ID of the callee IE with the stored callee ID</w:t>
      </w:r>
      <w:r w:rsidR="00370385">
        <w:t>;</w:t>
      </w:r>
    </w:p>
    <w:p w14:paraId="0C03B1B7" w14:textId="77777777" w:rsidR="00656AAA" w:rsidRPr="0073469F" w:rsidRDefault="00900E63" w:rsidP="00656AAA">
      <w:pPr>
        <w:pStyle w:val="B1"/>
      </w:pPr>
      <w:r>
        <w:t>3</w:t>
      </w:r>
      <w:r w:rsidR="00656AAA" w:rsidRPr="0073469F">
        <w:t>)</w:t>
      </w:r>
      <w:r w:rsidR="00656AAA" w:rsidRPr="0073469F">
        <w:tab/>
        <w:t xml:space="preserve">shall send the PRIVATE CALL ACCEPT ACK message in response to the request message according to rules and procedures as specified in </w:t>
      </w:r>
      <w:r w:rsidR="001E5F65">
        <w:t>clause</w:t>
      </w:r>
      <w:r w:rsidR="00656AAA" w:rsidRPr="0073469F">
        <w:t> 11.2.</w:t>
      </w:r>
      <w:r w:rsidR="00F57E85">
        <w:t>1</w:t>
      </w:r>
      <w:r w:rsidR="00656AAA" w:rsidRPr="0073469F">
        <w:t>.1.1;</w:t>
      </w:r>
    </w:p>
    <w:p w14:paraId="04C583AA" w14:textId="77777777" w:rsidR="00656AAA" w:rsidRPr="0073469F" w:rsidRDefault="00900E63" w:rsidP="00656AAA">
      <w:pPr>
        <w:pStyle w:val="B1"/>
      </w:pPr>
      <w:r>
        <w:t>4</w:t>
      </w:r>
      <w:r w:rsidR="00656AAA" w:rsidRPr="0073469F">
        <w:t>)</w:t>
      </w:r>
      <w:r w:rsidR="00656AAA" w:rsidRPr="0073469F">
        <w:tab/>
        <w:t xml:space="preserve">shall stop timer </w:t>
      </w:r>
      <w:r w:rsidR="00C46441" w:rsidRPr="0073469F">
        <w:t>TFP1</w:t>
      </w:r>
      <w:r w:rsidR="00656AAA" w:rsidRPr="0073469F">
        <w:t xml:space="preserve"> (</w:t>
      </w:r>
      <w:r w:rsidR="00680F2F">
        <w:t xml:space="preserve">private </w:t>
      </w:r>
      <w:r w:rsidR="00656AAA" w:rsidRPr="0073469F">
        <w:t xml:space="preserve">call </w:t>
      </w:r>
      <w:r w:rsidR="00680F2F">
        <w:t>request</w:t>
      </w:r>
      <w:r w:rsidR="00656AAA" w:rsidRPr="0073469F">
        <w:t xml:space="preserve"> retransmission), if running;</w:t>
      </w:r>
    </w:p>
    <w:p w14:paraId="2858BD7E" w14:textId="77777777" w:rsidR="00F714D3" w:rsidRDefault="00F36131" w:rsidP="00F714D3">
      <w:pPr>
        <w:pStyle w:val="B1"/>
      </w:pPr>
      <w:r>
        <w:t>5</w:t>
      </w:r>
      <w:r w:rsidR="00F714D3">
        <w:t>)</w:t>
      </w:r>
      <w:r w:rsidR="00F714D3">
        <w:tab/>
      </w:r>
      <w:r w:rsidR="007D0760" w:rsidRPr="004E1377">
        <w:t xml:space="preserve">if timer TFP8 is not running, </w:t>
      </w:r>
      <w:r w:rsidR="00F714D3">
        <w:t>shall start TFP8 (implicit downgrade) timer;</w:t>
      </w:r>
    </w:p>
    <w:p w14:paraId="6F6A4F1B" w14:textId="77777777" w:rsidR="00AC2156" w:rsidRPr="00900E63" w:rsidRDefault="00F36131" w:rsidP="00AC2156">
      <w:pPr>
        <w:pStyle w:val="B1"/>
      </w:pPr>
      <w:r>
        <w:t>6</w:t>
      </w:r>
      <w:r w:rsidR="00AC2156">
        <w:t>)</w:t>
      </w:r>
      <w:r w:rsidR="00AC2156">
        <w:tab/>
        <w:t>shall establish a media session based on the SDP body of the stored emergency answer SDP</w:t>
      </w:r>
      <w:r w:rsidRPr="00F80FD7">
        <w:t>, if not already established based on the received SDP body of the stored emergency answer SDP</w:t>
      </w:r>
      <w:r w:rsidR="00AC2156">
        <w:t>;</w:t>
      </w:r>
      <w:r w:rsidR="00900E63">
        <w:t xml:space="preserve"> and</w:t>
      </w:r>
    </w:p>
    <w:p w14:paraId="5C69B1D2" w14:textId="77777777" w:rsidR="00656AAA" w:rsidRPr="0073469F" w:rsidRDefault="00F36131" w:rsidP="00656AAA">
      <w:pPr>
        <w:pStyle w:val="B1"/>
        <w:rPr>
          <w:lang w:eastAsia="ko-KR"/>
        </w:rPr>
      </w:pPr>
      <w:r>
        <w:rPr>
          <w:lang w:eastAsia="ko-KR"/>
        </w:rPr>
        <w:t>7</w:t>
      </w:r>
      <w:r w:rsidR="00656AAA" w:rsidRPr="0073469F">
        <w:t>)</w:t>
      </w:r>
      <w:r w:rsidR="00656AAA" w:rsidRPr="0073469F">
        <w:tab/>
        <w:t xml:space="preserve">shall remain in the </w:t>
      </w:r>
      <w:r w:rsidR="005070DB">
        <w:t xml:space="preserve">current </w:t>
      </w:r>
      <w:r w:rsidR="00656AAA" w:rsidRPr="0073469F">
        <w:t>state.</w:t>
      </w:r>
    </w:p>
    <w:p w14:paraId="5DD7BE99" w14:textId="77777777" w:rsidR="005070DB" w:rsidRDefault="005070DB" w:rsidP="00900E63">
      <w:pPr>
        <w:pStyle w:val="NO"/>
        <w:rPr>
          <w:lang w:eastAsia="ko-KR"/>
        </w:rPr>
      </w:pPr>
      <w:r>
        <w:rPr>
          <w:lang w:eastAsia="ko-KR"/>
        </w:rPr>
        <w:t>N</w:t>
      </w:r>
      <w:r w:rsidR="00900E63">
        <w:rPr>
          <w:lang w:eastAsia="ko-KR"/>
        </w:rPr>
        <w:t>OTE</w:t>
      </w:r>
      <w:r>
        <w:rPr>
          <w:lang w:eastAsia="ko-KR"/>
        </w:rPr>
        <w:t>:</w:t>
      </w:r>
      <w:r w:rsidR="00900E63">
        <w:rPr>
          <w:lang w:eastAsia="ko-KR"/>
        </w:rPr>
        <w:tab/>
      </w:r>
      <w:r>
        <w:rPr>
          <w:lang w:eastAsia="ko-KR"/>
        </w:rPr>
        <w:t>PRIVATE CALL ACCEPT ACK message is retransmitted</w:t>
      </w:r>
      <w:r w:rsidR="007D0760" w:rsidRPr="003F5022">
        <w:rPr>
          <w:lang w:eastAsia="ko-KR"/>
        </w:rPr>
        <w:t>,</w:t>
      </w:r>
      <w:r>
        <w:rPr>
          <w:lang w:eastAsia="ko-KR"/>
        </w:rPr>
        <w:t xml:space="preserve"> as described in this </w:t>
      </w:r>
      <w:r w:rsidR="001E5F65">
        <w:rPr>
          <w:lang w:eastAsia="ko-KR"/>
        </w:rPr>
        <w:t>clause</w:t>
      </w:r>
      <w:r>
        <w:rPr>
          <w:lang w:eastAsia="ko-KR"/>
        </w:rPr>
        <w:t>, every time a PRIVATE CALL ACCEPT message is received.</w:t>
      </w:r>
    </w:p>
    <w:p w14:paraId="38B7D058" w14:textId="77777777" w:rsidR="00656AAA" w:rsidRPr="0073469F" w:rsidRDefault="00656AAA" w:rsidP="00567124">
      <w:pPr>
        <w:pStyle w:val="Heading6"/>
        <w:numPr>
          <w:ilvl w:val="5"/>
          <w:numId w:val="0"/>
        </w:numPr>
        <w:ind w:left="1152" w:hanging="432"/>
      </w:pPr>
      <w:bookmarkStart w:id="5386" w:name="_Toc20156310"/>
      <w:bookmarkStart w:id="5387" w:name="_Toc27501467"/>
      <w:bookmarkStart w:id="5388" w:name="_Toc36049593"/>
      <w:bookmarkStart w:id="5389" w:name="_Toc45210359"/>
      <w:bookmarkStart w:id="5390" w:name="_Toc51861184"/>
      <w:bookmarkStart w:id="5391" w:name="_Toc171604458"/>
      <w:r w:rsidRPr="0073469F">
        <w:lastRenderedPageBreak/>
        <w:t>11.2.3.4.</w:t>
      </w:r>
      <w:r w:rsidR="00F43350">
        <w:t>5</w:t>
      </w:r>
      <w:r w:rsidRPr="0073469F">
        <w:rPr>
          <w:lang w:eastAsia="zh-CN"/>
        </w:rPr>
        <w:t>.</w:t>
      </w:r>
      <w:r w:rsidRPr="0073469F">
        <w:t>4</w:t>
      </w:r>
      <w:r w:rsidRPr="0073469F">
        <w:rPr>
          <w:lang w:eastAsia="zh-CN"/>
        </w:rPr>
        <w:tab/>
      </w:r>
      <w:r w:rsidRPr="0073469F">
        <w:t>Emergency private call setup request rejected</w:t>
      </w:r>
      <w:bookmarkEnd w:id="5386"/>
      <w:bookmarkEnd w:id="5387"/>
      <w:bookmarkEnd w:id="5388"/>
      <w:bookmarkEnd w:id="5389"/>
      <w:bookmarkEnd w:id="5390"/>
      <w:bookmarkEnd w:id="5391"/>
    </w:p>
    <w:p w14:paraId="7EC094DC"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 xml:space="preserve">receiving a PRIVATE CALL REJECT message in response to PRIVATE CALL SETUP REQUEST message with </w:t>
      </w:r>
      <w:r w:rsidR="00E80F59">
        <w:rPr>
          <w:lang w:eastAsia="ko-KR"/>
        </w:rPr>
        <w:t>C</w:t>
      </w:r>
      <w:r w:rsidRPr="0073469F">
        <w:rPr>
          <w:lang w:eastAsia="ko-KR"/>
        </w:rPr>
        <w:t xml:space="preserve">all identifier </w:t>
      </w:r>
      <w:r w:rsidR="00E80F59">
        <w:rPr>
          <w:lang w:eastAsia="ko-KR"/>
        </w:rPr>
        <w:t>IE same as stored call identifier</w:t>
      </w:r>
      <w:r w:rsidRPr="0073469F">
        <w:t xml:space="preserve">, the MCPTT </w:t>
      </w:r>
      <w:r w:rsidR="008407D2">
        <w:t>client</w:t>
      </w:r>
      <w:r w:rsidRPr="0073469F">
        <w:t>:</w:t>
      </w:r>
    </w:p>
    <w:p w14:paraId="3D1BB468" w14:textId="77777777" w:rsidR="00656AAA" w:rsidRPr="0073469F" w:rsidRDefault="00656AAA" w:rsidP="00656AAA">
      <w:pPr>
        <w:pStyle w:val="B1"/>
      </w:pPr>
      <w:r w:rsidRPr="0073469F">
        <w:t>1)</w:t>
      </w:r>
      <w:r w:rsidRPr="0073469F">
        <w:tab/>
        <w:t xml:space="preserve">shall stop timer </w:t>
      </w:r>
      <w:r w:rsidR="00C46441" w:rsidRPr="0073469F">
        <w:t>TFP1</w:t>
      </w:r>
      <w:r w:rsidRPr="0073469F">
        <w:t xml:space="preserve"> (</w:t>
      </w:r>
      <w:r w:rsidR="00680F2F">
        <w:t xml:space="preserve">private </w:t>
      </w:r>
      <w:r w:rsidRPr="0073469F">
        <w:t xml:space="preserve">call </w:t>
      </w:r>
      <w:r w:rsidR="00680F2F">
        <w:t>request</w:t>
      </w:r>
      <w:r w:rsidRPr="0073469F">
        <w:t xml:space="preserve"> retransmission), if running;</w:t>
      </w:r>
    </w:p>
    <w:p w14:paraId="6AE4D69D" w14:textId="77777777" w:rsidR="00656AAA" w:rsidRPr="0073469F" w:rsidRDefault="00F43350" w:rsidP="00656AAA">
      <w:pPr>
        <w:pStyle w:val="B1"/>
        <w:rPr>
          <w:lang w:eastAsia="ko-KR"/>
        </w:rPr>
      </w:pPr>
      <w:r>
        <w:rPr>
          <w:lang w:eastAsia="ko-KR"/>
        </w:rPr>
        <w:t>2</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w:t>
      </w:r>
      <w:proofErr w:type="spellStart"/>
      <w:r w:rsidR="00656AAA" w:rsidRPr="0073469F">
        <w:rPr>
          <w:rFonts w:eastAsia="Gulim"/>
          <w:lang w:eastAsia="ko-KR"/>
        </w:rPr>
        <w:t>ProSe</w:t>
      </w:r>
      <w:proofErr w:type="spellEnd"/>
      <w:r w:rsidR="00656AAA" w:rsidRPr="0073469F">
        <w:rPr>
          <w:rFonts w:eastAsia="Gulim"/>
          <w:lang w:eastAsia="ko-KR"/>
        </w:rPr>
        <w:t xml:space="preserve"> </w:t>
      </w:r>
      <w:r w:rsidR="00F921ED">
        <w:rPr>
          <w:rFonts w:eastAsia="Gulim"/>
          <w:lang w:eastAsia="ko-KR"/>
        </w:rPr>
        <w:t>p</w:t>
      </w:r>
      <w:r w:rsidR="00656AAA" w:rsidRPr="0073469F">
        <w:rPr>
          <w:rFonts w:eastAsia="Gulim"/>
          <w:lang w:eastAsia="ko-KR"/>
        </w:rPr>
        <w:t>er-</w:t>
      </w:r>
      <w:r w:rsidR="00F921ED">
        <w:rPr>
          <w:rFonts w:eastAsia="Gulim"/>
          <w:lang w:eastAsia="ko-KR"/>
        </w:rPr>
        <w:t>p</w:t>
      </w:r>
      <w:r w:rsidR="00656AAA" w:rsidRPr="0073469F">
        <w:rPr>
          <w:rFonts w:eastAsia="Gulim"/>
          <w:lang w:eastAsia="ko-KR"/>
        </w:rPr>
        <w:t xml:space="preserve">acket </w:t>
      </w:r>
      <w:r w:rsidR="00F921ED">
        <w:rPr>
          <w:rFonts w:eastAsia="Gulim"/>
          <w:lang w:eastAsia="ko-KR"/>
        </w:rPr>
        <w:t>p</w:t>
      </w:r>
      <w:r w:rsidR="00656AAA" w:rsidRPr="0073469F">
        <w:rPr>
          <w:rFonts w:eastAsia="Gulim"/>
          <w:lang w:eastAsia="ko-KR"/>
        </w:rPr>
        <w:t xml:space="preserve">riority to the value corresponding to the </w:t>
      </w:r>
      <w:r>
        <w:rPr>
          <w:rFonts w:eastAsia="Gulim"/>
          <w:lang w:eastAsia="ko-KR"/>
        </w:rPr>
        <w:t xml:space="preserve">MCPTT off-network </w:t>
      </w:r>
      <w:r w:rsidR="00656AAA" w:rsidRPr="0073469F">
        <w:rPr>
          <w:rFonts w:eastAsia="Gulim"/>
          <w:lang w:eastAsia="ko-KR"/>
        </w:rPr>
        <w:t>private call</w:t>
      </w:r>
      <w:r>
        <w:rPr>
          <w:rFonts w:eastAsia="Gulim"/>
          <w:lang w:eastAsia="ko-KR"/>
        </w:rPr>
        <w:t xml:space="preserve">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r w:rsidR="000275C2" w:rsidRPr="0073469F">
        <w:rPr>
          <w:lang w:eastAsia="ko-KR"/>
        </w:rPr>
        <w:t xml:space="preserve"> </w:t>
      </w:r>
    </w:p>
    <w:p w14:paraId="680A4742" w14:textId="77777777" w:rsidR="00763F9F" w:rsidRPr="0073469F" w:rsidRDefault="00763F9F" w:rsidP="00763F9F">
      <w:pPr>
        <w:pStyle w:val="B1"/>
        <w:rPr>
          <w:lang w:eastAsia="ko-KR"/>
        </w:rPr>
      </w:pPr>
      <w:r>
        <w:rPr>
          <w:lang w:eastAsia="ko-KR"/>
        </w:rPr>
        <w:t>3)</w:t>
      </w:r>
      <w:r>
        <w:rPr>
          <w:lang w:eastAsia="ko-KR"/>
        </w:rPr>
        <w:tab/>
        <w:t xml:space="preserve">shall set the stored current call type to "PRIVATE CALL"; </w:t>
      </w:r>
      <w:r w:rsidRPr="0073469F">
        <w:rPr>
          <w:lang w:eastAsia="ko-KR"/>
        </w:rPr>
        <w:t>and</w:t>
      </w:r>
    </w:p>
    <w:p w14:paraId="6D5CA37D" w14:textId="77777777" w:rsidR="00656AAA" w:rsidRPr="0073469F" w:rsidRDefault="00763F9F" w:rsidP="00763F9F">
      <w:pPr>
        <w:pStyle w:val="B1"/>
      </w:pPr>
      <w:r>
        <w:rPr>
          <w:lang w:eastAsia="ko-KR"/>
        </w:rPr>
        <w:t>4</w:t>
      </w:r>
      <w:r w:rsidR="00656AAA" w:rsidRPr="0073469F">
        <w:t>)</w:t>
      </w:r>
      <w:r w:rsidR="00656AAA" w:rsidRPr="0073469F">
        <w:tab/>
        <w:t xml:space="preserve">shall enter the </w:t>
      </w:r>
      <w:r w:rsidR="00EC18D8" w:rsidRPr="0073469F">
        <w:t>"</w:t>
      </w:r>
      <w:r w:rsidR="005070DB">
        <w:t>Q</w:t>
      </w:r>
      <w:r w:rsidR="00EC18D8" w:rsidRPr="0073469F">
        <w:t>1: in-progress private call"</w:t>
      </w:r>
      <w:r w:rsidR="00656AAA" w:rsidRPr="0073469F">
        <w:t xml:space="preserve"> state.</w:t>
      </w:r>
    </w:p>
    <w:p w14:paraId="15F8DD8F" w14:textId="77777777" w:rsidR="00656AAA" w:rsidRPr="0073469F" w:rsidRDefault="00656AAA" w:rsidP="00567124">
      <w:pPr>
        <w:pStyle w:val="Heading6"/>
        <w:numPr>
          <w:ilvl w:val="5"/>
          <w:numId w:val="0"/>
        </w:numPr>
        <w:ind w:left="1152" w:hanging="432"/>
      </w:pPr>
      <w:bookmarkStart w:id="5392" w:name="_Toc20156311"/>
      <w:bookmarkStart w:id="5393" w:name="_Toc27501468"/>
      <w:bookmarkStart w:id="5394" w:name="_Toc36049594"/>
      <w:bookmarkStart w:id="5395" w:name="_Toc45210360"/>
      <w:bookmarkStart w:id="5396" w:name="_Toc51861185"/>
      <w:bookmarkStart w:id="5397" w:name="_Toc171604459"/>
      <w:r w:rsidRPr="0073469F">
        <w:t>11.2.3.4.</w:t>
      </w:r>
      <w:r w:rsidR="00F43350">
        <w:t>5</w:t>
      </w:r>
      <w:r w:rsidRPr="0073469F">
        <w:rPr>
          <w:lang w:eastAsia="zh-CN"/>
        </w:rPr>
        <w:t>.</w:t>
      </w:r>
      <w:r w:rsidRPr="0073469F">
        <w:t>5</w:t>
      </w:r>
      <w:r w:rsidRPr="0073469F">
        <w:rPr>
          <w:lang w:eastAsia="zh-CN"/>
        </w:rPr>
        <w:tab/>
      </w:r>
      <w:r w:rsidRPr="0073469F">
        <w:t xml:space="preserve">No response to emergency </w:t>
      </w:r>
      <w:r w:rsidRPr="0073469F">
        <w:rPr>
          <w:lang w:eastAsia="zh-CN"/>
        </w:rPr>
        <w:t>p</w:t>
      </w:r>
      <w:r w:rsidRPr="0073469F">
        <w:t>rivate call setup request</w:t>
      </w:r>
      <w:bookmarkEnd w:id="5392"/>
      <w:bookmarkEnd w:id="5393"/>
      <w:bookmarkEnd w:id="5394"/>
      <w:bookmarkEnd w:id="5395"/>
      <w:bookmarkEnd w:id="5396"/>
      <w:bookmarkEnd w:id="5397"/>
    </w:p>
    <w:p w14:paraId="07588734" w14:textId="77777777" w:rsidR="00656AAA" w:rsidRPr="0073469F" w:rsidRDefault="00656AAA" w:rsidP="00656AAA">
      <w:r w:rsidRPr="0073469F">
        <w:rPr>
          <w:lang w:eastAsia="ko-KR"/>
        </w:rPr>
        <w:t xml:space="preserve">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when timer </w:t>
      </w:r>
      <w:r w:rsidR="00C46441" w:rsidRPr="0073469F">
        <w:rPr>
          <w:lang w:eastAsia="ko-KR"/>
        </w:rPr>
        <w:t>TFP1</w:t>
      </w:r>
      <w:r w:rsidRPr="0073469F">
        <w:rPr>
          <w:lang w:eastAsia="ko-KR"/>
        </w:rPr>
        <w:t xml:space="preserve"> (private call request retransmission) expires </w:t>
      </w:r>
      <w:r w:rsidR="00281348">
        <w:rPr>
          <w:lang w:eastAsia="ko-KR"/>
        </w:rPr>
        <w:t xml:space="preserve">and the value of the counter CFP1 </w:t>
      </w:r>
      <w:r w:rsidR="00281348" w:rsidRPr="0073469F">
        <w:rPr>
          <w:lang w:eastAsia="ko-KR"/>
        </w:rPr>
        <w:t>(private call request retransmission)</w:t>
      </w:r>
      <w:r w:rsidR="00281348">
        <w:rPr>
          <w:lang w:eastAsia="ko-KR"/>
        </w:rPr>
        <w:t xml:space="preserve"> is equal to the upper</w:t>
      </w:r>
      <w:r w:rsidRPr="0073469F">
        <w:t xml:space="preserve">, the MCPTT </w:t>
      </w:r>
      <w:r w:rsidR="008407D2">
        <w:t>client</w:t>
      </w:r>
      <w:r w:rsidRPr="0073469F">
        <w:t>:</w:t>
      </w:r>
    </w:p>
    <w:p w14:paraId="6A47779B" w14:textId="77777777" w:rsidR="00F43350" w:rsidRDefault="00F43350" w:rsidP="00F43350">
      <w:pPr>
        <w:pStyle w:val="B1"/>
      </w:pPr>
      <w:r>
        <w:t>1)</w:t>
      </w:r>
      <w:r>
        <w:tab/>
        <w:t>shall release the stored current call type;</w:t>
      </w:r>
    </w:p>
    <w:p w14:paraId="52C46B78" w14:textId="77777777" w:rsidR="00F43350" w:rsidRDefault="00F43350" w:rsidP="00F43350">
      <w:pPr>
        <w:pStyle w:val="B1"/>
      </w:pPr>
      <w:r>
        <w:t>2)</w:t>
      </w:r>
      <w:r>
        <w:tab/>
        <w:t>shall release the stored Prose per-packet priority; and</w:t>
      </w:r>
    </w:p>
    <w:p w14:paraId="545BC597" w14:textId="77777777" w:rsidR="00F43350" w:rsidRDefault="00F43350" w:rsidP="00F43350">
      <w:pPr>
        <w:pStyle w:val="B1"/>
        <w:rPr>
          <w:lang w:eastAsia="ko-KR"/>
        </w:rPr>
      </w:pPr>
      <w:r>
        <w:rPr>
          <w:lang w:eastAsia="ko-KR"/>
        </w:rPr>
        <w:t>3)</w:t>
      </w:r>
      <w:r>
        <w:rPr>
          <w:lang w:eastAsia="ko-KR"/>
        </w:rPr>
        <w:tab/>
        <w:t>shall enter "Q0: waiting for the call to be established".</w:t>
      </w:r>
    </w:p>
    <w:p w14:paraId="5FB81A61" w14:textId="77777777" w:rsidR="00656AAA" w:rsidRPr="0073469F" w:rsidRDefault="00656AAA" w:rsidP="00567124">
      <w:pPr>
        <w:pStyle w:val="Heading6"/>
        <w:numPr>
          <w:ilvl w:val="5"/>
          <w:numId w:val="0"/>
        </w:numPr>
        <w:ind w:left="1152" w:hanging="432"/>
        <w:rPr>
          <w:lang w:eastAsia="ko-KR"/>
        </w:rPr>
      </w:pPr>
      <w:bookmarkStart w:id="5398" w:name="_Toc20156312"/>
      <w:bookmarkStart w:id="5399" w:name="_Toc27501469"/>
      <w:bookmarkStart w:id="5400" w:name="_Toc36049595"/>
      <w:bookmarkStart w:id="5401" w:name="_Toc45210361"/>
      <w:bookmarkStart w:id="5402" w:name="_Toc51861186"/>
      <w:bookmarkStart w:id="5403" w:name="_Toc171604460"/>
      <w:r w:rsidRPr="0073469F">
        <w:t>11.2.3.4.</w:t>
      </w:r>
      <w:r w:rsidR="00F43350">
        <w:t>5</w:t>
      </w:r>
      <w:r w:rsidRPr="0073469F">
        <w:t>.</w:t>
      </w:r>
      <w:r w:rsidRPr="0073469F">
        <w:rPr>
          <w:lang w:eastAsia="ko-KR"/>
        </w:rPr>
        <w:t>6</w:t>
      </w:r>
      <w:r w:rsidRPr="0073469F">
        <w:tab/>
        <w:t xml:space="preserve">Responding to </w:t>
      </w:r>
      <w:r w:rsidRPr="0073469F">
        <w:rPr>
          <w:lang w:eastAsia="ko-KR"/>
        </w:rPr>
        <w:t>emergency</w:t>
      </w:r>
      <w:r w:rsidRPr="0073469F">
        <w:t xml:space="preserve"> </w:t>
      </w:r>
      <w:r w:rsidRPr="0073469F">
        <w:rPr>
          <w:lang w:eastAsia="ko-KR"/>
        </w:rPr>
        <w:t xml:space="preserve">private call setup </w:t>
      </w:r>
      <w:r w:rsidRPr="0073469F">
        <w:t>request when participating in the ongoing call</w:t>
      </w:r>
      <w:bookmarkEnd w:id="5398"/>
      <w:bookmarkEnd w:id="5399"/>
      <w:bookmarkEnd w:id="5400"/>
      <w:bookmarkEnd w:id="5401"/>
      <w:bookmarkEnd w:id="5402"/>
      <w:bookmarkEnd w:id="5403"/>
    </w:p>
    <w:p w14:paraId="34D8E3FD" w14:textId="77777777" w:rsidR="00656AAA" w:rsidRPr="0073469F" w:rsidRDefault="00656AAA" w:rsidP="00656AAA">
      <w:pPr>
        <w:rPr>
          <w:lang w:eastAsia="ko-KR"/>
        </w:rPr>
      </w:pPr>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1: in-progress private call"</w:t>
      </w:r>
      <w:r w:rsidR="00F43350">
        <w:rPr>
          <w:lang w:eastAsia="ko-KR"/>
        </w:rPr>
        <w:t xml:space="preserve"> </w:t>
      </w:r>
      <w:r w:rsidR="00F714D3">
        <w:rPr>
          <w:lang w:eastAsia="ko-KR"/>
        </w:rPr>
        <w:t xml:space="preserve">state </w:t>
      </w:r>
      <w:r w:rsidR="00F43350">
        <w:rPr>
          <w:lang w:eastAsia="ko-KR"/>
        </w:rPr>
        <w:t>or "Q2: in-progress emergency private call"</w:t>
      </w:r>
      <w:r w:rsidR="00F714D3">
        <w:rPr>
          <w:lang w:eastAsia="ko-KR"/>
        </w:rPr>
        <w:t xml:space="preserve"> state</w:t>
      </w:r>
      <w:r w:rsidRPr="0073469F">
        <w:rPr>
          <w:lang w:eastAsia="ko-KR"/>
        </w:rPr>
        <w:t xml:space="preserve">, upon receiving a PRIVATE CALL SETUP REQUEST message with the </w:t>
      </w:r>
      <w:r w:rsidR="00F921ED">
        <w:rPr>
          <w:lang w:eastAsia="ko-KR"/>
        </w:rPr>
        <w:t>C</w:t>
      </w:r>
      <w:r w:rsidRPr="0073469F">
        <w:rPr>
          <w:lang w:eastAsia="ko-KR"/>
        </w:rPr>
        <w:t xml:space="preserve">all identifier IE </w:t>
      </w:r>
      <w:r w:rsidR="00F921ED">
        <w:rPr>
          <w:lang w:eastAsia="ko-KR"/>
        </w:rPr>
        <w:t>same as the stored call identifier</w:t>
      </w:r>
      <w:r w:rsidR="00F43350">
        <w:rPr>
          <w:lang w:eastAsia="ko-KR"/>
        </w:rPr>
        <w:t xml:space="preserve"> of the call,</w:t>
      </w:r>
      <w:r w:rsidRPr="0073469F">
        <w:rPr>
          <w:lang w:eastAsia="ko-KR"/>
        </w:rPr>
        <w:t xml:space="preserve"> the </w:t>
      </w:r>
      <w:r w:rsidR="00F921ED">
        <w:rPr>
          <w:lang w:eastAsia="ko-KR"/>
        </w:rPr>
        <w:t>C</w:t>
      </w:r>
      <w:r w:rsidRPr="0073469F">
        <w:rPr>
          <w:lang w:eastAsia="ko-KR"/>
        </w:rPr>
        <w:t xml:space="preserve">all type IE </w:t>
      </w:r>
      <w:r w:rsidR="00F43350">
        <w:rPr>
          <w:lang w:eastAsia="ko-KR"/>
        </w:rPr>
        <w:t xml:space="preserve">set </w:t>
      </w:r>
      <w:r w:rsidR="00F921ED">
        <w:rPr>
          <w:lang w:eastAsia="ko-KR"/>
        </w:rPr>
        <w:t>as</w:t>
      </w:r>
      <w:r w:rsidRPr="0073469F">
        <w:rPr>
          <w:lang w:eastAsia="ko-KR"/>
        </w:rPr>
        <w:t xml:space="preserve"> </w:t>
      </w:r>
      <w:r w:rsidR="002D311C">
        <w:rPr>
          <w:lang w:eastAsia="ko-KR"/>
        </w:rPr>
        <w:t>"</w:t>
      </w:r>
      <w:r w:rsidRPr="0073469F">
        <w:rPr>
          <w:lang w:eastAsia="ko-KR"/>
        </w:rPr>
        <w:t>EMERGENCY PRIVATE CALL</w:t>
      </w:r>
      <w:r w:rsidR="002D311C">
        <w:rPr>
          <w:lang w:eastAsia="ko-KR"/>
        </w:rPr>
        <w:t>"</w:t>
      </w:r>
      <w:r w:rsidRPr="0073469F">
        <w:rPr>
          <w:lang w:eastAsia="ko-KR"/>
        </w:rPr>
        <w:t xml:space="preserve">, the MCPTT </w:t>
      </w:r>
      <w:r w:rsidR="008407D2">
        <w:rPr>
          <w:lang w:eastAsia="ko-KR"/>
        </w:rPr>
        <w:t>client</w:t>
      </w:r>
      <w:r w:rsidRPr="0073469F">
        <w:rPr>
          <w:lang w:eastAsia="ko-KR"/>
        </w:rPr>
        <w:t>:</w:t>
      </w:r>
    </w:p>
    <w:p w14:paraId="7FAF3833" w14:textId="77777777" w:rsidR="00F43350" w:rsidRDefault="00656AAA" w:rsidP="00F43350">
      <w:pPr>
        <w:pStyle w:val="B1"/>
      </w:pPr>
      <w:r w:rsidRPr="0073469F">
        <w:rPr>
          <w:lang w:eastAsia="ko-KR"/>
        </w:rPr>
        <w:t>1)</w:t>
      </w:r>
      <w:r w:rsidRPr="0073469F">
        <w:rPr>
          <w:lang w:eastAsia="ko-KR"/>
        </w:rPr>
        <w:tab/>
      </w:r>
      <w:r w:rsidR="00F43350">
        <w:t>if the media session declared in SDP body of PRIVATE CALL SETUP REQUEST message can be established:</w:t>
      </w:r>
    </w:p>
    <w:p w14:paraId="000BEDD3" w14:textId="77777777" w:rsidR="00656AAA" w:rsidRPr="0073469F" w:rsidRDefault="00F43350" w:rsidP="00436CF9">
      <w:pPr>
        <w:pStyle w:val="B2"/>
      </w:pPr>
      <w:r>
        <w:t>a)</w:t>
      </w:r>
      <w:r>
        <w:tab/>
      </w:r>
      <w:r w:rsidR="00656AAA" w:rsidRPr="0073469F">
        <w:t xml:space="preserve">shall generate and store emergency answer SDP </w:t>
      </w:r>
      <w:r w:rsidR="00AC2156">
        <w:rPr>
          <w:lang w:eastAsia="ko-KR"/>
        </w:rPr>
        <w:t xml:space="preserve">based on received SDP offer IE in </w:t>
      </w:r>
      <w:r w:rsidR="00AC2156">
        <w:t>PRIVATE CALL SETUP REQUEST message</w:t>
      </w:r>
      <w:r w:rsidR="00AC2156">
        <w:rPr>
          <w:lang w:eastAsia="ko-KR"/>
        </w:rPr>
        <w:t xml:space="preserve">, </w:t>
      </w:r>
      <w:r w:rsidR="00656AAA" w:rsidRPr="0073469F">
        <w:t xml:space="preserve">as defined in </w:t>
      </w:r>
      <w:r w:rsidR="001E5F65">
        <w:t>clause</w:t>
      </w:r>
      <w:r w:rsidR="00E3391F" w:rsidRPr="0073469F">
        <w:t> </w:t>
      </w:r>
      <w:r w:rsidR="00656AAA" w:rsidRPr="0073469F">
        <w:t>11.2.1.1.2;</w:t>
      </w:r>
    </w:p>
    <w:p w14:paraId="64AF5D57" w14:textId="77777777" w:rsidR="00656AAA" w:rsidRPr="0073469F" w:rsidRDefault="00F43350" w:rsidP="00436CF9">
      <w:pPr>
        <w:pStyle w:val="B2"/>
      </w:pPr>
      <w:r>
        <w:t>b</w:t>
      </w:r>
      <w:r w:rsidR="00656AAA" w:rsidRPr="0073469F">
        <w:t>)</w:t>
      </w:r>
      <w:r w:rsidR="00656AAA" w:rsidRPr="0073469F">
        <w:tab/>
        <w:t xml:space="preserve">shall update the </w:t>
      </w:r>
      <w:r w:rsidR="00F36131">
        <w:t xml:space="preserve">stored </w:t>
      </w:r>
      <w:r w:rsidR="00656AAA" w:rsidRPr="0073469F">
        <w:t>caller ID with the MCPTT user ID of the caller IE as received in the PRIVATE CALL SETUP REQUEST message;</w:t>
      </w:r>
    </w:p>
    <w:p w14:paraId="369CBA75" w14:textId="77777777" w:rsidR="00656AAA" w:rsidRPr="0073469F" w:rsidRDefault="00F43350" w:rsidP="00436CF9">
      <w:pPr>
        <w:pStyle w:val="B2"/>
      </w:pPr>
      <w:r>
        <w:t>c</w:t>
      </w:r>
      <w:r w:rsidR="00656AAA" w:rsidRPr="0073469F">
        <w:t>)</w:t>
      </w:r>
      <w:r w:rsidR="00656AAA" w:rsidRPr="0073469F">
        <w:tab/>
        <w:t xml:space="preserve">shall update the </w:t>
      </w:r>
      <w:r w:rsidR="00F36131">
        <w:t xml:space="preserve">stored </w:t>
      </w:r>
      <w:r w:rsidR="00656AAA" w:rsidRPr="0073469F">
        <w:t>callee ID with own MCPTT user ID;</w:t>
      </w:r>
    </w:p>
    <w:p w14:paraId="35A9F88A" w14:textId="77777777" w:rsidR="00656AAA" w:rsidRPr="0073469F" w:rsidRDefault="00900E63" w:rsidP="00436CF9">
      <w:pPr>
        <w:pStyle w:val="B2"/>
      </w:pPr>
      <w:r>
        <w:t>d</w:t>
      </w:r>
      <w:r w:rsidR="00656AAA" w:rsidRPr="0073469F">
        <w:t>)</w:t>
      </w:r>
      <w:r w:rsidR="00656AAA" w:rsidRPr="0073469F">
        <w:tab/>
        <w:t xml:space="preserve">shall generate a PRIVATE CALL ACCEPT message as specified in </w:t>
      </w:r>
      <w:r w:rsidR="001E5F65">
        <w:t>clause</w:t>
      </w:r>
      <w:r w:rsidR="00656AAA" w:rsidRPr="0073469F">
        <w:t> </w:t>
      </w:r>
      <w:r w:rsidR="009C2E6C">
        <w:t>15.1</w:t>
      </w:r>
      <w:r w:rsidR="00656AAA" w:rsidRPr="0073469F">
        <w:t>.7:</w:t>
      </w:r>
    </w:p>
    <w:p w14:paraId="54B09E66" w14:textId="77777777" w:rsidR="00656AAA" w:rsidRPr="0073469F" w:rsidRDefault="00F43350" w:rsidP="00436CF9">
      <w:pPr>
        <w:pStyle w:val="B3"/>
      </w:pPr>
      <w:proofErr w:type="spellStart"/>
      <w:r>
        <w:t>i</w:t>
      </w:r>
      <w:proofErr w:type="spellEnd"/>
      <w:r w:rsidR="00656AAA" w:rsidRPr="0073469F">
        <w:t>)</w:t>
      </w:r>
      <w:r w:rsidR="00656AAA" w:rsidRPr="0073469F">
        <w:tab/>
        <w:t xml:space="preserve">shall set the </w:t>
      </w:r>
      <w:r w:rsidR="00F921ED">
        <w:t>C</w:t>
      </w:r>
      <w:r w:rsidR="00656AAA" w:rsidRPr="0073469F">
        <w:t>all identifier IE to the stored call identifier;</w:t>
      </w:r>
    </w:p>
    <w:p w14:paraId="16B987D9" w14:textId="77777777" w:rsidR="00656AAA" w:rsidRPr="0073469F" w:rsidRDefault="00F43350" w:rsidP="00436CF9">
      <w:pPr>
        <w:pStyle w:val="B3"/>
      </w:pPr>
      <w:r>
        <w:t>ii</w:t>
      </w:r>
      <w:r w:rsidR="00656AAA" w:rsidRPr="0073469F">
        <w:t>)</w:t>
      </w:r>
      <w:r w:rsidR="00656AAA" w:rsidRPr="0073469F">
        <w:tab/>
        <w:t>shall set the MCPTT user ID of the callee IE with stored callee ID;</w:t>
      </w:r>
    </w:p>
    <w:p w14:paraId="669D4CAC" w14:textId="77777777" w:rsidR="00656AAA" w:rsidRPr="00900E63" w:rsidRDefault="00F43350" w:rsidP="00436CF9">
      <w:pPr>
        <w:pStyle w:val="B3"/>
      </w:pPr>
      <w:r>
        <w:t>iii</w:t>
      </w:r>
      <w:r w:rsidR="00656AAA" w:rsidRPr="0073469F">
        <w:t>)</w:t>
      </w:r>
      <w:r w:rsidR="00656AAA" w:rsidRPr="0073469F">
        <w:tab/>
        <w:t>shall set the MCPTT user ID of the caller IE with stored caller ID;</w:t>
      </w:r>
      <w:r w:rsidR="00900E63">
        <w:t xml:space="preserve"> and</w:t>
      </w:r>
    </w:p>
    <w:p w14:paraId="3B934F35" w14:textId="77777777" w:rsidR="00656AAA" w:rsidRPr="00370385" w:rsidRDefault="00900E63" w:rsidP="00436CF9">
      <w:pPr>
        <w:pStyle w:val="B3"/>
      </w:pPr>
      <w:r>
        <w:t>i</w:t>
      </w:r>
      <w:r w:rsidR="00F43350">
        <w:t>v</w:t>
      </w:r>
      <w:r w:rsidR="00656AAA" w:rsidRPr="0073469F">
        <w:t>)</w:t>
      </w:r>
      <w:r w:rsidR="00656AAA" w:rsidRPr="0073469F">
        <w:tab/>
        <w:t xml:space="preserve">shall set the SDP </w:t>
      </w:r>
      <w:r w:rsidR="00AC2156">
        <w:t xml:space="preserve">answer </w:t>
      </w:r>
      <w:r w:rsidR="00656AAA" w:rsidRPr="0073469F">
        <w:t>IE with the stored emergency answer SDP</w:t>
      </w:r>
      <w:r w:rsidR="00370385">
        <w:t>;</w:t>
      </w:r>
    </w:p>
    <w:p w14:paraId="1D526D3D" w14:textId="77777777" w:rsidR="00656AAA" w:rsidRDefault="00900E63" w:rsidP="00436CF9">
      <w:pPr>
        <w:pStyle w:val="B2"/>
      </w:pPr>
      <w:r>
        <w:t>e</w:t>
      </w:r>
      <w:r w:rsidR="00656AAA" w:rsidRPr="0073469F">
        <w:t>)</w:t>
      </w:r>
      <w:r w:rsidR="00656AAA" w:rsidRPr="0073469F">
        <w:tab/>
      </w:r>
      <w:r w:rsidR="007D0760">
        <w:t xml:space="preserve">if in the </w:t>
      </w:r>
      <w:r w:rsidR="007D0760">
        <w:rPr>
          <w:lang w:eastAsia="ko-KR"/>
        </w:rPr>
        <w:t>"Q1: in-progress private call" state,</w:t>
      </w:r>
      <w:r w:rsidR="007D0760">
        <w:t xml:space="preserve"> </w:t>
      </w:r>
      <w:r w:rsidR="00656AAA" w:rsidRPr="00436CF9">
        <w:t xml:space="preserve">shall set the </w:t>
      </w:r>
      <w:proofErr w:type="spellStart"/>
      <w:r w:rsidR="00656AAA" w:rsidRPr="00436CF9">
        <w:t>ProSe</w:t>
      </w:r>
      <w:proofErr w:type="spellEnd"/>
      <w:r w:rsidR="00656AAA" w:rsidRPr="00436CF9">
        <w:t xml:space="preserve"> </w:t>
      </w:r>
      <w:r w:rsidR="00F921ED" w:rsidRPr="00436CF9">
        <w:t>p</w:t>
      </w:r>
      <w:r w:rsidR="00656AAA" w:rsidRPr="00436CF9">
        <w:t>er-</w:t>
      </w:r>
      <w:r w:rsidR="00F921ED" w:rsidRPr="00436CF9">
        <w:t>p</w:t>
      </w:r>
      <w:r w:rsidR="00656AAA" w:rsidRPr="00436CF9">
        <w:t xml:space="preserve">acket </w:t>
      </w:r>
      <w:r w:rsidR="00F921ED" w:rsidRPr="00436CF9">
        <w:t>p</w:t>
      </w:r>
      <w:r w:rsidR="00656AAA" w:rsidRPr="00436CF9">
        <w:t>riority to the value</w:t>
      </w:r>
      <w:r w:rsidR="00656AAA" w:rsidRPr="0073469F">
        <w:t xml:space="preserve"> corresponding to </w:t>
      </w:r>
      <w:r w:rsidR="00F43350">
        <w:rPr>
          <w:lang w:eastAsia="ko-KR"/>
        </w:rPr>
        <w:t xml:space="preserve">MCPTT off-network </w:t>
      </w:r>
      <w:r w:rsidR="00656AAA" w:rsidRPr="0073469F">
        <w:t xml:space="preserve">emergency private call </w:t>
      </w:r>
      <w:r w:rsidR="00F43350">
        <w:rPr>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t>;</w:t>
      </w:r>
    </w:p>
    <w:p w14:paraId="7E356D7C" w14:textId="77777777" w:rsidR="00F36131" w:rsidRDefault="00F36131" w:rsidP="00F36131">
      <w:pPr>
        <w:pStyle w:val="B2"/>
      </w:pPr>
      <w:r>
        <w:t>f)</w:t>
      </w:r>
      <w:r>
        <w:tab/>
        <w:t xml:space="preserve">if in the </w:t>
      </w:r>
      <w:r w:rsidRPr="006E208F">
        <w:t>"</w:t>
      </w:r>
      <w:r>
        <w:t>Q1: in-progress private call</w:t>
      </w:r>
      <w:r w:rsidRPr="006E208F">
        <w:t>"</w:t>
      </w:r>
      <w:r>
        <w:t xml:space="preserve"> state, shall stop timer TFP6 (emergency private call cancel retransmission), if running;</w:t>
      </w:r>
    </w:p>
    <w:p w14:paraId="62B63451" w14:textId="77777777" w:rsidR="00F714D3" w:rsidRPr="008E477D" w:rsidRDefault="00F36131" w:rsidP="00F714D3">
      <w:pPr>
        <w:pStyle w:val="B2"/>
      </w:pPr>
      <w:r w:rsidRPr="006E208F">
        <w:t>g</w:t>
      </w:r>
      <w:r w:rsidR="00F714D3">
        <w:t>)</w:t>
      </w:r>
      <w:r w:rsidR="00F714D3">
        <w:tab/>
      </w:r>
      <w:r w:rsidR="007D0760">
        <w:t xml:space="preserve">if in the </w:t>
      </w:r>
      <w:r w:rsidR="007D0760">
        <w:rPr>
          <w:lang w:eastAsia="ko-KR"/>
        </w:rPr>
        <w:t>"Q1: in-progress private call" state,</w:t>
      </w:r>
      <w:r w:rsidR="007D0760">
        <w:t xml:space="preserve"> </w:t>
      </w:r>
      <w:r w:rsidR="00F714D3">
        <w:t xml:space="preserve">shall start </w:t>
      </w:r>
      <w:r w:rsidR="007D0760">
        <w:t xml:space="preserve">timer </w:t>
      </w:r>
      <w:r w:rsidR="00F714D3">
        <w:t>TFP8 (implicit downgrade);</w:t>
      </w:r>
    </w:p>
    <w:p w14:paraId="0301F473" w14:textId="77777777" w:rsidR="00656AAA" w:rsidRPr="0073469F" w:rsidRDefault="00F36131" w:rsidP="00436CF9">
      <w:pPr>
        <w:pStyle w:val="B2"/>
      </w:pPr>
      <w:r>
        <w:t>h</w:t>
      </w:r>
      <w:r w:rsidR="00656AAA" w:rsidRPr="0073469F">
        <w:t>)</w:t>
      </w:r>
      <w:r w:rsidR="00656AAA" w:rsidRPr="0073469F">
        <w:tab/>
        <w:t xml:space="preserve">shall send PRIVATE CALL ACCEPT message in response to the request message according to rules and procedures as specified in </w:t>
      </w:r>
      <w:r w:rsidR="001E5F65">
        <w:t>clause</w:t>
      </w:r>
      <w:r w:rsidR="00656AAA" w:rsidRPr="0073469F">
        <w:t> 11.2.1.1.1;</w:t>
      </w:r>
    </w:p>
    <w:p w14:paraId="7D0B9E44" w14:textId="77777777" w:rsidR="00763F9F" w:rsidRPr="0073469F" w:rsidRDefault="00F36131" w:rsidP="00763F9F">
      <w:pPr>
        <w:pStyle w:val="B2"/>
      </w:pPr>
      <w:proofErr w:type="spellStart"/>
      <w:r w:rsidRPr="006E208F">
        <w:rPr>
          <w:lang w:eastAsia="ko-KR"/>
        </w:rPr>
        <w:t>i</w:t>
      </w:r>
      <w:proofErr w:type="spellEnd"/>
      <w:r w:rsidR="00763F9F">
        <w:rPr>
          <w:lang w:eastAsia="ko-KR"/>
        </w:rPr>
        <w:t>)</w:t>
      </w:r>
      <w:r w:rsidR="00763F9F">
        <w:rPr>
          <w:lang w:eastAsia="ko-KR"/>
        </w:rPr>
        <w:tab/>
      </w:r>
      <w:r w:rsidR="007D0760">
        <w:t xml:space="preserve">if in the </w:t>
      </w:r>
      <w:r w:rsidR="007D0760">
        <w:rPr>
          <w:lang w:eastAsia="ko-KR"/>
        </w:rPr>
        <w:t>"Q1: in-progress private call" state,</w:t>
      </w:r>
      <w:r w:rsidR="007D0760">
        <w:t xml:space="preserve"> </w:t>
      </w:r>
      <w:r w:rsidR="00763F9F">
        <w:rPr>
          <w:lang w:eastAsia="ko-KR"/>
        </w:rPr>
        <w:t xml:space="preserve">shall set the stored current call type to "EMERGENCY PRIVATE CALL"; </w:t>
      </w:r>
      <w:r w:rsidR="00763F9F">
        <w:t>and</w:t>
      </w:r>
    </w:p>
    <w:p w14:paraId="41C38347" w14:textId="77777777" w:rsidR="00656AAA" w:rsidRPr="003F5022" w:rsidRDefault="00F36131" w:rsidP="00763F9F">
      <w:pPr>
        <w:pStyle w:val="B2"/>
      </w:pPr>
      <w:r w:rsidRPr="006E208F">
        <w:lastRenderedPageBreak/>
        <w:t>j</w:t>
      </w:r>
      <w:r w:rsidR="00656AAA" w:rsidRPr="0073469F">
        <w:t>)</w:t>
      </w:r>
      <w:r w:rsidR="00656AAA" w:rsidRPr="0073469F">
        <w:tab/>
      </w:r>
      <w:r w:rsidR="007D0760">
        <w:t xml:space="preserve">if in the </w:t>
      </w:r>
      <w:r w:rsidR="007D0760">
        <w:rPr>
          <w:lang w:eastAsia="ko-KR"/>
        </w:rPr>
        <w:t>"Q1: in-progress private call" state,</w:t>
      </w:r>
      <w:r w:rsidR="007D0760">
        <w:t xml:space="preserve"> </w:t>
      </w:r>
      <w:r w:rsidR="00656AAA" w:rsidRPr="0073469F">
        <w:t xml:space="preserve">shall enter the </w:t>
      </w:r>
      <w:r w:rsidR="00EC18D8" w:rsidRPr="0073469F">
        <w:t>"</w:t>
      </w:r>
      <w:r w:rsidR="005070DB">
        <w:t>Q</w:t>
      </w:r>
      <w:r w:rsidR="00EC18D8" w:rsidRPr="0073469F">
        <w:t>2: in-progress emergency private call"</w:t>
      </w:r>
      <w:r w:rsidR="00656AAA" w:rsidRPr="0073469F">
        <w:t xml:space="preserve"> state</w:t>
      </w:r>
      <w:r w:rsidR="00763F9F">
        <w:t>;</w:t>
      </w:r>
      <w:r w:rsidR="007D0760" w:rsidRPr="003F5022">
        <w:t xml:space="preserve"> o</w:t>
      </w:r>
      <w:r w:rsidR="007D0760">
        <w:rPr>
          <w:lang w:eastAsia="ko-KR"/>
        </w:rPr>
        <w:t xml:space="preserve">therwise remain in the </w:t>
      </w:r>
      <w:r w:rsidR="007D0760" w:rsidRPr="0073469F">
        <w:t>"</w:t>
      </w:r>
      <w:r w:rsidR="007D0760">
        <w:t>Q</w:t>
      </w:r>
      <w:r w:rsidR="007D0760" w:rsidRPr="0073469F">
        <w:t>2: in-progress emergency private call" state</w:t>
      </w:r>
      <w:r w:rsidR="007D0760" w:rsidRPr="003F5022">
        <w:t>;</w:t>
      </w:r>
    </w:p>
    <w:p w14:paraId="04900CD8" w14:textId="77777777" w:rsidR="00F43350" w:rsidRDefault="00F43350" w:rsidP="00F43350">
      <w:pPr>
        <w:pStyle w:val="B1"/>
        <w:rPr>
          <w:lang w:eastAsia="ko-KR"/>
        </w:rPr>
      </w:pPr>
      <w:r>
        <w:rPr>
          <w:lang w:eastAsia="ko-KR"/>
        </w:rPr>
        <w:t>2)</w:t>
      </w:r>
      <w:r>
        <w:rPr>
          <w:lang w:eastAsia="ko-KR"/>
        </w:rPr>
        <w:tab/>
        <w:t>if the media session declared in SDP body of PRIVATE CALL SETUP REQUEST message cannot be established:</w:t>
      </w:r>
    </w:p>
    <w:p w14:paraId="254969FA" w14:textId="77777777" w:rsidR="00F43350" w:rsidRDefault="00F43350" w:rsidP="00F43350">
      <w:pPr>
        <w:pStyle w:val="B2"/>
      </w:pPr>
      <w:r>
        <w:rPr>
          <w:lang w:eastAsia="ko-KR"/>
        </w:rPr>
        <w:t>a)</w:t>
      </w:r>
      <w:r>
        <w:rPr>
          <w:lang w:eastAsia="ko-KR"/>
        </w:rPr>
        <w:tab/>
      </w:r>
      <w:r>
        <w:t xml:space="preserve">shall generate a </w:t>
      </w:r>
      <w:r>
        <w:rPr>
          <w:lang w:eastAsia="ko-KR"/>
        </w:rPr>
        <w:t xml:space="preserve">PRIVATE </w:t>
      </w:r>
      <w:r>
        <w:t xml:space="preserve">CALL </w:t>
      </w:r>
      <w:r>
        <w:rPr>
          <w:lang w:eastAsia="ko-KR"/>
        </w:rPr>
        <w:t xml:space="preserve">REJECT </w:t>
      </w:r>
      <w:r>
        <w:t xml:space="preserve">message as specified in </w:t>
      </w:r>
      <w:r w:rsidR="001E5F65">
        <w:t>clause</w:t>
      </w:r>
      <w:r>
        <w:t> </w:t>
      </w:r>
      <w:r w:rsidR="00F57E85">
        <w:rPr>
          <w:lang w:eastAsia="ko-KR"/>
        </w:rPr>
        <w:t>15.1.8</w:t>
      </w:r>
      <w:r>
        <w:rPr>
          <w:lang w:eastAsia="ko-KR"/>
        </w:rPr>
        <w:t>;</w:t>
      </w:r>
    </w:p>
    <w:p w14:paraId="0C735572" w14:textId="77777777" w:rsidR="00F43350" w:rsidRDefault="00F43350" w:rsidP="00F43350">
      <w:pPr>
        <w:pStyle w:val="B2"/>
        <w:rPr>
          <w:lang w:eastAsia="ko-KR"/>
        </w:rPr>
      </w:pPr>
      <w:r>
        <w:rPr>
          <w:lang w:eastAsia="ko-KR"/>
        </w:rPr>
        <w:t>b)</w:t>
      </w:r>
      <w:r>
        <w:rPr>
          <w:lang w:eastAsia="ko-KR"/>
        </w:rPr>
        <w:tab/>
        <w:t xml:space="preserve">shall set the </w:t>
      </w:r>
      <w:r>
        <w:t>call identifier</w:t>
      </w:r>
      <w:r>
        <w:rPr>
          <w:lang w:eastAsia="ko-KR"/>
        </w:rPr>
        <w:t xml:space="preserve"> IE with </w:t>
      </w:r>
      <w:r>
        <w:t>the call identifier in the received message</w:t>
      </w:r>
      <w:r>
        <w:rPr>
          <w:lang w:eastAsia="ko-KR"/>
        </w:rPr>
        <w:t>;</w:t>
      </w:r>
    </w:p>
    <w:p w14:paraId="3FA19DAD" w14:textId="77777777" w:rsidR="00F43350" w:rsidRDefault="00F43350" w:rsidP="00F43350">
      <w:pPr>
        <w:pStyle w:val="B2"/>
        <w:rPr>
          <w:lang w:eastAsia="ko-KR"/>
        </w:rPr>
      </w:pPr>
      <w:r>
        <w:rPr>
          <w:lang w:eastAsia="ko-KR"/>
        </w:rPr>
        <w:t>c)</w:t>
      </w:r>
      <w:r>
        <w:rPr>
          <w:lang w:eastAsia="ko-KR"/>
        </w:rPr>
        <w:tab/>
        <w:t xml:space="preserve">shall set the MCPTT user ID </w:t>
      </w:r>
      <w:r>
        <w:t xml:space="preserve">of the caller </w:t>
      </w:r>
      <w:r>
        <w:rPr>
          <w:lang w:eastAsia="ko-KR"/>
        </w:rPr>
        <w:t xml:space="preserve">IE with </w:t>
      </w:r>
      <w:r>
        <w:t>the caller ID in the received message</w:t>
      </w:r>
      <w:r>
        <w:rPr>
          <w:lang w:eastAsia="ko-KR"/>
        </w:rPr>
        <w:t>;</w:t>
      </w:r>
    </w:p>
    <w:p w14:paraId="362AD695" w14:textId="77777777" w:rsidR="00F43350" w:rsidRDefault="00F43350" w:rsidP="00F43350">
      <w:pPr>
        <w:pStyle w:val="B2"/>
        <w:rPr>
          <w:lang w:eastAsia="ko-KR"/>
        </w:rPr>
      </w:pPr>
      <w:r>
        <w:rPr>
          <w:lang w:eastAsia="ko-KR"/>
        </w:rPr>
        <w:t>d</w:t>
      </w:r>
      <w:r>
        <w:t>)</w:t>
      </w:r>
      <w:r>
        <w:tab/>
        <w:t xml:space="preserve">shall set the MCPTT user ID of the callee IE with </w:t>
      </w:r>
      <w:r>
        <w:rPr>
          <w:lang w:eastAsia="ko-KR"/>
        </w:rPr>
        <w:t>the</w:t>
      </w:r>
      <w:r>
        <w:t xml:space="preserve"> callee ID</w:t>
      </w:r>
      <w:r>
        <w:rPr>
          <w:lang w:eastAsia="ko-KR"/>
        </w:rPr>
        <w:t xml:space="preserve"> </w:t>
      </w:r>
      <w:r>
        <w:t>in the received message;</w:t>
      </w:r>
    </w:p>
    <w:p w14:paraId="2476D8B7" w14:textId="77777777" w:rsidR="00F43350" w:rsidRDefault="00C55985" w:rsidP="00F43350">
      <w:pPr>
        <w:pStyle w:val="B2"/>
        <w:rPr>
          <w:lang w:eastAsia="ko-KR"/>
        </w:rPr>
      </w:pPr>
      <w:r>
        <w:rPr>
          <w:lang w:eastAsia="ko-KR"/>
        </w:rPr>
        <w:t>e</w:t>
      </w:r>
      <w:r w:rsidR="00F43350">
        <w:rPr>
          <w:lang w:eastAsia="ko-KR"/>
        </w:rPr>
        <w:t>)</w:t>
      </w:r>
      <w:r w:rsidR="00F43350">
        <w:rPr>
          <w:lang w:eastAsia="ko-KR"/>
        </w:rPr>
        <w:tab/>
      </w:r>
      <w:r>
        <w:rPr>
          <w:lang w:val="en-US" w:eastAsia="ko-KR"/>
        </w:rPr>
        <w:t>shall set the Reason IE as "FAILED", if requested to restrict notification of call failure and the value of "</w:t>
      </w:r>
      <w:r w:rsidRPr="00D5009F">
        <w:rPr>
          <w:lang w:val="en-US" w:eastAsia="ko-KR"/>
        </w:rPr>
        <w:t>/&lt;x&gt;/&lt;x&gt;/Common/</w:t>
      </w:r>
      <w:proofErr w:type="spellStart"/>
      <w:r w:rsidRPr="00D5009F">
        <w:rPr>
          <w:lang w:val="en-US" w:eastAsia="ko-KR"/>
        </w:rPr>
        <w:t>PrivateCall</w:t>
      </w:r>
      <w:proofErr w:type="spellEnd"/>
      <w:r w:rsidRPr="00D5009F">
        <w:rPr>
          <w:lang w:val="en-US" w:eastAsia="ko-KR"/>
        </w:rPr>
        <w:t>/</w:t>
      </w:r>
      <w:proofErr w:type="spellStart"/>
      <w:r w:rsidRPr="00D5009F">
        <w:rPr>
          <w:lang w:val="en-US" w:eastAsia="ko-KR"/>
        </w:rPr>
        <w:t>FailRestrict</w:t>
      </w:r>
      <w:proofErr w:type="spellEnd"/>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r>
        <w:rPr>
          <w:lang w:val="en-US" w:eastAsia="ko-KR"/>
        </w:rPr>
        <w:t xml:space="preserve">. Otherwise, </w:t>
      </w:r>
      <w:r w:rsidR="00F43350">
        <w:rPr>
          <w:lang w:eastAsia="ko-KR"/>
        </w:rPr>
        <w:t xml:space="preserve">shall set the reason IE as </w:t>
      </w:r>
      <w:r w:rsidR="002D311C">
        <w:rPr>
          <w:lang w:eastAsia="ko-KR"/>
        </w:rPr>
        <w:t>"</w:t>
      </w:r>
      <w:r>
        <w:rPr>
          <w:lang w:val="en-US" w:eastAsia="ko-KR"/>
        </w:rPr>
        <w:t>MEDIA FAILURE</w:t>
      </w:r>
      <w:r w:rsidR="002D311C">
        <w:rPr>
          <w:lang w:eastAsia="ko-KR"/>
        </w:rPr>
        <w:t>"</w:t>
      </w:r>
      <w:r w:rsidR="00F43350">
        <w:rPr>
          <w:lang w:eastAsia="ko-KR"/>
        </w:rPr>
        <w:t>;</w:t>
      </w:r>
    </w:p>
    <w:p w14:paraId="7E649C00" w14:textId="77777777" w:rsidR="00F43350" w:rsidRDefault="00C55985" w:rsidP="00F43350">
      <w:pPr>
        <w:pStyle w:val="B2"/>
        <w:rPr>
          <w:lang w:eastAsia="ko-KR"/>
        </w:rPr>
      </w:pPr>
      <w:r>
        <w:rPr>
          <w:lang w:eastAsia="ko-KR"/>
        </w:rPr>
        <w:t>f</w:t>
      </w:r>
      <w:r w:rsidR="00F43350">
        <w:rPr>
          <w:lang w:eastAsia="ko-KR"/>
        </w:rPr>
        <w:t>)</w:t>
      </w:r>
      <w:r w:rsidR="00F43350">
        <w:rPr>
          <w:lang w:eastAsia="ko-KR"/>
        </w:rPr>
        <w:tab/>
        <w:t>shall send a PRIVATE CALL REJECT message in response to the request message</w:t>
      </w:r>
      <w:r w:rsidR="00F43350">
        <w:t xml:space="preserve"> according to rules and procedures as specified in </w:t>
      </w:r>
      <w:r w:rsidR="001E5F65">
        <w:t>clause</w:t>
      </w:r>
      <w:r w:rsidR="00F43350">
        <w:t> </w:t>
      </w:r>
      <w:r w:rsidR="00F43350">
        <w:rPr>
          <w:lang w:eastAsia="ko-KR"/>
        </w:rPr>
        <w:t>11.2.1.1.1; and</w:t>
      </w:r>
    </w:p>
    <w:p w14:paraId="74C19CB0" w14:textId="77777777" w:rsidR="00F43350" w:rsidRDefault="00C55985" w:rsidP="00F43350">
      <w:pPr>
        <w:pStyle w:val="B2"/>
        <w:rPr>
          <w:lang w:eastAsia="ko-KR"/>
        </w:rPr>
      </w:pPr>
      <w:r>
        <w:rPr>
          <w:lang w:eastAsia="ko-KR"/>
        </w:rPr>
        <w:t>g</w:t>
      </w:r>
      <w:r w:rsidR="00F43350">
        <w:rPr>
          <w:lang w:eastAsia="ko-KR"/>
        </w:rPr>
        <w:t>)</w:t>
      </w:r>
      <w:r w:rsidR="00F43350">
        <w:rPr>
          <w:lang w:eastAsia="ko-KR"/>
        </w:rPr>
        <w:tab/>
        <w:t>shall remain in the current state.</w:t>
      </w:r>
    </w:p>
    <w:p w14:paraId="42A51355" w14:textId="77777777" w:rsidR="00F43350" w:rsidRDefault="00F43350" w:rsidP="00567124">
      <w:pPr>
        <w:pStyle w:val="Heading5"/>
        <w:rPr>
          <w:rFonts w:eastAsia="Malgun Gothic"/>
          <w:lang w:eastAsia="ko-KR"/>
        </w:rPr>
      </w:pPr>
      <w:bookmarkStart w:id="5404" w:name="_Toc20156313"/>
      <w:bookmarkStart w:id="5405" w:name="_Toc27501470"/>
      <w:bookmarkStart w:id="5406" w:name="_Toc36049596"/>
      <w:bookmarkStart w:id="5407" w:name="_Toc45210362"/>
      <w:bookmarkStart w:id="5408" w:name="_Toc51861187"/>
      <w:bookmarkStart w:id="5409" w:name="_Toc171604461"/>
      <w:r>
        <w:rPr>
          <w:rFonts w:eastAsia="Malgun Gothic"/>
        </w:rPr>
        <w:t>11.2.3.4.6</w:t>
      </w:r>
      <w:r>
        <w:rPr>
          <w:rFonts w:eastAsia="Malgun Gothic"/>
        </w:rPr>
        <w:tab/>
      </w:r>
      <w:r>
        <w:rPr>
          <w:rFonts w:eastAsia="Malgun Gothic"/>
          <w:lang w:eastAsia="ko-KR"/>
        </w:rPr>
        <w:t>Down</w:t>
      </w:r>
      <w:r>
        <w:rPr>
          <w:rFonts w:eastAsia="Malgun Gothic"/>
        </w:rPr>
        <w:t>grade call</w:t>
      </w:r>
      <w:bookmarkEnd w:id="5404"/>
      <w:bookmarkEnd w:id="5405"/>
      <w:bookmarkEnd w:id="5406"/>
      <w:bookmarkEnd w:id="5407"/>
      <w:bookmarkEnd w:id="5408"/>
      <w:bookmarkEnd w:id="5409"/>
    </w:p>
    <w:p w14:paraId="51E38669" w14:textId="77777777" w:rsidR="00656AAA" w:rsidRPr="0073469F" w:rsidRDefault="00656AAA" w:rsidP="00567124">
      <w:pPr>
        <w:pStyle w:val="Heading6"/>
        <w:numPr>
          <w:ilvl w:val="5"/>
          <w:numId w:val="0"/>
        </w:numPr>
        <w:ind w:left="1152" w:hanging="432"/>
      </w:pPr>
      <w:bookmarkStart w:id="5410" w:name="_Toc20156314"/>
      <w:bookmarkStart w:id="5411" w:name="_Toc27501471"/>
      <w:bookmarkStart w:id="5412" w:name="_Toc36049597"/>
      <w:bookmarkStart w:id="5413" w:name="_Toc45210363"/>
      <w:bookmarkStart w:id="5414" w:name="_Toc51861188"/>
      <w:bookmarkStart w:id="5415" w:name="_Toc171604462"/>
      <w:r w:rsidRPr="0073469F">
        <w:t>11.2.3.4.</w:t>
      </w:r>
      <w:r w:rsidR="00F43350">
        <w:t>6</w:t>
      </w:r>
      <w:r w:rsidRPr="0073469F">
        <w:rPr>
          <w:lang w:eastAsia="zh-CN"/>
        </w:rPr>
        <w:t>.</w:t>
      </w:r>
      <w:r w:rsidR="00F43350">
        <w:t>1</w:t>
      </w:r>
      <w:r w:rsidRPr="0073469F">
        <w:rPr>
          <w:lang w:eastAsia="zh-CN"/>
        </w:rPr>
        <w:tab/>
      </w:r>
      <w:r w:rsidRPr="0073469F">
        <w:t>User cancels the emergency private call</w:t>
      </w:r>
      <w:bookmarkEnd w:id="5410"/>
      <w:bookmarkEnd w:id="5411"/>
      <w:bookmarkEnd w:id="5412"/>
      <w:bookmarkEnd w:id="5413"/>
      <w:bookmarkEnd w:id="5414"/>
      <w:bookmarkEnd w:id="5415"/>
    </w:p>
    <w:p w14:paraId="20A83E84" w14:textId="77777777" w:rsidR="00C75725" w:rsidRDefault="00656AAA" w:rsidP="00656AAA">
      <w:pPr>
        <w:rPr>
          <w:lang w:eastAsia="ko-KR"/>
        </w:rPr>
      </w:pPr>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w:t>
      </w:r>
      <w:r w:rsidRPr="0073469F">
        <w:t>,</w:t>
      </w:r>
      <w:r w:rsidRPr="0073469F">
        <w:rPr>
          <w:lang w:eastAsia="ko-KR"/>
        </w:rPr>
        <w:t xml:space="preserve"> upon an indication from</w:t>
      </w:r>
      <w:r w:rsidR="00C75725">
        <w:rPr>
          <w:lang w:eastAsia="ko-KR"/>
        </w:rPr>
        <w:t>:</w:t>
      </w:r>
    </w:p>
    <w:p w14:paraId="717315A8" w14:textId="77777777" w:rsidR="00C75725" w:rsidRDefault="00C75725" w:rsidP="0045201D">
      <w:pPr>
        <w:pStyle w:val="B1"/>
        <w:rPr>
          <w:lang w:eastAsia="ko-KR"/>
        </w:rPr>
      </w:pPr>
      <w:r>
        <w:rPr>
          <w:lang w:eastAsia="ko-KR"/>
        </w:rPr>
        <w:t>1)</w:t>
      </w:r>
      <w:r>
        <w:rPr>
          <w:lang w:eastAsia="ko-KR"/>
        </w:rPr>
        <w:tab/>
        <w:t xml:space="preserve">the </w:t>
      </w:r>
      <w:r w:rsidR="00656AAA" w:rsidRPr="0073469F">
        <w:rPr>
          <w:lang w:eastAsia="ko-KR"/>
        </w:rPr>
        <w:t>caller of the emergency private call</w:t>
      </w:r>
      <w:r>
        <w:rPr>
          <w:lang w:eastAsia="ko-KR"/>
        </w:rPr>
        <w:t>; or</w:t>
      </w:r>
    </w:p>
    <w:p w14:paraId="6712C7B6" w14:textId="77777777" w:rsidR="00C75725" w:rsidRDefault="00C75725" w:rsidP="0045201D">
      <w:pPr>
        <w:pStyle w:val="B1"/>
        <w:rPr>
          <w:lang w:eastAsia="ko-KR"/>
        </w:rPr>
      </w:pPr>
      <w:r>
        <w:rPr>
          <w:lang w:eastAsia="ko-KR"/>
        </w:rPr>
        <w:t>2)</w:t>
      </w:r>
      <w:r>
        <w:rPr>
          <w:lang w:eastAsia="ko-KR"/>
        </w:rPr>
        <w:tab/>
        <w:t xml:space="preserve">the recipient of the emergency private call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w:t>
      </w:r>
      <w:proofErr w:type="spellStart"/>
      <w:r>
        <w:rPr>
          <w:rFonts w:hint="eastAsia"/>
        </w:rPr>
        <w:t>PrivateCall</w:t>
      </w:r>
      <w:proofErr w:type="spellEnd"/>
      <w:r>
        <w:rPr>
          <w:rFonts w:hint="eastAsia"/>
        </w:rPr>
        <w:t>/</w:t>
      </w:r>
      <w:proofErr w:type="spellStart"/>
      <w:r>
        <w:rPr>
          <w:rFonts w:hint="eastAsia"/>
          <w:lang w:eastAsia="ko-KR"/>
        </w:rPr>
        <w:t>EmergencyCall</w:t>
      </w:r>
      <w:proofErr w:type="spellEnd"/>
      <w:r>
        <w:rPr>
          <w:rFonts w:hint="eastAsia"/>
          <w:lang w:eastAsia="ko-KR"/>
        </w:rPr>
        <w:t>/</w:t>
      </w:r>
      <w:proofErr w:type="spellStart"/>
      <w:r>
        <w:rPr>
          <w:rFonts w:hint="eastAsia"/>
          <w:lang w:eastAsia="ko-KR"/>
        </w:rPr>
        <w:t>CancelPriority</w:t>
      </w:r>
      <w:proofErr w:type="spellEnd"/>
      <w:r>
        <w:rPr>
          <w:lang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set to "true"</w:t>
      </w:r>
      <w:r w:rsidR="00656AAA" w:rsidRPr="0073469F">
        <w:rPr>
          <w:lang w:eastAsia="ko-KR"/>
        </w:rPr>
        <w:t>,</w:t>
      </w:r>
    </w:p>
    <w:p w14:paraId="568490B8" w14:textId="77777777" w:rsidR="00656AAA" w:rsidRPr="0073469F" w:rsidRDefault="00656AAA" w:rsidP="00C75725">
      <w:r w:rsidRPr="0073469F">
        <w:rPr>
          <w:lang w:eastAsia="ko-KR"/>
        </w:rPr>
        <w:t xml:space="preserve">to cancel the emergency private call, </w:t>
      </w:r>
      <w:r w:rsidRPr="0073469F">
        <w:t xml:space="preserve">the MCPTT </w:t>
      </w:r>
      <w:r w:rsidR="008407D2">
        <w:t>client</w:t>
      </w:r>
      <w:r w:rsidRPr="0073469F">
        <w:t>:</w:t>
      </w:r>
    </w:p>
    <w:p w14:paraId="36B0C97F" w14:textId="77777777" w:rsidR="00656AAA" w:rsidRPr="0073469F" w:rsidRDefault="00656AAA" w:rsidP="00656AAA">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as specified in </w:t>
      </w:r>
      <w:r w:rsidR="001E5F65">
        <w:t>clause</w:t>
      </w:r>
      <w:r w:rsidRPr="0073469F">
        <w:t> </w:t>
      </w:r>
      <w:r w:rsidR="009C2E6C">
        <w:t>15.1</w:t>
      </w:r>
      <w:r w:rsidRPr="0073469F">
        <w:t>.</w:t>
      </w:r>
      <w:r w:rsidRPr="0073469F">
        <w:rPr>
          <w:lang w:eastAsia="ko-KR"/>
        </w:rPr>
        <w:t>12</w:t>
      </w:r>
      <w:r w:rsidR="00281348" w:rsidRPr="0073469F">
        <w:rPr>
          <w:lang w:eastAsia="ko-KR"/>
        </w:rPr>
        <w:t xml:space="preserve">. In the PRIVATE </w:t>
      </w:r>
      <w:r w:rsidR="00281348" w:rsidRPr="0073469F">
        <w:t xml:space="preserve">CALL </w:t>
      </w:r>
      <w:r w:rsidR="00281348">
        <w:rPr>
          <w:lang w:eastAsia="ko-KR"/>
        </w:rPr>
        <w:t>EMERGENCY CANCEL</w:t>
      </w:r>
      <w:r w:rsidR="00281348" w:rsidRPr="0073469F">
        <w:t xml:space="preserve"> message, the MCPTT client</w:t>
      </w:r>
      <w:r w:rsidR="00281348">
        <w:t>:</w:t>
      </w:r>
    </w:p>
    <w:p w14:paraId="372EE122"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1C7FA095" w14:textId="77777777" w:rsidR="00656AAA" w:rsidRPr="0073469F" w:rsidRDefault="00656AAA" w:rsidP="00656AAA">
      <w:pPr>
        <w:pStyle w:val="B2"/>
      </w:pPr>
      <w:r w:rsidRPr="0073469F">
        <w:t>b)</w:t>
      </w:r>
      <w:r w:rsidRPr="0073469F">
        <w:tab/>
        <w:t>shall set the MCPTT user ID of the caller IE with the stored caller; and</w:t>
      </w:r>
    </w:p>
    <w:p w14:paraId="674035B0" w14:textId="77777777" w:rsidR="00656AAA" w:rsidRPr="0073469F" w:rsidRDefault="00656AAA" w:rsidP="00656AAA">
      <w:pPr>
        <w:pStyle w:val="B2"/>
      </w:pPr>
      <w:r w:rsidRPr="0073469F">
        <w:t>c)</w:t>
      </w:r>
      <w:r w:rsidRPr="0073469F">
        <w:tab/>
        <w:t>shall set the MCPTT user ID of the callee IE with the stored callee.</w:t>
      </w:r>
    </w:p>
    <w:p w14:paraId="25589EAB" w14:textId="77777777" w:rsidR="00656AAA" w:rsidRPr="0073469F" w:rsidRDefault="00656AAA" w:rsidP="00656AAA">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according to rules and procedures as specified in </w:t>
      </w:r>
      <w:r w:rsidR="001E5F65">
        <w:t>clause</w:t>
      </w:r>
      <w:r w:rsidRPr="0073469F">
        <w:t> 11.2.1.1.1;</w:t>
      </w:r>
    </w:p>
    <w:p w14:paraId="53CBD804" w14:textId="77777777" w:rsidR="00F36131" w:rsidRDefault="00F36131" w:rsidP="00F36131">
      <w:pPr>
        <w:pStyle w:val="B1"/>
      </w:pPr>
      <w:r>
        <w:t>3)</w:t>
      </w:r>
      <w:r>
        <w:tab/>
        <w:t>shall stop TFP1 (private call request retransmission), if running;</w:t>
      </w:r>
    </w:p>
    <w:p w14:paraId="4E2AFFBF" w14:textId="77777777" w:rsidR="00F714D3" w:rsidRPr="00F714D3" w:rsidRDefault="00F36131" w:rsidP="00F714D3">
      <w:pPr>
        <w:pStyle w:val="B1"/>
      </w:pPr>
      <w:r w:rsidRPr="006E208F">
        <w:t>4</w:t>
      </w:r>
      <w:r w:rsidR="00F714D3">
        <w:t>)</w:t>
      </w:r>
      <w:r w:rsidR="00F714D3">
        <w:tab/>
        <w:t>shall stop TFP8 (implicit downgrade) timer;</w:t>
      </w:r>
    </w:p>
    <w:p w14:paraId="62A22A9C" w14:textId="77777777" w:rsidR="00281348" w:rsidRDefault="00F36131" w:rsidP="00656AAA">
      <w:pPr>
        <w:pStyle w:val="B1"/>
      </w:pPr>
      <w:r>
        <w:t>5</w:t>
      </w:r>
      <w:r w:rsidR="00656AAA" w:rsidRPr="0073469F">
        <w:t>)</w:t>
      </w:r>
      <w:r w:rsidR="00656AAA" w:rsidRPr="0073469F">
        <w:tab/>
      </w:r>
      <w:r w:rsidR="00281348">
        <w:t xml:space="preserve">shall initialize the counter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with the value set to 1;</w:t>
      </w:r>
    </w:p>
    <w:p w14:paraId="024995EA" w14:textId="77777777" w:rsidR="00656AAA" w:rsidRPr="0073469F" w:rsidRDefault="00F36131" w:rsidP="00656AAA">
      <w:pPr>
        <w:pStyle w:val="B1"/>
        <w:rPr>
          <w:lang w:eastAsia="ko-KR"/>
        </w:rPr>
      </w:pPr>
      <w:r>
        <w:t>6</w:t>
      </w:r>
      <w:r w:rsidR="00281348">
        <w:t>)</w:t>
      </w:r>
      <w:r w:rsidR="00281348">
        <w:tab/>
      </w:r>
      <w:r w:rsidR="00656AAA" w:rsidRPr="0073469F">
        <w:t>shall start timer T</w:t>
      </w:r>
      <w:r w:rsidR="00C46441" w:rsidRPr="0073469F">
        <w:t>FP</w:t>
      </w:r>
      <w:r w:rsidR="00656AAA" w:rsidRPr="0073469F">
        <w:rPr>
          <w:lang w:eastAsia="ko-KR"/>
        </w:rPr>
        <w:t>6</w:t>
      </w:r>
      <w:r w:rsidR="00656AAA" w:rsidRPr="0073469F">
        <w:t xml:space="preserve"> (</w:t>
      </w:r>
      <w:r w:rsidR="00656AAA" w:rsidRPr="0073469F">
        <w:rPr>
          <w:lang w:eastAsia="ko-KR"/>
        </w:rPr>
        <w:t xml:space="preserve">emergency </w:t>
      </w:r>
      <w:r w:rsidR="00656AAA" w:rsidRPr="0073469F">
        <w:t xml:space="preserve">private call </w:t>
      </w:r>
      <w:r w:rsidR="00656AAA" w:rsidRPr="0073469F">
        <w:rPr>
          <w:lang w:eastAsia="ko-KR"/>
        </w:rPr>
        <w:t>cancel</w:t>
      </w:r>
      <w:r w:rsidR="00656AAA" w:rsidRPr="0073469F">
        <w:t xml:space="preserve"> retransmission);</w:t>
      </w:r>
    </w:p>
    <w:p w14:paraId="5C08F36B" w14:textId="77777777" w:rsidR="00763F9F" w:rsidRPr="0073469F" w:rsidRDefault="00F36131" w:rsidP="00763F9F">
      <w:pPr>
        <w:pStyle w:val="B1"/>
        <w:rPr>
          <w:lang w:eastAsia="ko-KR"/>
        </w:rPr>
      </w:pPr>
      <w:r w:rsidRPr="006E208F">
        <w:rPr>
          <w:lang w:eastAsia="ko-KR"/>
        </w:rPr>
        <w:t>7</w:t>
      </w:r>
      <w:r w:rsidR="00763F9F">
        <w:rPr>
          <w:lang w:eastAsia="ko-KR"/>
        </w:rPr>
        <w:t>)</w:t>
      </w:r>
      <w:r w:rsidR="00763F9F">
        <w:rPr>
          <w:lang w:eastAsia="ko-KR"/>
        </w:rPr>
        <w:tab/>
        <w:t xml:space="preserve">shall set the stored current call type to "PRIVATE CALL"; </w:t>
      </w:r>
      <w:r w:rsidR="00763F9F" w:rsidRPr="0073469F">
        <w:t>and</w:t>
      </w:r>
    </w:p>
    <w:p w14:paraId="5E6F3FAA" w14:textId="77777777" w:rsidR="00656AAA" w:rsidRPr="0073469F" w:rsidRDefault="00F36131" w:rsidP="00763F9F">
      <w:pPr>
        <w:pStyle w:val="B1"/>
        <w:rPr>
          <w:lang w:eastAsia="ko-KR"/>
        </w:rPr>
      </w:pPr>
      <w:r w:rsidRPr="006E208F">
        <w:t>8</w:t>
      </w:r>
      <w:r w:rsidR="00656AAA" w:rsidRPr="0073469F">
        <w:t>)</w:t>
      </w:r>
      <w:r w:rsidR="00656AAA" w:rsidRPr="0073469F">
        <w:tab/>
        <w:t xml:space="preserve">shall enter the </w:t>
      </w:r>
      <w:r w:rsidR="00EC18D8" w:rsidRPr="0073469F">
        <w:t>"</w:t>
      </w:r>
      <w:r w:rsidR="005070DB">
        <w:t>Q</w:t>
      </w:r>
      <w:r w:rsidR="00EC18D8" w:rsidRPr="0073469F">
        <w:t>1: in-progress private call"</w:t>
      </w:r>
      <w:r w:rsidR="00656AAA" w:rsidRPr="0073469F">
        <w:t xml:space="preserve"> state.</w:t>
      </w:r>
    </w:p>
    <w:p w14:paraId="6CEA4DE6" w14:textId="77777777" w:rsidR="00656AAA" w:rsidRPr="0073469F" w:rsidRDefault="00656AAA" w:rsidP="00567124">
      <w:pPr>
        <w:pStyle w:val="Heading6"/>
        <w:numPr>
          <w:ilvl w:val="5"/>
          <w:numId w:val="0"/>
        </w:numPr>
        <w:ind w:left="1152" w:hanging="432"/>
      </w:pPr>
      <w:bookmarkStart w:id="5416" w:name="_Toc20156315"/>
      <w:bookmarkStart w:id="5417" w:name="_Toc27501472"/>
      <w:bookmarkStart w:id="5418" w:name="_Toc36049598"/>
      <w:bookmarkStart w:id="5419" w:name="_Toc45210364"/>
      <w:bookmarkStart w:id="5420" w:name="_Toc51861189"/>
      <w:bookmarkStart w:id="5421" w:name="_Toc171604463"/>
      <w:r w:rsidRPr="0073469F">
        <w:t>11.2.3.4.</w:t>
      </w:r>
      <w:r w:rsidR="00F43350">
        <w:t>6</w:t>
      </w:r>
      <w:r w:rsidRPr="0073469F">
        <w:rPr>
          <w:lang w:eastAsia="zh-CN"/>
        </w:rPr>
        <w:t>.</w:t>
      </w:r>
      <w:r w:rsidR="00F43350">
        <w:t>2</w:t>
      </w:r>
      <w:r w:rsidRPr="0073469F">
        <w:rPr>
          <w:lang w:eastAsia="zh-CN"/>
        </w:rPr>
        <w:tab/>
      </w:r>
      <w:r w:rsidRPr="0073469F">
        <w:t>Emergency private call cancel retransmission</w:t>
      </w:r>
      <w:bookmarkEnd w:id="5416"/>
      <w:bookmarkEnd w:id="5417"/>
      <w:bookmarkEnd w:id="5418"/>
      <w:bookmarkEnd w:id="5419"/>
      <w:bookmarkEnd w:id="5420"/>
      <w:bookmarkEnd w:id="5421"/>
    </w:p>
    <w:p w14:paraId="73BB5508"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expiry of timer T</w:t>
      </w:r>
      <w:r w:rsidR="00C46441" w:rsidRPr="0073469F">
        <w:rPr>
          <w:lang w:eastAsia="ko-KR"/>
        </w:rPr>
        <w:t>FP</w:t>
      </w:r>
      <w:r w:rsidRPr="0073469F">
        <w:rPr>
          <w:lang w:eastAsia="ko-KR"/>
        </w:rPr>
        <w:t xml:space="preserve">6 (emergency </w:t>
      </w:r>
      <w:r w:rsidRPr="0073469F">
        <w:t xml:space="preserve">private call </w:t>
      </w:r>
      <w:r w:rsidRPr="0073469F">
        <w:rPr>
          <w:lang w:eastAsia="ko-KR"/>
        </w:rPr>
        <w:t>cancel</w:t>
      </w:r>
      <w:r w:rsidRPr="0073469F">
        <w:t xml:space="preserve"> retransmission</w:t>
      </w:r>
      <w:r w:rsidRPr="0073469F">
        <w:rPr>
          <w:lang w:eastAsia="ko-KR"/>
        </w:rPr>
        <w:t>)</w:t>
      </w:r>
      <w:r w:rsidR="00F36131">
        <w:rPr>
          <w:lang w:eastAsia="ko-KR"/>
        </w:rPr>
        <w:t xml:space="preserve"> and the value of the counter CFP6 (</w:t>
      </w:r>
      <w:r w:rsidR="00F36131" w:rsidRPr="0073469F">
        <w:rPr>
          <w:lang w:eastAsia="ko-KR"/>
        </w:rPr>
        <w:t xml:space="preserve">emergency </w:t>
      </w:r>
      <w:r w:rsidR="00F36131" w:rsidRPr="0073469F">
        <w:t xml:space="preserve">private call </w:t>
      </w:r>
      <w:r w:rsidR="00F36131" w:rsidRPr="0073469F">
        <w:rPr>
          <w:lang w:eastAsia="ko-KR"/>
        </w:rPr>
        <w:t>cancel</w:t>
      </w:r>
      <w:r w:rsidR="00F36131" w:rsidRPr="0073469F">
        <w:t xml:space="preserve"> retransmission</w:t>
      </w:r>
      <w:r w:rsidR="00F36131">
        <w:rPr>
          <w:lang w:eastAsia="ko-KR"/>
        </w:rPr>
        <w:t>) is less than upper limit</w:t>
      </w:r>
      <w:r w:rsidRPr="0073469F">
        <w:t xml:space="preserve">, the MCPTT </w:t>
      </w:r>
      <w:r w:rsidR="008407D2">
        <w:t>client</w:t>
      </w:r>
      <w:r w:rsidRPr="0073469F">
        <w:t>:</w:t>
      </w:r>
    </w:p>
    <w:p w14:paraId="74BA0412" w14:textId="77777777" w:rsidR="00656AAA" w:rsidRPr="0073469F" w:rsidRDefault="00656AAA" w:rsidP="00656AAA">
      <w:pPr>
        <w:pStyle w:val="B1"/>
      </w:pPr>
      <w:r w:rsidRPr="0073469F">
        <w:lastRenderedPageBreak/>
        <w:t>1)</w:t>
      </w:r>
      <w:r w:rsidRPr="0073469F">
        <w:tab/>
        <w:t xml:space="preserve">shall generate a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as specified in </w:t>
      </w:r>
      <w:r w:rsidR="001E5F65">
        <w:t>clause</w:t>
      </w:r>
      <w:r w:rsidRPr="0073469F">
        <w:t> </w:t>
      </w:r>
      <w:r w:rsidR="009C2E6C">
        <w:t>15.1</w:t>
      </w:r>
      <w:r w:rsidRPr="0073469F">
        <w:t>.</w:t>
      </w:r>
      <w:r w:rsidRPr="0073469F">
        <w:rPr>
          <w:lang w:eastAsia="ko-KR"/>
        </w:rPr>
        <w:t>12</w:t>
      </w:r>
      <w:r w:rsidR="00281348" w:rsidRPr="0073469F">
        <w:rPr>
          <w:lang w:eastAsia="ko-KR"/>
        </w:rPr>
        <w:t xml:space="preserve">. In the PRIVATE </w:t>
      </w:r>
      <w:r w:rsidR="00281348" w:rsidRPr="0073469F">
        <w:t xml:space="preserve">CALL </w:t>
      </w:r>
      <w:r w:rsidR="00281348">
        <w:rPr>
          <w:lang w:eastAsia="ko-KR"/>
        </w:rPr>
        <w:t>EMERGENCY CANCEL</w:t>
      </w:r>
      <w:r w:rsidR="00281348" w:rsidRPr="0073469F">
        <w:t xml:space="preserve"> message, the MCPTT client</w:t>
      </w:r>
      <w:r w:rsidR="00281348">
        <w:rPr>
          <w:lang w:eastAsia="ko-KR"/>
        </w:rPr>
        <w:t>:</w:t>
      </w:r>
    </w:p>
    <w:p w14:paraId="1F3B2399"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3AD15E34" w14:textId="77777777" w:rsidR="00656AAA" w:rsidRPr="0073469F" w:rsidRDefault="00656AAA" w:rsidP="00656AAA">
      <w:pPr>
        <w:pStyle w:val="B2"/>
      </w:pPr>
      <w:r w:rsidRPr="0073469F">
        <w:t>b)</w:t>
      </w:r>
      <w:r w:rsidRPr="0073469F">
        <w:tab/>
        <w:t>shall set the MCPTT user ID of the caller IE with the stored caller ID; and</w:t>
      </w:r>
    </w:p>
    <w:p w14:paraId="0D17BE85" w14:textId="77777777" w:rsidR="00656AAA" w:rsidRPr="0073469F" w:rsidRDefault="00656AAA" w:rsidP="00656AAA">
      <w:pPr>
        <w:pStyle w:val="B2"/>
      </w:pPr>
      <w:r w:rsidRPr="0073469F">
        <w:t>c)</w:t>
      </w:r>
      <w:r w:rsidRPr="0073469F">
        <w:tab/>
        <w:t>shall set the MCPTT user ID of the callee IE with store callee ID.</w:t>
      </w:r>
    </w:p>
    <w:p w14:paraId="62F4AEAF" w14:textId="77777777" w:rsidR="00656AAA" w:rsidRPr="0073469F" w:rsidRDefault="00656AAA" w:rsidP="00656AAA">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according to rules and procedures as specified in </w:t>
      </w:r>
      <w:r w:rsidR="001E5F65">
        <w:t>clause</w:t>
      </w:r>
      <w:r w:rsidRPr="0073469F">
        <w:t> 11.2.1.1.1;</w:t>
      </w:r>
    </w:p>
    <w:p w14:paraId="5FDE5C85" w14:textId="77777777" w:rsidR="00281348" w:rsidRDefault="00656AAA" w:rsidP="00281348">
      <w:pPr>
        <w:pStyle w:val="B1"/>
      </w:pPr>
      <w:r w:rsidRPr="0073469F">
        <w:t>3)</w:t>
      </w:r>
      <w:r w:rsidRPr="0073469F">
        <w:tab/>
      </w:r>
      <w:r w:rsidR="00281348">
        <w:t xml:space="preserve">shall increment the value of the timer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by 1;</w:t>
      </w:r>
    </w:p>
    <w:p w14:paraId="70903833" w14:textId="77777777" w:rsidR="00656AAA" w:rsidRPr="0073469F" w:rsidRDefault="00281348" w:rsidP="00656AAA">
      <w:pPr>
        <w:pStyle w:val="B1"/>
        <w:rPr>
          <w:lang w:eastAsia="ko-KR"/>
        </w:rPr>
      </w:pPr>
      <w:r>
        <w:t>4)</w:t>
      </w:r>
      <w:r>
        <w:tab/>
      </w:r>
      <w:r w:rsidR="00656AAA" w:rsidRPr="0073469F">
        <w:t>shall start timer T</w:t>
      </w:r>
      <w:r w:rsidR="00C46441" w:rsidRPr="0073469F">
        <w:t>FP</w:t>
      </w:r>
      <w:r w:rsidR="00656AAA" w:rsidRPr="0073469F">
        <w:rPr>
          <w:lang w:eastAsia="ko-KR"/>
        </w:rPr>
        <w:t>6</w:t>
      </w:r>
      <w:r w:rsidR="00656AAA" w:rsidRPr="0073469F">
        <w:t xml:space="preserve"> (</w:t>
      </w:r>
      <w:r w:rsidR="00656AAA" w:rsidRPr="0073469F">
        <w:rPr>
          <w:lang w:eastAsia="ko-KR"/>
        </w:rPr>
        <w:t xml:space="preserve">emergency </w:t>
      </w:r>
      <w:r w:rsidR="00656AAA" w:rsidRPr="0073469F">
        <w:t xml:space="preserve">private call </w:t>
      </w:r>
      <w:r w:rsidR="00656AAA" w:rsidRPr="0073469F">
        <w:rPr>
          <w:lang w:eastAsia="ko-KR"/>
        </w:rPr>
        <w:t>cancel</w:t>
      </w:r>
      <w:r w:rsidR="00656AAA" w:rsidRPr="0073469F">
        <w:t xml:space="preserve"> retransmission); and</w:t>
      </w:r>
    </w:p>
    <w:p w14:paraId="67C8ED38" w14:textId="77777777" w:rsidR="00656AAA" w:rsidRPr="0073469F" w:rsidRDefault="00281348" w:rsidP="00656AAA">
      <w:pPr>
        <w:pStyle w:val="B1"/>
        <w:rPr>
          <w:lang w:eastAsia="ko-KR"/>
        </w:rPr>
      </w:pPr>
      <w:r>
        <w:rPr>
          <w:lang w:eastAsia="ko-KR"/>
        </w:rPr>
        <w:t>5</w:t>
      </w:r>
      <w:r w:rsidR="00656AAA" w:rsidRPr="0073469F">
        <w:rPr>
          <w:lang w:eastAsia="ko-KR"/>
        </w:rPr>
        <w:t>)</w:t>
      </w:r>
      <w:r w:rsidR="00656AAA" w:rsidRPr="0073469F">
        <w:rPr>
          <w:lang w:eastAsia="ko-KR"/>
        </w:rPr>
        <w:tab/>
        <w:t xml:space="preserve">shall remain in the </w:t>
      </w:r>
      <w:r w:rsidR="00EC18D8" w:rsidRPr="0073469F">
        <w:t>"</w:t>
      </w:r>
      <w:r w:rsidR="005070DB">
        <w:t>Q</w:t>
      </w:r>
      <w:r w:rsidR="00EC18D8" w:rsidRPr="0073469F">
        <w:t>1: in-progress private call"</w:t>
      </w:r>
      <w:r w:rsidR="00656AAA" w:rsidRPr="0073469F">
        <w:t xml:space="preserve"> </w:t>
      </w:r>
      <w:r w:rsidR="00656AAA" w:rsidRPr="0073469F">
        <w:rPr>
          <w:lang w:eastAsia="ko-KR"/>
        </w:rPr>
        <w:t>state.</w:t>
      </w:r>
    </w:p>
    <w:p w14:paraId="22415E61" w14:textId="77777777" w:rsidR="00656AAA" w:rsidRPr="0073469F" w:rsidRDefault="00656AAA" w:rsidP="00567124">
      <w:pPr>
        <w:pStyle w:val="Heading6"/>
        <w:numPr>
          <w:ilvl w:val="5"/>
          <w:numId w:val="0"/>
        </w:numPr>
        <w:ind w:left="1152" w:hanging="432"/>
      </w:pPr>
      <w:bookmarkStart w:id="5422" w:name="_Toc20156316"/>
      <w:bookmarkStart w:id="5423" w:name="_Toc27501473"/>
      <w:bookmarkStart w:id="5424" w:name="_Toc36049599"/>
      <w:bookmarkStart w:id="5425" w:name="_Toc45210365"/>
      <w:bookmarkStart w:id="5426" w:name="_Toc51861190"/>
      <w:bookmarkStart w:id="5427" w:name="_Toc171604464"/>
      <w:r w:rsidRPr="0073469F">
        <w:t>11.2.3.4.</w:t>
      </w:r>
      <w:r w:rsidR="00F43350">
        <w:t>6</w:t>
      </w:r>
      <w:r w:rsidRPr="0073469F">
        <w:rPr>
          <w:lang w:eastAsia="zh-CN"/>
        </w:rPr>
        <w:t>.</w:t>
      </w:r>
      <w:r w:rsidR="00F43350">
        <w:t>3</w:t>
      </w:r>
      <w:r w:rsidRPr="0073469F">
        <w:rPr>
          <w:lang w:eastAsia="zh-CN"/>
        </w:rPr>
        <w:tab/>
      </w:r>
      <w:r w:rsidRPr="0073469F">
        <w:t>Emergency private call cancel accepted</w:t>
      </w:r>
      <w:bookmarkEnd w:id="5422"/>
      <w:bookmarkEnd w:id="5423"/>
      <w:bookmarkEnd w:id="5424"/>
      <w:bookmarkEnd w:id="5425"/>
      <w:bookmarkEnd w:id="5426"/>
      <w:bookmarkEnd w:id="5427"/>
    </w:p>
    <w:p w14:paraId="40CE6B55"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state, u</w:t>
      </w:r>
      <w:r w:rsidRPr="0073469F">
        <w:t xml:space="preserve">pon </w:t>
      </w:r>
      <w:r w:rsidRPr="0073469F">
        <w:rPr>
          <w:lang w:eastAsia="ko-KR"/>
        </w:rPr>
        <w:t xml:space="preserve">receiving a PRIVATE CALL EMERGENCY CANCEL ACK message response to PRIVATE CALL EMERGENCY CANCEL message with the same </w:t>
      </w:r>
      <w:r w:rsidR="002D311C">
        <w:rPr>
          <w:lang w:eastAsia="ko-KR"/>
        </w:rPr>
        <w:t>"</w:t>
      </w:r>
      <w:r w:rsidRPr="0073469F">
        <w:rPr>
          <w:lang w:eastAsia="ko-KR"/>
        </w:rPr>
        <w:t>call identifier</w:t>
      </w:r>
      <w:r w:rsidR="002D311C">
        <w:rPr>
          <w:lang w:eastAsia="ko-KR"/>
        </w:rPr>
        <w:t>"</w:t>
      </w:r>
      <w:r w:rsidRPr="0073469F">
        <w:t xml:space="preserve">, the MCPTT </w:t>
      </w:r>
      <w:r w:rsidR="008407D2">
        <w:t>client</w:t>
      </w:r>
      <w:r w:rsidRPr="0073469F">
        <w:t>:</w:t>
      </w:r>
    </w:p>
    <w:p w14:paraId="49F86948" w14:textId="77777777" w:rsidR="00656AAA" w:rsidRPr="0073469F" w:rsidRDefault="00656AAA" w:rsidP="00656AAA">
      <w:pPr>
        <w:pStyle w:val="B1"/>
      </w:pPr>
      <w:r w:rsidRPr="0073469F">
        <w:rPr>
          <w:lang w:eastAsia="ko-KR"/>
        </w:rPr>
        <w:t>1</w:t>
      </w:r>
      <w:r w:rsidRPr="0073469F">
        <w:t>)</w:t>
      </w:r>
      <w:r w:rsidRPr="0073469F">
        <w:tab/>
        <w:t>shall stop timer T</w:t>
      </w:r>
      <w:r w:rsidR="00C46441" w:rsidRPr="0073469F">
        <w:t>FP</w:t>
      </w:r>
      <w:r w:rsidRPr="0073469F">
        <w:rPr>
          <w:lang w:eastAsia="ko-KR"/>
        </w:rPr>
        <w:t>6</w:t>
      </w:r>
      <w:r w:rsidRPr="0073469F">
        <w:t xml:space="preserve"> (</w:t>
      </w:r>
      <w:r w:rsidRPr="0073469F">
        <w:rPr>
          <w:lang w:eastAsia="ko-KR"/>
        </w:rPr>
        <w:t xml:space="preserve">emergency </w:t>
      </w:r>
      <w:r w:rsidRPr="0073469F">
        <w:t xml:space="preserve">private call </w:t>
      </w:r>
      <w:r w:rsidRPr="0073469F">
        <w:rPr>
          <w:lang w:eastAsia="ko-KR"/>
        </w:rPr>
        <w:t>cancel</w:t>
      </w:r>
      <w:r w:rsidRPr="0073469F">
        <w:t xml:space="preserve"> retransmission), if running;</w:t>
      </w:r>
    </w:p>
    <w:p w14:paraId="59EBBAFC" w14:textId="77777777" w:rsidR="00656AAA" w:rsidRPr="0073469F" w:rsidRDefault="00656AAA" w:rsidP="00656AAA">
      <w:pPr>
        <w:pStyle w:val="B1"/>
        <w:rPr>
          <w:lang w:eastAsia="ko-KR"/>
        </w:rPr>
      </w:pPr>
      <w:r w:rsidRPr="0073469F">
        <w:rPr>
          <w:lang w:eastAsia="ko-KR"/>
        </w:rPr>
        <w:t>2</w:t>
      </w:r>
      <w:r w:rsidRPr="0073469F">
        <w:t>)</w:t>
      </w:r>
      <w:r w:rsidRPr="0073469F">
        <w:tab/>
        <w:t xml:space="preserve">shall establish a media session based on the SDP body of </w:t>
      </w:r>
      <w:r w:rsidR="00AC2156">
        <w:rPr>
          <w:lang w:eastAsia="ko-KR"/>
        </w:rPr>
        <w:t>the stored answer SDP</w:t>
      </w:r>
      <w:r w:rsidRPr="0073469F">
        <w:t>;</w:t>
      </w:r>
    </w:p>
    <w:p w14:paraId="4371287E" w14:textId="77777777" w:rsidR="00656AAA" w:rsidRPr="0073469F" w:rsidRDefault="00656AAA" w:rsidP="00656AAA">
      <w:pPr>
        <w:pStyle w:val="B1"/>
        <w:rPr>
          <w:lang w:eastAsia="ko-KR"/>
        </w:rPr>
      </w:pPr>
      <w:r w:rsidRPr="0073469F">
        <w:rPr>
          <w:lang w:eastAsia="ko-KR"/>
        </w:rPr>
        <w:t>3)</w:t>
      </w:r>
      <w:r w:rsidRPr="0073469F">
        <w:rPr>
          <w:lang w:eastAsia="ko-KR"/>
        </w:rPr>
        <w:tab/>
      </w:r>
      <w:r w:rsidRPr="0073469F">
        <w:rPr>
          <w:rFonts w:eastAsia="Gulim"/>
        </w:rPr>
        <w:t xml:space="preserve">shall </w:t>
      </w:r>
      <w:r w:rsidRPr="0073469F">
        <w:rPr>
          <w:rFonts w:eastAsia="Gulim"/>
          <w:lang w:eastAsia="ko-KR"/>
        </w:rPr>
        <w:t xml:space="preserve">set the </w:t>
      </w:r>
      <w:proofErr w:type="spellStart"/>
      <w:r w:rsidRPr="0073469F">
        <w:rPr>
          <w:rFonts w:eastAsia="Gulim"/>
          <w:lang w:eastAsia="ko-KR"/>
        </w:rPr>
        <w:t>ProSe</w:t>
      </w:r>
      <w:proofErr w:type="spellEnd"/>
      <w:r w:rsidRPr="0073469F">
        <w:rPr>
          <w:rFonts w:eastAsia="Gulim"/>
          <w:lang w:eastAsia="ko-KR"/>
        </w:rPr>
        <w:t xml:space="preserve"> </w:t>
      </w:r>
      <w:r w:rsidR="00F921ED">
        <w:rPr>
          <w:rFonts w:eastAsia="Gulim"/>
          <w:lang w:eastAsia="ko-KR"/>
        </w:rPr>
        <w:t>p</w:t>
      </w:r>
      <w:r w:rsidRPr="0073469F">
        <w:rPr>
          <w:rFonts w:eastAsia="Gulim"/>
          <w:lang w:eastAsia="ko-KR"/>
        </w:rPr>
        <w:t>er-</w:t>
      </w:r>
      <w:r w:rsidR="00F921ED">
        <w:rPr>
          <w:rFonts w:eastAsia="Gulim"/>
          <w:lang w:eastAsia="ko-KR"/>
        </w:rPr>
        <w:t>p</w:t>
      </w:r>
      <w:r w:rsidRPr="0073469F">
        <w:rPr>
          <w:rFonts w:eastAsia="Gulim"/>
          <w:lang w:eastAsia="ko-KR"/>
        </w:rPr>
        <w:t xml:space="preserve">acket </w:t>
      </w:r>
      <w:r w:rsidR="00F921ED">
        <w:rPr>
          <w:rFonts w:eastAsia="Gulim"/>
          <w:lang w:eastAsia="ko-KR"/>
        </w:rPr>
        <w:t>p</w:t>
      </w:r>
      <w:r w:rsidRPr="0073469F">
        <w:rPr>
          <w:rFonts w:eastAsia="Gulim"/>
          <w:lang w:eastAsia="ko-KR"/>
        </w:rPr>
        <w:t xml:space="preserve">riority to the value corresponding to </w:t>
      </w:r>
      <w:r w:rsidR="00F43350">
        <w:rPr>
          <w:rFonts w:eastAsia="Gulim"/>
          <w:lang w:eastAsia="ko-KR"/>
        </w:rPr>
        <w:t xml:space="preserve">MCPTT off-network </w:t>
      </w:r>
      <w:r w:rsidRPr="0073469F">
        <w:rPr>
          <w:rFonts w:eastAsia="Gulim"/>
          <w:lang w:eastAsia="ko-KR"/>
        </w:rPr>
        <w:t xml:space="preserve">private call </w:t>
      </w:r>
      <w:r w:rsidR="00F43350">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lang w:eastAsia="ko-KR"/>
        </w:rPr>
        <w:t>;</w:t>
      </w:r>
      <w:r w:rsidR="000275C2" w:rsidRPr="0073469F">
        <w:rPr>
          <w:lang w:eastAsia="ko-KR"/>
        </w:rPr>
        <w:t xml:space="preserve"> and</w:t>
      </w:r>
    </w:p>
    <w:p w14:paraId="672B4688" w14:textId="77777777" w:rsidR="00656AAA" w:rsidRPr="0073469F" w:rsidRDefault="00656AAA" w:rsidP="00656AAA">
      <w:pPr>
        <w:pStyle w:val="B1"/>
        <w:rPr>
          <w:lang w:eastAsia="ko-KR"/>
        </w:rPr>
      </w:pPr>
      <w:r w:rsidRPr="0073469F">
        <w:rPr>
          <w:lang w:eastAsia="ko-KR"/>
        </w:rPr>
        <w:t>4)</w:t>
      </w:r>
      <w:r w:rsidRPr="0073469F">
        <w:rPr>
          <w:lang w:eastAsia="ko-KR"/>
        </w:rPr>
        <w:tab/>
        <w:t xml:space="preserve">shall remain in the </w:t>
      </w:r>
      <w:r w:rsidR="00EC18D8" w:rsidRPr="0073469F">
        <w:t>"</w:t>
      </w:r>
      <w:r w:rsidR="005070DB">
        <w:t>Q</w:t>
      </w:r>
      <w:r w:rsidR="00EC18D8" w:rsidRPr="0073469F">
        <w:t>1: in-progress private call"</w:t>
      </w:r>
      <w:r w:rsidRPr="0073469F">
        <w:t xml:space="preserve"> </w:t>
      </w:r>
      <w:r w:rsidRPr="0073469F">
        <w:rPr>
          <w:lang w:eastAsia="ko-KR"/>
        </w:rPr>
        <w:t>state.</w:t>
      </w:r>
    </w:p>
    <w:p w14:paraId="023DCAAB" w14:textId="77777777" w:rsidR="00656AAA" w:rsidRPr="0073469F" w:rsidRDefault="00656AAA" w:rsidP="00567124">
      <w:pPr>
        <w:pStyle w:val="Heading6"/>
        <w:numPr>
          <w:ilvl w:val="5"/>
          <w:numId w:val="0"/>
        </w:numPr>
        <w:ind w:left="1152" w:hanging="432"/>
      </w:pPr>
      <w:bookmarkStart w:id="5428" w:name="_Toc20156317"/>
      <w:bookmarkStart w:id="5429" w:name="_Toc27501474"/>
      <w:bookmarkStart w:id="5430" w:name="_Toc36049600"/>
      <w:bookmarkStart w:id="5431" w:name="_Toc45210366"/>
      <w:bookmarkStart w:id="5432" w:name="_Toc51861191"/>
      <w:bookmarkStart w:id="5433" w:name="_Toc171604465"/>
      <w:r w:rsidRPr="0073469F">
        <w:t>11.2.3.4.</w:t>
      </w:r>
      <w:r w:rsidR="00F43350">
        <w:t>6</w:t>
      </w:r>
      <w:r w:rsidRPr="0073469F">
        <w:rPr>
          <w:lang w:eastAsia="zh-CN"/>
        </w:rPr>
        <w:t>.</w:t>
      </w:r>
      <w:r w:rsidR="00F43350">
        <w:t>4</w:t>
      </w:r>
      <w:r w:rsidRPr="0073469F">
        <w:rPr>
          <w:lang w:eastAsia="zh-CN"/>
        </w:rPr>
        <w:tab/>
      </w:r>
      <w:r w:rsidRPr="0073469F">
        <w:t xml:space="preserve">No response to emergency </w:t>
      </w:r>
      <w:r w:rsidRPr="0073469F">
        <w:rPr>
          <w:lang w:eastAsia="zh-CN"/>
        </w:rPr>
        <w:t>p</w:t>
      </w:r>
      <w:r w:rsidRPr="0073469F">
        <w:t>rivate call cancel</w:t>
      </w:r>
      <w:bookmarkEnd w:id="5428"/>
      <w:bookmarkEnd w:id="5429"/>
      <w:bookmarkEnd w:id="5430"/>
      <w:bookmarkEnd w:id="5431"/>
      <w:bookmarkEnd w:id="5432"/>
      <w:bookmarkEnd w:id="5433"/>
    </w:p>
    <w:p w14:paraId="1794ADE2" w14:textId="77777777" w:rsidR="00656AAA" w:rsidRPr="0073469F" w:rsidRDefault="00656AAA" w:rsidP="00656AAA">
      <w:r w:rsidRPr="0073469F">
        <w:rPr>
          <w:lang w:eastAsia="ko-KR"/>
        </w:rPr>
        <w:t xml:space="preserve">In the </w:t>
      </w:r>
      <w:r w:rsidR="00EC18D8" w:rsidRPr="0073469F">
        <w:t>"</w:t>
      </w:r>
      <w:r w:rsidR="005070DB">
        <w:t>Q</w:t>
      </w:r>
      <w:r w:rsidR="00EC18D8" w:rsidRPr="0073469F">
        <w:t>1: in-progress private call"</w:t>
      </w:r>
      <w:r w:rsidRPr="0073469F">
        <w:rPr>
          <w:lang w:eastAsia="ko-KR"/>
        </w:rPr>
        <w:t xml:space="preserve"> state, when timer </w:t>
      </w:r>
      <w:r w:rsidRPr="0073469F">
        <w:t>T</w:t>
      </w:r>
      <w:r w:rsidR="00C46441" w:rsidRPr="0073469F">
        <w:t>FP</w:t>
      </w:r>
      <w:r w:rsidRPr="0073469F">
        <w:rPr>
          <w:lang w:eastAsia="ko-KR"/>
        </w:rPr>
        <w:t>6</w:t>
      </w:r>
      <w:r w:rsidRPr="0073469F">
        <w:t xml:space="preserve"> (</w:t>
      </w:r>
      <w:r w:rsidRPr="0073469F">
        <w:rPr>
          <w:lang w:eastAsia="ko-KR"/>
        </w:rPr>
        <w:t xml:space="preserve">emergency </w:t>
      </w:r>
      <w:r w:rsidRPr="0073469F">
        <w:t xml:space="preserve">private call </w:t>
      </w:r>
      <w:r w:rsidRPr="0073469F">
        <w:rPr>
          <w:lang w:eastAsia="ko-KR"/>
        </w:rPr>
        <w:t>cancel</w:t>
      </w:r>
      <w:r w:rsidRPr="0073469F">
        <w:t xml:space="preserve"> retransmission</w:t>
      </w:r>
      <w:r w:rsidRPr="0073469F">
        <w:rPr>
          <w:lang w:eastAsia="ko-KR"/>
        </w:rPr>
        <w:t xml:space="preserve">) expires </w:t>
      </w:r>
      <w:r w:rsidR="00281348">
        <w:rPr>
          <w:lang w:eastAsia="ko-KR"/>
        </w:rPr>
        <w:t xml:space="preserve">and the value of the counter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w:t>
      </w:r>
      <w:r w:rsidR="00281348">
        <w:rPr>
          <w:lang w:eastAsia="ko-KR"/>
        </w:rPr>
        <w:t>is equal to the upper limit</w:t>
      </w:r>
      <w:r w:rsidRPr="0073469F">
        <w:t xml:space="preserve">, the MCPTT </w:t>
      </w:r>
      <w:r w:rsidR="008407D2">
        <w:t>client</w:t>
      </w:r>
      <w:r w:rsidRPr="0073469F">
        <w:t>:</w:t>
      </w:r>
    </w:p>
    <w:p w14:paraId="3DDF6D94" w14:textId="77777777" w:rsidR="00656AAA" w:rsidRPr="0073469F" w:rsidRDefault="00656AAA" w:rsidP="00656AAA">
      <w:pPr>
        <w:pStyle w:val="B1"/>
      </w:pPr>
      <w:r w:rsidRPr="0073469F">
        <w:t>1)</w:t>
      </w:r>
      <w:r w:rsidRPr="0073469F">
        <w:tab/>
        <w:t xml:space="preserve">shall </w:t>
      </w:r>
      <w:r w:rsidR="00F43350">
        <w:t>release the stored current call type</w:t>
      </w:r>
      <w:r w:rsidRPr="0073469F">
        <w:t>;</w:t>
      </w:r>
    </w:p>
    <w:p w14:paraId="3F7B9345" w14:textId="77777777" w:rsidR="00656AAA" w:rsidRPr="0073469F" w:rsidRDefault="00656AAA" w:rsidP="00656AAA">
      <w:pPr>
        <w:pStyle w:val="B1"/>
      </w:pPr>
      <w:r w:rsidRPr="0073469F">
        <w:t>2)</w:t>
      </w:r>
      <w:r w:rsidRPr="0073469F">
        <w:tab/>
      </w:r>
      <w:r w:rsidR="00F43350">
        <w:t>shall release the stored Prose per-packet priority</w:t>
      </w:r>
      <w:r w:rsidRPr="0073469F">
        <w:t>; and</w:t>
      </w:r>
    </w:p>
    <w:p w14:paraId="02CD8301" w14:textId="77777777" w:rsidR="00656AAA" w:rsidRPr="0073469F" w:rsidRDefault="00656AAA" w:rsidP="00656AAA">
      <w:pPr>
        <w:pStyle w:val="B1"/>
      </w:pPr>
      <w:r w:rsidRPr="0073469F">
        <w:rPr>
          <w:lang w:eastAsia="ko-KR"/>
        </w:rPr>
        <w:t>3)</w:t>
      </w:r>
      <w:r w:rsidRPr="0073469F">
        <w:rPr>
          <w:lang w:eastAsia="ko-KR"/>
        </w:rPr>
        <w:tab/>
        <w:t xml:space="preserve">shall </w:t>
      </w:r>
      <w:r w:rsidR="00F43350">
        <w:rPr>
          <w:lang w:eastAsia="ko-KR"/>
        </w:rPr>
        <w:t>enter "Q0: waiting for the call to be established"</w:t>
      </w:r>
      <w:r w:rsidRPr="0073469F">
        <w:rPr>
          <w:lang w:eastAsia="ko-KR"/>
        </w:rPr>
        <w:t>.</w:t>
      </w:r>
    </w:p>
    <w:p w14:paraId="2127750A" w14:textId="77777777" w:rsidR="00656AAA" w:rsidRPr="0073469F" w:rsidRDefault="00656AAA" w:rsidP="00567124">
      <w:pPr>
        <w:pStyle w:val="Heading6"/>
        <w:numPr>
          <w:ilvl w:val="5"/>
          <w:numId w:val="0"/>
        </w:numPr>
        <w:ind w:left="1152" w:hanging="432"/>
        <w:rPr>
          <w:lang w:eastAsia="zh-CN"/>
        </w:rPr>
      </w:pPr>
      <w:bookmarkStart w:id="5434" w:name="_Toc20156318"/>
      <w:bookmarkStart w:id="5435" w:name="_Toc27501475"/>
      <w:bookmarkStart w:id="5436" w:name="_Toc36049601"/>
      <w:bookmarkStart w:id="5437" w:name="_Toc45210367"/>
      <w:bookmarkStart w:id="5438" w:name="_Toc51861192"/>
      <w:bookmarkStart w:id="5439" w:name="_Toc171604466"/>
      <w:r w:rsidRPr="0073469F">
        <w:t>11.2.3.4.</w:t>
      </w:r>
      <w:r w:rsidR="00F43350">
        <w:t>6</w:t>
      </w:r>
      <w:r w:rsidRPr="0073469F">
        <w:rPr>
          <w:lang w:eastAsia="zh-CN"/>
        </w:rPr>
        <w:t>.</w:t>
      </w:r>
      <w:r w:rsidR="00F43350">
        <w:t>5</w:t>
      </w:r>
      <w:r w:rsidRPr="0073469F">
        <w:rPr>
          <w:lang w:eastAsia="zh-CN"/>
        </w:rPr>
        <w:tab/>
        <w:t xml:space="preserve">Responding to </w:t>
      </w:r>
      <w:r w:rsidRPr="0073469F">
        <w:t>emergency</w:t>
      </w:r>
      <w:r w:rsidRPr="0073469F">
        <w:rPr>
          <w:lang w:eastAsia="zh-CN"/>
        </w:rPr>
        <w:t xml:space="preserve"> </w:t>
      </w:r>
      <w:r w:rsidRPr="0073469F">
        <w:t>private call cancel</w:t>
      </w:r>
      <w:bookmarkEnd w:id="5434"/>
      <w:bookmarkEnd w:id="5435"/>
      <w:bookmarkEnd w:id="5436"/>
      <w:bookmarkEnd w:id="5437"/>
      <w:bookmarkEnd w:id="5438"/>
      <w:bookmarkEnd w:id="5439"/>
    </w:p>
    <w:p w14:paraId="01C1B28B" w14:textId="77777777" w:rsidR="00656AAA" w:rsidRPr="0073469F" w:rsidRDefault="00656AAA" w:rsidP="00656AAA">
      <w:pPr>
        <w:rPr>
          <w:lang w:eastAsia="ko-KR"/>
        </w:rPr>
      </w:pPr>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w:t>
      </w:r>
      <w:r w:rsidR="00F714D3">
        <w:rPr>
          <w:lang w:eastAsia="ko-KR"/>
        </w:rPr>
        <w:t xml:space="preserve">state </w:t>
      </w:r>
      <w:r w:rsidRPr="0073469F">
        <w:rPr>
          <w:lang w:eastAsia="ko-KR"/>
        </w:rPr>
        <w:t xml:space="preserve">or </w:t>
      </w:r>
      <w:r w:rsidR="00EC18D8" w:rsidRPr="0073469F">
        <w:rPr>
          <w:lang w:eastAsia="ko-KR"/>
        </w:rPr>
        <w:t>"</w:t>
      </w:r>
      <w:r w:rsidR="005070DB">
        <w:rPr>
          <w:lang w:eastAsia="ko-KR"/>
        </w:rPr>
        <w:t>Q</w:t>
      </w:r>
      <w:r w:rsidR="00EC18D8" w:rsidRPr="0073469F">
        <w:rPr>
          <w:lang w:eastAsia="ko-KR"/>
        </w:rPr>
        <w:t>2: in-progress emergency private call"</w:t>
      </w:r>
      <w:r w:rsidR="00F714D3">
        <w:rPr>
          <w:lang w:eastAsia="ko-KR"/>
        </w:rPr>
        <w:t xml:space="preserve"> state</w:t>
      </w:r>
      <w:r w:rsidRPr="0073469F">
        <w:rPr>
          <w:lang w:eastAsia="ko-KR"/>
        </w:rPr>
        <w:t xml:space="preserve">, upon receiving a PRIVATE CALL EMERGENCY CANCEL message with the same </w:t>
      </w:r>
      <w:r w:rsidR="002D311C">
        <w:rPr>
          <w:lang w:eastAsia="ko-KR"/>
        </w:rPr>
        <w:t>"</w:t>
      </w:r>
      <w:r w:rsidRPr="0073469F">
        <w:rPr>
          <w:lang w:eastAsia="ko-KR"/>
        </w:rPr>
        <w:t>call identifier</w:t>
      </w:r>
      <w:r w:rsidR="002D311C">
        <w:rPr>
          <w:lang w:eastAsia="ko-KR"/>
        </w:rPr>
        <w:t>"</w:t>
      </w:r>
      <w:r w:rsidRPr="0073469F">
        <w:rPr>
          <w:lang w:eastAsia="ko-KR"/>
        </w:rPr>
        <w:t xml:space="preserve"> IE, the MCPTT </w:t>
      </w:r>
      <w:r w:rsidR="008407D2">
        <w:rPr>
          <w:lang w:eastAsia="ko-KR"/>
        </w:rPr>
        <w:t>client</w:t>
      </w:r>
      <w:r w:rsidRPr="0073469F">
        <w:rPr>
          <w:lang w:eastAsia="ko-KR"/>
        </w:rPr>
        <w:t>:</w:t>
      </w:r>
    </w:p>
    <w:p w14:paraId="7EEB218F" w14:textId="77777777" w:rsidR="00656AAA" w:rsidRPr="0073469F" w:rsidRDefault="00656AAA" w:rsidP="00656AAA">
      <w:pPr>
        <w:pStyle w:val="B1"/>
      </w:pPr>
      <w:r w:rsidRPr="0073469F">
        <w:rPr>
          <w:lang w:eastAsia="ko-KR"/>
        </w:rPr>
        <w:t>1)</w:t>
      </w:r>
      <w:r w:rsidRPr="0073469F">
        <w:rPr>
          <w:lang w:eastAsia="ko-KR"/>
        </w:rPr>
        <w:tab/>
      </w:r>
      <w:r w:rsidRPr="0073469F">
        <w:t xml:space="preserve">shall generate a </w:t>
      </w:r>
      <w:r w:rsidRPr="0073469F">
        <w:rPr>
          <w:lang w:eastAsia="ko-KR"/>
        </w:rPr>
        <w:t>PRIVATE CALL EMERGENCY CANCEL ACK</w:t>
      </w:r>
      <w:r w:rsidRPr="0073469F">
        <w:t xml:space="preserve"> as specified in </w:t>
      </w:r>
      <w:r w:rsidR="001E5F65">
        <w:t>clause</w:t>
      </w:r>
      <w:r w:rsidRPr="0073469F">
        <w:t> </w:t>
      </w:r>
      <w:r w:rsidR="009C2E6C">
        <w:t>15.1</w:t>
      </w:r>
      <w:r w:rsidRPr="0073469F">
        <w:t>.</w:t>
      </w:r>
      <w:r w:rsidRPr="0073469F">
        <w:rPr>
          <w:lang w:eastAsia="ko-KR"/>
        </w:rPr>
        <w:t>13:</w:t>
      </w:r>
    </w:p>
    <w:p w14:paraId="1D736B75"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6FEE1F53" w14:textId="77777777" w:rsidR="00656AAA" w:rsidRPr="0073469F" w:rsidRDefault="00656AAA" w:rsidP="00656AAA">
      <w:pPr>
        <w:pStyle w:val="B2"/>
      </w:pPr>
      <w:r w:rsidRPr="0073469F">
        <w:t>b)</w:t>
      </w:r>
      <w:r w:rsidRPr="0073469F">
        <w:tab/>
        <w:t>shall set the MCPTT user ID of the callee IE with own MCPTT user ID; and</w:t>
      </w:r>
    </w:p>
    <w:p w14:paraId="1D34995B" w14:textId="77777777" w:rsidR="00656AAA" w:rsidRPr="0073469F" w:rsidRDefault="00656AAA" w:rsidP="00656AAA">
      <w:pPr>
        <w:pStyle w:val="B2"/>
      </w:pPr>
      <w:r w:rsidRPr="0073469F">
        <w:t>c)</w:t>
      </w:r>
      <w:r w:rsidRPr="0073469F">
        <w:tab/>
        <w:t>shall set the MCPTT user ID of the caller IE with MCPTT user ID of the caller IE in received message;</w:t>
      </w:r>
    </w:p>
    <w:p w14:paraId="05EC089C" w14:textId="77777777" w:rsidR="00656AAA" w:rsidRPr="0073469F" w:rsidRDefault="00656AAA" w:rsidP="00656AAA">
      <w:pPr>
        <w:pStyle w:val="B1"/>
        <w:rPr>
          <w:lang w:eastAsia="ko-KR"/>
        </w:rPr>
      </w:pPr>
      <w:r w:rsidRPr="0073469F">
        <w:rPr>
          <w:lang w:eastAsia="ko-KR"/>
        </w:rPr>
        <w:t>2</w:t>
      </w:r>
      <w:r w:rsidRPr="0073469F">
        <w:t>)</w:t>
      </w:r>
      <w:r w:rsidRPr="0073469F">
        <w:tab/>
      </w:r>
      <w:r w:rsidRPr="0073469F">
        <w:rPr>
          <w:lang w:eastAsia="ko-KR"/>
        </w:rPr>
        <w:t>shall send PRIVATE CALL EMERGENCY CANCEL ACK</w:t>
      </w:r>
      <w:r w:rsidRPr="0073469F">
        <w:t xml:space="preserve"> </w:t>
      </w:r>
      <w:r w:rsidRPr="0073469F">
        <w:rPr>
          <w:lang w:eastAsia="ko-KR"/>
        </w:rPr>
        <w:t xml:space="preserve">message </w:t>
      </w:r>
      <w:r w:rsidRPr="0073469F">
        <w:t xml:space="preserve">according to rules and procedures as specified in </w:t>
      </w:r>
      <w:r w:rsidR="001E5F65">
        <w:t>clause</w:t>
      </w:r>
      <w:r w:rsidRPr="0073469F">
        <w:t> </w:t>
      </w:r>
      <w:r w:rsidRPr="0073469F">
        <w:rPr>
          <w:lang w:eastAsia="ko-KR"/>
        </w:rPr>
        <w:t>11.2.1.1.1;</w:t>
      </w:r>
    </w:p>
    <w:p w14:paraId="4B130643" w14:textId="77777777" w:rsidR="00F714D3" w:rsidRPr="008E477D" w:rsidRDefault="00F714D3" w:rsidP="00F714D3">
      <w:pPr>
        <w:pStyle w:val="B1"/>
      </w:pPr>
      <w:r>
        <w:t>3)</w:t>
      </w:r>
      <w:r>
        <w:tab/>
      </w:r>
      <w:r w:rsidR="007D0760">
        <w:t xml:space="preserve">if in the </w:t>
      </w:r>
      <w:r w:rsidR="007D0760" w:rsidRPr="0073469F">
        <w:rPr>
          <w:lang w:eastAsia="ko-KR"/>
        </w:rPr>
        <w:t>"</w:t>
      </w:r>
      <w:r w:rsidR="007D0760">
        <w:rPr>
          <w:lang w:eastAsia="ko-KR"/>
        </w:rPr>
        <w:t>Q</w:t>
      </w:r>
      <w:r w:rsidR="007D0760" w:rsidRPr="0073469F">
        <w:rPr>
          <w:lang w:eastAsia="ko-KR"/>
        </w:rPr>
        <w:t>2: in-progress emergency private call"</w:t>
      </w:r>
      <w:r w:rsidR="007D0760">
        <w:rPr>
          <w:lang w:eastAsia="ko-KR"/>
        </w:rPr>
        <w:t xml:space="preserve"> state,</w:t>
      </w:r>
      <w:r w:rsidR="007D0760">
        <w:t xml:space="preserve"> </w:t>
      </w:r>
      <w:r>
        <w:t xml:space="preserve">shall stop </w:t>
      </w:r>
      <w:r w:rsidR="007D0760">
        <w:t xml:space="preserve">timer </w:t>
      </w:r>
      <w:r>
        <w:t>TFP8 (implicit downgrade);</w:t>
      </w:r>
    </w:p>
    <w:p w14:paraId="33E41E05" w14:textId="77777777" w:rsidR="00AC2156" w:rsidRDefault="00F714D3" w:rsidP="00AC2156">
      <w:pPr>
        <w:pStyle w:val="B1"/>
        <w:rPr>
          <w:lang w:eastAsia="ko-KR"/>
        </w:rPr>
      </w:pPr>
      <w:r>
        <w:rPr>
          <w:lang w:eastAsia="ko-KR"/>
        </w:rPr>
        <w:t>4</w:t>
      </w:r>
      <w:r w:rsidR="00AC2156">
        <w:t>)</w:t>
      </w:r>
      <w:r w:rsidR="00AC2156">
        <w:tab/>
        <w:t xml:space="preserve">shall establish a media session based on the SDP body of </w:t>
      </w:r>
      <w:r w:rsidR="00AC2156">
        <w:rPr>
          <w:lang w:eastAsia="ko-KR"/>
        </w:rPr>
        <w:t>the stored answer SDP</w:t>
      </w:r>
      <w:r w:rsidR="00AC2156">
        <w:t>;</w:t>
      </w:r>
    </w:p>
    <w:p w14:paraId="51606BF3" w14:textId="77777777" w:rsidR="00656AAA" w:rsidRPr="0073469F" w:rsidRDefault="00F714D3" w:rsidP="00AC2156">
      <w:pPr>
        <w:pStyle w:val="B1"/>
        <w:rPr>
          <w:lang w:eastAsia="ko-KR"/>
        </w:rPr>
      </w:pPr>
      <w:r>
        <w:rPr>
          <w:lang w:eastAsia="ko-KR"/>
        </w:rPr>
        <w:lastRenderedPageBreak/>
        <w:t>5</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w:t>
      </w:r>
      <w:proofErr w:type="spellStart"/>
      <w:r w:rsidR="00656AAA" w:rsidRPr="0073469F">
        <w:rPr>
          <w:rFonts w:eastAsia="Gulim"/>
          <w:lang w:eastAsia="ko-KR"/>
        </w:rPr>
        <w:t>ProSe</w:t>
      </w:r>
      <w:proofErr w:type="spellEnd"/>
      <w:r w:rsidR="00656AAA" w:rsidRPr="0073469F">
        <w:rPr>
          <w:rFonts w:eastAsia="Gulim"/>
          <w:lang w:eastAsia="ko-KR"/>
        </w:rPr>
        <w:t xml:space="preserve"> </w:t>
      </w:r>
      <w:r w:rsidR="00F921ED">
        <w:rPr>
          <w:rFonts w:eastAsia="Gulim"/>
          <w:lang w:eastAsia="ko-KR"/>
        </w:rPr>
        <w:t>p</w:t>
      </w:r>
      <w:r w:rsidR="00656AAA" w:rsidRPr="0073469F">
        <w:rPr>
          <w:rFonts w:eastAsia="Gulim"/>
          <w:lang w:eastAsia="ko-KR"/>
        </w:rPr>
        <w:t>er-</w:t>
      </w:r>
      <w:r w:rsidR="00F921ED">
        <w:rPr>
          <w:rFonts w:eastAsia="Gulim"/>
          <w:lang w:eastAsia="ko-KR"/>
        </w:rPr>
        <w:t>p</w:t>
      </w:r>
      <w:r w:rsidR="00656AAA" w:rsidRPr="0073469F">
        <w:rPr>
          <w:rFonts w:eastAsia="Gulim"/>
          <w:lang w:eastAsia="ko-KR"/>
        </w:rPr>
        <w:t xml:space="preserve">acket </w:t>
      </w:r>
      <w:r w:rsidR="00F921ED">
        <w:rPr>
          <w:rFonts w:eastAsia="Gulim"/>
          <w:lang w:eastAsia="ko-KR"/>
        </w:rPr>
        <w:t>p</w:t>
      </w:r>
      <w:r w:rsidR="00656AAA" w:rsidRPr="0073469F">
        <w:rPr>
          <w:rFonts w:eastAsia="Gulim"/>
          <w:lang w:eastAsia="ko-KR"/>
        </w:rPr>
        <w:t xml:space="preserve">riority to the value corresponding to </w:t>
      </w:r>
      <w:r w:rsidR="00F43350">
        <w:rPr>
          <w:rFonts w:eastAsia="Gulim"/>
          <w:lang w:eastAsia="ko-KR"/>
        </w:rPr>
        <w:t xml:space="preserve">MCPTT off-network </w:t>
      </w:r>
      <w:r w:rsidR="00656AAA" w:rsidRPr="0073469F">
        <w:rPr>
          <w:rFonts w:eastAsia="Gulim"/>
          <w:lang w:eastAsia="ko-KR"/>
        </w:rPr>
        <w:t xml:space="preserve">private call </w:t>
      </w:r>
      <w:r w:rsidR="00F43350">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r w:rsidR="000275C2" w:rsidRPr="0073469F">
        <w:rPr>
          <w:lang w:eastAsia="ko-KR"/>
        </w:rPr>
        <w:t xml:space="preserve"> and</w:t>
      </w:r>
    </w:p>
    <w:p w14:paraId="7B1A23B6" w14:textId="77777777" w:rsidR="00656AAA" w:rsidRPr="0073469F" w:rsidRDefault="00F714D3" w:rsidP="00656AAA">
      <w:pPr>
        <w:pStyle w:val="B1"/>
        <w:rPr>
          <w:lang w:eastAsia="ko-KR"/>
        </w:rPr>
      </w:pPr>
      <w:r>
        <w:rPr>
          <w:lang w:eastAsia="ko-KR"/>
        </w:rPr>
        <w:t>6</w:t>
      </w:r>
      <w:r w:rsidR="00656AAA" w:rsidRPr="0073469F">
        <w:rPr>
          <w:lang w:eastAsia="ko-KR"/>
        </w:rPr>
        <w:t>)</w:t>
      </w:r>
      <w:r w:rsidR="00656AAA" w:rsidRPr="0073469F">
        <w:rPr>
          <w:lang w:eastAsia="ko-KR"/>
        </w:rPr>
        <w:tab/>
        <w:t xml:space="preserve">shall enter the </w:t>
      </w:r>
      <w:r w:rsidR="00EC18D8" w:rsidRPr="0073469F">
        <w:t>"</w:t>
      </w:r>
      <w:r w:rsidR="005070DB">
        <w:t>Q</w:t>
      </w:r>
      <w:r w:rsidR="00EC18D8" w:rsidRPr="0073469F">
        <w:t>1: in-progress private call"</w:t>
      </w:r>
      <w:r w:rsidR="00656AAA" w:rsidRPr="0073469F">
        <w:rPr>
          <w:lang w:eastAsia="ko-KR"/>
        </w:rPr>
        <w:t xml:space="preserve"> state </w:t>
      </w:r>
      <w:r w:rsidR="00763F9F">
        <w:rPr>
          <w:lang w:eastAsia="ko-KR"/>
        </w:rPr>
        <w:t xml:space="preserve">and set the stored current call type to "PRIVATE CALL", </w:t>
      </w:r>
      <w:r w:rsidR="00656AAA" w:rsidRPr="0073469F">
        <w:rPr>
          <w:lang w:eastAsia="ko-KR"/>
        </w:rPr>
        <w:t xml:space="preserve">if current state is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34D90689" w14:textId="77777777" w:rsidR="00F714D3" w:rsidRDefault="00F714D3" w:rsidP="00567124">
      <w:pPr>
        <w:pStyle w:val="Heading5"/>
        <w:rPr>
          <w:rFonts w:eastAsia="Malgun Gothic"/>
        </w:rPr>
      </w:pPr>
      <w:bookmarkStart w:id="5440" w:name="_Toc20156319"/>
      <w:bookmarkStart w:id="5441" w:name="_Toc27501476"/>
      <w:bookmarkStart w:id="5442" w:name="_Toc36049602"/>
      <w:bookmarkStart w:id="5443" w:name="_Toc45210368"/>
      <w:bookmarkStart w:id="5444" w:name="_Toc51861193"/>
      <w:bookmarkStart w:id="5445" w:name="_Toc171604467"/>
      <w:r>
        <w:rPr>
          <w:rFonts w:eastAsia="Malgun Gothic"/>
        </w:rPr>
        <w:t>11.2.3.4.6A</w:t>
      </w:r>
      <w:r>
        <w:rPr>
          <w:rFonts w:eastAsia="Malgun Gothic"/>
        </w:rPr>
        <w:tab/>
        <w:t>Implicit downgrade</w:t>
      </w:r>
      <w:bookmarkEnd w:id="5440"/>
      <w:bookmarkEnd w:id="5441"/>
      <w:bookmarkEnd w:id="5442"/>
      <w:bookmarkEnd w:id="5443"/>
      <w:bookmarkEnd w:id="5444"/>
      <w:bookmarkEnd w:id="5445"/>
      <w:r>
        <w:rPr>
          <w:rFonts w:eastAsia="Malgun Gothic"/>
        </w:rPr>
        <w:t xml:space="preserve"> </w:t>
      </w:r>
    </w:p>
    <w:p w14:paraId="04DC94B5" w14:textId="77777777" w:rsidR="00F714D3" w:rsidRPr="0073469F" w:rsidRDefault="00F714D3" w:rsidP="00F714D3">
      <w:pPr>
        <w:rPr>
          <w:lang w:eastAsia="ko-KR"/>
        </w:rPr>
      </w:pPr>
      <w:r w:rsidRPr="0073469F">
        <w:rPr>
          <w:lang w:eastAsia="ko-KR"/>
        </w:rPr>
        <w:t>When in the "</w:t>
      </w:r>
      <w:r>
        <w:rPr>
          <w:lang w:eastAsia="ko-KR"/>
        </w:rPr>
        <w:t>Q</w:t>
      </w:r>
      <w:r w:rsidRPr="0073469F">
        <w:rPr>
          <w:lang w:eastAsia="ko-KR"/>
        </w:rPr>
        <w:t>2: in-progress emergency private call"</w:t>
      </w:r>
      <w:r>
        <w:rPr>
          <w:lang w:eastAsia="ko-KR"/>
        </w:rPr>
        <w:t xml:space="preserve"> state</w:t>
      </w:r>
      <w:r w:rsidRPr="0073469F">
        <w:rPr>
          <w:lang w:eastAsia="ko-KR"/>
        </w:rPr>
        <w:t xml:space="preserve">, upon </w:t>
      </w:r>
      <w:r>
        <w:rPr>
          <w:lang w:eastAsia="ko-KR"/>
        </w:rPr>
        <w:t>expiry of TFP8 (implicit downgrade) timer</w:t>
      </w:r>
      <w:r w:rsidRPr="0073469F">
        <w:rPr>
          <w:lang w:eastAsia="ko-KR"/>
        </w:rPr>
        <w:t xml:space="preserve">, the MCPTT </w:t>
      </w:r>
      <w:r>
        <w:rPr>
          <w:lang w:eastAsia="ko-KR"/>
        </w:rPr>
        <w:t>client</w:t>
      </w:r>
      <w:r w:rsidRPr="0073469F">
        <w:rPr>
          <w:lang w:eastAsia="ko-KR"/>
        </w:rPr>
        <w:t>:</w:t>
      </w:r>
    </w:p>
    <w:p w14:paraId="1D419C8D" w14:textId="77777777" w:rsidR="00F714D3" w:rsidRDefault="00F714D3" w:rsidP="00F714D3">
      <w:pPr>
        <w:pStyle w:val="B1"/>
        <w:rPr>
          <w:lang w:eastAsia="ko-KR"/>
        </w:rPr>
      </w:pPr>
      <w:r>
        <w:rPr>
          <w:lang w:eastAsia="ko-KR"/>
        </w:rPr>
        <w:t>1</w:t>
      </w:r>
      <w:r>
        <w:t>)</w:t>
      </w:r>
      <w:r>
        <w:tab/>
        <w:t xml:space="preserve">shall establish a media session based on the SDP body of </w:t>
      </w:r>
      <w:r>
        <w:rPr>
          <w:lang w:eastAsia="ko-KR"/>
        </w:rPr>
        <w:t>the stored answer SDP</w:t>
      </w:r>
      <w:r>
        <w:t>;</w:t>
      </w:r>
    </w:p>
    <w:p w14:paraId="791F9AEC" w14:textId="77777777" w:rsidR="00F714D3" w:rsidRPr="0073469F" w:rsidRDefault="00F714D3" w:rsidP="00F714D3">
      <w:pPr>
        <w:pStyle w:val="B1"/>
        <w:rPr>
          <w:lang w:eastAsia="ko-KR"/>
        </w:rPr>
      </w:pPr>
      <w:r>
        <w:rPr>
          <w:lang w:eastAsia="ko-KR"/>
        </w:rPr>
        <w:t>2</w:t>
      </w:r>
      <w:r w:rsidRPr="0073469F">
        <w:rPr>
          <w:lang w:eastAsia="ko-KR"/>
        </w:rPr>
        <w:t>)</w:t>
      </w:r>
      <w:r w:rsidRPr="0073469F">
        <w:rPr>
          <w:lang w:eastAsia="ko-KR"/>
        </w:rPr>
        <w:tab/>
      </w:r>
      <w:r w:rsidRPr="0073469F">
        <w:rPr>
          <w:rFonts w:eastAsia="Gulim"/>
        </w:rPr>
        <w:t xml:space="preserve">shall </w:t>
      </w:r>
      <w:r w:rsidRPr="0073469F">
        <w:rPr>
          <w:rFonts w:eastAsia="Gulim"/>
          <w:lang w:eastAsia="ko-KR"/>
        </w:rPr>
        <w:t xml:space="preserve">set the </w:t>
      </w:r>
      <w:proofErr w:type="spellStart"/>
      <w:r w:rsidRPr="0073469F">
        <w:rPr>
          <w:rFonts w:eastAsia="Gulim"/>
          <w:lang w:eastAsia="ko-KR"/>
        </w:rPr>
        <w:t>ProSe</w:t>
      </w:r>
      <w:proofErr w:type="spellEnd"/>
      <w:r w:rsidRPr="0073469F">
        <w:rPr>
          <w:rFonts w:eastAsia="Gulim"/>
          <w:lang w:eastAsia="ko-KR"/>
        </w:rPr>
        <w:t xml:space="preserve"> </w:t>
      </w:r>
      <w:r>
        <w:rPr>
          <w:rFonts w:eastAsia="Gulim"/>
          <w:lang w:eastAsia="ko-KR"/>
        </w:rPr>
        <w:t>p</w:t>
      </w:r>
      <w:r w:rsidRPr="0073469F">
        <w:rPr>
          <w:rFonts w:eastAsia="Gulim"/>
          <w:lang w:eastAsia="ko-KR"/>
        </w:rPr>
        <w:t>er-</w:t>
      </w:r>
      <w:r>
        <w:rPr>
          <w:rFonts w:eastAsia="Gulim"/>
          <w:lang w:eastAsia="ko-KR"/>
        </w:rPr>
        <w:t>p</w:t>
      </w:r>
      <w:r w:rsidRPr="0073469F">
        <w:rPr>
          <w:rFonts w:eastAsia="Gulim"/>
          <w:lang w:eastAsia="ko-KR"/>
        </w:rPr>
        <w:t xml:space="preserve">acket </w:t>
      </w:r>
      <w:r>
        <w:rPr>
          <w:rFonts w:eastAsia="Gulim"/>
          <w:lang w:eastAsia="ko-KR"/>
        </w:rPr>
        <w:t>p</w:t>
      </w:r>
      <w:r w:rsidRPr="0073469F">
        <w:rPr>
          <w:rFonts w:eastAsia="Gulim"/>
          <w:lang w:eastAsia="ko-KR"/>
        </w:rPr>
        <w:t xml:space="preserve">riority to the value corresponding to </w:t>
      </w:r>
      <w:r>
        <w:rPr>
          <w:rFonts w:eastAsia="Gulim"/>
          <w:lang w:eastAsia="ko-KR"/>
        </w:rPr>
        <w:t xml:space="preserve">MCPTT off-network </w:t>
      </w:r>
      <w:r w:rsidRPr="0073469F">
        <w:rPr>
          <w:rFonts w:eastAsia="Gulim"/>
          <w:lang w:eastAsia="ko-KR"/>
        </w:rPr>
        <w:t xml:space="preserve">private call </w:t>
      </w:r>
      <w:r>
        <w:rPr>
          <w:rFonts w:eastAsia="Gulim"/>
          <w:lang w:eastAsia="ko-KR"/>
        </w:rPr>
        <w:t>as described in 3GPP TS </w:t>
      </w:r>
      <w:r w:rsidR="0090486B">
        <w:rPr>
          <w:rFonts w:eastAsia="Gulim"/>
          <w:lang w:eastAsia="ko-KR"/>
        </w:rPr>
        <w:t>24.483</w:t>
      </w:r>
      <w:r>
        <w:rPr>
          <w:rFonts w:eastAsia="Gulim"/>
          <w:lang w:eastAsia="ko-KR"/>
        </w:rPr>
        <w:t> [45]</w:t>
      </w:r>
      <w:r w:rsidRPr="0073469F">
        <w:rPr>
          <w:lang w:eastAsia="ko-KR"/>
        </w:rPr>
        <w:t>;</w:t>
      </w:r>
    </w:p>
    <w:p w14:paraId="4C87376F" w14:textId="77777777" w:rsidR="00763F9F" w:rsidRPr="0073469F" w:rsidRDefault="00763F9F" w:rsidP="00763F9F">
      <w:pPr>
        <w:pStyle w:val="B1"/>
        <w:rPr>
          <w:lang w:eastAsia="ko-KR"/>
        </w:rPr>
      </w:pPr>
      <w:r>
        <w:rPr>
          <w:lang w:eastAsia="ko-KR"/>
        </w:rPr>
        <w:t>3)</w:t>
      </w:r>
      <w:r>
        <w:rPr>
          <w:lang w:eastAsia="ko-KR"/>
        </w:rPr>
        <w:tab/>
        <w:t xml:space="preserve">shall set the stored current call type to "PRIVATE CALL"; </w:t>
      </w:r>
      <w:r w:rsidRPr="0073469F">
        <w:rPr>
          <w:lang w:eastAsia="ko-KR"/>
        </w:rPr>
        <w:t>and</w:t>
      </w:r>
    </w:p>
    <w:p w14:paraId="7A668625" w14:textId="77777777" w:rsidR="00F714D3" w:rsidRPr="008E477D" w:rsidRDefault="00763F9F" w:rsidP="00763F9F">
      <w:pPr>
        <w:pStyle w:val="B1"/>
        <w:rPr>
          <w:lang w:eastAsia="ko-KR"/>
        </w:rPr>
      </w:pPr>
      <w:r>
        <w:rPr>
          <w:lang w:eastAsia="ko-KR"/>
        </w:rPr>
        <w:t>4</w:t>
      </w:r>
      <w:r w:rsidR="00F714D3" w:rsidRPr="0073469F">
        <w:rPr>
          <w:lang w:eastAsia="ko-KR"/>
        </w:rPr>
        <w:t>)</w:t>
      </w:r>
      <w:r w:rsidR="00F714D3" w:rsidRPr="0073469F">
        <w:rPr>
          <w:lang w:eastAsia="ko-KR"/>
        </w:rPr>
        <w:tab/>
        <w:t xml:space="preserve">shall enter the </w:t>
      </w:r>
      <w:r w:rsidR="00F714D3" w:rsidRPr="0073469F">
        <w:t>"</w:t>
      </w:r>
      <w:r w:rsidR="00F714D3">
        <w:t>Q</w:t>
      </w:r>
      <w:r w:rsidR="00F714D3" w:rsidRPr="0073469F">
        <w:t>1: in-progress private call"</w:t>
      </w:r>
      <w:r w:rsidR="00F714D3" w:rsidRPr="0073469F">
        <w:rPr>
          <w:lang w:eastAsia="ko-KR"/>
        </w:rPr>
        <w:t xml:space="preserve"> state.</w:t>
      </w:r>
    </w:p>
    <w:p w14:paraId="4A353E10" w14:textId="77777777" w:rsidR="00F43350" w:rsidRPr="00750A07" w:rsidRDefault="00F43350" w:rsidP="00567124">
      <w:pPr>
        <w:pStyle w:val="Heading5"/>
        <w:rPr>
          <w:rFonts w:eastAsia="Malgun Gothic"/>
        </w:rPr>
      </w:pPr>
      <w:bookmarkStart w:id="5446" w:name="_Toc20156320"/>
      <w:bookmarkStart w:id="5447" w:name="_Toc27501477"/>
      <w:bookmarkStart w:id="5448" w:name="_Toc36049603"/>
      <w:bookmarkStart w:id="5449" w:name="_Toc45210369"/>
      <w:bookmarkStart w:id="5450" w:name="_Toc51861194"/>
      <w:bookmarkStart w:id="5451" w:name="_Toc171604468"/>
      <w:r>
        <w:rPr>
          <w:rFonts w:eastAsia="Malgun Gothic"/>
        </w:rPr>
        <w:t>11.2.3.4.7</w:t>
      </w:r>
      <w:r>
        <w:rPr>
          <w:rFonts w:eastAsia="Malgun Gothic"/>
        </w:rPr>
        <w:tab/>
        <w:t>Call Release</w:t>
      </w:r>
      <w:bookmarkEnd w:id="5446"/>
      <w:bookmarkEnd w:id="5447"/>
      <w:bookmarkEnd w:id="5448"/>
      <w:bookmarkEnd w:id="5449"/>
      <w:bookmarkEnd w:id="5450"/>
      <w:bookmarkEnd w:id="5451"/>
    </w:p>
    <w:p w14:paraId="779AD921" w14:textId="77777777" w:rsidR="00F43350" w:rsidRDefault="00F43350" w:rsidP="00F43350">
      <w:pPr>
        <w:rPr>
          <w:rFonts w:eastAsia="Malgun Gothic"/>
          <w:lang w:eastAsia="x-none"/>
        </w:rPr>
      </w:pPr>
      <w:r>
        <w:rPr>
          <w:lang w:eastAsia="x-none"/>
        </w:rPr>
        <w:t>When in state "Q1: in-progress private call" or "Q2: in-progress emergency private call", upon receiving an indication from MCPTT user to release the call or upon receiving PRIVATE CALL RELEASE message, the MCPTT client:</w:t>
      </w:r>
    </w:p>
    <w:p w14:paraId="0A88C7B8" w14:textId="77777777" w:rsidR="007D0760" w:rsidRDefault="00F43350" w:rsidP="007D0760">
      <w:pPr>
        <w:pStyle w:val="B1"/>
      </w:pPr>
      <w:r>
        <w:t>1)</w:t>
      </w:r>
      <w:r>
        <w:tab/>
        <w:t>shall release the stored current call type;</w:t>
      </w:r>
    </w:p>
    <w:p w14:paraId="3C6293B8" w14:textId="77777777" w:rsidR="00F36131" w:rsidRDefault="00F36131" w:rsidP="00F36131">
      <w:pPr>
        <w:pStyle w:val="B1"/>
      </w:pPr>
      <w:r>
        <w:t>2)</w:t>
      </w:r>
      <w:r>
        <w:tab/>
        <w:t xml:space="preserve">if in the </w:t>
      </w:r>
      <w:r>
        <w:rPr>
          <w:lang w:eastAsia="x-none"/>
        </w:rPr>
        <w:t>"Q2: in-progress emergency private call" state,</w:t>
      </w:r>
      <w:r>
        <w:t xml:space="preserve"> shall stop timer TFP1 (private call request retransmission), if running</w:t>
      </w:r>
      <w:r>
        <w:rPr>
          <w:lang w:eastAsia="x-none"/>
        </w:rPr>
        <w:t>;</w:t>
      </w:r>
    </w:p>
    <w:p w14:paraId="2CC9C453" w14:textId="77777777" w:rsidR="00F36131" w:rsidRDefault="00F36131" w:rsidP="00F36131">
      <w:pPr>
        <w:pStyle w:val="B1"/>
      </w:pPr>
      <w:r>
        <w:t>3)</w:t>
      </w:r>
      <w:r>
        <w:tab/>
        <w:t xml:space="preserve">if in the </w:t>
      </w:r>
      <w:r>
        <w:rPr>
          <w:lang w:eastAsia="x-none"/>
        </w:rPr>
        <w:t>"Q1: in-progress private call" state,</w:t>
      </w:r>
      <w:r>
        <w:t xml:space="preserve"> shall stop timer TFP6 (emergency private call cancel retransmission), if running</w:t>
      </w:r>
      <w:r>
        <w:rPr>
          <w:lang w:eastAsia="x-none"/>
        </w:rPr>
        <w:t>;</w:t>
      </w:r>
    </w:p>
    <w:p w14:paraId="537D6CC2" w14:textId="77777777" w:rsidR="00F43350" w:rsidRDefault="00F36131" w:rsidP="007D0760">
      <w:pPr>
        <w:pStyle w:val="B1"/>
      </w:pPr>
      <w:r w:rsidRPr="006E208F">
        <w:t>4</w:t>
      </w:r>
      <w:r w:rsidR="007D0760">
        <w:t>)</w:t>
      </w:r>
      <w:r w:rsidR="007D0760">
        <w:tab/>
        <w:t xml:space="preserve">if in the </w:t>
      </w:r>
      <w:r w:rsidR="007D0760">
        <w:rPr>
          <w:lang w:eastAsia="x-none"/>
        </w:rPr>
        <w:t>"Q2: in-progress emergency private call" state,</w:t>
      </w:r>
      <w:r w:rsidR="007D0760">
        <w:t xml:space="preserve"> shall stop timer TFP8 (implicit downgrade)</w:t>
      </w:r>
      <w:r w:rsidR="007D0760">
        <w:rPr>
          <w:lang w:eastAsia="x-none"/>
        </w:rPr>
        <w:t>;</w:t>
      </w:r>
    </w:p>
    <w:p w14:paraId="0DC228B2" w14:textId="77777777" w:rsidR="00F43350" w:rsidRDefault="00F36131" w:rsidP="00F43350">
      <w:pPr>
        <w:pStyle w:val="B1"/>
      </w:pPr>
      <w:r>
        <w:t>5</w:t>
      </w:r>
      <w:r w:rsidR="00F43350">
        <w:t>)</w:t>
      </w:r>
      <w:r w:rsidR="00F43350">
        <w:tab/>
        <w:t>shall release the stored Prose per-packet priority; and</w:t>
      </w:r>
    </w:p>
    <w:p w14:paraId="6C9FDC73" w14:textId="77777777" w:rsidR="00F43350" w:rsidRDefault="00F36131" w:rsidP="00F43350">
      <w:pPr>
        <w:pStyle w:val="B1"/>
        <w:rPr>
          <w:lang w:eastAsia="ko-KR"/>
        </w:rPr>
      </w:pPr>
      <w:r>
        <w:rPr>
          <w:lang w:eastAsia="ko-KR"/>
        </w:rPr>
        <w:t>6</w:t>
      </w:r>
      <w:r w:rsidR="00F43350">
        <w:rPr>
          <w:lang w:eastAsia="ko-KR"/>
        </w:rPr>
        <w:t>)</w:t>
      </w:r>
      <w:r w:rsidR="00F43350">
        <w:rPr>
          <w:lang w:eastAsia="ko-KR"/>
        </w:rPr>
        <w:tab/>
        <w:t>shall enter "Q0: waiting for the call to be established".</w:t>
      </w:r>
    </w:p>
    <w:p w14:paraId="4BD912ED" w14:textId="77777777" w:rsidR="00F36131" w:rsidRPr="0073469F" w:rsidRDefault="00F36131" w:rsidP="00567124">
      <w:pPr>
        <w:pStyle w:val="Heading5"/>
      </w:pPr>
      <w:bookmarkStart w:id="5452" w:name="_Toc27501478"/>
      <w:bookmarkStart w:id="5453" w:name="_Toc36049604"/>
      <w:bookmarkStart w:id="5454" w:name="_Toc45210370"/>
      <w:bookmarkStart w:id="5455" w:name="_Toc51861195"/>
      <w:bookmarkStart w:id="5456" w:name="_Toc171604469"/>
      <w:bookmarkStart w:id="5457" w:name="_Toc20156321"/>
      <w:r w:rsidRPr="0073469F">
        <w:t>11.2.3.4.</w:t>
      </w:r>
      <w:r>
        <w:t>7A</w:t>
      </w:r>
      <w:r w:rsidRPr="0073469F">
        <w:rPr>
          <w:lang w:eastAsia="zh-CN"/>
        </w:rPr>
        <w:tab/>
      </w:r>
      <w:r>
        <w:rPr>
          <w:lang w:eastAsia="zh-CN"/>
        </w:rPr>
        <w:t>P</w:t>
      </w:r>
      <w:r w:rsidRPr="0073469F">
        <w:t>rivate call setup request accepted</w:t>
      </w:r>
      <w:bookmarkEnd w:id="5452"/>
      <w:bookmarkEnd w:id="5453"/>
      <w:bookmarkEnd w:id="5454"/>
      <w:bookmarkEnd w:id="5455"/>
      <w:bookmarkEnd w:id="5456"/>
    </w:p>
    <w:p w14:paraId="61B7DE58" w14:textId="77777777" w:rsidR="00F36131" w:rsidRPr="0073469F" w:rsidRDefault="00F36131" w:rsidP="00F36131">
      <w:r w:rsidRPr="0073469F">
        <w:rPr>
          <w:lang w:eastAsia="ko-KR"/>
        </w:rPr>
        <w:t xml:space="preserve">When in the </w:t>
      </w:r>
      <w:r>
        <w:rPr>
          <w:lang w:eastAsia="ko-KR"/>
        </w:rPr>
        <w:t>"Q1: in-progress private call" state</w:t>
      </w:r>
      <w:r w:rsidRPr="0073469F">
        <w:rPr>
          <w:lang w:eastAsia="ko-KR"/>
        </w:rPr>
        <w:t>, u</w:t>
      </w:r>
      <w:r w:rsidRPr="0073469F">
        <w:t xml:space="preserve">pon </w:t>
      </w:r>
      <w:r w:rsidRPr="0073469F">
        <w:rPr>
          <w:lang w:eastAsia="ko-KR"/>
        </w:rPr>
        <w:t>receiving a PRIVATE CALL ACCEPT message response to PRIVATE CALL SETUP REQUEST message with the same call identifier</w:t>
      </w:r>
      <w:r w:rsidRPr="0073469F">
        <w:t xml:space="preserve">, the MCPTT </w:t>
      </w:r>
      <w:r>
        <w:t>client</w:t>
      </w:r>
      <w:r w:rsidRPr="0073469F">
        <w:t>:</w:t>
      </w:r>
    </w:p>
    <w:p w14:paraId="65D9C469" w14:textId="77777777" w:rsidR="00F36131" w:rsidRPr="0073469F" w:rsidRDefault="00F36131" w:rsidP="00F36131">
      <w:pPr>
        <w:pStyle w:val="B1"/>
      </w:pPr>
      <w:r>
        <w:t>1</w:t>
      </w:r>
      <w:r w:rsidRPr="0073469F">
        <w:t>)</w:t>
      </w:r>
      <w:r w:rsidRPr="0073469F">
        <w:tab/>
        <w:t xml:space="preserve">shall generate a PRIVATE CALL ACCEPT ACK message as specified in </w:t>
      </w:r>
      <w:r w:rsidR="001E5F65">
        <w:t>clause</w:t>
      </w:r>
      <w:r w:rsidRPr="0073469F">
        <w:t> </w:t>
      </w:r>
      <w:r>
        <w:t>15.1</w:t>
      </w:r>
      <w:r w:rsidRPr="0073469F">
        <w:t>.11:</w:t>
      </w:r>
    </w:p>
    <w:p w14:paraId="6E50E64E" w14:textId="77777777" w:rsidR="00F36131" w:rsidRPr="0073469F" w:rsidRDefault="00F36131" w:rsidP="00F36131">
      <w:pPr>
        <w:pStyle w:val="B2"/>
      </w:pPr>
      <w:r w:rsidRPr="0073469F">
        <w:t>a)</w:t>
      </w:r>
      <w:r w:rsidRPr="0073469F">
        <w:tab/>
        <w:t xml:space="preserve">shall set the </w:t>
      </w:r>
      <w:r>
        <w:t>C</w:t>
      </w:r>
      <w:r w:rsidRPr="0073469F">
        <w:t>all identifier IE to the stored call identifier;</w:t>
      </w:r>
    </w:p>
    <w:p w14:paraId="30A02956" w14:textId="77777777" w:rsidR="00F36131" w:rsidRPr="0073469F" w:rsidRDefault="00F36131" w:rsidP="00F36131">
      <w:pPr>
        <w:pStyle w:val="B2"/>
      </w:pPr>
      <w:r w:rsidRPr="0073469F">
        <w:t>b)</w:t>
      </w:r>
      <w:r w:rsidRPr="0073469F">
        <w:tab/>
        <w:t>shall set the MCPTT user ID of the caller IE with stored caller ID; and</w:t>
      </w:r>
    </w:p>
    <w:p w14:paraId="0B5E8A68" w14:textId="77777777" w:rsidR="00F36131" w:rsidRPr="0073469F" w:rsidRDefault="00F36131" w:rsidP="00F36131">
      <w:pPr>
        <w:pStyle w:val="B2"/>
      </w:pPr>
      <w:r w:rsidRPr="0073469F">
        <w:t>c)</w:t>
      </w:r>
      <w:r w:rsidRPr="0073469F">
        <w:tab/>
        <w:t>shall set the MCPTT user ID of the callee IE with the stored callee ID</w:t>
      </w:r>
      <w:r>
        <w:t>;</w:t>
      </w:r>
    </w:p>
    <w:p w14:paraId="44F07A2B" w14:textId="77777777" w:rsidR="00F36131" w:rsidRPr="0073469F" w:rsidRDefault="00F36131" w:rsidP="00F36131">
      <w:pPr>
        <w:pStyle w:val="B1"/>
      </w:pPr>
      <w:r>
        <w:t>2</w:t>
      </w:r>
      <w:r w:rsidRPr="0073469F">
        <w:t>)</w:t>
      </w:r>
      <w:r w:rsidRPr="0073469F">
        <w:tab/>
        <w:t xml:space="preserve">shall send the PRIVATE CALL ACCEPT ACK message in response to the request message according to rules and procedures as specified in </w:t>
      </w:r>
      <w:r w:rsidR="001E5F65">
        <w:t>clause</w:t>
      </w:r>
      <w:r w:rsidRPr="0073469F">
        <w:t> 11.2.</w:t>
      </w:r>
      <w:r>
        <w:t>1</w:t>
      </w:r>
      <w:r w:rsidRPr="0073469F">
        <w:t>.1.1;</w:t>
      </w:r>
      <w:r>
        <w:t xml:space="preserve"> and</w:t>
      </w:r>
    </w:p>
    <w:p w14:paraId="588B9AE9" w14:textId="77777777" w:rsidR="00F36131" w:rsidRPr="0073469F" w:rsidRDefault="00F36131" w:rsidP="00F36131">
      <w:pPr>
        <w:pStyle w:val="B1"/>
        <w:rPr>
          <w:lang w:eastAsia="ko-KR"/>
        </w:rPr>
      </w:pPr>
      <w:r>
        <w:t>3)</w:t>
      </w:r>
      <w:r>
        <w:tab/>
        <w:t xml:space="preserve">shall </w:t>
      </w:r>
      <w:r w:rsidRPr="0073469F">
        <w:t xml:space="preserve">remain in the </w:t>
      </w:r>
      <w:r>
        <w:t xml:space="preserve">current </w:t>
      </w:r>
      <w:r w:rsidRPr="0073469F">
        <w:t>state.</w:t>
      </w:r>
    </w:p>
    <w:p w14:paraId="7EC2CDEF" w14:textId="77777777" w:rsidR="00F36131" w:rsidRDefault="00F36131" w:rsidP="006E208F">
      <w:pPr>
        <w:pStyle w:val="NO"/>
        <w:rPr>
          <w:lang w:eastAsia="ko-KR"/>
        </w:rPr>
      </w:pPr>
      <w:r>
        <w:rPr>
          <w:lang w:eastAsia="ko-KR"/>
        </w:rPr>
        <w:t>NOTE:</w:t>
      </w:r>
      <w:r>
        <w:rPr>
          <w:lang w:eastAsia="ko-KR"/>
        </w:rPr>
        <w:tab/>
        <w:t>PRIVATE CALL ACCEPT ACK message is retransmitted</w:t>
      </w:r>
      <w:r w:rsidRPr="00ED2806">
        <w:rPr>
          <w:lang w:eastAsia="ko-KR"/>
        </w:rPr>
        <w:t>,</w:t>
      </w:r>
      <w:r>
        <w:rPr>
          <w:lang w:eastAsia="ko-KR"/>
        </w:rPr>
        <w:t xml:space="preserve"> as described in this </w:t>
      </w:r>
      <w:r w:rsidR="001E5F65">
        <w:rPr>
          <w:lang w:eastAsia="ko-KR"/>
        </w:rPr>
        <w:t>clause</w:t>
      </w:r>
      <w:r>
        <w:rPr>
          <w:lang w:eastAsia="ko-KR"/>
        </w:rPr>
        <w:t>, every time a PRIVATE CALL ACCEPT message is received.</w:t>
      </w:r>
    </w:p>
    <w:p w14:paraId="12633C3E" w14:textId="77777777" w:rsidR="00656AAA" w:rsidRPr="0073469F" w:rsidRDefault="00656AAA" w:rsidP="00567124">
      <w:pPr>
        <w:pStyle w:val="Heading5"/>
      </w:pPr>
      <w:bookmarkStart w:id="5458" w:name="_Toc27501479"/>
      <w:bookmarkStart w:id="5459" w:name="_Toc36049605"/>
      <w:bookmarkStart w:id="5460" w:name="_Toc45210371"/>
      <w:bookmarkStart w:id="5461" w:name="_Toc51861196"/>
      <w:bookmarkStart w:id="5462" w:name="_Toc171604470"/>
      <w:r w:rsidRPr="0073469F">
        <w:lastRenderedPageBreak/>
        <w:t>11.2.3.4.</w:t>
      </w:r>
      <w:r w:rsidR="00F43350">
        <w:t>8</w:t>
      </w:r>
      <w:r w:rsidRPr="0073469F">
        <w:tab/>
        <w:t>Error handling</w:t>
      </w:r>
      <w:bookmarkEnd w:id="5457"/>
      <w:bookmarkEnd w:id="5458"/>
      <w:bookmarkEnd w:id="5459"/>
      <w:bookmarkEnd w:id="5460"/>
      <w:bookmarkEnd w:id="5461"/>
      <w:bookmarkEnd w:id="5462"/>
    </w:p>
    <w:p w14:paraId="040AD817" w14:textId="77777777" w:rsidR="00656AAA" w:rsidRPr="0073469F" w:rsidRDefault="00656AAA" w:rsidP="00567124">
      <w:pPr>
        <w:pStyle w:val="Heading6"/>
        <w:numPr>
          <w:ilvl w:val="5"/>
          <w:numId w:val="0"/>
        </w:numPr>
        <w:ind w:left="1152" w:hanging="432"/>
      </w:pPr>
      <w:bookmarkStart w:id="5463" w:name="_Toc20156322"/>
      <w:bookmarkStart w:id="5464" w:name="_Toc27501480"/>
      <w:bookmarkStart w:id="5465" w:name="_Toc36049606"/>
      <w:bookmarkStart w:id="5466" w:name="_Toc45210372"/>
      <w:bookmarkStart w:id="5467" w:name="_Toc51861197"/>
      <w:bookmarkStart w:id="5468" w:name="_Toc171604471"/>
      <w:r w:rsidRPr="0073469F">
        <w:t>11.2.3.4.</w:t>
      </w:r>
      <w:r w:rsidR="00F43350">
        <w:t>8</w:t>
      </w:r>
      <w:r w:rsidRPr="0073469F">
        <w:t>.1</w:t>
      </w:r>
      <w:r w:rsidRPr="0073469F">
        <w:tab/>
        <w:t>Unexpected MONP message received</w:t>
      </w:r>
      <w:bookmarkEnd w:id="5463"/>
      <w:bookmarkEnd w:id="5464"/>
      <w:bookmarkEnd w:id="5465"/>
      <w:bookmarkEnd w:id="5466"/>
      <w:bookmarkEnd w:id="5467"/>
      <w:bookmarkEnd w:id="5468"/>
    </w:p>
    <w:p w14:paraId="2F109B5C" w14:textId="77777777" w:rsidR="00656AAA" w:rsidRPr="0073469F" w:rsidRDefault="00656AAA" w:rsidP="00656AAA">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2B24EA52" w14:textId="77777777" w:rsidR="00656AAA" w:rsidRPr="0073469F" w:rsidRDefault="00656AAA" w:rsidP="00567124">
      <w:pPr>
        <w:pStyle w:val="Heading6"/>
        <w:numPr>
          <w:ilvl w:val="5"/>
          <w:numId w:val="0"/>
        </w:numPr>
        <w:ind w:left="1152" w:hanging="432"/>
      </w:pPr>
      <w:bookmarkStart w:id="5469" w:name="_Toc20156323"/>
      <w:bookmarkStart w:id="5470" w:name="_Toc27501481"/>
      <w:bookmarkStart w:id="5471" w:name="_Toc36049607"/>
      <w:bookmarkStart w:id="5472" w:name="_Toc45210373"/>
      <w:bookmarkStart w:id="5473" w:name="_Toc51861198"/>
      <w:bookmarkStart w:id="5474" w:name="_Toc171604472"/>
      <w:r w:rsidRPr="0073469F">
        <w:t>11.2.3.4.</w:t>
      </w:r>
      <w:r w:rsidR="00F43350">
        <w:t>8</w:t>
      </w:r>
      <w:r w:rsidRPr="0073469F">
        <w:t>.2</w:t>
      </w:r>
      <w:r w:rsidRPr="0073469F">
        <w:tab/>
        <w:t>Unexpected indication from MCPTT user</w:t>
      </w:r>
      <w:bookmarkEnd w:id="5469"/>
      <w:bookmarkEnd w:id="5470"/>
      <w:bookmarkEnd w:id="5471"/>
      <w:bookmarkEnd w:id="5472"/>
      <w:bookmarkEnd w:id="5473"/>
      <w:bookmarkEnd w:id="5474"/>
    </w:p>
    <w:p w14:paraId="423E13B8" w14:textId="77777777" w:rsidR="00656AAA" w:rsidRPr="0073469F" w:rsidRDefault="00656AAA" w:rsidP="00656AAA">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62876211" w14:textId="77777777" w:rsidR="00656AAA" w:rsidRPr="0073469F" w:rsidRDefault="00656AAA" w:rsidP="00567124">
      <w:pPr>
        <w:pStyle w:val="Heading6"/>
        <w:numPr>
          <w:ilvl w:val="5"/>
          <w:numId w:val="0"/>
        </w:numPr>
        <w:ind w:left="1152" w:hanging="432"/>
      </w:pPr>
      <w:bookmarkStart w:id="5475" w:name="_Toc20156324"/>
      <w:bookmarkStart w:id="5476" w:name="_Toc27501482"/>
      <w:bookmarkStart w:id="5477" w:name="_Toc36049608"/>
      <w:bookmarkStart w:id="5478" w:name="_Toc45210374"/>
      <w:bookmarkStart w:id="5479" w:name="_Toc51861199"/>
      <w:bookmarkStart w:id="5480" w:name="_Toc171604473"/>
      <w:r w:rsidRPr="0073469F">
        <w:t>11.2.3.4.</w:t>
      </w:r>
      <w:r w:rsidR="00F43350">
        <w:t>8</w:t>
      </w:r>
      <w:r w:rsidRPr="0073469F">
        <w:t>.3</w:t>
      </w:r>
      <w:r w:rsidRPr="0073469F">
        <w:tab/>
        <w:t>Unexpected expiration of a timer</w:t>
      </w:r>
      <w:bookmarkEnd w:id="5475"/>
      <w:bookmarkEnd w:id="5476"/>
      <w:bookmarkEnd w:id="5477"/>
      <w:bookmarkEnd w:id="5478"/>
      <w:bookmarkEnd w:id="5479"/>
      <w:bookmarkEnd w:id="5480"/>
    </w:p>
    <w:p w14:paraId="7ECA1969" w14:textId="77777777" w:rsidR="00656AAA" w:rsidRPr="0073469F" w:rsidRDefault="00656AAA" w:rsidP="00AC0071">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2A3DDF49" w14:textId="77777777" w:rsidR="00A049EC" w:rsidRDefault="00A049EC" w:rsidP="00567124">
      <w:pPr>
        <w:pStyle w:val="Heading1"/>
        <w:rPr>
          <w:rFonts w:eastAsia="Malgun Gothic"/>
        </w:rPr>
      </w:pPr>
      <w:bookmarkStart w:id="5481" w:name="_Toc20156325"/>
      <w:bookmarkStart w:id="5482" w:name="_Toc27501483"/>
      <w:bookmarkStart w:id="5483" w:name="_Toc36049609"/>
      <w:bookmarkStart w:id="5484" w:name="_Toc45210375"/>
      <w:bookmarkStart w:id="5485" w:name="_Toc51861200"/>
      <w:bookmarkStart w:id="5486" w:name="_Toc171604474"/>
      <w:r w:rsidRPr="0073469F">
        <w:rPr>
          <w:rFonts w:eastAsia="Malgun Gothic"/>
        </w:rPr>
        <w:t>12</w:t>
      </w:r>
      <w:r w:rsidRPr="0073469F">
        <w:rPr>
          <w:rFonts w:eastAsia="Malgun Gothic"/>
        </w:rPr>
        <w:tab/>
        <w:t>Emergency alert</w:t>
      </w:r>
      <w:bookmarkEnd w:id="5481"/>
      <w:bookmarkEnd w:id="5482"/>
      <w:bookmarkEnd w:id="5483"/>
      <w:bookmarkEnd w:id="5484"/>
      <w:bookmarkEnd w:id="5485"/>
      <w:bookmarkEnd w:id="5486"/>
    </w:p>
    <w:p w14:paraId="22ABBD07" w14:textId="77777777" w:rsidR="002244A2" w:rsidRDefault="002244A2" w:rsidP="00567124">
      <w:pPr>
        <w:pStyle w:val="Heading2"/>
        <w:rPr>
          <w:lang w:eastAsia="ko-KR"/>
        </w:rPr>
      </w:pPr>
      <w:bookmarkStart w:id="5487" w:name="_Toc20156326"/>
      <w:bookmarkStart w:id="5488" w:name="_Toc27501484"/>
      <w:bookmarkStart w:id="5489" w:name="_Toc36049610"/>
      <w:bookmarkStart w:id="5490" w:name="_Toc45210376"/>
      <w:bookmarkStart w:id="5491" w:name="_Toc51861201"/>
      <w:bookmarkStart w:id="5492" w:name="_Toc171604475"/>
      <w:r>
        <w:rPr>
          <w:rFonts w:hint="eastAsia"/>
          <w:lang w:eastAsia="ko-KR"/>
        </w:rPr>
        <w:t>12.0</w:t>
      </w:r>
      <w:r>
        <w:rPr>
          <w:rFonts w:hint="eastAsia"/>
          <w:lang w:eastAsia="ko-KR"/>
        </w:rPr>
        <w:tab/>
        <w:t>General</w:t>
      </w:r>
      <w:bookmarkEnd w:id="5487"/>
      <w:bookmarkEnd w:id="5488"/>
      <w:bookmarkEnd w:id="5489"/>
      <w:bookmarkEnd w:id="5490"/>
      <w:bookmarkEnd w:id="5491"/>
      <w:bookmarkEnd w:id="5492"/>
    </w:p>
    <w:p w14:paraId="317F704A"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w:t>
      </w:r>
      <w:r w:rsidR="00CB02CE">
        <w:rPr>
          <w:lang w:eastAsia="ko-KR"/>
        </w:rPr>
        <w:t>s</w:t>
      </w:r>
      <w:r>
        <w:rPr>
          <w:rFonts w:hint="eastAsia"/>
          <w:lang w:eastAsia="ko-KR"/>
        </w:rPr>
        <w:t xml:space="preserve"> the emergency al</w:t>
      </w:r>
      <w:r w:rsidR="005D3DBE">
        <w:rPr>
          <w:lang w:eastAsia="ko-KR"/>
        </w:rPr>
        <w:t>ert</w:t>
      </w:r>
      <w:r>
        <w:rPr>
          <w:rFonts w:hint="eastAsia"/>
          <w:lang w:eastAsia="ko-KR"/>
        </w:rPr>
        <w:t xml:space="preserve"> procedures for on-network and off-network.</w:t>
      </w:r>
    </w:p>
    <w:p w14:paraId="010389F3" w14:textId="77777777" w:rsidR="002244A2" w:rsidRPr="000F7D24" w:rsidRDefault="002244A2" w:rsidP="002244A2">
      <w:pPr>
        <w:rPr>
          <w:lang w:val="en-US" w:eastAsia="ko-KR"/>
        </w:rPr>
      </w:pPr>
      <w:r>
        <w:rPr>
          <w:rFonts w:hint="eastAsia"/>
          <w:lang w:eastAsia="ko-KR"/>
        </w:rPr>
        <w:t xml:space="preserve">For on-network emergency alert, the procedures for originating </w:t>
      </w:r>
      <w:r w:rsidR="00913B19">
        <w:rPr>
          <w:lang w:eastAsia="ko-KR"/>
        </w:rPr>
        <w:t xml:space="preserve">and terminating </w:t>
      </w:r>
      <w:r>
        <w:rPr>
          <w:rFonts w:hint="eastAsia"/>
          <w:lang w:eastAsia="ko-KR"/>
        </w:rPr>
        <w:t>MCPTT client</w:t>
      </w:r>
      <w:r w:rsidR="00913B19">
        <w:rPr>
          <w:lang w:eastAsia="ko-KR"/>
        </w:rPr>
        <w:t>s, participating MCPTT functions and controlling MCPTT function</w:t>
      </w:r>
      <w:r>
        <w:rPr>
          <w:rFonts w:hint="eastAsia"/>
          <w:lang w:eastAsia="ko-KR"/>
        </w:rPr>
        <w:t xml:space="preserve"> </w:t>
      </w:r>
      <w:r w:rsidR="00913B19">
        <w:rPr>
          <w:lang w:eastAsia="ko-KR"/>
        </w:rPr>
        <w:t>are</w:t>
      </w:r>
      <w:r w:rsidR="00913B19">
        <w:rPr>
          <w:rFonts w:hint="eastAsia"/>
          <w:lang w:eastAsia="ko-KR"/>
        </w:rPr>
        <w:t xml:space="preserve"> </w:t>
      </w:r>
      <w:r>
        <w:rPr>
          <w:rFonts w:hint="eastAsia"/>
          <w:lang w:eastAsia="ko-KR"/>
        </w:rPr>
        <w:t xml:space="preserve">specified in </w:t>
      </w:r>
      <w:r w:rsidR="001E5F65">
        <w:rPr>
          <w:rFonts w:hint="eastAsia"/>
          <w:lang w:eastAsia="ko-KR"/>
        </w:rPr>
        <w:t>clause</w:t>
      </w:r>
      <w:r>
        <w:rPr>
          <w:rFonts w:hint="eastAsia"/>
          <w:lang w:eastAsia="ko-KR"/>
        </w:rPr>
        <w:t xml:space="preserve"> 12.1. </w:t>
      </w:r>
      <w:r w:rsidR="00913B19">
        <w:rPr>
          <w:lang w:eastAsia="ko-KR"/>
        </w:rPr>
        <w:t>MCPTT emergency call procedures that have emergency alerts as an optional capability</w:t>
      </w:r>
      <w:r>
        <w:rPr>
          <w:rFonts w:hint="eastAsia"/>
          <w:lang w:eastAsia="ko-KR"/>
        </w:rPr>
        <w:t xml:space="preserve"> shall be performed as defined in </w:t>
      </w:r>
      <w:r w:rsidR="001E5F65">
        <w:rPr>
          <w:rFonts w:hint="eastAsia"/>
          <w:lang w:eastAsia="ko-KR"/>
        </w:rPr>
        <w:t>clause</w:t>
      </w:r>
      <w:r>
        <w:rPr>
          <w:lang w:val="en-US" w:eastAsia="ko-KR"/>
        </w:rPr>
        <w:t> </w:t>
      </w:r>
      <w:r>
        <w:rPr>
          <w:rFonts w:hint="eastAsia"/>
          <w:lang w:eastAsia="ko-KR"/>
        </w:rPr>
        <w:t xml:space="preserve">10.1 for on-network group call and </w:t>
      </w:r>
      <w:r w:rsidR="00913B19">
        <w:rPr>
          <w:lang w:eastAsia="ko-KR"/>
        </w:rPr>
        <w:t xml:space="preserve">defined </w:t>
      </w:r>
      <w:r>
        <w:rPr>
          <w:rFonts w:hint="eastAsia"/>
          <w:lang w:eastAsia="ko-KR"/>
        </w:rPr>
        <w:t xml:space="preserve">in </w:t>
      </w:r>
      <w:r w:rsidR="001E5F65">
        <w:rPr>
          <w:rFonts w:hint="eastAsia"/>
          <w:lang w:eastAsia="ko-KR"/>
        </w:rPr>
        <w:t>clause</w:t>
      </w:r>
      <w:r>
        <w:rPr>
          <w:rFonts w:hint="eastAsia"/>
          <w:lang w:eastAsia="ko-KR"/>
        </w:rPr>
        <w:t> 11.</w:t>
      </w:r>
      <w:r>
        <w:rPr>
          <w:lang w:val="en-US" w:eastAsia="ko-KR"/>
        </w:rPr>
        <w:t>1</w:t>
      </w:r>
      <w:r>
        <w:rPr>
          <w:rFonts w:hint="eastAsia"/>
          <w:lang w:val="en-US" w:eastAsia="ko-KR"/>
        </w:rPr>
        <w:t xml:space="preserve"> for on-network private call.</w:t>
      </w:r>
    </w:p>
    <w:p w14:paraId="7FCFD231" w14:textId="77777777" w:rsidR="002244A2" w:rsidRPr="00436CF9" w:rsidRDefault="002244A2" w:rsidP="002244A2">
      <w:pPr>
        <w:rPr>
          <w:lang w:val="en-US" w:eastAsia="ko-KR"/>
        </w:rPr>
      </w:pPr>
      <w:r>
        <w:rPr>
          <w:rFonts w:hint="eastAsia"/>
          <w:lang w:val="en-US" w:eastAsia="ko-KR"/>
        </w:rPr>
        <w:t xml:space="preserve">For off-network emergency alert, the procedures for each functional entity is specified in </w:t>
      </w:r>
      <w:r w:rsidR="001E5F65">
        <w:rPr>
          <w:rFonts w:hint="eastAsia"/>
          <w:lang w:val="en-US" w:eastAsia="ko-KR"/>
        </w:rPr>
        <w:t>clause</w:t>
      </w:r>
      <w:r>
        <w:rPr>
          <w:rFonts w:hint="eastAsia"/>
          <w:lang w:val="en-US" w:eastAsia="ko-KR"/>
        </w:rPr>
        <w:t> 12.2</w:t>
      </w:r>
      <w:r w:rsidR="00552437">
        <w:rPr>
          <w:lang w:val="en-US" w:eastAsia="ko-KR"/>
        </w:rPr>
        <w:t>.</w:t>
      </w:r>
    </w:p>
    <w:p w14:paraId="62BF945E" w14:textId="77777777" w:rsidR="008D4910" w:rsidRPr="0073469F" w:rsidRDefault="00A049EC" w:rsidP="00567124">
      <w:pPr>
        <w:pStyle w:val="Heading2"/>
        <w:rPr>
          <w:rFonts w:eastAsia="Malgun Gothic"/>
        </w:rPr>
      </w:pPr>
      <w:bookmarkStart w:id="5493" w:name="_Toc20156327"/>
      <w:bookmarkStart w:id="5494" w:name="_Toc27501485"/>
      <w:bookmarkStart w:id="5495" w:name="_Toc36049611"/>
      <w:bookmarkStart w:id="5496" w:name="_Toc45210377"/>
      <w:bookmarkStart w:id="5497" w:name="_Toc51861202"/>
      <w:bookmarkStart w:id="5498" w:name="_Toc171604476"/>
      <w:r w:rsidRPr="0073469F">
        <w:rPr>
          <w:rFonts w:eastAsia="Malgun Gothic"/>
        </w:rPr>
        <w:t>12.1</w:t>
      </w:r>
      <w:r w:rsidRPr="0073469F">
        <w:rPr>
          <w:rFonts w:eastAsia="Malgun Gothic"/>
        </w:rPr>
        <w:tab/>
        <w:t>On-network emergency alert</w:t>
      </w:r>
      <w:bookmarkEnd w:id="5493"/>
      <w:bookmarkEnd w:id="5494"/>
      <w:bookmarkEnd w:id="5495"/>
      <w:bookmarkEnd w:id="5496"/>
      <w:bookmarkEnd w:id="5497"/>
      <w:bookmarkEnd w:id="5498"/>
    </w:p>
    <w:p w14:paraId="6AABB52F" w14:textId="77777777" w:rsidR="00913B19" w:rsidRDefault="00913B19" w:rsidP="00567124">
      <w:pPr>
        <w:pStyle w:val="Heading3"/>
        <w:rPr>
          <w:rFonts w:eastAsia="Malgun Gothic"/>
        </w:rPr>
      </w:pPr>
      <w:bookmarkStart w:id="5499" w:name="_Toc20156328"/>
      <w:bookmarkStart w:id="5500" w:name="_Toc27501486"/>
      <w:bookmarkStart w:id="5501" w:name="_Toc36049612"/>
      <w:bookmarkStart w:id="5502" w:name="_Toc45210378"/>
      <w:bookmarkStart w:id="5503" w:name="_Toc51861203"/>
      <w:bookmarkStart w:id="5504" w:name="_Toc171604477"/>
      <w:r>
        <w:rPr>
          <w:rFonts w:eastAsia="Malgun Gothic"/>
        </w:rPr>
        <w:t>12.1.1</w:t>
      </w:r>
      <w:r>
        <w:rPr>
          <w:rFonts w:eastAsia="Malgun Gothic"/>
        </w:rPr>
        <w:tab/>
        <w:t>Client procedures</w:t>
      </w:r>
      <w:bookmarkEnd w:id="5499"/>
      <w:bookmarkEnd w:id="5500"/>
      <w:bookmarkEnd w:id="5501"/>
      <w:bookmarkEnd w:id="5502"/>
      <w:bookmarkEnd w:id="5503"/>
      <w:bookmarkEnd w:id="5504"/>
    </w:p>
    <w:p w14:paraId="5852C083" w14:textId="77777777" w:rsidR="00913B19" w:rsidRDefault="00913B19" w:rsidP="00567124">
      <w:pPr>
        <w:pStyle w:val="Heading4"/>
      </w:pPr>
      <w:bookmarkStart w:id="5505" w:name="_Toc20156329"/>
      <w:bookmarkStart w:id="5506" w:name="_Toc27501487"/>
      <w:bookmarkStart w:id="5507" w:name="_Toc36049613"/>
      <w:bookmarkStart w:id="5508" w:name="_Toc45210379"/>
      <w:bookmarkStart w:id="5509" w:name="_Toc51861204"/>
      <w:bookmarkStart w:id="5510" w:name="_Toc171604478"/>
      <w:r>
        <w:rPr>
          <w:rFonts w:eastAsia="Malgun Gothic"/>
        </w:rPr>
        <w:t>12.1.1.1</w:t>
      </w:r>
      <w:r>
        <w:rPr>
          <w:rFonts w:eastAsia="Malgun Gothic"/>
        </w:rPr>
        <w:tab/>
        <w:t>Emergency alert origination</w:t>
      </w:r>
      <w:bookmarkEnd w:id="5505"/>
      <w:bookmarkEnd w:id="5506"/>
      <w:bookmarkEnd w:id="5507"/>
      <w:bookmarkEnd w:id="5508"/>
      <w:bookmarkEnd w:id="5509"/>
      <w:bookmarkEnd w:id="5510"/>
    </w:p>
    <w:p w14:paraId="79B045C4" w14:textId="77777777" w:rsidR="00375FD5" w:rsidRDefault="00A049EC" w:rsidP="00375FD5">
      <w:r w:rsidRPr="0073469F">
        <w:t xml:space="preserve">Upon receiving a request from the MCPTT user to send an MCPTT emergency alert to the indicated MCPTT group </w:t>
      </w:r>
      <w:r w:rsidR="00375FD5" w:rsidRPr="0073469F">
        <w:t xml:space="preserve">shall </w:t>
      </w:r>
      <w:r w:rsidR="00375FD5">
        <w:t>determine whether the group document contains a &lt;list-service&gt; element that contains a &lt;preconfigured-group-use-only&gt; element. If a &lt;preconfigured-group-use-only&gt; element exists and is set to the value "true", then the MCPTT client:</w:t>
      </w:r>
    </w:p>
    <w:p w14:paraId="7A716AC8" w14:textId="77777777" w:rsidR="00375FD5" w:rsidRDefault="00375FD5" w:rsidP="00375FD5">
      <w:pPr>
        <w:pStyle w:val="B1"/>
      </w:pPr>
      <w:r w:rsidRPr="0073469F">
        <w:t>1)</w:t>
      </w:r>
      <w:r w:rsidRPr="0073469F">
        <w:tab/>
      </w:r>
      <w:r>
        <w:t>should indicate to the MCPTT user that alerts are not allowed on the indicated group; and</w:t>
      </w:r>
    </w:p>
    <w:p w14:paraId="6C1A8126" w14:textId="77777777" w:rsidR="00375FD5" w:rsidRDefault="00375FD5" w:rsidP="00375FD5">
      <w:pPr>
        <w:pStyle w:val="B1"/>
      </w:pPr>
      <w:r>
        <w:t>2)</w:t>
      </w:r>
      <w:r>
        <w:tab/>
        <w:t>shall skip the remainder of this procedure.</w:t>
      </w:r>
    </w:p>
    <w:p w14:paraId="4FD990CE" w14:textId="77777777" w:rsidR="00A049EC" w:rsidRDefault="00375FD5" w:rsidP="00A049EC">
      <w:r>
        <w:t xml:space="preserve">If </w:t>
      </w:r>
      <w:r w:rsidR="00913B19">
        <w:t xml:space="preserve">this is an </w:t>
      </w:r>
      <w:r w:rsidR="00913B19" w:rsidRPr="00C65CD9">
        <w:rPr>
          <w:lang w:eastAsia="ko-KR"/>
        </w:rPr>
        <w:t>authorised request for an MCPTT emergency alert</w:t>
      </w:r>
      <w:r w:rsidR="00913B19">
        <w:rPr>
          <w:lang w:eastAsia="ko-KR"/>
        </w:rPr>
        <w:t xml:space="preserve"> as determined by </w:t>
      </w:r>
      <w:r w:rsidR="001E5F65">
        <w:rPr>
          <w:lang w:eastAsia="ko-KR"/>
        </w:rPr>
        <w:t>clause</w:t>
      </w:r>
      <w:r w:rsidR="00913B19">
        <w:rPr>
          <w:lang w:eastAsia="ko-KR"/>
        </w:rPr>
        <w:t> 6.2.8.1.6</w:t>
      </w:r>
      <w:r w:rsidR="00A049EC" w:rsidRPr="0073469F">
        <w:t xml:space="preserve">, the MCPTT client shall </w:t>
      </w:r>
      <w:r w:rsidR="00A049EC" w:rsidRPr="0073469F">
        <w:rPr>
          <w:rFonts w:eastAsia="SimSun"/>
        </w:rPr>
        <w:t xml:space="preserve">generate a SIP MESSAGE request in accordance with 3GPP TS 24.229 [4] and </w:t>
      </w:r>
      <w:r w:rsidR="00A049EC" w:rsidRPr="0073469F">
        <w:rPr>
          <w:lang w:eastAsia="ko-KR"/>
        </w:rPr>
        <w:t xml:space="preserve">IETF RFC 3428 [33] </w:t>
      </w:r>
      <w:r w:rsidR="00A049EC" w:rsidRPr="0073469F">
        <w:t>with the clarifications given below.</w:t>
      </w:r>
    </w:p>
    <w:p w14:paraId="68950E5E" w14:textId="77777777" w:rsidR="00273ADE" w:rsidRPr="00D3770C" w:rsidRDefault="00273ADE" w:rsidP="00D3770C">
      <w:pPr>
        <w:pStyle w:val="NO"/>
      </w:pPr>
      <w:r w:rsidRPr="0073469F">
        <w:t>NOTE 1:</w:t>
      </w:r>
      <w:r w:rsidRPr="0073469F">
        <w:tab/>
      </w:r>
      <w:r w:rsidR="004B01E4">
        <w:t>T</w:t>
      </w:r>
      <w:r w:rsidRPr="0073469F">
        <w:t xml:space="preserve">his SIP MESSAGE </w:t>
      </w:r>
      <w:r w:rsidR="00087265">
        <w:t xml:space="preserve">request </w:t>
      </w:r>
      <w:r w:rsidRPr="0073469F">
        <w:t>is assumed to be sent out-of-dialog.</w:t>
      </w:r>
    </w:p>
    <w:p w14:paraId="39551CB1" w14:textId="77777777" w:rsidR="00A049EC" w:rsidRPr="0073469F" w:rsidRDefault="00A049EC" w:rsidP="00A049EC">
      <w:r w:rsidRPr="0073469F">
        <w:t>The MCPTT client:</w:t>
      </w:r>
    </w:p>
    <w:p w14:paraId="113A8566" w14:textId="77777777" w:rsidR="00A049EC" w:rsidRPr="0073469F" w:rsidRDefault="00913B19" w:rsidP="00A049EC">
      <w:pPr>
        <w:pStyle w:val="B1"/>
      </w:pPr>
      <w:r>
        <w:t>1</w:t>
      </w:r>
      <w:r w:rsidR="00A049EC" w:rsidRPr="0073469F">
        <w:t>)</w:t>
      </w:r>
      <w:r w:rsidR="00A049EC" w:rsidRPr="0073469F">
        <w:tab/>
        <w:t>shall include the ICSI value "urn:urn-7:3gpp-service.ims.icsi.mcptt" (</w:t>
      </w:r>
      <w:r w:rsidR="00A049EC" w:rsidRPr="0073469F">
        <w:rPr>
          <w:lang w:eastAsia="zh-CN"/>
        </w:rPr>
        <w:t xml:space="preserve">coded as specified in </w:t>
      </w:r>
      <w:r w:rsidR="00A049EC" w:rsidRPr="0073469F">
        <w:t>3GPP TS 24.229 [</w:t>
      </w:r>
      <w:r w:rsidR="00A049EC" w:rsidRPr="0073469F">
        <w:rPr>
          <w:noProof/>
        </w:rPr>
        <w:t>4</w:t>
      </w:r>
      <w:r w:rsidR="00A049EC" w:rsidRPr="0073469F">
        <w:t>]</w:t>
      </w:r>
      <w:r w:rsidR="00A049EC" w:rsidRPr="0073469F">
        <w:rPr>
          <w:lang w:eastAsia="zh-CN"/>
        </w:rPr>
        <w:t xml:space="preserve">), </w:t>
      </w:r>
      <w:r w:rsidR="00A049EC" w:rsidRPr="0073469F">
        <w:t>in a P-Preferred-Service header field according to IETF </w:t>
      </w:r>
      <w:r w:rsidR="00A049EC" w:rsidRPr="0073469F">
        <w:rPr>
          <w:rFonts w:eastAsia="MS Mincho"/>
        </w:rPr>
        <w:t xml:space="preserve">RFC 6050 [9] </w:t>
      </w:r>
      <w:r w:rsidR="00A049EC" w:rsidRPr="0073469F">
        <w:t xml:space="preserve">in the SIP </w:t>
      </w:r>
      <w:r>
        <w:t>MESSAGE</w:t>
      </w:r>
      <w:r w:rsidRPr="0073469F">
        <w:t xml:space="preserve"> </w:t>
      </w:r>
      <w:r w:rsidR="00A049EC" w:rsidRPr="0073469F">
        <w:t>request;</w:t>
      </w:r>
    </w:p>
    <w:p w14:paraId="0D1C5E65" w14:textId="77777777" w:rsidR="00A049EC" w:rsidRPr="0073469F" w:rsidRDefault="00913B19" w:rsidP="00A049EC">
      <w:pPr>
        <w:pStyle w:val="B1"/>
      </w:pPr>
      <w:r>
        <w:lastRenderedPageBreak/>
        <w:t>2</w:t>
      </w:r>
      <w:r w:rsidR="00A049EC" w:rsidRPr="0073469F">
        <w:t>)</w:t>
      </w:r>
      <w:r w:rsidR="00A049EC" w:rsidRPr="0073469F">
        <w:tab/>
        <w:t xml:space="preserve">shall include an Accept-Contact header field with the </w:t>
      </w:r>
      <w:r w:rsidR="00A049EC" w:rsidRPr="0073469F">
        <w:rPr>
          <w:rFonts w:eastAsia="SimSun"/>
          <w:lang w:eastAsia="zh-CN"/>
        </w:rPr>
        <w:t>g.3gpp.icsi-ref</w:t>
      </w:r>
      <w:r w:rsidR="00A049EC" w:rsidRPr="0073469F">
        <w:t xml:space="preserve"> media feature tag containing the value of "urn:urn-7:3gpp-service.ims.icsi.mcptt" along with the "require" and "explicit" header field parameters according to IETF RFC 3841 [6];</w:t>
      </w:r>
    </w:p>
    <w:p w14:paraId="145DEEFC" w14:textId="77777777" w:rsidR="00A049EC" w:rsidRPr="0073469F" w:rsidRDefault="00913B19" w:rsidP="00A049EC">
      <w:pPr>
        <w:pStyle w:val="B1"/>
      </w:pPr>
      <w:r>
        <w:t>3</w:t>
      </w:r>
      <w:r w:rsidR="00A049EC" w:rsidRPr="0073469F">
        <w:t>)</w:t>
      </w:r>
      <w:r w:rsidR="00A049EC" w:rsidRPr="0073469F">
        <w:tab/>
        <w:t>may include a P-Preferred-Identity header field in the SIP MESSAGE request containing a public user identity as specified in 3GPP TS 24.229 [</w:t>
      </w:r>
      <w:r w:rsidR="00A049EC" w:rsidRPr="0073469F">
        <w:rPr>
          <w:noProof/>
        </w:rPr>
        <w:t>4</w:t>
      </w:r>
      <w:r w:rsidR="00A049EC" w:rsidRPr="0073469F">
        <w:t>];</w:t>
      </w:r>
    </w:p>
    <w:p w14:paraId="72A5E60D" w14:textId="77777777" w:rsidR="00FE3ECE" w:rsidRDefault="00913B19" w:rsidP="00A049EC">
      <w:pPr>
        <w:pStyle w:val="B1"/>
      </w:pPr>
      <w:r>
        <w:t>4</w:t>
      </w:r>
      <w:r w:rsidR="00A049EC" w:rsidRPr="0073469F">
        <w:t>)</w:t>
      </w:r>
      <w:r w:rsidR="00A049EC" w:rsidRPr="0073469F">
        <w:tab/>
        <w:t>shall include an</w:t>
      </w:r>
      <w:r w:rsidR="00946DDA" w:rsidRPr="0073469F">
        <w:t xml:space="preserve"> </w:t>
      </w:r>
      <w:r w:rsidR="00A049EC" w:rsidRPr="0073469F">
        <w:t xml:space="preserve">application/vnd.3gpp.mcptt-info+xml MIME body as specified in </w:t>
      </w:r>
      <w:r>
        <w:t>clause</w:t>
      </w:r>
      <w:r w:rsidRPr="0073469F">
        <w:t> </w:t>
      </w:r>
      <w:r w:rsidR="00A049EC" w:rsidRPr="0073469F">
        <w:t>F.1 with the &lt;</w:t>
      </w:r>
      <w:proofErr w:type="spellStart"/>
      <w:r w:rsidR="00A049EC" w:rsidRPr="0073469F">
        <w:t>mcpttinfo</w:t>
      </w:r>
      <w:proofErr w:type="spellEnd"/>
      <w:r w:rsidR="00A049EC" w:rsidRPr="0073469F">
        <w:t>&gt; element containing the &lt;</w:t>
      </w:r>
      <w:proofErr w:type="spellStart"/>
      <w:r w:rsidR="00A049EC" w:rsidRPr="0073469F">
        <w:t>mcptt</w:t>
      </w:r>
      <w:proofErr w:type="spellEnd"/>
      <w:r w:rsidR="00A049EC" w:rsidRPr="0073469F">
        <w:t>-Params&gt; element with</w:t>
      </w:r>
      <w:r w:rsidR="00FE3ECE">
        <w:t>:</w:t>
      </w:r>
    </w:p>
    <w:p w14:paraId="61777CE1" w14:textId="77777777" w:rsidR="009944CB" w:rsidRDefault="00FE3ECE" w:rsidP="009944CB">
      <w:pPr>
        <w:pStyle w:val="B2"/>
      </w:pPr>
      <w:r>
        <w:t>a)</w:t>
      </w:r>
      <w:r>
        <w:tab/>
        <w:t>the &lt;</w:t>
      </w:r>
      <w:proofErr w:type="spellStart"/>
      <w:r>
        <w:t>mcptt</w:t>
      </w:r>
      <w:proofErr w:type="spellEnd"/>
      <w:r>
        <w:t>-request-</w:t>
      </w:r>
      <w:proofErr w:type="spellStart"/>
      <w:r>
        <w:t>uri</w:t>
      </w:r>
      <w:proofErr w:type="spellEnd"/>
      <w:r>
        <w:t>&gt;</w:t>
      </w:r>
      <w:r w:rsidRPr="004C07EF">
        <w:t xml:space="preserve"> element set to</w:t>
      </w:r>
      <w:r w:rsidR="009944CB">
        <w:t>:</w:t>
      </w:r>
    </w:p>
    <w:p w14:paraId="3FFE9CD4" w14:textId="77777777" w:rsidR="009944CB" w:rsidRDefault="009944CB" w:rsidP="009944CB">
      <w:pPr>
        <w:pStyle w:val="B3"/>
      </w:pPr>
      <w:proofErr w:type="spellStart"/>
      <w:r>
        <w:t>i</w:t>
      </w:r>
      <w:proofErr w:type="spellEnd"/>
      <w:r>
        <w:t>)</w:t>
      </w:r>
      <w:r>
        <w:tab/>
        <w:t>if the &lt;</w:t>
      </w:r>
      <w:proofErr w:type="spellStart"/>
      <w:r>
        <w:t>EmergencyAlert</w:t>
      </w:r>
      <w:proofErr w:type="spellEnd"/>
      <w:r>
        <w:t>&gt; element of the MCPTT user profile exists, then:</w:t>
      </w:r>
    </w:p>
    <w:p w14:paraId="25D349BC" w14:textId="49FCB722" w:rsidR="009944CB" w:rsidRDefault="009944CB" w:rsidP="009944CB">
      <w:pPr>
        <w:pStyle w:val="B4"/>
      </w:pPr>
      <w:r>
        <w:t>A)</w:t>
      </w:r>
      <w:r>
        <w:tab/>
        <w:t>if the &lt;entry-info&gt; attribute of the &lt;entry&gt; element of the &lt;</w:t>
      </w:r>
      <w:proofErr w:type="spellStart"/>
      <w:r>
        <w:t>EmergencyAlert</w:t>
      </w:r>
      <w:proofErr w:type="spellEnd"/>
      <w:r>
        <w:t>&gt; element is set to the value '</w:t>
      </w:r>
      <w:proofErr w:type="spellStart"/>
      <w:r>
        <w:t>DedicatedGroup</w:t>
      </w:r>
      <w:proofErr w:type="spellEnd"/>
      <w:r>
        <w:t xml:space="preserve">', the </w:t>
      </w:r>
      <w:r w:rsidR="00DE485C" w:rsidRPr="00DE485C">
        <w:t>value</w:t>
      </w:r>
      <w:r>
        <w:t xml:space="preserve"> in the &lt;</w:t>
      </w:r>
      <w:proofErr w:type="spellStart"/>
      <w:r>
        <w:t>uri</w:t>
      </w:r>
      <w:proofErr w:type="spellEnd"/>
      <w:r>
        <w:t>-entry&gt; element of the &lt;entry&gt; element of the &lt;</w:t>
      </w:r>
      <w:proofErr w:type="spellStart"/>
      <w:r>
        <w:t>EmergencyAlert</w:t>
      </w:r>
      <w:proofErr w:type="spellEnd"/>
      <w:r>
        <w:t>&gt; element; and</w:t>
      </w:r>
    </w:p>
    <w:p w14:paraId="35C0672C" w14:textId="5D315810" w:rsidR="009944CB" w:rsidRDefault="009944CB" w:rsidP="009944CB">
      <w:pPr>
        <w:pStyle w:val="B4"/>
      </w:pPr>
      <w:r>
        <w:t>B)</w:t>
      </w:r>
      <w:r>
        <w:tab/>
        <w:t>if the &lt;entry-info&gt; attribute of the &lt;entry&gt; element of the &lt;</w:t>
      </w:r>
      <w:proofErr w:type="spellStart"/>
      <w:r>
        <w:t>EmergencyAlert</w:t>
      </w:r>
      <w:proofErr w:type="spellEnd"/>
      <w:r>
        <w:t xml:space="preserve">&gt; element is set to the value </w:t>
      </w:r>
      <w:r w:rsidRPr="00847E44">
        <w:t>'</w:t>
      </w:r>
      <w:proofErr w:type="spellStart"/>
      <w:r w:rsidRPr="00847E44">
        <w:t>UseCurrentlySelectedGroup</w:t>
      </w:r>
      <w:proofErr w:type="spellEnd"/>
      <w:r w:rsidRPr="00847E44">
        <w:t>'</w:t>
      </w:r>
      <w:r>
        <w:t xml:space="preserve"> and there is no currently selected group, the </w:t>
      </w:r>
      <w:r w:rsidR="00FE2F67" w:rsidRPr="00FE2F67">
        <w:t>value</w:t>
      </w:r>
      <w:r>
        <w:t xml:space="preserve"> in the &lt;</w:t>
      </w:r>
      <w:proofErr w:type="spellStart"/>
      <w:r>
        <w:t>uri</w:t>
      </w:r>
      <w:proofErr w:type="spellEnd"/>
      <w:r>
        <w:t>-entry&gt; element of the &lt;entry&gt; element of the &lt;</w:t>
      </w:r>
      <w:proofErr w:type="spellStart"/>
      <w:r>
        <w:t>EmergencyAlert</w:t>
      </w:r>
      <w:proofErr w:type="spellEnd"/>
      <w:r>
        <w:t>&gt; element; and</w:t>
      </w:r>
    </w:p>
    <w:p w14:paraId="3142CD77" w14:textId="0A70A9F2" w:rsidR="009944CB" w:rsidRPr="008E477D" w:rsidRDefault="009944CB" w:rsidP="00A477C1">
      <w:pPr>
        <w:pStyle w:val="B3"/>
      </w:pPr>
      <w:r>
        <w:t>ii)</w:t>
      </w:r>
      <w:r>
        <w:tab/>
        <w:t>if the &lt;</w:t>
      </w:r>
      <w:proofErr w:type="spellStart"/>
      <w:r>
        <w:t>EmergencyAlert</w:t>
      </w:r>
      <w:proofErr w:type="spellEnd"/>
      <w:r>
        <w:t xml:space="preserve">&gt; element of the MCPTT user profile does not exist, </w:t>
      </w:r>
      <w:r w:rsidRPr="004C07EF">
        <w:t xml:space="preserve">the </w:t>
      </w:r>
      <w:r>
        <w:t>group identity selected by the MCPTT user</w:t>
      </w:r>
      <w:r w:rsidRPr="004C07EF">
        <w:t>;</w:t>
      </w:r>
    </w:p>
    <w:p w14:paraId="6AD116D5" w14:textId="77777777" w:rsidR="00A049EC" w:rsidRDefault="00FE3ECE" w:rsidP="00436CF9">
      <w:pPr>
        <w:pStyle w:val="B2"/>
      </w:pPr>
      <w:r>
        <w:t>b)</w:t>
      </w:r>
      <w:r>
        <w:tab/>
      </w:r>
      <w:r w:rsidR="00A049EC" w:rsidRPr="0073469F">
        <w:t>the &lt;alert-</w:t>
      </w:r>
      <w:proofErr w:type="spellStart"/>
      <w:r w:rsidR="00A049EC" w:rsidRPr="0073469F">
        <w:t>ind</w:t>
      </w:r>
      <w:proofErr w:type="spellEnd"/>
      <w:r w:rsidR="00A049EC" w:rsidRPr="0073469F">
        <w:t>&gt; element set to a value of "true";</w:t>
      </w:r>
    </w:p>
    <w:p w14:paraId="7265E9F4" w14:textId="2F334FA5" w:rsidR="002A5E26" w:rsidRPr="00B25ED1" w:rsidRDefault="002A5E26" w:rsidP="00436CF9">
      <w:pPr>
        <w:pStyle w:val="B2"/>
      </w:pPr>
      <w:r>
        <w:t>c)</w:t>
      </w:r>
      <w:r>
        <w:tab/>
        <w:t>the &lt;</w:t>
      </w:r>
      <w:proofErr w:type="spellStart"/>
      <w:r>
        <w:t>mcptt</w:t>
      </w:r>
      <w:proofErr w:type="spellEnd"/>
      <w:r>
        <w:t>-client-id&gt; element set to the MCPTT client ID of the originating MCPTT client;</w:t>
      </w:r>
    </w:p>
    <w:p w14:paraId="4EC806CC" w14:textId="77777777" w:rsidR="00591AF4" w:rsidRPr="00C91445" w:rsidRDefault="00591AF4" w:rsidP="00591AF4">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w:t>
      </w:r>
      <w:proofErr w:type="spellStart"/>
      <w:r>
        <w:t>anyExt</w:t>
      </w:r>
      <w:proofErr w:type="spellEnd"/>
      <w:r>
        <w:t xml:space="preserve">&gt; element with </w:t>
      </w:r>
      <w:r w:rsidRPr="00C91445">
        <w:t xml:space="preserve">the &lt;functional-alias-URI&gt; </w:t>
      </w:r>
      <w:r>
        <w:t xml:space="preserve">element </w:t>
      </w:r>
      <w:r w:rsidRPr="00C91445">
        <w:t>set to the URI of the used functional alias;</w:t>
      </w:r>
      <w:r w:rsidRPr="009205AF">
        <w:t xml:space="preserve"> and</w:t>
      </w:r>
    </w:p>
    <w:p w14:paraId="3DE5E77D" w14:textId="77777777" w:rsidR="009205AF" w:rsidRDefault="00B25ED1" w:rsidP="009205AF">
      <w:pPr>
        <w:pStyle w:val="NO"/>
      </w:pPr>
      <w:r w:rsidRPr="00471AE0">
        <w:t>NOTE </w:t>
      </w:r>
      <w:r>
        <w:t>2</w:t>
      </w:r>
      <w:r w:rsidRPr="00471AE0">
        <w:t>:</w:t>
      </w:r>
      <w:r w:rsidRPr="00471AE0">
        <w:tab/>
        <w:t xml:space="preserve">The MCPTT client learns the functional aliases that are activated for an MCPTT ID from procedures specified in </w:t>
      </w:r>
      <w:r w:rsidR="001E5F65">
        <w:t>clause</w:t>
      </w:r>
      <w:r w:rsidRPr="00BE260C">
        <w:t> 9A.2.1.3.</w:t>
      </w:r>
    </w:p>
    <w:p w14:paraId="3BD70564" w14:textId="37EE7B9B" w:rsidR="00B25ED1" w:rsidRPr="00BE260C" w:rsidRDefault="009205AF" w:rsidP="00E21BCF">
      <w:pPr>
        <w:pStyle w:val="B2"/>
      </w:pPr>
      <w:r>
        <w:t>e)</w:t>
      </w:r>
      <w:r>
        <w:tab/>
        <w:t>if the MCPTT user has requested an application priority, the &lt;</w:t>
      </w:r>
      <w:proofErr w:type="spellStart"/>
      <w:r>
        <w:t>anyExt</w:t>
      </w:r>
      <w:proofErr w:type="spellEnd"/>
      <w:r>
        <w:t>&gt; element with the &lt;user-requested-priority&gt; element set to the user provided value;</w:t>
      </w:r>
    </w:p>
    <w:p w14:paraId="42F6A465" w14:textId="1E0A6767" w:rsidR="00A049EC" w:rsidRPr="0073469F" w:rsidRDefault="00663937" w:rsidP="00A049EC">
      <w:pPr>
        <w:pStyle w:val="B1"/>
      </w:pPr>
      <w:r>
        <w:t>5</w:t>
      </w:r>
      <w:r w:rsidR="00A049EC" w:rsidRPr="0073469F">
        <w:t>)</w:t>
      </w:r>
      <w:r w:rsidR="00A049EC" w:rsidRPr="0073469F">
        <w:tab/>
        <w:t xml:space="preserve">shall include in the </w:t>
      </w:r>
      <w:r w:rsidRPr="0073469F">
        <w:t xml:space="preserve">SIP MESSAGE </w:t>
      </w:r>
      <w:r>
        <w:t xml:space="preserve">request </w:t>
      </w:r>
      <w:r w:rsidR="00A049EC" w:rsidRPr="0073469F">
        <w:t xml:space="preserve">the specific location information for MCPTT emergency alert </w:t>
      </w:r>
      <w:r>
        <w:t xml:space="preserve">as specified in </w:t>
      </w:r>
      <w:r w:rsidR="001E5F65">
        <w:t>clause</w:t>
      </w:r>
      <w:r>
        <w:t> 6.2.9.1</w:t>
      </w:r>
      <w:r w:rsidR="00A049EC" w:rsidRPr="0073469F">
        <w:t>;</w:t>
      </w:r>
    </w:p>
    <w:p w14:paraId="0B0D9315" w14:textId="77777777" w:rsidR="00A049EC" w:rsidRPr="0073469F" w:rsidRDefault="00663937" w:rsidP="00A049EC">
      <w:pPr>
        <w:pStyle w:val="B1"/>
        <w:rPr>
          <w:lang w:eastAsia="ko-KR"/>
        </w:rPr>
      </w:pPr>
      <w:r>
        <w:rPr>
          <w:lang w:eastAsia="ko-KR"/>
        </w:rPr>
        <w:t>6</w:t>
      </w:r>
      <w:r w:rsidR="00A049EC" w:rsidRPr="0073469F">
        <w:rPr>
          <w:lang w:eastAsia="ko-KR"/>
        </w:rPr>
        <w:t>)</w:t>
      </w:r>
      <w:r w:rsidR="00A049EC" w:rsidRPr="0073469F">
        <w:rPr>
          <w:lang w:eastAsia="ko-KR"/>
        </w:rPr>
        <w:tab/>
        <w:t>shall set the MCPTT emergency state if not already set;</w:t>
      </w:r>
    </w:p>
    <w:p w14:paraId="22D03EAF" w14:textId="77777777" w:rsidR="00A049EC" w:rsidRPr="0073469F" w:rsidRDefault="00663937" w:rsidP="00A049EC">
      <w:pPr>
        <w:pStyle w:val="B1"/>
        <w:rPr>
          <w:lang w:eastAsia="ko-KR"/>
        </w:rPr>
      </w:pPr>
      <w:r>
        <w:rPr>
          <w:lang w:eastAsia="ko-KR"/>
        </w:rPr>
        <w:t>7</w:t>
      </w:r>
      <w:r w:rsidR="00A049EC" w:rsidRPr="0073469F">
        <w:rPr>
          <w:lang w:eastAsia="ko-KR"/>
        </w:rPr>
        <w:t>)</w:t>
      </w:r>
      <w:r w:rsidR="00A049EC" w:rsidRPr="0073469F">
        <w:rPr>
          <w:lang w:eastAsia="ko-KR"/>
        </w:rPr>
        <w:tab/>
        <w:t>shall set the MCPTT emergency alert state to "</w:t>
      </w:r>
      <w:r w:rsidR="00824B63" w:rsidRPr="0073469F">
        <w:rPr>
          <w:lang w:eastAsia="ko-KR"/>
        </w:rPr>
        <w:t>MEA 2: e</w:t>
      </w:r>
      <w:r w:rsidR="00A049EC" w:rsidRPr="0073469F">
        <w:rPr>
          <w:lang w:eastAsia="ko-KR"/>
        </w:rPr>
        <w:t>mergency-alert-confirm-pending";</w:t>
      </w:r>
    </w:p>
    <w:p w14:paraId="2A017FF0" w14:textId="4455A393" w:rsidR="00A049EC" w:rsidRPr="0073469F" w:rsidRDefault="00663937" w:rsidP="00A049EC">
      <w:pPr>
        <w:pStyle w:val="B1"/>
        <w:rPr>
          <w:rFonts w:eastAsia="SimSun"/>
        </w:rPr>
      </w:pPr>
      <w:r>
        <w:rPr>
          <w:lang w:eastAsia="ko-KR"/>
        </w:rPr>
        <w:t>8</w:t>
      </w:r>
      <w:r w:rsidR="00A049EC" w:rsidRPr="0073469F">
        <w:rPr>
          <w:lang w:eastAsia="ko-KR"/>
        </w:rPr>
        <w:t>)</w:t>
      </w:r>
      <w:r w:rsidR="00A049EC" w:rsidRPr="0073469F">
        <w:rPr>
          <w:lang w:eastAsia="ko-KR"/>
        </w:rPr>
        <w:tab/>
      </w:r>
      <w:r w:rsidR="00A049EC" w:rsidRPr="0073469F">
        <w:rPr>
          <w:rFonts w:eastAsia="SimSun"/>
        </w:rPr>
        <w:t xml:space="preserve">shall set the Request-URI to the </w:t>
      </w:r>
      <w:r w:rsidR="00FE3ECE">
        <w:rPr>
          <w:rFonts w:eastAsia="SimSun"/>
        </w:rPr>
        <w:t xml:space="preserve">public service identity </w:t>
      </w:r>
      <w:r w:rsidR="00FE3ECE">
        <w:t xml:space="preserve">identifying the participating MCPTT function serving the </w:t>
      </w:r>
      <w:r w:rsidR="00FE2F67" w:rsidRPr="00FE2F67">
        <w:t>MCPTT user</w:t>
      </w:r>
      <w:r w:rsidR="00A049EC" w:rsidRPr="0073469F">
        <w:rPr>
          <w:rFonts w:eastAsia="SimSun"/>
        </w:rPr>
        <w:t>;</w:t>
      </w:r>
      <w:r w:rsidR="000275C2" w:rsidRPr="0073469F">
        <w:rPr>
          <w:rFonts w:eastAsia="SimSun"/>
        </w:rPr>
        <w:t xml:space="preserve"> and</w:t>
      </w:r>
    </w:p>
    <w:p w14:paraId="1695F527" w14:textId="77777777" w:rsidR="00A049EC" w:rsidRPr="0073469F" w:rsidRDefault="00663937" w:rsidP="00A049EC">
      <w:pPr>
        <w:pStyle w:val="B1"/>
        <w:rPr>
          <w:rFonts w:eastAsia="SimSun"/>
        </w:rPr>
      </w:pPr>
      <w:r>
        <w:rPr>
          <w:lang w:eastAsia="ko-KR"/>
        </w:rPr>
        <w:t>9</w:t>
      </w:r>
      <w:r w:rsidR="00A049EC" w:rsidRPr="0073469F">
        <w:rPr>
          <w:lang w:eastAsia="ko-KR"/>
        </w:rPr>
        <w:t>)</w:t>
      </w:r>
      <w:r w:rsidR="00A049EC" w:rsidRPr="0073469F">
        <w:rPr>
          <w:lang w:eastAsia="ko-KR"/>
        </w:rPr>
        <w:tab/>
        <w:t xml:space="preserve">shall send the </w:t>
      </w:r>
      <w:r w:rsidR="00A049EC" w:rsidRPr="0073469F">
        <w:rPr>
          <w:rFonts w:eastAsia="SimSun"/>
        </w:rPr>
        <w:t>SIP MESSAGE request according to rules and procedures of 3GPP TS 24.229 [4]</w:t>
      </w:r>
      <w:r w:rsidR="004A0FD3">
        <w:rPr>
          <w:rFonts w:eastAsia="SimSun"/>
        </w:rPr>
        <w:t>.</w:t>
      </w:r>
    </w:p>
    <w:p w14:paraId="11EAA047" w14:textId="77777777" w:rsidR="00A049EC" w:rsidRPr="0073469F" w:rsidRDefault="00A049EC" w:rsidP="00A049EC">
      <w:pPr>
        <w:rPr>
          <w:lang w:eastAsia="ko-KR"/>
        </w:rPr>
      </w:pPr>
      <w:r w:rsidRPr="0073469F">
        <w:t xml:space="preserve">On receiving a SIP 2xx response to the SIP MESSAGE request, the MCPTT client </w:t>
      </w:r>
      <w:r w:rsidRPr="0073469F">
        <w:rPr>
          <w:lang w:eastAsia="ko-KR"/>
        </w:rPr>
        <w:t>shall set the MCPTT emergency alert state to "</w:t>
      </w:r>
      <w:r w:rsidR="00824B63" w:rsidRPr="0073469F">
        <w:rPr>
          <w:lang w:eastAsia="ko-KR"/>
        </w:rPr>
        <w:t>MEA 3: e</w:t>
      </w:r>
      <w:r w:rsidRPr="0073469F">
        <w:rPr>
          <w:lang w:eastAsia="ko-KR"/>
        </w:rPr>
        <w:t>mergency-alert-initiated"</w:t>
      </w:r>
      <w:r w:rsidR="004A0FD3">
        <w:rPr>
          <w:lang w:eastAsia="ko-KR"/>
        </w:rPr>
        <w:t>.</w:t>
      </w:r>
    </w:p>
    <w:p w14:paraId="711385BA" w14:textId="77777777" w:rsidR="00A049EC" w:rsidRPr="0073469F" w:rsidRDefault="00A049EC" w:rsidP="00A049EC">
      <w:pPr>
        <w:rPr>
          <w:lang w:eastAsia="ko-KR"/>
        </w:rPr>
      </w:pPr>
      <w:r w:rsidRPr="0073469F">
        <w:t>On receiving a SIP 4xx response</w:t>
      </w:r>
      <w:r w:rsidR="00913B19" w:rsidRPr="00913B19">
        <w:t xml:space="preserve"> </w:t>
      </w:r>
      <w:r w:rsidR="00913B19">
        <w:t>a SIP 5xx response or a SIP 6xx response</w:t>
      </w:r>
      <w:r w:rsidRPr="0073469F">
        <w:t xml:space="preserve"> to the SIP MESSAGE request, the MCPTT client </w:t>
      </w:r>
      <w:r w:rsidRPr="0073469F">
        <w:rPr>
          <w:lang w:eastAsia="ko-KR"/>
        </w:rPr>
        <w:t>shall set the MCPTT emergency alert state to "</w:t>
      </w:r>
      <w:r w:rsidR="00824B63" w:rsidRPr="0073469F">
        <w:rPr>
          <w:lang w:eastAsia="ko-KR"/>
        </w:rPr>
        <w:t>MEA 1: n</w:t>
      </w:r>
      <w:r w:rsidRPr="0073469F">
        <w:rPr>
          <w:lang w:eastAsia="ko-KR"/>
        </w:rPr>
        <w:t>o-alert".</w:t>
      </w:r>
    </w:p>
    <w:p w14:paraId="14FE2AC8" w14:textId="77777777" w:rsidR="00A049EC" w:rsidRDefault="00A049EC" w:rsidP="00FA2B2A">
      <w:pPr>
        <w:pStyle w:val="NO"/>
        <w:rPr>
          <w:lang w:eastAsia="ko-KR"/>
        </w:rPr>
      </w:pPr>
      <w:r w:rsidRPr="0073469F">
        <w:rPr>
          <w:lang w:eastAsia="ko-KR"/>
        </w:rPr>
        <w:t>NOTE </w:t>
      </w:r>
      <w:r w:rsidR="00B25ED1">
        <w:rPr>
          <w:lang w:eastAsia="ko-KR"/>
        </w:rPr>
        <w:t>3</w:t>
      </w:r>
      <w:r w:rsidRPr="0073469F">
        <w:rPr>
          <w:lang w:eastAsia="ko-KR"/>
        </w:rPr>
        <w:t>:</w:t>
      </w:r>
      <w:r w:rsidRPr="0073469F">
        <w:rPr>
          <w:lang w:eastAsia="ko-KR"/>
        </w:rPr>
        <w:tab/>
      </w:r>
      <w:r w:rsidR="009944CB">
        <w:rPr>
          <w:lang w:eastAsia="ko-KR"/>
        </w:rPr>
        <w:t>T</w:t>
      </w:r>
      <w:r w:rsidRPr="0073469F">
        <w:rPr>
          <w:lang w:eastAsia="ko-KR"/>
        </w:rPr>
        <w:t>he MCPTT emergency state is left set in this case as the MCPTT user presumably is in the best position to determine whether or not they are in a life-threatening condition. The assumption is that the MCPTT user can clear the MCPTT emergency state manually if need be.</w:t>
      </w:r>
    </w:p>
    <w:p w14:paraId="75BBF805" w14:textId="77777777" w:rsidR="005107D7" w:rsidRDefault="005107D7" w:rsidP="005107D7">
      <w:pPr>
        <w:pStyle w:val="NO"/>
        <w:rPr>
          <w:lang w:eastAsia="ko-KR"/>
        </w:rPr>
      </w:pPr>
      <w:bookmarkStart w:id="5511" w:name="_Toc20156330"/>
      <w:r w:rsidRPr="00E35FCD">
        <w:rPr>
          <w:lang w:eastAsia="ko-KR"/>
        </w:rPr>
        <w:t>NOTE</w:t>
      </w:r>
      <w:r w:rsidRPr="006E208F">
        <w:rPr>
          <w:lang w:eastAsia="ko-KR"/>
        </w:rPr>
        <w:t> </w:t>
      </w:r>
      <w:r w:rsidR="00B25ED1" w:rsidRPr="006E208F">
        <w:rPr>
          <w:lang w:eastAsia="ko-KR"/>
        </w:rPr>
        <w:t>4</w:t>
      </w:r>
      <w:r w:rsidRPr="00E35FCD">
        <w:rPr>
          <w:lang w:eastAsia="ko-KR"/>
        </w:rPr>
        <w:t>:</w:t>
      </w:r>
      <w:r w:rsidRPr="00E35FCD">
        <w:rPr>
          <w:lang w:eastAsia="ko-KR"/>
        </w:rPr>
        <w:tab/>
        <w:t>Based on implementation the MCPTT client</w:t>
      </w:r>
      <w:r>
        <w:rPr>
          <w:lang w:eastAsia="ko-KR"/>
        </w:rPr>
        <w:t xml:space="preserve"> can</w:t>
      </w:r>
      <w:r w:rsidRPr="00E35FCD">
        <w:rPr>
          <w:lang w:eastAsia="ko-KR"/>
        </w:rPr>
        <w:t xml:space="preserve"> subsequently automatically originate an MCPTT emergency group call as specified in </w:t>
      </w:r>
      <w:r w:rsidR="001E5F65">
        <w:rPr>
          <w:lang w:eastAsia="ko-KR"/>
        </w:rPr>
        <w:t>clause</w:t>
      </w:r>
      <w:r w:rsidRPr="006E208F">
        <w:rPr>
          <w:lang w:eastAsia="ko-KR"/>
        </w:rPr>
        <w:t> </w:t>
      </w:r>
      <w:r w:rsidRPr="00E35FCD">
        <w:rPr>
          <w:lang w:eastAsia="ko-KR"/>
        </w:rPr>
        <w:t>10.1.1.2.</w:t>
      </w:r>
    </w:p>
    <w:p w14:paraId="4726CEF4" w14:textId="77777777" w:rsidR="00197DD0" w:rsidRPr="00844BE3" w:rsidRDefault="00197DD0" w:rsidP="00567124">
      <w:pPr>
        <w:pStyle w:val="Heading4"/>
        <w:rPr>
          <w:rFonts w:eastAsia="Malgun Gothic"/>
        </w:rPr>
      </w:pPr>
      <w:bookmarkStart w:id="5512" w:name="_Toc27501488"/>
      <w:bookmarkStart w:id="5513" w:name="_Toc36049614"/>
      <w:bookmarkStart w:id="5514" w:name="_Toc45210380"/>
      <w:bookmarkStart w:id="5515" w:name="_Toc51861205"/>
      <w:bookmarkStart w:id="5516" w:name="_Toc171604479"/>
      <w:r>
        <w:rPr>
          <w:rFonts w:eastAsia="Malgun Gothic"/>
        </w:rPr>
        <w:lastRenderedPageBreak/>
        <w:t>12.1.1.2</w:t>
      </w:r>
      <w:r>
        <w:rPr>
          <w:rFonts w:eastAsia="Malgun Gothic"/>
        </w:rPr>
        <w:tab/>
        <w:t>Emergency alert cancellation</w:t>
      </w:r>
      <w:bookmarkEnd w:id="5511"/>
      <w:bookmarkEnd w:id="5512"/>
      <w:bookmarkEnd w:id="5513"/>
      <w:bookmarkEnd w:id="5514"/>
      <w:bookmarkEnd w:id="5515"/>
      <w:bookmarkEnd w:id="5516"/>
    </w:p>
    <w:p w14:paraId="36DE394A" w14:textId="77777777" w:rsidR="00197DD0" w:rsidRDefault="00197DD0" w:rsidP="00197DD0">
      <w:r w:rsidRPr="0073469F">
        <w:t>Upon receiving a request from the MCPTT user to send an MCPTT emergency alert</w:t>
      </w:r>
      <w:r>
        <w:t xml:space="preserve"> cancellation</w:t>
      </w:r>
      <w:r w:rsidRPr="0073469F">
        <w:t xml:space="preserve"> to the indicated MCPTT group and </w:t>
      </w:r>
      <w:r>
        <w:t xml:space="preserve">this is an </w:t>
      </w:r>
      <w:r w:rsidRPr="00C65CD9">
        <w:rPr>
          <w:lang w:eastAsia="ko-KR"/>
        </w:rPr>
        <w:t>authorised request for an MCPTT emergency alert</w:t>
      </w:r>
      <w:r>
        <w:rPr>
          <w:lang w:eastAsia="ko-KR"/>
        </w:rPr>
        <w:t xml:space="preserve"> cancellation as determined by </w:t>
      </w:r>
      <w:r w:rsidR="001E5F65">
        <w:rPr>
          <w:lang w:eastAsia="ko-KR"/>
        </w:rPr>
        <w:t>clause</w:t>
      </w:r>
      <w:r>
        <w:rPr>
          <w:lang w:eastAsia="ko-KR"/>
        </w:rPr>
        <w:t> 6.2.8.1.6</w:t>
      </w:r>
      <w:r w:rsidRPr="0073469F">
        <w:t xml:space="preserve">, the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with the clarifications given below.</w:t>
      </w:r>
    </w:p>
    <w:p w14:paraId="06488CC6" w14:textId="77777777" w:rsidR="00197DD0" w:rsidRPr="00D3770C" w:rsidRDefault="00197DD0" w:rsidP="00197DD0">
      <w:pPr>
        <w:pStyle w:val="NO"/>
      </w:pPr>
      <w:r>
        <w:t>NOTE 1:</w:t>
      </w:r>
      <w:r>
        <w:tab/>
        <w:t>T</w:t>
      </w:r>
      <w:r w:rsidRPr="0073469F">
        <w:t xml:space="preserve">his SIP MESSAGE </w:t>
      </w:r>
      <w:r>
        <w:t xml:space="preserve">request </w:t>
      </w:r>
      <w:r w:rsidRPr="0073469F">
        <w:t>is assumed to be sent out-of-dialog.</w:t>
      </w:r>
    </w:p>
    <w:p w14:paraId="284D46F2" w14:textId="77777777" w:rsidR="00197DD0" w:rsidRPr="0073469F" w:rsidRDefault="00197DD0" w:rsidP="00197DD0">
      <w:r w:rsidRPr="0073469F">
        <w:t>The MCPTT client:</w:t>
      </w:r>
    </w:p>
    <w:p w14:paraId="37A7828A" w14:textId="77777777" w:rsidR="00197DD0" w:rsidRPr="0073469F" w:rsidRDefault="00197DD0" w:rsidP="00197DD0">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3047ACB2" w14:textId="77777777" w:rsidR="00197DD0" w:rsidRPr="0073469F" w:rsidRDefault="00197DD0" w:rsidP="00197DD0">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8B8E3DB" w14:textId="77777777" w:rsidR="00197DD0" w:rsidRPr="0073469F" w:rsidRDefault="00197DD0" w:rsidP="00197DD0">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780A356D" w14:textId="77777777" w:rsidR="00197DD0" w:rsidRDefault="00197DD0" w:rsidP="00197DD0">
      <w:pPr>
        <w:pStyle w:val="B1"/>
      </w:pPr>
      <w:r>
        <w:t>4</w:t>
      </w:r>
      <w:r w:rsidRPr="0073469F">
        <w:t>)</w:t>
      </w:r>
      <w:r w:rsidRPr="0073469F">
        <w:tab/>
        <w:t xml:space="preserve">shall include an application/vnd.3gpp.mcptt-info+xml MIME body as specified in </w:t>
      </w:r>
      <w:r>
        <w:t>clause</w:t>
      </w:r>
      <w:r w:rsidRPr="0073469F">
        <w:t> F.1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w:t>
      </w:r>
    </w:p>
    <w:p w14:paraId="3AB093E1" w14:textId="77777777" w:rsidR="00197DD0" w:rsidRPr="0045201D" w:rsidRDefault="00197DD0" w:rsidP="00197DD0">
      <w:pPr>
        <w:pStyle w:val="B2"/>
      </w:pPr>
      <w:r>
        <w:t>a)</w:t>
      </w:r>
      <w:r>
        <w:tab/>
        <w:t>the &lt;</w:t>
      </w:r>
      <w:proofErr w:type="spellStart"/>
      <w:r>
        <w:t>mcptt</w:t>
      </w:r>
      <w:proofErr w:type="spellEnd"/>
      <w:r>
        <w:t>-request-</w:t>
      </w:r>
      <w:proofErr w:type="spellStart"/>
      <w:r>
        <w:t>uri</w:t>
      </w:r>
      <w:proofErr w:type="spellEnd"/>
      <w:r>
        <w:t>&gt;</w:t>
      </w:r>
      <w:r w:rsidRPr="004C07EF">
        <w:t xml:space="preserve"> element set to the </w:t>
      </w:r>
      <w:r w:rsidR="004358FD">
        <w:t xml:space="preserve">MCPTT </w:t>
      </w:r>
      <w:r>
        <w:t>group identity</w:t>
      </w:r>
      <w:r w:rsidRPr="004C07EF">
        <w:t>;</w:t>
      </w:r>
    </w:p>
    <w:p w14:paraId="2325ED31" w14:textId="77777777" w:rsidR="00197DD0" w:rsidRDefault="00197DD0" w:rsidP="00197DD0">
      <w:pPr>
        <w:pStyle w:val="B2"/>
      </w:pPr>
      <w:r>
        <w:t>b)</w:t>
      </w:r>
      <w:r>
        <w:tab/>
      </w:r>
      <w:r w:rsidRPr="0073469F">
        <w:t>the &lt;alert-</w:t>
      </w:r>
      <w:proofErr w:type="spellStart"/>
      <w:r w:rsidRPr="0073469F">
        <w:t>ind</w:t>
      </w:r>
      <w:proofErr w:type="spellEnd"/>
      <w:r w:rsidRPr="0073469F">
        <w:t>&gt; element set to a value of "</w:t>
      </w:r>
      <w:r>
        <w:t>false</w:t>
      </w:r>
      <w:r w:rsidRPr="0073469F">
        <w:t>";</w:t>
      </w:r>
    </w:p>
    <w:p w14:paraId="01092B19" w14:textId="77777777" w:rsidR="009944CB" w:rsidRPr="00B25ED1" w:rsidRDefault="009944CB" w:rsidP="009944CB">
      <w:pPr>
        <w:pStyle w:val="B2"/>
      </w:pPr>
      <w:r>
        <w:t>c)</w:t>
      </w:r>
      <w:r>
        <w:tab/>
        <w:t>the &lt;</w:t>
      </w:r>
      <w:proofErr w:type="spellStart"/>
      <w:r>
        <w:t>mcptt</w:t>
      </w:r>
      <w:proofErr w:type="spellEnd"/>
      <w:r>
        <w:t>-client-id&gt; element set to the MCPTT client ID of the originating MCPTT client;</w:t>
      </w:r>
    </w:p>
    <w:p w14:paraId="777D486B" w14:textId="77777777" w:rsidR="00591AF4" w:rsidRPr="00C91445" w:rsidRDefault="00591AF4" w:rsidP="00591AF4">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w:t>
      </w:r>
      <w:proofErr w:type="spellStart"/>
      <w:r>
        <w:t>anyExt</w:t>
      </w:r>
      <w:proofErr w:type="spellEnd"/>
      <w:r>
        <w:t xml:space="preserve">&gt; element with </w:t>
      </w:r>
      <w:r w:rsidRPr="00C91445">
        <w:t xml:space="preserve">the &lt;functional-alias-URI&gt; </w:t>
      </w:r>
      <w:r>
        <w:t xml:space="preserve">element </w:t>
      </w:r>
      <w:r w:rsidRPr="00C91445">
        <w:t>set to the URI of the used functional alias;</w:t>
      </w:r>
      <w:r>
        <w:t xml:space="preserve"> and</w:t>
      </w:r>
    </w:p>
    <w:p w14:paraId="0CCB17AD" w14:textId="77777777" w:rsidR="009944CB" w:rsidRPr="00BE260C" w:rsidRDefault="009944CB" w:rsidP="009944CB">
      <w:pPr>
        <w:pStyle w:val="NO"/>
      </w:pPr>
      <w:r w:rsidRPr="00471AE0">
        <w:t>NOTE </w:t>
      </w:r>
      <w:r>
        <w:t>1A</w:t>
      </w:r>
      <w:r w:rsidRPr="00471AE0">
        <w:t>:</w:t>
      </w:r>
      <w:r w:rsidRPr="00471AE0">
        <w:tab/>
        <w:t xml:space="preserve">The MCPTT client learns the functional aliases that are activated for an MCPTT ID from procedures specified in </w:t>
      </w:r>
      <w:r w:rsidR="001E5F65">
        <w:t>clause</w:t>
      </w:r>
      <w:r w:rsidRPr="00BE260C">
        <w:t> 9A.2.1.3.</w:t>
      </w:r>
    </w:p>
    <w:p w14:paraId="6657F6E7" w14:textId="77777777" w:rsidR="004358FD" w:rsidRPr="0045201D" w:rsidRDefault="009944CB" w:rsidP="00197DD0">
      <w:pPr>
        <w:pStyle w:val="B2"/>
      </w:pPr>
      <w:r>
        <w:t>e</w:t>
      </w:r>
      <w:r w:rsidR="004358FD">
        <w:t>)</w:t>
      </w:r>
      <w:r w:rsidR="004358FD">
        <w:tab/>
      </w:r>
      <w:r w:rsidR="004358FD" w:rsidRPr="000C5EB0">
        <w:t xml:space="preserve">if the MCPTT user is cancelling </w:t>
      </w:r>
      <w:r w:rsidR="004358FD">
        <w:t xml:space="preserve">an </w:t>
      </w:r>
      <w:r w:rsidR="004358FD" w:rsidRPr="000C5EB0">
        <w:t>MCPTT emergency alert originated by another MCPTT user</w:t>
      </w:r>
      <w:r w:rsidR="004358FD">
        <w:t>, include the</w:t>
      </w:r>
      <w:r w:rsidR="004358FD" w:rsidRPr="000C5EB0">
        <w:t xml:space="preserve"> &lt;originated-by&gt; element set to the MCPTT ID of the MCPTT user who originated the MCPTT emergency alert</w:t>
      </w:r>
      <w:r w:rsidR="004358FD">
        <w:t>;</w:t>
      </w:r>
    </w:p>
    <w:p w14:paraId="57A7D874" w14:textId="77777777" w:rsidR="00197DD0" w:rsidRDefault="00197DD0" w:rsidP="00197DD0">
      <w:pPr>
        <w:pStyle w:val="B1"/>
        <w:rPr>
          <w:lang w:eastAsia="ko-KR"/>
        </w:rPr>
      </w:pPr>
      <w:r>
        <w:t>5)</w:t>
      </w:r>
      <w:r>
        <w:tab/>
        <w:t xml:space="preserve">if the </w:t>
      </w:r>
      <w:r w:rsidRPr="0073469F">
        <w:t xml:space="preserve">MCPTT user </w:t>
      </w:r>
      <w:r>
        <w:t xml:space="preserve">has additionally requested the cancellation of the in-progress emergency state of the MCPTT group </w:t>
      </w:r>
      <w:r w:rsidRPr="0073469F">
        <w:t xml:space="preserve">and </w:t>
      </w:r>
      <w:r>
        <w:t xml:space="preserve">this is an </w:t>
      </w:r>
      <w:r w:rsidRPr="00C65CD9">
        <w:rPr>
          <w:lang w:eastAsia="ko-KR"/>
        </w:rPr>
        <w:t xml:space="preserve">authorised request for an </w:t>
      </w:r>
      <w:r>
        <w:rPr>
          <w:lang w:eastAsia="ko-KR"/>
        </w:rPr>
        <w:t xml:space="preserve">in-progress emergency group state cancellation as determined by </w:t>
      </w:r>
      <w:r w:rsidR="001E5F65">
        <w:rPr>
          <w:lang w:eastAsia="ko-KR"/>
        </w:rPr>
        <w:t>clause</w:t>
      </w:r>
      <w:r>
        <w:rPr>
          <w:lang w:eastAsia="ko-KR"/>
        </w:rPr>
        <w:t> 6.2.8.1.7, shall include an &lt;emergency-</w:t>
      </w:r>
      <w:proofErr w:type="spellStart"/>
      <w:r>
        <w:rPr>
          <w:lang w:eastAsia="ko-KR"/>
        </w:rPr>
        <w:t>ind</w:t>
      </w:r>
      <w:proofErr w:type="spellEnd"/>
      <w:r>
        <w:rPr>
          <w:lang w:eastAsia="ko-KR"/>
        </w:rPr>
        <w:t xml:space="preserve">&gt; element set to a value of "false" in the </w:t>
      </w:r>
      <w:r w:rsidRPr="0073469F">
        <w:t>&lt;</w:t>
      </w:r>
      <w:proofErr w:type="spellStart"/>
      <w:r w:rsidRPr="0073469F">
        <w:t>mcpttinfo</w:t>
      </w:r>
      <w:proofErr w:type="spellEnd"/>
      <w:r w:rsidRPr="0073469F">
        <w:t>&gt; element containing the &lt;</w:t>
      </w:r>
      <w:proofErr w:type="spellStart"/>
      <w:r w:rsidRPr="0073469F">
        <w:t>mcptt</w:t>
      </w:r>
      <w:proofErr w:type="spellEnd"/>
      <w:r w:rsidRPr="0073469F">
        <w:t>-Params&gt; element</w:t>
      </w:r>
      <w:r>
        <w:t>;</w:t>
      </w:r>
    </w:p>
    <w:p w14:paraId="5D27C07E" w14:textId="2D9A488E" w:rsidR="00197DD0" w:rsidRDefault="00197DD0" w:rsidP="00197DD0">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00FE2F67" w:rsidRPr="00FE2F67">
        <w:t>MCPTT user</w:t>
      </w:r>
      <w:r w:rsidRPr="0073469F">
        <w:rPr>
          <w:rFonts w:eastAsia="SimSun"/>
        </w:rPr>
        <w:t xml:space="preserve">; </w:t>
      </w:r>
    </w:p>
    <w:p w14:paraId="59108042" w14:textId="77777777" w:rsidR="00197DD0" w:rsidRPr="0073469F" w:rsidRDefault="00197DD0" w:rsidP="00197DD0">
      <w:pPr>
        <w:pStyle w:val="B1"/>
        <w:rPr>
          <w:rFonts w:eastAsia="SimSun"/>
        </w:rPr>
      </w:pPr>
      <w:r>
        <w:rPr>
          <w:rFonts w:eastAsia="SimSun"/>
        </w:rPr>
        <w:t>7)</w:t>
      </w:r>
      <w:r>
        <w:rPr>
          <w:rFonts w:eastAsia="SimSun"/>
        </w:rPr>
        <w:tab/>
      </w:r>
      <w:r w:rsidR="00235CC9">
        <w:rPr>
          <w:rFonts w:eastAsia="SimSun"/>
        </w:rPr>
        <w:t xml:space="preserve">if </w:t>
      </w:r>
      <w:r w:rsidR="00235CC9" w:rsidRPr="00EF3E94">
        <w:t xml:space="preserve">the </w:t>
      </w:r>
      <w:r w:rsidR="00235CC9">
        <w:t>generated</w:t>
      </w:r>
      <w:r w:rsidR="00235CC9" w:rsidRPr="00EF3E94">
        <w:t xml:space="preserve"> SIP </w:t>
      </w:r>
      <w:r w:rsidR="00235CC9">
        <w:t>MESSAGE</w:t>
      </w:r>
      <w:r w:rsidR="00235CC9" w:rsidRPr="00EF3E94">
        <w:t xml:space="preserve"> request </w:t>
      </w:r>
      <w:r w:rsidR="00235CC9">
        <w:t>does</w:t>
      </w:r>
      <w:r w:rsidR="00235CC9" w:rsidRPr="00EF3E94">
        <w:t xml:space="preserve"> not contain an &lt;originated-by&gt; element in the application/vn</w:t>
      </w:r>
      <w:r w:rsidR="00235CC9">
        <w:t>d.3gpp.mcptt-info+xml MIME body</w:t>
      </w:r>
      <w:r w:rsidR="00235CC9">
        <w:rPr>
          <w:rFonts w:eastAsia="SimSun"/>
        </w:rPr>
        <w:t xml:space="preserve">, </w:t>
      </w:r>
      <w:r>
        <w:rPr>
          <w:rFonts w:eastAsia="SimSun"/>
        </w:rPr>
        <w:t xml:space="preserve">shall set the </w:t>
      </w:r>
      <w:r w:rsidRPr="00D95692">
        <w:t>MCPTT emergency alert state</w:t>
      </w:r>
      <w:r>
        <w:rPr>
          <w:rFonts w:eastAsia="SimSun"/>
        </w:rPr>
        <w:t xml:space="preserve"> </w:t>
      </w:r>
      <w:r w:rsidRPr="00D95692">
        <w:t>to "MEA 4: Emergency-alert-cancel-pending"</w:t>
      </w:r>
      <w:r>
        <w:t>; and</w:t>
      </w:r>
    </w:p>
    <w:p w14:paraId="69153FB0" w14:textId="77777777" w:rsidR="00197DD0" w:rsidRPr="0073469F" w:rsidRDefault="00197DD0" w:rsidP="00197DD0">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6F39295D" w14:textId="77777777" w:rsidR="003D052A" w:rsidRPr="00D95692" w:rsidRDefault="003D052A" w:rsidP="003D052A">
      <w:r>
        <w:t xml:space="preserve">On receipt of a SIP MESSAGE request containing an </w:t>
      </w:r>
      <w:r w:rsidRPr="00EF3E94">
        <w:t>application/vnd.3gpp.mcptt-info+xml MIME body</w:t>
      </w:r>
      <w:r>
        <w:t xml:space="preserve"> with an &lt;alert-</w:t>
      </w:r>
      <w:proofErr w:type="spellStart"/>
      <w:r>
        <w:t>ind</w:t>
      </w:r>
      <w:proofErr w:type="spellEnd"/>
      <w:r>
        <w:t>-</w:t>
      </w:r>
      <w:proofErr w:type="spellStart"/>
      <w:r>
        <w:t>rcvd</w:t>
      </w:r>
      <w:proofErr w:type="spellEnd"/>
      <w:r>
        <w:t>&gt; element set to true and an &lt;</w:t>
      </w:r>
      <w:proofErr w:type="spellStart"/>
      <w:r>
        <w:t>mcptt</w:t>
      </w:r>
      <w:proofErr w:type="spellEnd"/>
      <w:r>
        <w:t>-client-id&gt; matching the MCPTT client ID included in the sent SIP MESSAGE request</w:t>
      </w:r>
      <w:r w:rsidRPr="00D95692">
        <w:t>:</w:t>
      </w:r>
    </w:p>
    <w:p w14:paraId="7EF4BA3C" w14:textId="77777777" w:rsidR="003D052A" w:rsidRDefault="003D052A" w:rsidP="003D052A">
      <w:pPr>
        <w:pStyle w:val="B1"/>
      </w:pPr>
      <w:r>
        <w:t>1)</w:t>
      </w:r>
      <w:r>
        <w:tab/>
        <w:t>if the &lt;alert-</w:t>
      </w:r>
      <w:proofErr w:type="spellStart"/>
      <w:r>
        <w:t>ind</w:t>
      </w:r>
      <w:proofErr w:type="spellEnd"/>
      <w:r>
        <w:t>&gt; element is set to a value of "false"</w:t>
      </w:r>
      <w:r w:rsidRPr="004358FD">
        <w:t xml:space="preserve"> </w:t>
      </w:r>
      <w:r>
        <w:t xml:space="preserve">in the </w:t>
      </w:r>
      <w:r w:rsidRPr="00EF3E94">
        <w:t>application/vnd.3gpp.mcptt-info+xml MIME body</w:t>
      </w:r>
      <w:r>
        <w:t xml:space="preserve"> of the received SIP MESSAGE request </w:t>
      </w:r>
      <w:r w:rsidR="00EB4833">
        <w:t xml:space="preserve">and if the </w:t>
      </w:r>
      <w:r w:rsidR="00EB4833" w:rsidRPr="00D95692">
        <w:t xml:space="preserve">MCPTT emergency alert state </w:t>
      </w:r>
      <w:r w:rsidR="00EB4833">
        <w:t xml:space="preserve">is set to </w:t>
      </w:r>
      <w:r w:rsidR="00EB4833" w:rsidRPr="00D95692">
        <w:t>"MEA 4: Emergency-alert-cancel-pending"</w:t>
      </w:r>
      <w:r w:rsidR="00EB4833" w:rsidRPr="004358FD">
        <w:t xml:space="preserve"> </w:t>
      </w:r>
      <w:r w:rsidRPr="000C5AA3">
        <w:t xml:space="preserve">and the sent SIP </w:t>
      </w:r>
      <w:r>
        <w:t>MESSAGE</w:t>
      </w:r>
      <w:r w:rsidRPr="000C5AA3">
        <w:t xml:space="preserve"> request did not contain an &lt;originated-by&gt; element in the application/vnd.3gpp.mcptt-info+xml MIME body</w:t>
      </w:r>
      <w:r>
        <w:t xml:space="preserve">, </w:t>
      </w:r>
      <w:r w:rsidRPr="00D95692">
        <w:t>shall</w:t>
      </w:r>
      <w:r>
        <w:t>:</w:t>
      </w:r>
    </w:p>
    <w:p w14:paraId="0D998DE8" w14:textId="77777777" w:rsidR="003D052A" w:rsidRDefault="003D052A" w:rsidP="003D052A">
      <w:pPr>
        <w:pStyle w:val="B2"/>
      </w:pPr>
      <w:r>
        <w:t>a)</w:t>
      </w:r>
      <w:r>
        <w:tab/>
      </w:r>
      <w:r w:rsidRPr="00D95692">
        <w:t>set the MCPTT emergency alert state to "MEA 1: no-alert";</w:t>
      </w:r>
      <w:r>
        <w:t xml:space="preserve"> and</w:t>
      </w:r>
    </w:p>
    <w:p w14:paraId="56E5A55E" w14:textId="77777777" w:rsidR="003D052A" w:rsidRDefault="003D052A" w:rsidP="003D052A">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r>
        <w:rPr>
          <w:lang w:eastAsia="ko-KR"/>
        </w:rPr>
        <w:t xml:space="preserve"> </w:t>
      </w:r>
    </w:p>
    <w:p w14:paraId="4305E7CE" w14:textId="77777777" w:rsidR="003D052A" w:rsidRDefault="003D052A" w:rsidP="003D052A">
      <w:pPr>
        <w:pStyle w:val="B1"/>
      </w:pPr>
      <w:r>
        <w:lastRenderedPageBreak/>
        <w:t>2)</w:t>
      </w:r>
      <w:r>
        <w:tab/>
        <w:t>if the &lt;alert-</w:t>
      </w:r>
      <w:proofErr w:type="spellStart"/>
      <w:r>
        <w:t>ind</w:t>
      </w:r>
      <w:proofErr w:type="spellEnd"/>
      <w:r>
        <w:t xml:space="preserve">&gt; element in the </w:t>
      </w:r>
      <w:r w:rsidRPr="00EF3E94">
        <w:t>application/vnd.3gpp.mcptt-info+xml MIME body</w:t>
      </w:r>
      <w:r>
        <w:t xml:space="preserve"> of the received SIP MESSAGE request is set to a value of "true"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did not contain an &lt;originated-by&gt; element in the application/vnd.3gpp.mcptt-info+xml MIME body</w:t>
      </w:r>
      <w:r>
        <w:t xml:space="preserve">, </w:t>
      </w:r>
      <w:r w:rsidRPr="00D95692">
        <w:t>shall set the MCPTT emergency alert state to "MEA 3: emergency-alert-initiated";</w:t>
      </w:r>
      <w:r>
        <w:t xml:space="preserve"> and</w:t>
      </w:r>
    </w:p>
    <w:p w14:paraId="549AAFD0" w14:textId="77777777" w:rsidR="003D052A" w:rsidRDefault="003D052A" w:rsidP="003D052A">
      <w:pPr>
        <w:pStyle w:val="NO"/>
      </w:pPr>
      <w:r>
        <w:t>NOTE 2:</w:t>
      </w:r>
      <w:r>
        <w:tab/>
        <w:t xml:space="preserve">It would appear to be an unusual situation for the initiator of an MCPTT emergency alert to not be able to clear their own alert. Nevertheless, an MCPTT user can be configured to be authorised to initiate MCPTT emergency alerts but not have the authority to clear them. Hence, the case is covered here. </w:t>
      </w:r>
    </w:p>
    <w:p w14:paraId="4D57A091" w14:textId="77777777" w:rsidR="003D052A" w:rsidRDefault="003D052A" w:rsidP="003D052A">
      <w:pPr>
        <w:pStyle w:val="B1"/>
      </w:pPr>
      <w:r>
        <w:t>3)</w:t>
      </w:r>
      <w:r>
        <w:tab/>
        <w:t>if an &lt;emergency-</w:t>
      </w:r>
      <w:proofErr w:type="spellStart"/>
      <w:r>
        <w:t>ind</w:t>
      </w:r>
      <w:proofErr w:type="spellEnd"/>
      <w:r>
        <w:t xml:space="preserve">&gt; element is present in the </w:t>
      </w:r>
      <w:r w:rsidRPr="00EF3E94">
        <w:t>application/vnd.3gpp.mcptt-info+xml MIME body</w:t>
      </w:r>
      <w:r>
        <w:t xml:space="preserve"> of received SIP MESSAGE request is set to a value of "false"</w:t>
      </w:r>
      <w:r w:rsidR="00EB4833">
        <w:t xml:space="preserve"> and </w:t>
      </w:r>
      <w:r w:rsidR="00EB4833" w:rsidRPr="00EF3E94">
        <w:t xml:space="preserve">the sent SIP </w:t>
      </w:r>
      <w:r w:rsidR="00EB4833">
        <w:t>MESSAGE</w:t>
      </w:r>
      <w:r w:rsidR="00EB4833" w:rsidRPr="00EF3E94">
        <w:t xml:space="preserve"> request contain</w:t>
      </w:r>
      <w:r w:rsidR="00EB4833">
        <w:t>s</w:t>
      </w:r>
      <w:r w:rsidR="00EB4833" w:rsidRPr="00EF3E94">
        <w:t xml:space="preserve"> an &lt;</w:t>
      </w:r>
      <w:r w:rsidR="00EB4833">
        <w:rPr>
          <w:lang w:eastAsia="ko-KR"/>
        </w:rPr>
        <w:t>emergency-</w:t>
      </w:r>
      <w:proofErr w:type="spellStart"/>
      <w:r w:rsidR="00EB4833">
        <w:rPr>
          <w:lang w:eastAsia="ko-KR"/>
        </w:rPr>
        <w:t>ind</w:t>
      </w:r>
      <w:proofErr w:type="spellEnd"/>
      <w:r w:rsidR="00EB4833" w:rsidRPr="00EF3E94">
        <w:t>&gt; element</w:t>
      </w:r>
      <w:r w:rsidR="00EB4833">
        <w:t xml:space="preserve"> set to a value of "false"</w:t>
      </w:r>
      <w:r>
        <w:t>:</w:t>
      </w:r>
    </w:p>
    <w:p w14:paraId="35B7CAFF" w14:textId="77777777" w:rsidR="003D052A" w:rsidRDefault="003D052A" w:rsidP="003D052A">
      <w:pPr>
        <w:pStyle w:val="B2"/>
      </w:pPr>
      <w:r>
        <w:t>a)</w:t>
      </w:r>
      <w:r>
        <w:tab/>
      </w:r>
      <w:r w:rsidRPr="00D95692">
        <w:t>shall set the MCPTT emergency group call state of the group to "MEGC 1: emergency-</w:t>
      </w:r>
      <w:proofErr w:type="spellStart"/>
      <w:r w:rsidRPr="00D95692">
        <w:t>gc</w:t>
      </w:r>
      <w:proofErr w:type="spellEnd"/>
      <w:r w:rsidRPr="00D95692">
        <w:t>-capable";</w:t>
      </w:r>
      <w:r>
        <w:t xml:space="preserve"> and</w:t>
      </w:r>
    </w:p>
    <w:p w14:paraId="66F356D3" w14:textId="77777777" w:rsidR="003D052A" w:rsidRDefault="003D052A" w:rsidP="003D052A">
      <w:pPr>
        <w:pStyle w:val="B2"/>
      </w:pPr>
      <w:r>
        <w:t>b)</w:t>
      </w:r>
      <w:r>
        <w:tab/>
      </w:r>
      <w:r w:rsidRPr="00D95692">
        <w:t>shall set the MCPTT emergency group state of the</w:t>
      </w:r>
      <w:r>
        <w:t xml:space="preserve"> group to "MEG 1: no-emergency".</w:t>
      </w:r>
    </w:p>
    <w:p w14:paraId="2056D3B7" w14:textId="77777777" w:rsidR="003D052A" w:rsidRDefault="003D052A" w:rsidP="003D052A">
      <w:pPr>
        <w:pStyle w:val="NO"/>
      </w:pPr>
      <w:r>
        <w:t>NOTE 3:</w:t>
      </w:r>
      <w:r>
        <w:tab/>
        <w:t>The case where an &lt;emergency-</w:t>
      </w:r>
      <w:proofErr w:type="spellStart"/>
      <w:r>
        <w:t>ind</w:t>
      </w:r>
      <w:proofErr w:type="spellEnd"/>
      <w:r>
        <w:t>&gt; element is set to true is possible but not handled specifically above as it results in no state changes.</w:t>
      </w:r>
    </w:p>
    <w:p w14:paraId="3E04DF02" w14:textId="77777777" w:rsidR="003D052A" w:rsidRDefault="003D052A" w:rsidP="003D052A">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5BEC2D29" w14:textId="77777777" w:rsidR="00197DD0" w:rsidRPr="0045201D" w:rsidRDefault="00197DD0" w:rsidP="00197DD0">
      <w:pPr>
        <w:pStyle w:val="B1"/>
      </w:pPr>
      <w:r>
        <w:t>1)</w:t>
      </w:r>
      <w:r>
        <w:tab/>
        <w:t>if the received SIP 4xx response</w:t>
      </w:r>
      <w:r w:rsidR="004358FD" w:rsidRPr="00EF3E94">
        <w:t>, SIP 5xx response or SIP 6xx response</w:t>
      </w:r>
      <w:r>
        <w:t xml:space="preserve"> contains </w:t>
      </w:r>
      <w:r w:rsidRPr="0039039D">
        <w:t xml:space="preserve">an application/vnd.3gpp.mcptt-info+xml MIME body as specified in </w:t>
      </w:r>
      <w:r>
        <w:t>clause</w:t>
      </w:r>
      <w:r w:rsidRPr="0039039D">
        <w:t xml:space="preserve"> F.1 with the &lt;</w:t>
      </w:r>
      <w:proofErr w:type="spellStart"/>
      <w:r w:rsidRPr="0039039D">
        <w:t>mcpttinfo</w:t>
      </w:r>
      <w:proofErr w:type="spellEnd"/>
      <w:r w:rsidRPr="0039039D">
        <w:t>&gt; element containing the &lt;</w:t>
      </w:r>
      <w:proofErr w:type="spellStart"/>
      <w:r w:rsidRPr="0039039D">
        <w:t>mcptt</w:t>
      </w:r>
      <w:proofErr w:type="spellEnd"/>
      <w:r w:rsidRPr="0039039D">
        <w:t>-Params&gt; element with the &lt;alert-</w:t>
      </w:r>
      <w:proofErr w:type="spellStart"/>
      <w:r w:rsidRPr="0039039D">
        <w:t>ind</w:t>
      </w:r>
      <w:proofErr w:type="spellEnd"/>
      <w:r w:rsidRPr="0039039D">
        <w:t>&gt; e</w:t>
      </w:r>
      <w:r>
        <w:t>lement set to a value of "true"</w:t>
      </w:r>
      <w:r w:rsidR="004358FD">
        <w:t xml:space="preserve">, </w:t>
      </w:r>
      <w:r w:rsidR="004358FD" w:rsidRPr="00EF3E94">
        <w:t xml:space="preserve">the sent SIP </w:t>
      </w:r>
      <w:r w:rsidR="004358FD">
        <w:t>MESSAGE</w:t>
      </w:r>
      <w:r w:rsidR="004358FD" w:rsidRPr="00EF3E94">
        <w:t xml:space="preserve"> request did not contain an &lt;originated-by&gt; element in the application/vn</w:t>
      </w:r>
      <w:r w:rsidR="004358FD">
        <w:t xml:space="preserve">d.3gpp.mcptt-info+xml MIME body </w:t>
      </w:r>
      <w:r>
        <w:t xml:space="preserve">and the </w:t>
      </w:r>
      <w:r w:rsidRPr="00D95692">
        <w:t xml:space="preserve">MCPTT emergency alert state </w:t>
      </w:r>
      <w:r>
        <w:t xml:space="preserve">is set to </w:t>
      </w:r>
      <w:r w:rsidRPr="00D95692">
        <w:t>"MEA 4: Emergency-alert-cancel-pending"</w:t>
      </w:r>
      <w:r>
        <w:t xml:space="preserve">, </w:t>
      </w:r>
      <w:r w:rsidRPr="00D95692">
        <w:t>shall set the MCPTT emergency alert state to "MEA 3: emergency-alert-initiated"</w:t>
      </w:r>
      <w:r w:rsidR="004358FD">
        <w:t>; and</w:t>
      </w:r>
    </w:p>
    <w:p w14:paraId="0E8D6B25" w14:textId="77777777" w:rsidR="00197DD0" w:rsidRPr="00D95692" w:rsidRDefault="00197DD0" w:rsidP="00197DD0">
      <w:pPr>
        <w:pStyle w:val="NO"/>
        <w:rPr>
          <w:rFonts w:eastAsia="Malgun Gothic"/>
        </w:rPr>
      </w:pPr>
      <w:r w:rsidRPr="00D95692">
        <w:rPr>
          <w:rFonts w:eastAsia="Malgun Gothic"/>
        </w:rPr>
        <w:t>NOTE 4:</w:t>
      </w:r>
      <w:r w:rsidRPr="00D95692">
        <w:rPr>
          <w:rFonts w:eastAsia="Malgun Gothic"/>
        </w:rPr>
        <w:tab/>
      </w:r>
      <w:r>
        <w:rPr>
          <w:rFonts w:eastAsia="Malgun Gothic"/>
        </w:rPr>
        <w:t>In this case, an &lt;emergency-</w:t>
      </w:r>
      <w:proofErr w:type="spellStart"/>
      <w:r>
        <w:rPr>
          <w:rFonts w:eastAsia="Malgun Gothic"/>
        </w:rPr>
        <w:t>ind</w:t>
      </w:r>
      <w:proofErr w:type="spellEnd"/>
      <w:r>
        <w:rPr>
          <w:rFonts w:eastAsia="Malgun Gothic"/>
        </w:rPr>
        <w:t>&gt; element would either not be present or would be set to true</w:t>
      </w:r>
      <w:r w:rsidRPr="00D95692">
        <w:rPr>
          <w:rFonts w:eastAsia="Malgun Gothic"/>
        </w:rPr>
        <w:t>.</w:t>
      </w:r>
      <w:r>
        <w:rPr>
          <w:rFonts w:eastAsia="Malgun Gothic"/>
        </w:rPr>
        <w:t xml:space="preserve"> In either case, no change in state would result. Hence, this case is not specified above.</w:t>
      </w:r>
    </w:p>
    <w:p w14:paraId="62541779" w14:textId="77777777" w:rsidR="00197DD0" w:rsidRDefault="004358FD" w:rsidP="0045201D">
      <w:pPr>
        <w:pStyle w:val="B1"/>
      </w:pPr>
      <w:r>
        <w:t>2)</w:t>
      </w:r>
      <w:r w:rsidR="00B27B69">
        <w:tab/>
      </w:r>
      <w:r>
        <w:t xml:space="preserve">if the received SIP 4xx response, </w:t>
      </w:r>
      <w:r w:rsidR="00197DD0">
        <w:t>SIP 5</w:t>
      </w:r>
      <w:r w:rsidR="00197DD0" w:rsidRPr="00D95692">
        <w:t>xx response</w:t>
      </w:r>
      <w:r w:rsidR="00197DD0">
        <w:t xml:space="preserve"> or a SIP 6xx response</w:t>
      </w:r>
      <w:r w:rsidR="00197DD0" w:rsidRPr="00D95692">
        <w:t xml:space="preserve"> to the SIP </w:t>
      </w:r>
      <w:r w:rsidR="00197DD0">
        <w:t>MESSAGE request</w:t>
      </w:r>
      <w:r w:rsidRPr="004358FD">
        <w:t xml:space="preserve"> </w:t>
      </w:r>
      <w:r>
        <w:t xml:space="preserve">does not contain an </w:t>
      </w:r>
      <w:r w:rsidRPr="0039039D">
        <w:t>application/vnd.3gpp.mcptt-info+xml MIME body</w:t>
      </w:r>
      <w:r>
        <w:t xml:space="preserve"> with an &lt;alert-</w:t>
      </w:r>
      <w:proofErr w:type="spellStart"/>
      <w:r>
        <w:t>ind</w:t>
      </w:r>
      <w:proofErr w:type="spellEnd"/>
      <w:r>
        <w:t xml:space="preserve">&gt; element, </w:t>
      </w:r>
      <w:r w:rsidRPr="00EF3E94">
        <w:t xml:space="preserve">the sent SIP </w:t>
      </w:r>
      <w:r>
        <w:t>MESSAGE</w:t>
      </w:r>
      <w:r w:rsidRPr="00EF3E94">
        <w:t xml:space="preserve"> request </w:t>
      </w:r>
      <w:r>
        <w:t>does</w:t>
      </w:r>
      <w:r w:rsidRPr="00EF3E94">
        <w:t xml:space="preserve"> not contain an &lt;originated-by&gt; element in the application/vnd.3gpp.mcptt-info+xml MIME body</w:t>
      </w:r>
      <w:r w:rsidR="00197DD0">
        <w:t xml:space="preserve"> </w:t>
      </w:r>
      <w:r>
        <w:t xml:space="preserve">and </w:t>
      </w:r>
      <w:r w:rsidR="00197DD0">
        <w:t xml:space="preserve">the </w:t>
      </w:r>
      <w:r w:rsidR="00197DD0" w:rsidRPr="00D95692">
        <w:t xml:space="preserve">MCPTT emergency alert state </w:t>
      </w:r>
      <w:r w:rsidR="00197DD0">
        <w:t xml:space="preserve">is set to </w:t>
      </w:r>
      <w:r w:rsidR="00197DD0" w:rsidRPr="00D95692">
        <w:t>"MEA 4: Emergency-alert-cancel-pending"</w:t>
      </w:r>
      <w:r w:rsidR="00197DD0">
        <w:t xml:space="preserve">, </w:t>
      </w:r>
      <w:r w:rsidR="00197DD0" w:rsidRPr="00D95692">
        <w:t>shall set the MCPTT emergency alert state to "MEA 3: emergency-alert-initiated</w:t>
      </w:r>
      <w:r w:rsidR="00197DD0">
        <w:t>".</w:t>
      </w:r>
    </w:p>
    <w:p w14:paraId="4F155D2A" w14:textId="77777777" w:rsidR="00197DD0" w:rsidRDefault="00197DD0" w:rsidP="00567124">
      <w:pPr>
        <w:pStyle w:val="Heading4"/>
        <w:rPr>
          <w:rFonts w:eastAsia="Malgun Gothic"/>
        </w:rPr>
      </w:pPr>
      <w:bookmarkStart w:id="5517" w:name="_Toc20156331"/>
      <w:bookmarkStart w:id="5518" w:name="_Toc27501489"/>
      <w:bookmarkStart w:id="5519" w:name="_Toc36049615"/>
      <w:bookmarkStart w:id="5520" w:name="_Toc45210381"/>
      <w:bookmarkStart w:id="5521" w:name="_Toc51861206"/>
      <w:bookmarkStart w:id="5522" w:name="_Toc171604480"/>
      <w:r>
        <w:rPr>
          <w:rFonts w:eastAsia="Malgun Gothic"/>
        </w:rPr>
        <w:t>12.1.1.3</w:t>
      </w:r>
      <w:r>
        <w:rPr>
          <w:rFonts w:eastAsia="Malgun Gothic"/>
        </w:rPr>
        <w:tab/>
        <w:t>MCPTT client receives an MCPTT emergency alert or call notification</w:t>
      </w:r>
      <w:bookmarkEnd w:id="5517"/>
      <w:bookmarkEnd w:id="5518"/>
      <w:bookmarkEnd w:id="5519"/>
      <w:bookmarkEnd w:id="5520"/>
      <w:bookmarkEnd w:id="5521"/>
      <w:bookmarkEnd w:id="5522"/>
    </w:p>
    <w:p w14:paraId="01A3F6CB" w14:textId="77777777" w:rsidR="00197DD0" w:rsidRPr="00064265" w:rsidRDefault="00197DD0" w:rsidP="00197DD0">
      <w:pPr>
        <w:rPr>
          <w:rFonts w:eastAsia="Malgun Gothic"/>
        </w:rPr>
      </w:pPr>
      <w:r w:rsidRPr="00064265">
        <w:rPr>
          <w:rFonts w:eastAsia="Malgun Gothic"/>
        </w:rPr>
        <w:t xml:space="preserve">Upon receipt of a </w:t>
      </w:r>
      <w:r>
        <w:rPr>
          <w:rFonts w:eastAsia="Malgun Gothic"/>
        </w:rPr>
        <w:t>"</w:t>
      </w:r>
      <w:r w:rsidRPr="00064265">
        <w:rPr>
          <w:rFonts w:eastAsia="Malgun Gothic"/>
        </w:rPr>
        <w:t xml:space="preserve">SIP </w:t>
      </w:r>
      <w:r>
        <w:rPr>
          <w:rFonts w:eastAsia="Malgun Gothic"/>
        </w:rPr>
        <w:t>MESSAGE</w:t>
      </w:r>
      <w:r w:rsidRPr="00064265">
        <w:rPr>
          <w:rFonts w:eastAsia="Malgun Gothic"/>
        </w:rPr>
        <w:t xml:space="preserve"> request</w:t>
      </w:r>
      <w:r>
        <w:rPr>
          <w:rFonts w:eastAsia="Malgun Gothic"/>
        </w:rPr>
        <w:t xml:space="preserve"> for emergency notification"</w:t>
      </w:r>
      <w:r w:rsidRPr="00064265">
        <w:rPr>
          <w:rFonts w:eastAsia="Malgun Gothic"/>
        </w:rPr>
        <w:t>, the MCPTT client:</w:t>
      </w:r>
    </w:p>
    <w:p w14:paraId="0A3F77C1" w14:textId="77777777" w:rsidR="00197DD0" w:rsidRDefault="00197DD0" w:rsidP="00197DD0">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w:t>
      </w:r>
      <w:r>
        <w:rPr>
          <w:rFonts w:eastAsia="Malgun Gothic"/>
        </w:rPr>
        <w:t>&lt;alert-</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"true</w:t>
      </w:r>
      <w:r>
        <w:rPr>
          <w:rFonts w:eastAsia="Malgun Gothic"/>
        </w:rPr>
        <w:t xml:space="preserve">", </w:t>
      </w:r>
      <w:r w:rsidR="00B25ED1" w:rsidRPr="0073469F">
        <w:t xml:space="preserve">may display to the MCPTT </w:t>
      </w:r>
      <w:r w:rsidR="00B25ED1" w:rsidRPr="0073469F">
        <w:rPr>
          <w:lang w:eastAsia="ko-KR"/>
        </w:rPr>
        <w:t>u</w:t>
      </w:r>
      <w:r w:rsidR="00B25ED1" w:rsidRPr="0073469F">
        <w:t>ser</w:t>
      </w:r>
      <w:r w:rsidR="00B25ED1">
        <w:t xml:space="preserve"> the </w:t>
      </w:r>
      <w:r w:rsidR="00B25ED1" w:rsidRPr="00EF7A81">
        <w:t>functional alias</w:t>
      </w:r>
      <w:r w:rsidR="00B25ED1">
        <w:t xml:space="preserve"> </w:t>
      </w:r>
      <w:r w:rsidR="00B25ED1" w:rsidRPr="0073469F">
        <w:t xml:space="preserve">of the </w:t>
      </w:r>
      <w:r w:rsidR="00B25ED1">
        <w:rPr>
          <w:lang w:eastAsia="ko-KR"/>
        </w:rPr>
        <w:t>originating</w:t>
      </w:r>
      <w:r w:rsidR="00B25ED1" w:rsidRPr="0073469F">
        <w:t xml:space="preserve"> MCPTT </w:t>
      </w:r>
      <w:r w:rsidR="00B25ED1" w:rsidRPr="0073469F">
        <w:rPr>
          <w:lang w:eastAsia="ko-KR"/>
        </w:rPr>
        <w:t>u</w:t>
      </w:r>
      <w:r w:rsidR="00B25ED1" w:rsidRPr="0073469F">
        <w:t>ser</w:t>
      </w:r>
      <w:r w:rsidR="00B25ED1">
        <w:t xml:space="preserve">, if provided, and </w:t>
      </w:r>
      <w:r w:rsidRPr="009A25D6">
        <w:rPr>
          <w:rFonts w:eastAsia="Malgun Gothic"/>
        </w:rPr>
        <w:t>should display to the MCPTT user an indication of the MCPTT emergency alert</w:t>
      </w:r>
      <w:r>
        <w:rPr>
          <w:rFonts w:eastAsia="Malgun Gothic"/>
        </w:rPr>
        <w:t xml:space="preserve"> and associated information, including:</w:t>
      </w:r>
    </w:p>
    <w:p w14:paraId="3FE1EED2" w14:textId="77777777" w:rsidR="00197DD0" w:rsidRDefault="00197DD0" w:rsidP="00197DD0">
      <w:pPr>
        <w:pStyle w:val="B2"/>
        <w:rPr>
          <w:rFonts w:eastAsia="Malgun Gothic"/>
        </w:rPr>
      </w:pPr>
      <w:r>
        <w:rPr>
          <w:rFonts w:eastAsia="Malgun Gothic"/>
        </w:rPr>
        <w:t>a)</w:t>
      </w:r>
      <w:r>
        <w:rPr>
          <w:rFonts w:eastAsia="Malgun Gothic"/>
        </w:rPr>
        <w:tab/>
        <w:t xml:space="preserve">the MCPTT group identity contained in </w:t>
      </w:r>
      <w:r w:rsidRPr="009A25D6">
        <w:rPr>
          <w:rFonts w:eastAsia="Malgun Gothic"/>
        </w:rPr>
        <w:t>&lt;</w:t>
      </w:r>
      <w:proofErr w:type="spellStart"/>
      <w:r w:rsidRPr="009A25D6">
        <w:rPr>
          <w:rFonts w:eastAsia="Malgun Gothic"/>
        </w:rPr>
        <w:t>mcptt</w:t>
      </w:r>
      <w:proofErr w:type="spellEnd"/>
      <w:r w:rsidRPr="009A25D6">
        <w:rPr>
          <w:rFonts w:eastAsia="Malgun Gothic"/>
        </w:rPr>
        <w: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w:t>
      </w:r>
    </w:p>
    <w:p w14:paraId="5993CD1C" w14:textId="77777777" w:rsidR="00197DD0" w:rsidRDefault="00197DD0" w:rsidP="00197DD0">
      <w:pPr>
        <w:pStyle w:val="B2"/>
        <w:rPr>
          <w:rFonts w:eastAsia="Malgun Gothic"/>
        </w:rPr>
      </w:pPr>
      <w:r>
        <w:rPr>
          <w:rFonts w:eastAsia="Malgun Gothic"/>
        </w:rPr>
        <w:t>b)</w:t>
      </w:r>
      <w:r>
        <w:rPr>
          <w:rFonts w:eastAsia="Malgun Gothic"/>
        </w:rPr>
        <w:tab/>
      </w:r>
      <w:r w:rsidRPr="009A25D6">
        <w:rPr>
          <w:rFonts w:eastAsia="Malgun Gothic"/>
        </w:rPr>
        <w:t xml:space="preserve">the originator of the MCPTT emergency </w:t>
      </w:r>
      <w:r>
        <w:rPr>
          <w:rFonts w:eastAsia="Malgun Gothic"/>
        </w:rPr>
        <w:t>alert</w:t>
      </w:r>
      <w:r w:rsidRPr="009A25D6">
        <w:rPr>
          <w:rFonts w:eastAsia="Malgun Gothic"/>
        </w:rPr>
        <w:t xml:space="preserve"> contained in the &lt;</w:t>
      </w:r>
      <w:proofErr w:type="spellStart"/>
      <w:r w:rsidRPr="009A25D6">
        <w:rPr>
          <w:rFonts w:eastAsia="Malgun Gothic"/>
        </w:rPr>
        <w:t>mcptt</w:t>
      </w:r>
      <w:proofErr w:type="spellEnd"/>
      <w:r w:rsidRPr="009A25D6">
        <w:rPr>
          <w:rFonts w:eastAsia="Malgun Gothic"/>
        </w:rPr>
        <w:t>-calling-user-id&gt; element of the application/vnd.3gpp.mcptt</w:t>
      </w:r>
      <w:r>
        <w:rPr>
          <w:rFonts w:eastAsia="Malgun Gothic"/>
        </w:rPr>
        <w:t>-info+xml</w:t>
      </w:r>
      <w:r w:rsidRPr="009A25D6">
        <w:rPr>
          <w:rFonts w:eastAsia="Malgun Gothic"/>
        </w:rPr>
        <w:t xml:space="preserve"> MIME body;</w:t>
      </w:r>
      <w:r>
        <w:rPr>
          <w:rFonts w:eastAsia="Malgun Gothic"/>
        </w:rPr>
        <w:t xml:space="preserve"> and</w:t>
      </w:r>
    </w:p>
    <w:p w14:paraId="16309306" w14:textId="77777777" w:rsidR="00197DD0" w:rsidRDefault="00197DD0" w:rsidP="00197DD0">
      <w:pPr>
        <w:pStyle w:val="B2"/>
        <w:rPr>
          <w:rFonts w:eastAsia="Malgun Gothic"/>
        </w:rPr>
      </w:pPr>
      <w:r>
        <w:rPr>
          <w:rFonts w:eastAsia="Malgun Gothic"/>
        </w:rPr>
        <w:t>c)</w:t>
      </w:r>
      <w:r>
        <w:rPr>
          <w:rFonts w:eastAsia="Malgun Gothic"/>
        </w:rPr>
        <w:tab/>
      </w:r>
      <w:r w:rsidRPr="009A25D6">
        <w:rPr>
          <w:rFonts w:eastAsia="Malgun Gothic"/>
        </w:rPr>
        <w:t xml:space="preserve">the </w:t>
      </w:r>
      <w:r>
        <w:rPr>
          <w:rFonts w:eastAsia="Malgun Gothic"/>
        </w:rPr>
        <w:t>mission critical organization of the</w:t>
      </w:r>
      <w:r w:rsidRPr="009A25D6">
        <w:rPr>
          <w:rFonts w:eastAsia="Malgun Gothic"/>
        </w:rPr>
        <w:t xml:space="preserve"> MCPTT emergency </w:t>
      </w:r>
      <w:r>
        <w:rPr>
          <w:rFonts w:eastAsia="Malgun Gothic"/>
        </w:rPr>
        <w:t>alert</w:t>
      </w:r>
      <w:r w:rsidRPr="009A25D6">
        <w:rPr>
          <w:rFonts w:eastAsia="Malgun Gothic"/>
        </w:rPr>
        <w:t xml:space="preserve"> </w:t>
      </w:r>
      <w:r>
        <w:rPr>
          <w:rFonts w:eastAsia="Malgun Gothic"/>
        </w:rPr>
        <w:t xml:space="preserve">originator </w:t>
      </w:r>
      <w:r w:rsidRPr="009A25D6">
        <w:rPr>
          <w:rFonts w:eastAsia="Malgun Gothic"/>
        </w:rPr>
        <w:t>contained in the &lt;</w:t>
      </w:r>
      <w:r>
        <w:rPr>
          <w:rFonts w:eastAsia="Malgun Gothic"/>
        </w:rPr>
        <w:t>mc-org</w:t>
      </w:r>
      <w:r w:rsidRPr="009A25D6">
        <w:rPr>
          <w:rFonts w:eastAsia="Malgun Gothic"/>
        </w:rPr>
        <w:t>&gt; element of the application/vnd.3gpp.mcptt</w:t>
      </w:r>
      <w:r>
        <w:rPr>
          <w:rFonts w:eastAsia="Malgun Gothic"/>
        </w:rPr>
        <w:t>-info+xml</w:t>
      </w:r>
      <w:r w:rsidRPr="009A25D6">
        <w:rPr>
          <w:rFonts w:eastAsia="Malgun Gothic"/>
        </w:rPr>
        <w:t xml:space="preserve"> MIME body;</w:t>
      </w:r>
    </w:p>
    <w:p w14:paraId="60851D93" w14:textId="77777777" w:rsidR="00197DD0" w:rsidRDefault="00197DD0" w:rsidP="00197DD0">
      <w:pPr>
        <w:pStyle w:val="NO"/>
        <w:rPr>
          <w:rFonts w:eastAsia="Malgun Gothic"/>
        </w:rPr>
      </w:pPr>
      <w:r>
        <w:rPr>
          <w:rFonts w:eastAsia="Malgun Gothic"/>
        </w:rPr>
        <w:t>NOTE 1:</w:t>
      </w:r>
      <w:r>
        <w:rPr>
          <w:rFonts w:eastAsia="Malgun Gothic"/>
        </w:rPr>
        <w:tab/>
        <w:t>This is the case of the MCPTT client receiving the notification of another MCPTT user's emergency alert.</w:t>
      </w:r>
    </w:p>
    <w:p w14:paraId="6DCC8CC8" w14:textId="77777777" w:rsidR="00197DD0" w:rsidRDefault="00197DD0" w:rsidP="00197DD0">
      <w:pPr>
        <w:pStyle w:val="B1"/>
        <w:rPr>
          <w:rFonts w:eastAsia="Malgun Gothic"/>
        </w:rPr>
      </w:pPr>
      <w:r>
        <w:rPr>
          <w:rFonts w:eastAsia="Malgun Gothic"/>
        </w:rPr>
        <w:t>2)</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w:t>
      </w:r>
      <w:r>
        <w:rPr>
          <w:rFonts w:eastAsia="Malgun Gothic"/>
        </w:rPr>
        <w:t>&lt;alert-</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5B41C293"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should display to the MCPTT user an indication of the MCPTT emergency alert</w:t>
      </w:r>
      <w:r>
        <w:rPr>
          <w:rFonts w:eastAsia="Malgun Gothic"/>
        </w:rPr>
        <w:t xml:space="preserve"> cancellation and associated information, including:</w:t>
      </w:r>
    </w:p>
    <w:p w14:paraId="04D26D3A" w14:textId="77777777" w:rsidR="00197DD0" w:rsidRPr="0045201D" w:rsidRDefault="00197DD0" w:rsidP="00197DD0">
      <w:pPr>
        <w:pStyle w:val="B3"/>
        <w:rPr>
          <w:rFonts w:eastAsia="Malgun Gothic"/>
        </w:rPr>
      </w:pPr>
      <w:proofErr w:type="spellStart"/>
      <w:r>
        <w:rPr>
          <w:rFonts w:eastAsia="Malgun Gothic"/>
        </w:rPr>
        <w:lastRenderedPageBreak/>
        <w:t>i</w:t>
      </w:r>
      <w:proofErr w:type="spellEnd"/>
      <w:r>
        <w:rPr>
          <w:rFonts w:eastAsia="Malgun Gothic"/>
        </w:rPr>
        <w:t>)</w:t>
      </w:r>
      <w:r>
        <w:rPr>
          <w:rFonts w:eastAsia="Malgun Gothic"/>
        </w:rPr>
        <w:tab/>
        <w:t xml:space="preserve">the MCPTT group identity contained in the </w:t>
      </w:r>
      <w:r w:rsidRPr="009A25D6">
        <w:rPr>
          <w:rFonts w:eastAsia="Malgun Gothic"/>
        </w:rPr>
        <w:t>&lt;</w:t>
      </w:r>
      <w:proofErr w:type="spellStart"/>
      <w:r w:rsidRPr="009A25D6">
        <w:rPr>
          <w:rFonts w:eastAsia="Malgun Gothic"/>
        </w:rPr>
        <w:t>mcptt</w:t>
      </w:r>
      <w:proofErr w:type="spellEnd"/>
      <w:r w:rsidRPr="009A25D6">
        <w:rPr>
          <w:rFonts w:eastAsia="Malgun Gothic"/>
        </w:rPr>
        <w: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w:t>
      </w:r>
    </w:p>
    <w:p w14:paraId="17B50C29" w14:textId="77777777" w:rsidR="004358FD" w:rsidRDefault="00197DD0" w:rsidP="00197DD0">
      <w:pPr>
        <w:pStyle w:val="B3"/>
        <w:rPr>
          <w:rFonts w:eastAsia="Malgun Gothic"/>
        </w:rPr>
      </w:pPr>
      <w:r>
        <w:rPr>
          <w:rFonts w:eastAsia="Malgun Gothic"/>
        </w:rPr>
        <w:t>ii)</w:t>
      </w:r>
      <w:r>
        <w:rPr>
          <w:rFonts w:eastAsia="Malgun Gothic"/>
        </w:rPr>
        <w:tab/>
      </w:r>
      <w:r w:rsidRPr="009A25D6">
        <w:rPr>
          <w:rFonts w:eastAsia="Malgun Gothic"/>
        </w:rPr>
        <w:t xml:space="preserve">the originator of the MCPTT emergency </w:t>
      </w:r>
      <w:r>
        <w:rPr>
          <w:rFonts w:eastAsia="Malgun Gothic"/>
        </w:rPr>
        <w:t>alert</w:t>
      </w:r>
      <w:r w:rsidRPr="009A25D6">
        <w:rPr>
          <w:rFonts w:eastAsia="Malgun Gothic"/>
        </w:rPr>
        <w:t xml:space="preserve"> contained in</w:t>
      </w:r>
      <w:r w:rsidR="004358FD">
        <w:rPr>
          <w:rFonts w:eastAsia="Malgun Gothic"/>
        </w:rPr>
        <w:t>:</w:t>
      </w:r>
    </w:p>
    <w:p w14:paraId="17A03C51" w14:textId="77777777" w:rsidR="004358FD" w:rsidRDefault="004358FD" w:rsidP="0045201D">
      <w:pPr>
        <w:pStyle w:val="B4"/>
        <w:rPr>
          <w:rFonts w:eastAsia="Malgun Gothic"/>
        </w:rPr>
      </w:pPr>
      <w:r>
        <w:rPr>
          <w:rFonts w:eastAsia="Malgun Gothic"/>
        </w:rPr>
        <w:t>A)</w:t>
      </w:r>
      <w:r>
        <w:rPr>
          <w:rFonts w:eastAsia="Malgun Gothic"/>
        </w:rPr>
        <w:tab/>
        <w:t xml:space="preserve">if present, the </w:t>
      </w:r>
      <w:r w:rsidRPr="005E2C74">
        <w:rPr>
          <w:rFonts w:eastAsia="Malgun Gothic"/>
        </w:rPr>
        <w:t>&lt;originated-by&gt; element</w:t>
      </w:r>
      <w:r>
        <w:rPr>
          <w:rFonts w:eastAsia="Malgun Gothic"/>
        </w:rPr>
        <w:t xml:space="preserve"> of the </w:t>
      </w:r>
      <w:r w:rsidRPr="005E2C74">
        <w:rPr>
          <w:rFonts w:eastAsia="Malgun Gothic"/>
        </w:rPr>
        <w:t>application/vnd.3gpp.mcptt-info+xml MIME body</w:t>
      </w:r>
      <w:r>
        <w:rPr>
          <w:rFonts w:eastAsia="Malgun Gothic"/>
        </w:rPr>
        <w:t>; or</w:t>
      </w:r>
    </w:p>
    <w:p w14:paraId="7936A479" w14:textId="77777777" w:rsidR="00197DD0" w:rsidRDefault="004358FD" w:rsidP="0045201D">
      <w:pPr>
        <w:pStyle w:val="B4"/>
        <w:rPr>
          <w:rFonts w:eastAsia="Malgun Gothic"/>
        </w:rPr>
      </w:pPr>
      <w:r>
        <w:rPr>
          <w:rFonts w:eastAsia="Malgun Gothic"/>
        </w:rPr>
        <w:t>B)</w:t>
      </w:r>
      <w:r>
        <w:rPr>
          <w:rFonts w:eastAsia="Malgun Gothic"/>
        </w:rPr>
        <w:tab/>
      </w:r>
      <w:r w:rsidR="00197DD0" w:rsidRPr="009A25D6">
        <w:rPr>
          <w:rFonts w:eastAsia="Malgun Gothic"/>
        </w:rPr>
        <w:t>the &lt;</w:t>
      </w:r>
      <w:proofErr w:type="spellStart"/>
      <w:r w:rsidR="00197DD0" w:rsidRPr="009A25D6">
        <w:rPr>
          <w:rFonts w:eastAsia="Malgun Gothic"/>
        </w:rPr>
        <w:t>mcptt</w:t>
      </w:r>
      <w:proofErr w:type="spellEnd"/>
      <w:r w:rsidR="00197DD0" w:rsidRPr="009A25D6">
        <w:rPr>
          <w:rFonts w:eastAsia="Malgun Gothic"/>
        </w:rPr>
        <w:t>-calling-user-id&gt; element of the application/vnd.3gpp.mcptt</w:t>
      </w:r>
      <w:r w:rsidR="00197DD0">
        <w:rPr>
          <w:rFonts w:eastAsia="Malgun Gothic"/>
        </w:rPr>
        <w:t>-info+xml</w:t>
      </w:r>
      <w:r w:rsidR="00197DD0" w:rsidRPr="009A25D6">
        <w:rPr>
          <w:rFonts w:eastAsia="Malgun Gothic"/>
        </w:rPr>
        <w:t xml:space="preserve"> MIME body;</w:t>
      </w:r>
      <w:r>
        <w:rPr>
          <w:rFonts w:eastAsia="Malgun Gothic"/>
        </w:rPr>
        <w:t xml:space="preserve"> and</w:t>
      </w:r>
    </w:p>
    <w:p w14:paraId="4050A6E0" w14:textId="77777777" w:rsidR="004358FD" w:rsidRPr="004358FD" w:rsidRDefault="0083098B" w:rsidP="0045201D">
      <w:pPr>
        <w:pStyle w:val="B2"/>
        <w:rPr>
          <w:rFonts w:eastAsia="Malgun Gothic"/>
        </w:rPr>
      </w:pPr>
      <w:r>
        <w:rPr>
          <w:rFonts w:eastAsia="Malgun Gothic"/>
        </w:rPr>
        <w:t>b</w:t>
      </w:r>
      <w:r w:rsidR="004358FD" w:rsidRPr="0083098B">
        <w:rPr>
          <w:rFonts w:eastAsia="Malgun Gothic"/>
        </w:rPr>
        <w:t>)</w:t>
      </w:r>
      <w:r w:rsidR="004358FD" w:rsidRPr="0083098B">
        <w:rPr>
          <w:rFonts w:eastAsia="Malgun Gothic"/>
        </w:rPr>
        <w:tab/>
        <w:t>if the MCPTT ID contained in the &lt;originated-by&gt; element is the MCPTT ID of the receiving MCPTT user, shall set the MCPTT emergency alert state to "MEA 1: no-alert"; and</w:t>
      </w:r>
    </w:p>
    <w:p w14:paraId="711EAF05" w14:textId="77777777" w:rsidR="00235CC9" w:rsidRDefault="0083098B" w:rsidP="00235CC9">
      <w:pPr>
        <w:pStyle w:val="B2"/>
        <w:rPr>
          <w:rFonts w:eastAsia="Malgun Gothic"/>
        </w:rPr>
      </w:pPr>
      <w:r>
        <w:rPr>
          <w:rFonts w:eastAsia="Malgun Gothic"/>
        </w:rPr>
        <w:t>c</w:t>
      </w:r>
      <w:r w:rsidR="00197DD0">
        <w:rPr>
          <w:rFonts w:eastAsia="Malgun Gothic"/>
        </w:rPr>
        <w:t>)</w:t>
      </w:r>
      <w:r w:rsidR="00197DD0">
        <w:rPr>
          <w:rFonts w:eastAsia="Malgun Gothic"/>
        </w:rPr>
        <w:tab/>
      </w:r>
      <w:r w:rsidR="00197DD0" w:rsidRPr="009A25D6">
        <w:rPr>
          <w:rFonts w:eastAsia="Malgun Gothic"/>
        </w:rPr>
        <w:t xml:space="preserve">if the </w:t>
      </w:r>
      <w:r w:rsidR="00197DD0">
        <w:rPr>
          <w:rFonts w:eastAsia="Malgun Gothic"/>
        </w:rPr>
        <w:t xml:space="preserve">received SIP MESSAGE request contains an </w:t>
      </w:r>
      <w:r w:rsidR="00197DD0" w:rsidRPr="009A25D6">
        <w:rPr>
          <w:rFonts w:eastAsia="Malgun Gothic"/>
        </w:rPr>
        <w:t>application/vnd.3gpp.mcptt</w:t>
      </w:r>
      <w:r w:rsidR="00197DD0">
        <w:rPr>
          <w:rFonts w:eastAsia="Malgun Gothic"/>
        </w:rPr>
        <w:t>-info+xml</w:t>
      </w:r>
      <w:r w:rsidR="00197DD0" w:rsidRPr="009A25D6">
        <w:rPr>
          <w:rFonts w:eastAsia="Malgun Gothic"/>
        </w:rPr>
        <w:t xml:space="preserve"> MIME body with the </w:t>
      </w:r>
      <w:r w:rsidR="00197DD0">
        <w:rPr>
          <w:rFonts w:eastAsia="Malgun Gothic"/>
        </w:rPr>
        <w:t>&lt;emergency</w:t>
      </w:r>
      <w:r w:rsidR="00197DD0" w:rsidRPr="009A25D6">
        <w:rPr>
          <w:rFonts w:eastAsia="Malgun Gothic"/>
        </w:rPr>
        <w:t>-</w:t>
      </w:r>
      <w:proofErr w:type="spellStart"/>
      <w:r w:rsidR="00197DD0" w:rsidRPr="009A25D6">
        <w:rPr>
          <w:rFonts w:eastAsia="Malgun Gothic"/>
        </w:rPr>
        <w:t>ind</w:t>
      </w:r>
      <w:proofErr w:type="spellEnd"/>
      <w:r w:rsidR="00197DD0" w:rsidRPr="009A25D6">
        <w:rPr>
          <w:rFonts w:eastAsia="Malgun Gothic"/>
        </w:rPr>
        <w:t xml:space="preserve">&gt; element is set to </w:t>
      </w:r>
      <w:r w:rsidR="00197DD0">
        <w:rPr>
          <w:rFonts w:eastAsia="Malgun Gothic"/>
        </w:rPr>
        <w:t xml:space="preserve">a value of </w:t>
      </w:r>
      <w:r w:rsidR="00197DD0" w:rsidRPr="009A25D6">
        <w:rPr>
          <w:rFonts w:eastAsia="Malgun Gothic"/>
        </w:rPr>
        <w:t>"</w:t>
      </w:r>
      <w:r w:rsidR="00197DD0">
        <w:rPr>
          <w:rFonts w:eastAsia="Malgun Gothic"/>
        </w:rPr>
        <w:t>false"</w:t>
      </w:r>
      <w:r w:rsidR="00235CC9">
        <w:rPr>
          <w:rFonts w:eastAsia="Malgun Gothic"/>
        </w:rPr>
        <w:t>:</w:t>
      </w:r>
    </w:p>
    <w:p w14:paraId="412D563E" w14:textId="77777777" w:rsidR="00197DD0" w:rsidRPr="00B8630F" w:rsidRDefault="00235CC9" w:rsidP="00B8630F">
      <w:pPr>
        <w:pStyle w:val="B3"/>
        <w:rPr>
          <w:rFonts w:eastAsia="Malgun Gothic"/>
        </w:rPr>
      </w:pPr>
      <w:proofErr w:type="spellStart"/>
      <w:r>
        <w:rPr>
          <w:rFonts w:eastAsia="Malgun Gothic"/>
        </w:rPr>
        <w:t>i</w:t>
      </w:r>
      <w:proofErr w:type="spellEnd"/>
      <w:r>
        <w:rPr>
          <w:rFonts w:eastAsia="Malgun Gothic"/>
        </w:rPr>
        <w:t>)</w:t>
      </w:r>
      <w:r>
        <w:rPr>
          <w:rFonts w:eastAsia="Malgun Gothic"/>
        </w:rPr>
        <w:tab/>
      </w:r>
      <w:r w:rsidR="00197DD0" w:rsidRPr="00A25FF2">
        <w:rPr>
          <w:rFonts w:eastAsia="Malgun Gothic"/>
        </w:rPr>
        <w:t>shall set the MCPTT</w:t>
      </w:r>
      <w:r w:rsidR="00197DD0">
        <w:rPr>
          <w:rFonts w:eastAsia="Malgun Gothic"/>
        </w:rPr>
        <w:t xml:space="preserve"> emergency group state to "MEG 1</w:t>
      </w:r>
      <w:r w:rsidR="00197DD0" w:rsidRPr="00A25FF2">
        <w:rPr>
          <w:rFonts w:eastAsia="Malgun Gothic"/>
        </w:rPr>
        <w:t xml:space="preserve">: </w:t>
      </w:r>
      <w:r w:rsidR="00197DD0">
        <w:rPr>
          <w:rFonts w:eastAsia="Malgun Gothic"/>
        </w:rPr>
        <w:t>no-emergency</w:t>
      </w:r>
      <w:r w:rsidR="00197DD0" w:rsidRPr="00A25FF2">
        <w:rPr>
          <w:rFonts w:eastAsia="Malgun Gothic"/>
        </w:rPr>
        <w:t>"</w:t>
      </w:r>
      <w:r w:rsidR="00197DD0">
        <w:rPr>
          <w:rFonts w:eastAsia="Malgun Gothic"/>
        </w:rPr>
        <w:t>;</w:t>
      </w:r>
      <w:r w:rsidR="00B8630F" w:rsidRPr="00B8630F">
        <w:rPr>
          <w:rFonts w:eastAsia="Malgun Gothic"/>
        </w:rPr>
        <w:t xml:space="preserve"> and</w:t>
      </w:r>
    </w:p>
    <w:p w14:paraId="03525315" w14:textId="77777777" w:rsidR="00B8630F" w:rsidRDefault="00B8630F" w:rsidP="00B8630F">
      <w:pPr>
        <w:pStyle w:val="B3"/>
        <w:rPr>
          <w:rFonts w:eastAsia="Malgun Gothic"/>
        </w:rPr>
      </w:pPr>
      <w:r>
        <w:rPr>
          <w:rFonts w:eastAsia="Malgun Gothic"/>
        </w:rPr>
        <w:t>ii)</w:t>
      </w:r>
      <w:r>
        <w:rPr>
          <w:rFonts w:eastAsia="Malgun Gothic"/>
        </w:rPr>
        <w:tab/>
      </w:r>
      <w:r w:rsidRPr="00A25FF2">
        <w:rPr>
          <w:rFonts w:eastAsia="Malgun Gothic"/>
        </w:rPr>
        <w:t xml:space="preserve">shall </w:t>
      </w:r>
      <w:r>
        <w:rPr>
          <w:rFonts w:eastAsia="Malgun Gothic"/>
        </w:rPr>
        <w:t xml:space="preserve">set </w:t>
      </w:r>
      <w:r w:rsidRPr="0073469F">
        <w:t>the MCPTT em</w:t>
      </w:r>
      <w:r>
        <w:t xml:space="preserve">ergency group call state </w:t>
      </w:r>
      <w:r w:rsidRPr="0073469F">
        <w:t>to "MEGC 1: emergency-</w:t>
      </w:r>
      <w:proofErr w:type="spellStart"/>
      <w:r w:rsidRPr="0073469F">
        <w:t>gc</w:t>
      </w:r>
      <w:proofErr w:type="spellEnd"/>
      <w:r w:rsidRPr="0073469F">
        <w:t>-capable"</w:t>
      </w:r>
      <w:r>
        <w:t>;</w:t>
      </w:r>
    </w:p>
    <w:p w14:paraId="0849F5D8" w14:textId="77777777" w:rsidR="00197DD0" w:rsidRDefault="00197DD0" w:rsidP="00197DD0">
      <w:pPr>
        <w:pStyle w:val="NO"/>
        <w:rPr>
          <w:rFonts w:eastAsia="Malgun Gothic"/>
        </w:rPr>
      </w:pPr>
      <w:r>
        <w:rPr>
          <w:rFonts w:eastAsia="Malgun Gothic"/>
        </w:rPr>
        <w:t>NOTE 2:</w:t>
      </w:r>
      <w:r>
        <w:rPr>
          <w:rFonts w:eastAsia="Malgun Gothic"/>
        </w:rPr>
        <w:tab/>
        <w:t xml:space="preserve">This is the case of the MCPTT client receiving the notification of the cancellation </w:t>
      </w:r>
      <w:r w:rsidR="0083098B">
        <w:rPr>
          <w:rFonts w:eastAsia="Malgun Gothic"/>
        </w:rPr>
        <w:t xml:space="preserve">by a third party </w:t>
      </w:r>
      <w:r>
        <w:rPr>
          <w:rFonts w:eastAsia="Malgun Gothic"/>
        </w:rPr>
        <w:t xml:space="preserve">of </w:t>
      </w:r>
      <w:r w:rsidR="0083098B">
        <w:rPr>
          <w:rFonts w:eastAsia="Malgun Gothic"/>
        </w:rPr>
        <w:t xml:space="preserve">an MCPTT emergency alert. This can be the MCPTT emergency alert of </w:t>
      </w:r>
      <w:r>
        <w:rPr>
          <w:rFonts w:eastAsia="Malgun Gothic"/>
        </w:rPr>
        <w:t xml:space="preserve">another MCPTT user </w:t>
      </w:r>
      <w:r w:rsidR="0083098B">
        <w:rPr>
          <w:rFonts w:eastAsia="Malgun Gothic"/>
        </w:rPr>
        <w:t xml:space="preserve">or the MCPTT </w:t>
      </w:r>
      <w:r>
        <w:rPr>
          <w:rFonts w:eastAsia="Malgun Gothic"/>
        </w:rPr>
        <w:t xml:space="preserve">emergency alert </w:t>
      </w:r>
      <w:r w:rsidR="0083098B">
        <w:rPr>
          <w:rFonts w:eastAsia="Malgun Gothic"/>
        </w:rPr>
        <w:t xml:space="preserve">of </w:t>
      </w:r>
      <w:r w:rsidR="0083098B" w:rsidRPr="002F4DF1">
        <w:rPr>
          <w:rFonts w:eastAsia="Malgun Gothic"/>
        </w:rPr>
        <w:t>the recipient, as determined by the contents of the &lt;originated-by&gt; element.</w:t>
      </w:r>
      <w:r w:rsidR="0083098B">
        <w:rPr>
          <w:rFonts w:eastAsia="Malgun Gothic"/>
        </w:rPr>
        <w:t xml:space="preserve"> O</w:t>
      </w:r>
      <w:r>
        <w:rPr>
          <w:rFonts w:eastAsia="Malgun Gothic"/>
        </w:rPr>
        <w:t>ptionally</w:t>
      </w:r>
      <w:r w:rsidR="0083098B">
        <w:rPr>
          <w:rFonts w:eastAsia="Malgun Gothic"/>
        </w:rPr>
        <w:t xml:space="preserve">, </w:t>
      </w:r>
      <w:r w:rsidR="0083098B" w:rsidRPr="002F4DF1">
        <w:rPr>
          <w:rFonts w:eastAsia="Malgun Gothic"/>
        </w:rPr>
        <w:t>notification of</w:t>
      </w:r>
      <w:r>
        <w:rPr>
          <w:rFonts w:eastAsia="Malgun Gothic"/>
        </w:rPr>
        <w:t xml:space="preserve"> the cancellation of the in-progress emergency state of the MCPTT group</w:t>
      </w:r>
      <w:r w:rsidR="0083098B" w:rsidRPr="0083098B">
        <w:rPr>
          <w:rFonts w:eastAsia="Malgun Gothic"/>
        </w:rPr>
        <w:t xml:space="preserve"> </w:t>
      </w:r>
      <w:r w:rsidR="0083098B">
        <w:rPr>
          <w:rFonts w:eastAsia="Malgun Gothic"/>
        </w:rPr>
        <w:t>can be included</w:t>
      </w:r>
      <w:r>
        <w:rPr>
          <w:rFonts w:eastAsia="Malgun Gothic"/>
        </w:rPr>
        <w:t>.</w:t>
      </w:r>
    </w:p>
    <w:p w14:paraId="18690F34" w14:textId="77777777" w:rsidR="00197DD0" w:rsidRDefault="00197DD0" w:rsidP="00197DD0">
      <w:pPr>
        <w:pStyle w:val="B1"/>
        <w:rPr>
          <w:rFonts w:eastAsia="Malgun Gothic"/>
        </w:rPr>
      </w:pPr>
      <w:r>
        <w:rPr>
          <w:rFonts w:eastAsia="Malgun Gothic"/>
        </w:rPr>
        <w:t>3)</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emergency-</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1178FD0D"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the </w:t>
      </w:r>
      <w:r>
        <w:rPr>
          <w:rFonts w:eastAsia="Malgun Gothic"/>
        </w:rPr>
        <w:t xml:space="preserve">additional emergency </w:t>
      </w:r>
      <w:r w:rsidRPr="009A25D6">
        <w:rPr>
          <w:rFonts w:eastAsia="Malgun Gothic"/>
        </w:rPr>
        <w:t xml:space="preserve">MCPTT </w:t>
      </w:r>
      <w:r>
        <w:rPr>
          <w:rFonts w:eastAsia="Malgun Gothic"/>
        </w:rPr>
        <w:t>user participating in the MCPTT emergency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699084AB" w14:textId="77777777" w:rsidR="00197DD0" w:rsidRDefault="00197DD0" w:rsidP="00197DD0">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MCPTT group identity contained in the </w:t>
      </w:r>
      <w:r w:rsidRPr="009A25D6">
        <w:rPr>
          <w:rFonts w:eastAsia="Malgun Gothic"/>
        </w:rPr>
        <w:t>&lt;</w:t>
      </w:r>
      <w:proofErr w:type="spellStart"/>
      <w:r w:rsidRPr="009A25D6">
        <w:rPr>
          <w:rFonts w:eastAsia="Malgun Gothic"/>
        </w:rPr>
        <w:t>mcptt</w:t>
      </w:r>
      <w:proofErr w:type="spellEnd"/>
      <w:r w:rsidRPr="009A25D6">
        <w:rPr>
          <w:rFonts w:eastAsia="Malgun Gothic"/>
        </w:rPr>
        <w: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683E8B5E" w14:textId="77777777" w:rsidR="00197DD0" w:rsidRDefault="00197DD0" w:rsidP="00197DD0">
      <w:pPr>
        <w:pStyle w:val="B3"/>
        <w:rPr>
          <w:rFonts w:eastAsia="Malgun Gothic"/>
        </w:rPr>
      </w:pPr>
      <w:r>
        <w:rPr>
          <w:rFonts w:eastAsia="Malgun Gothic"/>
        </w:rPr>
        <w:t>ii)</w:t>
      </w:r>
      <w:r>
        <w:rPr>
          <w:rFonts w:eastAsia="Malgun Gothic"/>
        </w:rPr>
        <w:tab/>
      </w:r>
      <w:r w:rsidRPr="009A25D6">
        <w:rPr>
          <w:rFonts w:eastAsia="Malgun Gothic"/>
        </w:rPr>
        <w:t>the &lt;</w:t>
      </w:r>
      <w:proofErr w:type="spellStart"/>
      <w:r w:rsidRPr="009A25D6">
        <w:rPr>
          <w:rFonts w:eastAsia="Malgun Gothic"/>
        </w:rPr>
        <w:t>mcptt</w:t>
      </w:r>
      <w:proofErr w:type="spellEnd"/>
      <w:r w:rsidRPr="009A25D6">
        <w:rPr>
          <w:rFonts w:eastAsia="Malgun Gothic"/>
        </w:rPr>
        <w:t>-calling-user-id&gt; element of the application/vnd.3gpp.mcptt</w:t>
      </w:r>
      <w:r>
        <w:rPr>
          <w:rFonts w:eastAsia="Malgun Gothic"/>
        </w:rPr>
        <w:t>-info+xml</w:t>
      </w:r>
      <w:r w:rsidRPr="009A25D6">
        <w:rPr>
          <w:rFonts w:eastAsia="Malgun Gothic"/>
        </w:rPr>
        <w:t xml:space="preserve"> MIME body;</w:t>
      </w:r>
    </w:p>
    <w:p w14:paraId="4275853E" w14:textId="77777777" w:rsidR="00197DD0" w:rsidRDefault="00197DD0" w:rsidP="00197DD0">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emergency group state to "MEG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31856B2C" w14:textId="77777777" w:rsidR="00197DD0" w:rsidRPr="00326D2B" w:rsidRDefault="00197DD0" w:rsidP="00197DD0">
      <w:pPr>
        <w:pStyle w:val="NO"/>
        <w:rPr>
          <w:rFonts w:eastAsia="Malgun Gothic"/>
        </w:rPr>
      </w:pPr>
      <w:r>
        <w:rPr>
          <w:rFonts w:eastAsia="Malgun Gothic"/>
        </w:rPr>
        <w:t>NOTE 3:</w:t>
      </w:r>
      <w:r>
        <w:rPr>
          <w:rFonts w:eastAsia="Malgun Gothic"/>
        </w:rPr>
        <w:tab/>
      </w:r>
      <w:r w:rsidRPr="00C95221">
        <w:rPr>
          <w:rFonts w:eastAsia="Malgun Gothic"/>
        </w:rPr>
        <w:t xml:space="preserve">This is the case of the MCPTT client receiving notification of </w:t>
      </w:r>
      <w:r>
        <w:rPr>
          <w:rFonts w:eastAsia="Malgun Gothic"/>
        </w:rPr>
        <w:t>an additional MCPTT user in an MCPTT emergency state (i.e., not the MCPTT user that originally triggered the in-progress emergency state of the group) joining the in-progress emergency group call</w:t>
      </w:r>
      <w:r w:rsidR="008C1D9F">
        <w:rPr>
          <w:rFonts w:eastAsia="Malgun Gothic"/>
        </w:rPr>
        <w:t xml:space="preserve"> or in the case of </w:t>
      </w:r>
      <w:r w:rsidR="008C1D9F" w:rsidRPr="00C95221">
        <w:rPr>
          <w:rFonts w:eastAsia="Malgun Gothic"/>
        </w:rPr>
        <w:t xml:space="preserve">MCPTT client </w:t>
      </w:r>
      <w:r w:rsidR="008C1D9F">
        <w:rPr>
          <w:rFonts w:eastAsia="Malgun Gothic"/>
        </w:rPr>
        <w:t>not participating in an in-progress emergency group call but affiliated to group to receive</w:t>
      </w:r>
      <w:r w:rsidR="008C1D9F" w:rsidRPr="00C95221">
        <w:rPr>
          <w:rFonts w:eastAsia="Malgun Gothic"/>
        </w:rPr>
        <w:t xml:space="preserve"> notification of </w:t>
      </w:r>
      <w:r w:rsidR="008C1D9F">
        <w:rPr>
          <w:rFonts w:eastAsia="Malgun Gothic"/>
        </w:rPr>
        <w:t>an MCPTT users having MCPTT outstanding emergency call</w:t>
      </w:r>
      <w:r>
        <w:rPr>
          <w:rFonts w:eastAsia="Malgun Gothic"/>
        </w:rPr>
        <w:t>. An emergency alert indication, if included, is handled in step 1).</w:t>
      </w:r>
    </w:p>
    <w:p w14:paraId="666D540B" w14:textId="77777777" w:rsidR="00197DD0" w:rsidRDefault="00197DD0" w:rsidP="00197DD0">
      <w:pPr>
        <w:pStyle w:val="B1"/>
        <w:rPr>
          <w:rFonts w:eastAsia="Malgun Gothic"/>
        </w:rPr>
      </w:pPr>
      <w:r>
        <w:rPr>
          <w:rFonts w:eastAsia="Malgun Gothic"/>
        </w:rPr>
        <w:t>4)</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emergency-</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0B3E1AC4"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w:t>
      </w:r>
      <w:r>
        <w:rPr>
          <w:rFonts w:eastAsia="Malgun Gothic"/>
        </w:rPr>
        <w:t>the cancellation of the in-progress emergency state of the MCPTT group call including the following if not already displayed as part of step 2):</w:t>
      </w:r>
    </w:p>
    <w:p w14:paraId="689592D7" w14:textId="77777777" w:rsidR="00197DD0" w:rsidRDefault="00197DD0" w:rsidP="00197DD0">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MCPTT group identity contained in the </w:t>
      </w:r>
      <w:r w:rsidRPr="009A25D6">
        <w:rPr>
          <w:rFonts w:eastAsia="Malgun Gothic"/>
        </w:rPr>
        <w:t>&lt;</w:t>
      </w:r>
      <w:proofErr w:type="spellStart"/>
      <w:r w:rsidRPr="009A25D6">
        <w:rPr>
          <w:rFonts w:eastAsia="Malgun Gothic"/>
        </w:rPr>
        <w:t>mcptt</w:t>
      </w:r>
      <w:proofErr w:type="spellEnd"/>
      <w:r w:rsidRPr="009A25D6">
        <w:rPr>
          <w:rFonts w:eastAsia="Malgun Gothic"/>
        </w:rPr>
        <w: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4D2F2071" w14:textId="77777777" w:rsidR="00197DD0" w:rsidRPr="00326D2B" w:rsidRDefault="00197DD0" w:rsidP="00197DD0">
      <w:pPr>
        <w:pStyle w:val="B3"/>
        <w:rPr>
          <w:rFonts w:eastAsia="Malgun Gothic"/>
        </w:rPr>
      </w:pPr>
      <w:r>
        <w:rPr>
          <w:rFonts w:eastAsia="Malgun Gothic"/>
        </w:rPr>
        <w:t>ii)</w:t>
      </w:r>
      <w:r>
        <w:rPr>
          <w:rFonts w:eastAsia="Malgun Gothic"/>
        </w:rPr>
        <w:tab/>
      </w:r>
      <w:r w:rsidRPr="009A25D6">
        <w:rPr>
          <w:rFonts w:eastAsia="Malgun Gothic"/>
        </w:rPr>
        <w:t>the &lt;</w:t>
      </w:r>
      <w:proofErr w:type="spellStart"/>
      <w:r w:rsidRPr="009A25D6">
        <w:rPr>
          <w:rFonts w:eastAsia="Malgun Gothic"/>
        </w:rPr>
        <w:t>mcptt</w:t>
      </w:r>
      <w:proofErr w:type="spellEnd"/>
      <w:r w:rsidRPr="009A25D6">
        <w:rPr>
          <w:rFonts w:eastAsia="Malgun Gothic"/>
        </w:rPr>
        <w:t>-calling-user-id&gt; element of the application/vnd.3gpp.mcptt</w:t>
      </w:r>
      <w:r>
        <w:rPr>
          <w:rFonts w:eastAsia="Malgun Gothic"/>
        </w:rPr>
        <w:t>-info+xml</w:t>
      </w:r>
      <w:r w:rsidRPr="009A25D6">
        <w:rPr>
          <w:rFonts w:eastAsia="Malgun Gothic"/>
        </w:rPr>
        <w:t xml:space="preserve"> MIME body;</w:t>
      </w:r>
    </w:p>
    <w:p w14:paraId="23FC5CD4" w14:textId="77777777" w:rsidR="00B8630F" w:rsidRDefault="00197DD0" w:rsidP="00B8630F">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emergency group state to "MEG 1</w:t>
      </w:r>
      <w:r w:rsidRPr="00A25FF2">
        <w:rPr>
          <w:rFonts w:eastAsia="Malgun Gothic"/>
        </w:rPr>
        <w:t xml:space="preserve">: </w:t>
      </w:r>
      <w:r>
        <w:rPr>
          <w:rFonts w:eastAsia="Malgun Gothic"/>
        </w:rPr>
        <w:t>no-emergency</w:t>
      </w:r>
      <w:r w:rsidRPr="00A25FF2">
        <w:rPr>
          <w:rFonts w:eastAsia="Malgun Gothic"/>
        </w:rPr>
        <w:t>"</w:t>
      </w:r>
      <w:r>
        <w:rPr>
          <w:rFonts w:eastAsia="Malgun Gothic"/>
        </w:rPr>
        <w:t>;</w:t>
      </w:r>
      <w:r w:rsidR="00B8630F">
        <w:rPr>
          <w:rFonts w:eastAsia="Malgun Gothic"/>
        </w:rPr>
        <w:t xml:space="preserve"> and</w:t>
      </w:r>
    </w:p>
    <w:p w14:paraId="2381F953" w14:textId="77777777" w:rsidR="00197DD0" w:rsidRDefault="00B8630F" w:rsidP="00B8630F">
      <w:pPr>
        <w:pStyle w:val="B2"/>
        <w:rPr>
          <w:rFonts w:eastAsia="Malgun Gothic"/>
        </w:rPr>
      </w:pPr>
      <w:r>
        <w:rPr>
          <w:rFonts w:eastAsia="Malgun Gothic"/>
        </w:rPr>
        <w:t>c)</w:t>
      </w:r>
      <w:r>
        <w:rPr>
          <w:rFonts w:eastAsia="Malgun Gothic"/>
        </w:rPr>
        <w:tab/>
      </w:r>
      <w:r w:rsidRPr="00A25FF2">
        <w:rPr>
          <w:rFonts w:eastAsia="Malgun Gothic"/>
        </w:rPr>
        <w:t xml:space="preserve">shall </w:t>
      </w:r>
      <w:r>
        <w:rPr>
          <w:rFonts w:eastAsia="Malgun Gothic"/>
        </w:rPr>
        <w:t xml:space="preserve">set </w:t>
      </w:r>
      <w:r w:rsidRPr="0073469F">
        <w:t>the MCPTT em</w:t>
      </w:r>
      <w:r>
        <w:t xml:space="preserve">ergency group call state </w:t>
      </w:r>
      <w:r w:rsidRPr="0073469F">
        <w:t>to "MEGC 1: emergency-</w:t>
      </w:r>
      <w:proofErr w:type="spellStart"/>
      <w:r w:rsidRPr="0073469F">
        <w:t>gc</w:t>
      </w:r>
      <w:proofErr w:type="spellEnd"/>
      <w:r w:rsidRPr="0073469F">
        <w:t>-capable"</w:t>
      </w:r>
      <w:r>
        <w:t>;</w:t>
      </w:r>
    </w:p>
    <w:p w14:paraId="4C46A37E" w14:textId="77777777" w:rsidR="00197DD0" w:rsidRDefault="00197DD0" w:rsidP="00197DD0">
      <w:pPr>
        <w:pStyle w:val="NO"/>
        <w:rPr>
          <w:rFonts w:eastAsia="Malgun Gothic"/>
        </w:rPr>
      </w:pPr>
      <w:r>
        <w:rPr>
          <w:rFonts w:eastAsia="Malgun Gothic"/>
        </w:rPr>
        <w:t>NOTE 4:</w:t>
      </w:r>
      <w:r>
        <w:rPr>
          <w:rFonts w:eastAsia="Malgun Gothic"/>
        </w:rPr>
        <w:tab/>
        <w:t>This is the case of the MCPTT client receiving the notification of the cancellation of the in-progress emergency state of the MCPTT group. In this case, the receiving MCPTT client is affiliated with the MCPTT group but not participating</w:t>
      </w:r>
      <w:r w:rsidR="008C1D9F">
        <w:rPr>
          <w:rFonts w:eastAsia="Malgun Gothic"/>
        </w:rPr>
        <w:t xml:space="preserve"> or participating</w:t>
      </w:r>
      <w:r>
        <w:rPr>
          <w:rFonts w:eastAsia="Malgun Gothic"/>
        </w:rPr>
        <w:t xml:space="preserve"> in the session. An emergency </w:t>
      </w:r>
      <w:r w:rsidR="00B8630F">
        <w:rPr>
          <w:rFonts w:eastAsia="Malgun Gothic"/>
        </w:rPr>
        <w:t xml:space="preserve">alert </w:t>
      </w:r>
      <w:r>
        <w:rPr>
          <w:rFonts w:eastAsia="Malgun Gothic"/>
        </w:rPr>
        <w:t>cancellation, if included, is handled in step 2).</w:t>
      </w:r>
      <w:r w:rsidRPr="00C95221">
        <w:rPr>
          <w:rFonts w:eastAsia="Malgun Gothic"/>
        </w:rPr>
        <w:t xml:space="preserve"> </w:t>
      </w:r>
    </w:p>
    <w:p w14:paraId="4CFAF768" w14:textId="77777777" w:rsidR="00197DD0" w:rsidRDefault="00197DD0" w:rsidP="00197DD0">
      <w:pPr>
        <w:pStyle w:val="B1"/>
        <w:rPr>
          <w:rFonts w:eastAsia="Malgun Gothic"/>
        </w:rPr>
      </w:pPr>
      <w:r>
        <w:rPr>
          <w:rFonts w:eastAsia="Malgun Gothic"/>
        </w:rPr>
        <w:lastRenderedPageBreak/>
        <w:t>5)</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proofErr w:type="spellStart"/>
      <w:r>
        <w:rPr>
          <w:rFonts w:eastAsia="Malgun Gothic"/>
        </w:rPr>
        <w:t>imminentperil-ind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52F23A6E"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the MCPTT </w:t>
      </w:r>
      <w:r>
        <w:rPr>
          <w:rFonts w:eastAsia="Malgun Gothic"/>
        </w:rPr>
        <w:t>user participating in the MCPTT imminent peril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31B86C26" w14:textId="77777777" w:rsidR="00197DD0" w:rsidRDefault="00197DD0" w:rsidP="00197DD0">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MCPTT group identity contained in the </w:t>
      </w:r>
      <w:r w:rsidRPr="009A25D6">
        <w:rPr>
          <w:rFonts w:eastAsia="Malgun Gothic"/>
        </w:rPr>
        <w:t>&lt;</w:t>
      </w:r>
      <w:proofErr w:type="spellStart"/>
      <w:r w:rsidRPr="009A25D6">
        <w:rPr>
          <w:rFonts w:eastAsia="Malgun Gothic"/>
        </w:rPr>
        <w:t>mcptt</w:t>
      </w:r>
      <w:proofErr w:type="spellEnd"/>
      <w:r w:rsidRPr="009A25D6">
        <w:rPr>
          <w:rFonts w:eastAsia="Malgun Gothic"/>
        </w:rPr>
        <w: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0B19ADA6" w14:textId="77777777" w:rsidR="00197DD0" w:rsidRDefault="00197DD0" w:rsidP="00197DD0">
      <w:pPr>
        <w:pStyle w:val="B3"/>
        <w:rPr>
          <w:rFonts w:eastAsia="Malgun Gothic"/>
        </w:rPr>
      </w:pPr>
      <w:r>
        <w:rPr>
          <w:rFonts w:eastAsia="Malgun Gothic"/>
        </w:rPr>
        <w:t>ii)</w:t>
      </w:r>
      <w:r>
        <w:rPr>
          <w:rFonts w:eastAsia="Malgun Gothic"/>
        </w:rPr>
        <w:tab/>
      </w:r>
      <w:r w:rsidRPr="009A25D6">
        <w:rPr>
          <w:rFonts w:eastAsia="Malgun Gothic"/>
        </w:rPr>
        <w:t>the &lt;</w:t>
      </w:r>
      <w:proofErr w:type="spellStart"/>
      <w:r w:rsidRPr="009A25D6">
        <w:rPr>
          <w:rFonts w:eastAsia="Malgun Gothic"/>
        </w:rPr>
        <w:t>mcptt</w:t>
      </w:r>
      <w:proofErr w:type="spellEnd"/>
      <w:r w:rsidRPr="009A25D6">
        <w:rPr>
          <w:rFonts w:eastAsia="Malgun Gothic"/>
        </w:rPr>
        <w:t>-calling-user-id&gt; element of the application/vnd.3gpp.mcptt</w:t>
      </w:r>
      <w:r>
        <w:rPr>
          <w:rFonts w:eastAsia="Malgun Gothic"/>
        </w:rPr>
        <w:t>-info+xml</w:t>
      </w:r>
      <w:r w:rsidRPr="009A25D6">
        <w:rPr>
          <w:rFonts w:eastAsia="Malgun Gothic"/>
        </w:rPr>
        <w:t xml:space="preserve"> MIME body;</w:t>
      </w:r>
      <w:r>
        <w:rPr>
          <w:rFonts w:eastAsia="Malgun Gothic"/>
        </w:rPr>
        <w:t xml:space="preserve"> and</w:t>
      </w:r>
    </w:p>
    <w:p w14:paraId="7327637D" w14:textId="77777777" w:rsidR="00197DD0" w:rsidRDefault="00197DD0" w:rsidP="00197DD0">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imminent peril group state to "MIG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4920965D" w14:textId="77777777" w:rsidR="00197DD0" w:rsidRDefault="00197DD0" w:rsidP="00197DD0">
      <w:pPr>
        <w:pStyle w:val="NO"/>
        <w:rPr>
          <w:rFonts w:eastAsia="Malgun Gothic"/>
        </w:rPr>
      </w:pPr>
      <w:r>
        <w:rPr>
          <w:rFonts w:eastAsia="Malgun Gothic"/>
        </w:rPr>
        <w:t>NOTE 5:</w:t>
      </w:r>
      <w:r>
        <w:rPr>
          <w:rFonts w:eastAsia="Malgun Gothic"/>
        </w:rPr>
        <w:tab/>
      </w:r>
      <w:r w:rsidRPr="00C95221">
        <w:rPr>
          <w:rFonts w:eastAsia="Malgun Gothic"/>
        </w:rPr>
        <w:t xml:space="preserve">This is the case of the MCPTT client receiving notification of </w:t>
      </w:r>
      <w:r>
        <w:rPr>
          <w:rFonts w:eastAsia="Malgun Gothic"/>
        </w:rPr>
        <w:t xml:space="preserve">an additional MCPTT user initiating an imminent peril group call when there is already an in-progress imminent peril state in effect on the group. </w:t>
      </w:r>
    </w:p>
    <w:p w14:paraId="0235539E" w14:textId="77777777" w:rsidR="00197DD0" w:rsidRDefault="00197DD0" w:rsidP="00197DD0">
      <w:pPr>
        <w:pStyle w:val="B1"/>
        <w:rPr>
          <w:rFonts w:eastAsia="Malgun Gothic"/>
        </w:rPr>
      </w:pPr>
      <w:r>
        <w:rPr>
          <w:rFonts w:eastAsia="Malgun Gothic"/>
        </w:rPr>
        <w:t>6)</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proofErr w:type="spellStart"/>
      <w:r>
        <w:rPr>
          <w:rFonts w:eastAsia="Malgun Gothic"/>
        </w:rPr>
        <w:t>imminentperil-ind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52D5821B"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w:t>
      </w:r>
      <w:r>
        <w:rPr>
          <w:rFonts w:eastAsia="Malgun Gothic"/>
        </w:rPr>
        <w:t>the cancellation of the in-progress imminent peril state of the MCPTT group including the following if not already displayed as part of step 2):</w:t>
      </w:r>
    </w:p>
    <w:p w14:paraId="63ED1801" w14:textId="77777777" w:rsidR="00197DD0" w:rsidRDefault="00197DD0" w:rsidP="00197DD0">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MCPTT group identity contained in the </w:t>
      </w:r>
      <w:r w:rsidRPr="009A25D6">
        <w:rPr>
          <w:rFonts w:eastAsia="Malgun Gothic"/>
        </w:rPr>
        <w:t>&lt;</w:t>
      </w:r>
      <w:proofErr w:type="spellStart"/>
      <w:r w:rsidRPr="009A25D6">
        <w:rPr>
          <w:rFonts w:eastAsia="Malgun Gothic"/>
        </w:rPr>
        <w:t>mcptt</w:t>
      </w:r>
      <w:proofErr w:type="spellEnd"/>
      <w:r w:rsidRPr="009A25D6">
        <w:rPr>
          <w:rFonts w:eastAsia="Malgun Gothic"/>
        </w:rPr>
        <w: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19BED92C" w14:textId="77777777" w:rsidR="00197DD0" w:rsidRPr="00326D2B" w:rsidRDefault="00197DD0" w:rsidP="00197DD0">
      <w:pPr>
        <w:pStyle w:val="B3"/>
        <w:rPr>
          <w:rFonts w:eastAsia="Malgun Gothic"/>
        </w:rPr>
      </w:pPr>
      <w:r>
        <w:rPr>
          <w:rFonts w:eastAsia="Malgun Gothic"/>
        </w:rPr>
        <w:t>ii)</w:t>
      </w:r>
      <w:r>
        <w:rPr>
          <w:rFonts w:eastAsia="Malgun Gothic"/>
        </w:rPr>
        <w:tab/>
      </w:r>
      <w:r w:rsidRPr="009A25D6">
        <w:rPr>
          <w:rFonts w:eastAsia="Malgun Gothic"/>
        </w:rPr>
        <w:t>the &lt;</w:t>
      </w:r>
      <w:proofErr w:type="spellStart"/>
      <w:r w:rsidRPr="009A25D6">
        <w:rPr>
          <w:rFonts w:eastAsia="Malgun Gothic"/>
        </w:rPr>
        <w:t>mcptt</w:t>
      </w:r>
      <w:proofErr w:type="spellEnd"/>
      <w:r w:rsidRPr="009A25D6">
        <w:rPr>
          <w:rFonts w:eastAsia="Malgun Gothic"/>
        </w:rPr>
        <w:t>-calling-user-id&gt; element of the application/vnd.3gpp.mcptt</w:t>
      </w:r>
      <w:r>
        <w:rPr>
          <w:rFonts w:eastAsia="Malgun Gothic"/>
        </w:rPr>
        <w:t>-info+xml</w:t>
      </w:r>
      <w:r w:rsidRPr="009A25D6">
        <w:rPr>
          <w:rFonts w:eastAsia="Malgun Gothic"/>
        </w:rPr>
        <w:t xml:space="preserve"> MIME body;</w:t>
      </w:r>
    </w:p>
    <w:p w14:paraId="499E3BA9" w14:textId="77777777" w:rsidR="00B8630F" w:rsidRDefault="00197DD0" w:rsidP="00B8630F">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imminent peril group state to "MIG 1</w:t>
      </w:r>
      <w:r w:rsidRPr="00A25FF2">
        <w:rPr>
          <w:rFonts w:eastAsia="Malgun Gothic"/>
        </w:rPr>
        <w:t xml:space="preserve">: </w:t>
      </w:r>
      <w:r>
        <w:rPr>
          <w:rFonts w:eastAsia="Malgun Gothic"/>
        </w:rPr>
        <w:t>no-imminent-peril</w:t>
      </w:r>
      <w:r w:rsidRPr="00A25FF2">
        <w:rPr>
          <w:rFonts w:eastAsia="Malgun Gothic"/>
        </w:rPr>
        <w:t>"</w:t>
      </w:r>
      <w:r>
        <w:rPr>
          <w:rFonts w:eastAsia="Malgun Gothic"/>
        </w:rPr>
        <w:t>;</w:t>
      </w:r>
      <w:r w:rsidR="00B8630F">
        <w:rPr>
          <w:rFonts w:eastAsia="Malgun Gothic"/>
        </w:rPr>
        <w:t xml:space="preserve"> and</w:t>
      </w:r>
    </w:p>
    <w:p w14:paraId="56639198" w14:textId="77777777" w:rsidR="00197DD0" w:rsidRDefault="00B8630F" w:rsidP="00B8630F">
      <w:pPr>
        <w:pStyle w:val="B2"/>
        <w:rPr>
          <w:rFonts w:eastAsia="Malgun Gothic"/>
        </w:rPr>
      </w:pPr>
      <w:r>
        <w:rPr>
          <w:rFonts w:eastAsia="Malgun Gothic"/>
        </w:rPr>
        <w:t>c)</w:t>
      </w:r>
      <w:r>
        <w:rPr>
          <w:rFonts w:eastAsia="Malgun Gothic"/>
        </w:rPr>
        <w:tab/>
        <w:t xml:space="preserve">shall set the </w:t>
      </w:r>
      <w:r w:rsidRPr="005E0CB6">
        <w:t>MCPTT imminent peril group call state</w:t>
      </w:r>
      <w:r>
        <w:t xml:space="preserve"> to </w:t>
      </w:r>
      <w:r w:rsidRPr="0073469F">
        <w:t>"M</w:t>
      </w:r>
      <w:r>
        <w:t>I</w:t>
      </w:r>
      <w:r w:rsidRPr="0073469F">
        <w:t xml:space="preserve">GC 1: </w:t>
      </w:r>
      <w:r>
        <w:t>imminent-peril</w:t>
      </w:r>
      <w:r w:rsidRPr="0073469F">
        <w:t>-</w:t>
      </w:r>
      <w:proofErr w:type="spellStart"/>
      <w:r w:rsidRPr="0073469F">
        <w:t>gc</w:t>
      </w:r>
      <w:proofErr w:type="spellEnd"/>
      <w:r w:rsidRPr="0073469F">
        <w:t>-capable"</w:t>
      </w:r>
      <w:r>
        <w:t>;</w:t>
      </w:r>
    </w:p>
    <w:p w14:paraId="44D54DD5" w14:textId="77777777" w:rsidR="00197DD0" w:rsidRPr="00CD6742" w:rsidRDefault="00197DD0" w:rsidP="00197DD0">
      <w:pPr>
        <w:pStyle w:val="NO"/>
        <w:rPr>
          <w:rFonts w:eastAsia="Malgun Gothic"/>
        </w:rPr>
      </w:pPr>
      <w:r>
        <w:rPr>
          <w:rFonts w:eastAsia="Malgun Gothic"/>
        </w:rPr>
        <w:t>NOTE 6:</w:t>
      </w:r>
      <w:r>
        <w:rPr>
          <w:rFonts w:eastAsia="Malgun Gothic"/>
        </w:rPr>
        <w:tab/>
      </w:r>
      <w:r w:rsidRPr="00C95221">
        <w:rPr>
          <w:rFonts w:eastAsia="Malgun Gothic"/>
        </w:rPr>
        <w:t xml:space="preserve">This is the case of the MCPTT client receiving notification of </w:t>
      </w:r>
      <w:r>
        <w:rPr>
          <w:rFonts w:eastAsia="Malgun Gothic"/>
        </w:rPr>
        <w:t>the cancellation of the in-progress imminent peril state of the group.</w:t>
      </w:r>
    </w:p>
    <w:p w14:paraId="4617C782" w14:textId="77777777" w:rsidR="003D052A" w:rsidRPr="008B7AB3" w:rsidRDefault="003D052A" w:rsidP="003D052A">
      <w:pPr>
        <w:pStyle w:val="B1"/>
      </w:pPr>
      <w:r>
        <w:t>7</w:t>
      </w:r>
      <w:r w:rsidRPr="0073469F">
        <w:rPr>
          <w:lang w:eastAsia="ko-KR"/>
        </w:rPr>
        <w:t>)</w:t>
      </w:r>
      <w:r>
        <w:tab/>
        <w:t>shall generate a SIP 200 (OK)</w:t>
      </w:r>
      <w:r w:rsidRPr="0073469F">
        <w:t xml:space="preserve"> response according to rules and procedures of 3GPP TS 24.229 [4];</w:t>
      </w:r>
      <w:r>
        <w:t xml:space="preserve"> and</w:t>
      </w:r>
    </w:p>
    <w:p w14:paraId="194DABFB" w14:textId="77777777" w:rsidR="003D052A" w:rsidRPr="00197DD0" w:rsidRDefault="003D052A" w:rsidP="003D052A">
      <w:pPr>
        <w:pStyle w:val="B1"/>
      </w:pPr>
      <w:r>
        <w:rPr>
          <w:lang w:eastAsia="ko-KR"/>
        </w:rPr>
        <w:t>8)</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53CB8949" w14:textId="77777777" w:rsidR="00321B0A" w:rsidRDefault="00321B0A" w:rsidP="00567124">
      <w:pPr>
        <w:pStyle w:val="Heading4"/>
        <w:rPr>
          <w:rFonts w:eastAsia="Malgun Gothic"/>
        </w:rPr>
      </w:pPr>
      <w:bookmarkStart w:id="5523" w:name="_Toc20156332"/>
      <w:bookmarkStart w:id="5524" w:name="_Toc27501490"/>
      <w:bookmarkStart w:id="5525" w:name="_Toc36049616"/>
      <w:bookmarkStart w:id="5526" w:name="_Toc45210382"/>
      <w:bookmarkStart w:id="5527" w:name="_Toc51861207"/>
      <w:bookmarkStart w:id="5528" w:name="_Toc171604481"/>
      <w:r>
        <w:rPr>
          <w:rFonts w:eastAsia="Malgun Gothic"/>
        </w:rPr>
        <w:t>12.1.1.</w:t>
      </w:r>
      <w:r w:rsidRPr="00321B0A">
        <w:rPr>
          <w:rFonts w:eastAsia="Malgun Gothic"/>
        </w:rPr>
        <w:t>4</w:t>
      </w:r>
      <w:r>
        <w:rPr>
          <w:rFonts w:eastAsia="Malgun Gothic"/>
        </w:rPr>
        <w:tab/>
        <w:t>MCPTT client receives notification of entry into or exit from a group geographic area</w:t>
      </w:r>
      <w:bookmarkEnd w:id="5523"/>
      <w:bookmarkEnd w:id="5524"/>
      <w:bookmarkEnd w:id="5525"/>
      <w:bookmarkEnd w:id="5526"/>
      <w:bookmarkEnd w:id="5527"/>
      <w:bookmarkEnd w:id="5528"/>
    </w:p>
    <w:p w14:paraId="425E8BD6" w14:textId="77777777" w:rsidR="00321B0A" w:rsidRPr="00064265" w:rsidRDefault="00321B0A" w:rsidP="00321B0A">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or exit from a group geographic</w:t>
      </w:r>
      <w:r w:rsidRPr="009B7922">
        <w:rPr>
          <w:lang w:val="x-none"/>
        </w:rPr>
        <w:t xml:space="preserve"> area</w:t>
      </w:r>
      <w:r>
        <w:rPr>
          <w:rFonts w:eastAsia="Malgun Gothic"/>
        </w:rPr>
        <w:t>", the MCPTT client;</w:t>
      </w:r>
    </w:p>
    <w:p w14:paraId="4027742C" w14:textId="77777777" w:rsidR="00321B0A" w:rsidRDefault="00321B0A" w:rsidP="00321B0A">
      <w:pPr>
        <w:pStyle w:val="B1"/>
        <w:rPr>
          <w:rFonts w:eastAsia="Malgun Gothic"/>
        </w:rPr>
      </w:pPr>
      <w:r>
        <w:rPr>
          <w:rFonts w:eastAsia="Malgun Gothic"/>
        </w:rPr>
        <w:t>1)</w:t>
      </w:r>
      <w:r>
        <w:rPr>
          <w:rFonts w:eastAsia="Malgun Gothic"/>
        </w:rPr>
        <w:tab/>
        <w:t>shall send a SIP 200 (OK) to the participating MCPTT function that sent the SIP MESSAGE request; and</w:t>
      </w:r>
    </w:p>
    <w:p w14:paraId="44A0973F" w14:textId="77777777" w:rsidR="00321B0A" w:rsidRDefault="00321B0A" w:rsidP="00321B0A">
      <w:pPr>
        <w:pStyle w:val="B1"/>
        <w:rPr>
          <w:rFonts w:eastAsia="Malgun Gothic"/>
        </w:rPr>
      </w:pPr>
      <w:r>
        <w:rPr>
          <w:rFonts w:eastAsia="Malgun Gothic"/>
        </w:rPr>
        <w:t>2)</w:t>
      </w:r>
      <w:r>
        <w:rPr>
          <w:rFonts w:eastAsia="Malgun Gothic"/>
        </w:rPr>
        <w:tab/>
        <w:t xml:space="preserve">if the </w:t>
      </w:r>
      <w:r w:rsidRPr="00D31BAA">
        <w:rPr>
          <w:rFonts w:eastAsia="Malgun Gothic"/>
        </w:rPr>
        <w:t>&lt;</w:t>
      </w:r>
      <w:r>
        <w:t>group-geo-area</w:t>
      </w:r>
      <w:r w:rsidRPr="00D31BAA">
        <w:t>-</w:t>
      </w:r>
      <w:proofErr w:type="spellStart"/>
      <w:r w:rsidRPr="00D31BAA">
        <w:t>ind</w:t>
      </w:r>
      <w:proofErr w:type="spellEnd"/>
      <w:r w:rsidRPr="00D31BAA">
        <w:rPr>
          <w:rFonts w:eastAsia="Malgun Gothic"/>
        </w:rPr>
        <w:t xml:space="preserve">&gt; element </w:t>
      </w:r>
      <w:r>
        <w:rPr>
          <w:rFonts w:eastAsia="Malgun Gothic"/>
        </w:rPr>
        <w:t xml:space="preserve">of the </w:t>
      </w:r>
      <w:r w:rsidRPr="00D31BAA">
        <w:rPr>
          <w:rFonts w:eastAsia="Malgun Gothic"/>
        </w:rPr>
        <w:t>application/vnd.</w:t>
      </w:r>
      <w:r>
        <w:rPr>
          <w:rFonts w:eastAsia="Malgun Gothic"/>
        </w:rPr>
        <w:t>3gpp.mcptt-info+xml MIME body is:</w:t>
      </w:r>
    </w:p>
    <w:p w14:paraId="5FD72EDE" w14:textId="77777777" w:rsidR="00B52979" w:rsidRDefault="00B52979" w:rsidP="00B52979">
      <w:pPr>
        <w:pStyle w:val="B2"/>
        <w:rPr>
          <w:rFonts w:eastAsia="Malgun Gothic"/>
        </w:rPr>
      </w:pPr>
      <w:bookmarkStart w:id="5529" w:name="_Toc51861208"/>
      <w:bookmarkStart w:id="5530" w:name="_Toc20156333"/>
      <w:bookmarkStart w:id="5531" w:name="_Toc27501491"/>
      <w:bookmarkStart w:id="5532" w:name="_Toc36049617"/>
      <w:bookmarkStart w:id="5533" w:name="_Toc45210383"/>
      <w:r>
        <w:rPr>
          <w:rFonts w:eastAsia="Malgun Gothic"/>
        </w:rPr>
        <w:t>a)</w:t>
      </w:r>
      <w:r>
        <w:rPr>
          <w:rFonts w:eastAsia="Malgun Gothic"/>
        </w:rPr>
        <w:tab/>
        <w:t>set to "true":</w:t>
      </w:r>
    </w:p>
    <w:p w14:paraId="5D2DD277" w14:textId="77777777" w:rsidR="00B52979" w:rsidRDefault="00B52979" w:rsidP="00B52979">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may </w:t>
      </w:r>
      <w:r w:rsidRPr="009A25D6">
        <w:rPr>
          <w:rFonts w:eastAsia="Malgun Gothic"/>
        </w:rPr>
        <w:t xml:space="preserve">display to the </w:t>
      </w:r>
      <w:r>
        <w:rPr>
          <w:rFonts w:eastAsia="Calibri"/>
        </w:rPr>
        <w:t>MCPTT</w:t>
      </w:r>
      <w:r w:rsidRPr="009A25D6">
        <w:rPr>
          <w:rFonts w:eastAsia="Malgun Gothic"/>
        </w:rPr>
        <w:t xml:space="preserve"> user an indication </w:t>
      </w:r>
      <w:r>
        <w:rPr>
          <w:rFonts w:eastAsia="Malgun Gothic"/>
        </w:rPr>
        <w:t>that a group geographic area has been entered; and</w:t>
      </w:r>
    </w:p>
    <w:p w14:paraId="41EFF493" w14:textId="77777777" w:rsidR="00B52979" w:rsidRDefault="00B52979" w:rsidP="00B52979">
      <w:pPr>
        <w:pStyle w:val="B3"/>
        <w:rPr>
          <w:rFonts w:eastAsia="Malgun Gothic"/>
        </w:rPr>
      </w:pPr>
      <w:r>
        <w:rPr>
          <w:rFonts w:eastAsia="Malgun Gothic"/>
        </w:rPr>
        <w:t>ii</w:t>
      </w:r>
      <w:r w:rsidRPr="009D6059">
        <w:rPr>
          <w:rFonts w:eastAsia="Malgun Gothic"/>
        </w:rPr>
        <w:t>)</w:t>
      </w:r>
      <w:r w:rsidRPr="009D6059">
        <w:rPr>
          <w:rFonts w:eastAsia="Malgun Gothic"/>
        </w:rPr>
        <w:tab/>
        <w:t xml:space="preserve">shall execute the procedure in </w:t>
      </w:r>
      <w:r w:rsidR="001E5F65">
        <w:rPr>
          <w:rFonts w:eastAsia="Malgun Gothic"/>
        </w:rPr>
        <w:t>clause</w:t>
      </w:r>
      <w:r w:rsidRPr="009D6059">
        <w:rPr>
          <w:rFonts w:eastAsia="Malgun Gothic"/>
        </w:rPr>
        <w:t xml:space="preserve"> 9.2.1.2 to affiliate </w:t>
      </w:r>
      <w:r>
        <w:rPr>
          <w:rFonts w:eastAsia="Malgun Gothic"/>
        </w:rPr>
        <w:t>to</w:t>
      </w:r>
      <w:r w:rsidRPr="009D6059">
        <w:rPr>
          <w:rFonts w:eastAsia="Malgun Gothic"/>
        </w:rPr>
        <w:t xml:space="preserve"> the group indicated by the participating MCPTT function</w:t>
      </w:r>
      <w:r>
        <w:rPr>
          <w:rFonts w:eastAsia="Malgun Gothic"/>
        </w:rPr>
        <w:t>; or</w:t>
      </w:r>
    </w:p>
    <w:p w14:paraId="2D8680F9" w14:textId="77777777" w:rsidR="00B52979" w:rsidRDefault="00B52979" w:rsidP="00B52979">
      <w:pPr>
        <w:pStyle w:val="B2"/>
        <w:rPr>
          <w:rFonts w:eastAsia="Malgun Gothic"/>
        </w:rPr>
      </w:pPr>
      <w:r>
        <w:rPr>
          <w:rFonts w:eastAsia="Malgun Gothic"/>
        </w:rPr>
        <w:t>b)</w:t>
      </w:r>
      <w:r>
        <w:rPr>
          <w:rFonts w:eastAsia="Malgun Gothic"/>
        </w:rPr>
        <w:tab/>
        <w:t>set to "false":</w:t>
      </w:r>
    </w:p>
    <w:p w14:paraId="1C0E9492" w14:textId="77777777" w:rsidR="00B52979" w:rsidRDefault="00B52979" w:rsidP="00B52979">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may </w:t>
      </w:r>
      <w:r w:rsidRPr="009A25D6">
        <w:rPr>
          <w:rFonts w:eastAsia="Malgun Gothic"/>
        </w:rPr>
        <w:t xml:space="preserve">display to the </w:t>
      </w:r>
      <w:r>
        <w:rPr>
          <w:rFonts w:eastAsia="Calibri"/>
        </w:rPr>
        <w:t>MCPTT</w:t>
      </w:r>
      <w:r w:rsidRPr="009A25D6">
        <w:rPr>
          <w:rFonts w:eastAsia="Malgun Gothic"/>
        </w:rPr>
        <w:t xml:space="preserve"> user an indication </w:t>
      </w:r>
      <w:r>
        <w:rPr>
          <w:rFonts w:eastAsia="Malgun Gothic"/>
        </w:rPr>
        <w:t>that a group geographic area has been exited; and</w:t>
      </w:r>
    </w:p>
    <w:p w14:paraId="76665CC8" w14:textId="77777777" w:rsidR="00B52979" w:rsidRDefault="00B52979" w:rsidP="00B52979">
      <w:pPr>
        <w:pStyle w:val="B3"/>
        <w:rPr>
          <w:rFonts w:eastAsia="Malgun Gothic"/>
        </w:rPr>
      </w:pPr>
      <w:r w:rsidRPr="009D6059">
        <w:rPr>
          <w:rFonts w:eastAsia="Malgun Gothic"/>
        </w:rPr>
        <w:t>ii)</w:t>
      </w:r>
      <w:r w:rsidRPr="009D6059">
        <w:rPr>
          <w:rFonts w:eastAsia="Malgun Gothic"/>
        </w:rPr>
        <w:tab/>
        <w:t xml:space="preserve">shall execute the procedure in </w:t>
      </w:r>
      <w:r w:rsidR="001E5F65">
        <w:rPr>
          <w:rFonts w:eastAsia="Malgun Gothic"/>
        </w:rPr>
        <w:t>clause</w:t>
      </w:r>
      <w:r w:rsidRPr="009D6059">
        <w:rPr>
          <w:rFonts w:eastAsia="Malgun Gothic"/>
        </w:rPr>
        <w:t xml:space="preserve"> 9.2.1.2 to de-affiliate </w:t>
      </w:r>
      <w:r>
        <w:rPr>
          <w:rFonts w:eastAsia="Malgun Gothic"/>
        </w:rPr>
        <w:t>from</w:t>
      </w:r>
      <w:r w:rsidRPr="009D6059">
        <w:rPr>
          <w:rFonts w:eastAsia="Malgun Gothic"/>
        </w:rPr>
        <w:t xml:space="preserve"> the group indicated by the participating MCPTT function.</w:t>
      </w:r>
    </w:p>
    <w:p w14:paraId="50026A41" w14:textId="77777777" w:rsidR="008C1D9F" w:rsidRPr="00844BE3" w:rsidRDefault="008C1D9F" w:rsidP="00567124">
      <w:pPr>
        <w:pStyle w:val="Heading4"/>
        <w:rPr>
          <w:rFonts w:eastAsia="Malgun Gothic"/>
        </w:rPr>
      </w:pPr>
      <w:bookmarkStart w:id="5534" w:name="_Toc171604482"/>
      <w:r>
        <w:rPr>
          <w:rFonts w:eastAsia="Malgun Gothic"/>
        </w:rPr>
        <w:lastRenderedPageBreak/>
        <w:t>12.1.1.5</w:t>
      </w:r>
      <w:r>
        <w:rPr>
          <w:rFonts w:eastAsia="Malgun Gothic"/>
        </w:rPr>
        <w:tab/>
      </w:r>
      <w:r w:rsidRPr="0073469F">
        <w:t xml:space="preserve">MCPTT </w:t>
      </w:r>
      <w:r>
        <w:t xml:space="preserve">group </w:t>
      </w:r>
      <w:r w:rsidRPr="0073469F">
        <w:t xml:space="preserve">in-progress emergency </w:t>
      </w:r>
      <w:r>
        <w:t xml:space="preserve">group state </w:t>
      </w:r>
      <w:r w:rsidRPr="0073469F">
        <w:t>cancel</w:t>
      </w:r>
      <w:bookmarkEnd w:id="5529"/>
      <w:bookmarkEnd w:id="5534"/>
    </w:p>
    <w:p w14:paraId="07B3145C" w14:textId="77777777" w:rsidR="008C1D9F" w:rsidRPr="008448A4" w:rsidRDefault="008C1D9F" w:rsidP="008C1D9F">
      <w:r w:rsidRPr="008448A4">
        <w:t xml:space="preserve">Upon receiving a request from an MCPTT user to cancel the in-progress emergency condition on a </w:t>
      </w:r>
      <w:r>
        <w:t>prearranged</w:t>
      </w:r>
      <w:r w:rsidRPr="008448A4">
        <w:t xml:space="preserve"> MCPTT group</w:t>
      </w:r>
      <w:r w:rsidRPr="00DF2241">
        <w:t xml:space="preserve"> </w:t>
      </w:r>
      <w:r>
        <w:t>on which there is no call ongoing</w:t>
      </w:r>
      <w:r w:rsidRPr="008448A4">
        <w:t xml:space="preserve">, the MCPTT client shall generate a SIP </w:t>
      </w:r>
      <w:r>
        <w:t>MESSAGE</w:t>
      </w:r>
      <w:r w:rsidRPr="008448A4">
        <w:t xml:space="preserve"> request </w:t>
      </w:r>
      <w:r w:rsidRPr="0073469F">
        <w:rPr>
          <w:rFonts w:eastAsia="SimSun"/>
        </w:rPr>
        <w:t xml:space="preserve">in accordance with 3GPP TS 24.229 [4] and </w:t>
      </w:r>
      <w:r w:rsidRPr="0073469F">
        <w:rPr>
          <w:lang w:eastAsia="ko-KR"/>
        </w:rPr>
        <w:t xml:space="preserve">IETF RFC 3428 [33] </w:t>
      </w:r>
      <w:r w:rsidRPr="0073469F">
        <w:t>with the clarifications given below</w:t>
      </w:r>
      <w:r>
        <w:rPr>
          <w:rFonts w:eastAsia="SimSun"/>
        </w:rPr>
        <w:t>.</w:t>
      </w:r>
    </w:p>
    <w:p w14:paraId="7C20D19A" w14:textId="77777777" w:rsidR="008C1D9F" w:rsidRPr="00D3770C" w:rsidRDefault="008C1D9F" w:rsidP="008C1D9F">
      <w:pPr>
        <w:pStyle w:val="NO"/>
      </w:pPr>
      <w:r>
        <w:t>NOTE 1:</w:t>
      </w:r>
      <w:r>
        <w:tab/>
        <w:t>T</w:t>
      </w:r>
      <w:r w:rsidRPr="0073469F">
        <w:t xml:space="preserve">his SIP MESSAGE </w:t>
      </w:r>
      <w:r>
        <w:t xml:space="preserve">request </w:t>
      </w:r>
      <w:r w:rsidRPr="0073469F">
        <w:t>is assumed to be sent out-of-dialog.</w:t>
      </w:r>
    </w:p>
    <w:p w14:paraId="12160C64" w14:textId="77777777" w:rsidR="008C1D9F" w:rsidRPr="0073469F" w:rsidRDefault="008C1D9F" w:rsidP="008C1D9F">
      <w:r w:rsidRPr="0073469F">
        <w:t>The MCPTT client:</w:t>
      </w:r>
    </w:p>
    <w:p w14:paraId="72E60D26" w14:textId="77777777" w:rsidR="008C1D9F" w:rsidRDefault="008C1D9F" w:rsidP="008C1D9F">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7E936D2D" w14:textId="77777777" w:rsidR="008C1D9F" w:rsidRDefault="008C1D9F" w:rsidP="008C1D9F">
      <w:pPr>
        <w:pStyle w:val="B2"/>
      </w:pPr>
      <w:r>
        <w:t>a)</w:t>
      </w:r>
      <w:r>
        <w:tab/>
        <w:t>should indicate to the MCPTT user that they are not authorised to cancel the in-progress emergency group state of the MCPTT group; and</w:t>
      </w:r>
    </w:p>
    <w:p w14:paraId="78D059A5" w14:textId="77777777" w:rsidR="008C1D9F" w:rsidRPr="0045201D" w:rsidRDefault="008C1D9F" w:rsidP="008C1D9F">
      <w:pPr>
        <w:pStyle w:val="B2"/>
      </w:pPr>
      <w:r>
        <w:t>b)</w:t>
      </w:r>
      <w:r>
        <w:tab/>
        <w:t xml:space="preserve">shall skip the remaining steps of the current </w:t>
      </w:r>
      <w:r w:rsidR="001E5F65">
        <w:t>clause</w:t>
      </w:r>
      <w:r>
        <w:t>;</w:t>
      </w:r>
    </w:p>
    <w:p w14:paraId="6C0C0A59" w14:textId="77777777" w:rsidR="008C1D9F" w:rsidRPr="0073469F" w:rsidRDefault="008C1D9F" w:rsidP="008C1D9F">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4F5D878" w14:textId="77777777" w:rsidR="008C1D9F" w:rsidRPr="0073469F" w:rsidRDefault="008C1D9F" w:rsidP="008C1D9F">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67E28DF" w14:textId="77777777" w:rsidR="008C1D9F" w:rsidRPr="0073469F" w:rsidRDefault="008C1D9F" w:rsidP="008C1D9F">
      <w:pPr>
        <w:pStyle w:val="B1"/>
      </w:pPr>
      <w:r>
        <w:t>4</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30F2AC1C" w14:textId="77777777" w:rsidR="008C1D9F" w:rsidRDefault="008C1D9F" w:rsidP="008C1D9F">
      <w:pPr>
        <w:pStyle w:val="B1"/>
      </w:pPr>
      <w:r>
        <w:t>5</w:t>
      </w:r>
      <w:r w:rsidRPr="0073469F">
        <w:t>)</w:t>
      </w:r>
      <w:r w:rsidRPr="0073469F">
        <w:tab/>
        <w:t xml:space="preserve">shall include an application/vnd.3gpp.mcptt-info+xml MIME body as specified in </w:t>
      </w:r>
      <w:r>
        <w:t>clause</w:t>
      </w:r>
      <w:r w:rsidRPr="0073469F">
        <w:t> F.1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w:t>
      </w:r>
    </w:p>
    <w:p w14:paraId="68C17161" w14:textId="77777777" w:rsidR="008C1D9F" w:rsidRPr="0045201D" w:rsidRDefault="008C1D9F" w:rsidP="008C1D9F">
      <w:pPr>
        <w:pStyle w:val="B2"/>
      </w:pPr>
      <w:r>
        <w:t>a)</w:t>
      </w:r>
      <w:r>
        <w:tab/>
        <w:t>the &lt;</w:t>
      </w:r>
      <w:proofErr w:type="spellStart"/>
      <w:r>
        <w:t>mcptt</w:t>
      </w:r>
      <w:proofErr w:type="spellEnd"/>
      <w:r>
        <w:t>-request-</w:t>
      </w:r>
      <w:proofErr w:type="spellStart"/>
      <w:r>
        <w:t>uri</w:t>
      </w:r>
      <w:proofErr w:type="spellEnd"/>
      <w:r>
        <w:t>&gt;</w:t>
      </w:r>
      <w:r w:rsidRPr="004C07EF">
        <w:t xml:space="preserve"> element set to the </w:t>
      </w:r>
      <w:r>
        <w:t>MCPTT group identity</w:t>
      </w:r>
      <w:r w:rsidRPr="004C07EF">
        <w:t>;</w:t>
      </w:r>
      <w:r>
        <w:t xml:space="preserve"> and</w:t>
      </w:r>
    </w:p>
    <w:p w14:paraId="602793D1" w14:textId="77777777" w:rsidR="008C1D9F" w:rsidRPr="0045201D" w:rsidRDefault="008C1D9F" w:rsidP="008C1D9F">
      <w:pPr>
        <w:pStyle w:val="B2"/>
      </w:pPr>
      <w:r>
        <w:t>b)</w:t>
      </w:r>
      <w:r>
        <w:tab/>
      </w:r>
      <w:r w:rsidRPr="0073469F">
        <w:t>the &lt;</w:t>
      </w:r>
      <w:r>
        <w:t>emergency</w:t>
      </w:r>
      <w:r w:rsidRPr="0073469F">
        <w:t>-</w:t>
      </w:r>
      <w:proofErr w:type="spellStart"/>
      <w:r w:rsidRPr="0073469F">
        <w:t>ind</w:t>
      </w:r>
      <w:proofErr w:type="spellEnd"/>
      <w:r w:rsidRPr="0073469F">
        <w:t>&gt; element set to a value of "</w:t>
      </w:r>
      <w:r>
        <w:t>false</w:t>
      </w:r>
      <w:r w:rsidRPr="0073469F">
        <w:t>";</w:t>
      </w:r>
    </w:p>
    <w:p w14:paraId="695EA33F" w14:textId="77777777" w:rsidR="008C1D9F" w:rsidRDefault="008C1D9F" w:rsidP="008C1D9F">
      <w:pPr>
        <w:pStyle w:val="B1"/>
        <w:rPr>
          <w:lang w:eastAsia="ko-KR"/>
        </w:rPr>
      </w:pPr>
      <w:r>
        <w:t>6)</w:t>
      </w:r>
      <w:r>
        <w:tab/>
        <w:t xml:space="preserve">if the </w:t>
      </w:r>
      <w:r w:rsidRPr="0073469F">
        <w:t xml:space="preserve">MCPTT user </w:t>
      </w:r>
      <w:r>
        <w:t xml:space="preserve">has additionally requested the cancellation of an </w:t>
      </w:r>
      <w:r w:rsidRPr="000C5EB0">
        <w:t>MCPTT emergency alert originated by MCPTT</w:t>
      </w:r>
      <w:r>
        <w:t xml:space="preserve"> user</w:t>
      </w:r>
      <w:r>
        <w:rPr>
          <w:lang w:eastAsia="ko-KR"/>
        </w:rPr>
        <w:t>, shall include an &lt;alert-</w:t>
      </w:r>
      <w:proofErr w:type="spellStart"/>
      <w:r>
        <w:rPr>
          <w:lang w:eastAsia="ko-KR"/>
        </w:rPr>
        <w:t>ind</w:t>
      </w:r>
      <w:proofErr w:type="spellEnd"/>
      <w:r>
        <w:rPr>
          <w:lang w:eastAsia="ko-KR"/>
        </w:rPr>
        <w:t xml:space="preserve">&gt; element set to a value of "false" in the </w:t>
      </w:r>
      <w:r w:rsidRPr="0073469F">
        <w:t>&lt;</w:t>
      </w:r>
      <w:proofErr w:type="spellStart"/>
      <w:r w:rsidRPr="0073469F">
        <w:t>mcpttinfo</w:t>
      </w:r>
      <w:proofErr w:type="spellEnd"/>
      <w:r w:rsidRPr="0073469F">
        <w:t>&gt; element containing the &lt;</w:t>
      </w:r>
      <w:proofErr w:type="spellStart"/>
      <w:r w:rsidRPr="0073469F">
        <w:t>mcptt</w:t>
      </w:r>
      <w:proofErr w:type="spellEnd"/>
      <w:r w:rsidRPr="0073469F">
        <w:t>-Params&gt; element</w:t>
      </w:r>
      <w:r>
        <w:t>;</w:t>
      </w:r>
    </w:p>
    <w:p w14:paraId="6EA99E6C" w14:textId="07EC3011" w:rsidR="008C1D9F" w:rsidRDefault="008C1D9F" w:rsidP="008C1D9F">
      <w:pPr>
        <w:pStyle w:val="B1"/>
        <w:rPr>
          <w:rFonts w:eastAsia="SimSun"/>
        </w:rPr>
      </w:pPr>
      <w:r>
        <w:rPr>
          <w:lang w:eastAsia="ko-KR"/>
        </w:rPr>
        <w:t>7</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00FE2F67" w:rsidRPr="00FE2F67">
        <w:t>MCPTT user</w:t>
      </w:r>
      <w:r w:rsidRPr="0073469F">
        <w:rPr>
          <w:rFonts w:eastAsia="SimSun"/>
        </w:rPr>
        <w:t xml:space="preserve">; </w:t>
      </w:r>
    </w:p>
    <w:p w14:paraId="7C2F7CB5" w14:textId="77777777" w:rsidR="008C1D9F" w:rsidRPr="0073469F" w:rsidRDefault="008C1D9F" w:rsidP="008C1D9F">
      <w:pPr>
        <w:pStyle w:val="B1"/>
        <w:rPr>
          <w:rFonts w:eastAsia="SimSun"/>
        </w:rPr>
      </w:pPr>
      <w:r>
        <w:rPr>
          <w:rFonts w:eastAsia="SimSun"/>
        </w:rPr>
        <w:t>8)</w:t>
      </w:r>
      <w:r>
        <w:rPr>
          <w:rFonts w:eastAsia="SimSun"/>
        </w:rPr>
        <w:tab/>
        <w:t xml:space="preserve">if </w:t>
      </w:r>
      <w:r w:rsidRPr="00EF3E94">
        <w:t xml:space="preserve">the </w:t>
      </w:r>
      <w:r>
        <w:t>generated</w:t>
      </w:r>
      <w:r w:rsidRPr="00EF3E94">
        <w:t xml:space="preserve"> SIP </w:t>
      </w:r>
      <w:r>
        <w:t>MESSAGE</w:t>
      </w:r>
      <w:r w:rsidRPr="00EF3E94">
        <w:t xml:space="preserve"> request contain an &lt;</w:t>
      </w:r>
      <w:r>
        <w:rPr>
          <w:lang w:eastAsia="ko-KR"/>
        </w:rPr>
        <w:t>alert</w:t>
      </w:r>
      <w:r w:rsidRPr="00EF3E94">
        <w:t xml:space="preserve"> -</w:t>
      </w:r>
      <w:proofErr w:type="spellStart"/>
      <w:r>
        <w:t>ind</w:t>
      </w:r>
      <w:proofErr w:type="spellEnd"/>
      <w:r w:rsidRPr="00EF3E94">
        <w:t>&gt; element in the application/vn</w:t>
      </w:r>
      <w:r>
        <w:t>d.3gpp.mcptt-info+xml MIME body</w:t>
      </w:r>
      <w:r>
        <w:rPr>
          <w:rFonts w:eastAsia="SimSun"/>
        </w:rPr>
        <w:t xml:space="preserve">, shall set the </w:t>
      </w:r>
      <w:r w:rsidRPr="00D95692">
        <w:t>MCPTT emergency alert state</w:t>
      </w:r>
      <w:r>
        <w:rPr>
          <w:rFonts w:eastAsia="SimSun"/>
        </w:rPr>
        <w:t xml:space="preserve"> </w:t>
      </w:r>
      <w:r w:rsidRPr="00D95692">
        <w:t>to "MEA 4: Emergency-alert-cancel-pending"</w:t>
      </w:r>
      <w:r>
        <w:t>; and</w:t>
      </w:r>
    </w:p>
    <w:p w14:paraId="44D0261D" w14:textId="77777777" w:rsidR="008C1D9F" w:rsidRPr="0073469F" w:rsidRDefault="008C1D9F" w:rsidP="008C1D9F">
      <w:pPr>
        <w:pStyle w:val="B1"/>
        <w:rPr>
          <w:rFonts w:eastAsia="SimSun"/>
        </w:rPr>
      </w:pPr>
      <w:r>
        <w:rPr>
          <w:lang w:eastAsia="ko-KR"/>
        </w:rPr>
        <w:t>9</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0052F1D8" w14:textId="77777777" w:rsidR="008C1D9F" w:rsidRPr="00D95692" w:rsidRDefault="008C1D9F" w:rsidP="008C1D9F">
      <w:r>
        <w:t xml:space="preserve">On receipt of a SIP MESSAGE request containing an </w:t>
      </w:r>
      <w:r w:rsidRPr="00EF3E94">
        <w:t>application/vnd.3gpp.mcptt-info+xml MIME body</w:t>
      </w:r>
      <w:r>
        <w:t xml:space="preserve"> with an &lt;emergency-</w:t>
      </w:r>
      <w:proofErr w:type="spellStart"/>
      <w:r>
        <w:t>ind</w:t>
      </w:r>
      <w:proofErr w:type="spellEnd"/>
      <w:r>
        <w:t>-</w:t>
      </w:r>
      <w:proofErr w:type="spellStart"/>
      <w:r>
        <w:t>rcvd</w:t>
      </w:r>
      <w:proofErr w:type="spellEnd"/>
      <w:r>
        <w:t xml:space="preserve">&gt; </w:t>
      </w:r>
      <w:r>
        <w:rPr>
          <w:lang w:eastAsia="ko-KR"/>
        </w:rPr>
        <w:t xml:space="preserve">element set to a value of "true" </w:t>
      </w:r>
      <w:r>
        <w:t>and an &lt;</w:t>
      </w:r>
      <w:proofErr w:type="spellStart"/>
      <w:r>
        <w:t>mcptt</w:t>
      </w:r>
      <w:proofErr w:type="spellEnd"/>
      <w:r>
        <w:t>-client-id&gt; matching the MCPTT client ID included in the sent SIP MESSAGE request</w:t>
      </w:r>
      <w:r w:rsidRPr="00D95692">
        <w:t>:</w:t>
      </w:r>
    </w:p>
    <w:p w14:paraId="09148DA4" w14:textId="77777777" w:rsidR="008C1D9F" w:rsidRDefault="008C1D9F" w:rsidP="008C1D9F">
      <w:pPr>
        <w:pStyle w:val="B1"/>
      </w:pPr>
      <w:r>
        <w:t>1)</w:t>
      </w:r>
      <w:r>
        <w:tab/>
        <w:t>if an &lt;emergency-</w:t>
      </w:r>
      <w:proofErr w:type="spellStart"/>
      <w:r>
        <w:t>ind</w:t>
      </w:r>
      <w:proofErr w:type="spellEnd"/>
      <w:r>
        <w:t xml:space="preserve">&gt; element is present in the </w:t>
      </w:r>
      <w:r w:rsidRPr="00EF3E94">
        <w:t>application/vnd.3gpp.mcptt-info+xml MIME body</w:t>
      </w:r>
      <w:r>
        <w:t xml:space="preserve"> of received SIP MESSAGE request and is set to a value of "false":</w:t>
      </w:r>
    </w:p>
    <w:p w14:paraId="748A7975" w14:textId="77777777" w:rsidR="008C1D9F" w:rsidRDefault="008C1D9F" w:rsidP="008C1D9F">
      <w:pPr>
        <w:pStyle w:val="B2"/>
      </w:pPr>
      <w:r>
        <w:t>a)</w:t>
      </w:r>
      <w:r>
        <w:tab/>
      </w:r>
      <w:r w:rsidRPr="00D95692">
        <w:t>shall set the MCPTT emergency group state of the</w:t>
      </w:r>
      <w:r>
        <w:t xml:space="preserve"> group to "MEG 1: no-emergency".</w:t>
      </w:r>
    </w:p>
    <w:p w14:paraId="7F628483" w14:textId="77777777" w:rsidR="008C1D9F" w:rsidRDefault="008C1D9F" w:rsidP="008C1D9F">
      <w:pPr>
        <w:pStyle w:val="NO"/>
      </w:pPr>
      <w:r>
        <w:t>NOTE 3:</w:t>
      </w:r>
      <w:r>
        <w:tab/>
        <w:t>The case where an &lt;emergency-</w:t>
      </w:r>
      <w:proofErr w:type="spellStart"/>
      <w:r>
        <w:t>ind</w:t>
      </w:r>
      <w:proofErr w:type="spellEnd"/>
      <w:r>
        <w:t>&gt; element is set to true is possible but not handled specifically above as it results in no state changes.</w:t>
      </w:r>
    </w:p>
    <w:p w14:paraId="018292CD" w14:textId="77777777" w:rsidR="008C1D9F" w:rsidRDefault="008C1D9F" w:rsidP="008C1D9F">
      <w:pPr>
        <w:pStyle w:val="B1"/>
      </w:pPr>
      <w:r>
        <w:t>2)</w:t>
      </w:r>
      <w:r>
        <w:tab/>
        <w:t>if the &lt;alert-</w:t>
      </w:r>
      <w:proofErr w:type="spellStart"/>
      <w:r>
        <w:t>ind</w:t>
      </w:r>
      <w:proofErr w:type="spellEnd"/>
      <w:r>
        <w:t xml:space="preserve">&gt; element in the </w:t>
      </w:r>
      <w:r w:rsidRPr="00EF3E94">
        <w:t>application/vnd.3gpp.mcptt-info+xml MIME body</w:t>
      </w:r>
      <w:r>
        <w:t xml:space="preserve"> of the received SIP MESSAGE request is set to a value of "true"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contain an &lt;</w:t>
      </w:r>
      <w:r>
        <w:t>alert-</w:t>
      </w:r>
      <w:proofErr w:type="spellStart"/>
      <w:r>
        <w:t>ind</w:t>
      </w:r>
      <w:proofErr w:type="spellEnd"/>
      <w:r w:rsidRPr="00EF3E94">
        <w:t xml:space="preserve">&gt; element </w:t>
      </w:r>
      <w:r>
        <w:t xml:space="preserve">set to value "false" </w:t>
      </w:r>
      <w:r w:rsidRPr="00EF3E94">
        <w:t>in the application/vnd.3gpp.mcptt-info+xml MIME body</w:t>
      </w:r>
      <w:r>
        <w:t xml:space="preserve">, </w:t>
      </w:r>
      <w:r w:rsidRPr="00D95692">
        <w:t>shall set the MCPTT emergency alert state to "MEA 3: emergency-alert-initiated";</w:t>
      </w:r>
      <w:r>
        <w:t xml:space="preserve"> and</w:t>
      </w:r>
    </w:p>
    <w:p w14:paraId="094663AB" w14:textId="77777777" w:rsidR="008C1D9F" w:rsidRDefault="008C1D9F" w:rsidP="008C1D9F">
      <w:pPr>
        <w:pStyle w:val="NO"/>
      </w:pPr>
      <w:r>
        <w:lastRenderedPageBreak/>
        <w:t>NOTE 2:</w:t>
      </w:r>
      <w:r>
        <w:tab/>
        <w:t xml:space="preserve">It would appear to be an unusual situation for the initiator of an MCPTT emergency alert to not be able to clear their own alert. Nevertheless, an MCPTT user can be configured to be authorised to initiate MCPTT emergency alerts but not have the authority to clear them. Hence, the case is covered here. </w:t>
      </w:r>
    </w:p>
    <w:p w14:paraId="6C6A5C81" w14:textId="77777777" w:rsidR="008C1D9F" w:rsidRDefault="008C1D9F" w:rsidP="008C1D9F">
      <w:pPr>
        <w:pStyle w:val="B1"/>
      </w:pPr>
      <w:r>
        <w:t>3)</w:t>
      </w:r>
      <w:r>
        <w:tab/>
        <w:t>if the &lt;alert-</w:t>
      </w:r>
      <w:proofErr w:type="spellStart"/>
      <w:r>
        <w:t>ind</w:t>
      </w:r>
      <w:proofErr w:type="spellEnd"/>
      <w:r>
        <w:t xml:space="preserve">&gt; element in the </w:t>
      </w:r>
      <w:r w:rsidRPr="00EF3E94">
        <w:t>application/vnd.3gpp.mcptt-info+xml MIME body</w:t>
      </w:r>
      <w:r>
        <w:t xml:space="preserve"> of the received SIP MESSAGE request is set to a value of "false"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contain an &lt;</w:t>
      </w:r>
      <w:r>
        <w:t>alert-</w:t>
      </w:r>
      <w:proofErr w:type="spellStart"/>
      <w:r>
        <w:t>ind</w:t>
      </w:r>
      <w:proofErr w:type="spellEnd"/>
      <w:r w:rsidRPr="00EF3E94">
        <w:t xml:space="preserve">&gt; element </w:t>
      </w:r>
      <w:r>
        <w:t xml:space="preserve">set to value "false" </w:t>
      </w:r>
      <w:r w:rsidRPr="00EF3E94">
        <w:t>in the application/vnd.3gpp.mcptt-info+xml MIME body</w:t>
      </w:r>
      <w:r>
        <w:t xml:space="preserve">, </w:t>
      </w:r>
      <w:r w:rsidRPr="00D95692">
        <w:t>shall</w:t>
      </w:r>
      <w:r>
        <w:t>:</w:t>
      </w:r>
    </w:p>
    <w:p w14:paraId="476BADD9" w14:textId="77777777" w:rsidR="008C1D9F" w:rsidRDefault="008C1D9F" w:rsidP="008C1D9F">
      <w:pPr>
        <w:pStyle w:val="B2"/>
      </w:pPr>
      <w:r>
        <w:t>a)</w:t>
      </w:r>
      <w:r>
        <w:tab/>
      </w:r>
      <w:r w:rsidRPr="00D95692">
        <w:t>set the MCPTT emergency alert state to "MEA 1: no-alert";</w:t>
      </w:r>
      <w:r>
        <w:t xml:space="preserve"> and</w:t>
      </w:r>
    </w:p>
    <w:p w14:paraId="08F92C23" w14:textId="77777777" w:rsidR="008C1D9F" w:rsidRDefault="008C1D9F" w:rsidP="008C1D9F">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r>
        <w:rPr>
          <w:lang w:eastAsia="ko-KR"/>
        </w:rPr>
        <w:t xml:space="preserve"> </w:t>
      </w:r>
    </w:p>
    <w:p w14:paraId="5A1EE712" w14:textId="77777777" w:rsidR="008C1D9F" w:rsidRDefault="008C1D9F" w:rsidP="008C1D9F">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6E938BC2" w14:textId="77777777" w:rsidR="008C1D9F" w:rsidRPr="0045201D" w:rsidRDefault="008C1D9F" w:rsidP="008C1D9F">
      <w:pPr>
        <w:pStyle w:val="B1"/>
      </w:pPr>
      <w:r>
        <w:t>1)</w:t>
      </w:r>
      <w:r>
        <w:tab/>
        <w:t>if the received SIP 4xx response</w:t>
      </w:r>
      <w:r w:rsidRPr="00EF3E94">
        <w:t>, SIP 5xx response or SIP 6xx response</w:t>
      </w:r>
      <w:r>
        <w:t xml:space="preserve"> contains </w:t>
      </w:r>
      <w:r w:rsidRPr="0039039D">
        <w:t xml:space="preserve">an application/vnd.3gpp.mcptt-info+xml MIME body as specified in </w:t>
      </w:r>
      <w:r>
        <w:t>clause</w:t>
      </w:r>
      <w:r w:rsidRPr="0039039D">
        <w:t xml:space="preserve"> F.1 with the &lt;</w:t>
      </w:r>
      <w:proofErr w:type="spellStart"/>
      <w:r w:rsidRPr="0039039D">
        <w:t>mcpttinfo</w:t>
      </w:r>
      <w:proofErr w:type="spellEnd"/>
      <w:r w:rsidRPr="0039039D">
        <w:t>&gt; element containing the &lt;</w:t>
      </w:r>
      <w:proofErr w:type="spellStart"/>
      <w:r w:rsidRPr="0039039D">
        <w:t>mcptt</w:t>
      </w:r>
      <w:proofErr w:type="spellEnd"/>
      <w:r w:rsidRPr="0039039D">
        <w:t>-Params&gt; element with the &lt;alert-</w:t>
      </w:r>
      <w:proofErr w:type="spellStart"/>
      <w:r w:rsidRPr="0039039D">
        <w:t>ind</w:t>
      </w:r>
      <w:proofErr w:type="spellEnd"/>
      <w:r w:rsidRPr="0039039D">
        <w:t>&gt; e</w:t>
      </w:r>
      <w:r>
        <w:t xml:space="preserve">lement set to a value of "true" </w:t>
      </w:r>
      <w:r w:rsidRPr="00EF3E94">
        <w:t xml:space="preserve">and the sent SIP </w:t>
      </w:r>
      <w:r>
        <w:t>MESSAGE</w:t>
      </w:r>
      <w:r w:rsidRPr="00EF3E94">
        <w:t xml:space="preserve"> request contain an &lt;</w:t>
      </w:r>
      <w:r>
        <w:t>alert-</w:t>
      </w:r>
      <w:proofErr w:type="spellStart"/>
      <w:r>
        <w:t>ind</w:t>
      </w:r>
      <w:proofErr w:type="spellEnd"/>
      <w:r w:rsidRPr="00EF3E94">
        <w:t xml:space="preserve">&gt; element </w:t>
      </w:r>
      <w:r>
        <w:t xml:space="preserve">set to value "false" </w:t>
      </w:r>
      <w:r w:rsidRPr="00EF3E94">
        <w:t>in the application/vnd.3gpp.mcptt-info+xml MIME body</w:t>
      </w:r>
      <w:r>
        <w:t xml:space="preserve"> and the </w:t>
      </w:r>
      <w:r w:rsidRPr="00D95692">
        <w:t xml:space="preserve">MCPTT emergency alert state </w:t>
      </w:r>
      <w:r>
        <w:t xml:space="preserve">is set to </w:t>
      </w:r>
      <w:r w:rsidRPr="00D95692">
        <w:t>"MEA 4: Emergency-alert-cancel-pending"</w:t>
      </w:r>
      <w:r>
        <w:t xml:space="preserve">, </w:t>
      </w:r>
      <w:r w:rsidRPr="00D95692">
        <w:t>shall set the MCPTT emergency alert state to "MEA 3: emergency-alert-initiated"</w:t>
      </w:r>
      <w:r>
        <w:t>; and</w:t>
      </w:r>
    </w:p>
    <w:p w14:paraId="2D6572BC" w14:textId="77777777" w:rsidR="008C1D9F" w:rsidRPr="00D95692" w:rsidRDefault="008C1D9F" w:rsidP="008C1D9F">
      <w:pPr>
        <w:pStyle w:val="NO"/>
        <w:rPr>
          <w:rFonts w:eastAsia="Malgun Gothic"/>
        </w:rPr>
      </w:pPr>
      <w:r w:rsidRPr="00D95692">
        <w:rPr>
          <w:rFonts w:eastAsia="Malgun Gothic"/>
        </w:rPr>
        <w:t>NOTE 4:</w:t>
      </w:r>
      <w:r w:rsidRPr="00D95692">
        <w:rPr>
          <w:rFonts w:eastAsia="Malgun Gothic"/>
        </w:rPr>
        <w:tab/>
      </w:r>
      <w:r>
        <w:rPr>
          <w:rFonts w:eastAsia="Malgun Gothic"/>
        </w:rPr>
        <w:t xml:space="preserve">In this case, </w:t>
      </w:r>
      <w:r>
        <w:t>&lt;emergency-</w:t>
      </w:r>
      <w:proofErr w:type="spellStart"/>
      <w:r>
        <w:t>ind</w:t>
      </w:r>
      <w:proofErr w:type="spellEnd"/>
      <w:r>
        <w:t>&gt; element is set to true is possible but not handled specifically above as it results in no state changes.</w:t>
      </w:r>
    </w:p>
    <w:p w14:paraId="27EF6772" w14:textId="77777777" w:rsidR="00551708" w:rsidRDefault="00551708" w:rsidP="00567124">
      <w:pPr>
        <w:pStyle w:val="Heading4"/>
        <w:rPr>
          <w:rFonts w:eastAsia="Malgun Gothic"/>
        </w:rPr>
      </w:pPr>
      <w:bookmarkStart w:id="5535" w:name="_Toc171604483"/>
      <w:bookmarkStart w:id="5536" w:name="_Toc51861209"/>
      <w:r>
        <w:rPr>
          <w:rFonts w:eastAsia="Malgun Gothic"/>
        </w:rPr>
        <w:t>12.1.1.</w:t>
      </w:r>
      <w:r w:rsidRPr="00BA75BD">
        <w:rPr>
          <w:rFonts w:eastAsia="Malgun Gothic"/>
        </w:rPr>
        <w:t>6</w:t>
      </w:r>
      <w:r>
        <w:rPr>
          <w:rFonts w:eastAsia="Malgun Gothic"/>
        </w:rPr>
        <w:tab/>
        <w:t xml:space="preserve">MCPTT client receives notification of entry into or exit from </w:t>
      </w:r>
      <w:r>
        <w:rPr>
          <w:lang w:eastAsia="ko-KR"/>
        </w:rPr>
        <w:t xml:space="preserve">an </w:t>
      </w:r>
      <w:r w:rsidRPr="00E352B4">
        <w:rPr>
          <w:lang w:eastAsia="ko-KR"/>
        </w:rPr>
        <w:t xml:space="preserve">emergency </w:t>
      </w:r>
      <w:r>
        <w:rPr>
          <w:lang w:val="en-US" w:eastAsia="ko-KR"/>
        </w:rPr>
        <w:t>alert area</w:t>
      </w:r>
      <w:bookmarkEnd w:id="5535"/>
    </w:p>
    <w:p w14:paraId="26604F64" w14:textId="77777777" w:rsidR="00551708" w:rsidRPr="00064265" w:rsidRDefault="00551708" w:rsidP="00551708">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 xml:space="preserve">or exit from </w:t>
      </w:r>
      <w:r>
        <w:rPr>
          <w:lang w:eastAsia="ko-KR"/>
        </w:rPr>
        <w:t xml:space="preserve">an </w:t>
      </w:r>
      <w:r w:rsidRPr="00E352B4">
        <w:rPr>
          <w:lang w:eastAsia="ko-KR"/>
        </w:rPr>
        <w:t xml:space="preserve">emergency </w:t>
      </w:r>
      <w:r>
        <w:rPr>
          <w:lang w:val="en-US" w:eastAsia="ko-KR"/>
        </w:rPr>
        <w:t>alert area</w:t>
      </w:r>
      <w:r>
        <w:rPr>
          <w:rFonts w:eastAsia="Malgun Gothic"/>
        </w:rPr>
        <w:t>", the MCPTT client:</w:t>
      </w:r>
    </w:p>
    <w:p w14:paraId="57D27409" w14:textId="77777777" w:rsidR="00551708" w:rsidRDefault="00551708" w:rsidP="00551708">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D31BAA">
        <w:rPr>
          <w:rFonts w:eastAsia="Malgun Gothic"/>
        </w:rPr>
        <w:t>application/vnd.</w:t>
      </w:r>
      <w:r>
        <w:rPr>
          <w:rFonts w:eastAsia="Malgun Gothic"/>
        </w:rPr>
        <w:t xml:space="preserve">3gpp.mcptt-info+xml MIME body with the </w:t>
      </w:r>
      <w:r w:rsidRPr="00D31BAA">
        <w:rPr>
          <w:rFonts w:eastAsia="Malgun Gothic"/>
        </w:rPr>
        <w:t>&lt;</w:t>
      </w:r>
      <w:r>
        <w:t>emergency-</w:t>
      </w:r>
      <w:r w:rsidRPr="00D31BAA">
        <w:t>alert</w:t>
      </w:r>
      <w:r>
        <w:t>-area</w:t>
      </w:r>
      <w:r w:rsidRPr="00D31BAA">
        <w:t>-</w:t>
      </w:r>
      <w:proofErr w:type="spellStart"/>
      <w:r w:rsidRPr="00D31BAA">
        <w:t>ind</w:t>
      </w:r>
      <w:proofErr w:type="spellEnd"/>
      <w:r w:rsidRPr="00D31BAA">
        <w:rPr>
          <w:rFonts w:eastAsia="Malgun Gothic"/>
        </w:rPr>
        <w:t xml:space="preserve">&gt; element </w:t>
      </w:r>
      <w:r>
        <w:rPr>
          <w:rFonts w:eastAsia="Malgun Gothic"/>
        </w:rPr>
        <w:t>value:</w:t>
      </w:r>
    </w:p>
    <w:p w14:paraId="3FBA6CC3" w14:textId="77777777" w:rsidR="00551708" w:rsidRDefault="00551708" w:rsidP="00551708">
      <w:pPr>
        <w:pStyle w:val="B2"/>
        <w:rPr>
          <w:rFonts w:eastAsia="Malgun Gothic"/>
        </w:rPr>
      </w:pPr>
      <w:r>
        <w:rPr>
          <w:rFonts w:eastAsia="Malgun Gothic"/>
        </w:rPr>
        <w:t>a)</w:t>
      </w:r>
      <w:r>
        <w:rPr>
          <w:rFonts w:eastAsia="Malgun Gothic"/>
        </w:rPr>
        <w:tab/>
        <w:t>set to "true":</w:t>
      </w:r>
    </w:p>
    <w:p w14:paraId="6DEB5977" w14:textId="77777777" w:rsidR="00551708" w:rsidRDefault="00551708" w:rsidP="00551708">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may </w:t>
      </w:r>
      <w:r w:rsidRPr="009A25D6">
        <w:rPr>
          <w:rFonts w:eastAsia="Malgun Gothic"/>
        </w:rPr>
        <w:t xml:space="preserve">display to the MCPTT user an indication </w:t>
      </w:r>
      <w:r>
        <w:rPr>
          <w:rFonts w:eastAsia="Malgun Gothic"/>
        </w:rPr>
        <w:t xml:space="preserve">that </w:t>
      </w:r>
      <w:r>
        <w:t xml:space="preserve">MCPTT client has entered a </w:t>
      </w:r>
      <w:r w:rsidRPr="00D31BAA">
        <w:rPr>
          <w:rFonts w:eastAsia="Calibri"/>
        </w:rPr>
        <w:t>pre-defined emergency alert area</w:t>
      </w:r>
      <w:r>
        <w:rPr>
          <w:rFonts w:eastAsia="Malgun Gothic"/>
        </w:rPr>
        <w:t>; and</w:t>
      </w:r>
    </w:p>
    <w:p w14:paraId="78D42842" w14:textId="77777777" w:rsidR="00551708" w:rsidRPr="0099704E" w:rsidRDefault="00551708" w:rsidP="00551708">
      <w:pPr>
        <w:pStyle w:val="B3"/>
      </w:pPr>
      <w:r>
        <w:rPr>
          <w:rFonts w:eastAsia="Malgun Gothic"/>
        </w:rPr>
        <w:t>ii)</w:t>
      </w:r>
      <w:r>
        <w:rPr>
          <w:rFonts w:eastAsia="Malgun Gothic"/>
        </w:rPr>
        <w:tab/>
        <w:t xml:space="preserve">if the MCPTT user is not in emergency state, </w:t>
      </w:r>
      <w:r w:rsidRPr="0099704E">
        <w:t xml:space="preserve">shall initiate the emergency alert origination procedure as specified in </w:t>
      </w:r>
      <w:r w:rsidR="001E5F65">
        <w:t>clause</w:t>
      </w:r>
      <w:r w:rsidRPr="0099704E">
        <w:t xml:space="preserve"> 12.1.1.1; or</w:t>
      </w:r>
    </w:p>
    <w:p w14:paraId="7E1959E5" w14:textId="77777777" w:rsidR="00551708" w:rsidRDefault="00551708" w:rsidP="00551708">
      <w:pPr>
        <w:pStyle w:val="B2"/>
        <w:rPr>
          <w:rFonts w:eastAsia="Malgun Gothic"/>
        </w:rPr>
      </w:pPr>
      <w:r>
        <w:rPr>
          <w:rFonts w:eastAsia="Malgun Gothic"/>
        </w:rPr>
        <w:t>b)</w:t>
      </w:r>
      <w:r>
        <w:rPr>
          <w:rFonts w:eastAsia="Malgun Gothic"/>
        </w:rPr>
        <w:tab/>
        <w:t>set to "false":</w:t>
      </w:r>
    </w:p>
    <w:p w14:paraId="2D9A9204" w14:textId="77777777" w:rsidR="00551708" w:rsidRDefault="00551708" w:rsidP="00551708">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may </w:t>
      </w:r>
      <w:r w:rsidRPr="009A25D6">
        <w:rPr>
          <w:rFonts w:eastAsia="Malgun Gothic"/>
        </w:rPr>
        <w:t xml:space="preserve">display to the MCPTT user an indication </w:t>
      </w:r>
      <w:r>
        <w:rPr>
          <w:rFonts w:eastAsia="Malgun Gothic"/>
        </w:rPr>
        <w:t xml:space="preserve">that </w:t>
      </w:r>
      <w:r>
        <w:t xml:space="preserve">MCPTT client has exited a </w:t>
      </w:r>
      <w:r w:rsidRPr="00D31BAA">
        <w:rPr>
          <w:rFonts w:eastAsia="Calibri"/>
        </w:rPr>
        <w:t>pre-defined emergency alert area</w:t>
      </w:r>
      <w:r>
        <w:rPr>
          <w:rFonts w:eastAsia="Calibri"/>
        </w:rPr>
        <w:t>;</w:t>
      </w:r>
      <w:r>
        <w:rPr>
          <w:rFonts w:eastAsia="Malgun Gothic"/>
        </w:rPr>
        <w:t xml:space="preserve"> </w:t>
      </w:r>
    </w:p>
    <w:p w14:paraId="1DE0659E" w14:textId="77777777" w:rsidR="00551708" w:rsidRDefault="00551708" w:rsidP="00551708">
      <w:pPr>
        <w:pStyle w:val="NO"/>
        <w:rPr>
          <w:lang w:eastAsia="ko-KR"/>
        </w:rPr>
      </w:pPr>
      <w:r w:rsidRPr="0073469F">
        <w:rPr>
          <w:lang w:eastAsia="ko-KR"/>
        </w:rPr>
        <w:t>NOTE:</w:t>
      </w:r>
      <w:r w:rsidRPr="0073469F">
        <w:rPr>
          <w:lang w:eastAsia="ko-KR"/>
        </w:rPr>
        <w:tab/>
      </w:r>
      <w:r w:rsidRPr="0099704E">
        <w:rPr>
          <w:lang w:eastAsia="ko-KR"/>
        </w:rPr>
        <w:t xml:space="preserve">In this case, </w:t>
      </w:r>
      <w:r>
        <w:rPr>
          <w:lang w:eastAsia="ko-KR"/>
        </w:rPr>
        <w:t>t</w:t>
      </w:r>
      <w:r w:rsidRPr="0073469F">
        <w:rPr>
          <w:lang w:eastAsia="ko-KR"/>
        </w:rPr>
        <w:t xml:space="preserve">he MCPTT emergency state </w:t>
      </w:r>
      <w:r>
        <w:rPr>
          <w:lang w:eastAsia="ko-KR"/>
        </w:rPr>
        <w:t>remains</w:t>
      </w:r>
      <w:r w:rsidRPr="0073469F">
        <w:rPr>
          <w:lang w:eastAsia="ko-KR"/>
        </w:rPr>
        <w:t xml:space="preserve"> set</w:t>
      </w:r>
      <w:r>
        <w:rPr>
          <w:lang w:eastAsia="ko-KR"/>
        </w:rPr>
        <w:t>,</w:t>
      </w:r>
      <w:r w:rsidRPr="0073469F">
        <w:rPr>
          <w:lang w:eastAsia="ko-KR"/>
        </w:rPr>
        <w:t xml:space="preserve"> as the MCPTT user is in the best position to determine whether or not they are in a life-threatening condition. The MCPTT user can clear the MCPTT emergency state manually</w:t>
      </w:r>
      <w:r>
        <w:rPr>
          <w:lang w:eastAsia="ko-KR"/>
        </w:rPr>
        <w:t>,</w:t>
      </w:r>
      <w:r w:rsidRPr="0073469F">
        <w:rPr>
          <w:lang w:eastAsia="ko-KR"/>
        </w:rPr>
        <w:t xml:space="preserve"> if need</w:t>
      </w:r>
      <w:r>
        <w:rPr>
          <w:lang w:eastAsia="ko-KR"/>
        </w:rPr>
        <w:t>ed</w:t>
      </w:r>
      <w:r w:rsidRPr="0073469F">
        <w:rPr>
          <w:lang w:eastAsia="ko-KR"/>
        </w:rPr>
        <w:t>.</w:t>
      </w:r>
    </w:p>
    <w:p w14:paraId="44A720C9" w14:textId="77777777" w:rsidR="00551708" w:rsidRDefault="00551708" w:rsidP="00551708">
      <w:pPr>
        <w:pStyle w:val="B1"/>
        <w:rPr>
          <w:rFonts w:eastAsia="Malgun Gothic"/>
        </w:rPr>
      </w:pPr>
      <w:r>
        <w:rPr>
          <w:rFonts w:eastAsia="Malgun Gothic"/>
        </w:rPr>
        <w:t>2)</w:t>
      </w:r>
      <w:r>
        <w:rPr>
          <w:rFonts w:eastAsia="Malgun Gothic"/>
        </w:rPr>
        <w:tab/>
        <w:t xml:space="preserve">shall generate a SIP 200 (OK) response </w:t>
      </w:r>
      <w:r w:rsidRPr="00B947B2">
        <w:t>according to rules and procedures of 3GPP TS 24.229 [4]</w:t>
      </w:r>
      <w:r>
        <w:rPr>
          <w:rFonts w:eastAsia="Malgun Gothic"/>
        </w:rPr>
        <w:t>; and</w:t>
      </w:r>
    </w:p>
    <w:p w14:paraId="5AA1964F" w14:textId="77777777" w:rsidR="00551708" w:rsidRPr="00197DD0" w:rsidRDefault="00551708" w:rsidP="00551708">
      <w:pPr>
        <w:pStyle w:val="B1"/>
      </w:pPr>
      <w:r>
        <w:rPr>
          <w:lang w:eastAsia="ko-KR"/>
        </w:rPr>
        <w:t>3)</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041045FF" w14:textId="77777777" w:rsidR="00A93BDA" w:rsidRDefault="00A93BDA" w:rsidP="00567124">
      <w:pPr>
        <w:pStyle w:val="Heading3"/>
        <w:rPr>
          <w:noProof/>
        </w:rPr>
      </w:pPr>
      <w:bookmarkStart w:id="5537" w:name="_Toc171604484"/>
      <w:r>
        <w:rPr>
          <w:noProof/>
        </w:rPr>
        <w:t>12.1.2</w:t>
      </w:r>
      <w:r>
        <w:rPr>
          <w:noProof/>
        </w:rPr>
        <w:tab/>
        <w:t>Participating MCPTT function procedures</w:t>
      </w:r>
      <w:bookmarkEnd w:id="5530"/>
      <w:bookmarkEnd w:id="5531"/>
      <w:bookmarkEnd w:id="5532"/>
      <w:bookmarkEnd w:id="5533"/>
      <w:bookmarkEnd w:id="5536"/>
      <w:bookmarkEnd w:id="5537"/>
    </w:p>
    <w:p w14:paraId="7F59ED52" w14:textId="77777777" w:rsidR="00A93BDA" w:rsidRPr="00936DD0" w:rsidRDefault="00A93BDA" w:rsidP="00567124">
      <w:pPr>
        <w:pStyle w:val="Heading4"/>
      </w:pPr>
      <w:bookmarkStart w:id="5538" w:name="_Toc20156334"/>
      <w:bookmarkStart w:id="5539" w:name="_Toc27501492"/>
      <w:bookmarkStart w:id="5540" w:name="_Toc36049618"/>
      <w:bookmarkStart w:id="5541" w:name="_Toc45210384"/>
      <w:bookmarkStart w:id="5542" w:name="_Toc51861210"/>
      <w:bookmarkStart w:id="5543" w:name="_Toc171604485"/>
      <w:r>
        <w:t>12.1.2.1</w:t>
      </w:r>
      <w:r>
        <w:tab/>
        <w:t xml:space="preserve">Receipt of a </w:t>
      </w:r>
      <w:r w:rsidRPr="0015289D">
        <w:t>SIP MESSAGE request for emergency notification</w:t>
      </w:r>
      <w:r>
        <w:t xml:space="preserve"> from the served MCPTT client</w:t>
      </w:r>
      <w:bookmarkEnd w:id="5538"/>
      <w:bookmarkEnd w:id="5539"/>
      <w:bookmarkEnd w:id="5540"/>
      <w:bookmarkEnd w:id="5541"/>
      <w:bookmarkEnd w:id="5542"/>
      <w:bookmarkEnd w:id="5543"/>
    </w:p>
    <w:p w14:paraId="37F27101" w14:textId="77777777" w:rsidR="00A93BDA" w:rsidRDefault="00A93BDA" w:rsidP="00A93BDA">
      <w:r w:rsidRPr="0015289D">
        <w:t xml:space="preserve">Upon receipt of a </w:t>
      </w:r>
      <w:r w:rsidRPr="0073469F">
        <w:t xml:space="preserve">"SIP </w:t>
      </w:r>
      <w:r>
        <w:t>MESSAGE</w:t>
      </w:r>
      <w:r w:rsidRPr="0073469F">
        <w:t xml:space="preserve"> request for</w:t>
      </w:r>
      <w:r>
        <w:t xml:space="preserve"> emergency notification for originating participating MCPTT function", the participating MCPTT function:</w:t>
      </w:r>
    </w:p>
    <w:p w14:paraId="6AE603E9" w14:textId="77777777" w:rsidR="00A93BDA" w:rsidRDefault="00A93BDA" w:rsidP="00A93BDA">
      <w:pPr>
        <w:pStyle w:val="B1"/>
      </w:pPr>
      <w:r w:rsidRPr="0073469F">
        <w:lastRenderedPageBreak/>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1530E59A" w14:textId="77777777" w:rsidR="00A93BDA" w:rsidRDefault="00A93BDA" w:rsidP="00326D2B">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009D4EBE">
        <w:t>,</w:t>
      </w:r>
      <w:r w:rsidRPr="0073469F">
        <w:t xml:space="preserve"> </w:t>
      </w:r>
      <w:r w:rsidR="009D4EBE">
        <w:t xml:space="preserve">according to local policy, </w:t>
      </w:r>
      <w:r w:rsidRPr="0073469F">
        <w:t>choose to accept the request.</w:t>
      </w:r>
    </w:p>
    <w:p w14:paraId="0FE5046A" w14:textId="77777777" w:rsidR="00A93BDA" w:rsidRDefault="00A93BDA" w:rsidP="00326D2B">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5FE70436" w14:textId="77777777" w:rsidR="00A93BDA" w:rsidRPr="00BE4B01" w:rsidRDefault="00A93BDA" w:rsidP="00A93BDA">
      <w:pPr>
        <w:pStyle w:val="NO"/>
      </w:pPr>
      <w:r>
        <w:t>NOTE 2:</w:t>
      </w:r>
      <w:r>
        <w:tab/>
        <w:t xml:space="preserve">The MCPTT ID of the calling user is bound to the public user identity at the time of service authorisation, as documented in </w:t>
      </w:r>
      <w:r w:rsidR="001E5F65">
        <w:t>clause</w:t>
      </w:r>
      <w:r>
        <w:t> 7.3.</w:t>
      </w:r>
    </w:p>
    <w:p w14:paraId="3C99842D" w14:textId="77777777" w:rsidR="004F59D8" w:rsidRPr="00A42E5A" w:rsidRDefault="004F59D8" w:rsidP="004F59D8">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68709626" w14:textId="77777777" w:rsidR="009D4EBE" w:rsidRDefault="00A93BDA" w:rsidP="00A93BDA">
      <w:pPr>
        <w:pStyle w:val="B1"/>
        <w:rPr>
          <w:noProof/>
        </w:rPr>
      </w:pPr>
      <w:r>
        <w:t>3)</w:t>
      </w:r>
      <w:r>
        <w:tab/>
      </w:r>
      <w:r w:rsidRPr="000D459B">
        <w:t>if the MCPTT user is not affiliated with the MCPTT group</w:t>
      </w:r>
      <w:r w:rsidR="009D4EBE" w:rsidRPr="009D4EBE">
        <w:t xml:space="preserve"> </w:t>
      </w:r>
      <w:r w:rsidR="009D4EBE">
        <w:t xml:space="preserve">as determined by </w:t>
      </w:r>
      <w:r w:rsidR="001E5F65">
        <w:t>clause</w:t>
      </w:r>
      <w:r w:rsidR="009D4EBE">
        <w:t> 9.2.2.2.11</w:t>
      </w:r>
      <w:r w:rsidR="009D4EBE">
        <w:rPr>
          <w:noProof/>
        </w:rPr>
        <w:t xml:space="preserve">, shall perform the actions specified in </w:t>
      </w:r>
      <w:r w:rsidR="001E5F65">
        <w:rPr>
          <w:noProof/>
        </w:rPr>
        <w:t>clause</w:t>
      </w:r>
      <w:r w:rsidR="009D4EBE">
        <w:rPr>
          <w:noProof/>
        </w:rPr>
        <w:t> 9.2.2.2.12 for implicit affiliation;</w:t>
      </w:r>
    </w:p>
    <w:p w14:paraId="423D2DE9" w14:textId="77777777" w:rsidR="009D4EBE" w:rsidRDefault="009D4EBE" w:rsidP="009D4EBE">
      <w:pPr>
        <w:pStyle w:val="B1"/>
      </w:pPr>
      <w:r>
        <w:t>4)</w:t>
      </w:r>
      <w:r>
        <w:tab/>
        <w:t>if the actions for implicit affiliation specified in step 3) above were performed but not successful in affiliating the MCPTT user due to the MCPTT user already having N2 simultaneous affiliations</w:t>
      </w:r>
      <w:r w:rsidR="0020526A">
        <w:rPr>
          <w:lang w:val="en-US"/>
        </w:rPr>
        <w:t>(specified in the &lt;MaxAffiliationsN2&gt; element of the &lt;Common&gt; element of the corresponding MCPTT user profile of the served MCPTT ID)</w:t>
      </w:r>
      <w:r>
        <w:t>, shall reject the "</w:t>
      </w:r>
      <w:r w:rsidRPr="0073469F">
        <w:t xml:space="preserve">SIP </w:t>
      </w:r>
      <w:r>
        <w:t>MESSAGE</w:t>
      </w:r>
      <w:r w:rsidRPr="0073469F">
        <w:t xml:space="preserve"> request for</w:t>
      </w:r>
      <w:r>
        <w:t xml:space="preserve"> emergency notification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40171205" w14:textId="77777777" w:rsidR="009D4EBE" w:rsidRPr="009D4EBE" w:rsidRDefault="009D4EBE" w:rsidP="008E477D">
      <w:pPr>
        <w:pStyle w:val="NO"/>
      </w:pPr>
      <w:r>
        <w:t>NOTE 3:</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501B2381" w14:textId="77777777" w:rsidR="00A93BDA" w:rsidRDefault="00A93BDA" w:rsidP="00A93BDA">
      <w:pPr>
        <w:pStyle w:val="NO"/>
      </w:pPr>
      <w:r>
        <w:t>NOTE </w:t>
      </w:r>
      <w:r w:rsidR="009D4EBE">
        <w:t>4</w:t>
      </w:r>
      <w:r>
        <w:t>:</w:t>
      </w:r>
      <w:r>
        <w:tab/>
        <w:t>As this is a request for MCPTT emergency services, the participating MCPTT function can choose to accept the request.</w:t>
      </w:r>
    </w:p>
    <w:p w14:paraId="3C2DF5F6" w14:textId="77777777" w:rsidR="00A93BDA" w:rsidRDefault="009D4EBE" w:rsidP="00A93BDA">
      <w:pPr>
        <w:pStyle w:val="B1"/>
        <w:rPr>
          <w:lang w:val="en-US"/>
        </w:rPr>
      </w:pPr>
      <w:r>
        <w:t>5</w:t>
      </w:r>
      <w:r w:rsidR="00A93BDA">
        <w:t>)</w:t>
      </w:r>
      <w:r w:rsidR="00A93BDA">
        <w:tab/>
      </w:r>
      <w:r w:rsidR="00A93BDA" w:rsidRPr="00B71AAB">
        <w:t xml:space="preserve">shall determine the public service identity of the controlling MCPTT function associated with the group identity in the </w:t>
      </w:r>
      <w:r w:rsidR="00A93BDA">
        <w:rPr>
          <w:lang w:val="en-US"/>
        </w:rPr>
        <w:t xml:space="preserve">received </w:t>
      </w:r>
      <w:r w:rsidR="00A93BDA" w:rsidRPr="00B71AAB">
        <w:t xml:space="preserve">SIP </w:t>
      </w:r>
      <w:r w:rsidR="00A93BDA">
        <w:rPr>
          <w:lang w:val="en-US"/>
        </w:rPr>
        <w:t>MESSAGE</w:t>
      </w:r>
      <w:r w:rsidR="00A93BDA" w:rsidRPr="00B71AAB">
        <w:t xml:space="preserve"> request;</w:t>
      </w:r>
    </w:p>
    <w:p w14:paraId="76FAF6C5" w14:textId="77777777" w:rsidR="00F74653" w:rsidRDefault="00F74653" w:rsidP="00F74653">
      <w:pPr>
        <w:pStyle w:val="NO"/>
      </w:pPr>
      <w:r>
        <w:t>NOTE 5:</w:t>
      </w:r>
      <w:r>
        <w:tab/>
        <w:t>The public service identity can identify the controlling MCPTT function in the primary MCPTT system or in a partner MCPTT system.</w:t>
      </w:r>
    </w:p>
    <w:p w14:paraId="14D9E45F" w14:textId="77777777" w:rsidR="00F74653" w:rsidRDefault="00F74653" w:rsidP="00F74653">
      <w:pPr>
        <w:pStyle w:val="NO"/>
      </w:pPr>
      <w:r>
        <w:t>NOTE 6:</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61ACD48" w14:textId="77777777" w:rsidR="00F74653" w:rsidRDefault="00F74653" w:rsidP="00F74653">
      <w:pPr>
        <w:pStyle w:val="NO"/>
      </w:pPr>
      <w:r>
        <w:t>NOTE 7:</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D42028C" w14:textId="77777777" w:rsidR="00F74653" w:rsidRPr="00BE4B01" w:rsidRDefault="00F74653" w:rsidP="00F74653">
      <w:pPr>
        <w:pStyle w:val="NO"/>
      </w:pPr>
      <w:r>
        <w:t>NOTE 8:</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786881F5" w14:textId="77777777" w:rsidR="00F74653" w:rsidRPr="00BE4B01" w:rsidRDefault="00F74653" w:rsidP="00F74653">
      <w:pPr>
        <w:pStyle w:val="NO"/>
      </w:pPr>
      <w:r>
        <w:t>NOTE 9:</w:t>
      </w:r>
      <w:r>
        <w:tab/>
        <w:t>How the primary MCPTT system routes the SIP request through an exit MCPTT gateway server is out of the scope of the present document.</w:t>
      </w:r>
    </w:p>
    <w:p w14:paraId="4A41C000" w14:textId="77777777" w:rsidR="00A93BDA" w:rsidRDefault="009D4EBE" w:rsidP="00A93BDA">
      <w:pPr>
        <w:pStyle w:val="B1"/>
        <w:rPr>
          <w:lang w:val="en-US"/>
        </w:rPr>
      </w:pPr>
      <w:r>
        <w:rPr>
          <w:lang w:val="en-US"/>
        </w:rPr>
        <w:t>6</w:t>
      </w:r>
      <w:r w:rsidR="00A93BDA">
        <w:rPr>
          <w:lang w:val="en-US"/>
        </w:rPr>
        <w:t>)</w:t>
      </w:r>
      <w:r w:rsidR="00A93BDA">
        <w:rPr>
          <w:lang w:val="en-US"/>
        </w:rPr>
        <w:tab/>
        <w:t xml:space="preserve">shall generate a SIP MESSAGE request in accordance with 3GPP TS 24.229 [4] </w:t>
      </w:r>
      <w:r w:rsidR="00A93BDA" w:rsidRPr="000F32A3">
        <w:t>and IETF RFC 3428 [33]</w:t>
      </w:r>
      <w:r w:rsidR="00A93BDA">
        <w:rPr>
          <w:lang w:val="en-US"/>
        </w:rPr>
        <w:t>;</w:t>
      </w:r>
    </w:p>
    <w:p w14:paraId="576F8D7A" w14:textId="102D8D39" w:rsidR="00A93BDA" w:rsidRDefault="009D4EBE" w:rsidP="00A93BDA">
      <w:pPr>
        <w:pStyle w:val="B1"/>
      </w:pPr>
      <w:r>
        <w:rPr>
          <w:lang w:val="en-US"/>
        </w:rPr>
        <w:t>7</w:t>
      </w:r>
      <w:r w:rsidR="00A93BDA">
        <w:rPr>
          <w:lang w:val="en-US"/>
        </w:rPr>
        <w:t>)</w:t>
      </w:r>
      <w:r w:rsidR="00A93BDA">
        <w:rPr>
          <w:lang w:val="en-US"/>
        </w:rPr>
        <w:tab/>
        <w:t xml:space="preserve">shall set the Request-URI of the outgoing SIP MESSAGE request to the public service identity of the controlling MCPTT function </w:t>
      </w:r>
      <w:r w:rsidR="00F74653">
        <w:rPr>
          <w:lang w:val="en-US"/>
        </w:rPr>
        <w:t>determined in step 5) above</w:t>
      </w:r>
      <w:r w:rsidR="00A93BDA">
        <w:t>;</w:t>
      </w:r>
    </w:p>
    <w:p w14:paraId="6D93541D" w14:textId="77777777" w:rsidR="00A93BDA" w:rsidRDefault="009D4EBE" w:rsidP="00A93BDA">
      <w:pPr>
        <w:pStyle w:val="B1"/>
      </w:pPr>
      <w:r>
        <w:lastRenderedPageBreak/>
        <w:t>8</w:t>
      </w:r>
      <w:r w:rsidR="00A93BDA">
        <w:t>)</w:t>
      </w:r>
      <w:r w:rsidR="00A93BDA">
        <w:tab/>
      </w:r>
      <w:r w:rsidR="00A93BDA" w:rsidRPr="00166ED2">
        <w:t>shall</w:t>
      </w:r>
      <w:r w:rsidR="00A93BDA">
        <w:t xml:space="preserve"> </w:t>
      </w:r>
      <w:r w:rsidR="00A93BDA" w:rsidRPr="00DE58F9">
        <w:t>copy the contents of the application/vnd.3gpp.</w:t>
      </w:r>
      <w:r w:rsidR="00A93BDA" w:rsidRPr="00BC451F">
        <w:t xml:space="preserve"> </w:t>
      </w:r>
      <w:proofErr w:type="spellStart"/>
      <w:r w:rsidR="00A93BDA" w:rsidRPr="00166ED2">
        <w:t>mcptt-info+xml</w:t>
      </w:r>
      <w:proofErr w:type="spellEnd"/>
      <w:r w:rsidR="00A93BDA" w:rsidRPr="00DE58F9">
        <w:t xml:space="preserve"> MIME body in the received SIP </w:t>
      </w:r>
      <w:r w:rsidR="00A93BDA">
        <w:t>MESSAGE</w:t>
      </w:r>
      <w:r w:rsidR="00A93BDA" w:rsidRPr="00DE58F9">
        <w:t xml:space="preserve"> request into</w:t>
      </w:r>
      <w:r w:rsidR="00A93BDA" w:rsidRPr="00166ED2">
        <w:t xml:space="preserve"> an application/vnd.3gpp.mcptt-info+xml MIME body as specified in </w:t>
      </w:r>
      <w:r w:rsidR="00A93BDA">
        <w:t>clause</w:t>
      </w:r>
      <w:r w:rsidR="00A93BDA" w:rsidRPr="00166ED2">
        <w:t xml:space="preserve"> F.1 </w:t>
      </w:r>
      <w:r w:rsidR="00A93BDA">
        <w:t>included in the outgoing SIP MESSAGE request;</w:t>
      </w:r>
    </w:p>
    <w:p w14:paraId="480ED1B9" w14:textId="77777777" w:rsidR="00B25ED1" w:rsidRDefault="00B25ED1" w:rsidP="00B25ED1">
      <w:pPr>
        <w:pStyle w:val="B1"/>
      </w:pPr>
      <w:r>
        <w:t>8a)</w:t>
      </w:r>
      <w:r>
        <w:tab/>
      </w:r>
      <w:proofErr w:type="spellStart"/>
      <w:r>
        <w:rPr>
          <w:lang w:val="en-US"/>
        </w:rPr>
        <w:t>i</w:t>
      </w:r>
      <w:proofErr w:type="spellEnd"/>
      <w:r>
        <w:t xml:space="preserve">f the received </w:t>
      </w:r>
      <w:r w:rsidRPr="00DE58F9">
        <w:t xml:space="preserve">SIP </w:t>
      </w:r>
      <w:r>
        <w:t>MESSAGE</w:t>
      </w:r>
      <w:r w:rsidRPr="00DE58F9">
        <w:t xml:space="preserve"> request </w:t>
      </w:r>
      <w:r>
        <w:t xml:space="preserve">contains a &lt;functional-alias-URI&gt; element of the application/vnd.3gpp.mcptt-info+xml MIME body, </w:t>
      </w:r>
      <w:r>
        <w:rPr>
          <w:lang w:val="en-US"/>
        </w:rPr>
        <w:t xml:space="preserve">shall </w:t>
      </w:r>
      <w:r>
        <w:t>check the status of the functional alias for the MCPTT ID. If the functional alias status is activated, then</w:t>
      </w:r>
      <w:r>
        <w:rPr>
          <w:lang w:val="en-US"/>
        </w:rPr>
        <w:t xml:space="preserve"> </w:t>
      </w:r>
      <w:r>
        <w:t>the participating MCPTT function</w:t>
      </w:r>
      <w:r>
        <w:rPr>
          <w:lang w:val="en-US"/>
        </w:rPr>
        <w:t xml:space="preserve"> shall</w:t>
      </w:r>
      <w:r>
        <w:t xml:space="preserve"> set the &lt;functional-alias-URI&gt; element of the application/vnd.3gpp.mcptt-info+xml MIME body in the outgoing SIP MESSAGE request to the received value</w:t>
      </w:r>
      <w:r>
        <w:rPr>
          <w:lang w:val="en-US"/>
        </w:rPr>
        <w:t>,</w:t>
      </w:r>
      <w:r>
        <w:t xml:space="preserve"> </w:t>
      </w:r>
      <w:r>
        <w:rPr>
          <w:lang w:val="en-US"/>
        </w:rPr>
        <w:t>o</w:t>
      </w:r>
      <w:proofErr w:type="spellStart"/>
      <w:r>
        <w:t>therwise</w:t>
      </w:r>
      <w:proofErr w:type="spellEnd"/>
      <w:r>
        <w:rPr>
          <w:lang w:val="en-US"/>
        </w:rPr>
        <w:t xml:space="preserve"> it shall</w:t>
      </w:r>
      <w:r>
        <w:t xml:space="preserve"> not include a &lt;functional-alias-URI&gt; element;</w:t>
      </w:r>
    </w:p>
    <w:p w14:paraId="7B908357" w14:textId="110A826C" w:rsidR="00A93BDA" w:rsidRDefault="009D4EBE" w:rsidP="00A93BDA">
      <w:pPr>
        <w:pStyle w:val="B1"/>
      </w:pPr>
      <w:r>
        <w:t>9</w:t>
      </w:r>
      <w:r w:rsidR="00A93BDA">
        <w:t>)</w:t>
      </w:r>
      <w:r w:rsidR="00A93BDA">
        <w:tab/>
        <w:t>shall set the &lt;</w:t>
      </w:r>
      <w:proofErr w:type="spellStart"/>
      <w:r w:rsidR="00A93BDA">
        <w:t>mcptt</w:t>
      </w:r>
      <w:proofErr w:type="spellEnd"/>
      <w:r w:rsidR="00A93BDA">
        <w:t xml:space="preserve">-calling-user-id&gt; </w:t>
      </w:r>
      <w:r w:rsidR="006F24E4" w:rsidRPr="006F24E4">
        <w:t>contained in &lt;</w:t>
      </w:r>
      <w:proofErr w:type="spellStart"/>
      <w:r w:rsidR="006F24E4" w:rsidRPr="006F24E4">
        <w:t>mcptt</w:t>
      </w:r>
      <w:proofErr w:type="spellEnd"/>
      <w:r w:rsidR="006F24E4" w:rsidRPr="006F24E4">
        <w:t xml:space="preserve">-Params&gt; </w:t>
      </w:r>
      <w:r w:rsidR="00A93BDA">
        <w:t xml:space="preserve">element of the </w:t>
      </w:r>
      <w:r w:rsidR="006F24E4" w:rsidRPr="006F24E4">
        <w:t xml:space="preserve">application/vnd.3gpp.mcptt-info+xml MIME body </w:t>
      </w:r>
      <w:r w:rsidR="00A93BDA">
        <w:t>to the MCPTT ID determined in step 2) above;</w:t>
      </w:r>
    </w:p>
    <w:p w14:paraId="720B9857" w14:textId="77777777" w:rsidR="003D052A" w:rsidRDefault="003D052A" w:rsidP="003D052A">
      <w:pPr>
        <w:pStyle w:val="B1"/>
      </w:pPr>
      <w:r>
        <w:t>10)</w:t>
      </w:r>
      <w:r>
        <w:tab/>
      </w:r>
      <w:r w:rsidRPr="0073469F">
        <w:t xml:space="preserve">if the received SIP </w:t>
      </w:r>
      <w:r>
        <w:t>MESSAGE</w:t>
      </w:r>
      <w:r w:rsidRPr="0073469F">
        <w:t xml:space="preserve"> request contains an </w:t>
      </w:r>
      <w:r w:rsidRPr="00A57CB3">
        <w:t>application/vnd.3gpp.</w:t>
      </w:r>
      <w:proofErr w:type="spellStart"/>
      <w:r>
        <w:rPr>
          <w:lang w:val="en-US" w:eastAsia="ko-KR"/>
        </w:rPr>
        <w:t>mcptt</w:t>
      </w:r>
      <w:proofErr w:type="spellEnd"/>
      <w:r>
        <w:rPr>
          <w:lang w:val="en-US" w:eastAsia="ko-KR"/>
        </w:rPr>
        <w:t>-</w:t>
      </w:r>
      <w:proofErr w:type="spellStart"/>
      <w:r w:rsidRPr="00A57CB3">
        <w:t>location-info+xml</w:t>
      </w:r>
      <w:proofErr w:type="spellEnd"/>
      <w:r w:rsidRPr="00A57CB3">
        <w:t xml:space="preserve">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proofErr w:type="spellStart"/>
      <w:r>
        <w:rPr>
          <w:lang w:val="en-US" w:eastAsia="ko-KR"/>
        </w:rPr>
        <w:t>mcptt</w:t>
      </w:r>
      <w:proofErr w:type="spellEnd"/>
      <w:r>
        <w:rPr>
          <w:lang w:val="en-US" w:eastAsia="ko-KR"/>
        </w:rPr>
        <w:t>-</w:t>
      </w:r>
      <w:proofErr w:type="spellStart"/>
      <w:r w:rsidRPr="00F215FD">
        <w:t>location-info+xml</w:t>
      </w:r>
      <w:proofErr w:type="spellEnd"/>
      <w:r w:rsidRPr="00AF3E30">
        <w:t xml:space="preserve"> MIME body</w:t>
      </w:r>
      <w:r>
        <w:t xml:space="preserve"> in the received SIP MESSAGE request into an </w:t>
      </w:r>
      <w:r w:rsidRPr="00F215FD">
        <w:t>application/vnd.3gpp.</w:t>
      </w:r>
      <w:proofErr w:type="spellStart"/>
      <w:r>
        <w:rPr>
          <w:lang w:val="en-US" w:eastAsia="ko-KR"/>
        </w:rPr>
        <w:t>mcptt</w:t>
      </w:r>
      <w:proofErr w:type="spellEnd"/>
      <w:r>
        <w:rPr>
          <w:lang w:val="en-US" w:eastAsia="ko-KR"/>
        </w:rPr>
        <w:t>-</w:t>
      </w:r>
      <w:proofErr w:type="spellStart"/>
      <w:r w:rsidRPr="00F215FD">
        <w:t>locati</w:t>
      </w:r>
      <w:r>
        <w:t>on-info+xml</w:t>
      </w:r>
      <w:proofErr w:type="spellEnd"/>
      <w:r w:rsidRPr="00AF3E30">
        <w:t xml:space="preserve"> MIME body </w:t>
      </w:r>
      <w:r>
        <w:t>included in</w:t>
      </w:r>
      <w:r w:rsidRPr="00AF3E30">
        <w:t xml:space="preserve"> the </w:t>
      </w:r>
      <w:r>
        <w:t>outgoing SIP MESSAGE request;</w:t>
      </w:r>
    </w:p>
    <w:p w14:paraId="74F83B95" w14:textId="29F0FF8C" w:rsidR="003E5A58" w:rsidRDefault="003E5A58" w:rsidP="003E5A58">
      <w:pPr>
        <w:pStyle w:val="B1"/>
      </w:pPr>
      <w:r>
        <w:t>11)</w:t>
      </w:r>
      <w:r>
        <w:tab/>
        <w:t>shall include a P-Asserted-Identity header field in the outgoing SIP MESSAGE request set to</w:t>
      </w:r>
      <w:r w:rsidRPr="0073469F">
        <w:t xml:space="preserve"> the </w:t>
      </w:r>
      <w:r>
        <w:t>public service identity of the participating MCPTT function; and</w:t>
      </w:r>
    </w:p>
    <w:p w14:paraId="4F10A492" w14:textId="77777777" w:rsidR="003D052A" w:rsidRPr="004D69C3" w:rsidRDefault="003D052A" w:rsidP="003D052A">
      <w:pPr>
        <w:pStyle w:val="B1"/>
        <w:rPr>
          <w:lang w:val="en-US"/>
        </w:rPr>
      </w:pPr>
      <w:r>
        <w:t>12)</w:t>
      </w:r>
      <w:r>
        <w:tab/>
        <w:t xml:space="preserve">shall send the SIP MESSAGE request as specified to </w:t>
      </w:r>
      <w:r>
        <w:rPr>
          <w:lang w:val="en-US"/>
        </w:rPr>
        <w:t>3GPP TS 24.229 [4].</w:t>
      </w:r>
    </w:p>
    <w:p w14:paraId="4C866462" w14:textId="77777777" w:rsidR="003D052A" w:rsidRDefault="003D052A" w:rsidP="003D052A">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p>
    <w:p w14:paraId="5AC5DA4B" w14:textId="77777777" w:rsidR="003D052A" w:rsidRDefault="003D052A" w:rsidP="003D052A">
      <w:pPr>
        <w:pStyle w:val="B1"/>
      </w:pPr>
      <w:r>
        <w:t>1</w:t>
      </w:r>
      <w:r w:rsidRPr="0073469F">
        <w:t>)</w:t>
      </w:r>
      <w:r w:rsidRPr="0073469F">
        <w:tab/>
        <w:t xml:space="preserve">shall generate a SIP 200 (OK) response as </w:t>
      </w:r>
      <w:r>
        <w:t>specified in 3GPP TS 24.229 [4] with the follow clarifications:</w:t>
      </w:r>
    </w:p>
    <w:p w14:paraId="4A9279F3" w14:textId="108A3C0A" w:rsidR="003E5A58" w:rsidRDefault="003E5A58" w:rsidP="003E5A58">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046D7831" w14:textId="77777777" w:rsidR="009D4EBE" w:rsidRPr="008E477D" w:rsidRDefault="009D4EBE" w:rsidP="008E477D">
      <w:pPr>
        <w:pStyle w:val="B1"/>
      </w:pPr>
      <w:r>
        <w:t>2)</w:t>
      </w:r>
      <w:r>
        <w:tab/>
        <w:t xml:space="preserve">if the procedures of </w:t>
      </w:r>
      <w:r w:rsidR="001E5F65">
        <w:rPr>
          <w:noProof/>
        </w:rPr>
        <w:t>clause</w:t>
      </w:r>
      <w:r>
        <w:rPr>
          <w:noProof/>
        </w:rPr>
        <w:t xml:space="preserve"> 9.2.2.2.12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Pr>
          <w:noProof/>
        </w:rPr>
        <w:t>13; and</w:t>
      </w:r>
    </w:p>
    <w:p w14:paraId="76A8AE5D" w14:textId="77777777" w:rsidR="00A93BDA" w:rsidRDefault="009D4EBE" w:rsidP="00326D2B">
      <w:pPr>
        <w:pStyle w:val="B1"/>
      </w:pPr>
      <w:r>
        <w:t>3</w:t>
      </w:r>
      <w:r w:rsidR="00A93BDA" w:rsidRPr="0073469F">
        <w:t>)</w:t>
      </w:r>
      <w:r w:rsidR="00A93BDA" w:rsidRPr="0073469F">
        <w:tab/>
        <w:t>shall send the SIP 200 (OK) response to the MCPTT client a</w:t>
      </w:r>
      <w:r w:rsidR="00A93BDA">
        <w:t>ccording to 3GPP TS 24.229 [4].</w:t>
      </w:r>
    </w:p>
    <w:p w14:paraId="40361953" w14:textId="77777777" w:rsidR="009D4EBE" w:rsidRPr="009D4EBE" w:rsidRDefault="009D4EBE" w:rsidP="008E477D">
      <w:pPr>
        <w:rPr>
          <w:noProof/>
        </w:rPr>
      </w:pPr>
      <w:r w:rsidRPr="0073469F">
        <w:t xml:space="preserve">Upon receipt of a SIP </w:t>
      </w:r>
      <w:r w:rsidRPr="00AA138D">
        <w:t>4xx, 5xx or 6xx</w:t>
      </w:r>
      <w:r w:rsidRPr="0073469F">
        <w:t xml:space="preserve"> response to the </w:t>
      </w:r>
      <w:r>
        <w:t>sent</w:t>
      </w:r>
      <w:r w:rsidRPr="0073469F">
        <w:t xml:space="preserve"> SIP </w:t>
      </w:r>
      <w:r>
        <w:t>MESSAGE</w:t>
      </w:r>
      <w:r w:rsidRPr="0073469F">
        <w:t xml:space="preserve"> request</w:t>
      </w:r>
      <w:r w:rsidRPr="003E1AE8">
        <w:t xml:space="preserve"> </w:t>
      </w:r>
      <w:r>
        <w:t xml:space="preserve">and if the implicit affiliation procedures of </w:t>
      </w:r>
      <w:r w:rsidR="001E5F65">
        <w:t>clause</w:t>
      </w:r>
      <w:r>
        <w:t xml:space="preserve"> 9.2.2.2.12 were invoked in the present </w:t>
      </w:r>
      <w:r w:rsidR="001E5F65">
        <w:t>clause</w:t>
      </w:r>
      <w:r>
        <w:t>,</w:t>
      </w:r>
      <w:r w:rsidRPr="0073469F">
        <w:t xml:space="preserve"> t</w:t>
      </w:r>
      <w:r>
        <w:t xml:space="preserve">he participating MCPTT function shall perform the procedures of </w:t>
      </w:r>
      <w:r w:rsidR="001E5F65">
        <w:t>clause</w:t>
      </w:r>
      <w:r>
        <w:t> 9.2.2.2.14.</w:t>
      </w:r>
    </w:p>
    <w:p w14:paraId="76766296" w14:textId="77777777" w:rsidR="00A93BDA" w:rsidRDefault="00A93BDA" w:rsidP="00567124">
      <w:pPr>
        <w:pStyle w:val="Heading4"/>
      </w:pPr>
      <w:bookmarkStart w:id="5544" w:name="_Toc20156335"/>
      <w:bookmarkStart w:id="5545" w:name="_Toc27501493"/>
      <w:bookmarkStart w:id="5546" w:name="_Toc36049619"/>
      <w:bookmarkStart w:id="5547" w:name="_Toc45210385"/>
      <w:bookmarkStart w:id="5548" w:name="_Toc51861211"/>
      <w:bookmarkStart w:id="5549" w:name="_Toc171604486"/>
      <w:r>
        <w:t>12.1.2.2</w:t>
      </w:r>
      <w:r>
        <w:tab/>
        <w:t xml:space="preserve">Receipt of a </w:t>
      </w:r>
      <w:r w:rsidRPr="0015289D">
        <w:t>SIP MESSAGE request for emergency notification</w:t>
      </w:r>
      <w:r>
        <w:t xml:space="preserve"> for terminating MCPTT client</w:t>
      </w:r>
      <w:bookmarkEnd w:id="5544"/>
      <w:bookmarkEnd w:id="5545"/>
      <w:bookmarkEnd w:id="5546"/>
      <w:bookmarkEnd w:id="5547"/>
      <w:bookmarkEnd w:id="5548"/>
      <w:bookmarkEnd w:id="5549"/>
    </w:p>
    <w:p w14:paraId="36B101BD" w14:textId="77777777" w:rsidR="00A93BDA" w:rsidRDefault="00A93BDA" w:rsidP="00A93BDA">
      <w:r>
        <w:t xml:space="preserve">In the procedures in this </w:t>
      </w:r>
      <w:r w:rsidR="001E5F65">
        <w:t>clause</w:t>
      </w:r>
      <w:r>
        <w:t>:</w:t>
      </w:r>
    </w:p>
    <w:p w14:paraId="3F9C8335" w14:textId="77777777" w:rsidR="00A93BDA" w:rsidRDefault="00A93BDA" w:rsidP="00A93BDA">
      <w:pPr>
        <w:pStyle w:val="B1"/>
      </w:pPr>
      <w:r>
        <w:t>1)</w:t>
      </w:r>
      <w:r>
        <w:tab/>
        <w:t>emergency indication in an incoming SIP MESSAGE request refers to the &lt;emergency-</w:t>
      </w:r>
      <w:proofErr w:type="spellStart"/>
      <w:r>
        <w:t>ind</w:t>
      </w:r>
      <w:proofErr w:type="spellEnd"/>
      <w:r>
        <w:t xml:space="preserve">&gt; element of the </w:t>
      </w:r>
      <w:r w:rsidRPr="00050627">
        <w:t>application/vnd.3gpp.mcptt</w:t>
      </w:r>
      <w:r>
        <w:t>-info+xml</w:t>
      </w:r>
      <w:r w:rsidRPr="00050627">
        <w:t xml:space="preserve"> MIME body</w:t>
      </w:r>
      <w:r>
        <w:t>; and</w:t>
      </w:r>
    </w:p>
    <w:p w14:paraId="72625008" w14:textId="77777777" w:rsidR="00A93BDA" w:rsidRPr="00382903" w:rsidRDefault="00A93BDA" w:rsidP="00326D2B">
      <w:pPr>
        <w:pStyle w:val="B1"/>
        <w:rPr>
          <w:lang w:val="en-US"/>
        </w:rPr>
      </w:pPr>
      <w:r>
        <w:t>2)</w:t>
      </w:r>
      <w:r>
        <w:tab/>
        <w:t>alert indication in an incoming SIP MESSAGE request refers to the &lt;alert-</w:t>
      </w:r>
      <w:proofErr w:type="spellStart"/>
      <w:r>
        <w:t>ind</w:t>
      </w:r>
      <w:proofErr w:type="spellEnd"/>
      <w:r>
        <w:t xml:space="preserve">&gt; element of the </w:t>
      </w:r>
      <w:r w:rsidRPr="00050627">
        <w:t>application</w:t>
      </w:r>
      <w:r>
        <w:t>/vnd.3gpp.mcptt-info+xml MIME body</w:t>
      </w:r>
      <w:r w:rsidRPr="00A82922">
        <w:rPr>
          <w:lang w:val="en-US"/>
        </w:rPr>
        <w:t>.</w:t>
      </w:r>
    </w:p>
    <w:p w14:paraId="40A5438F" w14:textId="77777777" w:rsidR="00A93BDA" w:rsidRPr="0073469F" w:rsidRDefault="00A93BDA" w:rsidP="00A93BDA">
      <w:pPr>
        <w:rPr>
          <w:noProof/>
        </w:rPr>
      </w:pPr>
      <w:r w:rsidRPr="0073469F">
        <w:t xml:space="preserve">Upon receipt of a "SIP </w:t>
      </w:r>
      <w:r>
        <w:t>MESSAGE</w:t>
      </w:r>
      <w:r w:rsidRPr="0073469F">
        <w:t xml:space="preserve"> request for</w:t>
      </w:r>
      <w:r>
        <w:t xml:space="preserve"> emergency notification for terminating participating MCPTT function</w:t>
      </w:r>
      <w:r w:rsidRPr="0073469F">
        <w:rPr>
          <w:noProof/>
        </w:rPr>
        <w:t>", the participating MCPTT function:</w:t>
      </w:r>
    </w:p>
    <w:p w14:paraId="1F1D9A25" w14:textId="77777777" w:rsidR="00A93BDA"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4DAF4513" w14:textId="77777777" w:rsidR="00A93BDA" w:rsidRPr="0073469F" w:rsidRDefault="00A93BDA" w:rsidP="00A93BDA">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Pr="0073469F">
        <w:t xml:space="preserve"> by means beyond the scope of this specification choose to accept the request.</w:t>
      </w:r>
    </w:p>
    <w:p w14:paraId="57F9B641" w14:textId="77777777" w:rsidR="00A93BDA" w:rsidRDefault="00A93BDA" w:rsidP="00A93BDA">
      <w:pPr>
        <w:pStyle w:val="B1"/>
      </w:pPr>
      <w:r>
        <w:t>2)</w:t>
      </w:r>
      <w:r>
        <w:tab/>
        <w:t>shall use the MCPTT ID present in the &lt;</w:t>
      </w:r>
      <w:proofErr w:type="spellStart"/>
      <w:r>
        <w:t>mcptt</w:t>
      </w:r>
      <w:proofErr w:type="spellEnd"/>
      <w:r>
        <w:t>-request-</w:t>
      </w:r>
      <w:proofErr w:type="spellStart"/>
      <w:r>
        <w:t>uri</w:t>
      </w:r>
      <w:proofErr w:type="spellEnd"/>
      <w:r>
        <w:t xml:space="preserve">&gt; element of the </w:t>
      </w:r>
      <w:r w:rsidRPr="0073469F">
        <w:t>application/vnd.3gpp.mcptt</w:t>
      </w:r>
      <w:r>
        <w:t>-info+xml</w:t>
      </w:r>
      <w:r w:rsidRPr="0073469F">
        <w:t xml:space="preserve"> MIME body</w:t>
      </w:r>
      <w:r>
        <w:t xml:space="preserve"> of the incoming SIP MESSAGE request to retrieve the binding between the MCPTT ID and public user identity;</w:t>
      </w:r>
    </w:p>
    <w:p w14:paraId="21D1B8FA" w14:textId="77777777" w:rsidR="00A93BDA" w:rsidRDefault="00A93BDA" w:rsidP="00A93BDA">
      <w:pPr>
        <w:pStyle w:val="B1"/>
      </w:pPr>
      <w:r>
        <w:lastRenderedPageBreak/>
        <w:t>3)</w:t>
      </w:r>
      <w:r>
        <w:tab/>
        <w:t xml:space="preserve">if the binding between the MCPTT ID and public user identity does not exist, then the </w:t>
      </w:r>
      <w:r w:rsidRPr="0073469F">
        <w:t>participating MCPTT function shall r</w:t>
      </w:r>
      <w:r>
        <w:t>eject the SIP MESSAGE request with a SIP 404</w:t>
      </w:r>
      <w:r w:rsidRPr="0073469F">
        <w:t xml:space="preserve"> (</w:t>
      </w:r>
      <w:r>
        <w:t xml:space="preserve">Not Found) response. </w:t>
      </w:r>
      <w:r w:rsidRPr="0073469F">
        <w:t>Otherwise, continue with the rest of the steps</w:t>
      </w:r>
      <w:r>
        <w:t>;</w:t>
      </w:r>
    </w:p>
    <w:p w14:paraId="05B20EBD" w14:textId="77777777" w:rsidR="003D052A" w:rsidRPr="00D01066" w:rsidRDefault="003D052A" w:rsidP="003D052A">
      <w:pPr>
        <w:pStyle w:val="B1"/>
      </w:pPr>
      <w:r>
        <w:t>4)</w:t>
      </w:r>
      <w:r>
        <w:tab/>
        <w:t xml:space="preserve">shall generate an outgoing SIP MESSAGE request as specified in </w:t>
      </w:r>
      <w:r w:rsidR="001E5F65">
        <w:t>clause</w:t>
      </w:r>
      <w:r>
        <w:t> 6.3.2.2.11; and</w:t>
      </w:r>
    </w:p>
    <w:p w14:paraId="1AEC19D1" w14:textId="77777777" w:rsidR="003D052A" w:rsidRDefault="003D052A" w:rsidP="003D052A">
      <w:pPr>
        <w:pStyle w:val="B1"/>
      </w:pPr>
      <w:r>
        <w:t>5)</w:t>
      </w:r>
      <w:r>
        <w:tab/>
        <w:t>shall send the SIP MESSAGE request as specified in 3GPP TS 24.229 [4].</w:t>
      </w:r>
    </w:p>
    <w:p w14:paraId="6EA72065" w14:textId="77777777" w:rsidR="00A93BDA" w:rsidRDefault="00A93BDA" w:rsidP="00A93BDA">
      <w:r>
        <w:t xml:space="preserve">Upon receipt of SIP 2xx responses to the outgoing SIP MESSAGE requests, the participating MCPTT function shall </w:t>
      </w:r>
      <w:r w:rsidRPr="00217D1D">
        <w:t xml:space="preserve">follow </w:t>
      </w:r>
      <w:r>
        <w:t xml:space="preserve">the </w:t>
      </w:r>
      <w:r w:rsidRPr="00217D1D">
        <w:t>procedures specified in 3GPP TS 24.229 [4]</w:t>
      </w:r>
      <w:r>
        <w:t>.</w:t>
      </w:r>
    </w:p>
    <w:p w14:paraId="1C92A8BF" w14:textId="77777777" w:rsidR="003D052A" w:rsidRPr="00CB30B2" w:rsidRDefault="003D052A" w:rsidP="00567124">
      <w:pPr>
        <w:pStyle w:val="Heading4"/>
      </w:pPr>
      <w:bookmarkStart w:id="5550" w:name="_Toc20156336"/>
      <w:bookmarkStart w:id="5551" w:name="_Toc27501494"/>
      <w:bookmarkStart w:id="5552" w:name="_Toc36049620"/>
      <w:bookmarkStart w:id="5553" w:name="_Toc45210386"/>
      <w:bookmarkStart w:id="5554" w:name="_Toc51861212"/>
      <w:bookmarkStart w:id="5555" w:name="_Toc171604487"/>
      <w:r w:rsidRPr="00514B51">
        <w:t>12.1.2</w:t>
      </w:r>
      <w:r>
        <w:t>.3</w:t>
      </w:r>
      <w:r w:rsidRPr="00514B51">
        <w:tab/>
        <w:t xml:space="preserve">Receipt of a SIP MESSAGE request </w:t>
      </w:r>
      <w:r>
        <w:t>indicating successful delivery of emergency notification</w:t>
      </w:r>
      <w:bookmarkEnd w:id="5550"/>
      <w:bookmarkEnd w:id="5551"/>
      <w:bookmarkEnd w:id="5552"/>
      <w:bookmarkEnd w:id="5553"/>
      <w:bookmarkEnd w:id="5554"/>
      <w:bookmarkEnd w:id="5555"/>
    </w:p>
    <w:p w14:paraId="294ACEEB" w14:textId="080A2116" w:rsidR="005C4DF9" w:rsidRDefault="005C4DF9" w:rsidP="005C4DF9">
      <w:r w:rsidRPr="00430894">
        <w:t>Upon receipt of a</w:t>
      </w:r>
      <w:r>
        <w:t xml:space="preserve"> SIP MESSAGE request </w:t>
      </w:r>
      <w:r w:rsidRPr="0073469F">
        <w:t>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the SIP MESSAGE request contains an </w:t>
      </w:r>
      <w:r w:rsidRPr="00657A31">
        <w:t>application/vn</w:t>
      </w:r>
      <w:r>
        <w:t>d.3gpp.mcptt-info+xml MIME body with an &lt;alert-</w:t>
      </w:r>
      <w:proofErr w:type="spellStart"/>
      <w:r>
        <w:t>ind</w:t>
      </w:r>
      <w:proofErr w:type="spellEnd"/>
      <w:r>
        <w:t>-</w:t>
      </w:r>
      <w:proofErr w:type="spellStart"/>
      <w:r>
        <w:t>rcvd</w:t>
      </w:r>
      <w:proofErr w:type="spellEnd"/>
      <w:r>
        <w:t>&gt; or &lt;emergency-</w:t>
      </w:r>
      <w:proofErr w:type="spellStart"/>
      <w:r>
        <w:t>ind</w:t>
      </w:r>
      <w:proofErr w:type="spellEnd"/>
      <w:r>
        <w:t>-</w:t>
      </w:r>
      <w:proofErr w:type="spellStart"/>
      <w:r>
        <w:t>rcvd</w:t>
      </w:r>
      <w:proofErr w:type="spellEnd"/>
      <w:r>
        <w:t>&gt; element present, the participating MCPTT function:</w:t>
      </w:r>
    </w:p>
    <w:p w14:paraId="2AD50793" w14:textId="77777777" w:rsidR="003D052A" w:rsidRPr="00430894" w:rsidRDefault="003D052A" w:rsidP="003D052A">
      <w:pPr>
        <w:pStyle w:val="B1"/>
      </w:pPr>
      <w:r w:rsidRPr="00430894">
        <w:t>1)</w:t>
      </w:r>
      <w:r w:rsidRPr="00430894">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49906F17" w14:textId="77777777" w:rsidR="003D052A" w:rsidRPr="00430894" w:rsidRDefault="003D052A" w:rsidP="003D052A">
      <w:pPr>
        <w:pStyle w:val="B1"/>
      </w:pPr>
      <w:r w:rsidRPr="00430894">
        <w:t>2)</w:t>
      </w:r>
      <w:r w:rsidRPr="00430894">
        <w:tab/>
        <w:t>shall use the MCPTT ID present in the &lt;</w:t>
      </w:r>
      <w:proofErr w:type="spellStart"/>
      <w:r w:rsidRPr="00430894">
        <w:t>mcptt</w:t>
      </w:r>
      <w:proofErr w:type="spellEnd"/>
      <w:r w:rsidRPr="00430894">
        <w:t>-request-</w:t>
      </w:r>
      <w:proofErr w:type="spellStart"/>
      <w:r w:rsidRPr="00430894">
        <w:t>uri</w:t>
      </w:r>
      <w:proofErr w:type="spellEnd"/>
      <w:r w:rsidRPr="00430894">
        <w:t>&gt; element of the application/vnd.3gpp.mcptt-info+xml MIME body of the incoming SIP MESSAGE request to retrieve the binding between the MCPTT ID and public user identity;</w:t>
      </w:r>
    </w:p>
    <w:p w14:paraId="45029348" w14:textId="77777777" w:rsidR="003D052A" w:rsidRPr="00430894" w:rsidRDefault="003D052A" w:rsidP="003D052A">
      <w:pPr>
        <w:pStyle w:val="B1"/>
      </w:pPr>
      <w:r w:rsidRPr="00430894">
        <w:t>3)</w:t>
      </w:r>
      <w:r w:rsidRPr="00430894">
        <w:tab/>
        <w:t>if the binding between the MCPTT ID and public user identity does not exist, then the participating MCPTT function shall reject the SIP MESSAGE request with a SIP 404 (Not Found) response. Otherwise, continue with the rest of the steps;</w:t>
      </w:r>
    </w:p>
    <w:p w14:paraId="0ED90767" w14:textId="77777777" w:rsidR="003D052A" w:rsidRPr="00E26687" w:rsidRDefault="003D052A" w:rsidP="003D052A">
      <w:pPr>
        <w:pStyle w:val="B1"/>
      </w:pPr>
      <w:r w:rsidRPr="00430894">
        <w:t>4)</w:t>
      </w:r>
      <w:r w:rsidRPr="00430894">
        <w:tab/>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36FDB084" w14:textId="77777777" w:rsidR="003D052A" w:rsidRPr="00E26687" w:rsidRDefault="003D052A" w:rsidP="003D052A">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3D699756" w14:textId="77777777" w:rsidR="003D052A" w:rsidRPr="00E26687" w:rsidRDefault="003D052A" w:rsidP="003D052A">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MCPTT ID of the MCPTT </w:t>
      </w:r>
      <w:r w:rsidRPr="00E26687">
        <w:rPr>
          <w:lang w:eastAsia="ko-KR"/>
        </w:rPr>
        <w:t>u</w:t>
      </w:r>
      <w:r w:rsidRPr="00E26687">
        <w:rPr>
          <w:rFonts w:eastAsia="SimSun"/>
        </w:rPr>
        <w:t>ser that was in the Request-URI of the incoming SIP MESSAGE request;</w:t>
      </w:r>
    </w:p>
    <w:p w14:paraId="16DFA0DA" w14:textId="77777777" w:rsidR="003D052A" w:rsidRPr="00E26687" w:rsidRDefault="003D052A" w:rsidP="003D052A">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3184AE52" w14:textId="326A4C19" w:rsidR="003E5A58" w:rsidRPr="00430894" w:rsidRDefault="003E5A58" w:rsidP="003E5A58">
      <w:pPr>
        <w:pStyle w:val="B2"/>
      </w:pPr>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2583DB92" w14:textId="77777777" w:rsidR="003D052A" w:rsidRPr="00430894" w:rsidRDefault="003D052A" w:rsidP="003D052A">
      <w:pPr>
        <w:pStyle w:val="B1"/>
      </w:pPr>
      <w:r>
        <w:t>5</w:t>
      </w:r>
      <w:r w:rsidRPr="00430894">
        <w:t>)</w:t>
      </w:r>
      <w:r w:rsidRPr="00430894">
        <w:tab/>
        <w:t>shall send the SIP MESSAGE request as specified in 3GPP TS 24.229 [4].</w:t>
      </w:r>
    </w:p>
    <w:p w14:paraId="4E8B43BC" w14:textId="77777777" w:rsidR="003D052A" w:rsidRDefault="003D052A" w:rsidP="003D052A">
      <w:pPr>
        <w:rPr>
          <w:noProof/>
        </w:rPr>
      </w:pPr>
      <w:r w:rsidRPr="00430894">
        <w:t>Upon receipt of SIP 2xx responses to the outgoing SIP MESSAGE requests, the participating MCPTT function shall follow the procedures specified in 3GPP TS 24.229 [4].</w:t>
      </w:r>
    </w:p>
    <w:p w14:paraId="4FB25904" w14:textId="77777777" w:rsidR="00A93BDA" w:rsidRDefault="00A93BDA" w:rsidP="00567124">
      <w:pPr>
        <w:pStyle w:val="Heading3"/>
        <w:rPr>
          <w:noProof/>
        </w:rPr>
      </w:pPr>
      <w:bookmarkStart w:id="5556" w:name="_Toc20156337"/>
      <w:bookmarkStart w:id="5557" w:name="_Toc27501495"/>
      <w:bookmarkStart w:id="5558" w:name="_Toc36049621"/>
      <w:bookmarkStart w:id="5559" w:name="_Toc45210387"/>
      <w:bookmarkStart w:id="5560" w:name="_Toc51861213"/>
      <w:bookmarkStart w:id="5561" w:name="_Toc171604488"/>
      <w:r>
        <w:rPr>
          <w:noProof/>
        </w:rPr>
        <w:t>12.1.3</w:t>
      </w:r>
      <w:r>
        <w:rPr>
          <w:noProof/>
        </w:rPr>
        <w:tab/>
        <w:t>Controlling MCPTT function procedures</w:t>
      </w:r>
      <w:bookmarkEnd w:id="5556"/>
      <w:bookmarkEnd w:id="5557"/>
      <w:bookmarkEnd w:id="5558"/>
      <w:bookmarkEnd w:id="5559"/>
      <w:bookmarkEnd w:id="5560"/>
      <w:bookmarkEnd w:id="5561"/>
    </w:p>
    <w:p w14:paraId="080DC081" w14:textId="77777777" w:rsidR="00A93BDA" w:rsidRPr="00F678B4" w:rsidRDefault="00A93BDA" w:rsidP="00567124">
      <w:pPr>
        <w:pStyle w:val="Heading4"/>
      </w:pPr>
      <w:bookmarkStart w:id="5562" w:name="_Toc20156338"/>
      <w:bookmarkStart w:id="5563" w:name="_Toc27501496"/>
      <w:bookmarkStart w:id="5564" w:name="_Toc36049622"/>
      <w:bookmarkStart w:id="5565" w:name="_Toc45210388"/>
      <w:bookmarkStart w:id="5566" w:name="_Toc51861214"/>
      <w:bookmarkStart w:id="5567" w:name="_Toc171604489"/>
      <w:r>
        <w:t>12.1.3.1</w:t>
      </w:r>
      <w:r>
        <w:tab/>
        <w:t xml:space="preserve">Handling of a </w:t>
      </w:r>
      <w:r w:rsidRPr="0015289D">
        <w:t>SIP MESSAGE request for emergency notification</w:t>
      </w:r>
      <w:bookmarkEnd w:id="5562"/>
      <w:bookmarkEnd w:id="5563"/>
      <w:bookmarkEnd w:id="5564"/>
      <w:bookmarkEnd w:id="5565"/>
      <w:bookmarkEnd w:id="5566"/>
      <w:bookmarkEnd w:id="5567"/>
    </w:p>
    <w:p w14:paraId="129EC45F" w14:textId="77777777" w:rsidR="00A93BDA" w:rsidRDefault="00A93BDA" w:rsidP="00A93BDA">
      <w:r>
        <w:t xml:space="preserve">Upon receipt of a </w:t>
      </w:r>
      <w:r w:rsidRPr="0073469F">
        <w:t xml:space="preserve">"SIP </w:t>
      </w:r>
      <w:r>
        <w:t>MESSAGE</w:t>
      </w:r>
      <w:r w:rsidRPr="0073469F">
        <w:t xml:space="preserve"> request for</w:t>
      </w:r>
      <w:r>
        <w:t xml:space="preserve"> emergency notification for controlling MCPTT function", the controlling MCPTT function:</w:t>
      </w:r>
    </w:p>
    <w:p w14:paraId="6FE02A21" w14:textId="77777777" w:rsidR="00A93BDA" w:rsidRPr="0073469F"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MCPTT function may </w:t>
      </w:r>
      <w:r w:rsidRPr="0073469F">
        <w:lastRenderedPageBreak/>
        <w:t>include a Retry-After header field to the SIP 500 (Server Internal Error</w:t>
      </w:r>
      <w:r>
        <w:t>) response as specified in IETF </w:t>
      </w:r>
      <w:r w:rsidRPr="0073469F">
        <w:t>RFC 3261 [24]</w:t>
      </w:r>
      <w:r>
        <w:t xml:space="preserve">. </w:t>
      </w:r>
      <w:r w:rsidRPr="007B314E">
        <w:t>Otherwise, continue with the rest of the steps</w:t>
      </w:r>
      <w:r w:rsidRPr="0073469F">
        <w:t>;</w:t>
      </w:r>
    </w:p>
    <w:p w14:paraId="05BD27FB" w14:textId="77777777" w:rsidR="00A93BDA" w:rsidRPr="0073469F" w:rsidRDefault="00A93BDA" w:rsidP="00A93BDA">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MCPTT function </w:t>
      </w:r>
      <w:r>
        <w:t>can</w:t>
      </w:r>
      <w:r w:rsidR="009D4EBE">
        <w:t>,</w:t>
      </w:r>
      <w:r w:rsidRPr="0073469F">
        <w:t xml:space="preserve"> </w:t>
      </w:r>
      <w:r w:rsidR="009D4EBE">
        <w:t xml:space="preserve">according to local policy, </w:t>
      </w:r>
      <w:r w:rsidRPr="0073469F">
        <w:t>choose to accept the request.</w:t>
      </w:r>
    </w:p>
    <w:p w14:paraId="44B3828E" w14:textId="77777777" w:rsidR="00A93BDA" w:rsidRPr="0073469F" w:rsidRDefault="00A93BDA" w:rsidP="00A93BDA">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"urn:urn-7:3gpp-service.ims.icsi.mcptt";</w:t>
      </w:r>
    </w:p>
    <w:p w14:paraId="35A4482B" w14:textId="2483FD3E" w:rsidR="00375FD5" w:rsidRDefault="00375FD5" w:rsidP="00375FD5">
      <w:pPr>
        <w:pStyle w:val="B1"/>
      </w:pPr>
      <w:r>
        <w:t>2A)</w:t>
      </w:r>
      <w:r>
        <w:tab/>
        <w:t xml:space="preserve">if the group document contains a &lt;list-service&gt; element that contains a &lt;preconfigured-group-use-only&gt; element that is set to the value "true", shall </w:t>
      </w:r>
      <w:proofErr w:type="spellStart"/>
      <w:r w:rsidRPr="0073469F">
        <w:t>shall</w:t>
      </w:r>
      <w:proofErr w:type="spellEnd"/>
      <w:r w:rsidRPr="0073469F">
        <w:t xml:space="preserve"> reject the SIP request with a SIP 403 (Forbidden) </w:t>
      </w:r>
      <w:r w:rsidRPr="003855C8">
        <w:t>response</w:t>
      </w:r>
      <w:r>
        <w:t xml:space="preserve"> </w:t>
      </w:r>
      <w:r w:rsidRPr="0073469F">
        <w:t>with the warning text set to "</w:t>
      </w:r>
      <w:r w:rsidRPr="00A477C1">
        <w:t>16</w:t>
      </w:r>
      <w:r>
        <w:t>8 alert is not allowed on the preconfigured group</w:t>
      </w:r>
      <w:r w:rsidRPr="0073469F">
        <w:t xml:space="preserve">" as specified in </w:t>
      </w:r>
      <w:r w:rsidR="001E5F65">
        <w:t>clause</w:t>
      </w:r>
      <w:r>
        <w:t> 4.4 "Warning header field" and skip the rest of the steps;</w:t>
      </w:r>
    </w:p>
    <w:p w14:paraId="7A717781" w14:textId="77777777" w:rsidR="00A93BDA" w:rsidRDefault="00A93BDA" w:rsidP="00A93BDA">
      <w:pPr>
        <w:pStyle w:val="B1"/>
      </w:pPr>
      <w:r>
        <w:t>3)</w:t>
      </w:r>
      <w:r>
        <w:tab/>
      </w:r>
      <w:r w:rsidRPr="007B1A31">
        <w:t>if the received SIP MESSAGE request contains an application/vnd.3gpp.mcptt</w:t>
      </w:r>
      <w:r>
        <w:t>-info+xml</w:t>
      </w:r>
      <w:r w:rsidRPr="007B1A31">
        <w:t xml:space="preserve"> MIME body with the &lt;alert-</w:t>
      </w:r>
      <w:proofErr w:type="spellStart"/>
      <w:r w:rsidRPr="007B1A31">
        <w:t>ind</w:t>
      </w:r>
      <w:proofErr w:type="spellEnd"/>
      <w:r w:rsidRPr="007B1A31">
        <w:t>&gt; element set to a value of "</w:t>
      </w:r>
      <w:r>
        <w:t>false"</w:t>
      </w:r>
      <w:r w:rsidR="008C1D9F">
        <w:t xml:space="preserve">, the </w:t>
      </w:r>
      <w:r w:rsidR="008C1D9F" w:rsidRPr="007B1A31">
        <w:t>&lt;</w:t>
      </w:r>
      <w:r w:rsidR="008C1D9F">
        <w:t>emergency</w:t>
      </w:r>
      <w:r w:rsidR="008C1D9F" w:rsidRPr="007B1A31">
        <w:t>-</w:t>
      </w:r>
      <w:proofErr w:type="spellStart"/>
      <w:r w:rsidR="008C1D9F" w:rsidRPr="007B1A31">
        <w:t>ind</w:t>
      </w:r>
      <w:proofErr w:type="spellEnd"/>
      <w:r w:rsidR="008C1D9F" w:rsidRPr="007B1A31">
        <w:t xml:space="preserve">&gt; </w:t>
      </w:r>
      <w:r w:rsidR="008C1D9F">
        <w:t>element present or not and call is ongoing on associated group on which outstanding alert exists</w:t>
      </w:r>
      <w:r>
        <w:t xml:space="preserve">, shall perform the procedures specified in </w:t>
      </w:r>
      <w:r w:rsidR="001E5F65">
        <w:t>clause</w:t>
      </w:r>
      <w:r>
        <w:t> 12.1.3.2 and skip the rest of the steps;</w:t>
      </w:r>
    </w:p>
    <w:p w14:paraId="6E02808E" w14:textId="77777777" w:rsidR="008C1D9F" w:rsidRDefault="008C1D9F" w:rsidP="008C1D9F">
      <w:pPr>
        <w:pStyle w:val="B1"/>
      </w:pPr>
      <w:r>
        <w:t>3a)</w:t>
      </w:r>
      <w:r>
        <w:tab/>
      </w:r>
      <w:r w:rsidRPr="007B1A31">
        <w:t>if the received SIP MESSAGE request contains an application/vnd.3gpp.mcptt</w:t>
      </w:r>
      <w:r>
        <w:t>-info+xml</w:t>
      </w:r>
      <w:r w:rsidRPr="007B1A31">
        <w:t xml:space="preserve"> MIME body with the &lt;</w:t>
      </w:r>
      <w:r>
        <w:t>emergency</w:t>
      </w:r>
      <w:r w:rsidRPr="007B1A31">
        <w:t>-</w:t>
      </w:r>
      <w:proofErr w:type="spellStart"/>
      <w:r w:rsidRPr="007B1A31">
        <w:t>ind</w:t>
      </w:r>
      <w:proofErr w:type="spellEnd"/>
      <w:r w:rsidRPr="007B1A31">
        <w:t>&gt; element set to a value of "</w:t>
      </w:r>
      <w:r>
        <w:t xml:space="preserve">false", the </w:t>
      </w:r>
      <w:r w:rsidRPr="007B1A31">
        <w:t>&lt;</w:t>
      </w:r>
      <w:r>
        <w:t>alert</w:t>
      </w:r>
      <w:r w:rsidRPr="007B1A31">
        <w:t>-</w:t>
      </w:r>
      <w:proofErr w:type="spellStart"/>
      <w:r w:rsidRPr="007B1A31">
        <w:t>ind</w:t>
      </w:r>
      <w:proofErr w:type="spellEnd"/>
      <w:r w:rsidRPr="007B1A31">
        <w:t xml:space="preserve">&gt; </w:t>
      </w:r>
      <w:r>
        <w:t xml:space="preserve">element present or not and no call is ongoing on the group on which in-progress emergency state cancelation request is </w:t>
      </w:r>
      <w:proofErr w:type="spellStart"/>
      <w:r>
        <w:t>recieved</w:t>
      </w:r>
      <w:proofErr w:type="spellEnd"/>
      <w:r>
        <w:t xml:space="preserve">, shall perform the procedures specified in </w:t>
      </w:r>
      <w:r w:rsidR="001E5F65">
        <w:t>clause</w:t>
      </w:r>
      <w:r>
        <w:t> 12.1.3.3 and skip the rest of the steps;</w:t>
      </w:r>
    </w:p>
    <w:p w14:paraId="710AA89E" w14:textId="77777777" w:rsidR="00A93BDA" w:rsidRDefault="00A93BDA" w:rsidP="00A93BDA">
      <w:pPr>
        <w:pStyle w:val="B1"/>
      </w:pPr>
      <w:r>
        <w:t>4)</w:t>
      </w:r>
      <w:r>
        <w:tab/>
      </w:r>
      <w:r w:rsidRPr="007B1A31">
        <w:t>if the received SIP MESSAGE request contains an application/vnd.3gpp.mcptt</w:t>
      </w:r>
      <w:r>
        <w:t>-info+xml</w:t>
      </w:r>
      <w:r w:rsidRPr="007B1A31">
        <w:t xml:space="preserve"> MIME body with the &lt;alert-</w:t>
      </w:r>
      <w:proofErr w:type="spellStart"/>
      <w:r w:rsidRPr="007B1A31">
        <w:t>ind</w:t>
      </w:r>
      <w:proofErr w:type="spellEnd"/>
      <w:r w:rsidRPr="007B1A31">
        <w:t>&gt; element set to a value of "true":</w:t>
      </w:r>
    </w:p>
    <w:p w14:paraId="40F397EE" w14:textId="77777777" w:rsidR="00A93BDA" w:rsidRDefault="00A93BDA" w:rsidP="00A93BDA">
      <w:pPr>
        <w:pStyle w:val="B2"/>
      </w:pPr>
      <w:r>
        <w:t>a)</w:t>
      </w:r>
      <w:r>
        <w:tab/>
        <w:t xml:space="preserve">if the received SIP MESSAGE request is </w:t>
      </w:r>
      <w:r w:rsidRPr="007B1A31">
        <w:rPr>
          <w:lang w:val="en-US"/>
        </w:rPr>
        <w:t>an un</w:t>
      </w:r>
      <w:r w:rsidRPr="007B1A31">
        <w:t xml:space="preserve">authorised request for an MCPTT emergency alert as specified in </w:t>
      </w:r>
      <w:r w:rsidR="001E5F65">
        <w:t>clause</w:t>
      </w:r>
      <w:r w:rsidRPr="007B1A31">
        <w:t> </w:t>
      </w:r>
      <w:r>
        <w:t xml:space="preserve">6.3.3.1.13.1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5C1859E7" w14:textId="77777777" w:rsidR="00A93BDA" w:rsidRDefault="00A93BDA" w:rsidP="00A93BDA">
      <w:pPr>
        <w:pStyle w:val="B3"/>
      </w:pPr>
      <w:proofErr w:type="spellStart"/>
      <w:r>
        <w:t>i</w:t>
      </w:r>
      <w:proofErr w:type="spellEnd"/>
      <w:r>
        <w:t>)</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w:t>
      </w:r>
      <w:proofErr w:type="spellStart"/>
      <w:r w:rsidRPr="00657A31">
        <w:t>mcpttinfo</w:t>
      </w:r>
      <w:proofErr w:type="spellEnd"/>
      <w:r w:rsidRPr="00657A31">
        <w:t>&gt; element containing the &lt;</w:t>
      </w:r>
      <w:proofErr w:type="spellStart"/>
      <w:r w:rsidRPr="00657A31">
        <w:t>mcptt</w:t>
      </w:r>
      <w:proofErr w:type="spellEnd"/>
      <w:r w:rsidRPr="00657A31">
        <w:t>-Params&gt; element with</w:t>
      </w:r>
      <w:r>
        <w:t xml:space="preserve"> the &lt;alert-</w:t>
      </w:r>
      <w:proofErr w:type="spellStart"/>
      <w:r>
        <w:t>ind</w:t>
      </w:r>
      <w:proofErr w:type="spellEnd"/>
      <w:r>
        <w:t>&gt; element set to a value of "false"; and</w:t>
      </w:r>
    </w:p>
    <w:p w14:paraId="2D3DE7F5" w14:textId="77777777" w:rsidR="00A93BDA" w:rsidRDefault="00A93BDA" w:rsidP="00A93BDA">
      <w:pPr>
        <w:pStyle w:val="B3"/>
      </w:pPr>
      <w:r>
        <w:t>ii)</w:t>
      </w:r>
      <w:r>
        <w:tab/>
        <w:t xml:space="preserve">shall send the </w:t>
      </w:r>
      <w:r w:rsidRPr="00657A31">
        <w:t>SIP 403 (Forbidden) response</w:t>
      </w:r>
      <w:r>
        <w:t xml:space="preserve"> as specified in 3GPP TS 24.229 [4] and skip the rest of the steps; and</w:t>
      </w:r>
    </w:p>
    <w:p w14:paraId="3AF87134" w14:textId="77777777" w:rsidR="00A93BDA" w:rsidRDefault="00A93BDA" w:rsidP="00A93BDA">
      <w:pPr>
        <w:pStyle w:val="B2"/>
      </w:pPr>
      <w:r>
        <w:t>b)</w:t>
      </w:r>
      <w:r>
        <w:tab/>
        <w:t xml:space="preserve">if the received SIP MESSAGE request is </w:t>
      </w:r>
      <w:r>
        <w:rPr>
          <w:lang w:val="en-US"/>
        </w:rPr>
        <w:t xml:space="preserve">an </w:t>
      </w:r>
      <w:r w:rsidRPr="007B1A31">
        <w:t xml:space="preserve">authorised request for an MCPTT emergency alert as specified in </w:t>
      </w:r>
      <w:r w:rsidR="001E5F65">
        <w:t>clause</w:t>
      </w:r>
      <w:r w:rsidRPr="007B1A31">
        <w:t> </w:t>
      </w:r>
      <w:r>
        <w:t>6.3.3.1.13.1:</w:t>
      </w:r>
    </w:p>
    <w:p w14:paraId="681BB181" w14:textId="77777777" w:rsidR="008C57E8" w:rsidRPr="008C57E8" w:rsidRDefault="008C57E8" w:rsidP="008C57E8">
      <w:pPr>
        <w:pStyle w:val="B3"/>
      </w:pPr>
      <w:proofErr w:type="spellStart"/>
      <w:r>
        <w:t>i</w:t>
      </w:r>
      <w:proofErr w:type="spellEnd"/>
      <w:r>
        <w:t>)</w:t>
      </w:r>
      <w:r>
        <w:tab/>
      </w:r>
      <w:r w:rsidRPr="008873B8">
        <w:t xml:space="preserve">if the </w:t>
      </w:r>
      <w:r>
        <w:t xml:space="preserve">sending </w:t>
      </w:r>
      <w:r w:rsidRPr="008873B8">
        <w:t xml:space="preserve">MCPTT user identified by the </w:t>
      </w:r>
      <w:r w:rsidRPr="00F73174">
        <w:t>&lt;</w:t>
      </w:r>
      <w:proofErr w:type="spellStart"/>
      <w:r w:rsidRPr="00F73174">
        <w:t>mcptt</w:t>
      </w:r>
      <w:proofErr w:type="spellEnd"/>
      <w:r w:rsidRPr="00F73174">
        <w:t>-calling-user-id&gt; element included in the application/vnd.3gpp.mcptt-info+xml MIME body</w:t>
      </w:r>
      <w:r w:rsidRPr="008873B8">
        <w:t xml:space="preserve"> is not affiliated with the MCPTT group </w:t>
      </w:r>
      <w:r w:rsidRPr="00F73174">
        <w:t>identified by the &lt;</w:t>
      </w:r>
      <w:proofErr w:type="spellStart"/>
      <w:r w:rsidRPr="00F73174">
        <w:t>mcptt</w:t>
      </w:r>
      <w:proofErr w:type="spellEnd"/>
      <w:r w:rsidRPr="00F73174">
        <w:t>-request-</w:t>
      </w:r>
      <w:proofErr w:type="spellStart"/>
      <w:r w:rsidRPr="00F73174">
        <w:t>uri</w:t>
      </w:r>
      <w:proofErr w:type="spellEnd"/>
      <w:r w:rsidRPr="00F73174">
        <w:t xml:space="preserve">&gt; element of the MIME body </w:t>
      </w:r>
      <w:r>
        <w:t xml:space="preserve">as determined by </w:t>
      </w:r>
      <w:r w:rsidRPr="00F73174">
        <w:t xml:space="preserve">the procedures of </w:t>
      </w:r>
      <w:r w:rsidR="001E5F65">
        <w:t>clause</w:t>
      </w:r>
      <w:r w:rsidRPr="00F73174">
        <w:t> 6.3.6:</w:t>
      </w:r>
    </w:p>
    <w:p w14:paraId="097584FF" w14:textId="77777777" w:rsidR="009D4EBE" w:rsidRDefault="009D4EBE" w:rsidP="008E477D">
      <w:pPr>
        <w:pStyle w:val="B4"/>
      </w:pPr>
      <w:r>
        <w:t>I)</w:t>
      </w:r>
      <w:r>
        <w:tab/>
      </w:r>
      <w:r w:rsidRPr="008873B8">
        <w:t xml:space="preserve">shall </w:t>
      </w:r>
      <w:r>
        <w:t xml:space="preserve">check if the </w:t>
      </w:r>
      <w:r w:rsidRPr="0073469F">
        <w:t xml:space="preserve">MCPTT user </w:t>
      </w:r>
      <w:r>
        <w:t xml:space="preserve">is eligible to be implicitly affiliated </w:t>
      </w:r>
      <w:r w:rsidRPr="0073469F">
        <w:t xml:space="preserve">with the MCPTT group </w:t>
      </w:r>
      <w:r>
        <w:t xml:space="preserve">as determined by </w:t>
      </w:r>
      <w:r w:rsidR="001E5F65">
        <w:t>clause</w:t>
      </w:r>
      <w:r>
        <w:t> 9.2.2.3.6</w:t>
      </w:r>
      <w:r w:rsidRPr="008873B8">
        <w:t>;</w:t>
      </w:r>
    </w:p>
    <w:p w14:paraId="7C7BEA06" w14:textId="77777777" w:rsidR="009D4EBE" w:rsidRDefault="009D4EBE" w:rsidP="008E477D">
      <w:pPr>
        <w:pStyle w:val="B4"/>
      </w:pPr>
      <w:r>
        <w:t>II)</w:t>
      </w:r>
      <w:r>
        <w:tab/>
        <w:t xml:space="preserve">if the MCPTT user is determined not to be eligible to be implicitly affiliated to the MCPTT group </w:t>
      </w:r>
      <w:r w:rsidRPr="00BD4EF2">
        <w:t xml:space="preserve">shall </w:t>
      </w:r>
      <w:r>
        <w:t>reject the SIP MESSAGE request with a</w:t>
      </w:r>
      <w:r w:rsidRPr="00BD4EF2">
        <w:t xml:space="preserve"> SIP 403 (Forbidden) response with the warning text set to "120 user is not affiliated to this group" in a Warning header field as specified in </w:t>
      </w:r>
      <w:r w:rsidR="001E5F65">
        <w:t>clause</w:t>
      </w:r>
      <w:r w:rsidRPr="00BD4EF2">
        <w:t> 4.4 and skip the rest of the steps below</w:t>
      </w:r>
      <w:r>
        <w:t>; or</w:t>
      </w:r>
    </w:p>
    <w:p w14:paraId="38CDDBA5" w14:textId="77777777" w:rsidR="009D4EBE" w:rsidRPr="009D4EBE" w:rsidRDefault="009D4EBE" w:rsidP="008E477D">
      <w:pPr>
        <w:pStyle w:val="B4"/>
      </w:pPr>
      <w:r>
        <w:t>III)</w:t>
      </w:r>
      <w:r>
        <w:tab/>
        <w:t xml:space="preserve">if the procedures of </w:t>
      </w:r>
      <w:r w:rsidR="001E5F65">
        <w:t>clause</w:t>
      </w:r>
      <w:r>
        <w:t xml:space="preserve"> 9.2.2.3.6 determined the MCPTT user to be eligible to be implicitly affiliated to the MCPTT group </w:t>
      </w:r>
      <w:r w:rsidRPr="00BD4EF2">
        <w:t>shall</w:t>
      </w:r>
      <w:r>
        <w:t xml:space="preserve">, perform the implicit affiliation as specified in </w:t>
      </w:r>
      <w:r w:rsidR="001E5F65">
        <w:t>clause</w:t>
      </w:r>
      <w:r>
        <w:t> 9.2.2.3.7;</w:t>
      </w:r>
    </w:p>
    <w:p w14:paraId="4C701F55" w14:textId="77777777" w:rsidR="00A93BDA" w:rsidRDefault="00A93BDA" w:rsidP="00A93BDA">
      <w:pPr>
        <w:pStyle w:val="B3"/>
      </w:pPr>
      <w:r>
        <w:t>ii)</w:t>
      </w:r>
      <w:r>
        <w:tab/>
        <w:t xml:space="preserve">for each of the other affiliated members of the group: </w:t>
      </w:r>
    </w:p>
    <w:p w14:paraId="046EEA48" w14:textId="77777777" w:rsidR="00A93BDA" w:rsidRDefault="00A93BDA" w:rsidP="00A93BDA">
      <w:pPr>
        <w:pStyle w:val="B4"/>
      </w:pPr>
      <w:r>
        <w:t>A)</w:t>
      </w:r>
      <w:r>
        <w:tab/>
        <w:t xml:space="preserve">generate an outgoing SIP MESSAGE request notification of the MCPTT user's emergency alert indication as specified in </w:t>
      </w:r>
      <w:r w:rsidR="001E5F65">
        <w:t>clause</w:t>
      </w:r>
      <w:r>
        <w:t xml:space="preserve"> 6.3.3.1.11 with the clarifications of </w:t>
      </w:r>
      <w:r w:rsidR="001E5F65">
        <w:t>clause</w:t>
      </w:r>
      <w:r>
        <w:t> 6.3.3.1.12;</w:t>
      </w:r>
    </w:p>
    <w:p w14:paraId="2E1E7CF0" w14:textId="77777777" w:rsidR="00A93BDA" w:rsidRDefault="00A93BDA" w:rsidP="00A93BDA">
      <w:pPr>
        <w:pStyle w:val="B4"/>
      </w:pPr>
      <w:r>
        <w:t>B)</w:t>
      </w:r>
      <w:r>
        <w:tab/>
        <w:t xml:space="preserve">shall include in the </w:t>
      </w:r>
      <w:r w:rsidRPr="00FA44E2">
        <w:t>application/vnd.3gpp.mcptt</w:t>
      </w:r>
      <w:r>
        <w:t>-info+xml</w:t>
      </w:r>
      <w:r w:rsidRPr="00FA44E2">
        <w:t xml:space="preserve"> MIME body with the &lt;</w:t>
      </w:r>
      <w:proofErr w:type="spellStart"/>
      <w:r w:rsidRPr="00FA44E2">
        <w:t>mcpttinfo</w:t>
      </w:r>
      <w:proofErr w:type="spellEnd"/>
      <w:r w:rsidRPr="00FA44E2">
        <w:t>&gt; element containing the &lt;</w:t>
      </w:r>
      <w:proofErr w:type="spellStart"/>
      <w:r w:rsidRPr="00FA44E2">
        <w:t>mcptt</w:t>
      </w:r>
      <w:proofErr w:type="spellEnd"/>
      <w:r w:rsidRPr="00FA44E2">
        <w:t>-Params&gt; element with the &lt;</w:t>
      </w:r>
      <w:proofErr w:type="spellStart"/>
      <w:r w:rsidRPr="00FA44E2">
        <w:t>mcptt</w:t>
      </w:r>
      <w:proofErr w:type="spellEnd"/>
      <w:r w:rsidRPr="00FA44E2">
        <w:t>-</w:t>
      </w:r>
      <w:r>
        <w:t>calling-user-id</w:t>
      </w:r>
      <w:r w:rsidRPr="00FA44E2">
        <w:t>&gt; element set to the value of the &lt;</w:t>
      </w:r>
      <w:proofErr w:type="spellStart"/>
      <w:r w:rsidRPr="00FA44E2">
        <w:t>mcptt</w:t>
      </w:r>
      <w:proofErr w:type="spellEnd"/>
      <w:r w:rsidRPr="00FA44E2">
        <w:t>-</w:t>
      </w:r>
      <w:r>
        <w:t>calling-user-id</w:t>
      </w:r>
      <w:r w:rsidRPr="00FA44E2">
        <w:t>&gt; element</w:t>
      </w:r>
      <w:r>
        <w:t xml:space="preserve"> in the received SIP MESSAGE request; and</w:t>
      </w:r>
    </w:p>
    <w:p w14:paraId="62ABC02D" w14:textId="77777777" w:rsidR="00A93BDA" w:rsidRDefault="00A93BDA" w:rsidP="00A93BDA">
      <w:pPr>
        <w:pStyle w:val="B4"/>
      </w:pPr>
      <w:r>
        <w:lastRenderedPageBreak/>
        <w:t>C)</w:t>
      </w:r>
      <w:r>
        <w:tab/>
        <w:t xml:space="preserve">send the SIP MESSAGE request according to </w:t>
      </w:r>
      <w:r w:rsidRPr="00350224">
        <w:t xml:space="preserve">according to rules and procedures </w:t>
      </w:r>
      <w:r>
        <w:t>of 3GPP TS 24.229 [4];</w:t>
      </w:r>
    </w:p>
    <w:p w14:paraId="71F87901" w14:textId="77777777" w:rsidR="003D052A" w:rsidRDefault="003D052A" w:rsidP="003D052A">
      <w:pPr>
        <w:pStyle w:val="B3"/>
      </w:pPr>
      <w:r>
        <w:t>iii)</w:t>
      </w:r>
      <w:r>
        <w:tab/>
        <w:t>shall generate a SIP 200 (OK) response to the received SIP MESSAGE request as specified in 3GPP TS 24.229 [4] with the following clarifications:</w:t>
      </w:r>
    </w:p>
    <w:p w14:paraId="64470276" w14:textId="77777777" w:rsidR="003D052A" w:rsidRDefault="003D052A" w:rsidP="003D052A">
      <w:pPr>
        <w:pStyle w:val="B4"/>
      </w:pPr>
      <w:r>
        <w:t>A)</w:t>
      </w:r>
      <w:r>
        <w:tab/>
        <w:t xml:space="preserve">shall </w:t>
      </w:r>
      <w:r w:rsidRPr="00B02810">
        <w:t xml:space="preserve">cache the information that </w:t>
      </w:r>
      <w:r w:rsidR="004B60F8">
        <w:t>the</w:t>
      </w:r>
      <w:r w:rsidR="004B60F8" w:rsidRPr="00B02810">
        <w:t xml:space="preserve"> </w:t>
      </w:r>
      <w:r w:rsidRPr="00B02810">
        <w:t>MCPTT user has initiated an MCPTT emergency alert;</w:t>
      </w:r>
    </w:p>
    <w:p w14:paraId="133666AD" w14:textId="77777777" w:rsidR="003D052A" w:rsidRDefault="003D052A" w:rsidP="003D052A">
      <w:pPr>
        <w:pStyle w:val="B3"/>
      </w:pPr>
      <w:r>
        <w:t>iv)</w:t>
      </w:r>
      <w:r>
        <w:tab/>
        <w:t xml:space="preserve">shall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290DAD5A" w14:textId="77777777" w:rsidR="003D052A" w:rsidRDefault="003D052A" w:rsidP="003D052A">
      <w:pPr>
        <w:pStyle w:val="B3"/>
      </w:pPr>
      <w:r>
        <w:t>v)</w:t>
      </w:r>
      <w:r>
        <w:tab/>
        <w:t xml:space="preserve">shall generate a </w:t>
      </w:r>
      <w:r w:rsidRPr="00DD057E">
        <w:t>SIP MESSAGE request</w:t>
      </w:r>
      <w:r>
        <w:t xml:space="preserve"> as described in </w:t>
      </w:r>
      <w:r w:rsidR="001E5F65">
        <w:t>clause</w:t>
      </w:r>
      <w:r>
        <w:t xml:space="preserve"> 6.3.3.1.20 to indicate </w:t>
      </w:r>
      <w:r w:rsidRPr="00DD057E">
        <w:t>successful receipt of an emergency alert</w:t>
      </w:r>
      <w:r>
        <w:t xml:space="preserve">, and shall include in the </w:t>
      </w:r>
      <w:r w:rsidRPr="00657A31">
        <w:t>application/vn</w:t>
      </w:r>
      <w:r>
        <w:t>d.3gpp.mcptt-info+xml MIME body:</w:t>
      </w:r>
    </w:p>
    <w:p w14:paraId="0CC01982" w14:textId="77777777" w:rsidR="003D052A" w:rsidRPr="00623AD4" w:rsidRDefault="003D052A" w:rsidP="003D052A">
      <w:pPr>
        <w:pStyle w:val="B4"/>
        <w:rPr>
          <w:rFonts w:eastAsia="Malgun Gothic"/>
        </w:rPr>
      </w:pPr>
      <w:r>
        <w:rPr>
          <w:rFonts w:eastAsia="Malgun Gothic"/>
        </w:rPr>
        <w:t>A)</w:t>
      </w:r>
      <w:r w:rsidRPr="00623AD4">
        <w:rPr>
          <w:rFonts w:eastAsia="Malgun Gothic"/>
        </w:rPr>
        <w:tab/>
        <w:t>the &lt;alert-</w:t>
      </w:r>
      <w:proofErr w:type="spellStart"/>
      <w:r w:rsidRPr="00623AD4">
        <w:rPr>
          <w:rFonts w:eastAsia="Malgun Gothic"/>
        </w:rPr>
        <w:t>ind</w:t>
      </w:r>
      <w:proofErr w:type="spellEnd"/>
      <w:r w:rsidRPr="00623AD4">
        <w:rPr>
          <w:rFonts w:eastAsia="Malgun Gothic"/>
        </w:rPr>
        <w:t>&gt; element set to a value of "true";</w:t>
      </w:r>
      <w:r>
        <w:rPr>
          <w:rFonts w:eastAsia="Malgun Gothic"/>
        </w:rPr>
        <w:t xml:space="preserve"> </w:t>
      </w:r>
    </w:p>
    <w:p w14:paraId="409F5277" w14:textId="77777777" w:rsidR="003D052A" w:rsidRDefault="003D052A" w:rsidP="003D052A">
      <w:pPr>
        <w:pStyle w:val="B4"/>
        <w:rPr>
          <w:rFonts w:eastAsia="Malgun Gothic"/>
        </w:rPr>
      </w:pPr>
      <w:r w:rsidRPr="00623AD4">
        <w:rPr>
          <w:rFonts w:eastAsia="Malgun Gothic"/>
        </w:rPr>
        <w:t>B)</w:t>
      </w:r>
      <w:r w:rsidRPr="00623AD4">
        <w:rPr>
          <w:rFonts w:eastAsia="Malgun Gothic"/>
        </w:rPr>
        <w:tab/>
        <w:t>the &lt;alert-</w:t>
      </w:r>
      <w:proofErr w:type="spellStart"/>
      <w:r w:rsidRPr="00623AD4">
        <w:rPr>
          <w:rFonts w:eastAsia="Malgun Gothic"/>
        </w:rPr>
        <w:t>ind</w:t>
      </w:r>
      <w:proofErr w:type="spellEnd"/>
      <w:r w:rsidRPr="00623AD4">
        <w:rPr>
          <w:rFonts w:eastAsia="Malgun Gothic"/>
        </w:rPr>
        <w:t>-</w:t>
      </w:r>
      <w:proofErr w:type="spellStart"/>
      <w:r w:rsidRPr="00623AD4">
        <w:rPr>
          <w:rFonts w:eastAsia="Malgun Gothic"/>
        </w:rPr>
        <w:t>rcvd</w:t>
      </w:r>
      <w:proofErr w:type="spellEnd"/>
      <w:r w:rsidRPr="00623AD4">
        <w:rPr>
          <w:rFonts w:eastAsia="Malgun Gothic"/>
        </w:rPr>
        <w:t>&gt; element set to a value of true;</w:t>
      </w:r>
      <w:r w:rsidR="007D3B20">
        <w:rPr>
          <w:rFonts w:eastAsia="Malgun Gothic"/>
        </w:rPr>
        <w:t xml:space="preserve"> </w:t>
      </w:r>
      <w:r>
        <w:rPr>
          <w:rFonts w:eastAsia="Malgun Gothic"/>
        </w:rPr>
        <w:t>and</w:t>
      </w:r>
    </w:p>
    <w:p w14:paraId="3B2B6896" w14:textId="77777777" w:rsidR="003D052A" w:rsidRPr="00623AD4" w:rsidRDefault="003D052A" w:rsidP="003D052A">
      <w:pPr>
        <w:pStyle w:val="B4"/>
      </w:pPr>
      <w:r>
        <w:t>C)</w:t>
      </w:r>
      <w:r>
        <w:tab/>
        <w:t>the &lt;</w:t>
      </w:r>
      <w:proofErr w:type="spellStart"/>
      <w:r>
        <w:t>mcptt</w:t>
      </w:r>
      <w:proofErr w:type="spellEnd"/>
      <w:r>
        <w:t>-client-id&gt; element with the MCPTT client ID that was included in the incoming SIP MESSAGE request; and</w:t>
      </w:r>
    </w:p>
    <w:p w14:paraId="0B5815AB" w14:textId="77777777" w:rsidR="003D052A" w:rsidRPr="008B7AB3" w:rsidRDefault="003D052A" w:rsidP="003D052A">
      <w:pPr>
        <w:pStyle w:val="B3"/>
      </w:pPr>
      <w:r>
        <w:t>vi)</w:t>
      </w:r>
      <w:r>
        <w:tab/>
        <w:t xml:space="preserve">shall send the SIP MESSAGE request according to </w:t>
      </w:r>
      <w:r w:rsidRPr="00350224">
        <w:t xml:space="preserve">according to rules and procedures </w:t>
      </w:r>
      <w:r>
        <w:t>of 3GPP TS 24.229 [4].</w:t>
      </w:r>
    </w:p>
    <w:p w14:paraId="4D43E60F" w14:textId="77777777" w:rsidR="00A93BDA" w:rsidRDefault="00A93BDA" w:rsidP="00A93BDA">
      <w:pPr>
        <w:rPr>
          <w:noProof/>
        </w:rPr>
      </w:pPr>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40DDBC58" w14:textId="77777777" w:rsidR="00A93BDA" w:rsidRPr="00F678B4" w:rsidRDefault="00A93BDA" w:rsidP="00567124">
      <w:pPr>
        <w:pStyle w:val="Heading4"/>
      </w:pPr>
      <w:bookmarkStart w:id="5568" w:name="_Toc20156339"/>
      <w:bookmarkStart w:id="5569" w:name="_Toc27501497"/>
      <w:bookmarkStart w:id="5570" w:name="_Toc36049623"/>
      <w:bookmarkStart w:id="5571" w:name="_Toc45210389"/>
      <w:bookmarkStart w:id="5572" w:name="_Toc51861215"/>
      <w:bookmarkStart w:id="5573" w:name="_Toc171604490"/>
      <w:r>
        <w:t>12.1.3.2</w:t>
      </w:r>
      <w:r>
        <w:tab/>
        <w:t xml:space="preserve">Handling of a </w:t>
      </w:r>
      <w:r w:rsidRPr="0015289D">
        <w:t xml:space="preserve">SIP MESSAGE request for emergency </w:t>
      </w:r>
      <w:r>
        <w:t>alert cancellation</w:t>
      </w:r>
      <w:bookmarkEnd w:id="5568"/>
      <w:bookmarkEnd w:id="5569"/>
      <w:bookmarkEnd w:id="5570"/>
      <w:bookmarkEnd w:id="5571"/>
      <w:bookmarkEnd w:id="5572"/>
      <w:bookmarkEnd w:id="5573"/>
    </w:p>
    <w:p w14:paraId="158F4F38" w14:textId="77777777" w:rsidR="00A93BDA" w:rsidRDefault="00A93BDA" w:rsidP="00A93BDA">
      <w:r>
        <w:t xml:space="preserve">Upon receipt of a </w:t>
      </w:r>
      <w:r w:rsidRPr="0073469F">
        <w:t xml:space="preserve">"SIP </w:t>
      </w:r>
      <w:r>
        <w:t>MESSAGE</w:t>
      </w:r>
      <w:r w:rsidRPr="0073469F">
        <w:t xml:space="preserve"> request for</w:t>
      </w:r>
      <w:r>
        <w:t xml:space="preserve"> emergency notification for controlling MCPTT function" containing</w:t>
      </w:r>
      <w:r w:rsidRPr="007B1A31">
        <w:t xml:space="preserve"> an application/vnd.3gpp.mcptt</w:t>
      </w:r>
      <w:r>
        <w:t>-info+xml</w:t>
      </w:r>
      <w:r w:rsidRPr="007B1A31">
        <w:t xml:space="preserve"> MIME body with the &lt;alert-</w:t>
      </w:r>
      <w:proofErr w:type="spellStart"/>
      <w:r w:rsidRPr="007B1A31">
        <w:t>ind</w:t>
      </w:r>
      <w:proofErr w:type="spellEnd"/>
      <w:r w:rsidRPr="007B1A31">
        <w:t>&gt; element set to a value of "</w:t>
      </w:r>
      <w:r>
        <w:t>false", the controlling MCPTT function:</w:t>
      </w:r>
    </w:p>
    <w:p w14:paraId="35DEC341" w14:textId="77777777" w:rsidR="00A93BDA" w:rsidRDefault="00A93BDA" w:rsidP="00A93BDA">
      <w:pPr>
        <w:pStyle w:val="B1"/>
      </w:pPr>
      <w:r>
        <w:t>1)</w:t>
      </w:r>
      <w:r>
        <w:tab/>
        <w:t xml:space="preserve">if the received SIP MESSAGE request is </w:t>
      </w:r>
      <w:r w:rsidRPr="007B1A31">
        <w:rPr>
          <w:lang w:val="en-US"/>
        </w:rPr>
        <w:t>an un</w:t>
      </w:r>
      <w:r w:rsidRPr="007B1A31">
        <w:t xml:space="preserve">authorised request for an MCPTT emergency alert </w:t>
      </w:r>
      <w:r>
        <w:t xml:space="preserve">cancellation </w:t>
      </w:r>
      <w:r w:rsidRPr="007B1A31">
        <w:t xml:space="preserve">as specified in </w:t>
      </w:r>
      <w:r w:rsidR="001E5F65">
        <w:t>clause</w:t>
      </w:r>
      <w:r w:rsidRPr="007B1A31">
        <w:t> </w:t>
      </w:r>
      <w:r>
        <w:t>6.3.3.1.13.1:</w:t>
      </w:r>
    </w:p>
    <w:p w14:paraId="3DF55906" w14:textId="77777777" w:rsidR="00A93BDA" w:rsidRDefault="00A93BDA" w:rsidP="00A93BDA">
      <w:pPr>
        <w:pStyle w:val="B2"/>
      </w:pPr>
      <w:r>
        <w:t>a)</w:t>
      </w:r>
      <w:r>
        <w:tab/>
        <w:t>and if the received SIP MESSAGE request does not contain an &lt;emergency-</w:t>
      </w:r>
      <w:proofErr w:type="spellStart"/>
      <w:r>
        <w:t>ind</w:t>
      </w:r>
      <w:proofErr w:type="spellEnd"/>
      <w:r>
        <w:t xml:space="preserve">&gt; element </w:t>
      </w:r>
      <w:r w:rsidR="009944CB" w:rsidRPr="007B1A31">
        <w:t>set to a value of "</w:t>
      </w:r>
      <w:r w:rsidR="009944CB">
        <w:t xml:space="preserve">false" </w:t>
      </w:r>
      <w:r>
        <w:t xml:space="preserve">or </w:t>
      </w:r>
      <w:r w:rsidRPr="001345F1">
        <w:t xml:space="preserve">is an </w:t>
      </w:r>
      <w:r>
        <w:t>un</w:t>
      </w:r>
      <w:r w:rsidRPr="001345F1">
        <w:t>authorised request for an MCPTT emergency call cancellation as spe</w:t>
      </w:r>
      <w:r>
        <w:t xml:space="preserve">cified in </w:t>
      </w:r>
      <w:r w:rsidR="001E5F65">
        <w:t>clause</w:t>
      </w:r>
      <w:r>
        <w:t xml:space="preserve"> 6.3.3.1.13.4,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08650ECE" w14:textId="77777777" w:rsidR="00A93BDA" w:rsidRDefault="00A93BDA" w:rsidP="00A93BDA">
      <w:pPr>
        <w:pStyle w:val="B3"/>
      </w:pPr>
      <w:proofErr w:type="spellStart"/>
      <w:r>
        <w:t>i</w:t>
      </w:r>
      <w:proofErr w:type="spellEnd"/>
      <w:r>
        <w:t>)</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w:t>
      </w:r>
      <w:proofErr w:type="spellStart"/>
      <w:r w:rsidRPr="00657A31">
        <w:t>mcpttinfo</w:t>
      </w:r>
      <w:proofErr w:type="spellEnd"/>
      <w:r w:rsidRPr="00657A31">
        <w:t>&gt; element containing the &lt;</w:t>
      </w:r>
      <w:proofErr w:type="spellStart"/>
      <w:r w:rsidRPr="00657A31">
        <w:t>mcptt</w:t>
      </w:r>
      <w:proofErr w:type="spellEnd"/>
      <w:r w:rsidRPr="00657A31">
        <w:t>-Params&gt; element with</w:t>
      </w:r>
      <w:r>
        <w:t xml:space="preserve"> the &lt;alert-</w:t>
      </w:r>
      <w:proofErr w:type="spellStart"/>
      <w:r>
        <w:t>ind</w:t>
      </w:r>
      <w:proofErr w:type="spellEnd"/>
      <w:r>
        <w:t>&gt; element set to a value of "true";</w:t>
      </w:r>
    </w:p>
    <w:p w14:paraId="27F59D39" w14:textId="77777777" w:rsidR="00A93BDA" w:rsidRDefault="00A93BDA" w:rsidP="00A93BDA">
      <w:pPr>
        <w:pStyle w:val="B3"/>
      </w:pPr>
      <w:r>
        <w:t>ii)</w:t>
      </w:r>
      <w:r>
        <w:tab/>
      </w:r>
      <w:r w:rsidRPr="001345F1">
        <w:t>if the received SIP MESSAGE request contains an &lt;emergency-</w:t>
      </w:r>
      <w:proofErr w:type="spellStart"/>
      <w:r w:rsidRPr="001345F1">
        <w:t>ind</w:t>
      </w:r>
      <w:proofErr w:type="spellEnd"/>
      <w:r w:rsidRPr="001345F1">
        <w:t>&gt; element of the &lt;</w:t>
      </w:r>
      <w:proofErr w:type="spellStart"/>
      <w:r w:rsidRPr="001345F1">
        <w:t>mcpttinfo</w:t>
      </w:r>
      <w:proofErr w:type="spellEnd"/>
      <w:r w:rsidRPr="001345F1">
        <w:t>&gt; element set to a value of "false</w:t>
      </w:r>
      <w:r>
        <w:t>"</w:t>
      </w:r>
      <w:r w:rsidRPr="001345F1">
        <w:t xml:space="preserve"> </w:t>
      </w:r>
      <w:r>
        <w:t xml:space="preserve">and if the in-progress emergency state of the group is set to a value of "true" </w:t>
      </w:r>
      <w:r w:rsidRPr="001345F1">
        <w:t xml:space="preserve">and this is an </w:t>
      </w:r>
      <w:r>
        <w:t>un</w:t>
      </w:r>
      <w:r w:rsidRPr="001345F1">
        <w:t xml:space="preserve">authorised request for an MCPTT emergency call cancellation </w:t>
      </w:r>
      <w:r>
        <w:t xml:space="preserve">as determined in step </w:t>
      </w:r>
      <w:proofErr w:type="spellStart"/>
      <w:r>
        <w:t>i</w:t>
      </w:r>
      <w:proofErr w:type="spellEnd"/>
      <w:r>
        <w:t xml:space="preserve">) above, </w:t>
      </w:r>
      <w:r w:rsidRPr="001345F1">
        <w:t>shall include an &lt;emergency-</w:t>
      </w:r>
      <w:proofErr w:type="spellStart"/>
      <w:r w:rsidRPr="001345F1">
        <w:t>ind</w:t>
      </w:r>
      <w:proofErr w:type="spellEnd"/>
      <w:r w:rsidRPr="001345F1">
        <w:t>&gt; element set to a value of "</w:t>
      </w:r>
      <w:r>
        <w:t>true</w:t>
      </w:r>
      <w:r w:rsidRPr="001345F1">
        <w:t xml:space="preserve">" in the application/vnd.3gpp.mcptt-info+xml MIME body in the </w:t>
      </w:r>
      <w:r>
        <w:t>SIP 403 (Forbidden) response; and</w:t>
      </w:r>
    </w:p>
    <w:p w14:paraId="149D69E1" w14:textId="77777777" w:rsidR="00A93BDA" w:rsidRDefault="00A93BDA" w:rsidP="00A93BDA">
      <w:pPr>
        <w:pStyle w:val="B3"/>
      </w:pPr>
      <w:r>
        <w:t>iii)</w:t>
      </w:r>
      <w:r>
        <w:tab/>
      </w:r>
      <w:r w:rsidRPr="00F201B4">
        <w:t xml:space="preserve">shall send the SIP 403 (Forbidden) response according </w:t>
      </w:r>
      <w:r>
        <w:t>to rules and procedures of 3GPP TS 24.229 </w:t>
      </w:r>
      <w:r w:rsidRPr="00F201B4">
        <w:t>[4]</w:t>
      </w:r>
      <w:r>
        <w:t xml:space="preserve"> and skip</w:t>
      </w:r>
      <w:r w:rsidRPr="00F201B4">
        <w:t xml:space="preserve"> the rest of the steps;</w:t>
      </w:r>
      <w:r>
        <w:t xml:space="preserve"> and</w:t>
      </w:r>
    </w:p>
    <w:p w14:paraId="75F38BDD" w14:textId="77777777" w:rsidR="00A93BDA" w:rsidRDefault="00A93BDA" w:rsidP="00A93BDA">
      <w:pPr>
        <w:pStyle w:val="B2"/>
      </w:pPr>
      <w:r>
        <w:t>b)</w:t>
      </w:r>
      <w:r>
        <w:tab/>
        <w:t>and if the received SIP MESSAGE request contains an &lt;emergency-</w:t>
      </w:r>
      <w:proofErr w:type="spellStart"/>
      <w:r>
        <w:t>ind</w:t>
      </w:r>
      <w:proofErr w:type="spellEnd"/>
      <w:r>
        <w:t xml:space="preserve">&gt; element </w:t>
      </w:r>
      <w:r w:rsidR="009944CB" w:rsidRPr="007B1A31">
        <w:t>set to a value of "</w:t>
      </w:r>
      <w:r w:rsidR="009944CB">
        <w:t xml:space="preserve">false" </w:t>
      </w:r>
      <w:r>
        <w:t xml:space="preserve">and </w:t>
      </w:r>
      <w:r w:rsidRPr="001345F1">
        <w:t>is an authorised request for an MCPTT emergency call cancellation as spe</w:t>
      </w:r>
      <w:r>
        <w:t xml:space="preserve">cified in </w:t>
      </w:r>
      <w:r w:rsidR="001E5F65">
        <w:t>clause</w:t>
      </w:r>
      <w:r>
        <w:t> 6.3.3.1.13.4 and the in-progress emergency state of the MCPTT group is set to a value of "true":</w:t>
      </w:r>
    </w:p>
    <w:p w14:paraId="1B49A728" w14:textId="77777777" w:rsidR="00A93BDA" w:rsidRPr="00E63FA4" w:rsidRDefault="00A93BDA" w:rsidP="00A93BDA">
      <w:pPr>
        <w:pStyle w:val="B3"/>
        <w:rPr>
          <w:lang w:val="en-US"/>
        </w:rPr>
      </w:pPr>
      <w:proofErr w:type="spellStart"/>
      <w:r>
        <w:t>i</w:t>
      </w:r>
      <w:proofErr w:type="spellEnd"/>
      <w:r>
        <w:t>)</w:t>
      </w:r>
      <w:r>
        <w:tab/>
      </w:r>
      <w:r w:rsidRPr="001345F1">
        <w:rPr>
          <w:lang w:val="en-US"/>
        </w:rPr>
        <w:t>shall set the in-progress emergency state of the group to a value of "false";</w:t>
      </w:r>
    </w:p>
    <w:p w14:paraId="739E6565" w14:textId="77777777" w:rsidR="00A93BDA" w:rsidRDefault="00A93BDA" w:rsidP="00A93BDA">
      <w:pPr>
        <w:pStyle w:val="B3"/>
      </w:pPr>
      <w:r w:rsidRPr="0083098B">
        <w:t>ii)</w:t>
      </w:r>
      <w:r w:rsidRPr="0083098B">
        <w:tab/>
        <w:t xml:space="preserve">shall </w:t>
      </w:r>
      <w:r w:rsidR="004358FD" w:rsidRPr="0083098B">
        <w:t xml:space="preserve">clear the </w:t>
      </w:r>
      <w:r w:rsidRPr="0083098B">
        <w:t xml:space="preserve">cache </w:t>
      </w:r>
      <w:r w:rsidR="004358FD" w:rsidRPr="0083098B">
        <w:t xml:space="preserve">of </w:t>
      </w:r>
      <w:r w:rsidRPr="0083098B">
        <w:t xml:space="preserve">the </w:t>
      </w:r>
      <w:r w:rsidR="004358FD" w:rsidRPr="0083098B">
        <w:t xml:space="preserve">MCPTT ID of the </w:t>
      </w:r>
      <w:r w:rsidRPr="0083098B">
        <w:t xml:space="preserve">MCPTT user </w:t>
      </w:r>
      <w:r w:rsidR="004358FD" w:rsidRPr="0083098B">
        <w:t xml:space="preserve">that </w:t>
      </w:r>
      <w:r w:rsidR="0083098B">
        <w:t>triggered the setting of</w:t>
      </w:r>
      <w:r w:rsidRPr="0083098B">
        <w:t xml:space="preserve"> the in-progress emergency state </w:t>
      </w:r>
      <w:r w:rsidR="0083098B">
        <w:t>of</w:t>
      </w:r>
      <w:r w:rsidRPr="0083098B">
        <w:t xml:space="preserve"> </w:t>
      </w:r>
      <w:r w:rsidR="004B60F8">
        <w:t>the</w:t>
      </w:r>
      <w:r w:rsidR="004B60F8" w:rsidRPr="0083098B">
        <w:t xml:space="preserve"> </w:t>
      </w:r>
      <w:r w:rsidRPr="0083098B">
        <w:t>MCPTT group</w:t>
      </w:r>
      <w:r w:rsidR="0083098B" w:rsidRPr="0083098B">
        <w:t xml:space="preserve"> </w:t>
      </w:r>
      <w:r w:rsidR="0083098B">
        <w:t>to "true"</w:t>
      </w:r>
      <w:r w:rsidRPr="0083098B">
        <w:t>;</w:t>
      </w:r>
    </w:p>
    <w:p w14:paraId="1EA4D8EB" w14:textId="77777777" w:rsidR="00A93BDA" w:rsidRDefault="00A93BDA" w:rsidP="00A93BDA">
      <w:pPr>
        <w:pStyle w:val="B3"/>
      </w:pPr>
      <w:r>
        <w:t>iii)</w:t>
      </w:r>
      <w:r>
        <w:tab/>
      </w:r>
      <w:r w:rsidRPr="00B04742">
        <w:t xml:space="preserve">shall generate SIP re-INVITE requests to the other affiliated and joined members of the MCPTT </w:t>
      </w:r>
      <w:r>
        <w:t xml:space="preserve">group as specified in </w:t>
      </w:r>
      <w:r w:rsidR="001E5F65">
        <w:t>clause</w:t>
      </w:r>
      <w:r>
        <w:t> </w:t>
      </w:r>
      <w:r w:rsidRPr="00B04742">
        <w:t>6.3.3.1.6. The MCPTT controlling function:</w:t>
      </w:r>
    </w:p>
    <w:p w14:paraId="35226159" w14:textId="77777777" w:rsidR="00A93BDA" w:rsidRDefault="00A93BDA" w:rsidP="00A93BDA">
      <w:pPr>
        <w:pStyle w:val="B4"/>
      </w:pPr>
      <w:r>
        <w:lastRenderedPageBreak/>
        <w:t>A)</w:t>
      </w:r>
      <w:r>
        <w:tab/>
        <w:t>for each affiliated and joined member shall send the SIP re-INVITE request towards the MCPTT client as specified in 3GPP TS 24.229 [4]; and</w:t>
      </w:r>
    </w:p>
    <w:p w14:paraId="02FD7318" w14:textId="77777777" w:rsidR="00A93BDA" w:rsidRDefault="00A93BDA" w:rsidP="00A93BDA">
      <w:pPr>
        <w:pStyle w:val="B4"/>
      </w:pPr>
      <w:r>
        <w:t>B)</w:t>
      </w:r>
      <w:r>
        <w:tab/>
        <w:t>Upon receiving a SIP 200 (OK) response to the SIP re-INVITE request the controlling MCPTT function shall interact with the media plane as specified in 3GPP TS 24.380 [5];</w:t>
      </w:r>
    </w:p>
    <w:p w14:paraId="50351870" w14:textId="77777777" w:rsidR="00A93BDA" w:rsidRDefault="00A93BDA" w:rsidP="00A93BDA">
      <w:pPr>
        <w:pStyle w:val="B3"/>
      </w:pPr>
      <w:r>
        <w:t>iv)</w:t>
      </w:r>
      <w:r>
        <w:tab/>
      </w:r>
      <w:r w:rsidRPr="00B04742">
        <w:t>for each of the affiliated but not joined members of the group shall:</w:t>
      </w:r>
    </w:p>
    <w:p w14:paraId="1FF76DCA" w14:textId="77777777" w:rsidR="00A93BDA" w:rsidRDefault="00A93BDA" w:rsidP="00A93BDA">
      <w:pPr>
        <w:pStyle w:val="B4"/>
      </w:pPr>
      <w:r>
        <w:t>A)</w:t>
      </w:r>
      <w:r>
        <w:tab/>
      </w:r>
      <w:r w:rsidRPr="00B04742">
        <w:t xml:space="preserve">generate a SIP MESSAGE request notification of the cancellation of the MCPTT user's emergency call as specified in </w:t>
      </w:r>
      <w:r w:rsidR="001E5F65">
        <w:t>clause</w:t>
      </w:r>
      <w:r>
        <w:t> </w:t>
      </w:r>
      <w:r w:rsidRPr="00B04742">
        <w:t>6.3.3.1.11;</w:t>
      </w:r>
    </w:p>
    <w:p w14:paraId="723B947A" w14:textId="77777777" w:rsidR="00A93BDA" w:rsidRDefault="00A93BDA" w:rsidP="00A93BDA">
      <w:pPr>
        <w:pStyle w:val="B4"/>
      </w:pPr>
      <w:r>
        <w:t>B)</w:t>
      </w:r>
      <w:r>
        <w:tab/>
        <w:t xml:space="preserve">shall include in the </w:t>
      </w:r>
      <w:r w:rsidRPr="00FA44E2">
        <w:t>application/vnd.3gpp.mcptt</w:t>
      </w:r>
      <w:r>
        <w:t>-info+xml</w:t>
      </w:r>
      <w:r w:rsidRPr="00FA44E2">
        <w:t xml:space="preserve"> MIME body with the &lt;</w:t>
      </w:r>
      <w:proofErr w:type="spellStart"/>
      <w:r w:rsidRPr="00FA44E2">
        <w:t>mcpttinfo</w:t>
      </w:r>
      <w:proofErr w:type="spellEnd"/>
      <w:r w:rsidRPr="00FA44E2">
        <w:t>&gt; element containing the &lt;</w:t>
      </w:r>
      <w:proofErr w:type="spellStart"/>
      <w:r w:rsidRPr="00FA44E2">
        <w:t>mcptt</w:t>
      </w:r>
      <w:proofErr w:type="spellEnd"/>
      <w:r w:rsidRPr="00FA44E2">
        <w:t>-Params&gt; element with the &lt;</w:t>
      </w:r>
      <w:proofErr w:type="spellStart"/>
      <w:r w:rsidRPr="00FA44E2">
        <w:t>mcptt</w:t>
      </w:r>
      <w:proofErr w:type="spellEnd"/>
      <w:r w:rsidRPr="00FA44E2">
        <w:t>-</w:t>
      </w:r>
      <w:r>
        <w:t>calling-user-id</w:t>
      </w:r>
      <w:r w:rsidRPr="00FA44E2">
        <w:t>&gt; element set to the value of the &lt;</w:t>
      </w:r>
      <w:proofErr w:type="spellStart"/>
      <w:r w:rsidRPr="00FA44E2">
        <w:t>mcptt</w:t>
      </w:r>
      <w:proofErr w:type="spellEnd"/>
      <w:r w:rsidRPr="00FA44E2">
        <w:t>-</w:t>
      </w:r>
      <w:r>
        <w:t>calling-user-id</w:t>
      </w:r>
      <w:r w:rsidRPr="00FA44E2">
        <w:t>&gt; element</w:t>
      </w:r>
      <w:r>
        <w:t xml:space="preserve"> in the received SIP MESSAGE request; and</w:t>
      </w:r>
    </w:p>
    <w:p w14:paraId="72BC1211" w14:textId="77777777" w:rsidR="00A93BDA" w:rsidRDefault="00A93BDA" w:rsidP="00A93BDA">
      <w:pPr>
        <w:pStyle w:val="B4"/>
      </w:pPr>
      <w:r>
        <w:t>C)</w:t>
      </w:r>
      <w:r>
        <w:tab/>
      </w:r>
      <w:r w:rsidRPr="001345F1">
        <w:t>shall include an &lt;emergency-</w:t>
      </w:r>
      <w:proofErr w:type="spellStart"/>
      <w:r w:rsidRPr="001345F1">
        <w:t>ind</w:t>
      </w:r>
      <w:proofErr w:type="spellEnd"/>
      <w:r w:rsidRPr="001345F1">
        <w:t>&gt; element set to a value of "false" in the application/vnd.3gpp.mcptt-info+xml MIME body in the outgoing</w:t>
      </w:r>
      <w:r>
        <w:t xml:space="preserve"> SIP MESSAGE request;</w:t>
      </w:r>
    </w:p>
    <w:p w14:paraId="340DF8DB" w14:textId="77777777" w:rsidR="003D052A" w:rsidRPr="008B7AB3" w:rsidRDefault="003D052A" w:rsidP="003D052A">
      <w:pPr>
        <w:pStyle w:val="B3"/>
      </w:pPr>
      <w:r>
        <w:t>v)</w:t>
      </w:r>
      <w:r>
        <w:tab/>
        <w:t>shall generate a SIP 200 (OK) response to the received SIP MESSAGE request as specified in 3GPP TS 24.229 [4];</w:t>
      </w:r>
    </w:p>
    <w:p w14:paraId="1710CBF1" w14:textId="77777777" w:rsidR="003D052A" w:rsidRDefault="003D052A" w:rsidP="003D052A">
      <w:pPr>
        <w:pStyle w:val="B3"/>
      </w:pPr>
      <w:r>
        <w:t>vi)</w:t>
      </w:r>
      <w:r>
        <w:tab/>
      </w:r>
      <w:r w:rsidRPr="0015304A">
        <w:t>shall send the SIP 200 (OK) response to the received S</w:t>
      </w:r>
      <w:r>
        <w:t>IP MESSAGE as specified in 3GPP TS 24.229 </w:t>
      </w:r>
      <w:r w:rsidRPr="0015304A">
        <w:t>[4]</w:t>
      </w:r>
      <w:r>
        <w:t xml:space="preserve"> and skip the rest of the steps;</w:t>
      </w:r>
    </w:p>
    <w:p w14:paraId="7A6CA2FB" w14:textId="77777777" w:rsidR="003D052A" w:rsidRDefault="003D052A" w:rsidP="003D052A">
      <w:pPr>
        <w:pStyle w:val="B3"/>
      </w:pPr>
      <w:r>
        <w:t>vii)</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w:t>
      </w:r>
      <w:r w:rsidRPr="00DD057E">
        <w:t xml:space="preserve"> emergency </w:t>
      </w:r>
      <w:r>
        <w:t>alert cancellation</w:t>
      </w:r>
    </w:p>
    <w:p w14:paraId="34B56D7F" w14:textId="77777777" w:rsidR="003D052A" w:rsidRDefault="003D052A" w:rsidP="003D052A">
      <w:pPr>
        <w:pStyle w:val="B3"/>
      </w:pPr>
      <w:r>
        <w:t>viii)</w:t>
      </w:r>
      <w:r>
        <w:tab/>
        <w:t xml:space="preserve">shall include in the </w:t>
      </w:r>
      <w:r w:rsidRPr="00657A31">
        <w:t>application/vn</w:t>
      </w:r>
      <w:r>
        <w:t>d.3gpp.mcptt-info+xml MIME body of the SIP MESSAGE request:</w:t>
      </w:r>
    </w:p>
    <w:p w14:paraId="2F3673C9" w14:textId="77777777" w:rsidR="003D052A" w:rsidRPr="00CB30B2" w:rsidRDefault="003D052A" w:rsidP="003D052A">
      <w:pPr>
        <w:pStyle w:val="B4"/>
        <w:rPr>
          <w:rFonts w:eastAsia="Malgun Gothic"/>
        </w:rPr>
      </w:pPr>
      <w:r>
        <w:rPr>
          <w:rFonts w:eastAsia="Malgun Gothic"/>
        </w:rPr>
        <w:t>A)</w:t>
      </w:r>
      <w:r w:rsidRPr="00CB30B2">
        <w:rPr>
          <w:rFonts w:eastAsia="Malgun Gothic"/>
        </w:rPr>
        <w:tab/>
        <w:t>the &lt;alert-</w:t>
      </w:r>
      <w:proofErr w:type="spellStart"/>
      <w:r w:rsidRPr="00CB30B2">
        <w:rPr>
          <w:rFonts w:eastAsia="Malgun Gothic"/>
        </w:rPr>
        <w:t>ind</w:t>
      </w:r>
      <w:proofErr w:type="spellEnd"/>
      <w:r w:rsidRPr="00CB30B2">
        <w:rPr>
          <w:rFonts w:eastAsia="Malgun Gothic"/>
        </w:rPr>
        <w:t>&gt; element set to a value of "true";</w:t>
      </w:r>
    </w:p>
    <w:p w14:paraId="5704A6E8" w14:textId="77777777" w:rsidR="003D052A" w:rsidRDefault="003D052A" w:rsidP="003D052A">
      <w:pPr>
        <w:pStyle w:val="B4"/>
        <w:rPr>
          <w:rFonts w:eastAsia="Malgun Gothic"/>
        </w:rPr>
      </w:pPr>
      <w:r w:rsidRPr="00CB30B2">
        <w:rPr>
          <w:rFonts w:eastAsia="Malgun Gothic"/>
        </w:rPr>
        <w:t>B)</w:t>
      </w:r>
      <w:r w:rsidRPr="00CB30B2">
        <w:rPr>
          <w:rFonts w:eastAsia="Malgun Gothic"/>
        </w:rPr>
        <w:tab/>
        <w:t>the &lt;alert-</w:t>
      </w:r>
      <w:proofErr w:type="spellStart"/>
      <w:r w:rsidRPr="00CB30B2">
        <w:rPr>
          <w:rFonts w:eastAsia="Malgun Gothic"/>
        </w:rPr>
        <w:t>ind</w:t>
      </w:r>
      <w:proofErr w:type="spellEnd"/>
      <w:r w:rsidRPr="00CB30B2">
        <w:rPr>
          <w:rFonts w:eastAsia="Malgun Gothic"/>
        </w:rPr>
        <w:t>-</w:t>
      </w:r>
      <w:proofErr w:type="spellStart"/>
      <w:r w:rsidRPr="00CB30B2">
        <w:rPr>
          <w:rFonts w:eastAsia="Malgun Gothic"/>
        </w:rPr>
        <w:t>rcvd</w:t>
      </w:r>
      <w:proofErr w:type="spellEnd"/>
      <w:r w:rsidRPr="00CB30B2">
        <w:rPr>
          <w:rFonts w:eastAsia="Malgun Gothic"/>
        </w:rPr>
        <w:t>&gt; element set to a value of true;</w:t>
      </w:r>
    </w:p>
    <w:p w14:paraId="6883F7A8" w14:textId="77777777" w:rsidR="003D052A" w:rsidRDefault="003D052A" w:rsidP="003D052A">
      <w:pPr>
        <w:pStyle w:val="B4"/>
      </w:pPr>
      <w:r>
        <w:rPr>
          <w:rFonts w:eastAsia="Malgun Gothic"/>
        </w:rPr>
        <w:t>C)</w:t>
      </w:r>
      <w:r>
        <w:rPr>
          <w:rFonts w:eastAsia="Malgun Gothic"/>
        </w:rPr>
        <w:tab/>
        <w:t xml:space="preserve">the </w:t>
      </w:r>
      <w:r>
        <w:t>&lt;emergency-</w:t>
      </w:r>
      <w:proofErr w:type="spellStart"/>
      <w:r>
        <w:t>ind</w:t>
      </w:r>
      <w:proofErr w:type="spellEnd"/>
      <w:r>
        <w:t>&gt; element set to a value of "false"; and</w:t>
      </w:r>
    </w:p>
    <w:p w14:paraId="29C0DF05" w14:textId="77777777" w:rsidR="003D052A" w:rsidRPr="00623AD4" w:rsidRDefault="003D052A" w:rsidP="003D052A">
      <w:pPr>
        <w:pStyle w:val="B4"/>
      </w:pPr>
      <w:r>
        <w:t>D)</w:t>
      </w:r>
      <w:r>
        <w:tab/>
        <w:t>the &lt;</w:t>
      </w:r>
      <w:proofErr w:type="spellStart"/>
      <w:r>
        <w:t>mcptt</w:t>
      </w:r>
      <w:proofErr w:type="spellEnd"/>
      <w:r>
        <w:t>-client-id&gt; element with the MCPTT client ID that was included in the incoming SIP MESSAGE request; and</w:t>
      </w:r>
    </w:p>
    <w:p w14:paraId="67388760" w14:textId="77777777" w:rsidR="003D052A" w:rsidRPr="008B7AB3" w:rsidRDefault="003D052A" w:rsidP="003D052A">
      <w:pPr>
        <w:pStyle w:val="B3"/>
      </w:pPr>
      <w:r>
        <w:t>ix)</w:t>
      </w:r>
      <w:r>
        <w:tab/>
        <w:t xml:space="preserve">shall send the SIP MESSAGE request according to </w:t>
      </w:r>
      <w:r w:rsidRPr="00350224">
        <w:t xml:space="preserve">according to rules and procedures </w:t>
      </w:r>
      <w:r>
        <w:t>of 3GPP TS 24.229 [4]; and</w:t>
      </w:r>
    </w:p>
    <w:p w14:paraId="7EAE4F6E" w14:textId="77777777" w:rsidR="00A93BDA" w:rsidRDefault="00A93BDA" w:rsidP="00A93BDA">
      <w:pPr>
        <w:pStyle w:val="B1"/>
      </w:pPr>
      <w:r>
        <w:t>2)</w:t>
      </w:r>
      <w:r>
        <w:tab/>
        <w:t xml:space="preserve">if the received SIP MESSAGE request is </w:t>
      </w:r>
      <w:r>
        <w:rPr>
          <w:lang w:val="en-US"/>
        </w:rPr>
        <w:t xml:space="preserve">an </w:t>
      </w:r>
      <w:r w:rsidRPr="007B1A31">
        <w:t xml:space="preserve">authorised request for an MCPTT emergency alert </w:t>
      </w:r>
      <w:r>
        <w:t xml:space="preserve">cancellation </w:t>
      </w:r>
      <w:r w:rsidRPr="007B1A31">
        <w:t xml:space="preserve">as specified in </w:t>
      </w:r>
      <w:r w:rsidR="001E5F65">
        <w:t>clause</w:t>
      </w:r>
      <w:r w:rsidRPr="007B1A31">
        <w:t> </w:t>
      </w:r>
      <w:r>
        <w:t>6.3.3.1.13.</w:t>
      </w:r>
      <w:r w:rsidR="009944CB" w:rsidRPr="00A477C1">
        <w:t>3</w:t>
      </w:r>
      <w:r>
        <w:t>:</w:t>
      </w:r>
    </w:p>
    <w:p w14:paraId="002A1BD6" w14:textId="77777777" w:rsidR="00A93BDA" w:rsidRDefault="00A93BDA" w:rsidP="00A93BDA">
      <w:pPr>
        <w:pStyle w:val="B2"/>
      </w:pPr>
      <w:r>
        <w:t>a)</w:t>
      </w:r>
      <w:r>
        <w:tab/>
      </w:r>
      <w:r w:rsidR="004358FD" w:rsidRPr="00A316ED">
        <w:rPr>
          <w:lang w:val="en-US"/>
        </w:rPr>
        <w:t xml:space="preserve">if the received SIP </w:t>
      </w:r>
      <w:r w:rsidR="004358FD">
        <w:rPr>
          <w:lang w:val="en-US"/>
        </w:rPr>
        <w:t>MESSAGE</w:t>
      </w:r>
      <w:r w:rsidR="004358FD" w:rsidRPr="00A316ED">
        <w:rPr>
          <w:lang w:val="en-US"/>
        </w:rPr>
        <w:t xml:space="preserve"> request contains an &lt;originated-by&gt; element in the </w:t>
      </w:r>
      <w:r w:rsidR="004358FD" w:rsidRPr="00A316ED">
        <w:t>application/vnd.3gpp.mcptt-info+xml</w:t>
      </w:r>
      <w:r w:rsidR="004358FD" w:rsidRPr="00A316ED">
        <w:rPr>
          <w:lang w:val="en-US"/>
        </w:rPr>
        <w:t xml:space="preserve"> MIME body,</w:t>
      </w:r>
      <w:r w:rsidR="004358FD">
        <w:rPr>
          <w:lang w:val="en-US"/>
        </w:rPr>
        <w:t xml:space="preserve"> shall clear the </w:t>
      </w:r>
      <w:r w:rsidRPr="00B02810">
        <w:t xml:space="preserve">cache </w:t>
      </w:r>
      <w:r w:rsidR="004358FD">
        <w:t xml:space="preserve">of the </w:t>
      </w:r>
      <w:r w:rsidR="004358FD">
        <w:rPr>
          <w:lang w:val="en-US"/>
        </w:rPr>
        <w:t xml:space="preserve">MCPTT ID of </w:t>
      </w:r>
      <w:r w:rsidRPr="00B02810">
        <w:t xml:space="preserve">the MCPTT user </w:t>
      </w:r>
      <w:r w:rsidR="004358FD" w:rsidRPr="00A316ED">
        <w:rPr>
          <w:lang w:val="en-US"/>
        </w:rPr>
        <w:t>identified by the &lt;originated-by&gt; element</w:t>
      </w:r>
      <w:r w:rsidR="004358FD" w:rsidRPr="00A316ED">
        <w:t xml:space="preserve"> </w:t>
      </w:r>
      <w:r w:rsidR="004358FD">
        <w:t>as having an</w:t>
      </w:r>
      <w:r w:rsidR="004358FD" w:rsidRPr="00B02810">
        <w:t xml:space="preserve"> </w:t>
      </w:r>
      <w:r>
        <w:t>outstanding</w:t>
      </w:r>
      <w:r w:rsidRPr="00B02810">
        <w:t xml:space="preserve"> MCPTT emergency alert;</w:t>
      </w:r>
    </w:p>
    <w:p w14:paraId="6A7A915E" w14:textId="77777777" w:rsidR="004358FD" w:rsidRPr="0045201D" w:rsidRDefault="004358FD" w:rsidP="004358FD">
      <w:pPr>
        <w:pStyle w:val="B2"/>
      </w:pPr>
      <w:r>
        <w:t>b)</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application/vnd.3gpp.mcptt-info+xml</w:t>
      </w:r>
      <w:r w:rsidRPr="00A316ED">
        <w:rPr>
          <w:lang w:val="en-US"/>
        </w:rPr>
        <w:t xml:space="preserve"> MIME body,</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an outstanding MCPTT emergency alert;</w:t>
      </w:r>
    </w:p>
    <w:p w14:paraId="7B27BEEE" w14:textId="77777777" w:rsidR="00A93BDA" w:rsidRDefault="004358FD" w:rsidP="00A93BDA">
      <w:pPr>
        <w:pStyle w:val="B2"/>
      </w:pPr>
      <w:r>
        <w:t>c</w:t>
      </w:r>
      <w:r w:rsidR="00A93BDA">
        <w:t>)</w:t>
      </w:r>
      <w:r w:rsidR="00A93BDA">
        <w:tab/>
        <w:t>if the received SIP MESSAGE request does not contain an &lt;emergency-</w:t>
      </w:r>
      <w:proofErr w:type="spellStart"/>
      <w:r w:rsidR="00A93BDA">
        <w:t>ind</w:t>
      </w:r>
      <w:proofErr w:type="spellEnd"/>
      <w:r w:rsidR="00A93BDA">
        <w:t xml:space="preserve">&gt; element </w:t>
      </w:r>
      <w:r w:rsidR="009944CB" w:rsidRPr="007B1A31">
        <w:t>set to a value of "</w:t>
      </w:r>
      <w:r w:rsidR="009944CB">
        <w:t xml:space="preserve">false" </w:t>
      </w:r>
      <w:r w:rsidR="00A93BDA">
        <w:t xml:space="preserve">or </w:t>
      </w:r>
      <w:r w:rsidR="00A93BDA" w:rsidRPr="001345F1">
        <w:t xml:space="preserve">is an </w:t>
      </w:r>
      <w:r w:rsidR="00A93BDA">
        <w:t>un</w:t>
      </w:r>
      <w:r w:rsidR="00A93BDA" w:rsidRPr="001345F1">
        <w:t>authorised request for an MCPTT emergency call cancellation as spe</w:t>
      </w:r>
      <w:r w:rsidR="00A93BDA">
        <w:t xml:space="preserve">cified in </w:t>
      </w:r>
      <w:r w:rsidR="001E5F65">
        <w:t>clause</w:t>
      </w:r>
      <w:r w:rsidR="00A93BDA">
        <w:t xml:space="preserve"> 6.3.3.1.13.4, </w:t>
      </w:r>
      <w:r w:rsidR="00A93BDA" w:rsidRPr="00FC086D">
        <w:t>for each of the affiliated members of the group shall:</w:t>
      </w:r>
    </w:p>
    <w:p w14:paraId="3ED49B62" w14:textId="77777777" w:rsidR="00A93BDA" w:rsidRDefault="00A93BDA" w:rsidP="00A93BDA">
      <w:pPr>
        <w:pStyle w:val="B3"/>
      </w:pPr>
      <w:proofErr w:type="spellStart"/>
      <w:r>
        <w:t>i</w:t>
      </w:r>
      <w:proofErr w:type="spellEnd"/>
      <w:r>
        <w:t>)</w:t>
      </w:r>
      <w:r>
        <w:tab/>
        <w:t xml:space="preserve">generate a SIP MESSAGE request notification of the cancellation of the MCPTT user's emergency alert as specified in </w:t>
      </w:r>
      <w:r w:rsidR="001E5F65">
        <w:t>clause</w:t>
      </w:r>
      <w:r>
        <w:t> 6.3.3.1.11;</w:t>
      </w:r>
    </w:p>
    <w:p w14:paraId="7D59E03B" w14:textId="77777777" w:rsidR="00A93BDA" w:rsidRDefault="00A93BDA" w:rsidP="00A93BDA">
      <w:pPr>
        <w:pStyle w:val="B3"/>
      </w:pPr>
      <w:r>
        <w:t>ii)</w:t>
      </w:r>
      <w:r>
        <w:tab/>
      </w:r>
      <w:r w:rsidRPr="007365C7">
        <w:t>shall include in the application/vnd.3gpp.mcptt</w:t>
      </w:r>
      <w:r>
        <w:t>-info+xml</w:t>
      </w:r>
      <w:r w:rsidRPr="007365C7">
        <w:t xml:space="preserve"> MIME body with the &lt;</w:t>
      </w:r>
      <w:proofErr w:type="spellStart"/>
      <w:r w:rsidRPr="007365C7">
        <w:t>mcpttinfo</w:t>
      </w:r>
      <w:proofErr w:type="spellEnd"/>
      <w:r w:rsidRPr="007365C7">
        <w:t>&gt; element containing the &lt;</w:t>
      </w:r>
      <w:proofErr w:type="spellStart"/>
      <w:r w:rsidRPr="007365C7">
        <w:t>mcptt</w:t>
      </w:r>
      <w:proofErr w:type="spellEnd"/>
      <w:r w:rsidRPr="007365C7">
        <w:t>-Params&gt; element with the &lt;</w:t>
      </w:r>
      <w:proofErr w:type="spellStart"/>
      <w:r w:rsidRPr="007365C7">
        <w:t>mcptt</w:t>
      </w:r>
      <w:proofErr w:type="spellEnd"/>
      <w:r w:rsidRPr="007365C7">
        <w:t>-calling-user-id&gt; element set to the value of the &lt;</w:t>
      </w:r>
      <w:proofErr w:type="spellStart"/>
      <w:r w:rsidRPr="007365C7">
        <w:t>mcptt</w:t>
      </w:r>
      <w:proofErr w:type="spellEnd"/>
      <w:r w:rsidRPr="007365C7">
        <w:t>-calling-user-id&gt; element in the r</w:t>
      </w:r>
      <w:r>
        <w:t>eceived SIP MESSAGE request;</w:t>
      </w:r>
    </w:p>
    <w:p w14:paraId="7BFC2B45" w14:textId="77777777" w:rsidR="004358FD" w:rsidRPr="0045201D" w:rsidRDefault="004358FD" w:rsidP="00A93BDA">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w:t>
      </w:r>
      <w:r w:rsidRPr="005D2A7A">
        <w:rPr>
          <w:lang w:val="en-US"/>
        </w:rPr>
        <w:lastRenderedPageBreak/>
        <w:t xml:space="preserve">element to an &lt;originated-by&gt; element in the </w:t>
      </w:r>
      <w:r w:rsidRPr="005D2A7A">
        <w:t>application/vnd.3gpp.mcptt-info</w:t>
      </w:r>
      <w:r w:rsidRPr="005D2A7A">
        <w:rPr>
          <w:lang w:val="en-US"/>
        </w:rPr>
        <w:t>+xml</w:t>
      </w:r>
      <w:r w:rsidRPr="005D2A7A">
        <w:t xml:space="preserve"> MIME body in the outgoing </w:t>
      </w:r>
      <w:r>
        <w:t>SIP MESSAGE request;</w:t>
      </w:r>
    </w:p>
    <w:p w14:paraId="1414EF61" w14:textId="77777777" w:rsidR="00A93BDA" w:rsidRDefault="004358FD" w:rsidP="00A93BDA">
      <w:pPr>
        <w:pStyle w:val="B3"/>
      </w:pPr>
      <w:r>
        <w:t>iv</w:t>
      </w:r>
      <w:r w:rsidR="00A93BDA">
        <w:t>)</w:t>
      </w:r>
      <w:r w:rsidR="00A93BDA">
        <w:tab/>
      </w:r>
      <w:r w:rsidR="00A93BDA" w:rsidRPr="001345F1">
        <w:t>shall include an &lt;</w:t>
      </w:r>
      <w:r w:rsidR="00A93BDA">
        <w:t>alert-</w:t>
      </w:r>
      <w:proofErr w:type="spellStart"/>
      <w:r w:rsidR="00A93BDA">
        <w:t>ind</w:t>
      </w:r>
      <w:proofErr w:type="spellEnd"/>
      <w:r w:rsidR="00A93BDA" w:rsidRPr="001345F1">
        <w:t>&gt; element set to a value of "false" in the application/vnd.3gpp.mcptt-info+xml MIME body in the outgoing</w:t>
      </w:r>
      <w:r w:rsidR="00A93BDA">
        <w:t xml:space="preserve"> SIP MESSAGE request; and</w:t>
      </w:r>
    </w:p>
    <w:p w14:paraId="023012B7" w14:textId="77777777" w:rsidR="00A93BDA" w:rsidRDefault="004358FD" w:rsidP="00A93BDA">
      <w:pPr>
        <w:pStyle w:val="B3"/>
      </w:pPr>
      <w:r>
        <w:t>v</w:t>
      </w:r>
      <w:r w:rsidR="00A93BDA">
        <w:t>)</w:t>
      </w:r>
      <w:r w:rsidR="00A93BDA">
        <w:tab/>
      </w:r>
      <w:r w:rsidR="00A93BDA" w:rsidRPr="0015304A">
        <w:t xml:space="preserve">send the </w:t>
      </w:r>
      <w:r w:rsidR="00A93BDA">
        <w:t>SIP MESSAGE request</w:t>
      </w:r>
      <w:r w:rsidR="00A93BDA" w:rsidRPr="0015304A">
        <w:t xml:space="preserve"> </w:t>
      </w:r>
      <w:r w:rsidR="00A93BDA">
        <w:t>as specified in 3GPP TS 24.229 [4];</w:t>
      </w:r>
    </w:p>
    <w:p w14:paraId="094AABFC" w14:textId="77777777" w:rsidR="00A93BDA" w:rsidRDefault="004358FD" w:rsidP="00A93BDA">
      <w:pPr>
        <w:pStyle w:val="B2"/>
      </w:pPr>
      <w:r>
        <w:t>d</w:t>
      </w:r>
      <w:r w:rsidR="00A93BDA">
        <w:t>)</w:t>
      </w:r>
      <w:r w:rsidR="00A93BDA">
        <w:tab/>
      </w:r>
      <w:r w:rsidR="00A93BDA" w:rsidRPr="00D775D1">
        <w:t>if the received SIP MESSAGE request contains an &lt;emergency-</w:t>
      </w:r>
      <w:proofErr w:type="spellStart"/>
      <w:r w:rsidR="00A93BDA" w:rsidRPr="00D775D1">
        <w:t>ind</w:t>
      </w:r>
      <w:proofErr w:type="spellEnd"/>
      <w:r w:rsidR="00A93BDA" w:rsidRPr="00D775D1">
        <w:t xml:space="preserve">&gt; element </w:t>
      </w:r>
      <w:r w:rsidR="009944CB" w:rsidRPr="007B1A31">
        <w:t>set to a value of "</w:t>
      </w:r>
      <w:r w:rsidR="009944CB">
        <w:t xml:space="preserve">false" </w:t>
      </w:r>
      <w:r w:rsidR="00A93BDA" w:rsidRPr="00D775D1">
        <w:t>and is an authorised request for an MCPTT emergency call cancell</w:t>
      </w:r>
      <w:r w:rsidR="00A93BDA">
        <w:t xml:space="preserve">ation as specified in </w:t>
      </w:r>
      <w:r w:rsidR="001E5F65">
        <w:t>clause</w:t>
      </w:r>
      <w:r w:rsidR="00A93BDA">
        <w:t> 6.3.3.1.13.4</w:t>
      </w:r>
      <w:r w:rsidR="00A93BDA" w:rsidRPr="00D775D1">
        <w:t xml:space="preserve"> and the in-progress emergency state of the MCPTT group is set to a value of "true":</w:t>
      </w:r>
    </w:p>
    <w:p w14:paraId="10B48A31" w14:textId="77777777" w:rsidR="00A93BDA" w:rsidRDefault="00A93BDA" w:rsidP="00A93BDA">
      <w:pPr>
        <w:pStyle w:val="B3"/>
        <w:rPr>
          <w:lang w:val="en-US"/>
        </w:rPr>
      </w:pPr>
      <w:proofErr w:type="spellStart"/>
      <w:r>
        <w:t>i</w:t>
      </w:r>
      <w:proofErr w:type="spellEnd"/>
      <w:r>
        <w:t>)</w:t>
      </w:r>
      <w:r>
        <w:tab/>
      </w:r>
      <w:r w:rsidRPr="001345F1">
        <w:rPr>
          <w:lang w:val="en-US"/>
        </w:rPr>
        <w:t>shall set the in-progress emergency state of the group to a value of "false";</w:t>
      </w:r>
    </w:p>
    <w:p w14:paraId="79262147" w14:textId="77777777" w:rsidR="00A93BDA" w:rsidRPr="00370F5B" w:rsidRDefault="00A93BDA" w:rsidP="00A93BDA">
      <w:pPr>
        <w:pStyle w:val="B3"/>
      </w:pPr>
      <w:r>
        <w:rPr>
          <w:lang w:val="en-US"/>
        </w:rPr>
        <w:t>ii)</w:t>
      </w:r>
      <w:r>
        <w:rPr>
          <w:lang w:val="en-US"/>
        </w:rPr>
        <w:tab/>
      </w:r>
      <w:r w:rsidRPr="00B02810">
        <w:t xml:space="preserve">cache the information that </w:t>
      </w:r>
      <w:r w:rsidR="004B60F8">
        <w:t>the</w:t>
      </w:r>
      <w:r w:rsidR="004B60F8" w:rsidRPr="00B02810">
        <w:t xml:space="preserve"> </w:t>
      </w:r>
      <w:r w:rsidRPr="00B02810">
        <w:t xml:space="preserve">MCPTT user has </w:t>
      </w:r>
      <w:r>
        <w:t>cancelled</w:t>
      </w:r>
      <w:r w:rsidRPr="00B02810">
        <w:t xml:space="preserve"> </w:t>
      </w:r>
      <w:r>
        <w:t>the outstanding in-progress emergency state of the group</w:t>
      </w:r>
      <w:r w:rsidRPr="00B02810">
        <w:t>;</w:t>
      </w:r>
    </w:p>
    <w:p w14:paraId="46D7872F" w14:textId="77777777" w:rsidR="00A93BDA" w:rsidRDefault="00A93BDA" w:rsidP="00A93BDA">
      <w:pPr>
        <w:pStyle w:val="B3"/>
      </w:pPr>
      <w:r>
        <w:t>iii)</w:t>
      </w:r>
      <w:r>
        <w:tab/>
      </w:r>
      <w:r w:rsidRPr="00B04742">
        <w:t xml:space="preserve">shall generate SIP re-INVITES requests to the other affiliated and joined members of the MCPTT </w:t>
      </w:r>
      <w:r>
        <w:t xml:space="preserve">group as specified in </w:t>
      </w:r>
      <w:r w:rsidR="001E5F65">
        <w:t>clause</w:t>
      </w:r>
      <w:r>
        <w:t> </w:t>
      </w:r>
      <w:r w:rsidRPr="00B04742">
        <w:t>6.3.3.1.6. The MCPTT controlling function:</w:t>
      </w:r>
    </w:p>
    <w:p w14:paraId="5569E4F9" w14:textId="77777777" w:rsidR="00A93BDA" w:rsidRDefault="00A93BDA" w:rsidP="00A93BDA">
      <w:pPr>
        <w:pStyle w:val="B4"/>
      </w:pPr>
      <w:r>
        <w:t>A)</w:t>
      </w:r>
      <w:r>
        <w:tab/>
        <w:t>for each affiliated and joined member shall send the SIP re-INVITE request towards the MCPTT client as specified in 3GPP TS 24.229 [4]; and</w:t>
      </w:r>
    </w:p>
    <w:p w14:paraId="5A82088F" w14:textId="77777777" w:rsidR="00A93BDA" w:rsidRDefault="00A93BDA" w:rsidP="00A93BDA">
      <w:pPr>
        <w:pStyle w:val="B4"/>
      </w:pPr>
      <w:r>
        <w:t>B)</w:t>
      </w:r>
      <w:r>
        <w:tab/>
        <w:t>Upon receiving a SIP 200 (OK) response to the SIP re-INVITE request the controlling MCPTT function shall interact with the media plane as specified in 3GPP TS 24.380 [5]; and</w:t>
      </w:r>
    </w:p>
    <w:p w14:paraId="498F4990" w14:textId="77777777" w:rsidR="00A93BDA" w:rsidRDefault="00A93BDA" w:rsidP="00A93BDA">
      <w:pPr>
        <w:pStyle w:val="B3"/>
      </w:pPr>
      <w:r>
        <w:t>iv)</w:t>
      </w:r>
      <w:r>
        <w:tab/>
      </w:r>
      <w:r w:rsidRPr="00B04742">
        <w:t>for each of the affiliated but not joined members of the group shall:</w:t>
      </w:r>
    </w:p>
    <w:p w14:paraId="1905FD92" w14:textId="77777777" w:rsidR="00A93BDA" w:rsidRDefault="00A93BDA" w:rsidP="00A93BDA">
      <w:pPr>
        <w:pStyle w:val="B4"/>
      </w:pPr>
      <w:r>
        <w:t>A)</w:t>
      </w:r>
      <w:r>
        <w:tab/>
      </w:r>
      <w:r w:rsidRPr="00B04742">
        <w:t xml:space="preserve">generate a SIP MESSAGE request notification of the cancellation of the MCPTT user's emergency call as specified in </w:t>
      </w:r>
      <w:r w:rsidR="001E5F65">
        <w:t>clause</w:t>
      </w:r>
      <w:r>
        <w:t> </w:t>
      </w:r>
      <w:r w:rsidRPr="00B04742">
        <w:t>6.3.3.1.11;</w:t>
      </w:r>
    </w:p>
    <w:p w14:paraId="15DD7EDE" w14:textId="77777777" w:rsidR="00A93BDA" w:rsidRDefault="00A93BDA" w:rsidP="00A93BDA">
      <w:pPr>
        <w:pStyle w:val="B4"/>
      </w:pPr>
      <w:r>
        <w:t>B)</w:t>
      </w:r>
      <w:r>
        <w:tab/>
        <w:t xml:space="preserve">include in the </w:t>
      </w:r>
      <w:r w:rsidRPr="00FA44E2">
        <w:t>application/vnd.3gpp.mcptt</w:t>
      </w:r>
      <w:r>
        <w:t>-info+xml</w:t>
      </w:r>
      <w:r w:rsidRPr="00FA44E2">
        <w:t xml:space="preserve"> MIME body with the &lt;</w:t>
      </w:r>
      <w:proofErr w:type="spellStart"/>
      <w:r w:rsidRPr="00FA44E2">
        <w:t>mcpttinfo</w:t>
      </w:r>
      <w:proofErr w:type="spellEnd"/>
      <w:r w:rsidRPr="00FA44E2">
        <w:t>&gt; element containing the &lt;</w:t>
      </w:r>
      <w:proofErr w:type="spellStart"/>
      <w:r w:rsidRPr="00FA44E2">
        <w:t>mcptt</w:t>
      </w:r>
      <w:proofErr w:type="spellEnd"/>
      <w:r w:rsidRPr="00FA44E2">
        <w:t>-Params&gt; element with the &lt;</w:t>
      </w:r>
      <w:proofErr w:type="spellStart"/>
      <w:r w:rsidRPr="00FA44E2">
        <w:t>mcptt</w:t>
      </w:r>
      <w:proofErr w:type="spellEnd"/>
      <w:r w:rsidRPr="00FA44E2">
        <w:t>-</w:t>
      </w:r>
      <w:r>
        <w:t>calling-user-id</w:t>
      </w:r>
      <w:r w:rsidRPr="00FA44E2">
        <w:t>&gt; element set to the value of the &lt;</w:t>
      </w:r>
      <w:proofErr w:type="spellStart"/>
      <w:r w:rsidRPr="00FA44E2">
        <w:t>mcptt</w:t>
      </w:r>
      <w:proofErr w:type="spellEnd"/>
      <w:r w:rsidRPr="00FA44E2">
        <w:t>-</w:t>
      </w:r>
      <w:r>
        <w:t>calling-user-id</w:t>
      </w:r>
      <w:r w:rsidRPr="00FA44E2">
        <w:t>&gt; element</w:t>
      </w:r>
      <w:r>
        <w:t xml:space="preserve"> in the received SIP MESSAGE request;</w:t>
      </w:r>
    </w:p>
    <w:p w14:paraId="6D58C04B" w14:textId="77777777" w:rsidR="004358FD" w:rsidRDefault="004358FD" w:rsidP="004358FD">
      <w:pPr>
        <w:pStyle w:val="B4"/>
      </w:pPr>
      <w:r>
        <w:t>C)</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element to an &lt;originated-by&gt; element in the </w:t>
      </w:r>
      <w:r w:rsidRPr="005D2A7A">
        <w:t>application/vnd.3gpp.mcptt-info</w:t>
      </w:r>
      <w:r w:rsidRPr="005D2A7A">
        <w:rPr>
          <w:lang w:val="en-US"/>
        </w:rPr>
        <w:t>+xml</w:t>
      </w:r>
      <w:r w:rsidRPr="005D2A7A">
        <w:t xml:space="preserve"> MIME body in the outgoing </w:t>
      </w:r>
      <w:r>
        <w:t>SIP MESSAGE request;</w:t>
      </w:r>
    </w:p>
    <w:p w14:paraId="00D5FF8D" w14:textId="77777777" w:rsidR="00A93BDA" w:rsidRDefault="004358FD" w:rsidP="00A93BDA">
      <w:pPr>
        <w:pStyle w:val="B4"/>
      </w:pPr>
      <w:r>
        <w:t>D</w:t>
      </w:r>
      <w:r w:rsidR="00A93BDA">
        <w:t>)</w:t>
      </w:r>
      <w:r w:rsidR="00A93BDA">
        <w:tab/>
      </w:r>
      <w:r w:rsidR="00A93BDA" w:rsidRPr="002F136D">
        <w:t xml:space="preserve">include in the application/vnd.3gpp.mcptt-info+xml MIME body </w:t>
      </w:r>
      <w:r w:rsidR="00A93BDA">
        <w:t xml:space="preserve">an </w:t>
      </w:r>
      <w:r w:rsidR="00A93BDA" w:rsidRPr="002F136D">
        <w:t>&lt;alert-</w:t>
      </w:r>
      <w:proofErr w:type="spellStart"/>
      <w:r w:rsidR="00A93BDA" w:rsidRPr="002F136D">
        <w:t>ind</w:t>
      </w:r>
      <w:proofErr w:type="spellEnd"/>
      <w:r w:rsidR="00A93BDA" w:rsidRPr="002F136D">
        <w:t>&gt; element set to a value of "</w:t>
      </w:r>
      <w:r w:rsidR="00A93BDA">
        <w:t>false</w:t>
      </w:r>
      <w:r w:rsidR="00A93BDA" w:rsidRPr="002F136D">
        <w:t>";</w:t>
      </w:r>
      <w:r w:rsidR="00A93BDA">
        <w:t xml:space="preserve"> and</w:t>
      </w:r>
    </w:p>
    <w:p w14:paraId="2CB972E8" w14:textId="77777777" w:rsidR="00A93BDA" w:rsidRDefault="004358FD" w:rsidP="00A93BDA">
      <w:pPr>
        <w:pStyle w:val="B4"/>
      </w:pPr>
      <w:r>
        <w:t>E</w:t>
      </w:r>
      <w:r w:rsidR="00A93BDA">
        <w:t>)</w:t>
      </w:r>
      <w:r w:rsidR="00A93BDA">
        <w:tab/>
      </w:r>
      <w:r w:rsidR="00A93BDA" w:rsidRPr="001345F1">
        <w:t>shall include an &lt;emergency-</w:t>
      </w:r>
      <w:proofErr w:type="spellStart"/>
      <w:r w:rsidR="00A93BDA" w:rsidRPr="001345F1">
        <w:t>ind</w:t>
      </w:r>
      <w:proofErr w:type="spellEnd"/>
      <w:r w:rsidR="00A93BDA" w:rsidRPr="001345F1">
        <w:t>&gt; element set to a value of "false" in the application/vnd.3gpp.mcptt-info+xml MIME body in the outgoing</w:t>
      </w:r>
      <w:r w:rsidR="00A93BDA">
        <w:t xml:space="preserve"> SIP MESSAGE request;</w:t>
      </w:r>
    </w:p>
    <w:p w14:paraId="6179E7FA" w14:textId="77777777" w:rsidR="003D052A" w:rsidRPr="008B7AB3" w:rsidRDefault="005A6BE7" w:rsidP="003D052A">
      <w:pPr>
        <w:pStyle w:val="B2"/>
      </w:pPr>
      <w:r>
        <w:t>e</w:t>
      </w:r>
      <w:r w:rsidR="003D052A">
        <w:t>)</w:t>
      </w:r>
      <w:r w:rsidR="003D052A">
        <w:tab/>
        <w:t>shall generate a SIP 200 (OK) response to the received SIP MESSAGE request as specified in 3GPP TS 24.229 [4];</w:t>
      </w:r>
    </w:p>
    <w:p w14:paraId="1CC541EB" w14:textId="77777777" w:rsidR="003D052A" w:rsidRDefault="005A6BE7" w:rsidP="003D052A">
      <w:pPr>
        <w:pStyle w:val="B2"/>
      </w:pPr>
      <w:r>
        <w:t>f</w:t>
      </w:r>
      <w:r w:rsidR="003D052A">
        <w:t>)</w:t>
      </w:r>
      <w:r w:rsidR="003D052A">
        <w:tab/>
        <w:t xml:space="preserve">shall send the </w:t>
      </w:r>
      <w:r w:rsidR="003D052A" w:rsidRPr="00657A31">
        <w:t xml:space="preserve">SIP </w:t>
      </w:r>
      <w:r w:rsidR="003D052A">
        <w:t>200</w:t>
      </w:r>
      <w:r w:rsidR="003D052A" w:rsidRPr="00657A31">
        <w:t xml:space="preserve"> (</w:t>
      </w:r>
      <w:r w:rsidR="003D052A">
        <w:t>OK</w:t>
      </w:r>
      <w:r w:rsidR="003D052A" w:rsidRPr="00657A31">
        <w:t>) response</w:t>
      </w:r>
      <w:r w:rsidR="003D052A">
        <w:t xml:space="preserve"> to the received SIP MESSAGE as specified in 3GPP TS 24.229 [4].</w:t>
      </w:r>
    </w:p>
    <w:p w14:paraId="567E994E" w14:textId="77777777" w:rsidR="003D052A" w:rsidRDefault="005A6BE7" w:rsidP="003D052A">
      <w:pPr>
        <w:pStyle w:val="B2"/>
      </w:pPr>
      <w:r>
        <w:t>g</w:t>
      </w:r>
      <w:r w:rsidR="003D052A">
        <w:t>)</w:t>
      </w:r>
      <w:r w:rsidR="003D052A">
        <w:tab/>
        <w:t xml:space="preserve">shall generate a </w:t>
      </w:r>
      <w:r w:rsidR="003D052A" w:rsidRPr="00DD057E">
        <w:t>SIP MESSAGE request</w:t>
      </w:r>
      <w:r w:rsidR="003D052A">
        <w:t xml:space="preserve"> as described in </w:t>
      </w:r>
      <w:r w:rsidR="001E5F65">
        <w:t>clause</w:t>
      </w:r>
      <w:r w:rsidR="003D052A">
        <w:t xml:space="preserve"> 6.3.3.1.20 to indicate </w:t>
      </w:r>
      <w:r w:rsidR="003D052A" w:rsidRPr="00DD057E">
        <w:t xml:space="preserve">successful receipt of </w:t>
      </w:r>
      <w:r w:rsidR="003D052A">
        <w:t>the request for</w:t>
      </w:r>
      <w:r w:rsidR="003D052A" w:rsidRPr="00DD057E">
        <w:t xml:space="preserve"> emergency </w:t>
      </w:r>
      <w:r w:rsidR="003D052A">
        <w:t>alert cancellation;</w:t>
      </w:r>
    </w:p>
    <w:p w14:paraId="51CC235F" w14:textId="77777777" w:rsidR="003D052A" w:rsidRDefault="005A6BE7" w:rsidP="003D052A">
      <w:pPr>
        <w:pStyle w:val="B2"/>
        <w:rPr>
          <w:rFonts w:eastAsia="Malgun Gothic"/>
        </w:rPr>
      </w:pPr>
      <w:r>
        <w:t>h</w:t>
      </w:r>
      <w:r w:rsidR="003D052A">
        <w:t>)</w:t>
      </w:r>
      <w:r w:rsidR="003D052A">
        <w:tab/>
        <w:t xml:space="preserve">shall include in the </w:t>
      </w:r>
      <w:r w:rsidR="003D052A" w:rsidRPr="00657A31">
        <w:t>application/vn</w:t>
      </w:r>
      <w:r w:rsidR="003D052A">
        <w:t>d.3gpp.mcptt-info+xml MIME body</w:t>
      </w:r>
      <w:r w:rsidR="007D3B20">
        <w:t xml:space="preserve">, </w:t>
      </w:r>
      <w:r w:rsidR="003D052A">
        <w:t xml:space="preserve">the </w:t>
      </w:r>
      <w:r w:rsidR="003D052A" w:rsidRPr="00CB30B2">
        <w:rPr>
          <w:rFonts w:eastAsia="Malgun Gothic"/>
        </w:rPr>
        <w:t>&lt;alert-</w:t>
      </w:r>
      <w:proofErr w:type="spellStart"/>
      <w:r w:rsidR="003D052A" w:rsidRPr="00CB30B2">
        <w:rPr>
          <w:rFonts w:eastAsia="Malgun Gothic"/>
        </w:rPr>
        <w:t>in</w:t>
      </w:r>
      <w:r w:rsidR="003D052A">
        <w:rPr>
          <w:rFonts w:eastAsia="Malgun Gothic"/>
        </w:rPr>
        <w:t>d</w:t>
      </w:r>
      <w:proofErr w:type="spellEnd"/>
      <w:r w:rsidR="003D052A">
        <w:rPr>
          <w:rFonts w:eastAsia="Malgun Gothic"/>
        </w:rPr>
        <w:t>&gt; element set to a value of "false" and the &lt;alert-</w:t>
      </w:r>
      <w:proofErr w:type="spellStart"/>
      <w:r w:rsidR="003D052A">
        <w:rPr>
          <w:rFonts w:eastAsia="Malgun Gothic"/>
        </w:rPr>
        <w:t>ind</w:t>
      </w:r>
      <w:proofErr w:type="spellEnd"/>
      <w:r w:rsidR="003D052A">
        <w:rPr>
          <w:rFonts w:eastAsia="Malgun Gothic"/>
        </w:rPr>
        <w:t>-</w:t>
      </w:r>
      <w:proofErr w:type="spellStart"/>
      <w:r w:rsidR="003D052A">
        <w:rPr>
          <w:rFonts w:eastAsia="Malgun Gothic"/>
        </w:rPr>
        <w:t>rcvd</w:t>
      </w:r>
      <w:proofErr w:type="spellEnd"/>
      <w:r w:rsidR="003D052A">
        <w:rPr>
          <w:rFonts w:eastAsia="Malgun Gothic"/>
        </w:rPr>
        <w:t>&gt; set to "true";</w:t>
      </w:r>
    </w:p>
    <w:p w14:paraId="1F75CBC8" w14:textId="77777777" w:rsidR="003D052A" w:rsidRPr="00623AD4" w:rsidRDefault="005A6BE7" w:rsidP="003D052A">
      <w:pPr>
        <w:pStyle w:val="B2"/>
      </w:pPr>
      <w:proofErr w:type="spellStart"/>
      <w:r>
        <w:t>i</w:t>
      </w:r>
      <w:proofErr w:type="spellEnd"/>
      <w:r w:rsidR="003D052A">
        <w:t>)</w:t>
      </w:r>
      <w:r w:rsidR="003D052A">
        <w:tab/>
        <w:t>shall populate the &lt;</w:t>
      </w:r>
      <w:proofErr w:type="spellStart"/>
      <w:r w:rsidR="003D052A">
        <w:t>mcptt</w:t>
      </w:r>
      <w:proofErr w:type="spellEnd"/>
      <w:r w:rsidR="003D052A">
        <w:t>-client-id&gt; element with the MCPTT client ID that was included in the incoming SIP MESSAGE request;</w:t>
      </w:r>
    </w:p>
    <w:p w14:paraId="05176A16" w14:textId="77777777" w:rsidR="003D052A" w:rsidRDefault="005A6BE7" w:rsidP="003D052A">
      <w:pPr>
        <w:pStyle w:val="B2"/>
      </w:pPr>
      <w:r>
        <w:t>j</w:t>
      </w:r>
      <w:r w:rsidR="003D052A">
        <w:t>)</w:t>
      </w:r>
      <w:r w:rsidR="003D052A">
        <w:tab/>
      </w:r>
      <w:r w:rsidR="003D052A">
        <w:rPr>
          <w:lang w:val="en-US"/>
        </w:rPr>
        <w:t>if the received SIP MESSAGE request contains an &lt;emergency-</w:t>
      </w:r>
      <w:proofErr w:type="spellStart"/>
      <w:r w:rsidR="003D052A">
        <w:rPr>
          <w:lang w:val="en-US"/>
        </w:rPr>
        <w:t>ind</w:t>
      </w:r>
      <w:proofErr w:type="spellEnd"/>
      <w:r w:rsidR="003D052A">
        <w:rPr>
          <w:lang w:val="en-US"/>
        </w:rPr>
        <w:t xml:space="preserve">&gt; element of the </w:t>
      </w:r>
      <w:r w:rsidR="003D052A" w:rsidRPr="00657A31">
        <w:t>&lt;</w:t>
      </w:r>
      <w:proofErr w:type="spellStart"/>
      <w:r w:rsidR="003D052A" w:rsidRPr="00657A31">
        <w:t>mcpttinfo</w:t>
      </w:r>
      <w:proofErr w:type="spellEnd"/>
      <w:r w:rsidR="003D052A" w:rsidRPr="00657A31">
        <w:t xml:space="preserve">&gt; element </w:t>
      </w:r>
      <w:r w:rsidR="003D052A">
        <w:t>set to a value of "false":</w:t>
      </w:r>
    </w:p>
    <w:p w14:paraId="6E4D8AD5" w14:textId="77777777" w:rsidR="003D052A" w:rsidRPr="007647E9" w:rsidRDefault="003D052A" w:rsidP="003D052A">
      <w:pPr>
        <w:pStyle w:val="B3"/>
        <w:rPr>
          <w:lang w:val="hr-HR"/>
        </w:rPr>
      </w:pPr>
      <w:proofErr w:type="spellStart"/>
      <w:r>
        <w:t>i</w:t>
      </w:r>
      <w:proofErr w:type="spellEnd"/>
      <w:r>
        <w:t>)</w:t>
      </w:r>
      <w:r>
        <w:tab/>
        <w:t xml:space="preserve">if this is </w:t>
      </w:r>
      <w:r w:rsidRPr="002E7146">
        <w:t>an authorised request for an MCPTT emergency call cancellation</w:t>
      </w:r>
      <w:r>
        <w:t xml:space="preserve"> as specified in </w:t>
      </w:r>
      <w:r w:rsidR="001E5F65">
        <w:t>clause</w:t>
      </w:r>
      <w:r>
        <w:t xml:space="preserve"> 6.3.3.1.13.4, </w:t>
      </w:r>
      <w:r w:rsidRPr="00BE098D">
        <w:t>shall include an &lt;emergency-</w:t>
      </w:r>
      <w:proofErr w:type="spellStart"/>
      <w:r w:rsidRPr="00BE098D">
        <w:t>ind</w:t>
      </w:r>
      <w:proofErr w:type="spellEnd"/>
      <w:r w:rsidRPr="00BE098D">
        <w:t xml:space="preserve">&gt; element set to a value of "false" in the application/vnd.3gpp.mcptt-info+xml MIME body in the </w:t>
      </w:r>
      <w:r>
        <w:t>outgoing SIP MESSAGE request</w:t>
      </w:r>
      <w:r w:rsidRPr="00BE098D">
        <w:t>;</w:t>
      </w:r>
      <w:r w:rsidR="00A402CA">
        <w:rPr>
          <w:lang w:val="hr-HR"/>
        </w:rPr>
        <w:t xml:space="preserve"> and</w:t>
      </w:r>
    </w:p>
    <w:p w14:paraId="2FD3FA1A" w14:textId="77777777" w:rsidR="003D052A" w:rsidRDefault="00607193" w:rsidP="003D052A">
      <w:pPr>
        <w:pStyle w:val="B3"/>
      </w:pPr>
      <w:r>
        <w:lastRenderedPageBreak/>
        <w:t>ii)</w:t>
      </w:r>
      <w:r>
        <w:tab/>
      </w:r>
      <w:r w:rsidR="003D052A">
        <w:t xml:space="preserve">otherwise, if this is </w:t>
      </w:r>
      <w:r w:rsidR="003D052A" w:rsidRPr="002E7146">
        <w:t xml:space="preserve">an </w:t>
      </w:r>
      <w:r w:rsidR="003D052A">
        <w:t>un</w:t>
      </w:r>
      <w:r w:rsidR="003D052A" w:rsidRPr="002E7146">
        <w:t>authorised request for an MCPTT emergency call cancellation</w:t>
      </w:r>
      <w:r w:rsidR="003D052A">
        <w:t xml:space="preserve"> as specified in </w:t>
      </w:r>
      <w:r w:rsidR="001E5F65">
        <w:t>clause</w:t>
      </w:r>
      <w:r w:rsidR="003D052A">
        <w:t xml:space="preserve"> 6.3.3.1.13.4, and the in-progress emergency state of the group is set to a value of "true", </w:t>
      </w:r>
      <w:r w:rsidR="003D052A" w:rsidRPr="00BE098D">
        <w:t>shall include an &lt;emergency-</w:t>
      </w:r>
      <w:proofErr w:type="spellStart"/>
      <w:r w:rsidR="003D052A" w:rsidRPr="00BE098D">
        <w:t>ind</w:t>
      </w:r>
      <w:proofErr w:type="spellEnd"/>
      <w:r w:rsidR="003D052A" w:rsidRPr="00BE098D">
        <w:t>&gt; element set to a value of "</w:t>
      </w:r>
      <w:r w:rsidR="003D052A">
        <w:t>true</w:t>
      </w:r>
      <w:r w:rsidR="003D052A" w:rsidRPr="00BE098D">
        <w:t xml:space="preserve">" in the application/vnd.3gpp.mcptt-info+xml MIME body in the outgoing </w:t>
      </w:r>
      <w:r w:rsidR="003D052A">
        <w:t>SIP MESSAGE request</w:t>
      </w:r>
      <w:r w:rsidR="003D052A" w:rsidRPr="00BE098D">
        <w:t>;</w:t>
      </w:r>
      <w:r w:rsidR="003D052A">
        <w:t xml:space="preserve"> and</w:t>
      </w:r>
    </w:p>
    <w:p w14:paraId="722E807F" w14:textId="77777777" w:rsidR="003D052A" w:rsidRPr="008B7AB3" w:rsidRDefault="005A6BE7" w:rsidP="003D052A">
      <w:pPr>
        <w:pStyle w:val="B2"/>
      </w:pPr>
      <w:r>
        <w:t>k</w:t>
      </w:r>
      <w:r w:rsidR="003D052A">
        <w:t>)</w:t>
      </w:r>
      <w:r w:rsidR="003D052A">
        <w:tab/>
        <w:t xml:space="preserve">shall send the SIP MESSAGE request according to </w:t>
      </w:r>
      <w:r w:rsidR="003D052A" w:rsidRPr="00350224">
        <w:t xml:space="preserve">according to </w:t>
      </w:r>
      <w:r w:rsidR="003D052A">
        <w:t xml:space="preserve">the </w:t>
      </w:r>
      <w:r w:rsidR="003D052A" w:rsidRPr="00350224">
        <w:t xml:space="preserve">rules and procedures </w:t>
      </w:r>
      <w:r w:rsidR="003D052A">
        <w:t>of 3GPP TS 24.229 [4].</w:t>
      </w:r>
    </w:p>
    <w:p w14:paraId="7D048C28" w14:textId="77777777" w:rsidR="00A93BDA" w:rsidRPr="00A93BDA" w:rsidRDefault="00A93BDA" w:rsidP="00A93BDA">
      <w:pPr>
        <w:rPr>
          <w:noProof/>
        </w:rPr>
      </w:pPr>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3281DCD5" w14:textId="77777777" w:rsidR="008C1D9F" w:rsidRPr="00F678B4" w:rsidRDefault="008C1D9F" w:rsidP="00567124">
      <w:pPr>
        <w:pStyle w:val="Heading4"/>
      </w:pPr>
      <w:bookmarkStart w:id="5574" w:name="_Toc51861216"/>
      <w:bookmarkStart w:id="5575" w:name="_Toc171604491"/>
      <w:bookmarkStart w:id="5576" w:name="_Toc20156340"/>
      <w:bookmarkStart w:id="5577" w:name="_Toc27501498"/>
      <w:bookmarkStart w:id="5578" w:name="_Toc36049624"/>
      <w:bookmarkStart w:id="5579" w:name="_Toc45210390"/>
      <w:r>
        <w:t>12.1.3.3</w:t>
      </w:r>
      <w:r>
        <w:tab/>
        <w:t xml:space="preserve">Handling of a </w:t>
      </w:r>
      <w:r w:rsidRPr="0015289D">
        <w:t xml:space="preserve">SIP MESSAGE request for </w:t>
      </w:r>
      <w:r>
        <w:t xml:space="preserve">in-progress </w:t>
      </w:r>
      <w:r w:rsidRPr="0015289D">
        <w:t xml:space="preserve">emergency </w:t>
      </w:r>
      <w:r>
        <w:t>group state cancellation</w:t>
      </w:r>
      <w:bookmarkEnd w:id="5574"/>
      <w:bookmarkEnd w:id="5575"/>
    </w:p>
    <w:p w14:paraId="3B01AC6C" w14:textId="77777777" w:rsidR="008C1D9F" w:rsidRDefault="008C1D9F" w:rsidP="008C1D9F">
      <w:r>
        <w:t xml:space="preserve">Upon receipt of a </w:t>
      </w:r>
      <w:r w:rsidRPr="0073469F">
        <w:t xml:space="preserve">"SIP </w:t>
      </w:r>
      <w:r>
        <w:t>MESSAGE</w:t>
      </w:r>
      <w:r w:rsidRPr="0073469F">
        <w:t xml:space="preserve"> request for</w:t>
      </w:r>
      <w:r>
        <w:t xml:space="preserve"> emergency notification for controlling MCPTT function" containing</w:t>
      </w:r>
      <w:r w:rsidRPr="007B1A31">
        <w:t xml:space="preserve"> an application/vnd.3gpp.mcptt</w:t>
      </w:r>
      <w:r>
        <w:t>-info+xml</w:t>
      </w:r>
      <w:r w:rsidRPr="007B1A31">
        <w:t xml:space="preserve"> MIME body with the &lt;</w:t>
      </w:r>
      <w:r>
        <w:t>emergency</w:t>
      </w:r>
      <w:r w:rsidRPr="007B1A31">
        <w:t>-</w:t>
      </w:r>
      <w:proofErr w:type="spellStart"/>
      <w:r w:rsidRPr="007B1A31">
        <w:t>ind</w:t>
      </w:r>
      <w:proofErr w:type="spellEnd"/>
      <w:r w:rsidRPr="007B1A31">
        <w:t>&gt; element set to a value of "</w:t>
      </w:r>
      <w:r>
        <w:t xml:space="preserve">false" and </w:t>
      </w:r>
      <w:r w:rsidRPr="0016258F">
        <w:t xml:space="preserve">no call </w:t>
      </w:r>
      <w:r>
        <w:t>is</w:t>
      </w:r>
      <w:r w:rsidRPr="0016258F">
        <w:t xml:space="preserve"> ongoing</w:t>
      </w:r>
      <w:r>
        <w:t xml:space="preserve"> on the group on which in-progress emergency cancellation request is made, the controlling MCPTT function:</w:t>
      </w:r>
    </w:p>
    <w:p w14:paraId="4A408B4B" w14:textId="77777777" w:rsidR="008C1D9F" w:rsidRDefault="008C1D9F" w:rsidP="008C1D9F">
      <w:pPr>
        <w:pStyle w:val="B1"/>
      </w:pPr>
      <w:r>
        <w:t>1)</w:t>
      </w:r>
      <w:r>
        <w:tab/>
        <w:t xml:space="preserve">if the received SIP MESSAGE request is </w:t>
      </w:r>
      <w:r w:rsidRPr="007B1A31">
        <w:rPr>
          <w:lang w:val="en-US"/>
        </w:rPr>
        <w:t>an un</w:t>
      </w:r>
      <w:r w:rsidRPr="007B1A31">
        <w:t xml:space="preserve">authorised request for an MCPTT </w:t>
      </w:r>
      <w:r>
        <w:t xml:space="preserve">in-progress </w:t>
      </w:r>
      <w:r w:rsidRPr="007B1A31">
        <w:t>e</w:t>
      </w:r>
      <w:r>
        <w:t>mergency</w:t>
      </w:r>
      <w:r w:rsidRPr="007B1A31">
        <w:t xml:space="preserve"> </w:t>
      </w:r>
      <w:r>
        <w:t xml:space="preserve">group state cancellation </w:t>
      </w:r>
      <w:r w:rsidRPr="007B1A31">
        <w:t xml:space="preserve">as specified in </w:t>
      </w:r>
      <w:r w:rsidR="001E5F65">
        <w:t>clause</w:t>
      </w:r>
      <w:r w:rsidRPr="007B1A31">
        <w:t> </w:t>
      </w:r>
      <w:r>
        <w:t>6.3.3.1.13.4:</w:t>
      </w:r>
    </w:p>
    <w:p w14:paraId="292C90D8" w14:textId="77777777" w:rsidR="008C1D9F" w:rsidRDefault="008C1D9F" w:rsidP="008C1D9F">
      <w:pPr>
        <w:pStyle w:val="B2"/>
      </w:pPr>
      <w:r>
        <w:t>a)</w:t>
      </w:r>
      <w:r>
        <w:tab/>
        <w:t>and if the received SIP MESSAGE request does not contain an &lt;alert-</w:t>
      </w:r>
      <w:proofErr w:type="spellStart"/>
      <w:r>
        <w:t>ind</w:t>
      </w:r>
      <w:proofErr w:type="spellEnd"/>
      <w:r>
        <w:t xml:space="preserve">&gt; element or </w:t>
      </w:r>
      <w:r w:rsidRPr="001345F1">
        <w:t xml:space="preserve">is an </w:t>
      </w:r>
      <w:r>
        <w:t>un</w:t>
      </w:r>
      <w:r w:rsidRPr="001345F1">
        <w:t xml:space="preserve">authorised request for an MCPTT emergency </w:t>
      </w:r>
      <w:r>
        <w:t>alert</w:t>
      </w:r>
      <w:r w:rsidRPr="001345F1">
        <w:t xml:space="preserve"> cancellation as spe</w:t>
      </w:r>
      <w:r>
        <w:t xml:space="preserve">cified in </w:t>
      </w:r>
      <w:r w:rsidR="001E5F65">
        <w:t>clause</w:t>
      </w:r>
      <w:r>
        <w:t xml:space="preserve"> 6.3.3.1.13.3,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2DBD64B8" w14:textId="77777777" w:rsidR="008C1D9F" w:rsidRDefault="008C1D9F" w:rsidP="008C1D9F">
      <w:pPr>
        <w:pStyle w:val="B3"/>
      </w:pPr>
      <w:proofErr w:type="spellStart"/>
      <w:r>
        <w:t>i</w:t>
      </w:r>
      <w:proofErr w:type="spellEnd"/>
      <w:r>
        <w:t>)</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w:t>
      </w:r>
      <w:proofErr w:type="spellStart"/>
      <w:r w:rsidRPr="00657A31">
        <w:t>mcpttinfo</w:t>
      </w:r>
      <w:proofErr w:type="spellEnd"/>
      <w:r w:rsidRPr="00657A31">
        <w:t>&gt; element containing the &lt;</w:t>
      </w:r>
      <w:proofErr w:type="spellStart"/>
      <w:r w:rsidRPr="00657A31">
        <w:t>mcptt</w:t>
      </w:r>
      <w:proofErr w:type="spellEnd"/>
      <w:r w:rsidRPr="00657A31">
        <w:t>-Params&gt; element with</w:t>
      </w:r>
      <w:r>
        <w:t xml:space="preserve"> the &lt;emergency-</w:t>
      </w:r>
      <w:proofErr w:type="spellStart"/>
      <w:r>
        <w:t>ind</w:t>
      </w:r>
      <w:proofErr w:type="spellEnd"/>
      <w:r>
        <w:t>&gt; element set to a value of "true";</w:t>
      </w:r>
    </w:p>
    <w:p w14:paraId="55CDADCD" w14:textId="77777777" w:rsidR="008C1D9F" w:rsidRDefault="008C1D9F" w:rsidP="008C1D9F">
      <w:pPr>
        <w:pStyle w:val="B3"/>
      </w:pPr>
      <w:r>
        <w:t>ii)</w:t>
      </w:r>
      <w:r>
        <w:tab/>
      </w:r>
      <w:r w:rsidRPr="001345F1">
        <w:t>if the received SIP MESSAGE request contains an &lt;</w:t>
      </w:r>
      <w:r>
        <w:t>alert</w:t>
      </w:r>
      <w:r w:rsidRPr="001345F1">
        <w:t>-</w:t>
      </w:r>
      <w:proofErr w:type="spellStart"/>
      <w:r w:rsidRPr="001345F1">
        <w:t>ind</w:t>
      </w:r>
      <w:proofErr w:type="spellEnd"/>
      <w:r w:rsidRPr="001345F1">
        <w:t>&gt; element of the &lt;</w:t>
      </w:r>
      <w:proofErr w:type="spellStart"/>
      <w:r w:rsidRPr="001345F1">
        <w:t>mcpttinfo</w:t>
      </w:r>
      <w:proofErr w:type="spellEnd"/>
      <w:r w:rsidRPr="001345F1">
        <w:t>&gt; element set to a value of "false</w:t>
      </w:r>
      <w:r>
        <w:t>"</w:t>
      </w:r>
      <w:r w:rsidRPr="001345F1">
        <w:t xml:space="preserve"> and this is an </w:t>
      </w:r>
      <w:r>
        <w:t>un</w:t>
      </w:r>
      <w:r w:rsidRPr="001345F1">
        <w:t>authorised re</w:t>
      </w:r>
      <w:r>
        <w:t>quest for an MCPTT emergency alert</w:t>
      </w:r>
      <w:r w:rsidRPr="001345F1">
        <w:t xml:space="preserve"> cancellation </w:t>
      </w:r>
      <w:r>
        <w:t xml:space="preserve">as determined in step a) above and the emergency state of the MCPTT user has outstanding emergency state, </w:t>
      </w:r>
      <w:r w:rsidRPr="001345F1">
        <w:t>shall include an &lt;</w:t>
      </w:r>
      <w:r>
        <w:t>alert</w:t>
      </w:r>
      <w:r w:rsidRPr="001345F1">
        <w:t>-</w:t>
      </w:r>
      <w:proofErr w:type="spellStart"/>
      <w:r w:rsidRPr="001345F1">
        <w:t>ind</w:t>
      </w:r>
      <w:proofErr w:type="spellEnd"/>
      <w:r w:rsidRPr="001345F1">
        <w:t>&gt; element set to a value of "</w:t>
      </w:r>
      <w:r>
        <w:t>true</w:t>
      </w:r>
      <w:r w:rsidRPr="001345F1">
        <w:t xml:space="preserve">" in the application/vnd.3gpp.mcptt-info+xml MIME body in the </w:t>
      </w:r>
      <w:r>
        <w:t>SIP 403 (Forbidden) response; and</w:t>
      </w:r>
    </w:p>
    <w:p w14:paraId="4E916BD6" w14:textId="77777777" w:rsidR="008C1D9F" w:rsidRDefault="008C1D9F" w:rsidP="008C1D9F">
      <w:pPr>
        <w:pStyle w:val="B3"/>
      </w:pPr>
      <w:r>
        <w:t>iii)</w:t>
      </w:r>
      <w:r>
        <w:tab/>
      </w:r>
      <w:r w:rsidRPr="00F201B4">
        <w:t xml:space="preserve">shall send the SIP 403 (Forbidden) response according </w:t>
      </w:r>
      <w:r>
        <w:t>to rules and procedures of 3GPP TS 24.229 </w:t>
      </w:r>
      <w:r w:rsidRPr="00F201B4">
        <w:t>[4]</w:t>
      </w:r>
      <w:r>
        <w:t xml:space="preserve"> and skip</w:t>
      </w:r>
      <w:r w:rsidRPr="00F201B4">
        <w:t xml:space="preserve"> the rest of the steps;</w:t>
      </w:r>
      <w:r>
        <w:t xml:space="preserve"> and</w:t>
      </w:r>
    </w:p>
    <w:p w14:paraId="3BE2CCD4" w14:textId="77777777" w:rsidR="008C1D9F" w:rsidRDefault="008C1D9F" w:rsidP="008C1D9F">
      <w:pPr>
        <w:pStyle w:val="B2"/>
      </w:pPr>
      <w:r>
        <w:t>b)</w:t>
      </w:r>
      <w:r>
        <w:tab/>
        <w:t>and if the received SIP MESSAGE request contains an &lt;alert-</w:t>
      </w:r>
      <w:proofErr w:type="spellStart"/>
      <w:r>
        <w:t>ind</w:t>
      </w:r>
      <w:proofErr w:type="spellEnd"/>
      <w:r>
        <w:t xml:space="preserve">&gt; element </w:t>
      </w:r>
      <w:r w:rsidRPr="001345F1">
        <w:t>set to a value of "false</w:t>
      </w:r>
      <w:r>
        <w:t>"</w:t>
      </w:r>
      <w:r w:rsidRPr="001345F1">
        <w:t xml:space="preserve"> </w:t>
      </w:r>
      <w:r>
        <w:t xml:space="preserve">and </w:t>
      </w:r>
      <w:r w:rsidRPr="001345F1">
        <w:t xml:space="preserve">is an authorised request for an MCPTT emergency </w:t>
      </w:r>
      <w:r>
        <w:t>alert</w:t>
      </w:r>
      <w:r w:rsidRPr="001345F1">
        <w:t xml:space="preserve"> cancellation as spe</w:t>
      </w:r>
      <w:r>
        <w:t xml:space="preserve">cified in </w:t>
      </w:r>
      <w:r w:rsidR="001E5F65">
        <w:t>clause</w:t>
      </w:r>
      <w:r>
        <w:t> 6.3.3.1.13.3 and the MCPTT user has outstanding emergency state:</w:t>
      </w:r>
    </w:p>
    <w:p w14:paraId="06D8C3ED" w14:textId="77777777" w:rsidR="008C1D9F" w:rsidRDefault="008C1D9F" w:rsidP="008C1D9F">
      <w:pPr>
        <w:pStyle w:val="B3"/>
      </w:pPr>
      <w:proofErr w:type="spellStart"/>
      <w:r>
        <w:t>i</w:t>
      </w:r>
      <w:proofErr w:type="spellEnd"/>
      <w:r>
        <w:t>)</w:t>
      </w:r>
      <w:r w:rsidR="001E5F65">
        <w:tab/>
      </w:r>
      <w:r w:rsidRPr="0083098B">
        <w:t xml:space="preserve">shall clear the cache of the MCPTT ID of the MCPTT user that </w:t>
      </w:r>
      <w:r>
        <w:t>has the outstanding emergency alert state</w:t>
      </w:r>
      <w:r w:rsidRPr="0083098B">
        <w:t>;</w:t>
      </w:r>
    </w:p>
    <w:p w14:paraId="44E10595" w14:textId="77777777" w:rsidR="008C1D9F" w:rsidRDefault="008C1D9F" w:rsidP="008C1D9F">
      <w:pPr>
        <w:pStyle w:val="B3"/>
      </w:pPr>
      <w:r>
        <w:t>ii)</w:t>
      </w:r>
      <w:r>
        <w:tab/>
      </w:r>
      <w:r w:rsidRPr="00B04742">
        <w:t>for each of the affiliated members of the group shall:</w:t>
      </w:r>
    </w:p>
    <w:p w14:paraId="079FFE99" w14:textId="77777777" w:rsidR="008C1D9F" w:rsidRDefault="008C1D9F" w:rsidP="008C1D9F">
      <w:pPr>
        <w:pStyle w:val="B4"/>
      </w:pPr>
      <w:r>
        <w:t>A)</w:t>
      </w:r>
      <w:r>
        <w:tab/>
      </w:r>
      <w:r w:rsidRPr="00B04742">
        <w:t xml:space="preserve">generate a SIP MESSAGE request notification of the cancellation of the MCPTT user's emergency </w:t>
      </w:r>
      <w:r>
        <w:t>alert</w:t>
      </w:r>
      <w:r w:rsidRPr="00B04742">
        <w:t xml:space="preserve"> as specified in </w:t>
      </w:r>
      <w:r w:rsidR="001E5F65">
        <w:t>clause</w:t>
      </w:r>
      <w:r>
        <w:t> </w:t>
      </w:r>
      <w:r w:rsidRPr="00B04742">
        <w:t>6.3.3.1.11;</w:t>
      </w:r>
    </w:p>
    <w:p w14:paraId="1FF6E26A" w14:textId="77777777" w:rsidR="008C1D9F" w:rsidRDefault="008C1D9F" w:rsidP="008C1D9F">
      <w:pPr>
        <w:pStyle w:val="B4"/>
      </w:pPr>
      <w:r>
        <w:t>B)</w:t>
      </w:r>
      <w:r>
        <w:tab/>
        <w:t xml:space="preserve">shall include in the </w:t>
      </w:r>
      <w:r w:rsidRPr="00FA44E2">
        <w:t>application/vnd.3gpp.mcptt</w:t>
      </w:r>
      <w:r>
        <w:t>-info+xml</w:t>
      </w:r>
      <w:r w:rsidRPr="00FA44E2">
        <w:t xml:space="preserve"> MIME body with the &lt;</w:t>
      </w:r>
      <w:proofErr w:type="spellStart"/>
      <w:r w:rsidRPr="00FA44E2">
        <w:t>mcpttinfo</w:t>
      </w:r>
      <w:proofErr w:type="spellEnd"/>
      <w:r w:rsidRPr="00FA44E2">
        <w:t>&gt; element containing the &lt;</w:t>
      </w:r>
      <w:proofErr w:type="spellStart"/>
      <w:r w:rsidRPr="00FA44E2">
        <w:t>mcptt</w:t>
      </w:r>
      <w:proofErr w:type="spellEnd"/>
      <w:r w:rsidRPr="00FA44E2">
        <w:t>-Params&gt; element with the &lt;</w:t>
      </w:r>
      <w:proofErr w:type="spellStart"/>
      <w:r w:rsidRPr="00FA44E2">
        <w:t>mcptt</w:t>
      </w:r>
      <w:proofErr w:type="spellEnd"/>
      <w:r w:rsidRPr="00FA44E2">
        <w:t>-</w:t>
      </w:r>
      <w:r>
        <w:t>calling-user-id</w:t>
      </w:r>
      <w:r w:rsidRPr="00FA44E2">
        <w:t>&gt; element set to the value of the &lt;</w:t>
      </w:r>
      <w:proofErr w:type="spellStart"/>
      <w:r w:rsidRPr="00FA44E2">
        <w:t>mcptt</w:t>
      </w:r>
      <w:proofErr w:type="spellEnd"/>
      <w:r w:rsidRPr="00FA44E2">
        <w:t>-</w:t>
      </w:r>
      <w:r>
        <w:t>calling-user-id</w:t>
      </w:r>
      <w:r w:rsidRPr="00FA44E2">
        <w:t>&gt; element</w:t>
      </w:r>
      <w:r>
        <w:t xml:space="preserve"> in the received SIP MESSAGE request; and</w:t>
      </w:r>
    </w:p>
    <w:p w14:paraId="5D58C423" w14:textId="77777777" w:rsidR="008C1D9F" w:rsidRDefault="008C1D9F" w:rsidP="008C1D9F">
      <w:pPr>
        <w:pStyle w:val="B4"/>
      </w:pPr>
      <w:r>
        <w:t>C)</w:t>
      </w:r>
      <w:r>
        <w:tab/>
      </w:r>
      <w:r w:rsidRPr="001345F1">
        <w:t>shall include an &lt;</w:t>
      </w:r>
      <w:r>
        <w:t>alert</w:t>
      </w:r>
      <w:r w:rsidRPr="001345F1">
        <w:t>-</w:t>
      </w:r>
      <w:proofErr w:type="spellStart"/>
      <w:r w:rsidRPr="001345F1">
        <w:t>ind</w:t>
      </w:r>
      <w:proofErr w:type="spellEnd"/>
      <w:r w:rsidRPr="001345F1">
        <w:t>&gt; element set to a value of "false" in the application/vnd.3gpp.mcptt-info+xml MIME body in the outgoing</w:t>
      </w:r>
      <w:r>
        <w:t xml:space="preserve"> SIP MESSAGE request;</w:t>
      </w:r>
    </w:p>
    <w:p w14:paraId="3169656E" w14:textId="51F7791C" w:rsidR="008C1D9F" w:rsidRDefault="008C1D9F" w:rsidP="008C1D9F">
      <w:pPr>
        <w:pStyle w:val="B4"/>
      </w:pPr>
      <w:r>
        <w:t>D)</w:t>
      </w:r>
      <w:r w:rsidR="00B14C88">
        <w:tab/>
      </w:r>
      <w:r>
        <w:t xml:space="preserve">send the SIP MESSAGE request according to </w:t>
      </w:r>
      <w:r w:rsidRPr="00350224">
        <w:t xml:space="preserve">according to rules and procedures </w:t>
      </w:r>
      <w:r>
        <w:t>of 3GPP TS 24.229 [4];</w:t>
      </w:r>
    </w:p>
    <w:p w14:paraId="33650A53" w14:textId="77777777" w:rsidR="008C1D9F" w:rsidRPr="008B7AB3" w:rsidRDefault="008C1D9F" w:rsidP="008C1D9F">
      <w:pPr>
        <w:pStyle w:val="B3"/>
      </w:pPr>
      <w:r>
        <w:t>iii)</w:t>
      </w:r>
      <w:r>
        <w:tab/>
        <w:t>shall generate a SIP 200 (OK) response to the received SIP MESSAGE request as specified in 3GPP TS 24.229 [4];</w:t>
      </w:r>
    </w:p>
    <w:p w14:paraId="4649D211" w14:textId="77777777" w:rsidR="008C1D9F" w:rsidRDefault="008C1D9F" w:rsidP="008C1D9F">
      <w:pPr>
        <w:pStyle w:val="B3"/>
      </w:pPr>
      <w:r>
        <w:lastRenderedPageBreak/>
        <w:t>iv)</w:t>
      </w:r>
      <w:r>
        <w:tab/>
      </w:r>
      <w:r w:rsidRPr="0015304A">
        <w:t>shall send the SIP 200 (OK) response to the received S</w:t>
      </w:r>
      <w:r>
        <w:t>IP MESSAGE as specified in 3GPP TS 24.229 </w:t>
      </w:r>
      <w:r w:rsidRPr="0015304A">
        <w:t>[4]</w:t>
      </w:r>
      <w:r>
        <w:t xml:space="preserve"> and skip the rest of the steps;</w:t>
      </w:r>
    </w:p>
    <w:p w14:paraId="190CADB2" w14:textId="77777777" w:rsidR="008C1D9F" w:rsidRDefault="008C1D9F" w:rsidP="008C1D9F">
      <w:pPr>
        <w:pStyle w:val="B3"/>
      </w:pPr>
      <w:r>
        <w:t>v)</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w:t>
      </w:r>
      <w:r w:rsidRPr="00DD057E">
        <w:t xml:space="preserve"> emergency </w:t>
      </w:r>
      <w:r>
        <w:t>alert cancellation</w:t>
      </w:r>
    </w:p>
    <w:p w14:paraId="16703F23" w14:textId="77777777" w:rsidR="008C1D9F" w:rsidRDefault="008C1D9F" w:rsidP="008C1D9F">
      <w:pPr>
        <w:pStyle w:val="B3"/>
      </w:pPr>
      <w:r>
        <w:t>vi)</w:t>
      </w:r>
      <w:r>
        <w:tab/>
        <w:t xml:space="preserve">shall include in the </w:t>
      </w:r>
      <w:r w:rsidRPr="00657A31">
        <w:t>application/vn</w:t>
      </w:r>
      <w:r>
        <w:t>d.3gpp.mcptt-info+xml MIME body of the SIP MESSAGE request:</w:t>
      </w:r>
    </w:p>
    <w:p w14:paraId="6B32E167" w14:textId="77777777" w:rsidR="008C1D9F" w:rsidRPr="00CB30B2" w:rsidRDefault="008C1D9F" w:rsidP="008C1D9F">
      <w:pPr>
        <w:pStyle w:val="B4"/>
        <w:rPr>
          <w:rFonts w:eastAsia="Malgun Gothic"/>
        </w:rPr>
      </w:pPr>
      <w:r>
        <w:rPr>
          <w:rFonts w:eastAsia="Malgun Gothic"/>
        </w:rPr>
        <w:t>A)</w:t>
      </w:r>
      <w:r w:rsidRPr="00CB30B2">
        <w:rPr>
          <w:rFonts w:eastAsia="Malgun Gothic"/>
        </w:rPr>
        <w:tab/>
        <w:t>the &lt;</w:t>
      </w:r>
      <w:r>
        <w:t>emergency</w:t>
      </w:r>
      <w:r w:rsidRPr="00CB30B2">
        <w:rPr>
          <w:rFonts w:eastAsia="Malgun Gothic"/>
        </w:rPr>
        <w:t>-</w:t>
      </w:r>
      <w:proofErr w:type="spellStart"/>
      <w:r w:rsidRPr="00CB30B2">
        <w:rPr>
          <w:rFonts w:eastAsia="Malgun Gothic"/>
        </w:rPr>
        <w:t>ind</w:t>
      </w:r>
      <w:proofErr w:type="spellEnd"/>
      <w:r w:rsidRPr="00CB30B2">
        <w:rPr>
          <w:rFonts w:eastAsia="Malgun Gothic"/>
        </w:rPr>
        <w:t>&gt; element set to a value of "true";</w:t>
      </w:r>
    </w:p>
    <w:p w14:paraId="19FE1565" w14:textId="77777777" w:rsidR="008C1D9F" w:rsidRPr="00CB30B2" w:rsidRDefault="008C1D9F" w:rsidP="008C1D9F">
      <w:pPr>
        <w:pStyle w:val="B4"/>
        <w:rPr>
          <w:rFonts w:eastAsia="Malgun Gothic"/>
        </w:rPr>
      </w:pPr>
      <w:r w:rsidRPr="00CB30B2">
        <w:rPr>
          <w:rFonts w:eastAsia="Malgun Gothic"/>
        </w:rPr>
        <w:t>B)</w:t>
      </w:r>
      <w:r w:rsidRPr="00CB30B2">
        <w:rPr>
          <w:rFonts w:eastAsia="Malgun Gothic"/>
        </w:rPr>
        <w:tab/>
        <w:t>the &lt;</w:t>
      </w:r>
      <w:r>
        <w:t>emergency</w:t>
      </w:r>
      <w:r w:rsidRPr="00CB30B2">
        <w:rPr>
          <w:rFonts w:eastAsia="Malgun Gothic"/>
        </w:rPr>
        <w:t>-</w:t>
      </w:r>
      <w:proofErr w:type="spellStart"/>
      <w:r w:rsidRPr="00CB30B2">
        <w:rPr>
          <w:rFonts w:eastAsia="Malgun Gothic"/>
        </w:rPr>
        <w:t>ind</w:t>
      </w:r>
      <w:proofErr w:type="spellEnd"/>
      <w:r w:rsidRPr="00CB30B2">
        <w:rPr>
          <w:rFonts w:eastAsia="Malgun Gothic"/>
        </w:rPr>
        <w:t>-</w:t>
      </w:r>
      <w:proofErr w:type="spellStart"/>
      <w:r w:rsidRPr="00CB30B2">
        <w:rPr>
          <w:rFonts w:eastAsia="Malgun Gothic"/>
        </w:rPr>
        <w:t>rcvd</w:t>
      </w:r>
      <w:proofErr w:type="spellEnd"/>
      <w:r w:rsidRPr="00CB30B2">
        <w:rPr>
          <w:rFonts w:eastAsia="Malgun Gothic"/>
        </w:rPr>
        <w:t>&gt; element set to a value of "true";</w:t>
      </w:r>
    </w:p>
    <w:p w14:paraId="4387899A" w14:textId="77777777" w:rsidR="008C1D9F" w:rsidRDefault="008C1D9F" w:rsidP="008C1D9F">
      <w:pPr>
        <w:pStyle w:val="B4"/>
      </w:pPr>
      <w:r>
        <w:rPr>
          <w:rFonts w:eastAsia="Malgun Gothic"/>
        </w:rPr>
        <w:t>C)</w:t>
      </w:r>
      <w:r>
        <w:rPr>
          <w:rFonts w:eastAsia="Malgun Gothic"/>
        </w:rPr>
        <w:tab/>
        <w:t xml:space="preserve">the </w:t>
      </w:r>
      <w:r>
        <w:t>&lt;alert-</w:t>
      </w:r>
      <w:proofErr w:type="spellStart"/>
      <w:r>
        <w:t>ind</w:t>
      </w:r>
      <w:proofErr w:type="spellEnd"/>
      <w:r>
        <w:t>&gt; element set to a value of "false"; and</w:t>
      </w:r>
    </w:p>
    <w:p w14:paraId="41B69E7B" w14:textId="77777777" w:rsidR="008C1D9F" w:rsidRPr="00623AD4" w:rsidRDefault="008C1D9F" w:rsidP="008C1D9F">
      <w:pPr>
        <w:pStyle w:val="B4"/>
      </w:pPr>
      <w:r>
        <w:t>D)</w:t>
      </w:r>
      <w:r>
        <w:tab/>
        <w:t>the &lt;</w:t>
      </w:r>
      <w:proofErr w:type="spellStart"/>
      <w:r>
        <w:t>mcptt</w:t>
      </w:r>
      <w:proofErr w:type="spellEnd"/>
      <w:r>
        <w:t>-client-id&gt; element with the MCPTT client ID that was included in the incoming SIP MESSAGE request; and</w:t>
      </w:r>
    </w:p>
    <w:p w14:paraId="15EA9DBE" w14:textId="77777777" w:rsidR="008C1D9F" w:rsidRPr="008B7AB3" w:rsidRDefault="008C1D9F" w:rsidP="008C1D9F">
      <w:pPr>
        <w:pStyle w:val="B3"/>
      </w:pPr>
      <w:r>
        <w:t>vii)</w:t>
      </w:r>
      <w:r>
        <w:tab/>
        <w:t xml:space="preserve">shall send the SIP MESSAGE request according to </w:t>
      </w:r>
      <w:r w:rsidRPr="00350224">
        <w:t xml:space="preserve">according to rules and procedures </w:t>
      </w:r>
      <w:r>
        <w:t>of 3GPP TS 24.229 [4]; and</w:t>
      </w:r>
    </w:p>
    <w:p w14:paraId="64B23952" w14:textId="77777777" w:rsidR="008C1D9F" w:rsidRDefault="008C1D9F" w:rsidP="008C1D9F">
      <w:pPr>
        <w:pStyle w:val="B1"/>
      </w:pPr>
      <w:r>
        <w:t>2)</w:t>
      </w:r>
      <w:r>
        <w:tab/>
      </w:r>
      <w:r w:rsidRPr="003A3BB5">
        <w:t xml:space="preserve">if the received SIP MESSAGE request is </w:t>
      </w:r>
      <w:r w:rsidRPr="003A3BB5">
        <w:rPr>
          <w:lang w:val="en-US"/>
        </w:rPr>
        <w:t xml:space="preserve">an </w:t>
      </w:r>
      <w:r w:rsidRPr="003A3BB5">
        <w:t>authorised request</w:t>
      </w:r>
      <w:r w:rsidRPr="007B1A31">
        <w:t xml:space="preserve"> for an MCPTT </w:t>
      </w:r>
      <w:r>
        <w:t xml:space="preserve">in-progress </w:t>
      </w:r>
      <w:r w:rsidRPr="007B1A31">
        <w:t>e</w:t>
      </w:r>
      <w:r>
        <w:t>mergency</w:t>
      </w:r>
      <w:r w:rsidRPr="007B1A31">
        <w:t xml:space="preserve"> </w:t>
      </w:r>
      <w:r>
        <w:t xml:space="preserve">group state cancellation </w:t>
      </w:r>
      <w:r w:rsidRPr="007B1A31">
        <w:t xml:space="preserve">as specified in </w:t>
      </w:r>
      <w:r w:rsidR="001E5F65">
        <w:t>clause</w:t>
      </w:r>
      <w:r w:rsidRPr="007B1A31">
        <w:t> </w:t>
      </w:r>
      <w:r>
        <w:t>6.3.3.1.13.4:</w:t>
      </w:r>
    </w:p>
    <w:p w14:paraId="244DDA94" w14:textId="77777777" w:rsidR="008C1D9F" w:rsidRDefault="008C1D9F" w:rsidP="008C1D9F">
      <w:pPr>
        <w:pStyle w:val="B2"/>
      </w:pPr>
      <w:r>
        <w:t>a)</w:t>
      </w:r>
      <w:r>
        <w:tab/>
      </w:r>
      <w:r w:rsidRPr="001345F1">
        <w:rPr>
          <w:lang w:val="en-US"/>
        </w:rPr>
        <w:t>shall set the in-progress emergency state of the group to a value of "false";</w:t>
      </w:r>
    </w:p>
    <w:p w14:paraId="59C726CC" w14:textId="77777777" w:rsidR="008C1D9F" w:rsidRPr="0045201D" w:rsidRDefault="008C1D9F" w:rsidP="008C1D9F">
      <w:pPr>
        <w:pStyle w:val="B2"/>
      </w:pPr>
      <w:r>
        <w:t>b)</w:t>
      </w:r>
      <w:r>
        <w:tab/>
      </w:r>
      <w:r w:rsidRPr="00B02810">
        <w:t xml:space="preserve">cache the information that </w:t>
      </w:r>
      <w:r>
        <w:t>the</w:t>
      </w:r>
      <w:r w:rsidRPr="00B02810">
        <w:t xml:space="preserve"> MCPTT user has </w:t>
      </w:r>
      <w:r>
        <w:t>cancelled</w:t>
      </w:r>
      <w:r w:rsidRPr="00B02810">
        <w:t xml:space="preserve"> </w:t>
      </w:r>
      <w:r>
        <w:t xml:space="preserve">the outstanding in-progress emergency state of the group and </w:t>
      </w:r>
      <w:r w:rsidRPr="0083098B">
        <w:t xml:space="preserve">clear the cache of the </w:t>
      </w:r>
      <w:r>
        <w:t xml:space="preserve">all </w:t>
      </w:r>
      <w:r w:rsidRPr="0083098B">
        <w:t>MCPTT ID of the MCPTT user</w:t>
      </w:r>
      <w:r>
        <w:t>s</w:t>
      </w:r>
      <w:r w:rsidRPr="0083098B">
        <w:t xml:space="preserve"> that </w:t>
      </w:r>
      <w:r>
        <w:t>triggered the setting of</w:t>
      </w:r>
      <w:r w:rsidRPr="0083098B">
        <w:t xml:space="preserve"> the in-progress emergency state </w:t>
      </w:r>
      <w:r>
        <w:t>of</w:t>
      </w:r>
      <w:r w:rsidRPr="0083098B">
        <w:t xml:space="preserve"> </w:t>
      </w:r>
      <w:r>
        <w:t>the</w:t>
      </w:r>
      <w:r w:rsidRPr="0083098B">
        <w:t xml:space="preserve"> MCPTT group </w:t>
      </w:r>
      <w:r>
        <w:t>to "true"</w:t>
      </w:r>
      <w:r w:rsidRPr="00B02810">
        <w:t>;</w:t>
      </w:r>
    </w:p>
    <w:p w14:paraId="48284171" w14:textId="77777777" w:rsidR="008C1D9F" w:rsidRPr="0045201D" w:rsidRDefault="008C1D9F" w:rsidP="008C1D9F">
      <w:pPr>
        <w:pStyle w:val="B2"/>
      </w:pPr>
      <w:r>
        <w:t>c)</w:t>
      </w:r>
      <w:r>
        <w:tab/>
        <w:t>if the received SIP MESSAGE request contains an &lt;alert-</w:t>
      </w:r>
      <w:proofErr w:type="spellStart"/>
      <w:r>
        <w:t>ind</w:t>
      </w:r>
      <w:proofErr w:type="spellEnd"/>
      <w:r>
        <w:t xml:space="preserve">&gt; element </w:t>
      </w:r>
      <w:r w:rsidRPr="001345F1">
        <w:t>set to a value of "false</w:t>
      </w:r>
      <w:r>
        <w:t>"</w:t>
      </w:r>
      <w:r w:rsidRPr="001345F1">
        <w:t xml:space="preserve"> </w:t>
      </w:r>
      <w:r>
        <w:t xml:space="preserve">and </w:t>
      </w:r>
      <w:r w:rsidRPr="001345F1">
        <w:t xml:space="preserve">is an authorised request for an MCPTT emergency </w:t>
      </w:r>
      <w:r>
        <w:t>alert</w:t>
      </w:r>
      <w:r w:rsidRPr="001345F1">
        <w:t xml:space="preserve"> cancellation as spe</w:t>
      </w:r>
      <w:r>
        <w:t xml:space="preserve">cified in </w:t>
      </w:r>
      <w:r w:rsidR="001E5F65">
        <w:t>clause</w:t>
      </w:r>
      <w:r>
        <w:t> 6.3.3.1.13.3 and the MCPTT user has outstanding emergency state</w:t>
      </w:r>
      <w:r w:rsidRPr="00A316ED">
        <w:rPr>
          <w:lang w:val="en-US"/>
        </w:rPr>
        <w:t>,</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an outstanding MCPTT emergency alert;</w:t>
      </w:r>
    </w:p>
    <w:p w14:paraId="4B636404" w14:textId="77777777" w:rsidR="008C1D9F" w:rsidRDefault="008C1D9F" w:rsidP="008C1D9F">
      <w:pPr>
        <w:pStyle w:val="B2"/>
      </w:pPr>
      <w:r>
        <w:t>d)</w:t>
      </w:r>
      <w:r>
        <w:tab/>
      </w:r>
      <w:r w:rsidRPr="00B04742">
        <w:t>for each of the affiliated members of the group shall:</w:t>
      </w:r>
    </w:p>
    <w:p w14:paraId="3F00D0BC" w14:textId="77777777" w:rsidR="008C1D9F" w:rsidRDefault="008C1D9F" w:rsidP="008C1D9F">
      <w:pPr>
        <w:pStyle w:val="B3"/>
      </w:pPr>
      <w:proofErr w:type="spellStart"/>
      <w:r>
        <w:t>i</w:t>
      </w:r>
      <w:proofErr w:type="spellEnd"/>
      <w:r>
        <w:t>)</w:t>
      </w:r>
      <w:r>
        <w:tab/>
        <w:t xml:space="preserve">generate a SIP MESSAGE request notification of the cancellation of the MCPTT user's/group emergency state as specified in </w:t>
      </w:r>
      <w:r w:rsidR="001E5F65">
        <w:t>clause</w:t>
      </w:r>
      <w:r>
        <w:t> 6.3.3.1.11;</w:t>
      </w:r>
    </w:p>
    <w:p w14:paraId="1D5489A0" w14:textId="77777777" w:rsidR="008C1D9F" w:rsidRDefault="008C1D9F" w:rsidP="008C1D9F">
      <w:pPr>
        <w:pStyle w:val="B3"/>
      </w:pPr>
      <w:r>
        <w:t>ii)</w:t>
      </w:r>
      <w:r>
        <w:tab/>
      </w:r>
      <w:r w:rsidRPr="001345F1">
        <w:t>shall include an &lt;</w:t>
      </w:r>
      <w:r>
        <w:t>emergency-</w:t>
      </w:r>
      <w:proofErr w:type="spellStart"/>
      <w:r>
        <w:t>ind</w:t>
      </w:r>
      <w:proofErr w:type="spellEnd"/>
      <w:r w:rsidRPr="001345F1">
        <w:t>&gt; element set to a value of "false" in the application/vnd.3gpp.mcptt-info+xml MIME body in the outgoing</w:t>
      </w:r>
      <w:r>
        <w:t xml:space="preserve"> SIP MESSAGE request;</w:t>
      </w:r>
    </w:p>
    <w:p w14:paraId="4F3083FC" w14:textId="77777777" w:rsidR="008C1D9F" w:rsidRDefault="008C1D9F" w:rsidP="008C1D9F">
      <w:pPr>
        <w:pStyle w:val="B3"/>
      </w:pPr>
      <w:r>
        <w:t>iii)</w:t>
      </w:r>
      <w:r>
        <w:tab/>
      </w:r>
      <w:r w:rsidRPr="007365C7">
        <w:t>shall include in the application/vnd.3gpp.mcptt</w:t>
      </w:r>
      <w:r>
        <w:t>-info+xml</w:t>
      </w:r>
      <w:r w:rsidRPr="007365C7">
        <w:t xml:space="preserve"> MIME body with the &lt;</w:t>
      </w:r>
      <w:proofErr w:type="spellStart"/>
      <w:r w:rsidRPr="007365C7">
        <w:t>mcpttinfo</w:t>
      </w:r>
      <w:proofErr w:type="spellEnd"/>
      <w:r w:rsidRPr="007365C7">
        <w:t>&gt; element containing the &lt;</w:t>
      </w:r>
      <w:proofErr w:type="spellStart"/>
      <w:r w:rsidRPr="007365C7">
        <w:t>mcptt</w:t>
      </w:r>
      <w:proofErr w:type="spellEnd"/>
      <w:r w:rsidRPr="007365C7">
        <w:t>-Params&gt; element with the &lt;</w:t>
      </w:r>
      <w:proofErr w:type="spellStart"/>
      <w:r w:rsidRPr="007365C7">
        <w:t>mcptt</w:t>
      </w:r>
      <w:proofErr w:type="spellEnd"/>
      <w:r w:rsidRPr="007365C7">
        <w:t>-calling-user-id&gt; element set to the value of the &lt;</w:t>
      </w:r>
      <w:proofErr w:type="spellStart"/>
      <w:r w:rsidRPr="007365C7">
        <w:t>mcptt</w:t>
      </w:r>
      <w:proofErr w:type="spellEnd"/>
      <w:r w:rsidRPr="007365C7">
        <w:t>-calling-user-id&gt; element in the r</w:t>
      </w:r>
      <w:r>
        <w:t>eceived SIP MESSAGE request;</w:t>
      </w:r>
    </w:p>
    <w:p w14:paraId="1344319E" w14:textId="77777777" w:rsidR="008C1D9F" w:rsidRDefault="008C1D9F" w:rsidP="008C1D9F">
      <w:pPr>
        <w:pStyle w:val="B3"/>
      </w:pPr>
      <w:r>
        <w:t>iv)</w:t>
      </w:r>
      <w:r>
        <w:tab/>
      </w:r>
      <w:r w:rsidRPr="001345F1">
        <w:t>if the received SIP MESSAGE request contains an &lt;</w:t>
      </w:r>
      <w:r>
        <w:t>alert</w:t>
      </w:r>
      <w:r w:rsidRPr="001345F1">
        <w:t>-</w:t>
      </w:r>
      <w:proofErr w:type="spellStart"/>
      <w:r w:rsidRPr="001345F1">
        <w:t>ind</w:t>
      </w:r>
      <w:proofErr w:type="spellEnd"/>
      <w:r w:rsidRPr="001345F1">
        <w:t>&gt; element of the &lt;</w:t>
      </w:r>
      <w:proofErr w:type="spellStart"/>
      <w:r w:rsidRPr="001345F1">
        <w:t>mcpttinfo</w:t>
      </w:r>
      <w:proofErr w:type="spellEnd"/>
      <w:r w:rsidRPr="001345F1">
        <w:t>&gt; element set to a value of "false</w:t>
      </w:r>
      <w:r>
        <w:t>"</w:t>
      </w:r>
      <w:r w:rsidRPr="001345F1">
        <w:t xml:space="preserve"> and this is an authorised re</w:t>
      </w:r>
      <w:r>
        <w:t>quest for an MCPTT emergency alert</w:t>
      </w:r>
      <w:r w:rsidRPr="001345F1">
        <w:t xml:space="preserve"> cancellation </w:t>
      </w:r>
      <w:r>
        <w:t xml:space="preserve">as determined in step c) above, </w:t>
      </w:r>
      <w:r w:rsidRPr="001345F1">
        <w:t>shall include an &lt;</w:t>
      </w:r>
      <w:r>
        <w:t>alert</w:t>
      </w:r>
      <w:r w:rsidRPr="001345F1">
        <w:t>-</w:t>
      </w:r>
      <w:proofErr w:type="spellStart"/>
      <w:r w:rsidRPr="001345F1">
        <w:t>ind</w:t>
      </w:r>
      <w:proofErr w:type="spellEnd"/>
      <w:r w:rsidRPr="001345F1">
        <w:t>&gt; element set to a value of "</w:t>
      </w:r>
      <w:r>
        <w:t>false</w:t>
      </w:r>
      <w:r w:rsidRPr="001345F1">
        <w:t>" in the application/vnd.3gpp.mcptt-info+xml MIME body</w:t>
      </w:r>
      <w:r w:rsidRPr="00CA144E">
        <w:t xml:space="preserve"> </w:t>
      </w:r>
      <w:r w:rsidRPr="005D2A7A">
        <w:t xml:space="preserve">in the outgoing </w:t>
      </w:r>
      <w:r>
        <w:t>SIP MESSAGE request; and</w:t>
      </w:r>
    </w:p>
    <w:p w14:paraId="3A30306C" w14:textId="77777777" w:rsidR="008C1D9F" w:rsidRDefault="008C1D9F" w:rsidP="008C1D9F">
      <w:pPr>
        <w:pStyle w:val="B3"/>
      </w:pPr>
      <w:r>
        <w:t>v)</w:t>
      </w:r>
      <w:r w:rsidR="001E5F65">
        <w:tab/>
      </w:r>
      <w:r>
        <w:t xml:space="preserve">send the SIP MESSAGE request according to </w:t>
      </w:r>
      <w:r w:rsidRPr="00350224">
        <w:t xml:space="preserve">according to rules and procedures </w:t>
      </w:r>
      <w:r>
        <w:t>of 3GPP TS 24.229 [4];</w:t>
      </w:r>
    </w:p>
    <w:p w14:paraId="65BE77A6" w14:textId="77777777" w:rsidR="008C1D9F" w:rsidRPr="008B7AB3" w:rsidRDefault="008C1D9F" w:rsidP="008C1D9F">
      <w:pPr>
        <w:pStyle w:val="B2"/>
      </w:pPr>
      <w:r>
        <w:t>e)</w:t>
      </w:r>
      <w:r>
        <w:tab/>
        <w:t>shall generate a SIP 200 (OK) response to the received SIP MESSAGE request as specified in 3GPP TS 24.229 [4];</w:t>
      </w:r>
    </w:p>
    <w:p w14:paraId="57010208" w14:textId="77777777" w:rsidR="008C1D9F" w:rsidRDefault="008C1D9F" w:rsidP="008C1D9F">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as specified in 3GPP TS 24.229 [4].</w:t>
      </w:r>
    </w:p>
    <w:p w14:paraId="5CB7C7DE" w14:textId="77777777" w:rsidR="008C1D9F" w:rsidRDefault="008C1D9F" w:rsidP="008C1D9F">
      <w:pPr>
        <w:pStyle w:val="B2"/>
      </w:pPr>
      <w:r>
        <w:t>g)</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 in-progress</w:t>
      </w:r>
      <w:r w:rsidRPr="00DD057E">
        <w:t xml:space="preserve"> emergency </w:t>
      </w:r>
      <w:r>
        <w:t>group cancellation;</w:t>
      </w:r>
    </w:p>
    <w:p w14:paraId="117B7D1F" w14:textId="77777777" w:rsidR="008C1D9F" w:rsidRDefault="008C1D9F" w:rsidP="008C1D9F">
      <w:pPr>
        <w:pStyle w:val="B2"/>
        <w:rPr>
          <w:rFonts w:eastAsia="Malgun Gothic"/>
        </w:rPr>
      </w:pPr>
      <w:r>
        <w:t>h)</w:t>
      </w:r>
      <w:r>
        <w:tab/>
        <w:t xml:space="preserve">shall include in the </w:t>
      </w:r>
      <w:r w:rsidRPr="00657A31">
        <w:t>application/vn</w:t>
      </w:r>
      <w:r>
        <w:t xml:space="preserve">d.3gpp.mcptt-info+xml MIME body, the </w:t>
      </w:r>
      <w:r w:rsidRPr="00CB30B2">
        <w:rPr>
          <w:rFonts w:eastAsia="Malgun Gothic"/>
        </w:rPr>
        <w:t>&lt;</w:t>
      </w:r>
      <w:r>
        <w:rPr>
          <w:rFonts w:eastAsia="Malgun Gothic"/>
        </w:rPr>
        <w:t>emergency</w:t>
      </w:r>
      <w:r w:rsidRPr="00CB30B2">
        <w:rPr>
          <w:rFonts w:eastAsia="Malgun Gothic"/>
        </w:rPr>
        <w:t>-</w:t>
      </w:r>
      <w:proofErr w:type="spellStart"/>
      <w:r w:rsidRPr="00CB30B2">
        <w:rPr>
          <w:rFonts w:eastAsia="Malgun Gothic"/>
        </w:rPr>
        <w:t>in</w:t>
      </w:r>
      <w:r>
        <w:rPr>
          <w:rFonts w:eastAsia="Malgun Gothic"/>
        </w:rPr>
        <w:t>d</w:t>
      </w:r>
      <w:proofErr w:type="spellEnd"/>
      <w:r>
        <w:rPr>
          <w:rFonts w:eastAsia="Malgun Gothic"/>
        </w:rPr>
        <w:t>&gt; element set to a value of "false" and the &lt;emergency-</w:t>
      </w:r>
      <w:proofErr w:type="spellStart"/>
      <w:r>
        <w:rPr>
          <w:rFonts w:eastAsia="Malgun Gothic"/>
        </w:rPr>
        <w:t>ind</w:t>
      </w:r>
      <w:proofErr w:type="spellEnd"/>
      <w:r>
        <w:rPr>
          <w:rFonts w:eastAsia="Malgun Gothic"/>
        </w:rPr>
        <w:t>-</w:t>
      </w:r>
      <w:proofErr w:type="spellStart"/>
      <w:r>
        <w:rPr>
          <w:rFonts w:eastAsia="Malgun Gothic"/>
        </w:rPr>
        <w:t>rcvd</w:t>
      </w:r>
      <w:proofErr w:type="spellEnd"/>
      <w:r>
        <w:rPr>
          <w:rFonts w:eastAsia="Malgun Gothic"/>
        </w:rPr>
        <w:t>&gt; set to "true";</w:t>
      </w:r>
    </w:p>
    <w:p w14:paraId="497BD033" w14:textId="77777777" w:rsidR="008C1D9F" w:rsidRPr="00623AD4" w:rsidRDefault="008C1D9F" w:rsidP="008C1D9F">
      <w:pPr>
        <w:pStyle w:val="B2"/>
      </w:pPr>
      <w:proofErr w:type="spellStart"/>
      <w:r>
        <w:t>i</w:t>
      </w:r>
      <w:proofErr w:type="spellEnd"/>
      <w:r>
        <w:t>)</w:t>
      </w:r>
      <w:r>
        <w:tab/>
        <w:t>shall populate the &lt;</w:t>
      </w:r>
      <w:proofErr w:type="spellStart"/>
      <w:r>
        <w:t>mcptt</w:t>
      </w:r>
      <w:proofErr w:type="spellEnd"/>
      <w:r>
        <w:t>-client-id&gt; element with the MCPTT client ID that was included in the incoming SIP MESSAGE request;</w:t>
      </w:r>
    </w:p>
    <w:p w14:paraId="2DEF0860" w14:textId="77777777" w:rsidR="008C1D9F" w:rsidRDefault="008C1D9F" w:rsidP="008C1D9F">
      <w:pPr>
        <w:pStyle w:val="B2"/>
      </w:pPr>
      <w:r>
        <w:lastRenderedPageBreak/>
        <w:t>j)</w:t>
      </w:r>
      <w:r>
        <w:tab/>
      </w:r>
      <w:r>
        <w:rPr>
          <w:lang w:val="en-US"/>
        </w:rPr>
        <w:t>if the received SIP MESSAGE request contains an &lt;alert-</w:t>
      </w:r>
      <w:proofErr w:type="spellStart"/>
      <w:r>
        <w:rPr>
          <w:lang w:val="en-US"/>
        </w:rPr>
        <w:t>ind</w:t>
      </w:r>
      <w:proofErr w:type="spellEnd"/>
      <w:r>
        <w:rPr>
          <w:lang w:val="en-US"/>
        </w:rPr>
        <w:t xml:space="preserve">&gt; element of the </w:t>
      </w:r>
      <w:r w:rsidRPr="00657A31">
        <w:t>&lt;</w:t>
      </w:r>
      <w:proofErr w:type="spellStart"/>
      <w:r w:rsidRPr="00657A31">
        <w:t>mcpttinfo</w:t>
      </w:r>
      <w:proofErr w:type="spellEnd"/>
      <w:r w:rsidRPr="00657A31">
        <w:t xml:space="preserve">&gt; element </w:t>
      </w:r>
      <w:r>
        <w:t>set to a value of "false":</w:t>
      </w:r>
    </w:p>
    <w:p w14:paraId="4621082B" w14:textId="77777777" w:rsidR="008C1D9F" w:rsidRDefault="008C1D9F" w:rsidP="008C1D9F">
      <w:pPr>
        <w:pStyle w:val="B3"/>
      </w:pPr>
      <w:proofErr w:type="spellStart"/>
      <w:r>
        <w:t>i</w:t>
      </w:r>
      <w:proofErr w:type="spellEnd"/>
      <w:r>
        <w:t>)</w:t>
      </w:r>
      <w:r>
        <w:tab/>
        <w:t xml:space="preserve">if this is </w:t>
      </w:r>
      <w:r w:rsidRPr="002E7146">
        <w:t xml:space="preserve">an authorised request for an MCPTT emergency </w:t>
      </w:r>
      <w:r>
        <w:t>alert</w:t>
      </w:r>
      <w:r w:rsidRPr="002E7146">
        <w:t xml:space="preserve"> cancellation</w:t>
      </w:r>
      <w:r>
        <w:t xml:space="preserve"> as specified in </w:t>
      </w:r>
      <w:r w:rsidR="001E5F65">
        <w:t>clause</w:t>
      </w:r>
      <w:r>
        <w:t xml:space="preserve"> 6.3.3.1.13.3, </w:t>
      </w:r>
      <w:r w:rsidRPr="00BE098D">
        <w:t>shall include an &lt;</w:t>
      </w:r>
      <w:r>
        <w:t>alert</w:t>
      </w:r>
      <w:r w:rsidRPr="00BE098D">
        <w:t>-</w:t>
      </w:r>
      <w:proofErr w:type="spellStart"/>
      <w:r w:rsidRPr="00BE098D">
        <w:t>ind</w:t>
      </w:r>
      <w:proofErr w:type="spellEnd"/>
      <w:r w:rsidRPr="00BE098D">
        <w:t xml:space="preserve">&gt; element set to a value of "false" in the application/vnd.3gpp.mcptt-info+xml MIME body in the </w:t>
      </w:r>
      <w:r>
        <w:t>outgoing SIP MESSAGE request</w:t>
      </w:r>
      <w:r w:rsidRPr="00BE098D">
        <w:t>;</w:t>
      </w:r>
      <w:r>
        <w:t xml:space="preserve"> and</w:t>
      </w:r>
    </w:p>
    <w:p w14:paraId="7C43236C" w14:textId="77777777" w:rsidR="008C1D9F" w:rsidRDefault="008C1D9F" w:rsidP="008C1D9F">
      <w:pPr>
        <w:pStyle w:val="B3"/>
      </w:pPr>
      <w:r>
        <w:t>B)</w:t>
      </w:r>
      <w:r>
        <w:tab/>
        <w:t xml:space="preserve">otherwise, if this is </w:t>
      </w:r>
      <w:r w:rsidRPr="002E7146">
        <w:t xml:space="preserve">an </w:t>
      </w:r>
      <w:r>
        <w:t>un</w:t>
      </w:r>
      <w:r w:rsidRPr="002E7146">
        <w:t xml:space="preserve">authorised request for an MCPTT emergency </w:t>
      </w:r>
      <w:r>
        <w:t>alert</w:t>
      </w:r>
      <w:r w:rsidRPr="002E7146">
        <w:t xml:space="preserve"> cancellation</w:t>
      </w:r>
      <w:r>
        <w:t xml:space="preserve"> as specified in </w:t>
      </w:r>
      <w:r w:rsidR="001E5F65">
        <w:t>clause</w:t>
      </w:r>
      <w:r>
        <w:t xml:space="preserve"> 6.3.3.1.13.3, </w:t>
      </w:r>
      <w:r w:rsidRPr="00BE098D">
        <w:t>shall include an &lt;</w:t>
      </w:r>
      <w:r>
        <w:t>alert</w:t>
      </w:r>
      <w:r w:rsidRPr="00BE098D">
        <w:t>-</w:t>
      </w:r>
      <w:proofErr w:type="spellStart"/>
      <w:r w:rsidRPr="00BE098D">
        <w:t>ind</w:t>
      </w:r>
      <w:proofErr w:type="spellEnd"/>
      <w:r w:rsidRPr="00BE098D">
        <w:t>&gt; element set to a value of "</w:t>
      </w:r>
      <w:r>
        <w:t>true</w:t>
      </w:r>
      <w:r w:rsidRPr="00BE098D">
        <w:t xml:space="preserve">" in the application/vnd.3gpp.mcptt-info+xml MIME body in the outgoing </w:t>
      </w:r>
      <w:r>
        <w:t>SIP MESSAGE request</w:t>
      </w:r>
      <w:r w:rsidRPr="00BE098D">
        <w:t>;</w:t>
      </w:r>
      <w:r>
        <w:t xml:space="preserve"> and</w:t>
      </w:r>
    </w:p>
    <w:p w14:paraId="36B2E337" w14:textId="77777777" w:rsidR="008C1D9F" w:rsidRPr="008B7AB3" w:rsidRDefault="008C1D9F" w:rsidP="008C1D9F">
      <w:pPr>
        <w:pStyle w:val="B2"/>
      </w:pPr>
      <w:r>
        <w:t>k)</w:t>
      </w:r>
      <w:r>
        <w:tab/>
        <w:t xml:space="preserve">shall send the SIP MESSAGE request according to </w:t>
      </w:r>
      <w:r w:rsidRPr="00350224">
        <w:t xml:space="preserve">according to </w:t>
      </w:r>
      <w:r>
        <w:t xml:space="preserve">the </w:t>
      </w:r>
      <w:r w:rsidRPr="00350224">
        <w:t xml:space="preserve">rules and procedures </w:t>
      </w:r>
      <w:r>
        <w:t>of 3GPP TS 24.229 [4].</w:t>
      </w:r>
    </w:p>
    <w:p w14:paraId="07C38DED" w14:textId="77777777" w:rsidR="008C1D9F" w:rsidRDefault="008C1D9F" w:rsidP="008C1D9F">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1F3820A4" w14:textId="77777777" w:rsidR="002F4E1F" w:rsidRPr="0073469F" w:rsidRDefault="002F4E1F" w:rsidP="002F4E1F">
      <w:pPr>
        <w:pStyle w:val="Heading4"/>
        <w:rPr>
          <w:lang w:eastAsia="ko-KR"/>
        </w:rPr>
      </w:pPr>
      <w:bookmarkStart w:id="5580" w:name="_Toc171604492"/>
      <w:r w:rsidRPr="0073469F">
        <w:t>1</w:t>
      </w:r>
      <w:r>
        <w:t>2</w:t>
      </w:r>
      <w:r w:rsidRPr="0073469F">
        <w:t>.1.</w:t>
      </w:r>
      <w:r>
        <w:t>3</w:t>
      </w:r>
      <w:r w:rsidRPr="0073469F">
        <w:t>.</w:t>
      </w:r>
      <w:r w:rsidRPr="0073469F">
        <w:rPr>
          <w:lang w:eastAsia="ko-KR"/>
        </w:rPr>
        <w:t>4</w:t>
      </w:r>
      <w:r w:rsidRPr="0073469F">
        <w:tab/>
      </w:r>
      <w:r w:rsidRPr="0073469F">
        <w:rPr>
          <w:lang w:eastAsia="ko-KR"/>
        </w:rPr>
        <w:t xml:space="preserve">Late </w:t>
      </w:r>
      <w:r>
        <w:rPr>
          <w:lang w:eastAsia="ko-KR"/>
        </w:rPr>
        <w:t xml:space="preserve">emergency alert </w:t>
      </w:r>
      <w:r w:rsidRPr="0073469F">
        <w:rPr>
          <w:lang w:eastAsia="ko-KR"/>
        </w:rPr>
        <w:t>initiated by</w:t>
      </w:r>
      <w:r>
        <w:rPr>
          <w:lang w:eastAsia="ko-KR"/>
        </w:rPr>
        <w:t xml:space="preserve"> </w:t>
      </w:r>
      <w:r w:rsidRPr="0073469F">
        <w:rPr>
          <w:lang w:eastAsia="ko-KR"/>
        </w:rPr>
        <w:t>controlling MCPTT function</w:t>
      </w:r>
      <w:bookmarkEnd w:id="5580"/>
    </w:p>
    <w:p w14:paraId="4748EFC8" w14:textId="77777777" w:rsidR="002F4E1F" w:rsidRPr="0073469F" w:rsidRDefault="002F4E1F" w:rsidP="002F4E1F">
      <w:pPr>
        <w:rPr>
          <w:lang w:eastAsia="ko-KR"/>
        </w:rPr>
      </w:pPr>
      <w:r w:rsidRPr="0073469F">
        <w:rPr>
          <w:lang w:eastAsia="ko-KR"/>
        </w:rPr>
        <w:t>When controlling MCPTT function is notified that an MCPTT client is newly affiliated or come</w:t>
      </w:r>
      <w:r>
        <w:rPr>
          <w:lang w:eastAsia="ko-KR"/>
        </w:rPr>
        <w:t>s</w:t>
      </w:r>
      <w:r w:rsidRPr="0073469F">
        <w:rPr>
          <w:lang w:eastAsia="ko-KR"/>
        </w:rPr>
        <w:t xml:space="preserve"> back from out of coverage, the controlling MCPTT function</w:t>
      </w:r>
      <w:r>
        <w:rPr>
          <w:lang w:eastAsia="ko-KR"/>
        </w:rPr>
        <w:t>:</w:t>
      </w:r>
    </w:p>
    <w:p w14:paraId="5423B6B1" w14:textId="77777777" w:rsidR="002F4E1F" w:rsidRDefault="002F4E1F" w:rsidP="002F4E1F">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79247D2A" w14:textId="77777777" w:rsidR="002F4E1F" w:rsidRDefault="002F4E1F" w:rsidP="002F4E1F">
      <w:pPr>
        <w:pStyle w:val="B1"/>
      </w:pPr>
      <w:r>
        <w:t xml:space="preserve">1) if there is an </w:t>
      </w:r>
      <w:r w:rsidRPr="003B0E95">
        <w:rPr>
          <w:lang w:val="en-US"/>
        </w:rPr>
        <w:t>outstanding MCPTT emerge</w:t>
      </w:r>
      <w:r>
        <w:rPr>
          <w:lang w:val="en-US"/>
        </w:rPr>
        <w:t>ncy alert for the MCPTT group to which the user</w:t>
      </w:r>
      <w:r w:rsidRPr="008C4662">
        <w:t xml:space="preserve"> </w:t>
      </w:r>
      <w:r>
        <w:t>affiliated, and the call is not ongoing on associated group on which outstanding alert exists, for the MCPTT client:</w:t>
      </w:r>
    </w:p>
    <w:p w14:paraId="07E29E6F" w14:textId="77777777" w:rsidR="002F4E1F" w:rsidRDefault="002F4E1F" w:rsidP="002F4E1F">
      <w:pPr>
        <w:pStyle w:val="B2"/>
      </w:pPr>
      <w:r>
        <w:t>a)</w:t>
      </w:r>
      <w:r w:rsidRPr="00520F1D">
        <w:t xml:space="preserve"> </w:t>
      </w:r>
      <w:r>
        <w:tab/>
        <w:t>generate an outgoing SIP MESSAGE request notification of the MCPTT user's emergency alert indication as specified in clause 6.3.3.1.11 with the clarifications of clause 6.3.3.1.12;</w:t>
      </w:r>
    </w:p>
    <w:p w14:paraId="1BE4CAA3" w14:textId="77777777" w:rsidR="002F4E1F" w:rsidRDefault="002F4E1F" w:rsidP="002F4E1F">
      <w:pPr>
        <w:pStyle w:val="B2"/>
      </w:pPr>
      <w:r>
        <w:t>b)</w:t>
      </w:r>
      <w:r>
        <w:tab/>
        <w:t xml:space="preserve">shall include in the </w:t>
      </w:r>
      <w:r w:rsidRPr="00FA44E2">
        <w:t>application/vnd.3gpp.mcptt</w:t>
      </w:r>
      <w:r>
        <w:t>-info+xml</w:t>
      </w:r>
      <w:r w:rsidRPr="00FA44E2">
        <w:t xml:space="preserve"> MIME body with the &lt;</w:t>
      </w:r>
      <w:proofErr w:type="spellStart"/>
      <w:r w:rsidRPr="00FA44E2">
        <w:t>mcpttinfo</w:t>
      </w:r>
      <w:proofErr w:type="spellEnd"/>
      <w:r w:rsidRPr="00FA44E2">
        <w:t>&gt; element containing the &lt;</w:t>
      </w:r>
      <w:proofErr w:type="spellStart"/>
      <w:r w:rsidRPr="00FA44E2">
        <w:t>mcptt</w:t>
      </w:r>
      <w:proofErr w:type="spellEnd"/>
      <w:r w:rsidRPr="00FA44E2">
        <w:t>-Params&gt; element with the &lt;</w:t>
      </w:r>
      <w:proofErr w:type="spellStart"/>
      <w:r w:rsidRPr="00FA44E2">
        <w:t>mcptt</w:t>
      </w:r>
      <w:proofErr w:type="spellEnd"/>
      <w:r w:rsidRPr="00FA44E2">
        <w:t>-</w:t>
      </w:r>
      <w:r>
        <w:t>calling-user-id</w:t>
      </w:r>
      <w:r w:rsidRPr="00FA44E2">
        <w:t xml:space="preserve">&gt; element set to </w:t>
      </w:r>
      <w:r>
        <w:t xml:space="preserve">the MCPTT ID of </w:t>
      </w:r>
      <w:r w:rsidRPr="00FA44E2">
        <w:t xml:space="preserve">the </w:t>
      </w:r>
      <w:r>
        <w:t xml:space="preserve">MCPTT user who </w:t>
      </w:r>
      <w:r w:rsidRPr="00B02810">
        <w:t xml:space="preserve">has initiated an MCPTT </w:t>
      </w:r>
      <w:r>
        <w:t>emergency alert; and</w:t>
      </w:r>
    </w:p>
    <w:p w14:paraId="3DAF1102" w14:textId="333E9F8A" w:rsidR="002F4E1F" w:rsidRDefault="002F4E1F" w:rsidP="002F4E1F">
      <w:r>
        <w:t>c)</w:t>
      </w:r>
      <w:r>
        <w:tab/>
        <w:t xml:space="preserve">send the SIP MESSAGE request according to </w:t>
      </w:r>
      <w:r w:rsidRPr="00350224">
        <w:t xml:space="preserve">rules and procedures </w:t>
      </w:r>
      <w:r>
        <w:t>of 3GPP TS 24.229 [4].</w:t>
      </w:r>
    </w:p>
    <w:p w14:paraId="524572DC" w14:textId="77777777" w:rsidR="00555933" w:rsidRPr="0073469F" w:rsidRDefault="00555933" w:rsidP="00555933">
      <w:pPr>
        <w:pStyle w:val="Heading2"/>
        <w:rPr>
          <w:rFonts w:eastAsia="Malgun Gothic"/>
        </w:rPr>
      </w:pPr>
      <w:bookmarkStart w:id="5581" w:name="_Toc171604493"/>
      <w:r w:rsidRPr="0073469F">
        <w:rPr>
          <w:rFonts w:eastAsia="Malgun Gothic"/>
        </w:rPr>
        <w:t>12.1</w:t>
      </w:r>
      <w:r>
        <w:rPr>
          <w:rFonts w:eastAsia="Malgun Gothic"/>
        </w:rPr>
        <w:t>A</w:t>
      </w:r>
      <w:r w:rsidRPr="0073469F">
        <w:rPr>
          <w:rFonts w:eastAsia="Malgun Gothic"/>
        </w:rPr>
        <w:tab/>
        <w:t xml:space="preserve">On-network </w:t>
      </w:r>
      <w:bookmarkStart w:id="5582" w:name="_Hlk157691766"/>
      <w:r>
        <w:rPr>
          <w:rFonts w:eastAsia="Malgun Gothic"/>
        </w:rPr>
        <w:t xml:space="preserve">MCPTT </w:t>
      </w:r>
      <w:proofErr w:type="spellStart"/>
      <w:r>
        <w:rPr>
          <w:rFonts w:eastAsia="Malgun Gothic"/>
        </w:rPr>
        <w:t>adhoc</w:t>
      </w:r>
      <w:proofErr w:type="spellEnd"/>
      <w:r>
        <w:rPr>
          <w:rFonts w:eastAsia="Malgun Gothic"/>
        </w:rPr>
        <w:t xml:space="preserve"> group </w:t>
      </w:r>
      <w:bookmarkEnd w:id="5582"/>
      <w:r w:rsidRPr="0073469F">
        <w:rPr>
          <w:rFonts w:eastAsia="Malgun Gothic"/>
        </w:rPr>
        <w:t>emergency alert</w:t>
      </w:r>
      <w:bookmarkEnd w:id="5581"/>
    </w:p>
    <w:p w14:paraId="4D544953" w14:textId="77777777" w:rsidR="00555933" w:rsidRDefault="00555933" w:rsidP="00555933">
      <w:pPr>
        <w:pStyle w:val="Heading3"/>
        <w:rPr>
          <w:rFonts w:eastAsia="Malgun Gothic"/>
        </w:rPr>
      </w:pPr>
      <w:bookmarkStart w:id="5583" w:name="_Toc171604494"/>
      <w:r>
        <w:rPr>
          <w:rFonts w:eastAsia="Malgun Gothic"/>
        </w:rPr>
        <w:t>12.1A.1</w:t>
      </w:r>
      <w:r>
        <w:rPr>
          <w:rFonts w:eastAsia="Malgun Gothic"/>
        </w:rPr>
        <w:tab/>
        <w:t>Client procedures</w:t>
      </w:r>
      <w:bookmarkEnd w:id="5583"/>
    </w:p>
    <w:p w14:paraId="358DC21B" w14:textId="1FBBA2A3" w:rsidR="00555933" w:rsidRDefault="00555933" w:rsidP="00555933">
      <w:pPr>
        <w:pStyle w:val="Heading4"/>
      </w:pPr>
      <w:bookmarkStart w:id="5584" w:name="_Toc171604495"/>
      <w:r>
        <w:rPr>
          <w:rFonts w:eastAsia="Malgun Gothic"/>
        </w:rPr>
        <w:t>12.1A.1.1</w:t>
      </w:r>
      <w:r>
        <w:rPr>
          <w:rFonts w:eastAsia="Malgun Gothic"/>
        </w:rPr>
        <w:tab/>
      </w:r>
      <w:ins w:id="5585" w:author="24.379_CR0991R2_(Rel-18)_MC_AHGC" w:date="2024-09-05T14:35:00Z">
        <w:r w:rsidR="00894514">
          <w:rPr>
            <w:rFonts w:eastAsia="Malgun Gothic"/>
          </w:rPr>
          <w:t>Ad hoc group</w:t>
        </w:r>
        <w:r w:rsidR="00894514">
          <w:rPr>
            <w:rFonts w:eastAsia="Malgun Gothic"/>
          </w:rPr>
          <w:t xml:space="preserve"> </w:t>
        </w:r>
      </w:ins>
      <w:ins w:id="5586" w:author="24.379_CR0991R2_(Rel-18)_MC_AHGC" w:date="2024-09-05T14:36:00Z">
        <w:r w:rsidR="00894514">
          <w:rPr>
            <w:rFonts w:eastAsia="Malgun Gothic"/>
          </w:rPr>
          <w:t>e</w:t>
        </w:r>
      </w:ins>
      <w:del w:id="5587" w:author="24.379_CR0991R2_(Rel-18)_MC_AHGC" w:date="2024-09-05T14:35:00Z">
        <w:r w:rsidDel="00894514">
          <w:rPr>
            <w:rFonts w:eastAsia="Malgun Gothic"/>
          </w:rPr>
          <w:delText>E</w:delText>
        </w:r>
      </w:del>
      <w:r>
        <w:rPr>
          <w:rFonts w:eastAsia="Malgun Gothic"/>
        </w:rPr>
        <w:t>mergency alert origination</w:t>
      </w:r>
      <w:bookmarkEnd w:id="5584"/>
    </w:p>
    <w:p w14:paraId="1A5C4E31" w14:textId="77777777" w:rsidR="00555933" w:rsidRDefault="00555933" w:rsidP="00555933">
      <w:pPr>
        <w:rPr>
          <w:lang w:eastAsia="ko-KR"/>
        </w:rPr>
      </w:pPr>
      <w:r w:rsidRPr="0073469F">
        <w:t xml:space="preserve">Upon receiving a request from the MCPTT user to send an MCPTT </w:t>
      </w:r>
      <w:proofErr w:type="spellStart"/>
      <w:r w:rsidRPr="0034582C">
        <w:t>adhoc</w:t>
      </w:r>
      <w:proofErr w:type="spellEnd"/>
      <w:r w:rsidRPr="0034582C">
        <w:t xml:space="preserve"> group </w:t>
      </w:r>
      <w:r w:rsidRPr="0073469F">
        <w:t>emergency alert</w:t>
      </w:r>
      <w:r>
        <w:t xml:space="preserve">, </w:t>
      </w:r>
      <w:r w:rsidRPr="0073469F">
        <w:t>the MCPTT client</w:t>
      </w:r>
      <w:r>
        <w:t xml:space="preserve"> </w:t>
      </w:r>
      <w:r w:rsidRPr="00F442E6">
        <w:t xml:space="preserve">shall determine </w:t>
      </w:r>
      <w:r>
        <w:rPr>
          <w:lang w:eastAsia="ko-KR"/>
        </w:rPr>
        <w:t>if this is an</w:t>
      </w:r>
      <w:r>
        <w:t xml:space="preserve"> </w:t>
      </w:r>
      <w:r w:rsidRPr="00C65CD9">
        <w:rPr>
          <w:lang w:eastAsia="ko-KR"/>
        </w:rPr>
        <w:t xml:space="preserve">authorised request for </w:t>
      </w:r>
      <w:r>
        <w:rPr>
          <w:lang w:eastAsia="ko-KR"/>
        </w:rPr>
        <w:t>the origination of an</w:t>
      </w:r>
      <w:r w:rsidRPr="00C65CD9">
        <w:rPr>
          <w:lang w:eastAsia="ko-KR"/>
        </w:rPr>
        <w:t xml:space="preserve"> MCPTT </w:t>
      </w:r>
      <w:proofErr w:type="spellStart"/>
      <w:r>
        <w:rPr>
          <w:lang w:eastAsia="ko-KR"/>
        </w:rPr>
        <w:t>adhoc</w:t>
      </w:r>
      <w:proofErr w:type="spellEnd"/>
      <w:r>
        <w:rPr>
          <w:lang w:eastAsia="ko-KR"/>
        </w:rPr>
        <w:t xml:space="preserve"> group </w:t>
      </w:r>
      <w:r w:rsidRPr="00C65CD9">
        <w:rPr>
          <w:lang w:eastAsia="ko-KR"/>
        </w:rPr>
        <w:t>emergency alert</w:t>
      </w:r>
      <w:r>
        <w:rPr>
          <w:lang w:eastAsia="ko-KR"/>
        </w:rPr>
        <w:t xml:space="preserve"> as specified in the clause 6.2.8.1.19.</w:t>
      </w:r>
    </w:p>
    <w:p w14:paraId="6230731C" w14:textId="5D7DFC01" w:rsidR="00555933" w:rsidRDefault="00555933" w:rsidP="00555933">
      <w:r>
        <w:rPr>
          <w:lang w:eastAsia="ko-KR"/>
        </w:rPr>
        <w:t xml:space="preserve">If this is </w:t>
      </w:r>
      <w:r>
        <w:t>an un</w:t>
      </w:r>
      <w:r w:rsidRPr="00C65CD9">
        <w:rPr>
          <w:lang w:eastAsia="ko-KR"/>
        </w:rPr>
        <w:t xml:space="preserve">authorised request for an MCPTT </w:t>
      </w:r>
      <w:proofErr w:type="spellStart"/>
      <w:ins w:id="5588" w:author="24.379_CR0991R2_(Rel-18)_MC_AHGC" w:date="2024-09-05T14:36:00Z">
        <w:r w:rsidR="00894514">
          <w:rPr>
            <w:lang w:eastAsia="ko-KR"/>
          </w:rPr>
          <w:t>adhoc</w:t>
        </w:r>
        <w:proofErr w:type="spellEnd"/>
        <w:r w:rsidR="00894514">
          <w:rPr>
            <w:lang w:eastAsia="ko-KR"/>
          </w:rPr>
          <w:t xml:space="preserve"> group</w:t>
        </w:r>
        <w:r w:rsidR="00894514" w:rsidRPr="00C65CD9">
          <w:rPr>
            <w:lang w:eastAsia="ko-KR"/>
          </w:rPr>
          <w:t xml:space="preserve"> </w:t>
        </w:r>
      </w:ins>
      <w:r w:rsidRPr="00C65CD9">
        <w:rPr>
          <w:lang w:eastAsia="ko-KR"/>
        </w:rPr>
        <w:t>emergency alert</w:t>
      </w:r>
      <w:r>
        <w:rPr>
          <w:lang w:eastAsia="ko-KR"/>
        </w:rPr>
        <w:t>, the MCPTT client:</w:t>
      </w:r>
    </w:p>
    <w:p w14:paraId="77BCD3AF" w14:textId="77777777" w:rsidR="00555933" w:rsidRDefault="00555933" w:rsidP="00555933">
      <w:pPr>
        <w:pStyle w:val="B1"/>
      </w:pPr>
      <w:r w:rsidRPr="0073469F">
        <w:t>1)</w:t>
      </w:r>
      <w:r w:rsidRPr="0073469F">
        <w:tab/>
      </w:r>
      <w:r>
        <w:t xml:space="preserve">should indicate to the MCPTT user that </w:t>
      </w:r>
      <w:proofErr w:type="spellStart"/>
      <w:r>
        <w:rPr>
          <w:rFonts w:eastAsia="Malgun Gothic"/>
        </w:rPr>
        <w:t>adhoc</w:t>
      </w:r>
      <w:proofErr w:type="spellEnd"/>
      <w:r>
        <w:rPr>
          <w:rFonts w:eastAsia="Malgun Gothic"/>
        </w:rPr>
        <w:t xml:space="preserve"> group </w:t>
      </w:r>
      <w:r w:rsidRPr="0073469F">
        <w:rPr>
          <w:rFonts w:eastAsia="Malgun Gothic"/>
        </w:rPr>
        <w:t xml:space="preserve">emergency </w:t>
      </w:r>
      <w:r>
        <w:t>alerts are not allowed; and</w:t>
      </w:r>
    </w:p>
    <w:p w14:paraId="2211CA9A" w14:textId="77777777" w:rsidR="00555933" w:rsidRDefault="00555933" w:rsidP="00555933">
      <w:pPr>
        <w:pStyle w:val="B1"/>
      </w:pPr>
      <w:r>
        <w:t>2)</w:t>
      </w:r>
      <w:r>
        <w:tab/>
        <w:t>shall skip the remainder of this procedure.</w:t>
      </w:r>
    </w:p>
    <w:p w14:paraId="1F962A53" w14:textId="77777777" w:rsidR="00555933" w:rsidRDefault="00555933" w:rsidP="00555933">
      <w:r>
        <w:t xml:space="preserve">If this is an </w:t>
      </w:r>
      <w:r w:rsidRPr="00C65CD9">
        <w:rPr>
          <w:lang w:eastAsia="ko-KR"/>
        </w:rPr>
        <w:t>authorised request</w:t>
      </w:r>
      <w:r>
        <w:rPr>
          <w:lang w:eastAsia="ko-KR"/>
        </w:rPr>
        <w:t>,</w:t>
      </w:r>
      <w:r w:rsidRPr="0073469F">
        <w:t xml:space="preserv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with the clarifications given below.</w:t>
      </w:r>
    </w:p>
    <w:p w14:paraId="5EE2645A" w14:textId="77777777" w:rsidR="00555933" w:rsidRPr="00D3770C" w:rsidRDefault="00555933" w:rsidP="00555933">
      <w:pPr>
        <w:pStyle w:val="NO"/>
      </w:pPr>
      <w:r w:rsidRPr="0073469F">
        <w:t>NOTE 1:</w:t>
      </w:r>
      <w:r w:rsidRPr="0073469F">
        <w:tab/>
      </w:r>
      <w:r>
        <w:t>T</w:t>
      </w:r>
      <w:r w:rsidRPr="0073469F">
        <w:t xml:space="preserve">his SIP MESSAGE </w:t>
      </w:r>
      <w:r>
        <w:t xml:space="preserve">request </w:t>
      </w:r>
      <w:r w:rsidRPr="0073469F">
        <w:t>is assumed to be sent out-of-dialog.</w:t>
      </w:r>
    </w:p>
    <w:p w14:paraId="2E30C55C" w14:textId="77777777" w:rsidR="00555933" w:rsidRPr="0073469F" w:rsidRDefault="00555933" w:rsidP="00555933">
      <w:r w:rsidRPr="0073469F">
        <w:t>The MCPTT client:</w:t>
      </w:r>
    </w:p>
    <w:p w14:paraId="20102D25" w14:textId="77777777" w:rsidR="00555933" w:rsidRPr="0073469F" w:rsidRDefault="00555933" w:rsidP="00555933">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7A0AC4D" w14:textId="77777777" w:rsidR="00555933" w:rsidRPr="0073469F" w:rsidRDefault="00555933" w:rsidP="00555933">
      <w:pPr>
        <w:pStyle w:val="B1"/>
      </w:pPr>
      <w:r>
        <w:lastRenderedPageBreak/>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59FEC0DD" w14:textId="77777777" w:rsidR="00555933" w:rsidRPr="0073469F" w:rsidRDefault="00555933" w:rsidP="00555933">
      <w:pPr>
        <w:pStyle w:val="B1"/>
      </w:pPr>
      <w:r>
        <w:t>3</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1D39D5A6" w14:textId="77777777" w:rsidR="00555933" w:rsidRDefault="00555933" w:rsidP="00555933">
      <w:pPr>
        <w:pStyle w:val="B1"/>
      </w:pPr>
      <w:r>
        <w:t>4</w:t>
      </w:r>
      <w:r w:rsidRPr="0073469F">
        <w:t>)</w:t>
      </w:r>
      <w:r w:rsidRPr="0073469F">
        <w:tab/>
        <w:t xml:space="preserve">shall include an application/vnd.3gpp.mcptt-info+xml MIME body as specified in </w:t>
      </w:r>
      <w:r>
        <w:t>clause</w:t>
      </w:r>
      <w:r w:rsidRPr="0073469F">
        <w:t> F.1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w:t>
      </w:r>
    </w:p>
    <w:p w14:paraId="4EC60258" w14:textId="77777777" w:rsidR="00555933" w:rsidRDefault="00555933" w:rsidP="00555933">
      <w:pPr>
        <w:pStyle w:val="B2"/>
      </w:pPr>
      <w:r>
        <w:t>a)</w:t>
      </w:r>
      <w:r>
        <w:tab/>
      </w:r>
      <w:r w:rsidRPr="00C91445">
        <w:t xml:space="preserve">if the MCPTT client </w:t>
      </w:r>
      <w:r>
        <w:t xml:space="preserve">needs to include an identity of </w:t>
      </w:r>
      <w:proofErr w:type="spellStart"/>
      <w:r>
        <w:t>adhoc</w:t>
      </w:r>
      <w:proofErr w:type="spellEnd"/>
      <w:r>
        <w:t xml:space="preserve"> group, the &lt;</w:t>
      </w:r>
      <w:proofErr w:type="spellStart"/>
      <w:r>
        <w:t>mcptt</w:t>
      </w:r>
      <w:proofErr w:type="spellEnd"/>
      <w:r>
        <w:t>-request-</w:t>
      </w:r>
      <w:proofErr w:type="spellStart"/>
      <w:r>
        <w:t>uri</w:t>
      </w:r>
      <w:proofErr w:type="spellEnd"/>
      <w:r>
        <w:t xml:space="preserve">&gt; element set to the identity of the </w:t>
      </w:r>
      <w:proofErr w:type="spellStart"/>
      <w:r>
        <w:t>adhoc</w:t>
      </w:r>
      <w:proofErr w:type="spellEnd"/>
      <w:r>
        <w:t xml:space="preserve"> group;</w:t>
      </w:r>
    </w:p>
    <w:p w14:paraId="1D54B6EC" w14:textId="77777777" w:rsidR="00555933" w:rsidRPr="008E477D" w:rsidRDefault="00555933" w:rsidP="00555933">
      <w:pPr>
        <w:pStyle w:val="NO"/>
      </w:pPr>
      <w:r w:rsidRPr="00C91445">
        <w:t>NOTE </w:t>
      </w:r>
      <w:r>
        <w:t>2</w:t>
      </w:r>
      <w:r w:rsidRPr="00C91445">
        <w:t>:</w:t>
      </w:r>
      <w:r w:rsidRPr="00C91445">
        <w:tab/>
      </w:r>
      <w:r>
        <w:t>The</w:t>
      </w:r>
      <w:r w:rsidRPr="00AA45D1">
        <w:t xml:space="preserve"> </w:t>
      </w:r>
      <w:r>
        <w:t xml:space="preserve">MCPTT client can optionally include an identity of </w:t>
      </w:r>
      <w:proofErr w:type="spellStart"/>
      <w:r>
        <w:t>adhoc</w:t>
      </w:r>
      <w:proofErr w:type="spellEnd"/>
      <w:r>
        <w:t xml:space="preserve"> group</w:t>
      </w:r>
      <w:r w:rsidRPr="00C91445">
        <w:t xml:space="preserve"> </w:t>
      </w:r>
      <w:r>
        <w:t>if it learns by any means or generated by the MCPTT client using required parameters</w:t>
      </w:r>
      <w:r w:rsidRPr="00C91445">
        <w:t>.</w:t>
      </w:r>
    </w:p>
    <w:p w14:paraId="55FA441D" w14:textId="42FA2E6C" w:rsidR="00555933" w:rsidRDefault="00555933" w:rsidP="00555933">
      <w:pPr>
        <w:pStyle w:val="B2"/>
      </w:pPr>
      <w:r>
        <w:t>b)</w:t>
      </w:r>
      <w:r>
        <w:tab/>
      </w:r>
      <w:ins w:id="5589" w:author="24.379_CR0991R2_(Rel-18)_MC_AHGC" w:date="2024-09-05T14:36:00Z">
        <w:r w:rsidR="00894514" w:rsidRPr="005B59A2">
          <w:t>the &lt;</w:t>
        </w:r>
        <w:proofErr w:type="spellStart"/>
        <w:r w:rsidR="00894514" w:rsidRPr="005B59A2">
          <w:t>anyExt</w:t>
        </w:r>
        <w:proofErr w:type="spellEnd"/>
        <w:r w:rsidR="00894514" w:rsidRPr="005B59A2">
          <w:t>&gt; element with</w:t>
        </w:r>
        <w:r w:rsidR="00894514">
          <w:rPr>
            <w:color w:val="FF0000"/>
          </w:rPr>
          <w:t xml:space="preserve"> </w:t>
        </w:r>
      </w:ins>
      <w:r w:rsidRPr="0073469F">
        <w:t>the &lt;</w:t>
      </w:r>
      <w:proofErr w:type="spellStart"/>
      <w:r>
        <w:t>adhoc</w:t>
      </w:r>
      <w:proofErr w:type="spellEnd"/>
      <w:r>
        <w:t>-</w:t>
      </w:r>
      <w:r w:rsidRPr="0073469F">
        <w:t>alert-</w:t>
      </w:r>
      <w:proofErr w:type="spellStart"/>
      <w:r w:rsidRPr="0073469F">
        <w:t>ind</w:t>
      </w:r>
      <w:proofErr w:type="spellEnd"/>
      <w:r w:rsidRPr="0073469F">
        <w:t>&gt; element set to a value of "true";</w:t>
      </w:r>
    </w:p>
    <w:p w14:paraId="7D13F834" w14:textId="77777777" w:rsidR="00555933" w:rsidRPr="00B25ED1" w:rsidRDefault="00555933" w:rsidP="00555933">
      <w:pPr>
        <w:pStyle w:val="B2"/>
      </w:pPr>
      <w:r>
        <w:t>c)</w:t>
      </w:r>
      <w:r>
        <w:tab/>
        <w:t>the &lt;</w:t>
      </w:r>
      <w:proofErr w:type="spellStart"/>
      <w:r>
        <w:t>mcptt</w:t>
      </w:r>
      <w:proofErr w:type="spellEnd"/>
      <w:r>
        <w:t>-client-id&gt; element set to the MCPTT client ID of the originating MCPTT client;</w:t>
      </w:r>
    </w:p>
    <w:p w14:paraId="0225E3C5" w14:textId="77777777" w:rsidR="00555933" w:rsidRPr="00C91445" w:rsidRDefault="00555933" w:rsidP="00555933">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w:t>
      </w:r>
      <w:proofErr w:type="spellStart"/>
      <w:r>
        <w:t>anyExt</w:t>
      </w:r>
      <w:proofErr w:type="spellEnd"/>
      <w:r>
        <w:t xml:space="preserve">&gt; element with </w:t>
      </w:r>
      <w:r w:rsidRPr="00C91445">
        <w:t xml:space="preserve">the &lt;functional-alias-URI&gt; </w:t>
      </w:r>
      <w:r>
        <w:t xml:space="preserve">element </w:t>
      </w:r>
      <w:r w:rsidRPr="00C91445">
        <w:t>set to the URI of the used functional alias;</w:t>
      </w:r>
    </w:p>
    <w:p w14:paraId="029FC03B" w14:textId="7CC7BBEB" w:rsidR="00555933" w:rsidRDefault="00555933" w:rsidP="00555933">
      <w:pPr>
        <w:pStyle w:val="NO"/>
      </w:pPr>
      <w:r w:rsidRPr="00471AE0">
        <w:t>NOTE </w:t>
      </w:r>
      <w:ins w:id="5590" w:author="24.379_CR0991R2_(Rel-18)_MC_AHGC" w:date="2024-09-05T14:37:00Z">
        <w:r w:rsidR="00894514">
          <w:t>3</w:t>
        </w:r>
      </w:ins>
      <w:del w:id="5591" w:author="24.379_CR0991R2_(Rel-18)_MC_AHGC" w:date="2024-09-05T14:37:00Z">
        <w:r w:rsidDel="00894514">
          <w:delText>2</w:delText>
        </w:r>
      </w:del>
      <w:r w:rsidRPr="00471AE0">
        <w:t>:</w:t>
      </w:r>
      <w:r w:rsidRPr="00471AE0">
        <w:tab/>
        <w:t xml:space="preserve">The MCPTT client learns the functional aliases that are activated for an MCPTT ID from procedures specified in </w:t>
      </w:r>
      <w:r>
        <w:t>clause</w:t>
      </w:r>
      <w:r w:rsidRPr="00BE260C">
        <w:t> 9A.2.1.3.</w:t>
      </w:r>
    </w:p>
    <w:p w14:paraId="459E4BBC" w14:textId="77777777" w:rsidR="00555933" w:rsidRDefault="00555933" w:rsidP="00555933">
      <w:pPr>
        <w:pStyle w:val="B2"/>
      </w:pPr>
      <w:r>
        <w:t>e)</w:t>
      </w:r>
      <w:r>
        <w:tab/>
        <w:t>if the MCPTT user has requested an application priority, the &lt;</w:t>
      </w:r>
      <w:proofErr w:type="spellStart"/>
      <w:r>
        <w:t>anyExt</w:t>
      </w:r>
      <w:proofErr w:type="spellEnd"/>
      <w:r>
        <w:t>&gt; element with the &lt;user-requested-priority&gt; element set to the user provided value;</w:t>
      </w:r>
    </w:p>
    <w:p w14:paraId="64CC53E4" w14:textId="77777777" w:rsidR="00555933" w:rsidRPr="001B7313" w:rsidRDefault="00555933" w:rsidP="00555933">
      <w:pPr>
        <w:pStyle w:val="B2"/>
        <w:rPr>
          <w:sz w:val="22"/>
          <w:szCs w:val="22"/>
        </w:rPr>
      </w:pPr>
      <w:r>
        <w:t>f</w:t>
      </w:r>
      <w:r>
        <w:rPr>
          <w:sz w:val="22"/>
          <w:szCs w:val="22"/>
        </w:rPr>
        <w:t>)</w:t>
      </w:r>
      <w:r>
        <w:rPr>
          <w:sz w:val="22"/>
          <w:szCs w:val="22"/>
        </w:rPr>
        <w:tab/>
      </w:r>
      <w:r>
        <w:t xml:space="preserve">if the MCPTT user has requested to include additional information related to the MCPTT </w:t>
      </w:r>
      <w:proofErr w:type="spellStart"/>
      <w:r>
        <w:t>adhoc</w:t>
      </w:r>
      <w:proofErr w:type="spellEnd"/>
      <w:r>
        <w:t xml:space="preserve"> emergency alter, the &lt;</w:t>
      </w:r>
      <w:proofErr w:type="spellStart"/>
      <w:r>
        <w:t>anyExt</w:t>
      </w:r>
      <w:proofErr w:type="spellEnd"/>
      <w:r>
        <w:t>&gt; element with the &lt;</w:t>
      </w:r>
      <w:proofErr w:type="spellStart"/>
      <w:r>
        <w:t>adhoc</w:t>
      </w:r>
      <w:proofErr w:type="spellEnd"/>
      <w:r>
        <w:t>-additional-information&gt; element set to the user provided value; and</w:t>
      </w:r>
    </w:p>
    <w:p w14:paraId="0DBB39E8" w14:textId="77777777" w:rsidR="00555933" w:rsidRPr="00BE260C" w:rsidRDefault="00555933" w:rsidP="00555933">
      <w:pPr>
        <w:pStyle w:val="B2"/>
      </w:pPr>
      <w:r>
        <w:t>g)</w:t>
      </w:r>
      <w:r>
        <w:tab/>
      </w:r>
      <w:r w:rsidRPr="00C41E5B">
        <w:t>a &lt;call-participants-</w:t>
      </w:r>
      <w:proofErr w:type="spellStart"/>
      <w:r w:rsidRPr="00C41E5B">
        <w:t>criterias</w:t>
      </w:r>
      <w:proofErr w:type="spellEnd"/>
      <w:r w:rsidRPr="00C41E5B">
        <w:t>&gt; with one or more criteria as a comma separated list into &lt;</w:t>
      </w:r>
      <w:proofErr w:type="spellStart"/>
      <w:r w:rsidRPr="00C41E5B">
        <w:t>anyExt</w:t>
      </w:r>
      <w:proofErr w:type="spellEnd"/>
      <w:r w:rsidRPr="00C41E5B">
        <w:t>&gt; element of &lt;</w:t>
      </w:r>
      <w:proofErr w:type="spellStart"/>
      <w:r w:rsidRPr="00C41E5B">
        <w:t>mcptt</w:t>
      </w:r>
      <w:proofErr w:type="spellEnd"/>
      <w:r w:rsidRPr="00C41E5B">
        <w:t>-Params&gt; element of &lt;</w:t>
      </w:r>
      <w:proofErr w:type="spellStart"/>
      <w:r w:rsidRPr="00C41E5B">
        <w:t>mcpttinfo</w:t>
      </w:r>
      <w:proofErr w:type="spellEnd"/>
      <w:r w:rsidRPr="00C41E5B">
        <w:t xml:space="preserve">&gt; element of the application/vnd.3gpp.mcptt-info+xml MIME body in the SIP </w:t>
      </w:r>
      <w:r>
        <w:t>MESSAGE</w:t>
      </w:r>
      <w:r w:rsidRPr="00C41E5B">
        <w:t xml:space="preserve"> request;</w:t>
      </w:r>
    </w:p>
    <w:p w14:paraId="62A93838" w14:textId="24042FBE" w:rsidR="00555933" w:rsidRPr="0073469F" w:rsidRDefault="00555933" w:rsidP="00555933">
      <w:pPr>
        <w:pStyle w:val="B1"/>
      </w:pPr>
      <w:r>
        <w:t>5</w:t>
      </w:r>
      <w:r w:rsidRPr="0073469F">
        <w:t>)</w:t>
      </w:r>
      <w:r w:rsidRPr="0073469F">
        <w:tab/>
        <w:t xml:space="preserve">shall include in the SIP MESSAGE </w:t>
      </w:r>
      <w:r>
        <w:t xml:space="preserve">request </w:t>
      </w:r>
      <w:r w:rsidRPr="0073469F">
        <w:t xml:space="preserve">the specific location information for MCPTT </w:t>
      </w:r>
      <w:proofErr w:type="spellStart"/>
      <w:ins w:id="5592" w:author="24.379_CR0991R2_(Rel-18)_MC_AHGC" w:date="2024-09-05T14:37:00Z">
        <w:r w:rsidR="00894514">
          <w:rPr>
            <w:lang w:eastAsia="ko-KR"/>
          </w:rPr>
          <w:t>adhoc</w:t>
        </w:r>
        <w:proofErr w:type="spellEnd"/>
        <w:r w:rsidR="00894514">
          <w:rPr>
            <w:lang w:eastAsia="ko-KR"/>
          </w:rPr>
          <w:t xml:space="preserve"> group</w:t>
        </w:r>
        <w:r w:rsidR="00894514" w:rsidRPr="0073469F">
          <w:t xml:space="preserve"> </w:t>
        </w:r>
      </w:ins>
      <w:r w:rsidRPr="0073469F">
        <w:t xml:space="preserve">emergency alert </w:t>
      </w:r>
      <w:r>
        <w:t>as specified in clause 6.2.9.1</w:t>
      </w:r>
      <w:r w:rsidRPr="0073469F">
        <w:t>;</w:t>
      </w:r>
    </w:p>
    <w:p w14:paraId="10DEAC5D" w14:textId="77777777" w:rsidR="00555933" w:rsidRPr="0073469F" w:rsidRDefault="00555933" w:rsidP="00555933">
      <w:pPr>
        <w:pStyle w:val="B1"/>
        <w:rPr>
          <w:lang w:eastAsia="ko-KR"/>
        </w:rPr>
      </w:pPr>
      <w:r>
        <w:rPr>
          <w:lang w:eastAsia="ko-KR"/>
        </w:rPr>
        <w:t>6</w:t>
      </w:r>
      <w:r w:rsidRPr="0073469F">
        <w:rPr>
          <w:lang w:eastAsia="ko-KR"/>
        </w:rPr>
        <w:t>)</w:t>
      </w:r>
      <w:r w:rsidRPr="0073469F">
        <w:rPr>
          <w:lang w:eastAsia="ko-KR"/>
        </w:rPr>
        <w:tab/>
      </w:r>
      <w:r>
        <w:rPr>
          <w:lang w:eastAsia="ko-KR"/>
        </w:rPr>
        <w:t>may</w:t>
      </w:r>
      <w:r w:rsidRPr="0073469F">
        <w:rPr>
          <w:lang w:eastAsia="ko-KR"/>
        </w:rPr>
        <w:t xml:space="preserve"> set the MCPTT emergency state if not already set;</w:t>
      </w:r>
    </w:p>
    <w:p w14:paraId="49873477" w14:textId="14803FA6" w:rsidR="00555933" w:rsidRPr="0073469F" w:rsidRDefault="00555933" w:rsidP="00555933">
      <w:pPr>
        <w:pStyle w:val="B1"/>
        <w:rPr>
          <w:lang w:eastAsia="ko-KR"/>
        </w:rPr>
      </w:pPr>
      <w:r>
        <w:rPr>
          <w:lang w:eastAsia="ko-KR"/>
        </w:rPr>
        <w:t>7</w:t>
      </w:r>
      <w:r w:rsidRPr="0073469F">
        <w:rPr>
          <w:lang w:eastAsia="ko-KR"/>
        </w:rPr>
        <w:t>)</w:t>
      </w:r>
      <w:r w:rsidRPr="0073469F">
        <w:rPr>
          <w:lang w:eastAsia="ko-KR"/>
        </w:rPr>
        <w:tab/>
      </w:r>
      <w:r>
        <w:rPr>
          <w:lang w:eastAsia="ko-KR"/>
        </w:rPr>
        <w:t>may</w:t>
      </w:r>
      <w:r w:rsidRPr="0073469F">
        <w:rPr>
          <w:lang w:eastAsia="ko-KR"/>
        </w:rPr>
        <w:t xml:space="preserve"> set the MCPTT </w:t>
      </w:r>
      <w:proofErr w:type="spellStart"/>
      <w:ins w:id="5593" w:author="24.379_CR0991R2_(Rel-18)_MC_AHGC" w:date="2024-09-05T14:37:00Z">
        <w:r w:rsidR="00894514">
          <w:rPr>
            <w:lang w:eastAsia="ko-KR"/>
          </w:rPr>
          <w:t>adhoc</w:t>
        </w:r>
        <w:proofErr w:type="spellEnd"/>
        <w:r w:rsidR="00894514">
          <w:rPr>
            <w:lang w:eastAsia="ko-KR"/>
          </w:rPr>
          <w:t xml:space="preserve"> group</w:t>
        </w:r>
        <w:r w:rsidR="00894514" w:rsidRPr="0073469F">
          <w:rPr>
            <w:lang w:eastAsia="ko-KR"/>
          </w:rPr>
          <w:t xml:space="preserve"> </w:t>
        </w:r>
      </w:ins>
      <w:r w:rsidRPr="0073469F">
        <w:rPr>
          <w:lang w:eastAsia="ko-KR"/>
        </w:rPr>
        <w:t>emergency alert state to "</w:t>
      </w:r>
      <w:r>
        <w:rPr>
          <w:lang w:eastAsia="ko-KR"/>
        </w:rPr>
        <w:t>AH-</w:t>
      </w:r>
      <w:r w:rsidRPr="0073469F">
        <w:rPr>
          <w:lang w:eastAsia="ko-KR"/>
        </w:rPr>
        <w:t xml:space="preserve">MEA 2: </w:t>
      </w:r>
      <w:proofErr w:type="spellStart"/>
      <w:r>
        <w:rPr>
          <w:lang w:eastAsia="ko-KR"/>
        </w:rPr>
        <w:t>adhoc</w:t>
      </w:r>
      <w:proofErr w:type="spellEnd"/>
      <w:r>
        <w:rPr>
          <w:lang w:eastAsia="ko-KR"/>
        </w:rPr>
        <w:t>-</w:t>
      </w:r>
      <w:r w:rsidRPr="0073469F">
        <w:rPr>
          <w:lang w:eastAsia="ko-KR"/>
        </w:rPr>
        <w:t>emergency-alert-confirm-pending";</w:t>
      </w:r>
    </w:p>
    <w:p w14:paraId="62F49A69" w14:textId="77777777" w:rsidR="00555933" w:rsidRPr="0073469F" w:rsidRDefault="00555933" w:rsidP="00555933">
      <w:pPr>
        <w:pStyle w:val="B1"/>
        <w:rPr>
          <w:rFonts w:eastAsia="SimSun"/>
        </w:rPr>
      </w:pPr>
      <w:r>
        <w:rPr>
          <w:lang w:eastAsia="ko-KR"/>
        </w:rPr>
        <w:t>8</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 and</w:t>
      </w:r>
    </w:p>
    <w:p w14:paraId="5CD49E89" w14:textId="77777777" w:rsidR="00555933" w:rsidRPr="0073469F" w:rsidRDefault="00555933" w:rsidP="00555933">
      <w:pPr>
        <w:pStyle w:val="B1"/>
        <w:rPr>
          <w:rFonts w:eastAsia="SimSun"/>
        </w:rPr>
      </w:pPr>
      <w:r>
        <w:rPr>
          <w:lang w:eastAsia="ko-KR"/>
        </w:rPr>
        <w:t>9</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63D2D94A" w14:textId="5F57EF13" w:rsidR="00555933" w:rsidRPr="0073469F" w:rsidRDefault="00555933" w:rsidP="00555933">
      <w:pPr>
        <w:rPr>
          <w:lang w:eastAsia="ko-KR"/>
        </w:rPr>
      </w:pPr>
      <w:r w:rsidRPr="0073469F">
        <w:t xml:space="preserve">On receiving a SIP 2xx response to the SIP MESSAGE request, the MCPTT client </w:t>
      </w:r>
      <w:r w:rsidRPr="0073469F">
        <w:rPr>
          <w:lang w:eastAsia="ko-KR"/>
        </w:rPr>
        <w:t xml:space="preserve">shall set the MCPTT </w:t>
      </w:r>
      <w:proofErr w:type="spellStart"/>
      <w:ins w:id="5594" w:author="24.379_CR0991R2_(Rel-18)_MC_AHGC" w:date="2024-09-05T14:37:00Z">
        <w:r w:rsidR="00894514">
          <w:rPr>
            <w:lang w:eastAsia="ko-KR"/>
          </w:rPr>
          <w:t>adhoc</w:t>
        </w:r>
        <w:proofErr w:type="spellEnd"/>
        <w:r w:rsidR="00894514">
          <w:rPr>
            <w:lang w:eastAsia="ko-KR"/>
          </w:rPr>
          <w:t xml:space="preserve"> group</w:t>
        </w:r>
        <w:r w:rsidR="00894514" w:rsidRPr="0073469F">
          <w:rPr>
            <w:lang w:eastAsia="ko-KR"/>
          </w:rPr>
          <w:t xml:space="preserve"> </w:t>
        </w:r>
      </w:ins>
      <w:r w:rsidRPr="0073469F">
        <w:rPr>
          <w:lang w:eastAsia="ko-KR"/>
        </w:rPr>
        <w:t>emergency alert state to "</w:t>
      </w:r>
      <w:r>
        <w:rPr>
          <w:lang w:eastAsia="ko-KR"/>
        </w:rPr>
        <w:t>AH-</w:t>
      </w:r>
      <w:r w:rsidRPr="0073469F">
        <w:rPr>
          <w:lang w:eastAsia="ko-KR"/>
        </w:rPr>
        <w:t xml:space="preserve">MEA 3: </w:t>
      </w:r>
      <w:proofErr w:type="spellStart"/>
      <w:r>
        <w:rPr>
          <w:lang w:eastAsia="ko-KR"/>
        </w:rPr>
        <w:t>adhoc</w:t>
      </w:r>
      <w:proofErr w:type="spellEnd"/>
      <w:r>
        <w:rPr>
          <w:lang w:eastAsia="ko-KR"/>
        </w:rPr>
        <w:t>-</w:t>
      </w:r>
      <w:r w:rsidRPr="0073469F">
        <w:rPr>
          <w:lang w:eastAsia="ko-KR"/>
        </w:rPr>
        <w:t>emergency-alert-initiated"</w:t>
      </w:r>
      <w:r>
        <w:rPr>
          <w:lang w:eastAsia="ko-KR"/>
        </w:rPr>
        <w:t>, if the</w:t>
      </w:r>
      <w:r w:rsidRPr="00704ABA">
        <w:rPr>
          <w:lang w:eastAsia="ko-KR"/>
        </w:rPr>
        <w:t xml:space="preserve"> </w:t>
      </w:r>
      <w:r>
        <w:rPr>
          <w:lang w:eastAsia="ko-KR"/>
        </w:rPr>
        <w:t xml:space="preserve">current </w:t>
      </w:r>
      <w:r w:rsidRPr="0073469F">
        <w:rPr>
          <w:lang w:eastAsia="ko-KR"/>
        </w:rPr>
        <w:t xml:space="preserve">MCPTT </w:t>
      </w:r>
      <w:proofErr w:type="spellStart"/>
      <w:ins w:id="5595" w:author="24.379_CR0991R2_(Rel-18)_MC_AHGC" w:date="2024-09-05T14:37:00Z">
        <w:r w:rsidR="00894514">
          <w:rPr>
            <w:lang w:eastAsia="ko-KR"/>
          </w:rPr>
          <w:t>adhoc</w:t>
        </w:r>
        <w:proofErr w:type="spellEnd"/>
        <w:r w:rsidR="00894514">
          <w:rPr>
            <w:lang w:eastAsia="ko-KR"/>
          </w:rPr>
          <w:t xml:space="preserve"> group</w:t>
        </w:r>
        <w:r w:rsidR="00894514" w:rsidRPr="0073469F">
          <w:rPr>
            <w:lang w:eastAsia="ko-KR"/>
          </w:rPr>
          <w:t xml:space="preserve"> </w:t>
        </w:r>
      </w:ins>
      <w:r w:rsidRPr="0073469F">
        <w:rPr>
          <w:lang w:eastAsia="ko-KR"/>
        </w:rPr>
        <w:t xml:space="preserve">emergency </w:t>
      </w:r>
      <w:ins w:id="5596" w:author="24.379_CR0991R2_(Rel-18)_MC_AHGC" w:date="2024-09-05T14:38:00Z">
        <w:r w:rsidR="00894514">
          <w:rPr>
            <w:lang w:eastAsia="ko-KR"/>
          </w:rPr>
          <w:t xml:space="preserve">alert </w:t>
        </w:r>
      </w:ins>
      <w:r w:rsidRPr="0073469F">
        <w:rPr>
          <w:lang w:eastAsia="ko-KR"/>
        </w:rPr>
        <w:t>state</w:t>
      </w:r>
      <w:r>
        <w:rPr>
          <w:lang w:eastAsia="ko-KR"/>
        </w:rPr>
        <w:t xml:space="preserve"> is </w:t>
      </w:r>
      <w:r w:rsidRPr="0073469F">
        <w:rPr>
          <w:lang w:eastAsia="ko-KR"/>
        </w:rPr>
        <w:t>"</w:t>
      </w:r>
      <w:r>
        <w:rPr>
          <w:lang w:eastAsia="ko-KR"/>
        </w:rPr>
        <w:t>AH-</w:t>
      </w:r>
      <w:r w:rsidRPr="0073469F">
        <w:rPr>
          <w:lang w:eastAsia="ko-KR"/>
        </w:rPr>
        <w:t xml:space="preserve">MEA 2: </w:t>
      </w:r>
      <w:proofErr w:type="spellStart"/>
      <w:r>
        <w:rPr>
          <w:lang w:eastAsia="ko-KR"/>
        </w:rPr>
        <w:t>adhoc</w:t>
      </w:r>
      <w:proofErr w:type="spellEnd"/>
      <w:r>
        <w:rPr>
          <w:lang w:eastAsia="ko-KR"/>
        </w:rPr>
        <w:t>-</w:t>
      </w:r>
      <w:r w:rsidRPr="0073469F">
        <w:rPr>
          <w:lang w:eastAsia="ko-KR"/>
        </w:rPr>
        <w:t>emergency-alert-confirm-pend</w:t>
      </w:r>
      <w:r>
        <w:rPr>
          <w:lang w:eastAsia="ko-KR"/>
        </w:rPr>
        <w:t>i</w:t>
      </w:r>
      <w:r w:rsidRPr="0073469F">
        <w:rPr>
          <w:lang w:eastAsia="ko-KR"/>
        </w:rPr>
        <w:t>ng"</w:t>
      </w:r>
      <w:r>
        <w:rPr>
          <w:lang w:eastAsia="ko-KR"/>
        </w:rPr>
        <w:t>.</w:t>
      </w:r>
    </w:p>
    <w:p w14:paraId="2AE6DED3" w14:textId="2804D586" w:rsidR="00555933" w:rsidRPr="0073469F" w:rsidRDefault="00555933" w:rsidP="00555933">
      <w:pPr>
        <w:rPr>
          <w:lang w:eastAsia="ko-KR"/>
        </w:rPr>
      </w:pPr>
      <w:r w:rsidRPr="0073469F">
        <w:t>On receiving a SIP 4xx response</w:t>
      </w:r>
      <w:r w:rsidRPr="00913B19">
        <w:t xml:space="preserve"> </w:t>
      </w:r>
      <w:r>
        <w:t>a SIP 5xx response or a SIP 6xx response</w:t>
      </w:r>
      <w:r w:rsidRPr="0073469F">
        <w:t xml:space="preserve"> to the SIP MESSAGE request, the MCPTT client </w:t>
      </w:r>
      <w:r w:rsidRPr="0073469F">
        <w:rPr>
          <w:lang w:eastAsia="ko-KR"/>
        </w:rPr>
        <w:t xml:space="preserve">shall set the MCPTT </w:t>
      </w:r>
      <w:proofErr w:type="spellStart"/>
      <w:ins w:id="5597" w:author="24.379_CR0991R2_(Rel-18)_MC_AHGC" w:date="2024-09-05T14:38:00Z">
        <w:r w:rsidR="00894514">
          <w:rPr>
            <w:lang w:eastAsia="ko-KR"/>
          </w:rPr>
          <w:t>adhoc</w:t>
        </w:r>
        <w:proofErr w:type="spellEnd"/>
        <w:r w:rsidR="00894514">
          <w:rPr>
            <w:lang w:eastAsia="ko-KR"/>
          </w:rPr>
          <w:t xml:space="preserve"> group</w:t>
        </w:r>
        <w:r w:rsidR="00894514" w:rsidRPr="0073469F">
          <w:rPr>
            <w:lang w:eastAsia="ko-KR"/>
          </w:rPr>
          <w:t xml:space="preserve"> </w:t>
        </w:r>
      </w:ins>
      <w:r w:rsidRPr="0073469F">
        <w:rPr>
          <w:lang w:eastAsia="ko-KR"/>
        </w:rPr>
        <w:t>emergency alert state to "</w:t>
      </w:r>
      <w:r>
        <w:rPr>
          <w:lang w:eastAsia="ko-KR"/>
        </w:rPr>
        <w:t>AH-</w:t>
      </w:r>
      <w:r w:rsidRPr="0073469F">
        <w:rPr>
          <w:lang w:eastAsia="ko-KR"/>
        </w:rPr>
        <w:t>MEA 1: no-</w:t>
      </w:r>
      <w:proofErr w:type="spellStart"/>
      <w:r>
        <w:rPr>
          <w:lang w:eastAsia="ko-KR"/>
        </w:rPr>
        <w:t>adhoc</w:t>
      </w:r>
      <w:proofErr w:type="spellEnd"/>
      <w:r>
        <w:rPr>
          <w:lang w:eastAsia="ko-KR"/>
        </w:rPr>
        <w:t>-</w:t>
      </w:r>
      <w:r w:rsidRPr="0073469F">
        <w:rPr>
          <w:lang w:eastAsia="ko-KR"/>
        </w:rPr>
        <w:t>alert".</w:t>
      </w:r>
    </w:p>
    <w:p w14:paraId="75FF108D" w14:textId="4AD224E2" w:rsidR="00555933" w:rsidRDefault="00555933" w:rsidP="00555933">
      <w:pPr>
        <w:pStyle w:val="NO"/>
        <w:rPr>
          <w:lang w:eastAsia="ko-KR"/>
        </w:rPr>
      </w:pPr>
      <w:r w:rsidRPr="0073469F">
        <w:rPr>
          <w:lang w:eastAsia="ko-KR"/>
        </w:rPr>
        <w:t>NOTE </w:t>
      </w:r>
      <w:ins w:id="5598" w:author="24.379_CR0991R2_(Rel-18)_MC_AHGC" w:date="2024-09-05T14:39:00Z">
        <w:r w:rsidR="00063468">
          <w:rPr>
            <w:lang w:eastAsia="ko-KR"/>
          </w:rPr>
          <w:t>4</w:t>
        </w:r>
      </w:ins>
      <w:del w:id="5599" w:author="24.379_CR0991R2_(Rel-18)_MC_AHGC" w:date="2024-09-05T14:39:00Z">
        <w:r w:rsidDel="00063468">
          <w:rPr>
            <w:lang w:eastAsia="ko-KR"/>
          </w:rPr>
          <w:delText>3</w:delText>
        </w:r>
      </w:del>
      <w:r w:rsidRPr="0073469F">
        <w:rPr>
          <w:lang w:eastAsia="ko-KR"/>
        </w:rPr>
        <w:t>:</w:t>
      </w:r>
      <w:r w:rsidRPr="0073469F">
        <w:rPr>
          <w:lang w:eastAsia="ko-KR"/>
        </w:rPr>
        <w:tab/>
      </w:r>
      <w:r>
        <w:rPr>
          <w:lang w:eastAsia="ko-KR"/>
        </w:rPr>
        <w:t>T</w:t>
      </w:r>
      <w:r w:rsidRPr="0073469F">
        <w:rPr>
          <w:lang w:eastAsia="ko-KR"/>
        </w:rPr>
        <w:t>he MCPTT emergency state is left set in this case as the MCPTT user presumably is in the best position to determine whether or not they are in a life-threatening condition. The assumption is that the MCPTT user can clear the MCPTT emergency state manually if need be.</w:t>
      </w:r>
    </w:p>
    <w:p w14:paraId="552AF180" w14:textId="2B7386DF" w:rsidR="00555933" w:rsidRDefault="00555933" w:rsidP="00555933">
      <w:pPr>
        <w:pStyle w:val="NO"/>
        <w:rPr>
          <w:lang w:eastAsia="ko-KR"/>
        </w:rPr>
      </w:pPr>
      <w:r w:rsidRPr="00E35FCD">
        <w:rPr>
          <w:lang w:eastAsia="ko-KR"/>
        </w:rPr>
        <w:t>NOTE</w:t>
      </w:r>
      <w:r w:rsidRPr="006E208F">
        <w:rPr>
          <w:lang w:eastAsia="ko-KR"/>
        </w:rPr>
        <w:t> </w:t>
      </w:r>
      <w:ins w:id="5600" w:author="24.379_CR0991R2_(Rel-18)_MC_AHGC" w:date="2024-09-05T14:39:00Z">
        <w:r w:rsidR="00063468">
          <w:rPr>
            <w:lang w:eastAsia="ko-KR"/>
          </w:rPr>
          <w:t>5</w:t>
        </w:r>
      </w:ins>
      <w:del w:id="5601" w:author="24.379_CR0991R2_(Rel-18)_MC_AHGC" w:date="2024-09-05T14:39:00Z">
        <w:r w:rsidRPr="006E208F" w:rsidDel="00063468">
          <w:rPr>
            <w:lang w:eastAsia="ko-KR"/>
          </w:rPr>
          <w:delText>4</w:delText>
        </w:r>
      </w:del>
      <w:r w:rsidRPr="00E35FCD">
        <w:rPr>
          <w:lang w:eastAsia="ko-KR"/>
        </w:rPr>
        <w:t>:</w:t>
      </w:r>
      <w:r w:rsidRPr="00E35FCD">
        <w:rPr>
          <w:lang w:eastAsia="ko-KR"/>
        </w:rPr>
        <w:tab/>
        <w:t>Based on implementation the MCPTT client</w:t>
      </w:r>
      <w:r>
        <w:rPr>
          <w:lang w:eastAsia="ko-KR"/>
        </w:rPr>
        <w:t xml:space="preserve"> can</w:t>
      </w:r>
      <w:r w:rsidRPr="00E35FCD">
        <w:rPr>
          <w:lang w:eastAsia="ko-KR"/>
        </w:rPr>
        <w:t xml:space="preserve"> subsequently automatically originate an MCPTT emergency group call as specified in </w:t>
      </w:r>
      <w:r>
        <w:rPr>
          <w:lang w:eastAsia="ko-KR"/>
        </w:rPr>
        <w:t>clause</w:t>
      </w:r>
      <w:r w:rsidRPr="006E208F">
        <w:rPr>
          <w:lang w:eastAsia="ko-KR"/>
        </w:rPr>
        <w:t> </w:t>
      </w:r>
      <w:r w:rsidRPr="00AD4792">
        <w:rPr>
          <w:lang w:eastAsia="ko-KR"/>
        </w:rPr>
        <w:t>17.2.2.1.1</w:t>
      </w:r>
      <w:r w:rsidRPr="00E35FCD">
        <w:rPr>
          <w:lang w:eastAsia="ko-KR"/>
        </w:rPr>
        <w:t>.</w:t>
      </w:r>
    </w:p>
    <w:p w14:paraId="6B7F9423" w14:textId="6E78AE25" w:rsidR="00555933" w:rsidRPr="00844BE3" w:rsidRDefault="00555933" w:rsidP="00555933">
      <w:pPr>
        <w:pStyle w:val="Heading4"/>
        <w:rPr>
          <w:rFonts w:eastAsia="Malgun Gothic"/>
        </w:rPr>
      </w:pPr>
      <w:bookmarkStart w:id="5602" w:name="_Toc171604496"/>
      <w:r>
        <w:rPr>
          <w:rFonts w:eastAsia="Malgun Gothic"/>
        </w:rPr>
        <w:lastRenderedPageBreak/>
        <w:t>12.1A.1.2</w:t>
      </w:r>
      <w:r>
        <w:rPr>
          <w:rFonts w:eastAsia="Malgun Gothic"/>
        </w:rPr>
        <w:tab/>
      </w:r>
      <w:ins w:id="5603" w:author="24.379_CR0991R2_(Rel-18)_MC_AHGC" w:date="2024-09-05T14:39:00Z">
        <w:r w:rsidR="00063468">
          <w:rPr>
            <w:rFonts w:eastAsia="Malgun Gothic"/>
          </w:rPr>
          <w:t>Ad hoc group</w:t>
        </w:r>
        <w:r w:rsidR="00063468">
          <w:rPr>
            <w:rFonts w:eastAsia="Malgun Gothic"/>
          </w:rPr>
          <w:t xml:space="preserve"> e</w:t>
        </w:r>
      </w:ins>
      <w:del w:id="5604" w:author="24.379_CR0991R2_(Rel-18)_MC_AHGC" w:date="2024-09-05T14:39:00Z">
        <w:r w:rsidDel="00063468">
          <w:rPr>
            <w:rFonts w:eastAsia="Malgun Gothic"/>
          </w:rPr>
          <w:delText>E</w:delText>
        </w:r>
      </w:del>
      <w:r>
        <w:rPr>
          <w:rFonts w:eastAsia="Malgun Gothic"/>
        </w:rPr>
        <w:t>mergency alert cancellation</w:t>
      </w:r>
      <w:bookmarkEnd w:id="5602"/>
    </w:p>
    <w:p w14:paraId="1862FE59" w14:textId="77777777" w:rsidR="00555933" w:rsidRDefault="00555933" w:rsidP="00555933">
      <w:pPr>
        <w:rPr>
          <w:lang w:eastAsia="ko-KR"/>
        </w:rPr>
      </w:pPr>
      <w:r w:rsidRPr="0073469F">
        <w:t xml:space="preserve">Upon receiving a request from the MCPTT user to send an MCPTT </w:t>
      </w:r>
      <w:proofErr w:type="spellStart"/>
      <w:r w:rsidRPr="0034582C">
        <w:t>adhoc</w:t>
      </w:r>
      <w:proofErr w:type="spellEnd"/>
      <w:r w:rsidRPr="0034582C">
        <w:t xml:space="preserve"> group </w:t>
      </w:r>
      <w:r w:rsidRPr="0073469F">
        <w:t>emergency alert</w:t>
      </w:r>
      <w:r>
        <w:t xml:space="preserve"> cancellation, </w:t>
      </w:r>
      <w:r w:rsidRPr="0073469F">
        <w:t>the MCPTT client</w:t>
      </w:r>
      <w:r>
        <w:t xml:space="preserve"> </w:t>
      </w:r>
      <w:r w:rsidRPr="00F442E6">
        <w:t>shall determine</w:t>
      </w:r>
      <w:r>
        <w:rPr>
          <w:lang w:eastAsia="ko-KR"/>
        </w:rPr>
        <w:t xml:space="preserve"> if this is an</w:t>
      </w:r>
      <w:r>
        <w:t xml:space="preserve"> </w:t>
      </w:r>
      <w:r w:rsidRPr="00C65CD9">
        <w:rPr>
          <w:lang w:eastAsia="ko-KR"/>
        </w:rPr>
        <w:t xml:space="preserve">authorised request for an MCPTT </w:t>
      </w:r>
      <w:proofErr w:type="spellStart"/>
      <w:r>
        <w:rPr>
          <w:lang w:eastAsia="ko-KR"/>
        </w:rPr>
        <w:t>adhoc</w:t>
      </w:r>
      <w:proofErr w:type="spellEnd"/>
      <w:r>
        <w:rPr>
          <w:lang w:eastAsia="ko-KR"/>
        </w:rPr>
        <w:t xml:space="preserve"> group </w:t>
      </w:r>
      <w:r w:rsidRPr="00C65CD9">
        <w:rPr>
          <w:lang w:eastAsia="ko-KR"/>
        </w:rPr>
        <w:t>emergency alert</w:t>
      </w:r>
      <w:r>
        <w:rPr>
          <w:lang w:eastAsia="ko-KR"/>
        </w:rPr>
        <w:t xml:space="preserve"> cancellation as specified in the clause 6.2.8.1.19.</w:t>
      </w:r>
    </w:p>
    <w:p w14:paraId="28C46B15" w14:textId="298C7A13" w:rsidR="00555933" w:rsidRDefault="00555933" w:rsidP="00555933">
      <w:r>
        <w:rPr>
          <w:lang w:eastAsia="ko-KR"/>
        </w:rPr>
        <w:t xml:space="preserve">If this is </w:t>
      </w:r>
      <w:r>
        <w:t>an un</w:t>
      </w:r>
      <w:r w:rsidRPr="00C65CD9">
        <w:rPr>
          <w:lang w:eastAsia="ko-KR"/>
        </w:rPr>
        <w:t>authorised request for an MCPTT</w:t>
      </w:r>
      <w:ins w:id="5605" w:author="24.379_CR0991R2_(Rel-18)_MC_AHGC" w:date="2024-09-05T14:39:00Z">
        <w:r w:rsidR="00063468">
          <w:rPr>
            <w:lang w:eastAsia="ko-KR"/>
          </w:rPr>
          <w:t xml:space="preserve"> </w:t>
        </w:r>
        <w:proofErr w:type="spellStart"/>
        <w:r w:rsidR="00063468">
          <w:rPr>
            <w:lang w:eastAsia="ko-KR"/>
          </w:rPr>
          <w:t>adhoc</w:t>
        </w:r>
        <w:proofErr w:type="spellEnd"/>
        <w:r w:rsidR="00063468">
          <w:rPr>
            <w:lang w:eastAsia="ko-KR"/>
          </w:rPr>
          <w:t xml:space="preserve"> group</w:t>
        </w:r>
      </w:ins>
      <w:r w:rsidRPr="00C65CD9">
        <w:rPr>
          <w:lang w:eastAsia="ko-KR"/>
        </w:rPr>
        <w:t xml:space="preserve"> emergency alert</w:t>
      </w:r>
      <w:r>
        <w:rPr>
          <w:lang w:eastAsia="ko-KR"/>
        </w:rPr>
        <w:t xml:space="preserve"> cancellation, the MCPTT client:</w:t>
      </w:r>
    </w:p>
    <w:p w14:paraId="124CDACD" w14:textId="77777777" w:rsidR="00555933" w:rsidRDefault="00555933" w:rsidP="00555933">
      <w:pPr>
        <w:pStyle w:val="B1"/>
      </w:pPr>
      <w:r w:rsidRPr="0073469F">
        <w:t>1)</w:t>
      </w:r>
      <w:r w:rsidRPr="0073469F">
        <w:tab/>
      </w:r>
      <w:r>
        <w:t xml:space="preserve">should indicate to the MCPTT user that </w:t>
      </w:r>
      <w:proofErr w:type="spellStart"/>
      <w:r>
        <w:rPr>
          <w:rFonts w:eastAsia="Malgun Gothic"/>
        </w:rPr>
        <w:t>adhoc</w:t>
      </w:r>
      <w:proofErr w:type="spellEnd"/>
      <w:r>
        <w:rPr>
          <w:rFonts w:eastAsia="Malgun Gothic"/>
        </w:rPr>
        <w:t xml:space="preserve"> group </w:t>
      </w:r>
      <w:r w:rsidRPr="0073469F">
        <w:rPr>
          <w:rFonts w:eastAsia="Malgun Gothic"/>
        </w:rPr>
        <w:t xml:space="preserve">emergency </w:t>
      </w:r>
      <w:r>
        <w:t>alert cancellations are not allowed; and</w:t>
      </w:r>
    </w:p>
    <w:p w14:paraId="2972999B" w14:textId="77777777" w:rsidR="00555933" w:rsidRDefault="00555933" w:rsidP="00555933">
      <w:pPr>
        <w:pStyle w:val="B1"/>
      </w:pPr>
      <w:r>
        <w:t>2)</w:t>
      </w:r>
      <w:r>
        <w:tab/>
        <w:t>shall skip the remainder of this procedure.</w:t>
      </w:r>
    </w:p>
    <w:p w14:paraId="2C7B8C74" w14:textId="77777777" w:rsidR="00555933" w:rsidRDefault="00555933" w:rsidP="00555933">
      <w:r>
        <w:t xml:space="preserve">If this is an </w:t>
      </w:r>
      <w:r w:rsidRPr="00C65CD9">
        <w:rPr>
          <w:lang w:eastAsia="ko-KR"/>
        </w:rPr>
        <w:t>authorised request</w:t>
      </w:r>
      <w:r>
        <w:rPr>
          <w:lang w:eastAsia="ko-KR"/>
        </w:rPr>
        <w:t>,</w:t>
      </w:r>
      <w:r w:rsidRPr="0073469F">
        <w:t xml:space="preserv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with the clarifications given below.</w:t>
      </w:r>
    </w:p>
    <w:p w14:paraId="1AC7FA03" w14:textId="77777777" w:rsidR="00555933" w:rsidRPr="00D3770C" w:rsidRDefault="00555933" w:rsidP="00555933">
      <w:pPr>
        <w:pStyle w:val="NO"/>
      </w:pPr>
      <w:r>
        <w:t>NOTE 1:</w:t>
      </w:r>
      <w:r>
        <w:tab/>
        <w:t>T</w:t>
      </w:r>
      <w:r w:rsidRPr="0073469F">
        <w:t xml:space="preserve">his SIP MESSAGE </w:t>
      </w:r>
      <w:r>
        <w:t xml:space="preserve">request </w:t>
      </w:r>
      <w:r w:rsidRPr="0073469F">
        <w:t>is assumed to be sent out-of-dialog.</w:t>
      </w:r>
    </w:p>
    <w:p w14:paraId="04CEFD97" w14:textId="77777777" w:rsidR="00555933" w:rsidRPr="0073469F" w:rsidRDefault="00555933" w:rsidP="00555933">
      <w:r w:rsidRPr="0073469F">
        <w:t>The MCPTT client:</w:t>
      </w:r>
    </w:p>
    <w:p w14:paraId="13E33BB0" w14:textId="77777777" w:rsidR="00555933" w:rsidRPr="0073469F" w:rsidRDefault="00555933" w:rsidP="00555933">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0F757A66" w14:textId="77777777" w:rsidR="00555933" w:rsidRPr="0073469F" w:rsidRDefault="00555933" w:rsidP="00555933">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28E55C05" w14:textId="77777777" w:rsidR="00555933" w:rsidRPr="0073469F" w:rsidRDefault="00555933" w:rsidP="00555933">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0207F1CE" w14:textId="77777777" w:rsidR="00555933" w:rsidRDefault="00555933" w:rsidP="00555933">
      <w:pPr>
        <w:pStyle w:val="B1"/>
      </w:pPr>
      <w:r>
        <w:t>4</w:t>
      </w:r>
      <w:r w:rsidRPr="0073469F">
        <w:t>)</w:t>
      </w:r>
      <w:r w:rsidRPr="0073469F">
        <w:tab/>
        <w:t xml:space="preserve">shall include an application/vnd.3gpp.mcptt-info+xml MIME body as specified in </w:t>
      </w:r>
      <w:r>
        <w:t>clause</w:t>
      </w:r>
      <w:r w:rsidRPr="0073469F">
        <w:t> F.1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w:t>
      </w:r>
    </w:p>
    <w:p w14:paraId="05D411FA" w14:textId="77777777" w:rsidR="00555933" w:rsidRPr="0045201D" w:rsidRDefault="00555933" w:rsidP="00555933">
      <w:pPr>
        <w:pStyle w:val="B2"/>
      </w:pPr>
      <w:r>
        <w:t>a)</w:t>
      </w:r>
      <w:r>
        <w:tab/>
        <w:t>the &lt;</w:t>
      </w:r>
      <w:proofErr w:type="spellStart"/>
      <w:r>
        <w:t>mcptt</w:t>
      </w:r>
      <w:proofErr w:type="spellEnd"/>
      <w:r>
        <w:t>-request-</w:t>
      </w:r>
      <w:proofErr w:type="spellStart"/>
      <w:r>
        <w:t>uri</w:t>
      </w:r>
      <w:proofErr w:type="spellEnd"/>
      <w:r>
        <w:t>&gt;</w:t>
      </w:r>
      <w:r w:rsidRPr="004C07EF">
        <w:t xml:space="preserve"> element set to the </w:t>
      </w:r>
      <w:r>
        <w:t xml:space="preserve">MCPTT </w:t>
      </w:r>
      <w:proofErr w:type="spellStart"/>
      <w:r>
        <w:t>adhoc</w:t>
      </w:r>
      <w:proofErr w:type="spellEnd"/>
      <w:r>
        <w:t xml:space="preserve"> group identity</w:t>
      </w:r>
      <w:r w:rsidRPr="004C07EF">
        <w:t>;</w:t>
      </w:r>
    </w:p>
    <w:p w14:paraId="33C268C2" w14:textId="1110853F" w:rsidR="00555933" w:rsidRDefault="00555933" w:rsidP="00555933">
      <w:pPr>
        <w:pStyle w:val="B2"/>
      </w:pPr>
      <w:r>
        <w:t>b)</w:t>
      </w:r>
      <w:r>
        <w:tab/>
      </w:r>
      <w:ins w:id="5606" w:author="24.379_CR0991R2_(Rel-18)_MC_AHGC" w:date="2024-09-05T14:40:00Z">
        <w:r w:rsidR="00063468" w:rsidRPr="005B59A2">
          <w:t>the &lt;</w:t>
        </w:r>
        <w:proofErr w:type="spellStart"/>
        <w:r w:rsidR="00063468" w:rsidRPr="005B59A2">
          <w:t>anyExt</w:t>
        </w:r>
        <w:proofErr w:type="spellEnd"/>
        <w:r w:rsidR="00063468" w:rsidRPr="005B59A2">
          <w:t>&gt; element with</w:t>
        </w:r>
        <w:r w:rsidR="00063468">
          <w:rPr>
            <w:color w:val="FF0000"/>
          </w:rPr>
          <w:t xml:space="preserve"> </w:t>
        </w:r>
      </w:ins>
      <w:r w:rsidRPr="0073469F">
        <w:t>the &lt;</w:t>
      </w:r>
      <w:proofErr w:type="spellStart"/>
      <w:r>
        <w:t>adhoc</w:t>
      </w:r>
      <w:proofErr w:type="spellEnd"/>
      <w:r>
        <w:t>-</w:t>
      </w:r>
      <w:r w:rsidRPr="0073469F">
        <w:t>alert-</w:t>
      </w:r>
      <w:proofErr w:type="spellStart"/>
      <w:r w:rsidRPr="0073469F">
        <w:t>ind</w:t>
      </w:r>
      <w:proofErr w:type="spellEnd"/>
      <w:r w:rsidRPr="0073469F">
        <w:t>&gt; element set to a value of "</w:t>
      </w:r>
      <w:r>
        <w:t>false</w:t>
      </w:r>
      <w:r w:rsidRPr="0073469F">
        <w:t>";</w:t>
      </w:r>
    </w:p>
    <w:p w14:paraId="4439A924" w14:textId="77777777" w:rsidR="00555933" w:rsidRPr="00B25ED1" w:rsidRDefault="00555933" w:rsidP="00555933">
      <w:pPr>
        <w:pStyle w:val="B2"/>
      </w:pPr>
      <w:r>
        <w:t>c)</w:t>
      </w:r>
      <w:r>
        <w:tab/>
        <w:t>the &lt;</w:t>
      </w:r>
      <w:proofErr w:type="spellStart"/>
      <w:r>
        <w:t>mcptt</w:t>
      </w:r>
      <w:proofErr w:type="spellEnd"/>
      <w:r>
        <w:t>-client-id&gt; element set to the MCPTT client ID of the originating MCPTT client;</w:t>
      </w:r>
    </w:p>
    <w:p w14:paraId="731AB064" w14:textId="77777777" w:rsidR="00555933" w:rsidRPr="00C91445" w:rsidRDefault="00555933" w:rsidP="00555933">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w:t>
      </w:r>
      <w:proofErr w:type="spellStart"/>
      <w:r>
        <w:t>anyExt</w:t>
      </w:r>
      <w:proofErr w:type="spellEnd"/>
      <w:r>
        <w:t xml:space="preserve">&gt; element with </w:t>
      </w:r>
      <w:r w:rsidRPr="00C91445">
        <w:t xml:space="preserve">the &lt;functional-alias-URI&gt; </w:t>
      </w:r>
      <w:r>
        <w:t xml:space="preserve">element </w:t>
      </w:r>
      <w:r w:rsidRPr="00C91445">
        <w:t>set to the URI of the used functional alias;</w:t>
      </w:r>
      <w:r>
        <w:t xml:space="preserve"> </w:t>
      </w:r>
    </w:p>
    <w:p w14:paraId="61EDDA79" w14:textId="77777777" w:rsidR="00555933" w:rsidRPr="00BE260C" w:rsidRDefault="00555933" w:rsidP="00555933">
      <w:pPr>
        <w:pStyle w:val="NO"/>
      </w:pPr>
      <w:r w:rsidRPr="00471AE0">
        <w:t>NOTE </w:t>
      </w:r>
      <w:r>
        <w:t>1A</w:t>
      </w:r>
      <w:r w:rsidRPr="00471AE0">
        <w:t>:</w:t>
      </w:r>
      <w:r w:rsidRPr="00471AE0">
        <w:tab/>
        <w:t xml:space="preserve">The MCPTT client learns the functional aliases that are activated for an MCPTT ID from procedures specified in </w:t>
      </w:r>
      <w:r>
        <w:t>clause</w:t>
      </w:r>
      <w:r w:rsidRPr="00BE260C">
        <w:t> 9A.2.1.3.</w:t>
      </w:r>
    </w:p>
    <w:p w14:paraId="3138DFFD" w14:textId="480DD345" w:rsidR="00540E78" w:rsidRDefault="00555933" w:rsidP="00555933">
      <w:pPr>
        <w:pStyle w:val="B2"/>
      </w:pPr>
      <w:r>
        <w:t>e)</w:t>
      </w:r>
      <w:r>
        <w:tab/>
      </w:r>
      <w:r w:rsidRPr="000C5EB0">
        <w:t xml:space="preserve">if the MCPTT user is cancelling </w:t>
      </w:r>
      <w:r>
        <w:t xml:space="preserve">an </w:t>
      </w:r>
      <w:r w:rsidRPr="000C5EB0">
        <w:t>MCPTT</w:t>
      </w:r>
      <w:ins w:id="5607" w:author="24.379_CR0991R2_(Rel-18)_MC_AHGC" w:date="2024-09-05T14:41:00Z">
        <w:r w:rsidR="00063468">
          <w:t xml:space="preserve"> </w:t>
        </w:r>
        <w:proofErr w:type="spellStart"/>
        <w:r w:rsidR="00063468">
          <w:rPr>
            <w:lang w:eastAsia="ko-KR"/>
          </w:rPr>
          <w:t>adhoc</w:t>
        </w:r>
        <w:proofErr w:type="spellEnd"/>
        <w:r w:rsidR="00063468">
          <w:rPr>
            <w:lang w:eastAsia="ko-KR"/>
          </w:rPr>
          <w:t xml:space="preserve"> group</w:t>
        </w:r>
      </w:ins>
      <w:r w:rsidRPr="000C5EB0">
        <w:t xml:space="preserve"> emergency alert originated by another MCPTT user</w:t>
      </w:r>
      <w:r>
        <w:t>, include the</w:t>
      </w:r>
      <w:r w:rsidRPr="000C5EB0">
        <w:t xml:space="preserve"> &lt;originated-by&gt; element set to the MCPTT ID of the MCPTT user who originated the MCPTT </w:t>
      </w:r>
      <w:proofErr w:type="spellStart"/>
      <w:ins w:id="5608" w:author="24.379_CR0991R2_(Rel-18)_MC_AHGC" w:date="2024-09-05T14:41:00Z">
        <w:r w:rsidR="00063468">
          <w:rPr>
            <w:lang w:eastAsia="ko-KR"/>
          </w:rPr>
          <w:t>adhoc</w:t>
        </w:r>
        <w:proofErr w:type="spellEnd"/>
        <w:r w:rsidR="00063468">
          <w:rPr>
            <w:lang w:eastAsia="ko-KR"/>
          </w:rPr>
          <w:t xml:space="preserve"> group </w:t>
        </w:r>
      </w:ins>
      <w:r w:rsidRPr="000C5EB0">
        <w:t>emergency alert</w:t>
      </w:r>
      <w:r>
        <w:t>; and</w:t>
      </w:r>
    </w:p>
    <w:p w14:paraId="366A6D52" w14:textId="65CE7809" w:rsidR="00555933" w:rsidRPr="002915E9" w:rsidRDefault="00540E78" w:rsidP="00540E78">
      <w:pPr>
        <w:pStyle w:val="B2"/>
      </w:pPr>
      <w:r>
        <w:t>f</w:t>
      </w:r>
      <w:r w:rsidRPr="00F65454">
        <w:t>)</w:t>
      </w:r>
      <w:r w:rsidRPr="00F65454">
        <w:tab/>
      </w:r>
      <w:r w:rsidRPr="00D95692">
        <w:t xml:space="preserve">set the MCPTT </w:t>
      </w:r>
      <w:proofErr w:type="spellStart"/>
      <w:ins w:id="5609" w:author="24.379_CR0991R2_(Rel-18)_MC_AHGC" w:date="2024-09-05T14:41:00Z">
        <w:r w:rsidR="00063468">
          <w:rPr>
            <w:lang w:eastAsia="ko-KR"/>
          </w:rPr>
          <w:t>adhoc</w:t>
        </w:r>
        <w:proofErr w:type="spellEnd"/>
        <w:r w:rsidR="00063468">
          <w:rPr>
            <w:lang w:eastAsia="ko-KR"/>
          </w:rPr>
          <w:t xml:space="preserve"> group </w:t>
        </w:r>
      </w:ins>
      <w:r w:rsidRPr="00D95692">
        <w:t>emergency alert state to "</w:t>
      </w:r>
      <w:r>
        <w:t xml:space="preserve">AH-MEA 4: </w:t>
      </w:r>
      <w:proofErr w:type="spellStart"/>
      <w:r>
        <w:t>adhoc</w:t>
      </w:r>
      <w:proofErr w:type="spellEnd"/>
      <w:r>
        <w:t>-e</w:t>
      </w:r>
      <w:r w:rsidRPr="00BB2598">
        <w:t>mergency-alert-cancel-pending</w:t>
      </w:r>
      <w:r w:rsidRPr="00D95692">
        <w:t>"</w:t>
      </w:r>
      <w:r>
        <w:t>;</w:t>
      </w:r>
    </w:p>
    <w:p w14:paraId="2BF0C1F3" w14:textId="3DDD28E4" w:rsidR="00555933" w:rsidRDefault="00555933" w:rsidP="00555933">
      <w:pPr>
        <w:pStyle w:val="B1"/>
        <w:rPr>
          <w:lang w:eastAsia="ko-KR"/>
        </w:rPr>
      </w:pPr>
      <w:r>
        <w:t>5)</w:t>
      </w:r>
      <w:r>
        <w:tab/>
      </w:r>
      <w:r w:rsidR="00117FD8">
        <w:t>void</w:t>
      </w:r>
    </w:p>
    <w:p w14:paraId="4E4D54FA" w14:textId="77777777" w:rsidR="00555933" w:rsidRDefault="00555933" w:rsidP="00555933">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 xml:space="preserve">; </w:t>
      </w:r>
    </w:p>
    <w:p w14:paraId="07C1E286" w14:textId="6B78B4BA" w:rsidR="00555933" w:rsidRPr="0073469F" w:rsidRDefault="00555933" w:rsidP="00555933">
      <w:pPr>
        <w:pStyle w:val="B1"/>
        <w:rPr>
          <w:rFonts w:eastAsia="SimSun"/>
        </w:rPr>
      </w:pPr>
      <w:r>
        <w:rPr>
          <w:rFonts w:eastAsia="SimSun"/>
        </w:rPr>
        <w:t>7)</w:t>
      </w:r>
      <w:r>
        <w:rPr>
          <w:rFonts w:eastAsia="SimSun"/>
        </w:rPr>
        <w:tab/>
        <w:t xml:space="preserve">if </w:t>
      </w:r>
      <w:r w:rsidRPr="00EF3E94">
        <w:t xml:space="preserve">the </w:t>
      </w:r>
      <w:r>
        <w:t>generated</w:t>
      </w:r>
      <w:r w:rsidRPr="00EF3E94">
        <w:t xml:space="preserve"> SIP </w:t>
      </w:r>
      <w:r>
        <w:t>MESSAGE</w:t>
      </w:r>
      <w:r w:rsidRPr="00EF3E94">
        <w:t xml:space="preserve"> request </w:t>
      </w:r>
      <w:r>
        <w:t>does</w:t>
      </w:r>
      <w:r w:rsidRPr="00EF3E94">
        <w:t xml:space="preserve"> not contain an &lt;originated-by&gt; element in the application/vn</w:t>
      </w:r>
      <w:r>
        <w:t>d.3gpp.mcptt-info+xml MIME body</w:t>
      </w:r>
      <w:r>
        <w:rPr>
          <w:rFonts w:eastAsia="SimSun"/>
        </w:rPr>
        <w:t xml:space="preserve">, shall set the </w:t>
      </w:r>
      <w:r w:rsidRPr="00D95692">
        <w:t xml:space="preserve">MCPTT </w:t>
      </w:r>
      <w:proofErr w:type="spellStart"/>
      <w:ins w:id="5610" w:author="24.379_CR0991R2_(Rel-18)_MC_AHGC" w:date="2024-09-05T14:41:00Z">
        <w:r w:rsidR="00063468">
          <w:rPr>
            <w:lang w:eastAsia="ko-KR"/>
          </w:rPr>
          <w:t>adhoc</w:t>
        </w:r>
        <w:proofErr w:type="spellEnd"/>
        <w:r w:rsidR="00063468">
          <w:rPr>
            <w:lang w:eastAsia="ko-KR"/>
          </w:rPr>
          <w:t xml:space="preserve"> group </w:t>
        </w:r>
      </w:ins>
      <w:r w:rsidRPr="00D95692">
        <w:t>emergency alert state</w:t>
      </w:r>
      <w:r>
        <w:rPr>
          <w:rFonts w:eastAsia="SimSun"/>
        </w:rPr>
        <w:t xml:space="preserve"> </w:t>
      </w:r>
      <w:r w:rsidRPr="00D95692">
        <w:t>to "</w:t>
      </w:r>
      <w:r>
        <w:t>AH-</w:t>
      </w:r>
      <w:r w:rsidRPr="00D95692">
        <w:t xml:space="preserve">MEA 4: </w:t>
      </w:r>
      <w:proofErr w:type="spellStart"/>
      <w:r>
        <w:t>adhoc</w:t>
      </w:r>
      <w:proofErr w:type="spellEnd"/>
      <w:r>
        <w:t>-e</w:t>
      </w:r>
      <w:r w:rsidRPr="00D95692">
        <w:t>mergency-alert-cancel-pending"</w:t>
      </w:r>
      <w:r>
        <w:t>; and</w:t>
      </w:r>
    </w:p>
    <w:p w14:paraId="341BF124" w14:textId="77777777" w:rsidR="00555933" w:rsidRPr="0073469F" w:rsidRDefault="00555933" w:rsidP="00555933">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2EFED057" w14:textId="77777777" w:rsidR="00555933" w:rsidRPr="00D95692" w:rsidRDefault="00555933" w:rsidP="00555933">
      <w:r>
        <w:t xml:space="preserve">On receipt of a SIP MESSAGE request containing an </w:t>
      </w:r>
      <w:r w:rsidRPr="00EF3E94">
        <w:t>application/vnd.3gpp.mcptt-info+xml MIME body</w:t>
      </w:r>
      <w:r>
        <w:t xml:space="preserve"> with an &lt;</w:t>
      </w:r>
      <w:proofErr w:type="spellStart"/>
      <w:r>
        <w:t>adhoc</w:t>
      </w:r>
      <w:proofErr w:type="spellEnd"/>
      <w:r>
        <w:t>-alert-</w:t>
      </w:r>
      <w:proofErr w:type="spellStart"/>
      <w:r>
        <w:t>ind</w:t>
      </w:r>
      <w:proofErr w:type="spellEnd"/>
      <w:r>
        <w:t>-</w:t>
      </w:r>
      <w:proofErr w:type="spellStart"/>
      <w:r>
        <w:t>rcvd</w:t>
      </w:r>
      <w:proofErr w:type="spellEnd"/>
      <w:r>
        <w:t>&gt; element set to true and an &lt;</w:t>
      </w:r>
      <w:proofErr w:type="spellStart"/>
      <w:r>
        <w:t>mcptt</w:t>
      </w:r>
      <w:proofErr w:type="spellEnd"/>
      <w:r>
        <w:t>-client-id&gt; matching the MCPTT client ID included in the sent SIP MESSAGE request</w:t>
      </w:r>
      <w:r w:rsidRPr="00D95692">
        <w:t>:</w:t>
      </w:r>
    </w:p>
    <w:p w14:paraId="008B606B" w14:textId="15DCA9D1" w:rsidR="00555933" w:rsidRDefault="00555933" w:rsidP="00555933">
      <w:pPr>
        <w:pStyle w:val="B1"/>
      </w:pPr>
      <w:r>
        <w:t>1)</w:t>
      </w:r>
      <w:r>
        <w:tab/>
        <w:t>if the &lt;</w:t>
      </w:r>
      <w:proofErr w:type="spellStart"/>
      <w:r>
        <w:t>adhoc</w:t>
      </w:r>
      <w:proofErr w:type="spellEnd"/>
      <w:r>
        <w:t>-alert-</w:t>
      </w:r>
      <w:proofErr w:type="spellStart"/>
      <w:r>
        <w:t>ind</w:t>
      </w:r>
      <w:proofErr w:type="spellEnd"/>
      <w:r>
        <w:t>&gt; element is set to a value of "false"</w:t>
      </w:r>
      <w:r w:rsidRPr="004358FD">
        <w:t xml:space="preserve"> </w:t>
      </w:r>
      <w:r>
        <w:t xml:space="preserve">in the </w:t>
      </w:r>
      <w:r w:rsidRPr="00EF3E94">
        <w:t>application/vnd.3gpp.mcptt-info+xml MIME body</w:t>
      </w:r>
      <w:r>
        <w:t xml:space="preserve"> of the received SIP MESSAGE request and if the </w:t>
      </w:r>
      <w:r w:rsidRPr="00D95692">
        <w:t xml:space="preserve">MCPTT </w:t>
      </w:r>
      <w:proofErr w:type="spellStart"/>
      <w:ins w:id="5611" w:author="24.379_CR0991R2_(Rel-18)_MC_AHGC" w:date="2024-09-05T14:41:00Z">
        <w:r w:rsidR="00063468">
          <w:rPr>
            <w:lang w:eastAsia="ko-KR"/>
          </w:rPr>
          <w:t>adhoc</w:t>
        </w:r>
        <w:proofErr w:type="spellEnd"/>
        <w:r w:rsidR="00063468">
          <w:rPr>
            <w:lang w:eastAsia="ko-KR"/>
          </w:rPr>
          <w:t xml:space="preserve"> group </w:t>
        </w:r>
      </w:ins>
      <w:r w:rsidRPr="00D95692">
        <w:t xml:space="preserve">emergency alert state </w:t>
      </w:r>
      <w:r>
        <w:t xml:space="preserve">is set to </w:t>
      </w:r>
      <w:r w:rsidRPr="00D95692">
        <w:lastRenderedPageBreak/>
        <w:t>"MEA 4: Emergency-alert-cancel-pending"</w:t>
      </w:r>
      <w:r w:rsidRPr="004358FD">
        <w:t xml:space="preserve"> </w:t>
      </w:r>
      <w:r w:rsidRPr="000C5AA3">
        <w:t xml:space="preserve">and the sent SIP </w:t>
      </w:r>
      <w:r>
        <w:t>MESSAGE</w:t>
      </w:r>
      <w:r w:rsidRPr="000C5AA3">
        <w:t xml:space="preserve"> request did not contain an &lt;originated-by&gt; element in the application/vnd.3gpp.mcptt-info+xml MIME body</w:t>
      </w:r>
      <w:r>
        <w:t xml:space="preserve">, </w:t>
      </w:r>
      <w:r w:rsidRPr="00D95692">
        <w:t>shall</w:t>
      </w:r>
      <w:r>
        <w:t>:</w:t>
      </w:r>
    </w:p>
    <w:p w14:paraId="7DFE8EEE" w14:textId="30559870" w:rsidR="00555933" w:rsidRDefault="00555933" w:rsidP="00555933">
      <w:pPr>
        <w:pStyle w:val="B2"/>
      </w:pPr>
      <w:r>
        <w:t>a)</w:t>
      </w:r>
      <w:r>
        <w:tab/>
      </w:r>
      <w:r w:rsidRPr="00D95692">
        <w:t xml:space="preserve">set the MCPTT </w:t>
      </w:r>
      <w:proofErr w:type="spellStart"/>
      <w:ins w:id="5612" w:author="24.379_CR0991R2_(Rel-18)_MC_AHGC" w:date="2024-09-05T14:42:00Z">
        <w:r w:rsidR="00063468">
          <w:rPr>
            <w:lang w:eastAsia="ko-KR"/>
          </w:rPr>
          <w:t>adhoc</w:t>
        </w:r>
        <w:proofErr w:type="spellEnd"/>
        <w:r w:rsidR="00063468">
          <w:rPr>
            <w:lang w:eastAsia="ko-KR"/>
          </w:rPr>
          <w:t xml:space="preserve"> group </w:t>
        </w:r>
      </w:ins>
      <w:r w:rsidRPr="00D95692">
        <w:t>emergency alert state to "</w:t>
      </w:r>
      <w:r>
        <w:t>AH-</w:t>
      </w:r>
      <w:r w:rsidRPr="00D95692">
        <w:t>MEA 1: no-</w:t>
      </w:r>
      <w:proofErr w:type="spellStart"/>
      <w:r>
        <w:t>adhoc</w:t>
      </w:r>
      <w:proofErr w:type="spellEnd"/>
      <w:r>
        <w:t>-</w:t>
      </w:r>
      <w:r w:rsidRPr="00D95692">
        <w:t>alert";</w:t>
      </w:r>
      <w:r>
        <w:t xml:space="preserve"> and</w:t>
      </w:r>
    </w:p>
    <w:p w14:paraId="29BE4B28" w14:textId="77777777" w:rsidR="00555933" w:rsidRDefault="00555933" w:rsidP="00555933">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r>
        <w:rPr>
          <w:lang w:eastAsia="ko-KR"/>
        </w:rPr>
        <w:t xml:space="preserve"> </w:t>
      </w:r>
    </w:p>
    <w:p w14:paraId="045604F1" w14:textId="054EB130" w:rsidR="00555933" w:rsidRDefault="00555933" w:rsidP="00555933">
      <w:pPr>
        <w:pStyle w:val="B1"/>
      </w:pPr>
      <w:r>
        <w:t>2)</w:t>
      </w:r>
      <w:r>
        <w:tab/>
        <w:t>if the &lt;</w:t>
      </w:r>
      <w:proofErr w:type="spellStart"/>
      <w:r>
        <w:t>adhoc</w:t>
      </w:r>
      <w:proofErr w:type="spellEnd"/>
      <w:r>
        <w:t>-alert-</w:t>
      </w:r>
      <w:proofErr w:type="spellStart"/>
      <w:r>
        <w:t>ind</w:t>
      </w:r>
      <w:proofErr w:type="spellEnd"/>
      <w:r>
        <w:t xml:space="preserve">&gt; element in the </w:t>
      </w:r>
      <w:r w:rsidRPr="00EF3E94">
        <w:t>application/vnd.3gpp.mcptt-info+xml MIME body</w:t>
      </w:r>
      <w:r>
        <w:t xml:space="preserve"> of the received SIP MESSAGE request is set to a value of "true" and if the </w:t>
      </w:r>
      <w:r w:rsidRPr="00D95692">
        <w:t xml:space="preserve">MCPTT </w:t>
      </w:r>
      <w:proofErr w:type="spellStart"/>
      <w:ins w:id="5613" w:author="24.379_CR0991R2_(Rel-18)_MC_AHGC" w:date="2024-09-05T14:42:00Z">
        <w:r w:rsidR="00063468">
          <w:rPr>
            <w:lang w:eastAsia="ko-KR"/>
          </w:rPr>
          <w:t>adhoc</w:t>
        </w:r>
        <w:proofErr w:type="spellEnd"/>
        <w:r w:rsidR="00063468">
          <w:rPr>
            <w:lang w:eastAsia="ko-KR"/>
          </w:rPr>
          <w:t xml:space="preserve"> group </w:t>
        </w:r>
      </w:ins>
      <w:r w:rsidRPr="00D95692">
        <w:t xml:space="preserve">emergency alert state </w:t>
      </w:r>
      <w:r>
        <w:t xml:space="preserve">is set to </w:t>
      </w:r>
      <w:r w:rsidRPr="00D95692">
        <w:t>"</w:t>
      </w:r>
      <w:r>
        <w:t>AH-</w:t>
      </w:r>
      <w:r w:rsidRPr="00D95692">
        <w:t xml:space="preserve">MEA 4: </w:t>
      </w:r>
      <w:proofErr w:type="spellStart"/>
      <w:r>
        <w:t>adhoc</w:t>
      </w:r>
      <w:proofErr w:type="spellEnd"/>
      <w:r>
        <w:t>-e</w:t>
      </w:r>
      <w:r w:rsidRPr="00D95692">
        <w:t>mergency-alert-cancel-pending"</w:t>
      </w:r>
      <w:r w:rsidRPr="004358FD">
        <w:t xml:space="preserve"> </w:t>
      </w:r>
      <w:r w:rsidRPr="00EF3E94">
        <w:t xml:space="preserve">and the sent SIP </w:t>
      </w:r>
      <w:r>
        <w:t>MESSAGE</w:t>
      </w:r>
      <w:r w:rsidRPr="00EF3E94">
        <w:t xml:space="preserve"> request did not contain an &lt;originated-by&gt; element in the application/vnd.3gpp.mcptt-info+xml MIME body</w:t>
      </w:r>
      <w:r>
        <w:t xml:space="preserve">, </w:t>
      </w:r>
      <w:r w:rsidRPr="00D95692">
        <w:t xml:space="preserve">shall set the MCPTT </w:t>
      </w:r>
      <w:proofErr w:type="spellStart"/>
      <w:ins w:id="5614" w:author="24.379_CR0991R2_(Rel-18)_MC_AHGC" w:date="2024-09-05T14:42:00Z">
        <w:r w:rsidR="00063468">
          <w:rPr>
            <w:lang w:eastAsia="ko-KR"/>
          </w:rPr>
          <w:t>adhoc</w:t>
        </w:r>
        <w:proofErr w:type="spellEnd"/>
        <w:r w:rsidR="00063468">
          <w:rPr>
            <w:lang w:eastAsia="ko-KR"/>
          </w:rPr>
          <w:t xml:space="preserve"> group </w:t>
        </w:r>
      </w:ins>
      <w:r w:rsidRPr="00D95692">
        <w:t>emergency alert state to "</w:t>
      </w:r>
      <w:r>
        <w:t>AH-</w:t>
      </w:r>
      <w:r w:rsidRPr="00D95692">
        <w:t xml:space="preserve">MEA 3: </w:t>
      </w:r>
      <w:proofErr w:type="spellStart"/>
      <w:r>
        <w:t>adhoc</w:t>
      </w:r>
      <w:proofErr w:type="spellEnd"/>
      <w:r>
        <w:t>-</w:t>
      </w:r>
      <w:r w:rsidRPr="00D95692">
        <w:t>emergency-alert-initiated";</w:t>
      </w:r>
      <w:r>
        <w:t xml:space="preserve"> and</w:t>
      </w:r>
    </w:p>
    <w:p w14:paraId="730848FF" w14:textId="74995C54" w:rsidR="00555933" w:rsidRDefault="00555933" w:rsidP="00555933">
      <w:pPr>
        <w:pStyle w:val="NO"/>
      </w:pPr>
      <w:r>
        <w:t>NOTE 2:</w:t>
      </w:r>
      <w:r>
        <w:tab/>
        <w:t xml:space="preserve">It would appear to be an unusual situation for the initiator of an MCPTT </w:t>
      </w:r>
      <w:proofErr w:type="spellStart"/>
      <w:ins w:id="5615" w:author="24.379_CR0991R2_(Rel-18)_MC_AHGC" w:date="2024-09-05T14:42:00Z">
        <w:r w:rsidR="00063468">
          <w:rPr>
            <w:lang w:eastAsia="ko-KR"/>
          </w:rPr>
          <w:t>adhoc</w:t>
        </w:r>
        <w:proofErr w:type="spellEnd"/>
        <w:r w:rsidR="00063468">
          <w:rPr>
            <w:lang w:eastAsia="ko-KR"/>
          </w:rPr>
          <w:t xml:space="preserve"> group </w:t>
        </w:r>
      </w:ins>
      <w:r>
        <w:t xml:space="preserve">emergency alert to not be able to clear their own alert. Nevertheless, an MCPTT user can be configured to be authorised to initiate MCPTT </w:t>
      </w:r>
      <w:proofErr w:type="spellStart"/>
      <w:ins w:id="5616" w:author="24.379_CR0991R2_(Rel-18)_MC_AHGC" w:date="2024-09-05T14:42:00Z">
        <w:r w:rsidR="00063468">
          <w:rPr>
            <w:lang w:eastAsia="ko-KR"/>
          </w:rPr>
          <w:t>adhoc</w:t>
        </w:r>
        <w:proofErr w:type="spellEnd"/>
        <w:r w:rsidR="00063468">
          <w:rPr>
            <w:lang w:eastAsia="ko-KR"/>
          </w:rPr>
          <w:t xml:space="preserve"> group </w:t>
        </w:r>
      </w:ins>
      <w:r>
        <w:t xml:space="preserve">emergency alerts but not have the authority to clear them. Hence, the case is covered here. </w:t>
      </w:r>
    </w:p>
    <w:p w14:paraId="1FE5485D" w14:textId="77777777" w:rsidR="00555933" w:rsidRDefault="00555933" w:rsidP="00555933">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72D8875A" w14:textId="723E59FF" w:rsidR="00555933" w:rsidRPr="00D95692" w:rsidRDefault="00555933" w:rsidP="00540E78">
      <w:pPr>
        <w:pStyle w:val="B1"/>
        <w:rPr>
          <w:rFonts w:eastAsia="Malgun Gothic"/>
        </w:rPr>
      </w:pPr>
      <w:r>
        <w:t>1)</w:t>
      </w:r>
      <w:r>
        <w:tab/>
        <w:t>if the received SIP 4xx response</w:t>
      </w:r>
      <w:r w:rsidRPr="00EF3E94">
        <w:t>, SIP 5xx response or SIP 6xx response</w:t>
      </w:r>
      <w:r>
        <w:t xml:space="preserve"> contains </w:t>
      </w:r>
      <w:r w:rsidRPr="0039039D">
        <w:t xml:space="preserve">an application/vnd.3gpp.mcptt-info+xml MIME body as specified in </w:t>
      </w:r>
      <w:r>
        <w:t>clause</w:t>
      </w:r>
      <w:r w:rsidRPr="0039039D">
        <w:t xml:space="preserve"> F.1 with the &lt;</w:t>
      </w:r>
      <w:proofErr w:type="spellStart"/>
      <w:r w:rsidRPr="0039039D">
        <w:t>mcpttinfo</w:t>
      </w:r>
      <w:proofErr w:type="spellEnd"/>
      <w:r w:rsidRPr="0039039D">
        <w:t>&gt; element containing the &lt;</w:t>
      </w:r>
      <w:proofErr w:type="spellStart"/>
      <w:r w:rsidRPr="0039039D">
        <w:t>mcptt</w:t>
      </w:r>
      <w:proofErr w:type="spellEnd"/>
      <w:r w:rsidRPr="0039039D">
        <w:t xml:space="preserve">-Params&gt; element </w:t>
      </w:r>
      <w:ins w:id="5617" w:author="24.379_CR0991R2_(Rel-18)_MC_AHGC" w:date="2024-09-05T16:11:00Z">
        <w:r w:rsidR="005265C0" w:rsidRPr="0039039D">
          <w:t xml:space="preserve">containing the </w:t>
        </w:r>
        <w:r w:rsidR="005265C0" w:rsidRPr="004E1680">
          <w:t>&lt;</w:t>
        </w:r>
        <w:proofErr w:type="spellStart"/>
        <w:r w:rsidR="005265C0" w:rsidRPr="004E1680">
          <w:t>anyExt</w:t>
        </w:r>
        <w:proofErr w:type="spellEnd"/>
        <w:r w:rsidR="005265C0" w:rsidRPr="004E1680">
          <w:t>&gt; element</w:t>
        </w:r>
        <w:r w:rsidR="005265C0" w:rsidRPr="0039039D">
          <w:t xml:space="preserve"> </w:t>
        </w:r>
      </w:ins>
      <w:r w:rsidRPr="0039039D">
        <w:t>with the &lt;</w:t>
      </w:r>
      <w:proofErr w:type="spellStart"/>
      <w:r>
        <w:t>adhoc</w:t>
      </w:r>
      <w:proofErr w:type="spellEnd"/>
      <w:r>
        <w:t>-</w:t>
      </w:r>
      <w:r w:rsidRPr="0039039D">
        <w:t>alert-</w:t>
      </w:r>
      <w:proofErr w:type="spellStart"/>
      <w:r w:rsidRPr="0039039D">
        <w:t>ind</w:t>
      </w:r>
      <w:proofErr w:type="spellEnd"/>
      <w:r w:rsidRPr="0039039D">
        <w:t>&gt; e</w:t>
      </w:r>
      <w:r>
        <w:t xml:space="preserve">lement set to a value of "true", </w:t>
      </w:r>
      <w:r w:rsidRPr="00EF3E94">
        <w:t xml:space="preserve">the sent SIP </w:t>
      </w:r>
      <w:r>
        <w:t>MESSAGE</w:t>
      </w:r>
      <w:r w:rsidRPr="00EF3E94">
        <w:t xml:space="preserve"> request did not contain an &lt;originated-by&gt; element in the application/vn</w:t>
      </w:r>
      <w:r>
        <w:t xml:space="preserve">d.3gpp.mcptt-info+xml MIME body and the </w:t>
      </w:r>
      <w:r w:rsidRPr="00D95692">
        <w:t>MCPTT</w:t>
      </w:r>
      <w:ins w:id="5618" w:author="24.379_CR0991R2_(Rel-18)_MC_AHGC" w:date="2024-09-05T16:11:00Z">
        <w:r w:rsidR="005265C0">
          <w:t xml:space="preserve"> </w:t>
        </w:r>
        <w:proofErr w:type="spellStart"/>
        <w:r w:rsidR="005265C0">
          <w:rPr>
            <w:lang w:eastAsia="ko-KR"/>
          </w:rPr>
          <w:t>adhoc</w:t>
        </w:r>
        <w:proofErr w:type="spellEnd"/>
        <w:r w:rsidR="005265C0">
          <w:rPr>
            <w:lang w:eastAsia="ko-KR"/>
          </w:rPr>
          <w:t xml:space="preserve"> group</w:t>
        </w:r>
      </w:ins>
      <w:r w:rsidRPr="00D95692">
        <w:t xml:space="preserve"> emergency alert state </w:t>
      </w:r>
      <w:r>
        <w:t xml:space="preserve">is set to </w:t>
      </w:r>
      <w:r w:rsidRPr="00D95692">
        <w:t>"</w:t>
      </w:r>
      <w:r>
        <w:t>AH-</w:t>
      </w:r>
      <w:r w:rsidRPr="00D95692">
        <w:t xml:space="preserve">MEA 4: </w:t>
      </w:r>
      <w:proofErr w:type="spellStart"/>
      <w:r>
        <w:t>adhoc</w:t>
      </w:r>
      <w:proofErr w:type="spellEnd"/>
      <w:r>
        <w:t>-e</w:t>
      </w:r>
      <w:r w:rsidRPr="00D95692">
        <w:t>mergency-alert-cancel-pending"</w:t>
      </w:r>
      <w:r>
        <w:t xml:space="preserve">, </w:t>
      </w:r>
      <w:r w:rsidRPr="00D95692">
        <w:t xml:space="preserve">shall set the MCPTT </w:t>
      </w:r>
      <w:proofErr w:type="spellStart"/>
      <w:ins w:id="5619" w:author="24.379_CR0991R2_(Rel-18)_MC_AHGC" w:date="2024-09-05T16:11:00Z">
        <w:r w:rsidR="005265C0">
          <w:rPr>
            <w:lang w:eastAsia="ko-KR"/>
          </w:rPr>
          <w:t>adhoc</w:t>
        </w:r>
        <w:proofErr w:type="spellEnd"/>
        <w:r w:rsidR="005265C0">
          <w:rPr>
            <w:lang w:eastAsia="ko-KR"/>
          </w:rPr>
          <w:t xml:space="preserve"> group </w:t>
        </w:r>
      </w:ins>
      <w:r w:rsidRPr="00D95692">
        <w:t>emergency alert state to "</w:t>
      </w:r>
      <w:r>
        <w:t>AH-</w:t>
      </w:r>
      <w:r w:rsidRPr="00D95692">
        <w:t xml:space="preserve">MEA 3: </w:t>
      </w:r>
      <w:proofErr w:type="spellStart"/>
      <w:r>
        <w:t>adhoc</w:t>
      </w:r>
      <w:proofErr w:type="spellEnd"/>
      <w:r>
        <w:t>-</w:t>
      </w:r>
      <w:r w:rsidRPr="00D95692">
        <w:t>emergency-alert-initiated"</w:t>
      </w:r>
      <w:r>
        <w:t>; and</w:t>
      </w:r>
    </w:p>
    <w:p w14:paraId="77CD7ADB" w14:textId="19E2C238" w:rsidR="00555933" w:rsidRDefault="00555933" w:rsidP="00555933">
      <w:pPr>
        <w:pStyle w:val="B1"/>
      </w:pPr>
      <w:r>
        <w:t>2)</w:t>
      </w:r>
      <w:r>
        <w:tab/>
        <w:t>if the received SIP 4xx response, SIP 5</w:t>
      </w:r>
      <w:r w:rsidRPr="00D95692">
        <w:t>xx response</w:t>
      </w:r>
      <w:r>
        <w:t xml:space="preserve"> or a SIP 6xx response</w:t>
      </w:r>
      <w:r w:rsidRPr="00D95692">
        <w:t xml:space="preserve"> to the SIP </w:t>
      </w:r>
      <w:r>
        <w:t>MESSAGE request</w:t>
      </w:r>
      <w:r w:rsidRPr="004358FD">
        <w:t xml:space="preserve"> </w:t>
      </w:r>
      <w:r>
        <w:t xml:space="preserve">does not contain an </w:t>
      </w:r>
      <w:r w:rsidRPr="0039039D">
        <w:t>application/vnd.3gpp.mcptt-info+xml MIME body</w:t>
      </w:r>
      <w:r>
        <w:t xml:space="preserve"> with an &lt;</w:t>
      </w:r>
      <w:proofErr w:type="spellStart"/>
      <w:r>
        <w:t>adhoc</w:t>
      </w:r>
      <w:proofErr w:type="spellEnd"/>
      <w:r>
        <w:t>-alert-</w:t>
      </w:r>
      <w:proofErr w:type="spellStart"/>
      <w:r>
        <w:t>ind</w:t>
      </w:r>
      <w:proofErr w:type="spellEnd"/>
      <w:r>
        <w:t xml:space="preserve">&gt; element, </w:t>
      </w:r>
      <w:r w:rsidRPr="00EF3E94">
        <w:t xml:space="preserve">the sent SIP </w:t>
      </w:r>
      <w:r>
        <w:t>MESSAGE</w:t>
      </w:r>
      <w:r w:rsidRPr="00EF3E94">
        <w:t xml:space="preserve"> request </w:t>
      </w:r>
      <w:r>
        <w:t>does</w:t>
      </w:r>
      <w:r w:rsidRPr="00EF3E94">
        <w:t xml:space="preserve"> not contain an &lt;originated-by&gt; element in the application/vnd.3gpp.mcptt-info+xml MIME body</w:t>
      </w:r>
      <w:r>
        <w:t xml:space="preserve"> and the </w:t>
      </w:r>
      <w:r w:rsidRPr="00D95692">
        <w:t xml:space="preserve">MCPTT </w:t>
      </w:r>
      <w:proofErr w:type="spellStart"/>
      <w:ins w:id="5620" w:author="24.379_CR0991R2_(Rel-18)_MC_AHGC" w:date="2024-09-05T16:11:00Z">
        <w:r w:rsidR="005265C0">
          <w:rPr>
            <w:lang w:eastAsia="ko-KR"/>
          </w:rPr>
          <w:t>adhoc</w:t>
        </w:r>
        <w:proofErr w:type="spellEnd"/>
        <w:r w:rsidR="005265C0">
          <w:rPr>
            <w:lang w:eastAsia="ko-KR"/>
          </w:rPr>
          <w:t xml:space="preserve"> group </w:t>
        </w:r>
      </w:ins>
      <w:r w:rsidRPr="00D95692">
        <w:t xml:space="preserve">emergency alert state </w:t>
      </w:r>
      <w:r>
        <w:t xml:space="preserve">is set to </w:t>
      </w:r>
      <w:r w:rsidRPr="00D95692">
        <w:t>"</w:t>
      </w:r>
      <w:r>
        <w:t>AH-</w:t>
      </w:r>
      <w:r w:rsidRPr="00D95692">
        <w:t xml:space="preserve">MEA 4: </w:t>
      </w:r>
      <w:proofErr w:type="spellStart"/>
      <w:r>
        <w:t>adhoc</w:t>
      </w:r>
      <w:proofErr w:type="spellEnd"/>
      <w:r>
        <w:t>-e</w:t>
      </w:r>
      <w:r w:rsidRPr="00D95692">
        <w:t>mergency-alert-cancel-pending"</w:t>
      </w:r>
      <w:r>
        <w:t xml:space="preserve">, </w:t>
      </w:r>
      <w:r w:rsidRPr="00D95692">
        <w:t xml:space="preserve">shall set the MCPTT </w:t>
      </w:r>
      <w:proofErr w:type="spellStart"/>
      <w:ins w:id="5621" w:author="24.379_CR0991R2_(Rel-18)_MC_AHGC" w:date="2024-09-05T16:11:00Z">
        <w:r w:rsidR="005265C0">
          <w:rPr>
            <w:lang w:eastAsia="ko-KR"/>
          </w:rPr>
          <w:t>adhoc</w:t>
        </w:r>
        <w:proofErr w:type="spellEnd"/>
        <w:r w:rsidR="005265C0">
          <w:rPr>
            <w:lang w:eastAsia="ko-KR"/>
          </w:rPr>
          <w:t xml:space="preserve"> group </w:t>
        </w:r>
      </w:ins>
      <w:r w:rsidRPr="00D95692">
        <w:t>emergency alert state to "</w:t>
      </w:r>
      <w:r>
        <w:t>AH-</w:t>
      </w:r>
      <w:r w:rsidRPr="00D95692">
        <w:t xml:space="preserve">MEA 3: </w:t>
      </w:r>
      <w:proofErr w:type="spellStart"/>
      <w:r>
        <w:t>adhoc</w:t>
      </w:r>
      <w:proofErr w:type="spellEnd"/>
      <w:r>
        <w:t>-</w:t>
      </w:r>
      <w:r w:rsidRPr="00D95692">
        <w:t>emergency-alert-initiated</w:t>
      </w:r>
      <w:r>
        <w:t>".</w:t>
      </w:r>
    </w:p>
    <w:p w14:paraId="20EF2ACE" w14:textId="180D5765" w:rsidR="00555933" w:rsidRDefault="00555933" w:rsidP="00555933">
      <w:pPr>
        <w:pStyle w:val="Heading4"/>
        <w:rPr>
          <w:rFonts w:eastAsia="Malgun Gothic"/>
        </w:rPr>
      </w:pPr>
      <w:bookmarkStart w:id="5622" w:name="_Toc171604497"/>
      <w:r>
        <w:rPr>
          <w:rFonts w:eastAsia="Malgun Gothic"/>
        </w:rPr>
        <w:t>12.1A.1.3</w:t>
      </w:r>
      <w:r>
        <w:rPr>
          <w:rFonts w:eastAsia="Malgun Gothic"/>
        </w:rPr>
        <w:tab/>
        <w:t xml:space="preserve">MCPTT client receives an MCPTT </w:t>
      </w:r>
      <w:proofErr w:type="spellStart"/>
      <w:r>
        <w:rPr>
          <w:rFonts w:eastAsia="Malgun Gothic"/>
        </w:rPr>
        <w:t>adhoc</w:t>
      </w:r>
      <w:proofErr w:type="spellEnd"/>
      <w:ins w:id="5623" w:author="24.379_CR0991R2_(Rel-18)_MC_AHGC" w:date="2024-09-05T16:11:00Z">
        <w:r w:rsidR="005265C0">
          <w:rPr>
            <w:rFonts w:eastAsia="Malgun Gothic"/>
          </w:rPr>
          <w:t xml:space="preserve"> group</w:t>
        </w:r>
      </w:ins>
      <w:r>
        <w:rPr>
          <w:rFonts w:eastAsia="Malgun Gothic"/>
        </w:rPr>
        <w:t xml:space="preserve"> emergency alert notification</w:t>
      </w:r>
      <w:bookmarkEnd w:id="5622"/>
    </w:p>
    <w:p w14:paraId="1249F56F" w14:textId="767C480A" w:rsidR="00555933" w:rsidRPr="00064265" w:rsidRDefault="00555933" w:rsidP="00555933">
      <w:pPr>
        <w:rPr>
          <w:rFonts w:eastAsia="Malgun Gothic"/>
        </w:rPr>
      </w:pPr>
      <w:r w:rsidRPr="00064265">
        <w:rPr>
          <w:rFonts w:eastAsia="Malgun Gothic"/>
        </w:rPr>
        <w:t xml:space="preserve">Upon receipt of a </w:t>
      </w:r>
      <w:r>
        <w:rPr>
          <w:rFonts w:eastAsia="Malgun Gothic"/>
        </w:rPr>
        <w:t>"</w:t>
      </w:r>
      <w:r w:rsidRPr="00064265">
        <w:rPr>
          <w:rFonts w:eastAsia="Malgun Gothic"/>
        </w:rPr>
        <w:t xml:space="preserve">SIP </w:t>
      </w:r>
      <w:r>
        <w:rPr>
          <w:rFonts w:eastAsia="Malgun Gothic"/>
        </w:rPr>
        <w:t>MESSAGE</w:t>
      </w:r>
      <w:r w:rsidRPr="00064265">
        <w:rPr>
          <w:rFonts w:eastAsia="Malgun Gothic"/>
        </w:rPr>
        <w:t xml:space="preserve"> request</w:t>
      </w:r>
      <w:r>
        <w:rPr>
          <w:rFonts w:eastAsia="Malgun Gothic"/>
        </w:rPr>
        <w:t xml:space="preserve"> for </w:t>
      </w:r>
      <w:proofErr w:type="spellStart"/>
      <w:r>
        <w:rPr>
          <w:rFonts w:eastAsia="Malgun Gothic"/>
        </w:rPr>
        <w:t>adhoc</w:t>
      </w:r>
      <w:proofErr w:type="spellEnd"/>
      <w:r>
        <w:rPr>
          <w:rFonts w:eastAsia="Malgun Gothic"/>
        </w:rPr>
        <w:t xml:space="preserve"> </w:t>
      </w:r>
      <w:ins w:id="5624" w:author="24.379_CR0991R2_(Rel-18)_MC_AHGC" w:date="2024-09-05T16:12:00Z">
        <w:r w:rsidR="005265C0">
          <w:rPr>
            <w:rFonts w:eastAsia="Malgun Gothic"/>
          </w:rPr>
          <w:t xml:space="preserve">group </w:t>
        </w:r>
      </w:ins>
      <w:r>
        <w:rPr>
          <w:rFonts w:eastAsia="Malgun Gothic"/>
        </w:rPr>
        <w:t>emergency</w:t>
      </w:r>
      <w:ins w:id="5625" w:author="24.379_CR0991R2_(Rel-18)_MC_AHGC" w:date="2024-09-05T16:12:00Z">
        <w:r w:rsidR="005265C0">
          <w:rPr>
            <w:rFonts w:eastAsia="Malgun Gothic"/>
          </w:rPr>
          <w:t xml:space="preserve"> alert</w:t>
        </w:r>
      </w:ins>
      <w:r>
        <w:rPr>
          <w:rFonts w:eastAsia="Malgun Gothic"/>
        </w:rPr>
        <w:t xml:space="preserve"> notification"</w:t>
      </w:r>
      <w:r w:rsidRPr="00064265">
        <w:rPr>
          <w:rFonts w:eastAsia="Malgun Gothic"/>
        </w:rPr>
        <w:t>, the MCPTT client:</w:t>
      </w:r>
    </w:p>
    <w:p w14:paraId="3A595993" w14:textId="370F11EE" w:rsidR="00555933" w:rsidRDefault="00555933" w:rsidP="00555933">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w:t>
      </w:r>
      <w:r>
        <w:rPr>
          <w:rFonts w:eastAsia="Malgun Gothic"/>
        </w:rPr>
        <w:t>&lt;</w:t>
      </w:r>
      <w:proofErr w:type="spellStart"/>
      <w:r>
        <w:rPr>
          <w:rFonts w:eastAsia="Malgun Gothic"/>
        </w:rPr>
        <w:t>adhoc</w:t>
      </w:r>
      <w:proofErr w:type="spellEnd"/>
      <w:r>
        <w:rPr>
          <w:rFonts w:eastAsia="Malgun Gothic"/>
        </w:rPr>
        <w:t>-alert-</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"true</w:t>
      </w:r>
      <w:r>
        <w:rPr>
          <w:rFonts w:eastAsia="Malgun Gothic"/>
        </w:rPr>
        <w:t xml:space="preserve">", </w:t>
      </w:r>
      <w:r w:rsidRPr="0073469F">
        <w:t xml:space="preserve">may display to the MCPTT </w:t>
      </w:r>
      <w:r w:rsidRPr="0073469F">
        <w:rPr>
          <w:lang w:eastAsia="ko-KR"/>
        </w:rPr>
        <w:t>u</w:t>
      </w:r>
      <w:r w:rsidRPr="0073469F">
        <w:t>ser</w:t>
      </w:r>
      <w:r>
        <w:t xml:space="preserve"> the </w:t>
      </w:r>
      <w:r w:rsidRPr="00EF7A81">
        <w:t>functional alias</w:t>
      </w:r>
      <w:r>
        <w:t xml:space="preserve"> </w:t>
      </w:r>
      <w:r w:rsidRPr="0073469F">
        <w:t xml:space="preserve">of the </w:t>
      </w:r>
      <w:r>
        <w:rPr>
          <w:lang w:eastAsia="ko-KR"/>
        </w:rPr>
        <w:t>originating</w:t>
      </w:r>
      <w:r w:rsidRPr="0073469F">
        <w:t xml:space="preserve"> MCPTT </w:t>
      </w:r>
      <w:r w:rsidRPr="0073469F">
        <w:rPr>
          <w:lang w:eastAsia="ko-KR"/>
        </w:rPr>
        <w:t>u</w:t>
      </w:r>
      <w:r w:rsidRPr="0073469F">
        <w:t>ser</w:t>
      </w:r>
      <w:r>
        <w:t xml:space="preserve">, if provided, and </w:t>
      </w:r>
      <w:r w:rsidRPr="009A25D6">
        <w:rPr>
          <w:rFonts w:eastAsia="Malgun Gothic"/>
        </w:rPr>
        <w:t xml:space="preserve">should display to the MCPTT user an indication of the MCPTT </w:t>
      </w:r>
      <w:proofErr w:type="spellStart"/>
      <w:ins w:id="5626" w:author="24.379_CR0991R2_(Rel-18)_MC_AHGC" w:date="2024-09-05T16:12:00Z">
        <w:r w:rsidR="005265C0">
          <w:rPr>
            <w:lang w:eastAsia="ko-KR"/>
          </w:rPr>
          <w:t>adhoc</w:t>
        </w:r>
        <w:proofErr w:type="spellEnd"/>
        <w:r w:rsidR="005265C0">
          <w:rPr>
            <w:lang w:eastAsia="ko-KR"/>
          </w:rPr>
          <w:t xml:space="preserve"> group </w:t>
        </w:r>
      </w:ins>
      <w:r w:rsidRPr="009A25D6">
        <w:rPr>
          <w:rFonts w:eastAsia="Malgun Gothic"/>
        </w:rPr>
        <w:t>emergency alert</w:t>
      </w:r>
      <w:r>
        <w:rPr>
          <w:rFonts w:eastAsia="Malgun Gothic"/>
        </w:rPr>
        <w:t xml:space="preserve"> and associated information, including:</w:t>
      </w:r>
    </w:p>
    <w:p w14:paraId="10CE235D" w14:textId="77777777" w:rsidR="00555933" w:rsidRDefault="00555933" w:rsidP="00555933">
      <w:pPr>
        <w:pStyle w:val="B2"/>
        <w:rPr>
          <w:rFonts w:eastAsia="Malgun Gothic"/>
        </w:rPr>
      </w:pPr>
      <w:r>
        <w:rPr>
          <w:rFonts w:eastAsia="Malgun Gothic"/>
        </w:rPr>
        <w:t>a)</w:t>
      </w:r>
      <w:r>
        <w:rPr>
          <w:rFonts w:eastAsia="Malgun Gothic"/>
        </w:rPr>
        <w:tab/>
        <w:t xml:space="preserve">the MCPTT group identity contained in </w:t>
      </w:r>
      <w:r w:rsidRPr="009A25D6">
        <w:rPr>
          <w:rFonts w:eastAsia="Malgun Gothic"/>
        </w:rPr>
        <w:t>&lt;</w:t>
      </w:r>
      <w:proofErr w:type="spellStart"/>
      <w:r w:rsidRPr="009A25D6">
        <w:rPr>
          <w:rFonts w:eastAsia="Malgun Gothic"/>
        </w:rPr>
        <w:t>mcptt</w:t>
      </w:r>
      <w:proofErr w:type="spellEnd"/>
      <w:r w:rsidRPr="009A25D6">
        <w:rPr>
          <w:rFonts w:eastAsia="Malgun Gothic"/>
        </w:rPr>
        <w: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w:t>
      </w:r>
    </w:p>
    <w:p w14:paraId="4F2F5AC9" w14:textId="1FC17228" w:rsidR="00555933" w:rsidRDefault="00555933" w:rsidP="00555933">
      <w:pPr>
        <w:pStyle w:val="B2"/>
        <w:rPr>
          <w:rFonts w:eastAsia="Malgun Gothic"/>
        </w:rPr>
      </w:pPr>
      <w:r>
        <w:rPr>
          <w:rFonts w:eastAsia="Malgun Gothic"/>
        </w:rPr>
        <w:t>b)</w:t>
      </w:r>
      <w:r>
        <w:rPr>
          <w:rFonts w:eastAsia="Malgun Gothic"/>
        </w:rPr>
        <w:tab/>
      </w:r>
      <w:r w:rsidRPr="009A25D6">
        <w:rPr>
          <w:rFonts w:eastAsia="Malgun Gothic"/>
        </w:rPr>
        <w:t>the originator of the MCPTT</w:t>
      </w:r>
      <w:ins w:id="5627" w:author="24.379_CR0991R2_(Rel-18)_MC_AHGC" w:date="2024-09-05T16:12:00Z">
        <w:r w:rsidR="005265C0">
          <w:rPr>
            <w:rFonts w:eastAsia="Malgun Gothic"/>
          </w:rPr>
          <w:t xml:space="preserve"> </w:t>
        </w:r>
        <w:proofErr w:type="spellStart"/>
        <w:r w:rsidR="005265C0">
          <w:rPr>
            <w:lang w:eastAsia="ko-KR"/>
          </w:rPr>
          <w:t>adhoc</w:t>
        </w:r>
        <w:proofErr w:type="spellEnd"/>
        <w:r w:rsidR="005265C0">
          <w:rPr>
            <w:lang w:eastAsia="ko-KR"/>
          </w:rPr>
          <w:t xml:space="preserve"> group</w:t>
        </w:r>
      </w:ins>
      <w:r w:rsidRPr="009A25D6">
        <w:rPr>
          <w:rFonts w:eastAsia="Malgun Gothic"/>
        </w:rPr>
        <w:t xml:space="preserve"> emergency </w:t>
      </w:r>
      <w:r>
        <w:rPr>
          <w:rFonts w:eastAsia="Malgun Gothic"/>
        </w:rPr>
        <w:t>alert</w:t>
      </w:r>
      <w:r w:rsidRPr="009A25D6">
        <w:rPr>
          <w:rFonts w:eastAsia="Malgun Gothic"/>
        </w:rPr>
        <w:t xml:space="preserve"> contained in the &lt;</w:t>
      </w:r>
      <w:proofErr w:type="spellStart"/>
      <w:r w:rsidRPr="009A25D6">
        <w:rPr>
          <w:rFonts w:eastAsia="Malgun Gothic"/>
        </w:rPr>
        <w:t>mcptt</w:t>
      </w:r>
      <w:proofErr w:type="spellEnd"/>
      <w:r w:rsidRPr="009A25D6">
        <w:rPr>
          <w:rFonts w:eastAsia="Malgun Gothic"/>
        </w:rPr>
        <w:t>-calling-user-id&gt; element of the application/vnd.3gpp.mcptt</w:t>
      </w:r>
      <w:r>
        <w:rPr>
          <w:rFonts w:eastAsia="Malgun Gothic"/>
        </w:rPr>
        <w:t>-info+xml</w:t>
      </w:r>
      <w:r w:rsidRPr="009A25D6">
        <w:rPr>
          <w:rFonts w:eastAsia="Malgun Gothic"/>
        </w:rPr>
        <w:t xml:space="preserve"> MIME body;</w:t>
      </w:r>
    </w:p>
    <w:p w14:paraId="66BAAD1B" w14:textId="477B198C" w:rsidR="00555933" w:rsidRDefault="00555933" w:rsidP="00555933">
      <w:pPr>
        <w:pStyle w:val="B2"/>
        <w:rPr>
          <w:rFonts w:eastAsia="Malgun Gothic"/>
        </w:rPr>
      </w:pPr>
      <w:r>
        <w:rPr>
          <w:rFonts w:eastAsia="Malgun Gothic"/>
        </w:rPr>
        <w:t>c)</w:t>
      </w:r>
      <w:r>
        <w:rPr>
          <w:rFonts w:eastAsia="Malgun Gothic"/>
        </w:rPr>
        <w:tab/>
      </w:r>
      <w:r w:rsidRPr="009A25D6">
        <w:rPr>
          <w:rFonts w:eastAsia="Malgun Gothic"/>
        </w:rPr>
        <w:t xml:space="preserve">the </w:t>
      </w:r>
      <w:r>
        <w:rPr>
          <w:rFonts w:eastAsia="Malgun Gothic"/>
        </w:rPr>
        <w:t>mission critical organization of the</w:t>
      </w:r>
      <w:r w:rsidRPr="009A25D6">
        <w:rPr>
          <w:rFonts w:eastAsia="Malgun Gothic"/>
        </w:rPr>
        <w:t xml:space="preserve"> MCPTT </w:t>
      </w:r>
      <w:proofErr w:type="spellStart"/>
      <w:ins w:id="5628" w:author="24.379_CR0991R2_(Rel-18)_MC_AHGC" w:date="2024-09-05T16:12:00Z">
        <w:r w:rsidR="005265C0">
          <w:rPr>
            <w:lang w:eastAsia="ko-KR"/>
          </w:rPr>
          <w:t>adhoc</w:t>
        </w:r>
        <w:proofErr w:type="spellEnd"/>
        <w:r w:rsidR="005265C0">
          <w:rPr>
            <w:lang w:eastAsia="ko-KR"/>
          </w:rPr>
          <w:t xml:space="preserve"> group </w:t>
        </w:r>
      </w:ins>
      <w:r w:rsidRPr="009A25D6">
        <w:rPr>
          <w:rFonts w:eastAsia="Malgun Gothic"/>
        </w:rPr>
        <w:t xml:space="preserve">emergency </w:t>
      </w:r>
      <w:r>
        <w:rPr>
          <w:rFonts w:eastAsia="Malgun Gothic"/>
        </w:rPr>
        <w:t>alert</w:t>
      </w:r>
      <w:r w:rsidRPr="009A25D6">
        <w:rPr>
          <w:rFonts w:eastAsia="Malgun Gothic"/>
        </w:rPr>
        <w:t xml:space="preserve"> </w:t>
      </w:r>
      <w:r>
        <w:rPr>
          <w:rFonts w:eastAsia="Malgun Gothic"/>
        </w:rPr>
        <w:t xml:space="preserve">originator </w:t>
      </w:r>
      <w:r w:rsidRPr="009A25D6">
        <w:rPr>
          <w:rFonts w:eastAsia="Malgun Gothic"/>
        </w:rPr>
        <w:t>contained in the &lt;</w:t>
      </w:r>
      <w:r>
        <w:rPr>
          <w:rFonts w:eastAsia="Malgun Gothic"/>
        </w:rPr>
        <w:t>mc-org</w:t>
      </w:r>
      <w:r w:rsidRPr="009A25D6">
        <w:rPr>
          <w:rFonts w:eastAsia="Malgun Gothic"/>
        </w:rPr>
        <w:t>&gt; element of the application/vnd.3gpp.mcptt</w:t>
      </w:r>
      <w:r>
        <w:rPr>
          <w:rFonts w:eastAsia="Malgun Gothic"/>
        </w:rPr>
        <w:t>-info+xml</w:t>
      </w:r>
      <w:r w:rsidRPr="009A25D6">
        <w:rPr>
          <w:rFonts w:eastAsia="Malgun Gothic"/>
        </w:rPr>
        <w:t xml:space="preserve"> MIME body;</w:t>
      </w:r>
      <w:r>
        <w:rPr>
          <w:rFonts w:eastAsia="Malgun Gothic"/>
        </w:rPr>
        <w:t xml:space="preserve"> and</w:t>
      </w:r>
    </w:p>
    <w:p w14:paraId="228FC7B7" w14:textId="3B10E178" w:rsidR="00555933" w:rsidRDefault="00555933" w:rsidP="00555933">
      <w:pPr>
        <w:pStyle w:val="B2"/>
        <w:rPr>
          <w:rFonts w:eastAsia="Malgun Gothic"/>
        </w:rPr>
      </w:pPr>
      <w:r>
        <w:rPr>
          <w:rFonts w:eastAsia="Malgun Gothic"/>
        </w:rPr>
        <w:t>d)</w:t>
      </w:r>
      <w:r>
        <w:rPr>
          <w:rFonts w:eastAsia="Malgun Gothic"/>
        </w:rPr>
        <w:tab/>
        <w:t xml:space="preserve">the </w:t>
      </w:r>
      <w:r>
        <w:t xml:space="preserve">additional information related to the MCPTT </w:t>
      </w:r>
      <w:proofErr w:type="spellStart"/>
      <w:r>
        <w:t>adhoc</w:t>
      </w:r>
      <w:proofErr w:type="spellEnd"/>
      <w:r>
        <w:t xml:space="preserve"> </w:t>
      </w:r>
      <w:ins w:id="5629" w:author="24.379_CR0991R2_(Rel-18)_MC_AHGC" w:date="2024-09-05T16:12:00Z">
        <w:r w:rsidR="005265C0">
          <w:t xml:space="preserve">group </w:t>
        </w:r>
      </w:ins>
      <w:r>
        <w:t>emergency alert contained in the &lt;</w:t>
      </w:r>
      <w:proofErr w:type="spellStart"/>
      <w:r>
        <w:t>anyExt</w:t>
      </w:r>
      <w:proofErr w:type="spellEnd"/>
      <w:r>
        <w:t>&gt; element with the &lt;</w:t>
      </w:r>
      <w:proofErr w:type="spellStart"/>
      <w:r>
        <w:t>adhoc</w:t>
      </w:r>
      <w:proofErr w:type="spellEnd"/>
      <w:r>
        <w:t xml:space="preserve">-additional-information&gt; element </w:t>
      </w:r>
      <w:r w:rsidRPr="009A25D6">
        <w:rPr>
          <w:rFonts w:eastAsia="Malgun Gothic"/>
        </w:rPr>
        <w:t>of the application/vnd.3gpp.mcptt</w:t>
      </w:r>
      <w:r>
        <w:rPr>
          <w:rFonts w:eastAsia="Malgun Gothic"/>
        </w:rPr>
        <w:t>-info+xml</w:t>
      </w:r>
      <w:r w:rsidRPr="009A25D6">
        <w:rPr>
          <w:rFonts w:eastAsia="Malgun Gothic"/>
        </w:rPr>
        <w:t xml:space="preserve"> MIME body</w:t>
      </w:r>
      <w:r>
        <w:rPr>
          <w:rFonts w:eastAsia="Malgun Gothic"/>
        </w:rPr>
        <w:t>, if present;</w:t>
      </w:r>
    </w:p>
    <w:p w14:paraId="00ED8855" w14:textId="3B1108F8" w:rsidR="00555933" w:rsidRDefault="00555933" w:rsidP="00555933">
      <w:pPr>
        <w:pStyle w:val="NO"/>
        <w:rPr>
          <w:rFonts w:eastAsia="Malgun Gothic"/>
        </w:rPr>
      </w:pPr>
      <w:r>
        <w:rPr>
          <w:rFonts w:eastAsia="Malgun Gothic"/>
        </w:rPr>
        <w:t>NOTE 1:</w:t>
      </w:r>
      <w:r>
        <w:rPr>
          <w:rFonts w:eastAsia="Malgun Gothic"/>
        </w:rPr>
        <w:tab/>
        <w:t xml:space="preserve">This is the case of the MCPTT client receiving the notification of another MCPTT user’s </w:t>
      </w:r>
      <w:proofErr w:type="spellStart"/>
      <w:ins w:id="5630" w:author="24.379_CR0991R2_(Rel-18)_MC_AHGC" w:date="2024-09-05T16:13:00Z">
        <w:r w:rsidR="005265C0">
          <w:rPr>
            <w:lang w:eastAsia="ko-KR"/>
          </w:rPr>
          <w:t>adhoc</w:t>
        </w:r>
        <w:proofErr w:type="spellEnd"/>
        <w:r w:rsidR="005265C0">
          <w:rPr>
            <w:lang w:eastAsia="ko-KR"/>
          </w:rPr>
          <w:t xml:space="preserve"> group </w:t>
        </w:r>
      </w:ins>
      <w:r>
        <w:rPr>
          <w:rFonts w:eastAsia="Malgun Gothic"/>
        </w:rPr>
        <w:t>emergency alert.</w:t>
      </w:r>
    </w:p>
    <w:p w14:paraId="3393D7FB" w14:textId="77777777" w:rsidR="00555933" w:rsidRDefault="00555933" w:rsidP="00555933">
      <w:pPr>
        <w:pStyle w:val="B1"/>
        <w:rPr>
          <w:rFonts w:eastAsia="Malgun Gothic"/>
        </w:rPr>
      </w:pPr>
      <w:r>
        <w:rPr>
          <w:rFonts w:eastAsia="Malgun Gothic"/>
        </w:rPr>
        <w:t>2)</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w:t>
      </w:r>
      <w:r>
        <w:rPr>
          <w:rFonts w:eastAsia="Malgun Gothic"/>
        </w:rPr>
        <w:t>&lt;</w:t>
      </w:r>
      <w:proofErr w:type="spellStart"/>
      <w:r>
        <w:rPr>
          <w:rFonts w:eastAsia="Malgun Gothic"/>
        </w:rPr>
        <w:t>adhoc</w:t>
      </w:r>
      <w:proofErr w:type="spellEnd"/>
      <w:r>
        <w:rPr>
          <w:rFonts w:eastAsia="Malgun Gothic"/>
        </w:rPr>
        <w:t>-alert-</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49D18D61" w14:textId="51E3E2B5" w:rsidR="00555933" w:rsidRDefault="00555933" w:rsidP="00555933">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the MCPTT </w:t>
      </w:r>
      <w:proofErr w:type="spellStart"/>
      <w:ins w:id="5631" w:author="24.379_CR0991R2_(Rel-18)_MC_AHGC" w:date="2024-09-05T16:13:00Z">
        <w:r w:rsidR="005265C0">
          <w:rPr>
            <w:lang w:eastAsia="ko-KR"/>
          </w:rPr>
          <w:t>adhoc</w:t>
        </w:r>
        <w:proofErr w:type="spellEnd"/>
        <w:r w:rsidR="005265C0">
          <w:rPr>
            <w:lang w:eastAsia="ko-KR"/>
          </w:rPr>
          <w:t xml:space="preserve"> group </w:t>
        </w:r>
      </w:ins>
      <w:r w:rsidRPr="009A25D6">
        <w:rPr>
          <w:rFonts w:eastAsia="Malgun Gothic"/>
        </w:rPr>
        <w:t>emergency alert</w:t>
      </w:r>
      <w:r>
        <w:rPr>
          <w:rFonts w:eastAsia="Malgun Gothic"/>
        </w:rPr>
        <w:t xml:space="preserve"> cancellation and associated information, including:</w:t>
      </w:r>
    </w:p>
    <w:p w14:paraId="07299560" w14:textId="77777777" w:rsidR="00555933" w:rsidRPr="0045201D" w:rsidRDefault="00555933" w:rsidP="00555933">
      <w:pPr>
        <w:pStyle w:val="B3"/>
        <w:rPr>
          <w:rFonts w:eastAsia="Malgun Gothic"/>
        </w:rPr>
      </w:pPr>
      <w:proofErr w:type="spellStart"/>
      <w:r>
        <w:rPr>
          <w:rFonts w:eastAsia="Malgun Gothic"/>
        </w:rPr>
        <w:lastRenderedPageBreak/>
        <w:t>i</w:t>
      </w:r>
      <w:proofErr w:type="spellEnd"/>
      <w:r>
        <w:rPr>
          <w:rFonts w:eastAsia="Malgun Gothic"/>
        </w:rPr>
        <w:t>)</w:t>
      </w:r>
      <w:r>
        <w:rPr>
          <w:rFonts w:eastAsia="Malgun Gothic"/>
        </w:rPr>
        <w:tab/>
        <w:t xml:space="preserve">the MCPTT group identity contained in the </w:t>
      </w:r>
      <w:r w:rsidRPr="009A25D6">
        <w:rPr>
          <w:rFonts w:eastAsia="Malgun Gothic"/>
        </w:rPr>
        <w:t>&lt;</w:t>
      </w:r>
      <w:proofErr w:type="spellStart"/>
      <w:r w:rsidRPr="009A25D6">
        <w:rPr>
          <w:rFonts w:eastAsia="Malgun Gothic"/>
        </w:rPr>
        <w:t>mcptt</w:t>
      </w:r>
      <w:proofErr w:type="spellEnd"/>
      <w:r w:rsidRPr="009A25D6">
        <w:rPr>
          <w:rFonts w:eastAsia="Malgun Gothic"/>
        </w:rPr>
        <w: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w:t>
      </w:r>
    </w:p>
    <w:p w14:paraId="61543879" w14:textId="6A7F618E" w:rsidR="00555933" w:rsidRDefault="00555933" w:rsidP="00555933">
      <w:pPr>
        <w:pStyle w:val="B3"/>
        <w:rPr>
          <w:rFonts w:eastAsia="Malgun Gothic"/>
        </w:rPr>
      </w:pPr>
      <w:r>
        <w:rPr>
          <w:rFonts w:eastAsia="Malgun Gothic"/>
        </w:rPr>
        <w:t>ii)</w:t>
      </w:r>
      <w:r>
        <w:rPr>
          <w:rFonts w:eastAsia="Malgun Gothic"/>
        </w:rPr>
        <w:tab/>
      </w:r>
      <w:r w:rsidRPr="009A25D6">
        <w:rPr>
          <w:rFonts w:eastAsia="Malgun Gothic"/>
        </w:rPr>
        <w:t xml:space="preserve">the originator of the MCPTT </w:t>
      </w:r>
      <w:proofErr w:type="spellStart"/>
      <w:ins w:id="5632" w:author="24.379_CR0991R2_(Rel-18)_MC_AHGC" w:date="2024-09-05T16:14:00Z">
        <w:r w:rsidR="005265C0">
          <w:rPr>
            <w:lang w:eastAsia="ko-KR"/>
          </w:rPr>
          <w:t>adhoc</w:t>
        </w:r>
        <w:proofErr w:type="spellEnd"/>
        <w:r w:rsidR="005265C0">
          <w:rPr>
            <w:lang w:eastAsia="ko-KR"/>
          </w:rPr>
          <w:t xml:space="preserve"> group </w:t>
        </w:r>
      </w:ins>
      <w:r w:rsidRPr="009A25D6">
        <w:rPr>
          <w:rFonts w:eastAsia="Malgun Gothic"/>
        </w:rPr>
        <w:t xml:space="preserve">emergency </w:t>
      </w:r>
      <w:r>
        <w:rPr>
          <w:rFonts w:eastAsia="Malgun Gothic"/>
        </w:rPr>
        <w:t>alert</w:t>
      </w:r>
      <w:r w:rsidRPr="009A25D6">
        <w:rPr>
          <w:rFonts w:eastAsia="Malgun Gothic"/>
        </w:rPr>
        <w:t xml:space="preserve"> contained in</w:t>
      </w:r>
      <w:r>
        <w:rPr>
          <w:rFonts w:eastAsia="Malgun Gothic"/>
        </w:rPr>
        <w:t>:</w:t>
      </w:r>
    </w:p>
    <w:p w14:paraId="7707676D" w14:textId="77777777" w:rsidR="00555933" w:rsidRDefault="00555933" w:rsidP="00555933">
      <w:pPr>
        <w:pStyle w:val="B4"/>
        <w:rPr>
          <w:rFonts w:eastAsia="Malgun Gothic"/>
        </w:rPr>
      </w:pPr>
      <w:r>
        <w:rPr>
          <w:rFonts w:eastAsia="Malgun Gothic"/>
        </w:rPr>
        <w:t>A)</w:t>
      </w:r>
      <w:r>
        <w:rPr>
          <w:rFonts w:eastAsia="Malgun Gothic"/>
        </w:rPr>
        <w:tab/>
        <w:t xml:space="preserve">if present, the </w:t>
      </w:r>
      <w:r w:rsidRPr="005E2C74">
        <w:rPr>
          <w:rFonts w:eastAsia="Malgun Gothic"/>
        </w:rPr>
        <w:t>&lt;originated-by&gt; element</w:t>
      </w:r>
      <w:r>
        <w:rPr>
          <w:rFonts w:eastAsia="Malgun Gothic"/>
        </w:rPr>
        <w:t xml:space="preserve"> of the </w:t>
      </w:r>
      <w:r w:rsidRPr="005E2C74">
        <w:rPr>
          <w:rFonts w:eastAsia="Malgun Gothic"/>
        </w:rPr>
        <w:t>application/vnd.3gpp.mcptt-info+xml MIME body</w:t>
      </w:r>
      <w:r>
        <w:rPr>
          <w:rFonts w:eastAsia="Malgun Gothic"/>
        </w:rPr>
        <w:t>; or</w:t>
      </w:r>
    </w:p>
    <w:p w14:paraId="7217A8E5" w14:textId="77777777" w:rsidR="00555933" w:rsidRDefault="00555933" w:rsidP="00555933">
      <w:pPr>
        <w:pStyle w:val="B4"/>
        <w:rPr>
          <w:rFonts w:eastAsia="Malgun Gothic"/>
        </w:rPr>
      </w:pPr>
      <w:r>
        <w:rPr>
          <w:rFonts w:eastAsia="Malgun Gothic"/>
        </w:rPr>
        <w:t>B)</w:t>
      </w:r>
      <w:r>
        <w:rPr>
          <w:rFonts w:eastAsia="Malgun Gothic"/>
        </w:rPr>
        <w:tab/>
      </w:r>
      <w:r w:rsidRPr="009A25D6">
        <w:rPr>
          <w:rFonts w:eastAsia="Malgun Gothic"/>
        </w:rPr>
        <w:t>the &lt;</w:t>
      </w:r>
      <w:proofErr w:type="spellStart"/>
      <w:r w:rsidRPr="009A25D6">
        <w:rPr>
          <w:rFonts w:eastAsia="Malgun Gothic"/>
        </w:rPr>
        <w:t>mcptt</w:t>
      </w:r>
      <w:proofErr w:type="spellEnd"/>
      <w:r w:rsidRPr="009A25D6">
        <w:rPr>
          <w:rFonts w:eastAsia="Malgun Gothic"/>
        </w:rPr>
        <w:t>-calling-user-id&gt; element of the application/vnd.3gpp.mcptt</w:t>
      </w:r>
      <w:r>
        <w:rPr>
          <w:rFonts w:eastAsia="Malgun Gothic"/>
        </w:rPr>
        <w:t>-info+xml</w:t>
      </w:r>
      <w:r w:rsidRPr="009A25D6">
        <w:rPr>
          <w:rFonts w:eastAsia="Malgun Gothic"/>
        </w:rPr>
        <w:t xml:space="preserve"> MIME body;</w:t>
      </w:r>
      <w:r>
        <w:rPr>
          <w:rFonts w:eastAsia="Malgun Gothic"/>
        </w:rPr>
        <w:t xml:space="preserve"> and</w:t>
      </w:r>
    </w:p>
    <w:p w14:paraId="10B75367" w14:textId="3D85328E" w:rsidR="00555933" w:rsidRDefault="00555933" w:rsidP="00555933">
      <w:pPr>
        <w:pStyle w:val="B2"/>
        <w:rPr>
          <w:rFonts w:eastAsia="Malgun Gothic"/>
        </w:rPr>
      </w:pPr>
      <w:r>
        <w:rPr>
          <w:rFonts w:eastAsia="Malgun Gothic"/>
        </w:rPr>
        <w:t>b</w:t>
      </w:r>
      <w:r w:rsidRPr="0083098B">
        <w:rPr>
          <w:rFonts w:eastAsia="Malgun Gothic"/>
        </w:rPr>
        <w:t>)</w:t>
      </w:r>
      <w:r w:rsidRPr="0083098B">
        <w:rPr>
          <w:rFonts w:eastAsia="Malgun Gothic"/>
        </w:rPr>
        <w:tab/>
        <w:t xml:space="preserve">if the MCPTT ID contained in the &lt;originated-by&gt; element is the MCPTT ID of the receiving MCPTT user, shall set the MCPTT </w:t>
      </w:r>
      <w:proofErr w:type="spellStart"/>
      <w:ins w:id="5633" w:author="24.379_CR0991R2_(Rel-18)_MC_AHGC" w:date="2024-09-05T16:14:00Z">
        <w:r w:rsidR="005265C0">
          <w:rPr>
            <w:lang w:eastAsia="ko-KR"/>
          </w:rPr>
          <w:t>adhoc</w:t>
        </w:r>
        <w:proofErr w:type="spellEnd"/>
        <w:r w:rsidR="005265C0">
          <w:rPr>
            <w:lang w:eastAsia="ko-KR"/>
          </w:rPr>
          <w:t xml:space="preserve"> group </w:t>
        </w:r>
      </w:ins>
      <w:r w:rsidRPr="0083098B">
        <w:rPr>
          <w:rFonts w:eastAsia="Malgun Gothic"/>
        </w:rPr>
        <w:t>emergency alert state to "</w:t>
      </w:r>
      <w:r>
        <w:rPr>
          <w:rFonts w:eastAsia="Malgun Gothic"/>
        </w:rPr>
        <w:t>AH-</w:t>
      </w:r>
      <w:r w:rsidRPr="0083098B">
        <w:rPr>
          <w:rFonts w:eastAsia="Malgun Gothic"/>
        </w:rPr>
        <w:t>MEA 1: no-</w:t>
      </w:r>
      <w:proofErr w:type="spellStart"/>
      <w:r>
        <w:rPr>
          <w:rFonts w:eastAsia="Malgun Gothic"/>
        </w:rPr>
        <w:t>adhoc</w:t>
      </w:r>
      <w:proofErr w:type="spellEnd"/>
      <w:r>
        <w:rPr>
          <w:rFonts w:eastAsia="Malgun Gothic"/>
        </w:rPr>
        <w:t>-</w:t>
      </w:r>
      <w:r w:rsidRPr="0083098B">
        <w:rPr>
          <w:rFonts w:eastAsia="Malgun Gothic"/>
        </w:rPr>
        <w:t>alert";</w:t>
      </w:r>
    </w:p>
    <w:p w14:paraId="41AF7996" w14:textId="568063B9" w:rsidR="00117FD8" w:rsidRDefault="00117FD8" w:rsidP="00117FD8">
      <w:pPr>
        <w:pStyle w:val="NO"/>
        <w:overflowPunct/>
        <w:autoSpaceDE/>
        <w:autoSpaceDN/>
        <w:adjustRightInd/>
        <w:textAlignment w:val="auto"/>
        <w:rPr>
          <w:rFonts w:eastAsia="Malgun Gothic"/>
          <w:lang w:eastAsia="en-US"/>
        </w:rPr>
      </w:pPr>
      <w:r>
        <w:rPr>
          <w:rFonts w:eastAsia="Malgun Gothic"/>
          <w:lang w:eastAsia="en-US"/>
        </w:rPr>
        <w:t>NOTE 2:</w:t>
      </w:r>
      <w:r>
        <w:rPr>
          <w:rFonts w:eastAsia="Malgun Gothic"/>
          <w:lang w:eastAsia="en-US"/>
        </w:rPr>
        <w:tab/>
        <w:t xml:space="preserve">This is the case of the MCPTT client receiving the notification of the cancellation by an MCPTT authorized user of an MCPTT </w:t>
      </w:r>
      <w:proofErr w:type="spellStart"/>
      <w:ins w:id="5634" w:author="24.379_CR0991R2_(Rel-18)_MC_AHGC" w:date="2024-09-05T16:14:00Z">
        <w:r w:rsidR="005265C0">
          <w:rPr>
            <w:lang w:eastAsia="ko-KR"/>
          </w:rPr>
          <w:t>adhoc</w:t>
        </w:r>
        <w:proofErr w:type="spellEnd"/>
        <w:r w:rsidR="005265C0">
          <w:rPr>
            <w:lang w:eastAsia="ko-KR"/>
          </w:rPr>
          <w:t xml:space="preserve"> group </w:t>
        </w:r>
      </w:ins>
      <w:r>
        <w:rPr>
          <w:rFonts w:eastAsia="Malgun Gothic"/>
          <w:lang w:eastAsia="en-US"/>
        </w:rPr>
        <w:t xml:space="preserve">emergency alert. This can be the MCPTT </w:t>
      </w:r>
      <w:proofErr w:type="spellStart"/>
      <w:ins w:id="5635" w:author="24.379_CR0991R2_(Rel-18)_MC_AHGC" w:date="2024-09-05T16:14:00Z">
        <w:r w:rsidR="005265C0">
          <w:rPr>
            <w:lang w:eastAsia="ko-KR"/>
          </w:rPr>
          <w:t>adhoc</w:t>
        </w:r>
        <w:proofErr w:type="spellEnd"/>
        <w:r w:rsidR="005265C0">
          <w:rPr>
            <w:lang w:eastAsia="ko-KR"/>
          </w:rPr>
          <w:t xml:space="preserve"> group </w:t>
        </w:r>
      </w:ins>
      <w:r>
        <w:rPr>
          <w:rFonts w:eastAsia="Malgun Gothic"/>
          <w:lang w:eastAsia="en-US"/>
        </w:rPr>
        <w:t xml:space="preserve">emergency alert of another MCPTT user or the MCPTT </w:t>
      </w:r>
      <w:proofErr w:type="spellStart"/>
      <w:ins w:id="5636" w:author="24.379_CR0991R2_(Rel-18)_MC_AHGC" w:date="2024-09-05T16:14:00Z">
        <w:r w:rsidR="005265C0">
          <w:rPr>
            <w:lang w:eastAsia="ko-KR"/>
          </w:rPr>
          <w:t>adhoc</w:t>
        </w:r>
        <w:proofErr w:type="spellEnd"/>
        <w:r w:rsidR="005265C0">
          <w:rPr>
            <w:lang w:eastAsia="ko-KR"/>
          </w:rPr>
          <w:t xml:space="preserve"> group </w:t>
        </w:r>
      </w:ins>
      <w:r>
        <w:rPr>
          <w:rFonts w:eastAsia="Malgun Gothic"/>
          <w:lang w:eastAsia="en-US"/>
        </w:rPr>
        <w:t xml:space="preserve">emergency alert of </w:t>
      </w:r>
      <w:r w:rsidRPr="002F4DF1">
        <w:rPr>
          <w:rFonts w:eastAsia="Malgun Gothic"/>
          <w:lang w:eastAsia="en-US"/>
        </w:rPr>
        <w:t>the recipient, as determined by the contents of the &lt;originated-by&gt; element.</w:t>
      </w:r>
    </w:p>
    <w:p w14:paraId="7BB8525E" w14:textId="561672E8" w:rsidR="00117FD8" w:rsidRDefault="00117FD8" w:rsidP="00117FD8">
      <w:pPr>
        <w:pStyle w:val="B1"/>
        <w:overflowPunct/>
        <w:autoSpaceDE/>
        <w:autoSpaceDN/>
        <w:adjustRightInd/>
        <w:textAlignment w:val="auto"/>
        <w:rPr>
          <w:rFonts w:eastAsia="Malgun Gothic"/>
          <w:lang w:eastAsia="en-US"/>
        </w:rPr>
      </w:pPr>
      <w:r>
        <w:rPr>
          <w:rFonts w:eastAsia="Malgun Gothic"/>
          <w:lang w:eastAsia="en-US"/>
        </w:rPr>
        <w:t>3)</w:t>
      </w:r>
      <w:r>
        <w:rPr>
          <w:rFonts w:eastAsia="Malgun Gothic"/>
          <w:lang w:eastAsia="en-US"/>
        </w:rPr>
        <w:tab/>
        <w:t>void</w:t>
      </w:r>
      <w:r w:rsidRPr="009A25D6">
        <w:rPr>
          <w:rFonts w:eastAsia="Malgun Gothic"/>
          <w:lang w:eastAsia="en-US"/>
        </w:rPr>
        <w:t>;</w:t>
      </w:r>
    </w:p>
    <w:p w14:paraId="6FE0A72D" w14:textId="08F3278A" w:rsidR="00117FD8" w:rsidRPr="004358FD" w:rsidRDefault="00117FD8" w:rsidP="00117FD8">
      <w:pPr>
        <w:pStyle w:val="B1"/>
        <w:overflowPunct/>
        <w:autoSpaceDE/>
        <w:autoSpaceDN/>
        <w:adjustRightInd/>
        <w:textAlignment w:val="auto"/>
        <w:rPr>
          <w:rFonts w:eastAsia="Malgun Gothic"/>
        </w:rPr>
      </w:pPr>
      <w:r>
        <w:rPr>
          <w:rFonts w:eastAsia="Malgun Gothic"/>
          <w:lang w:eastAsia="en-US"/>
        </w:rPr>
        <w:t>4)</w:t>
      </w:r>
      <w:r>
        <w:rPr>
          <w:rFonts w:eastAsia="Malgun Gothic"/>
          <w:lang w:eastAsia="en-US"/>
        </w:rPr>
        <w:tab/>
        <w:t>void</w:t>
      </w:r>
      <w:r w:rsidRPr="009A25D6">
        <w:rPr>
          <w:rFonts w:eastAsia="Malgun Gothic"/>
          <w:lang w:eastAsia="en-US"/>
        </w:rPr>
        <w:t>;</w:t>
      </w:r>
    </w:p>
    <w:p w14:paraId="787CF2C1" w14:textId="77777777" w:rsidR="00555933" w:rsidRPr="008B7AB3" w:rsidRDefault="00555933" w:rsidP="00555933">
      <w:pPr>
        <w:pStyle w:val="B1"/>
      </w:pPr>
      <w:r>
        <w:t>5</w:t>
      </w:r>
      <w:r w:rsidRPr="0073469F">
        <w:rPr>
          <w:lang w:eastAsia="ko-KR"/>
        </w:rPr>
        <w:t>)</w:t>
      </w:r>
      <w:r>
        <w:tab/>
        <w:t>shall generate a SIP 200 (OK)</w:t>
      </w:r>
      <w:r w:rsidRPr="0073469F">
        <w:t xml:space="preserve"> response according to rules and procedures of 3GPP TS 24.229 [4];</w:t>
      </w:r>
      <w:r>
        <w:t xml:space="preserve"> and</w:t>
      </w:r>
    </w:p>
    <w:p w14:paraId="6C79D03E" w14:textId="77777777" w:rsidR="00555933" w:rsidRPr="00197DD0" w:rsidRDefault="00555933" w:rsidP="00555933">
      <w:pPr>
        <w:pStyle w:val="B1"/>
      </w:pPr>
      <w:r>
        <w:rPr>
          <w:lang w:eastAsia="ko-KR"/>
        </w:rPr>
        <w:t>6)</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5D3E3EF0" w14:textId="57EA5C6B" w:rsidR="00555933" w:rsidRPr="00D95692" w:rsidRDefault="00555933" w:rsidP="00540E78">
      <w:pPr>
        <w:pStyle w:val="Heading4"/>
        <w:rPr>
          <w:rFonts w:eastAsia="Malgun Gothic"/>
        </w:rPr>
      </w:pPr>
      <w:bookmarkStart w:id="5637" w:name="_Toc171604498"/>
      <w:r>
        <w:rPr>
          <w:rFonts w:eastAsia="Malgun Gothic"/>
        </w:rPr>
        <w:t>12.1A.1.4</w:t>
      </w:r>
      <w:r>
        <w:rPr>
          <w:rFonts w:eastAsia="Malgun Gothic"/>
        </w:rPr>
        <w:tab/>
      </w:r>
      <w:r w:rsidR="00540E78">
        <w:rPr>
          <w:rFonts w:eastAsia="Malgun Gothic"/>
        </w:rPr>
        <w:t>Void</w:t>
      </w:r>
      <w:bookmarkEnd w:id="5637"/>
    </w:p>
    <w:p w14:paraId="380175BF" w14:textId="77777777" w:rsidR="00555933" w:rsidRDefault="00555933" w:rsidP="00555933">
      <w:pPr>
        <w:pStyle w:val="Heading3"/>
        <w:rPr>
          <w:noProof/>
        </w:rPr>
      </w:pPr>
      <w:bookmarkStart w:id="5638" w:name="_Toc171604499"/>
      <w:r>
        <w:rPr>
          <w:noProof/>
        </w:rPr>
        <w:t>12.1A.2</w:t>
      </w:r>
      <w:r>
        <w:rPr>
          <w:noProof/>
        </w:rPr>
        <w:tab/>
        <w:t>Participating MCPTT function procedures</w:t>
      </w:r>
      <w:bookmarkEnd w:id="5638"/>
    </w:p>
    <w:p w14:paraId="2B0F0431" w14:textId="4195AA6F" w:rsidR="00555933" w:rsidRPr="00936DD0" w:rsidRDefault="00555933" w:rsidP="00555933">
      <w:pPr>
        <w:pStyle w:val="Heading4"/>
      </w:pPr>
      <w:bookmarkStart w:id="5639" w:name="_Toc171604500"/>
      <w:r>
        <w:t>12.1A.2.1</w:t>
      </w:r>
      <w:r>
        <w:tab/>
        <w:t xml:space="preserve">Receipt of a </w:t>
      </w:r>
      <w:r w:rsidRPr="0015289D">
        <w:t xml:space="preserve">SIP MESSAGE request for </w:t>
      </w:r>
      <w:proofErr w:type="spellStart"/>
      <w:ins w:id="5640" w:author="24.379_CR0991R2_(Rel-18)_MC_AHGC" w:date="2024-09-05T16:14:00Z">
        <w:r w:rsidR="005265C0">
          <w:rPr>
            <w:lang w:eastAsia="ko-KR"/>
          </w:rPr>
          <w:t>adhoc</w:t>
        </w:r>
        <w:proofErr w:type="spellEnd"/>
        <w:r w:rsidR="005265C0">
          <w:rPr>
            <w:lang w:eastAsia="ko-KR"/>
          </w:rPr>
          <w:t xml:space="preserve"> group </w:t>
        </w:r>
      </w:ins>
      <w:r w:rsidRPr="0015289D">
        <w:t>emergency notification</w:t>
      </w:r>
      <w:r>
        <w:t xml:space="preserve"> from the served MCPTT client</w:t>
      </w:r>
      <w:bookmarkEnd w:id="5639"/>
    </w:p>
    <w:p w14:paraId="7A20A38A" w14:textId="77777777" w:rsidR="00555933" w:rsidRDefault="00555933" w:rsidP="00555933">
      <w:r w:rsidRPr="0015289D">
        <w:t xml:space="preserve">Upon receipt of a </w:t>
      </w:r>
      <w:r w:rsidRPr="0073469F">
        <w:t xml:space="preserve">"SIP </w:t>
      </w:r>
      <w:r>
        <w:t>MESSAGE</w:t>
      </w:r>
      <w:r w:rsidRPr="0073469F">
        <w:t xml:space="preserve"> request for</w:t>
      </w:r>
      <w:r>
        <w:t xml:space="preserve"> </w:t>
      </w:r>
      <w:proofErr w:type="spellStart"/>
      <w:r>
        <w:t>adhoc</w:t>
      </w:r>
      <w:proofErr w:type="spellEnd"/>
      <w:r>
        <w:t xml:space="preserve"> emergency notification for originating participating MCPTT function", the participating MCPTT function:</w:t>
      </w:r>
    </w:p>
    <w:p w14:paraId="512ED9DF" w14:textId="77777777" w:rsidR="00555933" w:rsidRDefault="00555933" w:rsidP="0055593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0D6919DB" w14:textId="77777777" w:rsidR="00555933" w:rsidRDefault="00555933" w:rsidP="00555933">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Pr="0073469F">
        <w:t xml:space="preserve"> </w:t>
      </w:r>
      <w:r>
        <w:t xml:space="preserve">according to local policy, </w:t>
      </w:r>
      <w:r w:rsidRPr="0073469F">
        <w:t>choose to accept the request.</w:t>
      </w:r>
    </w:p>
    <w:p w14:paraId="141191DF" w14:textId="77777777" w:rsidR="00555933" w:rsidRDefault="00555933" w:rsidP="00555933">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0115CB0B" w14:textId="77777777" w:rsidR="00555933" w:rsidRPr="00BE4B01" w:rsidRDefault="00555933" w:rsidP="00555933">
      <w:pPr>
        <w:pStyle w:val="NO"/>
      </w:pPr>
      <w:r>
        <w:t>NOTE 2:</w:t>
      </w:r>
      <w:r>
        <w:tab/>
        <w:t>The MCPTT ID of the calling user is bound to the public user identity at the time of service authorisation, as documented in clause 7.3.</w:t>
      </w:r>
    </w:p>
    <w:p w14:paraId="3C1B0CDC" w14:textId="77777777" w:rsidR="00555933" w:rsidRPr="00A42E5A" w:rsidDel="005265C0" w:rsidRDefault="00555933" w:rsidP="00555933">
      <w:pPr>
        <w:pStyle w:val="B1"/>
        <w:rPr>
          <w:del w:id="5641" w:author="24.379_CR0991R2_(Rel-18)_MC_AHGC" w:date="2024-09-05T16:15:00Z"/>
        </w:rPr>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74C91FAC" w14:textId="4B1E0DD5" w:rsidR="00555933" w:rsidRDefault="00555933" w:rsidP="005265C0">
      <w:pPr>
        <w:pStyle w:val="B1"/>
      </w:pPr>
      <w:del w:id="5642" w:author="24.379_CR0991R2_(Rel-18)_MC_AHGC" w:date="2024-09-05T16:15:00Z">
        <w:r w:rsidDel="005265C0">
          <w:delText>NOTE 3:</w:delText>
        </w:r>
        <w:r w:rsidDel="005265C0">
          <w:tab/>
          <w:delText>As this is a request for MCPTT emergency services, the participating MCPTT function can choose to accept the request.</w:delText>
        </w:r>
      </w:del>
    </w:p>
    <w:p w14:paraId="62D1074A" w14:textId="06294E35" w:rsidR="00555933" w:rsidRDefault="00555933" w:rsidP="00555933">
      <w:pPr>
        <w:pStyle w:val="B1"/>
        <w:rPr>
          <w:lang w:val="en-US"/>
        </w:rPr>
      </w:pPr>
      <w:r>
        <w:t>4)</w:t>
      </w:r>
      <w:r>
        <w:tab/>
      </w:r>
      <w:r w:rsidRPr="00B71AAB">
        <w:t xml:space="preserve">shall determine the public service identity of the controlling MCPTT function </w:t>
      </w:r>
      <w:r w:rsidR="00540E78" w:rsidRPr="005224E1">
        <w:t xml:space="preserve">for the </w:t>
      </w:r>
      <w:proofErr w:type="spellStart"/>
      <w:r w:rsidR="00540E78" w:rsidRPr="005224E1">
        <w:t>adhoc</w:t>
      </w:r>
      <w:proofErr w:type="spellEnd"/>
      <w:r w:rsidR="00540E78" w:rsidRPr="005224E1">
        <w:t xml:space="preserve"> group emergency alert service</w:t>
      </w:r>
      <w:r w:rsidR="00540E78" w:rsidRPr="00B71AAB">
        <w:t xml:space="preserve"> </w:t>
      </w:r>
      <w:r w:rsidRPr="00B71AAB">
        <w:t xml:space="preserve">associated with the </w:t>
      </w:r>
      <w:r w:rsidR="00540E78">
        <w:t>originating user's identity i.e. MCPTT ID;</w:t>
      </w:r>
    </w:p>
    <w:p w14:paraId="585A3865" w14:textId="7F9E244E" w:rsidR="00555933" w:rsidRPr="00BE4B01" w:rsidRDefault="00555933" w:rsidP="00555933">
      <w:pPr>
        <w:pStyle w:val="NO"/>
      </w:pPr>
      <w:r>
        <w:lastRenderedPageBreak/>
        <w:t>NOTE </w:t>
      </w:r>
      <w:ins w:id="5643" w:author="24.379_CR0991R2_(Rel-18)_MC_AHGC" w:date="2024-09-05T16:15:00Z">
        <w:r w:rsidR="005265C0">
          <w:t>3</w:t>
        </w:r>
      </w:ins>
      <w:del w:id="5644" w:author="24.379_CR0991R2_(Rel-18)_MC_AHGC" w:date="2024-09-05T16:15:00Z">
        <w:r w:rsidR="00540E78" w:rsidDel="005265C0">
          <w:delText>4</w:delText>
        </w:r>
      </w:del>
      <w:r>
        <w:t>:</w:t>
      </w:r>
      <w:r>
        <w:tab/>
        <w:t xml:space="preserve">How the participating MCPTT function determines the public service identity of the controlling MCPTT function </w:t>
      </w:r>
      <w:r w:rsidR="00540E78" w:rsidRPr="000B1CA0">
        <w:t xml:space="preserve">for the </w:t>
      </w:r>
      <w:proofErr w:type="spellStart"/>
      <w:r w:rsidR="00540E78" w:rsidRPr="000B1CA0">
        <w:t>adhoc</w:t>
      </w:r>
      <w:proofErr w:type="spellEnd"/>
      <w:r w:rsidR="00540E78" w:rsidRPr="000B1CA0">
        <w:t xml:space="preserve"> group emergency alert service</w:t>
      </w:r>
      <w:r w:rsidR="00540E78">
        <w:t xml:space="preserve"> </w:t>
      </w:r>
      <w:r>
        <w:t xml:space="preserve">associated with the </w:t>
      </w:r>
      <w:r w:rsidR="00540E78">
        <w:t xml:space="preserve">originating user's identity </w:t>
      </w:r>
      <w:r>
        <w:t>is out of the scope of the present document.</w:t>
      </w:r>
    </w:p>
    <w:p w14:paraId="18326B76" w14:textId="77777777" w:rsidR="00555933" w:rsidRDefault="00555933" w:rsidP="00555933">
      <w:pPr>
        <w:pStyle w:val="B1"/>
        <w:rPr>
          <w:lang w:val="en-US"/>
        </w:rPr>
      </w:pPr>
      <w:r>
        <w:rPr>
          <w:lang w:val="en-US"/>
        </w:rPr>
        <w:t>5)</w:t>
      </w:r>
      <w:r>
        <w:rPr>
          <w:lang w:val="en-US"/>
        </w:rPr>
        <w:tab/>
        <w:t xml:space="preserve">shall generate a SIP MESSAGE request in accordance with 3GPP TS 24.229 [4] </w:t>
      </w:r>
      <w:r w:rsidRPr="000F32A3">
        <w:t>and IETF RFC 3428 [33]</w:t>
      </w:r>
      <w:r>
        <w:rPr>
          <w:lang w:val="en-US"/>
        </w:rPr>
        <w:t>;</w:t>
      </w:r>
    </w:p>
    <w:p w14:paraId="61514F81" w14:textId="5C18B6DD" w:rsidR="00555933" w:rsidRDefault="00555933" w:rsidP="00555933">
      <w:pPr>
        <w:pStyle w:val="B1"/>
      </w:pPr>
      <w:r>
        <w:rPr>
          <w:lang w:val="en-US"/>
        </w:rPr>
        <w:t>6)</w:t>
      </w:r>
      <w:r>
        <w:rPr>
          <w:lang w:val="en-US"/>
        </w:rPr>
        <w:tab/>
        <w:t>shall set the Request-URI of the outgoing SIP MESSAGE request to the public service identity of the controlling MCPTT function determined in step </w:t>
      </w:r>
      <w:r w:rsidR="00540E78">
        <w:rPr>
          <w:lang w:val="en-US"/>
        </w:rPr>
        <w:t>4</w:t>
      </w:r>
      <w:r>
        <w:rPr>
          <w:lang w:val="en-US"/>
        </w:rPr>
        <w:t>) above</w:t>
      </w:r>
      <w:r>
        <w:t>;</w:t>
      </w:r>
    </w:p>
    <w:p w14:paraId="0763E634" w14:textId="77777777" w:rsidR="00555933" w:rsidRDefault="00555933" w:rsidP="00555933">
      <w:pPr>
        <w:pStyle w:val="B1"/>
      </w:pPr>
      <w:r>
        <w:t>7)</w:t>
      </w:r>
      <w:r>
        <w:tab/>
      </w:r>
      <w:r w:rsidRPr="00166ED2">
        <w:t>shall</w:t>
      </w:r>
      <w:r>
        <w:t xml:space="preserve"> </w:t>
      </w:r>
      <w:r w:rsidRPr="00DE58F9">
        <w:t>copy the contents of the application/vnd.3gpp.</w:t>
      </w:r>
      <w:r w:rsidRPr="00BC451F">
        <w:t xml:space="preserve"> </w:t>
      </w:r>
      <w:proofErr w:type="spellStart"/>
      <w:r w:rsidRPr="00166ED2">
        <w:t>mcptt-info+xml</w:t>
      </w:r>
      <w:proofErr w:type="spellEnd"/>
      <w:r w:rsidRPr="00DE58F9">
        <w:t xml:space="preserve"> MIME body in the received SIP </w:t>
      </w:r>
      <w:r>
        <w:t>MESSAGE</w:t>
      </w:r>
      <w:r w:rsidRPr="00DE58F9">
        <w:t xml:space="preserve"> request into</w:t>
      </w:r>
      <w:r w:rsidRPr="00166ED2">
        <w:t xml:space="preserve"> an application/vnd.3gpp.mcptt-info+xml MIME body as specified in </w:t>
      </w:r>
      <w:r>
        <w:t>clause</w:t>
      </w:r>
      <w:r w:rsidRPr="00166ED2">
        <w:t xml:space="preserve"> F.1 </w:t>
      </w:r>
      <w:r>
        <w:t>included in the outgoing SIP MESSAGE request;</w:t>
      </w:r>
    </w:p>
    <w:p w14:paraId="1E83004E" w14:textId="77777777" w:rsidR="00555933" w:rsidRDefault="00555933" w:rsidP="00555933">
      <w:pPr>
        <w:pStyle w:val="B1"/>
      </w:pPr>
      <w:r>
        <w:t>8)</w:t>
      </w:r>
      <w:r>
        <w:tab/>
      </w:r>
      <w:proofErr w:type="spellStart"/>
      <w:r>
        <w:rPr>
          <w:lang w:val="en-US"/>
        </w:rPr>
        <w:t>i</w:t>
      </w:r>
      <w:proofErr w:type="spellEnd"/>
      <w:r>
        <w:t xml:space="preserve">f the received </w:t>
      </w:r>
      <w:r w:rsidRPr="00DE58F9">
        <w:t xml:space="preserve">SIP </w:t>
      </w:r>
      <w:r>
        <w:t>MESSAGE</w:t>
      </w:r>
      <w:r w:rsidRPr="00DE58F9">
        <w:t xml:space="preserve"> request </w:t>
      </w:r>
      <w:r>
        <w:t xml:space="preserve">contains a &lt;functional-alias-URI&gt; element of the application/vnd.3gpp.mcptt-info+xml MIME body, </w:t>
      </w:r>
      <w:r>
        <w:rPr>
          <w:lang w:val="en-US"/>
        </w:rPr>
        <w:t xml:space="preserve">shall </w:t>
      </w:r>
      <w:r>
        <w:t>check the status of the functional alias for the MCPTT ID. If the functional alias status is activated, then</w:t>
      </w:r>
      <w:r>
        <w:rPr>
          <w:lang w:val="en-US"/>
        </w:rPr>
        <w:t xml:space="preserve"> </w:t>
      </w:r>
      <w:r>
        <w:t>the participating MCPTT function</w:t>
      </w:r>
      <w:r>
        <w:rPr>
          <w:lang w:val="en-US"/>
        </w:rPr>
        <w:t xml:space="preserve"> shall</w:t>
      </w:r>
      <w:r>
        <w:t xml:space="preserve"> set the &lt;functional-alias-URI&gt; element of the application/vnd.3gpp.mcptt-info+xml MIME body in the outgoing SIP MESSAGE request to the received value</w:t>
      </w:r>
      <w:r>
        <w:rPr>
          <w:lang w:val="en-US"/>
        </w:rPr>
        <w:t>,</w:t>
      </w:r>
      <w:r>
        <w:t xml:space="preserve"> </w:t>
      </w:r>
      <w:r>
        <w:rPr>
          <w:lang w:val="en-US"/>
        </w:rPr>
        <w:t>o</w:t>
      </w:r>
      <w:proofErr w:type="spellStart"/>
      <w:r>
        <w:t>therwise</w:t>
      </w:r>
      <w:proofErr w:type="spellEnd"/>
      <w:r>
        <w:rPr>
          <w:lang w:val="en-US"/>
        </w:rPr>
        <w:t xml:space="preserve"> it shall</w:t>
      </w:r>
      <w:r>
        <w:t xml:space="preserve"> not include a &lt;functional-alias-URI&gt; element;</w:t>
      </w:r>
    </w:p>
    <w:p w14:paraId="22AF78A5" w14:textId="77777777" w:rsidR="00555933" w:rsidRDefault="00555933" w:rsidP="00555933">
      <w:pPr>
        <w:pStyle w:val="B1"/>
      </w:pPr>
      <w:r>
        <w:t>9)</w:t>
      </w:r>
      <w:r>
        <w:tab/>
        <w:t>shall set the &lt;</w:t>
      </w:r>
      <w:proofErr w:type="spellStart"/>
      <w:r>
        <w:t>mcptt</w:t>
      </w:r>
      <w:proofErr w:type="spellEnd"/>
      <w:r>
        <w:t xml:space="preserve">-calling-user-id&gt; </w:t>
      </w:r>
      <w:r w:rsidRPr="006F24E4">
        <w:t>contained in &lt;</w:t>
      </w:r>
      <w:proofErr w:type="spellStart"/>
      <w:r w:rsidRPr="006F24E4">
        <w:t>mcptt</w:t>
      </w:r>
      <w:proofErr w:type="spellEnd"/>
      <w:r w:rsidRPr="006F24E4">
        <w:t xml:space="preserve">-Params&gt; </w:t>
      </w:r>
      <w:r>
        <w:t xml:space="preserve">element of the </w:t>
      </w:r>
      <w:r w:rsidRPr="006F24E4">
        <w:t xml:space="preserve">application/vnd.3gpp.mcptt-info+xml MIME body </w:t>
      </w:r>
      <w:r>
        <w:t>to the MCPTT ID determined in step 2) above;</w:t>
      </w:r>
    </w:p>
    <w:p w14:paraId="40B41048" w14:textId="77777777" w:rsidR="00555933" w:rsidRDefault="00555933" w:rsidP="00555933">
      <w:pPr>
        <w:pStyle w:val="B1"/>
      </w:pPr>
      <w:r>
        <w:t>10)</w:t>
      </w:r>
      <w:r>
        <w:tab/>
      </w:r>
      <w:r w:rsidRPr="0073469F">
        <w:t xml:space="preserve">if the received SIP </w:t>
      </w:r>
      <w:r>
        <w:t>MESSAGE</w:t>
      </w:r>
      <w:r w:rsidRPr="0073469F">
        <w:t xml:space="preserve"> request contains an </w:t>
      </w:r>
      <w:r w:rsidRPr="00A57CB3">
        <w:t>application/vnd.3gpp.</w:t>
      </w:r>
      <w:proofErr w:type="spellStart"/>
      <w:r>
        <w:rPr>
          <w:lang w:val="en-US" w:eastAsia="ko-KR"/>
        </w:rPr>
        <w:t>mcptt</w:t>
      </w:r>
      <w:proofErr w:type="spellEnd"/>
      <w:r>
        <w:rPr>
          <w:lang w:val="en-US" w:eastAsia="ko-KR"/>
        </w:rPr>
        <w:t>-</w:t>
      </w:r>
      <w:proofErr w:type="spellStart"/>
      <w:r w:rsidRPr="00A57CB3">
        <w:t>location-info+xml</w:t>
      </w:r>
      <w:proofErr w:type="spellEnd"/>
      <w:r w:rsidRPr="00A57CB3">
        <w:t xml:space="preserve">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proofErr w:type="spellStart"/>
      <w:r>
        <w:rPr>
          <w:lang w:val="en-US" w:eastAsia="ko-KR"/>
        </w:rPr>
        <w:t>mcptt</w:t>
      </w:r>
      <w:proofErr w:type="spellEnd"/>
      <w:r>
        <w:rPr>
          <w:lang w:val="en-US" w:eastAsia="ko-KR"/>
        </w:rPr>
        <w:t>-</w:t>
      </w:r>
      <w:proofErr w:type="spellStart"/>
      <w:r w:rsidRPr="00F215FD">
        <w:t>location-info+xml</w:t>
      </w:r>
      <w:proofErr w:type="spellEnd"/>
      <w:r w:rsidRPr="00AF3E30">
        <w:t xml:space="preserve"> MIME body</w:t>
      </w:r>
      <w:r>
        <w:t xml:space="preserve"> in the received SIP MESSAGE request into an </w:t>
      </w:r>
      <w:r w:rsidRPr="00F215FD">
        <w:t>application/vnd.3gpp.</w:t>
      </w:r>
      <w:proofErr w:type="spellStart"/>
      <w:r>
        <w:rPr>
          <w:lang w:val="en-US" w:eastAsia="ko-KR"/>
        </w:rPr>
        <w:t>mcptt</w:t>
      </w:r>
      <w:proofErr w:type="spellEnd"/>
      <w:r>
        <w:rPr>
          <w:lang w:val="en-US" w:eastAsia="ko-KR"/>
        </w:rPr>
        <w:t>-</w:t>
      </w:r>
      <w:proofErr w:type="spellStart"/>
      <w:r w:rsidRPr="00F215FD">
        <w:t>locati</w:t>
      </w:r>
      <w:r>
        <w:t>on-info+xml</w:t>
      </w:r>
      <w:proofErr w:type="spellEnd"/>
      <w:r w:rsidRPr="00AF3E30">
        <w:t xml:space="preserve"> MIME body </w:t>
      </w:r>
      <w:r>
        <w:t>included in</w:t>
      </w:r>
      <w:r w:rsidRPr="00AF3E30">
        <w:t xml:space="preserve"> the </w:t>
      </w:r>
      <w:r>
        <w:t>outgoing SIP MESSAGE request;</w:t>
      </w:r>
    </w:p>
    <w:p w14:paraId="56E178CA" w14:textId="77777777" w:rsidR="00555933" w:rsidRDefault="00555933" w:rsidP="00555933">
      <w:pPr>
        <w:pStyle w:val="B1"/>
      </w:pPr>
      <w:r>
        <w:t>11)</w:t>
      </w:r>
      <w:r>
        <w:tab/>
        <w:t>shall include a P-Asserted-Identity header field in the outgoing SIP MESSAGE request set to</w:t>
      </w:r>
      <w:r w:rsidRPr="0073469F">
        <w:t xml:space="preserve"> the </w:t>
      </w:r>
      <w:r>
        <w:t>public service identity of the participating MCPTT function; and</w:t>
      </w:r>
    </w:p>
    <w:p w14:paraId="22E3C709" w14:textId="77777777" w:rsidR="00555933" w:rsidRPr="004D69C3" w:rsidRDefault="00555933" w:rsidP="00555933">
      <w:pPr>
        <w:pStyle w:val="B1"/>
        <w:rPr>
          <w:lang w:val="en-US"/>
        </w:rPr>
      </w:pPr>
      <w:r>
        <w:t>12)</w:t>
      </w:r>
      <w:r>
        <w:tab/>
        <w:t xml:space="preserve">shall send the SIP MESSAGE request as specified to </w:t>
      </w:r>
      <w:r>
        <w:rPr>
          <w:lang w:val="en-US"/>
        </w:rPr>
        <w:t>3GPP TS 24.229 [4].</w:t>
      </w:r>
    </w:p>
    <w:p w14:paraId="17575C18" w14:textId="77777777" w:rsidR="00555933" w:rsidRDefault="00555933" w:rsidP="00555933">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p>
    <w:p w14:paraId="0D74C490" w14:textId="77777777" w:rsidR="00555933" w:rsidRDefault="00555933" w:rsidP="00555933">
      <w:pPr>
        <w:pStyle w:val="B1"/>
      </w:pPr>
      <w:r>
        <w:t>1</w:t>
      </w:r>
      <w:r w:rsidRPr="0073469F">
        <w:t>)</w:t>
      </w:r>
      <w:r w:rsidRPr="0073469F">
        <w:tab/>
        <w:t xml:space="preserve">shall generate a SIP 200 (OK) response as </w:t>
      </w:r>
      <w:r>
        <w:t>specified in 3GPP TS 24.229 [4] with the follow clarifications:</w:t>
      </w:r>
    </w:p>
    <w:p w14:paraId="53A5727F" w14:textId="77777777" w:rsidR="00555933" w:rsidRDefault="00555933" w:rsidP="00555933">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0D265618" w14:textId="77777777" w:rsidR="00555933" w:rsidRDefault="00555933" w:rsidP="00555933">
      <w:pPr>
        <w:pStyle w:val="B1"/>
      </w:pPr>
      <w:r>
        <w:t>2</w:t>
      </w:r>
      <w:r w:rsidRPr="0073469F">
        <w:t>)</w:t>
      </w:r>
      <w:r w:rsidRPr="0073469F">
        <w:tab/>
        <w:t>shall send the SIP 200 (OK) response to the MCPTT client a</w:t>
      </w:r>
      <w:r>
        <w:t>ccording to 3GPP TS 24.229 [4].</w:t>
      </w:r>
    </w:p>
    <w:p w14:paraId="12C19609" w14:textId="53A48043" w:rsidR="00555933" w:rsidRDefault="00555933" w:rsidP="00555933">
      <w:pPr>
        <w:pStyle w:val="Heading4"/>
      </w:pPr>
      <w:bookmarkStart w:id="5645" w:name="_Toc171604501"/>
      <w:r>
        <w:t>12.1A.2.2</w:t>
      </w:r>
      <w:r>
        <w:tab/>
        <w:t xml:space="preserve">Receipt of a </w:t>
      </w:r>
      <w:r w:rsidRPr="0015289D">
        <w:t xml:space="preserve">SIP MESSAGE request for </w:t>
      </w:r>
      <w:proofErr w:type="spellStart"/>
      <w:r>
        <w:t>adhoc</w:t>
      </w:r>
      <w:proofErr w:type="spellEnd"/>
      <w:ins w:id="5646" w:author="24.379_CR0991R2_(Rel-18)_MC_AHGC" w:date="2024-09-05T16:15:00Z">
        <w:r w:rsidR="005265C0">
          <w:t xml:space="preserve"> group</w:t>
        </w:r>
      </w:ins>
      <w:r>
        <w:t xml:space="preserve"> </w:t>
      </w:r>
      <w:r w:rsidRPr="0015289D">
        <w:t>emergency notification</w:t>
      </w:r>
      <w:r>
        <w:t xml:space="preserve"> for terminating MCPTT client</w:t>
      </w:r>
      <w:bookmarkEnd w:id="5645"/>
    </w:p>
    <w:p w14:paraId="27A59D67" w14:textId="77777777" w:rsidR="00555933" w:rsidRDefault="00555933" w:rsidP="00555933">
      <w:r>
        <w:t>In the procedures in this clause:</w:t>
      </w:r>
    </w:p>
    <w:p w14:paraId="303B7E9D" w14:textId="7A5BEB16" w:rsidR="00555933" w:rsidRPr="00382903" w:rsidRDefault="00555933" w:rsidP="00555933">
      <w:pPr>
        <w:pStyle w:val="B1"/>
        <w:rPr>
          <w:lang w:val="en-US"/>
        </w:rPr>
      </w:pPr>
      <w:r>
        <w:t>1)</w:t>
      </w:r>
      <w:r>
        <w:tab/>
        <w:t>alert indication in an incoming SIP MESSAGE request refers to the &lt;</w:t>
      </w:r>
      <w:proofErr w:type="spellStart"/>
      <w:r>
        <w:t>adhoc</w:t>
      </w:r>
      <w:proofErr w:type="spellEnd"/>
      <w:r>
        <w:t>-alert-</w:t>
      </w:r>
      <w:proofErr w:type="spellStart"/>
      <w:r>
        <w:t>ind</w:t>
      </w:r>
      <w:proofErr w:type="spellEnd"/>
      <w:r>
        <w:t xml:space="preserve">&gt; element of the </w:t>
      </w:r>
      <w:r w:rsidRPr="00050627">
        <w:t>application</w:t>
      </w:r>
      <w:r>
        <w:t>/vnd.3gpp.mcptt-info+xml MIME body</w:t>
      </w:r>
      <w:r w:rsidRPr="00A82922">
        <w:rPr>
          <w:lang w:val="en-US"/>
        </w:rPr>
        <w:t>.</w:t>
      </w:r>
    </w:p>
    <w:p w14:paraId="75752BD1" w14:textId="77777777" w:rsidR="00555933" w:rsidRPr="0073469F" w:rsidRDefault="00555933" w:rsidP="00555933">
      <w:pPr>
        <w:rPr>
          <w:noProof/>
        </w:rPr>
      </w:pPr>
      <w:r w:rsidRPr="0073469F">
        <w:t xml:space="preserve">Upon receipt of a "SIP </w:t>
      </w:r>
      <w:r>
        <w:t>MESSAGE</w:t>
      </w:r>
      <w:r w:rsidRPr="0073469F">
        <w:t xml:space="preserve"> request for</w:t>
      </w:r>
      <w:r>
        <w:t xml:space="preserve"> </w:t>
      </w:r>
      <w:proofErr w:type="spellStart"/>
      <w:r>
        <w:t>adhoc</w:t>
      </w:r>
      <w:proofErr w:type="spellEnd"/>
      <w:r>
        <w:t xml:space="preserve"> emergency notification for terminating participating MCPTT function</w:t>
      </w:r>
      <w:r w:rsidRPr="0073469F">
        <w:rPr>
          <w:noProof/>
        </w:rPr>
        <w:t>", the participating MCPTT function:</w:t>
      </w:r>
    </w:p>
    <w:p w14:paraId="2B1EE883" w14:textId="77777777" w:rsidR="00555933" w:rsidRDefault="00555933" w:rsidP="0055593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5BCABF88" w14:textId="77777777" w:rsidR="00555933" w:rsidRPr="0073469F" w:rsidRDefault="00555933" w:rsidP="00555933">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Pr="0073469F">
        <w:t xml:space="preserve"> by means beyond the scope of this specification choose to accept the request.</w:t>
      </w:r>
    </w:p>
    <w:p w14:paraId="0C22AB5C" w14:textId="77777777" w:rsidR="00555933" w:rsidRDefault="00555933" w:rsidP="00555933">
      <w:pPr>
        <w:pStyle w:val="B1"/>
      </w:pPr>
      <w:r>
        <w:t>2)</w:t>
      </w:r>
      <w:r>
        <w:tab/>
        <w:t>shall use the MCPTT ID present in the &lt;</w:t>
      </w:r>
      <w:proofErr w:type="spellStart"/>
      <w:r>
        <w:t>mcptt</w:t>
      </w:r>
      <w:proofErr w:type="spellEnd"/>
      <w:r>
        <w:t>-request-</w:t>
      </w:r>
      <w:proofErr w:type="spellStart"/>
      <w:r>
        <w:t>uri</w:t>
      </w:r>
      <w:proofErr w:type="spellEnd"/>
      <w:r>
        <w:t xml:space="preserve">&gt; element of the </w:t>
      </w:r>
      <w:r w:rsidRPr="0073469F">
        <w:t>application/vnd.3gpp.mcptt</w:t>
      </w:r>
      <w:r>
        <w:t>-info+xml</w:t>
      </w:r>
      <w:r w:rsidRPr="0073469F">
        <w:t xml:space="preserve"> MIME body</w:t>
      </w:r>
      <w:r>
        <w:t xml:space="preserve"> of the incoming SIP MESSAGE request to retrieve the binding between the MCPTT ID and public user identity;</w:t>
      </w:r>
    </w:p>
    <w:p w14:paraId="2914B1EE" w14:textId="77777777" w:rsidR="00555933" w:rsidRDefault="00555933" w:rsidP="00555933">
      <w:pPr>
        <w:pStyle w:val="B1"/>
      </w:pPr>
      <w:r>
        <w:lastRenderedPageBreak/>
        <w:t>3)</w:t>
      </w:r>
      <w:r>
        <w:tab/>
        <w:t xml:space="preserve">if the binding between the MCPTT ID and public user identity does not exist, then the </w:t>
      </w:r>
      <w:r w:rsidRPr="0073469F">
        <w:t>participating MCPTT function shall r</w:t>
      </w:r>
      <w:r>
        <w:t>eject the SIP MESSAGE request with a SIP 404</w:t>
      </w:r>
      <w:r w:rsidRPr="0073469F">
        <w:t xml:space="preserve"> (</w:t>
      </w:r>
      <w:r>
        <w:t xml:space="preserve">Not Found) response. </w:t>
      </w:r>
      <w:r w:rsidRPr="0073469F">
        <w:t>Otherwise, continue with the rest of the steps</w:t>
      </w:r>
      <w:r>
        <w:t>;</w:t>
      </w:r>
    </w:p>
    <w:p w14:paraId="19FAB235" w14:textId="77777777" w:rsidR="00555933" w:rsidRDefault="00555933" w:rsidP="00555933">
      <w:pPr>
        <w:pStyle w:val="B1"/>
      </w:pPr>
      <w:r>
        <w:t>4)</w:t>
      </w:r>
      <w:r>
        <w:tab/>
      </w:r>
      <w:r w:rsidRPr="00E26687">
        <w:rPr>
          <w:lang w:eastAsia="ko-KR"/>
        </w:rPr>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w:t>
      </w:r>
    </w:p>
    <w:p w14:paraId="41935E51" w14:textId="77777777" w:rsidR="00555933" w:rsidRPr="00D01066" w:rsidRDefault="00555933" w:rsidP="00555933">
      <w:pPr>
        <w:pStyle w:val="B1"/>
      </w:pPr>
      <w:r>
        <w:t>5)</w:t>
      </w:r>
      <w:r>
        <w:tab/>
        <w:t>shall generate an outgoing SIP MESSAGE request as specified in clause 6.3.2.2.11; and</w:t>
      </w:r>
    </w:p>
    <w:p w14:paraId="4D9612B5" w14:textId="77777777" w:rsidR="00555933" w:rsidRDefault="00555933" w:rsidP="00555933">
      <w:pPr>
        <w:pStyle w:val="B1"/>
      </w:pPr>
      <w:r>
        <w:t>6)</w:t>
      </w:r>
      <w:r>
        <w:tab/>
        <w:t>shall send the SIP MESSAGE request as specified in 3GPP TS 24.229 [4].</w:t>
      </w:r>
    </w:p>
    <w:p w14:paraId="115875F6" w14:textId="77777777" w:rsidR="00555933" w:rsidRDefault="00555933" w:rsidP="00555933">
      <w:r>
        <w:t xml:space="preserve">Upon receipt of SIP 2xx responses to the outgoing SIP MESSAGE requests, the participating MCPTT function shall </w:t>
      </w:r>
      <w:r w:rsidRPr="00217D1D">
        <w:t xml:space="preserve">follow </w:t>
      </w:r>
      <w:r>
        <w:t xml:space="preserve">the </w:t>
      </w:r>
      <w:r w:rsidRPr="00217D1D">
        <w:t>procedures specified in 3GPP TS 24.229 [4]</w:t>
      </w:r>
      <w:r>
        <w:t>.</w:t>
      </w:r>
    </w:p>
    <w:p w14:paraId="09B2076E" w14:textId="76BF27A0" w:rsidR="00555933" w:rsidRPr="00CB30B2" w:rsidRDefault="00555933" w:rsidP="00555933">
      <w:pPr>
        <w:pStyle w:val="Heading4"/>
      </w:pPr>
      <w:bookmarkStart w:id="5647" w:name="_Toc171604502"/>
      <w:r w:rsidRPr="00514B51">
        <w:t>12.1</w:t>
      </w:r>
      <w:r>
        <w:t>A</w:t>
      </w:r>
      <w:r w:rsidRPr="00514B51">
        <w:t>.2</w:t>
      </w:r>
      <w:r>
        <w:t>.3</w:t>
      </w:r>
      <w:r w:rsidRPr="00514B51">
        <w:tab/>
        <w:t xml:space="preserve">Receipt of a SIP MESSAGE request </w:t>
      </w:r>
      <w:r>
        <w:t xml:space="preserve">indicating successful delivery of </w:t>
      </w:r>
      <w:proofErr w:type="spellStart"/>
      <w:ins w:id="5648" w:author="24.379_CR0991R2_(Rel-18)_MC_AHGC" w:date="2024-09-05T16:15:00Z">
        <w:r w:rsidR="005265C0">
          <w:rPr>
            <w:lang w:eastAsia="ko-KR"/>
          </w:rPr>
          <w:t>adhoc</w:t>
        </w:r>
        <w:proofErr w:type="spellEnd"/>
        <w:r w:rsidR="005265C0">
          <w:rPr>
            <w:lang w:eastAsia="ko-KR"/>
          </w:rPr>
          <w:t xml:space="preserve"> group </w:t>
        </w:r>
      </w:ins>
      <w:r>
        <w:t>emergency notification</w:t>
      </w:r>
      <w:bookmarkEnd w:id="5647"/>
      <w:ins w:id="5649" w:author="24.379_CR0991R2_(Rel-18)_MC_AHGC" w:date="2024-09-05T16:16:00Z">
        <w:r w:rsidR="005265C0">
          <w:t xml:space="preserve"> </w:t>
        </w:r>
        <w:r w:rsidR="005265C0">
          <w:t xml:space="preserve">of originating </w:t>
        </w:r>
        <w:r w:rsidR="005265C0" w:rsidRPr="0073469F">
          <w:t xml:space="preserve">MCPTT </w:t>
        </w:r>
        <w:r w:rsidR="005265C0">
          <w:t>client</w:t>
        </w:r>
      </w:ins>
    </w:p>
    <w:p w14:paraId="0DD3CF1F" w14:textId="3356B323" w:rsidR="00555933" w:rsidRDefault="00555933" w:rsidP="00555933">
      <w:r w:rsidRPr="00430894">
        <w:t>Upon receipt of a</w:t>
      </w:r>
      <w:r>
        <w:t xml:space="preserve"> SIP MESSAGE request </w:t>
      </w:r>
      <w:r w:rsidRPr="0073469F">
        <w:t>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the SIP MESSAGE request contains an </w:t>
      </w:r>
      <w:r w:rsidRPr="00657A31">
        <w:t>application/vn</w:t>
      </w:r>
      <w:r>
        <w:t>d.3gpp.mcptt-info+xml MIME body with an &lt;</w:t>
      </w:r>
      <w:proofErr w:type="spellStart"/>
      <w:r>
        <w:t>adhoc</w:t>
      </w:r>
      <w:proofErr w:type="spellEnd"/>
      <w:r>
        <w:t>-alert-</w:t>
      </w:r>
      <w:proofErr w:type="spellStart"/>
      <w:r>
        <w:t>ind</w:t>
      </w:r>
      <w:proofErr w:type="spellEnd"/>
      <w:r>
        <w:t>-</w:t>
      </w:r>
      <w:proofErr w:type="spellStart"/>
      <w:r>
        <w:t>rcvd</w:t>
      </w:r>
      <w:proofErr w:type="spellEnd"/>
      <w:r>
        <w:t>&gt; element present, the participating MCPTT function:</w:t>
      </w:r>
    </w:p>
    <w:p w14:paraId="11BD88AB" w14:textId="77777777" w:rsidR="00555933" w:rsidRPr="00430894" w:rsidRDefault="00555933" w:rsidP="00555933">
      <w:pPr>
        <w:pStyle w:val="B1"/>
      </w:pPr>
      <w:r w:rsidRPr="00430894">
        <w:t>1)</w:t>
      </w:r>
      <w:r w:rsidRPr="00430894">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F30C8A3" w14:textId="77777777" w:rsidR="00555933" w:rsidRPr="00430894" w:rsidRDefault="00555933" w:rsidP="00555933">
      <w:pPr>
        <w:pStyle w:val="B1"/>
      </w:pPr>
      <w:r w:rsidRPr="00430894">
        <w:t>2)</w:t>
      </w:r>
      <w:r w:rsidRPr="00430894">
        <w:tab/>
        <w:t>shall use the MCPTT ID present in the &lt;</w:t>
      </w:r>
      <w:proofErr w:type="spellStart"/>
      <w:r w:rsidRPr="00430894">
        <w:t>mcptt</w:t>
      </w:r>
      <w:proofErr w:type="spellEnd"/>
      <w:r w:rsidRPr="00430894">
        <w:t>-request-</w:t>
      </w:r>
      <w:proofErr w:type="spellStart"/>
      <w:r w:rsidRPr="00430894">
        <w:t>uri</w:t>
      </w:r>
      <w:proofErr w:type="spellEnd"/>
      <w:r w:rsidRPr="00430894">
        <w:t>&gt; element of the application/vnd.3gpp.mcptt-info+xml MIME body of the incoming SIP MESSAGE request to retrieve the binding between the MCPTT ID and public user identity;</w:t>
      </w:r>
    </w:p>
    <w:p w14:paraId="7D8DD7BF" w14:textId="77777777" w:rsidR="00555933" w:rsidRPr="00430894" w:rsidRDefault="00555933" w:rsidP="00555933">
      <w:pPr>
        <w:pStyle w:val="B1"/>
      </w:pPr>
      <w:r w:rsidRPr="00430894">
        <w:t>3)</w:t>
      </w:r>
      <w:r w:rsidRPr="00430894">
        <w:tab/>
        <w:t>if the binding between the MCPTT ID and public user identity does not exist, then the participating MCPTT function shall reject the SIP MESSAGE request with a SIP 404 (Not Found) response. Otherwise, continue with the rest of the steps;</w:t>
      </w:r>
    </w:p>
    <w:p w14:paraId="459AC5FA" w14:textId="77777777" w:rsidR="00555933" w:rsidRPr="00E26687" w:rsidRDefault="00555933" w:rsidP="00555933">
      <w:pPr>
        <w:pStyle w:val="B1"/>
      </w:pPr>
      <w:r w:rsidRPr="00430894">
        <w:t>4)</w:t>
      </w:r>
      <w:r w:rsidRPr="00430894">
        <w:tab/>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5DA9F0F1" w14:textId="77777777" w:rsidR="00555933" w:rsidRPr="00E26687" w:rsidRDefault="00555933" w:rsidP="00555933">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5B8D47AF" w14:textId="77777777" w:rsidR="00555933" w:rsidRPr="00E26687" w:rsidRDefault="00555933" w:rsidP="00555933">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MCPTT ID of the MCPTT </w:t>
      </w:r>
      <w:r w:rsidRPr="00E26687">
        <w:rPr>
          <w:lang w:eastAsia="ko-KR"/>
        </w:rPr>
        <w:t>u</w:t>
      </w:r>
      <w:r w:rsidRPr="00E26687">
        <w:rPr>
          <w:rFonts w:eastAsia="SimSun"/>
        </w:rPr>
        <w:t>ser that was in the Request-URI of the incoming SIP MESSAGE request;</w:t>
      </w:r>
    </w:p>
    <w:p w14:paraId="5603E142" w14:textId="77777777" w:rsidR="00555933" w:rsidRPr="00E26687" w:rsidRDefault="00555933" w:rsidP="00555933">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6DE59543" w14:textId="77777777" w:rsidR="00555933" w:rsidRPr="00430894" w:rsidRDefault="00555933" w:rsidP="00555933">
      <w:pPr>
        <w:pStyle w:val="B2"/>
      </w:pPr>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1B9C27F3" w14:textId="24D2096F" w:rsidR="00555933" w:rsidRPr="00430894" w:rsidRDefault="00555933" w:rsidP="005265C0">
      <w:pPr>
        <w:pStyle w:val="B1"/>
      </w:pPr>
      <w:r>
        <w:t>5</w:t>
      </w:r>
      <w:r w:rsidRPr="00430894">
        <w:t>)</w:t>
      </w:r>
      <w:r w:rsidRPr="00430894">
        <w:tab/>
        <w:t>shall send the SIP MESSAGE request as specified in 3GPP TS 24.229 [4]</w:t>
      </w:r>
      <w:ins w:id="5650" w:author="24.379_CR0991R2_(Rel-18)_MC_AHGC" w:date="2024-09-05T16:16:00Z">
        <w:r w:rsidR="005265C0" w:rsidRPr="005265C0">
          <w:t xml:space="preserve"> </w:t>
        </w:r>
        <w:r w:rsidR="005265C0">
          <w:t xml:space="preserve">towards the originating MCPTT client of the </w:t>
        </w:r>
        <w:proofErr w:type="spellStart"/>
        <w:r w:rsidR="005265C0">
          <w:t>adhoc</w:t>
        </w:r>
        <w:proofErr w:type="spellEnd"/>
        <w:r w:rsidR="005265C0">
          <w:t xml:space="preserve"> group emergency alert</w:t>
        </w:r>
        <w:r w:rsidR="005265C0" w:rsidRPr="00430894">
          <w:t>.</w:t>
        </w:r>
      </w:ins>
      <w:del w:id="5651" w:author="24.379_CR0991R2_(Rel-18)_MC_AHGC" w:date="2024-09-05T16:17:00Z">
        <w:r w:rsidRPr="00430894" w:rsidDel="005265C0">
          <w:delText>.</w:delText>
        </w:r>
      </w:del>
    </w:p>
    <w:p w14:paraId="50B54B73" w14:textId="77777777" w:rsidR="00555933" w:rsidRDefault="00555933" w:rsidP="00555933">
      <w:r w:rsidRPr="00430894">
        <w:t>Upon receipt of SIP 2xx responses to the outgoing SIP MESSAGE requests, the participating MCPTT function shall follow the procedures specified in 3GPP TS 24.229 [4].</w:t>
      </w:r>
    </w:p>
    <w:p w14:paraId="6DB62FA9" w14:textId="77777777" w:rsidR="00390A76" w:rsidRDefault="00390A76" w:rsidP="00390A76">
      <w:pPr>
        <w:pStyle w:val="Heading4"/>
        <w:rPr>
          <w:ins w:id="5652" w:author="24.379_CR0991R2_(Rel-18)_MC_AHGC" w:date="2024-09-05T16:17:00Z"/>
          <w:rFonts w:eastAsia="Malgun Gothic"/>
        </w:rPr>
      </w:pPr>
      <w:bookmarkStart w:id="5653" w:name="_Toc171604503"/>
      <w:r w:rsidRPr="00514B51">
        <w:t>12.1</w:t>
      </w:r>
      <w:r>
        <w:t>A</w:t>
      </w:r>
      <w:r w:rsidRPr="00514B51">
        <w:t>.2</w:t>
      </w:r>
      <w:r>
        <w:t>.4</w:t>
      </w:r>
      <w:r w:rsidRPr="0073469F">
        <w:rPr>
          <w:rFonts w:eastAsia="Malgun Gothic"/>
        </w:rPr>
        <w:tab/>
      </w:r>
      <w:proofErr w:type="spellStart"/>
      <w:r>
        <w:rPr>
          <w:rFonts w:eastAsia="Malgun Gothic"/>
        </w:rPr>
        <w:t>Adhoc</w:t>
      </w:r>
      <w:proofErr w:type="spellEnd"/>
      <w:r>
        <w:rPr>
          <w:rFonts w:eastAsia="Malgun Gothic"/>
        </w:rPr>
        <w:t xml:space="preserve"> group emergency alert participants determination procedure</w:t>
      </w:r>
      <w:bookmarkEnd w:id="5653"/>
    </w:p>
    <w:p w14:paraId="4059CD19" w14:textId="6EC3FB2A" w:rsidR="005265C0" w:rsidRPr="005265C0" w:rsidRDefault="005265C0" w:rsidP="005265C0">
      <w:pPr>
        <w:rPr>
          <w:rFonts w:eastAsia="Malgun Gothic"/>
        </w:rPr>
      </w:pPr>
      <w:ins w:id="5654" w:author="24.379_CR0991R2_(Rel-18)_MC_AHGC" w:date="2024-09-05T16:17:00Z">
        <w:r w:rsidRPr="0073469F">
          <w:t xml:space="preserve">The participating </w:t>
        </w:r>
        <w:r>
          <w:t>MCPTT</w:t>
        </w:r>
        <w:r w:rsidRPr="0073469F">
          <w:t xml:space="preserve"> function shall follow the procedures </w:t>
        </w:r>
        <w:r>
          <w:t>as specified in the</w:t>
        </w:r>
        <w:r w:rsidRPr="0073469F">
          <w:t xml:space="preserve">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6</w:t>
        </w:r>
        <w:r w:rsidRPr="0073469F">
          <w:rPr>
            <w:rFonts w:eastAsia="Malgun Gothic"/>
          </w:rPr>
          <w:t>.</w:t>
        </w:r>
        <w:r>
          <w:rPr>
            <w:rFonts w:eastAsia="Malgun Gothic"/>
          </w:rPr>
          <w:t>1</w:t>
        </w:r>
        <w:r w:rsidRPr="0073469F">
          <w:t>.</w:t>
        </w:r>
      </w:ins>
    </w:p>
    <w:p w14:paraId="014F4748" w14:textId="5AB5B56B" w:rsidR="00390A76" w:rsidDel="005265C0" w:rsidRDefault="00390A76" w:rsidP="00390A76">
      <w:pPr>
        <w:rPr>
          <w:del w:id="5655" w:author="24.379_CR0991R2_(Rel-18)_MC_AHGC" w:date="2024-09-05T16:17:00Z"/>
        </w:rPr>
      </w:pPr>
      <w:del w:id="5656" w:author="24.379_CR0991R2_(Rel-18)_MC_AHGC" w:date="2024-09-05T16:17:00Z">
        <w:r w:rsidDel="005265C0">
          <w:lastRenderedPageBreak/>
          <w:delText xml:space="preserve">Upon receipt of a </w:delText>
        </w:r>
        <w:r w:rsidRPr="0073469F" w:rsidDel="005265C0">
          <w:delText>"</w:delText>
        </w:r>
        <w:r w:rsidRPr="000332DB" w:rsidDel="005265C0">
          <w:delText>SIP MESSAGE request to get userlist for adhoc group call request for participating MCPTT function</w:delText>
        </w:r>
        <w:r w:rsidDel="005265C0">
          <w:delText xml:space="preserve">", the </w:delText>
        </w:r>
        <w:r w:rsidRPr="006E12C3" w:rsidDel="005265C0">
          <w:delText>participating</w:delText>
        </w:r>
        <w:r w:rsidDel="005265C0">
          <w:delText xml:space="preserve"> MCPTT function:</w:delText>
        </w:r>
      </w:del>
    </w:p>
    <w:p w14:paraId="596E4363" w14:textId="2BFF2671" w:rsidR="00390A76" w:rsidRPr="00430894" w:rsidDel="005265C0" w:rsidRDefault="00390A76" w:rsidP="00390A76">
      <w:pPr>
        <w:pStyle w:val="B1"/>
        <w:rPr>
          <w:del w:id="5657" w:author="24.379_CR0991R2_(Rel-18)_MC_AHGC" w:date="2024-09-05T16:17:00Z"/>
        </w:rPr>
      </w:pPr>
      <w:del w:id="5658" w:author="24.379_CR0991R2_(Rel-18)_MC_AHGC" w:date="2024-09-05T16:17:00Z">
        <w:r w:rsidRPr="00430894" w:rsidDel="005265C0">
          <w:delText>1)</w:delText>
        </w:r>
        <w:r w:rsidRPr="00430894" w:rsidDel="005265C0">
          <w:tab/>
          <w:delTex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delText>
        </w:r>
      </w:del>
    </w:p>
    <w:p w14:paraId="761C0993" w14:textId="51454ECD" w:rsidR="00390A76" w:rsidRPr="00430894" w:rsidDel="005265C0" w:rsidRDefault="00390A76" w:rsidP="00390A76">
      <w:pPr>
        <w:pStyle w:val="B1"/>
        <w:rPr>
          <w:del w:id="5659" w:author="24.379_CR0991R2_(Rel-18)_MC_AHGC" w:date="2024-09-05T16:17:00Z"/>
        </w:rPr>
      </w:pPr>
      <w:del w:id="5660" w:author="24.379_CR0991R2_(Rel-18)_MC_AHGC" w:date="2024-09-05T16:17:00Z">
        <w:r w:rsidRPr="00430894" w:rsidDel="005265C0">
          <w:delText>2)</w:delText>
        </w:r>
        <w:r w:rsidRPr="00430894" w:rsidDel="005265C0">
          <w:tab/>
          <w:delText xml:space="preserve">shall use the </w:delText>
        </w:r>
        <w:r w:rsidDel="005265C0">
          <w:rPr>
            <w:lang w:val="en-US"/>
          </w:rPr>
          <w:delText>c</w:delText>
        </w:r>
        <w:r w:rsidRPr="00D51FF9" w:rsidDel="005265C0">
          <w:rPr>
            <w:lang w:val="en-US"/>
          </w:rPr>
          <w:delText xml:space="preserve">riteria </w:delText>
        </w:r>
        <w:r w:rsidRPr="00430894" w:rsidDel="005265C0">
          <w:delText xml:space="preserve">present in the </w:delText>
        </w:r>
        <w:r w:rsidDel="005265C0">
          <w:rPr>
            <w:lang w:eastAsia="ko-KR"/>
          </w:rPr>
          <w:delText xml:space="preserve">&lt;call-participants-criterias&gt; element of the </w:delText>
        </w:r>
        <w:r w:rsidRPr="0013510A" w:rsidDel="005265C0">
          <w:rPr>
            <w:lang w:eastAsia="ko-KR"/>
          </w:rPr>
          <w:delText xml:space="preserve">&lt;anyExt&gt; element </w:delText>
        </w:r>
        <w:r w:rsidDel="005265C0">
          <w:rPr>
            <w:lang w:eastAsia="ko-KR"/>
          </w:rPr>
          <w:delText xml:space="preserve">of </w:delText>
        </w:r>
        <w:r w:rsidRPr="0073469F" w:rsidDel="005265C0">
          <w:delText>&lt;mcptt-Params&gt; element</w:delText>
        </w:r>
        <w:r w:rsidDel="005265C0">
          <w:delText xml:space="preserve"> of </w:delText>
        </w:r>
        <w:r w:rsidRPr="0073469F" w:rsidDel="005265C0">
          <w:delText>&lt;mcpttinfo&gt; element</w:delText>
        </w:r>
        <w:r w:rsidDel="005265C0">
          <w:rPr>
            <w:lang w:eastAsia="ko-KR"/>
          </w:rPr>
          <w:delText xml:space="preserve"> of the </w:delText>
        </w:r>
        <w:r w:rsidDel="005265C0">
          <w:delText>application/vnd.3gpp.mcptt-info+xml</w:delText>
        </w:r>
        <w:r w:rsidRPr="0073469F" w:rsidDel="005265C0">
          <w:delText xml:space="preserve"> MIME body</w:delText>
        </w:r>
        <w:r w:rsidRPr="00430894" w:rsidDel="005265C0">
          <w:delText xml:space="preserve"> of the incoming SIP MESSAGE request to </w:delText>
        </w:r>
        <w:r w:rsidDel="005265C0">
          <w:delText>determine</w:delText>
        </w:r>
        <w:r w:rsidRPr="007C3B0B" w:rsidDel="005265C0">
          <w:delText xml:space="preserve"> MCPTT users meeting the specified criteria and also based on the local policy</w:delText>
        </w:r>
        <w:r w:rsidDel="005265C0">
          <w:delText xml:space="preserve"> to send adhoc group </w:delText>
        </w:r>
        <w:r w:rsidDel="005265C0">
          <w:rPr>
            <w:rFonts w:eastAsia="Malgun Gothic"/>
          </w:rPr>
          <w:delText>emergency alert</w:delText>
        </w:r>
        <w:r w:rsidRPr="00430894" w:rsidDel="005265C0">
          <w:delText>;</w:delText>
        </w:r>
      </w:del>
    </w:p>
    <w:p w14:paraId="2CA84530" w14:textId="7E4F76B4" w:rsidR="00390A76" w:rsidRPr="00513F5C" w:rsidDel="005265C0" w:rsidRDefault="00390A76" w:rsidP="00390A76">
      <w:pPr>
        <w:pStyle w:val="B1"/>
        <w:rPr>
          <w:del w:id="5661" w:author="24.379_CR0991R2_(Rel-18)_MC_AHGC" w:date="2024-09-05T16:17:00Z"/>
        </w:rPr>
      </w:pPr>
      <w:del w:id="5662" w:author="24.379_CR0991R2_(Rel-18)_MC_AHGC" w:date="2024-09-05T16:17:00Z">
        <w:r w:rsidDel="005265C0">
          <w:delText>3</w:delText>
        </w:r>
        <w:r w:rsidRPr="00513F5C" w:rsidDel="005265C0">
          <w:delText>)</w:delText>
        </w:r>
        <w:r w:rsidRPr="00513F5C" w:rsidDel="005265C0">
          <w:tab/>
        </w:r>
        <w:r w:rsidDel="005265C0">
          <w:delText xml:space="preserve">if unable to determine the </w:delText>
        </w:r>
        <w:r w:rsidRPr="007C3B0B" w:rsidDel="005265C0">
          <w:delText>MCPTT users meeting the specified criteria</w:delText>
        </w:r>
        <w:r w:rsidDel="005265C0">
          <w:delText xml:space="preserve">, </w:delText>
        </w:r>
        <w:r w:rsidRPr="003045B6" w:rsidDel="005265C0">
          <w:delText>shall send a SIP 403 (Forbidden) response including warning text set to "187 can't determine the adhoc group participants" in a Warning header field as specified in clause 4.4 and shall skip the rest of the steps;</w:delText>
        </w:r>
      </w:del>
    </w:p>
    <w:p w14:paraId="4E7314C8" w14:textId="313A03AD" w:rsidR="00390A76" w:rsidDel="005265C0" w:rsidRDefault="00390A76" w:rsidP="00390A76">
      <w:pPr>
        <w:pStyle w:val="B1"/>
        <w:rPr>
          <w:del w:id="5663" w:author="24.379_CR0991R2_(Rel-18)_MC_AHGC" w:date="2024-09-05T16:17:00Z"/>
          <w:lang w:eastAsia="ko-KR"/>
        </w:rPr>
      </w:pPr>
      <w:del w:id="5664" w:author="24.379_CR0991R2_(Rel-18)_MC_AHGC" w:date="2024-09-05T16:17:00Z">
        <w:r w:rsidDel="005265C0">
          <w:delText>4</w:delText>
        </w:r>
        <w:r w:rsidRPr="007B314E" w:rsidDel="005265C0">
          <w:delText>)</w:delText>
        </w:r>
        <w:r w:rsidDel="005265C0">
          <w:tab/>
          <w:delText xml:space="preserve">shall generate and send the </w:delText>
        </w:r>
        <w:r w:rsidRPr="00657A31" w:rsidDel="005265C0">
          <w:delText xml:space="preserve">SIP </w:delText>
        </w:r>
        <w:r w:rsidDel="005265C0">
          <w:delText>200</w:delText>
        </w:r>
        <w:r w:rsidRPr="00657A31" w:rsidDel="005265C0">
          <w:delText xml:space="preserve"> (</w:delText>
        </w:r>
        <w:r w:rsidDel="005265C0">
          <w:delText>OK</w:delText>
        </w:r>
        <w:r w:rsidRPr="00657A31" w:rsidDel="005265C0">
          <w:delText>) response</w:delText>
        </w:r>
        <w:r w:rsidDel="005265C0">
          <w:delText xml:space="preserve"> to the received SIP MESSAGE </w:delText>
        </w:r>
        <w:r w:rsidRPr="00350224" w:rsidDel="005265C0">
          <w:delText>according to rules and procedures</w:delText>
        </w:r>
        <w:r w:rsidDel="005265C0">
          <w:delText xml:space="preserve"> of 3GPP TS 24.229 [4];</w:delText>
        </w:r>
      </w:del>
    </w:p>
    <w:p w14:paraId="2FF12E66" w14:textId="5F55AC02" w:rsidR="00390A76" w:rsidDel="005265C0" w:rsidRDefault="00390A76" w:rsidP="00390A76">
      <w:pPr>
        <w:pStyle w:val="B1"/>
        <w:rPr>
          <w:del w:id="5665" w:author="24.379_CR0991R2_(Rel-18)_MC_AHGC" w:date="2024-09-05T16:17:00Z"/>
          <w:lang w:eastAsia="ko-KR"/>
        </w:rPr>
      </w:pPr>
      <w:del w:id="5666" w:author="24.379_CR0991R2_(Rel-18)_MC_AHGC" w:date="2024-09-05T16:17:00Z">
        <w:r w:rsidDel="005265C0">
          <w:delText>5</w:delText>
        </w:r>
        <w:r w:rsidRPr="007B314E" w:rsidDel="005265C0">
          <w:delText>)</w:delText>
        </w:r>
        <w:r w:rsidDel="005265C0">
          <w:tab/>
        </w:r>
        <w:r w:rsidRPr="001E1779" w:rsidDel="005265C0">
          <w:delText>shall determine the MCPTT users meeting the specified criteria and store the list of MCPTT IDs of the MCPTT users determined</w:delText>
        </w:r>
        <w:r w:rsidDel="005265C0">
          <w:delText xml:space="preserve">; </w:delText>
        </w:r>
      </w:del>
    </w:p>
    <w:p w14:paraId="528DCE8E" w14:textId="4E4A5526" w:rsidR="00390A76" w:rsidDel="005265C0" w:rsidRDefault="00390A76" w:rsidP="00390A76">
      <w:pPr>
        <w:pStyle w:val="B1"/>
        <w:rPr>
          <w:del w:id="5667" w:author="24.379_CR0991R2_(Rel-18)_MC_AHGC" w:date="2024-09-05T16:17:00Z"/>
          <w:lang w:eastAsia="ko-KR"/>
        </w:rPr>
      </w:pPr>
      <w:del w:id="5668" w:author="24.379_CR0991R2_(Rel-18)_MC_AHGC" w:date="2024-09-05T16:17:00Z">
        <w:r w:rsidDel="005265C0">
          <w:delText>6</w:delText>
        </w:r>
        <w:r w:rsidRPr="007B314E" w:rsidDel="005265C0">
          <w:delText>)</w:delText>
        </w:r>
        <w:r w:rsidDel="005265C0">
          <w:tab/>
        </w:r>
        <w:r w:rsidRPr="00DC66B1" w:rsidDel="005265C0">
          <w:delText>shall store the adhoc group ID and the specified criteria to be used for continuously determining the MCPTT users meeting the criteria and no longer meeting the criteria</w:delText>
        </w:r>
        <w:r w:rsidDel="005265C0">
          <w:delText xml:space="preserve">; </w:delText>
        </w:r>
      </w:del>
    </w:p>
    <w:p w14:paraId="2539ECB6" w14:textId="2FF7738C" w:rsidR="00390A76" w:rsidRPr="00E26687" w:rsidDel="005265C0" w:rsidRDefault="00390A76" w:rsidP="00390A76">
      <w:pPr>
        <w:pStyle w:val="B1"/>
        <w:rPr>
          <w:del w:id="5669" w:author="24.379_CR0991R2_(Rel-18)_MC_AHGC" w:date="2024-09-05T16:17:00Z"/>
        </w:rPr>
      </w:pPr>
      <w:del w:id="5670" w:author="24.379_CR0991R2_(Rel-18)_MC_AHGC" w:date="2024-09-05T16:17:00Z">
        <w:r w:rsidDel="005265C0">
          <w:delText>7</w:delText>
        </w:r>
        <w:r w:rsidRPr="00430894" w:rsidDel="005265C0">
          <w:delText>)</w:delText>
        </w:r>
        <w:r w:rsidRPr="00430894" w:rsidDel="005265C0">
          <w:tab/>
          <w:delText>shall generate an outgoing S</w:delText>
        </w:r>
        <w:r w:rsidDel="005265C0">
          <w:delText xml:space="preserve">IP MESSAGE request in </w:delText>
        </w:r>
        <w:r w:rsidRPr="00E26687" w:rsidDel="005265C0">
          <w:rPr>
            <w:rFonts w:eastAsia="SimSun"/>
          </w:rPr>
          <w:delText xml:space="preserve">accordance with 3GPP TS 24.229 [4] and </w:delText>
        </w:r>
        <w:r w:rsidRPr="00E26687" w:rsidDel="005265C0">
          <w:rPr>
            <w:lang w:eastAsia="ko-KR"/>
          </w:rPr>
          <w:delText>IETF RFC 3428 [33] and:</w:delText>
        </w:r>
      </w:del>
    </w:p>
    <w:p w14:paraId="3A3AD4C4" w14:textId="46AF863C" w:rsidR="00390A76" w:rsidRPr="00E26687" w:rsidDel="005265C0" w:rsidRDefault="00390A76" w:rsidP="00390A76">
      <w:pPr>
        <w:pStyle w:val="B2"/>
        <w:rPr>
          <w:del w:id="5671" w:author="24.379_CR0991R2_(Rel-18)_MC_AHGC" w:date="2024-09-05T16:17:00Z"/>
          <w:rFonts w:eastAsia="SimSun"/>
        </w:rPr>
      </w:pPr>
      <w:del w:id="5672" w:author="24.379_CR0991R2_(Rel-18)_MC_AHGC" w:date="2024-09-05T16:17:00Z">
        <w:r w:rsidDel="005265C0">
          <w:rPr>
            <w:lang w:eastAsia="ko-KR"/>
          </w:rPr>
          <w:delText>a</w:delText>
        </w:r>
        <w:r w:rsidRPr="00E26687" w:rsidDel="005265C0">
          <w:rPr>
            <w:lang w:eastAsia="ko-KR"/>
          </w:rPr>
          <w:delText>)</w:delText>
        </w:r>
        <w:r w:rsidRPr="00E26687" w:rsidDel="005265C0">
          <w:rPr>
            <w:lang w:eastAsia="ko-KR"/>
          </w:rPr>
          <w:tab/>
        </w:r>
        <w:r w:rsidRPr="00E26687" w:rsidDel="005265C0">
          <w:rPr>
            <w:rFonts w:eastAsia="SimSun"/>
          </w:rPr>
          <w:delText xml:space="preserve">shall set the Request-URI of the outgoing SIP MESSAGE request to the </w:delText>
        </w:r>
        <w:r w:rsidRPr="00513F5C" w:rsidDel="005265C0">
          <w:delText xml:space="preserve">public service identity of the </w:delText>
        </w:r>
        <w:r w:rsidDel="005265C0">
          <w:rPr>
            <w:lang w:val="en-US"/>
          </w:rPr>
          <w:delText>controlling</w:delText>
        </w:r>
        <w:r w:rsidRPr="00513F5C" w:rsidDel="005265C0">
          <w:delText xml:space="preserve"> MCPTT function</w:delText>
        </w:r>
        <w:r w:rsidRPr="00E26687" w:rsidDel="005265C0">
          <w:rPr>
            <w:rFonts w:eastAsia="SimSun"/>
          </w:rPr>
          <w:delText>;</w:delText>
        </w:r>
      </w:del>
    </w:p>
    <w:p w14:paraId="7E012416" w14:textId="3F9A1170" w:rsidR="00390A76" w:rsidDel="005265C0" w:rsidRDefault="00390A76" w:rsidP="00390A76">
      <w:pPr>
        <w:pStyle w:val="NO"/>
        <w:rPr>
          <w:del w:id="5673" w:author="24.379_CR0991R2_(Rel-18)_MC_AHGC" w:date="2024-09-05T16:17:00Z"/>
        </w:rPr>
      </w:pPr>
      <w:del w:id="5674" w:author="24.379_CR0991R2_(Rel-18)_MC_AHGC" w:date="2024-09-05T16:17:00Z">
        <w:r w:rsidDel="005265C0">
          <w:delText>NOTE 1:</w:delText>
        </w:r>
        <w:r w:rsidDel="005265C0">
          <w:tab/>
          <w:delText>The public service identity can identify the controlling MCPTT function in the primary MCPTT system or in a partner MCPTT system.</w:delText>
        </w:r>
      </w:del>
    </w:p>
    <w:p w14:paraId="0CD26BBD" w14:textId="3A0D6D5A" w:rsidR="00390A76" w:rsidDel="005265C0" w:rsidRDefault="00390A76" w:rsidP="00390A76">
      <w:pPr>
        <w:pStyle w:val="NO"/>
        <w:rPr>
          <w:del w:id="5675" w:author="24.379_CR0991R2_(Rel-18)_MC_AHGC" w:date="2024-09-05T16:17:00Z"/>
        </w:rPr>
      </w:pPr>
      <w:del w:id="5676" w:author="24.379_CR0991R2_(Rel-18)_MC_AHGC" w:date="2024-09-05T16:17:00Z">
        <w:r w:rsidDel="005265C0">
          <w:delText>NOTE 2:</w:delText>
        </w:r>
        <w:r w:rsidDel="005265C0">
          <w:tab/>
          <w:delText>If the controlling MCPTT function is in a partner MCPTT system in a different trust domain, then the public service identity can identify the MCPTT gateway server that acts as an entry point in the partner MCPTT system from the primary MCPTT system.</w:delText>
        </w:r>
      </w:del>
    </w:p>
    <w:p w14:paraId="7F7BDBFE" w14:textId="2BF33E08" w:rsidR="00390A76" w:rsidDel="005265C0" w:rsidRDefault="00390A76" w:rsidP="00390A76">
      <w:pPr>
        <w:pStyle w:val="NO"/>
        <w:rPr>
          <w:del w:id="5677" w:author="24.379_CR0991R2_(Rel-18)_MC_AHGC" w:date="2024-09-05T16:17:00Z"/>
        </w:rPr>
      </w:pPr>
      <w:del w:id="5678" w:author="24.379_CR0991R2_(Rel-18)_MC_AHGC" w:date="2024-09-05T16:17:00Z">
        <w:r w:rsidDel="005265C0">
          <w:delText>NOTE 3:</w:delText>
        </w:r>
        <w:r w:rsidDel="005265C0">
          <w:tab/>
          <w:delText>If the controlling MCPTT function is in a partner MCPTT system in a different trust domain, then the primary MCPTT system can route the SIP request through an MCPTT gateway server that acts as an exit point from the primary MCPTT system to the partner MCPTT system.</w:delText>
        </w:r>
      </w:del>
    </w:p>
    <w:p w14:paraId="4DB3912A" w14:textId="5B7D55B3" w:rsidR="00390A76" w:rsidRPr="00BE4B01" w:rsidDel="005265C0" w:rsidRDefault="00390A76" w:rsidP="00390A76">
      <w:pPr>
        <w:pStyle w:val="NO"/>
        <w:rPr>
          <w:del w:id="5679" w:author="24.379_CR0991R2_(Rel-18)_MC_AHGC" w:date="2024-09-05T16:17:00Z"/>
        </w:rPr>
      </w:pPr>
      <w:del w:id="5680" w:author="24.379_CR0991R2_(Rel-18)_MC_AHGC" w:date="2024-09-05T16:17:00Z">
        <w:r w:rsidDel="005265C0">
          <w:delText>NOTE 4:</w:delText>
        </w:r>
        <w:r w:rsidDel="005265C0">
          <w:tab/>
          <w:delText>How the participating MCPTT function determines the public service identity of the targeted controlling MCPTT function or of the MCPTT gateway server in the partner MCPTT system is out of the scope of the present document.</w:delText>
        </w:r>
      </w:del>
    </w:p>
    <w:p w14:paraId="7CD4D5B1" w14:textId="5D98A7C4" w:rsidR="00390A76" w:rsidRPr="00BE4B01" w:rsidDel="005265C0" w:rsidRDefault="00390A76" w:rsidP="00390A76">
      <w:pPr>
        <w:pStyle w:val="NO"/>
        <w:rPr>
          <w:del w:id="5681" w:author="24.379_CR0991R2_(Rel-18)_MC_AHGC" w:date="2024-09-05T16:17:00Z"/>
        </w:rPr>
      </w:pPr>
      <w:del w:id="5682" w:author="24.379_CR0991R2_(Rel-18)_MC_AHGC" w:date="2024-09-05T16:17:00Z">
        <w:r w:rsidDel="005265C0">
          <w:delText>NOTE 5:</w:delText>
        </w:r>
        <w:r w:rsidDel="005265C0">
          <w:tab/>
          <w:delText>How the primary MCPTT system routes the SIP request through an exit MCPTT gateway server is out of the scope of the present document.</w:delText>
        </w:r>
      </w:del>
    </w:p>
    <w:p w14:paraId="0C16D48D" w14:textId="2DFB2D0F" w:rsidR="00390A76" w:rsidRPr="00430894" w:rsidDel="005265C0" w:rsidRDefault="00390A76" w:rsidP="00390A76">
      <w:pPr>
        <w:pStyle w:val="B2"/>
        <w:rPr>
          <w:del w:id="5683" w:author="24.379_CR0991R2_(Rel-18)_MC_AHGC" w:date="2024-09-05T16:17:00Z"/>
        </w:rPr>
      </w:pPr>
      <w:del w:id="5684" w:author="24.379_CR0991R2_(Rel-18)_MC_AHGC" w:date="2024-09-05T16:17:00Z">
        <w:r w:rsidDel="005265C0">
          <w:rPr>
            <w:lang w:eastAsia="ko-KR"/>
          </w:rPr>
          <w:delText>b</w:delText>
        </w:r>
        <w:r w:rsidRPr="00E26687" w:rsidDel="005265C0">
          <w:rPr>
            <w:lang w:eastAsia="ko-KR"/>
          </w:rPr>
          <w:delText>)</w:delText>
        </w:r>
        <w:r w:rsidRPr="00E26687" w:rsidDel="005265C0">
          <w:rPr>
            <w:rFonts w:eastAsia="SimSun"/>
          </w:rPr>
          <w:tab/>
        </w:r>
        <w:r w:rsidDel="005265C0">
          <w:delText>shall include a P-Asserted-Identity header field in the outgoing SIP MESSAGE request set to</w:delText>
        </w:r>
        <w:r w:rsidRPr="0073469F" w:rsidDel="005265C0">
          <w:delText xml:space="preserve"> the </w:delText>
        </w:r>
        <w:r w:rsidDel="005265C0">
          <w:delText>public service identity of the participating MCPTT function;</w:delText>
        </w:r>
      </w:del>
    </w:p>
    <w:p w14:paraId="62E4D267" w14:textId="6C807AE1" w:rsidR="00390A76" w:rsidDel="005265C0" w:rsidRDefault="00390A76" w:rsidP="00390A76">
      <w:pPr>
        <w:pStyle w:val="B2"/>
        <w:rPr>
          <w:del w:id="5685" w:author="24.379_CR0991R2_(Rel-18)_MC_AHGC" w:date="2024-09-05T16:17:00Z"/>
        </w:rPr>
      </w:pPr>
      <w:del w:id="5686" w:author="24.379_CR0991R2_(Rel-18)_MC_AHGC" w:date="2024-09-05T16:17:00Z">
        <w:r w:rsidDel="005265C0">
          <w:delText>c</w:delText>
        </w:r>
        <w:r w:rsidRPr="004E7F11" w:rsidDel="005265C0">
          <w:delText>)</w:delText>
        </w:r>
        <w:r w:rsidRPr="004E7F11" w:rsidDel="005265C0">
          <w:tab/>
          <w:delText>shall include an application/vnd.3gpp.mcptt-info+xml MIME body with the &lt;mcpttinfo&gt; element containing the &lt;mcptt-Params&gt; element</w:delText>
        </w:r>
        <w:r w:rsidDel="005265C0">
          <w:delText xml:space="preserve"> with:</w:delText>
        </w:r>
      </w:del>
    </w:p>
    <w:p w14:paraId="7F68A78F" w14:textId="0E844622" w:rsidR="00390A76" w:rsidRPr="00E352B4" w:rsidDel="005265C0" w:rsidRDefault="00390A76" w:rsidP="00390A76">
      <w:pPr>
        <w:pStyle w:val="B3"/>
        <w:rPr>
          <w:del w:id="5687" w:author="24.379_CR0991R2_(Rel-18)_MC_AHGC" w:date="2024-09-05T16:17:00Z"/>
        </w:rPr>
      </w:pPr>
      <w:del w:id="5688" w:author="24.379_CR0991R2_(Rel-18)_MC_AHGC" w:date="2024-09-05T16:17:00Z">
        <w:r w:rsidDel="005265C0">
          <w:delText>i)</w:delText>
        </w:r>
        <w:r w:rsidDel="005265C0">
          <w:tab/>
          <w:delText xml:space="preserve">the </w:delText>
        </w:r>
        <w:r w:rsidRPr="00EE0B6B" w:rsidDel="005265C0">
          <w:rPr>
            <w:lang w:val="en-US"/>
          </w:rPr>
          <w:delText>&lt;mcptt-request-uri&gt;</w:delText>
        </w:r>
        <w:r w:rsidDel="005265C0">
          <w:delText xml:space="preserve"> element set to the adhoc group identity;</w:delText>
        </w:r>
      </w:del>
    </w:p>
    <w:p w14:paraId="6CF11999" w14:textId="79CE2FB7" w:rsidR="00390A76" w:rsidRPr="00E352B4" w:rsidDel="005265C0" w:rsidRDefault="00390A76" w:rsidP="00390A76">
      <w:pPr>
        <w:pStyle w:val="B3"/>
        <w:rPr>
          <w:del w:id="5689" w:author="24.379_CR0991R2_(Rel-18)_MC_AHGC" w:date="2024-09-05T16:17:00Z"/>
        </w:rPr>
      </w:pPr>
      <w:del w:id="5690" w:author="24.379_CR0991R2_(Rel-18)_MC_AHGC" w:date="2024-09-05T16:17:00Z">
        <w:r w:rsidDel="005265C0">
          <w:delText>ii)</w:delText>
        </w:r>
        <w:r w:rsidDel="005265C0">
          <w:tab/>
        </w:r>
        <w:r w:rsidDel="005265C0">
          <w:rPr>
            <w:lang w:eastAsia="ko-KR"/>
          </w:rPr>
          <w:delText xml:space="preserve">shall copy </w:delText>
        </w:r>
        <w:r w:rsidRPr="0073469F" w:rsidDel="005265C0">
          <w:rPr>
            <w:lang w:eastAsia="ko-KR"/>
          </w:rPr>
          <w:delText xml:space="preserve">the </w:delText>
        </w:r>
        <w:r w:rsidDel="005265C0">
          <w:rPr>
            <w:lang w:val="en-US"/>
          </w:rPr>
          <w:delText>c</w:delText>
        </w:r>
        <w:r w:rsidRPr="00D51FF9" w:rsidDel="005265C0">
          <w:rPr>
            <w:lang w:val="en-US"/>
          </w:rPr>
          <w:delText xml:space="preserve">riteria for determining the </w:delText>
        </w:r>
        <w:r w:rsidDel="005265C0">
          <w:rPr>
            <w:lang w:val="en-US"/>
          </w:rPr>
          <w:delText xml:space="preserve">list of MCPTT users </w:delText>
        </w:r>
        <w:r w:rsidRPr="00914F87" w:rsidDel="005265C0">
          <w:rPr>
            <w:lang w:eastAsia="ko-KR"/>
          </w:rPr>
          <w:delText>to be called</w:delText>
        </w:r>
        <w:r w:rsidDel="005265C0">
          <w:delText xml:space="preserve"> exists in the incoming SIP MESSAGE request included in the </w:delText>
        </w:r>
        <w:r w:rsidDel="005265C0">
          <w:rPr>
            <w:lang w:eastAsia="ko-KR"/>
          </w:rPr>
          <w:delText xml:space="preserve">&lt;call-participants-criterias&gt; element of the </w:delText>
        </w:r>
        <w:r w:rsidRPr="0013510A" w:rsidDel="005265C0">
          <w:rPr>
            <w:lang w:eastAsia="ko-KR"/>
          </w:rPr>
          <w:delText xml:space="preserve">&lt;anyExt&gt; element </w:delText>
        </w:r>
        <w:r w:rsidDel="005265C0">
          <w:rPr>
            <w:lang w:eastAsia="ko-KR"/>
          </w:rPr>
          <w:delText xml:space="preserve">of </w:delText>
        </w:r>
        <w:r w:rsidRPr="0073469F" w:rsidDel="005265C0">
          <w:delText>&lt;mcptt-Params&gt; element</w:delText>
        </w:r>
        <w:r w:rsidDel="005265C0">
          <w:delText xml:space="preserve"> of </w:delText>
        </w:r>
        <w:r w:rsidRPr="0073469F" w:rsidDel="005265C0">
          <w:delText>&lt;mcpttinfo&gt; element</w:delText>
        </w:r>
        <w:r w:rsidDel="005265C0">
          <w:rPr>
            <w:lang w:eastAsia="ko-KR"/>
          </w:rPr>
          <w:delText xml:space="preserve"> of the </w:delText>
        </w:r>
        <w:r w:rsidDel="005265C0">
          <w:delText>application/vnd.3gpp.mcptt-info+xml</w:delText>
        </w:r>
        <w:r w:rsidRPr="0073469F" w:rsidDel="005265C0">
          <w:delText xml:space="preserve"> MIME body</w:delText>
        </w:r>
        <w:r w:rsidDel="005265C0">
          <w:delText>,</w:delText>
        </w:r>
        <w:r w:rsidDel="005265C0">
          <w:rPr>
            <w:lang w:eastAsia="ko-KR"/>
          </w:rPr>
          <w:delText xml:space="preserve"> into the </w:delText>
        </w:r>
        <w:r w:rsidRPr="0073469F" w:rsidDel="005265C0">
          <w:delText>application/vnd.3gpp.mcptt-info</w:delText>
        </w:r>
        <w:r w:rsidDel="005265C0">
          <w:delText>+xml</w:delText>
        </w:r>
        <w:r w:rsidRPr="0073469F" w:rsidDel="005265C0">
          <w:delText xml:space="preserve"> MIME body</w:delText>
        </w:r>
        <w:r w:rsidDel="005265C0">
          <w:delText xml:space="preserve"> of the outgoing </w:delText>
        </w:r>
        <w:r w:rsidRPr="00A3652A" w:rsidDel="005265C0">
          <w:rPr>
            <w:lang w:val="en-US"/>
          </w:rPr>
          <w:delText>SIP MESSAGE request</w:delText>
        </w:r>
        <w:r w:rsidRPr="000E3614" w:rsidDel="005265C0">
          <w:rPr>
            <w:rFonts w:eastAsia="SimSun"/>
          </w:rPr>
          <w:delText>;</w:delText>
        </w:r>
        <w:r w:rsidDel="005265C0">
          <w:rPr>
            <w:rFonts w:eastAsia="SimSun"/>
          </w:rPr>
          <w:delText xml:space="preserve"> and</w:delText>
        </w:r>
      </w:del>
    </w:p>
    <w:p w14:paraId="786FFE23" w14:textId="0030783E" w:rsidR="00390A76" w:rsidRPr="00E352B4" w:rsidDel="005265C0" w:rsidRDefault="00390A76" w:rsidP="00390A76">
      <w:pPr>
        <w:pStyle w:val="B3"/>
        <w:rPr>
          <w:del w:id="5691" w:author="24.379_CR0991R2_(Rel-18)_MC_AHGC" w:date="2024-09-05T16:17:00Z"/>
        </w:rPr>
      </w:pPr>
      <w:del w:id="5692" w:author="24.379_CR0991R2_(Rel-18)_MC_AHGC" w:date="2024-09-05T16:17:00Z">
        <w:r w:rsidDel="005265C0">
          <w:delText>iii)</w:delText>
        </w:r>
        <w:r w:rsidDel="005265C0">
          <w:tab/>
        </w:r>
        <w:r w:rsidRPr="00266D63" w:rsidDel="005265C0">
          <w:delText>an &lt;anyExt&gt; element containing:</w:delText>
        </w:r>
      </w:del>
    </w:p>
    <w:p w14:paraId="7B7572C8" w14:textId="298602DF" w:rsidR="00390A76" w:rsidRPr="00266D63" w:rsidDel="005265C0" w:rsidRDefault="00390A76" w:rsidP="00390A76">
      <w:pPr>
        <w:pStyle w:val="B4"/>
        <w:rPr>
          <w:del w:id="5693" w:author="24.379_CR0991R2_(Rel-18)_MC_AHGC" w:date="2024-09-05T16:17:00Z"/>
        </w:rPr>
      </w:pPr>
      <w:del w:id="5694" w:author="24.379_CR0991R2_(Rel-18)_MC_AHGC" w:date="2024-09-05T16:17:00Z">
        <w:r w:rsidDel="005265C0">
          <w:lastRenderedPageBreak/>
          <w:delText>A</w:delText>
        </w:r>
        <w:r w:rsidRPr="00266D63" w:rsidDel="005265C0">
          <w:delText>)</w:delText>
        </w:r>
        <w:r w:rsidRPr="00266D63" w:rsidDel="005265C0">
          <w:tab/>
        </w:r>
        <w:r w:rsidDel="005265C0">
          <w:delText>the &lt;</w:delText>
        </w:r>
        <w:r w:rsidDel="005265C0">
          <w:rPr>
            <w:rFonts w:eastAsia="SimSun"/>
          </w:rPr>
          <w:delText>resp</w:delText>
        </w:r>
        <w:r w:rsidDel="005265C0">
          <w:delText>-type&gt; element set to a value of "get-userlist-adhoc-group-call-response</w:delText>
        </w:r>
        <w:r w:rsidDel="005265C0">
          <w:rPr>
            <w:lang w:eastAsia="ko-KR"/>
          </w:rPr>
          <w:delText>"; and</w:delText>
        </w:r>
      </w:del>
    </w:p>
    <w:p w14:paraId="63C15C6A" w14:textId="056046F2" w:rsidR="00390A76" w:rsidDel="005265C0" w:rsidRDefault="00390A76" w:rsidP="00390A76">
      <w:pPr>
        <w:pStyle w:val="B2"/>
        <w:rPr>
          <w:del w:id="5695" w:author="24.379_CR0991R2_(Rel-18)_MC_AHGC" w:date="2024-09-05T16:17:00Z"/>
        </w:rPr>
      </w:pPr>
      <w:del w:id="5696" w:author="24.379_CR0991R2_(Rel-18)_MC_AHGC" w:date="2024-09-05T16:17:00Z">
        <w:r w:rsidDel="005265C0">
          <w:delText>d</w:delText>
        </w:r>
        <w:r w:rsidRPr="004E7F11" w:rsidDel="005265C0">
          <w:delText>)</w:delText>
        </w:r>
        <w:r w:rsidRPr="004E7F11" w:rsidDel="005265C0">
          <w:tab/>
        </w:r>
        <w:r w:rsidRPr="0073469F" w:rsidDel="005265C0">
          <w:rPr>
            <w:lang w:eastAsia="ko-KR"/>
          </w:rPr>
          <w:delText xml:space="preserve">shall </w:delText>
        </w:r>
        <w:r w:rsidRPr="004E7F11" w:rsidDel="005265C0">
          <w:delText xml:space="preserve">include </w:delText>
        </w:r>
        <w:r w:rsidRPr="0073469F" w:rsidDel="005265C0">
          <w:rPr>
            <w:lang w:eastAsia="ko-KR"/>
          </w:rPr>
          <w:delText>a</w:delText>
        </w:r>
        <w:r w:rsidDel="005265C0">
          <w:rPr>
            <w:lang w:eastAsia="ko-KR"/>
          </w:rPr>
          <w:delText>n application/resource-lists+xml</w:delText>
        </w:r>
        <w:r w:rsidRPr="0073469F" w:rsidDel="005265C0">
          <w:rPr>
            <w:lang w:eastAsia="ko-KR"/>
          </w:rPr>
          <w:delText xml:space="preserve"> MIME body with the MCPTT ID of the </w:delText>
        </w:r>
        <w:r w:rsidDel="005265C0">
          <w:delText>determined MCPTT users</w:delText>
        </w:r>
        <w:r w:rsidRPr="0073469F" w:rsidDel="005265C0">
          <w:rPr>
            <w:lang w:eastAsia="ko-KR"/>
          </w:rPr>
          <w:delText xml:space="preserve"> </w:delText>
        </w:r>
        <w:r w:rsidDel="005265C0">
          <w:rPr>
            <w:lang w:eastAsia="ko-KR"/>
          </w:rPr>
          <w:delText>as described in the step 5)</w:delText>
        </w:r>
        <w:r w:rsidRPr="0073469F" w:rsidDel="005265C0">
          <w:rPr>
            <w:lang w:eastAsia="ko-KR"/>
          </w:rPr>
          <w:delText>, according to rules and procedures of IETF RFC 5366 [20];</w:delText>
        </w:r>
        <w:r w:rsidDel="005265C0">
          <w:rPr>
            <w:lang w:eastAsia="ko-KR"/>
          </w:rPr>
          <w:delText xml:space="preserve"> and</w:delText>
        </w:r>
      </w:del>
    </w:p>
    <w:p w14:paraId="0C032ECB" w14:textId="3A164242" w:rsidR="00390A76" w:rsidRPr="00430894" w:rsidDel="005265C0" w:rsidRDefault="00390A76" w:rsidP="00390A76">
      <w:pPr>
        <w:pStyle w:val="B1"/>
        <w:rPr>
          <w:del w:id="5697" w:author="24.379_CR0991R2_(Rel-18)_MC_AHGC" w:date="2024-09-05T16:17:00Z"/>
        </w:rPr>
      </w:pPr>
      <w:del w:id="5698" w:author="24.379_CR0991R2_(Rel-18)_MC_AHGC" w:date="2024-09-05T16:17:00Z">
        <w:r w:rsidDel="005265C0">
          <w:delText>8</w:delText>
        </w:r>
        <w:r w:rsidRPr="00430894" w:rsidDel="005265C0">
          <w:delText>)</w:delText>
        </w:r>
        <w:r w:rsidRPr="00430894" w:rsidDel="005265C0">
          <w:tab/>
          <w:delText>shall send the SIP MESSAGE request as specified in 3GPP TS 24.229 [4].</w:delText>
        </w:r>
      </w:del>
    </w:p>
    <w:p w14:paraId="016BAF2B" w14:textId="19380F8B" w:rsidR="00390A76" w:rsidDel="005265C0" w:rsidRDefault="00390A76" w:rsidP="00555933">
      <w:pPr>
        <w:rPr>
          <w:del w:id="5699" w:author="24.379_CR0991R2_(Rel-18)_MC_AHGC" w:date="2024-09-05T16:17:00Z"/>
        </w:rPr>
      </w:pPr>
      <w:del w:id="5700" w:author="24.379_CR0991R2_(Rel-18)_MC_AHGC" w:date="2024-09-05T16:17:00Z">
        <w:r w:rsidRPr="00430894" w:rsidDel="005265C0">
          <w:delText>Upon receipt of SIP 2xx responses to the outgoing SIP MESSAGE requests, the participating MCPTT function shall follow the procedures specified in 3GPP TS 24.229 [4].</w:delText>
        </w:r>
      </w:del>
    </w:p>
    <w:p w14:paraId="7C73588C" w14:textId="77777777" w:rsidR="00390A76" w:rsidRPr="0073469F" w:rsidRDefault="00390A76" w:rsidP="00390A76">
      <w:pPr>
        <w:pStyle w:val="Heading4"/>
        <w:rPr>
          <w:rFonts w:eastAsia="Malgun Gothic"/>
        </w:rPr>
      </w:pPr>
      <w:bookmarkStart w:id="5701" w:name="_Toc171604504"/>
      <w:r w:rsidRPr="00514B51">
        <w:t>12.1</w:t>
      </w:r>
      <w:r>
        <w:t>A</w:t>
      </w:r>
      <w:r w:rsidRPr="00514B51">
        <w:t>.2</w:t>
      </w:r>
      <w:r>
        <w:t>.5</w:t>
      </w:r>
      <w:r w:rsidRPr="0073469F">
        <w:rPr>
          <w:rFonts w:eastAsia="Malgun Gothic"/>
        </w:rPr>
        <w:tab/>
      </w:r>
      <w:proofErr w:type="spellStart"/>
      <w:r>
        <w:rPr>
          <w:rFonts w:eastAsia="Malgun Gothic"/>
        </w:rPr>
        <w:t>Adhoc</w:t>
      </w:r>
      <w:proofErr w:type="spellEnd"/>
      <w:r>
        <w:rPr>
          <w:rFonts w:eastAsia="Malgun Gothic"/>
        </w:rPr>
        <w:t xml:space="preserve"> group emergency alert participants determination stop procedure</w:t>
      </w:r>
      <w:bookmarkEnd w:id="5701"/>
    </w:p>
    <w:p w14:paraId="7018E2F4" w14:textId="1BA98BB5" w:rsidR="00390A76" w:rsidDel="005265C0" w:rsidRDefault="005265C0" w:rsidP="005265C0">
      <w:pPr>
        <w:rPr>
          <w:del w:id="5702" w:author="24.379_CR0991R2_(Rel-18)_MC_AHGC" w:date="2024-09-05T16:18:00Z"/>
        </w:rPr>
      </w:pPr>
      <w:ins w:id="5703" w:author="24.379_CR0991R2_(Rel-18)_MC_AHGC" w:date="2024-09-05T16:18:00Z">
        <w:r w:rsidRPr="0073469F">
          <w:t xml:space="preserve">The participating </w:t>
        </w:r>
        <w:r>
          <w:t>MCPTT</w:t>
        </w:r>
        <w:r w:rsidRPr="0073469F">
          <w:t xml:space="preserve"> function shall follow the procedures </w:t>
        </w:r>
        <w:r>
          <w:t>as specified in the</w:t>
        </w:r>
        <w:r w:rsidRPr="0073469F">
          <w:t xml:space="preserve">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6</w:t>
        </w:r>
        <w:r w:rsidRPr="0073469F">
          <w:rPr>
            <w:rFonts w:eastAsia="Malgun Gothic"/>
          </w:rPr>
          <w:t>.</w:t>
        </w:r>
        <w:r>
          <w:rPr>
            <w:rFonts w:eastAsia="Malgun Gothic"/>
          </w:rPr>
          <w:t>2</w:t>
        </w:r>
        <w:r w:rsidRPr="0073469F">
          <w:t>.</w:t>
        </w:r>
      </w:ins>
      <w:del w:id="5704" w:author="24.379_CR0991R2_(Rel-18)_MC_AHGC" w:date="2024-09-05T16:18:00Z">
        <w:r w:rsidR="00390A76" w:rsidDel="005265C0">
          <w:delText xml:space="preserve">Upon receipt of a </w:delText>
        </w:r>
        <w:r w:rsidR="00390A76" w:rsidRPr="0055105F" w:rsidDel="005265C0">
          <w:delText>"SIP MESSAGE request to stop determining the participant list for participating MCPTT function"</w:delText>
        </w:r>
        <w:r w:rsidR="00390A76" w:rsidDel="005265C0">
          <w:delText xml:space="preserve">, the </w:delText>
        </w:r>
        <w:r w:rsidR="00390A76" w:rsidRPr="006E12C3" w:rsidDel="005265C0">
          <w:delText>participating</w:delText>
        </w:r>
        <w:r w:rsidR="00390A76" w:rsidDel="005265C0">
          <w:delText xml:space="preserve"> MCPTT function:</w:delText>
        </w:r>
      </w:del>
    </w:p>
    <w:p w14:paraId="05C7915F" w14:textId="121579DA" w:rsidR="00390A76" w:rsidDel="005265C0" w:rsidRDefault="00390A76" w:rsidP="005265C0">
      <w:pPr>
        <w:rPr>
          <w:del w:id="5705" w:author="24.379_CR0991R2_(Rel-18)_MC_AHGC" w:date="2024-09-05T16:18:00Z"/>
          <w:lang w:eastAsia="ko-KR"/>
        </w:rPr>
      </w:pPr>
      <w:del w:id="5706" w:author="24.379_CR0991R2_(Rel-18)_MC_AHGC" w:date="2024-09-05T16:18:00Z">
        <w:r w:rsidDel="005265C0">
          <w:delText>1</w:delText>
        </w:r>
        <w:r w:rsidRPr="007B314E" w:rsidDel="005265C0">
          <w:delText>)</w:delText>
        </w:r>
        <w:r w:rsidDel="005265C0">
          <w:tab/>
          <w:delText xml:space="preserve">shall stop determining the </w:delText>
        </w:r>
        <w:r w:rsidRPr="001E1779" w:rsidDel="005265C0">
          <w:delText xml:space="preserve">MCPTT users meeting </w:delText>
        </w:r>
        <w:r w:rsidDel="005265C0">
          <w:delText xml:space="preserve">and no longer meeting </w:delText>
        </w:r>
        <w:r w:rsidRPr="001E1779" w:rsidDel="005265C0">
          <w:delText>the specified criteria</w:delText>
        </w:r>
        <w:r w:rsidDel="005265C0">
          <w:delText>;</w:delText>
        </w:r>
      </w:del>
    </w:p>
    <w:p w14:paraId="54209E2F" w14:textId="5CCE4ECA" w:rsidR="00390A76" w:rsidDel="005265C0" w:rsidRDefault="00390A76" w:rsidP="005265C0">
      <w:pPr>
        <w:rPr>
          <w:del w:id="5707" w:author="24.379_CR0991R2_(Rel-18)_MC_AHGC" w:date="2024-09-05T16:18:00Z"/>
          <w:lang w:eastAsia="ko-KR"/>
        </w:rPr>
      </w:pPr>
      <w:del w:id="5708" w:author="24.379_CR0991R2_(Rel-18)_MC_AHGC" w:date="2024-09-05T16:18:00Z">
        <w:r w:rsidDel="005265C0">
          <w:delText>2</w:delText>
        </w:r>
        <w:r w:rsidRPr="007B314E" w:rsidDel="005265C0">
          <w:delText>)</w:delText>
        </w:r>
        <w:r w:rsidDel="005265C0">
          <w:tab/>
        </w:r>
        <w:r w:rsidRPr="001E1779" w:rsidDel="005265C0">
          <w:delText xml:space="preserve">shall </w:delText>
        </w:r>
        <w:r w:rsidDel="005265C0">
          <w:delText xml:space="preserve">remove all the stored information about the </w:delText>
        </w:r>
        <w:r w:rsidRPr="00DC66B1" w:rsidDel="005265C0">
          <w:delText>adhoc group ID</w:delText>
        </w:r>
        <w:r w:rsidDel="005265C0">
          <w:delText xml:space="preserve">, </w:delText>
        </w:r>
        <w:r w:rsidRPr="00DC66B1" w:rsidDel="005265C0">
          <w:delText>the specified criteria</w:delText>
        </w:r>
        <w:r w:rsidDel="005265C0">
          <w:delText xml:space="preserve"> and the </w:delText>
        </w:r>
        <w:r w:rsidRPr="001E1779" w:rsidDel="005265C0">
          <w:delText>list of MCPTT IDs of the MCPTT users determined</w:delText>
        </w:r>
        <w:r w:rsidDel="005265C0">
          <w:delText>; and</w:delText>
        </w:r>
      </w:del>
    </w:p>
    <w:p w14:paraId="6A33C17C" w14:textId="3A6FB5DF" w:rsidR="00390A76" w:rsidRDefault="00390A76" w:rsidP="005265C0">
      <w:del w:id="5709" w:author="24.379_CR0991R2_(Rel-18)_MC_AHGC" w:date="2024-09-05T16:18:00Z">
        <w:r w:rsidDel="005265C0">
          <w:delText>3</w:delText>
        </w:r>
        <w:r w:rsidRPr="007B314E" w:rsidDel="005265C0">
          <w:delText>)</w:delText>
        </w:r>
        <w:r w:rsidDel="005265C0">
          <w:tab/>
          <w:delText xml:space="preserve">shall generate and send the </w:delText>
        </w:r>
        <w:r w:rsidRPr="00657A31" w:rsidDel="005265C0">
          <w:delText xml:space="preserve">SIP </w:delText>
        </w:r>
        <w:r w:rsidDel="005265C0">
          <w:delText>200</w:delText>
        </w:r>
        <w:r w:rsidRPr="00657A31" w:rsidDel="005265C0">
          <w:delText xml:space="preserve"> (</w:delText>
        </w:r>
        <w:r w:rsidDel="005265C0">
          <w:delText>OK</w:delText>
        </w:r>
        <w:r w:rsidRPr="00657A31" w:rsidDel="005265C0">
          <w:delText>) response</w:delText>
        </w:r>
        <w:r w:rsidDel="005265C0">
          <w:delText xml:space="preserve"> to the received SIP MESSAGE </w:delText>
        </w:r>
        <w:r w:rsidRPr="00350224" w:rsidDel="005265C0">
          <w:delText>according to rules and procedures</w:delText>
        </w:r>
        <w:r w:rsidDel="005265C0">
          <w:delText xml:space="preserve"> of 3GPP TS 24.229 [4].</w:delText>
        </w:r>
      </w:del>
    </w:p>
    <w:p w14:paraId="392E924A" w14:textId="77777777" w:rsidR="00317CFA" w:rsidRPr="0073469F" w:rsidRDefault="00317CFA" w:rsidP="00317CFA">
      <w:pPr>
        <w:pStyle w:val="Heading4"/>
        <w:rPr>
          <w:rFonts w:eastAsia="Malgun Gothic"/>
        </w:rPr>
      </w:pPr>
      <w:bookmarkStart w:id="5710" w:name="_Toc171604505"/>
      <w:r w:rsidRPr="00514B51">
        <w:t>12.1</w:t>
      </w:r>
      <w:r>
        <w:t>A</w:t>
      </w:r>
      <w:r w:rsidRPr="00514B51">
        <w:t>.2</w:t>
      </w:r>
      <w:r>
        <w:t>.6</w:t>
      </w:r>
      <w:r w:rsidRPr="0073469F">
        <w:rPr>
          <w:rFonts w:eastAsia="Malgun Gothic"/>
        </w:rPr>
        <w:tab/>
      </w:r>
      <w:r>
        <w:rPr>
          <w:noProof/>
        </w:rPr>
        <w:t>A</w:t>
      </w:r>
      <w:r w:rsidRPr="00941447">
        <w:rPr>
          <w:noProof/>
        </w:rPr>
        <w:t xml:space="preserve">dhoc </w:t>
      </w:r>
      <w:r>
        <w:rPr>
          <w:noProof/>
        </w:rPr>
        <w:t xml:space="preserve">group </w:t>
      </w:r>
      <w:r w:rsidRPr="00941447">
        <w:rPr>
          <w:noProof/>
        </w:rPr>
        <w:t xml:space="preserve">emergency alert </w:t>
      </w:r>
      <w:r>
        <w:rPr>
          <w:rFonts w:eastAsia="Malgun Gothic"/>
        </w:rPr>
        <w:t>participants modify procedure</w:t>
      </w:r>
      <w:r w:rsidRPr="001B3D89">
        <w:rPr>
          <w:rFonts w:eastAsia="Malgun Gothic"/>
        </w:rPr>
        <w:t xml:space="preserve"> </w:t>
      </w:r>
      <w:r>
        <w:rPr>
          <w:rFonts w:eastAsia="Malgun Gothic"/>
        </w:rPr>
        <w:t>initiated by participating MCPTT function</w:t>
      </w:r>
      <w:bookmarkEnd w:id="5710"/>
    </w:p>
    <w:p w14:paraId="4AAEE4D8" w14:textId="1DB7440C" w:rsidR="00317CFA" w:rsidRDefault="00317CFA" w:rsidP="00317CFA">
      <w:r w:rsidRPr="00C20B6C">
        <w:t xml:space="preserve">When the participating MCPTT function determines that new MCPTT users are meeting the specified criteria or the MCPTT users </w:t>
      </w:r>
      <w:r>
        <w:t xml:space="preserve">who were </w:t>
      </w:r>
      <w:r w:rsidRPr="00C20B6C">
        <w:t>meeting the specified criteria are no longer meeting the specified criteria, the participating MCPTT function</w:t>
      </w:r>
      <w:ins w:id="5711" w:author="24.379_CR0991R2_(Rel-18)_MC_AHGC" w:date="2024-09-05T16:18:00Z">
        <w:r w:rsidR="005265C0" w:rsidRPr="005265C0">
          <w:t xml:space="preserve"> </w:t>
        </w:r>
        <w:r w:rsidR="005265C0" w:rsidRPr="0073469F">
          <w:t xml:space="preserve">shall follow the procedures </w:t>
        </w:r>
        <w:r w:rsidR="005265C0">
          <w:t>as specified in the</w:t>
        </w:r>
        <w:r w:rsidR="005265C0" w:rsidRPr="0073469F">
          <w:t xml:space="preserve"> </w:t>
        </w:r>
        <w:r w:rsidR="005265C0">
          <w:t>clause</w:t>
        </w:r>
        <w:r w:rsidR="005265C0" w:rsidRPr="0073469F">
          <w:t> </w:t>
        </w:r>
        <w:r w:rsidR="005265C0" w:rsidRPr="0073469F">
          <w:rPr>
            <w:rFonts w:eastAsia="Malgun Gothic"/>
          </w:rPr>
          <w:t>1</w:t>
        </w:r>
        <w:r w:rsidR="005265C0">
          <w:rPr>
            <w:rFonts w:eastAsia="Malgun Gothic"/>
          </w:rPr>
          <w:t>7</w:t>
        </w:r>
        <w:r w:rsidR="005265C0" w:rsidRPr="0073469F">
          <w:rPr>
            <w:rFonts w:eastAsia="Malgun Gothic"/>
          </w:rPr>
          <w:t>.</w:t>
        </w:r>
        <w:r w:rsidR="005265C0">
          <w:rPr>
            <w:rFonts w:eastAsia="Malgun Gothic"/>
          </w:rPr>
          <w:t>3</w:t>
        </w:r>
        <w:r w:rsidR="005265C0" w:rsidRPr="0073469F">
          <w:rPr>
            <w:rFonts w:eastAsia="Malgun Gothic"/>
          </w:rPr>
          <w:t>.</w:t>
        </w:r>
        <w:r w:rsidR="005265C0">
          <w:rPr>
            <w:rFonts w:eastAsia="Malgun Gothic"/>
          </w:rPr>
          <w:t>5</w:t>
        </w:r>
        <w:r w:rsidR="005265C0" w:rsidRPr="0073469F">
          <w:rPr>
            <w:rFonts w:eastAsia="Malgun Gothic"/>
          </w:rPr>
          <w:t>.</w:t>
        </w:r>
        <w:r w:rsidR="005265C0">
          <w:rPr>
            <w:rFonts w:eastAsia="Malgun Gothic"/>
          </w:rPr>
          <w:t>2.1</w:t>
        </w:r>
        <w:r w:rsidR="005265C0" w:rsidRPr="0073469F">
          <w:t>.</w:t>
        </w:r>
        <w:del w:id="5712" w:author="KGK#CT1#150_r1" w:date="2024-08-22T22:55:00Z">
          <w:r w:rsidR="005265C0" w:rsidRPr="00C20B6C" w:rsidDel="00731652">
            <w:delText>:</w:delText>
          </w:r>
        </w:del>
      </w:ins>
      <w:del w:id="5713" w:author="24.379_CR0991R2_(Rel-18)_MC_AHGC" w:date="2024-09-05T16:18:00Z">
        <w:r w:rsidRPr="00C20B6C" w:rsidDel="005265C0">
          <w:delText>:</w:delText>
        </w:r>
      </w:del>
    </w:p>
    <w:p w14:paraId="328E02A5" w14:textId="68042F3E" w:rsidR="00317CFA" w:rsidRPr="00513F5C" w:rsidDel="005265C0" w:rsidRDefault="00317CFA" w:rsidP="005265C0">
      <w:pPr>
        <w:pStyle w:val="B1"/>
        <w:rPr>
          <w:del w:id="5714" w:author="24.379_CR0991R2_(Rel-18)_MC_AHGC" w:date="2024-09-05T16:19:00Z"/>
        </w:rPr>
      </w:pPr>
      <w:del w:id="5715" w:author="24.379_CR0991R2_(Rel-18)_MC_AHGC" w:date="2024-09-05T16:19:00Z">
        <w:r w:rsidDel="005265C0">
          <w:delText>1</w:delText>
        </w:r>
        <w:r w:rsidRPr="00513F5C" w:rsidDel="005265C0">
          <w:delText>)</w:delText>
        </w:r>
        <w:r w:rsidRPr="00513F5C" w:rsidDel="005265C0">
          <w:tab/>
        </w:r>
        <w:r w:rsidRPr="00430894" w:rsidDel="005265C0">
          <w:delText>shall generate an outgoing S</w:delText>
        </w:r>
        <w:r w:rsidDel="005265C0">
          <w:delText xml:space="preserve">IP MESSAGE request in </w:delText>
        </w:r>
        <w:r w:rsidRPr="00EC509C" w:rsidDel="005265C0">
          <w:delText xml:space="preserve">accordance with 3GPP TS 24.229 [4] and </w:delText>
        </w:r>
        <w:r w:rsidRPr="00E26687" w:rsidDel="005265C0">
          <w:delText>IETF RFC 3428 [33]</w:delText>
        </w:r>
        <w:r w:rsidRPr="00513F5C" w:rsidDel="005265C0">
          <w:delText>;</w:delText>
        </w:r>
      </w:del>
    </w:p>
    <w:p w14:paraId="0D08350F" w14:textId="03811581" w:rsidR="00317CFA" w:rsidRPr="00513F5C" w:rsidDel="005265C0" w:rsidRDefault="00317CFA" w:rsidP="005265C0">
      <w:pPr>
        <w:pStyle w:val="B1"/>
        <w:rPr>
          <w:del w:id="5716" w:author="24.379_CR0991R2_(Rel-18)_MC_AHGC" w:date="2024-09-05T16:19:00Z"/>
        </w:rPr>
      </w:pPr>
      <w:del w:id="5717" w:author="24.379_CR0991R2_(Rel-18)_MC_AHGC" w:date="2024-09-05T16:19:00Z">
        <w:r w:rsidDel="005265C0">
          <w:delText>2</w:delText>
        </w:r>
        <w:r w:rsidRPr="00513F5C" w:rsidDel="005265C0">
          <w:delText>)</w:delText>
        </w:r>
        <w:r w:rsidRPr="00513F5C" w:rsidDel="005265C0">
          <w:tab/>
          <w:delText xml:space="preserve">shall set the Request-URI of the outgoing SIP MESSAGE request to the public service identity of the </w:delText>
        </w:r>
        <w:r w:rsidDel="005265C0">
          <w:rPr>
            <w:lang w:val="en-US"/>
          </w:rPr>
          <w:delText>controlling</w:delText>
        </w:r>
        <w:r w:rsidRPr="00513F5C" w:rsidDel="005265C0">
          <w:delText xml:space="preserve"> MCPTT function;</w:delText>
        </w:r>
      </w:del>
    </w:p>
    <w:p w14:paraId="0EE82E02" w14:textId="70B889E7" w:rsidR="00317CFA" w:rsidDel="005265C0" w:rsidRDefault="00317CFA" w:rsidP="005265C0">
      <w:pPr>
        <w:pStyle w:val="B1"/>
        <w:rPr>
          <w:del w:id="5718" w:author="24.379_CR0991R2_(Rel-18)_MC_AHGC" w:date="2024-09-05T16:19:00Z"/>
        </w:rPr>
      </w:pPr>
      <w:del w:id="5719" w:author="24.379_CR0991R2_(Rel-18)_MC_AHGC" w:date="2024-09-05T16:19:00Z">
        <w:r w:rsidDel="005265C0">
          <w:delText>NOTE 1:</w:delText>
        </w:r>
        <w:r w:rsidDel="005265C0">
          <w:tab/>
          <w:delText>The public service identity can identify the controlling MCPTT function in the primary MCPTT system or in a partner MCPTT system.</w:delText>
        </w:r>
      </w:del>
    </w:p>
    <w:p w14:paraId="7C39C6FC" w14:textId="7E6DB586" w:rsidR="00317CFA" w:rsidDel="005265C0" w:rsidRDefault="00317CFA" w:rsidP="005265C0">
      <w:pPr>
        <w:pStyle w:val="B1"/>
        <w:rPr>
          <w:del w:id="5720" w:author="24.379_CR0991R2_(Rel-18)_MC_AHGC" w:date="2024-09-05T16:19:00Z"/>
        </w:rPr>
      </w:pPr>
      <w:del w:id="5721" w:author="24.379_CR0991R2_(Rel-18)_MC_AHGC" w:date="2024-09-05T16:19:00Z">
        <w:r w:rsidDel="005265C0">
          <w:delText>NOTE 2:</w:delText>
        </w:r>
        <w:r w:rsidDel="005265C0">
          <w:tab/>
          <w:delText>If the controlling MCPTT function is in a partner MCPTT system in a different trust domain, then the public service identity can identify the MCPTT gateway server that acts as an entry point in the partner MCPTT system from the primary MCPTT system.</w:delText>
        </w:r>
      </w:del>
    </w:p>
    <w:p w14:paraId="4F939D98" w14:textId="2D9B8917" w:rsidR="00317CFA" w:rsidDel="005265C0" w:rsidRDefault="00317CFA" w:rsidP="005265C0">
      <w:pPr>
        <w:pStyle w:val="B1"/>
        <w:rPr>
          <w:del w:id="5722" w:author="24.379_CR0991R2_(Rel-18)_MC_AHGC" w:date="2024-09-05T16:19:00Z"/>
        </w:rPr>
      </w:pPr>
      <w:del w:id="5723" w:author="24.379_CR0991R2_(Rel-18)_MC_AHGC" w:date="2024-09-05T16:19:00Z">
        <w:r w:rsidDel="005265C0">
          <w:delText>NOTE 3:</w:delText>
        </w:r>
        <w:r w:rsidDel="005265C0">
          <w:tab/>
          <w:delText>If the controlling MCPTT function is in a partner MCPTT system in a different trust domain, then the primary MCPTT system can route the SIP request through an MCPTT gateway server that acts as an exit point from the primary MCPTT system to the partner MCPTT system.</w:delText>
        </w:r>
      </w:del>
    </w:p>
    <w:p w14:paraId="6D11A75C" w14:textId="5D4D74FC" w:rsidR="00317CFA" w:rsidRPr="00BE4B01" w:rsidDel="005265C0" w:rsidRDefault="00317CFA" w:rsidP="005265C0">
      <w:pPr>
        <w:pStyle w:val="B1"/>
        <w:rPr>
          <w:del w:id="5724" w:author="24.379_CR0991R2_(Rel-18)_MC_AHGC" w:date="2024-09-05T16:19:00Z"/>
        </w:rPr>
      </w:pPr>
      <w:del w:id="5725" w:author="24.379_CR0991R2_(Rel-18)_MC_AHGC" w:date="2024-09-05T16:19:00Z">
        <w:r w:rsidDel="005265C0">
          <w:delText>NOTE 4:</w:delText>
        </w:r>
        <w:r w:rsidDel="005265C0">
          <w:tab/>
          <w:delText xml:space="preserve">How the participating MCPTT function determines the public service identity of the </w:delText>
        </w:r>
        <w:r w:rsidRPr="00235186" w:rsidDel="005265C0">
          <w:delText xml:space="preserve">targeted </w:delText>
        </w:r>
        <w:r w:rsidDel="005265C0">
          <w:delText>controlling MCPTT function or of the MCPTT gateway server in the partner MCPTT system is out of the scope of the present document.</w:delText>
        </w:r>
      </w:del>
    </w:p>
    <w:p w14:paraId="594E57C7" w14:textId="7F90BE7B" w:rsidR="00317CFA" w:rsidRPr="00BE4B01" w:rsidDel="005265C0" w:rsidRDefault="00317CFA" w:rsidP="005265C0">
      <w:pPr>
        <w:pStyle w:val="B1"/>
        <w:rPr>
          <w:del w:id="5726" w:author="24.379_CR0991R2_(Rel-18)_MC_AHGC" w:date="2024-09-05T16:19:00Z"/>
        </w:rPr>
      </w:pPr>
      <w:del w:id="5727" w:author="24.379_CR0991R2_(Rel-18)_MC_AHGC" w:date="2024-09-05T16:19:00Z">
        <w:r w:rsidDel="005265C0">
          <w:delText>NOTE 5:</w:delText>
        </w:r>
        <w:r w:rsidDel="005265C0">
          <w:tab/>
          <w:delText>How the primary MCPTT system routes the SIP request through an exit MCPTT gateway server is out of the scope of the present document.</w:delText>
        </w:r>
      </w:del>
    </w:p>
    <w:p w14:paraId="2D8A41BD" w14:textId="68378667" w:rsidR="00317CFA" w:rsidRPr="00430894" w:rsidDel="005265C0" w:rsidRDefault="00317CFA" w:rsidP="005265C0">
      <w:pPr>
        <w:pStyle w:val="B1"/>
        <w:rPr>
          <w:del w:id="5728" w:author="24.379_CR0991R2_(Rel-18)_MC_AHGC" w:date="2024-09-05T16:19:00Z"/>
        </w:rPr>
      </w:pPr>
      <w:del w:id="5729" w:author="24.379_CR0991R2_(Rel-18)_MC_AHGC" w:date="2024-09-05T16:19:00Z">
        <w:r w:rsidDel="005265C0">
          <w:rPr>
            <w:lang w:eastAsia="ko-KR"/>
          </w:rPr>
          <w:delText>3</w:delText>
        </w:r>
        <w:r w:rsidRPr="00E26687" w:rsidDel="005265C0">
          <w:rPr>
            <w:lang w:eastAsia="ko-KR"/>
          </w:rPr>
          <w:delText>)</w:delText>
        </w:r>
        <w:r w:rsidRPr="00E26687" w:rsidDel="005265C0">
          <w:rPr>
            <w:rFonts w:eastAsia="SimSun"/>
          </w:rPr>
          <w:tab/>
        </w:r>
        <w:r w:rsidDel="005265C0">
          <w:delText>shall include a P-Asserted-Identity header field in the outgoing SIP MESSAGE request set to</w:delText>
        </w:r>
        <w:r w:rsidRPr="0073469F" w:rsidDel="005265C0">
          <w:delText xml:space="preserve"> the </w:delText>
        </w:r>
        <w:r w:rsidDel="005265C0">
          <w:delText>public service identity of the participating MCPTT function;</w:delText>
        </w:r>
      </w:del>
    </w:p>
    <w:p w14:paraId="2C08BE56" w14:textId="34C60876" w:rsidR="00317CFA" w:rsidDel="005265C0" w:rsidRDefault="00317CFA" w:rsidP="005265C0">
      <w:pPr>
        <w:pStyle w:val="B1"/>
        <w:rPr>
          <w:del w:id="5730" w:author="24.379_CR0991R2_(Rel-18)_MC_AHGC" w:date="2024-09-05T16:19:00Z"/>
        </w:rPr>
      </w:pPr>
      <w:del w:id="5731" w:author="24.379_CR0991R2_(Rel-18)_MC_AHGC" w:date="2024-09-05T16:19:00Z">
        <w:r w:rsidDel="005265C0">
          <w:delText>4</w:delText>
        </w:r>
        <w:r w:rsidRPr="004E7F11" w:rsidDel="005265C0">
          <w:delText>)</w:delText>
        </w:r>
        <w:r w:rsidRPr="004E7F11" w:rsidDel="005265C0">
          <w:tab/>
          <w:delText>shall include an application/vnd.3gpp.mcptt-info+xml MIME body with the &lt;mcpttinfo&gt; element containing the &lt;mcptt-Params&gt; element</w:delText>
        </w:r>
        <w:r w:rsidDel="005265C0">
          <w:delText xml:space="preserve"> with:</w:delText>
        </w:r>
      </w:del>
    </w:p>
    <w:p w14:paraId="667AB870" w14:textId="4C3A9991" w:rsidR="00317CFA" w:rsidRPr="00E352B4" w:rsidDel="005265C0" w:rsidRDefault="00317CFA" w:rsidP="005265C0">
      <w:pPr>
        <w:pStyle w:val="B1"/>
        <w:rPr>
          <w:del w:id="5732" w:author="24.379_CR0991R2_(Rel-18)_MC_AHGC" w:date="2024-09-05T16:19:00Z"/>
        </w:rPr>
      </w:pPr>
      <w:del w:id="5733" w:author="24.379_CR0991R2_(Rel-18)_MC_AHGC" w:date="2024-09-05T16:19:00Z">
        <w:r w:rsidDel="005265C0">
          <w:delText>a)</w:delText>
        </w:r>
        <w:r w:rsidDel="005265C0">
          <w:tab/>
          <w:delText xml:space="preserve">the </w:delText>
        </w:r>
        <w:r w:rsidRPr="00EE0B6B" w:rsidDel="005265C0">
          <w:rPr>
            <w:lang w:val="en-US"/>
          </w:rPr>
          <w:delText>&lt;mcptt-request-uri&gt;</w:delText>
        </w:r>
        <w:r w:rsidDel="005265C0">
          <w:delText xml:space="preserve"> element set to the adhoc group identity from the stored information;</w:delText>
        </w:r>
      </w:del>
    </w:p>
    <w:p w14:paraId="0D02A0AB" w14:textId="189A1BED" w:rsidR="00317CFA" w:rsidRPr="00E352B4" w:rsidDel="005265C0" w:rsidRDefault="00317CFA" w:rsidP="005265C0">
      <w:pPr>
        <w:pStyle w:val="B1"/>
        <w:rPr>
          <w:del w:id="5734" w:author="24.379_CR0991R2_(Rel-18)_MC_AHGC" w:date="2024-09-05T16:19:00Z"/>
        </w:rPr>
      </w:pPr>
      <w:del w:id="5735" w:author="24.379_CR0991R2_(Rel-18)_MC_AHGC" w:date="2024-09-05T16:19:00Z">
        <w:r w:rsidDel="005265C0">
          <w:delText>b)</w:delText>
        </w:r>
        <w:r w:rsidDel="005265C0">
          <w:tab/>
        </w:r>
        <w:r w:rsidRPr="00266D63" w:rsidDel="005265C0">
          <w:delText>an &lt;anyExt&gt; element containing:</w:delText>
        </w:r>
      </w:del>
    </w:p>
    <w:p w14:paraId="38DA7CE4" w14:textId="1C5C2F67" w:rsidR="00317CFA" w:rsidRPr="00266D63" w:rsidDel="005265C0" w:rsidRDefault="00317CFA" w:rsidP="005265C0">
      <w:pPr>
        <w:pStyle w:val="B1"/>
        <w:rPr>
          <w:del w:id="5736" w:author="24.379_CR0991R2_(Rel-18)_MC_AHGC" w:date="2024-09-05T16:19:00Z"/>
        </w:rPr>
      </w:pPr>
      <w:del w:id="5737" w:author="24.379_CR0991R2_(Rel-18)_MC_AHGC" w:date="2024-09-05T16:19:00Z">
        <w:r w:rsidDel="005265C0">
          <w:lastRenderedPageBreak/>
          <w:delText>i</w:delText>
        </w:r>
        <w:r w:rsidRPr="00266D63" w:rsidDel="005265C0">
          <w:delText>)</w:delText>
        </w:r>
        <w:r w:rsidRPr="00266D63" w:rsidDel="005265C0">
          <w:tab/>
        </w:r>
        <w:r w:rsidDel="005265C0">
          <w:delText>the &lt;</w:delText>
        </w:r>
        <w:r w:rsidDel="005265C0">
          <w:rPr>
            <w:rFonts w:eastAsia="SimSun"/>
          </w:rPr>
          <w:delText>req</w:delText>
        </w:r>
        <w:r w:rsidDel="005265C0">
          <w:delText>-type&gt; element set to a value of "adhoc-group-call-add-participants-request</w:delText>
        </w:r>
        <w:r w:rsidDel="005265C0">
          <w:rPr>
            <w:lang w:eastAsia="ko-KR"/>
          </w:rPr>
          <w:delText>", if the application/resource-lists+xml</w:delText>
        </w:r>
        <w:r w:rsidRPr="0073469F" w:rsidDel="005265C0">
          <w:rPr>
            <w:lang w:eastAsia="ko-KR"/>
          </w:rPr>
          <w:delText xml:space="preserve"> MIME body</w:delText>
        </w:r>
        <w:r w:rsidDel="005265C0">
          <w:rPr>
            <w:lang w:eastAsia="ko-KR"/>
          </w:rPr>
          <w:delText xml:space="preserve"> contains the list of MCPTT users meeting </w:delText>
        </w:r>
        <w:r w:rsidRPr="001E1779" w:rsidDel="005265C0">
          <w:delText>the specified criteria</w:delText>
        </w:r>
        <w:r w:rsidDel="005265C0">
          <w:rPr>
            <w:lang w:eastAsia="ko-KR"/>
          </w:rPr>
          <w:delText>; or</w:delText>
        </w:r>
      </w:del>
    </w:p>
    <w:p w14:paraId="30F5F638" w14:textId="6D92F1F9" w:rsidR="00317CFA" w:rsidRPr="00266D63" w:rsidDel="005265C0" w:rsidRDefault="00317CFA" w:rsidP="005265C0">
      <w:pPr>
        <w:pStyle w:val="B1"/>
        <w:rPr>
          <w:del w:id="5738" w:author="24.379_CR0991R2_(Rel-18)_MC_AHGC" w:date="2024-09-05T16:19:00Z"/>
        </w:rPr>
      </w:pPr>
      <w:del w:id="5739" w:author="24.379_CR0991R2_(Rel-18)_MC_AHGC" w:date="2024-09-05T16:19:00Z">
        <w:r w:rsidDel="005265C0">
          <w:delText>ii</w:delText>
        </w:r>
        <w:r w:rsidRPr="00266D63" w:rsidDel="005265C0">
          <w:delText>)</w:delText>
        </w:r>
        <w:r w:rsidRPr="00266D63" w:rsidDel="005265C0">
          <w:tab/>
        </w:r>
        <w:r w:rsidDel="005265C0">
          <w:delText>the &lt;</w:delText>
        </w:r>
        <w:r w:rsidDel="005265C0">
          <w:rPr>
            <w:rFonts w:eastAsia="SimSun"/>
          </w:rPr>
          <w:delText>req</w:delText>
        </w:r>
        <w:r w:rsidDel="005265C0">
          <w:delText>-type&gt; element set to a value of "adhoc-group-call-remove-participants-request</w:delText>
        </w:r>
        <w:r w:rsidDel="005265C0">
          <w:rPr>
            <w:lang w:eastAsia="ko-KR"/>
          </w:rPr>
          <w:delText>" if the application/resource-lists+xml</w:delText>
        </w:r>
        <w:r w:rsidRPr="0073469F" w:rsidDel="005265C0">
          <w:rPr>
            <w:lang w:eastAsia="ko-KR"/>
          </w:rPr>
          <w:delText xml:space="preserve"> MIME body</w:delText>
        </w:r>
        <w:r w:rsidDel="005265C0">
          <w:rPr>
            <w:lang w:eastAsia="ko-KR"/>
          </w:rPr>
          <w:delText xml:space="preserve"> contains the list of MCPTT users </w:delText>
        </w:r>
        <w:r w:rsidDel="005265C0">
          <w:delText xml:space="preserve">who were </w:delText>
        </w:r>
        <w:r w:rsidRPr="00C20B6C" w:rsidDel="005265C0">
          <w:delText>meeting the specified criteria are no longer meeting the specified criteria</w:delText>
        </w:r>
        <w:r w:rsidDel="005265C0">
          <w:rPr>
            <w:lang w:eastAsia="ko-KR"/>
          </w:rPr>
          <w:delText>;</w:delText>
        </w:r>
      </w:del>
    </w:p>
    <w:p w14:paraId="66F38F71" w14:textId="7C292632" w:rsidR="00317CFA" w:rsidDel="005265C0" w:rsidRDefault="00317CFA" w:rsidP="005265C0">
      <w:pPr>
        <w:pStyle w:val="B1"/>
        <w:rPr>
          <w:del w:id="5740" w:author="24.379_CR0991R2_(Rel-18)_MC_AHGC" w:date="2024-09-05T16:19:00Z"/>
        </w:rPr>
      </w:pPr>
      <w:del w:id="5741" w:author="24.379_CR0991R2_(Rel-18)_MC_AHGC" w:date="2024-09-05T16:19:00Z">
        <w:r w:rsidDel="005265C0">
          <w:delText>c</w:delText>
        </w:r>
        <w:r w:rsidRPr="004E7F11" w:rsidDel="005265C0">
          <w:delText>)</w:delText>
        </w:r>
        <w:r w:rsidRPr="004E7F11" w:rsidDel="005265C0">
          <w:tab/>
        </w:r>
        <w:r w:rsidRPr="0073469F" w:rsidDel="005265C0">
          <w:rPr>
            <w:lang w:eastAsia="ko-KR"/>
          </w:rPr>
          <w:delText xml:space="preserve">shall </w:delText>
        </w:r>
        <w:r w:rsidRPr="004E7F11" w:rsidDel="005265C0">
          <w:delText xml:space="preserve">include </w:delText>
        </w:r>
        <w:r w:rsidRPr="0073469F" w:rsidDel="005265C0">
          <w:rPr>
            <w:lang w:eastAsia="ko-KR"/>
          </w:rPr>
          <w:delText>a</w:delText>
        </w:r>
        <w:r w:rsidDel="005265C0">
          <w:rPr>
            <w:lang w:eastAsia="ko-KR"/>
          </w:rPr>
          <w:delText>n application/resource-lists+xml</w:delText>
        </w:r>
        <w:r w:rsidRPr="0073469F" w:rsidDel="005265C0">
          <w:rPr>
            <w:lang w:eastAsia="ko-KR"/>
          </w:rPr>
          <w:delText xml:space="preserve"> MIME body with the MCPTT ID of the </w:delText>
        </w:r>
        <w:r w:rsidDel="005265C0">
          <w:rPr>
            <w:lang w:eastAsia="ko-KR"/>
          </w:rPr>
          <w:delText xml:space="preserve">newly </w:delText>
        </w:r>
        <w:r w:rsidDel="005265C0">
          <w:delText>determined MCPTT users</w:delText>
        </w:r>
        <w:r w:rsidRPr="0073469F" w:rsidDel="005265C0">
          <w:rPr>
            <w:lang w:eastAsia="ko-KR"/>
          </w:rPr>
          <w:delText xml:space="preserve"> </w:delText>
        </w:r>
        <w:r w:rsidDel="005265C0">
          <w:rPr>
            <w:lang w:eastAsia="ko-KR"/>
          </w:rPr>
          <w:delText xml:space="preserve">meeting </w:delText>
        </w:r>
        <w:r w:rsidRPr="001E1779" w:rsidDel="005265C0">
          <w:delText>the specified criteria</w:delText>
        </w:r>
        <w:r w:rsidDel="005265C0">
          <w:delText xml:space="preserve"> or </w:delText>
        </w:r>
        <w:r w:rsidDel="005265C0">
          <w:rPr>
            <w:lang w:eastAsia="ko-KR"/>
          </w:rPr>
          <w:delText xml:space="preserve">the list of MCPTT users </w:delText>
        </w:r>
        <w:r w:rsidDel="005265C0">
          <w:delText xml:space="preserve">who were </w:delText>
        </w:r>
        <w:r w:rsidRPr="00C20B6C" w:rsidDel="005265C0">
          <w:delText>meeting the specified criteria are no longer meeting the specified criteria</w:delText>
        </w:r>
        <w:r w:rsidRPr="0073469F" w:rsidDel="005265C0">
          <w:rPr>
            <w:lang w:eastAsia="ko-KR"/>
          </w:rPr>
          <w:delText>, according to rules and procedures of IETF RFC 5366 [20];</w:delText>
        </w:r>
        <w:r w:rsidDel="005265C0">
          <w:rPr>
            <w:lang w:eastAsia="ko-KR"/>
          </w:rPr>
          <w:delText xml:space="preserve"> and</w:delText>
        </w:r>
      </w:del>
    </w:p>
    <w:p w14:paraId="28D2DEBC" w14:textId="2E607D79" w:rsidR="00317CFA" w:rsidDel="005265C0" w:rsidRDefault="00317CFA" w:rsidP="005265C0">
      <w:pPr>
        <w:pStyle w:val="B1"/>
        <w:rPr>
          <w:del w:id="5742" w:author="24.379_CR0991R2_(Rel-18)_MC_AHGC" w:date="2024-09-05T16:19:00Z"/>
        </w:rPr>
      </w:pPr>
      <w:del w:id="5743" w:author="24.379_CR0991R2_(Rel-18)_MC_AHGC" w:date="2024-09-05T16:19:00Z">
        <w:r w:rsidDel="005265C0">
          <w:delText>d</w:delText>
        </w:r>
        <w:r w:rsidRPr="004E7F11" w:rsidDel="005265C0">
          <w:delText>)</w:delText>
        </w:r>
        <w:r w:rsidRPr="004E7F11" w:rsidDel="005265C0">
          <w:tab/>
        </w:r>
        <w:r w:rsidRPr="0073469F" w:rsidDel="005265C0">
          <w:rPr>
            <w:lang w:eastAsia="ko-KR"/>
          </w:rPr>
          <w:delText xml:space="preserve">shall </w:delText>
        </w:r>
        <w:r w:rsidDel="005265C0">
          <w:delText>update the stored information by adding newly determined MCPTT users or by removing MCPTT users</w:delText>
        </w:r>
        <w:r w:rsidRPr="0073469F" w:rsidDel="005265C0">
          <w:rPr>
            <w:lang w:eastAsia="ko-KR"/>
          </w:rPr>
          <w:delText>;</w:delText>
        </w:r>
        <w:r w:rsidDel="005265C0">
          <w:rPr>
            <w:lang w:eastAsia="ko-KR"/>
          </w:rPr>
          <w:delText xml:space="preserve"> and</w:delText>
        </w:r>
      </w:del>
    </w:p>
    <w:p w14:paraId="3CB78F5D" w14:textId="49671935" w:rsidR="00317CFA" w:rsidRPr="00430894" w:rsidDel="005265C0" w:rsidRDefault="00317CFA" w:rsidP="005265C0">
      <w:pPr>
        <w:pStyle w:val="B1"/>
        <w:rPr>
          <w:del w:id="5744" w:author="24.379_CR0991R2_(Rel-18)_MC_AHGC" w:date="2024-09-05T16:19:00Z"/>
        </w:rPr>
      </w:pPr>
      <w:del w:id="5745" w:author="24.379_CR0991R2_(Rel-18)_MC_AHGC" w:date="2024-09-05T16:19:00Z">
        <w:r w:rsidDel="005265C0">
          <w:delText>5</w:delText>
        </w:r>
        <w:r w:rsidRPr="00430894" w:rsidDel="005265C0">
          <w:delText>)</w:delText>
        </w:r>
        <w:r w:rsidRPr="00430894" w:rsidDel="005265C0">
          <w:tab/>
          <w:delText>shall send the SIP MESSAGE request as specified in 3GPP TS 24.229 [4].</w:delText>
        </w:r>
      </w:del>
    </w:p>
    <w:p w14:paraId="5B5A82DD" w14:textId="44A26E5A" w:rsidR="00317CFA" w:rsidDel="005265C0" w:rsidRDefault="00317CFA" w:rsidP="005265C0">
      <w:pPr>
        <w:pStyle w:val="B1"/>
        <w:rPr>
          <w:del w:id="5746" w:author="24.379_CR0991R2_(Rel-18)_MC_AHGC" w:date="2024-09-05T16:19:00Z"/>
        </w:rPr>
      </w:pPr>
      <w:del w:id="5747" w:author="24.379_CR0991R2_(Rel-18)_MC_AHGC" w:date="2024-09-05T16:19:00Z">
        <w:r w:rsidRPr="00430894" w:rsidDel="005265C0">
          <w:delText>Upon receipt of SIP 2xx responses to the outgoing SIP MESSAGE requests, the participating MCPTT function shall follow the procedures specified in 3GPP TS 24.229 [4].</w:delText>
        </w:r>
      </w:del>
    </w:p>
    <w:p w14:paraId="561C6121" w14:textId="77777777" w:rsidR="00555933" w:rsidRDefault="00555933" w:rsidP="00555933">
      <w:pPr>
        <w:pStyle w:val="Heading3"/>
        <w:rPr>
          <w:noProof/>
        </w:rPr>
      </w:pPr>
      <w:bookmarkStart w:id="5748" w:name="_Toc171604506"/>
      <w:r>
        <w:rPr>
          <w:noProof/>
        </w:rPr>
        <w:t>12.1A.3</w:t>
      </w:r>
      <w:r>
        <w:rPr>
          <w:noProof/>
        </w:rPr>
        <w:tab/>
        <w:t>Controlling MCPTT function procedures</w:t>
      </w:r>
      <w:bookmarkEnd w:id="5748"/>
    </w:p>
    <w:p w14:paraId="19C70D7A" w14:textId="10A09D4D" w:rsidR="00555933" w:rsidRPr="00F678B4" w:rsidRDefault="00555933" w:rsidP="00555933">
      <w:pPr>
        <w:pStyle w:val="Heading4"/>
      </w:pPr>
      <w:bookmarkStart w:id="5749" w:name="_Toc171604507"/>
      <w:r>
        <w:t>12.1A.3.1</w:t>
      </w:r>
      <w:r>
        <w:tab/>
        <w:t xml:space="preserve">Handling of </w:t>
      </w:r>
      <w:proofErr w:type="spellStart"/>
      <w:r>
        <w:t>adhoc</w:t>
      </w:r>
      <w:proofErr w:type="spellEnd"/>
      <w:r w:rsidR="00013D04">
        <w:t xml:space="preserve"> group</w:t>
      </w:r>
      <w:r>
        <w:t xml:space="preserve"> </w:t>
      </w:r>
      <w:r w:rsidRPr="0015289D">
        <w:t xml:space="preserve">emergency </w:t>
      </w:r>
      <w:r w:rsidR="00013D04">
        <w:t xml:space="preserve">alert </w:t>
      </w:r>
      <w:r w:rsidR="00013D04" w:rsidRPr="0015289D">
        <w:t>notification</w:t>
      </w:r>
      <w:bookmarkEnd w:id="5749"/>
    </w:p>
    <w:p w14:paraId="045CB6AC" w14:textId="7CBF50B6" w:rsidR="00555933" w:rsidRDefault="00555933" w:rsidP="00555933">
      <w:r>
        <w:t xml:space="preserve">Upon receipt of a </w:t>
      </w:r>
      <w:r w:rsidRPr="0073469F">
        <w:t xml:space="preserve">"SIP </w:t>
      </w:r>
      <w:r>
        <w:t>MESSAGE</w:t>
      </w:r>
      <w:r w:rsidRPr="0073469F">
        <w:t xml:space="preserve"> request for</w:t>
      </w:r>
      <w:r>
        <w:t xml:space="preserve"> </w:t>
      </w:r>
      <w:proofErr w:type="spellStart"/>
      <w:r>
        <w:t>adhoc</w:t>
      </w:r>
      <w:proofErr w:type="spellEnd"/>
      <w:r>
        <w:t xml:space="preserve"> emergency </w:t>
      </w:r>
      <w:r w:rsidR="00013D04">
        <w:t>notification</w:t>
      </w:r>
      <w:r>
        <w:t xml:space="preserve"> for controlling MCPTT function", the controlling MCPTT function:</w:t>
      </w:r>
    </w:p>
    <w:p w14:paraId="73D8A48C" w14:textId="77777777" w:rsidR="00555933" w:rsidRPr="0073469F" w:rsidRDefault="00555933" w:rsidP="0055593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MCPTT function may include a Retry-After header field to the SIP 500 (Server Internal Error</w:t>
      </w:r>
      <w:r>
        <w:t>) response as specified in IETF </w:t>
      </w:r>
      <w:r w:rsidRPr="0073469F">
        <w:t>RFC 3261 [24]</w:t>
      </w:r>
      <w:r>
        <w:t xml:space="preserve">. </w:t>
      </w:r>
      <w:r w:rsidRPr="007B314E">
        <w:t>Otherwise, continue with the rest of the steps</w:t>
      </w:r>
      <w:r w:rsidRPr="0073469F">
        <w:t>;</w:t>
      </w:r>
    </w:p>
    <w:p w14:paraId="592D7450" w14:textId="77777777" w:rsidR="00555933" w:rsidRPr="0073469F" w:rsidRDefault="00555933" w:rsidP="00555933">
      <w:pPr>
        <w:pStyle w:val="NO"/>
      </w:pPr>
      <w:r w:rsidRPr="0073469F">
        <w:t>NOTE</w:t>
      </w:r>
      <w:r>
        <w:t> 1</w:t>
      </w:r>
      <w:r w:rsidRPr="0073469F">
        <w:t>:</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MCPTT function </w:t>
      </w:r>
      <w:r>
        <w:t>can,</w:t>
      </w:r>
      <w:r w:rsidRPr="0073469F">
        <w:t xml:space="preserve"> </w:t>
      </w:r>
      <w:r>
        <w:t xml:space="preserve">according to local policy, </w:t>
      </w:r>
      <w:r w:rsidRPr="0073469F">
        <w:t>choose to accept the request.</w:t>
      </w:r>
    </w:p>
    <w:p w14:paraId="3FD3F8CE" w14:textId="77777777" w:rsidR="00555933" w:rsidRDefault="00555933" w:rsidP="00555933">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"urn:urn-7:3gpp-service.ims.icsi.mcptt";</w:t>
      </w:r>
    </w:p>
    <w:p w14:paraId="002B3011" w14:textId="7F35B8C6" w:rsidR="00013D04" w:rsidRPr="0073469F" w:rsidRDefault="00013D04" w:rsidP="00555933">
      <w:pPr>
        <w:pStyle w:val="B1"/>
      </w:pPr>
      <w:r>
        <w:t>2a)</w:t>
      </w:r>
      <w:r>
        <w:tab/>
      </w:r>
      <w:r w:rsidRPr="007B1A31">
        <w:t>if the received SIP MESSAGE request contains an application/vnd.3gpp.mcptt</w:t>
      </w:r>
      <w:r>
        <w:t>-info+xml</w:t>
      </w:r>
      <w:r w:rsidRPr="007B1A31">
        <w:t xml:space="preserve"> MIME body with the &lt;</w:t>
      </w:r>
      <w:proofErr w:type="spellStart"/>
      <w:r>
        <w:t>adhoc</w:t>
      </w:r>
      <w:proofErr w:type="spellEnd"/>
      <w:r>
        <w:t>-</w:t>
      </w:r>
      <w:r w:rsidRPr="007B1A31">
        <w:t>alert-</w:t>
      </w:r>
      <w:proofErr w:type="spellStart"/>
      <w:r w:rsidRPr="007B1A31">
        <w:t>ind</w:t>
      </w:r>
      <w:proofErr w:type="spellEnd"/>
      <w:r w:rsidRPr="007B1A31">
        <w:t>&gt; element set to a value of "</w:t>
      </w:r>
      <w:r>
        <w:t>false", shall perform the procedures specified in clause 12.1A.3.2 and skip the rest of the steps;</w:t>
      </w:r>
    </w:p>
    <w:p w14:paraId="41FCC536" w14:textId="77777777" w:rsidR="00555933" w:rsidRDefault="00555933" w:rsidP="00555933">
      <w:pPr>
        <w:pStyle w:val="B1"/>
      </w:pPr>
      <w:r>
        <w:t>3)</w:t>
      </w:r>
      <w:r>
        <w:tab/>
      </w:r>
      <w:r w:rsidRPr="007B1A31">
        <w:t>if the received SIP MESSAGE request contains an application/vnd.3gpp.mcptt</w:t>
      </w:r>
      <w:r>
        <w:t>-info+xml</w:t>
      </w:r>
      <w:r w:rsidRPr="007B1A31">
        <w:t xml:space="preserve"> MIME body with the &lt;</w:t>
      </w:r>
      <w:proofErr w:type="spellStart"/>
      <w:r>
        <w:t>adhoc</w:t>
      </w:r>
      <w:proofErr w:type="spellEnd"/>
      <w:r>
        <w:t>-</w:t>
      </w:r>
      <w:r w:rsidRPr="007B1A31">
        <w:t>alert-</w:t>
      </w:r>
      <w:proofErr w:type="spellStart"/>
      <w:r w:rsidRPr="007B1A31">
        <w:t>ind</w:t>
      </w:r>
      <w:proofErr w:type="spellEnd"/>
      <w:r w:rsidRPr="007B1A31">
        <w:t>&gt; element set to a value of "true":</w:t>
      </w:r>
    </w:p>
    <w:p w14:paraId="1926824F" w14:textId="528849BB" w:rsidR="00555933" w:rsidRDefault="00555933" w:rsidP="00555933">
      <w:pPr>
        <w:pStyle w:val="B2"/>
      </w:pPr>
      <w:r>
        <w:t>a)</w:t>
      </w:r>
      <w:r>
        <w:tab/>
        <w:t xml:space="preserve">if the received SIP MESSAGE request is </w:t>
      </w:r>
      <w:r w:rsidRPr="007B1A31">
        <w:rPr>
          <w:lang w:val="en-US"/>
        </w:rPr>
        <w:t>an un</w:t>
      </w:r>
      <w:r w:rsidRPr="007B1A31">
        <w:t xml:space="preserve">authorised request for an </w:t>
      </w:r>
      <w:proofErr w:type="spellStart"/>
      <w:r w:rsidR="00013D04">
        <w:t>adhoc</w:t>
      </w:r>
      <w:proofErr w:type="spellEnd"/>
      <w:r w:rsidR="00013D04">
        <w:t xml:space="preserve"> group</w:t>
      </w:r>
      <w:r w:rsidRPr="007B1A31">
        <w:t xml:space="preserve"> emergency alert as specified in </w:t>
      </w:r>
      <w:r>
        <w:t>clause</w:t>
      </w:r>
      <w:r w:rsidRPr="007B1A31">
        <w:t> </w:t>
      </w:r>
      <w:r>
        <w:t>6.3.3.1.13.8</w:t>
      </w:r>
      <w:r w:rsidR="00013D04">
        <w:t>,</w:t>
      </w:r>
      <w:r>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7561D46E" w14:textId="1D4DB629" w:rsidR="00555933" w:rsidRDefault="00555933" w:rsidP="00555933">
      <w:pPr>
        <w:pStyle w:val="B3"/>
      </w:pPr>
      <w:proofErr w:type="spellStart"/>
      <w:r>
        <w:t>i</w:t>
      </w:r>
      <w:proofErr w:type="spellEnd"/>
      <w:r>
        <w:t>)</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w:t>
      </w:r>
      <w:proofErr w:type="spellStart"/>
      <w:r w:rsidRPr="00657A31">
        <w:t>mcpttinfo</w:t>
      </w:r>
      <w:proofErr w:type="spellEnd"/>
      <w:r w:rsidRPr="00657A31">
        <w:t>&gt; element containing the &lt;</w:t>
      </w:r>
      <w:proofErr w:type="spellStart"/>
      <w:r w:rsidRPr="00657A31">
        <w:t>mcptt</w:t>
      </w:r>
      <w:proofErr w:type="spellEnd"/>
      <w:r w:rsidRPr="00657A31">
        <w:t>-Params&gt; element</w:t>
      </w:r>
      <w:ins w:id="5750" w:author="24.379_CR0991R2_(Rel-18)_MC_AHGC" w:date="2024-09-05T16:19:00Z">
        <w:r w:rsidR="005265C0">
          <w:t xml:space="preserve"> </w:t>
        </w:r>
        <w:r w:rsidR="005265C0" w:rsidRPr="00657A31">
          <w:t xml:space="preserve">containing the </w:t>
        </w:r>
        <w:r w:rsidR="005265C0" w:rsidRPr="00086C6C">
          <w:t>&lt;</w:t>
        </w:r>
        <w:proofErr w:type="spellStart"/>
        <w:r w:rsidR="005265C0" w:rsidRPr="00086C6C">
          <w:t>anyExt</w:t>
        </w:r>
        <w:proofErr w:type="spellEnd"/>
        <w:r w:rsidR="005265C0" w:rsidRPr="00086C6C">
          <w:t>&gt; element</w:t>
        </w:r>
      </w:ins>
      <w:r w:rsidRPr="00657A31">
        <w:t xml:space="preserve"> with</w:t>
      </w:r>
      <w:r>
        <w:t xml:space="preserve"> the &lt;</w:t>
      </w:r>
      <w:ins w:id="5751" w:author="24.379_CR0991R2_(Rel-18)_MC_AHGC" w:date="2024-09-05T16:19:00Z">
        <w:r w:rsidR="005265C0" w:rsidRPr="005265C0">
          <w:t xml:space="preserve"> </w:t>
        </w:r>
        <w:proofErr w:type="spellStart"/>
        <w:r w:rsidR="005265C0">
          <w:t>adhoc</w:t>
        </w:r>
        <w:proofErr w:type="spellEnd"/>
        <w:r w:rsidR="005265C0">
          <w:t>-</w:t>
        </w:r>
      </w:ins>
      <w:r>
        <w:t>alert-</w:t>
      </w:r>
      <w:proofErr w:type="spellStart"/>
      <w:r>
        <w:t>ind</w:t>
      </w:r>
      <w:proofErr w:type="spellEnd"/>
      <w:r>
        <w:t>&gt; element set to a value of "false"; and</w:t>
      </w:r>
    </w:p>
    <w:p w14:paraId="451F87F5" w14:textId="77777777" w:rsidR="00555933" w:rsidRDefault="00555933" w:rsidP="00555933">
      <w:pPr>
        <w:pStyle w:val="B3"/>
      </w:pPr>
      <w:r>
        <w:t>ii)</w:t>
      </w:r>
      <w:r>
        <w:tab/>
        <w:t xml:space="preserve">shall send the </w:t>
      </w:r>
      <w:r w:rsidRPr="00657A31">
        <w:t>SIP 403 (Forbidden) response</w:t>
      </w:r>
      <w:r>
        <w:t xml:space="preserve"> as specified in 3GPP TS 24.229 [4] and skip the rest of the steps;</w:t>
      </w:r>
    </w:p>
    <w:p w14:paraId="65AF8F8D" w14:textId="51816F43" w:rsidR="00555933" w:rsidRDefault="00555933" w:rsidP="00555933">
      <w:pPr>
        <w:pStyle w:val="B2"/>
      </w:pPr>
      <w:r>
        <w:t>b)</w:t>
      </w:r>
      <w:r>
        <w:tab/>
        <w:t xml:space="preserve">if the received SIP MESSAGE request is </w:t>
      </w:r>
      <w:r>
        <w:rPr>
          <w:lang w:val="en-US"/>
        </w:rPr>
        <w:t xml:space="preserve">an </w:t>
      </w:r>
      <w:r w:rsidRPr="007B1A31">
        <w:t xml:space="preserve">authorised request for an </w:t>
      </w:r>
      <w:proofErr w:type="spellStart"/>
      <w:r w:rsidR="00013D04">
        <w:t>adhoc</w:t>
      </w:r>
      <w:proofErr w:type="spellEnd"/>
      <w:r w:rsidR="00013D04">
        <w:t xml:space="preserve"> group</w:t>
      </w:r>
      <w:r w:rsidRPr="007B1A31">
        <w:t xml:space="preserve"> emergency alert as specified in </w:t>
      </w:r>
      <w:r>
        <w:t>clause</w:t>
      </w:r>
      <w:r w:rsidRPr="007B1A31">
        <w:t> </w:t>
      </w:r>
      <w:r>
        <w:t xml:space="preserve">6.3.3.1.13.8, shall determine the MCPTT users that meet the criteria contained in the </w:t>
      </w:r>
      <w:r w:rsidRPr="00C41E5B">
        <w:t>&lt;call-participants-</w:t>
      </w:r>
      <w:proofErr w:type="spellStart"/>
      <w:r w:rsidRPr="00C41E5B">
        <w:t>criterias</w:t>
      </w:r>
      <w:proofErr w:type="spellEnd"/>
      <w:r w:rsidRPr="00C41E5B">
        <w:t xml:space="preserve">&gt; </w:t>
      </w:r>
      <w:r>
        <w:t xml:space="preserve">contained in the </w:t>
      </w:r>
      <w:r w:rsidRPr="00C41E5B">
        <w:t>&lt;</w:t>
      </w:r>
      <w:proofErr w:type="spellStart"/>
      <w:r w:rsidRPr="00C41E5B">
        <w:t>anyExt</w:t>
      </w:r>
      <w:proofErr w:type="spellEnd"/>
      <w:r w:rsidRPr="00C41E5B">
        <w:t xml:space="preserve">&gt; element of </w:t>
      </w:r>
      <w:r>
        <w:t xml:space="preserve">the </w:t>
      </w:r>
      <w:r w:rsidRPr="00C41E5B">
        <w:t>&lt;</w:t>
      </w:r>
      <w:proofErr w:type="spellStart"/>
      <w:r w:rsidRPr="00C41E5B">
        <w:t>mcptt</w:t>
      </w:r>
      <w:proofErr w:type="spellEnd"/>
      <w:r w:rsidRPr="00C41E5B">
        <w:t xml:space="preserve">-Params&gt; element </w:t>
      </w:r>
      <w:r>
        <w:t xml:space="preserve">of the </w:t>
      </w:r>
      <w:r w:rsidRPr="00C41E5B">
        <w:t>&lt;</w:t>
      </w:r>
      <w:proofErr w:type="spellStart"/>
      <w:r w:rsidRPr="00C41E5B">
        <w:t>mcpttinfo</w:t>
      </w:r>
      <w:proofErr w:type="spellEnd"/>
      <w:r w:rsidRPr="00C41E5B">
        <w:t xml:space="preserve">&gt; element of the application/vnd.3gpp.mcptt-info+xml MIME body in the SIP </w:t>
      </w:r>
      <w:r>
        <w:t>MESSAGE</w:t>
      </w:r>
      <w:r w:rsidRPr="00C41E5B">
        <w:t xml:space="preserve"> request</w:t>
      </w:r>
      <w:r>
        <w:t>:</w:t>
      </w:r>
    </w:p>
    <w:p w14:paraId="1B23145A" w14:textId="77777777" w:rsidR="00555933" w:rsidRDefault="00555933" w:rsidP="00555933">
      <w:pPr>
        <w:pStyle w:val="B3"/>
      </w:pPr>
      <w:r w:rsidRPr="0073469F">
        <w:t>NOTE</w:t>
      </w:r>
      <w:r>
        <w:t> 2</w:t>
      </w:r>
      <w:r w:rsidRPr="0073469F">
        <w:t>:</w:t>
      </w:r>
      <w:r w:rsidRPr="0073469F">
        <w:tab/>
      </w:r>
      <w:r>
        <w:t xml:space="preserve">The </w:t>
      </w:r>
      <w:r w:rsidRPr="00E56552">
        <w:t xml:space="preserve">determination of </w:t>
      </w:r>
      <w:r>
        <w:t xml:space="preserve">meeting the criteria </w:t>
      </w:r>
      <w:r w:rsidRPr="00E56552">
        <w:t>is left to implementation</w:t>
      </w:r>
      <w:r>
        <w:t xml:space="preserve"> and can use additional predefined data stored on the controlling MCPTT function.</w:t>
      </w:r>
    </w:p>
    <w:p w14:paraId="2BD08B66" w14:textId="77777777" w:rsidR="00555933" w:rsidRDefault="00555933" w:rsidP="00555933">
      <w:pPr>
        <w:pStyle w:val="B3"/>
      </w:pPr>
      <w:proofErr w:type="spellStart"/>
      <w:r>
        <w:lastRenderedPageBreak/>
        <w:t>i</w:t>
      </w:r>
      <w:proofErr w:type="spellEnd"/>
      <w:r>
        <w:t>)</w:t>
      </w:r>
      <w:r>
        <w:tab/>
      </w:r>
      <w:r w:rsidRPr="00002590">
        <w:t xml:space="preserve">shall create the </w:t>
      </w:r>
      <w:proofErr w:type="spellStart"/>
      <w:r w:rsidRPr="00002590">
        <w:t>adhoc</w:t>
      </w:r>
      <w:proofErr w:type="spellEnd"/>
      <w:r w:rsidRPr="00002590">
        <w:t xml:space="preserve"> group and generate the group identity to be associated with the </w:t>
      </w:r>
      <w:proofErr w:type="spellStart"/>
      <w:r w:rsidRPr="00002590">
        <w:t>adhoc</w:t>
      </w:r>
      <w:proofErr w:type="spellEnd"/>
      <w:r w:rsidRPr="00002590">
        <w:t xml:space="preserve"> group if the identity of </w:t>
      </w:r>
      <w:proofErr w:type="spellStart"/>
      <w:r w:rsidRPr="00002590">
        <w:t>adhoc</w:t>
      </w:r>
      <w:proofErr w:type="spellEnd"/>
      <w:r w:rsidRPr="00002590">
        <w:t xml:space="preserve"> group included in the &lt;</w:t>
      </w:r>
      <w:proofErr w:type="spellStart"/>
      <w:r w:rsidRPr="00002590">
        <w:t>mcptt</w:t>
      </w:r>
      <w:proofErr w:type="spellEnd"/>
      <w:r w:rsidRPr="00002590">
        <w:t>-request-</w:t>
      </w:r>
      <w:proofErr w:type="spellStart"/>
      <w:r w:rsidRPr="00002590">
        <w:t>uri</w:t>
      </w:r>
      <w:proofErr w:type="spellEnd"/>
      <w:r w:rsidRPr="00002590">
        <w:t>&gt; element of the &lt;</w:t>
      </w:r>
      <w:proofErr w:type="spellStart"/>
      <w:r w:rsidRPr="00002590">
        <w:t>mcptt</w:t>
      </w:r>
      <w:proofErr w:type="spellEnd"/>
      <w:r w:rsidRPr="00002590">
        <w:t>-Params&gt; element of the &lt;</w:t>
      </w:r>
      <w:proofErr w:type="spellStart"/>
      <w:r w:rsidRPr="00002590">
        <w:t>mcpttinfo</w:t>
      </w:r>
      <w:proofErr w:type="spellEnd"/>
      <w:r w:rsidRPr="00002590">
        <w:t>&gt; element containing in an application/vnd.3gpp.mcptt-info+xml MIME body received in the SIP INVITE request is not acceptable or not included</w:t>
      </w:r>
      <w:r>
        <w:t>;</w:t>
      </w:r>
    </w:p>
    <w:p w14:paraId="7A80A590" w14:textId="6D963F7E" w:rsidR="00555933" w:rsidRDefault="00555933" w:rsidP="00555933">
      <w:pPr>
        <w:pStyle w:val="B3"/>
        <w:rPr>
          <w:rFonts w:eastAsia="Malgun Gothic"/>
        </w:rPr>
      </w:pPr>
      <w:r>
        <w:t>ii)</w:t>
      </w:r>
      <w:r>
        <w:tab/>
        <w:t xml:space="preserve">shall determine the participants of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emergency alert</w:t>
      </w:r>
      <w:r w:rsidR="00013D04">
        <w:rPr>
          <w:lang w:eastAsia="ko-KR"/>
        </w:rPr>
        <w:t xml:space="preserve"> and send the </w:t>
      </w:r>
      <w:proofErr w:type="spellStart"/>
      <w:r w:rsidR="00013D04">
        <w:rPr>
          <w:lang w:eastAsia="ko-KR"/>
        </w:rPr>
        <w:t>adhoc</w:t>
      </w:r>
      <w:proofErr w:type="spellEnd"/>
      <w:r w:rsidR="00013D04">
        <w:rPr>
          <w:lang w:eastAsia="ko-KR"/>
        </w:rPr>
        <w:t xml:space="preserve"> </w:t>
      </w:r>
      <w:r w:rsidR="00013D04" w:rsidRPr="00DB0BC6">
        <w:rPr>
          <w:lang w:eastAsia="ko-KR"/>
        </w:rPr>
        <w:t xml:space="preserve">group </w:t>
      </w:r>
      <w:r w:rsidR="00013D04">
        <w:rPr>
          <w:lang w:eastAsia="ko-KR"/>
        </w:rPr>
        <w:t>emergency alert</w:t>
      </w:r>
      <w:r w:rsidRPr="00DB0BC6">
        <w:rPr>
          <w:lang w:eastAsia="ko-KR"/>
        </w:rPr>
        <w:t>, as specified in clause</w:t>
      </w:r>
      <w:r>
        <w:rPr>
          <w:lang w:eastAsia="ko-KR"/>
        </w:rPr>
        <w:t> </w:t>
      </w:r>
      <w:r>
        <w:rPr>
          <w:rFonts w:eastAsia="Malgun Gothic"/>
        </w:rPr>
        <w:t>12.1A.3.4</w:t>
      </w:r>
      <w:r w:rsidR="00013D04">
        <w:rPr>
          <w:rFonts w:eastAsia="Malgun Gothic"/>
        </w:rPr>
        <w:t>;</w:t>
      </w:r>
    </w:p>
    <w:p w14:paraId="5846DD3A" w14:textId="77777777" w:rsidR="00013D04" w:rsidRPr="00A95BA5" w:rsidRDefault="00013D04" w:rsidP="00013D04">
      <w:pPr>
        <w:pStyle w:val="B3"/>
      </w:pPr>
      <w:r>
        <w:t>iii</w:t>
      </w:r>
      <w:r w:rsidRPr="00A95BA5">
        <w:t>)</w:t>
      </w:r>
      <w:r w:rsidRPr="00A95BA5">
        <w:tab/>
        <w:t>shall generate a SIP 200 (OK) response to the received SIP MESSAGE request as specified in 3GPP TS 24.229 [4] with the following clarifications:</w:t>
      </w:r>
    </w:p>
    <w:p w14:paraId="31A1DD80" w14:textId="77777777" w:rsidR="00013D04" w:rsidRPr="00A95BA5" w:rsidRDefault="00013D04" w:rsidP="00013D04">
      <w:pPr>
        <w:pStyle w:val="B3"/>
      </w:pPr>
      <w:r>
        <w:t>iv</w:t>
      </w:r>
      <w:r w:rsidRPr="00A95BA5">
        <w:t>)</w:t>
      </w:r>
      <w:r w:rsidRPr="00A95BA5">
        <w:tab/>
        <w:t>shall send the SIP 200 (OK) response to the received SIP MESSAGE according to rules and procedures of 3GPP TS 24.229 [4]</w:t>
      </w:r>
      <w:r>
        <w:t>;</w:t>
      </w:r>
    </w:p>
    <w:p w14:paraId="29BB52C4" w14:textId="77777777" w:rsidR="00013D04" w:rsidRPr="00A95BA5" w:rsidRDefault="00013D04" w:rsidP="00013D04">
      <w:pPr>
        <w:pStyle w:val="B3"/>
      </w:pPr>
      <w:r>
        <w:t>v</w:t>
      </w:r>
      <w:r w:rsidRPr="00A95BA5">
        <w:t>)</w:t>
      </w:r>
      <w:r w:rsidRPr="00A95BA5">
        <w:tab/>
        <w:t xml:space="preserve">shall cache the information that the MCPTT user has initiated an </w:t>
      </w:r>
      <w:proofErr w:type="spellStart"/>
      <w:r>
        <w:t>adhoc</w:t>
      </w:r>
      <w:proofErr w:type="spellEnd"/>
      <w:r>
        <w:t xml:space="preserve"> group</w:t>
      </w:r>
      <w:r w:rsidRPr="00A95BA5">
        <w:t xml:space="preserve"> emergency alert;</w:t>
      </w:r>
    </w:p>
    <w:p w14:paraId="1262E5D3" w14:textId="39CA5250" w:rsidR="00013D04" w:rsidRPr="00A95BA5" w:rsidRDefault="00013D04" w:rsidP="00013D04">
      <w:pPr>
        <w:pStyle w:val="B3"/>
      </w:pPr>
      <w:r>
        <w:t>vi</w:t>
      </w:r>
      <w:r w:rsidRPr="00A95BA5">
        <w:t>)</w:t>
      </w:r>
      <w:r w:rsidRPr="00A95BA5">
        <w:tab/>
        <w:t xml:space="preserve">shall generate a SIP MESSAGE request as described in clause 6.3.3.1.20 to indicate successful receipt of an </w:t>
      </w:r>
      <w:proofErr w:type="spellStart"/>
      <w:r>
        <w:t>adhoc</w:t>
      </w:r>
      <w:proofErr w:type="spellEnd"/>
      <w:r>
        <w:t xml:space="preserve"> group</w:t>
      </w:r>
      <w:r w:rsidRPr="00A95BA5">
        <w:t xml:space="preserve"> emergency alert</w:t>
      </w:r>
      <w:r>
        <w:t xml:space="preserve"> to the initiator</w:t>
      </w:r>
      <w:r w:rsidRPr="00A95BA5">
        <w:t>, and shall include in the application/vnd.3gpp.mcptt-info+xml MIME body</w:t>
      </w:r>
      <w:ins w:id="5752" w:author="24.379_CR0991R2_(Rel-18)_MC_AHGC" w:date="2024-09-05T16:20:00Z">
        <w:r w:rsidR="005265C0" w:rsidRPr="005265C0">
          <w:t xml:space="preserve"> </w:t>
        </w:r>
        <w:r w:rsidR="005265C0" w:rsidRPr="00876328">
          <w:t>with the &lt;</w:t>
        </w:r>
        <w:proofErr w:type="spellStart"/>
        <w:r w:rsidR="005265C0" w:rsidRPr="00876328">
          <w:t>mc</w:t>
        </w:r>
        <w:r w:rsidR="005265C0">
          <w:t>ptt</w:t>
        </w:r>
        <w:r w:rsidR="005265C0" w:rsidRPr="00876328">
          <w:t>info</w:t>
        </w:r>
        <w:proofErr w:type="spellEnd"/>
        <w:r w:rsidR="005265C0" w:rsidRPr="00876328">
          <w:t>&gt; element containing the &lt;</w:t>
        </w:r>
        <w:proofErr w:type="spellStart"/>
        <w:r w:rsidR="005265C0" w:rsidRPr="00876328">
          <w:t>mc</w:t>
        </w:r>
        <w:r w:rsidR="005265C0">
          <w:t>ptt</w:t>
        </w:r>
        <w:proofErr w:type="spellEnd"/>
        <w:r w:rsidR="005265C0" w:rsidRPr="00876328">
          <w:t>-Params&gt; element</w:t>
        </w:r>
        <w:r w:rsidR="005265C0">
          <w:t xml:space="preserve"> containing</w:t>
        </w:r>
      </w:ins>
      <w:r w:rsidRPr="00A95BA5">
        <w:t>:</w:t>
      </w:r>
    </w:p>
    <w:p w14:paraId="7717811A" w14:textId="275AC456" w:rsidR="00013D04" w:rsidRPr="00A95BA5" w:rsidRDefault="00013D04" w:rsidP="00013D04">
      <w:pPr>
        <w:pStyle w:val="B4"/>
        <w:rPr>
          <w:rFonts w:eastAsia="Malgun Gothic"/>
        </w:rPr>
      </w:pPr>
      <w:r>
        <w:rPr>
          <w:rFonts w:eastAsia="Malgun Gothic"/>
        </w:rPr>
        <w:t>A</w:t>
      </w:r>
      <w:r w:rsidRPr="00A95BA5">
        <w:rPr>
          <w:rFonts w:eastAsia="Malgun Gothic"/>
        </w:rPr>
        <w:t>)</w:t>
      </w:r>
      <w:r w:rsidRPr="00A95BA5">
        <w:rPr>
          <w:rFonts w:eastAsia="Malgun Gothic"/>
        </w:rPr>
        <w:tab/>
      </w:r>
      <w:ins w:id="5753" w:author="24.379_CR0991R2_(Rel-18)_MC_AHGC" w:date="2024-09-05T16:21:00Z">
        <w:r w:rsidR="005265C0" w:rsidRPr="00B2252E">
          <w:rPr>
            <w:rFonts w:eastAsia="Malgun Gothic"/>
          </w:rPr>
          <w:t>the &lt;</w:t>
        </w:r>
        <w:proofErr w:type="spellStart"/>
        <w:r w:rsidR="005265C0" w:rsidRPr="00B2252E">
          <w:rPr>
            <w:rFonts w:eastAsia="Malgun Gothic"/>
          </w:rPr>
          <w:t>anyExt</w:t>
        </w:r>
        <w:proofErr w:type="spellEnd"/>
        <w:r w:rsidR="005265C0" w:rsidRPr="00B2252E">
          <w:rPr>
            <w:rFonts w:eastAsia="Malgun Gothic"/>
          </w:rPr>
          <w:t xml:space="preserve">&gt; element with </w:t>
        </w:r>
      </w:ins>
      <w:r w:rsidRPr="00A95BA5">
        <w:rPr>
          <w:rFonts w:eastAsia="Malgun Gothic"/>
        </w:rPr>
        <w:t>the &lt;</w:t>
      </w:r>
      <w:proofErr w:type="spellStart"/>
      <w:r w:rsidRPr="00A95BA5">
        <w:rPr>
          <w:rFonts w:eastAsia="Malgun Gothic"/>
        </w:rPr>
        <w:t>adhoc</w:t>
      </w:r>
      <w:proofErr w:type="spellEnd"/>
      <w:r w:rsidRPr="00A95BA5">
        <w:rPr>
          <w:rFonts w:eastAsia="Malgun Gothic"/>
        </w:rPr>
        <w:t>-alert-</w:t>
      </w:r>
      <w:proofErr w:type="spellStart"/>
      <w:r w:rsidRPr="00A95BA5">
        <w:rPr>
          <w:rFonts w:eastAsia="Malgun Gothic"/>
        </w:rPr>
        <w:t>ind</w:t>
      </w:r>
      <w:proofErr w:type="spellEnd"/>
      <w:r w:rsidRPr="00A95BA5">
        <w:rPr>
          <w:rFonts w:eastAsia="Malgun Gothic"/>
        </w:rPr>
        <w:t>&gt; element set to a value of "true";</w:t>
      </w:r>
    </w:p>
    <w:p w14:paraId="5BC0BE27" w14:textId="0CF97788" w:rsidR="00013D04" w:rsidRPr="00A95BA5" w:rsidRDefault="00013D04" w:rsidP="00013D04">
      <w:pPr>
        <w:pStyle w:val="B4"/>
        <w:rPr>
          <w:rFonts w:eastAsia="Malgun Gothic"/>
        </w:rPr>
      </w:pPr>
      <w:r>
        <w:rPr>
          <w:rFonts w:eastAsia="Malgun Gothic"/>
        </w:rPr>
        <w:t>B</w:t>
      </w:r>
      <w:r w:rsidRPr="00A95BA5">
        <w:rPr>
          <w:rFonts w:eastAsia="Malgun Gothic"/>
        </w:rPr>
        <w:t>)</w:t>
      </w:r>
      <w:r w:rsidRPr="00A95BA5">
        <w:rPr>
          <w:rFonts w:eastAsia="Malgun Gothic"/>
        </w:rPr>
        <w:tab/>
      </w:r>
      <w:ins w:id="5754" w:author="24.379_CR0991R2_(Rel-18)_MC_AHGC" w:date="2024-09-05T16:21:00Z">
        <w:r w:rsidR="005265C0" w:rsidRPr="00B2252E">
          <w:rPr>
            <w:rFonts w:eastAsia="Malgun Gothic"/>
          </w:rPr>
          <w:t>the &lt;</w:t>
        </w:r>
        <w:proofErr w:type="spellStart"/>
        <w:r w:rsidR="005265C0" w:rsidRPr="00B2252E">
          <w:rPr>
            <w:rFonts w:eastAsia="Malgun Gothic"/>
          </w:rPr>
          <w:t>anyExt</w:t>
        </w:r>
        <w:proofErr w:type="spellEnd"/>
        <w:r w:rsidR="005265C0" w:rsidRPr="00B2252E">
          <w:rPr>
            <w:rFonts w:eastAsia="Malgun Gothic"/>
          </w:rPr>
          <w:t xml:space="preserve">&gt; element with </w:t>
        </w:r>
      </w:ins>
      <w:r w:rsidRPr="00A95BA5">
        <w:rPr>
          <w:rFonts w:eastAsia="Malgun Gothic"/>
        </w:rPr>
        <w:t>the &lt;</w:t>
      </w:r>
      <w:proofErr w:type="spellStart"/>
      <w:r>
        <w:rPr>
          <w:rFonts w:eastAsia="Malgun Gothic"/>
        </w:rPr>
        <w:t>adhoc</w:t>
      </w:r>
      <w:proofErr w:type="spellEnd"/>
      <w:r>
        <w:rPr>
          <w:rFonts w:eastAsia="Malgun Gothic"/>
        </w:rPr>
        <w:t>-</w:t>
      </w:r>
      <w:r w:rsidRPr="00A95BA5">
        <w:rPr>
          <w:rFonts w:eastAsia="Malgun Gothic"/>
        </w:rPr>
        <w:t>alert-</w:t>
      </w:r>
      <w:proofErr w:type="spellStart"/>
      <w:r w:rsidRPr="00A95BA5">
        <w:rPr>
          <w:rFonts w:eastAsia="Malgun Gothic"/>
        </w:rPr>
        <w:t>ind</w:t>
      </w:r>
      <w:proofErr w:type="spellEnd"/>
      <w:r w:rsidRPr="00A95BA5">
        <w:rPr>
          <w:rFonts w:eastAsia="Malgun Gothic"/>
        </w:rPr>
        <w:t>-</w:t>
      </w:r>
      <w:proofErr w:type="spellStart"/>
      <w:r w:rsidRPr="00A95BA5">
        <w:rPr>
          <w:rFonts w:eastAsia="Malgun Gothic"/>
        </w:rPr>
        <w:t>rcvd</w:t>
      </w:r>
      <w:proofErr w:type="spellEnd"/>
      <w:r w:rsidRPr="00A95BA5">
        <w:rPr>
          <w:rFonts w:eastAsia="Malgun Gothic"/>
        </w:rPr>
        <w:t xml:space="preserve">&gt; element set to a value of </w:t>
      </w:r>
      <w:ins w:id="5755" w:author="24.379_CR0991R2_(Rel-18)_MC_AHGC" w:date="2024-09-05T16:22:00Z">
        <w:r w:rsidR="005265C0" w:rsidRPr="00A95BA5">
          <w:rPr>
            <w:rFonts w:eastAsia="Malgun Gothic"/>
          </w:rPr>
          <w:t>"</w:t>
        </w:r>
      </w:ins>
      <w:r w:rsidRPr="00A95BA5">
        <w:rPr>
          <w:rFonts w:eastAsia="Malgun Gothic"/>
        </w:rPr>
        <w:t>true</w:t>
      </w:r>
      <w:ins w:id="5756" w:author="24.379_CR0991R2_(Rel-18)_MC_AHGC" w:date="2024-09-05T16:22:00Z">
        <w:r w:rsidR="005265C0" w:rsidRPr="00A95BA5">
          <w:rPr>
            <w:rFonts w:eastAsia="Malgun Gothic"/>
          </w:rPr>
          <w:t>"</w:t>
        </w:r>
      </w:ins>
      <w:r w:rsidRPr="00A95BA5">
        <w:rPr>
          <w:rFonts w:eastAsia="Malgun Gothic"/>
        </w:rPr>
        <w:t>;</w:t>
      </w:r>
    </w:p>
    <w:p w14:paraId="0C4BB3D1" w14:textId="77777777" w:rsidR="00013D04" w:rsidRPr="00A95BA5" w:rsidRDefault="00013D04" w:rsidP="00013D04">
      <w:pPr>
        <w:pStyle w:val="B4"/>
      </w:pPr>
      <w:r>
        <w:t>C</w:t>
      </w:r>
      <w:r w:rsidRPr="00A95BA5">
        <w:t>)</w:t>
      </w:r>
      <w:r w:rsidRPr="00A95BA5">
        <w:tab/>
        <w:t>the &lt;</w:t>
      </w:r>
      <w:proofErr w:type="spellStart"/>
      <w:r w:rsidRPr="00A95BA5">
        <w:t>mcptt</w:t>
      </w:r>
      <w:proofErr w:type="spellEnd"/>
      <w:r w:rsidRPr="00A95BA5">
        <w:t>-client-id&gt; element with the MCPTT client ID that was included in th</w:t>
      </w:r>
      <w:r>
        <w:t>e incoming SIP MESSAGE request;</w:t>
      </w:r>
    </w:p>
    <w:p w14:paraId="4F3DFDA4" w14:textId="77777777" w:rsidR="00013D04" w:rsidRDefault="00013D04" w:rsidP="00013D04">
      <w:pPr>
        <w:pStyle w:val="B4"/>
      </w:pPr>
      <w:r>
        <w:t>D)</w:t>
      </w:r>
      <w:r>
        <w:tab/>
        <w:t>the &lt;</w:t>
      </w:r>
      <w:proofErr w:type="spellStart"/>
      <w:r>
        <w:t>mcptt</w:t>
      </w:r>
      <w:proofErr w:type="spellEnd"/>
      <w:r>
        <w:t xml:space="preserve">-calling-group-id&gt; element set to the </w:t>
      </w:r>
      <w:proofErr w:type="spellStart"/>
      <w:r>
        <w:t>adhoc</w:t>
      </w:r>
      <w:proofErr w:type="spellEnd"/>
      <w:r>
        <w:t xml:space="preserve"> group identity</w:t>
      </w:r>
      <w:r w:rsidRPr="0012037E">
        <w:t xml:space="preserve"> </w:t>
      </w:r>
      <w:r>
        <w:t xml:space="preserve">as determined in this clause; and </w:t>
      </w:r>
    </w:p>
    <w:p w14:paraId="18385692" w14:textId="610D92C1" w:rsidR="00013D04" w:rsidRDefault="00013D04" w:rsidP="00013D04">
      <w:pPr>
        <w:pStyle w:val="B4"/>
      </w:pPr>
      <w:r>
        <w:t>E)</w:t>
      </w:r>
      <w:r>
        <w:tab/>
      </w:r>
      <w:ins w:id="5757" w:author="24.379_CR0991R2_(Rel-18)_MC_AHGC" w:date="2024-09-05T16:22:00Z">
        <w:r w:rsidR="005265C0" w:rsidRPr="00B2252E">
          <w:rPr>
            <w:rFonts w:eastAsia="Malgun Gothic"/>
          </w:rPr>
          <w:t>the &lt;</w:t>
        </w:r>
        <w:proofErr w:type="spellStart"/>
        <w:r w:rsidR="005265C0" w:rsidRPr="00B2252E">
          <w:rPr>
            <w:rFonts w:eastAsia="Malgun Gothic"/>
          </w:rPr>
          <w:t>anyExt</w:t>
        </w:r>
        <w:proofErr w:type="spellEnd"/>
        <w:r w:rsidR="005265C0" w:rsidRPr="00B2252E">
          <w:rPr>
            <w:rFonts w:eastAsia="Malgun Gothic"/>
          </w:rPr>
          <w:t>&gt; element with</w:t>
        </w:r>
        <w:r w:rsidR="005265C0">
          <w:t xml:space="preserve"> </w:t>
        </w:r>
      </w:ins>
      <w:r>
        <w:t xml:space="preserve">the </w:t>
      </w:r>
      <w:r w:rsidRPr="00035223">
        <w:t>&lt;call-participants-</w:t>
      </w:r>
      <w:proofErr w:type="spellStart"/>
      <w:r w:rsidRPr="00035223">
        <w:t>criterias</w:t>
      </w:r>
      <w:proofErr w:type="spellEnd"/>
      <w:r w:rsidRPr="00035223">
        <w:t>&gt; e</w:t>
      </w:r>
      <w:r>
        <w:t xml:space="preserve">lement as determined in step 5) </w:t>
      </w:r>
      <w:r w:rsidRPr="00035223">
        <w:t>b) in clause 12.1A.3.4;</w:t>
      </w:r>
      <w:r>
        <w:t xml:space="preserve"> and </w:t>
      </w:r>
    </w:p>
    <w:p w14:paraId="445DD849" w14:textId="77777777" w:rsidR="00013D04" w:rsidRDefault="00013D04" w:rsidP="00013D04">
      <w:pPr>
        <w:pStyle w:val="B3"/>
      </w:pPr>
      <w:r>
        <w:t>vii</w:t>
      </w:r>
      <w:r w:rsidRPr="00A95BA5">
        <w:t>)</w:t>
      </w:r>
      <w:r w:rsidRPr="00A95BA5">
        <w:tab/>
        <w:t xml:space="preserve">shall send the SIP MESSAGE request </w:t>
      </w:r>
      <w:r w:rsidRPr="0073469F">
        <w:rPr>
          <w:rFonts w:eastAsia="SimSun"/>
        </w:rPr>
        <w:t xml:space="preserve">towards the </w:t>
      </w:r>
      <w:r>
        <w:rPr>
          <w:rFonts w:eastAsia="SimSun"/>
        </w:rPr>
        <w:t xml:space="preserve">originating </w:t>
      </w:r>
      <w:r w:rsidRPr="008E477D">
        <w:rPr>
          <w:rFonts w:eastAsia="Batang"/>
        </w:rPr>
        <w:t xml:space="preserve">participating </w:t>
      </w:r>
      <w:r w:rsidRPr="0073469F">
        <w:rPr>
          <w:rFonts w:eastAsia="SimSun"/>
        </w:rPr>
        <w:t xml:space="preserve">MCPTT </w:t>
      </w:r>
      <w:r w:rsidRPr="008E477D">
        <w:rPr>
          <w:rFonts w:eastAsia="Batang"/>
        </w:rPr>
        <w:t xml:space="preserve">function </w:t>
      </w:r>
      <w:r w:rsidRPr="00A95BA5">
        <w:t>according to rules and procedures of 3GPP TS 24.229 [4]</w:t>
      </w:r>
      <w:r>
        <w:t>; and</w:t>
      </w:r>
    </w:p>
    <w:p w14:paraId="601F059E" w14:textId="2D4D0762" w:rsidR="00013D04" w:rsidRPr="00013D04" w:rsidRDefault="00013D04" w:rsidP="00013D04">
      <w:pPr>
        <w:pStyle w:val="B1"/>
      </w:pPr>
      <w:r>
        <w:t>4)</w:t>
      </w:r>
      <w:r>
        <w:tab/>
        <w:t>shall continue to include the MCPTT users meeting or to remove MCPTT users no longer meeting the criteria as specified in the clause </w:t>
      </w:r>
      <w:r>
        <w:rPr>
          <w:noProof/>
        </w:rPr>
        <w:t>12.1A.3.3</w:t>
      </w:r>
      <w:r>
        <w:t>.</w:t>
      </w:r>
    </w:p>
    <w:p w14:paraId="798AC10B" w14:textId="77777777" w:rsidR="004166AC" w:rsidRPr="00F678B4" w:rsidRDefault="004166AC" w:rsidP="004166AC">
      <w:pPr>
        <w:pStyle w:val="Heading4"/>
      </w:pPr>
      <w:bookmarkStart w:id="5758" w:name="_Toc171604508"/>
      <w:r>
        <w:t>12.1A.3.2</w:t>
      </w:r>
      <w:r>
        <w:tab/>
        <w:t xml:space="preserve">Handling of </w:t>
      </w:r>
      <w:proofErr w:type="spellStart"/>
      <w:r>
        <w:t>adhoc</w:t>
      </w:r>
      <w:proofErr w:type="spellEnd"/>
      <w:r>
        <w:t xml:space="preserve"> group </w:t>
      </w:r>
      <w:r w:rsidRPr="0015289D">
        <w:t xml:space="preserve">emergency </w:t>
      </w:r>
      <w:r>
        <w:t>alert cancellation</w:t>
      </w:r>
      <w:bookmarkEnd w:id="5758"/>
    </w:p>
    <w:p w14:paraId="5B1CC2BF" w14:textId="77777777" w:rsidR="004166AC" w:rsidRDefault="004166AC" w:rsidP="004166AC">
      <w:r>
        <w:t xml:space="preserve">Upon receipt of a </w:t>
      </w:r>
      <w:r w:rsidRPr="0073469F">
        <w:t xml:space="preserve">"SIP </w:t>
      </w:r>
      <w:r>
        <w:t>MESSAGE</w:t>
      </w:r>
      <w:r w:rsidRPr="0073469F">
        <w:t xml:space="preserve"> request for</w:t>
      </w:r>
      <w:r>
        <w:t xml:space="preserve"> </w:t>
      </w:r>
      <w:proofErr w:type="spellStart"/>
      <w:r>
        <w:t>adhoc</w:t>
      </w:r>
      <w:proofErr w:type="spellEnd"/>
      <w:r>
        <w:t xml:space="preserve"> emergency notification for controlling MCPTT function"</w:t>
      </w:r>
      <w:r w:rsidRPr="000134B0">
        <w:t xml:space="preserve"> </w:t>
      </w:r>
      <w:r>
        <w:t>containing</w:t>
      </w:r>
      <w:r w:rsidRPr="007B1A31">
        <w:t xml:space="preserve"> an application/vnd.3gpp.mcptt</w:t>
      </w:r>
      <w:r>
        <w:t>-info+xml</w:t>
      </w:r>
      <w:r w:rsidRPr="007B1A31">
        <w:t xml:space="preserve"> MIME body with the &lt;</w:t>
      </w:r>
      <w:proofErr w:type="spellStart"/>
      <w:r>
        <w:t>adhoc</w:t>
      </w:r>
      <w:proofErr w:type="spellEnd"/>
      <w:r>
        <w:t>-</w:t>
      </w:r>
      <w:r w:rsidRPr="007B1A31">
        <w:t>alert-</w:t>
      </w:r>
      <w:proofErr w:type="spellStart"/>
      <w:r w:rsidRPr="007B1A31">
        <w:t>ind</w:t>
      </w:r>
      <w:proofErr w:type="spellEnd"/>
      <w:r w:rsidRPr="007B1A31">
        <w:t>&gt; element set to a value of "</w:t>
      </w:r>
      <w:r>
        <w:t>false", the controlling MCPTT function:</w:t>
      </w:r>
    </w:p>
    <w:p w14:paraId="79680E0C" w14:textId="77777777" w:rsidR="004166AC" w:rsidRPr="0073469F" w:rsidRDefault="004166AC" w:rsidP="004166AC">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MCPTT function may include a Retry-After header field to the SIP 500 (Server Internal Error</w:t>
      </w:r>
      <w:r>
        <w:t>) response as specified in IETF </w:t>
      </w:r>
      <w:r w:rsidRPr="0073469F">
        <w:t>RFC 3261 [24]</w:t>
      </w:r>
      <w:r>
        <w:t xml:space="preserve">. </w:t>
      </w:r>
      <w:r w:rsidRPr="007B314E">
        <w:t>Otherwise, continue with the rest of the steps</w:t>
      </w:r>
      <w:r w:rsidRPr="0073469F">
        <w:t>;</w:t>
      </w:r>
    </w:p>
    <w:p w14:paraId="27EFDB72" w14:textId="77777777" w:rsidR="004166AC" w:rsidRPr="0073469F" w:rsidRDefault="004166AC" w:rsidP="004166AC">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"false",</w:t>
      </w:r>
      <w:r w:rsidRPr="0073469F">
        <w:t xml:space="preserve"> the controlling MCPTT function </w:t>
      </w:r>
      <w:r>
        <w:t>can,</w:t>
      </w:r>
      <w:r w:rsidRPr="0073469F">
        <w:t xml:space="preserve"> </w:t>
      </w:r>
      <w:r>
        <w:t xml:space="preserve">according to local policy, </w:t>
      </w:r>
      <w:r w:rsidRPr="0073469F">
        <w:t>choose to accept the request.</w:t>
      </w:r>
    </w:p>
    <w:p w14:paraId="37C26C45" w14:textId="77777777" w:rsidR="004166AC" w:rsidRPr="0073469F" w:rsidRDefault="004166AC" w:rsidP="004166AC">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"urn:urn-7:3gpp-service.ims.icsi.mcptt";</w:t>
      </w:r>
    </w:p>
    <w:p w14:paraId="38C07453" w14:textId="77777777" w:rsidR="004166AC" w:rsidRDefault="004166AC" w:rsidP="004166AC">
      <w:pPr>
        <w:pStyle w:val="B1"/>
      </w:pPr>
      <w:r w:rsidRPr="00614BD1">
        <w:t>3)</w:t>
      </w:r>
      <w:r w:rsidRPr="00614BD1">
        <w:tab/>
        <w:t xml:space="preserve">if the received SIP MESSAGE request is </w:t>
      </w:r>
      <w:r w:rsidRPr="00614BD1">
        <w:rPr>
          <w:lang w:val="en-US"/>
        </w:rPr>
        <w:t>an un</w:t>
      </w:r>
      <w:r w:rsidRPr="00614BD1">
        <w:t xml:space="preserve">authorised request for an </w:t>
      </w:r>
      <w:proofErr w:type="spellStart"/>
      <w:r>
        <w:t>adhoc</w:t>
      </w:r>
      <w:proofErr w:type="spellEnd"/>
      <w:r>
        <w:t xml:space="preserve"> group</w:t>
      </w:r>
      <w:r w:rsidRPr="00614BD1">
        <w:t xml:space="preserve"> emergency alert cancellation as specified in clause </w:t>
      </w:r>
      <w:r>
        <w:t>6.3.3.1.13.9</w:t>
      </w:r>
      <w:r w:rsidRPr="00614BD1">
        <w:t>, shall reject the SIP MESSAGE request with a SIP 403 (Forbidden) response to the SIP MESSAGE request as specified in 3GPP TS 24.229 [4] with the following clarifications:</w:t>
      </w:r>
    </w:p>
    <w:p w14:paraId="4A3B6526" w14:textId="02866DA5" w:rsidR="004166AC" w:rsidRDefault="004166AC" w:rsidP="004166AC">
      <w:pPr>
        <w:pStyle w:val="B2"/>
      </w:pPr>
      <w:r>
        <w:t>a)</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w:t>
      </w:r>
      <w:proofErr w:type="spellStart"/>
      <w:r w:rsidRPr="00657A31">
        <w:t>mcpttinfo</w:t>
      </w:r>
      <w:proofErr w:type="spellEnd"/>
      <w:r w:rsidRPr="00657A31">
        <w:t>&gt; element containing the &lt;</w:t>
      </w:r>
      <w:proofErr w:type="spellStart"/>
      <w:r w:rsidRPr="00657A31">
        <w:t>mcptt</w:t>
      </w:r>
      <w:proofErr w:type="spellEnd"/>
      <w:r w:rsidRPr="00657A31">
        <w:t xml:space="preserve">-Params&gt; element </w:t>
      </w:r>
      <w:ins w:id="5759" w:author="24.379_CR0991R2_(Rel-18)_MC_AHGC" w:date="2024-09-05T16:23:00Z">
        <w:r w:rsidR="005265C0">
          <w:t xml:space="preserve">containing the </w:t>
        </w:r>
        <w:proofErr w:type="spellStart"/>
        <w:r w:rsidR="005265C0" w:rsidRPr="00DE73B9">
          <w:t>anyExt</w:t>
        </w:r>
        <w:proofErr w:type="spellEnd"/>
        <w:r w:rsidR="005265C0" w:rsidRPr="00DE73B9">
          <w:t xml:space="preserve">&gt; element </w:t>
        </w:r>
      </w:ins>
      <w:r w:rsidRPr="00657A31">
        <w:t>with</w:t>
      </w:r>
      <w:r>
        <w:t xml:space="preserve"> the &lt;</w:t>
      </w:r>
      <w:proofErr w:type="spellStart"/>
      <w:r>
        <w:t>adhoc</w:t>
      </w:r>
      <w:proofErr w:type="spellEnd"/>
      <w:r>
        <w:t>-alert-</w:t>
      </w:r>
      <w:proofErr w:type="spellStart"/>
      <w:r>
        <w:t>ind</w:t>
      </w:r>
      <w:proofErr w:type="spellEnd"/>
      <w:r>
        <w:t>&gt; element set to a value of "true"; and</w:t>
      </w:r>
    </w:p>
    <w:p w14:paraId="63A44A34" w14:textId="77777777" w:rsidR="004166AC" w:rsidRDefault="004166AC" w:rsidP="004166AC">
      <w:pPr>
        <w:pStyle w:val="B2"/>
      </w:pPr>
      <w:r>
        <w:lastRenderedPageBreak/>
        <w:t>b)</w:t>
      </w:r>
      <w:r>
        <w:tab/>
        <w:t xml:space="preserve">shall send the </w:t>
      </w:r>
      <w:r w:rsidRPr="00657A31">
        <w:t>SIP 403 (Forbidden) response</w:t>
      </w:r>
      <w:r>
        <w:t xml:space="preserve"> as specified in 3GPP TS 24.229 [4] and skip the rest of the steps;</w:t>
      </w:r>
    </w:p>
    <w:p w14:paraId="30BFA035" w14:textId="77777777" w:rsidR="004166AC" w:rsidRDefault="004166AC" w:rsidP="004166AC">
      <w:pPr>
        <w:pStyle w:val="B1"/>
      </w:pPr>
      <w:r>
        <w:t>4)</w:t>
      </w:r>
      <w:r>
        <w:tab/>
        <w:t xml:space="preserve">if the received SIP MESSAGE request is </w:t>
      </w:r>
      <w:r w:rsidRPr="00987769">
        <w:t xml:space="preserve">an </w:t>
      </w:r>
      <w:r w:rsidRPr="007B1A31">
        <w:t xml:space="preserve">authorised request for an </w:t>
      </w:r>
      <w:proofErr w:type="spellStart"/>
      <w:r>
        <w:t>adhoc</w:t>
      </w:r>
      <w:proofErr w:type="spellEnd"/>
      <w:r>
        <w:t xml:space="preserve"> group</w:t>
      </w:r>
      <w:r w:rsidRPr="007B1A31">
        <w:t xml:space="preserve"> emergency alert </w:t>
      </w:r>
      <w:r>
        <w:t>cancellation</w:t>
      </w:r>
      <w:r w:rsidRPr="007B1A31">
        <w:t xml:space="preserve"> as specified in </w:t>
      </w:r>
      <w:r>
        <w:t>clause</w:t>
      </w:r>
      <w:r w:rsidRPr="007B1A31">
        <w:t> </w:t>
      </w:r>
      <w:r>
        <w:t>6.3.3.1.13.9:</w:t>
      </w:r>
    </w:p>
    <w:p w14:paraId="4271D9A3" w14:textId="77777777" w:rsidR="004166AC" w:rsidRDefault="004166AC" w:rsidP="004166AC">
      <w:pPr>
        <w:pStyle w:val="B2"/>
      </w:pPr>
      <w:r>
        <w:t>a)</w:t>
      </w:r>
      <w:r>
        <w:tab/>
        <w:t xml:space="preserve">shall stop determining the participants of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emergency alert</w:t>
      </w:r>
      <w:r w:rsidRPr="00DB0BC6">
        <w:rPr>
          <w:lang w:eastAsia="ko-KR"/>
        </w:rPr>
        <w:t>, as specified in clause</w:t>
      </w:r>
      <w:r>
        <w:rPr>
          <w:lang w:eastAsia="ko-KR"/>
        </w:rPr>
        <w:t> </w:t>
      </w:r>
      <w:r>
        <w:rPr>
          <w:rFonts w:eastAsia="Malgun Gothic"/>
        </w:rPr>
        <w:t>12.1A.3.5;</w:t>
      </w:r>
    </w:p>
    <w:p w14:paraId="24B70787" w14:textId="77777777" w:rsidR="004166AC" w:rsidRDefault="004166AC" w:rsidP="004166AC">
      <w:pPr>
        <w:pStyle w:val="B2"/>
      </w:pPr>
      <w:r>
        <w:t>b)</w:t>
      </w:r>
      <w:r>
        <w:tab/>
      </w:r>
      <w:r w:rsidRPr="00A316ED">
        <w:rPr>
          <w:lang w:val="en-US"/>
        </w:rPr>
        <w:t xml:space="preserve">if the received SIP </w:t>
      </w:r>
      <w:r>
        <w:rPr>
          <w:lang w:val="en-US"/>
        </w:rPr>
        <w:t>MESSAGE</w:t>
      </w:r>
      <w:r w:rsidRPr="00A316ED">
        <w:rPr>
          <w:lang w:val="en-US"/>
        </w:rPr>
        <w:t xml:space="preserve"> request contains an &lt;originated-by&gt; element in the </w:t>
      </w:r>
      <w:r w:rsidRPr="00A316ED">
        <w:t>application/vnd.3gpp.mcptt-info+xml</w:t>
      </w:r>
      <w:r w:rsidRPr="00A316ED">
        <w:rPr>
          <w:lang w:val="en-US"/>
        </w:rPr>
        <w:t xml:space="preserve"> MIME body,</w:t>
      </w:r>
      <w:r>
        <w:rPr>
          <w:lang w:val="en-US"/>
        </w:rPr>
        <w:t xml:space="preserve"> shall clear the </w:t>
      </w:r>
      <w:r w:rsidRPr="00B02810">
        <w:t xml:space="preserve">cache </w:t>
      </w:r>
      <w:r>
        <w:t xml:space="preserve">of the </w:t>
      </w:r>
      <w:r>
        <w:rPr>
          <w:lang w:val="en-US"/>
        </w:rPr>
        <w:t xml:space="preserve">MCPTT ID of </w:t>
      </w:r>
      <w:r w:rsidRPr="00B02810">
        <w:t xml:space="preserve">the MCPTT user </w:t>
      </w:r>
      <w:r w:rsidRPr="00A316ED">
        <w:rPr>
          <w:lang w:val="en-US"/>
        </w:rPr>
        <w:t>identified by the &lt;originated-by&gt; element</w:t>
      </w:r>
      <w:r w:rsidRPr="00A316ED">
        <w:t xml:space="preserve"> </w:t>
      </w:r>
      <w:r>
        <w:t>as having an</w:t>
      </w:r>
      <w:r w:rsidRPr="00B02810">
        <w:t xml:space="preserve"> </w:t>
      </w:r>
      <w:r>
        <w:t>outstanding</w:t>
      </w:r>
      <w:r w:rsidRPr="00B02810">
        <w:t xml:space="preserve"> </w:t>
      </w:r>
      <w:proofErr w:type="spellStart"/>
      <w:r>
        <w:t>adhoc</w:t>
      </w:r>
      <w:proofErr w:type="spellEnd"/>
      <w:r>
        <w:t xml:space="preserve"> group</w:t>
      </w:r>
      <w:r w:rsidRPr="00B02810">
        <w:t xml:space="preserve"> emergency alert;</w:t>
      </w:r>
    </w:p>
    <w:p w14:paraId="1CA87A32" w14:textId="77777777" w:rsidR="004166AC" w:rsidRPr="0045201D" w:rsidRDefault="004166AC" w:rsidP="004166AC">
      <w:pPr>
        <w:pStyle w:val="B2"/>
      </w:pPr>
      <w:r>
        <w:t>c)</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application/vnd.3gpp.mcptt-info+xml</w:t>
      </w:r>
      <w:r w:rsidRPr="00A316ED">
        <w:rPr>
          <w:lang w:val="en-US"/>
        </w:rPr>
        <w:t xml:space="preserve"> MIME body,</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 xml:space="preserve">an outstanding </w:t>
      </w:r>
      <w:proofErr w:type="spellStart"/>
      <w:r>
        <w:t>adhoc</w:t>
      </w:r>
      <w:proofErr w:type="spellEnd"/>
      <w:r>
        <w:t xml:space="preserve"> group</w:t>
      </w:r>
      <w:r w:rsidRPr="00A316ED">
        <w:rPr>
          <w:lang w:val="en-US"/>
        </w:rPr>
        <w:t xml:space="preserve"> emergency alert;</w:t>
      </w:r>
    </w:p>
    <w:p w14:paraId="066493D4" w14:textId="77777777" w:rsidR="004166AC" w:rsidRDefault="004166AC" w:rsidP="004166AC">
      <w:pPr>
        <w:pStyle w:val="B2"/>
      </w:pPr>
      <w:r>
        <w:t>d)</w:t>
      </w:r>
      <w:r>
        <w:tab/>
      </w:r>
      <w:r w:rsidRPr="004362C1">
        <w:t xml:space="preserve">for each members of the </w:t>
      </w:r>
      <w:proofErr w:type="spellStart"/>
      <w:r>
        <w:t>adhoc</w:t>
      </w:r>
      <w:proofErr w:type="spellEnd"/>
      <w:r>
        <w:t xml:space="preserve"> </w:t>
      </w:r>
      <w:r w:rsidRPr="004362C1">
        <w:t>group shall:</w:t>
      </w:r>
    </w:p>
    <w:p w14:paraId="5B87E050" w14:textId="77777777" w:rsidR="004166AC" w:rsidRDefault="004166AC" w:rsidP="004166AC">
      <w:pPr>
        <w:pStyle w:val="B3"/>
      </w:pPr>
      <w:proofErr w:type="spellStart"/>
      <w:r>
        <w:t>i</w:t>
      </w:r>
      <w:proofErr w:type="spellEnd"/>
      <w:r>
        <w:t>)</w:t>
      </w:r>
      <w:r>
        <w:tab/>
        <w:t xml:space="preserve">generate a SIP MESSAGE request notification of the cancellation of the </w:t>
      </w:r>
      <w:proofErr w:type="spellStart"/>
      <w:r>
        <w:t>adhoc</w:t>
      </w:r>
      <w:proofErr w:type="spellEnd"/>
      <w:r>
        <w:t xml:space="preserve"> group emergency alert as specified in clause 6.3.3.1.11;</w:t>
      </w:r>
    </w:p>
    <w:p w14:paraId="06B55507" w14:textId="77777777" w:rsidR="004166AC" w:rsidRDefault="004166AC" w:rsidP="004166AC">
      <w:pPr>
        <w:pStyle w:val="B3"/>
      </w:pPr>
      <w:r>
        <w:t>ii)</w:t>
      </w:r>
      <w:r>
        <w:tab/>
      </w:r>
      <w:r w:rsidRPr="007365C7">
        <w:t>shall include in the application/vnd.3gpp.mcptt</w:t>
      </w:r>
      <w:r>
        <w:t>-info+xml</w:t>
      </w:r>
      <w:r w:rsidRPr="007365C7">
        <w:t xml:space="preserve"> MIME body with the &lt;</w:t>
      </w:r>
      <w:proofErr w:type="spellStart"/>
      <w:r w:rsidRPr="007365C7">
        <w:t>mcpttinfo</w:t>
      </w:r>
      <w:proofErr w:type="spellEnd"/>
      <w:r w:rsidRPr="007365C7">
        <w:t>&gt; element containing the &lt;</w:t>
      </w:r>
      <w:proofErr w:type="spellStart"/>
      <w:r w:rsidRPr="007365C7">
        <w:t>mcptt</w:t>
      </w:r>
      <w:proofErr w:type="spellEnd"/>
      <w:r w:rsidRPr="007365C7">
        <w:t>-Params&gt; element with the &lt;</w:t>
      </w:r>
      <w:proofErr w:type="spellStart"/>
      <w:r w:rsidRPr="007365C7">
        <w:t>mcptt</w:t>
      </w:r>
      <w:proofErr w:type="spellEnd"/>
      <w:r w:rsidRPr="007365C7">
        <w:t>-calling-user-id&gt; element set to the value of the &lt;</w:t>
      </w:r>
      <w:proofErr w:type="spellStart"/>
      <w:r w:rsidRPr="007365C7">
        <w:t>mcptt</w:t>
      </w:r>
      <w:proofErr w:type="spellEnd"/>
      <w:r w:rsidRPr="007365C7">
        <w:t>-calling-user-id&gt; element in the r</w:t>
      </w:r>
      <w:r>
        <w:t>eceived SIP MESSAGE request;</w:t>
      </w:r>
    </w:p>
    <w:p w14:paraId="758B9999" w14:textId="77777777" w:rsidR="004166AC" w:rsidRPr="0045201D" w:rsidRDefault="004166AC" w:rsidP="004166AC">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element to an &lt;originated-by&gt; element in the </w:t>
      </w:r>
      <w:r w:rsidRPr="005D2A7A">
        <w:t>application/vnd.3gpp.mcptt-info</w:t>
      </w:r>
      <w:r w:rsidRPr="005D2A7A">
        <w:rPr>
          <w:lang w:val="en-US"/>
        </w:rPr>
        <w:t>+xml</w:t>
      </w:r>
      <w:r w:rsidRPr="005D2A7A">
        <w:t xml:space="preserve"> MIME body in the outgoing </w:t>
      </w:r>
      <w:r>
        <w:t>SIP MESSAGE request;</w:t>
      </w:r>
    </w:p>
    <w:p w14:paraId="07907B4C" w14:textId="33657057" w:rsidR="004166AC" w:rsidRDefault="004166AC" w:rsidP="004166AC">
      <w:pPr>
        <w:pStyle w:val="B3"/>
      </w:pPr>
      <w:r>
        <w:t>iv)</w:t>
      </w:r>
      <w:r>
        <w:tab/>
      </w:r>
      <w:r w:rsidRPr="001345F1">
        <w:t>shall include an &lt;</w:t>
      </w:r>
      <w:proofErr w:type="spellStart"/>
      <w:r>
        <w:t>adhoc</w:t>
      </w:r>
      <w:proofErr w:type="spellEnd"/>
      <w:r>
        <w:t>-alert-</w:t>
      </w:r>
      <w:proofErr w:type="spellStart"/>
      <w:r>
        <w:t>ind</w:t>
      </w:r>
      <w:proofErr w:type="spellEnd"/>
      <w:r w:rsidRPr="001345F1">
        <w:t xml:space="preserve">&gt; element set to a value of "false" in </w:t>
      </w:r>
      <w:ins w:id="5760" w:author="24.379_CR0991R2_(Rel-18)_MC_AHGC" w:date="2024-09-05T16:23:00Z">
        <w:r w:rsidR="005265C0">
          <w:t>an &lt;</w:t>
        </w:r>
        <w:proofErr w:type="spellStart"/>
        <w:r w:rsidR="005265C0">
          <w:t>anyExt</w:t>
        </w:r>
        <w:proofErr w:type="spellEnd"/>
        <w:r w:rsidR="005265C0">
          <w:t xml:space="preserve">&gt; element of the </w:t>
        </w:r>
        <w:r w:rsidR="005265C0" w:rsidRPr="007365C7">
          <w:t>&lt;</w:t>
        </w:r>
        <w:proofErr w:type="spellStart"/>
        <w:r w:rsidR="005265C0">
          <w:t>mcptt</w:t>
        </w:r>
        <w:proofErr w:type="spellEnd"/>
        <w:r w:rsidR="005265C0">
          <w:t>-</w:t>
        </w:r>
        <w:r w:rsidR="005265C0" w:rsidRPr="007365C7">
          <w:t xml:space="preserve">Params&gt; element </w:t>
        </w:r>
        <w:r w:rsidR="005265C0">
          <w:t xml:space="preserve">of </w:t>
        </w:r>
        <w:r w:rsidR="005265C0" w:rsidRPr="00BF2879">
          <w:t>the &lt;</w:t>
        </w:r>
        <w:proofErr w:type="spellStart"/>
        <w:r w:rsidR="005265C0" w:rsidRPr="00BF2879">
          <w:t>mc</w:t>
        </w:r>
        <w:r w:rsidR="005265C0">
          <w:t>ptt</w:t>
        </w:r>
        <w:r w:rsidR="005265C0" w:rsidRPr="00BF2879">
          <w:t>info</w:t>
        </w:r>
        <w:proofErr w:type="spellEnd"/>
        <w:r w:rsidR="005265C0" w:rsidRPr="00BF2879">
          <w:t xml:space="preserve">&gt; element </w:t>
        </w:r>
        <w:r w:rsidR="005265C0">
          <w:t xml:space="preserve">of </w:t>
        </w:r>
      </w:ins>
      <w:r w:rsidRPr="001345F1">
        <w:t>the application/vnd.3gpp.mcptt-info+xml MIME body in the outgoing</w:t>
      </w:r>
      <w:r>
        <w:t xml:space="preserve"> SIP MESSAGE request; and</w:t>
      </w:r>
    </w:p>
    <w:p w14:paraId="4CD6B7B3" w14:textId="77777777" w:rsidR="004166AC" w:rsidRDefault="004166AC" w:rsidP="004166AC">
      <w:pPr>
        <w:pStyle w:val="B3"/>
      </w:pPr>
      <w:r>
        <w:t>v)</w:t>
      </w:r>
      <w:r>
        <w:tab/>
      </w:r>
      <w:r w:rsidRPr="0015304A">
        <w:t xml:space="preserve">send the </w:t>
      </w:r>
      <w:r>
        <w:t>SIP MESSAGE request</w:t>
      </w:r>
      <w:r w:rsidRPr="0015304A">
        <w:t xml:space="preserve"> </w:t>
      </w:r>
      <w:r w:rsidRPr="00167047">
        <w:t xml:space="preserve">towards the </w:t>
      </w:r>
      <w:r>
        <w:t xml:space="preserve">terminating </w:t>
      </w:r>
      <w:r w:rsidRPr="00167047">
        <w:t>MCPTT client</w:t>
      </w:r>
      <w:r>
        <w:t>s</w:t>
      </w:r>
      <w:r w:rsidRPr="00167047">
        <w:t xml:space="preserve"> </w:t>
      </w:r>
      <w:r>
        <w:t>as specified in 3GPP TS 24.229 [4];</w:t>
      </w:r>
    </w:p>
    <w:p w14:paraId="6452247E" w14:textId="77777777" w:rsidR="004166AC" w:rsidRPr="008B7AB3" w:rsidRDefault="004166AC" w:rsidP="004166AC">
      <w:pPr>
        <w:pStyle w:val="B2"/>
      </w:pPr>
      <w:r>
        <w:t>e)</w:t>
      </w:r>
      <w:r>
        <w:tab/>
        <w:t>shall generate a SIP 200 (OK) response to the received SIP MESSAGE request as specified in 3GPP TS 24.229 [4];</w:t>
      </w:r>
    </w:p>
    <w:p w14:paraId="3E4EE724" w14:textId="77777777" w:rsidR="004166AC" w:rsidRDefault="004166AC" w:rsidP="004166AC">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request </w:t>
      </w:r>
      <w:r w:rsidRPr="00167047">
        <w:t xml:space="preserve">towards the </w:t>
      </w:r>
      <w:r>
        <w:t xml:space="preserve">originating </w:t>
      </w:r>
      <w:r w:rsidRPr="00167047">
        <w:t>MCPTT client</w:t>
      </w:r>
      <w:r>
        <w:t xml:space="preserve"> as specified in 3GPP TS 24.229 [4];</w:t>
      </w:r>
    </w:p>
    <w:p w14:paraId="74062319" w14:textId="77777777" w:rsidR="004166AC" w:rsidRPr="00A95BA5" w:rsidRDefault="004166AC" w:rsidP="004166AC">
      <w:pPr>
        <w:pStyle w:val="B2"/>
      </w:pPr>
      <w:r>
        <w:t>g</w:t>
      </w:r>
      <w:r w:rsidRPr="00A95BA5">
        <w:t>)</w:t>
      </w:r>
      <w:r w:rsidRPr="00A95BA5">
        <w:tab/>
        <w:t xml:space="preserve">to indicate successful receipt of an </w:t>
      </w:r>
      <w:proofErr w:type="spellStart"/>
      <w:r>
        <w:t>adhoc</w:t>
      </w:r>
      <w:proofErr w:type="spellEnd"/>
      <w:r>
        <w:t xml:space="preserve"> group</w:t>
      </w:r>
      <w:r w:rsidRPr="00A95BA5">
        <w:t xml:space="preserve"> emergency alert</w:t>
      </w:r>
      <w:r>
        <w:t xml:space="preserve"> cancellation shall</w:t>
      </w:r>
      <w:r w:rsidRPr="00A95BA5">
        <w:t>:</w:t>
      </w:r>
    </w:p>
    <w:p w14:paraId="2A7D59D0" w14:textId="73F7B576" w:rsidR="004166AC" w:rsidRPr="00A95BA5" w:rsidRDefault="004166AC" w:rsidP="004166AC">
      <w:pPr>
        <w:pStyle w:val="B3"/>
      </w:pPr>
      <w:proofErr w:type="spellStart"/>
      <w:r>
        <w:t>i</w:t>
      </w:r>
      <w:proofErr w:type="spellEnd"/>
      <w:r w:rsidRPr="00A95BA5">
        <w:t>)</w:t>
      </w:r>
      <w:r w:rsidRPr="00A95BA5">
        <w:tab/>
        <w:t>generate a SIP MESSAGE request as described in clause 6.3.3.1.20, and shall include in the application/vnd.3gpp.mcptt-info+xml MIME body</w:t>
      </w:r>
      <w:ins w:id="5761" w:author="24.379_CR0991R2_(Rel-18)_MC_AHGC" w:date="2024-09-05T16:24:00Z">
        <w:r w:rsidR="005265C0" w:rsidRPr="005265C0">
          <w:t xml:space="preserve"> </w:t>
        </w:r>
        <w:r w:rsidR="005265C0" w:rsidRPr="00BF2879">
          <w:t>with the &lt;</w:t>
        </w:r>
        <w:proofErr w:type="spellStart"/>
        <w:r w:rsidR="005265C0" w:rsidRPr="00BF2879">
          <w:t>mc</w:t>
        </w:r>
        <w:r w:rsidR="005265C0">
          <w:t>ptt</w:t>
        </w:r>
        <w:r w:rsidR="005265C0" w:rsidRPr="00BF2879">
          <w:t>info</w:t>
        </w:r>
        <w:proofErr w:type="spellEnd"/>
        <w:r w:rsidR="005265C0" w:rsidRPr="00BF2879">
          <w:t>&gt; element containing the &lt;</w:t>
        </w:r>
        <w:proofErr w:type="spellStart"/>
        <w:r w:rsidR="005265C0" w:rsidRPr="00BF2879">
          <w:t>mc</w:t>
        </w:r>
        <w:r w:rsidR="005265C0">
          <w:t>ptt</w:t>
        </w:r>
        <w:proofErr w:type="spellEnd"/>
        <w:r w:rsidR="005265C0" w:rsidRPr="00BF2879">
          <w:t>-Params&gt; element containing</w:t>
        </w:r>
      </w:ins>
      <w:r w:rsidRPr="00A95BA5">
        <w:t>:</w:t>
      </w:r>
    </w:p>
    <w:p w14:paraId="25EB5169" w14:textId="78B17E88" w:rsidR="004166AC" w:rsidRPr="00A95BA5" w:rsidRDefault="004166AC" w:rsidP="004166AC">
      <w:pPr>
        <w:pStyle w:val="B4"/>
        <w:rPr>
          <w:rFonts w:eastAsia="Malgun Gothic"/>
        </w:rPr>
      </w:pPr>
      <w:r>
        <w:rPr>
          <w:rFonts w:eastAsia="Malgun Gothic"/>
        </w:rPr>
        <w:t>A</w:t>
      </w:r>
      <w:r w:rsidRPr="00A95BA5">
        <w:rPr>
          <w:rFonts w:eastAsia="Malgun Gothic"/>
        </w:rPr>
        <w:t>)</w:t>
      </w:r>
      <w:r w:rsidRPr="00A95BA5">
        <w:rPr>
          <w:rFonts w:eastAsia="Malgun Gothic"/>
        </w:rPr>
        <w:tab/>
      </w:r>
      <w:ins w:id="5762" w:author="24.379_CR0991R2_(Rel-18)_MC_AHGC" w:date="2024-09-05T16:24:00Z">
        <w:r w:rsidR="005265C0" w:rsidRPr="00521E79">
          <w:rPr>
            <w:rFonts w:eastAsia="Malgun Gothic"/>
          </w:rPr>
          <w:t>the &lt;</w:t>
        </w:r>
        <w:proofErr w:type="spellStart"/>
        <w:r w:rsidR="005265C0" w:rsidRPr="00521E79">
          <w:rPr>
            <w:rFonts w:eastAsia="Malgun Gothic"/>
          </w:rPr>
          <w:t>anyExt</w:t>
        </w:r>
        <w:proofErr w:type="spellEnd"/>
        <w:r w:rsidR="005265C0" w:rsidRPr="00521E79">
          <w:rPr>
            <w:rFonts w:eastAsia="Malgun Gothic"/>
          </w:rPr>
          <w:t xml:space="preserve">&gt; element with </w:t>
        </w:r>
      </w:ins>
      <w:r w:rsidRPr="00A95BA5">
        <w:rPr>
          <w:rFonts w:eastAsia="Malgun Gothic"/>
        </w:rPr>
        <w:t>the &lt;</w:t>
      </w:r>
      <w:proofErr w:type="spellStart"/>
      <w:r w:rsidRPr="00A95BA5">
        <w:rPr>
          <w:rFonts w:eastAsia="Malgun Gothic"/>
        </w:rPr>
        <w:t>adhoc</w:t>
      </w:r>
      <w:proofErr w:type="spellEnd"/>
      <w:r w:rsidRPr="00A95BA5">
        <w:rPr>
          <w:rFonts w:eastAsia="Malgun Gothic"/>
        </w:rPr>
        <w:t>-alert-</w:t>
      </w:r>
      <w:proofErr w:type="spellStart"/>
      <w:r w:rsidRPr="00A95BA5">
        <w:rPr>
          <w:rFonts w:eastAsia="Malgun Gothic"/>
        </w:rPr>
        <w:t>ind</w:t>
      </w:r>
      <w:proofErr w:type="spellEnd"/>
      <w:r w:rsidRPr="00A95BA5">
        <w:rPr>
          <w:rFonts w:eastAsia="Malgun Gothic"/>
        </w:rPr>
        <w:t>&gt; element set to a value of "</w:t>
      </w:r>
      <w:r>
        <w:rPr>
          <w:rFonts w:eastAsia="Malgun Gothic"/>
        </w:rPr>
        <w:t>false</w:t>
      </w:r>
      <w:r w:rsidRPr="00A95BA5">
        <w:rPr>
          <w:rFonts w:eastAsia="Malgun Gothic"/>
        </w:rPr>
        <w:t>";</w:t>
      </w:r>
    </w:p>
    <w:p w14:paraId="4F9F029C" w14:textId="43571C41" w:rsidR="004166AC" w:rsidRPr="00A95BA5" w:rsidRDefault="004166AC" w:rsidP="004166AC">
      <w:pPr>
        <w:pStyle w:val="B4"/>
        <w:rPr>
          <w:rFonts w:eastAsia="Malgun Gothic"/>
        </w:rPr>
      </w:pPr>
      <w:r>
        <w:rPr>
          <w:rFonts w:eastAsia="Malgun Gothic"/>
        </w:rPr>
        <w:t>B</w:t>
      </w:r>
      <w:r w:rsidRPr="00A95BA5">
        <w:rPr>
          <w:rFonts w:eastAsia="Malgun Gothic"/>
        </w:rPr>
        <w:t>)</w:t>
      </w:r>
      <w:r w:rsidRPr="00A95BA5">
        <w:rPr>
          <w:rFonts w:eastAsia="Malgun Gothic"/>
        </w:rPr>
        <w:tab/>
      </w:r>
      <w:ins w:id="5763" w:author="24.379_CR0991R2_(Rel-18)_MC_AHGC" w:date="2024-09-05T16:24:00Z">
        <w:r w:rsidR="005265C0" w:rsidRPr="00521E79">
          <w:rPr>
            <w:rFonts w:eastAsia="Malgun Gothic"/>
          </w:rPr>
          <w:t>the &lt;</w:t>
        </w:r>
        <w:proofErr w:type="spellStart"/>
        <w:r w:rsidR="005265C0" w:rsidRPr="00521E79">
          <w:rPr>
            <w:rFonts w:eastAsia="Malgun Gothic"/>
          </w:rPr>
          <w:t>anyExt</w:t>
        </w:r>
        <w:proofErr w:type="spellEnd"/>
        <w:r w:rsidR="005265C0" w:rsidRPr="00521E79">
          <w:rPr>
            <w:rFonts w:eastAsia="Malgun Gothic"/>
          </w:rPr>
          <w:t xml:space="preserve">&gt; element with </w:t>
        </w:r>
      </w:ins>
      <w:r w:rsidRPr="00A95BA5">
        <w:rPr>
          <w:rFonts w:eastAsia="Malgun Gothic"/>
        </w:rPr>
        <w:t>the &lt;</w:t>
      </w:r>
      <w:proofErr w:type="spellStart"/>
      <w:r>
        <w:rPr>
          <w:rFonts w:eastAsia="Malgun Gothic"/>
        </w:rPr>
        <w:t>adhoc</w:t>
      </w:r>
      <w:proofErr w:type="spellEnd"/>
      <w:r>
        <w:rPr>
          <w:rFonts w:eastAsia="Malgun Gothic"/>
        </w:rPr>
        <w:t>-</w:t>
      </w:r>
      <w:r w:rsidRPr="00A95BA5">
        <w:rPr>
          <w:rFonts w:eastAsia="Malgun Gothic"/>
        </w:rPr>
        <w:t>alert-</w:t>
      </w:r>
      <w:proofErr w:type="spellStart"/>
      <w:r w:rsidRPr="00A95BA5">
        <w:rPr>
          <w:rFonts w:eastAsia="Malgun Gothic"/>
        </w:rPr>
        <w:t>ind</w:t>
      </w:r>
      <w:proofErr w:type="spellEnd"/>
      <w:r w:rsidRPr="00A95BA5">
        <w:rPr>
          <w:rFonts w:eastAsia="Malgun Gothic"/>
        </w:rPr>
        <w:t>-</w:t>
      </w:r>
      <w:proofErr w:type="spellStart"/>
      <w:r w:rsidRPr="00A95BA5">
        <w:rPr>
          <w:rFonts w:eastAsia="Malgun Gothic"/>
        </w:rPr>
        <w:t>rcvd</w:t>
      </w:r>
      <w:proofErr w:type="spellEnd"/>
      <w:r w:rsidRPr="00A95BA5">
        <w:rPr>
          <w:rFonts w:eastAsia="Malgun Gothic"/>
        </w:rPr>
        <w:t xml:space="preserve">&gt; element set to a value of true; </w:t>
      </w:r>
    </w:p>
    <w:p w14:paraId="2233EFDE" w14:textId="77777777" w:rsidR="004166AC" w:rsidRPr="00A95BA5" w:rsidRDefault="004166AC" w:rsidP="004166AC">
      <w:pPr>
        <w:pStyle w:val="B4"/>
      </w:pPr>
      <w:r>
        <w:t>C</w:t>
      </w:r>
      <w:r w:rsidRPr="00A95BA5">
        <w:t>)</w:t>
      </w:r>
      <w:r w:rsidRPr="00A95BA5">
        <w:tab/>
        <w:t>the &lt;</w:t>
      </w:r>
      <w:proofErr w:type="spellStart"/>
      <w:r w:rsidRPr="00A95BA5">
        <w:t>mcptt</w:t>
      </w:r>
      <w:proofErr w:type="spellEnd"/>
      <w:r w:rsidRPr="00A95BA5">
        <w:t>-client-id&gt; element with the MCPTT client ID that was included in th</w:t>
      </w:r>
      <w:r>
        <w:t xml:space="preserve">e incoming SIP MESSAGE request; </w:t>
      </w:r>
      <w:r w:rsidRPr="00A95BA5">
        <w:rPr>
          <w:rFonts w:eastAsia="Malgun Gothic"/>
        </w:rPr>
        <w:t>and</w:t>
      </w:r>
    </w:p>
    <w:p w14:paraId="3D85DF48" w14:textId="77777777" w:rsidR="004166AC" w:rsidRDefault="004166AC" w:rsidP="004166AC">
      <w:pPr>
        <w:pStyle w:val="B4"/>
      </w:pPr>
      <w:r>
        <w:t>D)</w:t>
      </w:r>
      <w:r>
        <w:tab/>
        <w:t>the &lt;</w:t>
      </w:r>
      <w:proofErr w:type="spellStart"/>
      <w:r>
        <w:t>mcptt</w:t>
      </w:r>
      <w:proofErr w:type="spellEnd"/>
      <w:r>
        <w:t xml:space="preserve">-calling-group-id&gt; element set to the </w:t>
      </w:r>
      <w:proofErr w:type="spellStart"/>
      <w:r>
        <w:t>adhoc</w:t>
      </w:r>
      <w:proofErr w:type="spellEnd"/>
      <w:r>
        <w:t xml:space="preserve"> group identity</w:t>
      </w:r>
      <w:r w:rsidRPr="0012037E">
        <w:t xml:space="preserve"> </w:t>
      </w:r>
      <w:r>
        <w:t xml:space="preserve">received in the incoming SIP MESSAGE request; and </w:t>
      </w:r>
    </w:p>
    <w:p w14:paraId="53D39982" w14:textId="77777777" w:rsidR="004166AC" w:rsidRDefault="004166AC" w:rsidP="004166AC">
      <w:pPr>
        <w:pStyle w:val="B3"/>
      </w:pPr>
      <w:r>
        <w:t>ii</w:t>
      </w:r>
      <w:r w:rsidRPr="00A95BA5">
        <w:t>)</w:t>
      </w:r>
      <w:r w:rsidRPr="00A95BA5">
        <w:tab/>
        <w:t xml:space="preserve">shall send the SIP MESSAGE request </w:t>
      </w:r>
      <w:r w:rsidRPr="0073469F">
        <w:rPr>
          <w:rFonts w:eastAsia="SimSun"/>
        </w:rPr>
        <w:t xml:space="preserve">towards the </w:t>
      </w:r>
      <w:r>
        <w:rPr>
          <w:rFonts w:eastAsia="SimSun"/>
        </w:rPr>
        <w:t xml:space="preserve">originating </w:t>
      </w:r>
      <w:r w:rsidRPr="008E477D">
        <w:rPr>
          <w:rFonts w:eastAsia="Batang"/>
        </w:rPr>
        <w:t xml:space="preserve">participating </w:t>
      </w:r>
      <w:r w:rsidRPr="0073469F">
        <w:rPr>
          <w:rFonts w:eastAsia="SimSun"/>
        </w:rPr>
        <w:t xml:space="preserve">MCPTT </w:t>
      </w:r>
      <w:r w:rsidRPr="008E477D">
        <w:rPr>
          <w:rFonts w:eastAsia="Batang"/>
        </w:rPr>
        <w:t xml:space="preserve">function </w:t>
      </w:r>
      <w:r w:rsidRPr="00A95BA5">
        <w:t>according to rules and procedures of 3GPP TS 24.229 [4]</w:t>
      </w:r>
      <w:r>
        <w:t>; and</w:t>
      </w:r>
    </w:p>
    <w:p w14:paraId="79324BA7" w14:textId="0AD5B3FE" w:rsidR="004166AC" w:rsidRDefault="004166AC" w:rsidP="004166AC">
      <w:pPr>
        <w:pStyle w:val="B2"/>
      </w:pPr>
      <w:r>
        <w:t>h</w:t>
      </w:r>
      <w:r w:rsidRPr="00A95BA5">
        <w:t>)</w:t>
      </w:r>
      <w:r w:rsidRPr="00A95BA5">
        <w:tab/>
      </w:r>
      <w:r>
        <w:t xml:space="preserve">if no call is in-progress on </w:t>
      </w:r>
      <w:r w:rsidRPr="008E4EAD">
        <w:t xml:space="preserve">ad hoc group </w:t>
      </w:r>
      <w:r>
        <w:t xml:space="preserve">or </w:t>
      </w:r>
      <w:r w:rsidRPr="008E4EAD">
        <w:t xml:space="preserve">once the </w:t>
      </w:r>
      <w:r>
        <w:t xml:space="preserve">ongoing </w:t>
      </w:r>
      <w:proofErr w:type="spellStart"/>
      <w:r>
        <w:t>adhoc</w:t>
      </w:r>
      <w:proofErr w:type="spellEnd"/>
      <w:r>
        <w:t xml:space="preserve"> group call </w:t>
      </w:r>
      <w:r w:rsidRPr="008E4EAD">
        <w:t>is terminated</w:t>
      </w:r>
      <w:r>
        <w:t xml:space="preserve">, the cached information about </w:t>
      </w:r>
      <w:proofErr w:type="spellStart"/>
      <w:r>
        <w:t>adhoc</w:t>
      </w:r>
      <w:proofErr w:type="spellEnd"/>
      <w:r>
        <w:t xml:space="preserve"> group is cleared.</w:t>
      </w:r>
    </w:p>
    <w:p w14:paraId="345C7987" w14:textId="295CBFEE" w:rsidR="00555933" w:rsidRDefault="00555933" w:rsidP="00555933">
      <w:pPr>
        <w:pStyle w:val="Heading4"/>
        <w:rPr>
          <w:noProof/>
        </w:rPr>
      </w:pPr>
      <w:bookmarkStart w:id="5764" w:name="_Toc171604509"/>
      <w:r>
        <w:rPr>
          <w:noProof/>
        </w:rPr>
        <w:lastRenderedPageBreak/>
        <w:t>12.1A.3.3</w:t>
      </w:r>
      <w:r>
        <w:rPr>
          <w:noProof/>
        </w:rPr>
        <w:tab/>
        <w:t>Handling of ongoing adhoc group emergency alert</w:t>
      </w:r>
      <w:bookmarkEnd w:id="5764"/>
    </w:p>
    <w:p w14:paraId="5AAEFF64" w14:textId="77777777" w:rsidR="00555933" w:rsidRDefault="00555933" w:rsidP="00555933">
      <w:pPr>
        <w:rPr>
          <w:noProof/>
        </w:rPr>
      </w:pPr>
      <w:r w:rsidRPr="00AE6A69">
        <w:rPr>
          <w:noProof/>
        </w:rPr>
        <w:t xml:space="preserve">When </w:t>
      </w:r>
      <w:r>
        <w:rPr>
          <w:noProof/>
        </w:rPr>
        <w:t xml:space="preserve">the </w:t>
      </w:r>
      <w:r w:rsidRPr="00AE6A69">
        <w:rPr>
          <w:noProof/>
        </w:rPr>
        <w:t xml:space="preserve">controlling MCPTT function is notified that a </w:t>
      </w:r>
      <w:r>
        <w:rPr>
          <w:noProof/>
        </w:rPr>
        <w:t xml:space="preserve">new </w:t>
      </w:r>
      <w:r w:rsidRPr="00AE6A69">
        <w:rPr>
          <w:noProof/>
        </w:rPr>
        <w:t>MCPTT</w:t>
      </w:r>
      <w:r>
        <w:rPr>
          <w:noProof/>
        </w:rPr>
        <w:t xml:space="preserve"> </w:t>
      </w:r>
      <w:r w:rsidRPr="00AE6A69">
        <w:rPr>
          <w:noProof/>
        </w:rPr>
        <w:t>client</w:t>
      </w:r>
      <w:r>
        <w:rPr>
          <w:noProof/>
        </w:rPr>
        <w:t xml:space="preserve"> is meeting the criteria, or that an MCPTT client does not meet the criteria any more</w:t>
      </w:r>
      <w:r w:rsidRPr="00AE6A69">
        <w:rPr>
          <w:noProof/>
        </w:rPr>
        <w:t>, the controlling MCPTT function</w:t>
      </w:r>
      <w:r>
        <w:rPr>
          <w:noProof/>
        </w:rPr>
        <w:t>:</w:t>
      </w:r>
    </w:p>
    <w:p w14:paraId="068886E2" w14:textId="77777777" w:rsidR="00555933" w:rsidRDefault="00555933" w:rsidP="00555933">
      <w:pPr>
        <w:pStyle w:val="B1"/>
      </w:pPr>
      <w:r>
        <w:t>1)</w:t>
      </w:r>
      <w:r>
        <w:tab/>
        <w:t xml:space="preserve">shall </w:t>
      </w:r>
      <w:r w:rsidRPr="00876328">
        <w:t>for each new user determined to meet the criteria</w:t>
      </w:r>
      <w:r>
        <w:t>:</w:t>
      </w:r>
    </w:p>
    <w:p w14:paraId="3EAB40A0" w14:textId="374B0488" w:rsidR="00555933" w:rsidRDefault="00555933" w:rsidP="00555933">
      <w:pPr>
        <w:pStyle w:val="B2"/>
      </w:pPr>
      <w:r>
        <w:t>a)</w:t>
      </w:r>
      <w:r>
        <w:tab/>
        <w:t xml:space="preserve">generate an outgoing SIP MESSAGE request notification of the MCPTT user's </w:t>
      </w:r>
      <w:proofErr w:type="spellStart"/>
      <w:r w:rsidR="00013D04">
        <w:t>adhoc</w:t>
      </w:r>
      <w:proofErr w:type="spellEnd"/>
      <w:r w:rsidR="00013D04">
        <w:t xml:space="preserve"> group </w:t>
      </w:r>
      <w:r>
        <w:t>emergency alert indication as specified in clause 6.3.3.1.11 with the clarifications of clause 6.3.3.1.23;</w:t>
      </w:r>
    </w:p>
    <w:p w14:paraId="34531097" w14:textId="563380A1" w:rsidR="00540E78" w:rsidRDefault="00555933" w:rsidP="00555933">
      <w:pPr>
        <w:pStyle w:val="B2"/>
      </w:pPr>
      <w:r>
        <w:t>b)</w:t>
      </w:r>
      <w:r>
        <w:tab/>
        <w:t>include, if not already present, an application/vnd.3gpp.mcptt-info+xml MIME body as specified in Annex F.1, and set the</w:t>
      </w:r>
      <w:r w:rsidRPr="00B62F4D">
        <w:t xml:space="preserve"> &lt;</w:t>
      </w:r>
      <w:proofErr w:type="spellStart"/>
      <w:r>
        <w:t>adhoc</w:t>
      </w:r>
      <w:proofErr w:type="spellEnd"/>
      <w:r>
        <w:t>-alert-</w:t>
      </w:r>
      <w:proofErr w:type="spellStart"/>
      <w:r>
        <w:t>ind</w:t>
      </w:r>
      <w:proofErr w:type="spellEnd"/>
      <w:r w:rsidRPr="00B62F4D">
        <w:t>&gt; element to a value of</w:t>
      </w:r>
      <w:r>
        <w:t xml:space="preserve"> "true";</w:t>
      </w:r>
      <w:r w:rsidR="00013D04">
        <w:t xml:space="preserve"> and</w:t>
      </w:r>
    </w:p>
    <w:p w14:paraId="4ADB20A0" w14:textId="663BE5E0" w:rsidR="00555933" w:rsidRDefault="00540E78" w:rsidP="00555933">
      <w:pPr>
        <w:pStyle w:val="B2"/>
      </w:pPr>
      <w:r>
        <w:t>c)</w:t>
      </w:r>
      <w:r>
        <w:tab/>
      </w:r>
      <w:bookmarkStart w:id="5765" w:name="_Hlk167093489"/>
      <w:r w:rsidRPr="00D41EF8">
        <w:t>include the &lt;call-participants-</w:t>
      </w:r>
      <w:proofErr w:type="spellStart"/>
      <w:r w:rsidRPr="00D41EF8">
        <w:t>criterias</w:t>
      </w:r>
      <w:proofErr w:type="spellEnd"/>
      <w:r w:rsidRPr="00D41EF8">
        <w:t>&gt; element in the &lt;</w:t>
      </w:r>
      <w:proofErr w:type="spellStart"/>
      <w:r w:rsidRPr="00D41EF8">
        <w:t>anyExt</w:t>
      </w:r>
      <w:proofErr w:type="spellEnd"/>
      <w:r w:rsidRPr="00D41EF8">
        <w:t xml:space="preserve">&gt; element of </w:t>
      </w:r>
      <w:r>
        <w:t xml:space="preserve">the </w:t>
      </w:r>
      <w:r w:rsidRPr="00D41EF8">
        <w:t>&lt;</w:t>
      </w:r>
      <w:proofErr w:type="spellStart"/>
      <w:r w:rsidRPr="00D41EF8">
        <w:t>mcptt</w:t>
      </w:r>
      <w:proofErr w:type="spellEnd"/>
      <w:r w:rsidRPr="00D41EF8">
        <w:t xml:space="preserve">-Params&gt; element of </w:t>
      </w:r>
      <w:r>
        <w:t xml:space="preserve">the </w:t>
      </w:r>
      <w:r w:rsidRPr="00D41EF8">
        <w:t>&lt;</w:t>
      </w:r>
      <w:proofErr w:type="spellStart"/>
      <w:r w:rsidRPr="00D41EF8">
        <w:t>mcpttinfo</w:t>
      </w:r>
      <w:proofErr w:type="spellEnd"/>
      <w:r w:rsidRPr="00D41EF8">
        <w:t xml:space="preserve">&gt; element of the application/vnd.3gpp.mcptt-info+xml MIME body </w:t>
      </w:r>
      <w:r>
        <w:t>as determined in step 5)/b) in clause 12.1A.3.4</w:t>
      </w:r>
      <w:r w:rsidRPr="00D41EF8">
        <w:t>;</w:t>
      </w:r>
      <w:bookmarkEnd w:id="5765"/>
      <w:r>
        <w:t xml:space="preserve"> and</w:t>
      </w:r>
    </w:p>
    <w:p w14:paraId="537F868C" w14:textId="38DA2569" w:rsidR="00555933" w:rsidRDefault="00540E78" w:rsidP="00555933">
      <w:pPr>
        <w:pStyle w:val="B2"/>
      </w:pPr>
      <w:r>
        <w:t>d</w:t>
      </w:r>
      <w:r w:rsidR="00555933">
        <w:t>)</w:t>
      </w:r>
      <w:r w:rsidR="00555933">
        <w:tab/>
        <w:t xml:space="preserve">send the SIP MESSAGE request according to </w:t>
      </w:r>
      <w:r w:rsidR="00555933" w:rsidRPr="00350224">
        <w:t xml:space="preserve">rules and procedures </w:t>
      </w:r>
      <w:r w:rsidR="00555933">
        <w:t>of 3GPP TS 24.229 [4];</w:t>
      </w:r>
    </w:p>
    <w:p w14:paraId="5E597C54" w14:textId="77777777" w:rsidR="00555933" w:rsidRDefault="00555933" w:rsidP="00555933">
      <w:pPr>
        <w:pStyle w:val="B1"/>
      </w:pPr>
      <w:r>
        <w:t>2)</w:t>
      </w:r>
      <w:r>
        <w:tab/>
        <w:t xml:space="preserve">shall </w:t>
      </w:r>
      <w:r w:rsidRPr="00876328">
        <w:t xml:space="preserve">for each new user determined to </w:t>
      </w:r>
      <w:r>
        <w:t xml:space="preserve">not </w:t>
      </w:r>
      <w:r w:rsidRPr="00876328">
        <w:t>meet the criteria</w:t>
      </w:r>
      <w:r>
        <w:t xml:space="preserve"> anymore:</w:t>
      </w:r>
    </w:p>
    <w:p w14:paraId="2A0389B2" w14:textId="1A352751" w:rsidR="00555933" w:rsidRDefault="00555933" w:rsidP="00555933">
      <w:pPr>
        <w:pStyle w:val="B2"/>
      </w:pPr>
      <w:r>
        <w:t>a)</w:t>
      </w:r>
      <w:r>
        <w:tab/>
        <w:t>generate an outgoing SIP MESSAGE request notification of the MCPTT user's</w:t>
      </w:r>
      <w:r w:rsidR="00013D04">
        <w:t xml:space="preserve"> </w:t>
      </w:r>
      <w:proofErr w:type="spellStart"/>
      <w:r w:rsidR="00013D04">
        <w:t>adhoc</w:t>
      </w:r>
      <w:proofErr w:type="spellEnd"/>
      <w:r w:rsidR="00013D04">
        <w:t xml:space="preserve"> group</w:t>
      </w:r>
      <w:r>
        <w:t xml:space="preserve"> emergency alert indication as specified in clause 6.3.3.1.11 with the clarifications of clause 6.3.3.1.23;</w:t>
      </w:r>
    </w:p>
    <w:p w14:paraId="64C629B5" w14:textId="23D9F441" w:rsidR="00555933" w:rsidRDefault="00555933" w:rsidP="00555933">
      <w:pPr>
        <w:pStyle w:val="B2"/>
      </w:pPr>
      <w:r>
        <w:t>b)</w:t>
      </w:r>
      <w:r>
        <w:tab/>
        <w:t>include, if not already present, an application/vnd.3gpp.mcptt-info+xml MIME body as specified in Annex F.1, and set the</w:t>
      </w:r>
      <w:r w:rsidRPr="00B62F4D">
        <w:t xml:space="preserve"> &lt;</w:t>
      </w:r>
      <w:proofErr w:type="spellStart"/>
      <w:r>
        <w:t>adhoc</w:t>
      </w:r>
      <w:proofErr w:type="spellEnd"/>
      <w:r>
        <w:t>-alert-</w:t>
      </w:r>
      <w:proofErr w:type="spellStart"/>
      <w:r>
        <w:t>ind</w:t>
      </w:r>
      <w:proofErr w:type="spellEnd"/>
      <w:r w:rsidRPr="00B62F4D">
        <w:t>&gt; element to a value of</w:t>
      </w:r>
      <w:r>
        <w:t xml:space="preserve"> "false";</w:t>
      </w:r>
      <w:r w:rsidR="00013D04">
        <w:t xml:space="preserve"> and</w:t>
      </w:r>
    </w:p>
    <w:p w14:paraId="4C5DDA22" w14:textId="62239863" w:rsidR="00540E78" w:rsidRDefault="00540E78" w:rsidP="00555933">
      <w:pPr>
        <w:pStyle w:val="B2"/>
      </w:pPr>
      <w:r>
        <w:t>c)</w:t>
      </w:r>
      <w:r>
        <w:tab/>
      </w:r>
      <w:r w:rsidRPr="00B43564">
        <w:t>include the &lt;call-participants-</w:t>
      </w:r>
      <w:proofErr w:type="spellStart"/>
      <w:r w:rsidRPr="00B43564">
        <w:t>criterias</w:t>
      </w:r>
      <w:proofErr w:type="spellEnd"/>
      <w:r w:rsidRPr="00B43564">
        <w:t>&gt; element in the &lt;</w:t>
      </w:r>
      <w:proofErr w:type="spellStart"/>
      <w:r w:rsidRPr="00B43564">
        <w:t>anyExt</w:t>
      </w:r>
      <w:proofErr w:type="spellEnd"/>
      <w:r w:rsidRPr="00B43564">
        <w:t>&gt; element of the &lt;</w:t>
      </w:r>
      <w:proofErr w:type="spellStart"/>
      <w:r w:rsidRPr="00B43564">
        <w:t>mcptt</w:t>
      </w:r>
      <w:proofErr w:type="spellEnd"/>
      <w:r w:rsidRPr="00B43564">
        <w:t>-Params&gt; element of the &lt;</w:t>
      </w:r>
      <w:proofErr w:type="spellStart"/>
      <w:r w:rsidRPr="00B43564">
        <w:t>mcpttinfo</w:t>
      </w:r>
      <w:proofErr w:type="spellEnd"/>
      <w:r w:rsidRPr="00B43564">
        <w:t>&gt; element of the application/vnd.3gpp.mcptt-info+xml MIME body as determined in step 5)/b) in clause 12.1A.3.4;</w:t>
      </w:r>
      <w:r>
        <w:t xml:space="preserve"> and</w:t>
      </w:r>
    </w:p>
    <w:p w14:paraId="6F768578" w14:textId="2FAA1671" w:rsidR="00555933" w:rsidRDefault="00540E78" w:rsidP="00013D04">
      <w:pPr>
        <w:pStyle w:val="B2"/>
      </w:pPr>
      <w:r>
        <w:t>d</w:t>
      </w:r>
      <w:r w:rsidR="00555933">
        <w:t>)</w:t>
      </w:r>
      <w:r w:rsidR="00555933">
        <w:tab/>
        <w:t>send the SIP MESSAGE request according to</w:t>
      </w:r>
      <w:r w:rsidR="00555933" w:rsidRPr="00350224">
        <w:t xml:space="preserve"> rules and procedures </w:t>
      </w:r>
      <w:r w:rsidR="00555933">
        <w:t>of 3GPP TS 24.229 [4];</w:t>
      </w:r>
    </w:p>
    <w:p w14:paraId="30EB31AC" w14:textId="670CEDF4" w:rsidR="00555933" w:rsidRDefault="00EA5C1D" w:rsidP="00555933">
      <w:pPr>
        <w:pStyle w:val="B1"/>
      </w:pPr>
      <w:r>
        <w:t>3</w:t>
      </w:r>
      <w:r w:rsidR="00555933">
        <w:t>)</w:t>
      </w:r>
      <w:r w:rsidR="00555933">
        <w:tab/>
      </w:r>
      <w:r w:rsidR="00555933" w:rsidRPr="003124F5">
        <w:t xml:space="preserve">shall cache the information of the </w:t>
      </w:r>
      <w:proofErr w:type="spellStart"/>
      <w:r w:rsidR="00555933" w:rsidRPr="003124F5">
        <w:t>adhoc</w:t>
      </w:r>
      <w:proofErr w:type="spellEnd"/>
      <w:r w:rsidR="00555933" w:rsidRPr="003124F5">
        <w:t xml:space="preserve"> group identity and the list of MCPTT users that meet the criteria for the duration of the</w:t>
      </w:r>
      <w:r w:rsidR="00013D04">
        <w:t xml:space="preserve"> </w:t>
      </w:r>
      <w:proofErr w:type="spellStart"/>
      <w:r w:rsidR="00555933" w:rsidRPr="003124F5">
        <w:t>adhoc</w:t>
      </w:r>
      <w:proofErr w:type="spellEnd"/>
      <w:r w:rsidR="00555933" w:rsidRPr="003124F5">
        <w:t xml:space="preserve"> group emergency alert</w:t>
      </w:r>
      <w:r w:rsidR="00013D04">
        <w:t>.</w:t>
      </w:r>
    </w:p>
    <w:p w14:paraId="49DD6EAC" w14:textId="77777777" w:rsidR="00555933" w:rsidRDefault="00555933" w:rsidP="00555933">
      <w:r>
        <w:t>Upon receipt of SIP 2xx responses to the outgoing SIP MESSAGE requests shall:</w:t>
      </w:r>
    </w:p>
    <w:p w14:paraId="4EEB987F" w14:textId="7611855A" w:rsidR="00555933" w:rsidRDefault="00555933" w:rsidP="00555933">
      <w:pPr>
        <w:pStyle w:val="B1"/>
      </w:pPr>
      <w:r>
        <w:t>1)</w:t>
      </w:r>
      <w:r>
        <w:tab/>
      </w:r>
      <w:r w:rsidRPr="00320B92">
        <w:t xml:space="preserve">cache the information of the </w:t>
      </w:r>
      <w:proofErr w:type="spellStart"/>
      <w:r w:rsidRPr="00320B92">
        <w:t>adhoc</w:t>
      </w:r>
      <w:proofErr w:type="spellEnd"/>
      <w:r w:rsidRPr="00320B92">
        <w:t xml:space="preserve"> group identity and a separate list of MCPTT users that meet the criteria but did not respond with a SIP 2xx response to the above SIP MESSAGE request</w:t>
      </w:r>
      <w:r>
        <w:t xml:space="preserve"> for notification of the MCPTT user's </w:t>
      </w:r>
      <w:proofErr w:type="spellStart"/>
      <w:r w:rsidR="00EA5C1D">
        <w:t>adhoc</w:t>
      </w:r>
      <w:proofErr w:type="spellEnd"/>
      <w:r w:rsidR="00EA5C1D">
        <w:t xml:space="preserve"> group </w:t>
      </w:r>
      <w:r>
        <w:t>emergency alert indication</w:t>
      </w:r>
      <w:r w:rsidRPr="00320B92">
        <w:t xml:space="preserve">, for the duration of the </w:t>
      </w:r>
      <w:proofErr w:type="spellStart"/>
      <w:r w:rsidRPr="00320B92">
        <w:t>adhoc</w:t>
      </w:r>
      <w:proofErr w:type="spellEnd"/>
      <w:r w:rsidRPr="00320B92">
        <w:t xml:space="preserve"> group emergency alert;</w:t>
      </w:r>
    </w:p>
    <w:p w14:paraId="3F461C13" w14:textId="3C4BEECA" w:rsidR="00555933" w:rsidRDefault="00555933" w:rsidP="00555933">
      <w:pPr>
        <w:pStyle w:val="B1"/>
      </w:pPr>
      <w:r>
        <w:t>2)</w:t>
      </w:r>
      <w:r>
        <w:tab/>
        <w:t>determine the users that are authorized to receive</w:t>
      </w:r>
      <w:r w:rsidRPr="007B1602">
        <w:t xml:space="preserve"> </w:t>
      </w:r>
      <w:proofErr w:type="spellStart"/>
      <w:r w:rsidRPr="007B1602">
        <w:t>adhoc</w:t>
      </w:r>
      <w:proofErr w:type="spellEnd"/>
      <w:r w:rsidRPr="007B1602">
        <w:t xml:space="preserve"> group emergency</w:t>
      </w:r>
      <w:r w:rsidR="00EA5C1D">
        <w:t xml:space="preserve"> alert</w:t>
      </w:r>
      <w:r>
        <w:t xml:space="preserve"> participant information </w:t>
      </w:r>
      <w:r w:rsidRPr="00E665FF">
        <w:t>as described in clause 6.3.3.1.13.10</w:t>
      </w:r>
      <w:r>
        <w:t>;</w:t>
      </w:r>
    </w:p>
    <w:p w14:paraId="7FAFD9DE" w14:textId="481499F1" w:rsidR="00555933" w:rsidRDefault="00555933" w:rsidP="00555933">
      <w:pPr>
        <w:pStyle w:val="B1"/>
      </w:pPr>
      <w:r>
        <w:t>3</w:t>
      </w:r>
      <w:r w:rsidR="00EA5C1D">
        <w:t>)</w:t>
      </w:r>
      <w:r>
        <w:tab/>
      </w:r>
      <w:r w:rsidRPr="00876328">
        <w:t>for each new user determined</w:t>
      </w:r>
      <w:r>
        <w:t xml:space="preserve"> to be authorized to receive </w:t>
      </w:r>
      <w:proofErr w:type="spellStart"/>
      <w:r w:rsidRPr="007B1602">
        <w:t>adhoc</w:t>
      </w:r>
      <w:proofErr w:type="spellEnd"/>
      <w:r w:rsidRPr="007B1602">
        <w:t xml:space="preserve"> group emergency</w:t>
      </w:r>
      <w:r>
        <w:t xml:space="preserve"> </w:t>
      </w:r>
      <w:r w:rsidR="00EA5C1D">
        <w:t xml:space="preserve">alert </w:t>
      </w:r>
      <w:r>
        <w:t>participant information:</w:t>
      </w:r>
    </w:p>
    <w:p w14:paraId="1846191B" w14:textId="77777777" w:rsidR="00555933" w:rsidRDefault="00555933" w:rsidP="00555933">
      <w:pPr>
        <w:pStyle w:val="B2"/>
      </w:pPr>
      <w:r>
        <w:t>a)</w:t>
      </w:r>
      <w:r>
        <w:tab/>
        <w:t xml:space="preserve">shall generate a </w:t>
      </w:r>
      <w:r w:rsidRPr="00DD057E">
        <w:t>SIP MESSAGE request</w:t>
      </w:r>
      <w:r>
        <w:t xml:space="preserve"> as described in clause 6.3.3.1.24; and</w:t>
      </w:r>
    </w:p>
    <w:p w14:paraId="543DD33C" w14:textId="5962953B" w:rsidR="00555933" w:rsidRDefault="00555933" w:rsidP="00555933">
      <w:pPr>
        <w:pStyle w:val="B2"/>
      </w:pPr>
      <w:r>
        <w:t>b)</w:t>
      </w:r>
      <w:r>
        <w:tab/>
      </w:r>
      <w:r>
        <w:tab/>
        <w:t xml:space="preserve">shall send the SIP MESSAGE request according to </w:t>
      </w:r>
      <w:r w:rsidRPr="00350224">
        <w:t xml:space="preserve">rules and procedures </w:t>
      </w:r>
      <w:r>
        <w:t>of 3GPP TS 24.229 [4].</w:t>
      </w:r>
    </w:p>
    <w:p w14:paraId="29706386" w14:textId="5858E78F" w:rsidR="00555933" w:rsidRDefault="00555933" w:rsidP="00555933">
      <w:pPr>
        <w:pStyle w:val="B1"/>
      </w:pPr>
      <w:r>
        <w:t>2)</w:t>
      </w:r>
      <w:r>
        <w:tab/>
      </w:r>
      <w:r w:rsidRPr="00217D1D">
        <w:t xml:space="preserve">follow </w:t>
      </w:r>
      <w:r>
        <w:t xml:space="preserve">the </w:t>
      </w:r>
      <w:r w:rsidRPr="00217D1D">
        <w:t>procedures specified in 3GPP TS 24.229 [4]</w:t>
      </w:r>
      <w:r>
        <w:t>.</w:t>
      </w:r>
    </w:p>
    <w:p w14:paraId="1E8E6596" w14:textId="77777777" w:rsidR="00555933" w:rsidRDefault="00555933" w:rsidP="00555933">
      <w:pPr>
        <w:pStyle w:val="Heading4"/>
        <w:rPr>
          <w:ins w:id="5766" w:author="24.379_CR0991R2_(Rel-18)_MC_AHGC" w:date="2024-09-05T16:24:00Z"/>
          <w:rFonts w:eastAsia="Malgun Gothic"/>
        </w:rPr>
      </w:pPr>
      <w:bookmarkStart w:id="5767" w:name="_Toc171604510"/>
      <w:r w:rsidRPr="0073469F">
        <w:rPr>
          <w:rFonts w:eastAsia="Malgun Gothic"/>
        </w:rPr>
        <w:t>1</w:t>
      </w:r>
      <w:r>
        <w:rPr>
          <w:rFonts w:eastAsia="Malgun Gothic"/>
        </w:rPr>
        <w:t>2</w:t>
      </w:r>
      <w:r w:rsidRPr="0073469F">
        <w:rPr>
          <w:rFonts w:eastAsia="Malgun Gothic"/>
        </w:rPr>
        <w:t>.</w:t>
      </w:r>
      <w:r>
        <w:rPr>
          <w:rFonts w:eastAsia="Malgun Gothic"/>
        </w:rPr>
        <w:t>1A</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ab/>
      </w:r>
      <w:proofErr w:type="spellStart"/>
      <w:r>
        <w:rPr>
          <w:rFonts w:eastAsia="Malgun Gothic"/>
        </w:rPr>
        <w:t>Adhoc</w:t>
      </w:r>
      <w:proofErr w:type="spellEnd"/>
      <w:r>
        <w:rPr>
          <w:rFonts w:eastAsia="Malgun Gothic"/>
        </w:rPr>
        <w:t xml:space="preserve"> group emergency alert participants determination procedures</w:t>
      </w:r>
      <w:bookmarkEnd w:id="5767"/>
    </w:p>
    <w:p w14:paraId="42690FC5" w14:textId="56D01A2C" w:rsidR="005265C0" w:rsidRPr="005265C0" w:rsidRDefault="005265C0" w:rsidP="005265C0">
      <w:pPr>
        <w:rPr>
          <w:rFonts w:eastAsia="Malgun Gothic"/>
        </w:rPr>
      </w:pPr>
      <w:ins w:id="5768" w:author="24.379_CR0991R2_(Rel-18)_MC_AHGC" w:date="2024-09-05T16:24:00Z">
        <w:r w:rsidRPr="0073469F">
          <w:t xml:space="preserve">The </w:t>
        </w:r>
        <w:r w:rsidRPr="00944A8F">
          <w:t xml:space="preserve">controlling </w:t>
        </w:r>
        <w:r>
          <w:t>MCPTT</w:t>
        </w:r>
        <w:r w:rsidRPr="0073469F">
          <w:t xml:space="preserve"> function shall follow the procedures </w:t>
        </w:r>
        <w:r>
          <w:t>as specified in the</w:t>
        </w:r>
        <w:r w:rsidRPr="0073469F">
          <w:t xml:space="preserve">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1</w:t>
        </w:r>
        <w:r w:rsidRPr="0073469F">
          <w:t>.</w:t>
        </w:r>
      </w:ins>
    </w:p>
    <w:p w14:paraId="57DBF106" w14:textId="28513F3C" w:rsidR="00555933" w:rsidDel="005265C0" w:rsidRDefault="00555933" w:rsidP="00555933">
      <w:pPr>
        <w:rPr>
          <w:del w:id="5769" w:author="24.379_CR0991R2_(Rel-18)_MC_AHGC" w:date="2024-09-05T16:25:00Z"/>
        </w:rPr>
      </w:pPr>
      <w:del w:id="5770" w:author="24.379_CR0991R2_(Rel-18)_MC_AHGC" w:date="2024-09-05T16:25:00Z">
        <w:r w:rsidDel="005265C0">
          <w:delText>T</w:delText>
        </w:r>
        <w:r w:rsidRPr="00944A8F" w:rsidDel="005265C0">
          <w:delText>he controlling MCPTT function shall create a list of terminating participating MCPTT functions from which users are to be determined to be in</w:delText>
        </w:r>
        <w:r w:rsidDel="005265C0">
          <w:delText>cluded</w:delText>
        </w:r>
        <w:r w:rsidRPr="00944A8F" w:rsidDel="005265C0">
          <w:delText xml:space="preserve"> in an adhoc group </w:delText>
        </w:r>
        <w:r w:rsidDel="005265C0">
          <w:delText>emergency alert</w:delText>
        </w:r>
        <w:r w:rsidRPr="00944A8F" w:rsidDel="005265C0">
          <w:delText>.</w:delText>
        </w:r>
        <w:r w:rsidDel="005265C0">
          <w:delText xml:space="preserve"> F</w:delText>
        </w:r>
        <w:r w:rsidRPr="006E12C3" w:rsidDel="005265C0">
          <w:delText>or each terminating participating MCPTT function in the list</w:delText>
        </w:r>
        <w:r w:rsidDel="005265C0">
          <w:delText xml:space="preserve">, </w:delText>
        </w:r>
        <w:r w:rsidRPr="00944A8F" w:rsidDel="005265C0">
          <w:delText>the controlling MCPTT function</w:delText>
        </w:r>
        <w:r w:rsidRPr="006E12C3" w:rsidDel="005265C0">
          <w:delText>:</w:delText>
        </w:r>
      </w:del>
    </w:p>
    <w:p w14:paraId="2BBA629A" w14:textId="27E96CB7" w:rsidR="00555933" w:rsidRPr="00513F5C" w:rsidDel="005265C0" w:rsidRDefault="00555933" w:rsidP="00555933">
      <w:pPr>
        <w:pStyle w:val="B1"/>
        <w:rPr>
          <w:del w:id="5771" w:author="24.379_CR0991R2_(Rel-18)_MC_AHGC" w:date="2024-09-05T16:25:00Z"/>
        </w:rPr>
      </w:pPr>
      <w:del w:id="5772" w:author="24.379_CR0991R2_(Rel-18)_MC_AHGC" w:date="2024-09-05T16:25:00Z">
        <w:r w:rsidDel="005265C0">
          <w:delText>1</w:delText>
        </w:r>
        <w:r w:rsidRPr="00513F5C" w:rsidDel="005265C0">
          <w:delText>)</w:delText>
        </w:r>
        <w:r w:rsidRPr="00513F5C" w:rsidDel="005265C0">
          <w:tab/>
        </w:r>
        <w:r w:rsidRPr="00430894" w:rsidDel="005265C0">
          <w:delText>shall generate an outgoing S</w:delText>
        </w:r>
        <w:r w:rsidDel="005265C0">
          <w:delText xml:space="preserve">IP MESSAGE request in </w:delText>
        </w:r>
        <w:r w:rsidRPr="00EC509C" w:rsidDel="005265C0">
          <w:delText xml:space="preserve">accordance with 3GPP TS 24.229 [4] and </w:delText>
        </w:r>
        <w:r w:rsidRPr="00E26687" w:rsidDel="005265C0">
          <w:delText>IETF RFC 3428 [33]</w:delText>
        </w:r>
        <w:r w:rsidRPr="00513F5C" w:rsidDel="005265C0">
          <w:delText>;</w:delText>
        </w:r>
      </w:del>
    </w:p>
    <w:p w14:paraId="2865653F" w14:textId="0709E97E" w:rsidR="00555933" w:rsidRPr="00513F5C" w:rsidDel="005265C0" w:rsidRDefault="00555933" w:rsidP="00555933">
      <w:pPr>
        <w:pStyle w:val="B1"/>
        <w:rPr>
          <w:del w:id="5773" w:author="24.379_CR0991R2_(Rel-18)_MC_AHGC" w:date="2024-09-05T16:25:00Z"/>
        </w:rPr>
      </w:pPr>
      <w:del w:id="5774" w:author="24.379_CR0991R2_(Rel-18)_MC_AHGC" w:date="2024-09-05T16:25:00Z">
        <w:r w:rsidDel="005265C0">
          <w:delText>2</w:delText>
        </w:r>
        <w:r w:rsidRPr="00513F5C" w:rsidDel="005265C0">
          <w:delText>)</w:delText>
        </w:r>
        <w:r w:rsidRPr="00513F5C" w:rsidDel="005265C0">
          <w:tab/>
          <w:delText xml:space="preserve">shall set the Request-URI of the outgoing SIP MESSAGE request to the public service identity of the </w:delText>
        </w:r>
        <w:r w:rsidDel="005265C0">
          <w:rPr>
            <w:lang w:val="en-US"/>
          </w:rPr>
          <w:delText xml:space="preserve">terminating </w:delText>
        </w:r>
        <w:r w:rsidRPr="00513F5C" w:rsidDel="005265C0">
          <w:delText>participating MCPTT function;</w:delText>
        </w:r>
      </w:del>
    </w:p>
    <w:p w14:paraId="54E9D74F" w14:textId="5768B92B" w:rsidR="00555933" w:rsidDel="005265C0" w:rsidRDefault="00555933" w:rsidP="00555933">
      <w:pPr>
        <w:pStyle w:val="NO"/>
        <w:rPr>
          <w:del w:id="5775" w:author="24.379_CR0991R2_(Rel-18)_MC_AHGC" w:date="2024-09-05T16:25:00Z"/>
        </w:rPr>
      </w:pPr>
      <w:del w:id="5776" w:author="24.379_CR0991R2_(Rel-18)_MC_AHGC" w:date="2024-09-05T16:25:00Z">
        <w:r w:rsidDel="005265C0">
          <w:lastRenderedPageBreak/>
          <w:delText>NOTE 1:</w:delText>
        </w:r>
        <w:r w:rsidDel="005265C0">
          <w:tab/>
          <w:delText>The public service identity can identify the terminating participating MCPTT function in the primary MCPTT system or in a partner MCPTT system.</w:delText>
        </w:r>
      </w:del>
    </w:p>
    <w:p w14:paraId="29F5DF19" w14:textId="46C923C6" w:rsidR="00555933" w:rsidDel="005265C0" w:rsidRDefault="00555933" w:rsidP="00555933">
      <w:pPr>
        <w:pStyle w:val="NO"/>
        <w:rPr>
          <w:del w:id="5777" w:author="24.379_CR0991R2_(Rel-18)_MC_AHGC" w:date="2024-09-05T16:25:00Z"/>
        </w:rPr>
      </w:pPr>
      <w:del w:id="5778" w:author="24.379_CR0991R2_(Rel-18)_MC_AHGC" w:date="2024-09-05T16:25:00Z">
        <w:r w:rsidDel="005265C0">
          <w:delText>NOTE 2:</w:delText>
        </w:r>
        <w:r w:rsidDel="005265C0">
          <w:tab/>
          <w:delText>If the terminating participating MCPTT function is in a partner MCPTT system in a different trust domain, then the public service identity can identify the MCPTT gateway server that acts as an entry point in the partner MCPTT system from the primary MCPTT system.</w:delText>
        </w:r>
      </w:del>
    </w:p>
    <w:p w14:paraId="587C7D0D" w14:textId="773E18D5" w:rsidR="00555933" w:rsidDel="005265C0" w:rsidRDefault="00555933" w:rsidP="00555933">
      <w:pPr>
        <w:pStyle w:val="NO"/>
        <w:rPr>
          <w:del w:id="5779" w:author="24.379_CR0991R2_(Rel-18)_MC_AHGC" w:date="2024-09-05T16:25:00Z"/>
        </w:rPr>
      </w:pPr>
      <w:del w:id="5780" w:author="24.379_CR0991R2_(Rel-18)_MC_AHGC" w:date="2024-09-05T16:25:00Z">
        <w:r w:rsidDel="005265C0">
          <w:delText>NOTE 3:</w:delText>
        </w:r>
        <w:r w:rsidDel="005265C0">
          <w:tab/>
          <w:delText>If the terminating participating MCPTT function is in a partner MCPTT system in a different trust domain, then the primary MCPTT system can route the SIP request through an MCPTT gateway server that acts as an exit point from the primary MCPTT system to the partner MCPTT system.</w:delText>
        </w:r>
      </w:del>
    </w:p>
    <w:p w14:paraId="3AD633B0" w14:textId="32006FA6" w:rsidR="00555933" w:rsidRPr="00BE4B01" w:rsidDel="005265C0" w:rsidRDefault="00555933" w:rsidP="00555933">
      <w:pPr>
        <w:pStyle w:val="NO"/>
        <w:rPr>
          <w:del w:id="5781" w:author="24.379_CR0991R2_(Rel-18)_MC_AHGC" w:date="2024-09-05T16:25:00Z"/>
        </w:rPr>
      </w:pPr>
      <w:del w:id="5782" w:author="24.379_CR0991R2_(Rel-18)_MC_AHGC" w:date="2024-09-05T16:25:00Z">
        <w:r w:rsidDel="005265C0">
          <w:delText>NOTE 4:</w:delText>
        </w:r>
        <w:r w:rsidDel="005265C0">
          <w:tab/>
          <w:delText>How the controlling MCPTT function determines the public service identity of the targeted terminating participating MCPTT function or of the MCPTT gateway server in the partner MCPTT system is out of the scope of the present document.</w:delText>
        </w:r>
      </w:del>
    </w:p>
    <w:p w14:paraId="4689CA38" w14:textId="775F4E18" w:rsidR="00555933" w:rsidRPr="00AD228A" w:rsidDel="005265C0" w:rsidRDefault="00555933" w:rsidP="00555933">
      <w:pPr>
        <w:pStyle w:val="NO"/>
        <w:rPr>
          <w:del w:id="5783" w:author="24.379_CR0991R2_(Rel-18)_MC_AHGC" w:date="2024-09-05T16:25:00Z"/>
          <w:rFonts w:eastAsia="SimSun"/>
        </w:rPr>
      </w:pPr>
      <w:del w:id="5784" w:author="24.379_CR0991R2_(Rel-18)_MC_AHGC" w:date="2024-09-05T16:25:00Z">
        <w:r w:rsidDel="005265C0">
          <w:delText>NOTE 5:</w:delText>
        </w:r>
        <w:r w:rsidDel="005265C0">
          <w:tab/>
          <w:delText>How the primary MCPTT system routes the SIP request through an exit MCPTT gateway server is out of the scope of the present document.</w:delText>
        </w:r>
      </w:del>
    </w:p>
    <w:p w14:paraId="2F1F93AC" w14:textId="2B54D1F9" w:rsidR="00555933" w:rsidDel="005265C0" w:rsidRDefault="00555933" w:rsidP="00555933">
      <w:pPr>
        <w:pStyle w:val="B1"/>
        <w:rPr>
          <w:del w:id="5785" w:author="24.379_CR0991R2_(Rel-18)_MC_AHGC" w:date="2024-09-05T16:25:00Z"/>
          <w:rFonts w:eastAsia="SimSun"/>
        </w:rPr>
      </w:pPr>
      <w:del w:id="5786" w:author="24.379_CR0991R2_(Rel-18)_MC_AHGC" w:date="2024-09-05T16:25:00Z">
        <w:r w:rsidDel="005265C0">
          <w:rPr>
            <w:rFonts w:eastAsia="SimSun"/>
          </w:rPr>
          <w:delText>3)</w:delText>
        </w:r>
        <w:r w:rsidDel="005265C0">
          <w:rPr>
            <w:rFonts w:eastAsia="SimSun"/>
          </w:rPr>
          <w:tab/>
          <w:delText>shall include a P-Asserted-Identity header field set to the public service identity of controlling MCPTT function;</w:delText>
        </w:r>
      </w:del>
    </w:p>
    <w:p w14:paraId="6970F257" w14:textId="39963AB7" w:rsidR="00555933" w:rsidRPr="00D572A3" w:rsidDel="005265C0" w:rsidRDefault="00555933" w:rsidP="00555933">
      <w:pPr>
        <w:pStyle w:val="B1"/>
        <w:rPr>
          <w:del w:id="5787" w:author="24.379_CR0991R2_(Rel-18)_MC_AHGC" w:date="2024-09-05T16:25:00Z"/>
          <w:lang w:eastAsia="ko-KR"/>
        </w:rPr>
      </w:pPr>
      <w:del w:id="5788" w:author="24.379_CR0991R2_(Rel-18)_MC_AHGC" w:date="2024-09-05T16:25:00Z">
        <w:r w:rsidDel="005265C0">
          <w:rPr>
            <w:lang w:eastAsia="ko-KR"/>
          </w:rPr>
          <w:delText>4</w:delText>
        </w:r>
        <w:r w:rsidRPr="0073469F" w:rsidDel="005265C0">
          <w:rPr>
            <w:lang w:eastAsia="ko-KR"/>
          </w:rPr>
          <w:delText>)</w:delText>
        </w:r>
        <w:r w:rsidRPr="0073469F" w:rsidDel="005265C0">
          <w:rPr>
            <w:lang w:eastAsia="ko-KR"/>
          </w:rPr>
          <w:tab/>
          <w:delText>shall include the ICSI value "urn:urn-7:3gpp-service.ims.icsi.mcptt" (coded as specified in 3GPP TS 24.229 [4]), in a P-Asserted-Service-Id header field according to IETF RFC 6050 [9];</w:delText>
        </w:r>
      </w:del>
    </w:p>
    <w:p w14:paraId="2D0DF109" w14:textId="048F30E4" w:rsidR="00555933" w:rsidDel="005265C0" w:rsidRDefault="00555933" w:rsidP="00555933">
      <w:pPr>
        <w:pStyle w:val="B1"/>
        <w:rPr>
          <w:del w:id="5789" w:author="24.379_CR0991R2_(Rel-18)_MC_AHGC" w:date="2024-09-05T16:25:00Z"/>
        </w:rPr>
      </w:pPr>
      <w:del w:id="5790" w:author="24.379_CR0991R2_(Rel-18)_MC_AHGC" w:date="2024-09-05T16:25:00Z">
        <w:r w:rsidDel="005265C0">
          <w:delText>5</w:delText>
        </w:r>
        <w:r w:rsidRPr="004E7F11" w:rsidDel="005265C0">
          <w:delText>)</w:delText>
        </w:r>
        <w:r w:rsidRPr="004E7F11" w:rsidDel="005265C0">
          <w:tab/>
          <w:delText>shall include an application/vnd.3gpp.mcptt-info+xml MIME body with the &lt;mcpttinfo&gt; element containing the &lt;mcptt-Params&gt; element</w:delText>
        </w:r>
        <w:r w:rsidDel="005265C0">
          <w:delText xml:space="preserve"> with:</w:delText>
        </w:r>
      </w:del>
    </w:p>
    <w:p w14:paraId="0AE4C2A9" w14:textId="498F73F9" w:rsidR="00555933" w:rsidRPr="00E352B4" w:rsidDel="005265C0" w:rsidRDefault="00555933" w:rsidP="00555933">
      <w:pPr>
        <w:pStyle w:val="B2"/>
        <w:rPr>
          <w:del w:id="5791" w:author="24.379_CR0991R2_(Rel-18)_MC_AHGC" w:date="2024-09-05T16:25:00Z"/>
        </w:rPr>
      </w:pPr>
      <w:del w:id="5792" w:author="24.379_CR0991R2_(Rel-18)_MC_AHGC" w:date="2024-09-05T16:25:00Z">
        <w:r w:rsidDel="005265C0">
          <w:delText>a)</w:delText>
        </w:r>
        <w:r w:rsidDel="005265C0">
          <w:tab/>
          <w:delText xml:space="preserve">the </w:delText>
        </w:r>
        <w:r w:rsidRPr="00EE0B6B" w:rsidDel="005265C0">
          <w:rPr>
            <w:lang w:val="en-US"/>
          </w:rPr>
          <w:delText>&lt;mcptt-request-uri&gt;</w:delText>
        </w:r>
        <w:r w:rsidDel="005265C0">
          <w:delText xml:space="preserve"> element set to the adhoc group identity;</w:delText>
        </w:r>
      </w:del>
    </w:p>
    <w:p w14:paraId="050C7F73" w14:textId="7E26BFC5" w:rsidR="00555933" w:rsidRPr="00E352B4" w:rsidDel="005265C0" w:rsidRDefault="00555933" w:rsidP="00555933">
      <w:pPr>
        <w:pStyle w:val="B2"/>
        <w:rPr>
          <w:del w:id="5793" w:author="24.379_CR0991R2_(Rel-18)_MC_AHGC" w:date="2024-09-05T16:25:00Z"/>
        </w:rPr>
      </w:pPr>
      <w:del w:id="5794" w:author="24.379_CR0991R2_(Rel-18)_MC_AHGC" w:date="2024-09-05T16:25:00Z">
        <w:r w:rsidDel="005265C0">
          <w:delText>b)</w:delText>
        </w:r>
        <w:r w:rsidDel="005265C0">
          <w:tab/>
        </w:r>
        <w:r w:rsidDel="005265C0">
          <w:rPr>
            <w:lang w:eastAsia="ko-KR"/>
          </w:rPr>
          <w:delText xml:space="preserve">shall </w:delText>
        </w:r>
        <w:r w:rsidRPr="009E75C4" w:rsidDel="005265C0">
          <w:rPr>
            <w:lang w:eastAsia="ko-KR"/>
          </w:rPr>
          <w:delText>copy or modify based on local policy the</w:delText>
        </w:r>
        <w:r w:rsidRPr="0073469F" w:rsidDel="005265C0">
          <w:rPr>
            <w:lang w:eastAsia="ko-KR"/>
          </w:rPr>
          <w:delText xml:space="preserve"> </w:delText>
        </w:r>
        <w:r w:rsidDel="005265C0">
          <w:rPr>
            <w:lang w:val="en-US"/>
          </w:rPr>
          <w:delText>c</w:delText>
        </w:r>
        <w:r w:rsidRPr="00D51FF9" w:rsidDel="005265C0">
          <w:rPr>
            <w:lang w:val="en-US"/>
          </w:rPr>
          <w:delText xml:space="preserve">riteria for determining the </w:delText>
        </w:r>
        <w:r w:rsidDel="005265C0">
          <w:rPr>
            <w:lang w:val="en-US"/>
          </w:rPr>
          <w:delText xml:space="preserve">list of MCPTT users </w:delText>
        </w:r>
        <w:r w:rsidRPr="00914F87" w:rsidDel="005265C0">
          <w:rPr>
            <w:lang w:eastAsia="ko-KR"/>
          </w:rPr>
          <w:delText>to be called</w:delText>
        </w:r>
        <w:r w:rsidDel="005265C0">
          <w:delText xml:space="preserve"> that exists in the incoming SIP  request included in the </w:delText>
        </w:r>
        <w:r w:rsidDel="005265C0">
          <w:rPr>
            <w:lang w:eastAsia="ko-KR"/>
          </w:rPr>
          <w:delText xml:space="preserve">&lt;call-participants-criterias&gt; element of the </w:delText>
        </w:r>
        <w:r w:rsidRPr="0013510A" w:rsidDel="005265C0">
          <w:rPr>
            <w:lang w:eastAsia="ko-KR"/>
          </w:rPr>
          <w:delText xml:space="preserve">&lt;anyExt&gt; element </w:delText>
        </w:r>
        <w:r w:rsidDel="005265C0">
          <w:rPr>
            <w:lang w:eastAsia="ko-KR"/>
          </w:rPr>
          <w:delText xml:space="preserve">of </w:delText>
        </w:r>
        <w:r w:rsidRPr="0073469F" w:rsidDel="005265C0">
          <w:delText>&lt;mcptt-Params&gt; element</w:delText>
        </w:r>
        <w:r w:rsidDel="005265C0">
          <w:delText xml:space="preserve"> of </w:delText>
        </w:r>
        <w:r w:rsidRPr="0073469F" w:rsidDel="005265C0">
          <w:delText>&lt;mcpttinfo&gt; element</w:delText>
        </w:r>
        <w:r w:rsidDel="005265C0">
          <w:rPr>
            <w:lang w:eastAsia="ko-KR"/>
          </w:rPr>
          <w:delText xml:space="preserve"> of the </w:delText>
        </w:r>
        <w:r w:rsidDel="005265C0">
          <w:delText>application/vnd.3gpp.mcptt-info+xml</w:delText>
        </w:r>
        <w:r w:rsidRPr="0073469F" w:rsidDel="005265C0">
          <w:delText xml:space="preserve"> MIME body</w:delText>
        </w:r>
        <w:r w:rsidDel="005265C0">
          <w:delText>,</w:delText>
        </w:r>
        <w:r w:rsidDel="005265C0">
          <w:rPr>
            <w:lang w:eastAsia="ko-KR"/>
          </w:rPr>
          <w:delText xml:space="preserve"> into the </w:delText>
        </w:r>
        <w:r w:rsidRPr="0073469F" w:rsidDel="005265C0">
          <w:delText>application/vnd.3gpp.mcptt-info</w:delText>
        </w:r>
        <w:r w:rsidDel="005265C0">
          <w:delText>+xml</w:delText>
        </w:r>
        <w:r w:rsidRPr="0073469F" w:rsidDel="005265C0">
          <w:delText xml:space="preserve"> MIME body</w:delText>
        </w:r>
        <w:r w:rsidDel="005265C0">
          <w:delText xml:space="preserve"> of the outgoing </w:delText>
        </w:r>
        <w:r w:rsidRPr="00A3652A" w:rsidDel="005265C0">
          <w:rPr>
            <w:lang w:val="en-US"/>
          </w:rPr>
          <w:delText>SIP MESSAGE request</w:delText>
        </w:r>
        <w:r w:rsidRPr="000E3614" w:rsidDel="005265C0">
          <w:rPr>
            <w:rFonts w:eastAsia="SimSun"/>
          </w:rPr>
          <w:delText>;</w:delText>
        </w:r>
        <w:r w:rsidDel="005265C0">
          <w:rPr>
            <w:rFonts w:eastAsia="SimSun"/>
          </w:rPr>
          <w:delText xml:space="preserve"> and</w:delText>
        </w:r>
      </w:del>
    </w:p>
    <w:p w14:paraId="4B821F24" w14:textId="2D73891D" w:rsidR="00555933" w:rsidRPr="00E352B4" w:rsidDel="005265C0" w:rsidRDefault="00555933" w:rsidP="00555933">
      <w:pPr>
        <w:pStyle w:val="B2"/>
        <w:rPr>
          <w:del w:id="5795" w:author="24.379_CR0991R2_(Rel-18)_MC_AHGC" w:date="2024-09-05T16:25:00Z"/>
        </w:rPr>
      </w:pPr>
      <w:del w:id="5796" w:author="24.379_CR0991R2_(Rel-18)_MC_AHGC" w:date="2024-09-05T16:25:00Z">
        <w:r w:rsidDel="005265C0">
          <w:delText>c)</w:delText>
        </w:r>
        <w:r w:rsidDel="005265C0">
          <w:tab/>
        </w:r>
        <w:r w:rsidRPr="00266D63" w:rsidDel="005265C0">
          <w:delText>an &lt;anyExt&gt; element containing:</w:delText>
        </w:r>
      </w:del>
    </w:p>
    <w:p w14:paraId="59F1830A" w14:textId="7F213EBF" w:rsidR="00555933" w:rsidRPr="00266D63" w:rsidDel="005265C0" w:rsidRDefault="00555933" w:rsidP="00555933">
      <w:pPr>
        <w:pStyle w:val="B3"/>
        <w:rPr>
          <w:del w:id="5797" w:author="24.379_CR0991R2_(Rel-18)_MC_AHGC" w:date="2024-09-05T16:25:00Z"/>
        </w:rPr>
      </w:pPr>
      <w:del w:id="5798" w:author="24.379_CR0991R2_(Rel-18)_MC_AHGC" w:date="2024-09-05T16:25:00Z">
        <w:r w:rsidRPr="00266D63" w:rsidDel="005265C0">
          <w:delText>i)</w:delText>
        </w:r>
        <w:r w:rsidRPr="00266D63" w:rsidDel="005265C0">
          <w:tab/>
        </w:r>
        <w:r w:rsidDel="005265C0">
          <w:delText>the &lt;</w:delText>
        </w:r>
        <w:r w:rsidDel="005265C0">
          <w:rPr>
            <w:rFonts w:eastAsia="SimSun"/>
          </w:rPr>
          <w:delText>request</w:delText>
        </w:r>
        <w:r w:rsidDel="005265C0">
          <w:delText>-type&gt; element set to a value of "get-userlist-adhoc-group-call-request</w:delText>
        </w:r>
        <w:r w:rsidDel="005265C0">
          <w:rPr>
            <w:lang w:eastAsia="ko-KR"/>
          </w:rPr>
          <w:delText>"; and</w:delText>
        </w:r>
      </w:del>
    </w:p>
    <w:p w14:paraId="213D041B" w14:textId="07513141" w:rsidR="00555933" w:rsidRPr="00513F5C" w:rsidDel="005265C0" w:rsidRDefault="00555933" w:rsidP="00555933">
      <w:pPr>
        <w:pStyle w:val="B1"/>
        <w:rPr>
          <w:del w:id="5799" w:author="24.379_CR0991R2_(Rel-18)_MC_AHGC" w:date="2024-09-05T16:25:00Z"/>
        </w:rPr>
      </w:pPr>
      <w:del w:id="5800" w:author="24.379_CR0991R2_(Rel-18)_MC_AHGC" w:date="2024-09-05T16:25:00Z">
        <w:r w:rsidDel="005265C0">
          <w:delText>6</w:delText>
        </w:r>
        <w:r w:rsidRPr="00513F5C" w:rsidDel="005265C0">
          <w:delText>)</w:delText>
        </w:r>
        <w:r w:rsidRPr="00513F5C" w:rsidDel="005265C0">
          <w:tab/>
        </w:r>
        <w:r w:rsidDel="005265C0">
          <w:delText xml:space="preserve">shall send the SIP MESSAGE request </w:delText>
        </w:r>
        <w:r w:rsidRPr="00350224" w:rsidDel="005265C0">
          <w:delText xml:space="preserve">according to rules and procedures </w:delText>
        </w:r>
        <w:r w:rsidDel="005265C0">
          <w:delText>of 3GPP TS 24.229 [4].</w:delText>
        </w:r>
      </w:del>
    </w:p>
    <w:p w14:paraId="3CD341BF" w14:textId="5F446503" w:rsidR="00555933" w:rsidRPr="0073469F" w:rsidDel="005265C0" w:rsidRDefault="00555933" w:rsidP="00555933">
      <w:pPr>
        <w:rPr>
          <w:del w:id="5801" w:author="24.379_CR0991R2_(Rel-18)_MC_AHGC" w:date="2024-09-05T16:25:00Z"/>
          <w:lang w:eastAsia="ko-KR"/>
        </w:rPr>
      </w:pPr>
      <w:del w:id="5802" w:author="24.379_CR0991R2_(Rel-18)_MC_AHGC" w:date="2024-09-05T16:25:00Z">
        <w:r w:rsidRPr="0073469F" w:rsidDel="005265C0">
          <w:delText>On receiving a SIP 4xx response</w:delText>
        </w:r>
        <w:r w:rsidRPr="00913B19" w:rsidDel="005265C0">
          <w:delText xml:space="preserve"> </w:delText>
        </w:r>
        <w:r w:rsidDel="005265C0">
          <w:delText>a SIP 5xx response or a SIP 6xx response</w:delText>
        </w:r>
        <w:r w:rsidRPr="0073469F" w:rsidDel="005265C0">
          <w:delText xml:space="preserve"> to the SIP MESSAGE request, the </w:delText>
        </w:r>
        <w:r w:rsidRPr="00944A8F" w:rsidDel="005265C0">
          <w:delText>controlling MCPTT function</w:delText>
        </w:r>
        <w:r w:rsidDel="005265C0">
          <w:delText xml:space="preserve"> shall consider the user served by the </w:delText>
        </w:r>
        <w:r w:rsidRPr="00944A8F" w:rsidDel="005265C0">
          <w:delText>terminati</w:delText>
        </w:r>
        <w:r w:rsidDel="005265C0">
          <w:delText>ng participating MCPTT function are not available and remove from the created list of</w:delText>
        </w:r>
        <w:r w:rsidRPr="00944A8F" w:rsidDel="005265C0">
          <w:delText xml:space="preserve"> terminating participating MCPTT functions</w:delText>
        </w:r>
        <w:r w:rsidRPr="0073469F" w:rsidDel="005265C0">
          <w:rPr>
            <w:lang w:eastAsia="ko-KR"/>
          </w:rPr>
          <w:delText>.</w:delText>
        </w:r>
      </w:del>
    </w:p>
    <w:p w14:paraId="0F8E103C" w14:textId="79D1E348" w:rsidR="00555933" w:rsidDel="005265C0" w:rsidRDefault="00555933" w:rsidP="00555933">
      <w:pPr>
        <w:pStyle w:val="NO"/>
        <w:rPr>
          <w:del w:id="5803" w:author="24.379_CR0991R2_(Rel-18)_MC_AHGC" w:date="2024-09-05T16:25:00Z"/>
          <w:lang w:val="en-US"/>
        </w:rPr>
      </w:pPr>
      <w:del w:id="5804" w:author="24.379_CR0991R2_(Rel-18)_MC_AHGC" w:date="2024-09-05T16:25:00Z">
        <w:r w:rsidDel="005265C0">
          <w:rPr>
            <w:lang w:val="en-US"/>
          </w:rPr>
          <w:delText>NOTE 6:</w:delText>
        </w:r>
        <w:r w:rsidDel="005265C0">
          <w:rPr>
            <w:lang w:val="en-US"/>
          </w:rPr>
          <w:tab/>
        </w:r>
        <w:r w:rsidRPr="00E35FCD" w:rsidDel="005265C0">
          <w:rPr>
            <w:lang w:eastAsia="ko-KR"/>
          </w:rPr>
          <w:delText>Based on implementation the</w:delText>
        </w:r>
        <w:r w:rsidDel="005265C0">
          <w:rPr>
            <w:lang w:val="en-US"/>
          </w:rPr>
          <w:delText xml:space="preserve"> </w:delText>
        </w:r>
        <w:r w:rsidRPr="00944A8F" w:rsidDel="005265C0">
          <w:delText>controlling MCPTT function</w:delText>
        </w:r>
        <w:r w:rsidDel="005265C0">
          <w:rPr>
            <w:lang w:val="en-US"/>
          </w:rPr>
          <w:delText xml:space="preserve"> can reattempt again before removing </w:delText>
        </w:r>
        <w:r w:rsidDel="005265C0">
          <w:delText xml:space="preserve">from the created list of </w:delText>
        </w:r>
        <w:r w:rsidRPr="00944A8F" w:rsidDel="005265C0">
          <w:delText>of terminating participating MCPTT functions</w:delText>
        </w:r>
        <w:r w:rsidDel="005265C0">
          <w:rPr>
            <w:lang w:val="en-US"/>
          </w:rPr>
          <w:delText>.</w:delText>
        </w:r>
      </w:del>
    </w:p>
    <w:p w14:paraId="58118B16" w14:textId="3C1864B2" w:rsidR="00555933" w:rsidDel="005265C0" w:rsidRDefault="00555933" w:rsidP="00555933">
      <w:pPr>
        <w:rPr>
          <w:del w:id="5805" w:author="24.379_CR0991R2_(Rel-18)_MC_AHGC" w:date="2024-09-05T16:25:00Z"/>
          <w:noProof/>
        </w:rPr>
      </w:pPr>
      <w:del w:id="5806" w:author="24.379_CR0991R2_(Rel-18)_MC_AHGC" w:date="2024-09-05T16:25:00Z">
        <w:r w:rsidRPr="00430894" w:rsidDel="005265C0">
          <w:delText xml:space="preserve">Upon receipt of SIP 2xx responses to the outgoing SIP MESSAGE requests, the </w:delText>
        </w:r>
        <w:r w:rsidRPr="00944A8F" w:rsidDel="005265C0">
          <w:delText xml:space="preserve">controlling </w:delText>
        </w:r>
        <w:r w:rsidRPr="00430894" w:rsidDel="005265C0">
          <w:delText>MCPTT function shall follow the procedures specified in 3GPP TS 24.229 [4].</w:delText>
        </w:r>
      </w:del>
    </w:p>
    <w:p w14:paraId="3411BB29" w14:textId="648A3255" w:rsidR="00555933" w:rsidDel="005265C0" w:rsidRDefault="00555933" w:rsidP="00555933">
      <w:pPr>
        <w:rPr>
          <w:del w:id="5807" w:author="24.379_CR0991R2_(Rel-18)_MC_AHGC" w:date="2024-09-05T16:25:00Z"/>
          <w:lang w:eastAsia="ko-KR"/>
        </w:rPr>
      </w:pPr>
      <w:del w:id="5808" w:author="24.379_CR0991R2_(Rel-18)_MC_AHGC" w:date="2024-09-05T16:25:00Z">
        <w:r w:rsidDel="005265C0">
          <w:delText xml:space="preserve">On receipt of a </w:delText>
        </w:r>
        <w:r w:rsidRPr="0018581C" w:rsidDel="005265C0">
          <w:delText>"SIP MESSAGE request to get userlist for adhoc group call response for controlling MCPTT function"</w:delText>
        </w:r>
        <w:r w:rsidDel="005265C0">
          <w:delText xml:space="preserve"> containing an </w:delText>
        </w:r>
        <w:r w:rsidRPr="00EF3E94" w:rsidDel="005265C0">
          <w:delText>application/vnd.3gpp.mcptt-info+xml MIME body</w:delText>
        </w:r>
        <w:r w:rsidDel="005265C0">
          <w:delText xml:space="preserve"> </w:delText>
        </w:r>
        <w:r w:rsidRPr="004E7F11" w:rsidDel="005265C0">
          <w:delText>with the &lt;mcpttinfo&gt; element containing the &lt;mcptt-Params&gt; element</w:delText>
        </w:r>
        <w:r w:rsidDel="005265C0">
          <w:delText xml:space="preserve"> </w:delText>
        </w:r>
        <w:r w:rsidRPr="00266D63" w:rsidDel="005265C0">
          <w:delText>containing</w:delText>
        </w:r>
        <w:r w:rsidDel="005265C0">
          <w:delText xml:space="preserve"> </w:delText>
        </w:r>
        <w:r w:rsidRPr="004E7F11" w:rsidDel="005265C0">
          <w:delText xml:space="preserve">the </w:delText>
        </w:r>
        <w:r w:rsidRPr="00266D63" w:rsidDel="005265C0">
          <w:delText xml:space="preserve">&lt;anyExt&gt; element </w:delText>
        </w:r>
        <w:r w:rsidDel="005265C0">
          <w:delText>with the &lt;</w:delText>
        </w:r>
        <w:r w:rsidRPr="00E87463" w:rsidDel="005265C0">
          <w:rPr>
            <w:rFonts w:eastAsia="SimSun"/>
          </w:rPr>
          <w:delText>response</w:delText>
        </w:r>
        <w:r w:rsidDel="005265C0">
          <w:delText>-type&gt; element set to a value of "get-userlist-adhoc-group-call-response</w:delText>
        </w:r>
        <w:r w:rsidDel="005265C0">
          <w:rPr>
            <w:lang w:eastAsia="ko-KR"/>
          </w:rPr>
          <w:delText xml:space="preserve">" </w:delText>
        </w:r>
        <w:r w:rsidDel="005265C0">
          <w:delText xml:space="preserve">and an </w:delText>
        </w:r>
        <w:r w:rsidRPr="00EE0B6B" w:rsidDel="005265C0">
          <w:rPr>
            <w:lang w:val="en-US"/>
          </w:rPr>
          <w:delText>&lt;mcptt-request-uri&gt;</w:delText>
        </w:r>
        <w:r w:rsidDel="005265C0">
          <w:delText xml:space="preserve"> matching the adhoc group identity included in the sent SIP MESSAGE request</w:delText>
        </w:r>
        <w:r w:rsidDel="005265C0">
          <w:rPr>
            <w:lang w:eastAsia="ko-KR"/>
          </w:rPr>
          <w:delText>:</w:delText>
        </w:r>
      </w:del>
    </w:p>
    <w:p w14:paraId="2745EA83" w14:textId="5366551C" w:rsidR="00555933" w:rsidDel="005265C0" w:rsidRDefault="00555933" w:rsidP="00555933">
      <w:pPr>
        <w:pStyle w:val="B1"/>
        <w:rPr>
          <w:del w:id="5809" w:author="24.379_CR0991R2_(Rel-18)_MC_AHGC" w:date="2024-09-05T16:25:00Z"/>
          <w:lang w:eastAsia="ko-KR"/>
        </w:rPr>
      </w:pPr>
      <w:del w:id="5810" w:author="24.379_CR0991R2_(Rel-18)_MC_AHGC" w:date="2024-09-05T16:25:00Z">
        <w:r w:rsidRPr="007B314E" w:rsidDel="005265C0">
          <w:delText>1)</w:delText>
        </w:r>
        <w:r w:rsidDel="005265C0">
          <w:tab/>
        </w:r>
        <w:r w:rsidRPr="00787A08" w:rsidDel="005265C0">
          <w:rPr>
            <w:lang w:eastAsia="ko-KR"/>
          </w:rPr>
          <w:delText>if the</w:delText>
        </w:r>
        <w:r w:rsidDel="005265C0">
          <w:rPr>
            <w:lang w:eastAsia="ko-KR"/>
          </w:rPr>
          <w:delText xml:space="preserve"> application/resource-lists+xml</w:delText>
        </w:r>
        <w:r w:rsidRPr="0073469F" w:rsidDel="005265C0">
          <w:rPr>
            <w:lang w:eastAsia="ko-KR"/>
          </w:rPr>
          <w:delText xml:space="preserve"> MIME body with the MCPTT ID of the </w:delText>
        </w:r>
        <w:r w:rsidRPr="007C3B0B" w:rsidDel="005265C0">
          <w:delText>MCPTT users meeting the specified criteria</w:delText>
        </w:r>
        <w:r w:rsidDel="005265C0">
          <w:delText xml:space="preserve"> exists in the incoming SIP MESSAGE request, shall consider each entry of the MCPTT users to meet the specified criteria</w:delText>
        </w:r>
        <w:r w:rsidR="00715773" w:rsidDel="005265C0">
          <w:delText>:</w:delText>
        </w:r>
      </w:del>
    </w:p>
    <w:p w14:paraId="40427C88" w14:textId="7A80DAB8" w:rsidR="00555933" w:rsidDel="005265C0" w:rsidRDefault="00555933" w:rsidP="00555933">
      <w:pPr>
        <w:pStyle w:val="B2"/>
        <w:rPr>
          <w:del w:id="5811" w:author="24.379_CR0991R2_(Rel-18)_MC_AHGC" w:date="2024-09-05T16:25:00Z"/>
        </w:rPr>
      </w:pPr>
      <w:del w:id="5812" w:author="24.379_CR0991R2_(Rel-18)_MC_AHGC" w:date="2024-09-05T16:25:00Z">
        <w:r w:rsidDel="005265C0">
          <w:delText>a)</w:delText>
        </w:r>
        <w:r w:rsidDel="005265C0">
          <w:tab/>
          <w:delText xml:space="preserve">for each user determined to meet the criteria the </w:delText>
        </w:r>
        <w:r w:rsidRPr="00BC3C0E" w:rsidDel="005265C0">
          <w:delText xml:space="preserve">controlling MCPTT function </w:delText>
        </w:r>
        <w:r w:rsidDel="005265C0">
          <w:delText>shall:</w:delText>
        </w:r>
      </w:del>
    </w:p>
    <w:p w14:paraId="51B0382F" w14:textId="757BC683" w:rsidR="00555933" w:rsidDel="005265C0" w:rsidRDefault="00555933" w:rsidP="00555933">
      <w:pPr>
        <w:pStyle w:val="B3"/>
        <w:rPr>
          <w:del w:id="5813" w:author="24.379_CR0991R2_(Rel-18)_MC_AHGC" w:date="2024-09-05T16:25:00Z"/>
        </w:rPr>
      </w:pPr>
      <w:del w:id="5814" w:author="24.379_CR0991R2_(Rel-18)_MC_AHGC" w:date="2024-09-05T16:25:00Z">
        <w:r w:rsidDel="005265C0">
          <w:delText>i)</w:delText>
        </w:r>
        <w:r w:rsidDel="005265C0">
          <w:tab/>
          <w:delText>generate an outgoing SIP MESSAGE request for notification of the MCPTT user's emergency alert indication as specified in clause 6.3.3.1.11 with the clarifications of clause 6.3.3.1.23;</w:delText>
        </w:r>
      </w:del>
    </w:p>
    <w:p w14:paraId="7068478D" w14:textId="41237C49" w:rsidR="00555933" w:rsidDel="005265C0" w:rsidRDefault="00555933" w:rsidP="00555933">
      <w:pPr>
        <w:pStyle w:val="B3"/>
        <w:rPr>
          <w:del w:id="5815" w:author="24.379_CR0991R2_(Rel-18)_MC_AHGC" w:date="2024-09-05T16:25:00Z"/>
        </w:rPr>
      </w:pPr>
      <w:del w:id="5816" w:author="24.379_CR0991R2_(Rel-18)_MC_AHGC" w:date="2024-09-05T16:25:00Z">
        <w:r w:rsidDel="005265C0">
          <w:lastRenderedPageBreak/>
          <w:delText>ii)</w:delText>
        </w:r>
        <w:r w:rsidDel="005265C0">
          <w:tab/>
          <w:delText xml:space="preserve">include in the </w:delText>
        </w:r>
        <w:r w:rsidRPr="00FA44E2" w:rsidDel="005265C0">
          <w:delText>application/vnd.3gpp.mcptt</w:delText>
        </w:r>
        <w:r w:rsidDel="005265C0">
          <w:delText>-info+xml</w:delText>
        </w:r>
        <w:r w:rsidRPr="00FA44E2" w:rsidDel="005265C0">
          <w:delText xml:space="preserve"> MIME body with the &lt;mcpttinfo&gt; element containing the &lt;mcptt-Params&gt; element with</w:delText>
        </w:r>
        <w:r w:rsidR="007761B0" w:rsidDel="005265C0">
          <w:delText>:</w:delText>
        </w:r>
      </w:del>
    </w:p>
    <w:p w14:paraId="6B8DDC50" w14:textId="5C3CAB42" w:rsidR="00555933" w:rsidDel="005265C0" w:rsidRDefault="00555933" w:rsidP="00555933">
      <w:pPr>
        <w:pStyle w:val="B4"/>
        <w:rPr>
          <w:del w:id="5817" w:author="24.379_CR0991R2_(Rel-18)_MC_AHGC" w:date="2024-09-05T16:25:00Z"/>
        </w:rPr>
      </w:pPr>
      <w:del w:id="5818" w:author="24.379_CR0991R2_(Rel-18)_MC_AHGC" w:date="2024-09-05T16:25:00Z">
        <w:r w:rsidDel="005265C0">
          <w:delText>A)</w:delText>
        </w:r>
        <w:r w:rsidDel="005265C0">
          <w:tab/>
        </w:r>
        <w:r w:rsidRPr="00FA44E2" w:rsidDel="005265C0">
          <w:delText>the &lt;mcptt-</w:delText>
        </w:r>
        <w:r w:rsidDel="005265C0">
          <w:delText>calling-user-id</w:delText>
        </w:r>
        <w:r w:rsidRPr="00FA44E2" w:rsidDel="005265C0">
          <w:delText>&gt; element set to the value of the &lt;mcptt-</w:delText>
        </w:r>
        <w:r w:rsidDel="005265C0">
          <w:delText>calling-user-id</w:delText>
        </w:r>
        <w:r w:rsidRPr="00FA44E2" w:rsidDel="005265C0">
          <w:delText>&gt; element</w:delText>
        </w:r>
        <w:r w:rsidDel="005265C0">
          <w:delText xml:space="preserve"> in the received SIP MESSAGE request;</w:delText>
        </w:r>
      </w:del>
    </w:p>
    <w:p w14:paraId="3C49DF13" w14:textId="03ED645B" w:rsidR="00555933" w:rsidDel="005265C0" w:rsidRDefault="00555933" w:rsidP="00555933">
      <w:pPr>
        <w:pStyle w:val="B4"/>
        <w:rPr>
          <w:del w:id="5819" w:author="24.379_CR0991R2_(Rel-18)_MC_AHGC" w:date="2024-09-05T16:25:00Z"/>
        </w:rPr>
      </w:pPr>
      <w:del w:id="5820" w:author="24.379_CR0991R2_(Rel-18)_MC_AHGC" w:date="2024-09-05T16:25:00Z">
        <w:r w:rsidDel="005265C0">
          <w:delText>B)</w:delText>
        </w:r>
        <w:r w:rsidDel="005265C0">
          <w:tab/>
          <w:delText>the &lt;mcptt-calling-group-id&gt; element set to the adhoc group identity</w:delText>
        </w:r>
        <w:r w:rsidRPr="0012037E" w:rsidDel="005265C0">
          <w:delText xml:space="preserve"> </w:delText>
        </w:r>
        <w:r w:rsidDel="005265C0">
          <w:delText>as determined in this clause</w:delText>
        </w:r>
        <w:r w:rsidR="007761B0" w:rsidDel="005265C0">
          <w:delText>; and</w:delText>
        </w:r>
      </w:del>
    </w:p>
    <w:p w14:paraId="1389966F" w14:textId="6FB28F4C" w:rsidR="007761B0" w:rsidDel="005265C0" w:rsidRDefault="007761B0" w:rsidP="00555933">
      <w:pPr>
        <w:pStyle w:val="B4"/>
        <w:rPr>
          <w:del w:id="5821" w:author="24.379_CR0991R2_(Rel-18)_MC_AHGC" w:date="2024-09-05T16:25:00Z"/>
        </w:rPr>
      </w:pPr>
      <w:del w:id="5822" w:author="24.379_CR0991R2_(Rel-18)_MC_AHGC" w:date="2024-09-05T16:25:00Z">
        <w:r w:rsidDel="005265C0">
          <w:delText>C)</w:delText>
        </w:r>
        <w:r w:rsidDel="005265C0">
          <w:tab/>
        </w:r>
        <w:r w:rsidRPr="00F758AE" w:rsidDel="005265C0">
          <w:delText>the &lt;call-participants-criterias&gt; element in the &lt;anyExt&gt; element as determined in step 5)/b)</w:delText>
        </w:r>
      </w:del>
    </w:p>
    <w:p w14:paraId="78FFB909" w14:textId="2F1CA6E4" w:rsidR="00555933" w:rsidDel="005265C0" w:rsidRDefault="00555933" w:rsidP="00555933">
      <w:pPr>
        <w:pStyle w:val="B3"/>
        <w:rPr>
          <w:del w:id="5823" w:author="24.379_CR0991R2_(Rel-18)_MC_AHGC" w:date="2024-09-05T16:25:00Z"/>
        </w:rPr>
      </w:pPr>
      <w:del w:id="5824" w:author="24.379_CR0991R2_(Rel-18)_MC_AHGC" w:date="2024-09-05T16:25:00Z">
        <w:r w:rsidDel="005265C0">
          <w:delText>iii)</w:delText>
        </w:r>
        <w:r w:rsidDel="005265C0">
          <w:tab/>
          <w:delText xml:space="preserve">send the SIP MESSAGE request according to </w:delText>
        </w:r>
        <w:r w:rsidRPr="00350224" w:rsidDel="005265C0">
          <w:delText xml:space="preserve">rules and procedures </w:delText>
        </w:r>
        <w:r w:rsidDel="005265C0">
          <w:delText>of 3GPP TS 24.229 [4];</w:delText>
        </w:r>
      </w:del>
    </w:p>
    <w:p w14:paraId="056A8602" w14:textId="0D16FF07" w:rsidR="00555933" w:rsidRPr="00A95BA5" w:rsidDel="005265C0" w:rsidRDefault="00555933" w:rsidP="00555933">
      <w:pPr>
        <w:pStyle w:val="B2"/>
        <w:rPr>
          <w:del w:id="5825" w:author="24.379_CR0991R2_(Rel-18)_MC_AHGC" w:date="2024-09-05T16:25:00Z"/>
        </w:rPr>
      </w:pPr>
      <w:del w:id="5826" w:author="24.379_CR0991R2_(Rel-18)_MC_AHGC" w:date="2024-09-05T16:25:00Z">
        <w:r w:rsidDel="005265C0">
          <w:delText>b</w:delText>
        </w:r>
        <w:r w:rsidRPr="00A95BA5" w:rsidDel="005265C0">
          <w:delText>)</w:delText>
        </w:r>
        <w:r w:rsidRPr="00A95BA5" w:rsidDel="005265C0">
          <w:tab/>
          <w:delText>shall generate a SIP 200 (OK) response to the received SIP MESSAGE request as specified in 3GPP TS 24.229 [4]</w:delText>
        </w:r>
        <w:r w:rsidR="007761B0" w:rsidDel="005265C0">
          <w:delText>;</w:delText>
        </w:r>
      </w:del>
    </w:p>
    <w:p w14:paraId="0B31DEEA" w14:textId="2A9E068D" w:rsidR="007761B0" w:rsidRPr="00A95BA5" w:rsidDel="005265C0" w:rsidRDefault="00555933" w:rsidP="00555933">
      <w:pPr>
        <w:pStyle w:val="B2"/>
        <w:rPr>
          <w:del w:id="5827" w:author="24.379_CR0991R2_(Rel-18)_MC_AHGC" w:date="2024-09-05T16:25:00Z"/>
        </w:rPr>
      </w:pPr>
      <w:del w:id="5828" w:author="24.379_CR0991R2_(Rel-18)_MC_AHGC" w:date="2024-09-05T16:25:00Z">
        <w:r w:rsidDel="005265C0">
          <w:delText>c</w:delText>
        </w:r>
        <w:r w:rsidRPr="00A95BA5" w:rsidDel="005265C0">
          <w:delText>)</w:delText>
        </w:r>
        <w:r w:rsidRPr="00A95BA5" w:rsidDel="005265C0">
          <w:tab/>
          <w:delText>shall send the SIP 200 (OK) response to the received SIP MESSAGE according to rules and procedures of 3GPP TS 24.229 [4]</w:delText>
        </w:r>
        <w:r w:rsidR="007761B0" w:rsidDel="005265C0">
          <w:delText>; and</w:delText>
        </w:r>
      </w:del>
    </w:p>
    <w:p w14:paraId="1F636055" w14:textId="77F950B9" w:rsidR="00555933" w:rsidRPr="008B7AB3" w:rsidDel="005265C0" w:rsidRDefault="00555933" w:rsidP="00555933">
      <w:pPr>
        <w:pStyle w:val="B2"/>
        <w:rPr>
          <w:del w:id="5829" w:author="24.379_CR0991R2_(Rel-18)_MC_AHGC" w:date="2024-09-05T16:25:00Z"/>
        </w:rPr>
      </w:pPr>
      <w:del w:id="5830" w:author="24.379_CR0991R2_(Rel-18)_MC_AHGC" w:date="2024-09-05T16:25:00Z">
        <w:r w:rsidDel="005265C0">
          <w:delText>e</w:delText>
        </w:r>
        <w:r w:rsidRPr="00A95BA5" w:rsidDel="005265C0">
          <w:delText>)</w:delText>
        </w:r>
        <w:r w:rsidRPr="00A95BA5" w:rsidDel="005265C0">
          <w:tab/>
          <w:delText>shall send the SIP MESSAGE request according to according to rules and procedures of 3GPP TS 24.229 [4]</w:delText>
        </w:r>
        <w:r w:rsidDel="005265C0">
          <w:delText>; and</w:delText>
        </w:r>
      </w:del>
    </w:p>
    <w:p w14:paraId="4273614A" w14:textId="5F9D1912" w:rsidR="00555933" w:rsidDel="005265C0" w:rsidRDefault="007761B0" w:rsidP="00555933">
      <w:pPr>
        <w:pStyle w:val="B1"/>
        <w:rPr>
          <w:del w:id="5831" w:author="24.379_CR0991R2_(Rel-18)_MC_AHGC" w:date="2024-09-05T16:25:00Z"/>
        </w:rPr>
      </w:pPr>
      <w:del w:id="5832" w:author="24.379_CR0991R2_(Rel-18)_MC_AHGC" w:date="2024-09-05T16:25:00Z">
        <w:r w:rsidDel="005265C0">
          <w:delText>2</w:delText>
        </w:r>
        <w:r w:rsidR="00555933" w:rsidDel="005265C0">
          <w:delText>)</w:delText>
        </w:r>
        <w:r w:rsidR="00555933" w:rsidDel="005265C0">
          <w:tab/>
        </w:r>
        <w:r w:rsidR="00555933" w:rsidRPr="003124F5" w:rsidDel="005265C0">
          <w:delText>shall cache the information of the adhoc group identity and the list of MCPTT users that meet the criteria for the duration of the MCPTT adhoc group emergency alert</w:delText>
        </w:r>
        <w:r w:rsidR="00555933" w:rsidDel="005265C0">
          <w:delText>.</w:delText>
        </w:r>
      </w:del>
    </w:p>
    <w:p w14:paraId="5F682780" w14:textId="75D4FB32" w:rsidR="00555933" w:rsidDel="005265C0" w:rsidRDefault="00555933" w:rsidP="00555933">
      <w:pPr>
        <w:rPr>
          <w:del w:id="5833" w:author="24.379_CR0991R2_(Rel-18)_MC_AHGC" w:date="2024-09-05T16:25:00Z"/>
        </w:rPr>
      </w:pPr>
      <w:del w:id="5834" w:author="24.379_CR0991R2_(Rel-18)_MC_AHGC" w:date="2024-09-05T16:25:00Z">
        <w:r w:rsidDel="005265C0">
          <w:delText>Upon receipt of SIP 2xx responses to the outgoing SIP MESSAGE requests for notification of the MCPTT user's emergency alert indication, the controlling MCPTT function shall:</w:delText>
        </w:r>
      </w:del>
    </w:p>
    <w:p w14:paraId="39C04E9D" w14:textId="6E6AB9AD" w:rsidR="00555933" w:rsidDel="005265C0" w:rsidRDefault="00555933" w:rsidP="00555933">
      <w:pPr>
        <w:pStyle w:val="B1"/>
        <w:rPr>
          <w:del w:id="5835" w:author="24.379_CR0991R2_(Rel-18)_MC_AHGC" w:date="2024-09-05T16:25:00Z"/>
        </w:rPr>
      </w:pPr>
      <w:del w:id="5836" w:author="24.379_CR0991R2_(Rel-18)_MC_AHGC" w:date="2024-09-05T16:25:00Z">
        <w:r w:rsidDel="005265C0">
          <w:delText>1)</w:delText>
        </w:r>
        <w:r w:rsidDel="005265C0">
          <w:tab/>
        </w:r>
        <w:r w:rsidRPr="00320B92" w:rsidDel="005265C0">
          <w:delText>cache the information of the adhoc group identity and a separate list of MCPTT users that meet the criteria but did not respond with a SIP 2xx response to the above SIP MESSAGE request, for the duration of the MCPTT adhoc group emergency alert;</w:delText>
        </w:r>
      </w:del>
    </w:p>
    <w:p w14:paraId="2194B334" w14:textId="3EC60E58" w:rsidR="00555933" w:rsidDel="005265C0" w:rsidRDefault="00555933" w:rsidP="00555933">
      <w:pPr>
        <w:pStyle w:val="B1"/>
        <w:rPr>
          <w:del w:id="5837" w:author="24.379_CR0991R2_(Rel-18)_MC_AHGC" w:date="2024-09-05T16:25:00Z"/>
        </w:rPr>
      </w:pPr>
      <w:del w:id="5838" w:author="24.379_CR0991R2_(Rel-18)_MC_AHGC" w:date="2024-09-05T16:25:00Z">
        <w:r w:rsidDel="005265C0">
          <w:delText>2)</w:delText>
        </w:r>
        <w:r w:rsidDel="005265C0">
          <w:tab/>
          <w:delText xml:space="preserve">determine the users that are authorized to receive </w:delText>
        </w:r>
        <w:r w:rsidRPr="007B1602" w:rsidDel="005265C0">
          <w:delText>MCPTT adhoc group emergency</w:delText>
        </w:r>
        <w:r w:rsidDel="005265C0">
          <w:delText xml:space="preserve"> participant information as described in clause 6.3.3.1.13.10;</w:delText>
        </w:r>
      </w:del>
    </w:p>
    <w:p w14:paraId="60ABA762" w14:textId="0FFDC263" w:rsidR="00555933" w:rsidDel="005265C0" w:rsidRDefault="00555933" w:rsidP="00555933">
      <w:pPr>
        <w:pStyle w:val="B1"/>
        <w:rPr>
          <w:del w:id="5839" w:author="24.379_CR0991R2_(Rel-18)_MC_AHGC" w:date="2024-09-05T16:25:00Z"/>
        </w:rPr>
      </w:pPr>
      <w:del w:id="5840" w:author="24.379_CR0991R2_(Rel-18)_MC_AHGC" w:date="2024-09-05T16:25:00Z">
        <w:r w:rsidDel="005265C0">
          <w:delText>3</w:delText>
        </w:r>
        <w:r w:rsidR="007761B0" w:rsidDel="005265C0">
          <w:delText>)</w:delText>
        </w:r>
        <w:r w:rsidDel="005265C0">
          <w:tab/>
        </w:r>
        <w:r w:rsidRPr="00876328" w:rsidDel="005265C0">
          <w:delText>for each new user determined</w:delText>
        </w:r>
        <w:r w:rsidDel="005265C0">
          <w:delText xml:space="preserve"> to be authorized to receive </w:delText>
        </w:r>
        <w:r w:rsidRPr="007B1602" w:rsidDel="005265C0">
          <w:delText>MCPTT adhoc group emergency</w:delText>
        </w:r>
        <w:r w:rsidDel="005265C0">
          <w:delText xml:space="preserve"> participant information:</w:delText>
        </w:r>
      </w:del>
    </w:p>
    <w:p w14:paraId="34413E1B" w14:textId="564FF3A5" w:rsidR="00555933" w:rsidDel="005265C0" w:rsidRDefault="00555933" w:rsidP="00555933">
      <w:pPr>
        <w:pStyle w:val="B2"/>
        <w:rPr>
          <w:del w:id="5841" w:author="24.379_CR0991R2_(Rel-18)_MC_AHGC" w:date="2024-09-05T16:25:00Z"/>
        </w:rPr>
      </w:pPr>
      <w:del w:id="5842" w:author="24.379_CR0991R2_(Rel-18)_MC_AHGC" w:date="2024-09-05T16:25:00Z">
        <w:r w:rsidDel="005265C0">
          <w:delText>a)</w:delText>
        </w:r>
        <w:r w:rsidDel="005265C0">
          <w:tab/>
          <w:delText xml:space="preserve">shall generate a </w:delText>
        </w:r>
        <w:r w:rsidRPr="00DD057E" w:rsidDel="005265C0">
          <w:delText>SIP MESSAGE request</w:delText>
        </w:r>
        <w:r w:rsidDel="005265C0">
          <w:delText xml:space="preserve"> as described in clause 6.3.3.1.24; and</w:delText>
        </w:r>
      </w:del>
    </w:p>
    <w:p w14:paraId="2C0DF6A3" w14:textId="3B885DEA" w:rsidR="00555933" w:rsidDel="005265C0" w:rsidRDefault="00555933" w:rsidP="007761B0">
      <w:pPr>
        <w:pStyle w:val="B2"/>
        <w:rPr>
          <w:del w:id="5843" w:author="24.379_CR0991R2_(Rel-18)_MC_AHGC" w:date="2024-09-05T16:25:00Z"/>
        </w:rPr>
      </w:pPr>
      <w:del w:id="5844" w:author="24.379_CR0991R2_(Rel-18)_MC_AHGC" w:date="2024-09-05T16:25:00Z">
        <w:r w:rsidDel="005265C0">
          <w:delText>b)</w:delText>
        </w:r>
        <w:r w:rsidDel="005265C0">
          <w:tab/>
        </w:r>
        <w:r w:rsidDel="005265C0">
          <w:tab/>
          <w:delText xml:space="preserve">shall send the SIP MESSAGE request according to </w:delText>
        </w:r>
        <w:r w:rsidRPr="00350224" w:rsidDel="005265C0">
          <w:delText xml:space="preserve">rules and procedures </w:delText>
        </w:r>
        <w:r w:rsidDel="005265C0">
          <w:delText>of 3GPP TS 24.229 [4].</w:delText>
        </w:r>
      </w:del>
    </w:p>
    <w:p w14:paraId="006D988E" w14:textId="77777777" w:rsidR="00555933" w:rsidRDefault="00555933" w:rsidP="00555933">
      <w:pPr>
        <w:pStyle w:val="Heading4"/>
        <w:rPr>
          <w:ins w:id="5845" w:author="24.379_CR0991R2_(Rel-18)_MC_AHGC" w:date="2024-09-05T16:25:00Z"/>
          <w:rFonts w:eastAsia="Malgun Gothic"/>
        </w:rPr>
      </w:pPr>
      <w:bookmarkStart w:id="5846" w:name="_Toc171604511"/>
      <w:r w:rsidRPr="0073469F">
        <w:rPr>
          <w:rFonts w:eastAsia="Malgun Gothic"/>
        </w:rPr>
        <w:t>1</w:t>
      </w:r>
      <w:r>
        <w:rPr>
          <w:rFonts w:eastAsia="Malgun Gothic"/>
        </w:rPr>
        <w:t>2</w:t>
      </w:r>
      <w:r w:rsidRPr="0073469F">
        <w:rPr>
          <w:rFonts w:eastAsia="Malgun Gothic"/>
        </w:rPr>
        <w:t>.</w:t>
      </w:r>
      <w:r>
        <w:rPr>
          <w:rFonts w:eastAsia="Malgun Gothic"/>
        </w:rPr>
        <w:t>1A</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ab/>
      </w:r>
      <w:proofErr w:type="spellStart"/>
      <w:r>
        <w:rPr>
          <w:rFonts w:eastAsia="Malgun Gothic"/>
        </w:rPr>
        <w:t>Adhoc</w:t>
      </w:r>
      <w:proofErr w:type="spellEnd"/>
      <w:r>
        <w:rPr>
          <w:rFonts w:eastAsia="Malgun Gothic"/>
        </w:rPr>
        <w:t xml:space="preserve"> group emergency alert participants determination stop procedures</w:t>
      </w:r>
      <w:bookmarkEnd w:id="5846"/>
    </w:p>
    <w:p w14:paraId="3AF4A119" w14:textId="2CD2B59D" w:rsidR="005265C0" w:rsidRPr="005265C0" w:rsidRDefault="005265C0" w:rsidP="005265C0">
      <w:pPr>
        <w:rPr>
          <w:rFonts w:eastAsia="Malgun Gothic"/>
        </w:rPr>
      </w:pPr>
      <w:ins w:id="5847" w:author="24.379_CR0991R2_(Rel-18)_MC_AHGC" w:date="2024-09-05T16:25:00Z">
        <w:r w:rsidRPr="0073469F">
          <w:t xml:space="preserve">The </w:t>
        </w:r>
        <w:r w:rsidRPr="00944A8F">
          <w:t xml:space="preserve">controlling </w:t>
        </w:r>
        <w:r>
          <w:t>MCPTT</w:t>
        </w:r>
        <w:r w:rsidRPr="0073469F">
          <w:t xml:space="preserve"> function shall follow the procedures </w:t>
        </w:r>
        <w:r>
          <w:t>as specified in the</w:t>
        </w:r>
        <w:r w:rsidRPr="0073469F">
          <w:t xml:space="preserve">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r w:rsidRPr="0073469F">
          <w:t>.</w:t>
        </w:r>
      </w:ins>
    </w:p>
    <w:p w14:paraId="07823F34" w14:textId="3EF25D99" w:rsidR="00555933" w:rsidDel="005265C0" w:rsidRDefault="00555933" w:rsidP="00555933">
      <w:pPr>
        <w:rPr>
          <w:del w:id="5848" w:author="24.379_CR0991R2_(Rel-18)_MC_AHGC" w:date="2024-09-05T16:25:00Z"/>
        </w:rPr>
      </w:pPr>
      <w:del w:id="5849" w:author="24.379_CR0991R2_(Rel-18)_MC_AHGC" w:date="2024-09-05T16:25:00Z">
        <w:r w:rsidRPr="00944A8F" w:rsidDel="005265C0">
          <w:delText xml:space="preserve">When the controlling MCPTT function needs to </w:delText>
        </w:r>
        <w:r w:rsidDel="005265C0">
          <w:delText>stop determining</w:delText>
        </w:r>
        <w:r w:rsidRPr="00944A8F" w:rsidDel="005265C0">
          <w:delText xml:space="preserve"> the MCPTT users meeting the specified criteria, then </w:delText>
        </w:r>
        <w:r w:rsidDel="005265C0">
          <w:delText xml:space="preserve">for </w:delText>
        </w:r>
        <w:r w:rsidRPr="006E12C3" w:rsidDel="005265C0">
          <w:delText xml:space="preserve">each terminating participating MCPTT function in the </w:delText>
        </w:r>
        <w:r w:rsidDel="005265C0">
          <w:delText xml:space="preserve">created </w:delText>
        </w:r>
        <w:r w:rsidRPr="006E12C3" w:rsidDel="005265C0">
          <w:delText>list</w:delText>
        </w:r>
        <w:r w:rsidDel="005265C0">
          <w:delText xml:space="preserve">, </w:delText>
        </w:r>
        <w:r w:rsidRPr="00944A8F" w:rsidDel="005265C0">
          <w:delText>the controlling MCPTT function</w:delText>
        </w:r>
        <w:r w:rsidRPr="006E12C3" w:rsidDel="005265C0">
          <w:delText>:</w:delText>
        </w:r>
      </w:del>
    </w:p>
    <w:p w14:paraId="2ABF6989" w14:textId="5B739B95" w:rsidR="00555933" w:rsidRPr="00513F5C" w:rsidDel="005265C0" w:rsidRDefault="00555933" w:rsidP="00555933">
      <w:pPr>
        <w:pStyle w:val="B1"/>
        <w:rPr>
          <w:del w:id="5850" w:author="24.379_CR0991R2_(Rel-18)_MC_AHGC" w:date="2024-09-05T16:25:00Z"/>
        </w:rPr>
      </w:pPr>
      <w:del w:id="5851" w:author="24.379_CR0991R2_(Rel-18)_MC_AHGC" w:date="2024-09-05T16:25:00Z">
        <w:r w:rsidDel="005265C0">
          <w:delText>1</w:delText>
        </w:r>
        <w:r w:rsidRPr="00513F5C" w:rsidDel="005265C0">
          <w:delText>)</w:delText>
        </w:r>
        <w:r w:rsidRPr="00513F5C" w:rsidDel="005265C0">
          <w:tab/>
        </w:r>
        <w:r w:rsidRPr="00430894" w:rsidDel="005265C0">
          <w:delText>shall generate an outgoing S</w:delText>
        </w:r>
        <w:r w:rsidDel="005265C0">
          <w:delText xml:space="preserve">IP MESSAGE request in </w:delText>
        </w:r>
        <w:r w:rsidRPr="00EC509C" w:rsidDel="005265C0">
          <w:delText xml:space="preserve">accordance with 3GPP TS 24.229 [4] and </w:delText>
        </w:r>
        <w:r w:rsidRPr="00E26687" w:rsidDel="005265C0">
          <w:delText>IETF RFC 3428 [33]</w:delText>
        </w:r>
        <w:r w:rsidRPr="00513F5C" w:rsidDel="005265C0">
          <w:delText>;</w:delText>
        </w:r>
      </w:del>
    </w:p>
    <w:p w14:paraId="0C40823B" w14:textId="69B6D15B" w:rsidR="00555933" w:rsidRPr="00513F5C" w:rsidDel="005265C0" w:rsidRDefault="00555933" w:rsidP="00555933">
      <w:pPr>
        <w:pStyle w:val="B1"/>
        <w:rPr>
          <w:del w:id="5852" w:author="24.379_CR0991R2_(Rel-18)_MC_AHGC" w:date="2024-09-05T16:25:00Z"/>
        </w:rPr>
      </w:pPr>
      <w:del w:id="5853" w:author="24.379_CR0991R2_(Rel-18)_MC_AHGC" w:date="2024-09-05T16:25:00Z">
        <w:r w:rsidDel="005265C0">
          <w:delText>2</w:delText>
        </w:r>
        <w:r w:rsidRPr="00513F5C" w:rsidDel="005265C0">
          <w:delText>)</w:delText>
        </w:r>
        <w:r w:rsidRPr="00513F5C" w:rsidDel="005265C0">
          <w:tab/>
          <w:delText xml:space="preserve">shall set the Request-URI of the outgoing SIP MESSAGE request to the public service identity of the </w:delText>
        </w:r>
        <w:r w:rsidDel="005265C0">
          <w:rPr>
            <w:lang w:val="en-US"/>
          </w:rPr>
          <w:delText xml:space="preserve">terminating </w:delText>
        </w:r>
        <w:r w:rsidRPr="00513F5C" w:rsidDel="005265C0">
          <w:delText>participating MCPTT function;</w:delText>
        </w:r>
      </w:del>
    </w:p>
    <w:p w14:paraId="21D0B7E9" w14:textId="3CB57BB9" w:rsidR="00555933" w:rsidDel="005265C0" w:rsidRDefault="00555933" w:rsidP="00555933">
      <w:pPr>
        <w:pStyle w:val="NO"/>
        <w:rPr>
          <w:del w:id="5854" w:author="24.379_CR0991R2_(Rel-18)_MC_AHGC" w:date="2024-09-05T16:25:00Z"/>
        </w:rPr>
      </w:pPr>
      <w:del w:id="5855" w:author="24.379_CR0991R2_(Rel-18)_MC_AHGC" w:date="2024-09-05T16:25:00Z">
        <w:r w:rsidDel="005265C0">
          <w:delText>NOTE 1:</w:delText>
        </w:r>
        <w:r w:rsidDel="005265C0">
          <w:tab/>
          <w:delText>The public service identity can identify the terminating participating MCPTT function in the primary MCPTT system or in a partner MCPTT system.</w:delText>
        </w:r>
      </w:del>
    </w:p>
    <w:p w14:paraId="5F2C36C1" w14:textId="69CAF974" w:rsidR="00555933" w:rsidDel="005265C0" w:rsidRDefault="00555933" w:rsidP="00555933">
      <w:pPr>
        <w:pStyle w:val="NO"/>
        <w:rPr>
          <w:del w:id="5856" w:author="24.379_CR0991R2_(Rel-18)_MC_AHGC" w:date="2024-09-05T16:25:00Z"/>
        </w:rPr>
      </w:pPr>
      <w:del w:id="5857" w:author="24.379_CR0991R2_(Rel-18)_MC_AHGC" w:date="2024-09-05T16:25:00Z">
        <w:r w:rsidDel="005265C0">
          <w:delText>NOTE 2:</w:delText>
        </w:r>
        <w:r w:rsidDel="005265C0">
          <w:tab/>
          <w:delText>If the terminating participating MCPTT function is in a partner MCPTT system in a different trust domain, then the public service identity can identify the MCPTT gateway server that acts as an entry point in the partner MCPTT system from the primary MCPTT system.</w:delText>
        </w:r>
      </w:del>
    </w:p>
    <w:p w14:paraId="3E3D68C9" w14:textId="241C739B" w:rsidR="00555933" w:rsidDel="005265C0" w:rsidRDefault="00555933" w:rsidP="00555933">
      <w:pPr>
        <w:pStyle w:val="NO"/>
        <w:rPr>
          <w:del w:id="5858" w:author="24.379_CR0991R2_(Rel-18)_MC_AHGC" w:date="2024-09-05T16:25:00Z"/>
        </w:rPr>
      </w:pPr>
      <w:del w:id="5859" w:author="24.379_CR0991R2_(Rel-18)_MC_AHGC" w:date="2024-09-05T16:25:00Z">
        <w:r w:rsidDel="005265C0">
          <w:delText>NOTE 3:</w:delText>
        </w:r>
        <w:r w:rsidDel="005265C0">
          <w:tab/>
          <w:delText>If the terminating participating MCPTT function is in a partner MCPTT system in a different trust domain, then the primary MCPTT system can route the SIP request through an MCPTT gateway server that acts as an exit point from the primary MCPTT system to the partner MCPTT system.</w:delText>
        </w:r>
      </w:del>
    </w:p>
    <w:p w14:paraId="54E9C0EF" w14:textId="78550A24" w:rsidR="00555933" w:rsidRPr="00BE4B01" w:rsidDel="005265C0" w:rsidRDefault="00555933" w:rsidP="00555933">
      <w:pPr>
        <w:pStyle w:val="NO"/>
        <w:rPr>
          <w:del w:id="5860" w:author="24.379_CR0991R2_(Rel-18)_MC_AHGC" w:date="2024-09-05T16:25:00Z"/>
        </w:rPr>
      </w:pPr>
      <w:del w:id="5861" w:author="24.379_CR0991R2_(Rel-18)_MC_AHGC" w:date="2024-09-05T16:25:00Z">
        <w:r w:rsidDel="005265C0">
          <w:lastRenderedPageBreak/>
          <w:delText>NOTE 4:</w:delText>
        </w:r>
        <w:r w:rsidDel="005265C0">
          <w:tab/>
          <w:delText>How the controlling MCPTT function determines the public service identity of the targeted terminating participating MCPTT function or of the MCPTT gateway server in the partner MCPTT system is out of the scope of the present document.</w:delText>
        </w:r>
      </w:del>
    </w:p>
    <w:p w14:paraId="269B6977" w14:textId="62E5BE2E" w:rsidR="00555933" w:rsidRPr="00AD228A" w:rsidDel="005265C0" w:rsidRDefault="00555933" w:rsidP="00555933">
      <w:pPr>
        <w:pStyle w:val="NO"/>
        <w:rPr>
          <w:del w:id="5862" w:author="24.379_CR0991R2_(Rel-18)_MC_AHGC" w:date="2024-09-05T16:25:00Z"/>
          <w:rFonts w:eastAsia="SimSun"/>
        </w:rPr>
      </w:pPr>
      <w:del w:id="5863" w:author="24.379_CR0991R2_(Rel-18)_MC_AHGC" w:date="2024-09-05T16:25:00Z">
        <w:r w:rsidDel="005265C0">
          <w:delText>NOTE 5:</w:delText>
        </w:r>
        <w:r w:rsidDel="005265C0">
          <w:tab/>
          <w:delText>How the primary MCPTT system routes the SIP request through an exit MCPTT gateway server is out of the scope of the present document.</w:delText>
        </w:r>
      </w:del>
    </w:p>
    <w:p w14:paraId="3329CF80" w14:textId="68158545" w:rsidR="00555933" w:rsidDel="005265C0" w:rsidRDefault="00555933" w:rsidP="00555933">
      <w:pPr>
        <w:pStyle w:val="B1"/>
        <w:rPr>
          <w:del w:id="5864" w:author="24.379_CR0991R2_(Rel-18)_MC_AHGC" w:date="2024-09-05T16:25:00Z"/>
          <w:rFonts w:eastAsia="SimSun"/>
        </w:rPr>
      </w:pPr>
      <w:del w:id="5865" w:author="24.379_CR0991R2_(Rel-18)_MC_AHGC" w:date="2024-09-05T16:25:00Z">
        <w:r w:rsidDel="005265C0">
          <w:rPr>
            <w:rFonts w:eastAsia="SimSun"/>
          </w:rPr>
          <w:delText>3)</w:delText>
        </w:r>
        <w:r w:rsidDel="005265C0">
          <w:rPr>
            <w:rFonts w:eastAsia="SimSun"/>
          </w:rPr>
          <w:tab/>
          <w:delText>shall include a P-Asserted-Identity header field set to the public service identity of controlling MCPTT function;</w:delText>
        </w:r>
      </w:del>
    </w:p>
    <w:p w14:paraId="660A3019" w14:textId="22D13CC1" w:rsidR="00555933" w:rsidRPr="00D572A3" w:rsidDel="005265C0" w:rsidRDefault="00555933" w:rsidP="00555933">
      <w:pPr>
        <w:pStyle w:val="B1"/>
        <w:rPr>
          <w:del w:id="5866" w:author="24.379_CR0991R2_(Rel-18)_MC_AHGC" w:date="2024-09-05T16:25:00Z"/>
          <w:lang w:eastAsia="ko-KR"/>
        </w:rPr>
      </w:pPr>
      <w:del w:id="5867" w:author="24.379_CR0991R2_(Rel-18)_MC_AHGC" w:date="2024-09-05T16:25:00Z">
        <w:r w:rsidDel="005265C0">
          <w:rPr>
            <w:lang w:eastAsia="ko-KR"/>
          </w:rPr>
          <w:delText>4</w:delText>
        </w:r>
        <w:r w:rsidRPr="0073469F" w:rsidDel="005265C0">
          <w:rPr>
            <w:lang w:eastAsia="ko-KR"/>
          </w:rPr>
          <w:delText>)</w:delText>
        </w:r>
        <w:r w:rsidRPr="0073469F" w:rsidDel="005265C0">
          <w:rPr>
            <w:lang w:eastAsia="ko-KR"/>
          </w:rPr>
          <w:tab/>
          <w:delText>shall include the ICSI value "urn:urn-7:3gpp-service.ims.icsi.mcptt" (coded as specified in 3GPP TS 24.229 [4]), in a P-Asserted-Service-Id header field according to IETF RFC 6050 [9];</w:delText>
        </w:r>
      </w:del>
    </w:p>
    <w:p w14:paraId="2FE41DAD" w14:textId="0B98BC8A" w:rsidR="00555933" w:rsidDel="005265C0" w:rsidRDefault="00555933" w:rsidP="00555933">
      <w:pPr>
        <w:pStyle w:val="B1"/>
        <w:rPr>
          <w:del w:id="5868" w:author="24.379_CR0991R2_(Rel-18)_MC_AHGC" w:date="2024-09-05T16:25:00Z"/>
        </w:rPr>
      </w:pPr>
      <w:del w:id="5869" w:author="24.379_CR0991R2_(Rel-18)_MC_AHGC" w:date="2024-09-05T16:25:00Z">
        <w:r w:rsidDel="005265C0">
          <w:delText>5</w:delText>
        </w:r>
        <w:r w:rsidRPr="004E7F11" w:rsidDel="005265C0">
          <w:delText>)</w:delText>
        </w:r>
        <w:r w:rsidRPr="004E7F11" w:rsidDel="005265C0">
          <w:tab/>
          <w:delText>shall include an application/vnd.3gpp.mcptt-info+xml MIME body with the &lt;mcpttinfo&gt; element containing the &lt;mcptt-Params&gt; element</w:delText>
        </w:r>
        <w:r w:rsidDel="005265C0">
          <w:delText xml:space="preserve"> with:</w:delText>
        </w:r>
      </w:del>
    </w:p>
    <w:p w14:paraId="5D535395" w14:textId="3C05190C" w:rsidR="00555933" w:rsidRPr="00E352B4" w:rsidDel="005265C0" w:rsidRDefault="00555933" w:rsidP="00555933">
      <w:pPr>
        <w:pStyle w:val="B2"/>
        <w:rPr>
          <w:del w:id="5870" w:author="24.379_CR0991R2_(Rel-18)_MC_AHGC" w:date="2024-09-05T16:25:00Z"/>
        </w:rPr>
      </w:pPr>
      <w:del w:id="5871" w:author="24.379_CR0991R2_(Rel-18)_MC_AHGC" w:date="2024-09-05T16:25:00Z">
        <w:r w:rsidDel="005265C0">
          <w:delText>a)</w:delText>
        </w:r>
        <w:r w:rsidDel="005265C0">
          <w:tab/>
          <w:delText xml:space="preserve">the </w:delText>
        </w:r>
        <w:r w:rsidRPr="00EE0B6B" w:rsidDel="005265C0">
          <w:rPr>
            <w:lang w:val="en-US"/>
          </w:rPr>
          <w:delText>&lt;mcptt-request-uri&gt;</w:delText>
        </w:r>
        <w:r w:rsidDel="005265C0">
          <w:delText xml:space="preserve"> element set to the adhoc group identity; and</w:delText>
        </w:r>
      </w:del>
    </w:p>
    <w:p w14:paraId="60BA5DE2" w14:textId="2C6BDB1C" w:rsidR="00555933" w:rsidRPr="00E352B4" w:rsidDel="005265C0" w:rsidRDefault="00555933" w:rsidP="00555933">
      <w:pPr>
        <w:pStyle w:val="B2"/>
        <w:rPr>
          <w:del w:id="5872" w:author="24.379_CR0991R2_(Rel-18)_MC_AHGC" w:date="2024-09-05T16:25:00Z"/>
        </w:rPr>
      </w:pPr>
      <w:del w:id="5873" w:author="24.379_CR0991R2_(Rel-18)_MC_AHGC" w:date="2024-09-05T16:25:00Z">
        <w:r w:rsidDel="005265C0">
          <w:delText>b)</w:delText>
        </w:r>
        <w:r w:rsidDel="005265C0">
          <w:tab/>
        </w:r>
        <w:r w:rsidRPr="00266D63" w:rsidDel="005265C0">
          <w:delText>an &lt;anyExt&gt; element containing:</w:delText>
        </w:r>
      </w:del>
    </w:p>
    <w:p w14:paraId="68B09060" w14:textId="32BD79AA" w:rsidR="00555933" w:rsidRPr="00266D63" w:rsidDel="005265C0" w:rsidRDefault="00555933" w:rsidP="00555933">
      <w:pPr>
        <w:pStyle w:val="B3"/>
        <w:rPr>
          <w:del w:id="5874" w:author="24.379_CR0991R2_(Rel-18)_MC_AHGC" w:date="2024-09-05T16:25:00Z"/>
        </w:rPr>
      </w:pPr>
      <w:del w:id="5875" w:author="24.379_CR0991R2_(Rel-18)_MC_AHGC" w:date="2024-09-05T16:25:00Z">
        <w:r w:rsidRPr="00266D63" w:rsidDel="005265C0">
          <w:delText>i)</w:delText>
        </w:r>
        <w:r w:rsidRPr="00266D63" w:rsidDel="005265C0">
          <w:tab/>
        </w:r>
        <w:r w:rsidDel="005265C0">
          <w:delText>the &lt;</w:delText>
        </w:r>
        <w:r w:rsidDel="005265C0">
          <w:rPr>
            <w:rFonts w:eastAsia="SimSun"/>
          </w:rPr>
          <w:delText>request</w:delText>
        </w:r>
        <w:r w:rsidDel="005265C0">
          <w:delText>-type&gt; element set to a value of "adhoc-group-call-release-notification-request</w:delText>
        </w:r>
        <w:r w:rsidDel="005265C0">
          <w:rPr>
            <w:lang w:eastAsia="ko-KR"/>
          </w:rPr>
          <w:delText>";</w:delText>
        </w:r>
      </w:del>
    </w:p>
    <w:p w14:paraId="589F9495" w14:textId="08722C7F" w:rsidR="00555933" w:rsidRPr="00513F5C" w:rsidDel="005265C0" w:rsidRDefault="00555933" w:rsidP="00555933">
      <w:pPr>
        <w:pStyle w:val="B1"/>
        <w:rPr>
          <w:del w:id="5876" w:author="24.379_CR0991R2_(Rel-18)_MC_AHGC" w:date="2024-09-05T16:25:00Z"/>
        </w:rPr>
      </w:pPr>
      <w:del w:id="5877" w:author="24.379_CR0991R2_(Rel-18)_MC_AHGC" w:date="2024-09-05T16:25:00Z">
        <w:r w:rsidDel="005265C0">
          <w:delText>6</w:delText>
        </w:r>
        <w:r w:rsidRPr="00513F5C" w:rsidDel="005265C0">
          <w:delText>)</w:delText>
        </w:r>
        <w:r w:rsidRPr="00513F5C" w:rsidDel="005265C0">
          <w:tab/>
        </w:r>
        <w:r w:rsidDel="005265C0">
          <w:delText xml:space="preserve">shall send the SIP MESSAGE request </w:delText>
        </w:r>
        <w:r w:rsidRPr="00350224" w:rsidDel="005265C0">
          <w:delText xml:space="preserve">according to rules and procedures </w:delText>
        </w:r>
        <w:r w:rsidDel="005265C0">
          <w:delText>of 3GPP TS 24.229 [4]; and</w:delText>
        </w:r>
      </w:del>
    </w:p>
    <w:p w14:paraId="7D13EC92" w14:textId="382E02E8" w:rsidR="00555933" w:rsidRPr="00513F5C" w:rsidDel="005265C0" w:rsidRDefault="00555933" w:rsidP="00555933">
      <w:pPr>
        <w:pStyle w:val="B1"/>
        <w:rPr>
          <w:del w:id="5878" w:author="24.379_CR0991R2_(Rel-18)_MC_AHGC" w:date="2024-09-05T16:25:00Z"/>
        </w:rPr>
      </w:pPr>
      <w:del w:id="5879" w:author="24.379_CR0991R2_(Rel-18)_MC_AHGC" w:date="2024-09-05T16:25:00Z">
        <w:r w:rsidDel="005265C0">
          <w:delText>7</w:delText>
        </w:r>
        <w:r w:rsidRPr="00513F5C" w:rsidDel="005265C0">
          <w:delText>)</w:delText>
        </w:r>
        <w:r w:rsidRPr="00513F5C" w:rsidDel="005265C0">
          <w:tab/>
        </w:r>
        <w:r w:rsidDel="005265C0">
          <w:delText xml:space="preserve">shall delete the </w:delText>
        </w:r>
        <w:r w:rsidRPr="00944A8F" w:rsidDel="005265C0">
          <w:delText>list of terminating participating MCPTT functions from which users are to be determined to be involved in an adhoc group session.</w:delText>
        </w:r>
      </w:del>
    </w:p>
    <w:p w14:paraId="10E92A4A" w14:textId="6E940471" w:rsidR="00555933" w:rsidDel="005265C0" w:rsidRDefault="00555933" w:rsidP="00555933">
      <w:pPr>
        <w:rPr>
          <w:del w:id="5880" w:author="24.379_CR0991R2_(Rel-18)_MC_AHGC" w:date="2024-09-05T16:25:00Z"/>
        </w:rPr>
      </w:pPr>
      <w:del w:id="5881" w:author="24.379_CR0991R2_(Rel-18)_MC_AHGC" w:date="2024-09-05T16:25:00Z">
        <w:r w:rsidRPr="00430894" w:rsidDel="005265C0">
          <w:delText xml:space="preserve">Upon receipt of SIP 2xx responses to the outgoing SIP MESSAGE requests, the </w:delText>
        </w:r>
        <w:r w:rsidRPr="00944A8F" w:rsidDel="005265C0">
          <w:delText xml:space="preserve">controlling </w:delText>
        </w:r>
        <w:r w:rsidRPr="00430894" w:rsidDel="005265C0">
          <w:delText>MCPTT function shall follow the procedures specified in 3GPP TS 24.229 [4].</w:delText>
        </w:r>
      </w:del>
    </w:p>
    <w:p w14:paraId="1CDC6FB9" w14:textId="77777777" w:rsidR="00317CFA" w:rsidRDefault="00317CFA" w:rsidP="00317CFA">
      <w:pPr>
        <w:pStyle w:val="Heading4"/>
        <w:rPr>
          <w:ins w:id="5882" w:author="24.379_CR0991R2_(Rel-18)_MC_AHGC" w:date="2024-09-05T16:26:00Z"/>
          <w:rFonts w:eastAsia="Malgun Gothic"/>
        </w:rPr>
      </w:pPr>
      <w:bookmarkStart w:id="5883" w:name="_Toc171604512"/>
      <w:r w:rsidRPr="0073469F">
        <w:rPr>
          <w:rFonts w:eastAsia="Malgun Gothic"/>
        </w:rPr>
        <w:t>1</w:t>
      </w:r>
      <w:r>
        <w:rPr>
          <w:rFonts w:eastAsia="Malgun Gothic"/>
        </w:rPr>
        <w:t>2</w:t>
      </w:r>
      <w:r w:rsidRPr="0073469F">
        <w:rPr>
          <w:rFonts w:eastAsia="Malgun Gothic"/>
        </w:rPr>
        <w:t>.</w:t>
      </w:r>
      <w:r>
        <w:rPr>
          <w:rFonts w:eastAsia="Malgun Gothic"/>
        </w:rPr>
        <w:t>1A</w:t>
      </w:r>
      <w:r w:rsidRPr="0073469F">
        <w:rPr>
          <w:rFonts w:eastAsia="Malgun Gothic"/>
        </w:rPr>
        <w:t>.</w:t>
      </w:r>
      <w:r>
        <w:rPr>
          <w:rFonts w:eastAsia="Malgun Gothic"/>
        </w:rPr>
        <w:t>3</w:t>
      </w:r>
      <w:r w:rsidRPr="0073469F">
        <w:rPr>
          <w:rFonts w:eastAsia="Malgun Gothic"/>
        </w:rPr>
        <w:t>.</w:t>
      </w:r>
      <w:r>
        <w:rPr>
          <w:rFonts w:eastAsia="Malgun Gothic"/>
        </w:rPr>
        <w:t>6</w:t>
      </w:r>
      <w:r w:rsidRPr="0073469F">
        <w:rPr>
          <w:rFonts w:eastAsia="Malgun Gothic"/>
        </w:rPr>
        <w:tab/>
      </w:r>
      <w:r>
        <w:rPr>
          <w:rFonts w:eastAsia="Malgun Gothic"/>
        </w:rPr>
        <w:t xml:space="preserve">Handling of </w:t>
      </w:r>
      <w:proofErr w:type="spellStart"/>
      <w:r>
        <w:rPr>
          <w:rFonts w:eastAsia="Malgun Gothic"/>
        </w:rPr>
        <w:t>a</w:t>
      </w:r>
      <w:r w:rsidRPr="00941447">
        <w:rPr>
          <w:noProof/>
        </w:rPr>
        <w:t>dhoc</w:t>
      </w:r>
      <w:proofErr w:type="spellEnd"/>
      <w:r w:rsidRPr="00941447">
        <w:rPr>
          <w:noProof/>
        </w:rPr>
        <w:t xml:space="preserve"> </w:t>
      </w:r>
      <w:r>
        <w:rPr>
          <w:noProof/>
        </w:rPr>
        <w:t xml:space="preserve">group </w:t>
      </w:r>
      <w:r w:rsidRPr="00941447">
        <w:rPr>
          <w:noProof/>
        </w:rPr>
        <w:t xml:space="preserve">emergency alert </w:t>
      </w:r>
      <w:r>
        <w:rPr>
          <w:rFonts w:eastAsia="Malgun Gothic"/>
        </w:rPr>
        <w:t>participants modify procedure</w:t>
      </w:r>
      <w:r w:rsidRPr="001B3D89">
        <w:rPr>
          <w:rFonts w:eastAsia="Malgun Gothic"/>
        </w:rPr>
        <w:t xml:space="preserve"> </w:t>
      </w:r>
      <w:r>
        <w:rPr>
          <w:rFonts w:eastAsia="Malgun Gothic"/>
        </w:rPr>
        <w:t>initiated by participating MCPTT function</w:t>
      </w:r>
      <w:bookmarkEnd w:id="5883"/>
    </w:p>
    <w:p w14:paraId="0E96465F" w14:textId="1200F1D0" w:rsidR="005265C0" w:rsidRPr="005265C0" w:rsidRDefault="005265C0" w:rsidP="005265C0">
      <w:pPr>
        <w:rPr>
          <w:rFonts w:eastAsia="Malgun Gothic"/>
        </w:rPr>
      </w:pPr>
      <w:ins w:id="5884" w:author="24.379_CR0991R2_(Rel-18)_MC_AHGC" w:date="2024-09-05T16:26:00Z">
        <w:r w:rsidRPr="0073469F">
          <w:t xml:space="preserve">The </w:t>
        </w:r>
        <w:r w:rsidRPr="00944A8F">
          <w:t xml:space="preserve">controlling </w:t>
        </w:r>
        <w:r>
          <w:t>MCPTT</w:t>
        </w:r>
        <w:r w:rsidRPr="0073469F">
          <w:t xml:space="preserve"> function shall follow the procedures </w:t>
        </w:r>
        <w:r>
          <w:t>as specified in the</w:t>
        </w:r>
        <w:r w:rsidRPr="0073469F">
          <w:t xml:space="preserve">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2.1</w:t>
        </w:r>
        <w:r w:rsidRPr="0073469F">
          <w:t>.</w:t>
        </w:r>
      </w:ins>
    </w:p>
    <w:p w14:paraId="4FB6DF9A" w14:textId="001335D2" w:rsidR="00317CFA" w:rsidDel="005265C0" w:rsidRDefault="00317CFA" w:rsidP="00317CFA">
      <w:pPr>
        <w:rPr>
          <w:del w:id="5885" w:author="24.379_CR0991R2_(Rel-18)_MC_AHGC" w:date="2024-09-05T16:26:00Z"/>
        </w:rPr>
      </w:pPr>
      <w:del w:id="5886" w:author="24.379_CR0991R2_(Rel-18)_MC_AHGC" w:date="2024-09-05T16:26:00Z">
        <w:r w:rsidDel="005265C0">
          <w:delText>Upon receiving a:</w:delText>
        </w:r>
      </w:del>
    </w:p>
    <w:p w14:paraId="35ACF727" w14:textId="06D221AD" w:rsidR="00317CFA" w:rsidRPr="00FB6989" w:rsidDel="005265C0" w:rsidRDefault="00317CFA" w:rsidP="00317CFA">
      <w:pPr>
        <w:pStyle w:val="B1"/>
        <w:rPr>
          <w:del w:id="5887" w:author="24.379_CR0991R2_(Rel-18)_MC_AHGC" w:date="2024-09-05T16:26:00Z"/>
        </w:rPr>
      </w:pPr>
      <w:del w:id="5888" w:author="24.379_CR0991R2_(Rel-18)_MC_AHGC" w:date="2024-09-05T16:26:00Z">
        <w:r w:rsidDel="005265C0">
          <w:delText>-</w:delText>
        </w:r>
        <w:r w:rsidDel="005265C0">
          <w:tab/>
        </w:r>
        <w:r w:rsidRPr="00FB6989" w:rsidDel="005265C0">
          <w:delText>"</w:delText>
        </w:r>
        <w:r w:rsidRPr="00B34D4C" w:rsidDel="005265C0">
          <w:delText>SIP MESSAGE request to add user to adhoc group call notification for controlling MCPTT function</w:delText>
        </w:r>
        <w:r w:rsidRPr="00FB6989" w:rsidDel="005265C0">
          <w:delText>"</w:delText>
        </w:r>
        <w:r w:rsidDel="005265C0">
          <w:delText>; or</w:delText>
        </w:r>
      </w:del>
    </w:p>
    <w:p w14:paraId="479275B3" w14:textId="2BF97B54" w:rsidR="00317CFA" w:rsidRPr="00FB6989" w:rsidDel="005265C0" w:rsidRDefault="00317CFA" w:rsidP="00317CFA">
      <w:pPr>
        <w:pStyle w:val="B1"/>
        <w:rPr>
          <w:del w:id="5889" w:author="24.379_CR0991R2_(Rel-18)_MC_AHGC" w:date="2024-09-05T16:26:00Z"/>
        </w:rPr>
      </w:pPr>
      <w:del w:id="5890" w:author="24.379_CR0991R2_(Rel-18)_MC_AHGC" w:date="2024-09-05T16:26:00Z">
        <w:r w:rsidDel="005265C0">
          <w:delText>-</w:delText>
        </w:r>
        <w:r w:rsidDel="005265C0">
          <w:tab/>
        </w:r>
        <w:r w:rsidRPr="008B0C82" w:rsidDel="005265C0">
          <w:delText>"SIP MESSAGE request to remove user from adhoc group call notification for controlling MCPTT function"</w:delText>
        </w:r>
        <w:r w:rsidDel="005265C0">
          <w:delText>;</w:delText>
        </w:r>
      </w:del>
    </w:p>
    <w:p w14:paraId="58BA2865" w14:textId="34B462B9" w:rsidR="00317CFA" w:rsidRPr="00A3652A" w:rsidDel="005265C0" w:rsidRDefault="00317CFA" w:rsidP="00317CFA">
      <w:pPr>
        <w:rPr>
          <w:del w:id="5891" w:author="24.379_CR0991R2_(Rel-18)_MC_AHGC" w:date="2024-09-05T16:26:00Z"/>
          <w:rFonts w:eastAsia="SimSun"/>
        </w:rPr>
      </w:pPr>
      <w:del w:id="5892" w:author="24.379_CR0991R2_(Rel-18)_MC_AHGC" w:date="2024-09-05T16:26:00Z">
        <w:r w:rsidDel="005265C0">
          <w:rPr>
            <w:rFonts w:eastAsia="SimSun"/>
          </w:rPr>
          <w:delText>the controlling MCPTT function:</w:delText>
        </w:r>
      </w:del>
    </w:p>
    <w:p w14:paraId="78AC98C2" w14:textId="09B5662A" w:rsidR="00317CFA" w:rsidDel="005265C0" w:rsidRDefault="00317CFA" w:rsidP="00317CFA">
      <w:pPr>
        <w:pStyle w:val="B1"/>
        <w:rPr>
          <w:del w:id="5893" w:author="24.379_CR0991R2_(Rel-18)_MC_AHGC" w:date="2024-09-05T16:26:00Z"/>
        </w:rPr>
      </w:pPr>
      <w:del w:id="5894" w:author="24.379_CR0991R2_(Rel-18)_MC_AHGC" w:date="2024-09-05T16:26:00Z">
        <w:r w:rsidDel="005265C0">
          <w:delText>1)</w:delText>
        </w:r>
        <w:r w:rsidDel="005265C0">
          <w:tab/>
          <w:delText xml:space="preserve">if the </w:delText>
        </w:r>
        <w:r w:rsidRPr="0028489C" w:rsidDel="005265C0">
          <w:delText xml:space="preserve">incoming SIP </w:delText>
        </w:r>
        <w:r w:rsidDel="005265C0">
          <w:delText>MESSAGE</w:delText>
        </w:r>
        <w:r w:rsidRPr="0028489C" w:rsidDel="005265C0">
          <w:delText xml:space="preserve"> request </w:delText>
        </w:r>
        <w:r w:rsidDel="005265C0">
          <w:delText>does not contain</w:delText>
        </w:r>
        <w:r w:rsidRPr="0028489C" w:rsidDel="005265C0">
          <w:delText xml:space="preserve"> a</w:delText>
        </w:r>
        <w:r w:rsidDel="005265C0">
          <w:delText>n</w:delText>
        </w:r>
        <w:r w:rsidRPr="0028489C" w:rsidDel="005265C0">
          <w:delText xml:space="preserve"> </w:delText>
        </w:r>
        <w:r w:rsidDel="005265C0">
          <w:delText>application/</w:delText>
        </w:r>
        <w:r w:rsidRPr="0028489C" w:rsidDel="005265C0">
          <w:delText>resource-lists</w:delText>
        </w:r>
        <w:r w:rsidDel="005265C0">
          <w:delText>+xml</w:delText>
        </w:r>
        <w:r w:rsidRPr="0028489C" w:rsidDel="005265C0">
          <w:delText xml:space="preserve"> </w:delText>
        </w:r>
        <w:r w:rsidDel="005265C0">
          <w:delText xml:space="preserve">MIME </w:delText>
        </w:r>
        <w:r w:rsidRPr="0028489C" w:rsidDel="005265C0">
          <w:delText>body</w:delText>
        </w:r>
        <w:r w:rsidDel="005265C0">
          <w:delText xml:space="preserve">, shall </w:delText>
        </w:r>
        <w:r w:rsidRPr="0073469F" w:rsidDel="005265C0">
          <w:delText>reject th</w:delText>
        </w:r>
        <w:r w:rsidDel="005265C0">
          <w:delText>e SIP MESSAGE r</w:delText>
        </w:r>
        <w:r w:rsidRPr="0073469F" w:rsidDel="005265C0">
          <w:delText>equest with a SIP 403 (Forbidden) response</w:delText>
        </w:r>
        <w:r w:rsidRPr="0073469F" w:rsidDel="005265C0">
          <w:rPr>
            <w:lang w:eastAsia="ko-KR"/>
          </w:rPr>
          <w:delText xml:space="preserve"> including</w:delText>
        </w:r>
        <w:r w:rsidRPr="0073469F" w:rsidDel="005265C0">
          <w:delText xml:space="preserve"> warning text set to </w:delText>
        </w:r>
        <w:r w:rsidRPr="003045B6" w:rsidDel="005265C0">
          <w:delText>"187 can't determine the adhoc group participants"</w:delText>
        </w:r>
        <w:r w:rsidRPr="0073469F" w:rsidDel="005265C0">
          <w:delText xml:space="preserve"> in a Warning header field as specified in </w:delText>
        </w:r>
        <w:r w:rsidDel="005265C0">
          <w:delText>clause</w:delText>
        </w:r>
        <w:r w:rsidRPr="0073469F" w:rsidDel="005265C0">
          <w:delText xml:space="preserve"> 4.4, </w:delText>
        </w:r>
        <w:r w:rsidDel="005265C0">
          <w:delText xml:space="preserve">and shall not </w:delText>
        </w:r>
        <w:r w:rsidRPr="0073469F" w:rsidDel="005265C0">
          <w:delText xml:space="preserve">continue </w:delText>
        </w:r>
        <w:r w:rsidDel="005265C0">
          <w:delText>with the rest of the steps;</w:delText>
        </w:r>
      </w:del>
    </w:p>
    <w:p w14:paraId="106D442A" w14:textId="7E4F8B60" w:rsidR="00317CFA" w:rsidRPr="00E352B4" w:rsidDel="005265C0" w:rsidRDefault="00317CFA" w:rsidP="00317CFA">
      <w:pPr>
        <w:pStyle w:val="B1"/>
        <w:rPr>
          <w:del w:id="5895" w:author="24.379_CR0991R2_(Rel-18)_MC_AHGC" w:date="2024-09-05T16:26:00Z"/>
        </w:rPr>
      </w:pPr>
      <w:del w:id="5896" w:author="24.379_CR0991R2_(Rel-18)_MC_AHGC" w:date="2024-09-05T16:26:00Z">
        <w:r w:rsidDel="005265C0">
          <w:delText>2)</w:delText>
        </w:r>
        <w:r w:rsidDel="005265C0">
          <w:tab/>
          <w:delText xml:space="preserve">shall identify the adhoc group on which the session is ongoing matching the identity of the adhoc group with the value of the </w:delText>
        </w:r>
        <w:r w:rsidRPr="00EE0B6B" w:rsidDel="005265C0">
          <w:rPr>
            <w:lang w:val="en-US"/>
          </w:rPr>
          <w:delText>&lt;mcptt-request-uri&gt;</w:delText>
        </w:r>
        <w:r w:rsidDel="005265C0">
          <w:delText xml:space="preserve"> element set to the adhoc group identity. If unable to determine, shall </w:delText>
        </w:r>
        <w:r w:rsidRPr="0073469F" w:rsidDel="005265C0">
          <w:delText>reject th</w:delText>
        </w:r>
        <w:r w:rsidDel="005265C0">
          <w:delText>e SIP MESSAGE r</w:delText>
        </w:r>
        <w:r w:rsidRPr="0073469F" w:rsidDel="005265C0">
          <w:delText>equest with a SIP 403 (Forbidden) response</w:delText>
        </w:r>
        <w:r w:rsidRPr="0073469F" w:rsidDel="005265C0">
          <w:rPr>
            <w:lang w:eastAsia="ko-KR"/>
          </w:rPr>
          <w:delText xml:space="preserve"> including</w:delText>
        </w:r>
        <w:r w:rsidRPr="0073469F" w:rsidDel="005265C0">
          <w:delText xml:space="preserve"> warning text set to </w:delText>
        </w:r>
        <w:r w:rsidRPr="003045B6" w:rsidDel="005265C0">
          <w:delText>"</w:delText>
        </w:r>
        <w:r w:rsidDel="005265C0">
          <w:delText>NNN</w:delText>
        </w:r>
        <w:r w:rsidRPr="003045B6" w:rsidDel="005265C0">
          <w:delText xml:space="preserve"> </w:delText>
        </w:r>
        <w:r w:rsidDel="005265C0">
          <w:delText>can't determine the adhoc group</w:delText>
        </w:r>
        <w:r w:rsidRPr="003045B6" w:rsidDel="005265C0">
          <w:delText>"</w:delText>
        </w:r>
        <w:r w:rsidRPr="0073469F" w:rsidDel="005265C0">
          <w:delText xml:space="preserve"> in a Warning header field as specified in </w:delText>
        </w:r>
        <w:r w:rsidDel="005265C0">
          <w:delText>clause</w:delText>
        </w:r>
        <w:r w:rsidRPr="0073469F" w:rsidDel="005265C0">
          <w:delText xml:space="preserve"> 4.4, </w:delText>
        </w:r>
        <w:r w:rsidDel="005265C0">
          <w:delText xml:space="preserve">and shall not </w:delText>
        </w:r>
        <w:r w:rsidRPr="0073469F" w:rsidDel="005265C0">
          <w:delText xml:space="preserve">continue </w:delText>
        </w:r>
        <w:r w:rsidDel="005265C0">
          <w:delText>with the rest of the steps;</w:delText>
        </w:r>
      </w:del>
    </w:p>
    <w:p w14:paraId="4ADCB222" w14:textId="4F453B0D" w:rsidR="00317CFA" w:rsidDel="005265C0" w:rsidRDefault="00317CFA" w:rsidP="00317CFA">
      <w:pPr>
        <w:pStyle w:val="B1"/>
        <w:rPr>
          <w:del w:id="5897" w:author="24.379_CR0991R2_(Rel-18)_MC_AHGC" w:date="2024-09-05T16:26:00Z"/>
          <w:lang w:eastAsia="ko-KR"/>
        </w:rPr>
      </w:pPr>
      <w:del w:id="5898" w:author="24.379_CR0991R2_(Rel-18)_MC_AHGC" w:date="2024-09-05T16:26:00Z">
        <w:r w:rsidDel="005265C0">
          <w:delText>3</w:delText>
        </w:r>
        <w:r w:rsidRPr="007B314E" w:rsidDel="005265C0">
          <w:delText>)</w:delText>
        </w:r>
        <w:r w:rsidDel="005265C0">
          <w:tab/>
          <w:delText xml:space="preserve">shall generate and send the </w:delText>
        </w:r>
        <w:r w:rsidRPr="00657A31" w:rsidDel="005265C0">
          <w:delText xml:space="preserve">SIP </w:delText>
        </w:r>
        <w:r w:rsidDel="005265C0">
          <w:delText>200</w:delText>
        </w:r>
        <w:r w:rsidRPr="00657A31" w:rsidDel="005265C0">
          <w:delText xml:space="preserve"> (</w:delText>
        </w:r>
        <w:r w:rsidDel="005265C0">
          <w:delText>OK</w:delText>
        </w:r>
        <w:r w:rsidRPr="00657A31" w:rsidDel="005265C0">
          <w:delText>) response</w:delText>
        </w:r>
        <w:r w:rsidDel="005265C0">
          <w:delText xml:space="preserve"> to the received SIP MESSAGE </w:delText>
        </w:r>
        <w:r w:rsidRPr="00350224" w:rsidDel="005265C0">
          <w:delText>according to rules and procedures</w:delText>
        </w:r>
        <w:r w:rsidDel="005265C0">
          <w:delText xml:space="preserve"> of 3GPP TS 24.229 [4];</w:delText>
        </w:r>
      </w:del>
    </w:p>
    <w:p w14:paraId="0FAAA902" w14:textId="00E85EBF" w:rsidR="00317CFA" w:rsidDel="005265C0" w:rsidRDefault="00317CFA" w:rsidP="00317CFA">
      <w:pPr>
        <w:pStyle w:val="B1"/>
        <w:rPr>
          <w:del w:id="5899" w:author="24.379_CR0991R2_(Rel-18)_MC_AHGC" w:date="2024-09-05T16:26:00Z"/>
        </w:rPr>
      </w:pPr>
      <w:del w:id="5900" w:author="24.379_CR0991R2_(Rel-18)_MC_AHGC" w:date="2024-09-05T16:26:00Z">
        <w:r w:rsidDel="005265C0">
          <w:delText>4)</w:delText>
        </w:r>
        <w:r w:rsidDel="005265C0">
          <w:tab/>
        </w:r>
        <w:r w:rsidRPr="007B1A31" w:rsidDel="005265C0">
          <w:delText>if the received SIP MESSAGE request contains an application/vnd.3gpp.mcptt</w:delText>
        </w:r>
        <w:r w:rsidDel="005265C0">
          <w:delText>-info+xml</w:delText>
        </w:r>
        <w:r w:rsidRPr="007B1A31" w:rsidDel="005265C0">
          <w:delText xml:space="preserve"> MIME body with the </w:delText>
        </w:r>
        <w:r w:rsidRPr="004E7F11" w:rsidDel="005265C0">
          <w:delText>&lt;mcpttinfo&gt; element containing the &lt;mcptt-Params&gt; element</w:delText>
        </w:r>
        <w:r w:rsidDel="005265C0">
          <w:delText xml:space="preserve"> </w:delText>
        </w:r>
        <w:r w:rsidRPr="00266D63" w:rsidDel="005265C0">
          <w:delText>containing</w:delText>
        </w:r>
        <w:r w:rsidDel="005265C0">
          <w:delText xml:space="preserve"> </w:delText>
        </w:r>
        <w:r w:rsidRPr="004E7F11" w:rsidDel="005265C0">
          <w:delText xml:space="preserve">the </w:delText>
        </w:r>
        <w:r w:rsidRPr="00266D63" w:rsidDel="005265C0">
          <w:delText xml:space="preserve">&lt;anyExt&gt; element </w:delText>
        </w:r>
        <w:r w:rsidDel="005265C0">
          <w:delText>with the &lt;</w:delText>
        </w:r>
        <w:r w:rsidRPr="00E87463" w:rsidDel="005265C0">
          <w:rPr>
            <w:rFonts w:eastAsia="SimSun"/>
          </w:rPr>
          <w:delText>re</w:delText>
        </w:r>
        <w:r w:rsidDel="005265C0">
          <w:rPr>
            <w:rFonts w:eastAsia="SimSun"/>
          </w:rPr>
          <w:delText>q</w:delText>
        </w:r>
        <w:r w:rsidDel="005265C0">
          <w:delText>-type&gt; element set to a value of "adhoc-group-call-add-participants-request</w:delText>
        </w:r>
        <w:r w:rsidDel="005265C0">
          <w:rPr>
            <w:lang w:eastAsia="ko-KR"/>
          </w:rPr>
          <w:delText>"</w:delText>
        </w:r>
        <w:r w:rsidRPr="007B1A31" w:rsidDel="005265C0">
          <w:delText>:</w:delText>
        </w:r>
      </w:del>
    </w:p>
    <w:p w14:paraId="21225F5C" w14:textId="094DD9D2" w:rsidR="00317CFA" w:rsidRPr="00E352B4" w:rsidDel="005265C0" w:rsidRDefault="00317CFA" w:rsidP="00317CFA">
      <w:pPr>
        <w:pStyle w:val="B2"/>
        <w:rPr>
          <w:del w:id="5901" w:author="24.379_CR0991R2_(Rel-18)_MC_AHGC" w:date="2024-09-05T16:26:00Z"/>
        </w:rPr>
      </w:pPr>
      <w:del w:id="5902" w:author="24.379_CR0991R2_(Rel-18)_MC_AHGC" w:date="2024-09-05T16:26:00Z">
        <w:r w:rsidDel="005265C0">
          <w:delText>a)</w:delText>
        </w:r>
        <w:r w:rsidDel="005265C0">
          <w:tab/>
        </w:r>
        <w:r w:rsidRPr="00787A08" w:rsidDel="005265C0">
          <w:rPr>
            <w:lang w:eastAsia="ko-KR"/>
          </w:rPr>
          <w:delText>if the</w:delText>
        </w:r>
        <w:r w:rsidDel="005265C0">
          <w:rPr>
            <w:lang w:eastAsia="ko-KR"/>
          </w:rPr>
          <w:delText xml:space="preserve"> application/resource-lists+xml</w:delText>
        </w:r>
        <w:r w:rsidRPr="0073469F" w:rsidDel="005265C0">
          <w:rPr>
            <w:lang w:eastAsia="ko-KR"/>
          </w:rPr>
          <w:delText xml:space="preserve"> MIME body with the MCPTT ID of the </w:delText>
        </w:r>
        <w:r w:rsidRPr="007C3B0B" w:rsidDel="005265C0">
          <w:delText>MCPTT users meeting the specified criteria</w:delText>
        </w:r>
        <w:r w:rsidDel="005265C0">
          <w:delText xml:space="preserve"> exists in the incoming SIP MESSAGE request, shall consider the each entry of the MCPTT users meeting the specified criteria to </w:delText>
        </w:r>
        <w:r w:rsidRPr="000723FF" w:rsidDel="005265C0">
          <w:delText xml:space="preserve">send </w:delText>
        </w:r>
        <w:r w:rsidDel="005265C0">
          <w:delText xml:space="preserve">outstanding </w:delText>
        </w:r>
        <w:r w:rsidRPr="000723FF" w:rsidDel="005265C0">
          <w:delText>adhoc group emergency alert</w:delText>
        </w:r>
        <w:r w:rsidDel="005265C0">
          <w:delText xml:space="preserve"> and execute the procedure as specified in clause </w:delText>
        </w:r>
        <w:r w:rsidDel="005265C0">
          <w:rPr>
            <w:noProof/>
          </w:rPr>
          <w:delText>12.1A.3.3</w:delText>
        </w:r>
        <w:r w:rsidDel="005265C0">
          <w:delText>;</w:delText>
        </w:r>
      </w:del>
    </w:p>
    <w:p w14:paraId="3EB117A6" w14:textId="7E1732AB" w:rsidR="00317CFA" w:rsidRPr="00E352B4" w:rsidDel="005265C0" w:rsidRDefault="00317CFA" w:rsidP="00317CFA">
      <w:pPr>
        <w:pStyle w:val="B2"/>
        <w:rPr>
          <w:del w:id="5903" w:author="24.379_CR0991R2_(Rel-18)_MC_AHGC" w:date="2024-09-05T16:26:00Z"/>
        </w:rPr>
      </w:pPr>
      <w:del w:id="5904" w:author="24.379_CR0991R2_(Rel-18)_MC_AHGC" w:date="2024-09-05T16:26:00Z">
        <w:r w:rsidDel="005265C0">
          <w:lastRenderedPageBreak/>
          <w:delText>b)</w:delText>
        </w:r>
        <w:r w:rsidDel="005265C0">
          <w:tab/>
        </w:r>
        <w:r w:rsidDel="005265C0">
          <w:rPr>
            <w:lang w:eastAsia="ko-KR"/>
          </w:rPr>
          <w:delText xml:space="preserve">shall include the </w:delText>
        </w:r>
        <w:r w:rsidRPr="00DB0BC6" w:rsidDel="005265C0">
          <w:rPr>
            <w:lang w:eastAsia="ko-KR"/>
          </w:rPr>
          <w:delText xml:space="preserve">each </w:delText>
        </w:r>
        <w:r w:rsidDel="005265C0">
          <w:rPr>
            <w:lang w:eastAsia="ko-KR"/>
          </w:rPr>
          <w:delText xml:space="preserve">of the </w:delText>
        </w:r>
        <w:r w:rsidDel="005265C0">
          <w:delText>MCPTT users</w:delText>
        </w:r>
        <w:r w:rsidDel="005265C0">
          <w:rPr>
            <w:lang w:eastAsia="ko-KR"/>
          </w:rPr>
          <w:delText xml:space="preserve"> determined above </w:delText>
        </w:r>
        <w:r w:rsidRPr="00DB0BC6" w:rsidDel="005265C0">
          <w:rPr>
            <w:lang w:eastAsia="ko-KR"/>
          </w:rPr>
          <w:delText xml:space="preserve">to the </w:delText>
        </w:r>
        <w:r w:rsidDel="005265C0">
          <w:rPr>
            <w:lang w:eastAsia="ko-KR"/>
          </w:rPr>
          <w:delText xml:space="preserve">adhoc </w:delText>
        </w:r>
        <w:r w:rsidRPr="00DB0BC6" w:rsidDel="005265C0">
          <w:rPr>
            <w:lang w:eastAsia="ko-KR"/>
          </w:rPr>
          <w:delText>group</w:delText>
        </w:r>
        <w:r w:rsidDel="005265C0">
          <w:delText>; and</w:delText>
        </w:r>
      </w:del>
    </w:p>
    <w:p w14:paraId="2AE5233B" w14:textId="24F0B965" w:rsidR="00317CFA" w:rsidRPr="00E352B4" w:rsidDel="005265C0" w:rsidRDefault="00317CFA" w:rsidP="00317CFA">
      <w:pPr>
        <w:pStyle w:val="B2"/>
        <w:rPr>
          <w:del w:id="5905" w:author="24.379_CR0991R2_(Rel-18)_MC_AHGC" w:date="2024-09-05T16:26:00Z"/>
        </w:rPr>
      </w:pPr>
      <w:del w:id="5906" w:author="24.379_CR0991R2_(Rel-18)_MC_AHGC" w:date="2024-09-05T16:26:00Z">
        <w:r w:rsidDel="005265C0">
          <w:delText>c)</w:delText>
        </w:r>
        <w:r w:rsidDel="005265C0">
          <w:tab/>
          <w:delText xml:space="preserve">if the </w:delText>
        </w:r>
        <w:r w:rsidDel="005265C0">
          <w:rPr>
            <w:lang w:eastAsia="ko-KR"/>
          </w:rPr>
          <w:delText xml:space="preserve">adhoc </w:delText>
        </w:r>
        <w:r w:rsidRPr="00DB0BC6" w:rsidDel="005265C0">
          <w:rPr>
            <w:lang w:eastAsia="ko-KR"/>
          </w:rPr>
          <w:delText xml:space="preserve">group session </w:delText>
        </w:r>
        <w:r w:rsidDel="005265C0">
          <w:rPr>
            <w:lang w:eastAsia="ko-KR"/>
          </w:rPr>
          <w:delText xml:space="preserve">is ongoing, </w:delText>
        </w:r>
        <w:r w:rsidRPr="00DB0BC6" w:rsidDel="005265C0">
          <w:rPr>
            <w:lang w:eastAsia="ko-KR"/>
          </w:rPr>
          <w:delText xml:space="preserve">shall invite each </w:delText>
        </w:r>
        <w:r w:rsidDel="005265C0">
          <w:rPr>
            <w:lang w:eastAsia="ko-KR"/>
          </w:rPr>
          <w:delText xml:space="preserve">of the </w:delText>
        </w:r>
        <w:r w:rsidDel="005265C0">
          <w:delText>MCPTT users</w:delText>
        </w:r>
        <w:r w:rsidDel="005265C0">
          <w:rPr>
            <w:lang w:eastAsia="ko-KR"/>
          </w:rPr>
          <w:delText xml:space="preserve"> determined above </w:delText>
        </w:r>
        <w:r w:rsidRPr="00DB0BC6" w:rsidDel="005265C0">
          <w:rPr>
            <w:lang w:eastAsia="ko-KR"/>
          </w:rPr>
          <w:delText xml:space="preserve">to the </w:delText>
        </w:r>
        <w:r w:rsidDel="005265C0">
          <w:rPr>
            <w:lang w:eastAsia="ko-KR"/>
          </w:rPr>
          <w:delText xml:space="preserve">adhoc </w:delText>
        </w:r>
        <w:r w:rsidRPr="00DB0BC6" w:rsidDel="005265C0">
          <w:rPr>
            <w:lang w:eastAsia="ko-KR"/>
          </w:rPr>
          <w:delText xml:space="preserve">group session, as specified in clause </w:delText>
        </w:r>
        <w:r w:rsidDel="005265C0">
          <w:rPr>
            <w:rFonts w:eastAsia="Malgun Gothic"/>
          </w:rPr>
          <w:delText>17</w:delText>
        </w:r>
        <w:r w:rsidRPr="0073469F" w:rsidDel="005265C0">
          <w:rPr>
            <w:rFonts w:eastAsia="Malgun Gothic"/>
          </w:rPr>
          <w:delText>.</w:delText>
        </w:r>
        <w:r w:rsidDel="005265C0">
          <w:rPr>
            <w:rFonts w:eastAsia="Malgun Gothic"/>
          </w:rPr>
          <w:delText>4</w:delText>
        </w:r>
        <w:r w:rsidRPr="0073469F" w:rsidDel="005265C0">
          <w:rPr>
            <w:rFonts w:eastAsia="Malgun Gothic"/>
          </w:rPr>
          <w:delText>.</w:delText>
        </w:r>
        <w:r w:rsidDel="005265C0">
          <w:rPr>
            <w:rFonts w:eastAsia="Malgun Gothic"/>
          </w:rPr>
          <w:delText>2.1</w:delText>
        </w:r>
        <w:r w:rsidRPr="0073469F" w:rsidDel="005265C0">
          <w:delText>.1</w:delText>
        </w:r>
        <w:r w:rsidDel="005265C0">
          <w:delText xml:space="preserve"> and</w:delText>
        </w:r>
        <w:r w:rsidRPr="00DB0BC6" w:rsidDel="005265C0">
          <w:rPr>
            <w:lang w:eastAsia="ko-KR"/>
          </w:rPr>
          <w:delText xml:space="preserve"> </w:delText>
        </w:r>
        <w:r w:rsidDel="005265C0">
          <w:rPr>
            <w:lang w:eastAsia="ko-KR"/>
          </w:rPr>
          <w:delText>consider all the invited members as implicitly affiliated to the adhoc group</w:delText>
        </w:r>
        <w:r w:rsidRPr="00DB0BC6" w:rsidDel="005265C0">
          <w:rPr>
            <w:lang w:eastAsia="ko-KR"/>
          </w:rPr>
          <w:delText>;</w:delText>
        </w:r>
      </w:del>
    </w:p>
    <w:p w14:paraId="338565CD" w14:textId="7571DB11" w:rsidR="00317CFA" w:rsidDel="005265C0" w:rsidRDefault="00317CFA" w:rsidP="00317CFA">
      <w:pPr>
        <w:pStyle w:val="B1"/>
        <w:rPr>
          <w:del w:id="5907" w:author="24.379_CR0991R2_(Rel-18)_MC_AHGC" w:date="2024-09-05T16:26:00Z"/>
        </w:rPr>
      </w:pPr>
      <w:del w:id="5908" w:author="24.379_CR0991R2_(Rel-18)_MC_AHGC" w:date="2024-09-05T16:26:00Z">
        <w:r w:rsidDel="005265C0">
          <w:delText>5)</w:delText>
        </w:r>
        <w:r w:rsidDel="005265C0">
          <w:tab/>
        </w:r>
        <w:r w:rsidRPr="007B1A31" w:rsidDel="005265C0">
          <w:delText>if the received SIP MESSAGE request contains an application/vnd.3gpp.mcptt</w:delText>
        </w:r>
        <w:r w:rsidDel="005265C0">
          <w:delText>-info+xml</w:delText>
        </w:r>
        <w:r w:rsidRPr="007B1A31" w:rsidDel="005265C0">
          <w:delText xml:space="preserve"> MIME body with the </w:delText>
        </w:r>
        <w:r w:rsidRPr="004E7F11" w:rsidDel="005265C0">
          <w:delText>&lt;mcpttinfo&gt; element containing the &lt;mcptt-Params&gt; element</w:delText>
        </w:r>
        <w:r w:rsidDel="005265C0">
          <w:delText xml:space="preserve"> </w:delText>
        </w:r>
        <w:r w:rsidRPr="00266D63" w:rsidDel="005265C0">
          <w:delText>containing</w:delText>
        </w:r>
        <w:r w:rsidDel="005265C0">
          <w:delText xml:space="preserve"> </w:delText>
        </w:r>
        <w:r w:rsidRPr="004E7F11" w:rsidDel="005265C0">
          <w:delText xml:space="preserve">the </w:delText>
        </w:r>
        <w:r w:rsidRPr="00266D63" w:rsidDel="005265C0">
          <w:delText xml:space="preserve">&lt;anyExt&gt; element </w:delText>
        </w:r>
        <w:r w:rsidDel="005265C0">
          <w:delText>with the &lt;</w:delText>
        </w:r>
        <w:r w:rsidRPr="00E87463" w:rsidDel="005265C0">
          <w:rPr>
            <w:rFonts w:eastAsia="SimSun"/>
          </w:rPr>
          <w:delText>re</w:delText>
        </w:r>
        <w:r w:rsidDel="005265C0">
          <w:rPr>
            <w:rFonts w:eastAsia="SimSun"/>
          </w:rPr>
          <w:delText>q</w:delText>
        </w:r>
        <w:r w:rsidDel="005265C0">
          <w:delText>-type&gt; element set to a value of "adhoc-group-call-remove-participants-request</w:delText>
        </w:r>
        <w:r w:rsidDel="005265C0">
          <w:rPr>
            <w:lang w:eastAsia="ko-KR"/>
          </w:rPr>
          <w:delText>"</w:delText>
        </w:r>
        <w:r w:rsidRPr="007B1A31" w:rsidDel="005265C0">
          <w:delText>:</w:delText>
        </w:r>
      </w:del>
    </w:p>
    <w:p w14:paraId="1F9F3B5F" w14:textId="00311263" w:rsidR="00317CFA" w:rsidRPr="00E352B4" w:rsidDel="005265C0" w:rsidRDefault="00317CFA" w:rsidP="00317CFA">
      <w:pPr>
        <w:pStyle w:val="B2"/>
        <w:rPr>
          <w:del w:id="5909" w:author="24.379_CR0991R2_(Rel-18)_MC_AHGC" w:date="2024-09-05T16:26:00Z"/>
        </w:rPr>
      </w:pPr>
      <w:del w:id="5910" w:author="24.379_CR0991R2_(Rel-18)_MC_AHGC" w:date="2024-09-05T16:26:00Z">
        <w:r w:rsidDel="005265C0">
          <w:delText>a)</w:delText>
        </w:r>
        <w:r w:rsidDel="005265C0">
          <w:tab/>
        </w:r>
        <w:r w:rsidRPr="00787A08" w:rsidDel="005265C0">
          <w:rPr>
            <w:lang w:eastAsia="ko-KR"/>
          </w:rPr>
          <w:delText>if the</w:delText>
        </w:r>
        <w:r w:rsidDel="005265C0">
          <w:rPr>
            <w:lang w:eastAsia="ko-KR"/>
          </w:rPr>
          <w:delText xml:space="preserve"> application/resource-lists+xml</w:delText>
        </w:r>
        <w:r w:rsidRPr="0073469F" w:rsidDel="005265C0">
          <w:rPr>
            <w:lang w:eastAsia="ko-KR"/>
          </w:rPr>
          <w:delText xml:space="preserve"> MIME body with the MCPTT ID of the </w:delText>
        </w:r>
        <w:r w:rsidRPr="007C3B0B" w:rsidDel="005265C0">
          <w:delText xml:space="preserve">MCPTT users </w:delText>
        </w:r>
        <w:r w:rsidDel="005265C0">
          <w:delText xml:space="preserve">who were </w:delText>
        </w:r>
        <w:r w:rsidRPr="00C20B6C" w:rsidDel="005265C0">
          <w:delText>meeting the specified criteria are no longer meeting the specified criteria</w:delText>
        </w:r>
        <w:r w:rsidDel="005265C0">
          <w:delText xml:space="preserve"> exists in the incoming SIP MESSAGE request, shall consider the each entry of the MCPTT users to </w:delText>
        </w:r>
        <w:r w:rsidRPr="000723FF" w:rsidDel="005265C0">
          <w:delText xml:space="preserve">send </w:delText>
        </w:r>
        <w:r w:rsidDel="005265C0">
          <w:delText xml:space="preserve">outstanding </w:delText>
        </w:r>
        <w:r w:rsidRPr="000723FF" w:rsidDel="005265C0">
          <w:delText>adhoc group emergency alert</w:delText>
        </w:r>
        <w:r w:rsidDel="005265C0">
          <w:delText xml:space="preserve"> cancelation and execute the procedure as specified in clause </w:delText>
        </w:r>
        <w:r w:rsidDel="005265C0">
          <w:rPr>
            <w:noProof/>
          </w:rPr>
          <w:delText>12.1A.3.3</w:delText>
        </w:r>
        <w:r w:rsidDel="005265C0">
          <w:delText>;</w:delText>
        </w:r>
      </w:del>
    </w:p>
    <w:p w14:paraId="3AB57372" w14:textId="0BDFD17B" w:rsidR="00317CFA" w:rsidRPr="00E352B4" w:rsidDel="005265C0" w:rsidRDefault="00317CFA" w:rsidP="00317CFA">
      <w:pPr>
        <w:pStyle w:val="B2"/>
        <w:rPr>
          <w:del w:id="5911" w:author="24.379_CR0991R2_(Rel-18)_MC_AHGC" w:date="2024-09-05T16:26:00Z"/>
        </w:rPr>
      </w:pPr>
      <w:del w:id="5912" w:author="24.379_CR0991R2_(Rel-18)_MC_AHGC" w:date="2024-09-05T16:26:00Z">
        <w:r w:rsidDel="005265C0">
          <w:delText>b)</w:delText>
        </w:r>
        <w:r w:rsidDel="005265C0">
          <w:tab/>
        </w:r>
        <w:r w:rsidDel="005265C0">
          <w:rPr>
            <w:lang w:eastAsia="ko-KR"/>
          </w:rPr>
          <w:delText xml:space="preserve">shall remove </w:delText>
        </w:r>
        <w:r w:rsidRPr="00DB0BC6" w:rsidDel="005265C0">
          <w:rPr>
            <w:lang w:eastAsia="ko-KR"/>
          </w:rPr>
          <w:delText xml:space="preserve">each </w:delText>
        </w:r>
        <w:r w:rsidDel="005265C0">
          <w:rPr>
            <w:lang w:eastAsia="ko-KR"/>
          </w:rPr>
          <w:delText xml:space="preserve">of the </w:delText>
        </w:r>
        <w:r w:rsidDel="005265C0">
          <w:delText>MCPTT users</w:delText>
        </w:r>
        <w:r w:rsidDel="005265C0">
          <w:rPr>
            <w:lang w:eastAsia="ko-KR"/>
          </w:rPr>
          <w:delText xml:space="preserve"> determined above from </w:delText>
        </w:r>
        <w:r w:rsidDel="005265C0">
          <w:delText>the adhoc group; and</w:delText>
        </w:r>
      </w:del>
    </w:p>
    <w:p w14:paraId="38C907E2" w14:textId="636506F9" w:rsidR="00317CFA" w:rsidRPr="00A93BDA" w:rsidDel="005265C0" w:rsidRDefault="00317CFA" w:rsidP="00317CFA">
      <w:pPr>
        <w:pStyle w:val="B2"/>
        <w:rPr>
          <w:del w:id="5913" w:author="24.379_CR0991R2_(Rel-18)_MC_AHGC" w:date="2024-09-05T16:26:00Z"/>
        </w:rPr>
      </w:pPr>
      <w:del w:id="5914" w:author="24.379_CR0991R2_(Rel-18)_MC_AHGC" w:date="2024-09-05T16:26:00Z">
        <w:r w:rsidDel="005265C0">
          <w:delText>c)</w:delText>
        </w:r>
        <w:r w:rsidDel="005265C0">
          <w:tab/>
          <w:delText xml:space="preserve">if the </w:delText>
        </w:r>
        <w:r w:rsidDel="005265C0">
          <w:rPr>
            <w:lang w:eastAsia="ko-KR"/>
          </w:rPr>
          <w:delText xml:space="preserve">adhoc </w:delText>
        </w:r>
        <w:r w:rsidRPr="00DB0BC6" w:rsidDel="005265C0">
          <w:rPr>
            <w:lang w:eastAsia="ko-KR"/>
          </w:rPr>
          <w:delText xml:space="preserve">group session </w:delText>
        </w:r>
        <w:r w:rsidDel="005265C0">
          <w:rPr>
            <w:lang w:eastAsia="ko-KR"/>
          </w:rPr>
          <w:delText xml:space="preserve">is ongoing, </w:delText>
        </w:r>
        <w:r w:rsidRPr="00DB0BC6" w:rsidDel="005265C0">
          <w:rPr>
            <w:lang w:eastAsia="ko-KR"/>
          </w:rPr>
          <w:delText xml:space="preserve">shall </w:delText>
        </w:r>
        <w:r w:rsidDel="005265C0">
          <w:rPr>
            <w:lang w:eastAsia="ko-KR"/>
          </w:rPr>
          <w:delText>remove</w:delText>
        </w:r>
        <w:r w:rsidRPr="00DB0BC6" w:rsidDel="005265C0">
          <w:rPr>
            <w:lang w:eastAsia="ko-KR"/>
          </w:rPr>
          <w:delText xml:space="preserve"> each </w:delText>
        </w:r>
        <w:r w:rsidDel="005265C0">
          <w:rPr>
            <w:lang w:eastAsia="ko-KR"/>
          </w:rPr>
          <w:delText xml:space="preserve">of the </w:delText>
        </w:r>
        <w:r w:rsidDel="005265C0">
          <w:delText>MCPTT users</w:delText>
        </w:r>
        <w:r w:rsidDel="005265C0">
          <w:rPr>
            <w:lang w:eastAsia="ko-KR"/>
          </w:rPr>
          <w:delText xml:space="preserve"> determined above from</w:delText>
        </w:r>
        <w:r w:rsidRPr="00DB0BC6" w:rsidDel="005265C0">
          <w:rPr>
            <w:lang w:eastAsia="ko-KR"/>
          </w:rPr>
          <w:delText xml:space="preserve"> the </w:delText>
        </w:r>
        <w:r w:rsidDel="005265C0">
          <w:rPr>
            <w:lang w:eastAsia="ko-KR"/>
          </w:rPr>
          <w:delText xml:space="preserve">adhoc </w:delText>
        </w:r>
        <w:r w:rsidRPr="00DB0BC6" w:rsidDel="005265C0">
          <w:rPr>
            <w:lang w:eastAsia="ko-KR"/>
          </w:rPr>
          <w:delText xml:space="preserve">group </w:delText>
        </w:r>
        <w:r w:rsidDel="005265C0">
          <w:rPr>
            <w:lang w:eastAsia="ko-KR"/>
          </w:rPr>
          <w:delText>session, as specified in clause </w:delText>
        </w:r>
        <w:r w:rsidDel="005265C0">
          <w:rPr>
            <w:rFonts w:eastAsia="Malgun Gothic"/>
          </w:rPr>
          <w:delText>17</w:delText>
        </w:r>
        <w:r w:rsidRPr="0073469F" w:rsidDel="005265C0">
          <w:rPr>
            <w:rFonts w:eastAsia="Malgun Gothic"/>
          </w:rPr>
          <w:delText>.</w:delText>
        </w:r>
        <w:r w:rsidDel="005265C0">
          <w:rPr>
            <w:rFonts w:eastAsia="Malgun Gothic"/>
          </w:rPr>
          <w:delText>4</w:delText>
        </w:r>
        <w:r w:rsidRPr="0073469F" w:rsidDel="005265C0">
          <w:rPr>
            <w:rFonts w:eastAsia="Malgun Gothic"/>
          </w:rPr>
          <w:delText>.</w:delText>
        </w:r>
        <w:r w:rsidDel="005265C0">
          <w:rPr>
            <w:rFonts w:eastAsia="Malgun Gothic"/>
          </w:rPr>
          <w:delText>3.1</w:delText>
        </w:r>
        <w:r w:rsidRPr="0073469F" w:rsidDel="005265C0">
          <w:delText>.</w:delText>
        </w:r>
        <w:r w:rsidDel="005265C0">
          <w:delText>2.</w:delText>
        </w:r>
      </w:del>
    </w:p>
    <w:p w14:paraId="74286183" w14:textId="77777777" w:rsidR="00715FE5" w:rsidRPr="0073469F" w:rsidRDefault="00715FE5" w:rsidP="00567124">
      <w:pPr>
        <w:pStyle w:val="Heading2"/>
      </w:pPr>
      <w:bookmarkStart w:id="5915" w:name="_Toc51861217"/>
      <w:bookmarkStart w:id="5916" w:name="_Toc171604513"/>
      <w:r w:rsidRPr="0073469F">
        <w:t>12.2</w:t>
      </w:r>
      <w:r w:rsidRPr="0073469F">
        <w:tab/>
        <w:t>Off-network emergency alert</w:t>
      </w:r>
      <w:bookmarkEnd w:id="5576"/>
      <w:bookmarkEnd w:id="5577"/>
      <w:bookmarkEnd w:id="5578"/>
      <w:bookmarkEnd w:id="5579"/>
      <w:bookmarkEnd w:id="5915"/>
      <w:bookmarkEnd w:id="5916"/>
    </w:p>
    <w:p w14:paraId="4C31C311" w14:textId="77777777" w:rsidR="00A07B79" w:rsidRDefault="00A07B79" w:rsidP="00567124">
      <w:pPr>
        <w:pStyle w:val="Heading3"/>
        <w:rPr>
          <w:rFonts w:eastAsia="Malgun Gothic"/>
        </w:rPr>
      </w:pPr>
      <w:bookmarkStart w:id="5917" w:name="_Toc20156341"/>
      <w:bookmarkStart w:id="5918" w:name="_Toc27501499"/>
      <w:bookmarkStart w:id="5919" w:name="_Toc36049625"/>
      <w:bookmarkStart w:id="5920" w:name="_Toc45210391"/>
      <w:bookmarkStart w:id="5921" w:name="_Toc51861218"/>
      <w:bookmarkStart w:id="5922" w:name="_Toc171604514"/>
      <w:r>
        <w:rPr>
          <w:rFonts w:eastAsia="Malgun Gothic"/>
        </w:rPr>
        <w:t>12.2.1</w:t>
      </w:r>
      <w:r>
        <w:rPr>
          <w:rFonts w:eastAsia="Malgun Gothic"/>
        </w:rPr>
        <w:tab/>
        <w:t>General</w:t>
      </w:r>
      <w:bookmarkEnd w:id="5917"/>
      <w:bookmarkEnd w:id="5918"/>
      <w:bookmarkEnd w:id="5919"/>
      <w:bookmarkEnd w:id="5920"/>
      <w:bookmarkEnd w:id="5921"/>
      <w:bookmarkEnd w:id="5922"/>
    </w:p>
    <w:p w14:paraId="2C155358" w14:textId="77777777" w:rsidR="00A07B79" w:rsidRDefault="00A07B79" w:rsidP="00567124">
      <w:pPr>
        <w:pStyle w:val="Heading3"/>
        <w:rPr>
          <w:rFonts w:eastAsia="Malgun Gothic"/>
        </w:rPr>
      </w:pPr>
      <w:bookmarkStart w:id="5923" w:name="_Toc20156342"/>
      <w:bookmarkStart w:id="5924" w:name="_Toc27501500"/>
      <w:bookmarkStart w:id="5925" w:name="_Toc36049626"/>
      <w:bookmarkStart w:id="5926" w:name="_Toc45210392"/>
      <w:bookmarkStart w:id="5927" w:name="_Toc51861219"/>
      <w:bookmarkStart w:id="5928" w:name="_Toc171604515"/>
      <w:r>
        <w:rPr>
          <w:rFonts w:eastAsia="Malgun Gothic"/>
        </w:rPr>
        <w:t>12.2.2</w:t>
      </w:r>
      <w:r>
        <w:rPr>
          <w:rFonts w:eastAsia="Malgun Gothic"/>
        </w:rPr>
        <w:tab/>
        <w:t>Basic state machine</w:t>
      </w:r>
      <w:bookmarkEnd w:id="5923"/>
      <w:bookmarkEnd w:id="5924"/>
      <w:bookmarkEnd w:id="5925"/>
      <w:bookmarkEnd w:id="5926"/>
      <w:bookmarkEnd w:id="5927"/>
      <w:bookmarkEnd w:id="5928"/>
    </w:p>
    <w:p w14:paraId="492B2D96" w14:textId="77777777" w:rsidR="00A07B79" w:rsidRDefault="00A07B79" w:rsidP="00567124">
      <w:pPr>
        <w:pStyle w:val="Heading4"/>
        <w:rPr>
          <w:rFonts w:eastAsia="Malgun Gothic"/>
        </w:rPr>
      </w:pPr>
      <w:bookmarkStart w:id="5929" w:name="_Toc20156343"/>
      <w:bookmarkStart w:id="5930" w:name="_Toc27501501"/>
      <w:bookmarkStart w:id="5931" w:name="_Toc36049627"/>
      <w:bookmarkStart w:id="5932" w:name="_Toc45210393"/>
      <w:bookmarkStart w:id="5933" w:name="_Toc51861220"/>
      <w:bookmarkStart w:id="5934" w:name="_Toc171604516"/>
      <w:r>
        <w:rPr>
          <w:rFonts w:eastAsia="Malgun Gothic"/>
        </w:rPr>
        <w:t>12.2.2.1</w:t>
      </w:r>
      <w:r>
        <w:rPr>
          <w:rFonts w:eastAsia="Malgun Gothic"/>
        </w:rPr>
        <w:tab/>
        <w:t>General</w:t>
      </w:r>
      <w:bookmarkEnd w:id="5929"/>
      <w:bookmarkEnd w:id="5930"/>
      <w:bookmarkEnd w:id="5931"/>
      <w:bookmarkEnd w:id="5932"/>
      <w:bookmarkEnd w:id="5933"/>
      <w:bookmarkEnd w:id="5934"/>
    </w:p>
    <w:p w14:paraId="1880AC6F" w14:textId="77777777" w:rsidR="00A07B79" w:rsidRDefault="00A07B79" w:rsidP="00567124">
      <w:pPr>
        <w:pStyle w:val="Heading4"/>
        <w:rPr>
          <w:rFonts w:eastAsia="Malgun Gothic"/>
          <w:lang w:eastAsia="zh-CN"/>
        </w:rPr>
      </w:pPr>
      <w:bookmarkStart w:id="5935" w:name="_Toc20156344"/>
      <w:bookmarkStart w:id="5936" w:name="_Toc27501502"/>
      <w:bookmarkStart w:id="5937" w:name="_Toc36049628"/>
      <w:bookmarkStart w:id="5938" w:name="_Toc45210394"/>
      <w:bookmarkStart w:id="5939" w:name="_Toc51861221"/>
      <w:bookmarkStart w:id="5940" w:name="_Toc171604517"/>
      <w:r>
        <w:rPr>
          <w:rFonts w:eastAsia="Malgun Gothic"/>
          <w:lang w:eastAsia="zh-CN"/>
        </w:rPr>
        <w:t>12.2.2.2</w:t>
      </w:r>
      <w:r>
        <w:rPr>
          <w:rFonts w:eastAsia="Malgun Gothic"/>
          <w:lang w:eastAsia="zh-CN"/>
        </w:rPr>
        <w:tab/>
      </w:r>
      <w:r>
        <w:rPr>
          <w:rFonts w:eastAsia="Malgun Gothic"/>
        </w:rPr>
        <w:t>Emergency</w:t>
      </w:r>
      <w:r>
        <w:rPr>
          <w:rFonts w:eastAsia="Malgun Gothic"/>
          <w:lang w:eastAsia="zh-CN"/>
        </w:rPr>
        <w:t xml:space="preserve"> alert state machine</w:t>
      </w:r>
      <w:bookmarkEnd w:id="5935"/>
      <w:bookmarkEnd w:id="5936"/>
      <w:bookmarkEnd w:id="5937"/>
      <w:bookmarkEnd w:id="5938"/>
      <w:bookmarkEnd w:id="5939"/>
      <w:bookmarkEnd w:id="5940"/>
    </w:p>
    <w:p w14:paraId="1B63E91B" w14:textId="77777777" w:rsidR="00A07B79" w:rsidRDefault="00A07B79" w:rsidP="00A07B79">
      <w:pPr>
        <w:rPr>
          <w:rFonts w:eastAsia="Malgun Gothic"/>
          <w:lang w:eastAsia="zh-CN"/>
        </w:rPr>
      </w:pPr>
      <w:r>
        <w:rPr>
          <w:lang w:eastAsia="zh-CN"/>
        </w:rPr>
        <w:t xml:space="preserve">The </w:t>
      </w:r>
      <w:r w:rsidR="005D3DBE">
        <w:rPr>
          <w:lang w:eastAsia="zh-CN"/>
        </w:rPr>
        <w:t>f</w:t>
      </w:r>
      <w:r>
        <w:rPr>
          <w:lang w:eastAsia="zh-CN"/>
        </w:rPr>
        <w:t>igure 12.2</w:t>
      </w:r>
      <w:r w:rsidR="005D3DBE">
        <w:rPr>
          <w:lang w:eastAsia="zh-CN"/>
        </w:rPr>
        <w:t>.2</w:t>
      </w:r>
      <w:r>
        <w:rPr>
          <w:lang w:eastAsia="zh-CN"/>
        </w:rPr>
        <w:t>.2-1 gives an overview of the main states and transitions on the UE for emergency alert.</w:t>
      </w:r>
    </w:p>
    <w:p w14:paraId="62F26EEC" w14:textId="77777777" w:rsidR="00A07B79" w:rsidRDefault="00A07B79" w:rsidP="00A07B79">
      <w:r>
        <w:rPr>
          <w:lang w:eastAsia="ko-KR"/>
        </w:rPr>
        <w:t xml:space="preserve">Each emergency alert state machine is per </w:t>
      </w:r>
      <w:r>
        <w:t xml:space="preserve">MCPTT </w:t>
      </w:r>
      <w:r w:rsidR="00833BFE">
        <w:t>group</w:t>
      </w:r>
      <w:r>
        <w:t>.</w:t>
      </w:r>
    </w:p>
    <w:p w14:paraId="099643D5" w14:textId="77777777" w:rsidR="00A07B79" w:rsidRDefault="00833BFE" w:rsidP="00D3770C">
      <w:pPr>
        <w:pStyle w:val="TH"/>
        <w:rPr>
          <w:lang w:eastAsia="zh-CN"/>
        </w:rPr>
      </w:pPr>
      <w:r>
        <w:rPr>
          <w:rFonts w:eastAsia="Malgun Gothic"/>
        </w:rPr>
        <w:object w:dxaOrig="10271" w:dyaOrig="3997" w14:anchorId="3A20FC36">
          <v:shape id="_x0000_i1044" type="#_x0000_t75" style="width:481.45pt;height:187.2pt" o:ole="">
            <v:imagedata r:id="rId59" o:title=""/>
          </v:shape>
          <o:OLEObject Type="Embed" ProgID="Visio.Drawing.11" ShapeID="_x0000_i1044" DrawAspect="Content" ObjectID="_1787059488" r:id="rId60"/>
        </w:object>
      </w:r>
    </w:p>
    <w:p w14:paraId="64B4EBAA" w14:textId="77777777" w:rsidR="00137B22" w:rsidRDefault="00137B22" w:rsidP="00137B22">
      <w:pPr>
        <w:pStyle w:val="TF"/>
      </w:pPr>
      <w:r>
        <w:rPr>
          <w:lang w:eastAsia="zh-CN"/>
        </w:rPr>
        <w:t>Figure </w:t>
      </w:r>
      <w:r>
        <w:t>12.2.2.2-1</w:t>
      </w:r>
      <w:r>
        <w:rPr>
          <w:lang w:eastAsia="zh-CN"/>
        </w:rPr>
        <w:t>: Emergency alert state machine</w:t>
      </w:r>
    </w:p>
    <w:p w14:paraId="0BC1B5D2" w14:textId="77777777" w:rsidR="00A07B79" w:rsidRDefault="00A07B79" w:rsidP="00A07B79">
      <w:pPr>
        <w:rPr>
          <w:lang w:eastAsia="zh-CN"/>
        </w:rPr>
      </w:pPr>
      <w:r>
        <w:t>The following piece</w:t>
      </w:r>
      <w:r w:rsidR="00AD6BF7">
        <w:t>s</w:t>
      </w:r>
      <w:r>
        <w:t xml:space="preserve"> of information </w:t>
      </w:r>
      <w:r w:rsidR="00AD6BF7">
        <w:t>are</w:t>
      </w:r>
      <w:r w:rsidR="00F57E85">
        <w:t xml:space="preserve"> </w:t>
      </w:r>
      <w:r>
        <w:t xml:space="preserve">associated with the </w:t>
      </w:r>
      <w:r>
        <w:rPr>
          <w:lang w:eastAsia="zh-CN"/>
        </w:rPr>
        <w:t>emergency alert state machine:</w:t>
      </w:r>
    </w:p>
    <w:p w14:paraId="216903B2" w14:textId="77777777" w:rsidR="00A07B79" w:rsidRPr="00F57E85" w:rsidRDefault="00A07B79" w:rsidP="00A07B79">
      <w:pPr>
        <w:pStyle w:val="B1"/>
      </w:pPr>
      <w:r>
        <w:t>a)</w:t>
      </w:r>
      <w:r>
        <w:tab/>
        <w:t xml:space="preserve">the stored emergency state of the MCPTT </w:t>
      </w:r>
      <w:r w:rsidR="00932792">
        <w:t>group</w:t>
      </w:r>
      <w:r w:rsidR="00AD6BF7">
        <w:t>; and</w:t>
      </w:r>
    </w:p>
    <w:p w14:paraId="54BF854D" w14:textId="77777777" w:rsidR="00AD6BF7" w:rsidRPr="00AD6BF7" w:rsidRDefault="00AD6BF7" w:rsidP="00AD6BF7">
      <w:pPr>
        <w:pStyle w:val="B1"/>
      </w:pPr>
      <w:r w:rsidRPr="00AD6BF7">
        <w:t>b)</w:t>
      </w:r>
      <w:r w:rsidRPr="00AD6BF7">
        <w:tab/>
        <w:t>the stored organization name of the MCPPT client.</w:t>
      </w:r>
    </w:p>
    <w:p w14:paraId="5269B94E" w14:textId="77777777" w:rsidR="00A07B79" w:rsidRDefault="00A07B79" w:rsidP="00A07B79">
      <w:pPr>
        <w:pStyle w:val="NO"/>
        <w:rPr>
          <w:lang w:eastAsia="zh-CN"/>
        </w:rPr>
      </w:pPr>
      <w:r>
        <w:lastRenderedPageBreak/>
        <w:t>NOTE:</w:t>
      </w:r>
      <w:r w:rsidR="00051803">
        <w:tab/>
      </w:r>
      <w:r>
        <w:t xml:space="preserve">The </w:t>
      </w:r>
      <w:r>
        <w:rPr>
          <w:lang w:eastAsia="zh-CN"/>
        </w:rPr>
        <w:t>emergency alert state machine is referred by the MCPTT off-network group call and MCPTT off-network private call procedures.</w:t>
      </w:r>
    </w:p>
    <w:p w14:paraId="3CF6D97A" w14:textId="77777777" w:rsidR="00A07B79" w:rsidRDefault="00A07B79" w:rsidP="00567124">
      <w:pPr>
        <w:pStyle w:val="Heading4"/>
        <w:rPr>
          <w:rFonts w:eastAsia="Malgun Gothic"/>
          <w:lang w:eastAsia="zh-CN"/>
        </w:rPr>
      </w:pPr>
      <w:bookmarkStart w:id="5941" w:name="_Toc20156345"/>
      <w:bookmarkStart w:id="5942" w:name="_Toc27501503"/>
      <w:bookmarkStart w:id="5943" w:name="_Toc36049629"/>
      <w:bookmarkStart w:id="5944" w:name="_Toc45210395"/>
      <w:bookmarkStart w:id="5945" w:name="_Toc51861222"/>
      <w:bookmarkStart w:id="5946" w:name="_Toc171604518"/>
      <w:r>
        <w:rPr>
          <w:rFonts w:eastAsia="Malgun Gothic"/>
          <w:lang w:eastAsia="zh-CN"/>
        </w:rPr>
        <w:t>12.2.2.3</w:t>
      </w:r>
      <w:r>
        <w:rPr>
          <w:rFonts w:eastAsia="Malgun Gothic"/>
          <w:lang w:eastAsia="zh-CN"/>
        </w:rPr>
        <w:tab/>
      </w:r>
      <w:r>
        <w:rPr>
          <w:rFonts w:eastAsia="Malgun Gothic"/>
        </w:rPr>
        <w:t>Emergency alert</w:t>
      </w:r>
      <w:r>
        <w:rPr>
          <w:rFonts w:eastAsia="Malgun Gothic"/>
          <w:lang w:eastAsia="zh-CN"/>
        </w:rPr>
        <w:t xml:space="preserve"> states</w:t>
      </w:r>
      <w:bookmarkEnd w:id="5941"/>
      <w:bookmarkEnd w:id="5942"/>
      <w:bookmarkEnd w:id="5943"/>
      <w:bookmarkEnd w:id="5944"/>
      <w:bookmarkEnd w:id="5945"/>
      <w:bookmarkEnd w:id="5946"/>
    </w:p>
    <w:p w14:paraId="6501E5A0" w14:textId="77777777" w:rsidR="00A07B79" w:rsidRPr="00D3770C" w:rsidRDefault="00A07B79" w:rsidP="00567124">
      <w:pPr>
        <w:pStyle w:val="Heading5"/>
        <w:rPr>
          <w:rFonts w:eastAsia="Malgun Gothic"/>
        </w:rPr>
      </w:pPr>
      <w:bookmarkStart w:id="5947" w:name="_Toc20156346"/>
      <w:bookmarkStart w:id="5948" w:name="_Toc27501504"/>
      <w:bookmarkStart w:id="5949" w:name="_Toc36049630"/>
      <w:bookmarkStart w:id="5950" w:name="_Toc45210396"/>
      <w:bookmarkStart w:id="5951" w:name="_Toc51861223"/>
      <w:bookmarkStart w:id="5952" w:name="_Toc171604519"/>
      <w:r w:rsidRPr="00D3770C">
        <w:rPr>
          <w:rFonts w:eastAsia="Malgun Gothic"/>
        </w:rPr>
        <w:t>12.2.2.3.1</w:t>
      </w:r>
      <w:r w:rsidRPr="00D3770C">
        <w:rPr>
          <w:rFonts w:eastAsia="Malgun Gothic"/>
        </w:rPr>
        <w:tab/>
        <w:t>E1: Not in emergency state</w:t>
      </w:r>
      <w:bookmarkEnd w:id="5947"/>
      <w:bookmarkEnd w:id="5948"/>
      <w:bookmarkEnd w:id="5949"/>
      <w:bookmarkEnd w:id="5950"/>
      <w:bookmarkEnd w:id="5951"/>
      <w:bookmarkEnd w:id="5952"/>
    </w:p>
    <w:p w14:paraId="14D30FD5" w14:textId="77777777" w:rsidR="00A07B79" w:rsidRDefault="00A07B79" w:rsidP="00A07B79">
      <w:pPr>
        <w:rPr>
          <w:rFonts w:eastAsia="Malgun Gothic"/>
        </w:rPr>
      </w:pPr>
      <w:r>
        <w:t>This state is the start state of this state machine.</w:t>
      </w:r>
    </w:p>
    <w:p w14:paraId="001316A7" w14:textId="77777777" w:rsidR="00A07B79" w:rsidRDefault="00A07B79" w:rsidP="00A07B79">
      <w:r>
        <w:t>The UE stays in this state while not in emergency state.</w:t>
      </w:r>
    </w:p>
    <w:p w14:paraId="7758C7F3" w14:textId="77777777" w:rsidR="00A07B79" w:rsidRDefault="00A07B79" w:rsidP="00567124">
      <w:pPr>
        <w:pStyle w:val="Heading5"/>
        <w:rPr>
          <w:rFonts w:eastAsia="Malgun Gothic"/>
          <w:lang w:eastAsia="zh-CN"/>
        </w:rPr>
      </w:pPr>
      <w:bookmarkStart w:id="5953" w:name="_Toc20156347"/>
      <w:bookmarkStart w:id="5954" w:name="_Toc27501505"/>
      <w:bookmarkStart w:id="5955" w:name="_Toc36049631"/>
      <w:bookmarkStart w:id="5956" w:name="_Toc45210397"/>
      <w:bookmarkStart w:id="5957" w:name="_Toc51861224"/>
      <w:bookmarkStart w:id="5958" w:name="_Toc171604520"/>
      <w:r>
        <w:rPr>
          <w:rFonts w:eastAsia="Malgun Gothic"/>
          <w:lang w:eastAsia="zh-CN"/>
        </w:rPr>
        <w:t>12.2.2.3.2</w:t>
      </w:r>
      <w:r>
        <w:rPr>
          <w:rFonts w:eastAsia="Malgun Gothic"/>
          <w:lang w:eastAsia="zh-CN"/>
        </w:rPr>
        <w:tab/>
        <w:t>E2: Emergency state</w:t>
      </w:r>
      <w:bookmarkEnd w:id="5953"/>
      <w:bookmarkEnd w:id="5954"/>
      <w:bookmarkEnd w:id="5955"/>
      <w:bookmarkEnd w:id="5956"/>
      <w:bookmarkEnd w:id="5957"/>
      <w:bookmarkEnd w:id="5958"/>
    </w:p>
    <w:p w14:paraId="23FBB9D4" w14:textId="77777777" w:rsidR="00A07B79" w:rsidRDefault="00A07B79" w:rsidP="00A07B79">
      <w:pPr>
        <w:rPr>
          <w:rFonts w:eastAsia="Malgun Gothic"/>
        </w:rPr>
      </w:pPr>
      <w:r>
        <w:t>This state exists for UE, when the UE has sent a GROUP EMERGENCY ALERT message.</w:t>
      </w:r>
    </w:p>
    <w:p w14:paraId="0B14C792" w14:textId="77777777" w:rsidR="00A07B79" w:rsidRDefault="00A07B79" w:rsidP="00567124">
      <w:pPr>
        <w:pStyle w:val="Heading3"/>
      </w:pPr>
      <w:bookmarkStart w:id="5959" w:name="_Toc20156348"/>
      <w:bookmarkStart w:id="5960" w:name="_Toc27501506"/>
      <w:bookmarkStart w:id="5961" w:name="_Toc36049632"/>
      <w:bookmarkStart w:id="5962" w:name="_Toc45210398"/>
      <w:bookmarkStart w:id="5963" w:name="_Toc51861225"/>
      <w:bookmarkStart w:id="5964" w:name="_Toc171604521"/>
      <w:r>
        <w:t>12.2.3</w:t>
      </w:r>
      <w:r>
        <w:tab/>
      </w:r>
      <w:r w:rsidRPr="003A3A19">
        <w:t>Procedures</w:t>
      </w:r>
      <w:bookmarkEnd w:id="5959"/>
      <w:bookmarkEnd w:id="5960"/>
      <w:bookmarkEnd w:id="5961"/>
      <w:bookmarkEnd w:id="5962"/>
      <w:bookmarkEnd w:id="5963"/>
      <w:bookmarkEnd w:id="5964"/>
    </w:p>
    <w:p w14:paraId="3738DF71" w14:textId="77777777" w:rsidR="00715FE5" w:rsidRPr="0073469F" w:rsidRDefault="00715FE5" w:rsidP="00567124">
      <w:pPr>
        <w:pStyle w:val="Heading4"/>
      </w:pPr>
      <w:bookmarkStart w:id="5965" w:name="_Toc20156349"/>
      <w:bookmarkStart w:id="5966" w:name="_Toc27501507"/>
      <w:bookmarkStart w:id="5967" w:name="_Toc36049633"/>
      <w:bookmarkStart w:id="5968" w:name="_Toc45210399"/>
      <w:bookmarkStart w:id="5969" w:name="_Toc51861226"/>
      <w:bookmarkStart w:id="5970" w:name="_Toc171604522"/>
      <w:r w:rsidRPr="0073469F">
        <w:t>12.2.</w:t>
      </w:r>
      <w:r w:rsidR="00A07B79">
        <w:t>3.</w:t>
      </w:r>
      <w:r w:rsidRPr="0073469F">
        <w:t>1</w:t>
      </w:r>
      <w:r w:rsidRPr="0073469F">
        <w:tab/>
        <w:t>Originating user sending emergency alert</w:t>
      </w:r>
      <w:bookmarkEnd w:id="5965"/>
      <w:bookmarkEnd w:id="5966"/>
      <w:bookmarkEnd w:id="5967"/>
      <w:bookmarkEnd w:id="5968"/>
      <w:bookmarkEnd w:id="5969"/>
      <w:bookmarkEnd w:id="5970"/>
    </w:p>
    <w:p w14:paraId="1BE0BCC2" w14:textId="77777777" w:rsidR="00715FE5" w:rsidRPr="0073469F" w:rsidRDefault="00A07B79" w:rsidP="00715FE5">
      <w:pPr>
        <w:rPr>
          <w:lang w:eastAsia="zh-CN"/>
        </w:rPr>
      </w:pPr>
      <w:r>
        <w:rPr>
          <w:lang w:eastAsia="zh-CN"/>
        </w:rPr>
        <w:t>When in state "E1: Not in emergency state", u</w:t>
      </w:r>
      <w:r w:rsidR="00715FE5" w:rsidRPr="0073469F">
        <w:rPr>
          <w:lang w:eastAsia="zh-CN"/>
        </w:rPr>
        <w:t>pon receiving an indication from the MCPTT user to transmit an emergency alert</w:t>
      </w:r>
      <w:r w:rsidR="00C75725" w:rsidRPr="00C75725">
        <w:rPr>
          <w:lang w:eastAsia="zh-CN"/>
        </w:rPr>
        <w:t xml:space="preserve"> </w:t>
      </w:r>
      <w:r w:rsidR="00C75725">
        <w:rPr>
          <w:lang w:eastAsia="zh-CN"/>
        </w:rPr>
        <w:t xml:space="preserve">for an MCPTT group ID,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w:t>
      </w:r>
      <w:proofErr w:type="spellStart"/>
      <w:r w:rsidR="00C75725">
        <w:rPr>
          <w:rFonts w:hint="eastAsia"/>
        </w:rPr>
        <w:t>MCPTTGroupCall</w:t>
      </w:r>
      <w:proofErr w:type="spellEnd"/>
      <w:r w:rsidR="00C75725">
        <w:rPr>
          <w:rFonts w:hint="eastAsia"/>
        </w:rPr>
        <w:t>/</w:t>
      </w:r>
      <w:proofErr w:type="spellStart"/>
      <w:r w:rsidR="00C75725">
        <w:rPr>
          <w:rFonts w:hint="eastAsia"/>
        </w:rPr>
        <w:t>EmergencyAlert</w:t>
      </w:r>
      <w:proofErr w:type="spellEnd"/>
      <w:r w:rsidR="00C75725">
        <w:rPr>
          <w:rFonts w:hint="eastAsia"/>
        </w:rPr>
        <w:t>/Authorised</w:t>
      </w:r>
      <w:r w:rsidR="00C75725">
        <w:rPr>
          <w:lang w:eastAsia="ko-KR"/>
        </w:rPr>
        <w:t>"</w:t>
      </w:r>
      <w:r w:rsidR="00C75725" w:rsidRPr="00D5009F">
        <w:rPr>
          <w:lang w:eastAsia="ko-KR"/>
        </w:rPr>
        <w:t xml:space="preserve"> </w:t>
      </w:r>
      <w:r w:rsidR="00C75725">
        <w:rPr>
          <w:lang w:eastAsia="ko-KR"/>
        </w:rPr>
        <w:t>leaf node present in the user profile and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w:t>
      </w:r>
      <w:proofErr w:type="spellStart"/>
      <w:r w:rsidR="00C75725">
        <w:rPr>
          <w:rFonts w:hint="eastAsia"/>
        </w:rPr>
        <w:t>AllowedEmergencyAlert</w:t>
      </w:r>
      <w:proofErr w:type="spellEnd"/>
      <w:r w:rsidR="00C75725">
        <w:rPr>
          <w:lang w:eastAsia="ko-KR"/>
        </w:rPr>
        <w:t>" present in group configuration as specified in 3GPP TS </w:t>
      </w:r>
      <w:r w:rsidR="0090486B">
        <w:rPr>
          <w:lang w:eastAsia="ko-KR"/>
        </w:rPr>
        <w:t>24.483</w:t>
      </w:r>
      <w:r w:rsidR="00C75725">
        <w:rPr>
          <w:lang w:eastAsia="ko-KR"/>
        </w:rPr>
        <w:t> [45] are set to "true"</w:t>
      </w:r>
      <w:r w:rsidR="00715FE5" w:rsidRPr="0073469F">
        <w:rPr>
          <w:lang w:eastAsia="zh-CN"/>
        </w:rPr>
        <w:t>, the MCPTT client:</w:t>
      </w:r>
    </w:p>
    <w:p w14:paraId="17B615A0" w14:textId="77777777" w:rsidR="00715FE5" w:rsidRPr="0073469F" w:rsidRDefault="00715FE5" w:rsidP="00715FE5">
      <w:pPr>
        <w:pStyle w:val="B1"/>
      </w:pPr>
      <w:r w:rsidRPr="0073469F">
        <w:t>1)</w:t>
      </w:r>
      <w:r w:rsidRPr="0073469F">
        <w:tab/>
        <w:t xml:space="preserve">shall set the stored emergency state as </w:t>
      </w:r>
      <w:r w:rsidR="000275C2" w:rsidRPr="0073469F">
        <w:t>"</w:t>
      </w:r>
      <w:r w:rsidRPr="0073469F">
        <w:t>true</w:t>
      </w:r>
      <w:r w:rsidR="000275C2" w:rsidRPr="0073469F">
        <w:t>"</w:t>
      </w:r>
      <w:r w:rsidRPr="0073469F">
        <w:t>;</w:t>
      </w:r>
    </w:p>
    <w:p w14:paraId="3F6868FA" w14:textId="77777777" w:rsidR="00715FE5" w:rsidRPr="0073469F" w:rsidRDefault="00A07B79" w:rsidP="00715FE5">
      <w:pPr>
        <w:pStyle w:val="B1"/>
        <w:rPr>
          <w:lang w:eastAsia="ko-KR"/>
        </w:rPr>
      </w:pPr>
      <w:r>
        <w:rPr>
          <w:lang w:eastAsia="ko-KR"/>
        </w:rPr>
        <w:t>2</w:t>
      </w:r>
      <w:r w:rsidR="00715FE5" w:rsidRPr="0073469F">
        <w:rPr>
          <w:lang w:eastAsia="ko-KR"/>
        </w:rPr>
        <w:t>)</w:t>
      </w:r>
      <w:r w:rsidR="00715FE5" w:rsidRPr="0073469F">
        <w:rPr>
          <w:lang w:eastAsia="ko-KR"/>
        </w:rPr>
        <w:tab/>
        <w:t xml:space="preserve">shall set the stored MCPTT group </w:t>
      </w:r>
      <w:r w:rsidR="006B62FD" w:rsidRPr="0073469F">
        <w:rPr>
          <w:lang w:eastAsia="ko-KR"/>
        </w:rPr>
        <w:t>ID</w:t>
      </w:r>
      <w:r w:rsidR="00715FE5" w:rsidRPr="0073469F">
        <w:rPr>
          <w:lang w:eastAsia="ko-KR"/>
        </w:rPr>
        <w:t xml:space="preserve"> to the indicated MCPTT group </w:t>
      </w:r>
      <w:r w:rsidR="006B62FD" w:rsidRPr="0073469F">
        <w:rPr>
          <w:lang w:eastAsia="ko-KR"/>
        </w:rPr>
        <w:t>ID</w:t>
      </w:r>
      <w:r w:rsidR="00715FE5" w:rsidRPr="0073469F">
        <w:rPr>
          <w:lang w:eastAsia="ko-KR"/>
        </w:rPr>
        <w:t>;</w:t>
      </w:r>
    </w:p>
    <w:p w14:paraId="23900E19" w14:textId="77777777" w:rsidR="00715FE5" w:rsidRPr="0073469F" w:rsidRDefault="00A07B79" w:rsidP="00715FE5">
      <w:pPr>
        <w:pStyle w:val="B1"/>
      </w:pPr>
      <w:r>
        <w:t>3</w:t>
      </w:r>
      <w:r w:rsidR="00715FE5" w:rsidRPr="0073469F">
        <w:t>)</w:t>
      </w:r>
      <w:r w:rsidR="00715FE5" w:rsidRPr="0073469F">
        <w:tab/>
      </w:r>
      <w:r w:rsidR="00715FE5" w:rsidRPr="0073469F">
        <w:rPr>
          <w:lang w:eastAsia="ko-KR"/>
        </w:rPr>
        <w:t xml:space="preserve">shall generate a GROUP EMERGENCY ALERT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.16. In the GROUP </w:t>
      </w:r>
      <w:r w:rsidR="00715FE5" w:rsidRPr="0073469F">
        <w:t>EMERGENCY ALERT message, the MCPTT client:</w:t>
      </w:r>
    </w:p>
    <w:p w14:paraId="68798F4D"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stored MCPTT group </w:t>
      </w:r>
      <w:r w:rsidR="006B62FD" w:rsidRPr="0073469F">
        <w:t>ID</w:t>
      </w:r>
      <w:r w:rsidRPr="0073469F">
        <w:rPr>
          <w:lang w:eastAsia="ko-KR"/>
        </w:rPr>
        <w:t>;</w:t>
      </w:r>
    </w:p>
    <w:p w14:paraId="1A7B5BFC" w14:textId="77777777" w:rsidR="00715FE5" w:rsidRPr="0073469F" w:rsidRDefault="00715FE5" w:rsidP="00715FE5">
      <w:pPr>
        <w:pStyle w:val="B2"/>
      </w:pPr>
      <w:r w:rsidRPr="0073469F">
        <w:t>b)</w:t>
      </w:r>
      <w:r w:rsidRPr="0073469F">
        <w:tab/>
        <w:t xml:space="preserve">shall set the </w:t>
      </w:r>
      <w:r w:rsidR="00B40711">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own MCPTT user ID</w:t>
      </w:r>
      <w:r w:rsidRPr="0073469F">
        <w:rPr>
          <w:lang w:eastAsia="ko-KR"/>
        </w:rPr>
        <w:t>;</w:t>
      </w:r>
    </w:p>
    <w:p w14:paraId="09849251" w14:textId="77777777" w:rsidR="00715FE5" w:rsidRPr="0073469F" w:rsidRDefault="00715FE5" w:rsidP="00715FE5">
      <w:pPr>
        <w:pStyle w:val="B2"/>
        <w:rPr>
          <w:lang w:eastAsia="ko-KR"/>
        </w:rPr>
      </w:pPr>
      <w:r w:rsidRPr="0073469F">
        <w:t>c)</w:t>
      </w:r>
      <w:r w:rsidRPr="0073469F">
        <w:tab/>
        <w:t xml:space="preserve">shall set the </w:t>
      </w:r>
      <w:r w:rsidR="00B40711">
        <w:rPr>
          <w:lang w:eastAsia="zh-CN"/>
        </w:rPr>
        <w:t>O</w:t>
      </w:r>
      <w:r w:rsidRPr="0073469F">
        <w:rPr>
          <w:lang w:eastAsia="zh-CN"/>
        </w:rPr>
        <w:t>rganization name</w:t>
      </w:r>
      <w:r w:rsidRPr="0073469F">
        <w:t xml:space="preserve"> IE to </w:t>
      </w:r>
      <w:r w:rsidR="00A07B79">
        <w:t>own organization name</w:t>
      </w:r>
      <w:r w:rsidRPr="0073469F">
        <w:rPr>
          <w:lang w:eastAsia="ko-KR"/>
        </w:rPr>
        <w:t>; and</w:t>
      </w:r>
    </w:p>
    <w:p w14:paraId="3DEDD0A4" w14:textId="77777777" w:rsidR="00715FE5" w:rsidRPr="0073469F" w:rsidRDefault="00715FE5" w:rsidP="00715FE5">
      <w:pPr>
        <w:pStyle w:val="B2"/>
        <w:rPr>
          <w:lang w:eastAsia="ko-KR"/>
        </w:rPr>
      </w:pPr>
      <w:r w:rsidRPr="0073469F">
        <w:rPr>
          <w:lang w:eastAsia="ko-KR"/>
        </w:rPr>
        <w:t>d)</w:t>
      </w:r>
      <w:r w:rsidRPr="0073469F">
        <w:rPr>
          <w:lang w:eastAsia="ko-KR"/>
        </w:rPr>
        <w:tab/>
        <w:t xml:space="preserve">may set the </w:t>
      </w:r>
      <w:r w:rsidR="00B40711">
        <w:rPr>
          <w:lang w:eastAsia="ko-KR"/>
        </w:rPr>
        <w:t xml:space="preserve">User </w:t>
      </w:r>
      <w:r w:rsidRPr="0073469F">
        <w:rPr>
          <w:lang w:eastAsia="ko-KR"/>
        </w:rPr>
        <w:t>location IE with client's current location, if requested</w:t>
      </w:r>
      <w:r w:rsidR="000275C2" w:rsidRPr="0073469F">
        <w:rPr>
          <w:lang w:eastAsia="ko-KR"/>
        </w:rPr>
        <w:t>;</w:t>
      </w:r>
    </w:p>
    <w:p w14:paraId="676A0BA7" w14:textId="77777777" w:rsidR="00715FE5" w:rsidRDefault="00A07B79" w:rsidP="00715FE5">
      <w:pPr>
        <w:pStyle w:val="B1"/>
        <w:rPr>
          <w:lang w:eastAsia="ko-KR"/>
        </w:rPr>
      </w:pPr>
      <w:r>
        <w:rPr>
          <w:lang w:eastAsia="ko-KR"/>
        </w:rPr>
        <w:t>4</w:t>
      </w:r>
      <w:r w:rsidR="00715FE5" w:rsidRPr="0073469F">
        <w:rPr>
          <w:lang w:eastAsia="ko-KR"/>
        </w:rPr>
        <w:t>)</w:t>
      </w:r>
      <w:r w:rsidR="00B27B69">
        <w:rPr>
          <w:lang w:eastAsia="ko-KR"/>
        </w:rPr>
        <w:tab/>
      </w:r>
      <w:r w:rsidR="00715FE5" w:rsidRPr="0073469F">
        <w:rPr>
          <w:lang w:eastAsia="ko-KR"/>
        </w:rPr>
        <w:t xml:space="preserve">shall send the GROUP EMERGENCY ALERT message </w:t>
      </w:r>
      <w:r w:rsidR="00715FE5" w:rsidRPr="0073469F">
        <w:t xml:space="preserve">as specified in </w:t>
      </w:r>
      <w:r w:rsidR="001E5F65">
        <w:t>clause</w:t>
      </w:r>
      <w:r w:rsidR="00715FE5" w:rsidRPr="0073469F">
        <w:t> </w:t>
      </w:r>
      <w:r w:rsidR="00715FE5" w:rsidRPr="0073469F">
        <w:rPr>
          <w:lang w:eastAsia="ko-KR"/>
        </w:rPr>
        <w:t>10.2.1.1.1;</w:t>
      </w:r>
    </w:p>
    <w:p w14:paraId="6A4DEAF8" w14:textId="77777777" w:rsidR="00A07B79" w:rsidRDefault="00A07B79" w:rsidP="000C09FC">
      <w:pPr>
        <w:pStyle w:val="B1"/>
        <w:rPr>
          <w:lang w:eastAsia="ko-KR"/>
        </w:rPr>
      </w:pPr>
      <w:r w:rsidRPr="000C09FC">
        <w:t>5)</w:t>
      </w:r>
      <w:r w:rsidRPr="000C09FC">
        <w:tab/>
        <w:t>shall start timer TFE2 (emergency alert retransmission); and</w:t>
      </w:r>
    </w:p>
    <w:p w14:paraId="4A3C1C1C" w14:textId="77777777" w:rsidR="00A07B79" w:rsidRPr="0073469F" w:rsidRDefault="00A07B79" w:rsidP="000C09FC">
      <w:pPr>
        <w:pStyle w:val="B1"/>
        <w:rPr>
          <w:lang w:eastAsia="ko-KR"/>
        </w:rPr>
      </w:pPr>
      <w:r w:rsidRPr="000C09FC">
        <w:t>6)</w:t>
      </w:r>
      <w:r w:rsidRPr="000C09FC">
        <w:tab/>
        <w:t>shall enter "E2: Emergency state" state.</w:t>
      </w:r>
    </w:p>
    <w:p w14:paraId="7F0F4D36" w14:textId="77777777" w:rsidR="00A07B79" w:rsidRDefault="00A07B79" w:rsidP="00567124">
      <w:pPr>
        <w:pStyle w:val="Heading4"/>
        <w:rPr>
          <w:rFonts w:eastAsia="Malgun Gothic"/>
        </w:rPr>
      </w:pPr>
      <w:bookmarkStart w:id="5971" w:name="_Toc20156350"/>
      <w:bookmarkStart w:id="5972" w:name="_Toc27501508"/>
      <w:bookmarkStart w:id="5973" w:name="_Toc36049634"/>
      <w:bookmarkStart w:id="5974" w:name="_Toc45210400"/>
      <w:bookmarkStart w:id="5975" w:name="_Toc51861227"/>
      <w:bookmarkStart w:id="5976" w:name="_Toc171604523"/>
      <w:r>
        <w:rPr>
          <w:rFonts w:eastAsia="Malgun Gothic"/>
        </w:rPr>
        <w:t>12.2.3.</w:t>
      </w:r>
      <w:r w:rsidR="005759F5">
        <w:rPr>
          <w:rFonts w:eastAsia="Malgun Gothic"/>
        </w:rPr>
        <w:t>2</w:t>
      </w:r>
      <w:r>
        <w:rPr>
          <w:rFonts w:eastAsia="Malgun Gothic"/>
        </w:rPr>
        <w:tab/>
        <w:t>Emergency alert retransmission</w:t>
      </w:r>
      <w:bookmarkEnd w:id="5971"/>
      <w:bookmarkEnd w:id="5972"/>
      <w:bookmarkEnd w:id="5973"/>
      <w:bookmarkEnd w:id="5974"/>
      <w:bookmarkEnd w:id="5975"/>
      <w:bookmarkEnd w:id="5976"/>
    </w:p>
    <w:p w14:paraId="0912182B" w14:textId="77777777" w:rsidR="00A07B79" w:rsidRDefault="00A07B79" w:rsidP="00A07B79">
      <w:pPr>
        <w:rPr>
          <w:lang w:eastAsia="zh-CN"/>
        </w:rPr>
      </w:pPr>
      <w:r>
        <w:rPr>
          <w:lang w:eastAsia="zh-CN"/>
        </w:rPr>
        <w:t>When in state "E2: Emergency state", upon expiry of timer TFE2 (emergency alert retransmission), the MCPTT client:</w:t>
      </w:r>
    </w:p>
    <w:p w14:paraId="1635CD5D" w14:textId="77777777" w:rsidR="00A07B79" w:rsidRDefault="00A07B79" w:rsidP="000C09FC">
      <w:pPr>
        <w:pStyle w:val="B1"/>
      </w:pPr>
      <w:r w:rsidRPr="000C09FC">
        <w:t>1)</w:t>
      </w:r>
      <w:r w:rsidRPr="000C09FC">
        <w:tab/>
        <w:t xml:space="preserve">shall generate a GROUP EMERGENCY ALERT message as specified in </w:t>
      </w:r>
      <w:r w:rsidR="001E5F65" w:rsidRPr="000C09FC">
        <w:t>clause</w:t>
      </w:r>
      <w:r w:rsidRPr="000C09FC">
        <w:t> </w:t>
      </w:r>
      <w:r w:rsidR="00F57E85" w:rsidRPr="000C09FC">
        <w:t>15.1.16</w:t>
      </w:r>
      <w:r w:rsidRPr="000C09FC">
        <w:t>. In the GROUP EMERGENCY ALERT message, the MCPTT client:</w:t>
      </w:r>
    </w:p>
    <w:p w14:paraId="291434EA" w14:textId="77777777" w:rsidR="00A07B79" w:rsidRDefault="00A07B79" w:rsidP="000C09FC">
      <w:pPr>
        <w:pStyle w:val="B2"/>
        <w:rPr>
          <w:lang w:eastAsia="ko-KR"/>
        </w:rPr>
      </w:pPr>
      <w:r w:rsidRPr="000C09FC">
        <w:t>a)</w:t>
      </w:r>
      <w:r w:rsidRPr="000C09FC">
        <w:tab/>
        <w:t>shall set the MCPTT group ID IE to the stored MCPTT group ID;</w:t>
      </w:r>
    </w:p>
    <w:p w14:paraId="073EBD78" w14:textId="77777777" w:rsidR="00A07B79" w:rsidRDefault="00A07B79" w:rsidP="000C09FC">
      <w:pPr>
        <w:pStyle w:val="B2"/>
      </w:pPr>
      <w:r w:rsidRPr="000C09FC">
        <w:t>b)</w:t>
      </w:r>
      <w:r w:rsidRPr="000C09FC">
        <w:tab/>
        <w:t>shall set the originating MCPTT user ID IE to own MCPTT user ID;</w:t>
      </w:r>
    </w:p>
    <w:p w14:paraId="0CF74A83" w14:textId="77777777" w:rsidR="00A07B79" w:rsidRDefault="00A07B79" w:rsidP="000C09FC">
      <w:pPr>
        <w:pStyle w:val="B2"/>
        <w:rPr>
          <w:lang w:eastAsia="ko-KR"/>
        </w:rPr>
      </w:pPr>
      <w:r w:rsidRPr="000C09FC">
        <w:t>c)</w:t>
      </w:r>
      <w:r w:rsidRPr="000C09FC">
        <w:tab/>
        <w:t>shall set the Organization name IE to own organization name; and</w:t>
      </w:r>
    </w:p>
    <w:p w14:paraId="05F2339F" w14:textId="77777777" w:rsidR="00A07B79" w:rsidRDefault="00A07B79" w:rsidP="000C09FC">
      <w:pPr>
        <w:pStyle w:val="B2"/>
        <w:rPr>
          <w:lang w:eastAsia="ko-KR"/>
        </w:rPr>
      </w:pPr>
      <w:r w:rsidRPr="000C09FC">
        <w:t>d)</w:t>
      </w:r>
      <w:r w:rsidRPr="000C09FC">
        <w:tab/>
        <w:t>may set the Location IE with client's current location, if requested; and</w:t>
      </w:r>
    </w:p>
    <w:p w14:paraId="37B31ECC" w14:textId="77777777" w:rsidR="00A07B79" w:rsidRDefault="00A07B79" w:rsidP="000C09FC">
      <w:pPr>
        <w:pStyle w:val="B1"/>
        <w:rPr>
          <w:lang w:eastAsia="ko-KR"/>
        </w:rPr>
      </w:pPr>
      <w:r w:rsidRPr="000C09FC">
        <w:t>2)</w:t>
      </w:r>
      <w:r w:rsidR="00B27B69" w:rsidRPr="000C09FC">
        <w:tab/>
      </w:r>
      <w:r w:rsidRPr="000C09FC">
        <w:t xml:space="preserve">shall send the GROUP EMERGENCY ALERT message as specified in </w:t>
      </w:r>
      <w:r w:rsidR="001E5F65" w:rsidRPr="000C09FC">
        <w:t>clause</w:t>
      </w:r>
      <w:r w:rsidRPr="000C09FC">
        <w:t> 10.2.1.1.1;</w:t>
      </w:r>
    </w:p>
    <w:p w14:paraId="6DB14F40" w14:textId="77777777" w:rsidR="00A07B79" w:rsidRDefault="00A07B79" w:rsidP="000C09FC">
      <w:pPr>
        <w:pStyle w:val="B1"/>
        <w:rPr>
          <w:rFonts w:eastAsia="Malgun Gothic"/>
          <w:lang w:eastAsia="ko-KR"/>
        </w:rPr>
      </w:pPr>
      <w:r w:rsidRPr="000C09FC">
        <w:lastRenderedPageBreak/>
        <w:t>3)</w:t>
      </w:r>
      <w:r w:rsidRPr="000C09FC">
        <w:tab/>
        <w:t>shall start the timer TFE2 (emergency alert retransmission); and</w:t>
      </w:r>
    </w:p>
    <w:p w14:paraId="463A2D9B" w14:textId="77777777" w:rsidR="00A07B79" w:rsidRDefault="00A07B79" w:rsidP="000C09FC">
      <w:pPr>
        <w:pStyle w:val="B1"/>
        <w:rPr>
          <w:lang w:eastAsia="ko-KR"/>
        </w:rPr>
      </w:pPr>
      <w:r w:rsidRPr="000C09FC">
        <w:t>4)</w:t>
      </w:r>
      <w:r w:rsidRPr="000C09FC">
        <w:tab/>
        <w:t>shall remain in the current state.</w:t>
      </w:r>
    </w:p>
    <w:p w14:paraId="40F467C1" w14:textId="77777777" w:rsidR="00715FE5" w:rsidRPr="0073469F" w:rsidRDefault="00715FE5" w:rsidP="00567124">
      <w:pPr>
        <w:pStyle w:val="Heading4"/>
      </w:pPr>
      <w:bookmarkStart w:id="5977" w:name="_Toc20156351"/>
      <w:bookmarkStart w:id="5978" w:name="_Toc27501509"/>
      <w:bookmarkStart w:id="5979" w:name="_Toc36049635"/>
      <w:bookmarkStart w:id="5980" w:name="_Toc45210401"/>
      <w:bookmarkStart w:id="5981" w:name="_Toc51861228"/>
      <w:bookmarkStart w:id="5982" w:name="_Toc171604524"/>
      <w:r w:rsidRPr="0073469F">
        <w:t>12.2.</w:t>
      </w:r>
      <w:r w:rsidR="00A07B79">
        <w:t>3.</w:t>
      </w:r>
      <w:r w:rsidR="005759F5">
        <w:t>3</w:t>
      </w:r>
      <w:r w:rsidRPr="0073469F">
        <w:tab/>
        <w:t>Terminating user receiving emergency alert</w:t>
      </w:r>
      <w:bookmarkEnd w:id="5977"/>
      <w:bookmarkEnd w:id="5978"/>
      <w:bookmarkEnd w:id="5979"/>
      <w:bookmarkEnd w:id="5980"/>
      <w:bookmarkEnd w:id="5981"/>
      <w:bookmarkEnd w:id="5982"/>
    </w:p>
    <w:p w14:paraId="7B3D25C9" w14:textId="77777777" w:rsidR="00715FE5" w:rsidRPr="0073469F" w:rsidRDefault="00A07B79" w:rsidP="00715FE5">
      <w:pPr>
        <w:rPr>
          <w:lang w:eastAsia="zh-CN"/>
        </w:rPr>
      </w:pPr>
      <w:r>
        <w:rPr>
          <w:lang w:eastAsia="zh-CN"/>
        </w:rPr>
        <w:t>When in state "E1: Not in emergency state" or in "E2: Emergency state", u</w:t>
      </w:r>
      <w:r w:rsidR="00715FE5" w:rsidRPr="0073469F">
        <w:rPr>
          <w:lang w:eastAsia="zh-CN"/>
        </w:rPr>
        <w:t>pon receiving a GROUP EMERGENCY ALERT message</w:t>
      </w:r>
      <w:r>
        <w:rPr>
          <w:lang w:eastAsia="zh-CN"/>
        </w:rPr>
        <w:t xml:space="preserve"> with the </w:t>
      </w:r>
      <w:r>
        <w:t>Originating MCPTT user ID IE not stored in the list of users in emergency</w:t>
      </w:r>
      <w:r w:rsidR="00715FE5" w:rsidRPr="0073469F">
        <w:rPr>
          <w:lang w:eastAsia="zh-CN"/>
        </w:rPr>
        <w:t>, the MCPTT client:</w:t>
      </w:r>
    </w:p>
    <w:p w14:paraId="73DF8594" w14:textId="77777777" w:rsidR="00A07B79" w:rsidRDefault="00A07B79" w:rsidP="000C09FC">
      <w:pPr>
        <w:pStyle w:val="B1"/>
      </w:pPr>
      <w:r w:rsidRPr="000C09FC">
        <w:t>1)</w:t>
      </w:r>
      <w:r w:rsidRPr="000C09FC">
        <w:tab/>
        <w:t>shall store the Originating MCPTT user ID IE and location IE in the list of users in emergency;</w:t>
      </w:r>
    </w:p>
    <w:p w14:paraId="61147ED1" w14:textId="77777777" w:rsidR="00715FE5" w:rsidRPr="0073469F" w:rsidRDefault="00715FE5" w:rsidP="00715FE5">
      <w:pPr>
        <w:pStyle w:val="B1"/>
      </w:pPr>
      <w:r w:rsidRPr="0073469F">
        <w:t>2)</w:t>
      </w:r>
      <w:r w:rsidRPr="0073469F">
        <w:tab/>
      </w:r>
      <w:r w:rsidRPr="0073469F">
        <w:rPr>
          <w:lang w:eastAsia="ko-KR"/>
        </w:rPr>
        <w:t xml:space="preserve">shall generate a GROUP EMERGENCY ALERT ACK message as specified in </w:t>
      </w:r>
      <w:r w:rsidR="001E5F65">
        <w:rPr>
          <w:lang w:eastAsia="ko-KR"/>
        </w:rPr>
        <w:t>clause</w:t>
      </w:r>
      <w:r w:rsidRPr="0073469F">
        <w:rPr>
          <w:lang w:eastAsia="ko-KR"/>
        </w:rPr>
        <w:t> </w:t>
      </w:r>
      <w:r w:rsidR="009C2E6C">
        <w:rPr>
          <w:lang w:eastAsia="ko-KR"/>
        </w:rPr>
        <w:t>15.1</w:t>
      </w:r>
      <w:r w:rsidRPr="0073469F">
        <w:rPr>
          <w:lang w:eastAsia="ko-KR"/>
        </w:rPr>
        <w:t xml:space="preserve">.17. In the GROUP </w:t>
      </w:r>
      <w:r w:rsidRPr="0073469F">
        <w:t>EMERGENCY ALERT ACK message, the MCPTT client:</w:t>
      </w:r>
    </w:p>
    <w:p w14:paraId="6A520219"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MCPTT </w:t>
      </w:r>
      <w:r w:rsidR="006B62FD" w:rsidRPr="0073469F">
        <w:t>group ID</w:t>
      </w:r>
      <w:r w:rsidRPr="0073469F">
        <w:t xml:space="preserve"> IE of the received GROUP EMERGENCY ALERT message</w:t>
      </w:r>
      <w:r w:rsidRPr="0073469F">
        <w:rPr>
          <w:lang w:eastAsia="ko-KR"/>
        </w:rPr>
        <w:t>;</w:t>
      </w:r>
    </w:p>
    <w:p w14:paraId="672761AE" w14:textId="77777777" w:rsidR="00715FE5" w:rsidRPr="0073469F" w:rsidRDefault="00715FE5" w:rsidP="00715FE5">
      <w:pPr>
        <w:pStyle w:val="B2"/>
        <w:rPr>
          <w:lang w:eastAsia="ko-KR"/>
        </w:rPr>
      </w:pPr>
      <w:r w:rsidRPr="0073469F">
        <w:t>b)</w:t>
      </w:r>
      <w:r w:rsidRPr="0073469F">
        <w:tab/>
        <w:t xml:space="preserve">shall set the </w:t>
      </w:r>
      <w:r w:rsidR="00F57E85">
        <w:t>S</w:t>
      </w:r>
      <w:r w:rsidRPr="0073469F">
        <w:t>ending MCPTT user ID IE to own MCPTT user ID</w:t>
      </w:r>
      <w:r w:rsidRPr="0073469F">
        <w:rPr>
          <w:lang w:eastAsia="ko-KR"/>
        </w:rPr>
        <w:t>; and</w:t>
      </w:r>
    </w:p>
    <w:p w14:paraId="6CDB3FED" w14:textId="77777777" w:rsidR="00715FE5" w:rsidRPr="0073469F" w:rsidRDefault="00715FE5" w:rsidP="00715FE5">
      <w:pPr>
        <w:pStyle w:val="B2"/>
      </w:pPr>
      <w:r w:rsidRPr="0073469F">
        <w:t>c)</w:t>
      </w:r>
      <w:r w:rsidRPr="0073469F">
        <w:tab/>
        <w:t xml:space="preserve">shall set the </w:t>
      </w:r>
      <w:r w:rsidR="00F57E85">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w:t>
      </w:r>
      <w:r w:rsidR="00A07B79">
        <w:t xml:space="preserve">Originating </w:t>
      </w:r>
      <w:r w:rsidRPr="0073469F">
        <w:t xml:space="preserve">MCPTT user ID </w:t>
      </w:r>
      <w:r w:rsidR="00B40711">
        <w:t xml:space="preserve">IE </w:t>
      </w:r>
      <w:r w:rsidRPr="0073469F">
        <w:t>of the received GROUP EMERGENCY ALERT message</w:t>
      </w:r>
      <w:r w:rsidRPr="0073469F">
        <w:rPr>
          <w:lang w:eastAsia="ko-KR"/>
        </w:rPr>
        <w:t>;</w:t>
      </w:r>
      <w:r w:rsidR="000275C2" w:rsidRPr="0073469F">
        <w:rPr>
          <w:lang w:eastAsia="ko-KR"/>
        </w:rPr>
        <w:t xml:space="preserve"> and</w:t>
      </w:r>
    </w:p>
    <w:p w14:paraId="323060A2" w14:textId="77777777" w:rsidR="00715FE5" w:rsidRDefault="00715FE5" w:rsidP="00715FE5">
      <w:pPr>
        <w:pStyle w:val="B1"/>
        <w:rPr>
          <w:lang w:eastAsia="ko-KR"/>
        </w:rPr>
      </w:pPr>
      <w:r w:rsidRPr="0073469F">
        <w:rPr>
          <w:lang w:eastAsia="ko-KR"/>
        </w:rPr>
        <w:t>3)</w:t>
      </w:r>
      <w:r w:rsidR="00B27B69">
        <w:rPr>
          <w:lang w:eastAsia="ko-KR"/>
        </w:rPr>
        <w:tab/>
      </w:r>
      <w:r w:rsidRPr="0073469F">
        <w:rPr>
          <w:lang w:eastAsia="ko-KR"/>
        </w:rPr>
        <w:t xml:space="preserve">shall send the GROUP EMERGENCY ALERT ACK message </w:t>
      </w:r>
      <w:r w:rsidRPr="0073469F">
        <w:t xml:space="preserve">as specified in </w:t>
      </w:r>
      <w:r w:rsidR="001E5F65">
        <w:t>clause</w:t>
      </w:r>
      <w:r w:rsidRPr="0073469F">
        <w:t> </w:t>
      </w:r>
      <w:r w:rsidRPr="0073469F">
        <w:rPr>
          <w:lang w:eastAsia="ko-KR"/>
        </w:rPr>
        <w:t>10.2.1.1.1;</w:t>
      </w:r>
    </w:p>
    <w:p w14:paraId="04F7F24F" w14:textId="77777777" w:rsidR="00A07B79" w:rsidRDefault="00A07B79" w:rsidP="000C09FC">
      <w:pPr>
        <w:pStyle w:val="B1"/>
        <w:rPr>
          <w:lang w:eastAsia="ko-KR"/>
        </w:rPr>
      </w:pPr>
      <w:r w:rsidRPr="000C09FC">
        <w:t>4)</w:t>
      </w:r>
      <w:r w:rsidRPr="000C09FC">
        <w:tab/>
        <w:t>shall start timer TFE1 (</w:t>
      </w:r>
      <w:r w:rsidR="00293983" w:rsidRPr="000C09FC">
        <w:t>e</w:t>
      </w:r>
      <w:r w:rsidRPr="000C09FC">
        <w:t xml:space="preserve">mergency </w:t>
      </w:r>
      <w:r w:rsidR="00293983" w:rsidRPr="000C09FC">
        <w:t>a</w:t>
      </w:r>
      <w:r w:rsidRPr="000C09FC">
        <w:t>lert); and</w:t>
      </w:r>
    </w:p>
    <w:p w14:paraId="371770CE" w14:textId="77777777" w:rsidR="00A07B79" w:rsidRDefault="00A07B79" w:rsidP="000C09FC">
      <w:pPr>
        <w:pStyle w:val="B1"/>
        <w:rPr>
          <w:lang w:eastAsia="ko-KR"/>
        </w:rPr>
      </w:pPr>
      <w:r w:rsidRPr="000C09FC">
        <w:t>5)</w:t>
      </w:r>
      <w:r w:rsidRPr="000C09FC">
        <w:tab/>
        <w:t>shall remain in the current state.</w:t>
      </w:r>
    </w:p>
    <w:p w14:paraId="194F59D8" w14:textId="77777777" w:rsidR="00A07B79" w:rsidRPr="00436CF9" w:rsidRDefault="00A07B79" w:rsidP="00436CF9">
      <w:pPr>
        <w:pStyle w:val="NO"/>
        <w:rPr>
          <w:rFonts w:eastAsia="Malgun Gothic"/>
          <w:lang w:val="en-US" w:eastAsia="ko-KR"/>
        </w:rPr>
      </w:pPr>
      <w:r>
        <w:rPr>
          <w:lang w:eastAsia="ko-KR"/>
        </w:rPr>
        <w:t>NOTE:</w:t>
      </w:r>
      <w:r>
        <w:rPr>
          <w:lang w:eastAsia="ko-KR"/>
        </w:rPr>
        <w:tab/>
      </w:r>
      <w:r>
        <w:rPr>
          <w:lang w:eastAsia="zh-CN"/>
        </w:rPr>
        <w:t>Each instance of timer TFE1 is per MCPTT user ID.</w:t>
      </w:r>
    </w:p>
    <w:p w14:paraId="14366021" w14:textId="77777777" w:rsidR="00A07B79" w:rsidRDefault="00A07B79" w:rsidP="00567124">
      <w:pPr>
        <w:pStyle w:val="Heading4"/>
        <w:rPr>
          <w:rFonts w:eastAsia="Malgun Gothic"/>
        </w:rPr>
      </w:pPr>
      <w:bookmarkStart w:id="5983" w:name="_Toc20156352"/>
      <w:bookmarkStart w:id="5984" w:name="_Toc27501510"/>
      <w:bookmarkStart w:id="5985" w:name="_Toc36049636"/>
      <w:bookmarkStart w:id="5986" w:name="_Toc45210402"/>
      <w:bookmarkStart w:id="5987" w:name="_Toc51861229"/>
      <w:bookmarkStart w:id="5988" w:name="_Toc171604525"/>
      <w:r>
        <w:rPr>
          <w:rFonts w:eastAsia="Malgun Gothic"/>
        </w:rPr>
        <w:t>12.2.3.</w:t>
      </w:r>
      <w:r w:rsidR="005759F5">
        <w:rPr>
          <w:rFonts w:eastAsia="Malgun Gothic"/>
        </w:rPr>
        <w:t>4</w:t>
      </w:r>
      <w:r>
        <w:rPr>
          <w:rFonts w:eastAsia="Malgun Gothic"/>
        </w:rPr>
        <w:tab/>
        <w:t>Terminating user receiving retransmitted emergency alert</w:t>
      </w:r>
      <w:bookmarkEnd w:id="5983"/>
      <w:bookmarkEnd w:id="5984"/>
      <w:bookmarkEnd w:id="5985"/>
      <w:bookmarkEnd w:id="5986"/>
      <w:bookmarkEnd w:id="5987"/>
      <w:bookmarkEnd w:id="5988"/>
    </w:p>
    <w:p w14:paraId="05128F5C" w14:textId="77777777" w:rsidR="00A07B79" w:rsidRDefault="00A07B79" w:rsidP="00A07B79">
      <w:pPr>
        <w:rPr>
          <w:lang w:eastAsia="zh-CN"/>
        </w:rPr>
      </w:pPr>
      <w:r>
        <w:rPr>
          <w:lang w:eastAsia="zh-CN"/>
        </w:rPr>
        <w:t xml:space="preserve">When in state "E1: Not in emergency state" or in "E2: Emergency state", upon receiving a GROUP EMERGENCY ALERT message with the </w:t>
      </w:r>
      <w:r>
        <w:t>Originating MCPTT user ID IE stored in the list of users in emergency</w:t>
      </w:r>
      <w:r>
        <w:rPr>
          <w:lang w:eastAsia="zh-CN"/>
        </w:rPr>
        <w:t>, the MCPTT client:</w:t>
      </w:r>
    </w:p>
    <w:p w14:paraId="341266D5" w14:textId="77777777" w:rsidR="00A07B79" w:rsidRDefault="00A07B79" w:rsidP="000C09FC">
      <w:pPr>
        <w:pStyle w:val="B1"/>
      </w:pPr>
      <w:r w:rsidRPr="000C09FC">
        <w:t>1)</w:t>
      </w:r>
      <w:r w:rsidRPr="000C09FC">
        <w:tab/>
        <w:t>may update the stored location of the user with the received Location IE;</w:t>
      </w:r>
    </w:p>
    <w:p w14:paraId="40FFCBE0" w14:textId="77777777" w:rsidR="00A07B79" w:rsidRDefault="00A07B79" w:rsidP="000C09FC">
      <w:pPr>
        <w:pStyle w:val="B1"/>
      </w:pPr>
      <w:r w:rsidRPr="000C09FC">
        <w:t>2)</w:t>
      </w:r>
      <w:r w:rsidRPr="000C09FC">
        <w:tab/>
        <w:t>shall restart the associated timer TFE1 (</w:t>
      </w:r>
      <w:r w:rsidR="00293983" w:rsidRPr="000C09FC">
        <w:t>e</w:t>
      </w:r>
      <w:r w:rsidRPr="000C09FC">
        <w:t xml:space="preserve">mergency </w:t>
      </w:r>
      <w:r w:rsidR="00293983" w:rsidRPr="000C09FC">
        <w:t>a</w:t>
      </w:r>
      <w:r w:rsidRPr="000C09FC">
        <w:t>lert); and</w:t>
      </w:r>
    </w:p>
    <w:p w14:paraId="303D29B1" w14:textId="77777777" w:rsidR="00A07B79" w:rsidRDefault="00A07B79" w:rsidP="000C09FC">
      <w:pPr>
        <w:pStyle w:val="B1"/>
      </w:pPr>
      <w:r w:rsidRPr="000C09FC">
        <w:t>3)</w:t>
      </w:r>
      <w:r w:rsidRPr="000C09FC">
        <w:tab/>
        <w:t>shall remain in the current state.</w:t>
      </w:r>
    </w:p>
    <w:p w14:paraId="3575328F" w14:textId="77777777" w:rsidR="00715FE5" w:rsidRPr="0073469F" w:rsidRDefault="00715FE5" w:rsidP="00567124">
      <w:pPr>
        <w:pStyle w:val="Heading4"/>
      </w:pPr>
      <w:bookmarkStart w:id="5989" w:name="_Toc20156353"/>
      <w:bookmarkStart w:id="5990" w:name="_Toc27501511"/>
      <w:bookmarkStart w:id="5991" w:name="_Toc36049637"/>
      <w:bookmarkStart w:id="5992" w:name="_Toc45210403"/>
      <w:bookmarkStart w:id="5993" w:name="_Toc51861230"/>
      <w:bookmarkStart w:id="5994" w:name="_Toc171604526"/>
      <w:r w:rsidRPr="0073469F">
        <w:t>12.2.</w:t>
      </w:r>
      <w:r w:rsidR="00A07B79">
        <w:t>3.</w:t>
      </w:r>
      <w:r w:rsidR="005759F5">
        <w:t>5</w:t>
      </w:r>
      <w:r w:rsidRPr="0073469F">
        <w:tab/>
        <w:t>Originating user cancels emergency alert</w:t>
      </w:r>
      <w:bookmarkEnd w:id="5989"/>
      <w:bookmarkEnd w:id="5990"/>
      <w:bookmarkEnd w:id="5991"/>
      <w:bookmarkEnd w:id="5992"/>
      <w:bookmarkEnd w:id="5993"/>
      <w:bookmarkEnd w:id="5994"/>
    </w:p>
    <w:p w14:paraId="6C2167D2" w14:textId="77777777" w:rsidR="00715FE5" w:rsidRPr="0073469F" w:rsidRDefault="00A07B79" w:rsidP="00715FE5">
      <w:pPr>
        <w:rPr>
          <w:lang w:eastAsia="zh-CN"/>
        </w:rPr>
      </w:pPr>
      <w:r>
        <w:rPr>
          <w:lang w:eastAsia="zh-CN"/>
        </w:rPr>
        <w:t>When in "E2: Emergency state", u</w:t>
      </w:r>
      <w:r w:rsidR="00715FE5" w:rsidRPr="0073469F">
        <w:rPr>
          <w:lang w:eastAsia="zh-CN"/>
        </w:rPr>
        <w:t>pon receiving an indication from the MCPTT user to cancel an emergency alert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w:t>
      </w:r>
      <w:proofErr w:type="spellStart"/>
      <w:r w:rsidR="00C75725">
        <w:rPr>
          <w:rFonts w:hint="eastAsia"/>
        </w:rPr>
        <w:t>MCPTTGroupCall</w:t>
      </w:r>
      <w:proofErr w:type="spellEnd"/>
      <w:r w:rsidR="00C75725">
        <w:rPr>
          <w:rFonts w:hint="eastAsia"/>
        </w:rPr>
        <w:t>/</w:t>
      </w:r>
      <w:proofErr w:type="spellStart"/>
      <w:r w:rsidR="00C75725">
        <w:rPr>
          <w:rFonts w:hint="eastAsia"/>
        </w:rPr>
        <w:t>EmergencyAlert</w:t>
      </w:r>
      <w:proofErr w:type="spellEnd"/>
      <w:r w:rsidR="00C75725">
        <w:rPr>
          <w:rFonts w:hint="eastAsia"/>
        </w:rPr>
        <w:t>/Cancel</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set to "true"</w:t>
      </w:r>
      <w:r w:rsidR="00715FE5" w:rsidRPr="0073469F">
        <w:rPr>
          <w:lang w:eastAsia="zh-CN"/>
        </w:rPr>
        <w:t>, the MCPTT client:</w:t>
      </w:r>
    </w:p>
    <w:p w14:paraId="5898D541" w14:textId="77777777" w:rsidR="00715FE5" w:rsidRPr="0073469F" w:rsidRDefault="00715FE5" w:rsidP="00715FE5">
      <w:pPr>
        <w:pStyle w:val="B1"/>
      </w:pPr>
      <w:r w:rsidRPr="0073469F">
        <w:t>1)</w:t>
      </w:r>
      <w:r w:rsidRPr="0073469F">
        <w:tab/>
        <w:t xml:space="preserve">shall </w:t>
      </w:r>
      <w:r w:rsidR="00A07B79">
        <w:t>set</w:t>
      </w:r>
      <w:r w:rsidRPr="0073469F">
        <w:t xml:space="preserve"> the stored emergency state as </w:t>
      </w:r>
      <w:r w:rsidR="000275C2" w:rsidRPr="0073469F">
        <w:t>"</w:t>
      </w:r>
      <w:r w:rsidRPr="0073469F">
        <w:t>false</w:t>
      </w:r>
      <w:r w:rsidR="000275C2" w:rsidRPr="0073469F">
        <w:t>"</w:t>
      </w:r>
      <w:r w:rsidRPr="0073469F">
        <w:t>;</w:t>
      </w:r>
    </w:p>
    <w:p w14:paraId="7A3A0317" w14:textId="77777777" w:rsidR="00715FE5" w:rsidRPr="0073469F" w:rsidRDefault="00A07B79" w:rsidP="00715FE5">
      <w:pPr>
        <w:pStyle w:val="B1"/>
      </w:pPr>
      <w:r>
        <w:t>2</w:t>
      </w:r>
      <w:r w:rsidR="00715FE5" w:rsidRPr="0073469F">
        <w:t>)</w:t>
      </w:r>
      <w:r w:rsidR="00715FE5" w:rsidRPr="0073469F">
        <w:tab/>
      </w:r>
      <w:r w:rsidR="00715FE5" w:rsidRPr="0073469F">
        <w:rPr>
          <w:lang w:eastAsia="ko-KR"/>
        </w:rPr>
        <w:t xml:space="preserve">shall generate a GROUP EMERGENCY ALERT CANCEL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.18. In the GROUP </w:t>
      </w:r>
      <w:r w:rsidR="00715FE5" w:rsidRPr="0073469F">
        <w:t>EMERGENCY ALERT CANCEL message, the MCPTT client:</w:t>
      </w:r>
    </w:p>
    <w:p w14:paraId="1E957973"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stored MCPTT group </w:t>
      </w:r>
      <w:r w:rsidR="006B62FD" w:rsidRPr="0073469F">
        <w:t>ID</w:t>
      </w:r>
      <w:r w:rsidRPr="0073469F">
        <w:rPr>
          <w:lang w:eastAsia="ko-KR"/>
        </w:rPr>
        <w:t>;</w:t>
      </w:r>
      <w:r w:rsidR="000275C2" w:rsidRPr="0073469F">
        <w:rPr>
          <w:lang w:eastAsia="ko-KR"/>
        </w:rPr>
        <w:t xml:space="preserve"> </w:t>
      </w:r>
    </w:p>
    <w:p w14:paraId="6761006D" w14:textId="77777777" w:rsidR="00AD6BF7" w:rsidRPr="00E36BF9" w:rsidRDefault="00715FE5" w:rsidP="00AD6BF7">
      <w:pPr>
        <w:pStyle w:val="B2"/>
        <w:rPr>
          <w:lang w:eastAsia="ko-KR"/>
        </w:rPr>
      </w:pPr>
      <w:r w:rsidRPr="0073469F">
        <w:t>b)</w:t>
      </w:r>
      <w:r w:rsidRPr="0073469F">
        <w:tab/>
        <w:t xml:space="preserve">shall set the </w:t>
      </w:r>
      <w:r w:rsidR="00B40711">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own MCPTT user ID</w:t>
      </w:r>
      <w:r w:rsidRPr="0073469F">
        <w:rPr>
          <w:lang w:eastAsia="ko-KR"/>
        </w:rPr>
        <w:t>; and</w:t>
      </w:r>
    </w:p>
    <w:p w14:paraId="0F5A32A9" w14:textId="77777777" w:rsidR="00715FE5" w:rsidRPr="0073469F" w:rsidRDefault="00AD6BF7" w:rsidP="00AD6BF7">
      <w:pPr>
        <w:pStyle w:val="B2"/>
      </w:pPr>
      <w:r>
        <w:rPr>
          <w:lang w:val="en-US" w:eastAsia="ko-KR"/>
        </w:rPr>
        <w:t>c)</w:t>
      </w:r>
      <w:r>
        <w:rPr>
          <w:lang w:val="en-US" w:eastAsia="ko-KR"/>
        </w:rPr>
        <w:tab/>
        <w:t>shall set the Sending MCPTT user ID IE to own MCPTT user ID</w:t>
      </w:r>
      <w:r>
        <w:rPr>
          <w:lang w:val="en-US"/>
        </w:rPr>
        <w:t>;</w:t>
      </w:r>
    </w:p>
    <w:p w14:paraId="125647CD" w14:textId="77777777" w:rsidR="003D052A" w:rsidRDefault="003D052A" w:rsidP="000C09FC">
      <w:pPr>
        <w:pStyle w:val="B1"/>
        <w:rPr>
          <w:lang w:eastAsia="ko-KR"/>
        </w:rPr>
      </w:pPr>
      <w:r w:rsidRPr="000C09FC">
        <w:t>3)</w:t>
      </w:r>
      <w:r w:rsidR="00B27B69" w:rsidRPr="000C09FC">
        <w:tab/>
      </w:r>
      <w:r w:rsidRPr="000C09FC">
        <w:t xml:space="preserve">shall send the GROUP EMERGENCY ALERT CANCEL message as specified in </w:t>
      </w:r>
      <w:r w:rsidR="001E5F65" w:rsidRPr="000C09FC">
        <w:t>clause</w:t>
      </w:r>
      <w:r w:rsidRPr="000C09FC">
        <w:t> 10.2.1.1.1;</w:t>
      </w:r>
    </w:p>
    <w:p w14:paraId="130D451D" w14:textId="77777777" w:rsidR="003D052A" w:rsidRDefault="003D052A" w:rsidP="000C09FC">
      <w:pPr>
        <w:pStyle w:val="B1"/>
        <w:rPr>
          <w:lang w:eastAsia="ko-KR"/>
        </w:rPr>
      </w:pPr>
      <w:r w:rsidRPr="000C09FC">
        <w:t>4)</w:t>
      </w:r>
      <w:r w:rsidRPr="000C09FC">
        <w:tab/>
        <w:t>shall stop timer TFE2 (emergency alert retransmission); and</w:t>
      </w:r>
    </w:p>
    <w:p w14:paraId="7F212181" w14:textId="77777777" w:rsidR="003D052A" w:rsidRPr="0073469F" w:rsidRDefault="003D052A" w:rsidP="000C09FC">
      <w:pPr>
        <w:pStyle w:val="B1"/>
        <w:rPr>
          <w:lang w:eastAsia="ko-KR"/>
        </w:rPr>
      </w:pPr>
      <w:r w:rsidRPr="000C09FC">
        <w:t>5)</w:t>
      </w:r>
      <w:r w:rsidRPr="000C09FC">
        <w:tab/>
        <w:t>shall enter "E1: Not in emergency state" state.</w:t>
      </w:r>
    </w:p>
    <w:p w14:paraId="350F4601" w14:textId="77777777" w:rsidR="00715FE5" w:rsidRPr="0073469F" w:rsidRDefault="00715FE5" w:rsidP="00567124">
      <w:pPr>
        <w:pStyle w:val="Heading4"/>
      </w:pPr>
      <w:bookmarkStart w:id="5995" w:name="_Toc20156354"/>
      <w:bookmarkStart w:id="5996" w:name="_Toc27501512"/>
      <w:bookmarkStart w:id="5997" w:name="_Toc36049638"/>
      <w:bookmarkStart w:id="5998" w:name="_Toc45210404"/>
      <w:bookmarkStart w:id="5999" w:name="_Toc51861231"/>
      <w:bookmarkStart w:id="6000" w:name="_Toc171604527"/>
      <w:r w:rsidRPr="0073469F">
        <w:lastRenderedPageBreak/>
        <w:t>12.2.</w:t>
      </w:r>
      <w:r w:rsidR="00A07B79">
        <w:t>3.</w:t>
      </w:r>
      <w:r w:rsidR="005759F5">
        <w:t>6</w:t>
      </w:r>
      <w:r w:rsidRPr="0073469F">
        <w:tab/>
        <w:t>Terminating user receives GROUP EMERGENCY ALERT CANCEL message</w:t>
      </w:r>
      <w:bookmarkEnd w:id="5995"/>
      <w:bookmarkEnd w:id="5996"/>
      <w:bookmarkEnd w:id="5997"/>
      <w:bookmarkEnd w:id="5998"/>
      <w:bookmarkEnd w:id="5999"/>
      <w:bookmarkEnd w:id="6000"/>
    </w:p>
    <w:p w14:paraId="25FD5CD2" w14:textId="77777777" w:rsidR="00715FE5" w:rsidRPr="0073469F" w:rsidRDefault="00A07B79" w:rsidP="00715FE5">
      <w:pPr>
        <w:rPr>
          <w:lang w:eastAsia="zh-CN"/>
        </w:rPr>
      </w:pPr>
      <w:r>
        <w:rPr>
          <w:lang w:eastAsia="zh-CN"/>
        </w:rPr>
        <w:t>When in state "E1: Not in emergency state" or in "E2: Emergency state", u</w:t>
      </w:r>
      <w:r w:rsidR="00715FE5" w:rsidRPr="0073469F">
        <w:rPr>
          <w:lang w:eastAsia="zh-CN"/>
        </w:rPr>
        <w:t>pon receiving a GROUP EMERGENCY ALERT CANCEL message</w:t>
      </w:r>
      <w:r>
        <w:rPr>
          <w:lang w:eastAsia="zh-CN"/>
        </w:rPr>
        <w:t xml:space="preserve"> with the </w:t>
      </w:r>
      <w:r>
        <w:t>Originating MCPTT user ID IE stored in the list of users in emergency</w:t>
      </w:r>
      <w:r w:rsidR="00715FE5" w:rsidRPr="0073469F">
        <w:rPr>
          <w:lang w:eastAsia="zh-CN"/>
        </w:rPr>
        <w:t>, the MCPTT client:</w:t>
      </w:r>
    </w:p>
    <w:p w14:paraId="03DEB092" w14:textId="77777777" w:rsidR="00715FE5" w:rsidRPr="0073469F" w:rsidRDefault="00A07B79" w:rsidP="00715FE5">
      <w:pPr>
        <w:pStyle w:val="B1"/>
      </w:pPr>
      <w:r>
        <w:t>1</w:t>
      </w:r>
      <w:r w:rsidR="00715FE5" w:rsidRPr="0073469F">
        <w:t>)</w:t>
      </w:r>
      <w:r w:rsidR="00715FE5" w:rsidRPr="0073469F">
        <w:tab/>
        <w:t xml:space="preserve">shall </w:t>
      </w:r>
      <w:r>
        <w:t>remove the MCPTT user ID and associated location information from the stored list of users in emergency</w:t>
      </w:r>
      <w:r w:rsidR="00715FE5" w:rsidRPr="0073469F">
        <w:t>;</w:t>
      </w:r>
    </w:p>
    <w:p w14:paraId="11288112" w14:textId="77777777" w:rsidR="00715FE5" w:rsidRPr="0073469F" w:rsidRDefault="00A07B79" w:rsidP="00715FE5">
      <w:pPr>
        <w:pStyle w:val="B1"/>
      </w:pPr>
      <w:r>
        <w:t>2</w:t>
      </w:r>
      <w:r w:rsidR="00715FE5" w:rsidRPr="0073469F">
        <w:t>)</w:t>
      </w:r>
      <w:r w:rsidR="00715FE5" w:rsidRPr="0073469F">
        <w:tab/>
      </w:r>
      <w:r w:rsidR="00715FE5" w:rsidRPr="0073469F">
        <w:rPr>
          <w:lang w:eastAsia="ko-KR"/>
        </w:rPr>
        <w:t xml:space="preserve">shall generate a GROUP EMERGENCY ALERT CANCEL ACK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.19. In the GROUP </w:t>
      </w:r>
      <w:r w:rsidR="00715FE5" w:rsidRPr="0073469F">
        <w:t>EMERGENCY ALERT CANCEL ACK message, the MCPTT client:</w:t>
      </w:r>
    </w:p>
    <w:p w14:paraId="59EC5393"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MCPTT </w:t>
      </w:r>
      <w:r w:rsidR="006B62FD" w:rsidRPr="0073469F">
        <w:t>group ID</w:t>
      </w:r>
      <w:r w:rsidRPr="0073469F">
        <w:t xml:space="preserve"> IE of the received GROUP EMERGENCY ALERT CANCEL message</w:t>
      </w:r>
      <w:r w:rsidRPr="0073469F">
        <w:rPr>
          <w:lang w:eastAsia="ko-KR"/>
        </w:rPr>
        <w:t>;</w:t>
      </w:r>
      <w:r w:rsidR="000275C2" w:rsidRPr="0073469F">
        <w:rPr>
          <w:lang w:eastAsia="ko-KR"/>
        </w:rPr>
        <w:t xml:space="preserve"> and</w:t>
      </w:r>
    </w:p>
    <w:p w14:paraId="5A4F058B" w14:textId="77777777" w:rsidR="00A07B79" w:rsidRDefault="00A07B79" w:rsidP="000C09FC">
      <w:pPr>
        <w:pStyle w:val="B2"/>
        <w:rPr>
          <w:lang w:eastAsia="ko-KR"/>
        </w:rPr>
      </w:pPr>
      <w:r w:rsidRPr="000C09FC">
        <w:t>b)</w:t>
      </w:r>
      <w:r w:rsidRPr="000C09FC">
        <w:tab/>
        <w:t xml:space="preserve">shall set the </w:t>
      </w:r>
      <w:r w:rsidR="00F57E85" w:rsidRPr="000C09FC">
        <w:t>S</w:t>
      </w:r>
      <w:r w:rsidRPr="000C09FC">
        <w:t>ending MCPTT user ID IE to own MCPTT user ID; and</w:t>
      </w:r>
    </w:p>
    <w:p w14:paraId="249488DA" w14:textId="77777777" w:rsidR="00715FE5" w:rsidRPr="0073469F" w:rsidRDefault="00A07B79" w:rsidP="00A07B79">
      <w:pPr>
        <w:pStyle w:val="B2"/>
      </w:pPr>
      <w:r>
        <w:t>c</w:t>
      </w:r>
      <w:r w:rsidR="00715FE5" w:rsidRPr="0073469F">
        <w:t>)</w:t>
      </w:r>
      <w:r w:rsidR="00715FE5" w:rsidRPr="0073469F">
        <w:tab/>
        <w:t xml:space="preserve">shall set the </w:t>
      </w:r>
      <w:r w:rsidR="00F57E85">
        <w:rPr>
          <w:lang w:eastAsia="zh-CN"/>
        </w:rPr>
        <w:t>O</w:t>
      </w:r>
      <w:r w:rsidR="00715FE5" w:rsidRPr="0073469F">
        <w:rPr>
          <w:lang w:eastAsia="zh-CN"/>
        </w:rPr>
        <w:t xml:space="preserve">riginating </w:t>
      </w:r>
      <w:r w:rsidR="00715FE5" w:rsidRPr="0073469F">
        <w:t xml:space="preserve">MCPTT </w:t>
      </w:r>
      <w:r w:rsidR="00715FE5" w:rsidRPr="0073469F">
        <w:rPr>
          <w:lang w:eastAsia="zh-CN"/>
        </w:rPr>
        <w:t>user ID</w:t>
      </w:r>
      <w:r w:rsidR="00715FE5" w:rsidRPr="0073469F">
        <w:t xml:space="preserve"> IE to the </w:t>
      </w:r>
      <w:r w:rsidR="00F57E85">
        <w:t>O</w:t>
      </w:r>
      <w:r w:rsidR="00715FE5" w:rsidRPr="0073469F">
        <w:t xml:space="preserve">riginating MCPTT user ID </w:t>
      </w:r>
      <w:r w:rsidR="00F57E85">
        <w:t xml:space="preserve">IE </w:t>
      </w:r>
      <w:r w:rsidR="00715FE5" w:rsidRPr="0073469F">
        <w:t xml:space="preserve">of the </w:t>
      </w:r>
      <w:r>
        <w:t>received GROUP EMERGENCY ALERT message</w:t>
      </w:r>
      <w:r w:rsidR="00715FE5" w:rsidRPr="0073469F">
        <w:rPr>
          <w:lang w:eastAsia="ko-KR"/>
        </w:rPr>
        <w:t>;</w:t>
      </w:r>
    </w:p>
    <w:p w14:paraId="7152E77D" w14:textId="77777777" w:rsidR="003D052A" w:rsidRDefault="003D052A" w:rsidP="003D052A">
      <w:pPr>
        <w:pStyle w:val="B1"/>
        <w:rPr>
          <w:lang w:eastAsia="ko-KR"/>
        </w:rPr>
      </w:pPr>
      <w:r>
        <w:rPr>
          <w:lang w:eastAsia="ko-KR"/>
        </w:rPr>
        <w:t>3</w:t>
      </w:r>
      <w:r w:rsidRPr="0073469F">
        <w:rPr>
          <w:lang w:eastAsia="ko-KR"/>
        </w:rPr>
        <w:t>)</w:t>
      </w:r>
      <w:r w:rsidR="00B27B69">
        <w:rPr>
          <w:lang w:eastAsia="ko-KR"/>
        </w:rPr>
        <w:tab/>
      </w:r>
      <w:r w:rsidRPr="0073469F">
        <w:rPr>
          <w:lang w:eastAsia="ko-KR"/>
        </w:rPr>
        <w:t xml:space="preserve">shall send the GROUP EMERGENCY ALERT CANCEL ACK message </w:t>
      </w:r>
      <w:r w:rsidRPr="0073469F">
        <w:t xml:space="preserve">as specified in </w:t>
      </w:r>
      <w:r w:rsidR="001E5F65">
        <w:t>clause</w:t>
      </w:r>
      <w:r w:rsidRPr="0073469F">
        <w:t> </w:t>
      </w:r>
      <w:r w:rsidRPr="0073469F">
        <w:rPr>
          <w:lang w:eastAsia="ko-KR"/>
        </w:rPr>
        <w:t>10.2.1.1.1;</w:t>
      </w:r>
    </w:p>
    <w:p w14:paraId="14878D84" w14:textId="77777777" w:rsidR="003D052A" w:rsidRPr="0073469F" w:rsidRDefault="003D052A" w:rsidP="003D052A">
      <w:pPr>
        <w:pStyle w:val="B1"/>
        <w:rPr>
          <w:lang w:eastAsia="zh-CN"/>
        </w:rPr>
      </w:pPr>
      <w:r>
        <w:rPr>
          <w:lang w:eastAsia="ko-KR"/>
        </w:rPr>
        <w:t>4)</w:t>
      </w:r>
      <w:r>
        <w:rPr>
          <w:lang w:eastAsia="ko-KR"/>
        </w:rPr>
        <w:tab/>
        <w:t>shall stop the associated timer TFE1 (</w:t>
      </w:r>
      <w:r w:rsidR="00BF2394">
        <w:rPr>
          <w:lang w:eastAsia="ko-KR"/>
        </w:rPr>
        <w:t>e</w:t>
      </w:r>
      <w:r>
        <w:rPr>
          <w:lang w:eastAsia="ko-KR"/>
        </w:rPr>
        <w:t xml:space="preserve">mergency </w:t>
      </w:r>
      <w:r w:rsidR="00BF2394">
        <w:rPr>
          <w:lang w:eastAsia="ko-KR"/>
        </w:rPr>
        <w:t>a</w:t>
      </w:r>
      <w:r>
        <w:rPr>
          <w:lang w:eastAsia="ko-KR"/>
        </w:rPr>
        <w:t>lert); and5</w:t>
      </w:r>
      <w:r w:rsidRPr="0073469F">
        <w:rPr>
          <w:lang w:eastAsia="ko-KR"/>
        </w:rPr>
        <w:t>)</w:t>
      </w:r>
      <w:r w:rsidRPr="0073469F">
        <w:rPr>
          <w:lang w:eastAsia="ko-KR"/>
        </w:rPr>
        <w:tab/>
        <w:t>shall remain in the current state</w:t>
      </w:r>
      <w:r w:rsidRPr="0073469F">
        <w:t>.</w:t>
      </w:r>
    </w:p>
    <w:p w14:paraId="2F4CB208" w14:textId="77777777" w:rsidR="00A07B79" w:rsidRDefault="00A07B79" w:rsidP="00567124">
      <w:pPr>
        <w:pStyle w:val="Heading4"/>
        <w:rPr>
          <w:rFonts w:eastAsia="Malgun Gothic"/>
        </w:rPr>
      </w:pPr>
      <w:bookmarkStart w:id="6001" w:name="_Toc20156355"/>
      <w:bookmarkStart w:id="6002" w:name="_Toc27501513"/>
      <w:bookmarkStart w:id="6003" w:name="_Toc36049639"/>
      <w:bookmarkStart w:id="6004" w:name="_Toc45210405"/>
      <w:bookmarkStart w:id="6005" w:name="_Toc51861232"/>
      <w:bookmarkStart w:id="6006" w:name="_Toc171604528"/>
      <w:r>
        <w:rPr>
          <w:rFonts w:eastAsia="Malgun Gothic"/>
        </w:rPr>
        <w:t>12.2.3.</w:t>
      </w:r>
      <w:r w:rsidR="005759F5">
        <w:rPr>
          <w:rFonts w:eastAsia="Malgun Gothic"/>
        </w:rPr>
        <w:t>7</w:t>
      </w:r>
      <w:r>
        <w:rPr>
          <w:rFonts w:eastAsia="Malgun Gothic"/>
        </w:rPr>
        <w:tab/>
        <w:t>Implicit emergency alert cancel</w:t>
      </w:r>
      <w:bookmarkEnd w:id="6001"/>
      <w:bookmarkEnd w:id="6002"/>
      <w:bookmarkEnd w:id="6003"/>
      <w:bookmarkEnd w:id="6004"/>
      <w:bookmarkEnd w:id="6005"/>
      <w:bookmarkEnd w:id="6006"/>
    </w:p>
    <w:p w14:paraId="2C56B5C6" w14:textId="77777777" w:rsidR="00A07B79" w:rsidRDefault="00A07B79" w:rsidP="00A07B79">
      <w:pPr>
        <w:rPr>
          <w:lang w:eastAsia="zh-CN"/>
        </w:rPr>
      </w:pPr>
      <w:r>
        <w:rPr>
          <w:lang w:eastAsia="zh-CN"/>
        </w:rPr>
        <w:t>When in state "E1: Not in emergency state" or in "E2: Emergency state", upon expiry of timer TFE1 (</w:t>
      </w:r>
      <w:r w:rsidR="00293983">
        <w:rPr>
          <w:lang w:eastAsia="zh-CN"/>
        </w:rPr>
        <w:t>e</w:t>
      </w:r>
      <w:r>
        <w:rPr>
          <w:lang w:eastAsia="zh-CN"/>
        </w:rPr>
        <w:t xml:space="preserve">mergency </w:t>
      </w:r>
      <w:r w:rsidR="00293983">
        <w:rPr>
          <w:lang w:eastAsia="zh-CN"/>
        </w:rPr>
        <w:t>a</w:t>
      </w:r>
      <w:r>
        <w:rPr>
          <w:lang w:eastAsia="zh-CN"/>
        </w:rPr>
        <w:t>lert) associated with a stored MCPTT user ID, the MCPTT client:</w:t>
      </w:r>
    </w:p>
    <w:p w14:paraId="158830BE" w14:textId="77777777" w:rsidR="00A07B79" w:rsidRDefault="00A07B79" w:rsidP="00D3770C">
      <w:pPr>
        <w:pStyle w:val="B1"/>
      </w:pPr>
      <w:r>
        <w:t>1)</w:t>
      </w:r>
      <w:r>
        <w:tab/>
        <w:t>shall remove the MCPTT user ID and associated location information from the stored list of users in emergency; and</w:t>
      </w:r>
    </w:p>
    <w:p w14:paraId="24C2AB43" w14:textId="77777777" w:rsidR="00A07B79" w:rsidRDefault="00A07B79" w:rsidP="00D3770C">
      <w:pPr>
        <w:pStyle w:val="B1"/>
      </w:pPr>
      <w:r>
        <w:t>2)</w:t>
      </w:r>
      <w:r>
        <w:tab/>
        <w:t>shall remain in the current state.</w:t>
      </w:r>
    </w:p>
    <w:p w14:paraId="5B30F2B1" w14:textId="77777777" w:rsidR="00597574" w:rsidRPr="0073469F" w:rsidRDefault="00597574" w:rsidP="00567124">
      <w:pPr>
        <w:pStyle w:val="Heading1"/>
        <w:rPr>
          <w:noProof/>
        </w:rPr>
      </w:pPr>
      <w:bookmarkStart w:id="6007" w:name="_Toc20156356"/>
      <w:bookmarkStart w:id="6008" w:name="_Toc27501514"/>
      <w:bookmarkStart w:id="6009" w:name="_Toc36049640"/>
      <w:bookmarkStart w:id="6010" w:name="_Toc45210406"/>
      <w:bookmarkStart w:id="6011" w:name="_Toc51861233"/>
      <w:bookmarkStart w:id="6012" w:name="_Toc171604529"/>
      <w:r w:rsidRPr="0073469F">
        <w:rPr>
          <w:noProof/>
        </w:rPr>
        <w:t>13</w:t>
      </w:r>
      <w:r w:rsidRPr="0073469F">
        <w:rPr>
          <w:noProof/>
        </w:rPr>
        <w:tab/>
        <w:t>Location procedures</w:t>
      </w:r>
      <w:bookmarkEnd w:id="6007"/>
      <w:bookmarkEnd w:id="6008"/>
      <w:bookmarkEnd w:id="6009"/>
      <w:bookmarkEnd w:id="6010"/>
      <w:bookmarkEnd w:id="6011"/>
      <w:bookmarkEnd w:id="6012"/>
    </w:p>
    <w:p w14:paraId="7FDB69D5" w14:textId="77777777" w:rsidR="00597574" w:rsidRPr="0073469F" w:rsidRDefault="00597574" w:rsidP="00567124">
      <w:pPr>
        <w:pStyle w:val="Heading2"/>
        <w:rPr>
          <w:noProof/>
        </w:rPr>
      </w:pPr>
      <w:bookmarkStart w:id="6013" w:name="_Toc20156357"/>
      <w:bookmarkStart w:id="6014" w:name="_Toc27501515"/>
      <w:bookmarkStart w:id="6015" w:name="_Toc36049641"/>
      <w:bookmarkStart w:id="6016" w:name="_Toc45210407"/>
      <w:bookmarkStart w:id="6017" w:name="_Toc51861234"/>
      <w:bookmarkStart w:id="6018" w:name="_Toc171604530"/>
      <w:r w:rsidRPr="0073469F">
        <w:rPr>
          <w:noProof/>
        </w:rPr>
        <w:t>13.1</w:t>
      </w:r>
      <w:r w:rsidRPr="0073469F">
        <w:rPr>
          <w:noProof/>
        </w:rPr>
        <w:tab/>
        <w:t>General</w:t>
      </w:r>
      <w:bookmarkEnd w:id="6013"/>
      <w:bookmarkEnd w:id="6014"/>
      <w:bookmarkEnd w:id="6015"/>
      <w:bookmarkEnd w:id="6016"/>
      <w:bookmarkEnd w:id="6017"/>
      <w:bookmarkEnd w:id="6018"/>
    </w:p>
    <w:p w14:paraId="1F78020C" w14:textId="77777777" w:rsidR="00597574" w:rsidRPr="0073469F" w:rsidRDefault="00597574" w:rsidP="00597574">
      <w:r w:rsidRPr="0073469F">
        <w:t>If the participating MCPTT function needs to obtain location information</w:t>
      </w:r>
      <w:r w:rsidR="005A2C03">
        <w:t>,</w:t>
      </w:r>
      <w:r w:rsidRPr="0073469F">
        <w:t xml:space="preserve"> the participating MCPTT function configures the MCPTT client </w:t>
      </w:r>
      <w:r w:rsidR="00923DF3">
        <w:t>upon successful service authorization</w:t>
      </w:r>
      <w:r w:rsidRPr="0073469F">
        <w:t>. The configuration contains information the MCPTT client uses to set up filter criteria for when the MCPTT client shall send location reports to the participating MCPTT function.</w:t>
      </w:r>
    </w:p>
    <w:p w14:paraId="59F34EF7" w14:textId="77777777" w:rsidR="00597574" w:rsidRPr="0073469F" w:rsidRDefault="00597574" w:rsidP="00597574">
      <w:r w:rsidRPr="0073469F">
        <w:t>The participating MCPTT function can also explicitly request the MCPTT client to send a location report.</w:t>
      </w:r>
    </w:p>
    <w:p w14:paraId="662933F1" w14:textId="77777777" w:rsidR="00597574" w:rsidRPr="0073469F" w:rsidRDefault="00597574" w:rsidP="00597574">
      <w:r w:rsidRPr="0073469F">
        <w:t>The MCPTT client will</w:t>
      </w:r>
      <w:r w:rsidR="00346F53" w:rsidRPr="0073469F">
        <w:t>,</w:t>
      </w:r>
      <w:r w:rsidRPr="0073469F">
        <w:t xml:space="preserve"> based on the received configuration or when ex</w:t>
      </w:r>
      <w:r w:rsidR="008A529E" w:rsidRPr="0073469F">
        <w:t>p</w:t>
      </w:r>
      <w:r w:rsidRPr="0073469F">
        <w:t>licitly requested, send location reports</w:t>
      </w:r>
      <w:r w:rsidR="00CE7BF3" w:rsidRPr="0073469F">
        <w:t>.</w:t>
      </w:r>
    </w:p>
    <w:p w14:paraId="55BA9910" w14:textId="29A34F42" w:rsidR="00597574" w:rsidRDefault="00597574" w:rsidP="00597574">
      <w:r w:rsidRPr="0073469F">
        <w:t>The location information is used by the participating MCPTT function to determine whether to use MBMS bearers or not as described in clause 1</w:t>
      </w:r>
      <w:r w:rsidR="00007DD7" w:rsidRPr="0073469F">
        <w:t>4</w:t>
      </w:r>
      <w:r w:rsidRPr="0073469F">
        <w:t>.</w:t>
      </w:r>
    </w:p>
    <w:p w14:paraId="79245C48" w14:textId="37E48635" w:rsidR="008E72C8" w:rsidRPr="0073469F" w:rsidRDefault="008E72C8" w:rsidP="00597574">
      <w:r>
        <w:rPr>
          <w:rFonts w:cs="Arial"/>
        </w:rPr>
        <w:t xml:space="preserve">In case of LTE MBMS and 5G MBS co-existence, the inter-RAT information contained in the location information is used by the participating MCPTT function to determine how to receive </w:t>
      </w:r>
      <w:r>
        <w:rPr>
          <w:rFonts w:cs="Arial" w:hint="eastAsia"/>
        </w:rPr>
        <w:t>MCPTT</w:t>
      </w:r>
      <w:r>
        <w:rPr>
          <w:rFonts w:cs="Arial" w:hint="eastAsia"/>
          <w:lang w:val="en-US" w:eastAsia="zh-CN"/>
        </w:rPr>
        <w:t xml:space="preserve"> </w:t>
      </w:r>
      <w:r>
        <w:rPr>
          <w:rFonts w:cs="Arial"/>
        </w:rPr>
        <w:t>services after inter-RAT change.</w:t>
      </w:r>
    </w:p>
    <w:p w14:paraId="728EE5F5" w14:textId="77777777" w:rsidR="00597574" w:rsidRPr="0073469F" w:rsidRDefault="00597574" w:rsidP="00567124">
      <w:pPr>
        <w:pStyle w:val="Heading2"/>
        <w:rPr>
          <w:noProof/>
        </w:rPr>
      </w:pPr>
      <w:bookmarkStart w:id="6019" w:name="_Toc20156358"/>
      <w:bookmarkStart w:id="6020" w:name="_Toc27501516"/>
      <w:bookmarkStart w:id="6021" w:name="_Toc36049642"/>
      <w:bookmarkStart w:id="6022" w:name="_Toc45210408"/>
      <w:bookmarkStart w:id="6023" w:name="_Toc51861235"/>
      <w:bookmarkStart w:id="6024" w:name="_Toc171604531"/>
      <w:r w:rsidRPr="0073469F">
        <w:rPr>
          <w:noProof/>
        </w:rPr>
        <w:t>13.2</w:t>
      </w:r>
      <w:r w:rsidRPr="0073469F">
        <w:rPr>
          <w:noProof/>
        </w:rPr>
        <w:tab/>
        <w:t>Participating MCPTT function location procedures</w:t>
      </w:r>
      <w:bookmarkEnd w:id="6019"/>
      <w:bookmarkEnd w:id="6020"/>
      <w:bookmarkEnd w:id="6021"/>
      <w:bookmarkEnd w:id="6022"/>
      <w:bookmarkEnd w:id="6023"/>
      <w:bookmarkEnd w:id="6024"/>
    </w:p>
    <w:p w14:paraId="6F18DE77" w14:textId="77777777" w:rsidR="00597574" w:rsidRPr="0073469F" w:rsidRDefault="00597574" w:rsidP="00567124">
      <w:pPr>
        <w:pStyle w:val="Heading3"/>
        <w:rPr>
          <w:noProof/>
        </w:rPr>
      </w:pPr>
      <w:bookmarkStart w:id="6025" w:name="_Toc20156359"/>
      <w:bookmarkStart w:id="6026" w:name="_Toc27501517"/>
      <w:bookmarkStart w:id="6027" w:name="_Toc36049643"/>
      <w:bookmarkStart w:id="6028" w:name="_Toc45210409"/>
      <w:bookmarkStart w:id="6029" w:name="_Toc51861236"/>
      <w:bookmarkStart w:id="6030" w:name="_Toc171604532"/>
      <w:r w:rsidRPr="0073469F">
        <w:rPr>
          <w:noProof/>
        </w:rPr>
        <w:t>13.2.1</w:t>
      </w:r>
      <w:r w:rsidRPr="0073469F">
        <w:rPr>
          <w:noProof/>
        </w:rPr>
        <w:tab/>
        <w:t>General</w:t>
      </w:r>
      <w:bookmarkEnd w:id="6025"/>
      <w:bookmarkEnd w:id="6026"/>
      <w:bookmarkEnd w:id="6027"/>
      <w:bookmarkEnd w:id="6028"/>
      <w:bookmarkEnd w:id="6029"/>
      <w:bookmarkEnd w:id="6030"/>
    </w:p>
    <w:p w14:paraId="281B5BD1" w14:textId="77777777" w:rsidR="00597574" w:rsidRPr="0073469F" w:rsidRDefault="00597574" w:rsidP="00597574">
      <w:r w:rsidRPr="0073469F">
        <w:t>The participating MCPTT function has procedures to:</w:t>
      </w:r>
    </w:p>
    <w:p w14:paraId="3C9E19A6" w14:textId="77777777" w:rsidR="00597574" w:rsidRPr="0073469F" w:rsidRDefault="00597574" w:rsidP="00597574">
      <w:pPr>
        <w:pStyle w:val="B1"/>
      </w:pPr>
      <w:r w:rsidRPr="0073469F">
        <w:t>-</w:t>
      </w:r>
      <w:r w:rsidRPr="0073469F">
        <w:tab/>
        <w:t>configure the location reporting at the UE;</w:t>
      </w:r>
    </w:p>
    <w:p w14:paraId="184ABC0A" w14:textId="77777777" w:rsidR="00597574" w:rsidRPr="0073469F" w:rsidRDefault="00597574" w:rsidP="00597574">
      <w:pPr>
        <w:pStyle w:val="B1"/>
      </w:pPr>
      <w:r w:rsidRPr="0073469F">
        <w:lastRenderedPageBreak/>
        <w:t>-</w:t>
      </w:r>
      <w:r w:rsidRPr="0073469F">
        <w:tab/>
        <w:t>request the UE to report the location of the UE; and</w:t>
      </w:r>
    </w:p>
    <w:p w14:paraId="061C9118" w14:textId="77777777" w:rsidR="00597574" w:rsidRPr="0073469F" w:rsidRDefault="00597574" w:rsidP="00597574">
      <w:pPr>
        <w:pStyle w:val="B1"/>
      </w:pPr>
      <w:r w:rsidRPr="0073469F">
        <w:t>-</w:t>
      </w:r>
      <w:r w:rsidRPr="0073469F">
        <w:tab/>
        <w:t>receive a location information report from the UE.</w:t>
      </w:r>
    </w:p>
    <w:p w14:paraId="10F707CF" w14:textId="77777777" w:rsidR="00597574" w:rsidRPr="0073469F" w:rsidRDefault="00597574" w:rsidP="00567124">
      <w:pPr>
        <w:pStyle w:val="Heading3"/>
        <w:rPr>
          <w:noProof/>
        </w:rPr>
      </w:pPr>
      <w:bookmarkStart w:id="6031" w:name="_Toc20156360"/>
      <w:bookmarkStart w:id="6032" w:name="_Toc27501518"/>
      <w:bookmarkStart w:id="6033" w:name="_Toc36049644"/>
      <w:bookmarkStart w:id="6034" w:name="_Toc45210410"/>
      <w:bookmarkStart w:id="6035" w:name="_Toc51861237"/>
      <w:bookmarkStart w:id="6036" w:name="_Toc171604533"/>
      <w:r w:rsidRPr="0073469F">
        <w:rPr>
          <w:noProof/>
        </w:rPr>
        <w:t>13.2.2</w:t>
      </w:r>
      <w:r w:rsidRPr="0073469F">
        <w:rPr>
          <w:noProof/>
        </w:rPr>
        <w:tab/>
        <w:t>Location reporting configuration</w:t>
      </w:r>
      <w:bookmarkEnd w:id="6031"/>
      <w:bookmarkEnd w:id="6032"/>
      <w:bookmarkEnd w:id="6033"/>
      <w:bookmarkEnd w:id="6034"/>
      <w:bookmarkEnd w:id="6035"/>
      <w:bookmarkEnd w:id="6036"/>
    </w:p>
    <w:p w14:paraId="6FF34B9D" w14:textId="77777777" w:rsidR="00597574" w:rsidRPr="0073469F" w:rsidRDefault="007B03E9" w:rsidP="00597574">
      <w:r>
        <w:t>T</w:t>
      </w:r>
      <w:r w:rsidR="00597574" w:rsidRPr="0073469F">
        <w:t xml:space="preserve">he participating MCPTT function may configure the location reporting in the MCPTT client by generating a SIP MESSAGE request in accordance with </w:t>
      </w:r>
      <w:r w:rsidR="00597574" w:rsidRPr="0073469F">
        <w:rPr>
          <w:rFonts w:eastAsia="SimSun"/>
        </w:rPr>
        <w:t xml:space="preserve">3GPP TS 24.229 [4] and </w:t>
      </w:r>
      <w:r w:rsidR="00597574" w:rsidRPr="0073469F">
        <w:rPr>
          <w:lang w:eastAsia="ko-KR"/>
        </w:rPr>
        <w:t>IETF RFC 3428 [33]</w:t>
      </w:r>
      <w:r w:rsidR="00597574" w:rsidRPr="0073469F">
        <w:t>. The participating MCPTT function:</w:t>
      </w:r>
    </w:p>
    <w:p w14:paraId="63A8C7CF" w14:textId="6B8E7076" w:rsidR="00597574" w:rsidRPr="0073469F" w:rsidRDefault="00597574" w:rsidP="00597574">
      <w:pPr>
        <w:pStyle w:val="B1"/>
      </w:pPr>
      <w:r w:rsidRPr="0073469F">
        <w:t>1)</w:t>
      </w:r>
      <w:r w:rsidRPr="0073469F">
        <w:tab/>
        <w:t xml:space="preserve">shall include a Request-URI set to the </w:t>
      </w:r>
      <w:r w:rsidR="00004E73">
        <w:t>public user identity</w:t>
      </w:r>
      <w:r w:rsidRPr="0073469F">
        <w:t xml:space="preserve"> </w:t>
      </w:r>
      <w:r w:rsidR="007B03E9">
        <w:t xml:space="preserve">corresponding to </w:t>
      </w:r>
      <w:r w:rsidRPr="0073469F">
        <w:t xml:space="preserve">the </w:t>
      </w:r>
      <w:r w:rsidR="007B03E9">
        <w:t xml:space="preserve">identity of </w:t>
      </w:r>
      <w:r w:rsidRPr="0073469F">
        <w:t xml:space="preserve">the </w:t>
      </w:r>
      <w:r w:rsidR="007B03E9">
        <w:t>MCPTT client</w:t>
      </w:r>
      <w:r w:rsidRPr="0073469F">
        <w:t>;</w:t>
      </w:r>
    </w:p>
    <w:p w14:paraId="5D06411D" w14:textId="77777777" w:rsidR="00BE0FBD" w:rsidRPr="0073469F" w:rsidRDefault="00597574" w:rsidP="00BE0FBD">
      <w:pPr>
        <w:pStyle w:val="B1"/>
        <w:rPr>
          <w:lang w:eastAsia="ko-KR"/>
        </w:rPr>
      </w:pPr>
      <w:r w:rsidRPr="0073469F">
        <w:t>2)</w:t>
      </w:r>
      <w:r w:rsidRPr="0073469F">
        <w:tab/>
        <w:t xml:space="preserve">shall include an </w:t>
      </w:r>
      <w:r w:rsidRPr="0073469F">
        <w:rPr>
          <w:lang w:eastAsia="ko-KR"/>
        </w:rPr>
        <w:t>Accept-Contact header field with the media feature tag g.3gpp.icsi-ref set to the value "urn:urn-7:3gpp-service.ims.icsi.mcptt" along with parameters "require" and "explicit" in accordance with IETF RFC 3841 [6];</w:t>
      </w:r>
    </w:p>
    <w:p w14:paraId="53FCEB79" w14:textId="77777777" w:rsidR="00BE0FBD" w:rsidRDefault="00BE0FBD" w:rsidP="004A0FD3">
      <w:pPr>
        <w:pStyle w:val="B1"/>
      </w:pPr>
      <w:r>
        <w:rPr>
          <w:lang w:eastAsia="ko-KR"/>
        </w:rPr>
        <w:t>3)</w:t>
      </w:r>
      <w:r>
        <w:rPr>
          <w:lang w:eastAsia="ko-KR"/>
        </w:rPr>
        <w:tab/>
        <w:t>shall include</w:t>
      </w:r>
      <w:r w:rsidR="00FD1B82">
        <w:rPr>
          <w:lang w:eastAsia="ko-KR"/>
        </w:rPr>
        <w:t xml:space="preserve"> </w:t>
      </w:r>
      <w:r>
        <w:t>a</w:t>
      </w:r>
      <w:r w:rsidR="00497A6E">
        <w:t>n</w:t>
      </w:r>
      <w:r>
        <w:t xml:space="preserve"> </w:t>
      </w:r>
      <w:r w:rsidR="004A0FD3">
        <w:t>application/vnd.3gpp.</w:t>
      </w:r>
      <w:r>
        <w:t>mcptt-info</w:t>
      </w:r>
      <w:r w:rsidR="004A0FD3">
        <w:t>+xml</w:t>
      </w:r>
      <w:r>
        <w:t xml:space="preserve"> </w:t>
      </w:r>
      <w:r w:rsidRPr="00914A55">
        <w:t>MIME body</w:t>
      </w:r>
      <w:r>
        <w:t xml:space="preserve"> with an &lt;</w:t>
      </w:r>
      <w:proofErr w:type="spellStart"/>
      <w:r>
        <w:t>mcptt</w:t>
      </w:r>
      <w:proofErr w:type="spellEnd"/>
      <w:r>
        <w:t>-request-</w:t>
      </w:r>
      <w:proofErr w:type="spellStart"/>
      <w:r>
        <w:t>uri</w:t>
      </w:r>
      <w:proofErr w:type="spellEnd"/>
      <w:r>
        <w:t xml:space="preserve">&gt; element containing the </w:t>
      </w:r>
      <w:r w:rsidRPr="00914A55">
        <w:t>MCPTT</w:t>
      </w:r>
      <w:r>
        <w:t xml:space="preserve"> ID</w:t>
      </w:r>
      <w:r w:rsidRPr="00914A55">
        <w:t xml:space="preserve"> </w:t>
      </w:r>
      <w:r w:rsidRPr="0073469F">
        <w:rPr>
          <w:lang w:eastAsia="ko-KR"/>
        </w:rPr>
        <w:t>of the MCPTT user</w:t>
      </w:r>
      <w:r>
        <w:rPr>
          <w:lang w:eastAsia="ko-KR"/>
        </w:rPr>
        <w:t xml:space="preserve"> to receive the configuration</w:t>
      </w:r>
      <w:r>
        <w:t>;</w:t>
      </w:r>
    </w:p>
    <w:p w14:paraId="28E2570D" w14:textId="77777777" w:rsidR="00BE0FBD" w:rsidRPr="0073469F" w:rsidRDefault="004A0FD3" w:rsidP="004A0FD3">
      <w:pPr>
        <w:pStyle w:val="B1"/>
      </w:pPr>
      <w:r>
        <w:t>4</w:t>
      </w:r>
      <w:r w:rsidR="00BE0FBD">
        <w:t>)</w:t>
      </w:r>
      <w:r w:rsidR="00BE0FBD">
        <w:tab/>
      </w:r>
      <w:r>
        <w:t>shall include an</w:t>
      </w:r>
      <w:r w:rsidR="00FD1B82">
        <w:t xml:space="preserve"> </w:t>
      </w:r>
      <w:r w:rsidR="00BE0FBD" w:rsidRPr="0073469F">
        <w:t>application/vnd.3gpp.mcptt-location-info+xml</w:t>
      </w:r>
      <w:r w:rsidR="00BE0FBD">
        <w:t xml:space="preserve"> MIME body with</w:t>
      </w:r>
      <w:r w:rsidR="00BE0FBD" w:rsidRPr="00BE0FBD">
        <w:t xml:space="preserve"> </w:t>
      </w:r>
      <w:r w:rsidR="00BE0FBD" w:rsidRPr="0073469F">
        <w:t>the &lt;Configuration&gt; element contained in the &lt;location-info&gt; root element set to the desired configuration</w:t>
      </w:r>
      <w:r w:rsidR="00BE0FBD">
        <w:t>;</w:t>
      </w:r>
    </w:p>
    <w:p w14:paraId="0E325C40" w14:textId="527D5122" w:rsidR="00597574" w:rsidRPr="0073469F" w:rsidRDefault="004A0FD3" w:rsidP="00597574">
      <w:pPr>
        <w:pStyle w:val="B1"/>
      </w:pPr>
      <w:r>
        <w:t>5</w:t>
      </w:r>
      <w:r w:rsidR="00597574" w:rsidRPr="0073469F">
        <w:t>)</w:t>
      </w:r>
      <w:r w:rsidR="00597574" w:rsidRPr="0073469F">
        <w:tab/>
        <w:t xml:space="preserve">shall include </w:t>
      </w:r>
      <w:r w:rsidR="00BE0FBD">
        <w:t xml:space="preserve">the </w:t>
      </w:r>
      <w:proofErr w:type="spellStart"/>
      <w:r w:rsidR="00BE0FBD">
        <w:t>TriggerId</w:t>
      </w:r>
      <w:proofErr w:type="spellEnd"/>
      <w:r w:rsidR="00BE0FBD">
        <w:t xml:space="preserve"> attribute</w:t>
      </w:r>
      <w:r w:rsidR="00004E73" w:rsidRPr="00337F80">
        <w:t>, with its already assigned value, if existent and valid, or with a newly generated unique value, if not</w:t>
      </w:r>
      <w:r w:rsidR="00004E73">
        <w:t>,</w:t>
      </w:r>
      <w:r w:rsidR="00BE0FBD">
        <w:t xml:space="preserve"> where defined for the sub-elements defining the trigger criterion</w:t>
      </w:r>
      <w:r w:rsidR="00597574" w:rsidRPr="0073469F">
        <w:t>;</w:t>
      </w:r>
    </w:p>
    <w:p w14:paraId="3D09C483" w14:textId="77777777" w:rsidR="00597574" w:rsidRDefault="004A0FD3" w:rsidP="00597574">
      <w:pPr>
        <w:pStyle w:val="B1"/>
        <w:rPr>
          <w:lang w:eastAsia="ko-KR"/>
        </w:rPr>
      </w:pPr>
      <w:r>
        <w:t>6</w:t>
      </w:r>
      <w:r w:rsidR="00597574" w:rsidRPr="0073469F">
        <w:t>)</w:t>
      </w:r>
      <w:r w:rsidR="00597574" w:rsidRPr="0073469F">
        <w:tab/>
      </w:r>
      <w:r w:rsidR="00597574" w:rsidRPr="0073469F">
        <w:rPr>
          <w:rFonts w:eastAsia="SimSun"/>
        </w:rPr>
        <w:t xml:space="preserve">shall include </w:t>
      </w:r>
      <w:r w:rsidR="00597574" w:rsidRPr="0073469F">
        <w:rPr>
          <w:lang w:eastAsia="ko-KR"/>
        </w:rPr>
        <w:t xml:space="preserve">the public service identity of the participating MCPTT function in </w:t>
      </w:r>
      <w:r w:rsidR="00597574" w:rsidRPr="0073469F">
        <w:rPr>
          <w:rFonts w:eastAsia="SimSun"/>
        </w:rPr>
        <w:t xml:space="preserve">the </w:t>
      </w:r>
      <w:r w:rsidR="00597574" w:rsidRPr="0073469F">
        <w:rPr>
          <w:lang w:eastAsia="ko-KR"/>
        </w:rPr>
        <w:t>P-Asserted-Identity header field</w:t>
      </w:r>
      <w:r w:rsidR="00BE0FBD">
        <w:rPr>
          <w:lang w:eastAsia="ko-KR"/>
        </w:rPr>
        <w:t>;</w:t>
      </w:r>
    </w:p>
    <w:p w14:paraId="3AC4B772" w14:textId="2C9E5F58" w:rsidR="00BE0FBD" w:rsidRDefault="004A0FD3" w:rsidP="00BE0FBD">
      <w:pPr>
        <w:pStyle w:val="B1"/>
        <w:rPr>
          <w:lang w:eastAsia="ko-KR"/>
        </w:rPr>
      </w:pPr>
      <w:r>
        <w:rPr>
          <w:lang w:eastAsia="ko-KR"/>
        </w:rPr>
        <w:t>7</w:t>
      </w:r>
      <w:r w:rsidR="00BE0FBD">
        <w:rPr>
          <w:lang w:eastAsia="ko-KR"/>
        </w:rPr>
        <w:t>)</w:t>
      </w:r>
      <w:r w:rsidR="00BE0FBD">
        <w:rPr>
          <w:lang w:eastAsia="ko-KR"/>
        </w:rPr>
        <w:tab/>
      </w:r>
      <w:r w:rsidR="00BE0FBD" w:rsidRPr="0073469F">
        <w:rPr>
          <w:lang w:eastAsia="ko-KR"/>
        </w:rPr>
        <w:t>shall include a P-Asserted-Service header field with the value "urn:urn-7:3gpp-service.ims.icsi.</w:t>
      </w:r>
      <w:r w:rsidR="00BE0FBD">
        <w:rPr>
          <w:lang w:eastAsia="ko-KR"/>
        </w:rPr>
        <w:t>mcptt";</w:t>
      </w:r>
    </w:p>
    <w:p w14:paraId="5FED1D0C" w14:textId="6A9B60DC" w:rsidR="00004E73" w:rsidRPr="00BE0FBD" w:rsidRDefault="00004E73" w:rsidP="00BE0FBD">
      <w:pPr>
        <w:pStyle w:val="B1"/>
        <w:rPr>
          <w:lang w:eastAsia="ko-KR"/>
        </w:rPr>
      </w:pPr>
      <w:r>
        <w:rPr>
          <w:lang w:eastAsia="ko-KR"/>
        </w:rPr>
        <w:t>8)</w:t>
      </w:r>
      <w:r>
        <w:rPr>
          <w:lang w:eastAsia="ko-KR"/>
        </w:rPr>
        <w:tab/>
        <w:t xml:space="preserve">may </w:t>
      </w:r>
      <w:r>
        <w:t xml:space="preserve">include an </w:t>
      </w:r>
      <w:r w:rsidRPr="00FA44E2">
        <w:t>application/vnd.3gpp.mcptt</w:t>
      </w:r>
      <w:r>
        <w:t>-info+xml</w:t>
      </w:r>
      <w:r w:rsidRPr="00FA44E2">
        <w:t xml:space="preserve"> MIME body with the &lt;</w:t>
      </w:r>
      <w:proofErr w:type="spellStart"/>
      <w:r w:rsidRPr="00FA44E2">
        <w:t>mcpttinfo</w:t>
      </w:r>
      <w:proofErr w:type="spellEnd"/>
      <w:r w:rsidRPr="00FA44E2">
        <w:t>&gt; element containing the &lt;</w:t>
      </w:r>
      <w:proofErr w:type="spellStart"/>
      <w:r w:rsidRPr="00FA44E2">
        <w:t>mcptt</w:t>
      </w:r>
      <w:proofErr w:type="spellEnd"/>
      <w:r w:rsidRPr="00FA44E2">
        <w:t>-Params&gt; element with the &lt;</w:t>
      </w:r>
      <w:proofErr w:type="spellStart"/>
      <w:r w:rsidRPr="00FA44E2">
        <w:t>mcptt</w:t>
      </w:r>
      <w:proofErr w:type="spellEnd"/>
      <w:r w:rsidRPr="00FA44E2">
        <w:t>-</w:t>
      </w:r>
      <w:r>
        <w:t>calling-user-id</w:t>
      </w:r>
      <w:r w:rsidRPr="00FA44E2">
        <w:t xml:space="preserve">&gt; element set to the </w:t>
      </w:r>
      <w:r>
        <w:t>identity of the user requesting the location information configuration;</w:t>
      </w:r>
    </w:p>
    <w:p w14:paraId="27BE72CC" w14:textId="21904B21" w:rsidR="00597574" w:rsidRDefault="00004E73" w:rsidP="00436CF9">
      <w:pPr>
        <w:pStyle w:val="B1"/>
      </w:pPr>
      <w:r>
        <w:rPr>
          <w:lang w:eastAsia="ko-KR"/>
        </w:rPr>
        <w:t>9</w:t>
      </w:r>
      <w:r w:rsidR="00BE0FBD">
        <w:rPr>
          <w:lang w:eastAsia="ko-KR"/>
        </w:rPr>
        <w:t>)</w:t>
      </w:r>
      <w:r w:rsidR="00BE0FBD">
        <w:rPr>
          <w:lang w:eastAsia="ko-KR"/>
        </w:rPr>
        <w:tab/>
      </w:r>
      <w:r w:rsidR="00597574" w:rsidRPr="0073469F">
        <w:rPr>
          <w:lang w:eastAsia="ko-KR"/>
        </w:rPr>
        <w:t>shall send the SIP MESSAGE request as specified in 3GPP TS</w:t>
      </w:r>
      <w:r w:rsidR="00597574" w:rsidRPr="0073469F">
        <w:rPr>
          <w:rFonts w:eastAsia="SimSun"/>
        </w:rPr>
        <w:t> 24.229 [4]</w:t>
      </w:r>
      <w:r>
        <w:t>; and</w:t>
      </w:r>
    </w:p>
    <w:p w14:paraId="5A464C13" w14:textId="70A54E74" w:rsidR="00004E73" w:rsidRDefault="00004E73" w:rsidP="00436CF9">
      <w:pPr>
        <w:pStyle w:val="B1"/>
      </w:pPr>
      <w:r>
        <w:t>10</w:t>
      </w:r>
      <w:r w:rsidRPr="00F82B59">
        <w:t>)</w:t>
      </w:r>
      <w:r w:rsidRPr="00F82B59">
        <w:tab/>
        <w:t>shall store the location reporting configuration for the MC</w:t>
      </w:r>
      <w:r>
        <w:t>PTT</w:t>
      </w:r>
      <w:r w:rsidRPr="00F82B59">
        <w:t xml:space="preserve"> client.</w:t>
      </w:r>
    </w:p>
    <w:p w14:paraId="6813C6A2" w14:textId="23EA4B85" w:rsidR="00004E73" w:rsidRDefault="00756F00" w:rsidP="00752DF8">
      <w:pPr>
        <w:pStyle w:val="NO"/>
      </w:pPr>
      <w:r>
        <w:t>NOTE:</w:t>
      </w:r>
      <w:r>
        <w:tab/>
        <w:t xml:space="preserve">The participating MCPTT function can first identify the users that have activated a functional alias. It can </w:t>
      </w:r>
      <w:r w:rsidRPr="00FD2E32">
        <w:t>learn the functional aliases that are activated for an MCPTT ID from procedures specified in clause 9A.2.2.2.</w:t>
      </w:r>
      <w:r>
        <w:t>8.</w:t>
      </w:r>
    </w:p>
    <w:p w14:paraId="03D6AF5D" w14:textId="77777777" w:rsidR="00004E73" w:rsidRPr="00854706" w:rsidRDefault="00004E73" w:rsidP="00004E73">
      <w:pPr>
        <w:pStyle w:val="Heading3"/>
      </w:pPr>
      <w:bookmarkStart w:id="6037" w:name="_Toc171604534"/>
      <w:r w:rsidRPr="00854706">
        <w:t>13.2.2A</w:t>
      </w:r>
      <w:r w:rsidRPr="00854706">
        <w:tab/>
        <w:t>Location reporting configuration requested by authorized MC</w:t>
      </w:r>
      <w:r>
        <w:t>PTT</w:t>
      </w:r>
      <w:r w:rsidRPr="00854706">
        <w:t xml:space="preserve"> client</w:t>
      </w:r>
      <w:bookmarkEnd w:id="6037"/>
    </w:p>
    <w:p w14:paraId="5E1231B0" w14:textId="77777777" w:rsidR="00004E73" w:rsidRPr="00854706" w:rsidRDefault="00004E73" w:rsidP="00004E73">
      <w:pPr>
        <w:rPr>
          <w:rFonts w:eastAsia="SimSun"/>
        </w:rPr>
      </w:pPr>
      <w:r w:rsidRPr="00854706">
        <w:t xml:space="preserve">Upon receiving a </w:t>
      </w:r>
      <w:r w:rsidRPr="00854706">
        <w:rPr>
          <w:rFonts w:eastAsia="SimSun"/>
        </w:rPr>
        <w:t>SIP MESSAGE containing a location reporting configuration replacement or modification request from an MC</w:t>
      </w:r>
      <w:r>
        <w:rPr>
          <w:rFonts w:eastAsia="SimSun"/>
        </w:rPr>
        <w:t>PTT</w:t>
      </w:r>
      <w:r w:rsidRPr="00854706">
        <w:rPr>
          <w:rFonts w:eastAsia="SimSun"/>
        </w:rPr>
        <w:t xml:space="preserve"> client, the participating MC</w:t>
      </w:r>
      <w:r>
        <w:rPr>
          <w:rFonts w:eastAsia="SimSun"/>
        </w:rPr>
        <w:t>PTT</w:t>
      </w:r>
      <w:r w:rsidRPr="00854706">
        <w:rPr>
          <w:rFonts w:eastAsia="SimSun"/>
        </w:rPr>
        <w:t xml:space="preserve"> function:</w:t>
      </w:r>
    </w:p>
    <w:p w14:paraId="7B0921E6" w14:textId="77777777" w:rsidR="00004E73" w:rsidRPr="00854706" w:rsidRDefault="00004E73" w:rsidP="00004E73">
      <w:pPr>
        <w:pStyle w:val="B1"/>
      </w:pPr>
      <w:r w:rsidRPr="00854706">
        <w:t>1)</w:t>
      </w:r>
      <w:r w:rsidRPr="00854706">
        <w:tab/>
        <w:t>if unable to process the request due to a lack of resources or if a risk of congestion exists, may reject the SIP MESSAGE request with a SIP 500 (Server Internal Error) response, may include a Retry-After header field to the SIP 500 (Server Internal Error) response as specified in IETF RFC 3261 [</w:t>
      </w:r>
      <w:r>
        <w:t>24</w:t>
      </w:r>
      <w:r w:rsidRPr="00854706">
        <w:t>] and shall skip the rest of the steps;</w:t>
      </w:r>
    </w:p>
    <w:p w14:paraId="28666327" w14:textId="77777777" w:rsidR="00004E73" w:rsidRPr="00854706" w:rsidRDefault="00004E73" w:rsidP="00004E73">
      <w:pPr>
        <w:pStyle w:val="B1"/>
      </w:pPr>
      <w:r w:rsidRPr="00854706">
        <w:t>2)</w:t>
      </w:r>
      <w:r w:rsidRPr="00854706">
        <w:tab/>
        <w:t>shall determine the MC</w:t>
      </w:r>
      <w:r>
        <w:rPr>
          <w:rFonts w:eastAsia="SimSun"/>
        </w:rPr>
        <w:t>PTT</w:t>
      </w:r>
      <w:r w:rsidRPr="00854706">
        <w:t xml:space="preserve"> ID of the requesting user from public user identity in the P-Asserted-Identity header field of the SIP MESSAGE request;</w:t>
      </w:r>
    </w:p>
    <w:p w14:paraId="7AF68689" w14:textId="77777777" w:rsidR="00004E73" w:rsidRDefault="00004E73" w:rsidP="00004E73">
      <w:pPr>
        <w:pStyle w:val="NO"/>
      </w:pPr>
      <w:r w:rsidRPr="00854706">
        <w:t>NOTE 1:</w:t>
      </w:r>
      <w:r w:rsidRPr="00854706">
        <w:tab/>
        <w:t>The MC</w:t>
      </w:r>
      <w:r>
        <w:rPr>
          <w:rFonts w:eastAsia="SimSun"/>
        </w:rPr>
        <w:t>PTT</w:t>
      </w:r>
      <w:r w:rsidRPr="00854706">
        <w:t xml:space="preserve"> ID of the requesting user is bound to the public user identity at the time of service authorisation, as documented in </w:t>
      </w:r>
      <w:r w:rsidRPr="00C2099D">
        <w:t>clause 7.3.</w:t>
      </w:r>
    </w:p>
    <w:p w14:paraId="5E943EE3" w14:textId="77777777" w:rsidR="00004E73" w:rsidRPr="00854706" w:rsidRDefault="00004E73" w:rsidP="00004E73">
      <w:pPr>
        <w:pStyle w:val="B1"/>
      </w:pPr>
      <w:r w:rsidRPr="00854706">
        <w:t>3)</w:t>
      </w:r>
      <w:r w:rsidRPr="00854706">
        <w:tab/>
        <w:t>if the participating MC</w:t>
      </w:r>
      <w:r>
        <w:rPr>
          <w:rFonts w:eastAsia="SimSun"/>
        </w:rPr>
        <w:t>PTT</w:t>
      </w:r>
      <w:r w:rsidRPr="00854706">
        <w:t xml:space="preserve"> function cannot find a binding between the public user identity and an MC</w:t>
      </w:r>
      <w:r>
        <w:rPr>
          <w:rFonts w:eastAsia="SimSun"/>
        </w:rPr>
        <w:t>PTT</w:t>
      </w:r>
      <w:r w:rsidRPr="00854706">
        <w:t xml:space="preserve"> ID or if the validity period of an existing binding has expired, then the participating MC</w:t>
      </w:r>
      <w:r>
        <w:rPr>
          <w:rFonts w:eastAsia="SimSun"/>
        </w:rPr>
        <w:t>PTT</w:t>
      </w:r>
      <w:r w:rsidRPr="00854706">
        <w:t xml:space="preserve"> function shall reject the SIP MESSAGE request with a SIP 404 (Not Found) response with the warning text set to "141 user unknown to the participating function" in a Warning header field as specified in clause 4.4, and shall not continue with any of the remaining steps;</w:t>
      </w:r>
    </w:p>
    <w:p w14:paraId="783D73E3" w14:textId="368E15FB" w:rsidR="00004E73" w:rsidRPr="00854706" w:rsidRDefault="00004E73" w:rsidP="00004E73">
      <w:pPr>
        <w:pStyle w:val="B1"/>
      </w:pPr>
      <w:r w:rsidRPr="00854706">
        <w:lastRenderedPageBreak/>
        <w:t>4)</w:t>
      </w:r>
      <w:r w:rsidRPr="00854706">
        <w:tab/>
        <w:t>if the incoming SIP MESSAGE request does not contain an application/</w:t>
      </w:r>
      <w:proofErr w:type="spellStart"/>
      <w:r w:rsidRPr="00854706">
        <w:t>resource-lists+xml</w:t>
      </w:r>
      <w:proofErr w:type="spellEnd"/>
      <w:r w:rsidRPr="00854706">
        <w:t xml:space="preserve"> MIME body, shall reject the SIP MESSAGE request with a SIP 403 (Forbidden) response</w:t>
      </w:r>
      <w:r w:rsidRPr="00854706">
        <w:rPr>
          <w:lang w:eastAsia="ko-KR"/>
        </w:rPr>
        <w:t xml:space="preserve"> including</w:t>
      </w:r>
      <w:r w:rsidRPr="00854706">
        <w:t xml:space="preserve"> warning text set to "</w:t>
      </w:r>
      <w:ins w:id="6038" w:author="24.379_CR0991R2_(Rel-18)_MC_AHGC" w:date="2024-09-05T16:27:00Z">
        <w:r w:rsidR="005265C0">
          <w:t xml:space="preserve">192 </w:t>
        </w:r>
      </w:ins>
      <w:del w:id="6039" w:author="24.379_CR0991R2_(Rel-18)_MC_AHGC" w:date="2024-09-05T16:27:00Z">
        <w:r w:rsidRPr="00096C71" w:rsidDel="005265C0">
          <w:rPr>
            <w:highlight w:val="yellow"/>
          </w:rPr>
          <w:delText>aaa</w:delText>
        </w:r>
        <w:r w:rsidRPr="00854706" w:rsidDel="005265C0">
          <w:delText xml:space="preserve"> </w:delText>
        </w:r>
      </w:del>
      <w:r w:rsidRPr="00854706">
        <w:t>invalid location request target client list" in a Warning header field, as specified in clause 4.4, and shall not continue with the rest of the steps;</w:t>
      </w:r>
    </w:p>
    <w:p w14:paraId="6893BB1B" w14:textId="798140D6" w:rsidR="00004E73" w:rsidRPr="00854706" w:rsidRDefault="00004E73" w:rsidP="00004E73">
      <w:pPr>
        <w:pStyle w:val="B1"/>
      </w:pPr>
      <w:r w:rsidRPr="00854706">
        <w:t>5)</w:t>
      </w:r>
      <w:r w:rsidRPr="00854706">
        <w:tab/>
        <w:t>shall check if the MC user is authorized to send a location reporting configuration request and if the MC user is not authorized, reject the SIP MESSAGE request with a SIP 403 (Forbidden) response including a warning text set to "</w:t>
      </w:r>
      <w:ins w:id="6040" w:author="24.379_CR0991R2_(Rel-18)_MC_AHGC" w:date="2024-09-05T16:27:00Z">
        <w:r w:rsidR="005265C0">
          <w:t>194</w:t>
        </w:r>
      </w:ins>
      <w:del w:id="6041" w:author="24.379_CR0991R2_(Rel-18)_MC_AHGC" w:date="2024-09-05T16:27:00Z">
        <w:r w:rsidRPr="00854706" w:rsidDel="005265C0">
          <w:delText>ccc</w:delText>
        </w:r>
      </w:del>
      <w:r w:rsidRPr="00854706">
        <w:t xml:space="preserve"> user not authorized to request location configuration changes" in a Warning header field, as specified in clause 4.4, and shall not continue with the rest of the steps;</w:t>
      </w:r>
    </w:p>
    <w:p w14:paraId="067DED87" w14:textId="77777777" w:rsidR="00004E73" w:rsidRPr="00854706" w:rsidRDefault="00004E73" w:rsidP="00004E73">
      <w:pPr>
        <w:pStyle w:val="NO"/>
      </w:pPr>
      <w:r w:rsidRPr="00854706">
        <w:t>NOTE 2: How the participating function determine if the MC user is authorized to send location reporting configuration requests is out of scope of the current specification.</w:t>
      </w:r>
    </w:p>
    <w:p w14:paraId="280E0B0B" w14:textId="77777777" w:rsidR="00004E73" w:rsidRPr="00854706" w:rsidRDefault="00004E73" w:rsidP="00004E73">
      <w:pPr>
        <w:pStyle w:val="B1"/>
      </w:pPr>
      <w:r w:rsidRPr="00854706">
        <w:t>6)</w:t>
      </w:r>
      <w:r w:rsidRPr="00854706">
        <w:tab/>
        <w:t>shall generate and send a SIP 200 OK response to the SIP MESSAGE request according to 3GPP TS 24.229 [</w:t>
      </w:r>
      <w:r>
        <w:t>4</w:t>
      </w:r>
      <w:r w:rsidRPr="00854706">
        <w:t>]; and</w:t>
      </w:r>
    </w:p>
    <w:p w14:paraId="3DCA64E9" w14:textId="77777777" w:rsidR="00004E73" w:rsidRPr="00854706" w:rsidRDefault="00004E73" w:rsidP="00004E73">
      <w:pPr>
        <w:pStyle w:val="B1"/>
      </w:pPr>
      <w:r w:rsidRPr="00854706">
        <w:t>7)</w:t>
      </w:r>
      <w:r w:rsidRPr="00854706">
        <w:tab/>
        <w:t>for each requested MC</w:t>
      </w:r>
      <w:r>
        <w:t>PTT</w:t>
      </w:r>
      <w:r w:rsidRPr="00854706">
        <w:t xml:space="preserve"> client identified by the "</w:t>
      </w:r>
      <w:proofErr w:type="spellStart"/>
      <w:r w:rsidRPr="00854706">
        <w:t>uri</w:t>
      </w:r>
      <w:proofErr w:type="spellEnd"/>
      <w:r w:rsidRPr="00854706">
        <w:t xml:space="preserve">" attribute of each &lt;entry&gt; element </w:t>
      </w:r>
      <w:r w:rsidRPr="00854706">
        <w:rPr>
          <w:lang w:eastAsia="ko-KR"/>
        </w:rPr>
        <w:t>of a &lt;list&gt; element of the &lt;resource-lists&gt;</w:t>
      </w:r>
      <w:r w:rsidRPr="00854706">
        <w:t xml:space="preserve"> </w:t>
      </w:r>
      <w:r w:rsidRPr="00854706">
        <w:rPr>
          <w:lang w:eastAsia="ko-KR"/>
        </w:rPr>
        <w:t>element</w:t>
      </w:r>
      <w:r w:rsidRPr="00854706">
        <w:t xml:space="preserve"> of </w:t>
      </w:r>
      <w:r w:rsidRPr="00854706">
        <w:rPr>
          <w:lang w:eastAsia="ko-KR"/>
        </w:rPr>
        <w:t xml:space="preserve">an </w:t>
      </w:r>
      <w:r w:rsidRPr="00854706">
        <w:t>application/</w:t>
      </w:r>
      <w:proofErr w:type="spellStart"/>
      <w:r w:rsidRPr="00854706">
        <w:t>resource-lists+xml</w:t>
      </w:r>
      <w:proofErr w:type="spellEnd"/>
      <w:r w:rsidRPr="00854706">
        <w:t xml:space="preserve"> </w:t>
      </w:r>
      <w:r w:rsidRPr="00854706">
        <w:rPr>
          <w:lang w:eastAsia="ko-KR"/>
        </w:rPr>
        <w:t>MIME body,</w:t>
      </w:r>
      <w:r w:rsidRPr="00854706">
        <w:t xml:space="preserve"> shall perform the following:</w:t>
      </w:r>
    </w:p>
    <w:p w14:paraId="188E162A" w14:textId="77777777" w:rsidR="00004E73" w:rsidRPr="00854706" w:rsidRDefault="00004E73" w:rsidP="00004E73">
      <w:pPr>
        <w:pStyle w:val="B2"/>
      </w:pPr>
      <w:r w:rsidRPr="00854706">
        <w:t>a)</w:t>
      </w:r>
      <w:r w:rsidRPr="00854706">
        <w:tab/>
        <w:t>if the requested MC</w:t>
      </w:r>
      <w:r>
        <w:t>PTT</w:t>
      </w:r>
      <w:r w:rsidRPr="00854706">
        <w:t xml:space="preserve"> client location reporting configuration contains trigger criteria without assigned values for the respective </w:t>
      </w:r>
      <w:proofErr w:type="spellStart"/>
      <w:r w:rsidRPr="00854706">
        <w:t>TriggerId</w:t>
      </w:r>
      <w:proofErr w:type="spellEnd"/>
      <w:r w:rsidRPr="00854706">
        <w:t xml:space="preserve"> attribute, set the same value for the respective </w:t>
      </w:r>
      <w:proofErr w:type="spellStart"/>
      <w:r w:rsidRPr="00854706">
        <w:t>TriggerId</w:t>
      </w:r>
      <w:proofErr w:type="spellEnd"/>
      <w:r w:rsidRPr="00854706">
        <w:t xml:space="preserve"> for all MC</w:t>
      </w:r>
      <w:r>
        <w:t>PTT</w:t>
      </w:r>
      <w:r w:rsidRPr="00854706">
        <w:t xml:space="preserve"> clients, different for each individual trigger criterion;</w:t>
      </w:r>
    </w:p>
    <w:p w14:paraId="1DF502BB" w14:textId="77777777" w:rsidR="00004E73" w:rsidRPr="00854706" w:rsidRDefault="00004E73" w:rsidP="00004E73">
      <w:pPr>
        <w:pStyle w:val="B2"/>
      </w:pPr>
      <w:r w:rsidRPr="00854706">
        <w:t>b)</w:t>
      </w:r>
      <w:r w:rsidRPr="00854706">
        <w:tab/>
        <w:t>if the requested MC</w:t>
      </w:r>
      <w:r>
        <w:t>PTT</w:t>
      </w:r>
      <w:r w:rsidRPr="00854706">
        <w:t xml:space="preserve"> client location reporting configuration is not managed by the current participating function, determine the public service identity of the participating MC</w:t>
      </w:r>
      <w:r>
        <w:rPr>
          <w:rFonts w:eastAsia="SimSun"/>
        </w:rPr>
        <w:t>PTT</w:t>
      </w:r>
      <w:r w:rsidRPr="00854706">
        <w:t xml:space="preserve"> function managing the requested MC</w:t>
      </w:r>
      <w:r>
        <w:t>PTT</w:t>
      </w:r>
      <w:r w:rsidRPr="00854706">
        <w:t xml:space="preserve"> client location reporting configuration and send a copy of the received SIP MESSAGE request with the following modifications; or</w:t>
      </w:r>
    </w:p>
    <w:p w14:paraId="5B767F9F" w14:textId="77777777" w:rsidR="00004E73" w:rsidRPr="00854706" w:rsidRDefault="00004E73" w:rsidP="00004E73">
      <w:pPr>
        <w:pStyle w:val="NO"/>
      </w:pPr>
      <w:r w:rsidRPr="00854706">
        <w:t>NOTE 3:</w:t>
      </w:r>
      <w:r w:rsidRPr="00854706">
        <w:tab/>
        <w:t>How to determine the public service identity of the participating function is out of scope of the current specification.</w:t>
      </w:r>
    </w:p>
    <w:p w14:paraId="6C0ADFBC" w14:textId="77777777" w:rsidR="00004E73" w:rsidRPr="00854706" w:rsidRDefault="00004E73" w:rsidP="00004E73">
      <w:pPr>
        <w:pStyle w:val="B3"/>
      </w:pPr>
      <w:proofErr w:type="spellStart"/>
      <w:r w:rsidRPr="00854706">
        <w:t>i</w:t>
      </w:r>
      <w:proofErr w:type="spellEnd"/>
      <w:r w:rsidRPr="00854706">
        <w:t>)</w:t>
      </w:r>
      <w:r w:rsidRPr="00854706">
        <w:tab/>
        <w:t>set the Request-URI to the public service identity of the participating MC</w:t>
      </w:r>
      <w:r>
        <w:rPr>
          <w:rFonts w:eastAsia="SimSun"/>
        </w:rPr>
        <w:t>PTT</w:t>
      </w:r>
      <w:r w:rsidRPr="00854706">
        <w:t xml:space="preserve"> function managing the requested MC user location reporting configuration;</w:t>
      </w:r>
    </w:p>
    <w:p w14:paraId="78361B7D" w14:textId="77777777" w:rsidR="00004E73" w:rsidRDefault="00004E73" w:rsidP="00004E73">
      <w:pPr>
        <w:pStyle w:val="B3"/>
      </w:pPr>
      <w:r w:rsidRPr="00854706">
        <w:t>ii)</w:t>
      </w:r>
      <w:r w:rsidRPr="00854706">
        <w:tab/>
        <w:t>update the application/</w:t>
      </w:r>
      <w:proofErr w:type="spellStart"/>
      <w:r w:rsidRPr="00854706">
        <w:t>resource-lists+xml</w:t>
      </w:r>
      <w:proofErr w:type="spellEnd"/>
      <w:r w:rsidRPr="00854706">
        <w:t xml:space="preserve"> MIME body to only include the requested MC user; </w:t>
      </w:r>
    </w:p>
    <w:p w14:paraId="4EC995B4" w14:textId="77777777" w:rsidR="00004E73" w:rsidRPr="00854706" w:rsidRDefault="00004E73" w:rsidP="00004E73">
      <w:pPr>
        <w:pStyle w:val="B3"/>
      </w:pPr>
      <w:r>
        <w:t>iii)</w:t>
      </w:r>
      <w:r>
        <w:tab/>
        <w:t xml:space="preserve">shall include in the </w:t>
      </w:r>
      <w:r w:rsidRPr="00FA44E2">
        <w:t>application/vnd.3gpp.mcptt</w:t>
      </w:r>
      <w:r>
        <w:t>-info+xml</w:t>
      </w:r>
      <w:r w:rsidRPr="00FA44E2">
        <w:t xml:space="preserve"> MIME body with the &lt;</w:t>
      </w:r>
      <w:proofErr w:type="spellStart"/>
      <w:r w:rsidRPr="00FA44E2">
        <w:t>mcpttinfo</w:t>
      </w:r>
      <w:proofErr w:type="spellEnd"/>
      <w:r w:rsidRPr="00FA44E2">
        <w:t>&gt; element containing the &lt;</w:t>
      </w:r>
      <w:proofErr w:type="spellStart"/>
      <w:r w:rsidRPr="00FA44E2">
        <w:t>mcptt</w:t>
      </w:r>
      <w:proofErr w:type="spellEnd"/>
      <w:r w:rsidRPr="00FA44E2">
        <w:t>-Params&gt; element with the &lt;</w:t>
      </w:r>
      <w:proofErr w:type="spellStart"/>
      <w:r w:rsidRPr="00FA44E2">
        <w:t>mcptt</w:t>
      </w:r>
      <w:proofErr w:type="spellEnd"/>
      <w:r w:rsidRPr="00FA44E2">
        <w:t>-</w:t>
      </w:r>
      <w:r>
        <w:t>calling-user-id</w:t>
      </w:r>
      <w:r w:rsidRPr="00FA44E2">
        <w:t xml:space="preserve">&gt; element set to the </w:t>
      </w:r>
      <w:r>
        <w:t>identity of the requesting user as determined in step 2; and</w:t>
      </w:r>
    </w:p>
    <w:p w14:paraId="2680E7A5" w14:textId="77777777" w:rsidR="00004E73" w:rsidRPr="00854706" w:rsidRDefault="00004E73" w:rsidP="00004E73">
      <w:pPr>
        <w:pStyle w:val="B3"/>
        <w:rPr>
          <w:lang w:val="en-US"/>
        </w:rPr>
      </w:pPr>
      <w:r w:rsidRPr="00854706">
        <w:t>i</w:t>
      </w:r>
      <w:r>
        <w:t>v</w:t>
      </w:r>
      <w:r w:rsidRPr="00854706">
        <w:t>)</w:t>
      </w:r>
      <w:r w:rsidRPr="00854706">
        <w:tab/>
        <w:t xml:space="preserve">send the SIP MESSAGE request as specified to </w:t>
      </w:r>
      <w:r w:rsidRPr="00854706">
        <w:rPr>
          <w:lang w:val="en-US"/>
        </w:rPr>
        <w:t>3GPP TS 24.229 [</w:t>
      </w:r>
      <w:r>
        <w:rPr>
          <w:lang w:val="en-US"/>
        </w:rPr>
        <w:t>4</w:t>
      </w:r>
      <w:r w:rsidRPr="00854706">
        <w:rPr>
          <w:lang w:val="en-US"/>
        </w:rPr>
        <w:t>]; and</w:t>
      </w:r>
    </w:p>
    <w:p w14:paraId="3A4362D5" w14:textId="77777777" w:rsidR="00004E73" w:rsidRPr="00854706" w:rsidRDefault="00004E73" w:rsidP="00004E73">
      <w:pPr>
        <w:pStyle w:val="B2"/>
      </w:pPr>
      <w:r w:rsidRPr="00854706">
        <w:t>c)</w:t>
      </w:r>
      <w:r w:rsidRPr="00854706">
        <w:tab/>
        <w:t>if the requested MC</w:t>
      </w:r>
      <w:r>
        <w:t>PTT</w:t>
      </w:r>
      <w:r w:rsidRPr="00854706">
        <w:t xml:space="preserve"> client location reporting configuration is managed by the current participating MC</w:t>
      </w:r>
      <w:r>
        <w:rPr>
          <w:rFonts w:eastAsia="SimSun"/>
        </w:rPr>
        <w:t>PTT</w:t>
      </w:r>
      <w:r w:rsidRPr="00854706">
        <w:t xml:space="preserve"> function, perform the following:</w:t>
      </w:r>
    </w:p>
    <w:p w14:paraId="46336091" w14:textId="77777777" w:rsidR="00004E73" w:rsidRPr="00854706" w:rsidRDefault="00004E73" w:rsidP="00004E73">
      <w:pPr>
        <w:pStyle w:val="B3"/>
      </w:pPr>
      <w:proofErr w:type="spellStart"/>
      <w:r w:rsidRPr="00854706">
        <w:t>i</w:t>
      </w:r>
      <w:proofErr w:type="spellEnd"/>
      <w:r w:rsidRPr="00854706">
        <w:t>)</w:t>
      </w:r>
      <w:r w:rsidRPr="00854706">
        <w:tab/>
        <w:t>evaluate if the requested MC user has authorized providing the requested MC user's location information to requesting MC user, and if the authorization is not successful, silently ignore the request and not continue with the remaining steps in this clause for this requested MC</w:t>
      </w:r>
      <w:r>
        <w:t>PTT</w:t>
      </w:r>
      <w:r w:rsidRPr="00854706">
        <w:t xml:space="preserve"> client; and</w:t>
      </w:r>
    </w:p>
    <w:p w14:paraId="3C0C76B0" w14:textId="77777777" w:rsidR="00004E73" w:rsidRPr="00854706" w:rsidRDefault="00004E73" w:rsidP="00004E73">
      <w:pPr>
        <w:pStyle w:val="NO"/>
      </w:pPr>
      <w:r w:rsidRPr="00854706">
        <w:t>NOTE 4:</w:t>
      </w:r>
      <w:r w:rsidRPr="00854706">
        <w:tab/>
        <w:t>How the requested MC</w:t>
      </w:r>
      <w:r>
        <w:t>PTT</w:t>
      </w:r>
      <w:r w:rsidRPr="00854706">
        <w:t xml:space="preserve"> client authorizes sharing of location information with the requesting MC user is out of scope of the current specification. </w:t>
      </w:r>
    </w:p>
    <w:p w14:paraId="453219E0" w14:textId="77777777" w:rsidR="00004E73" w:rsidRPr="00854706" w:rsidRDefault="00004E73" w:rsidP="00004E73">
      <w:pPr>
        <w:pStyle w:val="B3"/>
      </w:pPr>
      <w:r w:rsidRPr="00854706">
        <w:t>ii)</w:t>
      </w:r>
      <w:r w:rsidRPr="00854706">
        <w:tab/>
        <w:t>proceed further as specified in clause 1</w:t>
      </w:r>
      <w:r>
        <w:t>3</w:t>
      </w:r>
      <w:r w:rsidRPr="00854706">
        <w:t>.2.2, for the requested MC</w:t>
      </w:r>
      <w:r>
        <w:t>PTT</w:t>
      </w:r>
      <w:r w:rsidRPr="00854706">
        <w:t xml:space="preserve"> client.</w:t>
      </w:r>
    </w:p>
    <w:p w14:paraId="2E177B58" w14:textId="77777777" w:rsidR="00004E73" w:rsidRPr="00854706" w:rsidRDefault="00004E73" w:rsidP="00004E73">
      <w:pPr>
        <w:pStyle w:val="Heading3"/>
      </w:pPr>
      <w:bookmarkStart w:id="6042" w:name="_Toc171604535"/>
      <w:r w:rsidRPr="00854706">
        <w:t>1</w:t>
      </w:r>
      <w:r>
        <w:t>3</w:t>
      </w:r>
      <w:r w:rsidRPr="00854706">
        <w:t>.2.2B</w:t>
      </w:r>
      <w:r w:rsidRPr="00854706">
        <w:tab/>
        <w:t>Location reporting configuration request from another MC</w:t>
      </w:r>
      <w:r>
        <w:t>PTT</w:t>
      </w:r>
      <w:r w:rsidRPr="00854706">
        <w:t xml:space="preserve"> server</w:t>
      </w:r>
      <w:bookmarkEnd w:id="6042"/>
    </w:p>
    <w:p w14:paraId="55E3B80F" w14:textId="77777777" w:rsidR="00004E73" w:rsidRPr="00854706" w:rsidRDefault="00004E73" w:rsidP="00004E73">
      <w:pPr>
        <w:rPr>
          <w:rFonts w:eastAsia="SimSun"/>
        </w:rPr>
      </w:pPr>
      <w:r w:rsidRPr="00854706">
        <w:t xml:space="preserve">Upon receiving a </w:t>
      </w:r>
      <w:r w:rsidRPr="00854706">
        <w:rPr>
          <w:rFonts w:eastAsia="SimSun"/>
        </w:rPr>
        <w:t>SIP MESSAGE containing a location reporting configuration request from another MC</w:t>
      </w:r>
      <w:r>
        <w:rPr>
          <w:rFonts w:eastAsia="SimSun"/>
        </w:rPr>
        <w:t>PTT</w:t>
      </w:r>
      <w:r w:rsidRPr="00854706">
        <w:rPr>
          <w:rFonts w:eastAsia="SimSun"/>
        </w:rPr>
        <w:t xml:space="preserve"> server, the participating MC</w:t>
      </w:r>
      <w:r>
        <w:rPr>
          <w:rFonts w:eastAsia="SimSun"/>
        </w:rPr>
        <w:t>PTT</w:t>
      </w:r>
      <w:r w:rsidRPr="00854706">
        <w:rPr>
          <w:rFonts w:eastAsia="SimSun"/>
        </w:rPr>
        <w:t xml:space="preserve"> function:</w:t>
      </w:r>
    </w:p>
    <w:p w14:paraId="1C18F02B" w14:textId="77777777" w:rsidR="00004E73" w:rsidRPr="00854706" w:rsidRDefault="00004E73" w:rsidP="00004E73">
      <w:pPr>
        <w:pStyle w:val="B1"/>
      </w:pPr>
      <w:r w:rsidRPr="00854706">
        <w:t>1)</w:t>
      </w:r>
      <w:r w:rsidRPr="00854706">
        <w:tab/>
        <w:t>if unable to process the request due to a lack of resources or if a risk of congestion exists, may reject the SIP MESSAGE request with a SIP 500 (Server Internal Error) response, may include a Retry-After header field to the SIP 500 (Server Internal Error) response as specified in IETF RFC 3261 [</w:t>
      </w:r>
      <w:r>
        <w:t>24</w:t>
      </w:r>
      <w:r w:rsidRPr="00854706">
        <w:t>] and shall skip the rest of the steps;</w:t>
      </w:r>
    </w:p>
    <w:p w14:paraId="03C25780" w14:textId="77777777" w:rsidR="00004E73" w:rsidRDefault="00004E73" w:rsidP="00004E73">
      <w:pPr>
        <w:pStyle w:val="B1"/>
      </w:pPr>
      <w:r w:rsidRPr="00854706">
        <w:lastRenderedPageBreak/>
        <w:t>2)</w:t>
      </w:r>
      <w:r w:rsidRPr="00854706">
        <w:tab/>
      </w:r>
      <w:r>
        <w:t>shall use the MCPTT ID present in the &lt;</w:t>
      </w:r>
      <w:proofErr w:type="spellStart"/>
      <w:r>
        <w:t>mcptt</w:t>
      </w:r>
      <w:proofErr w:type="spellEnd"/>
      <w:r>
        <w:t xml:space="preserve">-calling-user-id&gt; element of the </w:t>
      </w:r>
      <w:r w:rsidRPr="0073469F">
        <w:t>application/vnd.3gpp.mcptt</w:t>
      </w:r>
      <w:r>
        <w:t>-info+xml</w:t>
      </w:r>
      <w:r w:rsidRPr="0073469F">
        <w:t xml:space="preserve"> MIME body</w:t>
      </w:r>
      <w:r>
        <w:t xml:space="preserve"> of the incoming SIP MESSAGE request to determine the MCPTT ID of the requesting user;</w:t>
      </w:r>
    </w:p>
    <w:p w14:paraId="51A36D9D" w14:textId="77777777" w:rsidR="00004E73" w:rsidRPr="00854706" w:rsidRDefault="00004E73" w:rsidP="00004E73">
      <w:pPr>
        <w:pStyle w:val="B1"/>
      </w:pPr>
      <w:r w:rsidRPr="00854706">
        <w:t>3)</w:t>
      </w:r>
      <w:r w:rsidRPr="00854706">
        <w:tab/>
        <w:t>shall generate and send a SIP 200 OK response to the SIP MESSAGE request according to 3GPP TS 24.229 [</w:t>
      </w:r>
      <w:r>
        <w:t>4</w:t>
      </w:r>
      <w:r w:rsidRPr="00854706">
        <w:t>]; and</w:t>
      </w:r>
    </w:p>
    <w:p w14:paraId="05B10F02" w14:textId="77777777" w:rsidR="00004E73" w:rsidRPr="00854706" w:rsidRDefault="00004E73" w:rsidP="00004E73">
      <w:pPr>
        <w:pStyle w:val="B1"/>
      </w:pPr>
      <w:r w:rsidRPr="00854706">
        <w:t>4)</w:t>
      </w:r>
      <w:r w:rsidRPr="00854706">
        <w:tab/>
        <w:t>for each requested MC</w:t>
      </w:r>
      <w:r>
        <w:t>PTT</w:t>
      </w:r>
      <w:r w:rsidRPr="00854706">
        <w:t xml:space="preserve"> client identified by the "</w:t>
      </w:r>
      <w:proofErr w:type="spellStart"/>
      <w:r w:rsidRPr="00854706">
        <w:t>uri</w:t>
      </w:r>
      <w:proofErr w:type="spellEnd"/>
      <w:r w:rsidRPr="00854706">
        <w:t xml:space="preserve">" attribute of each &lt;entry&gt; element </w:t>
      </w:r>
      <w:r w:rsidRPr="00854706">
        <w:rPr>
          <w:lang w:eastAsia="ko-KR"/>
        </w:rPr>
        <w:t>of a &lt;list&gt; element of the &lt;resource-lists&gt;</w:t>
      </w:r>
      <w:r w:rsidRPr="00854706">
        <w:t xml:space="preserve"> </w:t>
      </w:r>
      <w:r w:rsidRPr="00854706">
        <w:rPr>
          <w:lang w:eastAsia="ko-KR"/>
        </w:rPr>
        <w:t>element</w:t>
      </w:r>
      <w:r w:rsidRPr="00854706">
        <w:t xml:space="preserve"> of </w:t>
      </w:r>
      <w:r w:rsidRPr="00854706">
        <w:rPr>
          <w:lang w:eastAsia="ko-KR"/>
        </w:rPr>
        <w:t xml:space="preserve">an </w:t>
      </w:r>
      <w:r w:rsidRPr="00854706">
        <w:t>application/</w:t>
      </w:r>
      <w:proofErr w:type="spellStart"/>
      <w:r w:rsidRPr="00854706">
        <w:t>resource-lists+xml</w:t>
      </w:r>
      <w:proofErr w:type="spellEnd"/>
      <w:r w:rsidRPr="00854706">
        <w:t xml:space="preserve"> </w:t>
      </w:r>
      <w:r w:rsidRPr="00854706">
        <w:rPr>
          <w:lang w:eastAsia="ko-KR"/>
        </w:rPr>
        <w:t>MIME body,</w:t>
      </w:r>
      <w:r w:rsidRPr="00854706">
        <w:t xml:space="preserve"> shall perform the following:</w:t>
      </w:r>
    </w:p>
    <w:p w14:paraId="74997393" w14:textId="77777777" w:rsidR="00004E73" w:rsidRPr="00854706" w:rsidRDefault="00004E73" w:rsidP="00004E73">
      <w:pPr>
        <w:pStyle w:val="B2"/>
      </w:pPr>
      <w:proofErr w:type="spellStart"/>
      <w:r w:rsidRPr="00854706">
        <w:t>i</w:t>
      </w:r>
      <w:proofErr w:type="spellEnd"/>
      <w:r w:rsidRPr="00854706">
        <w:t>)</w:t>
      </w:r>
      <w:r w:rsidRPr="00854706">
        <w:tab/>
        <w:t>evaluate if the requested MC user has authorized the requesting MC user to replace or modify the location reporting configuration, and if the authorization was not successful, silently ignore the request and not continue with the remaining steps in this sub clause for this requested MC</w:t>
      </w:r>
      <w:r>
        <w:t>PTT</w:t>
      </w:r>
      <w:r w:rsidRPr="00854706">
        <w:t xml:space="preserve"> client; and</w:t>
      </w:r>
    </w:p>
    <w:p w14:paraId="3DF3C2EB" w14:textId="77777777" w:rsidR="00004E73" w:rsidRPr="00854706" w:rsidRDefault="00004E73" w:rsidP="00004E73">
      <w:pPr>
        <w:pStyle w:val="NO"/>
      </w:pPr>
      <w:r w:rsidRPr="00854706">
        <w:t>NOTE:</w:t>
      </w:r>
      <w:r w:rsidRPr="00854706">
        <w:tab/>
        <w:t>How the requested MC</w:t>
      </w:r>
      <w:r>
        <w:t>PTT</w:t>
      </w:r>
      <w:r w:rsidRPr="00854706">
        <w:t xml:space="preserve"> client authorizes the requesting MC user to replace or modify the location reporting configuration is out of scope of the current specification.</w:t>
      </w:r>
    </w:p>
    <w:p w14:paraId="6BE71879" w14:textId="7613418C" w:rsidR="00004E73" w:rsidRPr="0073469F" w:rsidRDefault="00004E73" w:rsidP="00004E73">
      <w:pPr>
        <w:pStyle w:val="B2"/>
      </w:pPr>
      <w:r w:rsidRPr="00854706">
        <w:t>ii)</w:t>
      </w:r>
      <w:r w:rsidRPr="00854706">
        <w:tab/>
        <w:t>proceed further as specified in clause 1</w:t>
      </w:r>
      <w:r>
        <w:t>3</w:t>
      </w:r>
      <w:r w:rsidRPr="00854706">
        <w:t>.2.2, for the requested MC</w:t>
      </w:r>
      <w:r>
        <w:t>PTT</w:t>
      </w:r>
      <w:r w:rsidRPr="00854706">
        <w:t xml:space="preserve"> client.</w:t>
      </w:r>
    </w:p>
    <w:p w14:paraId="5046C28B" w14:textId="77777777" w:rsidR="00597574" w:rsidRDefault="00597574" w:rsidP="00567124">
      <w:pPr>
        <w:pStyle w:val="Heading3"/>
        <w:rPr>
          <w:noProof/>
        </w:rPr>
      </w:pPr>
      <w:bookmarkStart w:id="6043" w:name="_Toc20156361"/>
      <w:bookmarkStart w:id="6044" w:name="_Toc27501519"/>
      <w:bookmarkStart w:id="6045" w:name="_Toc36049645"/>
      <w:bookmarkStart w:id="6046" w:name="_Toc45210411"/>
      <w:bookmarkStart w:id="6047" w:name="_Toc51861238"/>
      <w:bookmarkStart w:id="6048" w:name="_Toc171604536"/>
      <w:r w:rsidRPr="0073469F">
        <w:rPr>
          <w:noProof/>
        </w:rPr>
        <w:t>13.2.3</w:t>
      </w:r>
      <w:r w:rsidRPr="0073469F">
        <w:rPr>
          <w:noProof/>
        </w:rPr>
        <w:tab/>
        <w:t>Location information request</w:t>
      </w:r>
      <w:bookmarkEnd w:id="6043"/>
      <w:bookmarkEnd w:id="6044"/>
      <w:bookmarkEnd w:id="6045"/>
      <w:bookmarkEnd w:id="6046"/>
      <w:bookmarkEnd w:id="6047"/>
      <w:bookmarkEnd w:id="6048"/>
    </w:p>
    <w:p w14:paraId="67EAB775" w14:textId="2A3FEE48" w:rsidR="005E421C" w:rsidRPr="005E421C" w:rsidRDefault="005E421C" w:rsidP="00DD0EDB">
      <w:pPr>
        <w:pStyle w:val="Heading4"/>
        <w:overflowPunct/>
        <w:autoSpaceDE/>
        <w:autoSpaceDN/>
        <w:adjustRightInd/>
        <w:textAlignment w:val="auto"/>
      </w:pPr>
      <w:bookmarkStart w:id="6049" w:name="_Toc171604537"/>
      <w:r>
        <w:rPr>
          <w:lang w:eastAsia="en-US"/>
        </w:rPr>
        <w:t>13.2.3.1</w:t>
      </w:r>
      <w:r>
        <w:rPr>
          <w:lang w:eastAsia="en-US"/>
        </w:rPr>
        <w:tab/>
        <w:t>Location information request to MCPTT client</w:t>
      </w:r>
      <w:bookmarkEnd w:id="6049"/>
    </w:p>
    <w:p w14:paraId="45A21E72" w14:textId="77777777" w:rsidR="00597574" w:rsidRPr="0073469F" w:rsidRDefault="00597574" w:rsidP="00597574">
      <w:r w:rsidRPr="0073469F">
        <w:t xml:space="preserve">If the participating MCPTT function needs to request the MCPTT client to report its location, the participating MCPTT functions shall generate a SIP MESSAGE request in accordance with </w:t>
      </w:r>
      <w:r w:rsidRPr="0073469F">
        <w:rPr>
          <w:rFonts w:eastAsia="SimSun"/>
        </w:rPr>
        <w:t xml:space="preserve">3GPP TS 24.229 [4] and </w:t>
      </w:r>
      <w:r w:rsidRPr="0073469F">
        <w:rPr>
          <w:lang w:eastAsia="ko-KR"/>
        </w:rPr>
        <w:t>IETF RFC 3428 [33]</w:t>
      </w:r>
      <w:r w:rsidRPr="0073469F">
        <w:t>. The participating MCPTT function:</w:t>
      </w:r>
    </w:p>
    <w:p w14:paraId="7776CDFB" w14:textId="5CC7CF01" w:rsidR="00597574" w:rsidRPr="0073469F" w:rsidRDefault="00597574" w:rsidP="00597574">
      <w:pPr>
        <w:pStyle w:val="B1"/>
      </w:pPr>
      <w:r w:rsidRPr="0073469F">
        <w:t>1)</w:t>
      </w:r>
      <w:r w:rsidRPr="0073469F">
        <w:tab/>
        <w:t xml:space="preserve">shall include a Request-URI set to the URI </w:t>
      </w:r>
      <w:r w:rsidR="007B03E9">
        <w:t xml:space="preserve">corresponding to </w:t>
      </w:r>
      <w:r w:rsidRPr="0073469F">
        <w:t xml:space="preserve">the </w:t>
      </w:r>
      <w:r w:rsidR="007B03E9">
        <w:t xml:space="preserve">identity of </w:t>
      </w:r>
      <w:r w:rsidRPr="0073469F">
        <w:t>the</w:t>
      </w:r>
      <w:r w:rsidR="00DD0EDB">
        <w:t xml:space="preserve"> </w:t>
      </w:r>
      <w:r w:rsidR="007B03E9">
        <w:t>MCPTT client</w:t>
      </w:r>
      <w:r w:rsidRPr="0073469F">
        <w:t>;</w:t>
      </w:r>
    </w:p>
    <w:p w14:paraId="23C91CD5" w14:textId="77777777" w:rsidR="00597574" w:rsidRPr="0073469F" w:rsidRDefault="00597574" w:rsidP="00597574">
      <w:pPr>
        <w:pStyle w:val="B1"/>
      </w:pPr>
      <w:r w:rsidRPr="0073469F">
        <w:t>2)</w:t>
      </w:r>
      <w:r w:rsidRPr="0073469F">
        <w:tab/>
        <w:t xml:space="preserve">shall include an </w:t>
      </w:r>
      <w:r w:rsidRPr="0073469F">
        <w:rPr>
          <w:lang w:eastAsia="ko-KR"/>
        </w:rPr>
        <w:t>Accept-Contact header field with the media feature tag g.3gpp.icsi-ref set to the value "urn:urn-7:3gpp-service.ims.icsi.mcptt" along with parameters "require" and "explicit" in accordance with IETF RFC 3841 [6];</w:t>
      </w:r>
    </w:p>
    <w:p w14:paraId="7563DA96" w14:textId="77777777" w:rsidR="00BE0FBD" w:rsidRDefault="00BE0FBD" w:rsidP="004A0FD3">
      <w:pPr>
        <w:pStyle w:val="B1"/>
      </w:pPr>
      <w:r>
        <w:rPr>
          <w:lang w:eastAsia="ko-KR"/>
        </w:rPr>
        <w:t>3)</w:t>
      </w:r>
      <w:r>
        <w:rPr>
          <w:lang w:eastAsia="ko-KR"/>
        </w:rPr>
        <w:tab/>
        <w:t xml:space="preserve">shall include </w:t>
      </w:r>
      <w:r w:rsidR="004A0FD3">
        <w:t xml:space="preserve">an </w:t>
      </w:r>
      <w:r w:rsidRPr="00914A55">
        <w:t>application/</w:t>
      </w:r>
      <w:r w:rsidRPr="0073469F">
        <w:t>vnd.3gpp.mcptt-info+xml</w:t>
      </w:r>
      <w:r>
        <w:t xml:space="preserve"> </w:t>
      </w:r>
      <w:r w:rsidRPr="00914A55">
        <w:t>MIME body</w:t>
      </w:r>
      <w:r>
        <w:t xml:space="preserve"> with an &lt;</w:t>
      </w:r>
      <w:proofErr w:type="spellStart"/>
      <w:r>
        <w:t>mcptt</w:t>
      </w:r>
      <w:proofErr w:type="spellEnd"/>
      <w:r>
        <w:t>-request-</w:t>
      </w:r>
      <w:proofErr w:type="spellStart"/>
      <w:r>
        <w:t>uri</w:t>
      </w:r>
      <w:proofErr w:type="spellEnd"/>
      <w:r>
        <w:t xml:space="preserve">&gt; element containing the </w:t>
      </w:r>
      <w:r w:rsidRPr="00914A55">
        <w:t>MCPTT</w:t>
      </w:r>
      <w:r>
        <w:t xml:space="preserve"> ID</w:t>
      </w:r>
      <w:r w:rsidRPr="00914A55">
        <w:t xml:space="preserve"> </w:t>
      </w:r>
      <w:r w:rsidRPr="0073469F">
        <w:rPr>
          <w:lang w:eastAsia="ko-KR"/>
        </w:rPr>
        <w:t>of the MCPTT user</w:t>
      </w:r>
      <w:r>
        <w:rPr>
          <w:lang w:eastAsia="ko-KR"/>
        </w:rPr>
        <w:t>;</w:t>
      </w:r>
    </w:p>
    <w:p w14:paraId="12C5AA13" w14:textId="77777777" w:rsidR="00BE0FBD" w:rsidRPr="0073469F" w:rsidRDefault="004A0FD3" w:rsidP="004A0FD3">
      <w:pPr>
        <w:pStyle w:val="B1"/>
      </w:pPr>
      <w:r>
        <w:t>4</w:t>
      </w:r>
      <w:r w:rsidR="00BE0FBD">
        <w:t>)</w:t>
      </w:r>
      <w:r w:rsidR="00BE0FBD">
        <w:tab/>
      </w:r>
      <w:r>
        <w:t xml:space="preserve">shall </w:t>
      </w:r>
      <w:r w:rsidR="00EA3351">
        <w:t xml:space="preserve">include an </w:t>
      </w:r>
      <w:r w:rsidR="00BE0FBD" w:rsidRPr="0073469F">
        <w:t>application/vnd.3gpp.mcptt-location-info+xml</w:t>
      </w:r>
      <w:r w:rsidR="00BE0FBD">
        <w:t xml:space="preserve"> MIME body with</w:t>
      </w:r>
      <w:r w:rsidR="00BE0FBD" w:rsidRPr="00BE0FBD">
        <w:t xml:space="preserve"> </w:t>
      </w:r>
      <w:r w:rsidR="00BE0FBD">
        <w:t>a</w:t>
      </w:r>
      <w:r w:rsidR="00BE0FBD" w:rsidRPr="0073469F">
        <w:t xml:space="preserve"> &lt;</w:t>
      </w:r>
      <w:r w:rsidR="00BE0FBD">
        <w:t>Request</w:t>
      </w:r>
      <w:r w:rsidR="00BE0FBD" w:rsidRPr="0073469F">
        <w:t>&gt; element contained in the &lt;location-info&gt; root element</w:t>
      </w:r>
      <w:r w:rsidR="00BE0FBD">
        <w:t>;</w:t>
      </w:r>
    </w:p>
    <w:p w14:paraId="441A5EDD" w14:textId="77777777" w:rsidR="00BE0FBD" w:rsidRPr="0073469F" w:rsidRDefault="00EA3351" w:rsidP="00BE0FBD">
      <w:pPr>
        <w:pStyle w:val="B1"/>
        <w:rPr>
          <w:lang w:eastAsia="ko-KR"/>
        </w:rPr>
      </w:pPr>
      <w:r>
        <w:rPr>
          <w:lang w:eastAsia="ko-KR"/>
        </w:rPr>
        <w:t>5</w:t>
      </w:r>
      <w:r w:rsidR="00BE0FBD" w:rsidRPr="00BE0FBD">
        <w:rPr>
          <w:lang w:eastAsia="ko-KR"/>
        </w:rPr>
        <w:t>)</w:t>
      </w:r>
      <w:r w:rsidR="00BE0FBD" w:rsidRPr="00BE0FBD">
        <w:rPr>
          <w:lang w:eastAsia="ko-KR"/>
        </w:rPr>
        <w:tab/>
        <w:t>shall include a P-Asserted-Service header field with the value "urn:urn-7:3gpp-service.ims.icsi.</w:t>
      </w:r>
      <w:r w:rsidR="00BE0FBD">
        <w:rPr>
          <w:lang w:eastAsia="ko-KR"/>
        </w:rPr>
        <w:t>mcptt"; and</w:t>
      </w:r>
    </w:p>
    <w:p w14:paraId="21151B03" w14:textId="77777777" w:rsidR="00756F00" w:rsidRDefault="00EA3351" w:rsidP="00756F00">
      <w:pPr>
        <w:pStyle w:val="B1"/>
      </w:pPr>
      <w:r>
        <w:t>6</w:t>
      </w:r>
      <w:r w:rsidR="00BE0FBD">
        <w:t>)</w:t>
      </w:r>
      <w:r w:rsidR="00BE0FBD">
        <w:tab/>
      </w:r>
      <w:r w:rsidR="00597574" w:rsidRPr="0073469F">
        <w:rPr>
          <w:lang w:eastAsia="ko-KR"/>
        </w:rPr>
        <w:t>shall send the SIP MESSAGE request as specified in 3GPP TS</w:t>
      </w:r>
      <w:r w:rsidR="00597574" w:rsidRPr="0073469F">
        <w:rPr>
          <w:rFonts w:eastAsia="SimSun"/>
        </w:rPr>
        <w:t> 24.229 [4]</w:t>
      </w:r>
      <w:r w:rsidR="00597574" w:rsidRPr="0073469F">
        <w:t>.</w:t>
      </w:r>
    </w:p>
    <w:p w14:paraId="42B61475" w14:textId="7051DAAC" w:rsidR="00597574" w:rsidRDefault="00756F00" w:rsidP="00752DF8">
      <w:pPr>
        <w:pStyle w:val="NO"/>
      </w:pPr>
      <w:r>
        <w:t>NOTE:</w:t>
      </w:r>
      <w:r>
        <w:tab/>
        <w:t xml:space="preserve">The participating MCPTT function can first identify the users that have activated a functional alias. It can </w:t>
      </w:r>
      <w:r w:rsidRPr="00FD2E32">
        <w:t>learn the functional aliases that are activated for an MCPTT ID from procedures specified in clause 9A.2.2.2.</w:t>
      </w:r>
      <w:r>
        <w:t>8.</w:t>
      </w:r>
    </w:p>
    <w:p w14:paraId="464FC755" w14:textId="77777777" w:rsidR="00DD0EDB" w:rsidRPr="00CE38A6" w:rsidRDefault="00DD0EDB" w:rsidP="00DD0EDB">
      <w:pPr>
        <w:pStyle w:val="Heading4"/>
      </w:pPr>
      <w:bookmarkStart w:id="6050" w:name="_Toc171604538"/>
      <w:r>
        <w:t>13.2.3.2</w:t>
      </w:r>
      <w:r>
        <w:tab/>
        <w:t>Location information request from authorized MCPTT client</w:t>
      </w:r>
      <w:bookmarkEnd w:id="6050"/>
    </w:p>
    <w:p w14:paraId="7D9EDFD7" w14:textId="77777777" w:rsidR="00DD0EDB" w:rsidRPr="00A3652A" w:rsidRDefault="00DD0EDB" w:rsidP="00DD0EDB">
      <w:pPr>
        <w:rPr>
          <w:rFonts w:eastAsia="SimSun"/>
        </w:rPr>
      </w:pPr>
      <w:r>
        <w:t xml:space="preserve">Upon receiving a </w:t>
      </w:r>
      <w:r>
        <w:rPr>
          <w:rFonts w:eastAsia="SimSun"/>
        </w:rPr>
        <w:t>S</w:t>
      </w:r>
      <w:r w:rsidRPr="0073469F">
        <w:rPr>
          <w:rFonts w:eastAsia="SimSun"/>
        </w:rPr>
        <w:t xml:space="preserve">IP MESSAGE </w:t>
      </w:r>
      <w:r>
        <w:rPr>
          <w:rFonts w:eastAsia="SimSun"/>
        </w:rPr>
        <w:t>containing a location information request from an MCPTT client, the participating MCPTT function:</w:t>
      </w:r>
    </w:p>
    <w:p w14:paraId="52FE44BF" w14:textId="77777777" w:rsidR="00DD0EDB" w:rsidRDefault="00DD0EDB" w:rsidP="00DD0EDB">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[24] and </w:t>
      </w:r>
      <w:r>
        <w:t xml:space="preserve">shall </w:t>
      </w:r>
      <w:r w:rsidRPr="00A3652A">
        <w:t>skip the rest of the steps;</w:t>
      </w:r>
    </w:p>
    <w:p w14:paraId="7FA04726" w14:textId="77777777" w:rsidR="00DD0EDB" w:rsidRPr="00CB21B8" w:rsidRDefault="00DD0EDB" w:rsidP="00DD0EDB">
      <w:pPr>
        <w:pStyle w:val="B1"/>
      </w:pPr>
      <w:r w:rsidRPr="00A3652A">
        <w:t>2)</w:t>
      </w:r>
      <w:r w:rsidRPr="0073469F">
        <w:tab/>
        <w:t xml:space="preserve">shall determine the MCPTT ID of the </w:t>
      </w:r>
      <w:r>
        <w:t>requesting</w:t>
      </w:r>
      <w:r w:rsidRPr="0073469F">
        <w:t xml:space="preserve"> user</w:t>
      </w:r>
      <w:r w:rsidRPr="002E60BB">
        <w:t xml:space="preserve"> </w:t>
      </w:r>
      <w:r>
        <w:t>from public user identity in the P-Asserted-Identity header field of the SIP MESSAGE request</w:t>
      </w:r>
      <w:r w:rsidRPr="0073469F">
        <w:t>;</w:t>
      </w:r>
    </w:p>
    <w:p w14:paraId="42D66EFF" w14:textId="77777777" w:rsidR="00DD0EDB" w:rsidRDefault="00DD0EDB" w:rsidP="00DD0EDB">
      <w:pPr>
        <w:pStyle w:val="NO"/>
      </w:pPr>
      <w:r>
        <w:t>NOTE 1:</w:t>
      </w:r>
      <w:r>
        <w:tab/>
        <w:t>The MCPTT ID of the requesting user is bound to the public user identity at the time of service authorisation, as documented in clause 7.3.</w:t>
      </w:r>
    </w:p>
    <w:p w14:paraId="376CFF95" w14:textId="77777777" w:rsidR="00DD0EDB" w:rsidRPr="00A42E5A" w:rsidRDefault="00DD0EDB" w:rsidP="00DD0EDB">
      <w:pPr>
        <w:pStyle w:val="B1"/>
      </w:pPr>
      <w:r>
        <w:lastRenderedPageBreak/>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6B95D3E3" w14:textId="2EFC972F" w:rsidR="00DD0EDB" w:rsidRDefault="00DD0EDB" w:rsidP="00DD0EDB">
      <w:pPr>
        <w:pStyle w:val="B1"/>
      </w:pPr>
      <w:r>
        <w:t>4)</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00C5433E">
        <w:t>192 i</w:t>
      </w:r>
      <w:r>
        <w:t>nvalid location request target client list</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DEEA6B8" w14:textId="2B40A457" w:rsidR="00DD0EDB" w:rsidRDefault="00DD0EDB" w:rsidP="00DD0EDB">
      <w:pPr>
        <w:pStyle w:val="B1"/>
      </w:pPr>
      <w:r>
        <w:t>5)</w:t>
      </w:r>
      <w:r>
        <w:tab/>
        <w:t>shall check if the MC user is authorized to send a location information request and if the MC user is not authorized, reject the SIP MESSAGE request with a SIP 403 (Forbidden) response including a warning text set to "</w:t>
      </w:r>
      <w:r w:rsidR="00C5433E" w:rsidRPr="00C5433E">
        <w:t>193</w:t>
      </w:r>
      <w:r>
        <w:t xml:space="preserve"> user not authorized to request location information" </w:t>
      </w:r>
      <w:r w:rsidRPr="0073469F">
        <w:t xml:space="preserve">in a Warning header field as specified in </w:t>
      </w:r>
      <w:r>
        <w:t>clause</w:t>
      </w:r>
      <w:r w:rsidRPr="0073469F">
        <w:t xml:space="preserve"> 4.4, </w:t>
      </w:r>
      <w:r>
        <w:t xml:space="preserve">and shall not </w:t>
      </w:r>
      <w:r w:rsidRPr="0073469F">
        <w:t xml:space="preserve">continue </w:t>
      </w:r>
      <w:r>
        <w:t>with the rest of the steps;</w:t>
      </w:r>
    </w:p>
    <w:p w14:paraId="777ED966" w14:textId="77777777" w:rsidR="00DD0EDB" w:rsidRDefault="00DD0EDB" w:rsidP="00DD0EDB">
      <w:pPr>
        <w:pStyle w:val="NO"/>
      </w:pPr>
      <w:bookmarkStart w:id="6051" w:name="_Hlk154040151"/>
      <w:r>
        <w:t>NOTE 2: How the participating function determine if the MC user is authorized to send location information request is out of scope of th</w:t>
      </w:r>
      <w:bookmarkEnd w:id="6051"/>
      <w:r>
        <w:t>e current specification.</w:t>
      </w:r>
    </w:p>
    <w:p w14:paraId="5867284C" w14:textId="77777777" w:rsidR="00DD0EDB" w:rsidRDefault="00DD0EDB" w:rsidP="00DD0EDB">
      <w:pPr>
        <w:pStyle w:val="B1"/>
      </w:pPr>
      <w:r>
        <w:t>6)</w:t>
      </w:r>
      <w:r>
        <w:tab/>
        <w:t>shall generate and send a SIP 200 OK response to the SIP MESSAGE request according to 3GPP TS 24.229 [4]; and</w:t>
      </w:r>
    </w:p>
    <w:p w14:paraId="6858F40C" w14:textId="77777777" w:rsidR="00C5433E" w:rsidRDefault="00DD0EDB" w:rsidP="00C5433E">
      <w:pPr>
        <w:pStyle w:val="B1"/>
      </w:pPr>
      <w:r>
        <w:t>7)</w:t>
      </w:r>
      <w:r>
        <w:tab/>
      </w:r>
      <w:r w:rsidR="00C5433E">
        <w:t>shall determine the lists of MCPTT clients for which location information is being requested by the following:</w:t>
      </w:r>
    </w:p>
    <w:p w14:paraId="37975DFB" w14:textId="77777777" w:rsidR="00C5433E" w:rsidRDefault="00C5433E" w:rsidP="00C5433E">
      <w:pPr>
        <w:pStyle w:val="B2"/>
      </w:pPr>
      <w:r>
        <w:t>a) determine as being requested each MCPTT client identified by the "</w:t>
      </w:r>
      <w:proofErr w:type="spellStart"/>
      <w:r>
        <w:t>uri</w:t>
      </w:r>
      <w:proofErr w:type="spellEnd"/>
      <w:r>
        <w:t>" attributes of each &lt;entry&gt; element of the &lt;list&gt; element of the &lt;resource-list&gt; element of the application/</w:t>
      </w:r>
      <w:proofErr w:type="spellStart"/>
      <w:r>
        <w:t>resource-lists+xml</w:t>
      </w:r>
      <w:proofErr w:type="spellEnd"/>
      <w:r>
        <w:t xml:space="preserve"> MIME body; or</w:t>
      </w:r>
    </w:p>
    <w:p w14:paraId="3AA84E6E" w14:textId="77777777" w:rsidR="00C5433E" w:rsidRDefault="00C5433E" w:rsidP="00C5433E">
      <w:pPr>
        <w:pStyle w:val="B2"/>
        <w:overflowPunct/>
        <w:autoSpaceDE/>
        <w:autoSpaceDN/>
        <w:adjustRightInd/>
        <w:textAlignment w:val="auto"/>
        <w:rPr>
          <w:lang w:eastAsia="ko-KR"/>
        </w:rPr>
      </w:pPr>
      <w:r>
        <w:rPr>
          <w:lang w:eastAsia="en-US"/>
        </w:rPr>
        <w:t>b) determine as being requested each MCPTT client that has activated the functional alias provided by the &lt;location-of-</w:t>
      </w:r>
      <w:r w:rsidRPr="00D673A5">
        <w:rPr>
          <w:lang w:eastAsia="en-US"/>
        </w:rPr>
        <w:t>functional</w:t>
      </w:r>
      <w:r>
        <w:rPr>
          <w:lang w:eastAsia="en-US"/>
        </w:rPr>
        <w:t>-</w:t>
      </w:r>
      <w:r w:rsidRPr="00D673A5">
        <w:rPr>
          <w:lang w:eastAsia="en-US"/>
        </w:rPr>
        <w:t>alias-URI</w:t>
      </w:r>
      <w:r>
        <w:rPr>
          <w:lang w:eastAsia="en-US"/>
        </w:rPr>
        <w:t>&gt;</w:t>
      </w:r>
      <w:r w:rsidRPr="00D673A5">
        <w:rPr>
          <w:lang w:eastAsia="en-US"/>
        </w:rPr>
        <w:t xml:space="preserve"> element</w:t>
      </w:r>
      <w:r>
        <w:rPr>
          <w:lang w:eastAsia="en-US"/>
        </w:rPr>
        <w:t xml:space="preserve"> into the &lt;</w:t>
      </w:r>
      <w:proofErr w:type="spellStart"/>
      <w:r>
        <w:rPr>
          <w:lang w:eastAsia="en-US"/>
        </w:rPr>
        <w:t>anyExt</w:t>
      </w:r>
      <w:proofErr w:type="spellEnd"/>
      <w:r>
        <w:rPr>
          <w:lang w:eastAsia="en-US"/>
        </w:rPr>
        <w:t xml:space="preserve">&gt; element of the </w:t>
      </w:r>
      <w:r w:rsidRPr="00B66FF5">
        <w:rPr>
          <w:lang w:eastAsia="en-US"/>
        </w:rPr>
        <w:t>&lt;</w:t>
      </w:r>
      <w:proofErr w:type="spellStart"/>
      <w:r w:rsidRPr="00B66FF5">
        <w:rPr>
          <w:lang w:eastAsia="en-US"/>
        </w:rPr>
        <w:t>mcptt</w:t>
      </w:r>
      <w:proofErr w:type="spellEnd"/>
      <w:r w:rsidRPr="00B66FF5">
        <w:rPr>
          <w:lang w:eastAsia="en-US"/>
        </w:rPr>
        <w:t>-Params&gt; element</w:t>
      </w:r>
      <w:r>
        <w:rPr>
          <w:lang w:eastAsia="en-US"/>
        </w:rPr>
        <w:t xml:space="preserve"> of</w:t>
      </w:r>
      <w:r w:rsidRPr="00B66FF5">
        <w:rPr>
          <w:lang w:eastAsia="en-US"/>
        </w:rPr>
        <w:t xml:space="preserve"> </w:t>
      </w:r>
      <w:r>
        <w:rPr>
          <w:lang w:eastAsia="en-US"/>
        </w:rPr>
        <w:t xml:space="preserve">the </w:t>
      </w:r>
      <w:r w:rsidRPr="00B66FF5">
        <w:rPr>
          <w:lang w:eastAsia="en-US"/>
        </w:rPr>
        <w:t>&lt;</w:t>
      </w:r>
      <w:proofErr w:type="spellStart"/>
      <w:r w:rsidRPr="00EE5A6A">
        <w:rPr>
          <w:lang w:eastAsia="en-US"/>
        </w:rPr>
        <w:t>mcpttinfo</w:t>
      </w:r>
      <w:proofErr w:type="spellEnd"/>
      <w:r w:rsidRPr="00B66FF5">
        <w:rPr>
          <w:lang w:eastAsia="en-US"/>
        </w:rPr>
        <w:t xml:space="preserve">&gt; element </w:t>
      </w:r>
      <w:r>
        <w:rPr>
          <w:lang w:eastAsia="en-US"/>
        </w:rPr>
        <w:t>of</w:t>
      </w:r>
      <w:r w:rsidRPr="00B66FF5">
        <w:rPr>
          <w:lang w:eastAsia="en-US"/>
        </w:rPr>
        <w:t xml:space="preserve"> </w:t>
      </w:r>
      <w:r>
        <w:rPr>
          <w:lang w:eastAsia="en-US"/>
        </w:rPr>
        <w:t>the</w:t>
      </w:r>
      <w:r w:rsidRPr="00B66FF5">
        <w:rPr>
          <w:lang w:eastAsia="en-US"/>
        </w:rPr>
        <w:t xml:space="preserve"> application/vnd.3gpp.mcptt-info+xml MIME body</w:t>
      </w:r>
      <w:r>
        <w:rPr>
          <w:lang w:eastAsia="en-US"/>
        </w:rPr>
        <w:t xml:space="preserve"> and utilize the f</w:t>
      </w:r>
      <w:r w:rsidRPr="00BB31EF">
        <w:rPr>
          <w:lang w:eastAsia="en-US"/>
        </w:rPr>
        <w:t>unctional alias status determination from MCPTT server owning functional alias</w:t>
      </w:r>
      <w:r>
        <w:rPr>
          <w:lang w:eastAsia="en-US"/>
        </w:rPr>
        <w:t xml:space="preserve"> procedure in clause </w:t>
      </w:r>
      <w:r w:rsidRPr="00BB31EF">
        <w:rPr>
          <w:lang w:eastAsia="en-US"/>
        </w:rPr>
        <w:t>9A.2.2.2.7</w:t>
      </w:r>
      <w:r>
        <w:rPr>
          <w:lang w:eastAsia="en-US"/>
        </w:rPr>
        <w:t xml:space="preserve">. </w:t>
      </w:r>
    </w:p>
    <w:p w14:paraId="0881CA66" w14:textId="24C9BB5A" w:rsidR="00DD0EDB" w:rsidRDefault="00C5433E" w:rsidP="00C5433E">
      <w:pPr>
        <w:pStyle w:val="B1"/>
      </w:pPr>
      <w:r>
        <w:t>7A) for each requested MCPTT client</w:t>
      </w:r>
      <w:r w:rsidRPr="008D1102">
        <w:t xml:space="preserve"> </w:t>
      </w:r>
      <w:r>
        <w:t>determined in the step 7 perform the following:</w:t>
      </w:r>
    </w:p>
    <w:p w14:paraId="763E55E9" w14:textId="324591D0" w:rsidR="00DD0EDB" w:rsidRDefault="00DD0EDB" w:rsidP="00DD0EDB">
      <w:pPr>
        <w:pStyle w:val="B2"/>
      </w:pPr>
      <w:r>
        <w:t>a)</w:t>
      </w:r>
      <w:r>
        <w:tab/>
        <w:t xml:space="preserve">if the requested MCPTT client location information is not managed by the current participating function, </w:t>
      </w:r>
      <w:r w:rsidRPr="00A3652A">
        <w:t>determine the public service identit</w:t>
      </w:r>
      <w:r>
        <w:t>y</w:t>
      </w:r>
      <w:r w:rsidRPr="00A3652A">
        <w:t xml:space="preserve"> of the </w:t>
      </w:r>
      <w:r>
        <w:t>participating</w:t>
      </w:r>
      <w:r w:rsidRPr="00A3652A">
        <w:t xml:space="preserve"> MCPTT function</w:t>
      </w:r>
      <w:r>
        <w:t xml:space="preserve"> serving the requested MCPTT client location information and </w:t>
      </w:r>
      <w:r w:rsidR="00805E24">
        <w:t>send a copy of</w:t>
      </w:r>
      <w:r>
        <w:t xml:space="preserve"> the </w:t>
      </w:r>
      <w:r w:rsidR="00805E24">
        <w:t xml:space="preserve">received </w:t>
      </w:r>
      <w:r>
        <w:t>SIP MESSAGE request with the following modifications; or</w:t>
      </w:r>
    </w:p>
    <w:p w14:paraId="5072C7F3" w14:textId="77777777" w:rsidR="00DD0EDB" w:rsidRDefault="00DD0EDB" w:rsidP="00DD0EDB">
      <w:pPr>
        <w:pStyle w:val="NO"/>
      </w:pPr>
      <w:r>
        <w:t>NOTE 3:</w:t>
      </w:r>
      <w:r>
        <w:tab/>
        <w:t>How to determine the public service identity of the participating function is out of scope of the current specification.</w:t>
      </w:r>
    </w:p>
    <w:p w14:paraId="5E6D9C4D" w14:textId="77777777" w:rsidR="00DD0EDB" w:rsidRDefault="00DD0EDB" w:rsidP="00DD0EDB">
      <w:pPr>
        <w:pStyle w:val="B3"/>
      </w:pPr>
      <w:proofErr w:type="spellStart"/>
      <w:r>
        <w:t>i</w:t>
      </w:r>
      <w:proofErr w:type="spellEnd"/>
      <w:r>
        <w:t>)</w:t>
      </w:r>
      <w:r>
        <w:tab/>
        <w:t>set the Request-URI to the public service identity of the participating MCPTT function handling the requested MC user location information;</w:t>
      </w:r>
    </w:p>
    <w:p w14:paraId="2E122CCF" w14:textId="77777777" w:rsidR="00DD0EDB" w:rsidRDefault="00DD0EDB" w:rsidP="00DD0EDB">
      <w:pPr>
        <w:pStyle w:val="B3"/>
      </w:pPr>
      <w:r>
        <w:t>ii)</w:t>
      </w:r>
      <w:r>
        <w:tab/>
        <w:t>update the application/</w:t>
      </w:r>
      <w:proofErr w:type="spellStart"/>
      <w:r>
        <w:t>resource-lists+xml</w:t>
      </w:r>
      <w:proofErr w:type="spellEnd"/>
      <w:r>
        <w:t xml:space="preserve"> MIME body to only include the requested MC user; </w:t>
      </w:r>
    </w:p>
    <w:p w14:paraId="0A4DDE30" w14:textId="31F7B6AC" w:rsidR="00DD0EDB" w:rsidRDefault="00DD0EDB" w:rsidP="00DD0EDB">
      <w:pPr>
        <w:pStyle w:val="B3"/>
        <w:rPr>
          <w:lang w:val="en-US"/>
        </w:rPr>
      </w:pPr>
      <w:r>
        <w:t>iii)</w:t>
      </w:r>
      <w:r>
        <w:tab/>
        <w:t xml:space="preserve">send the SIP MESSAGE request as specified to </w:t>
      </w:r>
      <w:r>
        <w:rPr>
          <w:lang w:val="en-US"/>
        </w:rPr>
        <w:t>3GPP TS 24.229 [4];</w:t>
      </w:r>
    </w:p>
    <w:p w14:paraId="0C16430C" w14:textId="47850ABD" w:rsidR="00805E24" w:rsidRDefault="00805E24" w:rsidP="00DD0EDB">
      <w:pPr>
        <w:pStyle w:val="B3"/>
        <w:rPr>
          <w:lang w:val="en-US"/>
        </w:rPr>
      </w:pPr>
      <w:r w:rsidRPr="00361708">
        <w:rPr>
          <w:lang w:val="en-US"/>
        </w:rPr>
        <w:t>iv)</w:t>
      </w:r>
      <w:r w:rsidRPr="00361708">
        <w:rPr>
          <w:lang w:val="en-US"/>
        </w:rPr>
        <w:tab/>
        <w:t>skip the remaining steps in this procedure; and</w:t>
      </w:r>
    </w:p>
    <w:p w14:paraId="68519ADF" w14:textId="77777777" w:rsidR="00DD0EDB" w:rsidRDefault="00DD0EDB" w:rsidP="00DD0EDB">
      <w:pPr>
        <w:pStyle w:val="B2"/>
      </w:pPr>
      <w:r>
        <w:t>b)</w:t>
      </w:r>
      <w:r>
        <w:tab/>
        <w:t>if the requested MCPTT client location information is managed by the current participating MCPTT function, perform the following:</w:t>
      </w:r>
    </w:p>
    <w:p w14:paraId="1DAF4923" w14:textId="77777777" w:rsidR="00DD0EDB" w:rsidRDefault="00DD0EDB" w:rsidP="00DD0EDB">
      <w:pPr>
        <w:pStyle w:val="B3"/>
      </w:pPr>
      <w:proofErr w:type="spellStart"/>
      <w:r>
        <w:t>i</w:t>
      </w:r>
      <w:proofErr w:type="spellEnd"/>
      <w:r>
        <w:t>)</w:t>
      </w:r>
      <w:r>
        <w:tab/>
        <w:t>evaluate if the requested MC user has authorized providing the requested MC user's location information to requesting MC user, and if the authorization is not successful silently ignore the request and not continue with the remaining steps in this clause for this requested MCPTT client;</w:t>
      </w:r>
    </w:p>
    <w:p w14:paraId="68957B4F" w14:textId="77777777" w:rsidR="00DD0EDB" w:rsidRDefault="00DD0EDB" w:rsidP="00DD0EDB">
      <w:pPr>
        <w:pStyle w:val="NO"/>
      </w:pPr>
      <w:r>
        <w:t>NOTE 4:</w:t>
      </w:r>
      <w:r>
        <w:tab/>
        <w:t>How the requested MCPTT client authorizes sharing of location information with the requesting MCPTT user is out of scope of the current specification.</w:t>
      </w:r>
    </w:p>
    <w:p w14:paraId="49A87D5C" w14:textId="1E19C95E" w:rsidR="00DD0EDB" w:rsidRDefault="00DD0EDB" w:rsidP="00DD0EDB">
      <w:pPr>
        <w:pStyle w:val="B3"/>
      </w:pPr>
      <w:r>
        <w:t>ii)</w:t>
      </w:r>
      <w:r>
        <w:tab/>
        <w:t>i</w:t>
      </w:r>
      <w:r w:rsidRPr="00580F08">
        <w:t xml:space="preserve">f the </w:t>
      </w:r>
      <w:r>
        <w:t>participating MCPTT function</w:t>
      </w:r>
      <w:r w:rsidRPr="00580F08">
        <w:t xml:space="preserve"> does not have any location info</w:t>
      </w:r>
      <w:r>
        <w:t>rmation</w:t>
      </w:r>
      <w:r w:rsidRPr="00580F08">
        <w:t xml:space="preserve"> stored about the </w:t>
      </w:r>
      <w:r>
        <w:t xml:space="preserve">requested MCPTT </w:t>
      </w:r>
      <w:r w:rsidRPr="00580F08">
        <w:t>client</w:t>
      </w:r>
      <w:r>
        <w:t xml:space="preserve"> or</w:t>
      </w:r>
      <w:r w:rsidRPr="00580F08">
        <w:t xml:space="preserve"> if the </w:t>
      </w:r>
      <w:r>
        <w:t>"refresh" attribute</w:t>
      </w:r>
      <w:r w:rsidRPr="00580F08">
        <w:t xml:space="preserve"> is </w:t>
      </w:r>
      <w:r>
        <w:t xml:space="preserve">set to </w:t>
      </w:r>
      <w:r w:rsidR="00805E24">
        <w:t>"</w:t>
      </w:r>
      <w:r>
        <w:t>true</w:t>
      </w:r>
      <w:r w:rsidR="00805E24">
        <w:t>"</w:t>
      </w:r>
      <w:r>
        <w:t xml:space="preserve"> in the &lt;Request&gt; element in the application/vnd.3gpp.mcptt-location-info+xml</w:t>
      </w:r>
      <w:r w:rsidRPr="0073469F">
        <w:t xml:space="preserve"> MIME body</w:t>
      </w:r>
      <w:r>
        <w:t xml:space="preserve"> then the participating MCPTT function shall request an immediate update of the location information from the requested MCPTT client by sending a location information request according to clause 13.2.3.1, </w:t>
      </w:r>
      <w:r w:rsidRPr="003123C8">
        <w:t xml:space="preserve">wait for the location information report from </w:t>
      </w:r>
      <w:r w:rsidRPr="003123C8">
        <w:lastRenderedPageBreak/>
        <w:t xml:space="preserve">the MCPTT client </w:t>
      </w:r>
      <w:r w:rsidR="00805E24" w:rsidRPr="00913ABF">
        <w:t>for an implementation dependent period of time,</w:t>
      </w:r>
      <w:r w:rsidR="00805E24">
        <w:t xml:space="preserve"> </w:t>
      </w:r>
      <w:r w:rsidRPr="003123C8">
        <w:t>and</w:t>
      </w:r>
      <w:r w:rsidR="00805E24" w:rsidRPr="00805E24">
        <w:t xml:space="preserve"> </w:t>
      </w:r>
      <w:r w:rsidR="00805E24">
        <w:t>when received,</w:t>
      </w:r>
      <w:r w:rsidRPr="003123C8">
        <w:t xml:space="preserve"> store/update the reported location information</w:t>
      </w:r>
      <w:r>
        <w:t>.</w:t>
      </w:r>
    </w:p>
    <w:p w14:paraId="5FDE0F55" w14:textId="1D099CDE" w:rsidR="00DD0EDB" w:rsidRDefault="00DD0EDB" w:rsidP="00DD0EDB">
      <w:pPr>
        <w:pStyle w:val="B3"/>
      </w:pPr>
      <w:r>
        <w:t>iii)</w:t>
      </w:r>
      <w:r>
        <w:tab/>
        <w:t>i</w:t>
      </w:r>
      <w:r w:rsidRPr="00580F08">
        <w:t xml:space="preserve">f the </w:t>
      </w:r>
      <w:r>
        <w:t>participating MCPTT function</w:t>
      </w:r>
      <w:r w:rsidRPr="00580F08">
        <w:t xml:space="preserve"> </w:t>
      </w:r>
      <w:r>
        <w:t xml:space="preserve">have location information stored but the information is </w:t>
      </w:r>
      <w:r>
        <w:rPr>
          <w:lang w:val="en-US"/>
        </w:rPr>
        <w:t xml:space="preserve">older than an implementation dependent value </w:t>
      </w:r>
      <w:r>
        <w:t>then the participating MCPTT function shall request an immediate update of the location information from the requested MCPTT client by sending a location information request according to clause 13.2.3.1,</w:t>
      </w:r>
      <w:r w:rsidRPr="005F261C">
        <w:t xml:space="preserve"> wait for the location information report from the MCPTT client </w:t>
      </w:r>
      <w:r w:rsidR="00805E24" w:rsidRPr="00913ABF">
        <w:t>for an implementation dependent period of time,</w:t>
      </w:r>
      <w:r w:rsidR="00805E24">
        <w:t xml:space="preserve"> </w:t>
      </w:r>
      <w:r w:rsidRPr="005F261C">
        <w:t>and</w:t>
      </w:r>
      <w:r w:rsidR="00805E24">
        <w:t>, when received,</w:t>
      </w:r>
      <w:r w:rsidRPr="005F261C">
        <w:t xml:space="preserve"> store/update the reported location information</w:t>
      </w:r>
      <w:r>
        <w:t xml:space="preserve">. </w:t>
      </w:r>
    </w:p>
    <w:p w14:paraId="12D99C08" w14:textId="77777777" w:rsidR="00805E24" w:rsidRPr="003905C5" w:rsidRDefault="00805E24" w:rsidP="00805E24">
      <w:pPr>
        <w:pStyle w:val="B3"/>
      </w:pPr>
      <w:r w:rsidRPr="003905C5">
        <w:t>iv)</w:t>
      </w:r>
      <w:r w:rsidRPr="003905C5">
        <w:tab/>
        <w:t>if the &lt;Request&gt; element</w:t>
      </w:r>
      <w:r w:rsidRPr="003905C5">
        <w:rPr>
          <w:lang w:eastAsia="ko-KR"/>
        </w:rPr>
        <w:t xml:space="preserve"> in </w:t>
      </w:r>
      <w:r w:rsidRPr="003905C5">
        <w:t>the application/vnd.3gpp.mc</w:t>
      </w:r>
      <w:r>
        <w:t>ptt</w:t>
      </w:r>
      <w:r w:rsidRPr="003905C5">
        <w:t xml:space="preserve">-location-info+xml MIME body </w:t>
      </w:r>
      <w:r w:rsidRPr="003905C5">
        <w:rPr>
          <w:lang w:eastAsia="ko-KR"/>
        </w:rPr>
        <w:t xml:space="preserve">in the received SIP MESSAGE contains </w:t>
      </w:r>
      <w:r w:rsidRPr="003905C5">
        <w:t>a &lt;</w:t>
      </w:r>
      <w:proofErr w:type="spellStart"/>
      <w:r w:rsidRPr="003905C5">
        <w:t>LocationFilter</w:t>
      </w:r>
      <w:proofErr w:type="spellEnd"/>
      <w:r w:rsidRPr="003905C5">
        <w:t>&gt; element of the &lt;</w:t>
      </w:r>
      <w:proofErr w:type="spellStart"/>
      <w:r w:rsidRPr="003905C5">
        <w:t>anyExt</w:t>
      </w:r>
      <w:proofErr w:type="spellEnd"/>
      <w:r w:rsidRPr="003905C5">
        <w:t>&gt; element of "location</w:t>
      </w:r>
      <w:r w:rsidRPr="003905C5">
        <w:noBreakHyphen/>
        <w:t>info"</w:t>
      </w:r>
      <w:r w:rsidRPr="003905C5">
        <w:rPr>
          <w:lang w:eastAsia="ko-KR"/>
        </w:rPr>
        <w:t>, then the participating MC</w:t>
      </w:r>
      <w:r>
        <w:rPr>
          <w:lang w:eastAsia="ko-KR"/>
        </w:rPr>
        <w:t>PTT</w:t>
      </w:r>
      <w:r w:rsidRPr="003905C5">
        <w:rPr>
          <w:lang w:eastAsia="ko-KR"/>
        </w:rPr>
        <w:t xml:space="preserve"> function: </w:t>
      </w:r>
    </w:p>
    <w:p w14:paraId="4143A9FC" w14:textId="77777777" w:rsidR="00805E24" w:rsidRPr="003905C5" w:rsidRDefault="00805E24" w:rsidP="00805E24">
      <w:pPr>
        <w:pStyle w:val="B4"/>
      </w:pPr>
      <w:r w:rsidRPr="003905C5">
        <w:t>A)</w:t>
      </w:r>
      <w:r w:rsidRPr="003905C5">
        <w:tab/>
        <w:t>if the &lt;</w:t>
      </w:r>
      <w:proofErr w:type="spellStart"/>
      <w:r w:rsidRPr="003905C5">
        <w:t>AreaIn</w:t>
      </w:r>
      <w:proofErr w:type="spellEnd"/>
      <w:r w:rsidRPr="003905C5">
        <w:t>&gt; sub-element of the &lt;</w:t>
      </w:r>
      <w:proofErr w:type="spellStart"/>
      <w:r w:rsidRPr="003905C5">
        <w:t>LocationFilter</w:t>
      </w:r>
      <w:proofErr w:type="spellEnd"/>
      <w:r w:rsidRPr="003905C5">
        <w:t>&gt; element of the &lt;</w:t>
      </w:r>
      <w:proofErr w:type="spellStart"/>
      <w:r w:rsidRPr="003905C5">
        <w:t>anyExt</w:t>
      </w:r>
      <w:proofErr w:type="spellEnd"/>
      <w:r w:rsidRPr="003905C5">
        <w:t>&gt; element of "location</w:t>
      </w:r>
      <w:r w:rsidRPr="003905C5">
        <w:noBreakHyphen/>
        <w:t>info" is set to "true" and the requested MC</w:t>
      </w:r>
      <w:r>
        <w:t>PTT</w:t>
      </w:r>
      <w:r w:rsidRPr="003905C5">
        <w:t xml:space="preserve"> client is outside the geographical area identified by the </w:t>
      </w:r>
      <w:proofErr w:type="spellStart"/>
      <w:r w:rsidRPr="003905C5">
        <w:t>TriggerId</w:t>
      </w:r>
      <w:proofErr w:type="spellEnd"/>
      <w:r w:rsidRPr="003905C5">
        <w:t xml:space="preserve"> content of the &lt;</w:t>
      </w:r>
      <w:proofErr w:type="spellStart"/>
      <w:r w:rsidRPr="003905C5">
        <w:t>AreaIdentifier</w:t>
      </w:r>
      <w:proofErr w:type="spellEnd"/>
      <w:r w:rsidRPr="003905C5">
        <w:t>&gt; sub-element of the &lt;</w:t>
      </w:r>
      <w:proofErr w:type="spellStart"/>
      <w:r w:rsidRPr="003905C5">
        <w:t>LocationFilter</w:t>
      </w:r>
      <w:proofErr w:type="spellEnd"/>
      <w:r w:rsidRPr="003905C5">
        <w:t>&gt; element of the &lt;</w:t>
      </w:r>
      <w:proofErr w:type="spellStart"/>
      <w:r w:rsidRPr="003905C5">
        <w:t>anyExt</w:t>
      </w:r>
      <w:proofErr w:type="spellEnd"/>
      <w:r w:rsidRPr="003905C5">
        <w:t>&gt; element of "location</w:t>
      </w:r>
      <w:r w:rsidRPr="003905C5">
        <w:noBreakHyphen/>
        <w:t xml:space="preserve">info", </w:t>
      </w:r>
      <w:r w:rsidRPr="003905C5">
        <w:rPr>
          <w:lang w:val="en-US"/>
        </w:rPr>
        <w:t>skip the remaining steps in this procedure</w:t>
      </w:r>
      <w:r w:rsidRPr="003905C5">
        <w:t>; or</w:t>
      </w:r>
    </w:p>
    <w:p w14:paraId="329B0F65" w14:textId="0727C3B9" w:rsidR="00805E24" w:rsidRDefault="00805E24" w:rsidP="00805E24">
      <w:pPr>
        <w:pStyle w:val="B4"/>
      </w:pPr>
      <w:r w:rsidRPr="003905C5">
        <w:t>B)</w:t>
      </w:r>
      <w:r w:rsidRPr="003905C5">
        <w:tab/>
        <w:t>if the &lt;</w:t>
      </w:r>
      <w:proofErr w:type="spellStart"/>
      <w:r w:rsidRPr="003905C5">
        <w:t>AreaIn</w:t>
      </w:r>
      <w:proofErr w:type="spellEnd"/>
      <w:r w:rsidRPr="003905C5">
        <w:t>&gt; sub-element of the &lt;</w:t>
      </w:r>
      <w:proofErr w:type="spellStart"/>
      <w:r w:rsidRPr="003905C5">
        <w:t>LocationFilter</w:t>
      </w:r>
      <w:proofErr w:type="spellEnd"/>
      <w:r w:rsidRPr="003905C5">
        <w:t>&gt; element of the &lt;</w:t>
      </w:r>
      <w:proofErr w:type="spellStart"/>
      <w:r w:rsidRPr="003905C5">
        <w:t>anyExt</w:t>
      </w:r>
      <w:proofErr w:type="spellEnd"/>
      <w:r w:rsidRPr="003905C5">
        <w:t>&gt; element of "location</w:t>
      </w:r>
      <w:r w:rsidRPr="003905C5">
        <w:noBreakHyphen/>
        <w:t>info" is set to "false" and the requested MC</w:t>
      </w:r>
      <w:r>
        <w:t>PTT</w:t>
      </w:r>
      <w:r w:rsidRPr="003905C5">
        <w:t xml:space="preserve"> client is inside the geographical area identified by the </w:t>
      </w:r>
      <w:proofErr w:type="spellStart"/>
      <w:r w:rsidRPr="003905C5">
        <w:t>TriggerId</w:t>
      </w:r>
      <w:proofErr w:type="spellEnd"/>
      <w:r w:rsidRPr="003905C5">
        <w:t xml:space="preserve"> content of the &lt;</w:t>
      </w:r>
      <w:proofErr w:type="spellStart"/>
      <w:r w:rsidRPr="003905C5">
        <w:t>AreaIdentifier</w:t>
      </w:r>
      <w:proofErr w:type="spellEnd"/>
      <w:r w:rsidRPr="003905C5">
        <w:t>&gt; sub-element of the &lt;</w:t>
      </w:r>
      <w:proofErr w:type="spellStart"/>
      <w:r w:rsidRPr="003905C5">
        <w:t>LocationFilter</w:t>
      </w:r>
      <w:proofErr w:type="spellEnd"/>
      <w:r w:rsidRPr="003905C5">
        <w:t>&gt; element of the &lt;</w:t>
      </w:r>
      <w:proofErr w:type="spellStart"/>
      <w:r w:rsidRPr="003905C5">
        <w:t>anyExt</w:t>
      </w:r>
      <w:proofErr w:type="spellEnd"/>
      <w:r w:rsidRPr="003905C5">
        <w:t>&gt; element of "location</w:t>
      </w:r>
      <w:r w:rsidRPr="003905C5">
        <w:noBreakHyphen/>
        <w:t xml:space="preserve">info", </w:t>
      </w:r>
      <w:r w:rsidRPr="003905C5">
        <w:rPr>
          <w:lang w:val="en-US"/>
        </w:rPr>
        <w:t>skip the remaining steps in this procedure</w:t>
      </w:r>
      <w:r w:rsidRPr="003905C5">
        <w:t>; and</w:t>
      </w:r>
    </w:p>
    <w:p w14:paraId="64FF12B5" w14:textId="1B8C3E84" w:rsidR="00DD0EDB" w:rsidRDefault="00DD0EDB" w:rsidP="00DD0EDB">
      <w:pPr>
        <w:pStyle w:val="B3"/>
      </w:pPr>
      <w:r>
        <w:t>v)</w:t>
      </w:r>
      <w:r>
        <w:tab/>
        <w:t xml:space="preserve">generate an outgoing SIP MESSAGE </w:t>
      </w:r>
      <w:r w:rsidRPr="0073469F">
        <w:t xml:space="preserve">request in accordance with </w:t>
      </w:r>
      <w:r w:rsidRPr="0073469F">
        <w:rPr>
          <w:rFonts w:eastAsia="SimSun"/>
        </w:rPr>
        <w:t xml:space="preserve">3GPP TS 24.229 [4] and </w:t>
      </w:r>
      <w:r w:rsidRPr="0073469F">
        <w:rPr>
          <w:lang w:eastAsia="ko-KR"/>
        </w:rPr>
        <w:t>IETF RFC 3428 [33]</w:t>
      </w:r>
      <w:r>
        <w:rPr>
          <w:lang w:eastAsia="ko-KR"/>
        </w:rPr>
        <w:t>, according to the following</w:t>
      </w:r>
      <w:r w:rsidRPr="0073469F">
        <w:t>.</w:t>
      </w:r>
    </w:p>
    <w:p w14:paraId="287D9A00" w14:textId="77777777" w:rsidR="00DD0EDB" w:rsidRDefault="00DD0EDB" w:rsidP="00DD0EDB">
      <w:pPr>
        <w:pStyle w:val="B4"/>
      </w:pPr>
      <w:r>
        <w:t>A)</w:t>
      </w:r>
      <w:r>
        <w:tab/>
        <w:t>set the Request-URI of the SIP MESSAGE to the public user identity bound to the MCPTT ID of the requesting user;</w:t>
      </w:r>
    </w:p>
    <w:p w14:paraId="7589A938" w14:textId="77777777" w:rsidR="00DD0EDB" w:rsidRDefault="00DD0EDB" w:rsidP="00DD0EDB">
      <w:pPr>
        <w:pStyle w:val="B4"/>
      </w:pPr>
      <w:r>
        <w:t>B)</w:t>
      </w:r>
      <w:r>
        <w:tab/>
        <w:t xml:space="preserve">include </w:t>
      </w:r>
      <w:r w:rsidRPr="0073469F">
        <w:t xml:space="preserve">an </w:t>
      </w:r>
      <w:r>
        <w:t>application/vnd.3gpp.mcptt-location-info+xml</w:t>
      </w:r>
      <w:r w:rsidRPr="0073469F">
        <w:t xml:space="preserve"> MIME body </w:t>
      </w:r>
      <w:r>
        <w:t xml:space="preserve">and </w:t>
      </w:r>
      <w:r w:rsidRPr="0073469F">
        <w:t>in the &lt;location-info&gt; root element</w:t>
      </w:r>
      <w:r w:rsidRPr="00FD03D6">
        <w:t xml:space="preserve"> </w:t>
      </w:r>
      <w:r>
        <w:t>include a &lt;Report&gt; element and include the &lt;</w:t>
      </w:r>
      <w:proofErr w:type="spellStart"/>
      <w:r>
        <w:t>ReportID</w:t>
      </w:r>
      <w:proofErr w:type="spellEnd"/>
      <w:r>
        <w:t>&gt; attribute set to the value of the &lt;</w:t>
      </w:r>
      <w:proofErr w:type="spellStart"/>
      <w:r>
        <w:t>RequestID</w:t>
      </w:r>
      <w:proofErr w:type="spellEnd"/>
      <w:r>
        <w:t>&gt; attribute in the received request</w:t>
      </w:r>
      <w:r w:rsidRPr="0073469F">
        <w:t>;</w:t>
      </w:r>
    </w:p>
    <w:p w14:paraId="3D2DC487" w14:textId="77777777" w:rsidR="00DD0EDB" w:rsidRDefault="00DD0EDB" w:rsidP="00DD0EDB">
      <w:pPr>
        <w:pStyle w:val="B4"/>
      </w:pPr>
      <w:r>
        <w:t>C)</w:t>
      </w:r>
      <w:r>
        <w:tab/>
        <w:t>in the application/vnd.3gpp.mcptt-location-info+xml</w:t>
      </w:r>
      <w:r w:rsidRPr="0073469F">
        <w:t xml:space="preserve"> MIME body</w:t>
      </w:r>
      <w:r>
        <w:t xml:space="preserve"> include current location information of the requested MCPTT client in the &lt;</w:t>
      </w:r>
      <w:proofErr w:type="spellStart"/>
      <w:r>
        <w:t>CurrentLocation</w:t>
      </w:r>
      <w:proofErr w:type="spellEnd"/>
      <w:r>
        <w:t xml:space="preserve">&gt; element in the &lt;Report&gt; element; </w:t>
      </w:r>
    </w:p>
    <w:p w14:paraId="1FD93A33" w14:textId="77777777" w:rsidR="00DD0EDB" w:rsidRDefault="00DD0EDB" w:rsidP="00DD0EDB">
      <w:pPr>
        <w:pStyle w:val="NO"/>
      </w:pPr>
      <w:r>
        <w:t>NOTE 5:</w:t>
      </w:r>
      <w:r>
        <w:tab/>
        <w:t>The type of location information reported (e.g., cell id, geographical coordinates) is based on location information configuration and implementation.</w:t>
      </w:r>
    </w:p>
    <w:p w14:paraId="6B9A711E" w14:textId="77777777" w:rsidR="00DD0EDB" w:rsidRDefault="00DD0EDB" w:rsidP="00DD0EDB">
      <w:pPr>
        <w:pStyle w:val="B4"/>
      </w:pPr>
      <w:r>
        <w:t>D)</w:t>
      </w:r>
      <w:r>
        <w:tab/>
        <w:t>in the application/vnd.3gpp.mcptt-location-info+xml</w:t>
      </w:r>
      <w:r w:rsidRPr="0073469F">
        <w:t xml:space="preserve"> MIME body</w:t>
      </w:r>
      <w:r>
        <w:t xml:space="preserve"> include the MCPTT ID of the requested MC</w:t>
      </w:r>
      <w:bookmarkStart w:id="6052" w:name="_Hlk156912095"/>
      <w:r>
        <w:t>PTT</w:t>
      </w:r>
      <w:bookmarkEnd w:id="6052"/>
      <w:r>
        <w:t xml:space="preserve"> client in the &lt;</w:t>
      </w:r>
      <w:proofErr w:type="spellStart"/>
      <w:r>
        <w:t>mcptt</w:t>
      </w:r>
      <w:proofErr w:type="spellEnd"/>
      <w:r>
        <w:t>-reporting-</w:t>
      </w:r>
      <w:proofErr w:type="spellStart"/>
      <w:r>
        <w:t>uri</w:t>
      </w:r>
      <w:proofErr w:type="spellEnd"/>
      <w:r>
        <w:t>&gt; element in the &lt;Report&gt; element; and</w:t>
      </w:r>
    </w:p>
    <w:p w14:paraId="1EF28DC0" w14:textId="77777777" w:rsidR="00DD0EDB" w:rsidRDefault="00DD0EDB" w:rsidP="00DD0EDB">
      <w:pPr>
        <w:pStyle w:val="B4"/>
      </w:pPr>
      <w:r>
        <w:t>E)</w:t>
      </w:r>
      <w:r>
        <w:tab/>
        <w:t>send the SIP MESSAGE request as specified in 3GPP TS 24.229 [4].</w:t>
      </w:r>
    </w:p>
    <w:p w14:paraId="5A34D058" w14:textId="77777777" w:rsidR="00DD0EDB" w:rsidRPr="00CE38A6" w:rsidRDefault="00DD0EDB" w:rsidP="00DD0EDB">
      <w:pPr>
        <w:pStyle w:val="Heading4"/>
      </w:pPr>
      <w:bookmarkStart w:id="6053" w:name="_Toc171604539"/>
      <w:r>
        <w:t>13.2.3.3</w:t>
      </w:r>
      <w:r>
        <w:tab/>
        <w:t>Location information request from another MCPTT server</w:t>
      </w:r>
      <w:bookmarkEnd w:id="6053"/>
    </w:p>
    <w:p w14:paraId="3729B8C1" w14:textId="77777777" w:rsidR="00DD0EDB" w:rsidRPr="00A3652A" w:rsidRDefault="00DD0EDB" w:rsidP="00DD0EDB">
      <w:pPr>
        <w:rPr>
          <w:rFonts w:eastAsia="SimSun"/>
        </w:rPr>
      </w:pPr>
      <w:r>
        <w:t xml:space="preserve">Upon receiving a </w:t>
      </w:r>
      <w:r>
        <w:rPr>
          <w:rFonts w:eastAsia="SimSun"/>
        </w:rPr>
        <w:t>S</w:t>
      </w:r>
      <w:r w:rsidRPr="0073469F">
        <w:rPr>
          <w:rFonts w:eastAsia="SimSun"/>
        </w:rPr>
        <w:t xml:space="preserve">IP MESSAGE </w:t>
      </w:r>
      <w:r>
        <w:rPr>
          <w:rFonts w:eastAsia="SimSun"/>
        </w:rPr>
        <w:t>containing a location information request from an another MCPTT server, the participating MCPTT function:</w:t>
      </w:r>
    </w:p>
    <w:p w14:paraId="56A19675" w14:textId="77777777" w:rsidR="00DD0EDB" w:rsidRDefault="00DD0EDB" w:rsidP="00DD0EDB">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[24] and </w:t>
      </w:r>
      <w:r>
        <w:t xml:space="preserve">shall </w:t>
      </w:r>
      <w:r w:rsidRPr="00A3652A">
        <w:t>skip the rest of the steps;</w:t>
      </w:r>
    </w:p>
    <w:p w14:paraId="1015F840" w14:textId="77777777" w:rsidR="00DD0EDB" w:rsidRPr="00CB21B8" w:rsidRDefault="00DD0EDB" w:rsidP="00DD0EDB">
      <w:pPr>
        <w:pStyle w:val="B1"/>
      </w:pPr>
      <w:r w:rsidRPr="00A3652A">
        <w:t>2)</w:t>
      </w:r>
      <w:r w:rsidRPr="0073469F">
        <w:tab/>
        <w:t xml:space="preserve">shall determine the MCPTT ID of the </w:t>
      </w:r>
      <w:r>
        <w:t>requesting</w:t>
      </w:r>
      <w:r w:rsidRPr="0073469F">
        <w:t xml:space="preserve"> user</w:t>
      </w:r>
      <w:r w:rsidRPr="002E60BB">
        <w:t xml:space="preserve"> </w:t>
      </w:r>
      <w:r>
        <w:t>from public user identity in the P-Asserted-Identity header field of the SIP MESSAGE request</w:t>
      </w:r>
      <w:r w:rsidRPr="0073469F">
        <w:t>;</w:t>
      </w:r>
    </w:p>
    <w:p w14:paraId="35E15863" w14:textId="77777777" w:rsidR="00DD0EDB" w:rsidRDefault="00DD0EDB" w:rsidP="00DD0EDB">
      <w:pPr>
        <w:pStyle w:val="NO"/>
      </w:pPr>
      <w:r>
        <w:t>NOTE 1:</w:t>
      </w:r>
      <w:r>
        <w:tab/>
        <w:t>The MCPTT ID of the requesting user is bound to the public user identity at the time of service authorisation, as documented in clause 7.3.</w:t>
      </w:r>
    </w:p>
    <w:p w14:paraId="21089D17" w14:textId="77777777" w:rsidR="00DD0EDB" w:rsidRDefault="00DD0EDB" w:rsidP="00DD0EDB">
      <w:pPr>
        <w:pStyle w:val="B1"/>
      </w:pPr>
      <w:r>
        <w:t>3)</w:t>
      </w:r>
      <w:r>
        <w:tab/>
        <w:t>shall generate and send a SIP 200 OK response to the SIP MESSAGE request according to 3GPP TS 24.229 [4]; and</w:t>
      </w:r>
    </w:p>
    <w:p w14:paraId="627F4E00" w14:textId="77777777" w:rsidR="00DD0EDB" w:rsidRDefault="00DD0EDB" w:rsidP="00DD0EDB">
      <w:pPr>
        <w:pStyle w:val="B1"/>
        <w:ind w:left="284" w:firstLine="0"/>
      </w:pPr>
      <w:r>
        <w:lastRenderedPageBreak/>
        <w:t>4)</w:t>
      </w:r>
      <w:r>
        <w:tab/>
        <w:t>for each requested MCPTT client</w:t>
      </w:r>
      <w:r w:rsidRPr="008D1102">
        <w:t xml:space="preserve"> </w:t>
      </w:r>
      <w:r>
        <w:t>identified by the "</w:t>
      </w:r>
      <w:proofErr w:type="spellStart"/>
      <w:r>
        <w:t>uri</w:t>
      </w:r>
      <w:proofErr w:type="spellEnd"/>
      <w:r>
        <w:t xml:space="preserve">"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application/</w:t>
      </w:r>
      <w:proofErr w:type="spellStart"/>
      <w:r>
        <w:t>resource-lists+xml</w:t>
      </w:r>
      <w:proofErr w:type="spellEnd"/>
      <w:r>
        <w:t xml:space="preserve"> </w:t>
      </w:r>
      <w:r>
        <w:rPr>
          <w:lang w:eastAsia="ko-KR"/>
        </w:rPr>
        <w:t xml:space="preserve">MIME </w:t>
      </w:r>
      <w:r w:rsidRPr="00711955">
        <w:rPr>
          <w:lang w:eastAsia="ko-KR"/>
        </w:rPr>
        <w:t>body</w:t>
      </w:r>
      <w:r>
        <w:t xml:space="preserve"> shall perform the following:</w:t>
      </w:r>
    </w:p>
    <w:p w14:paraId="48E03D40" w14:textId="68B29B67" w:rsidR="00DD0EDB" w:rsidRDefault="00DD0EDB" w:rsidP="00DD0EDB">
      <w:pPr>
        <w:pStyle w:val="B2"/>
      </w:pPr>
      <w:proofErr w:type="spellStart"/>
      <w:r>
        <w:t>i</w:t>
      </w:r>
      <w:proofErr w:type="spellEnd"/>
      <w:r>
        <w:t>)</w:t>
      </w:r>
      <w:r>
        <w:tab/>
        <w:t>evaluate if the requested MC user has authorized providing the requested MC user's location information to requesting MC user, and if the authorization is not successful</w:t>
      </w:r>
      <w:r w:rsidR="00805E24">
        <w:t>,</w:t>
      </w:r>
      <w:r>
        <w:t xml:space="preserve"> silently ignore the request and not continue with the remaining steps in this clause for this requested MCPTT client; and</w:t>
      </w:r>
    </w:p>
    <w:p w14:paraId="5D9AA5A0" w14:textId="6E470B2B" w:rsidR="00DD0EDB" w:rsidRDefault="00DD0EDB" w:rsidP="00DD0EDB">
      <w:pPr>
        <w:pStyle w:val="NO"/>
      </w:pPr>
      <w:r>
        <w:t>NOTE </w:t>
      </w:r>
      <w:r w:rsidR="00805E24">
        <w:t>2</w:t>
      </w:r>
      <w:r>
        <w:t>:</w:t>
      </w:r>
      <w:r>
        <w:tab/>
        <w:t>How the requested MCPTT client authorizes sharing of location information with the requesting MC user is out of scope of the current specification.</w:t>
      </w:r>
    </w:p>
    <w:p w14:paraId="10D0E21D" w14:textId="368459D2" w:rsidR="00DD0EDB" w:rsidRDefault="00DD0EDB" w:rsidP="00DD0EDB">
      <w:pPr>
        <w:pStyle w:val="B2"/>
      </w:pPr>
      <w:r>
        <w:t>ii)</w:t>
      </w:r>
      <w:r>
        <w:tab/>
        <w:t>i</w:t>
      </w:r>
      <w:r w:rsidRPr="00580F08">
        <w:t xml:space="preserve">f the </w:t>
      </w:r>
      <w:r>
        <w:t>participating MCPTT function</w:t>
      </w:r>
      <w:r w:rsidRPr="00580F08">
        <w:t xml:space="preserve"> does not have any location info</w:t>
      </w:r>
      <w:r>
        <w:t>rmation</w:t>
      </w:r>
      <w:r w:rsidRPr="00580F08">
        <w:t xml:space="preserve"> stored about the </w:t>
      </w:r>
      <w:r>
        <w:t xml:space="preserve">requested MCPTT </w:t>
      </w:r>
      <w:r w:rsidRPr="00580F08">
        <w:t>client</w:t>
      </w:r>
      <w:r>
        <w:t xml:space="preserve"> or</w:t>
      </w:r>
      <w:r w:rsidRPr="00580F08">
        <w:t xml:space="preserve"> if the </w:t>
      </w:r>
      <w:r>
        <w:t>"refresh" attribute</w:t>
      </w:r>
      <w:r w:rsidRPr="00580F08">
        <w:t xml:space="preserve"> is </w:t>
      </w:r>
      <w:r>
        <w:t xml:space="preserve">set to </w:t>
      </w:r>
      <w:r w:rsidR="00805E24">
        <w:t>"</w:t>
      </w:r>
      <w:r>
        <w:t>true</w:t>
      </w:r>
      <w:r w:rsidR="00805E24">
        <w:t>"</w:t>
      </w:r>
      <w:r>
        <w:t xml:space="preserve"> in the &lt;Request&gt; element in the application/vnd.3gpp.mcptt-location-info+xml</w:t>
      </w:r>
      <w:r w:rsidRPr="0073469F">
        <w:t xml:space="preserve"> MIME body</w:t>
      </w:r>
      <w:r>
        <w:t xml:space="preserve"> then the participating MCPTT function shall request an immediate update of the location information from the requested MCPTT client by sending a location information request according to clause 13.2.3.1, </w:t>
      </w:r>
      <w:r w:rsidRPr="005F261C">
        <w:t xml:space="preserve">wait for the location information report from the MCPTT client </w:t>
      </w:r>
      <w:r w:rsidR="00805E24" w:rsidRPr="00FE2F55">
        <w:t>for an implementation dependent period of time, and, when received,</w:t>
      </w:r>
      <w:r w:rsidRPr="005F261C">
        <w:t xml:space="preserve"> store/update the reported location information</w:t>
      </w:r>
      <w:r>
        <w:t>.</w:t>
      </w:r>
    </w:p>
    <w:p w14:paraId="387F3718" w14:textId="0E76A808" w:rsidR="00DD0EDB" w:rsidRDefault="00DD0EDB" w:rsidP="00DD0EDB">
      <w:pPr>
        <w:pStyle w:val="B2"/>
      </w:pPr>
      <w:r>
        <w:t>iii)</w:t>
      </w:r>
      <w:r>
        <w:tab/>
        <w:t>i</w:t>
      </w:r>
      <w:r w:rsidRPr="00580F08">
        <w:t xml:space="preserve">f the </w:t>
      </w:r>
      <w:r>
        <w:t>participating MCPTT function</w:t>
      </w:r>
      <w:r w:rsidRPr="00580F08">
        <w:t xml:space="preserve"> </w:t>
      </w:r>
      <w:r>
        <w:t xml:space="preserve">have location information stored but the information is </w:t>
      </w:r>
      <w:r>
        <w:rPr>
          <w:lang w:val="en-US"/>
        </w:rPr>
        <w:t xml:space="preserve">older than an implementation dependent value </w:t>
      </w:r>
      <w:r>
        <w:t xml:space="preserve">then the participating MCPTT function shall request an immediate update of the location information from the requested MCPTT client by sending a location information request according to clause 13.2.3.1, </w:t>
      </w:r>
      <w:r w:rsidRPr="005F261C">
        <w:t xml:space="preserve">wait for the location information report from the MCPTT client </w:t>
      </w:r>
      <w:r w:rsidR="00805E24" w:rsidRPr="00FE2F55">
        <w:t xml:space="preserve">for an implementation dependent period of time, and, when received, </w:t>
      </w:r>
      <w:r w:rsidRPr="005F261C">
        <w:t>store/update the reported location information</w:t>
      </w:r>
      <w:r>
        <w:t>.</w:t>
      </w:r>
    </w:p>
    <w:p w14:paraId="72B80EBF" w14:textId="77777777" w:rsidR="000250D8" w:rsidRPr="00FE2F55" w:rsidRDefault="000250D8" w:rsidP="000250D8">
      <w:pPr>
        <w:pStyle w:val="B2"/>
      </w:pPr>
      <w:r w:rsidRPr="00FE2F55">
        <w:t>iv)</w:t>
      </w:r>
      <w:r w:rsidRPr="00FE2F55">
        <w:tab/>
        <w:t>if the &lt;Request&gt; element</w:t>
      </w:r>
      <w:r w:rsidRPr="00FE2F55">
        <w:rPr>
          <w:lang w:eastAsia="ko-KR"/>
        </w:rPr>
        <w:t xml:space="preserve"> in </w:t>
      </w:r>
      <w:r w:rsidRPr="00FE2F55">
        <w:t>the application/vnd.3gpp.mc</w:t>
      </w:r>
      <w:r>
        <w:t>ptt</w:t>
      </w:r>
      <w:r w:rsidRPr="00FE2F55">
        <w:t>-location-info+xml MIME body</w:t>
      </w:r>
      <w:r w:rsidRPr="00FE2F55" w:rsidDel="006923F5">
        <w:t xml:space="preserve"> </w:t>
      </w:r>
      <w:r w:rsidRPr="00FE2F55">
        <w:rPr>
          <w:lang w:eastAsia="ko-KR"/>
        </w:rPr>
        <w:t xml:space="preserve">in the received SIP MESSAGE contains </w:t>
      </w:r>
      <w:r w:rsidRPr="00FE2F55">
        <w:t>a &lt;</w:t>
      </w:r>
      <w:proofErr w:type="spellStart"/>
      <w:r w:rsidRPr="00FE2F55">
        <w:t>LocationFilter</w:t>
      </w:r>
      <w:proofErr w:type="spellEnd"/>
      <w:r w:rsidRPr="00FE2F55">
        <w:t>&gt; element of the &lt;</w:t>
      </w:r>
      <w:proofErr w:type="spellStart"/>
      <w:r w:rsidRPr="00FE2F55">
        <w:t>anyExt</w:t>
      </w:r>
      <w:proofErr w:type="spellEnd"/>
      <w:r w:rsidRPr="00FE2F55">
        <w:t>&gt; element of "location</w:t>
      </w:r>
      <w:r w:rsidRPr="00FE2F55">
        <w:noBreakHyphen/>
        <w:t>info"</w:t>
      </w:r>
      <w:r w:rsidRPr="00FE2F55">
        <w:rPr>
          <w:lang w:eastAsia="ko-KR"/>
        </w:rPr>
        <w:t>, then the participating MC</w:t>
      </w:r>
      <w:r>
        <w:rPr>
          <w:lang w:eastAsia="ko-KR"/>
        </w:rPr>
        <w:t>PTT</w:t>
      </w:r>
      <w:r w:rsidRPr="00FE2F55">
        <w:rPr>
          <w:lang w:eastAsia="ko-KR"/>
        </w:rPr>
        <w:t xml:space="preserve"> function: </w:t>
      </w:r>
    </w:p>
    <w:p w14:paraId="1A1AA1E3" w14:textId="77777777" w:rsidR="000250D8" w:rsidRPr="00FE2F55" w:rsidRDefault="000250D8" w:rsidP="000250D8">
      <w:pPr>
        <w:pStyle w:val="B3"/>
      </w:pPr>
      <w:r w:rsidRPr="00FE2F55">
        <w:t>A)</w:t>
      </w:r>
      <w:r w:rsidRPr="00FE2F55">
        <w:tab/>
        <w:t>if the &lt;</w:t>
      </w:r>
      <w:proofErr w:type="spellStart"/>
      <w:r w:rsidRPr="00FE2F55">
        <w:t>AreaIn</w:t>
      </w:r>
      <w:proofErr w:type="spellEnd"/>
      <w:r w:rsidRPr="00FE2F55">
        <w:t>&gt; sub-element of the &lt;</w:t>
      </w:r>
      <w:proofErr w:type="spellStart"/>
      <w:r w:rsidRPr="00FE2F55">
        <w:t>LocationFilter</w:t>
      </w:r>
      <w:proofErr w:type="spellEnd"/>
      <w:r w:rsidRPr="00FE2F55">
        <w:t>&gt; element of the &lt;</w:t>
      </w:r>
      <w:proofErr w:type="spellStart"/>
      <w:r w:rsidRPr="00FE2F55">
        <w:t>anyExt</w:t>
      </w:r>
      <w:proofErr w:type="spellEnd"/>
      <w:r w:rsidRPr="00FE2F55">
        <w:t>&gt; element of "location</w:t>
      </w:r>
      <w:r w:rsidRPr="00FE2F55">
        <w:noBreakHyphen/>
        <w:t>info" is set to "true" and the requested MC</w:t>
      </w:r>
      <w:r>
        <w:t>PTT</w:t>
      </w:r>
      <w:r w:rsidRPr="00FE2F55">
        <w:t xml:space="preserve"> client is outside the geographical area identified by the </w:t>
      </w:r>
      <w:proofErr w:type="spellStart"/>
      <w:r w:rsidRPr="00FE2F55">
        <w:t>TriggerId</w:t>
      </w:r>
      <w:proofErr w:type="spellEnd"/>
      <w:r w:rsidRPr="00FE2F55">
        <w:t xml:space="preserve"> content of the &lt;</w:t>
      </w:r>
      <w:proofErr w:type="spellStart"/>
      <w:r w:rsidRPr="00FE2F55">
        <w:t>AreaIdentifier</w:t>
      </w:r>
      <w:proofErr w:type="spellEnd"/>
      <w:r w:rsidRPr="00FE2F55">
        <w:t>&gt; sub-element of the &lt;</w:t>
      </w:r>
      <w:proofErr w:type="spellStart"/>
      <w:r w:rsidRPr="00FE2F55">
        <w:t>LocationFilter</w:t>
      </w:r>
      <w:proofErr w:type="spellEnd"/>
      <w:r w:rsidRPr="00FE2F55">
        <w:t>&gt; element of the &lt;</w:t>
      </w:r>
      <w:proofErr w:type="spellStart"/>
      <w:r w:rsidRPr="00FE2F55">
        <w:t>anyExt</w:t>
      </w:r>
      <w:proofErr w:type="spellEnd"/>
      <w:r w:rsidRPr="00FE2F55">
        <w:t>&gt; element of "location</w:t>
      </w:r>
      <w:r w:rsidRPr="00FE2F55">
        <w:noBreakHyphen/>
        <w:t xml:space="preserve">info", </w:t>
      </w:r>
      <w:r w:rsidRPr="00FE2F55">
        <w:rPr>
          <w:lang w:val="en-US"/>
        </w:rPr>
        <w:t>skip the remaining steps in this procedure</w:t>
      </w:r>
      <w:r w:rsidRPr="00FE2F55">
        <w:t>; or</w:t>
      </w:r>
    </w:p>
    <w:p w14:paraId="6995935A" w14:textId="0AC1358B" w:rsidR="000250D8" w:rsidRDefault="000250D8" w:rsidP="000250D8">
      <w:pPr>
        <w:pStyle w:val="B3"/>
        <w:overflowPunct/>
        <w:autoSpaceDE/>
        <w:autoSpaceDN/>
        <w:adjustRightInd/>
        <w:textAlignment w:val="auto"/>
      </w:pPr>
      <w:r w:rsidRPr="00FE2F55">
        <w:rPr>
          <w:lang w:eastAsia="en-US"/>
        </w:rPr>
        <w:t>B)</w:t>
      </w:r>
      <w:r w:rsidRPr="00FE2F55">
        <w:rPr>
          <w:lang w:eastAsia="en-US"/>
        </w:rPr>
        <w:tab/>
        <w:t>if the &lt;</w:t>
      </w:r>
      <w:proofErr w:type="spellStart"/>
      <w:r w:rsidRPr="00FE2F55">
        <w:rPr>
          <w:lang w:eastAsia="en-US"/>
        </w:rPr>
        <w:t>AreaIn</w:t>
      </w:r>
      <w:proofErr w:type="spellEnd"/>
      <w:r w:rsidRPr="00FE2F55">
        <w:rPr>
          <w:lang w:eastAsia="en-US"/>
        </w:rPr>
        <w:t>&gt; sub-element of the &lt;</w:t>
      </w:r>
      <w:proofErr w:type="spellStart"/>
      <w:r w:rsidRPr="00FE2F55">
        <w:rPr>
          <w:lang w:eastAsia="en-US"/>
        </w:rPr>
        <w:t>LocationFilter</w:t>
      </w:r>
      <w:proofErr w:type="spellEnd"/>
      <w:r w:rsidRPr="00FE2F55">
        <w:rPr>
          <w:lang w:eastAsia="en-US"/>
        </w:rPr>
        <w:t>&gt; element of the &lt;</w:t>
      </w:r>
      <w:proofErr w:type="spellStart"/>
      <w:r w:rsidRPr="00FE2F55">
        <w:rPr>
          <w:lang w:eastAsia="en-US"/>
        </w:rPr>
        <w:t>anyExt</w:t>
      </w:r>
      <w:proofErr w:type="spellEnd"/>
      <w:r w:rsidRPr="00FE2F55">
        <w:rPr>
          <w:lang w:eastAsia="en-US"/>
        </w:rPr>
        <w:t>&gt; element of "location</w:t>
      </w:r>
      <w:r w:rsidRPr="00FE2F55">
        <w:rPr>
          <w:lang w:eastAsia="en-US"/>
        </w:rPr>
        <w:noBreakHyphen/>
        <w:t>info" is set to "false" and the requested MC</w:t>
      </w:r>
      <w:r>
        <w:rPr>
          <w:lang w:eastAsia="en-US"/>
        </w:rPr>
        <w:t>PTT</w:t>
      </w:r>
      <w:r w:rsidRPr="00FE2F55">
        <w:rPr>
          <w:lang w:eastAsia="en-US"/>
        </w:rPr>
        <w:t xml:space="preserve"> client is inside the geographical area identified by the </w:t>
      </w:r>
      <w:proofErr w:type="spellStart"/>
      <w:r w:rsidRPr="00FE2F55">
        <w:rPr>
          <w:lang w:eastAsia="en-US"/>
        </w:rPr>
        <w:t>TriggerId</w:t>
      </w:r>
      <w:proofErr w:type="spellEnd"/>
      <w:r w:rsidRPr="00FE2F55">
        <w:rPr>
          <w:lang w:eastAsia="en-US"/>
        </w:rPr>
        <w:t xml:space="preserve"> content of the &lt;</w:t>
      </w:r>
      <w:proofErr w:type="spellStart"/>
      <w:r w:rsidRPr="00FE2F55">
        <w:rPr>
          <w:lang w:eastAsia="en-US"/>
        </w:rPr>
        <w:t>AreaIdentifier</w:t>
      </w:r>
      <w:proofErr w:type="spellEnd"/>
      <w:r w:rsidRPr="00FE2F55">
        <w:rPr>
          <w:lang w:eastAsia="en-US"/>
        </w:rPr>
        <w:t>&gt; sub-element of the &lt;</w:t>
      </w:r>
      <w:proofErr w:type="spellStart"/>
      <w:r w:rsidRPr="00FE2F55">
        <w:rPr>
          <w:lang w:eastAsia="en-US"/>
        </w:rPr>
        <w:t>LocationFilter</w:t>
      </w:r>
      <w:proofErr w:type="spellEnd"/>
      <w:r w:rsidRPr="00FE2F55">
        <w:rPr>
          <w:lang w:eastAsia="en-US"/>
        </w:rPr>
        <w:t>&gt; element of the &lt;</w:t>
      </w:r>
      <w:proofErr w:type="spellStart"/>
      <w:r w:rsidRPr="00FE2F55">
        <w:rPr>
          <w:lang w:eastAsia="en-US"/>
        </w:rPr>
        <w:t>anyExt</w:t>
      </w:r>
      <w:proofErr w:type="spellEnd"/>
      <w:r w:rsidRPr="00FE2F55">
        <w:rPr>
          <w:lang w:eastAsia="en-US"/>
        </w:rPr>
        <w:t>&gt; element of "location</w:t>
      </w:r>
      <w:r w:rsidRPr="00FE2F55">
        <w:rPr>
          <w:lang w:eastAsia="en-US"/>
        </w:rPr>
        <w:noBreakHyphen/>
        <w:t xml:space="preserve">info", </w:t>
      </w:r>
      <w:r w:rsidRPr="000250D8">
        <w:rPr>
          <w:lang w:eastAsia="en-US"/>
        </w:rPr>
        <w:t>skip the remaining steps in this procedure</w:t>
      </w:r>
      <w:r w:rsidRPr="00FE2F55">
        <w:rPr>
          <w:lang w:eastAsia="en-US"/>
        </w:rPr>
        <w:t>; and</w:t>
      </w:r>
    </w:p>
    <w:p w14:paraId="03717548" w14:textId="7918ED1B" w:rsidR="00DD0EDB" w:rsidRDefault="00DD0EDB" w:rsidP="00DD0EDB">
      <w:pPr>
        <w:pStyle w:val="B2"/>
      </w:pPr>
      <w:r>
        <w:t>v)</w:t>
      </w:r>
      <w:r>
        <w:tab/>
        <w:t xml:space="preserve">generate an outgoing SIP MESSAGE </w:t>
      </w:r>
      <w:r w:rsidRPr="0073469F">
        <w:t xml:space="preserve">request in accordance with </w:t>
      </w:r>
      <w:r w:rsidRPr="0073469F">
        <w:rPr>
          <w:rFonts w:eastAsia="SimSun"/>
        </w:rPr>
        <w:t xml:space="preserve">3GPP TS 24.229 [4] and </w:t>
      </w:r>
      <w:r w:rsidRPr="0073469F">
        <w:rPr>
          <w:lang w:eastAsia="ko-KR"/>
        </w:rPr>
        <w:t>IETF RFC 3428 [33]</w:t>
      </w:r>
      <w:r>
        <w:rPr>
          <w:lang w:eastAsia="ko-KR"/>
        </w:rPr>
        <w:t>, according to the following</w:t>
      </w:r>
      <w:r>
        <w:t>:</w:t>
      </w:r>
    </w:p>
    <w:p w14:paraId="32ACEB4D" w14:textId="77777777" w:rsidR="00DD0EDB" w:rsidRDefault="00DD0EDB" w:rsidP="00DD0EDB">
      <w:pPr>
        <w:pStyle w:val="B3"/>
      </w:pPr>
      <w:r>
        <w:t>A)</w:t>
      </w:r>
      <w:r>
        <w:tab/>
        <w:t xml:space="preserve">set the Request-URI of the SIP MESSAGE to the public service identity of the </w:t>
      </w:r>
      <w:r>
        <w:rPr>
          <w:rFonts w:eastAsia="SimSun"/>
        </w:rPr>
        <w:t>participating MCPTT function associated to the requesting MCPTT user</w:t>
      </w:r>
      <w:r>
        <w:t>;</w:t>
      </w:r>
    </w:p>
    <w:p w14:paraId="2ECBBFE4" w14:textId="77777777" w:rsidR="00DD0EDB" w:rsidRDefault="00DD0EDB" w:rsidP="00DD0EDB">
      <w:pPr>
        <w:pStyle w:val="B3"/>
      </w:pPr>
      <w:r>
        <w:t>B)</w:t>
      </w:r>
      <w:r>
        <w:tab/>
        <w:t xml:space="preserve">include </w:t>
      </w:r>
      <w:r w:rsidRPr="0073469F">
        <w:t xml:space="preserve">an </w:t>
      </w:r>
      <w:r>
        <w:t>application/vnd.3gpp.mcptt-location-info+xml</w:t>
      </w:r>
      <w:r w:rsidRPr="0073469F">
        <w:t xml:space="preserve"> MIME body </w:t>
      </w:r>
      <w:r>
        <w:t xml:space="preserve">and </w:t>
      </w:r>
      <w:r w:rsidRPr="0073469F">
        <w:t>in the &lt;location-info&gt; root element</w:t>
      </w:r>
      <w:r w:rsidRPr="00FD03D6">
        <w:t xml:space="preserve"> </w:t>
      </w:r>
      <w:r>
        <w:t>include a &lt;Report&gt; element and include the &lt;</w:t>
      </w:r>
      <w:proofErr w:type="spellStart"/>
      <w:r>
        <w:t>ReportID</w:t>
      </w:r>
      <w:proofErr w:type="spellEnd"/>
      <w:r>
        <w:t>&gt; attribute set to the value of the &lt;</w:t>
      </w:r>
      <w:proofErr w:type="spellStart"/>
      <w:r>
        <w:t>RequestID</w:t>
      </w:r>
      <w:proofErr w:type="spellEnd"/>
      <w:r>
        <w:t>&gt; attribute in the received request</w:t>
      </w:r>
      <w:r w:rsidRPr="0073469F">
        <w:t>;</w:t>
      </w:r>
    </w:p>
    <w:p w14:paraId="598D5C47" w14:textId="77777777" w:rsidR="00DD0EDB" w:rsidRDefault="00DD0EDB" w:rsidP="00DD0EDB">
      <w:pPr>
        <w:pStyle w:val="B3"/>
      </w:pPr>
      <w:r>
        <w:t>C)</w:t>
      </w:r>
      <w:r>
        <w:tab/>
        <w:t>in the application/vnd.3gpp.mcptt-location-info+xml</w:t>
      </w:r>
      <w:r w:rsidRPr="0073469F">
        <w:t xml:space="preserve"> MIME body</w:t>
      </w:r>
      <w:r>
        <w:t xml:space="preserve"> include current location information of the requested MCPTT client in the &lt;</w:t>
      </w:r>
      <w:proofErr w:type="spellStart"/>
      <w:r>
        <w:t>CurrentLocation</w:t>
      </w:r>
      <w:proofErr w:type="spellEnd"/>
      <w:r>
        <w:t xml:space="preserve">&gt; element in the &lt;Report&gt; element; </w:t>
      </w:r>
    </w:p>
    <w:p w14:paraId="1F19F074" w14:textId="4C4D1979" w:rsidR="00DD0EDB" w:rsidRDefault="00DD0EDB" w:rsidP="00DD0EDB">
      <w:pPr>
        <w:pStyle w:val="NO"/>
      </w:pPr>
      <w:r>
        <w:t>NOTE </w:t>
      </w:r>
      <w:r w:rsidR="000250D8">
        <w:t>3</w:t>
      </w:r>
      <w:r>
        <w:t>:</w:t>
      </w:r>
      <w:r>
        <w:tab/>
        <w:t>The type of location information reported (e.g., cell id, geographical coordinates) is based on location information configuration and implementation.</w:t>
      </w:r>
    </w:p>
    <w:p w14:paraId="412A51C1" w14:textId="77777777" w:rsidR="00DD0EDB" w:rsidRDefault="00DD0EDB" w:rsidP="00DD0EDB">
      <w:pPr>
        <w:pStyle w:val="B3"/>
      </w:pPr>
      <w:r>
        <w:t>D) in the application/vnd.3gpp.mcptt-location-info+xml</w:t>
      </w:r>
      <w:r w:rsidRPr="0073469F">
        <w:t xml:space="preserve"> MIME body</w:t>
      </w:r>
      <w:r>
        <w:t xml:space="preserve"> include the MCPTT ID of the requested MCPTT client in the &lt;</w:t>
      </w:r>
      <w:proofErr w:type="spellStart"/>
      <w:r>
        <w:t>mcptt</w:t>
      </w:r>
      <w:proofErr w:type="spellEnd"/>
      <w:r>
        <w:t>-reporting-</w:t>
      </w:r>
      <w:proofErr w:type="spellStart"/>
      <w:r>
        <w:t>uri</w:t>
      </w:r>
      <w:proofErr w:type="spellEnd"/>
      <w:r>
        <w:t>&gt; element in the &lt;Report&gt; element; and</w:t>
      </w:r>
    </w:p>
    <w:p w14:paraId="6C15661A" w14:textId="2F2CD4FD" w:rsidR="00DD0EDB" w:rsidRPr="0073469F" w:rsidRDefault="00DD0EDB" w:rsidP="00DD0EDB">
      <w:pPr>
        <w:pStyle w:val="B3"/>
      </w:pPr>
      <w:r>
        <w:t>E)</w:t>
      </w:r>
      <w:r>
        <w:tab/>
        <w:t>send the SIP MESSAGE request as specified in 3GPP TS 24.229 [4].</w:t>
      </w:r>
    </w:p>
    <w:p w14:paraId="5E3BB3FA" w14:textId="77777777" w:rsidR="00597574" w:rsidRDefault="00597574" w:rsidP="00567124">
      <w:pPr>
        <w:pStyle w:val="Heading3"/>
        <w:rPr>
          <w:rFonts w:eastAsia="SimSun"/>
          <w:noProof/>
        </w:rPr>
      </w:pPr>
      <w:bookmarkStart w:id="6054" w:name="_Toc20156362"/>
      <w:bookmarkStart w:id="6055" w:name="_Toc27501520"/>
      <w:bookmarkStart w:id="6056" w:name="_Toc36049646"/>
      <w:bookmarkStart w:id="6057" w:name="_Toc45210412"/>
      <w:bookmarkStart w:id="6058" w:name="_Toc51861239"/>
      <w:bookmarkStart w:id="6059" w:name="_Toc171604540"/>
      <w:r w:rsidRPr="0073469F">
        <w:rPr>
          <w:rFonts w:eastAsia="SimSun"/>
          <w:noProof/>
        </w:rPr>
        <w:t>13.2.4</w:t>
      </w:r>
      <w:r w:rsidRPr="0073469F">
        <w:rPr>
          <w:rFonts w:eastAsia="SimSun"/>
          <w:noProof/>
        </w:rPr>
        <w:tab/>
        <w:t>Location information report</w:t>
      </w:r>
      <w:bookmarkEnd w:id="6054"/>
      <w:bookmarkEnd w:id="6055"/>
      <w:bookmarkEnd w:id="6056"/>
      <w:bookmarkEnd w:id="6057"/>
      <w:bookmarkEnd w:id="6058"/>
      <w:bookmarkEnd w:id="6059"/>
    </w:p>
    <w:p w14:paraId="5C138A37" w14:textId="4A685748" w:rsidR="00DD0EDB" w:rsidRPr="00DD0EDB" w:rsidRDefault="00DD0EDB" w:rsidP="00DD0EDB">
      <w:pPr>
        <w:pStyle w:val="Heading4"/>
        <w:overflowPunct/>
        <w:autoSpaceDE/>
        <w:autoSpaceDN/>
        <w:adjustRightInd/>
        <w:textAlignment w:val="auto"/>
        <w:rPr>
          <w:rFonts w:eastAsia="SimSun"/>
        </w:rPr>
      </w:pPr>
      <w:bookmarkStart w:id="6060" w:name="_Toc171604541"/>
      <w:r>
        <w:rPr>
          <w:lang w:eastAsia="en-US"/>
        </w:rPr>
        <w:t>13.2.4.1</w:t>
      </w:r>
      <w:r>
        <w:rPr>
          <w:lang w:eastAsia="en-US"/>
        </w:rPr>
        <w:tab/>
      </w:r>
      <w:r w:rsidRPr="00EF631D">
        <w:rPr>
          <w:lang w:eastAsia="en-US"/>
        </w:rPr>
        <w:t>Location</w:t>
      </w:r>
      <w:r>
        <w:rPr>
          <w:lang w:eastAsia="en-US"/>
        </w:rPr>
        <w:t xml:space="preserve"> information report from an MCPTT client</w:t>
      </w:r>
      <w:bookmarkEnd w:id="6060"/>
    </w:p>
    <w:p w14:paraId="3374781B" w14:textId="77777777" w:rsidR="00597574" w:rsidRPr="0073469F" w:rsidRDefault="00597574" w:rsidP="00597574">
      <w:r w:rsidRPr="0073469F">
        <w:t>If the participating MCPTT function receives a SIP request containing:</w:t>
      </w:r>
    </w:p>
    <w:p w14:paraId="16306812" w14:textId="77777777" w:rsidR="00597574" w:rsidRPr="0073469F" w:rsidRDefault="00597574" w:rsidP="00597574">
      <w:pPr>
        <w:pStyle w:val="B1"/>
      </w:pPr>
      <w:r w:rsidRPr="0073469F">
        <w:lastRenderedPageBreak/>
        <w:t>1)</w:t>
      </w:r>
      <w:r w:rsidRPr="0073469F">
        <w:tab/>
        <w:t>a Content-Type header field set to "application/vnd.3gpp.mcptt-location-info+xml"; and</w:t>
      </w:r>
    </w:p>
    <w:p w14:paraId="5A154039" w14:textId="77777777" w:rsidR="00597574" w:rsidRPr="0073469F" w:rsidRDefault="00597574" w:rsidP="00597574">
      <w:pPr>
        <w:pStyle w:val="B1"/>
      </w:pPr>
      <w:r w:rsidRPr="0073469F">
        <w:t>2)</w:t>
      </w:r>
      <w:r w:rsidRPr="0073469F">
        <w:tab/>
        <w:t xml:space="preserve">an </w:t>
      </w:r>
      <w:r w:rsidR="00CC3935">
        <w:t>application/vnd.3gpp.mcptt-location-info+xml</w:t>
      </w:r>
      <w:r w:rsidRPr="0073469F">
        <w:t xml:space="preserve"> MIME body with a &lt;Report&gt; element included in the &lt;location-info&gt; root element</w:t>
      </w:r>
      <w:r w:rsidR="00750A07">
        <w:t>;</w:t>
      </w:r>
    </w:p>
    <w:p w14:paraId="7C4DA1B2" w14:textId="77777777" w:rsidR="00597574" w:rsidRPr="0073469F" w:rsidRDefault="00597574" w:rsidP="00597574">
      <w:r w:rsidRPr="0073469F">
        <w:t>then the participating MCPTT function</w:t>
      </w:r>
      <w:r w:rsidR="00FD03D6" w:rsidRPr="00FD03D6">
        <w:t xml:space="preserve"> </w:t>
      </w:r>
      <w:r w:rsidR="00FD03D6">
        <w:t>shall authorise the location report based on the MCPTT ID received. If the MCPTT user is authorised to send a location report the participating MCPTT function</w:t>
      </w:r>
      <w:r w:rsidRPr="0073469F">
        <w:t>:</w:t>
      </w:r>
    </w:p>
    <w:p w14:paraId="49412572" w14:textId="77777777" w:rsidR="00321B0A" w:rsidRPr="00674509" w:rsidRDefault="00597574" w:rsidP="00321B0A">
      <w:pPr>
        <w:pStyle w:val="B1"/>
      </w:pPr>
      <w:r w:rsidRPr="0073469F">
        <w:t>1)</w:t>
      </w:r>
      <w:r w:rsidRPr="0073469F">
        <w:tab/>
        <w:t>shall use the location information as needed</w:t>
      </w:r>
      <w:r w:rsidR="00321B0A" w:rsidRPr="00674509">
        <w:t>;</w:t>
      </w:r>
      <w:r w:rsidR="00321B0A">
        <w:t xml:space="preserve"> and</w:t>
      </w:r>
    </w:p>
    <w:p w14:paraId="634662F3" w14:textId="77777777" w:rsidR="00597574" w:rsidRPr="00321B0A" w:rsidRDefault="00321B0A" w:rsidP="00321B0A">
      <w:pPr>
        <w:pStyle w:val="B1"/>
      </w:pPr>
      <w:r w:rsidRPr="00674509">
        <w:t>2)</w:t>
      </w:r>
      <w:r w:rsidRPr="00674509">
        <w:tab/>
        <w:t xml:space="preserve">shall follow the procedure of </w:t>
      </w:r>
      <w:r w:rsidR="001E5F65">
        <w:t>clause</w:t>
      </w:r>
      <w:r>
        <w:t> </w:t>
      </w:r>
      <w:r w:rsidRPr="00D31BAA">
        <w:t>6.3.</w:t>
      </w:r>
      <w:r w:rsidR="00551708" w:rsidRPr="00BA75BD">
        <w:t>2</w:t>
      </w:r>
      <w:r w:rsidRPr="00D31BAA">
        <w:t>.</w:t>
      </w:r>
      <w:r w:rsidR="00551708" w:rsidRPr="00BA75BD">
        <w:t>4</w:t>
      </w:r>
      <w:r w:rsidRPr="00D31BAA">
        <w:t>.</w:t>
      </w:r>
      <w:r w:rsidRPr="00321B0A">
        <w:t>1</w:t>
      </w:r>
      <w:r>
        <w:t>,</w:t>
      </w:r>
      <w:r w:rsidRPr="003D6817">
        <w:t xml:space="preserve"> </w:t>
      </w:r>
      <w:r w:rsidRPr="00674509">
        <w:t xml:space="preserve">if the MCPTT client has entered </w:t>
      </w:r>
      <w:r>
        <w:t xml:space="preserve">into or exited from </w:t>
      </w:r>
      <w:r w:rsidRPr="00674509">
        <w:t>an emergency alert area</w:t>
      </w:r>
      <w:r w:rsidRPr="00321B0A">
        <w:t xml:space="preserve"> ;and</w:t>
      </w:r>
    </w:p>
    <w:p w14:paraId="1E4EEAA2" w14:textId="77777777" w:rsidR="00321B0A" w:rsidRDefault="00321B0A" w:rsidP="00321B0A">
      <w:pPr>
        <w:pStyle w:val="B1"/>
      </w:pPr>
      <w:r>
        <w:t>3)</w:t>
      </w:r>
      <w:r>
        <w:tab/>
        <w:t xml:space="preserve">shall follow the procedure of </w:t>
      </w:r>
      <w:r w:rsidR="001E5F65">
        <w:t>clause</w:t>
      </w:r>
      <w:r w:rsidRPr="00321B0A">
        <w:t> </w:t>
      </w:r>
      <w:r>
        <w:t>6.3.</w:t>
      </w:r>
      <w:r w:rsidR="00551708" w:rsidRPr="00BA75BD">
        <w:t>2</w:t>
      </w:r>
      <w:r>
        <w:t>.</w:t>
      </w:r>
      <w:r w:rsidR="00551708" w:rsidRPr="00BA75BD">
        <w:t>4</w:t>
      </w:r>
      <w:r>
        <w:t>.</w:t>
      </w:r>
      <w:r w:rsidRPr="00321B0A">
        <w:t>2</w:t>
      </w:r>
      <w:r>
        <w:t>, if the MCPTT client has entered into or exited from a group geographic area.</w:t>
      </w:r>
    </w:p>
    <w:p w14:paraId="548C00F9" w14:textId="77777777" w:rsidR="00597574" w:rsidRDefault="00597574" w:rsidP="00597574">
      <w:pPr>
        <w:pStyle w:val="NO"/>
      </w:pPr>
      <w:r w:rsidRPr="0073469F">
        <w:t>NOTE:</w:t>
      </w:r>
      <w:r w:rsidRPr="0073469F">
        <w:tab/>
        <w:t xml:space="preserve">The &lt;Report&gt; element contains the event triggering </w:t>
      </w:r>
      <w:r w:rsidR="002E30ED">
        <w:t xml:space="preserve">identity in </w:t>
      </w:r>
      <w:r w:rsidRPr="0073469F">
        <w:t xml:space="preserve">the location information report from the UE, and </w:t>
      </w:r>
      <w:r w:rsidR="002E30ED">
        <w:t>can</w:t>
      </w:r>
      <w:r w:rsidR="002E30ED" w:rsidRPr="0073469F">
        <w:t xml:space="preserve"> </w:t>
      </w:r>
      <w:r w:rsidRPr="0073469F">
        <w:t>contain location information.</w:t>
      </w:r>
    </w:p>
    <w:p w14:paraId="32CEB2E6" w14:textId="77777777" w:rsidR="00DD0EDB" w:rsidRDefault="00DD0EDB" w:rsidP="00DD0EDB">
      <w:pPr>
        <w:pStyle w:val="Heading4"/>
      </w:pPr>
      <w:bookmarkStart w:id="6061" w:name="_Toc171604542"/>
      <w:r>
        <w:t>13.2.4.2</w:t>
      </w:r>
      <w:r>
        <w:tab/>
        <w:t>Location information report from another MCPTT server</w:t>
      </w:r>
      <w:bookmarkEnd w:id="6061"/>
    </w:p>
    <w:p w14:paraId="3EB1E630" w14:textId="77777777" w:rsidR="00DD0EDB" w:rsidRDefault="00DD0EDB" w:rsidP="00DD0EDB">
      <w:r>
        <w:t>If the participating function receives a location information report from another server containing:</w:t>
      </w:r>
    </w:p>
    <w:p w14:paraId="49D8A7F6" w14:textId="77777777" w:rsidR="00DD0EDB" w:rsidRPr="0073469F" w:rsidRDefault="00DD0EDB" w:rsidP="00DD0EDB">
      <w:pPr>
        <w:pStyle w:val="B1"/>
      </w:pPr>
      <w:r w:rsidRPr="0073469F">
        <w:t>1)</w:t>
      </w:r>
      <w:r w:rsidRPr="0073469F">
        <w:tab/>
        <w:t>a Content-Type header field set to "application/vnd.3gpp.mcptt-location-info+xml"; and</w:t>
      </w:r>
    </w:p>
    <w:p w14:paraId="17B0711F" w14:textId="77777777" w:rsidR="00DD0EDB" w:rsidRPr="0073469F" w:rsidRDefault="00DD0EDB" w:rsidP="00DD0EDB">
      <w:pPr>
        <w:pStyle w:val="B1"/>
      </w:pPr>
      <w:r w:rsidRPr="0073469F">
        <w:t>2)</w:t>
      </w:r>
      <w:r w:rsidRPr="0073469F">
        <w:tab/>
        <w:t xml:space="preserve">an </w:t>
      </w:r>
      <w:r>
        <w:t>application/vnd.3gpp.mcptt-location-info+xml</w:t>
      </w:r>
      <w:r w:rsidRPr="0073469F">
        <w:t xml:space="preserve"> MIME body with a &lt;Report&gt; element</w:t>
      </w:r>
      <w:r>
        <w:t xml:space="preserve"> including a &lt;</w:t>
      </w:r>
      <w:proofErr w:type="spellStart"/>
      <w:r>
        <w:t>ReportID</w:t>
      </w:r>
      <w:proofErr w:type="spellEnd"/>
      <w:r>
        <w:t>&gt; attribute</w:t>
      </w:r>
      <w:r w:rsidRPr="0073469F">
        <w:t xml:space="preserve"> </w:t>
      </w:r>
      <w:r>
        <w:t>and a &lt;</w:t>
      </w:r>
      <w:proofErr w:type="spellStart"/>
      <w:r>
        <w:t>mcptt</w:t>
      </w:r>
      <w:proofErr w:type="spellEnd"/>
      <w:r>
        <w:t>-reporting-</w:t>
      </w:r>
      <w:proofErr w:type="spellStart"/>
      <w:r>
        <w:t>uri</w:t>
      </w:r>
      <w:proofErr w:type="spellEnd"/>
      <w:r>
        <w:t xml:space="preserve">&gt; element </w:t>
      </w:r>
      <w:r w:rsidRPr="0073469F">
        <w:t>included in the &lt;location-info&gt; root elemen</w:t>
      </w:r>
      <w:r>
        <w:t>t;</w:t>
      </w:r>
    </w:p>
    <w:p w14:paraId="66F06330" w14:textId="77777777" w:rsidR="00DD0EDB" w:rsidRDefault="00DD0EDB" w:rsidP="00DD0EDB">
      <w:r>
        <w:t>then the participating function shall update the Request-URI and forward the report to the requesting MCPTT client.</w:t>
      </w:r>
    </w:p>
    <w:p w14:paraId="448900C5" w14:textId="2F1A19BB" w:rsidR="00DD0EDB" w:rsidRPr="0073469F" w:rsidRDefault="00DD0EDB" w:rsidP="00DD0EDB">
      <w:pPr>
        <w:pStyle w:val="NO"/>
      </w:pPr>
      <w:r w:rsidRPr="00336F6D">
        <w:t>NOTE: this case occurs when another MCPTT participating function forwards a location information report, as described in clause 13.2.3.3.</w:t>
      </w:r>
    </w:p>
    <w:p w14:paraId="1A0E2C2C" w14:textId="77777777" w:rsidR="00597574" w:rsidRPr="0073469F" w:rsidRDefault="00597574" w:rsidP="00567124">
      <w:pPr>
        <w:pStyle w:val="Heading3"/>
      </w:pPr>
      <w:bookmarkStart w:id="6062" w:name="_Toc20156363"/>
      <w:bookmarkStart w:id="6063" w:name="_Toc27501521"/>
      <w:bookmarkStart w:id="6064" w:name="_Toc36049647"/>
      <w:bookmarkStart w:id="6065" w:name="_Toc45210413"/>
      <w:bookmarkStart w:id="6066" w:name="_Toc51861240"/>
      <w:bookmarkStart w:id="6067" w:name="_Toc171604543"/>
      <w:r w:rsidRPr="0073469F">
        <w:t>13.2.5</w:t>
      </w:r>
      <w:r w:rsidRPr="0073469F">
        <w:tab/>
        <w:t>Abnormal cases</w:t>
      </w:r>
      <w:bookmarkEnd w:id="6062"/>
      <w:bookmarkEnd w:id="6063"/>
      <w:bookmarkEnd w:id="6064"/>
      <w:bookmarkEnd w:id="6065"/>
      <w:bookmarkEnd w:id="6066"/>
      <w:bookmarkEnd w:id="6067"/>
    </w:p>
    <w:p w14:paraId="2CC1540D" w14:textId="77777777" w:rsidR="00597574" w:rsidRPr="0073469F" w:rsidRDefault="00597574" w:rsidP="00597574">
      <w:r w:rsidRPr="0073469F">
        <w:t>Upon receipt of a SIP request:</w:t>
      </w:r>
    </w:p>
    <w:p w14:paraId="0FC235D1" w14:textId="77777777" w:rsidR="00597574" w:rsidRPr="0073469F" w:rsidRDefault="00597574" w:rsidP="00597574">
      <w:pPr>
        <w:pStyle w:val="B1"/>
      </w:pPr>
      <w:r w:rsidRPr="0073469F">
        <w:t>1)</w:t>
      </w:r>
      <w:r w:rsidRPr="0073469F">
        <w:tab/>
        <w:t>where the P-Asserted-Identity identifies a</w:t>
      </w:r>
      <w:r w:rsidR="00FE3ECE" w:rsidRPr="00FE3ECE">
        <w:t xml:space="preserve"> </w:t>
      </w:r>
      <w:r w:rsidR="00FE3ECE">
        <w:t>public user identity not associated with an</w:t>
      </w:r>
      <w:r w:rsidRPr="0073469F">
        <w:t xml:space="preserve"> MCPTT user served by the participating MCPTT function; or</w:t>
      </w:r>
    </w:p>
    <w:p w14:paraId="28974428" w14:textId="77777777" w:rsidR="00597574" w:rsidRPr="0073469F" w:rsidRDefault="00597574" w:rsidP="00597574">
      <w:pPr>
        <w:pStyle w:val="B1"/>
      </w:pPr>
      <w:r w:rsidRPr="0073469F">
        <w:t>2)</w:t>
      </w:r>
      <w:r w:rsidRPr="0073469F">
        <w:tab/>
      </w:r>
      <w:r w:rsidR="00FE3ECE">
        <w:t xml:space="preserve">with a </w:t>
      </w:r>
      <w:r w:rsidR="00FE3ECE" w:rsidRPr="00914A55">
        <w:t>MIME body with Content-Type header field set to "application/</w:t>
      </w:r>
      <w:r w:rsidR="00FE3ECE" w:rsidRPr="0073469F">
        <w:t>vnd.3gpp.mcptt-info+xml</w:t>
      </w:r>
      <w:r w:rsidR="00FE3ECE" w:rsidRPr="00914A55">
        <w:t>"</w:t>
      </w:r>
      <w:r w:rsidR="00FE3ECE">
        <w:t xml:space="preserve"> and with a &lt;</w:t>
      </w:r>
      <w:proofErr w:type="spellStart"/>
      <w:r w:rsidR="00FE3ECE">
        <w:t>mcptt</w:t>
      </w:r>
      <w:proofErr w:type="spellEnd"/>
      <w:r w:rsidR="00FE3ECE">
        <w:t>-request-URI&gt; element containing a</w:t>
      </w:r>
      <w:r w:rsidR="00497A6E" w:rsidRPr="00D3770C">
        <w:rPr>
          <w:lang w:val="en-US"/>
        </w:rPr>
        <w:t>n</w:t>
      </w:r>
      <w:r w:rsidR="00FE3ECE">
        <w:t xml:space="preserve"> </w:t>
      </w:r>
      <w:r w:rsidR="00FE3ECE" w:rsidRPr="00914A55">
        <w:t>MCPTT ID</w:t>
      </w:r>
      <w:r w:rsidR="00FE3ECE">
        <w:t xml:space="preserve"> that</w:t>
      </w:r>
      <w:r w:rsidR="00FE3ECE" w:rsidRPr="0073469F">
        <w:t xml:space="preserve"> </w:t>
      </w:r>
      <w:r w:rsidRPr="0073469F">
        <w:t>identifies an MCPTT user served by the participating MCPTT function;</w:t>
      </w:r>
    </w:p>
    <w:p w14:paraId="4E1E72F8" w14:textId="77777777" w:rsidR="00597574" w:rsidRPr="0073469F" w:rsidRDefault="00597574" w:rsidP="00597574">
      <w:pPr>
        <w:rPr>
          <w:noProof/>
        </w:rPr>
      </w:pPr>
      <w:r w:rsidRPr="0073469F">
        <w:t xml:space="preserve">then, when the </w:t>
      </w:r>
      <w:r w:rsidRPr="0073469F">
        <w:rPr>
          <w:lang w:eastAsia="ko-KR"/>
        </w:rPr>
        <w:t>SIP request</w:t>
      </w:r>
      <w:r w:rsidRPr="0073469F">
        <w:rPr>
          <w:noProof/>
        </w:rPr>
        <w:t xml:space="preserve"> contains:</w:t>
      </w:r>
    </w:p>
    <w:p w14:paraId="012D7607" w14:textId="77777777" w:rsidR="00597574" w:rsidRPr="0073469F" w:rsidRDefault="00597574" w:rsidP="00597574">
      <w:pPr>
        <w:pStyle w:val="B1"/>
        <w:rPr>
          <w:lang w:eastAsia="ko-KR"/>
        </w:rPr>
      </w:pPr>
      <w:r w:rsidRPr="0073469F">
        <w:rPr>
          <w:lang w:eastAsia="ko-KR"/>
        </w:rPr>
        <w:t>1)</w:t>
      </w:r>
      <w:r w:rsidRPr="0073469F">
        <w:rPr>
          <w:lang w:eastAsia="ko-KR"/>
        </w:rPr>
        <w:tab/>
        <w:t>an Accept-Contact header field with the g.3gpp.mcptt media feature tag;</w:t>
      </w:r>
    </w:p>
    <w:p w14:paraId="4815AD87" w14:textId="77777777" w:rsidR="00597574" w:rsidRPr="0073469F" w:rsidRDefault="00597574" w:rsidP="00597574">
      <w:pPr>
        <w:pStyle w:val="B1"/>
        <w:rPr>
          <w:lang w:eastAsia="ko-KR"/>
        </w:rPr>
      </w:pPr>
      <w:r w:rsidRPr="0073469F">
        <w:rPr>
          <w:lang w:eastAsia="ko-KR"/>
        </w:rPr>
        <w:t>2)</w:t>
      </w:r>
      <w:r w:rsidRPr="0073469F">
        <w:rPr>
          <w:lang w:eastAsia="ko-KR"/>
        </w:rPr>
        <w:tab/>
        <w:t>an Accept-Contact header field with the g.3gpp.icsi-ref media-feature tag with the value of "urn:urn-7:3gpp-service.ims.icsi.mcptt"; and</w:t>
      </w:r>
    </w:p>
    <w:p w14:paraId="02AEFCB9" w14:textId="77777777" w:rsidR="003D052A" w:rsidRPr="0073469F" w:rsidRDefault="003D052A" w:rsidP="003D052A">
      <w:pPr>
        <w:pStyle w:val="B1"/>
        <w:rPr>
          <w:lang w:eastAsia="ko-KR"/>
        </w:rPr>
      </w:pPr>
      <w:r w:rsidRPr="0073469F">
        <w:rPr>
          <w:noProof/>
        </w:rPr>
        <w:t>3)</w:t>
      </w:r>
      <w:r w:rsidRPr="0073469F">
        <w:rPr>
          <w:noProof/>
        </w:rPr>
        <w:tab/>
        <w:t xml:space="preserve">an </w:t>
      </w:r>
      <w:r w:rsidRPr="0073469F">
        <w:rPr>
          <w:lang w:eastAsia="ko-KR"/>
        </w:rPr>
        <w:t>application/vn</w:t>
      </w:r>
      <w:r>
        <w:rPr>
          <w:lang w:eastAsia="ko-KR"/>
        </w:rPr>
        <w:t>d</w:t>
      </w:r>
      <w:r w:rsidRPr="0073469F">
        <w:rPr>
          <w:lang w:eastAsia="ko-KR"/>
        </w:rPr>
        <w:t>.3gpp.</w:t>
      </w:r>
      <w:proofErr w:type="spellStart"/>
      <w:r>
        <w:rPr>
          <w:lang w:val="en-US" w:eastAsia="ko-KR"/>
        </w:rPr>
        <w:t>mcptt</w:t>
      </w:r>
      <w:proofErr w:type="spellEnd"/>
      <w:r>
        <w:rPr>
          <w:lang w:val="en-US" w:eastAsia="ko-KR"/>
        </w:rPr>
        <w:t>-</w:t>
      </w:r>
      <w:proofErr w:type="spellStart"/>
      <w:r w:rsidRPr="0073469F">
        <w:t>location-info+xml</w:t>
      </w:r>
      <w:proofErr w:type="spellEnd"/>
      <w:r w:rsidRPr="0073469F">
        <w:t xml:space="preserve"> MIME body containing a &lt;Request&gt; element or a &lt;Configuration&gt; element</w:t>
      </w:r>
      <w:r w:rsidRPr="0073469F">
        <w:rPr>
          <w:lang w:eastAsia="ko-KR"/>
        </w:rPr>
        <w:t>;</w:t>
      </w:r>
    </w:p>
    <w:p w14:paraId="0E21FAA2" w14:textId="77777777" w:rsidR="003D052A" w:rsidRPr="0073469F" w:rsidRDefault="003D052A" w:rsidP="003D052A">
      <w:pPr>
        <w:rPr>
          <w:rFonts w:eastAsia="SimSun"/>
        </w:rPr>
      </w:pPr>
      <w:r w:rsidRPr="0073469F">
        <w:rPr>
          <w:lang w:eastAsia="ko-KR"/>
        </w:rPr>
        <w:t>the participating MCPTT function shall remove the application/vn</w:t>
      </w:r>
      <w:r>
        <w:rPr>
          <w:lang w:eastAsia="ko-KR"/>
        </w:rPr>
        <w:t>d</w:t>
      </w:r>
      <w:r w:rsidRPr="0073469F">
        <w:rPr>
          <w:lang w:eastAsia="ko-KR"/>
        </w:rPr>
        <w:t>.3gpp.</w:t>
      </w:r>
      <w:proofErr w:type="spellStart"/>
      <w:r>
        <w:rPr>
          <w:lang w:val="en-US" w:eastAsia="ko-KR"/>
        </w:rPr>
        <w:t>mcptt</w:t>
      </w:r>
      <w:proofErr w:type="spellEnd"/>
      <w:r>
        <w:rPr>
          <w:lang w:val="en-US" w:eastAsia="ko-KR"/>
        </w:rPr>
        <w:t>-</w:t>
      </w:r>
      <w:proofErr w:type="spellStart"/>
      <w:r w:rsidRPr="0073469F">
        <w:t>location-info+xml</w:t>
      </w:r>
      <w:proofErr w:type="spellEnd"/>
      <w:r w:rsidRPr="0073469F">
        <w:t xml:space="preserve"> MIME body from the outgoing SIP request</w:t>
      </w:r>
      <w:r w:rsidRPr="0073469F">
        <w:rPr>
          <w:rFonts w:eastAsia="SimSun"/>
        </w:rPr>
        <w:t>.</w:t>
      </w:r>
    </w:p>
    <w:p w14:paraId="4898DFE3" w14:textId="77777777" w:rsidR="00597574" w:rsidRPr="0073469F" w:rsidRDefault="00597574" w:rsidP="00567124">
      <w:pPr>
        <w:pStyle w:val="Heading2"/>
        <w:rPr>
          <w:noProof/>
        </w:rPr>
      </w:pPr>
      <w:bookmarkStart w:id="6068" w:name="_Toc20156364"/>
      <w:bookmarkStart w:id="6069" w:name="_Toc27501522"/>
      <w:bookmarkStart w:id="6070" w:name="_Toc36049648"/>
      <w:bookmarkStart w:id="6071" w:name="_Toc45210414"/>
      <w:bookmarkStart w:id="6072" w:name="_Toc51861241"/>
      <w:bookmarkStart w:id="6073" w:name="_Toc171604544"/>
      <w:r w:rsidRPr="0073469F">
        <w:rPr>
          <w:noProof/>
        </w:rPr>
        <w:t>13.3</w:t>
      </w:r>
      <w:r w:rsidRPr="0073469F">
        <w:rPr>
          <w:noProof/>
        </w:rPr>
        <w:tab/>
        <w:t>MCPTT client location procedures</w:t>
      </w:r>
      <w:bookmarkEnd w:id="6068"/>
      <w:bookmarkEnd w:id="6069"/>
      <w:bookmarkEnd w:id="6070"/>
      <w:bookmarkEnd w:id="6071"/>
      <w:bookmarkEnd w:id="6072"/>
      <w:bookmarkEnd w:id="6073"/>
    </w:p>
    <w:p w14:paraId="2BD1D970" w14:textId="77777777" w:rsidR="00597574" w:rsidRPr="0073469F" w:rsidRDefault="00597574" w:rsidP="00567124">
      <w:pPr>
        <w:pStyle w:val="Heading3"/>
        <w:rPr>
          <w:rFonts w:eastAsia="Malgun Gothic"/>
          <w:noProof/>
        </w:rPr>
      </w:pPr>
      <w:bookmarkStart w:id="6074" w:name="_Toc20156365"/>
      <w:bookmarkStart w:id="6075" w:name="_Toc27501523"/>
      <w:bookmarkStart w:id="6076" w:name="_Toc36049649"/>
      <w:bookmarkStart w:id="6077" w:name="_Toc45210415"/>
      <w:bookmarkStart w:id="6078" w:name="_Toc51861242"/>
      <w:bookmarkStart w:id="6079" w:name="_Toc171604545"/>
      <w:r w:rsidRPr="0073469F">
        <w:rPr>
          <w:rFonts w:eastAsia="Malgun Gothic"/>
          <w:noProof/>
        </w:rPr>
        <w:t>13.3.1</w:t>
      </w:r>
      <w:r w:rsidRPr="0073469F">
        <w:rPr>
          <w:rFonts w:eastAsia="Malgun Gothic"/>
          <w:noProof/>
        </w:rPr>
        <w:tab/>
        <w:t>General</w:t>
      </w:r>
      <w:bookmarkEnd w:id="6074"/>
      <w:bookmarkEnd w:id="6075"/>
      <w:bookmarkEnd w:id="6076"/>
      <w:bookmarkEnd w:id="6077"/>
      <w:bookmarkEnd w:id="6078"/>
      <w:bookmarkEnd w:id="6079"/>
    </w:p>
    <w:p w14:paraId="2C8F6C97" w14:textId="77777777" w:rsidR="00597574" w:rsidRPr="0073469F" w:rsidRDefault="00597574" w:rsidP="00597574">
      <w:r w:rsidRPr="0073469F">
        <w:t xml:space="preserve">The MCPTT client sends a location report when one of the trigger criteria is fulfilled or when it receives a request from the participating MCPTT function to send a location report. To send the location report the MCPTT client can use an </w:t>
      </w:r>
      <w:r w:rsidRPr="0073469F">
        <w:lastRenderedPageBreak/>
        <w:t>appropriate SIP message that it needs to send for other reasons, or it can include the location report in a SIP MESSAGE request.</w:t>
      </w:r>
    </w:p>
    <w:p w14:paraId="15459A99" w14:textId="77777777" w:rsidR="00597574" w:rsidRPr="0073469F" w:rsidRDefault="00597574" w:rsidP="00597574">
      <w:pPr>
        <w:rPr>
          <w:noProof/>
        </w:rPr>
      </w:pPr>
      <w:r w:rsidRPr="0073469F">
        <w:t xml:space="preserve">To send a location report, the MCPTT client includes in the SIP MESSAGE </w:t>
      </w:r>
      <w:r w:rsidR="00FD03D6">
        <w:t xml:space="preserve">request </w:t>
      </w:r>
      <w:r w:rsidRPr="0073469F">
        <w:t xml:space="preserve">an </w:t>
      </w:r>
      <w:r w:rsidR="00CC3935">
        <w:t>application/vnd.3gpp.mcptt-location-info+xml</w:t>
      </w:r>
      <w:r w:rsidRPr="0073469F">
        <w:t xml:space="preserve"> MIME body</w:t>
      </w:r>
      <w:r w:rsidR="006958AE">
        <w:t xml:space="preserve"> </w:t>
      </w:r>
      <w:r w:rsidRPr="0073469F">
        <w:t>as specified in clause F.3. The MCPTT client populates the elements in accordance with its reporting configuration. Further location information may also be included in the P-Access-Network-Info header field.</w:t>
      </w:r>
    </w:p>
    <w:p w14:paraId="2A48ACD6" w14:textId="77777777" w:rsidR="00597574" w:rsidRDefault="00597574" w:rsidP="00567124">
      <w:pPr>
        <w:pStyle w:val="Heading3"/>
        <w:rPr>
          <w:rFonts w:eastAsia="Malgun Gothic"/>
        </w:rPr>
      </w:pPr>
      <w:bookmarkStart w:id="6080" w:name="_Toc20156366"/>
      <w:bookmarkStart w:id="6081" w:name="_Toc27501524"/>
      <w:bookmarkStart w:id="6082" w:name="_Toc36049650"/>
      <w:bookmarkStart w:id="6083" w:name="_Toc45210416"/>
      <w:bookmarkStart w:id="6084" w:name="_Toc51861243"/>
      <w:bookmarkStart w:id="6085" w:name="_Toc171604546"/>
      <w:r w:rsidRPr="0073469F">
        <w:rPr>
          <w:rFonts w:eastAsia="Malgun Gothic"/>
        </w:rPr>
        <w:t>13.3.2</w:t>
      </w:r>
      <w:r w:rsidRPr="0073469F">
        <w:rPr>
          <w:rFonts w:eastAsia="Malgun Gothic"/>
        </w:rPr>
        <w:tab/>
        <w:t>Location reporting configuration</w:t>
      </w:r>
      <w:bookmarkEnd w:id="6080"/>
      <w:bookmarkEnd w:id="6081"/>
      <w:bookmarkEnd w:id="6082"/>
      <w:bookmarkEnd w:id="6083"/>
      <w:bookmarkEnd w:id="6084"/>
      <w:bookmarkEnd w:id="6085"/>
    </w:p>
    <w:p w14:paraId="11E4EDD0" w14:textId="07C19D11" w:rsidR="00004E73" w:rsidRPr="00004E73" w:rsidRDefault="00004E73" w:rsidP="00004E73">
      <w:pPr>
        <w:pStyle w:val="Heading4"/>
        <w:overflowPunct/>
        <w:autoSpaceDE/>
        <w:autoSpaceDN/>
        <w:adjustRightInd/>
        <w:textAlignment w:val="auto"/>
        <w:rPr>
          <w:rFonts w:eastAsia="Malgun Gothic"/>
        </w:rPr>
      </w:pPr>
      <w:bookmarkStart w:id="6086" w:name="_Toc171604547"/>
      <w:r w:rsidRPr="00C0097E">
        <w:rPr>
          <w:rFonts w:eastAsia="Malgun Gothic"/>
          <w:lang w:eastAsia="en-US"/>
        </w:rPr>
        <w:t>13.3.2.1</w:t>
      </w:r>
      <w:r w:rsidRPr="00C0097E">
        <w:rPr>
          <w:rFonts w:eastAsia="Malgun Gothic"/>
          <w:lang w:eastAsia="en-US"/>
        </w:rPr>
        <w:tab/>
        <w:t>MC</w:t>
      </w:r>
      <w:r>
        <w:rPr>
          <w:rFonts w:eastAsia="Malgun Gothic"/>
          <w:lang w:eastAsia="en-US"/>
        </w:rPr>
        <w:t>PTT</w:t>
      </w:r>
      <w:r w:rsidRPr="00C0097E">
        <w:rPr>
          <w:rFonts w:eastAsia="Malgun Gothic"/>
          <w:lang w:eastAsia="en-US"/>
        </w:rPr>
        <w:t xml:space="preserve"> client receiving location reporting configuration</w:t>
      </w:r>
      <w:bookmarkEnd w:id="6086"/>
    </w:p>
    <w:p w14:paraId="411B4BA2" w14:textId="77777777" w:rsidR="00597574" w:rsidRPr="0073469F" w:rsidRDefault="00597574" w:rsidP="00597574">
      <w:r w:rsidRPr="0073469F">
        <w:t>Upon receiving a SIP MESSAGE request containing</w:t>
      </w:r>
      <w:r w:rsidR="00CB02CE">
        <w:t>:</w:t>
      </w:r>
    </w:p>
    <w:p w14:paraId="4F31610A" w14:textId="77777777" w:rsidR="00597574" w:rsidRPr="0073469F" w:rsidRDefault="00597574" w:rsidP="00597574">
      <w:pPr>
        <w:pStyle w:val="B1"/>
      </w:pPr>
      <w:r w:rsidRPr="0073469F">
        <w:t>1)</w:t>
      </w:r>
      <w:r w:rsidRPr="0073469F">
        <w:tab/>
        <w:t xml:space="preserve">an </w:t>
      </w:r>
      <w:r w:rsidRPr="0073469F">
        <w:rPr>
          <w:lang w:eastAsia="ko-KR"/>
        </w:rPr>
        <w:t>Accept-Contact header field with the media feature tag g.3gpp.icsi-ref set to the value "urn:urn-7:3gpp-service.ims.icsi.mcptt";</w:t>
      </w:r>
    </w:p>
    <w:p w14:paraId="346498A5" w14:textId="77777777" w:rsidR="00597574" w:rsidRPr="0073469F" w:rsidRDefault="00597574" w:rsidP="00597574">
      <w:pPr>
        <w:pStyle w:val="B1"/>
      </w:pPr>
      <w:r w:rsidRPr="0073469F">
        <w:t>2)</w:t>
      </w:r>
      <w:r w:rsidRPr="0073469F">
        <w:tab/>
        <w:t>a Content-Type header field set to "application/vnd.3gpp.mcptt-location-info+xml"; and</w:t>
      </w:r>
    </w:p>
    <w:p w14:paraId="1240CDE2" w14:textId="77777777" w:rsidR="00597574" w:rsidRPr="0073469F" w:rsidRDefault="00597574" w:rsidP="00597574">
      <w:pPr>
        <w:pStyle w:val="B1"/>
      </w:pPr>
      <w:r w:rsidRPr="0073469F">
        <w:t>3)</w:t>
      </w:r>
      <w:r w:rsidR="00B27B69">
        <w:tab/>
      </w:r>
      <w:r w:rsidRPr="0073469F">
        <w:t xml:space="preserve">an </w:t>
      </w:r>
      <w:r w:rsidR="00CC3935">
        <w:t>application/vnd.3gpp.mcptt-location-info+xml</w:t>
      </w:r>
      <w:r w:rsidRPr="0073469F">
        <w:t xml:space="preserve"> MIME body with a &lt;Configuration&gt; root element included in the &lt;location-info&gt; root element;</w:t>
      </w:r>
    </w:p>
    <w:p w14:paraId="5B2705B5" w14:textId="77777777" w:rsidR="00597574" w:rsidRPr="0073469F" w:rsidRDefault="00597574" w:rsidP="00597574">
      <w:r w:rsidRPr="0073469F">
        <w:t>then the MCPTT client:</w:t>
      </w:r>
    </w:p>
    <w:p w14:paraId="45882951" w14:textId="44D709C1" w:rsidR="00004E73" w:rsidRDefault="00004E73" w:rsidP="00004E73">
      <w:pPr>
        <w:pStyle w:val="B1"/>
        <w:tabs>
          <w:tab w:val="left" w:pos="5954"/>
        </w:tabs>
      </w:pPr>
      <w:r w:rsidRPr="0073469F">
        <w:t>1)</w:t>
      </w:r>
      <w:r w:rsidRPr="0073469F">
        <w:tab/>
        <w:t xml:space="preserve">shall </w:t>
      </w:r>
      <w:r>
        <w:t xml:space="preserve">replace or modify the </w:t>
      </w:r>
      <w:r w:rsidRPr="0073469F">
        <w:t>store</w:t>
      </w:r>
      <w:r>
        <w:t>d</w:t>
      </w:r>
      <w:r w:rsidRPr="0073469F">
        <w:t xml:space="preserve"> contents of the &lt;Configuration&gt; elements</w:t>
      </w:r>
      <w:r w:rsidRPr="00862C46">
        <w:t>, consistent with the &lt;</w:t>
      </w:r>
      <w:proofErr w:type="spellStart"/>
      <w:r w:rsidRPr="00862C46">
        <w:t>ConfigScope</w:t>
      </w:r>
      <w:proofErr w:type="spellEnd"/>
      <w:r w:rsidRPr="00862C46">
        <w:t>&gt; value, and then store the location configuration;</w:t>
      </w:r>
    </w:p>
    <w:p w14:paraId="0312C9D9" w14:textId="30707753" w:rsidR="00FD03D6" w:rsidRDefault="00004E73" w:rsidP="00004E73">
      <w:pPr>
        <w:pStyle w:val="NO"/>
        <w:overflowPunct/>
        <w:autoSpaceDE/>
        <w:autoSpaceDN/>
        <w:adjustRightInd/>
        <w:textAlignment w:val="auto"/>
      </w:pPr>
      <w:r w:rsidRPr="00854706">
        <w:rPr>
          <w:lang w:eastAsia="en-US"/>
        </w:rPr>
        <w:t>NOTE:</w:t>
      </w:r>
      <w:r>
        <w:rPr>
          <w:lang w:eastAsia="en-US"/>
        </w:rPr>
        <w:tab/>
        <w:t>The MCPTT client only needs to store the latest received location reporting configuration.</w:t>
      </w:r>
    </w:p>
    <w:p w14:paraId="02D63C30" w14:textId="77777777" w:rsidR="00FD03D6" w:rsidRDefault="00FD03D6" w:rsidP="00597574">
      <w:pPr>
        <w:pStyle w:val="B1"/>
      </w:pPr>
      <w:r>
        <w:t>2)</w:t>
      </w:r>
      <w:r>
        <w:tab/>
        <w:t>shall</w:t>
      </w:r>
      <w:r w:rsidR="00597574" w:rsidRPr="0073469F">
        <w:t xml:space="preserve"> set the location reporting triggers accordingly</w:t>
      </w:r>
      <w:r>
        <w:t>; and</w:t>
      </w:r>
    </w:p>
    <w:p w14:paraId="47C1C77C" w14:textId="4E870A6A" w:rsidR="00004E73" w:rsidRDefault="00FD03D6" w:rsidP="00597574">
      <w:pPr>
        <w:pStyle w:val="B1"/>
      </w:pPr>
      <w:r>
        <w:t>3)</w:t>
      </w:r>
      <w:r>
        <w:tab/>
        <w:t>shall start</w:t>
      </w:r>
      <w:r w:rsidR="00CB02CE">
        <w:rPr>
          <w:lang w:val="en-US"/>
        </w:rPr>
        <w:t xml:space="preserve"> </w:t>
      </w:r>
      <w:r>
        <w:t xml:space="preserve">the </w:t>
      </w:r>
      <w:proofErr w:type="spellStart"/>
      <w:r>
        <w:t>minimumReportInterval</w:t>
      </w:r>
      <w:proofErr w:type="spellEnd"/>
      <w:r w:rsidR="00CB02CE">
        <w:rPr>
          <w:lang w:val="en-US"/>
        </w:rPr>
        <w:t xml:space="preserve"> t</w:t>
      </w:r>
      <w:proofErr w:type="spellStart"/>
      <w:r>
        <w:t>imer</w:t>
      </w:r>
      <w:proofErr w:type="spellEnd"/>
      <w:r w:rsidR="00597574" w:rsidRPr="0073469F">
        <w:t>.</w:t>
      </w:r>
    </w:p>
    <w:p w14:paraId="6058B05C" w14:textId="77777777" w:rsidR="00004E73" w:rsidRPr="00C2099D" w:rsidRDefault="00004E73" w:rsidP="00004E73">
      <w:pPr>
        <w:pStyle w:val="Heading4"/>
        <w:rPr>
          <w:rFonts w:eastAsia="Malgun Gothic"/>
        </w:rPr>
      </w:pPr>
      <w:bookmarkStart w:id="6087" w:name="_Toc171604548"/>
      <w:r w:rsidRPr="00C2099D">
        <w:rPr>
          <w:rFonts w:eastAsia="Malgun Gothic"/>
        </w:rPr>
        <w:t>13.3.2.2</w:t>
      </w:r>
      <w:r w:rsidRPr="00C2099D">
        <w:rPr>
          <w:rFonts w:eastAsia="Malgun Gothic"/>
        </w:rPr>
        <w:tab/>
        <w:t>Authorized MC</w:t>
      </w:r>
      <w:r>
        <w:rPr>
          <w:rFonts w:eastAsia="Malgun Gothic"/>
        </w:rPr>
        <w:t>PTT</w:t>
      </w:r>
      <w:r w:rsidRPr="00C2099D">
        <w:rPr>
          <w:rFonts w:eastAsia="Malgun Gothic"/>
        </w:rPr>
        <w:t xml:space="preserve"> client sending location reporting configuration</w:t>
      </w:r>
      <w:bookmarkEnd w:id="6087"/>
    </w:p>
    <w:p w14:paraId="4572AE29" w14:textId="77777777" w:rsidR="00004E73" w:rsidRPr="00C2099D" w:rsidRDefault="00004E73" w:rsidP="00004E73">
      <w:r w:rsidRPr="00C2099D">
        <w:t>To request replacement or modification of the location reporting configuration for one or several MC</w:t>
      </w:r>
      <w:r>
        <w:t>PTT</w:t>
      </w:r>
      <w:r w:rsidRPr="00C2099D">
        <w:t xml:space="preserve"> clients, an authorized MC user’s MC</w:t>
      </w:r>
      <w:r>
        <w:t>PTT</w:t>
      </w:r>
      <w:r w:rsidRPr="00C2099D">
        <w:t xml:space="preserve"> client shall generate a SIP MESSAGE request in accordance with </w:t>
      </w:r>
      <w:r w:rsidRPr="00C2099D">
        <w:rPr>
          <w:rFonts w:eastAsia="SimSun"/>
        </w:rPr>
        <w:t>3GPP TS 24.229 [</w:t>
      </w:r>
      <w:r>
        <w:rPr>
          <w:rFonts w:eastAsia="SimSun"/>
        </w:rPr>
        <w:t>4</w:t>
      </w:r>
      <w:r w:rsidRPr="00C2099D">
        <w:rPr>
          <w:rFonts w:eastAsia="SimSun"/>
        </w:rPr>
        <w:t xml:space="preserve">] and </w:t>
      </w:r>
      <w:r w:rsidRPr="00C2099D">
        <w:rPr>
          <w:lang w:eastAsia="ko-KR"/>
        </w:rPr>
        <w:t>IETF RFC 3428 [</w:t>
      </w:r>
      <w:r>
        <w:rPr>
          <w:lang w:eastAsia="ko-KR"/>
        </w:rPr>
        <w:t>33</w:t>
      </w:r>
      <w:r w:rsidRPr="00C2099D">
        <w:rPr>
          <w:lang w:eastAsia="ko-KR"/>
        </w:rPr>
        <w:t>], as follows:</w:t>
      </w:r>
    </w:p>
    <w:p w14:paraId="5B903495" w14:textId="77777777" w:rsidR="00004E73" w:rsidRPr="00C2099D" w:rsidRDefault="00004E73" w:rsidP="00004E73">
      <w:pPr>
        <w:pStyle w:val="B1"/>
      </w:pPr>
      <w:r w:rsidRPr="00C2099D">
        <w:rPr>
          <w:lang w:eastAsia="ko-KR"/>
        </w:rPr>
        <w:t>1)</w:t>
      </w:r>
      <w:r w:rsidRPr="00C2099D">
        <w:rPr>
          <w:lang w:eastAsia="ko-KR"/>
        </w:rPr>
        <w:tab/>
      </w:r>
      <w:r w:rsidRPr="00C2099D">
        <w:t>shall include the ICSI value "urn:urn-7:3gpp-service.ims.icsi.mc</w:t>
      </w:r>
      <w:r>
        <w:t>ptt</w:t>
      </w:r>
      <w:r w:rsidRPr="00C2099D">
        <w:t>" (</w:t>
      </w:r>
      <w:r w:rsidRPr="00C2099D">
        <w:rPr>
          <w:lang w:eastAsia="zh-CN"/>
        </w:rPr>
        <w:t xml:space="preserve">coded as specified in </w:t>
      </w:r>
      <w:r w:rsidRPr="00C2099D">
        <w:t>3GPP TS 24.229 [</w:t>
      </w:r>
      <w:r>
        <w:rPr>
          <w:noProof/>
        </w:rPr>
        <w:t>4</w:t>
      </w:r>
      <w:r w:rsidRPr="00C2099D">
        <w:t>]</w:t>
      </w:r>
      <w:r w:rsidRPr="00C2099D">
        <w:rPr>
          <w:lang w:eastAsia="zh-CN"/>
        </w:rPr>
        <w:t xml:space="preserve">), </w:t>
      </w:r>
      <w:r w:rsidRPr="00C2099D">
        <w:t>in a P-Preferred-Service header field according to IETF </w:t>
      </w:r>
      <w:r w:rsidRPr="00C2099D">
        <w:rPr>
          <w:rFonts w:eastAsia="MS Mincho"/>
        </w:rPr>
        <w:t>RFC 6050 [</w:t>
      </w:r>
      <w:r>
        <w:rPr>
          <w:rFonts w:eastAsia="MS Mincho"/>
        </w:rPr>
        <w:t>9</w:t>
      </w:r>
      <w:r w:rsidRPr="00C2099D">
        <w:rPr>
          <w:rFonts w:eastAsia="MS Mincho"/>
        </w:rPr>
        <w:t xml:space="preserve">] </w:t>
      </w:r>
      <w:r w:rsidRPr="00C2099D">
        <w:t>in the SIP MESSAGE request;</w:t>
      </w:r>
    </w:p>
    <w:p w14:paraId="463E223A" w14:textId="77777777" w:rsidR="00004E73" w:rsidRPr="00C2099D" w:rsidRDefault="00004E73" w:rsidP="00004E73">
      <w:pPr>
        <w:pStyle w:val="B1"/>
      </w:pPr>
      <w:r w:rsidRPr="00C2099D">
        <w:t>2)</w:t>
      </w:r>
      <w:r w:rsidRPr="00C2099D">
        <w:tab/>
        <w:t xml:space="preserve">shall include an Accept-Contact header field with the </w:t>
      </w:r>
      <w:r w:rsidRPr="00C2099D">
        <w:rPr>
          <w:rFonts w:eastAsia="SimSun"/>
          <w:lang w:eastAsia="zh-CN"/>
        </w:rPr>
        <w:t>g.3gpp.icsi-ref</w:t>
      </w:r>
      <w:r w:rsidRPr="00C2099D">
        <w:t xml:space="preserve"> media feature tag containing the value of "urn:urn-7:3gpp-service.ims.icsi.mc</w:t>
      </w:r>
      <w:r>
        <w:t>ptt</w:t>
      </w:r>
      <w:r w:rsidRPr="00C2099D">
        <w:t>" along with the "require" and "explicit" header field parameters according to IETF RFC 3841 [</w:t>
      </w:r>
      <w:r>
        <w:t>6</w:t>
      </w:r>
      <w:r w:rsidRPr="00C2099D">
        <w:t>];</w:t>
      </w:r>
    </w:p>
    <w:p w14:paraId="58B3ECB3" w14:textId="77777777" w:rsidR="00004E73" w:rsidRPr="00C2099D" w:rsidRDefault="00004E73" w:rsidP="00004E73">
      <w:pPr>
        <w:pStyle w:val="B1"/>
      </w:pPr>
      <w:r w:rsidRPr="00C2099D">
        <w:t>3)</w:t>
      </w:r>
      <w:r w:rsidRPr="00C2099D">
        <w:tab/>
        <w:t>may include a P-Preferred-Identity header field in the SIP MESSAGE request containing a public user identity as specified in 3GPP TS 24.229 [</w:t>
      </w:r>
      <w:r>
        <w:rPr>
          <w:noProof/>
        </w:rPr>
        <w:t>4</w:t>
      </w:r>
      <w:r w:rsidRPr="00C2099D">
        <w:t>];</w:t>
      </w:r>
    </w:p>
    <w:p w14:paraId="098C82DF" w14:textId="77777777" w:rsidR="00004E73" w:rsidRPr="00C2099D" w:rsidRDefault="00004E73" w:rsidP="00004E73">
      <w:pPr>
        <w:pStyle w:val="B1"/>
        <w:rPr>
          <w:rFonts w:eastAsia="SimSun"/>
        </w:rPr>
      </w:pPr>
      <w:r w:rsidRPr="00C2099D">
        <w:rPr>
          <w:lang w:eastAsia="ko-KR"/>
        </w:rPr>
        <w:t>4)</w:t>
      </w:r>
      <w:r w:rsidRPr="00C2099D">
        <w:rPr>
          <w:lang w:eastAsia="ko-KR"/>
        </w:rPr>
        <w:tab/>
      </w:r>
      <w:r w:rsidRPr="00C2099D">
        <w:rPr>
          <w:rFonts w:eastAsia="SimSun"/>
        </w:rPr>
        <w:t xml:space="preserve">shall set the Request-URI to the public service identity </w:t>
      </w:r>
      <w:r w:rsidRPr="00C2099D">
        <w:t>identifying the participating MC</w:t>
      </w:r>
      <w:r>
        <w:t>PTT</w:t>
      </w:r>
      <w:r w:rsidRPr="00C2099D">
        <w:t xml:space="preserve"> function serving the MC</w:t>
      </w:r>
      <w:r>
        <w:t>PTT</w:t>
      </w:r>
      <w:r w:rsidRPr="00C2099D">
        <w:t xml:space="preserve"> user</w:t>
      </w:r>
      <w:r w:rsidRPr="00C2099D">
        <w:rPr>
          <w:rFonts w:eastAsia="SimSun"/>
        </w:rPr>
        <w:t>;</w:t>
      </w:r>
    </w:p>
    <w:p w14:paraId="6E855171" w14:textId="77777777" w:rsidR="00004E73" w:rsidRPr="00C2099D" w:rsidRDefault="00004E73" w:rsidP="00004E73">
      <w:pPr>
        <w:pStyle w:val="B1"/>
        <w:rPr>
          <w:lang w:eastAsia="ko-KR"/>
        </w:rPr>
      </w:pPr>
      <w:r w:rsidRPr="00C2099D">
        <w:rPr>
          <w:lang w:eastAsia="ko-KR"/>
        </w:rPr>
        <w:t>5)</w:t>
      </w:r>
      <w:r w:rsidRPr="00C2099D">
        <w:rPr>
          <w:lang w:eastAsia="ko-KR"/>
        </w:rPr>
        <w:tab/>
        <w:t xml:space="preserve">shall include in </w:t>
      </w:r>
      <w:r w:rsidRPr="00C2099D">
        <w:t>the "</w:t>
      </w:r>
      <w:proofErr w:type="spellStart"/>
      <w:r w:rsidRPr="00C2099D">
        <w:t>uri</w:t>
      </w:r>
      <w:proofErr w:type="spellEnd"/>
      <w:r w:rsidRPr="00C2099D">
        <w:t xml:space="preserve">" attribute of each &lt;entry&gt; element </w:t>
      </w:r>
      <w:r w:rsidRPr="00C2099D">
        <w:rPr>
          <w:lang w:eastAsia="ko-KR"/>
        </w:rPr>
        <w:t>of a &lt;list&gt; element of the &lt;resource-lists&gt; element</w:t>
      </w:r>
      <w:r w:rsidRPr="00C2099D">
        <w:t xml:space="preserve"> of </w:t>
      </w:r>
      <w:r w:rsidRPr="00C2099D">
        <w:rPr>
          <w:lang w:eastAsia="ko-KR"/>
        </w:rPr>
        <w:t xml:space="preserve">an </w:t>
      </w:r>
      <w:r w:rsidRPr="00C2099D">
        <w:t>application/</w:t>
      </w:r>
      <w:proofErr w:type="spellStart"/>
      <w:r w:rsidRPr="00C2099D">
        <w:t>resource-lists+xml</w:t>
      </w:r>
      <w:proofErr w:type="spellEnd"/>
      <w:r w:rsidRPr="00C2099D">
        <w:t xml:space="preserve"> </w:t>
      </w:r>
      <w:r w:rsidRPr="00C2099D">
        <w:rPr>
          <w:lang w:eastAsia="ko-KR"/>
        </w:rPr>
        <w:t>MIME body set to the MC</w:t>
      </w:r>
      <w:r>
        <w:rPr>
          <w:lang w:eastAsia="ko-KR"/>
        </w:rPr>
        <w:t>PTT</w:t>
      </w:r>
      <w:r w:rsidRPr="00C2099D">
        <w:rPr>
          <w:lang w:eastAsia="ko-KR"/>
        </w:rPr>
        <w:t xml:space="preserve"> ID of the requested MC</w:t>
      </w:r>
      <w:r>
        <w:rPr>
          <w:lang w:eastAsia="ko-KR"/>
        </w:rPr>
        <w:t>PTT</w:t>
      </w:r>
      <w:r w:rsidRPr="00C2099D">
        <w:rPr>
          <w:lang w:eastAsia="ko-KR"/>
        </w:rPr>
        <w:t xml:space="preserve"> users for which replacement or modification of location reporting configuration is being requested, according to rules and procedures of IETF RFC 5366 [</w:t>
      </w:r>
      <w:r>
        <w:rPr>
          <w:lang w:eastAsia="ko-KR"/>
        </w:rPr>
        <w:t>20</w:t>
      </w:r>
      <w:r w:rsidRPr="00C2099D">
        <w:rPr>
          <w:lang w:eastAsia="ko-KR"/>
        </w:rPr>
        <w:t>];</w:t>
      </w:r>
    </w:p>
    <w:p w14:paraId="0B92513E" w14:textId="77777777" w:rsidR="00004E73" w:rsidRPr="00C2099D" w:rsidRDefault="00004E73" w:rsidP="00004E73">
      <w:pPr>
        <w:pStyle w:val="B1"/>
      </w:pPr>
      <w:r w:rsidRPr="00C2099D">
        <w:t>6)</w:t>
      </w:r>
      <w:r w:rsidRPr="00C2099D">
        <w:tab/>
        <w:t>shall include an application/vnd.3gpp.mc</w:t>
      </w:r>
      <w:r>
        <w:t>ptt</w:t>
      </w:r>
      <w:r w:rsidRPr="00C2099D">
        <w:t>-location-info+xml MIME body with a &lt;Configuration&gt; element contained in the &lt;location-info&gt; root element; and</w:t>
      </w:r>
    </w:p>
    <w:p w14:paraId="0236A2D2" w14:textId="07436E4D" w:rsidR="00004E73" w:rsidRPr="0073469F" w:rsidRDefault="00004E73" w:rsidP="00004E73">
      <w:pPr>
        <w:pStyle w:val="B1"/>
      </w:pPr>
      <w:r w:rsidRPr="00C2099D">
        <w:t>7)</w:t>
      </w:r>
      <w:r w:rsidRPr="00C2099D">
        <w:tab/>
        <w:t>shall send the SIP MESSAGE request as specified in 3GPP TS 24.229 [</w:t>
      </w:r>
      <w:r>
        <w:t>4</w:t>
      </w:r>
      <w:r w:rsidRPr="00C2099D">
        <w:t>].</w:t>
      </w:r>
    </w:p>
    <w:p w14:paraId="0E1EE58B" w14:textId="77777777" w:rsidR="00597574" w:rsidRDefault="00597574" w:rsidP="00567124">
      <w:pPr>
        <w:pStyle w:val="Heading3"/>
      </w:pPr>
      <w:bookmarkStart w:id="6088" w:name="_Toc20156367"/>
      <w:bookmarkStart w:id="6089" w:name="_Toc27501525"/>
      <w:bookmarkStart w:id="6090" w:name="_Toc36049651"/>
      <w:bookmarkStart w:id="6091" w:name="_Toc45210417"/>
      <w:bookmarkStart w:id="6092" w:name="_Toc51861244"/>
      <w:bookmarkStart w:id="6093" w:name="_Toc171604549"/>
      <w:r w:rsidRPr="0073469F">
        <w:lastRenderedPageBreak/>
        <w:t>13.3.3</w:t>
      </w:r>
      <w:r w:rsidRPr="0073469F">
        <w:tab/>
        <w:t>Location information request</w:t>
      </w:r>
      <w:bookmarkEnd w:id="6088"/>
      <w:bookmarkEnd w:id="6089"/>
      <w:bookmarkEnd w:id="6090"/>
      <w:bookmarkEnd w:id="6091"/>
      <w:bookmarkEnd w:id="6092"/>
      <w:bookmarkEnd w:id="6093"/>
    </w:p>
    <w:p w14:paraId="40631A31" w14:textId="2E6DD395" w:rsidR="00DD0EDB" w:rsidRPr="00DD0EDB" w:rsidRDefault="00DD0EDB" w:rsidP="00DD0EDB">
      <w:pPr>
        <w:pStyle w:val="Heading4"/>
        <w:overflowPunct/>
        <w:autoSpaceDE/>
        <w:autoSpaceDN/>
        <w:adjustRightInd/>
        <w:textAlignment w:val="auto"/>
      </w:pPr>
      <w:bookmarkStart w:id="6094" w:name="_Toc171604550"/>
      <w:r>
        <w:rPr>
          <w:lang w:eastAsia="en-US"/>
        </w:rPr>
        <w:t>13.3.3.1</w:t>
      </w:r>
      <w:r>
        <w:rPr>
          <w:lang w:eastAsia="en-US"/>
        </w:rPr>
        <w:tab/>
        <w:t>Location information request to MCPTT client</w:t>
      </w:r>
      <w:bookmarkEnd w:id="6094"/>
    </w:p>
    <w:p w14:paraId="5258BD77" w14:textId="77777777" w:rsidR="00597574" w:rsidRPr="0073469F" w:rsidRDefault="00597574" w:rsidP="00597574">
      <w:r w:rsidRPr="0073469F">
        <w:t>Upon receiving a SIP MESSAGE request containing</w:t>
      </w:r>
    </w:p>
    <w:p w14:paraId="3169725F" w14:textId="77777777" w:rsidR="00597574" w:rsidRPr="0073469F" w:rsidRDefault="00597574" w:rsidP="00597574">
      <w:pPr>
        <w:pStyle w:val="B1"/>
      </w:pPr>
      <w:r w:rsidRPr="0073469F">
        <w:t>1)</w:t>
      </w:r>
      <w:r w:rsidRPr="0073469F">
        <w:tab/>
        <w:t xml:space="preserve">an </w:t>
      </w:r>
      <w:r w:rsidRPr="0073469F">
        <w:rPr>
          <w:lang w:eastAsia="ko-KR"/>
        </w:rPr>
        <w:t>Accept-Contact header field with the media feature tag g.3gpp.icsi-ref set to the value "urn:urn-7:3gpp-service.ims.icsi.mcptt";</w:t>
      </w:r>
    </w:p>
    <w:p w14:paraId="35556ED2" w14:textId="77777777" w:rsidR="00597574" w:rsidRPr="0073469F" w:rsidRDefault="00597574" w:rsidP="00597574">
      <w:pPr>
        <w:pStyle w:val="B1"/>
      </w:pPr>
      <w:r w:rsidRPr="0073469F">
        <w:t>2)</w:t>
      </w:r>
      <w:r w:rsidRPr="0073469F">
        <w:tab/>
        <w:t>a Content-Type header field set to "application/vnd.3gpp.mcptt-location-info+xml"; and</w:t>
      </w:r>
    </w:p>
    <w:p w14:paraId="29892CA2" w14:textId="77777777" w:rsidR="00597574" w:rsidRPr="0073469F" w:rsidRDefault="00597574" w:rsidP="00597574">
      <w:pPr>
        <w:pStyle w:val="B1"/>
      </w:pPr>
      <w:r w:rsidRPr="0073469F">
        <w:t>3)</w:t>
      </w:r>
      <w:r w:rsidR="00B27B69">
        <w:tab/>
      </w:r>
      <w:r w:rsidRPr="0073469F">
        <w:t xml:space="preserve">an </w:t>
      </w:r>
      <w:r w:rsidR="00CC3935">
        <w:t>application/vnd.3gpp.mcptt-location-info+xml</w:t>
      </w:r>
      <w:r w:rsidRPr="0073469F">
        <w:t xml:space="preserve"> MIME body with a &lt;Request&gt; element included in the &lt;location-info&gt; root element;</w:t>
      </w:r>
    </w:p>
    <w:p w14:paraId="0E81FB20" w14:textId="77777777" w:rsidR="00597574" w:rsidRPr="0073469F" w:rsidRDefault="00597574" w:rsidP="00597574">
      <w:r w:rsidRPr="0073469F">
        <w:t>then the MCPTT client:</w:t>
      </w:r>
    </w:p>
    <w:p w14:paraId="2B8BBDEA" w14:textId="77777777" w:rsidR="00FD03D6" w:rsidRDefault="00597574" w:rsidP="00597574">
      <w:pPr>
        <w:pStyle w:val="B1"/>
      </w:pPr>
      <w:r w:rsidRPr="0073469F">
        <w:t>1)</w:t>
      </w:r>
      <w:r w:rsidRPr="0073469F">
        <w:tab/>
        <w:t xml:space="preserve">shall send a location report as specified in </w:t>
      </w:r>
      <w:r w:rsidR="001E5F65">
        <w:t>clause</w:t>
      </w:r>
      <w:r w:rsidRPr="0073469F">
        <w:t> 13.3.4</w:t>
      </w:r>
      <w:r w:rsidR="00FD03D6">
        <w:t>;</w:t>
      </w:r>
      <w:r w:rsidR="00B313B7">
        <w:t xml:space="preserve"> and</w:t>
      </w:r>
    </w:p>
    <w:p w14:paraId="2B0171D5" w14:textId="77777777" w:rsidR="00597574" w:rsidRDefault="00FD03D6" w:rsidP="00597574">
      <w:pPr>
        <w:pStyle w:val="B1"/>
      </w:pPr>
      <w:r>
        <w:t>2)</w:t>
      </w:r>
      <w:r>
        <w:tab/>
        <w:t xml:space="preserve">shall reset the </w:t>
      </w:r>
      <w:proofErr w:type="spellStart"/>
      <w:r>
        <w:t>minimumReportInterval</w:t>
      </w:r>
      <w:proofErr w:type="spellEnd"/>
      <w:r>
        <w:t xml:space="preserve"> timer</w:t>
      </w:r>
      <w:r w:rsidR="00597574" w:rsidRPr="0073469F">
        <w:t>.</w:t>
      </w:r>
    </w:p>
    <w:p w14:paraId="06D97D26" w14:textId="77777777" w:rsidR="00DD0EDB" w:rsidRDefault="00DD0EDB" w:rsidP="00DD0EDB">
      <w:pPr>
        <w:pStyle w:val="Heading4"/>
      </w:pPr>
      <w:bookmarkStart w:id="6095" w:name="_Toc171604551"/>
      <w:r>
        <w:t>13.3.3.2</w:t>
      </w:r>
      <w:r>
        <w:tab/>
        <w:t>Location information request from authorized MCPTT client</w:t>
      </w:r>
      <w:bookmarkEnd w:id="6095"/>
    </w:p>
    <w:p w14:paraId="60A2DD1D" w14:textId="77777777" w:rsidR="00DD0EDB" w:rsidRDefault="00DD0EDB" w:rsidP="00DD0EDB">
      <w:r>
        <w:t xml:space="preserve">If a MC user needs to request the location information for one or several MCPTT clients, the MCPTT client shall generate a SIP MESSAGE </w:t>
      </w:r>
      <w:r w:rsidRPr="0073469F">
        <w:t xml:space="preserve">request in accordance with </w:t>
      </w:r>
      <w:r w:rsidRPr="0073469F">
        <w:rPr>
          <w:rFonts w:eastAsia="SimSun"/>
        </w:rPr>
        <w:t xml:space="preserve">3GPP TS 24.229 [4] and </w:t>
      </w:r>
      <w:r w:rsidRPr="0073469F">
        <w:rPr>
          <w:lang w:eastAsia="ko-KR"/>
        </w:rPr>
        <w:t>IETF RFC 3428 [33]</w:t>
      </w:r>
      <w:r w:rsidRPr="0073469F">
        <w:t>.</w:t>
      </w:r>
    </w:p>
    <w:p w14:paraId="63099838" w14:textId="77777777" w:rsidR="00DD0EDB" w:rsidRPr="0073469F" w:rsidRDefault="00DD0EDB" w:rsidP="00DD0EDB">
      <w:pPr>
        <w:pStyle w:val="B1"/>
      </w:pPr>
      <w:r>
        <w:rPr>
          <w:lang w:eastAsia="ko-KR"/>
        </w:rPr>
        <w:t>1)</w:t>
      </w:r>
      <w:r>
        <w:rPr>
          <w:lang w:eastAsia="ko-KR"/>
        </w:rPr>
        <w:tab/>
      </w:r>
      <w:r w:rsidRPr="0073469F">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022191C3" w14:textId="77777777" w:rsidR="00DD0EDB" w:rsidRPr="0073469F" w:rsidRDefault="00DD0EDB" w:rsidP="00DD0EDB">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5CE18B27" w14:textId="77777777" w:rsidR="00DD0EDB" w:rsidRDefault="00DD0EDB" w:rsidP="00DD0EDB">
      <w:pPr>
        <w:pStyle w:val="B1"/>
      </w:pPr>
      <w:r>
        <w:t>3</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3A4428B" w14:textId="77777777" w:rsidR="00DD0EDB" w:rsidRDefault="00DD0EDB" w:rsidP="00DD0EDB">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741E50FA" w14:textId="77777777" w:rsidR="00C5433E" w:rsidRDefault="00DD0EDB" w:rsidP="00DD0EDB">
      <w:pPr>
        <w:pStyle w:val="B1"/>
        <w:rPr>
          <w:lang w:eastAsia="ko-KR"/>
        </w:rPr>
      </w:pPr>
      <w:r>
        <w:rPr>
          <w:lang w:eastAsia="ko-KR"/>
        </w:rPr>
        <w:t>5)</w:t>
      </w:r>
      <w:r>
        <w:rPr>
          <w:lang w:eastAsia="ko-KR"/>
        </w:rPr>
        <w:tab/>
      </w:r>
      <w:r w:rsidR="00C5433E">
        <w:rPr>
          <w:lang w:eastAsia="ko-KR"/>
        </w:rPr>
        <w:t>shall include either a list of MCPTT IDs of the MCPTT users for which location information is being requested or one activated functional alias that is used to identify the MCPTT clients for which location information is being requested according to the following:</w:t>
      </w:r>
    </w:p>
    <w:p w14:paraId="5F99A423" w14:textId="659E7C86" w:rsidR="00DD0EDB" w:rsidRDefault="00C5433E" w:rsidP="00C5433E">
      <w:pPr>
        <w:pStyle w:val="B2"/>
        <w:overflowPunct/>
        <w:autoSpaceDE/>
        <w:autoSpaceDN/>
        <w:adjustRightInd/>
        <w:textAlignment w:val="auto"/>
        <w:rPr>
          <w:lang w:eastAsia="ko-KR"/>
        </w:rPr>
      </w:pPr>
      <w:proofErr w:type="spellStart"/>
      <w:r>
        <w:rPr>
          <w:lang w:eastAsia="ko-KR"/>
        </w:rPr>
        <w:t>i</w:t>
      </w:r>
      <w:proofErr w:type="spellEnd"/>
      <w:r>
        <w:rPr>
          <w:lang w:eastAsia="ko-KR"/>
        </w:rPr>
        <w:t>)</w:t>
      </w:r>
      <w:r>
        <w:rPr>
          <w:lang w:eastAsia="ko-KR"/>
        </w:rPr>
        <w:tab/>
      </w:r>
      <w:r w:rsidR="00DD0EDB">
        <w:rPr>
          <w:lang w:eastAsia="ko-KR"/>
        </w:rPr>
        <w:t>include in the "</w:t>
      </w:r>
      <w:proofErr w:type="spellStart"/>
      <w:r w:rsidR="00DD0EDB">
        <w:rPr>
          <w:lang w:eastAsia="ko-KR"/>
        </w:rPr>
        <w:t>uri</w:t>
      </w:r>
      <w:proofErr w:type="spellEnd"/>
      <w:r w:rsidR="00DD0EDB">
        <w:rPr>
          <w:lang w:eastAsia="ko-KR"/>
        </w:rPr>
        <w:t xml:space="preserve">" attribute of each &lt;entry&gt; </w:t>
      </w:r>
      <w:r w:rsidR="00DD0EDB" w:rsidRPr="008F24DA">
        <w:rPr>
          <w:lang w:eastAsia="ko-KR"/>
        </w:rPr>
        <w:t>element of a &lt;list&gt; element of the &lt;resource-lists&gt; element</w:t>
      </w:r>
      <w:r w:rsidR="00DD0EDB" w:rsidRPr="00372439">
        <w:rPr>
          <w:lang w:eastAsia="ko-KR"/>
        </w:rPr>
        <w:t xml:space="preserve"> </w:t>
      </w:r>
      <w:r w:rsidR="00DD0EDB">
        <w:rPr>
          <w:lang w:eastAsia="ko-KR"/>
        </w:rPr>
        <w:t>of an application/</w:t>
      </w:r>
      <w:proofErr w:type="spellStart"/>
      <w:r w:rsidR="00DD0EDB">
        <w:rPr>
          <w:lang w:eastAsia="ko-KR"/>
        </w:rPr>
        <w:t>resource-lists+xml</w:t>
      </w:r>
      <w:proofErr w:type="spellEnd"/>
      <w:r w:rsidR="00DD0EDB">
        <w:rPr>
          <w:lang w:eastAsia="ko-KR"/>
        </w:rPr>
        <w:t xml:space="preserve"> MIME </w:t>
      </w:r>
      <w:r w:rsidR="00DD0EDB" w:rsidRPr="00711955">
        <w:rPr>
          <w:lang w:eastAsia="ko-KR"/>
        </w:rPr>
        <w:t>body</w:t>
      </w:r>
      <w:r w:rsidR="00DD0EDB">
        <w:rPr>
          <w:lang w:eastAsia="ko-KR"/>
        </w:rPr>
        <w:t xml:space="preserve"> set to the </w:t>
      </w:r>
      <w:r w:rsidR="00DD0EDB" w:rsidRPr="00711955">
        <w:rPr>
          <w:lang w:eastAsia="ko-KR"/>
        </w:rPr>
        <w:t xml:space="preserve">MCPTT ID of the </w:t>
      </w:r>
      <w:r w:rsidR="00DD0EDB">
        <w:rPr>
          <w:lang w:eastAsia="ko-KR"/>
        </w:rPr>
        <w:t>requested</w:t>
      </w:r>
      <w:r w:rsidR="00DD0EDB" w:rsidRPr="00711955">
        <w:rPr>
          <w:lang w:eastAsia="ko-KR"/>
        </w:rPr>
        <w:t xml:space="preserve"> MCPTT user</w:t>
      </w:r>
      <w:r w:rsidR="00DD0EDB">
        <w:rPr>
          <w:lang w:eastAsia="ko-KR"/>
        </w:rPr>
        <w:t>s for which location information is being requested,</w:t>
      </w:r>
      <w:r w:rsidR="00DD0EDB" w:rsidRPr="00711955">
        <w:rPr>
          <w:lang w:eastAsia="ko-KR"/>
        </w:rPr>
        <w:t xml:space="preserve"> according to rules and procedures of IETF RFC 5366 [20];</w:t>
      </w:r>
      <w:r>
        <w:rPr>
          <w:lang w:eastAsia="ko-KR"/>
        </w:rPr>
        <w:t xml:space="preserve"> or</w:t>
      </w:r>
    </w:p>
    <w:p w14:paraId="57AFDFF7" w14:textId="3FFF720E" w:rsidR="00C5433E" w:rsidRDefault="00C5433E" w:rsidP="00C5433E">
      <w:pPr>
        <w:pStyle w:val="B2"/>
        <w:overflowPunct/>
        <w:autoSpaceDE/>
        <w:autoSpaceDN/>
        <w:adjustRightInd/>
        <w:textAlignment w:val="auto"/>
        <w:rPr>
          <w:lang w:eastAsia="ko-KR"/>
        </w:rPr>
      </w:pPr>
      <w:r>
        <w:rPr>
          <w:lang w:eastAsia="ko-KR"/>
        </w:rPr>
        <w:t>ii)</w:t>
      </w:r>
      <w:r>
        <w:rPr>
          <w:lang w:eastAsia="ko-KR"/>
        </w:rPr>
        <w:tab/>
        <w:t>include a &lt;location-of-</w:t>
      </w:r>
      <w:r w:rsidRPr="00D673A5">
        <w:rPr>
          <w:lang w:eastAsia="ko-KR"/>
        </w:rPr>
        <w:t>functional</w:t>
      </w:r>
      <w:r>
        <w:rPr>
          <w:lang w:eastAsia="ko-KR"/>
        </w:rPr>
        <w:t>-</w:t>
      </w:r>
      <w:r w:rsidRPr="00D673A5">
        <w:rPr>
          <w:lang w:eastAsia="ko-KR"/>
        </w:rPr>
        <w:t>alias-URI</w:t>
      </w:r>
      <w:r>
        <w:rPr>
          <w:lang w:eastAsia="ko-KR"/>
        </w:rPr>
        <w:t>&gt;</w:t>
      </w:r>
      <w:r w:rsidRPr="00D673A5">
        <w:rPr>
          <w:lang w:eastAsia="ko-KR"/>
        </w:rPr>
        <w:t xml:space="preserve"> element</w:t>
      </w:r>
      <w:r>
        <w:rPr>
          <w:lang w:eastAsia="ko-KR"/>
        </w:rPr>
        <w:t xml:space="preserve"> into the &lt;</w:t>
      </w:r>
      <w:proofErr w:type="spellStart"/>
      <w:r>
        <w:rPr>
          <w:lang w:eastAsia="ko-KR"/>
        </w:rPr>
        <w:t>anyExt</w:t>
      </w:r>
      <w:proofErr w:type="spellEnd"/>
      <w:r>
        <w:rPr>
          <w:lang w:eastAsia="ko-KR"/>
        </w:rPr>
        <w:t xml:space="preserve">&gt; element of the </w:t>
      </w:r>
      <w:r w:rsidRPr="00B66FF5">
        <w:rPr>
          <w:lang w:eastAsia="ko-KR"/>
        </w:rPr>
        <w:t>&lt;</w:t>
      </w:r>
      <w:proofErr w:type="spellStart"/>
      <w:r w:rsidRPr="00B66FF5">
        <w:rPr>
          <w:lang w:eastAsia="ko-KR"/>
        </w:rPr>
        <w:t>mcptt</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rPr>
          <w:lang w:eastAsia="ko-KR"/>
        </w:rPr>
        <w:t>mcpttinfo</w:t>
      </w:r>
      <w:proofErr w:type="spellEnd"/>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Pr>
          <w:lang w:eastAsia="ko-KR"/>
        </w:rPr>
        <w:t xml:space="preserve"> with the requested functional alias URI used to identify the MCPTT clients for which location information is being requested.</w:t>
      </w:r>
    </w:p>
    <w:p w14:paraId="243AC429" w14:textId="77777777" w:rsidR="00DD0EDB" w:rsidRDefault="00DD0EDB" w:rsidP="00DD0EDB">
      <w:pPr>
        <w:pStyle w:val="B1"/>
      </w:pPr>
      <w:r>
        <w:t>6)</w:t>
      </w:r>
      <w:r>
        <w:tab/>
        <w:t xml:space="preserve">shall include an </w:t>
      </w:r>
      <w:r w:rsidRPr="0073469F">
        <w:t>application/vnd.3gpp.mcptt-location-info+xml</w:t>
      </w:r>
      <w:r>
        <w:t xml:space="preserve"> MIME body with</w:t>
      </w:r>
      <w:r w:rsidRPr="00BE0FBD">
        <w:t xml:space="preserve"> </w:t>
      </w:r>
      <w:r>
        <w:t>a</w:t>
      </w:r>
      <w:r w:rsidRPr="0073469F">
        <w:t xml:space="preserve"> &lt;</w:t>
      </w:r>
      <w:r>
        <w:t>Request</w:t>
      </w:r>
      <w:r w:rsidRPr="0073469F">
        <w:t xml:space="preserve">&gt; element </w:t>
      </w:r>
      <w:r>
        <w:t>identified with the &lt;</w:t>
      </w:r>
      <w:proofErr w:type="spellStart"/>
      <w:r>
        <w:t>RequestId</w:t>
      </w:r>
      <w:proofErr w:type="spellEnd"/>
      <w:r>
        <w:t xml:space="preserve">&gt; attribute </w:t>
      </w:r>
      <w:r w:rsidRPr="0073469F">
        <w:t>contained in the &lt;location-info&gt; root element</w:t>
      </w:r>
      <w:r>
        <w:t>;</w:t>
      </w:r>
    </w:p>
    <w:p w14:paraId="7D840C84" w14:textId="77777777" w:rsidR="00DD0EDB" w:rsidRDefault="00DD0EDB" w:rsidP="00DD0EDB">
      <w:pPr>
        <w:pStyle w:val="NO"/>
      </w:pPr>
      <w:r>
        <w:t>NOTE:</w:t>
      </w:r>
      <w:r>
        <w:tab/>
        <w:t>The value of the &lt;</w:t>
      </w:r>
      <w:proofErr w:type="spellStart"/>
      <w:r>
        <w:t>RequestId</w:t>
      </w:r>
      <w:proofErr w:type="spellEnd"/>
      <w:r>
        <w:t>&gt; attribute is returned in the corresponding &lt;</w:t>
      </w:r>
      <w:proofErr w:type="spellStart"/>
      <w:r>
        <w:t>ReportId</w:t>
      </w:r>
      <w:proofErr w:type="spellEnd"/>
      <w:r>
        <w:t>&gt; attribute in order to correlate the request and the reports.</w:t>
      </w:r>
    </w:p>
    <w:p w14:paraId="6FF9064A" w14:textId="0C1C0490" w:rsidR="000250D8" w:rsidRDefault="00DD0EDB" w:rsidP="00597574">
      <w:pPr>
        <w:pStyle w:val="B1"/>
      </w:pPr>
      <w:r>
        <w:t>7)</w:t>
      </w:r>
      <w:r>
        <w:tab/>
        <w:t xml:space="preserve">may include the "refresh" attribute set to </w:t>
      </w:r>
      <w:r w:rsidR="000250D8" w:rsidRPr="00B369CD">
        <w:t>"</w:t>
      </w:r>
      <w:r>
        <w:t>true</w:t>
      </w:r>
      <w:r w:rsidR="000250D8" w:rsidRPr="00B369CD">
        <w:t>"</w:t>
      </w:r>
      <w:r>
        <w:t xml:space="preserve"> in the &lt;Request&gt; element in the </w:t>
      </w:r>
      <w:r w:rsidRPr="0073469F">
        <w:t>application/vnd.3gpp.mcptt-location-info+xml</w:t>
      </w:r>
      <w:r>
        <w:t xml:space="preserve"> MIME body;</w:t>
      </w:r>
    </w:p>
    <w:p w14:paraId="19164ECD" w14:textId="77777777" w:rsidR="000250D8" w:rsidRPr="00B369CD" w:rsidRDefault="000250D8" w:rsidP="000250D8">
      <w:pPr>
        <w:pStyle w:val="B1"/>
        <w:rPr>
          <w:lang w:eastAsia="ko-KR"/>
        </w:rPr>
      </w:pPr>
      <w:r w:rsidRPr="00B369CD">
        <w:rPr>
          <w:lang w:eastAsia="ko-KR"/>
        </w:rPr>
        <w:t>8)</w:t>
      </w:r>
      <w:r w:rsidRPr="00B369CD">
        <w:rPr>
          <w:lang w:eastAsia="ko-KR"/>
        </w:rPr>
        <w:tab/>
        <w:t xml:space="preserve">may </w:t>
      </w:r>
      <w:r w:rsidRPr="00B369CD">
        <w:t>include a &lt;</w:t>
      </w:r>
      <w:proofErr w:type="spellStart"/>
      <w:r w:rsidRPr="00B369CD">
        <w:t>LocationFilter</w:t>
      </w:r>
      <w:proofErr w:type="spellEnd"/>
      <w:r w:rsidRPr="00B369CD">
        <w:t>&gt; element of the &lt;</w:t>
      </w:r>
      <w:proofErr w:type="spellStart"/>
      <w:r w:rsidRPr="00B369CD">
        <w:t>anyExt</w:t>
      </w:r>
      <w:proofErr w:type="spellEnd"/>
      <w:r w:rsidRPr="00B369CD">
        <w:t>&gt; element of "location</w:t>
      </w:r>
      <w:r w:rsidRPr="00B369CD">
        <w:noBreakHyphen/>
        <w:t>info" together with the &lt;Request&gt; element in the application/vnd.3gpp.mc</w:t>
      </w:r>
      <w:r>
        <w:t>ptt</w:t>
      </w:r>
      <w:r w:rsidRPr="00B369CD">
        <w:t>-location-info+xml MIME body</w:t>
      </w:r>
      <w:r w:rsidRPr="00B369CD">
        <w:rPr>
          <w:lang w:eastAsia="ko-KR"/>
        </w:rPr>
        <w:t>, with the sub-elements of the &lt;</w:t>
      </w:r>
      <w:proofErr w:type="spellStart"/>
      <w:r w:rsidRPr="00B369CD">
        <w:rPr>
          <w:lang w:eastAsia="ko-KR"/>
        </w:rPr>
        <w:t>LocationFilter</w:t>
      </w:r>
      <w:proofErr w:type="spellEnd"/>
      <w:r w:rsidRPr="00B369CD">
        <w:rPr>
          <w:lang w:eastAsia="ko-KR"/>
        </w:rPr>
        <w:t xml:space="preserve">&gt; </w:t>
      </w:r>
      <w:r w:rsidRPr="00B369CD">
        <w:t>element of the &lt;</w:t>
      </w:r>
      <w:proofErr w:type="spellStart"/>
      <w:r w:rsidRPr="00B369CD">
        <w:t>anyExt</w:t>
      </w:r>
      <w:proofErr w:type="spellEnd"/>
      <w:r w:rsidRPr="00B369CD">
        <w:t>&gt; element</w:t>
      </w:r>
      <w:r w:rsidRPr="00B369CD">
        <w:rPr>
          <w:lang w:eastAsia="ko-KR"/>
        </w:rPr>
        <w:t xml:space="preserve"> </w:t>
      </w:r>
      <w:r w:rsidRPr="00B369CD">
        <w:t>of "location</w:t>
      </w:r>
      <w:r w:rsidRPr="00B369CD">
        <w:noBreakHyphen/>
        <w:t xml:space="preserve">info" </w:t>
      </w:r>
      <w:r w:rsidRPr="00B369CD">
        <w:rPr>
          <w:lang w:eastAsia="ko-KR"/>
        </w:rPr>
        <w:t>set as follows:</w:t>
      </w:r>
    </w:p>
    <w:p w14:paraId="07D9CE2A" w14:textId="77777777" w:rsidR="000250D8" w:rsidRPr="00B369CD" w:rsidRDefault="000250D8" w:rsidP="000250D8">
      <w:pPr>
        <w:pStyle w:val="B2"/>
        <w:overflowPunct/>
        <w:autoSpaceDE/>
        <w:autoSpaceDN/>
        <w:adjustRightInd/>
        <w:textAlignment w:val="auto"/>
        <w:rPr>
          <w:lang w:eastAsia="en-US"/>
        </w:rPr>
      </w:pPr>
      <w:proofErr w:type="spellStart"/>
      <w:r w:rsidRPr="00B369CD">
        <w:rPr>
          <w:lang w:eastAsia="en-US"/>
        </w:rPr>
        <w:t>i</w:t>
      </w:r>
      <w:proofErr w:type="spellEnd"/>
      <w:r w:rsidRPr="00B369CD">
        <w:rPr>
          <w:lang w:eastAsia="en-US"/>
        </w:rPr>
        <w:t>)</w:t>
      </w:r>
      <w:r w:rsidRPr="00B369CD">
        <w:rPr>
          <w:lang w:eastAsia="en-US"/>
        </w:rPr>
        <w:tab/>
        <w:t>the sub-element &lt;</w:t>
      </w:r>
      <w:proofErr w:type="spellStart"/>
      <w:r w:rsidRPr="00B369CD">
        <w:rPr>
          <w:lang w:eastAsia="en-US"/>
        </w:rPr>
        <w:t>AreaIdentifier</w:t>
      </w:r>
      <w:proofErr w:type="spellEnd"/>
      <w:r w:rsidRPr="00B369CD">
        <w:rPr>
          <w:lang w:eastAsia="en-US"/>
        </w:rPr>
        <w:t xml:space="preserve">&gt; set to the </w:t>
      </w:r>
      <w:proofErr w:type="spellStart"/>
      <w:r w:rsidRPr="00B369CD">
        <w:rPr>
          <w:lang w:eastAsia="en-US"/>
        </w:rPr>
        <w:t>TriggerId</w:t>
      </w:r>
      <w:proofErr w:type="spellEnd"/>
      <w:r w:rsidRPr="00B369CD">
        <w:rPr>
          <w:lang w:eastAsia="en-US"/>
        </w:rPr>
        <w:t xml:space="preserve"> associated to the specific geographical area; and</w:t>
      </w:r>
    </w:p>
    <w:p w14:paraId="640C3EF0" w14:textId="49C6E3DE" w:rsidR="000250D8" w:rsidRDefault="000250D8" w:rsidP="000250D8">
      <w:pPr>
        <w:pStyle w:val="B2"/>
        <w:overflowPunct/>
        <w:autoSpaceDE/>
        <w:autoSpaceDN/>
        <w:adjustRightInd/>
        <w:textAlignment w:val="auto"/>
      </w:pPr>
      <w:r w:rsidRPr="00B369CD">
        <w:rPr>
          <w:lang w:eastAsia="en-US"/>
        </w:rPr>
        <w:lastRenderedPageBreak/>
        <w:t>ii)</w:t>
      </w:r>
      <w:r w:rsidRPr="00B369CD">
        <w:rPr>
          <w:lang w:eastAsia="en-US"/>
        </w:rPr>
        <w:tab/>
        <w:t>the &lt;</w:t>
      </w:r>
      <w:proofErr w:type="spellStart"/>
      <w:r w:rsidRPr="00B369CD">
        <w:rPr>
          <w:lang w:eastAsia="en-US"/>
        </w:rPr>
        <w:t>AreaIn</w:t>
      </w:r>
      <w:proofErr w:type="spellEnd"/>
      <w:r w:rsidRPr="00B369CD">
        <w:rPr>
          <w:lang w:eastAsia="en-US"/>
        </w:rPr>
        <w:t>&gt; sub-element set to "true", for restricting the request to the requested MC</w:t>
      </w:r>
      <w:r>
        <w:rPr>
          <w:lang w:eastAsia="en-US"/>
        </w:rPr>
        <w:t>PTT</w:t>
      </w:r>
      <w:r w:rsidRPr="00B369CD">
        <w:rPr>
          <w:lang w:eastAsia="en-US"/>
        </w:rPr>
        <w:t xml:space="preserve"> user being inside the geographical area, or to "false", for restricting the request to the requested MC</w:t>
      </w:r>
      <w:r>
        <w:rPr>
          <w:lang w:eastAsia="en-US"/>
        </w:rPr>
        <w:t>PTT</w:t>
      </w:r>
      <w:r w:rsidRPr="00B369CD">
        <w:rPr>
          <w:lang w:eastAsia="en-US"/>
        </w:rPr>
        <w:t xml:space="preserve"> user being outside the geographical area; and</w:t>
      </w:r>
    </w:p>
    <w:p w14:paraId="02606D3F" w14:textId="29E7C0A9" w:rsidR="00DD0EDB" w:rsidRPr="0073469F" w:rsidRDefault="000250D8" w:rsidP="00597574">
      <w:pPr>
        <w:pStyle w:val="B1"/>
      </w:pPr>
      <w:r>
        <w:t>9</w:t>
      </w:r>
      <w:r w:rsidR="00DD0EDB">
        <w:t>)</w:t>
      </w:r>
      <w:r w:rsidR="00DD0EDB">
        <w:tab/>
      </w:r>
      <w:r w:rsidR="00DD0EDB" w:rsidRPr="0073469F">
        <w:t>shall send the SIP MESSAGE request as specified in 3GPP TS 24.229 [4].</w:t>
      </w:r>
    </w:p>
    <w:p w14:paraId="7178B837" w14:textId="77777777" w:rsidR="00597574" w:rsidRPr="0073469F" w:rsidRDefault="00597574" w:rsidP="00567124">
      <w:pPr>
        <w:pStyle w:val="Heading3"/>
        <w:rPr>
          <w:noProof/>
        </w:rPr>
      </w:pPr>
      <w:bookmarkStart w:id="6096" w:name="_Toc20156368"/>
      <w:bookmarkStart w:id="6097" w:name="_Toc27501526"/>
      <w:bookmarkStart w:id="6098" w:name="_Toc36049652"/>
      <w:bookmarkStart w:id="6099" w:name="_Toc45210418"/>
      <w:bookmarkStart w:id="6100" w:name="_Toc51861245"/>
      <w:bookmarkStart w:id="6101" w:name="_Toc171604552"/>
      <w:r w:rsidRPr="0073469F">
        <w:rPr>
          <w:noProof/>
        </w:rPr>
        <w:t>13.3.4</w:t>
      </w:r>
      <w:r w:rsidRPr="0073469F">
        <w:rPr>
          <w:noProof/>
        </w:rPr>
        <w:tab/>
        <w:t>Location information report</w:t>
      </w:r>
      <w:bookmarkEnd w:id="6096"/>
      <w:bookmarkEnd w:id="6097"/>
      <w:bookmarkEnd w:id="6098"/>
      <w:bookmarkEnd w:id="6099"/>
      <w:bookmarkEnd w:id="6100"/>
      <w:bookmarkEnd w:id="6101"/>
    </w:p>
    <w:p w14:paraId="3F400CE4" w14:textId="77777777" w:rsidR="00FD03D6" w:rsidRPr="004F782D" w:rsidRDefault="00FD03D6" w:rsidP="00567124">
      <w:pPr>
        <w:pStyle w:val="Heading4"/>
      </w:pPr>
      <w:bookmarkStart w:id="6102" w:name="_Toc20156369"/>
      <w:bookmarkStart w:id="6103" w:name="_Toc27501527"/>
      <w:bookmarkStart w:id="6104" w:name="_Toc36049653"/>
      <w:bookmarkStart w:id="6105" w:name="_Toc45210419"/>
      <w:bookmarkStart w:id="6106" w:name="_Toc51861246"/>
      <w:bookmarkStart w:id="6107" w:name="_Toc171604553"/>
      <w:r w:rsidRPr="00AD1139">
        <w:t>13.3.4.1</w:t>
      </w:r>
      <w:r w:rsidRPr="00AD1139">
        <w:tab/>
        <w:t>Report triggering</w:t>
      </w:r>
      <w:bookmarkEnd w:id="6102"/>
      <w:bookmarkEnd w:id="6103"/>
      <w:bookmarkEnd w:id="6104"/>
      <w:bookmarkEnd w:id="6105"/>
      <w:bookmarkEnd w:id="6106"/>
      <w:bookmarkEnd w:id="6107"/>
    </w:p>
    <w:p w14:paraId="173B6ADC" w14:textId="77777777" w:rsidR="00FD03D6" w:rsidRDefault="00597574" w:rsidP="00FD03D6">
      <w:r w:rsidRPr="0073469F">
        <w:t xml:space="preserve">If a location reporting trigger fires </w:t>
      </w:r>
      <w:r w:rsidR="00FD03D6">
        <w:t xml:space="preserve">the MCPTT client checks if the </w:t>
      </w:r>
      <w:proofErr w:type="spellStart"/>
      <w:r w:rsidR="00FD03D6">
        <w:t>minimumReportInterval</w:t>
      </w:r>
      <w:proofErr w:type="spellEnd"/>
      <w:r w:rsidR="00FD03D6">
        <w:t xml:space="preserve"> timer is running. If the timer is running the MCPTT client waits until the timer expires. When the </w:t>
      </w:r>
      <w:proofErr w:type="spellStart"/>
      <w:r w:rsidR="00FD03D6">
        <w:t>minimumReportInterval</w:t>
      </w:r>
      <w:proofErr w:type="spellEnd"/>
      <w:r w:rsidR="00FD03D6">
        <w:t xml:space="preserve"> timer fires, the MCPTT client:</w:t>
      </w:r>
    </w:p>
    <w:p w14:paraId="5D7F4034" w14:textId="77777777" w:rsidR="00FD03D6" w:rsidRDefault="00FD03D6" w:rsidP="00FD03D6">
      <w:pPr>
        <w:pStyle w:val="B1"/>
      </w:pPr>
      <w:r>
        <w:t>1)</w:t>
      </w:r>
      <w:r>
        <w:tab/>
        <w:t>shall, if any of the reporting triggers are still true</w:t>
      </w:r>
      <w:r w:rsidR="005A2C03">
        <w:t>,</w:t>
      </w:r>
      <w:r>
        <w:t xml:space="preserve"> send a location </w:t>
      </w:r>
      <w:r w:rsidR="005A2C03">
        <w:t xml:space="preserve">information </w:t>
      </w:r>
      <w:r>
        <w:t xml:space="preserve">report as specified in </w:t>
      </w:r>
      <w:r w:rsidR="001E5F65">
        <w:t>clause</w:t>
      </w:r>
      <w:r>
        <w:t> 13.3.4.2.</w:t>
      </w:r>
    </w:p>
    <w:p w14:paraId="75CEF343" w14:textId="77777777" w:rsidR="00FD03D6" w:rsidRDefault="00FD03D6" w:rsidP="00597574">
      <w:r>
        <w:t>If the</w:t>
      </w:r>
      <w:r w:rsidR="00597574" w:rsidRPr="0073469F">
        <w:t xml:space="preserve"> MCPTT client receives a location information request as specified in </w:t>
      </w:r>
      <w:r w:rsidR="001E5F65">
        <w:t>clause</w:t>
      </w:r>
      <w:r w:rsidR="00597574" w:rsidRPr="0073469F">
        <w:t> 13.3.3, the MCPTT client shall send a location report</w:t>
      </w:r>
      <w:r w:rsidRPr="00FD03D6">
        <w:t xml:space="preserve"> </w:t>
      </w:r>
      <w:r>
        <w:t xml:space="preserve">as specified in </w:t>
      </w:r>
      <w:r w:rsidR="001E5F65">
        <w:t>clause</w:t>
      </w:r>
      <w:r>
        <w:t> 13.3.4.2</w:t>
      </w:r>
      <w:r w:rsidR="00597574" w:rsidRPr="0073469F">
        <w:t>.</w:t>
      </w:r>
    </w:p>
    <w:p w14:paraId="1F575285" w14:textId="77777777" w:rsidR="00FD03D6" w:rsidRDefault="00FD03D6" w:rsidP="00567124">
      <w:pPr>
        <w:pStyle w:val="Heading4"/>
      </w:pPr>
      <w:bookmarkStart w:id="6108" w:name="_Toc20156370"/>
      <w:bookmarkStart w:id="6109" w:name="_Toc27501528"/>
      <w:bookmarkStart w:id="6110" w:name="_Toc36049654"/>
      <w:bookmarkStart w:id="6111" w:name="_Toc45210420"/>
      <w:bookmarkStart w:id="6112" w:name="_Toc51861247"/>
      <w:bookmarkStart w:id="6113" w:name="_Toc171604554"/>
      <w:r w:rsidRPr="00AD1139">
        <w:t>13.3.4.2</w:t>
      </w:r>
      <w:r w:rsidRPr="00AD1139">
        <w:tab/>
        <w:t>Sending location information report</w:t>
      </w:r>
      <w:bookmarkEnd w:id="6108"/>
      <w:bookmarkEnd w:id="6109"/>
      <w:bookmarkEnd w:id="6110"/>
      <w:bookmarkEnd w:id="6111"/>
      <w:bookmarkEnd w:id="6112"/>
      <w:bookmarkEnd w:id="6113"/>
    </w:p>
    <w:p w14:paraId="7405717C" w14:textId="77777777" w:rsidR="00597574" w:rsidRPr="0073469F" w:rsidRDefault="00597574" w:rsidP="00597574">
      <w:r w:rsidRPr="0073469F">
        <w:t>If the MCPTT client needs to send a SIP request for other reasons (e.g. a SIP MESSAGE request containing a</w:t>
      </w:r>
      <w:r w:rsidR="00497A6E">
        <w:t>n</w:t>
      </w:r>
      <w:r w:rsidRPr="0073469F">
        <w:t xml:space="preserve"> MBMS listening report as described in clause 1</w:t>
      </w:r>
      <w:r w:rsidR="005A2C03">
        <w:t>4</w:t>
      </w:r>
      <w:r w:rsidRPr="0073469F">
        <w:t>), the MCPTT client:</w:t>
      </w:r>
    </w:p>
    <w:p w14:paraId="0FDF9298" w14:textId="77777777" w:rsidR="00597574" w:rsidRDefault="00EA3351" w:rsidP="00597574">
      <w:pPr>
        <w:pStyle w:val="B1"/>
      </w:pPr>
      <w:r>
        <w:t>1</w:t>
      </w:r>
      <w:r w:rsidR="00597574" w:rsidRPr="0073469F">
        <w:t>)</w:t>
      </w:r>
      <w:r w:rsidR="00B27B69">
        <w:tab/>
      </w:r>
      <w:r w:rsidR="00FD03D6">
        <w:t xml:space="preserve">shall include </w:t>
      </w:r>
      <w:r w:rsidR="00597574" w:rsidRPr="0073469F">
        <w:t xml:space="preserve">an </w:t>
      </w:r>
      <w:r w:rsidR="00CC3935">
        <w:t>application/vnd.3gpp.mcptt-location-info+xml</w:t>
      </w:r>
      <w:r w:rsidR="00597574" w:rsidRPr="0073469F">
        <w:t xml:space="preserve"> MIME body </w:t>
      </w:r>
      <w:r w:rsidR="00FD03D6">
        <w:t xml:space="preserve">and </w:t>
      </w:r>
      <w:r w:rsidR="00597574" w:rsidRPr="0073469F">
        <w:t>in the &lt;location-info&gt; root element</w:t>
      </w:r>
      <w:r w:rsidR="00FD03D6" w:rsidRPr="00FD03D6">
        <w:t xml:space="preserve"> </w:t>
      </w:r>
      <w:r w:rsidR="00FD03D6">
        <w:t>the MCPTT client shall include:</w:t>
      </w:r>
    </w:p>
    <w:p w14:paraId="0F077E1B" w14:textId="77777777" w:rsidR="00FD03D6" w:rsidRDefault="00FD03D6" w:rsidP="00FD03D6">
      <w:pPr>
        <w:pStyle w:val="B2"/>
      </w:pPr>
      <w:r>
        <w:t>a)</w:t>
      </w:r>
      <w:r>
        <w:tab/>
        <w:t>a &lt;Report&gt; element and if the Report was triggered by a location request include the &lt;</w:t>
      </w:r>
      <w:proofErr w:type="spellStart"/>
      <w:r>
        <w:t>ReportID</w:t>
      </w:r>
      <w:proofErr w:type="spellEnd"/>
      <w:r>
        <w:t>&gt; attribute set to the value of the &lt;</w:t>
      </w:r>
      <w:proofErr w:type="spellStart"/>
      <w:r>
        <w:t>RequestID</w:t>
      </w:r>
      <w:proofErr w:type="spellEnd"/>
      <w:r>
        <w:t>&gt; attribute in the received Request</w:t>
      </w:r>
      <w:r w:rsidRPr="0073469F">
        <w:t>;</w:t>
      </w:r>
    </w:p>
    <w:p w14:paraId="2D7D7DB8" w14:textId="77777777" w:rsidR="00FD03D6" w:rsidRDefault="00FD03D6" w:rsidP="00FD03D6">
      <w:pPr>
        <w:pStyle w:val="B2"/>
      </w:pPr>
      <w:r>
        <w:t>b)</w:t>
      </w:r>
      <w:r>
        <w:tab/>
        <w:t>&lt;</w:t>
      </w:r>
      <w:proofErr w:type="spellStart"/>
      <w:r>
        <w:t>TriggerId</w:t>
      </w:r>
      <w:proofErr w:type="spellEnd"/>
      <w:r>
        <w:t xml:space="preserve">&gt; child elements, where each element is set to the value of the &lt;Trigger-Id&gt; attribute associated with the trigger that have fired; </w:t>
      </w:r>
      <w:r w:rsidRPr="0073469F">
        <w:t>and</w:t>
      </w:r>
    </w:p>
    <w:p w14:paraId="424CC041" w14:textId="77777777" w:rsidR="00FD03D6" w:rsidRPr="0073469F" w:rsidRDefault="00FD03D6" w:rsidP="00436CF9">
      <w:pPr>
        <w:pStyle w:val="B2"/>
      </w:pPr>
      <w:r>
        <w:t>c)</w:t>
      </w:r>
      <w:r>
        <w:tab/>
        <w:t>the location reporting elements corresponding to the triggers that have fired;</w:t>
      </w:r>
    </w:p>
    <w:p w14:paraId="1578513C" w14:textId="77777777" w:rsidR="00FD03D6" w:rsidRDefault="00EA3351" w:rsidP="00597574">
      <w:pPr>
        <w:pStyle w:val="B1"/>
      </w:pPr>
      <w:r>
        <w:t>2</w:t>
      </w:r>
      <w:r w:rsidR="00597574" w:rsidRPr="0073469F">
        <w:t>)</w:t>
      </w:r>
      <w:r w:rsidR="00597574" w:rsidRPr="0073469F">
        <w:tab/>
      </w:r>
      <w:r w:rsidR="00FD03D6">
        <w:t xml:space="preserve">shall set the </w:t>
      </w:r>
      <w:proofErr w:type="spellStart"/>
      <w:r w:rsidR="00FD03D6">
        <w:t>minimumReportInterval</w:t>
      </w:r>
      <w:proofErr w:type="spellEnd"/>
      <w:r w:rsidR="00FD03D6">
        <w:t xml:space="preserve"> timer to the </w:t>
      </w:r>
      <w:proofErr w:type="spellStart"/>
      <w:r w:rsidR="00FD03D6">
        <w:t>minimumReportInterval</w:t>
      </w:r>
      <w:proofErr w:type="spellEnd"/>
      <w:r w:rsidR="00FD03D6">
        <w:t xml:space="preserve"> time and start the timer; and</w:t>
      </w:r>
    </w:p>
    <w:p w14:paraId="43D1398C" w14:textId="77777777" w:rsidR="00597574" w:rsidRPr="0073469F" w:rsidRDefault="00EA3351" w:rsidP="00597574">
      <w:pPr>
        <w:pStyle w:val="B1"/>
      </w:pPr>
      <w:r>
        <w:t>3</w:t>
      </w:r>
      <w:r w:rsidR="00FD03D6">
        <w:t>)</w:t>
      </w:r>
      <w:r w:rsidR="00FD03D6">
        <w:tab/>
        <w:t>shall reset all triggers</w:t>
      </w:r>
      <w:r w:rsidR="00597574" w:rsidRPr="0073469F">
        <w:t>.</w:t>
      </w:r>
    </w:p>
    <w:p w14:paraId="4C998607" w14:textId="77777777" w:rsidR="00597574" w:rsidRPr="0073469F" w:rsidRDefault="00597574" w:rsidP="00597574">
      <w:pPr>
        <w:rPr>
          <w:rFonts w:eastAsia="SimSun"/>
        </w:rPr>
      </w:pPr>
      <w:r w:rsidRPr="0073469F">
        <w:t xml:space="preserve">If the MCPTT client does not need to send a SIP request for other reasons, the MCPTT client shall </w:t>
      </w:r>
      <w:r w:rsidRPr="0073469F">
        <w:rPr>
          <w:rFonts w:eastAsia="SimSun"/>
        </w:rPr>
        <w:t xml:space="preserve">generate a SIP MESSAGE request in accordance with 3GPP TS 24.229 [4] and </w:t>
      </w:r>
      <w:r w:rsidRPr="0073469F">
        <w:rPr>
          <w:lang w:eastAsia="ko-KR"/>
        </w:rPr>
        <w:t>IETF RFC 3428 [33]. The MCPTT client</w:t>
      </w:r>
      <w:r w:rsidRPr="0073469F">
        <w:rPr>
          <w:rFonts w:eastAsia="SimSun"/>
        </w:rPr>
        <w:t>;</w:t>
      </w:r>
    </w:p>
    <w:p w14:paraId="38B79009" w14:textId="77777777" w:rsidR="00597574" w:rsidRPr="0073469F" w:rsidRDefault="00597574" w:rsidP="00597574">
      <w:pPr>
        <w:pStyle w:val="B1"/>
        <w:rPr>
          <w:rFonts w:eastAsia="SimSun"/>
        </w:rPr>
      </w:pPr>
      <w:r w:rsidRPr="0073469F">
        <w:rPr>
          <w:rFonts w:eastAsia="SimSun"/>
        </w:rPr>
        <w:t>1)</w:t>
      </w:r>
      <w:r w:rsidRPr="0073469F">
        <w:rPr>
          <w:rFonts w:eastAsia="SimSun"/>
        </w:rPr>
        <w:tab/>
        <w:t xml:space="preserve">shall include </w:t>
      </w:r>
      <w:r w:rsidR="00FD03D6">
        <w:rPr>
          <w:rFonts w:eastAsia="SimSun"/>
        </w:rPr>
        <w:t xml:space="preserve">in the Request-URI, </w:t>
      </w:r>
      <w:r w:rsidRPr="0073469F">
        <w:rPr>
          <w:rFonts w:eastAsia="SimSun"/>
        </w:rPr>
        <w:t xml:space="preserve">the SIP URI received in the P-Asserted-Identity header field in the </w:t>
      </w:r>
      <w:r w:rsidR="00FD03D6">
        <w:rPr>
          <w:rFonts w:eastAsia="SimSun"/>
        </w:rPr>
        <w:t xml:space="preserve">received </w:t>
      </w:r>
      <w:r w:rsidR="00FD03D6" w:rsidRPr="0073469F">
        <w:t>SIP MESSAGE request for location report configuration</w:t>
      </w:r>
      <w:r w:rsidRPr="0073469F">
        <w:rPr>
          <w:rFonts w:eastAsia="SimSun"/>
        </w:rPr>
        <w:t>;</w:t>
      </w:r>
    </w:p>
    <w:p w14:paraId="751D8CC5" w14:textId="77777777" w:rsidR="00597574" w:rsidRPr="0073469F" w:rsidRDefault="00597574" w:rsidP="00597574">
      <w:pPr>
        <w:pStyle w:val="B1"/>
      </w:pPr>
      <w:r w:rsidRPr="0073469F">
        <w:t>2)</w:t>
      </w:r>
      <w:r w:rsidRPr="0073469F">
        <w:tab/>
        <w:t>shall include a Content-Type header field set to "application/vnd.3gpp.mcptt-location-info+xml";</w:t>
      </w:r>
    </w:p>
    <w:p w14:paraId="09AE6A2A" w14:textId="77777777" w:rsidR="00597574" w:rsidRDefault="00597574" w:rsidP="00597574">
      <w:pPr>
        <w:pStyle w:val="B1"/>
      </w:pPr>
      <w:r w:rsidRPr="0073469F">
        <w:t>3)</w:t>
      </w:r>
      <w:r w:rsidRPr="0073469F">
        <w:tab/>
        <w:t xml:space="preserve">shall include an </w:t>
      </w:r>
      <w:r w:rsidR="00CC3935">
        <w:t>application/vnd.3gpp.mcptt-location-info+xml</w:t>
      </w:r>
      <w:r w:rsidRPr="0073469F">
        <w:t xml:space="preserve"> MIME body </w:t>
      </w:r>
      <w:r w:rsidR="00FD03D6">
        <w:t xml:space="preserve">and </w:t>
      </w:r>
      <w:r w:rsidRPr="0073469F">
        <w:t>in the &lt;location-info&gt; root element</w:t>
      </w:r>
      <w:r w:rsidR="00FD03D6">
        <w:t xml:space="preserve"> include:</w:t>
      </w:r>
    </w:p>
    <w:p w14:paraId="032B85D5" w14:textId="77777777" w:rsidR="00FD03D6" w:rsidRDefault="00FD03D6" w:rsidP="00FD03D6">
      <w:pPr>
        <w:pStyle w:val="B2"/>
      </w:pPr>
      <w:r>
        <w:t>a)</w:t>
      </w:r>
      <w:r>
        <w:tab/>
        <w:t>a &lt;Report&gt; element and if the Report was triggered by a location request include the &lt;</w:t>
      </w:r>
      <w:proofErr w:type="spellStart"/>
      <w:r>
        <w:t>ReportID</w:t>
      </w:r>
      <w:proofErr w:type="spellEnd"/>
      <w:r>
        <w:t>&gt; attribute set to the value of the &lt;</w:t>
      </w:r>
      <w:proofErr w:type="spellStart"/>
      <w:r>
        <w:t>RequestID</w:t>
      </w:r>
      <w:proofErr w:type="spellEnd"/>
      <w:r>
        <w:t>&gt; attribute in the received Request</w:t>
      </w:r>
      <w:r w:rsidRPr="0073469F">
        <w:t>;</w:t>
      </w:r>
    </w:p>
    <w:p w14:paraId="37B9F52D" w14:textId="77777777" w:rsidR="00FD03D6" w:rsidRDefault="00FD03D6" w:rsidP="00FD03D6">
      <w:pPr>
        <w:pStyle w:val="B2"/>
      </w:pPr>
      <w:r>
        <w:t>b)</w:t>
      </w:r>
      <w:r>
        <w:tab/>
        <w:t>a &lt;</w:t>
      </w:r>
      <w:proofErr w:type="spellStart"/>
      <w:r>
        <w:t>TriggerId</w:t>
      </w:r>
      <w:proofErr w:type="spellEnd"/>
      <w:r>
        <w:t xml:space="preserve">&gt; child element set to the value of each &lt;Trigger-Id&gt; value of the triggers that have fired; </w:t>
      </w:r>
      <w:r w:rsidRPr="0073469F">
        <w:t>and</w:t>
      </w:r>
    </w:p>
    <w:p w14:paraId="73FF8D0C" w14:textId="77777777" w:rsidR="00FD03D6" w:rsidRPr="0073469F" w:rsidRDefault="00FD03D6" w:rsidP="00436CF9">
      <w:pPr>
        <w:pStyle w:val="B2"/>
      </w:pPr>
      <w:r>
        <w:t>c)</w:t>
      </w:r>
      <w:r>
        <w:tab/>
        <w:t>the location reporting elements corresponding to the triggers that have fired;</w:t>
      </w:r>
    </w:p>
    <w:p w14:paraId="2DD30411" w14:textId="77777777" w:rsidR="00597574" w:rsidRDefault="00597574" w:rsidP="00597574">
      <w:pPr>
        <w:pStyle w:val="B1"/>
      </w:pPr>
      <w:r w:rsidRPr="0073469F">
        <w:t>4)</w:t>
      </w:r>
      <w:r w:rsidRPr="0073469F">
        <w:tab/>
        <w:t>shall include an Accept-Contact header field with the media feature tag g.3gpp.mcptt along with parameters "require" and "explicit" in accordance with IETF RFC 3841 [6]</w:t>
      </w:r>
      <w:r w:rsidR="00FD03D6">
        <w:t>;</w:t>
      </w:r>
    </w:p>
    <w:p w14:paraId="134FB9A6" w14:textId="77777777" w:rsidR="00FD03D6" w:rsidRPr="00436CF9" w:rsidRDefault="00FD03D6" w:rsidP="00FD03D6">
      <w:pPr>
        <w:pStyle w:val="B1"/>
      </w:pPr>
      <w:r w:rsidRPr="00AD1139">
        <w:t>5)</w:t>
      </w:r>
      <w:r w:rsidRPr="00AD1139">
        <w:tab/>
      </w:r>
      <w:r>
        <w:t xml:space="preserve">shall set the </w:t>
      </w:r>
      <w:proofErr w:type="spellStart"/>
      <w:r>
        <w:t>minimumReportInterval</w:t>
      </w:r>
      <w:proofErr w:type="spellEnd"/>
      <w:r>
        <w:t xml:space="preserve"> timer to the </w:t>
      </w:r>
      <w:proofErr w:type="spellStart"/>
      <w:r>
        <w:t>minimumReportInterval</w:t>
      </w:r>
      <w:proofErr w:type="spellEnd"/>
      <w:r>
        <w:t xml:space="preserve"> time and start the timer;</w:t>
      </w:r>
    </w:p>
    <w:p w14:paraId="7491D4FE" w14:textId="77777777" w:rsidR="00FD03D6" w:rsidRPr="0073469F" w:rsidRDefault="00FD03D6" w:rsidP="00FD03D6">
      <w:pPr>
        <w:pStyle w:val="B1"/>
      </w:pPr>
      <w:r>
        <w:t>6)</w:t>
      </w:r>
      <w:r>
        <w:tab/>
        <w:t>shall reset all triggers; and</w:t>
      </w:r>
    </w:p>
    <w:p w14:paraId="19A4FD40" w14:textId="77777777" w:rsidR="00597574" w:rsidRPr="0073469F" w:rsidRDefault="00FD03D6" w:rsidP="00436CF9">
      <w:pPr>
        <w:pStyle w:val="B1"/>
      </w:pPr>
      <w:r>
        <w:lastRenderedPageBreak/>
        <w:t>7)</w:t>
      </w:r>
      <w:r>
        <w:tab/>
      </w:r>
      <w:r w:rsidR="0064616F" w:rsidRPr="0073469F">
        <w:t xml:space="preserve">shall </w:t>
      </w:r>
      <w:r w:rsidR="00597574" w:rsidRPr="0073469F">
        <w:t>send the SIP MESSAGE request as specified in 3GPP TS 24.229 [4].</w:t>
      </w:r>
    </w:p>
    <w:p w14:paraId="69944628" w14:textId="77777777" w:rsidR="00007DD7" w:rsidRDefault="00007DD7" w:rsidP="00567124">
      <w:pPr>
        <w:pStyle w:val="Heading1"/>
      </w:pPr>
      <w:bookmarkStart w:id="6114" w:name="_Toc20156371"/>
      <w:bookmarkStart w:id="6115" w:name="_Toc27501529"/>
      <w:bookmarkStart w:id="6116" w:name="_Toc36049655"/>
      <w:bookmarkStart w:id="6117" w:name="_Toc45210421"/>
      <w:bookmarkStart w:id="6118" w:name="_Toc51861248"/>
      <w:bookmarkStart w:id="6119" w:name="_Toc171604555"/>
      <w:r w:rsidRPr="0073469F">
        <w:t>14</w:t>
      </w:r>
      <w:r w:rsidRPr="0073469F">
        <w:tab/>
        <w:t>MBMS transmission usage procedure</w:t>
      </w:r>
      <w:bookmarkEnd w:id="6114"/>
      <w:bookmarkEnd w:id="6115"/>
      <w:bookmarkEnd w:id="6116"/>
      <w:bookmarkEnd w:id="6117"/>
      <w:bookmarkEnd w:id="6118"/>
      <w:bookmarkEnd w:id="6119"/>
    </w:p>
    <w:p w14:paraId="7854586D" w14:textId="77777777" w:rsidR="00007DD7" w:rsidRPr="0073469F" w:rsidRDefault="00007DD7" w:rsidP="00567124">
      <w:pPr>
        <w:pStyle w:val="Heading2"/>
      </w:pPr>
      <w:bookmarkStart w:id="6120" w:name="_Toc20156372"/>
      <w:bookmarkStart w:id="6121" w:name="_Toc27501530"/>
      <w:bookmarkStart w:id="6122" w:name="_Toc36049656"/>
      <w:bookmarkStart w:id="6123" w:name="_Toc45210422"/>
      <w:bookmarkStart w:id="6124" w:name="_Toc51861249"/>
      <w:bookmarkStart w:id="6125" w:name="_Toc171604556"/>
      <w:r w:rsidRPr="0073469F">
        <w:t>14.1</w:t>
      </w:r>
      <w:r w:rsidRPr="0073469F">
        <w:tab/>
        <w:t>General</w:t>
      </w:r>
      <w:bookmarkEnd w:id="6120"/>
      <w:bookmarkEnd w:id="6121"/>
      <w:bookmarkEnd w:id="6122"/>
      <w:bookmarkEnd w:id="6123"/>
      <w:bookmarkEnd w:id="6124"/>
      <w:bookmarkEnd w:id="6125"/>
    </w:p>
    <w:p w14:paraId="56D13D04" w14:textId="77777777" w:rsidR="00007DD7" w:rsidRPr="0073469F" w:rsidRDefault="00007DD7" w:rsidP="00007DD7">
      <w:r w:rsidRPr="0073469F">
        <w:t>This clause describes the participating MCPTT function and the MCPTT client procedure for:</w:t>
      </w:r>
    </w:p>
    <w:p w14:paraId="341EA031" w14:textId="77777777" w:rsidR="00007DD7" w:rsidRPr="0073469F" w:rsidRDefault="00007DD7" w:rsidP="00007DD7">
      <w:pPr>
        <w:pStyle w:val="B1"/>
      </w:pPr>
      <w:r w:rsidRPr="0073469F">
        <w:t>1)</w:t>
      </w:r>
      <w:r w:rsidRPr="0073469F">
        <w:tab/>
        <w:t>MBMS bearer announcements;</w:t>
      </w:r>
    </w:p>
    <w:p w14:paraId="15F43432" w14:textId="77777777" w:rsidR="00763F9F" w:rsidRPr="003E61F1" w:rsidRDefault="00007DD7" w:rsidP="00763F9F">
      <w:pPr>
        <w:pStyle w:val="B1"/>
      </w:pPr>
      <w:r w:rsidRPr="0073469F">
        <w:t>2)</w:t>
      </w:r>
      <w:r w:rsidRPr="0073469F">
        <w:tab/>
        <w:t>MBMS bearer listening status</w:t>
      </w:r>
      <w:r w:rsidR="00763F9F" w:rsidRPr="003E61F1">
        <w:t>; and</w:t>
      </w:r>
    </w:p>
    <w:p w14:paraId="54832513" w14:textId="77777777" w:rsidR="00007DD7" w:rsidRPr="0073469F" w:rsidRDefault="00763F9F" w:rsidP="00763F9F">
      <w:pPr>
        <w:pStyle w:val="B1"/>
      </w:pPr>
      <w:r w:rsidRPr="003E61F1">
        <w:t>3)</w:t>
      </w:r>
      <w:r w:rsidRPr="003E61F1">
        <w:tab/>
        <w:t>MBMS bearer suspension status</w:t>
      </w:r>
      <w:r w:rsidR="00007DD7" w:rsidRPr="0073469F">
        <w:t>.</w:t>
      </w:r>
    </w:p>
    <w:p w14:paraId="46322B9C" w14:textId="77777777" w:rsidR="00007DD7" w:rsidRPr="0073469F" w:rsidRDefault="00007DD7" w:rsidP="00567124">
      <w:pPr>
        <w:pStyle w:val="Heading2"/>
      </w:pPr>
      <w:bookmarkStart w:id="6126" w:name="_Toc20156373"/>
      <w:bookmarkStart w:id="6127" w:name="_Toc27501531"/>
      <w:bookmarkStart w:id="6128" w:name="_Toc36049657"/>
      <w:bookmarkStart w:id="6129" w:name="_Toc45210423"/>
      <w:bookmarkStart w:id="6130" w:name="_Toc51861250"/>
      <w:bookmarkStart w:id="6131" w:name="_Toc171604557"/>
      <w:r w:rsidRPr="0073469F">
        <w:t>14.2</w:t>
      </w:r>
      <w:r w:rsidRPr="0073469F">
        <w:tab/>
        <w:t>Participating MCPTT function MBMS usage procedures</w:t>
      </w:r>
      <w:bookmarkEnd w:id="6126"/>
      <w:bookmarkEnd w:id="6127"/>
      <w:bookmarkEnd w:id="6128"/>
      <w:bookmarkEnd w:id="6129"/>
      <w:bookmarkEnd w:id="6130"/>
      <w:bookmarkEnd w:id="6131"/>
    </w:p>
    <w:p w14:paraId="0DBFD41F" w14:textId="77777777" w:rsidR="00007DD7" w:rsidRPr="0073469F" w:rsidRDefault="00007DD7" w:rsidP="00567124">
      <w:pPr>
        <w:pStyle w:val="Heading3"/>
      </w:pPr>
      <w:bookmarkStart w:id="6132" w:name="_Toc20156374"/>
      <w:bookmarkStart w:id="6133" w:name="_Toc27501532"/>
      <w:bookmarkStart w:id="6134" w:name="_Toc36049658"/>
      <w:bookmarkStart w:id="6135" w:name="_Toc45210424"/>
      <w:bookmarkStart w:id="6136" w:name="_Toc51861251"/>
      <w:bookmarkStart w:id="6137" w:name="_Toc171604558"/>
      <w:r w:rsidRPr="0073469F">
        <w:t>14.2.1</w:t>
      </w:r>
      <w:r w:rsidRPr="0073469F">
        <w:tab/>
        <w:t>General</w:t>
      </w:r>
      <w:bookmarkEnd w:id="6132"/>
      <w:bookmarkEnd w:id="6133"/>
      <w:bookmarkEnd w:id="6134"/>
      <w:bookmarkEnd w:id="6135"/>
      <w:bookmarkEnd w:id="6136"/>
      <w:bookmarkEnd w:id="6137"/>
    </w:p>
    <w:p w14:paraId="13395194" w14:textId="77777777" w:rsidR="00007DD7" w:rsidRPr="0073469F" w:rsidRDefault="00007DD7" w:rsidP="00007DD7">
      <w:r w:rsidRPr="0073469F">
        <w:t xml:space="preserve">This </w:t>
      </w:r>
      <w:r w:rsidR="001E5F65">
        <w:t>clause</w:t>
      </w:r>
      <w:r w:rsidRPr="0073469F">
        <w:t xml:space="preserve"> describes the procedures in the participating MCPTT function for:</w:t>
      </w:r>
    </w:p>
    <w:p w14:paraId="18FB439B" w14:textId="77777777" w:rsidR="00007DD7" w:rsidRPr="0073469F" w:rsidRDefault="00007DD7" w:rsidP="00007DD7">
      <w:pPr>
        <w:pStyle w:val="B1"/>
      </w:pPr>
      <w:r w:rsidRPr="0073469F">
        <w:t>1)</w:t>
      </w:r>
      <w:r w:rsidRPr="0073469F">
        <w:tab/>
        <w:t>sending an MBMS bearer announcements to the MCPTT client;</w:t>
      </w:r>
    </w:p>
    <w:p w14:paraId="7A5D448E" w14:textId="77777777" w:rsidR="00763F9F" w:rsidRPr="003E61F1" w:rsidRDefault="00007DD7" w:rsidP="00763F9F">
      <w:pPr>
        <w:pStyle w:val="B1"/>
      </w:pPr>
      <w:r w:rsidRPr="0073469F">
        <w:t>2)</w:t>
      </w:r>
      <w:r w:rsidRPr="0073469F">
        <w:tab/>
        <w:t>receiving an MBMS bearer listening status from the MCPTT client</w:t>
      </w:r>
      <w:r w:rsidR="00763F9F" w:rsidRPr="003E61F1">
        <w:t>; and</w:t>
      </w:r>
    </w:p>
    <w:p w14:paraId="671C0514" w14:textId="77777777" w:rsidR="00007DD7" w:rsidRPr="00763F9F" w:rsidRDefault="00763F9F" w:rsidP="00007DD7">
      <w:pPr>
        <w:pStyle w:val="B1"/>
      </w:pPr>
      <w:r w:rsidRPr="003E61F1">
        <w:t>3)</w:t>
      </w:r>
      <w:r w:rsidRPr="003E61F1">
        <w:tab/>
        <w:t>receiving an MBMS bearer suspension status from the MCPTT client.</w:t>
      </w:r>
    </w:p>
    <w:p w14:paraId="38FBB618" w14:textId="77777777" w:rsidR="00007DD7" w:rsidRPr="0073469F" w:rsidRDefault="00007DD7" w:rsidP="00567124">
      <w:pPr>
        <w:pStyle w:val="Heading3"/>
      </w:pPr>
      <w:bookmarkStart w:id="6138" w:name="_Toc20156375"/>
      <w:bookmarkStart w:id="6139" w:name="_Toc27501533"/>
      <w:bookmarkStart w:id="6140" w:name="_Toc36049659"/>
      <w:bookmarkStart w:id="6141" w:name="_Toc45210425"/>
      <w:bookmarkStart w:id="6142" w:name="_Toc51861252"/>
      <w:bookmarkStart w:id="6143" w:name="_Toc171604559"/>
      <w:r w:rsidRPr="0073469F">
        <w:t>14.2.2</w:t>
      </w:r>
      <w:r w:rsidRPr="0073469F">
        <w:tab/>
        <w:t>Sending MBMS bearer announcement procedures</w:t>
      </w:r>
      <w:bookmarkEnd w:id="6138"/>
      <w:bookmarkEnd w:id="6139"/>
      <w:bookmarkEnd w:id="6140"/>
      <w:bookmarkEnd w:id="6141"/>
      <w:bookmarkEnd w:id="6142"/>
      <w:bookmarkEnd w:id="6143"/>
    </w:p>
    <w:p w14:paraId="2B858ACA" w14:textId="77777777" w:rsidR="00007DD7" w:rsidRPr="0073469F" w:rsidRDefault="00007DD7" w:rsidP="00567124">
      <w:pPr>
        <w:pStyle w:val="Heading4"/>
      </w:pPr>
      <w:bookmarkStart w:id="6144" w:name="_Toc20156376"/>
      <w:bookmarkStart w:id="6145" w:name="_Toc27501534"/>
      <w:bookmarkStart w:id="6146" w:name="_Toc36049660"/>
      <w:bookmarkStart w:id="6147" w:name="_Toc45210426"/>
      <w:bookmarkStart w:id="6148" w:name="_Toc51861253"/>
      <w:bookmarkStart w:id="6149" w:name="_Toc171604560"/>
      <w:r w:rsidRPr="0073469F">
        <w:t>14.2.2.1</w:t>
      </w:r>
      <w:r w:rsidRPr="0073469F">
        <w:tab/>
        <w:t>General</w:t>
      </w:r>
      <w:bookmarkEnd w:id="6144"/>
      <w:bookmarkEnd w:id="6145"/>
      <w:bookmarkEnd w:id="6146"/>
      <w:bookmarkEnd w:id="6147"/>
      <w:bookmarkEnd w:id="6148"/>
      <w:bookmarkEnd w:id="6149"/>
    </w:p>
    <w:p w14:paraId="3D2A3994" w14:textId="77777777" w:rsidR="00007DD7" w:rsidRPr="0073469F" w:rsidRDefault="00007DD7" w:rsidP="00007DD7">
      <w:r w:rsidRPr="0073469F">
        <w:t xml:space="preserve">The availability of </w:t>
      </w:r>
      <w:r w:rsidR="005A2C03">
        <w:t xml:space="preserve">a </w:t>
      </w:r>
      <w:r w:rsidRPr="0073469F">
        <w:t>MBMS bearer is announced to MCPTT clients by means of an MBMS bearer announcement</w:t>
      </w:r>
      <w:r w:rsidR="004F2283">
        <w:t xml:space="preserve"> message</w:t>
      </w:r>
      <w:r w:rsidRPr="0073469F">
        <w:t xml:space="preserve">. One or more MBMS bearer </w:t>
      </w:r>
      <w:r w:rsidR="004F2283" w:rsidRPr="0073469F">
        <w:t>announcement</w:t>
      </w:r>
      <w:r w:rsidR="004F2283">
        <w:t xml:space="preserve"> elements</w:t>
      </w:r>
      <w:r w:rsidR="004F2283" w:rsidRPr="0073469F">
        <w:t xml:space="preserve"> </w:t>
      </w:r>
      <w:r w:rsidRPr="0073469F">
        <w:t xml:space="preserve">are included in an </w:t>
      </w:r>
      <w:r w:rsidR="00CC3935">
        <w:rPr>
          <w:lang w:eastAsia="ko-KR"/>
        </w:rPr>
        <w:t>application/vnd.3gpp.mcptt-mbms-usage-info+xml</w:t>
      </w:r>
      <w:r w:rsidRPr="0073469F">
        <w:t xml:space="preserve"> MIME body.</w:t>
      </w:r>
    </w:p>
    <w:p w14:paraId="17EFC693" w14:textId="77777777" w:rsidR="00007DD7" w:rsidRPr="0073469F" w:rsidRDefault="00007DD7" w:rsidP="00007DD7">
      <w:r w:rsidRPr="0073469F">
        <w:t xml:space="preserve">An MBMS bearer announcement message can contain new MBMS bearer announcements, updated MBMS bearer announcements or cancelled MBMS bearer announcements or a mix of all of them at the same time in an </w:t>
      </w:r>
      <w:r w:rsidR="00CC3935">
        <w:rPr>
          <w:lang w:eastAsia="ko-KR"/>
        </w:rPr>
        <w:t>application/vnd.3gpp.mcptt-mbms-usage-info+xml</w:t>
      </w:r>
      <w:r w:rsidRPr="0073469F">
        <w:t xml:space="preserve"> MIME body.</w:t>
      </w:r>
      <w:r w:rsidR="00133865">
        <w:t xml:space="preserve">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media and media control.</w:t>
      </w:r>
    </w:p>
    <w:p w14:paraId="64A1A6C7" w14:textId="77777777" w:rsidR="00007DD7" w:rsidRPr="0073469F" w:rsidRDefault="00007DD7" w:rsidP="00007DD7">
      <w:pPr>
        <w:pStyle w:val="NO"/>
      </w:pPr>
      <w:r w:rsidRPr="0073469F">
        <w:t>NOTE:</w:t>
      </w:r>
      <w:r w:rsidRPr="0073469F">
        <w:tab/>
        <w:t>A new MBMS bearer announcement does not implicitly remove previously sent MBMS bearer announcements if the previously sent MBMS bearer announcement is not included in an MBMS bearer announcement message.</w:t>
      </w:r>
      <w:r w:rsidR="004F2283">
        <w:t xml:space="preserve"> However, the </w:t>
      </w:r>
      <w:r w:rsidR="004F2283" w:rsidRPr="0073469F">
        <w:rPr>
          <w:lang w:eastAsia="ko-KR"/>
        </w:rPr>
        <w:t>application/</w:t>
      </w:r>
      <w:proofErr w:type="spellStart"/>
      <w:r w:rsidR="004F2283" w:rsidRPr="0073469F">
        <w:rPr>
          <w:lang w:eastAsia="ko-KR"/>
        </w:rPr>
        <w:t>sdp</w:t>
      </w:r>
      <w:proofErr w:type="spellEnd"/>
      <w:r w:rsidR="004F2283" w:rsidRPr="0073469F">
        <w:rPr>
          <w:lang w:eastAsia="ko-KR"/>
        </w:rPr>
        <w:t xml:space="preserve"> MIME body</w:t>
      </w:r>
      <w:r w:rsidR="004F2283">
        <w:rPr>
          <w:lang w:eastAsia="ko-KR"/>
        </w:rPr>
        <w:t xml:space="preserve">, if included in the new MBMS bearer announcement message, fully replaces the existing </w:t>
      </w:r>
      <w:r w:rsidR="004F2283" w:rsidRPr="0073469F">
        <w:rPr>
          <w:lang w:eastAsia="ko-KR"/>
        </w:rPr>
        <w:t>application/</w:t>
      </w:r>
      <w:proofErr w:type="spellStart"/>
      <w:r w:rsidR="004F2283" w:rsidRPr="0073469F">
        <w:rPr>
          <w:lang w:eastAsia="ko-KR"/>
        </w:rPr>
        <w:t>sdp</w:t>
      </w:r>
      <w:proofErr w:type="spellEnd"/>
      <w:r w:rsidR="004F2283" w:rsidRPr="0073469F">
        <w:rPr>
          <w:lang w:eastAsia="ko-KR"/>
        </w:rPr>
        <w:t xml:space="preserve"> MIME body</w:t>
      </w:r>
      <w:r w:rsidR="004F2283">
        <w:rPr>
          <w:lang w:eastAsia="ko-KR"/>
        </w:rPr>
        <w:t xml:space="preserve"> (which includes the MSCCK security key used to protect the general purpose MBMS subchannel).</w:t>
      </w:r>
    </w:p>
    <w:p w14:paraId="28881508" w14:textId="77777777" w:rsidR="00007DD7" w:rsidRPr="0073469F" w:rsidRDefault="00007DD7" w:rsidP="00007DD7">
      <w:r w:rsidRPr="0073469F">
        <w:t>When and to whom the participating MCPTT function sends the MBMS bearer announcement is based on local policy in the participating MCPTT function.</w:t>
      </w:r>
    </w:p>
    <w:p w14:paraId="079BAD99" w14:textId="77777777" w:rsidR="00007DD7" w:rsidRPr="0073469F" w:rsidRDefault="00007DD7" w:rsidP="00007DD7">
      <w:r w:rsidRPr="0073469F">
        <w:t xml:space="preserve">The following </w:t>
      </w:r>
      <w:r w:rsidR="001E5F65">
        <w:t>clause</w:t>
      </w:r>
      <w:r w:rsidRPr="0073469F">
        <w:t>s describe how the participating MCPTT function:</w:t>
      </w:r>
    </w:p>
    <w:p w14:paraId="7A5F8A50" w14:textId="77777777" w:rsidR="00007DD7" w:rsidRPr="0073469F" w:rsidRDefault="00007DD7" w:rsidP="00007DD7">
      <w:pPr>
        <w:pStyle w:val="B1"/>
      </w:pPr>
      <w:r w:rsidRPr="0073469F">
        <w:t>1.</w:t>
      </w:r>
      <w:r w:rsidRPr="0073469F">
        <w:tab/>
        <w:t>sends an initial MBMS bearer announcement</w:t>
      </w:r>
      <w:r w:rsidR="004F2283">
        <w:t xml:space="preserve"> message</w:t>
      </w:r>
      <w:r w:rsidRPr="0073469F">
        <w:t>;</w:t>
      </w:r>
    </w:p>
    <w:p w14:paraId="3E4A270F" w14:textId="77777777" w:rsidR="00007DD7" w:rsidRPr="0073469F" w:rsidRDefault="00007DD7" w:rsidP="00007DD7">
      <w:pPr>
        <w:pStyle w:val="B1"/>
      </w:pPr>
      <w:r w:rsidRPr="0073469F">
        <w:t>2.</w:t>
      </w:r>
      <w:r w:rsidRPr="0073469F">
        <w:tab/>
        <w:t>updates a previously sent announcement</w:t>
      </w:r>
      <w:r w:rsidR="004F2283">
        <w:t xml:space="preserve"> of MBMS bearer(s)</w:t>
      </w:r>
      <w:r w:rsidRPr="0073469F">
        <w:t>;</w:t>
      </w:r>
    </w:p>
    <w:p w14:paraId="3DC93800" w14:textId="77777777" w:rsidR="00007DD7" w:rsidRDefault="00007DD7" w:rsidP="00007DD7">
      <w:pPr>
        <w:pStyle w:val="B1"/>
      </w:pPr>
      <w:r w:rsidRPr="0073469F">
        <w:t>3.</w:t>
      </w:r>
      <w:r w:rsidRPr="0073469F">
        <w:tab/>
        <w:t>cancels a previously sent announcement</w:t>
      </w:r>
      <w:r w:rsidR="004F2283">
        <w:t xml:space="preserve"> of MBMS bearer(s); and</w:t>
      </w:r>
    </w:p>
    <w:p w14:paraId="6B7631C3" w14:textId="77777777" w:rsidR="004F2283" w:rsidRDefault="004F2283" w:rsidP="004F2283">
      <w:pPr>
        <w:pStyle w:val="B1"/>
      </w:pPr>
      <w:r>
        <w:lastRenderedPageBreak/>
        <w:t>4.</w:t>
      </w:r>
      <w:r>
        <w:tab/>
      </w:r>
      <w:r>
        <w:rPr>
          <w:lang w:val="en-US"/>
        </w:rPr>
        <w:t>keys, re-keys or un-keys</w:t>
      </w:r>
      <w:r>
        <w:t xml:space="preserve"> </w:t>
      </w:r>
      <w:r>
        <w:rPr>
          <w:lang w:val="en-US"/>
        </w:rPr>
        <w:t xml:space="preserve">MCPTT groups using </w:t>
      </w:r>
      <w:r>
        <w:t>Multicast Signalling Key (</w:t>
      </w:r>
      <w:proofErr w:type="spellStart"/>
      <w:r>
        <w:t>MuSiK</w:t>
      </w:r>
      <w:proofErr w:type="spellEnd"/>
      <w:r>
        <w:t>) via a key download procedure.</w:t>
      </w:r>
    </w:p>
    <w:p w14:paraId="305FF6E8" w14:textId="77777777" w:rsidR="00456EBF" w:rsidRDefault="004F2283" w:rsidP="00456EBF">
      <w:r>
        <w:t xml:space="preserve">Prior to </w:t>
      </w:r>
      <w:r w:rsidR="00456EBF">
        <w:t xml:space="preserve">the participating MCPTT function </w:t>
      </w:r>
      <w:r>
        <w:t xml:space="preserve">transmitting on </w:t>
      </w:r>
      <w:r w:rsidR="00456EBF">
        <w:t>an MBMS bearer, the participating MCPTT function:</w:t>
      </w:r>
    </w:p>
    <w:p w14:paraId="6C8FFFDD" w14:textId="77777777" w:rsidR="00456EBF" w:rsidRPr="00BB08F4" w:rsidRDefault="00456EBF" w:rsidP="00456EBF">
      <w:pPr>
        <w:pStyle w:val="B1"/>
        <w:rPr>
          <w:lang w:val="en-US" w:eastAsia="ko-KR"/>
        </w:rPr>
      </w:pPr>
      <w:r>
        <w:rPr>
          <w:lang w:val="en-US" w:eastAsia="ko-KR"/>
        </w:rPr>
        <w:t>1.</w:t>
      </w:r>
      <w:r>
        <w:rPr>
          <w:lang w:eastAsia="ko-KR"/>
        </w:rPr>
        <w:tab/>
        <w:t xml:space="preserve">if necessary, shall instruct the </w:t>
      </w:r>
      <w:r w:rsidR="004F2283">
        <w:rPr>
          <w:lang w:val="en-US" w:eastAsia="ko-KR"/>
        </w:rPr>
        <w:t xml:space="preserve">local </w:t>
      </w:r>
      <w:r>
        <w:rPr>
          <w:lang w:eastAsia="ko-KR"/>
        </w:rPr>
        <w:t>key management client to request keying material from the key management server as described in 3GPP TS </w:t>
      </w:r>
      <w:r w:rsidR="004F2283">
        <w:rPr>
          <w:lang w:eastAsia="ko-KR"/>
        </w:rPr>
        <w:t>33.180 [78]</w:t>
      </w:r>
      <w:r>
        <w:rPr>
          <w:lang w:eastAsia="ko-KR"/>
        </w:rPr>
        <w:t>;</w:t>
      </w:r>
    </w:p>
    <w:p w14:paraId="6B57BC77" w14:textId="77777777" w:rsidR="004F2283" w:rsidRPr="001A7A18" w:rsidRDefault="004F2283" w:rsidP="004F2283">
      <w:pPr>
        <w:pStyle w:val="B1"/>
        <w:rPr>
          <w:lang w:val="en-US" w:eastAsia="ko-KR"/>
        </w:rPr>
      </w:pPr>
      <w:r>
        <w:rPr>
          <w:lang w:val="en-US" w:eastAsia="ko-KR"/>
        </w:rPr>
        <w:t>2.</w:t>
      </w:r>
      <w:r>
        <w:rPr>
          <w:lang w:eastAsia="ko-KR"/>
        </w:rPr>
        <w:tab/>
        <w:t>shall generate MSCCK</w:t>
      </w:r>
      <w:r>
        <w:rPr>
          <w:lang w:val="en-US" w:eastAsia="ko-KR"/>
        </w:rPr>
        <w:t xml:space="preserve">(s) with the corresponding MSCCK-ID(s) </w:t>
      </w:r>
      <w:r>
        <w:rPr>
          <w:lang w:eastAsia="ko-KR"/>
        </w:rPr>
        <w:t xml:space="preserve">and </w:t>
      </w:r>
      <w:proofErr w:type="spellStart"/>
      <w:r>
        <w:rPr>
          <w:lang w:val="en-US" w:eastAsia="ko-KR"/>
        </w:rPr>
        <w:t>MuSiK</w:t>
      </w:r>
      <w:proofErr w:type="spellEnd"/>
      <w:r>
        <w:rPr>
          <w:lang w:val="en-US" w:eastAsia="ko-KR"/>
        </w:rPr>
        <w:t xml:space="preserve">(s) with the corresponding </w:t>
      </w:r>
      <w:proofErr w:type="spellStart"/>
      <w:r>
        <w:rPr>
          <w:lang w:val="en-US" w:eastAsia="ko-KR"/>
        </w:rPr>
        <w:t>MuSiK</w:t>
      </w:r>
      <w:proofErr w:type="spellEnd"/>
      <w:r>
        <w:rPr>
          <w:lang w:val="en-US" w:eastAsia="ko-KR"/>
        </w:rPr>
        <w:noBreakHyphen/>
        <w:t>ID(s) as necessary; and</w:t>
      </w:r>
    </w:p>
    <w:p w14:paraId="1FE612C0" w14:textId="77777777" w:rsidR="004F2283" w:rsidRPr="00644063" w:rsidRDefault="004F2283" w:rsidP="004F2283">
      <w:pPr>
        <w:pStyle w:val="B1"/>
        <w:rPr>
          <w:lang w:val="en-US" w:eastAsia="ko-KR"/>
        </w:rPr>
      </w:pPr>
      <w:r>
        <w:rPr>
          <w:lang w:val="en-US" w:eastAsia="ko-KR"/>
        </w:rPr>
        <w:t>3.</w:t>
      </w:r>
      <w:r>
        <w:rPr>
          <w:lang w:eastAsia="ko-KR"/>
        </w:rPr>
        <w:tab/>
      </w:r>
      <w:r>
        <w:rPr>
          <w:lang w:val="en-US" w:eastAsia="ko-KR"/>
        </w:rPr>
        <w:t xml:space="preserve">shall distribute MSCCKs, MSCCK-IDs, </w:t>
      </w:r>
      <w:proofErr w:type="spellStart"/>
      <w:r>
        <w:rPr>
          <w:lang w:val="en-US" w:eastAsia="ko-KR"/>
        </w:rPr>
        <w:t>MuSiKs</w:t>
      </w:r>
      <w:proofErr w:type="spellEnd"/>
      <w:r>
        <w:rPr>
          <w:lang w:val="en-US" w:eastAsia="ko-KR"/>
        </w:rPr>
        <w:t xml:space="preserve"> and </w:t>
      </w:r>
      <w:proofErr w:type="spellStart"/>
      <w:r>
        <w:rPr>
          <w:lang w:val="en-US" w:eastAsia="ko-KR"/>
        </w:rPr>
        <w:t>MuSiK</w:t>
      </w:r>
      <w:proofErr w:type="spellEnd"/>
      <w:r>
        <w:rPr>
          <w:lang w:val="en-US" w:eastAsia="ko-KR"/>
        </w:rPr>
        <w:t xml:space="preserve">-IDs to the MCPTT clients, as needed, using the keying material received from the key management server for security protection, </w:t>
      </w:r>
      <w:r>
        <w:rPr>
          <w:lang w:eastAsia="ko-KR"/>
        </w:rPr>
        <w:t>as described in 3GPP TS 33.180 [78]</w:t>
      </w:r>
      <w:r>
        <w:rPr>
          <w:lang w:val="en-US" w:eastAsia="ko-KR"/>
        </w:rPr>
        <w:t>.</w:t>
      </w:r>
    </w:p>
    <w:p w14:paraId="586A0A6B" w14:textId="77777777" w:rsidR="00007DD7" w:rsidRPr="0073469F" w:rsidRDefault="00007DD7" w:rsidP="00567124">
      <w:pPr>
        <w:pStyle w:val="Heading4"/>
      </w:pPr>
      <w:bookmarkStart w:id="6150" w:name="_Toc20156377"/>
      <w:bookmarkStart w:id="6151" w:name="_Toc27501535"/>
      <w:bookmarkStart w:id="6152" w:name="_Toc36049661"/>
      <w:bookmarkStart w:id="6153" w:name="_Toc45210427"/>
      <w:bookmarkStart w:id="6154" w:name="_Toc51861254"/>
      <w:bookmarkStart w:id="6155" w:name="_Toc171604561"/>
      <w:r w:rsidRPr="0073469F">
        <w:t>14.2.2.2</w:t>
      </w:r>
      <w:r w:rsidRPr="0073469F">
        <w:tab/>
        <w:t>Sending an initial MBMS bearer announcement procedure</w:t>
      </w:r>
      <w:bookmarkEnd w:id="6150"/>
      <w:bookmarkEnd w:id="6151"/>
      <w:bookmarkEnd w:id="6152"/>
      <w:bookmarkEnd w:id="6153"/>
      <w:bookmarkEnd w:id="6154"/>
      <w:bookmarkEnd w:id="6155"/>
    </w:p>
    <w:p w14:paraId="771E8D53" w14:textId="77777777" w:rsidR="00007DD7" w:rsidRPr="0073469F" w:rsidRDefault="00007DD7" w:rsidP="00007DD7">
      <w:r w:rsidRPr="0073469F">
        <w:t>For each MCPTT client that the participating MCPTT function is sending an MBMS bearer announcement to, the participating MCPTT function:</w:t>
      </w:r>
    </w:p>
    <w:p w14:paraId="6A209CEA" w14:textId="77777777" w:rsidR="00007DD7" w:rsidRPr="0073469F" w:rsidRDefault="00007DD7" w:rsidP="00007DD7">
      <w:pPr>
        <w:pStyle w:val="B1"/>
        <w:rPr>
          <w:lang w:eastAsia="ko-KR"/>
        </w:rPr>
      </w:pPr>
      <w:r w:rsidRPr="0073469F">
        <w:rPr>
          <w:rFonts w:eastAsia="SimSun"/>
        </w:rPr>
        <w:t>1)</w:t>
      </w:r>
      <w:r w:rsidRPr="0073469F">
        <w:rPr>
          <w:rFonts w:eastAsia="SimSun"/>
        </w:rPr>
        <w:tab/>
        <w:t xml:space="preserve">shall generate an SIP MESSAGE request in accordance with 3GPP TS 24.229 [4] and </w:t>
      </w:r>
      <w:r w:rsidRPr="0073469F">
        <w:rPr>
          <w:lang w:eastAsia="ko-KR"/>
        </w:rPr>
        <w:t>IETF RFC 3428 [33]</w:t>
      </w:r>
      <w:r w:rsidRPr="0073469F">
        <w:rPr>
          <w:rFonts w:eastAsia="SimSun"/>
        </w:rPr>
        <w:t>;</w:t>
      </w:r>
    </w:p>
    <w:p w14:paraId="0030AF47" w14:textId="77777777" w:rsidR="00007DD7" w:rsidRPr="0073469F" w:rsidRDefault="00007DD7" w:rsidP="00007DD7">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002337E6" w:rsidRPr="0073469F">
        <w:t xml:space="preserve">the URI received in the To header field in </w:t>
      </w:r>
      <w:r w:rsidR="002337E6">
        <w:t>a</w:t>
      </w:r>
      <w:r w:rsidR="002337E6" w:rsidRPr="0073469F">
        <w:t xml:space="preserve"> third-party SIP REGISTER request</w:t>
      </w:r>
      <w:r w:rsidRPr="0073469F">
        <w:rPr>
          <w:rFonts w:eastAsia="SimSun"/>
        </w:rPr>
        <w:t>;</w:t>
      </w:r>
    </w:p>
    <w:p w14:paraId="66C0EA57" w14:textId="77777777" w:rsidR="00007DD7" w:rsidRPr="0073469F" w:rsidRDefault="002337E6" w:rsidP="00007DD7">
      <w:pPr>
        <w:pStyle w:val="B1"/>
        <w:rPr>
          <w:lang w:eastAsia="ko-KR"/>
        </w:rPr>
      </w:pPr>
      <w:r>
        <w:rPr>
          <w:lang w:eastAsia="ko-KR"/>
        </w:rPr>
        <w:t>3</w:t>
      </w:r>
      <w:r w:rsidR="00007DD7" w:rsidRPr="0073469F">
        <w:rPr>
          <w:lang w:eastAsia="ko-KR"/>
        </w:rPr>
        <w:t>)</w:t>
      </w:r>
      <w:r w:rsidR="00007DD7" w:rsidRPr="0073469F">
        <w:rPr>
          <w:lang w:eastAsia="ko-KR"/>
        </w:rPr>
        <w:tab/>
        <w:t>shall include an Accept-Contact header field with the g.3gpp.icsi-ref media-feature tag with the value of "urn:urn-7:3gpp-service.ims.icsi.mcptt" along with parameters "require" and "explicit" according to IETF RFC 3841 [6];</w:t>
      </w:r>
    </w:p>
    <w:p w14:paraId="11EB0A9D" w14:textId="77777777" w:rsidR="00007DD7" w:rsidRPr="0073469F" w:rsidRDefault="002337E6" w:rsidP="00007DD7">
      <w:pPr>
        <w:pStyle w:val="B1"/>
        <w:rPr>
          <w:lang w:eastAsia="ko-KR"/>
        </w:rPr>
      </w:pPr>
      <w:r>
        <w:rPr>
          <w:lang w:eastAsia="ko-KR"/>
        </w:rPr>
        <w:t>4</w:t>
      </w:r>
      <w:r w:rsidR="00007DD7" w:rsidRPr="0073469F">
        <w:rPr>
          <w:lang w:eastAsia="ko-KR"/>
        </w:rPr>
        <w:t>)</w:t>
      </w:r>
      <w:r w:rsidR="00007DD7" w:rsidRPr="0073469F">
        <w:rPr>
          <w:lang w:eastAsia="ko-KR"/>
        </w:rPr>
        <w:tab/>
        <w:t>shall include a P-Asserted-Service header field with the value "urn:urn-7:3gpp-service.ims.icsi.mcptt";</w:t>
      </w:r>
    </w:p>
    <w:p w14:paraId="0102E655" w14:textId="77777777" w:rsidR="00007DD7" w:rsidRPr="0073469F" w:rsidRDefault="002337E6" w:rsidP="00007DD7">
      <w:pPr>
        <w:pStyle w:val="B1"/>
        <w:rPr>
          <w:lang w:eastAsia="ko-KR"/>
        </w:rPr>
      </w:pPr>
      <w:r>
        <w:rPr>
          <w:lang w:eastAsia="ko-KR"/>
        </w:rPr>
        <w:t>5</w:t>
      </w:r>
      <w:r w:rsidR="00007DD7" w:rsidRPr="0073469F">
        <w:rPr>
          <w:lang w:eastAsia="ko-KR"/>
        </w:rPr>
        <w:t>)</w:t>
      </w:r>
      <w:r w:rsidR="00007DD7" w:rsidRPr="0073469F">
        <w:rPr>
          <w:lang w:eastAsia="ko-KR"/>
        </w:rPr>
        <w:tab/>
        <w:t>shall include one application/</w:t>
      </w:r>
      <w:proofErr w:type="spellStart"/>
      <w:r w:rsidR="00007DD7" w:rsidRPr="0073469F">
        <w:rPr>
          <w:lang w:eastAsia="ko-KR"/>
        </w:rPr>
        <w:t>sdp</w:t>
      </w:r>
      <w:proofErr w:type="spellEnd"/>
      <w:r w:rsidR="00007DD7" w:rsidRPr="0073469F">
        <w:rPr>
          <w:lang w:eastAsia="ko-KR"/>
        </w:rPr>
        <w:t xml:space="preserve"> MIME body conforming to 3GPP TS 24.229 [4]</w:t>
      </w:r>
      <w:r w:rsidR="008751D0">
        <w:rPr>
          <w:lang w:eastAsia="ko-KR"/>
        </w:rPr>
        <w:t>,</w:t>
      </w:r>
      <w:r w:rsidR="00007DD7" w:rsidRPr="0073469F">
        <w:rPr>
          <w:lang w:eastAsia="ko-KR"/>
        </w:rPr>
        <w:t xml:space="preserve"> where the application/</w:t>
      </w:r>
      <w:proofErr w:type="spellStart"/>
      <w:r w:rsidR="00007DD7" w:rsidRPr="0073469F">
        <w:rPr>
          <w:lang w:eastAsia="ko-KR"/>
        </w:rPr>
        <w:t>sdp</w:t>
      </w:r>
      <w:proofErr w:type="spellEnd"/>
      <w:r w:rsidR="00007DD7" w:rsidRPr="0073469F">
        <w:rPr>
          <w:lang w:eastAsia="ko-KR"/>
        </w:rPr>
        <w:t xml:space="preserve"> MIME body:</w:t>
      </w:r>
    </w:p>
    <w:p w14:paraId="674AEE51" w14:textId="77777777" w:rsidR="00007DD7" w:rsidRPr="0073469F" w:rsidRDefault="00EA3351" w:rsidP="00007DD7">
      <w:pPr>
        <w:pStyle w:val="B2"/>
        <w:rPr>
          <w:lang w:eastAsia="ko-KR"/>
        </w:rPr>
      </w:pPr>
      <w:r>
        <w:rPr>
          <w:lang w:eastAsia="ko-KR"/>
        </w:rPr>
        <w:t>a</w:t>
      </w:r>
      <w:r w:rsidR="00007DD7" w:rsidRPr="0073469F">
        <w:rPr>
          <w:lang w:eastAsia="ko-KR"/>
        </w:rPr>
        <w:t>)</w:t>
      </w:r>
      <w:r w:rsidR="00007DD7" w:rsidRPr="0073469F">
        <w:rPr>
          <w:lang w:eastAsia="ko-KR"/>
        </w:rPr>
        <w:tab/>
        <w:t>shall include the Content-Disposition header field with the value "render";</w:t>
      </w:r>
    </w:p>
    <w:p w14:paraId="40A59668" w14:textId="77777777" w:rsidR="00007DD7" w:rsidRPr="0073469F" w:rsidRDefault="00EA3351" w:rsidP="00007DD7">
      <w:pPr>
        <w:pStyle w:val="B2"/>
        <w:rPr>
          <w:lang w:eastAsia="ko-KR"/>
        </w:rPr>
      </w:pPr>
      <w:r>
        <w:rPr>
          <w:lang w:eastAsia="ko-KR"/>
        </w:rPr>
        <w:t>b</w:t>
      </w:r>
      <w:r w:rsidR="00007DD7" w:rsidRPr="0073469F">
        <w:rPr>
          <w:lang w:eastAsia="ko-KR"/>
        </w:rPr>
        <w:t>)</w:t>
      </w:r>
      <w:r w:rsidR="00007DD7" w:rsidRPr="0073469F">
        <w:rPr>
          <w:lang w:eastAsia="ko-KR"/>
        </w:rPr>
        <w:tab/>
        <w:t>should include one or more</w:t>
      </w:r>
      <w:r w:rsidR="008751D0">
        <w:rPr>
          <w:lang w:val="en-US" w:eastAsia="ko-KR"/>
        </w:rPr>
        <w:t xml:space="preserve"> </w:t>
      </w:r>
      <w:r w:rsidR="00007DD7" w:rsidRPr="0073469F">
        <w:rPr>
          <w:lang w:eastAsia="ko-KR"/>
        </w:rPr>
        <w:t>"m=audio" media lines and media line attributes as defined in 3GPP TS 24.380 [5] to be used as the MBMS subchannel for audio and media control. Additional</w:t>
      </w:r>
      <w:r w:rsidR="008751D0" w:rsidRPr="006E208F">
        <w:rPr>
          <w:lang w:eastAsia="ko-KR"/>
        </w:rPr>
        <w:t>ly,</w:t>
      </w:r>
      <w:r w:rsidR="00007DD7" w:rsidRPr="0073469F">
        <w:rPr>
          <w:lang w:eastAsia="ko-KR"/>
        </w:rPr>
        <w:t xml:space="preserve"> the </w:t>
      </w:r>
      <w:r w:rsidR="00007DD7" w:rsidRPr="0073469F">
        <w:t>participating MCPTT function</w:t>
      </w:r>
      <w:r w:rsidR="00007DD7" w:rsidRPr="0073469F">
        <w:rPr>
          <w:lang w:eastAsia="ko-KR"/>
        </w:rPr>
        <w:t>:</w:t>
      </w:r>
    </w:p>
    <w:p w14:paraId="2B87F830" w14:textId="77777777" w:rsidR="00007DD7" w:rsidRPr="0073469F" w:rsidRDefault="00007DD7" w:rsidP="00007DD7">
      <w:pPr>
        <w:pStyle w:val="B3"/>
      </w:pPr>
      <w:proofErr w:type="spellStart"/>
      <w:r w:rsidRPr="0073469F">
        <w:t>i</w:t>
      </w:r>
      <w:proofErr w:type="spellEnd"/>
      <w:r w:rsidRPr="0073469F">
        <w:t>)</w:t>
      </w:r>
      <w:r w:rsidRPr="0073469F">
        <w:tab/>
      </w:r>
      <w:r w:rsidR="00303233" w:rsidRPr="0073469F">
        <w:t xml:space="preserve">shall </w:t>
      </w:r>
      <w:r w:rsidRPr="0073469F">
        <w:t>set c-line to the unspecified address (0.0.0.0), if IPv4, or to a domain name within the ".invalid" DNS top-level domain, if IPv6;</w:t>
      </w:r>
    </w:p>
    <w:p w14:paraId="1A490C34" w14:textId="77777777" w:rsidR="00007DD7" w:rsidRPr="0073469F" w:rsidRDefault="00007DD7" w:rsidP="00007DD7">
      <w:pPr>
        <w:pStyle w:val="B3"/>
      </w:pPr>
      <w:r w:rsidRPr="0073469F">
        <w:t>ii)</w:t>
      </w:r>
      <w:r w:rsidRPr="0073469F">
        <w:tab/>
      </w:r>
      <w:r w:rsidR="00303233" w:rsidRPr="0073469F">
        <w:t xml:space="preserve">shall </w:t>
      </w:r>
      <w:r w:rsidRPr="0073469F">
        <w:t>set port number of the media line to 9;</w:t>
      </w:r>
    </w:p>
    <w:p w14:paraId="7F65D44B" w14:textId="77777777" w:rsidR="00007DD7" w:rsidRPr="0073469F" w:rsidRDefault="00007DD7" w:rsidP="00007DD7">
      <w:pPr>
        <w:pStyle w:val="B3"/>
        <w:rPr>
          <w:lang w:eastAsia="ko-KR"/>
        </w:rPr>
      </w:pPr>
      <w:r w:rsidRPr="0073469F">
        <w:rPr>
          <w:lang w:eastAsia="ko-KR"/>
        </w:rPr>
        <w:t>ii)</w:t>
      </w:r>
      <w:r w:rsidRPr="0073469F">
        <w:rPr>
          <w:lang w:eastAsia="ko-KR"/>
        </w:rPr>
        <w:tab/>
        <w:t>shall include the "a=</w:t>
      </w:r>
      <w:proofErr w:type="spellStart"/>
      <w:r w:rsidRPr="0073469F">
        <w:rPr>
          <w:lang w:eastAsia="ko-KR"/>
        </w:rPr>
        <w:t>rt</w:t>
      </w:r>
      <w:r w:rsidR="00E10E6A">
        <w:rPr>
          <w:lang w:eastAsia="ko-KR"/>
        </w:rPr>
        <w:t>c</w:t>
      </w:r>
      <w:r w:rsidRPr="0073469F">
        <w:rPr>
          <w:lang w:eastAsia="ko-KR"/>
        </w:rPr>
        <w:t>p</w:t>
      </w:r>
      <w:proofErr w:type="spellEnd"/>
      <w:r w:rsidRPr="0073469F">
        <w:rPr>
          <w:lang w:eastAsia="ko-KR"/>
        </w:rPr>
        <w:t>-mux" attribute as specified in IETF RFC 5761 [</w:t>
      </w:r>
      <w:r w:rsidR="002F5903" w:rsidRPr="0073469F">
        <w:rPr>
          <w:lang w:eastAsia="ko-KR"/>
        </w:rPr>
        <w:t>39</w:t>
      </w:r>
      <w:r w:rsidRPr="0073469F">
        <w:rPr>
          <w:lang w:eastAsia="ko-KR"/>
        </w:rPr>
        <w:t>]; and</w:t>
      </w:r>
    </w:p>
    <w:p w14:paraId="008E444D" w14:textId="77777777" w:rsidR="00007DD7" w:rsidRPr="0073469F" w:rsidRDefault="00007DD7" w:rsidP="00007DD7">
      <w:pPr>
        <w:pStyle w:val="B3"/>
        <w:rPr>
          <w:lang w:eastAsia="ko-KR"/>
        </w:rPr>
      </w:pPr>
      <w:r w:rsidRPr="0073469F">
        <w:rPr>
          <w:lang w:eastAsia="ko-KR"/>
        </w:rPr>
        <w:t>iii)</w:t>
      </w:r>
      <w:r w:rsidRPr="0073469F">
        <w:rPr>
          <w:lang w:eastAsia="ko-KR"/>
        </w:rPr>
        <w:tab/>
        <w:t>shall include the "a=rtcp:9" as specified in IETF RFC 5761 [</w:t>
      </w:r>
      <w:r w:rsidR="002F5903" w:rsidRPr="0073469F">
        <w:rPr>
          <w:lang w:eastAsia="ko-KR"/>
        </w:rPr>
        <w:t>39</w:t>
      </w:r>
      <w:r w:rsidRPr="0073469F">
        <w:rPr>
          <w:lang w:eastAsia="ko-KR"/>
        </w:rPr>
        <w:t>].</w:t>
      </w:r>
    </w:p>
    <w:p w14:paraId="6CDEE59B" w14:textId="77777777" w:rsidR="00007DD7" w:rsidRPr="0073469F" w:rsidRDefault="00EA3351" w:rsidP="00007DD7">
      <w:pPr>
        <w:pStyle w:val="B2"/>
        <w:rPr>
          <w:lang w:eastAsia="ko-KR"/>
        </w:rPr>
      </w:pPr>
      <w:r>
        <w:rPr>
          <w:lang w:eastAsia="ko-KR"/>
        </w:rPr>
        <w:t>c</w:t>
      </w:r>
      <w:r w:rsidR="00007DD7" w:rsidRPr="0073469F">
        <w:rPr>
          <w:lang w:eastAsia="ko-KR"/>
        </w:rPr>
        <w:t>)</w:t>
      </w:r>
      <w:r w:rsidR="00007DD7" w:rsidRPr="0073469F">
        <w:rPr>
          <w:lang w:eastAsia="ko-KR"/>
        </w:rPr>
        <w:tab/>
        <w:t>should include one or more</w:t>
      </w:r>
      <w:r w:rsidR="008751D0">
        <w:rPr>
          <w:lang w:val="en-US" w:eastAsia="ko-KR"/>
        </w:rPr>
        <w:t xml:space="preserve"> </w:t>
      </w:r>
      <w:r w:rsidR="00007DD7" w:rsidRPr="0073469F">
        <w:rPr>
          <w:lang w:eastAsia="ko-KR"/>
        </w:rPr>
        <w:t>"m=audio" media lines and media line attributes as defined in 3GPP TS 24.380 [5] to be used as the MBMS subchannel for audio only. Additional</w:t>
      </w:r>
      <w:proofErr w:type="spellStart"/>
      <w:r w:rsidR="008751D0">
        <w:rPr>
          <w:lang w:val="en-US" w:eastAsia="ko-KR"/>
        </w:rPr>
        <w:t>ly</w:t>
      </w:r>
      <w:proofErr w:type="spellEnd"/>
      <w:r w:rsidR="008751D0">
        <w:rPr>
          <w:lang w:val="en-US" w:eastAsia="ko-KR"/>
        </w:rPr>
        <w:t>,</w:t>
      </w:r>
      <w:r w:rsidR="00007DD7" w:rsidRPr="0073469F">
        <w:rPr>
          <w:lang w:eastAsia="ko-KR"/>
        </w:rPr>
        <w:t xml:space="preserve"> the </w:t>
      </w:r>
      <w:r w:rsidR="00007DD7" w:rsidRPr="0073469F">
        <w:t>participating MCPTT function</w:t>
      </w:r>
      <w:r w:rsidR="00007DD7" w:rsidRPr="0073469F">
        <w:rPr>
          <w:lang w:eastAsia="ko-KR"/>
        </w:rPr>
        <w:t>:</w:t>
      </w:r>
    </w:p>
    <w:p w14:paraId="3E1B6EE2" w14:textId="77777777" w:rsidR="00007DD7" w:rsidRPr="0073469F" w:rsidRDefault="00007DD7" w:rsidP="00007DD7">
      <w:pPr>
        <w:pStyle w:val="B3"/>
      </w:pPr>
      <w:proofErr w:type="spellStart"/>
      <w:r w:rsidRPr="0073469F">
        <w:t>i</w:t>
      </w:r>
      <w:proofErr w:type="spellEnd"/>
      <w:r w:rsidRPr="0073469F">
        <w:t>)</w:t>
      </w:r>
      <w:r w:rsidRPr="0073469F">
        <w:tab/>
        <w:t>shall set the c-line to the unspecified address (0.0.0.0), if IPv4, or to a domain name within the ".invalid" DNS top-level domain, if IPv6; and</w:t>
      </w:r>
    </w:p>
    <w:p w14:paraId="3D79B7FB" w14:textId="77777777" w:rsidR="00007DD7" w:rsidRPr="0073469F" w:rsidRDefault="00007DD7" w:rsidP="00007DD7">
      <w:pPr>
        <w:pStyle w:val="B3"/>
        <w:rPr>
          <w:lang w:eastAsia="ko-KR"/>
        </w:rPr>
      </w:pPr>
      <w:r w:rsidRPr="0073469F">
        <w:t>ii)</w:t>
      </w:r>
      <w:r w:rsidRPr="0073469F">
        <w:tab/>
        <w:t>shall set the port number of the media line to 9;</w:t>
      </w:r>
    </w:p>
    <w:p w14:paraId="0193F6E6" w14:textId="77777777" w:rsidR="00007DD7" w:rsidRPr="0073469F" w:rsidRDefault="00007DD7" w:rsidP="00007DD7">
      <w:pPr>
        <w:pStyle w:val="NO"/>
        <w:rPr>
          <w:lang w:eastAsia="ko-KR"/>
        </w:rPr>
      </w:pPr>
      <w:r w:rsidRPr="0073469F">
        <w:rPr>
          <w:lang w:eastAsia="ko-KR"/>
        </w:rPr>
        <w:t>NOTE 1:</w:t>
      </w:r>
      <w:r w:rsidRPr="0073469F">
        <w:rPr>
          <w:lang w:eastAsia="ko-KR"/>
        </w:rPr>
        <w:tab/>
        <w:t>If a</w:t>
      </w:r>
      <w:r w:rsidR="00497A6E">
        <w:rPr>
          <w:lang w:eastAsia="ko-KR"/>
        </w:rPr>
        <w:t>n</w:t>
      </w:r>
      <w:r w:rsidRPr="0073469F">
        <w:rPr>
          <w:lang w:eastAsia="ko-KR"/>
        </w:rPr>
        <w:t xml:space="preserve"> MBMS subchannel for audio only is included, the "a=</w:t>
      </w:r>
      <w:proofErr w:type="spellStart"/>
      <w:r w:rsidRPr="0073469F">
        <w:rPr>
          <w:lang w:eastAsia="ko-KR"/>
        </w:rPr>
        <w:t>rt</w:t>
      </w:r>
      <w:r w:rsidR="00E10E6A">
        <w:rPr>
          <w:lang w:eastAsia="ko-KR"/>
        </w:rPr>
        <w:t>c</w:t>
      </w:r>
      <w:r w:rsidRPr="0073469F">
        <w:rPr>
          <w:lang w:eastAsia="ko-KR"/>
        </w:rPr>
        <w:t>p</w:t>
      </w:r>
      <w:proofErr w:type="spellEnd"/>
      <w:r w:rsidRPr="0073469F">
        <w:rPr>
          <w:lang w:eastAsia="ko-KR"/>
        </w:rPr>
        <w:t>-mux" and "a=</w:t>
      </w:r>
      <w:proofErr w:type="spellStart"/>
      <w:r w:rsidRPr="0073469F">
        <w:rPr>
          <w:lang w:eastAsia="ko-KR"/>
        </w:rPr>
        <w:t>rtcp</w:t>
      </w:r>
      <w:proofErr w:type="spellEnd"/>
      <w:r w:rsidRPr="0073469F">
        <w:rPr>
          <w:lang w:eastAsia="ko-KR"/>
        </w:rPr>
        <w:t>:" attributes are not included in the media line.</w:t>
      </w:r>
    </w:p>
    <w:p w14:paraId="24737973" w14:textId="77777777" w:rsidR="00456EBF" w:rsidRPr="006765CD" w:rsidRDefault="00EA3351" w:rsidP="00456EBF">
      <w:pPr>
        <w:pStyle w:val="B2"/>
        <w:rPr>
          <w:lang w:val="en-US" w:eastAsia="ko-KR"/>
        </w:rPr>
      </w:pPr>
      <w:r>
        <w:rPr>
          <w:lang w:eastAsia="ko-KR"/>
        </w:rPr>
        <w:t>d</w:t>
      </w:r>
      <w:r w:rsidR="00007DD7" w:rsidRPr="0073469F">
        <w:rPr>
          <w:lang w:eastAsia="ko-KR"/>
        </w:rPr>
        <w:t>)</w:t>
      </w:r>
      <w:r w:rsidR="00007DD7" w:rsidRPr="0073469F">
        <w:rPr>
          <w:lang w:eastAsia="ko-KR"/>
        </w:rPr>
        <w:tab/>
        <w:t xml:space="preserve">shall include one "m=application" media line as defined in 3GPP TS 24.380 [5] to be used as the general purpose MBMS subchannel. The media line shall include a valid </w:t>
      </w:r>
      <w:r w:rsidR="002337E6">
        <w:rPr>
          <w:lang w:eastAsia="ko-KR"/>
        </w:rPr>
        <w:t xml:space="preserve">multicast </w:t>
      </w:r>
      <w:r w:rsidR="00007DD7" w:rsidRPr="0073469F">
        <w:rPr>
          <w:lang w:eastAsia="ko-KR"/>
        </w:rPr>
        <w:t>IP address and a valid port number</w:t>
      </w:r>
      <w:r w:rsidR="00456EBF">
        <w:rPr>
          <w:lang w:eastAsia="ko-KR"/>
        </w:rPr>
        <w:t>.</w:t>
      </w:r>
      <w:r w:rsidR="00456EBF" w:rsidRPr="00456EBF">
        <w:rPr>
          <w:lang w:val="en-US" w:eastAsia="ko-KR"/>
        </w:rPr>
        <w:t xml:space="preserve"> </w:t>
      </w:r>
      <w:r w:rsidR="00456EBF">
        <w:rPr>
          <w:lang w:val="en-US" w:eastAsia="ko-KR"/>
        </w:rPr>
        <w:t xml:space="preserve">If the </w:t>
      </w:r>
      <w:r w:rsidR="00456EBF">
        <w:rPr>
          <w:noProof/>
          <w:lang w:val="en-US"/>
        </w:rPr>
        <w:t xml:space="preserve">protection of </w:t>
      </w:r>
      <w:r w:rsidR="00456EBF" w:rsidRPr="000B4518">
        <w:rPr>
          <w:noProof/>
        </w:rPr>
        <w:t xml:space="preserve">MBMS subchannel control messages </w:t>
      </w:r>
      <w:r w:rsidR="00456EBF">
        <w:rPr>
          <w:noProof/>
        </w:rPr>
        <w:t xml:space="preserve">sent over the </w:t>
      </w:r>
      <w:r w:rsidR="00456EBF" w:rsidRPr="000B4518">
        <w:t>general purpose MBMS subchannel</w:t>
      </w:r>
      <w:r w:rsidR="00456EBF">
        <w:rPr>
          <w:noProof/>
        </w:rPr>
        <w:t xml:space="preserve"> of </w:t>
      </w:r>
      <w:r w:rsidR="00456EBF">
        <w:rPr>
          <w:noProof/>
          <w:lang w:val="en-US"/>
        </w:rPr>
        <w:t xml:space="preserve">the </w:t>
      </w:r>
      <w:r w:rsidR="00456EBF">
        <w:rPr>
          <w:noProof/>
        </w:rPr>
        <w:t xml:space="preserve">MBMS bearer </w:t>
      </w:r>
      <w:r w:rsidR="00456EBF">
        <w:rPr>
          <w:noProof/>
          <w:lang w:val="en-US"/>
        </w:rPr>
        <w:t xml:space="preserve">is required, the </w:t>
      </w:r>
      <w:r w:rsidR="00456EBF" w:rsidRPr="0073469F">
        <w:t>participating MCPTT function</w:t>
      </w:r>
      <w:r w:rsidR="00456EBF">
        <w:rPr>
          <w:noProof/>
          <w:lang w:val="en-US"/>
        </w:rPr>
        <w:t xml:space="preserve"> also includes </w:t>
      </w:r>
      <w:r w:rsidR="00456EBF">
        <w:rPr>
          <w:lang w:val="en-US"/>
        </w:rPr>
        <w:t>an "</w:t>
      </w:r>
      <w:r w:rsidR="00456EBF" w:rsidRPr="008B61B3">
        <w:t>a=key</w:t>
      </w:r>
      <w:r w:rsidR="00EF1C05">
        <w:t>-</w:t>
      </w:r>
      <w:proofErr w:type="spellStart"/>
      <w:r w:rsidR="00456EBF" w:rsidRPr="008B61B3">
        <w:t>mgmt</w:t>
      </w:r>
      <w:proofErr w:type="spellEnd"/>
      <w:r w:rsidR="00456EBF" w:rsidRPr="008B61B3">
        <w:t xml:space="preserve">" </w:t>
      </w:r>
      <w:r w:rsidR="00456EBF">
        <w:rPr>
          <w:lang w:val="en-US"/>
        </w:rPr>
        <w:t xml:space="preserve">media-level </w:t>
      </w:r>
      <w:r w:rsidR="00456EBF" w:rsidRPr="008B61B3">
        <w:t>attribute</w:t>
      </w:r>
      <w:r w:rsidR="00456EBF">
        <w:rPr>
          <w:lang w:val="en-US"/>
        </w:rPr>
        <w:t xml:space="preserve">. The </w:t>
      </w:r>
      <w:r w:rsidR="00456EBF" w:rsidRPr="0073469F">
        <w:t>participating MCPTT function</w:t>
      </w:r>
      <w:r w:rsidR="00456EBF">
        <w:rPr>
          <w:noProof/>
          <w:lang w:val="en-US"/>
        </w:rPr>
        <w:t>:</w:t>
      </w:r>
    </w:p>
    <w:p w14:paraId="7D06E47A" w14:textId="77777777" w:rsidR="00456EBF" w:rsidRDefault="00456EBF" w:rsidP="00456EBF">
      <w:pPr>
        <w:pStyle w:val="B3"/>
        <w:rPr>
          <w:lang w:eastAsia="ko-KR"/>
        </w:rPr>
      </w:pPr>
      <w:proofErr w:type="spellStart"/>
      <w:r>
        <w:rPr>
          <w:lang w:val="en-US" w:eastAsia="ko-KR"/>
        </w:rPr>
        <w:lastRenderedPageBreak/>
        <w:t>i</w:t>
      </w:r>
      <w:proofErr w:type="spellEnd"/>
      <w:r>
        <w:rPr>
          <w:lang w:eastAsia="ko-KR"/>
        </w:rPr>
        <w:t>)</w:t>
      </w:r>
      <w:r>
        <w:rPr>
          <w:lang w:eastAsia="ko-KR"/>
        </w:rPr>
        <w:tab/>
        <w:t xml:space="preserve">shall encrypt the </w:t>
      </w:r>
      <w:r>
        <w:rPr>
          <w:lang w:val="en-US" w:eastAsia="ko-KR"/>
        </w:rPr>
        <w:t>MSCCK</w:t>
      </w:r>
      <w:r>
        <w:rPr>
          <w:lang w:eastAsia="ko-KR"/>
        </w:rPr>
        <w:t xml:space="preserve"> to a UID associated to the </w:t>
      </w:r>
      <w:r>
        <w:rPr>
          <w:lang w:val="en-US" w:eastAsia="ko-KR"/>
        </w:rPr>
        <w:t xml:space="preserve">targeted MCPTT ID </w:t>
      </w:r>
      <w:r>
        <w:rPr>
          <w:lang w:eastAsia="ko-KR"/>
        </w:rPr>
        <w:t>and a time related parameter as described in 3GPP TS </w:t>
      </w:r>
      <w:r w:rsidR="008751D0">
        <w:t>33.180</w:t>
      </w:r>
      <w:r w:rsidR="008751D0" w:rsidRPr="0073469F">
        <w:t> </w:t>
      </w:r>
      <w:r w:rsidR="008751D0">
        <w:t>[78]</w:t>
      </w:r>
      <w:r>
        <w:rPr>
          <w:lang w:eastAsia="ko-KR"/>
        </w:rPr>
        <w:t>;</w:t>
      </w:r>
    </w:p>
    <w:p w14:paraId="0C780E67" w14:textId="77777777" w:rsidR="00456EBF" w:rsidRDefault="00456EBF" w:rsidP="00456EBF">
      <w:pPr>
        <w:pStyle w:val="B3"/>
      </w:pPr>
      <w:r>
        <w:rPr>
          <w:lang w:val="en-US"/>
        </w:rPr>
        <w:t>ii</w:t>
      </w:r>
      <w:r>
        <w:t>)</w:t>
      </w:r>
      <w:r>
        <w:tab/>
        <w:t xml:space="preserve">shall generate a </w:t>
      </w:r>
      <w:r w:rsidRPr="00F46D9C">
        <w:t>MIKEY-SAKKE I_MESSAGE</w:t>
      </w:r>
      <w:r>
        <w:t xml:space="preserve"> using the encapsulated </w:t>
      </w:r>
      <w:r>
        <w:rPr>
          <w:lang w:val="en-US" w:eastAsia="ko-KR"/>
        </w:rPr>
        <w:t>MSCCK</w:t>
      </w:r>
      <w:r>
        <w:t xml:space="preserve"> and </w:t>
      </w:r>
      <w:r>
        <w:rPr>
          <w:lang w:val="en-US" w:eastAsia="ko-KR"/>
        </w:rPr>
        <w:t>MSCCK</w:t>
      </w:r>
      <w:r>
        <w:t>-ID as specified in 3GPP TS </w:t>
      </w:r>
      <w:r w:rsidR="008751D0">
        <w:t>33.180</w:t>
      </w:r>
      <w:r w:rsidR="008751D0" w:rsidRPr="0073469F">
        <w:t> </w:t>
      </w:r>
      <w:r w:rsidR="008751D0">
        <w:t>[78]</w:t>
      </w:r>
      <w:r>
        <w:t>;</w:t>
      </w:r>
    </w:p>
    <w:p w14:paraId="74CD3AD7" w14:textId="77777777" w:rsidR="00456EBF" w:rsidRDefault="00456EBF" w:rsidP="00456EBF">
      <w:pPr>
        <w:pStyle w:val="B3"/>
        <w:rPr>
          <w:lang w:eastAsia="ko-KR"/>
        </w:rPr>
      </w:pPr>
      <w:r>
        <w:rPr>
          <w:lang w:val="en-US" w:eastAsia="ko-KR"/>
        </w:rPr>
        <w:t>iii</w:t>
      </w:r>
      <w:r>
        <w:rPr>
          <w:lang w:eastAsia="ko-KR"/>
        </w:rPr>
        <w:t>)</w:t>
      </w:r>
      <w:r>
        <w:rPr>
          <w:lang w:eastAsia="ko-KR"/>
        </w:rPr>
        <w:tab/>
        <w:t xml:space="preserve">shall add the </w:t>
      </w:r>
      <w:r w:rsidRPr="0073469F">
        <w:rPr>
          <w:lang w:eastAsia="ko-KR"/>
        </w:rPr>
        <w:t xml:space="preserve">public service identity </w:t>
      </w:r>
      <w:r w:rsidRPr="0073469F">
        <w:t>of the participating MCPTT function</w:t>
      </w:r>
      <w:r>
        <w:rPr>
          <w:lang w:val="en-US" w:eastAsia="ko-KR"/>
        </w:rPr>
        <w:t xml:space="preserve"> </w:t>
      </w:r>
      <w:r w:rsidRPr="00F46D9C">
        <w:t>to the initiator field (</w:t>
      </w:r>
      <w:proofErr w:type="spellStart"/>
      <w:r w:rsidRPr="00F46D9C">
        <w:t>IDRi</w:t>
      </w:r>
      <w:proofErr w:type="spellEnd"/>
      <w:r w:rsidRPr="00F46D9C">
        <w:t xml:space="preserve">) of the </w:t>
      </w:r>
      <w:r>
        <w:t>I_MESSAGE as described in 3GPP TS </w:t>
      </w:r>
      <w:r w:rsidR="008751D0">
        <w:t>33.180</w:t>
      </w:r>
      <w:r w:rsidR="008751D0" w:rsidRPr="0073469F">
        <w:t> </w:t>
      </w:r>
      <w:r w:rsidR="008751D0">
        <w:t>[78]</w:t>
      </w:r>
      <w:r>
        <w:t>;</w:t>
      </w:r>
    </w:p>
    <w:p w14:paraId="00573781" w14:textId="77777777" w:rsidR="00456EBF" w:rsidRPr="0073469F" w:rsidRDefault="00456EBF" w:rsidP="00456EBF">
      <w:pPr>
        <w:pStyle w:val="B3"/>
        <w:rPr>
          <w:lang w:eastAsia="ko-KR"/>
        </w:rPr>
      </w:pPr>
      <w:r>
        <w:rPr>
          <w:lang w:val="en-US"/>
        </w:rPr>
        <w:t>iv</w:t>
      </w:r>
      <w:r>
        <w:t>)</w:t>
      </w:r>
      <w:r>
        <w:tab/>
        <w:t xml:space="preserve">shall sign the </w:t>
      </w:r>
      <w:r w:rsidRPr="00F46D9C">
        <w:t>MIKEY-SAKKE</w:t>
      </w:r>
      <w:r>
        <w:t xml:space="preserve"> I_MESSAGE using the </w:t>
      </w:r>
      <w:r w:rsidRPr="0073469F">
        <w:rPr>
          <w:lang w:eastAsia="ko-KR"/>
        </w:rPr>
        <w:t xml:space="preserve">public service identity </w:t>
      </w:r>
      <w:r w:rsidRPr="0073469F">
        <w:t>of the participating MCPTT function</w:t>
      </w:r>
      <w:r>
        <w:rPr>
          <w:lang w:val="en-US"/>
        </w:rPr>
        <w:t xml:space="preserve"> </w:t>
      </w:r>
      <w:r>
        <w:t xml:space="preserve">signing key provided in the keying material together with a time related parameter, and add this to the MIKEY-SAKKE payload, as </w:t>
      </w:r>
      <w:r>
        <w:rPr>
          <w:lang w:eastAsia="ko-KR"/>
        </w:rPr>
        <w:t>described in 3GPP TS </w:t>
      </w:r>
      <w:r w:rsidR="008751D0">
        <w:rPr>
          <w:lang w:eastAsia="ko-KR"/>
        </w:rPr>
        <w:t>33.180</w:t>
      </w:r>
      <w:r w:rsidR="008751D0" w:rsidRPr="0073469F">
        <w:t> </w:t>
      </w:r>
      <w:r w:rsidR="008751D0">
        <w:rPr>
          <w:lang w:eastAsia="ko-KR"/>
        </w:rPr>
        <w:t>[78]</w:t>
      </w:r>
      <w:r>
        <w:rPr>
          <w:lang w:eastAsia="ko-KR"/>
        </w:rPr>
        <w:t>; and</w:t>
      </w:r>
    </w:p>
    <w:p w14:paraId="2CF90AD5" w14:textId="77777777" w:rsidR="00007DD7" w:rsidRPr="0073469F" w:rsidRDefault="00456EBF" w:rsidP="008E477D">
      <w:pPr>
        <w:pStyle w:val="B3"/>
        <w:rPr>
          <w:lang w:eastAsia="ko-KR"/>
        </w:rPr>
      </w:pPr>
      <w:r>
        <w:rPr>
          <w:lang w:eastAsia="ko-KR"/>
        </w:rPr>
        <w:t>v</w:t>
      </w:r>
      <w:r w:rsidRPr="0073469F">
        <w:rPr>
          <w:lang w:eastAsia="ko-KR"/>
        </w:rPr>
        <w:t>)</w:t>
      </w:r>
      <w:r w:rsidRPr="0073469F">
        <w:rPr>
          <w:lang w:eastAsia="ko-KR"/>
        </w:rPr>
        <w:tab/>
        <w:t xml:space="preserve">shall include </w:t>
      </w:r>
      <w:r>
        <w:rPr>
          <w:lang w:eastAsia="ko-KR"/>
        </w:rPr>
        <w:t xml:space="preserve">the </w:t>
      </w:r>
      <w:r>
        <w:t>"</w:t>
      </w:r>
      <w:proofErr w:type="spellStart"/>
      <w:r>
        <w:t>mikey</w:t>
      </w:r>
      <w:proofErr w:type="spellEnd"/>
      <w:r>
        <w:t>" key management</w:t>
      </w:r>
      <w:r>
        <w:rPr>
          <w:lang w:val="en-US"/>
        </w:rPr>
        <w:t xml:space="preserve"> and </w:t>
      </w:r>
      <w:r>
        <w:t>protocol identifier</w:t>
      </w:r>
      <w:r>
        <w:rPr>
          <w:lang w:val="en-US"/>
        </w:rPr>
        <w:t xml:space="preserve"> and </w:t>
      </w:r>
      <w:r>
        <w:rPr>
          <w:lang w:eastAsia="ko-KR"/>
        </w:rPr>
        <w:t xml:space="preserve">the </w:t>
      </w:r>
      <w:r>
        <w:t>sign</w:t>
      </w:r>
      <w:r>
        <w:rPr>
          <w:lang w:val="en-US"/>
        </w:rPr>
        <w:t>ed</w:t>
      </w:r>
      <w:r>
        <w:t xml:space="preserve"> </w:t>
      </w:r>
      <w:r w:rsidRPr="00F46D9C">
        <w:t>MIKEY-SAKKE</w:t>
      </w:r>
      <w:r>
        <w:t xml:space="preserve"> I_MESSAGE </w:t>
      </w:r>
      <w:r>
        <w:rPr>
          <w:lang w:val="en-US"/>
        </w:rPr>
        <w:t xml:space="preserve">in the value of the </w:t>
      </w:r>
      <w:r w:rsidRPr="008B61B3">
        <w:t>a=key</w:t>
      </w:r>
      <w:r w:rsidR="00EF1C05">
        <w:t>-</w:t>
      </w:r>
      <w:proofErr w:type="spellStart"/>
      <w:r w:rsidRPr="008B61B3">
        <w:t>mgmt</w:t>
      </w:r>
      <w:proofErr w:type="spellEnd"/>
      <w:r w:rsidRPr="008B61B3">
        <w:t xml:space="preserve">" </w:t>
      </w:r>
      <w:r>
        <w:rPr>
          <w:lang w:val="en-US"/>
        </w:rPr>
        <w:t xml:space="preserve">media-level </w:t>
      </w:r>
      <w:r w:rsidRPr="008B61B3">
        <w:t>attribute</w:t>
      </w:r>
      <w:r>
        <w:rPr>
          <w:lang w:val="en-US"/>
        </w:rPr>
        <w:t xml:space="preserve"> according to IETF RFC 4567 [47];</w:t>
      </w:r>
      <w:r w:rsidR="00007DD7" w:rsidRPr="0073469F">
        <w:rPr>
          <w:lang w:eastAsia="ko-KR"/>
        </w:rPr>
        <w:t xml:space="preserve"> and</w:t>
      </w:r>
    </w:p>
    <w:p w14:paraId="69216558" w14:textId="77777777" w:rsidR="00007DD7" w:rsidRPr="0073469F" w:rsidRDefault="00007DD7" w:rsidP="00007DD7">
      <w:pPr>
        <w:pStyle w:val="NO"/>
        <w:rPr>
          <w:lang w:eastAsia="ko-KR"/>
        </w:rPr>
      </w:pPr>
      <w:r w:rsidRPr="0073469F">
        <w:rPr>
          <w:lang w:eastAsia="ko-KR"/>
        </w:rPr>
        <w:t>NOTE 2:</w:t>
      </w:r>
      <w:r w:rsidRPr="0073469F">
        <w:rPr>
          <w:lang w:eastAsia="ko-KR"/>
        </w:rPr>
        <w:tab/>
        <w:t>The media parameters to be used by the MBMS subchannel for media is included in the Map Group To Bearer message defined in 3GPP TS 24.380 [5] and not included in this application/</w:t>
      </w:r>
      <w:proofErr w:type="spellStart"/>
      <w:r w:rsidRPr="0073469F">
        <w:rPr>
          <w:lang w:eastAsia="ko-KR"/>
        </w:rPr>
        <w:t>sdp</w:t>
      </w:r>
      <w:proofErr w:type="spellEnd"/>
      <w:r w:rsidRPr="0073469F">
        <w:rPr>
          <w:lang w:eastAsia="ko-KR"/>
        </w:rPr>
        <w:t xml:space="preserve"> MIME body.</w:t>
      </w:r>
    </w:p>
    <w:p w14:paraId="4139D2A3" w14:textId="77777777" w:rsidR="00007DD7" w:rsidRPr="0073469F" w:rsidRDefault="00EA3351" w:rsidP="00EA3351">
      <w:pPr>
        <w:pStyle w:val="B2"/>
        <w:rPr>
          <w:lang w:eastAsia="ko-KR"/>
        </w:rPr>
      </w:pPr>
      <w:r>
        <w:rPr>
          <w:lang w:eastAsia="ko-KR"/>
        </w:rPr>
        <w:t>e</w:t>
      </w:r>
      <w:r w:rsidR="00007DD7" w:rsidRPr="0073469F">
        <w:rPr>
          <w:lang w:eastAsia="ko-KR"/>
        </w:rPr>
        <w:t>)</w:t>
      </w:r>
      <w:r w:rsidR="00007DD7" w:rsidRPr="0073469F">
        <w:rPr>
          <w:lang w:eastAsia="ko-KR"/>
        </w:rPr>
        <w:tab/>
        <w:t>if "m=audio" media lines to be used in an MBMS subchannel for audio only are included above, shall include one or more "m=application" media line as defined in 3GPP TS 24.380 [5] to be used as the MBMS subchannel for floor control messages. The media line:</w:t>
      </w:r>
    </w:p>
    <w:p w14:paraId="62527FBE" w14:textId="77777777" w:rsidR="00007DD7" w:rsidRPr="0073469F" w:rsidRDefault="00007DD7" w:rsidP="005A2C03">
      <w:pPr>
        <w:pStyle w:val="B3"/>
      </w:pPr>
      <w:proofErr w:type="spellStart"/>
      <w:r w:rsidRPr="0073469F">
        <w:t>i</w:t>
      </w:r>
      <w:proofErr w:type="spellEnd"/>
      <w:r w:rsidRPr="0073469F">
        <w:t>)</w:t>
      </w:r>
      <w:r w:rsidRPr="0073469F">
        <w:tab/>
        <w:t>shall set c-line to the unspecified address (0.0.0.0), if IPv4, or to a domain name within the ".invalid" DNS top-level domain, if IPv6;</w:t>
      </w:r>
      <w:r w:rsidR="00BA6935" w:rsidRPr="0073469F">
        <w:t xml:space="preserve"> and</w:t>
      </w:r>
    </w:p>
    <w:p w14:paraId="11FB95A3" w14:textId="77777777" w:rsidR="00007DD7" w:rsidRPr="0073469F" w:rsidRDefault="00007DD7" w:rsidP="005A2C03">
      <w:pPr>
        <w:pStyle w:val="B3"/>
        <w:rPr>
          <w:lang w:eastAsia="ko-KR"/>
        </w:rPr>
      </w:pPr>
      <w:r w:rsidRPr="0073469F">
        <w:t>ii)</w:t>
      </w:r>
      <w:r w:rsidRPr="0073469F">
        <w:tab/>
        <w:t>shall set the port number of the media line to 9;</w:t>
      </w:r>
    </w:p>
    <w:p w14:paraId="7BA83A1F" w14:textId="77777777" w:rsidR="00007DD7" w:rsidRDefault="00007DD7" w:rsidP="00007DD7">
      <w:pPr>
        <w:pStyle w:val="NO"/>
        <w:rPr>
          <w:lang w:eastAsia="ko-KR"/>
        </w:rPr>
      </w:pPr>
      <w:r w:rsidRPr="0073469F">
        <w:rPr>
          <w:lang w:eastAsia="ko-KR"/>
        </w:rPr>
        <w:t>NOTE 3:</w:t>
      </w:r>
      <w:r w:rsidRPr="0073469F">
        <w:rPr>
          <w:lang w:eastAsia="ko-KR"/>
        </w:rPr>
        <w:tab/>
        <w:t>The use of a separate MBMS subchannel for floor control is optional. When a separate MBMS subchannel for floor control is not used, floor control messages are sent in the MBMS subchannel for media.</w:t>
      </w:r>
    </w:p>
    <w:p w14:paraId="0EAB079E" w14:textId="385B04C7" w:rsidR="00F9682E" w:rsidRPr="0073469F" w:rsidRDefault="00F9682E" w:rsidP="00F9682E">
      <w:pPr>
        <w:pStyle w:val="NO"/>
        <w:rPr>
          <w:lang w:eastAsia="ko-KR"/>
        </w:rPr>
      </w:pPr>
      <w:r w:rsidRPr="0073469F">
        <w:rPr>
          <w:lang w:eastAsia="ko-KR"/>
        </w:rPr>
        <w:t>NOTE </w:t>
      </w:r>
      <w:r>
        <w:rPr>
          <w:lang w:eastAsia="ko-KR"/>
        </w:rPr>
        <w:t>4</w:t>
      </w:r>
      <w:r w:rsidRPr="0073469F">
        <w:rPr>
          <w:lang w:eastAsia="ko-KR"/>
        </w:rPr>
        <w:t>:</w:t>
      </w:r>
      <w:r w:rsidRPr="0073469F">
        <w:rPr>
          <w:lang w:eastAsia="ko-KR"/>
        </w:rPr>
        <w:tab/>
      </w:r>
      <w:r>
        <w:rPr>
          <w:lang w:eastAsia="ko-KR"/>
        </w:rPr>
        <w:t xml:space="preserve">The port number 9 used in this clause indicates that the final address and port has not yet been determined. The final address and port information will be sent in the </w:t>
      </w:r>
      <w:r>
        <w:t xml:space="preserve">Map Group To Bearer message and </w:t>
      </w:r>
      <w:proofErr w:type="spellStart"/>
      <w:r>
        <w:t>MapGroupToSessionStream</w:t>
      </w:r>
      <w:proofErr w:type="spellEnd"/>
      <w:r>
        <w:t xml:space="preserve"> message</w:t>
      </w:r>
      <w:r w:rsidRPr="0073469F">
        <w:rPr>
          <w:lang w:eastAsia="ko-KR"/>
        </w:rPr>
        <w:t>.</w:t>
      </w:r>
    </w:p>
    <w:p w14:paraId="7FCAA208" w14:textId="77777777" w:rsidR="00007DD7" w:rsidRPr="0073469F" w:rsidRDefault="002337E6" w:rsidP="00007DD7">
      <w:pPr>
        <w:pStyle w:val="B1"/>
        <w:rPr>
          <w:lang w:eastAsia="ko-KR"/>
        </w:rPr>
      </w:pPr>
      <w:r>
        <w:rPr>
          <w:lang w:eastAsia="ko-KR"/>
        </w:rPr>
        <w:t>6</w:t>
      </w:r>
      <w:r w:rsidR="00007DD7" w:rsidRPr="0073469F">
        <w:rPr>
          <w:lang w:eastAsia="ko-KR"/>
        </w:rPr>
        <w:t>)</w:t>
      </w:r>
      <w:r w:rsidR="00007DD7" w:rsidRPr="0073469F">
        <w:rPr>
          <w:lang w:eastAsia="ko-KR"/>
        </w:rPr>
        <w:tab/>
        <w:t xml:space="preserve">shall include </w:t>
      </w:r>
      <w:r>
        <w:rPr>
          <w:lang w:eastAsia="ko-KR"/>
        </w:rPr>
        <w:t>an application/vnd.3gpp.mcptt-mbms-usage-info+xml</w:t>
      </w:r>
      <w:r w:rsidRPr="0073469F">
        <w:t xml:space="preserve"> MIME body </w:t>
      </w:r>
      <w:r>
        <w:t xml:space="preserve">defined in clause F.2 with the &lt;version&gt; element set to "1" and </w:t>
      </w:r>
      <w:r w:rsidR="00007DD7" w:rsidRPr="0073469F">
        <w:t>one or more &lt;announcement&gt; elements associated with the pre-activated MBMS bearers</w:t>
      </w:r>
      <w:r w:rsidR="00007DD7" w:rsidRPr="0073469F">
        <w:rPr>
          <w:lang w:eastAsia="ko-KR"/>
        </w:rPr>
        <w:t>. Each set of an &lt;announcement&gt; element</w:t>
      </w:r>
      <w:r w:rsidR="00007DD7" w:rsidRPr="0073469F">
        <w:t>:</w:t>
      </w:r>
    </w:p>
    <w:p w14:paraId="1BB706F8" w14:textId="77777777" w:rsidR="00007DD7" w:rsidRPr="0073469F" w:rsidRDefault="00007DD7" w:rsidP="00007DD7">
      <w:pPr>
        <w:pStyle w:val="B2"/>
        <w:rPr>
          <w:lang w:eastAsia="ko-KR"/>
        </w:rPr>
      </w:pPr>
      <w:r w:rsidRPr="0073469F">
        <w:rPr>
          <w:lang w:eastAsia="ko-KR"/>
        </w:rPr>
        <w:t>a)</w:t>
      </w:r>
      <w:r w:rsidRPr="0073469F">
        <w:rPr>
          <w:lang w:eastAsia="ko-KR"/>
        </w:rPr>
        <w:tab/>
        <w:t>shall include a TMGI value in the &lt;TMGI&gt; element;</w:t>
      </w:r>
    </w:p>
    <w:p w14:paraId="57930786" w14:textId="13FE54E6" w:rsidR="00133865" w:rsidRDefault="00007DD7" w:rsidP="00133865">
      <w:pPr>
        <w:pStyle w:val="NO"/>
        <w:rPr>
          <w:lang w:eastAsia="ko-KR"/>
        </w:rPr>
      </w:pPr>
      <w:r w:rsidRPr="0073469F">
        <w:rPr>
          <w:lang w:eastAsia="ko-KR"/>
        </w:rPr>
        <w:t>NOTE </w:t>
      </w:r>
      <w:r w:rsidR="00E56541">
        <w:rPr>
          <w:lang w:eastAsia="ko-KR"/>
        </w:rPr>
        <w:t>5</w:t>
      </w:r>
      <w:r w:rsidRPr="0073469F">
        <w:rPr>
          <w:lang w:eastAsia="ko-KR"/>
        </w:rPr>
        <w:t>:</w:t>
      </w:r>
      <w:r w:rsidRPr="0073469F">
        <w:rPr>
          <w:lang w:eastAsia="ko-KR"/>
        </w:rPr>
        <w:tab/>
        <w:t>The same TMGI value can only appear in one &lt;announcement&gt; element. The TMGI value is also used to identify the &lt;announcement&gt; when updating or cancelling the &lt;announcement&gt; element.</w:t>
      </w:r>
    </w:p>
    <w:p w14:paraId="3E9478B2" w14:textId="1F0BB986" w:rsidR="00007DD7" w:rsidRPr="0073469F" w:rsidRDefault="00133865" w:rsidP="00133865">
      <w:pPr>
        <w:pStyle w:val="NO"/>
        <w:rPr>
          <w:lang w:eastAsia="ko-KR"/>
        </w:rPr>
      </w:pPr>
      <w:r w:rsidRPr="003E61F1">
        <w:rPr>
          <w:lang w:eastAsia="ko-KR"/>
        </w:rPr>
        <w:t>NOTE </w:t>
      </w:r>
      <w:r w:rsidR="00E56541">
        <w:rPr>
          <w:lang w:eastAsia="ko-KR"/>
        </w:rPr>
        <w:t>6</w:t>
      </w:r>
      <w:r w:rsidRPr="003E61F1">
        <w:rPr>
          <w:lang w:eastAsia="ko-KR"/>
        </w:rPr>
        <w:t>:</w:t>
      </w:r>
      <w:r w:rsidRPr="003E61F1">
        <w:rPr>
          <w:lang w:eastAsia="ko-KR"/>
        </w:rPr>
        <w:tab/>
      </w:r>
      <w:r>
        <w:rPr>
          <w:lang w:eastAsia="ko-KR"/>
        </w:rPr>
        <w:t>The security key active for the general purpose MBMS subchannel on which the mapping (i.e. the 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message) of media or media control to this MBMS bearer was indicated, is used for MBMS subchannels on this MBMS bearer, unless a different key or an indication of not using encryption is in place.</w:t>
      </w:r>
    </w:p>
    <w:p w14:paraId="60E71669" w14:textId="77777777" w:rsidR="00007DD7" w:rsidRPr="0073469F" w:rsidRDefault="00261F13" w:rsidP="00007DD7">
      <w:pPr>
        <w:pStyle w:val="B2"/>
        <w:rPr>
          <w:lang w:eastAsia="ko-KR"/>
        </w:rPr>
      </w:pPr>
      <w:r>
        <w:rPr>
          <w:lang w:eastAsia="ko-KR"/>
        </w:rPr>
        <w:t>b</w:t>
      </w:r>
      <w:r w:rsidR="00007DD7" w:rsidRPr="0073469F">
        <w:rPr>
          <w:lang w:eastAsia="ko-KR"/>
        </w:rPr>
        <w:t>)</w:t>
      </w:r>
      <w:r w:rsidR="00007DD7" w:rsidRPr="0073469F">
        <w:rPr>
          <w:lang w:eastAsia="ko-KR"/>
        </w:rPr>
        <w:tab/>
        <w:t>shall include the QCI value in the &lt;QCI&gt; element;</w:t>
      </w:r>
    </w:p>
    <w:p w14:paraId="1C539A81" w14:textId="77777777" w:rsidR="00007DD7" w:rsidRPr="0073469F" w:rsidRDefault="00261F13" w:rsidP="00007DD7">
      <w:pPr>
        <w:pStyle w:val="B2"/>
        <w:rPr>
          <w:lang w:eastAsia="ko-KR"/>
        </w:rPr>
      </w:pPr>
      <w:r>
        <w:rPr>
          <w:lang w:eastAsia="ko-KR"/>
        </w:rPr>
        <w:t>c</w:t>
      </w:r>
      <w:r w:rsidR="00007DD7" w:rsidRPr="0073469F">
        <w:rPr>
          <w:lang w:eastAsia="ko-KR"/>
        </w:rPr>
        <w:t>)</w:t>
      </w:r>
      <w:r w:rsidR="00007DD7" w:rsidRPr="0073469F">
        <w:rPr>
          <w:lang w:eastAsia="ko-KR"/>
        </w:rPr>
        <w:tab/>
        <w:t>if multiple carrier</w:t>
      </w:r>
      <w:r w:rsidR="006958AE">
        <w:rPr>
          <w:lang w:eastAsia="ko-KR"/>
        </w:rPr>
        <w:t>s</w:t>
      </w:r>
      <w:r w:rsidR="00007DD7" w:rsidRPr="0073469F">
        <w:rPr>
          <w:lang w:eastAsia="ko-KR"/>
        </w:rPr>
        <w:t xml:space="preserve"> are supported, shall include the frequency to be used in the &lt;frequency&gt; element;</w:t>
      </w:r>
    </w:p>
    <w:p w14:paraId="4E5B10F8" w14:textId="1FD9057A" w:rsidR="00007DD7" w:rsidRPr="0073469F" w:rsidRDefault="00007DD7" w:rsidP="00007DD7">
      <w:pPr>
        <w:pStyle w:val="NO"/>
        <w:rPr>
          <w:lang w:eastAsia="ko-KR"/>
        </w:rPr>
      </w:pPr>
      <w:r w:rsidRPr="0073469F">
        <w:rPr>
          <w:lang w:eastAsia="ko-KR"/>
        </w:rPr>
        <w:t>NOTE </w:t>
      </w:r>
      <w:r w:rsidR="009B5837">
        <w:rPr>
          <w:lang w:eastAsia="ko-KR"/>
        </w:rPr>
        <w:t>7</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16A6C639" w14:textId="77777777" w:rsidR="00133865" w:rsidRPr="0073469F" w:rsidRDefault="00261F13" w:rsidP="00133865">
      <w:pPr>
        <w:pStyle w:val="B2"/>
        <w:rPr>
          <w:lang w:eastAsia="ko-KR"/>
        </w:rPr>
      </w:pPr>
      <w:r>
        <w:rPr>
          <w:lang w:eastAsia="ko-KR"/>
        </w:rPr>
        <w:t>d</w:t>
      </w:r>
      <w:r w:rsidR="00007DD7" w:rsidRPr="0073469F">
        <w:rPr>
          <w:lang w:eastAsia="ko-KR"/>
        </w:rPr>
        <w:t>)</w:t>
      </w:r>
      <w:r w:rsidR="00007DD7" w:rsidRPr="0073469F">
        <w:rPr>
          <w:lang w:eastAsia="ko-KR"/>
        </w:rPr>
        <w:tab/>
        <w:t xml:space="preserve">shall include one or more MBMS service area </w:t>
      </w:r>
      <w:r w:rsidR="004A5308">
        <w:rPr>
          <w:lang w:eastAsia="ko-KR"/>
        </w:rPr>
        <w:t xml:space="preserve">IDs </w:t>
      </w:r>
      <w:r w:rsidR="00007DD7" w:rsidRPr="0073469F">
        <w:rPr>
          <w:lang w:eastAsia="ko-KR"/>
        </w:rPr>
        <w:t>in</w:t>
      </w:r>
      <w:r w:rsidR="008751D0" w:rsidRPr="006E208F">
        <w:rPr>
          <w:lang w:eastAsia="ko-KR"/>
        </w:rPr>
        <w:t xml:space="preserve"> &lt;</w:t>
      </w:r>
      <w:proofErr w:type="spellStart"/>
      <w:r w:rsidR="008751D0" w:rsidRPr="006E208F">
        <w:rPr>
          <w:lang w:eastAsia="ko-KR"/>
        </w:rPr>
        <w:t>mbms</w:t>
      </w:r>
      <w:proofErr w:type="spellEnd"/>
      <w:r w:rsidR="008751D0" w:rsidRPr="006E208F">
        <w:rPr>
          <w:lang w:eastAsia="ko-KR"/>
        </w:rPr>
        <w:t>-service-area</w:t>
      </w:r>
      <w:r w:rsidR="008751D0">
        <w:rPr>
          <w:lang w:eastAsia="ko-KR"/>
        </w:rPr>
        <w:t>-id</w:t>
      </w:r>
      <w:r w:rsidR="008751D0" w:rsidRPr="006E208F">
        <w:rPr>
          <w:lang w:eastAsia="ko-KR"/>
        </w:rPr>
        <w:t>&gt; elements in</w:t>
      </w:r>
      <w:r w:rsidR="00007DD7" w:rsidRPr="0073469F">
        <w:rPr>
          <w:lang w:eastAsia="ko-KR"/>
        </w:rPr>
        <w:t xml:space="preserve"> the &lt;</w:t>
      </w:r>
      <w:proofErr w:type="spellStart"/>
      <w:r w:rsidR="00007DD7" w:rsidRPr="0073469F">
        <w:rPr>
          <w:lang w:eastAsia="ko-KR"/>
        </w:rPr>
        <w:t>mbms</w:t>
      </w:r>
      <w:proofErr w:type="spellEnd"/>
      <w:r w:rsidR="00007DD7" w:rsidRPr="0073469F">
        <w:rPr>
          <w:lang w:eastAsia="ko-KR"/>
        </w:rPr>
        <w:t>-service-area</w:t>
      </w:r>
      <w:r w:rsidR="004A5308">
        <w:rPr>
          <w:lang w:eastAsia="ko-KR"/>
        </w:rPr>
        <w:t>s</w:t>
      </w:r>
      <w:r w:rsidR="00007DD7" w:rsidRPr="0073469F">
        <w:rPr>
          <w:lang w:eastAsia="ko-KR"/>
        </w:rPr>
        <w:t xml:space="preserve">&gt; element; </w:t>
      </w:r>
    </w:p>
    <w:p w14:paraId="170F412A" w14:textId="63B3CAD9" w:rsidR="00763F9F" w:rsidRPr="00133865" w:rsidRDefault="00133865" w:rsidP="00133865">
      <w:pPr>
        <w:pStyle w:val="NO"/>
        <w:rPr>
          <w:lang w:eastAsia="ko-KR"/>
        </w:rPr>
      </w:pPr>
      <w:r w:rsidRPr="003E61F1">
        <w:rPr>
          <w:lang w:eastAsia="ko-KR"/>
        </w:rPr>
        <w:lastRenderedPageBreak/>
        <w:t>NOTE </w:t>
      </w:r>
      <w:r w:rsidR="009B5837">
        <w:rPr>
          <w:lang w:eastAsia="ko-KR"/>
        </w:rPr>
        <w:t>8</w:t>
      </w:r>
      <w:r w:rsidRPr="0073469F">
        <w:rPr>
          <w:lang w:eastAsia="ko-KR"/>
        </w:rPr>
        <w:t>:</w:t>
      </w:r>
      <w:r w:rsidRPr="0073469F">
        <w:rPr>
          <w:lang w:eastAsia="ko-KR"/>
        </w:rPr>
        <w:tab/>
      </w:r>
      <w:r>
        <w:rPr>
          <w:lang w:eastAsia="ko-KR"/>
        </w:rPr>
        <w:t>Initial mappings of groups to MBMS subchannels on an MBMS bearer for the purpose of carrying media or media control can occur only where the MBMS service area for this bearer and the MBMS service area for the bearer carrying the general purpose MBMS subchannel on which the 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 xml:space="preserve">Bearer message is sent intersect. However, once media or media control were successfully mapped to this bearer, the reception by the MCPTT client can continue (until </w:t>
      </w:r>
      <w:proofErr w:type="spellStart"/>
      <w:r>
        <w:rPr>
          <w:lang w:eastAsia="ko-KR"/>
        </w:rPr>
        <w:t>Unmap</w:t>
      </w:r>
      <w:proofErr w:type="spellEnd"/>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is received or until timeout) throughout the entire MBMS service area of this bearer.</w:t>
      </w:r>
    </w:p>
    <w:p w14:paraId="3F43B489" w14:textId="77777777" w:rsidR="00763F9F" w:rsidRPr="00E959D5" w:rsidRDefault="00763F9F" w:rsidP="00763F9F">
      <w:pPr>
        <w:pStyle w:val="B2"/>
        <w:rPr>
          <w:lang w:val="en-US" w:eastAsia="ko-KR"/>
        </w:rPr>
      </w:pPr>
      <w:r>
        <w:rPr>
          <w:lang w:eastAsia="ko-KR"/>
        </w:rPr>
        <w:t>e</w:t>
      </w:r>
      <w:r w:rsidRPr="0073469F">
        <w:rPr>
          <w:lang w:eastAsia="ko-KR"/>
        </w:rPr>
        <w:t>)</w:t>
      </w:r>
      <w:r w:rsidRPr="0073469F">
        <w:rPr>
          <w:lang w:eastAsia="ko-KR"/>
        </w:rPr>
        <w:tab/>
      </w:r>
      <w:r w:rsidRPr="003E61F1">
        <w:rPr>
          <w:lang w:val="en-US" w:eastAsia="ko-KR"/>
        </w:rPr>
        <w:t>may</w:t>
      </w:r>
      <w:r w:rsidRPr="00622D90">
        <w:rPr>
          <w:lang w:eastAsia="ko-KR"/>
        </w:rPr>
        <w:t xml:space="preserve"> include</w:t>
      </w:r>
      <w:r>
        <w:rPr>
          <w:lang w:eastAsia="ko-KR"/>
        </w:rPr>
        <w:t xml:space="preserve"> </w:t>
      </w:r>
      <w:r>
        <w:rPr>
          <w:lang w:val="en-US" w:eastAsia="ko-KR"/>
        </w:rPr>
        <w:t>the &lt;</w:t>
      </w:r>
      <w:r>
        <w:t>report-suspension</w:t>
      </w:r>
      <w:r>
        <w:rPr>
          <w:lang w:val="en-US" w:eastAsia="ko-KR"/>
        </w:rPr>
        <w:t>&gt; element and set it to "true" value or the "false" value</w:t>
      </w:r>
      <w:r w:rsidRPr="0073469F">
        <w:rPr>
          <w:lang w:eastAsia="ko-KR"/>
        </w:rPr>
        <w:t>;</w:t>
      </w:r>
    </w:p>
    <w:p w14:paraId="2371C22A" w14:textId="0379C326" w:rsidR="00007DD7" w:rsidRPr="00763F9F" w:rsidRDefault="00763F9F" w:rsidP="00763F9F">
      <w:pPr>
        <w:pStyle w:val="NO"/>
        <w:rPr>
          <w:lang w:eastAsia="ko-KR"/>
        </w:rPr>
      </w:pPr>
      <w:r w:rsidRPr="003E61F1">
        <w:rPr>
          <w:lang w:eastAsia="ko-KR"/>
        </w:rPr>
        <w:t>NOTE </w:t>
      </w:r>
      <w:r w:rsidR="000B172F">
        <w:rPr>
          <w:lang w:eastAsia="ko-KR"/>
        </w:rPr>
        <w:t>9</w:t>
      </w:r>
      <w:r w:rsidRPr="003E61F1">
        <w:rPr>
          <w:lang w:eastAsia="ko-KR"/>
        </w:rPr>
        <w:t>:</w:t>
      </w:r>
      <w:r w:rsidRPr="003E61F1">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5E32894B" w14:textId="77777777" w:rsidR="00321B0A" w:rsidRDefault="00763F9F" w:rsidP="00321B0A">
      <w:pPr>
        <w:pStyle w:val="B2"/>
        <w:rPr>
          <w:lang w:eastAsia="ko-KR"/>
        </w:rPr>
      </w:pPr>
      <w:r w:rsidRPr="00763F9F">
        <w:rPr>
          <w:lang w:eastAsia="ko-KR"/>
        </w:rPr>
        <w:t>f</w:t>
      </w:r>
      <w:r w:rsidR="00007DD7" w:rsidRPr="0073469F">
        <w:rPr>
          <w:lang w:eastAsia="ko-KR"/>
        </w:rPr>
        <w:t>)</w:t>
      </w:r>
      <w:r w:rsidR="00007DD7" w:rsidRPr="0073469F">
        <w:rPr>
          <w:lang w:eastAsia="ko-KR"/>
        </w:rPr>
        <w:tab/>
      </w:r>
      <w:r w:rsidR="00EF1C05">
        <w:rPr>
          <w:lang w:eastAsia="ko-KR"/>
        </w:rPr>
        <w:t>if the MBMS bearer is carrying</w:t>
      </w:r>
      <w:r w:rsidR="00EF1C05" w:rsidRPr="006F07D1">
        <w:rPr>
          <w:lang w:eastAsia="ko-KR"/>
        </w:rPr>
        <w:t xml:space="preserve"> </w:t>
      </w:r>
      <w:r w:rsidR="00EF1C05">
        <w:rPr>
          <w:lang w:eastAsia="ko-KR"/>
        </w:rPr>
        <w:t xml:space="preserve">the general purpose MBMS subchannel, </w:t>
      </w:r>
      <w:r w:rsidR="00EF1C05" w:rsidRPr="0073469F">
        <w:rPr>
          <w:lang w:eastAsia="ko-KR"/>
        </w:rPr>
        <w:t xml:space="preserve">shall include </w:t>
      </w:r>
      <w:r w:rsidR="00EF1C05" w:rsidRPr="0073469F">
        <w:t>one &lt;GPMS&gt;element</w:t>
      </w:r>
      <w:r w:rsidR="00EF1C05">
        <w:rPr>
          <w:lang w:eastAsia="ko-KR"/>
        </w:rPr>
        <w:t xml:space="preserve">, </w:t>
      </w:r>
      <w:r w:rsidR="00EF1C05" w:rsidRPr="0073469F">
        <w:t xml:space="preserve">giving </w:t>
      </w:r>
      <w:r w:rsidR="00EF1C05" w:rsidRPr="0073469F">
        <w:rPr>
          <w:lang w:eastAsia="ko-KR"/>
        </w:rPr>
        <w:t xml:space="preserve">the number of </w:t>
      </w:r>
      <w:r w:rsidR="00EF1C05">
        <w:rPr>
          <w:lang w:eastAsia="ko-KR"/>
        </w:rPr>
        <w:t xml:space="preserve">the </w:t>
      </w:r>
      <w:r w:rsidR="00EF1C05" w:rsidRPr="0073469F">
        <w:rPr>
          <w:lang w:eastAsia="ko-KR"/>
        </w:rPr>
        <w:t>"m=application" media line in the application/</w:t>
      </w:r>
      <w:proofErr w:type="spellStart"/>
      <w:r w:rsidR="00EF1C05" w:rsidRPr="0073469F">
        <w:rPr>
          <w:lang w:eastAsia="ko-KR"/>
        </w:rPr>
        <w:t>sdp</w:t>
      </w:r>
      <w:proofErr w:type="spellEnd"/>
      <w:r w:rsidR="00EF1C05" w:rsidRPr="0073469F">
        <w:rPr>
          <w:lang w:eastAsia="ko-KR"/>
        </w:rPr>
        <w:t xml:space="preserve"> MIME body generated in step</w:t>
      </w:r>
      <w:r w:rsidR="00EF1C05" w:rsidRPr="00EF1C05">
        <w:rPr>
          <w:lang w:eastAsia="ko-KR"/>
        </w:rPr>
        <w:t xml:space="preserve"> </w:t>
      </w:r>
      <w:r w:rsidR="00EF1C05">
        <w:rPr>
          <w:lang w:eastAsia="ko-KR"/>
        </w:rPr>
        <w:t>5</w:t>
      </w:r>
      <w:r w:rsidR="00EF1C05" w:rsidRPr="0073469F">
        <w:rPr>
          <w:lang w:eastAsia="ko-KR"/>
        </w:rPr>
        <w:t xml:space="preserve"> above to be used </w:t>
      </w:r>
      <w:r w:rsidR="00EF1C05">
        <w:rPr>
          <w:lang w:eastAsia="ko-KR"/>
        </w:rPr>
        <w:t>for</w:t>
      </w:r>
      <w:r w:rsidR="00EF1C05" w:rsidRPr="0073469F">
        <w:rPr>
          <w:lang w:eastAsia="ko-KR"/>
        </w:rPr>
        <w:t xml:space="preserve"> the general purpose MBMS subchannel</w:t>
      </w:r>
      <w:r w:rsidR="00007DD7" w:rsidRPr="0073469F">
        <w:rPr>
          <w:lang w:eastAsia="ko-KR"/>
        </w:rPr>
        <w:t>;</w:t>
      </w:r>
      <w:r w:rsidR="00321B0A">
        <w:rPr>
          <w:lang w:val="en-US" w:eastAsia="ko-KR"/>
        </w:rPr>
        <w:t xml:space="preserve"> and</w:t>
      </w:r>
    </w:p>
    <w:p w14:paraId="53C9D963" w14:textId="77777777" w:rsidR="00007DD7" w:rsidRPr="00321B0A" w:rsidRDefault="00321B0A" w:rsidP="00321B0A">
      <w:pPr>
        <w:pStyle w:val="B2"/>
        <w:rPr>
          <w:lang w:eastAsia="ko-KR"/>
        </w:rPr>
      </w:pPr>
      <w:r>
        <w:rPr>
          <w:lang w:eastAsia="ko-KR"/>
        </w:rPr>
        <w:t>g)</w:t>
      </w:r>
      <w:r>
        <w:rPr>
          <w:lang w:eastAsia="ko-KR"/>
        </w:rPr>
        <w:tab/>
        <w:t>if the packet headers are compressed with ROHC specified in RFC 5795 [</w:t>
      </w:r>
      <w:r w:rsidR="00CA084A" w:rsidRPr="003F5022">
        <w:rPr>
          <w:lang w:eastAsia="ko-KR"/>
        </w:rPr>
        <w:t>80</w:t>
      </w:r>
      <w:r>
        <w:rPr>
          <w:lang w:eastAsia="ko-KR"/>
        </w:rPr>
        <w:t>] in this MBMS bearer, the &lt;</w:t>
      </w:r>
      <w:proofErr w:type="spellStart"/>
      <w:r>
        <w:rPr>
          <w:lang w:eastAsia="ko-KR"/>
        </w:rPr>
        <w:t>anyExt</w:t>
      </w:r>
      <w:proofErr w:type="spellEnd"/>
      <w:r>
        <w:rPr>
          <w:lang w:eastAsia="ko-KR"/>
        </w:rPr>
        <w:t>&gt; element in the &lt;announcement&gt; element in the &lt;</w:t>
      </w:r>
      <w:proofErr w:type="spellStart"/>
      <w:r>
        <w:rPr>
          <w:lang w:eastAsia="ko-KR"/>
        </w:rPr>
        <w:t>mcptt</w:t>
      </w:r>
      <w:proofErr w:type="spellEnd"/>
      <w:r>
        <w:rPr>
          <w:lang w:eastAsia="ko-KR"/>
        </w:rPr>
        <w:t>-</w:t>
      </w:r>
      <w:proofErr w:type="spellStart"/>
      <w:r>
        <w:rPr>
          <w:lang w:eastAsia="ko-KR"/>
        </w:rPr>
        <w:t>mbms</w:t>
      </w:r>
      <w:proofErr w:type="spellEnd"/>
      <w:r>
        <w:rPr>
          <w:lang w:eastAsia="ko-KR"/>
        </w:rPr>
        <w:t xml:space="preserve">-usage-info&gt; element shall include the </w:t>
      </w:r>
      <w:r>
        <w:t>&lt;</w:t>
      </w:r>
      <w:proofErr w:type="spellStart"/>
      <w:r>
        <w:t>mcptt-mbms-rohc</w:t>
      </w:r>
      <w:proofErr w:type="spellEnd"/>
      <w:r>
        <w:t xml:space="preserve">&gt; element defined in </w:t>
      </w:r>
      <w:r w:rsidR="001E5F65">
        <w:t>clause</w:t>
      </w:r>
      <w:r>
        <w:t> F.2.3.</w:t>
      </w:r>
    </w:p>
    <w:p w14:paraId="01A58E53" w14:textId="77777777" w:rsidR="00007DD7" w:rsidRDefault="00EF1C05" w:rsidP="00007DD7">
      <w:pPr>
        <w:pStyle w:val="B1"/>
        <w:rPr>
          <w:lang w:eastAsia="ko-KR"/>
        </w:rPr>
      </w:pPr>
      <w:r>
        <w:rPr>
          <w:lang w:eastAsia="ko-KR"/>
        </w:rPr>
        <w:t>7</w:t>
      </w:r>
      <w:r w:rsidR="00007DD7" w:rsidRPr="0073469F">
        <w:rPr>
          <w:lang w:eastAsia="ko-KR"/>
        </w:rPr>
        <w:t>)</w:t>
      </w:r>
      <w:r w:rsidR="00007DD7" w:rsidRPr="0073469F">
        <w:rPr>
          <w:rFonts w:eastAsia="SimSun"/>
        </w:rPr>
        <w:tab/>
        <w:t xml:space="preserve">shall include </w:t>
      </w:r>
      <w:r w:rsidR="00007DD7" w:rsidRPr="0073469F">
        <w:rPr>
          <w:lang w:eastAsia="ko-KR"/>
        </w:rPr>
        <w:t xml:space="preserve">the MBMS public service identity of the participating MCPTT function in </w:t>
      </w:r>
      <w:r w:rsidR="00007DD7" w:rsidRPr="0073469F">
        <w:rPr>
          <w:rFonts w:eastAsia="SimSun"/>
        </w:rPr>
        <w:t xml:space="preserve">the </w:t>
      </w:r>
      <w:r w:rsidR="00007DD7" w:rsidRPr="0073469F">
        <w:rPr>
          <w:lang w:eastAsia="ko-KR"/>
        </w:rPr>
        <w:t>P-Asserted-Identity header field;</w:t>
      </w:r>
    </w:p>
    <w:p w14:paraId="4751B415" w14:textId="77777777" w:rsidR="00FE3ECE" w:rsidRPr="00436CF9" w:rsidRDefault="00EF1C05" w:rsidP="00FE3ECE">
      <w:pPr>
        <w:pStyle w:val="B1"/>
        <w:rPr>
          <w:lang w:eastAsia="ko-KR"/>
        </w:rPr>
      </w:pPr>
      <w:r>
        <w:t>8</w:t>
      </w:r>
      <w:r w:rsidR="00FE3ECE" w:rsidRPr="0073469F">
        <w:t>)</w:t>
      </w:r>
      <w:r w:rsidR="00FE3ECE" w:rsidRPr="0073469F">
        <w:tab/>
        <w:t>shall include</w:t>
      </w:r>
      <w:r w:rsidR="00FE3ECE">
        <w:t xml:space="preserve"> </w:t>
      </w:r>
      <w:r w:rsidR="00FE3ECE">
        <w:rPr>
          <w:lang w:eastAsia="ko-KR"/>
        </w:rPr>
        <w:t xml:space="preserve">in </w:t>
      </w:r>
      <w:r w:rsidR="00FE3ECE" w:rsidRPr="0073469F">
        <w:rPr>
          <w:lang w:eastAsia="ko-KR"/>
        </w:rPr>
        <w:t>a</w:t>
      </w:r>
      <w:r w:rsidR="00FE3ECE">
        <w:rPr>
          <w:lang w:eastAsia="ko-KR"/>
        </w:rPr>
        <w:t xml:space="preserve"> MIME body with Content-Type header field set to "</w:t>
      </w:r>
      <w:r w:rsidR="00FE3ECE" w:rsidRPr="0073469F">
        <w:rPr>
          <w:lang w:eastAsia="ko-KR"/>
        </w:rPr>
        <w:t>application/</w:t>
      </w:r>
      <w:r w:rsidR="00FE3ECE" w:rsidRPr="0073469F">
        <w:t>vnd.3gpp.mcptt-info+xml</w:t>
      </w:r>
      <w:r w:rsidR="00FE3ECE">
        <w:rPr>
          <w:lang w:eastAsia="ko-KR"/>
        </w:rPr>
        <w:t>", the &lt;</w:t>
      </w:r>
      <w:proofErr w:type="spellStart"/>
      <w:r w:rsidR="00FE3ECE">
        <w:rPr>
          <w:lang w:eastAsia="ko-KR"/>
        </w:rPr>
        <w:t>mcptt</w:t>
      </w:r>
      <w:proofErr w:type="spellEnd"/>
      <w:r w:rsidR="00FE3ECE">
        <w:rPr>
          <w:lang w:eastAsia="ko-KR"/>
        </w:rPr>
        <w:t>-request-</w:t>
      </w:r>
      <w:proofErr w:type="spellStart"/>
      <w:r w:rsidR="00FE3ECE">
        <w:rPr>
          <w:lang w:eastAsia="ko-KR"/>
        </w:rPr>
        <w:t>uri</w:t>
      </w:r>
      <w:proofErr w:type="spellEnd"/>
      <w:r w:rsidR="00FE3ECE">
        <w:rPr>
          <w:lang w:eastAsia="ko-KR"/>
        </w:rPr>
        <w:t>&gt; element set to the MCPTT ID of the user</w:t>
      </w:r>
      <w:r w:rsidR="00FE3ECE" w:rsidRPr="0073469F">
        <w:rPr>
          <w:lang w:eastAsia="ko-KR"/>
        </w:rPr>
        <w:t>;</w:t>
      </w:r>
      <w:r w:rsidR="00FE3ECE">
        <w:rPr>
          <w:lang w:eastAsia="ko-KR"/>
        </w:rPr>
        <w:t xml:space="preserve"> and</w:t>
      </w:r>
    </w:p>
    <w:p w14:paraId="247670BC" w14:textId="77777777" w:rsidR="00007DD7" w:rsidRPr="0073469F" w:rsidRDefault="00EF1C05" w:rsidP="00007DD7">
      <w:pPr>
        <w:pStyle w:val="B1"/>
        <w:rPr>
          <w:rFonts w:eastAsia="SimSun"/>
        </w:rPr>
      </w:pPr>
      <w:r>
        <w:rPr>
          <w:lang w:eastAsia="ko-KR"/>
        </w:rPr>
        <w:t>9</w:t>
      </w:r>
      <w:r w:rsidR="00007DD7" w:rsidRPr="0073469F">
        <w:rPr>
          <w:lang w:eastAsia="ko-KR"/>
        </w:rPr>
        <w:t>)</w:t>
      </w:r>
      <w:r w:rsidR="00007DD7" w:rsidRPr="0073469F">
        <w:rPr>
          <w:lang w:eastAsia="ko-KR"/>
        </w:rPr>
        <w:tab/>
        <w:t xml:space="preserve">shall send the </w:t>
      </w:r>
      <w:r w:rsidR="00007DD7" w:rsidRPr="0073469F">
        <w:rPr>
          <w:rFonts w:eastAsia="SimSun"/>
        </w:rPr>
        <w:t>SIP MESSAGE request towards the MCPTT client according to 3GPP TS 24.229 [4].</w:t>
      </w:r>
    </w:p>
    <w:p w14:paraId="6ECF98D6" w14:textId="77777777" w:rsidR="00007DD7" w:rsidRPr="0073469F" w:rsidRDefault="00007DD7" w:rsidP="00567124">
      <w:pPr>
        <w:pStyle w:val="Heading4"/>
      </w:pPr>
      <w:bookmarkStart w:id="6156" w:name="_Toc20156378"/>
      <w:bookmarkStart w:id="6157" w:name="_Toc27501536"/>
      <w:bookmarkStart w:id="6158" w:name="_Toc36049662"/>
      <w:bookmarkStart w:id="6159" w:name="_Toc45210428"/>
      <w:bookmarkStart w:id="6160" w:name="_Toc51861255"/>
      <w:bookmarkStart w:id="6161" w:name="_Toc171604562"/>
      <w:r w:rsidRPr="0073469F">
        <w:t>14.2.2.3</w:t>
      </w:r>
      <w:r w:rsidRPr="0073469F">
        <w:tab/>
        <w:t>Updating an announcement</w:t>
      </w:r>
      <w:bookmarkEnd w:id="6156"/>
      <w:bookmarkEnd w:id="6157"/>
      <w:bookmarkEnd w:id="6158"/>
      <w:bookmarkEnd w:id="6159"/>
      <w:bookmarkEnd w:id="6160"/>
      <w:bookmarkEnd w:id="6161"/>
    </w:p>
    <w:p w14:paraId="2D2740F4" w14:textId="77777777" w:rsidR="00007DD7" w:rsidRPr="0073469F" w:rsidRDefault="00007DD7" w:rsidP="00007DD7">
      <w:r w:rsidRPr="0073469F">
        <w:t xml:space="preserve">When the participating MCPTT function wants to update a previously sent announcement, the participating MCPTT function sends an MBMS bearer announcement in an SIP MESSAGE request as specified in </w:t>
      </w:r>
      <w:r w:rsidR="001E5F65">
        <w:t>clause</w:t>
      </w:r>
      <w:r w:rsidRPr="0073469F">
        <w:t> 14.2.2.2 where the participating MCPTT function in the &lt;announcement&gt; element to be updated:</w:t>
      </w:r>
    </w:p>
    <w:p w14:paraId="55F3AA2E" w14:textId="77777777" w:rsidR="00007DD7" w:rsidRPr="0073469F" w:rsidRDefault="00007DD7" w:rsidP="00007DD7">
      <w:pPr>
        <w:pStyle w:val="B1"/>
      </w:pPr>
      <w:r w:rsidRPr="0073469F">
        <w:t>1)</w:t>
      </w:r>
      <w:r w:rsidRPr="0073469F">
        <w:tab/>
        <w:t>shall include the same TMGI value as in the MBMS bearer announcement to be updated in the &lt;TMGI&gt; element;</w:t>
      </w:r>
    </w:p>
    <w:p w14:paraId="7FD482DF" w14:textId="77777777" w:rsidR="00007DD7" w:rsidRPr="0073469F" w:rsidRDefault="00007DD7" w:rsidP="00007DD7">
      <w:pPr>
        <w:pStyle w:val="NO"/>
        <w:rPr>
          <w:lang w:eastAsia="ko-KR"/>
        </w:rPr>
      </w:pPr>
      <w:r w:rsidRPr="0073469F">
        <w:rPr>
          <w:lang w:eastAsia="ko-KR"/>
        </w:rPr>
        <w:t>NOTE 1:</w:t>
      </w:r>
      <w:r w:rsidRPr="0073469F">
        <w:rPr>
          <w:lang w:eastAsia="ko-KR"/>
        </w:rPr>
        <w:tab/>
        <w:t>TMGI value is used to identify the &lt;announcement&gt; when updating or cancelling the &lt;announcement&gt; element and can't be changed.</w:t>
      </w:r>
    </w:p>
    <w:p w14:paraId="16AD8EE3" w14:textId="77777777" w:rsidR="00007DD7" w:rsidRPr="0073469F" w:rsidRDefault="00261F13" w:rsidP="00007DD7">
      <w:pPr>
        <w:pStyle w:val="B1"/>
      </w:pPr>
      <w:r>
        <w:t>2</w:t>
      </w:r>
      <w:r w:rsidR="00007DD7" w:rsidRPr="0073469F">
        <w:t>)</w:t>
      </w:r>
      <w:r w:rsidR="00007DD7" w:rsidRPr="0073469F">
        <w:tab/>
        <w:t>shall include the same or an updated value of the QCI in the &lt;QCI&gt; element;</w:t>
      </w:r>
    </w:p>
    <w:p w14:paraId="1B4F6745" w14:textId="77777777" w:rsidR="00007DD7" w:rsidRPr="0073469F" w:rsidRDefault="00261F13" w:rsidP="00007DD7">
      <w:pPr>
        <w:pStyle w:val="B1"/>
      </w:pPr>
      <w:r>
        <w:t>3</w:t>
      </w:r>
      <w:r w:rsidR="00007DD7" w:rsidRPr="0073469F">
        <w:t>)</w:t>
      </w:r>
      <w:r w:rsidR="00007DD7" w:rsidRPr="0073469F">
        <w:tab/>
        <w:t>if a frequency was included in the previously sent announcement, shall include the same value in the &lt;frequency&gt; element;</w:t>
      </w:r>
    </w:p>
    <w:p w14:paraId="50397C83" w14:textId="77777777" w:rsidR="00007DD7" w:rsidRPr="0073469F" w:rsidRDefault="00007DD7" w:rsidP="00007DD7">
      <w:pPr>
        <w:pStyle w:val="NO"/>
        <w:rPr>
          <w:lang w:eastAsia="ko-KR"/>
        </w:rPr>
      </w:pPr>
      <w:r w:rsidRPr="0073469F">
        <w:rPr>
          <w:lang w:eastAsia="ko-KR"/>
        </w:rPr>
        <w:t>NOTE</w:t>
      </w:r>
      <w:r w:rsidR="00E52CEA" w:rsidRPr="0073469F">
        <w:rPr>
          <w:lang w:eastAsia="ko-KR"/>
        </w:rPr>
        <w:t> 2</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86A7B24" w14:textId="77777777" w:rsidR="00007DD7" w:rsidRPr="0073469F" w:rsidRDefault="00261F13" w:rsidP="00007DD7">
      <w:pPr>
        <w:pStyle w:val="B1"/>
      </w:pPr>
      <w:r>
        <w:t>4</w:t>
      </w:r>
      <w:r w:rsidR="00007DD7" w:rsidRPr="0073469F">
        <w:t>)</w:t>
      </w:r>
      <w:r w:rsidR="00007DD7" w:rsidRPr="0073469F">
        <w:tab/>
        <w:t>shall include the same list of MBMS service area</w:t>
      </w:r>
      <w:r w:rsidR="004A5308">
        <w:t xml:space="preserve"> ID</w:t>
      </w:r>
      <w:r w:rsidR="00007DD7" w:rsidRPr="0073469F">
        <w:t>s or an updated list of MBMS service area</w:t>
      </w:r>
      <w:r w:rsidR="004A5308">
        <w:t xml:space="preserve"> ID</w:t>
      </w:r>
      <w:r w:rsidR="00007DD7" w:rsidRPr="0073469F">
        <w:t>s in the &lt;</w:t>
      </w:r>
      <w:proofErr w:type="spellStart"/>
      <w:r w:rsidR="00007DD7" w:rsidRPr="0073469F">
        <w:t>mbms</w:t>
      </w:r>
      <w:proofErr w:type="spellEnd"/>
      <w:r w:rsidR="00007DD7" w:rsidRPr="0073469F">
        <w:t>-service-areas&gt;</w:t>
      </w:r>
      <w:r w:rsidR="004A5308">
        <w:t xml:space="preserve"> element</w:t>
      </w:r>
      <w:r w:rsidR="00007DD7" w:rsidRPr="0073469F">
        <w:t>;</w:t>
      </w:r>
    </w:p>
    <w:p w14:paraId="3802EDD8" w14:textId="77777777" w:rsidR="00763F9F" w:rsidRPr="0073469F" w:rsidRDefault="00763F9F" w:rsidP="00763F9F">
      <w:pPr>
        <w:pStyle w:val="B1"/>
      </w:pPr>
      <w:r>
        <w:t>5</w:t>
      </w:r>
      <w:r w:rsidRPr="0073469F">
        <w:t>)</w:t>
      </w:r>
      <w:r w:rsidRPr="0073469F">
        <w:tab/>
      </w:r>
      <w:r w:rsidRPr="00622D90">
        <w:t>may</w:t>
      </w:r>
      <w:r w:rsidRPr="0073469F">
        <w:t xml:space="preserve"> include the same or an updated value in the &lt;</w:t>
      </w:r>
      <w:r>
        <w:t>report-suspension</w:t>
      </w:r>
      <w:r w:rsidRPr="0073469F">
        <w:t>&gt; element;</w:t>
      </w:r>
    </w:p>
    <w:p w14:paraId="636B422C" w14:textId="77777777" w:rsidR="00007DD7" w:rsidRPr="0073469F" w:rsidRDefault="00763F9F" w:rsidP="00007DD7">
      <w:pPr>
        <w:pStyle w:val="B1"/>
      </w:pPr>
      <w:r>
        <w:t>6</w:t>
      </w:r>
      <w:r w:rsidR="00007DD7" w:rsidRPr="0073469F">
        <w:t>)</w:t>
      </w:r>
      <w:r w:rsidR="00007DD7" w:rsidRPr="0073469F">
        <w:tab/>
        <w:t>shall include the &lt;GPMS&gt; element with the same value as in the initial &lt;announcement&gt; element; and</w:t>
      </w:r>
    </w:p>
    <w:p w14:paraId="24D66F7F" w14:textId="77777777" w:rsidR="00007DD7" w:rsidRPr="0073469F" w:rsidRDefault="00763F9F" w:rsidP="00007DD7">
      <w:pPr>
        <w:pStyle w:val="B1"/>
      </w:pPr>
      <w:r>
        <w:t>7</w:t>
      </w:r>
      <w:r w:rsidR="00007DD7" w:rsidRPr="0073469F">
        <w:t>)</w:t>
      </w:r>
      <w:r w:rsidR="00007DD7" w:rsidRPr="0073469F">
        <w:tab/>
        <w:t>shall include the same application/</w:t>
      </w:r>
      <w:proofErr w:type="spellStart"/>
      <w:r w:rsidR="00007DD7" w:rsidRPr="0073469F">
        <w:t>sdp</w:t>
      </w:r>
      <w:proofErr w:type="spellEnd"/>
      <w:r w:rsidR="00007DD7" w:rsidRPr="0073469F">
        <w:t xml:space="preserve"> MIME body as included in the initial MBMS announcement.</w:t>
      </w:r>
    </w:p>
    <w:p w14:paraId="518028FD" w14:textId="77777777" w:rsidR="00007DD7" w:rsidRPr="0073469F" w:rsidRDefault="00007DD7" w:rsidP="00567124">
      <w:pPr>
        <w:pStyle w:val="Heading4"/>
      </w:pPr>
      <w:bookmarkStart w:id="6162" w:name="_Toc20156379"/>
      <w:bookmarkStart w:id="6163" w:name="_Toc27501537"/>
      <w:bookmarkStart w:id="6164" w:name="_Toc36049663"/>
      <w:bookmarkStart w:id="6165" w:name="_Toc45210429"/>
      <w:bookmarkStart w:id="6166" w:name="_Toc51861256"/>
      <w:bookmarkStart w:id="6167" w:name="_Toc171604563"/>
      <w:r w:rsidRPr="0073469F">
        <w:t>14.2.2.4</w:t>
      </w:r>
      <w:r w:rsidRPr="0073469F">
        <w:tab/>
        <w:t>Cancelling an MBMS bearer announcement</w:t>
      </w:r>
      <w:bookmarkEnd w:id="6162"/>
      <w:bookmarkEnd w:id="6163"/>
      <w:bookmarkEnd w:id="6164"/>
      <w:bookmarkEnd w:id="6165"/>
      <w:bookmarkEnd w:id="6166"/>
      <w:bookmarkEnd w:id="6167"/>
    </w:p>
    <w:p w14:paraId="3CB1412F" w14:textId="77777777" w:rsidR="00007DD7" w:rsidRPr="0073469F" w:rsidRDefault="00007DD7" w:rsidP="00007DD7">
      <w:r w:rsidRPr="0073469F">
        <w:t xml:space="preserve">When the participating MCPTT function wants to cancel an MBMS bearer announcement associated with an &lt;announcement&gt; element, the participating MCPTT function sends an MBMS bearer announcement as specified in </w:t>
      </w:r>
      <w:r w:rsidR="001E5F65">
        <w:t>clause</w:t>
      </w:r>
      <w:r w:rsidRPr="0073469F">
        <w:t> 14.2.2.2 where the participating MCPTT function in the &lt;announcement&gt; element to be cancelled:</w:t>
      </w:r>
    </w:p>
    <w:p w14:paraId="771E88A7" w14:textId="77777777" w:rsidR="00007DD7" w:rsidRPr="0073469F" w:rsidRDefault="00007DD7" w:rsidP="00007DD7">
      <w:pPr>
        <w:pStyle w:val="B1"/>
      </w:pPr>
      <w:r w:rsidRPr="0073469F">
        <w:lastRenderedPageBreak/>
        <w:t>1)</w:t>
      </w:r>
      <w:r w:rsidRPr="0073469F">
        <w:tab/>
        <w:t>shall include the same TMGI value as in the &lt;announcement&gt; element to be cancelled in the &lt;TMGI&gt; element;</w:t>
      </w:r>
    </w:p>
    <w:p w14:paraId="696D740A" w14:textId="77777777" w:rsidR="00007DD7" w:rsidRPr="0073469F" w:rsidRDefault="00E653AB" w:rsidP="00007DD7">
      <w:pPr>
        <w:pStyle w:val="B1"/>
      </w:pPr>
      <w:r>
        <w:t>2</w:t>
      </w:r>
      <w:r w:rsidR="00007DD7" w:rsidRPr="0073469F">
        <w:t>)</w:t>
      </w:r>
      <w:r w:rsidR="00007DD7" w:rsidRPr="0073469F">
        <w:tab/>
        <w:t xml:space="preserve">shall </w:t>
      </w:r>
      <w:r>
        <w:t xml:space="preserve">not </w:t>
      </w:r>
      <w:r w:rsidR="00007DD7" w:rsidRPr="0073469F">
        <w:t xml:space="preserve">include </w:t>
      </w:r>
      <w:r>
        <w:t xml:space="preserve">an </w:t>
      </w:r>
      <w:r w:rsidR="00007DD7" w:rsidRPr="0073469F">
        <w:t>&lt;</w:t>
      </w:r>
      <w:proofErr w:type="spellStart"/>
      <w:r w:rsidR="00007DD7" w:rsidRPr="0073469F">
        <w:t>mbms</w:t>
      </w:r>
      <w:proofErr w:type="spellEnd"/>
      <w:r w:rsidR="00007DD7" w:rsidRPr="0073469F">
        <w:t>-service-area</w:t>
      </w:r>
      <w:r>
        <w:t>s</w:t>
      </w:r>
      <w:r w:rsidR="00007DD7" w:rsidRPr="0073469F">
        <w:t>&gt; element;</w:t>
      </w:r>
    </w:p>
    <w:p w14:paraId="270989C3" w14:textId="77777777" w:rsidR="00007DD7" w:rsidRPr="0073469F" w:rsidRDefault="00E653AB" w:rsidP="00007DD7">
      <w:pPr>
        <w:pStyle w:val="B1"/>
      </w:pPr>
      <w:r>
        <w:t>3</w:t>
      </w:r>
      <w:r w:rsidR="00007DD7" w:rsidRPr="0073469F">
        <w:t>)</w:t>
      </w:r>
      <w:r w:rsidR="00007DD7" w:rsidRPr="0073469F">
        <w:tab/>
        <w:t xml:space="preserve">if the </w:t>
      </w:r>
      <w:r w:rsidR="00CC3935">
        <w:rPr>
          <w:lang w:eastAsia="ko-KR"/>
        </w:rPr>
        <w:t>application/vnd.3gpp.mcptt-mbms-usage-info+xml</w:t>
      </w:r>
      <w:r w:rsidR="00007DD7" w:rsidRPr="0073469F">
        <w:t xml:space="preserve"> MIME body only contains &lt;announcement&gt; elements that are to be cancelled, shall not include an &lt;GPMS&gt; element; and</w:t>
      </w:r>
    </w:p>
    <w:p w14:paraId="33F6C76C" w14:textId="77777777" w:rsidR="00007DD7" w:rsidRPr="0073469F" w:rsidRDefault="00E653AB" w:rsidP="00007DD7">
      <w:pPr>
        <w:pStyle w:val="B1"/>
      </w:pPr>
      <w:r>
        <w:t>4</w:t>
      </w:r>
      <w:r w:rsidR="00007DD7" w:rsidRPr="0073469F">
        <w:t>)</w:t>
      </w:r>
      <w:r w:rsidR="00007DD7" w:rsidRPr="0073469F">
        <w:tab/>
        <w:t xml:space="preserve">if the </w:t>
      </w:r>
      <w:r w:rsidR="00CC3935">
        <w:rPr>
          <w:lang w:eastAsia="ko-KR"/>
        </w:rPr>
        <w:t>application/vnd.3gpp.mcptt-mbms-usage-info+xml</w:t>
      </w:r>
      <w:r w:rsidR="00007DD7" w:rsidRPr="0073469F">
        <w:t xml:space="preserve"> MIME body only contains &lt;announcement&gt; elements that are to be cancelled, shall not include an application/</w:t>
      </w:r>
      <w:proofErr w:type="spellStart"/>
      <w:r w:rsidR="00007DD7" w:rsidRPr="0073469F">
        <w:t>sdp</w:t>
      </w:r>
      <w:proofErr w:type="spellEnd"/>
      <w:r w:rsidR="00007DD7" w:rsidRPr="0073469F">
        <w:t xml:space="preserve"> MIME body.</w:t>
      </w:r>
    </w:p>
    <w:p w14:paraId="1D4D3BF3" w14:textId="77777777" w:rsidR="004F2283" w:rsidRPr="0073469F" w:rsidRDefault="004F2283" w:rsidP="00567124">
      <w:pPr>
        <w:pStyle w:val="Heading4"/>
      </w:pPr>
      <w:bookmarkStart w:id="6168" w:name="_Toc20156380"/>
      <w:bookmarkStart w:id="6169" w:name="_Toc27501538"/>
      <w:bookmarkStart w:id="6170" w:name="_Toc36049664"/>
      <w:bookmarkStart w:id="6171" w:name="_Toc45210430"/>
      <w:bookmarkStart w:id="6172" w:name="_Toc51861257"/>
      <w:bookmarkStart w:id="6173" w:name="_Toc171604564"/>
      <w:r>
        <w:t>14.2.2.5</w:t>
      </w:r>
      <w:r w:rsidRPr="0073469F">
        <w:tab/>
        <w:t xml:space="preserve">Sending </w:t>
      </w:r>
      <w:r>
        <w:t xml:space="preserve">a </w:t>
      </w:r>
      <w:proofErr w:type="spellStart"/>
      <w:r>
        <w:t>MuSiK</w:t>
      </w:r>
      <w:proofErr w:type="spellEnd"/>
      <w:r>
        <w:t xml:space="preserve"> download</w:t>
      </w:r>
      <w:r w:rsidRPr="0073469F">
        <w:t xml:space="preserve"> </w:t>
      </w:r>
      <w:r>
        <w:t>message</w:t>
      </w:r>
      <w:bookmarkEnd w:id="6168"/>
      <w:bookmarkEnd w:id="6169"/>
      <w:bookmarkEnd w:id="6170"/>
      <w:bookmarkEnd w:id="6171"/>
      <w:bookmarkEnd w:id="6172"/>
      <w:bookmarkEnd w:id="6173"/>
    </w:p>
    <w:p w14:paraId="37019838" w14:textId="77777777" w:rsidR="004F2283" w:rsidRPr="0073469F" w:rsidRDefault="004F2283" w:rsidP="004F2283">
      <w:r w:rsidRPr="0073469F">
        <w:t xml:space="preserve">For each MCPTT client that the participating MCPTT function is </w:t>
      </w:r>
      <w:r>
        <w:t>intending to use an MBMS bearer</w:t>
      </w:r>
      <w:r w:rsidRPr="0073469F">
        <w:t xml:space="preserve"> to</w:t>
      </w:r>
      <w:r>
        <w:t xml:space="preserve"> transmit confidentiality protected floor control signalling (SRTCP) to the client</w:t>
      </w:r>
      <w:r w:rsidRPr="0073469F">
        <w:t>, the participating MCPTT function</w:t>
      </w:r>
      <w:r>
        <w:t xml:space="preserve"> shall perform a key download procedure for each Multicast Sign</w:t>
      </w:r>
      <w:r w:rsidR="005761FB">
        <w:t>a</w:t>
      </w:r>
      <w:r>
        <w:t>lling Key (</w:t>
      </w:r>
      <w:proofErr w:type="spellStart"/>
      <w:r>
        <w:t>MuSiK</w:t>
      </w:r>
      <w:proofErr w:type="spellEnd"/>
      <w:r>
        <w:t xml:space="preserve">). Two kinds of </w:t>
      </w:r>
      <w:proofErr w:type="spellStart"/>
      <w:r>
        <w:t>MuSiK</w:t>
      </w:r>
      <w:proofErr w:type="spellEnd"/>
      <w:r>
        <w:t xml:space="preserve"> download are possible: default </w:t>
      </w:r>
      <w:proofErr w:type="spellStart"/>
      <w:r>
        <w:t>MuSiK</w:t>
      </w:r>
      <w:proofErr w:type="spellEnd"/>
      <w:r>
        <w:t xml:space="preserve"> download and explicit </w:t>
      </w:r>
      <w:proofErr w:type="spellStart"/>
      <w:r>
        <w:t>MuSiK</w:t>
      </w:r>
      <w:proofErr w:type="spellEnd"/>
      <w:r>
        <w:t xml:space="preserve"> download. The default </w:t>
      </w:r>
      <w:proofErr w:type="spellStart"/>
      <w:r>
        <w:t>MuSiK</w:t>
      </w:r>
      <w:proofErr w:type="spellEnd"/>
      <w:r>
        <w:t xml:space="preserve"> download is used to set, reset or unset a </w:t>
      </w:r>
      <w:proofErr w:type="spellStart"/>
      <w:r>
        <w:t>MuSiK</w:t>
      </w:r>
      <w:proofErr w:type="spellEnd"/>
      <w:r>
        <w:t xml:space="preserve"> and its corresponding </w:t>
      </w:r>
      <w:proofErr w:type="spellStart"/>
      <w:r>
        <w:t>MuSiK</w:t>
      </w:r>
      <w:proofErr w:type="spellEnd"/>
      <w:r>
        <w:t xml:space="preserve">-ID and is applicable to all groups supported by the MCPTT client, except for certain identified groups for which </w:t>
      </w:r>
      <w:proofErr w:type="spellStart"/>
      <w:r>
        <w:t>MuSiKs</w:t>
      </w:r>
      <w:proofErr w:type="spellEnd"/>
      <w:r>
        <w:t xml:space="preserve"> and </w:t>
      </w:r>
      <w:proofErr w:type="spellStart"/>
      <w:r>
        <w:t>MUSiK</w:t>
      </w:r>
      <w:proofErr w:type="spellEnd"/>
      <w:r>
        <w:t xml:space="preserve">-IDs are assigned, reassigned or unassigned separately via explicit </w:t>
      </w:r>
      <w:proofErr w:type="spellStart"/>
      <w:r>
        <w:t>MuSiK</w:t>
      </w:r>
      <w:proofErr w:type="spellEnd"/>
      <w:r>
        <w:t xml:space="preserve"> download. The default </w:t>
      </w:r>
      <w:proofErr w:type="spellStart"/>
      <w:r>
        <w:t>MuSiK</w:t>
      </w:r>
      <w:proofErr w:type="spellEnd"/>
      <w:r>
        <w:t xml:space="preserve"> and </w:t>
      </w:r>
      <w:proofErr w:type="spellStart"/>
      <w:r>
        <w:t>MUSiK</w:t>
      </w:r>
      <w:proofErr w:type="spellEnd"/>
      <w:r>
        <w:t xml:space="preserve">-ID can apply to all the MCPTT clients supported by the participating MCPTT function and can be overridden by the explicit </w:t>
      </w:r>
      <w:proofErr w:type="spellStart"/>
      <w:r>
        <w:t>MuSiK</w:t>
      </w:r>
      <w:proofErr w:type="spellEnd"/>
      <w:r>
        <w:t xml:space="preserve"> download which is selectively applied only to the MCPTT clients using the explicitly identified groups. A group subject to explicit </w:t>
      </w:r>
      <w:proofErr w:type="spellStart"/>
      <w:r>
        <w:t>MuSiK</w:t>
      </w:r>
      <w:proofErr w:type="spellEnd"/>
      <w:r>
        <w:t xml:space="preserve"> download, can be switched to the default </w:t>
      </w:r>
      <w:proofErr w:type="spellStart"/>
      <w:r>
        <w:t>MuSiK</w:t>
      </w:r>
      <w:proofErr w:type="spellEnd"/>
      <w:r>
        <w:t xml:space="preserve"> protection via a default </w:t>
      </w:r>
      <w:proofErr w:type="spellStart"/>
      <w:r>
        <w:t>MuSiK</w:t>
      </w:r>
      <w:proofErr w:type="spellEnd"/>
      <w:r>
        <w:t xml:space="preserve"> download identifying that group. The participating MCPTT function:</w:t>
      </w:r>
    </w:p>
    <w:p w14:paraId="533965FF" w14:textId="77777777" w:rsidR="004F2283" w:rsidRPr="0073469F" w:rsidRDefault="004F2283" w:rsidP="004F2283">
      <w:pPr>
        <w:pStyle w:val="B1"/>
        <w:rPr>
          <w:lang w:eastAsia="ko-KR"/>
        </w:rPr>
      </w:pPr>
      <w:r w:rsidRPr="0073469F">
        <w:rPr>
          <w:rFonts w:eastAsia="SimSun"/>
        </w:rPr>
        <w:t>1)</w:t>
      </w:r>
      <w:r w:rsidRPr="0073469F">
        <w:rPr>
          <w:rFonts w:eastAsia="SimSun"/>
        </w:rPr>
        <w:tab/>
        <w:t xml:space="preserve">shall generate a SIP MESSAGE request in accordance with 3GPP TS 24.229 [4] and </w:t>
      </w:r>
      <w:r w:rsidRPr="0073469F">
        <w:rPr>
          <w:lang w:eastAsia="ko-KR"/>
        </w:rPr>
        <w:t>IETF RFC 3428 [33]</w:t>
      </w:r>
      <w:r w:rsidRPr="0073469F">
        <w:rPr>
          <w:rFonts w:eastAsia="SimSun"/>
        </w:rPr>
        <w:t>;</w:t>
      </w:r>
    </w:p>
    <w:p w14:paraId="5C0AD6AE" w14:textId="77777777" w:rsidR="004F2283" w:rsidRPr="0073469F" w:rsidRDefault="004F2283" w:rsidP="004F2283">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26DAB265" w14:textId="77777777" w:rsidR="004F2283" w:rsidRPr="0073469F" w:rsidRDefault="004F2283" w:rsidP="004F2283">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"urn:urn-7:3gpp-service.ims.icsi.mcptt" along with parameters "require" and "explicit" according to IETF RFC 3841 [6];</w:t>
      </w:r>
    </w:p>
    <w:p w14:paraId="2EFA96B9" w14:textId="77777777" w:rsidR="004F2283" w:rsidRPr="00E60A11" w:rsidRDefault="004F2283" w:rsidP="004F2283">
      <w:pPr>
        <w:pStyle w:val="B1"/>
        <w:rPr>
          <w:lang w:val="en-US" w:eastAsia="ko-KR"/>
        </w:rPr>
      </w:pPr>
      <w:r>
        <w:rPr>
          <w:lang w:eastAsia="ko-KR"/>
        </w:rPr>
        <w:t>4</w:t>
      </w:r>
      <w:r w:rsidRPr="0073469F">
        <w:rPr>
          <w:lang w:eastAsia="ko-KR"/>
        </w:rPr>
        <w:t>)</w:t>
      </w:r>
      <w:r w:rsidRPr="0073469F">
        <w:rPr>
          <w:lang w:eastAsia="ko-KR"/>
        </w:rPr>
        <w:tab/>
        <w:t>shall include a P-Asserted-Service header field with the value "urn:urn-7:3gpp-service.ims.icsi.mcptt";</w:t>
      </w:r>
    </w:p>
    <w:p w14:paraId="5E74FC5D" w14:textId="77777777" w:rsidR="004F2283" w:rsidRPr="0073469F" w:rsidRDefault="004F2283" w:rsidP="004F2283">
      <w:pPr>
        <w:pStyle w:val="B1"/>
        <w:rPr>
          <w:lang w:eastAsia="ko-KR"/>
        </w:rPr>
      </w:pPr>
      <w:r>
        <w:rPr>
          <w:lang w:eastAsia="ko-KR"/>
        </w:rPr>
        <w:t>5</w:t>
      </w:r>
      <w:r w:rsidRPr="0073469F">
        <w:rPr>
          <w:lang w:eastAsia="ko-KR"/>
        </w:rPr>
        <w:t>)</w:t>
      </w:r>
      <w:r w:rsidRPr="0073469F">
        <w:rPr>
          <w:lang w:eastAsia="ko-KR"/>
        </w:rPr>
        <w:tab/>
        <w:t xml:space="preserve">shall include </w:t>
      </w:r>
      <w:r>
        <w:rPr>
          <w:lang w:eastAsia="ko-KR"/>
        </w:rPr>
        <w:t>an application/vnd.3gpp.mcptt-mbms-usage-info+xml</w:t>
      </w:r>
      <w:r w:rsidRPr="0073469F">
        <w:t xml:space="preserve"> MIME body </w:t>
      </w:r>
      <w:r>
        <w:t xml:space="preserve">defined in </w:t>
      </w:r>
      <w:r w:rsidR="001E5F65">
        <w:rPr>
          <w:lang w:val="en-US"/>
        </w:rPr>
        <w:t>clause</w:t>
      </w:r>
      <w:r>
        <w:t> F.2 with the &lt;version&gt; element set to "1"</w:t>
      </w:r>
      <w:r>
        <w:rPr>
          <w:lang w:val="en-US"/>
        </w:rPr>
        <w:t>,</w:t>
      </w:r>
      <w:r>
        <w:t xml:space="preserve"> </w:t>
      </w:r>
      <w:r>
        <w:rPr>
          <w:lang w:val="en-US"/>
        </w:rPr>
        <w:t xml:space="preserve">and either </w:t>
      </w:r>
    </w:p>
    <w:p w14:paraId="49026EBA" w14:textId="77777777" w:rsidR="004F2283" w:rsidRPr="00D84A3B" w:rsidRDefault="004F2283" w:rsidP="004F2283">
      <w:pPr>
        <w:pStyle w:val="B2"/>
        <w:rPr>
          <w:lang w:val="en-US" w:eastAsia="ko-KR"/>
        </w:rPr>
      </w:pPr>
      <w:r>
        <w:rPr>
          <w:lang w:eastAsia="ko-KR"/>
        </w:rPr>
        <w:t>a</w:t>
      </w:r>
      <w:r w:rsidRPr="0073469F">
        <w:rPr>
          <w:lang w:eastAsia="ko-KR"/>
        </w:rPr>
        <w:t>)</w:t>
      </w:r>
      <w:r w:rsidRPr="0073469F">
        <w:rPr>
          <w:lang w:eastAsia="ko-KR"/>
        </w:rPr>
        <w:tab/>
      </w:r>
      <w:r>
        <w:rPr>
          <w:lang w:val="en-US"/>
        </w:rPr>
        <w:t>containing an &lt;</w:t>
      </w:r>
      <w:proofErr w:type="spellStart"/>
      <w:r w:rsidRPr="00FF3CAC">
        <w:t>mbms</w:t>
      </w:r>
      <w:proofErr w:type="spellEnd"/>
      <w:r w:rsidRPr="00FF3CAC">
        <w:t>-</w:t>
      </w:r>
      <w:r>
        <w:rPr>
          <w:lang w:val="en-US"/>
        </w:rPr>
        <w:t>explicit</w:t>
      </w:r>
      <w:proofErr w:type="spellStart"/>
      <w:r>
        <w:t>MuSiK</w:t>
      </w:r>
      <w:proofErr w:type="spellEnd"/>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element associated with the </w:t>
      </w:r>
      <w:proofErr w:type="spellStart"/>
      <w:r>
        <w:t>MuSiK</w:t>
      </w:r>
      <w:proofErr w:type="spellEnd"/>
      <w:r>
        <w:t xml:space="preserve"> being downloaded</w:t>
      </w:r>
      <w:r w:rsidRPr="0073469F">
        <w:rPr>
          <w:lang w:eastAsia="ko-KR"/>
        </w:rPr>
        <w:t xml:space="preserve">; </w:t>
      </w:r>
      <w:r>
        <w:rPr>
          <w:lang w:val="en-US" w:eastAsia="ko-KR"/>
        </w:rPr>
        <w:t>or</w:t>
      </w:r>
    </w:p>
    <w:p w14:paraId="7D5EA178" w14:textId="77777777" w:rsidR="004F2283" w:rsidRPr="0073469F" w:rsidRDefault="004F2283" w:rsidP="004F2283">
      <w:pPr>
        <w:pStyle w:val="B2"/>
      </w:pPr>
      <w:r>
        <w:rPr>
          <w:lang w:eastAsia="ko-KR"/>
        </w:rPr>
        <w:t>b</w:t>
      </w:r>
      <w:r w:rsidRPr="0073469F">
        <w:rPr>
          <w:lang w:eastAsia="ko-KR"/>
        </w:rPr>
        <w:t>)</w:t>
      </w:r>
      <w:r w:rsidRPr="0073469F">
        <w:rPr>
          <w:lang w:eastAsia="ko-KR"/>
        </w:rPr>
        <w:tab/>
      </w:r>
      <w:r>
        <w:rPr>
          <w:lang w:val="en-US"/>
        </w:rPr>
        <w:t>containing an &lt;</w:t>
      </w:r>
      <w:proofErr w:type="spellStart"/>
      <w:r w:rsidRPr="00FF3CAC">
        <w:t>mbms</w:t>
      </w:r>
      <w:proofErr w:type="spellEnd"/>
      <w:r w:rsidRPr="00FF3CAC">
        <w:t>-</w:t>
      </w:r>
      <w:r>
        <w:rPr>
          <w:lang w:val="en-US"/>
        </w:rPr>
        <w:t>default</w:t>
      </w:r>
      <w:proofErr w:type="spellStart"/>
      <w:r>
        <w:t>MuSiK</w:t>
      </w:r>
      <w:proofErr w:type="spellEnd"/>
      <w:r w:rsidRPr="00FF3CAC">
        <w:t>-</w:t>
      </w:r>
      <w:r>
        <w:t>download</w:t>
      </w:r>
      <w:r>
        <w:rPr>
          <w:lang w:val="en-US"/>
        </w:rPr>
        <w:t>&gt; element</w:t>
      </w:r>
      <w:r w:rsidRPr="0022594E">
        <w:rPr>
          <w:lang w:val="en-US"/>
        </w:rPr>
        <w:t xml:space="preserve"> </w:t>
      </w:r>
      <w:r>
        <w:rPr>
          <w:lang w:val="en-US"/>
        </w:rPr>
        <w:t>with</w:t>
      </w:r>
      <w:r>
        <w:t xml:space="preserve"> </w:t>
      </w:r>
      <w:r>
        <w:rPr>
          <w:lang w:val="en-US"/>
        </w:rPr>
        <w:t xml:space="preserve">zero or more </w:t>
      </w:r>
      <w:r w:rsidRPr="0073469F">
        <w:t>&lt;</w:t>
      </w:r>
      <w:r>
        <w:t>group</w:t>
      </w:r>
      <w:r w:rsidRPr="0073469F">
        <w:t>&gt; element</w:t>
      </w:r>
      <w:r>
        <w:t>s</w:t>
      </w:r>
      <w:r w:rsidRPr="0073469F">
        <w:t xml:space="preserve"> associated with the </w:t>
      </w:r>
      <w:proofErr w:type="spellStart"/>
      <w:r>
        <w:t>MuSiK</w:t>
      </w:r>
      <w:proofErr w:type="spellEnd"/>
      <w:r>
        <w:t xml:space="preserve"> being downloaded</w:t>
      </w:r>
      <w:r w:rsidRPr="0073469F">
        <w:rPr>
          <w:lang w:eastAsia="ko-KR"/>
        </w:rPr>
        <w:t>;</w:t>
      </w:r>
    </w:p>
    <w:p w14:paraId="326578DF" w14:textId="77777777" w:rsidR="004F2283" w:rsidRPr="000E621C" w:rsidRDefault="004F2283" w:rsidP="004F2283">
      <w:pPr>
        <w:pStyle w:val="B1"/>
        <w:rPr>
          <w:lang w:val="en-US"/>
        </w:rPr>
      </w:pPr>
      <w:r>
        <w:rPr>
          <w:lang w:val="en-US" w:eastAsia="ko-KR"/>
        </w:rPr>
        <w:t>6</w:t>
      </w:r>
      <w:r w:rsidRPr="0073469F">
        <w:rPr>
          <w:lang w:eastAsia="ko-KR"/>
        </w:rPr>
        <w:t>)</w:t>
      </w:r>
      <w:r w:rsidRPr="0073469F">
        <w:rPr>
          <w:lang w:eastAsia="ko-KR"/>
        </w:rPr>
        <w:tab/>
      </w:r>
      <w:r>
        <w:rPr>
          <w:lang w:val="en-US"/>
        </w:rPr>
        <w:t xml:space="preserve">if the floor control signaling for the group(s) in the specified list is to be protected using the </w:t>
      </w:r>
      <w:proofErr w:type="spellStart"/>
      <w:r>
        <w:rPr>
          <w:lang w:val="en-US"/>
        </w:rPr>
        <w:t>MuSiK</w:t>
      </w:r>
      <w:proofErr w:type="spellEnd"/>
      <w:r>
        <w:rPr>
          <w:lang w:val="en-US"/>
        </w:rPr>
        <w:t xml:space="preserve">, shall include </w:t>
      </w:r>
      <w:r w:rsidRPr="00FF50BE">
        <w:rPr>
          <w:lang w:val="en-US"/>
        </w:rPr>
        <w:t>an application/</w:t>
      </w:r>
      <w:proofErr w:type="spellStart"/>
      <w:r w:rsidRPr="00FF50BE">
        <w:rPr>
          <w:lang w:val="en-US"/>
        </w:rPr>
        <w:t>mikey</w:t>
      </w:r>
      <w:proofErr w:type="spellEnd"/>
      <w:r>
        <w:rPr>
          <w:lang w:val="en-US"/>
        </w:rPr>
        <w:t xml:space="preserve"> MIME body with the </w:t>
      </w:r>
      <w:r>
        <w:t>MIKEY message</w:t>
      </w:r>
      <w:r w:rsidRPr="006C461B">
        <w:rPr>
          <w:lang w:val="en-US"/>
        </w:rPr>
        <w:t xml:space="preserve"> </w:t>
      </w:r>
      <w:r>
        <w:rPr>
          <w:lang w:val="en-US"/>
        </w:rPr>
        <w:t xml:space="preserve">containing the encrypted </w:t>
      </w:r>
      <w:proofErr w:type="spellStart"/>
      <w:r>
        <w:rPr>
          <w:lang w:val="en-US"/>
        </w:rPr>
        <w:t>MuSiK</w:t>
      </w:r>
      <w:proofErr w:type="spellEnd"/>
      <w:r>
        <w:rPr>
          <w:lang w:val="en-US"/>
        </w:rPr>
        <w:t xml:space="preserve"> and the corresponding </w:t>
      </w:r>
      <w:proofErr w:type="spellStart"/>
      <w:r>
        <w:rPr>
          <w:lang w:val="en-US"/>
        </w:rPr>
        <w:t>MuSiK</w:t>
      </w:r>
      <w:proofErr w:type="spellEnd"/>
      <w:r>
        <w:rPr>
          <w:lang w:val="en-US"/>
        </w:rPr>
        <w:t xml:space="preserve">-ID, constructed </w:t>
      </w:r>
      <w:r w:rsidRPr="006C461B">
        <w:rPr>
          <w:lang w:val="en-US"/>
        </w:rPr>
        <w:t xml:space="preserve">as </w:t>
      </w:r>
      <w:r>
        <w:rPr>
          <w:lang w:val="en-US"/>
        </w:rPr>
        <w:t>described</w:t>
      </w:r>
      <w:r w:rsidRPr="006C461B">
        <w:rPr>
          <w:lang w:val="en-US"/>
        </w:rPr>
        <w:t xml:space="preserve"> in </w:t>
      </w:r>
      <w:r w:rsidR="001E5F65">
        <w:rPr>
          <w:lang w:val="en-US"/>
        </w:rPr>
        <w:t>clause</w:t>
      </w:r>
      <w:r>
        <w:rPr>
          <w:lang w:val="en-US"/>
        </w:rPr>
        <w:t xml:space="preserve">s 5.8.1 and 5.2.2 of </w:t>
      </w:r>
      <w:r w:rsidRPr="00393454">
        <w:t>3GPP TS </w:t>
      </w:r>
      <w:r>
        <w:t>33.180</w:t>
      </w:r>
      <w:r w:rsidRPr="00393454">
        <w:t> </w:t>
      </w:r>
      <w:r w:rsidRPr="006630B8">
        <w:t>[78</w:t>
      </w:r>
      <w:r>
        <w:rPr>
          <w:lang w:val="en-US"/>
        </w:rPr>
        <w:t>];</w:t>
      </w:r>
    </w:p>
    <w:p w14:paraId="79DADBA6" w14:textId="77777777" w:rsidR="004F2283" w:rsidRDefault="004F2283" w:rsidP="004F2283">
      <w:pPr>
        <w:pStyle w:val="NO"/>
        <w:rPr>
          <w:lang w:val="en-US" w:eastAsia="ko-KR"/>
        </w:rPr>
      </w:pPr>
      <w:r w:rsidRPr="0073469F">
        <w:t>NOTE:</w:t>
      </w:r>
      <w:r w:rsidRPr="0073469F">
        <w:tab/>
      </w:r>
      <w:r w:rsidR="001E5F65">
        <w:t>Clause</w:t>
      </w:r>
      <w:r>
        <w:t xml:space="preserve"> 9.2.1.3 </w:t>
      </w:r>
      <w:r>
        <w:rPr>
          <w:lang w:val="en-US"/>
        </w:rPr>
        <w:t xml:space="preserve">of </w:t>
      </w:r>
      <w:r w:rsidRPr="00393454">
        <w:t>3GPP TS </w:t>
      </w:r>
      <w:r>
        <w:t>33.180</w:t>
      </w:r>
      <w:r w:rsidRPr="00393454">
        <w:t> </w:t>
      </w:r>
      <w:r w:rsidRPr="006630B8">
        <w:t>[78</w:t>
      </w:r>
      <w:r>
        <w:rPr>
          <w:lang w:val="en-US"/>
        </w:rPr>
        <w:t>] shows an example on how to include an application/</w:t>
      </w:r>
      <w:proofErr w:type="spellStart"/>
      <w:r>
        <w:rPr>
          <w:lang w:val="en-US"/>
        </w:rPr>
        <w:t>mikey</w:t>
      </w:r>
      <w:proofErr w:type="spellEnd"/>
      <w:r>
        <w:rPr>
          <w:lang w:val="en-US"/>
        </w:rPr>
        <w:t xml:space="preserve"> MIME body in a SIP message.</w:t>
      </w:r>
      <w:r w:rsidRPr="0073469F">
        <w:t xml:space="preserve"> </w:t>
      </w:r>
    </w:p>
    <w:p w14:paraId="5C296AEF" w14:textId="77777777" w:rsidR="004F2283" w:rsidRDefault="004F2283" w:rsidP="004F2283">
      <w:pPr>
        <w:pStyle w:val="B1"/>
        <w:rPr>
          <w:rFonts w:eastAsia="SimSun"/>
        </w:rPr>
      </w:pPr>
      <w:r>
        <w:rPr>
          <w:lang w:val="en-US" w:eastAsia="ko-KR"/>
        </w:rPr>
        <w:t>7</w:t>
      </w:r>
      <w:r w:rsidRPr="0073469F">
        <w:rPr>
          <w:lang w:eastAsia="ko-KR"/>
        </w:rPr>
        <w:t>)</w:t>
      </w:r>
      <w:r w:rsidRPr="0073469F">
        <w:rPr>
          <w:lang w:eastAsia="ko-KR"/>
        </w:rPr>
        <w:tab/>
        <w:t xml:space="preserve">shall send the </w:t>
      </w:r>
      <w:r w:rsidRPr="0073469F">
        <w:rPr>
          <w:rFonts w:eastAsia="SimSun"/>
        </w:rPr>
        <w:t>SIP MESSAGE request towards the MCPTT client according to 3GPP TS 24.229 [4].</w:t>
      </w:r>
    </w:p>
    <w:p w14:paraId="3BF847F0" w14:textId="77777777" w:rsidR="004F2283" w:rsidRDefault="004F2283" w:rsidP="004F2283">
      <w:pPr>
        <w:rPr>
          <w:rFonts w:eastAsia="SimSun"/>
        </w:rPr>
      </w:pPr>
      <w:r>
        <w:rPr>
          <w:rFonts w:eastAsia="SimSun"/>
        </w:rPr>
        <w:t>The participating MCPTT function shall consider the key download successful on receipt of a 200 OK message in response to the SIP MESSAGE request sent in step 7).</w:t>
      </w:r>
    </w:p>
    <w:p w14:paraId="3EEC985B" w14:textId="77777777" w:rsidR="004F2283" w:rsidRPr="0073469F" w:rsidRDefault="004F2283" w:rsidP="004F2283">
      <w:pPr>
        <w:rPr>
          <w:rFonts w:eastAsia="SimSun"/>
        </w:rPr>
      </w:pPr>
      <w:r>
        <w:rPr>
          <w:rFonts w:eastAsia="SimSun"/>
        </w:rPr>
        <w:t xml:space="preserve">A participating MCPTT function that does not receive a 200 OK message from a specific MCPTT client shall use unicast signalling for floor control towards that MCPTT client for the groups for which the </w:t>
      </w:r>
      <w:proofErr w:type="spellStart"/>
      <w:r>
        <w:rPr>
          <w:rFonts w:eastAsia="SimSun"/>
        </w:rPr>
        <w:t>MuSiK</w:t>
      </w:r>
      <w:proofErr w:type="spellEnd"/>
      <w:r>
        <w:rPr>
          <w:rFonts w:eastAsia="SimSun"/>
        </w:rPr>
        <w:t xml:space="preserve"> was intended.</w:t>
      </w:r>
    </w:p>
    <w:p w14:paraId="159DB08E" w14:textId="77777777" w:rsidR="00007DD7" w:rsidRPr="0073469F" w:rsidRDefault="00007DD7" w:rsidP="00567124">
      <w:pPr>
        <w:pStyle w:val="Heading3"/>
      </w:pPr>
      <w:bookmarkStart w:id="6174" w:name="_Toc20156381"/>
      <w:bookmarkStart w:id="6175" w:name="_Toc27501539"/>
      <w:bookmarkStart w:id="6176" w:name="_Toc36049665"/>
      <w:bookmarkStart w:id="6177" w:name="_Toc45210431"/>
      <w:bookmarkStart w:id="6178" w:name="_Toc51861258"/>
      <w:bookmarkStart w:id="6179" w:name="_Toc171604565"/>
      <w:r w:rsidRPr="0073469F">
        <w:t>14.2.3</w:t>
      </w:r>
      <w:r w:rsidRPr="0073469F">
        <w:tab/>
        <w:t>Receiving a</w:t>
      </w:r>
      <w:r w:rsidR="00497A6E">
        <w:t>n</w:t>
      </w:r>
      <w:r w:rsidRPr="0073469F">
        <w:t xml:space="preserve"> MBMS bearer listening status from a</w:t>
      </w:r>
      <w:r w:rsidR="00497A6E">
        <w:t>n</w:t>
      </w:r>
      <w:r w:rsidRPr="0073469F">
        <w:t xml:space="preserve"> MCPTT client</w:t>
      </w:r>
      <w:bookmarkEnd w:id="6174"/>
      <w:bookmarkEnd w:id="6175"/>
      <w:bookmarkEnd w:id="6176"/>
      <w:bookmarkEnd w:id="6177"/>
      <w:bookmarkEnd w:id="6178"/>
      <w:bookmarkEnd w:id="6179"/>
    </w:p>
    <w:p w14:paraId="5D8AF4BA" w14:textId="77777777" w:rsidR="00007DD7" w:rsidRPr="0073469F" w:rsidRDefault="00007DD7" w:rsidP="00007DD7">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00497A6E">
        <w:rPr>
          <w:lang w:eastAsia="ko-KR"/>
        </w:rPr>
        <w:t>n</w:t>
      </w:r>
      <w:r w:rsidRPr="0073469F">
        <w:t xml:space="preserve"> MBMS listening status update", </w:t>
      </w:r>
      <w:r w:rsidRPr="0073469F">
        <w:rPr>
          <w:noProof/>
        </w:rPr>
        <w:t>the participating MCPTT function shall handle the request in accordance with 3GPP TS 24.229 [4] and IETF RFC 3428 [33].</w:t>
      </w:r>
    </w:p>
    <w:p w14:paraId="36DB65CD" w14:textId="77777777" w:rsidR="00316D90" w:rsidRDefault="00007DD7" w:rsidP="00007DD7">
      <w:r w:rsidRPr="0073469F">
        <w:t>If the SIP MESSAGE request contains</w:t>
      </w:r>
      <w:r w:rsidR="00316D90">
        <w:t>:</w:t>
      </w:r>
    </w:p>
    <w:p w14:paraId="19DD4856" w14:textId="77777777" w:rsidR="00316D90" w:rsidRDefault="00316D90" w:rsidP="00316D90">
      <w:pPr>
        <w:pStyle w:val="B1"/>
      </w:pPr>
      <w:r>
        <w:lastRenderedPageBreak/>
        <w:t>1)</w:t>
      </w:r>
      <w:r>
        <w:tab/>
        <w:t xml:space="preserve">an </w:t>
      </w:r>
      <w:r w:rsidR="00CC3935">
        <w:t>application/vnd.3gpp.mcptt-mbms-usage-info+xml</w:t>
      </w:r>
      <w:r w:rsidR="00007DD7" w:rsidRPr="0073469F">
        <w:t xml:space="preserve"> MIME body with an &lt;</w:t>
      </w:r>
      <w:proofErr w:type="spellStart"/>
      <w:r w:rsidR="00007DD7" w:rsidRPr="0073469F">
        <w:t>mbms</w:t>
      </w:r>
      <w:proofErr w:type="spellEnd"/>
      <w:r w:rsidR="00007DD7" w:rsidRPr="0073469F">
        <w:t>-listening-status&gt; element</w:t>
      </w:r>
      <w:r>
        <w:t>; and</w:t>
      </w:r>
    </w:p>
    <w:p w14:paraId="592CBD11" w14:textId="77777777" w:rsidR="00316D90" w:rsidRPr="00326D2B" w:rsidRDefault="00316D90" w:rsidP="00316D90">
      <w:pPr>
        <w:pStyle w:val="B1"/>
      </w:pPr>
      <w:r>
        <w:t>2)</w:t>
      </w:r>
      <w:r>
        <w:tab/>
        <w:t>an application/vnd.3gpp.mcptt-info+xml MIME body containing an MCPTT ID in the &lt;</w:t>
      </w:r>
      <w:proofErr w:type="spellStart"/>
      <w:r>
        <w:t>mcptt</w:t>
      </w:r>
      <w:proofErr w:type="spellEnd"/>
      <w:r>
        <w:t>-request-</w:t>
      </w:r>
      <w:proofErr w:type="spellStart"/>
      <w:r>
        <w:t>uri</w:t>
      </w:r>
      <w:proofErr w:type="spellEnd"/>
      <w:r>
        <w:t>&gt; served by the participating MCPTT function;</w:t>
      </w:r>
    </w:p>
    <w:p w14:paraId="245E2D5D" w14:textId="77777777" w:rsidR="00007DD7" w:rsidRPr="0073469F" w:rsidRDefault="00316D90" w:rsidP="00057649">
      <w:r>
        <w:t xml:space="preserve">then </w:t>
      </w:r>
      <w:r w:rsidR="00007DD7" w:rsidRPr="0073469F">
        <w:t>the participating MCPTT function:</w:t>
      </w:r>
    </w:p>
    <w:p w14:paraId="4BFF09BF" w14:textId="77777777" w:rsidR="00007DD7" w:rsidRPr="0073469F" w:rsidRDefault="00007DD7" w:rsidP="00007DD7">
      <w:pPr>
        <w:pStyle w:val="B1"/>
      </w:pPr>
      <w:r w:rsidRPr="0073469F">
        <w:t>1)</w:t>
      </w:r>
      <w:r w:rsidRPr="0073469F">
        <w:tab/>
        <w:t xml:space="preserve">shall verify that the </w:t>
      </w:r>
      <w:r w:rsidR="00316D90">
        <w:t xml:space="preserve">public user identity in the </w:t>
      </w:r>
      <w:r w:rsidRPr="0073469F">
        <w:t xml:space="preserve">P-Asserted-Identity header field </w:t>
      </w:r>
      <w:r w:rsidR="00316D90">
        <w:t>is bound to</w:t>
      </w:r>
      <w:r w:rsidRPr="0073469F">
        <w:t xml:space="preserve"> the MCPTT ID </w:t>
      </w:r>
      <w:r w:rsidR="00316D90">
        <w:t>in the &lt;</w:t>
      </w:r>
      <w:proofErr w:type="spellStart"/>
      <w:r w:rsidR="00316D90">
        <w:t>mcptt</w:t>
      </w:r>
      <w:proofErr w:type="spellEnd"/>
      <w:r w:rsidR="00316D90">
        <w:t>-request-</w:t>
      </w:r>
      <w:proofErr w:type="spellStart"/>
      <w:r w:rsidR="00316D90">
        <w:t>uri</w:t>
      </w:r>
      <w:proofErr w:type="spellEnd"/>
      <w:r w:rsidR="00316D90">
        <w:t xml:space="preserve">&gt; element in the application/vnd.3gpp.mcptt-info+xml MIME body, </w:t>
      </w:r>
      <w:r w:rsidRPr="0073469F">
        <w:t>and if that is the case:</w:t>
      </w:r>
    </w:p>
    <w:p w14:paraId="1225D0BC" w14:textId="77777777" w:rsidR="00007DD7" w:rsidRPr="0073469F" w:rsidRDefault="00007DD7" w:rsidP="00007DD7">
      <w:pPr>
        <w:pStyle w:val="B2"/>
      </w:pPr>
      <w:r w:rsidRPr="0073469F">
        <w:t>a)</w:t>
      </w:r>
      <w:r w:rsidRPr="0073469F">
        <w:tab/>
        <w:t>if the &lt;</w:t>
      </w:r>
      <w:proofErr w:type="spellStart"/>
      <w:r w:rsidRPr="0073469F">
        <w:t>mbms</w:t>
      </w:r>
      <w:proofErr w:type="spellEnd"/>
      <w:r w:rsidRPr="0073469F">
        <w:t>-listening-status&gt; element is set to "listening":</w:t>
      </w:r>
    </w:p>
    <w:p w14:paraId="4FC588CC" w14:textId="77777777" w:rsidR="00007DD7" w:rsidRPr="0073469F" w:rsidRDefault="00007DD7" w:rsidP="00007DD7">
      <w:pPr>
        <w:pStyle w:val="B3"/>
      </w:pPr>
      <w:proofErr w:type="spellStart"/>
      <w:r w:rsidRPr="0073469F">
        <w:t>i</w:t>
      </w:r>
      <w:proofErr w:type="spellEnd"/>
      <w:r w:rsidRPr="0073469F">
        <w:t>)</w:t>
      </w:r>
      <w:r w:rsidRPr="0073469F">
        <w:tab/>
        <w:t xml:space="preserve">if </w:t>
      </w:r>
      <w:r w:rsidR="00E10E6A">
        <w:t xml:space="preserve">a </w:t>
      </w:r>
      <w:r w:rsidRPr="0073469F">
        <w:t xml:space="preserve">&lt;session-id&gt; element </w:t>
      </w:r>
      <w:r w:rsidR="00E10E6A">
        <w:t>is</w:t>
      </w:r>
      <w:r w:rsidRPr="0073469F">
        <w:t xml:space="preserve"> included, shall indicate to the media plane that the MCPTT client in the session identified by the &lt;session-id&gt; element is now listening to the MBMS subchannel; and</w:t>
      </w:r>
    </w:p>
    <w:p w14:paraId="681DE568" w14:textId="5616670D" w:rsidR="00007DD7" w:rsidRDefault="00007DD7" w:rsidP="00007DD7">
      <w:pPr>
        <w:pStyle w:val="B3"/>
      </w:pPr>
      <w:r w:rsidRPr="0073469F">
        <w:t>ii)</w:t>
      </w:r>
      <w:r w:rsidRPr="0073469F">
        <w:tab/>
        <w:t>if &lt;general-purpose&gt; element is included with the value "true", shall indicate to the media plane that the MCPTT client is now listening to the general purpose MBMS subchannel; and</w:t>
      </w:r>
    </w:p>
    <w:p w14:paraId="347C4B92" w14:textId="6AA80C19" w:rsidR="00C1093B" w:rsidRPr="0073469F" w:rsidRDefault="00C1093B" w:rsidP="00C1093B">
      <w:pPr>
        <w:pStyle w:val="NO"/>
      </w:pPr>
      <w:r>
        <w:t>NOTE 1:</w:t>
      </w:r>
      <w:r>
        <w:tab/>
        <w:t>The &lt;</w:t>
      </w:r>
      <w:proofErr w:type="spellStart"/>
      <w:r>
        <w:t>mbms</w:t>
      </w:r>
      <w:proofErr w:type="spellEnd"/>
      <w:r>
        <w:t xml:space="preserve">-listening-status&gt; element can contain an </w:t>
      </w:r>
      <w:r w:rsidRPr="00751B67">
        <w:t>&lt;</w:t>
      </w:r>
      <w:proofErr w:type="spellStart"/>
      <w:r w:rsidRPr="00751B67">
        <w:t>anyExt</w:t>
      </w:r>
      <w:proofErr w:type="spellEnd"/>
      <w:r w:rsidRPr="00751B67">
        <w:t>&gt; element containing an &lt;</w:t>
      </w:r>
      <w:proofErr w:type="spellStart"/>
      <w:r w:rsidRPr="00751B67">
        <w:t>mbms</w:t>
      </w:r>
      <w:proofErr w:type="spellEnd"/>
      <w:r w:rsidRPr="00751B67">
        <w:t>-reception-quality&gt; element</w:t>
      </w:r>
      <w:r>
        <w:t>. The use of this element is implementation specific.</w:t>
      </w:r>
    </w:p>
    <w:p w14:paraId="5DF6A4D1" w14:textId="77777777" w:rsidR="00007DD7" w:rsidRPr="0073469F" w:rsidRDefault="00007DD7" w:rsidP="00007DD7">
      <w:pPr>
        <w:pStyle w:val="B2"/>
      </w:pPr>
      <w:r w:rsidRPr="0073469F">
        <w:t>b)</w:t>
      </w:r>
      <w:r w:rsidRPr="0073469F">
        <w:tab/>
        <w:t>if the &lt;</w:t>
      </w:r>
      <w:proofErr w:type="spellStart"/>
      <w:r w:rsidRPr="0073469F">
        <w:t>mbms</w:t>
      </w:r>
      <w:proofErr w:type="spellEnd"/>
      <w:r w:rsidRPr="0073469F">
        <w:t>-listening-status&gt; element is set to "not-listening":</w:t>
      </w:r>
    </w:p>
    <w:p w14:paraId="5A1DBE31" w14:textId="77777777" w:rsidR="00007DD7" w:rsidRPr="0073469F" w:rsidRDefault="00007DD7" w:rsidP="00007DD7">
      <w:pPr>
        <w:pStyle w:val="B3"/>
      </w:pPr>
      <w:proofErr w:type="spellStart"/>
      <w:r w:rsidRPr="0073469F">
        <w:t>i</w:t>
      </w:r>
      <w:proofErr w:type="spellEnd"/>
      <w:r w:rsidRPr="0073469F">
        <w:t>)</w:t>
      </w:r>
      <w:r w:rsidRPr="0073469F">
        <w:tab/>
        <w:t xml:space="preserve">if </w:t>
      </w:r>
      <w:r w:rsidR="00E10E6A">
        <w:t xml:space="preserve">a </w:t>
      </w:r>
      <w:r w:rsidRPr="0073469F">
        <w:t xml:space="preserve">&lt;session-id&gt; element </w:t>
      </w:r>
      <w:r w:rsidR="00E10E6A">
        <w:t>is</w:t>
      </w:r>
      <w:r w:rsidRPr="0073469F">
        <w:t xml:space="preserve"> included, shall indicate to the media plane that the MCPTT client in the sessions identified by the &lt;session-id&gt; elements is not listening to the MBMS subchannel;</w:t>
      </w:r>
    </w:p>
    <w:p w14:paraId="42163697" w14:textId="77777777" w:rsidR="00007DD7" w:rsidRDefault="00007DD7" w:rsidP="00007DD7">
      <w:pPr>
        <w:pStyle w:val="B3"/>
      </w:pPr>
      <w:r w:rsidRPr="0073469F">
        <w:t>ii)</w:t>
      </w:r>
      <w:r w:rsidRPr="0073469F">
        <w:tab/>
        <w:t>if &lt;general-purpose&gt; element is included with the value "false", shall indicate to the media plane that the MCPTT client is no longer listening to the general purpose MBMS bearer</w:t>
      </w:r>
      <w:r w:rsidR="0023658B">
        <w:t>; and</w:t>
      </w:r>
    </w:p>
    <w:p w14:paraId="6939220F" w14:textId="77777777" w:rsidR="0023658B" w:rsidRPr="0023658B" w:rsidRDefault="0023658B" w:rsidP="0023658B">
      <w:pPr>
        <w:pStyle w:val="B3"/>
      </w:pPr>
      <w:r>
        <w:t>iii)</w:t>
      </w:r>
      <w:r>
        <w:tab/>
      </w:r>
      <w:r w:rsidRPr="00FE6801">
        <w:t xml:space="preserve">shall </w:t>
      </w:r>
      <w:r w:rsidRPr="00A13325">
        <w:t>interact with the m</w:t>
      </w:r>
      <w:r>
        <w:t>edia plane as specified in 3GPP TS 24.380 </w:t>
      </w:r>
      <w:r w:rsidRPr="00A13325">
        <w:t>[5]</w:t>
      </w:r>
      <w:r w:rsidRPr="00FE6801">
        <w:t>.</w:t>
      </w:r>
    </w:p>
    <w:p w14:paraId="4FDC862B" w14:textId="2E7B9269" w:rsidR="00007DD7" w:rsidRDefault="00007DD7" w:rsidP="00007DD7">
      <w:pPr>
        <w:pStyle w:val="NO"/>
        <w:rPr>
          <w:rFonts w:eastAsia="SimSun"/>
        </w:rPr>
      </w:pPr>
      <w:r w:rsidRPr="0073469F">
        <w:rPr>
          <w:rFonts w:eastAsia="SimSun"/>
        </w:rPr>
        <w:t>NOTE</w:t>
      </w:r>
      <w:r w:rsidR="00763F9F">
        <w:rPr>
          <w:rFonts w:eastAsia="SimSun"/>
        </w:rPr>
        <w:t> </w:t>
      </w:r>
      <w:r w:rsidR="00C1093B">
        <w:rPr>
          <w:rFonts w:eastAsia="SimSun"/>
        </w:rPr>
        <w:t>2</w:t>
      </w:r>
      <w:r w:rsidRPr="0073469F">
        <w:rPr>
          <w:rFonts w:eastAsia="SimSun"/>
        </w:rPr>
        <w:t>:</w:t>
      </w:r>
      <w:r w:rsidRPr="0073469F">
        <w:rPr>
          <w:rFonts w:eastAsia="SimSun"/>
        </w:rPr>
        <w:tab/>
        <w:t>If the MCPTT client reports that the MCPTT client is no longer listening to the general purpose MBMS subchannel it is implicitly understood that the MCPTT client no longer listens to any MBMS subchannel in ongoing conversations that the MCPTT client previously reported status "listening".</w:t>
      </w:r>
    </w:p>
    <w:p w14:paraId="470D1004" w14:textId="37B1AB4E" w:rsidR="00C1093B" w:rsidRPr="00C1093B" w:rsidRDefault="00C1093B" w:rsidP="00007DD7">
      <w:pPr>
        <w:pStyle w:val="NO"/>
      </w:pPr>
      <w:r>
        <w:t>NOTE 3:</w:t>
      </w:r>
      <w:r>
        <w:tab/>
        <w:t>The &lt;</w:t>
      </w:r>
      <w:proofErr w:type="spellStart"/>
      <w:r>
        <w:t>mbms</w:t>
      </w:r>
      <w:proofErr w:type="spellEnd"/>
      <w:r>
        <w:t xml:space="preserve">-listening-status&gt; element can contain an </w:t>
      </w:r>
      <w:r w:rsidRPr="00751B67">
        <w:t>&lt;</w:t>
      </w:r>
      <w:proofErr w:type="spellStart"/>
      <w:r w:rsidRPr="00751B67">
        <w:t>anyExt</w:t>
      </w:r>
      <w:proofErr w:type="spellEnd"/>
      <w:r w:rsidRPr="00751B67">
        <w:t>&gt; element containing an &lt;</w:t>
      </w:r>
      <w:proofErr w:type="spellStart"/>
      <w:r w:rsidRPr="00751B67">
        <w:t>mbms</w:t>
      </w:r>
      <w:proofErr w:type="spellEnd"/>
      <w:r w:rsidRPr="00751B67">
        <w:t>-reception-quality&gt; element</w:t>
      </w:r>
      <w:r>
        <w:t>. The use of this element is implementation specific.</w:t>
      </w:r>
    </w:p>
    <w:p w14:paraId="5A140EF7" w14:textId="77777777" w:rsidR="00763F9F" w:rsidRPr="00B6642D" w:rsidRDefault="00763F9F" w:rsidP="00763F9F">
      <w:r w:rsidRPr="00B6642D">
        <w:t>If the SIP MESSAGE request contains:</w:t>
      </w:r>
    </w:p>
    <w:p w14:paraId="4E8EF06C" w14:textId="77777777" w:rsidR="00763F9F" w:rsidRPr="00B6642D" w:rsidRDefault="00763F9F" w:rsidP="00763F9F">
      <w:pPr>
        <w:pStyle w:val="B1"/>
      </w:pPr>
      <w:r w:rsidRPr="00B6642D">
        <w:t>1)</w:t>
      </w:r>
      <w:r w:rsidRPr="00B6642D">
        <w:tab/>
        <w:t>an application/vnd.3gpp.mcptt-mbms-usage-info+xml MIME body with an &lt;</w:t>
      </w:r>
      <w:proofErr w:type="spellStart"/>
      <w:r w:rsidRPr="00B6642D">
        <w:t>mbms</w:t>
      </w:r>
      <w:proofErr w:type="spellEnd"/>
      <w:r w:rsidRPr="00B6642D">
        <w:t>-</w:t>
      </w:r>
      <w:r w:rsidRPr="00B6642D">
        <w:rPr>
          <w:lang w:val="en-US"/>
        </w:rPr>
        <w:t>suspension</w:t>
      </w:r>
      <w:r w:rsidRPr="00B6642D">
        <w:t>-status&gt; element; and</w:t>
      </w:r>
    </w:p>
    <w:p w14:paraId="5CAA3F24" w14:textId="77777777" w:rsidR="00763F9F" w:rsidRPr="00B6642D" w:rsidRDefault="00763F9F" w:rsidP="00763F9F">
      <w:pPr>
        <w:pStyle w:val="B1"/>
      </w:pPr>
      <w:r w:rsidRPr="00B6642D">
        <w:t>2)</w:t>
      </w:r>
      <w:r w:rsidRPr="00B6642D">
        <w:tab/>
        <w:t>an application/vnd.3gpp.mcptt-info+xml MIME body containing an MCPTT ID in the &lt;</w:t>
      </w:r>
      <w:proofErr w:type="spellStart"/>
      <w:r w:rsidRPr="00B6642D">
        <w:t>mcptt</w:t>
      </w:r>
      <w:proofErr w:type="spellEnd"/>
      <w:r w:rsidRPr="00B6642D">
        <w:t>-request-</w:t>
      </w:r>
      <w:proofErr w:type="spellStart"/>
      <w:r w:rsidRPr="00B6642D">
        <w:t>uri</w:t>
      </w:r>
      <w:proofErr w:type="spellEnd"/>
      <w:r w:rsidRPr="00B6642D">
        <w:t>&gt; served by the participating MCPTT function;</w:t>
      </w:r>
    </w:p>
    <w:p w14:paraId="0A45351A" w14:textId="77777777" w:rsidR="00763F9F" w:rsidRPr="00B6642D" w:rsidRDefault="00763F9F" w:rsidP="00763F9F">
      <w:r w:rsidRPr="00B6642D">
        <w:t>then the participating MCPTT function:</w:t>
      </w:r>
    </w:p>
    <w:p w14:paraId="1C12E4F0" w14:textId="77777777" w:rsidR="00763F9F" w:rsidRPr="00B6642D" w:rsidRDefault="00763F9F" w:rsidP="00763F9F">
      <w:pPr>
        <w:pStyle w:val="B1"/>
      </w:pPr>
      <w:r w:rsidRPr="00B6642D">
        <w:t>1)</w:t>
      </w:r>
      <w:r w:rsidRPr="00B6642D">
        <w:tab/>
        <w:t>shall verify that the public user identity in the P-Asserted-Identity header field is bound to the MCPTT ID in the &lt;</w:t>
      </w:r>
      <w:proofErr w:type="spellStart"/>
      <w:r w:rsidRPr="00B6642D">
        <w:t>mcptt</w:t>
      </w:r>
      <w:proofErr w:type="spellEnd"/>
      <w:r w:rsidRPr="00B6642D">
        <w:t>-request-</w:t>
      </w:r>
      <w:proofErr w:type="spellStart"/>
      <w:r w:rsidRPr="00B6642D">
        <w:t>uri</w:t>
      </w:r>
      <w:proofErr w:type="spellEnd"/>
      <w:r w:rsidRPr="00B6642D">
        <w:t>&gt; element in the application/vnd.3gpp.mcptt-info+xml MIME body, and if that is the case:</w:t>
      </w:r>
    </w:p>
    <w:p w14:paraId="1BE59166" w14:textId="77777777" w:rsidR="00763F9F" w:rsidRPr="009D5DF5" w:rsidRDefault="00763F9F" w:rsidP="00763F9F">
      <w:pPr>
        <w:pStyle w:val="B2"/>
      </w:pPr>
      <w:r w:rsidRPr="009D5DF5">
        <w:t>a)</w:t>
      </w:r>
      <w:r w:rsidRPr="009D5DF5">
        <w:tab/>
        <w:t>if the &lt;</w:t>
      </w:r>
      <w:proofErr w:type="spellStart"/>
      <w:r w:rsidRPr="009D5DF5">
        <w:t>mbms</w:t>
      </w:r>
      <w:proofErr w:type="spellEnd"/>
      <w:r w:rsidRPr="009D5DF5">
        <w:t>-</w:t>
      </w:r>
      <w:r>
        <w:rPr>
          <w:lang w:val="en-US"/>
        </w:rPr>
        <w:t>suspension-status</w:t>
      </w:r>
      <w:r w:rsidRPr="009D5DF5">
        <w:t>&gt; element is set to "</w:t>
      </w:r>
      <w:r>
        <w:rPr>
          <w:lang w:val="en-US"/>
        </w:rPr>
        <w:t>suspending</w:t>
      </w:r>
      <w:r w:rsidRPr="009D5DF5">
        <w:t>":</w:t>
      </w:r>
    </w:p>
    <w:p w14:paraId="5107B119" w14:textId="77777777" w:rsidR="00763F9F" w:rsidRPr="003E61F1" w:rsidRDefault="00763F9F" w:rsidP="00763F9F">
      <w:pPr>
        <w:pStyle w:val="B3"/>
      </w:pPr>
      <w:proofErr w:type="spellStart"/>
      <w:r w:rsidRPr="009D5DF5">
        <w:t>i</w:t>
      </w:r>
      <w:proofErr w:type="spellEnd"/>
      <w:r w:rsidRPr="009D5DF5">
        <w:t>)</w:t>
      </w:r>
      <w:r w:rsidRPr="009D5DF5">
        <w:tab/>
        <w:t xml:space="preserve">shall consider that the bearer identified by the &lt;suspended-TMGI&gt; element is about to be suspended and that the reduction or elimination of traffic on that bearer and/or on some of the bearers indicated </w:t>
      </w:r>
      <w:r w:rsidRPr="003E61F1">
        <w:t>in the &lt;other-TMGI&gt; elements can potentially avoid the suspension; and</w:t>
      </w:r>
    </w:p>
    <w:p w14:paraId="2F21EB04" w14:textId="55AC7FC3" w:rsidR="00763F9F" w:rsidRPr="0073469F" w:rsidRDefault="00763F9F" w:rsidP="00763F9F">
      <w:pPr>
        <w:pStyle w:val="NO"/>
        <w:rPr>
          <w:rFonts w:eastAsia="SimSun"/>
        </w:rPr>
      </w:pPr>
      <w:r w:rsidRPr="003E61F1">
        <w:rPr>
          <w:rFonts w:eastAsia="SimSun"/>
        </w:rPr>
        <w:t>NOTE </w:t>
      </w:r>
      <w:r w:rsidR="00C1093B">
        <w:rPr>
          <w:rFonts w:eastAsia="SimSun"/>
        </w:rPr>
        <w:t>4</w:t>
      </w:r>
      <w:r w:rsidRPr="003E61F1">
        <w:rPr>
          <w:rFonts w:eastAsia="SimSun"/>
        </w:rPr>
        <w:t>:</w:t>
      </w:r>
      <w:r w:rsidRPr="003E61F1">
        <w:rPr>
          <w:rFonts w:eastAsia="SimSun"/>
        </w:rPr>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4341D79D" w14:textId="77777777" w:rsidR="00763F9F" w:rsidRPr="009D5DF5" w:rsidRDefault="00763F9F" w:rsidP="00763F9F">
      <w:pPr>
        <w:pStyle w:val="B3"/>
      </w:pPr>
      <w:r w:rsidRPr="009D5DF5">
        <w:t>ii)</w:t>
      </w:r>
      <w:r w:rsidRPr="009D5DF5">
        <w:tab/>
        <w:t xml:space="preserve">may take implementation/configuration specific immediate action </w:t>
      </w:r>
      <w:r>
        <w:t xml:space="preserve">for the MCPTT client that reports the suspension as well as other MCPTT clients that listen to the same bearer </w:t>
      </w:r>
      <w:r w:rsidRPr="009D5DF5">
        <w:t>(e.g. moving traffic to unicast bearer</w:t>
      </w:r>
      <w:r>
        <w:t>(s))</w:t>
      </w:r>
      <w:r w:rsidRPr="009D5DF5">
        <w:t>, reducing transmission rate, eliminating traffic, modifying pre-emption priority)</w:t>
      </w:r>
      <w:r w:rsidR="00E10E6A">
        <w:t>; or</w:t>
      </w:r>
    </w:p>
    <w:p w14:paraId="4FF96FBC" w14:textId="77777777" w:rsidR="00763F9F" w:rsidRPr="00753802" w:rsidRDefault="00763F9F" w:rsidP="00763F9F">
      <w:pPr>
        <w:pStyle w:val="B2"/>
      </w:pPr>
      <w:r w:rsidRPr="00753802">
        <w:t>b)</w:t>
      </w:r>
      <w:r w:rsidRPr="00753802">
        <w:tab/>
      </w:r>
      <w:r w:rsidRPr="009D5DF5">
        <w:t>if the &lt;</w:t>
      </w:r>
      <w:proofErr w:type="spellStart"/>
      <w:r w:rsidRPr="009D5DF5">
        <w:t>mbms</w:t>
      </w:r>
      <w:proofErr w:type="spellEnd"/>
      <w:r w:rsidRPr="009D5DF5">
        <w:t>-</w:t>
      </w:r>
      <w:r>
        <w:rPr>
          <w:lang w:val="en-US"/>
        </w:rPr>
        <w:t>suspension-status</w:t>
      </w:r>
      <w:r w:rsidRPr="009D5DF5">
        <w:t>&gt; element is set to "</w:t>
      </w:r>
      <w:r>
        <w:rPr>
          <w:lang w:val="en-US"/>
        </w:rPr>
        <w:t>not-suspending</w:t>
      </w:r>
      <w:r w:rsidRPr="009D5DF5">
        <w:t>":</w:t>
      </w:r>
    </w:p>
    <w:p w14:paraId="2F406700" w14:textId="77777777" w:rsidR="00763F9F" w:rsidRPr="00753802" w:rsidRDefault="00763F9F" w:rsidP="00763F9F">
      <w:pPr>
        <w:pStyle w:val="B3"/>
      </w:pPr>
      <w:proofErr w:type="spellStart"/>
      <w:r w:rsidRPr="00753802">
        <w:lastRenderedPageBreak/>
        <w:t>i</w:t>
      </w:r>
      <w:proofErr w:type="spellEnd"/>
      <w:r w:rsidRPr="00753802">
        <w:t>)</w:t>
      </w:r>
      <w:r w:rsidRPr="00753802">
        <w:tab/>
        <w:t>shall consider that the bearer identified by the &lt;suspended-TMGI&gt; element is no longer about to be suspended; and</w:t>
      </w:r>
    </w:p>
    <w:p w14:paraId="54BC2D76" w14:textId="55AE4FD4" w:rsidR="00763F9F" w:rsidRPr="0073469F" w:rsidRDefault="00763F9F" w:rsidP="00763F9F">
      <w:pPr>
        <w:pStyle w:val="NO"/>
        <w:rPr>
          <w:rFonts w:eastAsia="SimSun"/>
        </w:rPr>
      </w:pPr>
      <w:r w:rsidRPr="003E61F1">
        <w:rPr>
          <w:rFonts w:eastAsia="SimSun"/>
        </w:rPr>
        <w:t>NOTE </w:t>
      </w:r>
      <w:r w:rsidR="00C1093B">
        <w:rPr>
          <w:rFonts w:eastAsia="SimSun"/>
        </w:rPr>
        <w:t>5</w:t>
      </w:r>
      <w:r w:rsidRPr="003E61F1">
        <w:rPr>
          <w:rFonts w:eastAsia="SimSun"/>
        </w:rPr>
        <w:t>:</w:t>
      </w:r>
      <w:r w:rsidRPr="003E61F1">
        <w:rPr>
          <w:rFonts w:eastAsia="SimSun"/>
        </w:rPr>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5228E620" w14:textId="77777777" w:rsidR="00763F9F" w:rsidRPr="00753802" w:rsidRDefault="00763F9F" w:rsidP="00763F9F">
      <w:pPr>
        <w:pStyle w:val="B3"/>
      </w:pPr>
      <w:r w:rsidRPr="00753802">
        <w:t>ii)</w:t>
      </w:r>
      <w:r w:rsidRPr="00753802">
        <w:tab/>
        <w:t xml:space="preserve">may take implementation/configuration specific immediate action </w:t>
      </w:r>
      <w:r>
        <w:t xml:space="preserve">for the MCPTT client that reports the suspension as well as other MCPTT clients that listen to the same bearer </w:t>
      </w:r>
      <w:r w:rsidRPr="00753802">
        <w:t xml:space="preserve">(e.g. restoring traffic previously reduced or eliminated from MBMS bearers upon reception of suspension information). </w:t>
      </w:r>
    </w:p>
    <w:p w14:paraId="061146CD" w14:textId="1B3958C0" w:rsidR="00763F9F" w:rsidRPr="0073469F" w:rsidRDefault="00763F9F" w:rsidP="00763F9F">
      <w:pPr>
        <w:pStyle w:val="NO"/>
        <w:rPr>
          <w:rFonts w:eastAsia="SimSun"/>
        </w:rPr>
      </w:pPr>
      <w:r w:rsidRPr="003E61F1">
        <w:rPr>
          <w:rFonts w:eastAsia="SimSun"/>
        </w:rPr>
        <w:t>NOTE </w:t>
      </w:r>
      <w:r w:rsidR="00C1093B">
        <w:rPr>
          <w:rFonts w:eastAsia="SimSun"/>
        </w:rPr>
        <w:t>6</w:t>
      </w:r>
      <w:r w:rsidRPr="00622D90">
        <w:rPr>
          <w:rFonts w:eastAsia="SimSun"/>
        </w:rPr>
        <w:t>:</w:t>
      </w:r>
      <w:r w:rsidRPr="0043229A">
        <w:rPr>
          <w:rFonts w:eastAsia="SimSun"/>
        </w:rPr>
        <w:tab/>
        <w:t>If the MCPTT client reports that the MCPTT client is no longer listening to MBMS subchannels associated with the MBMS bearer indicated in the suspension information, it is implicitly understood that the suspension of that MBMS bearer has actually occurred.</w:t>
      </w:r>
    </w:p>
    <w:p w14:paraId="5FD5CC89" w14:textId="77777777" w:rsidR="00007DD7" w:rsidRPr="0073469F" w:rsidRDefault="00007DD7" w:rsidP="00567124">
      <w:pPr>
        <w:pStyle w:val="Heading3"/>
      </w:pPr>
      <w:bookmarkStart w:id="6180" w:name="_Toc20156382"/>
      <w:bookmarkStart w:id="6181" w:name="_Toc27501540"/>
      <w:bookmarkStart w:id="6182" w:name="_Toc36049666"/>
      <w:bookmarkStart w:id="6183" w:name="_Toc45210432"/>
      <w:bookmarkStart w:id="6184" w:name="_Toc51861259"/>
      <w:bookmarkStart w:id="6185" w:name="_Toc171604566"/>
      <w:r w:rsidRPr="0073469F">
        <w:t>14.2.4</w:t>
      </w:r>
      <w:r w:rsidRPr="0073469F">
        <w:tab/>
        <w:t>Abnormal cases</w:t>
      </w:r>
      <w:bookmarkEnd w:id="6180"/>
      <w:bookmarkEnd w:id="6181"/>
      <w:bookmarkEnd w:id="6182"/>
      <w:bookmarkEnd w:id="6183"/>
      <w:bookmarkEnd w:id="6184"/>
      <w:bookmarkEnd w:id="6185"/>
    </w:p>
    <w:p w14:paraId="2814881A" w14:textId="77777777" w:rsidR="00007DD7" w:rsidRPr="0073469F" w:rsidRDefault="00007DD7" w:rsidP="00007DD7">
      <w:r w:rsidRPr="0073469F">
        <w:t>Upon receipt of a SIP MESSAGE request</w:t>
      </w:r>
      <w:r w:rsidR="002337E6" w:rsidRPr="002337E6">
        <w:t xml:space="preserve"> </w:t>
      </w:r>
      <w:r w:rsidR="002337E6">
        <w:t xml:space="preserve">with an </w:t>
      </w:r>
      <w:r w:rsidR="002337E6">
        <w:rPr>
          <w:lang w:eastAsia="ko-KR"/>
        </w:rPr>
        <w:t>application/vnd.3gpp.mcptt-mbms-usage-info+xml</w:t>
      </w:r>
      <w:r w:rsidR="002337E6" w:rsidRPr="0073469F">
        <w:t xml:space="preserve"> MIME body</w:t>
      </w:r>
      <w:r w:rsidRPr="0073469F">
        <w:t>:</w:t>
      </w:r>
    </w:p>
    <w:p w14:paraId="36B6093D" w14:textId="77777777" w:rsidR="00007DD7" w:rsidRPr="0073469F" w:rsidRDefault="00007DD7" w:rsidP="00007DD7">
      <w:pPr>
        <w:pStyle w:val="B1"/>
      </w:pPr>
      <w:r w:rsidRPr="0073469F">
        <w:t>1</w:t>
      </w:r>
      <w:r w:rsidR="005D6AB3">
        <w:t>)</w:t>
      </w:r>
      <w:r w:rsidRPr="0073469F">
        <w:tab/>
        <w:t>where the P-Asserted-Identity identifies a</w:t>
      </w:r>
      <w:r w:rsidR="00FE3ECE">
        <w:t xml:space="preserve"> public user identity not associated with</w:t>
      </w:r>
      <w:r w:rsidRPr="0073469F">
        <w:t xml:space="preserve"> MCPTT user served by the participating MCPTT function; or</w:t>
      </w:r>
    </w:p>
    <w:p w14:paraId="008D410E" w14:textId="77777777" w:rsidR="00007DD7" w:rsidRPr="0073469F" w:rsidRDefault="00007DD7" w:rsidP="00007DD7">
      <w:pPr>
        <w:pStyle w:val="B1"/>
      </w:pPr>
      <w:r w:rsidRPr="0073469F">
        <w:t>2</w:t>
      </w:r>
      <w:r w:rsidR="005D6AB3">
        <w:t>)</w:t>
      </w:r>
      <w:r w:rsidRPr="0073469F">
        <w:tab/>
      </w:r>
      <w:r w:rsidR="00FE3ECE">
        <w:t>with</w:t>
      </w:r>
      <w:r w:rsidR="00FE3ECE" w:rsidRPr="00FE3ECE">
        <w:t xml:space="preserve"> </w:t>
      </w:r>
      <w:r w:rsidR="00FE3ECE">
        <w:t>a</w:t>
      </w:r>
      <w:r w:rsidR="005D6AB3">
        <w:t>n</w:t>
      </w:r>
      <w:r w:rsidR="00FE3ECE">
        <w:t xml:space="preserve"> </w:t>
      </w:r>
      <w:r w:rsidR="00FE3ECE" w:rsidRPr="00914A55">
        <w:t>application/</w:t>
      </w:r>
      <w:r w:rsidR="00FE3ECE" w:rsidRPr="0073469F">
        <w:t>vnd.3gpp.mcptt-info+xml</w:t>
      </w:r>
      <w:r w:rsidR="00FE3ECE">
        <w:t xml:space="preserve"> </w:t>
      </w:r>
      <w:r w:rsidR="002337E6">
        <w:t xml:space="preserve">MIME body </w:t>
      </w:r>
      <w:r w:rsidR="00FE3ECE">
        <w:t>and with a &lt;</w:t>
      </w:r>
      <w:proofErr w:type="spellStart"/>
      <w:r w:rsidR="00FE3ECE">
        <w:t>mcptt</w:t>
      </w:r>
      <w:proofErr w:type="spellEnd"/>
      <w:r w:rsidR="00FE3ECE">
        <w:t>-request-</w:t>
      </w:r>
      <w:proofErr w:type="spellStart"/>
      <w:r w:rsidR="005D6AB3">
        <w:t>uri</w:t>
      </w:r>
      <w:proofErr w:type="spellEnd"/>
      <w:r w:rsidR="00FE3ECE">
        <w:t>&gt; element containing a</w:t>
      </w:r>
      <w:r w:rsidR="00497A6E" w:rsidRPr="00D3770C">
        <w:rPr>
          <w:lang w:val="en-US"/>
        </w:rPr>
        <w:t>n</w:t>
      </w:r>
      <w:r w:rsidR="00FE3ECE">
        <w:t xml:space="preserve"> </w:t>
      </w:r>
      <w:r w:rsidR="00FE3ECE" w:rsidRPr="00914A55">
        <w:t>MCPTT ID</w:t>
      </w:r>
      <w:r w:rsidR="00FE3ECE">
        <w:t xml:space="preserve"> that</w:t>
      </w:r>
      <w:r w:rsidRPr="0073469F">
        <w:t xml:space="preserve"> identifies a</w:t>
      </w:r>
      <w:r w:rsidR="00497A6E">
        <w:t>n</w:t>
      </w:r>
      <w:r w:rsidRPr="0073469F">
        <w:t xml:space="preserve"> MCPTT user served by the participating MCPTT function</w:t>
      </w:r>
      <w:r w:rsidR="002337E6" w:rsidRPr="002337E6">
        <w:t xml:space="preserve"> </w:t>
      </w:r>
      <w:r w:rsidR="002337E6">
        <w:t xml:space="preserve">and </w:t>
      </w:r>
      <w:r w:rsidR="002337E6" w:rsidRPr="0073469F">
        <w:rPr>
          <w:noProof/>
        </w:rPr>
        <w:t xml:space="preserve">an </w:t>
      </w:r>
      <w:r w:rsidR="002337E6">
        <w:rPr>
          <w:lang w:eastAsia="ko-KR"/>
        </w:rPr>
        <w:t>application/vnd.3gpp.mcptt-mbms-usage-info+xml</w:t>
      </w:r>
      <w:r w:rsidR="002337E6" w:rsidRPr="0073469F">
        <w:t xml:space="preserve"> MIME body containing </w:t>
      </w:r>
      <w:r w:rsidR="002337E6">
        <w:t xml:space="preserve">one or more </w:t>
      </w:r>
      <w:r w:rsidR="002337E6" w:rsidRPr="0073469F">
        <w:t>&lt;</w:t>
      </w:r>
      <w:r w:rsidR="002337E6">
        <w:t>announcement</w:t>
      </w:r>
      <w:r w:rsidR="002337E6" w:rsidRPr="0073469F">
        <w:t>&gt; element</w:t>
      </w:r>
      <w:r w:rsidR="002337E6">
        <w:t>s</w:t>
      </w:r>
      <w:r w:rsidRPr="0073469F">
        <w:t>;</w:t>
      </w:r>
    </w:p>
    <w:p w14:paraId="46056C09" w14:textId="77777777" w:rsidR="00007DD7" w:rsidRPr="0073469F" w:rsidRDefault="00007DD7" w:rsidP="008E477D">
      <w:r w:rsidRPr="0073469F">
        <w:t>then</w:t>
      </w:r>
      <w:r w:rsidR="002337E6">
        <w:t xml:space="preserve"> </w:t>
      </w:r>
      <w:r w:rsidRPr="0073469F">
        <w:rPr>
          <w:lang w:eastAsia="ko-KR"/>
        </w:rPr>
        <w:t xml:space="preserve">the participating MCPTT function shall send a SIP 403 (Forbidden) response as specified in </w:t>
      </w:r>
      <w:r w:rsidRPr="0073469F">
        <w:rPr>
          <w:rFonts w:eastAsia="SimSun"/>
        </w:rPr>
        <w:t>3GPP TS 24.229 [4].</w:t>
      </w:r>
    </w:p>
    <w:p w14:paraId="590E66B7" w14:textId="77777777" w:rsidR="00007DD7" w:rsidRPr="0073469F" w:rsidRDefault="00007DD7" w:rsidP="00567124">
      <w:pPr>
        <w:pStyle w:val="Heading2"/>
      </w:pPr>
      <w:bookmarkStart w:id="6186" w:name="_Toc20156383"/>
      <w:bookmarkStart w:id="6187" w:name="_Toc27501541"/>
      <w:bookmarkStart w:id="6188" w:name="_Toc36049667"/>
      <w:bookmarkStart w:id="6189" w:name="_Toc45210433"/>
      <w:bookmarkStart w:id="6190" w:name="_Toc51861260"/>
      <w:bookmarkStart w:id="6191" w:name="_Toc171604567"/>
      <w:r w:rsidRPr="0073469F">
        <w:t>14.3</w:t>
      </w:r>
      <w:r w:rsidRPr="0073469F">
        <w:tab/>
        <w:t>MCPTT client MBMS usage procedures</w:t>
      </w:r>
      <w:bookmarkEnd w:id="6186"/>
      <w:bookmarkEnd w:id="6187"/>
      <w:bookmarkEnd w:id="6188"/>
      <w:bookmarkEnd w:id="6189"/>
      <w:bookmarkEnd w:id="6190"/>
      <w:bookmarkEnd w:id="6191"/>
    </w:p>
    <w:p w14:paraId="188770CC" w14:textId="77777777" w:rsidR="00007DD7" w:rsidRPr="0073469F" w:rsidRDefault="00007DD7" w:rsidP="00567124">
      <w:pPr>
        <w:pStyle w:val="Heading3"/>
      </w:pPr>
      <w:bookmarkStart w:id="6192" w:name="_Toc20156384"/>
      <w:bookmarkStart w:id="6193" w:name="_Toc27501542"/>
      <w:bookmarkStart w:id="6194" w:name="_Toc36049668"/>
      <w:bookmarkStart w:id="6195" w:name="_Toc45210434"/>
      <w:bookmarkStart w:id="6196" w:name="_Toc51861261"/>
      <w:bookmarkStart w:id="6197" w:name="_Toc171604568"/>
      <w:r w:rsidRPr="0073469F">
        <w:t>14.3.1</w:t>
      </w:r>
      <w:r w:rsidRPr="0073469F">
        <w:tab/>
        <w:t>General</w:t>
      </w:r>
      <w:bookmarkEnd w:id="6192"/>
      <w:bookmarkEnd w:id="6193"/>
      <w:bookmarkEnd w:id="6194"/>
      <w:bookmarkEnd w:id="6195"/>
      <w:bookmarkEnd w:id="6196"/>
      <w:bookmarkEnd w:id="6197"/>
    </w:p>
    <w:p w14:paraId="1EFEEE52" w14:textId="77777777" w:rsidR="00007DD7" w:rsidRPr="0073469F" w:rsidRDefault="00007DD7" w:rsidP="00007DD7">
      <w:r w:rsidRPr="0073469F">
        <w:t xml:space="preserve">This </w:t>
      </w:r>
      <w:r w:rsidR="001E5F65">
        <w:t>clause</w:t>
      </w:r>
      <w:r w:rsidRPr="0073469F">
        <w:t xml:space="preserve"> describes the procedures in the MCPTT client for:</w:t>
      </w:r>
    </w:p>
    <w:p w14:paraId="350979B6" w14:textId="77777777" w:rsidR="00007DD7" w:rsidRPr="0073469F" w:rsidRDefault="00007DD7" w:rsidP="00007DD7">
      <w:pPr>
        <w:pStyle w:val="B1"/>
      </w:pPr>
      <w:r w:rsidRPr="0073469F">
        <w:t>1)</w:t>
      </w:r>
      <w:r w:rsidRPr="0073469F">
        <w:tab/>
        <w:t>receiv</w:t>
      </w:r>
      <w:r w:rsidR="008304B0">
        <w:t>ing an MBMS bearer announcement</w:t>
      </w:r>
      <w:r w:rsidRPr="0073469F">
        <w:t xml:space="preserve"> from the participating MCPTT function;</w:t>
      </w:r>
    </w:p>
    <w:p w14:paraId="478EFE41" w14:textId="77777777" w:rsidR="00763F9F" w:rsidRPr="003E61F1" w:rsidRDefault="00007DD7" w:rsidP="00763F9F">
      <w:pPr>
        <w:pStyle w:val="B1"/>
      </w:pPr>
      <w:r w:rsidRPr="0073469F">
        <w:t>2)</w:t>
      </w:r>
      <w:r w:rsidRPr="0073469F">
        <w:tab/>
        <w:t xml:space="preserve">sending an MBMS bearer listening status </w:t>
      </w:r>
      <w:r w:rsidR="005A2C03">
        <w:t xml:space="preserve">report </w:t>
      </w:r>
      <w:r w:rsidRPr="0073469F">
        <w:t>to the participating MCPTT function</w:t>
      </w:r>
      <w:r w:rsidR="00763F9F" w:rsidRPr="003E61F1">
        <w:t>; and</w:t>
      </w:r>
    </w:p>
    <w:p w14:paraId="53BCD3DC" w14:textId="77777777" w:rsidR="00007DD7" w:rsidRPr="00763F9F" w:rsidRDefault="00763F9F" w:rsidP="00007DD7">
      <w:pPr>
        <w:pStyle w:val="B1"/>
      </w:pPr>
      <w:r w:rsidRPr="003E61F1">
        <w:t>3)</w:t>
      </w:r>
      <w:r w:rsidRPr="003E61F1">
        <w:tab/>
        <w:t>sending an MBMS bearer suspension status report to the participating MCPTT function.</w:t>
      </w:r>
    </w:p>
    <w:p w14:paraId="0E188D5F" w14:textId="77777777" w:rsidR="00007DD7" w:rsidRPr="0073469F" w:rsidRDefault="00007DD7" w:rsidP="00567124">
      <w:pPr>
        <w:pStyle w:val="Heading3"/>
      </w:pPr>
      <w:bookmarkStart w:id="6198" w:name="_Toc20156385"/>
      <w:bookmarkStart w:id="6199" w:name="_Toc27501543"/>
      <w:bookmarkStart w:id="6200" w:name="_Toc36049669"/>
      <w:bookmarkStart w:id="6201" w:name="_Toc45210435"/>
      <w:bookmarkStart w:id="6202" w:name="_Toc51861262"/>
      <w:bookmarkStart w:id="6203" w:name="_Toc171604569"/>
      <w:r w:rsidRPr="0073469F">
        <w:t>14.3.2</w:t>
      </w:r>
      <w:r w:rsidRPr="0073469F">
        <w:tab/>
        <w:t>Receiving an MBMS bearer announcement</w:t>
      </w:r>
      <w:bookmarkEnd w:id="6198"/>
      <w:bookmarkEnd w:id="6199"/>
      <w:bookmarkEnd w:id="6200"/>
      <w:bookmarkEnd w:id="6201"/>
      <w:bookmarkEnd w:id="6202"/>
      <w:bookmarkEnd w:id="6203"/>
    </w:p>
    <w:p w14:paraId="5EF41EF2" w14:textId="77777777" w:rsidR="00544DE0" w:rsidRDefault="00133865" w:rsidP="00544DE0">
      <w:pPr>
        <w:rPr>
          <w:lang w:eastAsia="ko-KR"/>
        </w:rPr>
      </w:pPr>
      <w:r>
        <w:t xml:space="preserve">The MCPTT client associates each received </w:t>
      </w:r>
      <w:r w:rsidRPr="0073469F">
        <w:rPr>
          <w:lang w:eastAsia="ko-KR"/>
        </w:rPr>
        <w:t>application/</w:t>
      </w:r>
      <w:proofErr w:type="spellStart"/>
      <w:r w:rsidRPr="0073469F">
        <w:rPr>
          <w:lang w:eastAsia="ko-KR"/>
        </w:rPr>
        <w:t>sdp</w:t>
      </w:r>
      <w:proofErr w:type="spellEnd"/>
      <w:r w:rsidRPr="0073469F">
        <w:rPr>
          <w:lang w:eastAsia="ko-KR"/>
        </w:rPr>
        <w:t xml:space="preserve"> MIME body</w:t>
      </w:r>
      <w:r w:rsidRPr="0073469F">
        <w:t xml:space="preserve"> </w:t>
      </w:r>
      <w:r>
        <w:t>and each received security key with a general purpose MBMS subchannel announced in the same MBMS Bearer Announcement message. When receiving a Map</w:t>
      </w:r>
      <w:r w:rsidR="008751D0">
        <w:t xml:space="preserve"> </w:t>
      </w:r>
      <w:r>
        <w:t>Group</w:t>
      </w:r>
      <w:r w:rsidR="008751D0">
        <w:t xml:space="preserve"> </w:t>
      </w:r>
      <w:r>
        <w:t>To</w:t>
      </w:r>
      <w:r w:rsidR="008751D0">
        <w:t xml:space="preserve"> </w:t>
      </w:r>
      <w:r>
        <w:t xml:space="preserve">Bearer message, the MCPTT client interprets its content (e.g. the m= line number) in the context of the </w:t>
      </w:r>
      <w:r w:rsidRPr="0073469F">
        <w:rPr>
          <w:lang w:eastAsia="ko-KR"/>
        </w:rPr>
        <w:t>application/</w:t>
      </w:r>
      <w:proofErr w:type="spellStart"/>
      <w:r w:rsidRPr="0073469F">
        <w:rPr>
          <w:lang w:eastAsia="ko-KR"/>
        </w:rPr>
        <w:t>sdp</w:t>
      </w:r>
      <w:proofErr w:type="spellEnd"/>
      <w:r w:rsidRPr="0073469F">
        <w:rPr>
          <w:lang w:eastAsia="ko-KR"/>
        </w:rPr>
        <w:t xml:space="preserve"> MIME body</w:t>
      </w:r>
      <w:r>
        <w:rPr>
          <w:lang w:eastAsia="ko-KR"/>
        </w:rPr>
        <w:t xml:space="preserve"> associated with the </w:t>
      </w:r>
      <w:r w:rsidR="00544DE0">
        <w:rPr>
          <w:lang w:eastAsia="ko-KR"/>
        </w:rPr>
        <w:t>general purpose MBMS subchannel on which the Map</w:t>
      </w:r>
      <w:r w:rsidR="008751D0">
        <w:rPr>
          <w:lang w:eastAsia="ko-KR"/>
        </w:rPr>
        <w:t xml:space="preserve"> </w:t>
      </w:r>
      <w:r w:rsidR="00544DE0">
        <w:rPr>
          <w:lang w:eastAsia="ko-KR"/>
        </w:rPr>
        <w:t>Group</w:t>
      </w:r>
      <w:r w:rsidR="008751D0">
        <w:rPr>
          <w:lang w:eastAsia="ko-KR"/>
        </w:rPr>
        <w:t xml:space="preserve"> </w:t>
      </w:r>
      <w:r w:rsidR="00544DE0">
        <w:rPr>
          <w:lang w:eastAsia="ko-KR"/>
        </w:rPr>
        <w:t>To</w:t>
      </w:r>
      <w:r w:rsidR="008751D0">
        <w:rPr>
          <w:lang w:eastAsia="ko-KR"/>
        </w:rPr>
        <w:t xml:space="preserve"> </w:t>
      </w:r>
      <w:r w:rsidR="00544DE0">
        <w:rPr>
          <w:lang w:eastAsia="ko-KR"/>
        </w:rPr>
        <w:t>Bearer was received.</w:t>
      </w:r>
    </w:p>
    <w:p w14:paraId="565414E9" w14:textId="77777777" w:rsidR="00007DD7" w:rsidRPr="0073469F" w:rsidRDefault="00007DD7" w:rsidP="00544DE0">
      <w:r w:rsidRPr="0073469F">
        <w:t>When the MCPTT client receives a SIP MESSAGE request containing:</w:t>
      </w:r>
    </w:p>
    <w:p w14:paraId="72B3172B" w14:textId="77777777" w:rsidR="00007DD7" w:rsidRPr="0073469F" w:rsidRDefault="005D6AB3" w:rsidP="00007DD7">
      <w:pPr>
        <w:pStyle w:val="B1"/>
        <w:rPr>
          <w:lang w:eastAsia="ko-KR"/>
        </w:rPr>
      </w:pPr>
      <w:r>
        <w:rPr>
          <w:lang w:eastAsia="ko-KR"/>
        </w:rPr>
        <w:t>1</w:t>
      </w:r>
      <w:r w:rsidR="00007DD7" w:rsidRPr="0073469F">
        <w:rPr>
          <w:lang w:eastAsia="ko-KR"/>
        </w:rPr>
        <w:t>)</w:t>
      </w:r>
      <w:r w:rsidR="00007DD7" w:rsidRPr="0073469F">
        <w:rPr>
          <w:lang w:eastAsia="ko-KR"/>
        </w:rPr>
        <w:tab/>
      </w:r>
      <w:r w:rsidR="00326D2B">
        <w:rPr>
          <w:lang w:eastAsia="ko-KR"/>
        </w:rPr>
        <w:t xml:space="preserve">a </w:t>
      </w:r>
      <w:r w:rsidR="00007DD7" w:rsidRPr="0073469F">
        <w:rPr>
          <w:lang w:eastAsia="ko-KR"/>
        </w:rPr>
        <w:t>P-Asserted-Service header field containing the "urn:urn-7:3gpp-service.ims.icsi.mcptt"; and</w:t>
      </w:r>
    </w:p>
    <w:p w14:paraId="5B8CB55F" w14:textId="77777777" w:rsidR="00007DD7" w:rsidRPr="0073469F" w:rsidRDefault="005D6AB3" w:rsidP="00007DD7">
      <w:pPr>
        <w:pStyle w:val="B1"/>
        <w:rPr>
          <w:lang w:eastAsia="ko-KR"/>
        </w:rPr>
      </w:pPr>
      <w:r>
        <w:rPr>
          <w:noProof/>
        </w:rPr>
        <w:t>2</w:t>
      </w:r>
      <w:r w:rsidR="00007DD7" w:rsidRPr="0073469F">
        <w:rPr>
          <w:noProof/>
        </w:rPr>
        <w:t>)</w:t>
      </w:r>
      <w:r w:rsidR="00007DD7" w:rsidRPr="0073469F">
        <w:rPr>
          <w:noProof/>
        </w:rPr>
        <w:tab/>
        <w:t xml:space="preserve">an </w:t>
      </w:r>
      <w:r w:rsidR="00CC3935">
        <w:rPr>
          <w:lang w:eastAsia="ko-KR"/>
        </w:rPr>
        <w:t>application/vnd.3gpp.mcptt-mbms-usage-info+xml</w:t>
      </w:r>
      <w:r w:rsidR="00007DD7" w:rsidRPr="0073469F">
        <w:t xml:space="preserve"> MIME body containing </w:t>
      </w:r>
      <w:r w:rsidR="002337E6">
        <w:t>one or more</w:t>
      </w:r>
      <w:r w:rsidR="002337E6" w:rsidRPr="0073469F">
        <w:t xml:space="preserve"> </w:t>
      </w:r>
      <w:r w:rsidR="00007DD7" w:rsidRPr="0073469F">
        <w:t>an &lt;</w:t>
      </w:r>
      <w:r w:rsidR="002337E6">
        <w:t>announcement</w:t>
      </w:r>
      <w:r w:rsidR="00007DD7" w:rsidRPr="0073469F">
        <w:t>&gt; element</w:t>
      </w:r>
      <w:r w:rsidR="002337E6">
        <w:t>(s)</w:t>
      </w:r>
      <w:r w:rsidR="00007DD7" w:rsidRPr="0073469F">
        <w:rPr>
          <w:lang w:eastAsia="ko-KR"/>
        </w:rPr>
        <w:t>;</w:t>
      </w:r>
    </w:p>
    <w:p w14:paraId="4016D4F4" w14:textId="77777777" w:rsidR="00007DD7" w:rsidRPr="0073469F" w:rsidRDefault="00007DD7" w:rsidP="00007DD7">
      <w:r w:rsidRPr="0073469F">
        <w:rPr>
          <w:lang w:eastAsia="ko-KR"/>
        </w:rPr>
        <w:t xml:space="preserve">then the MCPTT client for each &lt;announcement&gt; element in the </w:t>
      </w:r>
      <w:r w:rsidR="00CC3935">
        <w:rPr>
          <w:lang w:eastAsia="ko-KR"/>
        </w:rPr>
        <w:t>application/vnd.3gpp.mcptt-mbms-usage-info+xml</w:t>
      </w:r>
      <w:r w:rsidRPr="0073469F">
        <w:t xml:space="preserve"> MIME body</w:t>
      </w:r>
      <w:r w:rsidRPr="0073469F">
        <w:rPr>
          <w:lang w:eastAsia="ko-KR"/>
        </w:rPr>
        <w:t>:</w:t>
      </w:r>
    </w:p>
    <w:p w14:paraId="46F46D81" w14:textId="77777777" w:rsidR="00007DD7" w:rsidRPr="0073469F" w:rsidRDefault="00007DD7" w:rsidP="00007DD7">
      <w:pPr>
        <w:pStyle w:val="B1"/>
      </w:pPr>
      <w:r w:rsidRPr="0073469F">
        <w:t>1)</w:t>
      </w:r>
      <w:r w:rsidR="005D6AB3">
        <w:tab/>
      </w:r>
      <w:r w:rsidRPr="0073469F">
        <w:t>if the &lt;</w:t>
      </w:r>
      <w:proofErr w:type="spellStart"/>
      <w:r w:rsidRPr="0073469F">
        <w:t>mbms</w:t>
      </w:r>
      <w:proofErr w:type="spellEnd"/>
      <w:r w:rsidRPr="0073469F">
        <w:t xml:space="preserve">-service-areas&gt; element </w:t>
      </w:r>
      <w:r w:rsidR="00E653AB">
        <w:t>is present</w:t>
      </w:r>
      <w:r w:rsidRPr="0073469F">
        <w:t>:</w:t>
      </w:r>
    </w:p>
    <w:p w14:paraId="2A19D80A" w14:textId="77777777" w:rsidR="00007DD7" w:rsidRPr="0073469F" w:rsidRDefault="00007DD7" w:rsidP="00007DD7">
      <w:pPr>
        <w:pStyle w:val="B2"/>
      </w:pPr>
      <w:r w:rsidRPr="0073469F">
        <w:lastRenderedPageBreak/>
        <w:t>a)</w:t>
      </w:r>
      <w:r w:rsidRPr="0073469F">
        <w:tab/>
        <w:t>if an &lt;announcement&gt; element with the same value of the &lt;TMGI&gt; element is already stored:</w:t>
      </w:r>
    </w:p>
    <w:p w14:paraId="3C81B9DF" w14:textId="77777777" w:rsidR="00007DD7" w:rsidRPr="0073469F" w:rsidRDefault="00007DD7" w:rsidP="00007DD7">
      <w:pPr>
        <w:pStyle w:val="B3"/>
      </w:pPr>
      <w:proofErr w:type="spellStart"/>
      <w:r w:rsidRPr="0073469F">
        <w:t>i</w:t>
      </w:r>
      <w:proofErr w:type="spellEnd"/>
      <w:r w:rsidRPr="0073469F">
        <w:t>)</w:t>
      </w:r>
      <w:r w:rsidRPr="0073469F">
        <w:tab/>
        <w:t xml:space="preserve">shall replace the old &lt;announcement&gt; element with the &lt;announcement&gt; element received in the </w:t>
      </w:r>
      <w:r w:rsidR="00CC3935">
        <w:rPr>
          <w:lang w:eastAsia="ko-KR"/>
        </w:rPr>
        <w:t>application/vnd.3gpp.mcptt-mbms-usage-info+xml</w:t>
      </w:r>
      <w:r w:rsidRPr="0073469F">
        <w:t xml:space="preserve"> MIME body;</w:t>
      </w:r>
    </w:p>
    <w:p w14:paraId="57C4695E" w14:textId="77777777" w:rsidR="00007DD7" w:rsidRPr="0073469F" w:rsidRDefault="00007DD7" w:rsidP="00007DD7">
      <w:pPr>
        <w:pStyle w:val="B2"/>
      </w:pPr>
      <w:r w:rsidRPr="0073469F">
        <w:t>b)</w:t>
      </w:r>
      <w:r w:rsidRPr="0073469F">
        <w:tab/>
        <w:t>if there is no &lt;announcement&gt; element with the same value of the &lt;TMGI&gt; element stored:</w:t>
      </w:r>
    </w:p>
    <w:p w14:paraId="250B0E52" w14:textId="77777777" w:rsidR="00007DD7" w:rsidRPr="0073469F" w:rsidRDefault="00007DD7" w:rsidP="00007DD7">
      <w:pPr>
        <w:pStyle w:val="B3"/>
      </w:pPr>
      <w:proofErr w:type="spellStart"/>
      <w:r w:rsidRPr="0073469F">
        <w:t>i</w:t>
      </w:r>
      <w:proofErr w:type="spellEnd"/>
      <w:r w:rsidRPr="0073469F">
        <w:t>)</w:t>
      </w:r>
      <w:r w:rsidRPr="0073469F">
        <w:tab/>
      </w:r>
      <w:r w:rsidRPr="0073469F">
        <w:rPr>
          <w:lang w:eastAsia="ko-KR"/>
        </w:rPr>
        <w:t>shall</w:t>
      </w:r>
      <w:r w:rsidRPr="0073469F">
        <w:t xml:space="preserve"> store the received &lt;announcement&gt; element;</w:t>
      </w:r>
    </w:p>
    <w:p w14:paraId="34312B18" w14:textId="77777777" w:rsidR="00007DD7" w:rsidRPr="0073469F" w:rsidRDefault="00007DD7" w:rsidP="00007DD7">
      <w:pPr>
        <w:pStyle w:val="B2"/>
        <w:rPr>
          <w:lang w:eastAsia="ko-KR"/>
        </w:rPr>
      </w:pPr>
      <w:r w:rsidRPr="0073469F">
        <w:rPr>
          <w:lang w:eastAsia="ko-KR"/>
        </w:rPr>
        <w:t>c)</w:t>
      </w:r>
      <w:r w:rsidRPr="0073469F">
        <w:rPr>
          <w:lang w:eastAsia="ko-KR"/>
        </w:rPr>
        <w:tab/>
        <w:t>shall associate the received announcement with the received application/</w:t>
      </w:r>
      <w:proofErr w:type="spellStart"/>
      <w:r w:rsidRPr="0073469F">
        <w:rPr>
          <w:lang w:eastAsia="ko-KR"/>
        </w:rPr>
        <w:t>sdp</w:t>
      </w:r>
      <w:proofErr w:type="spellEnd"/>
      <w:r w:rsidRPr="0073469F">
        <w:rPr>
          <w:lang w:eastAsia="ko-KR"/>
        </w:rPr>
        <w:t xml:space="preserve"> MIME body;</w:t>
      </w:r>
    </w:p>
    <w:p w14:paraId="5D4F003F" w14:textId="77777777" w:rsidR="00007DD7" w:rsidRPr="0073469F" w:rsidRDefault="00007DD7" w:rsidP="00007DD7">
      <w:pPr>
        <w:pStyle w:val="B2"/>
        <w:rPr>
          <w:lang w:eastAsia="ko-KR"/>
        </w:rPr>
      </w:pPr>
      <w:r w:rsidRPr="0073469F">
        <w:rPr>
          <w:lang w:eastAsia="ko-KR"/>
        </w:rPr>
        <w:t>d)</w:t>
      </w:r>
      <w:r w:rsidRPr="0073469F">
        <w:rPr>
          <w:lang w:eastAsia="ko-KR"/>
        </w:rPr>
        <w:tab/>
        <w:t>shall associate the received announcement with the received &lt;GPMS&gt; element;</w:t>
      </w:r>
    </w:p>
    <w:p w14:paraId="3AC96A7F" w14:textId="77777777" w:rsidR="00007DD7" w:rsidRDefault="00007DD7" w:rsidP="00007DD7">
      <w:pPr>
        <w:pStyle w:val="B2"/>
        <w:rPr>
          <w:lang w:eastAsia="ko-KR"/>
        </w:rPr>
      </w:pPr>
      <w:r w:rsidRPr="0073469F">
        <w:rPr>
          <w:lang w:eastAsia="ko-KR"/>
        </w:rPr>
        <w:t>e)</w:t>
      </w:r>
      <w:r w:rsidRPr="0073469F">
        <w:rPr>
          <w:lang w:eastAsia="ko-KR"/>
        </w:rPr>
        <w:tab/>
        <w:t>shall store the MBMS public service identity of the participating MCPTT function received in the P-Asserted-Identity header field and associate the MBMS public service identity with the new &lt;announcement&gt; element;</w:t>
      </w:r>
    </w:p>
    <w:p w14:paraId="5C075C68" w14:textId="77777777" w:rsidR="00456EBF" w:rsidRPr="004F2969" w:rsidRDefault="00456EBF" w:rsidP="00456EBF">
      <w:pPr>
        <w:pStyle w:val="B2"/>
        <w:rPr>
          <w:lang w:val="en-US"/>
        </w:rPr>
      </w:pPr>
      <w:r>
        <w:rPr>
          <w:lang w:val="en-US"/>
        </w:rPr>
        <w:t>f)</w:t>
      </w:r>
      <w:r>
        <w:rPr>
          <w:lang w:val="en-US"/>
        </w:rPr>
        <w:tab/>
        <w:t>if a "</w:t>
      </w:r>
      <w:r w:rsidRPr="008B61B3">
        <w:t>a=key</w:t>
      </w:r>
      <w:r w:rsidR="00EF1C05">
        <w:t>-</w:t>
      </w:r>
      <w:proofErr w:type="spellStart"/>
      <w:r w:rsidRPr="008B61B3">
        <w:t>mgmt</w:t>
      </w:r>
      <w:proofErr w:type="spellEnd"/>
      <w:r w:rsidRPr="008B61B3">
        <w:t xml:space="preserve">" </w:t>
      </w:r>
      <w:r>
        <w:rPr>
          <w:lang w:val="en-US"/>
        </w:rPr>
        <w:t xml:space="preserve">media-level </w:t>
      </w:r>
      <w:r w:rsidRPr="008B61B3">
        <w:t>attribute</w:t>
      </w:r>
      <w:r>
        <w:rPr>
          <w:lang w:val="en-US"/>
        </w:rPr>
        <w:t xml:space="preserve"> with </w:t>
      </w:r>
      <w:r>
        <w:rPr>
          <w:lang w:eastAsia="ko-KR"/>
        </w:rPr>
        <w:t xml:space="preserve">the </w:t>
      </w:r>
      <w:r>
        <w:t>"</w:t>
      </w:r>
      <w:proofErr w:type="spellStart"/>
      <w:r>
        <w:t>mikey</w:t>
      </w:r>
      <w:proofErr w:type="spellEnd"/>
      <w:r>
        <w:t>" key management</w:t>
      </w:r>
      <w:r>
        <w:rPr>
          <w:lang w:val="en-US"/>
        </w:rPr>
        <w:t xml:space="preserve"> and </w:t>
      </w:r>
      <w:r>
        <w:t>protocol identifier</w:t>
      </w:r>
      <w:r>
        <w:rPr>
          <w:lang w:val="en-US"/>
        </w:rPr>
        <w:t xml:space="preserve"> and </w:t>
      </w:r>
      <w:r>
        <w:rPr>
          <w:lang w:eastAsia="ko-KR"/>
        </w:rPr>
        <w:t xml:space="preserve">a </w:t>
      </w:r>
      <w:r w:rsidRPr="00F46D9C">
        <w:t>MIKEY-SAKKE</w:t>
      </w:r>
      <w:r>
        <w:t xml:space="preserve"> I_MESSAGE</w:t>
      </w:r>
      <w:r>
        <w:rPr>
          <w:lang w:val="en-US"/>
        </w:rPr>
        <w:t xml:space="preserve"> is included for </w:t>
      </w:r>
      <w:r w:rsidRPr="0073469F">
        <w:t>the general purpose MBMS subchannel defined in the "m=application" media line in the application/</w:t>
      </w:r>
      <w:proofErr w:type="spellStart"/>
      <w:r w:rsidRPr="0073469F">
        <w:t>sdp</w:t>
      </w:r>
      <w:proofErr w:type="spellEnd"/>
      <w:r w:rsidRPr="0073469F">
        <w:t xml:space="preserve"> MIME body in the received SIP MESSAGE request</w:t>
      </w:r>
      <w:r>
        <w:rPr>
          <w:lang w:val="en-US"/>
        </w:rPr>
        <w:t xml:space="preserve">, </w:t>
      </w:r>
    </w:p>
    <w:p w14:paraId="2170EC8E" w14:textId="77777777" w:rsidR="00456EBF" w:rsidRPr="006765CD" w:rsidRDefault="00456EBF" w:rsidP="00456EBF">
      <w:pPr>
        <w:pStyle w:val="B3"/>
        <w:rPr>
          <w:lang w:val="en-US"/>
        </w:rPr>
      </w:pPr>
      <w:proofErr w:type="spellStart"/>
      <w:r>
        <w:rPr>
          <w:lang w:val="en-US" w:eastAsia="ko-KR"/>
        </w:rPr>
        <w:t>i</w:t>
      </w:r>
      <w:proofErr w:type="spellEnd"/>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w:t>
      </w:r>
      <w:proofErr w:type="spellStart"/>
      <w:r w:rsidRPr="00F46D9C">
        <w:t>IDRi</w:t>
      </w:r>
      <w:proofErr w:type="spellEnd"/>
      <w:r w:rsidRPr="00F46D9C">
        <w:t xml:space="preserve">) of the </w:t>
      </w:r>
      <w:r>
        <w:t>I_MESSAGE as described in 3GPP TS </w:t>
      </w:r>
      <w:r w:rsidR="008751D0">
        <w:t>33.180</w:t>
      </w:r>
      <w:r w:rsidR="008751D0" w:rsidRPr="0073469F">
        <w:t> </w:t>
      </w:r>
      <w:r w:rsidR="008751D0">
        <w:t>[78]</w:t>
      </w:r>
      <w:r>
        <w:t xml:space="preserve">.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dentity of the participating MCPTT function serving the MCPTT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42FD736" w14:textId="77777777" w:rsidR="00456EBF" w:rsidRDefault="00456EBF" w:rsidP="00456EBF">
      <w:pPr>
        <w:pStyle w:val="B3"/>
      </w:pPr>
      <w:r>
        <w:rPr>
          <w:lang w:val="en-US"/>
        </w:rPr>
        <w:t>ii</w:t>
      </w:r>
      <w:r>
        <w:t>)</w:t>
      </w:r>
      <w:r>
        <w:tab/>
        <w:t xml:space="preserve">shall convert the </w:t>
      </w:r>
      <w:r>
        <w:rPr>
          <w:lang w:val="en-US" w:eastAsia="ko-KR"/>
        </w:rPr>
        <w:t xml:space="preserve">initiator </w:t>
      </w:r>
      <w:r>
        <w:rPr>
          <w:lang w:val="en-US"/>
        </w:rPr>
        <w:t xml:space="preserve">URI </w:t>
      </w:r>
      <w:r>
        <w:t>to a UID as described in 3GPP TS </w:t>
      </w:r>
      <w:r w:rsidR="008751D0">
        <w:t>33.180</w:t>
      </w:r>
      <w:r w:rsidR="008751D0" w:rsidRPr="0073469F">
        <w:t> </w:t>
      </w:r>
      <w:r w:rsidR="008751D0">
        <w:t>[78]</w:t>
      </w:r>
      <w:r>
        <w:t>;</w:t>
      </w:r>
    </w:p>
    <w:p w14:paraId="3A5FDB01" w14:textId="77777777" w:rsidR="00456EBF" w:rsidRPr="003D6C51" w:rsidRDefault="00456EBF" w:rsidP="00456EBF">
      <w:pPr>
        <w:pStyle w:val="B3"/>
      </w:pPr>
      <w:r>
        <w:rPr>
          <w:lang w:val="en-US"/>
        </w:rPr>
        <w:t>iii</w:t>
      </w:r>
      <w:r>
        <w:t>)</w:t>
      </w:r>
      <w:r>
        <w:tab/>
        <w:t>shall use the UID to validate the signature of the MIKEY-SAKKE I_MESSAGE</w:t>
      </w:r>
      <w:r w:rsidRPr="0070375B">
        <w:t xml:space="preserve"> </w:t>
      </w:r>
      <w:r>
        <w:t>as described in 3GPP TS </w:t>
      </w:r>
      <w:r w:rsidR="008751D0">
        <w:t>33.180</w:t>
      </w:r>
      <w:r w:rsidR="008751D0" w:rsidRPr="0073469F">
        <w:t> </w:t>
      </w:r>
      <w:r w:rsidR="008751D0">
        <w:t>[78]</w:t>
      </w:r>
      <w:r>
        <w:t>;</w:t>
      </w:r>
    </w:p>
    <w:p w14:paraId="0A618B89" w14:textId="77777777" w:rsidR="00456EBF" w:rsidRDefault="00456EBF" w:rsidP="00456EBF">
      <w:pPr>
        <w:pStyle w:val="B3"/>
      </w:pPr>
      <w:r>
        <w:rPr>
          <w:lang w:val="en-US" w:eastAsia="ko-KR"/>
        </w:rPr>
        <w:t>iv</w:t>
      </w:r>
      <w:r>
        <w:rPr>
          <w:lang w:eastAsia="ko-KR"/>
        </w:rPr>
        <w:t>)</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5B32B5E6" w14:textId="77777777" w:rsidR="00456EBF" w:rsidRDefault="00456EBF" w:rsidP="00456EBF">
      <w:pPr>
        <w:pStyle w:val="B3"/>
      </w:pPr>
      <w:r>
        <w:rPr>
          <w:lang w:val="en-US"/>
        </w:rPr>
        <w:t>v)</w:t>
      </w:r>
      <w:r>
        <w:tab/>
        <w:t>shall extract</w:t>
      </w:r>
      <w:r w:rsidRPr="003D6C51">
        <w:t xml:space="preserve"> </w:t>
      </w:r>
      <w:r>
        <w:t xml:space="preserve">and decrypt the encapsulated </w:t>
      </w:r>
      <w:r>
        <w:rPr>
          <w:lang w:val="en-US"/>
        </w:rPr>
        <w:t xml:space="preserve">MSCCK </w:t>
      </w:r>
      <w:r>
        <w:t xml:space="preserve">using the </w:t>
      </w:r>
      <w:r w:rsidRPr="0073469F">
        <w:t>participating MCPTT function</w:t>
      </w:r>
      <w:r>
        <w:t>'s (KMS provisioned) UID key as described in 3GPP TS </w:t>
      </w:r>
      <w:r w:rsidR="008751D0">
        <w:t>33.180</w:t>
      </w:r>
      <w:r w:rsidR="008751D0" w:rsidRPr="0073469F">
        <w:t> </w:t>
      </w:r>
      <w:r w:rsidR="008751D0">
        <w:t>[78]</w:t>
      </w:r>
      <w:r>
        <w:t>; and</w:t>
      </w:r>
    </w:p>
    <w:p w14:paraId="43791C0F" w14:textId="77777777" w:rsidR="00456EBF" w:rsidRPr="00D96D19" w:rsidRDefault="00456EBF" w:rsidP="00456EBF">
      <w:pPr>
        <w:pStyle w:val="B3"/>
      </w:pPr>
      <w:r>
        <w:rPr>
          <w:lang w:val="en-US"/>
        </w:rPr>
        <w:t>vi)</w:t>
      </w:r>
      <w:r>
        <w:tab/>
        <w:t xml:space="preserve">shall extract the </w:t>
      </w:r>
      <w:r>
        <w:rPr>
          <w:lang w:val="en-US"/>
        </w:rPr>
        <w:t>MSCCK</w:t>
      </w:r>
      <w:r>
        <w:t>-ID, from the payload as specified in 3GPP TS </w:t>
      </w:r>
      <w:r w:rsidR="008751D0">
        <w:t>33.180</w:t>
      </w:r>
      <w:r w:rsidR="008751D0" w:rsidRPr="0073469F">
        <w:t> </w:t>
      </w:r>
      <w:r w:rsidR="008751D0">
        <w:t>[78]</w:t>
      </w:r>
      <w:r>
        <w:t>;</w:t>
      </w:r>
    </w:p>
    <w:p w14:paraId="18364DAF" w14:textId="77777777" w:rsidR="00456EBF" w:rsidRPr="008E477D" w:rsidRDefault="00456EBF" w:rsidP="008E477D">
      <w:pPr>
        <w:pStyle w:val="NO"/>
      </w:pPr>
      <w:r>
        <w:t>NOTE:</w:t>
      </w:r>
      <w:r>
        <w:tab/>
      </w:r>
      <w:r w:rsidRPr="007A15B1">
        <w:t>With the MSCCK successfully shared between the participating MCPTT function and the served UEs, the participating MCPTT function is able to securely send MBMS subchannel control messages to the MCPTT clients.</w:t>
      </w:r>
    </w:p>
    <w:p w14:paraId="764EEB11" w14:textId="77777777" w:rsidR="00007DD7" w:rsidRPr="0073469F" w:rsidRDefault="00456EBF" w:rsidP="00007DD7">
      <w:pPr>
        <w:pStyle w:val="B2"/>
      </w:pPr>
      <w:r>
        <w:t>g</w:t>
      </w:r>
      <w:r w:rsidR="00007DD7" w:rsidRPr="0073469F">
        <w:t>)</w:t>
      </w:r>
      <w:r w:rsidR="00007DD7" w:rsidRPr="0073469F">
        <w:tab/>
        <w:t>shall listen to the general purpose MBMS subchannel defined in the "m=application" media line in the application/</w:t>
      </w:r>
      <w:proofErr w:type="spellStart"/>
      <w:r w:rsidR="00007DD7" w:rsidRPr="0073469F">
        <w:t>sdp</w:t>
      </w:r>
      <w:proofErr w:type="spellEnd"/>
      <w:r w:rsidR="00007DD7" w:rsidRPr="0073469F">
        <w:t xml:space="preserve"> MIME body in the received SIP MESSAGE request when entering an MBMS service area where the announced MBMS bearer is available; and</w:t>
      </w:r>
    </w:p>
    <w:p w14:paraId="4C9CE9BB" w14:textId="77777777" w:rsidR="00007DD7" w:rsidRPr="0073469F" w:rsidRDefault="00456EBF" w:rsidP="00007DD7">
      <w:pPr>
        <w:pStyle w:val="B2"/>
      </w:pPr>
      <w:r>
        <w:t>h</w:t>
      </w:r>
      <w:r w:rsidR="00007DD7" w:rsidRPr="0073469F">
        <w:t>)</w:t>
      </w:r>
      <w:r w:rsidR="00007DD7" w:rsidRPr="0073469F">
        <w:tab/>
        <w:t xml:space="preserve">shall check the condition for sending a listening status report as specified in the </w:t>
      </w:r>
      <w:r w:rsidR="001E5F65">
        <w:t>clause</w:t>
      </w:r>
      <w:r w:rsidR="00007DD7" w:rsidRPr="0073469F">
        <w:t> 14.3.3; and</w:t>
      </w:r>
    </w:p>
    <w:p w14:paraId="3ABF7CD5" w14:textId="77777777" w:rsidR="00007DD7" w:rsidRPr="0073469F" w:rsidRDefault="00007DD7" w:rsidP="00007DD7">
      <w:pPr>
        <w:pStyle w:val="B1"/>
      </w:pPr>
      <w:r w:rsidRPr="0073469F">
        <w:t>2)</w:t>
      </w:r>
      <w:r w:rsidRPr="0073469F">
        <w:tab/>
        <w:t xml:space="preserve">if </w:t>
      </w:r>
      <w:r w:rsidR="00E653AB">
        <w:t>no</w:t>
      </w:r>
      <w:r w:rsidR="00E653AB" w:rsidRPr="0073469F">
        <w:t xml:space="preserve"> </w:t>
      </w:r>
      <w:r w:rsidRPr="0073469F">
        <w:t>&lt;</w:t>
      </w:r>
      <w:proofErr w:type="spellStart"/>
      <w:r w:rsidRPr="0073469F">
        <w:t>mbms</w:t>
      </w:r>
      <w:proofErr w:type="spellEnd"/>
      <w:r w:rsidRPr="0073469F">
        <w:t xml:space="preserve">-service-areas&gt; element </w:t>
      </w:r>
      <w:r w:rsidR="00E653AB">
        <w:t>is present</w:t>
      </w:r>
      <w:r w:rsidRPr="0073469F">
        <w:t>:</w:t>
      </w:r>
    </w:p>
    <w:p w14:paraId="5F24BF4F" w14:textId="77777777" w:rsidR="00007DD7" w:rsidRPr="0073469F" w:rsidRDefault="00007DD7" w:rsidP="00007DD7">
      <w:pPr>
        <w:pStyle w:val="B2"/>
      </w:pPr>
      <w:r w:rsidRPr="0073469F">
        <w:t>a)</w:t>
      </w:r>
      <w:r w:rsidRPr="0073469F">
        <w:tab/>
        <w:t>shall discard a previously stored &lt;announcement&gt; element identified by the value of the &lt;TMGI&gt;;</w:t>
      </w:r>
    </w:p>
    <w:p w14:paraId="1FCC21ED" w14:textId="77777777" w:rsidR="00007DD7" w:rsidRPr="0073469F" w:rsidRDefault="00007DD7" w:rsidP="00007DD7">
      <w:pPr>
        <w:pStyle w:val="B2"/>
      </w:pPr>
      <w:r w:rsidRPr="0073469F">
        <w:t>b)</w:t>
      </w:r>
      <w:r w:rsidRPr="0073469F">
        <w:tab/>
        <w:t>shall remove the association with the stored application/</w:t>
      </w:r>
      <w:proofErr w:type="spellStart"/>
      <w:r w:rsidRPr="0073469F">
        <w:t>sdp</w:t>
      </w:r>
      <w:proofErr w:type="spellEnd"/>
      <w:r w:rsidRPr="0073469F">
        <w:t xml:space="preserve"> MIME body and stop listening to the general purpose MBMS subchannel;</w:t>
      </w:r>
    </w:p>
    <w:p w14:paraId="753E4DF9" w14:textId="77777777" w:rsidR="00007DD7" w:rsidRPr="0073469F" w:rsidRDefault="00007DD7" w:rsidP="00007DD7">
      <w:pPr>
        <w:pStyle w:val="B2"/>
      </w:pPr>
      <w:r w:rsidRPr="0073469F">
        <w:t>c)</w:t>
      </w:r>
      <w:r w:rsidR="00B27B69">
        <w:tab/>
      </w:r>
      <w:r w:rsidRPr="0073469F">
        <w:t>if no more &lt;announcement&gt; elements associated with the stored application/</w:t>
      </w:r>
      <w:proofErr w:type="spellStart"/>
      <w:r w:rsidRPr="0073469F">
        <w:t>sdp</w:t>
      </w:r>
      <w:proofErr w:type="spellEnd"/>
      <w:r w:rsidRPr="0073469F">
        <w:t xml:space="preserve"> MIME body are stored in the MCPTT client, shall remove the stored application/</w:t>
      </w:r>
      <w:proofErr w:type="spellStart"/>
      <w:r w:rsidRPr="0073469F">
        <w:t>sdp</w:t>
      </w:r>
      <w:proofErr w:type="spellEnd"/>
      <w:r w:rsidRPr="0073469F">
        <w:t xml:space="preserve"> MIME body; and</w:t>
      </w:r>
    </w:p>
    <w:p w14:paraId="7242313B" w14:textId="77777777" w:rsidR="00007DD7" w:rsidRPr="0073469F" w:rsidRDefault="00007DD7" w:rsidP="00007DD7">
      <w:pPr>
        <w:pStyle w:val="B2"/>
      </w:pPr>
      <w:r w:rsidRPr="0073469F">
        <w:t>d)</w:t>
      </w:r>
      <w:r w:rsidRPr="0073469F">
        <w:tab/>
        <w:t xml:space="preserve">check the condition for sending a listening status report as specified in the </w:t>
      </w:r>
      <w:r w:rsidR="001E5F65">
        <w:t>clause</w:t>
      </w:r>
      <w:r w:rsidRPr="0073469F">
        <w:t> 14.3.3.</w:t>
      </w:r>
    </w:p>
    <w:p w14:paraId="7067944D" w14:textId="77777777" w:rsidR="00007DD7" w:rsidRPr="0073469F" w:rsidRDefault="00007DD7" w:rsidP="00567124">
      <w:pPr>
        <w:pStyle w:val="Heading3"/>
      </w:pPr>
      <w:bookmarkStart w:id="6204" w:name="_Toc20156386"/>
      <w:bookmarkStart w:id="6205" w:name="_Toc27501544"/>
      <w:bookmarkStart w:id="6206" w:name="_Toc36049670"/>
      <w:bookmarkStart w:id="6207" w:name="_Toc45210436"/>
      <w:bookmarkStart w:id="6208" w:name="_Toc51861263"/>
      <w:bookmarkStart w:id="6209" w:name="_Toc171604570"/>
      <w:r w:rsidRPr="0073469F">
        <w:lastRenderedPageBreak/>
        <w:t>14.3.3</w:t>
      </w:r>
      <w:r w:rsidRPr="0073469F">
        <w:tab/>
        <w:t xml:space="preserve">The MBMS bearer listening status </w:t>
      </w:r>
      <w:r w:rsidR="00763F9F">
        <w:t xml:space="preserve">and suspension </w:t>
      </w:r>
      <w:r w:rsidRPr="0073469F">
        <w:t>report procedure</w:t>
      </w:r>
      <w:r w:rsidR="00763F9F">
        <w:t>s</w:t>
      </w:r>
      <w:bookmarkEnd w:id="6204"/>
      <w:bookmarkEnd w:id="6205"/>
      <w:bookmarkEnd w:id="6206"/>
      <w:bookmarkEnd w:id="6207"/>
      <w:bookmarkEnd w:id="6208"/>
      <w:bookmarkEnd w:id="6209"/>
    </w:p>
    <w:p w14:paraId="50B12F27" w14:textId="77777777" w:rsidR="00007DD7" w:rsidRPr="0073469F" w:rsidRDefault="00007DD7" w:rsidP="00567124">
      <w:pPr>
        <w:pStyle w:val="Heading4"/>
      </w:pPr>
      <w:bookmarkStart w:id="6210" w:name="_Toc20156387"/>
      <w:bookmarkStart w:id="6211" w:name="_Toc27501545"/>
      <w:bookmarkStart w:id="6212" w:name="_Toc36049671"/>
      <w:bookmarkStart w:id="6213" w:name="_Toc45210437"/>
      <w:bookmarkStart w:id="6214" w:name="_Toc51861264"/>
      <w:bookmarkStart w:id="6215" w:name="_Toc171604571"/>
      <w:r w:rsidRPr="0073469F">
        <w:t>14.3.3.1</w:t>
      </w:r>
      <w:r w:rsidRPr="0073469F">
        <w:tab/>
        <w:t>Conditions for sending a</w:t>
      </w:r>
      <w:r w:rsidR="00497A6E">
        <w:t>n</w:t>
      </w:r>
      <w:r w:rsidRPr="0073469F">
        <w:t xml:space="preserve"> MBMS listening status report</w:t>
      </w:r>
      <w:bookmarkEnd w:id="6210"/>
      <w:bookmarkEnd w:id="6211"/>
      <w:bookmarkEnd w:id="6212"/>
      <w:bookmarkEnd w:id="6213"/>
      <w:bookmarkEnd w:id="6214"/>
      <w:bookmarkEnd w:id="6215"/>
    </w:p>
    <w:p w14:paraId="386ADBA3" w14:textId="77777777" w:rsidR="00007DD7" w:rsidRPr="0073469F" w:rsidRDefault="00007DD7" w:rsidP="00007DD7">
      <w:r w:rsidRPr="0073469F">
        <w:t>If one of the following conditions is fulfilled:</w:t>
      </w:r>
    </w:p>
    <w:p w14:paraId="7678C857" w14:textId="77777777" w:rsidR="00007DD7" w:rsidRPr="0073469F" w:rsidRDefault="00007DD7" w:rsidP="00007DD7">
      <w:pPr>
        <w:pStyle w:val="B1"/>
      </w:pPr>
      <w:r w:rsidRPr="0073469F">
        <w:t>1)</w:t>
      </w:r>
      <w:r w:rsidRPr="0073469F">
        <w:tab/>
        <w:t>if the MCPTT client:</w:t>
      </w:r>
    </w:p>
    <w:p w14:paraId="12AAA06D" w14:textId="77777777" w:rsidR="00007DD7" w:rsidRPr="0073469F" w:rsidRDefault="00007DD7" w:rsidP="00007DD7">
      <w:pPr>
        <w:pStyle w:val="B2"/>
      </w:pPr>
      <w:r w:rsidRPr="0073469F">
        <w:t>a)</w:t>
      </w:r>
      <w:r w:rsidRPr="0073469F">
        <w:tab/>
        <w:t>receives a Map Group To Bearer message over the general purpose MBMS channel;</w:t>
      </w:r>
    </w:p>
    <w:p w14:paraId="36D941F3" w14:textId="77777777" w:rsidR="00007DD7" w:rsidRPr="0073469F" w:rsidRDefault="00007DD7" w:rsidP="00007DD7">
      <w:pPr>
        <w:pStyle w:val="B2"/>
      </w:pPr>
      <w:r w:rsidRPr="0073469F">
        <w:t>b)</w:t>
      </w:r>
      <w:r w:rsidRPr="0073469F">
        <w:tab/>
        <w:t>participates in a group session identified by the Map Group To Bearer message; and</w:t>
      </w:r>
    </w:p>
    <w:p w14:paraId="47C3E4A3" w14:textId="77777777" w:rsidR="00007DD7" w:rsidRPr="0073469F" w:rsidRDefault="00007DD7" w:rsidP="00007DD7">
      <w:pPr>
        <w:pStyle w:val="B2"/>
      </w:pPr>
      <w:r w:rsidRPr="0073469F">
        <w:t>c)</w:t>
      </w:r>
      <w:r w:rsidRPr="0073469F">
        <w:tab/>
        <w:t>the status "listening" is not already reported;</w:t>
      </w:r>
      <w:r w:rsidR="00303233" w:rsidRPr="0073469F">
        <w:t xml:space="preserve"> or</w:t>
      </w:r>
    </w:p>
    <w:p w14:paraId="4127277E" w14:textId="77777777" w:rsidR="00007DD7" w:rsidRPr="0073469F" w:rsidRDefault="00007DD7" w:rsidP="00007DD7">
      <w:pPr>
        <w:pStyle w:val="B1"/>
      </w:pPr>
      <w:r w:rsidRPr="0073469F">
        <w:t>2)</w:t>
      </w:r>
      <w:r w:rsidRPr="0073469F">
        <w:tab/>
        <w:t>if the MCPTT client:</w:t>
      </w:r>
    </w:p>
    <w:p w14:paraId="1622E44B" w14:textId="77777777" w:rsidR="00007DD7" w:rsidRPr="0073469F" w:rsidRDefault="00007DD7" w:rsidP="00007DD7">
      <w:pPr>
        <w:pStyle w:val="B2"/>
      </w:pPr>
      <w:r w:rsidRPr="0073469F">
        <w:t>a)</w:t>
      </w:r>
      <w:r w:rsidRPr="0073469F">
        <w:tab/>
        <w:t xml:space="preserve">receives an announcement as described in </w:t>
      </w:r>
      <w:r w:rsidR="001E5F65">
        <w:t>clause</w:t>
      </w:r>
      <w:r w:rsidRPr="0073469F">
        <w:t> 14.3.2;</w:t>
      </w:r>
    </w:p>
    <w:p w14:paraId="539CCAB7" w14:textId="77777777" w:rsidR="00007DD7" w:rsidRPr="0073469F" w:rsidRDefault="00007DD7" w:rsidP="00007DD7">
      <w:pPr>
        <w:pStyle w:val="B2"/>
      </w:pPr>
      <w:r w:rsidRPr="0073469F">
        <w:t>b)</w:t>
      </w:r>
      <w:r w:rsidRPr="0073469F">
        <w:tab/>
        <w:t>enters an MBMS service area where a general purpose MBMS is available; and</w:t>
      </w:r>
    </w:p>
    <w:p w14:paraId="4119B488" w14:textId="77777777" w:rsidR="00007DD7" w:rsidRPr="0073469F" w:rsidRDefault="00007DD7" w:rsidP="00007DD7">
      <w:pPr>
        <w:pStyle w:val="B2"/>
      </w:pPr>
      <w:r w:rsidRPr="0073469F">
        <w:t>c)</w:t>
      </w:r>
      <w:r w:rsidRPr="0073469F">
        <w:tab/>
        <w:t>experiences good MBMS bearer radio condition;</w:t>
      </w:r>
    </w:p>
    <w:p w14:paraId="122FAE62" w14:textId="77777777" w:rsidR="00007DD7" w:rsidRPr="0073469F" w:rsidRDefault="00007DD7" w:rsidP="00007DD7">
      <w:r w:rsidRPr="0073469F">
        <w:t xml:space="preserve">then the MCPTT client shall report that the MCPTT client is listening to the MBMS bearer as specified in </w:t>
      </w:r>
      <w:r w:rsidR="001E5F65">
        <w:t>clause</w:t>
      </w:r>
      <w:r w:rsidRPr="0073469F">
        <w:t> 14.3.3.2.</w:t>
      </w:r>
    </w:p>
    <w:p w14:paraId="4A41AB6F" w14:textId="77777777" w:rsidR="00007DD7" w:rsidRPr="0073469F" w:rsidRDefault="00007DD7" w:rsidP="00007DD7">
      <w:r w:rsidRPr="0073469F">
        <w:t>If one of the following conditions is fulfilled:</w:t>
      </w:r>
    </w:p>
    <w:p w14:paraId="545AA640" w14:textId="77777777" w:rsidR="00007DD7" w:rsidRPr="0073469F" w:rsidRDefault="00007DD7" w:rsidP="00007DD7">
      <w:pPr>
        <w:pStyle w:val="B1"/>
      </w:pPr>
      <w:r w:rsidRPr="0073469F">
        <w:t>1)</w:t>
      </w:r>
      <w:r w:rsidRPr="0073469F">
        <w:tab/>
        <w:t>if the MCPTT client:</w:t>
      </w:r>
    </w:p>
    <w:p w14:paraId="34A8D8CA" w14:textId="77777777" w:rsidR="00007DD7" w:rsidRPr="0073469F" w:rsidRDefault="00007DD7" w:rsidP="00007DD7">
      <w:pPr>
        <w:pStyle w:val="B2"/>
      </w:pPr>
      <w:r w:rsidRPr="0073469F">
        <w:t>a)</w:t>
      </w:r>
      <w:r w:rsidRPr="0073469F">
        <w:tab/>
        <w:t xml:space="preserve">receives an MBMS bearer announcement as described in the </w:t>
      </w:r>
      <w:r w:rsidR="001E5F65">
        <w:t>clause</w:t>
      </w:r>
      <w:r w:rsidRPr="0073469F">
        <w:t> 14.3.2;</w:t>
      </w:r>
    </w:p>
    <w:p w14:paraId="4C919AAB" w14:textId="77777777" w:rsidR="00007DD7" w:rsidRPr="0073469F" w:rsidRDefault="00007DD7" w:rsidP="00007DD7">
      <w:pPr>
        <w:pStyle w:val="B2"/>
      </w:pPr>
      <w:r w:rsidRPr="0073469F">
        <w:t>b)</w:t>
      </w:r>
      <w:r w:rsidRPr="0073469F">
        <w:tab/>
        <w:t>the MBMS bearer announcement contains a cancellation of an &lt;announcement&gt; element identified by the same TGMI value as received in a Map Group To Bearer message in an ongoing conversation;</w:t>
      </w:r>
      <w:r w:rsidR="00303233" w:rsidRPr="0073469F">
        <w:t xml:space="preserve"> and</w:t>
      </w:r>
    </w:p>
    <w:p w14:paraId="08E7716F" w14:textId="77777777" w:rsidR="00007DD7" w:rsidRPr="0073469F" w:rsidRDefault="00007DD7" w:rsidP="00007DD7">
      <w:pPr>
        <w:pStyle w:val="B2"/>
      </w:pPr>
      <w:r w:rsidRPr="0073469F">
        <w:t>c)</w:t>
      </w:r>
      <w:r w:rsidRPr="0073469F">
        <w:tab/>
        <w:t>the status "not-listening" is not already reported;</w:t>
      </w:r>
    </w:p>
    <w:p w14:paraId="31F76499" w14:textId="77777777" w:rsidR="00007DD7" w:rsidRPr="0073469F" w:rsidRDefault="00007DD7" w:rsidP="00007DD7">
      <w:pPr>
        <w:pStyle w:val="B1"/>
      </w:pPr>
      <w:r w:rsidRPr="0073469F">
        <w:t>2)</w:t>
      </w:r>
      <w:r w:rsidRPr="0073469F">
        <w:tab/>
        <w:t>if the MCPTT client:</w:t>
      </w:r>
    </w:p>
    <w:p w14:paraId="7ADB210A" w14:textId="77777777" w:rsidR="00007DD7" w:rsidRPr="0073469F" w:rsidRDefault="00007DD7" w:rsidP="00007DD7">
      <w:pPr>
        <w:pStyle w:val="B2"/>
      </w:pPr>
      <w:r w:rsidRPr="0073469F">
        <w:t>a)</w:t>
      </w:r>
      <w:r w:rsidRPr="0073469F">
        <w:tab/>
        <w:t xml:space="preserve">receives an MBMS bearer announcement as described in the </w:t>
      </w:r>
      <w:r w:rsidR="001E5F65">
        <w:t>clause</w:t>
      </w:r>
      <w:r w:rsidRPr="0073469F">
        <w:t> 14.3.2;</w:t>
      </w:r>
    </w:p>
    <w:p w14:paraId="438F6635" w14:textId="77777777" w:rsidR="00007DD7" w:rsidRPr="0073469F" w:rsidRDefault="00007DD7" w:rsidP="00007DD7">
      <w:pPr>
        <w:pStyle w:val="B2"/>
      </w:pPr>
      <w:r w:rsidRPr="0073469F">
        <w:t>b)</w:t>
      </w:r>
      <w:r w:rsidRPr="0073469F">
        <w:tab/>
        <w:t>the MBMS bearer announcement contains a cancellation of an &lt;announcement&gt; element;</w:t>
      </w:r>
    </w:p>
    <w:p w14:paraId="6F50D68B" w14:textId="77777777" w:rsidR="00007DD7" w:rsidRPr="0073469F" w:rsidRDefault="00007DD7" w:rsidP="00007DD7">
      <w:pPr>
        <w:pStyle w:val="B2"/>
      </w:pPr>
      <w:r w:rsidRPr="0073469F">
        <w:t>c)</w:t>
      </w:r>
      <w:r w:rsidRPr="0073469F">
        <w:tab/>
        <w:t>does not participate in an ongoing conversation;</w:t>
      </w:r>
    </w:p>
    <w:p w14:paraId="0B4383CB" w14:textId="77777777" w:rsidR="00007DD7" w:rsidRPr="0073469F" w:rsidRDefault="00007DD7" w:rsidP="00007DD7">
      <w:pPr>
        <w:pStyle w:val="B2"/>
      </w:pPr>
      <w:r w:rsidRPr="0073469F">
        <w:t>d)</w:t>
      </w:r>
      <w:r w:rsidRPr="0073469F">
        <w:tab/>
        <w:t>the MCPTT client has reported the "listening" status due to the availability of the general purpose MBMS subchannel in the &lt;announcement&gt; element; and</w:t>
      </w:r>
    </w:p>
    <w:p w14:paraId="3823A870" w14:textId="77777777" w:rsidR="00007DD7" w:rsidRPr="0073469F" w:rsidRDefault="00007DD7" w:rsidP="00007DD7">
      <w:pPr>
        <w:pStyle w:val="B2"/>
      </w:pPr>
      <w:r w:rsidRPr="0073469F">
        <w:t>e)</w:t>
      </w:r>
      <w:r w:rsidRPr="0073469F">
        <w:tab/>
        <w:t>the status "not-listening" is not already reported;</w:t>
      </w:r>
      <w:r w:rsidR="00303233" w:rsidRPr="0073469F">
        <w:t xml:space="preserve"> or</w:t>
      </w:r>
    </w:p>
    <w:p w14:paraId="4B01922D" w14:textId="77777777" w:rsidR="00007DD7" w:rsidRPr="0073469F" w:rsidRDefault="00007DD7" w:rsidP="00007DD7">
      <w:pPr>
        <w:pStyle w:val="B1"/>
      </w:pPr>
      <w:r w:rsidRPr="0073469F">
        <w:t>3.</w:t>
      </w:r>
      <w:r w:rsidRPr="0073469F">
        <w:tab/>
        <w:t>if the MCPTT client:</w:t>
      </w:r>
    </w:p>
    <w:p w14:paraId="165198C0" w14:textId="77777777" w:rsidR="004C465B" w:rsidRDefault="00007DD7" w:rsidP="008959B3">
      <w:pPr>
        <w:pStyle w:val="B2"/>
      </w:pPr>
      <w:r w:rsidRPr="0073469F">
        <w:t>a)</w:t>
      </w:r>
      <w:r w:rsidRPr="0073469F">
        <w:tab/>
        <w:t>suffer</w:t>
      </w:r>
      <w:r w:rsidR="00CB02CE">
        <w:t>s</w:t>
      </w:r>
      <w:r w:rsidRPr="0073469F">
        <w:t xml:space="preserve"> from bad MBMS bearer radio condition,</w:t>
      </w:r>
    </w:p>
    <w:p w14:paraId="535DAD67" w14:textId="77777777" w:rsidR="00763F9F" w:rsidRDefault="00007DD7" w:rsidP="00763F9F">
      <w:r w:rsidRPr="0073469F">
        <w:t xml:space="preserve">then the MCPTT client shall report that the MCPTT client is not listening to the MBMS subchannels as specified in </w:t>
      </w:r>
      <w:r w:rsidR="001E5F65">
        <w:t>clause</w:t>
      </w:r>
      <w:r w:rsidRPr="0073469F">
        <w:t> 14.3.3.2.</w:t>
      </w:r>
    </w:p>
    <w:p w14:paraId="4BD23656" w14:textId="77777777" w:rsidR="00763F9F" w:rsidRPr="0073469F" w:rsidRDefault="00763F9F" w:rsidP="00763F9F">
      <w:r w:rsidRPr="0073469F">
        <w:t xml:space="preserve">If </w:t>
      </w:r>
      <w:r>
        <w:t>all the following conditions are fulfilled</w:t>
      </w:r>
      <w:r w:rsidRPr="0073469F">
        <w:t>:</w:t>
      </w:r>
    </w:p>
    <w:p w14:paraId="5A7B6CFD" w14:textId="77777777" w:rsidR="00763F9F" w:rsidRDefault="00763F9F" w:rsidP="00763F9F">
      <w:pPr>
        <w:pStyle w:val="B1"/>
      </w:pPr>
      <w:r>
        <w:t>1)</w:t>
      </w:r>
      <w:r>
        <w:tab/>
      </w:r>
      <w:r w:rsidRPr="0073469F">
        <w:t xml:space="preserve">the </w:t>
      </w:r>
      <w:r w:rsidRPr="00A92204">
        <w:t>MCPTT</w:t>
      </w:r>
      <w:r w:rsidRPr="0073469F">
        <w:t xml:space="preserve"> client</w:t>
      </w:r>
      <w:r>
        <w:t xml:space="preserve"> has reported "listening" as the most recent listening status relative to an MBMS bearer; </w:t>
      </w:r>
    </w:p>
    <w:p w14:paraId="4C110764" w14:textId="77777777" w:rsidR="00763F9F" w:rsidRDefault="00763F9F" w:rsidP="00763F9F">
      <w:pPr>
        <w:pStyle w:val="B1"/>
      </w:pPr>
      <w:r>
        <w:t>2)</w:t>
      </w:r>
      <w:r>
        <w:tab/>
      </w:r>
      <w:r w:rsidRPr="00CB3AD2">
        <w:t xml:space="preserve">the </w:t>
      </w:r>
      <w:r w:rsidRPr="00A92204">
        <w:t>MCPTT</w:t>
      </w:r>
      <w:r w:rsidRPr="00CB3AD2">
        <w:t xml:space="preserve"> client is notified that the MBMS bearer is about to be suspended by the RAN</w:t>
      </w:r>
      <w:r>
        <w:t>; and</w:t>
      </w:r>
    </w:p>
    <w:p w14:paraId="44556D3B" w14:textId="77777777" w:rsidR="00763F9F" w:rsidRDefault="00763F9F" w:rsidP="00763F9F">
      <w:pPr>
        <w:pStyle w:val="B1"/>
      </w:pPr>
      <w:r>
        <w:t>3)</w:t>
      </w:r>
      <w:r>
        <w:tab/>
      </w:r>
      <w:r w:rsidRPr="000D19F3">
        <w:t xml:space="preserve">the MCPTT client </w:t>
      </w:r>
      <w:r w:rsidRPr="000D19F3">
        <w:rPr>
          <w:lang w:val="en-US" w:eastAsia="ko-KR"/>
        </w:rPr>
        <w:t xml:space="preserve">has not received a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"false",</w:t>
      </w:r>
    </w:p>
    <w:p w14:paraId="1C4C4B79" w14:textId="77777777" w:rsidR="00763F9F" w:rsidRDefault="00763F9F" w:rsidP="00763F9F">
      <w:r w:rsidRPr="0073469F">
        <w:t xml:space="preserve">then the MCPTT client shall report that the MBMS </w:t>
      </w:r>
      <w:r>
        <w:t xml:space="preserve">bearer is about to be suspended, </w:t>
      </w:r>
      <w:r w:rsidRPr="0073469F">
        <w:t xml:space="preserve">as specified in </w:t>
      </w:r>
      <w:r w:rsidR="001E5F65">
        <w:t>clause</w:t>
      </w:r>
      <w:r w:rsidRPr="0073469F">
        <w:t> 14.3.3.2.</w:t>
      </w:r>
    </w:p>
    <w:p w14:paraId="35F82F09" w14:textId="77777777" w:rsidR="00763F9F" w:rsidRPr="0073469F" w:rsidRDefault="00763F9F" w:rsidP="00763F9F">
      <w:r w:rsidRPr="0073469F">
        <w:lastRenderedPageBreak/>
        <w:t xml:space="preserve">If </w:t>
      </w:r>
      <w:r>
        <w:t>all the following conditions are fulfilled</w:t>
      </w:r>
      <w:r w:rsidRPr="0073469F">
        <w:t>:</w:t>
      </w:r>
    </w:p>
    <w:p w14:paraId="0D312A17" w14:textId="77777777" w:rsidR="00763F9F" w:rsidRDefault="00763F9F" w:rsidP="00763F9F">
      <w:pPr>
        <w:pStyle w:val="B1"/>
      </w:pPr>
      <w:r>
        <w:t>1)</w:t>
      </w:r>
      <w:r>
        <w:tab/>
      </w:r>
      <w:r w:rsidRPr="0073469F">
        <w:t>the MCPTT client</w:t>
      </w:r>
      <w:r>
        <w:t xml:space="preserve"> has </w:t>
      </w:r>
      <w:r w:rsidRPr="00A92204">
        <w:t>reported</w:t>
      </w:r>
      <w:r>
        <w:t xml:space="preserve"> "listening" as the most recent listening status relative to an MBMS bearer; </w:t>
      </w:r>
    </w:p>
    <w:p w14:paraId="32286236" w14:textId="77777777" w:rsidR="00763F9F" w:rsidRDefault="00763F9F" w:rsidP="00763F9F">
      <w:pPr>
        <w:pStyle w:val="B1"/>
      </w:pPr>
      <w:r>
        <w:t>2)</w:t>
      </w:r>
      <w:r>
        <w:tab/>
      </w:r>
      <w:r w:rsidRPr="0073469F">
        <w:t xml:space="preserve">the </w:t>
      </w:r>
      <w:r w:rsidRPr="00A92204">
        <w:t>MCPTT</w:t>
      </w:r>
      <w:r w:rsidRPr="0073469F">
        <w:t xml:space="preserve"> client</w:t>
      </w:r>
      <w:r>
        <w:t xml:space="preserve"> has reported that the MBMS bearer is about to be suspended, but the suspension of the bearer has not been detected yet by the MCPTT client; </w:t>
      </w:r>
    </w:p>
    <w:p w14:paraId="524C91C0" w14:textId="77777777" w:rsidR="00763F9F" w:rsidRDefault="00763F9F" w:rsidP="00763F9F">
      <w:pPr>
        <w:pStyle w:val="B1"/>
      </w:pPr>
      <w:r>
        <w:t>3)</w:t>
      </w:r>
      <w:r>
        <w:tab/>
      </w:r>
      <w:r w:rsidRPr="00CB3AD2">
        <w:t xml:space="preserve">the MCPTT client is notified that the MBMS bearer is </w:t>
      </w:r>
      <w:r>
        <w:t>no longer</w:t>
      </w:r>
      <w:r w:rsidRPr="00CB3AD2">
        <w:t xml:space="preserve"> to be suspended by the RAN</w:t>
      </w:r>
      <w:r>
        <w:t>; and</w:t>
      </w:r>
    </w:p>
    <w:p w14:paraId="5E804E50" w14:textId="77777777" w:rsidR="00763F9F" w:rsidRDefault="00763F9F" w:rsidP="00763F9F">
      <w:pPr>
        <w:pStyle w:val="B1"/>
      </w:pPr>
      <w:r>
        <w:t>4)</w:t>
      </w:r>
      <w:r>
        <w:tab/>
      </w:r>
      <w:r w:rsidRPr="000D19F3">
        <w:t xml:space="preserve">the MCPTT client </w:t>
      </w:r>
      <w:r w:rsidRPr="000D19F3">
        <w:rPr>
          <w:lang w:val="en-US" w:eastAsia="ko-KR"/>
        </w:rPr>
        <w:t xml:space="preserve">has not received a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w:t>
      </w:r>
      <w:r>
        <w:rPr>
          <w:lang w:val="en-US" w:eastAsia="ko-KR"/>
        </w:rPr>
        <w:t>false",</w:t>
      </w:r>
    </w:p>
    <w:p w14:paraId="7B492B8D" w14:textId="77777777" w:rsidR="00007DD7" w:rsidRPr="0073469F" w:rsidRDefault="00763F9F" w:rsidP="004C465B">
      <w:r w:rsidRPr="0073469F">
        <w:t xml:space="preserve">then the MCPTT client shall report that the MBMS </w:t>
      </w:r>
      <w:r>
        <w:t xml:space="preserve">bearer is no longer to be suspended, </w:t>
      </w:r>
      <w:r w:rsidRPr="0073469F">
        <w:t xml:space="preserve">as specified in </w:t>
      </w:r>
      <w:r w:rsidR="001E5F65">
        <w:t>clause</w:t>
      </w:r>
      <w:r w:rsidRPr="0073469F">
        <w:t> 14.3.3.2.</w:t>
      </w:r>
    </w:p>
    <w:p w14:paraId="4118ADEB" w14:textId="77777777" w:rsidR="00007DD7" w:rsidRPr="0073469F" w:rsidRDefault="00007DD7" w:rsidP="00567124">
      <w:pPr>
        <w:pStyle w:val="Heading4"/>
      </w:pPr>
      <w:bookmarkStart w:id="6216" w:name="_Toc20156388"/>
      <w:bookmarkStart w:id="6217" w:name="_Toc27501546"/>
      <w:bookmarkStart w:id="6218" w:name="_Toc36049672"/>
      <w:bookmarkStart w:id="6219" w:name="_Toc45210438"/>
      <w:bookmarkStart w:id="6220" w:name="_Toc51861265"/>
      <w:bookmarkStart w:id="6221" w:name="_Toc171604572"/>
      <w:r w:rsidRPr="0073469F">
        <w:t>14.3.3.2</w:t>
      </w:r>
      <w:r w:rsidRPr="0073469F">
        <w:tab/>
        <w:t xml:space="preserve">Sending the MBMS bearer listening </w:t>
      </w:r>
      <w:r w:rsidR="00763F9F">
        <w:t xml:space="preserve">or suspension </w:t>
      </w:r>
      <w:r w:rsidRPr="0073469F">
        <w:t>status report</w:t>
      </w:r>
      <w:bookmarkEnd w:id="6216"/>
      <w:bookmarkEnd w:id="6217"/>
      <w:bookmarkEnd w:id="6218"/>
      <w:bookmarkEnd w:id="6219"/>
      <w:bookmarkEnd w:id="6220"/>
      <w:bookmarkEnd w:id="6221"/>
    </w:p>
    <w:p w14:paraId="6AD4E736" w14:textId="77777777" w:rsidR="00007DD7" w:rsidRPr="0073469F" w:rsidRDefault="00007DD7" w:rsidP="00007DD7">
      <w:pPr>
        <w:rPr>
          <w:rFonts w:eastAsia="SimSun"/>
        </w:rPr>
      </w:pPr>
      <w:r w:rsidRPr="0073469F">
        <w:t>When the MCPTT client wants to report the MBMS bearer listening status, the MCPTT client:</w:t>
      </w:r>
    </w:p>
    <w:p w14:paraId="04B6F077" w14:textId="77777777" w:rsidR="00007DD7" w:rsidRPr="0073469F" w:rsidRDefault="00007DD7" w:rsidP="00007DD7">
      <w:pPr>
        <w:pStyle w:val="NO"/>
        <w:rPr>
          <w:rFonts w:eastAsia="SimSun"/>
        </w:rPr>
      </w:pPr>
      <w:r w:rsidRPr="0073469F">
        <w:rPr>
          <w:rFonts w:eastAsia="SimSun"/>
        </w:rPr>
        <w:t>NOTE 1:</w:t>
      </w:r>
      <w:r w:rsidRPr="0073469F">
        <w:rPr>
          <w:rFonts w:eastAsia="SimSun"/>
        </w:rPr>
        <w:tab/>
        <w:t xml:space="preserve">The </w:t>
      </w:r>
      <w:r w:rsidR="00CC3935">
        <w:rPr>
          <w:lang w:eastAsia="ko-KR"/>
        </w:rPr>
        <w:t>application/vnd.3gpp.mcptt-mbms-usage-info+xml</w:t>
      </w:r>
      <w:r w:rsidRPr="0073469F">
        <w:rPr>
          <w:lang w:eastAsia="ko-KR"/>
        </w:rPr>
        <w:t xml:space="preserve"> can contain both the listening status "listening" and "not listening" at the same time.</w:t>
      </w:r>
    </w:p>
    <w:p w14:paraId="7933C3CB" w14:textId="77777777" w:rsidR="00007DD7" w:rsidRPr="0073469F" w:rsidRDefault="00007DD7" w:rsidP="00007DD7">
      <w:pPr>
        <w:pStyle w:val="B1"/>
        <w:rPr>
          <w:rFonts w:eastAsia="SimSun"/>
        </w:rPr>
      </w:pPr>
      <w:r w:rsidRPr="0073469F">
        <w:t>1</w:t>
      </w:r>
      <w:r w:rsidR="005D6AB3">
        <w:t>)</w:t>
      </w:r>
      <w:r w:rsidRPr="0073469F">
        <w:tab/>
        <w:t xml:space="preserve">shall </w:t>
      </w:r>
      <w:r w:rsidRPr="0073469F">
        <w:rPr>
          <w:rFonts w:eastAsia="SimSun"/>
        </w:rPr>
        <w:t xml:space="preserve">generate a SIP MESSAGE request in accordance with 3GPP TS 24.229 [4] and </w:t>
      </w:r>
      <w:r w:rsidRPr="0073469F">
        <w:rPr>
          <w:lang w:eastAsia="ko-KR"/>
        </w:rPr>
        <w:t>IETF RFC 3428 [33]</w:t>
      </w:r>
      <w:r w:rsidR="00CB02CE">
        <w:rPr>
          <w:rFonts w:eastAsia="SimSun"/>
        </w:rPr>
        <w:t xml:space="preserve"> and</w:t>
      </w:r>
    </w:p>
    <w:p w14:paraId="51EB3649" w14:textId="77777777" w:rsidR="00007DD7" w:rsidRPr="0073469F" w:rsidRDefault="00007DD7" w:rsidP="00007DD7">
      <w:pPr>
        <w:pStyle w:val="B2"/>
        <w:rPr>
          <w:lang w:eastAsia="ko-KR"/>
        </w:rPr>
      </w:pPr>
      <w:r w:rsidRPr="0073469F">
        <w:rPr>
          <w:rFonts w:eastAsia="SimSun"/>
        </w:rPr>
        <w:t>a</w:t>
      </w:r>
      <w:r w:rsidR="00CE7BF3" w:rsidRPr="0073469F">
        <w:rPr>
          <w:rFonts w:eastAsia="SimSun"/>
        </w:rPr>
        <w:t>)</w:t>
      </w:r>
      <w:r w:rsidRPr="0073469F">
        <w:rPr>
          <w:rFonts w:eastAsia="SimSun"/>
        </w:rPr>
        <w:tab/>
        <w:t xml:space="preserve">shall include in the Request-URI the </w:t>
      </w:r>
      <w:r w:rsidRPr="0073469F">
        <w:rPr>
          <w:lang w:eastAsia="ko-KR"/>
        </w:rPr>
        <w:t>MBMS public service identity of the participating MCPTT function received in the P-Asserted-Identity header field of the announcement message;</w:t>
      </w:r>
    </w:p>
    <w:p w14:paraId="478E6BF4" w14:textId="77777777" w:rsidR="00007DD7" w:rsidRPr="0073469F" w:rsidRDefault="005D6AB3" w:rsidP="00007DD7">
      <w:pPr>
        <w:pStyle w:val="B2"/>
        <w:rPr>
          <w:rFonts w:eastAsia="SimSun"/>
        </w:rPr>
      </w:pPr>
      <w:r>
        <w:rPr>
          <w:rFonts w:eastAsia="SimSun"/>
        </w:rPr>
        <w:t>b</w:t>
      </w:r>
      <w:r w:rsidR="00007DD7" w:rsidRPr="0073469F">
        <w:rPr>
          <w:rFonts w:eastAsia="SimSun"/>
        </w:rPr>
        <w:t>)</w:t>
      </w:r>
      <w:r w:rsidR="00007DD7" w:rsidRPr="0073469F">
        <w:rPr>
          <w:rFonts w:eastAsia="SimSun"/>
        </w:rPr>
        <w:tab/>
        <w:t>shall include an Accept-Contact header field with the g.3gpp.icsi-ref media-feature tag with the value of "urn:urn-7:3gpp-service.ims.icsi.mcptt" along with parameters "require" and "explicit" according to IETF RFC 3841 [6];</w:t>
      </w:r>
    </w:p>
    <w:p w14:paraId="3DD05CE3" w14:textId="77777777" w:rsidR="00007DD7" w:rsidRPr="0073469F" w:rsidRDefault="005D6AB3" w:rsidP="00007DD7">
      <w:pPr>
        <w:pStyle w:val="B2"/>
        <w:rPr>
          <w:rFonts w:eastAsia="SimSun"/>
        </w:rPr>
      </w:pPr>
      <w:r>
        <w:rPr>
          <w:rFonts w:eastAsia="SimSun"/>
        </w:rPr>
        <w:t>c</w:t>
      </w:r>
      <w:r w:rsidR="00007DD7" w:rsidRPr="0073469F">
        <w:rPr>
          <w:rFonts w:eastAsia="SimSun"/>
        </w:rPr>
        <w:t>)</w:t>
      </w:r>
      <w:r w:rsidR="00007DD7" w:rsidRPr="0073469F">
        <w:rPr>
          <w:rFonts w:eastAsia="SimSun"/>
        </w:rPr>
        <w:tab/>
        <w:t xml:space="preserve">should include </w:t>
      </w:r>
      <w:r w:rsidR="00316D90">
        <w:rPr>
          <w:rFonts w:eastAsia="SimSun"/>
        </w:rPr>
        <w:t>a public user identity</w:t>
      </w:r>
      <w:r w:rsidR="00007DD7" w:rsidRPr="0073469F">
        <w:rPr>
          <w:rFonts w:eastAsia="SimSun"/>
        </w:rPr>
        <w:t xml:space="preserve"> in the P-Preferred-Identity header field</w:t>
      </w:r>
      <w:r w:rsidR="00316D90" w:rsidRPr="00316D90">
        <w:t xml:space="preserve"> </w:t>
      </w:r>
      <w:r w:rsidR="00316D90" w:rsidRPr="0073469F">
        <w:t>as specified in 3GPP TS 24.229 [</w:t>
      </w:r>
      <w:r w:rsidR="00316D90" w:rsidRPr="0073469F">
        <w:rPr>
          <w:noProof/>
        </w:rPr>
        <w:t>4</w:t>
      </w:r>
      <w:r w:rsidR="00316D90" w:rsidRPr="0073469F">
        <w:t>]</w:t>
      </w:r>
      <w:r w:rsidR="00007DD7" w:rsidRPr="0073469F">
        <w:rPr>
          <w:rFonts w:eastAsia="SimSun"/>
        </w:rPr>
        <w:t>;</w:t>
      </w:r>
    </w:p>
    <w:p w14:paraId="7D8843DB" w14:textId="77777777" w:rsidR="00007DD7" w:rsidRDefault="005D6AB3" w:rsidP="00007DD7">
      <w:pPr>
        <w:pStyle w:val="B2"/>
        <w:rPr>
          <w:lang w:eastAsia="ko-KR"/>
        </w:rPr>
      </w:pPr>
      <w:r>
        <w:rPr>
          <w:lang w:eastAsia="ko-KR"/>
        </w:rPr>
        <w:t>d</w:t>
      </w:r>
      <w:r w:rsidR="00007DD7" w:rsidRPr="0073469F">
        <w:rPr>
          <w:lang w:eastAsia="ko-KR"/>
        </w:rPr>
        <w:t>)</w:t>
      </w:r>
      <w:r w:rsidR="00007DD7" w:rsidRPr="0073469F">
        <w:rPr>
          <w:lang w:eastAsia="ko-KR"/>
        </w:rPr>
        <w:tab/>
        <w:t>shall include a P-Preferred-Service header field with the value "urn:urn-7:3gpp-service.ims.icsi.mcptt";</w:t>
      </w:r>
    </w:p>
    <w:p w14:paraId="6FA02F21" w14:textId="77777777" w:rsidR="002337E6" w:rsidRPr="00A509A6" w:rsidRDefault="002337E6" w:rsidP="002337E6">
      <w:pPr>
        <w:pStyle w:val="B2"/>
        <w:rPr>
          <w:lang w:eastAsia="ko-KR"/>
        </w:rPr>
      </w:pPr>
      <w:r w:rsidRPr="00A509A6">
        <w:rPr>
          <w:lang w:eastAsia="ko-KR"/>
        </w:rPr>
        <w:t>e)</w:t>
      </w:r>
      <w:r w:rsidRPr="00A509A6">
        <w:rPr>
          <w:lang w:eastAsia="ko-KR"/>
        </w:rPr>
        <w:tab/>
        <w:t>shall include an application/vnd.3gpp.mcptt-mbms-usage-info+xml MIME body with the &lt;version&gt; element set to "1";</w:t>
      </w:r>
    </w:p>
    <w:p w14:paraId="6F3CE784" w14:textId="77777777" w:rsidR="00007DD7" w:rsidRPr="0073469F" w:rsidRDefault="002337E6" w:rsidP="00007DD7">
      <w:pPr>
        <w:pStyle w:val="B2"/>
        <w:rPr>
          <w:lang w:eastAsia="ko-KR"/>
        </w:rPr>
      </w:pPr>
      <w:r>
        <w:rPr>
          <w:lang w:eastAsia="ko-KR"/>
        </w:rPr>
        <w:t>f</w:t>
      </w:r>
      <w:r w:rsidR="00007DD7" w:rsidRPr="0073469F">
        <w:rPr>
          <w:lang w:eastAsia="ko-KR"/>
        </w:rPr>
        <w:t>)</w:t>
      </w:r>
      <w:r w:rsidR="00007DD7" w:rsidRPr="0073469F">
        <w:rPr>
          <w:lang w:eastAsia="ko-KR"/>
        </w:rPr>
        <w:tab/>
        <w:t xml:space="preserve">if the MCPTT client is listening to the MBMS bearer, the </w:t>
      </w:r>
      <w:r w:rsidR="00CC3935">
        <w:rPr>
          <w:lang w:eastAsia="ko-KR"/>
        </w:rPr>
        <w:t>application/vnd.3gpp.mcptt-mbms-usage-info+xml</w:t>
      </w:r>
      <w:r w:rsidR="00007DD7" w:rsidRPr="0073469F">
        <w:rPr>
          <w:lang w:eastAsia="ko-KR"/>
        </w:rPr>
        <w:t xml:space="preserve"> MIME body:</w:t>
      </w:r>
    </w:p>
    <w:p w14:paraId="0E8AADC4" w14:textId="77777777" w:rsidR="00007DD7" w:rsidRPr="0073469F" w:rsidRDefault="00007DD7" w:rsidP="00007DD7">
      <w:pPr>
        <w:pStyle w:val="B3"/>
        <w:rPr>
          <w:rFonts w:eastAsia="SimSun"/>
        </w:rPr>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73469F">
        <w:t>mbms</w:t>
      </w:r>
      <w:proofErr w:type="spellEnd"/>
      <w:r w:rsidRPr="0073469F">
        <w:t xml:space="preserve">-listening-status&gt; element set to </w:t>
      </w:r>
      <w:r w:rsidRPr="0073469F">
        <w:rPr>
          <w:rFonts w:eastAsia="SimSun"/>
        </w:rPr>
        <w:t>"listening";</w:t>
      </w:r>
    </w:p>
    <w:p w14:paraId="7938E096" w14:textId="77777777" w:rsidR="00007DD7" w:rsidRPr="0073469F" w:rsidRDefault="00007DD7" w:rsidP="00007DD7">
      <w:pPr>
        <w:pStyle w:val="B3"/>
        <w:rPr>
          <w:rFonts w:eastAsia="SimSun"/>
        </w:rPr>
      </w:pPr>
      <w:r w:rsidRPr="0073469F">
        <w:rPr>
          <w:rFonts w:eastAsia="SimSun"/>
        </w:rPr>
        <w:t>ii)</w:t>
      </w:r>
      <w:r w:rsidRPr="0073469F">
        <w:rPr>
          <w:rFonts w:eastAsia="SimSun"/>
        </w:rPr>
        <w:tab/>
        <w:t xml:space="preserve">if the intention is to report that the MCPTT client is listening to the MBMS subchannel for an ongoing conversation in a session (e.g. as the response to the Map Group To Bearer message), shall include the MCPTT session identity of the ongoing conversation in </w:t>
      </w:r>
      <w:r w:rsidR="00E10E6A">
        <w:rPr>
          <w:rFonts w:eastAsia="SimSun"/>
        </w:rPr>
        <w:t xml:space="preserve">a </w:t>
      </w:r>
      <w:r w:rsidRPr="0073469F">
        <w:rPr>
          <w:rFonts w:eastAsia="SimSun"/>
        </w:rPr>
        <w:t>&lt;session-id&gt; element;</w:t>
      </w:r>
    </w:p>
    <w:p w14:paraId="160CD707" w14:textId="020E8456" w:rsidR="00007DD7" w:rsidRPr="0073469F" w:rsidRDefault="00007DD7" w:rsidP="00007DD7">
      <w:pPr>
        <w:pStyle w:val="B3"/>
        <w:rPr>
          <w:rFonts w:eastAsia="SimSun"/>
        </w:rPr>
      </w:pPr>
      <w:r w:rsidRPr="0073469F">
        <w:rPr>
          <w:rFonts w:eastAsia="SimSun"/>
        </w:rPr>
        <w:t>iii)</w:t>
      </w:r>
      <w:r w:rsidRPr="0073469F">
        <w:rPr>
          <w:rFonts w:eastAsia="SimSun"/>
        </w:rPr>
        <w:tab/>
        <w:t>shall include one or more &lt;TGMI&gt; elements for which the listening status applies;</w:t>
      </w:r>
    </w:p>
    <w:p w14:paraId="05A1D6D4" w14:textId="63D3BEB2" w:rsidR="00007DD7" w:rsidRDefault="00007DD7" w:rsidP="00007DD7">
      <w:pPr>
        <w:pStyle w:val="B3"/>
        <w:rPr>
          <w:rFonts w:eastAsia="SimSun"/>
        </w:rPr>
      </w:pPr>
      <w:r w:rsidRPr="0073469F">
        <w:rPr>
          <w:rFonts w:eastAsia="SimSun"/>
        </w:rPr>
        <w:t>iv)</w:t>
      </w:r>
      <w:r w:rsidRPr="0073469F">
        <w:rPr>
          <w:rFonts w:eastAsia="SimSun"/>
        </w:rPr>
        <w:tab/>
        <w:t>if the intention is to report that the MCPTT client is listening to the general purpose MBMS subchannel, shall include the &lt;general-purpose&gt; element set to "true";</w:t>
      </w:r>
      <w:r w:rsidR="00C1093B" w:rsidRPr="0073469F">
        <w:rPr>
          <w:rFonts w:eastAsia="SimSun"/>
        </w:rPr>
        <w:t xml:space="preserve"> and</w:t>
      </w:r>
    </w:p>
    <w:p w14:paraId="2FEA1891" w14:textId="77777777" w:rsidR="00C1093B" w:rsidRDefault="00C1093B" w:rsidP="00C1093B">
      <w:pPr>
        <w:pStyle w:val="B3"/>
        <w:rPr>
          <w:rFonts w:eastAsia="SimSun"/>
        </w:rPr>
      </w:pPr>
      <w:r>
        <w:rPr>
          <w:rFonts w:eastAsia="SimSun"/>
        </w:rPr>
        <w:t>v)</w:t>
      </w:r>
      <w:r>
        <w:rPr>
          <w:rFonts w:eastAsia="SimSun"/>
        </w:rPr>
        <w:tab/>
        <w:t xml:space="preserve">may include an </w:t>
      </w:r>
      <w:proofErr w:type="spellStart"/>
      <w:r>
        <w:rPr>
          <w:rFonts w:eastAsia="SimSun"/>
        </w:rPr>
        <w:t>anyExt</w:t>
      </w:r>
      <w:proofErr w:type="spellEnd"/>
      <w:r>
        <w:rPr>
          <w:rFonts w:eastAsia="SimSun"/>
        </w:rPr>
        <w:t xml:space="preserve"> element containing:</w:t>
      </w:r>
    </w:p>
    <w:p w14:paraId="4D479FD6" w14:textId="186030E1" w:rsidR="00C1093B" w:rsidRPr="0073469F" w:rsidRDefault="00C1093B" w:rsidP="00C1093B">
      <w:pPr>
        <w:pStyle w:val="B4"/>
        <w:rPr>
          <w:rFonts w:eastAsia="SimSun"/>
        </w:rPr>
      </w:pPr>
      <w:r>
        <w:rPr>
          <w:rFonts w:eastAsia="SimSun"/>
        </w:rPr>
        <w:t>A)</w:t>
      </w:r>
      <w:r>
        <w:rPr>
          <w:rFonts w:eastAsia="SimSun"/>
        </w:rPr>
        <w:tab/>
        <w:t>an &lt;</w:t>
      </w:r>
      <w:proofErr w:type="spellStart"/>
      <w:r w:rsidRPr="00751B67">
        <w:rPr>
          <w:rFonts w:eastAsia="SimSun"/>
        </w:rPr>
        <w:t>mbms</w:t>
      </w:r>
      <w:proofErr w:type="spellEnd"/>
      <w:r w:rsidRPr="00751B67">
        <w:rPr>
          <w:rFonts w:eastAsia="SimSun"/>
        </w:rPr>
        <w:t>-reception-quality</w:t>
      </w:r>
      <w:r>
        <w:rPr>
          <w:rFonts w:eastAsia="SimSun"/>
        </w:rPr>
        <w:t>&gt; element indicating the received satisfactory quality level;</w:t>
      </w:r>
    </w:p>
    <w:p w14:paraId="2CBB27BB" w14:textId="77777777" w:rsidR="00007DD7" w:rsidRPr="0073469F" w:rsidRDefault="002337E6" w:rsidP="00007DD7">
      <w:pPr>
        <w:pStyle w:val="B2"/>
        <w:rPr>
          <w:lang w:eastAsia="ko-KR"/>
        </w:rPr>
      </w:pPr>
      <w:r>
        <w:rPr>
          <w:rFonts w:eastAsia="SimSun"/>
        </w:rPr>
        <w:t>g</w:t>
      </w:r>
      <w:r w:rsidR="00303233" w:rsidRPr="0073469F">
        <w:rPr>
          <w:rFonts w:eastAsia="SimSun"/>
        </w:rPr>
        <w:t>)</w:t>
      </w:r>
      <w:r w:rsidR="00007DD7" w:rsidRPr="0073469F">
        <w:rPr>
          <w:rFonts w:eastAsia="SimSun"/>
        </w:rPr>
        <w:tab/>
      </w:r>
      <w:r w:rsidR="00007DD7" w:rsidRPr="0073469F">
        <w:rPr>
          <w:lang w:eastAsia="ko-KR"/>
        </w:rPr>
        <w:t xml:space="preserve">if the MCPTT client is not listening, the </w:t>
      </w:r>
      <w:r w:rsidR="00CC3935">
        <w:rPr>
          <w:lang w:eastAsia="ko-KR"/>
        </w:rPr>
        <w:t>application/vnd.3gpp.mcptt-mbms-usage-info+xml</w:t>
      </w:r>
      <w:r w:rsidR="00007DD7" w:rsidRPr="0073469F">
        <w:rPr>
          <w:lang w:eastAsia="ko-KR"/>
        </w:rPr>
        <w:t xml:space="preserve"> MIME body:</w:t>
      </w:r>
    </w:p>
    <w:p w14:paraId="22F00AED" w14:textId="77777777" w:rsidR="00007DD7" w:rsidRPr="0073469F" w:rsidRDefault="00007DD7" w:rsidP="00007DD7">
      <w:pPr>
        <w:pStyle w:val="B3"/>
        <w:rPr>
          <w:rFonts w:eastAsia="SimSun"/>
        </w:rPr>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73469F">
        <w:t>mbms</w:t>
      </w:r>
      <w:proofErr w:type="spellEnd"/>
      <w:r w:rsidRPr="0073469F">
        <w:t xml:space="preserve">-listening-status&gt; element set to </w:t>
      </w:r>
      <w:r w:rsidRPr="0073469F">
        <w:rPr>
          <w:rFonts w:eastAsia="SimSun"/>
        </w:rPr>
        <w:t>"not-listening";</w:t>
      </w:r>
    </w:p>
    <w:p w14:paraId="6DDFDF57" w14:textId="77777777" w:rsidR="002F5903" w:rsidRPr="0073469F" w:rsidRDefault="00007DD7" w:rsidP="00007DD7">
      <w:pPr>
        <w:pStyle w:val="B3"/>
        <w:rPr>
          <w:rFonts w:eastAsia="SimSun"/>
        </w:rPr>
      </w:pPr>
      <w:r w:rsidRPr="0073469F">
        <w:rPr>
          <w:rFonts w:eastAsia="SimSun"/>
        </w:rPr>
        <w:t>iii)</w:t>
      </w:r>
      <w:r w:rsidRPr="0073469F">
        <w:rPr>
          <w:rFonts w:eastAsia="SimSun"/>
        </w:rPr>
        <w:tab/>
        <w:t>shall include one or more &lt;TGMI&gt; elements for which the listening status applies;</w:t>
      </w:r>
    </w:p>
    <w:p w14:paraId="4088041E" w14:textId="01F78EC5" w:rsidR="00007DD7" w:rsidRPr="0073469F" w:rsidRDefault="00007DD7" w:rsidP="00007DD7">
      <w:pPr>
        <w:pStyle w:val="B3"/>
        <w:rPr>
          <w:rFonts w:eastAsia="SimSun"/>
        </w:rPr>
      </w:pPr>
      <w:r w:rsidRPr="0073469F">
        <w:rPr>
          <w:rFonts w:eastAsia="SimSun"/>
        </w:rPr>
        <w:t>iii)</w:t>
      </w:r>
      <w:r w:rsidRPr="0073469F">
        <w:rPr>
          <w:rFonts w:eastAsia="SimSun"/>
        </w:rPr>
        <w:tab/>
        <w:t xml:space="preserve">if the intention is to report that the MCPTT client is no longer listening to the MBMS subchannel in an ongoing session (e.g. as the response to </w:t>
      </w:r>
      <w:proofErr w:type="spellStart"/>
      <w:r w:rsidRPr="0073469F">
        <w:rPr>
          <w:rFonts w:eastAsia="SimSun"/>
        </w:rPr>
        <w:t>Unmap</w:t>
      </w:r>
      <w:proofErr w:type="spellEnd"/>
      <w:r w:rsidRPr="0073469F">
        <w:rPr>
          <w:rFonts w:eastAsia="SimSun"/>
        </w:rPr>
        <w:t xml:space="preserve"> Group to Bearer message), shall include the MCPTT session identity in </w:t>
      </w:r>
      <w:r w:rsidR="00E10E6A">
        <w:rPr>
          <w:rFonts w:eastAsia="SimSun"/>
        </w:rPr>
        <w:t xml:space="preserve">a </w:t>
      </w:r>
      <w:r w:rsidRPr="0073469F">
        <w:rPr>
          <w:rFonts w:eastAsia="SimSun"/>
        </w:rPr>
        <w:t xml:space="preserve">&lt;session-id&gt; element; </w:t>
      </w:r>
    </w:p>
    <w:p w14:paraId="3D12C1F3" w14:textId="699251A8" w:rsidR="00007DD7" w:rsidRDefault="00007DD7" w:rsidP="00007DD7">
      <w:pPr>
        <w:pStyle w:val="B3"/>
        <w:rPr>
          <w:rFonts w:eastAsia="SimSun"/>
        </w:rPr>
      </w:pPr>
      <w:r w:rsidRPr="0073469F">
        <w:rPr>
          <w:rFonts w:eastAsia="SimSun"/>
        </w:rPr>
        <w:lastRenderedPageBreak/>
        <w:t>iv)</w:t>
      </w:r>
      <w:r w:rsidRPr="0073469F">
        <w:rPr>
          <w:rFonts w:eastAsia="SimSun"/>
        </w:rPr>
        <w:tab/>
        <w:t>if the intention is to report that the MCPTT client is no longer listening to general purpose MBMS subchannel, shall include the &lt;general-purpose&gt; element set to "false"</w:t>
      </w:r>
      <w:r w:rsidR="00316D90">
        <w:rPr>
          <w:rFonts w:eastAsia="SimSun"/>
        </w:rPr>
        <w:t>;</w:t>
      </w:r>
      <w:r w:rsidR="000F1628">
        <w:rPr>
          <w:rFonts w:eastAsia="SimSun"/>
        </w:rPr>
        <w:t xml:space="preserve"> and</w:t>
      </w:r>
    </w:p>
    <w:p w14:paraId="7A95E9DF" w14:textId="77777777" w:rsidR="00C1093B" w:rsidRDefault="00C1093B" w:rsidP="00C1093B">
      <w:pPr>
        <w:pStyle w:val="B3"/>
        <w:rPr>
          <w:rFonts w:eastAsia="SimSun"/>
        </w:rPr>
      </w:pPr>
      <w:r>
        <w:rPr>
          <w:rFonts w:eastAsia="SimSun"/>
        </w:rPr>
        <w:t>v)</w:t>
      </w:r>
      <w:r>
        <w:rPr>
          <w:rFonts w:eastAsia="SimSun"/>
        </w:rPr>
        <w:tab/>
        <w:t xml:space="preserve">may include an </w:t>
      </w:r>
      <w:proofErr w:type="spellStart"/>
      <w:r>
        <w:rPr>
          <w:rFonts w:eastAsia="SimSun"/>
        </w:rPr>
        <w:t>anyExt</w:t>
      </w:r>
      <w:proofErr w:type="spellEnd"/>
      <w:r>
        <w:rPr>
          <w:rFonts w:eastAsia="SimSun"/>
        </w:rPr>
        <w:t xml:space="preserve"> element containing:</w:t>
      </w:r>
    </w:p>
    <w:p w14:paraId="13A752F5" w14:textId="112CBF8A" w:rsidR="00007DD7" w:rsidRDefault="00C1093B" w:rsidP="00FA2B2A">
      <w:pPr>
        <w:pStyle w:val="NO"/>
        <w:rPr>
          <w:lang w:eastAsia="ko-KR"/>
        </w:rPr>
      </w:pPr>
      <w:r>
        <w:rPr>
          <w:rFonts w:eastAsia="SimSun"/>
        </w:rPr>
        <w:t>A)</w:t>
      </w:r>
      <w:r>
        <w:rPr>
          <w:rFonts w:eastAsia="SimSun"/>
        </w:rPr>
        <w:tab/>
        <w:t>an &lt;</w:t>
      </w:r>
      <w:proofErr w:type="spellStart"/>
      <w:r w:rsidRPr="00751B67">
        <w:rPr>
          <w:rFonts w:eastAsia="SimSun"/>
        </w:rPr>
        <w:t>mbms</w:t>
      </w:r>
      <w:proofErr w:type="spellEnd"/>
      <w:r w:rsidRPr="00751B67">
        <w:rPr>
          <w:rFonts w:eastAsia="SimSun"/>
        </w:rPr>
        <w:t>-reception-quality</w:t>
      </w:r>
      <w:r>
        <w:rPr>
          <w:rFonts w:eastAsia="SimSun"/>
        </w:rPr>
        <w:t xml:space="preserve">&gt; element indicating the received not satisfactory quality level; </w:t>
      </w:r>
      <w:proofErr w:type="spellStart"/>
      <w:r>
        <w:rPr>
          <w:rFonts w:eastAsia="SimSun"/>
        </w:rPr>
        <w:t>and</w:t>
      </w:r>
      <w:r w:rsidR="00007DD7" w:rsidRPr="0073469F">
        <w:rPr>
          <w:rFonts w:eastAsia="SimSun"/>
        </w:rPr>
        <w:t>NOTE</w:t>
      </w:r>
      <w:proofErr w:type="spellEnd"/>
      <w:r w:rsidR="00007DD7" w:rsidRPr="0073469F">
        <w:rPr>
          <w:rFonts w:eastAsia="SimSun"/>
        </w:rPr>
        <w:t> 2:</w:t>
      </w:r>
      <w:r w:rsidR="00007DD7" w:rsidRPr="0073469F">
        <w:rPr>
          <w:rFonts w:eastAsia="SimSun"/>
        </w:rPr>
        <w:tab/>
        <w:t>If the MCPTT client reports that the MCPTT client is no longer listening to the general purpose MBMS subchannel</w:t>
      </w:r>
      <w:r w:rsidR="00CB02CE">
        <w:rPr>
          <w:rFonts w:eastAsia="SimSun"/>
        </w:rPr>
        <w:t>,</w:t>
      </w:r>
      <w:r w:rsidR="00007DD7" w:rsidRPr="0073469F">
        <w:rPr>
          <w:rFonts w:eastAsia="SimSun"/>
        </w:rPr>
        <w:t xml:space="preserve"> it is implicitly understood that the MCPTT client no longer listens to any MBMS subchannel in ongoing conversations that the MCPTT client previously reported status "listening"</w:t>
      </w:r>
      <w:r w:rsidR="00007DD7" w:rsidRPr="0073469F">
        <w:rPr>
          <w:lang w:eastAsia="ko-KR"/>
        </w:rPr>
        <w:t>.</w:t>
      </w:r>
    </w:p>
    <w:p w14:paraId="15264604" w14:textId="77777777" w:rsidR="00316D90" w:rsidRDefault="002337E6" w:rsidP="00316D90">
      <w:pPr>
        <w:pStyle w:val="B2"/>
      </w:pPr>
      <w:r>
        <w:rPr>
          <w:noProof/>
        </w:rPr>
        <w:t>h</w:t>
      </w:r>
      <w:r w:rsidR="00316D90">
        <w:rPr>
          <w:noProof/>
        </w:rPr>
        <w:t>)</w:t>
      </w:r>
      <w:r w:rsidR="00316D90">
        <w:rPr>
          <w:noProof/>
        </w:rPr>
        <w:tab/>
        <w:t>shall include an application/vnd.3gpp.mcptt-info+xml MIME body with the &lt;</w:t>
      </w:r>
      <w:proofErr w:type="spellStart"/>
      <w:r w:rsidR="00316D90">
        <w:t>mcptt</w:t>
      </w:r>
      <w:proofErr w:type="spellEnd"/>
      <w:r w:rsidR="00316D90">
        <w:t>-request-</w:t>
      </w:r>
      <w:proofErr w:type="spellStart"/>
      <w:r w:rsidR="00316D90">
        <w:t>uri</w:t>
      </w:r>
      <w:proofErr w:type="spellEnd"/>
      <w:r w:rsidR="00316D90">
        <w:t>&gt; set to the MCPTT ID</w:t>
      </w:r>
      <w:r w:rsidR="005D6AB3">
        <w:t>; and</w:t>
      </w:r>
    </w:p>
    <w:p w14:paraId="7858C617" w14:textId="77777777" w:rsidR="005D6AB3" w:rsidRDefault="00E10E6A" w:rsidP="005D6AB3">
      <w:pPr>
        <w:pStyle w:val="B1"/>
        <w:rPr>
          <w:rFonts w:eastAsia="SimSun"/>
        </w:rPr>
      </w:pPr>
      <w:r>
        <w:rPr>
          <w:rFonts w:eastAsia="SimSun"/>
        </w:rPr>
        <w:t>2</w:t>
      </w:r>
      <w:r w:rsidR="005D6AB3">
        <w:rPr>
          <w:rFonts w:eastAsia="SimSun"/>
        </w:rPr>
        <w:t>)</w:t>
      </w:r>
      <w:r w:rsidR="005D6AB3">
        <w:rPr>
          <w:rFonts w:eastAsia="SimSun"/>
        </w:rPr>
        <w:tab/>
        <w:t>shall send the SIP MESSAGE request according to 3GPP TS 24.229 [4].</w:t>
      </w:r>
    </w:p>
    <w:p w14:paraId="00B45ADE" w14:textId="77777777" w:rsidR="00763F9F" w:rsidRDefault="00763F9F" w:rsidP="00763F9F">
      <w:pPr>
        <w:rPr>
          <w:lang w:val="en-US" w:eastAsia="ko-KR"/>
        </w:rPr>
      </w:pPr>
      <w:r>
        <w:t xml:space="preserve">When the MCPTT client meets all the conditions specified in </w:t>
      </w:r>
      <w:r w:rsidR="001E5F65">
        <w:t>clause</w:t>
      </w:r>
      <w:r>
        <w:t xml:space="preserve"> 14.3.3.1 for reporting a change in an MBMS bearer suspension status, the MCPTT client:</w:t>
      </w:r>
    </w:p>
    <w:p w14:paraId="220EA987" w14:textId="77777777" w:rsidR="00763F9F" w:rsidRPr="0073469F" w:rsidRDefault="00763F9F" w:rsidP="00763F9F">
      <w:pPr>
        <w:pStyle w:val="B1"/>
        <w:rPr>
          <w:rFonts w:eastAsia="SimSun"/>
        </w:rPr>
      </w:pPr>
      <w:r w:rsidRPr="0073469F">
        <w:t>1</w:t>
      </w:r>
      <w:r>
        <w:t>)</w:t>
      </w:r>
      <w:r w:rsidRPr="0073469F">
        <w:tab/>
        <w:t xml:space="preserve">shall </w:t>
      </w:r>
      <w:r w:rsidRPr="0073469F">
        <w:rPr>
          <w:rFonts w:eastAsia="SimSun"/>
        </w:rPr>
        <w:t xml:space="preserve">generate a SIP MESSAGE request in accordance with 3GPP TS 24.229 [4] and </w:t>
      </w:r>
      <w:r w:rsidRPr="0073469F">
        <w:rPr>
          <w:lang w:eastAsia="ko-KR"/>
        </w:rPr>
        <w:t>IETF RFC 3428 [33]</w:t>
      </w:r>
      <w:r>
        <w:rPr>
          <w:rFonts w:eastAsia="SimSun"/>
        </w:rPr>
        <w:t xml:space="preserve"> and</w:t>
      </w:r>
    </w:p>
    <w:p w14:paraId="278A6056" w14:textId="77777777" w:rsidR="00763F9F" w:rsidRPr="0073469F" w:rsidRDefault="00763F9F" w:rsidP="00763F9F">
      <w:pPr>
        <w:pStyle w:val="B2"/>
        <w:rPr>
          <w:lang w:eastAsia="ko-KR"/>
        </w:rPr>
      </w:pPr>
      <w:r w:rsidRPr="0073469F">
        <w:rPr>
          <w:rFonts w:eastAsia="SimSun"/>
        </w:rPr>
        <w:t>a)</w:t>
      </w:r>
      <w:r w:rsidRPr="0073469F">
        <w:rPr>
          <w:rFonts w:eastAsia="SimSun"/>
        </w:rPr>
        <w:tab/>
        <w:t xml:space="preserve">shall include in the Request-URI the </w:t>
      </w:r>
      <w:r w:rsidRPr="0073469F">
        <w:rPr>
          <w:lang w:eastAsia="ko-KR"/>
        </w:rPr>
        <w:t>MBMS public service identity of the participating MCPTT function received in the P-Asserted-Identity header field of the announcement message;</w:t>
      </w:r>
    </w:p>
    <w:p w14:paraId="029E7C61" w14:textId="77777777" w:rsidR="00763F9F" w:rsidRPr="0073469F" w:rsidRDefault="00763F9F" w:rsidP="00763F9F">
      <w:pPr>
        <w:pStyle w:val="B2"/>
        <w:rPr>
          <w:rFonts w:eastAsia="SimSun"/>
        </w:rPr>
      </w:pPr>
      <w:r>
        <w:rPr>
          <w:rFonts w:eastAsia="SimSun"/>
        </w:rPr>
        <w:t>b</w:t>
      </w:r>
      <w:r w:rsidRPr="0073469F">
        <w:rPr>
          <w:rFonts w:eastAsia="SimSun"/>
        </w:rPr>
        <w:t>)</w:t>
      </w:r>
      <w:r w:rsidRPr="0073469F">
        <w:rPr>
          <w:rFonts w:eastAsia="SimSun"/>
        </w:rPr>
        <w:tab/>
        <w:t>shall include an Accept-Contact header field with the g.3gpp.icsi-ref media-feature tag with the value of "urn:urn-7:3gpp-service.ims.icsi.mcptt" along with parameters "require" and "explicit" according to IETF RFC 3841 [6];</w:t>
      </w:r>
    </w:p>
    <w:p w14:paraId="151648C1" w14:textId="77777777" w:rsidR="00763F9F" w:rsidRPr="0073469F" w:rsidRDefault="00763F9F" w:rsidP="00763F9F">
      <w:pPr>
        <w:pStyle w:val="B2"/>
        <w:rPr>
          <w:rFonts w:eastAsia="SimSun"/>
        </w:rPr>
      </w:pPr>
      <w:r>
        <w:rPr>
          <w:rFonts w:eastAsia="SimSun"/>
        </w:rPr>
        <w:t>c</w:t>
      </w:r>
      <w:r w:rsidRPr="0073469F">
        <w:rPr>
          <w:rFonts w:eastAsia="SimSun"/>
        </w:rPr>
        <w:t>)</w:t>
      </w:r>
      <w:r w:rsidRPr="0073469F">
        <w:rPr>
          <w:rFonts w:eastAsia="SimSun"/>
        </w:rPr>
        <w:tab/>
        <w:t xml:space="preserve">should include </w:t>
      </w:r>
      <w:r>
        <w:rPr>
          <w:rFonts w:eastAsia="SimSun"/>
        </w:rPr>
        <w:t>a public user identity</w:t>
      </w:r>
      <w:r w:rsidRPr="0073469F">
        <w:rPr>
          <w:rFonts w:eastAsia="SimSun"/>
        </w:rPr>
        <w:t xml:space="preserve"> in the P-Preferred-Identity header field</w:t>
      </w:r>
      <w:r w:rsidRPr="00316D90">
        <w:t xml:space="preserve"> </w:t>
      </w:r>
      <w:r w:rsidRPr="0073469F">
        <w:t>as specified in 3GPP TS 24.229 [</w:t>
      </w:r>
      <w:r w:rsidRPr="0073469F">
        <w:rPr>
          <w:noProof/>
        </w:rPr>
        <w:t>4</w:t>
      </w:r>
      <w:r w:rsidRPr="0073469F">
        <w:t>]</w:t>
      </w:r>
      <w:r w:rsidRPr="0073469F">
        <w:rPr>
          <w:rFonts w:eastAsia="SimSun"/>
        </w:rPr>
        <w:t>;</w:t>
      </w:r>
    </w:p>
    <w:p w14:paraId="12F1D618" w14:textId="77777777" w:rsidR="00763F9F" w:rsidRDefault="00763F9F" w:rsidP="00763F9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"urn:urn-7:3gpp-service.ims.icsi.mcptt";</w:t>
      </w:r>
    </w:p>
    <w:p w14:paraId="62AF0B81" w14:textId="77777777" w:rsidR="00763F9F" w:rsidRPr="0002703A" w:rsidRDefault="00763F9F" w:rsidP="00763F9F">
      <w:pPr>
        <w:pStyle w:val="B2"/>
        <w:rPr>
          <w:lang w:eastAsia="ko-KR"/>
        </w:rPr>
      </w:pPr>
      <w:r w:rsidRPr="0002703A">
        <w:rPr>
          <w:lang w:eastAsia="ko-KR"/>
        </w:rPr>
        <w:t>e)</w:t>
      </w:r>
      <w:r w:rsidRPr="0002703A">
        <w:rPr>
          <w:lang w:eastAsia="ko-KR"/>
        </w:rPr>
        <w:tab/>
        <w:t>shall include an application/vnd.3gpp.mcptt-mbms-usage-info+xml MIME body with the &lt;version&gt; element set to "1";</w:t>
      </w:r>
    </w:p>
    <w:p w14:paraId="70593F92" w14:textId="77777777" w:rsidR="00763F9F" w:rsidRPr="0073469F" w:rsidRDefault="00763F9F" w:rsidP="00763F9F">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MBMS bearer</w:t>
      </w:r>
      <w:r>
        <w:rPr>
          <w:lang w:val="en-US" w:eastAsia="ko-KR"/>
        </w:rPr>
        <w:t xml:space="preserve"> is about to be suspended</w:t>
      </w:r>
      <w:r w:rsidRPr="0073469F">
        <w:rPr>
          <w:lang w:eastAsia="ko-KR"/>
        </w:rPr>
        <w:t xml:space="preserve">, the </w:t>
      </w:r>
      <w:r>
        <w:rPr>
          <w:lang w:eastAsia="ko-KR"/>
        </w:rPr>
        <w:t>application/vnd.3gpp.mcptt-mbms-usage-info+xml</w:t>
      </w:r>
      <w:r w:rsidRPr="0073469F">
        <w:rPr>
          <w:lang w:eastAsia="ko-KR"/>
        </w:rPr>
        <w:t xml:space="preserve"> MIME body:</w:t>
      </w:r>
    </w:p>
    <w:p w14:paraId="2AE8B52F" w14:textId="77777777" w:rsidR="00763F9F" w:rsidRPr="0073469F" w:rsidRDefault="00763F9F" w:rsidP="00763F9F">
      <w:pPr>
        <w:pStyle w:val="B3"/>
        <w:rPr>
          <w:rFonts w:eastAsia="SimSun"/>
        </w:rPr>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73469F">
        <w:t>mbms</w:t>
      </w:r>
      <w:proofErr w:type="spellEnd"/>
      <w:r w:rsidRPr="0073469F">
        <w:t>-</w:t>
      </w:r>
      <w:r>
        <w:t>suspension</w:t>
      </w:r>
      <w:r w:rsidRPr="0073469F">
        <w:t>-status&gt; element</w:t>
      </w:r>
      <w:r>
        <w:t xml:space="preserve"> set to "suspending"</w:t>
      </w:r>
      <w:r w:rsidRPr="0073469F">
        <w:rPr>
          <w:rFonts w:eastAsia="SimSun"/>
        </w:rPr>
        <w:t>;</w:t>
      </w:r>
    </w:p>
    <w:p w14:paraId="3C7B8A57" w14:textId="77777777" w:rsidR="00763F9F" w:rsidRDefault="00763F9F" w:rsidP="00763F9F">
      <w:pPr>
        <w:pStyle w:val="B3"/>
        <w:rPr>
          <w:rFonts w:eastAsia="SimSun"/>
        </w:rPr>
      </w:pPr>
      <w:r>
        <w:rPr>
          <w:rFonts w:eastAsia="SimSun"/>
        </w:rPr>
        <w:t>ii</w:t>
      </w:r>
      <w:r w:rsidRPr="0073469F">
        <w:rPr>
          <w:rFonts w:eastAsia="SimSun"/>
        </w:rPr>
        <w:t>)</w:t>
      </w:r>
      <w:r w:rsidRPr="0073469F">
        <w:rPr>
          <w:rFonts w:eastAsia="SimSun"/>
        </w:rPr>
        <w:tab/>
        <w:t xml:space="preserve">shall </w:t>
      </w:r>
      <w:r>
        <w:rPr>
          <w:rFonts w:eastAsia="SimSun"/>
        </w:rPr>
        <w:t>set the &lt;number-of-reported-bearers&gt; element to the total number of the included &lt;su</w:t>
      </w:r>
      <w:r w:rsidR="005761FB">
        <w:rPr>
          <w:rFonts w:eastAsia="SimSun"/>
        </w:rPr>
        <w:t>s</w:t>
      </w:r>
      <w:r>
        <w:rPr>
          <w:rFonts w:eastAsia="SimSun"/>
        </w:rPr>
        <w:t>pended-TMGI&gt; elements and &lt;other-TMGI&gt; elements</w:t>
      </w:r>
      <w:r w:rsidRPr="0073469F">
        <w:rPr>
          <w:rFonts w:eastAsia="SimSun"/>
        </w:rPr>
        <w:t>;</w:t>
      </w:r>
      <w:r w:rsidRPr="009C0BC7">
        <w:rPr>
          <w:rFonts w:eastAsia="SimSun"/>
        </w:rPr>
        <w:t xml:space="preserve"> </w:t>
      </w:r>
    </w:p>
    <w:p w14:paraId="6A770345" w14:textId="77777777" w:rsidR="00763F9F" w:rsidRDefault="00763F9F" w:rsidP="00763F9F">
      <w:pPr>
        <w:pStyle w:val="B3"/>
        <w:rPr>
          <w:rFonts w:eastAsia="SimSun"/>
        </w:rPr>
      </w:pPr>
      <w:r>
        <w:rPr>
          <w:rFonts w:eastAsia="SimSun"/>
        </w:rPr>
        <w:t>iii</w:t>
      </w:r>
      <w:r w:rsidRPr="0073469F">
        <w:rPr>
          <w:rFonts w:eastAsia="SimSun"/>
        </w:rPr>
        <w:t>)</w:t>
      </w:r>
      <w:r w:rsidRPr="0073469F">
        <w:rPr>
          <w:rFonts w:eastAsia="SimSun"/>
        </w:rPr>
        <w:tab/>
        <w:t xml:space="preserve">shall </w:t>
      </w:r>
      <w:r>
        <w:rPr>
          <w:rFonts w:eastAsia="SimSun"/>
        </w:rPr>
        <w:t>include &lt;suspended-TMGI&gt; element(s) set to the TMGI value for each of the MTCHs on the same MCH corresponding to the MBMS bearers about to be su</w:t>
      </w:r>
      <w:r w:rsidR="005761FB">
        <w:rPr>
          <w:rFonts w:eastAsia="SimSun"/>
        </w:rPr>
        <w:t>s</w:t>
      </w:r>
      <w:r>
        <w:rPr>
          <w:rFonts w:eastAsia="SimSun"/>
        </w:rPr>
        <w:t>pended</w:t>
      </w:r>
      <w:r w:rsidRPr="0073469F">
        <w:rPr>
          <w:rFonts w:eastAsia="SimSun"/>
        </w:rPr>
        <w:t>;</w:t>
      </w:r>
      <w:r>
        <w:rPr>
          <w:rFonts w:eastAsia="SimSun"/>
        </w:rPr>
        <w:t xml:space="preserve"> and</w:t>
      </w:r>
    </w:p>
    <w:p w14:paraId="72C55BD5" w14:textId="7CBCBC6F" w:rsidR="00763F9F" w:rsidRDefault="00763F9F" w:rsidP="00763F9F">
      <w:pPr>
        <w:pStyle w:val="B3"/>
        <w:rPr>
          <w:rFonts w:eastAsia="SimSun"/>
        </w:rPr>
      </w:pPr>
      <w:r>
        <w:rPr>
          <w:rFonts w:eastAsia="SimSun"/>
        </w:rPr>
        <w:t>iv</w:t>
      </w:r>
      <w:r w:rsidRPr="0073469F">
        <w:rPr>
          <w:rFonts w:eastAsia="SimSun"/>
        </w:rPr>
        <w:t>)</w:t>
      </w:r>
      <w:r w:rsidRPr="0073469F">
        <w:rPr>
          <w:rFonts w:eastAsia="SimSun"/>
        </w:rPr>
        <w:tab/>
      </w:r>
      <w:r>
        <w:rPr>
          <w:rFonts w:eastAsia="SimSun"/>
        </w:rPr>
        <w:t>may</w:t>
      </w:r>
      <w:r w:rsidRPr="0073469F">
        <w:rPr>
          <w:rFonts w:eastAsia="SimSun"/>
        </w:rPr>
        <w:t xml:space="preserve"> </w:t>
      </w:r>
      <w:r>
        <w:rPr>
          <w:rFonts w:eastAsia="SimSun"/>
        </w:rPr>
        <w:t>include &lt;other-TMGI&gt; elements, if available, corresponding to the TMGI values for other MTCHs on the same MCH as the MBMS bearers to be suspended</w:t>
      </w:r>
      <w:r w:rsidR="00C1093B">
        <w:rPr>
          <w:rFonts w:eastAsia="SimSun"/>
        </w:rPr>
        <w:t>;</w:t>
      </w:r>
    </w:p>
    <w:p w14:paraId="1860FE8E" w14:textId="77777777" w:rsidR="00763F9F" w:rsidRDefault="00763F9F" w:rsidP="00763F9F">
      <w:pPr>
        <w:pStyle w:val="NO"/>
        <w:rPr>
          <w:lang w:eastAsia="ko-KR"/>
        </w:rPr>
      </w:pPr>
      <w:r w:rsidRPr="0073469F">
        <w:rPr>
          <w:rFonts w:eastAsia="SimSun"/>
        </w:rPr>
        <w:t>NOTE </w:t>
      </w:r>
      <w:r>
        <w:rPr>
          <w:rFonts w:eastAsia="SimSun"/>
        </w:rPr>
        <w:t>3</w:t>
      </w:r>
      <w:r w:rsidRPr="0073469F">
        <w:rPr>
          <w:rFonts w:eastAsia="SimSun"/>
        </w:rPr>
        <w:t>:</w:t>
      </w:r>
      <w:r w:rsidRPr="0073469F">
        <w:rPr>
          <w:rFonts w:eastAsia="SimSun"/>
        </w:rPr>
        <w:tab/>
      </w:r>
      <w:r>
        <w:rPr>
          <w:rFonts w:eastAsia="SimSun"/>
        </w:rPr>
        <w:t xml:space="preserve">To </w:t>
      </w:r>
      <w:r w:rsidRPr="0073469F">
        <w:rPr>
          <w:rFonts w:eastAsia="SimSun"/>
        </w:rPr>
        <w:t xml:space="preserve">report </w:t>
      </w:r>
      <w:r>
        <w:rPr>
          <w:rFonts w:eastAsia="SimSun"/>
        </w:rPr>
        <w:t>the suspension of MTCHs on different MCHs, the MCPTT client sends a separate message for each of the involved MCHs.</w:t>
      </w:r>
    </w:p>
    <w:p w14:paraId="5C1250F2" w14:textId="77777777" w:rsidR="00763F9F" w:rsidRPr="0073469F" w:rsidRDefault="00763F9F" w:rsidP="00763F9F">
      <w:pPr>
        <w:pStyle w:val="B2"/>
        <w:rPr>
          <w:lang w:eastAsia="ko-KR"/>
        </w:rPr>
      </w:pPr>
      <w:r>
        <w:rPr>
          <w:rFonts w:eastAsia="SimSun"/>
        </w:rPr>
        <w:t>g</w:t>
      </w:r>
      <w:r w:rsidRPr="0073469F">
        <w:rPr>
          <w:rFonts w:eastAsia="SimSun"/>
        </w:rPr>
        <w:t>)</w:t>
      </w:r>
      <w:r w:rsidRPr="0073469F">
        <w:rPr>
          <w:rFonts w:eastAsia="SimSun"/>
        </w:rPr>
        <w:tab/>
      </w:r>
      <w:r w:rsidRPr="0073469F">
        <w:rPr>
          <w:lang w:eastAsia="ko-KR"/>
        </w:rPr>
        <w:t>if the MBMS bearer</w:t>
      </w:r>
      <w:r>
        <w:rPr>
          <w:lang w:val="en-US" w:eastAsia="ko-KR"/>
        </w:rPr>
        <w:t xml:space="preserve"> is no longer about to be suspended</w:t>
      </w:r>
      <w:r w:rsidRPr="0073469F">
        <w:rPr>
          <w:lang w:eastAsia="ko-KR"/>
        </w:rPr>
        <w:t xml:space="preserve">, the </w:t>
      </w:r>
      <w:r>
        <w:rPr>
          <w:lang w:eastAsia="ko-KR"/>
        </w:rPr>
        <w:t>application/vnd.3gpp.mcptt-mbms-usage-info+xml</w:t>
      </w:r>
      <w:r w:rsidRPr="0073469F">
        <w:rPr>
          <w:lang w:eastAsia="ko-KR"/>
        </w:rPr>
        <w:t xml:space="preserve"> MIME body:</w:t>
      </w:r>
    </w:p>
    <w:p w14:paraId="45B83911" w14:textId="77777777" w:rsidR="00763F9F" w:rsidRPr="0073469F" w:rsidRDefault="00763F9F" w:rsidP="00763F9F">
      <w:pPr>
        <w:pStyle w:val="B3"/>
        <w:rPr>
          <w:rFonts w:eastAsia="SimSun"/>
        </w:rPr>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73469F">
        <w:t>mbms</w:t>
      </w:r>
      <w:proofErr w:type="spellEnd"/>
      <w:r w:rsidRPr="0073469F">
        <w:t>-</w:t>
      </w:r>
      <w:r>
        <w:t>suspension</w:t>
      </w:r>
      <w:r w:rsidRPr="0073469F">
        <w:t>-status&gt; element</w:t>
      </w:r>
      <w:r>
        <w:t xml:space="preserve"> set to "not-suspending"</w:t>
      </w:r>
      <w:r w:rsidRPr="0073469F">
        <w:rPr>
          <w:rFonts w:eastAsia="SimSun"/>
        </w:rPr>
        <w:t>;</w:t>
      </w:r>
    </w:p>
    <w:p w14:paraId="47722342" w14:textId="77777777" w:rsidR="00763F9F" w:rsidRPr="0073469F" w:rsidRDefault="00763F9F" w:rsidP="00763F9F">
      <w:pPr>
        <w:pStyle w:val="B3"/>
        <w:rPr>
          <w:rFonts w:eastAsia="SimSun"/>
        </w:rPr>
      </w:pPr>
      <w:r>
        <w:rPr>
          <w:rFonts w:eastAsia="SimSun"/>
        </w:rPr>
        <w:t>ii</w:t>
      </w:r>
      <w:r w:rsidRPr="0073469F">
        <w:rPr>
          <w:rFonts w:eastAsia="SimSun"/>
        </w:rPr>
        <w:t>)</w:t>
      </w:r>
      <w:r w:rsidRPr="0073469F">
        <w:rPr>
          <w:rFonts w:eastAsia="SimSun"/>
        </w:rPr>
        <w:tab/>
        <w:t xml:space="preserve">shall </w:t>
      </w:r>
      <w:r>
        <w:rPr>
          <w:rFonts w:eastAsia="SimSun"/>
        </w:rPr>
        <w:t>set the &lt;number-of-reported-bearers&gt; element to the number of included &lt;suspended-TMGI&gt; elements</w:t>
      </w:r>
      <w:r w:rsidRPr="0073469F">
        <w:rPr>
          <w:rFonts w:eastAsia="SimSun"/>
        </w:rPr>
        <w:t>;</w:t>
      </w:r>
      <w:r w:rsidRPr="009C0BC7">
        <w:rPr>
          <w:rFonts w:eastAsia="SimSun"/>
        </w:rPr>
        <w:t xml:space="preserve"> </w:t>
      </w:r>
      <w:r>
        <w:rPr>
          <w:rFonts w:eastAsia="SimSun"/>
        </w:rPr>
        <w:t>and</w:t>
      </w:r>
    </w:p>
    <w:p w14:paraId="00BF6BE7" w14:textId="77777777" w:rsidR="00763F9F" w:rsidRPr="0073469F" w:rsidRDefault="00763F9F" w:rsidP="00763F9F">
      <w:pPr>
        <w:pStyle w:val="B3"/>
        <w:rPr>
          <w:rFonts w:eastAsia="SimSun"/>
        </w:rPr>
      </w:pPr>
      <w:r>
        <w:rPr>
          <w:rFonts w:eastAsia="SimSun"/>
        </w:rPr>
        <w:t>iii</w:t>
      </w:r>
      <w:r w:rsidRPr="0073469F">
        <w:rPr>
          <w:rFonts w:eastAsia="SimSun"/>
        </w:rPr>
        <w:t>)</w:t>
      </w:r>
      <w:r w:rsidRPr="0073469F">
        <w:rPr>
          <w:rFonts w:eastAsia="SimSun"/>
        </w:rPr>
        <w:tab/>
        <w:t xml:space="preserve">shall </w:t>
      </w:r>
      <w:r>
        <w:rPr>
          <w:rFonts w:eastAsia="SimSun"/>
        </w:rPr>
        <w:t>include a &lt;suspended-TMGI&gt; element set to the corresponding TMGI value for each of the MTCHs of the MBMS bearers that are no longer about to be suspended</w:t>
      </w:r>
      <w:r w:rsidRPr="0073469F">
        <w:rPr>
          <w:rFonts w:eastAsia="SimSun"/>
        </w:rPr>
        <w:t>;</w:t>
      </w:r>
      <w:r>
        <w:rPr>
          <w:rFonts w:eastAsia="SimSun"/>
        </w:rPr>
        <w:t xml:space="preserve"> and</w:t>
      </w:r>
    </w:p>
    <w:p w14:paraId="4A9B36FD" w14:textId="77777777" w:rsidR="00763F9F" w:rsidRDefault="00763F9F" w:rsidP="00763F9F">
      <w:pPr>
        <w:pStyle w:val="B2"/>
      </w:pPr>
      <w:r>
        <w:rPr>
          <w:noProof/>
        </w:rPr>
        <w:t>h)</w:t>
      </w:r>
      <w:r>
        <w:rPr>
          <w:noProof/>
        </w:rPr>
        <w:tab/>
        <w:t>shall include an application/vnd.3gpp.mcptt-info+xml MIME body with the &lt;</w:t>
      </w:r>
      <w:proofErr w:type="spellStart"/>
      <w:r>
        <w:t>mcptt</w:t>
      </w:r>
      <w:proofErr w:type="spellEnd"/>
      <w:r>
        <w:t>-request-</w:t>
      </w:r>
      <w:proofErr w:type="spellStart"/>
      <w:r>
        <w:t>uri</w:t>
      </w:r>
      <w:proofErr w:type="spellEnd"/>
      <w:r>
        <w:t>&gt; set to the MCPTT ID; and</w:t>
      </w:r>
    </w:p>
    <w:p w14:paraId="3F9958FC" w14:textId="77777777" w:rsidR="00763F9F" w:rsidRDefault="00E10E6A" w:rsidP="00763F9F">
      <w:pPr>
        <w:pStyle w:val="B1"/>
        <w:rPr>
          <w:rFonts w:eastAsia="SimSun"/>
          <w:lang w:val="en-US"/>
        </w:rPr>
      </w:pPr>
      <w:r>
        <w:rPr>
          <w:rFonts w:eastAsia="SimSun"/>
        </w:rPr>
        <w:t>2</w:t>
      </w:r>
      <w:r w:rsidR="00763F9F">
        <w:rPr>
          <w:rFonts w:eastAsia="SimSun"/>
        </w:rPr>
        <w:t>)</w:t>
      </w:r>
      <w:r w:rsidR="00763F9F">
        <w:rPr>
          <w:rFonts w:eastAsia="SimSun"/>
        </w:rPr>
        <w:tab/>
        <w:t>shall send the SIP MESSAGE request according to 3GPP TS 24.229 [4].</w:t>
      </w:r>
    </w:p>
    <w:p w14:paraId="78F78F04" w14:textId="77777777" w:rsidR="00763F9F" w:rsidRDefault="00763F9F" w:rsidP="00763F9F">
      <w:pPr>
        <w:pStyle w:val="NO"/>
        <w:rPr>
          <w:lang w:eastAsia="ko-KR"/>
        </w:rPr>
      </w:pPr>
      <w:r w:rsidRPr="00622D90">
        <w:rPr>
          <w:rFonts w:eastAsia="SimSun"/>
        </w:rPr>
        <w:lastRenderedPageBreak/>
        <w:t>NOTE 4:</w:t>
      </w:r>
      <w:r w:rsidRPr="0073469F">
        <w:rPr>
          <w:rFonts w:eastAsia="SimSun"/>
        </w:rPr>
        <w:tab/>
      </w:r>
      <w:r>
        <w:rPr>
          <w:rFonts w:eastAsia="SimSun"/>
        </w:rPr>
        <w:t>T</w:t>
      </w:r>
      <w:r w:rsidRPr="0073469F">
        <w:rPr>
          <w:rFonts w:eastAsia="SimSun"/>
        </w:rPr>
        <w:t xml:space="preserve">he MCPTT client </w:t>
      </w:r>
      <w:r>
        <w:rPr>
          <w:rFonts w:eastAsia="SimSun"/>
        </w:rPr>
        <w:t>reports in separate messages the MBMS bearers that are about to be suspended and the MBMS bearers that are no longer about to be suspended</w:t>
      </w:r>
      <w:r w:rsidRPr="0073469F">
        <w:rPr>
          <w:lang w:eastAsia="ko-KR"/>
        </w:rPr>
        <w:t>.</w:t>
      </w:r>
    </w:p>
    <w:p w14:paraId="4C3673A1" w14:textId="77777777" w:rsidR="004F2283" w:rsidRPr="0073469F" w:rsidRDefault="004F2283" w:rsidP="00567124">
      <w:pPr>
        <w:pStyle w:val="Heading3"/>
      </w:pPr>
      <w:bookmarkStart w:id="6222" w:name="_Toc20156389"/>
      <w:bookmarkStart w:id="6223" w:name="_Toc27501547"/>
      <w:bookmarkStart w:id="6224" w:name="_Toc36049673"/>
      <w:bookmarkStart w:id="6225" w:name="_Toc45210439"/>
      <w:bookmarkStart w:id="6226" w:name="_Toc51861266"/>
      <w:bookmarkStart w:id="6227" w:name="_Toc171604573"/>
      <w:r>
        <w:t>14.3.4</w:t>
      </w:r>
      <w:r>
        <w:tab/>
        <w:t>Receiving a</w:t>
      </w:r>
      <w:r w:rsidRPr="0073469F">
        <w:t xml:space="preserve"> </w:t>
      </w:r>
      <w:proofErr w:type="spellStart"/>
      <w:r>
        <w:t>MuSiK</w:t>
      </w:r>
      <w:proofErr w:type="spellEnd"/>
      <w:r>
        <w:t xml:space="preserve"> download</w:t>
      </w:r>
      <w:r w:rsidRPr="0073469F">
        <w:t xml:space="preserve"> </w:t>
      </w:r>
      <w:r>
        <w:t>message</w:t>
      </w:r>
      <w:bookmarkEnd w:id="6222"/>
      <w:bookmarkEnd w:id="6223"/>
      <w:bookmarkEnd w:id="6224"/>
      <w:bookmarkEnd w:id="6225"/>
      <w:bookmarkEnd w:id="6226"/>
      <w:bookmarkEnd w:id="6227"/>
    </w:p>
    <w:p w14:paraId="5FFEC5F9" w14:textId="77777777" w:rsidR="004F2283" w:rsidRPr="0073469F" w:rsidRDefault="004F2283" w:rsidP="004F2283">
      <w:r w:rsidRPr="0073469F">
        <w:t>When the MCPTT client receives a SIP MESSAGE request containing:</w:t>
      </w:r>
    </w:p>
    <w:p w14:paraId="4BFDBD2B" w14:textId="77777777" w:rsidR="004F2283" w:rsidRDefault="004F2283" w:rsidP="004F2283">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"urn:urn-7:3gpp-service.ims.icsi.mcptt"; and</w:t>
      </w:r>
    </w:p>
    <w:p w14:paraId="604F010C" w14:textId="77777777" w:rsidR="004F2283" w:rsidRPr="00BA6A47" w:rsidRDefault="004F2283" w:rsidP="004F2283">
      <w:pPr>
        <w:pStyle w:val="B1"/>
        <w:rPr>
          <w:lang w:val="en-US" w:eastAsia="ko-KR"/>
        </w:rPr>
      </w:pPr>
      <w:r>
        <w:rPr>
          <w:lang w:val="en-US" w:eastAsia="ko-KR"/>
        </w:rPr>
        <w:t>2)</w:t>
      </w:r>
      <w:r>
        <w:rPr>
          <w:lang w:val="en-US" w:eastAsia="ko-KR"/>
        </w:rPr>
        <w:tab/>
        <w:t>with one of the following:</w:t>
      </w:r>
    </w:p>
    <w:p w14:paraId="51E80ED0" w14:textId="77777777" w:rsidR="004F2283" w:rsidRDefault="004F2283" w:rsidP="004F2283">
      <w:pPr>
        <w:pStyle w:val="B2"/>
      </w:pPr>
      <w:r>
        <w:rPr>
          <w:noProof/>
          <w:lang w:val="en-US"/>
        </w:rPr>
        <w:t>a</w:t>
      </w:r>
      <w:r w:rsidRPr="0073469F">
        <w:rPr>
          <w:noProof/>
        </w:rPr>
        <w:t>)</w:t>
      </w:r>
      <w:r w:rsidRPr="0073469F">
        <w:rPr>
          <w:noProof/>
        </w:rPr>
        <w:tab/>
      </w:r>
      <w:r>
        <w:rPr>
          <w:lang w:eastAsia="ko-KR"/>
        </w:rPr>
        <w:t>an application/vnd.3gpp.mcptt-mbms-usage-info+xml</w:t>
      </w:r>
      <w:r w:rsidRPr="0073469F">
        <w:t xml:space="preserve"> MIME body </w:t>
      </w:r>
      <w:r>
        <w:rPr>
          <w:lang w:val="en-US"/>
        </w:rPr>
        <w:t>containing an &lt;</w:t>
      </w:r>
      <w:proofErr w:type="spellStart"/>
      <w:r w:rsidRPr="00FF3CAC">
        <w:t>mbms</w:t>
      </w:r>
      <w:proofErr w:type="spellEnd"/>
      <w:r w:rsidRPr="00FF3CAC">
        <w:t>-</w:t>
      </w:r>
      <w:r>
        <w:rPr>
          <w:lang w:val="en-US"/>
        </w:rPr>
        <w:t>explicit</w:t>
      </w:r>
      <w:proofErr w:type="spellStart"/>
      <w:r>
        <w:t>MuSiK</w:t>
      </w:r>
      <w:proofErr w:type="spellEnd"/>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w:t>
      </w:r>
      <w:proofErr w:type="spellStart"/>
      <w:r>
        <w:t>sub</w:t>
      </w:r>
      <w:r w:rsidRPr="0073469F">
        <w:t>element</w:t>
      </w:r>
      <w:proofErr w:type="spellEnd"/>
      <w:r>
        <w:t>; or</w:t>
      </w:r>
    </w:p>
    <w:p w14:paraId="4E8D1927" w14:textId="77777777" w:rsidR="004F2283" w:rsidRDefault="004F2283" w:rsidP="004F2283">
      <w:pPr>
        <w:pStyle w:val="B2"/>
        <w:rPr>
          <w:lang w:val="en-US"/>
        </w:rPr>
      </w:pPr>
      <w:r>
        <w:rPr>
          <w:noProof/>
          <w:lang w:val="en-US"/>
        </w:rPr>
        <w:t>b</w:t>
      </w:r>
      <w:r w:rsidRPr="0073469F">
        <w:rPr>
          <w:noProof/>
        </w:rPr>
        <w:t>)</w:t>
      </w:r>
      <w:r w:rsidRPr="0073469F">
        <w:rPr>
          <w:noProof/>
        </w:rPr>
        <w:tab/>
      </w:r>
      <w:r>
        <w:rPr>
          <w:lang w:eastAsia="ko-KR"/>
        </w:rPr>
        <w:t>an application/vnd.3gpp.mcptt-mbms-usage-info+xml</w:t>
      </w:r>
      <w:r w:rsidRPr="0073469F">
        <w:t xml:space="preserve"> MIME body </w:t>
      </w:r>
      <w:r>
        <w:rPr>
          <w:lang w:val="en-US"/>
        </w:rPr>
        <w:t>containing an &lt;</w:t>
      </w:r>
      <w:proofErr w:type="spellStart"/>
      <w:r w:rsidRPr="00FF3CAC">
        <w:t>mbms</w:t>
      </w:r>
      <w:proofErr w:type="spellEnd"/>
      <w:r w:rsidRPr="00FF3CAC">
        <w:t>-</w:t>
      </w:r>
      <w:r>
        <w:rPr>
          <w:lang w:val="en-US"/>
        </w:rPr>
        <w:t>default</w:t>
      </w:r>
      <w:proofErr w:type="spellStart"/>
      <w:r>
        <w:t>MuSiK</w:t>
      </w:r>
      <w:proofErr w:type="spellEnd"/>
      <w:r w:rsidRPr="00FF3CAC">
        <w:t>-</w:t>
      </w:r>
      <w:r>
        <w:t>download</w:t>
      </w:r>
      <w:r>
        <w:rPr>
          <w:lang w:val="en-US"/>
        </w:rPr>
        <w:t>&gt; element with</w:t>
      </w:r>
      <w:r>
        <w:t xml:space="preserve"> </w:t>
      </w:r>
      <w:r>
        <w:rPr>
          <w:lang w:val="en-US"/>
        </w:rPr>
        <w:t>zero or more</w:t>
      </w:r>
      <w:r w:rsidRPr="0073469F">
        <w:t xml:space="preserve"> &lt;</w:t>
      </w:r>
      <w:r>
        <w:t>group</w:t>
      </w:r>
      <w:r w:rsidRPr="0073469F">
        <w:t xml:space="preserve">&gt; </w:t>
      </w:r>
      <w:proofErr w:type="spellStart"/>
      <w:r>
        <w:t>sub</w:t>
      </w:r>
      <w:r w:rsidRPr="0073469F">
        <w:t>element</w:t>
      </w:r>
      <w:r>
        <w:t>s</w:t>
      </w:r>
      <w:proofErr w:type="spellEnd"/>
      <w:r>
        <w:t>;</w:t>
      </w:r>
    </w:p>
    <w:p w14:paraId="160AD3F9" w14:textId="77777777" w:rsidR="004F2283" w:rsidRDefault="004F2283" w:rsidP="004F2283">
      <w:pPr>
        <w:rPr>
          <w:lang w:eastAsia="ko-KR"/>
        </w:rPr>
      </w:pPr>
      <w:r>
        <w:rPr>
          <w:lang w:eastAsia="ko-KR"/>
        </w:rPr>
        <w:t>the MCPTT client shall:</w:t>
      </w:r>
    </w:p>
    <w:p w14:paraId="3872B307" w14:textId="77777777" w:rsidR="004F2283" w:rsidRDefault="004F2283" w:rsidP="004F2283">
      <w:pPr>
        <w:pStyle w:val="B1"/>
      </w:pPr>
      <w:r>
        <w:rPr>
          <w:noProof/>
          <w:lang w:val="en-US"/>
        </w:rPr>
        <w:t>1</w:t>
      </w:r>
      <w:r w:rsidRPr="0073469F">
        <w:rPr>
          <w:noProof/>
        </w:rPr>
        <w:t>)</w:t>
      </w:r>
      <w:r w:rsidRPr="0073469F">
        <w:rPr>
          <w:noProof/>
        </w:rPr>
        <w:tab/>
      </w:r>
      <w:r>
        <w:rPr>
          <w:lang w:val="en-US"/>
        </w:rPr>
        <w:t>if the received message contains an &lt;</w:t>
      </w:r>
      <w:proofErr w:type="spellStart"/>
      <w:r w:rsidRPr="00FF3CAC">
        <w:t>mbms</w:t>
      </w:r>
      <w:proofErr w:type="spellEnd"/>
      <w:r w:rsidRPr="00FF3CAC">
        <w:t>-</w:t>
      </w:r>
      <w:r>
        <w:rPr>
          <w:lang w:val="en-US"/>
        </w:rPr>
        <w:t>explicit</w:t>
      </w:r>
      <w:proofErr w:type="spellStart"/>
      <w:r>
        <w:t>MuSiK</w:t>
      </w:r>
      <w:proofErr w:type="spellEnd"/>
      <w:r w:rsidRPr="00FF3CAC">
        <w:t>-</w:t>
      </w:r>
      <w:r>
        <w:t>download</w:t>
      </w:r>
      <w:r>
        <w:rPr>
          <w:lang w:val="en-US"/>
        </w:rPr>
        <w:t xml:space="preserve">&gt; element, set the impacted groups to be those groups identified by the &lt;group&gt; </w:t>
      </w:r>
      <w:proofErr w:type="spellStart"/>
      <w:r>
        <w:rPr>
          <w:lang w:val="en-US"/>
        </w:rPr>
        <w:t>subelements</w:t>
      </w:r>
      <w:proofErr w:type="spellEnd"/>
      <w:r>
        <w:t>;</w:t>
      </w:r>
    </w:p>
    <w:p w14:paraId="234AD688" w14:textId="77777777" w:rsidR="004F2283" w:rsidRDefault="004F2283" w:rsidP="004F2283">
      <w:pPr>
        <w:pStyle w:val="B1"/>
        <w:rPr>
          <w:lang w:val="en-US"/>
        </w:rPr>
      </w:pPr>
      <w:r>
        <w:rPr>
          <w:noProof/>
          <w:lang w:val="en-US"/>
        </w:rPr>
        <w:t>2</w:t>
      </w:r>
      <w:r w:rsidRPr="0073469F">
        <w:rPr>
          <w:noProof/>
        </w:rPr>
        <w:t>)</w:t>
      </w:r>
      <w:r w:rsidRPr="0073469F">
        <w:rPr>
          <w:noProof/>
        </w:rPr>
        <w:tab/>
      </w:r>
      <w:r>
        <w:rPr>
          <w:lang w:val="en-US"/>
        </w:rPr>
        <w:t>if the received message contains an &lt;</w:t>
      </w:r>
      <w:proofErr w:type="spellStart"/>
      <w:r w:rsidRPr="00FF3CAC">
        <w:t>mbms</w:t>
      </w:r>
      <w:proofErr w:type="spellEnd"/>
      <w:r w:rsidRPr="00FF3CAC">
        <w:t>-</w:t>
      </w:r>
      <w:r>
        <w:rPr>
          <w:lang w:val="en-US"/>
        </w:rPr>
        <w:t>default</w:t>
      </w:r>
      <w:proofErr w:type="spellStart"/>
      <w:r>
        <w:t>MuSiK</w:t>
      </w:r>
      <w:proofErr w:type="spellEnd"/>
      <w:r w:rsidRPr="00FF3CAC">
        <w:t>-</w:t>
      </w:r>
      <w:r>
        <w:t>download</w:t>
      </w:r>
      <w:r>
        <w:rPr>
          <w:lang w:val="en-US"/>
        </w:rPr>
        <w:t xml:space="preserve">&gt; element without &lt;group&gt; </w:t>
      </w:r>
      <w:proofErr w:type="spellStart"/>
      <w:r>
        <w:rPr>
          <w:lang w:val="en-US"/>
        </w:rPr>
        <w:t>subelements</w:t>
      </w:r>
      <w:proofErr w:type="spellEnd"/>
      <w:r>
        <w:rPr>
          <w:lang w:val="en-US"/>
        </w:rPr>
        <w:t xml:space="preserve">, set the impacted groups to be all groups not associated with currently valid explicit </w:t>
      </w:r>
      <w:proofErr w:type="spellStart"/>
      <w:r>
        <w:rPr>
          <w:lang w:val="en-US"/>
        </w:rPr>
        <w:t>MuSiK</w:t>
      </w:r>
      <w:proofErr w:type="spellEnd"/>
      <w:r>
        <w:rPr>
          <w:lang w:val="en-US"/>
        </w:rPr>
        <w:t xml:space="preserve"> downloads; and</w:t>
      </w:r>
    </w:p>
    <w:p w14:paraId="0914E1B9" w14:textId="77777777" w:rsidR="004F2283" w:rsidRDefault="004F2283" w:rsidP="004F2283">
      <w:pPr>
        <w:pStyle w:val="B1"/>
        <w:rPr>
          <w:lang w:val="en-US"/>
        </w:rPr>
      </w:pPr>
      <w:r>
        <w:rPr>
          <w:noProof/>
          <w:lang w:val="en-US"/>
        </w:rPr>
        <w:t>3</w:t>
      </w:r>
      <w:r w:rsidRPr="0073469F">
        <w:rPr>
          <w:noProof/>
        </w:rPr>
        <w:t>)</w:t>
      </w:r>
      <w:r w:rsidRPr="0073469F">
        <w:rPr>
          <w:noProof/>
        </w:rPr>
        <w:tab/>
      </w:r>
      <w:r>
        <w:rPr>
          <w:lang w:val="en-US"/>
        </w:rPr>
        <w:t>if the received message contains an &lt;</w:t>
      </w:r>
      <w:proofErr w:type="spellStart"/>
      <w:r w:rsidRPr="00FF3CAC">
        <w:t>mbms</w:t>
      </w:r>
      <w:proofErr w:type="spellEnd"/>
      <w:r w:rsidRPr="00FF3CAC">
        <w:t>-</w:t>
      </w:r>
      <w:r>
        <w:rPr>
          <w:lang w:val="en-US"/>
        </w:rPr>
        <w:t>default</w:t>
      </w:r>
      <w:proofErr w:type="spellStart"/>
      <w:r>
        <w:t>MuSiK</w:t>
      </w:r>
      <w:proofErr w:type="spellEnd"/>
      <w:r w:rsidRPr="00FF3CAC">
        <w:t>-</w:t>
      </w:r>
      <w:r>
        <w:t>download</w:t>
      </w:r>
      <w:r>
        <w:rPr>
          <w:lang w:val="en-US"/>
        </w:rPr>
        <w:t xml:space="preserve">&gt; element with &lt;group&gt; </w:t>
      </w:r>
      <w:proofErr w:type="spellStart"/>
      <w:r>
        <w:rPr>
          <w:lang w:val="en-US"/>
        </w:rPr>
        <w:t>subelements</w:t>
      </w:r>
      <w:proofErr w:type="spellEnd"/>
      <w:r>
        <w:rPr>
          <w:lang w:val="en-US"/>
        </w:rPr>
        <w:t>,</w:t>
      </w:r>
      <w:r w:rsidRPr="00DE5653">
        <w:rPr>
          <w:lang w:val="en-US"/>
        </w:rPr>
        <w:t xml:space="preserve"> </w:t>
      </w:r>
      <w:r>
        <w:rPr>
          <w:lang w:val="en-US"/>
        </w:rPr>
        <w:t xml:space="preserve">first dissociate those groups identified by the &lt;group&gt; </w:t>
      </w:r>
      <w:proofErr w:type="spellStart"/>
      <w:r>
        <w:rPr>
          <w:lang w:val="en-US"/>
        </w:rPr>
        <w:t>subelements</w:t>
      </w:r>
      <w:proofErr w:type="spellEnd"/>
      <w:r>
        <w:rPr>
          <w:lang w:val="en-US"/>
        </w:rPr>
        <w:t xml:space="preserve"> from currently valid associations with explicit </w:t>
      </w:r>
      <w:proofErr w:type="spellStart"/>
      <w:r>
        <w:rPr>
          <w:lang w:val="en-US"/>
        </w:rPr>
        <w:t>MuSiK</w:t>
      </w:r>
      <w:proofErr w:type="spellEnd"/>
      <w:r>
        <w:rPr>
          <w:lang w:val="en-US"/>
        </w:rPr>
        <w:t xml:space="preserve"> downloads and then set the impacted groups to be all groups not associated with currently valid explicit </w:t>
      </w:r>
      <w:proofErr w:type="spellStart"/>
      <w:r>
        <w:rPr>
          <w:lang w:val="en-US"/>
        </w:rPr>
        <w:t>MuSiK</w:t>
      </w:r>
      <w:proofErr w:type="spellEnd"/>
      <w:r>
        <w:rPr>
          <w:lang w:val="en-US"/>
        </w:rPr>
        <w:t xml:space="preserve"> downloads.</w:t>
      </w:r>
    </w:p>
    <w:p w14:paraId="0124202C" w14:textId="77777777" w:rsidR="004F2283" w:rsidRDefault="004F2283" w:rsidP="001D03B9">
      <w:r>
        <w:rPr>
          <w:lang w:val="en-US"/>
        </w:rPr>
        <w:t xml:space="preserve">If the key identifier within the CSB-ID of the MIKEY payload is a </w:t>
      </w:r>
      <w:proofErr w:type="spellStart"/>
      <w:r>
        <w:rPr>
          <w:lang w:val="en-US"/>
        </w:rPr>
        <w:t>MuSiK</w:t>
      </w:r>
      <w:proofErr w:type="spellEnd"/>
      <w:r>
        <w:rPr>
          <w:lang w:val="en-US"/>
        </w:rPr>
        <w:t>-ID (4 most-significant bits have the value '6'),</w:t>
      </w:r>
      <w:r w:rsidRPr="0073469F">
        <w:rPr>
          <w:lang w:eastAsia="ko-KR"/>
        </w:rPr>
        <w:t xml:space="preserve"> the MCPTT client</w:t>
      </w:r>
      <w:r>
        <w:rPr>
          <w:lang w:eastAsia="ko-KR"/>
        </w:rPr>
        <w:t>:</w:t>
      </w:r>
    </w:p>
    <w:p w14:paraId="61F2E0AB" w14:textId="77777777" w:rsidR="004F2283" w:rsidRPr="00E701D7" w:rsidRDefault="004F2283" w:rsidP="004F2283">
      <w:pPr>
        <w:pStyle w:val="B1"/>
      </w:pPr>
      <w:r>
        <w:t>1)</w:t>
      </w:r>
      <w:r>
        <w:tab/>
        <w:t xml:space="preserve">shall </w:t>
      </w:r>
      <w:r>
        <w:rPr>
          <w:lang w:val="en-US"/>
        </w:rPr>
        <w:t>process the MIKEY payload according to</w:t>
      </w:r>
      <w:r>
        <w:t xml:space="preserve"> 3GPP TS 33.180 [78]</w:t>
      </w:r>
      <w:r>
        <w:rPr>
          <w:lang w:val="en-US"/>
        </w:rPr>
        <w:t>, as follows</w:t>
      </w:r>
      <w:r>
        <w:t>:</w:t>
      </w:r>
    </w:p>
    <w:p w14:paraId="3DA1F22A" w14:textId="77777777" w:rsidR="004F2283" w:rsidRDefault="004F2283" w:rsidP="004F2283">
      <w:pPr>
        <w:pStyle w:val="B2"/>
        <w:rPr>
          <w:lang w:eastAsia="ko-KR"/>
        </w:rPr>
      </w:pPr>
      <w:r>
        <w:rPr>
          <w:lang w:eastAsia="ko-KR"/>
        </w:rPr>
        <w:t>a)</w:t>
      </w:r>
      <w:r>
        <w:rPr>
          <w:lang w:eastAsia="ko-KR"/>
        </w:rPr>
        <w:tab/>
        <w:t xml:space="preserve">if the </w:t>
      </w:r>
      <w:r w:rsidRPr="00F46D9C">
        <w:t>initiator field (</w:t>
      </w:r>
      <w:proofErr w:type="spellStart"/>
      <w:r w:rsidRPr="00F46D9C">
        <w:t>IDRi</w:t>
      </w:r>
      <w:proofErr w:type="spellEnd"/>
      <w:r w:rsidRPr="00F46D9C">
        <w:t xml:space="preserve">) </w:t>
      </w:r>
      <w:r>
        <w:t>has type 'URI' (</w:t>
      </w:r>
      <w:r>
        <w:rPr>
          <w:lang w:eastAsia="ko-KR"/>
        </w:rPr>
        <w:t>identity hiding is not used), the client:</w:t>
      </w:r>
    </w:p>
    <w:p w14:paraId="08D405BC" w14:textId="77777777" w:rsidR="004F2283" w:rsidRPr="003B540E" w:rsidRDefault="004F2283" w:rsidP="004F2283">
      <w:pPr>
        <w:pStyle w:val="B3"/>
      </w:pPr>
      <w:proofErr w:type="spellStart"/>
      <w:r>
        <w:rPr>
          <w:lang w:eastAsia="ko-KR"/>
        </w:rPr>
        <w:t>i</w:t>
      </w:r>
      <w:proofErr w:type="spellEnd"/>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w:t>
      </w:r>
      <w:proofErr w:type="spellStart"/>
      <w:r w:rsidRPr="00F46D9C">
        <w:t>IDRi</w:t>
      </w:r>
      <w:proofErr w:type="spellEnd"/>
      <w:r w:rsidRPr="00F46D9C">
        <w:t xml:space="preserve">) of the </w:t>
      </w:r>
      <w:r>
        <w:t xml:space="preserve">I_MESSAGE as described in 3GPP TS 33.180 [78].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MCPTT function serving the MCPTT </w:t>
      </w:r>
      <w:r>
        <w:rPr>
          <w:lang w:val="en-US"/>
        </w:rPr>
        <w:t>client</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 xml:space="preserve">as specified in IETF RFC 4567 [47], and </w:t>
      </w:r>
      <w:proofErr w:type="spellStart"/>
      <w:r>
        <w:t>includ</w:t>
      </w:r>
      <w:r>
        <w:rPr>
          <w:lang w:val="en-US"/>
        </w:rPr>
        <w:t>ing</w:t>
      </w:r>
      <w:proofErr w:type="spellEnd"/>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r w:rsidRPr="003B540E">
        <w:t xml:space="preserve"> and</w:t>
      </w:r>
    </w:p>
    <w:p w14:paraId="48ECB3EB" w14:textId="77777777" w:rsidR="004F2283" w:rsidRDefault="004F2283" w:rsidP="004F2283">
      <w:pPr>
        <w:pStyle w:val="B3"/>
      </w:pPr>
      <w:r>
        <w:t>ii)</w:t>
      </w:r>
      <w:r w:rsidR="00B27B69">
        <w:tab/>
      </w:r>
      <w:r>
        <w:t xml:space="preserve">shall convert the </w:t>
      </w:r>
      <w:r>
        <w:rPr>
          <w:lang w:val="en-US" w:eastAsia="ko-KR"/>
        </w:rPr>
        <w:t xml:space="preserve">initiator </w:t>
      </w:r>
      <w:r>
        <w:rPr>
          <w:lang w:val="en-US"/>
        </w:rPr>
        <w:t xml:space="preserve">URI </w:t>
      </w:r>
      <w:r>
        <w:t>to a UID as described in 3GPP TS 33.180 [78];</w:t>
      </w:r>
    </w:p>
    <w:p w14:paraId="3BBF282C" w14:textId="77777777" w:rsidR="004F2283" w:rsidRDefault="004F2283" w:rsidP="004F2283">
      <w:pPr>
        <w:pStyle w:val="B2"/>
      </w:pPr>
      <w:r>
        <w:t>b)</w:t>
      </w:r>
      <w:r>
        <w:tab/>
      </w:r>
      <w:r>
        <w:rPr>
          <w:lang w:val="en-US"/>
        </w:rPr>
        <w:t xml:space="preserve">otherwise, </w:t>
      </w:r>
      <w:r>
        <w:t>if the initiator field (</w:t>
      </w:r>
      <w:proofErr w:type="spellStart"/>
      <w:r>
        <w:t>IDRi</w:t>
      </w:r>
      <w:proofErr w:type="spellEnd"/>
      <w:r>
        <w:t>) has type 'UID' (identity hiding in use), the client:</w:t>
      </w:r>
    </w:p>
    <w:p w14:paraId="2F74E5BE" w14:textId="77777777" w:rsidR="004F2283" w:rsidRPr="003B540E" w:rsidRDefault="004F2283" w:rsidP="004F2283">
      <w:pPr>
        <w:pStyle w:val="B3"/>
      </w:pPr>
      <w:proofErr w:type="spellStart"/>
      <w:r>
        <w:t>i</w:t>
      </w:r>
      <w:proofErr w:type="spellEnd"/>
      <w:r>
        <w:t>)</w:t>
      </w:r>
      <w:r w:rsidR="00B27B69">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participating MCPTT function serving the MCPTT user</w:t>
      </w:r>
      <w:r>
        <w:t xml:space="preserve"> to a UID as described in 3GPP TS 33.180 [78];</w:t>
      </w:r>
      <w:r w:rsidRPr="003B540E">
        <w:t xml:space="preserve"> and</w:t>
      </w:r>
    </w:p>
    <w:p w14:paraId="329E87FC" w14:textId="77777777" w:rsidR="004F2283" w:rsidRDefault="004F2283" w:rsidP="004F2283">
      <w:pPr>
        <w:pStyle w:val="B3"/>
      </w:pPr>
      <w:proofErr w:type="spellStart"/>
      <w:r>
        <w:rPr>
          <w:lang w:eastAsia="ko-KR"/>
        </w:rPr>
        <w:t>i</w:t>
      </w:r>
      <w:r>
        <w:rPr>
          <w:lang w:val="en-US" w:eastAsia="ko-KR"/>
        </w:rPr>
        <w:t>i</w:t>
      </w:r>
      <w:proofErr w:type="spellEnd"/>
      <w:r>
        <w:rPr>
          <w:lang w:eastAsia="ko-KR"/>
        </w:rPr>
        <w:t>)</w:t>
      </w:r>
      <w:r>
        <w:rPr>
          <w:lang w:eastAsia="ko-KR"/>
        </w:rPr>
        <w:tab/>
        <w:t xml:space="preserve">shall compare the generated UID with the UID in the </w:t>
      </w:r>
      <w:r>
        <w:rPr>
          <w:lang w:val="en-US" w:eastAsia="ko-KR"/>
        </w:rPr>
        <w:t xml:space="preserve">initiator </w:t>
      </w:r>
      <w:r>
        <w:rPr>
          <w:lang w:val="en-US"/>
        </w:rPr>
        <w:t>field (</w:t>
      </w:r>
      <w:proofErr w:type="spellStart"/>
      <w:r>
        <w:rPr>
          <w:lang w:val="en-US"/>
        </w:rPr>
        <w:t>IDRi</w:t>
      </w:r>
      <w:proofErr w:type="spellEnd"/>
      <w:r>
        <w:rPr>
          <w:lang w:val="en-US"/>
        </w:rPr>
        <w:t>)</w:t>
      </w:r>
      <w:r w:rsidRPr="00F46D9C">
        <w:t xml:space="preserve"> of the </w:t>
      </w:r>
      <w:r>
        <w:t xml:space="preserve">I_MESSAGE as described in 3GPP TS 33.180 [78].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 xml:space="preserve">as specified in IETF RFC 4567 [47], and </w:t>
      </w:r>
      <w:proofErr w:type="spellStart"/>
      <w:r>
        <w:t>includ</w:t>
      </w:r>
      <w:r>
        <w:rPr>
          <w:lang w:val="en-US"/>
        </w:rPr>
        <w:t>ing</w:t>
      </w:r>
      <w:proofErr w:type="spellEnd"/>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6D39FD9" w14:textId="77777777" w:rsidR="004F2283" w:rsidRPr="003D6C51" w:rsidRDefault="004F2283" w:rsidP="004F2283">
      <w:pPr>
        <w:pStyle w:val="B2"/>
      </w:pPr>
      <w:r>
        <w:rPr>
          <w:lang w:val="en-US"/>
        </w:rPr>
        <w:t>c)</w:t>
      </w:r>
      <w:r w:rsidR="00B27B69">
        <w:rPr>
          <w:lang w:val="en-US"/>
        </w:rPr>
        <w:tab/>
      </w:r>
      <w:r>
        <w:rPr>
          <w:lang w:val="en-US"/>
        </w:rPr>
        <w:t xml:space="preserve">otherwise, </w:t>
      </w:r>
      <w:r>
        <w:t xml:space="preserve">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 xml:space="preserve">as specified in IETF RFC 4567 [47], and </w:t>
      </w:r>
      <w:proofErr w:type="spellStart"/>
      <w:r>
        <w:t>includ</w:t>
      </w:r>
      <w:r>
        <w:rPr>
          <w:lang w:val="en-US"/>
        </w:rPr>
        <w:t>ing</w:t>
      </w:r>
      <w:proofErr w:type="spellEnd"/>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 </w:t>
      </w:r>
    </w:p>
    <w:p w14:paraId="7FA7FE60" w14:textId="77777777" w:rsidR="004F2283" w:rsidRPr="003D6C51" w:rsidRDefault="004F2283" w:rsidP="004F2283">
      <w:pPr>
        <w:pStyle w:val="B2"/>
      </w:pPr>
      <w:r>
        <w:rPr>
          <w:lang w:val="en-US"/>
        </w:rPr>
        <w:t>d)</w:t>
      </w:r>
      <w:r w:rsidR="00B27B69">
        <w:rPr>
          <w:lang w:val="en-US"/>
        </w:rPr>
        <w:tab/>
      </w:r>
      <w:r>
        <w:t>shall use the UID to validate the signature of the I_MESSAGE</w:t>
      </w:r>
      <w:r w:rsidRPr="0070375B">
        <w:t xml:space="preserve"> </w:t>
      </w:r>
      <w:r>
        <w:t>as described in 3GPP TS 33.180 [78];</w:t>
      </w:r>
    </w:p>
    <w:p w14:paraId="6AD6B211" w14:textId="77777777" w:rsidR="004F2283" w:rsidRPr="007E27B4" w:rsidRDefault="004F2283" w:rsidP="004F2283">
      <w:pPr>
        <w:pStyle w:val="B2"/>
        <w:rPr>
          <w:lang w:val="en-US"/>
        </w:rPr>
      </w:pPr>
      <w:r>
        <w:rPr>
          <w:lang w:val="en-US" w:eastAsia="ko-KR"/>
        </w:rPr>
        <w:lastRenderedPageBreak/>
        <w:t>e)</w:t>
      </w:r>
      <w:r>
        <w:rPr>
          <w:lang w:eastAsia="ko-KR"/>
        </w:rPr>
        <w:tab/>
        <w:t xml:space="preserve">if authentication verification of the </w:t>
      </w:r>
      <w:r>
        <w:t>I_MESSAGE fails</w:t>
      </w:r>
      <w:r>
        <w:rPr>
          <w:lang w:val="en-US"/>
        </w:rPr>
        <w:t xml:space="preserve"> or the I_MESSAGE does not contain a Status attribute</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SIP </w:t>
      </w:r>
      <w:r w:rsidRPr="004C7B55">
        <w:t xml:space="preserve">488 </w:t>
      </w:r>
      <w:r>
        <w:t>(</w:t>
      </w:r>
      <w:r w:rsidRPr="004C7B55">
        <w:t>Not Acceptable Here</w:t>
      </w:r>
      <w:r>
        <w:t>) response</w:t>
      </w:r>
      <w:r w:rsidRPr="004C7B55">
        <w:t xml:space="preserve"> </w:t>
      </w:r>
      <w:r>
        <w:t xml:space="preserve">as specified in IETF RFC 4567 [47], and </w:t>
      </w:r>
      <w:proofErr w:type="spellStart"/>
      <w:r>
        <w:t>includ</w:t>
      </w:r>
      <w:r>
        <w:rPr>
          <w:lang w:val="en-US"/>
        </w:rPr>
        <w:t>ing</w:t>
      </w:r>
      <w:proofErr w:type="spellEnd"/>
      <w:r>
        <w:rPr>
          <w:lang w:val="en-US"/>
        </w:rP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 and</w:t>
      </w:r>
    </w:p>
    <w:p w14:paraId="497A267E" w14:textId="77777777" w:rsidR="004F2283" w:rsidRPr="003B540E" w:rsidRDefault="004F2283" w:rsidP="000C09FC">
      <w:pPr>
        <w:pStyle w:val="B2"/>
      </w:pPr>
      <w:r w:rsidRPr="000C09FC">
        <w:t>f)</w:t>
      </w:r>
      <w:r w:rsidRPr="000C09FC">
        <w:tab/>
        <w:t xml:space="preserve">shall examine the Status attribute and shall either mark the associated security functions as "not in use" or shall extract and store the encapsulated </w:t>
      </w:r>
      <w:proofErr w:type="spellStart"/>
      <w:r w:rsidRPr="000C09FC">
        <w:t>MuSiK</w:t>
      </w:r>
      <w:proofErr w:type="spellEnd"/>
      <w:r w:rsidRPr="000C09FC">
        <w:t xml:space="preserve"> and the corresponding </w:t>
      </w:r>
      <w:proofErr w:type="spellStart"/>
      <w:r w:rsidRPr="000C09FC">
        <w:t>MuSiK</w:t>
      </w:r>
      <w:proofErr w:type="spellEnd"/>
      <w:r w:rsidRPr="000C09FC">
        <w:t>-ID from the payload as specified in 3GPP TS 33.180 [78]; and</w:t>
      </w:r>
    </w:p>
    <w:p w14:paraId="6E239466" w14:textId="77777777" w:rsidR="004F2283" w:rsidRPr="006C4CEA" w:rsidRDefault="004F2283" w:rsidP="004F2283">
      <w:pPr>
        <w:pStyle w:val="B1"/>
      </w:pPr>
      <w:r>
        <w:t>2)</w:t>
      </w:r>
      <w:r>
        <w:tab/>
      </w:r>
      <w:r>
        <w:rPr>
          <w:lang w:val="en-US"/>
        </w:rPr>
        <w:t>for each of the impacted groups,</w:t>
      </w:r>
      <w:r>
        <w:rPr>
          <w:lang w:eastAsia="ko-KR"/>
        </w:rPr>
        <w:t xml:space="preserve"> shall </w:t>
      </w:r>
      <w:r>
        <w:rPr>
          <w:lang w:val="en-US" w:eastAsia="ko-KR"/>
        </w:rPr>
        <w:t xml:space="preserve">either </w:t>
      </w:r>
      <w:r>
        <w:rPr>
          <w:lang w:eastAsia="ko-KR"/>
        </w:rPr>
        <w:t xml:space="preserve">associate the status </w:t>
      </w:r>
      <w:r>
        <w:rPr>
          <w:lang w:val="en-US"/>
        </w:rPr>
        <w:t xml:space="preserve">'security not in use' or shall add/replace in the </w:t>
      </w:r>
      <w:proofErr w:type="spellStart"/>
      <w:r>
        <w:t>stor</w:t>
      </w:r>
      <w:proofErr w:type="spellEnd"/>
      <w:r>
        <w:rPr>
          <w:lang w:val="en-US"/>
        </w:rPr>
        <w:t>age associated with the group</w:t>
      </w:r>
      <w:r>
        <w:t xml:space="preserve"> the </w:t>
      </w:r>
      <w:proofErr w:type="spellStart"/>
      <w:r>
        <w:t>MuSiK</w:t>
      </w:r>
      <w:proofErr w:type="spellEnd"/>
      <w:r>
        <w:rPr>
          <w:lang w:val="en-US"/>
        </w:rPr>
        <w:noBreakHyphen/>
        <w:t>ID</w:t>
      </w:r>
      <w:r>
        <w:t xml:space="preserve"> and </w:t>
      </w:r>
      <w:r>
        <w:rPr>
          <w:lang w:val="en-US"/>
        </w:rPr>
        <w:t xml:space="preserve">the </w:t>
      </w:r>
      <w:proofErr w:type="spellStart"/>
      <w:r>
        <w:t>MuSiK</w:t>
      </w:r>
      <w:proofErr w:type="spellEnd"/>
      <w:r>
        <w:rPr>
          <w:lang w:val="en-US"/>
        </w:rPr>
        <w:t>, for use (decrypted) as security key for floor control.</w:t>
      </w:r>
      <w:r>
        <w:t xml:space="preserve"> </w:t>
      </w:r>
    </w:p>
    <w:p w14:paraId="66010B15" w14:textId="77777777" w:rsidR="004F2283" w:rsidRPr="007740E2" w:rsidRDefault="004F2283" w:rsidP="004F2283">
      <w:pPr>
        <w:pStyle w:val="NO"/>
        <w:rPr>
          <w:lang w:val="en-US"/>
        </w:rPr>
      </w:pPr>
      <w:r>
        <w:t>NOTE:</w:t>
      </w:r>
      <w:r>
        <w:tab/>
      </w:r>
      <w:r>
        <w:rPr>
          <w:lang w:val="en-US"/>
        </w:rPr>
        <w:t xml:space="preserve">It is expected that the MCPTT client is capable of storing a different </w:t>
      </w:r>
      <w:proofErr w:type="spellStart"/>
      <w:r>
        <w:rPr>
          <w:lang w:val="en-US"/>
        </w:rPr>
        <w:t>MuSiK</w:t>
      </w:r>
      <w:proofErr w:type="spellEnd"/>
      <w:r>
        <w:rPr>
          <w:lang w:val="en-US"/>
        </w:rPr>
        <w:t xml:space="preserve"> for each MCPTT group of interest.</w:t>
      </w:r>
    </w:p>
    <w:p w14:paraId="5113128C" w14:textId="77777777" w:rsidR="004F2283" w:rsidRDefault="004F2283" w:rsidP="004F2283">
      <w:pPr>
        <w:rPr>
          <w:lang w:val="en-US"/>
        </w:rPr>
      </w:pPr>
      <w:r>
        <w:t xml:space="preserve">The MCPTT client shall respond with SIP 200 OK only if it finds the message syntactically correct and recognizes it as a valid and error-free </w:t>
      </w:r>
      <w:proofErr w:type="spellStart"/>
      <w:r>
        <w:t>MuSiK</w:t>
      </w:r>
      <w:proofErr w:type="spellEnd"/>
      <w:r>
        <w:t xml:space="preserve"> download (default or explicit) message.</w:t>
      </w:r>
    </w:p>
    <w:p w14:paraId="63BB709B" w14:textId="77777777" w:rsidR="006D6089" w:rsidRDefault="006D6089" w:rsidP="00567124">
      <w:pPr>
        <w:pStyle w:val="Heading1"/>
        <w:rPr>
          <w:noProof/>
        </w:rPr>
      </w:pPr>
      <w:bookmarkStart w:id="6228" w:name="_Toc20156390"/>
      <w:bookmarkStart w:id="6229" w:name="_Toc27501548"/>
      <w:bookmarkStart w:id="6230" w:name="_Toc36049674"/>
      <w:bookmarkStart w:id="6231" w:name="_Toc45210440"/>
      <w:bookmarkStart w:id="6232" w:name="_Toc51861267"/>
      <w:bookmarkStart w:id="6233" w:name="_Toc171604574"/>
      <w:r>
        <w:rPr>
          <w:noProof/>
        </w:rPr>
        <w:t>14A</w:t>
      </w:r>
      <w:r>
        <w:rPr>
          <w:noProof/>
        </w:rPr>
        <w:tab/>
        <w:t>MCPTT Service Continuity</w:t>
      </w:r>
      <w:bookmarkEnd w:id="6228"/>
      <w:bookmarkEnd w:id="6229"/>
      <w:bookmarkEnd w:id="6230"/>
      <w:bookmarkEnd w:id="6231"/>
      <w:bookmarkEnd w:id="6232"/>
      <w:bookmarkEnd w:id="6233"/>
    </w:p>
    <w:p w14:paraId="28DBCBCB" w14:textId="77777777" w:rsidR="006D6089" w:rsidRDefault="006D6089" w:rsidP="00567124">
      <w:pPr>
        <w:pStyle w:val="Heading2"/>
      </w:pPr>
      <w:bookmarkStart w:id="6234" w:name="_Toc20156391"/>
      <w:bookmarkStart w:id="6235" w:name="_Toc27501549"/>
      <w:bookmarkStart w:id="6236" w:name="_Toc36049675"/>
      <w:bookmarkStart w:id="6237" w:name="_Toc45210441"/>
      <w:bookmarkStart w:id="6238" w:name="_Toc51861268"/>
      <w:bookmarkStart w:id="6239" w:name="_Toc171604575"/>
      <w:r>
        <w:t>14A.1</w:t>
      </w:r>
      <w:r>
        <w:tab/>
        <w:t>General</w:t>
      </w:r>
      <w:bookmarkEnd w:id="6234"/>
      <w:bookmarkEnd w:id="6235"/>
      <w:bookmarkEnd w:id="6236"/>
      <w:bookmarkEnd w:id="6237"/>
      <w:bookmarkEnd w:id="6238"/>
      <w:bookmarkEnd w:id="6239"/>
    </w:p>
    <w:p w14:paraId="1325EA4A" w14:textId="77777777" w:rsidR="006D6089" w:rsidRPr="004D7105" w:rsidRDefault="006D6089" w:rsidP="006D6089">
      <w:r w:rsidRPr="004D7105">
        <w:t>This clause describes the procedures for service continuity of an ongoing SIP session supporting an MCPTT private call or MCPTT group call when:</w:t>
      </w:r>
    </w:p>
    <w:p w14:paraId="3099CD8F" w14:textId="77777777" w:rsidR="006D6089" w:rsidRPr="004D7105" w:rsidRDefault="006D6089" w:rsidP="006D6089">
      <w:pPr>
        <w:pStyle w:val="B1"/>
      </w:pPr>
      <w:r w:rsidRPr="004D7105">
        <w:t>-</w:t>
      </w:r>
      <w:r w:rsidRPr="004D7105">
        <w:tab/>
        <w:t>the MCPTT UE (referred to as the remote UE) is connected to the network via E-UTRAN and decides to connect to a UE-to-network relay, e.g. because it realises that it is losing connection to the network and wants to ensure seamless service; and</w:t>
      </w:r>
    </w:p>
    <w:p w14:paraId="176FB507" w14:textId="77777777" w:rsidR="006D6089" w:rsidRPr="004D7105" w:rsidRDefault="006D6089" w:rsidP="006D6089">
      <w:pPr>
        <w:pStyle w:val="B1"/>
      </w:pPr>
      <w:r w:rsidRPr="004D7105">
        <w:t>-</w:t>
      </w:r>
      <w:r w:rsidRPr="004D7105">
        <w:tab/>
        <w:t>the remote UE is connected to the network via the UE-to-network-relay and decides to disconnect from the UE-to-network relay, e.g. because the remote UE realises that it is losing connection to UE-to-network relay or because the LTE-</w:t>
      </w:r>
      <w:proofErr w:type="spellStart"/>
      <w:r w:rsidRPr="004D7105">
        <w:t>Uu</w:t>
      </w:r>
      <w:proofErr w:type="spellEnd"/>
      <w:r w:rsidRPr="004D7105">
        <w:t xml:space="preserve"> link quality goes above a certain threshold, and decides to connect to the network via E-UTRAN for seamless service.</w:t>
      </w:r>
    </w:p>
    <w:p w14:paraId="33808B5C" w14:textId="77777777" w:rsidR="006D6089" w:rsidRPr="004D7105" w:rsidRDefault="006D6089" w:rsidP="006D6089">
      <w:r w:rsidRPr="004D7105">
        <w:t>MCPTT service continuity follows the principles of 3GPP TS 24.237 [58] for PS-PS service continuity. In particular:</w:t>
      </w:r>
    </w:p>
    <w:p w14:paraId="656F1CA4" w14:textId="77777777" w:rsidR="006D6089" w:rsidRPr="004D7105" w:rsidRDefault="006D6089" w:rsidP="006D6089">
      <w:pPr>
        <w:pStyle w:val="B1"/>
      </w:pPr>
      <w:r w:rsidRPr="004D7105">
        <w:t>1)</w:t>
      </w:r>
      <w:r w:rsidRPr="004D7105">
        <w:tab/>
        <w:t>the SIP session is anchored at a Service Centralisation and Continuity Application Server (SCC AS) before and after the handover. This requires that initial filter criteria is configured to ensure that the SCC AS is in the registration path, is the first application server in the path of an originating session, and the last AS in the path of a terminating session;</w:t>
      </w:r>
    </w:p>
    <w:p w14:paraId="72AA9FB5" w14:textId="77777777" w:rsidR="006D6089" w:rsidRPr="004D7105" w:rsidRDefault="006D6089" w:rsidP="006D6089">
      <w:pPr>
        <w:pStyle w:val="B1"/>
      </w:pPr>
      <w:r w:rsidRPr="004D7105">
        <w:t>2)</w:t>
      </w:r>
      <w:r w:rsidRPr="004D7105">
        <w:tab/>
        <w:t>the remote UE is an SC UE that supports PS-PS access transfer as per 3GPP TS 24.237 [58]; and</w:t>
      </w:r>
    </w:p>
    <w:p w14:paraId="16BDE4AF" w14:textId="77777777" w:rsidR="006D6089" w:rsidRPr="004D7105" w:rsidRDefault="006D6089" w:rsidP="006D6089">
      <w:pPr>
        <w:pStyle w:val="B1"/>
      </w:pPr>
      <w:r w:rsidRPr="004D7105">
        <w:t>3)</w:t>
      </w:r>
      <w:r w:rsidRPr="004D7105">
        <w:tab/>
        <w:t>the remote UE is either configured with a static PS to PS STI as sp</w:t>
      </w:r>
      <w:r>
        <w:t>ecified in 3GPP TS 24.216 [66</w:t>
      </w:r>
      <w:r w:rsidRPr="004D7105">
        <w:t>] that it uses when initiating the session transfer request, or it uses a dynamic PS to PS STI which is the URI contained in the Contact header field returned at the creation of the dialog over the Source Access Leg, as specified in 3GPP TS 24.237 [58].</w:t>
      </w:r>
    </w:p>
    <w:p w14:paraId="0DFABFDB" w14:textId="77777777" w:rsidR="006D6089" w:rsidRPr="004D7105" w:rsidRDefault="006D6089" w:rsidP="00567124">
      <w:pPr>
        <w:pStyle w:val="Heading2"/>
      </w:pPr>
      <w:bookmarkStart w:id="6240" w:name="_Toc20156392"/>
      <w:bookmarkStart w:id="6241" w:name="_Toc27501550"/>
      <w:bookmarkStart w:id="6242" w:name="_Toc36049676"/>
      <w:bookmarkStart w:id="6243" w:name="_Toc45210442"/>
      <w:bookmarkStart w:id="6244" w:name="_Toc51861269"/>
      <w:bookmarkStart w:id="6245" w:name="_Toc171604576"/>
      <w:r w:rsidRPr="004D7105">
        <w:t>14A.2</w:t>
      </w:r>
      <w:r w:rsidRPr="004D7105">
        <w:tab/>
        <w:t>Service continuity from on-network MCPTT service to UE-to-network relay MCPTT service</w:t>
      </w:r>
      <w:bookmarkEnd w:id="6240"/>
      <w:bookmarkEnd w:id="6241"/>
      <w:bookmarkEnd w:id="6242"/>
      <w:bookmarkEnd w:id="6243"/>
      <w:bookmarkEnd w:id="6244"/>
      <w:bookmarkEnd w:id="6245"/>
    </w:p>
    <w:p w14:paraId="679EE376" w14:textId="77777777" w:rsidR="006D6089" w:rsidRPr="004D7105" w:rsidRDefault="006D6089" w:rsidP="00567124">
      <w:pPr>
        <w:pStyle w:val="Heading3"/>
      </w:pPr>
      <w:bookmarkStart w:id="6246" w:name="_Toc20156393"/>
      <w:bookmarkStart w:id="6247" w:name="_Toc27501551"/>
      <w:bookmarkStart w:id="6248" w:name="_Toc36049677"/>
      <w:bookmarkStart w:id="6249" w:name="_Toc45210443"/>
      <w:bookmarkStart w:id="6250" w:name="_Toc51861270"/>
      <w:bookmarkStart w:id="6251" w:name="_Toc171604577"/>
      <w:r w:rsidRPr="004D7105">
        <w:t>14A.2.1</w:t>
      </w:r>
      <w:r w:rsidRPr="004D7105">
        <w:tab/>
        <w:t>Remote UE</w:t>
      </w:r>
      <w:bookmarkEnd w:id="6246"/>
      <w:bookmarkEnd w:id="6247"/>
      <w:bookmarkEnd w:id="6248"/>
      <w:bookmarkEnd w:id="6249"/>
      <w:bookmarkEnd w:id="6250"/>
      <w:bookmarkEnd w:id="6251"/>
    </w:p>
    <w:p w14:paraId="55891AD4" w14:textId="77777777" w:rsidR="006D6089" w:rsidRPr="004D7105" w:rsidRDefault="006D6089" w:rsidP="006D6089">
      <w:r w:rsidRPr="004D7105">
        <w:t>When performing service continuity from on-network MCPTT service to UE-to-network relay MCPTT service, the remote UE:</w:t>
      </w:r>
    </w:p>
    <w:p w14:paraId="07D7259D" w14:textId="77777777" w:rsidR="006D6089" w:rsidRPr="004D7105" w:rsidRDefault="006D6089" w:rsidP="006D6089">
      <w:pPr>
        <w:pStyle w:val="B1"/>
      </w:pPr>
      <w:r w:rsidRPr="004D7105">
        <w:lastRenderedPageBreak/>
        <w:t>1)</w:t>
      </w:r>
      <w:r w:rsidRPr="004D7105">
        <w:tab/>
        <w:t xml:space="preserve">shall perform </w:t>
      </w:r>
      <w:proofErr w:type="spellStart"/>
      <w:r w:rsidRPr="004D7105">
        <w:t>ProSe</w:t>
      </w:r>
      <w:proofErr w:type="spellEnd"/>
      <w:r w:rsidRPr="004D7105">
        <w:t xml:space="preserve"> UE-to-network relay discovery over PC5 as specified in clause 10A of 3GPP TS 24.334 [28];</w:t>
      </w:r>
    </w:p>
    <w:p w14:paraId="63CAAF68" w14:textId="77777777" w:rsidR="006D6089" w:rsidRPr="004D7105" w:rsidRDefault="006D6089" w:rsidP="006D6089">
      <w:pPr>
        <w:pStyle w:val="NO"/>
        <w:rPr>
          <w:bCs/>
        </w:rPr>
      </w:pPr>
      <w:r w:rsidRPr="004D7105">
        <w:t>NOTE 1:</w:t>
      </w:r>
      <w:r w:rsidRPr="004D7105">
        <w:tab/>
        <w:t>Depending on the model (A or B) used for discovery as specified in 3GPP TS 24.334 [28], the remote UE can perform UE-to-network relay discovery while still in coverage (when model A is used), or while still in coverage if the LTE-</w:t>
      </w:r>
      <w:proofErr w:type="spellStart"/>
      <w:r w:rsidRPr="004D7105">
        <w:t>Uu</w:t>
      </w:r>
      <w:proofErr w:type="spellEnd"/>
      <w:r w:rsidRPr="004D7105">
        <w:t xml:space="preserve"> link quality drops below a certain threshold (when model B is used).</w:t>
      </w:r>
    </w:p>
    <w:p w14:paraId="71B80B89" w14:textId="77777777" w:rsidR="006D6089" w:rsidRPr="004D7105" w:rsidRDefault="006D6089" w:rsidP="006D6089">
      <w:pPr>
        <w:pStyle w:val="NO"/>
        <w:rPr>
          <w:rFonts w:eastAsia="SimSun"/>
          <w:lang w:val="nl-NL" w:eastAsia="zh-CN"/>
        </w:rPr>
      </w:pPr>
      <w:r w:rsidRPr="004D7105">
        <w:rPr>
          <w:bCs/>
        </w:rPr>
        <w:t>NOTE 2:</w:t>
      </w:r>
      <w:r w:rsidRPr="004D7105">
        <w:rPr>
          <w:bCs/>
        </w:rPr>
        <w:tab/>
        <w:t xml:space="preserve">As part of the discovery process, service authorisation is performed as specified in </w:t>
      </w:r>
      <w:r w:rsidRPr="004D7105">
        <w:t>3GPP TS 24.334 [28]. The UE-to-network relay is provisioned with relay service code(s) associated with allowed MCPTT group(s) as specified in 3GPP TS </w:t>
      </w:r>
      <w:r w:rsidR="0090486B">
        <w:t>24.483</w:t>
      </w:r>
      <w:r w:rsidRPr="004D7105">
        <w:t> [45] and 3GPP TS </w:t>
      </w:r>
      <w:r w:rsidR="0090486B">
        <w:t>24.484</w:t>
      </w:r>
      <w:r w:rsidRPr="004D7105">
        <w:t xml:space="preserve"> [50]. </w:t>
      </w:r>
      <w:r w:rsidRPr="004D7105">
        <w:rPr>
          <w:lang w:val="nl-NL"/>
        </w:rPr>
        <w:t xml:space="preserve">To find </w:t>
      </w:r>
      <w:r w:rsidRPr="004D7105">
        <w:rPr>
          <w:rFonts w:eastAsia="SimSun" w:hint="eastAsia"/>
          <w:lang w:val="nl-NL" w:eastAsia="zh-CN"/>
        </w:rPr>
        <w:t>a</w:t>
      </w:r>
      <w:r w:rsidRPr="004D7105">
        <w:rPr>
          <w:lang w:val="nl-NL"/>
        </w:rPr>
        <w:t xml:space="preserve"> permitted UE-to-network relay for group communications, </w:t>
      </w:r>
      <w:r w:rsidRPr="004D7105">
        <w:rPr>
          <w:rFonts w:eastAsia="SimSun" w:hint="eastAsia"/>
          <w:lang w:val="nl-NL" w:eastAsia="zh-CN"/>
        </w:rPr>
        <w:t xml:space="preserve">a </w:t>
      </w:r>
      <w:r w:rsidRPr="004D7105">
        <w:rPr>
          <w:lang w:val="nl-NL"/>
        </w:rPr>
        <w:t xml:space="preserve">remote UE is provisioned with the </w:t>
      </w:r>
      <w:r w:rsidRPr="004D7105">
        <w:rPr>
          <w:rFonts w:eastAsia="SimSun" w:hint="eastAsia"/>
          <w:lang w:val="nl-NL" w:eastAsia="zh-CN"/>
        </w:rPr>
        <w:t>r</w:t>
      </w:r>
      <w:r w:rsidRPr="004D7105">
        <w:rPr>
          <w:lang w:val="nl-NL"/>
        </w:rPr>
        <w:t>elay service code</w:t>
      </w:r>
      <w:r w:rsidRPr="004D7105">
        <w:rPr>
          <w:rFonts w:eastAsia="SimSun" w:hint="eastAsia"/>
          <w:lang w:val="nl-NL" w:eastAsia="zh-CN"/>
        </w:rPr>
        <w:t>(</w:t>
      </w:r>
      <w:r w:rsidRPr="004D7105">
        <w:rPr>
          <w:lang w:val="nl-NL"/>
        </w:rPr>
        <w:t>s</w:t>
      </w:r>
      <w:r w:rsidRPr="004D7105">
        <w:rPr>
          <w:rFonts w:eastAsia="SimSun" w:hint="eastAsia"/>
          <w:lang w:val="nl-NL" w:eastAsia="zh-CN"/>
        </w:rPr>
        <w:t>)</w:t>
      </w:r>
      <w:r w:rsidRPr="004D7105">
        <w:rPr>
          <w:lang w:val="nl-NL"/>
        </w:rPr>
        <w:t xml:space="preserve"> associated with the MCPTT group(s) which the MCPTT user is part of, </w:t>
      </w:r>
      <w:r w:rsidRPr="004D7105">
        <w:t xml:space="preserve">in </w:t>
      </w:r>
      <w:r w:rsidRPr="004D7105">
        <w:rPr>
          <w:rFonts w:eastAsia="SimSun"/>
          <w:lang w:val="nl-NL" w:eastAsia="zh-CN"/>
        </w:rPr>
        <w:t>t</w:t>
      </w:r>
      <w:r w:rsidRPr="004D7105">
        <w:rPr>
          <w:rFonts w:eastAsia="SimSun" w:hint="eastAsia"/>
          <w:lang w:val="nl-NL" w:eastAsia="zh-CN"/>
        </w:rPr>
        <w:t xml:space="preserve">he </w:t>
      </w:r>
      <w:r w:rsidRPr="004D7105">
        <w:rPr>
          <w:rFonts w:eastAsia="SimSun"/>
          <w:lang w:val="nl-NL" w:eastAsia="zh-CN"/>
        </w:rPr>
        <w:t xml:space="preserve">MCPTT group configuration MO as specified in </w:t>
      </w:r>
      <w:r w:rsidRPr="004D7105">
        <w:t>3GPP TS </w:t>
      </w:r>
      <w:r w:rsidR="0090486B">
        <w:t>24.483</w:t>
      </w:r>
      <w:r w:rsidRPr="004D7105">
        <w:t> [45].</w:t>
      </w:r>
    </w:p>
    <w:p w14:paraId="3C9F700B" w14:textId="77777777" w:rsidR="00505EEA" w:rsidRDefault="006D6089" w:rsidP="006D6089">
      <w:pPr>
        <w:pStyle w:val="B1"/>
      </w:pPr>
      <w:r w:rsidRPr="004D7105">
        <w:t>2)</w:t>
      </w:r>
      <w:r w:rsidRPr="004D7105">
        <w:tab/>
        <w:t xml:space="preserve">shall select a suitable UE-to-network relay by performing the UE-to-network relay selection procedure specified in </w:t>
      </w:r>
      <w:r w:rsidR="001E5F65">
        <w:t>clause</w:t>
      </w:r>
      <w:r w:rsidRPr="004D7105">
        <w:t> 10A.2.12 of 3GPP TS 24.334 [28];</w:t>
      </w:r>
    </w:p>
    <w:p w14:paraId="4B9A37C7" w14:textId="77777777" w:rsidR="006D6089" w:rsidRPr="004D7105" w:rsidRDefault="006D6089" w:rsidP="006D6089">
      <w:pPr>
        <w:pStyle w:val="B1"/>
      </w:pPr>
      <w:r w:rsidRPr="004D7105">
        <w:t>3)</w:t>
      </w:r>
      <w:r w:rsidRPr="004D7105">
        <w:tab/>
        <w:t xml:space="preserve">shall establish a direct link to the relay as specified in </w:t>
      </w:r>
      <w:r w:rsidR="001E5F65">
        <w:t>clause</w:t>
      </w:r>
      <w:r w:rsidRPr="004D7105">
        <w:t> 10.4.2 of 3GPP TS 24.334 [28];</w:t>
      </w:r>
    </w:p>
    <w:p w14:paraId="765AA8B4" w14:textId="77777777" w:rsidR="006D6089" w:rsidRPr="004D7105" w:rsidRDefault="006D6089" w:rsidP="006D6089">
      <w:pPr>
        <w:pStyle w:val="B1"/>
      </w:pPr>
      <w:r w:rsidRPr="004D7105">
        <w:rPr>
          <w:bCs/>
        </w:rPr>
        <w:t>NOTE 3:</w:t>
      </w:r>
      <w:r w:rsidRPr="004D7105">
        <w:rPr>
          <w:bCs/>
        </w:rPr>
        <w:tab/>
      </w:r>
      <w:r w:rsidRPr="004D7105">
        <w:t>As part of this process the remote UE is assigned a /64 IPv6 Prefix by the relay</w:t>
      </w:r>
      <w:r w:rsidRPr="004D7105">
        <w:rPr>
          <w:bCs/>
        </w:rPr>
        <w:t>.</w:t>
      </w:r>
    </w:p>
    <w:p w14:paraId="0F06F250" w14:textId="77777777" w:rsidR="006D6089" w:rsidRPr="00FE13F1" w:rsidRDefault="006D6089" w:rsidP="006D6089">
      <w:pPr>
        <w:pStyle w:val="B1"/>
      </w:pPr>
      <w:r>
        <w:t>4</w:t>
      </w:r>
      <w:r w:rsidRPr="0084442B">
        <w:t>)</w:t>
      </w:r>
      <w:r w:rsidRPr="0084442B">
        <w:tab/>
        <w:t xml:space="preserve">shall </w:t>
      </w:r>
      <w:r>
        <w:t>initiate</w:t>
      </w:r>
      <w:r w:rsidRPr="0084442B">
        <w:t xml:space="preserve"> IMS registration over the UE-to-network relay target access leg by following the procedures in </w:t>
      </w:r>
      <w:r w:rsidR="001E5F65">
        <w:t>clause</w:t>
      </w:r>
      <w:r w:rsidRPr="00FE13F1">
        <w:t> 10.2.0 of 3GPP TS 24.237 [58];</w:t>
      </w:r>
    </w:p>
    <w:p w14:paraId="188A905A" w14:textId="77777777" w:rsidR="006D6089" w:rsidRPr="001A4B17" w:rsidRDefault="006D6089" w:rsidP="006D6089">
      <w:pPr>
        <w:pStyle w:val="NO"/>
        <w:rPr>
          <w:bCs/>
        </w:rPr>
      </w:pPr>
      <w:r w:rsidRPr="00C92F39">
        <w:rPr>
          <w:bCs/>
        </w:rPr>
        <w:t>NOTE 4:</w:t>
      </w:r>
      <w:r w:rsidRPr="00C92F39">
        <w:rPr>
          <w:bCs/>
        </w:rPr>
        <w:tab/>
        <w:t>As part of this process the remote UE needs to discover the P-CSCF address to connect to via the UE-to-network relay. The remote</w:t>
      </w:r>
      <w:r w:rsidRPr="001A4B17">
        <w:rPr>
          <w:bCs/>
        </w:rPr>
        <w:t xml:space="preserve"> UE either uses mechanism I or mechanism III of </w:t>
      </w:r>
      <w:r w:rsidR="001E5F65">
        <w:rPr>
          <w:bCs/>
        </w:rPr>
        <w:t>clause</w:t>
      </w:r>
      <w:r w:rsidRPr="001A4B17">
        <w:rPr>
          <w:bCs/>
        </w:rPr>
        <w:t xml:space="preserve"> 9.2.1 in 3GPP TS 24.229 [4] to discover the P-CSCF address. </w:t>
      </w:r>
      <w:r>
        <w:rPr>
          <w:bCs/>
        </w:rPr>
        <w:t>The details of how mechanism I or mechanism III are used to discover the P-CSCF address are not covered by the present document.</w:t>
      </w:r>
    </w:p>
    <w:p w14:paraId="16D08365" w14:textId="77777777" w:rsidR="006D6089" w:rsidRPr="001A4B17" w:rsidRDefault="006D6089" w:rsidP="006D6089">
      <w:pPr>
        <w:pStyle w:val="B1"/>
      </w:pPr>
      <w:r>
        <w:t>5)</w:t>
      </w:r>
      <w:r>
        <w:tab/>
        <w:t xml:space="preserve">shall initiate session transfer by following the procedures </w:t>
      </w:r>
      <w:r w:rsidRPr="001A4B17">
        <w:t xml:space="preserve">specified in </w:t>
      </w:r>
      <w:r w:rsidR="001E5F65">
        <w:t>clause</w:t>
      </w:r>
      <w:r w:rsidRPr="001A4B17">
        <w:t> 10.2.1 of 3GPP TS 24.237 [58];</w:t>
      </w:r>
    </w:p>
    <w:p w14:paraId="584D8418" w14:textId="77777777" w:rsidR="006D6089" w:rsidRDefault="006D6089" w:rsidP="006D6089">
      <w:pPr>
        <w:pStyle w:val="B1"/>
      </w:pPr>
      <w:r>
        <w:t>6)</w:t>
      </w:r>
      <w:r>
        <w:tab/>
        <w:t xml:space="preserve">after successful session transfer if </w:t>
      </w:r>
      <w:r w:rsidRPr="00FE15C4">
        <w:t xml:space="preserve">MCPTT content is being distributed on the target side </w:t>
      </w:r>
      <w:r>
        <w:t>using MBMS bearers</w:t>
      </w:r>
      <w:r w:rsidRPr="00FE15C4">
        <w:t>,</w:t>
      </w:r>
      <w:r>
        <w:t xml:space="preserve"> shall send a </w:t>
      </w:r>
      <w:r w:rsidRPr="00FE15C4">
        <w:t>MBMS bearer listening status report procedure</w:t>
      </w:r>
      <w:r>
        <w:t xml:space="preserve"> to the participating MCPTT function by performing the procedures in </w:t>
      </w:r>
      <w:r w:rsidR="001E5F65">
        <w:t>clause</w:t>
      </w:r>
      <w:r>
        <w:t> 14.3.3; and</w:t>
      </w:r>
    </w:p>
    <w:p w14:paraId="30D174B8" w14:textId="77777777" w:rsidR="006D6089" w:rsidRDefault="006D6089" w:rsidP="006D6089">
      <w:pPr>
        <w:pStyle w:val="NO"/>
      </w:pPr>
      <w:r>
        <w:t>NOTE 5:</w:t>
      </w:r>
      <w:r>
        <w:tab/>
        <w:t xml:space="preserve">Upon receiving the </w:t>
      </w:r>
      <w:r w:rsidRPr="0073469F">
        <w:t>MBMS bearer listening status from a</w:t>
      </w:r>
      <w:r>
        <w:t>n</w:t>
      </w:r>
      <w:r w:rsidRPr="0073469F">
        <w:t xml:space="preserve"> MCPTT client</w:t>
      </w:r>
      <w:r>
        <w:t xml:space="preserve"> indicating that the MCPTT UE is now listening to a</w:t>
      </w:r>
      <w:r w:rsidRPr="0073469F">
        <w:t xml:space="preserve"> MBMS subchannel</w:t>
      </w:r>
      <w:r>
        <w:t xml:space="preserve">, the participating MCPTT function performs the procedures in </w:t>
      </w:r>
      <w:r w:rsidR="001E5F65">
        <w:t>clause</w:t>
      </w:r>
      <w:r>
        <w:t> 14.2.3 to switch to MBMS bearer.</w:t>
      </w:r>
    </w:p>
    <w:p w14:paraId="6E77952D" w14:textId="77777777" w:rsidR="006D6089" w:rsidRDefault="006D6089" w:rsidP="006D6089">
      <w:pPr>
        <w:pStyle w:val="B1"/>
      </w:pPr>
      <w:r>
        <w:t>7)</w:t>
      </w:r>
      <w:r>
        <w:tab/>
        <w:t>after successful session transfer</w:t>
      </w:r>
      <w:r w:rsidRPr="00FE15C4">
        <w:t xml:space="preserve"> </w:t>
      </w:r>
      <w:r>
        <w:t>if the remote UE still has an connection in the source access, may perform IMS de-registration of the contact address of the IMS public user identity registered on the source access leg by following the procedures in 3GPP TS </w:t>
      </w:r>
      <w:r w:rsidRPr="00FE15C4">
        <w:t>24.2</w:t>
      </w:r>
      <w:r>
        <w:t>29 [4];</w:t>
      </w:r>
    </w:p>
    <w:p w14:paraId="7CA2D37C" w14:textId="77777777" w:rsidR="006D6089" w:rsidRDefault="006D6089" w:rsidP="00567124">
      <w:pPr>
        <w:pStyle w:val="Heading3"/>
      </w:pPr>
      <w:bookmarkStart w:id="6252" w:name="_Toc20156394"/>
      <w:bookmarkStart w:id="6253" w:name="_Toc27501552"/>
      <w:bookmarkStart w:id="6254" w:name="_Toc36049678"/>
      <w:bookmarkStart w:id="6255" w:name="_Toc45210444"/>
      <w:bookmarkStart w:id="6256" w:name="_Toc51861271"/>
      <w:bookmarkStart w:id="6257" w:name="_Toc171604578"/>
      <w:r>
        <w:t>14A.2.2</w:t>
      </w:r>
      <w:r>
        <w:tab/>
        <w:t>SCC AS</w:t>
      </w:r>
      <w:bookmarkEnd w:id="6252"/>
      <w:bookmarkEnd w:id="6253"/>
      <w:bookmarkEnd w:id="6254"/>
      <w:bookmarkEnd w:id="6255"/>
      <w:bookmarkEnd w:id="6256"/>
      <w:bookmarkEnd w:id="6257"/>
    </w:p>
    <w:p w14:paraId="0D982ADF" w14:textId="77777777" w:rsidR="006D6089" w:rsidRDefault="006D6089" w:rsidP="001D03B9">
      <w:r>
        <w:t xml:space="preserve">The SCC AS follows the procedures in </w:t>
      </w:r>
      <w:r w:rsidR="001E5F65">
        <w:t>clause</w:t>
      </w:r>
      <w:r>
        <w:t> 10.3.2 of 3GPP TS </w:t>
      </w:r>
      <w:r w:rsidRPr="00FE15C4">
        <w:t>24.237</w:t>
      </w:r>
      <w:r>
        <w:t> [58].</w:t>
      </w:r>
    </w:p>
    <w:p w14:paraId="21B15301" w14:textId="77777777" w:rsidR="006D6089" w:rsidRDefault="006D6089" w:rsidP="00567124">
      <w:pPr>
        <w:pStyle w:val="Heading2"/>
      </w:pPr>
      <w:bookmarkStart w:id="6258" w:name="_Toc20156395"/>
      <w:bookmarkStart w:id="6259" w:name="_Toc27501553"/>
      <w:bookmarkStart w:id="6260" w:name="_Toc36049679"/>
      <w:bookmarkStart w:id="6261" w:name="_Toc45210445"/>
      <w:bookmarkStart w:id="6262" w:name="_Toc51861272"/>
      <w:bookmarkStart w:id="6263" w:name="_Toc171604579"/>
      <w:r>
        <w:t>14A.3</w:t>
      </w:r>
      <w:r>
        <w:tab/>
        <w:t>Service continuity from UE-to-network relay MCPTT service to on-network MCPTT service</w:t>
      </w:r>
      <w:bookmarkEnd w:id="6258"/>
      <w:bookmarkEnd w:id="6259"/>
      <w:bookmarkEnd w:id="6260"/>
      <w:bookmarkEnd w:id="6261"/>
      <w:bookmarkEnd w:id="6262"/>
      <w:bookmarkEnd w:id="6263"/>
    </w:p>
    <w:p w14:paraId="2ACA045D" w14:textId="77777777" w:rsidR="006D6089" w:rsidRDefault="006D6089" w:rsidP="00567124">
      <w:pPr>
        <w:pStyle w:val="Heading3"/>
      </w:pPr>
      <w:bookmarkStart w:id="6264" w:name="_Toc20156396"/>
      <w:bookmarkStart w:id="6265" w:name="_Toc27501554"/>
      <w:bookmarkStart w:id="6266" w:name="_Toc36049680"/>
      <w:bookmarkStart w:id="6267" w:name="_Toc45210446"/>
      <w:bookmarkStart w:id="6268" w:name="_Toc51861273"/>
      <w:bookmarkStart w:id="6269" w:name="_Toc171604580"/>
      <w:r>
        <w:t>14A.3.1</w:t>
      </w:r>
      <w:r>
        <w:tab/>
        <w:t>Remote UE</w:t>
      </w:r>
      <w:bookmarkEnd w:id="6264"/>
      <w:bookmarkEnd w:id="6265"/>
      <w:bookmarkEnd w:id="6266"/>
      <w:bookmarkEnd w:id="6267"/>
      <w:bookmarkEnd w:id="6268"/>
      <w:bookmarkEnd w:id="6269"/>
    </w:p>
    <w:p w14:paraId="231623B3" w14:textId="77777777" w:rsidR="006D6089" w:rsidRDefault="006D6089" w:rsidP="006D6089">
      <w:r>
        <w:t xml:space="preserve">When performing access transfer between </w:t>
      </w:r>
      <w:r w:rsidRPr="00FE15C4">
        <w:t xml:space="preserve">UE-to-network relay MCPTT service </w:t>
      </w:r>
      <w:r>
        <w:t>and</w:t>
      </w:r>
      <w:r w:rsidRPr="00FE15C4">
        <w:t xml:space="preserve"> on-network MCPTT service</w:t>
      </w:r>
      <w:r>
        <w:t>, the remote UE:</w:t>
      </w:r>
    </w:p>
    <w:p w14:paraId="2364618C" w14:textId="77777777" w:rsidR="006D6089" w:rsidRDefault="006D6089" w:rsidP="006D6089">
      <w:pPr>
        <w:pStyle w:val="B1"/>
      </w:pPr>
      <w:r>
        <w:t>1)</w:t>
      </w:r>
      <w:r>
        <w:tab/>
        <w:t xml:space="preserve">shall initiate IMS registration </w:t>
      </w:r>
      <w:r w:rsidRPr="00FE15C4">
        <w:t xml:space="preserve">over the </w:t>
      </w:r>
      <w:r>
        <w:t>on-network target access</w:t>
      </w:r>
      <w:r w:rsidRPr="00FE15C4">
        <w:t xml:space="preserve"> leg by follow</w:t>
      </w:r>
      <w:r>
        <w:t xml:space="preserve">ing the procedures in </w:t>
      </w:r>
      <w:r w:rsidR="001E5F65">
        <w:t>clause</w:t>
      </w:r>
      <w:r>
        <w:t> </w:t>
      </w:r>
      <w:r w:rsidRPr="00FE15C4">
        <w:t xml:space="preserve">10.2.0 of </w:t>
      </w:r>
      <w:r>
        <w:t>3GPP TS </w:t>
      </w:r>
      <w:r w:rsidRPr="00FE15C4">
        <w:t>24.237</w:t>
      </w:r>
      <w:r>
        <w:t> [58]; and</w:t>
      </w:r>
    </w:p>
    <w:p w14:paraId="5CFEF154" w14:textId="77777777" w:rsidR="006D6089" w:rsidRDefault="006D6089" w:rsidP="006D6089">
      <w:pPr>
        <w:pStyle w:val="NO"/>
      </w:pPr>
      <w:r>
        <w:t>NOTE:</w:t>
      </w:r>
      <w:r>
        <w:tab/>
        <w:t xml:space="preserve">The remote UE uses </w:t>
      </w:r>
      <w:r w:rsidRPr="00FE15C4">
        <w:t xml:space="preserve">option II procedures for P-CSCF discovery as defined in </w:t>
      </w:r>
      <w:r w:rsidR="001E5F65">
        <w:t>clause</w:t>
      </w:r>
      <w:r>
        <w:t> </w:t>
      </w:r>
      <w:r w:rsidRPr="00FE15C4">
        <w:t>L.2.2.1 of 3GPP</w:t>
      </w:r>
      <w:r>
        <w:t> TS 24.229 [4] to discover the P-CSCF address when connecting to EPC.</w:t>
      </w:r>
    </w:p>
    <w:p w14:paraId="3B7D0992" w14:textId="359E67A8" w:rsidR="006D6089" w:rsidRPr="001A4B17" w:rsidRDefault="006D6089" w:rsidP="006D6089">
      <w:pPr>
        <w:pStyle w:val="B1"/>
      </w:pPr>
      <w:r>
        <w:t>2)</w:t>
      </w:r>
      <w:r>
        <w:tab/>
        <w:t xml:space="preserve">follows the procedures in steps 5), 6) and 7) of </w:t>
      </w:r>
      <w:r w:rsidR="001E5F65">
        <w:t>clause</w:t>
      </w:r>
      <w:r>
        <w:t> 14A.2.1.</w:t>
      </w:r>
    </w:p>
    <w:p w14:paraId="46E4E8A6" w14:textId="77777777" w:rsidR="006D6089" w:rsidRDefault="006D6089" w:rsidP="00567124">
      <w:pPr>
        <w:pStyle w:val="Heading3"/>
      </w:pPr>
      <w:bookmarkStart w:id="6270" w:name="_Toc20156397"/>
      <w:bookmarkStart w:id="6271" w:name="_Toc27501555"/>
      <w:bookmarkStart w:id="6272" w:name="_Toc36049681"/>
      <w:bookmarkStart w:id="6273" w:name="_Toc45210447"/>
      <w:bookmarkStart w:id="6274" w:name="_Toc51861274"/>
      <w:bookmarkStart w:id="6275" w:name="_Toc171604581"/>
      <w:r>
        <w:lastRenderedPageBreak/>
        <w:t>14A.3.2</w:t>
      </w:r>
      <w:r>
        <w:tab/>
        <w:t>SCC AS</w:t>
      </w:r>
      <w:bookmarkEnd w:id="6270"/>
      <w:bookmarkEnd w:id="6271"/>
      <w:bookmarkEnd w:id="6272"/>
      <w:bookmarkEnd w:id="6273"/>
      <w:bookmarkEnd w:id="6274"/>
      <w:bookmarkEnd w:id="6275"/>
    </w:p>
    <w:p w14:paraId="56BE1480" w14:textId="77777777" w:rsidR="006D6089" w:rsidRDefault="006D6089" w:rsidP="0045201D">
      <w:r>
        <w:t xml:space="preserve">The SCC AS follows the procedures in </w:t>
      </w:r>
      <w:r w:rsidR="001E5F65">
        <w:t>clause</w:t>
      </w:r>
      <w:r>
        <w:t> 14A.2.2.</w:t>
      </w:r>
    </w:p>
    <w:p w14:paraId="34BEAF02" w14:textId="77777777" w:rsidR="00E53F5F" w:rsidRPr="0073469F" w:rsidRDefault="00E53F5F" w:rsidP="00E53F5F">
      <w:pPr>
        <w:pStyle w:val="Heading1"/>
      </w:pPr>
      <w:bookmarkStart w:id="6276" w:name="_Toc171604582"/>
      <w:r>
        <w:t>14B</w:t>
      </w:r>
      <w:r>
        <w:tab/>
        <w:t>5G MB</w:t>
      </w:r>
      <w:r w:rsidRPr="0073469F">
        <w:t>S transmission usage procedure</w:t>
      </w:r>
      <w:bookmarkEnd w:id="6276"/>
    </w:p>
    <w:p w14:paraId="124CBA65" w14:textId="77777777" w:rsidR="00E53F5F" w:rsidRPr="0073469F" w:rsidRDefault="00E53F5F" w:rsidP="00E53F5F">
      <w:pPr>
        <w:pStyle w:val="Heading2"/>
      </w:pPr>
      <w:bookmarkStart w:id="6277" w:name="_Toc171604583"/>
      <w:r w:rsidRPr="0073469F">
        <w:t>14</w:t>
      </w:r>
      <w:r>
        <w:t>B</w:t>
      </w:r>
      <w:r w:rsidRPr="0073469F">
        <w:t>.1</w:t>
      </w:r>
      <w:r w:rsidRPr="0073469F">
        <w:tab/>
        <w:t>General</w:t>
      </w:r>
      <w:bookmarkEnd w:id="6277"/>
    </w:p>
    <w:p w14:paraId="24975FED" w14:textId="77777777" w:rsidR="00E53F5F" w:rsidRPr="0073469F" w:rsidRDefault="00E53F5F" w:rsidP="00E53F5F">
      <w:r w:rsidRPr="0073469F">
        <w:t>This clause describes the participating MCPTT function and the MCPTT client procedure for:</w:t>
      </w:r>
    </w:p>
    <w:p w14:paraId="5E47D984" w14:textId="4C2852DF" w:rsidR="00E53F5F" w:rsidRDefault="008C56E8" w:rsidP="008C56E8">
      <w:pPr>
        <w:pStyle w:val="B1"/>
        <w:ind w:left="644" w:hanging="360"/>
      </w:pPr>
      <w:r>
        <w:t>1)</w:t>
      </w:r>
      <w:r>
        <w:tab/>
      </w:r>
      <w:r w:rsidR="00E53F5F">
        <w:t>MB</w:t>
      </w:r>
      <w:r w:rsidR="00E53F5F" w:rsidRPr="0073469F">
        <w:t xml:space="preserve">S </w:t>
      </w:r>
      <w:r w:rsidR="00E53F5F">
        <w:t>session announcement</w:t>
      </w:r>
      <w:r w:rsidR="00E53F5F" w:rsidRPr="0073469F">
        <w:t>;</w:t>
      </w:r>
    </w:p>
    <w:p w14:paraId="057095AB" w14:textId="3B47CA4A" w:rsidR="00E53F5F" w:rsidRDefault="008C56E8" w:rsidP="008C56E8">
      <w:pPr>
        <w:pStyle w:val="B1"/>
        <w:ind w:left="644" w:hanging="360"/>
      </w:pPr>
      <w:r>
        <w:t>2)</w:t>
      </w:r>
      <w:r>
        <w:tab/>
      </w:r>
      <w:r w:rsidR="00E53F5F">
        <w:t>UE session join notification;</w:t>
      </w:r>
    </w:p>
    <w:p w14:paraId="4B2A6623" w14:textId="173DDCAE" w:rsidR="00E53F5F" w:rsidRDefault="008C56E8" w:rsidP="008C56E8">
      <w:pPr>
        <w:pStyle w:val="B1"/>
        <w:ind w:left="644" w:hanging="360"/>
      </w:pPr>
      <w:r>
        <w:t>3)</w:t>
      </w:r>
      <w:r>
        <w:tab/>
      </w:r>
      <w:r w:rsidR="00E53F5F">
        <w:t>MBS session listening status; and</w:t>
      </w:r>
    </w:p>
    <w:p w14:paraId="349D1C37" w14:textId="47E7809D" w:rsidR="00E53F5F" w:rsidRDefault="008C56E8" w:rsidP="008C56E8">
      <w:pPr>
        <w:pStyle w:val="B1"/>
        <w:ind w:left="644" w:hanging="360"/>
      </w:pPr>
      <w:r>
        <w:t>4)</w:t>
      </w:r>
      <w:r>
        <w:tab/>
      </w:r>
      <w:r w:rsidR="00E53F5F">
        <w:t>MBS session de-announcement.</w:t>
      </w:r>
    </w:p>
    <w:p w14:paraId="0A50391C" w14:textId="77777777" w:rsidR="00E53F5F" w:rsidRPr="0073469F" w:rsidRDefault="00E53F5F" w:rsidP="00E53F5F">
      <w:pPr>
        <w:pStyle w:val="Heading2"/>
      </w:pPr>
      <w:bookmarkStart w:id="6278" w:name="_Toc171604584"/>
      <w:r w:rsidRPr="0073469F">
        <w:t>14</w:t>
      </w:r>
      <w:r>
        <w:t>B</w:t>
      </w:r>
      <w:r w:rsidRPr="0073469F">
        <w:t>.2</w:t>
      </w:r>
      <w:r w:rsidRPr="0073469F">
        <w:tab/>
        <w:t>Participating MCPTT function MBS usage procedures</w:t>
      </w:r>
      <w:bookmarkEnd w:id="6278"/>
    </w:p>
    <w:p w14:paraId="42AB9374" w14:textId="77777777" w:rsidR="00E53F5F" w:rsidRPr="0073469F" w:rsidRDefault="00E53F5F" w:rsidP="00E53F5F">
      <w:pPr>
        <w:pStyle w:val="Heading3"/>
      </w:pPr>
      <w:bookmarkStart w:id="6279" w:name="_Toc171604585"/>
      <w:r w:rsidRPr="0073469F">
        <w:t>14</w:t>
      </w:r>
      <w:r>
        <w:t>B</w:t>
      </w:r>
      <w:r w:rsidRPr="0073469F">
        <w:t>.2.1</w:t>
      </w:r>
      <w:r w:rsidRPr="0073469F">
        <w:tab/>
        <w:t>General</w:t>
      </w:r>
      <w:bookmarkEnd w:id="6279"/>
    </w:p>
    <w:p w14:paraId="4B44B064" w14:textId="77777777" w:rsidR="00E53F5F" w:rsidRPr="0073469F" w:rsidRDefault="00E53F5F" w:rsidP="00E53F5F">
      <w:r w:rsidRPr="0073469F">
        <w:t xml:space="preserve">This </w:t>
      </w:r>
      <w:r>
        <w:t>clause</w:t>
      </w:r>
      <w:r w:rsidRPr="0073469F">
        <w:t xml:space="preserve"> describes the procedures in the participating MCPTT function for:</w:t>
      </w:r>
    </w:p>
    <w:p w14:paraId="252FD1B5" w14:textId="769B8919" w:rsidR="00E53F5F" w:rsidRDefault="008C56E8" w:rsidP="008C56E8">
      <w:pPr>
        <w:pStyle w:val="B1"/>
        <w:ind w:left="644" w:hanging="360"/>
      </w:pPr>
      <w:r>
        <w:t>1)</w:t>
      </w:r>
      <w:r>
        <w:tab/>
      </w:r>
      <w:r w:rsidR="00E53F5F">
        <w:t>sending an MB</w:t>
      </w:r>
      <w:r w:rsidR="00E53F5F" w:rsidRPr="0073469F">
        <w:t xml:space="preserve">S </w:t>
      </w:r>
      <w:r w:rsidR="00E53F5F">
        <w:t>session announcement</w:t>
      </w:r>
      <w:r w:rsidR="00E53F5F" w:rsidRPr="0073469F">
        <w:t xml:space="preserve"> to the MCPTT client;</w:t>
      </w:r>
    </w:p>
    <w:p w14:paraId="368CDD61" w14:textId="4D920A22" w:rsidR="00E53F5F" w:rsidRDefault="008C56E8" w:rsidP="008C56E8">
      <w:pPr>
        <w:pStyle w:val="B1"/>
        <w:ind w:left="644" w:hanging="360"/>
      </w:pPr>
      <w:r>
        <w:t>2)</w:t>
      </w:r>
      <w:r>
        <w:tab/>
      </w:r>
      <w:r w:rsidR="00E53F5F">
        <w:t>receiving a UE session join notification from the MCPTT client</w:t>
      </w:r>
      <w:r w:rsidR="00E53F5F" w:rsidRPr="0073469F">
        <w:t>;</w:t>
      </w:r>
    </w:p>
    <w:p w14:paraId="551596CC" w14:textId="755B6080" w:rsidR="00E53F5F" w:rsidRDefault="008C56E8" w:rsidP="008C56E8">
      <w:pPr>
        <w:pStyle w:val="B1"/>
        <w:ind w:left="644" w:hanging="360"/>
      </w:pPr>
      <w:r>
        <w:t>3)</w:t>
      </w:r>
      <w:r>
        <w:tab/>
      </w:r>
      <w:r w:rsidR="00E53F5F">
        <w:t>receiving an MBS session listening status from the MCPTT client; and</w:t>
      </w:r>
    </w:p>
    <w:p w14:paraId="3846F1AB" w14:textId="48AECF81" w:rsidR="00E53F5F" w:rsidRDefault="008C56E8" w:rsidP="008C56E8">
      <w:pPr>
        <w:pStyle w:val="B1"/>
        <w:ind w:left="644" w:hanging="360"/>
      </w:pPr>
      <w:r>
        <w:t>4)</w:t>
      </w:r>
      <w:r>
        <w:tab/>
      </w:r>
      <w:r w:rsidR="00E53F5F">
        <w:t xml:space="preserve">receiving an MBS session de-announcement </w:t>
      </w:r>
      <w:r w:rsidR="00E53F5F" w:rsidRPr="007D0BBA">
        <w:t xml:space="preserve">acknowledgement </w:t>
      </w:r>
      <w:r w:rsidR="00E53F5F">
        <w:t>from the MCPTT client.</w:t>
      </w:r>
    </w:p>
    <w:p w14:paraId="14B1F3A2" w14:textId="77777777" w:rsidR="00E53F5F" w:rsidRPr="0073469F" w:rsidRDefault="00E53F5F" w:rsidP="00E53F5F">
      <w:pPr>
        <w:pStyle w:val="Heading3"/>
      </w:pPr>
      <w:bookmarkStart w:id="6280" w:name="_Toc171604586"/>
      <w:r w:rsidRPr="0073469F">
        <w:t>14</w:t>
      </w:r>
      <w:r>
        <w:t>B.2.2</w:t>
      </w:r>
      <w:r>
        <w:tab/>
        <w:t>Sending MB</w:t>
      </w:r>
      <w:r w:rsidRPr="0073469F">
        <w:t xml:space="preserve">S </w:t>
      </w:r>
      <w:r>
        <w:t xml:space="preserve">session </w:t>
      </w:r>
      <w:r w:rsidRPr="0073469F">
        <w:t>announcement procedures</w:t>
      </w:r>
      <w:bookmarkEnd w:id="6280"/>
    </w:p>
    <w:p w14:paraId="09DC3E69" w14:textId="77777777" w:rsidR="00E53F5F" w:rsidRPr="0073469F" w:rsidRDefault="00E53F5F" w:rsidP="00E53F5F">
      <w:pPr>
        <w:pStyle w:val="Heading4"/>
      </w:pPr>
      <w:bookmarkStart w:id="6281" w:name="_Toc171604587"/>
      <w:r w:rsidRPr="0073469F">
        <w:t>14</w:t>
      </w:r>
      <w:r>
        <w:t>B</w:t>
      </w:r>
      <w:r w:rsidRPr="0073469F">
        <w:t>.2.2.1</w:t>
      </w:r>
      <w:r w:rsidRPr="0073469F">
        <w:tab/>
        <w:t>General</w:t>
      </w:r>
      <w:bookmarkEnd w:id="6281"/>
    </w:p>
    <w:p w14:paraId="6152EA3B" w14:textId="77777777" w:rsidR="00E53F5F" w:rsidRDefault="00E53F5F" w:rsidP="00E53F5F">
      <w:r w:rsidRPr="002D15AC">
        <w:t>The participating MCPTT function follows the procedure in clause</w:t>
      </w:r>
      <w:r w:rsidRPr="0073469F">
        <w:t> 14</w:t>
      </w:r>
      <w:r w:rsidRPr="002D15AC">
        <w:t>.2.2.1 with the terminology mapping specified in clause</w:t>
      </w:r>
      <w:r w:rsidRPr="0073469F">
        <w:t> </w:t>
      </w:r>
      <w:r w:rsidRPr="002D15AC">
        <w:t>L.3.4.</w:t>
      </w:r>
    </w:p>
    <w:p w14:paraId="44F0BA17" w14:textId="77777777" w:rsidR="00E53F5F" w:rsidRDefault="00E53F5F" w:rsidP="00E53F5F">
      <w:pPr>
        <w:pStyle w:val="Heading4"/>
      </w:pPr>
      <w:bookmarkStart w:id="6282" w:name="_Toc171604588"/>
      <w:r w:rsidRPr="0073469F">
        <w:t>14</w:t>
      </w:r>
      <w:r>
        <w:t>B.2.2.2</w:t>
      </w:r>
      <w:r>
        <w:tab/>
        <w:t>Sending an initial MB</w:t>
      </w:r>
      <w:r w:rsidRPr="0073469F">
        <w:t xml:space="preserve">S </w:t>
      </w:r>
      <w:r>
        <w:t xml:space="preserve">session </w:t>
      </w:r>
      <w:r w:rsidRPr="0073469F">
        <w:t>announcement procedure</w:t>
      </w:r>
      <w:bookmarkEnd w:id="6282"/>
    </w:p>
    <w:p w14:paraId="621FEA55" w14:textId="77777777" w:rsidR="00E53F5F" w:rsidRDefault="00E53F5F" w:rsidP="00E53F5F">
      <w:pPr>
        <w:rPr>
          <w:lang w:val="en-US" w:eastAsia="zh-CN"/>
        </w:rPr>
      </w:pPr>
      <w:r>
        <w:t>Shall generate a SIP MESSAGE request as specified in clause 14.2.2.2 with the following clarifications/exceptions.</w:t>
      </w:r>
    </w:p>
    <w:p w14:paraId="7D6DA0E2" w14:textId="77777777" w:rsidR="00E53F5F" w:rsidRDefault="00E53F5F" w:rsidP="00E53F5F">
      <w:r>
        <w:t>All steps of clause 14.2.2.2 apply also for MBS except step 6), with the clarification that terminology mapping specified in clause L.3.4 applies.</w:t>
      </w:r>
    </w:p>
    <w:p w14:paraId="71C1EE6B" w14:textId="77777777" w:rsidR="00E53F5F" w:rsidRDefault="00E53F5F" w:rsidP="00E53F5F">
      <w:r>
        <w:t>In place of step 6) of clause 14.2.2.2, the following step 6) shall be used:</w:t>
      </w:r>
    </w:p>
    <w:p w14:paraId="37E46380" w14:textId="4BBA6483" w:rsidR="00E53F5F" w:rsidRDefault="008C56E8" w:rsidP="008C56E8">
      <w:pPr>
        <w:pStyle w:val="B1"/>
        <w:overflowPunct/>
        <w:autoSpaceDE/>
        <w:autoSpaceDN/>
        <w:adjustRightInd/>
        <w:ind w:left="644" w:hanging="360"/>
        <w:textAlignment w:val="auto"/>
        <w:rPr>
          <w:lang w:eastAsia="zh-CN"/>
        </w:rPr>
      </w:pPr>
      <w:r>
        <w:rPr>
          <w:lang w:eastAsia="zh-CN"/>
        </w:rPr>
        <w:t>6)</w:t>
      </w:r>
      <w:r>
        <w:rPr>
          <w:lang w:eastAsia="zh-CN"/>
        </w:rPr>
        <w:tab/>
      </w:r>
      <w:r w:rsidR="00E53F5F">
        <w:rPr>
          <w:lang w:eastAsia="ko-KR"/>
        </w:rPr>
        <w:t>shall include an application/vnd.3gpp.mcptt-mbs-usage-info+xml</w:t>
      </w:r>
      <w:r w:rsidR="00E53F5F">
        <w:t xml:space="preserve"> MIME body defined in clause F.2A with the &lt;version&gt; element set to "1" and one or more &lt;announcement&gt; elements associated with the pre-activated MBS sessions</w:t>
      </w:r>
      <w:r w:rsidR="00E53F5F">
        <w:rPr>
          <w:lang w:eastAsia="ko-KR"/>
        </w:rPr>
        <w:t>. Each set of an &lt;announcement&gt; element</w:t>
      </w:r>
      <w:r w:rsidR="00E53F5F">
        <w:t>:</w:t>
      </w:r>
    </w:p>
    <w:p w14:paraId="4FC9FD3E" w14:textId="77777777" w:rsidR="00E53F5F" w:rsidRDefault="00E53F5F" w:rsidP="00E53F5F">
      <w:pPr>
        <w:pStyle w:val="B2"/>
        <w:rPr>
          <w:lang w:eastAsia="zh-CN"/>
        </w:rPr>
      </w:pPr>
      <w:r w:rsidRPr="0073469F">
        <w:rPr>
          <w:lang w:eastAsia="ko-KR"/>
        </w:rPr>
        <w:t>a)</w:t>
      </w:r>
      <w:r>
        <w:rPr>
          <w:lang w:eastAsia="ko-KR"/>
        </w:rPr>
        <w:tab/>
      </w:r>
      <w:r w:rsidRPr="00C44AC0">
        <w:rPr>
          <w:lang w:eastAsia="zh-CN"/>
        </w:rPr>
        <w:t>in case of</w:t>
      </w:r>
      <w:r w:rsidRPr="00FC7DE9">
        <w:rPr>
          <w:lang w:eastAsia="zh-CN"/>
        </w:rPr>
        <w:t xml:space="preserve"> </w:t>
      </w:r>
      <w:r>
        <w:rPr>
          <w:lang w:eastAsia="zh-CN"/>
        </w:rPr>
        <w:t>the MCPTT</w:t>
      </w:r>
      <w:r w:rsidRPr="009E6072">
        <w:rPr>
          <w:lang w:eastAsia="zh-CN"/>
        </w:rPr>
        <w:t xml:space="preserve"> server is able to provide the MC services to the client over 5G MBS sessions (either broadcast or multicast)</w:t>
      </w:r>
      <w:r>
        <w:rPr>
          <w:lang w:eastAsia="zh-CN"/>
        </w:rPr>
        <w:t>,</w:t>
      </w:r>
      <w:r w:rsidRPr="00FC7DE9">
        <w:rPr>
          <w:lang w:eastAsia="ko-KR"/>
        </w:rPr>
        <w:t xml:space="preserve"> </w:t>
      </w:r>
      <w:r w:rsidRPr="0073469F">
        <w:rPr>
          <w:lang w:eastAsia="ko-KR"/>
        </w:rPr>
        <w:t>shall include</w:t>
      </w:r>
      <w:r>
        <w:rPr>
          <w:lang w:eastAsia="ko-KR"/>
        </w:rPr>
        <w:t xml:space="preserve"> &lt;</w:t>
      </w:r>
      <w:proofErr w:type="spellStart"/>
      <w:r>
        <w:rPr>
          <w:lang w:eastAsia="zh-CN"/>
        </w:rPr>
        <w:t>mbs</w:t>
      </w:r>
      <w:proofErr w:type="spellEnd"/>
      <w:r>
        <w:rPr>
          <w:lang w:eastAsia="zh-CN"/>
        </w:rPr>
        <w:t>-session-</w:t>
      </w:r>
      <w:proofErr w:type="spellStart"/>
      <w:r w:rsidRPr="005136CB">
        <w:rPr>
          <w:lang w:eastAsia="zh-CN"/>
        </w:rPr>
        <w:t>info</w:t>
      </w:r>
      <w:r>
        <w:rPr>
          <w:rFonts w:hint="eastAsia"/>
          <w:lang w:eastAsia="zh-CN"/>
        </w:rPr>
        <w:t>Type</w:t>
      </w:r>
      <w:proofErr w:type="spellEnd"/>
      <w:r>
        <w:rPr>
          <w:lang w:eastAsia="zh-CN"/>
        </w:rPr>
        <w:t>&gt;</w:t>
      </w:r>
      <w:r w:rsidRPr="003975A6">
        <w:rPr>
          <w:lang w:eastAsia="zh-CN"/>
        </w:rPr>
        <w:t xml:space="preserve"> </w:t>
      </w:r>
      <w:r>
        <w:rPr>
          <w:lang w:eastAsia="zh-CN"/>
        </w:rPr>
        <w:t>p</w:t>
      </w:r>
      <w:r w:rsidRPr="00FC7DE9">
        <w:rPr>
          <w:lang w:eastAsia="zh-CN"/>
        </w:rPr>
        <w:t>roviding the MBS session related information</w:t>
      </w:r>
      <w:r>
        <w:rPr>
          <w:lang w:eastAsia="zh-CN"/>
        </w:rPr>
        <w:t>:</w:t>
      </w:r>
    </w:p>
    <w:p w14:paraId="130501E7" w14:textId="77777777" w:rsidR="00E53F5F" w:rsidRDefault="00E53F5F" w:rsidP="00E53F5F">
      <w:pPr>
        <w:pStyle w:val="B3"/>
      </w:pPr>
      <w:proofErr w:type="spellStart"/>
      <w:r w:rsidRPr="0073469F">
        <w:t>i</w:t>
      </w:r>
      <w:proofErr w:type="spellEnd"/>
      <w:r w:rsidRPr="0073469F">
        <w:t>)</w:t>
      </w:r>
      <w:r w:rsidRPr="0073469F">
        <w:tab/>
      </w:r>
      <w:r w:rsidRPr="0073469F">
        <w:tab/>
        <w:t>shall include</w:t>
      </w:r>
      <w:r>
        <w:t xml:space="preserve"> </w:t>
      </w:r>
      <w:r w:rsidRPr="0073469F">
        <w:t>a</w:t>
      </w:r>
      <w:r>
        <w:t>n</w:t>
      </w:r>
      <w:r w:rsidRPr="0073469F">
        <w:t xml:space="preserve"> </w:t>
      </w:r>
      <w:r w:rsidRPr="00A47F10">
        <w:t>MBS session ID</w:t>
      </w:r>
      <w:r>
        <w:t xml:space="preserve"> </w:t>
      </w:r>
      <w:r w:rsidRPr="0073469F">
        <w:t>value in the &lt;</w:t>
      </w:r>
      <w:proofErr w:type="spellStart"/>
      <w:r>
        <w:t>mbs</w:t>
      </w:r>
      <w:proofErr w:type="spellEnd"/>
      <w:r>
        <w:rPr>
          <w:rFonts w:hint="eastAsia"/>
        </w:rPr>
        <w:t>-</w:t>
      </w:r>
      <w:r>
        <w:t>session</w:t>
      </w:r>
      <w:r>
        <w:rPr>
          <w:rFonts w:hint="eastAsia"/>
        </w:rPr>
        <w:t>-</w:t>
      </w:r>
      <w:r>
        <w:t>id</w:t>
      </w:r>
      <w:r w:rsidRPr="0073469F">
        <w:t>&gt; element;</w:t>
      </w:r>
    </w:p>
    <w:p w14:paraId="4226AE3E" w14:textId="77777777" w:rsidR="00E53F5F" w:rsidRPr="00763F9F" w:rsidRDefault="00E53F5F" w:rsidP="00E53F5F">
      <w:pPr>
        <w:pStyle w:val="NO"/>
        <w:rPr>
          <w:lang w:eastAsia="ko-KR"/>
        </w:rPr>
      </w:pPr>
      <w:r w:rsidRPr="003E61F1">
        <w:rPr>
          <w:lang w:eastAsia="ko-KR"/>
        </w:rPr>
        <w:lastRenderedPageBreak/>
        <w:t>NOTE </w:t>
      </w:r>
      <w:r>
        <w:rPr>
          <w:lang w:eastAsia="ko-KR"/>
        </w:rPr>
        <w:t>1</w:t>
      </w:r>
      <w:r w:rsidRPr="003E61F1">
        <w:rPr>
          <w:lang w:eastAsia="ko-KR"/>
        </w:rPr>
        <w:t>:</w:t>
      </w:r>
      <w:r w:rsidRPr="003E61F1">
        <w:rPr>
          <w:lang w:eastAsia="ko-KR"/>
        </w:rPr>
        <w:tab/>
      </w:r>
      <w:r w:rsidRPr="00A84F47">
        <w:rPr>
          <w:lang w:eastAsia="ko-KR"/>
        </w:rPr>
        <w:t>The identity of the MBS session used to deliver MC service group communication data. It is either TMGI for broadcast MBS and multicast MBS sessions, or source specific IP multicast address for multicast MBS session</w:t>
      </w:r>
      <w:r w:rsidRPr="003E61F1">
        <w:rPr>
          <w:lang w:eastAsia="ko-KR"/>
        </w:rPr>
        <w:t>.</w:t>
      </w:r>
    </w:p>
    <w:p w14:paraId="60F76A9F" w14:textId="77777777" w:rsidR="00E53F5F" w:rsidRDefault="00E53F5F" w:rsidP="00E53F5F">
      <w:pPr>
        <w:pStyle w:val="B3"/>
      </w:pPr>
      <w:r w:rsidRPr="0073469F">
        <w:t>ii)</w:t>
      </w:r>
      <w:r w:rsidRPr="0073469F">
        <w:tab/>
      </w:r>
      <w:r w:rsidRPr="0073469F">
        <w:tab/>
        <w:t xml:space="preserve">shall </w:t>
      </w:r>
      <w:r w:rsidRPr="00622D90">
        <w:t>include</w:t>
      </w:r>
      <w:r>
        <w:t xml:space="preserve"> </w:t>
      </w:r>
      <w:r w:rsidRPr="00993FD0">
        <w:t>the &lt;</w:t>
      </w:r>
      <w:proofErr w:type="spellStart"/>
      <w:r>
        <w:t>mbs</w:t>
      </w:r>
      <w:proofErr w:type="spellEnd"/>
      <w:r>
        <w:rPr>
          <w:rFonts w:hint="eastAsia"/>
        </w:rPr>
        <w:t>-</w:t>
      </w:r>
      <w:r>
        <w:t>session</w:t>
      </w:r>
      <w:r>
        <w:rPr>
          <w:rFonts w:hint="eastAsia"/>
        </w:rPr>
        <w:t>-</w:t>
      </w:r>
      <w:r w:rsidRPr="00C56A01">
        <w:t>mode</w:t>
      </w:r>
      <w:r w:rsidRPr="00993FD0">
        <w:t>&gt; element and set it to "</w:t>
      </w:r>
      <w:r>
        <w:t>multicast</w:t>
      </w:r>
      <w:r w:rsidRPr="00993FD0">
        <w:t>" value or the "</w:t>
      </w:r>
      <w:r>
        <w:t>broadcast</w:t>
      </w:r>
      <w:r w:rsidRPr="00993FD0">
        <w:t>" value</w:t>
      </w:r>
      <w:r w:rsidRPr="0073469F">
        <w:t>;</w:t>
      </w:r>
    </w:p>
    <w:p w14:paraId="0EC23766" w14:textId="77777777" w:rsidR="00E53F5F" w:rsidRDefault="00E53F5F" w:rsidP="00E53F5F">
      <w:pPr>
        <w:pStyle w:val="B3"/>
      </w:pPr>
      <w:r w:rsidRPr="0073469F">
        <w:t>ii</w:t>
      </w:r>
      <w:r>
        <w:t>i</w:t>
      </w:r>
      <w:r w:rsidRPr="0073469F">
        <w:t>)</w:t>
      </w:r>
      <w:r w:rsidRPr="0073469F">
        <w:tab/>
        <w:t xml:space="preserve">shall include a </w:t>
      </w:r>
      <w:r w:rsidRPr="00C175F3">
        <w:t>MC service group ID</w:t>
      </w:r>
      <w:r>
        <w:t xml:space="preserve"> </w:t>
      </w:r>
      <w:r w:rsidRPr="0073469F">
        <w:t>value in the &lt;</w:t>
      </w:r>
      <w:r>
        <w:t>mc</w:t>
      </w:r>
      <w:r>
        <w:rPr>
          <w:rFonts w:hint="eastAsia"/>
        </w:rPr>
        <w:t>-</w:t>
      </w:r>
      <w:r>
        <w:t>service-group-id</w:t>
      </w:r>
      <w:r w:rsidRPr="0073469F">
        <w:t>&gt; element;</w:t>
      </w:r>
    </w:p>
    <w:p w14:paraId="4BD3EB2B" w14:textId="77777777" w:rsidR="00E53F5F" w:rsidRDefault="00E53F5F" w:rsidP="00E53F5F">
      <w:pPr>
        <w:pStyle w:val="B3"/>
      </w:pPr>
      <w:r w:rsidRPr="00993FD0">
        <w:t>iv</w:t>
      </w:r>
      <w:r>
        <w:t>)</w:t>
      </w:r>
      <w:r>
        <w:tab/>
        <w:t>if the MBS sessions is carrying</w:t>
      </w:r>
      <w:r w:rsidRPr="006F07D1">
        <w:t xml:space="preserve"> </w:t>
      </w:r>
      <w:r>
        <w:t xml:space="preserve">the general purpose MBS subchannel, </w:t>
      </w:r>
      <w:r w:rsidRPr="0073469F">
        <w:t>shall include one &lt;GPMS&gt;element</w:t>
      </w:r>
      <w:r>
        <w:t xml:space="preserve">, </w:t>
      </w:r>
      <w:r w:rsidRPr="0073469F">
        <w:t xml:space="preserve">giving the number of </w:t>
      </w:r>
      <w:r>
        <w:t xml:space="preserve">the </w:t>
      </w:r>
      <w:r w:rsidRPr="0073469F">
        <w:t>"m=application" media line in the applica</w:t>
      </w:r>
      <w:r>
        <w:t>tion/</w:t>
      </w:r>
      <w:proofErr w:type="spellStart"/>
      <w:r>
        <w:t>sdp</w:t>
      </w:r>
      <w:proofErr w:type="spellEnd"/>
      <w:r>
        <w:t xml:space="preserve"> MIME body generated in</w:t>
      </w:r>
      <w:r w:rsidRPr="0073469F">
        <w:t xml:space="preserve"> above to be used </w:t>
      </w:r>
      <w:r>
        <w:t>for</w:t>
      </w:r>
      <w:r w:rsidRPr="0073469F">
        <w:t xml:space="preserve"> the general purpose </w:t>
      </w:r>
      <w:r>
        <w:t>MBS subchannel</w:t>
      </w:r>
      <w:r w:rsidRPr="0073469F">
        <w:t>;</w:t>
      </w:r>
    </w:p>
    <w:p w14:paraId="1BF1A36B" w14:textId="77777777" w:rsidR="00E53F5F" w:rsidRDefault="00E53F5F" w:rsidP="00E53F5F">
      <w:pPr>
        <w:pStyle w:val="B3"/>
      </w:pPr>
      <w:r>
        <w:t>v)</w:t>
      </w:r>
      <w:r>
        <w:tab/>
        <w:t xml:space="preserve">may </w:t>
      </w:r>
      <w:r w:rsidRPr="0073469F">
        <w:t xml:space="preserve">include one or more </w:t>
      </w:r>
      <w:r>
        <w:t>MBS service</w:t>
      </w:r>
      <w:r w:rsidRPr="0073469F">
        <w:t xml:space="preserve"> area </w:t>
      </w:r>
      <w:r>
        <w:t xml:space="preserve">IDs </w:t>
      </w:r>
      <w:r w:rsidRPr="0073469F">
        <w:t>in</w:t>
      </w:r>
      <w:r w:rsidRPr="006E208F">
        <w:t xml:space="preserve"> &lt;</w:t>
      </w:r>
      <w:proofErr w:type="spellStart"/>
      <w:r w:rsidRPr="006E208F">
        <w:t>mbs</w:t>
      </w:r>
      <w:proofErr w:type="spellEnd"/>
      <w:r w:rsidRPr="006E208F">
        <w:t>-service-area</w:t>
      </w:r>
      <w:r>
        <w:t>-id</w:t>
      </w:r>
      <w:r w:rsidRPr="006E208F">
        <w:t>&gt; elements in</w:t>
      </w:r>
      <w:r w:rsidRPr="0073469F">
        <w:t xml:space="preserve"> the &lt;</w:t>
      </w:r>
      <w:proofErr w:type="spellStart"/>
      <w:r w:rsidRPr="0073469F">
        <w:t>mbs</w:t>
      </w:r>
      <w:proofErr w:type="spellEnd"/>
      <w:r w:rsidRPr="0073469F">
        <w:t>-service-area</w:t>
      </w:r>
      <w:r>
        <w:t>s&gt; element;</w:t>
      </w:r>
    </w:p>
    <w:p w14:paraId="20170EB3" w14:textId="77777777" w:rsidR="00E53F5F" w:rsidRPr="0073469F" w:rsidRDefault="00E53F5F" w:rsidP="00E53F5F">
      <w:pPr>
        <w:pStyle w:val="B3"/>
      </w:pPr>
      <w:r>
        <w:t>v</w:t>
      </w:r>
      <w:r w:rsidRPr="0073469F">
        <w:t>i</w:t>
      </w:r>
      <w:r>
        <w:t>)</w:t>
      </w:r>
      <w:r>
        <w:tab/>
        <w:t xml:space="preserve">for </w:t>
      </w:r>
      <w:r w:rsidRPr="002F7467">
        <w:t>multicast MBS session</w:t>
      </w:r>
      <w:r>
        <w:t xml:space="preserve">, </w:t>
      </w:r>
      <w:r w:rsidRPr="00FB5A9F">
        <w:t>may include the &lt;</w:t>
      </w:r>
      <w:r>
        <w:t>report-</w:t>
      </w:r>
      <w:proofErr w:type="spellStart"/>
      <w:r>
        <w:t>ue</w:t>
      </w:r>
      <w:proofErr w:type="spellEnd"/>
      <w:r>
        <w:t>-session-join-</w:t>
      </w:r>
      <w:r w:rsidRPr="00E839C4">
        <w:t>notification</w:t>
      </w:r>
      <w:r w:rsidRPr="00FB5A9F">
        <w:t>&gt; element and set it to "true" value or the "false" value;</w:t>
      </w:r>
    </w:p>
    <w:p w14:paraId="2F9B9FCD" w14:textId="77777777" w:rsidR="00E53F5F" w:rsidRDefault="00E53F5F" w:rsidP="00E53F5F">
      <w:pPr>
        <w:pStyle w:val="B3"/>
      </w:pPr>
      <w:r w:rsidRPr="00993FD0">
        <w:t>v</w:t>
      </w:r>
      <w:r w:rsidRPr="0073469F">
        <w:t>ii</w:t>
      </w:r>
      <w:r>
        <w:t>)</w:t>
      </w:r>
      <w:r>
        <w:tab/>
        <w:t xml:space="preserve">may </w:t>
      </w:r>
      <w:r w:rsidRPr="0073469F">
        <w:t>include</w:t>
      </w:r>
      <w:r>
        <w:t xml:space="preserve"> </w:t>
      </w:r>
      <w:r w:rsidRPr="00993FD0">
        <w:t>&lt;</w:t>
      </w:r>
      <w:r>
        <w:t>multicast</w:t>
      </w:r>
      <w:r>
        <w:rPr>
          <w:rFonts w:hint="eastAsia"/>
        </w:rPr>
        <w:t>-</w:t>
      </w:r>
      <w:proofErr w:type="spellStart"/>
      <w:r>
        <w:t>mbs</w:t>
      </w:r>
      <w:proofErr w:type="spellEnd"/>
      <w:r>
        <w:rPr>
          <w:rFonts w:hint="eastAsia"/>
        </w:rPr>
        <w:t>-</w:t>
      </w:r>
      <w:r>
        <w:t>session</w:t>
      </w:r>
      <w:r>
        <w:rPr>
          <w:rFonts w:hint="eastAsia"/>
        </w:rPr>
        <w:t>-</w:t>
      </w:r>
      <w:r>
        <w:t>related</w:t>
      </w:r>
      <w:r>
        <w:rPr>
          <w:rFonts w:hint="eastAsia"/>
        </w:rPr>
        <w:t>-</w:t>
      </w:r>
      <w:r>
        <w:t>info</w:t>
      </w:r>
      <w:r w:rsidRPr="00993FD0">
        <w:t>&gt;</w:t>
      </w:r>
      <w:r>
        <w:t>, a</w:t>
      </w:r>
      <w:r w:rsidRPr="00416B33">
        <w:t>dditional information to be used by the MC service client to join the multicast MBS session such as PLMN ID of the default PLMN service provider in case of source specific IP multicast address, DNN, and SNSSAI of the PDU session associated with the multicast MBS session</w:t>
      </w:r>
      <w:r w:rsidRPr="0073469F">
        <w:t>;</w:t>
      </w:r>
    </w:p>
    <w:p w14:paraId="004E4CD9" w14:textId="77777777" w:rsidR="00E53F5F" w:rsidRPr="00942AE6" w:rsidRDefault="00E53F5F" w:rsidP="00E53F5F">
      <w:pPr>
        <w:pStyle w:val="NO"/>
        <w:rPr>
          <w:lang w:eastAsia="ko-KR"/>
        </w:rPr>
      </w:pPr>
      <w:r w:rsidRPr="003E61F1">
        <w:rPr>
          <w:lang w:eastAsia="ko-KR"/>
        </w:rPr>
        <w:t>NOTE </w:t>
      </w:r>
      <w:r>
        <w:rPr>
          <w:lang w:eastAsia="ko-KR"/>
        </w:rPr>
        <w:t>2</w:t>
      </w:r>
      <w:r w:rsidRPr="003E61F1">
        <w:rPr>
          <w:lang w:eastAsia="ko-KR"/>
        </w:rPr>
        <w:t>:</w:t>
      </w:r>
      <w:r w:rsidRPr="003E61F1">
        <w:rPr>
          <w:lang w:eastAsia="ko-KR"/>
        </w:rPr>
        <w:tab/>
      </w:r>
      <w:r w:rsidRPr="00942AE6">
        <w:rPr>
          <w:lang w:eastAsia="ko-KR"/>
        </w:rPr>
        <w:t>Such information may be pre-configured in the MC service UE, or provided in any other implementation specific way</w:t>
      </w:r>
      <w:r w:rsidRPr="003E61F1">
        <w:rPr>
          <w:lang w:eastAsia="ko-KR"/>
        </w:rPr>
        <w:t>.</w:t>
      </w:r>
    </w:p>
    <w:p w14:paraId="56E6DE59" w14:textId="77777777" w:rsidR="00E53F5F" w:rsidRDefault="00E53F5F" w:rsidP="00E53F5F">
      <w:pPr>
        <w:pStyle w:val="B3"/>
      </w:pPr>
      <w:r>
        <w:t>v</w:t>
      </w:r>
      <w:r w:rsidRPr="0073469F">
        <w:t>ii</w:t>
      </w:r>
      <w:r>
        <w:t>i</w:t>
      </w:r>
      <w:r w:rsidRPr="0073469F">
        <w:t>)</w:t>
      </w:r>
      <w:r>
        <w:tab/>
        <w:t xml:space="preserve">for broadcast </w:t>
      </w:r>
      <w:r w:rsidRPr="002F7467">
        <w:t>MBS session</w:t>
      </w:r>
      <w:r>
        <w:t xml:space="preserve">, </w:t>
      </w:r>
      <w:r w:rsidRPr="0073469F">
        <w:t>shall include a</w:t>
      </w:r>
      <w:r>
        <w:t>n</w:t>
      </w:r>
      <w:r w:rsidRPr="00D46E9B">
        <w:t xml:space="preserve"> MBS Frequency Selection Area ID</w:t>
      </w:r>
      <w:r>
        <w:t xml:space="preserve"> </w:t>
      </w:r>
      <w:r w:rsidRPr="0073469F">
        <w:t>value in the &lt;</w:t>
      </w:r>
      <w:proofErr w:type="spellStart"/>
      <w:r>
        <w:t>mbs</w:t>
      </w:r>
      <w:proofErr w:type="spellEnd"/>
      <w:r>
        <w:t>-</w:t>
      </w:r>
      <w:proofErr w:type="spellStart"/>
      <w:r>
        <w:t>fsa</w:t>
      </w:r>
      <w:proofErr w:type="spellEnd"/>
      <w:r>
        <w:t>-id</w:t>
      </w:r>
      <w:r w:rsidRPr="0073469F">
        <w:t>&gt; element;</w:t>
      </w:r>
    </w:p>
    <w:p w14:paraId="71ECDB0A" w14:textId="77777777" w:rsidR="00E53F5F" w:rsidRDefault="00E53F5F" w:rsidP="00E53F5F">
      <w:pPr>
        <w:pStyle w:val="B3"/>
      </w:pPr>
      <w:r>
        <w:t>ix)</w:t>
      </w:r>
      <w:r>
        <w:tab/>
      </w:r>
      <w:r w:rsidRPr="0073469F">
        <w:t>if multiple carrier</w:t>
      </w:r>
      <w:r>
        <w:t>s</w:t>
      </w:r>
      <w:r w:rsidRPr="0073469F">
        <w:t xml:space="preserve"> are supported, shall include the frequency to be used in the &lt;frequency&gt; element;</w:t>
      </w:r>
      <w:r>
        <w:t xml:space="preserve"> </w:t>
      </w:r>
      <w:r w:rsidRPr="00356C00">
        <w:t>and</w:t>
      </w:r>
    </w:p>
    <w:p w14:paraId="269C0DA3" w14:textId="77777777" w:rsidR="00E53F5F" w:rsidRDefault="00E53F5F" w:rsidP="00E53F5F">
      <w:pPr>
        <w:pStyle w:val="NO"/>
        <w:rPr>
          <w:lang w:eastAsia="ko-KR"/>
        </w:rPr>
      </w:pPr>
      <w:r w:rsidRPr="0073469F">
        <w:rPr>
          <w:lang w:eastAsia="ko-KR"/>
        </w:rPr>
        <w:t>NOTE </w:t>
      </w:r>
      <w:r>
        <w:rPr>
          <w:lang w:eastAsia="ko-KR"/>
        </w:rPr>
        <w:t>3</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BC3FB8F" w14:textId="77777777" w:rsidR="00E53F5F" w:rsidRPr="0073469F" w:rsidRDefault="00E53F5F" w:rsidP="00E53F5F">
      <w:pPr>
        <w:pStyle w:val="B3"/>
      </w:pPr>
      <w:r>
        <w:t>x)</w:t>
      </w:r>
      <w:r>
        <w:tab/>
      </w:r>
      <w:r w:rsidRPr="003E61F1">
        <w:rPr>
          <w:lang w:val="en-US" w:eastAsia="ko-KR"/>
        </w:rPr>
        <w:t>may</w:t>
      </w:r>
      <w:r w:rsidRPr="00622D90">
        <w:rPr>
          <w:lang w:eastAsia="ko-KR"/>
        </w:rPr>
        <w:t xml:space="preserve"> include</w:t>
      </w:r>
      <w:r>
        <w:rPr>
          <w:lang w:eastAsia="ko-KR"/>
        </w:rPr>
        <w:t xml:space="preserve"> </w:t>
      </w:r>
      <w:r>
        <w:rPr>
          <w:lang w:val="en-US" w:eastAsia="ko-KR"/>
        </w:rPr>
        <w:t>the</w:t>
      </w:r>
      <w:r w:rsidRPr="00D12BCE">
        <w:t xml:space="preserve"> &lt;</w:t>
      </w:r>
      <w:proofErr w:type="spellStart"/>
      <w:r>
        <w:t>mbs</w:t>
      </w:r>
      <w:proofErr w:type="spellEnd"/>
      <w:r>
        <w:t>-session-de-announcement-acknowledgement</w:t>
      </w:r>
      <w:r w:rsidRPr="00D12BCE">
        <w:t>&gt; element and set it to "true" value or the "false" value;</w:t>
      </w:r>
    </w:p>
    <w:p w14:paraId="38967285" w14:textId="77777777" w:rsidR="00E53F5F" w:rsidRDefault="00E53F5F" w:rsidP="00E53F5F">
      <w:pPr>
        <w:pStyle w:val="B2"/>
        <w:rPr>
          <w:lang w:eastAsia="zh-CN"/>
        </w:rPr>
      </w:pPr>
      <w:r>
        <w:rPr>
          <w:lang w:eastAsia="ko-KR"/>
        </w:rPr>
        <w:t>b</w:t>
      </w:r>
      <w:r w:rsidRPr="0073469F">
        <w:rPr>
          <w:lang w:eastAsia="ko-KR"/>
        </w:rPr>
        <w:t>)</w:t>
      </w:r>
      <w:r>
        <w:rPr>
          <w:lang w:eastAsia="ko-KR"/>
        </w:rPr>
        <w:tab/>
      </w:r>
      <w:r w:rsidRPr="00C44AC0">
        <w:rPr>
          <w:lang w:eastAsia="zh-CN"/>
        </w:rPr>
        <w:t xml:space="preserve">in case of LTE </w:t>
      </w:r>
      <w:proofErr w:type="spellStart"/>
      <w:r w:rsidRPr="00C44AC0">
        <w:rPr>
          <w:lang w:eastAsia="zh-CN"/>
        </w:rPr>
        <w:t>eMBMS</w:t>
      </w:r>
      <w:proofErr w:type="spellEnd"/>
      <w:r w:rsidRPr="00C44AC0">
        <w:rPr>
          <w:lang w:eastAsia="zh-CN"/>
        </w:rPr>
        <w:t xml:space="preserve"> and 5G MBS co-existence</w:t>
      </w:r>
      <w:r>
        <w:rPr>
          <w:lang w:eastAsia="ko-KR"/>
        </w:rPr>
        <w:t xml:space="preserve">, </w:t>
      </w:r>
      <w:r w:rsidRPr="0073469F">
        <w:rPr>
          <w:lang w:eastAsia="ko-KR"/>
        </w:rPr>
        <w:t>shall include</w:t>
      </w:r>
      <w:r w:rsidRPr="005136CB">
        <w:rPr>
          <w:lang w:eastAsia="zh-CN"/>
        </w:rPr>
        <w:t xml:space="preserve"> </w:t>
      </w:r>
      <w:r>
        <w:rPr>
          <w:lang w:eastAsia="zh-CN"/>
        </w:rPr>
        <w:t>&lt;</w:t>
      </w:r>
      <w:proofErr w:type="spellStart"/>
      <w:r w:rsidRPr="005136CB">
        <w:rPr>
          <w:lang w:eastAsia="zh-CN"/>
        </w:rPr>
        <w:t>eMBMS</w:t>
      </w:r>
      <w:proofErr w:type="spellEnd"/>
      <w:r>
        <w:rPr>
          <w:lang w:eastAsia="zh-CN"/>
        </w:rPr>
        <w:t>-bearer-</w:t>
      </w:r>
      <w:proofErr w:type="spellStart"/>
      <w:r w:rsidRPr="005136CB">
        <w:rPr>
          <w:lang w:eastAsia="zh-CN"/>
        </w:rPr>
        <w:t>info</w:t>
      </w:r>
      <w:r>
        <w:rPr>
          <w:rFonts w:hint="eastAsia"/>
          <w:lang w:eastAsia="zh-CN"/>
        </w:rPr>
        <w:t>Type</w:t>
      </w:r>
      <w:proofErr w:type="spellEnd"/>
      <w:r>
        <w:rPr>
          <w:lang w:eastAsia="zh-CN"/>
        </w:rPr>
        <w:t>&gt; p</w:t>
      </w:r>
      <w:r w:rsidRPr="00FC7DE9">
        <w:rPr>
          <w:lang w:eastAsia="zh-CN"/>
        </w:rPr>
        <w:t xml:space="preserve">roviding the 4G </w:t>
      </w:r>
      <w:proofErr w:type="spellStart"/>
      <w:r w:rsidRPr="00FC7DE9">
        <w:rPr>
          <w:lang w:eastAsia="zh-CN"/>
        </w:rPr>
        <w:t>eMBMS</w:t>
      </w:r>
      <w:proofErr w:type="spellEnd"/>
      <w:r w:rsidRPr="00FC7DE9">
        <w:rPr>
          <w:lang w:eastAsia="zh-CN"/>
        </w:rPr>
        <w:t xml:space="preserve"> bearer related information</w:t>
      </w:r>
      <w:r>
        <w:rPr>
          <w:lang w:eastAsia="zh-CN"/>
        </w:rPr>
        <w:t>:</w:t>
      </w:r>
    </w:p>
    <w:p w14:paraId="7EB41C6C" w14:textId="77777777" w:rsidR="00E53F5F" w:rsidRDefault="00E53F5F" w:rsidP="00E53F5F">
      <w:pPr>
        <w:pStyle w:val="B3"/>
      </w:pPr>
      <w:proofErr w:type="spellStart"/>
      <w:r>
        <w:t>i</w:t>
      </w:r>
      <w:proofErr w:type="spellEnd"/>
      <w:r w:rsidRPr="0073469F">
        <w:t>)</w:t>
      </w:r>
      <w:r w:rsidRPr="0073469F">
        <w:tab/>
      </w:r>
      <w:r>
        <w:t>may include a</w:t>
      </w:r>
      <w:r w:rsidRPr="00CE4108">
        <w:rPr>
          <w:lang w:eastAsia="ko-KR"/>
        </w:rPr>
        <w:t xml:space="preserve"> list of additional alternative TMGI </w:t>
      </w:r>
      <w:r>
        <w:rPr>
          <w:lang w:eastAsia="ko-KR"/>
        </w:rPr>
        <w:t xml:space="preserve">which </w:t>
      </w:r>
      <w:r w:rsidRPr="00CE4108">
        <w:rPr>
          <w:lang w:eastAsia="ko-KR"/>
        </w:rPr>
        <w:t>may be used in roaming scenarios</w:t>
      </w:r>
      <w:r>
        <w:rPr>
          <w:lang w:eastAsia="ko-KR"/>
        </w:rPr>
        <w:t xml:space="preserve"> </w:t>
      </w:r>
      <w:r w:rsidRPr="00CE4108">
        <w:t>in th</w:t>
      </w:r>
      <w:r>
        <w:t>e &lt;Alternative</w:t>
      </w:r>
      <w:r>
        <w:rPr>
          <w:rFonts w:hint="eastAsia"/>
          <w:lang w:eastAsia="zh-CN"/>
        </w:rPr>
        <w:t>-</w:t>
      </w:r>
      <w:r w:rsidRPr="00CE4108">
        <w:t>TMGI&gt; element;</w:t>
      </w:r>
      <w:r>
        <w:t xml:space="preserve"> </w:t>
      </w:r>
      <w:r w:rsidRPr="00356C00">
        <w:t>and</w:t>
      </w:r>
    </w:p>
    <w:p w14:paraId="5EB35FB5" w14:textId="77777777" w:rsidR="00E53F5F" w:rsidRDefault="00E53F5F" w:rsidP="00E53F5F">
      <w:pPr>
        <w:pStyle w:val="B3"/>
      </w:pPr>
      <w:r>
        <w:t>ii</w:t>
      </w:r>
      <w:r w:rsidRPr="0073469F">
        <w:t>)</w:t>
      </w:r>
      <w:r w:rsidRPr="0073469F">
        <w:tab/>
      </w:r>
      <w:r>
        <w:t xml:space="preserve">the </w:t>
      </w:r>
      <w:r w:rsidRPr="009C60ED">
        <w:t xml:space="preserve">remaining </w:t>
      </w:r>
      <w:r w:rsidRPr="0073469F">
        <w:t>element</w:t>
      </w:r>
      <w:r>
        <w:t>s</w:t>
      </w:r>
      <w:r w:rsidRPr="009C60ED">
        <w:t xml:space="preserve"> are </w:t>
      </w:r>
      <w:r w:rsidRPr="00347545">
        <w:t>generate</w:t>
      </w:r>
      <w:r>
        <w:t>d</w:t>
      </w:r>
      <w:r w:rsidRPr="00347545">
        <w:t xml:space="preserve"> </w:t>
      </w:r>
      <w:r>
        <w:t>as specified in</w:t>
      </w:r>
      <w:r w:rsidRPr="003A1349">
        <w:rPr>
          <w:lang w:eastAsia="ko-KR"/>
        </w:rPr>
        <w:t xml:space="preserve"> step 6) of clause</w:t>
      </w:r>
      <w:r w:rsidRPr="0073469F">
        <w:t> 14</w:t>
      </w:r>
      <w:r w:rsidRPr="003A1349">
        <w:rPr>
          <w:lang w:eastAsia="ko-KR"/>
        </w:rPr>
        <w:t>.2.2.2</w:t>
      </w:r>
      <w:r>
        <w:rPr>
          <w:lang w:eastAsia="ko-KR"/>
        </w:rPr>
        <w:t>.</w:t>
      </w:r>
    </w:p>
    <w:p w14:paraId="226B81FD" w14:textId="77777777" w:rsidR="00E53F5F" w:rsidRPr="0073469F" w:rsidRDefault="00E53F5F" w:rsidP="00E53F5F">
      <w:pPr>
        <w:pStyle w:val="Heading4"/>
      </w:pPr>
      <w:bookmarkStart w:id="6283" w:name="_Toc171604589"/>
      <w:r w:rsidRPr="0073469F">
        <w:t>14</w:t>
      </w:r>
      <w:r>
        <w:t>B</w:t>
      </w:r>
      <w:r w:rsidRPr="0073469F">
        <w:t>.2.2.3</w:t>
      </w:r>
      <w:r w:rsidRPr="0073469F">
        <w:tab/>
        <w:t>Updating a</w:t>
      </w:r>
      <w:r>
        <w:t>n</w:t>
      </w:r>
      <w:r w:rsidRPr="0050595B">
        <w:t xml:space="preserve"> </w:t>
      </w:r>
      <w:r>
        <w:t>MBS session</w:t>
      </w:r>
      <w:r w:rsidRPr="0073469F">
        <w:t xml:space="preserve"> announcement</w:t>
      </w:r>
      <w:bookmarkEnd w:id="6283"/>
    </w:p>
    <w:p w14:paraId="11669B95" w14:textId="77777777" w:rsidR="00E53F5F" w:rsidRPr="0073469F" w:rsidRDefault="00E53F5F" w:rsidP="00E53F5F">
      <w:r w:rsidRPr="0073469F">
        <w:t>When the participating MCPTT function wants to update a previously sent announcement, the participa</w:t>
      </w:r>
      <w:r>
        <w:t>ting MCPTT function sends an MBS session announcement in a</w:t>
      </w:r>
      <w:r w:rsidRPr="0073469F">
        <w:t xml:space="preserve"> SIP MESSAGE request as specified in </w:t>
      </w:r>
      <w:r>
        <w:t>clause</w:t>
      </w:r>
      <w:r w:rsidRPr="0073469F">
        <w:t> 14</w:t>
      </w:r>
      <w:r>
        <w:t>B</w:t>
      </w:r>
      <w:r w:rsidRPr="0073469F">
        <w:t>.2.2.2 where the participating MCPTT function in the &lt;announcement&gt; element to be updated:</w:t>
      </w:r>
    </w:p>
    <w:p w14:paraId="286B6059" w14:textId="77777777" w:rsidR="00E53F5F" w:rsidRPr="009C60ED" w:rsidRDefault="00E53F5F" w:rsidP="00E53F5F">
      <w:pPr>
        <w:pStyle w:val="B1"/>
        <w:ind w:left="284" w:firstLine="0"/>
      </w:pPr>
      <w:r>
        <w:t>1)</w:t>
      </w:r>
      <w:r>
        <w:tab/>
      </w:r>
      <w:r>
        <w:rPr>
          <w:lang w:eastAsia="ko-KR"/>
        </w:rPr>
        <w:t>&lt;</w:t>
      </w:r>
      <w:proofErr w:type="spellStart"/>
      <w:r>
        <w:rPr>
          <w:lang w:eastAsia="zh-CN"/>
        </w:rPr>
        <w:t>mbs</w:t>
      </w:r>
      <w:proofErr w:type="spellEnd"/>
      <w:r>
        <w:rPr>
          <w:lang w:eastAsia="zh-CN"/>
        </w:rPr>
        <w:t>-session-</w:t>
      </w:r>
      <w:proofErr w:type="spellStart"/>
      <w:r w:rsidRPr="005136CB">
        <w:rPr>
          <w:lang w:eastAsia="zh-CN"/>
        </w:rPr>
        <w:t>info</w:t>
      </w:r>
      <w:r>
        <w:rPr>
          <w:rFonts w:hint="eastAsia"/>
          <w:lang w:eastAsia="zh-CN"/>
        </w:rPr>
        <w:t>Type</w:t>
      </w:r>
      <w:proofErr w:type="spellEnd"/>
      <w:r>
        <w:rPr>
          <w:lang w:eastAsia="zh-CN"/>
        </w:rPr>
        <w:t>&gt;</w:t>
      </w:r>
      <w:r>
        <w:t xml:space="preserve"> to be updated as specified in </w:t>
      </w:r>
      <w:r w:rsidRPr="003A1349">
        <w:rPr>
          <w:lang w:eastAsia="ko-KR"/>
        </w:rPr>
        <w:t>clause</w:t>
      </w:r>
      <w:r w:rsidRPr="0073469F">
        <w:t> 14</w:t>
      </w:r>
      <w:r w:rsidRPr="002A7765">
        <w:t>.2.2.3 with the terminology mapping specified in clause</w:t>
      </w:r>
      <w:r w:rsidRPr="0073469F">
        <w:t> </w:t>
      </w:r>
      <w:r w:rsidRPr="002A7765">
        <w:t>L.3.4</w:t>
      </w:r>
      <w:r w:rsidRPr="0073469F">
        <w:t>;</w:t>
      </w:r>
      <w:r>
        <w:t xml:space="preserve"> </w:t>
      </w:r>
      <w:r w:rsidRPr="00356C00">
        <w:t>and</w:t>
      </w:r>
    </w:p>
    <w:p w14:paraId="3A5BF92B" w14:textId="77777777" w:rsidR="00E53F5F" w:rsidRDefault="00E53F5F" w:rsidP="00E53F5F">
      <w:pPr>
        <w:pStyle w:val="B1"/>
      </w:pPr>
      <w:r>
        <w:t>2</w:t>
      </w:r>
      <w:r w:rsidRPr="0073469F">
        <w:t>)</w:t>
      </w:r>
      <w:r w:rsidRPr="0073469F">
        <w:tab/>
      </w:r>
      <w:r>
        <w:rPr>
          <w:lang w:eastAsia="zh-CN"/>
        </w:rPr>
        <w:t>&lt;</w:t>
      </w:r>
      <w:proofErr w:type="spellStart"/>
      <w:r w:rsidRPr="005136CB">
        <w:rPr>
          <w:lang w:eastAsia="zh-CN"/>
        </w:rPr>
        <w:t>eMBMS</w:t>
      </w:r>
      <w:proofErr w:type="spellEnd"/>
      <w:r>
        <w:rPr>
          <w:lang w:eastAsia="zh-CN"/>
        </w:rPr>
        <w:t>-bearer-</w:t>
      </w:r>
      <w:proofErr w:type="spellStart"/>
      <w:r w:rsidRPr="005136CB">
        <w:rPr>
          <w:lang w:eastAsia="zh-CN"/>
        </w:rPr>
        <w:t>info</w:t>
      </w:r>
      <w:r>
        <w:rPr>
          <w:rFonts w:hint="eastAsia"/>
          <w:lang w:eastAsia="zh-CN"/>
        </w:rPr>
        <w:t>Type</w:t>
      </w:r>
      <w:proofErr w:type="spellEnd"/>
      <w:r>
        <w:rPr>
          <w:lang w:eastAsia="zh-CN"/>
        </w:rPr>
        <w:t>&gt;</w:t>
      </w:r>
      <w:r w:rsidRPr="009C60ED">
        <w:t xml:space="preserve"> to be updated as</w:t>
      </w:r>
      <w:r>
        <w:t xml:space="preserve"> specified in </w:t>
      </w:r>
      <w:r w:rsidRPr="003A1349">
        <w:rPr>
          <w:lang w:eastAsia="ko-KR"/>
        </w:rPr>
        <w:t>clause</w:t>
      </w:r>
      <w:r w:rsidRPr="0073469F">
        <w:t> 14</w:t>
      </w:r>
      <w:r>
        <w:t>.2</w:t>
      </w:r>
      <w:r w:rsidRPr="008033B9">
        <w:t>.2</w:t>
      </w:r>
      <w:r>
        <w:t>.3</w:t>
      </w:r>
      <w:r w:rsidRPr="008033B9">
        <w:t>.</w:t>
      </w:r>
    </w:p>
    <w:p w14:paraId="7572C15B" w14:textId="77777777" w:rsidR="00E53F5F" w:rsidRPr="0073469F" w:rsidRDefault="00E53F5F" w:rsidP="00E53F5F">
      <w:pPr>
        <w:pStyle w:val="Heading4"/>
      </w:pPr>
      <w:bookmarkStart w:id="6284" w:name="_Toc171604590"/>
      <w:r w:rsidRPr="0073469F">
        <w:t>14</w:t>
      </w:r>
      <w:r>
        <w:t>B.2.2.4</w:t>
      </w:r>
      <w:r>
        <w:tab/>
        <w:t>Cancelling an MB</w:t>
      </w:r>
      <w:r w:rsidRPr="0073469F">
        <w:t xml:space="preserve">S </w:t>
      </w:r>
      <w:r w:rsidRPr="009C1284">
        <w:t xml:space="preserve">session </w:t>
      </w:r>
      <w:r w:rsidRPr="0073469F">
        <w:t>announcement</w:t>
      </w:r>
      <w:bookmarkEnd w:id="6284"/>
    </w:p>
    <w:p w14:paraId="4E70BEFD" w14:textId="77777777" w:rsidR="00E53F5F" w:rsidRPr="0073469F" w:rsidRDefault="00E53F5F" w:rsidP="00E53F5F">
      <w:r w:rsidRPr="0073469F">
        <w:t>When the participating MCPTT</w:t>
      </w:r>
      <w:r>
        <w:t xml:space="preserve"> function wants to cancel an MB</w:t>
      </w:r>
      <w:r w:rsidRPr="0073469F">
        <w:t xml:space="preserve">S </w:t>
      </w:r>
      <w:r w:rsidRPr="009C1284">
        <w:t xml:space="preserve">session </w:t>
      </w:r>
      <w:r w:rsidRPr="0073469F">
        <w:t>announcement associated with an &lt;announcement&gt; element, the participa</w:t>
      </w:r>
      <w:r>
        <w:t>ting MCPTT function sends an MB</w:t>
      </w:r>
      <w:r w:rsidRPr="0073469F">
        <w:t xml:space="preserve">S </w:t>
      </w:r>
      <w:r>
        <w:t>session</w:t>
      </w:r>
      <w:r w:rsidRPr="0073469F">
        <w:t xml:space="preserve"> announcement as specified in </w:t>
      </w:r>
      <w:r>
        <w:t>clause</w:t>
      </w:r>
      <w:r w:rsidRPr="0073469F">
        <w:t> 14</w:t>
      </w:r>
      <w:r>
        <w:t>B</w:t>
      </w:r>
      <w:r w:rsidRPr="0073469F">
        <w:t>.2.2.2 where the participating MCPTT function in the &lt;announcement&gt; element to be cancelled:</w:t>
      </w:r>
    </w:p>
    <w:p w14:paraId="565BBE5C" w14:textId="77777777" w:rsidR="00E53F5F" w:rsidRPr="009C60ED" w:rsidRDefault="00E53F5F" w:rsidP="00E53F5F">
      <w:pPr>
        <w:pStyle w:val="B1"/>
        <w:ind w:left="284" w:firstLine="0"/>
      </w:pPr>
      <w:r>
        <w:t>1)</w:t>
      </w:r>
      <w:r>
        <w:tab/>
      </w:r>
      <w:r>
        <w:rPr>
          <w:lang w:eastAsia="ko-KR"/>
        </w:rPr>
        <w:t>&lt;</w:t>
      </w:r>
      <w:proofErr w:type="spellStart"/>
      <w:r>
        <w:rPr>
          <w:lang w:eastAsia="ko-KR"/>
        </w:rPr>
        <w:t>m</w:t>
      </w:r>
      <w:r>
        <w:rPr>
          <w:lang w:eastAsia="zh-CN"/>
        </w:rPr>
        <w:t>bs</w:t>
      </w:r>
      <w:proofErr w:type="spellEnd"/>
      <w:r>
        <w:rPr>
          <w:lang w:eastAsia="zh-CN"/>
        </w:rPr>
        <w:t>-session-</w:t>
      </w:r>
      <w:proofErr w:type="spellStart"/>
      <w:r w:rsidRPr="005136CB">
        <w:rPr>
          <w:lang w:eastAsia="zh-CN"/>
        </w:rPr>
        <w:t>info</w:t>
      </w:r>
      <w:r>
        <w:rPr>
          <w:rFonts w:hint="eastAsia"/>
          <w:lang w:eastAsia="zh-CN"/>
        </w:rPr>
        <w:t>Type</w:t>
      </w:r>
      <w:proofErr w:type="spellEnd"/>
      <w:r>
        <w:rPr>
          <w:lang w:eastAsia="zh-CN"/>
        </w:rPr>
        <w:t>&gt;</w:t>
      </w:r>
      <w:r>
        <w:t xml:space="preserve"> </w:t>
      </w:r>
      <w:r w:rsidRPr="00AC47DA">
        <w:t xml:space="preserve">to be </w:t>
      </w:r>
      <w:r>
        <w:t>cancelled</w:t>
      </w:r>
      <w:r w:rsidRPr="009C60ED">
        <w:t xml:space="preserve"> </w:t>
      </w:r>
      <w:r w:rsidRPr="00AC47DA">
        <w:t>as spe</w:t>
      </w:r>
      <w:r>
        <w:t xml:space="preserve">cified in </w:t>
      </w:r>
      <w:r w:rsidRPr="003A1349">
        <w:rPr>
          <w:lang w:eastAsia="ko-KR"/>
        </w:rPr>
        <w:t>clause</w:t>
      </w:r>
      <w:r w:rsidRPr="0073469F">
        <w:t> 14</w:t>
      </w:r>
      <w:r>
        <w:t>.2.2.4</w:t>
      </w:r>
      <w:r w:rsidRPr="00AC47DA">
        <w:t xml:space="preserve"> with the terminology mapping specified in clause</w:t>
      </w:r>
      <w:r w:rsidRPr="0073469F">
        <w:t> </w:t>
      </w:r>
      <w:r w:rsidRPr="00AC47DA">
        <w:t>L.3.4</w:t>
      </w:r>
      <w:r w:rsidRPr="0073469F">
        <w:t>;</w:t>
      </w:r>
      <w:r>
        <w:t xml:space="preserve"> </w:t>
      </w:r>
      <w:r w:rsidRPr="00356C00">
        <w:t>and</w:t>
      </w:r>
    </w:p>
    <w:p w14:paraId="18A2B015" w14:textId="77777777" w:rsidR="00E53F5F" w:rsidRDefault="00E53F5F" w:rsidP="00E53F5F">
      <w:pPr>
        <w:pStyle w:val="B1"/>
      </w:pPr>
      <w:r>
        <w:lastRenderedPageBreak/>
        <w:t>2</w:t>
      </w:r>
      <w:r w:rsidRPr="0073469F">
        <w:t>)</w:t>
      </w:r>
      <w:r>
        <w:tab/>
      </w:r>
      <w:r>
        <w:rPr>
          <w:lang w:eastAsia="zh-CN"/>
        </w:rPr>
        <w:t>&lt;</w:t>
      </w:r>
      <w:proofErr w:type="spellStart"/>
      <w:r w:rsidRPr="005136CB">
        <w:rPr>
          <w:lang w:eastAsia="zh-CN"/>
        </w:rPr>
        <w:t>eMBMS</w:t>
      </w:r>
      <w:proofErr w:type="spellEnd"/>
      <w:r>
        <w:rPr>
          <w:lang w:eastAsia="zh-CN"/>
        </w:rPr>
        <w:t>-bearer-</w:t>
      </w:r>
      <w:proofErr w:type="spellStart"/>
      <w:r w:rsidRPr="005136CB">
        <w:rPr>
          <w:lang w:eastAsia="zh-CN"/>
        </w:rPr>
        <w:t>info</w:t>
      </w:r>
      <w:r>
        <w:rPr>
          <w:rFonts w:hint="eastAsia"/>
          <w:lang w:eastAsia="zh-CN"/>
        </w:rPr>
        <w:t>Type</w:t>
      </w:r>
      <w:proofErr w:type="spellEnd"/>
      <w:r>
        <w:rPr>
          <w:lang w:eastAsia="zh-CN"/>
        </w:rPr>
        <w:t>&gt;</w:t>
      </w:r>
      <w:r w:rsidRPr="009C60ED">
        <w:t xml:space="preserve"> to be </w:t>
      </w:r>
      <w:r>
        <w:t>cancelled</w:t>
      </w:r>
      <w:r w:rsidRPr="009C60ED">
        <w:t xml:space="preserve"> as</w:t>
      </w:r>
      <w:r>
        <w:t xml:space="preserve"> specified in </w:t>
      </w:r>
      <w:r w:rsidRPr="003A1349">
        <w:rPr>
          <w:lang w:eastAsia="ko-KR"/>
        </w:rPr>
        <w:t>clause</w:t>
      </w:r>
      <w:r w:rsidRPr="0073469F">
        <w:t> 14</w:t>
      </w:r>
      <w:r>
        <w:t>.2</w:t>
      </w:r>
      <w:r w:rsidRPr="008033B9">
        <w:t>.2</w:t>
      </w:r>
      <w:r>
        <w:t>.4</w:t>
      </w:r>
      <w:r w:rsidRPr="008033B9">
        <w:t>.</w:t>
      </w:r>
    </w:p>
    <w:p w14:paraId="3449D53E" w14:textId="77777777" w:rsidR="00E53F5F" w:rsidRPr="0073469F" w:rsidRDefault="00E53F5F" w:rsidP="00E53F5F">
      <w:pPr>
        <w:pStyle w:val="Heading4"/>
      </w:pPr>
      <w:bookmarkStart w:id="6285" w:name="_Toc171604591"/>
      <w:r>
        <w:t>14B.2.2.5</w:t>
      </w:r>
      <w:r w:rsidRPr="0073469F">
        <w:tab/>
        <w:t xml:space="preserve">Sending </w:t>
      </w:r>
      <w:r>
        <w:t xml:space="preserve">a </w:t>
      </w:r>
      <w:proofErr w:type="spellStart"/>
      <w:r>
        <w:t>MuSiK</w:t>
      </w:r>
      <w:proofErr w:type="spellEnd"/>
      <w:r>
        <w:t xml:space="preserve"> download</w:t>
      </w:r>
      <w:r w:rsidRPr="0073469F">
        <w:t xml:space="preserve"> </w:t>
      </w:r>
      <w:r>
        <w:t>message</w:t>
      </w:r>
      <w:bookmarkEnd w:id="6285"/>
    </w:p>
    <w:p w14:paraId="0F868D88" w14:textId="77777777" w:rsidR="00E53F5F" w:rsidRDefault="00E53F5F" w:rsidP="00E53F5F">
      <w:r>
        <w:t>T</w:t>
      </w:r>
      <w:r w:rsidRPr="002D15AC">
        <w:t xml:space="preserve">he participating MCPTT function follows </w:t>
      </w:r>
      <w:r>
        <w:t>the procedure in clause</w:t>
      </w:r>
      <w:r w:rsidRPr="0073469F">
        <w:t> 14</w:t>
      </w:r>
      <w:r>
        <w:t>.2.2.5</w:t>
      </w:r>
      <w:r w:rsidRPr="002D15AC">
        <w:t xml:space="preserve"> with the terminology mapping specified in clause</w:t>
      </w:r>
      <w:r w:rsidRPr="0073469F">
        <w:t> </w:t>
      </w:r>
      <w:r w:rsidRPr="002D15AC">
        <w:t>L.3.4.</w:t>
      </w:r>
    </w:p>
    <w:p w14:paraId="37F0645C" w14:textId="77777777" w:rsidR="00E53F5F" w:rsidRPr="0073469F" w:rsidRDefault="00E53F5F" w:rsidP="00E53F5F">
      <w:pPr>
        <w:pStyle w:val="Heading3"/>
      </w:pPr>
      <w:bookmarkStart w:id="6286" w:name="_Toc171604592"/>
      <w:r w:rsidRPr="0073469F">
        <w:t>14</w:t>
      </w:r>
      <w:r>
        <w:t>B</w:t>
      </w:r>
      <w:r w:rsidRPr="0073469F">
        <w:t>.2.3</w:t>
      </w:r>
      <w:r w:rsidRPr="0073469F">
        <w:tab/>
        <w:t>Receiving a</w:t>
      </w:r>
      <w:r>
        <w:t>n MBS session</w:t>
      </w:r>
      <w:r w:rsidRPr="0073469F">
        <w:t xml:space="preserve"> listening status </w:t>
      </w:r>
      <w:r>
        <w:t xml:space="preserve">or </w:t>
      </w:r>
      <w:r w:rsidRPr="00FE7808">
        <w:t xml:space="preserve">MBS session de-announcement acknowledgement </w:t>
      </w:r>
      <w:r w:rsidRPr="0073469F">
        <w:t>from a</w:t>
      </w:r>
      <w:r>
        <w:t>n</w:t>
      </w:r>
      <w:r w:rsidRPr="0073469F">
        <w:t xml:space="preserve"> MCPTT client</w:t>
      </w:r>
      <w:bookmarkEnd w:id="6286"/>
    </w:p>
    <w:p w14:paraId="1C4701FA" w14:textId="77777777" w:rsidR="00E53F5F" w:rsidRDefault="00E53F5F" w:rsidP="00E53F5F">
      <w:pPr>
        <w:rPr>
          <w:noProof/>
        </w:rPr>
      </w:pPr>
      <w:r>
        <w:t>I</w:t>
      </w:r>
      <w:r w:rsidRPr="0073469F">
        <w:t>f the SIP MESSAGE request contains</w:t>
      </w:r>
      <w:r>
        <w:t>:</w:t>
      </w:r>
    </w:p>
    <w:p w14:paraId="6B23A484" w14:textId="77777777" w:rsidR="00E53F5F" w:rsidRDefault="00E53F5F" w:rsidP="00E53F5F">
      <w:pPr>
        <w:pStyle w:val="B1"/>
      </w:pPr>
      <w:r>
        <w:t>1)</w:t>
      </w:r>
      <w:r>
        <w:tab/>
        <w:t>an application/vnd.3gpp.mcptt-mbs-usage-info+xml MIME body with an &lt;</w:t>
      </w:r>
      <w:proofErr w:type="spellStart"/>
      <w:r>
        <w:t>mb</w:t>
      </w:r>
      <w:r w:rsidRPr="0073469F">
        <w:t>s</w:t>
      </w:r>
      <w:proofErr w:type="spellEnd"/>
      <w:r w:rsidRPr="0073469F">
        <w:t>-listening-status&gt; element</w:t>
      </w:r>
      <w:r>
        <w:t>; and</w:t>
      </w:r>
    </w:p>
    <w:p w14:paraId="516B4DD8" w14:textId="77777777" w:rsidR="00E53F5F" w:rsidRPr="00326D2B" w:rsidRDefault="00E53F5F" w:rsidP="00E53F5F">
      <w:pPr>
        <w:pStyle w:val="B1"/>
      </w:pPr>
      <w:r>
        <w:t>2)</w:t>
      </w:r>
      <w:r>
        <w:tab/>
        <w:t>an application/vnd.3gpp.mcptt-info+xml MIME body containing an MCPTT ID in the &lt;</w:t>
      </w:r>
      <w:proofErr w:type="spellStart"/>
      <w:r>
        <w:t>mcptt</w:t>
      </w:r>
      <w:proofErr w:type="spellEnd"/>
      <w:r>
        <w:t>-request-</w:t>
      </w:r>
      <w:proofErr w:type="spellStart"/>
      <w:r>
        <w:t>uri</w:t>
      </w:r>
      <w:proofErr w:type="spellEnd"/>
      <w:r>
        <w:t>&gt; served by the participating MCPTT function;</w:t>
      </w:r>
    </w:p>
    <w:p w14:paraId="1C9634E8" w14:textId="77777777" w:rsidR="00E53F5F" w:rsidRDefault="00E53F5F" w:rsidP="00E53F5F">
      <w:r>
        <w:t xml:space="preserve">then </w:t>
      </w:r>
      <w:r w:rsidRPr="0073469F">
        <w:t>t</w:t>
      </w:r>
      <w:r>
        <w:t>he participating MCPTT function</w:t>
      </w:r>
      <w:r w:rsidRPr="00C10123">
        <w:t xml:space="preserve"> </w:t>
      </w:r>
      <w:r w:rsidRPr="002D15AC">
        <w:t>follows the procedure</w:t>
      </w:r>
      <w:r>
        <w:t xml:space="preserve"> "</w:t>
      </w:r>
      <w:r w:rsidRPr="0073469F">
        <w:t>MBMS bearer listening status</w:t>
      </w:r>
      <w:r>
        <w:t>"</w:t>
      </w:r>
      <w:r w:rsidRPr="002D15AC">
        <w:t xml:space="preserve"> in clause</w:t>
      </w:r>
      <w:r w:rsidRPr="0073469F">
        <w:t> 14</w:t>
      </w:r>
      <w:r>
        <w:t>.2.3</w:t>
      </w:r>
      <w:r w:rsidRPr="002D15AC">
        <w:t xml:space="preserve"> with the terminology mapping specified in clause</w:t>
      </w:r>
      <w:r w:rsidRPr="0073469F">
        <w:t> </w:t>
      </w:r>
      <w:r w:rsidRPr="002D15AC">
        <w:t>L.3.4.</w:t>
      </w:r>
    </w:p>
    <w:p w14:paraId="49786F2A" w14:textId="77777777" w:rsidR="00E53F5F" w:rsidRPr="00B6642D" w:rsidRDefault="00E53F5F" w:rsidP="00E53F5F">
      <w:r w:rsidRPr="00B6642D">
        <w:t>If the SIP MESSAGE request contains:</w:t>
      </w:r>
    </w:p>
    <w:p w14:paraId="2C4D71A8" w14:textId="77777777" w:rsidR="00E53F5F" w:rsidRPr="00B6642D" w:rsidRDefault="00E53F5F" w:rsidP="00E53F5F">
      <w:pPr>
        <w:pStyle w:val="B1"/>
      </w:pPr>
      <w:r w:rsidRPr="00B6642D">
        <w:t>1)</w:t>
      </w:r>
      <w:r w:rsidRPr="00B6642D">
        <w:tab/>
        <w:t>a</w:t>
      </w:r>
      <w:r>
        <w:t>n application/vnd.3gpp.mcptt-mb</w:t>
      </w:r>
      <w:r w:rsidRPr="00B6642D">
        <w:t>s-usage</w:t>
      </w:r>
      <w:r>
        <w:t>-info+xml MIME body with an &lt;</w:t>
      </w:r>
      <w:proofErr w:type="spellStart"/>
      <w:r>
        <w:t>mbs</w:t>
      </w:r>
      <w:proofErr w:type="spellEnd"/>
      <w:r>
        <w:t>-session-de-announcement-status</w:t>
      </w:r>
      <w:r w:rsidRPr="00B6642D">
        <w:t>&gt; element; and</w:t>
      </w:r>
    </w:p>
    <w:p w14:paraId="320DF3E1" w14:textId="77777777" w:rsidR="00E53F5F" w:rsidRPr="00B6642D" w:rsidRDefault="00E53F5F" w:rsidP="00E53F5F">
      <w:pPr>
        <w:pStyle w:val="B1"/>
      </w:pPr>
      <w:r w:rsidRPr="00B6642D">
        <w:t>2)</w:t>
      </w:r>
      <w:r w:rsidRPr="00B6642D">
        <w:tab/>
        <w:t>an application/vnd.3gpp.mcptt-info+xml MIME body containing an MCPTT ID in the &lt;</w:t>
      </w:r>
      <w:proofErr w:type="spellStart"/>
      <w:r w:rsidRPr="00B6642D">
        <w:t>mcptt</w:t>
      </w:r>
      <w:proofErr w:type="spellEnd"/>
      <w:r w:rsidRPr="00B6642D">
        <w:t>-request-</w:t>
      </w:r>
      <w:proofErr w:type="spellStart"/>
      <w:r w:rsidRPr="00B6642D">
        <w:t>uri</w:t>
      </w:r>
      <w:proofErr w:type="spellEnd"/>
      <w:r w:rsidRPr="00B6642D">
        <w:t>&gt; served by the participating MCPTT function;</w:t>
      </w:r>
    </w:p>
    <w:p w14:paraId="5C51BAE8" w14:textId="77777777" w:rsidR="00E53F5F" w:rsidRPr="00B6642D" w:rsidRDefault="00E53F5F" w:rsidP="00E53F5F">
      <w:r w:rsidRPr="00B6642D">
        <w:t>then the participating MCPTT function:</w:t>
      </w:r>
    </w:p>
    <w:p w14:paraId="467C2AA7" w14:textId="77777777" w:rsidR="00E53F5F" w:rsidRPr="00B6642D" w:rsidRDefault="00E53F5F" w:rsidP="00E53F5F">
      <w:pPr>
        <w:pStyle w:val="B1"/>
      </w:pPr>
      <w:r w:rsidRPr="00B6642D">
        <w:t>1)</w:t>
      </w:r>
      <w:r w:rsidRPr="00B6642D">
        <w:tab/>
        <w:t>shall verify that the public user identity in the P-Asserted-Identity header field is bound to the MCPTT ID in the &lt;</w:t>
      </w:r>
      <w:proofErr w:type="spellStart"/>
      <w:r w:rsidRPr="00B6642D">
        <w:t>mcptt</w:t>
      </w:r>
      <w:proofErr w:type="spellEnd"/>
      <w:r w:rsidRPr="00B6642D">
        <w:t>-request-</w:t>
      </w:r>
      <w:proofErr w:type="spellStart"/>
      <w:r w:rsidRPr="00B6642D">
        <w:t>uri</w:t>
      </w:r>
      <w:proofErr w:type="spellEnd"/>
      <w:r w:rsidRPr="00B6642D">
        <w:t>&gt; element in the application/vnd.3gpp.mcptt-info+xml MIME body, and if that is the case:</w:t>
      </w:r>
    </w:p>
    <w:p w14:paraId="247D1060" w14:textId="77777777" w:rsidR="00E53F5F" w:rsidRPr="009D5DF5" w:rsidRDefault="00E53F5F" w:rsidP="00E53F5F">
      <w:pPr>
        <w:pStyle w:val="B2"/>
      </w:pPr>
      <w:r w:rsidRPr="009D5DF5">
        <w:t>a)</w:t>
      </w:r>
      <w:r w:rsidRPr="009D5DF5">
        <w:tab/>
        <w:t>if the &lt;</w:t>
      </w:r>
      <w:proofErr w:type="spellStart"/>
      <w:r>
        <w:t>mbs</w:t>
      </w:r>
      <w:proofErr w:type="spellEnd"/>
      <w:r>
        <w:t>-session-de-announcement-status</w:t>
      </w:r>
      <w:r w:rsidRPr="009D5DF5">
        <w:t>&gt; element is set to "</w:t>
      </w:r>
      <w:r w:rsidRPr="001A01C8">
        <w:t>deleting</w:t>
      </w:r>
      <w:r w:rsidRPr="009D5DF5">
        <w:t>":</w:t>
      </w:r>
    </w:p>
    <w:p w14:paraId="6CEA0631" w14:textId="77777777" w:rsidR="00E53F5F" w:rsidRPr="003E61F1" w:rsidRDefault="00E53F5F" w:rsidP="00E53F5F">
      <w:pPr>
        <w:pStyle w:val="B3"/>
      </w:pPr>
      <w:proofErr w:type="spellStart"/>
      <w:r w:rsidRPr="009D5DF5">
        <w:t>i</w:t>
      </w:r>
      <w:proofErr w:type="spellEnd"/>
      <w:r w:rsidRPr="009D5DF5">
        <w:t>)</w:t>
      </w:r>
      <w:r w:rsidRPr="009D5DF5">
        <w:tab/>
        <w:t xml:space="preserve">shall consider that the </w:t>
      </w:r>
      <w:r>
        <w:t>MBS session</w:t>
      </w:r>
      <w:r w:rsidRPr="009D5DF5">
        <w:t xml:space="preserve"> identified by the &lt;</w:t>
      </w:r>
      <w:r>
        <w:t>de-announcement</w:t>
      </w:r>
      <w:r w:rsidRPr="009D5DF5">
        <w:t>-</w:t>
      </w:r>
      <w:proofErr w:type="spellStart"/>
      <w:r w:rsidRPr="000F75D4">
        <w:t>mbs</w:t>
      </w:r>
      <w:proofErr w:type="spellEnd"/>
      <w:r w:rsidRPr="000F75D4">
        <w:t>-session-id</w:t>
      </w:r>
      <w:r w:rsidRPr="009D5DF5">
        <w:t xml:space="preserve">&gt; element is about to be </w:t>
      </w:r>
      <w:r w:rsidRPr="00AC2FC2">
        <w:t xml:space="preserve">deleted </w:t>
      </w:r>
      <w:r w:rsidRPr="009D5DF5">
        <w:t xml:space="preserve">and that the reduction or elimination of traffic on that </w:t>
      </w:r>
      <w:r>
        <w:t>MBS session</w:t>
      </w:r>
      <w:r w:rsidRPr="009D5DF5">
        <w:t xml:space="preserve"> and/or on some of the </w:t>
      </w:r>
      <w:r>
        <w:t>MBS sessions</w:t>
      </w:r>
      <w:r w:rsidRPr="009D5DF5">
        <w:t xml:space="preserve"> indicated </w:t>
      </w:r>
      <w:r w:rsidRPr="003E61F1">
        <w:t>in the &lt;other-</w:t>
      </w:r>
      <w:proofErr w:type="spellStart"/>
      <w:r w:rsidRPr="000F75D4">
        <w:t>mbs</w:t>
      </w:r>
      <w:proofErr w:type="spellEnd"/>
      <w:r w:rsidRPr="000F75D4">
        <w:t>-session-id</w:t>
      </w:r>
      <w:r w:rsidRPr="003E61F1">
        <w:t xml:space="preserve">&gt; elements can potentially avoid the </w:t>
      </w:r>
      <w:r w:rsidRPr="00AC2FC2">
        <w:t>deletion</w:t>
      </w:r>
      <w:r w:rsidRPr="003E61F1">
        <w:t>; and</w:t>
      </w:r>
    </w:p>
    <w:p w14:paraId="68FC8567" w14:textId="77777777" w:rsidR="00E53F5F" w:rsidRPr="009D5DF5" w:rsidRDefault="00E53F5F" w:rsidP="00E53F5F">
      <w:pPr>
        <w:pStyle w:val="B3"/>
      </w:pPr>
      <w:r w:rsidRPr="009D5DF5">
        <w:t>ii)</w:t>
      </w:r>
      <w:r w:rsidRPr="009D5DF5">
        <w:tab/>
        <w:t xml:space="preserve">may take implementation/configuration specific immediate action </w:t>
      </w:r>
      <w:r>
        <w:t xml:space="preserve">for the MCPTT client that reports the </w:t>
      </w:r>
      <w:r w:rsidRPr="00AC2FC2">
        <w:t>deletion</w:t>
      </w:r>
      <w:r>
        <w:t xml:space="preserve"> as well as other MCPTT clients that listen to the same MBS session</w:t>
      </w:r>
      <w:r w:rsidRPr="009D5DF5">
        <w:t xml:space="preserve">(e.g. moving traffic to unicast </w:t>
      </w:r>
      <w:r w:rsidRPr="009458DA">
        <w:t>delivery</w:t>
      </w:r>
      <w:r>
        <w:t>)</w:t>
      </w:r>
      <w:r w:rsidRPr="009D5DF5">
        <w:t>, reducing transmission rate, eliminating traffic, modifying pre-emption priority)</w:t>
      </w:r>
      <w:r>
        <w:t>; or</w:t>
      </w:r>
    </w:p>
    <w:p w14:paraId="3A96A725" w14:textId="77777777" w:rsidR="00E53F5F" w:rsidRPr="00753802" w:rsidRDefault="00E53F5F" w:rsidP="00E53F5F">
      <w:pPr>
        <w:pStyle w:val="B2"/>
      </w:pPr>
      <w:r w:rsidRPr="00753802">
        <w:t>b)</w:t>
      </w:r>
      <w:r w:rsidRPr="00753802">
        <w:tab/>
      </w:r>
      <w:r w:rsidRPr="009D5DF5">
        <w:t>if the &lt;</w:t>
      </w:r>
      <w:proofErr w:type="spellStart"/>
      <w:r>
        <w:t>mbs</w:t>
      </w:r>
      <w:proofErr w:type="spellEnd"/>
      <w:r>
        <w:t>-session-de-announcement-status</w:t>
      </w:r>
      <w:r w:rsidRPr="009D5DF5">
        <w:t>&gt; element is set to "</w:t>
      </w:r>
      <w:r>
        <w:rPr>
          <w:lang w:val="en-US"/>
        </w:rPr>
        <w:t>not-</w:t>
      </w:r>
      <w:r w:rsidRPr="001A01C8">
        <w:t>deleting</w:t>
      </w:r>
      <w:r w:rsidRPr="009D5DF5">
        <w:t>":</w:t>
      </w:r>
    </w:p>
    <w:p w14:paraId="40971168" w14:textId="77777777" w:rsidR="00E53F5F" w:rsidRPr="00753802" w:rsidRDefault="00E53F5F" w:rsidP="00E53F5F">
      <w:pPr>
        <w:pStyle w:val="B3"/>
      </w:pPr>
      <w:proofErr w:type="spellStart"/>
      <w:r w:rsidRPr="00753802">
        <w:t>i</w:t>
      </w:r>
      <w:proofErr w:type="spellEnd"/>
      <w:r w:rsidRPr="00753802">
        <w:t>)</w:t>
      </w:r>
      <w:r w:rsidRPr="00753802">
        <w:tab/>
        <w:t xml:space="preserve">shall consider that the </w:t>
      </w:r>
      <w:r>
        <w:t>MBS session</w:t>
      </w:r>
      <w:r w:rsidRPr="00753802">
        <w:t xml:space="preserve"> identified by the &lt;</w:t>
      </w:r>
      <w:r>
        <w:t>de-announcement</w:t>
      </w:r>
      <w:r w:rsidRPr="00753802">
        <w:t>-</w:t>
      </w:r>
      <w:proofErr w:type="spellStart"/>
      <w:r w:rsidRPr="000F75D4">
        <w:t>mbs</w:t>
      </w:r>
      <w:proofErr w:type="spellEnd"/>
      <w:r w:rsidRPr="000F75D4">
        <w:t>-session-id</w:t>
      </w:r>
      <w:r w:rsidRPr="00753802">
        <w:t xml:space="preserve">&gt; element is no longer about to be </w:t>
      </w:r>
      <w:r>
        <w:t>delet</w:t>
      </w:r>
      <w:r w:rsidRPr="00753802">
        <w:t>ed; and</w:t>
      </w:r>
    </w:p>
    <w:p w14:paraId="7E8389E2" w14:textId="77777777" w:rsidR="00E53F5F" w:rsidRPr="00753802" w:rsidRDefault="00E53F5F" w:rsidP="00E53F5F">
      <w:pPr>
        <w:pStyle w:val="B3"/>
      </w:pPr>
      <w:r w:rsidRPr="00753802">
        <w:t>ii)</w:t>
      </w:r>
      <w:r w:rsidRPr="00753802">
        <w:tab/>
        <w:t xml:space="preserve">may take implementation/configuration specific immediate action </w:t>
      </w:r>
      <w:r>
        <w:t xml:space="preserve">for the MCPTT client that reports the </w:t>
      </w:r>
      <w:r w:rsidRPr="00AC2FC2">
        <w:t>deletion</w:t>
      </w:r>
      <w:r>
        <w:t xml:space="preserve"> as well as other MCPTT clients that listen to the same MBS session</w:t>
      </w:r>
      <w:r w:rsidRPr="00753802">
        <w:t>(e.g. restoring traffic previousl</w:t>
      </w:r>
      <w:r>
        <w:t>y reduced or eliminated from MB</w:t>
      </w:r>
      <w:r w:rsidRPr="00753802">
        <w:t xml:space="preserve">S </w:t>
      </w:r>
      <w:r>
        <w:t>session</w:t>
      </w:r>
      <w:r w:rsidRPr="00753802">
        <w:t xml:space="preserve"> upon reception of </w:t>
      </w:r>
      <w:r w:rsidRPr="00AC2FC2">
        <w:t>deletion</w:t>
      </w:r>
      <w:r w:rsidRPr="00753802">
        <w:t xml:space="preserve"> </w:t>
      </w:r>
      <w:r>
        <w:t>information).</w:t>
      </w:r>
    </w:p>
    <w:p w14:paraId="174DB1C5" w14:textId="77777777" w:rsidR="00E53F5F" w:rsidRPr="0073469F" w:rsidRDefault="00E53F5F" w:rsidP="00E53F5F">
      <w:pPr>
        <w:pStyle w:val="Heading3"/>
      </w:pPr>
      <w:bookmarkStart w:id="6287" w:name="_Toc171604593"/>
      <w:r w:rsidRPr="0073469F">
        <w:t>14</w:t>
      </w:r>
      <w:r>
        <w:t>B</w:t>
      </w:r>
      <w:r w:rsidRPr="0073469F">
        <w:t>.2.4</w:t>
      </w:r>
      <w:r w:rsidRPr="0073469F">
        <w:tab/>
        <w:t>Abnormal cases</w:t>
      </w:r>
      <w:bookmarkEnd w:id="6287"/>
    </w:p>
    <w:p w14:paraId="1AA9800D" w14:textId="77777777" w:rsidR="00E53F5F" w:rsidRDefault="00E53F5F" w:rsidP="00E53F5F">
      <w:r w:rsidRPr="0073469F">
        <w:t>Upon receipt of a SIP MESSAGE request</w:t>
      </w:r>
      <w:r w:rsidRPr="002337E6">
        <w:t xml:space="preserve"> </w:t>
      </w:r>
      <w:r>
        <w:t xml:space="preserve">with an </w:t>
      </w:r>
      <w:r>
        <w:rPr>
          <w:lang w:eastAsia="ko-KR"/>
        </w:rPr>
        <w:t>application/vnd.3gpp.mcptt-mbs-usage-info+xml</w:t>
      </w:r>
      <w:r w:rsidRPr="0073469F">
        <w:t xml:space="preserve"> MIME body,</w:t>
      </w:r>
      <w:r>
        <w:t xml:space="preserve"> then </w:t>
      </w:r>
      <w:r w:rsidRPr="0073469F">
        <w:t>t</w:t>
      </w:r>
      <w:r>
        <w:t>he participating MCPTT function</w:t>
      </w:r>
      <w:r w:rsidRPr="00C10123">
        <w:t xml:space="preserve"> </w:t>
      </w:r>
      <w:r w:rsidRPr="002D15AC">
        <w:t>follows the procedure in clause</w:t>
      </w:r>
      <w:r w:rsidRPr="0073469F">
        <w:t> 14</w:t>
      </w:r>
      <w:r>
        <w:t>.2.4</w:t>
      </w:r>
      <w:r w:rsidRPr="002D15AC">
        <w:t xml:space="preserve"> with the terminology mapping specified in clause</w:t>
      </w:r>
      <w:r w:rsidRPr="0073469F">
        <w:t> </w:t>
      </w:r>
      <w:r w:rsidRPr="002D15AC">
        <w:t>L.3.4.</w:t>
      </w:r>
    </w:p>
    <w:p w14:paraId="73A23003" w14:textId="77777777" w:rsidR="00E53F5F" w:rsidRPr="0073469F" w:rsidRDefault="00E53F5F" w:rsidP="00E53F5F">
      <w:pPr>
        <w:pStyle w:val="Heading3"/>
      </w:pPr>
      <w:bookmarkStart w:id="6288" w:name="_Toc171604594"/>
      <w:r>
        <w:t>14B.2.5</w:t>
      </w:r>
      <w:r w:rsidRPr="0073469F">
        <w:tab/>
        <w:t>Receiving a</w:t>
      </w:r>
      <w:r>
        <w:t xml:space="preserve"> </w:t>
      </w:r>
      <w:r w:rsidRPr="007023B0">
        <w:t>UE session join notification</w:t>
      </w:r>
      <w:r w:rsidRPr="0073469F">
        <w:t xml:space="preserve"> from a</w:t>
      </w:r>
      <w:r>
        <w:t>n</w:t>
      </w:r>
      <w:r w:rsidRPr="0073469F">
        <w:t xml:space="preserve"> MCPTT client</w:t>
      </w:r>
      <w:bookmarkEnd w:id="6288"/>
    </w:p>
    <w:p w14:paraId="3018D342" w14:textId="77777777" w:rsidR="00E53F5F" w:rsidRPr="0073469F" w:rsidRDefault="00E53F5F" w:rsidP="00E53F5F">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Pr="00E900E4">
        <w:t xml:space="preserve"> UE session join notification</w:t>
      </w:r>
      <w:r w:rsidRPr="0073469F">
        <w:t xml:space="preserve">", </w:t>
      </w:r>
      <w:r w:rsidRPr="0073469F">
        <w:rPr>
          <w:noProof/>
        </w:rPr>
        <w:t>the participating MCPTT function shall handle the request in accordance with 3GPP TS 24.229 [4] and IETF RFC 3428 [33].</w:t>
      </w:r>
    </w:p>
    <w:p w14:paraId="436D61AB" w14:textId="77777777" w:rsidR="00E53F5F" w:rsidRDefault="00E53F5F" w:rsidP="00E53F5F">
      <w:r w:rsidRPr="0073469F">
        <w:lastRenderedPageBreak/>
        <w:t>If the SIP MESSAGE request contains</w:t>
      </w:r>
      <w:r>
        <w:t>:</w:t>
      </w:r>
    </w:p>
    <w:p w14:paraId="5648BD07" w14:textId="77777777" w:rsidR="00E53F5F" w:rsidRDefault="00E53F5F" w:rsidP="00E53F5F">
      <w:pPr>
        <w:pStyle w:val="B1"/>
      </w:pPr>
      <w:r>
        <w:t>1)</w:t>
      </w:r>
      <w:r>
        <w:tab/>
        <w:t>an application/vnd.3gpp.mcptt-mbs-usage-info+xml</w:t>
      </w:r>
      <w:r w:rsidRPr="0073469F">
        <w:t xml:space="preserve"> MIME body with an &lt;</w:t>
      </w:r>
      <w:proofErr w:type="spellStart"/>
      <w:r w:rsidRPr="00E84F9F">
        <w:t>mbs</w:t>
      </w:r>
      <w:proofErr w:type="spellEnd"/>
      <w:r w:rsidRPr="00E84F9F">
        <w:t>-multicast-joining-status</w:t>
      </w:r>
      <w:r w:rsidRPr="0073469F">
        <w:t>&gt; element</w:t>
      </w:r>
      <w:r>
        <w:t>; and</w:t>
      </w:r>
    </w:p>
    <w:p w14:paraId="3F88A290" w14:textId="77777777" w:rsidR="00E53F5F" w:rsidRPr="00326D2B" w:rsidRDefault="00E53F5F" w:rsidP="00E53F5F">
      <w:pPr>
        <w:pStyle w:val="B1"/>
      </w:pPr>
      <w:r>
        <w:t>2)</w:t>
      </w:r>
      <w:r>
        <w:tab/>
        <w:t>an application/vnd.3gpp.mcptt-info+xml MIME body containing an MCPTT ID in the &lt;</w:t>
      </w:r>
      <w:proofErr w:type="spellStart"/>
      <w:r>
        <w:t>mcptt</w:t>
      </w:r>
      <w:proofErr w:type="spellEnd"/>
      <w:r>
        <w:t>-request-</w:t>
      </w:r>
      <w:proofErr w:type="spellStart"/>
      <w:r>
        <w:t>uri</w:t>
      </w:r>
      <w:proofErr w:type="spellEnd"/>
      <w:r>
        <w:t>&gt; served by the participating MCPTT function;</w:t>
      </w:r>
    </w:p>
    <w:p w14:paraId="77D1532A" w14:textId="77777777" w:rsidR="00E53F5F" w:rsidRPr="0073469F" w:rsidRDefault="00E53F5F" w:rsidP="00E53F5F">
      <w:r>
        <w:t xml:space="preserve">then </w:t>
      </w:r>
      <w:r w:rsidRPr="0073469F">
        <w:t>the participating MCPTT function:</w:t>
      </w:r>
    </w:p>
    <w:p w14:paraId="34705ED4" w14:textId="77777777" w:rsidR="00E53F5F" w:rsidRPr="0073469F" w:rsidRDefault="00E53F5F" w:rsidP="00E53F5F">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MCPTT ID </w:t>
      </w:r>
      <w:r>
        <w:t>in the &lt;</w:t>
      </w:r>
      <w:proofErr w:type="spellStart"/>
      <w:r>
        <w:t>mcptt</w:t>
      </w:r>
      <w:proofErr w:type="spellEnd"/>
      <w:r>
        <w:t>-request-</w:t>
      </w:r>
      <w:proofErr w:type="spellStart"/>
      <w:r>
        <w:t>uri</w:t>
      </w:r>
      <w:proofErr w:type="spellEnd"/>
      <w:r>
        <w:t xml:space="preserve">&gt; element in the application/vnd.3gpp.mcptt-info+xml MIME body, </w:t>
      </w:r>
      <w:r w:rsidRPr="0073469F">
        <w:t>and if that is the case:</w:t>
      </w:r>
    </w:p>
    <w:p w14:paraId="55F2CC7F" w14:textId="77777777" w:rsidR="00E53F5F" w:rsidRPr="0073469F" w:rsidRDefault="00E53F5F" w:rsidP="00E53F5F">
      <w:pPr>
        <w:pStyle w:val="B2"/>
      </w:pPr>
      <w:r w:rsidRPr="0073469F">
        <w:t>a)</w:t>
      </w:r>
      <w:r w:rsidRPr="0073469F">
        <w:tab/>
        <w:t>if the &lt;</w:t>
      </w:r>
      <w:proofErr w:type="spellStart"/>
      <w:r w:rsidRPr="00C120F5">
        <w:t>mbs</w:t>
      </w:r>
      <w:proofErr w:type="spellEnd"/>
      <w:r w:rsidRPr="00C120F5">
        <w:t>-multicast-joining-status</w:t>
      </w:r>
      <w:r w:rsidRPr="0073469F">
        <w:t>&gt; element is set to "</w:t>
      </w:r>
      <w:proofErr w:type="spellStart"/>
      <w:r w:rsidRPr="00851661">
        <w:t>ue</w:t>
      </w:r>
      <w:proofErr w:type="spellEnd"/>
      <w:r w:rsidRPr="00851661">
        <w:t>-session-join</w:t>
      </w:r>
      <w:r w:rsidRPr="0073469F">
        <w:t>":</w:t>
      </w:r>
    </w:p>
    <w:p w14:paraId="5E9C0A0A" w14:textId="77777777" w:rsidR="00E53F5F" w:rsidRPr="0073469F" w:rsidRDefault="00E53F5F" w:rsidP="00E53F5F">
      <w:pPr>
        <w:pStyle w:val="B3"/>
      </w:pPr>
      <w:proofErr w:type="spellStart"/>
      <w:r w:rsidRPr="0073469F">
        <w:t>i</w:t>
      </w:r>
      <w:proofErr w:type="spellEnd"/>
      <w:r w:rsidRPr="0073469F">
        <w:t>)</w:t>
      </w:r>
      <w:r w:rsidRPr="0073469F">
        <w:tab/>
        <w:t xml:space="preserve">if </w:t>
      </w:r>
      <w:r>
        <w:t xml:space="preserve">a </w:t>
      </w:r>
      <w:r w:rsidRPr="0073469F">
        <w:t xml:space="preserve">&lt;session-id&gt; element </w:t>
      </w:r>
      <w:r>
        <w:t>is</w:t>
      </w:r>
      <w:r w:rsidRPr="0073469F">
        <w:t xml:space="preserve"> included, shall indicate to the media plane that the MCPTT client in the session identified by the &lt;session-id&gt; element </w:t>
      </w:r>
      <w:r w:rsidRPr="001649A0">
        <w:t>wants to receive multicast data identified by a specific MBS session ID</w:t>
      </w:r>
      <w:r w:rsidRPr="0073469F">
        <w:t>; and</w:t>
      </w:r>
    </w:p>
    <w:p w14:paraId="2339FCAC" w14:textId="77777777" w:rsidR="00E53F5F" w:rsidRPr="0073469F" w:rsidRDefault="00E53F5F" w:rsidP="00E53F5F">
      <w:pPr>
        <w:pStyle w:val="B2"/>
      </w:pPr>
      <w:r w:rsidRPr="0073469F">
        <w:t>b)</w:t>
      </w:r>
      <w:r w:rsidRPr="0073469F">
        <w:tab/>
        <w:t>if the &lt;</w:t>
      </w:r>
      <w:proofErr w:type="spellStart"/>
      <w:r w:rsidRPr="00C120F5">
        <w:t>mbs</w:t>
      </w:r>
      <w:proofErr w:type="spellEnd"/>
      <w:r w:rsidRPr="00C120F5">
        <w:t>-multicast-joining-status</w:t>
      </w:r>
      <w:r w:rsidRPr="0073469F">
        <w:t>&gt; element is set to "</w:t>
      </w:r>
      <w:proofErr w:type="spellStart"/>
      <w:r w:rsidRPr="001649A0">
        <w:t>ue</w:t>
      </w:r>
      <w:proofErr w:type="spellEnd"/>
      <w:r w:rsidRPr="001649A0">
        <w:t>-session-leave</w:t>
      </w:r>
      <w:r w:rsidRPr="0073469F">
        <w:t>":</w:t>
      </w:r>
    </w:p>
    <w:p w14:paraId="029F2090" w14:textId="77777777" w:rsidR="00E53F5F" w:rsidRPr="0073469F" w:rsidRDefault="00E53F5F" w:rsidP="00E53F5F">
      <w:pPr>
        <w:pStyle w:val="B3"/>
      </w:pPr>
      <w:proofErr w:type="spellStart"/>
      <w:r w:rsidRPr="0073469F">
        <w:t>i</w:t>
      </w:r>
      <w:proofErr w:type="spellEnd"/>
      <w:r w:rsidRPr="0073469F">
        <w:t>)</w:t>
      </w:r>
      <w:r w:rsidRPr="0073469F">
        <w:tab/>
        <w:t xml:space="preserve">if </w:t>
      </w:r>
      <w:r>
        <w:t xml:space="preserve">a </w:t>
      </w:r>
      <w:r w:rsidRPr="0073469F">
        <w:t xml:space="preserve">&lt;session-id&gt; element </w:t>
      </w:r>
      <w:r>
        <w:t>is</w:t>
      </w:r>
      <w:r w:rsidRPr="0073469F">
        <w:t xml:space="preserve"> included, shall indicate to the media plane that the MCPTT client in the sessions identified by the &lt;session-id&gt; elements </w:t>
      </w:r>
      <w:r w:rsidRPr="00D45A0E">
        <w:t>no longer wants to receive multicast data identifi</w:t>
      </w:r>
      <w:r>
        <w:t>ed by a specific MBS session ID</w:t>
      </w:r>
      <w:r w:rsidRPr="0073469F">
        <w:t>;</w:t>
      </w:r>
    </w:p>
    <w:p w14:paraId="2DB0F221" w14:textId="77777777" w:rsidR="00E53F5F" w:rsidRPr="0073469F" w:rsidRDefault="00E53F5F" w:rsidP="00E53F5F">
      <w:pPr>
        <w:pStyle w:val="Heading2"/>
      </w:pPr>
      <w:bookmarkStart w:id="6289" w:name="_Toc171604595"/>
      <w:r w:rsidRPr="0073469F">
        <w:t>14</w:t>
      </w:r>
      <w:r>
        <w:t>B</w:t>
      </w:r>
      <w:r w:rsidRPr="0073469F">
        <w:t>.3</w:t>
      </w:r>
      <w:r w:rsidRPr="0073469F">
        <w:tab/>
        <w:t>MCPTT client M</w:t>
      </w:r>
      <w:r>
        <w:t>B</w:t>
      </w:r>
      <w:r w:rsidRPr="0073469F">
        <w:t>S usage procedures</w:t>
      </w:r>
      <w:bookmarkEnd w:id="6289"/>
    </w:p>
    <w:p w14:paraId="7845B035" w14:textId="77777777" w:rsidR="00E53F5F" w:rsidRPr="0073469F" w:rsidRDefault="00E53F5F" w:rsidP="00E53F5F">
      <w:pPr>
        <w:pStyle w:val="Heading3"/>
      </w:pPr>
      <w:bookmarkStart w:id="6290" w:name="_Toc171604596"/>
      <w:r w:rsidRPr="0073469F">
        <w:t>14</w:t>
      </w:r>
      <w:r>
        <w:t>B</w:t>
      </w:r>
      <w:r w:rsidRPr="0073469F">
        <w:t>.3.1</w:t>
      </w:r>
      <w:r w:rsidRPr="0073469F">
        <w:tab/>
        <w:t>General</w:t>
      </w:r>
      <w:bookmarkEnd w:id="6290"/>
    </w:p>
    <w:p w14:paraId="2485D864" w14:textId="77777777" w:rsidR="00E53F5F" w:rsidRPr="0073469F" w:rsidRDefault="00E53F5F" w:rsidP="00E53F5F">
      <w:r w:rsidRPr="0073469F">
        <w:t xml:space="preserve">This </w:t>
      </w:r>
      <w:r>
        <w:t>clause</w:t>
      </w:r>
      <w:r w:rsidRPr="0073469F">
        <w:t xml:space="preserve"> describes the procedures in the MCPTT client for:</w:t>
      </w:r>
    </w:p>
    <w:p w14:paraId="3DCB46F9" w14:textId="27FDB94C" w:rsidR="00E53F5F" w:rsidRDefault="008C56E8" w:rsidP="008C56E8">
      <w:pPr>
        <w:pStyle w:val="B1"/>
        <w:ind w:left="644" w:hanging="360"/>
      </w:pPr>
      <w:r>
        <w:t>1)</w:t>
      </w:r>
      <w:r>
        <w:tab/>
      </w:r>
      <w:r w:rsidR="00E53F5F" w:rsidRPr="0073469F">
        <w:t>receiv</w:t>
      </w:r>
      <w:r w:rsidR="00E53F5F">
        <w:t>ing an MBS session announcement</w:t>
      </w:r>
      <w:r w:rsidR="00E53F5F" w:rsidRPr="0073469F">
        <w:t xml:space="preserve"> from the participating MCPTT function;</w:t>
      </w:r>
    </w:p>
    <w:p w14:paraId="3A6EA5B5" w14:textId="717B7328" w:rsidR="00E53F5F" w:rsidRDefault="008C56E8" w:rsidP="008C56E8">
      <w:pPr>
        <w:pStyle w:val="B1"/>
        <w:ind w:left="644" w:hanging="360"/>
      </w:pPr>
      <w:r>
        <w:t>2)</w:t>
      </w:r>
      <w:r>
        <w:tab/>
      </w:r>
      <w:r w:rsidR="00E53F5F">
        <w:t>sending a UE session join notification to the participating MCPTT function;</w:t>
      </w:r>
    </w:p>
    <w:p w14:paraId="603D4B6C" w14:textId="6C6642C8" w:rsidR="00FB28F2" w:rsidRDefault="00DA07D6" w:rsidP="00DA07D6">
      <w:pPr>
        <w:pStyle w:val="B1"/>
        <w:ind w:left="644" w:hanging="360"/>
      </w:pPr>
      <w:r>
        <w:t>3)</w:t>
      </w:r>
      <w:r>
        <w:tab/>
      </w:r>
      <w:r w:rsidR="00E53F5F">
        <w:t>sending an MBS session listening status report to the participating MCPTT function; and</w:t>
      </w:r>
    </w:p>
    <w:p w14:paraId="150A46FA" w14:textId="4C16E5B5" w:rsidR="00E53F5F" w:rsidRDefault="00FB28F2" w:rsidP="00FB28F2">
      <w:pPr>
        <w:pStyle w:val="B1"/>
      </w:pPr>
      <w:r>
        <w:t xml:space="preserve">4)    </w:t>
      </w:r>
      <w:r w:rsidR="00E53F5F">
        <w:t xml:space="preserve">sending an MBS session de-announcement </w:t>
      </w:r>
      <w:r w:rsidR="00E53F5F" w:rsidRPr="000D1DEB">
        <w:t>acknowledgement</w:t>
      </w:r>
      <w:r w:rsidR="00E53F5F">
        <w:t xml:space="preserve"> to the participating MCPTT function.</w:t>
      </w:r>
    </w:p>
    <w:p w14:paraId="4651A961" w14:textId="77777777" w:rsidR="00E53F5F" w:rsidRDefault="00E53F5F" w:rsidP="00E53F5F">
      <w:pPr>
        <w:pStyle w:val="Heading3"/>
      </w:pPr>
      <w:bookmarkStart w:id="6291" w:name="_Toc171604597"/>
      <w:r>
        <w:t>14B.3.2</w:t>
      </w:r>
      <w:r>
        <w:tab/>
        <w:t>Receiving an MB</w:t>
      </w:r>
      <w:r w:rsidRPr="0073469F">
        <w:t xml:space="preserve">S </w:t>
      </w:r>
      <w:r>
        <w:t>session</w:t>
      </w:r>
      <w:r w:rsidRPr="0073469F">
        <w:t xml:space="preserve"> announcement</w:t>
      </w:r>
      <w:bookmarkEnd w:id="6291"/>
    </w:p>
    <w:p w14:paraId="45DBCFCB" w14:textId="77777777" w:rsidR="00E53F5F" w:rsidRPr="00882888" w:rsidRDefault="00E53F5F" w:rsidP="00E53F5F">
      <w:r w:rsidRPr="002D15AC">
        <w:t xml:space="preserve">The participating MCPTT </w:t>
      </w:r>
      <w:r w:rsidRPr="0073469F">
        <w:t xml:space="preserve">client </w:t>
      </w:r>
      <w:r w:rsidRPr="002D15AC">
        <w:t>follows the procedure in clause</w:t>
      </w:r>
      <w:r w:rsidRPr="0073469F">
        <w:t> 14</w:t>
      </w:r>
      <w:r>
        <w:t>.3.2</w:t>
      </w:r>
      <w:r w:rsidRPr="002D15AC">
        <w:t xml:space="preserve"> with the terminology mapping specified in clause</w:t>
      </w:r>
      <w:r w:rsidRPr="0073469F">
        <w:t> </w:t>
      </w:r>
      <w:r w:rsidRPr="002D15AC">
        <w:t>L.3.4.</w:t>
      </w:r>
    </w:p>
    <w:p w14:paraId="55833EA7" w14:textId="77777777" w:rsidR="00AD635D" w:rsidRDefault="00E53F5F" w:rsidP="00AD635D">
      <w:pPr>
        <w:rPr>
          <w:lang w:eastAsia="ko-KR"/>
        </w:rPr>
      </w:pPr>
      <w:r>
        <w:rPr>
          <w:rFonts w:hint="eastAsia"/>
          <w:lang w:eastAsia="zh-CN"/>
        </w:rPr>
        <w:t>When</w:t>
      </w:r>
      <w:r>
        <w:rPr>
          <w:lang w:eastAsia="ko-KR"/>
        </w:rPr>
        <w:t xml:space="preserve"> </w:t>
      </w:r>
      <w:r w:rsidRPr="0073469F">
        <w:rPr>
          <w:lang w:eastAsia="ko-KR"/>
        </w:rPr>
        <w:t xml:space="preserve">the MCPTT client for each &lt;announcement&gt; element in the </w:t>
      </w:r>
      <w:r>
        <w:rPr>
          <w:lang w:eastAsia="ko-KR"/>
        </w:rPr>
        <w:t>application/vnd.3gpp.mcptt-mbs-usage-info+xml</w:t>
      </w:r>
      <w:r w:rsidRPr="0073469F">
        <w:t xml:space="preserve"> MIME body</w:t>
      </w:r>
      <w:r w:rsidRPr="0073469F">
        <w:rPr>
          <w:lang w:eastAsia="ko-KR"/>
        </w:rPr>
        <w:t>:</w:t>
      </w:r>
    </w:p>
    <w:p w14:paraId="7B5C0350" w14:textId="1B03A440" w:rsidR="00E53F5F" w:rsidRPr="0073469F" w:rsidRDefault="00AD635D" w:rsidP="00AD635D">
      <w:pPr>
        <w:pStyle w:val="B1"/>
      </w:pPr>
      <w:r>
        <w:rPr>
          <w:lang w:eastAsia="ko-KR"/>
        </w:rPr>
        <w:t xml:space="preserve">1) </w:t>
      </w:r>
      <w:r w:rsidR="00E53F5F">
        <w:t>if the &lt;</w:t>
      </w:r>
      <w:proofErr w:type="spellStart"/>
      <w:r w:rsidR="00E53F5F">
        <w:t>mb</w:t>
      </w:r>
      <w:r w:rsidR="00E53F5F" w:rsidRPr="0073469F">
        <w:t>s</w:t>
      </w:r>
      <w:proofErr w:type="spellEnd"/>
      <w:r w:rsidR="00E53F5F" w:rsidRPr="0073469F">
        <w:t xml:space="preserve">-service-areas&gt; element </w:t>
      </w:r>
      <w:r w:rsidR="00E53F5F">
        <w:t>is present</w:t>
      </w:r>
      <w:r w:rsidR="00E53F5F" w:rsidRPr="0073469F">
        <w:t>:</w:t>
      </w:r>
    </w:p>
    <w:p w14:paraId="13F808E1" w14:textId="77777777" w:rsidR="00E53F5F" w:rsidRPr="0073469F" w:rsidRDefault="00E53F5F" w:rsidP="00E53F5F">
      <w:pPr>
        <w:pStyle w:val="B2"/>
      </w:pPr>
      <w:r w:rsidRPr="0073469F">
        <w:t>a)</w:t>
      </w:r>
      <w:r w:rsidRPr="0073469F">
        <w:tab/>
        <w:t>if an &lt;announcement&gt; element with the same value of the &lt;</w:t>
      </w:r>
      <w:proofErr w:type="spellStart"/>
      <w:r>
        <w:t>mbs</w:t>
      </w:r>
      <w:proofErr w:type="spellEnd"/>
      <w:r>
        <w:rPr>
          <w:rFonts w:hint="eastAsia"/>
        </w:rPr>
        <w:t>-</w:t>
      </w:r>
      <w:r>
        <w:t>session</w:t>
      </w:r>
      <w:r>
        <w:rPr>
          <w:rFonts w:hint="eastAsia"/>
        </w:rPr>
        <w:t>-</w:t>
      </w:r>
      <w:r>
        <w:t>id</w:t>
      </w:r>
      <w:r w:rsidRPr="0073469F">
        <w:t>&gt; element is already stored:</w:t>
      </w:r>
    </w:p>
    <w:p w14:paraId="2D795A1C" w14:textId="77777777" w:rsidR="00E53F5F" w:rsidRPr="0073469F" w:rsidRDefault="00E53F5F" w:rsidP="00E53F5F">
      <w:pPr>
        <w:pStyle w:val="B3"/>
      </w:pPr>
      <w:proofErr w:type="spellStart"/>
      <w:r w:rsidRPr="0073469F">
        <w:t>i</w:t>
      </w:r>
      <w:proofErr w:type="spellEnd"/>
      <w:r w:rsidRPr="0073469F">
        <w:t>)</w:t>
      </w:r>
      <w:r w:rsidRPr="0073469F">
        <w:tab/>
        <w:t xml:space="preserve">shall replace the old &lt;announcement&gt; element with the &lt;announcement&gt; element received in the </w:t>
      </w:r>
      <w:r>
        <w:rPr>
          <w:lang w:eastAsia="ko-KR"/>
        </w:rPr>
        <w:t>application/vnd.3gpp.mcptt-mbs-usage-info+xml</w:t>
      </w:r>
      <w:r w:rsidRPr="0073469F">
        <w:t xml:space="preserve"> MIME body;</w:t>
      </w:r>
    </w:p>
    <w:p w14:paraId="2382AAC2" w14:textId="77777777" w:rsidR="00E53F5F" w:rsidRPr="0073469F" w:rsidRDefault="00E53F5F" w:rsidP="00E53F5F">
      <w:pPr>
        <w:pStyle w:val="B2"/>
      </w:pPr>
      <w:r w:rsidRPr="0073469F">
        <w:t>b)</w:t>
      </w:r>
      <w:r w:rsidRPr="0073469F">
        <w:tab/>
        <w:t>if there is no &lt;announcement&gt; element with the same value of the &lt;</w:t>
      </w:r>
      <w:proofErr w:type="spellStart"/>
      <w:r>
        <w:t>mbs</w:t>
      </w:r>
      <w:proofErr w:type="spellEnd"/>
      <w:r>
        <w:rPr>
          <w:rFonts w:hint="eastAsia"/>
        </w:rPr>
        <w:t>-</w:t>
      </w:r>
      <w:r>
        <w:t>session</w:t>
      </w:r>
      <w:r>
        <w:rPr>
          <w:rFonts w:hint="eastAsia"/>
        </w:rPr>
        <w:t>-</w:t>
      </w:r>
      <w:r>
        <w:t>id</w:t>
      </w:r>
      <w:r w:rsidRPr="0073469F">
        <w:t>&gt; element stored:</w:t>
      </w:r>
    </w:p>
    <w:p w14:paraId="66DD8BFF" w14:textId="77777777" w:rsidR="00E53F5F" w:rsidRDefault="00E53F5F" w:rsidP="00E53F5F">
      <w:pPr>
        <w:pStyle w:val="B3"/>
      </w:pPr>
      <w:proofErr w:type="spellStart"/>
      <w:r w:rsidRPr="0073469F">
        <w:t>i</w:t>
      </w:r>
      <w:proofErr w:type="spellEnd"/>
      <w:r w:rsidRPr="0073469F">
        <w:t>)</w:t>
      </w:r>
      <w:r w:rsidRPr="0073469F">
        <w:tab/>
      </w:r>
      <w:r w:rsidRPr="0073469F">
        <w:rPr>
          <w:lang w:eastAsia="ko-KR"/>
        </w:rPr>
        <w:t>shall</w:t>
      </w:r>
      <w:r w:rsidRPr="0073469F">
        <w:t xml:space="preserve"> store the received &lt;announcement&gt; element;</w:t>
      </w:r>
    </w:p>
    <w:p w14:paraId="06D0F1CE" w14:textId="77777777" w:rsidR="00AD635D" w:rsidRDefault="00E53F5F" w:rsidP="00AD635D">
      <w:pPr>
        <w:pStyle w:val="B2"/>
      </w:pPr>
      <w:r>
        <w:t>c</w:t>
      </w:r>
      <w:r w:rsidRPr="0073469F">
        <w:t>)</w:t>
      </w:r>
      <w:r>
        <w:tab/>
        <w:t>the remaining</w:t>
      </w:r>
      <w:r w:rsidRPr="009C1E60">
        <w:t xml:space="preserve"> </w:t>
      </w:r>
      <w:r>
        <w:t>parts</w:t>
      </w:r>
      <w:r w:rsidRPr="009C1E60">
        <w:t xml:space="preserve"> </w:t>
      </w:r>
      <w:r>
        <w:t>in</w:t>
      </w:r>
      <w:r w:rsidRPr="009C1E60">
        <w:t xml:space="preserve"> </w:t>
      </w:r>
      <w:r>
        <w:t>step 1)</w:t>
      </w:r>
      <w:r w:rsidRPr="007F3A99">
        <w:t xml:space="preserve"> </w:t>
      </w:r>
      <w:r>
        <w:t>of clause</w:t>
      </w:r>
      <w:r w:rsidRPr="0073469F">
        <w:t> 14</w:t>
      </w:r>
      <w:r w:rsidRPr="009C1E60">
        <w:t>.3.2</w:t>
      </w:r>
      <w:r>
        <w:t xml:space="preserve"> applies</w:t>
      </w:r>
      <w:r w:rsidRPr="00064077">
        <w:t xml:space="preserve"> also for MBS,</w:t>
      </w:r>
      <w:r>
        <w:t xml:space="preserve"> </w:t>
      </w:r>
      <w:r w:rsidRPr="00064077">
        <w:t>with the clarification that terminology mapping s</w:t>
      </w:r>
      <w:r>
        <w:t>pecified in clause</w:t>
      </w:r>
      <w:r w:rsidRPr="0073469F">
        <w:t> </w:t>
      </w:r>
      <w:r>
        <w:t>L.3.4 applies</w:t>
      </w:r>
      <w:r w:rsidRPr="00A849C3">
        <w:t>.</w:t>
      </w:r>
    </w:p>
    <w:p w14:paraId="1D09C58D" w14:textId="7178AA10" w:rsidR="00E53F5F" w:rsidRPr="0073469F" w:rsidRDefault="00AD635D" w:rsidP="00AD635D">
      <w:pPr>
        <w:pStyle w:val="B1"/>
      </w:pPr>
      <w:r>
        <w:t xml:space="preserve">2)  </w:t>
      </w:r>
      <w:r w:rsidR="00E53F5F" w:rsidRPr="0073469F">
        <w:t xml:space="preserve">if </w:t>
      </w:r>
      <w:r w:rsidR="00E53F5F">
        <w:t>no</w:t>
      </w:r>
      <w:r w:rsidR="00E53F5F" w:rsidRPr="0073469F">
        <w:t xml:space="preserve"> </w:t>
      </w:r>
      <w:r w:rsidR="00E53F5F">
        <w:t>&lt;</w:t>
      </w:r>
      <w:proofErr w:type="spellStart"/>
      <w:r w:rsidR="00E53F5F">
        <w:t>mb</w:t>
      </w:r>
      <w:r w:rsidR="00E53F5F" w:rsidRPr="0073469F">
        <w:t>s</w:t>
      </w:r>
      <w:proofErr w:type="spellEnd"/>
      <w:r w:rsidR="00E53F5F" w:rsidRPr="0073469F">
        <w:t xml:space="preserve">-service-areas&gt; element </w:t>
      </w:r>
      <w:r w:rsidR="00E53F5F">
        <w:t>is present</w:t>
      </w:r>
      <w:r w:rsidR="00E53F5F" w:rsidRPr="0073469F">
        <w:t>:</w:t>
      </w:r>
    </w:p>
    <w:p w14:paraId="1AEC6E51" w14:textId="77777777" w:rsidR="00E53F5F" w:rsidRPr="0073469F" w:rsidRDefault="00E53F5F" w:rsidP="00E53F5F">
      <w:pPr>
        <w:pStyle w:val="B2"/>
      </w:pPr>
      <w:r w:rsidRPr="0073469F">
        <w:lastRenderedPageBreak/>
        <w:t>a)</w:t>
      </w:r>
      <w:r w:rsidRPr="0073469F">
        <w:tab/>
        <w:t>shall discard a previously stored &lt;announcement&gt; element identified by the value of the &lt;</w:t>
      </w:r>
      <w:proofErr w:type="spellStart"/>
      <w:r>
        <w:t>mbs</w:t>
      </w:r>
      <w:proofErr w:type="spellEnd"/>
      <w:r>
        <w:rPr>
          <w:rFonts w:hint="eastAsia"/>
        </w:rPr>
        <w:t>-</w:t>
      </w:r>
      <w:r>
        <w:t>session</w:t>
      </w:r>
      <w:r>
        <w:rPr>
          <w:rFonts w:hint="eastAsia"/>
        </w:rPr>
        <w:t>-</w:t>
      </w:r>
      <w:r>
        <w:t>id</w:t>
      </w:r>
      <w:r w:rsidRPr="0073469F">
        <w:t>&gt;;</w:t>
      </w:r>
      <w:r>
        <w:t xml:space="preserve"> and</w:t>
      </w:r>
    </w:p>
    <w:p w14:paraId="7B50E6D3" w14:textId="77777777" w:rsidR="00E53F5F" w:rsidRPr="00B772AE" w:rsidRDefault="00E53F5F" w:rsidP="00E53F5F">
      <w:pPr>
        <w:pStyle w:val="B2"/>
      </w:pPr>
      <w:r>
        <w:t>b</w:t>
      </w:r>
      <w:r w:rsidRPr="0073469F">
        <w:t>)</w:t>
      </w:r>
      <w:r w:rsidRPr="0073469F">
        <w:tab/>
      </w:r>
      <w:r>
        <w:t>the remaining</w:t>
      </w:r>
      <w:r w:rsidRPr="009C1E60">
        <w:t xml:space="preserve"> </w:t>
      </w:r>
      <w:r>
        <w:t>parts</w:t>
      </w:r>
      <w:r w:rsidRPr="009C1E60">
        <w:t xml:space="preserve"> </w:t>
      </w:r>
      <w:r>
        <w:t>in</w:t>
      </w:r>
      <w:r w:rsidRPr="009C1E60">
        <w:t xml:space="preserve"> </w:t>
      </w:r>
      <w:r>
        <w:t>step 2)</w:t>
      </w:r>
      <w:r w:rsidRPr="007F3A99">
        <w:t xml:space="preserve"> </w:t>
      </w:r>
      <w:r>
        <w:t>of clause</w:t>
      </w:r>
      <w:r w:rsidRPr="0073469F">
        <w:t> 14</w:t>
      </w:r>
      <w:r w:rsidRPr="009C1E60">
        <w:t>.3.2</w:t>
      </w:r>
      <w:r>
        <w:t xml:space="preserve"> applies</w:t>
      </w:r>
      <w:r w:rsidRPr="00064077">
        <w:t xml:space="preserve"> also for MBS,</w:t>
      </w:r>
      <w:r>
        <w:t xml:space="preserve"> </w:t>
      </w:r>
      <w:r w:rsidRPr="00064077">
        <w:t>with the clarification that terminology mapping s</w:t>
      </w:r>
      <w:r>
        <w:t>pecified in clause</w:t>
      </w:r>
      <w:r w:rsidRPr="0073469F">
        <w:t> </w:t>
      </w:r>
      <w:r>
        <w:t>L.3.4 applies</w:t>
      </w:r>
      <w:r w:rsidRPr="0073469F">
        <w:t>;</w:t>
      </w:r>
    </w:p>
    <w:p w14:paraId="69B41ED7" w14:textId="679A00E6" w:rsidR="00E53F5F" w:rsidRDefault="00AD635D" w:rsidP="00AD635D">
      <w:pPr>
        <w:pStyle w:val="B1"/>
      </w:pPr>
      <w:r>
        <w:t xml:space="preserve">3)  </w:t>
      </w:r>
      <w:r w:rsidR="00E53F5F">
        <w:t>f</w:t>
      </w:r>
      <w:r w:rsidR="00E53F5F" w:rsidRPr="00B772AE">
        <w:t>or 5G MBS and 4G</w:t>
      </w:r>
      <w:r w:rsidR="00E53F5F">
        <w:t xml:space="preserve"> MBMS co-existence, the &lt;</w:t>
      </w:r>
      <w:proofErr w:type="spellStart"/>
      <w:r w:rsidR="00E53F5F">
        <w:t>eMBMS</w:t>
      </w:r>
      <w:proofErr w:type="spellEnd"/>
      <w:r w:rsidR="00E53F5F">
        <w:t>-</w:t>
      </w:r>
      <w:r w:rsidR="00E53F5F" w:rsidRPr="00B772AE">
        <w:t>bearer-</w:t>
      </w:r>
      <w:proofErr w:type="spellStart"/>
      <w:r w:rsidR="00E53F5F" w:rsidRPr="00E64D77">
        <w:t>info</w:t>
      </w:r>
      <w:r w:rsidR="00E53F5F" w:rsidRPr="00E64D77">
        <w:rPr>
          <w:rFonts w:hint="eastAsia"/>
        </w:rPr>
        <w:t>Type</w:t>
      </w:r>
      <w:proofErr w:type="spellEnd"/>
      <w:r w:rsidR="00E53F5F" w:rsidRPr="00E64D77">
        <w:t>&gt; is performed as specified in</w:t>
      </w:r>
      <w:r w:rsidR="00E53F5F" w:rsidRPr="00287800">
        <w:t xml:space="preserve"> </w:t>
      </w:r>
      <w:r w:rsidR="00E53F5F" w:rsidRPr="003A1349">
        <w:t>clause</w:t>
      </w:r>
      <w:r w:rsidR="00E53F5F" w:rsidRPr="0073469F">
        <w:t> 14</w:t>
      </w:r>
      <w:r w:rsidR="00E53F5F" w:rsidRPr="00734B28">
        <w:t>.3</w:t>
      </w:r>
      <w:r w:rsidR="00E53F5F">
        <w:t>.</w:t>
      </w:r>
      <w:r w:rsidR="00E53F5F" w:rsidRPr="00E64D77">
        <w:t>2.</w:t>
      </w:r>
    </w:p>
    <w:p w14:paraId="3E10176A" w14:textId="77777777" w:rsidR="00E53F5F" w:rsidRPr="0073469F" w:rsidRDefault="00E53F5F" w:rsidP="00E53F5F">
      <w:pPr>
        <w:pStyle w:val="Heading3"/>
      </w:pPr>
      <w:bookmarkStart w:id="6292" w:name="_Toc171604598"/>
      <w:r w:rsidRPr="0073469F">
        <w:t>14</w:t>
      </w:r>
      <w:r>
        <w:t>B.3.3</w:t>
      </w:r>
      <w:r>
        <w:tab/>
        <w:t>The MBS session</w:t>
      </w:r>
      <w:r w:rsidRPr="0073469F">
        <w:t xml:space="preserve"> listening status</w:t>
      </w:r>
      <w:r>
        <w:t xml:space="preserve"> and </w:t>
      </w:r>
      <w:r w:rsidRPr="00E21330">
        <w:t>de-announcement acknowledgement</w:t>
      </w:r>
      <w:r>
        <w:t xml:space="preserve"> </w:t>
      </w:r>
      <w:r w:rsidRPr="00E21330">
        <w:t>procedures</w:t>
      </w:r>
      <w:bookmarkEnd w:id="6292"/>
    </w:p>
    <w:p w14:paraId="0A5F1A46" w14:textId="77777777" w:rsidR="00E53F5F" w:rsidRPr="0073469F" w:rsidRDefault="00E53F5F" w:rsidP="00E53F5F">
      <w:pPr>
        <w:pStyle w:val="Heading4"/>
        <w:ind w:hanging="1134"/>
      </w:pPr>
      <w:bookmarkStart w:id="6293" w:name="_Toc171604599"/>
      <w:r w:rsidRPr="0073469F">
        <w:t>14</w:t>
      </w:r>
      <w:r>
        <w:t>B</w:t>
      </w:r>
      <w:r w:rsidRPr="0073469F">
        <w:t>.3.3.1</w:t>
      </w:r>
      <w:r w:rsidRPr="0073469F">
        <w:tab/>
        <w:t>Conditions for sending a</w:t>
      </w:r>
      <w:r>
        <w:t>n MB</w:t>
      </w:r>
      <w:r w:rsidRPr="0073469F">
        <w:t>S listening status report</w:t>
      </w:r>
      <w:r>
        <w:t xml:space="preserve"> or </w:t>
      </w:r>
      <w:r w:rsidRPr="00E21330">
        <w:t>de-announcement acknowledgement</w:t>
      </w:r>
      <w:bookmarkEnd w:id="6293"/>
    </w:p>
    <w:p w14:paraId="7D7F9DF5" w14:textId="77777777" w:rsidR="00E53F5F" w:rsidRPr="0073469F" w:rsidRDefault="00E53F5F" w:rsidP="00E53F5F">
      <w:r w:rsidRPr="0073469F">
        <w:t>If one of the following conditions is fulfilled:</w:t>
      </w:r>
    </w:p>
    <w:p w14:paraId="23DBB87E" w14:textId="77777777" w:rsidR="00E53F5F" w:rsidRPr="0073469F" w:rsidRDefault="00E53F5F" w:rsidP="00E53F5F">
      <w:pPr>
        <w:pStyle w:val="B1"/>
      </w:pPr>
      <w:r w:rsidRPr="0073469F">
        <w:t>1)</w:t>
      </w:r>
      <w:r w:rsidRPr="0073469F">
        <w:tab/>
        <w:t>if the MCPTT client:</w:t>
      </w:r>
    </w:p>
    <w:p w14:paraId="3F41703F" w14:textId="77777777" w:rsidR="00E53F5F" w:rsidRPr="0073469F" w:rsidRDefault="00E53F5F" w:rsidP="00E53F5F">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4C7BFCC0" w14:textId="77777777" w:rsidR="00E53F5F" w:rsidRPr="0073469F" w:rsidRDefault="00E53F5F" w:rsidP="00E53F5F">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4B9C1FC0" w14:textId="77777777" w:rsidR="00E53F5F" w:rsidRPr="0073469F" w:rsidRDefault="00E53F5F" w:rsidP="00E53F5F">
      <w:pPr>
        <w:pStyle w:val="B2"/>
      </w:pPr>
      <w:r w:rsidRPr="0073469F">
        <w:t>c)</w:t>
      </w:r>
      <w:r w:rsidRPr="0073469F">
        <w:tab/>
        <w:t>the status "listening" is not already reported; or</w:t>
      </w:r>
    </w:p>
    <w:p w14:paraId="3F7AE5F6" w14:textId="77777777" w:rsidR="00E53F5F" w:rsidRPr="0073469F" w:rsidRDefault="00E53F5F" w:rsidP="00E53F5F">
      <w:pPr>
        <w:pStyle w:val="B1"/>
      </w:pPr>
      <w:r w:rsidRPr="0073469F">
        <w:t>2)</w:t>
      </w:r>
      <w:r w:rsidRPr="0073469F">
        <w:tab/>
        <w:t>if the MCPTT client:</w:t>
      </w:r>
    </w:p>
    <w:p w14:paraId="68D4E6B5" w14:textId="77777777" w:rsidR="00E53F5F" w:rsidRDefault="00E53F5F" w:rsidP="00E53F5F">
      <w:pPr>
        <w:pStyle w:val="B2"/>
      </w:pPr>
      <w:r w:rsidRPr="0073469F">
        <w:t>a)</w:t>
      </w:r>
      <w:r w:rsidRPr="0073469F">
        <w:tab/>
        <w:t xml:space="preserve">receives an announcement as described in </w:t>
      </w:r>
      <w:r>
        <w:t>clause</w:t>
      </w:r>
      <w:r w:rsidRPr="0073469F">
        <w:t> 14</w:t>
      </w:r>
      <w:r>
        <w:t>B</w:t>
      </w:r>
      <w:r w:rsidRPr="0073469F">
        <w:t>.3.2;</w:t>
      </w:r>
    </w:p>
    <w:p w14:paraId="4AA38D83" w14:textId="77777777" w:rsidR="00E53F5F" w:rsidRPr="0073469F" w:rsidRDefault="00E53F5F" w:rsidP="00E53F5F">
      <w:pPr>
        <w:pStyle w:val="B2"/>
      </w:pPr>
      <w:r>
        <w:t>b</w:t>
      </w:r>
      <w:r w:rsidRPr="0073469F">
        <w:t>)</w:t>
      </w:r>
      <w:r w:rsidRPr="0073469F">
        <w:tab/>
      </w:r>
      <w:r>
        <w:t xml:space="preserve">for </w:t>
      </w:r>
      <w:r w:rsidRPr="002F7467">
        <w:t>multicast MBS session</w:t>
      </w:r>
      <w:r>
        <w:t>, sends</w:t>
      </w:r>
      <w:r w:rsidRPr="0073469F">
        <w:t xml:space="preserve"> a</w:t>
      </w:r>
      <w:r w:rsidRPr="005664A0">
        <w:t xml:space="preserve"> UE session join notification</w:t>
      </w:r>
      <w:r w:rsidRPr="0073469F">
        <w:t xml:space="preserve"> as described in </w:t>
      </w:r>
      <w:r>
        <w:t>clause</w:t>
      </w:r>
      <w:r w:rsidRPr="0073469F">
        <w:t> 14</w:t>
      </w:r>
      <w:r>
        <w:t>B.3.5</w:t>
      </w:r>
      <w:r w:rsidRPr="0073469F">
        <w:t>;</w:t>
      </w:r>
    </w:p>
    <w:p w14:paraId="7F78B9AC" w14:textId="77777777" w:rsidR="00E53F5F" w:rsidRPr="0073469F" w:rsidRDefault="00E53F5F" w:rsidP="00E53F5F">
      <w:pPr>
        <w:pStyle w:val="B2"/>
      </w:pPr>
      <w:r>
        <w:t>c)</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5577E894" w14:textId="77777777" w:rsidR="00E53F5F" w:rsidRPr="0073469F" w:rsidRDefault="00E53F5F" w:rsidP="00E53F5F">
      <w:pPr>
        <w:pStyle w:val="B2"/>
      </w:pPr>
      <w:r>
        <w:t>d)</w:t>
      </w:r>
      <w:r>
        <w:tab/>
        <w:t>experiences good MB</w:t>
      </w:r>
      <w:r w:rsidRPr="0073469F">
        <w:t xml:space="preserve">S </w:t>
      </w:r>
      <w:r>
        <w:t>session</w:t>
      </w:r>
      <w:r w:rsidRPr="0073469F">
        <w:t xml:space="preserve"> radio condition;</w:t>
      </w:r>
    </w:p>
    <w:p w14:paraId="74226196" w14:textId="77777777" w:rsidR="00E53F5F" w:rsidRPr="0073469F" w:rsidRDefault="00E53F5F" w:rsidP="00E53F5F">
      <w:r w:rsidRPr="0073469F">
        <w:t>then the MCPTT client shall report that the MCPT</w:t>
      </w:r>
      <w:r>
        <w:t>T client is listening to the MB</w:t>
      </w:r>
      <w:r w:rsidRPr="0073469F">
        <w:t xml:space="preserve">S </w:t>
      </w:r>
      <w:r>
        <w:t>session</w:t>
      </w:r>
      <w:r w:rsidRPr="0073469F">
        <w:t xml:space="preserve"> as specified in </w:t>
      </w:r>
      <w:r>
        <w:t>clause</w:t>
      </w:r>
      <w:r w:rsidRPr="0073469F">
        <w:t> 14</w:t>
      </w:r>
      <w:r>
        <w:t>B</w:t>
      </w:r>
      <w:r w:rsidRPr="0073469F">
        <w:t>.3.3.2.</w:t>
      </w:r>
    </w:p>
    <w:p w14:paraId="66069FF1" w14:textId="77777777" w:rsidR="00E53F5F" w:rsidRPr="0073469F" w:rsidRDefault="00E53F5F" w:rsidP="00E53F5F">
      <w:r w:rsidRPr="0073469F">
        <w:t>If one of the following conditions is fulfilled:</w:t>
      </w:r>
    </w:p>
    <w:p w14:paraId="2732C27C" w14:textId="77777777" w:rsidR="00E53F5F" w:rsidRPr="0073469F" w:rsidRDefault="00E53F5F" w:rsidP="00E53F5F">
      <w:pPr>
        <w:pStyle w:val="B1"/>
      </w:pPr>
      <w:r w:rsidRPr="0073469F">
        <w:t>1)</w:t>
      </w:r>
      <w:r w:rsidRPr="0073469F">
        <w:tab/>
        <w:t>if the MCPTT client:</w:t>
      </w:r>
    </w:p>
    <w:p w14:paraId="615BD208" w14:textId="77777777" w:rsidR="00E53F5F" w:rsidRPr="0073469F" w:rsidRDefault="00E53F5F" w:rsidP="00E53F5F">
      <w:pPr>
        <w:pStyle w:val="B2"/>
      </w:pPr>
      <w:r>
        <w:t>a)</w:t>
      </w:r>
      <w:r>
        <w:tab/>
        <w:t>receives an MBS session</w:t>
      </w:r>
      <w:r w:rsidRPr="0073469F">
        <w:t xml:space="preserve"> announcement as described in the </w:t>
      </w:r>
      <w:r>
        <w:t>clause</w:t>
      </w:r>
      <w:r w:rsidRPr="0073469F">
        <w:t> 14</w:t>
      </w:r>
      <w:r>
        <w:t>B</w:t>
      </w:r>
      <w:r w:rsidRPr="0073469F">
        <w:t>.3.2;</w:t>
      </w:r>
    </w:p>
    <w:p w14:paraId="1A956595" w14:textId="77777777" w:rsidR="00E53F5F" w:rsidRPr="0073469F" w:rsidRDefault="00E53F5F" w:rsidP="00E53F5F">
      <w:pPr>
        <w:pStyle w:val="B2"/>
      </w:pPr>
      <w:r>
        <w:t>b)</w:t>
      </w:r>
      <w:r>
        <w:tab/>
        <w:t>the MBS session</w:t>
      </w:r>
      <w:r w:rsidRPr="0073469F">
        <w:t xml:space="preserve"> announcement contains a cancellation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7066D573" w14:textId="77777777" w:rsidR="00E53F5F" w:rsidRPr="0073469F" w:rsidRDefault="00E53F5F" w:rsidP="00E53F5F">
      <w:pPr>
        <w:pStyle w:val="B2"/>
      </w:pPr>
      <w:r w:rsidRPr="0073469F">
        <w:t>c)</w:t>
      </w:r>
      <w:r w:rsidRPr="0073469F">
        <w:tab/>
        <w:t>the status "not-listening" is not already reported;</w:t>
      </w:r>
    </w:p>
    <w:p w14:paraId="34179231" w14:textId="77777777" w:rsidR="00E53F5F" w:rsidRPr="0073469F" w:rsidRDefault="00E53F5F" w:rsidP="00E53F5F">
      <w:pPr>
        <w:pStyle w:val="B1"/>
      </w:pPr>
      <w:r w:rsidRPr="0073469F">
        <w:t>2)</w:t>
      </w:r>
      <w:r w:rsidRPr="0073469F">
        <w:tab/>
        <w:t>if the MCPTT client:</w:t>
      </w:r>
    </w:p>
    <w:p w14:paraId="07502D8F" w14:textId="77777777" w:rsidR="00E53F5F" w:rsidRPr="0073469F" w:rsidRDefault="00E53F5F" w:rsidP="00E53F5F">
      <w:pPr>
        <w:pStyle w:val="B2"/>
      </w:pPr>
      <w:r>
        <w:t>a)</w:t>
      </w:r>
      <w:r>
        <w:tab/>
        <w:t>receives an MBS session</w:t>
      </w:r>
      <w:r w:rsidRPr="0073469F">
        <w:t xml:space="preserve"> announcement as described in the </w:t>
      </w:r>
      <w:r>
        <w:t>clause</w:t>
      </w:r>
      <w:r w:rsidRPr="0073469F">
        <w:t> 14</w:t>
      </w:r>
      <w:r>
        <w:t>B</w:t>
      </w:r>
      <w:r w:rsidRPr="0073469F">
        <w:t>.3.2;</w:t>
      </w:r>
    </w:p>
    <w:p w14:paraId="29F06C91" w14:textId="77777777" w:rsidR="00E53F5F" w:rsidRPr="0073469F" w:rsidRDefault="00E53F5F" w:rsidP="00E53F5F">
      <w:pPr>
        <w:pStyle w:val="B2"/>
      </w:pPr>
      <w:r>
        <w:t>b)</w:t>
      </w:r>
      <w:r>
        <w:tab/>
        <w:t>the MBS session</w:t>
      </w:r>
      <w:r w:rsidRPr="0073469F">
        <w:t xml:space="preserve"> announcement contains a cancellation of an &lt;announcement&gt; element;</w:t>
      </w:r>
    </w:p>
    <w:p w14:paraId="0781B133" w14:textId="77777777" w:rsidR="00E53F5F" w:rsidRPr="0073469F" w:rsidRDefault="00E53F5F" w:rsidP="00E53F5F">
      <w:pPr>
        <w:pStyle w:val="B2"/>
      </w:pPr>
      <w:r w:rsidRPr="0073469F">
        <w:t>c)</w:t>
      </w:r>
      <w:r w:rsidRPr="0073469F">
        <w:tab/>
        <w:t>does not participate in an ongoing conversation;</w:t>
      </w:r>
    </w:p>
    <w:p w14:paraId="15779FB0" w14:textId="77777777" w:rsidR="00E53F5F" w:rsidRPr="0073469F" w:rsidRDefault="00E53F5F" w:rsidP="00E53F5F">
      <w:pPr>
        <w:pStyle w:val="B2"/>
      </w:pPr>
      <w:r w:rsidRPr="0073469F">
        <w:t>d)</w:t>
      </w:r>
      <w:r w:rsidRPr="0073469F">
        <w:tab/>
        <w:t>the MCPTT client has reported the "listening" status due to the availab</w:t>
      </w:r>
      <w:r>
        <w:t>ility of the general purpose MB</w:t>
      </w:r>
      <w:r w:rsidRPr="0073469F">
        <w:t>S subchannel in the &lt;announcement&gt; element; and</w:t>
      </w:r>
    </w:p>
    <w:p w14:paraId="2935D238" w14:textId="77777777" w:rsidR="00E53F5F" w:rsidRPr="0073469F" w:rsidRDefault="00E53F5F" w:rsidP="00E53F5F">
      <w:pPr>
        <w:pStyle w:val="B2"/>
      </w:pPr>
      <w:r w:rsidRPr="0073469F">
        <w:t>e)</w:t>
      </w:r>
      <w:r w:rsidRPr="0073469F">
        <w:tab/>
        <w:t>the status "not-listening" is not already reported; or</w:t>
      </w:r>
    </w:p>
    <w:p w14:paraId="10CE796D" w14:textId="77777777" w:rsidR="00E53F5F" w:rsidRPr="0073469F" w:rsidRDefault="00E53F5F" w:rsidP="00E53F5F">
      <w:pPr>
        <w:pStyle w:val="B1"/>
      </w:pPr>
      <w:r>
        <w:t>3</w:t>
      </w:r>
      <w:r w:rsidRPr="0073469F">
        <w:t>)</w:t>
      </w:r>
      <w:r w:rsidRPr="0073469F">
        <w:tab/>
        <w:t>if the MCPTT client:</w:t>
      </w:r>
    </w:p>
    <w:p w14:paraId="5C14FE39" w14:textId="77777777" w:rsidR="00E53F5F" w:rsidRDefault="00E53F5F" w:rsidP="00E53F5F">
      <w:pPr>
        <w:pStyle w:val="B2"/>
      </w:pPr>
      <w:r w:rsidRPr="0073469F">
        <w:lastRenderedPageBreak/>
        <w:t>a)</w:t>
      </w:r>
      <w:r w:rsidRPr="0073469F">
        <w:tab/>
        <w:t>suffer</w:t>
      </w:r>
      <w:r>
        <w:t>s from bad MBS session</w:t>
      </w:r>
      <w:r w:rsidRPr="0073469F">
        <w:t xml:space="preserve"> radio condition,</w:t>
      </w:r>
    </w:p>
    <w:p w14:paraId="2C69B051" w14:textId="77777777" w:rsidR="00E53F5F" w:rsidRDefault="00E53F5F" w:rsidP="00E53F5F">
      <w:r w:rsidRPr="0073469F">
        <w:t>then the MCPTT client shall report that the MCPTT cl</w:t>
      </w:r>
      <w:r>
        <w:t>ient is not listening to the</w:t>
      </w:r>
      <w:r w:rsidRPr="00772EA8">
        <w:t xml:space="preserve"> MBS session stream</w:t>
      </w:r>
      <w:r w:rsidRPr="0073469F">
        <w:t xml:space="preserve"> as specified in </w:t>
      </w:r>
      <w:r>
        <w:t>clause</w:t>
      </w:r>
      <w:r w:rsidRPr="0073469F">
        <w:t> 14</w:t>
      </w:r>
      <w:r>
        <w:t>B</w:t>
      </w:r>
      <w:r w:rsidRPr="0073469F">
        <w:t>.3.3.2.</w:t>
      </w:r>
    </w:p>
    <w:p w14:paraId="6D9DE492" w14:textId="77777777" w:rsidR="00E53F5F" w:rsidRPr="0073469F" w:rsidRDefault="00E53F5F" w:rsidP="00E53F5F">
      <w:r w:rsidRPr="0073469F">
        <w:t xml:space="preserve">If </w:t>
      </w:r>
      <w:r>
        <w:t>all the following conditions are fulfilled</w:t>
      </w:r>
      <w:r w:rsidRPr="0073469F">
        <w:t>:</w:t>
      </w:r>
    </w:p>
    <w:p w14:paraId="5D56AA60" w14:textId="77777777" w:rsidR="00E53F5F" w:rsidRDefault="00E53F5F" w:rsidP="00E53F5F">
      <w:pPr>
        <w:pStyle w:val="B1"/>
      </w:pPr>
      <w:r>
        <w:t>1)</w:t>
      </w:r>
      <w:r>
        <w:tab/>
      </w:r>
      <w:r w:rsidRPr="0073469F">
        <w:t xml:space="preserve">the </w:t>
      </w:r>
      <w:r w:rsidRPr="00A92204">
        <w:t>MCPTT</w:t>
      </w:r>
      <w:r w:rsidRPr="0073469F">
        <w:t xml:space="preserve"> client</w:t>
      </w:r>
      <w:r>
        <w:t xml:space="preserve"> has reported "listening" as the most recent listening status relative to an MBS session; and</w:t>
      </w:r>
    </w:p>
    <w:p w14:paraId="60D31019" w14:textId="77777777" w:rsidR="00E53F5F" w:rsidRDefault="00E53F5F" w:rsidP="00E53F5F">
      <w:pPr>
        <w:pStyle w:val="B1"/>
      </w:pPr>
      <w:r>
        <w:t>2)</w:t>
      </w:r>
      <w:r>
        <w:tab/>
      </w:r>
      <w:r w:rsidRPr="000D19F3">
        <w:t xml:space="preserve">the MCPTT client </w:t>
      </w:r>
      <w:r w:rsidRPr="000D19F3">
        <w:rPr>
          <w:lang w:val="en-US" w:eastAsia="ko-KR"/>
        </w:rPr>
        <w:t xml:space="preserve">has not received a </w:t>
      </w:r>
      <w:r>
        <w:t>MBS session</w:t>
      </w:r>
      <w:r w:rsidRPr="000D19F3">
        <w:t xml:space="preserve"> announcement</w:t>
      </w:r>
      <w:r w:rsidRPr="000D19F3">
        <w:rPr>
          <w:lang w:val="en-US"/>
        </w:rPr>
        <w:t xml:space="preserve"> containing </w:t>
      </w:r>
      <w:r w:rsidRPr="000D19F3">
        <w:rPr>
          <w:lang w:val="en-US" w:eastAsia="ko-KR"/>
        </w:rPr>
        <w:t>a &lt;</w:t>
      </w:r>
      <w:proofErr w:type="spellStart"/>
      <w:r>
        <w:t>mbs</w:t>
      </w:r>
      <w:proofErr w:type="spellEnd"/>
      <w:r>
        <w:t>-session-de-announcement-acknowledgement</w:t>
      </w:r>
      <w:r w:rsidRPr="000D19F3">
        <w:rPr>
          <w:lang w:val="en-US" w:eastAsia="ko-KR"/>
        </w:rPr>
        <w:t>&gt; element set to "false",</w:t>
      </w:r>
    </w:p>
    <w:p w14:paraId="1C1D6627" w14:textId="77777777" w:rsidR="00E53F5F" w:rsidRDefault="00E53F5F" w:rsidP="00E53F5F">
      <w:r w:rsidRPr="0073469F">
        <w:t xml:space="preserve">then the MCPTT </w:t>
      </w:r>
      <w:r>
        <w:t>client shall report that the MB</w:t>
      </w:r>
      <w:r w:rsidRPr="0073469F">
        <w:t xml:space="preserve">S </w:t>
      </w:r>
      <w:r>
        <w:t xml:space="preserve">session is about to be </w:t>
      </w:r>
      <w:r w:rsidRPr="0089399D">
        <w:t>deleted</w:t>
      </w:r>
      <w:r>
        <w:t xml:space="preserve">, </w:t>
      </w:r>
      <w:r w:rsidRPr="0073469F">
        <w:t xml:space="preserve">as specified in </w:t>
      </w:r>
      <w:r>
        <w:t>clause</w:t>
      </w:r>
      <w:r w:rsidRPr="0073469F">
        <w:t> 14</w:t>
      </w:r>
      <w:r>
        <w:t>B</w:t>
      </w:r>
      <w:r w:rsidRPr="0073469F">
        <w:t>.3.3.2.</w:t>
      </w:r>
    </w:p>
    <w:p w14:paraId="2EE49C31" w14:textId="77777777" w:rsidR="00E53F5F" w:rsidRPr="0073469F" w:rsidRDefault="00E53F5F" w:rsidP="00E53F5F">
      <w:r w:rsidRPr="0073469F">
        <w:t xml:space="preserve">If </w:t>
      </w:r>
      <w:r>
        <w:t>all the following conditions are fulfilled</w:t>
      </w:r>
      <w:r w:rsidRPr="0073469F">
        <w:t>:</w:t>
      </w:r>
    </w:p>
    <w:p w14:paraId="1348DC38" w14:textId="77777777" w:rsidR="00E53F5F" w:rsidRDefault="00E53F5F" w:rsidP="00E53F5F">
      <w:pPr>
        <w:pStyle w:val="B1"/>
      </w:pPr>
      <w:r>
        <w:t>1)</w:t>
      </w:r>
      <w:r>
        <w:tab/>
      </w:r>
      <w:r w:rsidRPr="0073469F">
        <w:t>the MCPTT client</w:t>
      </w:r>
      <w:r>
        <w:t xml:space="preserve"> has </w:t>
      </w:r>
      <w:r w:rsidRPr="00A92204">
        <w:t>reported</w:t>
      </w:r>
      <w:r>
        <w:t xml:space="preserve"> "listening" as the most recent listening status relative to an MBS session;</w:t>
      </w:r>
    </w:p>
    <w:p w14:paraId="6D3510B4" w14:textId="77777777" w:rsidR="00E53F5F" w:rsidRDefault="00E53F5F" w:rsidP="00E53F5F">
      <w:pPr>
        <w:pStyle w:val="B1"/>
      </w:pPr>
      <w:r>
        <w:t>2)</w:t>
      </w:r>
      <w:r>
        <w:tab/>
      </w:r>
      <w:r w:rsidRPr="0073469F">
        <w:t xml:space="preserve">the </w:t>
      </w:r>
      <w:r w:rsidRPr="00A92204">
        <w:t>MCPTT</w:t>
      </w:r>
      <w:r w:rsidRPr="0073469F">
        <w:t xml:space="preserve"> client</w:t>
      </w:r>
      <w:r>
        <w:t xml:space="preserve"> has reported that the MBS session is about to be </w:t>
      </w:r>
      <w:r w:rsidRPr="00885F24">
        <w:t>deleted</w:t>
      </w:r>
      <w:r>
        <w:t xml:space="preserve">, but the </w:t>
      </w:r>
      <w:r w:rsidRPr="00025AC9">
        <w:t xml:space="preserve">deletion </w:t>
      </w:r>
      <w:r>
        <w:t>of the MBS</w:t>
      </w:r>
      <w:r>
        <w:rPr>
          <w:rFonts w:hint="eastAsia"/>
          <w:lang w:eastAsia="zh-CN"/>
        </w:rPr>
        <w:t xml:space="preserve"> </w:t>
      </w:r>
      <w:r>
        <w:t>session has not been detected yet by the MCPTT client; and</w:t>
      </w:r>
    </w:p>
    <w:p w14:paraId="27CECAB8" w14:textId="77777777" w:rsidR="00E53F5F" w:rsidRDefault="00E53F5F" w:rsidP="00E53F5F">
      <w:pPr>
        <w:pStyle w:val="B1"/>
      </w:pPr>
      <w:r>
        <w:t>3)</w:t>
      </w:r>
      <w:r>
        <w:tab/>
      </w:r>
      <w:r w:rsidRPr="000D19F3">
        <w:t xml:space="preserve">the MCPTT client </w:t>
      </w:r>
      <w:r w:rsidRPr="000D19F3">
        <w:rPr>
          <w:lang w:val="en-US" w:eastAsia="ko-KR"/>
        </w:rPr>
        <w:t xml:space="preserve">has not received a </w:t>
      </w:r>
      <w:r>
        <w:t>MBS session</w:t>
      </w:r>
      <w:r w:rsidRPr="000D19F3">
        <w:t xml:space="preserve"> announcement</w:t>
      </w:r>
      <w:r w:rsidRPr="000D19F3">
        <w:rPr>
          <w:lang w:val="en-US"/>
        </w:rPr>
        <w:t xml:space="preserve"> containing </w:t>
      </w:r>
      <w:r w:rsidRPr="000D19F3">
        <w:rPr>
          <w:lang w:val="en-US" w:eastAsia="ko-KR"/>
        </w:rPr>
        <w:t>a &lt;</w:t>
      </w:r>
      <w:proofErr w:type="spellStart"/>
      <w:r>
        <w:t>mbs</w:t>
      </w:r>
      <w:proofErr w:type="spellEnd"/>
      <w:r>
        <w:t>-session-de-announcement-acknowledgement</w:t>
      </w:r>
      <w:r w:rsidRPr="000D19F3">
        <w:rPr>
          <w:lang w:val="en-US" w:eastAsia="ko-KR"/>
        </w:rPr>
        <w:t>&gt; element set to "</w:t>
      </w:r>
      <w:r>
        <w:rPr>
          <w:lang w:val="en-US" w:eastAsia="ko-KR"/>
        </w:rPr>
        <w:t>false",</w:t>
      </w:r>
    </w:p>
    <w:p w14:paraId="4343BC1A" w14:textId="77777777" w:rsidR="00E53F5F" w:rsidRPr="0073469F" w:rsidRDefault="00E53F5F" w:rsidP="00E53F5F">
      <w:r w:rsidRPr="0073469F">
        <w:t xml:space="preserve">then the MCPTT </w:t>
      </w:r>
      <w:r>
        <w:t>client shall report that the MB</w:t>
      </w:r>
      <w:r w:rsidRPr="0073469F">
        <w:t xml:space="preserve">S </w:t>
      </w:r>
      <w:r>
        <w:t xml:space="preserve">session is no longer to be </w:t>
      </w:r>
      <w:r w:rsidRPr="00664987">
        <w:t>deleted</w:t>
      </w:r>
      <w:r>
        <w:t xml:space="preserve">, </w:t>
      </w:r>
      <w:r w:rsidRPr="0073469F">
        <w:t xml:space="preserve">as specified in </w:t>
      </w:r>
      <w:r>
        <w:t>clause</w:t>
      </w:r>
      <w:r w:rsidRPr="0073469F">
        <w:t> 14</w:t>
      </w:r>
      <w:r>
        <w:t>B</w:t>
      </w:r>
      <w:r w:rsidRPr="0073469F">
        <w:t>.3.3.2.</w:t>
      </w:r>
    </w:p>
    <w:p w14:paraId="18940152" w14:textId="77777777" w:rsidR="00E53F5F" w:rsidRPr="0073469F" w:rsidRDefault="00E53F5F" w:rsidP="00E53F5F">
      <w:pPr>
        <w:pStyle w:val="Heading4"/>
      </w:pPr>
      <w:bookmarkStart w:id="6294" w:name="_Toc171604600"/>
      <w:r w:rsidRPr="0073469F">
        <w:t>14</w:t>
      </w:r>
      <w:r>
        <w:t>B.3.3.2</w:t>
      </w:r>
      <w:r>
        <w:tab/>
        <w:t>Sending the MBS session</w:t>
      </w:r>
      <w:r w:rsidRPr="0073469F">
        <w:t xml:space="preserve"> listening</w:t>
      </w:r>
      <w:r>
        <w:t xml:space="preserve"> or </w:t>
      </w:r>
      <w:r w:rsidRPr="00602675">
        <w:t>MBS session de-announcement acknowledgement</w:t>
      </w:r>
      <w:bookmarkEnd w:id="6294"/>
    </w:p>
    <w:p w14:paraId="01037265" w14:textId="77777777" w:rsidR="00E53F5F" w:rsidRPr="005C7817" w:rsidRDefault="00E53F5F" w:rsidP="00E53F5F">
      <w:r w:rsidRPr="0073469F">
        <w:t>When the MCPT</w:t>
      </w:r>
      <w:r>
        <w:t>T client wants to report the MBS session</w:t>
      </w:r>
      <w:r w:rsidRPr="0073469F">
        <w:t xml:space="preserve"> lis</w:t>
      </w:r>
      <w:r>
        <w:t xml:space="preserve">tening status, the MCPTT client </w:t>
      </w:r>
      <w:r w:rsidRPr="005C7817">
        <w:t>shall generate a SIP MESSAGE request as specified</w:t>
      </w:r>
      <w:r>
        <w:t xml:space="preserve"> "</w:t>
      </w:r>
      <w:r w:rsidRPr="0073469F">
        <w:t>MBMS bearer listening status</w:t>
      </w:r>
      <w:r>
        <w:t>"</w:t>
      </w:r>
      <w:r w:rsidRPr="005C7817">
        <w:t xml:space="preserve"> in clause</w:t>
      </w:r>
      <w:r w:rsidRPr="0073469F">
        <w:t> 14</w:t>
      </w:r>
      <w:r w:rsidRPr="005C7817">
        <w:t>.3.3.2 with the terminology mapping specified in clause</w:t>
      </w:r>
      <w:r w:rsidRPr="0073469F">
        <w:t> </w:t>
      </w:r>
      <w:r w:rsidRPr="005C7817">
        <w:t xml:space="preserve">L.3.4 </w:t>
      </w:r>
      <w:proofErr w:type="spellStart"/>
      <w:r w:rsidRPr="005C7817">
        <w:t>applise</w:t>
      </w:r>
      <w:proofErr w:type="spellEnd"/>
      <w:r w:rsidRPr="005C7817">
        <w:t>;</w:t>
      </w:r>
    </w:p>
    <w:p w14:paraId="7C484ABB" w14:textId="77777777" w:rsidR="00E53F5F" w:rsidRPr="00E20226" w:rsidRDefault="00E53F5F" w:rsidP="00E53F5F">
      <w:r>
        <w:t>When the MCPTT client meets all the conditions specified in clause</w:t>
      </w:r>
      <w:r w:rsidRPr="0073469F">
        <w:t> 14</w:t>
      </w:r>
      <w:r>
        <w:t xml:space="preserve">B.3.3.1 for reporting a change in an MBS </w:t>
      </w:r>
      <w:r w:rsidRPr="00981FD2">
        <w:t xml:space="preserve">session de-announcement </w:t>
      </w:r>
      <w:r>
        <w:t xml:space="preserve">status, the MCPTT client </w:t>
      </w:r>
      <w:r w:rsidRPr="005C7817">
        <w:t xml:space="preserve">shall generate a SIP MESSAGE request as specified </w:t>
      </w:r>
      <w:r>
        <w:t>"MBMS bearer suspension status"</w:t>
      </w:r>
      <w:r w:rsidRPr="005C7817">
        <w:t xml:space="preserve"> in clause</w:t>
      </w:r>
      <w:r w:rsidRPr="0073469F">
        <w:t> 14</w:t>
      </w:r>
      <w:r w:rsidRPr="005C7817">
        <w:t>.3.3.2 with the terminology mapping specified in clause</w:t>
      </w:r>
      <w:r w:rsidRPr="0073469F">
        <w:t> </w:t>
      </w:r>
      <w:r w:rsidRPr="005C7817">
        <w:t xml:space="preserve">L.3.4 </w:t>
      </w:r>
      <w:proofErr w:type="spellStart"/>
      <w:r w:rsidRPr="005C7817">
        <w:t>applise</w:t>
      </w:r>
      <w:proofErr w:type="spellEnd"/>
      <w:r>
        <w:t xml:space="preserve"> </w:t>
      </w:r>
      <w:r w:rsidRPr="00347545">
        <w:t>with the following clarifications/exceptions:</w:t>
      </w:r>
    </w:p>
    <w:p w14:paraId="7C67D10E" w14:textId="77777777" w:rsidR="00E53F5F" w:rsidRPr="0073469F" w:rsidRDefault="00E53F5F" w:rsidP="00E53F5F">
      <w:pPr>
        <w:pStyle w:val="B2"/>
        <w:rPr>
          <w:lang w:eastAsia="ko-KR"/>
        </w:rPr>
      </w:pPr>
      <w:r>
        <w:rPr>
          <w:lang w:eastAsia="ko-KR"/>
        </w:rPr>
        <w:t>1</w:t>
      </w:r>
      <w:r w:rsidRPr="0073469F">
        <w:rPr>
          <w:lang w:eastAsia="ko-KR"/>
        </w:rPr>
        <w:t>)</w:t>
      </w:r>
      <w:r w:rsidRPr="0073469F">
        <w:rPr>
          <w:lang w:eastAsia="ko-KR"/>
        </w:rPr>
        <w:tab/>
      </w:r>
      <w:r>
        <w:rPr>
          <w:lang w:eastAsia="ko-KR"/>
        </w:rPr>
        <w:t>in step f</w:t>
      </w:r>
      <w:r w:rsidRPr="003A1349">
        <w:rPr>
          <w:lang w:eastAsia="ko-KR"/>
        </w:rPr>
        <w:t>) of clause</w:t>
      </w:r>
      <w:r w:rsidRPr="0073469F">
        <w:t> 14</w:t>
      </w:r>
      <w:r w:rsidRPr="003A1349">
        <w:rPr>
          <w:lang w:eastAsia="ko-KR"/>
        </w:rPr>
        <w:t>.2.2.2</w:t>
      </w:r>
      <w:r>
        <w:rPr>
          <w:lang w:eastAsia="ko-KR"/>
        </w:rPr>
        <w:t xml:space="preserve"> 1) </w:t>
      </w:r>
      <w:r>
        <w:t>with the exception that</w:t>
      </w:r>
      <w:r>
        <w:rPr>
          <w:lang w:eastAsia="ko-KR"/>
        </w:rPr>
        <w:t xml:space="preserve"> </w:t>
      </w:r>
      <w:r w:rsidRPr="0073469F">
        <w:rPr>
          <w:lang w:eastAsia="ko-KR"/>
        </w:rPr>
        <w:t xml:space="preserve">if </w:t>
      </w:r>
      <w:r>
        <w:rPr>
          <w:lang w:val="en-US" w:eastAsia="ko-KR"/>
        </w:rPr>
        <w:t xml:space="preserve">at least one </w:t>
      </w:r>
      <w:r>
        <w:rPr>
          <w:lang w:eastAsia="ko-KR"/>
        </w:rPr>
        <w:t>MB</w:t>
      </w:r>
      <w:r w:rsidRPr="0073469F">
        <w:rPr>
          <w:lang w:eastAsia="ko-KR"/>
        </w:rPr>
        <w:t xml:space="preserve">S </w:t>
      </w:r>
      <w:r>
        <w:rPr>
          <w:lang w:eastAsia="ko-KR"/>
        </w:rPr>
        <w:t>session</w:t>
      </w:r>
      <w:r>
        <w:rPr>
          <w:lang w:val="en-US" w:eastAsia="ko-KR"/>
        </w:rPr>
        <w:t xml:space="preserve"> is about to be </w:t>
      </w:r>
      <w:r w:rsidRPr="004A214C">
        <w:rPr>
          <w:lang w:val="en-US" w:eastAsia="ko-KR"/>
        </w:rPr>
        <w:t>deleted</w:t>
      </w:r>
      <w:r w:rsidRPr="0073469F">
        <w:rPr>
          <w:lang w:eastAsia="ko-KR"/>
        </w:rPr>
        <w:t xml:space="preserve">, the </w:t>
      </w:r>
      <w:r>
        <w:rPr>
          <w:lang w:eastAsia="ko-KR"/>
        </w:rPr>
        <w:t>application/vnd.3gpp.mcptt-mbs-usage-info+xml</w:t>
      </w:r>
      <w:r w:rsidRPr="0073469F">
        <w:rPr>
          <w:lang w:eastAsia="ko-KR"/>
        </w:rPr>
        <w:t xml:space="preserve"> MIME body:</w:t>
      </w:r>
    </w:p>
    <w:p w14:paraId="35CC0BD5" w14:textId="77777777" w:rsidR="00E53F5F" w:rsidRPr="0073469F" w:rsidRDefault="00E53F5F" w:rsidP="00E53F5F">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t>mbs</w:t>
      </w:r>
      <w:proofErr w:type="spellEnd"/>
      <w:r>
        <w:rPr>
          <w:rFonts w:hint="eastAsia"/>
          <w:lang w:eastAsia="zh-CN"/>
        </w:rPr>
        <w:t>-</w:t>
      </w:r>
      <w:r>
        <w:t>session</w:t>
      </w:r>
      <w:r>
        <w:rPr>
          <w:rFonts w:hint="eastAsia"/>
          <w:lang w:eastAsia="zh-CN"/>
        </w:rPr>
        <w:t>-</w:t>
      </w:r>
      <w:r>
        <w:t>de-announcement</w:t>
      </w:r>
      <w:r>
        <w:rPr>
          <w:rFonts w:hint="eastAsia"/>
          <w:lang w:eastAsia="zh-CN"/>
        </w:rPr>
        <w:t>-</w:t>
      </w:r>
      <w:r w:rsidRPr="00D52D2F">
        <w:t>status</w:t>
      </w:r>
      <w:r w:rsidRPr="0073469F">
        <w:t>&gt; element</w:t>
      </w:r>
      <w:r>
        <w:t xml:space="preserve"> set to "</w:t>
      </w:r>
      <w:r w:rsidRPr="00D52D2F">
        <w:t>delet</w:t>
      </w:r>
      <w:r>
        <w:t>ing"</w:t>
      </w:r>
      <w:r w:rsidRPr="0073469F">
        <w:t>;</w:t>
      </w:r>
    </w:p>
    <w:p w14:paraId="6FEECD0F" w14:textId="77777777" w:rsidR="00E53F5F" w:rsidRDefault="00E53F5F" w:rsidP="00E53F5F">
      <w:pPr>
        <w:pStyle w:val="B3"/>
      </w:pPr>
      <w:r>
        <w:t>ii</w:t>
      </w:r>
      <w:r w:rsidRPr="0073469F">
        <w:t>)</w:t>
      </w:r>
      <w:r w:rsidRPr="0073469F">
        <w:tab/>
        <w:t xml:space="preserve">shall </w:t>
      </w:r>
      <w:r>
        <w:t>set the &lt;number-of-reported-</w:t>
      </w:r>
      <w:r>
        <w:rPr>
          <w:rFonts w:hint="eastAsia"/>
          <w:lang w:eastAsia="zh-CN"/>
        </w:rPr>
        <w:t>session</w:t>
      </w:r>
      <w:r>
        <w:t>s&gt; element to the total number of the included &lt;</w:t>
      </w:r>
      <w:r w:rsidRPr="00406838">
        <w:t>deleted</w:t>
      </w:r>
      <w:r>
        <w:t>-</w:t>
      </w:r>
      <w:proofErr w:type="spellStart"/>
      <w:r w:rsidRPr="00406838">
        <w:t>mbs</w:t>
      </w:r>
      <w:proofErr w:type="spellEnd"/>
      <w:r w:rsidRPr="00406838">
        <w:t>-session-id</w:t>
      </w:r>
      <w:r>
        <w:t>&gt; elements and &lt;other-</w:t>
      </w:r>
      <w:proofErr w:type="spellStart"/>
      <w:r w:rsidRPr="00391050">
        <w:t>mbs</w:t>
      </w:r>
      <w:proofErr w:type="spellEnd"/>
      <w:r w:rsidRPr="00391050">
        <w:t>-session-id</w:t>
      </w:r>
      <w:r>
        <w:t>&gt; elements</w:t>
      </w:r>
      <w:r w:rsidRPr="0073469F">
        <w:t>;</w:t>
      </w:r>
    </w:p>
    <w:p w14:paraId="373D9AC2" w14:textId="77777777" w:rsidR="00E53F5F" w:rsidRDefault="00E53F5F" w:rsidP="00E53F5F">
      <w:pPr>
        <w:pStyle w:val="B3"/>
      </w:pPr>
      <w:r>
        <w:t>iii</w:t>
      </w:r>
      <w:r w:rsidRPr="0073469F">
        <w:t>)</w:t>
      </w:r>
      <w:r w:rsidRPr="0073469F">
        <w:tab/>
        <w:t xml:space="preserve">shall </w:t>
      </w:r>
      <w:r>
        <w:t>include &lt;</w:t>
      </w:r>
      <w:r w:rsidRPr="008B4C19">
        <w:t>deleted</w:t>
      </w:r>
      <w:r>
        <w:t>-</w:t>
      </w:r>
      <w:proofErr w:type="spellStart"/>
      <w:r w:rsidRPr="00406838">
        <w:t>mbs</w:t>
      </w:r>
      <w:proofErr w:type="spellEnd"/>
      <w:r w:rsidRPr="00406838">
        <w:t>-session-id</w:t>
      </w:r>
      <w:r>
        <w:t xml:space="preserve">&gt; element(s) set to the </w:t>
      </w:r>
      <w:r w:rsidRPr="006705BE">
        <w:t>MBS session ID</w:t>
      </w:r>
      <w:r>
        <w:t xml:space="preserve"> value for each of the </w:t>
      </w:r>
      <w:r w:rsidRPr="006705BE">
        <w:t>MBS session</w:t>
      </w:r>
      <w:r>
        <w:t xml:space="preserve">s about to be </w:t>
      </w:r>
      <w:r w:rsidRPr="00001A46">
        <w:t>deleted</w:t>
      </w:r>
      <w:r w:rsidRPr="0073469F">
        <w:t>;</w:t>
      </w:r>
      <w:r>
        <w:t xml:space="preserve"> and</w:t>
      </w:r>
    </w:p>
    <w:p w14:paraId="5166C3F1" w14:textId="77777777" w:rsidR="00E53F5F" w:rsidRDefault="00E53F5F" w:rsidP="00E53F5F">
      <w:pPr>
        <w:pStyle w:val="B3"/>
      </w:pPr>
      <w:r w:rsidRPr="009C0BC7">
        <w:t xml:space="preserve"> </w:t>
      </w:r>
      <w:r>
        <w:t>iv</w:t>
      </w:r>
      <w:r w:rsidRPr="0073469F">
        <w:t>)</w:t>
      </w:r>
      <w:r w:rsidRPr="0073469F">
        <w:tab/>
      </w:r>
      <w:r>
        <w:t>may</w:t>
      </w:r>
      <w:r w:rsidRPr="0073469F">
        <w:t xml:space="preserve"> </w:t>
      </w:r>
      <w:r>
        <w:t>include &lt;other-</w:t>
      </w:r>
      <w:proofErr w:type="spellStart"/>
      <w:r w:rsidRPr="006005AE">
        <w:t>mbs</w:t>
      </w:r>
      <w:proofErr w:type="spellEnd"/>
      <w:r w:rsidRPr="006005AE">
        <w:t>-session-id</w:t>
      </w:r>
      <w:r>
        <w:t xml:space="preserve">&gt; elements, if available, corresponding to the </w:t>
      </w:r>
      <w:r w:rsidRPr="006705BE">
        <w:t>MBS session ID</w:t>
      </w:r>
      <w:r>
        <w:t xml:space="preserve"> values for other </w:t>
      </w:r>
      <w:r w:rsidRPr="006705BE">
        <w:t>MBS session</w:t>
      </w:r>
      <w:r>
        <w:t xml:space="preserve">s to be </w:t>
      </w:r>
      <w:r w:rsidRPr="00001A46">
        <w:t>deleted</w:t>
      </w:r>
      <w:r>
        <w:t>;</w:t>
      </w:r>
    </w:p>
    <w:p w14:paraId="6E77C89E" w14:textId="77777777" w:rsidR="00E53F5F" w:rsidRPr="0073469F" w:rsidRDefault="00E53F5F" w:rsidP="00E53F5F">
      <w:pPr>
        <w:pStyle w:val="B2"/>
        <w:rPr>
          <w:lang w:eastAsia="ko-KR"/>
        </w:rPr>
      </w:pPr>
      <w:r>
        <w:rPr>
          <w:lang w:eastAsia="ko-KR"/>
        </w:rPr>
        <w:t>2</w:t>
      </w:r>
      <w:r w:rsidRPr="0073469F">
        <w:rPr>
          <w:lang w:eastAsia="ko-KR"/>
        </w:rPr>
        <w:t>)</w:t>
      </w:r>
      <w:r w:rsidRPr="0073469F">
        <w:rPr>
          <w:lang w:eastAsia="ko-KR"/>
        </w:rPr>
        <w:tab/>
      </w:r>
      <w:r>
        <w:rPr>
          <w:lang w:eastAsia="ko-KR"/>
        </w:rPr>
        <w:t>in step g</w:t>
      </w:r>
      <w:r w:rsidRPr="003A1349">
        <w:rPr>
          <w:lang w:eastAsia="ko-KR"/>
        </w:rPr>
        <w:t>) of clause</w:t>
      </w:r>
      <w:r w:rsidRPr="0073469F">
        <w:t> 14</w:t>
      </w:r>
      <w:r w:rsidRPr="003A1349">
        <w:rPr>
          <w:lang w:eastAsia="ko-KR"/>
        </w:rPr>
        <w:t>.2.2.2</w:t>
      </w:r>
      <w:r>
        <w:rPr>
          <w:lang w:eastAsia="ko-KR"/>
        </w:rPr>
        <w:t xml:space="preserve"> 1) </w:t>
      </w:r>
      <w:r>
        <w:t>with the exception that</w:t>
      </w:r>
      <w:r>
        <w:rPr>
          <w:lang w:eastAsia="ko-KR"/>
        </w:rPr>
        <w:t xml:space="preserve"> if the MB</w:t>
      </w:r>
      <w:r w:rsidRPr="0073469F">
        <w:rPr>
          <w:lang w:eastAsia="ko-KR"/>
        </w:rPr>
        <w:t xml:space="preserve">S </w:t>
      </w:r>
      <w:r>
        <w:rPr>
          <w:lang w:eastAsia="ko-KR"/>
        </w:rPr>
        <w:t>session</w:t>
      </w:r>
      <w:r>
        <w:rPr>
          <w:lang w:val="en-US" w:eastAsia="ko-KR"/>
        </w:rPr>
        <w:t xml:space="preserve"> is no longer about to be </w:t>
      </w:r>
      <w:r w:rsidRPr="00B72DFC">
        <w:rPr>
          <w:lang w:val="en-US" w:eastAsia="ko-KR"/>
        </w:rPr>
        <w:t>deleted</w:t>
      </w:r>
      <w:r w:rsidRPr="0073469F">
        <w:rPr>
          <w:lang w:eastAsia="ko-KR"/>
        </w:rPr>
        <w:t xml:space="preserve">, the </w:t>
      </w:r>
      <w:r>
        <w:rPr>
          <w:lang w:eastAsia="ko-KR"/>
        </w:rPr>
        <w:t>application/vnd.3gpp.mcptt-mbs-usage-info+xml</w:t>
      </w:r>
      <w:r w:rsidRPr="0073469F">
        <w:rPr>
          <w:lang w:eastAsia="ko-KR"/>
        </w:rPr>
        <w:t xml:space="preserve"> MIME body:</w:t>
      </w:r>
    </w:p>
    <w:p w14:paraId="04584DF6" w14:textId="77777777" w:rsidR="00E53F5F" w:rsidRPr="0073469F" w:rsidRDefault="00E53F5F" w:rsidP="00E53F5F">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t>mbs</w:t>
      </w:r>
      <w:proofErr w:type="spellEnd"/>
      <w:r>
        <w:t>-session-de-announcement-</w:t>
      </w:r>
      <w:r w:rsidRPr="00065F2C">
        <w:t>status</w:t>
      </w:r>
      <w:r w:rsidRPr="0073469F">
        <w:t>&gt; element</w:t>
      </w:r>
      <w:r>
        <w:t xml:space="preserve"> set to "not-</w:t>
      </w:r>
      <w:r w:rsidRPr="001652DC">
        <w:t>delet</w:t>
      </w:r>
      <w:r>
        <w:t>ing"</w:t>
      </w:r>
      <w:r w:rsidRPr="0073469F">
        <w:t>;</w:t>
      </w:r>
    </w:p>
    <w:p w14:paraId="4AB393E2" w14:textId="77777777" w:rsidR="00E53F5F" w:rsidRPr="0073469F" w:rsidRDefault="00E53F5F" w:rsidP="00E53F5F">
      <w:pPr>
        <w:pStyle w:val="B3"/>
      </w:pPr>
      <w:r>
        <w:t>ii</w:t>
      </w:r>
      <w:r w:rsidRPr="0073469F">
        <w:t>)</w:t>
      </w:r>
      <w:r w:rsidRPr="0073469F">
        <w:tab/>
        <w:t xml:space="preserve">shall </w:t>
      </w:r>
      <w:r>
        <w:t>set the &lt;number-of-reported-</w:t>
      </w:r>
      <w:r>
        <w:rPr>
          <w:rFonts w:hint="eastAsia"/>
          <w:lang w:eastAsia="zh-CN"/>
        </w:rPr>
        <w:t>session</w:t>
      </w:r>
      <w:r>
        <w:t>s&gt; element to the number of included &lt;</w:t>
      </w:r>
      <w:r w:rsidRPr="00406838">
        <w:t>deleted</w:t>
      </w:r>
      <w:r>
        <w:t>-</w:t>
      </w:r>
      <w:proofErr w:type="spellStart"/>
      <w:r w:rsidRPr="00406838">
        <w:t>mbs</w:t>
      </w:r>
      <w:proofErr w:type="spellEnd"/>
      <w:r w:rsidRPr="00406838">
        <w:t>-session-id</w:t>
      </w:r>
      <w:r>
        <w:t>&gt; elements</w:t>
      </w:r>
      <w:r w:rsidRPr="0073469F">
        <w:t>;</w:t>
      </w:r>
      <w:r w:rsidRPr="009C0BC7">
        <w:t xml:space="preserve"> </w:t>
      </w:r>
      <w:r>
        <w:t>and</w:t>
      </w:r>
    </w:p>
    <w:p w14:paraId="663D23CF" w14:textId="77777777" w:rsidR="00E53F5F" w:rsidRDefault="00E53F5F" w:rsidP="00E53F5F">
      <w:pPr>
        <w:pStyle w:val="B3"/>
      </w:pPr>
      <w:r>
        <w:t>iii</w:t>
      </w:r>
      <w:r w:rsidRPr="0073469F">
        <w:t>)</w:t>
      </w:r>
      <w:r w:rsidRPr="0073469F">
        <w:tab/>
        <w:t xml:space="preserve">shall </w:t>
      </w:r>
      <w:r>
        <w:t>include a &lt;</w:t>
      </w:r>
      <w:r w:rsidRPr="005270A4">
        <w:t>deleted</w:t>
      </w:r>
      <w:r>
        <w:t>-</w:t>
      </w:r>
      <w:proofErr w:type="spellStart"/>
      <w:r w:rsidRPr="006005AE">
        <w:t>mbs</w:t>
      </w:r>
      <w:proofErr w:type="spellEnd"/>
      <w:r w:rsidRPr="006005AE">
        <w:t>-session-id</w:t>
      </w:r>
      <w:r>
        <w:t xml:space="preserve">&gt; element set to the corresponding </w:t>
      </w:r>
      <w:r w:rsidRPr="006705BE">
        <w:t>MBS session ID</w:t>
      </w:r>
      <w:r>
        <w:t xml:space="preserve"> value for each of the </w:t>
      </w:r>
      <w:r w:rsidRPr="006705BE">
        <w:t>MBS session</w:t>
      </w:r>
      <w:r>
        <w:t xml:space="preserve">s that are no longer about to be </w:t>
      </w:r>
      <w:r w:rsidRPr="00001A46">
        <w:t>deleted</w:t>
      </w:r>
      <w:r>
        <w:t>.</w:t>
      </w:r>
    </w:p>
    <w:p w14:paraId="5293ACD1" w14:textId="77777777" w:rsidR="00E53F5F" w:rsidRPr="0073469F" w:rsidRDefault="00E53F5F" w:rsidP="00E53F5F">
      <w:pPr>
        <w:pStyle w:val="Heading3"/>
      </w:pPr>
      <w:bookmarkStart w:id="6295" w:name="_Toc171604601"/>
      <w:r>
        <w:lastRenderedPageBreak/>
        <w:t>14B.3.4</w:t>
      </w:r>
      <w:r>
        <w:tab/>
        <w:t>Receiving a</w:t>
      </w:r>
      <w:r w:rsidRPr="0073469F">
        <w:t xml:space="preserve"> </w:t>
      </w:r>
      <w:proofErr w:type="spellStart"/>
      <w:r>
        <w:t>MuSiK</w:t>
      </w:r>
      <w:proofErr w:type="spellEnd"/>
      <w:r>
        <w:t xml:space="preserve"> download</w:t>
      </w:r>
      <w:r w:rsidRPr="0073469F">
        <w:t xml:space="preserve"> </w:t>
      </w:r>
      <w:r>
        <w:t>message</w:t>
      </w:r>
      <w:bookmarkEnd w:id="6295"/>
    </w:p>
    <w:p w14:paraId="0659A7FE" w14:textId="77777777" w:rsidR="00E53F5F" w:rsidRDefault="00E53F5F" w:rsidP="00E53F5F">
      <w:r>
        <w:t>T</w:t>
      </w:r>
      <w:r w:rsidRPr="0073469F">
        <w:t>he MCPTT client</w:t>
      </w:r>
      <w:r w:rsidRPr="002D15AC">
        <w:t xml:space="preserve"> follows </w:t>
      </w:r>
      <w:r>
        <w:t>the procedure in clause</w:t>
      </w:r>
      <w:r w:rsidRPr="0073469F">
        <w:t> 14</w:t>
      </w:r>
      <w:r>
        <w:t>.3.4</w:t>
      </w:r>
      <w:r w:rsidRPr="002D15AC">
        <w:t xml:space="preserve"> with the terminology mapping specified in clause</w:t>
      </w:r>
      <w:r w:rsidRPr="0073469F">
        <w:t> </w:t>
      </w:r>
      <w:r w:rsidRPr="002D15AC">
        <w:t>L.3.4.</w:t>
      </w:r>
    </w:p>
    <w:p w14:paraId="388E7B7D" w14:textId="77777777" w:rsidR="00E53F5F" w:rsidRDefault="00E53F5F" w:rsidP="00E53F5F">
      <w:pPr>
        <w:pStyle w:val="Heading3"/>
      </w:pPr>
      <w:bookmarkStart w:id="6296" w:name="_Toc171604602"/>
      <w:r>
        <w:t>14B.3.5</w:t>
      </w:r>
      <w:r>
        <w:tab/>
        <w:t>T</w:t>
      </w:r>
      <w:r w:rsidRPr="00F241FE">
        <w:t>he UE session join notification</w:t>
      </w:r>
      <w:bookmarkEnd w:id="6296"/>
    </w:p>
    <w:p w14:paraId="4D243770" w14:textId="77777777" w:rsidR="00E53F5F" w:rsidRPr="0073469F" w:rsidRDefault="00E53F5F" w:rsidP="00E53F5F">
      <w:pPr>
        <w:pStyle w:val="Heading4"/>
        <w:ind w:hanging="1134"/>
      </w:pPr>
      <w:bookmarkStart w:id="6297" w:name="_Toc171604603"/>
      <w:r w:rsidRPr="0073469F">
        <w:t>14</w:t>
      </w:r>
      <w:r>
        <w:t>B.3.5</w:t>
      </w:r>
      <w:r w:rsidRPr="0073469F">
        <w:t>.1</w:t>
      </w:r>
      <w:r w:rsidRPr="0073469F">
        <w:tab/>
        <w:t xml:space="preserve">Conditions for </w:t>
      </w:r>
      <w:r>
        <w:t>s</w:t>
      </w:r>
      <w:r w:rsidRPr="0053176A">
        <w:t>ending the UE session join notification</w:t>
      </w:r>
      <w:bookmarkEnd w:id="6297"/>
    </w:p>
    <w:p w14:paraId="016F930A" w14:textId="77777777" w:rsidR="00E53F5F" w:rsidRPr="0073469F" w:rsidRDefault="00E53F5F" w:rsidP="00E53F5F">
      <w:r>
        <w:t>F</w:t>
      </w:r>
      <w:r w:rsidRPr="00FD32C2">
        <w:t>or multicast MBS sessions</w:t>
      </w:r>
      <w:r>
        <w:t>, i</w:t>
      </w:r>
      <w:r w:rsidRPr="0073469F">
        <w:t>f one of the following conditions is fulfilled:</w:t>
      </w:r>
    </w:p>
    <w:p w14:paraId="3068A7D2" w14:textId="77777777" w:rsidR="00E53F5F" w:rsidRPr="0073469F" w:rsidRDefault="00E53F5F" w:rsidP="00E53F5F">
      <w:pPr>
        <w:pStyle w:val="B1"/>
      </w:pPr>
      <w:r w:rsidRPr="0073469F">
        <w:t>1)</w:t>
      </w:r>
      <w:r w:rsidRPr="0073469F">
        <w:tab/>
        <w:t>if the MCPTT client:</w:t>
      </w:r>
    </w:p>
    <w:p w14:paraId="39FAFE2E" w14:textId="77777777" w:rsidR="00E53F5F" w:rsidRPr="0073469F" w:rsidRDefault="00E53F5F" w:rsidP="00E53F5F">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6CF5F659" w14:textId="77777777" w:rsidR="00E53F5F" w:rsidRPr="0073469F" w:rsidRDefault="00E53F5F" w:rsidP="00E53F5F">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32F8AF5E" w14:textId="77777777" w:rsidR="00E53F5F" w:rsidRPr="0073469F" w:rsidRDefault="00E53F5F" w:rsidP="00E53F5F">
      <w:pPr>
        <w:pStyle w:val="B2"/>
      </w:pPr>
      <w:r w:rsidRPr="0073469F">
        <w:t>c)</w:t>
      </w:r>
      <w:r w:rsidRPr="0073469F">
        <w:tab/>
        <w:t>the status "</w:t>
      </w:r>
      <w:proofErr w:type="spellStart"/>
      <w:r w:rsidRPr="007F50A4">
        <w:t>ue</w:t>
      </w:r>
      <w:proofErr w:type="spellEnd"/>
      <w:r w:rsidRPr="007F50A4">
        <w:t>-session-join</w:t>
      </w:r>
      <w:r w:rsidRPr="0073469F">
        <w:t>" is not already reported; or</w:t>
      </w:r>
    </w:p>
    <w:p w14:paraId="096C6685" w14:textId="77777777" w:rsidR="00E53F5F" w:rsidRPr="0073469F" w:rsidRDefault="00E53F5F" w:rsidP="00E53F5F">
      <w:pPr>
        <w:pStyle w:val="B1"/>
      </w:pPr>
      <w:r w:rsidRPr="0073469F">
        <w:t>2)</w:t>
      </w:r>
      <w:r w:rsidRPr="0073469F">
        <w:tab/>
        <w:t>if the MCPTT client:</w:t>
      </w:r>
    </w:p>
    <w:p w14:paraId="1EA5A6BA" w14:textId="77777777" w:rsidR="00E53F5F" w:rsidRDefault="00E53F5F" w:rsidP="00E53F5F">
      <w:pPr>
        <w:pStyle w:val="B2"/>
      </w:pPr>
      <w:r w:rsidRPr="0073469F">
        <w:t>a)</w:t>
      </w:r>
      <w:r w:rsidRPr="0073469F">
        <w:tab/>
        <w:t xml:space="preserve">receives an announcement as described in </w:t>
      </w:r>
      <w:r>
        <w:t>clause</w:t>
      </w:r>
      <w:r w:rsidRPr="0073469F">
        <w:t> 14</w:t>
      </w:r>
      <w:r>
        <w:t>B</w:t>
      </w:r>
      <w:r w:rsidRPr="0073469F">
        <w:t>.3.2;</w:t>
      </w:r>
    </w:p>
    <w:p w14:paraId="53FA0011" w14:textId="77777777" w:rsidR="00E53F5F" w:rsidRPr="0073469F" w:rsidRDefault="00E53F5F" w:rsidP="00E53F5F">
      <w:pPr>
        <w:pStyle w:val="B2"/>
      </w:pPr>
      <w:r>
        <w:t>b)</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38E1657E" w14:textId="77777777" w:rsidR="00E53F5F" w:rsidRPr="0073469F" w:rsidRDefault="00E53F5F" w:rsidP="00E53F5F">
      <w:pPr>
        <w:pStyle w:val="B2"/>
      </w:pPr>
      <w:r>
        <w:t>c)</w:t>
      </w:r>
      <w:r>
        <w:tab/>
        <w:t>experiences good MB</w:t>
      </w:r>
      <w:r w:rsidRPr="0073469F">
        <w:t xml:space="preserve">S </w:t>
      </w:r>
      <w:r>
        <w:t>session</w:t>
      </w:r>
      <w:r w:rsidRPr="0073469F">
        <w:t xml:space="preserve"> radio condition;</w:t>
      </w:r>
    </w:p>
    <w:p w14:paraId="39FF5A08" w14:textId="77777777" w:rsidR="00E53F5F" w:rsidRPr="0073469F" w:rsidRDefault="00E53F5F" w:rsidP="00E53F5F">
      <w:r w:rsidRPr="0073469F">
        <w:t xml:space="preserve">then the MCPTT client shall report that </w:t>
      </w:r>
      <w:r w:rsidRPr="00293E66">
        <w:t>the MCPTT client indicates to MCPTT server that such MCPTT client wants to receive multicast data identified by a specific MBS session ID</w:t>
      </w:r>
      <w:r w:rsidRPr="00CC5B79">
        <w:t>,</w:t>
      </w:r>
      <w:r w:rsidRPr="0073469F">
        <w:t xml:space="preserve"> as specified in </w:t>
      </w:r>
      <w:r>
        <w:t>clause</w:t>
      </w:r>
      <w:r w:rsidRPr="0073469F">
        <w:t> 14</w:t>
      </w:r>
      <w:r>
        <w:t>B</w:t>
      </w:r>
      <w:r w:rsidRPr="0073469F">
        <w:t>.3.</w:t>
      </w:r>
      <w:r>
        <w:t>5</w:t>
      </w:r>
      <w:r w:rsidRPr="0073469F">
        <w:t>.2.</w:t>
      </w:r>
    </w:p>
    <w:p w14:paraId="142DB4C8" w14:textId="77777777" w:rsidR="00E53F5F" w:rsidRPr="0073469F" w:rsidRDefault="00E53F5F" w:rsidP="00E53F5F">
      <w:r>
        <w:t>F</w:t>
      </w:r>
      <w:r w:rsidRPr="00FD32C2">
        <w:t>or multicast MBS sessions</w:t>
      </w:r>
      <w:r>
        <w:t>, i</w:t>
      </w:r>
      <w:r w:rsidRPr="0073469F">
        <w:t>f one of the following conditions is fulfilled:</w:t>
      </w:r>
    </w:p>
    <w:p w14:paraId="387D2842" w14:textId="77777777" w:rsidR="00E53F5F" w:rsidRPr="0073469F" w:rsidRDefault="00E53F5F" w:rsidP="00E53F5F">
      <w:pPr>
        <w:pStyle w:val="B1"/>
      </w:pPr>
      <w:r w:rsidRPr="0073469F">
        <w:t>1)</w:t>
      </w:r>
      <w:r w:rsidRPr="0073469F">
        <w:tab/>
        <w:t>if the MCPTT client:</w:t>
      </w:r>
    </w:p>
    <w:p w14:paraId="347E5062" w14:textId="77777777" w:rsidR="00E53F5F" w:rsidRPr="0073469F" w:rsidRDefault="00E53F5F" w:rsidP="00E53F5F">
      <w:pPr>
        <w:pStyle w:val="B2"/>
      </w:pPr>
      <w:r>
        <w:t>a)</w:t>
      </w:r>
      <w:r>
        <w:tab/>
        <w:t>receives an MBS session</w:t>
      </w:r>
      <w:r w:rsidRPr="0073469F">
        <w:t xml:space="preserve"> announcement as described in the </w:t>
      </w:r>
      <w:r>
        <w:t>clause</w:t>
      </w:r>
      <w:r w:rsidRPr="0073469F">
        <w:t> 14</w:t>
      </w:r>
      <w:r>
        <w:t>B</w:t>
      </w:r>
      <w:r w:rsidRPr="0073469F">
        <w:t>.3.2;</w:t>
      </w:r>
    </w:p>
    <w:p w14:paraId="6CDE825C" w14:textId="77777777" w:rsidR="00E53F5F" w:rsidRPr="0073469F" w:rsidRDefault="00E53F5F" w:rsidP="00E53F5F">
      <w:pPr>
        <w:pStyle w:val="B2"/>
      </w:pPr>
      <w:r>
        <w:t>b)</w:t>
      </w:r>
      <w:r>
        <w:tab/>
        <w:t>the MBS session</w:t>
      </w:r>
      <w:r w:rsidRPr="0073469F">
        <w:t xml:space="preserve"> announcement contains a cancellation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2F3BFD8E" w14:textId="77777777" w:rsidR="00E53F5F" w:rsidRPr="0073469F" w:rsidRDefault="00E53F5F" w:rsidP="00E53F5F">
      <w:pPr>
        <w:pStyle w:val="B2"/>
      </w:pPr>
      <w:r w:rsidRPr="0073469F">
        <w:t>c)</w:t>
      </w:r>
      <w:r w:rsidRPr="0073469F">
        <w:tab/>
        <w:t>the status "</w:t>
      </w:r>
      <w:proofErr w:type="spellStart"/>
      <w:r w:rsidRPr="007F50A4">
        <w:t>ue</w:t>
      </w:r>
      <w:proofErr w:type="spellEnd"/>
      <w:r w:rsidRPr="007F50A4">
        <w:t>-session-leave</w:t>
      </w:r>
      <w:r w:rsidRPr="0073469F">
        <w:t>" is not already reported;</w:t>
      </w:r>
    </w:p>
    <w:p w14:paraId="2B7B0D6C" w14:textId="77777777" w:rsidR="00E53F5F" w:rsidRPr="0073469F" w:rsidRDefault="00E53F5F" w:rsidP="00E53F5F">
      <w:pPr>
        <w:pStyle w:val="B1"/>
      </w:pPr>
      <w:r w:rsidRPr="0073469F">
        <w:t>2)</w:t>
      </w:r>
      <w:r w:rsidRPr="0073469F">
        <w:tab/>
        <w:t>if the MCPTT client:</w:t>
      </w:r>
    </w:p>
    <w:p w14:paraId="2ABEC419" w14:textId="77777777" w:rsidR="00E53F5F" w:rsidRPr="0073469F" w:rsidRDefault="00E53F5F" w:rsidP="00E53F5F">
      <w:pPr>
        <w:pStyle w:val="B2"/>
      </w:pPr>
      <w:r>
        <w:t>a)</w:t>
      </w:r>
      <w:r>
        <w:tab/>
        <w:t>receives an MBS session</w:t>
      </w:r>
      <w:r w:rsidRPr="0073469F">
        <w:t xml:space="preserve"> announcement as described in the </w:t>
      </w:r>
      <w:r>
        <w:t>clause</w:t>
      </w:r>
      <w:r w:rsidRPr="0073469F">
        <w:t> 14</w:t>
      </w:r>
      <w:r>
        <w:t>B</w:t>
      </w:r>
      <w:r w:rsidRPr="0073469F">
        <w:t>.3.2;</w:t>
      </w:r>
    </w:p>
    <w:p w14:paraId="7375C114" w14:textId="77777777" w:rsidR="00E53F5F" w:rsidRPr="0073469F" w:rsidRDefault="00E53F5F" w:rsidP="00E53F5F">
      <w:pPr>
        <w:pStyle w:val="B2"/>
      </w:pPr>
      <w:r>
        <w:t>b)</w:t>
      </w:r>
      <w:r>
        <w:tab/>
        <w:t>the MBS session</w:t>
      </w:r>
      <w:r w:rsidRPr="0073469F">
        <w:t xml:space="preserve"> announcement contains a cancellation of an &lt;announcement&gt; element;</w:t>
      </w:r>
    </w:p>
    <w:p w14:paraId="077D1FD8" w14:textId="77777777" w:rsidR="00E53F5F" w:rsidRPr="0073469F" w:rsidRDefault="00E53F5F" w:rsidP="00E53F5F">
      <w:pPr>
        <w:pStyle w:val="B2"/>
      </w:pPr>
      <w:r w:rsidRPr="0073469F">
        <w:t>c)</w:t>
      </w:r>
      <w:r w:rsidRPr="0073469F">
        <w:tab/>
        <w:t>does not participate in an ongoing conversation;</w:t>
      </w:r>
    </w:p>
    <w:p w14:paraId="663B5372" w14:textId="77777777" w:rsidR="00E53F5F" w:rsidRPr="0073469F" w:rsidRDefault="00E53F5F" w:rsidP="00E53F5F">
      <w:pPr>
        <w:pStyle w:val="B2"/>
      </w:pPr>
      <w:r w:rsidRPr="0073469F">
        <w:t>d)</w:t>
      </w:r>
      <w:r w:rsidRPr="0073469F">
        <w:tab/>
        <w:t>the MCPTT client has reported the "</w:t>
      </w:r>
      <w:proofErr w:type="spellStart"/>
      <w:r w:rsidRPr="007F50A4">
        <w:t>ue</w:t>
      </w:r>
      <w:proofErr w:type="spellEnd"/>
      <w:r w:rsidRPr="007F50A4">
        <w:t>-session-join</w:t>
      </w:r>
      <w:r w:rsidRPr="0073469F">
        <w:t>" status due to the availab</w:t>
      </w:r>
      <w:r>
        <w:t>ility of the general purpose MB</w:t>
      </w:r>
      <w:r w:rsidRPr="0073469F">
        <w:t>S subchannel in the &lt;announcement&gt; element; and</w:t>
      </w:r>
    </w:p>
    <w:p w14:paraId="0CFD1C2D" w14:textId="77777777" w:rsidR="00E53F5F" w:rsidRPr="0073469F" w:rsidRDefault="00E53F5F" w:rsidP="00E53F5F">
      <w:pPr>
        <w:pStyle w:val="B2"/>
      </w:pPr>
      <w:r w:rsidRPr="0073469F">
        <w:t>e)</w:t>
      </w:r>
      <w:r w:rsidRPr="0073469F">
        <w:tab/>
        <w:t>the status "</w:t>
      </w:r>
      <w:proofErr w:type="spellStart"/>
      <w:r w:rsidRPr="007F50A4">
        <w:t>ue</w:t>
      </w:r>
      <w:proofErr w:type="spellEnd"/>
      <w:r w:rsidRPr="007F50A4">
        <w:t>-session-leave</w:t>
      </w:r>
      <w:r w:rsidRPr="0073469F">
        <w:t>" is not already reported; or</w:t>
      </w:r>
    </w:p>
    <w:p w14:paraId="652EA311" w14:textId="77777777" w:rsidR="00E53F5F" w:rsidRPr="0073469F" w:rsidRDefault="00E53F5F" w:rsidP="00E53F5F">
      <w:pPr>
        <w:pStyle w:val="B1"/>
      </w:pPr>
      <w:r>
        <w:t>3</w:t>
      </w:r>
      <w:r w:rsidRPr="0073469F">
        <w:t>)</w:t>
      </w:r>
      <w:r w:rsidRPr="0073469F">
        <w:tab/>
        <w:t>if the MCPTT client:</w:t>
      </w:r>
    </w:p>
    <w:p w14:paraId="4932B045" w14:textId="77777777" w:rsidR="00E53F5F" w:rsidRDefault="00E53F5F" w:rsidP="00E53F5F">
      <w:pPr>
        <w:pStyle w:val="B2"/>
      </w:pPr>
      <w:r w:rsidRPr="0073469F">
        <w:t>a)</w:t>
      </w:r>
      <w:r w:rsidRPr="0073469F">
        <w:tab/>
        <w:t>suffer</w:t>
      </w:r>
      <w:r>
        <w:t>s from bad MBS session</w:t>
      </w:r>
      <w:r w:rsidRPr="0073469F">
        <w:t xml:space="preserve"> radio condition,</w:t>
      </w:r>
    </w:p>
    <w:p w14:paraId="38A132E4" w14:textId="77777777" w:rsidR="00E53F5F" w:rsidRDefault="00E53F5F" w:rsidP="00E53F5F">
      <w:r w:rsidRPr="0073469F">
        <w:t>then the MCPTT client shall r</w:t>
      </w:r>
      <w:r>
        <w:t xml:space="preserve">eport that </w:t>
      </w:r>
      <w:r w:rsidRPr="00293E66">
        <w:t>the MCPTT client no longer wants to receive multicast data identified by a specific MBS session ID</w:t>
      </w:r>
      <w:r>
        <w:t>,</w:t>
      </w:r>
      <w:r w:rsidRPr="0073469F">
        <w:t xml:space="preserve"> as specified in </w:t>
      </w:r>
      <w:r>
        <w:t>clause</w:t>
      </w:r>
      <w:r w:rsidRPr="0073469F">
        <w:t> 14</w:t>
      </w:r>
      <w:r>
        <w:t>B</w:t>
      </w:r>
      <w:r w:rsidRPr="0073469F">
        <w:t>.3.3.2.</w:t>
      </w:r>
    </w:p>
    <w:p w14:paraId="1B2A16EB" w14:textId="77777777" w:rsidR="00E53F5F" w:rsidRPr="0073469F" w:rsidRDefault="00E53F5F" w:rsidP="00E53F5F">
      <w:pPr>
        <w:pStyle w:val="Heading4"/>
      </w:pPr>
      <w:bookmarkStart w:id="6298" w:name="_Toc171604604"/>
      <w:r w:rsidRPr="0073469F">
        <w:t>14</w:t>
      </w:r>
      <w:r>
        <w:t>B.3.5.2</w:t>
      </w:r>
      <w:r>
        <w:tab/>
      </w:r>
      <w:r w:rsidRPr="000C7F53">
        <w:t>Sending the UE session join notification</w:t>
      </w:r>
      <w:bookmarkEnd w:id="6298"/>
    </w:p>
    <w:p w14:paraId="38BDF0CA" w14:textId="77777777" w:rsidR="00E53F5F" w:rsidRPr="0073469F" w:rsidRDefault="00E53F5F" w:rsidP="00E53F5F">
      <w:r w:rsidRPr="0073469F">
        <w:t>When the MCPTT client wants to</w:t>
      </w:r>
      <w:r w:rsidRPr="00B90ADB">
        <w:t xml:space="preserve"> </w:t>
      </w:r>
      <w:r>
        <w:t>send</w:t>
      </w:r>
      <w:r w:rsidRPr="00B90ADB">
        <w:t xml:space="preserve"> the UE session join notification</w:t>
      </w:r>
      <w:r w:rsidRPr="0073469F">
        <w:t>, the MCPTT client:</w:t>
      </w:r>
    </w:p>
    <w:p w14:paraId="69CB50CB" w14:textId="77777777" w:rsidR="00E53F5F" w:rsidRPr="0073469F" w:rsidRDefault="00E53F5F" w:rsidP="00E53F5F">
      <w:pPr>
        <w:pStyle w:val="B1"/>
      </w:pPr>
      <w:r w:rsidRPr="0073469F">
        <w:lastRenderedPageBreak/>
        <w:t>1</w:t>
      </w:r>
      <w:r>
        <w:t>)</w:t>
      </w:r>
      <w:r w:rsidRPr="0073469F">
        <w:tab/>
        <w:t xml:space="preserve">shall generate a SIP MESSAGE request in accordance with 3GPP TS 24.229 [4] and </w:t>
      </w:r>
      <w:r w:rsidRPr="0073469F">
        <w:rPr>
          <w:lang w:eastAsia="ko-KR"/>
        </w:rPr>
        <w:t>IETF RFC 3428 [33]</w:t>
      </w:r>
      <w:r>
        <w:t xml:space="preserve"> and</w:t>
      </w:r>
    </w:p>
    <w:p w14:paraId="37E76CAA" w14:textId="77777777" w:rsidR="00E53F5F" w:rsidRPr="0073469F" w:rsidRDefault="00E53F5F" w:rsidP="00E53F5F">
      <w:pPr>
        <w:pStyle w:val="B2"/>
        <w:rPr>
          <w:lang w:eastAsia="ko-KR"/>
        </w:rPr>
      </w:pPr>
      <w:r w:rsidRPr="0073469F">
        <w:t>a)</w:t>
      </w:r>
      <w:r w:rsidRPr="0073469F">
        <w:tab/>
        <w:t xml:space="preserve">shall include in the Request-URI the </w:t>
      </w:r>
      <w:r>
        <w:rPr>
          <w:lang w:eastAsia="ko-KR"/>
        </w:rPr>
        <w:t>MB</w:t>
      </w:r>
      <w:r w:rsidRPr="0073469F">
        <w:rPr>
          <w:lang w:eastAsia="ko-KR"/>
        </w:rPr>
        <w:t>S public service identity of the participating MCPTT function received in the P-Asserted-Identity header field of the announcement message;</w:t>
      </w:r>
    </w:p>
    <w:p w14:paraId="44408555" w14:textId="77777777" w:rsidR="00E53F5F" w:rsidRPr="0073469F" w:rsidRDefault="00E53F5F" w:rsidP="00E53F5F">
      <w:pPr>
        <w:pStyle w:val="B2"/>
      </w:pPr>
      <w:r>
        <w:t>b</w:t>
      </w:r>
      <w:r w:rsidRPr="0073469F">
        <w:t>)</w:t>
      </w:r>
      <w:r w:rsidRPr="0073469F">
        <w:tab/>
        <w:t>shall include an Accept-Contact header field with the g.3gpp.icsi-ref media-feature tag with the value of "urn:urn-7:3gpp-service.ims.icsi.mcptt" along with parameters "require" and "explicit" according to IETF RFC 3841 [6];</w:t>
      </w:r>
    </w:p>
    <w:p w14:paraId="7A47E3F8" w14:textId="77777777" w:rsidR="00E53F5F" w:rsidRPr="0073469F" w:rsidRDefault="00E53F5F" w:rsidP="00E53F5F">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sidRPr="0073469F">
        <w:rPr>
          <w:noProof/>
        </w:rPr>
        <w:t>4</w:t>
      </w:r>
      <w:r w:rsidRPr="0073469F">
        <w:t>];</w:t>
      </w:r>
    </w:p>
    <w:p w14:paraId="330195FC" w14:textId="77777777" w:rsidR="00E53F5F" w:rsidRDefault="00E53F5F" w:rsidP="00E53F5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"urn:urn-7:3gpp-service.ims.icsi.mcptt";</w:t>
      </w:r>
    </w:p>
    <w:p w14:paraId="5EE3A5CF" w14:textId="77777777" w:rsidR="00E53F5F" w:rsidRPr="00A509A6" w:rsidRDefault="00E53F5F" w:rsidP="00E53F5F">
      <w:pPr>
        <w:pStyle w:val="B2"/>
        <w:rPr>
          <w:lang w:eastAsia="ko-KR"/>
        </w:rPr>
      </w:pPr>
      <w:r w:rsidRPr="00A509A6">
        <w:rPr>
          <w:lang w:eastAsia="ko-KR"/>
        </w:rPr>
        <w:t>e)</w:t>
      </w:r>
      <w:r w:rsidRPr="00A509A6">
        <w:rPr>
          <w:lang w:eastAsia="ko-KR"/>
        </w:rPr>
        <w:tab/>
        <w:t>shall include a</w:t>
      </w:r>
      <w:r>
        <w:rPr>
          <w:lang w:eastAsia="ko-KR"/>
        </w:rPr>
        <w:t>n application/vnd.3gpp.mcptt-mb</w:t>
      </w:r>
      <w:r w:rsidRPr="00A509A6">
        <w:rPr>
          <w:lang w:eastAsia="ko-KR"/>
        </w:rPr>
        <w:t>s-usage-info+xml MIME body with the &lt;version&gt; element set to "1";</w:t>
      </w:r>
    </w:p>
    <w:p w14:paraId="5E5CD80E" w14:textId="77777777" w:rsidR="00E53F5F" w:rsidRPr="0073469F" w:rsidRDefault="00E53F5F" w:rsidP="00E53F5F">
      <w:pPr>
        <w:pStyle w:val="B2"/>
        <w:rPr>
          <w:lang w:eastAsia="ko-KR"/>
        </w:rPr>
      </w:pPr>
      <w:r>
        <w:rPr>
          <w:lang w:eastAsia="ko-KR"/>
        </w:rPr>
        <w:t>f</w:t>
      </w:r>
      <w:r w:rsidRPr="0073469F">
        <w:rPr>
          <w:lang w:eastAsia="ko-KR"/>
        </w:rPr>
        <w:t>)</w:t>
      </w:r>
      <w:r w:rsidRPr="0073469F">
        <w:rPr>
          <w:lang w:eastAsia="ko-KR"/>
        </w:rPr>
        <w:tab/>
        <w:t xml:space="preserve">if the MCPTT client is </w:t>
      </w:r>
      <w:r w:rsidRPr="00780AE7">
        <w:rPr>
          <w:lang w:eastAsia="ko-KR"/>
        </w:rPr>
        <w:t>successfully joining a certain multicast MBS session procedure</w:t>
      </w:r>
      <w:r w:rsidRPr="0073469F">
        <w:rPr>
          <w:lang w:eastAsia="ko-KR"/>
        </w:rPr>
        <w:t xml:space="preserve">, the </w:t>
      </w:r>
      <w:r>
        <w:rPr>
          <w:lang w:eastAsia="ko-KR"/>
        </w:rPr>
        <w:t>application/vnd.3gpp.mcptt-mbs-usage-info+xml</w:t>
      </w:r>
      <w:r w:rsidRPr="0073469F">
        <w:rPr>
          <w:lang w:eastAsia="ko-KR"/>
        </w:rPr>
        <w:t xml:space="preserve"> MIME body:</w:t>
      </w:r>
    </w:p>
    <w:p w14:paraId="2AD97378" w14:textId="77777777" w:rsidR="00E53F5F" w:rsidRPr="0073469F" w:rsidRDefault="00E53F5F" w:rsidP="00E53F5F">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EC70AB">
        <w:t>mbs</w:t>
      </w:r>
      <w:proofErr w:type="spellEnd"/>
      <w:r w:rsidRPr="00EC70AB">
        <w:t>-multicast-joining-status</w:t>
      </w:r>
      <w:r w:rsidRPr="0073469F">
        <w:t>&gt; element set to "</w:t>
      </w:r>
      <w:proofErr w:type="spellStart"/>
      <w:r w:rsidRPr="002C695A">
        <w:t>ue</w:t>
      </w:r>
      <w:proofErr w:type="spellEnd"/>
      <w:r w:rsidRPr="002C695A">
        <w:t>-session-join</w:t>
      </w:r>
      <w:r w:rsidRPr="0073469F">
        <w:t>";</w:t>
      </w:r>
    </w:p>
    <w:p w14:paraId="732F8906" w14:textId="77777777" w:rsidR="00E53F5F" w:rsidRPr="0073469F" w:rsidRDefault="00E53F5F" w:rsidP="00E53F5F">
      <w:pPr>
        <w:pStyle w:val="B3"/>
      </w:pPr>
      <w:r w:rsidRPr="0073469F">
        <w:t>ii)</w:t>
      </w:r>
      <w:r w:rsidRPr="0073469F">
        <w:tab/>
        <w:t>if the intention is to re</w:t>
      </w:r>
      <w:r>
        <w:t xml:space="preserve">port that the MCPTT client is </w:t>
      </w:r>
      <w:r w:rsidRPr="00780AE7">
        <w:rPr>
          <w:lang w:eastAsia="ko-KR"/>
        </w:rPr>
        <w:t>joining a certain multicast MBS session procedure</w:t>
      </w:r>
      <w:r w:rsidRPr="0073469F">
        <w:t xml:space="preserve">, shall include the MCPTT session identity of the ongoing conversation in </w:t>
      </w:r>
      <w:r>
        <w:t xml:space="preserve">a </w:t>
      </w:r>
      <w:r w:rsidRPr="0073469F">
        <w:t>&lt;session-id&gt; element;</w:t>
      </w:r>
      <w:r w:rsidRPr="00161047">
        <w:t xml:space="preserve"> </w:t>
      </w:r>
      <w:r w:rsidRPr="0073469F">
        <w:t>and</w:t>
      </w:r>
    </w:p>
    <w:p w14:paraId="01A8A17F" w14:textId="77777777" w:rsidR="00E53F5F" w:rsidRPr="0073469F" w:rsidRDefault="00E53F5F" w:rsidP="00E53F5F">
      <w:pPr>
        <w:pStyle w:val="B3"/>
      </w:pPr>
      <w:r w:rsidRPr="0073469F">
        <w:t>iii)</w:t>
      </w:r>
      <w:r w:rsidRPr="0073469F">
        <w:tab/>
        <w:t>shall include one or more &lt;</w:t>
      </w:r>
      <w:proofErr w:type="spellStart"/>
      <w:r>
        <w:t>mbs</w:t>
      </w:r>
      <w:proofErr w:type="spellEnd"/>
      <w:r>
        <w:t>-s</w:t>
      </w:r>
      <w:r w:rsidRPr="00861F2F">
        <w:t>ession-id</w:t>
      </w:r>
      <w:r w:rsidRPr="0073469F">
        <w:t>&gt; elements for which the listening status applies;</w:t>
      </w:r>
    </w:p>
    <w:p w14:paraId="3D48316B" w14:textId="77777777" w:rsidR="00E53F5F" w:rsidRPr="0073469F" w:rsidRDefault="00E53F5F" w:rsidP="00E53F5F">
      <w:pPr>
        <w:pStyle w:val="B2"/>
        <w:rPr>
          <w:lang w:eastAsia="ko-KR"/>
        </w:rPr>
      </w:pPr>
      <w:r>
        <w:t>g</w:t>
      </w:r>
      <w:r w:rsidRPr="0073469F">
        <w:t>)</w:t>
      </w:r>
      <w:r w:rsidRPr="0073469F">
        <w:tab/>
      </w:r>
      <w:r w:rsidRPr="0073469F">
        <w:rPr>
          <w:lang w:eastAsia="ko-KR"/>
        </w:rPr>
        <w:t xml:space="preserve">if the MCPTT client is not </w:t>
      </w:r>
      <w:r w:rsidRPr="00780AE7">
        <w:rPr>
          <w:lang w:eastAsia="ko-KR"/>
        </w:rPr>
        <w:t>joining a certain multicast MBS session procedur</w:t>
      </w:r>
      <w:r>
        <w:rPr>
          <w:lang w:eastAsia="ko-KR"/>
        </w:rPr>
        <w:t>e</w:t>
      </w:r>
      <w:r w:rsidRPr="0073469F">
        <w:rPr>
          <w:lang w:eastAsia="ko-KR"/>
        </w:rPr>
        <w:t xml:space="preserve">, the </w:t>
      </w:r>
      <w:r>
        <w:rPr>
          <w:lang w:eastAsia="ko-KR"/>
        </w:rPr>
        <w:t>application/vnd.3gpp.mcptt-mbs-usage-info+xml</w:t>
      </w:r>
      <w:r w:rsidRPr="0073469F">
        <w:rPr>
          <w:lang w:eastAsia="ko-KR"/>
        </w:rPr>
        <w:t xml:space="preserve"> MIME body:</w:t>
      </w:r>
    </w:p>
    <w:p w14:paraId="159CBD20" w14:textId="77777777" w:rsidR="00E53F5F" w:rsidRDefault="00E53F5F" w:rsidP="00E53F5F">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EC70AB">
        <w:t>mbs</w:t>
      </w:r>
      <w:proofErr w:type="spellEnd"/>
      <w:r w:rsidRPr="00EC70AB">
        <w:t>-multicast-joining-status</w:t>
      </w:r>
      <w:r w:rsidRPr="0073469F">
        <w:t>&gt; element set to "</w:t>
      </w:r>
      <w:proofErr w:type="spellStart"/>
      <w:r w:rsidRPr="002C695A">
        <w:t>ue</w:t>
      </w:r>
      <w:proofErr w:type="spellEnd"/>
      <w:r w:rsidRPr="002C695A">
        <w:t>-session-leave</w:t>
      </w:r>
      <w:r w:rsidRPr="0073469F">
        <w:t>";</w:t>
      </w:r>
    </w:p>
    <w:p w14:paraId="39103F1B" w14:textId="77777777" w:rsidR="00E53F5F" w:rsidRPr="0073469F" w:rsidRDefault="00E53F5F" w:rsidP="00E53F5F">
      <w:pPr>
        <w:pStyle w:val="B3"/>
      </w:pPr>
      <w:r>
        <w:t>i</w:t>
      </w:r>
      <w:r w:rsidRPr="0073469F">
        <w:t>i)</w:t>
      </w:r>
      <w:r w:rsidRPr="0073469F">
        <w:tab/>
        <w:t>if the intention is to report that the MCPTT client is</w:t>
      </w:r>
      <w:r>
        <w:t xml:space="preserve"> not </w:t>
      </w:r>
      <w:r w:rsidRPr="00780AE7">
        <w:rPr>
          <w:lang w:eastAsia="ko-KR"/>
        </w:rPr>
        <w:t>joining a certain multicast MBS session procedure</w:t>
      </w:r>
      <w:r w:rsidRPr="0073469F">
        <w:t xml:space="preserve">, shall include the MCPTT session identity in </w:t>
      </w:r>
      <w:r>
        <w:t xml:space="preserve">a </w:t>
      </w:r>
      <w:r w:rsidRPr="0073469F">
        <w:t>&lt;session-id&gt; element;</w:t>
      </w:r>
      <w:r w:rsidRPr="00F220FF">
        <w:t xml:space="preserve"> </w:t>
      </w:r>
      <w:r w:rsidRPr="0073469F">
        <w:t>and</w:t>
      </w:r>
    </w:p>
    <w:p w14:paraId="3F51B76A" w14:textId="77777777" w:rsidR="00E53F5F" w:rsidRPr="0073469F" w:rsidRDefault="00E53F5F" w:rsidP="00E53F5F">
      <w:pPr>
        <w:pStyle w:val="B3"/>
      </w:pPr>
      <w:r w:rsidRPr="0073469F">
        <w:t>iii)</w:t>
      </w:r>
      <w:r w:rsidRPr="0073469F">
        <w:tab/>
        <w:t>shall include one or more &lt;</w:t>
      </w:r>
      <w:proofErr w:type="spellStart"/>
      <w:r>
        <w:t>mbs</w:t>
      </w:r>
      <w:proofErr w:type="spellEnd"/>
      <w:r>
        <w:t>-s</w:t>
      </w:r>
      <w:r w:rsidRPr="00861F2F">
        <w:t>ession-id</w:t>
      </w:r>
      <w:r w:rsidRPr="0073469F">
        <w:t>&gt; elements for which the listening status applies;</w:t>
      </w:r>
    </w:p>
    <w:p w14:paraId="3CF637B9" w14:textId="77777777" w:rsidR="00E53F5F" w:rsidRDefault="00E53F5F" w:rsidP="00E53F5F">
      <w:pPr>
        <w:pStyle w:val="B2"/>
      </w:pPr>
      <w:r>
        <w:rPr>
          <w:noProof/>
        </w:rPr>
        <w:t>h)</w:t>
      </w:r>
      <w:r>
        <w:rPr>
          <w:noProof/>
        </w:rPr>
        <w:tab/>
        <w:t>shall include an application/vnd.3gpp.mcptt-info+xml MIME body with the &lt;</w:t>
      </w:r>
      <w:proofErr w:type="spellStart"/>
      <w:r>
        <w:t>mcptt</w:t>
      </w:r>
      <w:proofErr w:type="spellEnd"/>
      <w:r>
        <w:t>-request-</w:t>
      </w:r>
      <w:proofErr w:type="spellStart"/>
      <w:r>
        <w:t>uri</w:t>
      </w:r>
      <w:proofErr w:type="spellEnd"/>
      <w:r>
        <w:t>&gt; set to the MCPTT ID; and</w:t>
      </w:r>
    </w:p>
    <w:p w14:paraId="6E21CD25" w14:textId="6263F9E4" w:rsidR="00E53F5F" w:rsidRPr="006D6089" w:rsidRDefault="00E53F5F" w:rsidP="00E53F5F">
      <w:pPr>
        <w:pStyle w:val="B1"/>
      </w:pPr>
      <w:r>
        <w:t>2)</w:t>
      </w:r>
      <w:r>
        <w:tab/>
        <w:t>shall send the SIP MESSAGE request according to 3GPP TS 24.229 [4].</w:t>
      </w:r>
    </w:p>
    <w:p w14:paraId="5525576D" w14:textId="20092F7E" w:rsidR="00692704" w:rsidRDefault="00692704" w:rsidP="00266048">
      <w:pPr>
        <w:pStyle w:val="Heading1"/>
      </w:pPr>
      <w:bookmarkStart w:id="6299" w:name="_Toc20156398"/>
      <w:bookmarkStart w:id="6300" w:name="_Toc27501556"/>
      <w:bookmarkStart w:id="6301" w:name="_Toc36049682"/>
      <w:bookmarkStart w:id="6302" w:name="_Toc45210448"/>
      <w:bookmarkStart w:id="6303" w:name="_Toc51861275"/>
      <w:bookmarkStart w:id="6304" w:name="_Toc171604605"/>
      <w:r>
        <w:t>15</w:t>
      </w:r>
      <w:r w:rsidR="00266048">
        <w:tab/>
      </w:r>
      <w:r>
        <w:t>Off-network message formats</w:t>
      </w:r>
      <w:bookmarkEnd w:id="6299"/>
      <w:bookmarkEnd w:id="6300"/>
      <w:bookmarkEnd w:id="6301"/>
      <w:bookmarkEnd w:id="6302"/>
      <w:bookmarkEnd w:id="6303"/>
      <w:bookmarkEnd w:id="6304"/>
    </w:p>
    <w:p w14:paraId="1497E424" w14:textId="77777777" w:rsidR="00692704" w:rsidRDefault="00692704" w:rsidP="00266048">
      <w:pPr>
        <w:pStyle w:val="Heading2"/>
      </w:pPr>
      <w:bookmarkStart w:id="6305" w:name="_Toc20156399"/>
      <w:bookmarkStart w:id="6306" w:name="_Toc27501557"/>
      <w:bookmarkStart w:id="6307" w:name="_Toc36049683"/>
      <w:bookmarkStart w:id="6308" w:name="_Toc45210449"/>
      <w:bookmarkStart w:id="6309" w:name="_Toc51861276"/>
      <w:bookmarkStart w:id="6310" w:name="_Toc171604606"/>
      <w:r>
        <w:t>15.1</w:t>
      </w:r>
      <w:r>
        <w:tab/>
        <w:t>MONP message functional definitions and contents</w:t>
      </w:r>
      <w:bookmarkEnd w:id="6305"/>
      <w:bookmarkEnd w:id="6306"/>
      <w:bookmarkEnd w:id="6307"/>
      <w:bookmarkEnd w:id="6308"/>
      <w:bookmarkEnd w:id="6309"/>
      <w:bookmarkEnd w:id="6310"/>
    </w:p>
    <w:p w14:paraId="2217F001" w14:textId="77777777" w:rsidR="00692704" w:rsidRDefault="00692704" w:rsidP="00567124">
      <w:pPr>
        <w:pStyle w:val="Heading3"/>
      </w:pPr>
      <w:bookmarkStart w:id="6311" w:name="_Toc20156400"/>
      <w:bookmarkStart w:id="6312" w:name="_Toc27501558"/>
      <w:bookmarkStart w:id="6313" w:name="_Toc36049684"/>
      <w:bookmarkStart w:id="6314" w:name="_Toc45210450"/>
      <w:bookmarkStart w:id="6315" w:name="_Toc51861277"/>
      <w:bookmarkStart w:id="6316" w:name="_Toc171604607"/>
      <w:r>
        <w:rPr>
          <w:lang w:eastAsia="ko-KR"/>
        </w:rPr>
        <w:t>15.1.1</w:t>
      </w:r>
      <w:r>
        <w:tab/>
        <w:t>General</w:t>
      </w:r>
      <w:bookmarkEnd w:id="6311"/>
      <w:bookmarkEnd w:id="6312"/>
      <w:bookmarkEnd w:id="6313"/>
      <w:bookmarkEnd w:id="6314"/>
      <w:bookmarkEnd w:id="6315"/>
      <w:bookmarkEnd w:id="6316"/>
    </w:p>
    <w:p w14:paraId="0B5F0F50" w14:textId="77777777" w:rsidR="00FC6998" w:rsidRPr="00FC6998" w:rsidRDefault="00FC6998" w:rsidP="00FC6998">
      <w:pPr>
        <w:rPr>
          <w:noProof/>
        </w:rPr>
      </w:pPr>
      <w:r>
        <w:rPr>
          <w:noProof/>
        </w:rPr>
        <w:t xml:space="preserve">The following </w:t>
      </w:r>
      <w:r w:rsidR="001E5F65">
        <w:rPr>
          <w:noProof/>
        </w:rPr>
        <w:t>clause</w:t>
      </w:r>
      <w:r>
        <w:rPr>
          <w:noProof/>
        </w:rPr>
        <w:t>s describe the MONP message functional definitions and contents. Each message consist of a series of information elements. Annex I describes the standard format of a MONP message and the encoding rules for each type of information element.</w:t>
      </w:r>
    </w:p>
    <w:p w14:paraId="58DB2556" w14:textId="77777777" w:rsidR="00692704" w:rsidRDefault="00692704" w:rsidP="00567124">
      <w:pPr>
        <w:pStyle w:val="Heading3"/>
        <w:rPr>
          <w:lang w:eastAsia="ko-KR"/>
        </w:rPr>
      </w:pPr>
      <w:bookmarkStart w:id="6317" w:name="_Toc20156401"/>
      <w:bookmarkStart w:id="6318" w:name="_Toc27501559"/>
      <w:bookmarkStart w:id="6319" w:name="_Toc36049685"/>
      <w:bookmarkStart w:id="6320" w:name="_Toc45210451"/>
      <w:bookmarkStart w:id="6321" w:name="_Toc51861278"/>
      <w:bookmarkStart w:id="6322" w:name="_Toc171604608"/>
      <w:r>
        <w:rPr>
          <w:lang w:eastAsia="ko-KR"/>
        </w:rPr>
        <w:t>15.1.2</w:t>
      </w:r>
      <w:r>
        <w:tab/>
        <w:t xml:space="preserve">GROUP CALL PROBE </w:t>
      </w:r>
      <w:r>
        <w:rPr>
          <w:lang w:eastAsia="ko-KR"/>
        </w:rPr>
        <w:t>message</w:t>
      </w:r>
      <w:bookmarkEnd w:id="6317"/>
      <w:bookmarkEnd w:id="6318"/>
      <w:bookmarkEnd w:id="6319"/>
      <w:bookmarkEnd w:id="6320"/>
      <w:bookmarkEnd w:id="6321"/>
      <w:bookmarkEnd w:id="6322"/>
    </w:p>
    <w:p w14:paraId="6A3433B3" w14:textId="77777777" w:rsidR="00692704" w:rsidRDefault="00692704" w:rsidP="00567124">
      <w:pPr>
        <w:pStyle w:val="Heading4"/>
        <w:rPr>
          <w:lang w:eastAsia="zh-CN"/>
        </w:rPr>
      </w:pPr>
      <w:bookmarkStart w:id="6323" w:name="_Toc20156402"/>
      <w:bookmarkStart w:id="6324" w:name="_Toc27501560"/>
      <w:bookmarkStart w:id="6325" w:name="_Toc36049686"/>
      <w:bookmarkStart w:id="6326" w:name="_Toc45210452"/>
      <w:bookmarkStart w:id="6327" w:name="_Toc51861279"/>
      <w:bookmarkStart w:id="6328" w:name="_Toc171604609"/>
      <w:r>
        <w:rPr>
          <w:lang w:eastAsia="zh-CN"/>
        </w:rPr>
        <w:t>15.1.2.1</w:t>
      </w:r>
      <w:r>
        <w:rPr>
          <w:lang w:eastAsia="zh-CN"/>
        </w:rPr>
        <w:tab/>
        <w:t>Message definition</w:t>
      </w:r>
      <w:bookmarkEnd w:id="6323"/>
      <w:bookmarkEnd w:id="6324"/>
      <w:bookmarkEnd w:id="6325"/>
      <w:bookmarkEnd w:id="6326"/>
      <w:bookmarkEnd w:id="6327"/>
      <w:bookmarkEnd w:id="6328"/>
    </w:p>
    <w:p w14:paraId="6FB04399" w14:textId="77777777" w:rsidR="00692704" w:rsidRDefault="00692704" w:rsidP="00692704">
      <w:pPr>
        <w:keepNext/>
      </w:pPr>
      <w:r>
        <w:t>This message is sent by the UE to other UEs to check for an ongoing group call. For contents of the message see Table </w:t>
      </w:r>
      <w:r>
        <w:rPr>
          <w:lang w:eastAsia="ko-KR"/>
        </w:rPr>
        <w:t>15.1.2.1-1</w:t>
      </w:r>
      <w:r>
        <w:t>.</w:t>
      </w:r>
    </w:p>
    <w:p w14:paraId="581E4229" w14:textId="77777777" w:rsidR="00692704" w:rsidRDefault="00692704" w:rsidP="00692704">
      <w:pPr>
        <w:pStyle w:val="B1"/>
      </w:pPr>
      <w:r>
        <w:t>Message type:</w:t>
      </w:r>
      <w:r>
        <w:tab/>
        <w:t>GROUP CALL PROBE</w:t>
      </w:r>
    </w:p>
    <w:p w14:paraId="1BDD0938" w14:textId="77777777" w:rsidR="00692704" w:rsidRDefault="00692704" w:rsidP="00692704">
      <w:pPr>
        <w:pStyle w:val="B1"/>
      </w:pPr>
      <w:r>
        <w:lastRenderedPageBreak/>
        <w:t>Direction:</w:t>
      </w:r>
      <w:r w:rsidR="001E5F65">
        <w:tab/>
      </w:r>
      <w:r>
        <w:t>UE to other UEs</w:t>
      </w:r>
    </w:p>
    <w:p w14:paraId="09B77985" w14:textId="77777777" w:rsidR="00692704" w:rsidRDefault="00692704" w:rsidP="00F45027">
      <w:pPr>
        <w:pStyle w:val="TH"/>
      </w:pPr>
      <w:r>
        <w:t>Table </w:t>
      </w:r>
      <w:r>
        <w:rPr>
          <w:lang w:eastAsia="ko-KR"/>
        </w:rPr>
        <w:t>15.1.2.1-1</w:t>
      </w:r>
      <w:r>
        <w:t>: GROUP CALL PROBE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13162E0E"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EBDA46D"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C59E3E2"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F88195D"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341CA77"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E013496"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4F4B33FC" w14:textId="77777777" w:rsidR="00692704" w:rsidRDefault="00692704">
            <w:pPr>
              <w:pStyle w:val="TAH"/>
            </w:pPr>
            <w:r>
              <w:t>Length</w:t>
            </w:r>
          </w:p>
        </w:tc>
      </w:tr>
      <w:tr w:rsidR="00692704" w14:paraId="1F64B97B"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F18AF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16C9180" w14:textId="77777777" w:rsidR="00692704" w:rsidRDefault="00692704">
            <w:pPr>
              <w:pStyle w:val="TAL"/>
            </w:pPr>
            <w:r>
              <w:t xml:space="preserve">Group call probe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D16B3B1"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AF85F1F"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5660F97"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5770D9EA" w14:textId="77777777" w:rsidR="00692704" w:rsidRDefault="00692704">
            <w:pPr>
              <w:pStyle w:val="TAC"/>
              <w:rPr>
                <w:lang w:eastAsia="ko-KR"/>
              </w:rPr>
            </w:pPr>
            <w:r>
              <w:rPr>
                <w:lang w:eastAsia="ko-KR"/>
              </w:rPr>
              <w:t>1</w:t>
            </w:r>
          </w:p>
        </w:tc>
      </w:tr>
      <w:tr w:rsidR="00692704" w14:paraId="45B376BE"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C647E"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0183A8C"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5C8AE19A"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6FDBB7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F0EB5D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263474F" w14:textId="77777777" w:rsidR="00692704" w:rsidRDefault="00692704">
            <w:pPr>
              <w:pStyle w:val="TAC"/>
              <w:rPr>
                <w:lang w:eastAsia="zh-CN"/>
              </w:rPr>
            </w:pPr>
            <w:r>
              <w:rPr>
                <w:lang w:eastAsia="zh-CN"/>
              </w:rPr>
              <w:t>3-x</w:t>
            </w:r>
          </w:p>
        </w:tc>
      </w:tr>
    </w:tbl>
    <w:p w14:paraId="10DF3716" w14:textId="77777777" w:rsidR="00692704" w:rsidRDefault="00692704" w:rsidP="00692704">
      <w:pPr>
        <w:rPr>
          <w:lang w:eastAsia="ko-KR"/>
        </w:rPr>
      </w:pPr>
    </w:p>
    <w:p w14:paraId="5E50F539" w14:textId="77777777" w:rsidR="00692704" w:rsidRDefault="00692704" w:rsidP="00567124">
      <w:pPr>
        <w:pStyle w:val="Heading3"/>
        <w:rPr>
          <w:lang w:eastAsia="ko-KR"/>
        </w:rPr>
      </w:pPr>
      <w:bookmarkStart w:id="6329" w:name="_Toc20156403"/>
      <w:bookmarkStart w:id="6330" w:name="_Toc27501561"/>
      <w:bookmarkStart w:id="6331" w:name="_Toc36049687"/>
      <w:bookmarkStart w:id="6332" w:name="_Toc45210453"/>
      <w:bookmarkStart w:id="6333" w:name="_Toc51861280"/>
      <w:bookmarkStart w:id="6334" w:name="_Toc171604610"/>
      <w:r>
        <w:rPr>
          <w:lang w:eastAsia="ko-KR"/>
        </w:rPr>
        <w:t>15.1.3</w:t>
      </w:r>
      <w:r>
        <w:tab/>
        <w:t>GROUP CALL ANNOUNCEMENT</w:t>
      </w:r>
      <w:r>
        <w:rPr>
          <w:lang w:eastAsia="ko-KR"/>
        </w:rPr>
        <w:t xml:space="preserve"> message</w:t>
      </w:r>
      <w:bookmarkEnd w:id="6329"/>
      <w:bookmarkEnd w:id="6330"/>
      <w:bookmarkEnd w:id="6331"/>
      <w:bookmarkEnd w:id="6332"/>
      <w:bookmarkEnd w:id="6333"/>
      <w:bookmarkEnd w:id="6334"/>
    </w:p>
    <w:p w14:paraId="62DC6851" w14:textId="77777777" w:rsidR="00692704" w:rsidRDefault="00692704" w:rsidP="00567124">
      <w:pPr>
        <w:pStyle w:val="Heading4"/>
        <w:rPr>
          <w:lang w:eastAsia="zh-CN"/>
        </w:rPr>
      </w:pPr>
      <w:bookmarkStart w:id="6335" w:name="_Toc20156404"/>
      <w:bookmarkStart w:id="6336" w:name="_Toc27501562"/>
      <w:bookmarkStart w:id="6337" w:name="_Toc36049688"/>
      <w:bookmarkStart w:id="6338" w:name="_Toc45210454"/>
      <w:bookmarkStart w:id="6339" w:name="_Toc51861281"/>
      <w:bookmarkStart w:id="6340" w:name="_Toc171604611"/>
      <w:r>
        <w:rPr>
          <w:lang w:eastAsia="zh-CN"/>
        </w:rPr>
        <w:t>15.1.3.1</w:t>
      </w:r>
      <w:r>
        <w:rPr>
          <w:lang w:eastAsia="zh-CN"/>
        </w:rPr>
        <w:tab/>
        <w:t>Message definition</w:t>
      </w:r>
      <w:bookmarkEnd w:id="6335"/>
      <w:bookmarkEnd w:id="6336"/>
      <w:bookmarkEnd w:id="6337"/>
      <w:bookmarkEnd w:id="6338"/>
      <w:bookmarkEnd w:id="6339"/>
      <w:bookmarkEnd w:id="6340"/>
    </w:p>
    <w:p w14:paraId="3C9AD8BF" w14:textId="77777777" w:rsidR="00692704" w:rsidRDefault="00692704" w:rsidP="00692704">
      <w:pPr>
        <w:keepNext/>
      </w:pPr>
      <w:r>
        <w:t>This message is sent by the UE to other UEs to announce an ongoing group call to other UEs. For contents of the message see Table </w:t>
      </w:r>
      <w:r>
        <w:rPr>
          <w:lang w:eastAsia="ko-KR"/>
        </w:rPr>
        <w:t>15.1.3.1-1</w:t>
      </w:r>
      <w:r>
        <w:t>.</w:t>
      </w:r>
    </w:p>
    <w:p w14:paraId="1B79F1C1" w14:textId="77777777" w:rsidR="00692704" w:rsidRDefault="00692704" w:rsidP="00692704">
      <w:pPr>
        <w:pStyle w:val="B1"/>
      </w:pPr>
      <w:r>
        <w:t>Message type:</w:t>
      </w:r>
      <w:r>
        <w:tab/>
        <w:t>GROUP CALL ANNOUNCEMENT</w:t>
      </w:r>
    </w:p>
    <w:p w14:paraId="303C2ED7" w14:textId="77777777" w:rsidR="00692704" w:rsidRDefault="00692704" w:rsidP="00692704">
      <w:pPr>
        <w:pStyle w:val="B1"/>
      </w:pPr>
      <w:r>
        <w:t>Direction:</w:t>
      </w:r>
      <w:r w:rsidR="001E5F65">
        <w:tab/>
      </w:r>
      <w:r>
        <w:t>UE to other UEs</w:t>
      </w:r>
    </w:p>
    <w:p w14:paraId="0FDDAAA7" w14:textId="77777777" w:rsidR="00692704" w:rsidRDefault="00692704" w:rsidP="00F45027">
      <w:pPr>
        <w:pStyle w:val="TH"/>
      </w:pPr>
      <w:r>
        <w:t>Table </w:t>
      </w:r>
      <w:r>
        <w:rPr>
          <w:lang w:eastAsia="ko-KR"/>
        </w:rPr>
        <w:t>15.1.3.1-1</w:t>
      </w:r>
      <w:r>
        <w:t>: GROUP CALL ANNOUNCEMENT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463922E2"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5E87327"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019678A3"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49EB40D"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76DF7FE"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0CFA320"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8B1C0AB" w14:textId="77777777" w:rsidR="00692704" w:rsidRDefault="00692704">
            <w:pPr>
              <w:pStyle w:val="TAH"/>
            </w:pPr>
            <w:r>
              <w:t>Length</w:t>
            </w:r>
          </w:p>
        </w:tc>
      </w:tr>
      <w:tr w:rsidR="00692704" w14:paraId="57A8CC4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8FC0BE0"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6046B3" w14:textId="77777777" w:rsidR="00692704" w:rsidRDefault="00692704">
            <w:pPr>
              <w:pStyle w:val="TAL"/>
            </w:pPr>
            <w:r>
              <w:t xml:space="preserve">Group call announcement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0850EF4"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B9B7CE2"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712C69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65861B3" w14:textId="77777777" w:rsidR="00692704" w:rsidRDefault="00692704">
            <w:pPr>
              <w:pStyle w:val="TAC"/>
              <w:rPr>
                <w:lang w:eastAsia="ko-KR"/>
              </w:rPr>
            </w:pPr>
            <w:r>
              <w:rPr>
                <w:lang w:eastAsia="ko-KR"/>
              </w:rPr>
              <w:t>1</w:t>
            </w:r>
          </w:p>
        </w:tc>
      </w:tr>
      <w:tr w:rsidR="00692704" w14:paraId="08ABEF64"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B14E6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A19AF5F"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6697CD9"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67E7572E"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1085FCF"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9504D23" w14:textId="77777777" w:rsidR="00692704" w:rsidRDefault="00692704">
            <w:pPr>
              <w:pStyle w:val="TAC"/>
            </w:pPr>
            <w:r>
              <w:t>2</w:t>
            </w:r>
          </w:p>
        </w:tc>
      </w:tr>
      <w:tr w:rsidR="00692704" w14:paraId="77F64AE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0B813B"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98D3A" w14:textId="77777777" w:rsidR="00692704" w:rsidRDefault="00692704">
            <w:pPr>
              <w:pStyle w:val="TAL"/>
            </w:pPr>
            <w: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2F5BA6EA" w14:textId="77777777" w:rsidR="00692704" w:rsidRDefault="00692704">
            <w:pPr>
              <w:pStyle w:val="TAL"/>
            </w:pPr>
            <w:r>
              <w:t>Call type</w:t>
            </w:r>
          </w:p>
          <w:p w14:paraId="6A1F255D" w14:textId="77777777" w:rsidR="00692704" w:rsidRDefault="00692704">
            <w:pPr>
              <w:pStyle w:val="TAL"/>
            </w:pPr>
            <w:r>
              <w:t>15.2.11</w:t>
            </w:r>
          </w:p>
        </w:tc>
        <w:tc>
          <w:tcPr>
            <w:tcW w:w="1135" w:type="dxa"/>
            <w:tcBorders>
              <w:top w:val="single" w:sz="6" w:space="0" w:color="000000"/>
              <w:left w:val="single" w:sz="6" w:space="0" w:color="000000"/>
              <w:bottom w:val="single" w:sz="6" w:space="0" w:color="000000"/>
              <w:right w:val="single" w:sz="6" w:space="0" w:color="000000"/>
            </w:tcBorders>
            <w:hideMark/>
          </w:tcPr>
          <w:p w14:paraId="47E9502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CB3D8AE"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A8C6B1E" w14:textId="77777777" w:rsidR="00692704" w:rsidRDefault="00692704">
            <w:pPr>
              <w:pStyle w:val="TAC"/>
            </w:pPr>
            <w:r>
              <w:t>1</w:t>
            </w:r>
          </w:p>
        </w:tc>
      </w:tr>
      <w:tr w:rsidR="00692704" w14:paraId="22FE024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EA4FE4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ABC9D39" w14:textId="77777777" w:rsidR="00692704" w:rsidRDefault="00692704">
            <w:pPr>
              <w:pStyle w:val="TAL"/>
              <w:rPr>
                <w:lang w:eastAsia="zh-CN"/>
              </w:rPr>
            </w:pPr>
            <w:r>
              <w:rPr>
                <w:lang w:eastAsia="zh-CN"/>
              </w:rPr>
              <w:t>Refresh interval</w:t>
            </w:r>
          </w:p>
        </w:tc>
        <w:tc>
          <w:tcPr>
            <w:tcW w:w="3121" w:type="dxa"/>
            <w:tcBorders>
              <w:top w:val="single" w:sz="6" w:space="0" w:color="000000"/>
              <w:left w:val="single" w:sz="6" w:space="0" w:color="000000"/>
              <w:bottom w:val="single" w:sz="6" w:space="0" w:color="000000"/>
              <w:right w:val="single" w:sz="6" w:space="0" w:color="000000"/>
            </w:tcBorders>
            <w:hideMark/>
          </w:tcPr>
          <w:p w14:paraId="10E877F7" w14:textId="77777777" w:rsidR="00692704" w:rsidRDefault="00692704">
            <w:pPr>
              <w:pStyle w:val="TAL"/>
              <w:rPr>
                <w:lang w:eastAsia="zh-CN"/>
              </w:rPr>
            </w:pPr>
            <w:r>
              <w:rPr>
                <w:lang w:eastAsia="zh-CN"/>
              </w:rPr>
              <w:t>Refresh interval</w:t>
            </w:r>
            <w:r>
              <w:rPr>
                <w:lang w:eastAsia="zh-CN"/>
              </w:rPr>
              <w:br/>
            </w:r>
            <w:r>
              <w:rPr>
                <w:lang w:eastAsia="ko-KR"/>
              </w:rPr>
              <w:t>15.2.4</w:t>
            </w:r>
          </w:p>
        </w:tc>
        <w:tc>
          <w:tcPr>
            <w:tcW w:w="1135" w:type="dxa"/>
            <w:tcBorders>
              <w:top w:val="single" w:sz="6" w:space="0" w:color="000000"/>
              <w:left w:val="single" w:sz="6" w:space="0" w:color="000000"/>
              <w:bottom w:val="single" w:sz="6" w:space="0" w:color="000000"/>
              <w:right w:val="single" w:sz="6" w:space="0" w:color="000000"/>
            </w:tcBorders>
            <w:hideMark/>
          </w:tcPr>
          <w:p w14:paraId="414EF38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CE26A9A"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5204B84" w14:textId="77777777" w:rsidR="00692704" w:rsidRDefault="00692704">
            <w:pPr>
              <w:pStyle w:val="TAC"/>
              <w:rPr>
                <w:lang w:eastAsia="zh-CN"/>
              </w:rPr>
            </w:pPr>
            <w:r>
              <w:rPr>
                <w:lang w:eastAsia="zh-CN"/>
              </w:rPr>
              <w:t>2</w:t>
            </w:r>
          </w:p>
        </w:tc>
      </w:tr>
      <w:tr w:rsidR="00CC17FC" w14:paraId="0D5343B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AA839D" w14:textId="77777777" w:rsidR="00CC17FC" w:rsidRDefault="00CC17F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987D062" w14:textId="77777777" w:rsidR="00CC17FC" w:rsidRDefault="00CC17FC">
            <w:pPr>
              <w:pStyle w:val="TAL"/>
              <w:rPr>
                <w:lang w:eastAsia="zh-CN"/>
              </w:rPr>
            </w:pPr>
            <w:r>
              <w:t>Call start time</w:t>
            </w:r>
          </w:p>
        </w:tc>
        <w:tc>
          <w:tcPr>
            <w:tcW w:w="3121" w:type="dxa"/>
            <w:tcBorders>
              <w:top w:val="single" w:sz="6" w:space="0" w:color="000000"/>
              <w:left w:val="single" w:sz="6" w:space="0" w:color="000000"/>
              <w:bottom w:val="single" w:sz="6" w:space="0" w:color="000000"/>
              <w:right w:val="single" w:sz="6" w:space="0" w:color="000000"/>
            </w:tcBorders>
          </w:tcPr>
          <w:p w14:paraId="6A524233" w14:textId="77777777" w:rsidR="00CC17FC" w:rsidRDefault="00CC17FC">
            <w:pPr>
              <w:pStyle w:val="TAL"/>
              <w:rPr>
                <w:lang w:eastAsia="zh-CN"/>
              </w:rPr>
            </w:pPr>
            <w:r>
              <w:t>Call start time</w:t>
            </w:r>
            <w:r>
              <w:br/>
              <w:t>15.2.14</w:t>
            </w:r>
          </w:p>
        </w:tc>
        <w:tc>
          <w:tcPr>
            <w:tcW w:w="1135" w:type="dxa"/>
            <w:tcBorders>
              <w:top w:val="single" w:sz="6" w:space="0" w:color="000000"/>
              <w:left w:val="single" w:sz="6" w:space="0" w:color="000000"/>
              <w:bottom w:val="single" w:sz="6" w:space="0" w:color="000000"/>
              <w:right w:val="single" w:sz="6" w:space="0" w:color="000000"/>
            </w:tcBorders>
          </w:tcPr>
          <w:p w14:paraId="70C28F71" w14:textId="77777777" w:rsidR="00CC17FC" w:rsidRPr="00CC17FC" w:rsidRDefault="00CC17F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305D7FC" w14:textId="77777777" w:rsidR="00CC17FC" w:rsidRPr="00CC17FC" w:rsidRDefault="00CC17FC">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23BDB27" w14:textId="77777777" w:rsidR="00CC17FC" w:rsidRPr="00CC17FC" w:rsidRDefault="00CC17FC">
            <w:pPr>
              <w:pStyle w:val="TAC"/>
              <w:rPr>
                <w:lang w:eastAsia="zh-CN"/>
              </w:rPr>
            </w:pPr>
            <w:r>
              <w:rPr>
                <w:lang w:eastAsia="zh-CN"/>
              </w:rPr>
              <w:t>5</w:t>
            </w:r>
          </w:p>
        </w:tc>
      </w:tr>
      <w:tr w:rsidR="00CC17FC" w14:paraId="5302A767"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E5936BE" w14:textId="77777777" w:rsidR="00CC17FC" w:rsidRDefault="00CC17F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F95F582" w14:textId="77777777" w:rsidR="00CC17FC" w:rsidRDefault="00CC17FC">
            <w:pPr>
              <w:pStyle w:val="TAL"/>
              <w:rPr>
                <w:lang w:eastAsia="zh-CN"/>
              </w:rPr>
            </w:pPr>
            <w: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46F857F0" w14:textId="77777777" w:rsidR="00CC17FC" w:rsidRDefault="00CC17FC" w:rsidP="00CC17FC">
            <w:pPr>
              <w:pStyle w:val="TAL"/>
              <w:rPr>
                <w:lang w:eastAsia="ar-SA"/>
              </w:rPr>
            </w:pPr>
            <w:r>
              <w:t>Last call type change time</w:t>
            </w:r>
          </w:p>
          <w:p w14:paraId="4052789D" w14:textId="77777777" w:rsidR="00CC17FC" w:rsidRDefault="00CC17FC" w:rsidP="00CC17FC">
            <w:pPr>
              <w:pStyle w:val="TAL"/>
              <w:rPr>
                <w:lang w:eastAsia="zh-CN"/>
              </w:rPr>
            </w:pPr>
            <w:r>
              <w:t>15.2.15</w:t>
            </w:r>
          </w:p>
        </w:tc>
        <w:tc>
          <w:tcPr>
            <w:tcW w:w="1135" w:type="dxa"/>
            <w:tcBorders>
              <w:top w:val="single" w:sz="6" w:space="0" w:color="000000"/>
              <w:left w:val="single" w:sz="6" w:space="0" w:color="000000"/>
              <w:bottom w:val="single" w:sz="6" w:space="0" w:color="000000"/>
              <w:right w:val="single" w:sz="6" w:space="0" w:color="000000"/>
            </w:tcBorders>
          </w:tcPr>
          <w:p w14:paraId="36EA047D" w14:textId="77777777" w:rsidR="00CC17FC" w:rsidRPr="00CC17FC" w:rsidRDefault="00CC17F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ABB0700" w14:textId="77777777" w:rsidR="00CC17FC" w:rsidRPr="00CC17FC" w:rsidRDefault="00CC17FC">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40871CE" w14:textId="77777777" w:rsidR="00CC17FC" w:rsidRPr="00CC17FC" w:rsidRDefault="00CC17FC">
            <w:pPr>
              <w:pStyle w:val="TAC"/>
              <w:rPr>
                <w:lang w:eastAsia="zh-CN"/>
              </w:rPr>
            </w:pPr>
            <w:r>
              <w:rPr>
                <w:lang w:eastAsia="zh-CN"/>
              </w:rPr>
              <w:t>5</w:t>
            </w:r>
          </w:p>
        </w:tc>
      </w:tr>
      <w:tr w:rsidR="00692704" w14:paraId="09344C8F"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7DD03C5"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4E65EE0"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74D2AE0F"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16C6ADC"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74C6C0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9D9879C" w14:textId="77777777" w:rsidR="00692704" w:rsidRDefault="00692704">
            <w:pPr>
              <w:pStyle w:val="TAC"/>
              <w:rPr>
                <w:lang w:eastAsia="zh-CN"/>
              </w:rPr>
            </w:pPr>
            <w:r>
              <w:rPr>
                <w:lang w:eastAsia="zh-CN"/>
              </w:rPr>
              <w:t>3-x</w:t>
            </w:r>
          </w:p>
        </w:tc>
      </w:tr>
      <w:tr w:rsidR="00692704" w14:paraId="773536D0"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69B81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C8B974" w14:textId="77777777" w:rsidR="00692704" w:rsidRDefault="00692704">
            <w:pPr>
              <w:pStyle w:val="TAL"/>
              <w:rPr>
                <w:lang w:eastAsia="zh-CN"/>
              </w:rPr>
            </w:pPr>
            <w:r>
              <w:rPr>
                <w:lang w:eastAsia="zh-CN"/>
              </w:rPr>
              <w:t>SDP</w:t>
            </w:r>
          </w:p>
        </w:tc>
        <w:tc>
          <w:tcPr>
            <w:tcW w:w="3121" w:type="dxa"/>
            <w:tcBorders>
              <w:top w:val="single" w:sz="6" w:space="0" w:color="000000"/>
              <w:left w:val="single" w:sz="6" w:space="0" w:color="000000"/>
              <w:bottom w:val="single" w:sz="6" w:space="0" w:color="000000"/>
              <w:right w:val="single" w:sz="6" w:space="0" w:color="000000"/>
            </w:tcBorders>
            <w:hideMark/>
          </w:tcPr>
          <w:p w14:paraId="7F7F6237"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54E7D855"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D631490"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D18B06E" w14:textId="77777777" w:rsidR="00692704" w:rsidRDefault="00692704">
            <w:pPr>
              <w:pStyle w:val="TAC"/>
              <w:rPr>
                <w:lang w:eastAsia="zh-CN"/>
              </w:rPr>
            </w:pPr>
            <w:r>
              <w:rPr>
                <w:lang w:eastAsia="zh-CN"/>
              </w:rPr>
              <w:t>3-x</w:t>
            </w:r>
          </w:p>
        </w:tc>
      </w:tr>
      <w:tr w:rsidR="00692704" w14:paraId="39E6976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F84B502"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120F9D9" w14:textId="77777777" w:rsidR="00692704" w:rsidRDefault="00692704">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591DD7C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68EC580B"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DFA7AE8"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D49F91D" w14:textId="77777777" w:rsidR="00692704" w:rsidRDefault="00692704">
            <w:pPr>
              <w:pStyle w:val="TAC"/>
              <w:rPr>
                <w:lang w:eastAsia="zh-CN"/>
              </w:rPr>
            </w:pPr>
            <w:r>
              <w:rPr>
                <w:lang w:eastAsia="zh-CN"/>
              </w:rPr>
              <w:t>3-x</w:t>
            </w:r>
          </w:p>
        </w:tc>
      </w:tr>
      <w:tr w:rsidR="00DB6E0B" w14:paraId="6377A7A8"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E4B9B17" w14:textId="77777777" w:rsidR="00DB6E0B" w:rsidRPr="00F00F8C" w:rsidRDefault="00DB6E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589BC8A" w14:textId="77777777" w:rsidR="00DB6E0B" w:rsidRDefault="00DB6E0B">
            <w:pPr>
              <w:pStyle w:val="TAL"/>
              <w:rPr>
                <w:lang w:eastAsia="zh-CN"/>
              </w:rPr>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hideMark/>
          </w:tcPr>
          <w:p w14:paraId="6012C549" w14:textId="77777777" w:rsidR="00DB6E0B" w:rsidRDefault="00DB6E0B">
            <w:pPr>
              <w:pStyle w:val="TAL"/>
              <w:rPr>
                <w:lang w:eastAsia="zh-CN"/>
              </w:rPr>
            </w:pPr>
            <w:r>
              <w:rPr>
                <w:lang w:eastAsia="zh-CN"/>
              </w:rPr>
              <w:t>MCPTT User ID</w:t>
            </w:r>
            <w:r>
              <w:rPr>
                <w:lang w:eastAsia="zh-CN"/>
              </w:rPr>
              <w:br/>
            </w:r>
            <w:r w:rsidR="00F00F8C">
              <w:t>15.2.10</w:t>
            </w:r>
          </w:p>
        </w:tc>
        <w:tc>
          <w:tcPr>
            <w:tcW w:w="1135" w:type="dxa"/>
            <w:tcBorders>
              <w:top w:val="single" w:sz="6" w:space="0" w:color="000000"/>
              <w:left w:val="single" w:sz="6" w:space="0" w:color="000000"/>
              <w:bottom w:val="single" w:sz="6" w:space="0" w:color="000000"/>
              <w:right w:val="single" w:sz="6" w:space="0" w:color="000000"/>
            </w:tcBorders>
            <w:hideMark/>
          </w:tcPr>
          <w:p w14:paraId="4B27627A" w14:textId="77777777" w:rsidR="00DB6E0B" w:rsidRDefault="00DB6E0B">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0F9BDCF" w14:textId="77777777" w:rsidR="00DB6E0B" w:rsidRPr="00F00F8C" w:rsidRDefault="00DB6E0B">
            <w:pPr>
              <w:pStyle w:val="TAC"/>
              <w:rPr>
                <w:lang w:eastAsia="zh-CN"/>
              </w:rPr>
            </w:pPr>
            <w:r>
              <w:rPr>
                <w:lang w:eastAsia="zh-CN"/>
              </w:rPr>
              <w:t>LV</w:t>
            </w:r>
            <w:r w:rsidR="00F00F8C">
              <w:rPr>
                <w:lang w:eastAsia="zh-CN"/>
              </w:rPr>
              <w:t>-E</w:t>
            </w:r>
          </w:p>
        </w:tc>
        <w:tc>
          <w:tcPr>
            <w:tcW w:w="1135" w:type="dxa"/>
            <w:tcBorders>
              <w:top w:val="single" w:sz="6" w:space="0" w:color="000000"/>
              <w:left w:val="single" w:sz="6" w:space="0" w:color="000000"/>
              <w:bottom w:val="single" w:sz="6" w:space="0" w:color="000000"/>
              <w:right w:val="single" w:sz="6" w:space="0" w:color="000000"/>
            </w:tcBorders>
            <w:hideMark/>
          </w:tcPr>
          <w:p w14:paraId="47F37FB9" w14:textId="77777777" w:rsidR="00DB6E0B" w:rsidRDefault="00DB6E0B">
            <w:pPr>
              <w:pStyle w:val="TAC"/>
              <w:rPr>
                <w:lang w:eastAsia="zh-CN"/>
              </w:rPr>
            </w:pPr>
            <w:r>
              <w:rPr>
                <w:lang w:eastAsia="zh-CN"/>
              </w:rPr>
              <w:t>3-x</w:t>
            </w:r>
          </w:p>
        </w:tc>
      </w:tr>
      <w:tr w:rsidR="00692704" w14:paraId="01B38FD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067D4DE" w14:textId="77777777" w:rsidR="00692704" w:rsidRDefault="00692704">
            <w:pPr>
              <w:pStyle w:val="TAL"/>
              <w:rPr>
                <w:lang w:eastAsia="zh-CN"/>
              </w:rPr>
            </w:pPr>
            <w:r>
              <w:rPr>
                <w:lang w:eastAsia="zh-CN"/>
              </w:rPr>
              <w:t>80</w:t>
            </w:r>
          </w:p>
        </w:tc>
        <w:tc>
          <w:tcPr>
            <w:tcW w:w="2837" w:type="dxa"/>
            <w:tcBorders>
              <w:top w:val="single" w:sz="6" w:space="0" w:color="000000"/>
              <w:left w:val="single" w:sz="6" w:space="0" w:color="000000"/>
              <w:bottom w:val="single" w:sz="6" w:space="0" w:color="000000"/>
              <w:right w:val="single" w:sz="6" w:space="0" w:color="000000"/>
            </w:tcBorders>
            <w:hideMark/>
          </w:tcPr>
          <w:p w14:paraId="2A5DED4A" w14:textId="77777777" w:rsidR="00692704" w:rsidRDefault="00692704">
            <w:pPr>
              <w:pStyle w:val="TAL"/>
              <w:rPr>
                <w:lang w:eastAsia="zh-CN"/>
              </w:rPr>
            </w:pPr>
            <w:r>
              <w:rPr>
                <w:lang w:eastAsia="zh-CN"/>
              </w:rPr>
              <w:t>Confirm mode indication</w:t>
            </w:r>
          </w:p>
        </w:tc>
        <w:tc>
          <w:tcPr>
            <w:tcW w:w="3121" w:type="dxa"/>
            <w:tcBorders>
              <w:top w:val="single" w:sz="6" w:space="0" w:color="000000"/>
              <w:left w:val="single" w:sz="6" w:space="0" w:color="000000"/>
              <w:bottom w:val="single" w:sz="6" w:space="0" w:color="000000"/>
              <w:right w:val="single" w:sz="6" w:space="0" w:color="000000"/>
            </w:tcBorders>
            <w:hideMark/>
          </w:tcPr>
          <w:p w14:paraId="706502E7" w14:textId="77777777" w:rsidR="00692704" w:rsidRDefault="00692704">
            <w:pPr>
              <w:pStyle w:val="TAL"/>
              <w:rPr>
                <w:lang w:eastAsia="zh-CN"/>
              </w:rPr>
            </w:pPr>
            <w:r>
              <w:rPr>
                <w:lang w:eastAsia="zh-CN"/>
              </w:rPr>
              <w:t>Confirm mode indication</w:t>
            </w:r>
            <w:r>
              <w:rPr>
                <w:lang w:eastAsia="zh-CN"/>
              </w:rPr>
              <w:br/>
            </w:r>
            <w:r>
              <w:rPr>
                <w:lang w:eastAsia="ko-KR"/>
              </w:rPr>
              <w:t>15.2.9</w:t>
            </w:r>
          </w:p>
        </w:tc>
        <w:tc>
          <w:tcPr>
            <w:tcW w:w="1135" w:type="dxa"/>
            <w:tcBorders>
              <w:top w:val="single" w:sz="6" w:space="0" w:color="000000"/>
              <w:left w:val="single" w:sz="6" w:space="0" w:color="000000"/>
              <w:bottom w:val="single" w:sz="6" w:space="0" w:color="000000"/>
              <w:right w:val="single" w:sz="6" w:space="0" w:color="000000"/>
            </w:tcBorders>
            <w:hideMark/>
          </w:tcPr>
          <w:p w14:paraId="6E2D4A08" w14:textId="77777777" w:rsidR="00692704" w:rsidRDefault="00692704">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5A7E0752" w14:textId="77777777" w:rsidR="00692704" w:rsidRPr="00F00F8C" w:rsidRDefault="00692704">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2FEBBCB7" w14:textId="77777777" w:rsidR="00692704" w:rsidRDefault="00692704">
            <w:pPr>
              <w:pStyle w:val="TAC"/>
              <w:rPr>
                <w:lang w:eastAsia="zh-CN"/>
              </w:rPr>
            </w:pPr>
            <w:r>
              <w:rPr>
                <w:lang w:eastAsia="zh-CN"/>
              </w:rPr>
              <w:t>1</w:t>
            </w:r>
          </w:p>
        </w:tc>
      </w:tr>
      <w:tr w:rsidR="00B13313" w14:paraId="7E9C76D0" w14:textId="77777777" w:rsidTr="00B13313">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0A249BA" w14:textId="77777777" w:rsidR="00B13313" w:rsidRPr="00F00F8C" w:rsidRDefault="00F00F8C">
            <w:pPr>
              <w:pStyle w:val="TAL"/>
              <w:rPr>
                <w:lang w:eastAsia="zh-CN"/>
              </w:rPr>
            </w:pPr>
            <w:r>
              <w:rPr>
                <w:lang w:eastAsia="zh-CN"/>
              </w:rPr>
              <w:t>81</w:t>
            </w:r>
          </w:p>
        </w:tc>
        <w:tc>
          <w:tcPr>
            <w:tcW w:w="2837" w:type="dxa"/>
            <w:tcBorders>
              <w:top w:val="single" w:sz="6" w:space="0" w:color="000000"/>
              <w:left w:val="single" w:sz="6" w:space="0" w:color="000000"/>
              <w:bottom w:val="single" w:sz="6" w:space="0" w:color="000000"/>
              <w:right w:val="single" w:sz="6" w:space="0" w:color="000000"/>
            </w:tcBorders>
            <w:hideMark/>
          </w:tcPr>
          <w:p w14:paraId="4CF352DE" w14:textId="77777777" w:rsidR="00B13313" w:rsidRPr="00B13313" w:rsidRDefault="00B13313">
            <w:pPr>
              <w:pStyle w:val="TAL"/>
              <w:rPr>
                <w:lang w:eastAsia="zh-CN"/>
              </w:rPr>
            </w:pPr>
            <w:r>
              <w:rPr>
                <w:lang w:eastAsia="zh-CN"/>
              </w:rPr>
              <w:t>Probe response</w:t>
            </w:r>
          </w:p>
        </w:tc>
        <w:tc>
          <w:tcPr>
            <w:tcW w:w="3121" w:type="dxa"/>
            <w:tcBorders>
              <w:top w:val="single" w:sz="6" w:space="0" w:color="000000"/>
              <w:left w:val="single" w:sz="6" w:space="0" w:color="000000"/>
              <w:bottom w:val="single" w:sz="6" w:space="0" w:color="000000"/>
              <w:right w:val="single" w:sz="6" w:space="0" w:color="000000"/>
            </w:tcBorders>
            <w:hideMark/>
          </w:tcPr>
          <w:p w14:paraId="2DBEE784" w14:textId="77777777" w:rsidR="00B13313" w:rsidRPr="00B13313" w:rsidRDefault="00B13313">
            <w:pPr>
              <w:pStyle w:val="TAL"/>
              <w:rPr>
                <w:lang w:eastAsia="zh-CN"/>
              </w:rPr>
            </w:pPr>
            <w:r>
              <w:rPr>
                <w:lang w:eastAsia="zh-CN"/>
              </w:rPr>
              <w:t>Probe response</w:t>
            </w:r>
          </w:p>
          <w:p w14:paraId="0FC476C4" w14:textId="77777777" w:rsidR="00B13313" w:rsidRPr="00F00F8C" w:rsidRDefault="00B13313">
            <w:pPr>
              <w:pStyle w:val="TAL"/>
              <w:rPr>
                <w:lang w:eastAsia="zh-CN"/>
              </w:rPr>
            </w:pPr>
            <w:r>
              <w:rPr>
                <w:lang w:eastAsia="zh-CN"/>
              </w:rPr>
              <w:t>15.2.1</w:t>
            </w:r>
            <w:r w:rsidR="00F00F8C">
              <w:rPr>
                <w:lang w:eastAsia="zh-CN"/>
              </w:rPr>
              <w:t>6</w:t>
            </w:r>
          </w:p>
        </w:tc>
        <w:tc>
          <w:tcPr>
            <w:tcW w:w="1135" w:type="dxa"/>
            <w:tcBorders>
              <w:top w:val="single" w:sz="6" w:space="0" w:color="000000"/>
              <w:left w:val="single" w:sz="6" w:space="0" w:color="000000"/>
              <w:bottom w:val="single" w:sz="6" w:space="0" w:color="000000"/>
              <w:right w:val="single" w:sz="6" w:space="0" w:color="000000"/>
            </w:tcBorders>
            <w:hideMark/>
          </w:tcPr>
          <w:p w14:paraId="7F0CFF70" w14:textId="77777777" w:rsidR="00B13313" w:rsidRPr="00B13313" w:rsidRDefault="00B13313">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30B05B68" w14:textId="77777777" w:rsidR="00B13313" w:rsidRPr="00F00F8C" w:rsidRDefault="00B13313">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78AF7806" w14:textId="77777777" w:rsidR="00B13313" w:rsidRPr="00B13313" w:rsidRDefault="00B13313">
            <w:pPr>
              <w:pStyle w:val="TAC"/>
              <w:rPr>
                <w:lang w:eastAsia="zh-CN"/>
              </w:rPr>
            </w:pPr>
            <w:r>
              <w:rPr>
                <w:lang w:eastAsia="zh-CN"/>
              </w:rPr>
              <w:t>1</w:t>
            </w:r>
          </w:p>
        </w:tc>
      </w:tr>
    </w:tbl>
    <w:p w14:paraId="5386F47C" w14:textId="77777777" w:rsidR="00692704" w:rsidRDefault="00692704" w:rsidP="00692704">
      <w:pPr>
        <w:rPr>
          <w:lang w:eastAsia="ko-KR"/>
        </w:rPr>
      </w:pPr>
    </w:p>
    <w:p w14:paraId="7B5E1AAD" w14:textId="77777777" w:rsidR="00692704" w:rsidRDefault="00692704" w:rsidP="00567124">
      <w:pPr>
        <w:pStyle w:val="Heading3"/>
        <w:rPr>
          <w:lang w:eastAsia="ko-KR"/>
        </w:rPr>
      </w:pPr>
      <w:bookmarkStart w:id="6341" w:name="_Toc20156405"/>
      <w:bookmarkStart w:id="6342" w:name="_Toc27501563"/>
      <w:bookmarkStart w:id="6343" w:name="_Toc36049689"/>
      <w:bookmarkStart w:id="6344" w:name="_Toc45210455"/>
      <w:bookmarkStart w:id="6345" w:name="_Toc51861282"/>
      <w:bookmarkStart w:id="6346" w:name="_Toc171604612"/>
      <w:r>
        <w:rPr>
          <w:lang w:eastAsia="ko-KR"/>
        </w:rPr>
        <w:t>15.1.4</w:t>
      </w:r>
      <w:r>
        <w:tab/>
      </w:r>
      <w:r>
        <w:rPr>
          <w:lang w:eastAsia="ko-KR"/>
        </w:rPr>
        <w:t xml:space="preserve">GROUP </w:t>
      </w:r>
      <w:r>
        <w:t>CALL ACCEPT</w:t>
      </w:r>
      <w:r>
        <w:rPr>
          <w:lang w:eastAsia="ko-KR"/>
        </w:rPr>
        <w:t xml:space="preserve"> message</w:t>
      </w:r>
      <w:bookmarkEnd w:id="6341"/>
      <w:bookmarkEnd w:id="6342"/>
      <w:bookmarkEnd w:id="6343"/>
      <w:bookmarkEnd w:id="6344"/>
      <w:bookmarkEnd w:id="6345"/>
      <w:bookmarkEnd w:id="6346"/>
    </w:p>
    <w:p w14:paraId="643252AF" w14:textId="77777777" w:rsidR="00692704" w:rsidRDefault="00692704" w:rsidP="00567124">
      <w:pPr>
        <w:pStyle w:val="Heading4"/>
        <w:rPr>
          <w:lang w:eastAsia="zh-CN"/>
        </w:rPr>
      </w:pPr>
      <w:bookmarkStart w:id="6347" w:name="_Toc20156406"/>
      <w:bookmarkStart w:id="6348" w:name="_Toc27501564"/>
      <w:bookmarkStart w:id="6349" w:name="_Toc36049690"/>
      <w:bookmarkStart w:id="6350" w:name="_Toc45210456"/>
      <w:bookmarkStart w:id="6351" w:name="_Toc51861283"/>
      <w:bookmarkStart w:id="6352" w:name="_Toc171604613"/>
      <w:r>
        <w:rPr>
          <w:lang w:eastAsia="zh-CN"/>
        </w:rPr>
        <w:t>15.1.4.1</w:t>
      </w:r>
      <w:r>
        <w:rPr>
          <w:lang w:eastAsia="zh-CN"/>
        </w:rPr>
        <w:tab/>
        <w:t>Message definition</w:t>
      </w:r>
      <w:bookmarkEnd w:id="6347"/>
      <w:bookmarkEnd w:id="6348"/>
      <w:bookmarkEnd w:id="6349"/>
      <w:bookmarkEnd w:id="6350"/>
      <w:bookmarkEnd w:id="6351"/>
      <w:bookmarkEnd w:id="6352"/>
    </w:p>
    <w:p w14:paraId="799AFCE1" w14:textId="77777777" w:rsidR="00692704" w:rsidRDefault="00692704" w:rsidP="00692704">
      <w:pPr>
        <w:keepNext/>
      </w:pPr>
      <w:r>
        <w:t>This message is sent by the UE to other UEs to indicate acceptance of a group call. For contents of the message see Table </w:t>
      </w:r>
      <w:r>
        <w:rPr>
          <w:lang w:eastAsia="ko-KR"/>
        </w:rPr>
        <w:t>15.1.4.1-1</w:t>
      </w:r>
      <w:r>
        <w:t>.</w:t>
      </w:r>
    </w:p>
    <w:p w14:paraId="49E446DD" w14:textId="77777777" w:rsidR="00692704" w:rsidRDefault="00692704" w:rsidP="00692704">
      <w:pPr>
        <w:pStyle w:val="B1"/>
      </w:pPr>
      <w:r>
        <w:t>Message type:</w:t>
      </w:r>
      <w:r>
        <w:tab/>
      </w:r>
      <w:r>
        <w:rPr>
          <w:lang w:eastAsia="ko-KR"/>
        </w:rPr>
        <w:t xml:space="preserve">GROUP </w:t>
      </w:r>
      <w:r>
        <w:t>CALL ACCEPT</w:t>
      </w:r>
    </w:p>
    <w:p w14:paraId="557F6154" w14:textId="77777777" w:rsidR="00692704" w:rsidRDefault="00692704" w:rsidP="00692704">
      <w:pPr>
        <w:pStyle w:val="B1"/>
      </w:pPr>
      <w:r>
        <w:t>Direction:</w:t>
      </w:r>
      <w:r w:rsidR="001E5F65">
        <w:tab/>
      </w:r>
      <w:r>
        <w:t>UE to other UEs</w:t>
      </w:r>
    </w:p>
    <w:p w14:paraId="12C5B394" w14:textId="77777777" w:rsidR="00692704" w:rsidRDefault="00692704" w:rsidP="00F45027">
      <w:pPr>
        <w:pStyle w:val="TH"/>
      </w:pPr>
      <w:r>
        <w:lastRenderedPageBreak/>
        <w:t>Table </w:t>
      </w:r>
      <w:r>
        <w:rPr>
          <w:lang w:eastAsia="ko-KR"/>
        </w:rPr>
        <w:t>15.1.4.1-1</w:t>
      </w:r>
      <w:r>
        <w:t xml:space="preserve">: </w:t>
      </w:r>
      <w:r>
        <w:rPr>
          <w:lang w:eastAsia="ko-KR"/>
        </w:rPr>
        <w:t xml:space="preserve">GROUP </w:t>
      </w:r>
      <w:r>
        <w:t>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B3B8B7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586E2FF"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62BF2D3F"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B37B735"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7C469F"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1ADF77C"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19FC32F4" w14:textId="77777777" w:rsidR="00692704" w:rsidRDefault="00692704">
            <w:pPr>
              <w:pStyle w:val="TAH"/>
            </w:pPr>
            <w:r>
              <w:t>Length</w:t>
            </w:r>
          </w:p>
        </w:tc>
      </w:tr>
      <w:tr w:rsidR="00692704" w14:paraId="2A98C79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6313E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1FE4DB9" w14:textId="77777777" w:rsidR="00692704" w:rsidRDefault="00692704">
            <w:pPr>
              <w:pStyle w:val="TAL"/>
            </w:pPr>
            <w:r>
              <w:rPr>
                <w:lang w:eastAsia="ko-KR"/>
              </w:rPr>
              <w:t xml:space="preserve">Group </w:t>
            </w:r>
            <w:r>
              <w:t xml:space="preserve">call accept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63F86169"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4ABDE39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1D2028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20B71476" w14:textId="77777777" w:rsidR="00692704" w:rsidRDefault="00692704">
            <w:pPr>
              <w:pStyle w:val="TAC"/>
              <w:rPr>
                <w:lang w:eastAsia="ko-KR"/>
              </w:rPr>
            </w:pPr>
            <w:r>
              <w:rPr>
                <w:lang w:eastAsia="ko-KR"/>
              </w:rPr>
              <w:t>1</w:t>
            </w:r>
          </w:p>
        </w:tc>
      </w:tr>
      <w:tr w:rsidR="00692704" w14:paraId="66FAE47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2E963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45C76D"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60005558"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07D70C6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0029EEE"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F980B6B" w14:textId="77777777" w:rsidR="00692704" w:rsidRDefault="00692704">
            <w:pPr>
              <w:pStyle w:val="TAC"/>
            </w:pPr>
            <w:r>
              <w:t>2</w:t>
            </w:r>
          </w:p>
        </w:tc>
      </w:tr>
      <w:tr w:rsidR="00692704" w14:paraId="67F77E6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1C3001"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E6A70BA" w14:textId="77777777" w:rsidR="00692704" w:rsidRDefault="00692704">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64736BA8" w14:textId="77777777" w:rsidR="00692704" w:rsidRDefault="00692704">
            <w:pPr>
              <w:pStyle w:val="TAL"/>
            </w:pPr>
            <w:r>
              <w:t>Call type</w:t>
            </w:r>
          </w:p>
          <w:p w14:paraId="3AF5EEF0" w14:textId="77777777" w:rsidR="00692704" w:rsidRDefault="00692704">
            <w:pPr>
              <w:pStyle w:val="TAL"/>
            </w:pPr>
            <w:r>
              <w:t>15.2.11</w:t>
            </w:r>
          </w:p>
        </w:tc>
        <w:tc>
          <w:tcPr>
            <w:tcW w:w="1134" w:type="dxa"/>
            <w:tcBorders>
              <w:top w:val="single" w:sz="6" w:space="0" w:color="000000"/>
              <w:left w:val="single" w:sz="6" w:space="0" w:color="000000"/>
              <w:bottom w:val="single" w:sz="6" w:space="0" w:color="000000"/>
              <w:right w:val="single" w:sz="6" w:space="0" w:color="000000"/>
            </w:tcBorders>
            <w:hideMark/>
          </w:tcPr>
          <w:p w14:paraId="07DC3E0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744B8BC"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26FD97E" w14:textId="77777777" w:rsidR="00692704" w:rsidRDefault="00692704">
            <w:pPr>
              <w:pStyle w:val="TAC"/>
            </w:pPr>
            <w:r>
              <w:t>1</w:t>
            </w:r>
          </w:p>
        </w:tc>
      </w:tr>
      <w:tr w:rsidR="00692704" w14:paraId="7A8138D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B92823"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6457DB7"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32F49565"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6C141B35"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A64A016"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15E521E" w14:textId="77777777" w:rsidR="00692704" w:rsidRDefault="00692704">
            <w:pPr>
              <w:pStyle w:val="TAC"/>
              <w:rPr>
                <w:lang w:eastAsia="zh-CN"/>
              </w:rPr>
            </w:pPr>
            <w:r>
              <w:rPr>
                <w:lang w:eastAsia="zh-CN"/>
              </w:rPr>
              <w:t>3-x</w:t>
            </w:r>
          </w:p>
        </w:tc>
      </w:tr>
      <w:tr w:rsidR="00692704" w14:paraId="2B36E12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6E782E"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B056218" w14:textId="77777777" w:rsidR="00692704" w:rsidRDefault="00692704">
            <w:pPr>
              <w:pStyle w:val="TAL"/>
              <w:rPr>
                <w:lang w:eastAsia="zh-CN"/>
              </w:rPr>
            </w:pPr>
            <w:r>
              <w:rPr>
                <w:lang w:eastAsia="zh-CN"/>
              </w:rPr>
              <w:t>Sending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890DCF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187A4DBF"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7055395"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26441A4" w14:textId="77777777" w:rsidR="00692704" w:rsidRDefault="00692704">
            <w:pPr>
              <w:pStyle w:val="TAC"/>
              <w:rPr>
                <w:lang w:eastAsia="zh-CN"/>
              </w:rPr>
            </w:pPr>
            <w:r>
              <w:rPr>
                <w:lang w:eastAsia="zh-CN"/>
              </w:rPr>
              <w:t>3-x</w:t>
            </w:r>
          </w:p>
        </w:tc>
      </w:tr>
    </w:tbl>
    <w:p w14:paraId="7367A3CC" w14:textId="77777777" w:rsidR="00692704" w:rsidRDefault="00692704" w:rsidP="00692704">
      <w:pPr>
        <w:rPr>
          <w:lang w:eastAsia="ko-KR"/>
        </w:rPr>
      </w:pPr>
    </w:p>
    <w:p w14:paraId="6A03D021" w14:textId="77777777" w:rsidR="00692704" w:rsidRDefault="00692704" w:rsidP="00567124">
      <w:pPr>
        <w:pStyle w:val="Heading3"/>
        <w:rPr>
          <w:lang w:eastAsia="ko-KR"/>
        </w:rPr>
      </w:pPr>
      <w:bookmarkStart w:id="6353" w:name="_Toc20156407"/>
      <w:bookmarkStart w:id="6354" w:name="_Toc27501565"/>
      <w:bookmarkStart w:id="6355" w:name="_Toc36049691"/>
      <w:bookmarkStart w:id="6356" w:name="_Toc45210457"/>
      <w:bookmarkStart w:id="6357" w:name="_Toc51861284"/>
      <w:bookmarkStart w:id="6358" w:name="_Toc171604614"/>
      <w:r>
        <w:rPr>
          <w:lang w:eastAsia="ko-KR"/>
        </w:rPr>
        <w:t>15.1.5</w:t>
      </w:r>
      <w:r>
        <w:tab/>
        <w:t xml:space="preserve">PRIVATE CALL SETUP REQUEST </w:t>
      </w:r>
      <w:r>
        <w:rPr>
          <w:lang w:eastAsia="ko-KR"/>
        </w:rPr>
        <w:t>message</w:t>
      </w:r>
      <w:bookmarkEnd w:id="6353"/>
      <w:bookmarkEnd w:id="6354"/>
      <w:bookmarkEnd w:id="6355"/>
      <w:bookmarkEnd w:id="6356"/>
      <w:bookmarkEnd w:id="6357"/>
      <w:bookmarkEnd w:id="6358"/>
    </w:p>
    <w:p w14:paraId="2F54681E" w14:textId="77777777" w:rsidR="00692704" w:rsidRDefault="00692704" w:rsidP="00567124">
      <w:pPr>
        <w:pStyle w:val="Heading4"/>
        <w:rPr>
          <w:lang w:eastAsia="zh-CN"/>
        </w:rPr>
      </w:pPr>
      <w:bookmarkStart w:id="6359" w:name="_Toc20156408"/>
      <w:bookmarkStart w:id="6360" w:name="_Toc27501566"/>
      <w:bookmarkStart w:id="6361" w:name="_Toc36049692"/>
      <w:bookmarkStart w:id="6362" w:name="_Toc45210458"/>
      <w:bookmarkStart w:id="6363" w:name="_Toc51861285"/>
      <w:bookmarkStart w:id="6364" w:name="_Toc171604615"/>
      <w:r>
        <w:rPr>
          <w:lang w:eastAsia="zh-CN"/>
        </w:rPr>
        <w:t>15.1.5.1</w:t>
      </w:r>
      <w:r>
        <w:rPr>
          <w:lang w:eastAsia="zh-CN"/>
        </w:rPr>
        <w:tab/>
        <w:t>Message definition</w:t>
      </w:r>
      <w:bookmarkEnd w:id="6359"/>
      <w:bookmarkEnd w:id="6360"/>
      <w:bookmarkEnd w:id="6361"/>
      <w:bookmarkEnd w:id="6362"/>
      <w:bookmarkEnd w:id="6363"/>
      <w:bookmarkEnd w:id="6364"/>
    </w:p>
    <w:p w14:paraId="542B107A" w14:textId="77777777" w:rsidR="00692704" w:rsidRDefault="00692704" w:rsidP="00692704">
      <w:pPr>
        <w:keepNext/>
      </w:pPr>
      <w:r>
        <w:t>This message is sent by a UE to another UE to request setup of a private call. For contents of the message see Table </w:t>
      </w:r>
      <w:r>
        <w:rPr>
          <w:lang w:eastAsia="ko-KR"/>
        </w:rPr>
        <w:t>15.1.5.1-1</w:t>
      </w:r>
      <w:r>
        <w:t>.</w:t>
      </w:r>
    </w:p>
    <w:p w14:paraId="13240066" w14:textId="77777777" w:rsidR="00692704" w:rsidRDefault="00692704" w:rsidP="00692704">
      <w:pPr>
        <w:pStyle w:val="B1"/>
      </w:pPr>
      <w:r>
        <w:t>Message type:</w:t>
      </w:r>
      <w:r>
        <w:tab/>
        <w:t>PRIVATE CALL SETUP REQUEST</w:t>
      </w:r>
    </w:p>
    <w:p w14:paraId="673007FE" w14:textId="77777777" w:rsidR="00692704" w:rsidRDefault="00692704" w:rsidP="00692704">
      <w:pPr>
        <w:pStyle w:val="B1"/>
      </w:pPr>
      <w:r>
        <w:t>Direction:</w:t>
      </w:r>
      <w:r w:rsidR="001E5F65">
        <w:tab/>
      </w:r>
      <w:r>
        <w:t>UE to another UE</w:t>
      </w:r>
    </w:p>
    <w:p w14:paraId="38AF8B4B" w14:textId="77777777" w:rsidR="00692704" w:rsidRDefault="00692704" w:rsidP="00F45027">
      <w:pPr>
        <w:pStyle w:val="TH"/>
      </w:pPr>
      <w:r>
        <w:t>Table </w:t>
      </w:r>
      <w:r>
        <w:rPr>
          <w:lang w:eastAsia="ko-KR"/>
        </w:rPr>
        <w:t>15.1.5.1-1</w:t>
      </w:r>
      <w:r>
        <w:t>: PRIVATE CALL SETUP REQUEST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2318AD0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17F84ED"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41B5947"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83CE930"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3CA9B99"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EC00928"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082C35CD" w14:textId="77777777" w:rsidR="00692704" w:rsidRDefault="00692704">
            <w:pPr>
              <w:pStyle w:val="TAH"/>
            </w:pPr>
            <w:r>
              <w:t>Length</w:t>
            </w:r>
          </w:p>
        </w:tc>
      </w:tr>
      <w:tr w:rsidR="00692704" w14:paraId="07E5074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B297D3"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77288F" w14:textId="77777777" w:rsidR="00692704" w:rsidRDefault="00692704">
            <w:pPr>
              <w:pStyle w:val="TAL"/>
            </w:pPr>
            <w:r>
              <w:t xml:space="preserve">Private call setup request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05BC48D"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1B901D75"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2C6C8E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F151C22" w14:textId="77777777" w:rsidR="00692704" w:rsidRDefault="00692704">
            <w:pPr>
              <w:pStyle w:val="TAC"/>
              <w:rPr>
                <w:lang w:eastAsia="ko-KR"/>
              </w:rPr>
            </w:pPr>
            <w:r>
              <w:rPr>
                <w:lang w:eastAsia="ko-KR"/>
              </w:rPr>
              <w:t>1</w:t>
            </w:r>
          </w:p>
        </w:tc>
      </w:tr>
      <w:tr w:rsidR="00692704" w14:paraId="20CBF0B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8548E0C"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EDA5419"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78D93917" w14:textId="77777777" w:rsidR="00692704" w:rsidRDefault="00692704">
            <w:pPr>
              <w:pStyle w:val="TAL"/>
              <w:rPr>
                <w:lang w:eastAsia="zh-CN"/>
              </w:rPr>
            </w:pPr>
            <w:r>
              <w:rPr>
                <w:lang w:eastAsia="zh-CN"/>
              </w:rPr>
              <w:t>Call identifier</w:t>
            </w:r>
          </w:p>
          <w:p w14:paraId="40702AC8"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2A260536"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FA2B832"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08105E4" w14:textId="77777777" w:rsidR="00692704" w:rsidRDefault="00692704">
            <w:pPr>
              <w:pStyle w:val="TAC"/>
              <w:rPr>
                <w:lang w:eastAsia="ko-KR"/>
              </w:rPr>
            </w:pPr>
            <w:r>
              <w:rPr>
                <w:lang w:eastAsia="ko-KR"/>
              </w:rPr>
              <w:t>2</w:t>
            </w:r>
          </w:p>
        </w:tc>
      </w:tr>
      <w:tr w:rsidR="00692704" w14:paraId="033352A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DE841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57EE1AA" w14:textId="77777777" w:rsidR="00692704" w:rsidRDefault="00692704">
            <w:pPr>
              <w:pStyle w:val="TAL"/>
              <w:rPr>
                <w:lang w:eastAsia="zh-CN"/>
              </w:rPr>
            </w:pPr>
            <w:r>
              <w:rPr>
                <w:lang w:eastAsia="ko-KR"/>
              </w:rPr>
              <w:t>Commencement mode</w:t>
            </w:r>
          </w:p>
        </w:tc>
        <w:tc>
          <w:tcPr>
            <w:tcW w:w="3121" w:type="dxa"/>
            <w:tcBorders>
              <w:top w:val="single" w:sz="6" w:space="0" w:color="000000"/>
              <w:left w:val="single" w:sz="6" w:space="0" w:color="000000"/>
              <w:bottom w:val="single" w:sz="6" w:space="0" w:color="000000"/>
              <w:right w:val="single" w:sz="6" w:space="0" w:color="000000"/>
            </w:tcBorders>
            <w:hideMark/>
          </w:tcPr>
          <w:p w14:paraId="7FA41923" w14:textId="77777777" w:rsidR="00692704" w:rsidRDefault="00692704">
            <w:pPr>
              <w:pStyle w:val="TAL"/>
              <w:rPr>
                <w:lang w:eastAsia="zh-CN"/>
              </w:rPr>
            </w:pPr>
            <w:r>
              <w:rPr>
                <w:lang w:eastAsia="ko-KR"/>
              </w:rPr>
              <w:t>Commencement mode</w:t>
            </w:r>
            <w:r>
              <w:rPr>
                <w:lang w:eastAsia="zh-CN"/>
              </w:rPr>
              <w:br/>
            </w:r>
            <w:r>
              <w:rPr>
                <w:lang w:eastAsia="ko-KR"/>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55654082"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868B18A"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536FCDB4" w14:textId="77777777" w:rsidR="00692704" w:rsidRDefault="00692704">
            <w:pPr>
              <w:pStyle w:val="TAC"/>
              <w:rPr>
                <w:lang w:eastAsia="zh-CN"/>
              </w:rPr>
            </w:pPr>
            <w:r>
              <w:rPr>
                <w:lang w:eastAsia="ko-KR"/>
              </w:rPr>
              <w:t>1</w:t>
            </w:r>
          </w:p>
        </w:tc>
      </w:tr>
      <w:tr w:rsidR="00692704" w14:paraId="60F9EC6B"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2F779F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B0F88CC" w14:textId="77777777" w:rsidR="00692704" w:rsidRDefault="00692704">
            <w:pPr>
              <w:pStyle w:val="TAL"/>
              <w:rPr>
                <w:lang w:eastAsia="zh-CN"/>
              </w:rPr>
            </w:pPr>
            <w:r>
              <w:rPr>
                <w:lang w:eastAsia="ko-KR"/>
              </w:rP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2DFFD932" w14:textId="77777777" w:rsidR="00692704" w:rsidRDefault="00692704">
            <w:pPr>
              <w:pStyle w:val="TAL"/>
              <w:rPr>
                <w:lang w:eastAsia="ko-KR"/>
              </w:rPr>
            </w:pPr>
            <w:r>
              <w:rPr>
                <w:lang w:eastAsia="ko-KR"/>
              </w:rPr>
              <w:t>Call type</w:t>
            </w:r>
          </w:p>
          <w:p w14:paraId="4B3C19E5" w14:textId="77777777" w:rsidR="00692704" w:rsidRDefault="00692704">
            <w:pPr>
              <w:pStyle w:val="TAL"/>
              <w:rPr>
                <w:lang w:eastAsia="zh-CN"/>
              </w:rPr>
            </w:pPr>
            <w:r>
              <w:rPr>
                <w:lang w:eastAsia="ko-KR"/>
              </w:rPr>
              <w:t>15.2.11</w:t>
            </w:r>
          </w:p>
        </w:tc>
        <w:tc>
          <w:tcPr>
            <w:tcW w:w="1135" w:type="dxa"/>
            <w:tcBorders>
              <w:top w:val="single" w:sz="6" w:space="0" w:color="000000"/>
              <w:left w:val="single" w:sz="6" w:space="0" w:color="000000"/>
              <w:bottom w:val="single" w:sz="6" w:space="0" w:color="000000"/>
              <w:right w:val="single" w:sz="6" w:space="0" w:color="000000"/>
            </w:tcBorders>
            <w:hideMark/>
          </w:tcPr>
          <w:p w14:paraId="5BBA5203"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5E9258B"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2C5200EA" w14:textId="77777777" w:rsidR="00692704" w:rsidRDefault="00692704">
            <w:pPr>
              <w:pStyle w:val="TAC"/>
              <w:rPr>
                <w:lang w:eastAsia="zh-CN"/>
              </w:rPr>
            </w:pPr>
            <w:r>
              <w:rPr>
                <w:lang w:eastAsia="ko-KR"/>
              </w:rPr>
              <w:t>1</w:t>
            </w:r>
          </w:p>
        </w:tc>
      </w:tr>
      <w:tr w:rsidR="00F00F8C" w14:paraId="4287006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EFB5C9" w14:textId="77777777" w:rsidR="00F00F8C" w:rsidRDefault="00F00F8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D1DD5F4" w14:textId="77777777" w:rsidR="00F00F8C" w:rsidRDefault="00F00F8C">
            <w:pPr>
              <w:pStyle w:val="TAL"/>
              <w:rPr>
                <w:lang w:eastAsia="ko-KR"/>
              </w:rPr>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tcPr>
          <w:p w14:paraId="7CA5EE3E" w14:textId="77777777" w:rsidR="00F00F8C" w:rsidRDefault="00F00F8C">
            <w:pPr>
              <w:pStyle w:val="TAL"/>
              <w:rPr>
                <w:lang w:eastAsia="ko-KR"/>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tcPr>
          <w:p w14:paraId="04B1C36D" w14:textId="77777777" w:rsidR="00F00F8C" w:rsidRDefault="00F00F8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2A2ECAA" w14:textId="77777777" w:rsidR="00F00F8C" w:rsidRDefault="00F00F8C">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2F5DF4D9" w14:textId="77777777" w:rsidR="00F00F8C" w:rsidRDefault="00F00F8C">
            <w:pPr>
              <w:pStyle w:val="TAC"/>
              <w:rPr>
                <w:lang w:eastAsia="ko-KR"/>
              </w:rPr>
            </w:pPr>
            <w:r>
              <w:rPr>
                <w:lang w:eastAsia="zh-CN"/>
              </w:rPr>
              <w:t>3-x</w:t>
            </w:r>
          </w:p>
        </w:tc>
      </w:tr>
      <w:tr w:rsidR="00F00F8C" w14:paraId="7D469FB6"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0281609" w14:textId="77777777" w:rsidR="00F00F8C" w:rsidRDefault="00F00F8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CE23934" w14:textId="77777777" w:rsidR="00F00F8C" w:rsidRDefault="00F00F8C">
            <w:pPr>
              <w:pStyle w:val="TAL"/>
              <w:rPr>
                <w:lang w:eastAsia="ko-KR"/>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tcPr>
          <w:p w14:paraId="7DB942E0" w14:textId="77777777" w:rsidR="00F00F8C" w:rsidRDefault="00F00F8C">
            <w:pPr>
              <w:pStyle w:val="TAL"/>
              <w:rPr>
                <w:lang w:eastAsia="ko-KR"/>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tcPr>
          <w:p w14:paraId="4747740D" w14:textId="77777777" w:rsidR="00F00F8C" w:rsidRDefault="00F00F8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B3BE720" w14:textId="77777777" w:rsidR="00F00F8C" w:rsidRDefault="00F00F8C">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641E6647" w14:textId="77777777" w:rsidR="00F00F8C" w:rsidRDefault="00F00F8C">
            <w:pPr>
              <w:pStyle w:val="TAC"/>
              <w:rPr>
                <w:lang w:eastAsia="ko-KR"/>
              </w:rPr>
            </w:pPr>
            <w:r>
              <w:rPr>
                <w:lang w:eastAsia="zh-CN"/>
              </w:rPr>
              <w:t>3-x</w:t>
            </w:r>
          </w:p>
        </w:tc>
      </w:tr>
      <w:tr w:rsidR="00692704" w14:paraId="4E062CE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69F4DE"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E3A3EB" w14:textId="77777777" w:rsidR="00692704" w:rsidRPr="00436CF9" w:rsidRDefault="00692704">
            <w:pPr>
              <w:pStyle w:val="TAL"/>
              <w:rPr>
                <w:lang w:val="en-US" w:eastAsia="zh-CN"/>
              </w:rPr>
            </w:pPr>
            <w:r>
              <w:rPr>
                <w:lang w:eastAsia="zh-CN"/>
              </w:rPr>
              <w:t>SDP</w:t>
            </w:r>
            <w:r w:rsidR="00AC2156">
              <w:rPr>
                <w:lang w:val="en-US" w:eastAsia="zh-CN"/>
              </w:rPr>
              <w:t xml:space="preserve"> offer</w:t>
            </w:r>
          </w:p>
        </w:tc>
        <w:tc>
          <w:tcPr>
            <w:tcW w:w="3121" w:type="dxa"/>
            <w:tcBorders>
              <w:top w:val="single" w:sz="6" w:space="0" w:color="000000"/>
              <w:left w:val="single" w:sz="6" w:space="0" w:color="000000"/>
              <w:bottom w:val="single" w:sz="6" w:space="0" w:color="000000"/>
              <w:right w:val="single" w:sz="6" w:space="0" w:color="000000"/>
            </w:tcBorders>
            <w:hideMark/>
          </w:tcPr>
          <w:p w14:paraId="08143BDA"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0B48C6A2"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1F8DD51"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34F2333" w14:textId="77777777" w:rsidR="00692704" w:rsidRDefault="00692704">
            <w:pPr>
              <w:pStyle w:val="TAC"/>
              <w:rPr>
                <w:lang w:eastAsia="zh-CN"/>
              </w:rPr>
            </w:pPr>
            <w:r>
              <w:rPr>
                <w:lang w:eastAsia="zh-CN"/>
              </w:rPr>
              <w:t>3-x</w:t>
            </w:r>
          </w:p>
        </w:tc>
      </w:tr>
      <w:tr w:rsidR="00692704" w14:paraId="6F7294E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DF56E70" w14:textId="77777777" w:rsidR="00692704" w:rsidRDefault="00F00F8C">
            <w:pPr>
              <w:pStyle w:val="TAL"/>
              <w:rPr>
                <w:lang w:eastAsia="zh-CN"/>
              </w:rPr>
            </w:pPr>
            <w:r>
              <w:rPr>
                <w:lang w:eastAsia="zh-CN"/>
              </w:rPr>
              <w:t>78</w:t>
            </w:r>
          </w:p>
        </w:tc>
        <w:tc>
          <w:tcPr>
            <w:tcW w:w="2837" w:type="dxa"/>
            <w:tcBorders>
              <w:top w:val="single" w:sz="6" w:space="0" w:color="000000"/>
              <w:left w:val="single" w:sz="6" w:space="0" w:color="000000"/>
              <w:bottom w:val="single" w:sz="6" w:space="0" w:color="000000"/>
              <w:right w:val="single" w:sz="6" w:space="0" w:color="000000"/>
            </w:tcBorders>
            <w:hideMark/>
          </w:tcPr>
          <w:p w14:paraId="2B9A9455" w14:textId="77777777" w:rsidR="00692704" w:rsidRDefault="00692704">
            <w:pPr>
              <w:pStyle w:val="TAL"/>
              <w:rPr>
                <w:lang w:eastAsia="zh-CN"/>
              </w:rPr>
            </w:pPr>
            <w:r>
              <w:rPr>
                <w:lang w:eastAsia="ko-KR"/>
              </w:rPr>
              <w:t>User location</w:t>
            </w:r>
          </w:p>
        </w:tc>
        <w:tc>
          <w:tcPr>
            <w:tcW w:w="3121" w:type="dxa"/>
            <w:tcBorders>
              <w:top w:val="single" w:sz="6" w:space="0" w:color="000000"/>
              <w:left w:val="single" w:sz="6" w:space="0" w:color="000000"/>
              <w:bottom w:val="single" w:sz="6" w:space="0" w:color="000000"/>
              <w:right w:val="single" w:sz="6" w:space="0" w:color="000000"/>
            </w:tcBorders>
            <w:hideMark/>
          </w:tcPr>
          <w:p w14:paraId="64394BF5" w14:textId="77777777" w:rsidR="00692704" w:rsidRDefault="00692704">
            <w:pPr>
              <w:pStyle w:val="TAL"/>
              <w:rPr>
                <w:lang w:eastAsia="ko-KR"/>
              </w:rPr>
            </w:pPr>
            <w:r>
              <w:rPr>
                <w:lang w:eastAsia="ko-KR"/>
              </w:rPr>
              <w:t>User location</w:t>
            </w:r>
          </w:p>
          <w:p w14:paraId="0523CFFF" w14:textId="77777777" w:rsidR="00692704" w:rsidRPr="00F00F8C" w:rsidRDefault="00692704">
            <w:pPr>
              <w:pStyle w:val="TAL"/>
              <w:rPr>
                <w:lang w:eastAsia="zh-CN"/>
              </w:rPr>
            </w:pPr>
            <w:r>
              <w:rPr>
                <w:lang w:eastAsia="ko-KR"/>
              </w:rPr>
              <w:t>15.2.1</w:t>
            </w:r>
            <w:r w:rsidR="00F00F8C">
              <w:rPr>
                <w:lang w:eastAsia="ko-KR"/>
              </w:rPr>
              <w:t>2</w:t>
            </w:r>
          </w:p>
        </w:tc>
        <w:tc>
          <w:tcPr>
            <w:tcW w:w="1135" w:type="dxa"/>
            <w:tcBorders>
              <w:top w:val="single" w:sz="6" w:space="0" w:color="000000"/>
              <w:left w:val="single" w:sz="6" w:space="0" w:color="000000"/>
              <w:bottom w:val="single" w:sz="6" w:space="0" w:color="000000"/>
              <w:right w:val="single" w:sz="6" w:space="0" w:color="000000"/>
            </w:tcBorders>
            <w:hideMark/>
          </w:tcPr>
          <w:p w14:paraId="49EF22E2" w14:textId="77777777" w:rsidR="00692704" w:rsidRDefault="00692704">
            <w:pPr>
              <w:pStyle w:val="TAC"/>
              <w:rPr>
                <w:lang w:eastAsia="zh-CN"/>
              </w:rPr>
            </w:pPr>
            <w:r>
              <w:rPr>
                <w:lang w:eastAsia="ko-KR"/>
              </w:rPr>
              <w:t>O</w:t>
            </w:r>
          </w:p>
        </w:tc>
        <w:tc>
          <w:tcPr>
            <w:tcW w:w="1135" w:type="dxa"/>
            <w:tcBorders>
              <w:top w:val="single" w:sz="6" w:space="0" w:color="000000"/>
              <w:left w:val="single" w:sz="6" w:space="0" w:color="000000"/>
              <w:bottom w:val="single" w:sz="6" w:space="0" w:color="000000"/>
              <w:right w:val="single" w:sz="6" w:space="0" w:color="000000"/>
            </w:tcBorders>
            <w:hideMark/>
          </w:tcPr>
          <w:p w14:paraId="761A093F" w14:textId="77777777" w:rsidR="00692704" w:rsidRDefault="00F00F8C">
            <w:pPr>
              <w:pStyle w:val="TAC"/>
              <w:rPr>
                <w:lang w:eastAsia="zh-CN"/>
              </w:rPr>
            </w:pPr>
            <w:r>
              <w:rPr>
                <w:lang w:eastAsia="zh-CN"/>
              </w:rPr>
              <w:t>T</w:t>
            </w:r>
            <w:r w:rsidR="00692704">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FE1AB39" w14:textId="77777777" w:rsidR="00692704" w:rsidRDefault="003D052A">
            <w:pPr>
              <w:pStyle w:val="TAC"/>
              <w:rPr>
                <w:lang w:eastAsia="zh-CN"/>
              </w:rPr>
            </w:pPr>
            <w:r>
              <w:rPr>
                <w:lang w:eastAsia="zh-CN"/>
              </w:rPr>
              <w:t>4-x</w:t>
            </w:r>
          </w:p>
        </w:tc>
      </w:tr>
    </w:tbl>
    <w:p w14:paraId="19C84588" w14:textId="77777777" w:rsidR="00692704" w:rsidRDefault="00692704" w:rsidP="00692704">
      <w:pPr>
        <w:rPr>
          <w:lang w:eastAsia="ko-KR"/>
        </w:rPr>
      </w:pPr>
    </w:p>
    <w:p w14:paraId="33202895" w14:textId="77777777" w:rsidR="00692704" w:rsidRDefault="00692704" w:rsidP="00567124">
      <w:pPr>
        <w:pStyle w:val="Heading3"/>
        <w:rPr>
          <w:lang w:eastAsia="ko-KR"/>
        </w:rPr>
      </w:pPr>
      <w:bookmarkStart w:id="6365" w:name="_Toc20156409"/>
      <w:bookmarkStart w:id="6366" w:name="_Toc27501567"/>
      <w:bookmarkStart w:id="6367" w:name="_Toc36049693"/>
      <w:bookmarkStart w:id="6368" w:name="_Toc45210459"/>
      <w:bookmarkStart w:id="6369" w:name="_Toc51861286"/>
      <w:bookmarkStart w:id="6370" w:name="_Toc171604616"/>
      <w:r>
        <w:rPr>
          <w:lang w:eastAsia="ko-KR"/>
        </w:rPr>
        <w:t>15.1.6</w:t>
      </w:r>
      <w:r>
        <w:tab/>
        <w:t xml:space="preserve">PRIVATE CALL RINGING </w:t>
      </w:r>
      <w:r>
        <w:rPr>
          <w:lang w:eastAsia="ko-KR"/>
        </w:rPr>
        <w:t>message</w:t>
      </w:r>
      <w:bookmarkEnd w:id="6365"/>
      <w:bookmarkEnd w:id="6366"/>
      <w:bookmarkEnd w:id="6367"/>
      <w:bookmarkEnd w:id="6368"/>
      <w:bookmarkEnd w:id="6369"/>
      <w:bookmarkEnd w:id="6370"/>
    </w:p>
    <w:p w14:paraId="73C19C1D" w14:textId="77777777" w:rsidR="00692704" w:rsidRDefault="00692704" w:rsidP="00567124">
      <w:pPr>
        <w:pStyle w:val="Heading4"/>
        <w:rPr>
          <w:lang w:eastAsia="zh-CN"/>
        </w:rPr>
      </w:pPr>
      <w:bookmarkStart w:id="6371" w:name="_Toc20156410"/>
      <w:bookmarkStart w:id="6372" w:name="_Toc27501568"/>
      <w:bookmarkStart w:id="6373" w:name="_Toc36049694"/>
      <w:bookmarkStart w:id="6374" w:name="_Toc45210460"/>
      <w:bookmarkStart w:id="6375" w:name="_Toc51861287"/>
      <w:bookmarkStart w:id="6376" w:name="_Toc171604617"/>
      <w:r>
        <w:rPr>
          <w:lang w:eastAsia="zh-CN"/>
        </w:rPr>
        <w:t>15.1.6.1</w:t>
      </w:r>
      <w:r>
        <w:rPr>
          <w:lang w:eastAsia="zh-CN"/>
        </w:rPr>
        <w:tab/>
        <w:t>Message definition</w:t>
      </w:r>
      <w:bookmarkEnd w:id="6371"/>
      <w:bookmarkEnd w:id="6372"/>
      <w:bookmarkEnd w:id="6373"/>
      <w:bookmarkEnd w:id="6374"/>
      <w:bookmarkEnd w:id="6375"/>
      <w:bookmarkEnd w:id="6376"/>
    </w:p>
    <w:p w14:paraId="658F0962" w14:textId="77777777" w:rsidR="00692704" w:rsidRDefault="00692704" w:rsidP="00692704">
      <w:pPr>
        <w:keepNext/>
      </w:pPr>
      <w:r>
        <w:t>This message is automatically sent by a UE to another UE in response to a PRIVATE CALL SETUP REQUEST message. This message indicates that the UE has presented the incoming call notification to the user and is awaiting user response. For contents of the message see Table </w:t>
      </w:r>
      <w:r>
        <w:rPr>
          <w:lang w:eastAsia="ko-KR"/>
        </w:rPr>
        <w:t>15.1.6.1-1</w:t>
      </w:r>
      <w:r>
        <w:t>.</w:t>
      </w:r>
    </w:p>
    <w:p w14:paraId="3B67D064" w14:textId="77777777" w:rsidR="00692704" w:rsidRDefault="00692704" w:rsidP="00692704">
      <w:pPr>
        <w:pStyle w:val="B1"/>
      </w:pPr>
      <w:r>
        <w:t>Message type:</w:t>
      </w:r>
      <w:r>
        <w:tab/>
        <w:t>PRIVATE CALL RINGING</w:t>
      </w:r>
    </w:p>
    <w:p w14:paraId="18B2535D" w14:textId="77777777" w:rsidR="00692704" w:rsidRDefault="00692704" w:rsidP="00692704">
      <w:pPr>
        <w:pStyle w:val="B1"/>
      </w:pPr>
      <w:r>
        <w:t>Direction:</w:t>
      </w:r>
      <w:r w:rsidR="001E5F65">
        <w:tab/>
      </w:r>
      <w:r>
        <w:t>UE to another UE</w:t>
      </w:r>
    </w:p>
    <w:p w14:paraId="0C34D1C2" w14:textId="77777777" w:rsidR="00692704" w:rsidRDefault="00692704" w:rsidP="00F45027">
      <w:pPr>
        <w:pStyle w:val="TH"/>
      </w:pPr>
      <w:r>
        <w:lastRenderedPageBreak/>
        <w:t>Table </w:t>
      </w:r>
      <w:r>
        <w:rPr>
          <w:lang w:eastAsia="ko-KR"/>
        </w:rPr>
        <w:t>15.1.6.1-1</w:t>
      </w:r>
      <w:r>
        <w:t>: PRIVATE CALL RINGING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4195681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15FB114"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F192F8C"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441DB2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D82854D"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3408BC1"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E3E281B" w14:textId="77777777" w:rsidR="00692704" w:rsidRDefault="00692704">
            <w:pPr>
              <w:pStyle w:val="TAH"/>
            </w:pPr>
            <w:r>
              <w:t>Length</w:t>
            </w:r>
          </w:p>
        </w:tc>
      </w:tr>
      <w:tr w:rsidR="00692704" w14:paraId="0E8069B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C7948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29A964D" w14:textId="77777777" w:rsidR="00692704" w:rsidRDefault="00692704">
            <w:pPr>
              <w:pStyle w:val="TAL"/>
            </w:pPr>
            <w:r>
              <w:t xml:space="preserve">Private call ringing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F84E0D7"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77B25BE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07D089C"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27C01207" w14:textId="77777777" w:rsidR="00692704" w:rsidRDefault="00692704">
            <w:pPr>
              <w:pStyle w:val="TAC"/>
              <w:rPr>
                <w:lang w:eastAsia="ko-KR"/>
              </w:rPr>
            </w:pPr>
            <w:r>
              <w:rPr>
                <w:lang w:eastAsia="ko-KR"/>
              </w:rPr>
              <w:t>1</w:t>
            </w:r>
          </w:p>
        </w:tc>
      </w:tr>
      <w:tr w:rsidR="00692704" w14:paraId="6A0B156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645CC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848538C"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09BA1B79" w14:textId="77777777" w:rsidR="00692704" w:rsidRDefault="00692704">
            <w:pPr>
              <w:pStyle w:val="TAL"/>
              <w:rPr>
                <w:lang w:eastAsia="zh-CN"/>
              </w:rPr>
            </w:pPr>
            <w:r>
              <w:rPr>
                <w:lang w:eastAsia="zh-CN"/>
              </w:rPr>
              <w:t>Call identifier</w:t>
            </w:r>
          </w:p>
          <w:p w14:paraId="43BC9CF1"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5DD94E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0A73DF7"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B00D57D" w14:textId="77777777" w:rsidR="00692704" w:rsidRDefault="00692704">
            <w:pPr>
              <w:pStyle w:val="TAC"/>
              <w:rPr>
                <w:lang w:eastAsia="ko-KR"/>
              </w:rPr>
            </w:pPr>
            <w:r>
              <w:rPr>
                <w:lang w:eastAsia="ko-KR"/>
              </w:rPr>
              <w:t>2</w:t>
            </w:r>
          </w:p>
        </w:tc>
      </w:tr>
      <w:tr w:rsidR="00692704" w14:paraId="4361E0D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6419132"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C6C1782"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39CEC918"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4D0562A7"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2A67EB4"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285797A8" w14:textId="77777777" w:rsidR="00692704" w:rsidRDefault="00692704">
            <w:pPr>
              <w:pStyle w:val="TAC"/>
              <w:rPr>
                <w:lang w:eastAsia="ko-KR"/>
              </w:rPr>
            </w:pPr>
            <w:r>
              <w:rPr>
                <w:lang w:eastAsia="ko-KR"/>
              </w:rPr>
              <w:t>3-x</w:t>
            </w:r>
          </w:p>
        </w:tc>
      </w:tr>
      <w:tr w:rsidR="00692704" w14:paraId="215010C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FABB7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F7BD7E"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02D7A1F"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3BB2A797"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FD42BC3"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99FC4DD" w14:textId="77777777" w:rsidR="00692704" w:rsidRDefault="00692704">
            <w:pPr>
              <w:pStyle w:val="TAC"/>
              <w:rPr>
                <w:lang w:eastAsia="ko-KR"/>
              </w:rPr>
            </w:pPr>
            <w:r>
              <w:rPr>
                <w:lang w:eastAsia="zh-CN"/>
              </w:rPr>
              <w:t>3-x</w:t>
            </w:r>
          </w:p>
        </w:tc>
      </w:tr>
    </w:tbl>
    <w:p w14:paraId="17A06881" w14:textId="77777777" w:rsidR="00692704" w:rsidRDefault="00692704" w:rsidP="00692704">
      <w:pPr>
        <w:rPr>
          <w:lang w:eastAsia="ko-KR"/>
        </w:rPr>
      </w:pPr>
    </w:p>
    <w:p w14:paraId="7FD5D7E7" w14:textId="77777777" w:rsidR="00692704" w:rsidRDefault="00692704" w:rsidP="00567124">
      <w:pPr>
        <w:pStyle w:val="Heading3"/>
        <w:rPr>
          <w:lang w:eastAsia="ko-KR"/>
        </w:rPr>
      </w:pPr>
      <w:bookmarkStart w:id="6377" w:name="_Toc20156411"/>
      <w:bookmarkStart w:id="6378" w:name="_Toc27501569"/>
      <w:bookmarkStart w:id="6379" w:name="_Toc36049695"/>
      <w:bookmarkStart w:id="6380" w:name="_Toc45210461"/>
      <w:bookmarkStart w:id="6381" w:name="_Toc51861288"/>
      <w:bookmarkStart w:id="6382" w:name="_Toc171604618"/>
      <w:r>
        <w:rPr>
          <w:lang w:eastAsia="ko-KR"/>
        </w:rPr>
        <w:t>15.1.7</w:t>
      </w:r>
      <w:r>
        <w:tab/>
        <w:t xml:space="preserve">PRIVATE CALL ACCEPT </w:t>
      </w:r>
      <w:r>
        <w:rPr>
          <w:lang w:eastAsia="ko-KR"/>
        </w:rPr>
        <w:t>message</w:t>
      </w:r>
      <w:bookmarkEnd w:id="6377"/>
      <w:bookmarkEnd w:id="6378"/>
      <w:bookmarkEnd w:id="6379"/>
      <w:bookmarkEnd w:id="6380"/>
      <w:bookmarkEnd w:id="6381"/>
      <w:bookmarkEnd w:id="6382"/>
    </w:p>
    <w:p w14:paraId="49C8BE37" w14:textId="77777777" w:rsidR="00692704" w:rsidRDefault="00692704" w:rsidP="00567124">
      <w:pPr>
        <w:pStyle w:val="Heading4"/>
        <w:rPr>
          <w:lang w:eastAsia="zh-CN"/>
        </w:rPr>
      </w:pPr>
      <w:bookmarkStart w:id="6383" w:name="_Toc20156412"/>
      <w:bookmarkStart w:id="6384" w:name="_Toc27501570"/>
      <w:bookmarkStart w:id="6385" w:name="_Toc36049696"/>
      <w:bookmarkStart w:id="6386" w:name="_Toc45210462"/>
      <w:bookmarkStart w:id="6387" w:name="_Toc51861289"/>
      <w:bookmarkStart w:id="6388" w:name="_Toc171604619"/>
      <w:r>
        <w:rPr>
          <w:lang w:eastAsia="zh-CN"/>
        </w:rPr>
        <w:t>15.1.7.1</w:t>
      </w:r>
      <w:r>
        <w:rPr>
          <w:lang w:eastAsia="zh-CN"/>
        </w:rPr>
        <w:tab/>
        <w:t>Message definition</w:t>
      </w:r>
      <w:bookmarkEnd w:id="6383"/>
      <w:bookmarkEnd w:id="6384"/>
      <w:bookmarkEnd w:id="6385"/>
      <w:bookmarkEnd w:id="6386"/>
      <w:bookmarkEnd w:id="6387"/>
      <w:bookmarkEnd w:id="6388"/>
    </w:p>
    <w:p w14:paraId="35362337" w14:textId="77777777" w:rsidR="00692704" w:rsidRDefault="00692704" w:rsidP="00692704">
      <w:pPr>
        <w:keepNext/>
      </w:pPr>
      <w:r>
        <w:t>This message is sent by a UE to another UE in response to a PRIVATE CALL SETUP REQUEST message when user accepts the call. This message indicates that the UE accepts the call setup request. For contents of the message see Table </w:t>
      </w:r>
      <w:r>
        <w:rPr>
          <w:lang w:eastAsia="ko-KR"/>
        </w:rPr>
        <w:t>15.1.7.1-1</w:t>
      </w:r>
      <w:r>
        <w:t>.</w:t>
      </w:r>
    </w:p>
    <w:p w14:paraId="78F1C9A5" w14:textId="77777777" w:rsidR="00692704" w:rsidRDefault="00692704" w:rsidP="00692704">
      <w:pPr>
        <w:pStyle w:val="B1"/>
      </w:pPr>
      <w:r>
        <w:t>Message type:</w:t>
      </w:r>
      <w:r>
        <w:tab/>
        <w:t>PRIVATE CALL ACCEPT</w:t>
      </w:r>
    </w:p>
    <w:p w14:paraId="6ED1C8E2" w14:textId="77777777" w:rsidR="00692704" w:rsidRDefault="00692704" w:rsidP="00692704">
      <w:pPr>
        <w:pStyle w:val="B1"/>
      </w:pPr>
      <w:r>
        <w:t>Direction:</w:t>
      </w:r>
      <w:r w:rsidR="001E5F65">
        <w:tab/>
      </w:r>
      <w:r>
        <w:t>UE to another UE</w:t>
      </w:r>
    </w:p>
    <w:p w14:paraId="01146F61" w14:textId="77777777" w:rsidR="00692704" w:rsidRDefault="00692704" w:rsidP="00F45027">
      <w:pPr>
        <w:pStyle w:val="TH"/>
      </w:pPr>
      <w:r>
        <w:t>Table </w:t>
      </w:r>
      <w:r>
        <w:rPr>
          <w:lang w:eastAsia="ko-KR"/>
        </w:rPr>
        <w:t>15.1.7.1-1</w:t>
      </w:r>
      <w:r>
        <w:t>: PRIVATE 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8809CBB"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80197A9"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023E372"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BD96278"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DA373DB"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2A05F5E"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D776592" w14:textId="77777777" w:rsidR="00692704" w:rsidRDefault="00692704">
            <w:pPr>
              <w:pStyle w:val="TAH"/>
            </w:pPr>
            <w:r>
              <w:t>Length</w:t>
            </w:r>
          </w:p>
        </w:tc>
      </w:tr>
      <w:tr w:rsidR="00692704" w14:paraId="339CD07F"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09942B"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85EE1D" w14:textId="77777777" w:rsidR="00692704" w:rsidRDefault="00692704">
            <w:pPr>
              <w:pStyle w:val="TAL"/>
            </w:pPr>
            <w:r>
              <w:t xml:space="preserve">Private call accept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00CCD1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0624BD42"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A7D2E8C"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F6F8061" w14:textId="77777777" w:rsidR="00692704" w:rsidRDefault="00692704">
            <w:pPr>
              <w:pStyle w:val="TAC"/>
              <w:rPr>
                <w:lang w:eastAsia="ko-KR"/>
              </w:rPr>
            </w:pPr>
            <w:r>
              <w:rPr>
                <w:lang w:eastAsia="ko-KR"/>
              </w:rPr>
              <w:t>1</w:t>
            </w:r>
          </w:p>
        </w:tc>
      </w:tr>
      <w:tr w:rsidR="00692704" w14:paraId="0743D62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76803"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B5E06B2"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513398B4" w14:textId="77777777" w:rsidR="00692704" w:rsidRDefault="00692704">
            <w:pPr>
              <w:pStyle w:val="TAL"/>
              <w:rPr>
                <w:lang w:eastAsia="zh-CN"/>
              </w:rPr>
            </w:pPr>
            <w:r>
              <w:rPr>
                <w:lang w:eastAsia="zh-CN"/>
              </w:rPr>
              <w:t>Call identifier</w:t>
            </w:r>
          </w:p>
          <w:p w14:paraId="43761A84"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24E40DBA"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BEF4EE4"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06B2751F" w14:textId="77777777" w:rsidR="00692704" w:rsidRDefault="00692704">
            <w:pPr>
              <w:pStyle w:val="TAC"/>
              <w:rPr>
                <w:lang w:eastAsia="ko-KR"/>
              </w:rPr>
            </w:pPr>
            <w:r>
              <w:rPr>
                <w:lang w:eastAsia="ko-KR"/>
              </w:rPr>
              <w:t>2</w:t>
            </w:r>
          </w:p>
        </w:tc>
      </w:tr>
      <w:tr w:rsidR="00692704" w14:paraId="7347B05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07AFF8A"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9AA3085" w14:textId="77777777" w:rsidR="00692704" w:rsidRDefault="00692704">
            <w:pPr>
              <w:pStyle w:val="TAL"/>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31141A8F" w14:textId="77777777" w:rsidR="00692704" w:rsidRDefault="00692704">
            <w:pPr>
              <w:pStyle w:val="TAL"/>
              <w:rPr>
                <w:lang w:eastAsia="zh-CN"/>
              </w:rPr>
            </w:pPr>
            <w:r>
              <w:rPr>
                <w:lang w:eastAsia="zh-CN"/>
              </w:rPr>
              <w:t>MCPTT user ID</w:t>
            </w:r>
            <w:r>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6B4BBB49"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35CC978" w14:textId="77777777" w:rsidR="00692704" w:rsidRDefault="00692704">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29A9D471" w14:textId="77777777" w:rsidR="00692704" w:rsidRDefault="00692704">
            <w:pPr>
              <w:pStyle w:val="TAC"/>
              <w:rPr>
                <w:lang w:eastAsia="ko-KR"/>
              </w:rPr>
            </w:pPr>
            <w:r>
              <w:rPr>
                <w:lang w:eastAsia="ko-KR"/>
              </w:rPr>
              <w:t>3-x</w:t>
            </w:r>
          </w:p>
        </w:tc>
      </w:tr>
      <w:tr w:rsidR="00692704" w14:paraId="7F203F4F"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044E9C6"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EC927A0" w14:textId="77777777" w:rsidR="00692704" w:rsidRDefault="00692704">
            <w:pPr>
              <w:pStyle w:val="TAL"/>
              <w:rPr>
                <w:lang w:eastAsia="zh-CN"/>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601DEAB" w14:textId="77777777" w:rsidR="00692704" w:rsidRDefault="00692704">
            <w:pPr>
              <w:pStyle w:val="TAL"/>
              <w:rPr>
                <w:lang w:eastAsia="zh-CN"/>
              </w:rPr>
            </w:pPr>
            <w:r>
              <w:rPr>
                <w:lang w:eastAsia="zh-CN"/>
              </w:rPr>
              <w:t xml:space="preserve">MCPTT user ID </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20C83325"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B5ED0EF"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F822708" w14:textId="77777777" w:rsidR="00692704" w:rsidRDefault="00692704">
            <w:pPr>
              <w:pStyle w:val="TAC"/>
              <w:rPr>
                <w:lang w:eastAsia="ko-KR"/>
              </w:rPr>
            </w:pPr>
            <w:r>
              <w:rPr>
                <w:lang w:eastAsia="zh-CN"/>
              </w:rPr>
              <w:t>3-x</w:t>
            </w:r>
          </w:p>
        </w:tc>
      </w:tr>
      <w:tr w:rsidR="00692704" w14:paraId="14DE2D3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329BF00"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3911BDF" w14:textId="77777777" w:rsidR="00692704" w:rsidRPr="00436CF9" w:rsidRDefault="00692704">
            <w:pPr>
              <w:pStyle w:val="TAL"/>
              <w:rPr>
                <w:lang w:val="en-US" w:eastAsia="zh-CN"/>
              </w:rPr>
            </w:pPr>
            <w:r>
              <w:rPr>
                <w:lang w:eastAsia="zh-CN"/>
              </w:rPr>
              <w:t>SDP</w:t>
            </w:r>
            <w:r w:rsidR="00AC2156">
              <w:rPr>
                <w:lang w:val="en-US" w:eastAsia="zh-CN"/>
              </w:rPr>
              <w:t xml:space="preserve"> answer</w:t>
            </w:r>
          </w:p>
        </w:tc>
        <w:tc>
          <w:tcPr>
            <w:tcW w:w="3121" w:type="dxa"/>
            <w:tcBorders>
              <w:top w:val="single" w:sz="6" w:space="0" w:color="000000"/>
              <w:left w:val="single" w:sz="6" w:space="0" w:color="000000"/>
              <w:bottom w:val="single" w:sz="6" w:space="0" w:color="000000"/>
              <w:right w:val="single" w:sz="6" w:space="0" w:color="000000"/>
            </w:tcBorders>
            <w:hideMark/>
          </w:tcPr>
          <w:p w14:paraId="30E70EAF"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2B2B0CCB"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D968A95"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34F50DF" w14:textId="77777777" w:rsidR="00692704" w:rsidRDefault="00692704">
            <w:pPr>
              <w:pStyle w:val="TAC"/>
              <w:rPr>
                <w:lang w:eastAsia="ko-KR"/>
              </w:rPr>
            </w:pPr>
            <w:r>
              <w:rPr>
                <w:lang w:eastAsia="zh-CN"/>
              </w:rPr>
              <w:t>3-x</w:t>
            </w:r>
          </w:p>
        </w:tc>
      </w:tr>
    </w:tbl>
    <w:p w14:paraId="2A796549" w14:textId="77777777" w:rsidR="00692704" w:rsidRDefault="00692704" w:rsidP="00692704">
      <w:pPr>
        <w:rPr>
          <w:lang w:eastAsia="ko-KR"/>
        </w:rPr>
      </w:pPr>
    </w:p>
    <w:p w14:paraId="0E2F64E2" w14:textId="77777777" w:rsidR="00692704" w:rsidRDefault="00692704" w:rsidP="00567124">
      <w:pPr>
        <w:pStyle w:val="Heading3"/>
        <w:rPr>
          <w:lang w:eastAsia="ko-KR"/>
        </w:rPr>
      </w:pPr>
      <w:bookmarkStart w:id="6389" w:name="_Toc20156413"/>
      <w:bookmarkStart w:id="6390" w:name="_Toc27501571"/>
      <w:bookmarkStart w:id="6391" w:name="_Toc36049697"/>
      <w:bookmarkStart w:id="6392" w:name="_Toc45210463"/>
      <w:bookmarkStart w:id="6393" w:name="_Toc51861290"/>
      <w:bookmarkStart w:id="6394" w:name="_Toc171604620"/>
      <w:r>
        <w:rPr>
          <w:lang w:eastAsia="ko-KR"/>
        </w:rPr>
        <w:t>15.1.8</w:t>
      </w:r>
      <w:r>
        <w:tab/>
        <w:t xml:space="preserve">PRIVATE CALL REJECT </w:t>
      </w:r>
      <w:r>
        <w:rPr>
          <w:lang w:eastAsia="ko-KR"/>
        </w:rPr>
        <w:t>message</w:t>
      </w:r>
      <w:bookmarkEnd w:id="6389"/>
      <w:bookmarkEnd w:id="6390"/>
      <w:bookmarkEnd w:id="6391"/>
      <w:bookmarkEnd w:id="6392"/>
      <w:bookmarkEnd w:id="6393"/>
      <w:bookmarkEnd w:id="6394"/>
    </w:p>
    <w:p w14:paraId="4B3DF0E4" w14:textId="77777777" w:rsidR="00692704" w:rsidRDefault="00692704" w:rsidP="00567124">
      <w:pPr>
        <w:pStyle w:val="Heading4"/>
        <w:rPr>
          <w:lang w:eastAsia="zh-CN"/>
        </w:rPr>
      </w:pPr>
      <w:bookmarkStart w:id="6395" w:name="_Toc20156414"/>
      <w:bookmarkStart w:id="6396" w:name="_Toc27501572"/>
      <w:bookmarkStart w:id="6397" w:name="_Toc36049698"/>
      <w:bookmarkStart w:id="6398" w:name="_Toc45210464"/>
      <w:bookmarkStart w:id="6399" w:name="_Toc51861291"/>
      <w:bookmarkStart w:id="6400" w:name="_Toc171604621"/>
      <w:r>
        <w:rPr>
          <w:lang w:eastAsia="zh-CN"/>
        </w:rPr>
        <w:t>15.1.8.1</w:t>
      </w:r>
      <w:r>
        <w:rPr>
          <w:lang w:eastAsia="zh-CN"/>
        </w:rPr>
        <w:tab/>
        <w:t>Message definition</w:t>
      </w:r>
      <w:bookmarkEnd w:id="6395"/>
      <w:bookmarkEnd w:id="6396"/>
      <w:bookmarkEnd w:id="6397"/>
      <w:bookmarkEnd w:id="6398"/>
      <w:bookmarkEnd w:id="6399"/>
      <w:bookmarkEnd w:id="6400"/>
    </w:p>
    <w:p w14:paraId="224F3CE9" w14:textId="77777777" w:rsidR="00692704" w:rsidRDefault="00692704" w:rsidP="00692704">
      <w:pPr>
        <w:keepNext/>
      </w:pPr>
      <w:r>
        <w:t>This message is sent by a UE to another UE in response to a PRIVATE CALL SETUP REQUEST message when user rejects the call. This message indicates that the UE rejects the call setup request. For contents of the message see Table </w:t>
      </w:r>
      <w:r>
        <w:rPr>
          <w:lang w:eastAsia="ko-KR"/>
        </w:rPr>
        <w:t>15.1.8.1-1</w:t>
      </w:r>
      <w:r>
        <w:t>.</w:t>
      </w:r>
    </w:p>
    <w:p w14:paraId="54E08791" w14:textId="77777777" w:rsidR="00692704" w:rsidRDefault="00692704" w:rsidP="00692704">
      <w:pPr>
        <w:pStyle w:val="B1"/>
      </w:pPr>
      <w:r>
        <w:t>Message type:</w:t>
      </w:r>
      <w:r>
        <w:tab/>
        <w:t>PRIVATE CALL REJECT</w:t>
      </w:r>
    </w:p>
    <w:p w14:paraId="44BDA61C" w14:textId="77777777" w:rsidR="00692704" w:rsidRDefault="00692704" w:rsidP="00692704">
      <w:pPr>
        <w:pStyle w:val="B1"/>
      </w:pPr>
      <w:r>
        <w:t>Direction:</w:t>
      </w:r>
      <w:r w:rsidR="001E5F65">
        <w:tab/>
      </w:r>
      <w:r>
        <w:t>UE to another UE</w:t>
      </w:r>
    </w:p>
    <w:p w14:paraId="3A9A513F" w14:textId="77777777" w:rsidR="00692704" w:rsidRDefault="00692704" w:rsidP="00F45027">
      <w:pPr>
        <w:pStyle w:val="TH"/>
      </w:pPr>
      <w:r>
        <w:lastRenderedPageBreak/>
        <w:t>Table </w:t>
      </w:r>
      <w:r>
        <w:rPr>
          <w:lang w:eastAsia="ko-KR"/>
        </w:rPr>
        <w:t>15.1.8.1-1</w:t>
      </w:r>
      <w:r>
        <w:t>: PRIVATE CALL REJECT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8B674A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D2BA5E4"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E880B06"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641BADEF"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4EC91FA"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2A8E9BA"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51B7078" w14:textId="77777777" w:rsidR="00692704" w:rsidRDefault="00692704">
            <w:pPr>
              <w:pStyle w:val="TAH"/>
            </w:pPr>
            <w:r>
              <w:t>Length</w:t>
            </w:r>
          </w:p>
        </w:tc>
      </w:tr>
      <w:tr w:rsidR="00692704" w14:paraId="75AB978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AA5E1F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DA9CAC" w14:textId="77777777" w:rsidR="00692704" w:rsidRDefault="00692704">
            <w:pPr>
              <w:pStyle w:val="TAL"/>
            </w:pPr>
            <w:r>
              <w:t xml:space="preserve">Private call reject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15B9211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A37487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5E3162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3D4CC39" w14:textId="77777777" w:rsidR="00692704" w:rsidRDefault="00692704">
            <w:pPr>
              <w:pStyle w:val="TAC"/>
              <w:rPr>
                <w:lang w:eastAsia="ko-KR"/>
              </w:rPr>
            </w:pPr>
            <w:r>
              <w:rPr>
                <w:lang w:eastAsia="ko-KR"/>
              </w:rPr>
              <w:t>1</w:t>
            </w:r>
          </w:p>
        </w:tc>
      </w:tr>
      <w:tr w:rsidR="00692704" w14:paraId="7A851C1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E1C4D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48D34E"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6DF2C75" w14:textId="77777777" w:rsidR="00692704" w:rsidRDefault="00692704">
            <w:pPr>
              <w:pStyle w:val="TAL"/>
              <w:rPr>
                <w:lang w:eastAsia="zh-CN"/>
              </w:rPr>
            </w:pPr>
            <w:r>
              <w:rPr>
                <w:lang w:eastAsia="zh-CN"/>
              </w:rPr>
              <w:t>Call identifier</w:t>
            </w:r>
          </w:p>
          <w:p w14:paraId="0AB9452C"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009F5319"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B439CB4"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BDF8F30" w14:textId="77777777" w:rsidR="00692704" w:rsidRDefault="00692704">
            <w:pPr>
              <w:pStyle w:val="TAC"/>
              <w:rPr>
                <w:lang w:eastAsia="ko-KR"/>
              </w:rPr>
            </w:pPr>
            <w:r>
              <w:rPr>
                <w:lang w:eastAsia="ko-KR"/>
              </w:rPr>
              <w:t>2</w:t>
            </w:r>
          </w:p>
        </w:tc>
      </w:tr>
      <w:tr w:rsidR="00F00F8C" w14:paraId="69B08C6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93C811"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36F1E0D" w14:textId="77777777" w:rsidR="00F00F8C" w:rsidRDefault="00F00F8C">
            <w:pPr>
              <w:pStyle w:val="TAL"/>
            </w:pPr>
            <w:r>
              <w:rPr>
                <w:lang w:eastAsia="zh-CN"/>
              </w:rPr>
              <w:t>Reason</w:t>
            </w:r>
          </w:p>
        </w:tc>
        <w:tc>
          <w:tcPr>
            <w:tcW w:w="3121" w:type="dxa"/>
            <w:tcBorders>
              <w:top w:val="single" w:sz="6" w:space="0" w:color="000000"/>
              <w:left w:val="single" w:sz="6" w:space="0" w:color="000000"/>
              <w:bottom w:val="single" w:sz="6" w:space="0" w:color="000000"/>
              <w:right w:val="single" w:sz="6" w:space="0" w:color="000000"/>
            </w:tcBorders>
          </w:tcPr>
          <w:p w14:paraId="18E0A574" w14:textId="77777777" w:rsidR="00F00F8C" w:rsidRDefault="00F00F8C">
            <w:pPr>
              <w:pStyle w:val="TAL"/>
              <w:rPr>
                <w:lang w:eastAsia="zh-CN"/>
              </w:rPr>
            </w:pPr>
            <w:r>
              <w:rPr>
                <w:lang w:eastAsia="zh-CN"/>
              </w:rPr>
              <w:t>Reason</w:t>
            </w:r>
            <w:r>
              <w:rPr>
                <w:lang w:eastAsia="zh-CN"/>
              </w:rPr>
              <w:br/>
              <w:t>15.2.8</w:t>
            </w:r>
          </w:p>
        </w:tc>
        <w:tc>
          <w:tcPr>
            <w:tcW w:w="1135" w:type="dxa"/>
            <w:tcBorders>
              <w:top w:val="single" w:sz="6" w:space="0" w:color="000000"/>
              <w:left w:val="single" w:sz="6" w:space="0" w:color="000000"/>
              <w:bottom w:val="single" w:sz="6" w:space="0" w:color="000000"/>
              <w:right w:val="single" w:sz="6" w:space="0" w:color="000000"/>
            </w:tcBorders>
          </w:tcPr>
          <w:p w14:paraId="7D38069D" w14:textId="77777777" w:rsidR="00F00F8C" w:rsidRDefault="00F00F8C">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6962AD11" w14:textId="77777777" w:rsidR="00F00F8C" w:rsidRPr="00F00F8C" w:rsidRDefault="00F00F8C">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09966515" w14:textId="77777777" w:rsidR="00F00F8C" w:rsidRPr="00F00F8C" w:rsidRDefault="00F00F8C">
            <w:pPr>
              <w:pStyle w:val="TAC"/>
              <w:rPr>
                <w:lang w:eastAsia="ko-KR"/>
              </w:rPr>
            </w:pPr>
            <w:r>
              <w:rPr>
                <w:lang w:eastAsia="ko-KR"/>
              </w:rPr>
              <w:t>1</w:t>
            </w:r>
          </w:p>
        </w:tc>
      </w:tr>
      <w:tr w:rsidR="00692704" w14:paraId="776FC73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081B79"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312BDB0" w14:textId="77777777" w:rsidR="00692704" w:rsidRDefault="00692704">
            <w:pPr>
              <w:pStyle w:val="TAL"/>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5103BC6A" w14:textId="77777777" w:rsidR="00692704" w:rsidRDefault="00692704">
            <w:pPr>
              <w:pStyle w:val="TAL"/>
              <w:rPr>
                <w:lang w:eastAsia="zh-CN"/>
              </w:rPr>
            </w:pPr>
            <w:r>
              <w:rPr>
                <w:lang w:eastAsia="zh-CN"/>
              </w:rPr>
              <w:t>MCPTT user ID</w:t>
            </w:r>
            <w:r>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1760002F"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8F3BE19" w14:textId="77777777" w:rsidR="00692704" w:rsidRDefault="00692704">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19D0B9AC" w14:textId="77777777" w:rsidR="00692704" w:rsidRDefault="00692704">
            <w:pPr>
              <w:pStyle w:val="TAC"/>
              <w:rPr>
                <w:lang w:eastAsia="ko-KR"/>
              </w:rPr>
            </w:pPr>
            <w:r>
              <w:rPr>
                <w:lang w:eastAsia="ko-KR"/>
              </w:rPr>
              <w:t>3-x</w:t>
            </w:r>
          </w:p>
        </w:tc>
      </w:tr>
      <w:tr w:rsidR="00692704" w14:paraId="155372F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3B3B2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9588EBE" w14:textId="77777777" w:rsidR="00692704" w:rsidRDefault="00692704">
            <w:pPr>
              <w:pStyle w:val="TAL"/>
              <w:rPr>
                <w:lang w:eastAsia="zh-CN"/>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56917D7"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3BC48705"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D7CA494"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1C2B2D5" w14:textId="77777777" w:rsidR="00692704" w:rsidRDefault="00692704">
            <w:pPr>
              <w:pStyle w:val="TAC"/>
              <w:rPr>
                <w:lang w:eastAsia="ko-KR"/>
              </w:rPr>
            </w:pPr>
            <w:r>
              <w:rPr>
                <w:lang w:eastAsia="zh-CN"/>
              </w:rPr>
              <w:t>3-x</w:t>
            </w:r>
          </w:p>
        </w:tc>
      </w:tr>
    </w:tbl>
    <w:p w14:paraId="3D6E428D" w14:textId="77777777" w:rsidR="00692704" w:rsidRDefault="00692704" w:rsidP="00692704">
      <w:pPr>
        <w:rPr>
          <w:lang w:eastAsia="ko-KR"/>
        </w:rPr>
      </w:pPr>
    </w:p>
    <w:p w14:paraId="49FBE660" w14:textId="77777777" w:rsidR="00692704" w:rsidRDefault="00692704" w:rsidP="00567124">
      <w:pPr>
        <w:pStyle w:val="Heading3"/>
        <w:rPr>
          <w:lang w:eastAsia="ko-KR"/>
        </w:rPr>
      </w:pPr>
      <w:bookmarkStart w:id="6401" w:name="_Toc20156415"/>
      <w:bookmarkStart w:id="6402" w:name="_Toc27501573"/>
      <w:bookmarkStart w:id="6403" w:name="_Toc36049699"/>
      <w:bookmarkStart w:id="6404" w:name="_Toc45210465"/>
      <w:bookmarkStart w:id="6405" w:name="_Toc51861292"/>
      <w:bookmarkStart w:id="6406" w:name="_Toc171604622"/>
      <w:r>
        <w:rPr>
          <w:lang w:eastAsia="ko-KR"/>
        </w:rPr>
        <w:t>15.1.9</w:t>
      </w:r>
      <w:r>
        <w:tab/>
        <w:t xml:space="preserve">PRIVATE CALL RELEASE </w:t>
      </w:r>
      <w:r>
        <w:rPr>
          <w:lang w:eastAsia="ko-KR"/>
        </w:rPr>
        <w:t>message</w:t>
      </w:r>
      <w:bookmarkEnd w:id="6401"/>
      <w:bookmarkEnd w:id="6402"/>
      <w:bookmarkEnd w:id="6403"/>
      <w:bookmarkEnd w:id="6404"/>
      <w:bookmarkEnd w:id="6405"/>
      <w:bookmarkEnd w:id="6406"/>
    </w:p>
    <w:p w14:paraId="5FC1D1D5" w14:textId="77777777" w:rsidR="00692704" w:rsidRDefault="00692704" w:rsidP="00567124">
      <w:pPr>
        <w:pStyle w:val="Heading4"/>
        <w:rPr>
          <w:lang w:eastAsia="zh-CN"/>
        </w:rPr>
      </w:pPr>
      <w:bookmarkStart w:id="6407" w:name="_Toc20156416"/>
      <w:bookmarkStart w:id="6408" w:name="_Toc27501574"/>
      <w:bookmarkStart w:id="6409" w:name="_Toc36049700"/>
      <w:bookmarkStart w:id="6410" w:name="_Toc45210466"/>
      <w:bookmarkStart w:id="6411" w:name="_Toc51861293"/>
      <w:bookmarkStart w:id="6412" w:name="_Toc171604623"/>
      <w:r>
        <w:rPr>
          <w:lang w:eastAsia="zh-CN"/>
        </w:rPr>
        <w:t>15.1.9.1</w:t>
      </w:r>
      <w:r>
        <w:rPr>
          <w:lang w:eastAsia="zh-CN"/>
        </w:rPr>
        <w:tab/>
        <w:t>Message definition</w:t>
      </w:r>
      <w:bookmarkEnd w:id="6407"/>
      <w:bookmarkEnd w:id="6408"/>
      <w:bookmarkEnd w:id="6409"/>
      <w:bookmarkEnd w:id="6410"/>
      <w:bookmarkEnd w:id="6411"/>
      <w:bookmarkEnd w:id="6412"/>
    </w:p>
    <w:p w14:paraId="299BB3DE" w14:textId="77777777" w:rsidR="00692704" w:rsidRDefault="00692704" w:rsidP="00692704">
      <w:pPr>
        <w:keepNext/>
      </w:pPr>
      <w:r>
        <w:t>This message is sent by a UE to another UE to terminate an ongoing private call. For contents of the message see Table </w:t>
      </w:r>
      <w:r>
        <w:rPr>
          <w:lang w:eastAsia="ko-KR"/>
        </w:rPr>
        <w:t>15.1.9.1-1</w:t>
      </w:r>
      <w:r>
        <w:t>.</w:t>
      </w:r>
    </w:p>
    <w:p w14:paraId="55501D2B" w14:textId="77777777" w:rsidR="00692704" w:rsidRDefault="00692704" w:rsidP="00692704">
      <w:pPr>
        <w:pStyle w:val="B1"/>
      </w:pPr>
      <w:r>
        <w:t>Message type:</w:t>
      </w:r>
      <w:r>
        <w:tab/>
        <w:t>PRIVATE CALL RELEASE</w:t>
      </w:r>
    </w:p>
    <w:p w14:paraId="7D7BEC6F" w14:textId="77777777" w:rsidR="00692704" w:rsidRDefault="00692704" w:rsidP="00692704">
      <w:pPr>
        <w:pStyle w:val="B1"/>
      </w:pPr>
      <w:r>
        <w:t>Direction:</w:t>
      </w:r>
      <w:r w:rsidR="001E5F65">
        <w:tab/>
      </w:r>
      <w:r>
        <w:t>UE to another UE</w:t>
      </w:r>
    </w:p>
    <w:p w14:paraId="162A5B28" w14:textId="77777777" w:rsidR="00692704" w:rsidRDefault="00692704" w:rsidP="00F45027">
      <w:pPr>
        <w:pStyle w:val="TH"/>
      </w:pPr>
      <w:r>
        <w:t>Table </w:t>
      </w:r>
      <w:r>
        <w:rPr>
          <w:lang w:eastAsia="ko-KR"/>
        </w:rPr>
        <w:t>15.1.9.1-1</w:t>
      </w:r>
      <w:r>
        <w:t>: PRIVATE CALL RELEASE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2BF60F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1F7D8AE"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4C409288"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442470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DAC5074"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6975BB7"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7A652B2" w14:textId="77777777" w:rsidR="00692704" w:rsidRDefault="00692704">
            <w:pPr>
              <w:pStyle w:val="TAH"/>
            </w:pPr>
            <w:r>
              <w:t>Length</w:t>
            </w:r>
          </w:p>
        </w:tc>
      </w:tr>
      <w:tr w:rsidR="00692704" w14:paraId="493EB7E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F89A16"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63BFF42" w14:textId="77777777" w:rsidR="00692704" w:rsidRDefault="00692704">
            <w:pPr>
              <w:pStyle w:val="TAL"/>
            </w:pPr>
            <w:r>
              <w:t xml:space="preserve">Private call release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6BC4278"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F4ED7F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EC0584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4068590" w14:textId="77777777" w:rsidR="00692704" w:rsidRDefault="00692704">
            <w:pPr>
              <w:pStyle w:val="TAC"/>
              <w:rPr>
                <w:lang w:eastAsia="ko-KR"/>
              </w:rPr>
            </w:pPr>
            <w:r>
              <w:rPr>
                <w:lang w:eastAsia="ko-KR"/>
              </w:rPr>
              <w:t>1</w:t>
            </w:r>
          </w:p>
        </w:tc>
      </w:tr>
      <w:tr w:rsidR="00692704" w14:paraId="68BE71F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6213963"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3A34E1A"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6AF80BB1" w14:textId="77777777" w:rsidR="00692704" w:rsidRDefault="00692704">
            <w:pPr>
              <w:pStyle w:val="TAL"/>
              <w:rPr>
                <w:lang w:eastAsia="zh-CN"/>
              </w:rPr>
            </w:pPr>
            <w:r>
              <w:rPr>
                <w:lang w:eastAsia="zh-CN"/>
              </w:rPr>
              <w:t>Call identifier</w:t>
            </w:r>
          </w:p>
          <w:p w14:paraId="48E573BF"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25963656"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EAF53D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72F32D8" w14:textId="77777777" w:rsidR="00692704" w:rsidRDefault="00692704">
            <w:pPr>
              <w:pStyle w:val="TAC"/>
              <w:rPr>
                <w:lang w:eastAsia="ko-KR"/>
              </w:rPr>
            </w:pPr>
            <w:r>
              <w:rPr>
                <w:lang w:eastAsia="ko-KR"/>
              </w:rPr>
              <w:t>2</w:t>
            </w:r>
          </w:p>
        </w:tc>
      </w:tr>
      <w:tr w:rsidR="00692704" w14:paraId="5572887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D270757"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D51830E"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0B1D59AD"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0005EE0F"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E8A6F5E"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1FDF52A7" w14:textId="77777777" w:rsidR="00692704" w:rsidRDefault="00692704">
            <w:pPr>
              <w:pStyle w:val="TAC"/>
              <w:rPr>
                <w:lang w:eastAsia="ko-KR"/>
              </w:rPr>
            </w:pPr>
            <w:r>
              <w:rPr>
                <w:lang w:eastAsia="ko-KR"/>
              </w:rPr>
              <w:t>3-x</w:t>
            </w:r>
          </w:p>
        </w:tc>
      </w:tr>
      <w:tr w:rsidR="00692704" w14:paraId="34299CF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5EB099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4DC9C95"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5E6FE415"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058DDF4F"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EBC9FD5"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54C88D2" w14:textId="77777777" w:rsidR="00692704" w:rsidRDefault="00692704">
            <w:pPr>
              <w:pStyle w:val="TAC"/>
              <w:rPr>
                <w:lang w:eastAsia="ko-KR"/>
              </w:rPr>
            </w:pPr>
            <w:r>
              <w:rPr>
                <w:lang w:eastAsia="zh-CN"/>
              </w:rPr>
              <w:t>3-x</w:t>
            </w:r>
          </w:p>
        </w:tc>
      </w:tr>
    </w:tbl>
    <w:p w14:paraId="3B7827F8" w14:textId="77777777" w:rsidR="00692704" w:rsidRDefault="00692704" w:rsidP="00692704">
      <w:pPr>
        <w:rPr>
          <w:lang w:eastAsia="ko-KR"/>
        </w:rPr>
      </w:pPr>
    </w:p>
    <w:p w14:paraId="0BA22652" w14:textId="77777777" w:rsidR="00692704" w:rsidRDefault="00692704" w:rsidP="00567124">
      <w:pPr>
        <w:pStyle w:val="Heading3"/>
        <w:rPr>
          <w:lang w:eastAsia="ko-KR"/>
        </w:rPr>
      </w:pPr>
      <w:bookmarkStart w:id="6413" w:name="_Toc20156417"/>
      <w:bookmarkStart w:id="6414" w:name="_Toc27501575"/>
      <w:bookmarkStart w:id="6415" w:name="_Toc36049701"/>
      <w:bookmarkStart w:id="6416" w:name="_Toc45210467"/>
      <w:bookmarkStart w:id="6417" w:name="_Toc51861294"/>
      <w:bookmarkStart w:id="6418" w:name="_Toc171604624"/>
      <w:r>
        <w:rPr>
          <w:lang w:eastAsia="ko-KR"/>
        </w:rPr>
        <w:t>15.1.10</w:t>
      </w:r>
      <w:r>
        <w:tab/>
        <w:t xml:space="preserve">PRIVATE CALL RELEASE ACK </w:t>
      </w:r>
      <w:r>
        <w:rPr>
          <w:lang w:eastAsia="ko-KR"/>
        </w:rPr>
        <w:t>message</w:t>
      </w:r>
      <w:bookmarkEnd w:id="6413"/>
      <w:bookmarkEnd w:id="6414"/>
      <w:bookmarkEnd w:id="6415"/>
      <w:bookmarkEnd w:id="6416"/>
      <w:bookmarkEnd w:id="6417"/>
      <w:bookmarkEnd w:id="6418"/>
    </w:p>
    <w:p w14:paraId="66A4C75E" w14:textId="77777777" w:rsidR="00692704" w:rsidRDefault="00692704" w:rsidP="00567124">
      <w:pPr>
        <w:pStyle w:val="Heading4"/>
        <w:rPr>
          <w:lang w:eastAsia="zh-CN"/>
        </w:rPr>
      </w:pPr>
      <w:bookmarkStart w:id="6419" w:name="_Toc20156418"/>
      <w:bookmarkStart w:id="6420" w:name="_Toc27501576"/>
      <w:bookmarkStart w:id="6421" w:name="_Toc36049702"/>
      <w:bookmarkStart w:id="6422" w:name="_Toc45210468"/>
      <w:bookmarkStart w:id="6423" w:name="_Toc51861295"/>
      <w:bookmarkStart w:id="6424" w:name="_Toc171604625"/>
      <w:r>
        <w:rPr>
          <w:lang w:eastAsia="zh-CN"/>
        </w:rPr>
        <w:t>15.1.10.1</w:t>
      </w:r>
      <w:r>
        <w:rPr>
          <w:lang w:eastAsia="zh-CN"/>
        </w:rPr>
        <w:tab/>
        <w:t>Message definition</w:t>
      </w:r>
      <w:bookmarkEnd w:id="6419"/>
      <w:bookmarkEnd w:id="6420"/>
      <w:bookmarkEnd w:id="6421"/>
      <w:bookmarkEnd w:id="6422"/>
      <w:bookmarkEnd w:id="6423"/>
      <w:bookmarkEnd w:id="6424"/>
    </w:p>
    <w:p w14:paraId="5A814819" w14:textId="77777777" w:rsidR="00692704" w:rsidRDefault="00692704" w:rsidP="00692704">
      <w:pPr>
        <w:keepNext/>
      </w:pPr>
      <w:r>
        <w:t>This message is sent by a UE to another UE in response to a PRIVATE CALL RELEASE message. This message indicates that the UE has terminated the call. For contents of the message see Table </w:t>
      </w:r>
      <w:r>
        <w:rPr>
          <w:lang w:eastAsia="ko-KR"/>
        </w:rPr>
        <w:t>15.1.10.1-1</w:t>
      </w:r>
      <w:r>
        <w:t>.</w:t>
      </w:r>
    </w:p>
    <w:p w14:paraId="2CB7D6F4" w14:textId="77777777" w:rsidR="00692704" w:rsidRDefault="00692704" w:rsidP="00692704">
      <w:pPr>
        <w:pStyle w:val="B1"/>
      </w:pPr>
      <w:r>
        <w:t>Message type:</w:t>
      </w:r>
      <w:r>
        <w:tab/>
        <w:t>PRIVATE CALL RELEASE ACK</w:t>
      </w:r>
    </w:p>
    <w:p w14:paraId="23BE0963" w14:textId="77777777" w:rsidR="00692704" w:rsidRDefault="00692704" w:rsidP="00692704">
      <w:pPr>
        <w:pStyle w:val="B1"/>
      </w:pPr>
      <w:r>
        <w:t>Direction:</w:t>
      </w:r>
      <w:r w:rsidR="001E5F65">
        <w:tab/>
      </w:r>
      <w:r>
        <w:t>UE to another UE</w:t>
      </w:r>
    </w:p>
    <w:p w14:paraId="4C7ADE06" w14:textId="77777777" w:rsidR="00692704" w:rsidRDefault="00692704" w:rsidP="00F45027">
      <w:pPr>
        <w:pStyle w:val="TH"/>
      </w:pPr>
      <w:r>
        <w:t>Table </w:t>
      </w:r>
      <w:r>
        <w:rPr>
          <w:lang w:eastAsia="ko-KR"/>
        </w:rPr>
        <w:t>15.1.10.1-1</w:t>
      </w:r>
      <w:r>
        <w:t>: PRIVATE CALL RELEASE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3FA3B6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0A47BD3"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612F19DA"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6FFB5F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AF54CB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2F8C6C29"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91E218F" w14:textId="77777777" w:rsidR="00692704" w:rsidRDefault="00692704">
            <w:pPr>
              <w:pStyle w:val="TAH"/>
            </w:pPr>
            <w:r>
              <w:t>Length</w:t>
            </w:r>
          </w:p>
        </w:tc>
      </w:tr>
      <w:tr w:rsidR="00692704" w14:paraId="145708C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1C67B3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671FD24" w14:textId="77777777" w:rsidR="00692704" w:rsidRDefault="00692704">
            <w:pPr>
              <w:pStyle w:val="TAL"/>
            </w:pPr>
            <w:r>
              <w:t xml:space="preserve">Private call release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E093A34"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130A949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7F2309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13E768E" w14:textId="77777777" w:rsidR="00692704" w:rsidRDefault="00692704">
            <w:pPr>
              <w:pStyle w:val="TAC"/>
              <w:rPr>
                <w:lang w:eastAsia="ko-KR"/>
              </w:rPr>
            </w:pPr>
            <w:r>
              <w:rPr>
                <w:lang w:eastAsia="ko-KR"/>
              </w:rPr>
              <w:t>1</w:t>
            </w:r>
          </w:p>
        </w:tc>
      </w:tr>
      <w:tr w:rsidR="00692704" w14:paraId="058694B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F91A1A"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6B46CB"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2878A12" w14:textId="77777777" w:rsidR="00692704" w:rsidRDefault="00692704">
            <w:pPr>
              <w:pStyle w:val="TAL"/>
              <w:rPr>
                <w:lang w:eastAsia="zh-CN"/>
              </w:rPr>
            </w:pPr>
            <w:r>
              <w:rPr>
                <w:lang w:eastAsia="zh-CN"/>
              </w:rPr>
              <w:t>Call identifier</w:t>
            </w:r>
          </w:p>
          <w:p w14:paraId="54C8DACF"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87F243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09D5D34"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00D33BD" w14:textId="77777777" w:rsidR="00692704" w:rsidRDefault="00692704">
            <w:pPr>
              <w:pStyle w:val="TAC"/>
              <w:rPr>
                <w:lang w:eastAsia="ko-KR"/>
              </w:rPr>
            </w:pPr>
            <w:r>
              <w:rPr>
                <w:lang w:eastAsia="ko-KR"/>
              </w:rPr>
              <w:t>2</w:t>
            </w:r>
          </w:p>
        </w:tc>
      </w:tr>
      <w:tr w:rsidR="00692704" w14:paraId="4E029A7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03A7D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24A3777"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743E77FA"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1B8DACAC"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525F237"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3BC9F682" w14:textId="77777777" w:rsidR="00692704" w:rsidRDefault="00692704">
            <w:pPr>
              <w:pStyle w:val="TAC"/>
              <w:rPr>
                <w:lang w:eastAsia="ko-KR"/>
              </w:rPr>
            </w:pPr>
            <w:r>
              <w:rPr>
                <w:lang w:eastAsia="ko-KR"/>
              </w:rPr>
              <w:t>3-x</w:t>
            </w:r>
          </w:p>
        </w:tc>
      </w:tr>
      <w:tr w:rsidR="00692704" w14:paraId="2ADB4DC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ED8F4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9E0616"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215C406D"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6B20658B"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4E47E6E"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CD32264" w14:textId="77777777" w:rsidR="00692704" w:rsidRDefault="00692704">
            <w:pPr>
              <w:pStyle w:val="TAC"/>
              <w:rPr>
                <w:lang w:eastAsia="ko-KR"/>
              </w:rPr>
            </w:pPr>
            <w:r>
              <w:rPr>
                <w:lang w:eastAsia="zh-CN"/>
              </w:rPr>
              <w:t>3-x</w:t>
            </w:r>
          </w:p>
        </w:tc>
      </w:tr>
    </w:tbl>
    <w:p w14:paraId="3A432036" w14:textId="77777777" w:rsidR="00692704" w:rsidRDefault="00692704" w:rsidP="00692704">
      <w:pPr>
        <w:rPr>
          <w:lang w:eastAsia="ko-KR"/>
        </w:rPr>
      </w:pPr>
    </w:p>
    <w:p w14:paraId="3C378073" w14:textId="77777777" w:rsidR="00692704" w:rsidRDefault="00692704" w:rsidP="00567124">
      <w:pPr>
        <w:pStyle w:val="Heading3"/>
        <w:rPr>
          <w:lang w:eastAsia="ko-KR"/>
        </w:rPr>
      </w:pPr>
      <w:bookmarkStart w:id="6425" w:name="_Toc20156419"/>
      <w:bookmarkStart w:id="6426" w:name="_Toc27501577"/>
      <w:bookmarkStart w:id="6427" w:name="_Toc36049703"/>
      <w:bookmarkStart w:id="6428" w:name="_Toc45210469"/>
      <w:bookmarkStart w:id="6429" w:name="_Toc51861296"/>
      <w:bookmarkStart w:id="6430" w:name="_Toc171604626"/>
      <w:r>
        <w:rPr>
          <w:lang w:eastAsia="ko-KR"/>
        </w:rPr>
        <w:lastRenderedPageBreak/>
        <w:t>15.1.11</w:t>
      </w:r>
      <w:r>
        <w:tab/>
        <w:t xml:space="preserve">PRIVATE CALL </w:t>
      </w:r>
      <w:r>
        <w:rPr>
          <w:lang w:eastAsia="ko-KR"/>
        </w:rPr>
        <w:t>ACCEPT ACK</w:t>
      </w:r>
      <w:r>
        <w:t xml:space="preserve"> </w:t>
      </w:r>
      <w:r>
        <w:rPr>
          <w:lang w:eastAsia="ko-KR"/>
        </w:rPr>
        <w:t>message</w:t>
      </w:r>
      <w:bookmarkEnd w:id="6425"/>
      <w:bookmarkEnd w:id="6426"/>
      <w:bookmarkEnd w:id="6427"/>
      <w:bookmarkEnd w:id="6428"/>
      <w:bookmarkEnd w:id="6429"/>
      <w:bookmarkEnd w:id="6430"/>
    </w:p>
    <w:p w14:paraId="38478489" w14:textId="77777777" w:rsidR="00692704" w:rsidRDefault="00692704" w:rsidP="00567124">
      <w:pPr>
        <w:pStyle w:val="Heading4"/>
        <w:rPr>
          <w:lang w:eastAsia="zh-CN"/>
        </w:rPr>
      </w:pPr>
      <w:bookmarkStart w:id="6431" w:name="_Toc20156420"/>
      <w:bookmarkStart w:id="6432" w:name="_Toc27501578"/>
      <w:bookmarkStart w:id="6433" w:name="_Toc36049704"/>
      <w:bookmarkStart w:id="6434" w:name="_Toc45210470"/>
      <w:bookmarkStart w:id="6435" w:name="_Toc51861297"/>
      <w:bookmarkStart w:id="6436" w:name="_Toc171604627"/>
      <w:r>
        <w:rPr>
          <w:lang w:eastAsia="zh-CN"/>
        </w:rPr>
        <w:t>15.1.</w:t>
      </w:r>
      <w:r>
        <w:rPr>
          <w:lang w:eastAsia="ko-KR"/>
        </w:rPr>
        <w:t>11</w:t>
      </w:r>
      <w:r>
        <w:rPr>
          <w:lang w:eastAsia="zh-CN"/>
        </w:rPr>
        <w:t>.1</w:t>
      </w:r>
      <w:r>
        <w:rPr>
          <w:lang w:eastAsia="zh-CN"/>
        </w:rPr>
        <w:tab/>
        <w:t>Message definition</w:t>
      </w:r>
      <w:bookmarkEnd w:id="6431"/>
      <w:bookmarkEnd w:id="6432"/>
      <w:bookmarkEnd w:id="6433"/>
      <w:bookmarkEnd w:id="6434"/>
      <w:bookmarkEnd w:id="6435"/>
      <w:bookmarkEnd w:id="6436"/>
    </w:p>
    <w:p w14:paraId="2AB43D8F" w14:textId="77777777" w:rsidR="00692704" w:rsidRDefault="00692704" w:rsidP="00692704">
      <w:pPr>
        <w:keepNext/>
      </w:pPr>
      <w:r>
        <w:t>This message is sent by a UE to another UE in response to a PRIVATE CALL ACCEPT message. This message acknowledges the receipt of PRIVATE CALL ACCEPT message</w:t>
      </w:r>
      <w:r>
        <w:rPr>
          <w:lang w:eastAsia="ko-KR"/>
        </w:rPr>
        <w:t>.</w:t>
      </w:r>
      <w:r>
        <w:t xml:space="preserve"> For contents of the message see Table </w:t>
      </w:r>
      <w:r>
        <w:rPr>
          <w:lang w:eastAsia="ko-KR"/>
        </w:rPr>
        <w:t>15.1.11.1-1</w:t>
      </w:r>
      <w:r>
        <w:t>.</w:t>
      </w:r>
    </w:p>
    <w:p w14:paraId="5FAA5CDB" w14:textId="77777777" w:rsidR="00692704" w:rsidRDefault="00692704" w:rsidP="00692704">
      <w:pPr>
        <w:pStyle w:val="B1"/>
        <w:rPr>
          <w:lang w:eastAsia="ko-KR"/>
        </w:rPr>
      </w:pPr>
      <w:r>
        <w:t>Message type:</w:t>
      </w:r>
      <w:r>
        <w:tab/>
        <w:t>PRIVATE CALL ACCEPT ACK</w:t>
      </w:r>
    </w:p>
    <w:p w14:paraId="25B92975" w14:textId="77777777" w:rsidR="00692704" w:rsidRDefault="00692704" w:rsidP="00692704">
      <w:pPr>
        <w:pStyle w:val="B1"/>
      </w:pPr>
      <w:r>
        <w:t>Direction:</w:t>
      </w:r>
      <w:r w:rsidR="001E5F65">
        <w:tab/>
      </w:r>
      <w:r>
        <w:t>UE to another UE</w:t>
      </w:r>
    </w:p>
    <w:p w14:paraId="4B78368F" w14:textId="77777777" w:rsidR="00692704" w:rsidRDefault="00692704" w:rsidP="00F45027">
      <w:pPr>
        <w:pStyle w:val="TH"/>
      </w:pPr>
      <w:r>
        <w:t>Table </w:t>
      </w:r>
      <w:r>
        <w:rPr>
          <w:lang w:eastAsia="ko-KR"/>
        </w:rPr>
        <w:t>15.1.11.1-1</w:t>
      </w:r>
      <w:r>
        <w:t xml:space="preserve">: PRIVATE CALL </w:t>
      </w:r>
      <w:r>
        <w:rPr>
          <w:lang w:eastAsia="ko-KR"/>
        </w:rPr>
        <w:t>ACCEPT ACK</w:t>
      </w:r>
      <w:r>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F1AE0D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DD1E99C"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8FBE175"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20532E6"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7E82E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C70166F"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3195D3E" w14:textId="77777777" w:rsidR="00692704" w:rsidRDefault="00692704">
            <w:pPr>
              <w:pStyle w:val="TAH"/>
            </w:pPr>
            <w:r>
              <w:t>Length</w:t>
            </w:r>
          </w:p>
        </w:tc>
      </w:tr>
      <w:tr w:rsidR="00692704" w14:paraId="72AB8AE0"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30D00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CAA8027" w14:textId="77777777" w:rsidR="00692704" w:rsidRDefault="00692704">
            <w:pPr>
              <w:pStyle w:val="TAL"/>
            </w:pPr>
            <w:r>
              <w:t xml:space="preserve">Private call </w:t>
            </w:r>
            <w:r>
              <w:rPr>
                <w:lang w:eastAsia="ko-KR"/>
              </w:rPr>
              <w:t>accept ack</w:t>
            </w:r>
            <w:r>
              <w:t xml:space="preserv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403348D"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A04040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71A5ABA"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9176C88" w14:textId="77777777" w:rsidR="00692704" w:rsidRDefault="00692704">
            <w:pPr>
              <w:pStyle w:val="TAC"/>
              <w:rPr>
                <w:lang w:eastAsia="ko-KR"/>
              </w:rPr>
            </w:pPr>
            <w:r>
              <w:rPr>
                <w:lang w:eastAsia="ko-KR"/>
              </w:rPr>
              <w:t>1</w:t>
            </w:r>
          </w:p>
        </w:tc>
      </w:tr>
      <w:tr w:rsidR="00692704" w14:paraId="3D781A1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9FB9BA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4900FB2"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5B6DCF5" w14:textId="77777777" w:rsidR="00692704" w:rsidRDefault="00692704">
            <w:pPr>
              <w:pStyle w:val="TAL"/>
              <w:rPr>
                <w:lang w:eastAsia="zh-CN"/>
              </w:rPr>
            </w:pPr>
            <w:r>
              <w:rPr>
                <w:lang w:eastAsia="zh-CN"/>
              </w:rPr>
              <w:t>Call identifier</w:t>
            </w:r>
          </w:p>
          <w:p w14:paraId="73476CCE"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162617D2"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E6C85DD"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458606E" w14:textId="77777777" w:rsidR="00692704" w:rsidRDefault="00692704">
            <w:pPr>
              <w:pStyle w:val="TAC"/>
              <w:rPr>
                <w:lang w:eastAsia="ko-KR"/>
              </w:rPr>
            </w:pPr>
            <w:r>
              <w:rPr>
                <w:lang w:eastAsia="ko-KR"/>
              </w:rPr>
              <w:t>2</w:t>
            </w:r>
          </w:p>
        </w:tc>
      </w:tr>
      <w:tr w:rsidR="00692704" w14:paraId="3C3EECA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8D3AF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C1D184A"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23398595"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70C66F8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7B19C69"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43CA201E" w14:textId="77777777" w:rsidR="00692704" w:rsidRDefault="00692704">
            <w:pPr>
              <w:pStyle w:val="TAC"/>
              <w:rPr>
                <w:lang w:eastAsia="ko-KR"/>
              </w:rPr>
            </w:pPr>
            <w:r>
              <w:rPr>
                <w:lang w:eastAsia="ko-KR"/>
              </w:rPr>
              <w:t>3-x</w:t>
            </w:r>
          </w:p>
        </w:tc>
      </w:tr>
      <w:tr w:rsidR="00692704" w14:paraId="2BF39F9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0A7127"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CA3C9E0"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2844EA6"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28C9F998"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778F40A"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63720D7" w14:textId="77777777" w:rsidR="00692704" w:rsidRDefault="00692704">
            <w:pPr>
              <w:pStyle w:val="TAC"/>
              <w:rPr>
                <w:lang w:eastAsia="ko-KR"/>
              </w:rPr>
            </w:pPr>
            <w:r>
              <w:rPr>
                <w:lang w:eastAsia="zh-CN"/>
              </w:rPr>
              <w:t>3-x</w:t>
            </w:r>
          </w:p>
        </w:tc>
      </w:tr>
    </w:tbl>
    <w:p w14:paraId="3C3E2245" w14:textId="77777777" w:rsidR="00692704" w:rsidRDefault="00692704" w:rsidP="00692704">
      <w:pPr>
        <w:rPr>
          <w:lang w:eastAsia="ko-KR"/>
        </w:rPr>
      </w:pPr>
    </w:p>
    <w:p w14:paraId="36B596AC" w14:textId="77777777" w:rsidR="00692704" w:rsidRDefault="00692704" w:rsidP="00567124">
      <w:pPr>
        <w:pStyle w:val="Heading3"/>
        <w:rPr>
          <w:lang w:eastAsia="ko-KR"/>
        </w:rPr>
      </w:pPr>
      <w:bookmarkStart w:id="6437" w:name="_Toc20156421"/>
      <w:bookmarkStart w:id="6438" w:name="_Toc27501579"/>
      <w:bookmarkStart w:id="6439" w:name="_Toc36049705"/>
      <w:bookmarkStart w:id="6440" w:name="_Toc45210471"/>
      <w:bookmarkStart w:id="6441" w:name="_Toc51861298"/>
      <w:bookmarkStart w:id="6442" w:name="_Toc171604628"/>
      <w:r>
        <w:rPr>
          <w:lang w:eastAsia="ko-KR"/>
        </w:rPr>
        <w:t>15.1.12</w:t>
      </w:r>
      <w:r>
        <w:tab/>
        <w:t xml:space="preserve">PRIVATE </w:t>
      </w:r>
      <w:r>
        <w:rPr>
          <w:lang w:eastAsia="ko-KR"/>
        </w:rPr>
        <w:t>CALL EMERGENCY CANCEL message</w:t>
      </w:r>
      <w:bookmarkEnd w:id="6437"/>
      <w:bookmarkEnd w:id="6438"/>
      <w:bookmarkEnd w:id="6439"/>
      <w:bookmarkEnd w:id="6440"/>
      <w:bookmarkEnd w:id="6441"/>
      <w:bookmarkEnd w:id="6442"/>
    </w:p>
    <w:p w14:paraId="6F6203A5" w14:textId="77777777" w:rsidR="00692704" w:rsidRDefault="00692704" w:rsidP="00567124">
      <w:pPr>
        <w:pStyle w:val="Heading4"/>
        <w:rPr>
          <w:lang w:eastAsia="zh-CN"/>
        </w:rPr>
      </w:pPr>
      <w:bookmarkStart w:id="6443" w:name="_Toc20156422"/>
      <w:bookmarkStart w:id="6444" w:name="_Toc27501580"/>
      <w:bookmarkStart w:id="6445" w:name="_Toc36049706"/>
      <w:bookmarkStart w:id="6446" w:name="_Toc45210472"/>
      <w:bookmarkStart w:id="6447" w:name="_Toc51861299"/>
      <w:bookmarkStart w:id="6448" w:name="_Toc171604629"/>
      <w:r>
        <w:rPr>
          <w:lang w:eastAsia="zh-CN"/>
        </w:rPr>
        <w:t>15.1.</w:t>
      </w:r>
      <w:r>
        <w:rPr>
          <w:lang w:eastAsia="ko-KR"/>
        </w:rPr>
        <w:t>12</w:t>
      </w:r>
      <w:r>
        <w:rPr>
          <w:lang w:eastAsia="zh-CN"/>
        </w:rPr>
        <w:t>.1</w:t>
      </w:r>
      <w:r>
        <w:rPr>
          <w:lang w:eastAsia="zh-CN"/>
        </w:rPr>
        <w:tab/>
        <w:t>Message definition</w:t>
      </w:r>
      <w:bookmarkEnd w:id="6443"/>
      <w:bookmarkEnd w:id="6444"/>
      <w:bookmarkEnd w:id="6445"/>
      <w:bookmarkEnd w:id="6446"/>
      <w:bookmarkEnd w:id="6447"/>
      <w:bookmarkEnd w:id="6448"/>
    </w:p>
    <w:p w14:paraId="1E32D5DE" w14:textId="77777777" w:rsidR="00692704" w:rsidRDefault="00692704" w:rsidP="00692704">
      <w:pPr>
        <w:keepNext/>
      </w:pPr>
      <w:r>
        <w:t xml:space="preserve">This message is sent by a UE to another UE to </w:t>
      </w:r>
      <w:r>
        <w:rPr>
          <w:lang w:eastAsia="ko-KR"/>
        </w:rPr>
        <w:t>indicate termination of emergency mode in private call</w:t>
      </w:r>
      <w:r>
        <w:t>. For contents of the message see Table </w:t>
      </w:r>
      <w:r>
        <w:rPr>
          <w:lang w:eastAsia="ko-KR"/>
        </w:rPr>
        <w:t>15.1.12.1-1</w:t>
      </w:r>
      <w:r>
        <w:t>.</w:t>
      </w:r>
    </w:p>
    <w:p w14:paraId="1F43621E" w14:textId="77777777" w:rsidR="00692704" w:rsidRDefault="00692704" w:rsidP="00692704">
      <w:pPr>
        <w:pStyle w:val="B1"/>
      </w:pPr>
      <w:r>
        <w:t>Message type:</w:t>
      </w:r>
      <w:r>
        <w:tab/>
        <w:t xml:space="preserve">PRIVATE CALL </w:t>
      </w:r>
      <w:r>
        <w:rPr>
          <w:lang w:eastAsia="ko-KR"/>
        </w:rPr>
        <w:t>EMERGENCY CANCEL</w:t>
      </w:r>
    </w:p>
    <w:p w14:paraId="7717E2C6" w14:textId="77777777" w:rsidR="00692704" w:rsidRDefault="00692704" w:rsidP="00692704">
      <w:pPr>
        <w:pStyle w:val="B1"/>
      </w:pPr>
      <w:r>
        <w:t>Direction:</w:t>
      </w:r>
      <w:r w:rsidR="001E5F65">
        <w:tab/>
      </w:r>
      <w:r>
        <w:t>UE to another UE</w:t>
      </w:r>
    </w:p>
    <w:p w14:paraId="6A63C9E0" w14:textId="77777777" w:rsidR="00692704" w:rsidRDefault="00692704" w:rsidP="00F45027">
      <w:pPr>
        <w:pStyle w:val="TH"/>
      </w:pPr>
      <w:r>
        <w:t>Table </w:t>
      </w:r>
      <w:r>
        <w:rPr>
          <w:lang w:eastAsia="ko-KR"/>
        </w:rPr>
        <w:t>15.1.12.1-1</w:t>
      </w:r>
      <w:r>
        <w:t xml:space="preserve">: PRIVATE CALL </w:t>
      </w:r>
      <w:r>
        <w:rPr>
          <w:lang w:eastAsia="ko-KR"/>
        </w:rPr>
        <w:t xml:space="preserve">EMERGENCY CANCEL </w:t>
      </w:r>
      <w:r>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056B5261"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4491A3"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0E93C5FA"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1EBE4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4771F1B"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8F1432D"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7AAACC44" w14:textId="77777777" w:rsidR="00692704" w:rsidRDefault="00692704">
            <w:pPr>
              <w:pStyle w:val="TAH"/>
            </w:pPr>
            <w:r>
              <w:t>Length</w:t>
            </w:r>
          </w:p>
        </w:tc>
      </w:tr>
      <w:tr w:rsidR="00692704" w14:paraId="5D598FC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44088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A07690D" w14:textId="77777777" w:rsidR="00692704" w:rsidRDefault="00692704">
            <w:pPr>
              <w:pStyle w:val="TAL"/>
            </w:pPr>
            <w:r>
              <w:t xml:space="preserve">Private call emergency cancel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955DAEE"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DBCE58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2BED82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6E76C467" w14:textId="77777777" w:rsidR="00692704" w:rsidRDefault="00692704">
            <w:pPr>
              <w:pStyle w:val="TAC"/>
              <w:rPr>
                <w:lang w:eastAsia="ko-KR"/>
              </w:rPr>
            </w:pPr>
            <w:r>
              <w:rPr>
                <w:lang w:eastAsia="ko-KR"/>
              </w:rPr>
              <w:t>1</w:t>
            </w:r>
          </w:p>
        </w:tc>
      </w:tr>
      <w:tr w:rsidR="00692704" w14:paraId="7F71FF4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FED35C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A3522DB"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4387064C" w14:textId="77777777" w:rsidR="00692704" w:rsidRDefault="00692704">
            <w:pPr>
              <w:pStyle w:val="TAL"/>
              <w:rPr>
                <w:lang w:eastAsia="zh-CN"/>
              </w:rPr>
            </w:pPr>
            <w:r>
              <w:rPr>
                <w:lang w:eastAsia="zh-CN"/>
              </w:rPr>
              <w:t>Call identifier</w:t>
            </w:r>
          </w:p>
          <w:p w14:paraId="2E096A2D"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A3B0EA6"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6ADC908"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405D966" w14:textId="77777777" w:rsidR="00692704" w:rsidRDefault="00692704">
            <w:pPr>
              <w:pStyle w:val="TAC"/>
              <w:rPr>
                <w:lang w:eastAsia="ko-KR"/>
              </w:rPr>
            </w:pPr>
            <w:r>
              <w:rPr>
                <w:lang w:eastAsia="ko-KR"/>
              </w:rPr>
              <w:t>2</w:t>
            </w:r>
          </w:p>
        </w:tc>
      </w:tr>
      <w:tr w:rsidR="00692704" w14:paraId="68C51039"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35C710F" w14:textId="77777777" w:rsidR="00692704" w:rsidRDefault="00692704">
            <w:pPr>
              <w:pStyle w:val="TAL"/>
            </w:pPr>
            <w:r>
              <w:br/>
            </w:r>
          </w:p>
        </w:tc>
        <w:tc>
          <w:tcPr>
            <w:tcW w:w="2835" w:type="dxa"/>
            <w:tcBorders>
              <w:top w:val="single" w:sz="6" w:space="0" w:color="000000"/>
              <w:left w:val="single" w:sz="6" w:space="0" w:color="000000"/>
              <w:bottom w:val="single" w:sz="6" w:space="0" w:color="000000"/>
              <w:right w:val="single" w:sz="6" w:space="0" w:color="000000"/>
            </w:tcBorders>
            <w:hideMark/>
          </w:tcPr>
          <w:p w14:paraId="1C6A33ED" w14:textId="77777777" w:rsidR="00692704" w:rsidRDefault="00692704">
            <w:pPr>
              <w:pStyle w:val="TAL"/>
              <w:rPr>
                <w:lang w:eastAsia="ko-KR"/>
              </w:rPr>
            </w:pPr>
            <w:r>
              <w:rPr>
                <w:lang w:eastAsia="zh-CN"/>
              </w:rPr>
              <w:t>MCPTT user ID of the c</w:t>
            </w:r>
            <w:r>
              <w:rPr>
                <w:lang w:eastAsia="ko-KR"/>
              </w:rPr>
              <w:t>aller</w:t>
            </w:r>
          </w:p>
        </w:tc>
        <w:tc>
          <w:tcPr>
            <w:tcW w:w="3119" w:type="dxa"/>
            <w:tcBorders>
              <w:top w:val="single" w:sz="6" w:space="0" w:color="000000"/>
              <w:left w:val="single" w:sz="6" w:space="0" w:color="000000"/>
              <w:bottom w:val="single" w:sz="6" w:space="0" w:color="000000"/>
              <w:right w:val="single" w:sz="6" w:space="0" w:color="000000"/>
            </w:tcBorders>
            <w:hideMark/>
          </w:tcPr>
          <w:p w14:paraId="3156DF05"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6CB68713"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168CFF3"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1CFE746C" w14:textId="77777777" w:rsidR="00692704" w:rsidRDefault="00692704">
            <w:pPr>
              <w:pStyle w:val="TAC"/>
              <w:rPr>
                <w:lang w:eastAsia="ko-KR"/>
              </w:rPr>
            </w:pPr>
            <w:r>
              <w:rPr>
                <w:lang w:eastAsia="ko-KR"/>
              </w:rPr>
              <w:t>3-x</w:t>
            </w:r>
          </w:p>
        </w:tc>
      </w:tr>
      <w:tr w:rsidR="00692704" w14:paraId="006525D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B0C555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333B7E3" w14:textId="77777777" w:rsidR="00692704" w:rsidRDefault="00692704">
            <w:pPr>
              <w:pStyle w:val="TAL"/>
              <w:rPr>
                <w:lang w:eastAsia="ko-KR"/>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22256E9"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A6CDB25"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D20049E"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05DFAA4" w14:textId="77777777" w:rsidR="00692704" w:rsidRDefault="00692704">
            <w:pPr>
              <w:pStyle w:val="TAC"/>
              <w:rPr>
                <w:lang w:eastAsia="zh-CN"/>
              </w:rPr>
            </w:pPr>
            <w:r>
              <w:rPr>
                <w:lang w:eastAsia="zh-CN"/>
              </w:rPr>
              <w:t>3-x</w:t>
            </w:r>
          </w:p>
        </w:tc>
      </w:tr>
    </w:tbl>
    <w:p w14:paraId="436A89A5" w14:textId="77777777" w:rsidR="00692704" w:rsidRDefault="00692704" w:rsidP="00692704">
      <w:pPr>
        <w:rPr>
          <w:lang w:eastAsia="ko-KR"/>
        </w:rPr>
      </w:pPr>
    </w:p>
    <w:p w14:paraId="692F4A2B" w14:textId="77777777" w:rsidR="00692704" w:rsidRDefault="00692704" w:rsidP="00567124">
      <w:pPr>
        <w:pStyle w:val="Heading3"/>
        <w:rPr>
          <w:lang w:eastAsia="ko-KR"/>
        </w:rPr>
      </w:pPr>
      <w:bookmarkStart w:id="6449" w:name="_Toc20156423"/>
      <w:bookmarkStart w:id="6450" w:name="_Toc27501581"/>
      <w:bookmarkStart w:id="6451" w:name="_Toc36049707"/>
      <w:bookmarkStart w:id="6452" w:name="_Toc45210473"/>
      <w:bookmarkStart w:id="6453" w:name="_Toc51861300"/>
      <w:bookmarkStart w:id="6454" w:name="_Toc171604630"/>
      <w:r>
        <w:rPr>
          <w:lang w:eastAsia="ko-KR"/>
        </w:rPr>
        <w:t>15.1.13</w:t>
      </w:r>
      <w:r>
        <w:tab/>
        <w:t xml:space="preserve">PRIVATE </w:t>
      </w:r>
      <w:r>
        <w:rPr>
          <w:lang w:eastAsia="ko-KR"/>
        </w:rPr>
        <w:t>CALL EMERGENCY CANCEL ACK message</w:t>
      </w:r>
      <w:bookmarkEnd w:id="6449"/>
      <w:bookmarkEnd w:id="6450"/>
      <w:bookmarkEnd w:id="6451"/>
      <w:bookmarkEnd w:id="6452"/>
      <w:bookmarkEnd w:id="6453"/>
      <w:bookmarkEnd w:id="6454"/>
    </w:p>
    <w:p w14:paraId="563D49EF" w14:textId="77777777" w:rsidR="00692704" w:rsidRDefault="00692704" w:rsidP="00567124">
      <w:pPr>
        <w:pStyle w:val="Heading4"/>
        <w:rPr>
          <w:lang w:eastAsia="zh-CN"/>
        </w:rPr>
      </w:pPr>
      <w:bookmarkStart w:id="6455" w:name="_Toc20156424"/>
      <w:bookmarkStart w:id="6456" w:name="_Toc27501582"/>
      <w:bookmarkStart w:id="6457" w:name="_Toc36049708"/>
      <w:bookmarkStart w:id="6458" w:name="_Toc45210474"/>
      <w:bookmarkStart w:id="6459" w:name="_Toc51861301"/>
      <w:bookmarkStart w:id="6460" w:name="_Toc171604631"/>
      <w:r>
        <w:rPr>
          <w:lang w:eastAsia="zh-CN"/>
        </w:rPr>
        <w:t>15.1.</w:t>
      </w:r>
      <w:r>
        <w:rPr>
          <w:lang w:eastAsia="ko-KR"/>
        </w:rPr>
        <w:t>13</w:t>
      </w:r>
      <w:r>
        <w:rPr>
          <w:lang w:eastAsia="zh-CN"/>
        </w:rPr>
        <w:t>.1</w:t>
      </w:r>
      <w:r>
        <w:rPr>
          <w:lang w:eastAsia="zh-CN"/>
        </w:rPr>
        <w:tab/>
        <w:t>Message definition</w:t>
      </w:r>
      <w:bookmarkEnd w:id="6455"/>
      <w:bookmarkEnd w:id="6456"/>
      <w:bookmarkEnd w:id="6457"/>
      <w:bookmarkEnd w:id="6458"/>
      <w:bookmarkEnd w:id="6459"/>
      <w:bookmarkEnd w:id="6460"/>
    </w:p>
    <w:p w14:paraId="084A2866" w14:textId="77777777" w:rsidR="00692704" w:rsidRDefault="00692704" w:rsidP="00692704">
      <w:pPr>
        <w:keepNext/>
      </w:pPr>
      <w:r>
        <w:t xml:space="preserve">This message is sent by a UE to another UE to </w:t>
      </w:r>
      <w:r>
        <w:rPr>
          <w:lang w:eastAsia="ko-KR"/>
        </w:rPr>
        <w:t>indicate receipt of PRIVATE CALL EMERGENCY CANCEL message</w:t>
      </w:r>
      <w:r>
        <w:t>. For contents of the message see Table </w:t>
      </w:r>
      <w:r>
        <w:rPr>
          <w:lang w:eastAsia="ko-KR"/>
        </w:rPr>
        <w:t>15.1.13.1-1</w:t>
      </w:r>
      <w:r>
        <w:t>.</w:t>
      </w:r>
    </w:p>
    <w:p w14:paraId="1FFC8AFA" w14:textId="77777777" w:rsidR="00692704" w:rsidRDefault="00692704" w:rsidP="00692704">
      <w:pPr>
        <w:pStyle w:val="B1"/>
      </w:pPr>
      <w:r>
        <w:t>Message type:</w:t>
      </w:r>
      <w:r>
        <w:tab/>
        <w:t xml:space="preserve">PRIVATE CALL </w:t>
      </w:r>
      <w:r>
        <w:rPr>
          <w:lang w:eastAsia="ko-KR"/>
        </w:rPr>
        <w:t>EMERGENCY CANCEL ACK</w:t>
      </w:r>
    </w:p>
    <w:p w14:paraId="366C5BF5" w14:textId="77777777" w:rsidR="00692704" w:rsidRDefault="00692704" w:rsidP="00692704">
      <w:pPr>
        <w:pStyle w:val="B1"/>
      </w:pPr>
      <w:r>
        <w:t>Direction:</w:t>
      </w:r>
      <w:r w:rsidR="001E5F65">
        <w:tab/>
      </w:r>
      <w:r>
        <w:t>UE to another UE</w:t>
      </w:r>
    </w:p>
    <w:p w14:paraId="76109640" w14:textId="77777777" w:rsidR="00692704" w:rsidRDefault="00692704" w:rsidP="00F45027">
      <w:pPr>
        <w:pStyle w:val="TH"/>
      </w:pPr>
      <w:r>
        <w:lastRenderedPageBreak/>
        <w:t>Table </w:t>
      </w:r>
      <w:r>
        <w:rPr>
          <w:lang w:eastAsia="ko-KR"/>
        </w:rPr>
        <w:t>15.1.13.1-1</w:t>
      </w:r>
      <w:r>
        <w:t xml:space="preserve">: PRIVATE CALL </w:t>
      </w:r>
      <w:r>
        <w:rPr>
          <w:lang w:eastAsia="ko-KR"/>
        </w:rPr>
        <w:t xml:space="preserve">EMERGENCY CANCEL ACK </w:t>
      </w:r>
      <w:r>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E37D92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56103B1"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5D7939D"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A46C0AE"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75ABA76"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EB0263F"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6B80F82" w14:textId="77777777" w:rsidR="00692704" w:rsidRDefault="00692704">
            <w:pPr>
              <w:pStyle w:val="TAH"/>
            </w:pPr>
            <w:r>
              <w:t>Length</w:t>
            </w:r>
          </w:p>
        </w:tc>
      </w:tr>
      <w:tr w:rsidR="00692704" w14:paraId="4D57AFA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92685C"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EBA7E4B" w14:textId="77777777" w:rsidR="00692704" w:rsidRDefault="00692704">
            <w:pPr>
              <w:pStyle w:val="TAL"/>
            </w:pPr>
            <w:r>
              <w:t xml:space="preserve">Private call emergency cancel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38BDA3D"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7402B94"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3D4A94E"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06FD553" w14:textId="77777777" w:rsidR="00692704" w:rsidRDefault="00692704">
            <w:pPr>
              <w:pStyle w:val="TAC"/>
              <w:rPr>
                <w:lang w:eastAsia="ko-KR"/>
              </w:rPr>
            </w:pPr>
            <w:r>
              <w:rPr>
                <w:lang w:eastAsia="ko-KR"/>
              </w:rPr>
              <w:t>1</w:t>
            </w:r>
          </w:p>
        </w:tc>
      </w:tr>
      <w:tr w:rsidR="00692704" w14:paraId="288D95D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F9DBEE"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776F987"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A4F6F21" w14:textId="77777777" w:rsidR="00692704" w:rsidRDefault="00692704">
            <w:pPr>
              <w:pStyle w:val="TAL"/>
              <w:rPr>
                <w:lang w:eastAsia="zh-CN"/>
              </w:rPr>
            </w:pPr>
            <w:r>
              <w:rPr>
                <w:lang w:eastAsia="zh-CN"/>
              </w:rPr>
              <w:t>Call identifier</w:t>
            </w:r>
          </w:p>
          <w:p w14:paraId="546742F1"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187FFE6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1508480"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8F7E15E" w14:textId="77777777" w:rsidR="00692704" w:rsidRDefault="00692704">
            <w:pPr>
              <w:pStyle w:val="TAC"/>
              <w:rPr>
                <w:lang w:eastAsia="ko-KR"/>
              </w:rPr>
            </w:pPr>
            <w:r>
              <w:rPr>
                <w:lang w:eastAsia="ko-KR"/>
              </w:rPr>
              <w:t>2</w:t>
            </w:r>
          </w:p>
        </w:tc>
      </w:tr>
      <w:tr w:rsidR="00692704" w14:paraId="192683F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ABA0B0B" w14:textId="77777777" w:rsidR="00692704" w:rsidRDefault="00692704">
            <w:pPr>
              <w:pStyle w:val="TAL"/>
            </w:pPr>
            <w:r>
              <w:br/>
            </w:r>
          </w:p>
        </w:tc>
        <w:tc>
          <w:tcPr>
            <w:tcW w:w="2835" w:type="dxa"/>
            <w:tcBorders>
              <w:top w:val="single" w:sz="6" w:space="0" w:color="000000"/>
              <w:left w:val="single" w:sz="6" w:space="0" w:color="000000"/>
              <w:bottom w:val="single" w:sz="6" w:space="0" w:color="000000"/>
              <w:right w:val="single" w:sz="6" w:space="0" w:color="000000"/>
            </w:tcBorders>
            <w:hideMark/>
          </w:tcPr>
          <w:p w14:paraId="2E469474" w14:textId="77777777" w:rsidR="00692704" w:rsidRDefault="00692704">
            <w:pPr>
              <w:pStyle w:val="TAL"/>
              <w:rPr>
                <w:lang w:eastAsia="ko-KR"/>
              </w:rPr>
            </w:pPr>
            <w:r>
              <w:rPr>
                <w:lang w:eastAsia="zh-CN"/>
              </w:rPr>
              <w:t>MCPTT user ID of the c</w:t>
            </w:r>
            <w:r>
              <w:rPr>
                <w:lang w:eastAsia="ko-KR"/>
              </w:rPr>
              <w:t>aller</w:t>
            </w:r>
          </w:p>
        </w:tc>
        <w:tc>
          <w:tcPr>
            <w:tcW w:w="3119" w:type="dxa"/>
            <w:tcBorders>
              <w:top w:val="single" w:sz="6" w:space="0" w:color="000000"/>
              <w:left w:val="single" w:sz="6" w:space="0" w:color="000000"/>
              <w:bottom w:val="single" w:sz="6" w:space="0" w:color="000000"/>
              <w:right w:val="single" w:sz="6" w:space="0" w:color="000000"/>
            </w:tcBorders>
            <w:hideMark/>
          </w:tcPr>
          <w:p w14:paraId="64B9F410"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4CD5066B"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3641356"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51468343" w14:textId="77777777" w:rsidR="00692704" w:rsidRDefault="00692704">
            <w:pPr>
              <w:pStyle w:val="TAC"/>
              <w:rPr>
                <w:lang w:eastAsia="ko-KR"/>
              </w:rPr>
            </w:pPr>
            <w:r>
              <w:rPr>
                <w:lang w:eastAsia="ko-KR"/>
              </w:rPr>
              <w:t>3-x</w:t>
            </w:r>
          </w:p>
        </w:tc>
      </w:tr>
      <w:tr w:rsidR="00692704" w14:paraId="1A8A10C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A0B64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17C9F33" w14:textId="77777777" w:rsidR="00692704" w:rsidRDefault="00692704">
            <w:pPr>
              <w:pStyle w:val="TAL"/>
              <w:rPr>
                <w:lang w:eastAsia="ko-KR"/>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4F43B60"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8968F2A"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2FF2E6D"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2A4E24A" w14:textId="77777777" w:rsidR="00692704" w:rsidRDefault="00692704">
            <w:pPr>
              <w:pStyle w:val="TAC"/>
              <w:rPr>
                <w:lang w:eastAsia="zh-CN"/>
              </w:rPr>
            </w:pPr>
            <w:r>
              <w:rPr>
                <w:lang w:eastAsia="zh-CN"/>
              </w:rPr>
              <w:t>3-x</w:t>
            </w:r>
          </w:p>
        </w:tc>
      </w:tr>
    </w:tbl>
    <w:p w14:paraId="3DB30267" w14:textId="77777777" w:rsidR="00692704" w:rsidRDefault="00692704" w:rsidP="00692704"/>
    <w:p w14:paraId="17700E46" w14:textId="77777777" w:rsidR="00692704" w:rsidRDefault="00692704" w:rsidP="00567124">
      <w:pPr>
        <w:pStyle w:val="Heading3"/>
        <w:rPr>
          <w:lang w:eastAsia="ko-KR"/>
        </w:rPr>
      </w:pPr>
      <w:bookmarkStart w:id="6461" w:name="_Toc20156425"/>
      <w:bookmarkStart w:id="6462" w:name="_Toc27501583"/>
      <w:bookmarkStart w:id="6463" w:name="_Toc36049709"/>
      <w:bookmarkStart w:id="6464" w:name="_Toc45210475"/>
      <w:bookmarkStart w:id="6465" w:name="_Toc51861302"/>
      <w:bookmarkStart w:id="6466" w:name="_Toc171604632"/>
      <w:r>
        <w:rPr>
          <w:lang w:eastAsia="ko-KR"/>
        </w:rPr>
        <w:t>15.1.14</w:t>
      </w:r>
      <w:r>
        <w:tab/>
      </w:r>
      <w:r>
        <w:rPr>
          <w:lang w:eastAsia="ko-KR"/>
        </w:rPr>
        <w:t xml:space="preserve">GROUP </w:t>
      </w:r>
      <w:r>
        <w:t>CALL IMMINENT PERIL</w:t>
      </w:r>
      <w:r>
        <w:rPr>
          <w:lang w:eastAsia="ko-KR"/>
        </w:rPr>
        <w:t xml:space="preserve"> END message</w:t>
      </w:r>
      <w:bookmarkEnd w:id="6461"/>
      <w:bookmarkEnd w:id="6462"/>
      <w:bookmarkEnd w:id="6463"/>
      <w:bookmarkEnd w:id="6464"/>
      <w:bookmarkEnd w:id="6465"/>
      <w:bookmarkEnd w:id="6466"/>
    </w:p>
    <w:p w14:paraId="40E059A3" w14:textId="77777777" w:rsidR="00692704" w:rsidRDefault="00692704" w:rsidP="00567124">
      <w:pPr>
        <w:pStyle w:val="Heading4"/>
        <w:rPr>
          <w:lang w:eastAsia="zh-CN"/>
        </w:rPr>
      </w:pPr>
      <w:bookmarkStart w:id="6467" w:name="_Toc20156426"/>
      <w:bookmarkStart w:id="6468" w:name="_Toc27501584"/>
      <w:bookmarkStart w:id="6469" w:name="_Toc36049710"/>
      <w:bookmarkStart w:id="6470" w:name="_Toc45210476"/>
      <w:bookmarkStart w:id="6471" w:name="_Toc51861303"/>
      <w:bookmarkStart w:id="6472" w:name="_Toc171604633"/>
      <w:r>
        <w:rPr>
          <w:lang w:eastAsia="zh-CN"/>
        </w:rPr>
        <w:t>15.1.14.1</w:t>
      </w:r>
      <w:r>
        <w:rPr>
          <w:lang w:eastAsia="zh-CN"/>
        </w:rPr>
        <w:tab/>
        <w:t>Message definition</w:t>
      </w:r>
      <w:bookmarkEnd w:id="6467"/>
      <w:bookmarkEnd w:id="6468"/>
      <w:bookmarkEnd w:id="6469"/>
      <w:bookmarkEnd w:id="6470"/>
      <w:bookmarkEnd w:id="6471"/>
      <w:bookmarkEnd w:id="6472"/>
    </w:p>
    <w:p w14:paraId="79DBA39E" w14:textId="77777777" w:rsidR="00692704" w:rsidRDefault="00692704" w:rsidP="00692704">
      <w:pPr>
        <w:keepNext/>
      </w:pPr>
      <w:r>
        <w:t>This message is sent by the UE to other UEs to indicate termination of imminent peril mode in the group call. For contents of the message see Table </w:t>
      </w:r>
      <w:r>
        <w:rPr>
          <w:lang w:eastAsia="ko-KR"/>
        </w:rPr>
        <w:t>15.1.14.1-1</w:t>
      </w:r>
      <w:r>
        <w:t>.</w:t>
      </w:r>
    </w:p>
    <w:p w14:paraId="7A20E9B1" w14:textId="77777777" w:rsidR="00692704" w:rsidRDefault="00692704" w:rsidP="00692704">
      <w:pPr>
        <w:pStyle w:val="B1"/>
      </w:pPr>
      <w:r>
        <w:t>Message type:</w:t>
      </w:r>
      <w:r>
        <w:tab/>
      </w:r>
      <w:r>
        <w:rPr>
          <w:lang w:eastAsia="ko-KR"/>
        </w:rPr>
        <w:t xml:space="preserve">GROUP </w:t>
      </w:r>
      <w:r>
        <w:t>CALL IMMINENT PERIL END</w:t>
      </w:r>
    </w:p>
    <w:p w14:paraId="5BB230E6" w14:textId="77777777" w:rsidR="00692704" w:rsidRDefault="00692704" w:rsidP="00692704">
      <w:pPr>
        <w:pStyle w:val="B1"/>
      </w:pPr>
      <w:r>
        <w:t>Direction:</w:t>
      </w:r>
      <w:r w:rsidR="001E5F65">
        <w:tab/>
      </w:r>
      <w:r>
        <w:t>UE to other UEs</w:t>
      </w:r>
    </w:p>
    <w:p w14:paraId="5E0ABC4C" w14:textId="77777777" w:rsidR="00692704" w:rsidRDefault="00692704" w:rsidP="00F45027">
      <w:pPr>
        <w:pStyle w:val="TH"/>
      </w:pPr>
      <w:r>
        <w:t>Table </w:t>
      </w:r>
      <w:r>
        <w:rPr>
          <w:lang w:eastAsia="ko-KR"/>
        </w:rPr>
        <w:t>15.1.14.1-1</w:t>
      </w:r>
      <w:r>
        <w:t xml:space="preserve">: </w:t>
      </w:r>
      <w:r>
        <w:rPr>
          <w:lang w:eastAsia="ko-KR"/>
        </w:rPr>
        <w:t xml:space="preserve">GROUP </w:t>
      </w:r>
      <w:r>
        <w:t>CALL IMMINENT PERIL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1D646E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E69A28"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5B4D59D"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5739CC9"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F52A010"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FD365DF"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5BF7F09B" w14:textId="77777777" w:rsidR="00692704" w:rsidRDefault="00692704">
            <w:pPr>
              <w:pStyle w:val="TAH"/>
            </w:pPr>
            <w:r>
              <w:t>Length</w:t>
            </w:r>
          </w:p>
        </w:tc>
      </w:tr>
      <w:tr w:rsidR="00692704" w14:paraId="31CF7CAE"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6B92B2"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DE76AAA" w14:textId="77777777" w:rsidR="00692704" w:rsidRDefault="00692704">
            <w:pPr>
              <w:pStyle w:val="TAL"/>
            </w:pPr>
            <w:r>
              <w:rPr>
                <w:lang w:eastAsia="ko-KR"/>
              </w:rPr>
              <w:t xml:space="preserve">Group </w:t>
            </w:r>
            <w:r>
              <w:t xml:space="preserve">call imminent peril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1F3D7D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2AC5C60"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9609FB8"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ADC55AC" w14:textId="77777777" w:rsidR="00692704" w:rsidRDefault="00692704">
            <w:pPr>
              <w:pStyle w:val="TAC"/>
              <w:rPr>
                <w:lang w:eastAsia="ko-KR"/>
              </w:rPr>
            </w:pPr>
            <w:r>
              <w:rPr>
                <w:lang w:eastAsia="ko-KR"/>
              </w:rPr>
              <w:t>1</w:t>
            </w:r>
          </w:p>
        </w:tc>
      </w:tr>
      <w:tr w:rsidR="00692704" w14:paraId="46335C5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EEE6D7"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B1AB8D3"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B312DBA"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48B3FF74"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C5BD889"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A8EDFFB" w14:textId="77777777" w:rsidR="00692704" w:rsidRDefault="00692704">
            <w:pPr>
              <w:pStyle w:val="TAC"/>
            </w:pPr>
            <w:r>
              <w:t>2</w:t>
            </w:r>
          </w:p>
        </w:tc>
      </w:tr>
      <w:tr w:rsidR="00F00F8C" w14:paraId="79C21A41"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B6ABD11"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8E3FCE3" w14:textId="77777777" w:rsidR="00F00F8C" w:rsidRDefault="00F00F8C">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2D693D6C" w14:textId="77777777" w:rsidR="00F00F8C" w:rsidRPr="00DB6E0B" w:rsidRDefault="00F00F8C" w:rsidP="00031C24">
            <w:pPr>
              <w:pStyle w:val="TAL"/>
              <w:rPr>
                <w:lang w:eastAsia="zh-CN"/>
              </w:rPr>
            </w:pPr>
            <w:r>
              <w:rPr>
                <w:lang w:eastAsia="zh-CN"/>
              </w:rPr>
              <w:t>Last call type change time</w:t>
            </w:r>
          </w:p>
          <w:p w14:paraId="3966317A" w14:textId="77777777" w:rsidR="00F00F8C" w:rsidRDefault="00F00F8C">
            <w:pPr>
              <w:pStyle w:val="TAL"/>
            </w:pPr>
            <w:r>
              <w:rPr>
                <w:lang w:eastAsia="zh-CN"/>
              </w:rPr>
              <w:t>15.2.16</w:t>
            </w:r>
          </w:p>
        </w:tc>
        <w:tc>
          <w:tcPr>
            <w:tcW w:w="1135" w:type="dxa"/>
            <w:tcBorders>
              <w:top w:val="single" w:sz="6" w:space="0" w:color="000000"/>
              <w:left w:val="single" w:sz="6" w:space="0" w:color="000000"/>
              <w:bottom w:val="single" w:sz="6" w:space="0" w:color="000000"/>
              <w:right w:val="single" w:sz="6" w:space="0" w:color="000000"/>
            </w:tcBorders>
          </w:tcPr>
          <w:p w14:paraId="2084D59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30395AB" w14:textId="77777777" w:rsidR="00F00F8C" w:rsidRDefault="00F00F8C">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B918C59" w14:textId="77777777" w:rsidR="00F00F8C" w:rsidRDefault="00F00F8C">
            <w:pPr>
              <w:pStyle w:val="TAC"/>
            </w:pPr>
            <w:r>
              <w:rPr>
                <w:lang w:eastAsia="zh-CN"/>
              </w:rPr>
              <w:t>5</w:t>
            </w:r>
          </w:p>
        </w:tc>
      </w:tr>
      <w:tr w:rsidR="00F00F8C" w14:paraId="0AEC4460"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762D58"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EB65B05" w14:textId="77777777" w:rsidR="00F00F8C" w:rsidRDefault="00F00F8C">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54CE7E52" w14:textId="77777777" w:rsidR="00F00F8C" w:rsidRDefault="00F00F8C">
            <w:pPr>
              <w:pStyle w:val="TAL"/>
            </w:pPr>
            <w:r>
              <w:rPr>
                <w:lang w:eastAsia="zh-CN"/>
              </w:rPr>
              <w:t>MCPTT User ID</w:t>
            </w:r>
            <w:r>
              <w:rPr>
                <w:lang w:eastAsia="zh-CN"/>
              </w:rPr>
              <w:br/>
            </w:r>
            <w:r w:rsidR="00FE31B7">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10D0EFC7"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A8B4C8E" w14:textId="77777777" w:rsidR="00F00F8C" w:rsidRPr="00F00F8C" w:rsidRDefault="00F00F8C">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0D04C452" w14:textId="77777777" w:rsidR="00F00F8C" w:rsidRDefault="00F00F8C">
            <w:pPr>
              <w:pStyle w:val="TAC"/>
            </w:pPr>
            <w:r>
              <w:rPr>
                <w:lang w:eastAsia="zh-CN"/>
              </w:rPr>
              <w:t>3-x</w:t>
            </w:r>
          </w:p>
        </w:tc>
      </w:tr>
      <w:tr w:rsidR="00692704" w14:paraId="6D21735F"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507CE66"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785E962"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275735A3"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7B16A4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C48261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6EA7F47" w14:textId="77777777" w:rsidR="00692704" w:rsidRDefault="00692704">
            <w:pPr>
              <w:pStyle w:val="TAC"/>
              <w:rPr>
                <w:lang w:eastAsia="zh-CN"/>
              </w:rPr>
            </w:pPr>
            <w:r>
              <w:rPr>
                <w:lang w:eastAsia="zh-CN"/>
              </w:rPr>
              <w:t>3-x</w:t>
            </w:r>
          </w:p>
        </w:tc>
      </w:tr>
      <w:tr w:rsidR="00692704" w14:paraId="575B4AD8"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5406A3"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D8F7043" w14:textId="77777777" w:rsidR="00692704" w:rsidRDefault="00F00F8C">
            <w:pPr>
              <w:pStyle w:val="TAL"/>
              <w:rPr>
                <w:lang w:eastAsia="zh-CN"/>
              </w:rPr>
            </w:pPr>
            <w:r>
              <w:rPr>
                <w:lang w:eastAsia="zh-CN"/>
              </w:rPr>
              <w:t xml:space="preserve">Originating </w:t>
            </w:r>
            <w:r w:rsidR="00692704">
              <w:rPr>
                <w:lang w:eastAsia="zh-CN"/>
              </w:rPr>
              <w:t>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72D27408"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0EBA51D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CE367F9"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B188962" w14:textId="77777777" w:rsidR="00692704" w:rsidRDefault="00692704">
            <w:pPr>
              <w:pStyle w:val="TAC"/>
              <w:rPr>
                <w:lang w:eastAsia="zh-CN"/>
              </w:rPr>
            </w:pPr>
            <w:r>
              <w:rPr>
                <w:lang w:eastAsia="zh-CN"/>
              </w:rPr>
              <w:t>3-x</w:t>
            </w:r>
          </w:p>
        </w:tc>
      </w:tr>
    </w:tbl>
    <w:p w14:paraId="64531CEE" w14:textId="77777777" w:rsidR="00692704" w:rsidRDefault="00692704" w:rsidP="00692704">
      <w:pPr>
        <w:rPr>
          <w:lang w:eastAsia="ko-KR"/>
        </w:rPr>
      </w:pPr>
    </w:p>
    <w:p w14:paraId="6389B5D8" w14:textId="77777777" w:rsidR="00692704" w:rsidRDefault="00692704" w:rsidP="00567124">
      <w:pPr>
        <w:pStyle w:val="Heading3"/>
        <w:rPr>
          <w:lang w:eastAsia="ko-KR"/>
        </w:rPr>
      </w:pPr>
      <w:bookmarkStart w:id="6473" w:name="_Toc20156427"/>
      <w:bookmarkStart w:id="6474" w:name="_Toc27501585"/>
      <w:bookmarkStart w:id="6475" w:name="_Toc36049711"/>
      <w:bookmarkStart w:id="6476" w:name="_Toc45210477"/>
      <w:bookmarkStart w:id="6477" w:name="_Toc51861304"/>
      <w:bookmarkStart w:id="6478" w:name="_Toc171604634"/>
      <w:r>
        <w:rPr>
          <w:lang w:eastAsia="ko-KR"/>
        </w:rPr>
        <w:t>15.1.15</w:t>
      </w:r>
      <w:r>
        <w:tab/>
      </w:r>
      <w:r>
        <w:rPr>
          <w:lang w:eastAsia="ko-KR"/>
        </w:rPr>
        <w:t xml:space="preserve">GROUP </w:t>
      </w:r>
      <w:r>
        <w:t>CALL EMERGENCY END</w:t>
      </w:r>
      <w:r>
        <w:rPr>
          <w:lang w:eastAsia="ko-KR"/>
        </w:rPr>
        <w:t xml:space="preserve"> message</w:t>
      </w:r>
      <w:bookmarkEnd w:id="6473"/>
      <w:bookmarkEnd w:id="6474"/>
      <w:bookmarkEnd w:id="6475"/>
      <w:bookmarkEnd w:id="6476"/>
      <w:bookmarkEnd w:id="6477"/>
      <w:bookmarkEnd w:id="6478"/>
    </w:p>
    <w:p w14:paraId="35120213" w14:textId="77777777" w:rsidR="00692704" w:rsidRDefault="00692704" w:rsidP="00567124">
      <w:pPr>
        <w:pStyle w:val="Heading4"/>
        <w:rPr>
          <w:lang w:eastAsia="zh-CN"/>
        </w:rPr>
      </w:pPr>
      <w:bookmarkStart w:id="6479" w:name="_Toc20156428"/>
      <w:bookmarkStart w:id="6480" w:name="_Toc27501586"/>
      <w:bookmarkStart w:id="6481" w:name="_Toc36049712"/>
      <w:bookmarkStart w:id="6482" w:name="_Toc45210478"/>
      <w:bookmarkStart w:id="6483" w:name="_Toc51861305"/>
      <w:bookmarkStart w:id="6484" w:name="_Toc171604635"/>
      <w:r>
        <w:rPr>
          <w:lang w:eastAsia="zh-CN"/>
        </w:rPr>
        <w:t>15.1.15.1</w:t>
      </w:r>
      <w:r>
        <w:rPr>
          <w:lang w:eastAsia="zh-CN"/>
        </w:rPr>
        <w:tab/>
        <w:t>Message definition</w:t>
      </w:r>
      <w:bookmarkEnd w:id="6479"/>
      <w:bookmarkEnd w:id="6480"/>
      <w:bookmarkEnd w:id="6481"/>
      <w:bookmarkEnd w:id="6482"/>
      <w:bookmarkEnd w:id="6483"/>
      <w:bookmarkEnd w:id="6484"/>
    </w:p>
    <w:p w14:paraId="0EE66E3E" w14:textId="77777777" w:rsidR="00692704" w:rsidRDefault="00692704" w:rsidP="00692704">
      <w:pPr>
        <w:keepNext/>
      </w:pPr>
      <w:r>
        <w:t>This message is sent by the UE to other UEs to indicate termination of emergency mode in the group call. For contents of the message see Table </w:t>
      </w:r>
      <w:r>
        <w:rPr>
          <w:lang w:eastAsia="ko-KR"/>
        </w:rPr>
        <w:t>15.1.15.1-1</w:t>
      </w:r>
      <w:r>
        <w:t>.</w:t>
      </w:r>
    </w:p>
    <w:p w14:paraId="3920041C" w14:textId="77777777" w:rsidR="00692704" w:rsidRDefault="00692704" w:rsidP="00692704">
      <w:pPr>
        <w:pStyle w:val="B1"/>
      </w:pPr>
      <w:r>
        <w:t>Message type:</w:t>
      </w:r>
      <w:r>
        <w:tab/>
      </w:r>
      <w:r>
        <w:rPr>
          <w:lang w:eastAsia="ko-KR"/>
        </w:rPr>
        <w:t xml:space="preserve">GROUP </w:t>
      </w:r>
      <w:r>
        <w:t>CALL EMERGENCY END</w:t>
      </w:r>
    </w:p>
    <w:p w14:paraId="1C4A79DF" w14:textId="77777777" w:rsidR="00692704" w:rsidRDefault="00692704" w:rsidP="00692704">
      <w:pPr>
        <w:pStyle w:val="B1"/>
      </w:pPr>
      <w:r>
        <w:t>Direction:</w:t>
      </w:r>
      <w:r w:rsidR="001E5F65">
        <w:tab/>
      </w:r>
      <w:r>
        <w:t>UE to other UEs</w:t>
      </w:r>
    </w:p>
    <w:p w14:paraId="70320F5D" w14:textId="77777777" w:rsidR="00692704" w:rsidRDefault="00692704" w:rsidP="00F45027">
      <w:pPr>
        <w:pStyle w:val="TH"/>
      </w:pPr>
      <w:r>
        <w:lastRenderedPageBreak/>
        <w:t>Table </w:t>
      </w:r>
      <w:r>
        <w:rPr>
          <w:lang w:eastAsia="ko-KR"/>
        </w:rPr>
        <w:t>15.1.15.1-1</w:t>
      </w:r>
      <w:r>
        <w:t xml:space="preserve">: </w:t>
      </w:r>
      <w:r>
        <w:rPr>
          <w:lang w:eastAsia="ko-KR"/>
        </w:rPr>
        <w:t xml:space="preserve">GROUP </w:t>
      </w:r>
      <w:r>
        <w:t>CALL EMERGENCY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D9775DE"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B845B32"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FAB631C"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D05E9C2"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6E5A758"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351BC13"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1A90E54" w14:textId="77777777" w:rsidR="00692704" w:rsidRDefault="00692704">
            <w:pPr>
              <w:pStyle w:val="TAH"/>
            </w:pPr>
            <w:r>
              <w:t>Length</w:t>
            </w:r>
          </w:p>
        </w:tc>
      </w:tr>
      <w:tr w:rsidR="00692704" w14:paraId="09CBABB3"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691BF2E"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0603988" w14:textId="77777777" w:rsidR="00692704" w:rsidRDefault="00692704">
            <w:pPr>
              <w:pStyle w:val="TAL"/>
            </w:pPr>
            <w:r>
              <w:rPr>
                <w:lang w:eastAsia="ko-KR"/>
              </w:rPr>
              <w:t xml:space="preserve">Group </w:t>
            </w:r>
            <w:r>
              <w:t xml:space="preserve">call emergency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68BC684"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3B4B5A98"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4DF5A9C"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7A4011E" w14:textId="77777777" w:rsidR="00692704" w:rsidRDefault="00692704">
            <w:pPr>
              <w:pStyle w:val="TAC"/>
              <w:rPr>
                <w:lang w:eastAsia="ko-KR"/>
              </w:rPr>
            </w:pPr>
            <w:r>
              <w:rPr>
                <w:lang w:eastAsia="ko-KR"/>
              </w:rPr>
              <w:t>1</w:t>
            </w:r>
          </w:p>
        </w:tc>
      </w:tr>
      <w:tr w:rsidR="00692704" w14:paraId="64A5455C"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586B6A9"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C1A59EB"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9F87520"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6BB1FDB3"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65EBB42"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B4296F0" w14:textId="77777777" w:rsidR="00692704" w:rsidRDefault="00692704">
            <w:pPr>
              <w:pStyle w:val="TAC"/>
            </w:pPr>
            <w:r>
              <w:t>2</w:t>
            </w:r>
          </w:p>
        </w:tc>
      </w:tr>
      <w:tr w:rsidR="00F00F8C" w14:paraId="46F24B2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62C1E6"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6EB56879" w14:textId="77777777" w:rsidR="00F00F8C" w:rsidRDefault="00F00F8C">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4075D495" w14:textId="77777777" w:rsidR="00F00F8C" w:rsidRPr="00DB6E0B" w:rsidRDefault="00F00F8C" w:rsidP="00031C24">
            <w:pPr>
              <w:pStyle w:val="TAL"/>
              <w:rPr>
                <w:lang w:eastAsia="zh-CN"/>
              </w:rPr>
            </w:pPr>
            <w:r>
              <w:rPr>
                <w:lang w:eastAsia="zh-CN"/>
              </w:rPr>
              <w:t>Last call type change time</w:t>
            </w:r>
          </w:p>
          <w:p w14:paraId="03691DE4" w14:textId="77777777" w:rsidR="00F00F8C" w:rsidRDefault="00F00F8C">
            <w:pPr>
              <w:pStyle w:val="TAL"/>
            </w:pPr>
            <w:r>
              <w:rPr>
                <w:lang w:eastAsia="zh-CN"/>
              </w:rPr>
              <w:t>15.2.16</w:t>
            </w:r>
          </w:p>
        </w:tc>
        <w:tc>
          <w:tcPr>
            <w:tcW w:w="1135" w:type="dxa"/>
            <w:tcBorders>
              <w:top w:val="single" w:sz="6" w:space="0" w:color="000000"/>
              <w:left w:val="single" w:sz="6" w:space="0" w:color="000000"/>
              <w:bottom w:val="single" w:sz="6" w:space="0" w:color="000000"/>
              <w:right w:val="single" w:sz="6" w:space="0" w:color="000000"/>
            </w:tcBorders>
          </w:tcPr>
          <w:p w14:paraId="72AC6B6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BA205E5" w14:textId="77777777" w:rsidR="00F00F8C" w:rsidRDefault="00F00F8C">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71C8FF2D" w14:textId="77777777" w:rsidR="00F00F8C" w:rsidRDefault="00F00F8C">
            <w:pPr>
              <w:pStyle w:val="TAC"/>
            </w:pPr>
            <w:r>
              <w:rPr>
                <w:lang w:eastAsia="zh-CN"/>
              </w:rPr>
              <w:t>5</w:t>
            </w:r>
          </w:p>
        </w:tc>
      </w:tr>
      <w:tr w:rsidR="00F00F8C" w14:paraId="281DB8F7"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839B690"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391D9046" w14:textId="77777777" w:rsidR="00F00F8C" w:rsidRDefault="00F00F8C">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3E349EBA" w14:textId="77777777" w:rsidR="00F00F8C" w:rsidRDefault="00F00F8C">
            <w:pPr>
              <w:pStyle w:val="TAL"/>
            </w:pPr>
            <w:r>
              <w:rPr>
                <w:lang w:eastAsia="zh-CN"/>
              </w:rPr>
              <w:t>MCPTT User ID</w:t>
            </w:r>
            <w:r>
              <w:rPr>
                <w:lang w:eastAsia="zh-CN"/>
              </w:rPr>
              <w:br/>
            </w:r>
            <w:r w:rsidR="00FE31B7">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03BA227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6C9AB84" w14:textId="77777777" w:rsidR="00F00F8C" w:rsidRPr="00F00F8C" w:rsidRDefault="00F00F8C">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51C5B0D5" w14:textId="77777777" w:rsidR="00F00F8C" w:rsidRDefault="00F00F8C">
            <w:pPr>
              <w:pStyle w:val="TAC"/>
            </w:pPr>
            <w:r>
              <w:rPr>
                <w:lang w:eastAsia="zh-CN"/>
              </w:rPr>
              <w:t>3-x</w:t>
            </w:r>
          </w:p>
        </w:tc>
      </w:tr>
      <w:tr w:rsidR="00692704" w14:paraId="7AA2830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4DB08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A7ADC61"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76652FD4"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22E8D9D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9FAEB3E"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A1FA250" w14:textId="77777777" w:rsidR="00692704" w:rsidRDefault="00692704">
            <w:pPr>
              <w:pStyle w:val="TAC"/>
              <w:rPr>
                <w:lang w:eastAsia="zh-CN"/>
              </w:rPr>
            </w:pPr>
            <w:r>
              <w:rPr>
                <w:lang w:eastAsia="zh-CN"/>
              </w:rPr>
              <w:t>3-x</w:t>
            </w:r>
          </w:p>
        </w:tc>
      </w:tr>
      <w:tr w:rsidR="00692704" w14:paraId="2FB31A3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8A2EB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B2FD850" w14:textId="77777777" w:rsidR="00692704" w:rsidRDefault="00F00F8C">
            <w:pPr>
              <w:pStyle w:val="TAL"/>
              <w:rPr>
                <w:lang w:eastAsia="zh-CN"/>
              </w:rPr>
            </w:pPr>
            <w:r>
              <w:rPr>
                <w:lang w:eastAsia="zh-CN"/>
              </w:rPr>
              <w:t xml:space="preserve">Originating </w:t>
            </w:r>
            <w:r w:rsidR="00692704">
              <w:rPr>
                <w:lang w:eastAsia="zh-CN"/>
              </w:rPr>
              <w:t>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158A2BC3"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70BDA23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6060C86"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11B4F04" w14:textId="77777777" w:rsidR="00692704" w:rsidRDefault="00692704">
            <w:pPr>
              <w:pStyle w:val="TAC"/>
              <w:rPr>
                <w:lang w:eastAsia="zh-CN"/>
              </w:rPr>
            </w:pPr>
            <w:r>
              <w:rPr>
                <w:lang w:eastAsia="zh-CN"/>
              </w:rPr>
              <w:t>3-x</w:t>
            </w:r>
          </w:p>
        </w:tc>
      </w:tr>
    </w:tbl>
    <w:p w14:paraId="050211BE" w14:textId="77777777" w:rsidR="00692704" w:rsidRDefault="00692704" w:rsidP="00692704">
      <w:pPr>
        <w:rPr>
          <w:lang w:eastAsia="ko-KR"/>
        </w:rPr>
      </w:pPr>
    </w:p>
    <w:p w14:paraId="3B6F645D" w14:textId="77777777" w:rsidR="00692704" w:rsidRDefault="00692704" w:rsidP="00567124">
      <w:pPr>
        <w:pStyle w:val="Heading3"/>
        <w:rPr>
          <w:lang w:eastAsia="ko-KR"/>
        </w:rPr>
      </w:pPr>
      <w:bookmarkStart w:id="6485" w:name="_Toc20156429"/>
      <w:bookmarkStart w:id="6486" w:name="_Toc27501587"/>
      <w:bookmarkStart w:id="6487" w:name="_Toc36049713"/>
      <w:bookmarkStart w:id="6488" w:name="_Toc45210479"/>
      <w:bookmarkStart w:id="6489" w:name="_Toc51861306"/>
      <w:bookmarkStart w:id="6490" w:name="_Toc171604636"/>
      <w:r>
        <w:rPr>
          <w:lang w:eastAsia="ko-KR"/>
        </w:rPr>
        <w:t>15.1.16</w:t>
      </w:r>
      <w:r>
        <w:tab/>
      </w:r>
      <w:r>
        <w:rPr>
          <w:lang w:eastAsia="ko-KR"/>
        </w:rPr>
        <w:t xml:space="preserve">GROUP </w:t>
      </w:r>
      <w:r>
        <w:t xml:space="preserve">EMERGENCY ALERT </w:t>
      </w:r>
      <w:r>
        <w:rPr>
          <w:lang w:eastAsia="ko-KR"/>
        </w:rPr>
        <w:t>message</w:t>
      </w:r>
      <w:bookmarkEnd w:id="6485"/>
      <w:bookmarkEnd w:id="6486"/>
      <w:bookmarkEnd w:id="6487"/>
      <w:bookmarkEnd w:id="6488"/>
      <w:bookmarkEnd w:id="6489"/>
      <w:bookmarkEnd w:id="6490"/>
    </w:p>
    <w:p w14:paraId="3B6A226C" w14:textId="77777777" w:rsidR="00692704" w:rsidRDefault="00692704" w:rsidP="00567124">
      <w:pPr>
        <w:pStyle w:val="Heading4"/>
        <w:rPr>
          <w:lang w:eastAsia="zh-CN"/>
        </w:rPr>
      </w:pPr>
      <w:bookmarkStart w:id="6491" w:name="_Toc20156430"/>
      <w:bookmarkStart w:id="6492" w:name="_Toc27501588"/>
      <w:bookmarkStart w:id="6493" w:name="_Toc36049714"/>
      <w:bookmarkStart w:id="6494" w:name="_Toc45210480"/>
      <w:bookmarkStart w:id="6495" w:name="_Toc51861307"/>
      <w:bookmarkStart w:id="6496" w:name="_Toc171604637"/>
      <w:r>
        <w:rPr>
          <w:lang w:eastAsia="zh-CN"/>
        </w:rPr>
        <w:t>15.1.16.1</w:t>
      </w:r>
      <w:r>
        <w:rPr>
          <w:lang w:eastAsia="zh-CN"/>
        </w:rPr>
        <w:tab/>
        <w:t>Message definition</w:t>
      </w:r>
      <w:bookmarkEnd w:id="6491"/>
      <w:bookmarkEnd w:id="6492"/>
      <w:bookmarkEnd w:id="6493"/>
      <w:bookmarkEnd w:id="6494"/>
      <w:bookmarkEnd w:id="6495"/>
      <w:bookmarkEnd w:id="6496"/>
    </w:p>
    <w:p w14:paraId="71B74C84" w14:textId="77777777" w:rsidR="00692704" w:rsidRDefault="00692704" w:rsidP="00692704">
      <w:pPr>
        <w:keepNext/>
      </w:pPr>
      <w:r>
        <w:t>This message is sent by the UE to other UEs to indicate an emergency situation. For contents of the message see Table </w:t>
      </w:r>
      <w:r>
        <w:rPr>
          <w:lang w:eastAsia="ko-KR"/>
        </w:rPr>
        <w:t>15.1.16.1-1</w:t>
      </w:r>
      <w:r>
        <w:t>.</w:t>
      </w:r>
    </w:p>
    <w:p w14:paraId="1FFF6881" w14:textId="77777777" w:rsidR="00692704" w:rsidRDefault="00692704" w:rsidP="00692704">
      <w:pPr>
        <w:pStyle w:val="B1"/>
      </w:pPr>
      <w:r>
        <w:t>Message type:</w:t>
      </w:r>
      <w:r>
        <w:tab/>
      </w:r>
      <w:r>
        <w:rPr>
          <w:lang w:eastAsia="ko-KR"/>
        </w:rPr>
        <w:t xml:space="preserve">GROUP </w:t>
      </w:r>
      <w:r>
        <w:t>EMERGENCY ALERT</w:t>
      </w:r>
    </w:p>
    <w:p w14:paraId="2458DCC7" w14:textId="77777777" w:rsidR="00692704" w:rsidRDefault="00692704" w:rsidP="00692704">
      <w:pPr>
        <w:pStyle w:val="B1"/>
      </w:pPr>
      <w:r>
        <w:t>Direction:</w:t>
      </w:r>
      <w:r w:rsidR="001E5F65">
        <w:tab/>
      </w:r>
      <w:r>
        <w:t>UE to other UEs</w:t>
      </w:r>
    </w:p>
    <w:p w14:paraId="001A95D0" w14:textId="77777777" w:rsidR="00692704" w:rsidRDefault="00692704" w:rsidP="00F45027">
      <w:pPr>
        <w:pStyle w:val="TH"/>
      </w:pPr>
      <w:r>
        <w:t>Table </w:t>
      </w:r>
      <w:r>
        <w:rPr>
          <w:lang w:eastAsia="ko-KR"/>
        </w:rPr>
        <w:t>15.1.16.1-1</w:t>
      </w:r>
      <w:r>
        <w:t xml:space="preserve">: </w:t>
      </w:r>
      <w:r>
        <w:rPr>
          <w:lang w:eastAsia="ko-KR"/>
        </w:rPr>
        <w:t xml:space="preserve">GROUP </w:t>
      </w:r>
      <w:r>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4F79AA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6F2060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DDE46F5"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3551C59"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32D4B3C"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BAC32E2"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7828EC21" w14:textId="77777777" w:rsidR="00692704" w:rsidRDefault="00692704">
            <w:pPr>
              <w:pStyle w:val="TAH"/>
            </w:pPr>
            <w:r>
              <w:t>Length</w:t>
            </w:r>
          </w:p>
        </w:tc>
      </w:tr>
      <w:tr w:rsidR="00692704" w14:paraId="21B0C9F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9F42161"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5B1489F" w14:textId="77777777" w:rsidR="00692704" w:rsidRDefault="00692704">
            <w:pPr>
              <w:pStyle w:val="TAL"/>
            </w:pPr>
            <w:r>
              <w:rPr>
                <w:lang w:eastAsia="ko-KR"/>
              </w:rPr>
              <w:t xml:space="preserve">Group </w:t>
            </w:r>
            <w:r>
              <w:t xml:space="preserve">emergency alert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5D3BF96A"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0DC48CC"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DE1AC8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5A47888" w14:textId="77777777" w:rsidR="00692704" w:rsidRDefault="00692704">
            <w:pPr>
              <w:pStyle w:val="TAC"/>
              <w:rPr>
                <w:lang w:eastAsia="ko-KR"/>
              </w:rPr>
            </w:pPr>
            <w:r>
              <w:rPr>
                <w:lang w:eastAsia="ko-KR"/>
              </w:rPr>
              <w:t>1</w:t>
            </w:r>
          </w:p>
        </w:tc>
      </w:tr>
      <w:tr w:rsidR="00692704" w14:paraId="098A3E9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407999"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285A1E6"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1BA0BAB1"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0026CC61"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B7B61EE"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768C63E" w14:textId="77777777" w:rsidR="00692704" w:rsidRDefault="00692704">
            <w:pPr>
              <w:pStyle w:val="TAC"/>
              <w:rPr>
                <w:lang w:eastAsia="zh-CN"/>
              </w:rPr>
            </w:pPr>
            <w:r>
              <w:rPr>
                <w:lang w:eastAsia="zh-CN"/>
              </w:rPr>
              <w:t>3-x</w:t>
            </w:r>
          </w:p>
        </w:tc>
      </w:tr>
      <w:tr w:rsidR="00692704" w14:paraId="3C3944C9"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8F3F3C"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D798C41" w14:textId="77777777" w:rsidR="00692704" w:rsidRDefault="00A07B79">
            <w:pPr>
              <w:pStyle w:val="TAL"/>
              <w:rPr>
                <w:lang w:eastAsia="zh-CN"/>
              </w:rPr>
            </w:pPr>
            <w:r>
              <w:rPr>
                <w:lang w:val="en-US" w:eastAsia="zh-CN"/>
              </w:rPr>
              <w:t xml:space="preserve">Originating </w:t>
            </w:r>
            <w:r w:rsidR="00692704">
              <w:rPr>
                <w:lang w:eastAsia="zh-CN"/>
              </w:rPr>
              <w:t>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B0680F0"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38D639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2332B38"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00DCB33" w14:textId="77777777" w:rsidR="00692704" w:rsidRDefault="00692704">
            <w:pPr>
              <w:pStyle w:val="TAC"/>
              <w:rPr>
                <w:lang w:eastAsia="zh-CN"/>
              </w:rPr>
            </w:pPr>
            <w:r>
              <w:rPr>
                <w:lang w:eastAsia="zh-CN"/>
              </w:rPr>
              <w:t>3-x</w:t>
            </w:r>
          </w:p>
        </w:tc>
      </w:tr>
      <w:tr w:rsidR="00692704" w14:paraId="152EEB4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10A404"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257114DB" w14:textId="77777777" w:rsidR="00692704" w:rsidRDefault="00692704">
            <w:pPr>
              <w:pStyle w:val="TAL"/>
              <w:rPr>
                <w:lang w:eastAsia="zh-CN"/>
              </w:rPr>
            </w:pPr>
            <w:r>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7E39E282" w14:textId="77777777" w:rsidR="00692704" w:rsidRPr="00F00F8C" w:rsidRDefault="00692704">
            <w:pPr>
              <w:pStyle w:val="TAL"/>
              <w:rPr>
                <w:lang w:eastAsia="zh-CN"/>
              </w:rPr>
            </w:pPr>
            <w:r>
              <w:rPr>
                <w:lang w:eastAsia="zh-CN"/>
              </w:rPr>
              <w:t>Organization name</w:t>
            </w:r>
            <w:r>
              <w:rPr>
                <w:lang w:eastAsia="zh-CN"/>
              </w:rPr>
              <w:br/>
              <w:t>15.2.1</w:t>
            </w:r>
            <w:r w:rsidR="00F00F8C">
              <w:rPr>
                <w:lang w:eastAsia="zh-CN"/>
              </w:rPr>
              <w:t>3</w:t>
            </w:r>
          </w:p>
        </w:tc>
        <w:tc>
          <w:tcPr>
            <w:tcW w:w="1134" w:type="dxa"/>
            <w:tcBorders>
              <w:top w:val="single" w:sz="6" w:space="0" w:color="000000"/>
              <w:left w:val="single" w:sz="6" w:space="0" w:color="000000"/>
              <w:bottom w:val="single" w:sz="6" w:space="0" w:color="000000"/>
              <w:right w:val="single" w:sz="6" w:space="0" w:color="000000"/>
            </w:tcBorders>
            <w:hideMark/>
          </w:tcPr>
          <w:p w14:paraId="0DB383F9"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ADAACEB" w14:textId="77777777" w:rsidR="00692704" w:rsidRPr="00167F43" w:rsidRDefault="00692704">
            <w:pPr>
              <w:pStyle w:val="TAC"/>
              <w:rPr>
                <w:lang w:val="fr-FR" w:eastAsia="zh-CN"/>
              </w:rPr>
            </w:pPr>
            <w:r>
              <w:rPr>
                <w:lang w:eastAsia="zh-CN"/>
              </w:rPr>
              <w:t>LV</w:t>
            </w:r>
            <w:r w:rsidR="00167F43">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72287575" w14:textId="77777777" w:rsidR="00692704" w:rsidRDefault="00692704">
            <w:pPr>
              <w:pStyle w:val="TAC"/>
              <w:rPr>
                <w:lang w:eastAsia="zh-CN"/>
              </w:rPr>
            </w:pPr>
            <w:r>
              <w:rPr>
                <w:lang w:eastAsia="zh-CN"/>
              </w:rPr>
              <w:t>3-x</w:t>
            </w:r>
          </w:p>
        </w:tc>
      </w:tr>
      <w:tr w:rsidR="00692704" w14:paraId="628355A0"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052B02" w14:textId="77777777" w:rsidR="00692704" w:rsidRDefault="00167F43">
            <w:pPr>
              <w:pStyle w:val="TAL"/>
              <w:rPr>
                <w:lang w:eastAsia="zh-CN"/>
              </w:rPr>
            </w:pPr>
            <w:r>
              <w:rPr>
                <w:lang w:eastAsia="zh-CN"/>
              </w:rPr>
              <w:t>78</w:t>
            </w:r>
          </w:p>
        </w:tc>
        <w:tc>
          <w:tcPr>
            <w:tcW w:w="2835" w:type="dxa"/>
            <w:tcBorders>
              <w:top w:val="single" w:sz="6" w:space="0" w:color="000000"/>
              <w:left w:val="single" w:sz="6" w:space="0" w:color="000000"/>
              <w:bottom w:val="single" w:sz="6" w:space="0" w:color="000000"/>
              <w:right w:val="single" w:sz="6" w:space="0" w:color="000000"/>
            </w:tcBorders>
            <w:hideMark/>
          </w:tcPr>
          <w:p w14:paraId="154FBD40" w14:textId="77777777" w:rsidR="00692704" w:rsidRDefault="00692704">
            <w:pPr>
              <w:pStyle w:val="TAL"/>
              <w:rPr>
                <w:lang w:eastAsia="zh-CN"/>
              </w:rPr>
            </w:pPr>
            <w:r>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2F1C0BB4" w14:textId="77777777" w:rsidR="00692704" w:rsidRPr="00F00F8C" w:rsidRDefault="00692704">
            <w:pPr>
              <w:pStyle w:val="TAL"/>
              <w:rPr>
                <w:lang w:eastAsia="zh-CN"/>
              </w:rPr>
            </w:pPr>
            <w:r>
              <w:rPr>
                <w:lang w:eastAsia="zh-CN"/>
              </w:rPr>
              <w:t>User location</w:t>
            </w:r>
            <w:r>
              <w:rPr>
                <w:lang w:eastAsia="zh-CN"/>
              </w:rPr>
              <w:br/>
              <w:t>15.2.1</w:t>
            </w:r>
            <w:r w:rsidR="00F00F8C">
              <w:rPr>
                <w:lang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1F9CEDB" w14:textId="77777777" w:rsidR="00692704" w:rsidRDefault="00692704">
            <w:pPr>
              <w:pStyle w:val="TAC"/>
              <w:rPr>
                <w:lang w:eastAsia="zh-CN"/>
              </w:rPr>
            </w:pPr>
            <w:r>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478198ED" w14:textId="77777777" w:rsidR="00692704" w:rsidRDefault="00167F43">
            <w:pPr>
              <w:pStyle w:val="TAC"/>
              <w:rPr>
                <w:lang w:eastAsia="zh-CN"/>
              </w:rPr>
            </w:pPr>
            <w:r>
              <w:rPr>
                <w:lang w:val="fr-FR" w:eastAsia="zh-CN"/>
              </w:rPr>
              <w:t>T</w:t>
            </w:r>
            <w:r w:rsidR="00692704">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1D48F1E" w14:textId="77777777" w:rsidR="00692704" w:rsidRDefault="00167F43">
            <w:pPr>
              <w:pStyle w:val="TAC"/>
              <w:rPr>
                <w:lang w:eastAsia="zh-CN"/>
              </w:rPr>
            </w:pPr>
            <w:r>
              <w:rPr>
                <w:lang w:val="fr-FR" w:eastAsia="zh-CN"/>
              </w:rPr>
              <w:t>4</w:t>
            </w:r>
            <w:r w:rsidR="00692704">
              <w:rPr>
                <w:lang w:eastAsia="zh-CN"/>
              </w:rPr>
              <w:t>-x</w:t>
            </w:r>
          </w:p>
        </w:tc>
      </w:tr>
    </w:tbl>
    <w:p w14:paraId="6378D242" w14:textId="77777777" w:rsidR="00692704" w:rsidRDefault="00692704" w:rsidP="00692704">
      <w:pPr>
        <w:rPr>
          <w:lang w:eastAsia="ko-KR"/>
        </w:rPr>
      </w:pPr>
    </w:p>
    <w:p w14:paraId="2D2726D6" w14:textId="77777777" w:rsidR="00692704" w:rsidRDefault="00692704" w:rsidP="00567124">
      <w:pPr>
        <w:pStyle w:val="Heading3"/>
        <w:rPr>
          <w:lang w:eastAsia="ko-KR"/>
        </w:rPr>
      </w:pPr>
      <w:bookmarkStart w:id="6497" w:name="_Toc20156431"/>
      <w:bookmarkStart w:id="6498" w:name="_Toc27501589"/>
      <w:bookmarkStart w:id="6499" w:name="_Toc36049715"/>
      <w:bookmarkStart w:id="6500" w:name="_Toc45210481"/>
      <w:bookmarkStart w:id="6501" w:name="_Toc51861308"/>
      <w:bookmarkStart w:id="6502" w:name="_Toc171604638"/>
      <w:r>
        <w:rPr>
          <w:lang w:eastAsia="ko-KR"/>
        </w:rPr>
        <w:t>15.1.17</w:t>
      </w:r>
      <w:r>
        <w:tab/>
      </w:r>
      <w:r>
        <w:rPr>
          <w:lang w:eastAsia="ko-KR"/>
        </w:rPr>
        <w:t xml:space="preserve">GROUP </w:t>
      </w:r>
      <w:r>
        <w:t>EMERGENCY ALERT ACK</w:t>
      </w:r>
      <w:r>
        <w:rPr>
          <w:lang w:eastAsia="ko-KR"/>
        </w:rPr>
        <w:t xml:space="preserve"> message</w:t>
      </w:r>
      <w:bookmarkEnd w:id="6497"/>
      <w:bookmarkEnd w:id="6498"/>
      <w:bookmarkEnd w:id="6499"/>
      <w:bookmarkEnd w:id="6500"/>
      <w:bookmarkEnd w:id="6501"/>
      <w:bookmarkEnd w:id="6502"/>
    </w:p>
    <w:p w14:paraId="5209B90E" w14:textId="77777777" w:rsidR="00692704" w:rsidRDefault="00692704" w:rsidP="00567124">
      <w:pPr>
        <w:pStyle w:val="Heading4"/>
        <w:rPr>
          <w:lang w:eastAsia="zh-CN"/>
        </w:rPr>
      </w:pPr>
      <w:bookmarkStart w:id="6503" w:name="_Toc20156432"/>
      <w:bookmarkStart w:id="6504" w:name="_Toc27501590"/>
      <w:bookmarkStart w:id="6505" w:name="_Toc36049716"/>
      <w:bookmarkStart w:id="6506" w:name="_Toc45210482"/>
      <w:bookmarkStart w:id="6507" w:name="_Toc51861309"/>
      <w:bookmarkStart w:id="6508" w:name="_Toc171604639"/>
      <w:r>
        <w:rPr>
          <w:lang w:eastAsia="zh-CN"/>
        </w:rPr>
        <w:t>15.1.17.1</w:t>
      </w:r>
      <w:r>
        <w:rPr>
          <w:lang w:eastAsia="zh-CN"/>
        </w:rPr>
        <w:tab/>
        <w:t>Message definition</w:t>
      </w:r>
      <w:bookmarkEnd w:id="6503"/>
      <w:bookmarkEnd w:id="6504"/>
      <w:bookmarkEnd w:id="6505"/>
      <w:bookmarkEnd w:id="6506"/>
      <w:bookmarkEnd w:id="6507"/>
      <w:bookmarkEnd w:id="6508"/>
    </w:p>
    <w:p w14:paraId="5A0D3BB4" w14:textId="77777777" w:rsidR="00692704" w:rsidRDefault="00692704" w:rsidP="00692704">
      <w:pPr>
        <w:keepNext/>
      </w:pPr>
      <w:r>
        <w:t>This message is sent by the UE to other UEs to indicate receipt of emergency alert. For contents of the message see Table </w:t>
      </w:r>
      <w:r>
        <w:rPr>
          <w:lang w:eastAsia="ko-KR"/>
        </w:rPr>
        <w:t>15.1.17.1-1</w:t>
      </w:r>
      <w:r>
        <w:t>.</w:t>
      </w:r>
    </w:p>
    <w:p w14:paraId="48B85EA1" w14:textId="77777777" w:rsidR="00692704" w:rsidRDefault="00692704" w:rsidP="00692704">
      <w:pPr>
        <w:pStyle w:val="B1"/>
      </w:pPr>
      <w:r>
        <w:t>Message type:</w:t>
      </w:r>
      <w:r>
        <w:tab/>
      </w:r>
      <w:r>
        <w:rPr>
          <w:lang w:eastAsia="ko-KR"/>
        </w:rPr>
        <w:t xml:space="preserve">GROUP </w:t>
      </w:r>
      <w:r>
        <w:t>E</w:t>
      </w:r>
      <w:r w:rsidR="000F3FB4">
        <w:rPr>
          <w:lang w:val="en-US"/>
        </w:rPr>
        <w:t>M</w:t>
      </w:r>
      <w:r>
        <w:t>ERGENCY ALERT ACK</w:t>
      </w:r>
    </w:p>
    <w:p w14:paraId="64131217" w14:textId="77777777" w:rsidR="00692704" w:rsidRDefault="00692704" w:rsidP="00692704">
      <w:pPr>
        <w:pStyle w:val="B1"/>
      </w:pPr>
      <w:r>
        <w:t>Direction:</w:t>
      </w:r>
      <w:r w:rsidR="001E5F65">
        <w:tab/>
      </w:r>
      <w:r>
        <w:t>UE to other UEs</w:t>
      </w:r>
    </w:p>
    <w:p w14:paraId="4AA9E0C2" w14:textId="77777777" w:rsidR="00692704" w:rsidRDefault="00692704" w:rsidP="00F45027">
      <w:pPr>
        <w:pStyle w:val="TH"/>
      </w:pPr>
      <w:r>
        <w:lastRenderedPageBreak/>
        <w:t>Table </w:t>
      </w:r>
      <w:r>
        <w:rPr>
          <w:lang w:eastAsia="ko-KR"/>
        </w:rPr>
        <w:t>15.1.17.1-1</w:t>
      </w:r>
      <w:r>
        <w:t xml:space="preserve">: </w:t>
      </w:r>
      <w:r>
        <w:rPr>
          <w:lang w:eastAsia="ko-KR"/>
        </w:rPr>
        <w:t xml:space="preserve">GROUP </w:t>
      </w:r>
      <w:r>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2DC1A6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2205B9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E66F6B7"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13A751"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006AA4A"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ABFA6E2"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572094F" w14:textId="77777777" w:rsidR="00692704" w:rsidRDefault="00692704">
            <w:pPr>
              <w:pStyle w:val="TAH"/>
            </w:pPr>
            <w:r>
              <w:t>Length</w:t>
            </w:r>
          </w:p>
        </w:tc>
      </w:tr>
      <w:tr w:rsidR="00692704" w14:paraId="77E6FDB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EDC12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C18BA6F" w14:textId="77777777" w:rsidR="00692704" w:rsidRDefault="00692704">
            <w:pPr>
              <w:pStyle w:val="TAL"/>
            </w:pPr>
            <w:r>
              <w:rPr>
                <w:lang w:eastAsia="ko-KR"/>
              </w:rPr>
              <w:t xml:space="preserve">Group </w:t>
            </w:r>
            <w:r>
              <w:t xml:space="preserve">emergency alert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BB4FB0E"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791033E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DA433BA"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F616EDE" w14:textId="77777777" w:rsidR="00692704" w:rsidRDefault="00692704">
            <w:pPr>
              <w:pStyle w:val="TAC"/>
              <w:rPr>
                <w:lang w:eastAsia="ko-KR"/>
              </w:rPr>
            </w:pPr>
            <w:r>
              <w:rPr>
                <w:lang w:eastAsia="ko-KR"/>
              </w:rPr>
              <w:t>1</w:t>
            </w:r>
          </w:p>
        </w:tc>
      </w:tr>
      <w:tr w:rsidR="00692704" w14:paraId="37877EA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9FF865"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B092D68"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0A1FCC38"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00EA473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6BB4F7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AE46870" w14:textId="77777777" w:rsidR="00692704" w:rsidRDefault="00692704">
            <w:pPr>
              <w:pStyle w:val="TAC"/>
              <w:rPr>
                <w:lang w:eastAsia="zh-CN"/>
              </w:rPr>
            </w:pPr>
            <w:r>
              <w:rPr>
                <w:lang w:eastAsia="zh-CN"/>
              </w:rPr>
              <w:t>3-x</w:t>
            </w:r>
          </w:p>
        </w:tc>
      </w:tr>
      <w:tr w:rsidR="00692704" w14:paraId="73E447F1"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413CBED"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6832075"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4F810EC8"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2520E62D"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7A2B05D0"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F8B08FA" w14:textId="77777777" w:rsidR="00692704" w:rsidRDefault="00692704">
            <w:pPr>
              <w:pStyle w:val="TAC"/>
              <w:rPr>
                <w:lang w:eastAsia="zh-CN"/>
              </w:rPr>
            </w:pPr>
            <w:r>
              <w:rPr>
                <w:lang w:eastAsia="zh-CN"/>
              </w:rPr>
              <w:t>3-x</w:t>
            </w:r>
          </w:p>
        </w:tc>
      </w:tr>
      <w:tr w:rsidR="00692704" w14:paraId="0FEF4C6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A8E2B0"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50D3069" w14:textId="77777777" w:rsidR="00692704" w:rsidRDefault="00692704">
            <w:pPr>
              <w:pStyle w:val="TAL"/>
              <w:rPr>
                <w:lang w:eastAsia="zh-CN"/>
              </w:rPr>
            </w:pPr>
            <w:r>
              <w:rPr>
                <w:lang w:eastAsia="zh-CN"/>
              </w:rPr>
              <w:t>Sending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26070802"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6CB02B9"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53476C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8BDAF00" w14:textId="77777777" w:rsidR="00692704" w:rsidRDefault="00692704">
            <w:pPr>
              <w:pStyle w:val="TAC"/>
              <w:rPr>
                <w:lang w:eastAsia="zh-CN"/>
              </w:rPr>
            </w:pPr>
            <w:r>
              <w:rPr>
                <w:lang w:eastAsia="zh-CN"/>
              </w:rPr>
              <w:t>3-x</w:t>
            </w:r>
          </w:p>
        </w:tc>
      </w:tr>
    </w:tbl>
    <w:p w14:paraId="6A529DC6" w14:textId="77777777" w:rsidR="00692704" w:rsidRDefault="00692704" w:rsidP="00692704">
      <w:pPr>
        <w:rPr>
          <w:lang w:eastAsia="ko-KR"/>
        </w:rPr>
      </w:pPr>
    </w:p>
    <w:p w14:paraId="7E7BA206" w14:textId="77777777" w:rsidR="00692704" w:rsidRDefault="00692704" w:rsidP="00567124">
      <w:pPr>
        <w:pStyle w:val="Heading3"/>
        <w:rPr>
          <w:lang w:eastAsia="ko-KR"/>
        </w:rPr>
      </w:pPr>
      <w:bookmarkStart w:id="6509" w:name="_Toc20156433"/>
      <w:bookmarkStart w:id="6510" w:name="_Toc27501591"/>
      <w:bookmarkStart w:id="6511" w:name="_Toc36049717"/>
      <w:bookmarkStart w:id="6512" w:name="_Toc45210483"/>
      <w:bookmarkStart w:id="6513" w:name="_Toc51861310"/>
      <w:bookmarkStart w:id="6514" w:name="_Toc171604640"/>
      <w:r>
        <w:rPr>
          <w:lang w:eastAsia="ko-KR"/>
        </w:rPr>
        <w:t>15.1.18</w:t>
      </w:r>
      <w:r>
        <w:tab/>
      </w:r>
      <w:r>
        <w:rPr>
          <w:lang w:eastAsia="ko-KR"/>
        </w:rPr>
        <w:t xml:space="preserve">GROUP </w:t>
      </w:r>
      <w:r>
        <w:t>EMERGENCY ALERT CANCEL</w:t>
      </w:r>
      <w:r>
        <w:rPr>
          <w:lang w:eastAsia="ko-KR"/>
        </w:rPr>
        <w:t xml:space="preserve"> message</w:t>
      </w:r>
      <w:bookmarkEnd w:id="6509"/>
      <w:bookmarkEnd w:id="6510"/>
      <w:bookmarkEnd w:id="6511"/>
      <w:bookmarkEnd w:id="6512"/>
      <w:bookmarkEnd w:id="6513"/>
      <w:bookmarkEnd w:id="6514"/>
    </w:p>
    <w:p w14:paraId="6803AC00" w14:textId="77777777" w:rsidR="00692704" w:rsidRDefault="00692704" w:rsidP="00567124">
      <w:pPr>
        <w:pStyle w:val="Heading4"/>
        <w:rPr>
          <w:lang w:eastAsia="zh-CN"/>
        </w:rPr>
      </w:pPr>
      <w:bookmarkStart w:id="6515" w:name="_Toc20156434"/>
      <w:bookmarkStart w:id="6516" w:name="_Toc27501592"/>
      <w:bookmarkStart w:id="6517" w:name="_Toc36049718"/>
      <w:bookmarkStart w:id="6518" w:name="_Toc45210484"/>
      <w:bookmarkStart w:id="6519" w:name="_Toc51861311"/>
      <w:bookmarkStart w:id="6520" w:name="_Toc171604641"/>
      <w:r>
        <w:rPr>
          <w:lang w:eastAsia="zh-CN"/>
        </w:rPr>
        <w:t>15.1.18.1</w:t>
      </w:r>
      <w:r>
        <w:rPr>
          <w:lang w:eastAsia="zh-CN"/>
        </w:rPr>
        <w:tab/>
        <w:t>Message definition</w:t>
      </w:r>
      <w:bookmarkEnd w:id="6515"/>
      <w:bookmarkEnd w:id="6516"/>
      <w:bookmarkEnd w:id="6517"/>
      <w:bookmarkEnd w:id="6518"/>
      <w:bookmarkEnd w:id="6519"/>
      <w:bookmarkEnd w:id="6520"/>
    </w:p>
    <w:p w14:paraId="6FEA6486" w14:textId="77777777" w:rsidR="00692704" w:rsidRDefault="00692704" w:rsidP="00692704">
      <w:pPr>
        <w:keepNext/>
      </w:pPr>
      <w:r>
        <w:t>This message is sent by the UE to other UEs to indicate end of emergency situation. For contents of the message see Table </w:t>
      </w:r>
      <w:r>
        <w:rPr>
          <w:lang w:eastAsia="ko-KR"/>
        </w:rPr>
        <w:t>15.1.18.1-1</w:t>
      </w:r>
      <w:r>
        <w:t>.</w:t>
      </w:r>
    </w:p>
    <w:p w14:paraId="0E1F516F" w14:textId="77777777" w:rsidR="00692704" w:rsidRDefault="00692704" w:rsidP="00692704">
      <w:pPr>
        <w:pStyle w:val="B1"/>
      </w:pPr>
      <w:r>
        <w:t>Message type:</w:t>
      </w:r>
      <w:r>
        <w:tab/>
      </w:r>
      <w:r>
        <w:rPr>
          <w:lang w:eastAsia="ko-KR"/>
        </w:rPr>
        <w:t xml:space="preserve">GROUP </w:t>
      </w:r>
      <w:r>
        <w:t>EMERGENCY ALERT CANCEL</w:t>
      </w:r>
    </w:p>
    <w:p w14:paraId="6283C067" w14:textId="77777777" w:rsidR="00692704" w:rsidRDefault="00692704" w:rsidP="00692704">
      <w:pPr>
        <w:pStyle w:val="B1"/>
      </w:pPr>
      <w:r>
        <w:t>Direction:</w:t>
      </w:r>
      <w:r w:rsidR="001E5F65">
        <w:tab/>
      </w:r>
      <w:r>
        <w:t>UE to other UEs</w:t>
      </w:r>
    </w:p>
    <w:p w14:paraId="73790848" w14:textId="77777777" w:rsidR="00692704" w:rsidRDefault="00692704" w:rsidP="00F45027">
      <w:pPr>
        <w:pStyle w:val="TH"/>
      </w:pPr>
      <w:r>
        <w:t>Table </w:t>
      </w:r>
      <w:r>
        <w:rPr>
          <w:lang w:eastAsia="ko-KR"/>
        </w:rPr>
        <w:t>15.1.18.1-1</w:t>
      </w:r>
      <w:r>
        <w:t xml:space="preserve">: </w:t>
      </w:r>
      <w:r>
        <w:rPr>
          <w:lang w:eastAsia="ko-KR"/>
        </w:rPr>
        <w:t xml:space="preserve">GROUP </w:t>
      </w:r>
      <w:r>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853C8BA"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3F9C55"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745D2B30"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54EC720"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A39E5AD"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A2CE987"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807A50D" w14:textId="77777777" w:rsidR="00692704" w:rsidRDefault="00692704">
            <w:pPr>
              <w:pStyle w:val="TAH"/>
            </w:pPr>
            <w:r>
              <w:t>Length</w:t>
            </w:r>
          </w:p>
        </w:tc>
      </w:tr>
      <w:tr w:rsidR="00692704" w14:paraId="7BBA1FF6"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485BB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354A4" w14:textId="77777777" w:rsidR="00692704" w:rsidRDefault="00692704">
            <w:pPr>
              <w:pStyle w:val="TAL"/>
            </w:pPr>
            <w:r>
              <w:rPr>
                <w:lang w:eastAsia="ko-KR"/>
              </w:rPr>
              <w:t xml:space="preserve">Group </w:t>
            </w:r>
            <w:r>
              <w:t>emergency alert cancel 0</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65031D9F"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3945B5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D800440"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32FCC37" w14:textId="77777777" w:rsidR="00692704" w:rsidRDefault="00692704">
            <w:pPr>
              <w:pStyle w:val="TAC"/>
              <w:rPr>
                <w:lang w:eastAsia="ko-KR"/>
              </w:rPr>
            </w:pPr>
            <w:r>
              <w:rPr>
                <w:lang w:eastAsia="ko-KR"/>
              </w:rPr>
              <w:t>1</w:t>
            </w:r>
          </w:p>
        </w:tc>
      </w:tr>
      <w:tr w:rsidR="00692704" w14:paraId="16607DEB"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E69133C"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13A9CF"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5D6628D6"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33399440"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2F9346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D5CA630" w14:textId="77777777" w:rsidR="00692704" w:rsidRDefault="00692704">
            <w:pPr>
              <w:pStyle w:val="TAC"/>
              <w:rPr>
                <w:lang w:eastAsia="zh-CN"/>
              </w:rPr>
            </w:pPr>
            <w:r>
              <w:rPr>
                <w:lang w:eastAsia="zh-CN"/>
              </w:rPr>
              <w:t>3-x</w:t>
            </w:r>
          </w:p>
        </w:tc>
      </w:tr>
      <w:tr w:rsidR="00A07B79" w14:paraId="4ED5B8A1"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CB6B3A" w14:textId="77777777" w:rsidR="00A07B79" w:rsidRDefault="00A07B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CDD5528" w14:textId="77777777" w:rsidR="00A07B79" w:rsidRDefault="00A07B79">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4218A524" w14:textId="77777777" w:rsidR="00A07B79" w:rsidRPr="006B0622" w:rsidRDefault="00A07B79" w:rsidP="00CB02CE">
            <w:pPr>
              <w:pStyle w:val="TAL"/>
              <w:rPr>
                <w:lang w:eastAsia="zh-CN"/>
              </w:rPr>
            </w:pPr>
            <w:r>
              <w:rPr>
                <w:lang w:eastAsia="zh-CN"/>
              </w:rPr>
              <w:t>MCPTT User ID</w:t>
            </w:r>
            <w:r>
              <w:rPr>
                <w:lang w:eastAsia="zh-CN"/>
              </w:rPr>
              <w:br/>
            </w:r>
            <w:r w:rsidR="006B0622">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4684261A" w14:textId="77777777" w:rsidR="00A07B79" w:rsidRDefault="00A07B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6B68CFC" w14:textId="77777777" w:rsidR="00A07B79" w:rsidRDefault="00A07B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44B7BB6" w14:textId="77777777" w:rsidR="00A07B79" w:rsidRDefault="00A07B79">
            <w:pPr>
              <w:pStyle w:val="TAC"/>
              <w:rPr>
                <w:lang w:eastAsia="zh-CN"/>
              </w:rPr>
            </w:pPr>
            <w:r>
              <w:rPr>
                <w:lang w:eastAsia="zh-CN"/>
              </w:rPr>
              <w:t>3-x</w:t>
            </w:r>
          </w:p>
        </w:tc>
      </w:tr>
      <w:tr w:rsidR="00692704" w14:paraId="2A394ECA"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818C536"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952A8D1" w14:textId="77777777" w:rsidR="00692704" w:rsidRDefault="00692704">
            <w:pPr>
              <w:pStyle w:val="TAL"/>
              <w:rPr>
                <w:lang w:eastAsia="zh-CN"/>
              </w:rPr>
            </w:pPr>
            <w:r>
              <w:rPr>
                <w:lang w:eastAsia="zh-CN"/>
              </w:rPr>
              <w:t>Sending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2323520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1D0F03A1"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40B0197"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548F059" w14:textId="77777777" w:rsidR="00692704" w:rsidRDefault="00692704">
            <w:pPr>
              <w:pStyle w:val="TAC"/>
              <w:rPr>
                <w:lang w:eastAsia="zh-CN"/>
              </w:rPr>
            </w:pPr>
            <w:r>
              <w:rPr>
                <w:lang w:eastAsia="zh-CN"/>
              </w:rPr>
              <w:t>3-x</w:t>
            </w:r>
          </w:p>
        </w:tc>
      </w:tr>
    </w:tbl>
    <w:p w14:paraId="739067A8" w14:textId="77777777" w:rsidR="00692704" w:rsidRDefault="00692704" w:rsidP="00692704">
      <w:pPr>
        <w:rPr>
          <w:lang w:eastAsia="ko-KR"/>
        </w:rPr>
      </w:pPr>
    </w:p>
    <w:p w14:paraId="05E594CA" w14:textId="77777777" w:rsidR="00692704" w:rsidRDefault="00692704" w:rsidP="00567124">
      <w:pPr>
        <w:pStyle w:val="Heading3"/>
        <w:rPr>
          <w:lang w:eastAsia="ko-KR"/>
        </w:rPr>
      </w:pPr>
      <w:bookmarkStart w:id="6521" w:name="_Toc20156435"/>
      <w:bookmarkStart w:id="6522" w:name="_Toc27501593"/>
      <w:bookmarkStart w:id="6523" w:name="_Toc36049719"/>
      <w:bookmarkStart w:id="6524" w:name="_Toc45210485"/>
      <w:bookmarkStart w:id="6525" w:name="_Toc51861312"/>
      <w:bookmarkStart w:id="6526" w:name="_Toc171604642"/>
      <w:r>
        <w:rPr>
          <w:lang w:eastAsia="ko-KR"/>
        </w:rPr>
        <w:t>15.1.19</w:t>
      </w:r>
      <w:r>
        <w:tab/>
      </w:r>
      <w:r>
        <w:rPr>
          <w:lang w:eastAsia="ko-KR"/>
        </w:rPr>
        <w:t xml:space="preserve">GROUP </w:t>
      </w:r>
      <w:r>
        <w:t>EMERGENCY ALERT CANCEL</w:t>
      </w:r>
      <w:r>
        <w:rPr>
          <w:lang w:eastAsia="ko-KR"/>
        </w:rPr>
        <w:t xml:space="preserve"> ACK message</w:t>
      </w:r>
      <w:bookmarkEnd w:id="6521"/>
      <w:bookmarkEnd w:id="6522"/>
      <w:bookmarkEnd w:id="6523"/>
      <w:bookmarkEnd w:id="6524"/>
      <w:bookmarkEnd w:id="6525"/>
      <w:bookmarkEnd w:id="6526"/>
    </w:p>
    <w:p w14:paraId="5389CD7E" w14:textId="77777777" w:rsidR="00692704" w:rsidRDefault="00692704" w:rsidP="00567124">
      <w:pPr>
        <w:pStyle w:val="Heading4"/>
        <w:rPr>
          <w:lang w:eastAsia="zh-CN"/>
        </w:rPr>
      </w:pPr>
      <w:bookmarkStart w:id="6527" w:name="_Toc20156436"/>
      <w:bookmarkStart w:id="6528" w:name="_Toc27501594"/>
      <w:bookmarkStart w:id="6529" w:name="_Toc36049720"/>
      <w:bookmarkStart w:id="6530" w:name="_Toc45210486"/>
      <w:bookmarkStart w:id="6531" w:name="_Toc51861313"/>
      <w:bookmarkStart w:id="6532" w:name="_Toc171604643"/>
      <w:r>
        <w:rPr>
          <w:lang w:eastAsia="zh-CN"/>
        </w:rPr>
        <w:t>15.1.19.1</w:t>
      </w:r>
      <w:r>
        <w:rPr>
          <w:lang w:eastAsia="zh-CN"/>
        </w:rPr>
        <w:tab/>
        <w:t>Message definition</w:t>
      </w:r>
      <w:bookmarkEnd w:id="6527"/>
      <w:bookmarkEnd w:id="6528"/>
      <w:bookmarkEnd w:id="6529"/>
      <w:bookmarkEnd w:id="6530"/>
      <w:bookmarkEnd w:id="6531"/>
      <w:bookmarkEnd w:id="6532"/>
    </w:p>
    <w:p w14:paraId="689D38E2" w14:textId="77777777" w:rsidR="00692704" w:rsidRDefault="00692704" w:rsidP="00692704">
      <w:pPr>
        <w:keepNext/>
      </w:pPr>
      <w:r>
        <w:t>This message is sent by the UE to other UEs to indicate receipt of emergency alert cancel. For contents of the message see Table </w:t>
      </w:r>
      <w:r>
        <w:rPr>
          <w:lang w:eastAsia="ko-KR"/>
        </w:rPr>
        <w:t>15.1.19.1-1</w:t>
      </w:r>
      <w:r>
        <w:t>.</w:t>
      </w:r>
    </w:p>
    <w:p w14:paraId="729C1555" w14:textId="77777777" w:rsidR="00692704" w:rsidRDefault="00692704" w:rsidP="00692704">
      <w:pPr>
        <w:pStyle w:val="B1"/>
      </w:pPr>
      <w:r>
        <w:t>Message type:</w:t>
      </w:r>
      <w:r>
        <w:tab/>
      </w:r>
      <w:r>
        <w:rPr>
          <w:lang w:eastAsia="ko-KR"/>
        </w:rPr>
        <w:t xml:space="preserve">GROUP </w:t>
      </w:r>
      <w:r>
        <w:t>EMERGENCY ALERT CANCEL ACK</w:t>
      </w:r>
    </w:p>
    <w:p w14:paraId="68EB58E9" w14:textId="77777777" w:rsidR="00692704" w:rsidRDefault="00692704" w:rsidP="00692704">
      <w:pPr>
        <w:pStyle w:val="B1"/>
      </w:pPr>
      <w:r>
        <w:t>Direction:</w:t>
      </w:r>
      <w:r w:rsidR="001E5F65">
        <w:tab/>
      </w:r>
      <w:r>
        <w:t>UE to other UEs</w:t>
      </w:r>
    </w:p>
    <w:p w14:paraId="27BEC660" w14:textId="77777777" w:rsidR="00692704" w:rsidRDefault="00692704" w:rsidP="00F45027">
      <w:pPr>
        <w:pStyle w:val="TH"/>
      </w:pPr>
      <w:r>
        <w:t>Table </w:t>
      </w:r>
      <w:r>
        <w:rPr>
          <w:lang w:eastAsia="ko-KR"/>
        </w:rPr>
        <w:t>15.1.19.1-1</w:t>
      </w:r>
      <w:r>
        <w:t xml:space="preserve">: </w:t>
      </w:r>
      <w:r>
        <w:rPr>
          <w:lang w:eastAsia="ko-KR"/>
        </w:rPr>
        <w:t xml:space="preserve">GROUP </w:t>
      </w:r>
      <w:r>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51B7B52"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CD21A5"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490AFCD"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DB524C9"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95120A4"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5E0387"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9BA249D" w14:textId="77777777" w:rsidR="00692704" w:rsidRDefault="00692704">
            <w:pPr>
              <w:pStyle w:val="TAH"/>
            </w:pPr>
            <w:r>
              <w:t>Length</w:t>
            </w:r>
          </w:p>
        </w:tc>
      </w:tr>
      <w:tr w:rsidR="00692704" w14:paraId="3F7322BD"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56BBEC"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C744358" w14:textId="77777777" w:rsidR="00692704" w:rsidRDefault="00692704">
            <w:pPr>
              <w:pStyle w:val="TAL"/>
            </w:pPr>
            <w:r>
              <w:rPr>
                <w:lang w:eastAsia="ko-KR"/>
              </w:rPr>
              <w:t xml:space="preserve">Group </w:t>
            </w:r>
            <w:r>
              <w:t xml:space="preserve">emergency alert cancel ack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348757D"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DD01340"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27F6C18"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D62B980" w14:textId="77777777" w:rsidR="00692704" w:rsidRDefault="00692704">
            <w:pPr>
              <w:pStyle w:val="TAC"/>
              <w:rPr>
                <w:lang w:eastAsia="ko-KR"/>
              </w:rPr>
            </w:pPr>
            <w:r>
              <w:rPr>
                <w:lang w:eastAsia="ko-KR"/>
              </w:rPr>
              <w:t>1</w:t>
            </w:r>
          </w:p>
        </w:tc>
      </w:tr>
      <w:tr w:rsidR="00692704" w14:paraId="221542D8"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F089230"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6DD19FF"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2B3B2E52"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186CBBBC"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E6ADAC3"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4573EEA" w14:textId="77777777" w:rsidR="00692704" w:rsidRDefault="00692704">
            <w:pPr>
              <w:pStyle w:val="TAC"/>
              <w:rPr>
                <w:lang w:eastAsia="zh-CN"/>
              </w:rPr>
            </w:pPr>
            <w:r>
              <w:rPr>
                <w:lang w:eastAsia="zh-CN"/>
              </w:rPr>
              <w:t>3-x</w:t>
            </w:r>
          </w:p>
        </w:tc>
      </w:tr>
      <w:tr w:rsidR="00A07B79" w14:paraId="696CA76B" w14:textId="77777777" w:rsidTr="00557216">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B215E9" w14:textId="77777777" w:rsidR="00A07B79" w:rsidRDefault="00A07B79" w:rsidP="00557216">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EFF6362" w14:textId="77777777" w:rsidR="00A07B79" w:rsidRDefault="00A07B79" w:rsidP="00557216">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06949B58" w14:textId="77777777" w:rsidR="00A07B79" w:rsidRDefault="00A07B79" w:rsidP="00CB02CE">
            <w:pPr>
              <w:pStyle w:val="TAL"/>
              <w:rPr>
                <w:lang w:eastAsia="zh-CN"/>
              </w:rPr>
            </w:pPr>
            <w:r>
              <w:rPr>
                <w:lang w:eastAsia="zh-CN"/>
              </w:rPr>
              <w:t>MCPTT User ID</w:t>
            </w:r>
            <w:r>
              <w:rPr>
                <w:lang w:eastAsia="zh-CN"/>
              </w:rPr>
              <w:br/>
            </w:r>
            <w:r w:rsidR="006B0622">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0E18324C" w14:textId="77777777" w:rsidR="00A07B79" w:rsidRDefault="00A07B79" w:rsidP="00557216">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14E5158" w14:textId="77777777" w:rsidR="00A07B79" w:rsidRDefault="00A07B79" w:rsidP="00557216">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4937E9A" w14:textId="77777777" w:rsidR="00A07B79" w:rsidRDefault="00A07B79" w:rsidP="00557216">
            <w:pPr>
              <w:pStyle w:val="TAC"/>
              <w:rPr>
                <w:lang w:eastAsia="zh-CN"/>
              </w:rPr>
            </w:pPr>
            <w:r>
              <w:rPr>
                <w:lang w:eastAsia="zh-CN"/>
              </w:rPr>
              <w:t>3-x</w:t>
            </w:r>
          </w:p>
        </w:tc>
      </w:tr>
      <w:tr w:rsidR="00692704" w14:paraId="3FBB7F95"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85FAD09"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97DDABB" w14:textId="77777777" w:rsidR="00692704" w:rsidRDefault="00692704">
            <w:pPr>
              <w:pStyle w:val="TAL"/>
              <w:rPr>
                <w:lang w:eastAsia="zh-CN"/>
              </w:rPr>
            </w:pPr>
            <w:r>
              <w:rPr>
                <w:lang w:eastAsia="zh-CN"/>
              </w:rPr>
              <w:t>Sending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4C3D1512"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5E5E24E9"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CBAE286"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8910D65" w14:textId="77777777" w:rsidR="00692704" w:rsidRDefault="00692704">
            <w:pPr>
              <w:pStyle w:val="TAC"/>
              <w:rPr>
                <w:lang w:eastAsia="zh-CN"/>
              </w:rPr>
            </w:pPr>
            <w:r>
              <w:rPr>
                <w:lang w:eastAsia="zh-CN"/>
              </w:rPr>
              <w:t>3-x</w:t>
            </w:r>
          </w:p>
        </w:tc>
      </w:tr>
    </w:tbl>
    <w:p w14:paraId="171A5132" w14:textId="77777777" w:rsidR="00692704" w:rsidRDefault="00692704" w:rsidP="00692704"/>
    <w:p w14:paraId="67A9AB60" w14:textId="77777777" w:rsidR="00692704" w:rsidRDefault="00692704" w:rsidP="00567124">
      <w:pPr>
        <w:pStyle w:val="Heading3"/>
        <w:rPr>
          <w:lang w:eastAsia="ko-KR"/>
        </w:rPr>
      </w:pPr>
      <w:bookmarkStart w:id="6533" w:name="_Toc20156437"/>
      <w:bookmarkStart w:id="6534" w:name="_Toc27501595"/>
      <w:bookmarkStart w:id="6535" w:name="_Toc36049721"/>
      <w:bookmarkStart w:id="6536" w:name="_Toc45210487"/>
      <w:bookmarkStart w:id="6537" w:name="_Toc51861314"/>
      <w:bookmarkStart w:id="6538" w:name="_Toc171604644"/>
      <w:r>
        <w:rPr>
          <w:lang w:eastAsia="ko-KR"/>
        </w:rPr>
        <w:lastRenderedPageBreak/>
        <w:t>15.1.20</w:t>
      </w:r>
      <w:r>
        <w:tab/>
        <w:t>GROUP CALL BROADCAST</w:t>
      </w:r>
      <w:r>
        <w:rPr>
          <w:lang w:eastAsia="ko-KR"/>
        </w:rPr>
        <w:t xml:space="preserve"> message</w:t>
      </w:r>
      <w:bookmarkEnd w:id="6533"/>
      <w:bookmarkEnd w:id="6534"/>
      <w:bookmarkEnd w:id="6535"/>
      <w:bookmarkEnd w:id="6536"/>
      <w:bookmarkEnd w:id="6537"/>
      <w:bookmarkEnd w:id="6538"/>
    </w:p>
    <w:p w14:paraId="73207543" w14:textId="77777777" w:rsidR="00692704" w:rsidRDefault="00692704" w:rsidP="00567124">
      <w:pPr>
        <w:pStyle w:val="Heading4"/>
        <w:rPr>
          <w:lang w:eastAsia="zh-CN"/>
        </w:rPr>
      </w:pPr>
      <w:bookmarkStart w:id="6539" w:name="_Toc20156438"/>
      <w:bookmarkStart w:id="6540" w:name="_Toc27501596"/>
      <w:bookmarkStart w:id="6541" w:name="_Toc36049722"/>
      <w:bookmarkStart w:id="6542" w:name="_Toc45210488"/>
      <w:bookmarkStart w:id="6543" w:name="_Toc51861315"/>
      <w:bookmarkStart w:id="6544" w:name="_Toc171604645"/>
      <w:r>
        <w:rPr>
          <w:lang w:eastAsia="zh-CN"/>
        </w:rPr>
        <w:t>15.1.20.1</w:t>
      </w:r>
      <w:r>
        <w:rPr>
          <w:lang w:eastAsia="zh-CN"/>
        </w:rPr>
        <w:tab/>
        <w:t>Message definition</w:t>
      </w:r>
      <w:bookmarkEnd w:id="6539"/>
      <w:bookmarkEnd w:id="6540"/>
      <w:bookmarkEnd w:id="6541"/>
      <w:bookmarkEnd w:id="6542"/>
      <w:bookmarkEnd w:id="6543"/>
      <w:bookmarkEnd w:id="6544"/>
    </w:p>
    <w:p w14:paraId="3F3F810D" w14:textId="77777777" w:rsidR="00692704" w:rsidRDefault="00692704" w:rsidP="00692704">
      <w:pPr>
        <w:keepNext/>
      </w:pPr>
      <w:r>
        <w:t>This message is sent by the UE to other UEs to announce a broadcast group call to other UEs. For contents of the message see Table </w:t>
      </w:r>
      <w:r>
        <w:rPr>
          <w:lang w:eastAsia="ko-KR"/>
        </w:rPr>
        <w:t>15.1.20.1-1</w:t>
      </w:r>
      <w:r>
        <w:t>.</w:t>
      </w:r>
    </w:p>
    <w:p w14:paraId="0246B75A" w14:textId="77777777" w:rsidR="00692704" w:rsidRDefault="00692704" w:rsidP="00692704">
      <w:pPr>
        <w:pStyle w:val="B1"/>
      </w:pPr>
      <w:r>
        <w:t>Message type:</w:t>
      </w:r>
      <w:r>
        <w:tab/>
        <w:t>GROUP CALL BROADCAST</w:t>
      </w:r>
    </w:p>
    <w:p w14:paraId="6DF4B330" w14:textId="77777777" w:rsidR="00692704" w:rsidRDefault="00692704" w:rsidP="00692704">
      <w:pPr>
        <w:pStyle w:val="B1"/>
      </w:pPr>
      <w:r>
        <w:t>Direction:</w:t>
      </w:r>
      <w:r w:rsidR="001E5F65">
        <w:tab/>
      </w:r>
      <w:r>
        <w:t>UE to other UEs</w:t>
      </w:r>
    </w:p>
    <w:p w14:paraId="5F8B1AD2" w14:textId="77777777" w:rsidR="00692704" w:rsidRDefault="00692704" w:rsidP="00F45027">
      <w:pPr>
        <w:pStyle w:val="TH"/>
      </w:pPr>
      <w:r>
        <w:t>Table </w:t>
      </w:r>
      <w:r>
        <w:rPr>
          <w:lang w:eastAsia="ko-KR"/>
        </w:rPr>
        <w:t>15.1.20.1-1</w:t>
      </w:r>
      <w:r>
        <w:t>: GROUP CALL BROADCAST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0E28898E"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690C7B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B4AF174"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51DC2A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1C2A1B9"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72C2EA48"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AA2AF36" w14:textId="77777777" w:rsidR="00692704" w:rsidRDefault="00692704">
            <w:pPr>
              <w:pStyle w:val="TAH"/>
            </w:pPr>
            <w:r>
              <w:t>Length</w:t>
            </w:r>
          </w:p>
        </w:tc>
      </w:tr>
      <w:tr w:rsidR="00692704" w14:paraId="6BCD204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31C562"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46E0E4D" w14:textId="77777777" w:rsidR="00692704" w:rsidRDefault="00692704">
            <w:pPr>
              <w:pStyle w:val="TAL"/>
            </w:pPr>
            <w:r>
              <w:t xml:space="preserve">Group call broadcast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D2787AC"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008CBA50"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1D446F6"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7B3122D" w14:textId="77777777" w:rsidR="00692704" w:rsidRDefault="00692704">
            <w:pPr>
              <w:pStyle w:val="TAC"/>
              <w:rPr>
                <w:lang w:eastAsia="ko-KR"/>
              </w:rPr>
            </w:pPr>
            <w:r>
              <w:rPr>
                <w:lang w:eastAsia="ko-KR"/>
              </w:rPr>
              <w:t>1</w:t>
            </w:r>
          </w:p>
        </w:tc>
      </w:tr>
      <w:tr w:rsidR="00692704" w14:paraId="6083378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5C105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1ECD890"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563CF429"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7B6FBFA7"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918660D"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80FC848" w14:textId="77777777" w:rsidR="00692704" w:rsidRDefault="00692704">
            <w:pPr>
              <w:pStyle w:val="TAC"/>
            </w:pPr>
            <w:r>
              <w:t>2</w:t>
            </w:r>
          </w:p>
        </w:tc>
      </w:tr>
      <w:tr w:rsidR="00692704" w14:paraId="3A52A8F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F68A9E"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1308EF1" w14:textId="77777777" w:rsidR="00692704" w:rsidRDefault="00692704">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5EE86839" w14:textId="77777777" w:rsidR="00692704" w:rsidRDefault="00692704">
            <w:pPr>
              <w:pStyle w:val="TAL"/>
            </w:pPr>
            <w:r>
              <w:t>Call type</w:t>
            </w:r>
          </w:p>
          <w:p w14:paraId="14F34726" w14:textId="77777777" w:rsidR="00692704" w:rsidRDefault="00692704">
            <w:pPr>
              <w:pStyle w:val="TAL"/>
            </w:pPr>
            <w:r>
              <w:t>15.2.11</w:t>
            </w:r>
          </w:p>
        </w:tc>
        <w:tc>
          <w:tcPr>
            <w:tcW w:w="1134" w:type="dxa"/>
            <w:tcBorders>
              <w:top w:val="single" w:sz="6" w:space="0" w:color="000000"/>
              <w:left w:val="single" w:sz="6" w:space="0" w:color="000000"/>
              <w:bottom w:val="single" w:sz="6" w:space="0" w:color="000000"/>
              <w:right w:val="single" w:sz="6" w:space="0" w:color="000000"/>
            </w:tcBorders>
            <w:hideMark/>
          </w:tcPr>
          <w:p w14:paraId="53FD3A9F"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4BEB9FB"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3F1B252" w14:textId="77777777" w:rsidR="00692704" w:rsidRDefault="00692704">
            <w:pPr>
              <w:pStyle w:val="TAC"/>
            </w:pPr>
            <w:r>
              <w:t>1</w:t>
            </w:r>
          </w:p>
        </w:tc>
      </w:tr>
      <w:tr w:rsidR="00692704" w14:paraId="68BE823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29CA67"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2E4698C0"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55ED497"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020E92B4"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041EC1CF"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AFDE171" w14:textId="77777777" w:rsidR="00692704" w:rsidRDefault="00692704">
            <w:pPr>
              <w:pStyle w:val="TAC"/>
              <w:rPr>
                <w:lang w:eastAsia="zh-CN"/>
              </w:rPr>
            </w:pPr>
            <w:r>
              <w:rPr>
                <w:lang w:eastAsia="zh-CN"/>
              </w:rPr>
              <w:t>3-x</w:t>
            </w:r>
          </w:p>
        </w:tc>
      </w:tr>
      <w:tr w:rsidR="00692704" w14:paraId="173DEBC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9617DC"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C1E4AF4"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612E728B" w14:textId="77777777" w:rsidR="00692704" w:rsidRDefault="00692704">
            <w:pPr>
              <w:pStyle w:val="TAL"/>
              <w:rPr>
                <w:lang w:eastAsia="zh-CN"/>
              </w:rPr>
            </w:pPr>
            <w:r>
              <w:rPr>
                <w:lang w:eastAsia="zh-CN"/>
              </w:rPr>
              <w:t>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4DED1AB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C2768C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EEB62E6" w14:textId="77777777" w:rsidR="00692704" w:rsidRDefault="00692704">
            <w:pPr>
              <w:pStyle w:val="TAC"/>
              <w:rPr>
                <w:lang w:eastAsia="zh-CN"/>
              </w:rPr>
            </w:pPr>
            <w:r>
              <w:rPr>
                <w:lang w:eastAsia="zh-CN"/>
              </w:rPr>
              <w:t>3-x</w:t>
            </w:r>
          </w:p>
        </w:tc>
      </w:tr>
      <w:tr w:rsidR="00692704" w14:paraId="3477084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8AB2B8"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CF701A2" w14:textId="77777777" w:rsidR="00692704" w:rsidRDefault="00692704">
            <w:pPr>
              <w:pStyle w:val="TAL"/>
              <w:rPr>
                <w:lang w:eastAsia="zh-CN"/>
              </w:rPr>
            </w:pPr>
            <w:r>
              <w:rPr>
                <w:lang w:eastAsia="zh-CN"/>
              </w:rPr>
              <w:t>SDP</w:t>
            </w:r>
          </w:p>
        </w:tc>
        <w:tc>
          <w:tcPr>
            <w:tcW w:w="3119" w:type="dxa"/>
            <w:tcBorders>
              <w:top w:val="single" w:sz="6" w:space="0" w:color="000000"/>
              <w:left w:val="single" w:sz="6" w:space="0" w:color="000000"/>
              <w:bottom w:val="single" w:sz="6" w:space="0" w:color="000000"/>
              <w:right w:val="single" w:sz="6" w:space="0" w:color="000000"/>
            </w:tcBorders>
            <w:hideMark/>
          </w:tcPr>
          <w:p w14:paraId="7B064D95" w14:textId="77777777" w:rsidR="00692704" w:rsidRDefault="00692704">
            <w:pPr>
              <w:pStyle w:val="TAL"/>
              <w:rPr>
                <w:lang w:eastAsia="zh-CN"/>
              </w:rPr>
            </w:pPr>
            <w:r>
              <w:rPr>
                <w:lang w:eastAsia="zh-CN"/>
              </w:rPr>
              <w:t>SDP</w:t>
            </w:r>
            <w:r>
              <w:rPr>
                <w:lang w:eastAsia="zh-CN"/>
              </w:rPr>
              <w:br/>
            </w:r>
            <w:r>
              <w:rPr>
                <w:lang w:eastAsia="ko-KR"/>
              </w:rPr>
              <w:t>15.2.6</w:t>
            </w:r>
          </w:p>
        </w:tc>
        <w:tc>
          <w:tcPr>
            <w:tcW w:w="1134" w:type="dxa"/>
            <w:tcBorders>
              <w:top w:val="single" w:sz="6" w:space="0" w:color="000000"/>
              <w:left w:val="single" w:sz="6" w:space="0" w:color="000000"/>
              <w:bottom w:val="single" w:sz="6" w:space="0" w:color="000000"/>
              <w:right w:val="single" w:sz="6" w:space="0" w:color="000000"/>
            </w:tcBorders>
            <w:hideMark/>
          </w:tcPr>
          <w:p w14:paraId="3BDB5400"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8325C0A"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F01D5E1" w14:textId="77777777" w:rsidR="00692704" w:rsidRDefault="00692704">
            <w:pPr>
              <w:pStyle w:val="TAC"/>
              <w:rPr>
                <w:lang w:eastAsia="zh-CN"/>
              </w:rPr>
            </w:pPr>
            <w:r>
              <w:rPr>
                <w:lang w:eastAsia="zh-CN"/>
              </w:rPr>
              <w:t>3-x</w:t>
            </w:r>
          </w:p>
        </w:tc>
      </w:tr>
    </w:tbl>
    <w:p w14:paraId="55868402" w14:textId="77777777" w:rsidR="00692704" w:rsidRDefault="00692704" w:rsidP="00692704">
      <w:pPr>
        <w:rPr>
          <w:lang w:eastAsia="ko-KR"/>
        </w:rPr>
      </w:pPr>
    </w:p>
    <w:p w14:paraId="24831B3E" w14:textId="77777777" w:rsidR="00692704" w:rsidRDefault="00692704" w:rsidP="00567124">
      <w:pPr>
        <w:pStyle w:val="Heading3"/>
        <w:rPr>
          <w:lang w:eastAsia="ko-KR"/>
        </w:rPr>
      </w:pPr>
      <w:bookmarkStart w:id="6545" w:name="_Toc20156439"/>
      <w:bookmarkStart w:id="6546" w:name="_Toc27501597"/>
      <w:bookmarkStart w:id="6547" w:name="_Toc36049723"/>
      <w:bookmarkStart w:id="6548" w:name="_Toc45210489"/>
      <w:bookmarkStart w:id="6549" w:name="_Toc51861316"/>
      <w:bookmarkStart w:id="6550" w:name="_Toc171604646"/>
      <w:r>
        <w:rPr>
          <w:lang w:eastAsia="ko-KR"/>
        </w:rPr>
        <w:t>15.1.21</w:t>
      </w:r>
      <w:r>
        <w:tab/>
      </w:r>
      <w:r>
        <w:rPr>
          <w:lang w:eastAsia="ko-KR"/>
        </w:rPr>
        <w:t xml:space="preserve">GROUP </w:t>
      </w:r>
      <w:r>
        <w:t>CALL BROADCAST END</w:t>
      </w:r>
      <w:r>
        <w:rPr>
          <w:lang w:eastAsia="ko-KR"/>
        </w:rPr>
        <w:t xml:space="preserve"> message</w:t>
      </w:r>
      <w:bookmarkEnd w:id="6545"/>
      <w:bookmarkEnd w:id="6546"/>
      <w:bookmarkEnd w:id="6547"/>
      <w:bookmarkEnd w:id="6548"/>
      <w:bookmarkEnd w:id="6549"/>
      <w:bookmarkEnd w:id="6550"/>
    </w:p>
    <w:p w14:paraId="54B8DD2F" w14:textId="77777777" w:rsidR="00692704" w:rsidRDefault="00692704" w:rsidP="00567124">
      <w:pPr>
        <w:pStyle w:val="Heading4"/>
        <w:rPr>
          <w:lang w:eastAsia="zh-CN"/>
        </w:rPr>
      </w:pPr>
      <w:bookmarkStart w:id="6551" w:name="_Toc20156440"/>
      <w:bookmarkStart w:id="6552" w:name="_Toc27501598"/>
      <w:bookmarkStart w:id="6553" w:name="_Toc36049724"/>
      <w:bookmarkStart w:id="6554" w:name="_Toc45210490"/>
      <w:bookmarkStart w:id="6555" w:name="_Toc51861317"/>
      <w:bookmarkStart w:id="6556" w:name="_Toc171604647"/>
      <w:r>
        <w:rPr>
          <w:lang w:eastAsia="zh-CN"/>
        </w:rPr>
        <w:t>15.1.21.1</w:t>
      </w:r>
      <w:r>
        <w:rPr>
          <w:lang w:eastAsia="zh-CN"/>
        </w:rPr>
        <w:tab/>
        <w:t>Message definition</w:t>
      </w:r>
      <w:bookmarkEnd w:id="6551"/>
      <w:bookmarkEnd w:id="6552"/>
      <w:bookmarkEnd w:id="6553"/>
      <w:bookmarkEnd w:id="6554"/>
      <w:bookmarkEnd w:id="6555"/>
      <w:bookmarkEnd w:id="6556"/>
    </w:p>
    <w:p w14:paraId="530A2EBD" w14:textId="77777777" w:rsidR="00692704" w:rsidRDefault="00692704" w:rsidP="00692704">
      <w:pPr>
        <w:keepNext/>
      </w:pPr>
      <w:r>
        <w:t>This message is sent by the UE to other UEs to indicate termination of a broadcast group call. For contents of the message see Table </w:t>
      </w:r>
      <w:r>
        <w:rPr>
          <w:lang w:eastAsia="ko-KR"/>
        </w:rPr>
        <w:t>15.1.21.1-1</w:t>
      </w:r>
      <w:r>
        <w:t>.</w:t>
      </w:r>
    </w:p>
    <w:p w14:paraId="48AFDA42" w14:textId="77777777" w:rsidR="00692704" w:rsidRDefault="00692704" w:rsidP="00692704">
      <w:pPr>
        <w:pStyle w:val="B1"/>
      </w:pPr>
      <w:r>
        <w:t>Message type:</w:t>
      </w:r>
      <w:r>
        <w:tab/>
      </w:r>
      <w:r>
        <w:rPr>
          <w:lang w:eastAsia="ko-KR"/>
        </w:rPr>
        <w:t xml:space="preserve">GROUP </w:t>
      </w:r>
      <w:r>
        <w:t>CALL BROADCAST END</w:t>
      </w:r>
    </w:p>
    <w:p w14:paraId="1D54E866" w14:textId="77777777" w:rsidR="00692704" w:rsidRDefault="00692704" w:rsidP="00692704">
      <w:pPr>
        <w:pStyle w:val="B1"/>
      </w:pPr>
      <w:r>
        <w:t>Direction:</w:t>
      </w:r>
      <w:r w:rsidR="001E5F65">
        <w:tab/>
      </w:r>
      <w:r>
        <w:t>UE to other UEs</w:t>
      </w:r>
    </w:p>
    <w:p w14:paraId="5D646366" w14:textId="77777777" w:rsidR="00692704" w:rsidRDefault="00692704" w:rsidP="00F45027">
      <w:pPr>
        <w:pStyle w:val="TH"/>
      </w:pPr>
      <w:r>
        <w:t>Table </w:t>
      </w:r>
      <w:r>
        <w:rPr>
          <w:lang w:eastAsia="ko-KR"/>
        </w:rPr>
        <w:t>15.1.21.1-1</w:t>
      </w:r>
      <w:r>
        <w:t xml:space="preserve">: </w:t>
      </w:r>
      <w:r>
        <w:rPr>
          <w:lang w:eastAsia="ko-KR"/>
        </w:rPr>
        <w:t xml:space="preserve">GROUP </w:t>
      </w:r>
      <w:r>
        <w:t>CALL BROADCAST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777387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F4631CB"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72F12E9B"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995E5D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6A075B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4D03E21"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3EC3342" w14:textId="77777777" w:rsidR="00692704" w:rsidRDefault="00692704">
            <w:pPr>
              <w:pStyle w:val="TAH"/>
            </w:pPr>
            <w:r>
              <w:t>Length</w:t>
            </w:r>
          </w:p>
        </w:tc>
      </w:tr>
      <w:tr w:rsidR="00692704" w14:paraId="555ADD3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3BD8CF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9D4A203" w14:textId="77777777" w:rsidR="00692704" w:rsidRDefault="00692704">
            <w:pPr>
              <w:pStyle w:val="TAL"/>
            </w:pPr>
            <w:r>
              <w:rPr>
                <w:lang w:eastAsia="ko-KR"/>
              </w:rPr>
              <w:t xml:space="preserve">Group </w:t>
            </w:r>
            <w:r>
              <w:t xml:space="preserve">call broadcast end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1D582A3A"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5A58C47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A7506EF"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697B72C" w14:textId="77777777" w:rsidR="00692704" w:rsidRDefault="00692704">
            <w:pPr>
              <w:pStyle w:val="TAC"/>
              <w:rPr>
                <w:lang w:eastAsia="ko-KR"/>
              </w:rPr>
            </w:pPr>
            <w:r>
              <w:rPr>
                <w:lang w:eastAsia="ko-KR"/>
              </w:rPr>
              <w:t>1</w:t>
            </w:r>
          </w:p>
        </w:tc>
      </w:tr>
      <w:tr w:rsidR="00692704" w14:paraId="0F84A19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E6473A"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2473C49"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1E0898B"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4E098F35"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5FC7CBE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EE55899" w14:textId="77777777" w:rsidR="00692704" w:rsidRDefault="00692704">
            <w:pPr>
              <w:pStyle w:val="TAC"/>
            </w:pPr>
            <w:r>
              <w:t>2</w:t>
            </w:r>
          </w:p>
        </w:tc>
      </w:tr>
      <w:tr w:rsidR="00692704" w14:paraId="2B9931A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385760"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27CF431"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0EB0A816"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2A2D14E2"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E86F81F"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3AE984D2" w14:textId="77777777" w:rsidR="00692704" w:rsidRDefault="00692704">
            <w:pPr>
              <w:pStyle w:val="TAC"/>
              <w:rPr>
                <w:lang w:eastAsia="zh-CN"/>
              </w:rPr>
            </w:pPr>
            <w:r>
              <w:rPr>
                <w:lang w:eastAsia="zh-CN"/>
              </w:rPr>
              <w:t>3-x</w:t>
            </w:r>
          </w:p>
        </w:tc>
      </w:tr>
      <w:tr w:rsidR="00692704" w14:paraId="07EFB51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F1374F8"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87B0DA3"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43C6DAE4"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3EC82AE7"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022C419"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0C9C74C" w14:textId="77777777" w:rsidR="00692704" w:rsidRDefault="00692704">
            <w:pPr>
              <w:pStyle w:val="TAC"/>
              <w:rPr>
                <w:lang w:eastAsia="zh-CN"/>
              </w:rPr>
            </w:pPr>
            <w:r>
              <w:rPr>
                <w:lang w:eastAsia="zh-CN"/>
              </w:rPr>
              <w:t>3-x</w:t>
            </w:r>
          </w:p>
        </w:tc>
      </w:tr>
    </w:tbl>
    <w:p w14:paraId="1203A873" w14:textId="77777777" w:rsidR="00692704" w:rsidRDefault="00692704" w:rsidP="00692704"/>
    <w:p w14:paraId="3161FCE0" w14:textId="77777777" w:rsidR="00F23416" w:rsidRDefault="00F23416" w:rsidP="00567124">
      <w:pPr>
        <w:pStyle w:val="Heading3"/>
        <w:rPr>
          <w:lang w:eastAsia="ko-KR"/>
        </w:rPr>
      </w:pPr>
      <w:bookmarkStart w:id="6557" w:name="_Toc45210491"/>
      <w:bookmarkStart w:id="6558" w:name="_Toc51861318"/>
      <w:bookmarkStart w:id="6559" w:name="_Toc171604648"/>
      <w:bookmarkStart w:id="6560" w:name="_Toc20156441"/>
      <w:bookmarkStart w:id="6561" w:name="_Toc27501599"/>
      <w:bookmarkStart w:id="6562" w:name="_Toc36049725"/>
      <w:r>
        <w:rPr>
          <w:lang w:eastAsia="ko-KR"/>
        </w:rPr>
        <w:t>15.1.</w:t>
      </w:r>
      <w:r>
        <w:rPr>
          <w:lang w:val="fr-FR" w:eastAsia="ko-KR"/>
        </w:rPr>
        <w:t>22</w:t>
      </w:r>
      <w:r>
        <w:tab/>
      </w:r>
      <w:r w:rsidRPr="00A1353F">
        <w:rPr>
          <w:lang w:eastAsia="ko-KR"/>
        </w:rPr>
        <w:t>MC</w:t>
      </w:r>
      <w:r>
        <w:rPr>
          <w:lang w:eastAsia="ko-KR"/>
        </w:rPr>
        <w:t xml:space="preserve">VIDEO </w:t>
      </w:r>
      <w:r>
        <w:t xml:space="preserve">MESSAGE CARRIER </w:t>
      </w:r>
      <w:r>
        <w:rPr>
          <w:lang w:eastAsia="ko-KR"/>
        </w:rPr>
        <w:t>message</w:t>
      </w:r>
      <w:bookmarkEnd w:id="6557"/>
      <w:bookmarkEnd w:id="6558"/>
      <w:bookmarkEnd w:id="6559"/>
    </w:p>
    <w:p w14:paraId="172EE097" w14:textId="77777777" w:rsidR="00F23416" w:rsidRDefault="00F23416" w:rsidP="00567124">
      <w:pPr>
        <w:pStyle w:val="Heading4"/>
        <w:rPr>
          <w:lang w:eastAsia="zh-CN"/>
        </w:rPr>
      </w:pPr>
      <w:bookmarkStart w:id="6563" w:name="_Toc45210492"/>
      <w:bookmarkStart w:id="6564" w:name="_Toc51861319"/>
      <w:bookmarkStart w:id="6565" w:name="_Toc171604649"/>
      <w:r>
        <w:rPr>
          <w:lang w:eastAsia="zh-CN"/>
        </w:rPr>
        <w:t>15.1.</w:t>
      </w:r>
      <w:r>
        <w:rPr>
          <w:lang w:val="fr-FR" w:eastAsia="zh-CN"/>
        </w:rPr>
        <w:t>22</w:t>
      </w:r>
      <w:r>
        <w:rPr>
          <w:lang w:eastAsia="zh-CN"/>
        </w:rPr>
        <w:t>.1</w:t>
      </w:r>
      <w:r>
        <w:rPr>
          <w:lang w:eastAsia="zh-CN"/>
        </w:rPr>
        <w:tab/>
        <w:t>Message definition</w:t>
      </w:r>
      <w:bookmarkEnd w:id="6563"/>
      <w:bookmarkEnd w:id="6564"/>
      <w:bookmarkEnd w:id="6565"/>
    </w:p>
    <w:p w14:paraId="7C6AB1B5" w14:textId="77777777" w:rsidR="00F23416" w:rsidRDefault="00F23416" w:rsidP="00F23416">
      <w:pPr>
        <w:keepNext/>
      </w:pPr>
      <w:r>
        <w:t xml:space="preserve">This message is used to carry an </w:t>
      </w:r>
      <w:r w:rsidRPr="00A1353F">
        <w:rPr>
          <w:lang w:eastAsia="ko-KR"/>
        </w:rPr>
        <w:t>MC</w:t>
      </w:r>
      <w:r>
        <w:rPr>
          <w:lang w:eastAsia="ko-KR"/>
        </w:rPr>
        <w:t xml:space="preserve">VIDEO </w:t>
      </w:r>
      <w:r w:rsidRPr="00B76C37">
        <w:t>message</w:t>
      </w:r>
      <w:r>
        <w:t>.</w:t>
      </w:r>
    </w:p>
    <w:p w14:paraId="24305714" w14:textId="77777777" w:rsidR="00F23416" w:rsidRDefault="00F23416" w:rsidP="00F23416">
      <w:pPr>
        <w:keepNext/>
      </w:pPr>
      <w:r>
        <w:t>For contents of the message see Table </w:t>
      </w:r>
      <w:r>
        <w:rPr>
          <w:lang w:eastAsia="ko-KR"/>
        </w:rPr>
        <w:t>15.1.22.1-1</w:t>
      </w:r>
      <w:r>
        <w:t>.</w:t>
      </w:r>
    </w:p>
    <w:p w14:paraId="6D896A83" w14:textId="77777777" w:rsidR="00F23416" w:rsidRDefault="00F23416" w:rsidP="00F23416">
      <w:pPr>
        <w:pStyle w:val="B1"/>
      </w:pPr>
      <w:r>
        <w:t>Message type:</w:t>
      </w:r>
      <w:r>
        <w:tab/>
      </w:r>
      <w:r w:rsidRPr="00A1353F">
        <w:rPr>
          <w:lang w:eastAsia="ko-KR"/>
        </w:rPr>
        <w:t>MC</w:t>
      </w:r>
      <w:r>
        <w:rPr>
          <w:lang w:eastAsia="ko-KR"/>
        </w:rPr>
        <w:t xml:space="preserve">VIDEO </w:t>
      </w:r>
      <w:r>
        <w:t>MESSAGE CARRIER</w:t>
      </w:r>
    </w:p>
    <w:p w14:paraId="4BC81209" w14:textId="77777777" w:rsidR="00F23416" w:rsidRDefault="00F23416" w:rsidP="00F23416">
      <w:pPr>
        <w:pStyle w:val="B1"/>
      </w:pPr>
      <w:r>
        <w:lastRenderedPageBreak/>
        <w:t>Direction:</w:t>
      </w:r>
      <w:r w:rsidR="001E5F65">
        <w:tab/>
      </w:r>
      <w:r>
        <w:t>UE to other UEs</w:t>
      </w:r>
    </w:p>
    <w:p w14:paraId="5568B338" w14:textId="77777777" w:rsidR="00F23416" w:rsidRDefault="00F23416" w:rsidP="00F23416">
      <w:pPr>
        <w:pStyle w:val="TH"/>
      </w:pPr>
      <w:r>
        <w:t>Table </w:t>
      </w:r>
      <w:r>
        <w:rPr>
          <w:lang w:eastAsia="ko-KR"/>
        </w:rPr>
        <w:t>15.1.2</w:t>
      </w:r>
      <w:r>
        <w:rPr>
          <w:lang w:val="fr-FR" w:eastAsia="ko-KR"/>
        </w:rPr>
        <w:t>2</w:t>
      </w:r>
      <w:r>
        <w:rPr>
          <w:lang w:eastAsia="ko-KR"/>
        </w:rPr>
        <w:t>.1-1</w:t>
      </w:r>
      <w:r>
        <w:t xml:space="preserve">: </w:t>
      </w:r>
      <w:r w:rsidRPr="00A1353F">
        <w:rPr>
          <w:lang w:eastAsia="ko-KR"/>
        </w:rPr>
        <w:t>MC</w:t>
      </w:r>
      <w:r>
        <w:rPr>
          <w:lang w:eastAsia="ko-KR"/>
        </w:rPr>
        <w:t xml:space="preserve">VIDEO </w:t>
      </w:r>
      <w:r>
        <w:t>MESSAGE CARRIER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F23416" w14:paraId="389D95DC"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CB03DEB" w14:textId="77777777" w:rsidR="00F23416" w:rsidRDefault="00F23416" w:rsidP="0064326C">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00441A4B" w14:textId="77777777" w:rsidR="00F23416" w:rsidRDefault="00F23416" w:rsidP="0064326C">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FB17262" w14:textId="77777777" w:rsidR="00F23416" w:rsidRDefault="00F23416" w:rsidP="0064326C">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57DE9D9" w14:textId="77777777" w:rsidR="00F23416" w:rsidRDefault="00F23416" w:rsidP="0064326C">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A8126AA" w14:textId="77777777" w:rsidR="00F23416" w:rsidRDefault="00F23416" w:rsidP="0064326C">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7B512C3" w14:textId="77777777" w:rsidR="00F23416" w:rsidRDefault="00F23416" w:rsidP="0064326C">
            <w:pPr>
              <w:pStyle w:val="TAH"/>
            </w:pPr>
            <w:r>
              <w:t>Length</w:t>
            </w:r>
          </w:p>
        </w:tc>
      </w:tr>
      <w:tr w:rsidR="00F23416" w14:paraId="28A541D4"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8AFCA8" w14:textId="77777777" w:rsidR="00F23416" w:rsidRDefault="00F23416" w:rsidP="0064326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F0B6371" w14:textId="77777777" w:rsidR="00F23416" w:rsidRDefault="00F23416" w:rsidP="0064326C">
            <w:pPr>
              <w:pStyle w:val="TAL"/>
            </w:pPr>
            <w:r w:rsidRPr="00A1353F">
              <w:rPr>
                <w:lang w:eastAsia="ko-KR"/>
              </w:rPr>
              <w:t>MC</w:t>
            </w:r>
            <w:r>
              <w:rPr>
                <w:lang w:eastAsia="ko-KR"/>
              </w:rPr>
              <w:t xml:space="preserve">VIDEO </w:t>
            </w:r>
            <w:r>
              <w:t>MESSAGE CARRIER</w:t>
            </w:r>
          </w:p>
        </w:tc>
        <w:tc>
          <w:tcPr>
            <w:tcW w:w="3121" w:type="dxa"/>
            <w:tcBorders>
              <w:top w:val="single" w:sz="6" w:space="0" w:color="000000"/>
              <w:left w:val="single" w:sz="6" w:space="0" w:color="000000"/>
              <w:bottom w:val="single" w:sz="6" w:space="0" w:color="000000"/>
              <w:right w:val="single" w:sz="6" w:space="0" w:color="000000"/>
            </w:tcBorders>
            <w:hideMark/>
          </w:tcPr>
          <w:p w14:paraId="32F2B88C" w14:textId="77777777" w:rsidR="00F23416" w:rsidRDefault="00F23416" w:rsidP="0064326C">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249EAC2D" w14:textId="77777777" w:rsidR="00F23416" w:rsidRDefault="00F23416" w:rsidP="0064326C">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640019A" w14:textId="77777777" w:rsidR="00F23416" w:rsidRDefault="00F23416" w:rsidP="0064326C">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08A672F" w14:textId="77777777" w:rsidR="00F23416" w:rsidRDefault="00F23416" w:rsidP="0064326C">
            <w:pPr>
              <w:pStyle w:val="TAC"/>
              <w:rPr>
                <w:lang w:eastAsia="ko-KR"/>
              </w:rPr>
            </w:pPr>
            <w:r>
              <w:rPr>
                <w:lang w:eastAsia="ko-KR"/>
              </w:rPr>
              <w:t>1</w:t>
            </w:r>
          </w:p>
        </w:tc>
      </w:tr>
      <w:tr w:rsidR="00F23416" w14:paraId="21DD0257"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6DB2DFE" w14:textId="77777777" w:rsidR="00F23416" w:rsidRDefault="00F23416" w:rsidP="0064326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1804A29" w14:textId="77777777" w:rsidR="00F23416" w:rsidRPr="00FB443B" w:rsidRDefault="00F23416" w:rsidP="0064326C">
            <w:pPr>
              <w:pStyle w:val="TAL"/>
              <w:rPr>
                <w:lang w:val="en-US" w:eastAsia="zh-CN"/>
              </w:rPr>
            </w:pPr>
            <w:r w:rsidRPr="00A1353F">
              <w:rPr>
                <w:lang w:eastAsia="ko-KR"/>
              </w:rPr>
              <w:t>MC</w:t>
            </w:r>
            <w:r>
              <w:rPr>
                <w:lang w:eastAsia="ko-KR"/>
              </w:rPr>
              <w:t xml:space="preserve">VIDEO </w:t>
            </w:r>
            <w:r>
              <w:rPr>
                <w:lang w:val="en-US"/>
              </w:rPr>
              <w:t>message</w:t>
            </w:r>
          </w:p>
        </w:tc>
        <w:tc>
          <w:tcPr>
            <w:tcW w:w="3121" w:type="dxa"/>
            <w:tcBorders>
              <w:top w:val="single" w:sz="6" w:space="0" w:color="000000"/>
              <w:left w:val="single" w:sz="6" w:space="0" w:color="000000"/>
              <w:bottom w:val="single" w:sz="6" w:space="0" w:color="000000"/>
              <w:right w:val="single" w:sz="6" w:space="0" w:color="000000"/>
            </w:tcBorders>
            <w:hideMark/>
          </w:tcPr>
          <w:p w14:paraId="31A9B50D" w14:textId="77777777" w:rsidR="00F23416" w:rsidRPr="00FB443B" w:rsidRDefault="00F23416" w:rsidP="0064326C">
            <w:pPr>
              <w:pStyle w:val="TAL"/>
              <w:rPr>
                <w:lang w:val="en-US" w:eastAsia="zh-CN"/>
              </w:rPr>
            </w:pPr>
            <w:r w:rsidRPr="00A1353F">
              <w:rPr>
                <w:lang w:eastAsia="ko-KR"/>
              </w:rPr>
              <w:t>MC</w:t>
            </w:r>
            <w:r>
              <w:rPr>
                <w:lang w:eastAsia="ko-KR"/>
              </w:rPr>
              <w:t xml:space="preserve">VIDEO </w:t>
            </w:r>
            <w:r>
              <w:rPr>
                <w:lang w:val="en-US"/>
              </w:rPr>
              <w:t>message</w:t>
            </w:r>
            <w:r>
              <w:rPr>
                <w:lang w:eastAsia="zh-CN"/>
              </w:rPr>
              <w:br/>
            </w:r>
            <w:r>
              <w:t>3GPP TS 24.28</w:t>
            </w:r>
            <w:r>
              <w:rPr>
                <w:lang w:val="en-US"/>
              </w:rPr>
              <w:t>1</w:t>
            </w:r>
            <w:r>
              <w:t> [</w:t>
            </w:r>
            <w:r>
              <w:rPr>
                <w:lang w:val="en-US"/>
              </w:rPr>
              <w:t>84</w:t>
            </w:r>
            <w:r>
              <w:t>]</w:t>
            </w:r>
            <w:r>
              <w:rPr>
                <w:lang w:val="en-US"/>
              </w:rPr>
              <w:t xml:space="preserve"> </w:t>
            </w:r>
            <w:r w:rsidR="001E5F65">
              <w:rPr>
                <w:lang w:val="en-US"/>
              </w:rPr>
              <w:t>clause</w:t>
            </w:r>
            <w:r>
              <w:rPr>
                <w:lang w:val="en-US"/>
              </w:rPr>
              <w:t> </w:t>
            </w:r>
            <w:r w:rsidRPr="0079589D">
              <w:t>17.1</w:t>
            </w:r>
          </w:p>
        </w:tc>
        <w:tc>
          <w:tcPr>
            <w:tcW w:w="1135" w:type="dxa"/>
            <w:tcBorders>
              <w:top w:val="single" w:sz="6" w:space="0" w:color="000000"/>
              <w:left w:val="single" w:sz="6" w:space="0" w:color="000000"/>
              <w:bottom w:val="single" w:sz="6" w:space="0" w:color="000000"/>
              <w:right w:val="single" w:sz="6" w:space="0" w:color="000000"/>
            </w:tcBorders>
            <w:hideMark/>
          </w:tcPr>
          <w:p w14:paraId="5693895E" w14:textId="77777777" w:rsidR="00F23416" w:rsidRDefault="00F23416" w:rsidP="0064326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509B1BA" w14:textId="77777777" w:rsidR="00F23416" w:rsidRPr="00FB443B" w:rsidRDefault="00F23416" w:rsidP="0064326C">
            <w:pPr>
              <w:pStyle w:val="TAC"/>
              <w:rPr>
                <w:lang w:val="en-US" w:eastAsia="zh-CN"/>
              </w:rPr>
            </w:pPr>
            <w:r>
              <w:rPr>
                <w:lang w:val="en-US"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FF4152C" w14:textId="77777777" w:rsidR="00F23416" w:rsidRDefault="00F23416" w:rsidP="0064326C">
            <w:pPr>
              <w:pStyle w:val="TAC"/>
              <w:rPr>
                <w:lang w:eastAsia="zh-CN"/>
              </w:rPr>
            </w:pPr>
            <w:r>
              <w:rPr>
                <w:lang w:val="en-US" w:eastAsia="zh-CN"/>
              </w:rPr>
              <w:t>2</w:t>
            </w:r>
            <w:r>
              <w:rPr>
                <w:lang w:eastAsia="zh-CN"/>
              </w:rPr>
              <w:t>-x</w:t>
            </w:r>
          </w:p>
        </w:tc>
      </w:tr>
    </w:tbl>
    <w:p w14:paraId="36AF96C7" w14:textId="77777777" w:rsidR="00F23416" w:rsidRDefault="00F23416" w:rsidP="00F23416">
      <w:pPr>
        <w:keepNext/>
      </w:pPr>
    </w:p>
    <w:p w14:paraId="09381B99" w14:textId="77777777" w:rsidR="00F23416" w:rsidRDefault="00F23416" w:rsidP="00567124">
      <w:pPr>
        <w:pStyle w:val="Heading3"/>
        <w:rPr>
          <w:lang w:eastAsia="ko-KR"/>
        </w:rPr>
      </w:pPr>
      <w:bookmarkStart w:id="6566" w:name="_Toc45210493"/>
      <w:bookmarkStart w:id="6567" w:name="_Toc51861320"/>
      <w:bookmarkStart w:id="6568" w:name="_Toc171604650"/>
      <w:r>
        <w:rPr>
          <w:lang w:eastAsia="ko-KR"/>
        </w:rPr>
        <w:t>15.1.</w:t>
      </w:r>
      <w:r>
        <w:rPr>
          <w:lang w:val="fr-FR" w:eastAsia="ko-KR"/>
        </w:rPr>
        <w:t>23</w:t>
      </w:r>
      <w:r>
        <w:tab/>
      </w:r>
      <w:r w:rsidRPr="00FB443B">
        <w:rPr>
          <w:lang w:eastAsia="ko-KR"/>
        </w:rPr>
        <w:t>MCDATA</w:t>
      </w:r>
      <w:r>
        <w:rPr>
          <w:lang w:eastAsia="ko-KR"/>
        </w:rPr>
        <w:t xml:space="preserve"> </w:t>
      </w:r>
      <w:r>
        <w:t xml:space="preserve">MESSAGE CARRIER </w:t>
      </w:r>
      <w:r>
        <w:rPr>
          <w:lang w:eastAsia="ko-KR"/>
        </w:rPr>
        <w:t>message</w:t>
      </w:r>
      <w:bookmarkEnd w:id="6566"/>
      <w:bookmarkEnd w:id="6567"/>
      <w:bookmarkEnd w:id="6568"/>
    </w:p>
    <w:p w14:paraId="4887851D" w14:textId="77777777" w:rsidR="00F23416" w:rsidRDefault="00F23416" w:rsidP="00567124">
      <w:pPr>
        <w:pStyle w:val="Heading4"/>
        <w:rPr>
          <w:lang w:eastAsia="zh-CN"/>
        </w:rPr>
      </w:pPr>
      <w:bookmarkStart w:id="6569" w:name="_Toc45210494"/>
      <w:bookmarkStart w:id="6570" w:name="_Toc51861321"/>
      <w:bookmarkStart w:id="6571" w:name="_Toc171604651"/>
      <w:r>
        <w:rPr>
          <w:lang w:eastAsia="zh-CN"/>
        </w:rPr>
        <w:t>15.1.</w:t>
      </w:r>
      <w:r>
        <w:rPr>
          <w:lang w:val="en-US" w:eastAsia="zh-CN"/>
        </w:rPr>
        <w:t>23</w:t>
      </w:r>
      <w:r>
        <w:rPr>
          <w:lang w:eastAsia="zh-CN"/>
        </w:rPr>
        <w:t>.1</w:t>
      </w:r>
      <w:r>
        <w:rPr>
          <w:lang w:eastAsia="zh-CN"/>
        </w:rPr>
        <w:tab/>
        <w:t>Message definition</w:t>
      </w:r>
      <w:bookmarkEnd w:id="6569"/>
      <w:bookmarkEnd w:id="6570"/>
      <w:bookmarkEnd w:id="6571"/>
    </w:p>
    <w:p w14:paraId="120A7CC9" w14:textId="77777777" w:rsidR="00F23416" w:rsidRDefault="00F23416" w:rsidP="00F23416">
      <w:pPr>
        <w:keepNext/>
      </w:pPr>
      <w:r>
        <w:t xml:space="preserve">This message is used to carry an </w:t>
      </w:r>
      <w:r w:rsidRPr="00A1353F">
        <w:rPr>
          <w:lang w:eastAsia="ko-KR"/>
        </w:rPr>
        <w:t>MCDATA</w:t>
      </w:r>
      <w:r>
        <w:rPr>
          <w:lang w:eastAsia="ko-KR"/>
        </w:rPr>
        <w:t xml:space="preserve"> </w:t>
      </w:r>
      <w:r w:rsidRPr="002D1175">
        <w:t>message</w:t>
      </w:r>
      <w:r>
        <w:t>.</w:t>
      </w:r>
    </w:p>
    <w:p w14:paraId="3761D6EE" w14:textId="77777777" w:rsidR="00F23416" w:rsidRDefault="00F23416" w:rsidP="00F23416">
      <w:pPr>
        <w:keepNext/>
      </w:pPr>
      <w:r>
        <w:t>For contents of the message see Table </w:t>
      </w:r>
      <w:r>
        <w:rPr>
          <w:lang w:eastAsia="ko-KR"/>
        </w:rPr>
        <w:t>15.1.23.1-1</w:t>
      </w:r>
      <w:r>
        <w:t>.</w:t>
      </w:r>
    </w:p>
    <w:p w14:paraId="3F7F2CDF" w14:textId="77777777" w:rsidR="00F23416" w:rsidRDefault="00F23416" w:rsidP="00F23416">
      <w:pPr>
        <w:pStyle w:val="B1"/>
      </w:pPr>
      <w:r>
        <w:t>Message type:</w:t>
      </w:r>
      <w:r>
        <w:tab/>
      </w:r>
      <w:r w:rsidRPr="00036260">
        <w:rPr>
          <w:lang w:eastAsia="ko-KR"/>
        </w:rPr>
        <w:t>MCDATA</w:t>
      </w:r>
      <w:r>
        <w:rPr>
          <w:lang w:eastAsia="ko-KR"/>
        </w:rPr>
        <w:t xml:space="preserve"> </w:t>
      </w:r>
      <w:r>
        <w:t>MESSAGE CARRIER</w:t>
      </w:r>
    </w:p>
    <w:p w14:paraId="0CE93AA3" w14:textId="77777777" w:rsidR="00F23416" w:rsidRDefault="00F23416" w:rsidP="00F23416">
      <w:pPr>
        <w:pStyle w:val="B1"/>
      </w:pPr>
      <w:r>
        <w:t>Direction:</w:t>
      </w:r>
      <w:r w:rsidR="001E5F65">
        <w:tab/>
      </w:r>
      <w:r>
        <w:t>UE to other UEs</w:t>
      </w:r>
    </w:p>
    <w:p w14:paraId="6A7B2799" w14:textId="77777777" w:rsidR="00F23416" w:rsidRDefault="00F23416" w:rsidP="00F23416">
      <w:pPr>
        <w:pStyle w:val="TH"/>
      </w:pPr>
      <w:r>
        <w:t>Table </w:t>
      </w:r>
      <w:r>
        <w:rPr>
          <w:lang w:eastAsia="ko-KR"/>
        </w:rPr>
        <w:t>15.1.2</w:t>
      </w:r>
      <w:r>
        <w:rPr>
          <w:lang w:val="fr-FR" w:eastAsia="ko-KR"/>
        </w:rPr>
        <w:t>3</w:t>
      </w:r>
      <w:r>
        <w:rPr>
          <w:lang w:eastAsia="ko-KR"/>
        </w:rPr>
        <w:t>.1-1</w:t>
      </w:r>
      <w:r>
        <w:t xml:space="preserve">: </w:t>
      </w:r>
      <w:r w:rsidRPr="00036260">
        <w:rPr>
          <w:lang w:eastAsia="ko-KR"/>
        </w:rPr>
        <w:t>MCDATA</w:t>
      </w:r>
      <w:r>
        <w:rPr>
          <w:lang w:eastAsia="ko-KR"/>
        </w:rPr>
        <w:t xml:space="preserve"> </w:t>
      </w:r>
      <w:r>
        <w:t>MESSAGE CARRIER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F23416" w14:paraId="671FFC61"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AB151E" w14:textId="77777777" w:rsidR="00F23416" w:rsidRDefault="00F23416" w:rsidP="0064326C">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6B55CF07" w14:textId="77777777" w:rsidR="00F23416" w:rsidRDefault="00F23416" w:rsidP="0064326C">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5F4230C" w14:textId="77777777" w:rsidR="00F23416" w:rsidRDefault="00F23416" w:rsidP="0064326C">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1F16598" w14:textId="77777777" w:rsidR="00F23416" w:rsidRDefault="00F23416" w:rsidP="0064326C">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4D330B6" w14:textId="77777777" w:rsidR="00F23416" w:rsidRDefault="00F23416" w:rsidP="0064326C">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6500B4AB" w14:textId="77777777" w:rsidR="00F23416" w:rsidRDefault="00F23416" w:rsidP="0064326C">
            <w:pPr>
              <w:pStyle w:val="TAH"/>
            </w:pPr>
            <w:r>
              <w:t>Length</w:t>
            </w:r>
          </w:p>
        </w:tc>
      </w:tr>
      <w:tr w:rsidR="00F23416" w14:paraId="7F31D520"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20388" w14:textId="77777777" w:rsidR="00F23416" w:rsidRDefault="00F23416" w:rsidP="0064326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0EE60A2" w14:textId="77777777" w:rsidR="00F23416" w:rsidRDefault="00F23416" w:rsidP="0064326C">
            <w:pPr>
              <w:pStyle w:val="TAL"/>
            </w:pPr>
            <w:r w:rsidRPr="00036260">
              <w:rPr>
                <w:lang w:eastAsia="ko-KR"/>
              </w:rPr>
              <w:t>MCDATA</w:t>
            </w:r>
            <w:r>
              <w:rPr>
                <w:lang w:eastAsia="ko-KR"/>
              </w:rPr>
              <w:t xml:space="preserve"> </w:t>
            </w:r>
            <w:r>
              <w:t>MESSAGE CARRIER</w:t>
            </w:r>
          </w:p>
        </w:tc>
        <w:tc>
          <w:tcPr>
            <w:tcW w:w="3121" w:type="dxa"/>
            <w:tcBorders>
              <w:top w:val="single" w:sz="6" w:space="0" w:color="000000"/>
              <w:left w:val="single" w:sz="6" w:space="0" w:color="000000"/>
              <w:bottom w:val="single" w:sz="6" w:space="0" w:color="000000"/>
              <w:right w:val="single" w:sz="6" w:space="0" w:color="000000"/>
            </w:tcBorders>
            <w:hideMark/>
          </w:tcPr>
          <w:p w14:paraId="73FDF3BA" w14:textId="77777777" w:rsidR="00F23416" w:rsidRDefault="00F23416" w:rsidP="0064326C">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07C0E58" w14:textId="77777777" w:rsidR="00F23416" w:rsidRDefault="00F23416" w:rsidP="0064326C">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23F35D6" w14:textId="77777777" w:rsidR="00F23416" w:rsidRDefault="00F23416" w:rsidP="0064326C">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E0133ED" w14:textId="77777777" w:rsidR="00F23416" w:rsidRDefault="00F23416" w:rsidP="0064326C">
            <w:pPr>
              <w:pStyle w:val="TAC"/>
              <w:rPr>
                <w:lang w:eastAsia="ko-KR"/>
              </w:rPr>
            </w:pPr>
            <w:r>
              <w:rPr>
                <w:lang w:eastAsia="ko-KR"/>
              </w:rPr>
              <w:t>1</w:t>
            </w:r>
          </w:p>
        </w:tc>
      </w:tr>
      <w:tr w:rsidR="00F23416" w14:paraId="0128C13B"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CA1826" w14:textId="77777777" w:rsidR="00F23416" w:rsidRDefault="00F23416" w:rsidP="0064326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50D3675" w14:textId="77777777" w:rsidR="00F23416" w:rsidRPr="00036260" w:rsidRDefault="00F23416" w:rsidP="0064326C">
            <w:pPr>
              <w:pStyle w:val="TAL"/>
              <w:rPr>
                <w:lang w:val="en-US" w:eastAsia="zh-CN"/>
              </w:rPr>
            </w:pPr>
            <w:r w:rsidRPr="00036260">
              <w:rPr>
                <w:lang w:eastAsia="ko-KR"/>
              </w:rPr>
              <w:t>MCDATA</w:t>
            </w:r>
            <w:r>
              <w:rPr>
                <w:lang w:eastAsia="ko-KR"/>
              </w:rPr>
              <w:t xml:space="preserve"> </w:t>
            </w:r>
            <w:r>
              <w:rPr>
                <w:lang w:val="en-US"/>
              </w:rPr>
              <w:t>message</w:t>
            </w:r>
          </w:p>
        </w:tc>
        <w:tc>
          <w:tcPr>
            <w:tcW w:w="3121" w:type="dxa"/>
            <w:tcBorders>
              <w:top w:val="single" w:sz="6" w:space="0" w:color="000000"/>
              <w:left w:val="single" w:sz="6" w:space="0" w:color="000000"/>
              <w:bottom w:val="single" w:sz="6" w:space="0" w:color="000000"/>
              <w:right w:val="single" w:sz="6" w:space="0" w:color="000000"/>
            </w:tcBorders>
            <w:hideMark/>
          </w:tcPr>
          <w:p w14:paraId="06EEF961" w14:textId="77777777" w:rsidR="00F23416" w:rsidRPr="005C5D81" w:rsidRDefault="00F23416" w:rsidP="0064326C">
            <w:pPr>
              <w:pStyle w:val="TAL"/>
              <w:rPr>
                <w:lang w:val="en-US" w:eastAsia="zh-CN"/>
              </w:rPr>
            </w:pPr>
            <w:r w:rsidRPr="00036260">
              <w:rPr>
                <w:lang w:eastAsia="ko-KR"/>
              </w:rPr>
              <w:t>MCDATA</w:t>
            </w:r>
            <w:r>
              <w:rPr>
                <w:lang w:eastAsia="ko-KR"/>
              </w:rPr>
              <w:t xml:space="preserve"> </w:t>
            </w:r>
            <w:r>
              <w:rPr>
                <w:lang w:val="en-US"/>
              </w:rPr>
              <w:t>message</w:t>
            </w:r>
            <w:r>
              <w:rPr>
                <w:lang w:eastAsia="zh-CN"/>
              </w:rPr>
              <w:br/>
            </w:r>
            <w:r>
              <w:t>3GPP TS 24.282 [</w:t>
            </w:r>
            <w:r>
              <w:rPr>
                <w:lang w:val="fr-FR"/>
              </w:rPr>
              <w:t>85</w:t>
            </w:r>
            <w:r>
              <w:t>]</w:t>
            </w:r>
            <w:r>
              <w:rPr>
                <w:lang w:val="en-US"/>
              </w:rPr>
              <w:t xml:space="preserve"> </w:t>
            </w:r>
            <w:r w:rsidR="001E5F65">
              <w:rPr>
                <w:lang w:val="en-US"/>
              </w:rPr>
              <w:t>clause</w:t>
            </w:r>
            <w:r>
              <w:rPr>
                <w:lang w:val="en-US"/>
              </w:rPr>
              <w:t> </w:t>
            </w:r>
            <w:r>
              <w:rPr>
                <w:lang w:val="en-US" w:eastAsia="ko-KR"/>
              </w:rPr>
              <w:t>15.1.1</w:t>
            </w:r>
          </w:p>
        </w:tc>
        <w:tc>
          <w:tcPr>
            <w:tcW w:w="1135" w:type="dxa"/>
            <w:tcBorders>
              <w:top w:val="single" w:sz="6" w:space="0" w:color="000000"/>
              <w:left w:val="single" w:sz="6" w:space="0" w:color="000000"/>
              <w:bottom w:val="single" w:sz="6" w:space="0" w:color="000000"/>
              <w:right w:val="single" w:sz="6" w:space="0" w:color="000000"/>
            </w:tcBorders>
            <w:hideMark/>
          </w:tcPr>
          <w:p w14:paraId="18E1ADAC" w14:textId="77777777" w:rsidR="00F23416" w:rsidRDefault="00F23416" w:rsidP="0064326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4D05223" w14:textId="77777777" w:rsidR="00F23416" w:rsidRPr="00036260" w:rsidRDefault="00F23416" w:rsidP="0064326C">
            <w:pPr>
              <w:pStyle w:val="TAC"/>
              <w:rPr>
                <w:lang w:val="en-US" w:eastAsia="zh-CN"/>
              </w:rPr>
            </w:pPr>
            <w:r>
              <w:rPr>
                <w:lang w:val="en-US"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6EBDA76" w14:textId="77777777" w:rsidR="00F23416" w:rsidRDefault="00F23416" w:rsidP="0064326C">
            <w:pPr>
              <w:pStyle w:val="TAC"/>
              <w:rPr>
                <w:lang w:eastAsia="zh-CN"/>
              </w:rPr>
            </w:pPr>
            <w:r>
              <w:rPr>
                <w:lang w:val="en-US" w:eastAsia="zh-CN"/>
              </w:rPr>
              <w:t>2</w:t>
            </w:r>
            <w:r>
              <w:rPr>
                <w:lang w:eastAsia="zh-CN"/>
              </w:rPr>
              <w:t>-x</w:t>
            </w:r>
          </w:p>
        </w:tc>
      </w:tr>
    </w:tbl>
    <w:p w14:paraId="1389982D" w14:textId="77777777" w:rsidR="00F23416" w:rsidRDefault="00F23416" w:rsidP="00F23416">
      <w:pPr>
        <w:keepNext/>
      </w:pPr>
    </w:p>
    <w:p w14:paraId="209FC27A" w14:textId="77777777" w:rsidR="00692704" w:rsidRDefault="00692704" w:rsidP="00567124">
      <w:pPr>
        <w:pStyle w:val="Heading2"/>
      </w:pPr>
      <w:bookmarkStart w:id="6572" w:name="_Toc45210495"/>
      <w:bookmarkStart w:id="6573" w:name="_Toc51861322"/>
      <w:bookmarkStart w:id="6574" w:name="_Toc171604652"/>
      <w:r>
        <w:t>15.2</w:t>
      </w:r>
      <w:r>
        <w:tab/>
        <w:t>General message format and information elements coding</w:t>
      </w:r>
      <w:bookmarkEnd w:id="6560"/>
      <w:bookmarkEnd w:id="6561"/>
      <w:bookmarkEnd w:id="6562"/>
      <w:bookmarkEnd w:id="6572"/>
      <w:bookmarkEnd w:id="6573"/>
      <w:bookmarkEnd w:id="6574"/>
    </w:p>
    <w:p w14:paraId="2BF49647" w14:textId="77777777" w:rsidR="00692704" w:rsidRDefault="00692704" w:rsidP="00567124">
      <w:pPr>
        <w:pStyle w:val="Heading3"/>
        <w:rPr>
          <w:lang w:eastAsia="ko-KR"/>
        </w:rPr>
      </w:pPr>
      <w:bookmarkStart w:id="6575" w:name="_Toc20156442"/>
      <w:bookmarkStart w:id="6576" w:name="_Toc27501600"/>
      <w:bookmarkStart w:id="6577" w:name="_Toc36049726"/>
      <w:bookmarkStart w:id="6578" w:name="_Toc45210496"/>
      <w:bookmarkStart w:id="6579" w:name="_Toc51861323"/>
      <w:bookmarkStart w:id="6580" w:name="_Toc171604653"/>
      <w:r>
        <w:t>15.2.1</w:t>
      </w:r>
      <w:r>
        <w:rPr>
          <w:lang w:eastAsia="ko-KR"/>
        </w:rPr>
        <w:tab/>
        <w:t>General</w:t>
      </w:r>
      <w:bookmarkEnd w:id="6575"/>
      <w:bookmarkEnd w:id="6576"/>
      <w:bookmarkEnd w:id="6577"/>
      <w:bookmarkEnd w:id="6578"/>
      <w:bookmarkEnd w:id="6579"/>
      <w:bookmarkEnd w:id="6580"/>
    </w:p>
    <w:p w14:paraId="6135FCB7" w14:textId="77777777" w:rsidR="00692704" w:rsidRDefault="00692704" w:rsidP="00692704">
      <w:r>
        <w:t>The least significant bit of a field is represented by the lowest numbered bit of the highest numbered octet of the field. When the field extends over more than one octet, the order of bit values progressively decreases as the octet number increases.</w:t>
      </w:r>
    </w:p>
    <w:p w14:paraId="6F2CF5A5" w14:textId="77777777" w:rsidR="00692704" w:rsidRDefault="00692704" w:rsidP="00692704">
      <w:r>
        <w:t>Figure 15.2.1-1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692704" w14:paraId="0559B91B" w14:textId="77777777" w:rsidTr="00692704">
        <w:trPr>
          <w:cantSplit/>
        </w:trPr>
        <w:tc>
          <w:tcPr>
            <w:tcW w:w="708" w:type="dxa"/>
            <w:tcBorders>
              <w:top w:val="nil"/>
              <w:left w:val="nil"/>
              <w:bottom w:val="single" w:sz="4" w:space="0" w:color="auto"/>
              <w:right w:val="nil"/>
            </w:tcBorders>
            <w:hideMark/>
          </w:tcPr>
          <w:p w14:paraId="2AD8B886" w14:textId="77777777" w:rsidR="00692704" w:rsidRDefault="00692704">
            <w:pPr>
              <w:pStyle w:val="TAC"/>
              <w:rPr>
                <w:lang w:eastAsia="ja-JP" w:bidi="he-IL"/>
              </w:rPr>
            </w:pPr>
            <w:r>
              <w:t>8</w:t>
            </w:r>
          </w:p>
        </w:tc>
        <w:tc>
          <w:tcPr>
            <w:tcW w:w="709" w:type="dxa"/>
            <w:tcBorders>
              <w:top w:val="nil"/>
              <w:left w:val="nil"/>
              <w:bottom w:val="single" w:sz="4" w:space="0" w:color="auto"/>
              <w:right w:val="nil"/>
            </w:tcBorders>
            <w:hideMark/>
          </w:tcPr>
          <w:p w14:paraId="572BB0A3" w14:textId="77777777" w:rsidR="00692704" w:rsidRDefault="00692704">
            <w:pPr>
              <w:pStyle w:val="TAC"/>
              <w:rPr>
                <w:lang w:eastAsia="ja-JP" w:bidi="he-IL"/>
              </w:rPr>
            </w:pPr>
            <w:r>
              <w:t>7</w:t>
            </w:r>
          </w:p>
        </w:tc>
        <w:tc>
          <w:tcPr>
            <w:tcW w:w="709" w:type="dxa"/>
            <w:tcBorders>
              <w:top w:val="nil"/>
              <w:left w:val="nil"/>
              <w:bottom w:val="single" w:sz="4" w:space="0" w:color="auto"/>
              <w:right w:val="nil"/>
            </w:tcBorders>
            <w:hideMark/>
          </w:tcPr>
          <w:p w14:paraId="422453C0" w14:textId="77777777" w:rsidR="00692704" w:rsidRDefault="00692704">
            <w:pPr>
              <w:pStyle w:val="TAC"/>
              <w:rPr>
                <w:lang w:eastAsia="ja-JP" w:bidi="he-IL"/>
              </w:rPr>
            </w:pPr>
            <w:r>
              <w:t>6</w:t>
            </w:r>
          </w:p>
        </w:tc>
        <w:tc>
          <w:tcPr>
            <w:tcW w:w="709" w:type="dxa"/>
            <w:tcBorders>
              <w:top w:val="nil"/>
              <w:left w:val="nil"/>
              <w:bottom w:val="single" w:sz="4" w:space="0" w:color="auto"/>
              <w:right w:val="nil"/>
            </w:tcBorders>
            <w:hideMark/>
          </w:tcPr>
          <w:p w14:paraId="06ADD43B" w14:textId="77777777" w:rsidR="00692704" w:rsidRDefault="00692704">
            <w:pPr>
              <w:pStyle w:val="TAC"/>
              <w:rPr>
                <w:lang w:eastAsia="ja-JP" w:bidi="he-IL"/>
              </w:rPr>
            </w:pPr>
            <w:r>
              <w:rPr>
                <w:lang w:eastAsia="zh-CN"/>
              </w:rPr>
              <w:t>5</w:t>
            </w:r>
          </w:p>
        </w:tc>
        <w:tc>
          <w:tcPr>
            <w:tcW w:w="709" w:type="dxa"/>
            <w:tcBorders>
              <w:top w:val="nil"/>
              <w:left w:val="nil"/>
              <w:bottom w:val="single" w:sz="4" w:space="0" w:color="auto"/>
              <w:right w:val="nil"/>
            </w:tcBorders>
            <w:hideMark/>
          </w:tcPr>
          <w:p w14:paraId="55B388FD" w14:textId="77777777" w:rsidR="00692704" w:rsidRDefault="00692704">
            <w:pPr>
              <w:pStyle w:val="TAC"/>
              <w:rPr>
                <w:lang w:eastAsia="ja-JP" w:bidi="he-IL"/>
              </w:rPr>
            </w:pPr>
            <w:r>
              <w:t>4</w:t>
            </w:r>
          </w:p>
        </w:tc>
        <w:tc>
          <w:tcPr>
            <w:tcW w:w="709" w:type="dxa"/>
            <w:tcBorders>
              <w:top w:val="nil"/>
              <w:left w:val="nil"/>
              <w:bottom w:val="single" w:sz="4" w:space="0" w:color="auto"/>
              <w:right w:val="nil"/>
            </w:tcBorders>
            <w:hideMark/>
          </w:tcPr>
          <w:p w14:paraId="639B3C88" w14:textId="77777777" w:rsidR="00692704" w:rsidRDefault="00692704">
            <w:pPr>
              <w:pStyle w:val="TAC"/>
              <w:rPr>
                <w:lang w:eastAsia="ja-JP" w:bidi="he-IL"/>
              </w:rPr>
            </w:pPr>
            <w:r>
              <w:t>3</w:t>
            </w:r>
          </w:p>
        </w:tc>
        <w:tc>
          <w:tcPr>
            <w:tcW w:w="709" w:type="dxa"/>
            <w:tcBorders>
              <w:top w:val="nil"/>
              <w:left w:val="nil"/>
              <w:bottom w:val="single" w:sz="4" w:space="0" w:color="auto"/>
              <w:right w:val="nil"/>
            </w:tcBorders>
            <w:hideMark/>
          </w:tcPr>
          <w:p w14:paraId="556E1974" w14:textId="77777777" w:rsidR="00692704" w:rsidRDefault="00692704">
            <w:pPr>
              <w:pStyle w:val="TAC"/>
              <w:rPr>
                <w:lang w:eastAsia="ja-JP" w:bidi="he-IL"/>
              </w:rPr>
            </w:pPr>
            <w:r>
              <w:t>2</w:t>
            </w:r>
          </w:p>
        </w:tc>
        <w:tc>
          <w:tcPr>
            <w:tcW w:w="709" w:type="dxa"/>
            <w:tcBorders>
              <w:top w:val="nil"/>
              <w:left w:val="nil"/>
              <w:bottom w:val="single" w:sz="4" w:space="0" w:color="auto"/>
              <w:right w:val="nil"/>
            </w:tcBorders>
            <w:hideMark/>
          </w:tcPr>
          <w:p w14:paraId="7BD34E21" w14:textId="77777777" w:rsidR="00692704" w:rsidRDefault="00692704">
            <w:pPr>
              <w:pStyle w:val="TAC"/>
              <w:rPr>
                <w:lang w:eastAsia="ja-JP" w:bidi="he-IL"/>
              </w:rPr>
            </w:pPr>
            <w:r>
              <w:t>1</w:t>
            </w:r>
          </w:p>
        </w:tc>
        <w:tc>
          <w:tcPr>
            <w:tcW w:w="1134" w:type="dxa"/>
          </w:tcPr>
          <w:p w14:paraId="746943C4" w14:textId="77777777" w:rsidR="00692704" w:rsidRDefault="00692704">
            <w:pPr>
              <w:pStyle w:val="TAL"/>
              <w:rPr>
                <w:lang w:eastAsia="ja-JP" w:bidi="he-IL"/>
              </w:rPr>
            </w:pPr>
          </w:p>
        </w:tc>
      </w:tr>
      <w:tr w:rsidR="00692704" w14:paraId="4D4130F6" w14:textId="77777777" w:rsidTr="00692704">
        <w:trPr>
          <w:trHeight w:val="243"/>
        </w:trPr>
        <w:tc>
          <w:tcPr>
            <w:tcW w:w="708" w:type="dxa"/>
            <w:tcBorders>
              <w:top w:val="single" w:sz="4" w:space="0" w:color="auto"/>
              <w:left w:val="single" w:sz="4" w:space="0" w:color="auto"/>
              <w:bottom w:val="nil"/>
              <w:right w:val="nil"/>
            </w:tcBorders>
            <w:hideMark/>
          </w:tcPr>
          <w:p w14:paraId="5E1F00DF" w14:textId="77777777" w:rsidR="00692704" w:rsidRDefault="00692704">
            <w:pPr>
              <w:pStyle w:val="TAC"/>
            </w:pPr>
            <w:r>
              <w:t>MSB</w:t>
            </w:r>
          </w:p>
        </w:tc>
        <w:tc>
          <w:tcPr>
            <w:tcW w:w="709" w:type="dxa"/>
            <w:tcBorders>
              <w:top w:val="single" w:sz="4" w:space="0" w:color="auto"/>
              <w:left w:val="nil"/>
              <w:bottom w:val="nil"/>
              <w:right w:val="nil"/>
            </w:tcBorders>
            <w:hideMark/>
          </w:tcPr>
          <w:p w14:paraId="66715076" w14:textId="77777777" w:rsidR="00692704" w:rsidRDefault="00692704">
            <w:pPr>
              <w:pStyle w:val="TAC"/>
            </w:pPr>
            <w:r>
              <w:t>x</w:t>
            </w:r>
          </w:p>
        </w:tc>
        <w:tc>
          <w:tcPr>
            <w:tcW w:w="709" w:type="dxa"/>
            <w:tcBorders>
              <w:top w:val="single" w:sz="4" w:space="0" w:color="auto"/>
              <w:left w:val="nil"/>
              <w:bottom w:val="nil"/>
              <w:right w:val="nil"/>
            </w:tcBorders>
            <w:hideMark/>
          </w:tcPr>
          <w:p w14:paraId="2428BCD3" w14:textId="77777777" w:rsidR="00692704" w:rsidRDefault="00692704">
            <w:pPr>
              <w:pStyle w:val="TAC"/>
            </w:pPr>
            <w:r>
              <w:t>x</w:t>
            </w:r>
          </w:p>
        </w:tc>
        <w:tc>
          <w:tcPr>
            <w:tcW w:w="709" w:type="dxa"/>
            <w:tcBorders>
              <w:top w:val="single" w:sz="4" w:space="0" w:color="auto"/>
              <w:left w:val="nil"/>
              <w:bottom w:val="nil"/>
              <w:right w:val="nil"/>
            </w:tcBorders>
            <w:hideMark/>
          </w:tcPr>
          <w:p w14:paraId="49E0AB17" w14:textId="77777777" w:rsidR="00692704" w:rsidRDefault="00692704">
            <w:pPr>
              <w:pStyle w:val="TAC"/>
            </w:pPr>
            <w:r>
              <w:t>x</w:t>
            </w:r>
          </w:p>
        </w:tc>
        <w:tc>
          <w:tcPr>
            <w:tcW w:w="709" w:type="dxa"/>
            <w:tcBorders>
              <w:top w:val="single" w:sz="4" w:space="0" w:color="auto"/>
              <w:left w:val="nil"/>
              <w:bottom w:val="nil"/>
              <w:right w:val="nil"/>
            </w:tcBorders>
            <w:hideMark/>
          </w:tcPr>
          <w:p w14:paraId="4B107349" w14:textId="77777777" w:rsidR="00692704" w:rsidRDefault="00692704">
            <w:pPr>
              <w:pStyle w:val="TAC"/>
            </w:pPr>
            <w:r>
              <w:t>x</w:t>
            </w:r>
          </w:p>
        </w:tc>
        <w:tc>
          <w:tcPr>
            <w:tcW w:w="709" w:type="dxa"/>
            <w:tcBorders>
              <w:top w:val="single" w:sz="4" w:space="0" w:color="auto"/>
              <w:left w:val="nil"/>
              <w:bottom w:val="nil"/>
              <w:right w:val="nil"/>
            </w:tcBorders>
            <w:hideMark/>
          </w:tcPr>
          <w:p w14:paraId="5123A0DE" w14:textId="77777777" w:rsidR="00692704" w:rsidRDefault="00692704">
            <w:pPr>
              <w:pStyle w:val="TAC"/>
            </w:pPr>
            <w:r>
              <w:t>x</w:t>
            </w:r>
          </w:p>
        </w:tc>
        <w:tc>
          <w:tcPr>
            <w:tcW w:w="709" w:type="dxa"/>
            <w:tcBorders>
              <w:top w:val="single" w:sz="4" w:space="0" w:color="auto"/>
              <w:left w:val="nil"/>
              <w:bottom w:val="nil"/>
              <w:right w:val="nil"/>
            </w:tcBorders>
            <w:hideMark/>
          </w:tcPr>
          <w:p w14:paraId="5EDF4D52" w14:textId="77777777" w:rsidR="00692704" w:rsidRDefault="00692704">
            <w:pPr>
              <w:pStyle w:val="TAC"/>
            </w:pPr>
            <w:r>
              <w:t>x</w:t>
            </w:r>
          </w:p>
        </w:tc>
        <w:tc>
          <w:tcPr>
            <w:tcW w:w="709" w:type="dxa"/>
            <w:tcBorders>
              <w:top w:val="single" w:sz="4" w:space="0" w:color="auto"/>
              <w:left w:val="nil"/>
              <w:bottom w:val="nil"/>
              <w:right w:val="single" w:sz="4" w:space="0" w:color="auto"/>
            </w:tcBorders>
            <w:hideMark/>
          </w:tcPr>
          <w:p w14:paraId="37A6397A" w14:textId="77777777" w:rsidR="00692704" w:rsidRDefault="00692704">
            <w:pPr>
              <w:pStyle w:val="TAC"/>
            </w:pPr>
            <w:r>
              <w:t>x</w:t>
            </w:r>
          </w:p>
        </w:tc>
        <w:tc>
          <w:tcPr>
            <w:tcW w:w="1134" w:type="dxa"/>
            <w:tcBorders>
              <w:top w:val="nil"/>
              <w:left w:val="single" w:sz="4" w:space="0" w:color="auto"/>
              <w:bottom w:val="nil"/>
              <w:right w:val="nil"/>
            </w:tcBorders>
          </w:tcPr>
          <w:p w14:paraId="7EF7CC5E" w14:textId="77777777" w:rsidR="00692704" w:rsidRDefault="00692704">
            <w:pPr>
              <w:pStyle w:val="TAL"/>
            </w:pPr>
            <w:r>
              <w:t>octet 1</w:t>
            </w:r>
          </w:p>
          <w:p w14:paraId="03682431" w14:textId="77777777" w:rsidR="00692704" w:rsidRDefault="00692704">
            <w:pPr>
              <w:pStyle w:val="TAL"/>
            </w:pPr>
          </w:p>
        </w:tc>
      </w:tr>
      <w:tr w:rsidR="00692704" w14:paraId="01288E62" w14:textId="77777777" w:rsidTr="00692704">
        <w:trPr>
          <w:trHeight w:val="243"/>
        </w:trPr>
        <w:tc>
          <w:tcPr>
            <w:tcW w:w="708" w:type="dxa"/>
            <w:tcBorders>
              <w:top w:val="nil"/>
              <w:left w:val="single" w:sz="4" w:space="0" w:color="auto"/>
              <w:bottom w:val="nil"/>
              <w:right w:val="nil"/>
            </w:tcBorders>
            <w:hideMark/>
          </w:tcPr>
          <w:p w14:paraId="590019F1" w14:textId="77777777" w:rsidR="00692704" w:rsidRDefault="00692704">
            <w:pPr>
              <w:pStyle w:val="TAC"/>
            </w:pPr>
            <w:r>
              <w:t>x</w:t>
            </w:r>
          </w:p>
        </w:tc>
        <w:tc>
          <w:tcPr>
            <w:tcW w:w="709" w:type="dxa"/>
            <w:hideMark/>
          </w:tcPr>
          <w:p w14:paraId="73F024D0" w14:textId="77777777" w:rsidR="00692704" w:rsidRDefault="00692704">
            <w:pPr>
              <w:pStyle w:val="TAC"/>
            </w:pPr>
            <w:r>
              <w:t>x</w:t>
            </w:r>
          </w:p>
        </w:tc>
        <w:tc>
          <w:tcPr>
            <w:tcW w:w="709" w:type="dxa"/>
            <w:hideMark/>
          </w:tcPr>
          <w:p w14:paraId="5EC13FD7" w14:textId="77777777" w:rsidR="00692704" w:rsidRDefault="00692704">
            <w:pPr>
              <w:pStyle w:val="TAC"/>
            </w:pPr>
            <w:r>
              <w:t>x</w:t>
            </w:r>
          </w:p>
        </w:tc>
        <w:tc>
          <w:tcPr>
            <w:tcW w:w="709" w:type="dxa"/>
            <w:hideMark/>
          </w:tcPr>
          <w:p w14:paraId="36BAF3BF" w14:textId="77777777" w:rsidR="00692704" w:rsidRDefault="00692704">
            <w:pPr>
              <w:pStyle w:val="TAC"/>
            </w:pPr>
            <w:r>
              <w:t>x</w:t>
            </w:r>
          </w:p>
        </w:tc>
        <w:tc>
          <w:tcPr>
            <w:tcW w:w="709" w:type="dxa"/>
            <w:hideMark/>
          </w:tcPr>
          <w:p w14:paraId="3D25BBA8" w14:textId="77777777" w:rsidR="00692704" w:rsidRDefault="00692704">
            <w:pPr>
              <w:pStyle w:val="TAC"/>
            </w:pPr>
            <w:r>
              <w:t>x</w:t>
            </w:r>
          </w:p>
        </w:tc>
        <w:tc>
          <w:tcPr>
            <w:tcW w:w="709" w:type="dxa"/>
            <w:hideMark/>
          </w:tcPr>
          <w:p w14:paraId="6B9CEAA1" w14:textId="77777777" w:rsidR="00692704" w:rsidRDefault="00692704">
            <w:pPr>
              <w:pStyle w:val="TAC"/>
            </w:pPr>
            <w:r>
              <w:t>x</w:t>
            </w:r>
          </w:p>
        </w:tc>
        <w:tc>
          <w:tcPr>
            <w:tcW w:w="709" w:type="dxa"/>
            <w:hideMark/>
          </w:tcPr>
          <w:p w14:paraId="7DE21114" w14:textId="77777777" w:rsidR="00692704" w:rsidRDefault="00692704">
            <w:pPr>
              <w:pStyle w:val="TAC"/>
            </w:pPr>
            <w:r>
              <w:t>x</w:t>
            </w:r>
          </w:p>
        </w:tc>
        <w:tc>
          <w:tcPr>
            <w:tcW w:w="709" w:type="dxa"/>
            <w:tcBorders>
              <w:top w:val="nil"/>
              <w:left w:val="nil"/>
              <w:bottom w:val="nil"/>
              <w:right w:val="single" w:sz="4" w:space="0" w:color="auto"/>
            </w:tcBorders>
            <w:hideMark/>
          </w:tcPr>
          <w:p w14:paraId="64B6305D" w14:textId="77777777" w:rsidR="00692704" w:rsidRDefault="00692704">
            <w:pPr>
              <w:pStyle w:val="TAC"/>
            </w:pPr>
            <w:r>
              <w:t>x</w:t>
            </w:r>
          </w:p>
        </w:tc>
        <w:tc>
          <w:tcPr>
            <w:tcW w:w="1134" w:type="dxa"/>
            <w:tcBorders>
              <w:top w:val="nil"/>
              <w:left w:val="single" w:sz="4" w:space="0" w:color="auto"/>
              <w:bottom w:val="nil"/>
              <w:right w:val="nil"/>
            </w:tcBorders>
          </w:tcPr>
          <w:p w14:paraId="3C6A429E" w14:textId="77777777" w:rsidR="00692704" w:rsidRDefault="00692704">
            <w:pPr>
              <w:pStyle w:val="TAL"/>
            </w:pPr>
          </w:p>
          <w:p w14:paraId="538A7147" w14:textId="77777777" w:rsidR="00692704" w:rsidRDefault="00692704">
            <w:pPr>
              <w:pStyle w:val="TAL"/>
            </w:pPr>
          </w:p>
        </w:tc>
      </w:tr>
      <w:tr w:rsidR="00692704" w14:paraId="1C6F1F36" w14:textId="77777777" w:rsidTr="00692704">
        <w:trPr>
          <w:trHeight w:val="243"/>
        </w:trPr>
        <w:tc>
          <w:tcPr>
            <w:tcW w:w="708" w:type="dxa"/>
            <w:tcBorders>
              <w:top w:val="nil"/>
              <w:left w:val="single" w:sz="4" w:space="0" w:color="auto"/>
              <w:bottom w:val="single" w:sz="4" w:space="0" w:color="auto"/>
              <w:right w:val="nil"/>
            </w:tcBorders>
            <w:hideMark/>
          </w:tcPr>
          <w:p w14:paraId="0BEAF410" w14:textId="77777777" w:rsidR="00692704" w:rsidRDefault="00692704">
            <w:pPr>
              <w:pStyle w:val="TAC"/>
            </w:pPr>
            <w:r>
              <w:t>x</w:t>
            </w:r>
          </w:p>
        </w:tc>
        <w:tc>
          <w:tcPr>
            <w:tcW w:w="709" w:type="dxa"/>
            <w:tcBorders>
              <w:top w:val="nil"/>
              <w:left w:val="nil"/>
              <w:bottom w:val="single" w:sz="4" w:space="0" w:color="auto"/>
              <w:right w:val="nil"/>
            </w:tcBorders>
            <w:hideMark/>
          </w:tcPr>
          <w:p w14:paraId="4FA1AE9A" w14:textId="77777777" w:rsidR="00692704" w:rsidRDefault="00692704">
            <w:pPr>
              <w:pStyle w:val="TAC"/>
            </w:pPr>
            <w:r>
              <w:t>x</w:t>
            </w:r>
          </w:p>
        </w:tc>
        <w:tc>
          <w:tcPr>
            <w:tcW w:w="709" w:type="dxa"/>
            <w:tcBorders>
              <w:top w:val="nil"/>
              <w:left w:val="nil"/>
              <w:bottom w:val="single" w:sz="4" w:space="0" w:color="auto"/>
              <w:right w:val="nil"/>
            </w:tcBorders>
            <w:hideMark/>
          </w:tcPr>
          <w:p w14:paraId="08B43668" w14:textId="77777777" w:rsidR="00692704" w:rsidRDefault="00692704">
            <w:pPr>
              <w:pStyle w:val="TAC"/>
            </w:pPr>
            <w:r>
              <w:t>x</w:t>
            </w:r>
          </w:p>
        </w:tc>
        <w:tc>
          <w:tcPr>
            <w:tcW w:w="709" w:type="dxa"/>
            <w:tcBorders>
              <w:top w:val="nil"/>
              <w:left w:val="nil"/>
              <w:bottom w:val="single" w:sz="4" w:space="0" w:color="auto"/>
              <w:right w:val="nil"/>
            </w:tcBorders>
            <w:hideMark/>
          </w:tcPr>
          <w:p w14:paraId="0497F785" w14:textId="77777777" w:rsidR="00692704" w:rsidRDefault="00692704">
            <w:pPr>
              <w:pStyle w:val="TAC"/>
            </w:pPr>
            <w:r>
              <w:t>x</w:t>
            </w:r>
          </w:p>
        </w:tc>
        <w:tc>
          <w:tcPr>
            <w:tcW w:w="709" w:type="dxa"/>
            <w:tcBorders>
              <w:top w:val="nil"/>
              <w:left w:val="nil"/>
              <w:bottom w:val="single" w:sz="4" w:space="0" w:color="auto"/>
              <w:right w:val="nil"/>
            </w:tcBorders>
            <w:hideMark/>
          </w:tcPr>
          <w:p w14:paraId="54FF6495" w14:textId="77777777" w:rsidR="00692704" w:rsidRDefault="00692704">
            <w:pPr>
              <w:pStyle w:val="TAC"/>
            </w:pPr>
            <w:r>
              <w:t>x</w:t>
            </w:r>
          </w:p>
        </w:tc>
        <w:tc>
          <w:tcPr>
            <w:tcW w:w="709" w:type="dxa"/>
            <w:tcBorders>
              <w:top w:val="nil"/>
              <w:left w:val="nil"/>
              <w:bottom w:val="single" w:sz="4" w:space="0" w:color="auto"/>
              <w:right w:val="nil"/>
            </w:tcBorders>
            <w:hideMark/>
          </w:tcPr>
          <w:p w14:paraId="64C29BF7" w14:textId="77777777" w:rsidR="00692704" w:rsidRDefault="00692704">
            <w:pPr>
              <w:pStyle w:val="TAC"/>
            </w:pPr>
            <w:r>
              <w:t>x</w:t>
            </w:r>
          </w:p>
        </w:tc>
        <w:tc>
          <w:tcPr>
            <w:tcW w:w="709" w:type="dxa"/>
            <w:tcBorders>
              <w:top w:val="nil"/>
              <w:left w:val="nil"/>
              <w:bottom w:val="single" w:sz="4" w:space="0" w:color="auto"/>
              <w:right w:val="nil"/>
            </w:tcBorders>
            <w:hideMark/>
          </w:tcPr>
          <w:p w14:paraId="18E64BE4" w14:textId="77777777" w:rsidR="00692704" w:rsidRDefault="00692704">
            <w:pPr>
              <w:pStyle w:val="TAC"/>
            </w:pPr>
            <w:r>
              <w:t>x</w:t>
            </w:r>
          </w:p>
        </w:tc>
        <w:tc>
          <w:tcPr>
            <w:tcW w:w="709" w:type="dxa"/>
            <w:tcBorders>
              <w:top w:val="nil"/>
              <w:left w:val="nil"/>
              <w:bottom w:val="single" w:sz="4" w:space="0" w:color="auto"/>
              <w:right w:val="single" w:sz="4" w:space="0" w:color="auto"/>
            </w:tcBorders>
            <w:hideMark/>
          </w:tcPr>
          <w:p w14:paraId="55FA38A7" w14:textId="77777777" w:rsidR="00692704" w:rsidRDefault="00692704">
            <w:pPr>
              <w:pStyle w:val="TAC"/>
            </w:pPr>
            <w:r>
              <w:t>LSB</w:t>
            </w:r>
          </w:p>
        </w:tc>
        <w:tc>
          <w:tcPr>
            <w:tcW w:w="1134" w:type="dxa"/>
            <w:tcBorders>
              <w:top w:val="nil"/>
              <w:left w:val="single" w:sz="4" w:space="0" w:color="auto"/>
              <w:bottom w:val="nil"/>
              <w:right w:val="nil"/>
            </w:tcBorders>
            <w:hideMark/>
          </w:tcPr>
          <w:p w14:paraId="7B5C3BCD" w14:textId="77777777" w:rsidR="00692704" w:rsidRDefault="00692704">
            <w:pPr>
              <w:pStyle w:val="TAL"/>
            </w:pPr>
            <w:r>
              <w:t>octet N</w:t>
            </w:r>
          </w:p>
        </w:tc>
      </w:tr>
    </w:tbl>
    <w:p w14:paraId="6E0D1848" w14:textId="77777777" w:rsidR="00692704" w:rsidRDefault="00692704" w:rsidP="00692704">
      <w:pPr>
        <w:pStyle w:val="TF"/>
        <w:rPr>
          <w:lang w:eastAsia="zh-CN"/>
        </w:rPr>
      </w:pPr>
      <w:r>
        <w:rPr>
          <w:lang w:eastAsia="zh-CN"/>
        </w:rPr>
        <w:t>Figure </w:t>
      </w:r>
      <w:r>
        <w:t>15.2.1-1</w:t>
      </w:r>
      <w:r>
        <w:rPr>
          <w:lang w:eastAsia="zh-CN"/>
        </w:rPr>
        <w:t>: Example of bit ordering of a field</w:t>
      </w:r>
    </w:p>
    <w:p w14:paraId="07696ECE" w14:textId="77777777" w:rsidR="00692704" w:rsidRDefault="00692704" w:rsidP="00692704">
      <w:pPr>
        <w:rPr>
          <w:lang w:eastAsia="zh-CN"/>
        </w:rPr>
      </w:pPr>
      <w:r>
        <w:t>Within the protocols defined in the present document</w:t>
      </w:r>
      <w:r>
        <w:rPr>
          <w:lang w:eastAsia="zh-CN"/>
        </w:rPr>
        <w:t>, the message consists of the following parts:</w:t>
      </w:r>
    </w:p>
    <w:p w14:paraId="72CC96FF" w14:textId="77777777" w:rsidR="00692704" w:rsidRDefault="00692704" w:rsidP="00692704">
      <w:pPr>
        <w:pStyle w:val="B1"/>
        <w:rPr>
          <w:lang w:eastAsia="zh-CN"/>
        </w:rPr>
      </w:pPr>
      <w:r>
        <w:t>a)</w:t>
      </w:r>
      <w:r>
        <w:tab/>
        <w:t>message type information element</w:t>
      </w:r>
      <w:r>
        <w:rPr>
          <w:lang w:eastAsia="zh-CN"/>
        </w:rPr>
        <w:t>; and</w:t>
      </w:r>
    </w:p>
    <w:p w14:paraId="2DC99D63" w14:textId="77777777" w:rsidR="00692704" w:rsidRDefault="00692704" w:rsidP="00692704">
      <w:pPr>
        <w:pStyle w:val="B1"/>
        <w:rPr>
          <w:lang w:eastAsia="zh-CN"/>
        </w:rPr>
      </w:pPr>
      <w:r>
        <w:rPr>
          <w:noProof/>
          <w:lang w:eastAsia="zh-CN"/>
        </w:rPr>
        <w:t>b)</w:t>
      </w:r>
      <w:r>
        <w:rPr>
          <w:noProof/>
          <w:lang w:eastAsia="zh-CN"/>
        </w:rPr>
        <w:tab/>
        <w:t>other information elements, as required.</w:t>
      </w:r>
    </w:p>
    <w:p w14:paraId="2AA7B668" w14:textId="77777777" w:rsidR="00692704" w:rsidRDefault="00692704" w:rsidP="00692704">
      <w:pPr>
        <w:rPr>
          <w:lang w:eastAsia="zh-CN"/>
        </w:rPr>
      </w:pPr>
      <w:r>
        <w:t>The organization of a message is illustrated in the example shown in Figure 15.2.1-2.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776F056C" w14:textId="77777777" w:rsidTr="00692704">
        <w:trPr>
          <w:cantSplit/>
          <w:jc w:val="center"/>
        </w:trPr>
        <w:tc>
          <w:tcPr>
            <w:tcW w:w="709" w:type="dxa"/>
            <w:tcBorders>
              <w:top w:val="nil"/>
              <w:left w:val="nil"/>
              <w:bottom w:val="nil"/>
              <w:right w:val="nil"/>
            </w:tcBorders>
            <w:hideMark/>
          </w:tcPr>
          <w:p w14:paraId="7F0D8CA5" w14:textId="77777777" w:rsidR="00692704" w:rsidRDefault="00692704">
            <w:pPr>
              <w:pStyle w:val="TAC"/>
              <w:rPr>
                <w:lang w:eastAsia="zh-CN"/>
              </w:rPr>
            </w:pPr>
            <w:r>
              <w:rPr>
                <w:lang w:eastAsia="zh-CN"/>
              </w:rPr>
              <w:lastRenderedPageBreak/>
              <w:t>8</w:t>
            </w:r>
          </w:p>
        </w:tc>
        <w:tc>
          <w:tcPr>
            <w:tcW w:w="709" w:type="dxa"/>
            <w:tcBorders>
              <w:top w:val="nil"/>
              <w:left w:val="nil"/>
              <w:bottom w:val="nil"/>
              <w:right w:val="nil"/>
            </w:tcBorders>
            <w:hideMark/>
          </w:tcPr>
          <w:p w14:paraId="45D9801D" w14:textId="77777777" w:rsidR="00692704" w:rsidRDefault="00692704">
            <w:pPr>
              <w:pStyle w:val="TAC"/>
              <w:rPr>
                <w:lang w:eastAsia="zh-CN"/>
              </w:rPr>
            </w:pPr>
            <w:r>
              <w:rPr>
                <w:lang w:eastAsia="zh-CN"/>
              </w:rPr>
              <w:t>7</w:t>
            </w:r>
          </w:p>
        </w:tc>
        <w:tc>
          <w:tcPr>
            <w:tcW w:w="709" w:type="dxa"/>
            <w:tcBorders>
              <w:top w:val="nil"/>
              <w:left w:val="nil"/>
              <w:bottom w:val="nil"/>
              <w:right w:val="nil"/>
            </w:tcBorders>
            <w:hideMark/>
          </w:tcPr>
          <w:p w14:paraId="4414C136" w14:textId="77777777" w:rsidR="00692704" w:rsidRDefault="00692704">
            <w:pPr>
              <w:pStyle w:val="TAC"/>
              <w:rPr>
                <w:lang w:eastAsia="zh-CN"/>
              </w:rPr>
            </w:pPr>
            <w:r>
              <w:rPr>
                <w:lang w:eastAsia="zh-CN"/>
              </w:rPr>
              <w:t>6</w:t>
            </w:r>
          </w:p>
        </w:tc>
        <w:tc>
          <w:tcPr>
            <w:tcW w:w="709" w:type="dxa"/>
            <w:tcBorders>
              <w:top w:val="nil"/>
              <w:left w:val="nil"/>
              <w:bottom w:val="nil"/>
              <w:right w:val="nil"/>
            </w:tcBorders>
            <w:hideMark/>
          </w:tcPr>
          <w:p w14:paraId="6B4504F0" w14:textId="77777777" w:rsidR="00692704" w:rsidRDefault="00692704">
            <w:pPr>
              <w:pStyle w:val="TAC"/>
              <w:rPr>
                <w:lang w:eastAsia="zh-CN"/>
              </w:rPr>
            </w:pPr>
            <w:r>
              <w:rPr>
                <w:lang w:eastAsia="zh-CN"/>
              </w:rPr>
              <w:t>5</w:t>
            </w:r>
          </w:p>
        </w:tc>
        <w:tc>
          <w:tcPr>
            <w:tcW w:w="709" w:type="dxa"/>
            <w:tcBorders>
              <w:top w:val="nil"/>
              <w:left w:val="nil"/>
              <w:bottom w:val="nil"/>
              <w:right w:val="nil"/>
            </w:tcBorders>
            <w:hideMark/>
          </w:tcPr>
          <w:p w14:paraId="51DB6099" w14:textId="77777777" w:rsidR="00692704" w:rsidRDefault="00692704">
            <w:pPr>
              <w:pStyle w:val="TAC"/>
              <w:rPr>
                <w:lang w:eastAsia="zh-CN"/>
              </w:rPr>
            </w:pPr>
            <w:r>
              <w:rPr>
                <w:lang w:eastAsia="zh-CN"/>
              </w:rPr>
              <w:t>4</w:t>
            </w:r>
          </w:p>
        </w:tc>
        <w:tc>
          <w:tcPr>
            <w:tcW w:w="709" w:type="dxa"/>
            <w:tcBorders>
              <w:top w:val="nil"/>
              <w:left w:val="nil"/>
              <w:bottom w:val="nil"/>
              <w:right w:val="nil"/>
            </w:tcBorders>
            <w:hideMark/>
          </w:tcPr>
          <w:p w14:paraId="6815BFB2" w14:textId="77777777" w:rsidR="00692704" w:rsidRDefault="00692704">
            <w:pPr>
              <w:pStyle w:val="TAC"/>
              <w:rPr>
                <w:lang w:eastAsia="zh-CN"/>
              </w:rPr>
            </w:pPr>
            <w:r>
              <w:rPr>
                <w:lang w:eastAsia="zh-CN"/>
              </w:rPr>
              <w:t>3</w:t>
            </w:r>
          </w:p>
        </w:tc>
        <w:tc>
          <w:tcPr>
            <w:tcW w:w="709" w:type="dxa"/>
            <w:tcBorders>
              <w:top w:val="nil"/>
              <w:left w:val="nil"/>
              <w:bottom w:val="nil"/>
              <w:right w:val="nil"/>
            </w:tcBorders>
            <w:hideMark/>
          </w:tcPr>
          <w:p w14:paraId="25680202" w14:textId="77777777" w:rsidR="00692704" w:rsidRDefault="00692704">
            <w:pPr>
              <w:pStyle w:val="TAC"/>
              <w:rPr>
                <w:lang w:eastAsia="zh-CN"/>
              </w:rPr>
            </w:pPr>
            <w:r>
              <w:rPr>
                <w:lang w:eastAsia="zh-CN"/>
              </w:rPr>
              <w:t>2</w:t>
            </w:r>
          </w:p>
        </w:tc>
        <w:tc>
          <w:tcPr>
            <w:tcW w:w="709" w:type="dxa"/>
            <w:tcBorders>
              <w:top w:val="nil"/>
              <w:left w:val="nil"/>
              <w:bottom w:val="nil"/>
              <w:right w:val="nil"/>
            </w:tcBorders>
            <w:hideMark/>
          </w:tcPr>
          <w:p w14:paraId="2221C13F" w14:textId="77777777" w:rsidR="00692704" w:rsidRDefault="00692704">
            <w:pPr>
              <w:pStyle w:val="TAC"/>
              <w:rPr>
                <w:lang w:eastAsia="zh-CN"/>
              </w:rPr>
            </w:pPr>
            <w:r>
              <w:rPr>
                <w:lang w:eastAsia="zh-CN"/>
              </w:rPr>
              <w:t>1</w:t>
            </w:r>
          </w:p>
        </w:tc>
        <w:tc>
          <w:tcPr>
            <w:tcW w:w="1134" w:type="dxa"/>
            <w:tcBorders>
              <w:top w:val="nil"/>
              <w:left w:val="nil"/>
              <w:bottom w:val="nil"/>
              <w:right w:val="nil"/>
            </w:tcBorders>
          </w:tcPr>
          <w:p w14:paraId="03FF6269" w14:textId="77777777" w:rsidR="00692704" w:rsidRDefault="00692704">
            <w:pPr>
              <w:keepNext/>
              <w:keepLines/>
              <w:spacing w:after="0"/>
              <w:rPr>
                <w:rFonts w:ascii="Arial" w:hAnsi="Arial"/>
                <w:sz w:val="18"/>
              </w:rPr>
            </w:pPr>
            <w:bookmarkStart w:id="6581" w:name="_PERM_MCCTEMPBM_CRPT00830046___7"/>
            <w:bookmarkEnd w:id="6581"/>
          </w:p>
        </w:tc>
      </w:tr>
      <w:tr w:rsidR="00692704" w14:paraId="143DD82C" w14:textId="77777777" w:rsidTr="00692704">
        <w:trPr>
          <w:cantSplit/>
          <w:jc w:val="center"/>
        </w:trPr>
        <w:tc>
          <w:tcPr>
            <w:tcW w:w="5672" w:type="dxa"/>
            <w:gridSpan w:val="8"/>
            <w:tcBorders>
              <w:top w:val="single" w:sz="4" w:space="0" w:color="auto"/>
              <w:left w:val="single" w:sz="4" w:space="0" w:color="auto"/>
              <w:bottom w:val="nil"/>
              <w:right w:val="single" w:sz="4" w:space="0" w:color="auto"/>
            </w:tcBorders>
            <w:hideMark/>
          </w:tcPr>
          <w:p w14:paraId="792FF1AC" w14:textId="77777777" w:rsidR="00692704" w:rsidRDefault="00692704">
            <w:pPr>
              <w:pStyle w:val="TAC"/>
            </w:pPr>
            <w:r>
              <w:t>Message type</w:t>
            </w:r>
          </w:p>
        </w:tc>
        <w:tc>
          <w:tcPr>
            <w:tcW w:w="1134" w:type="dxa"/>
            <w:tcBorders>
              <w:top w:val="nil"/>
              <w:left w:val="nil"/>
              <w:bottom w:val="nil"/>
              <w:right w:val="nil"/>
            </w:tcBorders>
            <w:hideMark/>
          </w:tcPr>
          <w:p w14:paraId="3F5753FD" w14:textId="77777777" w:rsidR="00692704" w:rsidRDefault="00692704">
            <w:pPr>
              <w:pStyle w:val="TAL"/>
              <w:rPr>
                <w:lang w:eastAsia="zh-CN"/>
              </w:rPr>
            </w:pPr>
            <w:r>
              <w:t>octet 1</w:t>
            </w:r>
          </w:p>
        </w:tc>
      </w:tr>
      <w:tr w:rsidR="00692704" w14:paraId="651B1F10" w14:textId="77777777" w:rsidTr="00692704">
        <w:trPr>
          <w:cantSplit/>
          <w:jc w:val="center"/>
        </w:trPr>
        <w:tc>
          <w:tcPr>
            <w:tcW w:w="5672" w:type="dxa"/>
            <w:gridSpan w:val="8"/>
            <w:tcBorders>
              <w:top w:val="single" w:sz="4" w:space="0" w:color="auto"/>
              <w:left w:val="single" w:sz="4" w:space="0" w:color="auto"/>
              <w:bottom w:val="nil"/>
              <w:right w:val="single" w:sz="4" w:space="0" w:color="auto"/>
            </w:tcBorders>
          </w:tcPr>
          <w:p w14:paraId="239AB97F" w14:textId="77777777" w:rsidR="00692704" w:rsidRDefault="00692704">
            <w:pPr>
              <w:pStyle w:val="TAC"/>
            </w:pPr>
          </w:p>
        </w:tc>
        <w:tc>
          <w:tcPr>
            <w:tcW w:w="1134" w:type="dxa"/>
            <w:tcBorders>
              <w:top w:val="nil"/>
              <w:left w:val="nil"/>
              <w:bottom w:val="nil"/>
              <w:right w:val="nil"/>
            </w:tcBorders>
            <w:hideMark/>
          </w:tcPr>
          <w:p w14:paraId="01CB08BE" w14:textId="77777777" w:rsidR="00692704" w:rsidRDefault="00692704">
            <w:pPr>
              <w:pStyle w:val="TAL"/>
            </w:pPr>
            <w:r>
              <w:t>octet 2</w:t>
            </w:r>
          </w:p>
        </w:tc>
      </w:tr>
      <w:tr w:rsidR="00692704" w14:paraId="31B346FD" w14:textId="77777777" w:rsidTr="00692704">
        <w:trPr>
          <w:cantSplit/>
          <w:jc w:val="center"/>
        </w:trPr>
        <w:tc>
          <w:tcPr>
            <w:tcW w:w="5672" w:type="dxa"/>
            <w:gridSpan w:val="8"/>
            <w:tcBorders>
              <w:top w:val="nil"/>
              <w:left w:val="single" w:sz="4" w:space="0" w:color="auto"/>
              <w:bottom w:val="nil"/>
              <w:right w:val="single" w:sz="4" w:space="0" w:color="auto"/>
            </w:tcBorders>
            <w:hideMark/>
          </w:tcPr>
          <w:p w14:paraId="5C8391F0" w14:textId="77777777" w:rsidR="00692704" w:rsidRDefault="00692704">
            <w:pPr>
              <w:pStyle w:val="TAC"/>
            </w:pPr>
            <w:r>
              <w:t>Other information elements as required</w:t>
            </w:r>
          </w:p>
        </w:tc>
        <w:tc>
          <w:tcPr>
            <w:tcW w:w="1134" w:type="dxa"/>
            <w:tcBorders>
              <w:top w:val="nil"/>
              <w:left w:val="nil"/>
              <w:bottom w:val="nil"/>
              <w:right w:val="nil"/>
            </w:tcBorders>
          </w:tcPr>
          <w:p w14:paraId="3E828EF6" w14:textId="77777777" w:rsidR="00692704" w:rsidRDefault="00692704">
            <w:pPr>
              <w:pStyle w:val="TAL"/>
            </w:pPr>
          </w:p>
        </w:tc>
      </w:tr>
      <w:tr w:rsidR="00692704" w14:paraId="6FF024CE" w14:textId="77777777" w:rsidTr="00692704">
        <w:trPr>
          <w:cantSplit/>
          <w:jc w:val="center"/>
        </w:trPr>
        <w:tc>
          <w:tcPr>
            <w:tcW w:w="5672" w:type="dxa"/>
            <w:gridSpan w:val="8"/>
            <w:tcBorders>
              <w:top w:val="nil"/>
              <w:left w:val="single" w:sz="4" w:space="0" w:color="auto"/>
              <w:bottom w:val="single" w:sz="4" w:space="0" w:color="auto"/>
              <w:right w:val="single" w:sz="4" w:space="0" w:color="auto"/>
            </w:tcBorders>
          </w:tcPr>
          <w:p w14:paraId="45B726A9" w14:textId="77777777" w:rsidR="00692704" w:rsidRDefault="00692704">
            <w:pPr>
              <w:pStyle w:val="TAC"/>
            </w:pPr>
          </w:p>
        </w:tc>
        <w:tc>
          <w:tcPr>
            <w:tcW w:w="1134" w:type="dxa"/>
            <w:tcBorders>
              <w:top w:val="nil"/>
              <w:left w:val="nil"/>
              <w:bottom w:val="nil"/>
              <w:right w:val="nil"/>
            </w:tcBorders>
            <w:hideMark/>
          </w:tcPr>
          <w:p w14:paraId="1E52F790" w14:textId="77777777" w:rsidR="00692704" w:rsidRDefault="00692704">
            <w:pPr>
              <w:pStyle w:val="TAL"/>
            </w:pPr>
            <w:r>
              <w:t>octet n</w:t>
            </w:r>
          </w:p>
        </w:tc>
      </w:tr>
    </w:tbl>
    <w:p w14:paraId="6AC0D657" w14:textId="77777777" w:rsidR="00692704" w:rsidRDefault="00692704" w:rsidP="00692704">
      <w:pPr>
        <w:pStyle w:val="TF"/>
        <w:rPr>
          <w:lang w:eastAsia="zh-CN"/>
        </w:rPr>
      </w:pPr>
      <w:r>
        <w:rPr>
          <w:lang w:eastAsia="zh-CN"/>
        </w:rPr>
        <w:t>Figure </w:t>
      </w:r>
      <w:r>
        <w:t>15.2.1-2</w:t>
      </w:r>
      <w:r>
        <w:rPr>
          <w:lang w:eastAsia="zh-CN"/>
        </w:rPr>
        <w:t>: General message organization example</w:t>
      </w:r>
    </w:p>
    <w:p w14:paraId="02EBA9D7" w14:textId="77777777" w:rsidR="00692704" w:rsidRDefault="00692704" w:rsidP="00692704">
      <w:pPr>
        <w:rPr>
          <w:noProof/>
        </w:rPr>
      </w:pPr>
      <w:r>
        <w:rPr>
          <w:noProof/>
        </w:rPr>
        <w:t xml:space="preserve">Unless specified otherwise in the message descriptions of </w:t>
      </w:r>
      <w:r w:rsidR="001E5F65">
        <w:rPr>
          <w:noProof/>
        </w:rPr>
        <w:t>clause</w:t>
      </w:r>
      <w:r>
        <w:rPr>
          <w:noProof/>
        </w:rPr>
        <w:t> </w:t>
      </w:r>
      <w:r w:rsidR="006B0622">
        <w:t>15.1</w:t>
      </w:r>
      <w:r>
        <w:rPr>
          <w:noProof/>
        </w:rPr>
        <w:t>, a particular information element shall not be present more than once in a given message.</w:t>
      </w:r>
    </w:p>
    <w:p w14:paraId="25DF559A" w14:textId="77777777" w:rsidR="00692704" w:rsidRDefault="00692704" w:rsidP="00692704">
      <w:r>
        <w:t>The sending entity shall set value of a spare bit to zero. The receiving entity shall ignore value of a spare bit</w:t>
      </w:r>
    </w:p>
    <w:p w14:paraId="03E3CD24" w14:textId="77777777" w:rsidR="00692704" w:rsidRDefault="00692704" w:rsidP="00692704">
      <w:r>
        <w:t>The sending entity shall not set a value of an information element to a reserved value. The receiving entity shall discard message containing an information element set to a reserved value.</w:t>
      </w:r>
    </w:p>
    <w:p w14:paraId="5541A08A" w14:textId="77777777" w:rsidR="00692704" w:rsidRDefault="00692704" w:rsidP="00567124">
      <w:pPr>
        <w:pStyle w:val="Heading3"/>
        <w:rPr>
          <w:lang w:eastAsia="ko-KR"/>
        </w:rPr>
      </w:pPr>
      <w:bookmarkStart w:id="6582" w:name="_Toc20156443"/>
      <w:bookmarkStart w:id="6583" w:name="_Toc27501601"/>
      <w:bookmarkStart w:id="6584" w:name="_Toc36049727"/>
      <w:bookmarkStart w:id="6585" w:name="_Toc45210497"/>
      <w:bookmarkStart w:id="6586" w:name="_Toc51861324"/>
      <w:bookmarkStart w:id="6587" w:name="_Toc171604654"/>
      <w:r>
        <w:t>15.2.2</w:t>
      </w:r>
      <w:r>
        <w:rPr>
          <w:lang w:eastAsia="ko-KR"/>
        </w:rPr>
        <w:tab/>
        <w:t>Message type</w:t>
      </w:r>
      <w:bookmarkEnd w:id="6582"/>
      <w:bookmarkEnd w:id="6583"/>
      <w:bookmarkEnd w:id="6584"/>
      <w:bookmarkEnd w:id="6585"/>
      <w:bookmarkEnd w:id="6586"/>
      <w:bookmarkEnd w:id="6587"/>
    </w:p>
    <w:p w14:paraId="51B8AC64" w14:textId="77777777" w:rsidR="00692704" w:rsidRDefault="00692704" w:rsidP="00692704">
      <w:r>
        <w:t>The purpose of the Message type information element is to identify the type of the message.</w:t>
      </w:r>
    </w:p>
    <w:p w14:paraId="34BA6580" w14:textId="77777777" w:rsidR="00692704" w:rsidRDefault="00692704" w:rsidP="00692704">
      <w:r>
        <w:t>The value part of the Message type information element is coded as shown in Table 15.2.2-1.</w:t>
      </w:r>
    </w:p>
    <w:p w14:paraId="6DD4ABED" w14:textId="77777777" w:rsidR="00692704" w:rsidRDefault="00692704" w:rsidP="00692704">
      <w:r>
        <w:t>The Message type information element is a type 3 information element with a length of 1 octet.</w:t>
      </w:r>
    </w:p>
    <w:p w14:paraId="12D4876E" w14:textId="77777777" w:rsidR="00692704" w:rsidRDefault="00692704" w:rsidP="00692704">
      <w:pPr>
        <w:pStyle w:val="TH"/>
      </w:pPr>
      <w:r>
        <w:t>Table 15.2.2-1: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1"/>
        <w:gridCol w:w="33"/>
        <w:gridCol w:w="251"/>
        <w:gridCol w:w="33"/>
        <w:gridCol w:w="251"/>
        <w:gridCol w:w="33"/>
        <w:gridCol w:w="251"/>
        <w:gridCol w:w="33"/>
        <w:gridCol w:w="251"/>
        <w:gridCol w:w="33"/>
        <w:gridCol w:w="251"/>
        <w:gridCol w:w="33"/>
        <w:gridCol w:w="251"/>
        <w:gridCol w:w="33"/>
        <w:gridCol w:w="3936"/>
        <w:gridCol w:w="33"/>
      </w:tblGrid>
      <w:tr w:rsidR="00692704" w14:paraId="375AB63D" w14:textId="77777777" w:rsidTr="00692704">
        <w:trPr>
          <w:gridAfter w:val="1"/>
          <w:wAfter w:w="33" w:type="dxa"/>
          <w:cantSplit/>
          <w:jc w:val="center"/>
        </w:trPr>
        <w:tc>
          <w:tcPr>
            <w:tcW w:w="2272" w:type="dxa"/>
            <w:gridSpan w:val="16"/>
            <w:tcBorders>
              <w:top w:val="single" w:sz="4" w:space="0" w:color="auto"/>
              <w:left w:val="single" w:sz="4" w:space="0" w:color="auto"/>
              <w:bottom w:val="nil"/>
              <w:right w:val="nil"/>
            </w:tcBorders>
            <w:hideMark/>
          </w:tcPr>
          <w:p w14:paraId="7E5C42D3" w14:textId="77777777" w:rsidR="00692704" w:rsidRDefault="00692704">
            <w:pPr>
              <w:pStyle w:val="TAL"/>
            </w:pPr>
            <w:r>
              <w:t>Bits</w:t>
            </w:r>
          </w:p>
        </w:tc>
        <w:tc>
          <w:tcPr>
            <w:tcW w:w="284" w:type="dxa"/>
            <w:gridSpan w:val="2"/>
            <w:tcBorders>
              <w:top w:val="single" w:sz="4" w:space="0" w:color="auto"/>
              <w:left w:val="nil"/>
              <w:bottom w:val="nil"/>
              <w:right w:val="nil"/>
            </w:tcBorders>
          </w:tcPr>
          <w:p w14:paraId="347C9DE0" w14:textId="77777777" w:rsidR="00692704" w:rsidRDefault="00692704">
            <w:pPr>
              <w:pStyle w:val="TAC"/>
            </w:pPr>
          </w:p>
        </w:tc>
        <w:tc>
          <w:tcPr>
            <w:tcW w:w="3969" w:type="dxa"/>
            <w:gridSpan w:val="2"/>
            <w:tcBorders>
              <w:top w:val="single" w:sz="4" w:space="0" w:color="auto"/>
              <w:left w:val="nil"/>
              <w:bottom w:val="nil"/>
              <w:right w:val="single" w:sz="4" w:space="0" w:color="auto"/>
            </w:tcBorders>
          </w:tcPr>
          <w:p w14:paraId="2BC172B8" w14:textId="77777777" w:rsidR="00692704" w:rsidRDefault="00692704">
            <w:pPr>
              <w:pStyle w:val="TAL"/>
            </w:pPr>
          </w:p>
        </w:tc>
      </w:tr>
      <w:tr w:rsidR="00692704" w14:paraId="432F8A5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E0E213F" w14:textId="77777777" w:rsidR="00692704" w:rsidRDefault="00692704">
            <w:pPr>
              <w:pStyle w:val="TAC"/>
            </w:pPr>
            <w:r>
              <w:t>8</w:t>
            </w:r>
          </w:p>
        </w:tc>
        <w:tc>
          <w:tcPr>
            <w:tcW w:w="284" w:type="dxa"/>
            <w:gridSpan w:val="2"/>
            <w:tcBorders>
              <w:top w:val="nil"/>
              <w:left w:val="nil"/>
              <w:bottom w:val="nil"/>
              <w:right w:val="nil"/>
            </w:tcBorders>
            <w:hideMark/>
          </w:tcPr>
          <w:p w14:paraId="6F1E349E" w14:textId="77777777" w:rsidR="00692704" w:rsidRDefault="00692704">
            <w:pPr>
              <w:pStyle w:val="TAC"/>
            </w:pPr>
            <w:r>
              <w:t>7</w:t>
            </w:r>
          </w:p>
        </w:tc>
        <w:tc>
          <w:tcPr>
            <w:tcW w:w="284" w:type="dxa"/>
            <w:gridSpan w:val="2"/>
            <w:tcBorders>
              <w:top w:val="nil"/>
              <w:left w:val="nil"/>
              <w:bottom w:val="nil"/>
              <w:right w:val="nil"/>
            </w:tcBorders>
            <w:hideMark/>
          </w:tcPr>
          <w:p w14:paraId="74D57D38" w14:textId="77777777" w:rsidR="00692704" w:rsidRDefault="00692704">
            <w:pPr>
              <w:pStyle w:val="TAC"/>
            </w:pPr>
            <w:r>
              <w:t>6</w:t>
            </w:r>
          </w:p>
        </w:tc>
        <w:tc>
          <w:tcPr>
            <w:tcW w:w="284" w:type="dxa"/>
            <w:gridSpan w:val="2"/>
            <w:tcBorders>
              <w:top w:val="nil"/>
              <w:left w:val="nil"/>
              <w:bottom w:val="nil"/>
              <w:right w:val="nil"/>
            </w:tcBorders>
            <w:hideMark/>
          </w:tcPr>
          <w:p w14:paraId="3D31B5DF" w14:textId="77777777" w:rsidR="00692704" w:rsidRDefault="00692704">
            <w:pPr>
              <w:pStyle w:val="TAC"/>
            </w:pPr>
            <w:r>
              <w:t>5</w:t>
            </w:r>
          </w:p>
        </w:tc>
        <w:tc>
          <w:tcPr>
            <w:tcW w:w="284" w:type="dxa"/>
            <w:gridSpan w:val="2"/>
            <w:tcBorders>
              <w:top w:val="nil"/>
              <w:left w:val="nil"/>
              <w:bottom w:val="nil"/>
              <w:right w:val="nil"/>
            </w:tcBorders>
            <w:hideMark/>
          </w:tcPr>
          <w:p w14:paraId="371AEE79" w14:textId="77777777" w:rsidR="00692704" w:rsidRDefault="00692704">
            <w:pPr>
              <w:pStyle w:val="TAC"/>
            </w:pPr>
            <w:r>
              <w:t>4</w:t>
            </w:r>
          </w:p>
        </w:tc>
        <w:tc>
          <w:tcPr>
            <w:tcW w:w="284" w:type="dxa"/>
            <w:gridSpan w:val="2"/>
            <w:tcBorders>
              <w:top w:val="nil"/>
              <w:left w:val="nil"/>
              <w:bottom w:val="nil"/>
              <w:right w:val="nil"/>
            </w:tcBorders>
            <w:hideMark/>
          </w:tcPr>
          <w:p w14:paraId="1F3B7638" w14:textId="77777777" w:rsidR="00692704" w:rsidRDefault="00692704">
            <w:pPr>
              <w:pStyle w:val="TAC"/>
            </w:pPr>
            <w:r>
              <w:t>3</w:t>
            </w:r>
          </w:p>
        </w:tc>
        <w:tc>
          <w:tcPr>
            <w:tcW w:w="284" w:type="dxa"/>
            <w:gridSpan w:val="2"/>
            <w:tcBorders>
              <w:top w:val="nil"/>
              <w:left w:val="nil"/>
              <w:bottom w:val="nil"/>
              <w:right w:val="nil"/>
            </w:tcBorders>
            <w:hideMark/>
          </w:tcPr>
          <w:p w14:paraId="47330927" w14:textId="77777777" w:rsidR="00692704" w:rsidRDefault="00692704">
            <w:pPr>
              <w:pStyle w:val="TAC"/>
            </w:pPr>
            <w:r>
              <w:t>2</w:t>
            </w:r>
          </w:p>
        </w:tc>
        <w:tc>
          <w:tcPr>
            <w:tcW w:w="284" w:type="dxa"/>
            <w:gridSpan w:val="2"/>
            <w:tcBorders>
              <w:top w:val="nil"/>
              <w:left w:val="nil"/>
              <w:bottom w:val="nil"/>
              <w:right w:val="nil"/>
            </w:tcBorders>
            <w:hideMark/>
          </w:tcPr>
          <w:p w14:paraId="0BF2E999" w14:textId="77777777" w:rsidR="00692704" w:rsidRDefault="00692704">
            <w:pPr>
              <w:pStyle w:val="TAC"/>
            </w:pPr>
            <w:r>
              <w:t>1</w:t>
            </w:r>
          </w:p>
        </w:tc>
        <w:tc>
          <w:tcPr>
            <w:tcW w:w="284" w:type="dxa"/>
            <w:gridSpan w:val="2"/>
            <w:tcBorders>
              <w:top w:val="nil"/>
              <w:left w:val="nil"/>
              <w:bottom w:val="nil"/>
              <w:right w:val="nil"/>
            </w:tcBorders>
          </w:tcPr>
          <w:p w14:paraId="00F8508D" w14:textId="77777777" w:rsidR="00692704" w:rsidRDefault="00692704">
            <w:pPr>
              <w:pStyle w:val="TAC"/>
            </w:pPr>
          </w:p>
        </w:tc>
        <w:tc>
          <w:tcPr>
            <w:tcW w:w="3969" w:type="dxa"/>
            <w:gridSpan w:val="2"/>
            <w:tcBorders>
              <w:top w:val="nil"/>
              <w:left w:val="nil"/>
              <w:bottom w:val="nil"/>
              <w:right w:val="single" w:sz="4" w:space="0" w:color="auto"/>
            </w:tcBorders>
          </w:tcPr>
          <w:p w14:paraId="5136ED04" w14:textId="77777777" w:rsidR="00692704" w:rsidRDefault="00692704">
            <w:pPr>
              <w:pStyle w:val="TAL"/>
            </w:pPr>
          </w:p>
        </w:tc>
      </w:tr>
      <w:tr w:rsidR="00692704" w14:paraId="31546AE2" w14:textId="77777777" w:rsidTr="00692704">
        <w:trPr>
          <w:gridAfter w:val="1"/>
          <w:wAfter w:w="33" w:type="dxa"/>
          <w:cantSplit/>
          <w:jc w:val="center"/>
        </w:trPr>
        <w:tc>
          <w:tcPr>
            <w:tcW w:w="284" w:type="dxa"/>
            <w:gridSpan w:val="2"/>
            <w:tcBorders>
              <w:top w:val="nil"/>
              <w:left w:val="single" w:sz="4" w:space="0" w:color="auto"/>
              <w:bottom w:val="nil"/>
              <w:right w:val="nil"/>
            </w:tcBorders>
          </w:tcPr>
          <w:p w14:paraId="11DB39BF" w14:textId="77777777" w:rsidR="00692704" w:rsidRDefault="00692704">
            <w:pPr>
              <w:pStyle w:val="TAC"/>
            </w:pPr>
          </w:p>
        </w:tc>
        <w:tc>
          <w:tcPr>
            <w:tcW w:w="284" w:type="dxa"/>
            <w:gridSpan w:val="2"/>
            <w:tcBorders>
              <w:top w:val="nil"/>
              <w:left w:val="nil"/>
              <w:bottom w:val="nil"/>
              <w:right w:val="nil"/>
            </w:tcBorders>
          </w:tcPr>
          <w:p w14:paraId="22431DD2" w14:textId="77777777" w:rsidR="00692704" w:rsidRDefault="00692704">
            <w:pPr>
              <w:pStyle w:val="TAC"/>
            </w:pPr>
          </w:p>
        </w:tc>
        <w:tc>
          <w:tcPr>
            <w:tcW w:w="284" w:type="dxa"/>
            <w:gridSpan w:val="2"/>
            <w:tcBorders>
              <w:top w:val="nil"/>
              <w:left w:val="nil"/>
              <w:bottom w:val="nil"/>
              <w:right w:val="nil"/>
            </w:tcBorders>
          </w:tcPr>
          <w:p w14:paraId="03DBB512" w14:textId="77777777" w:rsidR="00692704" w:rsidRDefault="00692704">
            <w:pPr>
              <w:pStyle w:val="TAC"/>
            </w:pPr>
          </w:p>
        </w:tc>
        <w:tc>
          <w:tcPr>
            <w:tcW w:w="284" w:type="dxa"/>
            <w:gridSpan w:val="2"/>
            <w:tcBorders>
              <w:top w:val="nil"/>
              <w:left w:val="nil"/>
              <w:bottom w:val="nil"/>
              <w:right w:val="nil"/>
            </w:tcBorders>
          </w:tcPr>
          <w:p w14:paraId="1EBE145C" w14:textId="77777777" w:rsidR="00692704" w:rsidRDefault="00692704">
            <w:pPr>
              <w:pStyle w:val="TAC"/>
            </w:pPr>
          </w:p>
        </w:tc>
        <w:tc>
          <w:tcPr>
            <w:tcW w:w="284" w:type="dxa"/>
            <w:gridSpan w:val="2"/>
            <w:tcBorders>
              <w:top w:val="nil"/>
              <w:left w:val="nil"/>
              <w:bottom w:val="nil"/>
              <w:right w:val="nil"/>
            </w:tcBorders>
          </w:tcPr>
          <w:p w14:paraId="7D1FD653" w14:textId="77777777" w:rsidR="00692704" w:rsidRDefault="00692704">
            <w:pPr>
              <w:pStyle w:val="TAC"/>
            </w:pPr>
          </w:p>
        </w:tc>
        <w:tc>
          <w:tcPr>
            <w:tcW w:w="284" w:type="dxa"/>
            <w:gridSpan w:val="2"/>
            <w:tcBorders>
              <w:top w:val="nil"/>
              <w:left w:val="nil"/>
              <w:bottom w:val="nil"/>
              <w:right w:val="nil"/>
            </w:tcBorders>
          </w:tcPr>
          <w:p w14:paraId="496E243D" w14:textId="77777777" w:rsidR="00692704" w:rsidRDefault="00692704">
            <w:pPr>
              <w:pStyle w:val="TAC"/>
            </w:pPr>
          </w:p>
        </w:tc>
        <w:tc>
          <w:tcPr>
            <w:tcW w:w="284" w:type="dxa"/>
            <w:gridSpan w:val="2"/>
            <w:tcBorders>
              <w:top w:val="nil"/>
              <w:left w:val="nil"/>
              <w:bottom w:val="nil"/>
              <w:right w:val="nil"/>
            </w:tcBorders>
          </w:tcPr>
          <w:p w14:paraId="21711C31" w14:textId="77777777" w:rsidR="00692704" w:rsidRDefault="00692704">
            <w:pPr>
              <w:pStyle w:val="TAC"/>
            </w:pPr>
          </w:p>
        </w:tc>
        <w:tc>
          <w:tcPr>
            <w:tcW w:w="284" w:type="dxa"/>
            <w:gridSpan w:val="2"/>
            <w:tcBorders>
              <w:top w:val="nil"/>
              <w:left w:val="nil"/>
              <w:bottom w:val="nil"/>
              <w:right w:val="nil"/>
            </w:tcBorders>
          </w:tcPr>
          <w:p w14:paraId="0B534A16" w14:textId="77777777" w:rsidR="00692704" w:rsidRDefault="00692704">
            <w:pPr>
              <w:pStyle w:val="TAC"/>
            </w:pPr>
          </w:p>
        </w:tc>
        <w:tc>
          <w:tcPr>
            <w:tcW w:w="284" w:type="dxa"/>
            <w:gridSpan w:val="2"/>
            <w:tcBorders>
              <w:top w:val="nil"/>
              <w:left w:val="nil"/>
              <w:bottom w:val="nil"/>
              <w:right w:val="nil"/>
            </w:tcBorders>
          </w:tcPr>
          <w:p w14:paraId="154DF002" w14:textId="77777777" w:rsidR="00692704" w:rsidRDefault="00692704">
            <w:pPr>
              <w:pStyle w:val="TAC"/>
            </w:pPr>
          </w:p>
        </w:tc>
        <w:tc>
          <w:tcPr>
            <w:tcW w:w="3969" w:type="dxa"/>
            <w:gridSpan w:val="2"/>
            <w:tcBorders>
              <w:top w:val="nil"/>
              <w:left w:val="nil"/>
              <w:bottom w:val="nil"/>
              <w:right w:val="single" w:sz="4" w:space="0" w:color="auto"/>
            </w:tcBorders>
          </w:tcPr>
          <w:p w14:paraId="69FD312D" w14:textId="77777777" w:rsidR="00692704" w:rsidRDefault="00692704">
            <w:pPr>
              <w:pStyle w:val="TAL"/>
            </w:pPr>
          </w:p>
        </w:tc>
      </w:tr>
      <w:tr w:rsidR="00692704" w14:paraId="3863C745"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E952A49" w14:textId="77777777" w:rsidR="00692704" w:rsidRDefault="00692704">
            <w:pPr>
              <w:pStyle w:val="TAC"/>
            </w:pPr>
            <w:r>
              <w:t>0</w:t>
            </w:r>
          </w:p>
        </w:tc>
        <w:tc>
          <w:tcPr>
            <w:tcW w:w="284" w:type="dxa"/>
            <w:gridSpan w:val="2"/>
            <w:tcBorders>
              <w:top w:val="nil"/>
              <w:left w:val="nil"/>
              <w:bottom w:val="nil"/>
              <w:right w:val="nil"/>
            </w:tcBorders>
            <w:hideMark/>
          </w:tcPr>
          <w:p w14:paraId="0B83DF41" w14:textId="77777777" w:rsidR="00692704" w:rsidRDefault="00692704">
            <w:pPr>
              <w:pStyle w:val="TAC"/>
            </w:pPr>
            <w:r>
              <w:t>0</w:t>
            </w:r>
          </w:p>
        </w:tc>
        <w:tc>
          <w:tcPr>
            <w:tcW w:w="284" w:type="dxa"/>
            <w:gridSpan w:val="2"/>
            <w:tcBorders>
              <w:top w:val="nil"/>
              <w:left w:val="nil"/>
              <w:bottom w:val="nil"/>
              <w:right w:val="nil"/>
            </w:tcBorders>
            <w:hideMark/>
          </w:tcPr>
          <w:p w14:paraId="5D1884F2" w14:textId="77777777" w:rsidR="00692704" w:rsidRDefault="00692704">
            <w:pPr>
              <w:pStyle w:val="TAC"/>
            </w:pPr>
            <w:r>
              <w:t>0</w:t>
            </w:r>
          </w:p>
        </w:tc>
        <w:tc>
          <w:tcPr>
            <w:tcW w:w="284" w:type="dxa"/>
            <w:gridSpan w:val="2"/>
            <w:tcBorders>
              <w:top w:val="nil"/>
              <w:left w:val="nil"/>
              <w:bottom w:val="nil"/>
              <w:right w:val="nil"/>
            </w:tcBorders>
            <w:hideMark/>
          </w:tcPr>
          <w:p w14:paraId="10B12AEF" w14:textId="77777777" w:rsidR="00692704" w:rsidRDefault="00692704">
            <w:pPr>
              <w:pStyle w:val="TAC"/>
            </w:pPr>
            <w:r>
              <w:t>0</w:t>
            </w:r>
          </w:p>
        </w:tc>
        <w:tc>
          <w:tcPr>
            <w:tcW w:w="284" w:type="dxa"/>
            <w:gridSpan w:val="2"/>
            <w:tcBorders>
              <w:top w:val="nil"/>
              <w:left w:val="nil"/>
              <w:bottom w:val="nil"/>
              <w:right w:val="nil"/>
            </w:tcBorders>
            <w:hideMark/>
          </w:tcPr>
          <w:p w14:paraId="77C8BF54" w14:textId="77777777" w:rsidR="00692704" w:rsidRDefault="00692704">
            <w:pPr>
              <w:pStyle w:val="TAC"/>
            </w:pPr>
            <w:r>
              <w:t>0</w:t>
            </w:r>
          </w:p>
        </w:tc>
        <w:tc>
          <w:tcPr>
            <w:tcW w:w="284" w:type="dxa"/>
            <w:gridSpan w:val="2"/>
            <w:tcBorders>
              <w:top w:val="nil"/>
              <w:left w:val="nil"/>
              <w:bottom w:val="nil"/>
              <w:right w:val="nil"/>
            </w:tcBorders>
            <w:hideMark/>
          </w:tcPr>
          <w:p w14:paraId="6B60F5AB" w14:textId="77777777" w:rsidR="00692704" w:rsidRDefault="00692704">
            <w:pPr>
              <w:pStyle w:val="TAC"/>
            </w:pPr>
            <w:r>
              <w:t>0</w:t>
            </w:r>
          </w:p>
        </w:tc>
        <w:tc>
          <w:tcPr>
            <w:tcW w:w="284" w:type="dxa"/>
            <w:gridSpan w:val="2"/>
            <w:tcBorders>
              <w:top w:val="nil"/>
              <w:left w:val="nil"/>
              <w:bottom w:val="nil"/>
              <w:right w:val="nil"/>
            </w:tcBorders>
            <w:hideMark/>
          </w:tcPr>
          <w:p w14:paraId="01BDA094" w14:textId="77777777" w:rsidR="00692704" w:rsidRDefault="00692704">
            <w:pPr>
              <w:pStyle w:val="TAC"/>
            </w:pPr>
            <w:r>
              <w:t>0</w:t>
            </w:r>
          </w:p>
        </w:tc>
        <w:tc>
          <w:tcPr>
            <w:tcW w:w="284" w:type="dxa"/>
            <w:gridSpan w:val="2"/>
            <w:tcBorders>
              <w:top w:val="nil"/>
              <w:left w:val="nil"/>
              <w:bottom w:val="nil"/>
              <w:right w:val="nil"/>
            </w:tcBorders>
            <w:hideMark/>
          </w:tcPr>
          <w:p w14:paraId="62C60031" w14:textId="77777777" w:rsidR="00692704" w:rsidRDefault="00692704">
            <w:pPr>
              <w:pStyle w:val="TAC"/>
            </w:pPr>
            <w:r>
              <w:t>1</w:t>
            </w:r>
          </w:p>
        </w:tc>
        <w:tc>
          <w:tcPr>
            <w:tcW w:w="284" w:type="dxa"/>
            <w:gridSpan w:val="2"/>
            <w:tcBorders>
              <w:top w:val="nil"/>
              <w:left w:val="nil"/>
              <w:bottom w:val="nil"/>
              <w:right w:val="nil"/>
            </w:tcBorders>
          </w:tcPr>
          <w:p w14:paraId="61023B02" w14:textId="77777777" w:rsidR="00692704" w:rsidRDefault="00692704">
            <w:pPr>
              <w:pStyle w:val="TAC"/>
            </w:pPr>
          </w:p>
        </w:tc>
        <w:tc>
          <w:tcPr>
            <w:tcW w:w="3969" w:type="dxa"/>
            <w:gridSpan w:val="2"/>
            <w:tcBorders>
              <w:top w:val="nil"/>
              <w:left w:val="nil"/>
              <w:bottom w:val="nil"/>
              <w:right w:val="single" w:sz="4" w:space="0" w:color="auto"/>
            </w:tcBorders>
            <w:hideMark/>
          </w:tcPr>
          <w:p w14:paraId="2D9E9917" w14:textId="77777777" w:rsidR="00692704" w:rsidRDefault="00692704">
            <w:pPr>
              <w:pStyle w:val="TAL"/>
            </w:pPr>
            <w:r>
              <w:t>GROUP CALL PROBE</w:t>
            </w:r>
          </w:p>
        </w:tc>
      </w:tr>
      <w:tr w:rsidR="00692704" w14:paraId="49F04DF5"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6E07995" w14:textId="77777777" w:rsidR="00692704" w:rsidRDefault="00692704">
            <w:pPr>
              <w:pStyle w:val="TAC"/>
            </w:pPr>
            <w:r>
              <w:t>0</w:t>
            </w:r>
          </w:p>
        </w:tc>
        <w:tc>
          <w:tcPr>
            <w:tcW w:w="284" w:type="dxa"/>
            <w:gridSpan w:val="2"/>
            <w:tcBorders>
              <w:top w:val="nil"/>
              <w:left w:val="nil"/>
              <w:bottom w:val="nil"/>
              <w:right w:val="nil"/>
            </w:tcBorders>
            <w:hideMark/>
          </w:tcPr>
          <w:p w14:paraId="4CA528F6" w14:textId="77777777" w:rsidR="00692704" w:rsidRDefault="00692704">
            <w:pPr>
              <w:pStyle w:val="TAC"/>
            </w:pPr>
            <w:r>
              <w:t>0</w:t>
            </w:r>
          </w:p>
        </w:tc>
        <w:tc>
          <w:tcPr>
            <w:tcW w:w="284" w:type="dxa"/>
            <w:gridSpan w:val="2"/>
            <w:tcBorders>
              <w:top w:val="nil"/>
              <w:left w:val="nil"/>
              <w:bottom w:val="nil"/>
              <w:right w:val="nil"/>
            </w:tcBorders>
            <w:hideMark/>
          </w:tcPr>
          <w:p w14:paraId="77214B6B" w14:textId="77777777" w:rsidR="00692704" w:rsidRDefault="00692704">
            <w:pPr>
              <w:pStyle w:val="TAC"/>
            </w:pPr>
            <w:r>
              <w:t>0</w:t>
            </w:r>
          </w:p>
        </w:tc>
        <w:tc>
          <w:tcPr>
            <w:tcW w:w="284" w:type="dxa"/>
            <w:gridSpan w:val="2"/>
            <w:tcBorders>
              <w:top w:val="nil"/>
              <w:left w:val="nil"/>
              <w:bottom w:val="nil"/>
              <w:right w:val="nil"/>
            </w:tcBorders>
            <w:hideMark/>
          </w:tcPr>
          <w:p w14:paraId="535730D8" w14:textId="77777777" w:rsidR="00692704" w:rsidRDefault="00692704">
            <w:pPr>
              <w:pStyle w:val="TAC"/>
            </w:pPr>
            <w:r>
              <w:t>0</w:t>
            </w:r>
          </w:p>
        </w:tc>
        <w:tc>
          <w:tcPr>
            <w:tcW w:w="284" w:type="dxa"/>
            <w:gridSpan w:val="2"/>
            <w:tcBorders>
              <w:top w:val="nil"/>
              <w:left w:val="nil"/>
              <w:bottom w:val="nil"/>
              <w:right w:val="nil"/>
            </w:tcBorders>
            <w:hideMark/>
          </w:tcPr>
          <w:p w14:paraId="52F9BABD" w14:textId="77777777" w:rsidR="00692704" w:rsidRDefault="00692704">
            <w:pPr>
              <w:pStyle w:val="TAC"/>
            </w:pPr>
            <w:r>
              <w:t>0</w:t>
            </w:r>
          </w:p>
        </w:tc>
        <w:tc>
          <w:tcPr>
            <w:tcW w:w="284" w:type="dxa"/>
            <w:gridSpan w:val="2"/>
            <w:tcBorders>
              <w:top w:val="nil"/>
              <w:left w:val="nil"/>
              <w:bottom w:val="nil"/>
              <w:right w:val="nil"/>
            </w:tcBorders>
            <w:hideMark/>
          </w:tcPr>
          <w:p w14:paraId="517DD08E" w14:textId="77777777" w:rsidR="00692704" w:rsidRDefault="00692704">
            <w:pPr>
              <w:pStyle w:val="TAC"/>
            </w:pPr>
            <w:r>
              <w:t>0</w:t>
            </w:r>
          </w:p>
        </w:tc>
        <w:tc>
          <w:tcPr>
            <w:tcW w:w="284" w:type="dxa"/>
            <w:gridSpan w:val="2"/>
            <w:tcBorders>
              <w:top w:val="nil"/>
              <w:left w:val="nil"/>
              <w:bottom w:val="nil"/>
              <w:right w:val="nil"/>
            </w:tcBorders>
            <w:hideMark/>
          </w:tcPr>
          <w:p w14:paraId="62B6C701" w14:textId="77777777" w:rsidR="00692704" w:rsidRDefault="00692704">
            <w:pPr>
              <w:pStyle w:val="TAC"/>
            </w:pPr>
            <w:r>
              <w:t>1</w:t>
            </w:r>
          </w:p>
        </w:tc>
        <w:tc>
          <w:tcPr>
            <w:tcW w:w="284" w:type="dxa"/>
            <w:gridSpan w:val="2"/>
            <w:tcBorders>
              <w:top w:val="nil"/>
              <w:left w:val="nil"/>
              <w:bottom w:val="nil"/>
              <w:right w:val="nil"/>
            </w:tcBorders>
            <w:hideMark/>
          </w:tcPr>
          <w:p w14:paraId="18FD4F07" w14:textId="77777777" w:rsidR="00692704" w:rsidRDefault="00692704">
            <w:pPr>
              <w:pStyle w:val="TAC"/>
            </w:pPr>
            <w:r>
              <w:t>0</w:t>
            </w:r>
          </w:p>
        </w:tc>
        <w:tc>
          <w:tcPr>
            <w:tcW w:w="284" w:type="dxa"/>
            <w:gridSpan w:val="2"/>
            <w:tcBorders>
              <w:top w:val="nil"/>
              <w:left w:val="nil"/>
              <w:bottom w:val="nil"/>
              <w:right w:val="nil"/>
            </w:tcBorders>
          </w:tcPr>
          <w:p w14:paraId="48CD74F7" w14:textId="77777777" w:rsidR="00692704" w:rsidRDefault="00692704">
            <w:pPr>
              <w:pStyle w:val="TAC"/>
            </w:pPr>
          </w:p>
        </w:tc>
        <w:tc>
          <w:tcPr>
            <w:tcW w:w="3969" w:type="dxa"/>
            <w:gridSpan w:val="2"/>
            <w:tcBorders>
              <w:top w:val="nil"/>
              <w:left w:val="nil"/>
              <w:bottom w:val="nil"/>
              <w:right w:val="single" w:sz="4" w:space="0" w:color="auto"/>
            </w:tcBorders>
            <w:hideMark/>
          </w:tcPr>
          <w:p w14:paraId="0D0D1521" w14:textId="77777777" w:rsidR="00692704" w:rsidRDefault="00692704">
            <w:pPr>
              <w:pStyle w:val="TAL"/>
            </w:pPr>
            <w:r>
              <w:t>GROUP CALL ANNOUNCEMENT</w:t>
            </w:r>
          </w:p>
        </w:tc>
      </w:tr>
      <w:tr w:rsidR="00692704" w14:paraId="72CE2E56"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2EB87F9" w14:textId="77777777" w:rsidR="00692704" w:rsidRDefault="00692704">
            <w:pPr>
              <w:pStyle w:val="TAC"/>
            </w:pPr>
            <w:r>
              <w:t>0</w:t>
            </w:r>
          </w:p>
        </w:tc>
        <w:tc>
          <w:tcPr>
            <w:tcW w:w="284" w:type="dxa"/>
            <w:gridSpan w:val="2"/>
            <w:tcBorders>
              <w:top w:val="nil"/>
              <w:left w:val="nil"/>
              <w:bottom w:val="nil"/>
              <w:right w:val="nil"/>
            </w:tcBorders>
            <w:hideMark/>
          </w:tcPr>
          <w:p w14:paraId="40CC1860" w14:textId="77777777" w:rsidR="00692704" w:rsidRDefault="00692704">
            <w:pPr>
              <w:pStyle w:val="TAC"/>
            </w:pPr>
            <w:r>
              <w:t>0</w:t>
            </w:r>
          </w:p>
        </w:tc>
        <w:tc>
          <w:tcPr>
            <w:tcW w:w="284" w:type="dxa"/>
            <w:gridSpan w:val="2"/>
            <w:tcBorders>
              <w:top w:val="nil"/>
              <w:left w:val="nil"/>
              <w:bottom w:val="nil"/>
              <w:right w:val="nil"/>
            </w:tcBorders>
            <w:hideMark/>
          </w:tcPr>
          <w:p w14:paraId="70CFE833" w14:textId="77777777" w:rsidR="00692704" w:rsidRDefault="00692704">
            <w:pPr>
              <w:pStyle w:val="TAC"/>
            </w:pPr>
            <w:r>
              <w:t>0</w:t>
            </w:r>
          </w:p>
        </w:tc>
        <w:tc>
          <w:tcPr>
            <w:tcW w:w="284" w:type="dxa"/>
            <w:gridSpan w:val="2"/>
            <w:tcBorders>
              <w:top w:val="nil"/>
              <w:left w:val="nil"/>
              <w:bottom w:val="nil"/>
              <w:right w:val="nil"/>
            </w:tcBorders>
            <w:hideMark/>
          </w:tcPr>
          <w:p w14:paraId="730BD7BF" w14:textId="77777777" w:rsidR="00692704" w:rsidRDefault="00692704">
            <w:pPr>
              <w:pStyle w:val="TAC"/>
            </w:pPr>
            <w:r>
              <w:t>0</w:t>
            </w:r>
          </w:p>
        </w:tc>
        <w:tc>
          <w:tcPr>
            <w:tcW w:w="284" w:type="dxa"/>
            <w:gridSpan w:val="2"/>
            <w:tcBorders>
              <w:top w:val="nil"/>
              <w:left w:val="nil"/>
              <w:bottom w:val="nil"/>
              <w:right w:val="nil"/>
            </w:tcBorders>
            <w:hideMark/>
          </w:tcPr>
          <w:p w14:paraId="2860B7E5" w14:textId="77777777" w:rsidR="00692704" w:rsidRDefault="00692704">
            <w:pPr>
              <w:pStyle w:val="TAC"/>
            </w:pPr>
            <w:r>
              <w:t>0</w:t>
            </w:r>
          </w:p>
        </w:tc>
        <w:tc>
          <w:tcPr>
            <w:tcW w:w="284" w:type="dxa"/>
            <w:gridSpan w:val="2"/>
            <w:tcBorders>
              <w:top w:val="nil"/>
              <w:left w:val="nil"/>
              <w:bottom w:val="nil"/>
              <w:right w:val="nil"/>
            </w:tcBorders>
            <w:hideMark/>
          </w:tcPr>
          <w:p w14:paraId="217B8943" w14:textId="77777777" w:rsidR="00692704" w:rsidRDefault="00692704">
            <w:pPr>
              <w:pStyle w:val="TAC"/>
            </w:pPr>
            <w:r>
              <w:t>0</w:t>
            </w:r>
          </w:p>
        </w:tc>
        <w:tc>
          <w:tcPr>
            <w:tcW w:w="284" w:type="dxa"/>
            <w:gridSpan w:val="2"/>
            <w:tcBorders>
              <w:top w:val="nil"/>
              <w:left w:val="nil"/>
              <w:bottom w:val="nil"/>
              <w:right w:val="nil"/>
            </w:tcBorders>
            <w:hideMark/>
          </w:tcPr>
          <w:p w14:paraId="1B4D843E" w14:textId="77777777" w:rsidR="00692704" w:rsidRDefault="00692704">
            <w:pPr>
              <w:pStyle w:val="TAC"/>
            </w:pPr>
            <w:r>
              <w:t>1</w:t>
            </w:r>
          </w:p>
        </w:tc>
        <w:tc>
          <w:tcPr>
            <w:tcW w:w="284" w:type="dxa"/>
            <w:gridSpan w:val="2"/>
            <w:tcBorders>
              <w:top w:val="nil"/>
              <w:left w:val="nil"/>
              <w:bottom w:val="nil"/>
              <w:right w:val="nil"/>
            </w:tcBorders>
            <w:hideMark/>
          </w:tcPr>
          <w:p w14:paraId="07D6FB25" w14:textId="77777777" w:rsidR="00692704" w:rsidRDefault="00692704">
            <w:pPr>
              <w:pStyle w:val="TAC"/>
            </w:pPr>
            <w:r>
              <w:t>1</w:t>
            </w:r>
          </w:p>
        </w:tc>
        <w:tc>
          <w:tcPr>
            <w:tcW w:w="284" w:type="dxa"/>
            <w:gridSpan w:val="2"/>
            <w:tcBorders>
              <w:top w:val="nil"/>
              <w:left w:val="nil"/>
              <w:bottom w:val="nil"/>
              <w:right w:val="nil"/>
            </w:tcBorders>
          </w:tcPr>
          <w:p w14:paraId="5D6D6BE5" w14:textId="77777777" w:rsidR="00692704" w:rsidRDefault="00692704">
            <w:pPr>
              <w:pStyle w:val="TAC"/>
            </w:pPr>
          </w:p>
        </w:tc>
        <w:tc>
          <w:tcPr>
            <w:tcW w:w="3969" w:type="dxa"/>
            <w:gridSpan w:val="2"/>
            <w:tcBorders>
              <w:top w:val="nil"/>
              <w:left w:val="nil"/>
              <w:bottom w:val="nil"/>
              <w:right w:val="single" w:sz="4" w:space="0" w:color="auto"/>
            </w:tcBorders>
            <w:hideMark/>
          </w:tcPr>
          <w:p w14:paraId="49D10589" w14:textId="77777777" w:rsidR="00692704" w:rsidRDefault="00692704">
            <w:pPr>
              <w:pStyle w:val="TAL"/>
              <w:rPr>
                <w:lang w:eastAsia="ko-KR"/>
              </w:rPr>
            </w:pPr>
            <w:r>
              <w:t>GROUP CALL ACCEPT</w:t>
            </w:r>
          </w:p>
        </w:tc>
      </w:tr>
      <w:tr w:rsidR="00692704" w14:paraId="2F629C09"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AD483B7" w14:textId="77777777" w:rsidR="00692704" w:rsidRDefault="00692704">
            <w:pPr>
              <w:pStyle w:val="TAC"/>
            </w:pPr>
            <w:r>
              <w:t>0</w:t>
            </w:r>
          </w:p>
        </w:tc>
        <w:tc>
          <w:tcPr>
            <w:tcW w:w="284" w:type="dxa"/>
            <w:gridSpan w:val="2"/>
            <w:tcBorders>
              <w:top w:val="nil"/>
              <w:left w:val="nil"/>
              <w:bottom w:val="nil"/>
              <w:right w:val="nil"/>
            </w:tcBorders>
            <w:hideMark/>
          </w:tcPr>
          <w:p w14:paraId="75CDE1AA" w14:textId="77777777" w:rsidR="00692704" w:rsidRDefault="00692704">
            <w:pPr>
              <w:pStyle w:val="TAC"/>
            </w:pPr>
            <w:r>
              <w:t>0</w:t>
            </w:r>
          </w:p>
        </w:tc>
        <w:tc>
          <w:tcPr>
            <w:tcW w:w="284" w:type="dxa"/>
            <w:gridSpan w:val="2"/>
            <w:tcBorders>
              <w:top w:val="nil"/>
              <w:left w:val="nil"/>
              <w:bottom w:val="nil"/>
              <w:right w:val="nil"/>
            </w:tcBorders>
            <w:hideMark/>
          </w:tcPr>
          <w:p w14:paraId="76571D08" w14:textId="77777777" w:rsidR="00692704" w:rsidRDefault="00692704">
            <w:pPr>
              <w:pStyle w:val="TAC"/>
            </w:pPr>
            <w:r>
              <w:t>0</w:t>
            </w:r>
          </w:p>
        </w:tc>
        <w:tc>
          <w:tcPr>
            <w:tcW w:w="284" w:type="dxa"/>
            <w:gridSpan w:val="2"/>
            <w:tcBorders>
              <w:top w:val="nil"/>
              <w:left w:val="nil"/>
              <w:bottom w:val="nil"/>
              <w:right w:val="nil"/>
            </w:tcBorders>
            <w:hideMark/>
          </w:tcPr>
          <w:p w14:paraId="0701B9DD" w14:textId="77777777" w:rsidR="00692704" w:rsidRDefault="00692704">
            <w:pPr>
              <w:pStyle w:val="TAC"/>
            </w:pPr>
            <w:r>
              <w:t>0</w:t>
            </w:r>
          </w:p>
        </w:tc>
        <w:tc>
          <w:tcPr>
            <w:tcW w:w="284" w:type="dxa"/>
            <w:gridSpan w:val="2"/>
            <w:tcBorders>
              <w:top w:val="nil"/>
              <w:left w:val="nil"/>
              <w:bottom w:val="nil"/>
              <w:right w:val="nil"/>
            </w:tcBorders>
            <w:hideMark/>
          </w:tcPr>
          <w:p w14:paraId="684413CC" w14:textId="77777777" w:rsidR="00692704" w:rsidRDefault="00692704">
            <w:pPr>
              <w:pStyle w:val="TAC"/>
            </w:pPr>
            <w:r>
              <w:t>0</w:t>
            </w:r>
          </w:p>
        </w:tc>
        <w:tc>
          <w:tcPr>
            <w:tcW w:w="284" w:type="dxa"/>
            <w:gridSpan w:val="2"/>
            <w:tcBorders>
              <w:top w:val="nil"/>
              <w:left w:val="nil"/>
              <w:bottom w:val="nil"/>
              <w:right w:val="nil"/>
            </w:tcBorders>
            <w:hideMark/>
          </w:tcPr>
          <w:p w14:paraId="16B86203" w14:textId="77777777" w:rsidR="00692704" w:rsidRDefault="00692704">
            <w:pPr>
              <w:pStyle w:val="TAC"/>
              <w:rPr>
                <w:lang w:eastAsia="ko-KR"/>
              </w:rPr>
            </w:pPr>
            <w:r>
              <w:t>1</w:t>
            </w:r>
          </w:p>
        </w:tc>
        <w:tc>
          <w:tcPr>
            <w:tcW w:w="284" w:type="dxa"/>
            <w:gridSpan w:val="2"/>
            <w:tcBorders>
              <w:top w:val="nil"/>
              <w:left w:val="nil"/>
              <w:bottom w:val="nil"/>
              <w:right w:val="nil"/>
            </w:tcBorders>
            <w:hideMark/>
          </w:tcPr>
          <w:p w14:paraId="3A94CBF5" w14:textId="77777777" w:rsidR="00692704" w:rsidRDefault="00692704">
            <w:pPr>
              <w:pStyle w:val="TAC"/>
            </w:pPr>
            <w:r>
              <w:t>0</w:t>
            </w:r>
          </w:p>
        </w:tc>
        <w:tc>
          <w:tcPr>
            <w:tcW w:w="284" w:type="dxa"/>
            <w:gridSpan w:val="2"/>
            <w:tcBorders>
              <w:top w:val="nil"/>
              <w:left w:val="nil"/>
              <w:bottom w:val="nil"/>
              <w:right w:val="nil"/>
            </w:tcBorders>
            <w:hideMark/>
          </w:tcPr>
          <w:p w14:paraId="796138B0" w14:textId="77777777" w:rsidR="00692704" w:rsidRDefault="00692704">
            <w:pPr>
              <w:pStyle w:val="TAC"/>
            </w:pPr>
            <w:r>
              <w:t>0</w:t>
            </w:r>
          </w:p>
        </w:tc>
        <w:tc>
          <w:tcPr>
            <w:tcW w:w="284" w:type="dxa"/>
            <w:gridSpan w:val="2"/>
            <w:tcBorders>
              <w:top w:val="nil"/>
              <w:left w:val="nil"/>
              <w:bottom w:val="nil"/>
              <w:right w:val="nil"/>
            </w:tcBorders>
          </w:tcPr>
          <w:p w14:paraId="21C8AB1B" w14:textId="77777777" w:rsidR="00692704" w:rsidRDefault="00692704">
            <w:pPr>
              <w:pStyle w:val="TAC"/>
            </w:pPr>
          </w:p>
        </w:tc>
        <w:tc>
          <w:tcPr>
            <w:tcW w:w="3969" w:type="dxa"/>
            <w:gridSpan w:val="2"/>
            <w:tcBorders>
              <w:top w:val="nil"/>
              <w:left w:val="nil"/>
              <w:bottom w:val="nil"/>
              <w:right w:val="single" w:sz="4" w:space="0" w:color="auto"/>
            </w:tcBorders>
            <w:hideMark/>
          </w:tcPr>
          <w:p w14:paraId="2A58E554" w14:textId="77777777" w:rsidR="00692704" w:rsidRDefault="00692704">
            <w:pPr>
              <w:pStyle w:val="TAL"/>
            </w:pPr>
            <w:r>
              <w:t>GROUP CALL EMERGENCY END</w:t>
            </w:r>
          </w:p>
        </w:tc>
      </w:tr>
      <w:tr w:rsidR="00692704" w14:paraId="2E3C617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7508DAE9" w14:textId="77777777" w:rsidR="00692704" w:rsidRDefault="00692704">
            <w:pPr>
              <w:pStyle w:val="TAC"/>
            </w:pPr>
            <w:r>
              <w:t>0</w:t>
            </w:r>
          </w:p>
        </w:tc>
        <w:tc>
          <w:tcPr>
            <w:tcW w:w="284" w:type="dxa"/>
            <w:gridSpan w:val="2"/>
            <w:tcBorders>
              <w:top w:val="nil"/>
              <w:left w:val="nil"/>
              <w:bottom w:val="nil"/>
              <w:right w:val="nil"/>
            </w:tcBorders>
            <w:hideMark/>
          </w:tcPr>
          <w:p w14:paraId="6FC30E15" w14:textId="77777777" w:rsidR="00692704" w:rsidRDefault="00692704">
            <w:pPr>
              <w:pStyle w:val="TAC"/>
            </w:pPr>
            <w:r>
              <w:t>0</w:t>
            </w:r>
          </w:p>
        </w:tc>
        <w:tc>
          <w:tcPr>
            <w:tcW w:w="284" w:type="dxa"/>
            <w:gridSpan w:val="2"/>
            <w:tcBorders>
              <w:top w:val="nil"/>
              <w:left w:val="nil"/>
              <w:bottom w:val="nil"/>
              <w:right w:val="nil"/>
            </w:tcBorders>
            <w:hideMark/>
          </w:tcPr>
          <w:p w14:paraId="29003C22" w14:textId="77777777" w:rsidR="00692704" w:rsidRDefault="00692704">
            <w:pPr>
              <w:pStyle w:val="TAC"/>
            </w:pPr>
            <w:r>
              <w:t>0</w:t>
            </w:r>
          </w:p>
        </w:tc>
        <w:tc>
          <w:tcPr>
            <w:tcW w:w="284" w:type="dxa"/>
            <w:gridSpan w:val="2"/>
            <w:tcBorders>
              <w:top w:val="nil"/>
              <w:left w:val="nil"/>
              <w:bottom w:val="nil"/>
              <w:right w:val="nil"/>
            </w:tcBorders>
            <w:hideMark/>
          </w:tcPr>
          <w:p w14:paraId="090FAB9D" w14:textId="77777777" w:rsidR="00692704" w:rsidRDefault="00692704">
            <w:pPr>
              <w:pStyle w:val="TAC"/>
            </w:pPr>
            <w:r>
              <w:t>0</w:t>
            </w:r>
          </w:p>
        </w:tc>
        <w:tc>
          <w:tcPr>
            <w:tcW w:w="284" w:type="dxa"/>
            <w:gridSpan w:val="2"/>
            <w:tcBorders>
              <w:top w:val="nil"/>
              <w:left w:val="nil"/>
              <w:bottom w:val="nil"/>
              <w:right w:val="nil"/>
            </w:tcBorders>
            <w:hideMark/>
          </w:tcPr>
          <w:p w14:paraId="39374F8C" w14:textId="77777777" w:rsidR="00692704" w:rsidRDefault="00692704">
            <w:pPr>
              <w:pStyle w:val="TAC"/>
            </w:pPr>
            <w:r>
              <w:t>0</w:t>
            </w:r>
          </w:p>
        </w:tc>
        <w:tc>
          <w:tcPr>
            <w:tcW w:w="284" w:type="dxa"/>
            <w:gridSpan w:val="2"/>
            <w:tcBorders>
              <w:top w:val="nil"/>
              <w:left w:val="nil"/>
              <w:bottom w:val="nil"/>
              <w:right w:val="nil"/>
            </w:tcBorders>
            <w:hideMark/>
          </w:tcPr>
          <w:p w14:paraId="19F37977" w14:textId="77777777" w:rsidR="00692704" w:rsidRDefault="00692704">
            <w:pPr>
              <w:pStyle w:val="TAC"/>
            </w:pPr>
            <w:r>
              <w:t>1</w:t>
            </w:r>
          </w:p>
        </w:tc>
        <w:tc>
          <w:tcPr>
            <w:tcW w:w="284" w:type="dxa"/>
            <w:gridSpan w:val="2"/>
            <w:tcBorders>
              <w:top w:val="nil"/>
              <w:left w:val="nil"/>
              <w:bottom w:val="nil"/>
              <w:right w:val="nil"/>
            </w:tcBorders>
            <w:hideMark/>
          </w:tcPr>
          <w:p w14:paraId="2C878846" w14:textId="77777777" w:rsidR="00692704" w:rsidRDefault="00692704">
            <w:pPr>
              <w:pStyle w:val="TAC"/>
            </w:pPr>
            <w:r>
              <w:t>0</w:t>
            </w:r>
          </w:p>
        </w:tc>
        <w:tc>
          <w:tcPr>
            <w:tcW w:w="284" w:type="dxa"/>
            <w:gridSpan w:val="2"/>
            <w:tcBorders>
              <w:top w:val="nil"/>
              <w:left w:val="nil"/>
              <w:bottom w:val="nil"/>
              <w:right w:val="nil"/>
            </w:tcBorders>
            <w:hideMark/>
          </w:tcPr>
          <w:p w14:paraId="6683A830" w14:textId="77777777" w:rsidR="00692704" w:rsidRDefault="00692704">
            <w:pPr>
              <w:pStyle w:val="TAC"/>
            </w:pPr>
            <w:r>
              <w:t>1</w:t>
            </w:r>
          </w:p>
        </w:tc>
        <w:tc>
          <w:tcPr>
            <w:tcW w:w="284" w:type="dxa"/>
            <w:gridSpan w:val="2"/>
            <w:tcBorders>
              <w:top w:val="nil"/>
              <w:left w:val="nil"/>
              <w:bottom w:val="nil"/>
              <w:right w:val="nil"/>
            </w:tcBorders>
          </w:tcPr>
          <w:p w14:paraId="63D83392" w14:textId="77777777" w:rsidR="00692704" w:rsidRDefault="00692704">
            <w:pPr>
              <w:pStyle w:val="TAC"/>
            </w:pPr>
          </w:p>
        </w:tc>
        <w:tc>
          <w:tcPr>
            <w:tcW w:w="3969" w:type="dxa"/>
            <w:gridSpan w:val="2"/>
            <w:tcBorders>
              <w:top w:val="nil"/>
              <w:left w:val="nil"/>
              <w:bottom w:val="nil"/>
              <w:right w:val="single" w:sz="4" w:space="0" w:color="auto"/>
            </w:tcBorders>
            <w:hideMark/>
          </w:tcPr>
          <w:p w14:paraId="783F44B9" w14:textId="77777777" w:rsidR="00692704" w:rsidRDefault="00692704">
            <w:pPr>
              <w:pStyle w:val="TAL"/>
            </w:pPr>
            <w:r>
              <w:t>GROUP CALL IMMINENT PERIL END</w:t>
            </w:r>
          </w:p>
        </w:tc>
      </w:tr>
      <w:tr w:rsidR="00692704" w14:paraId="65080A2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D751B61" w14:textId="77777777" w:rsidR="00692704" w:rsidRDefault="00692704">
            <w:pPr>
              <w:pStyle w:val="TAC"/>
            </w:pPr>
            <w:r>
              <w:t>0</w:t>
            </w:r>
          </w:p>
        </w:tc>
        <w:tc>
          <w:tcPr>
            <w:tcW w:w="284" w:type="dxa"/>
            <w:gridSpan w:val="2"/>
            <w:tcBorders>
              <w:top w:val="nil"/>
              <w:left w:val="nil"/>
              <w:bottom w:val="nil"/>
              <w:right w:val="nil"/>
            </w:tcBorders>
            <w:hideMark/>
          </w:tcPr>
          <w:p w14:paraId="70A834B2" w14:textId="77777777" w:rsidR="00692704" w:rsidRDefault="00692704">
            <w:pPr>
              <w:pStyle w:val="TAC"/>
            </w:pPr>
            <w:r>
              <w:t>0</w:t>
            </w:r>
          </w:p>
        </w:tc>
        <w:tc>
          <w:tcPr>
            <w:tcW w:w="284" w:type="dxa"/>
            <w:gridSpan w:val="2"/>
            <w:tcBorders>
              <w:top w:val="nil"/>
              <w:left w:val="nil"/>
              <w:bottom w:val="nil"/>
              <w:right w:val="nil"/>
            </w:tcBorders>
            <w:hideMark/>
          </w:tcPr>
          <w:p w14:paraId="7FFA9668" w14:textId="77777777" w:rsidR="00692704" w:rsidRDefault="00692704">
            <w:pPr>
              <w:pStyle w:val="TAC"/>
            </w:pPr>
            <w:r>
              <w:t>0</w:t>
            </w:r>
          </w:p>
        </w:tc>
        <w:tc>
          <w:tcPr>
            <w:tcW w:w="284" w:type="dxa"/>
            <w:gridSpan w:val="2"/>
            <w:tcBorders>
              <w:top w:val="nil"/>
              <w:left w:val="nil"/>
              <w:bottom w:val="nil"/>
              <w:right w:val="nil"/>
            </w:tcBorders>
            <w:hideMark/>
          </w:tcPr>
          <w:p w14:paraId="4B691CD3" w14:textId="77777777" w:rsidR="00692704" w:rsidRDefault="00692704">
            <w:pPr>
              <w:pStyle w:val="TAC"/>
            </w:pPr>
            <w:r>
              <w:t>0</w:t>
            </w:r>
          </w:p>
        </w:tc>
        <w:tc>
          <w:tcPr>
            <w:tcW w:w="284" w:type="dxa"/>
            <w:gridSpan w:val="2"/>
            <w:tcBorders>
              <w:top w:val="nil"/>
              <w:left w:val="nil"/>
              <w:bottom w:val="nil"/>
              <w:right w:val="nil"/>
            </w:tcBorders>
            <w:hideMark/>
          </w:tcPr>
          <w:p w14:paraId="1A83AD09" w14:textId="77777777" w:rsidR="00692704" w:rsidRDefault="00692704">
            <w:pPr>
              <w:pStyle w:val="TAC"/>
            </w:pPr>
            <w:r>
              <w:t>0</w:t>
            </w:r>
          </w:p>
        </w:tc>
        <w:tc>
          <w:tcPr>
            <w:tcW w:w="284" w:type="dxa"/>
            <w:gridSpan w:val="2"/>
            <w:tcBorders>
              <w:top w:val="nil"/>
              <w:left w:val="nil"/>
              <w:bottom w:val="nil"/>
              <w:right w:val="nil"/>
            </w:tcBorders>
            <w:hideMark/>
          </w:tcPr>
          <w:p w14:paraId="4891F8B4" w14:textId="77777777" w:rsidR="00692704" w:rsidRDefault="00692704">
            <w:pPr>
              <w:pStyle w:val="TAC"/>
            </w:pPr>
            <w:r>
              <w:t>1</w:t>
            </w:r>
          </w:p>
        </w:tc>
        <w:tc>
          <w:tcPr>
            <w:tcW w:w="284" w:type="dxa"/>
            <w:gridSpan w:val="2"/>
            <w:tcBorders>
              <w:top w:val="nil"/>
              <w:left w:val="nil"/>
              <w:bottom w:val="nil"/>
              <w:right w:val="nil"/>
            </w:tcBorders>
            <w:hideMark/>
          </w:tcPr>
          <w:p w14:paraId="22FEE157" w14:textId="77777777" w:rsidR="00692704" w:rsidRDefault="00692704">
            <w:pPr>
              <w:pStyle w:val="TAC"/>
            </w:pPr>
            <w:r>
              <w:t>1</w:t>
            </w:r>
          </w:p>
        </w:tc>
        <w:tc>
          <w:tcPr>
            <w:tcW w:w="284" w:type="dxa"/>
            <w:gridSpan w:val="2"/>
            <w:tcBorders>
              <w:top w:val="nil"/>
              <w:left w:val="nil"/>
              <w:bottom w:val="nil"/>
              <w:right w:val="nil"/>
            </w:tcBorders>
            <w:hideMark/>
          </w:tcPr>
          <w:p w14:paraId="2717992E" w14:textId="77777777" w:rsidR="00692704" w:rsidRDefault="00692704">
            <w:pPr>
              <w:pStyle w:val="TAC"/>
            </w:pPr>
            <w:r>
              <w:t>0</w:t>
            </w:r>
          </w:p>
        </w:tc>
        <w:tc>
          <w:tcPr>
            <w:tcW w:w="284" w:type="dxa"/>
            <w:gridSpan w:val="2"/>
            <w:tcBorders>
              <w:top w:val="nil"/>
              <w:left w:val="nil"/>
              <w:bottom w:val="nil"/>
              <w:right w:val="nil"/>
            </w:tcBorders>
          </w:tcPr>
          <w:p w14:paraId="4F5C33A1" w14:textId="77777777" w:rsidR="00692704" w:rsidRDefault="00692704">
            <w:pPr>
              <w:pStyle w:val="TAC"/>
            </w:pPr>
          </w:p>
        </w:tc>
        <w:tc>
          <w:tcPr>
            <w:tcW w:w="3969" w:type="dxa"/>
            <w:gridSpan w:val="2"/>
            <w:tcBorders>
              <w:top w:val="nil"/>
              <w:left w:val="nil"/>
              <w:bottom w:val="nil"/>
              <w:right w:val="single" w:sz="4" w:space="0" w:color="auto"/>
            </w:tcBorders>
            <w:hideMark/>
          </w:tcPr>
          <w:p w14:paraId="1F3590FD" w14:textId="77777777" w:rsidR="00692704" w:rsidRDefault="00692704">
            <w:pPr>
              <w:pStyle w:val="TAL"/>
            </w:pPr>
            <w:r>
              <w:t>GROUP CALL BROADCAST</w:t>
            </w:r>
          </w:p>
        </w:tc>
      </w:tr>
      <w:tr w:rsidR="00692704" w14:paraId="26064BA6"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07A8EFB" w14:textId="77777777" w:rsidR="00692704" w:rsidRDefault="00692704">
            <w:pPr>
              <w:pStyle w:val="TAC"/>
            </w:pPr>
            <w:r>
              <w:t>0</w:t>
            </w:r>
          </w:p>
        </w:tc>
        <w:tc>
          <w:tcPr>
            <w:tcW w:w="284" w:type="dxa"/>
            <w:gridSpan w:val="2"/>
            <w:tcBorders>
              <w:top w:val="nil"/>
              <w:left w:val="nil"/>
              <w:bottom w:val="nil"/>
              <w:right w:val="nil"/>
            </w:tcBorders>
            <w:hideMark/>
          </w:tcPr>
          <w:p w14:paraId="78CBDC9E" w14:textId="77777777" w:rsidR="00692704" w:rsidRDefault="00692704">
            <w:pPr>
              <w:pStyle w:val="TAC"/>
            </w:pPr>
            <w:r>
              <w:t>0</w:t>
            </w:r>
          </w:p>
        </w:tc>
        <w:tc>
          <w:tcPr>
            <w:tcW w:w="284" w:type="dxa"/>
            <w:gridSpan w:val="2"/>
            <w:tcBorders>
              <w:top w:val="nil"/>
              <w:left w:val="nil"/>
              <w:bottom w:val="nil"/>
              <w:right w:val="nil"/>
            </w:tcBorders>
            <w:hideMark/>
          </w:tcPr>
          <w:p w14:paraId="3FDB8466" w14:textId="77777777" w:rsidR="00692704" w:rsidRDefault="00692704">
            <w:pPr>
              <w:pStyle w:val="TAC"/>
            </w:pPr>
            <w:r>
              <w:t>0</w:t>
            </w:r>
          </w:p>
        </w:tc>
        <w:tc>
          <w:tcPr>
            <w:tcW w:w="284" w:type="dxa"/>
            <w:gridSpan w:val="2"/>
            <w:tcBorders>
              <w:top w:val="nil"/>
              <w:left w:val="nil"/>
              <w:bottom w:val="nil"/>
              <w:right w:val="nil"/>
            </w:tcBorders>
            <w:hideMark/>
          </w:tcPr>
          <w:p w14:paraId="63730AC1" w14:textId="77777777" w:rsidR="00692704" w:rsidRDefault="00692704">
            <w:pPr>
              <w:pStyle w:val="TAC"/>
            </w:pPr>
            <w:r>
              <w:t>0</w:t>
            </w:r>
          </w:p>
        </w:tc>
        <w:tc>
          <w:tcPr>
            <w:tcW w:w="284" w:type="dxa"/>
            <w:gridSpan w:val="2"/>
            <w:tcBorders>
              <w:top w:val="nil"/>
              <w:left w:val="nil"/>
              <w:bottom w:val="nil"/>
              <w:right w:val="nil"/>
            </w:tcBorders>
            <w:hideMark/>
          </w:tcPr>
          <w:p w14:paraId="4F7075D0" w14:textId="77777777" w:rsidR="00692704" w:rsidRDefault="00692704">
            <w:pPr>
              <w:pStyle w:val="TAC"/>
            </w:pPr>
            <w:r>
              <w:t>0</w:t>
            </w:r>
          </w:p>
        </w:tc>
        <w:tc>
          <w:tcPr>
            <w:tcW w:w="284" w:type="dxa"/>
            <w:gridSpan w:val="2"/>
            <w:tcBorders>
              <w:top w:val="nil"/>
              <w:left w:val="nil"/>
              <w:bottom w:val="nil"/>
              <w:right w:val="nil"/>
            </w:tcBorders>
            <w:hideMark/>
          </w:tcPr>
          <w:p w14:paraId="28649564" w14:textId="77777777" w:rsidR="00692704" w:rsidRDefault="00692704">
            <w:pPr>
              <w:pStyle w:val="TAC"/>
            </w:pPr>
            <w:r>
              <w:t>1</w:t>
            </w:r>
          </w:p>
        </w:tc>
        <w:tc>
          <w:tcPr>
            <w:tcW w:w="284" w:type="dxa"/>
            <w:gridSpan w:val="2"/>
            <w:tcBorders>
              <w:top w:val="nil"/>
              <w:left w:val="nil"/>
              <w:bottom w:val="nil"/>
              <w:right w:val="nil"/>
            </w:tcBorders>
            <w:hideMark/>
          </w:tcPr>
          <w:p w14:paraId="35C3D53A" w14:textId="77777777" w:rsidR="00692704" w:rsidRDefault="00692704">
            <w:pPr>
              <w:pStyle w:val="TAC"/>
            </w:pPr>
            <w:r>
              <w:t>1</w:t>
            </w:r>
          </w:p>
        </w:tc>
        <w:tc>
          <w:tcPr>
            <w:tcW w:w="284" w:type="dxa"/>
            <w:gridSpan w:val="2"/>
            <w:tcBorders>
              <w:top w:val="nil"/>
              <w:left w:val="nil"/>
              <w:bottom w:val="nil"/>
              <w:right w:val="nil"/>
            </w:tcBorders>
            <w:hideMark/>
          </w:tcPr>
          <w:p w14:paraId="34D7D8E1" w14:textId="77777777" w:rsidR="00692704" w:rsidRDefault="00692704">
            <w:pPr>
              <w:pStyle w:val="TAC"/>
            </w:pPr>
            <w:r>
              <w:t>1</w:t>
            </w:r>
          </w:p>
        </w:tc>
        <w:tc>
          <w:tcPr>
            <w:tcW w:w="284" w:type="dxa"/>
            <w:gridSpan w:val="2"/>
            <w:tcBorders>
              <w:top w:val="nil"/>
              <w:left w:val="nil"/>
              <w:bottom w:val="nil"/>
              <w:right w:val="nil"/>
            </w:tcBorders>
          </w:tcPr>
          <w:p w14:paraId="57A7FC2A" w14:textId="77777777" w:rsidR="00692704" w:rsidRDefault="00692704">
            <w:pPr>
              <w:pStyle w:val="TAC"/>
            </w:pPr>
          </w:p>
        </w:tc>
        <w:tc>
          <w:tcPr>
            <w:tcW w:w="3969" w:type="dxa"/>
            <w:gridSpan w:val="2"/>
            <w:tcBorders>
              <w:top w:val="nil"/>
              <w:left w:val="nil"/>
              <w:bottom w:val="nil"/>
              <w:right w:val="single" w:sz="4" w:space="0" w:color="auto"/>
            </w:tcBorders>
            <w:hideMark/>
          </w:tcPr>
          <w:p w14:paraId="6281BB96" w14:textId="77777777" w:rsidR="00692704" w:rsidRDefault="00692704">
            <w:pPr>
              <w:pStyle w:val="TAL"/>
            </w:pPr>
            <w:r>
              <w:t>GROUP CALL BROADCAST END</w:t>
            </w:r>
          </w:p>
        </w:tc>
      </w:tr>
      <w:tr w:rsidR="00692704" w14:paraId="04588FDB"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A90F732" w14:textId="77777777" w:rsidR="00692704" w:rsidRDefault="00692704">
            <w:pPr>
              <w:pStyle w:val="TAC"/>
            </w:pPr>
            <w:r>
              <w:t>0</w:t>
            </w:r>
          </w:p>
        </w:tc>
        <w:tc>
          <w:tcPr>
            <w:tcW w:w="284" w:type="dxa"/>
            <w:gridSpan w:val="2"/>
            <w:tcBorders>
              <w:top w:val="nil"/>
              <w:left w:val="nil"/>
              <w:bottom w:val="nil"/>
              <w:right w:val="nil"/>
            </w:tcBorders>
            <w:hideMark/>
          </w:tcPr>
          <w:p w14:paraId="0668157B" w14:textId="77777777" w:rsidR="00692704" w:rsidRDefault="00692704">
            <w:pPr>
              <w:pStyle w:val="TAC"/>
            </w:pPr>
            <w:r>
              <w:t>0</w:t>
            </w:r>
          </w:p>
        </w:tc>
        <w:tc>
          <w:tcPr>
            <w:tcW w:w="284" w:type="dxa"/>
            <w:gridSpan w:val="2"/>
            <w:tcBorders>
              <w:top w:val="nil"/>
              <w:left w:val="nil"/>
              <w:bottom w:val="nil"/>
              <w:right w:val="nil"/>
            </w:tcBorders>
            <w:hideMark/>
          </w:tcPr>
          <w:p w14:paraId="620CBAC4" w14:textId="77777777" w:rsidR="00692704" w:rsidRDefault="00692704">
            <w:pPr>
              <w:pStyle w:val="TAC"/>
            </w:pPr>
            <w:r>
              <w:t>0</w:t>
            </w:r>
          </w:p>
        </w:tc>
        <w:tc>
          <w:tcPr>
            <w:tcW w:w="284" w:type="dxa"/>
            <w:gridSpan w:val="2"/>
            <w:tcBorders>
              <w:top w:val="nil"/>
              <w:left w:val="nil"/>
              <w:bottom w:val="nil"/>
              <w:right w:val="nil"/>
            </w:tcBorders>
            <w:hideMark/>
          </w:tcPr>
          <w:p w14:paraId="1D65DC0E" w14:textId="77777777" w:rsidR="00692704" w:rsidRDefault="00692704">
            <w:pPr>
              <w:pStyle w:val="TAC"/>
            </w:pPr>
            <w:r>
              <w:t>0</w:t>
            </w:r>
          </w:p>
        </w:tc>
        <w:tc>
          <w:tcPr>
            <w:tcW w:w="284" w:type="dxa"/>
            <w:gridSpan w:val="2"/>
            <w:tcBorders>
              <w:top w:val="nil"/>
              <w:left w:val="nil"/>
              <w:bottom w:val="nil"/>
              <w:right w:val="nil"/>
            </w:tcBorders>
            <w:hideMark/>
          </w:tcPr>
          <w:p w14:paraId="67B7B94F" w14:textId="77777777" w:rsidR="00692704" w:rsidRDefault="00692704">
            <w:pPr>
              <w:pStyle w:val="TAC"/>
            </w:pPr>
            <w:r>
              <w:t>1</w:t>
            </w:r>
          </w:p>
        </w:tc>
        <w:tc>
          <w:tcPr>
            <w:tcW w:w="284" w:type="dxa"/>
            <w:gridSpan w:val="2"/>
            <w:tcBorders>
              <w:top w:val="nil"/>
              <w:left w:val="nil"/>
              <w:bottom w:val="nil"/>
              <w:right w:val="nil"/>
            </w:tcBorders>
            <w:hideMark/>
          </w:tcPr>
          <w:p w14:paraId="0E4CFCB2" w14:textId="77777777" w:rsidR="00692704" w:rsidRDefault="00692704">
            <w:pPr>
              <w:pStyle w:val="TAC"/>
            </w:pPr>
            <w:r>
              <w:t>0</w:t>
            </w:r>
          </w:p>
        </w:tc>
        <w:tc>
          <w:tcPr>
            <w:tcW w:w="284" w:type="dxa"/>
            <w:gridSpan w:val="2"/>
            <w:tcBorders>
              <w:top w:val="nil"/>
              <w:left w:val="nil"/>
              <w:bottom w:val="nil"/>
              <w:right w:val="nil"/>
            </w:tcBorders>
            <w:hideMark/>
          </w:tcPr>
          <w:p w14:paraId="3A86E8D8" w14:textId="77777777" w:rsidR="00692704" w:rsidRDefault="00692704">
            <w:pPr>
              <w:pStyle w:val="TAC"/>
            </w:pPr>
            <w:r>
              <w:t>0</w:t>
            </w:r>
          </w:p>
        </w:tc>
        <w:tc>
          <w:tcPr>
            <w:tcW w:w="284" w:type="dxa"/>
            <w:gridSpan w:val="2"/>
            <w:tcBorders>
              <w:top w:val="nil"/>
              <w:left w:val="nil"/>
              <w:bottom w:val="nil"/>
              <w:right w:val="nil"/>
            </w:tcBorders>
            <w:hideMark/>
          </w:tcPr>
          <w:p w14:paraId="649F7870" w14:textId="77777777" w:rsidR="00692704" w:rsidRDefault="00692704">
            <w:pPr>
              <w:pStyle w:val="TAC"/>
            </w:pPr>
            <w:r>
              <w:t>0</w:t>
            </w:r>
          </w:p>
        </w:tc>
        <w:tc>
          <w:tcPr>
            <w:tcW w:w="284" w:type="dxa"/>
            <w:gridSpan w:val="2"/>
            <w:tcBorders>
              <w:top w:val="nil"/>
              <w:left w:val="nil"/>
              <w:bottom w:val="nil"/>
              <w:right w:val="nil"/>
            </w:tcBorders>
          </w:tcPr>
          <w:p w14:paraId="54DC55F3" w14:textId="77777777" w:rsidR="00692704" w:rsidRDefault="00692704">
            <w:pPr>
              <w:pStyle w:val="TAC"/>
            </w:pPr>
          </w:p>
        </w:tc>
        <w:tc>
          <w:tcPr>
            <w:tcW w:w="3969" w:type="dxa"/>
            <w:gridSpan w:val="2"/>
            <w:tcBorders>
              <w:top w:val="nil"/>
              <w:left w:val="nil"/>
              <w:bottom w:val="nil"/>
              <w:right w:val="single" w:sz="4" w:space="0" w:color="auto"/>
            </w:tcBorders>
            <w:hideMark/>
          </w:tcPr>
          <w:p w14:paraId="23DA2F62" w14:textId="77777777" w:rsidR="00692704" w:rsidRDefault="00692704">
            <w:pPr>
              <w:pStyle w:val="TAL"/>
            </w:pPr>
            <w:r>
              <w:t>PRIVATE CALL SETUP REQUEST</w:t>
            </w:r>
          </w:p>
        </w:tc>
      </w:tr>
      <w:tr w:rsidR="00692704" w14:paraId="0BEA53B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4938273" w14:textId="77777777" w:rsidR="00692704" w:rsidRDefault="00692704">
            <w:pPr>
              <w:pStyle w:val="TAC"/>
            </w:pPr>
            <w:r>
              <w:t>0</w:t>
            </w:r>
          </w:p>
        </w:tc>
        <w:tc>
          <w:tcPr>
            <w:tcW w:w="284" w:type="dxa"/>
            <w:gridSpan w:val="2"/>
            <w:tcBorders>
              <w:top w:val="nil"/>
              <w:left w:val="nil"/>
              <w:bottom w:val="nil"/>
              <w:right w:val="nil"/>
            </w:tcBorders>
            <w:hideMark/>
          </w:tcPr>
          <w:p w14:paraId="3A0050F7" w14:textId="77777777" w:rsidR="00692704" w:rsidRDefault="00692704">
            <w:pPr>
              <w:pStyle w:val="TAC"/>
            </w:pPr>
            <w:r>
              <w:t>0</w:t>
            </w:r>
          </w:p>
        </w:tc>
        <w:tc>
          <w:tcPr>
            <w:tcW w:w="284" w:type="dxa"/>
            <w:gridSpan w:val="2"/>
            <w:tcBorders>
              <w:top w:val="nil"/>
              <w:left w:val="nil"/>
              <w:bottom w:val="nil"/>
              <w:right w:val="nil"/>
            </w:tcBorders>
            <w:hideMark/>
          </w:tcPr>
          <w:p w14:paraId="392EEFBE" w14:textId="77777777" w:rsidR="00692704" w:rsidRDefault="00692704">
            <w:pPr>
              <w:pStyle w:val="TAC"/>
            </w:pPr>
            <w:r>
              <w:t>0</w:t>
            </w:r>
          </w:p>
        </w:tc>
        <w:tc>
          <w:tcPr>
            <w:tcW w:w="284" w:type="dxa"/>
            <w:gridSpan w:val="2"/>
            <w:tcBorders>
              <w:top w:val="nil"/>
              <w:left w:val="nil"/>
              <w:bottom w:val="nil"/>
              <w:right w:val="nil"/>
            </w:tcBorders>
            <w:hideMark/>
          </w:tcPr>
          <w:p w14:paraId="58B027F6" w14:textId="77777777" w:rsidR="00692704" w:rsidRDefault="00692704">
            <w:pPr>
              <w:pStyle w:val="TAC"/>
            </w:pPr>
            <w:r>
              <w:t>0</w:t>
            </w:r>
          </w:p>
        </w:tc>
        <w:tc>
          <w:tcPr>
            <w:tcW w:w="284" w:type="dxa"/>
            <w:gridSpan w:val="2"/>
            <w:tcBorders>
              <w:top w:val="nil"/>
              <w:left w:val="nil"/>
              <w:bottom w:val="nil"/>
              <w:right w:val="nil"/>
            </w:tcBorders>
            <w:hideMark/>
          </w:tcPr>
          <w:p w14:paraId="78F9DD55" w14:textId="77777777" w:rsidR="00692704" w:rsidRDefault="00692704">
            <w:pPr>
              <w:pStyle w:val="TAC"/>
            </w:pPr>
            <w:r>
              <w:t>1</w:t>
            </w:r>
          </w:p>
        </w:tc>
        <w:tc>
          <w:tcPr>
            <w:tcW w:w="284" w:type="dxa"/>
            <w:gridSpan w:val="2"/>
            <w:tcBorders>
              <w:top w:val="nil"/>
              <w:left w:val="nil"/>
              <w:bottom w:val="nil"/>
              <w:right w:val="nil"/>
            </w:tcBorders>
            <w:hideMark/>
          </w:tcPr>
          <w:p w14:paraId="24AD0555" w14:textId="77777777" w:rsidR="00692704" w:rsidRDefault="00692704">
            <w:pPr>
              <w:pStyle w:val="TAC"/>
            </w:pPr>
            <w:r>
              <w:t>0</w:t>
            </w:r>
          </w:p>
        </w:tc>
        <w:tc>
          <w:tcPr>
            <w:tcW w:w="284" w:type="dxa"/>
            <w:gridSpan w:val="2"/>
            <w:tcBorders>
              <w:top w:val="nil"/>
              <w:left w:val="nil"/>
              <w:bottom w:val="nil"/>
              <w:right w:val="nil"/>
            </w:tcBorders>
            <w:hideMark/>
          </w:tcPr>
          <w:p w14:paraId="1CB266AC" w14:textId="77777777" w:rsidR="00692704" w:rsidRDefault="00692704">
            <w:pPr>
              <w:pStyle w:val="TAC"/>
            </w:pPr>
            <w:r>
              <w:t>0</w:t>
            </w:r>
          </w:p>
        </w:tc>
        <w:tc>
          <w:tcPr>
            <w:tcW w:w="284" w:type="dxa"/>
            <w:gridSpan w:val="2"/>
            <w:tcBorders>
              <w:top w:val="nil"/>
              <w:left w:val="nil"/>
              <w:bottom w:val="nil"/>
              <w:right w:val="nil"/>
            </w:tcBorders>
            <w:hideMark/>
          </w:tcPr>
          <w:p w14:paraId="03199155" w14:textId="77777777" w:rsidR="00692704" w:rsidRDefault="00692704">
            <w:pPr>
              <w:pStyle w:val="TAC"/>
            </w:pPr>
            <w:r>
              <w:t>1</w:t>
            </w:r>
          </w:p>
        </w:tc>
        <w:tc>
          <w:tcPr>
            <w:tcW w:w="284" w:type="dxa"/>
            <w:gridSpan w:val="2"/>
            <w:tcBorders>
              <w:top w:val="nil"/>
              <w:left w:val="nil"/>
              <w:bottom w:val="nil"/>
              <w:right w:val="nil"/>
            </w:tcBorders>
          </w:tcPr>
          <w:p w14:paraId="06E909E1" w14:textId="77777777" w:rsidR="00692704" w:rsidRDefault="00692704">
            <w:pPr>
              <w:pStyle w:val="TAC"/>
            </w:pPr>
          </w:p>
        </w:tc>
        <w:tc>
          <w:tcPr>
            <w:tcW w:w="3969" w:type="dxa"/>
            <w:gridSpan w:val="2"/>
            <w:tcBorders>
              <w:top w:val="nil"/>
              <w:left w:val="nil"/>
              <w:bottom w:val="nil"/>
              <w:right w:val="single" w:sz="4" w:space="0" w:color="auto"/>
            </w:tcBorders>
            <w:hideMark/>
          </w:tcPr>
          <w:p w14:paraId="352C9F5C" w14:textId="77777777" w:rsidR="00692704" w:rsidRDefault="00692704">
            <w:pPr>
              <w:pStyle w:val="TAL"/>
            </w:pPr>
            <w:r>
              <w:t>PRIVATE CALL RINGING</w:t>
            </w:r>
          </w:p>
        </w:tc>
      </w:tr>
      <w:tr w:rsidR="00692704" w14:paraId="2E1CC46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379B8DFB" w14:textId="77777777" w:rsidR="00692704" w:rsidRDefault="00692704">
            <w:pPr>
              <w:pStyle w:val="TAC"/>
            </w:pPr>
            <w:r>
              <w:t>0</w:t>
            </w:r>
          </w:p>
        </w:tc>
        <w:tc>
          <w:tcPr>
            <w:tcW w:w="284" w:type="dxa"/>
            <w:gridSpan w:val="2"/>
            <w:tcBorders>
              <w:top w:val="nil"/>
              <w:left w:val="nil"/>
              <w:bottom w:val="nil"/>
              <w:right w:val="nil"/>
            </w:tcBorders>
            <w:hideMark/>
          </w:tcPr>
          <w:p w14:paraId="65A2B23B" w14:textId="77777777" w:rsidR="00692704" w:rsidRDefault="00692704">
            <w:pPr>
              <w:pStyle w:val="TAC"/>
            </w:pPr>
            <w:r>
              <w:t>0</w:t>
            </w:r>
          </w:p>
        </w:tc>
        <w:tc>
          <w:tcPr>
            <w:tcW w:w="284" w:type="dxa"/>
            <w:gridSpan w:val="2"/>
            <w:tcBorders>
              <w:top w:val="nil"/>
              <w:left w:val="nil"/>
              <w:bottom w:val="nil"/>
              <w:right w:val="nil"/>
            </w:tcBorders>
            <w:hideMark/>
          </w:tcPr>
          <w:p w14:paraId="2D9C7413" w14:textId="77777777" w:rsidR="00692704" w:rsidRDefault="00692704">
            <w:pPr>
              <w:pStyle w:val="TAC"/>
            </w:pPr>
            <w:r>
              <w:t>0</w:t>
            </w:r>
          </w:p>
        </w:tc>
        <w:tc>
          <w:tcPr>
            <w:tcW w:w="284" w:type="dxa"/>
            <w:gridSpan w:val="2"/>
            <w:tcBorders>
              <w:top w:val="nil"/>
              <w:left w:val="nil"/>
              <w:bottom w:val="nil"/>
              <w:right w:val="nil"/>
            </w:tcBorders>
            <w:hideMark/>
          </w:tcPr>
          <w:p w14:paraId="661DD34B" w14:textId="77777777" w:rsidR="00692704" w:rsidRDefault="00692704">
            <w:pPr>
              <w:pStyle w:val="TAC"/>
            </w:pPr>
            <w:r>
              <w:t>0</w:t>
            </w:r>
          </w:p>
        </w:tc>
        <w:tc>
          <w:tcPr>
            <w:tcW w:w="284" w:type="dxa"/>
            <w:gridSpan w:val="2"/>
            <w:tcBorders>
              <w:top w:val="nil"/>
              <w:left w:val="nil"/>
              <w:bottom w:val="nil"/>
              <w:right w:val="nil"/>
            </w:tcBorders>
            <w:hideMark/>
          </w:tcPr>
          <w:p w14:paraId="213FCEA5" w14:textId="77777777" w:rsidR="00692704" w:rsidRDefault="00692704">
            <w:pPr>
              <w:pStyle w:val="TAC"/>
            </w:pPr>
            <w:r>
              <w:t>1</w:t>
            </w:r>
          </w:p>
        </w:tc>
        <w:tc>
          <w:tcPr>
            <w:tcW w:w="284" w:type="dxa"/>
            <w:gridSpan w:val="2"/>
            <w:tcBorders>
              <w:top w:val="nil"/>
              <w:left w:val="nil"/>
              <w:bottom w:val="nil"/>
              <w:right w:val="nil"/>
            </w:tcBorders>
            <w:hideMark/>
          </w:tcPr>
          <w:p w14:paraId="27E76716" w14:textId="77777777" w:rsidR="00692704" w:rsidRDefault="00692704">
            <w:pPr>
              <w:pStyle w:val="TAC"/>
            </w:pPr>
            <w:r>
              <w:t>0</w:t>
            </w:r>
          </w:p>
        </w:tc>
        <w:tc>
          <w:tcPr>
            <w:tcW w:w="284" w:type="dxa"/>
            <w:gridSpan w:val="2"/>
            <w:tcBorders>
              <w:top w:val="nil"/>
              <w:left w:val="nil"/>
              <w:bottom w:val="nil"/>
              <w:right w:val="nil"/>
            </w:tcBorders>
            <w:hideMark/>
          </w:tcPr>
          <w:p w14:paraId="736A73FB"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55F05ED7" w14:textId="77777777" w:rsidR="00692704" w:rsidRDefault="00692704">
            <w:pPr>
              <w:pStyle w:val="TAC"/>
            </w:pPr>
            <w:r>
              <w:rPr>
                <w:lang w:eastAsia="ko-KR"/>
              </w:rPr>
              <w:t>0</w:t>
            </w:r>
          </w:p>
        </w:tc>
        <w:tc>
          <w:tcPr>
            <w:tcW w:w="284" w:type="dxa"/>
            <w:gridSpan w:val="2"/>
            <w:tcBorders>
              <w:top w:val="nil"/>
              <w:left w:val="nil"/>
              <w:bottom w:val="nil"/>
              <w:right w:val="nil"/>
            </w:tcBorders>
          </w:tcPr>
          <w:p w14:paraId="01734549" w14:textId="77777777" w:rsidR="00692704" w:rsidRDefault="00692704">
            <w:pPr>
              <w:pStyle w:val="TAC"/>
            </w:pPr>
          </w:p>
        </w:tc>
        <w:tc>
          <w:tcPr>
            <w:tcW w:w="3969" w:type="dxa"/>
            <w:gridSpan w:val="2"/>
            <w:tcBorders>
              <w:top w:val="nil"/>
              <w:left w:val="nil"/>
              <w:bottom w:val="nil"/>
              <w:right w:val="single" w:sz="4" w:space="0" w:color="auto"/>
            </w:tcBorders>
            <w:hideMark/>
          </w:tcPr>
          <w:p w14:paraId="3E35B991" w14:textId="77777777" w:rsidR="00692704" w:rsidRDefault="00692704">
            <w:pPr>
              <w:pStyle w:val="TAL"/>
            </w:pPr>
            <w:r>
              <w:t>PRIVATE CALL ACCEPT</w:t>
            </w:r>
          </w:p>
        </w:tc>
      </w:tr>
      <w:tr w:rsidR="00692704" w14:paraId="4A46651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0A832E3" w14:textId="77777777" w:rsidR="00692704" w:rsidRDefault="00692704">
            <w:pPr>
              <w:pStyle w:val="TAC"/>
            </w:pPr>
            <w:r>
              <w:t>0</w:t>
            </w:r>
          </w:p>
        </w:tc>
        <w:tc>
          <w:tcPr>
            <w:tcW w:w="284" w:type="dxa"/>
            <w:gridSpan w:val="2"/>
            <w:tcBorders>
              <w:top w:val="nil"/>
              <w:left w:val="nil"/>
              <w:bottom w:val="nil"/>
              <w:right w:val="nil"/>
            </w:tcBorders>
            <w:hideMark/>
          </w:tcPr>
          <w:p w14:paraId="6FB4E529" w14:textId="77777777" w:rsidR="00692704" w:rsidRDefault="00692704">
            <w:pPr>
              <w:pStyle w:val="TAC"/>
            </w:pPr>
            <w:r>
              <w:t>0</w:t>
            </w:r>
          </w:p>
        </w:tc>
        <w:tc>
          <w:tcPr>
            <w:tcW w:w="284" w:type="dxa"/>
            <w:gridSpan w:val="2"/>
            <w:tcBorders>
              <w:top w:val="nil"/>
              <w:left w:val="nil"/>
              <w:bottom w:val="nil"/>
              <w:right w:val="nil"/>
            </w:tcBorders>
            <w:hideMark/>
          </w:tcPr>
          <w:p w14:paraId="09C846AA" w14:textId="77777777" w:rsidR="00692704" w:rsidRDefault="00692704">
            <w:pPr>
              <w:pStyle w:val="TAC"/>
            </w:pPr>
            <w:r>
              <w:t>0</w:t>
            </w:r>
          </w:p>
        </w:tc>
        <w:tc>
          <w:tcPr>
            <w:tcW w:w="284" w:type="dxa"/>
            <w:gridSpan w:val="2"/>
            <w:tcBorders>
              <w:top w:val="nil"/>
              <w:left w:val="nil"/>
              <w:bottom w:val="nil"/>
              <w:right w:val="nil"/>
            </w:tcBorders>
            <w:hideMark/>
          </w:tcPr>
          <w:p w14:paraId="634BA978" w14:textId="77777777" w:rsidR="00692704" w:rsidRDefault="00692704">
            <w:pPr>
              <w:pStyle w:val="TAC"/>
            </w:pPr>
            <w:r>
              <w:t>0</w:t>
            </w:r>
          </w:p>
        </w:tc>
        <w:tc>
          <w:tcPr>
            <w:tcW w:w="284" w:type="dxa"/>
            <w:gridSpan w:val="2"/>
            <w:tcBorders>
              <w:top w:val="nil"/>
              <w:left w:val="nil"/>
              <w:bottom w:val="nil"/>
              <w:right w:val="nil"/>
            </w:tcBorders>
            <w:hideMark/>
          </w:tcPr>
          <w:p w14:paraId="68B145E5" w14:textId="77777777" w:rsidR="00692704" w:rsidRDefault="00692704">
            <w:pPr>
              <w:pStyle w:val="TAC"/>
            </w:pPr>
            <w:r>
              <w:t>1</w:t>
            </w:r>
          </w:p>
        </w:tc>
        <w:tc>
          <w:tcPr>
            <w:tcW w:w="284" w:type="dxa"/>
            <w:gridSpan w:val="2"/>
            <w:tcBorders>
              <w:top w:val="nil"/>
              <w:left w:val="nil"/>
              <w:bottom w:val="nil"/>
              <w:right w:val="nil"/>
            </w:tcBorders>
            <w:hideMark/>
          </w:tcPr>
          <w:p w14:paraId="73D35235" w14:textId="77777777" w:rsidR="00692704" w:rsidRDefault="00692704">
            <w:pPr>
              <w:pStyle w:val="TAC"/>
            </w:pPr>
            <w:r>
              <w:t>0</w:t>
            </w:r>
          </w:p>
        </w:tc>
        <w:tc>
          <w:tcPr>
            <w:tcW w:w="284" w:type="dxa"/>
            <w:gridSpan w:val="2"/>
            <w:tcBorders>
              <w:top w:val="nil"/>
              <w:left w:val="nil"/>
              <w:bottom w:val="nil"/>
              <w:right w:val="nil"/>
            </w:tcBorders>
            <w:hideMark/>
          </w:tcPr>
          <w:p w14:paraId="0D05AA4D"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2D6306F1" w14:textId="77777777" w:rsidR="00692704" w:rsidRDefault="00692704">
            <w:pPr>
              <w:pStyle w:val="TAC"/>
            </w:pPr>
            <w:r>
              <w:t>1</w:t>
            </w:r>
          </w:p>
        </w:tc>
        <w:tc>
          <w:tcPr>
            <w:tcW w:w="284" w:type="dxa"/>
            <w:gridSpan w:val="2"/>
            <w:tcBorders>
              <w:top w:val="nil"/>
              <w:left w:val="nil"/>
              <w:bottom w:val="nil"/>
              <w:right w:val="nil"/>
            </w:tcBorders>
          </w:tcPr>
          <w:p w14:paraId="4B0E2384" w14:textId="77777777" w:rsidR="00692704" w:rsidRDefault="00692704">
            <w:pPr>
              <w:pStyle w:val="TAC"/>
            </w:pPr>
          </w:p>
        </w:tc>
        <w:tc>
          <w:tcPr>
            <w:tcW w:w="3969" w:type="dxa"/>
            <w:gridSpan w:val="2"/>
            <w:tcBorders>
              <w:top w:val="nil"/>
              <w:left w:val="nil"/>
              <w:bottom w:val="nil"/>
              <w:right w:val="single" w:sz="4" w:space="0" w:color="auto"/>
            </w:tcBorders>
            <w:hideMark/>
          </w:tcPr>
          <w:p w14:paraId="7875623B" w14:textId="77777777" w:rsidR="00692704" w:rsidRDefault="00692704">
            <w:pPr>
              <w:pStyle w:val="TAL"/>
              <w:rPr>
                <w:color w:val="000000"/>
              </w:rPr>
            </w:pPr>
            <w:r>
              <w:t>PRIVATE CALL REJECT</w:t>
            </w:r>
          </w:p>
        </w:tc>
      </w:tr>
      <w:tr w:rsidR="00692704" w14:paraId="6FCD3CCB"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9A2417D" w14:textId="77777777" w:rsidR="00692704" w:rsidRDefault="00692704">
            <w:pPr>
              <w:pStyle w:val="TAC"/>
            </w:pPr>
            <w:r>
              <w:t>0</w:t>
            </w:r>
          </w:p>
        </w:tc>
        <w:tc>
          <w:tcPr>
            <w:tcW w:w="284" w:type="dxa"/>
            <w:gridSpan w:val="2"/>
            <w:tcBorders>
              <w:top w:val="nil"/>
              <w:left w:val="nil"/>
              <w:bottom w:val="nil"/>
              <w:right w:val="nil"/>
            </w:tcBorders>
            <w:hideMark/>
          </w:tcPr>
          <w:p w14:paraId="30B7091D" w14:textId="77777777" w:rsidR="00692704" w:rsidRDefault="00692704">
            <w:pPr>
              <w:pStyle w:val="TAC"/>
            </w:pPr>
            <w:r>
              <w:t>0</w:t>
            </w:r>
          </w:p>
        </w:tc>
        <w:tc>
          <w:tcPr>
            <w:tcW w:w="284" w:type="dxa"/>
            <w:gridSpan w:val="2"/>
            <w:tcBorders>
              <w:top w:val="nil"/>
              <w:left w:val="nil"/>
              <w:bottom w:val="nil"/>
              <w:right w:val="nil"/>
            </w:tcBorders>
            <w:hideMark/>
          </w:tcPr>
          <w:p w14:paraId="78E579EB" w14:textId="77777777" w:rsidR="00692704" w:rsidRDefault="00692704">
            <w:pPr>
              <w:pStyle w:val="TAC"/>
            </w:pPr>
            <w:r>
              <w:t>0</w:t>
            </w:r>
          </w:p>
        </w:tc>
        <w:tc>
          <w:tcPr>
            <w:tcW w:w="284" w:type="dxa"/>
            <w:gridSpan w:val="2"/>
            <w:tcBorders>
              <w:top w:val="nil"/>
              <w:left w:val="nil"/>
              <w:bottom w:val="nil"/>
              <w:right w:val="nil"/>
            </w:tcBorders>
            <w:hideMark/>
          </w:tcPr>
          <w:p w14:paraId="16832B27" w14:textId="77777777" w:rsidR="00692704" w:rsidRDefault="00692704">
            <w:pPr>
              <w:pStyle w:val="TAC"/>
            </w:pPr>
            <w:r>
              <w:t>0</w:t>
            </w:r>
          </w:p>
        </w:tc>
        <w:tc>
          <w:tcPr>
            <w:tcW w:w="284" w:type="dxa"/>
            <w:gridSpan w:val="2"/>
            <w:tcBorders>
              <w:top w:val="nil"/>
              <w:left w:val="nil"/>
              <w:bottom w:val="nil"/>
              <w:right w:val="nil"/>
            </w:tcBorders>
            <w:hideMark/>
          </w:tcPr>
          <w:p w14:paraId="411B3788" w14:textId="77777777" w:rsidR="00692704" w:rsidRDefault="00692704">
            <w:pPr>
              <w:pStyle w:val="TAC"/>
            </w:pPr>
            <w:r>
              <w:t>1</w:t>
            </w:r>
          </w:p>
        </w:tc>
        <w:tc>
          <w:tcPr>
            <w:tcW w:w="284" w:type="dxa"/>
            <w:gridSpan w:val="2"/>
            <w:tcBorders>
              <w:top w:val="nil"/>
              <w:left w:val="nil"/>
              <w:bottom w:val="nil"/>
              <w:right w:val="nil"/>
            </w:tcBorders>
            <w:hideMark/>
          </w:tcPr>
          <w:p w14:paraId="4C2E375E"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240EFE9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E4ADBB2"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48DB35DF" w14:textId="77777777" w:rsidR="00692704" w:rsidRDefault="00692704">
            <w:pPr>
              <w:pStyle w:val="TAC"/>
            </w:pPr>
          </w:p>
        </w:tc>
        <w:tc>
          <w:tcPr>
            <w:tcW w:w="3969" w:type="dxa"/>
            <w:gridSpan w:val="2"/>
            <w:tcBorders>
              <w:top w:val="nil"/>
              <w:left w:val="nil"/>
              <w:bottom w:val="nil"/>
              <w:right w:val="single" w:sz="4" w:space="0" w:color="auto"/>
            </w:tcBorders>
            <w:hideMark/>
          </w:tcPr>
          <w:p w14:paraId="1CAE8FBE" w14:textId="77777777" w:rsidR="00692704" w:rsidRDefault="00692704">
            <w:pPr>
              <w:pStyle w:val="TAL"/>
              <w:rPr>
                <w:color w:val="000000"/>
              </w:rPr>
            </w:pPr>
            <w:r>
              <w:t>PRIVATE CALL RELEASE</w:t>
            </w:r>
          </w:p>
        </w:tc>
      </w:tr>
      <w:tr w:rsidR="00692704" w14:paraId="41D7824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FA2309B" w14:textId="77777777" w:rsidR="00692704" w:rsidRDefault="00692704">
            <w:pPr>
              <w:pStyle w:val="TAC"/>
            </w:pPr>
            <w:r>
              <w:t>0</w:t>
            </w:r>
          </w:p>
        </w:tc>
        <w:tc>
          <w:tcPr>
            <w:tcW w:w="284" w:type="dxa"/>
            <w:gridSpan w:val="2"/>
            <w:tcBorders>
              <w:top w:val="nil"/>
              <w:left w:val="nil"/>
              <w:bottom w:val="nil"/>
              <w:right w:val="nil"/>
            </w:tcBorders>
            <w:hideMark/>
          </w:tcPr>
          <w:p w14:paraId="7C2F83B2" w14:textId="77777777" w:rsidR="00692704" w:rsidRDefault="00692704">
            <w:pPr>
              <w:pStyle w:val="TAC"/>
            </w:pPr>
            <w:r>
              <w:t>0</w:t>
            </w:r>
          </w:p>
        </w:tc>
        <w:tc>
          <w:tcPr>
            <w:tcW w:w="284" w:type="dxa"/>
            <w:gridSpan w:val="2"/>
            <w:tcBorders>
              <w:top w:val="nil"/>
              <w:left w:val="nil"/>
              <w:bottom w:val="nil"/>
              <w:right w:val="nil"/>
            </w:tcBorders>
            <w:hideMark/>
          </w:tcPr>
          <w:p w14:paraId="45DC3841" w14:textId="77777777" w:rsidR="00692704" w:rsidRDefault="00692704">
            <w:pPr>
              <w:pStyle w:val="TAC"/>
            </w:pPr>
            <w:r>
              <w:t>0</w:t>
            </w:r>
          </w:p>
        </w:tc>
        <w:tc>
          <w:tcPr>
            <w:tcW w:w="284" w:type="dxa"/>
            <w:gridSpan w:val="2"/>
            <w:tcBorders>
              <w:top w:val="nil"/>
              <w:left w:val="nil"/>
              <w:bottom w:val="nil"/>
              <w:right w:val="nil"/>
            </w:tcBorders>
            <w:hideMark/>
          </w:tcPr>
          <w:p w14:paraId="2C66E15E" w14:textId="77777777" w:rsidR="00692704" w:rsidRDefault="00692704">
            <w:pPr>
              <w:pStyle w:val="TAC"/>
            </w:pPr>
            <w:r>
              <w:t>0</w:t>
            </w:r>
          </w:p>
        </w:tc>
        <w:tc>
          <w:tcPr>
            <w:tcW w:w="284" w:type="dxa"/>
            <w:gridSpan w:val="2"/>
            <w:tcBorders>
              <w:top w:val="nil"/>
              <w:left w:val="nil"/>
              <w:bottom w:val="nil"/>
              <w:right w:val="nil"/>
            </w:tcBorders>
            <w:hideMark/>
          </w:tcPr>
          <w:p w14:paraId="01E09F21" w14:textId="77777777" w:rsidR="00692704" w:rsidRDefault="00692704">
            <w:pPr>
              <w:pStyle w:val="TAC"/>
            </w:pPr>
            <w:r>
              <w:t>1</w:t>
            </w:r>
          </w:p>
        </w:tc>
        <w:tc>
          <w:tcPr>
            <w:tcW w:w="284" w:type="dxa"/>
            <w:gridSpan w:val="2"/>
            <w:tcBorders>
              <w:top w:val="nil"/>
              <w:left w:val="nil"/>
              <w:bottom w:val="nil"/>
              <w:right w:val="nil"/>
            </w:tcBorders>
            <w:hideMark/>
          </w:tcPr>
          <w:p w14:paraId="21456F82"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7FD3A2B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7517660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DB2296F" w14:textId="77777777" w:rsidR="00692704" w:rsidRDefault="00692704">
            <w:pPr>
              <w:pStyle w:val="TAC"/>
            </w:pPr>
          </w:p>
        </w:tc>
        <w:tc>
          <w:tcPr>
            <w:tcW w:w="3969" w:type="dxa"/>
            <w:gridSpan w:val="2"/>
            <w:tcBorders>
              <w:top w:val="nil"/>
              <w:left w:val="nil"/>
              <w:bottom w:val="nil"/>
              <w:right w:val="single" w:sz="4" w:space="0" w:color="auto"/>
            </w:tcBorders>
            <w:hideMark/>
          </w:tcPr>
          <w:p w14:paraId="56EC49C9" w14:textId="77777777" w:rsidR="00692704" w:rsidRDefault="00692704">
            <w:pPr>
              <w:pStyle w:val="TAL"/>
              <w:rPr>
                <w:color w:val="000000"/>
              </w:rPr>
            </w:pPr>
            <w:r>
              <w:t>PRIVATE CALL RELEASE ACK</w:t>
            </w:r>
          </w:p>
        </w:tc>
      </w:tr>
      <w:tr w:rsidR="00692704" w14:paraId="1C2215DE"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3ADCAF8" w14:textId="77777777" w:rsidR="00692704" w:rsidRDefault="00692704">
            <w:pPr>
              <w:pStyle w:val="TAC"/>
            </w:pPr>
            <w:r>
              <w:t>0</w:t>
            </w:r>
          </w:p>
        </w:tc>
        <w:tc>
          <w:tcPr>
            <w:tcW w:w="284" w:type="dxa"/>
            <w:gridSpan w:val="2"/>
            <w:tcBorders>
              <w:top w:val="nil"/>
              <w:left w:val="nil"/>
              <w:bottom w:val="nil"/>
              <w:right w:val="nil"/>
            </w:tcBorders>
            <w:hideMark/>
          </w:tcPr>
          <w:p w14:paraId="3D503228" w14:textId="77777777" w:rsidR="00692704" w:rsidRDefault="00692704">
            <w:pPr>
              <w:pStyle w:val="TAC"/>
            </w:pPr>
            <w:r>
              <w:t>0</w:t>
            </w:r>
          </w:p>
        </w:tc>
        <w:tc>
          <w:tcPr>
            <w:tcW w:w="284" w:type="dxa"/>
            <w:gridSpan w:val="2"/>
            <w:tcBorders>
              <w:top w:val="nil"/>
              <w:left w:val="nil"/>
              <w:bottom w:val="nil"/>
              <w:right w:val="nil"/>
            </w:tcBorders>
            <w:hideMark/>
          </w:tcPr>
          <w:p w14:paraId="48A10CDC" w14:textId="77777777" w:rsidR="00692704" w:rsidRDefault="00692704">
            <w:pPr>
              <w:pStyle w:val="TAC"/>
            </w:pPr>
            <w:r>
              <w:t>0</w:t>
            </w:r>
          </w:p>
        </w:tc>
        <w:tc>
          <w:tcPr>
            <w:tcW w:w="284" w:type="dxa"/>
            <w:gridSpan w:val="2"/>
            <w:tcBorders>
              <w:top w:val="nil"/>
              <w:left w:val="nil"/>
              <w:bottom w:val="nil"/>
              <w:right w:val="nil"/>
            </w:tcBorders>
            <w:hideMark/>
          </w:tcPr>
          <w:p w14:paraId="65773613" w14:textId="77777777" w:rsidR="00692704" w:rsidRDefault="00692704">
            <w:pPr>
              <w:pStyle w:val="TAC"/>
            </w:pPr>
            <w:r>
              <w:t>0</w:t>
            </w:r>
          </w:p>
        </w:tc>
        <w:tc>
          <w:tcPr>
            <w:tcW w:w="284" w:type="dxa"/>
            <w:gridSpan w:val="2"/>
            <w:tcBorders>
              <w:top w:val="nil"/>
              <w:left w:val="nil"/>
              <w:bottom w:val="nil"/>
              <w:right w:val="nil"/>
            </w:tcBorders>
            <w:hideMark/>
          </w:tcPr>
          <w:p w14:paraId="29627529" w14:textId="77777777" w:rsidR="00692704" w:rsidRDefault="00692704">
            <w:pPr>
              <w:pStyle w:val="TAC"/>
            </w:pPr>
            <w:r>
              <w:t>1</w:t>
            </w:r>
          </w:p>
        </w:tc>
        <w:tc>
          <w:tcPr>
            <w:tcW w:w="284" w:type="dxa"/>
            <w:gridSpan w:val="2"/>
            <w:tcBorders>
              <w:top w:val="nil"/>
              <w:left w:val="nil"/>
              <w:bottom w:val="nil"/>
              <w:right w:val="nil"/>
            </w:tcBorders>
            <w:hideMark/>
          </w:tcPr>
          <w:p w14:paraId="41355BD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37113EEB"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2BA781D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542D8925" w14:textId="77777777" w:rsidR="00692704" w:rsidRDefault="00692704">
            <w:pPr>
              <w:pStyle w:val="TAC"/>
            </w:pPr>
          </w:p>
        </w:tc>
        <w:tc>
          <w:tcPr>
            <w:tcW w:w="3969" w:type="dxa"/>
            <w:gridSpan w:val="2"/>
            <w:tcBorders>
              <w:top w:val="nil"/>
              <w:left w:val="nil"/>
              <w:bottom w:val="nil"/>
              <w:right w:val="single" w:sz="4" w:space="0" w:color="auto"/>
            </w:tcBorders>
            <w:hideMark/>
          </w:tcPr>
          <w:p w14:paraId="71F3416E" w14:textId="77777777" w:rsidR="00692704" w:rsidRDefault="00692704">
            <w:pPr>
              <w:pStyle w:val="TAL"/>
            </w:pPr>
            <w:r>
              <w:t>PRIVATE CALL ACCEPT ACK</w:t>
            </w:r>
          </w:p>
        </w:tc>
      </w:tr>
      <w:tr w:rsidR="00692704" w14:paraId="63065377"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2ADB7B1" w14:textId="77777777" w:rsidR="00692704" w:rsidRDefault="00692704">
            <w:pPr>
              <w:pStyle w:val="TAC"/>
            </w:pPr>
            <w:r>
              <w:t>0</w:t>
            </w:r>
          </w:p>
        </w:tc>
        <w:tc>
          <w:tcPr>
            <w:tcW w:w="284" w:type="dxa"/>
            <w:gridSpan w:val="2"/>
            <w:tcBorders>
              <w:top w:val="nil"/>
              <w:left w:val="nil"/>
              <w:bottom w:val="nil"/>
              <w:right w:val="nil"/>
            </w:tcBorders>
            <w:hideMark/>
          </w:tcPr>
          <w:p w14:paraId="3D6CFD88" w14:textId="77777777" w:rsidR="00692704" w:rsidRDefault="00692704">
            <w:pPr>
              <w:pStyle w:val="TAC"/>
            </w:pPr>
            <w:r>
              <w:t>0</w:t>
            </w:r>
          </w:p>
        </w:tc>
        <w:tc>
          <w:tcPr>
            <w:tcW w:w="284" w:type="dxa"/>
            <w:gridSpan w:val="2"/>
            <w:tcBorders>
              <w:top w:val="nil"/>
              <w:left w:val="nil"/>
              <w:bottom w:val="nil"/>
              <w:right w:val="nil"/>
            </w:tcBorders>
            <w:hideMark/>
          </w:tcPr>
          <w:p w14:paraId="19472A64" w14:textId="77777777" w:rsidR="00692704" w:rsidRDefault="00692704">
            <w:pPr>
              <w:pStyle w:val="TAC"/>
            </w:pPr>
            <w:r>
              <w:t>0</w:t>
            </w:r>
          </w:p>
        </w:tc>
        <w:tc>
          <w:tcPr>
            <w:tcW w:w="284" w:type="dxa"/>
            <w:gridSpan w:val="2"/>
            <w:tcBorders>
              <w:top w:val="nil"/>
              <w:left w:val="nil"/>
              <w:bottom w:val="nil"/>
              <w:right w:val="nil"/>
            </w:tcBorders>
            <w:hideMark/>
          </w:tcPr>
          <w:p w14:paraId="5A320BF4" w14:textId="77777777" w:rsidR="00692704" w:rsidRDefault="00692704">
            <w:pPr>
              <w:pStyle w:val="TAC"/>
            </w:pPr>
            <w:r>
              <w:t>0</w:t>
            </w:r>
          </w:p>
        </w:tc>
        <w:tc>
          <w:tcPr>
            <w:tcW w:w="284" w:type="dxa"/>
            <w:gridSpan w:val="2"/>
            <w:tcBorders>
              <w:top w:val="nil"/>
              <w:left w:val="nil"/>
              <w:bottom w:val="nil"/>
              <w:right w:val="nil"/>
            </w:tcBorders>
            <w:hideMark/>
          </w:tcPr>
          <w:p w14:paraId="4D01705F" w14:textId="77777777" w:rsidR="00692704" w:rsidRDefault="00692704">
            <w:pPr>
              <w:pStyle w:val="TAC"/>
            </w:pPr>
            <w:r>
              <w:t>1</w:t>
            </w:r>
          </w:p>
        </w:tc>
        <w:tc>
          <w:tcPr>
            <w:tcW w:w="284" w:type="dxa"/>
            <w:gridSpan w:val="2"/>
            <w:tcBorders>
              <w:top w:val="nil"/>
              <w:left w:val="nil"/>
              <w:bottom w:val="nil"/>
              <w:right w:val="nil"/>
            </w:tcBorders>
            <w:hideMark/>
          </w:tcPr>
          <w:p w14:paraId="4B40D97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1E33B6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56A35A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66994F10" w14:textId="77777777" w:rsidR="00692704" w:rsidRDefault="00692704">
            <w:pPr>
              <w:pStyle w:val="TAC"/>
            </w:pPr>
          </w:p>
        </w:tc>
        <w:tc>
          <w:tcPr>
            <w:tcW w:w="3969" w:type="dxa"/>
            <w:gridSpan w:val="2"/>
            <w:tcBorders>
              <w:top w:val="nil"/>
              <w:left w:val="nil"/>
              <w:bottom w:val="nil"/>
              <w:right w:val="single" w:sz="4" w:space="0" w:color="auto"/>
            </w:tcBorders>
            <w:hideMark/>
          </w:tcPr>
          <w:p w14:paraId="227AFB45" w14:textId="77777777" w:rsidR="00692704" w:rsidRDefault="00692704">
            <w:pPr>
              <w:pStyle w:val="TAL"/>
            </w:pPr>
            <w:r>
              <w:t>PRIVATE E</w:t>
            </w:r>
            <w:r w:rsidR="006B0622">
              <w:t>M</w:t>
            </w:r>
            <w:r>
              <w:t>ERGENCY</w:t>
            </w:r>
            <w:r>
              <w:rPr>
                <w:lang w:eastAsia="ko-KR"/>
              </w:rPr>
              <w:t xml:space="preserve"> </w:t>
            </w:r>
            <w:r>
              <w:t>CALL</w:t>
            </w:r>
            <w:r>
              <w:rPr>
                <w:lang w:eastAsia="ko-KR"/>
              </w:rPr>
              <w:t xml:space="preserve"> CANCEL</w:t>
            </w:r>
            <w:r>
              <w:t xml:space="preserve"> </w:t>
            </w:r>
          </w:p>
        </w:tc>
      </w:tr>
      <w:tr w:rsidR="00692704" w14:paraId="4A2A2D37"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4BCEE6D" w14:textId="77777777" w:rsidR="00692704" w:rsidRDefault="00692704">
            <w:pPr>
              <w:pStyle w:val="TAC"/>
            </w:pPr>
            <w:r>
              <w:t>0</w:t>
            </w:r>
          </w:p>
        </w:tc>
        <w:tc>
          <w:tcPr>
            <w:tcW w:w="284" w:type="dxa"/>
            <w:gridSpan w:val="2"/>
            <w:tcBorders>
              <w:top w:val="nil"/>
              <w:left w:val="nil"/>
              <w:bottom w:val="nil"/>
              <w:right w:val="nil"/>
            </w:tcBorders>
            <w:hideMark/>
          </w:tcPr>
          <w:p w14:paraId="5F13782E" w14:textId="77777777" w:rsidR="00692704" w:rsidRDefault="00692704">
            <w:pPr>
              <w:pStyle w:val="TAC"/>
            </w:pPr>
            <w:r>
              <w:t>0</w:t>
            </w:r>
          </w:p>
        </w:tc>
        <w:tc>
          <w:tcPr>
            <w:tcW w:w="284" w:type="dxa"/>
            <w:gridSpan w:val="2"/>
            <w:tcBorders>
              <w:top w:val="nil"/>
              <w:left w:val="nil"/>
              <w:bottom w:val="nil"/>
              <w:right w:val="nil"/>
            </w:tcBorders>
            <w:hideMark/>
          </w:tcPr>
          <w:p w14:paraId="08F6597A" w14:textId="77777777" w:rsidR="00692704" w:rsidRDefault="00692704">
            <w:pPr>
              <w:pStyle w:val="TAC"/>
            </w:pPr>
            <w:r>
              <w:t>0</w:t>
            </w:r>
          </w:p>
        </w:tc>
        <w:tc>
          <w:tcPr>
            <w:tcW w:w="284" w:type="dxa"/>
            <w:gridSpan w:val="2"/>
            <w:tcBorders>
              <w:top w:val="nil"/>
              <w:left w:val="nil"/>
              <w:bottom w:val="nil"/>
              <w:right w:val="nil"/>
            </w:tcBorders>
            <w:hideMark/>
          </w:tcPr>
          <w:p w14:paraId="6DD34BD9"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5E11BC51" w14:textId="77777777" w:rsidR="00692704" w:rsidRDefault="00692704">
            <w:pPr>
              <w:pStyle w:val="TAC"/>
            </w:pPr>
            <w:r>
              <w:rPr>
                <w:lang w:eastAsia="ko-KR"/>
              </w:rPr>
              <w:t>0</w:t>
            </w:r>
          </w:p>
        </w:tc>
        <w:tc>
          <w:tcPr>
            <w:tcW w:w="284" w:type="dxa"/>
            <w:gridSpan w:val="2"/>
            <w:tcBorders>
              <w:top w:val="nil"/>
              <w:left w:val="nil"/>
              <w:bottom w:val="nil"/>
              <w:right w:val="nil"/>
            </w:tcBorders>
            <w:hideMark/>
          </w:tcPr>
          <w:p w14:paraId="69724C42"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0E48233"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3963D2E4"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459E520A" w14:textId="77777777" w:rsidR="00692704" w:rsidRDefault="00692704">
            <w:pPr>
              <w:pStyle w:val="TAC"/>
            </w:pPr>
          </w:p>
        </w:tc>
        <w:tc>
          <w:tcPr>
            <w:tcW w:w="3969" w:type="dxa"/>
            <w:gridSpan w:val="2"/>
            <w:tcBorders>
              <w:top w:val="nil"/>
              <w:left w:val="nil"/>
              <w:bottom w:val="nil"/>
              <w:right w:val="single" w:sz="4" w:space="0" w:color="auto"/>
            </w:tcBorders>
            <w:hideMark/>
          </w:tcPr>
          <w:p w14:paraId="65BE21F9" w14:textId="77777777" w:rsidR="00692704" w:rsidRDefault="00692704">
            <w:pPr>
              <w:pStyle w:val="TAL"/>
            </w:pPr>
            <w:r>
              <w:t>PRIVATE E</w:t>
            </w:r>
            <w:r w:rsidR="006B0622">
              <w:t>M</w:t>
            </w:r>
            <w:r>
              <w:t>ERGENCY</w:t>
            </w:r>
            <w:r>
              <w:rPr>
                <w:lang w:eastAsia="ko-KR"/>
              </w:rPr>
              <w:t xml:space="preserve"> </w:t>
            </w:r>
            <w:r>
              <w:t>CALL</w:t>
            </w:r>
            <w:r>
              <w:rPr>
                <w:lang w:eastAsia="ko-KR"/>
              </w:rPr>
              <w:t xml:space="preserve"> CANCEL ACK</w:t>
            </w:r>
          </w:p>
        </w:tc>
      </w:tr>
      <w:tr w:rsidR="00692704" w14:paraId="55CD112E"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4F157610" w14:textId="77777777" w:rsidR="00692704" w:rsidRDefault="00692704">
            <w:pPr>
              <w:pStyle w:val="TAC"/>
            </w:pPr>
            <w:r>
              <w:t>0</w:t>
            </w:r>
          </w:p>
        </w:tc>
        <w:tc>
          <w:tcPr>
            <w:tcW w:w="284" w:type="dxa"/>
            <w:gridSpan w:val="2"/>
            <w:tcBorders>
              <w:top w:val="nil"/>
              <w:left w:val="nil"/>
              <w:bottom w:val="nil"/>
              <w:right w:val="nil"/>
            </w:tcBorders>
            <w:hideMark/>
          </w:tcPr>
          <w:p w14:paraId="055F30E9" w14:textId="77777777" w:rsidR="00692704" w:rsidRDefault="00692704">
            <w:pPr>
              <w:pStyle w:val="TAC"/>
            </w:pPr>
            <w:r>
              <w:t>0</w:t>
            </w:r>
          </w:p>
        </w:tc>
        <w:tc>
          <w:tcPr>
            <w:tcW w:w="284" w:type="dxa"/>
            <w:gridSpan w:val="2"/>
            <w:tcBorders>
              <w:top w:val="nil"/>
              <w:left w:val="nil"/>
              <w:bottom w:val="nil"/>
              <w:right w:val="nil"/>
            </w:tcBorders>
            <w:hideMark/>
          </w:tcPr>
          <w:p w14:paraId="2FE4201B" w14:textId="77777777" w:rsidR="00692704" w:rsidRDefault="00692704">
            <w:pPr>
              <w:pStyle w:val="TAC"/>
            </w:pPr>
            <w:r>
              <w:t>0</w:t>
            </w:r>
          </w:p>
        </w:tc>
        <w:tc>
          <w:tcPr>
            <w:tcW w:w="284" w:type="dxa"/>
            <w:gridSpan w:val="2"/>
            <w:tcBorders>
              <w:top w:val="nil"/>
              <w:left w:val="nil"/>
              <w:bottom w:val="nil"/>
              <w:right w:val="nil"/>
            </w:tcBorders>
            <w:hideMark/>
          </w:tcPr>
          <w:p w14:paraId="5DB06DE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474CBF9"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1FC1EAD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D5C3790"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05CC8541"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220BE7F" w14:textId="77777777" w:rsidR="00692704" w:rsidRDefault="00692704">
            <w:pPr>
              <w:pStyle w:val="TAC"/>
            </w:pPr>
          </w:p>
        </w:tc>
        <w:tc>
          <w:tcPr>
            <w:tcW w:w="3969" w:type="dxa"/>
            <w:gridSpan w:val="2"/>
            <w:tcBorders>
              <w:top w:val="nil"/>
              <w:left w:val="nil"/>
              <w:bottom w:val="nil"/>
              <w:right w:val="single" w:sz="4" w:space="0" w:color="auto"/>
            </w:tcBorders>
            <w:hideMark/>
          </w:tcPr>
          <w:p w14:paraId="0D38C43D" w14:textId="77777777" w:rsidR="00692704" w:rsidRDefault="00692704">
            <w:pPr>
              <w:pStyle w:val="TAL"/>
            </w:pPr>
            <w:r>
              <w:t>GROUP EMERGENCY ALERT</w:t>
            </w:r>
          </w:p>
        </w:tc>
      </w:tr>
      <w:tr w:rsidR="00692704" w14:paraId="2EA26C63"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3718F451" w14:textId="77777777" w:rsidR="00692704" w:rsidRDefault="00692704">
            <w:pPr>
              <w:pStyle w:val="TAC"/>
            </w:pPr>
            <w:r>
              <w:t>0</w:t>
            </w:r>
          </w:p>
        </w:tc>
        <w:tc>
          <w:tcPr>
            <w:tcW w:w="284" w:type="dxa"/>
            <w:gridSpan w:val="2"/>
            <w:tcBorders>
              <w:top w:val="nil"/>
              <w:left w:val="nil"/>
              <w:bottom w:val="nil"/>
              <w:right w:val="nil"/>
            </w:tcBorders>
            <w:hideMark/>
          </w:tcPr>
          <w:p w14:paraId="5361A2C3" w14:textId="77777777" w:rsidR="00692704" w:rsidRDefault="00692704">
            <w:pPr>
              <w:pStyle w:val="TAC"/>
            </w:pPr>
            <w:r>
              <w:t>0</w:t>
            </w:r>
          </w:p>
        </w:tc>
        <w:tc>
          <w:tcPr>
            <w:tcW w:w="284" w:type="dxa"/>
            <w:gridSpan w:val="2"/>
            <w:tcBorders>
              <w:top w:val="nil"/>
              <w:left w:val="nil"/>
              <w:bottom w:val="nil"/>
              <w:right w:val="nil"/>
            </w:tcBorders>
            <w:hideMark/>
          </w:tcPr>
          <w:p w14:paraId="63ADFCC9" w14:textId="77777777" w:rsidR="00692704" w:rsidRDefault="00692704">
            <w:pPr>
              <w:pStyle w:val="TAC"/>
            </w:pPr>
            <w:r>
              <w:t>0</w:t>
            </w:r>
          </w:p>
        </w:tc>
        <w:tc>
          <w:tcPr>
            <w:tcW w:w="284" w:type="dxa"/>
            <w:gridSpan w:val="2"/>
            <w:tcBorders>
              <w:top w:val="nil"/>
              <w:left w:val="nil"/>
              <w:bottom w:val="nil"/>
              <w:right w:val="nil"/>
            </w:tcBorders>
            <w:hideMark/>
          </w:tcPr>
          <w:p w14:paraId="24C7A51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A14C5FC"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29FC2698"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49616B16"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39560AFA"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34EFE672" w14:textId="77777777" w:rsidR="00692704" w:rsidRDefault="00692704">
            <w:pPr>
              <w:pStyle w:val="TAC"/>
            </w:pPr>
          </w:p>
        </w:tc>
        <w:tc>
          <w:tcPr>
            <w:tcW w:w="3969" w:type="dxa"/>
            <w:gridSpan w:val="2"/>
            <w:tcBorders>
              <w:top w:val="nil"/>
              <w:left w:val="nil"/>
              <w:bottom w:val="nil"/>
              <w:right w:val="single" w:sz="4" w:space="0" w:color="auto"/>
            </w:tcBorders>
            <w:hideMark/>
          </w:tcPr>
          <w:p w14:paraId="72688425" w14:textId="77777777" w:rsidR="00692704" w:rsidRDefault="00692704">
            <w:pPr>
              <w:pStyle w:val="TAL"/>
            </w:pPr>
            <w:r>
              <w:t>GROUP EMERGENCY ALERT ACK</w:t>
            </w:r>
          </w:p>
        </w:tc>
      </w:tr>
      <w:tr w:rsidR="00692704" w14:paraId="372804A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824F000" w14:textId="77777777" w:rsidR="00692704" w:rsidRDefault="00692704">
            <w:pPr>
              <w:pStyle w:val="TAC"/>
            </w:pPr>
            <w:r>
              <w:t>0</w:t>
            </w:r>
          </w:p>
        </w:tc>
        <w:tc>
          <w:tcPr>
            <w:tcW w:w="284" w:type="dxa"/>
            <w:gridSpan w:val="2"/>
            <w:tcBorders>
              <w:top w:val="nil"/>
              <w:left w:val="nil"/>
              <w:bottom w:val="nil"/>
              <w:right w:val="nil"/>
            </w:tcBorders>
            <w:hideMark/>
          </w:tcPr>
          <w:p w14:paraId="2C180844" w14:textId="77777777" w:rsidR="00692704" w:rsidRDefault="00692704">
            <w:pPr>
              <w:pStyle w:val="TAC"/>
            </w:pPr>
            <w:r>
              <w:t>0</w:t>
            </w:r>
          </w:p>
        </w:tc>
        <w:tc>
          <w:tcPr>
            <w:tcW w:w="284" w:type="dxa"/>
            <w:gridSpan w:val="2"/>
            <w:tcBorders>
              <w:top w:val="nil"/>
              <w:left w:val="nil"/>
              <w:bottom w:val="nil"/>
              <w:right w:val="nil"/>
            </w:tcBorders>
            <w:hideMark/>
          </w:tcPr>
          <w:p w14:paraId="3101F17F" w14:textId="77777777" w:rsidR="00692704" w:rsidRDefault="00692704">
            <w:pPr>
              <w:pStyle w:val="TAC"/>
            </w:pPr>
            <w:r>
              <w:t>0</w:t>
            </w:r>
          </w:p>
        </w:tc>
        <w:tc>
          <w:tcPr>
            <w:tcW w:w="284" w:type="dxa"/>
            <w:gridSpan w:val="2"/>
            <w:tcBorders>
              <w:top w:val="nil"/>
              <w:left w:val="nil"/>
              <w:bottom w:val="nil"/>
              <w:right w:val="nil"/>
            </w:tcBorders>
            <w:hideMark/>
          </w:tcPr>
          <w:p w14:paraId="329A51FB"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6547D08A"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0F182D7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2D95780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A29EAFF"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52925A9" w14:textId="77777777" w:rsidR="00692704" w:rsidRDefault="00692704">
            <w:pPr>
              <w:pStyle w:val="TAC"/>
            </w:pPr>
          </w:p>
        </w:tc>
        <w:tc>
          <w:tcPr>
            <w:tcW w:w="3969" w:type="dxa"/>
            <w:gridSpan w:val="2"/>
            <w:tcBorders>
              <w:top w:val="nil"/>
              <w:left w:val="nil"/>
              <w:bottom w:val="nil"/>
              <w:right w:val="single" w:sz="4" w:space="0" w:color="auto"/>
            </w:tcBorders>
            <w:hideMark/>
          </w:tcPr>
          <w:p w14:paraId="669682E2" w14:textId="77777777" w:rsidR="00692704" w:rsidRDefault="00692704">
            <w:pPr>
              <w:pStyle w:val="TAL"/>
            </w:pPr>
            <w:r>
              <w:t>GROUP EMERGENCY ALERT CANCEL</w:t>
            </w:r>
          </w:p>
        </w:tc>
      </w:tr>
      <w:tr w:rsidR="00692704" w14:paraId="56371DF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15481BE5" w14:textId="77777777" w:rsidR="00692704" w:rsidRDefault="00692704">
            <w:pPr>
              <w:pStyle w:val="TAC"/>
            </w:pPr>
            <w:r>
              <w:t>0</w:t>
            </w:r>
          </w:p>
        </w:tc>
        <w:tc>
          <w:tcPr>
            <w:tcW w:w="284" w:type="dxa"/>
            <w:gridSpan w:val="2"/>
            <w:tcBorders>
              <w:top w:val="nil"/>
              <w:left w:val="nil"/>
              <w:bottom w:val="nil"/>
              <w:right w:val="nil"/>
            </w:tcBorders>
            <w:hideMark/>
          </w:tcPr>
          <w:p w14:paraId="0A62D8C4" w14:textId="77777777" w:rsidR="00692704" w:rsidRDefault="00692704">
            <w:pPr>
              <w:pStyle w:val="TAC"/>
            </w:pPr>
            <w:r>
              <w:t>0</w:t>
            </w:r>
          </w:p>
        </w:tc>
        <w:tc>
          <w:tcPr>
            <w:tcW w:w="284" w:type="dxa"/>
            <w:gridSpan w:val="2"/>
            <w:tcBorders>
              <w:top w:val="nil"/>
              <w:left w:val="nil"/>
              <w:bottom w:val="nil"/>
              <w:right w:val="nil"/>
            </w:tcBorders>
            <w:hideMark/>
          </w:tcPr>
          <w:p w14:paraId="0D229001" w14:textId="77777777" w:rsidR="00692704" w:rsidRDefault="00692704">
            <w:pPr>
              <w:pStyle w:val="TAC"/>
            </w:pPr>
            <w:r>
              <w:t>0</w:t>
            </w:r>
          </w:p>
        </w:tc>
        <w:tc>
          <w:tcPr>
            <w:tcW w:w="284" w:type="dxa"/>
            <w:gridSpan w:val="2"/>
            <w:tcBorders>
              <w:top w:val="nil"/>
              <w:left w:val="nil"/>
              <w:bottom w:val="nil"/>
              <w:right w:val="nil"/>
            </w:tcBorders>
            <w:hideMark/>
          </w:tcPr>
          <w:p w14:paraId="01FB1DB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9AF43B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73C61F6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2AF5AF5"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C4126D1"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1A7B1A83" w14:textId="77777777" w:rsidR="00692704" w:rsidRDefault="00692704">
            <w:pPr>
              <w:pStyle w:val="TAC"/>
            </w:pPr>
          </w:p>
        </w:tc>
        <w:tc>
          <w:tcPr>
            <w:tcW w:w="3969" w:type="dxa"/>
            <w:gridSpan w:val="2"/>
            <w:tcBorders>
              <w:top w:val="nil"/>
              <w:left w:val="nil"/>
              <w:bottom w:val="nil"/>
              <w:right w:val="single" w:sz="4" w:space="0" w:color="auto"/>
            </w:tcBorders>
            <w:hideMark/>
          </w:tcPr>
          <w:p w14:paraId="7FB4CD5B" w14:textId="77777777" w:rsidR="00692704" w:rsidRPr="008304B0" w:rsidRDefault="00692704" w:rsidP="008304B0">
            <w:pPr>
              <w:pStyle w:val="TAL"/>
              <w:rPr>
                <w:lang w:val="en-US"/>
              </w:rPr>
            </w:pPr>
            <w:r>
              <w:t>GROUP EMERGENCY ALERT CANCEL AC</w:t>
            </w:r>
            <w:r w:rsidR="008304B0" w:rsidRPr="008304B0">
              <w:rPr>
                <w:lang w:val="en-US"/>
              </w:rPr>
              <w:t>K</w:t>
            </w:r>
          </w:p>
        </w:tc>
      </w:tr>
      <w:tr w:rsidR="00F23416" w14:paraId="0379F4DE" w14:textId="77777777" w:rsidTr="0064326C">
        <w:trPr>
          <w:gridBefore w:val="1"/>
          <w:wBefore w:w="33" w:type="dxa"/>
          <w:cantSplit/>
          <w:jc w:val="center"/>
        </w:trPr>
        <w:tc>
          <w:tcPr>
            <w:tcW w:w="284" w:type="dxa"/>
            <w:gridSpan w:val="2"/>
            <w:tcBorders>
              <w:top w:val="nil"/>
              <w:left w:val="single" w:sz="4" w:space="0" w:color="auto"/>
              <w:bottom w:val="nil"/>
              <w:right w:val="nil"/>
            </w:tcBorders>
          </w:tcPr>
          <w:p w14:paraId="1B862531" w14:textId="77777777" w:rsidR="00F23416" w:rsidRDefault="00F23416" w:rsidP="0064326C">
            <w:pPr>
              <w:pStyle w:val="TAC"/>
            </w:pPr>
            <w:r>
              <w:t>0</w:t>
            </w:r>
          </w:p>
        </w:tc>
        <w:tc>
          <w:tcPr>
            <w:tcW w:w="284" w:type="dxa"/>
            <w:gridSpan w:val="2"/>
            <w:tcBorders>
              <w:top w:val="nil"/>
              <w:left w:val="nil"/>
              <w:bottom w:val="nil"/>
              <w:right w:val="nil"/>
            </w:tcBorders>
          </w:tcPr>
          <w:p w14:paraId="044D77B6" w14:textId="77777777" w:rsidR="00F23416" w:rsidRDefault="00F23416" w:rsidP="0064326C">
            <w:pPr>
              <w:pStyle w:val="TAC"/>
            </w:pPr>
            <w:r>
              <w:t>0</w:t>
            </w:r>
          </w:p>
        </w:tc>
        <w:tc>
          <w:tcPr>
            <w:tcW w:w="284" w:type="dxa"/>
            <w:gridSpan w:val="2"/>
            <w:tcBorders>
              <w:top w:val="nil"/>
              <w:left w:val="nil"/>
              <w:bottom w:val="nil"/>
              <w:right w:val="nil"/>
            </w:tcBorders>
          </w:tcPr>
          <w:p w14:paraId="2AF6295B" w14:textId="77777777" w:rsidR="00F23416" w:rsidRDefault="00F23416" w:rsidP="0064326C">
            <w:pPr>
              <w:pStyle w:val="TAC"/>
            </w:pPr>
            <w:r>
              <w:t>0</w:t>
            </w:r>
          </w:p>
        </w:tc>
        <w:tc>
          <w:tcPr>
            <w:tcW w:w="284" w:type="dxa"/>
            <w:gridSpan w:val="2"/>
            <w:tcBorders>
              <w:top w:val="nil"/>
              <w:left w:val="nil"/>
              <w:bottom w:val="nil"/>
              <w:right w:val="nil"/>
            </w:tcBorders>
          </w:tcPr>
          <w:p w14:paraId="409D504A"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6E1E049E"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10A40428"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7F403597"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5D54D17F"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19F5E7DB" w14:textId="77777777" w:rsidR="00F23416" w:rsidRDefault="00F23416" w:rsidP="0064326C">
            <w:pPr>
              <w:pStyle w:val="TAC"/>
            </w:pPr>
          </w:p>
        </w:tc>
        <w:tc>
          <w:tcPr>
            <w:tcW w:w="3969" w:type="dxa"/>
            <w:gridSpan w:val="2"/>
            <w:tcBorders>
              <w:top w:val="nil"/>
              <w:left w:val="nil"/>
              <w:bottom w:val="nil"/>
              <w:right w:val="single" w:sz="4" w:space="0" w:color="auto"/>
            </w:tcBorders>
          </w:tcPr>
          <w:p w14:paraId="09CC738F" w14:textId="77777777" w:rsidR="00F23416" w:rsidRDefault="00F23416" w:rsidP="0064326C">
            <w:pPr>
              <w:pStyle w:val="TAL"/>
            </w:pPr>
            <w:r>
              <w:t>MCDATA MESSAGE CARRIER</w:t>
            </w:r>
          </w:p>
        </w:tc>
      </w:tr>
      <w:tr w:rsidR="00F23416" w14:paraId="2F620CF9" w14:textId="77777777" w:rsidTr="0064326C">
        <w:trPr>
          <w:gridBefore w:val="1"/>
          <w:wBefore w:w="33" w:type="dxa"/>
          <w:cantSplit/>
          <w:jc w:val="center"/>
        </w:trPr>
        <w:tc>
          <w:tcPr>
            <w:tcW w:w="284" w:type="dxa"/>
            <w:gridSpan w:val="2"/>
            <w:tcBorders>
              <w:top w:val="nil"/>
              <w:left w:val="single" w:sz="4" w:space="0" w:color="auto"/>
              <w:bottom w:val="nil"/>
              <w:right w:val="nil"/>
            </w:tcBorders>
          </w:tcPr>
          <w:p w14:paraId="78B399CC" w14:textId="77777777" w:rsidR="00F23416" w:rsidRDefault="00F23416" w:rsidP="0064326C">
            <w:pPr>
              <w:pStyle w:val="TAC"/>
            </w:pPr>
            <w:r>
              <w:t>0</w:t>
            </w:r>
          </w:p>
        </w:tc>
        <w:tc>
          <w:tcPr>
            <w:tcW w:w="284" w:type="dxa"/>
            <w:gridSpan w:val="2"/>
            <w:tcBorders>
              <w:top w:val="nil"/>
              <w:left w:val="nil"/>
              <w:bottom w:val="nil"/>
              <w:right w:val="nil"/>
            </w:tcBorders>
          </w:tcPr>
          <w:p w14:paraId="1D202D4F" w14:textId="77777777" w:rsidR="00F23416" w:rsidRDefault="00F23416" w:rsidP="0064326C">
            <w:pPr>
              <w:pStyle w:val="TAC"/>
            </w:pPr>
            <w:r>
              <w:t>0</w:t>
            </w:r>
          </w:p>
        </w:tc>
        <w:tc>
          <w:tcPr>
            <w:tcW w:w="284" w:type="dxa"/>
            <w:gridSpan w:val="2"/>
            <w:tcBorders>
              <w:top w:val="nil"/>
              <w:left w:val="nil"/>
              <w:bottom w:val="nil"/>
              <w:right w:val="nil"/>
            </w:tcBorders>
          </w:tcPr>
          <w:p w14:paraId="7676EF76" w14:textId="77777777" w:rsidR="00F23416" w:rsidRDefault="00F23416" w:rsidP="0064326C">
            <w:pPr>
              <w:pStyle w:val="TAC"/>
            </w:pPr>
            <w:r>
              <w:t>0</w:t>
            </w:r>
          </w:p>
        </w:tc>
        <w:tc>
          <w:tcPr>
            <w:tcW w:w="284" w:type="dxa"/>
            <w:gridSpan w:val="2"/>
            <w:tcBorders>
              <w:top w:val="nil"/>
              <w:left w:val="nil"/>
              <w:bottom w:val="nil"/>
              <w:right w:val="nil"/>
            </w:tcBorders>
          </w:tcPr>
          <w:p w14:paraId="4BCD71CF"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2393FA6D"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7EFAF478"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7C81ADBB" w14:textId="77777777" w:rsidR="00F23416" w:rsidRDefault="00F23416" w:rsidP="0064326C">
            <w:pPr>
              <w:pStyle w:val="TAC"/>
            </w:pPr>
            <w:r>
              <w:t>1</w:t>
            </w:r>
          </w:p>
        </w:tc>
        <w:tc>
          <w:tcPr>
            <w:tcW w:w="284" w:type="dxa"/>
            <w:gridSpan w:val="2"/>
            <w:tcBorders>
              <w:top w:val="nil"/>
              <w:left w:val="nil"/>
              <w:bottom w:val="nil"/>
              <w:right w:val="nil"/>
            </w:tcBorders>
          </w:tcPr>
          <w:p w14:paraId="15F2CECE"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1EF46FA8" w14:textId="77777777" w:rsidR="00F23416" w:rsidRDefault="00F23416" w:rsidP="0064326C">
            <w:pPr>
              <w:pStyle w:val="TAC"/>
            </w:pPr>
          </w:p>
        </w:tc>
        <w:tc>
          <w:tcPr>
            <w:tcW w:w="3969" w:type="dxa"/>
            <w:gridSpan w:val="2"/>
            <w:tcBorders>
              <w:top w:val="nil"/>
              <w:left w:val="nil"/>
              <w:bottom w:val="nil"/>
              <w:right w:val="single" w:sz="4" w:space="0" w:color="auto"/>
            </w:tcBorders>
          </w:tcPr>
          <w:p w14:paraId="226C4A10" w14:textId="77777777" w:rsidR="00F23416" w:rsidRDefault="00F23416" w:rsidP="0064326C">
            <w:pPr>
              <w:pStyle w:val="TAL"/>
            </w:pPr>
            <w:r>
              <w:t>MCVIDEO MESSAGE CARRIER</w:t>
            </w:r>
          </w:p>
        </w:tc>
      </w:tr>
      <w:tr w:rsidR="00692704" w14:paraId="4B60BA13" w14:textId="77777777" w:rsidTr="00692704">
        <w:trPr>
          <w:gridAfter w:val="1"/>
          <w:wAfter w:w="33" w:type="dxa"/>
          <w:cantSplit/>
          <w:jc w:val="center"/>
        </w:trPr>
        <w:tc>
          <w:tcPr>
            <w:tcW w:w="284" w:type="dxa"/>
            <w:gridSpan w:val="2"/>
            <w:tcBorders>
              <w:top w:val="nil"/>
              <w:left w:val="single" w:sz="4" w:space="0" w:color="auto"/>
              <w:bottom w:val="nil"/>
              <w:right w:val="nil"/>
            </w:tcBorders>
          </w:tcPr>
          <w:p w14:paraId="5F987908" w14:textId="77777777" w:rsidR="00692704" w:rsidRDefault="00692704">
            <w:pPr>
              <w:pStyle w:val="TAC"/>
            </w:pPr>
          </w:p>
        </w:tc>
        <w:tc>
          <w:tcPr>
            <w:tcW w:w="284" w:type="dxa"/>
            <w:gridSpan w:val="2"/>
            <w:tcBorders>
              <w:top w:val="nil"/>
              <w:left w:val="nil"/>
              <w:bottom w:val="nil"/>
              <w:right w:val="nil"/>
            </w:tcBorders>
          </w:tcPr>
          <w:p w14:paraId="77681A2B" w14:textId="77777777" w:rsidR="00692704" w:rsidRDefault="00692704">
            <w:pPr>
              <w:pStyle w:val="TAC"/>
            </w:pPr>
          </w:p>
        </w:tc>
        <w:tc>
          <w:tcPr>
            <w:tcW w:w="284" w:type="dxa"/>
            <w:gridSpan w:val="2"/>
            <w:tcBorders>
              <w:top w:val="nil"/>
              <w:left w:val="nil"/>
              <w:bottom w:val="nil"/>
              <w:right w:val="nil"/>
            </w:tcBorders>
          </w:tcPr>
          <w:p w14:paraId="6FC0E3E5" w14:textId="77777777" w:rsidR="00692704" w:rsidRDefault="00692704">
            <w:pPr>
              <w:pStyle w:val="TAC"/>
            </w:pPr>
          </w:p>
        </w:tc>
        <w:tc>
          <w:tcPr>
            <w:tcW w:w="284" w:type="dxa"/>
            <w:gridSpan w:val="2"/>
            <w:tcBorders>
              <w:top w:val="nil"/>
              <w:left w:val="nil"/>
              <w:bottom w:val="nil"/>
              <w:right w:val="nil"/>
            </w:tcBorders>
          </w:tcPr>
          <w:p w14:paraId="55F3C732" w14:textId="77777777" w:rsidR="00692704" w:rsidRDefault="00692704">
            <w:pPr>
              <w:pStyle w:val="TAC"/>
            </w:pPr>
          </w:p>
        </w:tc>
        <w:tc>
          <w:tcPr>
            <w:tcW w:w="284" w:type="dxa"/>
            <w:gridSpan w:val="2"/>
            <w:tcBorders>
              <w:top w:val="nil"/>
              <w:left w:val="nil"/>
              <w:bottom w:val="nil"/>
              <w:right w:val="nil"/>
            </w:tcBorders>
          </w:tcPr>
          <w:p w14:paraId="042D9E83" w14:textId="77777777" w:rsidR="00692704" w:rsidRDefault="00692704">
            <w:pPr>
              <w:pStyle w:val="TAC"/>
            </w:pPr>
          </w:p>
        </w:tc>
        <w:tc>
          <w:tcPr>
            <w:tcW w:w="284" w:type="dxa"/>
            <w:gridSpan w:val="2"/>
            <w:tcBorders>
              <w:top w:val="nil"/>
              <w:left w:val="nil"/>
              <w:bottom w:val="nil"/>
              <w:right w:val="nil"/>
            </w:tcBorders>
          </w:tcPr>
          <w:p w14:paraId="6526B6CB" w14:textId="77777777" w:rsidR="00692704" w:rsidRDefault="00692704">
            <w:pPr>
              <w:pStyle w:val="TAC"/>
            </w:pPr>
          </w:p>
        </w:tc>
        <w:tc>
          <w:tcPr>
            <w:tcW w:w="284" w:type="dxa"/>
            <w:gridSpan w:val="2"/>
            <w:tcBorders>
              <w:top w:val="nil"/>
              <w:left w:val="nil"/>
              <w:bottom w:val="nil"/>
              <w:right w:val="nil"/>
            </w:tcBorders>
          </w:tcPr>
          <w:p w14:paraId="193F7439" w14:textId="77777777" w:rsidR="00692704" w:rsidRDefault="00692704">
            <w:pPr>
              <w:pStyle w:val="TAC"/>
            </w:pPr>
          </w:p>
        </w:tc>
        <w:tc>
          <w:tcPr>
            <w:tcW w:w="284" w:type="dxa"/>
            <w:gridSpan w:val="2"/>
            <w:tcBorders>
              <w:top w:val="nil"/>
              <w:left w:val="nil"/>
              <w:bottom w:val="nil"/>
              <w:right w:val="nil"/>
            </w:tcBorders>
          </w:tcPr>
          <w:p w14:paraId="325A6674" w14:textId="77777777" w:rsidR="00692704" w:rsidRDefault="00692704">
            <w:pPr>
              <w:pStyle w:val="TAC"/>
            </w:pPr>
          </w:p>
        </w:tc>
        <w:tc>
          <w:tcPr>
            <w:tcW w:w="284" w:type="dxa"/>
            <w:gridSpan w:val="2"/>
            <w:tcBorders>
              <w:top w:val="nil"/>
              <w:left w:val="nil"/>
              <w:bottom w:val="nil"/>
              <w:right w:val="nil"/>
            </w:tcBorders>
          </w:tcPr>
          <w:p w14:paraId="51194F60" w14:textId="77777777" w:rsidR="00692704" w:rsidRDefault="00692704">
            <w:pPr>
              <w:pStyle w:val="TAC"/>
            </w:pPr>
          </w:p>
        </w:tc>
        <w:tc>
          <w:tcPr>
            <w:tcW w:w="3969" w:type="dxa"/>
            <w:gridSpan w:val="2"/>
            <w:tcBorders>
              <w:top w:val="nil"/>
              <w:left w:val="nil"/>
              <w:bottom w:val="nil"/>
              <w:right w:val="single" w:sz="4" w:space="0" w:color="auto"/>
            </w:tcBorders>
          </w:tcPr>
          <w:p w14:paraId="5306EA8B" w14:textId="77777777" w:rsidR="00692704" w:rsidRDefault="00692704">
            <w:pPr>
              <w:pStyle w:val="TAL"/>
            </w:pPr>
          </w:p>
        </w:tc>
      </w:tr>
      <w:tr w:rsidR="00692704" w14:paraId="24DA442F" w14:textId="77777777" w:rsidTr="00692704">
        <w:trPr>
          <w:gridAfter w:val="1"/>
          <w:wAfter w:w="33" w:type="dxa"/>
          <w:cantSplit/>
          <w:jc w:val="center"/>
        </w:trPr>
        <w:tc>
          <w:tcPr>
            <w:tcW w:w="6525" w:type="dxa"/>
            <w:gridSpan w:val="20"/>
            <w:tcBorders>
              <w:top w:val="nil"/>
              <w:left w:val="single" w:sz="4" w:space="0" w:color="auto"/>
              <w:bottom w:val="single" w:sz="4" w:space="0" w:color="auto"/>
              <w:right w:val="single" w:sz="4" w:space="0" w:color="auto"/>
            </w:tcBorders>
            <w:hideMark/>
          </w:tcPr>
          <w:p w14:paraId="58CF541A" w14:textId="77777777" w:rsidR="00692704" w:rsidRDefault="00692704">
            <w:pPr>
              <w:pStyle w:val="TAL"/>
            </w:pPr>
            <w:r>
              <w:t>All other values are reserved.</w:t>
            </w:r>
          </w:p>
        </w:tc>
      </w:tr>
    </w:tbl>
    <w:p w14:paraId="647697A3" w14:textId="77777777" w:rsidR="00692704" w:rsidRDefault="00692704" w:rsidP="00692704"/>
    <w:p w14:paraId="34A43CE1" w14:textId="77777777" w:rsidR="00692704" w:rsidRDefault="00692704" w:rsidP="00567124">
      <w:pPr>
        <w:pStyle w:val="Heading3"/>
      </w:pPr>
      <w:bookmarkStart w:id="6588" w:name="_Toc20156444"/>
      <w:bookmarkStart w:id="6589" w:name="_Toc27501602"/>
      <w:bookmarkStart w:id="6590" w:name="_Toc36049728"/>
      <w:bookmarkStart w:id="6591" w:name="_Toc45210498"/>
      <w:bookmarkStart w:id="6592" w:name="_Toc51861325"/>
      <w:bookmarkStart w:id="6593" w:name="_Toc171604655"/>
      <w:r>
        <w:t>15.2.3</w:t>
      </w:r>
      <w:r>
        <w:tab/>
        <w:t>Call identifier</w:t>
      </w:r>
      <w:bookmarkEnd w:id="6588"/>
      <w:bookmarkEnd w:id="6589"/>
      <w:bookmarkEnd w:id="6590"/>
      <w:bookmarkEnd w:id="6591"/>
      <w:bookmarkEnd w:id="6592"/>
      <w:bookmarkEnd w:id="6593"/>
    </w:p>
    <w:p w14:paraId="1BC05676" w14:textId="77777777" w:rsidR="00692704" w:rsidRDefault="00692704" w:rsidP="00692704">
      <w:r>
        <w:t xml:space="preserve">The purpose of the Call identifier information element is to </w:t>
      </w:r>
      <w:r>
        <w:rPr>
          <w:lang w:eastAsia="ko-KR"/>
        </w:rPr>
        <w:t>uniquely identify the call</w:t>
      </w:r>
      <w:r>
        <w:t>.</w:t>
      </w:r>
    </w:p>
    <w:p w14:paraId="3CC1B4B9" w14:textId="77777777" w:rsidR="00692704" w:rsidRDefault="00692704" w:rsidP="00692704">
      <w:r>
        <w:t>The Call identifier information element is coded as shown in Figure 15.2.3-1 and Table 15.2.3-1.</w:t>
      </w:r>
    </w:p>
    <w:p w14:paraId="6E3EFE76" w14:textId="77777777" w:rsidR="00692704" w:rsidRDefault="00692704" w:rsidP="00692704">
      <w:r>
        <w:t>The Call identifier information element is a type 3 information element with a length of 2 octets.</w:t>
      </w:r>
    </w:p>
    <w:p w14:paraId="01B4EC3B" w14:textId="77777777" w:rsidR="00692704" w:rsidRDefault="00692704" w:rsidP="00692704">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138F4D59" w14:textId="77777777" w:rsidTr="00692704">
        <w:trPr>
          <w:cantSplit/>
          <w:jc w:val="center"/>
        </w:trPr>
        <w:tc>
          <w:tcPr>
            <w:tcW w:w="709" w:type="dxa"/>
            <w:tcBorders>
              <w:top w:val="nil"/>
              <w:left w:val="nil"/>
              <w:bottom w:val="nil"/>
              <w:right w:val="nil"/>
            </w:tcBorders>
            <w:hideMark/>
          </w:tcPr>
          <w:p w14:paraId="14D7548D" w14:textId="77777777" w:rsidR="00692704" w:rsidRDefault="00692704">
            <w:pPr>
              <w:pStyle w:val="TAC"/>
            </w:pPr>
            <w:r>
              <w:t>8</w:t>
            </w:r>
          </w:p>
        </w:tc>
        <w:tc>
          <w:tcPr>
            <w:tcW w:w="709" w:type="dxa"/>
            <w:tcBorders>
              <w:top w:val="nil"/>
              <w:left w:val="nil"/>
              <w:bottom w:val="nil"/>
              <w:right w:val="nil"/>
            </w:tcBorders>
            <w:hideMark/>
          </w:tcPr>
          <w:p w14:paraId="23D352C9" w14:textId="77777777" w:rsidR="00692704" w:rsidRDefault="00692704">
            <w:pPr>
              <w:pStyle w:val="TAC"/>
            </w:pPr>
            <w:r>
              <w:t>7</w:t>
            </w:r>
          </w:p>
        </w:tc>
        <w:tc>
          <w:tcPr>
            <w:tcW w:w="709" w:type="dxa"/>
            <w:tcBorders>
              <w:top w:val="nil"/>
              <w:left w:val="nil"/>
              <w:bottom w:val="nil"/>
              <w:right w:val="nil"/>
            </w:tcBorders>
            <w:hideMark/>
          </w:tcPr>
          <w:p w14:paraId="7D1B9DEA" w14:textId="77777777" w:rsidR="00692704" w:rsidRDefault="00692704">
            <w:pPr>
              <w:pStyle w:val="TAC"/>
            </w:pPr>
            <w:r>
              <w:t>6</w:t>
            </w:r>
          </w:p>
        </w:tc>
        <w:tc>
          <w:tcPr>
            <w:tcW w:w="709" w:type="dxa"/>
            <w:tcBorders>
              <w:top w:val="nil"/>
              <w:left w:val="nil"/>
              <w:bottom w:val="nil"/>
              <w:right w:val="nil"/>
            </w:tcBorders>
            <w:hideMark/>
          </w:tcPr>
          <w:p w14:paraId="2786235A" w14:textId="77777777" w:rsidR="00692704" w:rsidRDefault="00692704">
            <w:pPr>
              <w:pStyle w:val="TAC"/>
            </w:pPr>
            <w:r>
              <w:t>5</w:t>
            </w:r>
          </w:p>
        </w:tc>
        <w:tc>
          <w:tcPr>
            <w:tcW w:w="709" w:type="dxa"/>
            <w:tcBorders>
              <w:top w:val="nil"/>
              <w:left w:val="nil"/>
              <w:bottom w:val="nil"/>
              <w:right w:val="nil"/>
            </w:tcBorders>
            <w:hideMark/>
          </w:tcPr>
          <w:p w14:paraId="60070B96" w14:textId="77777777" w:rsidR="00692704" w:rsidRDefault="00692704">
            <w:pPr>
              <w:pStyle w:val="TAC"/>
            </w:pPr>
            <w:r>
              <w:t>4</w:t>
            </w:r>
          </w:p>
        </w:tc>
        <w:tc>
          <w:tcPr>
            <w:tcW w:w="709" w:type="dxa"/>
            <w:tcBorders>
              <w:top w:val="nil"/>
              <w:left w:val="nil"/>
              <w:bottom w:val="nil"/>
              <w:right w:val="nil"/>
            </w:tcBorders>
            <w:hideMark/>
          </w:tcPr>
          <w:p w14:paraId="095455CF" w14:textId="77777777" w:rsidR="00692704" w:rsidRDefault="00692704">
            <w:pPr>
              <w:pStyle w:val="TAC"/>
            </w:pPr>
            <w:r>
              <w:t>3</w:t>
            </w:r>
          </w:p>
        </w:tc>
        <w:tc>
          <w:tcPr>
            <w:tcW w:w="709" w:type="dxa"/>
            <w:tcBorders>
              <w:top w:val="nil"/>
              <w:left w:val="nil"/>
              <w:bottom w:val="nil"/>
              <w:right w:val="nil"/>
            </w:tcBorders>
            <w:hideMark/>
          </w:tcPr>
          <w:p w14:paraId="036C9149" w14:textId="77777777" w:rsidR="00692704" w:rsidRDefault="00692704">
            <w:pPr>
              <w:pStyle w:val="TAC"/>
            </w:pPr>
            <w:r>
              <w:t>2</w:t>
            </w:r>
          </w:p>
        </w:tc>
        <w:tc>
          <w:tcPr>
            <w:tcW w:w="709" w:type="dxa"/>
            <w:tcBorders>
              <w:top w:val="nil"/>
              <w:left w:val="nil"/>
              <w:bottom w:val="nil"/>
              <w:right w:val="nil"/>
            </w:tcBorders>
            <w:hideMark/>
          </w:tcPr>
          <w:p w14:paraId="770E6200" w14:textId="77777777" w:rsidR="00692704" w:rsidRDefault="00692704">
            <w:pPr>
              <w:pStyle w:val="TAC"/>
            </w:pPr>
            <w:r>
              <w:t>1</w:t>
            </w:r>
          </w:p>
        </w:tc>
        <w:tc>
          <w:tcPr>
            <w:tcW w:w="1134" w:type="dxa"/>
            <w:tcBorders>
              <w:top w:val="nil"/>
              <w:left w:val="nil"/>
              <w:bottom w:val="nil"/>
              <w:right w:val="nil"/>
            </w:tcBorders>
          </w:tcPr>
          <w:p w14:paraId="7DD29AF3" w14:textId="77777777" w:rsidR="00692704" w:rsidRDefault="00692704">
            <w:pPr>
              <w:pStyle w:val="TAL"/>
            </w:pPr>
          </w:p>
        </w:tc>
      </w:tr>
      <w:tr w:rsidR="00692704" w14:paraId="09AA42F0" w14:textId="77777777" w:rsidTr="00692704">
        <w:trPr>
          <w:cantSplit/>
          <w:jc w:val="center"/>
        </w:trPr>
        <w:tc>
          <w:tcPr>
            <w:tcW w:w="5672" w:type="dxa"/>
            <w:gridSpan w:val="8"/>
            <w:vMerge w:val="restart"/>
            <w:tcBorders>
              <w:top w:val="single" w:sz="4" w:space="0" w:color="auto"/>
              <w:left w:val="single" w:sz="4" w:space="0" w:color="auto"/>
              <w:bottom w:val="single" w:sz="4" w:space="0" w:color="auto"/>
              <w:right w:val="single" w:sz="4" w:space="0" w:color="auto"/>
            </w:tcBorders>
            <w:hideMark/>
          </w:tcPr>
          <w:p w14:paraId="7B97068D" w14:textId="77777777" w:rsidR="00692704" w:rsidRDefault="00692704" w:rsidP="00567124">
            <w:pPr>
              <w:pStyle w:val="TAL"/>
              <w:jc w:val="center"/>
            </w:pPr>
            <w:r w:rsidRPr="00567124">
              <w:t>C</w:t>
            </w:r>
            <w:r>
              <w:t>all identifier</w:t>
            </w:r>
          </w:p>
        </w:tc>
        <w:tc>
          <w:tcPr>
            <w:tcW w:w="1134" w:type="dxa"/>
            <w:tcBorders>
              <w:top w:val="nil"/>
              <w:left w:val="nil"/>
              <w:bottom w:val="nil"/>
              <w:right w:val="nil"/>
            </w:tcBorders>
            <w:hideMark/>
          </w:tcPr>
          <w:p w14:paraId="6BE34A67" w14:textId="77777777" w:rsidR="00692704" w:rsidRDefault="00692704">
            <w:pPr>
              <w:pStyle w:val="TAL"/>
            </w:pPr>
            <w:r>
              <w:t>octet 1</w:t>
            </w:r>
          </w:p>
        </w:tc>
      </w:tr>
      <w:tr w:rsidR="00692704" w14:paraId="382B0DDB" w14:textId="77777777" w:rsidTr="00692704">
        <w:trPr>
          <w:cantSplit/>
          <w:jc w:val="center"/>
        </w:trPr>
        <w:tc>
          <w:tcPr>
            <w:tcW w:w="10635" w:type="dxa"/>
            <w:gridSpan w:val="8"/>
            <w:vMerge/>
            <w:tcBorders>
              <w:top w:val="single" w:sz="4" w:space="0" w:color="auto"/>
              <w:left w:val="single" w:sz="4" w:space="0" w:color="auto"/>
              <w:bottom w:val="single" w:sz="4" w:space="0" w:color="auto"/>
              <w:right w:val="single" w:sz="4" w:space="0" w:color="auto"/>
            </w:tcBorders>
            <w:vAlign w:val="center"/>
            <w:hideMark/>
          </w:tcPr>
          <w:p w14:paraId="63D6ABDB" w14:textId="77777777" w:rsidR="00692704" w:rsidRDefault="00692704">
            <w:pPr>
              <w:spacing w:after="0"/>
              <w:rPr>
                <w:rFonts w:ascii="Arial" w:hAnsi="Arial"/>
                <w:sz w:val="18"/>
              </w:rPr>
            </w:pPr>
            <w:bookmarkStart w:id="6594" w:name="_PERM_MCCTEMPBM_CRPT00830047___7"/>
            <w:bookmarkEnd w:id="6594"/>
          </w:p>
        </w:tc>
        <w:tc>
          <w:tcPr>
            <w:tcW w:w="1134" w:type="dxa"/>
            <w:tcBorders>
              <w:top w:val="nil"/>
              <w:left w:val="nil"/>
              <w:bottom w:val="nil"/>
              <w:right w:val="nil"/>
            </w:tcBorders>
            <w:hideMark/>
          </w:tcPr>
          <w:p w14:paraId="3D8BD304" w14:textId="77777777" w:rsidR="00692704" w:rsidRDefault="00692704">
            <w:pPr>
              <w:pStyle w:val="TAL"/>
            </w:pPr>
            <w:r>
              <w:t>octet 2</w:t>
            </w:r>
          </w:p>
        </w:tc>
      </w:tr>
    </w:tbl>
    <w:p w14:paraId="66BF5662" w14:textId="77777777" w:rsidR="00692704" w:rsidRDefault="00692704" w:rsidP="00692704">
      <w:pPr>
        <w:pStyle w:val="TAN"/>
      </w:pPr>
    </w:p>
    <w:p w14:paraId="5561E6E9" w14:textId="77777777" w:rsidR="00692704" w:rsidRDefault="00692704" w:rsidP="00692704">
      <w:pPr>
        <w:pStyle w:val="TF"/>
      </w:pPr>
      <w:r>
        <w:t xml:space="preserve">Figure 15.2.3-1: </w:t>
      </w:r>
      <w:r>
        <w:rPr>
          <w:lang w:eastAsia="ko-KR"/>
        </w:rPr>
        <w:t xml:space="preserve">Call identifier </w:t>
      </w:r>
      <w:r>
        <w:t>information element</w:t>
      </w:r>
    </w:p>
    <w:p w14:paraId="27E45568" w14:textId="77777777" w:rsidR="00692704" w:rsidRDefault="00692704" w:rsidP="00692704">
      <w:pPr>
        <w:pStyle w:val="TH"/>
      </w:pPr>
      <w:r>
        <w:t xml:space="preserve">Table 15.2.3-1: </w:t>
      </w:r>
      <w:r>
        <w:rPr>
          <w:lang w:eastAsia="ko-KR"/>
        </w:rPr>
        <w:t xml:space="preserve">Call identifier </w:t>
      </w:r>
      <w:r>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0C2E7307"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7DAD4BAC" w14:textId="77777777" w:rsidR="00692704" w:rsidRDefault="00692704">
            <w:pPr>
              <w:pStyle w:val="TAL"/>
            </w:pPr>
            <w:r>
              <w:rPr>
                <w:lang w:eastAsia="ko-KR"/>
              </w:rPr>
              <w:t xml:space="preserve">Call identifier </w:t>
            </w:r>
            <w:r>
              <w:t>value (octet 1 to 2)</w:t>
            </w:r>
          </w:p>
          <w:p w14:paraId="7C3CFDF7" w14:textId="77777777" w:rsidR="00692704" w:rsidRDefault="00692704">
            <w:pPr>
              <w:pStyle w:val="TAL"/>
            </w:pPr>
          </w:p>
          <w:p w14:paraId="4AE7EFEE" w14:textId="77777777" w:rsidR="00692704" w:rsidRDefault="00692704">
            <w:pPr>
              <w:pStyle w:val="TAL"/>
            </w:pPr>
            <w:r>
              <w:t xml:space="preserve">The </w:t>
            </w:r>
            <w:r>
              <w:rPr>
                <w:lang w:eastAsia="ko-KR"/>
              </w:rPr>
              <w:t>Call identifier contains a number uniquely identifying the call.</w:t>
            </w:r>
          </w:p>
          <w:p w14:paraId="3EEC5966" w14:textId="77777777" w:rsidR="00692704" w:rsidRDefault="00692704">
            <w:pPr>
              <w:pStyle w:val="TAL"/>
            </w:pPr>
          </w:p>
        </w:tc>
      </w:tr>
    </w:tbl>
    <w:p w14:paraId="6CFF8644" w14:textId="77777777" w:rsidR="00692704" w:rsidRDefault="00692704" w:rsidP="00692704"/>
    <w:p w14:paraId="21CEDDC9" w14:textId="77777777" w:rsidR="00692704" w:rsidRDefault="00692704" w:rsidP="00567124">
      <w:pPr>
        <w:pStyle w:val="Heading3"/>
      </w:pPr>
      <w:bookmarkStart w:id="6595" w:name="_Toc20156445"/>
      <w:bookmarkStart w:id="6596" w:name="_Toc27501603"/>
      <w:bookmarkStart w:id="6597" w:name="_Toc36049729"/>
      <w:bookmarkStart w:id="6598" w:name="_Toc45210499"/>
      <w:bookmarkStart w:id="6599" w:name="_Toc51861326"/>
      <w:bookmarkStart w:id="6600" w:name="_Toc171604656"/>
      <w:r>
        <w:t>15.2.4</w:t>
      </w:r>
      <w:r>
        <w:tab/>
        <w:t>Refresh interval</w:t>
      </w:r>
      <w:bookmarkEnd w:id="6595"/>
      <w:bookmarkEnd w:id="6596"/>
      <w:bookmarkEnd w:id="6597"/>
      <w:bookmarkEnd w:id="6598"/>
      <w:bookmarkEnd w:id="6599"/>
      <w:bookmarkEnd w:id="6600"/>
    </w:p>
    <w:p w14:paraId="181F1DE5" w14:textId="77777777" w:rsidR="00692704" w:rsidRDefault="00692704" w:rsidP="00692704">
      <w:pPr>
        <w:rPr>
          <w:lang w:eastAsia="ko-KR"/>
        </w:rPr>
      </w:pPr>
      <w:r>
        <w:t>The refresh interval information identifier is used to indicate</w:t>
      </w:r>
      <w:r>
        <w:rPr>
          <w:lang w:eastAsia="ko-KR"/>
        </w:rPr>
        <w:t xml:space="preserve"> the minimum time period between successive periodic messages;</w:t>
      </w:r>
    </w:p>
    <w:p w14:paraId="7CCAA4AB" w14:textId="77777777" w:rsidR="00692704" w:rsidRDefault="00692704" w:rsidP="00692704">
      <w:r>
        <w:t>The Refresh interval information element is coded as shown in Figure 15.2.4-1 and Table 15.2.4-1.</w:t>
      </w:r>
    </w:p>
    <w:p w14:paraId="051C2318" w14:textId="77777777" w:rsidR="00692704" w:rsidRDefault="00692704" w:rsidP="00692704">
      <w:r>
        <w:t>The Refresh interval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2446852A" w14:textId="77777777" w:rsidTr="00692704">
        <w:trPr>
          <w:cantSplit/>
          <w:jc w:val="center"/>
        </w:trPr>
        <w:tc>
          <w:tcPr>
            <w:tcW w:w="709" w:type="dxa"/>
            <w:tcBorders>
              <w:top w:val="nil"/>
              <w:left w:val="nil"/>
              <w:bottom w:val="single" w:sz="4" w:space="0" w:color="auto"/>
              <w:right w:val="nil"/>
            </w:tcBorders>
            <w:hideMark/>
          </w:tcPr>
          <w:p w14:paraId="237B03A5" w14:textId="77777777" w:rsidR="00692704" w:rsidRDefault="00692704">
            <w:pPr>
              <w:pStyle w:val="TAC"/>
            </w:pPr>
            <w:r>
              <w:t>8</w:t>
            </w:r>
          </w:p>
        </w:tc>
        <w:tc>
          <w:tcPr>
            <w:tcW w:w="709" w:type="dxa"/>
            <w:tcBorders>
              <w:top w:val="nil"/>
              <w:left w:val="nil"/>
              <w:bottom w:val="single" w:sz="4" w:space="0" w:color="auto"/>
              <w:right w:val="nil"/>
            </w:tcBorders>
            <w:hideMark/>
          </w:tcPr>
          <w:p w14:paraId="4147A60F" w14:textId="77777777" w:rsidR="00692704" w:rsidRDefault="00692704">
            <w:pPr>
              <w:pStyle w:val="TAC"/>
            </w:pPr>
            <w:r>
              <w:t>7</w:t>
            </w:r>
          </w:p>
        </w:tc>
        <w:tc>
          <w:tcPr>
            <w:tcW w:w="709" w:type="dxa"/>
            <w:tcBorders>
              <w:top w:val="nil"/>
              <w:left w:val="nil"/>
              <w:bottom w:val="single" w:sz="4" w:space="0" w:color="auto"/>
              <w:right w:val="nil"/>
            </w:tcBorders>
            <w:hideMark/>
          </w:tcPr>
          <w:p w14:paraId="74BA7479" w14:textId="77777777" w:rsidR="00692704" w:rsidRDefault="00692704">
            <w:pPr>
              <w:pStyle w:val="TAC"/>
            </w:pPr>
            <w:r>
              <w:t>6</w:t>
            </w:r>
          </w:p>
        </w:tc>
        <w:tc>
          <w:tcPr>
            <w:tcW w:w="709" w:type="dxa"/>
            <w:tcBorders>
              <w:top w:val="nil"/>
              <w:left w:val="nil"/>
              <w:bottom w:val="single" w:sz="4" w:space="0" w:color="auto"/>
              <w:right w:val="nil"/>
            </w:tcBorders>
            <w:hideMark/>
          </w:tcPr>
          <w:p w14:paraId="30133CCB" w14:textId="77777777" w:rsidR="00692704" w:rsidRDefault="00692704">
            <w:pPr>
              <w:pStyle w:val="TAC"/>
            </w:pPr>
            <w:r>
              <w:t>5</w:t>
            </w:r>
          </w:p>
        </w:tc>
        <w:tc>
          <w:tcPr>
            <w:tcW w:w="709" w:type="dxa"/>
            <w:tcBorders>
              <w:top w:val="nil"/>
              <w:left w:val="nil"/>
              <w:bottom w:val="single" w:sz="4" w:space="0" w:color="auto"/>
              <w:right w:val="nil"/>
            </w:tcBorders>
            <w:hideMark/>
          </w:tcPr>
          <w:p w14:paraId="6D1014E1" w14:textId="77777777" w:rsidR="00692704" w:rsidRDefault="00692704">
            <w:pPr>
              <w:pStyle w:val="TAC"/>
            </w:pPr>
            <w:r>
              <w:t>4</w:t>
            </w:r>
          </w:p>
        </w:tc>
        <w:tc>
          <w:tcPr>
            <w:tcW w:w="709" w:type="dxa"/>
            <w:tcBorders>
              <w:top w:val="nil"/>
              <w:left w:val="nil"/>
              <w:bottom w:val="single" w:sz="4" w:space="0" w:color="auto"/>
              <w:right w:val="nil"/>
            </w:tcBorders>
            <w:hideMark/>
          </w:tcPr>
          <w:p w14:paraId="1CFDF37A" w14:textId="77777777" w:rsidR="00692704" w:rsidRDefault="00692704">
            <w:pPr>
              <w:pStyle w:val="TAC"/>
            </w:pPr>
            <w:r>
              <w:t>3</w:t>
            </w:r>
          </w:p>
        </w:tc>
        <w:tc>
          <w:tcPr>
            <w:tcW w:w="709" w:type="dxa"/>
            <w:tcBorders>
              <w:top w:val="nil"/>
              <w:left w:val="nil"/>
              <w:bottom w:val="single" w:sz="4" w:space="0" w:color="auto"/>
              <w:right w:val="nil"/>
            </w:tcBorders>
            <w:hideMark/>
          </w:tcPr>
          <w:p w14:paraId="55724CFC" w14:textId="77777777" w:rsidR="00692704" w:rsidRDefault="00692704">
            <w:pPr>
              <w:pStyle w:val="TAC"/>
            </w:pPr>
            <w:r>
              <w:t>2</w:t>
            </w:r>
          </w:p>
        </w:tc>
        <w:tc>
          <w:tcPr>
            <w:tcW w:w="709" w:type="dxa"/>
            <w:tcBorders>
              <w:top w:val="nil"/>
              <w:left w:val="nil"/>
              <w:bottom w:val="single" w:sz="4" w:space="0" w:color="auto"/>
              <w:right w:val="nil"/>
            </w:tcBorders>
            <w:hideMark/>
          </w:tcPr>
          <w:p w14:paraId="1D004C32" w14:textId="77777777" w:rsidR="00692704" w:rsidRDefault="00692704">
            <w:pPr>
              <w:pStyle w:val="TAC"/>
            </w:pPr>
            <w:r>
              <w:t>1</w:t>
            </w:r>
          </w:p>
        </w:tc>
        <w:tc>
          <w:tcPr>
            <w:tcW w:w="1134" w:type="dxa"/>
            <w:tcBorders>
              <w:top w:val="nil"/>
              <w:left w:val="nil"/>
              <w:bottom w:val="nil"/>
              <w:right w:val="nil"/>
            </w:tcBorders>
          </w:tcPr>
          <w:p w14:paraId="2F77DC2D" w14:textId="77777777" w:rsidR="00692704" w:rsidRDefault="00692704">
            <w:pPr>
              <w:pStyle w:val="TAL"/>
              <w:rPr>
                <w:sz w:val="20"/>
              </w:rPr>
            </w:pPr>
          </w:p>
        </w:tc>
      </w:tr>
      <w:tr w:rsidR="00692704" w14:paraId="114079AF" w14:textId="77777777" w:rsidTr="00692704">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F556E" w14:textId="77777777" w:rsidR="00692704" w:rsidRDefault="00692704">
            <w:pPr>
              <w:pStyle w:val="TAC"/>
            </w:pPr>
            <w:r>
              <w:t>Refresh interval value</w:t>
            </w:r>
          </w:p>
        </w:tc>
        <w:tc>
          <w:tcPr>
            <w:tcW w:w="1134" w:type="dxa"/>
            <w:tcBorders>
              <w:top w:val="nil"/>
              <w:left w:val="single" w:sz="4" w:space="0" w:color="auto"/>
              <w:bottom w:val="nil"/>
              <w:right w:val="nil"/>
            </w:tcBorders>
            <w:hideMark/>
          </w:tcPr>
          <w:p w14:paraId="0A2D2725" w14:textId="77777777" w:rsidR="00692704" w:rsidRDefault="00692704">
            <w:pPr>
              <w:pStyle w:val="TAL"/>
            </w:pPr>
            <w:r>
              <w:t>Octet 1</w:t>
            </w:r>
          </w:p>
          <w:p w14:paraId="0143632E" w14:textId="77777777" w:rsidR="00692704" w:rsidRDefault="00692704">
            <w:pPr>
              <w:pStyle w:val="TAL"/>
            </w:pPr>
            <w:r>
              <w:t>Octet 2</w:t>
            </w:r>
          </w:p>
        </w:tc>
      </w:tr>
    </w:tbl>
    <w:p w14:paraId="7188FB39" w14:textId="77777777" w:rsidR="00692704" w:rsidRDefault="00692704" w:rsidP="00692704">
      <w:pPr>
        <w:pStyle w:val="TH"/>
      </w:pPr>
      <w:r>
        <w:t>Figure 15.2.4-1: Refresh interval</w:t>
      </w:r>
    </w:p>
    <w:p w14:paraId="2F1ABE72" w14:textId="77777777" w:rsidR="00692704" w:rsidRDefault="00692704" w:rsidP="00692704">
      <w:pPr>
        <w:pStyle w:val="TH"/>
      </w:pPr>
      <w:r>
        <w:t>Table 15.2.4-1: Refresh interval</w:t>
      </w:r>
      <w:r>
        <w:rPr>
          <w:lang w:eastAsia="ko-KR"/>
        </w:rPr>
        <w:t xml:space="preserve"> </w:t>
      </w:r>
      <w:r>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3E7A693C"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3008D988" w14:textId="77777777" w:rsidR="00692704" w:rsidRDefault="00692704">
            <w:pPr>
              <w:pStyle w:val="TAL"/>
            </w:pPr>
            <w:r>
              <w:rPr>
                <w:lang w:eastAsia="ko-KR"/>
              </w:rPr>
              <w:t xml:space="preserve">Refresh interval </w:t>
            </w:r>
            <w:r>
              <w:t>value (octet 1 to 2)</w:t>
            </w:r>
          </w:p>
          <w:p w14:paraId="5E8E0022" w14:textId="77777777" w:rsidR="00692704" w:rsidRDefault="00692704">
            <w:pPr>
              <w:pStyle w:val="TAL"/>
            </w:pPr>
          </w:p>
          <w:p w14:paraId="08A80E5E" w14:textId="77777777" w:rsidR="00692704" w:rsidRDefault="00692704">
            <w:pPr>
              <w:pStyle w:val="TAL"/>
            </w:pPr>
            <w:r>
              <w:t>The Refresh interval</w:t>
            </w:r>
            <w:r>
              <w:rPr>
                <w:lang w:eastAsia="ko-KR"/>
              </w:rPr>
              <w:t xml:space="preserve"> contains a number denoting the minimum time interval (milliseconds) between two successive periodic announcements.</w:t>
            </w:r>
          </w:p>
          <w:p w14:paraId="323BE2D9" w14:textId="77777777" w:rsidR="00692704" w:rsidRDefault="00692704">
            <w:pPr>
              <w:pStyle w:val="TAL"/>
            </w:pPr>
          </w:p>
        </w:tc>
      </w:tr>
    </w:tbl>
    <w:p w14:paraId="79240ACB" w14:textId="77777777" w:rsidR="00692704" w:rsidRDefault="00692704" w:rsidP="00692704"/>
    <w:p w14:paraId="76BF1271" w14:textId="77777777" w:rsidR="00692704" w:rsidRDefault="00692704" w:rsidP="00567124">
      <w:pPr>
        <w:pStyle w:val="Heading3"/>
      </w:pPr>
      <w:bookmarkStart w:id="6601" w:name="_Toc20156446"/>
      <w:bookmarkStart w:id="6602" w:name="_Toc27501604"/>
      <w:bookmarkStart w:id="6603" w:name="_Toc36049730"/>
      <w:bookmarkStart w:id="6604" w:name="_Toc45210500"/>
      <w:bookmarkStart w:id="6605" w:name="_Toc51861327"/>
      <w:bookmarkStart w:id="6606" w:name="_Toc171604657"/>
      <w:r>
        <w:t>15.2.5</w:t>
      </w:r>
      <w:r>
        <w:tab/>
        <w:t>MCPTT group ID</w:t>
      </w:r>
      <w:bookmarkEnd w:id="6601"/>
      <w:bookmarkEnd w:id="6602"/>
      <w:bookmarkEnd w:id="6603"/>
      <w:bookmarkEnd w:id="6604"/>
      <w:bookmarkEnd w:id="6605"/>
      <w:bookmarkEnd w:id="6606"/>
    </w:p>
    <w:p w14:paraId="1B336D44" w14:textId="77777777" w:rsidR="00692704" w:rsidRDefault="00692704" w:rsidP="00692704">
      <w:pPr>
        <w:rPr>
          <w:lang w:eastAsia="ko-KR"/>
        </w:rPr>
      </w:pPr>
      <w:r>
        <w:t>The MCPTT group ID information element is used to indicate</w:t>
      </w:r>
      <w:r>
        <w:rPr>
          <w:lang w:eastAsia="ko-KR"/>
        </w:rPr>
        <w:t xml:space="preserve"> the destination MCPTT group identifier;</w:t>
      </w:r>
    </w:p>
    <w:p w14:paraId="1EF3990E" w14:textId="77777777" w:rsidR="00692704" w:rsidRDefault="00692704" w:rsidP="00692704">
      <w:r>
        <w:t>The MCPTT group ID</w:t>
      </w:r>
      <w:r>
        <w:rPr>
          <w:iCs/>
        </w:rPr>
        <w:t xml:space="preserve"> </w:t>
      </w:r>
      <w:r>
        <w:t>information element is coded as shown in Figure 15.2.5-1 and Table 15.2.5-1.</w:t>
      </w:r>
    </w:p>
    <w:p w14:paraId="02436F47" w14:textId="77777777" w:rsidR="00692704" w:rsidRDefault="00692704" w:rsidP="00692704">
      <w:r>
        <w:t>The MCPTT group ID information element is a type 6 information element.</w:t>
      </w:r>
    </w:p>
    <w:p w14:paraId="7010AB51" w14:textId="77777777" w:rsidR="00692704" w:rsidRDefault="00692704" w:rsidP="006927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05A3F7F5" w14:textId="77777777" w:rsidTr="00692704">
        <w:trPr>
          <w:cantSplit/>
          <w:jc w:val="center"/>
        </w:trPr>
        <w:tc>
          <w:tcPr>
            <w:tcW w:w="709" w:type="dxa"/>
            <w:tcBorders>
              <w:top w:val="nil"/>
              <w:left w:val="nil"/>
              <w:bottom w:val="nil"/>
              <w:right w:val="nil"/>
            </w:tcBorders>
            <w:hideMark/>
          </w:tcPr>
          <w:p w14:paraId="4A8928EE" w14:textId="77777777" w:rsidR="00692704" w:rsidRDefault="00692704">
            <w:pPr>
              <w:pStyle w:val="TAC"/>
            </w:pPr>
            <w:r>
              <w:t>8</w:t>
            </w:r>
          </w:p>
        </w:tc>
        <w:tc>
          <w:tcPr>
            <w:tcW w:w="781" w:type="dxa"/>
            <w:tcBorders>
              <w:top w:val="nil"/>
              <w:left w:val="nil"/>
              <w:bottom w:val="nil"/>
              <w:right w:val="nil"/>
            </w:tcBorders>
            <w:hideMark/>
          </w:tcPr>
          <w:p w14:paraId="0AF40F9A" w14:textId="77777777" w:rsidR="00692704" w:rsidRDefault="00692704">
            <w:pPr>
              <w:pStyle w:val="TAC"/>
            </w:pPr>
            <w:r>
              <w:t>7</w:t>
            </w:r>
          </w:p>
        </w:tc>
        <w:tc>
          <w:tcPr>
            <w:tcW w:w="780" w:type="dxa"/>
            <w:tcBorders>
              <w:top w:val="nil"/>
              <w:left w:val="nil"/>
              <w:bottom w:val="nil"/>
              <w:right w:val="nil"/>
            </w:tcBorders>
            <w:hideMark/>
          </w:tcPr>
          <w:p w14:paraId="500731F4" w14:textId="77777777" w:rsidR="00692704" w:rsidRDefault="00692704">
            <w:pPr>
              <w:pStyle w:val="TAC"/>
            </w:pPr>
            <w:r>
              <w:t>6</w:t>
            </w:r>
          </w:p>
        </w:tc>
        <w:tc>
          <w:tcPr>
            <w:tcW w:w="779" w:type="dxa"/>
            <w:tcBorders>
              <w:top w:val="nil"/>
              <w:left w:val="nil"/>
              <w:bottom w:val="nil"/>
              <w:right w:val="nil"/>
            </w:tcBorders>
            <w:hideMark/>
          </w:tcPr>
          <w:p w14:paraId="3F144185" w14:textId="77777777" w:rsidR="00692704" w:rsidRDefault="00692704">
            <w:pPr>
              <w:pStyle w:val="TAC"/>
            </w:pPr>
            <w:r>
              <w:t>5</w:t>
            </w:r>
          </w:p>
        </w:tc>
        <w:tc>
          <w:tcPr>
            <w:tcW w:w="496" w:type="dxa"/>
            <w:tcBorders>
              <w:top w:val="nil"/>
              <w:left w:val="nil"/>
              <w:bottom w:val="nil"/>
              <w:right w:val="nil"/>
            </w:tcBorders>
            <w:hideMark/>
          </w:tcPr>
          <w:p w14:paraId="07226A08" w14:textId="77777777" w:rsidR="00692704" w:rsidRDefault="00692704">
            <w:pPr>
              <w:pStyle w:val="TAC"/>
            </w:pPr>
            <w:r>
              <w:t>4</w:t>
            </w:r>
          </w:p>
        </w:tc>
        <w:tc>
          <w:tcPr>
            <w:tcW w:w="709" w:type="dxa"/>
            <w:tcBorders>
              <w:top w:val="nil"/>
              <w:left w:val="nil"/>
              <w:bottom w:val="nil"/>
              <w:right w:val="nil"/>
            </w:tcBorders>
            <w:hideMark/>
          </w:tcPr>
          <w:p w14:paraId="4E4A58CC" w14:textId="77777777" w:rsidR="00692704" w:rsidRDefault="00692704">
            <w:pPr>
              <w:pStyle w:val="TAC"/>
            </w:pPr>
            <w:r>
              <w:t>3</w:t>
            </w:r>
          </w:p>
        </w:tc>
        <w:tc>
          <w:tcPr>
            <w:tcW w:w="993" w:type="dxa"/>
            <w:tcBorders>
              <w:top w:val="nil"/>
              <w:left w:val="nil"/>
              <w:bottom w:val="nil"/>
              <w:right w:val="nil"/>
            </w:tcBorders>
            <w:hideMark/>
          </w:tcPr>
          <w:p w14:paraId="153D642D" w14:textId="77777777" w:rsidR="00692704" w:rsidRDefault="00692704">
            <w:pPr>
              <w:pStyle w:val="TAC"/>
            </w:pPr>
            <w:r>
              <w:t>2</w:t>
            </w:r>
          </w:p>
        </w:tc>
        <w:tc>
          <w:tcPr>
            <w:tcW w:w="708" w:type="dxa"/>
            <w:tcBorders>
              <w:top w:val="nil"/>
              <w:left w:val="nil"/>
              <w:bottom w:val="nil"/>
              <w:right w:val="nil"/>
            </w:tcBorders>
            <w:hideMark/>
          </w:tcPr>
          <w:p w14:paraId="6F38D28F" w14:textId="77777777" w:rsidR="00692704" w:rsidRDefault="00692704">
            <w:pPr>
              <w:pStyle w:val="TAC"/>
            </w:pPr>
            <w:r>
              <w:t>1</w:t>
            </w:r>
          </w:p>
        </w:tc>
        <w:tc>
          <w:tcPr>
            <w:tcW w:w="1560" w:type="dxa"/>
            <w:tcBorders>
              <w:top w:val="nil"/>
              <w:left w:val="nil"/>
              <w:bottom w:val="nil"/>
              <w:right w:val="nil"/>
            </w:tcBorders>
          </w:tcPr>
          <w:p w14:paraId="71F2AB56" w14:textId="77777777" w:rsidR="00692704" w:rsidRDefault="00692704">
            <w:pPr>
              <w:pStyle w:val="TAL"/>
            </w:pPr>
          </w:p>
        </w:tc>
      </w:tr>
      <w:tr w:rsidR="00692704" w14:paraId="10CAE57C"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7E6C3343" w14:textId="77777777" w:rsidR="00692704" w:rsidRDefault="00692704">
            <w:pPr>
              <w:pStyle w:val="TAC"/>
            </w:pPr>
            <w:r>
              <w:t>Length of MCPTT group ID contents</w:t>
            </w:r>
          </w:p>
        </w:tc>
        <w:tc>
          <w:tcPr>
            <w:tcW w:w="1560" w:type="dxa"/>
            <w:tcBorders>
              <w:top w:val="nil"/>
              <w:left w:val="nil"/>
              <w:bottom w:val="nil"/>
              <w:right w:val="nil"/>
            </w:tcBorders>
            <w:hideMark/>
          </w:tcPr>
          <w:p w14:paraId="17F79990" w14:textId="77777777" w:rsidR="00692704" w:rsidRDefault="00692704">
            <w:pPr>
              <w:pStyle w:val="TAL"/>
            </w:pPr>
            <w:r>
              <w:t>octet 1</w:t>
            </w:r>
          </w:p>
        </w:tc>
      </w:tr>
      <w:tr w:rsidR="00692704" w14:paraId="17B3B312"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52D2740D" w14:textId="77777777" w:rsidR="00692704" w:rsidRDefault="00692704">
            <w:pPr>
              <w:pStyle w:val="TAC"/>
            </w:pPr>
          </w:p>
        </w:tc>
        <w:tc>
          <w:tcPr>
            <w:tcW w:w="1560" w:type="dxa"/>
            <w:tcBorders>
              <w:top w:val="nil"/>
              <w:left w:val="nil"/>
              <w:bottom w:val="nil"/>
              <w:right w:val="nil"/>
            </w:tcBorders>
            <w:hideMark/>
          </w:tcPr>
          <w:p w14:paraId="6EBB04CA" w14:textId="77777777" w:rsidR="00692704" w:rsidRDefault="00692704">
            <w:pPr>
              <w:pStyle w:val="TAL"/>
            </w:pPr>
            <w:r>
              <w:t>octet 2</w:t>
            </w:r>
          </w:p>
        </w:tc>
      </w:tr>
      <w:tr w:rsidR="00692704" w14:paraId="155FC9E4"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63E96C6A" w14:textId="77777777" w:rsidR="00692704" w:rsidRDefault="00692704">
            <w:pPr>
              <w:pStyle w:val="TAC"/>
            </w:pPr>
          </w:p>
        </w:tc>
        <w:tc>
          <w:tcPr>
            <w:tcW w:w="1560" w:type="dxa"/>
            <w:tcBorders>
              <w:top w:val="nil"/>
              <w:left w:val="single" w:sz="4" w:space="0" w:color="auto"/>
              <w:bottom w:val="nil"/>
              <w:right w:val="nil"/>
            </w:tcBorders>
            <w:hideMark/>
          </w:tcPr>
          <w:p w14:paraId="0CF1052A" w14:textId="77777777" w:rsidR="00692704" w:rsidRDefault="00692704">
            <w:pPr>
              <w:pStyle w:val="TAL"/>
            </w:pPr>
            <w:r>
              <w:t>octet 3</w:t>
            </w:r>
          </w:p>
        </w:tc>
      </w:tr>
      <w:tr w:rsidR="00692704" w14:paraId="220ABA75"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16D0FB0F" w14:textId="77777777" w:rsidR="00692704" w:rsidRDefault="00692704">
            <w:pPr>
              <w:pStyle w:val="TAC"/>
            </w:pPr>
            <w:r>
              <w:t>MCPTT group ID contents</w:t>
            </w:r>
          </w:p>
        </w:tc>
        <w:tc>
          <w:tcPr>
            <w:tcW w:w="1560" w:type="dxa"/>
            <w:tcBorders>
              <w:top w:val="nil"/>
              <w:left w:val="single" w:sz="4" w:space="0" w:color="auto"/>
              <w:bottom w:val="nil"/>
              <w:right w:val="nil"/>
            </w:tcBorders>
          </w:tcPr>
          <w:p w14:paraId="6A3C3002" w14:textId="77777777" w:rsidR="00692704" w:rsidRDefault="00692704">
            <w:pPr>
              <w:pStyle w:val="TAL"/>
            </w:pPr>
          </w:p>
        </w:tc>
      </w:tr>
      <w:tr w:rsidR="00692704" w14:paraId="5750858E"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109FEC67" w14:textId="77777777" w:rsidR="00692704" w:rsidRDefault="00692704">
            <w:pPr>
              <w:pStyle w:val="TAC"/>
            </w:pPr>
          </w:p>
        </w:tc>
        <w:tc>
          <w:tcPr>
            <w:tcW w:w="1560" w:type="dxa"/>
            <w:tcBorders>
              <w:top w:val="nil"/>
              <w:left w:val="single" w:sz="4" w:space="0" w:color="auto"/>
              <w:bottom w:val="nil"/>
              <w:right w:val="nil"/>
            </w:tcBorders>
            <w:hideMark/>
          </w:tcPr>
          <w:p w14:paraId="623CF359" w14:textId="77777777" w:rsidR="00692704" w:rsidRDefault="00692704">
            <w:pPr>
              <w:pStyle w:val="TAL"/>
            </w:pPr>
            <w:r>
              <w:t>octet n</w:t>
            </w:r>
          </w:p>
        </w:tc>
      </w:tr>
    </w:tbl>
    <w:p w14:paraId="47208BD3" w14:textId="77777777" w:rsidR="00692704" w:rsidRDefault="00692704" w:rsidP="00692704">
      <w:pPr>
        <w:pStyle w:val="TH"/>
      </w:pPr>
      <w:r>
        <w:t>Figure 15.2.5-1: MCPTT group ID information element</w:t>
      </w:r>
    </w:p>
    <w:p w14:paraId="46A1056E" w14:textId="77777777" w:rsidR="00692704" w:rsidRDefault="00692704" w:rsidP="00692704">
      <w:pPr>
        <w:pStyle w:val="TH"/>
      </w:pPr>
      <w:r>
        <w:t>Table 15.2.5-1: MCPTT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5D19D477"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2A5A1664" w14:textId="77777777" w:rsidR="00692704" w:rsidRDefault="00692704">
            <w:pPr>
              <w:pStyle w:val="TAL"/>
            </w:pPr>
            <w:r>
              <w:t>MCPTT group ID is contained in octet 3 to octet n; Max value of 65535 octets.</w:t>
            </w:r>
          </w:p>
        </w:tc>
      </w:tr>
      <w:tr w:rsidR="00692704" w14:paraId="5CEE8932" w14:textId="77777777" w:rsidTr="00692704">
        <w:trPr>
          <w:cantSplit/>
          <w:jc w:val="center"/>
        </w:trPr>
        <w:tc>
          <w:tcPr>
            <w:tcW w:w="7087" w:type="dxa"/>
            <w:tcBorders>
              <w:top w:val="nil"/>
              <w:left w:val="single" w:sz="4" w:space="0" w:color="auto"/>
              <w:bottom w:val="nil"/>
              <w:right w:val="single" w:sz="4" w:space="0" w:color="auto"/>
            </w:tcBorders>
          </w:tcPr>
          <w:p w14:paraId="42F8C6C7" w14:textId="77777777" w:rsidR="00692704" w:rsidRDefault="00692704">
            <w:pPr>
              <w:pStyle w:val="TAL"/>
            </w:pPr>
          </w:p>
        </w:tc>
      </w:tr>
      <w:tr w:rsidR="00692704" w14:paraId="442B3048"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46123940" w14:textId="77777777" w:rsidR="00692704" w:rsidRDefault="00692704">
            <w:pPr>
              <w:pStyle w:val="TAL"/>
            </w:pPr>
          </w:p>
        </w:tc>
      </w:tr>
    </w:tbl>
    <w:p w14:paraId="47E80070" w14:textId="77777777" w:rsidR="00692704" w:rsidRDefault="00692704" w:rsidP="00692704"/>
    <w:p w14:paraId="2A65B110" w14:textId="77777777" w:rsidR="00692704" w:rsidRDefault="00692704" w:rsidP="00567124">
      <w:pPr>
        <w:pStyle w:val="Heading3"/>
      </w:pPr>
      <w:bookmarkStart w:id="6607" w:name="_Toc20156447"/>
      <w:bookmarkStart w:id="6608" w:name="_Toc27501605"/>
      <w:bookmarkStart w:id="6609" w:name="_Toc36049731"/>
      <w:bookmarkStart w:id="6610" w:name="_Toc45210501"/>
      <w:bookmarkStart w:id="6611" w:name="_Toc51861328"/>
      <w:bookmarkStart w:id="6612" w:name="_Toc171604658"/>
      <w:r>
        <w:lastRenderedPageBreak/>
        <w:t>15.2.6</w:t>
      </w:r>
      <w:r>
        <w:tab/>
        <w:t>SDP</w:t>
      </w:r>
      <w:bookmarkEnd w:id="6607"/>
      <w:bookmarkEnd w:id="6608"/>
      <w:bookmarkEnd w:id="6609"/>
      <w:bookmarkEnd w:id="6610"/>
      <w:bookmarkEnd w:id="6611"/>
      <w:bookmarkEnd w:id="6612"/>
    </w:p>
    <w:p w14:paraId="1A468DA1" w14:textId="77777777" w:rsidR="00692704" w:rsidRDefault="00692704" w:rsidP="00692704">
      <w:r>
        <w:t>The purpose of the SDP information element is to contain SDP message.</w:t>
      </w:r>
    </w:p>
    <w:p w14:paraId="1FB412A9" w14:textId="77777777" w:rsidR="00692704" w:rsidRDefault="00692704" w:rsidP="00692704">
      <w:r>
        <w:t xml:space="preserve">The </w:t>
      </w:r>
      <w:r>
        <w:rPr>
          <w:iCs/>
        </w:rPr>
        <w:t xml:space="preserve">SDP </w:t>
      </w:r>
      <w:r>
        <w:t>information element is coded as shown in Figure 15.2.6-1 and Table 15.2.6-1.</w:t>
      </w:r>
    </w:p>
    <w:p w14:paraId="5A3CA793" w14:textId="77777777" w:rsidR="00692704" w:rsidRDefault="00692704" w:rsidP="00692704">
      <w:r>
        <w:t>The SDP information element is a type 6 information element.</w:t>
      </w:r>
    </w:p>
    <w:p w14:paraId="63F5857F" w14:textId="77777777" w:rsidR="00692704" w:rsidRDefault="00692704" w:rsidP="006927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75EAEC61" w14:textId="77777777" w:rsidTr="00692704">
        <w:trPr>
          <w:cantSplit/>
          <w:jc w:val="center"/>
        </w:trPr>
        <w:tc>
          <w:tcPr>
            <w:tcW w:w="709" w:type="dxa"/>
            <w:tcBorders>
              <w:top w:val="nil"/>
              <w:left w:val="nil"/>
              <w:bottom w:val="nil"/>
              <w:right w:val="nil"/>
            </w:tcBorders>
            <w:hideMark/>
          </w:tcPr>
          <w:p w14:paraId="5D0F43D5" w14:textId="77777777" w:rsidR="00692704" w:rsidRDefault="00692704">
            <w:pPr>
              <w:pStyle w:val="TAC"/>
            </w:pPr>
            <w:r>
              <w:t>8</w:t>
            </w:r>
          </w:p>
        </w:tc>
        <w:tc>
          <w:tcPr>
            <w:tcW w:w="781" w:type="dxa"/>
            <w:tcBorders>
              <w:top w:val="nil"/>
              <w:left w:val="nil"/>
              <w:bottom w:val="nil"/>
              <w:right w:val="nil"/>
            </w:tcBorders>
            <w:hideMark/>
          </w:tcPr>
          <w:p w14:paraId="2DAA3565" w14:textId="77777777" w:rsidR="00692704" w:rsidRDefault="00692704">
            <w:pPr>
              <w:pStyle w:val="TAC"/>
            </w:pPr>
            <w:r>
              <w:t>7</w:t>
            </w:r>
          </w:p>
        </w:tc>
        <w:tc>
          <w:tcPr>
            <w:tcW w:w="780" w:type="dxa"/>
            <w:tcBorders>
              <w:top w:val="nil"/>
              <w:left w:val="nil"/>
              <w:bottom w:val="nil"/>
              <w:right w:val="nil"/>
            </w:tcBorders>
            <w:hideMark/>
          </w:tcPr>
          <w:p w14:paraId="75CF368F" w14:textId="77777777" w:rsidR="00692704" w:rsidRDefault="00692704">
            <w:pPr>
              <w:pStyle w:val="TAC"/>
            </w:pPr>
            <w:r>
              <w:t>6</w:t>
            </w:r>
          </w:p>
        </w:tc>
        <w:tc>
          <w:tcPr>
            <w:tcW w:w="779" w:type="dxa"/>
            <w:tcBorders>
              <w:top w:val="nil"/>
              <w:left w:val="nil"/>
              <w:bottom w:val="nil"/>
              <w:right w:val="nil"/>
            </w:tcBorders>
            <w:hideMark/>
          </w:tcPr>
          <w:p w14:paraId="296D081B" w14:textId="77777777" w:rsidR="00692704" w:rsidRDefault="00692704">
            <w:pPr>
              <w:pStyle w:val="TAC"/>
            </w:pPr>
            <w:r>
              <w:t>5</w:t>
            </w:r>
          </w:p>
        </w:tc>
        <w:tc>
          <w:tcPr>
            <w:tcW w:w="496" w:type="dxa"/>
            <w:tcBorders>
              <w:top w:val="nil"/>
              <w:left w:val="nil"/>
              <w:bottom w:val="nil"/>
              <w:right w:val="nil"/>
            </w:tcBorders>
            <w:hideMark/>
          </w:tcPr>
          <w:p w14:paraId="56DCCCE6" w14:textId="77777777" w:rsidR="00692704" w:rsidRDefault="00692704">
            <w:pPr>
              <w:pStyle w:val="TAC"/>
            </w:pPr>
            <w:r>
              <w:t>4</w:t>
            </w:r>
          </w:p>
        </w:tc>
        <w:tc>
          <w:tcPr>
            <w:tcW w:w="709" w:type="dxa"/>
            <w:tcBorders>
              <w:top w:val="nil"/>
              <w:left w:val="nil"/>
              <w:bottom w:val="nil"/>
              <w:right w:val="nil"/>
            </w:tcBorders>
            <w:hideMark/>
          </w:tcPr>
          <w:p w14:paraId="6FAD6C44" w14:textId="77777777" w:rsidR="00692704" w:rsidRDefault="00692704">
            <w:pPr>
              <w:pStyle w:val="TAC"/>
            </w:pPr>
            <w:r>
              <w:t>3</w:t>
            </w:r>
          </w:p>
        </w:tc>
        <w:tc>
          <w:tcPr>
            <w:tcW w:w="993" w:type="dxa"/>
            <w:tcBorders>
              <w:top w:val="nil"/>
              <w:left w:val="nil"/>
              <w:bottom w:val="nil"/>
              <w:right w:val="nil"/>
            </w:tcBorders>
            <w:hideMark/>
          </w:tcPr>
          <w:p w14:paraId="6B1F6F4D" w14:textId="77777777" w:rsidR="00692704" w:rsidRDefault="00692704">
            <w:pPr>
              <w:pStyle w:val="TAC"/>
            </w:pPr>
            <w:r>
              <w:t>2</w:t>
            </w:r>
          </w:p>
        </w:tc>
        <w:tc>
          <w:tcPr>
            <w:tcW w:w="708" w:type="dxa"/>
            <w:tcBorders>
              <w:top w:val="nil"/>
              <w:left w:val="nil"/>
              <w:bottom w:val="nil"/>
              <w:right w:val="nil"/>
            </w:tcBorders>
            <w:hideMark/>
          </w:tcPr>
          <w:p w14:paraId="2FFDCDE4" w14:textId="77777777" w:rsidR="00692704" w:rsidRDefault="00692704">
            <w:pPr>
              <w:pStyle w:val="TAC"/>
            </w:pPr>
            <w:r>
              <w:t>1</w:t>
            </w:r>
          </w:p>
        </w:tc>
        <w:tc>
          <w:tcPr>
            <w:tcW w:w="1560" w:type="dxa"/>
            <w:tcBorders>
              <w:top w:val="nil"/>
              <w:left w:val="nil"/>
              <w:bottom w:val="nil"/>
              <w:right w:val="nil"/>
            </w:tcBorders>
          </w:tcPr>
          <w:p w14:paraId="36D0737A" w14:textId="77777777" w:rsidR="00692704" w:rsidRDefault="00692704">
            <w:pPr>
              <w:pStyle w:val="TAL"/>
            </w:pPr>
          </w:p>
        </w:tc>
      </w:tr>
      <w:tr w:rsidR="00692704" w14:paraId="508B29FD"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507B3601" w14:textId="77777777" w:rsidR="00692704" w:rsidRDefault="00692704">
            <w:pPr>
              <w:pStyle w:val="TAC"/>
            </w:pPr>
            <w:r>
              <w:t>Length of SDP contents</w:t>
            </w:r>
          </w:p>
        </w:tc>
        <w:tc>
          <w:tcPr>
            <w:tcW w:w="1560" w:type="dxa"/>
            <w:tcBorders>
              <w:top w:val="nil"/>
              <w:left w:val="nil"/>
              <w:bottom w:val="nil"/>
              <w:right w:val="nil"/>
            </w:tcBorders>
            <w:hideMark/>
          </w:tcPr>
          <w:p w14:paraId="21D3AC71" w14:textId="77777777" w:rsidR="00692704" w:rsidRDefault="00692704">
            <w:pPr>
              <w:pStyle w:val="TAL"/>
            </w:pPr>
            <w:r>
              <w:t>octet 1</w:t>
            </w:r>
          </w:p>
        </w:tc>
      </w:tr>
      <w:tr w:rsidR="00692704" w14:paraId="0E9F3B43"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5D6BEEF" w14:textId="77777777" w:rsidR="00692704" w:rsidRDefault="00692704">
            <w:pPr>
              <w:pStyle w:val="TAC"/>
            </w:pPr>
          </w:p>
        </w:tc>
        <w:tc>
          <w:tcPr>
            <w:tcW w:w="1560" w:type="dxa"/>
            <w:tcBorders>
              <w:top w:val="nil"/>
              <w:left w:val="nil"/>
              <w:bottom w:val="nil"/>
              <w:right w:val="nil"/>
            </w:tcBorders>
            <w:hideMark/>
          </w:tcPr>
          <w:p w14:paraId="1A677925" w14:textId="77777777" w:rsidR="00692704" w:rsidRDefault="00692704">
            <w:pPr>
              <w:pStyle w:val="TAL"/>
            </w:pPr>
            <w:r>
              <w:t>octet 2</w:t>
            </w:r>
          </w:p>
        </w:tc>
      </w:tr>
      <w:tr w:rsidR="00692704" w14:paraId="11C08B10"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0DB1435F" w14:textId="77777777" w:rsidR="00692704" w:rsidRDefault="00692704">
            <w:pPr>
              <w:pStyle w:val="TAC"/>
            </w:pPr>
          </w:p>
        </w:tc>
        <w:tc>
          <w:tcPr>
            <w:tcW w:w="1560" w:type="dxa"/>
            <w:tcBorders>
              <w:top w:val="nil"/>
              <w:left w:val="single" w:sz="4" w:space="0" w:color="auto"/>
              <w:bottom w:val="nil"/>
              <w:right w:val="nil"/>
            </w:tcBorders>
            <w:hideMark/>
          </w:tcPr>
          <w:p w14:paraId="647258AB" w14:textId="77777777" w:rsidR="00692704" w:rsidRDefault="00692704">
            <w:pPr>
              <w:pStyle w:val="TAL"/>
            </w:pPr>
            <w:r>
              <w:t>octet 3</w:t>
            </w:r>
          </w:p>
        </w:tc>
      </w:tr>
      <w:tr w:rsidR="00692704" w14:paraId="4E969955"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22A3B0B8" w14:textId="77777777" w:rsidR="00692704" w:rsidRDefault="00692704">
            <w:pPr>
              <w:pStyle w:val="TAC"/>
            </w:pPr>
            <w:r>
              <w:t>SDP contents</w:t>
            </w:r>
          </w:p>
        </w:tc>
        <w:tc>
          <w:tcPr>
            <w:tcW w:w="1560" w:type="dxa"/>
            <w:tcBorders>
              <w:top w:val="nil"/>
              <w:left w:val="single" w:sz="4" w:space="0" w:color="auto"/>
              <w:bottom w:val="nil"/>
              <w:right w:val="nil"/>
            </w:tcBorders>
          </w:tcPr>
          <w:p w14:paraId="7CBF3664" w14:textId="77777777" w:rsidR="00692704" w:rsidRDefault="00692704">
            <w:pPr>
              <w:pStyle w:val="TAL"/>
            </w:pPr>
          </w:p>
        </w:tc>
      </w:tr>
      <w:tr w:rsidR="00692704" w14:paraId="7F71E6E7"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285273A" w14:textId="77777777" w:rsidR="00692704" w:rsidRDefault="00692704">
            <w:pPr>
              <w:pStyle w:val="TAC"/>
            </w:pPr>
          </w:p>
        </w:tc>
        <w:tc>
          <w:tcPr>
            <w:tcW w:w="1560" w:type="dxa"/>
            <w:tcBorders>
              <w:top w:val="nil"/>
              <w:left w:val="single" w:sz="4" w:space="0" w:color="auto"/>
              <w:bottom w:val="nil"/>
              <w:right w:val="nil"/>
            </w:tcBorders>
            <w:hideMark/>
          </w:tcPr>
          <w:p w14:paraId="493E8B46" w14:textId="77777777" w:rsidR="00692704" w:rsidRDefault="00692704">
            <w:pPr>
              <w:pStyle w:val="TAL"/>
            </w:pPr>
            <w:r>
              <w:t>octet n</w:t>
            </w:r>
          </w:p>
        </w:tc>
      </w:tr>
    </w:tbl>
    <w:p w14:paraId="4FB42108" w14:textId="77777777" w:rsidR="00692704" w:rsidRDefault="00692704" w:rsidP="00692704">
      <w:pPr>
        <w:pStyle w:val="TAN"/>
      </w:pPr>
    </w:p>
    <w:p w14:paraId="4C640626" w14:textId="77777777" w:rsidR="00692704" w:rsidRDefault="00692704" w:rsidP="00692704">
      <w:pPr>
        <w:pStyle w:val="TF"/>
      </w:pPr>
      <w:r>
        <w:t>Figure 15.2.6-1: SDP information element</w:t>
      </w:r>
    </w:p>
    <w:p w14:paraId="344CBC44" w14:textId="77777777" w:rsidR="00692704" w:rsidRDefault="00692704" w:rsidP="00692704">
      <w:pPr>
        <w:pStyle w:val="TH"/>
      </w:pPr>
      <w:r>
        <w:t>Table 15.2.6-1: SDP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59DC9A99"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7EDF5C15" w14:textId="77777777" w:rsidR="00692704" w:rsidRDefault="00692704">
            <w:pPr>
              <w:pStyle w:val="TAL"/>
            </w:pPr>
            <w:r>
              <w:t>SDP message container contents (octet 3 to octet n); Max value of 65535 octets.</w:t>
            </w:r>
          </w:p>
        </w:tc>
      </w:tr>
      <w:tr w:rsidR="00692704" w14:paraId="18C6B353" w14:textId="77777777" w:rsidTr="00692704">
        <w:trPr>
          <w:cantSplit/>
          <w:jc w:val="center"/>
        </w:trPr>
        <w:tc>
          <w:tcPr>
            <w:tcW w:w="7087" w:type="dxa"/>
            <w:tcBorders>
              <w:top w:val="nil"/>
              <w:left w:val="single" w:sz="4" w:space="0" w:color="auto"/>
              <w:bottom w:val="nil"/>
              <w:right w:val="single" w:sz="4" w:space="0" w:color="auto"/>
            </w:tcBorders>
          </w:tcPr>
          <w:p w14:paraId="7F23BAEB" w14:textId="77777777" w:rsidR="00692704" w:rsidRDefault="00692704">
            <w:pPr>
              <w:pStyle w:val="TAL"/>
            </w:pPr>
          </w:p>
        </w:tc>
      </w:tr>
      <w:tr w:rsidR="00692704" w14:paraId="60BC3E81" w14:textId="77777777" w:rsidTr="00692704">
        <w:trPr>
          <w:cantSplit/>
          <w:jc w:val="center"/>
        </w:trPr>
        <w:tc>
          <w:tcPr>
            <w:tcW w:w="7087" w:type="dxa"/>
            <w:tcBorders>
              <w:top w:val="nil"/>
              <w:left w:val="single" w:sz="4" w:space="0" w:color="auto"/>
              <w:bottom w:val="nil"/>
              <w:right w:val="single" w:sz="4" w:space="0" w:color="auto"/>
            </w:tcBorders>
            <w:hideMark/>
          </w:tcPr>
          <w:p w14:paraId="19DA24A3" w14:textId="77777777" w:rsidR="00692704" w:rsidRDefault="00692704">
            <w:pPr>
              <w:pStyle w:val="TAL"/>
            </w:pPr>
            <w:r>
              <w:t>This information element contains SDP message as defined in Section 10.2.</w:t>
            </w:r>
            <w:r w:rsidR="006B0622">
              <w:t>1</w:t>
            </w:r>
            <w:r>
              <w:t>.1.2</w:t>
            </w:r>
            <w:r w:rsidR="006B0622">
              <w:t xml:space="preserve"> or 11.2.1.1.2</w:t>
            </w:r>
            <w:r>
              <w:t>.</w:t>
            </w:r>
          </w:p>
        </w:tc>
      </w:tr>
      <w:tr w:rsidR="00692704" w14:paraId="6F97C885"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30B6CB08" w14:textId="77777777" w:rsidR="00692704" w:rsidRDefault="00692704">
            <w:pPr>
              <w:pStyle w:val="TAL"/>
            </w:pPr>
          </w:p>
        </w:tc>
      </w:tr>
    </w:tbl>
    <w:p w14:paraId="2CF4959F" w14:textId="77777777" w:rsidR="00692704" w:rsidRDefault="00692704" w:rsidP="00692704"/>
    <w:p w14:paraId="3E1CBF9E" w14:textId="77777777" w:rsidR="00692704" w:rsidRDefault="00692704" w:rsidP="00567124">
      <w:pPr>
        <w:pStyle w:val="Heading3"/>
        <w:rPr>
          <w:lang w:eastAsia="ko-KR"/>
        </w:rPr>
      </w:pPr>
      <w:bookmarkStart w:id="6613" w:name="_Toc20156448"/>
      <w:bookmarkStart w:id="6614" w:name="_Toc27501606"/>
      <w:bookmarkStart w:id="6615" w:name="_Toc36049732"/>
      <w:bookmarkStart w:id="6616" w:name="_Toc45210502"/>
      <w:bookmarkStart w:id="6617" w:name="_Toc51861329"/>
      <w:bookmarkStart w:id="6618" w:name="_Toc171604659"/>
      <w:r>
        <w:t>15.2.7</w:t>
      </w:r>
      <w:r>
        <w:rPr>
          <w:lang w:eastAsia="ko-KR"/>
        </w:rPr>
        <w:tab/>
        <w:t>Commencement mode</w:t>
      </w:r>
      <w:bookmarkEnd w:id="6613"/>
      <w:bookmarkEnd w:id="6614"/>
      <w:bookmarkEnd w:id="6615"/>
      <w:bookmarkEnd w:id="6616"/>
      <w:bookmarkEnd w:id="6617"/>
      <w:bookmarkEnd w:id="6618"/>
    </w:p>
    <w:p w14:paraId="6FEFD57B" w14:textId="77777777" w:rsidR="00692704" w:rsidRDefault="00692704" w:rsidP="00692704">
      <w:r>
        <w:t>The purpose of the Commencement mode information element is to identify the type of the commencement mode of the private call.</w:t>
      </w:r>
    </w:p>
    <w:p w14:paraId="5EDDBBA7" w14:textId="77777777" w:rsidR="00692704" w:rsidRDefault="00692704" w:rsidP="00692704">
      <w:r>
        <w:t>The value part of the Commencement mode information element is coded as shown in Table 15.2.7-1.</w:t>
      </w:r>
    </w:p>
    <w:p w14:paraId="7B74EC20" w14:textId="77777777" w:rsidR="00692704" w:rsidRDefault="00692704" w:rsidP="00692704">
      <w:r>
        <w:t xml:space="preserve">The Commence mode information element is a type 3 information element with a length of </w:t>
      </w:r>
      <w:r w:rsidR="003F692C">
        <w:t xml:space="preserve">1 </w:t>
      </w:r>
      <w:r>
        <w:t>octet.</w:t>
      </w:r>
    </w:p>
    <w:p w14:paraId="4F938E7F" w14:textId="77777777" w:rsidR="00692704" w:rsidRDefault="00692704" w:rsidP="00692704">
      <w:pPr>
        <w:pStyle w:val="TH"/>
      </w:pPr>
      <w:r>
        <w:t>Table 15.2.7-1: Commencement mode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05DD1E5D"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6ACE762D" w14:textId="77777777" w:rsidR="00692704" w:rsidRDefault="00692704">
            <w:pPr>
              <w:pStyle w:val="TAL"/>
            </w:pPr>
            <w:r>
              <w:t>Bits</w:t>
            </w:r>
          </w:p>
        </w:tc>
        <w:tc>
          <w:tcPr>
            <w:tcW w:w="284" w:type="dxa"/>
            <w:tcBorders>
              <w:top w:val="single" w:sz="4" w:space="0" w:color="auto"/>
              <w:left w:val="nil"/>
              <w:bottom w:val="nil"/>
              <w:right w:val="nil"/>
            </w:tcBorders>
          </w:tcPr>
          <w:p w14:paraId="0D988699" w14:textId="77777777" w:rsidR="00692704" w:rsidRDefault="00692704">
            <w:pPr>
              <w:pStyle w:val="TAC"/>
            </w:pPr>
          </w:p>
        </w:tc>
        <w:tc>
          <w:tcPr>
            <w:tcW w:w="3969" w:type="dxa"/>
            <w:tcBorders>
              <w:top w:val="single" w:sz="4" w:space="0" w:color="auto"/>
              <w:left w:val="nil"/>
              <w:bottom w:val="nil"/>
              <w:right w:val="single" w:sz="4" w:space="0" w:color="auto"/>
            </w:tcBorders>
          </w:tcPr>
          <w:p w14:paraId="2F7064F0" w14:textId="77777777" w:rsidR="00692704" w:rsidRDefault="00692704">
            <w:pPr>
              <w:pStyle w:val="TAL"/>
            </w:pPr>
          </w:p>
        </w:tc>
      </w:tr>
      <w:tr w:rsidR="00692704" w14:paraId="24B78623" w14:textId="77777777" w:rsidTr="00692704">
        <w:trPr>
          <w:cantSplit/>
          <w:jc w:val="center"/>
        </w:trPr>
        <w:tc>
          <w:tcPr>
            <w:tcW w:w="284" w:type="dxa"/>
            <w:tcBorders>
              <w:top w:val="nil"/>
              <w:left w:val="single" w:sz="4" w:space="0" w:color="auto"/>
              <w:bottom w:val="nil"/>
              <w:right w:val="nil"/>
            </w:tcBorders>
            <w:hideMark/>
          </w:tcPr>
          <w:p w14:paraId="0EE27ABA" w14:textId="77777777" w:rsidR="00692704" w:rsidRDefault="00692704">
            <w:pPr>
              <w:pStyle w:val="TAC"/>
            </w:pPr>
            <w:r>
              <w:t>8</w:t>
            </w:r>
          </w:p>
        </w:tc>
        <w:tc>
          <w:tcPr>
            <w:tcW w:w="284" w:type="dxa"/>
            <w:tcBorders>
              <w:top w:val="nil"/>
              <w:left w:val="nil"/>
              <w:bottom w:val="nil"/>
              <w:right w:val="nil"/>
            </w:tcBorders>
            <w:hideMark/>
          </w:tcPr>
          <w:p w14:paraId="218AFA1A" w14:textId="77777777" w:rsidR="00692704" w:rsidRDefault="00692704">
            <w:pPr>
              <w:pStyle w:val="TAC"/>
            </w:pPr>
            <w:r>
              <w:t>7</w:t>
            </w:r>
          </w:p>
        </w:tc>
        <w:tc>
          <w:tcPr>
            <w:tcW w:w="284" w:type="dxa"/>
            <w:tcBorders>
              <w:top w:val="nil"/>
              <w:left w:val="nil"/>
              <w:bottom w:val="nil"/>
              <w:right w:val="nil"/>
            </w:tcBorders>
            <w:hideMark/>
          </w:tcPr>
          <w:p w14:paraId="6BA98AB0" w14:textId="77777777" w:rsidR="00692704" w:rsidRDefault="00692704">
            <w:pPr>
              <w:pStyle w:val="TAC"/>
            </w:pPr>
            <w:r>
              <w:t>6</w:t>
            </w:r>
          </w:p>
        </w:tc>
        <w:tc>
          <w:tcPr>
            <w:tcW w:w="284" w:type="dxa"/>
            <w:tcBorders>
              <w:top w:val="nil"/>
              <w:left w:val="nil"/>
              <w:bottom w:val="nil"/>
              <w:right w:val="nil"/>
            </w:tcBorders>
            <w:hideMark/>
          </w:tcPr>
          <w:p w14:paraId="623A7A92" w14:textId="77777777" w:rsidR="00692704" w:rsidRDefault="00692704">
            <w:pPr>
              <w:pStyle w:val="TAC"/>
            </w:pPr>
            <w:r>
              <w:t>5</w:t>
            </w:r>
          </w:p>
        </w:tc>
        <w:tc>
          <w:tcPr>
            <w:tcW w:w="284" w:type="dxa"/>
            <w:tcBorders>
              <w:top w:val="nil"/>
              <w:left w:val="nil"/>
              <w:bottom w:val="nil"/>
              <w:right w:val="nil"/>
            </w:tcBorders>
            <w:hideMark/>
          </w:tcPr>
          <w:p w14:paraId="787D1DF5" w14:textId="77777777" w:rsidR="00692704" w:rsidRDefault="00692704">
            <w:pPr>
              <w:pStyle w:val="TAC"/>
            </w:pPr>
            <w:r>
              <w:t>4</w:t>
            </w:r>
          </w:p>
        </w:tc>
        <w:tc>
          <w:tcPr>
            <w:tcW w:w="284" w:type="dxa"/>
            <w:tcBorders>
              <w:top w:val="nil"/>
              <w:left w:val="nil"/>
              <w:bottom w:val="nil"/>
              <w:right w:val="nil"/>
            </w:tcBorders>
            <w:hideMark/>
          </w:tcPr>
          <w:p w14:paraId="72F347EC" w14:textId="77777777" w:rsidR="00692704" w:rsidRDefault="00692704">
            <w:pPr>
              <w:pStyle w:val="TAC"/>
            </w:pPr>
            <w:r>
              <w:t>3</w:t>
            </w:r>
          </w:p>
        </w:tc>
        <w:tc>
          <w:tcPr>
            <w:tcW w:w="284" w:type="dxa"/>
            <w:tcBorders>
              <w:top w:val="nil"/>
              <w:left w:val="nil"/>
              <w:bottom w:val="nil"/>
              <w:right w:val="nil"/>
            </w:tcBorders>
            <w:hideMark/>
          </w:tcPr>
          <w:p w14:paraId="7A1B15C0" w14:textId="77777777" w:rsidR="00692704" w:rsidRDefault="00692704">
            <w:pPr>
              <w:pStyle w:val="TAC"/>
            </w:pPr>
            <w:r>
              <w:t>2</w:t>
            </w:r>
          </w:p>
        </w:tc>
        <w:tc>
          <w:tcPr>
            <w:tcW w:w="284" w:type="dxa"/>
            <w:tcBorders>
              <w:top w:val="nil"/>
              <w:left w:val="nil"/>
              <w:bottom w:val="nil"/>
              <w:right w:val="nil"/>
            </w:tcBorders>
            <w:hideMark/>
          </w:tcPr>
          <w:p w14:paraId="7C1E720A" w14:textId="77777777" w:rsidR="00692704" w:rsidRDefault="00692704">
            <w:pPr>
              <w:pStyle w:val="TAC"/>
            </w:pPr>
            <w:r>
              <w:t>1</w:t>
            </w:r>
          </w:p>
        </w:tc>
        <w:tc>
          <w:tcPr>
            <w:tcW w:w="284" w:type="dxa"/>
            <w:tcBorders>
              <w:top w:val="nil"/>
              <w:left w:val="nil"/>
              <w:bottom w:val="nil"/>
              <w:right w:val="nil"/>
            </w:tcBorders>
          </w:tcPr>
          <w:p w14:paraId="3709DD3F" w14:textId="77777777" w:rsidR="00692704" w:rsidRDefault="00692704">
            <w:pPr>
              <w:pStyle w:val="TAC"/>
            </w:pPr>
          </w:p>
        </w:tc>
        <w:tc>
          <w:tcPr>
            <w:tcW w:w="3969" w:type="dxa"/>
            <w:tcBorders>
              <w:top w:val="nil"/>
              <w:left w:val="nil"/>
              <w:bottom w:val="nil"/>
              <w:right w:val="single" w:sz="4" w:space="0" w:color="auto"/>
            </w:tcBorders>
          </w:tcPr>
          <w:p w14:paraId="10799E38" w14:textId="77777777" w:rsidR="00692704" w:rsidRDefault="00692704">
            <w:pPr>
              <w:pStyle w:val="TAL"/>
            </w:pPr>
          </w:p>
        </w:tc>
      </w:tr>
      <w:tr w:rsidR="00692704" w14:paraId="2B9F27D8" w14:textId="77777777" w:rsidTr="00692704">
        <w:trPr>
          <w:cantSplit/>
          <w:jc w:val="center"/>
        </w:trPr>
        <w:tc>
          <w:tcPr>
            <w:tcW w:w="284" w:type="dxa"/>
            <w:tcBorders>
              <w:top w:val="nil"/>
              <w:left w:val="single" w:sz="4" w:space="0" w:color="auto"/>
              <w:bottom w:val="nil"/>
              <w:right w:val="nil"/>
            </w:tcBorders>
          </w:tcPr>
          <w:p w14:paraId="2FA1C49B" w14:textId="77777777" w:rsidR="00692704" w:rsidRDefault="00692704">
            <w:pPr>
              <w:pStyle w:val="TAC"/>
            </w:pPr>
          </w:p>
        </w:tc>
        <w:tc>
          <w:tcPr>
            <w:tcW w:w="284" w:type="dxa"/>
            <w:tcBorders>
              <w:top w:val="nil"/>
              <w:left w:val="nil"/>
              <w:bottom w:val="nil"/>
              <w:right w:val="nil"/>
            </w:tcBorders>
          </w:tcPr>
          <w:p w14:paraId="6C004A9E" w14:textId="77777777" w:rsidR="00692704" w:rsidRDefault="00692704">
            <w:pPr>
              <w:pStyle w:val="TAC"/>
            </w:pPr>
          </w:p>
        </w:tc>
        <w:tc>
          <w:tcPr>
            <w:tcW w:w="284" w:type="dxa"/>
            <w:tcBorders>
              <w:top w:val="nil"/>
              <w:left w:val="nil"/>
              <w:bottom w:val="nil"/>
              <w:right w:val="nil"/>
            </w:tcBorders>
          </w:tcPr>
          <w:p w14:paraId="623B8735" w14:textId="77777777" w:rsidR="00692704" w:rsidRDefault="00692704">
            <w:pPr>
              <w:pStyle w:val="TAC"/>
            </w:pPr>
          </w:p>
        </w:tc>
        <w:tc>
          <w:tcPr>
            <w:tcW w:w="284" w:type="dxa"/>
            <w:tcBorders>
              <w:top w:val="nil"/>
              <w:left w:val="nil"/>
              <w:bottom w:val="nil"/>
              <w:right w:val="nil"/>
            </w:tcBorders>
          </w:tcPr>
          <w:p w14:paraId="20BEE72E" w14:textId="77777777" w:rsidR="00692704" w:rsidRDefault="00692704">
            <w:pPr>
              <w:pStyle w:val="TAC"/>
            </w:pPr>
          </w:p>
        </w:tc>
        <w:tc>
          <w:tcPr>
            <w:tcW w:w="284" w:type="dxa"/>
            <w:tcBorders>
              <w:top w:val="nil"/>
              <w:left w:val="nil"/>
              <w:bottom w:val="nil"/>
              <w:right w:val="nil"/>
            </w:tcBorders>
          </w:tcPr>
          <w:p w14:paraId="56B78AE7" w14:textId="77777777" w:rsidR="00692704" w:rsidRDefault="00692704">
            <w:pPr>
              <w:pStyle w:val="TAC"/>
            </w:pPr>
          </w:p>
        </w:tc>
        <w:tc>
          <w:tcPr>
            <w:tcW w:w="284" w:type="dxa"/>
            <w:tcBorders>
              <w:top w:val="nil"/>
              <w:left w:val="nil"/>
              <w:bottom w:val="nil"/>
              <w:right w:val="nil"/>
            </w:tcBorders>
          </w:tcPr>
          <w:p w14:paraId="5A58ACCA" w14:textId="77777777" w:rsidR="00692704" w:rsidRDefault="00692704">
            <w:pPr>
              <w:pStyle w:val="TAC"/>
            </w:pPr>
          </w:p>
        </w:tc>
        <w:tc>
          <w:tcPr>
            <w:tcW w:w="284" w:type="dxa"/>
            <w:tcBorders>
              <w:top w:val="nil"/>
              <w:left w:val="nil"/>
              <w:bottom w:val="nil"/>
              <w:right w:val="nil"/>
            </w:tcBorders>
          </w:tcPr>
          <w:p w14:paraId="16E9984D" w14:textId="77777777" w:rsidR="00692704" w:rsidRDefault="00692704">
            <w:pPr>
              <w:pStyle w:val="TAC"/>
            </w:pPr>
          </w:p>
        </w:tc>
        <w:tc>
          <w:tcPr>
            <w:tcW w:w="284" w:type="dxa"/>
            <w:tcBorders>
              <w:top w:val="nil"/>
              <w:left w:val="nil"/>
              <w:bottom w:val="nil"/>
              <w:right w:val="nil"/>
            </w:tcBorders>
          </w:tcPr>
          <w:p w14:paraId="1A84906D" w14:textId="77777777" w:rsidR="00692704" w:rsidRDefault="00692704">
            <w:pPr>
              <w:pStyle w:val="TAC"/>
            </w:pPr>
          </w:p>
        </w:tc>
        <w:tc>
          <w:tcPr>
            <w:tcW w:w="284" w:type="dxa"/>
            <w:tcBorders>
              <w:top w:val="nil"/>
              <w:left w:val="nil"/>
              <w:bottom w:val="nil"/>
              <w:right w:val="nil"/>
            </w:tcBorders>
          </w:tcPr>
          <w:p w14:paraId="6AA55FE4" w14:textId="77777777" w:rsidR="00692704" w:rsidRDefault="00692704">
            <w:pPr>
              <w:pStyle w:val="TAC"/>
            </w:pPr>
          </w:p>
        </w:tc>
        <w:tc>
          <w:tcPr>
            <w:tcW w:w="3969" w:type="dxa"/>
            <w:tcBorders>
              <w:top w:val="nil"/>
              <w:left w:val="nil"/>
              <w:bottom w:val="nil"/>
              <w:right w:val="single" w:sz="4" w:space="0" w:color="auto"/>
            </w:tcBorders>
          </w:tcPr>
          <w:p w14:paraId="655C93CE" w14:textId="77777777" w:rsidR="00692704" w:rsidRDefault="00692704">
            <w:pPr>
              <w:pStyle w:val="TAL"/>
            </w:pPr>
          </w:p>
        </w:tc>
      </w:tr>
      <w:tr w:rsidR="00692704" w14:paraId="2CC69E24" w14:textId="77777777" w:rsidTr="00692704">
        <w:trPr>
          <w:cantSplit/>
          <w:jc w:val="center"/>
        </w:trPr>
        <w:tc>
          <w:tcPr>
            <w:tcW w:w="284" w:type="dxa"/>
            <w:tcBorders>
              <w:top w:val="nil"/>
              <w:left w:val="single" w:sz="4" w:space="0" w:color="auto"/>
              <w:bottom w:val="nil"/>
              <w:right w:val="nil"/>
            </w:tcBorders>
            <w:hideMark/>
          </w:tcPr>
          <w:p w14:paraId="13C8536D" w14:textId="77777777" w:rsidR="00692704" w:rsidRDefault="00692704">
            <w:pPr>
              <w:pStyle w:val="TAC"/>
            </w:pPr>
            <w:r>
              <w:t>0</w:t>
            </w:r>
          </w:p>
        </w:tc>
        <w:tc>
          <w:tcPr>
            <w:tcW w:w="284" w:type="dxa"/>
            <w:tcBorders>
              <w:top w:val="nil"/>
              <w:left w:val="nil"/>
              <w:bottom w:val="nil"/>
              <w:right w:val="nil"/>
            </w:tcBorders>
            <w:hideMark/>
          </w:tcPr>
          <w:p w14:paraId="07353ACB" w14:textId="77777777" w:rsidR="00692704" w:rsidRDefault="00692704">
            <w:pPr>
              <w:pStyle w:val="TAC"/>
            </w:pPr>
            <w:r>
              <w:t>0</w:t>
            </w:r>
          </w:p>
        </w:tc>
        <w:tc>
          <w:tcPr>
            <w:tcW w:w="284" w:type="dxa"/>
            <w:tcBorders>
              <w:top w:val="nil"/>
              <w:left w:val="nil"/>
              <w:bottom w:val="nil"/>
              <w:right w:val="nil"/>
            </w:tcBorders>
            <w:hideMark/>
          </w:tcPr>
          <w:p w14:paraId="201D2815" w14:textId="77777777" w:rsidR="00692704" w:rsidRDefault="00692704">
            <w:pPr>
              <w:pStyle w:val="TAC"/>
            </w:pPr>
            <w:r>
              <w:t>0</w:t>
            </w:r>
          </w:p>
        </w:tc>
        <w:tc>
          <w:tcPr>
            <w:tcW w:w="284" w:type="dxa"/>
            <w:tcBorders>
              <w:top w:val="nil"/>
              <w:left w:val="nil"/>
              <w:bottom w:val="nil"/>
              <w:right w:val="nil"/>
            </w:tcBorders>
            <w:hideMark/>
          </w:tcPr>
          <w:p w14:paraId="19977929" w14:textId="77777777" w:rsidR="00692704" w:rsidRDefault="00692704">
            <w:pPr>
              <w:pStyle w:val="TAC"/>
            </w:pPr>
            <w:r>
              <w:t>0</w:t>
            </w:r>
          </w:p>
        </w:tc>
        <w:tc>
          <w:tcPr>
            <w:tcW w:w="284" w:type="dxa"/>
            <w:tcBorders>
              <w:top w:val="nil"/>
              <w:left w:val="nil"/>
              <w:bottom w:val="nil"/>
              <w:right w:val="nil"/>
            </w:tcBorders>
            <w:hideMark/>
          </w:tcPr>
          <w:p w14:paraId="630FD0F7" w14:textId="77777777" w:rsidR="00692704" w:rsidRDefault="00692704">
            <w:pPr>
              <w:pStyle w:val="TAC"/>
            </w:pPr>
            <w:r>
              <w:t>0</w:t>
            </w:r>
          </w:p>
        </w:tc>
        <w:tc>
          <w:tcPr>
            <w:tcW w:w="284" w:type="dxa"/>
            <w:tcBorders>
              <w:top w:val="nil"/>
              <w:left w:val="nil"/>
              <w:bottom w:val="nil"/>
              <w:right w:val="nil"/>
            </w:tcBorders>
            <w:hideMark/>
          </w:tcPr>
          <w:p w14:paraId="70D080F9" w14:textId="77777777" w:rsidR="00692704" w:rsidRDefault="00692704">
            <w:pPr>
              <w:pStyle w:val="TAC"/>
            </w:pPr>
            <w:r>
              <w:t>0</w:t>
            </w:r>
          </w:p>
        </w:tc>
        <w:tc>
          <w:tcPr>
            <w:tcW w:w="284" w:type="dxa"/>
            <w:tcBorders>
              <w:top w:val="nil"/>
              <w:left w:val="nil"/>
              <w:bottom w:val="nil"/>
              <w:right w:val="nil"/>
            </w:tcBorders>
            <w:hideMark/>
          </w:tcPr>
          <w:p w14:paraId="09F0CA38" w14:textId="77777777" w:rsidR="00692704" w:rsidRDefault="00692704">
            <w:pPr>
              <w:pStyle w:val="TAC"/>
            </w:pPr>
            <w:r>
              <w:t>0</w:t>
            </w:r>
          </w:p>
        </w:tc>
        <w:tc>
          <w:tcPr>
            <w:tcW w:w="284" w:type="dxa"/>
            <w:tcBorders>
              <w:top w:val="nil"/>
              <w:left w:val="nil"/>
              <w:bottom w:val="nil"/>
              <w:right w:val="nil"/>
            </w:tcBorders>
            <w:hideMark/>
          </w:tcPr>
          <w:p w14:paraId="758A8043" w14:textId="77777777" w:rsidR="00692704" w:rsidRDefault="00692704">
            <w:pPr>
              <w:pStyle w:val="TAC"/>
            </w:pPr>
            <w:r>
              <w:t>0</w:t>
            </w:r>
          </w:p>
        </w:tc>
        <w:tc>
          <w:tcPr>
            <w:tcW w:w="284" w:type="dxa"/>
            <w:tcBorders>
              <w:top w:val="nil"/>
              <w:left w:val="nil"/>
              <w:bottom w:val="nil"/>
              <w:right w:val="nil"/>
            </w:tcBorders>
          </w:tcPr>
          <w:p w14:paraId="5D6773D6" w14:textId="77777777" w:rsidR="00692704" w:rsidRDefault="00692704">
            <w:pPr>
              <w:pStyle w:val="TAC"/>
            </w:pPr>
          </w:p>
        </w:tc>
        <w:tc>
          <w:tcPr>
            <w:tcW w:w="3969" w:type="dxa"/>
            <w:tcBorders>
              <w:top w:val="nil"/>
              <w:left w:val="nil"/>
              <w:bottom w:val="nil"/>
              <w:right w:val="single" w:sz="4" w:space="0" w:color="auto"/>
            </w:tcBorders>
            <w:hideMark/>
          </w:tcPr>
          <w:p w14:paraId="64D3CF5A" w14:textId="77777777" w:rsidR="00692704" w:rsidRDefault="00692704">
            <w:pPr>
              <w:pStyle w:val="TAL"/>
            </w:pPr>
            <w:r>
              <w:t>AUTOMATIC COMMENCEMENT MODE</w:t>
            </w:r>
          </w:p>
        </w:tc>
      </w:tr>
      <w:tr w:rsidR="00692704" w14:paraId="0D74AC4F" w14:textId="77777777" w:rsidTr="00692704">
        <w:trPr>
          <w:cantSplit/>
          <w:jc w:val="center"/>
        </w:trPr>
        <w:tc>
          <w:tcPr>
            <w:tcW w:w="284" w:type="dxa"/>
            <w:tcBorders>
              <w:top w:val="nil"/>
              <w:left w:val="single" w:sz="4" w:space="0" w:color="auto"/>
              <w:bottom w:val="nil"/>
              <w:right w:val="nil"/>
            </w:tcBorders>
            <w:hideMark/>
          </w:tcPr>
          <w:p w14:paraId="5AAD9AE0" w14:textId="77777777" w:rsidR="00692704" w:rsidRDefault="00692704">
            <w:pPr>
              <w:pStyle w:val="TAC"/>
            </w:pPr>
            <w:r>
              <w:t>0</w:t>
            </w:r>
          </w:p>
        </w:tc>
        <w:tc>
          <w:tcPr>
            <w:tcW w:w="284" w:type="dxa"/>
            <w:tcBorders>
              <w:top w:val="nil"/>
              <w:left w:val="nil"/>
              <w:bottom w:val="nil"/>
              <w:right w:val="nil"/>
            </w:tcBorders>
            <w:hideMark/>
          </w:tcPr>
          <w:p w14:paraId="511B6E5F" w14:textId="77777777" w:rsidR="00692704" w:rsidRDefault="00692704">
            <w:pPr>
              <w:pStyle w:val="TAC"/>
            </w:pPr>
            <w:r>
              <w:t>0</w:t>
            </w:r>
          </w:p>
        </w:tc>
        <w:tc>
          <w:tcPr>
            <w:tcW w:w="284" w:type="dxa"/>
            <w:tcBorders>
              <w:top w:val="nil"/>
              <w:left w:val="nil"/>
              <w:bottom w:val="nil"/>
              <w:right w:val="nil"/>
            </w:tcBorders>
            <w:hideMark/>
          </w:tcPr>
          <w:p w14:paraId="24661B0A" w14:textId="77777777" w:rsidR="00692704" w:rsidRDefault="00692704">
            <w:pPr>
              <w:pStyle w:val="TAC"/>
            </w:pPr>
            <w:r>
              <w:t>0</w:t>
            </w:r>
          </w:p>
        </w:tc>
        <w:tc>
          <w:tcPr>
            <w:tcW w:w="284" w:type="dxa"/>
            <w:tcBorders>
              <w:top w:val="nil"/>
              <w:left w:val="nil"/>
              <w:bottom w:val="nil"/>
              <w:right w:val="nil"/>
            </w:tcBorders>
            <w:hideMark/>
          </w:tcPr>
          <w:p w14:paraId="7C281104" w14:textId="77777777" w:rsidR="00692704" w:rsidRDefault="00692704">
            <w:pPr>
              <w:pStyle w:val="TAC"/>
            </w:pPr>
            <w:r>
              <w:t>0</w:t>
            </w:r>
          </w:p>
        </w:tc>
        <w:tc>
          <w:tcPr>
            <w:tcW w:w="284" w:type="dxa"/>
            <w:tcBorders>
              <w:top w:val="nil"/>
              <w:left w:val="nil"/>
              <w:bottom w:val="nil"/>
              <w:right w:val="nil"/>
            </w:tcBorders>
            <w:hideMark/>
          </w:tcPr>
          <w:p w14:paraId="2821C41C" w14:textId="77777777" w:rsidR="00692704" w:rsidRDefault="00692704">
            <w:pPr>
              <w:pStyle w:val="TAC"/>
            </w:pPr>
            <w:r>
              <w:t>0</w:t>
            </w:r>
          </w:p>
        </w:tc>
        <w:tc>
          <w:tcPr>
            <w:tcW w:w="284" w:type="dxa"/>
            <w:tcBorders>
              <w:top w:val="nil"/>
              <w:left w:val="nil"/>
              <w:bottom w:val="nil"/>
              <w:right w:val="nil"/>
            </w:tcBorders>
            <w:hideMark/>
          </w:tcPr>
          <w:p w14:paraId="326D312D" w14:textId="77777777" w:rsidR="00692704" w:rsidRDefault="00692704">
            <w:pPr>
              <w:pStyle w:val="TAC"/>
            </w:pPr>
            <w:r>
              <w:t>0</w:t>
            </w:r>
          </w:p>
        </w:tc>
        <w:tc>
          <w:tcPr>
            <w:tcW w:w="284" w:type="dxa"/>
            <w:tcBorders>
              <w:top w:val="nil"/>
              <w:left w:val="nil"/>
              <w:bottom w:val="nil"/>
              <w:right w:val="nil"/>
            </w:tcBorders>
            <w:hideMark/>
          </w:tcPr>
          <w:p w14:paraId="22045E5F" w14:textId="77777777" w:rsidR="00692704" w:rsidRDefault="00692704">
            <w:pPr>
              <w:pStyle w:val="TAC"/>
            </w:pPr>
            <w:r>
              <w:t>0</w:t>
            </w:r>
          </w:p>
        </w:tc>
        <w:tc>
          <w:tcPr>
            <w:tcW w:w="284" w:type="dxa"/>
            <w:tcBorders>
              <w:top w:val="nil"/>
              <w:left w:val="nil"/>
              <w:bottom w:val="nil"/>
              <w:right w:val="nil"/>
            </w:tcBorders>
            <w:hideMark/>
          </w:tcPr>
          <w:p w14:paraId="1CA51FE1" w14:textId="77777777" w:rsidR="00692704" w:rsidRDefault="00692704">
            <w:pPr>
              <w:pStyle w:val="TAC"/>
            </w:pPr>
            <w:r>
              <w:t>1</w:t>
            </w:r>
          </w:p>
        </w:tc>
        <w:tc>
          <w:tcPr>
            <w:tcW w:w="284" w:type="dxa"/>
            <w:tcBorders>
              <w:top w:val="nil"/>
              <w:left w:val="nil"/>
              <w:bottom w:val="nil"/>
              <w:right w:val="nil"/>
            </w:tcBorders>
          </w:tcPr>
          <w:p w14:paraId="05C4CB84" w14:textId="77777777" w:rsidR="00692704" w:rsidRDefault="00692704">
            <w:pPr>
              <w:pStyle w:val="TAC"/>
            </w:pPr>
          </w:p>
        </w:tc>
        <w:tc>
          <w:tcPr>
            <w:tcW w:w="3969" w:type="dxa"/>
            <w:tcBorders>
              <w:top w:val="nil"/>
              <w:left w:val="nil"/>
              <w:bottom w:val="nil"/>
              <w:right w:val="single" w:sz="4" w:space="0" w:color="auto"/>
            </w:tcBorders>
            <w:hideMark/>
          </w:tcPr>
          <w:p w14:paraId="69C03315" w14:textId="77777777" w:rsidR="00692704" w:rsidRDefault="00692704">
            <w:pPr>
              <w:pStyle w:val="TAL"/>
            </w:pPr>
            <w:r>
              <w:t>MANUAL COMMENCEMENT MODE</w:t>
            </w:r>
          </w:p>
        </w:tc>
      </w:tr>
      <w:tr w:rsidR="00692704" w14:paraId="18F3D258"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tcPr>
          <w:p w14:paraId="500319F5" w14:textId="77777777" w:rsidR="00692704" w:rsidRDefault="00692704">
            <w:pPr>
              <w:pStyle w:val="TAL"/>
            </w:pPr>
          </w:p>
          <w:p w14:paraId="22079BE1" w14:textId="77777777" w:rsidR="00692704" w:rsidRDefault="00692704">
            <w:pPr>
              <w:pStyle w:val="TAL"/>
            </w:pPr>
            <w:r>
              <w:t>All other values are reserved.</w:t>
            </w:r>
          </w:p>
        </w:tc>
      </w:tr>
    </w:tbl>
    <w:p w14:paraId="5CD93802" w14:textId="77777777" w:rsidR="00692704" w:rsidRDefault="00692704" w:rsidP="00692704"/>
    <w:p w14:paraId="14468DDB" w14:textId="77777777" w:rsidR="00692704" w:rsidRDefault="00692704" w:rsidP="00567124">
      <w:pPr>
        <w:pStyle w:val="Heading3"/>
      </w:pPr>
      <w:bookmarkStart w:id="6619" w:name="_Toc20156449"/>
      <w:bookmarkStart w:id="6620" w:name="_Toc27501607"/>
      <w:bookmarkStart w:id="6621" w:name="_Toc36049733"/>
      <w:bookmarkStart w:id="6622" w:name="_Toc45210503"/>
      <w:bookmarkStart w:id="6623" w:name="_Toc51861330"/>
      <w:bookmarkStart w:id="6624" w:name="_Toc171604660"/>
      <w:r>
        <w:t>15.2.</w:t>
      </w:r>
      <w:r>
        <w:rPr>
          <w:lang w:eastAsia="ko-KR"/>
        </w:rPr>
        <w:t>8</w:t>
      </w:r>
      <w:r>
        <w:tab/>
        <w:t>Reason</w:t>
      </w:r>
      <w:bookmarkEnd w:id="6619"/>
      <w:bookmarkEnd w:id="6620"/>
      <w:bookmarkEnd w:id="6621"/>
      <w:bookmarkEnd w:id="6622"/>
      <w:bookmarkEnd w:id="6623"/>
      <w:bookmarkEnd w:id="6624"/>
    </w:p>
    <w:p w14:paraId="71BCB7F6" w14:textId="77777777" w:rsidR="00692704" w:rsidRDefault="00692704" w:rsidP="00692704">
      <w:r>
        <w:t xml:space="preserve">The purpose of the </w:t>
      </w:r>
      <w:r>
        <w:rPr>
          <w:lang w:eastAsia="zh-CN"/>
        </w:rPr>
        <w:t xml:space="preserve">Reason information element </w:t>
      </w:r>
      <w:r>
        <w:t>is to indicate the reason of the reject.</w:t>
      </w:r>
    </w:p>
    <w:p w14:paraId="6FEA5B6A" w14:textId="77777777" w:rsidR="00692704" w:rsidRDefault="00692704" w:rsidP="00692704">
      <w:r>
        <w:t xml:space="preserve">The </w:t>
      </w:r>
      <w:r>
        <w:rPr>
          <w:lang w:eastAsia="zh-CN"/>
        </w:rPr>
        <w:t>Reason information element</w:t>
      </w:r>
      <w:r>
        <w:t xml:space="preserve"> is coded as shown in </w:t>
      </w:r>
      <w:r w:rsidR="00AD6BF7">
        <w:t>table</w:t>
      </w:r>
      <w:r>
        <w:t> 15.2.</w:t>
      </w:r>
      <w:r>
        <w:rPr>
          <w:lang w:eastAsia="ko-KR"/>
        </w:rPr>
        <w:t>8</w:t>
      </w:r>
      <w:r>
        <w:t>-1.</w:t>
      </w:r>
    </w:p>
    <w:p w14:paraId="0CC1E5E0" w14:textId="77777777" w:rsidR="00692704" w:rsidRDefault="00692704" w:rsidP="00692704">
      <w:r>
        <w:t xml:space="preserve">The </w:t>
      </w:r>
      <w:r>
        <w:rPr>
          <w:lang w:eastAsia="zh-CN"/>
        </w:rPr>
        <w:t xml:space="preserve">Reason information element </w:t>
      </w:r>
      <w:r>
        <w:t xml:space="preserve">is a type </w:t>
      </w:r>
      <w:r>
        <w:rPr>
          <w:lang w:eastAsia="ko-KR"/>
        </w:rPr>
        <w:t>3</w:t>
      </w:r>
      <w:r>
        <w:t xml:space="preserve"> information element.</w:t>
      </w:r>
    </w:p>
    <w:p w14:paraId="059C794D" w14:textId="77777777" w:rsidR="00692704" w:rsidRDefault="00692704" w:rsidP="00692704">
      <w:pPr>
        <w:pStyle w:val="TH"/>
        <w:rPr>
          <w:lang w:eastAsia="ko-KR"/>
        </w:rPr>
      </w:pPr>
      <w:r>
        <w:lastRenderedPageBreak/>
        <w:t>Table 15.2.</w:t>
      </w:r>
      <w:r>
        <w:rPr>
          <w:lang w:eastAsia="ko-KR"/>
        </w:rPr>
        <w:t>8</w:t>
      </w:r>
      <w:r>
        <w:t xml:space="preserve">-1: </w:t>
      </w:r>
      <w:r>
        <w:rPr>
          <w:lang w:eastAsia="ko-KR"/>
        </w:rPr>
        <w:t>Reason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71A1EEA5"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5EE637EB" w14:textId="77777777" w:rsidR="00692704" w:rsidRDefault="00692704">
            <w:pPr>
              <w:pStyle w:val="TAL"/>
            </w:pPr>
            <w:r>
              <w:t>Bits</w:t>
            </w:r>
          </w:p>
        </w:tc>
        <w:tc>
          <w:tcPr>
            <w:tcW w:w="284" w:type="dxa"/>
            <w:tcBorders>
              <w:top w:val="single" w:sz="4" w:space="0" w:color="auto"/>
              <w:left w:val="nil"/>
              <w:bottom w:val="nil"/>
              <w:right w:val="nil"/>
            </w:tcBorders>
          </w:tcPr>
          <w:p w14:paraId="40FC0E02" w14:textId="77777777" w:rsidR="00692704" w:rsidRDefault="00692704">
            <w:pPr>
              <w:pStyle w:val="TAC"/>
            </w:pPr>
          </w:p>
        </w:tc>
        <w:tc>
          <w:tcPr>
            <w:tcW w:w="3969" w:type="dxa"/>
            <w:tcBorders>
              <w:top w:val="single" w:sz="4" w:space="0" w:color="auto"/>
              <w:left w:val="nil"/>
              <w:bottom w:val="nil"/>
              <w:right w:val="single" w:sz="4" w:space="0" w:color="auto"/>
            </w:tcBorders>
          </w:tcPr>
          <w:p w14:paraId="20B24230" w14:textId="77777777" w:rsidR="00692704" w:rsidRDefault="00692704">
            <w:pPr>
              <w:pStyle w:val="TAL"/>
            </w:pPr>
          </w:p>
        </w:tc>
      </w:tr>
      <w:tr w:rsidR="00692704" w14:paraId="487863E7" w14:textId="77777777" w:rsidTr="00692704">
        <w:trPr>
          <w:cantSplit/>
          <w:jc w:val="center"/>
        </w:trPr>
        <w:tc>
          <w:tcPr>
            <w:tcW w:w="284" w:type="dxa"/>
            <w:tcBorders>
              <w:top w:val="nil"/>
              <w:left w:val="single" w:sz="4" w:space="0" w:color="auto"/>
              <w:bottom w:val="nil"/>
              <w:right w:val="nil"/>
            </w:tcBorders>
            <w:hideMark/>
          </w:tcPr>
          <w:p w14:paraId="6C4D2D85" w14:textId="77777777" w:rsidR="00692704" w:rsidRDefault="00692704">
            <w:pPr>
              <w:pStyle w:val="TAC"/>
            </w:pPr>
            <w:r>
              <w:t>8</w:t>
            </w:r>
          </w:p>
        </w:tc>
        <w:tc>
          <w:tcPr>
            <w:tcW w:w="284" w:type="dxa"/>
            <w:tcBorders>
              <w:top w:val="nil"/>
              <w:left w:val="nil"/>
              <w:bottom w:val="nil"/>
              <w:right w:val="nil"/>
            </w:tcBorders>
            <w:hideMark/>
          </w:tcPr>
          <w:p w14:paraId="67D831A3" w14:textId="77777777" w:rsidR="00692704" w:rsidRDefault="00692704">
            <w:pPr>
              <w:pStyle w:val="TAC"/>
            </w:pPr>
            <w:r>
              <w:t>7</w:t>
            </w:r>
          </w:p>
        </w:tc>
        <w:tc>
          <w:tcPr>
            <w:tcW w:w="284" w:type="dxa"/>
            <w:tcBorders>
              <w:top w:val="nil"/>
              <w:left w:val="nil"/>
              <w:bottom w:val="nil"/>
              <w:right w:val="nil"/>
            </w:tcBorders>
            <w:hideMark/>
          </w:tcPr>
          <w:p w14:paraId="6BF530D3" w14:textId="77777777" w:rsidR="00692704" w:rsidRDefault="00692704">
            <w:pPr>
              <w:pStyle w:val="TAC"/>
            </w:pPr>
            <w:r>
              <w:t>6</w:t>
            </w:r>
          </w:p>
        </w:tc>
        <w:tc>
          <w:tcPr>
            <w:tcW w:w="284" w:type="dxa"/>
            <w:tcBorders>
              <w:top w:val="nil"/>
              <w:left w:val="nil"/>
              <w:bottom w:val="nil"/>
              <w:right w:val="nil"/>
            </w:tcBorders>
            <w:hideMark/>
          </w:tcPr>
          <w:p w14:paraId="385EFD19" w14:textId="77777777" w:rsidR="00692704" w:rsidRDefault="00692704">
            <w:pPr>
              <w:pStyle w:val="TAC"/>
            </w:pPr>
            <w:r>
              <w:t>5</w:t>
            </w:r>
          </w:p>
        </w:tc>
        <w:tc>
          <w:tcPr>
            <w:tcW w:w="284" w:type="dxa"/>
            <w:tcBorders>
              <w:top w:val="nil"/>
              <w:left w:val="nil"/>
              <w:bottom w:val="nil"/>
              <w:right w:val="nil"/>
            </w:tcBorders>
            <w:hideMark/>
          </w:tcPr>
          <w:p w14:paraId="2F207808" w14:textId="77777777" w:rsidR="00692704" w:rsidRDefault="00692704">
            <w:pPr>
              <w:pStyle w:val="TAC"/>
            </w:pPr>
            <w:r>
              <w:t>4</w:t>
            </w:r>
          </w:p>
        </w:tc>
        <w:tc>
          <w:tcPr>
            <w:tcW w:w="284" w:type="dxa"/>
            <w:tcBorders>
              <w:top w:val="nil"/>
              <w:left w:val="nil"/>
              <w:bottom w:val="nil"/>
              <w:right w:val="nil"/>
            </w:tcBorders>
            <w:hideMark/>
          </w:tcPr>
          <w:p w14:paraId="0BA99D7B" w14:textId="77777777" w:rsidR="00692704" w:rsidRDefault="00692704">
            <w:pPr>
              <w:pStyle w:val="TAC"/>
            </w:pPr>
            <w:r>
              <w:t>3</w:t>
            </w:r>
          </w:p>
        </w:tc>
        <w:tc>
          <w:tcPr>
            <w:tcW w:w="284" w:type="dxa"/>
            <w:tcBorders>
              <w:top w:val="nil"/>
              <w:left w:val="nil"/>
              <w:bottom w:val="nil"/>
              <w:right w:val="nil"/>
            </w:tcBorders>
            <w:hideMark/>
          </w:tcPr>
          <w:p w14:paraId="050B319B" w14:textId="77777777" w:rsidR="00692704" w:rsidRDefault="00692704">
            <w:pPr>
              <w:pStyle w:val="TAC"/>
            </w:pPr>
            <w:r>
              <w:t>2</w:t>
            </w:r>
          </w:p>
        </w:tc>
        <w:tc>
          <w:tcPr>
            <w:tcW w:w="284" w:type="dxa"/>
            <w:tcBorders>
              <w:top w:val="nil"/>
              <w:left w:val="nil"/>
              <w:bottom w:val="nil"/>
              <w:right w:val="nil"/>
            </w:tcBorders>
            <w:hideMark/>
          </w:tcPr>
          <w:p w14:paraId="197ACA72" w14:textId="77777777" w:rsidR="00692704" w:rsidRDefault="00692704">
            <w:pPr>
              <w:pStyle w:val="TAC"/>
            </w:pPr>
            <w:r>
              <w:t>1</w:t>
            </w:r>
          </w:p>
        </w:tc>
        <w:tc>
          <w:tcPr>
            <w:tcW w:w="284" w:type="dxa"/>
            <w:tcBorders>
              <w:top w:val="nil"/>
              <w:left w:val="nil"/>
              <w:bottom w:val="nil"/>
              <w:right w:val="nil"/>
            </w:tcBorders>
          </w:tcPr>
          <w:p w14:paraId="16B547AA" w14:textId="77777777" w:rsidR="00692704" w:rsidRDefault="00692704">
            <w:pPr>
              <w:pStyle w:val="TAC"/>
            </w:pPr>
          </w:p>
        </w:tc>
        <w:tc>
          <w:tcPr>
            <w:tcW w:w="3969" w:type="dxa"/>
            <w:tcBorders>
              <w:top w:val="nil"/>
              <w:left w:val="nil"/>
              <w:bottom w:val="nil"/>
              <w:right w:val="single" w:sz="4" w:space="0" w:color="auto"/>
            </w:tcBorders>
          </w:tcPr>
          <w:p w14:paraId="438B0CD7" w14:textId="77777777" w:rsidR="00692704" w:rsidRDefault="00692704">
            <w:pPr>
              <w:pStyle w:val="TAL"/>
            </w:pPr>
          </w:p>
        </w:tc>
      </w:tr>
      <w:tr w:rsidR="00692704" w14:paraId="24767CD1" w14:textId="77777777" w:rsidTr="00692704">
        <w:trPr>
          <w:cantSplit/>
          <w:jc w:val="center"/>
        </w:trPr>
        <w:tc>
          <w:tcPr>
            <w:tcW w:w="284" w:type="dxa"/>
            <w:tcBorders>
              <w:top w:val="nil"/>
              <w:left w:val="single" w:sz="4" w:space="0" w:color="auto"/>
              <w:bottom w:val="nil"/>
              <w:right w:val="nil"/>
            </w:tcBorders>
          </w:tcPr>
          <w:p w14:paraId="4D9D7FEA" w14:textId="77777777" w:rsidR="00692704" w:rsidRDefault="00692704">
            <w:pPr>
              <w:pStyle w:val="TAC"/>
            </w:pPr>
          </w:p>
        </w:tc>
        <w:tc>
          <w:tcPr>
            <w:tcW w:w="284" w:type="dxa"/>
            <w:tcBorders>
              <w:top w:val="nil"/>
              <w:left w:val="nil"/>
              <w:bottom w:val="nil"/>
              <w:right w:val="nil"/>
            </w:tcBorders>
          </w:tcPr>
          <w:p w14:paraId="2E411C89" w14:textId="77777777" w:rsidR="00692704" w:rsidRDefault="00692704">
            <w:pPr>
              <w:pStyle w:val="TAC"/>
            </w:pPr>
          </w:p>
        </w:tc>
        <w:tc>
          <w:tcPr>
            <w:tcW w:w="284" w:type="dxa"/>
            <w:tcBorders>
              <w:top w:val="nil"/>
              <w:left w:val="nil"/>
              <w:bottom w:val="nil"/>
              <w:right w:val="nil"/>
            </w:tcBorders>
          </w:tcPr>
          <w:p w14:paraId="12F07629" w14:textId="77777777" w:rsidR="00692704" w:rsidRDefault="00692704">
            <w:pPr>
              <w:pStyle w:val="TAC"/>
            </w:pPr>
          </w:p>
        </w:tc>
        <w:tc>
          <w:tcPr>
            <w:tcW w:w="284" w:type="dxa"/>
            <w:tcBorders>
              <w:top w:val="nil"/>
              <w:left w:val="nil"/>
              <w:bottom w:val="nil"/>
              <w:right w:val="nil"/>
            </w:tcBorders>
          </w:tcPr>
          <w:p w14:paraId="2DF1B3D3" w14:textId="77777777" w:rsidR="00692704" w:rsidRDefault="00692704">
            <w:pPr>
              <w:pStyle w:val="TAC"/>
            </w:pPr>
          </w:p>
        </w:tc>
        <w:tc>
          <w:tcPr>
            <w:tcW w:w="284" w:type="dxa"/>
            <w:tcBorders>
              <w:top w:val="nil"/>
              <w:left w:val="nil"/>
              <w:bottom w:val="nil"/>
              <w:right w:val="nil"/>
            </w:tcBorders>
          </w:tcPr>
          <w:p w14:paraId="2C8C7095" w14:textId="77777777" w:rsidR="00692704" w:rsidRDefault="00692704">
            <w:pPr>
              <w:pStyle w:val="TAC"/>
            </w:pPr>
          </w:p>
        </w:tc>
        <w:tc>
          <w:tcPr>
            <w:tcW w:w="284" w:type="dxa"/>
            <w:tcBorders>
              <w:top w:val="nil"/>
              <w:left w:val="nil"/>
              <w:bottom w:val="nil"/>
              <w:right w:val="nil"/>
            </w:tcBorders>
          </w:tcPr>
          <w:p w14:paraId="22C7D02F" w14:textId="77777777" w:rsidR="00692704" w:rsidRDefault="00692704">
            <w:pPr>
              <w:pStyle w:val="TAC"/>
            </w:pPr>
          </w:p>
        </w:tc>
        <w:tc>
          <w:tcPr>
            <w:tcW w:w="284" w:type="dxa"/>
            <w:tcBorders>
              <w:top w:val="nil"/>
              <w:left w:val="nil"/>
              <w:bottom w:val="nil"/>
              <w:right w:val="nil"/>
            </w:tcBorders>
          </w:tcPr>
          <w:p w14:paraId="668A5C8F" w14:textId="77777777" w:rsidR="00692704" w:rsidRDefault="00692704">
            <w:pPr>
              <w:pStyle w:val="TAC"/>
            </w:pPr>
          </w:p>
        </w:tc>
        <w:tc>
          <w:tcPr>
            <w:tcW w:w="284" w:type="dxa"/>
            <w:tcBorders>
              <w:top w:val="nil"/>
              <w:left w:val="nil"/>
              <w:bottom w:val="nil"/>
              <w:right w:val="nil"/>
            </w:tcBorders>
          </w:tcPr>
          <w:p w14:paraId="650DD0B5" w14:textId="77777777" w:rsidR="00692704" w:rsidRDefault="00692704">
            <w:pPr>
              <w:pStyle w:val="TAC"/>
            </w:pPr>
          </w:p>
        </w:tc>
        <w:tc>
          <w:tcPr>
            <w:tcW w:w="284" w:type="dxa"/>
            <w:tcBorders>
              <w:top w:val="nil"/>
              <w:left w:val="nil"/>
              <w:bottom w:val="nil"/>
              <w:right w:val="nil"/>
            </w:tcBorders>
          </w:tcPr>
          <w:p w14:paraId="5E0CAC22" w14:textId="77777777" w:rsidR="00692704" w:rsidRDefault="00692704">
            <w:pPr>
              <w:pStyle w:val="TAC"/>
            </w:pPr>
          </w:p>
        </w:tc>
        <w:tc>
          <w:tcPr>
            <w:tcW w:w="3969" w:type="dxa"/>
            <w:tcBorders>
              <w:top w:val="nil"/>
              <w:left w:val="nil"/>
              <w:bottom w:val="nil"/>
              <w:right w:val="single" w:sz="4" w:space="0" w:color="auto"/>
            </w:tcBorders>
          </w:tcPr>
          <w:p w14:paraId="27348246" w14:textId="77777777" w:rsidR="00692704" w:rsidRDefault="00692704">
            <w:pPr>
              <w:pStyle w:val="TAL"/>
            </w:pPr>
          </w:p>
        </w:tc>
      </w:tr>
      <w:tr w:rsidR="00692704" w14:paraId="2003A9B6" w14:textId="77777777" w:rsidTr="00692704">
        <w:trPr>
          <w:cantSplit/>
          <w:jc w:val="center"/>
        </w:trPr>
        <w:tc>
          <w:tcPr>
            <w:tcW w:w="284" w:type="dxa"/>
            <w:tcBorders>
              <w:top w:val="nil"/>
              <w:left w:val="single" w:sz="4" w:space="0" w:color="auto"/>
              <w:bottom w:val="nil"/>
              <w:right w:val="nil"/>
            </w:tcBorders>
            <w:hideMark/>
          </w:tcPr>
          <w:p w14:paraId="709F190B" w14:textId="77777777" w:rsidR="00692704" w:rsidRDefault="00692704">
            <w:pPr>
              <w:pStyle w:val="TAC"/>
            </w:pPr>
            <w:r>
              <w:t>0</w:t>
            </w:r>
          </w:p>
        </w:tc>
        <w:tc>
          <w:tcPr>
            <w:tcW w:w="284" w:type="dxa"/>
            <w:tcBorders>
              <w:top w:val="nil"/>
              <w:left w:val="nil"/>
              <w:bottom w:val="nil"/>
              <w:right w:val="nil"/>
            </w:tcBorders>
            <w:hideMark/>
          </w:tcPr>
          <w:p w14:paraId="2290A0E7" w14:textId="77777777" w:rsidR="00692704" w:rsidRDefault="00692704">
            <w:pPr>
              <w:pStyle w:val="TAC"/>
            </w:pPr>
            <w:r>
              <w:t>0</w:t>
            </w:r>
          </w:p>
        </w:tc>
        <w:tc>
          <w:tcPr>
            <w:tcW w:w="284" w:type="dxa"/>
            <w:tcBorders>
              <w:top w:val="nil"/>
              <w:left w:val="nil"/>
              <w:bottom w:val="nil"/>
              <w:right w:val="nil"/>
            </w:tcBorders>
            <w:hideMark/>
          </w:tcPr>
          <w:p w14:paraId="21797298" w14:textId="77777777" w:rsidR="00692704" w:rsidRDefault="00692704">
            <w:pPr>
              <w:pStyle w:val="TAC"/>
            </w:pPr>
            <w:r>
              <w:t>0</w:t>
            </w:r>
          </w:p>
        </w:tc>
        <w:tc>
          <w:tcPr>
            <w:tcW w:w="284" w:type="dxa"/>
            <w:tcBorders>
              <w:top w:val="nil"/>
              <w:left w:val="nil"/>
              <w:bottom w:val="nil"/>
              <w:right w:val="nil"/>
            </w:tcBorders>
            <w:hideMark/>
          </w:tcPr>
          <w:p w14:paraId="4B2DFF4B" w14:textId="77777777" w:rsidR="00692704" w:rsidRDefault="00692704">
            <w:pPr>
              <w:pStyle w:val="TAC"/>
            </w:pPr>
            <w:r>
              <w:t>0</w:t>
            </w:r>
          </w:p>
        </w:tc>
        <w:tc>
          <w:tcPr>
            <w:tcW w:w="284" w:type="dxa"/>
            <w:tcBorders>
              <w:top w:val="nil"/>
              <w:left w:val="nil"/>
              <w:bottom w:val="nil"/>
              <w:right w:val="nil"/>
            </w:tcBorders>
            <w:hideMark/>
          </w:tcPr>
          <w:p w14:paraId="3EA7C46D" w14:textId="77777777" w:rsidR="00692704" w:rsidRDefault="00692704">
            <w:pPr>
              <w:pStyle w:val="TAC"/>
            </w:pPr>
            <w:r>
              <w:t>0</w:t>
            </w:r>
          </w:p>
        </w:tc>
        <w:tc>
          <w:tcPr>
            <w:tcW w:w="284" w:type="dxa"/>
            <w:tcBorders>
              <w:top w:val="nil"/>
              <w:left w:val="nil"/>
              <w:bottom w:val="nil"/>
              <w:right w:val="nil"/>
            </w:tcBorders>
            <w:hideMark/>
          </w:tcPr>
          <w:p w14:paraId="45275DD1" w14:textId="77777777" w:rsidR="00692704" w:rsidRDefault="00692704">
            <w:pPr>
              <w:pStyle w:val="TAC"/>
            </w:pPr>
            <w:r>
              <w:t>0</w:t>
            </w:r>
          </w:p>
        </w:tc>
        <w:tc>
          <w:tcPr>
            <w:tcW w:w="284" w:type="dxa"/>
            <w:tcBorders>
              <w:top w:val="nil"/>
              <w:left w:val="nil"/>
              <w:bottom w:val="nil"/>
              <w:right w:val="nil"/>
            </w:tcBorders>
            <w:hideMark/>
          </w:tcPr>
          <w:p w14:paraId="1246FB10" w14:textId="77777777" w:rsidR="00692704" w:rsidRDefault="00692704">
            <w:pPr>
              <w:pStyle w:val="TAC"/>
            </w:pPr>
            <w:r>
              <w:t>0</w:t>
            </w:r>
          </w:p>
        </w:tc>
        <w:tc>
          <w:tcPr>
            <w:tcW w:w="284" w:type="dxa"/>
            <w:tcBorders>
              <w:top w:val="nil"/>
              <w:left w:val="nil"/>
              <w:bottom w:val="nil"/>
              <w:right w:val="nil"/>
            </w:tcBorders>
            <w:hideMark/>
          </w:tcPr>
          <w:p w14:paraId="481A4A03" w14:textId="77777777" w:rsidR="00692704" w:rsidRDefault="00692704">
            <w:pPr>
              <w:pStyle w:val="TAC"/>
              <w:rPr>
                <w:lang w:eastAsia="ko-KR"/>
              </w:rPr>
            </w:pPr>
            <w:r>
              <w:rPr>
                <w:lang w:eastAsia="ko-KR"/>
              </w:rPr>
              <w:t>0</w:t>
            </w:r>
          </w:p>
        </w:tc>
        <w:tc>
          <w:tcPr>
            <w:tcW w:w="284" w:type="dxa"/>
            <w:tcBorders>
              <w:top w:val="nil"/>
              <w:left w:val="nil"/>
              <w:bottom w:val="nil"/>
              <w:right w:val="nil"/>
            </w:tcBorders>
          </w:tcPr>
          <w:p w14:paraId="33962D95" w14:textId="77777777" w:rsidR="00692704" w:rsidRDefault="00692704">
            <w:pPr>
              <w:pStyle w:val="TAC"/>
            </w:pPr>
          </w:p>
        </w:tc>
        <w:tc>
          <w:tcPr>
            <w:tcW w:w="3969" w:type="dxa"/>
            <w:tcBorders>
              <w:top w:val="nil"/>
              <w:left w:val="nil"/>
              <w:bottom w:val="nil"/>
              <w:right w:val="single" w:sz="4" w:space="0" w:color="auto"/>
            </w:tcBorders>
            <w:hideMark/>
          </w:tcPr>
          <w:p w14:paraId="235F7476" w14:textId="77777777" w:rsidR="00692704" w:rsidRDefault="00692704">
            <w:pPr>
              <w:pStyle w:val="TAL"/>
              <w:rPr>
                <w:lang w:eastAsia="ko-KR"/>
              </w:rPr>
            </w:pPr>
            <w:r>
              <w:rPr>
                <w:lang w:eastAsia="ko-KR"/>
              </w:rPr>
              <w:t>REJECT</w:t>
            </w:r>
          </w:p>
        </w:tc>
      </w:tr>
      <w:tr w:rsidR="00692704" w14:paraId="1AB53042" w14:textId="77777777" w:rsidTr="00692704">
        <w:trPr>
          <w:cantSplit/>
          <w:jc w:val="center"/>
        </w:trPr>
        <w:tc>
          <w:tcPr>
            <w:tcW w:w="284" w:type="dxa"/>
            <w:tcBorders>
              <w:top w:val="nil"/>
              <w:left w:val="single" w:sz="4" w:space="0" w:color="auto"/>
              <w:bottom w:val="nil"/>
              <w:right w:val="nil"/>
            </w:tcBorders>
            <w:hideMark/>
          </w:tcPr>
          <w:p w14:paraId="47927299" w14:textId="77777777" w:rsidR="00692704" w:rsidRDefault="00692704">
            <w:pPr>
              <w:pStyle w:val="TAC"/>
            </w:pPr>
            <w:r>
              <w:t>0</w:t>
            </w:r>
          </w:p>
        </w:tc>
        <w:tc>
          <w:tcPr>
            <w:tcW w:w="284" w:type="dxa"/>
            <w:tcBorders>
              <w:top w:val="nil"/>
              <w:left w:val="nil"/>
              <w:bottom w:val="nil"/>
              <w:right w:val="nil"/>
            </w:tcBorders>
            <w:hideMark/>
          </w:tcPr>
          <w:p w14:paraId="58433C5C" w14:textId="77777777" w:rsidR="00692704" w:rsidRDefault="00692704">
            <w:pPr>
              <w:pStyle w:val="TAC"/>
            </w:pPr>
            <w:r>
              <w:t>0</w:t>
            </w:r>
          </w:p>
        </w:tc>
        <w:tc>
          <w:tcPr>
            <w:tcW w:w="284" w:type="dxa"/>
            <w:tcBorders>
              <w:top w:val="nil"/>
              <w:left w:val="nil"/>
              <w:bottom w:val="nil"/>
              <w:right w:val="nil"/>
            </w:tcBorders>
            <w:hideMark/>
          </w:tcPr>
          <w:p w14:paraId="266F7B07" w14:textId="77777777" w:rsidR="00692704" w:rsidRDefault="00692704">
            <w:pPr>
              <w:pStyle w:val="TAC"/>
            </w:pPr>
            <w:r>
              <w:t>0</w:t>
            </w:r>
          </w:p>
        </w:tc>
        <w:tc>
          <w:tcPr>
            <w:tcW w:w="284" w:type="dxa"/>
            <w:tcBorders>
              <w:top w:val="nil"/>
              <w:left w:val="nil"/>
              <w:bottom w:val="nil"/>
              <w:right w:val="nil"/>
            </w:tcBorders>
            <w:hideMark/>
          </w:tcPr>
          <w:p w14:paraId="1DCF7AB6" w14:textId="77777777" w:rsidR="00692704" w:rsidRDefault="00692704">
            <w:pPr>
              <w:pStyle w:val="TAC"/>
            </w:pPr>
            <w:r>
              <w:t>0</w:t>
            </w:r>
          </w:p>
        </w:tc>
        <w:tc>
          <w:tcPr>
            <w:tcW w:w="284" w:type="dxa"/>
            <w:tcBorders>
              <w:top w:val="nil"/>
              <w:left w:val="nil"/>
              <w:bottom w:val="nil"/>
              <w:right w:val="nil"/>
            </w:tcBorders>
            <w:hideMark/>
          </w:tcPr>
          <w:p w14:paraId="3BA35050" w14:textId="77777777" w:rsidR="00692704" w:rsidRDefault="00692704">
            <w:pPr>
              <w:pStyle w:val="TAC"/>
            </w:pPr>
            <w:r>
              <w:t>0</w:t>
            </w:r>
          </w:p>
        </w:tc>
        <w:tc>
          <w:tcPr>
            <w:tcW w:w="284" w:type="dxa"/>
            <w:tcBorders>
              <w:top w:val="nil"/>
              <w:left w:val="nil"/>
              <w:bottom w:val="nil"/>
              <w:right w:val="nil"/>
            </w:tcBorders>
            <w:hideMark/>
          </w:tcPr>
          <w:p w14:paraId="034CEFBF" w14:textId="77777777" w:rsidR="00692704" w:rsidRDefault="00692704">
            <w:pPr>
              <w:pStyle w:val="TAC"/>
            </w:pPr>
            <w:r>
              <w:t>0</w:t>
            </w:r>
          </w:p>
        </w:tc>
        <w:tc>
          <w:tcPr>
            <w:tcW w:w="284" w:type="dxa"/>
            <w:tcBorders>
              <w:top w:val="nil"/>
              <w:left w:val="nil"/>
              <w:bottom w:val="nil"/>
              <w:right w:val="nil"/>
            </w:tcBorders>
            <w:hideMark/>
          </w:tcPr>
          <w:p w14:paraId="39962E54" w14:textId="77777777" w:rsidR="00692704" w:rsidRDefault="00692704">
            <w:pPr>
              <w:pStyle w:val="TAC"/>
              <w:rPr>
                <w:lang w:eastAsia="ko-KR"/>
              </w:rPr>
            </w:pPr>
            <w:r>
              <w:rPr>
                <w:lang w:eastAsia="ko-KR"/>
              </w:rPr>
              <w:t>0</w:t>
            </w:r>
          </w:p>
        </w:tc>
        <w:tc>
          <w:tcPr>
            <w:tcW w:w="284" w:type="dxa"/>
            <w:tcBorders>
              <w:top w:val="nil"/>
              <w:left w:val="nil"/>
              <w:bottom w:val="nil"/>
              <w:right w:val="nil"/>
            </w:tcBorders>
            <w:hideMark/>
          </w:tcPr>
          <w:p w14:paraId="517C3258" w14:textId="77777777" w:rsidR="00692704" w:rsidRDefault="00692704">
            <w:pPr>
              <w:pStyle w:val="TAC"/>
              <w:rPr>
                <w:lang w:eastAsia="ko-KR"/>
              </w:rPr>
            </w:pPr>
            <w:r>
              <w:rPr>
                <w:lang w:eastAsia="ko-KR"/>
              </w:rPr>
              <w:t>1</w:t>
            </w:r>
          </w:p>
        </w:tc>
        <w:tc>
          <w:tcPr>
            <w:tcW w:w="284" w:type="dxa"/>
            <w:tcBorders>
              <w:top w:val="nil"/>
              <w:left w:val="nil"/>
              <w:bottom w:val="nil"/>
              <w:right w:val="nil"/>
            </w:tcBorders>
          </w:tcPr>
          <w:p w14:paraId="24A4450B" w14:textId="77777777" w:rsidR="00692704" w:rsidRDefault="00692704">
            <w:pPr>
              <w:pStyle w:val="TAC"/>
            </w:pPr>
          </w:p>
        </w:tc>
        <w:tc>
          <w:tcPr>
            <w:tcW w:w="3969" w:type="dxa"/>
            <w:tcBorders>
              <w:top w:val="nil"/>
              <w:left w:val="nil"/>
              <w:bottom w:val="nil"/>
              <w:right w:val="single" w:sz="4" w:space="0" w:color="auto"/>
            </w:tcBorders>
            <w:hideMark/>
          </w:tcPr>
          <w:p w14:paraId="4CF98020" w14:textId="77777777" w:rsidR="00692704" w:rsidRPr="00C55985" w:rsidRDefault="00C55985">
            <w:pPr>
              <w:pStyle w:val="TAL"/>
              <w:rPr>
                <w:lang w:eastAsia="ko-KR"/>
              </w:rPr>
            </w:pPr>
            <w:r>
              <w:rPr>
                <w:lang w:eastAsia="ko-KR"/>
              </w:rPr>
              <w:t>MEDIA FAILURE</w:t>
            </w:r>
          </w:p>
        </w:tc>
      </w:tr>
      <w:tr w:rsidR="00692704" w14:paraId="1CBFCA21" w14:textId="77777777" w:rsidTr="00692704">
        <w:trPr>
          <w:cantSplit/>
          <w:jc w:val="center"/>
        </w:trPr>
        <w:tc>
          <w:tcPr>
            <w:tcW w:w="284" w:type="dxa"/>
            <w:tcBorders>
              <w:top w:val="nil"/>
              <w:left w:val="single" w:sz="4" w:space="0" w:color="auto"/>
              <w:bottom w:val="nil"/>
              <w:right w:val="nil"/>
            </w:tcBorders>
            <w:hideMark/>
          </w:tcPr>
          <w:p w14:paraId="34090548" w14:textId="77777777" w:rsidR="00692704" w:rsidRDefault="00692704">
            <w:pPr>
              <w:pStyle w:val="TAC"/>
            </w:pPr>
            <w:r>
              <w:t>0</w:t>
            </w:r>
          </w:p>
        </w:tc>
        <w:tc>
          <w:tcPr>
            <w:tcW w:w="284" w:type="dxa"/>
            <w:tcBorders>
              <w:top w:val="nil"/>
              <w:left w:val="nil"/>
              <w:bottom w:val="nil"/>
              <w:right w:val="nil"/>
            </w:tcBorders>
            <w:hideMark/>
          </w:tcPr>
          <w:p w14:paraId="591C6290" w14:textId="77777777" w:rsidR="00692704" w:rsidRDefault="00692704">
            <w:pPr>
              <w:pStyle w:val="TAC"/>
            </w:pPr>
            <w:r>
              <w:t>0</w:t>
            </w:r>
          </w:p>
        </w:tc>
        <w:tc>
          <w:tcPr>
            <w:tcW w:w="284" w:type="dxa"/>
            <w:tcBorders>
              <w:top w:val="nil"/>
              <w:left w:val="nil"/>
              <w:bottom w:val="nil"/>
              <w:right w:val="nil"/>
            </w:tcBorders>
            <w:hideMark/>
          </w:tcPr>
          <w:p w14:paraId="30FE0C20" w14:textId="77777777" w:rsidR="00692704" w:rsidRDefault="00692704">
            <w:pPr>
              <w:pStyle w:val="TAC"/>
            </w:pPr>
            <w:r>
              <w:t>0</w:t>
            </w:r>
          </w:p>
        </w:tc>
        <w:tc>
          <w:tcPr>
            <w:tcW w:w="284" w:type="dxa"/>
            <w:tcBorders>
              <w:top w:val="nil"/>
              <w:left w:val="nil"/>
              <w:bottom w:val="nil"/>
              <w:right w:val="nil"/>
            </w:tcBorders>
            <w:hideMark/>
          </w:tcPr>
          <w:p w14:paraId="1D23EAFD" w14:textId="77777777" w:rsidR="00692704" w:rsidRDefault="00692704">
            <w:pPr>
              <w:pStyle w:val="TAC"/>
            </w:pPr>
            <w:r>
              <w:t>0</w:t>
            </w:r>
          </w:p>
        </w:tc>
        <w:tc>
          <w:tcPr>
            <w:tcW w:w="284" w:type="dxa"/>
            <w:tcBorders>
              <w:top w:val="nil"/>
              <w:left w:val="nil"/>
              <w:bottom w:val="nil"/>
              <w:right w:val="nil"/>
            </w:tcBorders>
            <w:hideMark/>
          </w:tcPr>
          <w:p w14:paraId="05FAAAB4" w14:textId="77777777" w:rsidR="00692704" w:rsidRDefault="00692704">
            <w:pPr>
              <w:pStyle w:val="TAC"/>
            </w:pPr>
            <w:r>
              <w:t>0</w:t>
            </w:r>
          </w:p>
        </w:tc>
        <w:tc>
          <w:tcPr>
            <w:tcW w:w="284" w:type="dxa"/>
            <w:tcBorders>
              <w:top w:val="nil"/>
              <w:left w:val="nil"/>
              <w:bottom w:val="nil"/>
              <w:right w:val="nil"/>
            </w:tcBorders>
            <w:hideMark/>
          </w:tcPr>
          <w:p w14:paraId="7C73771B" w14:textId="77777777" w:rsidR="00692704" w:rsidRDefault="00692704">
            <w:pPr>
              <w:pStyle w:val="TAC"/>
            </w:pPr>
            <w:r>
              <w:t>0</w:t>
            </w:r>
          </w:p>
        </w:tc>
        <w:tc>
          <w:tcPr>
            <w:tcW w:w="284" w:type="dxa"/>
            <w:tcBorders>
              <w:top w:val="nil"/>
              <w:left w:val="nil"/>
              <w:bottom w:val="nil"/>
              <w:right w:val="nil"/>
            </w:tcBorders>
            <w:hideMark/>
          </w:tcPr>
          <w:p w14:paraId="74AD3E17" w14:textId="77777777" w:rsidR="00692704" w:rsidRDefault="00692704">
            <w:pPr>
              <w:pStyle w:val="TAC"/>
              <w:rPr>
                <w:lang w:eastAsia="ko-KR"/>
              </w:rPr>
            </w:pPr>
            <w:r>
              <w:rPr>
                <w:lang w:eastAsia="ko-KR"/>
              </w:rPr>
              <w:t>1</w:t>
            </w:r>
          </w:p>
        </w:tc>
        <w:tc>
          <w:tcPr>
            <w:tcW w:w="284" w:type="dxa"/>
            <w:tcBorders>
              <w:top w:val="nil"/>
              <w:left w:val="nil"/>
              <w:bottom w:val="nil"/>
              <w:right w:val="nil"/>
            </w:tcBorders>
            <w:hideMark/>
          </w:tcPr>
          <w:p w14:paraId="3533FF27" w14:textId="77777777" w:rsidR="00692704" w:rsidRDefault="00692704">
            <w:pPr>
              <w:pStyle w:val="TAC"/>
            </w:pPr>
            <w:r>
              <w:rPr>
                <w:lang w:eastAsia="ko-KR"/>
              </w:rPr>
              <w:t>0</w:t>
            </w:r>
          </w:p>
        </w:tc>
        <w:tc>
          <w:tcPr>
            <w:tcW w:w="284" w:type="dxa"/>
            <w:tcBorders>
              <w:top w:val="nil"/>
              <w:left w:val="nil"/>
              <w:bottom w:val="nil"/>
              <w:right w:val="nil"/>
            </w:tcBorders>
          </w:tcPr>
          <w:p w14:paraId="26D04C51" w14:textId="77777777" w:rsidR="00692704" w:rsidRDefault="00692704">
            <w:pPr>
              <w:pStyle w:val="TAC"/>
            </w:pPr>
          </w:p>
        </w:tc>
        <w:tc>
          <w:tcPr>
            <w:tcW w:w="3969" w:type="dxa"/>
            <w:tcBorders>
              <w:top w:val="nil"/>
              <w:left w:val="nil"/>
              <w:bottom w:val="nil"/>
              <w:right w:val="single" w:sz="4" w:space="0" w:color="auto"/>
            </w:tcBorders>
            <w:hideMark/>
          </w:tcPr>
          <w:p w14:paraId="200C8E67" w14:textId="77777777" w:rsidR="00692704" w:rsidRDefault="00692704">
            <w:pPr>
              <w:pStyle w:val="TAL"/>
              <w:rPr>
                <w:lang w:eastAsia="ko-KR"/>
              </w:rPr>
            </w:pPr>
            <w:r>
              <w:rPr>
                <w:lang w:eastAsia="ko-KR"/>
              </w:rPr>
              <w:t>BUSY</w:t>
            </w:r>
          </w:p>
        </w:tc>
      </w:tr>
      <w:tr w:rsidR="00C50CE5" w14:paraId="270B8E4F" w14:textId="77777777" w:rsidTr="00C50CE5">
        <w:trPr>
          <w:cantSplit/>
          <w:jc w:val="center"/>
        </w:trPr>
        <w:tc>
          <w:tcPr>
            <w:tcW w:w="284" w:type="dxa"/>
            <w:tcBorders>
              <w:top w:val="nil"/>
              <w:left w:val="single" w:sz="4" w:space="0" w:color="auto"/>
              <w:bottom w:val="nil"/>
              <w:right w:val="nil"/>
            </w:tcBorders>
            <w:hideMark/>
          </w:tcPr>
          <w:p w14:paraId="04BA1D1F" w14:textId="77777777" w:rsidR="00C50CE5" w:rsidRDefault="00C50CE5">
            <w:pPr>
              <w:pStyle w:val="TAC"/>
            </w:pPr>
            <w:r>
              <w:t>0</w:t>
            </w:r>
          </w:p>
        </w:tc>
        <w:tc>
          <w:tcPr>
            <w:tcW w:w="284" w:type="dxa"/>
            <w:tcBorders>
              <w:top w:val="nil"/>
              <w:left w:val="nil"/>
              <w:bottom w:val="nil"/>
              <w:right w:val="nil"/>
            </w:tcBorders>
            <w:hideMark/>
          </w:tcPr>
          <w:p w14:paraId="72FBEC86" w14:textId="77777777" w:rsidR="00C50CE5" w:rsidRDefault="00C50CE5">
            <w:pPr>
              <w:pStyle w:val="TAC"/>
            </w:pPr>
            <w:r>
              <w:t>0</w:t>
            </w:r>
          </w:p>
        </w:tc>
        <w:tc>
          <w:tcPr>
            <w:tcW w:w="284" w:type="dxa"/>
            <w:tcBorders>
              <w:top w:val="nil"/>
              <w:left w:val="nil"/>
              <w:bottom w:val="nil"/>
              <w:right w:val="nil"/>
            </w:tcBorders>
            <w:hideMark/>
          </w:tcPr>
          <w:p w14:paraId="45ADCEB6" w14:textId="77777777" w:rsidR="00C50CE5" w:rsidRDefault="00C50CE5">
            <w:pPr>
              <w:pStyle w:val="TAC"/>
            </w:pPr>
            <w:r>
              <w:t>0</w:t>
            </w:r>
          </w:p>
        </w:tc>
        <w:tc>
          <w:tcPr>
            <w:tcW w:w="284" w:type="dxa"/>
            <w:tcBorders>
              <w:top w:val="nil"/>
              <w:left w:val="nil"/>
              <w:bottom w:val="nil"/>
              <w:right w:val="nil"/>
            </w:tcBorders>
            <w:hideMark/>
          </w:tcPr>
          <w:p w14:paraId="37DFE3AD" w14:textId="77777777" w:rsidR="00C50CE5" w:rsidRDefault="00C50CE5">
            <w:pPr>
              <w:pStyle w:val="TAC"/>
            </w:pPr>
            <w:r>
              <w:t>0</w:t>
            </w:r>
          </w:p>
        </w:tc>
        <w:tc>
          <w:tcPr>
            <w:tcW w:w="284" w:type="dxa"/>
            <w:tcBorders>
              <w:top w:val="nil"/>
              <w:left w:val="nil"/>
              <w:bottom w:val="nil"/>
              <w:right w:val="nil"/>
            </w:tcBorders>
            <w:hideMark/>
          </w:tcPr>
          <w:p w14:paraId="232E293C" w14:textId="77777777" w:rsidR="00C50CE5" w:rsidRDefault="00C50CE5">
            <w:pPr>
              <w:pStyle w:val="TAC"/>
            </w:pPr>
            <w:r>
              <w:t>0</w:t>
            </w:r>
          </w:p>
        </w:tc>
        <w:tc>
          <w:tcPr>
            <w:tcW w:w="284" w:type="dxa"/>
            <w:tcBorders>
              <w:top w:val="nil"/>
              <w:left w:val="nil"/>
              <w:bottom w:val="nil"/>
              <w:right w:val="nil"/>
            </w:tcBorders>
            <w:hideMark/>
          </w:tcPr>
          <w:p w14:paraId="3CF09DEA" w14:textId="77777777" w:rsidR="00C50CE5" w:rsidRDefault="00C50CE5">
            <w:pPr>
              <w:pStyle w:val="TAC"/>
            </w:pPr>
            <w:r>
              <w:t>0</w:t>
            </w:r>
          </w:p>
        </w:tc>
        <w:tc>
          <w:tcPr>
            <w:tcW w:w="284" w:type="dxa"/>
            <w:tcBorders>
              <w:top w:val="nil"/>
              <w:left w:val="nil"/>
              <w:bottom w:val="nil"/>
              <w:right w:val="nil"/>
            </w:tcBorders>
            <w:hideMark/>
          </w:tcPr>
          <w:p w14:paraId="75E6FFE8" w14:textId="77777777" w:rsidR="00C50CE5" w:rsidRDefault="00C50CE5">
            <w:pPr>
              <w:pStyle w:val="TAC"/>
              <w:rPr>
                <w:lang w:eastAsia="ko-KR"/>
              </w:rPr>
            </w:pPr>
            <w:r>
              <w:rPr>
                <w:lang w:eastAsia="ko-KR"/>
              </w:rPr>
              <w:t>1</w:t>
            </w:r>
          </w:p>
        </w:tc>
        <w:tc>
          <w:tcPr>
            <w:tcW w:w="284" w:type="dxa"/>
            <w:tcBorders>
              <w:top w:val="nil"/>
              <w:left w:val="nil"/>
              <w:bottom w:val="nil"/>
              <w:right w:val="nil"/>
            </w:tcBorders>
            <w:hideMark/>
          </w:tcPr>
          <w:p w14:paraId="39F468AF" w14:textId="77777777" w:rsidR="00C50CE5" w:rsidRPr="00C55985" w:rsidRDefault="00C50CE5">
            <w:pPr>
              <w:pStyle w:val="TAC"/>
              <w:rPr>
                <w:lang w:eastAsia="ko-KR"/>
              </w:rPr>
            </w:pPr>
            <w:r>
              <w:rPr>
                <w:lang w:eastAsia="ko-KR"/>
              </w:rPr>
              <w:t>1</w:t>
            </w:r>
          </w:p>
        </w:tc>
        <w:tc>
          <w:tcPr>
            <w:tcW w:w="284" w:type="dxa"/>
            <w:tcBorders>
              <w:top w:val="nil"/>
              <w:left w:val="nil"/>
              <w:bottom w:val="nil"/>
              <w:right w:val="nil"/>
            </w:tcBorders>
          </w:tcPr>
          <w:p w14:paraId="7060CFB9" w14:textId="77777777" w:rsidR="00C50CE5" w:rsidRDefault="00C50CE5">
            <w:pPr>
              <w:pStyle w:val="TAC"/>
            </w:pPr>
          </w:p>
        </w:tc>
        <w:tc>
          <w:tcPr>
            <w:tcW w:w="3969" w:type="dxa"/>
            <w:tcBorders>
              <w:top w:val="nil"/>
              <w:left w:val="nil"/>
              <w:bottom w:val="nil"/>
              <w:right w:val="single" w:sz="4" w:space="0" w:color="auto"/>
            </w:tcBorders>
            <w:hideMark/>
          </w:tcPr>
          <w:p w14:paraId="4D0DD75B" w14:textId="77777777" w:rsidR="00C50CE5" w:rsidRPr="00C55985" w:rsidRDefault="00C50CE5">
            <w:pPr>
              <w:pStyle w:val="TAL"/>
              <w:rPr>
                <w:lang w:eastAsia="ko-KR"/>
              </w:rPr>
            </w:pPr>
            <w:r>
              <w:rPr>
                <w:lang w:eastAsia="ko-KR"/>
              </w:rPr>
              <w:t>E2E SECURITY CONTEXT FAILURE</w:t>
            </w:r>
          </w:p>
        </w:tc>
      </w:tr>
      <w:tr w:rsidR="00C55985" w14:paraId="06FF293D" w14:textId="77777777" w:rsidTr="00C50CE5">
        <w:trPr>
          <w:cantSplit/>
          <w:jc w:val="center"/>
        </w:trPr>
        <w:tc>
          <w:tcPr>
            <w:tcW w:w="284" w:type="dxa"/>
            <w:tcBorders>
              <w:top w:val="nil"/>
              <w:left w:val="single" w:sz="4" w:space="0" w:color="auto"/>
              <w:bottom w:val="nil"/>
              <w:right w:val="nil"/>
            </w:tcBorders>
          </w:tcPr>
          <w:p w14:paraId="015F34C9" w14:textId="77777777" w:rsidR="00C55985" w:rsidRDefault="00C55985">
            <w:pPr>
              <w:pStyle w:val="TAC"/>
            </w:pPr>
            <w:r>
              <w:rPr>
                <w:lang w:val="en-US"/>
              </w:rPr>
              <w:t>0</w:t>
            </w:r>
          </w:p>
        </w:tc>
        <w:tc>
          <w:tcPr>
            <w:tcW w:w="284" w:type="dxa"/>
            <w:tcBorders>
              <w:top w:val="nil"/>
              <w:left w:val="nil"/>
              <w:bottom w:val="nil"/>
              <w:right w:val="nil"/>
            </w:tcBorders>
          </w:tcPr>
          <w:p w14:paraId="3C78AC75" w14:textId="77777777" w:rsidR="00C55985" w:rsidRDefault="00C55985">
            <w:pPr>
              <w:pStyle w:val="TAC"/>
            </w:pPr>
            <w:r>
              <w:rPr>
                <w:lang w:val="en-US"/>
              </w:rPr>
              <w:t>0</w:t>
            </w:r>
          </w:p>
        </w:tc>
        <w:tc>
          <w:tcPr>
            <w:tcW w:w="284" w:type="dxa"/>
            <w:tcBorders>
              <w:top w:val="nil"/>
              <w:left w:val="nil"/>
              <w:bottom w:val="nil"/>
              <w:right w:val="nil"/>
            </w:tcBorders>
          </w:tcPr>
          <w:p w14:paraId="7C7CC923" w14:textId="77777777" w:rsidR="00C55985" w:rsidRDefault="00C55985">
            <w:pPr>
              <w:pStyle w:val="TAC"/>
            </w:pPr>
            <w:r>
              <w:rPr>
                <w:lang w:val="en-US"/>
              </w:rPr>
              <w:t>0</w:t>
            </w:r>
          </w:p>
        </w:tc>
        <w:tc>
          <w:tcPr>
            <w:tcW w:w="284" w:type="dxa"/>
            <w:tcBorders>
              <w:top w:val="nil"/>
              <w:left w:val="nil"/>
              <w:bottom w:val="nil"/>
              <w:right w:val="nil"/>
            </w:tcBorders>
          </w:tcPr>
          <w:p w14:paraId="5A3D37B4" w14:textId="77777777" w:rsidR="00C55985" w:rsidRDefault="00C55985">
            <w:pPr>
              <w:pStyle w:val="TAC"/>
            </w:pPr>
            <w:r>
              <w:rPr>
                <w:lang w:val="en-US"/>
              </w:rPr>
              <w:t>0</w:t>
            </w:r>
          </w:p>
        </w:tc>
        <w:tc>
          <w:tcPr>
            <w:tcW w:w="284" w:type="dxa"/>
            <w:tcBorders>
              <w:top w:val="nil"/>
              <w:left w:val="nil"/>
              <w:bottom w:val="nil"/>
              <w:right w:val="nil"/>
            </w:tcBorders>
          </w:tcPr>
          <w:p w14:paraId="798ED51F" w14:textId="77777777" w:rsidR="00C55985" w:rsidRDefault="00C55985">
            <w:pPr>
              <w:pStyle w:val="TAC"/>
            </w:pPr>
            <w:r>
              <w:rPr>
                <w:lang w:val="en-US"/>
              </w:rPr>
              <w:t>0</w:t>
            </w:r>
          </w:p>
        </w:tc>
        <w:tc>
          <w:tcPr>
            <w:tcW w:w="284" w:type="dxa"/>
            <w:tcBorders>
              <w:top w:val="nil"/>
              <w:left w:val="nil"/>
              <w:bottom w:val="nil"/>
              <w:right w:val="nil"/>
            </w:tcBorders>
          </w:tcPr>
          <w:p w14:paraId="7792F334" w14:textId="77777777" w:rsidR="00C55985" w:rsidRDefault="00C55985">
            <w:pPr>
              <w:pStyle w:val="TAC"/>
            </w:pPr>
            <w:r>
              <w:rPr>
                <w:lang w:val="en-US"/>
              </w:rPr>
              <w:t>1</w:t>
            </w:r>
          </w:p>
        </w:tc>
        <w:tc>
          <w:tcPr>
            <w:tcW w:w="284" w:type="dxa"/>
            <w:tcBorders>
              <w:top w:val="nil"/>
              <w:left w:val="nil"/>
              <w:bottom w:val="nil"/>
              <w:right w:val="nil"/>
            </w:tcBorders>
          </w:tcPr>
          <w:p w14:paraId="5B89164A" w14:textId="77777777" w:rsidR="00C55985" w:rsidRDefault="00C55985">
            <w:pPr>
              <w:pStyle w:val="TAC"/>
              <w:rPr>
                <w:lang w:eastAsia="ko-KR"/>
              </w:rPr>
            </w:pPr>
            <w:r>
              <w:rPr>
                <w:lang w:val="en-US" w:eastAsia="ko-KR"/>
              </w:rPr>
              <w:t>0</w:t>
            </w:r>
          </w:p>
        </w:tc>
        <w:tc>
          <w:tcPr>
            <w:tcW w:w="284" w:type="dxa"/>
            <w:tcBorders>
              <w:top w:val="nil"/>
              <w:left w:val="nil"/>
              <w:bottom w:val="nil"/>
              <w:right w:val="nil"/>
            </w:tcBorders>
          </w:tcPr>
          <w:p w14:paraId="3528ED39" w14:textId="77777777" w:rsidR="00C55985" w:rsidRDefault="00C55985">
            <w:pPr>
              <w:pStyle w:val="TAC"/>
              <w:rPr>
                <w:lang w:eastAsia="ko-KR"/>
              </w:rPr>
            </w:pPr>
            <w:r>
              <w:rPr>
                <w:lang w:val="en-US" w:eastAsia="ko-KR"/>
              </w:rPr>
              <w:t>0</w:t>
            </w:r>
          </w:p>
        </w:tc>
        <w:tc>
          <w:tcPr>
            <w:tcW w:w="284" w:type="dxa"/>
            <w:tcBorders>
              <w:top w:val="nil"/>
              <w:left w:val="nil"/>
              <w:bottom w:val="nil"/>
              <w:right w:val="nil"/>
            </w:tcBorders>
          </w:tcPr>
          <w:p w14:paraId="7E218376" w14:textId="77777777" w:rsidR="00C55985" w:rsidRDefault="00C55985">
            <w:pPr>
              <w:pStyle w:val="TAC"/>
            </w:pPr>
          </w:p>
        </w:tc>
        <w:tc>
          <w:tcPr>
            <w:tcW w:w="3969" w:type="dxa"/>
            <w:tcBorders>
              <w:top w:val="nil"/>
              <w:left w:val="nil"/>
              <w:bottom w:val="nil"/>
              <w:right w:val="single" w:sz="4" w:space="0" w:color="auto"/>
            </w:tcBorders>
          </w:tcPr>
          <w:p w14:paraId="66BD4B50" w14:textId="77777777" w:rsidR="00C55985" w:rsidRDefault="00C55985">
            <w:pPr>
              <w:pStyle w:val="TAL"/>
              <w:rPr>
                <w:lang w:eastAsia="ko-KR"/>
              </w:rPr>
            </w:pPr>
            <w:r>
              <w:rPr>
                <w:lang w:val="en-US" w:eastAsia="ko-KR"/>
              </w:rPr>
              <w:t>FAILED</w:t>
            </w:r>
          </w:p>
        </w:tc>
      </w:tr>
      <w:tr w:rsidR="00692704" w14:paraId="1F0029A8" w14:textId="77777777" w:rsidTr="00692704">
        <w:trPr>
          <w:cantSplit/>
          <w:jc w:val="center"/>
        </w:trPr>
        <w:tc>
          <w:tcPr>
            <w:tcW w:w="284" w:type="dxa"/>
            <w:tcBorders>
              <w:top w:val="nil"/>
              <w:left w:val="single" w:sz="4" w:space="0" w:color="auto"/>
              <w:bottom w:val="nil"/>
              <w:right w:val="nil"/>
            </w:tcBorders>
          </w:tcPr>
          <w:p w14:paraId="05DDAF3A" w14:textId="77777777" w:rsidR="00692704" w:rsidRDefault="00692704">
            <w:pPr>
              <w:pStyle w:val="TAC"/>
            </w:pPr>
          </w:p>
        </w:tc>
        <w:tc>
          <w:tcPr>
            <w:tcW w:w="284" w:type="dxa"/>
            <w:tcBorders>
              <w:top w:val="nil"/>
              <w:left w:val="nil"/>
              <w:bottom w:val="nil"/>
              <w:right w:val="nil"/>
            </w:tcBorders>
          </w:tcPr>
          <w:p w14:paraId="2498020A" w14:textId="77777777" w:rsidR="00692704" w:rsidRDefault="00692704">
            <w:pPr>
              <w:pStyle w:val="TAC"/>
            </w:pPr>
          </w:p>
        </w:tc>
        <w:tc>
          <w:tcPr>
            <w:tcW w:w="284" w:type="dxa"/>
            <w:tcBorders>
              <w:top w:val="nil"/>
              <w:left w:val="nil"/>
              <w:bottom w:val="nil"/>
              <w:right w:val="nil"/>
            </w:tcBorders>
          </w:tcPr>
          <w:p w14:paraId="7692F56C" w14:textId="77777777" w:rsidR="00692704" w:rsidRDefault="00692704">
            <w:pPr>
              <w:pStyle w:val="TAC"/>
            </w:pPr>
          </w:p>
        </w:tc>
        <w:tc>
          <w:tcPr>
            <w:tcW w:w="284" w:type="dxa"/>
            <w:tcBorders>
              <w:top w:val="nil"/>
              <w:left w:val="nil"/>
              <w:bottom w:val="nil"/>
              <w:right w:val="nil"/>
            </w:tcBorders>
          </w:tcPr>
          <w:p w14:paraId="7EDE2E7C" w14:textId="77777777" w:rsidR="00692704" w:rsidRDefault="00692704">
            <w:pPr>
              <w:pStyle w:val="TAC"/>
            </w:pPr>
          </w:p>
        </w:tc>
        <w:tc>
          <w:tcPr>
            <w:tcW w:w="284" w:type="dxa"/>
            <w:tcBorders>
              <w:top w:val="nil"/>
              <w:left w:val="nil"/>
              <w:bottom w:val="nil"/>
              <w:right w:val="nil"/>
            </w:tcBorders>
          </w:tcPr>
          <w:p w14:paraId="2CAA4DCC" w14:textId="77777777" w:rsidR="00692704" w:rsidRDefault="00692704">
            <w:pPr>
              <w:pStyle w:val="TAC"/>
            </w:pPr>
          </w:p>
        </w:tc>
        <w:tc>
          <w:tcPr>
            <w:tcW w:w="284" w:type="dxa"/>
            <w:tcBorders>
              <w:top w:val="nil"/>
              <w:left w:val="nil"/>
              <w:bottom w:val="nil"/>
              <w:right w:val="nil"/>
            </w:tcBorders>
          </w:tcPr>
          <w:p w14:paraId="1C77639A" w14:textId="77777777" w:rsidR="00692704" w:rsidRDefault="00692704">
            <w:pPr>
              <w:pStyle w:val="TAC"/>
            </w:pPr>
          </w:p>
        </w:tc>
        <w:tc>
          <w:tcPr>
            <w:tcW w:w="284" w:type="dxa"/>
            <w:tcBorders>
              <w:top w:val="nil"/>
              <w:left w:val="nil"/>
              <w:bottom w:val="nil"/>
              <w:right w:val="nil"/>
            </w:tcBorders>
          </w:tcPr>
          <w:p w14:paraId="2B34D247" w14:textId="77777777" w:rsidR="00692704" w:rsidRDefault="00692704">
            <w:pPr>
              <w:pStyle w:val="TAC"/>
            </w:pPr>
          </w:p>
        </w:tc>
        <w:tc>
          <w:tcPr>
            <w:tcW w:w="284" w:type="dxa"/>
            <w:tcBorders>
              <w:top w:val="nil"/>
              <w:left w:val="nil"/>
              <w:bottom w:val="nil"/>
              <w:right w:val="nil"/>
            </w:tcBorders>
          </w:tcPr>
          <w:p w14:paraId="2473C4A3" w14:textId="77777777" w:rsidR="00692704" w:rsidRDefault="00692704">
            <w:pPr>
              <w:pStyle w:val="TAC"/>
            </w:pPr>
          </w:p>
        </w:tc>
        <w:tc>
          <w:tcPr>
            <w:tcW w:w="284" w:type="dxa"/>
            <w:tcBorders>
              <w:top w:val="nil"/>
              <w:left w:val="nil"/>
              <w:bottom w:val="nil"/>
              <w:right w:val="nil"/>
            </w:tcBorders>
          </w:tcPr>
          <w:p w14:paraId="084B68B3" w14:textId="77777777" w:rsidR="00692704" w:rsidRDefault="00692704">
            <w:pPr>
              <w:pStyle w:val="TAC"/>
            </w:pPr>
          </w:p>
        </w:tc>
        <w:tc>
          <w:tcPr>
            <w:tcW w:w="3969" w:type="dxa"/>
            <w:tcBorders>
              <w:top w:val="nil"/>
              <w:left w:val="nil"/>
              <w:bottom w:val="nil"/>
              <w:right w:val="single" w:sz="4" w:space="0" w:color="auto"/>
            </w:tcBorders>
          </w:tcPr>
          <w:p w14:paraId="4FFC5971" w14:textId="77777777" w:rsidR="00692704" w:rsidRDefault="00692704">
            <w:pPr>
              <w:pStyle w:val="TAL"/>
            </w:pPr>
          </w:p>
        </w:tc>
      </w:tr>
      <w:tr w:rsidR="00692704" w14:paraId="254849BA"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hideMark/>
          </w:tcPr>
          <w:p w14:paraId="644AD132" w14:textId="77777777" w:rsidR="00692704" w:rsidRDefault="00692704">
            <w:pPr>
              <w:pStyle w:val="TAL"/>
            </w:pPr>
            <w:r>
              <w:t>All other values are reserved.</w:t>
            </w:r>
          </w:p>
        </w:tc>
      </w:tr>
    </w:tbl>
    <w:p w14:paraId="614120E3" w14:textId="77777777" w:rsidR="00692704" w:rsidRDefault="00692704" w:rsidP="00692704">
      <w:pPr>
        <w:rPr>
          <w:noProof/>
          <w:lang w:eastAsia="ko-KR"/>
        </w:rPr>
      </w:pPr>
    </w:p>
    <w:p w14:paraId="1A9786C6" w14:textId="77777777" w:rsidR="00692704" w:rsidRDefault="00692704" w:rsidP="00567124">
      <w:pPr>
        <w:pStyle w:val="Heading3"/>
      </w:pPr>
      <w:bookmarkStart w:id="6625" w:name="_Toc20156450"/>
      <w:bookmarkStart w:id="6626" w:name="_Toc27501608"/>
      <w:bookmarkStart w:id="6627" w:name="_Toc36049734"/>
      <w:bookmarkStart w:id="6628" w:name="_Toc45210504"/>
      <w:bookmarkStart w:id="6629" w:name="_Toc51861331"/>
      <w:bookmarkStart w:id="6630" w:name="_Toc171604661"/>
      <w:r>
        <w:t>15.2.9</w:t>
      </w:r>
      <w:r>
        <w:tab/>
        <w:t>Confirm</w:t>
      </w:r>
      <w:r>
        <w:rPr>
          <w:lang w:eastAsia="zh-CN"/>
        </w:rPr>
        <w:t xml:space="preserve"> mode indication</w:t>
      </w:r>
      <w:bookmarkEnd w:id="6625"/>
      <w:bookmarkEnd w:id="6626"/>
      <w:bookmarkEnd w:id="6627"/>
      <w:bookmarkEnd w:id="6628"/>
      <w:bookmarkEnd w:id="6629"/>
      <w:bookmarkEnd w:id="6630"/>
    </w:p>
    <w:p w14:paraId="421A1965" w14:textId="77777777" w:rsidR="00692704" w:rsidRDefault="00692704" w:rsidP="00692704">
      <w:r>
        <w:t xml:space="preserve">The purpose of the </w:t>
      </w:r>
      <w:r>
        <w:rPr>
          <w:lang w:eastAsia="zh-CN"/>
        </w:rPr>
        <w:t>Confirm mode indication information element</w:t>
      </w:r>
      <w:r>
        <w:t xml:space="preserve"> is to indicate that the terminating MCPTT client is expected to confirm call acceptance.</w:t>
      </w:r>
    </w:p>
    <w:p w14:paraId="7E4D0BC2" w14:textId="77777777" w:rsidR="00692704" w:rsidRDefault="00692704" w:rsidP="00692704">
      <w:r>
        <w:t xml:space="preserve">The </w:t>
      </w:r>
      <w:r>
        <w:rPr>
          <w:lang w:eastAsia="zh-CN"/>
        </w:rPr>
        <w:t>Confirm mode indication</w:t>
      </w:r>
      <w:r>
        <w:t xml:space="preserve"> </w:t>
      </w:r>
      <w:r>
        <w:rPr>
          <w:lang w:eastAsia="zh-CN"/>
        </w:rPr>
        <w:t>information element</w:t>
      </w:r>
      <w:r>
        <w:t xml:space="preserve"> is coded as shown in figure 15.2.9-1.</w:t>
      </w:r>
    </w:p>
    <w:p w14:paraId="6CC90A09" w14:textId="77777777" w:rsidR="00692704" w:rsidRDefault="00692704" w:rsidP="00692704">
      <w:r>
        <w:t xml:space="preserve">The </w:t>
      </w:r>
      <w:r>
        <w:rPr>
          <w:lang w:eastAsia="zh-CN"/>
        </w:rPr>
        <w:t>Confirm mode indication</w:t>
      </w:r>
      <w:r>
        <w:t xml:space="preserve"> </w:t>
      </w:r>
      <w:r>
        <w:rPr>
          <w:lang w:eastAsia="zh-CN"/>
        </w:rPr>
        <w:t>information element</w:t>
      </w:r>
      <w:r>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692704" w14:paraId="126BE9D9" w14:textId="77777777" w:rsidTr="00692704">
        <w:trPr>
          <w:cantSplit/>
          <w:jc w:val="center"/>
        </w:trPr>
        <w:tc>
          <w:tcPr>
            <w:tcW w:w="709" w:type="dxa"/>
            <w:tcBorders>
              <w:top w:val="nil"/>
              <w:left w:val="nil"/>
              <w:bottom w:val="single" w:sz="4" w:space="0" w:color="auto"/>
              <w:right w:val="nil"/>
            </w:tcBorders>
            <w:hideMark/>
          </w:tcPr>
          <w:p w14:paraId="7792DF25" w14:textId="77777777" w:rsidR="00692704" w:rsidRDefault="00692704">
            <w:pPr>
              <w:pStyle w:val="TAC"/>
            </w:pPr>
            <w:r>
              <w:t>8</w:t>
            </w:r>
          </w:p>
        </w:tc>
        <w:tc>
          <w:tcPr>
            <w:tcW w:w="709" w:type="dxa"/>
            <w:tcBorders>
              <w:top w:val="nil"/>
              <w:left w:val="nil"/>
              <w:bottom w:val="single" w:sz="4" w:space="0" w:color="auto"/>
              <w:right w:val="nil"/>
            </w:tcBorders>
            <w:hideMark/>
          </w:tcPr>
          <w:p w14:paraId="58879396" w14:textId="77777777" w:rsidR="00692704" w:rsidRDefault="00692704">
            <w:pPr>
              <w:pStyle w:val="TAC"/>
            </w:pPr>
            <w:r>
              <w:t>7</w:t>
            </w:r>
          </w:p>
        </w:tc>
        <w:tc>
          <w:tcPr>
            <w:tcW w:w="709" w:type="dxa"/>
            <w:tcBorders>
              <w:top w:val="nil"/>
              <w:left w:val="nil"/>
              <w:bottom w:val="single" w:sz="4" w:space="0" w:color="auto"/>
              <w:right w:val="nil"/>
            </w:tcBorders>
            <w:hideMark/>
          </w:tcPr>
          <w:p w14:paraId="6435D927" w14:textId="77777777" w:rsidR="00692704" w:rsidRDefault="00692704">
            <w:pPr>
              <w:pStyle w:val="TAC"/>
            </w:pPr>
            <w:r>
              <w:t>6</w:t>
            </w:r>
          </w:p>
        </w:tc>
        <w:tc>
          <w:tcPr>
            <w:tcW w:w="709" w:type="dxa"/>
            <w:tcBorders>
              <w:top w:val="nil"/>
              <w:left w:val="nil"/>
              <w:bottom w:val="single" w:sz="4" w:space="0" w:color="auto"/>
              <w:right w:val="nil"/>
            </w:tcBorders>
            <w:hideMark/>
          </w:tcPr>
          <w:p w14:paraId="00D88A15" w14:textId="77777777" w:rsidR="00692704" w:rsidRDefault="00692704">
            <w:pPr>
              <w:pStyle w:val="TAC"/>
            </w:pPr>
            <w:r>
              <w:t>5</w:t>
            </w:r>
          </w:p>
        </w:tc>
        <w:tc>
          <w:tcPr>
            <w:tcW w:w="709" w:type="dxa"/>
            <w:tcBorders>
              <w:top w:val="nil"/>
              <w:left w:val="nil"/>
              <w:bottom w:val="single" w:sz="4" w:space="0" w:color="auto"/>
              <w:right w:val="nil"/>
            </w:tcBorders>
            <w:hideMark/>
          </w:tcPr>
          <w:p w14:paraId="0E360419" w14:textId="77777777" w:rsidR="00692704" w:rsidRDefault="00692704">
            <w:pPr>
              <w:pStyle w:val="TAC"/>
            </w:pPr>
            <w:r>
              <w:t>4</w:t>
            </w:r>
          </w:p>
        </w:tc>
        <w:tc>
          <w:tcPr>
            <w:tcW w:w="709" w:type="dxa"/>
            <w:tcBorders>
              <w:top w:val="nil"/>
              <w:left w:val="nil"/>
              <w:bottom w:val="single" w:sz="4" w:space="0" w:color="auto"/>
              <w:right w:val="nil"/>
            </w:tcBorders>
            <w:hideMark/>
          </w:tcPr>
          <w:p w14:paraId="4947FCF6" w14:textId="77777777" w:rsidR="00692704" w:rsidRDefault="00692704">
            <w:pPr>
              <w:pStyle w:val="TAC"/>
            </w:pPr>
            <w:r>
              <w:t>3</w:t>
            </w:r>
          </w:p>
        </w:tc>
        <w:tc>
          <w:tcPr>
            <w:tcW w:w="709" w:type="dxa"/>
            <w:tcBorders>
              <w:top w:val="nil"/>
              <w:left w:val="nil"/>
              <w:bottom w:val="single" w:sz="4" w:space="0" w:color="auto"/>
              <w:right w:val="nil"/>
            </w:tcBorders>
            <w:hideMark/>
          </w:tcPr>
          <w:p w14:paraId="69C05274" w14:textId="77777777" w:rsidR="00692704" w:rsidRDefault="00692704">
            <w:pPr>
              <w:pStyle w:val="TAC"/>
            </w:pPr>
            <w:r>
              <w:t>2</w:t>
            </w:r>
          </w:p>
        </w:tc>
        <w:tc>
          <w:tcPr>
            <w:tcW w:w="709" w:type="dxa"/>
            <w:tcBorders>
              <w:top w:val="nil"/>
              <w:left w:val="nil"/>
              <w:bottom w:val="single" w:sz="4" w:space="0" w:color="auto"/>
              <w:right w:val="nil"/>
            </w:tcBorders>
            <w:hideMark/>
          </w:tcPr>
          <w:p w14:paraId="12280FA6" w14:textId="77777777" w:rsidR="00692704" w:rsidRDefault="00692704">
            <w:pPr>
              <w:pStyle w:val="TAC"/>
            </w:pPr>
            <w:r>
              <w:t>1</w:t>
            </w:r>
          </w:p>
        </w:tc>
        <w:tc>
          <w:tcPr>
            <w:tcW w:w="1560" w:type="dxa"/>
            <w:tcBorders>
              <w:top w:val="nil"/>
              <w:left w:val="nil"/>
              <w:bottom w:val="nil"/>
              <w:right w:val="nil"/>
            </w:tcBorders>
          </w:tcPr>
          <w:p w14:paraId="25ED0F2D" w14:textId="77777777" w:rsidR="00692704" w:rsidRDefault="00692704">
            <w:pPr>
              <w:pStyle w:val="TAL"/>
            </w:pPr>
          </w:p>
        </w:tc>
      </w:tr>
      <w:tr w:rsidR="00692704" w14:paraId="57EF894E" w14:textId="77777777" w:rsidTr="00137B22">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0F6DBA9" w14:textId="77777777" w:rsidR="00692704" w:rsidRDefault="00692704">
            <w:pPr>
              <w:pStyle w:val="TAC"/>
            </w:pPr>
            <w:r>
              <w:rPr>
                <w:lang w:eastAsia="zh-CN"/>
              </w:rPr>
              <w:t>Confirm mode indication IEI</w:t>
            </w:r>
          </w:p>
        </w:tc>
        <w:tc>
          <w:tcPr>
            <w:tcW w:w="1560" w:type="dxa"/>
            <w:tcBorders>
              <w:top w:val="nil"/>
              <w:left w:val="nil"/>
              <w:bottom w:val="nil"/>
              <w:right w:val="nil"/>
            </w:tcBorders>
            <w:hideMark/>
          </w:tcPr>
          <w:p w14:paraId="2955B438" w14:textId="77777777" w:rsidR="00692704" w:rsidRDefault="00692704">
            <w:pPr>
              <w:pStyle w:val="TAL"/>
            </w:pPr>
            <w:r>
              <w:t>octet 1</w:t>
            </w:r>
          </w:p>
        </w:tc>
      </w:tr>
    </w:tbl>
    <w:p w14:paraId="1B7361AF" w14:textId="77777777" w:rsidR="00692704" w:rsidRDefault="00692704" w:rsidP="00692704">
      <w:pPr>
        <w:pStyle w:val="TAN"/>
      </w:pPr>
    </w:p>
    <w:p w14:paraId="34774314" w14:textId="77777777" w:rsidR="00692704" w:rsidRPr="00591AF4" w:rsidRDefault="00692704" w:rsidP="00692704">
      <w:pPr>
        <w:pStyle w:val="TF"/>
        <w:rPr>
          <w:lang w:val="fr-FR"/>
        </w:rPr>
      </w:pPr>
      <w:r w:rsidRPr="00591AF4">
        <w:rPr>
          <w:lang w:val="fr-FR"/>
        </w:rPr>
        <w:t xml:space="preserve">Figure 15.2.9-1: </w:t>
      </w:r>
      <w:proofErr w:type="spellStart"/>
      <w:r w:rsidRPr="00591AF4">
        <w:rPr>
          <w:lang w:val="fr-FR" w:eastAsia="zh-CN"/>
        </w:rPr>
        <w:t>Confirm</w:t>
      </w:r>
      <w:proofErr w:type="spellEnd"/>
      <w:r w:rsidRPr="00591AF4">
        <w:rPr>
          <w:lang w:val="fr-FR" w:eastAsia="zh-CN"/>
        </w:rPr>
        <w:t xml:space="preserve"> mode indication</w:t>
      </w:r>
      <w:r w:rsidRPr="00591AF4">
        <w:rPr>
          <w:lang w:val="fr-FR"/>
        </w:rPr>
        <w:t xml:space="preserve"> information </w:t>
      </w:r>
      <w:proofErr w:type="spellStart"/>
      <w:r w:rsidRPr="00591AF4">
        <w:rPr>
          <w:lang w:val="fr-FR"/>
        </w:rPr>
        <w:t>element</w:t>
      </w:r>
      <w:proofErr w:type="spellEnd"/>
    </w:p>
    <w:p w14:paraId="5E551B33" w14:textId="77777777" w:rsidR="00692704" w:rsidRPr="00365618" w:rsidRDefault="00692704" w:rsidP="00692704">
      <w:pPr>
        <w:rPr>
          <w:lang w:val="fr-FR"/>
        </w:rPr>
      </w:pPr>
    </w:p>
    <w:p w14:paraId="02015191" w14:textId="77777777" w:rsidR="00692704" w:rsidRDefault="00692704" w:rsidP="00567124">
      <w:pPr>
        <w:pStyle w:val="Heading3"/>
      </w:pPr>
      <w:bookmarkStart w:id="6631" w:name="_Toc20156451"/>
      <w:bookmarkStart w:id="6632" w:name="_Toc27501609"/>
      <w:bookmarkStart w:id="6633" w:name="_Toc36049735"/>
      <w:bookmarkStart w:id="6634" w:name="_Toc45210505"/>
      <w:bookmarkStart w:id="6635" w:name="_Toc51861332"/>
      <w:bookmarkStart w:id="6636" w:name="_Toc171604662"/>
      <w:r>
        <w:t>15.2.10</w:t>
      </w:r>
      <w:r>
        <w:tab/>
        <w:t>MCPTT user ID</w:t>
      </w:r>
      <w:bookmarkEnd w:id="6631"/>
      <w:bookmarkEnd w:id="6632"/>
      <w:bookmarkEnd w:id="6633"/>
      <w:bookmarkEnd w:id="6634"/>
      <w:bookmarkEnd w:id="6635"/>
      <w:bookmarkEnd w:id="6636"/>
    </w:p>
    <w:p w14:paraId="07A2D995" w14:textId="77777777" w:rsidR="00692704" w:rsidRDefault="00692704" w:rsidP="00692704">
      <w:pPr>
        <w:rPr>
          <w:lang w:eastAsia="ko-KR"/>
        </w:rPr>
      </w:pPr>
      <w:r>
        <w:t>The MCPTT user ID information element is used to indicate</w:t>
      </w:r>
      <w:r>
        <w:rPr>
          <w:lang w:eastAsia="ko-KR"/>
        </w:rPr>
        <w:t xml:space="preserve"> an MCPTT user ID.</w:t>
      </w:r>
    </w:p>
    <w:p w14:paraId="0D81DB90" w14:textId="77777777" w:rsidR="00692704" w:rsidRDefault="00692704" w:rsidP="00692704">
      <w:r>
        <w:t>The MCPTT user ID information element is coded as shown in Figure 15.2.10-1 and Table 15.2.10-1.</w:t>
      </w:r>
    </w:p>
    <w:p w14:paraId="49D0D0C9" w14:textId="77777777" w:rsidR="00692704" w:rsidRDefault="00692704" w:rsidP="00692704">
      <w:r>
        <w:t>The MCPTT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692704" w14:paraId="68D4D287" w14:textId="77777777" w:rsidTr="00692704">
        <w:trPr>
          <w:cantSplit/>
          <w:jc w:val="center"/>
        </w:trPr>
        <w:tc>
          <w:tcPr>
            <w:tcW w:w="709" w:type="dxa"/>
            <w:tcBorders>
              <w:top w:val="nil"/>
              <w:left w:val="nil"/>
              <w:bottom w:val="nil"/>
              <w:right w:val="nil"/>
            </w:tcBorders>
            <w:hideMark/>
          </w:tcPr>
          <w:p w14:paraId="6AE6836D" w14:textId="77777777" w:rsidR="00692704" w:rsidRDefault="00692704">
            <w:pPr>
              <w:pStyle w:val="TAC"/>
            </w:pPr>
            <w:r>
              <w:t>8</w:t>
            </w:r>
          </w:p>
        </w:tc>
        <w:tc>
          <w:tcPr>
            <w:tcW w:w="709" w:type="dxa"/>
            <w:tcBorders>
              <w:top w:val="nil"/>
              <w:left w:val="nil"/>
              <w:bottom w:val="nil"/>
              <w:right w:val="nil"/>
            </w:tcBorders>
            <w:hideMark/>
          </w:tcPr>
          <w:p w14:paraId="284CCB02" w14:textId="77777777" w:rsidR="00692704" w:rsidRDefault="00692704">
            <w:pPr>
              <w:pStyle w:val="TAC"/>
            </w:pPr>
            <w:r>
              <w:t>7</w:t>
            </w:r>
          </w:p>
        </w:tc>
        <w:tc>
          <w:tcPr>
            <w:tcW w:w="709" w:type="dxa"/>
            <w:tcBorders>
              <w:top w:val="nil"/>
              <w:left w:val="nil"/>
              <w:bottom w:val="nil"/>
              <w:right w:val="nil"/>
            </w:tcBorders>
            <w:hideMark/>
          </w:tcPr>
          <w:p w14:paraId="2514E079" w14:textId="77777777" w:rsidR="00692704" w:rsidRDefault="00692704">
            <w:pPr>
              <w:pStyle w:val="TAC"/>
            </w:pPr>
            <w:r>
              <w:t>6</w:t>
            </w:r>
          </w:p>
        </w:tc>
        <w:tc>
          <w:tcPr>
            <w:tcW w:w="709" w:type="dxa"/>
            <w:tcBorders>
              <w:top w:val="nil"/>
              <w:left w:val="nil"/>
              <w:bottom w:val="nil"/>
              <w:right w:val="nil"/>
            </w:tcBorders>
            <w:hideMark/>
          </w:tcPr>
          <w:p w14:paraId="2CF44625" w14:textId="77777777" w:rsidR="00692704" w:rsidRDefault="00692704">
            <w:pPr>
              <w:pStyle w:val="TAC"/>
            </w:pPr>
            <w:r>
              <w:t>5</w:t>
            </w:r>
          </w:p>
        </w:tc>
        <w:tc>
          <w:tcPr>
            <w:tcW w:w="709" w:type="dxa"/>
            <w:tcBorders>
              <w:top w:val="nil"/>
              <w:left w:val="nil"/>
              <w:bottom w:val="nil"/>
              <w:right w:val="nil"/>
            </w:tcBorders>
            <w:hideMark/>
          </w:tcPr>
          <w:p w14:paraId="3233B828" w14:textId="77777777" w:rsidR="00692704" w:rsidRDefault="00692704">
            <w:pPr>
              <w:pStyle w:val="TAC"/>
            </w:pPr>
            <w:r>
              <w:t>4</w:t>
            </w:r>
          </w:p>
        </w:tc>
        <w:tc>
          <w:tcPr>
            <w:tcW w:w="709" w:type="dxa"/>
            <w:tcBorders>
              <w:top w:val="nil"/>
              <w:left w:val="nil"/>
              <w:bottom w:val="nil"/>
              <w:right w:val="nil"/>
            </w:tcBorders>
            <w:hideMark/>
          </w:tcPr>
          <w:p w14:paraId="052CB1A6" w14:textId="77777777" w:rsidR="00692704" w:rsidRDefault="00692704">
            <w:pPr>
              <w:pStyle w:val="TAC"/>
            </w:pPr>
            <w:r>
              <w:t>3</w:t>
            </w:r>
          </w:p>
        </w:tc>
        <w:tc>
          <w:tcPr>
            <w:tcW w:w="709" w:type="dxa"/>
            <w:tcBorders>
              <w:top w:val="nil"/>
              <w:left w:val="nil"/>
              <w:bottom w:val="nil"/>
              <w:right w:val="nil"/>
            </w:tcBorders>
            <w:hideMark/>
          </w:tcPr>
          <w:p w14:paraId="1EA7DBFD" w14:textId="77777777" w:rsidR="00692704" w:rsidRDefault="00692704">
            <w:pPr>
              <w:pStyle w:val="TAC"/>
            </w:pPr>
            <w:r>
              <w:t>2</w:t>
            </w:r>
          </w:p>
        </w:tc>
        <w:tc>
          <w:tcPr>
            <w:tcW w:w="709" w:type="dxa"/>
            <w:tcBorders>
              <w:top w:val="nil"/>
              <w:left w:val="nil"/>
              <w:bottom w:val="nil"/>
              <w:right w:val="nil"/>
            </w:tcBorders>
            <w:hideMark/>
          </w:tcPr>
          <w:p w14:paraId="28AF329B" w14:textId="77777777" w:rsidR="00692704" w:rsidRDefault="00692704">
            <w:pPr>
              <w:pStyle w:val="TAC"/>
            </w:pPr>
            <w:r>
              <w:t>1</w:t>
            </w:r>
          </w:p>
        </w:tc>
        <w:tc>
          <w:tcPr>
            <w:tcW w:w="1560" w:type="dxa"/>
            <w:tcBorders>
              <w:top w:val="nil"/>
              <w:left w:val="nil"/>
              <w:bottom w:val="nil"/>
              <w:right w:val="nil"/>
            </w:tcBorders>
          </w:tcPr>
          <w:p w14:paraId="643538E7" w14:textId="77777777" w:rsidR="00692704" w:rsidRDefault="00692704">
            <w:pPr>
              <w:pStyle w:val="TAL"/>
            </w:pPr>
          </w:p>
        </w:tc>
      </w:tr>
      <w:tr w:rsidR="00692704" w14:paraId="739271E4" w14:textId="77777777" w:rsidTr="00137B22">
        <w:trPr>
          <w:cantSplit/>
          <w:jc w:val="center"/>
        </w:trPr>
        <w:tc>
          <w:tcPr>
            <w:tcW w:w="5672" w:type="dxa"/>
            <w:gridSpan w:val="8"/>
            <w:tcBorders>
              <w:top w:val="single" w:sz="4" w:space="0" w:color="auto"/>
              <w:left w:val="single" w:sz="4" w:space="0" w:color="auto"/>
              <w:bottom w:val="nil"/>
              <w:right w:val="single" w:sz="4" w:space="0" w:color="auto"/>
            </w:tcBorders>
            <w:hideMark/>
          </w:tcPr>
          <w:p w14:paraId="479D725D" w14:textId="77777777" w:rsidR="00692704" w:rsidRDefault="00692704">
            <w:pPr>
              <w:pStyle w:val="TAC"/>
            </w:pPr>
            <w:r>
              <w:t>Length of MCPTT user ID contents</w:t>
            </w:r>
          </w:p>
        </w:tc>
        <w:tc>
          <w:tcPr>
            <w:tcW w:w="1560" w:type="dxa"/>
            <w:tcBorders>
              <w:top w:val="nil"/>
              <w:left w:val="nil"/>
              <w:bottom w:val="nil"/>
              <w:right w:val="nil"/>
            </w:tcBorders>
            <w:hideMark/>
          </w:tcPr>
          <w:p w14:paraId="7E393425" w14:textId="77777777" w:rsidR="00692704" w:rsidRDefault="00692704">
            <w:pPr>
              <w:pStyle w:val="TAL"/>
            </w:pPr>
            <w:r>
              <w:t>octet 1</w:t>
            </w:r>
          </w:p>
        </w:tc>
      </w:tr>
      <w:tr w:rsidR="00692704" w14:paraId="117C01AC" w14:textId="77777777" w:rsidTr="00137B22">
        <w:trPr>
          <w:cantSplit/>
          <w:jc w:val="center"/>
        </w:trPr>
        <w:tc>
          <w:tcPr>
            <w:tcW w:w="5672" w:type="dxa"/>
            <w:gridSpan w:val="8"/>
            <w:tcBorders>
              <w:top w:val="nil"/>
              <w:left w:val="single" w:sz="4" w:space="0" w:color="auto"/>
              <w:bottom w:val="single" w:sz="4" w:space="0" w:color="auto"/>
              <w:right w:val="single" w:sz="4" w:space="0" w:color="auto"/>
            </w:tcBorders>
          </w:tcPr>
          <w:p w14:paraId="54281ACF" w14:textId="77777777" w:rsidR="00692704" w:rsidRDefault="00692704">
            <w:pPr>
              <w:pStyle w:val="TAC"/>
            </w:pPr>
          </w:p>
        </w:tc>
        <w:tc>
          <w:tcPr>
            <w:tcW w:w="1560" w:type="dxa"/>
            <w:tcBorders>
              <w:top w:val="nil"/>
              <w:left w:val="nil"/>
              <w:bottom w:val="nil"/>
              <w:right w:val="nil"/>
            </w:tcBorders>
            <w:hideMark/>
          </w:tcPr>
          <w:p w14:paraId="21994F18" w14:textId="77777777" w:rsidR="00692704" w:rsidRDefault="00692704">
            <w:pPr>
              <w:pStyle w:val="TAL"/>
            </w:pPr>
            <w:r>
              <w:t>octet 2</w:t>
            </w:r>
          </w:p>
        </w:tc>
      </w:tr>
      <w:tr w:rsidR="00692704" w14:paraId="28049E45" w14:textId="77777777" w:rsidTr="00137B22">
        <w:trPr>
          <w:cantSplit/>
          <w:jc w:val="center"/>
        </w:trPr>
        <w:tc>
          <w:tcPr>
            <w:tcW w:w="5672" w:type="dxa"/>
            <w:gridSpan w:val="8"/>
            <w:tcBorders>
              <w:top w:val="single" w:sz="4" w:space="0" w:color="auto"/>
              <w:left w:val="single" w:sz="4" w:space="0" w:color="auto"/>
              <w:bottom w:val="nil"/>
              <w:right w:val="single" w:sz="4" w:space="0" w:color="auto"/>
            </w:tcBorders>
          </w:tcPr>
          <w:p w14:paraId="5D58CE91" w14:textId="77777777" w:rsidR="00692704" w:rsidRDefault="00692704">
            <w:pPr>
              <w:pStyle w:val="TAC"/>
            </w:pPr>
          </w:p>
        </w:tc>
        <w:tc>
          <w:tcPr>
            <w:tcW w:w="1560" w:type="dxa"/>
            <w:tcBorders>
              <w:top w:val="nil"/>
              <w:left w:val="single" w:sz="4" w:space="0" w:color="auto"/>
              <w:bottom w:val="nil"/>
              <w:right w:val="nil"/>
            </w:tcBorders>
            <w:hideMark/>
          </w:tcPr>
          <w:p w14:paraId="32F97B86" w14:textId="77777777" w:rsidR="00692704" w:rsidRDefault="00692704">
            <w:pPr>
              <w:pStyle w:val="TAL"/>
            </w:pPr>
            <w:r>
              <w:t>octet 3</w:t>
            </w:r>
          </w:p>
        </w:tc>
      </w:tr>
      <w:tr w:rsidR="00692704" w14:paraId="6AEE5939" w14:textId="77777777" w:rsidTr="00137B22">
        <w:trPr>
          <w:cantSplit/>
          <w:jc w:val="center"/>
        </w:trPr>
        <w:tc>
          <w:tcPr>
            <w:tcW w:w="5672" w:type="dxa"/>
            <w:gridSpan w:val="8"/>
            <w:tcBorders>
              <w:top w:val="nil"/>
              <w:left w:val="single" w:sz="4" w:space="0" w:color="auto"/>
              <w:bottom w:val="nil"/>
              <w:right w:val="single" w:sz="4" w:space="0" w:color="auto"/>
            </w:tcBorders>
            <w:hideMark/>
          </w:tcPr>
          <w:p w14:paraId="543887B2" w14:textId="77777777" w:rsidR="00692704" w:rsidRDefault="00692704">
            <w:pPr>
              <w:pStyle w:val="TAC"/>
            </w:pPr>
            <w:r>
              <w:t>MCPTT user ID contents</w:t>
            </w:r>
          </w:p>
        </w:tc>
        <w:tc>
          <w:tcPr>
            <w:tcW w:w="1560" w:type="dxa"/>
            <w:tcBorders>
              <w:top w:val="nil"/>
              <w:left w:val="single" w:sz="4" w:space="0" w:color="auto"/>
              <w:bottom w:val="nil"/>
              <w:right w:val="nil"/>
            </w:tcBorders>
          </w:tcPr>
          <w:p w14:paraId="17BA8E36" w14:textId="77777777" w:rsidR="00692704" w:rsidRDefault="00692704">
            <w:pPr>
              <w:pStyle w:val="TAL"/>
            </w:pPr>
          </w:p>
        </w:tc>
      </w:tr>
      <w:tr w:rsidR="00692704" w14:paraId="752DDBA5" w14:textId="77777777" w:rsidTr="00137B22">
        <w:trPr>
          <w:cantSplit/>
          <w:jc w:val="center"/>
        </w:trPr>
        <w:tc>
          <w:tcPr>
            <w:tcW w:w="5672" w:type="dxa"/>
            <w:gridSpan w:val="8"/>
            <w:tcBorders>
              <w:top w:val="nil"/>
              <w:left w:val="single" w:sz="4" w:space="0" w:color="auto"/>
              <w:bottom w:val="single" w:sz="4" w:space="0" w:color="auto"/>
              <w:right w:val="single" w:sz="4" w:space="0" w:color="auto"/>
            </w:tcBorders>
          </w:tcPr>
          <w:p w14:paraId="54E1D4F8" w14:textId="77777777" w:rsidR="00692704" w:rsidRDefault="00692704">
            <w:pPr>
              <w:pStyle w:val="TAC"/>
            </w:pPr>
          </w:p>
        </w:tc>
        <w:tc>
          <w:tcPr>
            <w:tcW w:w="1560" w:type="dxa"/>
            <w:tcBorders>
              <w:top w:val="nil"/>
              <w:left w:val="single" w:sz="4" w:space="0" w:color="auto"/>
              <w:bottom w:val="nil"/>
              <w:right w:val="nil"/>
            </w:tcBorders>
            <w:hideMark/>
          </w:tcPr>
          <w:p w14:paraId="76B41245" w14:textId="77777777" w:rsidR="00692704" w:rsidRDefault="00692704">
            <w:pPr>
              <w:pStyle w:val="TAL"/>
            </w:pPr>
            <w:r>
              <w:t>octet n</w:t>
            </w:r>
          </w:p>
        </w:tc>
      </w:tr>
    </w:tbl>
    <w:p w14:paraId="7B504F6F" w14:textId="77777777" w:rsidR="00692704" w:rsidRDefault="00692704" w:rsidP="00692704">
      <w:pPr>
        <w:pStyle w:val="TH"/>
      </w:pPr>
      <w:r>
        <w:t>Figure 15.2.10-1: MCPTT user ID information element</w:t>
      </w:r>
    </w:p>
    <w:p w14:paraId="53045753" w14:textId="77777777" w:rsidR="00692704" w:rsidRDefault="00692704" w:rsidP="00692704">
      <w:pPr>
        <w:pStyle w:val="TH"/>
      </w:pPr>
      <w:r>
        <w:t>Table 15.2.10-1: MCPTT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00B62C1F"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6896EAAF" w14:textId="77777777" w:rsidR="00692704" w:rsidRDefault="00692704">
            <w:pPr>
              <w:pStyle w:val="TAL"/>
            </w:pPr>
            <w:r>
              <w:t>MCPTT user ID is contained in octet 3 to octet n; Max value of 65535 octets.</w:t>
            </w:r>
          </w:p>
        </w:tc>
      </w:tr>
      <w:tr w:rsidR="00692704" w14:paraId="6407F3F8" w14:textId="77777777" w:rsidTr="00692704">
        <w:trPr>
          <w:cantSplit/>
          <w:jc w:val="center"/>
        </w:trPr>
        <w:tc>
          <w:tcPr>
            <w:tcW w:w="7087" w:type="dxa"/>
            <w:tcBorders>
              <w:top w:val="nil"/>
              <w:left w:val="single" w:sz="4" w:space="0" w:color="auto"/>
              <w:bottom w:val="nil"/>
              <w:right w:val="single" w:sz="4" w:space="0" w:color="auto"/>
            </w:tcBorders>
          </w:tcPr>
          <w:p w14:paraId="67C74DFE" w14:textId="77777777" w:rsidR="00692704" w:rsidRDefault="00692704">
            <w:pPr>
              <w:pStyle w:val="TAL"/>
            </w:pPr>
          </w:p>
        </w:tc>
      </w:tr>
      <w:tr w:rsidR="00692704" w14:paraId="23F02542"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20276F93" w14:textId="77777777" w:rsidR="00692704" w:rsidRDefault="00692704">
            <w:pPr>
              <w:pStyle w:val="TAL"/>
            </w:pPr>
          </w:p>
        </w:tc>
      </w:tr>
    </w:tbl>
    <w:p w14:paraId="4ED21A0F" w14:textId="77777777" w:rsidR="00692704" w:rsidRDefault="00692704" w:rsidP="00692704"/>
    <w:p w14:paraId="6D3E9D6B" w14:textId="77777777" w:rsidR="00692704" w:rsidRDefault="00692704" w:rsidP="00567124">
      <w:pPr>
        <w:pStyle w:val="Heading3"/>
        <w:rPr>
          <w:lang w:eastAsia="ko-KR"/>
        </w:rPr>
      </w:pPr>
      <w:bookmarkStart w:id="6637" w:name="_Toc20156452"/>
      <w:bookmarkStart w:id="6638" w:name="_Toc27501610"/>
      <w:bookmarkStart w:id="6639" w:name="_Toc36049736"/>
      <w:bookmarkStart w:id="6640" w:name="_Toc45210506"/>
      <w:bookmarkStart w:id="6641" w:name="_Toc51861333"/>
      <w:bookmarkStart w:id="6642" w:name="_Toc171604663"/>
      <w:r>
        <w:t>15.2.11</w:t>
      </w:r>
      <w:r>
        <w:rPr>
          <w:lang w:eastAsia="ko-KR"/>
        </w:rPr>
        <w:tab/>
      </w:r>
      <w:r>
        <w:t>Call type</w:t>
      </w:r>
      <w:bookmarkEnd w:id="6637"/>
      <w:bookmarkEnd w:id="6638"/>
      <w:bookmarkEnd w:id="6639"/>
      <w:bookmarkEnd w:id="6640"/>
      <w:bookmarkEnd w:id="6641"/>
      <w:bookmarkEnd w:id="6642"/>
    </w:p>
    <w:p w14:paraId="162A0843" w14:textId="77777777" w:rsidR="00692704" w:rsidRDefault="00692704" w:rsidP="00692704">
      <w:r>
        <w:t>The purpose of the Call type information element is to identify the type of the call.</w:t>
      </w:r>
    </w:p>
    <w:p w14:paraId="658BA584" w14:textId="77777777" w:rsidR="00692704" w:rsidRDefault="00692704" w:rsidP="00692704">
      <w:r>
        <w:t>The value part of the Call type information element is coded as shown in Table 15.2.11-1.</w:t>
      </w:r>
    </w:p>
    <w:p w14:paraId="3959951E" w14:textId="77777777" w:rsidR="00692704" w:rsidRDefault="00692704" w:rsidP="00692704">
      <w:r>
        <w:t>The Call type information element is a type 3 information element with a length of 1 octet.</w:t>
      </w:r>
    </w:p>
    <w:p w14:paraId="3CBA6369" w14:textId="77777777" w:rsidR="00692704" w:rsidRDefault="00692704" w:rsidP="00692704">
      <w:pPr>
        <w:pStyle w:val="TH"/>
      </w:pPr>
      <w:r>
        <w:lastRenderedPageBreak/>
        <w:t>Table 15.2.11-1: Call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52720909"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55847FDF" w14:textId="77777777" w:rsidR="00692704" w:rsidRDefault="00692704">
            <w:pPr>
              <w:pStyle w:val="TAL"/>
            </w:pPr>
            <w:r>
              <w:t>Bits</w:t>
            </w:r>
          </w:p>
        </w:tc>
        <w:tc>
          <w:tcPr>
            <w:tcW w:w="284" w:type="dxa"/>
            <w:tcBorders>
              <w:top w:val="single" w:sz="4" w:space="0" w:color="auto"/>
              <w:left w:val="nil"/>
              <w:bottom w:val="nil"/>
              <w:right w:val="nil"/>
            </w:tcBorders>
          </w:tcPr>
          <w:p w14:paraId="572A67DA" w14:textId="77777777" w:rsidR="00692704" w:rsidRDefault="00692704">
            <w:pPr>
              <w:pStyle w:val="TAC"/>
            </w:pPr>
          </w:p>
        </w:tc>
        <w:tc>
          <w:tcPr>
            <w:tcW w:w="3969" w:type="dxa"/>
            <w:tcBorders>
              <w:top w:val="single" w:sz="4" w:space="0" w:color="auto"/>
              <w:left w:val="nil"/>
              <w:bottom w:val="nil"/>
              <w:right w:val="single" w:sz="4" w:space="0" w:color="auto"/>
            </w:tcBorders>
          </w:tcPr>
          <w:p w14:paraId="10DEE7DF" w14:textId="77777777" w:rsidR="00692704" w:rsidRDefault="00692704">
            <w:pPr>
              <w:pStyle w:val="TAL"/>
            </w:pPr>
          </w:p>
        </w:tc>
      </w:tr>
      <w:tr w:rsidR="00692704" w14:paraId="12282750" w14:textId="77777777" w:rsidTr="00692704">
        <w:trPr>
          <w:cantSplit/>
          <w:jc w:val="center"/>
        </w:trPr>
        <w:tc>
          <w:tcPr>
            <w:tcW w:w="284" w:type="dxa"/>
            <w:tcBorders>
              <w:top w:val="nil"/>
              <w:left w:val="single" w:sz="4" w:space="0" w:color="auto"/>
              <w:bottom w:val="nil"/>
              <w:right w:val="nil"/>
            </w:tcBorders>
            <w:hideMark/>
          </w:tcPr>
          <w:p w14:paraId="7BD192DB" w14:textId="77777777" w:rsidR="00692704" w:rsidRDefault="00692704">
            <w:pPr>
              <w:pStyle w:val="TAC"/>
            </w:pPr>
            <w:r>
              <w:t>8</w:t>
            </w:r>
          </w:p>
        </w:tc>
        <w:tc>
          <w:tcPr>
            <w:tcW w:w="284" w:type="dxa"/>
            <w:tcBorders>
              <w:top w:val="nil"/>
              <w:left w:val="nil"/>
              <w:bottom w:val="nil"/>
              <w:right w:val="nil"/>
            </w:tcBorders>
            <w:hideMark/>
          </w:tcPr>
          <w:p w14:paraId="31FBCDAD" w14:textId="77777777" w:rsidR="00692704" w:rsidRDefault="00692704">
            <w:pPr>
              <w:pStyle w:val="TAC"/>
            </w:pPr>
            <w:r>
              <w:t>7</w:t>
            </w:r>
          </w:p>
        </w:tc>
        <w:tc>
          <w:tcPr>
            <w:tcW w:w="284" w:type="dxa"/>
            <w:tcBorders>
              <w:top w:val="nil"/>
              <w:left w:val="nil"/>
              <w:bottom w:val="nil"/>
              <w:right w:val="nil"/>
            </w:tcBorders>
            <w:hideMark/>
          </w:tcPr>
          <w:p w14:paraId="240E31E7" w14:textId="77777777" w:rsidR="00692704" w:rsidRDefault="00692704">
            <w:pPr>
              <w:pStyle w:val="TAC"/>
            </w:pPr>
            <w:r>
              <w:t>6</w:t>
            </w:r>
          </w:p>
        </w:tc>
        <w:tc>
          <w:tcPr>
            <w:tcW w:w="284" w:type="dxa"/>
            <w:tcBorders>
              <w:top w:val="nil"/>
              <w:left w:val="nil"/>
              <w:bottom w:val="nil"/>
              <w:right w:val="nil"/>
            </w:tcBorders>
            <w:hideMark/>
          </w:tcPr>
          <w:p w14:paraId="4F9D2C68" w14:textId="77777777" w:rsidR="00692704" w:rsidRDefault="00692704">
            <w:pPr>
              <w:pStyle w:val="TAC"/>
            </w:pPr>
            <w:r>
              <w:t>5</w:t>
            </w:r>
          </w:p>
        </w:tc>
        <w:tc>
          <w:tcPr>
            <w:tcW w:w="284" w:type="dxa"/>
            <w:tcBorders>
              <w:top w:val="nil"/>
              <w:left w:val="nil"/>
              <w:bottom w:val="nil"/>
              <w:right w:val="nil"/>
            </w:tcBorders>
            <w:hideMark/>
          </w:tcPr>
          <w:p w14:paraId="5BBD622E" w14:textId="77777777" w:rsidR="00692704" w:rsidRDefault="00692704">
            <w:pPr>
              <w:pStyle w:val="TAC"/>
            </w:pPr>
            <w:r>
              <w:t>4</w:t>
            </w:r>
          </w:p>
        </w:tc>
        <w:tc>
          <w:tcPr>
            <w:tcW w:w="284" w:type="dxa"/>
            <w:tcBorders>
              <w:top w:val="nil"/>
              <w:left w:val="nil"/>
              <w:bottom w:val="nil"/>
              <w:right w:val="nil"/>
            </w:tcBorders>
            <w:hideMark/>
          </w:tcPr>
          <w:p w14:paraId="0B6C54BB" w14:textId="77777777" w:rsidR="00692704" w:rsidRDefault="00692704">
            <w:pPr>
              <w:pStyle w:val="TAC"/>
            </w:pPr>
            <w:r>
              <w:t>3</w:t>
            </w:r>
          </w:p>
        </w:tc>
        <w:tc>
          <w:tcPr>
            <w:tcW w:w="284" w:type="dxa"/>
            <w:tcBorders>
              <w:top w:val="nil"/>
              <w:left w:val="nil"/>
              <w:bottom w:val="nil"/>
              <w:right w:val="nil"/>
            </w:tcBorders>
            <w:hideMark/>
          </w:tcPr>
          <w:p w14:paraId="55FB517D" w14:textId="77777777" w:rsidR="00692704" w:rsidRDefault="00692704">
            <w:pPr>
              <w:pStyle w:val="TAC"/>
            </w:pPr>
            <w:r>
              <w:t>2</w:t>
            </w:r>
          </w:p>
        </w:tc>
        <w:tc>
          <w:tcPr>
            <w:tcW w:w="284" w:type="dxa"/>
            <w:tcBorders>
              <w:top w:val="nil"/>
              <w:left w:val="nil"/>
              <w:bottom w:val="nil"/>
              <w:right w:val="nil"/>
            </w:tcBorders>
            <w:hideMark/>
          </w:tcPr>
          <w:p w14:paraId="25721429" w14:textId="77777777" w:rsidR="00692704" w:rsidRDefault="00692704">
            <w:pPr>
              <w:pStyle w:val="TAC"/>
            </w:pPr>
            <w:r>
              <w:t>1</w:t>
            </w:r>
          </w:p>
        </w:tc>
        <w:tc>
          <w:tcPr>
            <w:tcW w:w="284" w:type="dxa"/>
            <w:tcBorders>
              <w:top w:val="nil"/>
              <w:left w:val="nil"/>
              <w:bottom w:val="nil"/>
              <w:right w:val="nil"/>
            </w:tcBorders>
          </w:tcPr>
          <w:p w14:paraId="247C2404" w14:textId="77777777" w:rsidR="00692704" w:rsidRDefault="00692704">
            <w:pPr>
              <w:pStyle w:val="TAC"/>
            </w:pPr>
          </w:p>
        </w:tc>
        <w:tc>
          <w:tcPr>
            <w:tcW w:w="3969" w:type="dxa"/>
            <w:tcBorders>
              <w:top w:val="nil"/>
              <w:left w:val="nil"/>
              <w:bottom w:val="nil"/>
              <w:right w:val="single" w:sz="4" w:space="0" w:color="auto"/>
            </w:tcBorders>
          </w:tcPr>
          <w:p w14:paraId="497E6CFE" w14:textId="77777777" w:rsidR="00692704" w:rsidRDefault="00692704">
            <w:pPr>
              <w:pStyle w:val="TAL"/>
            </w:pPr>
          </w:p>
        </w:tc>
      </w:tr>
      <w:tr w:rsidR="00692704" w14:paraId="7A5EAFFD" w14:textId="77777777" w:rsidTr="00692704">
        <w:trPr>
          <w:cantSplit/>
          <w:jc w:val="center"/>
        </w:trPr>
        <w:tc>
          <w:tcPr>
            <w:tcW w:w="284" w:type="dxa"/>
            <w:tcBorders>
              <w:top w:val="nil"/>
              <w:left w:val="single" w:sz="4" w:space="0" w:color="auto"/>
              <w:bottom w:val="nil"/>
              <w:right w:val="nil"/>
            </w:tcBorders>
          </w:tcPr>
          <w:p w14:paraId="2978F624" w14:textId="77777777" w:rsidR="00692704" w:rsidRDefault="00692704">
            <w:pPr>
              <w:pStyle w:val="TAC"/>
            </w:pPr>
          </w:p>
        </w:tc>
        <w:tc>
          <w:tcPr>
            <w:tcW w:w="284" w:type="dxa"/>
            <w:tcBorders>
              <w:top w:val="nil"/>
              <w:left w:val="nil"/>
              <w:bottom w:val="nil"/>
              <w:right w:val="nil"/>
            </w:tcBorders>
          </w:tcPr>
          <w:p w14:paraId="208780E5" w14:textId="77777777" w:rsidR="00692704" w:rsidRDefault="00692704">
            <w:pPr>
              <w:pStyle w:val="TAC"/>
            </w:pPr>
          </w:p>
        </w:tc>
        <w:tc>
          <w:tcPr>
            <w:tcW w:w="284" w:type="dxa"/>
            <w:tcBorders>
              <w:top w:val="nil"/>
              <w:left w:val="nil"/>
              <w:bottom w:val="nil"/>
              <w:right w:val="nil"/>
            </w:tcBorders>
          </w:tcPr>
          <w:p w14:paraId="0968A56A" w14:textId="77777777" w:rsidR="00692704" w:rsidRDefault="00692704">
            <w:pPr>
              <w:pStyle w:val="TAC"/>
            </w:pPr>
          </w:p>
        </w:tc>
        <w:tc>
          <w:tcPr>
            <w:tcW w:w="284" w:type="dxa"/>
            <w:tcBorders>
              <w:top w:val="nil"/>
              <w:left w:val="nil"/>
              <w:bottom w:val="nil"/>
              <w:right w:val="nil"/>
            </w:tcBorders>
          </w:tcPr>
          <w:p w14:paraId="0E9E8D48" w14:textId="77777777" w:rsidR="00692704" w:rsidRDefault="00692704">
            <w:pPr>
              <w:pStyle w:val="TAC"/>
            </w:pPr>
          </w:p>
        </w:tc>
        <w:tc>
          <w:tcPr>
            <w:tcW w:w="284" w:type="dxa"/>
            <w:tcBorders>
              <w:top w:val="nil"/>
              <w:left w:val="nil"/>
              <w:bottom w:val="nil"/>
              <w:right w:val="nil"/>
            </w:tcBorders>
          </w:tcPr>
          <w:p w14:paraId="739EB85A" w14:textId="77777777" w:rsidR="00692704" w:rsidRDefault="00692704">
            <w:pPr>
              <w:pStyle w:val="TAC"/>
            </w:pPr>
          </w:p>
        </w:tc>
        <w:tc>
          <w:tcPr>
            <w:tcW w:w="284" w:type="dxa"/>
            <w:tcBorders>
              <w:top w:val="nil"/>
              <w:left w:val="nil"/>
              <w:bottom w:val="nil"/>
              <w:right w:val="nil"/>
            </w:tcBorders>
          </w:tcPr>
          <w:p w14:paraId="2B13538D" w14:textId="77777777" w:rsidR="00692704" w:rsidRDefault="00692704">
            <w:pPr>
              <w:pStyle w:val="TAC"/>
            </w:pPr>
          </w:p>
        </w:tc>
        <w:tc>
          <w:tcPr>
            <w:tcW w:w="284" w:type="dxa"/>
            <w:tcBorders>
              <w:top w:val="nil"/>
              <w:left w:val="nil"/>
              <w:bottom w:val="nil"/>
              <w:right w:val="nil"/>
            </w:tcBorders>
          </w:tcPr>
          <w:p w14:paraId="1F790FA2" w14:textId="77777777" w:rsidR="00692704" w:rsidRDefault="00692704">
            <w:pPr>
              <w:pStyle w:val="TAC"/>
            </w:pPr>
          </w:p>
        </w:tc>
        <w:tc>
          <w:tcPr>
            <w:tcW w:w="284" w:type="dxa"/>
            <w:tcBorders>
              <w:top w:val="nil"/>
              <w:left w:val="nil"/>
              <w:bottom w:val="nil"/>
              <w:right w:val="nil"/>
            </w:tcBorders>
          </w:tcPr>
          <w:p w14:paraId="0259714D" w14:textId="77777777" w:rsidR="00692704" w:rsidRDefault="00692704">
            <w:pPr>
              <w:pStyle w:val="TAC"/>
            </w:pPr>
          </w:p>
        </w:tc>
        <w:tc>
          <w:tcPr>
            <w:tcW w:w="284" w:type="dxa"/>
            <w:tcBorders>
              <w:top w:val="nil"/>
              <w:left w:val="nil"/>
              <w:bottom w:val="nil"/>
              <w:right w:val="nil"/>
            </w:tcBorders>
          </w:tcPr>
          <w:p w14:paraId="3C5C5A55" w14:textId="77777777" w:rsidR="00692704" w:rsidRDefault="00692704">
            <w:pPr>
              <w:pStyle w:val="TAC"/>
            </w:pPr>
          </w:p>
        </w:tc>
        <w:tc>
          <w:tcPr>
            <w:tcW w:w="3969" w:type="dxa"/>
            <w:tcBorders>
              <w:top w:val="nil"/>
              <w:left w:val="nil"/>
              <w:bottom w:val="nil"/>
              <w:right w:val="single" w:sz="4" w:space="0" w:color="auto"/>
            </w:tcBorders>
          </w:tcPr>
          <w:p w14:paraId="3E025409" w14:textId="77777777" w:rsidR="00692704" w:rsidRDefault="00692704">
            <w:pPr>
              <w:pStyle w:val="TAL"/>
            </w:pPr>
          </w:p>
        </w:tc>
      </w:tr>
      <w:tr w:rsidR="00692704" w14:paraId="790C5519" w14:textId="77777777" w:rsidTr="00692704">
        <w:trPr>
          <w:cantSplit/>
          <w:jc w:val="center"/>
        </w:trPr>
        <w:tc>
          <w:tcPr>
            <w:tcW w:w="284" w:type="dxa"/>
            <w:tcBorders>
              <w:top w:val="nil"/>
              <w:left w:val="single" w:sz="4" w:space="0" w:color="auto"/>
              <w:bottom w:val="nil"/>
              <w:right w:val="nil"/>
            </w:tcBorders>
            <w:hideMark/>
          </w:tcPr>
          <w:p w14:paraId="1D926B22" w14:textId="77777777" w:rsidR="00692704" w:rsidRDefault="00692704">
            <w:pPr>
              <w:pStyle w:val="TAC"/>
            </w:pPr>
            <w:r>
              <w:t>0</w:t>
            </w:r>
          </w:p>
        </w:tc>
        <w:tc>
          <w:tcPr>
            <w:tcW w:w="284" w:type="dxa"/>
            <w:tcBorders>
              <w:top w:val="nil"/>
              <w:left w:val="nil"/>
              <w:bottom w:val="nil"/>
              <w:right w:val="nil"/>
            </w:tcBorders>
            <w:hideMark/>
          </w:tcPr>
          <w:p w14:paraId="1524B253" w14:textId="77777777" w:rsidR="00692704" w:rsidRDefault="00692704">
            <w:pPr>
              <w:pStyle w:val="TAC"/>
            </w:pPr>
            <w:r>
              <w:t>0</w:t>
            </w:r>
          </w:p>
        </w:tc>
        <w:tc>
          <w:tcPr>
            <w:tcW w:w="284" w:type="dxa"/>
            <w:tcBorders>
              <w:top w:val="nil"/>
              <w:left w:val="nil"/>
              <w:bottom w:val="nil"/>
              <w:right w:val="nil"/>
            </w:tcBorders>
            <w:hideMark/>
          </w:tcPr>
          <w:p w14:paraId="3BD9CBC1" w14:textId="77777777" w:rsidR="00692704" w:rsidRDefault="00692704">
            <w:pPr>
              <w:pStyle w:val="TAC"/>
            </w:pPr>
            <w:r>
              <w:t>0</w:t>
            </w:r>
          </w:p>
        </w:tc>
        <w:tc>
          <w:tcPr>
            <w:tcW w:w="284" w:type="dxa"/>
            <w:tcBorders>
              <w:top w:val="nil"/>
              <w:left w:val="nil"/>
              <w:bottom w:val="nil"/>
              <w:right w:val="nil"/>
            </w:tcBorders>
            <w:hideMark/>
          </w:tcPr>
          <w:p w14:paraId="2D6A8E65" w14:textId="77777777" w:rsidR="00692704" w:rsidRDefault="00692704">
            <w:pPr>
              <w:pStyle w:val="TAC"/>
            </w:pPr>
            <w:r>
              <w:t>0</w:t>
            </w:r>
          </w:p>
        </w:tc>
        <w:tc>
          <w:tcPr>
            <w:tcW w:w="284" w:type="dxa"/>
            <w:tcBorders>
              <w:top w:val="nil"/>
              <w:left w:val="nil"/>
              <w:bottom w:val="nil"/>
              <w:right w:val="nil"/>
            </w:tcBorders>
            <w:hideMark/>
          </w:tcPr>
          <w:p w14:paraId="6BE58604" w14:textId="77777777" w:rsidR="00692704" w:rsidRDefault="00692704">
            <w:pPr>
              <w:pStyle w:val="TAC"/>
            </w:pPr>
            <w:r>
              <w:t>0</w:t>
            </w:r>
          </w:p>
        </w:tc>
        <w:tc>
          <w:tcPr>
            <w:tcW w:w="284" w:type="dxa"/>
            <w:tcBorders>
              <w:top w:val="nil"/>
              <w:left w:val="nil"/>
              <w:bottom w:val="nil"/>
              <w:right w:val="nil"/>
            </w:tcBorders>
            <w:hideMark/>
          </w:tcPr>
          <w:p w14:paraId="5F5332AD" w14:textId="77777777" w:rsidR="00692704" w:rsidRDefault="00692704">
            <w:pPr>
              <w:pStyle w:val="TAC"/>
            </w:pPr>
            <w:r>
              <w:t>0</w:t>
            </w:r>
          </w:p>
        </w:tc>
        <w:tc>
          <w:tcPr>
            <w:tcW w:w="284" w:type="dxa"/>
            <w:tcBorders>
              <w:top w:val="nil"/>
              <w:left w:val="nil"/>
              <w:bottom w:val="nil"/>
              <w:right w:val="nil"/>
            </w:tcBorders>
            <w:hideMark/>
          </w:tcPr>
          <w:p w14:paraId="15CBEDFE" w14:textId="77777777" w:rsidR="00692704" w:rsidRDefault="00692704">
            <w:pPr>
              <w:pStyle w:val="TAC"/>
            </w:pPr>
            <w:r>
              <w:t>0</w:t>
            </w:r>
          </w:p>
        </w:tc>
        <w:tc>
          <w:tcPr>
            <w:tcW w:w="284" w:type="dxa"/>
            <w:tcBorders>
              <w:top w:val="nil"/>
              <w:left w:val="nil"/>
              <w:bottom w:val="nil"/>
              <w:right w:val="nil"/>
            </w:tcBorders>
            <w:hideMark/>
          </w:tcPr>
          <w:p w14:paraId="4B75E644" w14:textId="77777777" w:rsidR="00692704" w:rsidRDefault="00692704">
            <w:pPr>
              <w:pStyle w:val="TAC"/>
            </w:pPr>
            <w:r>
              <w:t>1</w:t>
            </w:r>
          </w:p>
        </w:tc>
        <w:tc>
          <w:tcPr>
            <w:tcW w:w="284" w:type="dxa"/>
            <w:tcBorders>
              <w:top w:val="nil"/>
              <w:left w:val="nil"/>
              <w:bottom w:val="nil"/>
              <w:right w:val="nil"/>
            </w:tcBorders>
          </w:tcPr>
          <w:p w14:paraId="050F9300" w14:textId="77777777" w:rsidR="00692704" w:rsidRDefault="00692704">
            <w:pPr>
              <w:pStyle w:val="TAC"/>
            </w:pPr>
          </w:p>
        </w:tc>
        <w:tc>
          <w:tcPr>
            <w:tcW w:w="3969" w:type="dxa"/>
            <w:tcBorders>
              <w:top w:val="nil"/>
              <w:left w:val="nil"/>
              <w:bottom w:val="nil"/>
              <w:right w:val="single" w:sz="4" w:space="0" w:color="auto"/>
            </w:tcBorders>
            <w:hideMark/>
          </w:tcPr>
          <w:p w14:paraId="418727BD" w14:textId="77777777" w:rsidR="00692704" w:rsidRDefault="00692704">
            <w:pPr>
              <w:pStyle w:val="TAL"/>
            </w:pPr>
            <w:r>
              <w:t>BASIC GROUP CALL</w:t>
            </w:r>
          </w:p>
        </w:tc>
      </w:tr>
      <w:tr w:rsidR="00692704" w14:paraId="73B6B41B" w14:textId="77777777" w:rsidTr="00692704">
        <w:trPr>
          <w:cantSplit/>
          <w:jc w:val="center"/>
        </w:trPr>
        <w:tc>
          <w:tcPr>
            <w:tcW w:w="284" w:type="dxa"/>
            <w:tcBorders>
              <w:top w:val="nil"/>
              <w:left w:val="single" w:sz="4" w:space="0" w:color="auto"/>
              <w:bottom w:val="nil"/>
              <w:right w:val="nil"/>
            </w:tcBorders>
            <w:hideMark/>
          </w:tcPr>
          <w:p w14:paraId="69299F4F" w14:textId="77777777" w:rsidR="00692704" w:rsidRDefault="00692704">
            <w:pPr>
              <w:pStyle w:val="TAC"/>
            </w:pPr>
            <w:r>
              <w:t>0</w:t>
            </w:r>
          </w:p>
        </w:tc>
        <w:tc>
          <w:tcPr>
            <w:tcW w:w="284" w:type="dxa"/>
            <w:tcBorders>
              <w:top w:val="nil"/>
              <w:left w:val="nil"/>
              <w:bottom w:val="nil"/>
              <w:right w:val="nil"/>
            </w:tcBorders>
            <w:hideMark/>
          </w:tcPr>
          <w:p w14:paraId="7CD18405" w14:textId="77777777" w:rsidR="00692704" w:rsidRDefault="00692704">
            <w:pPr>
              <w:pStyle w:val="TAC"/>
            </w:pPr>
            <w:r>
              <w:t>0</w:t>
            </w:r>
          </w:p>
        </w:tc>
        <w:tc>
          <w:tcPr>
            <w:tcW w:w="284" w:type="dxa"/>
            <w:tcBorders>
              <w:top w:val="nil"/>
              <w:left w:val="nil"/>
              <w:bottom w:val="nil"/>
              <w:right w:val="nil"/>
            </w:tcBorders>
            <w:hideMark/>
          </w:tcPr>
          <w:p w14:paraId="0CC2AA5B" w14:textId="77777777" w:rsidR="00692704" w:rsidRDefault="00692704">
            <w:pPr>
              <w:pStyle w:val="TAC"/>
            </w:pPr>
            <w:r>
              <w:t>0</w:t>
            </w:r>
          </w:p>
        </w:tc>
        <w:tc>
          <w:tcPr>
            <w:tcW w:w="284" w:type="dxa"/>
            <w:tcBorders>
              <w:top w:val="nil"/>
              <w:left w:val="nil"/>
              <w:bottom w:val="nil"/>
              <w:right w:val="nil"/>
            </w:tcBorders>
            <w:hideMark/>
          </w:tcPr>
          <w:p w14:paraId="230E2653" w14:textId="77777777" w:rsidR="00692704" w:rsidRDefault="00692704">
            <w:pPr>
              <w:pStyle w:val="TAC"/>
            </w:pPr>
            <w:r>
              <w:t>0</w:t>
            </w:r>
          </w:p>
        </w:tc>
        <w:tc>
          <w:tcPr>
            <w:tcW w:w="284" w:type="dxa"/>
            <w:tcBorders>
              <w:top w:val="nil"/>
              <w:left w:val="nil"/>
              <w:bottom w:val="nil"/>
              <w:right w:val="nil"/>
            </w:tcBorders>
            <w:hideMark/>
          </w:tcPr>
          <w:p w14:paraId="70E0F9A5" w14:textId="77777777" w:rsidR="00692704" w:rsidRDefault="00692704">
            <w:pPr>
              <w:pStyle w:val="TAC"/>
            </w:pPr>
            <w:r>
              <w:t>0</w:t>
            </w:r>
          </w:p>
        </w:tc>
        <w:tc>
          <w:tcPr>
            <w:tcW w:w="284" w:type="dxa"/>
            <w:tcBorders>
              <w:top w:val="nil"/>
              <w:left w:val="nil"/>
              <w:bottom w:val="nil"/>
              <w:right w:val="nil"/>
            </w:tcBorders>
            <w:hideMark/>
          </w:tcPr>
          <w:p w14:paraId="01D61154" w14:textId="77777777" w:rsidR="00692704" w:rsidRDefault="00692704">
            <w:pPr>
              <w:pStyle w:val="TAC"/>
            </w:pPr>
            <w:r>
              <w:t>0</w:t>
            </w:r>
          </w:p>
        </w:tc>
        <w:tc>
          <w:tcPr>
            <w:tcW w:w="284" w:type="dxa"/>
            <w:tcBorders>
              <w:top w:val="nil"/>
              <w:left w:val="nil"/>
              <w:bottom w:val="nil"/>
              <w:right w:val="nil"/>
            </w:tcBorders>
            <w:hideMark/>
          </w:tcPr>
          <w:p w14:paraId="0C6363AA" w14:textId="77777777" w:rsidR="00692704" w:rsidRDefault="00692704">
            <w:pPr>
              <w:pStyle w:val="TAC"/>
            </w:pPr>
            <w:r>
              <w:t>1</w:t>
            </w:r>
          </w:p>
        </w:tc>
        <w:tc>
          <w:tcPr>
            <w:tcW w:w="284" w:type="dxa"/>
            <w:tcBorders>
              <w:top w:val="nil"/>
              <w:left w:val="nil"/>
              <w:bottom w:val="nil"/>
              <w:right w:val="nil"/>
            </w:tcBorders>
            <w:hideMark/>
          </w:tcPr>
          <w:p w14:paraId="5BF32150" w14:textId="77777777" w:rsidR="00692704" w:rsidRDefault="00692704">
            <w:pPr>
              <w:pStyle w:val="TAC"/>
            </w:pPr>
            <w:r>
              <w:t>0</w:t>
            </w:r>
          </w:p>
        </w:tc>
        <w:tc>
          <w:tcPr>
            <w:tcW w:w="284" w:type="dxa"/>
            <w:tcBorders>
              <w:top w:val="nil"/>
              <w:left w:val="nil"/>
              <w:bottom w:val="nil"/>
              <w:right w:val="nil"/>
            </w:tcBorders>
          </w:tcPr>
          <w:p w14:paraId="1951DF82" w14:textId="77777777" w:rsidR="00692704" w:rsidRDefault="00692704">
            <w:pPr>
              <w:pStyle w:val="TAC"/>
            </w:pPr>
          </w:p>
        </w:tc>
        <w:tc>
          <w:tcPr>
            <w:tcW w:w="3969" w:type="dxa"/>
            <w:tcBorders>
              <w:top w:val="nil"/>
              <w:left w:val="nil"/>
              <w:bottom w:val="nil"/>
              <w:right w:val="single" w:sz="4" w:space="0" w:color="auto"/>
            </w:tcBorders>
            <w:hideMark/>
          </w:tcPr>
          <w:p w14:paraId="74F84688" w14:textId="77777777" w:rsidR="00692704" w:rsidRDefault="00692704">
            <w:pPr>
              <w:pStyle w:val="TAL"/>
            </w:pPr>
            <w:r>
              <w:t>BROADCAST GROUP CALL</w:t>
            </w:r>
          </w:p>
        </w:tc>
      </w:tr>
      <w:tr w:rsidR="00692704" w14:paraId="32981E19" w14:textId="77777777" w:rsidTr="00692704">
        <w:trPr>
          <w:cantSplit/>
          <w:jc w:val="center"/>
        </w:trPr>
        <w:tc>
          <w:tcPr>
            <w:tcW w:w="284" w:type="dxa"/>
            <w:tcBorders>
              <w:top w:val="nil"/>
              <w:left w:val="single" w:sz="4" w:space="0" w:color="auto"/>
              <w:bottom w:val="nil"/>
              <w:right w:val="nil"/>
            </w:tcBorders>
            <w:hideMark/>
          </w:tcPr>
          <w:p w14:paraId="432874CE" w14:textId="77777777" w:rsidR="00692704" w:rsidRDefault="00692704">
            <w:pPr>
              <w:pStyle w:val="TAC"/>
            </w:pPr>
            <w:r>
              <w:t>0</w:t>
            </w:r>
          </w:p>
        </w:tc>
        <w:tc>
          <w:tcPr>
            <w:tcW w:w="284" w:type="dxa"/>
            <w:tcBorders>
              <w:top w:val="nil"/>
              <w:left w:val="nil"/>
              <w:bottom w:val="nil"/>
              <w:right w:val="nil"/>
            </w:tcBorders>
            <w:hideMark/>
          </w:tcPr>
          <w:p w14:paraId="0215EC90" w14:textId="77777777" w:rsidR="00692704" w:rsidRDefault="00692704">
            <w:pPr>
              <w:pStyle w:val="TAC"/>
            </w:pPr>
            <w:r>
              <w:t>0</w:t>
            </w:r>
          </w:p>
        </w:tc>
        <w:tc>
          <w:tcPr>
            <w:tcW w:w="284" w:type="dxa"/>
            <w:tcBorders>
              <w:top w:val="nil"/>
              <w:left w:val="nil"/>
              <w:bottom w:val="nil"/>
              <w:right w:val="nil"/>
            </w:tcBorders>
            <w:hideMark/>
          </w:tcPr>
          <w:p w14:paraId="1E210F1B" w14:textId="77777777" w:rsidR="00692704" w:rsidRDefault="00692704">
            <w:pPr>
              <w:pStyle w:val="TAC"/>
            </w:pPr>
            <w:r>
              <w:t>0</w:t>
            </w:r>
          </w:p>
        </w:tc>
        <w:tc>
          <w:tcPr>
            <w:tcW w:w="284" w:type="dxa"/>
            <w:tcBorders>
              <w:top w:val="nil"/>
              <w:left w:val="nil"/>
              <w:bottom w:val="nil"/>
              <w:right w:val="nil"/>
            </w:tcBorders>
            <w:hideMark/>
          </w:tcPr>
          <w:p w14:paraId="754D3A87" w14:textId="77777777" w:rsidR="00692704" w:rsidRDefault="00692704">
            <w:pPr>
              <w:pStyle w:val="TAC"/>
            </w:pPr>
            <w:r>
              <w:t>0</w:t>
            </w:r>
          </w:p>
        </w:tc>
        <w:tc>
          <w:tcPr>
            <w:tcW w:w="284" w:type="dxa"/>
            <w:tcBorders>
              <w:top w:val="nil"/>
              <w:left w:val="nil"/>
              <w:bottom w:val="nil"/>
              <w:right w:val="nil"/>
            </w:tcBorders>
            <w:hideMark/>
          </w:tcPr>
          <w:p w14:paraId="2ECB34F8" w14:textId="77777777" w:rsidR="00692704" w:rsidRDefault="00692704">
            <w:pPr>
              <w:pStyle w:val="TAC"/>
            </w:pPr>
            <w:r>
              <w:t>0</w:t>
            </w:r>
          </w:p>
        </w:tc>
        <w:tc>
          <w:tcPr>
            <w:tcW w:w="284" w:type="dxa"/>
            <w:tcBorders>
              <w:top w:val="nil"/>
              <w:left w:val="nil"/>
              <w:bottom w:val="nil"/>
              <w:right w:val="nil"/>
            </w:tcBorders>
            <w:hideMark/>
          </w:tcPr>
          <w:p w14:paraId="44BBE589" w14:textId="77777777" w:rsidR="00692704" w:rsidRDefault="00692704">
            <w:pPr>
              <w:pStyle w:val="TAC"/>
            </w:pPr>
            <w:r>
              <w:t>0</w:t>
            </w:r>
          </w:p>
        </w:tc>
        <w:tc>
          <w:tcPr>
            <w:tcW w:w="284" w:type="dxa"/>
            <w:tcBorders>
              <w:top w:val="nil"/>
              <w:left w:val="nil"/>
              <w:bottom w:val="nil"/>
              <w:right w:val="nil"/>
            </w:tcBorders>
            <w:hideMark/>
          </w:tcPr>
          <w:p w14:paraId="776191A2" w14:textId="77777777" w:rsidR="00692704" w:rsidRDefault="00692704">
            <w:pPr>
              <w:pStyle w:val="TAC"/>
            </w:pPr>
            <w:r>
              <w:t>1</w:t>
            </w:r>
          </w:p>
        </w:tc>
        <w:tc>
          <w:tcPr>
            <w:tcW w:w="284" w:type="dxa"/>
            <w:tcBorders>
              <w:top w:val="nil"/>
              <w:left w:val="nil"/>
              <w:bottom w:val="nil"/>
              <w:right w:val="nil"/>
            </w:tcBorders>
            <w:hideMark/>
          </w:tcPr>
          <w:p w14:paraId="751CDE06" w14:textId="77777777" w:rsidR="00692704" w:rsidRDefault="00692704">
            <w:pPr>
              <w:pStyle w:val="TAC"/>
            </w:pPr>
            <w:r>
              <w:t>1</w:t>
            </w:r>
          </w:p>
        </w:tc>
        <w:tc>
          <w:tcPr>
            <w:tcW w:w="284" w:type="dxa"/>
            <w:tcBorders>
              <w:top w:val="nil"/>
              <w:left w:val="nil"/>
              <w:bottom w:val="nil"/>
              <w:right w:val="nil"/>
            </w:tcBorders>
          </w:tcPr>
          <w:p w14:paraId="6F7E74DA" w14:textId="77777777" w:rsidR="00692704" w:rsidRDefault="00692704">
            <w:pPr>
              <w:pStyle w:val="TAC"/>
            </w:pPr>
          </w:p>
        </w:tc>
        <w:tc>
          <w:tcPr>
            <w:tcW w:w="3969" w:type="dxa"/>
            <w:tcBorders>
              <w:top w:val="nil"/>
              <w:left w:val="nil"/>
              <w:bottom w:val="nil"/>
              <w:right w:val="single" w:sz="4" w:space="0" w:color="auto"/>
            </w:tcBorders>
            <w:hideMark/>
          </w:tcPr>
          <w:p w14:paraId="6155C5F4" w14:textId="77777777" w:rsidR="00692704" w:rsidRDefault="00692704">
            <w:pPr>
              <w:pStyle w:val="TAL"/>
              <w:rPr>
                <w:lang w:eastAsia="ko-KR"/>
              </w:rPr>
            </w:pPr>
            <w:r>
              <w:t>EMERGENCY GROUP CALL</w:t>
            </w:r>
          </w:p>
        </w:tc>
      </w:tr>
      <w:tr w:rsidR="00692704" w14:paraId="0CC6DDB6" w14:textId="77777777" w:rsidTr="00692704">
        <w:trPr>
          <w:cantSplit/>
          <w:jc w:val="center"/>
        </w:trPr>
        <w:tc>
          <w:tcPr>
            <w:tcW w:w="284" w:type="dxa"/>
            <w:tcBorders>
              <w:top w:val="nil"/>
              <w:left w:val="single" w:sz="4" w:space="0" w:color="auto"/>
              <w:bottom w:val="nil"/>
              <w:right w:val="nil"/>
            </w:tcBorders>
            <w:hideMark/>
          </w:tcPr>
          <w:p w14:paraId="10C7739C" w14:textId="77777777" w:rsidR="00692704" w:rsidRDefault="00692704">
            <w:pPr>
              <w:pStyle w:val="TAC"/>
            </w:pPr>
            <w:r>
              <w:t>0</w:t>
            </w:r>
          </w:p>
        </w:tc>
        <w:tc>
          <w:tcPr>
            <w:tcW w:w="284" w:type="dxa"/>
            <w:tcBorders>
              <w:top w:val="nil"/>
              <w:left w:val="nil"/>
              <w:bottom w:val="nil"/>
              <w:right w:val="nil"/>
            </w:tcBorders>
            <w:hideMark/>
          </w:tcPr>
          <w:p w14:paraId="4EAAE8EF" w14:textId="77777777" w:rsidR="00692704" w:rsidRDefault="00692704">
            <w:pPr>
              <w:pStyle w:val="TAC"/>
            </w:pPr>
            <w:r>
              <w:t>0</w:t>
            </w:r>
          </w:p>
        </w:tc>
        <w:tc>
          <w:tcPr>
            <w:tcW w:w="284" w:type="dxa"/>
            <w:tcBorders>
              <w:top w:val="nil"/>
              <w:left w:val="nil"/>
              <w:bottom w:val="nil"/>
              <w:right w:val="nil"/>
            </w:tcBorders>
            <w:hideMark/>
          </w:tcPr>
          <w:p w14:paraId="0DB6FAAF" w14:textId="77777777" w:rsidR="00692704" w:rsidRDefault="00692704">
            <w:pPr>
              <w:pStyle w:val="TAC"/>
            </w:pPr>
            <w:r>
              <w:t>0</w:t>
            </w:r>
          </w:p>
        </w:tc>
        <w:tc>
          <w:tcPr>
            <w:tcW w:w="284" w:type="dxa"/>
            <w:tcBorders>
              <w:top w:val="nil"/>
              <w:left w:val="nil"/>
              <w:bottom w:val="nil"/>
              <w:right w:val="nil"/>
            </w:tcBorders>
            <w:hideMark/>
          </w:tcPr>
          <w:p w14:paraId="3FBBC798" w14:textId="77777777" w:rsidR="00692704" w:rsidRDefault="00692704">
            <w:pPr>
              <w:pStyle w:val="TAC"/>
            </w:pPr>
            <w:r>
              <w:t>0</w:t>
            </w:r>
          </w:p>
        </w:tc>
        <w:tc>
          <w:tcPr>
            <w:tcW w:w="284" w:type="dxa"/>
            <w:tcBorders>
              <w:top w:val="nil"/>
              <w:left w:val="nil"/>
              <w:bottom w:val="nil"/>
              <w:right w:val="nil"/>
            </w:tcBorders>
            <w:hideMark/>
          </w:tcPr>
          <w:p w14:paraId="21E4D8A7" w14:textId="77777777" w:rsidR="00692704" w:rsidRDefault="00692704">
            <w:pPr>
              <w:pStyle w:val="TAC"/>
            </w:pPr>
            <w:r>
              <w:t>0</w:t>
            </w:r>
          </w:p>
        </w:tc>
        <w:tc>
          <w:tcPr>
            <w:tcW w:w="284" w:type="dxa"/>
            <w:tcBorders>
              <w:top w:val="nil"/>
              <w:left w:val="nil"/>
              <w:bottom w:val="nil"/>
              <w:right w:val="nil"/>
            </w:tcBorders>
            <w:hideMark/>
          </w:tcPr>
          <w:p w14:paraId="63584E9D" w14:textId="77777777" w:rsidR="00692704" w:rsidRDefault="00692704">
            <w:pPr>
              <w:pStyle w:val="TAC"/>
            </w:pPr>
            <w:r>
              <w:t>1</w:t>
            </w:r>
          </w:p>
        </w:tc>
        <w:tc>
          <w:tcPr>
            <w:tcW w:w="284" w:type="dxa"/>
            <w:tcBorders>
              <w:top w:val="nil"/>
              <w:left w:val="nil"/>
              <w:bottom w:val="nil"/>
              <w:right w:val="nil"/>
            </w:tcBorders>
            <w:hideMark/>
          </w:tcPr>
          <w:p w14:paraId="4DCCD5F8" w14:textId="77777777" w:rsidR="00692704" w:rsidRDefault="00692704">
            <w:pPr>
              <w:pStyle w:val="TAC"/>
            </w:pPr>
            <w:r>
              <w:t>0</w:t>
            </w:r>
          </w:p>
        </w:tc>
        <w:tc>
          <w:tcPr>
            <w:tcW w:w="284" w:type="dxa"/>
            <w:tcBorders>
              <w:top w:val="nil"/>
              <w:left w:val="nil"/>
              <w:bottom w:val="nil"/>
              <w:right w:val="nil"/>
            </w:tcBorders>
            <w:hideMark/>
          </w:tcPr>
          <w:p w14:paraId="46396B60" w14:textId="77777777" w:rsidR="00692704" w:rsidRDefault="00692704">
            <w:pPr>
              <w:pStyle w:val="TAC"/>
            </w:pPr>
            <w:r>
              <w:t>0</w:t>
            </w:r>
          </w:p>
        </w:tc>
        <w:tc>
          <w:tcPr>
            <w:tcW w:w="284" w:type="dxa"/>
            <w:tcBorders>
              <w:top w:val="nil"/>
              <w:left w:val="nil"/>
              <w:bottom w:val="nil"/>
              <w:right w:val="nil"/>
            </w:tcBorders>
          </w:tcPr>
          <w:p w14:paraId="23D92B60" w14:textId="77777777" w:rsidR="00692704" w:rsidRDefault="00692704">
            <w:pPr>
              <w:pStyle w:val="TAC"/>
            </w:pPr>
          </w:p>
        </w:tc>
        <w:tc>
          <w:tcPr>
            <w:tcW w:w="3969" w:type="dxa"/>
            <w:tcBorders>
              <w:top w:val="nil"/>
              <w:left w:val="nil"/>
              <w:bottom w:val="nil"/>
              <w:right w:val="single" w:sz="4" w:space="0" w:color="auto"/>
            </w:tcBorders>
            <w:hideMark/>
          </w:tcPr>
          <w:p w14:paraId="5D61D21F" w14:textId="77777777" w:rsidR="00692704" w:rsidRDefault="00692704">
            <w:pPr>
              <w:pStyle w:val="TAL"/>
            </w:pPr>
            <w:r>
              <w:t>IMMINENT PERIL GROUP CALL</w:t>
            </w:r>
          </w:p>
        </w:tc>
      </w:tr>
      <w:tr w:rsidR="00692704" w14:paraId="1EAB2C3B" w14:textId="77777777" w:rsidTr="00692704">
        <w:trPr>
          <w:cantSplit/>
          <w:jc w:val="center"/>
        </w:trPr>
        <w:tc>
          <w:tcPr>
            <w:tcW w:w="284" w:type="dxa"/>
            <w:tcBorders>
              <w:top w:val="nil"/>
              <w:left w:val="single" w:sz="4" w:space="0" w:color="auto"/>
              <w:bottom w:val="nil"/>
              <w:right w:val="nil"/>
            </w:tcBorders>
            <w:hideMark/>
          </w:tcPr>
          <w:p w14:paraId="4434388D" w14:textId="77777777" w:rsidR="00692704" w:rsidRDefault="00692704">
            <w:pPr>
              <w:pStyle w:val="TAC"/>
            </w:pPr>
            <w:r>
              <w:t>0</w:t>
            </w:r>
          </w:p>
        </w:tc>
        <w:tc>
          <w:tcPr>
            <w:tcW w:w="284" w:type="dxa"/>
            <w:tcBorders>
              <w:top w:val="nil"/>
              <w:left w:val="nil"/>
              <w:bottom w:val="nil"/>
              <w:right w:val="nil"/>
            </w:tcBorders>
            <w:hideMark/>
          </w:tcPr>
          <w:p w14:paraId="226A6439" w14:textId="77777777" w:rsidR="00692704" w:rsidRDefault="00692704">
            <w:pPr>
              <w:pStyle w:val="TAC"/>
            </w:pPr>
            <w:r>
              <w:t>0</w:t>
            </w:r>
          </w:p>
        </w:tc>
        <w:tc>
          <w:tcPr>
            <w:tcW w:w="284" w:type="dxa"/>
            <w:tcBorders>
              <w:top w:val="nil"/>
              <w:left w:val="nil"/>
              <w:bottom w:val="nil"/>
              <w:right w:val="nil"/>
            </w:tcBorders>
            <w:hideMark/>
          </w:tcPr>
          <w:p w14:paraId="6693A0DE" w14:textId="77777777" w:rsidR="00692704" w:rsidRDefault="00692704">
            <w:pPr>
              <w:pStyle w:val="TAC"/>
            </w:pPr>
            <w:r>
              <w:t>0</w:t>
            </w:r>
          </w:p>
        </w:tc>
        <w:tc>
          <w:tcPr>
            <w:tcW w:w="284" w:type="dxa"/>
            <w:tcBorders>
              <w:top w:val="nil"/>
              <w:left w:val="nil"/>
              <w:bottom w:val="nil"/>
              <w:right w:val="nil"/>
            </w:tcBorders>
            <w:hideMark/>
          </w:tcPr>
          <w:p w14:paraId="488F4D66" w14:textId="77777777" w:rsidR="00692704" w:rsidRDefault="00692704">
            <w:pPr>
              <w:pStyle w:val="TAC"/>
            </w:pPr>
            <w:r>
              <w:t>0</w:t>
            </w:r>
          </w:p>
        </w:tc>
        <w:tc>
          <w:tcPr>
            <w:tcW w:w="284" w:type="dxa"/>
            <w:tcBorders>
              <w:top w:val="nil"/>
              <w:left w:val="nil"/>
              <w:bottom w:val="nil"/>
              <w:right w:val="nil"/>
            </w:tcBorders>
            <w:hideMark/>
          </w:tcPr>
          <w:p w14:paraId="3C991959" w14:textId="77777777" w:rsidR="00692704" w:rsidRDefault="00692704">
            <w:pPr>
              <w:pStyle w:val="TAC"/>
            </w:pPr>
            <w:r>
              <w:t>0</w:t>
            </w:r>
          </w:p>
        </w:tc>
        <w:tc>
          <w:tcPr>
            <w:tcW w:w="284" w:type="dxa"/>
            <w:tcBorders>
              <w:top w:val="nil"/>
              <w:left w:val="nil"/>
              <w:bottom w:val="nil"/>
              <w:right w:val="nil"/>
            </w:tcBorders>
            <w:hideMark/>
          </w:tcPr>
          <w:p w14:paraId="586E3642" w14:textId="77777777" w:rsidR="00692704" w:rsidRDefault="00692704">
            <w:pPr>
              <w:pStyle w:val="TAC"/>
            </w:pPr>
            <w:r>
              <w:t>1</w:t>
            </w:r>
          </w:p>
        </w:tc>
        <w:tc>
          <w:tcPr>
            <w:tcW w:w="284" w:type="dxa"/>
            <w:tcBorders>
              <w:top w:val="nil"/>
              <w:left w:val="nil"/>
              <w:bottom w:val="nil"/>
              <w:right w:val="nil"/>
            </w:tcBorders>
            <w:hideMark/>
          </w:tcPr>
          <w:p w14:paraId="17247465" w14:textId="77777777" w:rsidR="00692704" w:rsidRDefault="00692704">
            <w:pPr>
              <w:pStyle w:val="TAC"/>
            </w:pPr>
            <w:r>
              <w:t>0</w:t>
            </w:r>
          </w:p>
        </w:tc>
        <w:tc>
          <w:tcPr>
            <w:tcW w:w="284" w:type="dxa"/>
            <w:tcBorders>
              <w:top w:val="nil"/>
              <w:left w:val="nil"/>
              <w:bottom w:val="nil"/>
              <w:right w:val="nil"/>
            </w:tcBorders>
            <w:hideMark/>
          </w:tcPr>
          <w:p w14:paraId="6C92082D" w14:textId="77777777" w:rsidR="00692704" w:rsidRDefault="00692704">
            <w:pPr>
              <w:pStyle w:val="TAC"/>
            </w:pPr>
            <w:r>
              <w:t>1</w:t>
            </w:r>
          </w:p>
        </w:tc>
        <w:tc>
          <w:tcPr>
            <w:tcW w:w="284" w:type="dxa"/>
            <w:tcBorders>
              <w:top w:val="nil"/>
              <w:left w:val="nil"/>
              <w:bottom w:val="nil"/>
              <w:right w:val="nil"/>
            </w:tcBorders>
          </w:tcPr>
          <w:p w14:paraId="39509D1C" w14:textId="77777777" w:rsidR="00692704" w:rsidRDefault="00692704">
            <w:pPr>
              <w:pStyle w:val="TAC"/>
            </w:pPr>
          </w:p>
        </w:tc>
        <w:tc>
          <w:tcPr>
            <w:tcW w:w="3969" w:type="dxa"/>
            <w:tcBorders>
              <w:top w:val="nil"/>
              <w:left w:val="nil"/>
              <w:bottom w:val="nil"/>
              <w:right w:val="single" w:sz="4" w:space="0" w:color="auto"/>
            </w:tcBorders>
            <w:hideMark/>
          </w:tcPr>
          <w:p w14:paraId="64A81143" w14:textId="77777777" w:rsidR="00692704" w:rsidRDefault="00692704">
            <w:pPr>
              <w:pStyle w:val="TAL"/>
            </w:pPr>
            <w:r>
              <w:rPr>
                <w:lang w:eastAsia="ko-KR"/>
              </w:rPr>
              <w:t>PRIVATE</w:t>
            </w:r>
            <w:r>
              <w:t xml:space="preserve"> CALL</w:t>
            </w:r>
          </w:p>
        </w:tc>
      </w:tr>
      <w:tr w:rsidR="00692704" w14:paraId="632EBB4A" w14:textId="77777777" w:rsidTr="00692704">
        <w:trPr>
          <w:cantSplit/>
          <w:jc w:val="center"/>
        </w:trPr>
        <w:tc>
          <w:tcPr>
            <w:tcW w:w="284" w:type="dxa"/>
            <w:tcBorders>
              <w:top w:val="nil"/>
              <w:left w:val="single" w:sz="4" w:space="0" w:color="auto"/>
              <w:bottom w:val="nil"/>
              <w:right w:val="nil"/>
            </w:tcBorders>
            <w:hideMark/>
          </w:tcPr>
          <w:p w14:paraId="27CC94B3" w14:textId="77777777" w:rsidR="00692704" w:rsidRDefault="00692704">
            <w:pPr>
              <w:pStyle w:val="TAC"/>
            </w:pPr>
            <w:r>
              <w:t>0</w:t>
            </w:r>
          </w:p>
        </w:tc>
        <w:tc>
          <w:tcPr>
            <w:tcW w:w="284" w:type="dxa"/>
            <w:tcBorders>
              <w:top w:val="nil"/>
              <w:left w:val="nil"/>
              <w:bottom w:val="nil"/>
              <w:right w:val="nil"/>
            </w:tcBorders>
            <w:hideMark/>
          </w:tcPr>
          <w:p w14:paraId="6E715285" w14:textId="77777777" w:rsidR="00692704" w:rsidRDefault="00692704">
            <w:pPr>
              <w:pStyle w:val="TAC"/>
            </w:pPr>
            <w:r>
              <w:t>0</w:t>
            </w:r>
          </w:p>
        </w:tc>
        <w:tc>
          <w:tcPr>
            <w:tcW w:w="284" w:type="dxa"/>
            <w:tcBorders>
              <w:top w:val="nil"/>
              <w:left w:val="nil"/>
              <w:bottom w:val="nil"/>
              <w:right w:val="nil"/>
            </w:tcBorders>
            <w:hideMark/>
          </w:tcPr>
          <w:p w14:paraId="0C779AB3" w14:textId="77777777" w:rsidR="00692704" w:rsidRDefault="00692704">
            <w:pPr>
              <w:pStyle w:val="TAC"/>
            </w:pPr>
            <w:r>
              <w:t>0</w:t>
            </w:r>
          </w:p>
        </w:tc>
        <w:tc>
          <w:tcPr>
            <w:tcW w:w="284" w:type="dxa"/>
            <w:tcBorders>
              <w:top w:val="nil"/>
              <w:left w:val="nil"/>
              <w:bottom w:val="nil"/>
              <w:right w:val="nil"/>
            </w:tcBorders>
            <w:hideMark/>
          </w:tcPr>
          <w:p w14:paraId="63768B88" w14:textId="77777777" w:rsidR="00692704" w:rsidRDefault="00692704">
            <w:pPr>
              <w:pStyle w:val="TAC"/>
            </w:pPr>
            <w:r>
              <w:t>0</w:t>
            </w:r>
          </w:p>
        </w:tc>
        <w:tc>
          <w:tcPr>
            <w:tcW w:w="284" w:type="dxa"/>
            <w:tcBorders>
              <w:top w:val="nil"/>
              <w:left w:val="nil"/>
              <w:bottom w:val="nil"/>
              <w:right w:val="nil"/>
            </w:tcBorders>
            <w:hideMark/>
          </w:tcPr>
          <w:p w14:paraId="55D3DDAF" w14:textId="77777777" w:rsidR="00692704" w:rsidRDefault="00692704">
            <w:pPr>
              <w:pStyle w:val="TAC"/>
            </w:pPr>
            <w:r>
              <w:t>0</w:t>
            </w:r>
          </w:p>
        </w:tc>
        <w:tc>
          <w:tcPr>
            <w:tcW w:w="284" w:type="dxa"/>
            <w:tcBorders>
              <w:top w:val="nil"/>
              <w:left w:val="nil"/>
              <w:bottom w:val="nil"/>
              <w:right w:val="nil"/>
            </w:tcBorders>
            <w:hideMark/>
          </w:tcPr>
          <w:p w14:paraId="3BEC7763" w14:textId="77777777" w:rsidR="00692704" w:rsidRDefault="00692704">
            <w:pPr>
              <w:pStyle w:val="TAC"/>
            </w:pPr>
            <w:r>
              <w:t>1</w:t>
            </w:r>
          </w:p>
        </w:tc>
        <w:tc>
          <w:tcPr>
            <w:tcW w:w="284" w:type="dxa"/>
            <w:tcBorders>
              <w:top w:val="nil"/>
              <w:left w:val="nil"/>
              <w:bottom w:val="nil"/>
              <w:right w:val="nil"/>
            </w:tcBorders>
            <w:hideMark/>
          </w:tcPr>
          <w:p w14:paraId="79ACF19F" w14:textId="77777777" w:rsidR="00692704" w:rsidRDefault="00692704">
            <w:pPr>
              <w:pStyle w:val="TAC"/>
            </w:pPr>
            <w:r>
              <w:t>1</w:t>
            </w:r>
          </w:p>
        </w:tc>
        <w:tc>
          <w:tcPr>
            <w:tcW w:w="284" w:type="dxa"/>
            <w:tcBorders>
              <w:top w:val="nil"/>
              <w:left w:val="nil"/>
              <w:bottom w:val="nil"/>
              <w:right w:val="nil"/>
            </w:tcBorders>
            <w:hideMark/>
          </w:tcPr>
          <w:p w14:paraId="7ABE46BC" w14:textId="77777777" w:rsidR="00692704" w:rsidRDefault="00692704">
            <w:pPr>
              <w:pStyle w:val="TAC"/>
            </w:pPr>
            <w:r>
              <w:t>0</w:t>
            </w:r>
          </w:p>
        </w:tc>
        <w:tc>
          <w:tcPr>
            <w:tcW w:w="284" w:type="dxa"/>
            <w:tcBorders>
              <w:top w:val="nil"/>
              <w:left w:val="nil"/>
              <w:bottom w:val="nil"/>
              <w:right w:val="nil"/>
            </w:tcBorders>
          </w:tcPr>
          <w:p w14:paraId="70ACA2BD" w14:textId="77777777" w:rsidR="00692704" w:rsidRDefault="00692704">
            <w:pPr>
              <w:pStyle w:val="TAC"/>
            </w:pPr>
          </w:p>
        </w:tc>
        <w:tc>
          <w:tcPr>
            <w:tcW w:w="3969" w:type="dxa"/>
            <w:tcBorders>
              <w:top w:val="nil"/>
              <w:left w:val="nil"/>
              <w:bottom w:val="nil"/>
              <w:right w:val="single" w:sz="4" w:space="0" w:color="auto"/>
            </w:tcBorders>
            <w:hideMark/>
          </w:tcPr>
          <w:p w14:paraId="29EC2406" w14:textId="77777777" w:rsidR="00692704" w:rsidRDefault="00692704">
            <w:pPr>
              <w:pStyle w:val="TAL"/>
            </w:pPr>
            <w:r>
              <w:t xml:space="preserve">EMERGENCY </w:t>
            </w:r>
            <w:r>
              <w:rPr>
                <w:lang w:eastAsia="ko-KR"/>
              </w:rPr>
              <w:t>PRIVATE</w:t>
            </w:r>
            <w:r>
              <w:t xml:space="preserve"> CALL</w:t>
            </w:r>
          </w:p>
        </w:tc>
      </w:tr>
      <w:tr w:rsidR="00692704" w14:paraId="03DE9E45" w14:textId="77777777" w:rsidTr="00692704">
        <w:trPr>
          <w:cantSplit/>
          <w:jc w:val="center"/>
        </w:trPr>
        <w:tc>
          <w:tcPr>
            <w:tcW w:w="284" w:type="dxa"/>
            <w:tcBorders>
              <w:top w:val="nil"/>
              <w:left w:val="single" w:sz="4" w:space="0" w:color="auto"/>
              <w:bottom w:val="nil"/>
              <w:right w:val="nil"/>
            </w:tcBorders>
          </w:tcPr>
          <w:p w14:paraId="12D4002B" w14:textId="77777777" w:rsidR="00692704" w:rsidRDefault="00692704">
            <w:pPr>
              <w:pStyle w:val="TAC"/>
            </w:pPr>
          </w:p>
        </w:tc>
        <w:tc>
          <w:tcPr>
            <w:tcW w:w="284" w:type="dxa"/>
            <w:tcBorders>
              <w:top w:val="nil"/>
              <w:left w:val="nil"/>
              <w:bottom w:val="nil"/>
              <w:right w:val="nil"/>
            </w:tcBorders>
          </w:tcPr>
          <w:p w14:paraId="6A1735E1" w14:textId="77777777" w:rsidR="00692704" w:rsidRDefault="00692704">
            <w:pPr>
              <w:pStyle w:val="TAC"/>
            </w:pPr>
          </w:p>
        </w:tc>
        <w:tc>
          <w:tcPr>
            <w:tcW w:w="284" w:type="dxa"/>
            <w:tcBorders>
              <w:top w:val="nil"/>
              <w:left w:val="nil"/>
              <w:bottom w:val="nil"/>
              <w:right w:val="nil"/>
            </w:tcBorders>
          </w:tcPr>
          <w:p w14:paraId="177AE4CA" w14:textId="77777777" w:rsidR="00692704" w:rsidRDefault="00692704">
            <w:pPr>
              <w:pStyle w:val="TAC"/>
            </w:pPr>
          </w:p>
        </w:tc>
        <w:tc>
          <w:tcPr>
            <w:tcW w:w="284" w:type="dxa"/>
            <w:tcBorders>
              <w:top w:val="nil"/>
              <w:left w:val="nil"/>
              <w:bottom w:val="nil"/>
              <w:right w:val="nil"/>
            </w:tcBorders>
          </w:tcPr>
          <w:p w14:paraId="60A7CA02" w14:textId="77777777" w:rsidR="00692704" w:rsidRDefault="00692704">
            <w:pPr>
              <w:pStyle w:val="TAC"/>
            </w:pPr>
          </w:p>
        </w:tc>
        <w:tc>
          <w:tcPr>
            <w:tcW w:w="284" w:type="dxa"/>
            <w:tcBorders>
              <w:top w:val="nil"/>
              <w:left w:val="nil"/>
              <w:bottom w:val="nil"/>
              <w:right w:val="nil"/>
            </w:tcBorders>
          </w:tcPr>
          <w:p w14:paraId="1FFDAA83" w14:textId="77777777" w:rsidR="00692704" w:rsidRDefault="00692704">
            <w:pPr>
              <w:pStyle w:val="TAC"/>
            </w:pPr>
          </w:p>
        </w:tc>
        <w:tc>
          <w:tcPr>
            <w:tcW w:w="284" w:type="dxa"/>
            <w:tcBorders>
              <w:top w:val="nil"/>
              <w:left w:val="nil"/>
              <w:bottom w:val="nil"/>
              <w:right w:val="nil"/>
            </w:tcBorders>
          </w:tcPr>
          <w:p w14:paraId="618319C3" w14:textId="77777777" w:rsidR="00692704" w:rsidRDefault="00692704">
            <w:pPr>
              <w:pStyle w:val="TAC"/>
            </w:pPr>
          </w:p>
        </w:tc>
        <w:tc>
          <w:tcPr>
            <w:tcW w:w="284" w:type="dxa"/>
            <w:tcBorders>
              <w:top w:val="nil"/>
              <w:left w:val="nil"/>
              <w:bottom w:val="nil"/>
              <w:right w:val="nil"/>
            </w:tcBorders>
          </w:tcPr>
          <w:p w14:paraId="7D803430" w14:textId="77777777" w:rsidR="00692704" w:rsidRDefault="00692704">
            <w:pPr>
              <w:pStyle w:val="TAC"/>
            </w:pPr>
          </w:p>
        </w:tc>
        <w:tc>
          <w:tcPr>
            <w:tcW w:w="284" w:type="dxa"/>
            <w:tcBorders>
              <w:top w:val="nil"/>
              <w:left w:val="nil"/>
              <w:bottom w:val="nil"/>
              <w:right w:val="nil"/>
            </w:tcBorders>
          </w:tcPr>
          <w:p w14:paraId="3A5F1A49" w14:textId="77777777" w:rsidR="00692704" w:rsidRDefault="00692704">
            <w:pPr>
              <w:pStyle w:val="TAC"/>
            </w:pPr>
          </w:p>
        </w:tc>
        <w:tc>
          <w:tcPr>
            <w:tcW w:w="284" w:type="dxa"/>
            <w:tcBorders>
              <w:top w:val="nil"/>
              <w:left w:val="nil"/>
              <w:bottom w:val="nil"/>
              <w:right w:val="nil"/>
            </w:tcBorders>
          </w:tcPr>
          <w:p w14:paraId="6D803E4E" w14:textId="77777777" w:rsidR="00692704" w:rsidRDefault="00692704">
            <w:pPr>
              <w:pStyle w:val="TAC"/>
            </w:pPr>
          </w:p>
        </w:tc>
        <w:tc>
          <w:tcPr>
            <w:tcW w:w="3969" w:type="dxa"/>
            <w:tcBorders>
              <w:top w:val="nil"/>
              <w:left w:val="nil"/>
              <w:bottom w:val="nil"/>
              <w:right w:val="single" w:sz="4" w:space="0" w:color="auto"/>
            </w:tcBorders>
          </w:tcPr>
          <w:p w14:paraId="6BE323BB" w14:textId="77777777" w:rsidR="00692704" w:rsidRDefault="00692704">
            <w:pPr>
              <w:pStyle w:val="TAL"/>
            </w:pPr>
          </w:p>
        </w:tc>
      </w:tr>
      <w:tr w:rsidR="00692704" w14:paraId="24275946"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hideMark/>
          </w:tcPr>
          <w:p w14:paraId="0E6A6EBF" w14:textId="77777777" w:rsidR="00692704" w:rsidRDefault="00692704">
            <w:pPr>
              <w:pStyle w:val="TAL"/>
            </w:pPr>
            <w:r>
              <w:t>All other values are reserved.</w:t>
            </w:r>
          </w:p>
        </w:tc>
      </w:tr>
    </w:tbl>
    <w:p w14:paraId="14989BA3" w14:textId="77777777" w:rsidR="00692704" w:rsidRDefault="00692704" w:rsidP="00692704"/>
    <w:p w14:paraId="3D978173" w14:textId="77777777" w:rsidR="00692704" w:rsidRDefault="00692704" w:rsidP="00567124">
      <w:pPr>
        <w:pStyle w:val="Heading3"/>
        <w:rPr>
          <w:lang w:eastAsia="ko-KR"/>
        </w:rPr>
      </w:pPr>
      <w:bookmarkStart w:id="6643" w:name="_Toc20156453"/>
      <w:bookmarkStart w:id="6644" w:name="_Toc27501611"/>
      <w:bookmarkStart w:id="6645" w:name="_Toc36049737"/>
      <w:bookmarkStart w:id="6646" w:name="_Toc45210507"/>
      <w:bookmarkStart w:id="6647" w:name="_Toc51861334"/>
      <w:bookmarkStart w:id="6648" w:name="_Toc171604664"/>
      <w:r>
        <w:t>15.2.1</w:t>
      </w:r>
      <w:r w:rsidR="006B0622">
        <w:t>2</w:t>
      </w:r>
      <w:r>
        <w:rPr>
          <w:lang w:eastAsia="ko-KR"/>
        </w:rPr>
        <w:tab/>
        <w:t xml:space="preserve">User </w:t>
      </w:r>
      <w:r>
        <w:t>location</w:t>
      </w:r>
      <w:bookmarkEnd w:id="6643"/>
      <w:bookmarkEnd w:id="6644"/>
      <w:bookmarkEnd w:id="6645"/>
      <w:bookmarkEnd w:id="6646"/>
      <w:bookmarkEnd w:id="6647"/>
      <w:bookmarkEnd w:id="6648"/>
    </w:p>
    <w:p w14:paraId="784DEC52" w14:textId="77777777" w:rsidR="00692704" w:rsidRDefault="00692704" w:rsidP="00692704">
      <w:pPr>
        <w:rPr>
          <w:lang w:eastAsia="ko-KR"/>
        </w:rPr>
      </w:pPr>
      <w:r>
        <w:t>The User location information element is used to indicate</w:t>
      </w:r>
      <w:r>
        <w:rPr>
          <w:lang w:eastAsia="ko-KR"/>
        </w:rPr>
        <w:t xml:space="preserve"> the current location of the MCPTT client;</w:t>
      </w:r>
    </w:p>
    <w:p w14:paraId="606FF3EF" w14:textId="77777777" w:rsidR="00692704" w:rsidRDefault="00692704" w:rsidP="00692704">
      <w:r>
        <w:t>The User location</w:t>
      </w:r>
      <w:r>
        <w:rPr>
          <w:iCs/>
        </w:rPr>
        <w:t xml:space="preserve"> </w:t>
      </w:r>
      <w:r>
        <w:t>information element is coded as shown in Figure 15.2.1</w:t>
      </w:r>
      <w:r w:rsidR="00FC00FD">
        <w:t>2</w:t>
      </w:r>
      <w:r>
        <w:t>-1 and Table 15.2.1</w:t>
      </w:r>
      <w:r w:rsidR="00FC00FD">
        <w:t>2</w:t>
      </w:r>
      <w:r>
        <w:t>-1.</w:t>
      </w:r>
    </w:p>
    <w:p w14:paraId="41EDF243" w14:textId="77777777" w:rsidR="00692704" w:rsidRDefault="00692704" w:rsidP="00692704">
      <w:r>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002A8F9E" w14:textId="77777777" w:rsidTr="00692704">
        <w:trPr>
          <w:cantSplit/>
          <w:jc w:val="center"/>
        </w:trPr>
        <w:tc>
          <w:tcPr>
            <w:tcW w:w="709" w:type="dxa"/>
            <w:tcBorders>
              <w:top w:val="nil"/>
              <w:left w:val="nil"/>
              <w:bottom w:val="nil"/>
              <w:right w:val="nil"/>
            </w:tcBorders>
            <w:hideMark/>
          </w:tcPr>
          <w:p w14:paraId="6073D765" w14:textId="77777777" w:rsidR="00692704" w:rsidRDefault="00692704">
            <w:pPr>
              <w:pStyle w:val="TAC"/>
            </w:pPr>
            <w:r>
              <w:t>8</w:t>
            </w:r>
          </w:p>
        </w:tc>
        <w:tc>
          <w:tcPr>
            <w:tcW w:w="781" w:type="dxa"/>
            <w:tcBorders>
              <w:top w:val="nil"/>
              <w:left w:val="nil"/>
              <w:bottom w:val="nil"/>
              <w:right w:val="nil"/>
            </w:tcBorders>
            <w:hideMark/>
          </w:tcPr>
          <w:p w14:paraId="571B1C7A" w14:textId="77777777" w:rsidR="00692704" w:rsidRDefault="00692704">
            <w:pPr>
              <w:pStyle w:val="TAC"/>
            </w:pPr>
            <w:r>
              <w:t>7</w:t>
            </w:r>
          </w:p>
        </w:tc>
        <w:tc>
          <w:tcPr>
            <w:tcW w:w="780" w:type="dxa"/>
            <w:tcBorders>
              <w:top w:val="nil"/>
              <w:left w:val="nil"/>
              <w:bottom w:val="nil"/>
              <w:right w:val="nil"/>
            </w:tcBorders>
            <w:hideMark/>
          </w:tcPr>
          <w:p w14:paraId="4620458B" w14:textId="77777777" w:rsidR="00692704" w:rsidRDefault="00692704">
            <w:pPr>
              <w:pStyle w:val="TAC"/>
            </w:pPr>
            <w:r>
              <w:t>6</w:t>
            </w:r>
          </w:p>
        </w:tc>
        <w:tc>
          <w:tcPr>
            <w:tcW w:w="779" w:type="dxa"/>
            <w:tcBorders>
              <w:top w:val="nil"/>
              <w:left w:val="nil"/>
              <w:bottom w:val="nil"/>
              <w:right w:val="nil"/>
            </w:tcBorders>
            <w:hideMark/>
          </w:tcPr>
          <w:p w14:paraId="5F18BB70" w14:textId="77777777" w:rsidR="00692704" w:rsidRDefault="00692704">
            <w:pPr>
              <w:pStyle w:val="TAC"/>
            </w:pPr>
            <w:r>
              <w:t>5</w:t>
            </w:r>
          </w:p>
        </w:tc>
        <w:tc>
          <w:tcPr>
            <w:tcW w:w="496" w:type="dxa"/>
            <w:tcBorders>
              <w:top w:val="nil"/>
              <w:left w:val="nil"/>
              <w:bottom w:val="nil"/>
              <w:right w:val="nil"/>
            </w:tcBorders>
            <w:hideMark/>
          </w:tcPr>
          <w:p w14:paraId="52DB9EA3" w14:textId="77777777" w:rsidR="00692704" w:rsidRDefault="00692704">
            <w:pPr>
              <w:pStyle w:val="TAC"/>
            </w:pPr>
            <w:r>
              <w:t>4</w:t>
            </w:r>
          </w:p>
        </w:tc>
        <w:tc>
          <w:tcPr>
            <w:tcW w:w="709" w:type="dxa"/>
            <w:tcBorders>
              <w:top w:val="nil"/>
              <w:left w:val="nil"/>
              <w:bottom w:val="nil"/>
              <w:right w:val="nil"/>
            </w:tcBorders>
            <w:hideMark/>
          </w:tcPr>
          <w:p w14:paraId="4E61C315" w14:textId="77777777" w:rsidR="00692704" w:rsidRDefault="00692704">
            <w:pPr>
              <w:pStyle w:val="TAC"/>
            </w:pPr>
            <w:r>
              <w:t>3</w:t>
            </w:r>
          </w:p>
        </w:tc>
        <w:tc>
          <w:tcPr>
            <w:tcW w:w="993" w:type="dxa"/>
            <w:tcBorders>
              <w:top w:val="nil"/>
              <w:left w:val="nil"/>
              <w:bottom w:val="nil"/>
              <w:right w:val="nil"/>
            </w:tcBorders>
            <w:hideMark/>
          </w:tcPr>
          <w:p w14:paraId="1785DDBD" w14:textId="77777777" w:rsidR="00692704" w:rsidRDefault="00692704">
            <w:pPr>
              <w:pStyle w:val="TAC"/>
            </w:pPr>
            <w:r>
              <w:t>2</w:t>
            </w:r>
          </w:p>
        </w:tc>
        <w:tc>
          <w:tcPr>
            <w:tcW w:w="708" w:type="dxa"/>
            <w:tcBorders>
              <w:top w:val="nil"/>
              <w:left w:val="nil"/>
              <w:bottom w:val="nil"/>
              <w:right w:val="nil"/>
            </w:tcBorders>
            <w:hideMark/>
          </w:tcPr>
          <w:p w14:paraId="05985EBA" w14:textId="77777777" w:rsidR="00692704" w:rsidRDefault="00692704">
            <w:pPr>
              <w:pStyle w:val="TAC"/>
            </w:pPr>
            <w:r>
              <w:t>1</w:t>
            </w:r>
          </w:p>
        </w:tc>
        <w:tc>
          <w:tcPr>
            <w:tcW w:w="1560" w:type="dxa"/>
            <w:tcBorders>
              <w:top w:val="nil"/>
              <w:left w:val="nil"/>
              <w:bottom w:val="nil"/>
              <w:right w:val="nil"/>
            </w:tcBorders>
          </w:tcPr>
          <w:p w14:paraId="4176A87D" w14:textId="77777777" w:rsidR="00692704" w:rsidRDefault="00692704">
            <w:pPr>
              <w:pStyle w:val="TAL"/>
            </w:pPr>
          </w:p>
        </w:tc>
      </w:tr>
      <w:tr w:rsidR="006B0622" w14:paraId="655B5768"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7BD44975" w14:textId="77777777" w:rsidR="006B0622" w:rsidRPr="006B0622" w:rsidRDefault="006B0622">
            <w:pPr>
              <w:pStyle w:val="TAC"/>
            </w:pPr>
            <w:r>
              <w:t>User location IEI</w:t>
            </w:r>
          </w:p>
        </w:tc>
        <w:tc>
          <w:tcPr>
            <w:tcW w:w="1560" w:type="dxa"/>
            <w:tcBorders>
              <w:top w:val="nil"/>
              <w:left w:val="nil"/>
              <w:bottom w:val="nil"/>
              <w:right w:val="nil"/>
            </w:tcBorders>
          </w:tcPr>
          <w:p w14:paraId="1A12FC07" w14:textId="77777777" w:rsidR="006B0622" w:rsidRPr="006B0622" w:rsidRDefault="006B0622">
            <w:pPr>
              <w:pStyle w:val="TAL"/>
            </w:pPr>
            <w:r>
              <w:t>octet 1</w:t>
            </w:r>
          </w:p>
        </w:tc>
      </w:tr>
      <w:tr w:rsidR="00692704" w14:paraId="7DC83E97"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7C3519D4" w14:textId="77777777" w:rsidR="00692704" w:rsidRDefault="00692704">
            <w:pPr>
              <w:pStyle w:val="TAC"/>
            </w:pPr>
            <w:r>
              <w:t>Length of User location contents</w:t>
            </w:r>
          </w:p>
        </w:tc>
        <w:tc>
          <w:tcPr>
            <w:tcW w:w="1560" w:type="dxa"/>
            <w:tcBorders>
              <w:top w:val="nil"/>
              <w:left w:val="nil"/>
              <w:bottom w:val="nil"/>
              <w:right w:val="nil"/>
            </w:tcBorders>
            <w:hideMark/>
          </w:tcPr>
          <w:p w14:paraId="1C2CCD2F" w14:textId="77777777" w:rsidR="00692704" w:rsidRPr="006B0622" w:rsidRDefault="00692704">
            <w:pPr>
              <w:pStyle w:val="TAL"/>
            </w:pPr>
            <w:r>
              <w:t xml:space="preserve">octet </w:t>
            </w:r>
            <w:r w:rsidR="006B0622">
              <w:t>2</w:t>
            </w:r>
          </w:p>
        </w:tc>
      </w:tr>
      <w:tr w:rsidR="00692704" w14:paraId="51B8EC6A"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61621BE" w14:textId="77777777" w:rsidR="00692704" w:rsidRDefault="00692704">
            <w:pPr>
              <w:pStyle w:val="TAC"/>
            </w:pPr>
          </w:p>
        </w:tc>
        <w:tc>
          <w:tcPr>
            <w:tcW w:w="1560" w:type="dxa"/>
            <w:tcBorders>
              <w:top w:val="nil"/>
              <w:left w:val="nil"/>
              <w:bottom w:val="nil"/>
              <w:right w:val="nil"/>
            </w:tcBorders>
            <w:hideMark/>
          </w:tcPr>
          <w:p w14:paraId="1A19254E" w14:textId="77777777" w:rsidR="00692704" w:rsidRPr="006B0622" w:rsidRDefault="00692704">
            <w:pPr>
              <w:pStyle w:val="TAL"/>
            </w:pPr>
            <w:r>
              <w:t xml:space="preserve">octet </w:t>
            </w:r>
            <w:r w:rsidR="006B0622">
              <w:t>3</w:t>
            </w:r>
          </w:p>
        </w:tc>
      </w:tr>
      <w:tr w:rsidR="00692704" w14:paraId="0B62938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3E52787F" w14:textId="77777777" w:rsidR="00692704" w:rsidRDefault="00692704">
            <w:pPr>
              <w:pStyle w:val="TAC"/>
            </w:pPr>
          </w:p>
        </w:tc>
        <w:tc>
          <w:tcPr>
            <w:tcW w:w="1560" w:type="dxa"/>
            <w:tcBorders>
              <w:top w:val="nil"/>
              <w:left w:val="single" w:sz="4" w:space="0" w:color="auto"/>
              <w:bottom w:val="nil"/>
              <w:right w:val="nil"/>
            </w:tcBorders>
            <w:hideMark/>
          </w:tcPr>
          <w:p w14:paraId="7CE57FBE" w14:textId="77777777" w:rsidR="00692704" w:rsidRPr="006B0622" w:rsidRDefault="00692704">
            <w:pPr>
              <w:pStyle w:val="TAL"/>
            </w:pPr>
            <w:r>
              <w:t xml:space="preserve">octet </w:t>
            </w:r>
            <w:r w:rsidR="006B0622">
              <w:t>4</w:t>
            </w:r>
          </w:p>
        </w:tc>
      </w:tr>
      <w:tr w:rsidR="00692704" w14:paraId="04A7AB1B"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5FC2BDD1" w14:textId="77777777" w:rsidR="00692704" w:rsidRDefault="00692704">
            <w:pPr>
              <w:pStyle w:val="TAC"/>
            </w:pPr>
            <w:r>
              <w:t>User location contents</w:t>
            </w:r>
          </w:p>
        </w:tc>
        <w:tc>
          <w:tcPr>
            <w:tcW w:w="1560" w:type="dxa"/>
            <w:tcBorders>
              <w:top w:val="nil"/>
              <w:left w:val="single" w:sz="4" w:space="0" w:color="auto"/>
              <w:bottom w:val="nil"/>
              <w:right w:val="nil"/>
            </w:tcBorders>
          </w:tcPr>
          <w:p w14:paraId="4CF8ECF7" w14:textId="77777777" w:rsidR="00692704" w:rsidRDefault="00692704">
            <w:pPr>
              <w:pStyle w:val="TAL"/>
            </w:pPr>
          </w:p>
        </w:tc>
      </w:tr>
      <w:tr w:rsidR="00692704" w14:paraId="4C849AE6"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2F5BE973" w14:textId="77777777" w:rsidR="00692704" w:rsidRDefault="00692704">
            <w:pPr>
              <w:pStyle w:val="TAC"/>
            </w:pPr>
          </w:p>
        </w:tc>
        <w:tc>
          <w:tcPr>
            <w:tcW w:w="1560" w:type="dxa"/>
            <w:tcBorders>
              <w:top w:val="nil"/>
              <w:left w:val="single" w:sz="4" w:space="0" w:color="auto"/>
              <w:bottom w:val="nil"/>
              <w:right w:val="nil"/>
            </w:tcBorders>
            <w:hideMark/>
          </w:tcPr>
          <w:p w14:paraId="7417B4EB" w14:textId="77777777" w:rsidR="00692704" w:rsidRDefault="00692704">
            <w:pPr>
              <w:pStyle w:val="TAL"/>
            </w:pPr>
            <w:r>
              <w:t>octet n</w:t>
            </w:r>
          </w:p>
        </w:tc>
      </w:tr>
    </w:tbl>
    <w:p w14:paraId="16374964" w14:textId="77777777" w:rsidR="00692704" w:rsidRDefault="00692704" w:rsidP="00692704">
      <w:pPr>
        <w:pStyle w:val="TH"/>
      </w:pPr>
      <w:r>
        <w:t>Figure 15.2.1</w:t>
      </w:r>
      <w:r w:rsidR="00FC00FD">
        <w:t>2</w:t>
      </w:r>
      <w:r>
        <w:t>-1: User location information element</w:t>
      </w:r>
    </w:p>
    <w:p w14:paraId="62074104" w14:textId="77777777" w:rsidR="00692704" w:rsidRDefault="00692704" w:rsidP="00692704">
      <w:pPr>
        <w:pStyle w:val="TH"/>
      </w:pPr>
      <w:r>
        <w:t>Table 15.2.1</w:t>
      </w:r>
      <w:r w:rsidR="00FC00FD">
        <w:t>2</w:t>
      </w:r>
      <w:r>
        <w:t>-1: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420084CB"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4B561F6D" w14:textId="77777777" w:rsidR="00692704" w:rsidRDefault="00692704">
            <w:pPr>
              <w:pStyle w:val="TAL"/>
            </w:pPr>
            <w:r>
              <w:t xml:space="preserve">User location is contained in octet </w:t>
            </w:r>
            <w:r w:rsidR="006B0622">
              <w:t>4</w:t>
            </w:r>
            <w:r>
              <w:t xml:space="preserve"> to octet n; Max value of 65535 octets.</w:t>
            </w:r>
          </w:p>
        </w:tc>
      </w:tr>
      <w:tr w:rsidR="00692704" w14:paraId="179E6E07" w14:textId="77777777" w:rsidTr="00692704">
        <w:trPr>
          <w:cantSplit/>
          <w:jc w:val="center"/>
        </w:trPr>
        <w:tc>
          <w:tcPr>
            <w:tcW w:w="7087" w:type="dxa"/>
            <w:tcBorders>
              <w:top w:val="nil"/>
              <w:left w:val="single" w:sz="4" w:space="0" w:color="auto"/>
              <w:bottom w:val="nil"/>
              <w:right w:val="single" w:sz="4" w:space="0" w:color="auto"/>
            </w:tcBorders>
          </w:tcPr>
          <w:p w14:paraId="28F344AD" w14:textId="77777777" w:rsidR="00692704" w:rsidRDefault="00692704">
            <w:pPr>
              <w:pStyle w:val="TAL"/>
            </w:pPr>
          </w:p>
        </w:tc>
      </w:tr>
      <w:tr w:rsidR="00692704" w14:paraId="0EAAE98B"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33EFB977" w14:textId="77777777" w:rsidR="00692704" w:rsidRDefault="00692704">
            <w:pPr>
              <w:pStyle w:val="TAL"/>
            </w:pPr>
          </w:p>
        </w:tc>
      </w:tr>
    </w:tbl>
    <w:p w14:paraId="4DCE2EC5" w14:textId="77777777" w:rsidR="00692704" w:rsidRDefault="00692704" w:rsidP="00692704"/>
    <w:p w14:paraId="79E51B06" w14:textId="77777777" w:rsidR="00AD33C2" w:rsidRDefault="00AD33C2" w:rsidP="00AD33C2">
      <w:r>
        <w:t xml:space="preserve">The User location information element contains the </w:t>
      </w:r>
      <w:proofErr w:type="spellStart"/>
      <w:r>
        <w:t>LocationInfo</w:t>
      </w:r>
      <w:proofErr w:type="spellEnd"/>
      <w:r>
        <w:t xml:space="preserve"> structure defined in </w:t>
      </w:r>
      <w:r w:rsidR="001E5F65">
        <w:t>clause</w:t>
      </w:r>
      <w:r>
        <w:t> 7.4 of 3GPP TS 29.199</w:t>
      </w:r>
      <w:r>
        <w:noBreakHyphen/>
        <w:t>9 </w:t>
      </w:r>
      <w:r w:rsidRPr="00AD33C2">
        <w:t>[</w:t>
      </w:r>
      <w:r w:rsidR="00E9228E">
        <w:t>59</w:t>
      </w:r>
      <w:r w:rsidRPr="00AD33C2">
        <w:t>].</w:t>
      </w:r>
    </w:p>
    <w:p w14:paraId="654A9EC0" w14:textId="77777777" w:rsidR="00692704" w:rsidRDefault="00692704" w:rsidP="00567124">
      <w:pPr>
        <w:pStyle w:val="Heading3"/>
        <w:rPr>
          <w:lang w:eastAsia="ko-KR"/>
        </w:rPr>
      </w:pPr>
      <w:bookmarkStart w:id="6649" w:name="_Toc20156454"/>
      <w:bookmarkStart w:id="6650" w:name="_Toc27501612"/>
      <w:bookmarkStart w:id="6651" w:name="_Toc36049738"/>
      <w:bookmarkStart w:id="6652" w:name="_Toc45210508"/>
      <w:bookmarkStart w:id="6653" w:name="_Toc51861335"/>
      <w:bookmarkStart w:id="6654" w:name="_Toc171604665"/>
      <w:r>
        <w:t>15.2.1</w:t>
      </w:r>
      <w:r w:rsidR="006B0622">
        <w:t>3</w:t>
      </w:r>
      <w:r>
        <w:rPr>
          <w:lang w:eastAsia="ko-KR"/>
        </w:rPr>
        <w:tab/>
      </w:r>
      <w:r>
        <w:t>Organization</w:t>
      </w:r>
      <w:r>
        <w:rPr>
          <w:lang w:eastAsia="ko-KR"/>
        </w:rPr>
        <w:t xml:space="preserve"> name</w:t>
      </w:r>
      <w:bookmarkEnd w:id="6649"/>
      <w:bookmarkEnd w:id="6650"/>
      <w:bookmarkEnd w:id="6651"/>
      <w:bookmarkEnd w:id="6652"/>
      <w:bookmarkEnd w:id="6653"/>
      <w:bookmarkEnd w:id="6654"/>
    </w:p>
    <w:p w14:paraId="7AB92967" w14:textId="77777777" w:rsidR="00692704" w:rsidRDefault="00692704" w:rsidP="00692704">
      <w:pPr>
        <w:rPr>
          <w:lang w:eastAsia="ko-KR"/>
        </w:rPr>
      </w:pPr>
      <w:r>
        <w:t>The Organization name information element is used to indicate</w:t>
      </w:r>
      <w:r>
        <w:rPr>
          <w:lang w:eastAsia="ko-KR"/>
        </w:rPr>
        <w:t xml:space="preserve"> the name of the organization to which the user belongs.</w:t>
      </w:r>
    </w:p>
    <w:p w14:paraId="2C7645B6" w14:textId="77777777" w:rsidR="00692704" w:rsidRDefault="00692704" w:rsidP="00692704">
      <w:r>
        <w:t>The Organization name</w:t>
      </w:r>
      <w:r>
        <w:rPr>
          <w:iCs/>
        </w:rPr>
        <w:t xml:space="preserve"> </w:t>
      </w:r>
      <w:r>
        <w:t>information element is coded as shown in Figure 15.2.1</w:t>
      </w:r>
      <w:r w:rsidR="00FC00FD">
        <w:t>3</w:t>
      </w:r>
      <w:r>
        <w:t>-1 and Table 15.2.1</w:t>
      </w:r>
      <w:r w:rsidR="00FC00FD">
        <w:t>3</w:t>
      </w:r>
      <w:r>
        <w:t>-1.</w:t>
      </w:r>
    </w:p>
    <w:p w14:paraId="505D232B" w14:textId="77777777" w:rsidR="00692704" w:rsidRDefault="00692704" w:rsidP="00692704">
      <w:r>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4FE7D511" w14:textId="77777777" w:rsidTr="00692704">
        <w:trPr>
          <w:cantSplit/>
          <w:jc w:val="center"/>
        </w:trPr>
        <w:tc>
          <w:tcPr>
            <w:tcW w:w="709" w:type="dxa"/>
            <w:tcBorders>
              <w:top w:val="nil"/>
              <w:left w:val="nil"/>
              <w:bottom w:val="nil"/>
              <w:right w:val="nil"/>
            </w:tcBorders>
            <w:hideMark/>
          </w:tcPr>
          <w:p w14:paraId="201B1079" w14:textId="77777777" w:rsidR="00692704" w:rsidRDefault="00692704">
            <w:pPr>
              <w:pStyle w:val="TAC"/>
            </w:pPr>
            <w:r>
              <w:t>8</w:t>
            </w:r>
          </w:p>
        </w:tc>
        <w:tc>
          <w:tcPr>
            <w:tcW w:w="781" w:type="dxa"/>
            <w:tcBorders>
              <w:top w:val="nil"/>
              <w:left w:val="nil"/>
              <w:bottom w:val="nil"/>
              <w:right w:val="nil"/>
            </w:tcBorders>
            <w:hideMark/>
          </w:tcPr>
          <w:p w14:paraId="4953C25B" w14:textId="77777777" w:rsidR="00692704" w:rsidRDefault="00692704">
            <w:pPr>
              <w:pStyle w:val="TAC"/>
            </w:pPr>
            <w:r>
              <w:t>7</w:t>
            </w:r>
          </w:p>
        </w:tc>
        <w:tc>
          <w:tcPr>
            <w:tcW w:w="780" w:type="dxa"/>
            <w:tcBorders>
              <w:top w:val="nil"/>
              <w:left w:val="nil"/>
              <w:bottom w:val="nil"/>
              <w:right w:val="nil"/>
            </w:tcBorders>
            <w:hideMark/>
          </w:tcPr>
          <w:p w14:paraId="2D53F314" w14:textId="77777777" w:rsidR="00692704" w:rsidRDefault="00692704">
            <w:pPr>
              <w:pStyle w:val="TAC"/>
            </w:pPr>
            <w:r>
              <w:t>6</w:t>
            </w:r>
          </w:p>
        </w:tc>
        <w:tc>
          <w:tcPr>
            <w:tcW w:w="779" w:type="dxa"/>
            <w:tcBorders>
              <w:top w:val="nil"/>
              <w:left w:val="nil"/>
              <w:bottom w:val="nil"/>
              <w:right w:val="nil"/>
            </w:tcBorders>
            <w:hideMark/>
          </w:tcPr>
          <w:p w14:paraId="08A10DD3" w14:textId="77777777" w:rsidR="00692704" w:rsidRDefault="00692704">
            <w:pPr>
              <w:pStyle w:val="TAC"/>
            </w:pPr>
            <w:r>
              <w:t>5</w:t>
            </w:r>
          </w:p>
        </w:tc>
        <w:tc>
          <w:tcPr>
            <w:tcW w:w="496" w:type="dxa"/>
            <w:tcBorders>
              <w:top w:val="nil"/>
              <w:left w:val="nil"/>
              <w:bottom w:val="nil"/>
              <w:right w:val="nil"/>
            </w:tcBorders>
            <w:hideMark/>
          </w:tcPr>
          <w:p w14:paraId="259C1D0A" w14:textId="77777777" w:rsidR="00692704" w:rsidRDefault="00692704">
            <w:pPr>
              <w:pStyle w:val="TAC"/>
            </w:pPr>
            <w:r>
              <w:t>4</w:t>
            </w:r>
          </w:p>
        </w:tc>
        <w:tc>
          <w:tcPr>
            <w:tcW w:w="709" w:type="dxa"/>
            <w:tcBorders>
              <w:top w:val="nil"/>
              <w:left w:val="nil"/>
              <w:bottom w:val="nil"/>
              <w:right w:val="nil"/>
            </w:tcBorders>
            <w:hideMark/>
          </w:tcPr>
          <w:p w14:paraId="7112C3C0" w14:textId="77777777" w:rsidR="00692704" w:rsidRDefault="00692704">
            <w:pPr>
              <w:pStyle w:val="TAC"/>
            </w:pPr>
            <w:r>
              <w:t>3</w:t>
            </w:r>
          </w:p>
        </w:tc>
        <w:tc>
          <w:tcPr>
            <w:tcW w:w="993" w:type="dxa"/>
            <w:tcBorders>
              <w:top w:val="nil"/>
              <w:left w:val="nil"/>
              <w:bottom w:val="nil"/>
              <w:right w:val="nil"/>
            </w:tcBorders>
            <w:hideMark/>
          </w:tcPr>
          <w:p w14:paraId="77EC82A6" w14:textId="77777777" w:rsidR="00692704" w:rsidRDefault="00692704">
            <w:pPr>
              <w:pStyle w:val="TAC"/>
            </w:pPr>
            <w:r>
              <w:t>2</w:t>
            </w:r>
          </w:p>
        </w:tc>
        <w:tc>
          <w:tcPr>
            <w:tcW w:w="708" w:type="dxa"/>
            <w:tcBorders>
              <w:top w:val="nil"/>
              <w:left w:val="nil"/>
              <w:bottom w:val="nil"/>
              <w:right w:val="nil"/>
            </w:tcBorders>
            <w:hideMark/>
          </w:tcPr>
          <w:p w14:paraId="475D1BB5" w14:textId="77777777" w:rsidR="00692704" w:rsidRDefault="00692704">
            <w:pPr>
              <w:pStyle w:val="TAC"/>
            </w:pPr>
            <w:r>
              <w:t>1</w:t>
            </w:r>
          </w:p>
        </w:tc>
        <w:tc>
          <w:tcPr>
            <w:tcW w:w="1560" w:type="dxa"/>
            <w:tcBorders>
              <w:top w:val="nil"/>
              <w:left w:val="nil"/>
              <w:bottom w:val="nil"/>
              <w:right w:val="nil"/>
            </w:tcBorders>
          </w:tcPr>
          <w:p w14:paraId="59FCBCE7" w14:textId="77777777" w:rsidR="00692704" w:rsidRDefault="00692704">
            <w:pPr>
              <w:pStyle w:val="TAL"/>
            </w:pPr>
          </w:p>
        </w:tc>
      </w:tr>
      <w:tr w:rsidR="00692704" w14:paraId="6165FD3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0BE5BD47" w14:textId="77777777" w:rsidR="00692704" w:rsidRDefault="00692704">
            <w:pPr>
              <w:pStyle w:val="TAC"/>
            </w:pPr>
            <w:r>
              <w:t>Length of Organization name contents</w:t>
            </w:r>
          </w:p>
        </w:tc>
        <w:tc>
          <w:tcPr>
            <w:tcW w:w="1560" w:type="dxa"/>
            <w:tcBorders>
              <w:top w:val="nil"/>
              <w:left w:val="nil"/>
              <w:bottom w:val="nil"/>
              <w:right w:val="nil"/>
            </w:tcBorders>
            <w:hideMark/>
          </w:tcPr>
          <w:p w14:paraId="079B06F1" w14:textId="77777777" w:rsidR="00692704" w:rsidRDefault="00692704">
            <w:pPr>
              <w:pStyle w:val="TAL"/>
            </w:pPr>
            <w:r>
              <w:t>octet 1</w:t>
            </w:r>
          </w:p>
        </w:tc>
      </w:tr>
      <w:tr w:rsidR="00692704" w14:paraId="240629DF"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20B08452" w14:textId="77777777" w:rsidR="00692704" w:rsidRDefault="00692704">
            <w:pPr>
              <w:pStyle w:val="TAC"/>
            </w:pPr>
          </w:p>
        </w:tc>
        <w:tc>
          <w:tcPr>
            <w:tcW w:w="1560" w:type="dxa"/>
            <w:tcBorders>
              <w:top w:val="nil"/>
              <w:left w:val="nil"/>
              <w:bottom w:val="nil"/>
              <w:right w:val="nil"/>
            </w:tcBorders>
            <w:hideMark/>
          </w:tcPr>
          <w:p w14:paraId="2ED106FF" w14:textId="77777777" w:rsidR="00692704" w:rsidRDefault="00692704">
            <w:pPr>
              <w:pStyle w:val="TAL"/>
            </w:pPr>
            <w:r>
              <w:t>octet 2</w:t>
            </w:r>
          </w:p>
        </w:tc>
      </w:tr>
      <w:tr w:rsidR="00692704" w14:paraId="16AF9C3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1B81238F" w14:textId="77777777" w:rsidR="00692704" w:rsidRDefault="00692704">
            <w:pPr>
              <w:pStyle w:val="TAC"/>
            </w:pPr>
          </w:p>
        </w:tc>
        <w:tc>
          <w:tcPr>
            <w:tcW w:w="1560" w:type="dxa"/>
            <w:tcBorders>
              <w:top w:val="nil"/>
              <w:left w:val="single" w:sz="4" w:space="0" w:color="auto"/>
              <w:bottom w:val="nil"/>
              <w:right w:val="nil"/>
            </w:tcBorders>
            <w:hideMark/>
          </w:tcPr>
          <w:p w14:paraId="443DECBB" w14:textId="77777777" w:rsidR="00692704" w:rsidRDefault="00692704">
            <w:pPr>
              <w:pStyle w:val="TAL"/>
            </w:pPr>
            <w:r>
              <w:t>octet 3</w:t>
            </w:r>
          </w:p>
        </w:tc>
      </w:tr>
      <w:tr w:rsidR="00692704" w14:paraId="3949D7AF"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6A090BD3" w14:textId="77777777" w:rsidR="00692704" w:rsidRDefault="00692704">
            <w:pPr>
              <w:pStyle w:val="TAC"/>
            </w:pPr>
            <w:r>
              <w:t>Organization name contents</w:t>
            </w:r>
          </w:p>
        </w:tc>
        <w:tc>
          <w:tcPr>
            <w:tcW w:w="1560" w:type="dxa"/>
            <w:tcBorders>
              <w:top w:val="nil"/>
              <w:left w:val="single" w:sz="4" w:space="0" w:color="auto"/>
              <w:bottom w:val="nil"/>
              <w:right w:val="nil"/>
            </w:tcBorders>
          </w:tcPr>
          <w:p w14:paraId="781784AD" w14:textId="77777777" w:rsidR="00692704" w:rsidRDefault="00692704">
            <w:pPr>
              <w:pStyle w:val="TAL"/>
            </w:pPr>
          </w:p>
        </w:tc>
      </w:tr>
      <w:tr w:rsidR="00692704" w14:paraId="0671734B"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60E431B5" w14:textId="77777777" w:rsidR="00692704" w:rsidRDefault="00692704">
            <w:pPr>
              <w:pStyle w:val="TAC"/>
            </w:pPr>
          </w:p>
        </w:tc>
        <w:tc>
          <w:tcPr>
            <w:tcW w:w="1560" w:type="dxa"/>
            <w:tcBorders>
              <w:top w:val="nil"/>
              <w:left w:val="single" w:sz="4" w:space="0" w:color="auto"/>
              <w:bottom w:val="nil"/>
              <w:right w:val="nil"/>
            </w:tcBorders>
            <w:hideMark/>
          </w:tcPr>
          <w:p w14:paraId="2D53E47E" w14:textId="77777777" w:rsidR="00692704" w:rsidRDefault="00692704">
            <w:pPr>
              <w:pStyle w:val="TAL"/>
            </w:pPr>
            <w:r>
              <w:t>octet n</w:t>
            </w:r>
          </w:p>
        </w:tc>
      </w:tr>
    </w:tbl>
    <w:p w14:paraId="4960BC98" w14:textId="77777777" w:rsidR="00692704" w:rsidRDefault="00692704" w:rsidP="00692704">
      <w:pPr>
        <w:pStyle w:val="TH"/>
      </w:pPr>
      <w:r>
        <w:t>Figure 15.2.1</w:t>
      </w:r>
      <w:r w:rsidR="00FC00FD">
        <w:t>3</w:t>
      </w:r>
      <w:r>
        <w:t>-1: Organization name information element</w:t>
      </w:r>
    </w:p>
    <w:p w14:paraId="1F2FDD7A" w14:textId="77777777" w:rsidR="00692704" w:rsidRDefault="00692704" w:rsidP="00692704">
      <w:pPr>
        <w:pStyle w:val="TH"/>
      </w:pPr>
      <w:r>
        <w:t>Table 15.2.1</w:t>
      </w:r>
      <w:r w:rsidR="00FC00FD">
        <w:t>3</w:t>
      </w:r>
      <w:r>
        <w:t>-1: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4474B765"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0A504506" w14:textId="77777777" w:rsidR="00692704" w:rsidRDefault="00692704">
            <w:pPr>
              <w:pStyle w:val="TAL"/>
            </w:pPr>
            <w:r>
              <w:t>Organization name is contained in octet 3 to octet n; Max value of 65535 octets.</w:t>
            </w:r>
          </w:p>
        </w:tc>
      </w:tr>
      <w:tr w:rsidR="00692704" w14:paraId="0D86E432" w14:textId="77777777" w:rsidTr="00692704">
        <w:trPr>
          <w:cantSplit/>
          <w:jc w:val="center"/>
        </w:trPr>
        <w:tc>
          <w:tcPr>
            <w:tcW w:w="7087" w:type="dxa"/>
            <w:tcBorders>
              <w:top w:val="nil"/>
              <w:left w:val="single" w:sz="4" w:space="0" w:color="auto"/>
              <w:bottom w:val="nil"/>
              <w:right w:val="single" w:sz="4" w:space="0" w:color="auto"/>
            </w:tcBorders>
          </w:tcPr>
          <w:p w14:paraId="4CAC6AB8" w14:textId="77777777" w:rsidR="00692704" w:rsidRDefault="00692704">
            <w:pPr>
              <w:pStyle w:val="TAL"/>
            </w:pPr>
          </w:p>
        </w:tc>
      </w:tr>
      <w:tr w:rsidR="00692704" w14:paraId="440C3E95"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0AED135B" w14:textId="77777777" w:rsidR="00692704" w:rsidRDefault="00692704">
            <w:pPr>
              <w:pStyle w:val="TAL"/>
            </w:pPr>
          </w:p>
        </w:tc>
      </w:tr>
    </w:tbl>
    <w:p w14:paraId="24C9C0A2" w14:textId="77777777" w:rsidR="00692704" w:rsidRDefault="00692704" w:rsidP="00692704"/>
    <w:p w14:paraId="6AEFCCE8" w14:textId="77777777" w:rsidR="00692704" w:rsidRDefault="00692704" w:rsidP="00567124">
      <w:pPr>
        <w:pStyle w:val="Heading3"/>
      </w:pPr>
      <w:bookmarkStart w:id="6655" w:name="_Toc20156455"/>
      <w:bookmarkStart w:id="6656" w:name="_Toc27501613"/>
      <w:bookmarkStart w:id="6657" w:name="_Toc36049739"/>
      <w:bookmarkStart w:id="6658" w:name="_Toc45210509"/>
      <w:bookmarkStart w:id="6659" w:name="_Toc51861336"/>
      <w:bookmarkStart w:id="6660" w:name="_Toc171604666"/>
      <w:r>
        <w:lastRenderedPageBreak/>
        <w:t>15.2.1</w:t>
      </w:r>
      <w:r w:rsidR="006B0622">
        <w:t>4</w:t>
      </w:r>
      <w:r>
        <w:tab/>
      </w:r>
      <w:r>
        <w:rPr>
          <w:lang w:eastAsia="zh-CN"/>
        </w:rPr>
        <w:t>Call start time</w:t>
      </w:r>
      <w:bookmarkEnd w:id="6655"/>
      <w:bookmarkEnd w:id="6656"/>
      <w:bookmarkEnd w:id="6657"/>
      <w:bookmarkEnd w:id="6658"/>
      <w:bookmarkEnd w:id="6659"/>
      <w:bookmarkEnd w:id="6660"/>
    </w:p>
    <w:p w14:paraId="0C94DA1E" w14:textId="77777777" w:rsidR="00692704" w:rsidRDefault="00692704" w:rsidP="00692704">
      <w:pPr>
        <w:rPr>
          <w:lang w:eastAsia="ko-KR"/>
        </w:rPr>
      </w:pPr>
      <w:r>
        <w:t>The Call start time information element is used to indicate</w:t>
      </w:r>
      <w:r>
        <w:rPr>
          <w:lang w:eastAsia="ko-KR"/>
        </w:rPr>
        <w:t xml:space="preserve"> the UTC </w:t>
      </w:r>
      <w:r>
        <w:rPr>
          <w:lang w:eastAsia="zh-CN"/>
        </w:rPr>
        <w:t>time when a call was started.</w:t>
      </w:r>
    </w:p>
    <w:p w14:paraId="458071DC" w14:textId="77777777" w:rsidR="00692704" w:rsidRDefault="00692704" w:rsidP="00692704">
      <w:r>
        <w:t>The Call start time information element is coded as shown in Figure 15.2.1</w:t>
      </w:r>
      <w:r w:rsidR="00FC00FD">
        <w:t>4</w:t>
      </w:r>
      <w:r>
        <w:t>-1 and Table 15.2.1</w:t>
      </w:r>
      <w:r w:rsidR="00FC00FD">
        <w:t>4</w:t>
      </w:r>
      <w:r>
        <w:t>-1.</w:t>
      </w:r>
    </w:p>
    <w:p w14:paraId="6B9CF144" w14:textId="77777777" w:rsidR="00692704" w:rsidRDefault="00692704" w:rsidP="00692704">
      <w:r>
        <w:t>The Call start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4CD0EC4B" w14:textId="77777777" w:rsidTr="00692704">
        <w:trPr>
          <w:cantSplit/>
          <w:jc w:val="center"/>
        </w:trPr>
        <w:tc>
          <w:tcPr>
            <w:tcW w:w="709" w:type="dxa"/>
            <w:tcBorders>
              <w:top w:val="nil"/>
              <w:left w:val="nil"/>
              <w:bottom w:val="single" w:sz="4" w:space="0" w:color="auto"/>
              <w:right w:val="nil"/>
            </w:tcBorders>
            <w:hideMark/>
          </w:tcPr>
          <w:p w14:paraId="7EE0B091" w14:textId="77777777" w:rsidR="00692704" w:rsidRDefault="00692704">
            <w:pPr>
              <w:pStyle w:val="TAC"/>
            </w:pPr>
            <w:r>
              <w:t>8</w:t>
            </w:r>
          </w:p>
        </w:tc>
        <w:tc>
          <w:tcPr>
            <w:tcW w:w="709" w:type="dxa"/>
            <w:tcBorders>
              <w:top w:val="nil"/>
              <w:left w:val="nil"/>
              <w:bottom w:val="single" w:sz="4" w:space="0" w:color="auto"/>
              <w:right w:val="nil"/>
            </w:tcBorders>
            <w:hideMark/>
          </w:tcPr>
          <w:p w14:paraId="0CE2960D" w14:textId="77777777" w:rsidR="00692704" w:rsidRDefault="00692704">
            <w:pPr>
              <w:pStyle w:val="TAC"/>
            </w:pPr>
            <w:r>
              <w:t>7</w:t>
            </w:r>
          </w:p>
        </w:tc>
        <w:tc>
          <w:tcPr>
            <w:tcW w:w="709" w:type="dxa"/>
            <w:tcBorders>
              <w:top w:val="nil"/>
              <w:left w:val="nil"/>
              <w:bottom w:val="single" w:sz="4" w:space="0" w:color="auto"/>
              <w:right w:val="nil"/>
            </w:tcBorders>
            <w:hideMark/>
          </w:tcPr>
          <w:p w14:paraId="6BA32F6F" w14:textId="77777777" w:rsidR="00692704" w:rsidRDefault="00692704">
            <w:pPr>
              <w:pStyle w:val="TAC"/>
            </w:pPr>
            <w:r>
              <w:t>6</w:t>
            </w:r>
          </w:p>
        </w:tc>
        <w:tc>
          <w:tcPr>
            <w:tcW w:w="709" w:type="dxa"/>
            <w:tcBorders>
              <w:top w:val="nil"/>
              <w:left w:val="nil"/>
              <w:bottom w:val="single" w:sz="4" w:space="0" w:color="auto"/>
              <w:right w:val="nil"/>
            </w:tcBorders>
            <w:hideMark/>
          </w:tcPr>
          <w:p w14:paraId="6E5FB6CC" w14:textId="77777777" w:rsidR="00692704" w:rsidRDefault="00692704">
            <w:pPr>
              <w:pStyle w:val="TAC"/>
            </w:pPr>
            <w:r>
              <w:t>5</w:t>
            </w:r>
          </w:p>
        </w:tc>
        <w:tc>
          <w:tcPr>
            <w:tcW w:w="709" w:type="dxa"/>
            <w:tcBorders>
              <w:top w:val="nil"/>
              <w:left w:val="nil"/>
              <w:bottom w:val="single" w:sz="4" w:space="0" w:color="auto"/>
              <w:right w:val="nil"/>
            </w:tcBorders>
            <w:hideMark/>
          </w:tcPr>
          <w:p w14:paraId="68F4AB84" w14:textId="77777777" w:rsidR="00692704" w:rsidRDefault="00692704">
            <w:pPr>
              <w:pStyle w:val="TAC"/>
            </w:pPr>
            <w:r>
              <w:t>4</w:t>
            </w:r>
          </w:p>
        </w:tc>
        <w:tc>
          <w:tcPr>
            <w:tcW w:w="709" w:type="dxa"/>
            <w:tcBorders>
              <w:top w:val="nil"/>
              <w:left w:val="nil"/>
              <w:bottom w:val="single" w:sz="4" w:space="0" w:color="auto"/>
              <w:right w:val="nil"/>
            </w:tcBorders>
            <w:hideMark/>
          </w:tcPr>
          <w:p w14:paraId="0D64C717" w14:textId="77777777" w:rsidR="00692704" w:rsidRDefault="00692704">
            <w:pPr>
              <w:pStyle w:val="TAC"/>
            </w:pPr>
            <w:r>
              <w:t>3</w:t>
            </w:r>
          </w:p>
        </w:tc>
        <w:tc>
          <w:tcPr>
            <w:tcW w:w="709" w:type="dxa"/>
            <w:tcBorders>
              <w:top w:val="nil"/>
              <w:left w:val="nil"/>
              <w:bottom w:val="single" w:sz="4" w:space="0" w:color="auto"/>
              <w:right w:val="nil"/>
            </w:tcBorders>
            <w:hideMark/>
          </w:tcPr>
          <w:p w14:paraId="6E36728D" w14:textId="77777777" w:rsidR="00692704" w:rsidRDefault="00692704">
            <w:pPr>
              <w:pStyle w:val="TAC"/>
            </w:pPr>
            <w:r>
              <w:t>2</w:t>
            </w:r>
          </w:p>
        </w:tc>
        <w:tc>
          <w:tcPr>
            <w:tcW w:w="709" w:type="dxa"/>
            <w:tcBorders>
              <w:top w:val="nil"/>
              <w:left w:val="nil"/>
              <w:bottom w:val="single" w:sz="4" w:space="0" w:color="auto"/>
              <w:right w:val="nil"/>
            </w:tcBorders>
            <w:hideMark/>
          </w:tcPr>
          <w:p w14:paraId="39D58A14" w14:textId="77777777" w:rsidR="00692704" w:rsidRDefault="00692704">
            <w:pPr>
              <w:pStyle w:val="TAC"/>
            </w:pPr>
            <w:r>
              <w:t>1</w:t>
            </w:r>
          </w:p>
        </w:tc>
        <w:tc>
          <w:tcPr>
            <w:tcW w:w="1134" w:type="dxa"/>
            <w:tcBorders>
              <w:top w:val="nil"/>
              <w:left w:val="nil"/>
              <w:bottom w:val="nil"/>
              <w:right w:val="nil"/>
            </w:tcBorders>
          </w:tcPr>
          <w:p w14:paraId="501EE8AC" w14:textId="77777777" w:rsidR="00692704" w:rsidRDefault="00692704">
            <w:pPr>
              <w:pStyle w:val="TAC"/>
            </w:pPr>
          </w:p>
        </w:tc>
      </w:tr>
      <w:tr w:rsidR="00692704" w14:paraId="3F87F604" w14:textId="77777777" w:rsidTr="00692704">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05E2F9" w14:textId="77777777" w:rsidR="00692704" w:rsidRDefault="00692704">
            <w:pPr>
              <w:pStyle w:val="TAC"/>
            </w:pPr>
            <w:r>
              <w:t>Call start time value</w:t>
            </w:r>
          </w:p>
        </w:tc>
        <w:tc>
          <w:tcPr>
            <w:tcW w:w="1134" w:type="dxa"/>
            <w:tcBorders>
              <w:top w:val="nil"/>
              <w:left w:val="single" w:sz="4" w:space="0" w:color="auto"/>
              <w:bottom w:val="nil"/>
              <w:right w:val="nil"/>
            </w:tcBorders>
            <w:hideMark/>
          </w:tcPr>
          <w:p w14:paraId="2AE12940" w14:textId="77777777" w:rsidR="00692704" w:rsidRDefault="00692704">
            <w:pPr>
              <w:pStyle w:val="TAL"/>
            </w:pPr>
            <w:r>
              <w:t>Octet 1</w:t>
            </w:r>
          </w:p>
          <w:p w14:paraId="1AF837F8" w14:textId="77777777" w:rsidR="00692704" w:rsidRDefault="00692704">
            <w:pPr>
              <w:pStyle w:val="TAL"/>
            </w:pPr>
            <w:r>
              <w:t>Octet 5</w:t>
            </w:r>
          </w:p>
        </w:tc>
      </w:tr>
    </w:tbl>
    <w:p w14:paraId="5DF5D7E2" w14:textId="77777777" w:rsidR="00692704" w:rsidRDefault="00692704" w:rsidP="00692704">
      <w:pPr>
        <w:pStyle w:val="TF"/>
      </w:pPr>
      <w:r>
        <w:t>Figure 15.2.1</w:t>
      </w:r>
      <w:r w:rsidR="00FC00FD">
        <w:t>4</w:t>
      </w:r>
      <w:r>
        <w:t>-1: Call start time value</w:t>
      </w:r>
    </w:p>
    <w:p w14:paraId="3B67F08A" w14:textId="77777777" w:rsidR="00692704" w:rsidRDefault="00692704" w:rsidP="00692704">
      <w:pPr>
        <w:pStyle w:val="TH"/>
      </w:pPr>
      <w:r>
        <w:t>Table 15.2.1</w:t>
      </w:r>
      <w:r w:rsidR="00FC00FD">
        <w:t>4</w:t>
      </w:r>
      <w:r>
        <w:t>-1: Call start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0EC2CB35"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1D83A624" w14:textId="77777777" w:rsidR="00692704" w:rsidRDefault="00692704">
            <w:pPr>
              <w:pStyle w:val="TAL"/>
            </w:pPr>
            <w:r>
              <w:rPr>
                <w:lang w:eastAsia="ko-KR"/>
              </w:rPr>
              <w:t>Call start time value</w:t>
            </w:r>
            <w:r>
              <w:t xml:space="preserve"> (octet 1 to 5)</w:t>
            </w:r>
          </w:p>
          <w:p w14:paraId="5E897BE8" w14:textId="77777777" w:rsidR="00692704" w:rsidRDefault="00692704">
            <w:pPr>
              <w:pStyle w:val="TAL"/>
            </w:pPr>
          </w:p>
          <w:p w14:paraId="5B636266" w14:textId="77777777" w:rsidR="00692704" w:rsidRDefault="00692704">
            <w:pPr>
              <w:pStyle w:val="TAL"/>
            </w:pPr>
            <w:r>
              <w:t xml:space="preserve">The </w:t>
            </w:r>
            <w:r>
              <w:rPr>
                <w:lang w:eastAsia="ko-KR"/>
              </w:rPr>
              <w:t>Call start time value is an unsigned integer containing UTC time of the time when a call was started, in seconds since midnight UTC of January 1, 1970 (not counting leap seconds).</w:t>
            </w:r>
          </w:p>
        </w:tc>
      </w:tr>
    </w:tbl>
    <w:p w14:paraId="61FA7629" w14:textId="77777777" w:rsidR="00273ADE" w:rsidRDefault="00273ADE" w:rsidP="00D3770C">
      <w:pPr>
        <w:rPr>
          <w:rFonts w:eastAsia="Malgun Gothic"/>
        </w:rPr>
      </w:pPr>
    </w:p>
    <w:p w14:paraId="6093EECA" w14:textId="77777777" w:rsidR="00B70478" w:rsidRDefault="00B70478" w:rsidP="00567124">
      <w:pPr>
        <w:pStyle w:val="Heading3"/>
        <w:rPr>
          <w:rFonts w:eastAsia="Malgun Gothic"/>
        </w:rPr>
      </w:pPr>
      <w:bookmarkStart w:id="6661" w:name="_Toc20156456"/>
      <w:bookmarkStart w:id="6662" w:name="_Toc27501614"/>
      <w:bookmarkStart w:id="6663" w:name="_Toc36049740"/>
      <w:bookmarkStart w:id="6664" w:name="_Toc45210510"/>
      <w:bookmarkStart w:id="6665" w:name="_Toc51861337"/>
      <w:bookmarkStart w:id="6666" w:name="_Toc171604667"/>
      <w:r>
        <w:rPr>
          <w:rFonts w:eastAsia="Malgun Gothic"/>
        </w:rPr>
        <w:t>15.2.1</w:t>
      </w:r>
      <w:r w:rsidR="006B0622">
        <w:rPr>
          <w:rFonts w:eastAsia="Malgun Gothic"/>
        </w:rPr>
        <w:t>5</w:t>
      </w:r>
      <w:r>
        <w:rPr>
          <w:rFonts w:eastAsia="Malgun Gothic"/>
        </w:rPr>
        <w:tab/>
      </w:r>
      <w:r>
        <w:rPr>
          <w:rFonts w:eastAsia="Malgun Gothic"/>
          <w:lang w:eastAsia="zh-CN"/>
        </w:rPr>
        <w:t>Last call type change time</w:t>
      </w:r>
      <w:bookmarkEnd w:id="6661"/>
      <w:bookmarkEnd w:id="6662"/>
      <w:bookmarkEnd w:id="6663"/>
      <w:bookmarkEnd w:id="6664"/>
      <w:bookmarkEnd w:id="6665"/>
      <w:bookmarkEnd w:id="6666"/>
    </w:p>
    <w:p w14:paraId="263CAACE" w14:textId="77777777" w:rsidR="00B70478" w:rsidRDefault="00B70478" w:rsidP="00B70478">
      <w:pPr>
        <w:rPr>
          <w:rFonts w:eastAsia="Malgun Gothic"/>
          <w:lang w:eastAsia="ko-KR"/>
        </w:rPr>
      </w:pPr>
      <w:r>
        <w:t>The Last call type change time information identifier is used to indicate</w:t>
      </w:r>
      <w:r>
        <w:rPr>
          <w:lang w:eastAsia="ko-KR"/>
        </w:rPr>
        <w:t xml:space="preserve"> the last UTC </w:t>
      </w:r>
      <w:r>
        <w:rPr>
          <w:lang w:eastAsia="zh-CN"/>
        </w:rPr>
        <w:t>time when a call priority was changed.</w:t>
      </w:r>
    </w:p>
    <w:p w14:paraId="00715823" w14:textId="77777777" w:rsidR="00B70478" w:rsidRDefault="00B70478" w:rsidP="00B70478">
      <w:r>
        <w:t>The Last call type change time information element is coded as shown in Figure 15.2.1</w:t>
      </w:r>
      <w:r w:rsidR="00FC00FD">
        <w:t>5</w:t>
      </w:r>
      <w:r>
        <w:t>-1 and Table</w:t>
      </w:r>
      <w:r w:rsidR="006D3350">
        <w:t> </w:t>
      </w:r>
      <w:r>
        <w:t>15.2.1</w:t>
      </w:r>
      <w:r w:rsidR="00FC00FD">
        <w:t>5</w:t>
      </w:r>
      <w:r>
        <w:t>-1.</w:t>
      </w:r>
    </w:p>
    <w:p w14:paraId="174EEC24" w14:textId="77777777" w:rsidR="00B70478" w:rsidRDefault="00B70478" w:rsidP="00B70478">
      <w:r>
        <w:t>The Last call type change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B70478" w14:paraId="64D88685" w14:textId="77777777" w:rsidTr="00B70478">
        <w:trPr>
          <w:cantSplit/>
          <w:jc w:val="center"/>
        </w:trPr>
        <w:tc>
          <w:tcPr>
            <w:tcW w:w="709" w:type="dxa"/>
            <w:tcBorders>
              <w:top w:val="nil"/>
              <w:left w:val="nil"/>
              <w:bottom w:val="single" w:sz="4" w:space="0" w:color="auto"/>
              <w:right w:val="nil"/>
            </w:tcBorders>
            <w:hideMark/>
          </w:tcPr>
          <w:p w14:paraId="49C5E81C" w14:textId="77777777" w:rsidR="00B70478" w:rsidRDefault="00B70478">
            <w:pPr>
              <w:pStyle w:val="TAC"/>
            </w:pPr>
            <w:r>
              <w:t>8</w:t>
            </w:r>
          </w:p>
        </w:tc>
        <w:tc>
          <w:tcPr>
            <w:tcW w:w="709" w:type="dxa"/>
            <w:tcBorders>
              <w:top w:val="nil"/>
              <w:left w:val="nil"/>
              <w:bottom w:val="single" w:sz="4" w:space="0" w:color="auto"/>
              <w:right w:val="nil"/>
            </w:tcBorders>
            <w:hideMark/>
          </w:tcPr>
          <w:p w14:paraId="48666701" w14:textId="77777777" w:rsidR="00B70478" w:rsidRDefault="00B70478">
            <w:pPr>
              <w:pStyle w:val="TAC"/>
            </w:pPr>
            <w:r>
              <w:t>7</w:t>
            </w:r>
          </w:p>
        </w:tc>
        <w:tc>
          <w:tcPr>
            <w:tcW w:w="709" w:type="dxa"/>
            <w:tcBorders>
              <w:top w:val="nil"/>
              <w:left w:val="nil"/>
              <w:bottom w:val="single" w:sz="4" w:space="0" w:color="auto"/>
              <w:right w:val="nil"/>
            </w:tcBorders>
            <w:hideMark/>
          </w:tcPr>
          <w:p w14:paraId="1B8A7805" w14:textId="77777777" w:rsidR="00B70478" w:rsidRDefault="00B70478">
            <w:pPr>
              <w:pStyle w:val="TAC"/>
            </w:pPr>
            <w:r>
              <w:t>6</w:t>
            </w:r>
          </w:p>
        </w:tc>
        <w:tc>
          <w:tcPr>
            <w:tcW w:w="709" w:type="dxa"/>
            <w:tcBorders>
              <w:top w:val="nil"/>
              <w:left w:val="nil"/>
              <w:bottom w:val="single" w:sz="4" w:space="0" w:color="auto"/>
              <w:right w:val="nil"/>
            </w:tcBorders>
            <w:hideMark/>
          </w:tcPr>
          <w:p w14:paraId="2A2B0573" w14:textId="77777777" w:rsidR="00B70478" w:rsidRDefault="00B70478">
            <w:pPr>
              <w:pStyle w:val="TAC"/>
            </w:pPr>
            <w:r>
              <w:t>5</w:t>
            </w:r>
          </w:p>
        </w:tc>
        <w:tc>
          <w:tcPr>
            <w:tcW w:w="709" w:type="dxa"/>
            <w:tcBorders>
              <w:top w:val="nil"/>
              <w:left w:val="nil"/>
              <w:bottom w:val="single" w:sz="4" w:space="0" w:color="auto"/>
              <w:right w:val="nil"/>
            </w:tcBorders>
            <w:hideMark/>
          </w:tcPr>
          <w:p w14:paraId="4F7CD801" w14:textId="77777777" w:rsidR="00B70478" w:rsidRDefault="00B70478">
            <w:pPr>
              <w:pStyle w:val="TAC"/>
            </w:pPr>
            <w:r>
              <w:t>4</w:t>
            </w:r>
          </w:p>
        </w:tc>
        <w:tc>
          <w:tcPr>
            <w:tcW w:w="709" w:type="dxa"/>
            <w:tcBorders>
              <w:top w:val="nil"/>
              <w:left w:val="nil"/>
              <w:bottom w:val="single" w:sz="4" w:space="0" w:color="auto"/>
              <w:right w:val="nil"/>
            </w:tcBorders>
            <w:hideMark/>
          </w:tcPr>
          <w:p w14:paraId="0377864B" w14:textId="77777777" w:rsidR="00B70478" w:rsidRDefault="00B70478">
            <w:pPr>
              <w:pStyle w:val="TAC"/>
            </w:pPr>
            <w:r>
              <w:t>3</w:t>
            </w:r>
          </w:p>
        </w:tc>
        <w:tc>
          <w:tcPr>
            <w:tcW w:w="709" w:type="dxa"/>
            <w:tcBorders>
              <w:top w:val="nil"/>
              <w:left w:val="nil"/>
              <w:bottom w:val="single" w:sz="4" w:space="0" w:color="auto"/>
              <w:right w:val="nil"/>
            </w:tcBorders>
            <w:hideMark/>
          </w:tcPr>
          <w:p w14:paraId="1B679C40" w14:textId="77777777" w:rsidR="00B70478" w:rsidRDefault="00B70478">
            <w:pPr>
              <w:pStyle w:val="TAC"/>
            </w:pPr>
            <w:r>
              <w:t>2</w:t>
            </w:r>
          </w:p>
        </w:tc>
        <w:tc>
          <w:tcPr>
            <w:tcW w:w="709" w:type="dxa"/>
            <w:tcBorders>
              <w:top w:val="nil"/>
              <w:left w:val="nil"/>
              <w:bottom w:val="single" w:sz="4" w:space="0" w:color="auto"/>
              <w:right w:val="nil"/>
            </w:tcBorders>
            <w:hideMark/>
          </w:tcPr>
          <w:p w14:paraId="70E21525" w14:textId="77777777" w:rsidR="00B70478" w:rsidRDefault="00B70478">
            <w:pPr>
              <w:pStyle w:val="TAC"/>
            </w:pPr>
            <w:r>
              <w:t>1</w:t>
            </w:r>
          </w:p>
        </w:tc>
        <w:tc>
          <w:tcPr>
            <w:tcW w:w="1134" w:type="dxa"/>
            <w:tcBorders>
              <w:top w:val="nil"/>
              <w:left w:val="nil"/>
              <w:bottom w:val="nil"/>
              <w:right w:val="nil"/>
            </w:tcBorders>
          </w:tcPr>
          <w:p w14:paraId="2C521ABD" w14:textId="77777777" w:rsidR="00B70478" w:rsidRDefault="00B70478">
            <w:pPr>
              <w:pStyle w:val="TAC"/>
            </w:pPr>
          </w:p>
        </w:tc>
      </w:tr>
      <w:tr w:rsidR="00B70478" w14:paraId="63E5FF1E" w14:textId="77777777" w:rsidTr="00B70478">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1AD8F8E" w14:textId="77777777" w:rsidR="00B70478" w:rsidRDefault="00F6469E">
            <w:pPr>
              <w:pStyle w:val="TAC"/>
            </w:pPr>
            <w:r>
              <w:t xml:space="preserve">Last call type change </w:t>
            </w:r>
            <w:r w:rsidR="00B70478">
              <w:t>time value</w:t>
            </w:r>
          </w:p>
        </w:tc>
        <w:tc>
          <w:tcPr>
            <w:tcW w:w="1134" w:type="dxa"/>
            <w:tcBorders>
              <w:top w:val="nil"/>
              <w:left w:val="single" w:sz="4" w:space="0" w:color="auto"/>
              <w:bottom w:val="nil"/>
              <w:right w:val="nil"/>
            </w:tcBorders>
            <w:hideMark/>
          </w:tcPr>
          <w:p w14:paraId="5A69225C" w14:textId="77777777" w:rsidR="00B70478" w:rsidRDefault="00B70478">
            <w:pPr>
              <w:pStyle w:val="TAL"/>
            </w:pPr>
            <w:r>
              <w:t>Octet 1</w:t>
            </w:r>
          </w:p>
          <w:p w14:paraId="0E581338" w14:textId="77777777" w:rsidR="00B70478" w:rsidRDefault="00B70478">
            <w:pPr>
              <w:pStyle w:val="TAL"/>
            </w:pPr>
            <w:r>
              <w:t>Octet 5</w:t>
            </w:r>
          </w:p>
        </w:tc>
      </w:tr>
    </w:tbl>
    <w:p w14:paraId="09790F72" w14:textId="77777777" w:rsidR="00B70478" w:rsidRDefault="00B70478" w:rsidP="00B70478">
      <w:pPr>
        <w:pStyle w:val="TF"/>
      </w:pPr>
      <w:r>
        <w:t>Figure</w:t>
      </w:r>
      <w:r w:rsidR="006D3350">
        <w:t> </w:t>
      </w:r>
      <w:r>
        <w:t>15.2.1</w:t>
      </w:r>
      <w:r w:rsidR="00FC00FD">
        <w:t>5</w:t>
      </w:r>
      <w:r>
        <w:t xml:space="preserve">-1: </w:t>
      </w:r>
      <w:r w:rsidR="00F6469E">
        <w:t xml:space="preserve">Last call type change </w:t>
      </w:r>
      <w:r>
        <w:t>time value</w:t>
      </w:r>
    </w:p>
    <w:p w14:paraId="04525153" w14:textId="77777777" w:rsidR="00B70478" w:rsidRDefault="00B70478" w:rsidP="00B70478">
      <w:pPr>
        <w:pStyle w:val="TH"/>
      </w:pPr>
      <w:r>
        <w:t>Table</w:t>
      </w:r>
      <w:r w:rsidR="006D3350">
        <w:t> </w:t>
      </w:r>
      <w:r>
        <w:t>15.2.1</w:t>
      </w:r>
      <w:r w:rsidR="00FC00FD">
        <w:t>5</w:t>
      </w:r>
      <w:r>
        <w:t xml:space="preserve">-1: </w:t>
      </w:r>
      <w:r w:rsidR="00F6469E">
        <w:t>Last call type change</w:t>
      </w:r>
      <w:r>
        <w:t xml:space="preserve">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B70478" w14:paraId="73C08B5E" w14:textId="77777777" w:rsidTr="00B70478">
        <w:trPr>
          <w:cantSplit/>
          <w:jc w:val="center"/>
        </w:trPr>
        <w:tc>
          <w:tcPr>
            <w:tcW w:w="7984" w:type="dxa"/>
            <w:tcBorders>
              <w:top w:val="single" w:sz="4" w:space="0" w:color="auto"/>
              <w:left w:val="single" w:sz="4" w:space="0" w:color="auto"/>
              <w:bottom w:val="single" w:sz="4" w:space="0" w:color="auto"/>
              <w:right w:val="single" w:sz="4" w:space="0" w:color="auto"/>
            </w:tcBorders>
          </w:tcPr>
          <w:p w14:paraId="65068683" w14:textId="77777777" w:rsidR="00B70478" w:rsidRDefault="00B70478">
            <w:pPr>
              <w:pStyle w:val="TAL"/>
            </w:pPr>
            <w:r>
              <w:t>Last call type change time (octet 1 to 5)</w:t>
            </w:r>
          </w:p>
          <w:p w14:paraId="4663339E" w14:textId="77777777" w:rsidR="00B70478" w:rsidRDefault="00B70478">
            <w:pPr>
              <w:pStyle w:val="TAL"/>
            </w:pPr>
          </w:p>
          <w:p w14:paraId="66C0210B" w14:textId="77777777" w:rsidR="00B70478" w:rsidRDefault="00B70478">
            <w:pPr>
              <w:pStyle w:val="TAL"/>
            </w:pPr>
            <w:r>
              <w:t xml:space="preserve">The Last call type change time </w:t>
            </w:r>
            <w:r>
              <w:rPr>
                <w:lang w:eastAsia="ko-KR"/>
              </w:rPr>
              <w:t>value is an unsigned integer containing UTC time of the time when a call priority was changed, in seconds since midnight UTC of January 1, 1970 (not counting leap seconds).</w:t>
            </w:r>
          </w:p>
        </w:tc>
      </w:tr>
    </w:tbl>
    <w:p w14:paraId="3CAF9653" w14:textId="77777777" w:rsidR="00273ADE" w:rsidRDefault="00273ADE" w:rsidP="00D3770C">
      <w:pPr>
        <w:rPr>
          <w:rFonts w:eastAsia="Malgun Gothic"/>
          <w:lang w:eastAsia="zh-CN"/>
        </w:rPr>
      </w:pPr>
    </w:p>
    <w:p w14:paraId="3726CDB0" w14:textId="77777777" w:rsidR="00B13313" w:rsidRPr="00750A07" w:rsidRDefault="00B13313" w:rsidP="00567124">
      <w:pPr>
        <w:pStyle w:val="Heading3"/>
        <w:rPr>
          <w:rFonts w:eastAsia="Malgun Gothic"/>
        </w:rPr>
      </w:pPr>
      <w:bookmarkStart w:id="6667" w:name="_Toc20156457"/>
      <w:bookmarkStart w:id="6668" w:name="_Toc27501615"/>
      <w:bookmarkStart w:id="6669" w:name="_Toc36049741"/>
      <w:bookmarkStart w:id="6670" w:name="_Toc45210511"/>
      <w:bookmarkStart w:id="6671" w:name="_Toc51861338"/>
      <w:bookmarkStart w:id="6672" w:name="_Toc171604668"/>
      <w:r>
        <w:rPr>
          <w:rFonts w:eastAsia="Malgun Gothic"/>
          <w:lang w:eastAsia="zh-CN"/>
        </w:rPr>
        <w:t>15.2.1</w:t>
      </w:r>
      <w:r w:rsidR="006B0622">
        <w:rPr>
          <w:rFonts w:eastAsia="Malgun Gothic"/>
          <w:lang w:eastAsia="zh-CN"/>
        </w:rPr>
        <w:t>6</w:t>
      </w:r>
      <w:r>
        <w:rPr>
          <w:rFonts w:eastAsia="Malgun Gothic"/>
          <w:lang w:eastAsia="zh-CN"/>
        </w:rPr>
        <w:tab/>
        <w:t>Probe response</w:t>
      </w:r>
      <w:bookmarkEnd w:id="6667"/>
      <w:bookmarkEnd w:id="6668"/>
      <w:bookmarkEnd w:id="6669"/>
      <w:bookmarkEnd w:id="6670"/>
      <w:bookmarkEnd w:id="6671"/>
      <w:bookmarkEnd w:id="6672"/>
    </w:p>
    <w:p w14:paraId="66ADA31D" w14:textId="77777777" w:rsidR="00B13313" w:rsidRDefault="00B13313" w:rsidP="00B13313">
      <w:pPr>
        <w:rPr>
          <w:rFonts w:eastAsia="Malgun Gothic"/>
        </w:rPr>
      </w:pPr>
      <w:r>
        <w:t xml:space="preserve">The purpose of the </w:t>
      </w:r>
      <w:r>
        <w:rPr>
          <w:lang w:eastAsia="zh-CN"/>
        </w:rPr>
        <w:t xml:space="preserve">probe response information element </w:t>
      </w:r>
      <w:r>
        <w:t>is to indicate that the GROUP CALL ANNOUNCEMENT message was sent in response of a GROUP CALL PROBE message.</w:t>
      </w:r>
    </w:p>
    <w:p w14:paraId="2E5788FF" w14:textId="77777777" w:rsidR="00B13313" w:rsidRDefault="00B13313" w:rsidP="00B13313">
      <w:r>
        <w:t xml:space="preserve">The </w:t>
      </w:r>
      <w:r>
        <w:rPr>
          <w:lang w:eastAsia="zh-CN"/>
        </w:rPr>
        <w:t>probe response information element</w:t>
      </w:r>
      <w:r>
        <w:t xml:space="preserve"> is coded as shown in figure 15.2.1</w:t>
      </w:r>
      <w:r w:rsidR="00FC00FD">
        <w:t>6</w:t>
      </w:r>
      <w:r>
        <w:t>-1.</w:t>
      </w:r>
    </w:p>
    <w:p w14:paraId="6F2F62F8" w14:textId="77777777" w:rsidR="00B13313" w:rsidRDefault="00B13313" w:rsidP="00B13313">
      <w:r>
        <w:t xml:space="preserve">The </w:t>
      </w:r>
      <w:r>
        <w:rPr>
          <w:lang w:eastAsia="zh-CN"/>
        </w:rPr>
        <w:t>probe response</w:t>
      </w:r>
      <w:r>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B13313" w14:paraId="474073B1" w14:textId="77777777" w:rsidTr="00B13313">
        <w:trPr>
          <w:cantSplit/>
          <w:jc w:val="center"/>
        </w:trPr>
        <w:tc>
          <w:tcPr>
            <w:tcW w:w="709" w:type="dxa"/>
            <w:tcBorders>
              <w:top w:val="nil"/>
              <w:left w:val="nil"/>
              <w:bottom w:val="single" w:sz="4" w:space="0" w:color="auto"/>
              <w:right w:val="nil"/>
            </w:tcBorders>
            <w:hideMark/>
          </w:tcPr>
          <w:p w14:paraId="07F4B71D" w14:textId="77777777" w:rsidR="00B13313" w:rsidRDefault="00B13313">
            <w:pPr>
              <w:pStyle w:val="TAC"/>
            </w:pPr>
            <w:r>
              <w:t>8</w:t>
            </w:r>
          </w:p>
        </w:tc>
        <w:tc>
          <w:tcPr>
            <w:tcW w:w="709" w:type="dxa"/>
            <w:tcBorders>
              <w:top w:val="nil"/>
              <w:left w:val="nil"/>
              <w:bottom w:val="single" w:sz="4" w:space="0" w:color="auto"/>
              <w:right w:val="nil"/>
            </w:tcBorders>
            <w:hideMark/>
          </w:tcPr>
          <w:p w14:paraId="5221801E" w14:textId="77777777" w:rsidR="00B13313" w:rsidRDefault="00B13313">
            <w:pPr>
              <w:pStyle w:val="TAC"/>
            </w:pPr>
            <w:r>
              <w:t>7</w:t>
            </w:r>
          </w:p>
        </w:tc>
        <w:tc>
          <w:tcPr>
            <w:tcW w:w="709" w:type="dxa"/>
            <w:tcBorders>
              <w:top w:val="nil"/>
              <w:left w:val="nil"/>
              <w:bottom w:val="single" w:sz="4" w:space="0" w:color="auto"/>
              <w:right w:val="nil"/>
            </w:tcBorders>
            <w:hideMark/>
          </w:tcPr>
          <w:p w14:paraId="6A3CDBA8" w14:textId="77777777" w:rsidR="00B13313" w:rsidRDefault="00B13313">
            <w:pPr>
              <w:pStyle w:val="TAC"/>
            </w:pPr>
            <w:r>
              <w:t>6</w:t>
            </w:r>
          </w:p>
        </w:tc>
        <w:tc>
          <w:tcPr>
            <w:tcW w:w="709" w:type="dxa"/>
            <w:tcBorders>
              <w:top w:val="nil"/>
              <w:left w:val="nil"/>
              <w:bottom w:val="single" w:sz="4" w:space="0" w:color="auto"/>
              <w:right w:val="nil"/>
            </w:tcBorders>
            <w:hideMark/>
          </w:tcPr>
          <w:p w14:paraId="3BC3B74A" w14:textId="77777777" w:rsidR="00B13313" w:rsidRDefault="00B13313">
            <w:pPr>
              <w:pStyle w:val="TAC"/>
            </w:pPr>
            <w:r>
              <w:t>5</w:t>
            </w:r>
          </w:p>
        </w:tc>
        <w:tc>
          <w:tcPr>
            <w:tcW w:w="709" w:type="dxa"/>
            <w:tcBorders>
              <w:top w:val="nil"/>
              <w:left w:val="nil"/>
              <w:bottom w:val="single" w:sz="4" w:space="0" w:color="auto"/>
              <w:right w:val="nil"/>
            </w:tcBorders>
            <w:hideMark/>
          </w:tcPr>
          <w:p w14:paraId="5E5B6401" w14:textId="77777777" w:rsidR="00B13313" w:rsidRDefault="00B13313">
            <w:pPr>
              <w:pStyle w:val="TAC"/>
            </w:pPr>
            <w:r>
              <w:t>4</w:t>
            </w:r>
          </w:p>
        </w:tc>
        <w:tc>
          <w:tcPr>
            <w:tcW w:w="709" w:type="dxa"/>
            <w:tcBorders>
              <w:top w:val="nil"/>
              <w:left w:val="nil"/>
              <w:bottom w:val="single" w:sz="4" w:space="0" w:color="auto"/>
              <w:right w:val="nil"/>
            </w:tcBorders>
            <w:hideMark/>
          </w:tcPr>
          <w:p w14:paraId="73185732" w14:textId="77777777" w:rsidR="00B13313" w:rsidRDefault="00B13313">
            <w:pPr>
              <w:pStyle w:val="TAC"/>
            </w:pPr>
            <w:r>
              <w:t>3</w:t>
            </w:r>
          </w:p>
        </w:tc>
        <w:tc>
          <w:tcPr>
            <w:tcW w:w="709" w:type="dxa"/>
            <w:tcBorders>
              <w:top w:val="nil"/>
              <w:left w:val="nil"/>
              <w:bottom w:val="single" w:sz="4" w:space="0" w:color="auto"/>
              <w:right w:val="nil"/>
            </w:tcBorders>
            <w:hideMark/>
          </w:tcPr>
          <w:p w14:paraId="07D61B65" w14:textId="77777777" w:rsidR="00B13313" w:rsidRDefault="00B13313">
            <w:pPr>
              <w:pStyle w:val="TAC"/>
            </w:pPr>
            <w:r>
              <w:t>2</w:t>
            </w:r>
          </w:p>
        </w:tc>
        <w:tc>
          <w:tcPr>
            <w:tcW w:w="709" w:type="dxa"/>
            <w:tcBorders>
              <w:top w:val="nil"/>
              <w:left w:val="nil"/>
              <w:bottom w:val="single" w:sz="4" w:space="0" w:color="auto"/>
              <w:right w:val="nil"/>
            </w:tcBorders>
            <w:hideMark/>
          </w:tcPr>
          <w:p w14:paraId="3BE5997B" w14:textId="77777777" w:rsidR="00B13313" w:rsidRDefault="00B13313">
            <w:pPr>
              <w:pStyle w:val="TAC"/>
            </w:pPr>
            <w:r>
              <w:t>1</w:t>
            </w:r>
          </w:p>
        </w:tc>
        <w:tc>
          <w:tcPr>
            <w:tcW w:w="1560" w:type="dxa"/>
            <w:tcBorders>
              <w:top w:val="nil"/>
              <w:left w:val="nil"/>
              <w:bottom w:val="nil"/>
              <w:right w:val="nil"/>
            </w:tcBorders>
          </w:tcPr>
          <w:p w14:paraId="723DC877" w14:textId="77777777" w:rsidR="00B13313" w:rsidRDefault="00B13313">
            <w:pPr>
              <w:pStyle w:val="TAL"/>
            </w:pPr>
          </w:p>
        </w:tc>
      </w:tr>
      <w:tr w:rsidR="00B13313" w14:paraId="7471164C" w14:textId="77777777" w:rsidTr="00137B22">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A32DE3" w14:textId="77777777" w:rsidR="00B13313" w:rsidRDefault="00B13313">
            <w:pPr>
              <w:pStyle w:val="TAC"/>
            </w:pPr>
            <w:r>
              <w:rPr>
                <w:lang w:eastAsia="zh-CN"/>
              </w:rPr>
              <w:t>Probe Response IEI</w:t>
            </w:r>
          </w:p>
        </w:tc>
        <w:tc>
          <w:tcPr>
            <w:tcW w:w="1560" w:type="dxa"/>
            <w:tcBorders>
              <w:top w:val="nil"/>
              <w:left w:val="nil"/>
              <w:bottom w:val="nil"/>
              <w:right w:val="nil"/>
            </w:tcBorders>
            <w:hideMark/>
          </w:tcPr>
          <w:p w14:paraId="2524161D" w14:textId="77777777" w:rsidR="00B13313" w:rsidRDefault="00B13313">
            <w:pPr>
              <w:pStyle w:val="TAL"/>
            </w:pPr>
            <w:r>
              <w:t>octet 1</w:t>
            </w:r>
          </w:p>
        </w:tc>
      </w:tr>
    </w:tbl>
    <w:p w14:paraId="3171518E" w14:textId="77777777" w:rsidR="00B13313" w:rsidRDefault="00B13313" w:rsidP="00B13313">
      <w:pPr>
        <w:pStyle w:val="TAN"/>
      </w:pPr>
    </w:p>
    <w:p w14:paraId="63527672" w14:textId="77777777" w:rsidR="00B13313" w:rsidRDefault="00B13313" w:rsidP="00B13313">
      <w:pPr>
        <w:pStyle w:val="TF"/>
      </w:pPr>
      <w:r>
        <w:t>Figure</w:t>
      </w:r>
      <w:r w:rsidR="006D3350">
        <w:t> </w:t>
      </w:r>
      <w:r>
        <w:t>15.2.1</w:t>
      </w:r>
      <w:r w:rsidR="00FC00FD">
        <w:t>6</w:t>
      </w:r>
      <w:r>
        <w:t xml:space="preserve">-1: </w:t>
      </w:r>
      <w:r>
        <w:rPr>
          <w:lang w:eastAsia="zh-CN"/>
        </w:rPr>
        <w:t xml:space="preserve">Probe response information </w:t>
      </w:r>
      <w:r>
        <w:t>element</w:t>
      </w:r>
    </w:p>
    <w:p w14:paraId="6D96E6A7" w14:textId="77777777" w:rsidR="007B03E9" w:rsidRPr="00513F5C" w:rsidRDefault="007B03E9" w:rsidP="00567124">
      <w:pPr>
        <w:pStyle w:val="Heading1"/>
        <w:rPr>
          <w:noProof/>
          <w:lang w:val="en-US"/>
        </w:rPr>
      </w:pPr>
      <w:bookmarkStart w:id="6673" w:name="_Toc27501616"/>
      <w:bookmarkStart w:id="6674" w:name="_Toc36049742"/>
      <w:bookmarkStart w:id="6675" w:name="_Toc45210512"/>
      <w:bookmarkStart w:id="6676" w:name="_Toc51861339"/>
      <w:bookmarkStart w:id="6677" w:name="_Toc171604669"/>
      <w:r>
        <w:rPr>
          <w:noProof/>
        </w:rPr>
        <w:lastRenderedPageBreak/>
        <w:t>16</w:t>
      </w:r>
      <w:r w:rsidRPr="0073469F">
        <w:rPr>
          <w:noProof/>
        </w:rPr>
        <w:tab/>
      </w:r>
      <w:r>
        <w:rPr>
          <w:lang w:val="en-US"/>
        </w:rPr>
        <w:t>Regroup using a preconfigured group</w:t>
      </w:r>
      <w:bookmarkEnd w:id="6673"/>
      <w:bookmarkEnd w:id="6674"/>
      <w:bookmarkEnd w:id="6675"/>
      <w:bookmarkEnd w:id="6676"/>
      <w:bookmarkEnd w:id="6677"/>
    </w:p>
    <w:p w14:paraId="511B7C71" w14:textId="77777777" w:rsidR="007B03E9" w:rsidRDefault="007B03E9" w:rsidP="00567124">
      <w:pPr>
        <w:pStyle w:val="Heading2"/>
      </w:pPr>
      <w:bookmarkStart w:id="6678" w:name="_Toc27501617"/>
      <w:bookmarkStart w:id="6679" w:name="_Toc36049743"/>
      <w:bookmarkStart w:id="6680" w:name="_Toc45210513"/>
      <w:bookmarkStart w:id="6681" w:name="_Toc51861340"/>
      <w:bookmarkStart w:id="6682" w:name="_Toc171604670"/>
      <w:r>
        <w:rPr>
          <w:lang w:val="fr-FR"/>
        </w:rPr>
        <w:t>16</w:t>
      </w:r>
      <w:r w:rsidRPr="0073469F">
        <w:t>.1</w:t>
      </w:r>
      <w:r w:rsidRPr="0073469F">
        <w:tab/>
      </w:r>
      <w:r>
        <w:t>General</w:t>
      </w:r>
      <w:bookmarkEnd w:id="6678"/>
      <w:bookmarkEnd w:id="6679"/>
      <w:bookmarkEnd w:id="6680"/>
      <w:bookmarkEnd w:id="6681"/>
      <w:bookmarkEnd w:id="6682"/>
    </w:p>
    <w:p w14:paraId="2681EAEC" w14:textId="77777777" w:rsidR="007B03E9" w:rsidRDefault="007B03E9" w:rsidP="007B03E9">
      <w:r>
        <w:t>In the procedures in this clause:</w:t>
      </w:r>
    </w:p>
    <w:p w14:paraId="611E1A7A" w14:textId="77777777" w:rsidR="007B03E9" w:rsidRDefault="007B03E9" w:rsidP="007B03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w:t>
      </w:r>
      <w:proofErr w:type="spellStart"/>
      <w:r>
        <w:t>mcptt</w:t>
      </w:r>
      <w:proofErr w:type="spellEnd"/>
      <w:r>
        <w:t>-regroup-</w:t>
      </w:r>
      <w:proofErr w:type="spellStart"/>
      <w:r>
        <w:t>uri</w:t>
      </w:r>
      <w:proofErr w:type="spellEnd"/>
      <w:r>
        <w:t>&gt; element of the application/vnd.3gpp.mcptt-regroup+xml</w:t>
      </w:r>
      <w:r w:rsidRPr="0073469F">
        <w:t xml:space="preserve"> MIME body</w:t>
      </w:r>
      <w:r>
        <w:t xml:space="preserve"> of the incoming SIP </w:t>
      </w:r>
      <w:r>
        <w:rPr>
          <w:lang w:val="en-US"/>
        </w:rPr>
        <w:t>MESSAGE</w:t>
      </w:r>
      <w:r>
        <w:t xml:space="preserve"> request; and</w:t>
      </w:r>
    </w:p>
    <w:p w14:paraId="5AEAA3BE" w14:textId="77777777" w:rsidR="007B03E9" w:rsidRPr="00513F5C" w:rsidRDefault="007B03E9" w:rsidP="007B03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proofErr w:type="spellStart"/>
      <w:r w:rsidRPr="00513F5C">
        <w:rPr>
          <w:lang w:val="en-US"/>
        </w:rPr>
        <w:t>the</w:t>
      </w:r>
      <w:proofErr w:type="spellEnd"/>
      <w:r w:rsidRPr="00513F5C">
        <w:rPr>
          <w:lang w:val="en-US"/>
        </w:rPr>
        <w:t xml:space="preserv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76989FAA" w14:textId="77777777" w:rsidR="004B01E4" w:rsidRDefault="007B03E9" w:rsidP="004B01E4">
      <w:pPr>
        <w:rPr>
          <w:rFonts w:eastAsia="Malgun Gothic"/>
        </w:rPr>
      </w:pPr>
      <w:r>
        <w:rPr>
          <w:rFonts w:eastAsia="Malgun Gothic"/>
        </w:rPr>
        <w:t xml:space="preserve">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w:t>
      </w:r>
      <w:r w:rsidR="004B01E4">
        <w:rPr>
          <w:rFonts w:eastAsia="Malgun Gothic"/>
        </w:rPr>
        <w:t>If the preconfigured group document contains a &lt;list-service&gt; element that contains a &lt;preconfigured-group-use-only&gt; element, that &lt;preconfigured-group-use-only&gt; element is not included in the configuration of the regroup.</w:t>
      </w:r>
    </w:p>
    <w:p w14:paraId="58322F52" w14:textId="77777777" w:rsidR="007B03E9" w:rsidRDefault="007B03E9" w:rsidP="007B03E9">
      <w:pPr>
        <w:rPr>
          <w:rFonts w:eastAsia="Malgun Gothic"/>
        </w:rPr>
      </w:pPr>
      <w:r>
        <w:rPr>
          <w:rFonts w:eastAsia="Malgun Gothic"/>
        </w:rPr>
        <w:t>All MCPTT servers and all MCPTT clients are configured with the preconfigured group to allow immediate use of the regroup for a call upon creation of the regroup.</w:t>
      </w:r>
    </w:p>
    <w:p w14:paraId="184E52A7" w14:textId="77777777" w:rsidR="007B03E9" w:rsidRDefault="007B03E9" w:rsidP="007B03E9">
      <w:pPr>
        <w:rPr>
          <w:rFonts w:eastAsia="Malgun Gothic"/>
        </w:rPr>
      </w:pPr>
      <w:r>
        <w:rPr>
          <w:rFonts w:eastAsia="Malgun Gothic"/>
        </w:rPr>
        <w:t xml:space="preserve">A regroup using a preconfigured group is initiated by the MCPTT client </w:t>
      </w:r>
      <w:r w:rsidR="00B31A47">
        <w:rPr>
          <w:rFonts w:eastAsia="Malgun Gothic"/>
        </w:rPr>
        <w:t>referencing</w:t>
      </w:r>
      <w:r>
        <w:rPr>
          <w:rFonts w:eastAsia="Malgun Gothic"/>
        </w:rPr>
        <w:t xml:space="preserve"> a</w:t>
      </w:r>
      <w:r w:rsidR="00B31A47">
        <w:rPr>
          <w:rFonts w:eastAsia="Malgun Gothic"/>
        </w:rPr>
        <w:t xml:space="preserve"> preconfigured</w:t>
      </w:r>
      <w:r>
        <w:rPr>
          <w:rFonts w:eastAsia="Malgun Gothic"/>
        </w:rPr>
        <w:t xml:space="preserve"> group document in the GMS. The advantage of regroup using a preconfigured group is speed of setup of the group, especially when large numbers of users (e.g., thousands) are involved. Control of the regroup using a preconfigured group is focused in the controlling MCPTT function. Creation and removal of a </w:t>
      </w:r>
      <w:proofErr w:type="spellStart"/>
      <w:r>
        <w:rPr>
          <w:rFonts w:eastAsia="Malgun Gothic"/>
        </w:rPr>
        <w:t>regoup</w:t>
      </w:r>
      <w:proofErr w:type="spellEnd"/>
      <w:r>
        <w:rPr>
          <w:rFonts w:eastAsia="Malgun Gothic"/>
        </w:rPr>
        <w:t xml:space="preserve"> is normally initiated by an MCPTT client. R</w:t>
      </w:r>
      <w:r w:rsidRPr="00BE7E0D">
        <w:rPr>
          <w:rFonts w:eastAsia="Malgun Gothic"/>
        </w:rPr>
        <w:t xml:space="preserve">emoval can </w:t>
      </w:r>
      <w:r>
        <w:rPr>
          <w:rFonts w:eastAsia="Malgun Gothic"/>
        </w:rPr>
        <w:t xml:space="preserve">also </w:t>
      </w:r>
      <w:r w:rsidRPr="00BE7E0D">
        <w:rPr>
          <w:rFonts w:eastAsia="Malgun Gothic"/>
        </w:rPr>
        <w:t>be initiated by the controlling MCPTT function.</w:t>
      </w:r>
    </w:p>
    <w:p w14:paraId="0FC59FCC" w14:textId="77777777" w:rsidR="007B03E9" w:rsidRDefault="007B03E9" w:rsidP="00567124">
      <w:pPr>
        <w:pStyle w:val="Heading2"/>
        <w:rPr>
          <w:lang w:val="en-US"/>
        </w:rPr>
      </w:pPr>
      <w:bookmarkStart w:id="6683" w:name="_Toc27501618"/>
      <w:bookmarkStart w:id="6684" w:name="_Toc36049744"/>
      <w:bookmarkStart w:id="6685" w:name="_Toc45210514"/>
      <w:bookmarkStart w:id="6686" w:name="_Toc51861341"/>
      <w:bookmarkStart w:id="6687" w:name="_Toc171604671"/>
      <w:r w:rsidRPr="006E208F">
        <w:t>16</w:t>
      </w:r>
      <w:r>
        <w:t>.2</w:t>
      </w:r>
      <w:r w:rsidRPr="0073469F">
        <w:tab/>
      </w:r>
      <w:r>
        <w:rPr>
          <w:lang w:val="en-US"/>
        </w:rPr>
        <w:t>Group regroup using a preconfigured group</w:t>
      </w:r>
      <w:bookmarkEnd w:id="6683"/>
      <w:bookmarkEnd w:id="6684"/>
      <w:bookmarkEnd w:id="6685"/>
      <w:bookmarkEnd w:id="6686"/>
      <w:bookmarkEnd w:id="6687"/>
    </w:p>
    <w:p w14:paraId="2B900165" w14:textId="77777777" w:rsidR="007B03E9" w:rsidRDefault="007B03E9" w:rsidP="00567124">
      <w:pPr>
        <w:pStyle w:val="Heading3"/>
        <w:rPr>
          <w:lang w:val="en-US"/>
        </w:rPr>
      </w:pPr>
      <w:bookmarkStart w:id="6688" w:name="_Toc27501619"/>
      <w:bookmarkStart w:id="6689" w:name="_Toc36049745"/>
      <w:bookmarkStart w:id="6690" w:name="_Toc45210515"/>
      <w:bookmarkStart w:id="6691" w:name="_Toc51861342"/>
      <w:bookmarkStart w:id="6692" w:name="_Toc171604672"/>
      <w:r w:rsidRPr="006E208F">
        <w:t>16</w:t>
      </w:r>
      <w:r>
        <w:t>.2</w:t>
      </w:r>
      <w:r>
        <w:rPr>
          <w:lang w:val="en-US"/>
        </w:rPr>
        <w:t>.1</w:t>
      </w:r>
      <w:r w:rsidRPr="0073469F">
        <w:tab/>
      </w:r>
      <w:r>
        <w:rPr>
          <w:lang w:val="en-US"/>
        </w:rPr>
        <w:t>Client procedures</w:t>
      </w:r>
      <w:bookmarkEnd w:id="6688"/>
      <w:bookmarkEnd w:id="6689"/>
      <w:bookmarkEnd w:id="6690"/>
      <w:bookmarkEnd w:id="6691"/>
      <w:bookmarkEnd w:id="6692"/>
    </w:p>
    <w:p w14:paraId="4E924094" w14:textId="77777777" w:rsidR="007B03E9" w:rsidRDefault="007B03E9" w:rsidP="00567124">
      <w:pPr>
        <w:pStyle w:val="Heading4"/>
        <w:rPr>
          <w:lang w:val="en-US"/>
        </w:rPr>
      </w:pPr>
      <w:bookmarkStart w:id="6693" w:name="_Toc27501620"/>
      <w:bookmarkStart w:id="6694" w:name="_Toc36049746"/>
      <w:bookmarkStart w:id="6695" w:name="_Toc45210516"/>
      <w:bookmarkStart w:id="6696" w:name="_Toc51861343"/>
      <w:bookmarkStart w:id="6697" w:name="_Toc171604673"/>
      <w:r w:rsidRPr="006E208F">
        <w:t>16</w:t>
      </w:r>
      <w:r>
        <w:t>.2</w:t>
      </w:r>
      <w:r>
        <w:rPr>
          <w:lang w:val="en-US"/>
        </w:rPr>
        <w:t>.1.1</w:t>
      </w:r>
      <w:r w:rsidRPr="0073469F">
        <w:tab/>
      </w:r>
      <w:r>
        <w:rPr>
          <w:lang w:val="en-US"/>
        </w:rPr>
        <w:t>Requesting a group regroup using a preconfigured group</w:t>
      </w:r>
      <w:bookmarkEnd w:id="6693"/>
      <w:bookmarkEnd w:id="6694"/>
      <w:bookmarkEnd w:id="6695"/>
      <w:bookmarkEnd w:id="6696"/>
      <w:bookmarkEnd w:id="6697"/>
    </w:p>
    <w:p w14:paraId="5BC45324" w14:textId="77777777" w:rsidR="007B03E9" w:rsidRPr="00513F5C" w:rsidRDefault="007B03E9" w:rsidP="007B03E9">
      <w:r w:rsidRPr="00513F5C">
        <w:t xml:space="preserve">Upon receiving a request from an MCPTT user to establish an MCPTT </w:t>
      </w:r>
      <w:r w:rsidRPr="00A021A4">
        <w:t xml:space="preserve">group </w:t>
      </w:r>
      <w:r w:rsidRPr="00513F5C">
        <w:t xml:space="preserve">regroup using a preconfigured group, the MCPTT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3GPP TS 24.229 [4] and </w:t>
      </w:r>
      <w:r w:rsidRPr="00E26687">
        <w:rPr>
          <w:lang w:eastAsia="ko-KR"/>
        </w:rPr>
        <w:t>IETF RFC 3428 [33] and:</w:t>
      </w:r>
    </w:p>
    <w:p w14:paraId="15B68311" w14:textId="77777777" w:rsidR="007B03E9" w:rsidRPr="00E352B4" w:rsidRDefault="007B03E9" w:rsidP="007B03E9">
      <w:pPr>
        <w:pStyle w:val="B1"/>
        <w:rPr>
          <w:lang w:eastAsia="ko-KR"/>
        </w:rPr>
      </w:pPr>
      <w:r>
        <w:rPr>
          <w:lang w:eastAsia="ko-KR"/>
        </w:rPr>
        <w:t>1</w:t>
      </w:r>
      <w:r w:rsidRPr="00E352B4">
        <w:rPr>
          <w:lang w:eastAsia="ko-KR"/>
        </w:rPr>
        <w:t>)</w:t>
      </w:r>
      <w:r w:rsidRPr="00E352B4">
        <w:rPr>
          <w:lang w:eastAsia="ko-KR"/>
        </w:rPr>
        <w:tab/>
        <w:t>shall include an Accept-Contact header field containing the g.3gpp.mcptt media feature tag along with the "require" and "explicit" header field parameters according to IETF RFC 3841 [6];</w:t>
      </w:r>
    </w:p>
    <w:p w14:paraId="15CEE7BD" w14:textId="77777777" w:rsidR="007B03E9" w:rsidRPr="00E352B4" w:rsidRDefault="007B03E9" w:rsidP="007B03E9">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3D9CF8DB" w14:textId="77777777" w:rsidR="007B03E9" w:rsidRDefault="007B03E9" w:rsidP="007B03E9">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participating MCPTT function serving the MCPTT user</w:t>
      </w:r>
      <w:r w:rsidRPr="00E352B4">
        <w:rPr>
          <w:rFonts w:eastAsia="SimSun"/>
        </w:rPr>
        <w:t>;</w:t>
      </w:r>
    </w:p>
    <w:p w14:paraId="4A03B011" w14:textId="77777777" w:rsidR="007B03E9" w:rsidRDefault="007B03E9" w:rsidP="007B03E9">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[4]</w:t>
      </w:r>
      <w:r>
        <w:rPr>
          <w:rFonts w:eastAsia="SimSun"/>
        </w:rPr>
        <w:t>;</w:t>
      </w:r>
    </w:p>
    <w:p w14:paraId="0A865319" w14:textId="77777777" w:rsidR="007B03E9" w:rsidRPr="00D572A3" w:rsidRDefault="007B03E9" w:rsidP="007B03E9">
      <w:pPr>
        <w:pStyle w:val="B1"/>
        <w:rPr>
          <w:lang w:eastAsia="ko-KR"/>
        </w:rPr>
      </w:pPr>
      <w:r>
        <w:rPr>
          <w:lang w:eastAsia="ko-KR"/>
        </w:rPr>
        <w:t>5</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5E2E8E2B" w14:textId="77777777" w:rsidR="007B03E9" w:rsidRPr="00513F5C" w:rsidRDefault="007B03E9" w:rsidP="007B03E9">
      <w:pPr>
        <w:pStyle w:val="B1"/>
      </w:pPr>
      <w:r>
        <w:t>6</w:t>
      </w:r>
      <w:r w:rsidRPr="00513F5C">
        <w:t>)</w:t>
      </w:r>
      <w:r w:rsidRPr="00513F5C">
        <w:tab/>
        <w:t>shall contain an application/vnd.3gpp.mcptt-info+xml MIME body with the &lt;</w:t>
      </w:r>
      <w:proofErr w:type="spellStart"/>
      <w:r w:rsidRPr="00513F5C">
        <w:t>mcpttinfo</w:t>
      </w:r>
      <w:proofErr w:type="spellEnd"/>
      <w:r w:rsidRPr="00513F5C">
        <w:t>&gt; element containing the &lt;</w:t>
      </w:r>
      <w:proofErr w:type="spellStart"/>
      <w:r w:rsidRPr="00513F5C">
        <w:t>mcptt</w:t>
      </w:r>
      <w:proofErr w:type="spellEnd"/>
      <w:r w:rsidRPr="00513F5C">
        <w:t>-Params&gt; element with:</w:t>
      </w:r>
    </w:p>
    <w:p w14:paraId="3B10E847" w14:textId="530A6007" w:rsidR="007B03E9" w:rsidRPr="00513F5C" w:rsidRDefault="007B03E9" w:rsidP="007B03E9">
      <w:pPr>
        <w:pStyle w:val="B2"/>
        <w:rPr>
          <w:lang w:val="en-US"/>
        </w:rPr>
      </w:pPr>
      <w:r>
        <w:rPr>
          <w:rFonts w:eastAsia="Malgun Gothic"/>
        </w:rPr>
        <w:t>a</w:t>
      </w:r>
      <w:r w:rsidRPr="00513F5C">
        <w:rPr>
          <w:rFonts w:eastAsia="Malgun Gothic"/>
        </w:rPr>
        <w:t>)</w:t>
      </w:r>
      <w:r w:rsidRPr="00513F5C">
        <w:rPr>
          <w:rFonts w:eastAsia="Malgun Gothic"/>
        </w:rPr>
        <w:tab/>
      </w:r>
      <w:r w:rsidRPr="00513F5C">
        <w:t>the &lt;</w:t>
      </w:r>
      <w:proofErr w:type="spellStart"/>
      <w:r w:rsidRPr="00513F5C">
        <w:t>mcptt</w:t>
      </w:r>
      <w:proofErr w:type="spellEnd"/>
      <w:r w:rsidRPr="00513F5C">
        <w:t>-client-id&gt; element set to the MCPTT client ID of the originating MCPTT client;</w:t>
      </w:r>
    </w:p>
    <w:p w14:paraId="439F38D5" w14:textId="77777777" w:rsidR="00591AF4" w:rsidRDefault="00591AF4" w:rsidP="00591AF4">
      <w:pPr>
        <w:pStyle w:val="B2"/>
        <w:rPr>
          <w:lang w:val="en-US"/>
        </w:rPr>
      </w:pPr>
      <w:r>
        <w:rPr>
          <w:lang w:val="en-US"/>
        </w:rPr>
        <w:lastRenderedPageBreak/>
        <w:t>b</w:t>
      </w:r>
      <w:r w:rsidRPr="00513F5C">
        <w:rPr>
          <w:lang w:val="en-US"/>
        </w:rPr>
        <w:t>)</w:t>
      </w:r>
      <w:r w:rsidRPr="00513F5C">
        <w:rPr>
          <w:lang w:val="en-US"/>
        </w:rPr>
        <w:tab/>
        <w:t>if the MCPTT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the &lt;</w:t>
      </w:r>
      <w:proofErr w:type="spellStart"/>
      <w:r>
        <w:t>anyExt</w:t>
      </w:r>
      <w:proofErr w:type="spellEnd"/>
      <w:r>
        <w:t xml:space="preserve">&gt;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t xml:space="preserve"> element</w:t>
      </w:r>
      <w:r w:rsidRPr="00513F5C">
        <w:rPr>
          <w:lang w:val="en-US"/>
        </w:rPr>
        <w:t xml:space="preserve"> set to the URI of the used functional alias;</w:t>
      </w:r>
      <w:r>
        <w:rPr>
          <w:lang w:val="en-US"/>
        </w:rPr>
        <w:t xml:space="preserve"> and</w:t>
      </w:r>
    </w:p>
    <w:p w14:paraId="12ABD1C6" w14:textId="461C2FFC" w:rsidR="007B03E9" w:rsidRPr="00513F5C" w:rsidRDefault="009205AF" w:rsidP="007B03E9">
      <w:pPr>
        <w:pStyle w:val="B2"/>
        <w:rPr>
          <w:rFonts w:eastAsia="Malgun Gothic"/>
        </w:rPr>
      </w:pPr>
      <w:r>
        <w:rPr>
          <w:lang w:val="en-US"/>
        </w:rPr>
        <w:t>c</w:t>
      </w:r>
      <w:r w:rsidRPr="00B62D1C">
        <w:rPr>
          <w:lang w:val="en-US"/>
        </w:rPr>
        <w:t>)</w:t>
      </w:r>
      <w:r w:rsidRPr="00B62D1C">
        <w:rPr>
          <w:lang w:val="en-US"/>
        </w:rPr>
        <w:tab/>
        <w:t>if the MCPTT user has requested an application priority,</w:t>
      </w:r>
      <w:r w:rsidRPr="00B62D1C">
        <w:t xml:space="preserve"> </w:t>
      </w:r>
      <w:r>
        <w:t>the &lt;</w:t>
      </w:r>
      <w:proofErr w:type="spellStart"/>
      <w:r>
        <w:t>anyExt</w:t>
      </w:r>
      <w:proofErr w:type="spellEnd"/>
      <w:r>
        <w:t>&gt; element with the &lt;user-requested-priority&gt; element</w:t>
      </w:r>
      <w:r w:rsidRPr="00B62D1C">
        <w:rPr>
          <w:lang w:val="en-US"/>
        </w:rPr>
        <w:t xml:space="preserve"> set to the user provided value;</w:t>
      </w:r>
    </w:p>
    <w:p w14:paraId="649B5492" w14:textId="77777777" w:rsidR="007B03E9" w:rsidRPr="00513F5C" w:rsidRDefault="007B03E9" w:rsidP="007B03E9">
      <w:pPr>
        <w:pStyle w:val="B1"/>
      </w:pPr>
      <w:r>
        <w:t>7</w:t>
      </w:r>
      <w:r w:rsidRPr="00513F5C">
        <w:t>)</w:t>
      </w:r>
      <w:r w:rsidRPr="00513F5C">
        <w:tab/>
        <w:t>shall contain an</w:t>
      </w:r>
      <w:r>
        <w:t xml:space="preserve"> application/vnd.3gpp.mcptt-regroup</w:t>
      </w:r>
      <w:r w:rsidRPr="00513F5C">
        <w:t>+xml MIME body with:</w:t>
      </w:r>
    </w:p>
    <w:p w14:paraId="3608555C" w14:textId="77777777" w:rsidR="007B03E9" w:rsidRPr="00513F5C" w:rsidRDefault="007B03E9" w:rsidP="007B03E9">
      <w:pPr>
        <w:pStyle w:val="B2"/>
        <w:rPr>
          <w:lang w:val="en-US"/>
        </w:rPr>
      </w:pPr>
      <w:r>
        <w:rPr>
          <w:lang w:val="en-US"/>
        </w:rPr>
        <w:t>a)</w:t>
      </w:r>
      <w:r>
        <w:rPr>
          <w:lang w:val="en-US"/>
        </w:rPr>
        <w:tab/>
      </w:r>
      <w:r>
        <w:rPr>
          <w:rFonts w:eastAsia="Malgun Gothic"/>
        </w:rPr>
        <w:t>the</w:t>
      </w:r>
      <w:r>
        <w:rPr>
          <w:lang w:val="en-US"/>
        </w:rPr>
        <w:t xml:space="preserve"> &lt;regroup-action&gt; element set to the value "create";</w:t>
      </w:r>
    </w:p>
    <w:p w14:paraId="78BF689C" w14:textId="77777777" w:rsidR="007B03E9" w:rsidRDefault="007B03E9" w:rsidP="007B03E9">
      <w:pPr>
        <w:pStyle w:val="B2"/>
        <w:rPr>
          <w:rFonts w:eastAsia="Malgun Gothic"/>
        </w:rPr>
      </w:pPr>
      <w:r>
        <w:rPr>
          <w:rFonts w:eastAsia="Malgun Gothic"/>
          <w:lang w:val="en-US"/>
        </w:rPr>
        <w:t>b</w:t>
      </w:r>
      <w:r>
        <w:rPr>
          <w:rFonts w:eastAsia="Malgun Gothic"/>
        </w:rPr>
        <w:t>)</w:t>
      </w:r>
      <w:r>
        <w:rPr>
          <w:rFonts w:eastAsia="Malgun Gothic"/>
        </w:rPr>
        <w:tab/>
        <w:t>the &lt;</w:t>
      </w:r>
      <w:proofErr w:type="spellStart"/>
      <w:r>
        <w:rPr>
          <w:rFonts w:eastAsia="Malgun Gothic"/>
        </w:rPr>
        <w:t>mcptt</w:t>
      </w:r>
      <w:proofErr w:type="spellEnd"/>
      <w:r>
        <w:rPr>
          <w:rFonts w:eastAsia="Malgun Gothic"/>
        </w:rPr>
        <w:t>-regroup</w:t>
      </w:r>
      <w:r w:rsidRPr="00513F5C">
        <w:rPr>
          <w:rFonts w:eastAsia="Malgun Gothic"/>
        </w:rPr>
        <w:t>-</w:t>
      </w:r>
      <w:proofErr w:type="spellStart"/>
      <w:r w:rsidRPr="00513F5C">
        <w:rPr>
          <w:rFonts w:eastAsia="Malgun Gothic"/>
        </w:rPr>
        <w:t>uri</w:t>
      </w:r>
      <w:proofErr w:type="spellEnd"/>
      <w:r w:rsidRPr="00513F5C">
        <w:rPr>
          <w:rFonts w:eastAsia="Malgun Gothic"/>
        </w:rPr>
        <w:t xml:space="preserve">&gt;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 xml:space="preserve">; </w:t>
      </w:r>
    </w:p>
    <w:p w14:paraId="621D1FBB" w14:textId="77777777" w:rsidR="007B03E9" w:rsidRPr="00513F5C" w:rsidRDefault="007B03E9" w:rsidP="006E208F">
      <w:pPr>
        <w:pStyle w:val="NO"/>
        <w:rPr>
          <w:rFonts w:eastAsia="Malgun Gothic"/>
        </w:rPr>
      </w:pPr>
      <w:r>
        <w:rPr>
          <w:rFonts w:eastAsia="Malgun Gothic"/>
        </w:rPr>
        <w:t>NOTE:</w:t>
      </w:r>
      <w:r>
        <w:rPr>
          <w:rFonts w:eastAsia="Malgun Gothic"/>
        </w:rPr>
        <w:tab/>
        <w:t>How the unique temporary group identity URI is formed is an implementation decision.</w:t>
      </w:r>
    </w:p>
    <w:p w14:paraId="12573AE7" w14:textId="77777777" w:rsidR="007B03E9" w:rsidRDefault="007B03E9" w:rsidP="007B03E9">
      <w:pPr>
        <w:pStyle w:val="B2"/>
        <w:rPr>
          <w:lang w:val="en-US"/>
        </w:rPr>
      </w:pPr>
      <w:r>
        <w:rPr>
          <w:lang w:val="en-US"/>
        </w:rPr>
        <w:t>c</w:t>
      </w:r>
      <w:r w:rsidRPr="00513F5C">
        <w:rPr>
          <w:lang w:val="en-US"/>
        </w:rPr>
        <w:t>)</w:t>
      </w:r>
      <w:r w:rsidRPr="00513F5C">
        <w:rPr>
          <w:lang w:val="en-US"/>
        </w:rPr>
        <w:tab/>
        <w:t>the &lt;preconfigured-group&gt; element</w:t>
      </w:r>
      <w:r w:rsidRPr="00E02CCF">
        <w:rPr>
          <w:lang w:val="en-US"/>
        </w:rPr>
        <w:t xml:space="preserve"> </w:t>
      </w:r>
      <w:r>
        <w:rPr>
          <w:lang w:val="en-US"/>
        </w:rPr>
        <w:t xml:space="preserve">set to </w:t>
      </w:r>
      <w:r w:rsidRPr="00513F5C">
        <w:rPr>
          <w:lang w:val="en-US"/>
        </w:rPr>
        <w:t>the group identity of the preconfigured group;</w:t>
      </w:r>
      <w:r>
        <w:rPr>
          <w:lang w:val="en-US"/>
        </w:rPr>
        <w:t xml:space="preserve"> and</w:t>
      </w:r>
    </w:p>
    <w:p w14:paraId="377B6DF6" w14:textId="77777777" w:rsidR="007B03E9" w:rsidRPr="00513F5C" w:rsidRDefault="007B03E9" w:rsidP="007B03E9">
      <w:pPr>
        <w:pStyle w:val="B2"/>
        <w:rPr>
          <w:lang w:val="en-US"/>
        </w:rPr>
      </w:pPr>
      <w:r>
        <w:t>d</w:t>
      </w:r>
      <w:r w:rsidRPr="00513F5C">
        <w:t>)</w:t>
      </w:r>
      <w:r w:rsidRPr="00513F5C">
        <w:tab/>
        <w:t>the &lt;groups-for-regroup&gt; element</w:t>
      </w:r>
      <w:r w:rsidRPr="00E02CCF">
        <w:t xml:space="preserve"> </w:t>
      </w:r>
      <w:r>
        <w:t xml:space="preserve">set to </w:t>
      </w:r>
      <w:r w:rsidRPr="00513F5C">
        <w:t xml:space="preserve">the list of </w:t>
      </w:r>
      <w:r>
        <w:rPr>
          <w:lang w:val="en-US"/>
        </w:rPr>
        <w:t xml:space="preserve">MCPTT </w:t>
      </w:r>
      <w:r w:rsidRPr="00513F5C">
        <w:t>group identities of groups that are to be included in the regroup;</w:t>
      </w:r>
      <w:r w:rsidRPr="00513F5C">
        <w:rPr>
          <w:lang w:val="en-US"/>
        </w:rPr>
        <w:t xml:space="preserve"> and</w:t>
      </w:r>
    </w:p>
    <w:p w14:paraId="15363922" w14:textId="77777777" w:rsidR="007B03E9" w:rsidRPr="000E0B03" w:rsidRDefault="007B03E9" w:rsidP="007B03E9">
      <w:pPr>
        <w:pStyle w:val="B1"/>
      </w:pPr>
      <w:r>
        <w:t>8</w:t>
      </w:r>
      <w:r w:rsidRPr="000E0B03">
        <w:t>)</w:t>
      </w:r>
      <w:r w:rsidRPr="000E0B03">
        <w:tab/>
        <w:t xml:space="preserve">shall send the SIP </w:t>
      </w:r>
      <w:r>
        <w:t>MESSAGE</w:t>
      </w:r>
      <w:r w:rsidRPr="000E0B03">
        <w:t xml:space="preserve"> request according to 3GPP TS 24.229 [4].</w:t>
      </w:r>
    </w:p>
    <w:p w14:paraId="5C3A7AC2" w14:textId="77777777" w:rsidR="007B03E9" w:rsidRPr="000E0B03" w:rsidRDefault="007B03E9" w:rsidP="007B03E9">
      <w:r w:rsidRPr="000E0B03">
        <w:t xml:space="preserve">On receiving a SIP 2xx response to the SIP </w:t>
      </w:r>
      <w:r>
        <w:t>MESSAGE</w:t>
      </w:r>
      <w:r w:rsidRPr="000E0B03">
        <w:t xml:space="preserve"> request, the MCPTT client:</w:t>
      </w:r>
    </w:p>
    <w:p w14:paraId="4A84412A" w14:textId="77777777" w:rsidR="007B03E9" w:rsidRPr="00513F5C" w:rsidRDefault="007B03E9" w:rsidP="007B03E9">
      <w:pPr>
        <w:pStyle w:val="B1"/>
      </w:pPr>
      <w:r w:rsidRPr="000E0B03">
        <w:t>1)</w:t>
      </w:r>
      <w:r w:rsidRPr="000E0B03">
        <w:tab/>
      </w:r>
      <w:r w:rsidRPr="00513F5C">
        <w:t xml:space="preserve">should notify the MCPTT user of the successful </w:t>
      </w:r>
      <w:r>
        <w:t xml:space="preserve">creation </w:t>
      </w:r>
      <w:r w:rsidRPr="00513F5C">
        <w:t xml:space="preserve">of the group regroup using preconfigured group. </w:t>
      </w:r>
    </w:p>
    <w:p w14:paraId="4EC4B62F" w14:textId="77777777" w:rsidR="007B03E9" w:rsidRPr="00513F5C" w:rsidRDefault="007B03E9" w:rsidP="007B03E9">
      <w:r w:rsidRPr="00513F5C">
        <w:t>On receiving a SIP 4xx response, a SIP 5xx response or a SIP 6xx response to the SIP INVITE request:</w:t>
      </w:r>
    </w:p>
    <w:p w14:paraId="6B8DFF50" w14:textId="77777777" w:rsidR="007B03E9" w:rsidRPr="00513F5C" w:rsidRDefault="007B03E9" w:rsidP="007B03E9">
      <w:pPr>
        <w:pStyle w:val="B1"/>
      </w:pPr>
      <w:r w:rsidRPr="00513F5C">
        <w:t>1)</w:t>
      </w:r>
      <w:r w:rsidRPr="00513F5C">
        <w:tab/>
        <w:t xml:space="preserve">should notify the MCPTT user of the failure to </w:t>
      </w:r>
      <w:r>
        <w:t xml:space="preserve">create </w:t>
      </w:r>
      <w:r w:rsidRPr="00513F5C">
        <w:t>the group regroup using preconfigured group.</w:t>
      </w:r>
    </w:p>
    <w:p w14:paraId="4188A2E3" w14:textId="77777777" w:rsidR="007B03E9" w:rsidRDefault="007B03E9" w:rsidP="00567124">
      <w:pPr>
        <w:pStyle w:val="Heading4"/>
        <w:rPr>
          <w:lang w:val="en-US"/>
        </w:rPr>
      </w:pPr>
      <w:bookmarkStart w:id="6698" w:name="_Toc27501621"/>
      <w:bookmarkStart w:id="6699" w:name="_Toc36049747"/>
      <w:bookmarkStart w:id="6700" w:name="_Toc45210517"/>
      <w:bookmarkStart w:id="6701" w:name="_Toc51861344"/>
      <w:bookmarkStart w:id="6702" w:name="_Toc171604674"/>
      <w:r w:rsidRPr="006E208F">
        <w:t>16</w:t>
      </w:r>
      <w:r>
        <w:t>.2</w:t>
      </w:r>
      <w:r>
        <w:rPr>
          <w:lang w:val="en-US"/>
        </w:rPr>
        <w:t>.1.2</w:t>
      </w:r>
      <w:r w:rsidRPr="0073469F">
        <w:tab/>
      </w:r>
      <w:r>
        <w:rPr>
          <w:lang w:val="en-US"/>
        </w:rPr>
        <w:t>Removing a regroup using preconfigured group</w:t>
      </w:r>
      <w:bookmarkEnd w:id="6698"/>
      <w:bookmarkEnd w:id="6699"/>
      <w:bookmarkEnd w:id="6700"/>
      <w:bookmarkEnd w:id="6701"/>
      <w:bookmarkEnd w:id="6702"/>
    </w:p>
    <w:p w14:paraId="31DDBE00" w14:textId="77777777" w:rsidR="007B03E9" w:rsidRDefault="007B03E9" w:rsidP="007B03E9">
      <w:r w:rsidRPr="00513F5C">
        <w:t xml:space="preserve">Upon receiving a request from an MCPTT user to </w:t>
      </w:r>
      <w:r>
        <w:t>remove</w:t>
      </w:r>
      <w:r w:rsidRPr="00513F5C">
        <w:t xml:space="preserve"> </w:t>
      </w:r>
      <w:r>
        <w:t>a</w:t>
      </w:r>
      <w:r w:rsidRPr="00513F5C">
        <w:t xml:space="preserve"> </w:t>
      </w:r>
      <w:r>
        <w:t xml:space="preserve">user or group </w:t>
      </w:r>
      <w:r w:rsidRPr="00513F5C">
        <w:t>regroup using a preconfigured group</w:t>
      </w:r>
      <w:r>
        <w:t>,</w:t>
      </w:r>
      <w:r w:rsidRPr="00513F5C">
        <w:t xml:space="preserve"> the MCPTT client</w:t>
      </w:r>
      <w:r>
        <w:t>:</w:t>
      </w:r>
      <w:r w:rsidRPr="00513F5C">
        <w:t xml:space="preserve"> </w:t>
      </w:r>
    </w:p>
    <w:p w14:paraId="22CED02E" w14:textId="77777777" w:rsidR="004B01E4" w:rsidRDefault="004B01E4" w:rsidP="004B01E4">
      <w:pPr>
        <w:pStyle w:val="B1"/>
      </w:pPr>
      <w:r>
        <w:rPr>
          <w:lang w:eastAsia="ko-KR"/>
        </w:rPr>
        <w:t>1)</w:t>
      </w:r>
      <w:r>
        <w:rPr>
          <w:lang w:eastAsia="ko-KR"/>
        </w:rPr>
        <w:tab/>
        <w:t>if the MCPTT client can determine that the in-progress emergency state of the regroup is set to a value of "true"</w:t>
      </w:r>
      <w:r>
        <w:t>:</w:t>
      </w:r>
    </w:p>
    <w:p w14:paraId="731547CE" w14:textId="77777777" w:rsidR="004B01E4" w:rsidRPr="00A477C1" w:rsidRDefault="004B01E4" w:rsidP="00A477C1">
      <w:pPr>
        <w:pStyle w:val="B2"/>
        <w:rPr>
          <w:lang w:val="en-US"/>
        </w:rPr>
      </w:pPr>
      <w:r>
        <w:rPr>
          <w:rFonts w:eastAsia="Malgun Gothic"/>
        </w:rPr>
        <w:t>a</w:t>
      </w:r>
      <w:r w:rsidRPr="00513F5C">
        <w:rPr>
          <w:rFonts w:eastAsia="Malgun Gothic"/>
        </w:rPr>
        <w:t>)</w:t>
      </w:r>
      <w:r w:rsidRPr="00513F5C">
        <w:rPr>
          <w:rFonts w:eastAsia="Malgun Gothic"/>
        </w:rPr>
        <w:tab/>
      </w:r>
      <w:r>
        <w:t>should notify the user, and shall not proceed with the remaining steps;</w:t>
      </w:r>
    </w:p>
    <w:p w14:paraId="12709489" w14:textId="77777777" w:rsidR="004B01E4" w:rsidRDefault="004B01E4" w:rsidP="004B01E4">
      <w:pPr>
        <w:pStyle w:val="NO"/>
        <w:rPr>
          <w:lang w:val="en-US"/>
        </w:rPr>
      </w:pPr>
      <w:r>
        <w:rPr>
          <w:lang w:val="en-US"/>
        </w:rPr>
        <w:t>NOTE:</w:t>
      </w:r>
      <w:r>
        <w:rPr>
          <w:lang w:val="en-US"/>
        </w:rPr>
        <w:tab/>
        <w:t xml:space="preserve">The MCPTT user can, if </w:t>
      </w:r>
      <w:proofErr w:type="spellStart"/>
      <w:r>
        <w:rPr>
          <w:lang w:val="en-US"/>
        </w:rPr>
        <w:t>authorised</w:t>
      </w:r>
      <w:proofErr w:type="spellEnd"/>
      <w:r>
        <w:rPr>
          <w:lang w:val="en-US"/>
        </w:rPr>
        <w:t>, cancel the emergency state of the regroup and then reattempt to remove the regroup, if so desired.</w:t>
      </w:r>
    </w:p>
    <w:p w14:paraId="03FF186D" w14:textId="77777777" w:rsidR="007B03E9" w:rsidRPr="00513F5C" w:rsidRDefault="004B01E4" w:rsidP="006E208F">
      <w:pPr>
        <w:pStyle w:val="B1"/>
        <w:rPr>
          <w:lang w:eastAsia="ko-KR"/>
        </w:rPr>
      </w:pPr>
      <w:r w:rsidRPr="00A477C1">
        <w:rPr>
          <w:lang w:eastAsia="ko-KR"/>
        </w:rPr>
        <w:t>2</w:t>
      </w:r>
      <w:r w:rsidR="007B03E9">
        <w:rPr>
          <w:lang w:eastAsia="ko-KR"/>
        </w:rPr>
        <w:t>)</w:t>
      </w:r>
      <w:r w:rsidR="007B03E9">
        <w:rPr>
          <w:lang w:eastAsia="ko-KR"/>
        </w:rPr>
        <w:tab/>
      </w:r>
      <w:r w:rsidR="007B03E9" w:rsidRPr="00513F5C">
        <w:rPr>
          <w:lang w:eastAsia="ko-KR"/>
        </w:rPr>
        <w:t xml:space="preserve">shall generate </w:t>
      </w:r>
      <w:r w:rsidR="007B03E9">
        <w:rPr>
          <w:lang w:eastAsia="ko-KR"/>
        </w:rPr>
        <w:t>a</w:t>
      </w:r>
      <w:r w:rsidR="007B03E9" w:rsidRPr="00513F5C">
        <w:rPr>
          <w:lang w:eastAsia="ko-KR"/>
        </w:rPr>
        <w:t xml:space="preserve"> SIP </w:t>
      </w:r>
      <w:r w:rsidR="007B03E9">
        <w:rPr>
          <w:lang w:eastAsia="ko-KR"/>
        </w:rPr>
        <w:t>MESSAGE</w:t>
      </w:r>
      <w:r w:rsidR="007B03E9" w:rsidRPr="00513F5C">
        <w:rPr>
          <w:lang w:eastAsia="ko-KR"/>
        </w:rPr>
        <w:t xml:space="preserve"> request </w:t>
      </w:r>
      <w:r w:rsidR="007B03E9">
        <w:rPr>
          <w:lang w:eastAsia="ko-KR"/>
        </w:rPr>
        <w:t xml:space="preserve">in </w:t>
      </w:r>
      <w:r w:rsidR="007B03E9" w:rsidRPr="00513F5C">
        <w:rPr>
          <w:lang w:eastAsia="ko-KR"/>
        </w:rPr>
        <w:t xml:space="preserve">accordance with 3GPP TS 24.229 [4] and </w:t>
      </w:r>
      <w:r w:rsidR="007B03E9">
        <w:rPr>
          <w:lang w:eastAsia="ko-KR"/>
        </w:rPr>
        <w:t>IETF RFC 3428 [33]</w:t>
      </w:r>
      <w:r w:rsidR="007B03E9" w:rsidRPr="00E26687">
        <w:rPr>
          <w:lang w:eastAsia="ko-KR"/>
        </w:rPr>
        <w:t>:</w:t>
      </w:r>
    </w:p>
    <w:p w14:paraId="6C58BA1A" w14:textId="77777777" w:rsidR="007B03E9" w:rsidRPr="00E352B4" w:rsidRDefault="004B01E4" w:rsidP="006E208F">
      <w:pPr>
        <w:pStyle w:val="B1"/>
        <w:rPr>
          <w:lang w:eastAsia="ko-KR"/>
        </w:rPr>
      </w:pPr>
      <w:r w:rsidRPr="00A477C1">
        <w:rPr>
          <w:lang w:eastAsia="ko-KR"/>
        </w:rPr>
        <w:t>3</w:t>
      </w:r>
      <w:r w:rsidR="007B03E9" w:rsidRPr="00E352B4">
        <w:rPr>
          <w:lang w:eastAsia="ko-KR"/>
        </w:rPr>
        <w:t>)</w:t>
      </w:r>
      <w:r w:rsidR="007B03E9" w:rsidRPr="00E352B4">
        <w:rPr>
          <w:lang w:eastAsia="ko-KR"/>
        </w:rPr>
        <w:tab/>
        <w:t>shall include an Accept-Contact header field containing the g.3gpp.mcptt media feature tag along with the "require" and "explicit" header field parameters according to IETF RFC 3841 [6];</w:t>
      </w:r>
    </w:p>
    <w:p w14:paraId="22E8739B" w14:textId="77777777" w:rsidR="007B03E9" w:rsidRPr="00E352B4" w:rsidRDefault="004B01E4" w:rsidP="006E208F">
      <w:pPr>
        <w:pStyle w:val="B1"/>
        <w:rPr>
          <w:lang w:eastAsia="ko-KR"/>
        </w:rPr>
      </w:pPr>
      <w:r w:rsidRPr="00A477C1">
        <w:rPr>
          <w:lang w:eastAsia="ko-KR"/>
        </w:rPr>
        <w:t>4</w:t>
      </w:r>
      <w:r w:rsidR="007B03E9" w:rsidRPr="00E352B4">
        <w:rPr>
          <w:lang w:eastAsia="ko-KR"/>
        </w:rPr>
        <w:t>)</w:t>
      </w:r>
      <w:r w:rsidR="007B03E9"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4AA7B409" w14:textId="77777777" w:rsidR="007B03E9" w:rsidRDefault="004B01E4" w:rsidP="006E208F">
      <w:pPr>
        <w:pStyle w:val="B1"/>
        <w:rPr>
          <w:rFonts w:eastAsia="SimSun"/>
        </w:rPr>
      </w:pPr>
      <w:r w:rsidRPr="00A477C1">
        <w:rPr>
          <w:lang w:eastAsia="ko-KR"/>
        </w:rPr>
        <w:t>5</w:t>
      </w:r>
      <w:r w:rsidR="007B03E9" w:rsidRPr="00E352B4">
        <w:rPr>
          <w:lang w:eastAsia="ko-KR"/>
        </w:rPr>
        <w:t>)</w:t>
      </w:r>
      <w:r w:rsidR="007B03E9" w:rsidRPr="00E352B4">
        <w:rPr>
          <w:lang w:eastAsia="ko-KR"/>
        </w:rPr>
        <w:tab/>
      </w:r>
      <w:r w:rsidR="007B03E9" w:rsidRPr="00E352B4">
        <w:rPr>
          <w:rFonts w:eastAsia="SimSun"/>
        </w:rPr>
        <w:t xml:space="preserve">shall set the Request-URI </w:t>
      </w:r>
      <w:r w:rsidR="007B03E9" w:rsidRPr="00513F5C">
        <w:t xml:space="preserve">to the public service identity identifying the </w:t>
      </w:r>
      <w:r w:rsidR="007B03E9">
        <w:t xml:space="preserve">originating </w:t>
      </w:r>
      <w:r w:rsidR="007B03E9" w:rsidRPr="00513F5C">
        <w:t>participating MCPTT function serving the MCPTT user</w:t>
      </w:r>
      <w:r w:rsidR="007B03E9" w:rsidRPr="00E352B4">
        <w:rPr>
          <w:rFonts w:eastAsia="SimSun"/>
        </w:rPr>
        <w:t>;</w:t>
      </w:r>
    </w:p>
    <w:p w14:paraId="1EB295FD" w14:textId="77777777" w:rsidR="007B03E9" w:rsidRDefault="004B01E4" w:rsidP="007B03E9">
      <w:pPr>
        <w:pStyle w:val="B1"/>
        <w:rPr>
          <w:rFonts w:eastAsia="SimSun"/>
        </w:rPr>
      </w:pPr>
      <w:r w:rsidRPr="00A477C1">
        <w:rPr>
          <w:rFonts w:eastAsia="SimSun"/>
        </w:rPr>
        <w:t>6</w:t>
      </w:r>
      <w:r w:rsidR="007B03E9">
        <w:rPr>
          <w:rFonts w:eastAsia="SimSun"/>
        </w:rPr>
        <w:t>)</w:t>
      </w:r>
      <w:r w:rsidR="007B03E9">
        <w:rPr>
          <w:rFonts w:eastAsia="SimSun"/>
        </w:rPr>
        <w:tab/>
      </w:r>
      <w:r w:rsidR="007B03E9" w:rsidRPr="00513F5C">
        <w:t>may include a P-Preferred-Identity header field in the SIP INVITE request containing a public user identity as specified in 3GPP TS 24.229 [4]</w:t>
      </w:r>
      <w:r w:rsidR="007B03E9">
        <w:rPr>
          <w:rFonts w:eastAsia="SimSun"/>
        </w:rPr>
        <w:t>;</w:t>
      </w:r>
    </w:p>
    <w:p w14:paraId="4430C0C9" w14:textId="77777777" w:rsidR="007B03E9" w:rsidRPr="00D572A3" w:rsidRDefault="004B01E4" w:rsidP="007B03E9">
      <w:pPr>
        <w:pStyle w:val="B1"/>
        <w:rPr>
          <w:lang w:eastAsia="ko-KR"/>
        </w:rPr>
      </w:pPr>
      <w:r w:rsidRPr="00A477C1">
        <w:rPr>
          <w:lang w:eastAsia="ko-KR"/>
        </w:rPr>
        <w:t>7</w:t>
      </w:r>
      <w:r w:rsidR="007B03E9" w:rsidRPr="0073469F">
        <w:rPr>
          <w:lang w:eastAsia="ko-KR"/>
        </w:rPr>
        <w:t>)</w:t>
      </w:r>
      <w:r w:rsidR="007B03E9" w:rsidRPr="0073469F">
        <w:rPr>
          <w:lang w:eastAsia="ko-KR"/>
        </w:rPr>
        <w:tab/>
        <w:t>shall include the ICSI value "urn:urn-7:3gpp-service.ims.icsi.mcptt" (coded as specified in 3GPP TS 24.229 [4]), in a P-Asserted-Service-Id header field according to IETF RFC 6050 [9];</w:t>
      </w:r>
    </w:p>
    <w:p w14:paraId="1D60A980" w14:textId="77777777" w:rsidR="007B03E9" w:rsidRPr="00513F5C" w:rsidRDefault="004B01E4" w:rsidP="007B03E9">
      <w:pPr>
        <w:pStyle w:val="B1"/>
      </w:pPr>
      <w:r w:rsidRPr="00A477C1">
        <w:t>8</w:t>
      </w:r>
      <w:r w:rsidR="007B03E9" w:rsidRPr="00513F5C">
        <w:t>)</w:t>
      </w:r>
      <w:r w:rsidR="007B03E9" w:rsidRPr="00513F5C">
        <w:tab/>
        <w:t>shall contain an application/vnd.3gpp.mcptt-info+xml MIME body with the &lt;</w:t>
      </w:r>
      <w:proofErr w:type="spellStart"/>
      <w:r w:rsidR="007B03E9" w:rsidRPr="00513F5C">
        <w:t>mcpttinfo</w:t>
      </w:r>
      <w:proofErr w:type="spellEnd"/>
      <w:r w:rsidR="007B03E9" w:rsidRPr="00513F5C">
        <w:t>&gt; element containing the &lt;</w:t>
      </w:r>
      <w:proofErr w:type="spellStart"/>
      <w:r w:rsidR="007B03E9" w:rsidRPr="00513F5C">
        <w:t>mcptt</w:t>
      </w:r>
      <w:proofErr w:type="spellEnd"/>
      <w:r w:rsidR="007B03E9" w:rsidRPr="00513F5C">
        <w:t>-Params&gt; element with:</w:t>
      </w:r>
    </w:p>
    <w:p w14:paraId="20535C1C" w14:textId="77777777" w:rsidR="007B03E9" w:rsidRPr="00513F5C" w:rsidRDefault="007B03E9" w:rsidP="007B03E9">
      <w:pPr>
        <w:pStyle w:val="B2"/>
        <w:rPr>
          <w:lang w:val="en-US"/>
        </w:rPr>
      </w:pPr>
      <w:r>
        <w:rPr>
          <w:rFonts w:eastAsia="Malgun Gothic"/>
        </w:rPr>
        <w:t>a</w:t>
      </w:r>
      <w:r w:rsidRPr="00513F5C">
        <w:rPr>
          <w:rFonts w:eastAsia="Malgun Gothic"/>
        </w:rPr>
        <w:t>)</w:t>
      </w:r>
      <w:r w:rsidRPr="00513F5C">
        <w:rPr>
          <w:rFonts w:eastAsia="Malgun Gothic"/>
        </w:rPr>
        <w:tab/>
      </w:r>
      <w:r w:rsidRPr="00513F5C">
        <w:t>the &lt;</w:t>
      </w:r>
      <w:proofErr w:type="spellStart"/>
      <w:r w:rsidRPr="00513F5C">
        <w:t>mcptt</w:t>
      </w:r>
      <w:proofErr w:type="spellEnd"/>
      <w:r w:rsidRPr="00513F5C">
        <w:t>-client-id&gt; element set to the MCPTT client ID of the originating MCPTT client;</w:t>
      </w:r>
      <w:r>
        <w:t xml:space="preserve"> and</w:t>
      </w:r>
    </w:p>
    <w:p w14:paraId="3BB7A045" w14:textId="77777777" w:rsidR="00591AF4" w:rsidRPr="00513F5C" w:rsidRDefault="00591AF4" w:rsidP="00591AF4">
      <w:pPr>
        <w:pStyle w:val="B2"/>
        <w:rPr>
          <w:rFonts w:eastAsia="Malgun Gothic"/>
        </w:rPr>
      </w:pPr>
      <w:r>
        <w:rPr>
          <w:lang w:val="en-US"/>
        </w:rPr>
        <w:lastRenderedPageBreak/>
        <w:t>b</w:t>
      </w:r>
      <w:r w:rsidRPr="00513F5C">
        <w:rPr>
          <w:lang w:val="en-US"/>
        </w:rPr>
        <w:t>)</w:t>
      </w:r>
      <w:r w:rsidRPr="00513F5C">
        <w:rPr>
          <w:lang w:val="en-US"/>
        </w:rPr>
        <w:tab/>
        <w:t>if the MCPTT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the &lt;</w:t>
      </w:r>
      <w:proofErr w:type="spellStart"/>
      <w:r>
        <w:t>anyExt</w:t>
      </w:r>
      <w:proofErr w:type="spellEnd"/>
      <w:r>
        <w:t xml:space="preserve">&gt;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Pr>
          <w:lang w:val="en-US"/>
        </w:rPr>
        <w:t xml:space="preserve"> and</w:t>
      </w:r>
    </w:p>
    <w:p w14:paraId="02B47E55" w14:textId="77777777" w:rsidR="007B03E9" w:rsidRPr="00513F5C" w:rsidRDefault="004B01E4" w:rsidP="007B03E9">
      <w:pPr>
        <w:pStyle w:val="B1"/>
      </w:pPr>
      <w:r w:rsidRPr="00A477C1">
        <w:t>9</w:t>
      </w:r>
      <w:r w:rsidR="007B03E9" w:rsidRPr="00513F5C">
        <w:t>)</w:t>
      </w:r>
      <w:r w:rsidR="007B03E9" w:rsidRPr="00513F5C">
        <w:tab/>
        <w:t>shall contain an</w:t>
      </w:r>
      <w:r w:rsidR="007B03E9">
        <w:t xml:space="preserve"> application/vnd.3gpp.mcptt-regroup</w:t>
      </w:r>
      <w:r w:rsidR="007B03E9" w:rsidRPr="00513F5C">
        <w:t>+xml MIME body with:</w:t>
      </w:r>
    </w:p>
    <w:p w14:paraId="615F47A9" w14:textId="77777777" w:rsidR="007B03E9" w:rsidRPr="00513F5C" w:rsidRDefault="007B03E9" w:rsidP="007B03E9">
      <w:pPr>
        <w:pStyle w:val="B2"/>
        <w:rPr>
          <w:rFonts w:eastAsia="Malgun Gothic"/>
        </w:rPr>
      </w:pPr>
      <w:r>
        <w:rPr>
          <w:rFonts w:eastAsia="Malgun Gothic"/>
        </w:rPr>
        <w:t>a)</w:t>
      </w:r>
      <w:r>
        <w:rPr>
          <w:rFonts w:eastAsia="Malgun Gothic"/>
        </w:rPr>
        <w:tab/>
        <w:t>the &lt;</w:t>
      </w:r>
      <w:proofErr w:type="spellStart"/>
      <w:r>
        <w:rPr>
          <w:rFonts w:eastAsia="Malgun Gothic"/>
        </w:rPr>
        <w:t>mcptt</w:t>
      </w:r>
      <w:proofErr w:type="spellEnd"/>
      <w:r>
        <w:rPr>
          <w:rFonts w:eastAsia="Malgun Gothic"/>
        </w:rPr>
        <w:t>-regroup</w:t>
      </w:r>
      <w:r w:rsidRPr="00513F5C">
        <w:rPr>
          <w:rFonts w:eastAsia="Malgun Gothic"/>
        </w:rPr>
        <w:t>-</w:t>
      </w:r>
      <w:proofErr w:type="spellStart"/>
      <w:r w:rsidRPr="00513F5C">
        <w:rPr>
          <w:rFonts w:eastAsia="Malgun Gothic"/>
        </w:rPr>
        <w:t>uri</w:t>
      </w:r>
      <w:proofErr w:type="spellEnd"/>
      <w:r w:rsidRPr="00513F5C">
        <w:rPr>
          <w:rFonts w:eastAsia="Malgun Gothic"/>
        </w:rPr>
        <w:t xml:space="preserve">&gt; element set to </w:t>
      </w:r>
      <w:r>
        <w:rPr>
          <w:rFonts w:eastAsia="Malgun Gothic"/>
          <w:lang w:val="en-US"/>
        </w:rPr>
        <w:t>the</w:t>
      </w:r>
      <w:r w:rsidRPr="00513F5C">
        <w:rPr>
          <w:rFonts w:eastAsia="Malgun Gothic"/>
          <w:lang w:val="en-US"/>
        </w:rPr>
        <w:t xml:space="preserve">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sidRPr="00513F5C">
        <w:rPr>
          <w:rFonts w:eastAsia="Malgun Gothic"/>
          <w:lang w:val="en-US"/>
        </w:rPr>
        <w:t xml:space="preserve"> </w:t>
      </w:r>
      <w:r>
        <w:rPr>
          <w:rFonts w:eastAsia="Malgun Gothic"/>
          <w:lang w:val="en-US"/>
        </w:rPr>
        <w:t>URI representing the regroup to be removed</w:t>
      </w:r>
      <w:r w:rsidRPr="00513F5C">
        <w:rPr>
          <w:rFonts w:eastAsia="Malgun Gothic"/>
        </w:rPr>
        <w:t xml:space="preserve">; </w:t>
      </w:r>
      <w:r>
        <w:rPr>
          <w:rFonts w:eastAsia="Malgun Gothic"/>
        </w:rPr>
        <w:t>and</w:t>
      </w:r>
    </w:p>
    <w:p w14:paraId="1F4D14DC" w14:textId="77777777" w:rsidR="007B03E9" w:rsidRPr="00513F5C" w:rsidRDefault="007B03E9" w:rsidP="007B03E9">
      <w:pPr>
        <w:pStyle w:val="B2"/>
        <w:rPr>
          <w:lang w:val="en-US"/>
        </w:rPr>
      </w:pPr>
      <w:r>
        <w:rPr>
          <w:lang w:val="en-US"/>
        </w:rPr>
        <w:t>b)</w:t>
      </w:r>
      <w:r>
        <w:rPr>
          <w:lang w:val="en-US"/>
        </w:rPr>
        <w:tab/>
      </w:r>
      <w:r>
        <w:rPr>
          <w:rFonts w:eastAsia="Malgun Gothic"/>
        </w:rPr>
        <w:t>the</w:t>
      </w:r>
      <w:r>
        <w:rPr>
          <w:lang w:val="en-US"/>
        </w:rPr>
        <w:t xml:space="preserve"> &lt;regroup-action&gt; element set to "remove"; and</w:t>
      </w:r>
    </w:p>
    <w:p w14:paraId="6B260D11" w14:textId="77777777" w:rsidR="007B03E9" w:rsidRPr="00513F5C" w:rsidRDefault="004B01E4" w:rsidP="007B03E9">
      <w:pPr>
        <w:pStyle w:val="B1"/>
      </w:pPr>
      <w:r w:rsidRPr="00A477C1">
        <w:t>10</w:t>
      </w:r>
      <w:r w:rsidR="007B03E9" w:rsidRPr="00513F5C">
        <w:t>)</w:t>
      </w:r>
      <w:r w:rsidR="007B03E9" w:rsidRPr="00513F5C">
        <w:tab/>
        <w:t xml:space="preserve">shall send the SIP </w:t>
      </w:r>
      <w:r w:rsidR="007B03E9">
        <w:t>MESSAGE</w:t>
      </w:r>
      <w:r w:rsidR="007B03E9" w:rsidRPr="00513F5C">
        <w:t xml:space="preserve"> request according to 3GPP TS 24.229 [4].</w:t>
      </w:r>
    </w:p>
    <w:p w14:paraId="2DD03A84" w14:textId="77777777" w:rsidR="007B03E9" w:rsidRPr="00513F5C" w:rsidRDefault="007B03E9" w:rsidP="007B03E9">
      <w:r w:rsidRPr="00513F5C">
        <w:t xml:space="preserve">On receiving a SIP 2xx response to the SIP </w:t>
      </w:r>
      <w:r>
        <w:t>MESSAGE</w:t>
      </w:r>
      <w:r w:rsidRPr="00513F5C">
        <w:t xml:space="preserve"> request, the MCPTT client:</w:t>
      </w:r>
    </w:p>
    <w:p w14:paraId="28619ED0" w14:textId="77777777" w:rsidR="007B03E9" w:rsidRPr="00513F5C" w:rsidRDefault="007B03E9" w:rsidP="007B03E9">
      <w:pPr>
        <w:pStyle w:val="B1"/>
      </w:pPr>
      <w:r w:rsidRPr="00513F5C">
        <w:t>1)</w:t>
      </w:r>
      <w:r w:rsidRPr="00513F5C">
        <w:tab/>
        <w:t xml:space="preserve">should notify the MCPTT user of the successful </w:t>
      </w:r>
      <w:r>
        <w:t>removal</w:t>
      </w:r>
      <w:r w:rsidRPr="00513F5C">
        <w:t xml:space="preserve"> of the regroup using preconfigured group. </w:t>
      </w:r>
    </w:p>
    <w:p w14:paraId="441668A1" w14:textId="77777777" w:rsidR="007B03E9" w:rsidRPr="00513F5C" w:rsidRDefault="007B03E9" w:rsidP="007B03E9">
      <w:r w:rsidRPr="00513F5C">
        <w:t>On receiving a SIP 4xx response, a SIP 5xx response or a SIP 6xx response to the SIP INVITE request:</w:t>
      </w:r>
    </w:p>
    <w:p w14:paraId="2AB8C4E0" w14:textId="77777777" w:rsidR="007B03E9" w:rsidRPr="00513F5C" w:rsidRDefault="007B03E9" w:rsidP="007B03E9">
      <w:pPr>
        <w:pStyle w:val="B1"/>
      </w:pPr>
      <w:r w:rsidRPr="00513F5C">
        <w:t>1)</w:t>
      </w:r>
      <w:r w:rsidRPr="00513F5C">
        <w:tab/>
        <w:t xml:space="preserve">should notify the MCPTT user of the failure to </w:t>
      </w:r>
      <w:r>
        <w:t>remove</w:t>
      </w:r>
      <w:r w:rsidRPr="00513F5C">
        <w:t xml:space="preserve"> the regroup using preconfigured group.</w:t>
      </w:r>
    </w:p>
    <w:p w14:paraId="0D659DCB" w14:textId="77777777" w:rsidR="00406AEB" w:rsidRDefault="00406AEB" w:rsidP="00567124">
      <w:pPr>
        <w:pStyle w:val="Heading4"/>
        <w:rPr>
          <w:lang w:val="en-US"/>
        </w:rPr>
      </w:pPr>
      <w:bookmarkStart w:id="6703" w:name="_Toc36049748"/>
      <w:bookmarkStart w:id="6704" w:name="_Toc45210518"/>
      <w:bookmarkStart w:id="6705" w:name="_Toc51861345"/>
      <w:bookmarkStart w:id="6706" w:name="_Toc171604675"/>
      <w:bookmarkStart w:id="6707" w:name="_Toc27501622"/>
      <w:r w:rsidRPr="006E208F">
        <w:t>16</w:t>
      </w:r>
      <w:r>
        <w:t>.2</w:t>
      </w:r>
      <w:r>
        <w:rPr>
          <w:lang w:val="en-US"/>
        </w:rPr>
        <w:t>.1.3</w:t>
      </w:r>
      <w:r w:rsidRPr="0073469F">
        <w:tab/>
      </w:r>
      <w:r>
        <w:t>Receiving a notification of</w:t>
      </w:r>
      <w:r>
        <w:rPr>
          <w:lang w:val="en-US"/>
        </w:rPr>
        <w:t xml:space="preserve"> creation of a regroup using preconfigured group</w:t>
      </w:r>
      <w:bookmarkEnd w:id="6703"/>
      <w:bookmarkEnd w:id="6704"/>
      <w:bookmarkEnd w:id="6705"/>
      <w:bookmarkEnd w:id="6706"/>
    </w:p>
    <w:p w14:paraId="0E63351D" w14:textId="77777777" w:rsidR="00406AEB" w:rsidRDefault="00406AEB" w:rsidP="00406AEB">
      <w:r w:rsidRPr="00513F5C">
        <w:t xml:space="preserve">Upon receiving a </w:t>
      </w:r>
      <w:r w:rsidRPr="00391887">
        <w:t xml:space="preserve">"SIP </w:t>
      </w:r>
      <w:r>
        <w:t>MESSAGE</w:t>
      </w:r>
      <w:r w:rsidRPr="00391887">
        <w:t xml:space="preserve"> request </w:t>
      </w:r>
      <w:r>
        <w:t>to the MCPTT client to request creation of a</w:t>
      </w:r>
      <w:r w:rsidRPr="00391887">
        <w:t xml:space="preserve"> regroup using preconfigured group"</w:t>
      </w:r>
      <w:r>
        <w:t>,</w:t>
      </w:r>
      <w:r w:rsidRPr="00513F5C">
        <w:t xml:space="preserve"> the MCPTT client</w:t>
      </w:r>
      <w:r>
        <w:t>:</w:t>
      </w:r>
      <w:r w:rsidRPr="00513F5C">
        <w:t xml:space="preserve"> </w:t>
      </w:r>
    </w:p>
    <w:p w14:paraId="0EF94E23" w14:textId="77777777" w:rsidR="00406AEB" w:rsidRDefault="00406AEB" w:rsidP="00406AEB">
      <w:pPr>
        <w:pStyle w:val="B1"/>
      </w:pPr>
      <w:r w:rsidRPr="000E0B03">
        <w:t>1)</w:t>
      </w:r>
      <w:r w:rsidRPr="000E0B03">
        <w:tab/>
      </w:r>
      <w:r w:rsidRPr="00513F5C">
        <w:t xml:space="preserve">should notify the MCPTT user of the </w:t>
      </w:r>
      <w:r>
        <w:t xml:space="preserve">creation </w:t>
      </w:r>
      <w:r w:rsidRPr="00513F5C">
        <w:t>of the reg</w:t>
      </w:r>
      <w:r>
        <w:t>roup using preconfigured group;</w:t>
      </w:r>
    </w:p>
    <w:p w14:paraId="0D375BD3" w14:textId="77777777" w:rsidR="00406AEB" w:rsidRPr="00513F5C" w:rsidRDefault="00406AEB" w:rsidP="00406AEB">
      <w:pPr>
        <w:pStyle w:val="B1"/>
      </w:pPr>
      <w:r>
        <w:t>2)</w:t>
      </w:r>
      <w:r>
        <w:tab/>
      </w:r>
      <w:r w:rsidRPr="004B2F87">
        <w:t xml:space="preserve">shall send </w:t>
      </w:r>
      <w:r>
        <w:t>a</w:t>
      </w:r>
      <w:r w:rsidRPr="004B2F87">
        <w:t xml:space="preserve"> 200 (OK) response to the MCPTT </w:t>
      </w:r>
      <w:r>
        <w:t>server</w:t>
      </w:r>
      <w:r w:rsidRPr="004B2F87">
        <w:t xml:space="preserve"> according to 3GPP TS 24.229 [4]</w:t>
      </w:r>
      <w:r>
        <w:t>;</w:t>
      </w:r>
    </w:p>
    <w:p w14:paraId="1FCA6F97" w14:textId="76F7BCC1" w:rsidR="00406AEB" w:rsidRDefault="00406AEB" w:rsidP="00406AEB">
      <w:pPr>
        <w:pStyle w:val="B1"/>
      </w:pPr>
      <w:r>
        <w:t>3)</w:t>
      </w:r>
      <w:r>
        <w:tab/>
      </w:r>
      <w:r w:rsidR="00B31A47">
        <w:t>i</w:t>
      </w:r>
      <w:r w:rsidR="00B31A47" w:rsidRPr="005B5F00">
        <w:t>n</w:t>
      </w:r>
      <w:r>
        <w:t xml:space="preserve"> </w:t>
      </w:r>
      <w:r w:rsidR="00B31A47" w:rsidRPr="00A477C1">
        <w:t xml:space="preserve">the </w:t>
      </w:r>
      <w:r w:rsidRPr="00513F5C">
        <w:t>application/vnd.3gpp.mcptt-</w:t>
      </w:r>
      <w:r>
        <w:t>regroup</w:t>
      </w:r>
      <w:r w:rsidRPr="00513F5C">
        <w:t>+xml MIME body</w:t>
      </w:r>
      <w:r>
        <w:t xml:space="preserve"> contained in the incoming SIP MESSAGE request:</w:t>
      </w:r>
    </w:p>
    <w:p w14:paraId="02227BFD" w14:textId="77777777" w:rsidR="00042A1F" w:rsidRDefault="00042A1F" w:rsidP="00042A1F">
      <w:pPr>
        <w:pStyle w:val="B2"/>
      </w:pPr>
      <w:r>
        <w:t>a)</w:t>
      </w:r>
      <w:r>
        <w:tab/>
        <w:t xml:space="preserve">shall store </w:t>
      </w:r>
      <w:r>
        <w:rPr>
          <w:rFonts w:eastAsia="Malgun Gothic"/>
        </w:rPr>
        <w:t>the value of the &lt;</w:t>
      </w:r>
      <w:proofErr w:type="spellStart"/>
      <w:r>
        <w:rPr>
          <w:rFonts w:eastAsia="Malgun Gothic"/>
        </w:rPr>
        <w:t>mcptt</w:t>
      </w:r>
      <w:proofErr w:type="spellEnd"/>
      <w:r>
        <w:rPr>
          <w:rFonts w:eastAsia="Malgun Gothic"/>
        </w:rPr>
        <w:t>-regroup-</w:t>
      </w:r>
      <w:proofErr w:type="spellStart"/>
      <w:r>
        <w:rPr>
          <w:rFonts w:eastAsia="Malgun Gothic"/>
        </w:rPr>
        <w:t>uri</w:t>
      </w:r>
      <w:proofErr w:type="spellEnd"/>
      <w:r>
        <w:rPr>
          <w:rFonts w:eastAsia="Malgun Gothic"/>
        </w:rPr>
        <w:t>&gt; element as the temporary group identity and associate that with the group identity received in the &lt;</w:t>
      </w:r>
      <w:proofErr w:type="spellStart"/>
      <w:r>
        <w:rPr>
          <w:rFonts w:eastAsia="Malgun Gothic"/>
        </w:rPr>
        <w:t>mcptt</w:t>
      </w:r>
      <w:proofErr w:type="spellEnd"/>
      <w:r>
        <w:rPr>
          <w:rFonts w:eastAsia="Malgun Gothic"/>
        </w:rPr>
        <w:t>-regroup-</w:t>
      </w:r>
      <w:proofErr w:type="spellStart"/>
      <w:r>
        <w:rPr>
          <w:rFonts w:eastAsia="Malgun Gothic"/>
        </w:rPr>
        <w:t>uri</w:t>
      </w:r>
      <w:proofErr w:type="spellEnd"/>
      <w:r>
        <w:rPr>
          <w:rFonts w:eastAsia="Malgun Gothic"/>
        </w:rPr>
        <w:t>&gt; element;</w:t>
      </w:r>
    </w:p>
    <w:p w14:paraId="3427C7B4" w14:textId="4EF76DBF" w:rsidR="00B31A47" w:rsidRDefault="00042A1F" w:rsidP="00B31A47">
      <w:pPr>
        <w:pStyle w:val="B2"/>
      </w:pPr>
      <w:r>
        <w:t>b</w:t>
      </w:r>
      <w:r w:rsidR="00B31A47">
        <w:t>)</w:t>
      </w:r>
      <w:r w:rsidR="00B31A47">
        <w:tab/>
        <w:t xml:space="preserve">if a &lt;users-for-regroup&gt; element is included in that MIME body, should </w:t>
      </w:r>
      <w:r w:rsidR="00B31A47" w:rsidRPr="005B5F00">
        <w:t>store</w:t>
      </w:r>
      <w:r w:rsidR="00B31A47">
        <w:t xml:space="preserve"> the </w:t>
      </w:r>
      <w:r w:rsidR="00B31A47" w:rsidRPr="005B5F00">
        <w:t xml:space="preserve">contents of </w:t>
      </w:r>
      <w:r w:rsidR="00B31A47">
        <w:t xml:space="preserve">the </w:t>
      </w:r>
      <w:r w:rsidR="00B31A47" w:rsidRPr="00513F5C">
        <w:t>&lt;</w:t>
      </w:r>
      <w:r w:rsidR="00B31A47">
        <w:t>users</w:t>
      </w:r>
      <w:r w:rsidR="00B31A47" w:rsidRPr="00513F5C">
        <w:t>-for-regroup&gt; element</w:t>
      </w:r>
      <w:r w:rsidR="00B31A47" w:rsidRPr="005B5F00">
        <w:t xml:space="preserve"> as the list of </w:t>
      </w:r>
      <w:r w:rsidR="00B31A47">
        <w:t>users that are part of that regroup</w:t>
      </w:r>
      <w:r w:rsidR="008D32F1">
        <w:t xml:space="preserve"> and shall consider the regroup as a user regroup;</w:t>
      </w:r>
      <w:r w:rsidR="00B31A47">
        <w:t xml:space="preserve"> </w:t>
      </w:r>
      <w:r w:rsidR="008D32F1">
        <w:t>and</w:t>
      </w:r>
    </w:p>
    <w:p w14:paraId="2FAC7020" w14:textId="77777777" w:rsidR="008D32F1" w:rsidRPr="00FA1E0F" w:rsidRDefault="008D32F1" w:rsidP="008D32F1">
      <w:pPr>
        <w:pStyle w:val="NO"/>
      </w:pPr>
      <w:r w:rsidRPr="00FA1E0F">
        <w:t>NOTE</w:t>
      </w:r>
      <w:r>
        <w:t> 1</w:t>
      </w:r>
      <w:r w:rsidRPr="00FA1E0F">
        <w:t>:</w:t>
      </w:r>
      <w:r w:rsidRPr="00FA1E0F">
        <w:tab/>
      </w:r>
      <w:r>
        <w:t>The MCPTT client can choose to display the list of users in the user regroup to the MCPTT user.</w:t>
      </w:r>
    </w:p>
    <w:p w14:paraId="2E814066" w14:textId="134C0009" w:rsidR="008D32F1" w:rsidRDefault="008D32F1" w:rsidP="008D32F1">
      <w:pPr>
        <w:pStyle w:val="B2"/>
      </w:pPr>
      <w:r>
        <w:t>c</w:t>
      </w:r>
      <w:r w:rsidR="00B31A47">
        <w:t>)</w:t>
      </w:r>
      <w:r w:rsidR="00B31A47">
        <w:tab/>
        <w:t>if a &lt;groups-for-regroup&gt;</w:t>
      </w:r>
      <w:r w:rsidR="00B31A47" w:rsidRPr="006843A0">
        <w:t xml:space="preserve"> </w:t>
      </w:r>
      <w:r w:rsidR="00B31A47">
        <w:t xml:space="preserve">element is included in that MIME body, should </w:t>
      </w:r>
      <w:r w:rsidR="00B31A47" w:rsidRPr="005B5F00">
        <w:t>store</w:t>
      </w:r>
      <w:r w:rsidR="00B31A47">
        <w:t xml:space="preserve"> the </w:t>
      </w:r>
      <w:r w:rsidR="00B31A47" w:rsidRPr="001076ED">
        <w:t xml:space="preserve">contents of </w:t>
      </w:r>
      <w:r w:rsidR="00B31A47">
        <w:t xml:space="preserve">the </w:t>
      </w:r>
      <w:r w:rsidR="00B31A47" w:rsidRPr="00513F5C">
        <w:t>&lt;</w:t>
      </w:r>
      <w:r w:rsidR="00B31A47" w:rsidRPr="005B5F00">
        <w:t>groups</w:t>
      </w:r>
      <w:r w:rsidR="00B31A47" w:rsidRPr="00513F5C">
        <w:t>-for-regroup&gt; element</w:t>
      </w:r>
      <w:r w:rsidR="00B31A47" w:rsidRPr="001076ED">
        <w:t xml:space="preserve"> as the list of </w:t>
      </w:r>
      <w:r w:rsidR="00B31A47">
        <w:t>groups that are part of that regroup</w:t>
      </w:r>
      <w:r>
        <w:t xml:space="preserve"> and shall consider the regroup as a group regroup;</w:t>
      </w:r>
    </w:p>
    <w:p w14:paraId="752501AE" w14:textId="645B18F6" w:rsidR="00B31A47" w:rsidRDefault="008D32F1" w:rsidP="00B56A37">
      <w:pPr>
        <w:pStyle w:val="NO"/>
      </w:pPr>
      <w:r w:rsidRPr="00FA1E0F">
        <w:t>NOTE</w:t>
      </w:r>
      <w:r>
        <w:t> 2</w:t>
      </w:r>
      <w:r w:rsidRPr="00FA1E0F">
        <w:t>:</w:t>
      </w:r>
      <w:r w:rsidRPr="00FA1E0F">
        <w:tab/>
      </w:r>
      <w:r>
        <w:t>The MCPTT client can choose to display the list of groups in the group regroup to the MCPTT user.</w:t>
      </w:r>
    </w:p>
    <w:p w14:paraId="27BE6061" w14:textId="77777777" w:rsidR="00406AEB" w:rsidRDefault="00406AEB" w:rsidP="00406AEB">
      <w:pPr>
        <w:pStyle w:val="B1"/>
      </w:pPr>
      <w:r>
        <w:t>4)</w:t>
      </w:r>
      <w:r>
        <w:tab/>
        <w:t>shall consider that the MCPTT Client is affiliated with the regroup;</w:t>
      </w:r>
    </w:p>
    <w:p w14:paraId="4D843FEE" w14:textId="77777777" w:rsidR="00406AEB" w:rsidRDefault="00406AEB" w:rsidP="005E3212">
      <w:pPr>
        <w:pStyle w:val="B1"/>
      </w:pPr>
      <w:r>
        <w:t>5)</w:t>
      </w:r>
      <w:r>
        <w:tab/>
        <w:t>should not init</w:t>
      </w:r>
      <w:r w:rsidRPr="005E3212">
        <w:t>i</w:t>
      </w:r>
      <w:r>
        <w:t>ate calls targeting any of the constituent groups but instead target the regroup</w:t>
      </w:r>
      <w:r w:rsidRPr="006843A0">
        <w:t xml:space="preserve"> </w:t>
      </w:r>
      <w:r>
        <w:t>for the duration of a group regroup; and</w:t>
      </w:r>
    </w:p>
    <w:p w14:paraId="65956D5E" w14:textId="77777777" w:rsidR="00406AEB" w:rsidRDefault="00406AEB" w:rsidP="005E3212">
      <w:pPr>
        <w:pStyle w:val="B1"/>
      </w:pPr>
      <w:r>
        <w:t>6)</w:t>
      </w:r>
      <w:r>
        <w:tab/>
        <w:t>if the regroup is a chat group, the MCPTT client should join the regroup when this notification of creation is received.</w:t>
      </w:r>
    </w:p>
    <w:p w14:paraId="30919C2C" w14:textId="77777777" w:rsidR="00406AEB" w:rsidRDefault="00406AEB" w:rsidP="00567124">
      <w:pPr>
        <w:pStyle w:val="Heading4"/>
        <w:rPr>
          <w:lang w:val="en-US"/>
        </w:rPr>
      </w:pPr>
      <w:bookmarkStart w:id="6708" w:name="_Toc36049749"/>
      <w:bookmarkStart w:id="6709" w:name="_Toc45210519"/>
      <w:bookmarkStart w:id="6710" w:name="_Toc51861346"/>
      <w:bookmarkStart w:id="6711" w:name="_Toc171604676"/>
      <w:r w:rsidRPr="006E208F">
        <w:t>16</w:t>
      </w:r>
      <w:r>
        <w:t>.2</w:t>
      </w:r>
      <w:r>
        <w:rPr>
          <w:lang w:val="en-US"/>
        </w:rPr>
        <w:t>.1.4</w:t>
      </w:r>
      <w:r w:rsidRPr="0073469F">
        <w:tab/>
      </w:r>
      <w:r>
        <w:t>Receiving notification of</w:t>
      </w:r>
      <w:r>
        <w:rPr>
          <w:lang w:val="en-US"/>
        </w:rPr>
        <w:t xml:space="preserve"> removal of a regroup using preconfigured group</w:t>
      </w:r>
      <w:bookmarkEnd w:id="6708"/>
      <w:bookmarkEnd w:id="6709"/>
      <w:bookmarkEnd w:id="6710"/>
      <w:bookmarkEnd w:id="6711"/>
    </w:p>
    <w:p w14:paraId="5D210279" w14:textId="77777777" w:rsidR="00406AEB" w:rsidRDefault="00406AEB" w:rsidP="00406AEB">
      <w:r w:rsidRPr="00513F5C">
        <w:t xml:space="preserve">Upon receiving a </w:t>
      </w:r>
      <w:r w:rsidRPr="00391887">
        <w:t xml:space="preserve">"SIP </w:t>
      </w:r>
      <w:r>
        <w:t>MESSAGE</w:t>
      </w:r>
      <w:r w:rsidRPr="00391887">
        <w:t xml:space="preserve"> request </w:t>
      </w:r>
      <w:r>
        <w:t>to the MCPTT client to request removal of a</w:t>
      </w:r>
      <w:r w:rsidRPr="00391887">
        <w:t xml:space="preserve"> regroup using preconfigured group"</w:t>
      </w:r>
      <w:r>
        <w:t>,</w:t>
      </w:r>
      <w:r w:rsidRPr="00513F5C">
        <w:t xml:space="preserve"> the MCPTT client</w:t>
      </w:r>
      <w:r>
        <w:t>:</w:t>
      </w:r>
      <w:r w:rsidRPr="00513F5C">
        <w:t xml:space="preserve"> </w:t>
      </w:r>
    </w:p>
    <w:p w14:paraId="5668C887" w14:textId="77777777" w:rsidR="00406AEB" w:rsidRDefault="00406AEB" w:rsidP="00406AEB">
      <w:pPr>
        <w:pStyle w:val="B1"/>
      </w:pPr>
      <w:r w:rsidRPr="000E0B03">
        <w:t>1)</w:t>
      </w:r>
      <w:r w:rsidRPr="000E0B03">
        <w:tab/>
      </w:r>
      <w:r w:rsidRPr="00513F5C">
        <w:t xml:space="preserve">should notify the MCPTT user of the </w:t>
      </w:r>
      <w:r>
        <w:t xml:space="preserve">removal </w:t>
      </w:r>
      <w:r w:rsidRPr="00513F5C">
        <w:t>of the reg</w:t>
      </w:r>
      <w:r>
        <w:t>roup using preconfigured group;</w:t>
      </w:r>
    </w:p>
    <w:p w14:paraId="0CE1C474" w14:textId="77777777" w:rsidR="00406AEB" w:rsidRDefault="00406AEB" w:rsidP="00406AEB">
      <w:pPr>
        <w:pStyle w:val="B1"/>
      </w:pPr>
      <w:r>
        <w:t>2)</w:t>
      </w:r>
      <w:r>
        <w:tab/>
      </w:r>
      <w:r w:rsidRPr="004B2F87">
        <w:t xml:space="preserve">shall send </w:t>
      </w:r>
      <w:r>
        <w:t>a</w:t>
      </w:r>
      <w:r w:rsidRPr="004B2F87">
        <w:t xml:space="preserve"> 200 (OK) response to the MCPTT </w:t>
      </w:r>
      <w:r>
        <w:t>server</w:t>
      </w:r>
      <w:r w:rsidRPr="004B2F87">
        <w:t xml:space="preserve"> according to 3GPP TS 24.229 [4]</w:t>
      </w:r>
      <w:r>
        <w:t>; and</w:t>
      </w:r>
    </w:p>
    <w:p w14:paraId="4C3A4EB6" w14:textId="77777777" w:rsidR="00406AEB" w:rsidRPr="00513F5C" w:rsidRDefault="00406AEB" w:rsidP="00406AEB">
      <w:pPr>
        <w:pStyle w:val="B1"/>
      </w:pPr>
      <w:r>
        <w:t>3)</w:t>
      </w:r>
      <w:r>
        <w:tab/>
        <w:t>shall consider that the MCPTT client is de-affiliated from the regroup.</w:t>
      </w:r>
    </w:p>
    <w:p w14:paraId="73EA7B46" w14:textId="77777777" w:rsidR="007B03E9" w:rsidRDefault="007B03E9" w:rsidP="00567124">
      <w:pPr>
        <w:pStyle w:val="Heading3"/>
        <w:rPr>
          <w:lang w:val="en-US"/>
        </w:rPr>
      </w:pPr>
      <w:bookmarkStart w:id="6712" w:name="_Toc36049750"/>
      <w:bookmarkStart w:id="6713" w:name="_Toc45210520"/>
      <w:bookmarkStart w:id="6714" w:name="_Toc51861347"/>
      <w:bookmarkStart w:id="6715" w:name="_Toc171604677"/>
      <w:r w:rsidRPr="005E3212">
        <w:lastRenderedPageBreak/>
        <w:t>16</w:t>
      </w:r>
      <w:r>
        <w:t>.2</w:t>
      </w:r>
      <w:r>
        <w:rPr>
          <w:lang w:val="en-US"/>
        </w:rPr>
        <w:t>.2</w:t>
      </w:r>
      <w:r w:rsidRPr="0073469F">
        <w:tab/>
      </w:r>
      <w:r>
        <w:rPr>
          <w:lang w:val="en-US"/>
        </w:rPr>
        <w:t>Participating MCPTT function procedures</w:t>
      </w:r>
      <w:bookmarkEnd w:id="6707"/>
      <w:bookmarkEnd w:id="6712"/>
      <w:bookmarkEnd w:id="6713"/>
      <w:bookmarkEnd w:id="6714"/>
      <w:bookmarkEnd w:id="6715"/>
    </w:p>
    <w:p w14:paraId="0588207F" w14:textId="77777777" w:rsidR="007B03E9" w:rsidRDefault="007B03E9" w:rsidP="00567124">
      <w:pPr>
        <w:pStyle w:val="Heading4"/>
        <w:rPr>
          <w:lang w:val="en-US"/>
        </w:rPr>
      </w:pPr>
      <w:bookmarkStart w:id="6716" w:name="_Toc27501623"/>
      <w:bookmarkStart w:id="6717" w:name="_Toc36049751"/>
      <w:bookmarkStart w:id="6718" w:name="_Toc45210521"/>
      <w:bookmarkStart w:id="6719" w:name="_Toc51861348"/>
      <w:bookmarkStart w:id="6720" w:name="_Toc171604678"/>
      <w:r w:rsidRPr="005E3212">
        <w:t>16</w:t>
      </w:r>
      <w:r>
        <w:t>.2</w:t>
      </w:r>
      <w:r>
        <w:rPr>
          <w:lang w:val="en-US"/>
        </w:rPr>
        <w:t>.2.1</w:t>
      </w:r>
      <w:r w:rsidRPr="0073469F">
        <w:tab/>
      </w:r>
      <w:r>
        <w:rPr>
          <w:lang w:val="en-US"/>
        </w:rPr>
        <w:t>General</w:t>
      </w:r>
      <w:bookmarkEnd w:id="6716"/>
      <w:bookmarkEnd w:id="6717"/>
      <w:bookmarkEnd w:id="6718"/>
      <w:bookmarkEnd w:id="6719"/>
      <w:bookmarkEnd w:id="6720"/>
    </w:p>
    <w:p w14:paraId="5253698C" w14:textId="77777777" w:rsidR="007B03E9" w:rsidRDefault="007B03E9" w:rsidP="007B03E9">
      <w:r>
        <w:t>In the procedures in this clause:</w:t>
      </w:r>
    </w:p>
    <w:p w14:paraId="65050FA7" w14:textId="77777777" w:rsidR="007B03E9" w:rsidRDefault="007B03E9" w:rsidP="007B03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w:t>
      </w:r>
      <w:proofErr w:type="spellStart"/>
      <w:r>
        <w:t>mcptt</w:t>
      </w:r>
      <w:proofErr w:type="spellEnd"/>
      <w:r>
        <w:t>-regroup-</w:t>
      </w:r>
      <w:proofErr w:type="spellStart"/>
      <w:r>
        <w:t>uri</w:t>
      </w:r>
      <w:proofErr w:type="spellEnd"/>
      <w:r>
        <w:t>&gt; element of the application/vnd.3gpp.mcptt-regroup+xml</w:t>
      </w:r>
      <w:r w:rsidRPr="0073469F">
        <w:t xml:space="preserve"> MIME body</w:t>
      </w:r>
      <w:r>
        <w:t xml:space="preserve"> of the incoming SIP </w:t>
      </w:r>
      <w:r>
        <w:rPr>
          <w:lang w:val="en-US"/>
        </w:rPr>
        <w:t>MESSAGE</w:t>
      </w:r>
      <w:r>
        <w:t xml:space="preserve"> request; and</w:t>
      </w:r>
    </w:p>
    <w:p w14:paraId="0E3653CF" w14:textId="77777777" w:rsidR="007B03E9" w:rsidRPr="00513F5C" w:rsidRDefault="007B03E9" w:rsidP="007B03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proofErr w:type="spellStart"/>
      <w:r w:rsidRPr="00513F5C">
        <w:rPr>
          <w:lang w:val="en-US"/>
        </w:rPr>
        <w:t>the</w:t>
      </w:r>
      <w:proofErr w:type="spellEnd"/>
      <w:r w:rsidRPr="00513F5C">
        <w:rPr>
          <w:lang w:val="en-US"/>
        </w:rPr>
        <w:t xml:space="preserv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5539F361" w14:textId="77777777" w:rsidR="007B03E9" w:rsidRDefault="007B03E9" w:rsidP="00567124">
      <w:pPr>
        <w:pStyle w:val="Heading4"/>
        <w:rPr>
          <w:lang w:val="en-US"/>
        </w:rPr>
      </w:pPr>
      <w:bookmarkStart w:id="6721" w:name="_Toc27501624"/>
      <w:bookmarkStart w:id="6722" w:name="_Toc36049752"/>
      <w:bookmarkStart w:id="6723" w:name="_Toc45210522"/>
      <w:bookmarkStart w:id="6724" w:name="_Toc51861349"/>
      <w:bookmarkStart w:id="6725" w:name="_Toc171604679"/>
      <w:r w:rsidRPr="006E208F">
        <w:t>16</w:t>
      </w:r>
      <w:r>
        <w:t>.2</w:t>
      </w:r>
      <w:r>
        <w:rPr>
          <w:lang w:val="en-US"/>
        </w:rPr>
        <w:t>.2.2</w:t>
      </w:r>
      <w:r w:rsidRPr="0073469F">
        <w:tab/>
      </w:r>
      <w:r>
        <w:rPr>
          <w:lang w:val="en-US"/>
        </w:rPr>
        <w:t>Requesting a group regroup using a preconfigured group</w:t>
      </w:r>
      <w:bookmarkEnd w:id="6721"/>
      <w:bookmarkEnd w:id="6722"/>
      <w:bookmarkEnd w:id="6723"/>
      <w:bookmarkEnd w:id="6724"/>
      <w:bookmarkEnd w:id="6725"/>
    </w:p>
    <w:p w14:paraId="2B3ABF82" w14:textId="77777777" w:rsidR="007B03E9" w:rsidRPr="0073469F" w:rsidRDefault="007B03E9" w:rsidP="007B03E9">
      <w:r w:rsidRPr="0073469F">
        <w:t>Upon receipt of a "</w:t>
      </w:r>
      <w:r w:rsidRPr="00391887">
        <w:t xml:space="preserve">SIP </w:t>
      </w:r>
      <w:r>
        <w:t>MESSAGE</w:t>
      </w:r>
      <w:r w:rsidRPr="00391887">
        <w:t xml:space="preserve"> request </w:t>
      </w:r>
      <w:r>
        <w:t>to the originating participating MCPTT function to request creation of a</w:t>
      </w:r>
      <w:r w:rsidRPr="00391887">
        <w:t xml:space="preserve"> group regroup using preconfigured group</w:t>
      </w:r>
      <w:r w:rsidRPr="0073469F">
        <w:t xml:space="preserve">", the </w:t>
      </w:r>
      <w:r>
        <w:t xml:space="preserve">originating participating </w:t>
      </w:r>
      <w:r w:rsidRPr="0073469F">
        <w:t>MCPTT function:</w:t>
      </w:r>
    </w:p>
    <w:p w14:paraId="07D1ADF4" w14:textId="77777777" w:rsidR="007B03E9"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120B274F" w14:textId="77777777" w:rsidR="007B03E9" w:rsidRPr="0073469F" w:rsidRDefault="007B03E9" w:rsidP="007B03E9">
      <w:pPr>
        <w:pStyle w:val="B1"/>
      </w:pPr>
      <w:r w:rsidRPr="0073469F">
        <w:t>2)</w:t>
      </w:r>
      <w:r w:rsidRPr="0073469F">
        <w:tab/>
        <w:t xml:space="preserve">shall determine the MCPTT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50EFC7FB" w14:textId="32BE90EE" w:rsidR="007B03E9" w:rsidRPr="0073469F" w:rsidRDefault="007B03E9" w:rsidP="007B03E9">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identified by the MCPTT ID</w:t>
      </w:r>
      <w:r>
        <w:t xml:space="preserve"> does not contain an &lt;allow-regroup&gt; element set to "true"</w:t>
      </w:r>
      <w:r w:rsidRPr="0073469F">
        <w:t xml:space="preserve">, </w:t>
      </w:r>
      <w:r>
        <w:t>the originating participating MCPTT function</w:t>
      </w:r>
      <w:r w:rsidRPr="0073469F">
        <w:t xml:space="preserve"> shall reject the "</w:t>
      </w:r>
      <w:r w:rsidRPr="00391887">
        <w:t xml:space="preserve">SIP </w:t>
      </w:r>
      <w:r>
        <w:t>MESSAGE</w:t>
      </w:r>
      <w:r w:rsidRPr="00391887">
        <w:t xml:space="preserve"> request </w:t>
      </w:r>
      <w:r>
        <w:t>to the originating participating MCPTT function to request creation of a</w:t>
      </w:r>
      <w:r w:rsidRPr="00391887">
        <w:t xml:space="preserve"> group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creation</w:t>
      </w:r>
      <w:r w:rsidRPr="00965782">
        <w:t xml:space="preserve"> of a regroup</w:t>
      </w:r>
      <w:r w:rsidRPr="006E208F">
        <w:t>" in a Warning header field as specified in clause 4.4, and shall not continue with the rest of these steps;</w:t>
      </w:r>
    </w:p>
    <w:p w14:paraId="19D7D090" w14:textId="77777777" w:rsidR="007B03E9" w:rsidRDefault="007B03E9" w:rsidP="007B03E9">
      <w:pPr>
        <w:pStyle w:val="B1"/>
      </w:pPr>
      <w:r>
        <w:t>4)</w:t>
      </w:r>
      <w:r>
        <w:tab/>
        <w:t>shall select a controlling MCPTT function to manage the regroup and determine the public service identity of that controlling MCPTT function;</w:t>
      </w:r>
    </w:p>
    <w:p w14:paraId="0768D8C4" w14:textId="77777777" w:rsidR="007B03E9" w:rsidRDefault="007B03E9" w:rsidP="006E208F">
      <w:pPr>
        <w:pStyle w:val="NO"/>
      </w:pPr>
      <w:r w:rsidRPr="006E208F">
        <w:t>NOTE 1:</w:t>
      </w:r>
      <w:r w:rsidRPr="006E208F">
        <w:tab/>
        <w:t>How the originating participating MCPTT function selects a controlling MCPTT function to manage the</w:t>
      </w:r>
      <w:r>
        <w:t xml:space="preserve"> regroup is a deployment decision.</w:t>
      </w:r>
    </w:p>
    <w:p w14:paraId="4AECB3B7" w14:textId="77777777" w:rsidR="004B7F5F" w:rsidRDefault="004B7F5F" w:rsidP="004B7F5F">
      <w:pPr>
        <w:pStyle w:val="NO"/>
      </w:pPr>
      <w:r>
        <w:t>NOTE 2:</w:t>
      </w:r>
      <w:r>
        <w:tab/>
        <w:t>The public service identity can identify the controlling MCPTT function in the primary MCPTT system or in a partner MCPTT system.</w:t>
      </w:r>
    </w:p>
    <w:p w14:paraId="75B742D4" w14:textId="77777777" w:rsidR="004B7F5F" w:rsidRDefault="004B7F5F" w:rsidP="004B7F5F">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28BA692" w14:textId="77777777" w:rsidR="004B7F5F" w:rsidRDefault="004B7F5F" w:rsidP="004B7F5F">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1281E3B7" w14:textId="77777777" w:rsidR="004B7F5F" w:rsidRPr="00BE4B01" w:rsidRDefault="004B7F5F" w:rsidP="004B7F5F">
      <w:pPr>
        <w:pStyle w:val="NO"/>
      </w:pPr>
      <w:r>
        <w:t>NOTE 5:</w:t>
      </w:r>
      <w:r>
        <w:tab/>
        <w:t>How the participating MCPTT function determines the public service identity of the selected controlling MCPTT function or of the MCPTT gateway server in the partner MCPTT system is out of the scope of the present document.</w:t>
      </w:r>
    </w:p>
    <w:p w14:paraId="1C09B18F" w14:textId="77777777" w:rsidR="004B7F5F" w:rsidRPr="00BE4B01" w:rsidRDefault="004B7F5F" w:rsidP="004B7F5F">
      <w:pPr>
        <w:pStyle w:val="NO"/>
      </w:pPr>
      <w:r>
        <w:t>NOTE 6:</w:t>
      </w:r>
      <w:r>
        <w:tab/>
        <w:t>How the primary MCPTT system routes the SIP request through an exit MCPTT gateway server is out of the scope of the present document.</w:t>
      </w:r>
    </w:p>
    <w:p w14:paraId="5C50905F" w14:textId="77777777" w:rsidR="007B03E9" w:rsidRDefault="007B03E9" w:rsidP="007B03E9">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19BF7D0F" w14:textId="77777777" w:rsidR="007B03E9" w:rsidRPr="00E26687" w:rsidRDefault="007B03E9" w:rsidP="007B03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22D552E" w14:textId="77777777" w:rsidR="007B03E9" w:rsidRPr="00E26687" w:rsidRDefault="007B03E9" w:rsidP="007B03E9">
      <w:pPr>
        <w:pStyle w:val="B2"/>
        <w:rPr>
          <w:rFonts w:eastAsia="SimSun"/>
        </w:rPr>
      </w:pPr>
      <w:r>
        <w:rPr>
          <w:lang w:eastAsia="ko-KR"/>
        </w:rPr>
        <w:lastRenderedPageBreak/>
        <w:t>b</w:t>
      </w:r>
      <w:r w:rsidRPr="00E26687">
        <w:rPr>
          <w:lang w:eastAsia="ko-KR"/>
        </w:rPr>
        <w:t>)</w:t>
      </w:r>
      <w:r w:rsidRPr="00E26687">
        <w:rPr>
          <w:lang w:eastAsia="ko-KR"/>
        </w:rPr>
        <w:tab/>
      </w:r>
      <w:r w:rsidRPr="00E26687">
        <w:rPr>
          <w:rFonts w:eastAsia="SimSun"/>
        </w:rPr>
        <w:t xml:space="preserve">shall set the Request-URI of the outgoing SIP MESSAGE request to </w:t>
      </w:r>
      <w:r>
        <w:t>the public service identity of the controlling MCPTT function selected in step 4)</w:t>
      </w:r>
      <w:r w:rsidRPr="00E26687">
        <w:rPr>
          <w:rFonts w:eastAsia="SimSun"/>
        </w:rPr>
        <w:t>;</w:t>
      </w:r>
    </w:p>
    <w:p w14:paraId="0029B06A" w14:textId="77777777" w:rsidR="007B03E9" w:rsidRPr="00E26687" w:rsidRDefault="007B03E9" w:rsidP="007B03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t>;</w:t>
      </w:r>
    </w:p>
    <w:p w14:paraId="5A6178CB" w14:textId="77777777" w:rsidR="007B03E9" w:rsidRPr="00E26687" w:rsidRDefault="007B03E9" w:rsidP="007B03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w:t>
      </w:r>
      <w:r>
        <w:rPr>
          <w:lang w:eastAsia="ko-KR"/>
        </w:rPr>
        <w:t>p.mcptt-regroup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application/vnd.3gpp.mcptt-regroup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2A06613C" w14:textId="4A936EF5" w:rsidR="003E5A58" w:rsidRPr="00430894" w:rsidRDefault="003E5A58" w:rsidP="003E5A58">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5EED0D5C" w14:textId="77777777" w:rsidR="007B03E9" w:rsidRPr="00430894" w:rsidRDefault="007B03E9" w:rsidP="007B03E9">
      <w:pPr>
        <w:pStyle w:val="B1"/>
      </w:pPr>
      <w:r>
        <w:t>6</w:t>
      </w:r>
      <w:r w:rsidRPr="00430894">
        <w:t>)</w:t>
      </w:r>
      <w:r w:rsidRPr="00430894">
        <w:tab/>
        <w:t>shall send the SIP MESSAGE request as specified in 3GPP TS 24.229 [4].</w:t>
      </w:r>
    </w:p>
    <w:p w14:paraId="47267D01" w14:textId="77777777" w:rsidR="007B03E9" w:rsidRPr="004B2F87" w:rsidRDefault="007B03E9" w:rsidP="007B03E9">
      <w:r w:rsidRPr="004B2F87">
        <w:t xml:space="preserve">Upon receipt of a SIP </w:t>
      </w:r>
      <w:r>
        <w:t>480</w:t>
      </w:r>
      <w:r w:rsidRPr="004B2F87">
        <w:t xml:space="preserve"> (Temporarily</w:t>
      </w:r>
      <w:r>
        <w:t xml:space="preserve"> Unavailable</w:t>
      </w:r>
      <w:r w:rsidRPr="004B2F87">
        <w:t xml:space="preserve">) response to the above SIP </w:t>
      </w:r>
      <w:r>
        <w:t>MESSAGE</w:t>
      </w:r>
      <w:r w:rsidRPr="004B2F87">
        <w:t xml:space="preserve"> request, the </w:t>
      </w:r>
      <w:r>
        <w:t xml:space="preserve">originating </w:t>
      </w:r>
      <w:r w:rsidRPr="004B2F87">
        <w:t>participating MCPTT function:</w:t>
      </w:r>
    </w:p>
    <w:p w14:paraId="2A966F7F" w14:textId="77777777" w:rsidR="007B03E9" w:rsidRDefault="007B03E9" w:rsidP="007B03E9">
      <w:pPr>
        <w:pStyle w:val="B1"/>
      </w:pPr>
      <w:r w:rsidRPr="004B2F87">
        <w:t>1)</w:t>
      </w:r>
      <w:r w:rsidRPr="004B2F87">
        <w:tab/>
      </w:r>
      <w:r>
        <w:t>shall select a different controlling MCPTT function to manage the regroup and determine the public service identity of that controlling MCPTT function;</w:t>
      </w:r>
    </w:p>
    <w:p w14:paraId="684036B2" w14:textId="5685B42E" w:rsidR="007B03E9" w:rsidRDefault="007B03E9" w:rsidP="006E208F">
      <w:pPr>
        <w:pStyle w:val="NO"/>
      </w:pPr>
      <w:r w:rsidRPr="006E208F">
        <w:t>NOTE </w:t>
      </w:r>
      <w:r w:rsidR="004B7F5F">
        <w:rPr>
          <w:lang w:val="hr-HR"/>
        </w:rPr>
        <w:t>7</w:t>
      </w:r>
      <w:r w:rsidRPr="006E208F">
        <w:t>:</w:t>
      </w:r>
      <w:r w:rsidRPr="006E208F">
        <w:tab/>
        <w:t>How the originating participating MCPTT function whether it decides to retry is a deployment decision.</w:t>
      </w:r>
    </w:p>
    <w:p w14:paraId="69E5CCCC" w14:textId="77777777" w:rsidR="004B7F5F" w:rsidRDefault="004B7F5F" w:rsidP="004B7F5F">
      <w:pPr>
        <w:pStyle w:val="NO"/>
      </w:pPr>
      <w:r>
        <w:t>NOTE 8:</w:t>
      </w:r>
      <w:r>
        <w:tab/>
        <w:t>The public service identity can identify the controlling MCPTT function in the primary MCPTT system or in a partner MCPTT system.</w:t>
      </w:r>
    </w:p>
    <w:p w14:paraId="2FEE9DAE" w14:textId="77777777" w:rsidR="004B7F5F" w:rsidRDefault="004B7F5F" w:rsidP="004B7F5F">
      <w:pPr>
        <w:pStyle w:val="NO"/>
      </w:pPr>
      <w:r>
        <w:t>NOTE 9:</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023E171" w14:textId="77777777" w:rsidR="004B7F5F" w:rsidRDefault="004B7F5F" w:rsidP="004B7F5F">
      <w:pPr>
        <w:pStyle w:val="NO"/>
      </w:pPr>
      <w:r>
        <w:t>NOTE 10:</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B8CA5F6" w14:textId="77777777" w:rsidR="004B7F5F" w:rsidRPr="00BE4B01" w:rsidRDefault="004B7F5F" w:rsidP="004B7F5F">
      <w:pPr>
        <w:pStyle w:val="NO"/>
      </w:pPr>
      <w:r>
        <w:t>NOTE 11:</w:t>
      </w:r>
      <w:r>
        <w:tab/>
        <w:t>How the participating MCPTT function determines the public service identity of the selected controlling MCPTT function or of the MCPTT gateway server in the partner MCPTT system is out of the scope of the present document.</w:t>
      </w:r>
    </w:p>
    <w:p w14:paraId="4DC79639" w14:textId="77777777" w:rsidR="004B7F5F" w:rsidRPr="00BE4B01" w:rsidRDefault="004B7F5F" w:rsidP="004B7F5F">
      <w:pPr>
        <w:pStyle w:val="NO"/>
      </w:pPr>
      <w:r>
        <w:t>NOTE 12:</w:t>
      </w:r>
      <w:r>
        <w:tab/>
        <w:t>How the primary MCPTT system routes the SIP request through an exit MCPTT gateway server is out of the scope of the present document.</w:t>
      </w:r>
    </w:p>
    <w:p w14:paraId="027F4986" w14:textId="77777777" w:rsidR="007B03E9" w:rsidRPr="00513F5C" w:rsidRDefault="007B03E9" w:rsidP="007B03E9">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the public service identity of the controlling MCPTT function selected in step 1)</w:t>
      </w:r>
      <w:r>
        <w:rPr>
          <w:lang w:val="en-US"/>
        </w:rPr>
        <w:t>;</w:t>
      </w:r>
      <w:r w:rsidRPr="00513F5C">
        <w:rPr>
          <w:lang w:val="en-US"/>
        </w:rPr>
        <w:t xml:space="preserve"> and</w:t>
      </w:r>
    </w:p>
    <w:p w14:paraId="68343AA5" w14:textId="77777777" w:rsidR="007B03E9" w:rsidRPr="004B2F87" w:rsidRDefault="007B03E9" w:rsidP="007B03E9">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according to 3GPP TS 24.229 [4].</w:t>
      </w:r>
    </w:p>
    <w:p w14:paraId="36BAC926" w14:textId="77777777" w:rsidR="007B03E9" w:rsidRPr="004B2F87" w:rsidRDefault="007B03E9" w:rsidP="007B03E9">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participating MCPTT function</w:t>
      </w:r>
      <w:r w:rsidRPr="00631A60">
        <w:t xml:space="preserve"> </w:t>
      </w:r>
      <w:r w:rsidRPr="004B2F87">
        <w:t xml:space="preserve">shall send </w:t>
      </w:r>
      <w:r>
        <w:t>a</w:t>
      </w:r>
      <w:r w:rsidRPr="004B2F87">
        <w:t xml:space="preserve"> SIP 200 (OK) response to the MCPTT client according to 3GPP TS 24.229 [4].</w:t>
      </w:r>
    </w:p>
    <w:p w14:paraId="36C3954A" w14:textId="77777777" w:rsidR="007B03E9" w:rsidRPr="004B2F87" w:rsidRDefault="007B03E9" w:rsidP="007B03E9">
      <w:r w:rsidRPr="004B2F87">
        <w:t>Upon receipt of a</w:t>
      </w:r>
      <w:r>
        <w:t xml:space="preserve">ny </w:t>
      </w:r>
      <w:r w:rsidRPr="004B2F87">
        <w:t>SIP 4xx</w:t>
      </w:r>
      <w:r>
        <w:t xml:space="preserve"> response other than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08431399" w14:textId="77777777" w:rsidR="007B03E9" w:rsidRPr="004B2F87" w:rsidRDefault="007B03E9" w:rsidP="007B03E9">
      <w:pPr>
        <w:pStyle w:val="B1"/>
      </w:pPr>
      <w:r w:rsidRPr="004B2F87">
        <w:t>1)</w:t>
      </w:r>
      <w:r w:rsidRPr="004B2F87">
        <w:tab/>
        <w:t>shall generate a SIP response according to 3GPP TS 24.229 [4];</w:t>
      </w:r>
    </w:p>
    <w:p w14:paraId="105394A6" w14:textId="77777777" w:rsidR="007B03E9" w:rsidRPr="00513F5C" w:rsidRDefault="007B03E9" w:rsidP="007B03E9">
      <w:pPr>
        <w:pStyle w:val="B1"/>
      </w:pPr>
      <w:r w:rsidRPr="004B2F87">
        <w:t>2)</w:t>
      </w:r>
      <w:r w:rsidRPr="004B2F87">
        <w:tab/>
        <w:t>shall include Warning header field(s) that were received in the incoming SIP response;</w:t>
      </w:r>
      <w:r w:rsidRPr="00513F5C">
        <w:t xml:space="preserve"> and</w:t>
      </w:r>
    </w:p>
    <w:p w14:paraId="717A6364" w14:textId="77777777" w:rsidR="007B03E9" w:rsidRPr="00513F5C" w:rsidRDefault="007B03E9" w:rsidP="007B03E9">
      <w:pPr>
        <w:pStyle w:val="B1"/>
      </w:pPr>
      <w:r w:rsidRPr="00513F5C">
        <w:t>3)</w:t>
      </w:r>
      <w:r w:rsidRPr="00513F5C">
        <w:tab/>
        <w:t>shall forward the SIP response to the MCPTT client according to 3GPP TS 24.229 [4].</w:t>
      </w:r>
    </w:p>
    <w:p w14:paraId="7F43F147" w14:textId="77777777" w:rsidR="007B03E9" w:rsidRDefault="007B03E9" w:rsidP="00567124">
      <w:pPr>
        <w:pStyle w:val="Heading4"/>
        <w:rPr>
          <w:lang w:val="en-US"/>
        </w:rPr>
      </w:pPr>
      <w:bookmarkStart w:id="6726" w:name="_Toc27501625"/>
      <w:bookmarkStart w:id="6727" w:name="_Toc36049753"/>
      <w:bookmarkStart w:id="6728" w:name="_Toc45210523"/>
      <w:bookmarkStart w:id="6729" w:name="_Toc51861350"/>
      <w:bookmarkStart w:id="6730" w:name="_Toc171604680"/>
      <w:r w:rsidRPr="006E208F">
        <w:t>16</w:t>
      </w:r>
      <w:r>
        <w:t>.2</w:t>
      </w:r>
      <w:r>
        <w:rPr>
          <w:lang w:val="en-US"/>
        </w:rPr>
        <w:t>.2.3</w:t>
      </w:r>
      <w:r w:rsidRPr="0073469F">
        <w:tab/>
      </w:r>
      <w:r>
        <w:rPr>
          <w:lang w:val="en-US"/>
        </w:rPr>
        <w:t>Removing a regroup using preconfigured group</w:t>
      </w:r>
      <w:bookmarkEnd w:id="6726"/>
      <w:bookmarkEnd w:id="6727"/>
      <w:bookmarkEnd w:id="6728"/>
      <w:bookmarkEnd w:id="6729"/>
      <w:bookmarkEnd w:id="6730"/>
    </w:p>
    <w:p w14:paraId="6C8C3E08" w14:textId="77777777" w:rsidR="007B03E9" w:rsidRPr="0073469F" w:rsidRDefault="007B03E9" w:rsidP="007B03E9">
      <w:r w:rsidRPr="0073469F">
        <w:t xml:space="preserve">Upon receipt of a </w:t>
      </w:r>
      <w:r w:rsidRPr="00513F5C">
        <w:t xml:space="preserve">"SIP </w:t>
      </w:r>
      <w:r>
        <w:t>MESSAGE</w:t>
      </w:r>
      <w:r w:rsidRPr="00513F5C">
        <w:t xml:space="preserve"> request </w:t>
      </w:r>
      <w:r>
        <w:t>to the originating participating MCPTT function to remove a</w:t>
      </w:r>
      <w:r w:rsidRPr="00513F5C">
        <w:t xml:space="preserve"> regroup using preconfigured group"</w:t>
      </w:r>
      <w:r w:rsidRPr="0073469F">
        <w:t xml:space="preserve"> for a </w:t>
      </w:r>
      <w:r>
        <w:t xml:space="preserve">temporary </w:t>
      </w:r>
      <w:r w:rsidRPr="0073469F">
        <w:t xml:space="preserve">group identity, the </w:t>
      </w:r>
      <w:r>
        <w:t xml:space="preserve">originating </w:t>
      </w:r>
      <w:r w:rsidRPr="0073469F">
        <w:t>participating MCPTT function:</w:t>
      </w:r>
    </w:p>
    <w:p w14:paraId="5B34A1E1"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MCPTT </w:t>
      </w:r>
      <w:r w:rsidRPr="0073469F">
        <w:lastRenderedPageBreak/>
        <w:t>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0D332103" w14:textId="77777777" w:rsidR="007B03E9" w:rsidRPr="0073469F" w:rsidRDefault="007B03E9" w:rsidP="007B03E9">
      <w:pPr>
        <w:pStyle w:val="B1"/>
      </w:pPr>
      <w:r w:rsidRPr="0073469F">
        <w:t>2)</w:t>
      </w:r>
      <w:r w:rsidRPr="0073469F">
        <w:tab/>
        <w:t xml:space="preserve">shall determine the MCPTT ID of the user </w:t>
      </w:r>
      <w:r>
        <w:t xml:space="preserve">from the public user identity in the P-Asserted-Identity header field of the SIP </w:t>
      </w:r>
      <w:r>
        <w:rPr>
          <w:lang w:val="en-US"/>
        </w:rPr>
        <w:t>MESSAGE</w:t>
      </w:r>
      <w:r>
        <w:t xml:space="preserve"> request</w:t>
      </w:r>
      <w:r w:rsidRPr="0073469F">
        <w:t>;</w:t>
      </w:r>
    </w:p>
    <w:p w14:paraId="7D86359F" w14:textId="77777777" w:rsidR="007B03E9" w:rsidRPr="0073469F" w:rsidRDefault="007B03E9" w:rsidP="007B03E9">
      <w:pPr>
        <w:pStyle w:val="B1"/>
      </w:pPr>
      <w:r w:rsidRPr="0073469F">
        <w:t>3)</w:t>
      </w:r>
      <w:r w:rsidRPr="0073469F">
        <w:tab/>
      </w:r>
      <w:r>
        <w:t>shall</w:t>
      </w:r>
      <w:r w:rsidRPr="0073469F">
        <w:t xml:space="preserve"> authorise the user</w:t>
      </w:r>
      <w:r>
        <w:t>.</w:t>
      </w:r>
      <w:r w:rsidRPr="0073469F">
        <w:t xml:space="preserve"> </w:t>
      </w:r>
      <w:r>
        <w:t>I</w:t>
      </w:r>
      <w:r w:rsidRPr="0073469F">
        <w:t>f the user</w:t>
      </w:r>
      <w:r>
        <w:t xml:space="preserve"> profile</w:t>
      </w:r>
      <w:r w:rsidRPr="0073469F">
        <w:t xml:space="preserve"> identified by the MCPTT ID</w:t>
      </w:r>
      <w:r w:rsidRPr="005B37B1">
        <w:t xml:space="preserve"> </w:t>
      </w:r>
      <w:r>
        <w:t>does not contain an &lt;allow-regroup&gt; element set to "true"</w:t>
      </w:r>
      <w:r w:rsidRPr="0073469F">
        <w:t xml:space="preserve">, </w:t>
      </w:r>
      <w:r>
        <w:t>the originating participating MCPTT function</w:t>
      </w:r>
      <w:r w:rsidRPr="0073469F">
        <w:t xml:space="preserve"> shall reject the "SIP </w:t>
      </w:r>
      <w:r>
        <w:t>MESSAGE</w:t>
      </w:r>
      <w:r w:rsidRPr="0073469F">
        <w:t xml:space="preserve"> request </w:t>
      </w:r>
      <w:r>
        <w:t>to remove a</w:t>
      </w:r>
      <w:r w:rsidRPr="00513F5C">
        <w:t xml:space="preserve"> regroup using preconfigured group</w:t>
      </w:r>
      <w:r w:rsidRPr="0073469F">
        <w:t xml:space="preserve">" with a SIP 403 (Forbidden) response to the SIP </w:t>
      </w:r>
      <w:r>
        <w:t>MESSAGE</w:t>
      </w:r>
      <w:r w:rsidRPr="0073469F">
        <w:t xml:space="preserve"> request, with warning </w:t>
      </w:r>
      <w:r w:rsidRPr="002D691D">
        <w:t xml:space="preserve">text set </w:t>
      </w:r>
      <w:r w:rsidRPr="006E208F">
        <w:t xml:space="preserve">to "161 </w:t>
      </w:r>
      <w:r w:rsidRPr="002D691D">
        <w:t>user not authorised to request removal of a regroup</w:t>
      </w:r>
      <w:r w:rsidRPr="006E208F">
        <w:t xml:space="preserve"> " in a Warning header field as specified in clause 4.4, and shall </w:t>
      </w:r>
      <w:r>
        <w:t xml:space="preserve">skip </w:t>
      </w:r>
      <w:r w:rsidRPr="006E208F">
        <w:t>the rest of these steps;</w:t>
      </w:r>
    </w:p>
    <w:p w14:paraId="20C4042F" w14:textId="77777777" w:rsidR="007B03E9" w:rsidRDefault="007B03E9" w:rsidP="007B03E9">
      <w:pPr>
        <w:pStyle w:val="B1"/>
      </w:pPr>
      <w:r>
        <w:t>4)</w:t>
      </w:r>
      <w:r>
        <w:tab/>
        <w:t xml:space="preserve">shall determine the public service identity of the controlling MCPTT function associated with the regroup identity in the SIP </w:t>
      </w:r>
      <w:r>
        <w:rPr>
          <w:lang w:val="en-US"/>
        </w:rPr>
        <w:t>MESSAGE</w:t>
      </w:r>
      <w:r>
        <w:t xml:space="preserve"> request;</w:t>
      </w:r>
    </w:p>
    <w:p w14:paraId="6BC19F50" w14:textId="77777777" w:rsidR="004B7F5F" w:rsidRDefault="004B7F5F" w:rsidP="004B7F5F">
      <w:pPr>
        <w:pStyle w:val="NO"/>
      </w:pPr>
      <w:r>
        <w:t>NOTE 1:</w:t>
      </w:r>
      <w:r>
        <w:tab/>
        <w:t>The public service identity can identify the controlling MCPTT function in the primary MCPTT system or in a partner MCPTT system.</w:t>
      </w:r>
    </w:p>
    <w:p w14:paraId="7E09BD7D" w14:textId="77777777" w:rsidR="004B7F5F" w:rsidRDefault="004B7F5F" w:rsidP="004B7F5F">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6B7674F" w14:textId="77777777" w:rsidR="004B7F5F" w:rsidRDefault="004B7F5F" w:rsidP="004B7F5F">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5032820" w14:textId="77777777" w:rsidR="004B7F5F" w:rsidRPr="00BE4B01" w:rsidRDefault="004B7F5F" w:rsidP="004B7F5F">
      <w:pPr>
        <w:pStyle w:val="NO"/>
      </w:pPr>
      <w:r>
        <w:t>NOTE 4:</w:t>
      </w:r>
      <w:r>
        <w:tab/>
        <w:t>How the participating MCPTT function determines the public service identity of the controlling MCPTT function associated with the regroup or of the MCPTT gateway server in the partner MCPTT system is out of the scope of the present document.</w:t>
      </w:r>
    </w:p>
    <w:p w14:paraId="75273913" w14:textId="77777777" w:rsidR="004B7F5F" w:rsidRPr="00BE4B01" w:rsidRDefault="004B7F5F" w:rsidP="004B7F5F">
      <w:pPr>
        <w:pStyle w:val="NO"/>
      </w:pPr>
      <w:r>
        <w:t>NOTE 5:</w:t>
      </w:r>
      <w:r>
        <w:tab/>
        <w:t>How the primary MCPTT system routes the SIP request through an exit MCPTT gateway server is out of the scope of the present document.</w:t>
      </w:r>
    </w:p>
    <w:p w14:paraId="1AE13673" w14:textId="77777777" w:rsidR="007B03E9" w:rsidRDefault="007B03E9" w:rsidP="007B03E9">
      <w:pPr>
        <w:pStyle w:val="B1"/>
        <w:rPr>
          <w:lang w:eastAsia="ko-KR"/>
        </w:rPr>
      </w:pPr>
      <w:r w:rsidRPr="00513F5C">
        <w:t>5)</w:t>
      </w:r>
      <w:r w:rsidRPr="00513F5C">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4CF2962B" w14:textId="77777777" w:rsidR="007B03E9" w:rsidRPr="00E26687" w:rsidRDefault="007B03E9" w:rsidP="007B03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177D8E6" w14:textId="24EB5ADE" w:rsidR="007B03E9" w:rsidRPr="00E26687" w:rsidRDefault="007B03E9" w:rsidP="007B03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MCPTT function determined in </w:t>
      </w:r>
      <w:r w:rsidR="00796C08">
        <w:t>step</w:t>
      </w:r>
      <w:r w:rsidR="00932780">
        <w:t> </w:t>
      </w:r>
      <w:r>
        <w:t>4</w:t>
      </w:r>
      <w:r w:rsidRPr="00E26687">
        <w:rPr>
          <w:rFonts w:eastAsia="SimSun"/>
        </w:rPr>
        <w:t>;</w:t>
      </w:r>
    </w:p>
    <w:p w14:paraId="3DC8AAE6" w14:textId="77777777" w:rsidR="007B03E9" w:rsidRPr="00E26687" w:rsidRDefault="007B03E9" w:rsidP="007B03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t>;</w:t>
      </w:r>
    </w:p>
    <w:p w14:paraId="56510DFF" w14:textId="77777777" w:rsidR="007B03E9" w:rsidRPr="00E26687" w:rsidRDefault="007B03E9" w:rsidP="007B03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w:t>
      </w:r>
      <w:r>
        <w:rPr>
          <w:lang w:eastAsia="ko-KR"/>
        </w:rPr>
        <w:t xml:space="preserve"> application/vnd.3gpp.mcptt-regroup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application/vnd.3gpp.mcptt-regroup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4D1385C7" w14:textId="333A8F01" w:rsidR="00A21C7C" w:rsidRPr="00430894" w:rsidRDefault="00A21C7C" w:rsidP="00A21C7C">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645B900C" w14:textId="77777777" w:rsidR="007B03E9" w:rsidRPr="00430894" w:rsidRDefault="007B03E9" w:rsidP="007B03E9">
      <w:pPr>
        <w:pStyle w:val="B1"/>
      </w:pPr>
      <w:r>
        <w:t>6</w:t>
      </w:r>
      <w:r w:rsidRPr="00430894">
        <w:t>)</w:t>
      </w:r>
      <w:r w:rsidRPr="00430894">
        <w:tab/>
        <w:t>shall send the SIP MESSAGE request as specified in 3GPP TS 24.229 [4].</w:t>
      </w:r>
    </w:p>
    <w:p w14:paraId="27B1F60D" w14:textId="77777777" w:rsidR="007B03E9" w:rsidRPr="00513F5C" w:rsidRDefault="007B03E9" w:rsidP="007B03E9">
      <w:r w:rsidRPr="00513F5C">
        <w:t xml:space="preserve">Upon receipt of a SIP 2xx response to the above SIP </w:t>
      </w:r>
      <w:r>
        <w:rPr>
          <w:lang w:val="en-US"/>
        </w:rPr>
        <w:t>MESSAGE</w:t>
      </w:r>
      <w:r w:rsidRPr="00513F5C">
        <w:t xml:space="preserve"> request, the </w:t>
      </w:r>
      <w:r>
        <w:t xml:space="preserve">originating </w:t>
      </w:r>
      <w:r w:rsidRPr="00513F5C">
        <w:t>participating MCPTT function:</w:t>
      </w:r>
    </w:p>
    <w:p w14:paraId="71391475" w14:textId="77777777" w:rsidR="007B03E9" w:rsidRPr="00513F5C" w:rsidRDefault="007B03E9" w:rsidP="007B03E9">
      <w:pPr>
        <w:pStyle w:val="B1"/>
      </w:pPr>
      <w:r w:rsidRPr="00513F5C">
        <w:t>1)</w:t>
      </w:r>
      <w:r w:rsidRPr="00513F5C">
        <w:tab/>
        <w:t xml:space="preserve">shall generate a SIP 200 (OK) response as specified in the </w:t>
      </w:r>
      <w:r w:rsidR="001E5F65">
        <w:t>clause</w:t>
      </w:r>
      <w:r w:rsidRPr="00513F5C">
        <w:t> 6.3.2.1.5.2;</w:t>
      </w:r>
    </w:p>
    <w:p w14:paraId="35D2AE23" w14:textId="77777777" w:rsidR="007B03E9" w:rsidRPr="00513F5C" w:rsidRDefault="007B03E9" w:rsidP="007B03E9">
      <w:pPr>
        <w:pStyle w:val="B1"/>
      </w:pPr>
      <w:r w:rsidRPr="00513F5C">
        <w:t>2)</w:t>
      </w:r>
      <w:r w:rsidRPr="00513F5C">
        <w:tab/>
        <w:t>shall include Warning header field(s) that were received in the incoming SIP 200 (OK) response;</w:t>
      </w:r>
    </w:p>
    <w:p w14:paraId="76F668F7" w14:textId="15CF2D48" w:rsidR="00A21C7C" w:rsidRPr="00513F5C" w:rsidRDefault="00A21C7C" w:rsidP="00A21C7C">
      <w:pPr>
        <w:pStyle w:val="B1"/>
      </w:pPr>
      <w:r w:rsidRPr="00513F5C">
        <w:t>3)</w:t>
      </w:r>
      <w:r w:rsidRPr="00513F5C">
        <w:tab/>
      </w:r>
      <w:r>
        <w:t>shall include a P-Asserted-Identity header field in the outgoing SIP 200 (OK) response set to</w:t>
      </w:r>
      <w:r w:rsidRPr="0073469F">
        <w:t xml:space="preserve"> the </w:t>
      </w:r>
      <w:r>
        <w:t>public service identity of the participating MCPTT function</w:t>
      </w:r>
      <w:r w:rsidRPr="00513F5C">
        <w:t>;</w:t>
      </w:r>
      <w:r w:rsidRPr="00AE46C1">
        <w:t xml:space="preserve"> </w:t>
      </w:r>
      <w:r w:rsidRPr="00513F5C">
        <w:t>and</w:t>
      </w:r>
    </w:p>
    <w:p w14:paraId="3D4E0478" w14:textId="77777777" w:rsidR="007B03E9" w:rsidRPr="00513F5C" w:rsidRDefault="007B03E9" w:rsidP="007B03E9">
      <w:pPr>
        <w:pStyle w:val="B1"/>
      </w:pPr>
      <w:r>
        <w:t>4</w:t>
      </w:r>
      <w:r w:rsidRPr="00513F5C">
        <w:t>)</w:t>
      </w:r>
      <w:r w:rsidRPr="00513F5C">
        <w:tab/>
        <w:t xml:space="preserve">shall send the SIP 200 (OK) response to the MCPTT client </w:t>
      </w:r>
      <w:r>
        <w:t>according to 3GPP TS 24.229 [4].</w:t>
      </w:r>
    </w:p>
    <w:p w14:paraId="750E3A72" w14:textId="77777777" w:rsidR="007B03E9" w:rsidRPr="00513F5C" w:rsidRDefault="007B03E9" w:rsidP="007B03E9">
      <w:r w:rsidRPr="00513F5C">
        <w:lastRenderedPageBreak/>
        <w:t xml:space="preserve">Upon receipt of a SIP 4xx, 5xx or 6xx response to the above SIP </w:t>
      </w:r>
      <w:r>
        <w:rPr>
          <w:lang w:val="en-US"/>
        </w:rPr>
        <w:t>MESSAGE</w:t>
      </w:r>
      <w:r w:rsidRPr="00513F5C">
        <w:t xml:space="preserve"> request, the </w:t>
      </w:r>
      <w:r>
        <w:t xml:space="preserve">originating </w:t>
      </w:r>
      <w:r w:rsidRPr="00513F5C">
        <w:t>participating MCPTT function:</w:t>
      </w:r>
    </w:p>
    <w:p w14:paraId="3DE512DD" w14:textId="77777777" w:rsidR="007B03E9" w:rsidRPr="00513F5C" w:rsidRDefault="007B03E9" w:rsidP="007B03E9">
      <w:pPr>
        <w:pStyle w:val="B1"/>
      </w:pPr>
      <w:r w:rsidRPr="00513F5C">
        <w:t>1)</w:t>
      </w:r>
      <w:r w:rsidRPr="00513F5C">
        <w:tab/>
        <w:t>shall generate a SIP response according to 3GPP TS 24.229 [4];</w:t>
      </w:r>
    </w:p>
    <w:p w14:paraId="18116E0C" w14:textId="77777777" w:rsidR="007B03E9" w:rsidRPr="00513F5C" w:rsidRDefault="007B03E9" w:rsidP="007B03E9">
      <w:pPr>
        <w:pStyle w:val="B1"/>
      </w:pPr>
      <w:r w:rsidRPr="00513F5C">
        <w:t>2)</w:t>
      </w:r>
      <w:r w:rsidRPr="00513F5C">
        <w:tab/>
        <w:t>shall include Warning header field(s) that were received in the incoming SIP response; and</w:t>
      </w:r>
    </w:p>
    <w:p w14:paraId="6FB779F4" w14:textId="77777777" w:rsidR="007B03E9" w:rsidRPr="00513F5C" w:rsidRDefault="007B03E9" w:rsidP="007B03E9">
      <w:pPr>
        <w:pStyle w:val="B1"/>
      </w:pPr>
      <w:r w:rsidRPr="00513F5C">
        <w:t>3)</w:t>
      </w:r>
      <w:r w:rsidRPr="00513F5C">
        <w:tab/>
        <w:t>shall forward the SIP response to the MCPTT client according to 3GPP TS 24.229 [4].</w:t>
      </w:r>
    </w:p>
    <w:p w14:paraId="6CCE7D4C" w14:textId="77777777" w:rsidR="007B03E9" w:rsidRDefault="007B03E9" w:rsidP="00567124">
      <w:pPr>
        <w:pStyle w:val="Heading4"/>
        <w:rPr>
          <w:lang w:val="en-US"/>
        </w:rPr>
      </w:pPr>
      <w:bookmarkStart w:id="6731" w:name="_Toc27501626"/>
      <w:bookmarkStart w:id="6732" w:name="_Toc36049754"/>
      <w:bookmarkStart w:id="6733" w:name="_Toc45210524"/>
      <w:bookmarkStart w:id="6734" w:name="_Toc51861351"/>
      <w:bookmarkStart w:id="6735" w:name="_Toc171604681"/>
      <w:r w:rsidRPr="006E208F">
        <w:t>16</w:t>
      </w:r>
      <w:r>
        <w:t>.2</w:t>
      </w:r>
      <w:r>
        <w:rPr>
          <w:lang w:val="en-US"/>
        </w:rPr>
        <w:t>.2.4</w:t>
      </w:r>
      <w:r w:rsidRPr="0073469F">
        <w:tab/>
      </w:r>
      <w:r>
        <w:rPr>
          <w:lang w:val="en-US"/>
        </w:rPr>
        <w:t>Notification of creation of a regroup using preconfigured group</w:t>
      </w:r>
      <w:bookmarkEnd w:id="6731"/>
      <w:bookmarkEnd w:id="6732"/>
      <w:bookmarkEnd w:id="6733"/>
      <w:bookmarkEnd w:id="6734"/>
      <w:bookmarkEnd w:id="6735"/>
    </w:p>
    <w:p w14:paraId="48A9CFF5" w14:textId="77777777" w:rsidR="007B03E9" w:rsidRPr="0073469F" w:rsidRDefault="007B03E9" w:rsidP="007B03E9">
      <w:r w:rsidRPr="0073469F">
        <w:t xml:space="preserve">When receiving a </w:t>
      </w:r>
      <w:r w:rsidRPr="00513F5C">
        <w:t xml:space="preserve">"SIP </w:t>
      </w:r>
      <w:r>
        <w:t>MESSAGE request to the terminating participating MCPTT function to create a</w:t>
      </w:r>
      <w:r w:rsidRPr="00513F5C">
        <w:t xml:space="preserve"> </w:t>
      </w:r>
      <w:r>
        <w:t xml:space="preserve">group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359BD3E1"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361C2B77" w14:textId="77777777" w:rsidR="007B03E9" w:rsidRDefault="007B03E9" w:rsidP="006E208F">
      <w:pPr>
        <w:pStyle w:val="B1"/>
      </w:pPr>
      <w:r>
        <w:t>2</w:t>
      </w:r>
      <w:r w:rsidRPr="00513F5C">
        <w:t>)</w:t>
      </w:r>
      <w:r w:rsidRPr="00513F5C">
        <w:tab/>
      </w:r>
      <w:r>
        <w:t xml:space="preserve">shall </w:t>
      </w:r>
      <w:r w:rsidRPr="00513F5C">
        <w:t xml:space="preserve">send </w:t>
      </w:r>
      <w:r>
        <w:t>a</w:t>
      </w:r>
      <w:r w:rsidRPr="00513F5C">
        <w:t xml:space="preserve"> SIP </w:t>
      </w:r>
      <w:r>
        <w:t>200 (OK) response</w:t>
      </w:r>
      <w:r w:rsidRPr="00513F5C">
        <w:t xml:space="preserve"> as spec</w:t>
      </w:r>
      <w:r>
        <w:t>ified in 3GPP TS 24.229 [4];</w:t>
      </w:r>
    </w:p>
    <w:p w14:paraId="71BC4E11" w14:textId="77777777" w:rsidR="007B03E9" w:rsidRDefault="007B03E9" w:rsidP="006E208F">
      <w:pPr>
        <w:pStyle w:val="B1"/>
        <w:rPr>
          <w:lang w:val="en-US"/>
        </w:rPr>
      </w:pPr>
      <w:r>
        <w:rPr>
          <w:lang w:val="en-US"/>
        </w:rPr>
        <w:t>3</w:t>
      </w:r>
      <w:r w:rsidRPr="00513F5C">
        <w:rPr>
          <w:lang w:val="en-US"/>
        </w:rPr>
        <w:t>)</w:t>
      </w:r>
      <w:r w:rsidRPr="00513F5C">
        <w:rPr>
          <w:lang w:val="en-US"/>
        </w:rPr>
        <w:tab/>
      </w:r>
      <w:r>
        <w:rPr>
          <w:lang w:val="en-US"/>
        </w:rPr>
        <w:t>for each MCPTT ID contained in the &lt;users-for-regroup&gt; element</w:t>
      </w:r>
      <w:r w:rsidRPr="006E208F">
        <w:rPr>
          <w:lang w:val="en-US"/>
        </w:rPr>
        <w:t xml:space="preserve"> of the application/vnd.3gpp.mcptt-</w:t>
      </w:r>
      <w:r>
        <w:rPr>
          <w:lang w:val="en-US"/>
        </w:rPr>
        <w:t>regroup</w:t>
      </w:r>
      <w:r w:rsidRPr="006E208F">
        <w:rPr>
          <w:lang w:val="en-US"/>
        </w:rPr>
        <w:t>+xml MIME body, the terminating participating MCPTT function:</w:t>
      </w:r>
    </w:p>
    <w:p w14:paraId="600BDA36" w14:textId="77777777" w:rsidR="007B03E9" w:rsidRDefault="007B03E9"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41BF2328" w14:textId="77777777" w:rsidR="007B03E9" w:rsidRPr="00513F5C" w:rsidRDefault="007B03E9" w:rsidP="006E208F">
      <w:pPr>
        <w:pStyle w:val="B2"/>
      </w:pPr>
      <w:r>
        <w:t>b)</w:t>
      </w:r>
      <w:r>
        <w:tab/>
        <w:t xml:space="preserve">shall </w:t>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5CB491B1" w14:textId="7D0CBE11" w:rsidR="007B03E9" w:rsidRPr="00513F5C" w:rsidRDefault="007B03E9" w:rsidP="006E208F">
      <w:pPr>
        <w:pStyle w:val="B2"/>
      </w:pPr>
      <w:r>
        <w:t>c</w:t>
      </w:r>
      <w:r w:rsidRPr="00513F5C">
        <w:t>)</w:t>
      </w:r>
      <w:r w:rsidRPr="00513F5C">
        <w:tab/>
      </w:r>
      <w:r>
        <w:t xml:space="preserve">shall </w:t>
      </w:r>
      <w:r w:rsidRPr="00513F5C">
        <w:t xml:space="preserve">set the Request-URI of the outgoing SIP MESSAGE request to the public </w:t>
      </w:r>
      <w:r w:rsidR="00FD3EB0">
        <w:t>user</w:t>
      </w:r>
      <w:r w:rsidR="00FD3EB0" w:rsidRPr="00513F5C">
        <w:t xml:space="preserve"> </w:t>
      </w:r>
      <w:r w:rsidRPr="00513F5C">
        <w:t xml:space="preserve">identity </w:t>
      </w:r>
      <w:r>
        <w:t>associated with</w:t>
      </w:r>
      <w:r w:rsidRPr="00513F5C">
        <w:t xml:space="preserve"> the </w:t>
      </w:r>
      <w:r>
        <w:t>MCPTT ID</w:t>
      </w:r>
      <w:r w:rsidRPr="00513F5C">
        <w:t>;</w:t>
      </w:r>
    </w:p>
    <w:p w14:paraId="16461D2D" w14:textId="77777777" w:rsidR="007B03E9" w:rsidRDefault="007B03E9"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1ADA1414" w14:textId="2840FEBA" w:rsidR="007B03E9" w:rsidRDefault="007B03E9" w:rsidP="006E208F">
      <w:pPr>
        <w:pStyle w:val="B2"/>
      </w:pPr>
      <w:r>
        <w:t>e</w:t>
      </w:r>
      <w:r w:rsidRPr="00513F5C">
        <w:t>)</w:t>
      </w:r>
      <w:r w:rsidRPr="00513F5C">
        <w:tab/>
      </w:r>
      <w:r>
        <w:t xml:space="preserve">shall </w:t>
      </w:r>
      <w:r w:rsidRPr="00513F5C">
        <w:t>copy the contents of the</w:t>
      </w:r>
      <w:r>
        <w:t xml:space="preserve"> application/vnd.3gpp.mcptt-regroup</w:t>
      </w:r>
      <w:r w:rsidRPr="00513F5C">
        <w:t>+xml MIME body received in the incoming SIP MESSAGE request into an application/vnd.3gpp.mcptt-</w:t>
      </w:r>
      <w:r>
        <w:t>regroup</w:t>
      </w:r>
      <w:r w:rsidRPr="00513F5C">
        <w:t>+xml MIME body included in the outgoing SIP MESSAGE request</w:t>
      </w:r>
      <w:r w:rsidR="008D32F1" w:rsidRPr="008D32F1">
        <w:t xml:space="preserve"> with the exception that any &lt;users-for-regroup&gt; elements shall not be copied</w:t>
      </w:r>
      <w:r w:rsidRPr="00513F5C">
        <w:t>;</w:t>
      </w:r>
    </w:p>
    <w:p w14:paraId="56CF4AA6" w14:textId="2F13349E" w:rsidR="00E678B8" w:rsidRPr="00513F5C" w:rsidRDefault="00E678B8" w:rsidP="00E678B8">
      <w:pPr>
        <w:pStyle w:val="B2"/>
      </w:pPr>
      <w:r>
        <w:t>f</w:t>
      </w:r>
      <w:r w:rsidRPr="00513F5C">
        <w:t>)</w:t>
      </w:r>
      <w:r w:rsidRPr="00513F5C">
        <w:tab/>
      </w:r>
      <w:r>
        <w:t>shall include a P-Asserted-Identity header field in the outgoing SIP MESSAGE request set to</w:t>
      </w:r>
      <w:r w:rsidRPr="0073469F">
        <w:t xml:space="preserve"> the </w:t>
      </w:r>
      <w:r>
        <w:t>public service identity of the participating MCPTT function</w:t>
      </w:r>
      <w:r w:rsidRPr="00513F5C">
        <w:t>;</w:t>
      </w:r>
    </w:p>
    <w:p w14:paraId="4646A8B2" w14:textId="77777777" w:rsidR="007B03E9" w:rsidRDefault="007B03E9" w:rsidP="006E208F">
      <w:pPr>
        <w:pStyle w:val="B2"/>
      </w:pPr>
      <w:r>
        <w:t>g</w:t>
      </w:r>
      <w:r w:rsidRPr="00513F5C">
        <w:t>)</w:t>
      </w:r>
      <w:r w:rsidRPr="00513F5C">
        <w:tab/>
      </w:r>
      <w:r>
        <w:t xml:space="preserve">shall </w:t>
      </w:r>
      <w:r w:rsidRPr="00513F5C">
        <w:t>send the SIP MESSAGE request as spec</w:t>
      </w:r>
      <w:r>
        <w:t>ified in 3GPP TS 24.229 [4]; and</w:t>
      </w:r>
    </w:p>
    <w:p w14:paraId="1FC28E0E" w14:textId="77777777" w:rsidR="007B03E9" w:rsidRPr="005E3212" w:rsidRDefault="007B03E9" w:rsidP="007B03E9">
      <w:pPr>
        <w:pStyle w:val="B2"/>
      </w:pPr>
      <w:r>
        <w:t>h)</w:t>
      </w:r>
      <w:r>
        <w:tab/>
        <w:t xml:space="preserve">shall consider the MCPTT ID as affiliated with the </w:t>
      </w:r>
      <w:r w:rsidRPr="006E208F">
        <w:t>temporary group identity representing the regroup</w:t>
      </w:r>
      <w:r>
        <w:t xml:space="preserve"> identified in </w:t>
      </w:r>
      <w:r w:rsidRPr="006E208F">
        <w:t>the &lt;</w:t>
      </w:r>
      <w:proofErr w:type="spellStart"/>
      <w:r w:rsidRPr="006E208F">
        <w:t>mcptt</w:t>
      </w:r>
      <w:proofErr w:type="spellEnd"/>
      <w:r w:rsidRPr="006E208F">
        <w:t>-re</w:t>
      </w:r>
      <w:r>
        <w:t>group</w:t>
      </w:r>
      <w:r w:rsidRPr="006E208F">
        <w:t>-</w:t>
      </w:r>
      <w:proofErr w:type="spellStart"/>
      <w:r w:rsidRPr="006E208F">
        <w:t>uri</w:t>
      </w:r>
      <w:proofErr w:type="spellEnd"/>
      <w:r w:rsidRPr="006E208F">
        <w:t>&gt; element in the incoming SIP MESSAGE request</w:t>
      </w:r>
      <w:r w:rsidR="0089281F" w:rsidRPr="005E3212">
        <w:t>;</w:t>
      </w:r>
      <w:r w:rsidR="0089281F">
        <w:t xml:space="preserve"> and</w:t>
      </w:r>
    </w:p>
    <w:p w14:paraId="05D07D51" w14:textId="77777777" w:rsidR="00260195" w:rsidRDefault="00260195" w:rsidP="00260195">
      <w:pPr>
        <w:pStyle w:val="B1"/>
      </w:pPr>
      <w:bookmarkStart w:id="6736" w:name="_Toc27501627"/>
      <w:r>
        <w:t>4)</w:t>
      </w:r>
      <w:r>
        <w:tab/>
        <w:t>shall store:</w:t>
      </w:r>
    </w:p>
    <w:p w14:paraId="2A6431D1" w14:textId="77777777" w:rsidR="00260195" w:rsidRDefault="00260195" w:rsidP="005C5D81">
      <w:pPr>
        <w:pStyle w:val="B2"/>
      </w:pPr>
      <w:r>
        <w:t>a)</w:t>
      </w:r>
      <w:r>
        <w:tab/>
        <w:t>the value of the &lt;</w:t>
      </w:r>
      <w:proofErr w:type="spellStart"/>
      <w:r>
        <w:t>mcptt</w:t>
      </w:r>
      <w:proofErr w:type="spellEnd"/>
      <w:r>
        <w:t>-regroup-</w:t>
      </w:r>
      <w:proofErr w:type="spellStart"/>
      <w:r>
        <w:t>uri</w:t>
      </w:r>
      <w:proofErr w:type="spellEnd"/>
      <w:r>
        <w:t>&gt; element as the identity of the regroup based on a preconfigured group;</w:t>
      </w:r>
    </w:p>
    <w:p w14:paraId="60D7EAE7" w14:textId="77777777" w:rsidR="00260195" w:rsidRDefault="00260195" w:rsidP="005C5D81">
      <w:pPr>
        <w:pStyle w:val="B2"/>
      </w:pPr>
      <w:r>
        <w:t>b)</w:t>
      </w:r>
      <w:r>
        <w:tab/>
        <w:t>the value of the &lt;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565B80CD" w14:textId="77777777" w:rsidR="00260195" w:rsidRDefault="00260195" w:rsidP="005C5D81">
      <w:pPr>
        <w:pStyle w:val="B2"/>
      </w:pPr>
      <w:r>
        <w:t>c)</w:t>
      </w:r>
      <w:r>
        <w:tab/>
        <w:t xml:space="preserve">the set of </w:t>
      </w:r>
      <w:r>
        <w:rPr>
          <w:lang w:val="en-US"/>
        </w:rPr>
        <w:t>MCPTT IDs contained in the &lt;users-for-regroup&gt; element</w:t>
      </w:r>
      <w:r w:rsidRPr="006E208F">
        <w:rPr>
          <w:lang w:val="en-US"/>
        </w:rPr>
        <w:t xml:space="preserve"> of the application/vnd.3gpp.mcptt-</w:t>
      </w:r>
      <w:r>
        <w:rPr>
          <w:lang w:val="en-US"/>
        </w:rPr>
        <w:t>regroup</w:t>
      </w:r>
      <w:r w:rsidRPr="006E208F">
        <w:rPr>
          <w:lang w:val="en-US"/>
        </w:rPr>
        <w:t>+xml MIME body</w:t>
      </w:r>
      <w:r w:rsidDel="00345CD1">
        <w:t xml:space="preserve"> </w:t>
      </w:r>
      <w:r>
        <w:t>as the list of the users that are members of the group regroup;</w:t>
      </w:r>
    </w:p>
    <w:p w14:paraId="0F690CFF" w14:textId="77777777" w:rsidR="00260195" w:rsidRDefault="00260195" w:rsidP="00260195">
      <w:pPr>
        <w:pStyle w:val="B1"/>
      </w:pPr>
      <w:r>
        <w:tab/>
        <w:t>until the regroup is removed.</w:t>
      </w:r>
    </w:p>
    <w:p w14:paraId="4C2441EB" w14:textId="77777777" w:rsidR="007B03E9" w:rsidRDefault="007B03E9" w:rsidP="00567124">
      <w:pPr>
        <w:pStyle w:val="Heading4"/>
        <w:rPr>
          <w:lang w:val="en-US"/>
        </w:rPr>
      </w:pPr>
      <w:bookmarkStart w:id="6737" w:name="_Toc36049755"/>
      <w:bookmarkStart w:id="6738" w:name="_Toc45210525"/>
      <w:bookmarkStart w:id="6739" w:name="_Toc51861352"/>
      <w:bookmarkStart w:id="6740" w:name="_Toc171604682"/>
      <w:r w:rsidRPr="006E208F">
        <w:lastRenderedPageBreak/>
        <w:t>16</w:t>
      </w:r>
      <w:r>
        <w:t>.2</w:t>
      </w:r>
      <w:r>
        <w:rPr>
          <w:lang w:val="en-US"/>
        </w:rPr>
        <w:t>.2.5</w:t>
      </w:r>
      <w:r w:rsidRPr="0073469F">
        <w:tab/>
      </w:r>
      <w:r>
        <w:rPr>
          <w:lang w:val="en-US"/>
        </w:rPr>
        <w:t>Notification of removal of a regroup using preconfigured group</w:t>
      </w:r>
      <w:bookmarkEnd w:id="6736"/>
      <w:bookmarkEnd w:id="6737"/>
      <w:bookmarkEnd w:id="6738"/>
      <w:bookmarkEnd w:id="6739"/>
      <w:bookmarkEnd w:id="6740"/>
    </w:p>
    <w:p w14:paraId="26019F73" w14:textId="77777777" w:rsidR="007B03E9" w:rsidRPr="0073469F" w:rsidRDefault="007B03E9" w:rsidP="007B03E9">
      <w:r w:rsidRPr="0073469F">
        <w:t xml:space="preserve">When receiving a </w:t>
      </w:r>
      <w:r w:rsidRPr="00513F5C">
        <w:t xml:space="preserve">"SIP </w:t>
      </w:r>
      <w:r>
        <w:t>MESSAGE request to the terminating participating MCPTT function to remove a</w:t>
      </w:r>
      <w:r w:rsidRPr="00513F5C">
        <w:t xml:space="preserve"> 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274ED8C5"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16DEB6D1" w14:textId="77777777" w:rsidR="007B03E9" w:rsidRDefault="007B03E9" w:rsidP="006E208F">
      <w:pPr>
        <w:pStyle w:val="B1"/>
      </w:pPr>
      <w:r>
        <w:rPr>
          <w:lang w:val="en-US"/>
        </w:rPr>
        <w:t>2</w:t>
      </w:r>
      <w:r w:rsidRPr="006E208F">
        <w:rPr>
          <w:lang w:val="en-US"/>
        </w:rPr>
        <w:t>)</w:t>
      </w:r>
      <w:r w:rsidRPr="006E208F">
        <w:rPr>
          <w:lang w:val="en-US"/>
        </w:rPr>
        <w:tab/>
        <w:t>shall generate a SIP 200 (OK) response in accordance with 3GPP TS 24.229 [4] and IETF RFC 3428 [33]</w:t>
      </w:r>
      <w:r>
        <w:rPr>
          <w:lang w:val="en-US"/>
        </w:rPr>
        <w:t xml:space="preserve"> and </w:t>
      </w:r>
      <w:r>
        <w:t xml:space="preserve">shall </w:t>
      </w:r>
      <w:r w:rsidRPr="00513F5C">
        <w:t xml:space="preserve">send the SIP </w:t>
      </w:r>
      <w:r>
        <w:t>200 (OK) response</w:t>
      </w:r>
      <w:r w:rsidRPr="00513F5C">
        <w:t xml:space="preserve"> as spec</w:t>
      </w:r>
      <w:r>
        <w:t>ified in 3GPP TS 24.229 [4];</w:t>
      </w:r>
    </w:p>
    <w:p w14:paraId="79181AB5" w14:textId="77777777" w:rsidR="007B03E9" w:rsidRDefault="007B03E9" w:rsidP="006E208F">
      <w:pPr>
        <w:pStyle w:val="B1"/>
        <w:rPr>
          <w:lang w:val="en-US"/>
        </w:rPr>
      </w:pPr>
      <w:r>
        <w:rPr>
          <w:lang w:val="en-US"/>
        </w:rPr>
        <w:t>3</w:t>
      </w:r>
      <w:r w:rsidRPr="00513F5C">
        <w:rPr>
          <w:lang w:val="en-US"/>
        </w:rPr>
        <w:t>)</w:t>
      </w:r>
      <w:r w:rsidRPr="00513F5C">
        <w:rPr>
          <w:lang w:val="en-US"/>
        </w:rPr>
        <w:tab/>
      </w:r>
      <w:r>
        <w:rPr>
          <w:lang w:val="en-US"/>
        </w:rPr>
        <w:t>for each served MCPTT ID affiliated with the temporary group identity in the incoming SIP MESSAGE</w:t>
      </w:r>
      <w:r w:rsidRPr="006E208F">
        <w:rPr>
          <w:lang w:val="en-US"/>
        </w:rPr>
        <w:t>, the terminating participating MCPTT function:</w:t>
      </w:r>
    </w:p>
    <w:p w14:paraId="2CC58718" w14:textId="77777777" w:rsidR="007B03E9" w:rsidRDefault="007B03E9"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30DC6894" w14:textId="77777777" w:rsidR="007B03E9" w:rsidRPr="00513F5C" w:rsidRDefault="007B03E9" w:rsidP="006E208F">
      <w:pPr>
        <w:pStyle w:val="B2"/>
      </w:pPr>
      <w:r>
        <w:t>b)</w:t>
      </w:r>
      <w:r>
        <w:tab/>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2A4CCD6" w14:textId="6CE48F01" w:rsidR="007B03E9" w:rsidRPr="00513F5C" w:rsidRDefault="007B03E9" w:rsidP="006E208F">
      <w:pPr>
        <w:pStyle w:val="B2"/>
      </w:pPr>
      <w:r>
        <w:t>c</w:t>
      </w:r>
      <w:r w:rsidRPr="00513F5C">
        <w:t>)</w:t>
      </w:r>
      <w:r w:rsidRPr="00513F5C">
        <w:tab/>
      </w:r>
      <w:r>
        <w:t xml:space="preserve">shall </w:t>
      </w:r>
      <w:r w:rsidRPr="00513F5C">
        <w:t xml:space="preserve">set the Request-URI of the outgoing SIP MESSAGE request to the public </w:t>
      </w:r>
      <w:r w:rsidR="00FD3EB0">
        <w:t>user</w:t>
      </w:r>
      <w:r w:rsidR="00FD3EB0" w:rsidRPr="00513F5C">
        <w:t xml:space="preserve"> </w:t>
      </w:r>
      <w:r w:rsidRPr="00513F5C">
        <w:t xml:space="preserve">identity </w:t>
      </w:r>
      <w:r>
        <w:t>associated with</w:t>
      </w:r>
      <w:r w:rsidRPr="00513F5C">
        <w:t xml:space="preserve"> the </w:t>
      </w:r>
      <w:r>
        <w:t>MCPTT ID</w:t>
      </w:r>
      <w:r w:rsidRPr="00513F5C">
        <w:t>;</w:t>
      </w:r>
    </w:p>
    <w:p w14:paraId="5752E3C4" w14:textId="77777777" w:rsidR="007B03E9" w:rsidRDefault="007B03E9"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21F8AE9F" w14:textId="77777777" w:rsidR="007B03E9" w:rsidRDefault="007B03E9" w:rsidP="007B03E9">
      <w:pPr>
        <w:pStyle w:val="B2"/>
      </w:pPr>
      <w:r>
        <w:t>e</w:t>
      </w:r>
      <w:r w:rsidRPr="00513F5C">
        <w:t>)</w:t>
      </w:r>
      <w:r w:rsidRPr="00513F5C">
        <w:tab/>
      </w:r>
      <w:r>
        <w:t xml:space="preserve">shall </w:t>
      </w:r>
      <w:r w:rsidRPr="00513F5C">
        <w:t>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r>
        <w:t>, with the exceptions that any &lt;users-for-regroup&gt; or &lt;groups-for-regroup&gt; elements shall not be copied</w:t>
      </w:r>
      <w:r w:rsidRPr="00513F5C">
        <w:t>;</w:t>
      </w:r>
    </w:p>
    <w:p w14:paraId="5C4FCA20" w14:textId="77777777" w:rsidR="007B03E9" w:rsidRPr="00513F5C" w:rsidRDefault="007B03E9" w:rsidP="006E208F">
      <w:pPr>
        <w:pStyle w:val="B2"/>
      </w:pPr>
      <w:r>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7C0A0896" w14:textId="77777777" w:rsidR="007B03E9" w:rsidRDefault="007B03E9" w:rsidP="006E208F">
      <w:pPr>
        <w:pStyle w:val="B2"/>
      </w:pPr>
      <w:r>
        <w:t>g</w:t>
      </w:r>
      <w:r w:rsidRPr="00513F5C">
        <w:t>)</w:t>
      </w:r>
      <w:r w:rsidRPr="00513F5C">
        <w:tab/>
      </w:r>
      <w:r>
        <w:t xml:space="preserve">shall </w:t>
      </w:r>
      <w:r w:rsidRPr="00513F5C">
        <w:t>send the SIP MESSAGE request as spec</w:t>
      </w:r>
      <w:r>
        <w:t>ified in 3GPP TS 24.229 [4];and</w:t>
      </w:r>
    </w:p>
    <w:p w14:paraId="27F84FF7" w14:textId="77777777" w:rsidR="007B03E9" w:rsidRDefault="007B03E9" w:rsidP="006E208F">
      <w:pPr>
        <w:pStyle w:val="B2"/>
      </w:pPr>
      <w:r>
        <w:t>h)</w:t>
      </w:r>
      <w:r>
        <w:tab/>
      </w:r>
      <w:r>
        <w:rPr>
          <w:lang w:val="en-US"/>
        </w:rPr>
        <w:t xml:space="preserve">shall consider the MCPTT ID as </w:t>
      </w:r>
      <w:proofErr w:type="spellStart"/>
      <w:r>
        <w:rPr>
          <w:lang w:val="en-US"/>
        </w:rPr>
        <w:t>deaffiliated</w:t>
      </w:r>
      <w:proofErr w:type="spellEnd"/>
      <w:r>
        <w:rPr>
          <w:lang w:val="en-US"/>
        </w:rPr>
        <w:t xml:space="preserve"> from the regroup.</w:t>
      </w:r>
    </w:p>
    <w:p w14:paraId="7C2078BD" w14:textId="77777777" w:rsidR="003E07B5" w:rsidRPr="00513F5C" w:rsidRDefault="002A05AA" w:rsidP="00567124">
      <w:pPr>
        <w:pStyle w:val="Heading3"/>
        <w:rPr>
          <w:lang w:val="en-US"/>
        </w:rPr>
      </w:pPr>
      <w:bookmarkStart w:id="6741" w:name="_Toc27501628"/>
      <w:bookmarkStart w:id="6742" w:name="_Toc36049756"/>
      <w:bookmarkStart w:id="6743" w:name="_Toc45210526"/>
      <w:bookmarkStart w:id="6744" w:name="_Toc51861353"/>
      <w:bookmarkStart w:id="6745" w:name="_Toc171604683"/>
      <w:r w:rsidRPr="006E208F">
        <w:t>16</w:t>
      </w:r>
      <w:r w:rsidR="003E07B5" w:rsidRPr="00513F5C">
        <w:t>.2</w:t>
      </w:r>
      <w:r w:rsidR="003E07B5" w:rsidRPr="00513F5C">
        <w:rPr>
          <w:lang w:val="en-US"/>
        </w:rPr>
        <w:t>.3</w:t>
      </w:r>
      <w:r w:rsidR="003E07B5" w:rsidRPr="00513F5C">
        <w:tab/>
      </w:r>
      <w:r w:rsidR="003E07B5" w:rsidRPr="00513F5C">
        <w:rPr>
          <w:lang w:val="en-US"/>
        </w:rPr>
        <w:t>Controlling MCPTT function procedures</w:t>
      </w:r>
      <w:bookmarkEnd w:id="6741"/>
      <w:bookmarkEnd w:id="6742"/>
      <w:bookmarkEnd w:id="6743"/>
      <w:bookmarkEnd w:id="6744"/>
      <w:bookmarkEnd w:id="6745"/>
    </w:p>
    <w:p w14:paraId="04C4EBD7" w14:textId="77777777" w:rsidR="003E07B5" w:rsidRDefault="002A05AA" w:rsidP="00567124">
      <w:pPr>
        <w:pStyle w:val="Heading4"/>
        <w:rPr>
          <w:lang w:val="en-US"/>
        </w:rPr>
      </w:pPr>
      <w:bookmarkStart w:id="6746" w:name="_Toc27501629"/>
      <w:bookmarkStart w:id="6747" w:name="_Toc36049757"/>
      <w:bookmarkStart w:id="6748" w:name="_Toc45210527"/>
      <w:bookmarkStart w:id="6749" w:name="_Toc51861354"/>
      <w:bookmarkStart w:id="6750" w:name="_Toc171604684"/>
      <w:r w:rsidRPr="006E208F">
        <w:t>16</w:t>
      </w:r>
      <w:r w:rsidR="003E07B5">
        <w:t>.2</w:t>
      </w:r>
      <w:r w:rsidR="003E07B5">
        <w:rPr>
          <w:lang w:val="en-US"/>
        </w:rPr>
        <w:t>.3.1</w:t>
      </w:r>
      <w:r w:rsidR="003E07B5" w:rsidRPr="0073469F">
        <w:tab/>
      </w:r>
      <w:r w:rsidR="003E07B5">
        <w:rPr>
          <w:lang w:val="en-US"/>
        </w:rPr>
        <w:t>Request to create a group regroup using preconfigured group</w:t>
      </w:r>
      <w:bookmarkEnd w:id="6746"/>
      <w:bookmarkEnd w:id="6747"/>
      <w:bookmarkEnd w:id="6748"/>
      <w:bookmarkEnd w:id="6749"/>
      <w:bookmarkEnd w:id="6750"/>
    </w:p>
    <w:p w14:paraId="11985047" w14:textId="77777777" w:rsidR="003E07B5" w:rsidRPr="0073469F" w:rsidRDefault="003E07B5" w:rsidP="003E07B5">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group regroup using preconfigured group</w:t>
      </w:r>
      <w:r w:rsidRPr="00513F5C">
        <w:t xml:space="preserve">" </w:t>
      </w:r>
      <w:r w:rsidRPr="0073469F">
        <w:t xml:space="preserve">the </w:t>
      </w:r>
      <w:r>
        <w:t>controlling</w:t>
      </w:r>
      <w:r w:rsidRPr="00391887">
        <w:t xml:space="preserve"> </w:t>
      </w:r>
      <w:r w:rsidRPr="0073469F">
        <w:t>MCPTT function</w:t>
      </w:r>
      <w:r>
        <w:t>:</w:t>
      </w:r>
    </w:p>
    <w:p w14:paraId="1B4C7DF9" w14:textId="77777777" w:rsidR="003E07B5" w:rsidRPr="0073469F" w:rsidRDefault="003E07B5" w:rsidP="003E07B5">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rsidR="00B31A47">
        <w:t>,</w:t>
      </w:r>
      <w:r w:rsidRPr="0073469F">
        <w:t xml:space="preserve"> may include a Retry-After header field to the SIP 500 (Server Internal Error) response as specified in IETF RFC 3261 [24]</w:t>
      </w:r>
      <w:r w:rsidR="00B31A47">
        <w:t xml:space="preserve"> and</w:t>
      </w:r>
      <w:r>
        <w:t xml:space="preserve"> shall skip </w:t>
      </w:r>
      <w:r w:rsidRPr="007B314E">
        <w:t>the rest of the steps</w:t>
      </w:r>
      <w:r w:rsidRPr="0073469F">
        <w:t>;</w:t>
      </w:r>
    </w:p>
    <w:p w14:paraId="60898C8D" w14:textId="77777777" w:rsidR="003E07B5" w:rsidRDefault="003E07B5" w:rsidP="003E07B5">
      <w:pPr>
        <w:pStyle w:val="B1"/>
      </w:pPr>
      <w:r>
        <w:t>2)</w:t>
      </w:r>
      <w:r>
        <w:tab/>
        <w:t>if the controlling MCPTT function is not able to handle the regroup based on the MCPTT group indicated in the &lt;preconfigured-group&gt; element in an</w:t>
      </w:r>
      <w:r w:rsidRPr="00513F5C">
        <w:t xml:space="preserve"> application/vn</w:t>
      </w:r>
      <w:r>
        <w:t>d.3gpp.mcptt-regroup+xml MIME body:</w:t>
      </w:r>
    </w:p>
    <w:p w14:paraId="17E1E7EC" w14:textId="77777777" w:rsidR="003E07B5" w:rsidRDefault="003E07B5" w:rsidP="003E07B5">
      <w:pPr>
        <w:pStyle w:val="B2"/>
        <w:rPr>
          <w:lang w:val="en-US"/>
        </w:rPr>
      </w:pPr>
      <w:r>
        <w:rPr>
          <w:lang w:val="en-US"/>
        </w:rPr>
        <w:t>a)</w:t>
      </w:r>
      <w:r>
        <w:rPr>
          <w:lang w:val="en-US"/>
        </w:rPr>
        <w:tab/>
      </w:r>
      <w:r w:rsidRPr="00513F5C">
        <w:t xml:space="preserve">shall generate 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Pr>
          <w:lang w:val="en-US"/>
        </w:rPr>
        <w:t>; and</w:t>
      </w:r>
    </w:p>
    <w:p w14:paraId="508B1563" w14:textId="77777777" w:rsidR="003E07B5" w:rsidRPr="00513F5C" w:rsidRDefault="003E07B5" w:rsidP="003E07B5">
      <w:pPr>
        <w:pStyle w:val="B2"/>
        <w:rPr>
          <w:lang w:val="en-US"/>
        </w:rPr>
      </w:pPr>
      <w:r>
        <w:rPr>
          <w:lang w:val="en-US"/>
        </w:rPr>
        <w:t>b)</w:t>
      </w:r>
      <w:r>
        <w:rPr>
          <w:lang w:val="en-US"/>
        </w:rPr>
        <w:tab/>
        <w:t xml:space="preserve">shall </w:t>
      </w:r>
      <w:r w:rsidRPr="00513F5C">
        <w:rPr>
          <w:lang w:val="en-US"/>
        </w:rPr>
        <w:t xml:space="preserve">send the SIP </w:t>
      </w:r>
      <w:r>
        <w:rPr>
          <w:lang w:val="en-US"/>
        </w:rPr>
        <w:t>480</w:t>
      </w:r>
      <w:r w:rsidRPr="00513F5C">
        <w:t xml:space="preserve"> (Temporarily</w:t>
      </w:r>
      <w:r>
        <w:t xml:space="preserve"> Unavailable</w:t>
      </w:r>
      <w:r w:rsidRPr="00513F5C">
        <w:t xml:space="preserve">) response </w:t>
      </w:r>
      <w:r w:rsidRPr="00513F5C">
        <w:rPr>
          <w:lang w:val="en-US"/>
        </w:rPr>
        <w:t>as spec</w:t>
      </w:r>
      <w:r>
        <w:rPr>
          <w:lang w:val="en-US"/>
        </w:rPr>
        <w:t>ified in 3GPP TS 24.229 [4] and skip the rest of the steps;</w:t>
      </w:r>
    </w:p>
    <w:p w14:paraId="02C049D7" w14:textId="77777777" w:rsidR="008D6F9B" w:rsidRDefault="008D6F9B" w:rsidP="008D6F9B">
      <w:pPr>
        <w:pStyle w:val="B1"/>
      </w:pPr>
      <w:r>
        <w:t>3)</w:t>
      </w:r>
      <w:r>
        <w:tab/>
        <w:t xml:space="preserve">if the controlling MCPTT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group</w:t>
      </w:r>
      <w:r w:rsidRPr="00391887">
        <w:t xml:space="preserve"> regroup using preconfigured group</w:t>
      </w:r>
      <w:r w:rsidRPr="00513F5C">
        <w:t>"</w:t>
      </w:r>
      <w:r>
        <w:t xml:space="preserve"> </w:t>
      </w:r>
      <w:r w:rsidRPr="00965782">
        <w:t xml:space="preserve">with a SIP 403 (Forbidden) response to the SIP MESSAGE request, with warning </w:t>
      </w:r>
      <w:r w:rsidRPr="00965782">
        <w:lastRenderedPageBreak/>
        <w:t xml:space="preserve">text set </w:t>
      </w:r>
      <w:r w:rsidRPr="006E208F">
        <w:t>to "</w:t>
      </w:r>
      <w:r w:rsidRPr="005C5D81">
        <w:t>16</w:t>
      </w:r>
      <w:r>
        <w:t>5</w:t>
      </w:r>
      <w:r w:rsidRPr="006E208F">
        <w:t xml:space="preserve"> </w:t>
      </w:r>
      <w:r>
        <w:t>group ID for regroup already in use</w:t>
      </w:r>
      <w:r w:rsidRPr="006E208F">
        <w:t xml:space="preserve">" in a Warning header field as specified in </w:t>
      </w:r>
      <w:r w:rsidR="001E5F65">
        <w:t>clause</w:t>
      </w:r>
      <w:r w:rsidRPr="006E208F">
        <w:t xml:space="preserve"> 4.4, and shall </w:t>
      </w:r>
      <w:r>
        <w:t xml:space="preserve">skip </w:t>
      </w:r>
      <w:r w:rsidRPr="007B314E">
        <w:t>the rest of the steps</w:t>
      </w:r>
      <w:r w:rsidRPr="006E208F">
        <w:t>;</w:t>
      </w:r>
      <w:r>
        <w:t xml:space="preserve"> </w:t>
      </w:r>
    </w:p>
    <w:p w14:paraId="25DD6C89" w14:textId="77777777" w:rsidR="003E07B5" w:rsidRDefault="008D6F9B" w:rsidP="003E07B5">
      <w:pPr>
        <w:pStyle w:val="B1"/>
      </w:pPr>
      <w:r w:rsidRPr="005C5D81">
        <w:t>4</w:t>
      </w:r>
      <w:r w:rsidR="003E07B5" w:rsidRPr="00513F5C">
        <w:t>)</w:t>
      </w:r>
      <w:r w:rsidR="003E07B5" w:rsidRPr="00513F5C">
        <w:tab/>
        <w:t>for each group identified in the &lt;groups-for-regroup&gt; element</w:t>
      </w:r>
      <w:r w:rsidR="003E07B5">
        <w:t>:</w:t>
      </w:r>
    </w:p>
    <w:p w14:paraId="3A999CCA" w14:textId="77777777" w:rsidR="003E07B5" w:rsidRPr="00513F5C" w:rsidRDefault="003E07B5" w:rsidP="003E07B5">
      <w:pPr>
        <w:pStyle w:val="B2"/>
        <w:rPr>
          <w:lang w:val="en-US"/>
        </w:rPr>
      </w:pPr>
      <w:r>
        <w:rPr>
          <w:lang w:val="en-US"/>
        </w:rPr>
        <w:t>a)</w:t>
      </w:r>
      <w:r>
        <w:rPr>
          <w:lang w:val="en-US"/>
        </w:rPr>
        <w:tab/>
      </w:r>
      <w:r w:rsidRPr="00513F5C">
        <w:rPr>
          <w:lang w:val="en-US"/>
        </w:rPr>
        <w:t>shall determine the controlling MCPTT function serving that group;</w:t>
      </w:r>
    </w:p>
    <w:p w14:paraId="3220B3C5" w14:textId="1E6144B9" w:rsidR="00B31A47" w:rsidRPr="00513F5C" w:rsidRDefault="00B31A47" w:rsidP="00A477C1">
      <w:pPr>
        <w:pStyle w:val="NO"/>
        <w:rPr>
          <w:lang w:val="en-US"/>
        </w:rPr>
      </w:pPr>
      <w:r w:rsidRPr="001076ED">
        <w:t>NOTE</w:t>
      </w:r>
      <w:r w:rsidR="004B7F5F">
        <w:t> 1:</w:t>
      </w:r>
      <w:r w:rsidRPr="001076ED">
        <w:tab/>
        <w:t>The controlling MCPTT function serving</w:t>
      </w:r>
      <w:r>
        <w:t xml:space="preserve"> a </w:t>
      </w:r>
      <w:proofErr w:type="spellStart"/>
      <w:r>
        <w:t>consitituent</w:t>
      </w:r>
      <w:proofErr w:type="spellEnd"/>
      <w:r>
        <w:t xml:space="preserve"> group assumes the role of a non-controlling MCPTT function for the regroup.</w:t>
      </w:r>
    </w:p>
    <w:p w14:paraId="2B9D63DC" w14:textId="77777777" w:rsidR="003E07B5" w:rsidRPr="00513F5C" w:rsidRDefault="003E07B5" w:rsidP="003E07B5">
      <w:pPr>
        <w:pStyle w:val="B2"/>
      </w:pPr>
      <w:r>
        <w:t>b</w:t>
      </w:r>
      <w:r w:rsidRPr="00513F5C">
        <w:t>)</w:t>
      </w:r>
      <w:r w:rsidRPr="00513F5C">
        <w:tab/>
        <w:t>shall generate an outgoing SIP MESSAGE request in accordance with 3GPP TS 24.229 [4] and IETF RFC 3428 [33];</w:t>
      </w:r>
    </w:p>
    <w:p w14:paraId="500CB9D9" w14:textId="77777777" w:rsidR="003E07B5" w:rsidRPr="00513F5C" w:rsidRDefault="003E07B5" w:rsidP="003E07B5">
      <w:pPr>
        <w:pStyle w:val="B2"/>
      </w:pPr>
      <w:r>
        <w:t>c</w:t>
      </w:r>
      <w:r w:rsidRPr="00513F5C">
        <w:t>)</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342AC40" w14:textId="77777777" w:rsidR="003E07B5" w:rsidRPr="00513F5C" w:rsidRDefault="003E07B5" w:rsidP="003E07B5">
      <w:pPr>
        <w:pStyle w:val="B2"/>
      </w:pPr>
      <w:r>
        <w:t>d</w:t>
      </w:r>
      <w:r w:rsidRPr="00513F5C">
        <w:t>)</w:t>
      </w:r>
      <w:r w:rsidRPr="00513F5C">
        <w:tab/>
        <w:t xml:space="preserve">shall set the Request-URI of the outgoing SIP MESSAGE request to the public service identity of the </w:t>
      </w:r>
      <w:r>
        <w:rPr>
          <w:lang w:val="en-US"/>
        </w:rPr>
        <w:t>non-controlling</w:t>
      </w:r>
      <w:r w:rsidRPr="00513F5C">
        <w:t xml:space="preserve"> MCPTT function;</w:t>
      </w:r>
    </w:p>
    <w:p w14:paraId="221DD804" w14:textId="77777777" w:rsidR="004B7F5F" w:rsidRDefault="004B7F5F" w:rsidP="004B7F5F">
      <w:pPr>
        <w:pStyle w:val="NO"/>
      </w:pPr>
      <w:r>
        <w:t>NOTE 2:</w:t>
      </w:r>
      <w:r>
        <w:tab/>
        <w:t>The public service identity can identify the non-controlling MCPTT function in the primary MCPTT system or in a partner MCPTT system.</w:t>
      </w:r>
    </w:p>
    <w:p w14:paraId="6DF4CBD2" w14:textId="77777777" w:rsidR="004B7F5F" w:rsidRDefault="004B7F5F" w:rsidP="004B7F5F">
      <w:pPr>
        <w:pStyle w:val="NO"/>
      </w:pPr>
      <w:r>
        <w:t>NOTE 3:</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33C243C" w14:textId="77777777" w:rsidR="004B7F5F" w:rsidRDefault="004B7F5F" w:rsidP="004B7F5F">
      <w:pPr>
        <w:pStyle w:val="NO"/>
      </w:pPr>
      <w:r>
        <w:t>NOTE 4:</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1546EFD6" w14:textId="77777777" w:rsidR="004B7F5F" w:rsidRPr="00BE4B01" w:rsidRDefault="004B7F5F" w:rsidP="004B7F5F">
      <w:pPr>
        <w:pStyle w:val="NO"/>
      </w:pPr>
      <w:r>
        <w:t>NOTE 5:</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5D6B96A5" w14:textId="77777777" w:rsidR="004B7F5F" w:rsidRPr="00D93469" w:rsidRDefault="004B7F5F" w:rsidP="004B7F5F">
      <w:pPr>
        <w:pStyle w:val="NO"/>
        <w:rPr>
          <w:rFonts w:eastAsia="SimSun"/>
        </w:rPr>
      </w:pPr>
      <w:r>
        <w:t>NOTE 6:</w:t>
      </w:r>
      <w:r>
        <w:tab/>
        <w:t>How the primary MCPTT system routes the SIP request through an exit MCPTT gateway server is out of the scope of the present document.</w:t>
      </w:r>
    </w:p>
    <w:p w14:paraId="7FD6D4BC" w14:textId="77777777" w:rsidR="003E07B5" w:rsidRPr="00513F5C" w:rsidRDefault="003E07B5" w:rsidP="003E07B5">
      <w:pPr>
        <w:pStyle w:val="B2"/>
      </w:pPr>
      <w:r>
        <w:t>e</w:t>
      </w:r>
      <w:r w:rsidRPr="00513F5C">
        <w:t>)</w:t>
      </w:r>
      <w:r w:rsidRPr="00513F5C">
        <w:tab/>
        <w:t>shall copy the contents of the application/vnd.3gpp.mcptt-info+xml MIME body received in the incoming SIP MESSAGE request into an application/vnd.3gpp.mcptt-info+xml MIME body included in the outgoing SIP MESSAGE request;</w:t>
      </w:r>
    </w:p>
    <w:p w14:paraId="6FAC270E" w14:textId="77777777" w:rsidR="003E07B5" w:rsidRPr="00513F5C" w:rsidRDefault="003E07B5" w:rsidP="003E07B5">
      <w:pPr>
        <w:pStyle w:val="B2"/>
      </w:pPr>
      <w:r>
        <w:t>f</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62E040CA" w14:textId="2A51E8AF" w:rsidR="00E61456" w:rsidRPr="00513F5C" w:rsidRDefault="00E61456" w:rsidP="00E61456">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controlling MCPTT function</w:t>
      </w:r>
      <w:r w:rsidRPr="00513F5C">
        <w:t>;</w:t>
      </w:r>
      <w:r>
        <w:rPr>
          <w:lang w:val="en-US"/>
        </w:rPr>
        <w:t xml:space="preserve"> and</w:t>
      </w:r>
    </w:p>
    <w:p w14:paraId="0CAFE319" w14:textId="77777777" w:rsidR="003E07B5" w:rsidRPr="00513F5C" w:rsidRDefault="003E07B5" w:rsidP="003E07B5">
      <w:pPr>
        <w:pStyle w:val="B2"/>
      </w:pPr>
      <w:r>
        <w:t>h</w:t>
      </w:r>
      <w:r w:rsidRPr="00513F5C">
        <w:t>)</w:t>
      </w:r>
      <w:r w:rsidRPr="00513F5C">
        <w:tab/>
        <w:t>shall send the SIP MESSAGE request as specified in 3GPP TS 24.229 [4];</w:t>
      </w:r>
    </w:p>
    <w:p w14:paraId="52A7FE50" w14:textId="77777777" w:rsidR="003E07B5" w:rsidRDefault="008D6F9B" w:rsidP="003E07B5">
      <w:pPr>
        <w:pStyle w:val="B1"/>
        <w:rPr>
          <w:lang w:val="en-US"/>
        </w:rPr>
      </w:pPr>
      <w:r>
        <w:rPr>
          <w:lang w:val="en-US"/>
        </w:rPr>
        <w:t>5</w:t>
      </w:r>
      <w:r w:rsidR="003E07B5">
        <w:rPr>
          <w:lang w:val="en-US"/>
        </w:rPr>
        <w:t>)</w:t>
      </w:r>
      <w:r w:rsidR="003E07B5">
        <w:rPr>
          <w:lang w:val="en-US"/>
        </w:rPr>
        <w:tab/>
        <w:t xml:space="preserve">shall wait to receive SIP responses from all of the non-controlling MCPTT functions that were sent a SIP MESSAGE request </w:t>
      </w:r>
      <w:r w:rsidR="00D23B42">
        <w:rPr>
          <w:lang w:val="en-US"/>
        </w:rPr>
        <w:t>above</w:t>
      </w:r>
      <w:r w:rsidR="003E07B5">
        <w:rPr>
          <w:lang w:val="en-US"/>
        </w:rPr>
        <w:t>;</w:t>
      </w:r>
    </w:p>
    <w:p w14:paraId="11D420CD" w14:textId="77777777" w:rsidR="00260195" w:rsidRDefault="008D6F9B" w:rsidP="003E07B5">
      <w:pPr>
        <w:pStyle w:val="B1"/>
        <w:rPr>
          <w:lang w:val="en-US"/>
        </w:rPr>
      </w:pPr>
      <w:r>
        <w:rPr>
          <w:lang w:val="en-US"/>
        </w:rPr>
        <w:t>6</w:t>
      </w:r>
      <w:r w:rsidR="003E07B5">
        <w:rPr>
          <w:lang w:val="en-US"/>
        </w:rPr>
        <w:t>)</w:t>
      </w:r>
      <w:r w:rsidR="003E07B5">
        <w:rPr>
          <w:lang w:val="en-US"/>
        </w:rPr>
        <w:tab/>
        <w:t xml:space="preserve">if all of the SIP responses received </w:t>
      </w:r>
      <w:r w:rsidR="00D23B42">
        <w:rPr>
          <w:lang w:val="en-US"/>
        </w:rPr>
        <w:t>above</w:t>
      </w:r>
      <w:r w:rsidR="003E07B5">
        <w:rPr>
          <w:lang w:val="en-US"/>
        </w:rPr>
        <w:t xml:space="preserve"> are SIP 200 (OK) responses</w:t>
      </w:r>
      <w:r w:rsidR="00260195">
        <w:rPr>
          <w:lang w:val="en-US"/>
        </w:rPr>
        <w:t>:</w:t>
      </w:r>
    </w:p>
    <w:p w14:paraId="11FB14DE" w14:textId="77777777" w:rsidR="003E07B5" w:rsidRDefault="00260195" w:rsidP="005C5D81">
      <w:pPr>
        <w:pStyle w:val="B2"/>
        <w:rPr>
          <w:lang w:val="en-US"/>
        </w:rPr>
      </w:pPr>
      <w:r>
        <w:rPr>
          <w:lang w:val="en-US"/>
        </w:rPr>
        <w:t>a)</w:t>
      </w:r>
      <w:r>
        <w:rPr>
          <w:lang w:val="en-US"/>
        </w:rPr>
        <w:tab/>
      </w:r>
      <w:r w:rsidR="003E07B5">
        <w:rPr>
          <w:lang w:val="en-US"/>
        </w:rPr>
        <w:t>shall</w:t>
      </w:r>
      <w:r w:rsidR="003E07B5" w:rsidRPr="00733F5E">
        <w:rPr>
          <w:lang w:val="en-US"/>
        </w:rPr>
        <w:t xml:space="preserve"> </w:t>
      </w:r>
      <w:r w:rsidR="003E07B5">
        <w:rPr>
          <w:lang w:val="en-US"/>
        </w:rPr>
        <w:t xml:space="preserve">send a SIP 200 (OK) </w:t>
      </w:r>
      <w:r w:rsidR="003E07B5" w:rsidRPr="00513F5C">
        <w:t xml:space="preserve">response </w:t>
      </w:r>
      <w:r w:rsidR="003E07B5">
        <w:t xml:space="preserve">in </w:t>
      </w:r>
      <w:r w:rsidR="003E07B5" w:rsidRPr="00513F5C">
        <w:t xml:space="preserve">accordance with 3GPP TS 24.229 [4] and </w:t>
      </w:r>
      <w:r w:rsidR="003E07B5">
        <w:t>IETF RFC 3428 [33];</w:t>
      </w:r>
    </w:p>
    <w:p w14:paraId="685C4B8F" w14:textId="77777777" w:rsidR="00260195" w:rsidRDefault="00260195" w:rsidP="005C5D81">
      <w:pPr>
        <w:pStyle w:val="B2"/>
      </w:pPr>
      <w:r>
        <w:t>b)</w:t>
      </w:r>
      <w:r>
        <w:tab/>
        <w:t>shall store the list of group identities contained in the &lt;groups-for-regroup&gt; element;</w:t>
      </w:r>
    </w:p>
    <w:p w14:paraId="37CB8EA8" w14:textId="77777777" w:rsidR="00260195" w:rsidRPr="005C5D81" w:rsidRDefault="00260195" w:rsidP="005C5D81">
      <w:pPr>
        <w:pStyle w:val="B2"/>
      </w:pPr>
      <w:r>
        <w:t>c)</w:t>
      </w:r>
      <w:r>
        <w:tab/>
        <w:t>shall store the value of the &lt;</w:t>
      </w:r>
      <w:proofErr w:type="spellStart"/>
      <w:r>
        <w:t>mcptt</w:t>
      </w:r>
      <w:proofErr w:type="spellEnd"/>
      <w:r>
        <w:t>-regroup-</w:t>
      </w:r>
      <w:proofErr w:type="spellStart"/>
      <w:r>
        <w:t>uri</w:t>
      </w:r>
      <w:proofErr w:type="spellEnd"/>
      <w:r>
        <w:t>&gt; element as the identity of the group regroup based on a preconfigured group; and</w:t>
      </w:r>
    </w:p>
    <w:p w14:paraId="172C977A" w14:textId="77777777" w:rsidR="00260195" w:rsidRDefault="00260195" w:rsidP="00260195">
      <w:pPr>
        <w:pStyle w:val="B2"/>
      </w:pPr>
      <w:r>
        <w:t>d)</w:t>
      </w:r>
      <w:r>
        <w:tab/>
      </w:r>
      <w:r w:rsidR="00D23B42" w:rsidRPr="00A477C1">
        <w:t>sh</w:t>
      </w:r>
      <w:r w:rsidR="00D23B42">
        <w:t xml:space="preserve">all store </w:t>
      </w:r>
      <w:r>
        <w:t xml:space="preserve">the value of the </w:t>
      </w:r>
      <w:r w:rsidR="00D23B42" w:rsidRPr="00A477C1">
        <w:t>&lt;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24BBF1FF" w14:textId="77777777" w:rsidR="003E07B5" w:rsidRDefault="008D6F9B" w:rsidP="003E07B5">
      <w:pPr>
        <w:pStyle w:val="B1"/>
        <w:rPr>
          <w:lang w:val="en-US"/>
        </w:rPr>
      </w:pPr>
      <w:r>
        <w:rPr>
          <w:lang w:val="en-US"/>
        </w:rPr>
        <w:lastRenderedPageBreak/>
        <w:t>7</w:t>
      </w:r>
      <w:r w:rsidR="003E07B5">
        <w:rPr>
          <w:lang w:val="en-US"/>
        </w:rPr>
        <w:t>)</w:t>
      </w:r>
      <w:r w:rsidR="003E07B5">
        <w:rPr>
          <w:lang w:val="en-US"/>
        </w:rPr>
        <w:tab/>
        <w:t xml:space="preserve">if at least one of the SIP responses received </w:t>
      </w:r>
      <w:r w:rsidR="00D23B42">
        <w:rPr>
          <w:lang w:val="en-US"/>
        </w:rPr>
        <w:t>above</w:t>
      </w:r>
      <w:r w:rsidR="003E07B5">
        <w:rPr>
          <w:lang w:val="en-US"/>
        </w:rPr>
        <w:t xml:space="preserve"> is not a SIP 2xx response:</w:t>
      </w:r>
    </w:p>
    <w:p w14:paraId="593F92D6" w14:textId="77777777" w:rsidR="003E07B5" w:rsidRDefault="003E07B5" w:rsidP="003E07B5">
      <w:pPr>
        <w:pStyle w:val="B2"/>
      </w:pPr>
      <w:r w:rsidRPr="00513F5C">
        <w:t>a)</w:t>
      </w:r>
      <w:r w:rsidRPr="00513F5C">
        <w:tab/>
      </w:r>
      <w:r>
        <w:rPr>
          <w:lang w:val="en-US"/>
        </w:rPr>
        <w:t xml:space="preserve">shall send a SIP 480 (Temporarily Unavailable) </w:t>
      </w:r>
      <w:r w:rsidRPr="00513F5C">
        <w:t xml:space="preserve">response </w:t>
      </w:r>
      <w:r>
        <w:t xml:space="preserve">in </w:t>
      </w:r>
      <w:r w:rsidRPr="00513F5C">
        <w:t xml:space="preserve">accordance with 3GPP TS 24.229 [4] and </w:t>
      </w:r>
      <w:r>
        <w:t>IETF RFC 3428 [33];</w:t>
      </w:r>
    </w:p>
    <w:p w14:paraId="76F0F55A" w14:textId="77777777" w:rsidR="003E07B5" w:rsidRDefault="003E07B5" w:rsidP="003E07B5">
      <w:pPr>
        <w:pStyle w:val="B2"/>
      </w:pPr>
      <w:r>
        <w:t>b)</w:t>
      </w:r>
      <w:r>
        <w:tab/>
        <w:t>for each non-controlling MCPTT function that returned a SIP 200 (OK) response in step 4:</w:t>
      </w:r>
    </w:p>
    <w:p w14:paraId="15018731" w14:textId="77777777" w:rsidR="003E07B5" w:rsidRDefault="003E07B5" w:rsidP="006E208F">
      <w:pPr>
        <w:pStyle w:val="B3"/>
      </w:pPr>
      <w:proofErr w:type="spellStart"/>
      <w:r>
        <w:t>i</w:t>
      </w:r>
      <w:proofErr w:type="spellEnd"/>
      <w:r>
        <w:t>)</w:t>
      </w:r>
      <w:r>
        <w:tab/>
        <w:t xml:space="preserve">shall generate a SIP MESSAGE request </w:t>
      </w:r>
      <w:r w:rsidRPr="00513F5C">
        <w:t>in accordance with 3GPP TS 24.229 [4] and IETF RFC 3428 [33];</w:t>
      </w:r>
    </w:p>
    <w:p w14:paraId="76AC2243" w14:textId="77777777" w:rsidR="003E07B5" w:rsidRDefault="003E07B5" w:rsidP="006E208F">
      <w:pPr>
        <w:pStyle w:val="B3"/>
      </w:pPr>
      <w:r>
        <w:t>ii)</w:t>
      </w:r>
      <w:r>
        <w:tab/>
      </w:r>
      <w:r w:rsidRPr="00513F5C">
        <w:t xml:space="preserve">shall set the Request-URI of the outgoing SIP MESSAGE request to the public service identity of the </w:t>
      </w:r>
      <w:r>
        <w:rPr>
          <w:lang w:val="en-US"/>
        </w:rPr>
        <w:t>non-controlling</w:t>
      </w:r>
      <w:r w:rsidRPr="00513F5C">
        <w:t xml:space="preserve"> MCPTT function;</w:t>
      </w:r>
    </w:p>
    <w:p w14:paraId="124D9684" w14:textId="77777777" w:rsidR="004B7F5F" w:rsidRDefault="004B7F5F" w:rsidP="004B7F5F">
      <w:pPr>
        <w:pStyle w:val="NO"/>
      </w:pPr>
      <w:r>
        <w:t>NOTE 7:</w:t>
      </w:r>
      <w:r>
        <w:tab/>
        <w:t>The public service identity can identify the non-controlling MCPTT function in the primary MCPTT system or in a partner MCPTT system.</w:t>
      </w:r>
    </w:p>
    <w:p w14:paraId="4593F41C" w14:textId="77777777" w:rsidR="004B7F5F" w:rsidRDefault="004B7F5F" w:rsidP="004B7F5F">
      <w:pPr>
        <w:pStyle w:val="NO"/>
      </w:pPr>
      <w:r>
        <w:t>NOTE 8:</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5808ABD0" w14:textId="77777777" w:rsidR="004B7F5F" w:rsidRDefault="004B7F5F" w:rsidP="004B7F5F">
      <w:pPr>
        <w:pStyle w:val="NO"/>
      </w:pPr>
      <w:r>
        <w:t>NOTE 9:</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5FB43C01" w14:textId="77777777" w:rsidR="004B7F5F" w:rsidRPr="00BE4B01" w:rsidRDefault="004B7F5F" w:rsidP="004B7F5F">
      <w:pPr>
        <w:pStyle w:val="NO"/>
      </w:pPr>
      <w:r>
        <w:t>NOTE 10:</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206ECC5B" w14:textId="77777777" w:rsidR="004B7F5F" w:rsidRPr="00AD228A" w:rsidRDefault="004B7F5F" w:rsidP="004B7F5F">
      <w:pPr>
        <w:pStyle w:val="NO"/>
        <w:rPr>
          <w:rFonts w:eastAsia="SimSun"/>
        </w:rPr>
      </w:pPr>
      <w:r>
        <w:t>NOTE 11:</w:t>
      </w:r>
      <w:r>
        <w:tab/>
        <w:t>How the primary MCPTT system routes the SIP request through an exit MCPTT gateway server is out of the scope of the present document.</w:t>
      </w:r>
    </w:p>
    <w:p w14:paraId="44AB5EC6" w14:textId="77777777" w:rsidR="003E07B5" w:rsidRDefault="003E07B5" w:rsidP="006E208F">
      <w:pPr>
        <w:pStyle w:val="B3"/>
      </w:pPr>
      <w:r>
        <w:t>iii)</w:t>
      </w:r>
      <w:r>
        <w:tab/>
      </w:r>
      <w:r w:rsidRPr="00513F5C">
        <w:t xml:space="preserve">shall </w:t>
      </w:r>
      <w:r>
        <w:t>include</w:t>
      </w:r>
      <w:r w:rsidRPr="00513F5C">
        <w:t xml:space="preserve"> an application/vnd.3gpp.mcptt-</w:t>
      </w:r>
      <w:r>
        <w:t>regroup</w:t>
      </w:r>
      <w:r w:rsidRPr="00513F5C">
        <w:t>+xml MIME body in the outgoing SIP MESSAGE request</w:t>
      </w:r>
      <w:r>
        <w:t xml:space="preserve"> with</w:t>
      </w:r>
      <w:r w:rsidRPr="00513F5C">
        <w:t>;</w:t>
      </w:r>
    </w:p>
    <w:p w14:paraId="7D5FA446" w14:textId="77777777" w:rsidR="003E07B5" w:rsidRPr="0070693E" w:rsidRDefault="003E07B5" w:rsidP="006E208F">
      <w:pPr>
        <w:pStyle w:val="B4"/>
      </w:pPr>
      <w:r w:rsidRPr="0070693E">
        <w:t>A)</w:t>
      </w:r>
      <w:r w:rsidRPr="0070693E">
        <w:tab/>
        <w:t>an &lt;</w:t>
      </w:r>
      <w:proofErr w:type="spellStart"/>
      <w:r w:rsidRPr="0070693E">
        <w:t>mcptt</w:t>
      </w:r>
      <w:proofErr w:type="spellEnd"/>
      <w:r w:rsidRPr="0070693E">
        <w:t>-regroup-</w:t>
      </w:r>
      <w:proofErr w:type="spellStart"/>
      <w:r w:rsidRPr="0070693E">
        <w:t>uri</w:t>
      </w:r>
      <w:proofErr w:type="spellEnd"/>
      <w:r w:rsidRPr="0070693E">
        <w:t>&gt; element set to the identity of the regroup; and</w:t>
      </w:r>
    </w:p>
    <w:p w14:paraId="592E032B" w14:textId="77777777" w:rsidR="003E07B5" w:rsidRPr="0070693E" w:rsidRDefault="003E07B5" w:rsidP="006E208F">
      <w:pPr>
        <w:pStyle w:val="B4"/>
      </w:pPr>
      <w:r w:rsidRPr="0070693E">
        <w:t>B)</w:t>
      </w:r>
      <w:r w:rsidRPr="0070693E">
        <w:tab/>
        <w:t>a &lt;regroup-action&gt; element set to "remove"; and</w:t>
      </w:r>
    </w:p>
    <w:p w14:paraId="553C7EA2" w14:textId="77777777" w:rsidR="003E07B5" w:rsidRDefault="003E07B5" w:rsidP="006E208F">
      <w:pPr>
        <w:pStyle w:val="B3"/>
      </w:pPr>
      <w:r>
        <w:t>iv)</w:t>
      </w:r>
      <w:r>
        <w:tab/>
      </w:r>
      <w:r>
        <w:rPr>
          <w:lang w:val="en-US"/>
        </w:rPr>
        <w:t xml:space="preserve">shall </w:t>
      </w:r>
      <w:r w:rsidRPr="00513F5C">
        <w:t>send the SIP MESSAGE request as specified in 3GPP TS 24.229 [4]</w:t>
      </w:r>
      <w:r>
        <w:t>.</w:t>
      </w:r>
    </w:p>
    <w:p w14:paraId="0CD2E9EA" w14:textId="77777777" w:rsidR="002A05AA" w:rsidRDefault="002A05AA" w:rsidP="00567124">
      <w:pPr>
        <w:pStyle w:val="Heading4"/>
        <w:rPr>
          <w:lang w:val="en-US"/>
        </w:rPr>
      </w:pPr>
      <w:bookmarkStart w:id="6751" w:name="_Toc27501630"/>
      <w:bookmarkStart w:id="6752" w:name="_Toc36049758"/>
      <w:bookmarkStart w:id="6753" w:name="_Toc45210528"/>
      <w:bookmarkStart w:id="6754" w:name="_Toc51861355"/>
      <w:bookmarkStart w:id="6755" w:name="_Toc171604685"/>
      <w:r w:rsidRPr="006E208F">
        <w:t>16</w:t>
      </w:r>
      <w:r>
        <w:t>.2</w:t>
      </w:r>
      <w:r>
        <w:rPr>
          <w:lang w:val="en-US"/>
        </w:rPr>
        <w:t>.3.2</w:t>
      </w:r>
      <w:r w:rsidRPr="0073469F">
        <w:tab/>
      </w:r>
      <w:r>
        <w:rPr>
          <w:lang w:val="en-US"/>
        </w:rPr>
        <w:t>Request to remove a regroup using preconfigured group</w:t>
      </w:r>
      <w:bookmarkEnd w:id="6751"/>
      <w:bookmarkEnd w:id="6752"/>
      <w:bookmarkEnd w:id="6753"/>
      <w:bookmarkEnd w:id="6754"/>
      <w:bookmarkEnd w:id="6755"/>
    </w:p>
    <w:p w14:paraId="1264806A" w14:textId="77777777" w:rsidR="002A05AA" w:rsidRPr="0073469F" w:rsidRDefault="002A05AA" w:rsidP="002A05AA">
      <w:r w:rsidRPr="0073469F">
        <w:t xml:space="preserve">When receiving a </w:t>
      </w:r>
      <w:r w:rsidRPr="00513F5C">
        <w:t xml:space="preserve">"SIP </w:t>
      </w:r>
      <w:r>
        <w:t>MESSAGE</w:t>
      </w:r>
      <w:r w:rsidRPr="00513F5C">
        <w:t xml:space="preserve"> request </w:t>
      </w:r>
      <w:r>
        <w:t>to the controlling</w:t>
      </w:r>
      <w:r w:rsidRPr="00391887">
        <w:t xml:space="preserve"> </w:t>
      </w:r>
      <w:r>
        <w:t xml:space="preserve">MCPTT function to remove a </w:t>
      </w:r>
      <w:r w:rsidRPr="00513F5C">
        <w:t xml:space="preserve">regroup using preconfigured group" </w:t>
      </w:r>
      <w:r w:rsidRPr="0073469F">
        <w:t xml:space="preserve">the </w:t>
      </w:r>
      <w:r>
        <w:t>controlling</w:t>
      </w:r>
      <w:r w:rsidRPr="00391887">
        <w:t xml:space="preserve"> </w:t>
      </w:r>
      <w:r w:rsidRPr="0073469F">
        <w:t>MCPTT function</w:t>
      </w:r>
      <w:r>
        <w:t>:</w:t>
      </w:r>
    </w:p>
    <w:p w14:paraId="349F2425"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583A7DC6" w14:textId="77777777" w:rsidR="004B01E4" w:rsidRDefault="004B01E4" w:rsidP="004B01E4">
      <w:pPr>
        <w:pStyle w:val="B1"/>
      </w:pPr>
      <w:r>
        <w:rPr>
          <w:lang w:val="en-US"/>
        </w:rPr>
        <w:t>2)</w:t>
      </w:r>
      <w:r>
        <w:rPr>
          <w:lang w:val="en-US"/>
        </w:rPr>
        <w:tab/>
        <w:t xml:space="preserve">if the </w:t>
      </w:r>
      <w:r>
        <w:rPr>
          <w:noProof/>
        </w:rPr>
        <w:t>i</w:t>
      </w:r>
      <w:r w:rsidRPr="0073469F">
        <w:rPr>
          <w:noProof/>
        </w:rPr>
        <w:t xml:space="preserve">n-progress emergency state of the </w:t>
      </w:r>
      <w:r>
        <w:rPr>
          <w:noProof/>
        </w:rPr>
        <w:t>re</w:t>
      </w:r>
      <w:r w:rsidRPr="0073469F">
        <w:rPr>
          <w:noProof/>
        </w:rPr>
        <w:t>group</w:t>
      </w:r>
      <w:r>
        <w:rPr>
          <w:noProof/>
        </w:rPr>
        <w:t xml:space="preserve"> is </w:t>
      </w:r>
      <w:r>
        <w:t>set to a value of "true", then:</w:t>
      </w:r>
    </w:p>
    <w:p w14:paraId="56F80911" w14:textId="77777777" w:rsidR="004B01E4" w:rsidRDefault="004B01E4" w:rsidP="00A477C1">
      <w:pPr>
        <w:pStyle w:val="B2"/>
        <w:rPr>
          <w:lang w:val="en-US"/>
        </w:rPr>
      </w:pPr>
      <w:r>
        <w:rPr>
          <w:lang w:val="en-US"/>
        </w:rPr>
        <w:t>a)</w:t>
      </w:r>
      <w:r>
        <w:rPr>
          <w:lang w:val="en-US"/>
        </w:rPr>
        <w:tab/>
        <w:t xml:space="preserve">shall send a </w:t>
      </w:r>
      <w:r w:rsidRPr="009D4EBE">
        <w:t>SIP 403 (Forbidden) response</w:t>
      </w:r>
      <w:r>
        <w:t xml:space="preserve"> to the received SIP MESSAGE request </w:t>
      </w:r>
      <w:r w:rsidRPr="0073469F">
        <w:rPr>
          <w:lang w:eastAsia="ko-KR"/>
        </w:rPr>
        <w:t>including</w:t>
      </w:r>
      <w:r w:rsidRPr="0073469F">
        <w:t xml:space="preserve"> warning text set to "</w:t>
      </w:r>
      <w:r w:rsidRPr="00A477C1">
        <w:t>16</w:t>
      </w:r>
      <w:r>
        <w:t>9 user not authorised to remove regroup in an emergency state</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w:t>
      </w:r>
    </w:p>
    <w:p w14:paraId="0480BFD9" w14:textId="2F99F25E" w:rsidR="004B01E4" w:rsidRDefault="004B01E4" w:rsidP="00A477C1">
      <w:pPr>
        <w:pStyle w:val="NO"/>
        <w:rPr>
          <w:lang w:val="en-US"/>
        </w:rPr>
      </w:pPr>
      <w:r>
        <w:rPr>
          <w:lang w:val="en-US"/>
        </w:rPr>
        <w:t>NOTE</w:t>
      </w:r>
      <w:r w:rsidR="004B7F5F">
        <w:rPr>
          <w:lang w:val="en-US"/>
        </w:rPr>
        <w:t> 1</w:t>
      </w:r>
      <w:r>
        <w:rPr>
          <w:lang w:val="en-US"/>
        </w:rPr>
        <w:t>:</w:t>
      </w:r>
      <w:r>
        <w:rPr>
          <w:lang w:val="en-US"/>
        </w:rPr>
        <w:tab/>
        <w:t xml:space="preserve">The MCPTT client that receives the SIP 403 (Forbidden) response is expected to notify the MCPTT user that the remove of the regroup was not accomplished because the regroup is in an emergency state. The MCPTT user can then, if </w:t>
      </w:r>
      <w:proofErr w:type="spellStart"/>
      <w:r>
        <w:rPr>
          <w:lang w:val="en-US"/>
        </w:rPr>
        <w:t>authorised</w:t>
      </w:r>
      <w:proofErr w:type="spellEnd"/>
      <w:r>
        <w:rPr>
          <w:lang w:val="en-US"/>
        </w:rPr>
        <w:t>, cancel the emergency state of the regroup and reattempt to remove the regroup, if so desired.</w:t>
      </w:r>
    </w:p>
    <w:p w14:paraId="5A4CA62C" w14:textId="77777777" w:rsidR="008D6F9B" w:rsidRDefault="004B01E4" w:rsidP="008D6F9B">
      <w:pPr>
        <w:pStyle w:val="B1"/>
      </w:pPr>
      <w:r w:rsidRPr="00A477C1">
        <w:t>3</w:t>
      </w:r>
      <w:r w:rsidR="008D6F9B">
        <w:t>)</w:t>
      </w:r>
      <w:r w:rsidR="008D6F9B">
        <w:tab/>
        <w:t xml:space="preserve">if the controlling MCPTT function determines that the requested group ID for the regroup removal does not exist, </w:t>
      </w:r>
      <w:r w:rsidR="008D6F9B" w:rsidRPr="0073469F">
        <w:t xml:space="preserve">shall reject the </w:t>
      </w:r>
      <w:r w:rsidR="008D6F9B" w:rsidRPr="00513F5C">
        <w:t xml:space="preserve">"SIP </w:t>
      </w:r>
      <w:r w:rsidR="008D6F9B">
        <w:t>MESSAGE</w:t>
      </w:r>
      <w:r w:rsidR="008D6F9B" w:rsidRPr="00513F5C">
        <w:t xml:space="preserve"> request </w:t>
      </w:r>
      <w:r w:rsidR="008D6F9B">
        <w:t>to the controlling</w:t>
      </w:r>
      <w:r w:rsidR="008D6F9B" w:rsidRPr="00391887">
        <w:t xml:space="preserve"> </w:t>
      </w:r>
      <w:r w:rsidR="008D6F9B">
        <w:t xml:space="preserve">MCPTT function to remove a </w:t>
      </w:r>
      <w:r w:rsidR="008D6F9B" w:rsidRPr="00513F5C">
        <w:t>regroup using preconfigured group"</w:t>
      </w:r>
      <w:r w:rsidR="008D6F9B">
        <w:t xml:space="preserve"> </w:t>
      </w:r>
      <w:r w:rsidR="008D6F9B" w:rsidRPr="00965782">
        <w:t xml:space="preserve">with a SIP 403 (Forbidden) response to the SIP MESSAGE request, with warning text set </w:t>
      </w:r>
      <w:r w:rsidR="008D6F9B" w:rsidRPr="006E208F">
        <w:lastRenderedPageBreak/>
        <w:t>to "</w:t>
      </w:r>
      <w:r w:rsidR="008D6F9B">
        <w:t xml:space="preserve">163 </w:t>
      </w:r>
      <w:r w:rsidR="008D6F9B" w:rsidRPr="0073469F">
        <w:t>the group id</w:t>
      </w:r>
      <w:r w:rsidR="008D6F9B">
        <w:t>entity</w:t>
      </w:r>
      <w:r w:rsidR="008D6F9B" w:rsidRPr="0073469F">
        <w:t xml:space="preserve"> indicated in the </w:t>
      </w:r>
      <w:r w:rsidR="008D6F9B">
        <w:t>request</w:t>
      </w:r>
      <w:r w:rsidR="008D6F9B" w:rsidRPr="0073469F">
        <w:t xml:space="preserve"> </w:t>
      </w:r>
      <w:r w:rsidR="008D6F9B">
        <w:t>does not exist</w:t>
      </w:r>
      <w:r w:rsidR="008D6F9B" w:rsidRPr="006E208F">
        <w:t xml:space="preserve">" in a Warning header field as specified in clause 4.4, and shall </w:t>
      </w:r>
      <w:r w:rsidR="008D6F9B">
        <w:t xml:space="preserve">skip </w:t>
      </w:r>
      <w:r w:rsidR="008D6F9B" w:rsidRPr="007B314E">
        <w:t>the rest of the steps</w:t>
      </w:r>
      <w:r w:rsidR="008D6F9B" w:rsidRPr="006E208F">
        <w:t>;</w:t>
      </w:r>
      <w:r w:rsidR="008D6F9B">
        <w:t xml:space="preserve"> </w:t>
      </w:r>
    </w:p>
    <w:p w14:paraId="498FC49E" w14:textId="77777777" w:rsidR="002A05AA" w:rsidRPr="00513F5C" w:rsidRDefault="004B01E4" w:rsidP="002A05AA">
      <w:pPr>
        <w:pStyle w:val="B1"/>
        <w:rPr>
          <w:lang w:val="en-US"/>
        </w:rPr>
      </w:pPr>
      <w:r>
        <w:rPr>
          <w:lang w:val="en-US"/>
        </w:rPr>
        <w:t>4</w:t>
      </w:r>
      <w:r w:rsidR="002A05AA" w:rsidRPr="00513F5C">
        <w:rPr>
          <w:lang w:val="en-US"/>
        </w:rPr>
        <w:t>)</w:t>
      </w:r>
      <w:r w:rsidR="002A05AA" w:rsidRPr="00513F5C">
        <w:rPr>
          <w:lang w:val="en-US"/>
        </w:rPr>
        <w:tab/>
      </w:r>
      <w:r w:rsidR="002A05AA">
        <w:rPr>
          <w:lang w:val="en-US"/>
        </w:rPr>
        <w:t xml:space="preserve">shall send a SIP 200 (OK) response </w:t>
      </w:r>
      <w:r w:rsidR="002A05AA" w:rsidRPr="00513F5C">
        <w:rPr>
          <w:lang w:val="en-US"/>
        </w:rPr>
        <w:t>in accordance with 3GPP TS 24.229 [4] and IETF RFC 3428 [33]</w:t>
      </w:r>
      <w:r w:rsidR="002A05AA">
        <w:rPr>
          <w:lang w:val="en-US"/>
        </w:rPr>
        <w:t>;</w:t>
      </w:r>
    </w:p>
    <w:p w14:paraId="2B76CB0D" w14:textId="77777777" w:rsidR="002A05AA" w:rsidRDefault="004B01E4" w:rsidP="002A05AA">
      <w:pPr>
        <w:pStyle w:val="B1"/>
      </w:pPr>
      <w:r>
        <w:t>5</w:t>
      </w:r>
      <w:r w:rsidR="002A05AA" w:rsidRPr="00513F5C">
        <w:t>)</w:t>
      </w:r>
      <w:r w:rsidR="002A05AA" w:rsidRPr="00513F5C">
        <w:tab/>
      </w:r>
      <w:r w:rsidR="002A05AA">
        <w:t>if the regroup is a group regroup based on preconfigured group, then:</w:t>
      </w:r>
    </w:p>
    <w:p w14:paraId="0758698C" w14:textId="77777777" w:rsidR="002A05AA" w:rsidRPr="00513F5C" w:rsidRDefault="002A05AA" w:rsidP="002A05AA">
      <w:pPr>
        <w:pStyle w:val="B2"/>
        <w:rPr>
          <w:lang w:val="en-US"/>
        </w:rPr>
      </w:pPr>
      <w:r>
        <w:rPr>
          <w:lang w:val="en-US"/>
        </w:rPr>
        <w:t>a)</w:t>
      </w:r>
      <w:r>
        <w:rPr>
          <w:lang w:val="en-US"/>
        </w:rPr>
        <w:tab/>
      </w:r>
      <w:r w:rsidRPr="00513F5C">
        <w:rPr>
          <w:lang w:val="en-US"/>
        </w:rPr>
        <w:t>for each constituent group belonging to the regroup:</w:t>
      </w:r>
    </w:p>
    <w:p w14:paraId="65D5DFB2" w14:textId="77777777" w:rsidR="002A05AA" w:rsidRPr="00513F5C" w:rsidRDefault="002A05AA" w:rsidP="002A05AA">
      <w:pPr>
        <w:pStyle w:val="B3"/>
        <w:rPr>
          <w:lang w:val="en-US"/>
        </w:rPr>
      </w:pPr>
      <w:proofErr w:type="spellStart"/>
      <w:r>
        <w:rPr>
          <w:lang w:val="en-US"/>
        </w:rPr>
        <w:t>i</w:t>
      </w:r>
      <w:proofErr w:type="spellEnd"/>
      <w:r>
        <w:rPr>
          <w:lang w:val="en-US"/>
        </w:rPr>
        <w:t>)</w:t>
      </w:r>
      <w:r>
        <w:rPr>
          <w:lang w:val="en-US"/>
        </w:rPr>
        <w:tab/>
      </w:r>
      <w:r w:rsidRPr="00513F5C">
        <w:rPr>
          <w:lang w:val="en-US"/>
        </w:rPr>
        <w:t>shall determine the non-controlling MCPTT function serving that group;</w:t>
      </w:r>
    </w:p>
    <w:p w14:paraId="58F3A693" w14:textId="77777777" w:rsidR="002A05AA" w:rsidRPr="00513F5C" w:rsidRDefault="002A05AA" w:rsidP="002A05AA">
      <w:pPr>
        <w:pStyle w:val="B3"/>
        <w:rPr>
          <w:lang w:val="en-US"/>
        </w:rPr>
      </w:pPr>
      <w:r w:rsidRPr="00513F5C">
        <w:rPr>
          <w:lang w:val="en-US"/>
        </w:rPr>
        <w:t>ii)</w:t>
      </w:r>
      <w:r w:rsidRPr="00513F5C">
        <w:rPr>
          <w:lang w:val="en-US"/>
        </w:rPr>
        <w:tab/>
        <w:t>shall generate an outgoing SIP MESSAGE request in accordance with 3GPP TS 24.229 [4] and IETF RFC 3428 [33];</w:t>
      </w:r>
    </w:p>
    <w:p w14:paraId="164A395C" w14:textId="77777777" w:rsidR="002A05AA" w:rsidRPr="00513F5C" w:rsidRDefault="002A05AA" w:rsidP="002A05AA">
      <w:pPr>
        <w:pStyle w:val="B3"/>
        <w:rPr>
          <w:lang w:val="en-US"/>
        </w:rPr>
      </w:pPr>
      <w:r w:rsidRPr="00513F5C">
        <w:rPr>
          <w:lang w:val="en-US"/>
        </w:rPr>
        <w:t>iii)</w:t>
      </w:r>
      <w:r w:rsidRPr="00513F5C">
        <w:rPr>
          <w:lang w:val="en-US"/>
        </w:rPr>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38873DBD" w14:textId="77777777" w:rsidR="002A05AA" w:rsidRPr="00513F5C" w:rsidRDefault="002A05AA" w:rsidP="002A05AA">
      <w:pPr>
        <w:pStyle w:val="B3"/>
        <w:rPr>
          <w:lang w:val="en-US"/>
        </w:rPr>
      </w:pPr>
      <w:r w:rsidRPr="00513F5C">
        <w:rPr>
          <w:lang w:val="en-US"/>
        </w:rPr>
        <w:t>iv)</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MCPTT function;</w:t>
      </w:r>
    </w:p>
    <w:p w14:paraId="0F4E92B5" w14:textId="77777777" w:rsidR="004B7F5F" w:rsidRDefault="004B7F5F" w:rsidP="004B7F5F">
      <w:pPr>
        <w:pStyle w:val="NO"/>
      </w:pPr>
      <w:r>
        <w:t>NOTE 2:</w:t>
      </w:r>
      <w:r>
        <w:tab/>
        <w:t>The public service identity can identify the non-controlling MCPTT function in the primary MCPTT system or in a partner MCPTT system.</w:t>
      </w:r>
    </w:p>
    <w:p w14:paraId="545ED2F7" w14:textId="77777777" w:rsidR="004B7F5F" w:rsidRDefault="004B7F5F" w:rsidP="004B7F5F">
      <w:pPr>
        <w:pStyle w:val="NO"/>
      </w:pPr>
      <w:r>
        <w:t>NOTE 3:</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54D023D2" w14:textId="77777777" w:rsidR="004B7F5F" w:rsidRDefault="004B7F5F" w:rsidP="004B7F5F">
      <w:pPr>
        <w:pStyle w:val="NO"/>
      </w:pPr>
      <w:r>
        <w:t>NOTE 4:</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4FFB242D" w14:textId="77777777" w:rsidR="004B7F5F" w:rsidRPr="00BE4B01" w:rsidRDefault="004B7F5F" w:rsidP="004B7F5F">
      <w:pPr>
        <w:pStyle w:val="NO"/>
      </w:pPr>
      <w:r>
        <w:t>NOTE 5:</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70A7B9F9" w14:textId="77777777" w:rsidR="004B7F5F" w:rsidRPr="00AD228A" w:rsidRDefault="004B7F5F" w:rsidP="004B7F5F">
      <w:pPr>
        <w:pStyle w:val="NO"/>
        <w:rPr>
          <w:rFonts w:eastAsia="SimSun"/>
        </w:rPr>
      </w:pPr>
      <w:r>
        <w:t>NOTE 6:</w:t>
      </w:r>
      <w:r>
        <w:tab/>
        <w:t>How the primary MCPTT system routes the SIP request through an exit MCPTT gateway server is out of the scope of the present document.</w:t>
      </w:r>
    </w:p>
    <w:p w14:paraId="375841CB" w14:textId="77777777" w:rsidR="002A05AA" w:rsidRPr="00513F5C" w:rsidRDefault="002A05AA" w:rsidP="002A05AA">
      <w:pPr>
        <w:pStyle w:val="B3"/>
        <w:rPr>
          <w:lang w:val="en-US"/>
        </w:rPr>
      </w:pPr>
      <w:r w:rsidRPr="00513F5C">
        <w:rPr>
          <w:lang w:val="en-US"/>
        </w:rPr>
        <w:t>v)</w:t>
      </w:r>
      <w:r w:rsidRPr="00513F5C">
        <w:rPr>
          <w:lang w:val="en-US"/>
        </w:rPr>
        <w:tab/>
        <w:t>shall copy the contents of the application/vnd.3gpp.mcptt-info+xml MIME body received in the incoming SIP MESSAGE request into an application/vnd.3gpp.mcptt-info+xml MIME body included in the outgoing SIP MESSAGE request;</w:t>
      </w:r>
    </w:p>
    <w:p w14:paraId="4FE0E32F" w14:textId="77777777" w:rsidR="002A05AA" w:rsidRPr="00513F5C" w:rsidRDefault="002A05AA" w:rsidP="002A05AA">
      <w:pPr>
        <w:pStyle w:val="B3"/>
        <w:rPr>
          <w:lang w:val="en-US"/>
        </w:rPr>
      </w:pPr>
      <w:r w:rsidRPr="00513F5C">
        <w:rPr>
          <w:lang w:val="en-US"/>
        </w:rPr>
        <w:t>v</w:t>
      </w:r>
      <w:r>
        <w:rPr>
          <w:lang w:val="en-US"/>
        </w:rPr>
        <w:t>i</w:t>
      </w:r>
      <w:r w:rsidRPr="00513F5C">
        <w:rPr>
          <w:lang w:val="en-US"/>
        </w:rPr>
        <w:t>)</w:t>
      </w:r>
      <w:r w:rsidRPr="00513F5C">
        <w:rPr>
          <w:lang w:val="en-US"/>
        </w:rPr>
        <w:tab/>
        <w:t>shall copy the contents of the application/vnd.3gpp.mcptt-</w:t>
      </w:r>
      <w:r>
        <w:rPr>
          <w:lang w:val="en-US"/>
        </w:rPr>
        <w:t>regroup</w:t>
      </w:r>
      <w:r w:rsidRPr="00513F5C">
        <w:rPr>
          <w:lang w:val="en-US"/>
        </w:rPr>
        <w:t>+xml MIME body received in the incoming SIP MESSAGE request into an application/vnd.3gpp.mcptt-</w:t>
      </w:r>
      <w:r>
        <w:rPr>
          <w:lang w:val="en-US"/>
        </w:rPr>
        <w:t>regroup</w:t>
      </w:r>
      <w:r w:rsidRPr="00513F5C">
        <w:rPr>
          <w:lang w:val="en-US"/>
        </w:rPr>
        <w:t>+xml MIME body included in the outgoing SIP MESSAGE request;</w:t>
      </w:r>
    </w:p>
    <w:p w14:paraId="06547363" w14:textId="177F54BE" w:rsidR="00E61456" w:rsidRPr="00513F5C" w:rsidRDefault="00E61456" w:rsidP="00E61456">
      <w:pPr>
        <w:pStyle w:val="B3"/>
        <w:rPr>
          <w:lang w:val="en-US"/>
        </w:rPr>
      </w:pPr>
      <w:r>
        <w:rPr>
          <w:lang w:val="en-US"/>
        </w:rPr>
        <w:t>vii</w:t>
      </w:r>
      <w:r w:rsidRPr="00513F5C">
        <w:rPr>
          <w:lang w:val="en-US"/>
        </w:rPr>
        <w:t>)</w:t>
      </w:r>
      <w:r w:rsidRPr="00513F5C">
        <w:rPr>
          <w:lang w:val="en-US"/>
        </w:rPr>
        <w:tab/>
      </w:r>
      <w:r>
        <w:t>shall include a P-Asserted-Identity header field in the outgoing SIP MESSAGE request set to</w:t>
      </w:r>
      <w:r w:rsidRPr="0073469F">
        <w:t xml:space="preserve"> the </w:t>
      </w:r>
      <w:r>
        <w:t>public service identity of the controlling MCPTT function</w:t>
      </w:r>
      <w:r w:rsidRPr="00513F5C">
        <w:rPr>
          <w:lang w:val="en-US"/>
        </w:rPr>
        <w:t>;</w:t>
      </w:r>
      <w:r>
        <w:rPr>
          <w:lang w:val="en-US"/>
        </w:rPr>
        <w:t xml:space="preserve"> and</w:t>
      </w:r>
    </w:p>
    <w:p w14:paraId="02CC81C7" w14:textId="77777777" w:rsidR="002A05AA" w:rsidRPr="00513F5C" w:rsidRDefault="002A05AA" w:rsidP="002A05AA">
      <w:pPr>
        <w:pStyle w:val="B3"/>
        <w:rPr>
          <w:lang w:val="en-US"/>
        </w:rPr>
      </w:pPr>
      <w:r>
        <w:rPr>
          <w:lang w:val="en-US"/>
        </w:rPr>
        <w:t>viii</w:t>
      </w:r>
      <w:r w:rsidRPr="00513F5C">
        <w:rPr>
          <w:lang w:val="en-US"/>
        </w:rPr>
        <w:t>)</w:t>
      </w:r>
      <w:r w:rsidRPr="00513F5C">
        <w:rPr>
          <w:lang w:val="en-US"/>
        </w:rPr>
        <w:tab/>
        <w:t>shall send the SIP MESSAGE request as specified in 3GPP TS 24.229 [4];</w:t>
      </w:r>
      <w:r>
        <w:rPr>
          <w:lang w:val="en-US"/>
        </w:rPr>
        <w:t xml:space="preserve"> and</w:t>
      </w:r>
    </w:p>
    <w:p w14:paraId="7A9B5A26" w14:textId="77777777" w:rsidR="002A05AA" w:rsidRPr="00513F5C" w:rsidRDefault="004B01E4" w:rsidP="002A05AA">
      <w:pPr>
        <w:pStyle w:val="B1"/>
      </w:pPr>
      <w:r>
        <w:t>6</w:t>
      </w:r>
      <w:r w:rsidR="002A05AA" w:rsidRPr="00513F5C">
        <w:t>)</w:t>
      </w:r>
      <w:r w:rsidR="002A05AA" w:rsidRPr="00513F5C">
        <w:tab/>
      </w:r>
      <w:r w:rsidR="002A05AA">
        <w:t xml:space="preserve">if the regroup is a user regroup based on preconfigured group, then </w:t>
      </w:r>
      <w:r w:rsidR="002A05AA" w:rsidRPr="00513F5C">
        <w:t xml:space="preserve">for each </w:t>
      </w:r>
      <w:r w:rsidR="002A05AA">
        <w:t>user</w:t>
      </w:r>
      <w:r w:rsidR="002A05AA" w:rsidRPr="00513F5C">
        <w:t xml:space="preserve"> </w:t>
      </w:r>
      <w:r w:rsidR="002A05AA">
        <w:t xml:space="preserve">belonging to the regroup, the </w:t>
      </w:r>
      <w:r w:rsidR="002A05AA" w:rsidRPr="00513F5C">
        <w:t xml:space="preserve">controlling MCPTT function shall create a separate list of MCPTT IDs for users belonging to and affiliated with the </w:t>
      </w:r>
      <w:r w:rsidR="002A05AA">
        <w:t>re</w:t>
      </w:r>
      <w:r w:rsidR="002A05AA" w:rsidRPr="00513F5C">
        <w:t xml:space="preserve">group who are served by the same </w:t>
      </w:r>
      <w:r w:rsidR="002A05AA">
        <w:t xml:space="preserve">terminating </w:t>
      </w:r>
      <w:r w:rsidR="002A05AA" w:rsidRPr="00513F5C">
        <w:t>participating MCPTT function</w:t>
      </w:r>
      <w:r w:rsidR="002A05AA">
        <w:t xml:space="preserve"> and for each terminating </w:t>
      </w:r>
      <w:r w:rsidR="002A05AA" w:rsidRPr="00513F5C">
        <w:t>participating MCPTT function;</w:t>
      </w:r>
    </w:p>
    <w:p w14:paraId="34DE6B9C"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3D31E4E"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53E7FFC" w14:textId="77777777" w:rsidR="002A05AA" w:rsidRPr="00513F5C" w:rsidRDefault="002A05AA" w:rsidP="002A05AA">
      <w:pPr>
        <w:pStyle w:val="B2"/>
      </w:pPr>
      <w:r w:rsidRPr="00513F5C">
        <w:lastRenderedPageBreak/>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3D65BD00" w14:textId="77777777" w:rsidR="004B7F5F" w:rsidRDefault="004B7F5F" w:rsidP="004B7F5F">
      <w:pPr>
        <w:pStyle w:val="NO"/>
      </w:pPr>
      <w:r>
        <w:t>NOTE 7:</w:t>
      </w:r>
      <w:r>
        <w:tab/>
        <w:t>The public service identity can identify the terminating participating MCPTT function in the primary MCPTT system or in a partner MCPTT system.</w:t>
      </w:r>
    </w:p>
    <w:p w14:paraId="03108AA3" w14:textId="77777777" w:rsidR="004B7F5F" w:rsidRDefault="004B7F5F" w:rsidP="004B7F5F">
      <w:pPr>
        <w:pStyle w:val="NO"/>
      </w:pPr>
      <w:r>
        <w:t>NOTE 8:</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2CA33654" w14:textId="77777777" w:rsidR="004B7F5F" w:rsidRDefault="004B7F5F" w:rsidP="004B7F5F">
      <w:pPr>
        <w:pStyle w:val="NO"/>
      </w:pPr>
      <w:r>
        <w:t>NOTE 9:</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C680751" w14:textId="77777777" w:rsidR="004B7F5F" w:rsidRPr="00BE4B01" w:rsidRDefault="004B7F5F" w:rsidP="004B7F5F">
      <w:pPr>
        <w:pStyle w:val="NO"/>
      </w:pPr>
      <w:r>
        <w:t>NOTE 10:</w:t>
      </w:r>
      <w:r>
        <w:tab/>
        <w:t>How the controlling MCPTT function determines the public service identity of the targeted terminating participating MCPTT function or of the MCPTT gateway server in the partner MCPTT system is out of the scope of the present document.</w:t>
      </w:r>
    </w:p>
    <w:p w14:paraId="0DED6DE5" w14:textId="77777777" w:rsidR="004B7F5F" w:rsidRPr="00AD228A" w:rsidRDefault="004B7F5F" w:rsidP="004B7F5F">
      <w:pPr>
        <w:pStyle w:val="NO"/>
        <w:rPr>
          <w:rFonts w:eastAsia="SimSun"/>
        </w:rPr>
      </w:pPr>
      <w:r>
        <w:t>NOTE 11:</w:t>
      </w:r>
      <w:r>
        <w:tab/>
        <w:t>How the primary MCPTT system routes the SIP request through an exit MCPTT gateway server is out of the scope of the present document.</w:t>
      </w:r>
    </w:p>
    <w:p w14:paraId="29C0C4BC"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63482022" w14:textId="77777777" w:rsidR="002A05AA" w:rsidRPr="00513F5C"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6105AF43" w14:textId="77777777" w:rsidR="002A05AA" w:rsidRPr="00513F5C" w:rsidRDefault="002A05AA" w:rsidP="002A05AA">
      <w:pPr>
        <w:pStyle w:val="B2"/>
      </w:pPr>
      <w:r>
        <w:t>f</w:t>
      </w:r>
      <w:r w:rsidRPr="00513F5C">
        <w:t>)</w:t>
      </w:r>
      <w:r w:rsidRPr="00513F5C">
        <w:tab/>
        <w:t xml:space="preserve">shall use the list of </w:t>
      </w:r>
      <w:r>
        <w:t xml:space="preserve">affiliated </w:t>
      </w:r>
      <w:r w:rsidRPr="00513F5C">
        <w:t xml:space="preserve">MCPTT IDs for this </w:t>
      </w:r>
      <w:r>
        <w:rPr>
          <w:lang w:val="en-US"/>
        </w:rPr>
        <w:t xml:space="preserve">terminating </w:t>
      </w:r>
      <w:r w:rsidRPr="00513F5C">
        <w:t xml:space="preserve">participating MCPTT </w:t>
      </w:r>
      <w:r w:rsidRPr="00E5525E">
        <w:t>function to</w:t>
      </w:r>
      <w:r w:rsidRPr="00513F5C">
        <w:t xml:space="preserve"> create and include a &lt;users-for-regroup&gt; element contained in the application/vnd.3gpp.mcptt-</w:t>
      </w:r>
      <w:r>
        <w:t>regroup</w:t>
      </w:r>
      <w:r w:rsidRPr="00513F5C">
        <w:t>+xml MIME body;</w:t>
      </w:r>
    </w:p>
    <w:p w14:paraId="38B4F500" w14:textId="220BADDF" w:rsidR="00E61456" w:rsidRPr="00513F5C" w:rsidRDefault="00E61456" w:rsidP="00E61456">
      <w:pPr>
        <w:pStyle w:val="B2"/>
        <w:rPr>
          <w:lang w:val="en-US"/>
        </w:rPr>
      </w:pPr>
      <w:r w:rsidRPr="00513F5C">
        <w:t>g)</w:t>
      </w:r>
      <w:r w:rsidRPr="00513F5C">
        <w:tab/>
      </w:r>
      <w:r>
        <w:t>shall include a P-Asserted-Identity header field in the outgoing SIP MESSAGE request set to</w:t>
      </w:r>
      <w:r w:rsidRPr="0073469F">
        <w:t xml:space="preserve"> the </w:t>
      </w:r>
      <w:r>
        <w:t>public service identity of the controlling MCPTT function</w:t>
      </w:r>
      <w:r w:rsidRPr="00513F5C">
        <w:t>;</w:t>
      </w:r>
      <w:r>
        <w:rPr>
          <w:lang w:val="en-US"/>
        </w:rPr>
        <w:t xml:space="preserve"> and</w:t>
      </w:r>
    </w:p>
    <w:p w14:paraId="4A69FFEC" w14:textId="77777777" w:rsidR="002A05AA" w:rsidRPr="00513F5C" w:rsidRDefault="002A05AA" w:rsidP="002A05AA">
      <w:pPr>
        <w:pStyle w:val="B2"/>
      </w:pPr>
      <w:r w:rsidRPr="00513F5C">
        <w:t>h)</w:t>
      </w:r>
      <w:r w:rsidRPr="00513F5C">
        <w:tab/>
        <w:t>shall send the SIP MESSAGE request as specified in 3GPP TS 24.229 [4]</w:t>
      </w:r>
      <w:r>
        <w:t>.</w:t>
      </w:r>
    </w:p>
    <w:p w14:paraId="5F8BED3B" w14:textId="77777777" w:rsidR="002A05AA" w:rsidRDefault="002A05AA" w:rsidP="00567124">
      <w:pPr>
        <w:pStyle w:val="Heading4"/>
        <w:rPr>
          <w:lang w:val="en-US"/>
        </w:rPr>
      </w:pPr>
      <w:bookmarkStart w:id="6756" w:name="_Toc27501631"/>
      <w:bookmarkStart w:id="6757" w:name="_Toc36049759"/>
      <w:bookmarkStart w:id="6758" w:name="_Toc45210529"/>
      <w:bookmarkStart w:id="6759" w:name="_Toc51861356"/>
      <w:bookmarkStart w:id="6760" w:name="_Toc171604686"/>
      <w:r w:rsidRPr="006E208F">
        <w:t>16</w:t>
      </w:r>
      <w:r>
        <w:t>.2</w:t>
      </w:r>
      <w:r>
        <w:rPr>
          <w:lang w:val="en-US"/>
        </w:rPr>
        <w:t>.3.3</w:t>
      </w:r>
      <w:r w:rsidRPr="0073469F">
        <w:tab/>
      </w:r>
      <w:r>
        <w:rPr>
          <w:lang w:val="en-US"/>
        </w:rPr>
        <w:t>Decision to remove a regroup using preconfigured group</w:t>
      </w:r>
      <w:bookmarkEnd w:id="6756"/>
      <w:bookmarkEnd w:id="6757"/>
      <w:bookmarkEnd w:id="6758"/>
      <w:bookmarkEnd w:id="6759"/>
      <w:bookmarkEnd w:id="6760"/>
    </w:p>
    <w:p w14:paraId="1618CAE0" w14:textId="77777777" w:rsidR="002A05AA" w:rsidRPr="0073469F" w:rsidRDefault="002A05AA" w:rsidP="002A05AA">
      <w:r w:rsidRPr="0073469F">
        <w:t xml:space="preserve">When </w:t>
      </w:r>
      <w:r>
        <w:t>the controlling</w:t>
      </w:r>
      <w:r w:rsidRPr="00391887">
        <w:t xml:space="preserve"> </w:t>
      </w:r>
      <w:r>
        <w:t xml:space="preserve">MCPTT function decides to remove a </w:t>
      </w:r>
      <w:r w:rsidRPr="00513F5C">
        <w:t>re</w:t>
      </w:r>
      <w:r>
        <w:t>group using preconfigured group,</w:t>
      </w:r>
      <w:r w:rsidRPr="00513F5C">
        <w:t xml:space="preserve"> </w:t>
      </w:r>
      <w:r w:rsidRPr="0073469F">
        <w:t xml:space="preserve">the </w:t>
      </w:r>
      <w:r>
        <w:t>controlling</w:t>
      </w:r>
      <w:r w:rsidRPr="00391887">
        <w:t xml:space="preserve"> </w:t>
      </w:r>
      <w:r w:rsidRPr="0073469F">
        <w:t>MCPTT function</w:t>
      </w:r>
      <w:r>
        <w:t>:</w:t>
      </w:r>
    </w:p>
    <w:p w14:paraId="502BB011" w14:textId="77777777" w:rsidR="002A05AA" w:rsidRDefault="002A05AA" w:rsidP="002A05AA">
      <w:pPr>
        <w:pStyle w:val="B1"/>
      </w:pPr>
      <w:r>
        <w:t>1</w:t>
      </w:r>
      <w:r w:rsidRPr="00513F5C">
        <w:t>)</w:t>
      </w:r>
      <w:r w:rsidRPr="00513F5C">
        <w:tab/>
      </w:r>
      <w:r>
        <w:t>if the regroup is a group regroup based on preconfigured group, then:</w:t>
      </w:r>
    </w:p>
    <w:p w14:paraId="370E5AF6" w14:textId="77777777" w:rsidR="002A05AA" w:rsidRPr="00513F5C" w:rsidRDefault="002A05AA" w:rsidP="002A05AA">
      <w:pPr>
        <w:pStyle w:val="B2"/>
        <w:rPr>
          <w:lang w:val="en-US"/>
        </w:rPr>
      </w:pPr>
      <w:r>
        <w:rPr>
          <w:lang w:val="en-US"/>
        </w:rPr>
        <w:t>a)</w:t>
      </w:r>
      <w:r>
        <w:rPr>
          <w:lang w:val="en-US"/>
        </w:rPr>
        <w:tab/>
      </w:r>
      <w:r w:rsidRPr="00513F5C">
        <w:rPr>
          <w:lang w:val="en-US"/>
        </w:rPr>
        <w:t>for each constituent group belonging to the regroup:</w:t>
      </w:r>
    </w:p>
    <w:p w14:paraId="3CC46097" w14:textId="77777777" w:rsidR="002A05AA" w:rsidRPr="00513F5C" w:rsidRDefault="002A05AA" w:rsidP="002A05AA">
      <w:pPr>
        <w:pStyle w:val="B3"/>
        <w:rPr>
          <w:lang w:val="en-US"/>
        </w:rPr>
      </w:pPr>
      <w:proofErr w:type="spellStart"/>
      <w:r>
        <w:rPr>
          <w:lang w:val="en-US"/>
        </w:rPr>
        <w:t>i</w:t>
      </w:r>
      <w:proofErr w:type="spellEnd"/>
      <w:r>
        <w:rPr>
          <w:lang w:val="en-US"/>
        </w:rPr>
        <w:t>)</w:t>
      </w:r>
      <w:r>
        <w:rPr>
          <w:lang w:val="en-US"/>
        </w:rPr>
        <w:tab/>
      </w:r>
      <w:r w:rsidRPr="00513F5C">
        <w:rPr>
          <w:lang w:val="en-US"/>
        </w:rPr>
        <w:t>shall determine the non-controlling MCPTT function serving that group;</w:t>
      </w:r>
    </w:p>
    <w:p w14:paraId="54BA56CC" w14:textId="77777777" w:rsidR="002A05AA" w:rsidRPr="00513F5C" w:rsidRDefault="002A05AA" w:rsidP="002A05AA">
      <w:pPr>
        <w:pStyle w:val="B3"/>
        <w:rPr>
          <w:lang w:val="en-US"/>
        </w:rPr>
      </w:pPr>
      <w:r w:rsidRPr="00513F5C">
        <w:rPr>
          <w:lang w:val="en-US"/>
        </w:rPr>
        <w:t>ii)</w:t>
      </w:r>
      <w:r w:rsidRPr="00513F5C">
        <w:rPr>
          <w:lang w:val="en-US"/>
        </w:rPr>
        <w:tab/>
        <w:t>shall generate an outgoing SIP MESSAGE request in accordance with 3GPP TS 24.229 [4] and IETF RFC 3428 [33];</w:t>
      </w:r>
    </w:p>
    <w:p w14:paraId="0BA0B710" w14:textId="77777777" w:rsidR="002A05AA" w:rsidRPr="00513F5C" w:rsidRDefault="002A05AA" w:rsidP="002A05AA">
      <w:pPr>
        <w:pStyle w:val="B3"/>
        <w:rPr>
          <w:lang w:val="en-US"/>
        </w:rPr>
      </w:pPr>
      <w:r w:rsidRPr="00513F5C">
        <w:rPr>
          <w:lang w:val="en-US"/>
        </w:rPr>
        <w:t>i</w:t>
      </w:r>
      <w:r>
        <w:rPr>
          <w:lang w:val="en-US"/>
        </w:rPr>
        <w:t>ii</w:t>
      </w:r>
      <w:r w:rsidRPr="00513F5C">
        <w:rPr>
          <w:lang w:val="en-US"/>
        </w:rPr>
        <w:t>)</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MCPTT function</w:t>
      </w:r>
      <w:r>
        <w:rPr>
          <w:lang w:val="en-US"/>
        </w:rPr>
        <w:t xml:space="preserve"> determined in step </w:t>
      </w:r>
      <w:proofErr w:type="spellStart"/>
      <w:r>
        <w:rPr>
          <w:lang w:val="en-US"/>
        </w:rPr>
        <w:t>i</w:t>
      </w:r>
      <w:proofErr w:type="spellEnd"/>
      <w:r>
        <w:rPr>
          <w:lang w:val="en-US"/>
        </w:rPr>
        <w:t>)</w:t>
      </w:r>
      <w:r w:rsidRPr="00513F5C">
        <w:rPr>
          <w:lang w:val="en-US"/>
        </w:rPr>
        <w:t>;</w:t>
      </w:r>
    </w:p>
    <w:p w14:paraId="1B7BD258" w14:textId="77777777" w:rsidR="004B7F5F" w:rsidRDefault="004B7F5F" w:rsidP="004B7F5F">
      <w:pPr>
        <w:pStyle w:val="NO"/>
      </w:pPr>
      <w:r>
        <w:t>NOTE 1:</w:t>
      </w:r>
      <w:r>
        <w:tab/>
        <w:t>The public service identity can identify the non-controlling MCPTT function in the primary MCPTT system or in a partner MCPTT system.</w:t>
      </w:r>
    </w:p>
    <w:p w14:paraId="78413276" w14:textId="77777777" w:rsidR="004B7F5F" w:rsidRDefault="004B7F5F" w:rsidP="004B7F5F">
      <w:pPr>
        <w:pStyle w:val="NO"/>
      </w:pPr>
      <w:r>
        <w:t>NOTE 2:</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7839D76B" w14:textId="77777777" w:rsidR="004B7F5F" w:rsidRDefault="004B7F5F" w:rsidP="004B7F5F">
      <w:pPr>
        <w:pStyle w:val="NO"/>
      </w:pPr>
      <w:r>
        <w:t>NOTE 3:</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5E0A1C21" w14:textId="77777777" w:rsidR="004B7F5F" w:rsidRPr="00BE4B01" w:rsidRDefault="004B7F5F" w:rsidP="004B7F5F">
      <w:pPr>
        <w:pStyle w:val="NO"/>
      </w:pPr>
      <w:r>
        <w:lastRenderedPageBreak/>
        <w:t>NOTE 4:</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44E60C5C"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2F9BAA52" w14:textId="77777777" w:rsidR="002A05AA" w:rsidRPr="00513F5C" w:rsidRDefault="002A05AA" w:rsidP="002A05AA">
      <w:pPr>
        <w:pStyle w:val="B3"/>
        <w:rPr>
          <w:lang w:val="en-US"/>
        </w:rPr>
      </w:pPr>
      <w:r>
        <w:rPr>
          <w:lang w:val="en-US"/>
        </w:rPr>
        <w:t>i</w:t>
      </w:r>
      <w:r w:rsidRPr="00513F5C">
        <w:rPr>
          <w:lang w:val="en-US"/>
        </w:rPr>
        <w:t>v)</w:t>
      </w:r>
      <w:r w:rsidRPr="00513F5C">
        <w:rPr>
          <w:lang w:val="en-US"/>
        </w:rPr>
        <w:tab/>
        <w:t xml:space="preserve">shall </w:t>
      </w:r>
      <w:r>
        <w:rPr>
          <w:lang w:val="en-US"/>
        </w:rPr>
        <w:t xml:space="preserve">create an </w:t>
      </w:r>
      <w:r w:rsidRPr="00513F5C">
        <w:rPr>
          <w:lang w:val="en-US"/>
        </w:rPr>
        <w:t>application/vnd.3gpp.mcptt-</w:t>
      </w:r>
      <w:r>
        <w:rPr>
          <w:lang w:val="en-US"/>
        </w:rPr>
        <w:t>regroup</w:t>
      </w:r>
      <w:r w:rsidRPr="00513F5C">
        <w:rPr>
          <w:lang w:val="en-US"/>
        </w:rPr>
        <w:t xml:space="preserve">+xml MIME body </w:t>
      </w:r>
      <w:r>
        <w:rPr>
          <w:lang w:val="en-US"/>
        </w:rPr>
        <w:t xml:space="preserve">and </w:t>
      </w:r>
      <w:r w:rsidRPr="00513F5C">
        <w:rPr>
          <w:lang w:val="en-US"/>
        </w:rPr>
        <w:t>include</w:t>
      </w:r>
      <w:r>
        <w:rPr>
          <w:lang w:val="en-US"/>
        </w:rPr>
        <w:t xml:space="preserve"> it</w:t>
      </w:r>
      <w:r w:rsidRPr="00513F5C">
        <w:rPr>
          <w:lang w:val="en-US"/>
        </w:rPr>
        <w:t xml:space="preserve"> in the outgoing SIP MESSAGE request</w:t>
      </w:r>
      <w:r>
        <w:rPr>
          <w:lang w:val="en-US"/>
        </w:rPr>
        <w:t xml:space="preserve"> with:</w:t>
      </w:r>
    </w:p>
    <w:p w14:paraId="01E1C689" w14:textId="77777777" w:rsidR="002A05AA" w:rsidRDefault="002A05AA" w:rsidP="006E208F">
      <w:pPr>
        <w:pStyle w:val="B4"/>
      </w:pPr>
      <w:r>
        <w:t>A)</w:t>
      </w:r>
      <w:r>
        <w:tab/>
        <w:t>an &lt;</w:t>
      </w:r>
      <w:proofErr w:type="spellStart"/>
      <w:r>
        <w:t>mcptt</w:t>
      </w:r>
      <w:proofErr w:type="spellEnd"/>
      <w:r>
        <w:t>-regroup-</w:t>
      </w:r>
      <w:proofErr w:type="spellStart"/>
      <w:r>
        <w:t>uri</w:t>
      </w:r>
      <w:proofErr w:type="spellEnd"/>
      <w:r>
        <w:t>&gt; element set to the identity of the regroup;</w:t>
      </w:r>
    </w:p>
    <w:p w14:paraId="4D8A38D4" w14:textId="77777777" w:rsidR="002A05AA" w:rsidRDefault="002A05AA" w:rsidP="006E208F">
      <w:pPr>
        <w:pStyle w:val="B4"/>
      </w:pPr>
      <w:r>
        <w:t>B)</w:t>
      </w:r>
      <w:r>
        <w:tab/>
        <w:t>a &lt;regroup-action&gt; element set to "remove"; and</w:t>
      </w:r>
    </w:p>
    <w:p w14:paraId="4AB30CA9" w14:textId="77777777" w:rsidR="002A05AA" w:rsidRPr="00513F5C" w:rsidRDefault="002A05AA" w:rsidP="002A05AA">
      <w:pPr>
        <w:pStyle w:val="B3"/>
        <w:rPr>
          <w:lang w:val="en-US"/>
        </w:rPr>
      </w:pPr>
      <w:r>
        <w:rPr>
          <w:lang w:val="en-US"/>
        </w:rPr>
        <w:t>v</w:t>
      </w:r>
      <w:r w:rsidRPr="00513F5C">
        <w:rPr>
          <w:lang w:val="en-US"/>
        </w:rPr>
        <w:t>)</w:t>
      </w:r>
      <w:r w:rsidRPr="00513F5C">
        <w:rPr>
          <w:lang w:val="en-US"/>
        </w:rPr>
        <w:tab/>
        <w:t>shall send the SIP MESSAGE request as specified in 3GPP TS 24.229 [4];</w:t>
      </w:r>
      <w:r>
        <w:rPr>
          <w:lang w:val="en-US"/>
        </w:rPr>
        <w:t xml:space="preserve"> and</w:t>
      </w:r>
    </w:p>
    <w:p w14:paraId="51F99299" w14:textId="77777777" w:rsidR="002A05AA" w:rsidRPr="00513F5C" w:rsidRDefault="002A05AA" w:rsidP="002A05AA">
      <w:pPr>
        <w:pStyle w:val="B1"/>
      </w:pPr>
      <w:r>
        <w:t>2</w:t>
      </w:r>
      <w:r w:rsidRPr="00513F5C">
        <w:t>)</w:t>
      </w:r>
      <w:r w:rsidRPr="00513F5C">
        <w:tab/>
      </w:r>
      <w:r>
        <w:t xml:space="preserve">if the regroup is a user regroup based on preconfigured group, then the </w:t>
      </w:r>
      <w:r w:rsidRPr="00513F5C">
        <w:t xml:space="preserve">controlling MCPTT function shall create a list of </w:t>
      </w:r>
      <w:r>
        <w:t xml:space="preserve">terminating </w:t>
      </w:r>
      <w:r w:rsidRPr="00513F5C">
        <w:t>participating MCPTT function</w:t>
      </w:r>
      <w:r>
        <w:t>s</w:t>
      </w:r>
      <w:r w:rsidRPr="00513F5C">
        <w:t xml:space="preserve"> </w:t>
      </w:r>
      <w:r>
        <w:t>serving</w:t>
      </w:r>
      <w:r w:rsidRPr="00513F5C">
        <w:t xml:space="preserve"> users belonging to and affiliated with the </w:t>
      </w:r>
      <w:r>
        <w:t>re</w:t>
      </w:r>
      <w:r w:rsidRPr="00513F5C">
        <w:t>group</w:t>
      </w:r>
      <w:r>
        <w:t xml:space="preserve"> and shall create a list of MCPTT IDs that are affiliated to the regroup and served by the same terminating </w:t>
      </w:r>
      <w:proofErr w:type="spellStart"/>
      <w:r>
        <w:t>partificpating</w:t>
      </w:r>
      <w:proofErr w:type="spellEnd"/>
      <w:r>
        <w:t xml:space="preserve"> MCPTT function for each of the members of the list of terminating participating MCPTT functions, and</w:t>
      </w:r>
      <w:r w:rsidRPr="00473C0B">
        <w:t xml:space="preserve"> </w:t>
      </w:r>
      <w:r w:rsidRPr="00513F5C">
        <w:t xml:space="preserve">for each </w:t>
      </w:r>
      <w:r>
        <w:t xml:space="preserve">terminating </w:t>
      </w:r>
      <w:r w:rsidRPr="00513F5C">
        <w:t>participating MCP</w:t>
      </w:r>
      <w:r>
        <w:t>TT function in the list:</w:t>
      </w:r>
    </w:p>
    <w:p w14:paraId="6E79E44D"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5384D51" w14:textId="77777777" w:rsidR="002A05AA" w:rsidRPr="00513F5C" w:rsidRDefault="002A05AA" w:rsidP="002A05AA">
      <w:pPr>
        <w:pStyle w:val="B2"/>
      </w:pPr>
      <w:r>
        <w:t>b</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657B6E72" w14:textId="77777777" w:rsidR="004B7F5F" w:rsidRDefault="004B7F5F" w:rsidP="004B7F5F">
      <w:pPr>
        <w:pStyle w:val="NO"/>
      </w:pPr>
      <w:r>
        <w:t>NOTE 6:</w:t>
      </w:r>
      <w:r>
        <w:tab/>
        <w:t>The public service identity can identify the terminating participating MCPTT function in the primary MCPTT system or in a partner MCPTT system.</w:t>
      </w:r>
    </w:p>
    <w:p w14:paraId="4B490639" w14:textId="77777777" w:rsidR="004B7F5F" w:rsidRDefault="004B7F5F" w:rsidP="004B7F5F">
      <w:pPr>
        <w:pStyle w:val="NO"/>
      </w:pPr>
      <w:r>
        <w:t>NOTE 7:</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B808762" w14:textId="77777777" w:rsidR="004B7F5F" w:rsidRDefault="004B7F5F" w:rsidP="004B7F5F">
      <w:pPr>
        <w:pStyle w:val="NO"/>
      </w:pPr>
      <w:r>
        <w:t>NOTE 8:</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CD689CE" w14:textId="77777777" w:rsidR="004B7F5F" w:rsidRPr="00BE4B01" w:rsidRDefault="004B7F5F" w:rsidP="004B7F5F">
      <w:pPr>
        <w:pStyle w:val="NO"/>
      </w:pPr>
      <w:r>
        <w:t>NOTE 9:</w:t>
      </w:r>
      <w:r>
        <w:tab/>
        <w:t>How the controlling MCPTT function determines the public service identity of the targeted terminating participating MCPTT function or of the MCPTT gateway server in the partner MCPTT system is out of the scope of the present document.</w:t>
      </w:r>
    </w:p>
    <w:p w14:paraId="6D715716" w14:textId="77777777" w:rsidR="004B7F5F" w:rsidRPr="00AD228A" w:rsidRDefault="004B7F5F" w:rsidP="004B7F5F">
      <w:pPr>
        <w:pStyle w:val="NO"/>
        <w:rPr>
          <w:rFonts w:eastAsia="SimSun"/>
        </w:rPr>
      </w:pPr>
      <w:r>
        <w:t>NOTE 10:</w:t>
      </w:r>
      <w:r>
        <w:tab/>
        <w:t>How the primary MCPTT system routes the SIP request through an exit MCPTT gateway server is out of the scope of the present document.</w:t>
      </w:r>
    </w:p>
    <w:p w14:paraId="6BFAF344" w14:textId="77777777" w:rsidR="002A05AA" w:rsidRDefault="002A05AA" w:rsidP="002A05AA">
      <w:pPr>
        <w:pStyle w:val="B2"/>
      </w:pPr>
      <w:r>
        <w:t>c</w:t>
      </w:r>
      <w:r w:rsidRPr="00513F5C">
        <w:t>)</w:t>
      </w:r>
      <w:r w:rsidRPr="00513F5C">
        <w:tab/>
        <w:t xml:space="preserve">shall </w:t>
      </w:r>
      <w:r>
        <w:t xml:space="preserve">create an </w:t>
      </w:r>
      <w:r w:rsidRPr="00513F5C">
        <w:t>application/vnd.3gpp.mcptt-</w:t>
      </w:r>
      <w:r>
        <w:t>regroup</w:t>
      </w:r>
      <w:r w:rsidRPr="00513F5C">
        <w:t xml:space="preserve">+xml MIME body </w:t>
      </w:r>
      <w:r>
        <w:t xml:space="preserve">and </w:t>
      </w:r>
      <w:r w:rsidRPr="00513F5C">
        <w:t xml:space="preserve">include </w:t>
      </w:r>
      <w:r>
        <w:t xml:space="preserve">it </w:t>
      </w:r>
      <w:r w:rsidRPr="00513F5C">
        <w:t>in the outgoing SIP MESSAGE request</w:t>
      </w:r>
      <w:r>
        <w:t xml:space="preserve"> with:</w:t>
      </w:r>
    </w:p>
    <w:p w14:paraId="1553658D" w14:textId="77777777" w:rsidR="002A05AA" w:rsidRDefault="002A05AA" w:rsidP="006E208F">
      <w:pPr>
        <w:pStyle w:val="B3"/>
      </w:pPr>
      <w:proofErr w:type="spellStart"/>
      <w:r>
        <w:t>i</w:t>
      </w:r>
      <w:proofErr w:type="spellEnd"/>
      <w:r>
        <w:t>)</w:t>
      </w:r>
      <w:r>
        <w:tab/>
        <w:t>an &lt;</w:t>
      </w:r>
      <w:proofErr w:type="spellStart"/>
      <w:r>
        <w:t>mcptt</w:t>
      </w:r>
      <w:proofErr w:type="spellEnd"/>
      <w:r>
        <w:t>-regroup-</w:t>
      </w:r>
      <w:proofErr w:type="spellStart"/>
      <w:r>
        <w:t>uri</w:t>
      </w:r>
      <w:proofErr w:type="spellEnd"/>
      <w:r>
        <w:t>&gt; element set to the identity of the regroup;</w:t>
      </w:r>
    </w:p>
    <w:p w14:paraId="3B6B90CA" w14:textId="77777777" w:rsidR="002A05AA" w:rsidRDefault="002A05AA" w:rsidP="006E208F">
      <w:pPr>
        <w:pStyle w:val="B3"/>
      </w:pPr>
      <w:r>
        <w:t>ii)</w:t>
      </w:r>
      <w:r>
        <w:tab/>
        <w:t>a &lt;regroup-action&gt; element set to "remove"; and</w:t>
      </w:r>
    </w:p>
    <w:p w14:paraId="289E6290" w14:textId="77777777" w:rsidR="002A05AA" w:rsidRPr="00513F5C" w:rsidRDefault="002A05AA" w:rsidP="006E208F">
      <w:pPr>
        <w:pStyle w:val="B3"/>
      </w:pPr>
      <w:r>
        <w:t>iii)</w:t>
      </w:r>
      <w:r>
        <w:tab/>
        <w:t>a &lt;users-for-regroup&gt; element set to the list of MCPTT IDs served by this terminating participating MCPTT function that are affiliated to the regroup; and</w:t>
      </w:r>
    </w:p>
    <w:p w14:paraId="5F37E53C" w14:textId="77777777" w:rsidR="002A05AA" w:rsidRPr="00513F5C" w:rsidRDefault="002A05AA" w:rsidP="002A05AA">
      <w:pPr>
        <w:pStyle w:val="B2"/>
      </w:pPr>
      <w:r>
        <w:t>d</w:t>
      </w:r>
      <w:r w:rsidRPr="00513F5C">
        <w:t>)</w:t>
      </w:r>
      <w:r w:rsidRPr="00513F5C">
        <w:tab/>
        <w:t>shall send the SIP MESSAGE request as spec</w:t>
      </w:r>
      <w:r>
        <w:t>ified in 3GPP TS 24.229 [4].</w:t>
      </w:r>
    </w:p>
    <w:p w14:paraId="7E620E1A" w14:textId="77777777" w:rsidR="002A05AA" w:rsidRDefault="002A05AA" w:rsidP="00567124">
      <w:pPr>
        <w:pStyle w:val="Heading3"/>
        <w:rPr>
          <w:lang w:val="en-US"/>
        </w:rPr>
      </w:pPr>
      <w:bookmarkStart w:id="6761" w:name="_Toc27501632"/>
      <w:bookmarkStart w:id="6762" w:name="_Toc36049760"/>
      <w:bookmarkStart w:id="6763" w:name="_Toc45210530"/>
      <w:bookmarkStart w:id="6764" w:name="_Toc51861357"/>
      <w:bookmarkStart w:id="6765" w:name="_Toc171604687"/>
      <w:r w:rsidRPr="006E208F">
        <w:t>16</w:t>
      </w:r>
      <w:r>
        <w:t>.2</w:t>
      </w:r>
      <w:r>
        <w:rPr>
          <w:lang w:val="en-US"/>
        </w:rPr>
        <w:t>.4</w:t>
      </w:r>
      <w:r w:rsidRPr="0073469F">
        <w:tab/>
      </w:r>
      <w:r>
        <w:rPr>
          <w:lang w:val="en-US"/>
        </w:rPr>
        <w:t>Non-controlling MCPTT function procedures</w:t>
      </w:r>
      <w:bookmarkEnd w:id="6761"/>
      <w:bookmarkEnd w:id="6762"/>
      <w:bookmarkEnd w:id="6763"/>
      <w:bookmarkEnd w:id="6764"/>
      <w:bookmarkEnd w:id="6765"/>
    </w:p>
    <w:p w14:paraId="12C3FD73" w14:textId="77777777" w:rsidR="002A05AA" w:rsidRDefault="002A05AA" w:rsidP="00567124">
      <w:pPr>
        <w:pStyle w:val="Heading4"/>
        <w:rPr>
          <w:lang w:val="en-US"/>
        </w:rPr>
      </w:pPr>
      <w:bookmarkStart w:id="6766" w:name="_Toc27501633"/>
      <w:bookmarkStart w:id="6767" w:name="_Toc36049761"/>
      <w:bookmarkStart w:id="6768" w:name="_Toc45210531"/>
      <w:bookmarkStart w:id="6769" w:name="_Toc51861358"/>
      <w:bookmarkStart w:id="6770" w:name="_Toc171604688"/>
      <w:r w:rsidRPr="006E208F">
        <w:t>16</w:t>
      </w:r>
      <w:r>
        <w:t>.2</w:t>
      </w:r>
      <w:r>
        <w:rPr>
          <w:lang w:val="en-US"/>
        </w:rPr>
        <w:t>.4.1</w:t>
      </w:r>
      <w:r w:rsidRPr="0073469F">
        <w:tab/>
      </w:r>
      <w:r>
        <w:rPr>
          <w:lang w:val="en-US"/>
        </w:rPr>
        <w:t>Notification of creation of a group regroup using preconfigured group</w:t>
      </w:r>
      <w:bookmarkEnd w:id="6766"/>
      <w:bookmarkEnd w:id="6767"/>
      <w:bookmarkEnd w:id="6768"/>
      <w:bookmarkEnd w:id="6769"/>
      <w:bookmarkEnd w:id="6770"/>
    </w:p>
    <w:p w14:paraId="03DEDDF4" w14:textId="77777777" w:rsidR="002A05AA" w:rsidRPr="0073469F" w:rsidRDefault="002A05AA" w:rsidP="002A05AA">
      <w:r w:rsidRPr="0073469F">
        <w:t xml:space="preserve">When receiving a </w:t>
      </w:r>
      <w:r w:rsidRPr="00513F5C">
        <w:t>"</w:t>
      </w:r>
      <w:r w:rsidRPr="00391887">
        <w:t xml:space="preserve">SIP </w:t>
      </w:r>
      <w:r>
        <w:t>MESSAGE</w:t>
      </w:r>
      <w:r w:rsidRPr="00391887">
        <w:t xml:space="preserve"> request </w:t>
      </w:r>
      <w:r>
        <w:t>to a non-controlling</w:t>
      </w:r>
      <w:r w:rsidRPr="00391887">
        <w:t xml:space="preserve"> </w:t>
      </w:r>
      <w:r>
        <w:t>MCPTT function to request creation of a</w:t>
      </w:r>
      <w:r w:rsidRPr="00391887">
        <w:t xml:space="preserve"> group regroup using preconfigured group</w:t>
      </w:r>
      <w:r w:rsidRPr="00513F5C">
        <w:t xml:space="preserve">" </w:t>
      </w:r>
      <w:r w:rsidRPr="0073469F">
        <w:t xml:space="preserve">the </w:t>
      </w:r>
      <w:r>
        <w:t>non-controlling</w:t>
      </w:r>
      <w:r w:rsidRPr="00391887">
        <w:t xml:space="preserve"> </w:t>
      </w:r>
      <w:r w:rsidRPr="0073469F">
        <w:t>MCPTT function</w:t>
      </w:r>
      <w:r>
        <w:t>:</w:t>
      </w:r>
    </w:p>
    <w:p w14:paraId="17F57D76" w14:textId="77777777" w:rsidR="002A05AA" w:rsidRPr="0073469F" w:rsidRDefault="002A05AA" w:rsidP="002A05AA">
      <w:pPr>
        <w:pStyle w:val="B1"/>
      </w:pPr>
      <w:r w:rsidRPr="0073469F">
        <w:lastRenderedPageBreak/>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rsidR="00D4368C">
        <w:t>,</w:t>
      </w:r>
      <w:r w:rsidRPr="0073469F">
        <w:t xml:space="preserve"> may include a Retry-After header field to the SIP 500 (Server Internal Error) response as specified in IETF RFC 3261 [24]</w:t>
      </w:r>
      <w:r w:rsidR="00D4368C">
        <w:t>, and</w:t>
      </w:r>
      <w:r w:rsidRPr="007B314E">
        <w:t xml:space="preserve"> </w:t>
      </w:r>
      <w:r>
        <w:t xml:space="preserve">shall skip </w:t>
      </w:r>
      <w:r w:rsidRPr="007B314E">
        <w:t>the rest of the steps</w:t>
      </w:r>
      <w:r w:rsidRPr="0073469F">
        <w:t>;</w:t>
      </w:r>
    </w:p>
    <w:p w14:paraId="3FDAC49A" w14:textId="77777777" w:rsidR="006C091B" w:rsidRDefault="002A05AA" w:rsidP="006C091B">
      <w:pPr>
        <w:pStyle w:val="B1"/>
      </w:pPr>
      <w:r>
        <w:t>2</w:t>
      </w:r>
      <w:r w:rsidRPr="00855EBD">
        <w:t>)</w:t>
      </w:r>
      <w:r w:rsidRPr="00855EBD">
        <w:tab/>
      </w:r>
      <w:r w:rsidR="006C091B" w:rsidRPr="00513F5C">
        <w:t xml:space="preserve">or each group identified in the &lt;groups-for-regroup&gt; element </w:t>
      </w:r>
      <w:r w:rsidR="006C091B">
        <w:t xml:space="preserve">of </w:t>
      </w:r>
      <w:r w:rsidR="006C091B" w:rsidRPr="00513F5C">
        <w:t>an</w:t>
      </w:r>
      <w:r w:rsidR="006C091B">
        <w:t xml:space="preserve"> application/vnd.3gpp.mcptt-regroup</w:t>
      </w:r>
      <w:r w:rsidR="006C091B" w:rsidRPr="00513F5C">
        <w:t xml:space="preserve">+xml MIME body </w:t>
      </w:r>
      <w:r w:rsidR="006C091B">
        <w:t xml:space="preserve">in the incoming SIP MESSAGE request </w:t>
      </w:r>
      <w:r w:rsidR="006C091B" w:rsidRPr="00513F5C">
        <w:t xml:space="preserve">for which the MCPTT function is the </w:t>
      </w:r>
      <w:r w:rsidR="006C091B">
        <w:t>non-</w:t>
      </w:r>
      <w:r w:rsidR="006C091B" w:rsidRPr="00513F5C">
        <w:t>c</w:t>
      </w:r>
      <w:r w:rsidR="006C091B">
        <w:t>ontrolling MCPTT function:</w:t>
      </w:r>
    </w:p>
    <w:p w14:paraId="46B50C48" w14:textId="77777777" w:rsidR="006C091B" w:rsidRDefault="006C091B" w:rsidP="005E3212">
      <w:pPr>
        <w:pStyle w:val="B2"/>
      </w:pPr>
      <w:r>
        <w:t>a)</w:t>
      </w:r>
      <w:r>
        <w:tab/>
        <w:t>shall determine if the group is already regrouped, and if the group is already regrouped:</w:t>
      </w:r>
    </w:p>
    <w:p w14:paraId="2AA4F2CF" w14:textId="77777777" w:rsidR="006C091B" w:rsidRDefault="006C091B" w:rsidP="005E3212">
      <w:pPr>
        <w:pStyle w:val="B3"/>
      </w:pPr>
      <w:proofErr w:type="spellStart"/>
      <w:r>
        <w:t>i</w:t>
      </w:r>
      <w:proofErr w:type="spellEnd"/>
      <w:r>
        <w:t>)</w:t>
      </w:r>
      <w:r>
        <w:tab/>
        <w:t xml:space="preserve">shall </w:t>
      </w:r>
      <w:r w:rsidRPr="0073469F">
        <w:t xml:space="preserve">reject the SIP request with a SIP 403 (Forbidden) response </w:t>
      </w:r>
      <w:r w:rsidRPr="0073469F">
        <w:rPr>
          <w:lang w:eastAsia="ko-KR"/>
        </w:rPr>
        <w:t>including</w:t>
      </w:r>
      <w:r w:rsidRPr="0073469F">
        <w:t xml:space="preserve"> warning text set to "</w:t>
      </w:r>
      <w:r>
        <w:t>148 group is regrouped</w:t>
      </w:r>
      <w:r w:rsidRPr="0073469F">
        <w:t xml:space="preserve">" in a Warning header field as specified in </w:t>
      </w:r>
      <w:r w:rsidR="001E5F65">
        <w:t>clause</w:t>
      </w:r>
      <w:r w:rsidRPr="0073469F">
        <w:t> 4.</w:t>
      </w:r>
      <w:r>
        <w:t xml:space="preserve">4; </w:t>
      </w:r>
      <w:r w:rsidRPr="0073469F">
        <w:t>and</w:t>
      </w:r>
    </w:p>
    <w:p w14:paraId="1503C213" w14:textId="77777777" w:rsidR="006C091B" w:rsidRDefault="006C091B" w:rsidP="005E3212">
      <w:pPr>
        <w:pStyle w:val="B3"/>
      </w:pPr>
      <w:r>
        <w:t>ii)</w:t>
      </w:r>
      <w:r>
        <w:tab/>
        <w:t xml:space="preserve">shall </w:t>
      </w:r>
      <w:r w:rsidRPr="0073469F">
        <w:t>not process the remaining steps</w:t>
      </w:r>
      <w:r>
        <w:t>;</w:t>
      </w:r>
    </w:p>
    <w:p w14:paraId="4C390255" w14:textId="77777777" w:rsidR="00260195" w:rsidRDefault="00260195" w:rsidP="00260195">
      <w:pPr>
        <w:pStyle w:val="B1"/>
      </w:pPr>
      <w:r>
        <w:t>3)</w:t>
      </w:r>
      <w:r>
        <w:tab/>
        <w:t>shall store:</w:t>
      </w:r>
    </w:p>
    <w:p w14:paraId="421B4FE5" w14:textId="77777777" w:rsidR="00260195" w:rsidRDefault="00260195" w:rsidP="005C5D81">
      <w:pPr>
        <w:pStyle w:val="B2"/>
      </w:pPr>
      <w:r>
        <w:t>a)</w:t>
      </w:r>
      <w:r>
        <w:tab/>
        <w:t>the list of group identities contained in the &lt;groups-for-regroup&gt; element;</w:t>
      </w:r>
    </w:p>
    <w:p w14:paraId="2CD4D5F1" w14:textId="77777777" w:rsidR="00260195" w:rsidRDefault="00260195" w:rsidP="005C5D81">
      <w:pPr>
        <w:pStyle w:val="B2"/>
      </w:pPr>
      <w:r>
        <w:t>b)</w:t>
      </w:r>
      <w:r>
        <w:tab/>
        <w:t>the value of the &lt;</w:t>
      </w:r>
      <w:proofErr w:type="spellStart"/>
      <w:r>
        <w:t>mcptt</w:t>
      </w:r>
      <w:proofErr w:type="spellEnd"/>
      <w:r>
        <w:t>-regroup-</w:t>
      </w:r>
      <w:proofErr w:type="spellStart"/>
      <w:r>
        <w:t>uri</w:t>
      </w:r>
      <w:proofErr w:type="spellEnd"/>
      <w:r>
        <w:t>&gt; element as the identity of the group regroup;</w:t>
      </w:r>
    </w:p>
    <w:p w14:paraId="7C20388B" w14:textId="77777777" w:rsidR="00260195" w:rsidRDefault="00260195" w:rsidP="00260195">
      <w:pPr>
        <w:pStyle w:val="B2"/>
      </w:pPr>
      <w:r>
        <w:t>c)</w:t>
      </w:r>
      <w:r>
        <w:tab/>
        <w:t xml:space="preserve">the value of the </w:t>
      </w:r>
      <w:r w:rsidR="00774FE2" w:rsidRPr="00A477C1">
        <w:t>&lt;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7B261CF6" w14:textId="77777777" w:rsidR="00260195" w:rsidRDefault="00260195" w:rsidP="005C5D81">
      <w:pPr>
        <w:pStyle w:val="B2"/>
      </w:pPr>
      <w:r>
        <w:t>d)</w:t>
      </w:r>
      <w:r>
        <w:tab/>
        <w:t>information that each of the groups identified in the &lt;groups-for-regroup&gt; element has been regrouped using a preconfigured group;</w:t>
      </w:r>
    </w:p>
    <w:p w14:paraId="0031FBF0" w14:textId="77777777" w:rsidR="002A05AA" w:rsidRDefault="006C091B" w:rsidP="002A05AA">
      <w:pPr>
        <w:pStyle w:val="B1"/>
      </w:pPr>
      <w:r w:rsidRPr="005E3212">
        <w:t>4)</w:t>
      </w:r>
      <w:r w:rsidRPr="005E3212">
        <w:tab/>
      </w:r>
      <w:r w:rsidR="002A05AA">
        <w:t xml:space="preserve">shall send </w:t>
      </w:r>
      <w:r w:rsidR="002A05AA" w:rsidRPr="00855EBD">
        <w:t xml:space="preserve">a SIP 200 (OK) response </w:t>
      </w:r>
      <w:r w:rsidR="002A05AA">
        <w:t xml:space="preserve">in </w:t>
      </w:r>
      <w:r w:rsidR="002A05AA" w:rsidRPr="00855EBD">
        <w:t xml:space="preserve">accordance with 3GPP TS 24.229 [4] and </w:t>
      </w:r>
      <w:r w:rsidR="002A05AA">
        <w:t>IETF RFC 3428 [33]</w:t>
      </w:r>
      <w:r w:rsidR="002A05AA" w:rsidRPr="00E26687">
        <w:t>:</w:t>
      </w:r>
    </w:p>
    <w:p w14:paraId="189ACF53" w14:textId="77777777" w:rsidR="002A05AA" w:rsidRPr="00513F5C" w:rsidRDefault="006C091B" w:rsidP="002A05AA">
      <w:pPr>
        <w:pStyle w:val="B1"/>
      </w:pPr>
      <w:r w:rsidRPr="005E3212">
        <w:t>5</w:t>
      </w:r>
      <w:r w:rsidR="002A05AA" w:rsidRPr="00513F5C">
        <w:t>)</w:t>
      </w:r>
      <w:r w:rsidR="002A05AA" w:rsidRPr="00513F5C">
        <w:tab/>
        <w:t xml:space="preserve">for each group identified in the &lt;groups-for-regroup&gt; element </w:t>
      </w:r>
      <w:r w:rsidR="002A05AA">
        <w:t xml:space="preserve">of </w:t>
      </w:r>
      <w:r w:rsidR="002A05AA" w:rsidRPr="00513F5C">
        <w:t>an</w:t>
      </w:r>
      <w:r w:rsidR="002A05AA">
        <w:t xml:space="preserve"> application/vnd.3gpp.mcptt-regroup</w:t>
      </w:r>
      <w:r w:rsidR="002A05AA" w:rsidRPr="00513F5C">
        <w:t xml:space="preserve">+xml MIME body </w:t>
      </w:r>
      <w:r w:rsidR="002A05AA">
        <w:t xml:space="preserve">in the incoming SIP MESSAGE request </w:t>
      </w:r>
      <w:r w:rsidR="002A05AA" w:rsidRPr="00513F5C">
        <w:t xml:space="preserve">for which the MCPTT function is the </w:t>
      </w:r>
      <w:r w:rsidR="002A05AA">
        <w:t>non-</w:t>
      </w:r>
      <w:r w:rsidR="002A05AA" w:rsidRPr="00513F5C">
        <w:t xml:space="preserve">controlling MCPTT function shall create a separate list of MCPTT IDs for users belonging to and affiliated with the identified group who are served by the same </w:t>
      </w:r>
      <w:r w:rsidR="002A05AA">
        <w:t xml:space="preserve">terminating </w:t>
      </w:r>
      <w:r w:rsidR="002A05AA" w:rsidRPr="00513F5C">
        <w:t>participating MCPTT function;</w:t>
      </w:r>
    </w:p>
    <w:p w14:paraId="06107248" w14:textId="77777777" w:rsidR="002A05AA" w:rsidRPr="00513F5C" w:rsidRDefault="006C091B" w:rsidP="002A05AA">
      <w:pPr>
        <w:pStyle w:val="B1"/>
      </w:pPr>
      <w:r w:rsidRPr="005E3212">
        <w:t>6</w:t>
      </w:r>
      <w:r w:rsidR="002A05AA" w:rsidRPr="00513F5C">
        <w:t>)</w:t>
      </w:r>
      <w:r w:rsidR="002A05AA" w:rsidRPr="00513F5C">
        <w:tab/>
        <w:t xml:space="preserve">shall merge the lists of MCPTT IDs associated with each </w:t>
      </w:r>
      <w:r w:rsidR="002A05AA">
        <w:t xml:space="preserve">terminating </w:t>
      </w:r>
      <w:r w:rsidR="002A05AA" w:rsidRPr="00513F5C">
        <w:t xml:space="preserve">participating MCPTT function such that the resulting list associated with a </w:t>
      </w:r>
      <w:r w:rsidR="00774FE2" w:rsidRPr="00A477C1">
        <w:t>termin</w:t>
      </w:r>
      <w:r w:rsidR="00774FE2">
        <w:t xml:space="preserve">ating </w:t>
      </w:r>
      <w:r w:rsidR="002A05AA" w:rsidRPr="00513F5C">
        <w:t>participating MCPTT function contains the MCPTT IDs of all users served by the participating MCPTT function that belong to and are affiliated with any of the groups identified in the &lt;groups-for-regroup&gt; element;</w:t>
      </w:r>
      <w:r w:rsidR="002A05AA">
        <w:t xml:space="preserve"> and</w:t>
      </w:r>
    </w:p>
    <w:p w14:paraId="3FFCEECF" w14:textId="77777777" w:rsidR="002A05AA" w:rsidRPr="00513F5C" w:rsidRDefault="006C091B" w:rsidP="002A05AA">
      <w:pPr>
        <w:pStyle w:val="B1"/>
      </w:pPr>
      <w:r w:rsidRPr="005E3212">
        <w:t>7</w:t>
      </w:r>
      <w:r w:rsidR="002A05AA" w:rsidRPr="00513F5C">
        <w:t>)</w:t>
      </w:r>
      <w:r w:rsidR="002A05AA" w:rsidRPr="00513F5C">
        <w:tab/>
        <w:t xml:space="preserve">for each </w:t>
      </w:r>
      <w:r w:rsidR="002A05AA">
        <w:t xml:space="preserve">terminating </w:t>
      </w:r>
      <w:r w:rsidR="002A05AA" w:rsidRPr="00513F5C">
        <w:t xml:space="preserve">participating MCPTT function identified </w:t>
      </w:r>
      <w:r w:rsidR="00774FE2" w:rsidRPr="00A477C1">
        <w:t>above</w:t>
      </w:r>
      <w:r w:rsidR="002A05AA">
        <w:t>:</w:t>
      </w:r>
    </w:p>
    <w:p w14:paraId="65623F23"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051D201F"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49660926"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69984F4A"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1326B15D"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E6EEA57"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020F63B"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5B92FB1E" w14:textId="77777777" w:rsidR="004B7F5F" w:rsidRPr="00AD228A" w:rsidRDefault="004B7F5F" w:rsidP="004B7F5F">
      <w:pPr>
        <w:pStyle w:val="NO"/>
        <w:rPr>
          <w:rFonts w:eastAsia="SimSun"/>
        </w:rPr>
      </w:pPr>
      <w:r>
        <w:lastRenderedPageBreak/>
        <w:t>NOTE 5:</w:t>
      </w:r>
      <w:r>
        <w:tab/>
        <w:t>How the primary MCPTT system routes the SIP request through an exit MCPTT gateway server is out of the scope of the present document.</w:t>
      </w:r>
    </w:p>
    <w:p w14:paraId="6A79C002"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5BC7F852" w14:textId="77777777" w:rsidR="002A05AA" w:rsidRPr="00513F5C"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218E5BB3" w14:textId="77777777" w:rsidR="002A05AA" w:rsidRPr="00513F5C" w:rsidRDefault="002A05AA" w:rsidP="002A05AA">
      <w:pPr>
        <w:pStyle w:val="B2"/>
      </w:pPr>
      <w:r>
        <w:t>f</w:t>
      </w:r>
      <w:r w:rsidRPr="00513F5C">
        <w:t>)</w:t>
      </w:r>
      <w:r w:rsidRPr="00513F5C">
        <w:tab/>
        <w:t>shall use the list of MCPTT IDs for this</w:t>
      </w:r>
      <w:r w:rsidR="00774FE2" w:rsidRPr="00A477C1">
        <w:t xml:space="preserve"> terminating</w:t>
      </w:r>
      <w:r w:rsidRPr="00513F5C">
        <w:t xml:space="preserve"> participating MCPTT function as generated in step</w:t>
      </w:r>
      <w:r>
        <w:t xml:space="preserve"> 3) to create and include the</w:t>
      </w:r>
      <w:r w:rsidRPr="00513F5C">
        <w:t xml:space="preserve"> &lt;users-for-regroup&gt; element in the application/vnd.3gpp.mcptt-</w:t>
      </w:r>
      <w:r>
        <w:t>regroup</w:t>
      </w:r>
      <w:r w:rsidRPr="00513F5C">
        <w:t>+xml MIME body;</w:t>
      </w:r>
    </w:p>
    <w:p w14:paraId="2341240E" w14:textId="3F633B91" w:rsidR="007B2277" w:rsidRPr="00513F5C" w:rsidRDefault="007B2277" w:rsidP="007B2277">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non-controlling MCPTT function</w:t>
      </w:r>
      <w:r w:rsidRPr="00513F5C">
        <w:t>;</w:t>
      </w:r>
      <w:r>
        <w:rPr>
          <w:lang w:val="en-US"/>
        </w:rPr>
        <w:t xml:space="preserve"> and</w:t>
      </w:r>
    </w:p>
    <w:p w14:paraId="305F447D" w14:textId="77777777" w:rsidR="002A05AA" w:rsidRPr="00513F5C" w:rsidRDefault="002A05AA" w:rsidP="002A05AA">
      <w:pPr>
        <w:pStyle w:val="B2"/>
      </w:pPr>
      <w:r>
        <w:t>h</w:t>
      </w:r>
      <w:r w:rsidRPr="00513F5C">
        <w:t>)</w:t>
      </w:r>
      <w:r w:rsidRPr="00513F5C">
        <w:tab/>
        <w:t>shall send the SIP MESSAGE request as specified in 3GPP TS 24.229 [4]</w:t>
      </w:r>
      <w:r>
        <w:t>.</w:t>
      </w:r>
    </w:p>
    <w:p w14:paraId="51D3449A" w14:textId="77777777" w:rsidR="002A05AA" w:rsidRDefault="002A05AA" w:rsidP="00567124">
      <w:pPr>
        <w:pStyle w:val="Heading4"/>
        <w:rPr>
          <w:lang w:val="en-US"/>
        </w:rPr>
      </w:pPr>
      <w:bookmarkStart w:id="6771" w:name="_Toc27501634"/>
      <w:bookmarkStart w:id="6772" w:name="_Toc36049762"/>
      <w:bookmarkStart w:id="6773" w:name="_Toc45210532"/>
      <w:bookmarkStart w:id="6774" w:name="_Toc51861359"/>
      <w:bookmarkStart w:id="6775" w:name="_Toc171604689"/>
      <w:r w:rsidRPr="006E208F">
        <w:t>16</w:t>
      </w:r>
      <w:r>
        <w:t>.2</w:t>
      </w:r>
      <w:r>
        <w:rPr>
          <w:lang w:val="en-US"/>
        </w:rPr>
        <w:t>.4.2</w:t>
      </w:r>
      <w:r w:rsidRPr="0073469F">
        <w:tab/>
      </w:r>
      <w:r>
        <w:rPr>
          <w:lang w:val="en-US"/>
        </w:rPr>
        <w:t>Notification of removal of a group regroup using preconfigured group</w:t>
      </w:r>
      <w:bookmarkEnd w:id="6771"/>
      <w:bookmarkEnd w:id="6772"/>
      <w:bookmarkEnd w:id="6773"/>
      <w:bookmarkEnd w:id="6774"/>
      <w:bookmarkEnd w:id="6775"/>
    </w:p>
    <w:p w14:paraId="30FBB5F1" w14:textId="77777777" w:rsidR="002A05AA" w:rsidRPr="0073469F" w:rsidRDefault="002A05AA" w:rsidP="002A05AA">
      <w:r w:rsidRPr="0073469F">
        <w:t xml:space="preserve">When receiving a </w:t>
      </w:r>
      <w:r w:rsidRPr="00513F5C">
        <w:t xml:space="preserve">"SIP </w:t>
      </w:r>
      <w:r>
        <w:t>MESSAGE</w:t>
      </w:r>
      <w:r w:rsidRPr="00513F5C">
        <w:t xml:space="preserve"> request </w:t>
      </w:r>
      <w:r>
        <w:t>to the non-controlling</w:t>
      </w:r>
      <w:r w:rsidRPr="00391887">
        <w:t xml:space="preserve"> </w:t>
      </w:r>
      <w:r>
        <w:t>MCPTT function to remove a</w:t>
      </w:r>
      <w:r w:rsidRPr="00513F5C">
        <w:t xml:space="preserve"> </w:t>
      </w:r>
      <w:r>
        <w:t xml:space="preserve">group </w:t>
      </w:r>
      <w:r w:rsidRPr="00513F5C">
        <w:t xml:space="preserve">regroup using preconfigured group" </w:t>
      </w:r>
      <w:r w:rsidRPr="0073469F">
        <w:t xml:space="preserve">the </w:t>
      </w:r>
      <w:r>
        <w:t>non-controlling</w:t>
      </w:r>
      <w:r w:rsidRPr="00391887">
        <w:t xml:space="preserve"> </w:t>
      </w:r>
      <w:r w:rsidRPr="0073469F">
        <w:t>MCPTT function</w:t>
      </w:r>
      <w:r>
        <w:t>:</w:t>
      </w:r>
    </w:p>
    <w:p w14:paraId="437FAAE7"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non-controlling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non-controlling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13CC3D48" w14:textId="77777777" w:rsidR="002A05AA" w:rsidRDefault="002A05AA" w:rsidP="006E208F">
      <w:pPr>
        <w:pStyle w:val="B1"/>
      </w:pPr>
      <w:r>
        <w:t>2</w:t>
      </w:r>
      <w:r w:rsidRPr="006E208F">
        <w:t>)</w:t>
      </w:r>
      <w:r w:rsidRPr="006E208F">
        <w:tab/>
      </w:r>
      <w:r>
        <w:t>shall send</w:t>
      </w:r>
      <w:r w:rsidRPr="006E208F">
        <w:t xml:space="preserve"> a SIP 200 (OK) response </w:t>
      </w:r>
      <w:r>
        <w:t xml:space="preserve">in </w:t>
      </w:r>
      <w:r w:rsidRPr="006E208F">
        <w:t xml:space="preserve">accordance with 3GPP TS 24.229 [4] and </w:t>
      </w:r>
      <w:r>
        <w:t>IETF RFC 3428 [33]</w:t>
      </w:r>
      <w:r w:rsidRPr="00E26687">
        <w:t>:</w:t>
      </w:r>
    </w:p>
    <w:p w14:paraId="1D57B313" w14:textId="3E8F7D07" w:rsidR="002A05AA" w:rsidRPr="00513F5C" w:rsidRDefault="002A05AA" w:rsidP="002A05AA">
      <w:pPr>
        <w:pStyle w:val="B1"/>
      </w:pPr>
      <w:r>
        <w:t>3</w:t>
      </w:r>
      <w:r w:rsidRPr="00513F5C">
        <w:t>)</w:t>
      </w:r>
      <w:r w:rsidRPr="00513F5C">
        <w:tab/>
      </w:r>
      <w:r>
        <w:t>shall identify the constituent groups belonging to the regroup identified in the &lt;</w:t>
      </w:r>
      <w:proofErr w:type="spellStart"/>
      <w:r>
        <w:t>mcptt</w:t>
      </w:r>
      <w:proofErr w:type="spellEnd"/>
      <w:r>
        <w:t>-regroup-</w:t>
      </w:r>
      <w:proofErr w:type="spellStart"/>
      <w:r>
        <w:t>uri</w:t>
      </w:r>
      <w:proofErr w:type="spellEnd"/>
      <w:r>
        <w:t xml:space="preserve">&gt; in </w:t>
      </w:r>
      <w:r w:rsidRPr="00513F5C">
        <w:t>the application/vnd.3gpp.mcptt-</w:t>
      </w:r>
      <w:r>
        <w:t>regroup</w:t>
      </w:r>
      <w:r w:rsidRPr="00513F5C">
        <w:t xml:space="preserve">+xml MIME body </w:t>
      </w:r>
      <w:r>
        <w:t>contained in the incoming SIP MESSAGE</w:t>
      </w:r>
      <w:r w:rsidRPr="00513F5C">
        <w:t xml:space="preserve"> </w:t>
      </w:r>
      <w:r>
        <w:t>for which this MCPTT function is the non-</w:t>
      </w:r>
      <w:r w:rsidRPr="00513F5C">
        <w:t>controlling MCPTT function</w:t>
      </w:r>
      <w:r>
        <w:t xml:space="preserve"> and </w:t>
      </w:r>
      <w:r w:rsidRPr="00513F5C">
        <w:t xml:space="preserve">shall create a list of </w:t>
      </w:r>
      <w:r>
        <w:t xml:space="preserve">terminating </w:t>
      </w:r>
      <w:r w:rsidRPr="00513F5C">
        <w:t>participating MCPTT function</w:t>
      </w:r>
      <w:r>
        <w:t>s</w:t>
      </w:r>
      <w:r w:rsidRPr="00513F5C">
        <w:t xml:space="preserve"> </w:t>
      </w:r>
      <w:r>
        <w:t xml:space="preserve">serving MCPTT IDs </w:t>
      </w:r>
      <w:r w:rsidRPr="00513F5C">
        <w:t xml:space="preserve">belonging to the identified </w:t>
      </w:r>
      <w:r>
        <w:t xml:space="preserve">constituent </w:t>
      </w:r>
      <w:r w:rsidRPr="00513F5C">
        <w:t>group</w:t>
      </w:r>
      <w:r>
        <w:t xml:space="preserve">s and for each member of the list of terminating participating MCPTT functions in the list shall create a list of MCPTT IDs </w:t>
      </w:r>
      <w:proofErr w:type="spellStart"/>
      <w:r>
        <w:t>affiuliated</w:t>
      </w:r>
      <w:proofErr w:type="spellEnd"/>
      <w:r>
        <w:t xml:space="preserve"> to the regroup and served by that terminating participating MCPTT function</w:t>
      </w:r>
      <w:r w:rsidRPr="00513F5C">
        <w:t>;</w:t>
      </w:r>
    </w:p>
    <w:p w14:paraId="487D910E" w14:textId="77777777" w:rsidR="002A05AA" w:rsidRPr="00513F5C" w:rsidRDefault="002A05AA" w:rsidP="002A05AA">
      <w:pPr>
        <w:pStyle w:val="B1"/>
      </w:pPr>
      <w:r>
        <w:t>4</w:t>
      </w:r>
      <w:r w:rsidRPr="00513F5C">
        <w:t>)</w:t>
      </w:r>
      <w:r w:rsidRPr="00513F5C">
        <w:tab/>
        <w:t xml:space="preserve">for each </w:t>
      </w:r>
      <w:r>
        <w:t xml:space="preserve">terminating </w:t>
      </w:r>
      <w:r w:rsidRPr="00513F5C">
        <w:t>participating MCP</w:t>
      </w:r>
      <w:r>
        <w:t>TT function identified in step 3):</w:t>
      </w:r>
    </w:p>
    <w:p w14:paraId="1432A5EC"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76140E6C"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A7A2E35"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73BB4524"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72586019"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36BA02F"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2ED03B8"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29B458C0" w14:textId="77777777" w:rsidR="004B7F5F" w:rsidRPr="00AD228A" w:rsidRDefault="004B7F5F" w:rsidP="004B7F5F">
      <w:pPr>
        <w:pStyle w:val="NO"/>
        <w:rPr>
          <w:rFonts w:eastAsia="SimSun"/>
        </w:rPr>
      </w:pPr>
      <w:r>
        <w:lastRenderedPageBreak/>
        <w:t>NOTE 5:</w:t>
      </w:r>
      <w:r>
        <w:tab/>
        <w:t>How the primary MCPTT system routes the SIP request through an exit MCPTT gateway server is out of the scope of the present document.</w:t>
      </w:r>
    </w:p>
    <w:p w14:paraId="3C4B9387"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3A6767A7" w14:textId="77777777" w:rsidR="002A05AA"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2C0041B1" w14:textId="77777777" w:rsidR="002A05AA" w:rsidRPr="00513F5C" w:rsidRDefault="002A05AA" w:rsidP="006E208F">
      <w:pPr>
        <w:pStyle w:val="B3"/>
      </w:pPr>
      <w:proofErr w:type="spellStart"/>
      <w:r>
        <w:t>i</w:t>
      </w:r>
      <w:proofErr w:type="spellEnd"/>
      <w:r>
        <w:t>) shall create and include a &lt;users-for-regroup&gt; element containing the list of MCPTT IDs affiliated to the regroup that are served by this terminating participating MCPTT function as determined in step 3); and</w:t>
      </w:r>
    </w:p>
    <w:p w14:paraId="7923D82A" w14:textId="1E4F7A35" w:rsidR="007B2277" w:rsidRPr="00513F5C" w:rsidRDefault="007B2277" w:rsidP="007B2277">
      <w:pPr>
        <w:pStyle w:val="B2"/>
        <w:rPr>
          <w:lang w:val="en-US"/>
        </w:rPr>
      </w:pPr>
      <w:r>
        <w:t>f</w:t>
      </w:r>
      <w:r w:rsidRPr="00513F5C">
        <w:t>)</w:t>
      </w:r>
      <w:r w:rsidRPr="00513F5C">
        <w:tab/>
      </w:r>
      <w:r>
        <w:t>shall include a P-Asserted-Identity header field in the outgoing SIP MESSAGE request set to</w:t>
      </w:r>
      <w:r w:rsidRPr="0073469F">
        <w:t xml:space="preserve"> the </w:t>
      </w:r>
      <w:r>
        <w:t>public service identity of the non-controlling MCPTT function</w:t>
      </w:r>
      <w:r w:rsidRPr="00513F5C">
        <w:t>;</w:t>
      </w:r>
      <w:r>
        <w:rPr>
          <w:lang w:val="en-US"/>
        </w:rPr>
        <w:t xml:space="preserve"> and</w:t>
      </w:r>
    </w:p>
    <w:p w14:paraId="0BC4A045" w14:textId="77777777" w:rsidR="002A05AA" w:rsidRPr="00513F5C" w:rsidRDefault="002A05AA" w:rsidP="002A05AA">
      <w:pPr>
        <w:pStyle w:val="B2"/>
      </w:pPr>
      <w:r>
        <w:t>g</w:t>
      </w:r>
      <w:r w:rsidRPr="00513F5C">
        <w:t>)</w:t>
      </w:r>
      <w:r w:rsidRPr="00513F5C">
        <w:tab/>
        <w:t>shall send the SIP MESSAGE request as specified in 3GPP TS 24.229 [4]</w:t>
      </w:r>
      <w:r>
        <w:t>.</w:t>
      </w:r>
    </w:p>
    <w:p w14:paraId="11453A94" w14:textId="77777777" w:rsidR="0089281F" w:rsidRDefault="0089281F" w:rsidP="00567124">
      <w:pPr>
        <w:pStyle w:val="Heading4"/>
        <w:rPr>
          <w:lang w:val="en-US"/>
        </w:rPr>
      </w:pPr>
      <w:bookmarkStart w:id="6776" w:name="_Toc36049763"/>
      <w:bookmarkStart w:id="6777" w:name="_Toc45210533"/>
      <w:bookmarkStart w:id="6778" w:name="_Toc51861360"/>
      <w:bookmarkStart w:id="6779" w:name="_Toc171604690"/>
      <w:bookmarkStart w:id="6780" w:name="_Toc27501635"/>
      <w:r w:rsidRPr="006E208F">
        <w:t>16</w:t>
      </w:r>
      <w:r>
        <w:t>.2</w:t>
      </w:r>
      <w:r>
        <w:rPr>
          <w:lang w:val="en-US"/>
        </w:rPr>
        <w:t>.4.3</w:t>
      </w:r>
      <w:r w:rsidRPr="0073469F">
        <w:tab/>
      </w:r>
      <w:r>
        <w:rPr>
          <w:lang w:val="en-US"/>
        </w:rPr>
        <w:t>Notification of additional members of a group regroup using preconfigured group</w:t>
      </w:r>
      <w:bookmarkEnd w:id="6776"/>
      <w:bookmarkEnd w:id="6777"/>
      <w:bookmarkEnd w:id="6778"/>
      <w:bookmarkEnd w:id="6779"/>
    </w:p>
    <w:p w14:paraId="27E50C7E" w14:textId="77777777" w:rsidR="0089281F" w:rsidRDefault="0089281F" w:rsidP="0089281F">
      <w:r w:rsidRPr="0073469F">
        <w:t xml:space="preserve">When </w:t>
      </w:r>
      <w:r>
        <w:t>a non-controlling MCPTT function becomes aware of an MCPTT client affiliating with a group that it controls, where that group is a constituent group of a group regroup using preconfigured group, the non-controlling MCPTT function:</w:t>
      </w:r>
    </w:p>
    <w:p w14:paraId="191D179D" w14:textId="77777777" w:rsidR="0089281F" w:rsidRPr="00513F5C" w:rsidRDefault="0089281F" w:rsidP="0089281F">
      <w:pPr>
        <w:pStyle w:val="B1"/>
      </w:pPr>
      <w:r>
        <w:t>1</w:t>
      </w:r>
      <w:r w:rsidRPr="00513F5C">
        <w:t>)</w:t>
      </w:r>
      <w:r w:rsidRPr="00513F5C">
        <w:tab/>
      </w:r>
      <w:r>
        <w:t xml:space="preserve">shall </w:t>
      </w:r>
      <w:r w:rsidRPr="00513F5C">
        <w:t xml:space="preserve">create a list of MCPTT IDs for users belonging to and affiliated with the identified </w:t>
      </w:r>
      <w:r>
        <w:t xml:space="preserve">constituent </w:t>
      </w:r>
      <w:r w:rsidRPr="00513F5C">
        <w:t>group who are served by the</w:t>
      </w:r>
      <w:r>
        <w:t xml:space="preserve"> same</w:t>
      </w:r>
      <w:r w:rsidRPr="00513F5C">
        <w:t xml:space="preserve"> </w:t>
      </w:r>
      <w:r>
        <w:t xml:space="preserve">terminating </w:t>
      </w:r>
      <w:r w:rsidRPr="00513F5C">
        <w:t>participating MCPTT function</w:t>
      </w:r>
      <w:r>
        <w:t xml:space="preserve"> as the MCPTT client affiliating with the constituent group</w:t>
      </w:r>
      <w:r w:rsidRPr="00513F5C">
        <w:t>;</w:t>
      </w:r>
    </w:p>
    <w:p w14:paraId="0C1FB3B6" w14:textId="77777777" w:rsidR="0089281F" w:rsidRPr="00513F5C" w:rsidRDefault="0089281F" w:rsidP="005E3212">
      <w:pPr>
        <w:pStyle w:val="B1"/>
      </w:pPr>
      <w:r>
        <w:t>2</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373E0025" w14:textId="77777777" w:rsidR="0089281F" w:rsidRPr="00513F5C" w:rsidRDefault="0089281F" w:rsidP="005E3212">
      <w:pPr>
        <w:pStyle w:val="B1"/>
      </w:pPr>
      <w:r>
        <w:t>3</w:t>
      </w:r>
      <w:r w:rsidRPr="00513F5C">
        <w:t>)</w:t>
      </w:r>
      <w:r w:rsidRPr="00513F5C">
        <w:tab/>
        <w:t xml:space="preserve">shall </w:t>
      </w:r>
      <w:r>
        <w:t>create</w:t>
      </w:r>
      <w:r w:rsidRPr="00513F5C">
        <w:t xml:space="preserve"> in the SIP MESSAGE request </w:t>
      </w:r>
      <w:r>
        <w:t xml:space="preserve">copies of </w:t>
      </w:r>
      <w:r w:rsidRPr="00513F5C">
        <w:t xml:space="preserve">all Accept-Contact header fields and all Reject-Contact header fields, </w:t>
      </w:r>
      <w:r w:rsidRPr="00B56CCE">
        <w:t>with their feature tags and their corresponding values</w:t>
      </w:r>
      <w:r w:rsidRPr="00513F5C">
        <w:t xml:space="preserve"> along with parameters according to rules and procedures of IETF RFC 3841 [6] that were received (if any) </w:t>
      </w:r>
      <w:r>
        <w:t>in the SIP MESSAGE request received from the controlling MCPTT function for the group regroup to notify creation of the group regroup using preconfigured group</w:t>
      </w:r>
      <w:r w:rsidRPr="00513F5C">
        <w:t>;</w:t>
      </w:r>
    </w:p>
    <w:p w14:paraId="609859AA" w14:textId="77777777" w:rsidR="0089281F" w:rsidRPr="00513F5C" w:rsidRDefault="0089281F" w:rsidP="005E3212">
      <w:pPr>
        <w:pStyle w:val="B1"/>
      </w:pPr>
      <w:r>
        <w:t>4</w:t>
      </w:r>
      <w:r w:rsidRPr="00513F5C">
        <w:t>)</w:t>
      </w:r>
      <w:r w:rsidRPr="00513F5C">
        <w:tab/>
        <w:t xml:space="preserve">shall set the Request-URI of the outgoing SIP MESSAGE request to the public service identity of the </w:t>
      </w:r>
      <w:r w:rsidRPr="005E3212">
        <w:t xml:space="preserve">terminating </w:t>
      </w:r>
      <w:r w:rsidRPr="00513F5C">
        <w:t>participating MCPTT function;</w:t>
      </w:r>
    </w:p>
    <w:p w14:paraId="3DBA4DF2"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2F4D1ACD"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C09F4CD"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5013D81"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7BA16051"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4FB4C0DF" w14:textId="77777777" w:rsidR="0089281F" w:rsidRPr="00513F5C" w:rsidRDefault="0089281F" w:rsidP="005E3212">
      <w:pPr>
        <w:pStyle w:val="B1"/>
      </w:pPr>
      <w:r>
        <w:t>5</w:t>
      </w:r>
      <w:r w:rsidRPr="00513F5C">
        <w:t>)</w:t>
      </w:r>
      <w:r w:rsidRPr="00513F5C">
        <w:tab/>
        <w:t xml:space="preserve">shall </w:t>
      </w:r>
      <w:r>
        <w:t>create</w:t>
      </w:r>
      <w:r w:rsidRPr="00513F5C">
        <w:t xml:space="preserve"> an application/vnd.3gpp.mcptt-info+xml MIME body in the outgoing SIP MESSAGE request</w:t>
      </w:r>
      <w:r>
        <w:t xml:space="preserve"> using the information from the </w:t>
      </w:r>
      <w:r w:rsidRPr="00513F5C">
        <w:t xml:space="preserve">application/vnd.3gpp.mcptt-info+xml MIME body </w:t>
      </w:r>
      <w:r>
        <w:t xml:space="preserve">originally </w:t>
      </w:r>
      <w:r w:rsidRPr="00513F5C">
        <w:t>included</w:t>
      </w:r>
      <w:r>
        <w:t xml:space="preserve"> in the SIP MESSAGE request received from the controlling MCPTT function for the group regroup to notify creation of the group regroup using preconfigured group</w:t>
      </w:r>
      <w:r w:rsidRPr="00513F5C">
        <w:t>;</w:t>
      </w:r>
    </w:p>
    <w:p w14:paraId="64581D5A" w14:textId="77777777" w:rsidR="0089281F" w:rsidRPr="00513F5C" w:rsidRDefault="0089281F" w:rsidP="0089281F">
      <w:pPr>
        <w:pStyle w:val="B1"/>
      </w:pPr>
      <w:r>
        <w:lastRenderedPageBreak/>
        <w:t>6</w:t>
      </w:r>
      <w:r w:rsidRPr="00513F5C">
        <w:t>)</w:t>
      </w:r>
      <w:r w:rsidRPr="00513F5C">
        <w:tab/>
        <w:t xml:space="preserve">shall </w:t>
      </w:r>
      <w:r>
        <w:t>create</w:t>
      </w:r>
      <w:r w:rsidRPr="00513F5C">
        <w:t xml:space="preserve"> an application/vnd.3gpp.mcptt-</w:t>
      </w:r>
      <w:r>
        <w:t>regroup</w:t>
      </w:r>
      <w:r w:rsidRPr="00513F5C">
        <w:t>+xml MIME body in the outgoing SIP MESSAGE request</w:t>
      </w:r>
      <w:r>
        <w:t xml:space="preserve"> using the information from the </w:t>
      </w:r>
      <w:r w:rsidRPr="00513F5C">
        <w:t>application/vnd.3gpp.mcptt-</w:t>
      </w:r>
      <w:r>
        <w:t>regroup</w:t>
      </w:r>
      <w:r w:rsidRPr="00513F5C">
        <w:t xml:space="preserve">+xml MIME body </w:t>
      </w:r>
      <w:r>
        <w:t xml:space="preserve">originally </w:t>
      </w:r>
      <w:r w:rsidRPr="00513F5C">
        <w:t>included</w:t>
      </w:r>
      <w:r>
        <w:t xml:space="preserve"> in the SIP MESSAGE request received from the controlling MCPTT function for the group regroup to notify creation of the group regroup using preconfigured group</w:t>
      </w:r>
      <w:r w:rsidRPr="00513F5C">
        <w:t>;</w:t>
      </w:r>
    </w:p>
    <w:p w14:paraId="236AE694" w14:textId="77777777" w:rsidR="0089281F" w:rsidRPr="00513F5C" w:rsidRDefault="0089281F" w:rsidP="005E3212">
      <w:pPr>
        <w:pStyle w:val="B1"/>
      </w:pPr>
      <w:r>
        <w:t>7</w:t>
      </w:r>
      <w:r w:rsidRPr="00513F5C">
        <w:t>)</w:t>
      </w:r>
      <w:r w:rsidRPr="00513F5C">
        <w:tab/>
        <w:t>shall use the list of MCPTT IDs as generated in step</w:t>
      </w:r>
      <w:r>
        <w:t xml:space="preserve"> 1) to create and include the</w:t>
      </w:r>
      <w:r w:rsidRPr="00513F5C">
        <w:t xml:space="preserve"> &lt;users-for-regroup&gt; element in the application/vnd.3gpp.mcptt-</w:t>
      </w:r>
      <w:r>
        <w:t>regroup</w:t>
      </w:r>
      <w:r w:rsidRPr="00513F5C">
        <w:t>+xml MIME body;</w:t>
      </w:r>
    </w:p>
    <w:p w14:paraId="12C383F3" w14:textId="0E6A2DB7" w:rsidR="007B2277" w:rsidRPr="005E3212" w:rsidRDefault="007B2277" w:rsidP="007B2277">
      <w:pPr>
        <w:pStyle w:val="B1"/>
      </w:pPr>
      <w:r>
        <w:t>8</w:t>
      </w:r>
      <w:r w:rsidRPr="00513F5C">
        <w:t>)</w:t>
      </w:r>
      <w:r w:rsidRPr="00513F5C">
        <w:tab/>
      </w:r>
      <w:r>
        <w:t>shall include a P-Asserted-Identity header field in the outgoing SIP MESSAGE request set to</w:t>
      </w:r>
      <w:r w:rsidRPr="0073469F">
        <w:t xml:space="preserve"> the </w:t>
      </w:r>
      <w:r>
        <w:t>public service identity of the non-controlling MCPTT function</w:t>
      </w:r>
      <w:r w:rsidRPr="00513F5C">
        <w:t>;</w:t>
      </w:r>
      <w:r w:rsidRPr="005E3212">
        <w:t xml:space="preserve"> and</w:t>
      </w:r>
    </w:p>
    <w:p w14:paraId="7DD81629" w14:textId="77777777" w:rsidR="0089281F" w:rsidRPr="00513F5C" w:rsidRDefault="0089281F" w:rsidP="005E3212">
      <w:pPr>
        <w:pStyle w:val="B1"/>
      </w:pPr>
      <w:r>
        <w:t>9</w:t>
      </w:r>
      <w:r w:rsidRPr="00513F5C">
        <w:t>)</w:t>
      </w:r>
      <w:r w:rsidRPr="00513F5C">
        <w:tab/>
        <w:t>shall send the SIP MESSAGE request as specified in 3GPP TS 24.229 [4]</w:t>
      </w:r>
      <w:r>
        <w:t>.</w:t>
      </w:r>
    </w:p>
    <w:p w14:paraId="65D71456" w14:textId="77777777" w:rsidR="002A05AA" w:rsidRDefault="002A05AA" w:rsidP="00567124">
      <w:pPr>
        <w:pStyle w:val="Heading2"/>
        <w:rPr>
          <w:lang w:val="en-US"/>
        </w:rPr>
      </w:pPr>
      <w:bookmarkStart w:id="6781" w:name="_Toc36049764"/>
      <w:bookmarkStart w:id="6782" w:name="_Toc45210534"/>
      <w:bookmarkStart w:id="6783" w:name="_Toc51861361"/>
      <w:bookmarkStart w:id="6784" w:name="_Toc171604691"/>
      <w:r w:rsidRPr="006E208F">
        <w:t>16</w:t>
      </w:r>
      <w:r>
        <w:t>.</w:t>
      </w:r>
      <w:r>
        <w:rPr>
          <w:lang w:val="en-US"/>
        </w:rPr>
        <w:t>3</w:t>
      </w:r>
      <w:r>
        <w:tab/>
      </w:r>
      <w:r>
        <w:rPr>
          <w:lang w:val="en-US"/>
        </w:rPr>
        <w:t>User regroup using a preconfigured group</w:t>
      </w:r>
      <w:bookmarkEnd w:id="6780"/>
      <w:bookmarkEnd w:id="6781"/>
      <w:bookmarkEnd w:id="6782"/>
      <w:bookmarkEnd w:id="6783"/>
      <w:bookmarkEnd w:id="6784"/>
    </w:p>
    <w:p w14:paraId="07340162" w14:textId="77777777" w:rsidR="002A05AA" w:rsidRDefault="002A05AA" w:rsidP="00567124">
      <w:pPr>
        <w:pStyle w:val="Heading3"/>
        <w:rPr>
          <w:lang w:val="en-US"/>
        </w:rPr>
      </w:pPr>
      <w:bookmarkStart w:id="6785" w:name="_Toc27501636"/>
      <w:bookmarkStart w:id="6786" w:name="_Toc36049765"/>
      <w:bookmarkStart w:id="6787" w:name="_Toc45210535"/>
      <w:bookmarkStart w:id="6788" w:name="_Toc51861362"/>
      <w:bookmarkStart w:id="6789" w:name="_Toc171604692"/>
      <w:r w:rsidRPr="006E208F">
        <w:t>16</w:t>
      </w:r>
      <w:r>
        <w:t>.3</w:t>
      </w:r>
      <w:r>
        <w:rPr>
          <w:lang w:val="en-US"/>
        </w:rPr>
        <w:t>.1</w:t>
      </w:r>
      <w:r w:rsidRPr="0073469F">
        <w:tab/>
      </w:r>
      <w:r>
        <w:rPr>
          <w:lang w:val="en-US"/>
        </w:rPr>
        <w:t>Client procedures</w:t>
      </w:r>
      <w:bookmarkEnd w:id="6785"/>
      <w:bookmarkEnd w:id="6786"/>
      <w:bookmarkEnd w:id="6787"/>
      <w:bookmarkEnd w:id="6788"/>
      <w:bookmarkEnd w:id="6789"/>
    </w:p>
    <w:p w14:paraId="7125D3C8" w14:textId="77777777" w:rsidR="002A05AA" w:rsidRDefault="002A05AA" w:rsidP="00567124">
      <w:pPr>
        <w:pStyle w:val="Heading4"/>
        <w:rPr>
          <w:lang w:val="en-US"/>
        </w:rPr>
      </w:pPr>
      <w:bookmarkStart w:id="6790" w:name="_Toc27501637"/>
      <w:bookmarkStart w:id="6791" w:name="_Toc36049766"/>
      <w:bookmarkStart w:id="6792" w:name="_Toc45210536"/>
      <w:bookmarkStart w:id="6793" w:name="_Toc51861363"/>
      <w:bookmarkStart w:id="6794" w:name="_Toc171604693"/>
      <w:r w:rsidRPr="006E208F">
        <w:t>16</w:t>
      </w:r>
      <w:r>
        <w:t>.3</w:t>
      </w:r>
      <w:r>
        <w:rPr>
          <w:lang w:val="en-US"/>
        </w:rPr>
        <w:t>.1.1</w:t>
      </w:r>
      <w:r w:rsidRPr="0073469F">
        <w:tab/>
      </w:r>
      <w:r>
        <w:rPr>
          <w:lang w:val="en-US"/>
        </w:rPr>
        <w:t>Requesting a user regroup using a preconfigured group</w:t>
      </w:r>
      <w:bookmarkEnd w:id="6790"/>
      <w:bookmarkEnd w:id="6791"/>
      <w:bookmarkEnd w:id="6792"/>
      <w:bookmarkEnd w:id="6793"/>
      <w:bookmarkEnd w:id="6794"/>
    </w:p>
    <w:p w14:paraId="533A8EED" w14:textId="77777777" w:rsidR="002A05AA" w:rsidRPr="00513F5C" w:rsidRDefault="002A05AA" w:rsidP="002A05AA">
      <w:r w:rsidRPr="00513F5C">
        <w:t xml:space="preserve">Upon receiving a request from an MCPTT user to establish an MCPTT </w:t>
      </w:r>
      <w:r>
        <w:t>user</w:t>
      </w:r>
      <w:r w:rsidRPr="00A021A4">
        <w:t xml:space="preserve"> </w:t>
      </w:r>
      <w:r w:rsidRPr="00513F5C">
        <w:t xml:space="preserve">regroup using a preconfigured group, the MCPTT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3GPP TS 24.229 [4] and </w:t>
      </w:r>
      <w:r w:rsidRPr="00E26687">
        <w:rPr>
          <w:lang w:eastAsia="ko-KR"/>
        </w:rPr>
        <w:t>IETF RFC 3428 [33] and:</w:t>
      </w:r>
    </w:p>
    <w:p w14:paraId="0889E9E6" w14:textId="77777777" w:rsidR="002A05AA" w:rsidRPr="00E352B4" w:rsidRDefault="002A05AA" w:rsidP="002A05AA">
      <w:pPr>
        <w:pStyle w:val="B1"/>
        <w:rPr>
          <w:lang w:eastAsia="ko-KR"/>
        </w:rPr>
      </w:pPr>
      <w:r>
        <w:rPr>
          <w:lang w:eastAsia="ko-KR"/>
        </w:rPr>
        <w:t>1</w:t>
      </w:r>
      <w:r w:rsidRPr="00E352B4">
        <w:rPr>
          <w:lang w:eastAsia="ko-KR"/>
        </w:rPr>
        <w:t>)</w:t>
      </w:r>
      <w:r w:rsidRPr="00E352B4">
        <w:rPr>
          <w:lang w:eastAsia="ko-KR"/>
        </w:rPr>
        <w:tab/>
        <w:t>shall include an Accept-Contact header field containing the g.3gpp.mcptt media feature tag along with the "require" and "explicit" header field parameters according to IETF RFC 3841 [6];</w:t>
      </w:r>
    </w:p>
    <w:p w14:paraId="2DDEE131" w14:textId="77777777" w:rsidR="002A05AA" w:rsidRPr="00E352B4" w:rsidRDefault="002A05AA" w:rsidP="002A05AA">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5A71D6F6" w14:textId="77777777" w:rsidR="002A05AA" w:rsidRDefault="002A05AA" w:rsidP="002A05AA">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participating MCPTT function serving the MCPTT user</w:t>
      </w:r>
      <w:r w:rsidRPr="00E352B4">
        <w:rPr>
          <w:rFonts w:eastAsia="SimSun"/>
        </w:rPr>
        <w:t>;</w:t>
      </w:r>
    </w:p>
    <w:p w14:paraId="5C50841E" w14:textId="77777777" w:rsidR="002A05AA" w:rsidRDefault="002A05AA" w:rsidP="002A05AA">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[4]</w:t>
      </w:r>
      <w:r>
        <w:rPr>
          <w:rFonts w:eastAsia="SimSun"/>
        </w:rPr>
        <w:t>;</w:t>
      </w:r>
    </w:p>
    <w:p w14:paraId="17E94A31" w14:textId="77777777" w:rsidR="002A05AA" w:rsidRPr="00D572A3" w:rsidRDefault="002A05AA" w:rsidP="002A05AA">
      <w:pPr>
        <w:pStyle w:val="B1"/>
        <w:rPr>
          <w:lang w:eastAsia="ko-KR"/>
        </w:rPr>
      </w:pPr>
      <w:r>
        <w:rPr>
          <w:lang w:eastAsia="ko-KR"/>
        </w:rPr>
        <w:t>5</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6BD004BA" w14:textId="77777777" w:rsidR="002A05AA" w:rsidRPr="00513F5C" w:rsidRDefault="002A05AA" w:rsidP="002A05AA">
      <w:pPr>
        <w:pStyle w:val="B1"/>
      </w:pPr>
      <w:r>
        <w:t>6</w:t>
      </w:r>
      <w:r w:rsidRPr="00513F5C">
        <w:t>)</w:t>
      </w:r>
      <w:r w:rsidRPr="00513F5C">
        <w:tab/>
        <w:t>shall contain an application/vnd.3gpp.mcptt-info+xml MIME body with the &lt;</w:t>
      </w:r>
      <w:proofErr w:type="spellStart"/>
      <w:r w:rsidRPr="00513F5C">
        <w:t>mcpttinfo</w:t>
      </w:r>
      <w:proofErr w:type="spellEnd"/>
      <w:r w:rsidRPr="00513F5C">
        <w:t>&gt; element containing the &lt;</w:t>
      </w:r>
      <w:proofErr w:type="spellStart"/>
      <w:r w:rsidRPr="00513F5C">
        <w:t>mcptt</w:t>
      </w:r>
      <w:proofErr w:type="spellEnd"/>
      <w:r w:rsidRPr="00513F5C">
        <w:t>-Params&gt; element with:</w:t>
      </w:r>
    </w:p>
    <w:p w14:paraId="265245FD" w14:textId="3F743AD9" w:rsidR="002A05AA" w:rsidRPr="00513F5C" w:rsidRDefault="002A05AA" w:rsidP="002A05AA">
      <w:pPr>
        <w:pStyle w:val="B2"/>
        <w:rPr>
          <w:lang w:val="en-US"/>
        </w:rPr>
      </w:pPr>
      <w:r>
        <w:rPr>
          <w:rFonts w:eastAsia="Malgun Gothic"/>
        </w:rPr>
        <w:t>a</w:t>
      </w:r>
      <w:r w:rsidRPr="00513F5C">
        <w:rPr>
          <w:rFonts w:eastAsia="Malgun Gothic"/>
        </w:rPr>
        <w:t>)</w:t>
      </w:r>
      <w:r w:rsidRPr="00513F5C">
        <w:rPr>
          <w:rFonts w:eastAsia="Malgun Gothic"/>
        </w:rPr>
        <w:tab/>
      </w:r>
      <w:r w:rsidRPr="00513F5C">
        <w:t>the &lt;</w:t>
      </w:r>
      <w:proofErr w:type="spellStart"/>
      <w:r w:rsidRPr="00513F5C">
        <w:t>mcptt</w:t>
      </w:r>
      <w:proofErr w:type="spellEnd"/>
      <w:r w:rsidRPr="00513F5C">
        <w:t>-client-id&gt; element set to the MCPTT client ID of the originating MCPTT client;</w:t>
      </w:r>
    </w:p>
    <w:p w14:paraId="6E1129F4" w14:textId="77777777" w:rsidR="00591AF4" w:rsidRPr="009205AF" w:rsidRDefault="00591AF4" w:rsidP="00591AF4">
      <w:pPr>
        <w:pStyle w:val="B2"/>
        <w:rPr>
          <w:lang w:val="en-US"/>
        </w:rPr>
      </w:pPr>
      <w:r>
        <w:rPr>
          <w:lang w:val="en-US"/>
        </w:rPr>
        <w:t>b</w:t>
      </w:r>
      <w:r w:rsidRPr="00513F5C">
        <w:rPr>
          <w:lang w:val="en-US"/>
        </w:rPr>
        <w:t>)</w:t>
      </w:r>
      <w:r w:rsidRPr="00513F5C">
        <w:rPr>
          <w:lang w:val="en-US"/>
        </w:rPr>
        <w:tab/>
        <w:t>if the MCPTT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the &lt;</w:t>
      </w:r>
      <w:proofErr w:type="spellStart"/>
      <w:r>
        <w:t>anyExt</w:t>
      </w:r>
      <w:proofErr w:type="spellEnd"/>
      <w:r>
        <w:t xml:space="preserve">&gt;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sidRPr="009205AF">
        <w:rPr>
          <w:lang w:val="en-US"/>
        </w:rPr>
        <w:t xml:space="preserve"> and</w:t>
      </w:r>
    </w:p>
    <w:p w14:paraId="3D53BC79" w14:textId="43ADA2F9" w:rsidR="002A05AA" w:rsidRPr="00513F5C" w:rsidRDefault="009205AF" w:rsidP="009205AF">
      <w:pPr>
        <w:pStyle w:val="B2"/>
        <w:rPr>
          <w:rFonts w:eastAsia="Malgun Gothic"/>
        </w:rPr>
      </w:pPr>
      <w:r w:rsidRPr="009205AF">
        <w:rPr>
          <w:lang w:val="en-US"/>
        </w:rPr>
        <w:t>c)</w:t>
      </w:r>
      <w:r w:rsidRPr="009205AF">
        <w:rPr>
          <w:lang w:val="en-US"/>
        </w:rPr>
        <w:tab/>
        <w:t>if the MCPTT user has requested an application priority, the &lt;</w:t>
      </w:r>
      <w:proofErr w:type="spellStart"/>
      <w:r w:rsidRPr="009205AF">
        <w:rPr>
          <w:lang w:val="en-US"/>
        </w:rPr>
        <w:t>anyExt</w:t>
      </w:r>
      <w:proofErr w:type="spellEnd"/>
      <w:r w:rsidRPr="009205AF">
        <w:rPr>
          <w:lang w:val="en-US"/>
        </w:rPr>
        <w:t>&gt; element with the &lt;user-requested-priority&gt; element set to the user provided value;</w:t>
      </w:r>
    </w:p>
    <w:p w14:paraId="50724553" w14:textId="77777777" w:rsidR="002A05AA" w:rsidRPr="00513F5C" w:rsidRDefault="002A05AA" w:rsidP="002A05AA">
      <w:pPr>
        <w:pStyle w:val="B1"/>
      </w:pPr>
      <w:r>
        <w:t>7</w:t>
      </w:r>
      <w:r w:rsidRPr="00513F5C">
        <w:t>)</w:t>
      </w:r>
      <w:r w:rsidRPr="00513F5C">
        <w:tab/>
        <w:t>shall contain an application/vnd.3gpp.mcptt-</w:t>
      </w:r>
      <w:r>
        <w:t>regroup</w:t>
      </w:r>
      <w:r w:rsidRPr="00513F5C">
        <w:t>+xml MIME body with:</w:t>
      </w:r>
    </w:p>
    <w:p w14:paraId="4ADA530C" w14:textId="77777777" w:rsidR="002A05AA" w:rsidRPr="00513F5C" w:rsidRDefault="002A05AA" w:rsidP="002A05AA">
      <w:pPr>
        <w:pStyle w:val="B2"/>
        <w:rPr>
          <w:rFonts w:eastAsia="Malgun Gothic"/>
        </w:rPr>
      </w:pPr>
      <w:r>
        <w:rPr>
          <w:rFonts w:eastAsia="Malgun Gothic"/>
          <w:lang w:val="en-US"/>
        </w:rPr>
        <w:t>a</w:t>
      </w:r>
      <w:r>
        <w:rPr>
          <w:rFonts w:eastAsia="Malgun Gothic"/>
        </w:rPr>
        <w:t>)</w:t>
      </w:r>
      <w:r>
        <w:rPr>
          <w:rFonts w:eastAsia="Malgun Gothic"/>
        </w:rPr>
        <w:tab/>
        <w:t>the &lt;</w:t>
      </w:r>
      <w:proofErr w:type="spellStart"/>
      <w:r>
        <w:rPr>
          <w:rFonts w:eastAsia="Malgun Gothic"/>
        </w:rPr>
        <w:t>mcptt</w:t>
      </w:r>
      <w:proofErr w:type="spellEnd"/>
      <w:r>
        <w:rPr>
          <w:rFonts w:eastAsia="Malgun Gothic"/>
        </w:rPr>
        <w:t>-regroup</w:t>
      </w:r>
      <w:r w:rsidRPr="00513F5C">
        <w:rPr>
          <w:rFonts w:eastAsia="Malgun Gothic"/>
        </w:rPr>
        <w:t>-</w:t>
      </w:r>
      <w:proofErr w:type="spellStart"/>
      <w:r w:rsidRPr="00513F5C">
        <w:rPr>
          <w:rFonts w:eastAsia="Malgun Gothic"/>
        </w:rPr>
        <w:t>uri</w:t>
      </w:r>
      <w:proofErr w:type="spellEnd"/>
      <w:r w:rsidRPr="00513F5C">
        <w:rPr>
          <w:rFonts w:eastAsia="Malgun Gothic"/>
        </w:rPr>
        <w:t xml:space="preserve">&gt;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 xml:space="preserve">; </w:t>
      </w:r>
    </w:p>
    <w:p w14:paraId="34B0E1A8" w14:textId="77777777" w:rsidR="002A05AA" w:rsidRPr="00513F5C" w:rsidRDefault="002A05AA" w:rsidP="006E208F">
      <w:pPr>
        <w:pStyle w:val="NO"/>
        <w:rPr>
          <w:rFonts w:eastAsia="Malgun Gothic"/>
        </w:rPr>
      </w:pPr>
      <w:r>
        <w:rPr>
          <w:rFonts w:eastAsia="Malgun Gothic"/>
        </w:rPr>
        <w:t>NOTE:</w:t>
      </w:r>
      <w:r>
        <w:rPr>
          <w:rFonts w:eastAsia="Malgun Gothic"/>
        </w:rPr>
        <w:tab/>
        <w:t>How the unique temporary group identity URI is formed is an implementation decision.</w:t>
      </w:r>
    </w:p>
    <w:p w14:paraId="00CDABE6" w14:textId="77777777" w:rsidR="002A05AA" w:rsidRDefault="002A05AA" w:rsidP="002A05AA">
      <w:pPr>
        <w:pStyle w:val="B2"/>
        <w:rPr>
          <w:lang w:val="en-US"/>
        </w:rPr>
      </w:pPr>
      <w:r>
        <w:rPr>
          <w:lang w:val="en-US"/>
        </w:rPr>
        <w:t>b</w:t>
      </w:r>
      <w:r w:rsidRPr="00513F5C">
        <w:rPr>
          <w:lang w:val="en-US"/>
        </w:rPr>
        <w:t>)</w:t>
      </w:r>
      <w:r w:rsidRPr="00513F5C">
        <w:rPr>
          <w:lang w:val="en-US"/>
        </w:rPr>
        <w:tab/>
        <w:t>the &lt;preconfigured-group&gt; element</w:t>
      </w:r>
      <w:r w:rsidRPr="00FB3283">
        <w:rPr>
          <w:lang w:val="en-US"/>
        </w:rPr>
        <w:t xml:space="preserve"> </w:t>
      </w:r>
      <w:r>
        <w:rPr>
          <w:lang w:val="en-US"/>
        </w:rPr>
        <w:t xml:space="preserve">set to </w:t>
      </w:r>
      <w:r w:rsidRPr="00513F5C">
        <w:rPr>
          <w:lang w:val="en-US"/>
        </w:rPr>
        <w:t>the group identity of the preconfigured group;</w:t>
      </w:r>
    </w:p>
    <w:p w14:paraId="6D483D11" w14:textId="77777777" w:rsidR="002A05AA" w:rsidRPr="00513F5C" w:rsidRDefault="002A05AA" w:rsidP="002A05AA">
      <w:pPr>
        <w:pStyle w:val="B2"/>
        <w:rPr>
          <w:lang w:val="en-US"/>
        </w:rPr>
      </w:pPr>
      <w:r>
        <w:rPr>
          <w:lang w:val="en-US"/>
        </w:rPr>
        <w:t>c)</w:t>
      </w:r>
      <w:r>
        <w:rPr>
          <w:lang w:val="en-US"/>
        </w:rPr>
        <w:tab/>
      </w:r>
      <w:r w:rsidRPr="00513F5C">
        <w:t>the</w:t>
      </w:r>
      <w:r>
        <w:rPr>
          <w:lang w:val="en-US"/>
        </w:rPr>
        <w:t xml:space="preserve"> &lt;regroup-action&gt; element set to "create"; and</w:t>
      </w:r>
    </w:p>
    <w:p w14:paraId="075B9CF5" w14:textId="77777777" w:rsidR="002A05AA" w:rsidRPr="00513F5C" w:rsidRDefault="002A05AA" w:rsidP="002A05AA">
      <w:pPr>
        <w:pStyle w:val="B2"/>
        <w:rPr>
          <w:lang w:val="en-US"/>
        </w:rPr>
      </w:pPr>
      <w:r>
        <w:t>d</w:t>
      </w:r>
      <w:r w:rsidRPr="00513F5C">
        <w:t>)</w:t>
      </w:r>
      <w:r w:rsidRPr="00513F5C">
        <w:tab/>
        <w:t>the &lt;</w:t>
      </w:r>
      <w:r>
        <w:t>users</w:t>
      </w:r>
      <w:r w:rsidRPr="00513F5C">
        <w:t>-for-regroup&gt; element</w:t>
      </w:r>
      <w:r>
        <w:t xml:space="preserve"> set to</w:t>
      </w:r>
      <w:r w:rsidRPr="00FB3283">
        <w:t xml:space="preserve"> </w:t>
      </w:r>
      <w:r w:rsidRPr="00513F5C">
        <w:t xml:space="preserve">the list of </w:t>
      </w:r>
      <w:r>
        <w:rPr>
          <w:lang w:val="en-US"/>
        </w:rPr>
        <w:t xml:space="preserve">MCPTT </w:t>
      </w:r>
      <w:r>
        <w:t>IDs</w:t>
      </w:r>
      <w:r w:rsidRPr="00513F5C">
        <w:t xml:space="preserve"> of </w:t>
      </w:r>
      <w:r>
        <w:t>users</w:t>
      </w:r>
      <w:r w:rsidRPr="00513F5C">
        <w:t xml:space="preserve"> that are to be included in the regroup;</w:t>
      </w:r>
      <w:r w:rsidRPr="00513F5C">
        <w:rPr>
          <w:lang w:val="en-US"/>
        </w:rPr>
        <w:t xml:space="preserve"> and</w:t>
      </w:r>
    </w:p>
    <w:p w14:paraId="60A111AF" w14:textId="77777777" w:rsidR="002A05AA" w:rsidRPr="000E0B03" w:rsidRDefault="002A05AA" w:rsidP="002A05AA">
      <w:pPr>
        <w:pStyle w:val="B1"/>
      </w:pPr>
      <w:r>
        <w:lastRenderedPageBreak/>
        <w:t>8</w:t>
      </w:r>
      <w:r w:rsidRPr="000E0B03">
        <w:t>)</w:t>
      </w:r>
      <w:r w:rsidRPr="000E0B03">
        <w:tab/>
        <w:t xml:space="preserve">shall send the SIP </w:t>
      </w:r>
      <w:r>
        <w:t>MESSAGE</w:t>
      </w:r>
      <w:r w:rsidRPr="000E0B03">
        <w:t xml:space="preserve"> request according to 3GPP TS 24.229 [4].</w:t>
      </w:r>
    </w:p>
    <w:p w14:paraId="1E3046A2" w14:textId="77777777" w:rsidR="002A05AA" w:rsidRPr="000E0B03" w:rsidRDefault="002A05AA" w:rsidP="002A05AA">
      <w:r w:rsidRPr="000E0B03">
        <w:t xml:space="preserve">On receiving a SIP 2xx response to the SIP </w:t>
      </w:r>
      <w:r>
        <w:t>MESSAGE</w:t>
      </w:r>
      <w:r w:rsidRPr="000E0B03">
        <w:t xml:space="preserve"> request, the MCPTT client:</w:t>
      </w:r>
    </w:p>
    <w:p w14:paraId="3D128972" w14:textId="77777777" w:rsidR="002A05AA" w:rsidRPr="00513F5C" w:rsidRDefault="002A05AA" w:rsidP="002A05AA">
      <w:pPr>
        <w:pStyle w:val="B1"/>
      </w:pPr>
      <w:r w:rsidRPr="000E0B03">
        <w:t>1)</w:t>
      </w:r>
      <w:r w:rsidRPr="000E0B03">
        <w:tab/>
      </w:r>
      <w:r w:rsidRPr="00513F5C">
        <w:t xml:space="preserve">should notify the MCPTT user of the successful </w:t>
      </w:r>
      <w:r>
        <w:t xml:space="preserve">creation </w:t>
      </w:r>
      <w:r w:rsidRPr="00513F5C">
        <w:t xml:space="preserve">of the </w:t>
      </w:r>
      <w:r>
        <w:t>user</w:t>
      </w:r>
      <w:r w:rsidRPr="00513F5C">
        <w:t xml:space="preserve"> regroup using preconfigured group. </w:t>
      </w:r>
    </w:p>
    <w:p w14:paraId="0B2FB707" w14:textId="77777777" w:rsidR="002A05AA" w:rsidRPr="00513F5C" w:rsidRDefault="002A05AA" w:rsidP="002A05AA">
      <w:r w:rsidRPr="00513F5C">
        <w:t>On receiving a SIP 4xx response, a SIP 5xx response or a SIP 6xx response to the SIP INVITE request:</w:t>
      </w:r>
    </w:p>
    <w:p w14:paraId="408D4E80" w14:textId="77777777" w:rsidR="002A05AA" w:rsidRPr="00513F5C" w:rsidRDefault="002A05AA" w:rsidP="002A05AA">
      <w:pPr>
        <w:pStyle w:val="B1"/>
      </w:pPr>
      <w:r w:rsidRPr="00513F5C">
        <w:t>1)</w:t>
      </w:r>
      <w:r w:rsidRPr="00513F5C">
        <w:tab/>
        <w:t xml:space="preserve">should notify the MCPTT user of the failure to </w:t>
      </w:r>
      <w:r>
        <w:t xml:space="preserve">create </w:t>
      </w:r>
      <w:r w:rsidRPr="00513F5C">
        <w:t xml:space="preserve">the </w:t>
      </w:r>
      <w:r>
        <w:t>user</w:t>
      </w:r>
      <w:r w:rsidRPr="00513F5C">
        <w:t xml:space="preserve"> regroup using preconfigured group.</w:t>
      </w:r>
    </w:p>
    <w:p w14:paraId="08095EDE" w14:textId="77777777" w:rsidR="00D41EE9" w:rsidRDefault="00D41EE9" w:rsidP="00567124">
      <w:pPr>
        <w:pStyle w:val="Heading4"/>
        <w:rPr>
          <w:lang w:val="en-US"/>
        </w:rPr>
      </w:pPr>
      <w:bookmarkStart w:id="6795" w:name="_Toc27501638"/>
      <w:bookmarkStart w:id="6796" w:name="_Toc36049767"/>
      <w:bookmarkStart w:id="6797" w:name="_Toc45210537"/>
      <w:bookmarkStart w:id="6798" w:name="_Toc51861364"/>
      <w:bookmarkStart w:id="6799" w:name="_Toc171604694"/>
      <w:r w:rsidRPr="006E208F">
        <w:t>16</w:t>
      </w:r>
      <w:r>
        <w:t>.3</w:t>
      </w:r>
      <w:r>
        <w:rPr>
          <w:lang w:val="en-US"/>
        </w:rPr>
        <w:t>.1.2</w:t>
      </w:r>
      <w:r w:rsidRPr="0073469F">
        <w:tab/>
      </w:r>
      <w:r>
        <w:rPr>
          <w:lang w:val="en-US"/>
        </w:rPr>
        <w:t>Removing a regroup using preconfigured group</w:t>
      </w:r>
      <w:bookmarkEnd w:id="6795"/>
      <w:bookmarkEnd w:id="6796"/>
      <w:bookmarkEnd w:id="6797"/>
      <w:bookmarkEnd w:id="6798"/>
      <w:bookmarkEnd w:id="6799"/>
    </w:p>
    <w:p w14:paraId="6A89205F" w14:textId="77777777" w:rsidR="00D41EE9" w:rsidRPr="00513F5C" w:rsidRDefault="00D41EE9" w:rsidP="006E208F">
      <w:r>
        <w:t xml:space="preserve">When the user requests the MCPTT client to remove a user regroup, the MCPTT client uses the procedure in </w:t>
      </w:r>
      <w:r w:rsidR="001E5F65">
        <w:t>clause</w:t>
      </w:r>
      <w:r>
        <w:t> 16.2.1.2.</w:t>
      </w:r>
    </w:p>
    <w:p w14:paraId="29ABBF6B" w14:textId="77777777" w:rsidR="00074C66" w:rsidRDefault="00074C66" w:rsidP="00567124">
      <w:pPr>
        <w:pStyle w:val="Heading4"/>
        <w:rPr>
          <w:lang w:val="en-US"/>
        </w:rPr>
      </w:pPr>
      <w:bookmarkStart w:id="6800" w:name="_Toc36049768"/>
      <w:bookmarkStart w:id="6801" w:name="_Toc45210538"/>
      <w:bookmarkStart w:id="6802" w:name="_Toc51861365"/>
      <w:bookmarkStart w:id="6803" w:name="_Toc171604695"/>
      <w:bookmarkStart w:id="6804" w:name="_Toc27501639"/>
      <w:r w:rsidRPr="006E208F">
        <w:t>16</w:t>
      </w:r>
      <w:r>
        <w:t>.3</w:t>
      </w:r>
      <w:r>
        <w:rPr>
          <w:lang w:val="en-US"/>
        </w:rPr>
        <w:t>.1.3</w:t>
      </w:r>
      <w:r w:rsidRPr="0073469F">
        <w:tab/>
      </w:r>
      <w:r>
        <w:rPr>
          <w:lang w:val="en-US"/>
        </w:rPr>
        <w:t>Creating a user regroup using preconfigured group</w:t>
      </w:r>
      <w:bookmarkEnd w:id="6800"/>
      <w:bookmarkEnd w:id="6801"/>
      <w:bookmarkEnd w:id="6802"/>
      <w:bookmarkEnd w:id="6803"/>
    </w:p>
    <w:p w14:paraId="3CDB3CB8" w14:textId="77777777" w:rsidR="00074C66" w:rsidRPr="00513F5C" w:rsidRDefault="00074C66" w:rsidP="00074C66">
      <w:r>
        <w:t xml:space="preserve">The procedure in </w:t>
      </w:r>
      <w:r w:rsidR="001E5F65">
        <w:t>clause</w:t>
      </w:r>
      <w:r>
        <w:t> 16.2.1.3 is used by the MCPTT client when the MCPTT server notifies the MCPTT client of the creation of a user regroup using preconfigured group.</w:t>
      </w:r>
    </w:p>
    <w:p w14:paraId="41B5384F" w14:textId="77777777" w:rsidR="00074C66" w:rsidRDefault="00074C66" w:rsidP="00567124">
      <w:pPr>
        <w:pStyle w:val="Heading4"/>
        <w:rPr>
          <w:lang w:val="en-US"/>
        </w:rPr>
      </w:pPr>
      <w:bookmarkStart w:id="6805" w:name="_Toc36049769"/>
      <w:bookmarkStart w:id="6806" w:name="_Toc45210539"/>
      <w:bookmarkStart w:id="6807" w:name="_Toc51861366"/>
      <w:bookmarkStart w:id="6808" w:name="_Toc171604696"/>
      <w:r w:rsidRPr="006E208F">
        <w:t>16</w:t>
      </w:r>
      <w:r>
        <w:t>.3</w:t>
      </w:r>
      <w:r>
        <w:rPr>
          <w:lang w:val="en-US"/>
        </w:rPr>
        <w:t>.1.4</w:t>
      </w:r>
      <w:r w:rsidRPr="0073469F">
        <w:tab/>
      </w:r>
      <w:r>
        <w:rPr>
          <w:lang w:val="en-US"/>
        </w:rPr>
        <w:t>Removing a user regroup using preconfigured group</w:t>
      </w:r>
      <w:bookmarkEnd w:id="6805"/>
      <w:bookmarkEnd w:id="6806"/>
      <w:bookmarkEnd w:id="6807"/>
      <w:bookmarkEnd w:id="6808"/>
    </w:p>
    <w:p w14:paraId="603E03E4" w14:textId="77777777" w:rsidR="00074C66" w:rsidRPr="00513F5C" w:rsidRDefault="00074C66" w:rsidP="00074C66">
      <w:r>
        <w:t xml:space="preserve">The procedure in </w:t>
      </w:r>
      <w:r w:rsidR="001E5F65">
        <w:t>clause</w:t>
      </w:r>
      <w:r>
        <w:t> 16.2.1.4 is used by the MCPTT client when the MCPTT server notifies the MCPTT client of the removal of a user regroup using preconfigured group.</w:t>
      </w:r>
    </w:p>
    <w:p w14:paraId="46282FD3" w14:textId="77777777" w:rsidR="00D41EE9" w:rsidRDefault="00D41EE9" w:rsidP="00567124">
      <w:pPr>
        <w:pStyle w:val="Heading3"/>
        <w:rPr>
          <w:lang w:val="en-US"/>
        </w:rPr>
      </w:pPr>
      <w:bookmarkStart w:id="6809" w:name="_Toc36049770"/>
      <w:bookmarkStart w:id="6810" w:name="_Toc45210540"/>
      <w:bookmarkStart w:id="6811" w:name="_Toc51861367"/>
      <w:bookmarkStart w:id="6812" w:name="_Toc171604697"/>
      <w:r w:rsidRPr="005E3212">
        <w:t>16</w:t>
      </w:r>
      <w:r>
        <w:t>.3</w:t>
      </w:r>
      <w:r>
        <w:rPr>
          <w:lang w:val="en-US"/>
        </w:rPr>
        <w:t>.2</w:t>
      </w:r>
      <w:r w:rsidRPr="0073469F">
        <w:tab/>
      </w:r>
      <w:r>
        <w:rPr>
          <w:lang w:val="en-US"/>
        </w:rPr>
        <w:t>Participating MCPTT function procedures</w:t>
      </w:r>
      <w:bookmarkEnd w:id="6804"/>
      <w:bookmarkEnd w:id="6809"/>
      <w:bookmarkEnd w:id="6810"/>
      <w:bookmarkEnd w:id="6811"/>
      <w:bookmarkEnd w:id="6812"/>
    </w:p>
    <w:p w14:paraId="0EBF7E02" w14:textId="77777777" w:rsidR="00D41EE9" w:rsidRDefault="00D41EE9" w:rsidP="00567124">
      <w:pPr>
        <w:pStyle w:val="Heading4"/>
        <w:rPr>
          <w:lang w:val="en-US"/>
        </w:rPr>
      </w:pPr>
      <w:bookmarkStart w:id="6813" w:name="_Toc27501640"/>
      <w:bookmarkStart w:id="6814" w:name="_Toc36049771"/>
      <w:bookmarkStart w:id="6815" w:name="_Toc45210541"/>
      <w:bookmarkStart w:id="6816" w:name="_Toc51861368"/>
      <w:bookmarkStart w:id="6817" w:name="_Toc171604698"/>
      <w:r w:rsidRPr="005E3212">
        <w:t>16</w:t>
      </w:r>
      <w:r>
        <w:t>.3</w:t>
      </w:r>
      <w:r>
        <w:rPr>
          <w:lang w:val="en-US"/>
        </w:rPr>
        <w:t>.2.1</w:t>
      </w:r>
      <w:r w:rsidRPr="0073469F">
        <w:tab/>
      </w:r>
      <w:r>
        <w:t>General</w:t>
      </w:r>
      <w:bookmarkEnd w:id="6813"/>
      <w:bookmarkEnd w:id="6814"/>
      <w:bookmarkEnd w:id="6815"/>
      <w:bookmarkEnd w:id="6816"/>
      <w:bookmarkEnd w:id="6817"/>
    </w:p>
    <w:p w14:paraId="6351C9B9" w14:textId="77777777" w:rsidR="00D41EE9" w:rsidRDefault="00D41EE9" w:rsidP="00D41EE9">
      <w:r>
        <w:t>In the procedures in this clause:</w:t>
      </w:r>
    </w:p>
    <w:p w14:paraId="53B4A47C" w14:textId="77777777" w:rsidR="00D41EE9" w:rsidRDefault="00D41EE9" w:rsidP="00D41E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w:t>
      </w:r>
      <w:proofErr w:type="spellStart"/>
      <w:r>
        <w:t>mcptt</w:t>
      </w:r>
      <w:proofErr w:type="spellEnd"/>
      <w:r>
        <w:t>-regroup-</w:t>
      </w:r>
      <w:proofErr w:type="spellStart"/>
      <w:r>
        <w:t>uri</w:t>
      </w:r>
      <w:proofErr w:type="spellEnd"/>
      <w:r>
        <w:t>&gt; element of the application/vnd.3gpp.mcptt-regroup+xml</w:t>
      </w:r>
      <w:r w:rsidRPr="0073469F">
        <w:t xml:space="preserve"> MIME body</w:t>
      </w:r>
      <w:r>
        <w:t xml:space="preserve"> of the incoming SIP </w:t>
      </w:r>
      <w:r>
        <w:rPr>
          <w:lang w:val="en-US"/>
        </w:rPr>
        <w:t>MESSAGE</w:t>
      </w:r>
      <w:r>
        <w:t xml:space="preserve"> request; and</w:t>
      </w:r>
    </w:p>
    <w:p w14:paraId="54170090" w14:textId="77777777" w:rsidR="00D41EE9" w:rsidRPr="00513F5C" w:rsidRDefault="00D41EE9" w:rsidP="00D41E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proofErr w:type="spellStart"/>
      <w:r w:rsidRPr="00513F5C">
        <w:rPr>
          <w:lang w:val="en-US"/>
        </w:rPr>
        <w:t>the</w:t>
      </w:r>
      <w:proofErr w:type="spellEnd"/>
      <w:r w:rsidRPr="00513F5C">
        <w:rPr>
          <w:lang w:val="en-US"/>
        </w:rPr>
        <w:t xml:space="preserv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117D7426" w14:textId="77777777" w:rsidR="00D41EE9" w:rsidRDefault="00D41EE9" w:rsidP="00567124">
      <w:pPr>
        <w:pStyle w:val="Heading4"/>
        <w:rPr>
          <w:lang w:val="en-US"/>
        </w:rPr>
      </w:pPr>
      <w:bookmarkStart w:id="6818" w:name="_Toc27501641"/>
      <w:bookmarkStart w:id="6819" w:name="_Toc36049772"/>
      <w:bookmarkStart w:id="6820" w:name="_Toc45210542"/>
      <w:bookmarkStart w:id="6821" w:name="_Toc51861369"/>
      <w:bookmarkStart w:id="6822" w:name="_Toc171604699"/>
      <w:r w:rsidRPr="006E208F">
        <w:t>16</w:t>
      </w:r>
      <w:r>
        <w:t>.3</w:t>
      </w:r>
      <w:r>
        <w:rPr>
          <w:lang w:val="en-US"/>
        </w:rPr>
        <w:t>.2.2</w:t>
      </w:r>
      <w:r w:rsidRPr="0073469F">
        <w:tab/>
      </w:r>
      <w:r>
        <w:rPr>
          <w:lang w:val="en-US"/>
        </w:rPr>
        <w:t>Requesting a user regroup using a preconfigured group</w:t>
      </w:r>
      <w:bookmarkEnd w:id="6818"/>
      <w:bookmarkEnd w:id="6819"/>
      <w:bookmarkEnd w:id="6820"/>
      <w:bookmarkEnd w:id="6821"/>
      <w:bookmarkEnd w:id="6822"/>
    </w:p>
    <w:p w14:paraId="14DD957F" w14:textId="77777777" w:rsidR="00D41EE9" w:rsidRPr="0073469F" w:rsidRDefault="00D41EE9" w:rsidP="00D41EE9">
      <w:r w:rsidRPr="0073469F">
        <w:t>Upon receipt of a "</w:t>
      </w:r>
      <w:r w:rsidRPr="00391887">
        <w:t xml:space="preserve">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w:t>
      </w:r>
      <w:r w:rsidRPr="0073469F">
        <w:t xml:space="preserve">", the </w:t>
      </w:r>
      <w:r>
        <w:t xml:space="preserve">originating participating </w:t>
      </w:r>
      <w:r w:rsidRPr="0073469F">
        <w:t>MCPTT function:</w:t>
      </w:r>
    </w:p>
    <w:p w14:paraId="13BCEBC0" w14:textId="77777777" w:rsidR="00D41EE9" w:rsidRDefault="00D41EE9" w:rsidP="00D41E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51ACEA95" w14:textId="77777777" w:rsidR="00D41EE9" w:rsidRPr="0073469F" w:rsidRDefault="00D41EE9" w:rsidP="00D41EE9">
      <w:pPr>
        <w:pStyle w:val="B1"/>
      </w:pPr>
      <w:r w:rsidRPr="0073469F">
        <w:t>2)</w:t>
      </w:r>
      <w:r w:rsidRPr="0073469F">
        <w:tab/>
        <w:t xml:space="preserve">shall determine the MCPTT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71B03B0E" w14:textId="77777777" w:rsidR="00D41EE9" w:rsidRPr="0073469F" w:rsidRDefault="00D41EE9" w:rsidP="00D41EE9">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MCPTT ID </w:t>
      </w:r>
      <w:r>
        <w:t>does not contain an &lt;allow-regroup&gt; element set to "true"</w:t>
      </w:r>
      <w:r w:rsidRPr="0073469F">
        <w:t xml:space="preserve">, </w:t>
      </w:r>
      <w:r>
        <w:t>the originating participating MCPTT function</w:t>
      </w:r>
      <w:r w:rsidRPr="0073469F">
        <w:t xml:space="preserve"> shall reject the "</w:t>
      </w:r>
      <w:r w:rsidRPr="00391887">
        <w:t xml:space="preserve">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 xml:space="preserve">creation </w:t>
      </w:r>
      <w:r w:rsidRPr="00965782">
        <w:t>of a regroup</w:t>
      </w:r>
      <w:r w:rsidRPr="006E208F">
        <w:t>" in a Warning header field as specified in clause 4.4, and shall not continue with the rest of these steps;</w:t>
      </w:r>
    </w:p>
    <w:p w14:paraId="10D67BA1" w14:textId="77777777" w:rsidR="00D41EE9" w:rsidRDefault="00D41EE9" w:rsidP="00D41EE9">
      <w:pPr>
        <w:pStyle w:val="B1"/>
      </w:pPr>
      <w:r>
        <w:t>4)</w:t>
      </w:r>
      <w:r>
        <w:tab/>
        <w:t>shall select a controlling MCPTT function to manage the regroup and determine the public service identity of the controlling MCPTT function;</w:t>
      </w:r>
    </w:p>
    <w:p w14:paraId="0F518690" w14:textId="6586D6DD" w:rsidR="00D41EE9" w:rsidRDefault="00D41EE9" w:rsidP="00D41EE9">
      <w:pPr>
        <w:pStyle w:val="NO"/>
      </w:pPr>
      <w:r>
        <w:lastRenderedPageBreak/>
        <w:t>NOTE</w:t>
      </w:r>
      <w:r w:rsidR="00EA303C">
        <w:t> 1</w:t>
      </w:r>
      <w:r>
        <w:t>:</w:t>
      </w:r>
      <w:r>
        <w:tab/>
        <w:t>How the originating participating MCPTT function selects a controlling MCPTT function to manage the regroup is a deployment decision.</w:t>
      </w:r>
    </w:p>
    <w:p w14:paraId="1936CDD7" w14:textId="77777777" w:rsidR="00EA303C" w:rsidRDefault="00EA303C" w:rsidP="00EA303C">
      <w:pPr>
        <w:pStyle w:val="NO"/>
      </w:pPr>
      <w:r>
        <w:t>NOTE 2:</w:t>
      </w:r>
      <w:r>
        <w:tab/>
        <w:t>The public service identity can identify the controlling MCPTT function in the primary MCPTT system or in a partner MCPTT system.</w:t>
      </w:r>
    </w:p>
    <w:p w14:paraId="66836A80" w14:textId="77777777" w:rsidR="00EA303C" w:rsidRDefault="00EA303C" w:rsidP="00EA303C">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A998F95" w14:textId="77777777" w:rsidR="00EA303C" w:rsidRDefault="00EA303C" w:rsidP="00EA303C">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0263439" w14:textId="77777777" w:rsidR="00EA303C" w:rsidRPr="00BE4B01" w:rsidRDefault="00EA303C" w:rsidP="00EA303C">
      <w:pPr>
        <w:pStyle w:val="NO"/>
      </w:pPr>
      <w:r>
        <w:t>NOTE 5:</w:t>
      </w:r>
      <w:r>
        <w:tab/>
        <w:t>How the participating MCPTT function determines the public service identity of the selected controlling MCPTT function or of the MCPTT gateway server in the partner MCPTT system is out of the scope of the present document.</w:t>
      </w:r>
    </w:p>
    <w:p w14:paraId="64AE5A87" w14:textId="77777777" w:rsidR="00EA303C" w:rsidRPr="00BE4B01" w:rsidRDefault="00EA303C" w:rsidP="00EA303C">
      <w:pPr>
        <w:pStyle w:val="NO"/>
      </w:pPr>
      <w:r>
        <w:t>NOTE 6:</w:t>
      </w:r>
      <w:r>
        <w:tab/>
        <w:t>How the primary MCPTT system routes the SIP request through an exit MCPTT gateway server is out of the scope of the present document.</w:t>
      </w:r>
    </w:p>
    <w:p w14:paraId="45A40932" w14:textId="77777777" w:rsidR="00D41EE9" w:rsidRDefault="00D41EE9" w:rsidP="00D41EE9">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4101968F" w14:textId="77777777" w:rsidR="00D41EE9" w:rsidRPr="00E26687" w:rsidRDefault="00D41EE9" w:rsidP="00D41E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4F9CC27" w14:textId="6BC9B744" w:rsidR="00D41EE9" w:rsidRPr="00E26687" w:rsidRDefault="00D41EE9" w:rsidP="00D41E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MCPTT function </w:t>
      </w:r>
      <w:r w:rsidR="00EA303C">
        <w:t>determined in step 4)</w:t>
      </w:r>
      <w:r w:rsidRPr="00E26687">
        <w:rPr>
          <w:rFonts w:eastAsia="SimSun"/>
        </w:rPr>
        <w:t>;</w:t>
      </w:r>
    </w:p>
    <w:p w14:paraId="2E19FD10" w14:textId="77777777" w:rsidR="00D41EE9" w:rsidRPr="00E26687" w:rsidRDefault="00D41EE9" w:rsidP="00D41E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360E2342" w14:textId="77777777" w:rsidR="00D41EE9" w:rsidRPr="00E26687" w:rsidRDefault="00D41EE9" w:rsidP="00D41E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application/vnd.3gpp.mcptt-</w:t>
      </w:r>
      <w:r>
        <w:rPr>
          <w:lang w:eastAsia="ko-KR"/>
        </w:rPr>
        <w: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application/vnd.3gpp.mcptt-</w:t>
      </w:r>
      <w:r>
        <w:rPr>
          <w:lang w:eastAsia="ko-KR"/>
        </w:rPr>
        <w: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3D39ACF4" w14:textId="6D28EF04" w:rsidR="007B2277" w:rsidRPr="00430894" w:rsidRDefault="007B2277" w:rsidP="007B2277">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4EC0FADE" w14:textId="77777777" w:rsidR="00D41EE9" w:rsidRPr="00430894" w:rsidRDefault="00D41EE9" w:rsidP="00D41EE9">
      <w:pPr>
        <w:pStyle w:val="B1"/>
      </w:pPr>
      <w:r>
        <w:t>6</w:t>
      </w:r>
      <w:r w:rsidRPr="00430894">
        <w:t>)</w:t>
      </w:r>
      <w:r w:rsidRPr="00430894">
        <w:tab/>
        <w:t>shall send the SIP MESSAGE request as specified in 3GPP TS 24.229 [4].</w:t>
      </w:r>
    </w:p>
    <w:p w14:paraId="5C64F043" w14:textId="77777777" w:rsidR="00D41EE9" w:rsidRPr="004B2F87" w:rsidRDefault="00D41EE9" w:rsidP="00D41EE9">
      <w:r w:rsidRPr="004B2F87">
        <w:t xml:space="preserve">Upon receipt of a SIP </w:t>
      </w:r>
      <w:r>
        <w:t xml:space="preserve">480 </w:t>
      </w:r>
      <w:r w:rsidRPr="004B2F87">
        <w:t>(Temporarily</w:t>
      </w:r>
      <w:r>
        <w:t xml:space="preserve"> Unavailable</w:t>
      </w:r>
      <w:r w:rsidRPr="004B2F87">
        <w:t xml:space="preserve">) response to the above SIP </w:t>
      </w:r>
      <w:r>
        <w:t>MESSAGE</w:t>
      </w:r>
      <w:r w:rsidRPr="004B2F87">
        <w:t xml:space="preserve"> request, the </w:t>
      </w:r>
      <w:r>
        <w:t xml:space="preserve">originating </w:t>
      </w:r>
      <w:r w:rsidRPr="004B2F87">
        <w:t>participating MCPTT function:</w:t>
      </w:r>
    </w:p>
    <w:p w14:paraId="27621D79" w14:textId="77777777" w:rsidR="00D41EE9" w:rsidRDefault="00D41EE9" w:rsidP="00D41EE9">
      <w:pPr>
        <w:pStyle w:val="B1"/>
      </w:pPr>
      <w:r w:rsidRPr="004B2F87">
        <w:t>1)</w:t>
      </w:r>
      <w:r w:rsidRPr="004B2F87">
        <w:tab/>
      </w:r>
      <w:r>
        <w:t>shall select a different controlling MCPTT function to manage the regroup and determine the public service identity of that controlling MCPTT function;</w:t>
      </w:r>
    </w:p>
    <w:p w14:paraId="2EA7D1A6" w14:textId="77777777" w:rsidR="00EA303C" w:rsidRDefault="00EA303C" w:rsidP="00EA303C">
      <w:pPr>
        <w:pStyle w:val="NO"/>
      </w:pPr>
      <w:r>
        <w:t>NOTE 7:</w:t>
      </w:r>
      <w:r>
        <w:tab/>
        <w:t>The public service identity can identify the controlling MCPTT function in the primary MCPTT system or in a partner MCPTT system.</w:t>
      </w:r>
    </w:p>
    <w:p w14:paraId="7722A6FE" w14:textId="77777777" w:rsidR="00EA303C" w:rsidRDefault="00EA303C" w:rsidP="00EA303C">
      <w:pPr>
        <w:pStyle w:val="NO"/>
      </w:pPr>
      <w:r>
        <w:t>NOTE 8:</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76D4860" w14:textId="77777777" w:rsidR="00EA303C" w:rsidRDefault="00EA303C" w:rsidP="00EA303C">
      <w:pPr>
        <w:pStyle w:val="NO"/>
      </w:pPr>
      <w:r>
        <w:t>NOTE 9:</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67E4626" w14:textId="77777777" w:rsidR="00EA303C" w:rsidRPr="00BE4B01" w:rsidRDefault="00EA303C" w:rsidP="00EA303C">
      <w:pPr>
        <w:pStyle w:val="NO"/>
      </w:pPr>
      <w:r>
        <w:t>NOTE 10:</w:t>
      </w:r>
      <w:r>
        <w:tab/>
        <w:t>How the participating MCPTT function determines the public service identity of the selected controlling MCPTT function or of the MCPTT gateway server in the partner MCPTT system is out of the scope of the present document.</w:t>
      </w:r>
    </w:p>
    <w:p w14:paraId="3555C6EB" w14:textId="77777777" w:rsidR="00EA303C" w:rsidRPr="00BE4B01" w:rsidRDefault="00EA303C" w:rsidP="00EA303C">
      <w:pPr>
        <w:pStyle w:val="NO"/>
      </w:pPr>
      <w:r>
        <w:lastRenderedPageBreak/>
        <w:t>NOTE 11:</w:t>
      </w:r>
      <w:r>
        <w:tab/>
        <w:t>How the primary MCPTT system routes the SIP request through an exit MCPTT gateway server is out of the scope of the present document.</w:t>
      </w:r>
    </w:p>
    <w:p w14:paraId="7A116A58" w14:textId="5AB7A698" w:rsidR="00D41EE9" w:rsidRPr="00513F5C" w:rsidRDefault="00D41EE9" w:rsidP="00D41EE9">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 xml:space="preserve">the public service identity of the controlling MCPTT function </w:t>
      </w:r>
      <w:r w:rsidR="00EA303C">
        <w:t>determined</w:t>
      </w:r>
      <w:r>
        <w:t xml:space="preserve"> in step 1)</w:t>
      </w:r>
      <w:r>
        <w:rPr>
          <w:lang w:val="en-US"/>
        </w:rPr>
        <w:t>;</w:t>
      </w:r>
      <w:r w:rsidRPr="00513F5C">
        <w:rPr>
          <w:lang w:val="en-US"/>
        </w:rPr>
        <w:t xml:space="preserve"> and</w:t>
      </w:r>
    </w:p>
    <w:p w14:paraId="0929A570" w14:textId="77777777" w:rsidR="00D41EE9" w:rsidRPr="004B2F87" w:rsidRDefault="00D41EE9" w:rsidP="00D41EE9">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according to 3GPP TS 24.229 [4].</w:t>
      </w:r>
    </w:p>
    <w:p w14:paraId="1DBC69B8" w14:textId="77777777" w:rsidR="00D41EE9" w:rsidRPr="004B2F87" w:rsidRDefault="00D41EE9" w:rsidP="00D41EE9">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60307BE1" w14:textId="77777777" w:rsidR="00D41EE9" w:rsidRPr="004B2F87" w:rsidRDefault="00D41EE9" w:rsidP="00D41EE9">
      <w:pPr>
        <w:pStyle w:val="B1"/>
      </w:pPr>
      <w:r w:rsidRPr="00513F5C">
        <w:t>1</w:t>
      </w:r>
      <w:r w:rsidRPr="004B2F87">
        <w:t>)</w:t>
      </w:r>
      <w:r w:rsidRPr="004B2F87">
        <w:tab/>
        <w:t xml:space="preserve">shall generate a SIP 200 (OK) response as specified in the </w:t>
      </w:r>
      <w:r w:rsidR="001E5F65">
        <w:t>clause</w:t>
      </w:r>
      <w:r w:rsidRPr="004B2F87">
        <w:t> 6.3.2.1.5.2;</w:t>
      </w:r>
    </w:p>
    <w:p w14:paraId="3F0D3DE1" w14:textId="77777777" w:rsidR="00D41EE9" w:rsidRPr="004B2F87" w:rsidRDefault="00D41EE9" w:rsidP="00D41EE9">
      <w:pPr>
        <w:pStyle w:val="B1"/>
      </w:pPr>
      <w:r w:rsidRPr="00513F5C">
        <w:t>2</w:t>
      </w:r>
      <w:r w:rsidRPr="004B2F87">
        <w:t>)</w:t>
      </w:r>
      <w:r w:rsidRPr="004B2F87">
        <w:tab/>
        <w:t>shall include Warning header field(s) that were received in the incoming SIP 200 (OK) response;</w:t>
      </w:r>
    </w:p>
    <w:p w14:paraId="49BAF322" w14:textId="63D0D0FA" w:rsidR="007B2277" w:rsidRPr="004B2F87" w:rsidRDefault="007B2277" w:rsidP="007B2277">
      <w:pPr>
        <w:pStyle w:val="B1"/>
      </w:pPr>
      <w:r w:rsidRPr="00513F5C">
        <w:t>3</w:t>
      </w:r>
      <w:r w:rsidRPr="004B2F87">
        <w:t>)</w:t>
      </w:r>
      <w:r w:rsidRPr="004B2F87">
        <w:tab/>
      </w:r>
      <w:r>
        <w:t>shall include a P-Asserted-Identity header field in the outgoing SIP 200 (OK) response set to</w:t>
      </w:r>
      <w:r w:rsidRPr="0073469F">
        <w:t xml:space="preserve"> the </w:t>
      </w:r>
      <w:r>
        <w:t>public service identity of the participating MCPTT function</w:t>
      </w:r>
      <w:r w:rsidRPr="004B2F87">
        <w:t>;</w:t>
      </w:r>
      <w:r>
        <w:t xml:space="preserve"> and</w:t>
      </w:r>
    </w:p>
    <w:p w14:paraId="306EA104" w14:textId="77777777" w:rsidR="00D41EE9" w:rsidRPr="004B2F87" w:rsidRDefault="00D41EE9" w:rsidP="00D41EE9">
      <w:pPr>
        <w:pStyle w:val="B1"/>
      </w:pPr>
      <w:r>
        <w:t>4</w:t>
      </w:r>
      <w:r w:rsidRPr="004B2F87">
        <w:t>)</w:t>
      </w:r>
      <w:r w:rsidRPr="004B2F87">
        <w:tab/>
        <w:t>shall send the SIP 200 (OK) response to the MCPTT client according to 3GPP TS 24.229 [4]</w:t>
      </w:r>
      <w:r>
        <w:t>.</w:t>
      </w:r>
    </w:p>
    <w:p w14:paraId="1F23D745" w14:textId="77777777" w:rsidR="00D41EE9" w:rsidRPr="004B2F87" w:rsidRDefault="00D41EE9" w:rsidP="00D41EE9">
      <w:r w:rsidRPr="004B2F87">
        <w:t>Upon receipt of a SIP 4xx</w:t>
      </w:r>
      <w:r>
        <w:t xml:space="preserve"> response that is not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3D062A1D" w14:textId="77777777" w:rsidR="00D41EE9" w:rsidRPr="004B2F87" w:rsidRDefault="00D41EE9" w:rsidP="00D41EE9">
      <w:pPr>
        <w:pStyle w:val="B1"/>
      </w:pPr>
      <w:r w:rsidRPr="004B2F87">
        <w:t>1)</w:t>
      </w:r>
      <w:r w:rsidRPr="004B2F87">
        <w:tab/>
        <w:t>shall generate a SIP response according to 3GPP TS 24.229 [4];</w:t>
      </w:r>
    </w:p>
    <w:p w14:paraId="308A6F48" w14:textId="77777777" w:rsidR="00D41EE9" w:rsidRPr="00513F5C" w:rsidRDefault="00D41EE9" w:rsidP="00D41EE9">
      <w:pPr>
        <w:pStyle w:val="B1"/>
      </w:pPr>
      <w:r w:rsidRPr="004B2F87">
        <w:t>2)</w:t>
      </w:r>
      <w:r w:rsidRPr="004B2F87">
        <w:tab/>
        <w:t>shall include Warning header field(s) that were received in the incoming SIP response;</w:t>
      </w:r>
      <w:r w:rsidRPr="00513F5C">
        <w:t xml:space="preserve"> and</w:t>
      </w:r>
    </w:p>
    <w:p w14:paraId="49DBE157" w14:textId="77777777" w:rsidR="00D41EE9" w:rsidRPr="00513F5C" w:rsidRDefault="00D41EE9" w:rsidP="00D41EE9">
      <w:pPr>
        <w:pStyle w:val="B1"/>
      </w:pPr>
      <w:r w:rsidRPr="00513F5C">
        <w:t>3)</w:t>
      </w:r>
      <w:r w:rsidRPr="00513F5C">
        <w:tab/>
        <w:t>shall forward the SIP response to the MCPTT client according to 3GPP TS 24.229 [4].</w:t>
      </w:r>
    </w:p>
    <w:p w14:paraId="1360ABB0" w14:textId="77777777" w:rsidR="00D41EE9" w:rsidRDefault="00D41EE9" w:rsidP="00567124">
      <w:pPr>
        <w:pStyle w:val="Heading4"/>
        <w:rPr>
          <w:lang w:val="en-US"/>
        </w:rPr>
      </w:pPr>
      <w:bookmarkStart w:id="6823" w:name="_Toc27501642"/>
      <w:bookmarkStart w:id="6824" w:name="_Toc36049773"/>
      <w:bookmarkStart w:id="6825" w:name="_Toc45210543"/>
      <w:bookmarkStart w:id="6826" w:name="_Toc51861370"/>
      <w:bookmarkStart w:id="6827" w:name="_Toc171604700"/>
      <w:r w:rsidRPr="006E208F">
        <w:t>16</w:t>
      </w:r>
      <w:r>
        <w:t>.3</w:t>
      </w:r>
      <w:r>
        <w:rPr>
          <w:lang w:val="en-US"/>
        </w:rPr>
        <w:t>.2.3</w:t>
      </w:r>
      <w:r w:rsidRPr="0073469F">
        <w:tab/>
      </w:r>
      <w:r>
        <w:rPr>
          <w:lang w:val="en-US"/>
        </w:rPr>
        <w:t>Removing a regroup using preconfigured group</w:t>
      </w:r>
      <w:bookmarkEnd w:id="6823"/>
      <w:bookmarkEnd w:id="6824"/>
      <w:bookmarkEnd w:id="6825"/>
      <w:bookmarkEnd w:id="6826"/>
      <w:bookmarkEnd w:id="6827"/>
    </w:p>
    <w:p w14:paraId="7EA733AF" w14:textId="77777777" w:rsidR="00D41EE9" w:rsidRPr="00513F5C" w:rsidRDefault="00D41EE9" w:rsidP="006E208F">
      <w:r>
        <w:t xml:space="preserve">When the originating participating MCPTT function needs to remove a user regroup, the originating participating MCPTT function uses the procedure in </w:t>
      </w:r>
      <w:r w:rsidR="001E5F65">
        <w:t>clause</w:t>
      </w:r>
      <w:r>
        <w:t> 16.2.2.3.</w:t>
      </w:r>
    </w:p>
    <w:p w14:paraId="6F76BBFB" w14:textId="77777777" w:rsidR="001134FB" w:rsidRDefault="001134FB" w:rsidP="00567124">
      <w:pPr>
        <w:pStyle w:val="Heading4"/>
        <w:rPr>
          <w:lang w:val="en-US"/>
        </w:rPr>
      </w:pPr>
      <w:bookmarkStart w:id="6828" w:name="_Toc27501643"/>
      <w:bookmarkStart w:id="6829" w:name="_Toc36049774"/>
      <w:bookmarkStart w:id="6830" w:name="_Toc45210544"/>
      <w:bookmarkStart w:id="6831" w:name="_Toc51861371"/>
      <w:bookmarkStart w:id="6832" w:name="_Toc171604701"/>
      <w:r w:rsidRPr="006E208F">
        <w:t>16</w:t>
      </w:r>
      <w:r>
        <w:t>.3</w:t>
      </w:r>
      <w:r>
        <w:rPr>
          <w:lang w:val="en-US"/>
        </w:rPr>
        <w:t>.2.4</w:t>
      </w:r>
      <w:r w:rsidRPr="0073469F">
        <w:tab/>
      </w:r>
      <w:r>
        <w:rPr>
          <w:lang w:val="en-US"/>
        </w:rPr>
        <w:t>Notification of creation of a user regroup using preconfigured group</w:t>
      </w:r>
      <w:bookmarkEnd w:id="6828"/>
      <w:bookmarkEnd w:id="6829"/>
      <w:bookmarkEnd w:id="6830"/>
      <w:bookmarkEnd w:id="6831"/>
      <w:bookmarkEnd w:id="6832"/>
    </w:p>
    <w:p w14:paraId="39166C51" w14:textId="77777777" w:rsidR="001134FB" w:rsidRPr="0073469F" w:rsidRDefault="001134FB" w:rsidP="001134FB">
      <w:r w:rsidRPr="0073469F">
        <w:t xml:space="preserve">When receiving a </w:t>
      </w:r>
      <w:r w:rsidRPr="00513F5C">
        <w:t xml:space="preserve">"SIP </w:t>
      </w:r>
      <w:r>
        <w:t>MESSAGE request to the terminating participating MCPTT function to create a</w:t>
      </w:r>
      <w:r w:rsidRPr="00513F5C">
        <w:t xml:space="preserve"> </w:t>
      </w:r>
      <w:r>
        <w:t xml:space="preserve">user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2C463B11" w14:textId="77777777" w:rsidR="001134FB" w:rsidRPr="0073469F" w:rsidRDefault="001134FB" w:rsidP="001134FB">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1D54B446" w14:textId="77777777" w:rsidR="001134FB" w:rsidRDefault="001134FB" w:rsidP="006E208F">
      <w:pPr>
        <w:pStyle w:val="B1"/>
      </w:pPr>
      <w:r>
        <w:t>2)</w:t>
      </w:r>
      <w:r>
        <w:tab/>
        <w:t>shall send</w:t>
      </w:r>
      <w:r w:rsidRPr="00513F5C">
        <w:t xml:space="preserve"> a SIP </w:t>
      </w:r>
      <w:r>
        <w:t>200 (OK) response</w:t>
      </w:r>
      <w:r w:rsidRPr="00513F5C">
        <w:t xml:space="preserve"> </w:t>
      </w:r>
      <w:r>
        <w:t xml:space="preserve">in </w:t>
      </w:r>
      <w:r w:rsidRPr="00513F5C">
        <w:t xml:space="preserve">accordance with 3GPP TS 24.229 [4] and </w:t>
      </w:r>
      <w:r>
        <w:t>IETF RFC 3428 [33];</w:t>
      </w:r>
    </w:p>
    <w:p w14:paraId="5594A4A4" w14:textId="77777777" w:rsidR="001134FB" w:rsidRDefault="001134FB" w:rsidP="006E208F">
      <w:pPr>
        <w:pStyle w:val="B1"/>
        <w:rPr>
          <w:lang w:val="en-US"/>
        </w:rPr>
      </w:pPr>
      <w:r>
        <w:rPr>
          <w:lang w:val="en-US"/>
        </w:rPr>
        <w:t>3</w:t>
      </w:r>
      <w:r w:rsidRPr="00513F5C">
        <w:rPr>
          <w:lang w:val="en-US"/>
        </w:rPr>
        <w:t>)</w:t>
      </w:r>
      <w:r w:rsidRPr="00513F5C">
        <w:rPr>
          <w:lang w:val="en-US"/>
        </w:rPr>
        <w:tab/>
      </w:r>
      <w:r>
        <w:rPr>
          <w:lang w:val="en-US"/>
        </w:rPr>
        <w:t>for each MCPTT ID contained in the &lt;users-for-regroup&gt; element</w:t>
      </w:r>
      <w:r w:rsidRPr="006E208F">
        <w:rPr>
          <w:lang w:val="en-US"/>
        </w:rPr>
        <w:t xml:space="preserve"> of the application/vnd.3gpp.mcptt-</w:t>
      </w:r>
      <w:r>
        <w:rPr>
          <w:lang w:val="en-US"/>
        </w:rPr>
        <w:t>regroup</w:t>
      </w:r>
      <w:r w:rsidRPr="006E208F">
        <w:rPr>
          <w:lang w:val="en-US"/>
        </w:rPr>
        <w:t>+xml MIME body, the terminating participating MCPTT function</w:t>
      </w:r>
      <w:r w:rsidR="003E4DBD">
        <w:rPr>
          <w:lang w:val="en-US"/>
        </w:rPr>
        <w:t xml:space="preserve"> is aware from stored information that the MCPTT client has not previously been notified of the creation of the user regroup</w:t>
      </w:r>
      <w:r w:rsidRPr="006E208F">
        <w:rPr>
          <w:lang w:val="en-US"/>
        </w:rPr>
        <w:t>:</w:t>
      </w:r>
    </w:p>
    <w:p w14:paraId="427CFECB" w14:textId="77777777" w:rsidR="001134FB" w:rsidRDefault="001134FB"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50479C12" w14:textId="77777777" w:rsidR="001134FB" w:rsidRPr="00513F5C" w:rsidRDefault="001134FB" w:rsidP="006E208F">
      <w:pPr>
        <w:pStyle w:val="B2"/>
      </w:pPr>
      <w:r>
        <w:t>b)</w:t>
      </w:r>
      <w:r>
        <w:tab/>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63B2EB6" w14:textId="174F0AE2" w:rsidR="001134FB" w:rsidRPr="00513F5C" w:rsidRDefault="001134FB" w:rsidP="006E208F">
      <w:pPr>
        <w:pStyle w:val="B2"/>
      </w:pPr>
      <w:r>
        <w:t>c</w:t>
      </w:r>
      <w:r w:rsidRPr="00513F5C">
        <w:t>)</w:t>
      </w:r>
      <w:r w:rsidRPr="00513F5C">
        <w:tab/>
      </w:r>
      <w:r>
        <w:t xml:space="preserve">shall </w:t>
      </w:r>
      <w:r w:rsidRPr="00513F5C">
        <w:t xml:space="preserve">set the Request-URI of the outgoing SIP MESSAGE request to the public </w:t>
      </w:r>
      <w:r w:rsidR="00FD3EB0">
        <w:t>user</w:t>
      </w:r>
      <w:r w:rsidR="00FD3EB0" w:rsidRPr="00513F5C">
        <w:t xml:space="preserve"> </w:t>
      </w:r>
      <w:r w:rsidRPr="00513F5C">
        <w:t xml:space="preserve">identity </w:t>
      </w:r>
      <w:r>
        <w:t>associated with</w:t>
      </w:r>
      <w:r w:rsidRPr="00513F5C">
        <w:t xml:space="preserve"> the </w:t>
      </w:r>
      <w:r>
        <w:t>MCPTT ID</w:t>
      </w:r>
      <w:r w:rsidRPr="00513F5C">
        <w:t>;</w:t>
      </w:r>
    </w:p>
    <w:p w14:paraId="077BE399" w14:textId="77777777" w:rsidR="001134FB" w:rsidRDefault="001134FB"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36D71224" w14:textId="005A9828" w:rsidR="001134FB" w:rsidRDefault="001134FB" w:rsidP="001134FB">
      <w:pPr>
        <w:pStyle w:val="B2"/>
      </w:pPr>
      <w:r>
        <w:t>e</w:t>
      </w:r>
      <w:r w:rsidRPr="00513F5C">
        <w:t>)</w:t>
      </w:r>
      <w:r w:rsidRPr="00513F5C">
        <w:tab/>
      </w:r>
      <w:r>
        <w:t xml:space="preserve">shall </w:t>
      </w:r>
      <w:r w:rsidRPr="00513F5C">
        <w:t>copy the contents of the application/vnd.3gpp.mcptt-</w:t>
      </w:r>
      <w:r>
        <w:t>regroup</w:t>
      </w:r>
      <w:r w:rsidRPr="00513F5C">
        <w:t>+xml MIME body received in the incoming SIP MESSAGE request into an application/vnd.3gpp.mcptt-</w:t>
      </w:r>
      <w:r>
        <w:t>regroup</w:t>
      </w:r>
      <w:r w:rsidRPr="00513F5C">
        <w:t xml:space="preserve">+xml MIME body included in the </w:t>
      </w:r>
      <w:r w:rsidRPr="00513F5C">
        <w:lastRenderedPageBreak/>
        <w:t>outgoing SIP MESSAGE request</w:t>
      </w:r>
      <w:r>
        <w:t>, with the exception that any &lt;</w:t>
      </w:r>
      <w:r w:rsidR="008D32F1" w:rsidRPr="008D32F1">
        <w:t>groups</w:t>
      </w:r>
      <w:r>
        <w:t>-for-regroup&gt; elements shall not be copied</w:t>
      </w:r>
      <w:r w:rsidRPr="00513F5C">
        <w:t>;</w:t>
      </w:r>
    </w:p>
    <w:p w14:paraId="4F9CEA54" w14:textId="123F7FBD" w:rsidR="007B2277" w:rsidRPr="00513F5C" w:rsidRDefault="007B2277" w:rsidP="007B2277">
      <w:pPr>
        <w:pStyle w:val="B2"/>
      </w:pPr>
      <w:r>
        <w:t>f</w:t>
      </w:r>
      <w:r w:rsidRPr="00513F5C">
        <w:t>)</w:t>
      </w:r>
      <w:r w:rsidRPr="00513F5C">
        <w:tab/>
      </w:r>
      <w:r>
        <w:t>shall include a P-Asserted-Identity header field in the outgoing SIP MESSAGE request set to</w:t>
      </w:r>
      <w:r w:rsidRPr="0073469F">
        <w:t xml:space="preserve"> the </w:t>
      </w:r>
      <w:r>
        <w:t>public service identity of the participating MCPTT function</w:t>
      </w:r>
      <w:r w:rsidRPr="00513F5C">
        <w:t>;</w:t>
      </w:r>
    </w:p>
    <w:p w14:paraId="67EFD649" w14:textId="77777777" w:rsidR="001134FB" w:rsidRPr="00D1598A" w:rsidRDefault="001134FB" w:rsidP="006E208F">
      <w:pPr>
        <w:pStyle w:val="B2"/>
      </w:pPr>
      <w:r>
        <w:t>g</w:t>
      </w:r>
      <w:r w:rsidRPr="00513F5C">
        <w:t>)</w:t>
      </w:r>
      <w:r w:rsidRPr="00513F5C">
        <w:tab/>
      </w:r>
      <w:r>
        <w:t xml:space="preserve">shall </w:t>
      </w:r>
      <w:r w:rsidRPr="00513F5C">
        <w:t>send the SIP MESSAGE request as spec</w:t>
      </w:r>
      <w:r>
        <w:t>ified in 3GPP TS 24.229 [4];</w:t>
      </w:r>
      <w:r w:rsidR="00FF5AF9" w:rsidRPr="00D1598A">
        <w:t xml:space="preserve"> </w:t>
      </w:r>
      <w:r w:rsidR="00FF5AF9">
        <w:t>and</w:t>
      </w:r>
    </w:p>
    <w:p w14:paraId="76FCAC05" w14:textId="77777777" w:rsidR="001134FB" w:rsidRPr="005E3212" w:rsidRDefault="001134FB" w:rsidP="006E208F">
      <w:pPr>
        <w:pStyle w:val="B2"/>
      </w:pPr>
      <w:r>
        <w:t>h)</w:t>
      </w:r>
      <w:r>
        <w:tab/>
        <w:t xml:space="preserve">shall consider the MCPTT ID as affiliated with the </w:t>
      </w:r>
      <w:r w:rsidRPr="006E208F">
        <w:t>temporary group identity representing the regroup</w:t>
      </w:r>
      <w:r>
        <w:t xml:space="preserve"> identified in </w:t>
      </w:r>
      <w:r w:rsidRPr="006E208F">
        <w:t>the &lt;</w:t>
      </w:r>
      <w:proofErr w:type="spellStart"/>
      <w:r w:rsidRPr="006E208F">
        <w:t>mcptt</w:t>
      </w:r>
      <w:proofErr w:type="spellEnd"/>
      <w:r w:rsidRPr="006E208F">
        <w:t>-re</w:t>
      </w:r>
      <w:r>
        <w:t>group</w:t>
      </w:r>
      <w:r w:rsidRPr="006E208F">
        <w:t>-</w:t>
      </w:r>
      <w:proofErr w:type="spellStart"/>
      <w:r w:rsidRPr="006E208F">
        <w:t>uri</w:t>
      </w:r>
      <w:proofErr w:type="spellEnd"/>
      <w:r w:rsidRPr="006E208F">
        <w:t>&gt; element in the incoming SIP MESSAGE request</w:t>
      </w:r>
      <w:r w:rsidR="003E4DBD" w:rsidRPr="005E3212">
        <w:t xml:space="preserve">; </w:t>
      </w:r>
      <w:r w:rsidR="003E4DBD">
        <w:t>and</w:t>
      </w:r>
    </w:p>
    <w:p w14:paraId="56604589" w14:textId="77777777" w:rsidR="00260195" w:rsidRDefault="00260195" w:rsidP="00260195">
      <w:pPr>
        <w:pStyle w:val="B1"/>
      </w:pPr>
      <w:bookmarkStart w:id="6833" w:name="_Toc27501644"/>
      <w:bookmarkStart w:id="6834" w:name="_Toc36049775"/>
      <w:r>
        <w:t>4)</w:t>
      </w:r>
      <w:r>
        <w:tab/>
        <w:t>shall store:</w:t>
      </w:r>
    </w:p>
    <w:p w14:paraId="46586D37" w14:textId="77777777" w:rsidR="00260195" w:rsidRDefault="00260195" w:rsidP="005C5D81">
      <w:pPr>
        <w:pStyle w:val="B2"/>
      </w:pPr>
      <w:r>
        <w:t>a)</w:t>
      </w:r>
      <w:r>
        <w:tab/>
        <w:t>the value of the &lt;</w:t>
      </w:r>
      <w:proofErr w:type="spellStart"/>
      <w:r>
        <w:t>mcptt</w:t>
      </w:r>
      <w:proofErr w:type="spellEnd"/>
      <w:r>
        <w:t>-regroup-</w:t>
      </w:r>
      <w:proofErr w:type="spellStart"/>
      <w:r>
        <w:t>uri</w:t>
      </w:r>
      <w:proofErr w:type="spellEnd"/>
      <w:r>
        <w:t>&gt; element as the identity of the regroup based on a preconfigured group;</w:t>
      </w:r>
    </w:p>
    <w:p w14:paraId="4962A5A8" w14:textId="77777777" w:rsidR="00260195" w:rsidRDefault="00260195" w:rsidP="00260195">
      <w:pPr>
        <w:pStyle w:val="B2"/>
      </w:pPr>
      <w:r>
        <w:t>b)</w:t>
      </w:r>
      <w:r>
        <w:tab/>
        <w:t xml:space="preserve">the value of the </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6879ED3A" w14:textId="77777777" w:rsidR="00260195" w:rsidRDefault="00260195" w:rsidP="005C5D81">
      <w:pPr>
        <w:pStyle w:val="B2"/>
      </w:pPr>
      <w:r>
        <w:t>c)</w:t>
      </w:r>
      <w:r>
        <w:tab/>
        <w:t>the list of the users that are members of the user regroup;</w:t>
      </w:r>
    </w:p>
    <w:p w14:paraId="288ECA0D" w14:textId="77777777" w:rsidR="00260195" w:rsidRDefault="00260195" w:rsidP="005C5D81">
      <w:pPr>
        <w:pStyle w:val="B1"/>
        <w:ind w:hanging="1"/>
      </w:pPr>
      <w:bookmarkStart w:id="6835" w:name="_PERM_MCCTEMPBM_CRPT00830048___3"/>
      <w:r>
        <w:t>until the regroup is removed.</w:t>
      </w:r>
    </w:p>
    <w:p w14:paraId="08EA117E" w14:textId="77777777" w:rsidR="001134FB" w:rsidRDefault="001134FB" w:rsidP="00567124">
      <w:pPr>
        <w:pStyle w:val="Heading4"/>
        <w:rPr>
          <w:lang w:val="en-US"/>
        </w:rPr>
      </w:pPr>
      <w:bookmarkStart w:id="6836" w:name="_Toc45210545"/>
      <w:bookmarkStart w:id="6837" w:name="_Toc51861372"/>
      <w:bookmarkStart w:id="6838" w:name="_Toc171604702"/>
      <w:bookmarkEnd w:id="6835"/>
      <w:r w:rsidRPr="006E208F">
        <w:t>16</w:t>
      </w:r>
      <w:r>
        <w:t>.3</w:t>
      </w:r>
      <w:r>
        <w:rPr>
          <w:lang w:val="en-US"/>
        </w:rPr>
        <w:t>.2.5</w:t>
      </w:r>
      <w:r w:rsidRPr="0073469F">
        <w:tab/>
      </w:r>
      <w:r>
        <w:rPr>
          <w:lang w:val="en-US"/>
        </w:rPr>
        <w:t>Notification of removal of a user regroup using preconfigured group</w:t>
      </w:r>
      <w:bookmarkEnd w:id="6833"/>
      <w:bookmarkEnd w:id="6834"/>
      <w:bookmarkEnd w:id="6836"/>
      <w:bookmarkEnd w:id="6837"/>
      <w:bookmarkEnd w:id="6838"/>
    </w:p>
    <w:p w14:paraId="16ADCE2A" w14:textId="77777777" w:rsidR="001134FB" w:rsidRPr="00513F5C" w:rsidRDefault="001134FB" w:rsidP="001134FB">
      <w:r>
        <w:t xml:space="preserve">When the terminating participating MCPTT function receives a request to remove a user regroup it uses the procedure in </w:t>
      </w:r>
      <w:r w:rsidR="001E5F65">
        <w:t>clause</w:t>
      </w:r>
      <w:r>
        <w:t> 16.2.2.5.</w:t>
      </w:r>
    </w:p>
    <w:p w14:paraId="24CAEE5C" w14:textId="77777777" w:rsidR="001134FB" w:rsidRPr="00513F5C" w:rsidRDefault="001134FB" w:rsidP="00567124">
      <w:pPr>
        <w:pStyle w:val="Heading3"/>
        <w:rPr>
          <w:lang w:val="en-US"/>
        </w:rPr>
      </w:pPr>
      <w:bookmarkStart w:id="6839" w:name="_Toc27501645"/>
      <w:bookmarkStart w:id="6840" w:name="_Toc36049776"/>
      <w:bookmarkStart w:id="6841" w:name="_Toc45210546"/>
      <w:bookmarkStart w:id="6842" w:name="_Toc51861373"/>
      <w:bookmarkStart w:id="6843" w:name="_Toc171604703"/>
      <w:r w:rsidRPr="006E208F">
        <w:t>16</w:t>
      </w:r>
      <w:r w:rsidRPr="00513F5C">
        <w:t>.</w:t>
      </w:r>
      <w:r>
        <w:t>3</w:t>
      </w:r>
      <w:r w:rsidRPr="00513F5C">
        <w:rPr>
          <w:lang w:val="en-US"/>
        </w:rPr>
        <w:t>.3</w:t>
      </w:r>
      <w:r w:rsidRPr="00513F5C">
        <w:tab/>
      </w:r>
      <w:r w:rsidRPr="00513F5C">
        <w:rPr>
          <w:lang w:val="en-US"/>
        </w:rPr>
        <w:t>Controlling MCPTT function procedures</w:t>
      </w:r>
      <w:bookmarkEnd w:id="6839"/>
      <w:bookmarkEnd w:id="6840"/>
      <w:bookmarkEnd w:id="6841"/>
      <w:bookmarkEnd w:id="6842"/>
      <w:bookmarkEnd w:id="6843"/>
    </w:p>
    <w:p w14:paraId="182715BE" w14:textId="77777777" w:rsidR="001134FB" w:rsidRDefault="001134FB" w:rsidP="00567124">
      <w:pPr>
        <w:pStyle w:val="Heading4"/>
        <w:rPr>
          <w:lang w:val="en-US"/>
        </w:rPr>
      </w:pPr>
      <w:bookmarkStart w:id="6844" w:name="_Toc27501646"/>
      <w:bookmarkStart w:id="6845" w:name="_Toc36049777"/>
      <w:bookmarkStart w:id="6846" w:name="_Toc45210547"/>
      <w:bookmarkStart w:id="6847" w:name="_Toc51861374"/>
      <w:bookmarkStart w:id="6848" w:name="_Toc171604704"/>
      <w:r w:rsidRPr="006E208F">
        <w:t>16</w:t>
      </w:r>
      <w:r>
        <w:t>.3</w:t>
      </w:r>
      <w:r>
        <w:rPr>
          <w:lang w:val="en-US"/>
        </w:rPr>
        <w:t>.3.1</w:t>
      </w:r>
      <w:r w:rsidRPr="0073469F">
        <w:tab/>
      </w:r>
      <w:r>
        <w:rPr>
          <w:lang w:val="en-US"/>
        </w:rPr>
        <w:t>Request to create a user regroup using preconfigured group</w:t>
      </w:r>
      <w:bookmarkEnd w:id="6844"/>
      <w:bookmarkEnd w:id="6845"/>
      <w:bookmarkEnd w:id="6846"/>
      <w:bookmarkEnd w:id="6847"/>
      <w:bookmarkEnd w:id="6848"/>
    </w:p>
    <w:p w14:paraId="2E79D717" w14:textId="77777777" w:rsidR="001134FB" w:rsidRPr="0073469F" w:rsidRDefault="001134FB" w:rsidP="001134FB">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w:t>
      </w:r>
      <w:r w:rsidRPr="00513F5C">
        <w:t xml:space="preserve">" </w:t>
      </w:r>
      <w:r w:rsidRPr="0073469F">
        <w:t xml:space="preserve">the </w:t>
      </w:r>
      <w:r>
        <w:t>controlling</w:t>
      </w:r>
      <w:r w:rsidRPr="00391887">
        <w:t xml:space="preserve"> </w:t>
      </w:r>
      <w:r w:rsidRPr="0073469F">
        <w:t>MCPTT function</w:t>
      </w:r>
      <w:r>
        <w:t>:</w:t>
      </w:r>
    </w:p>
    <w:p w14:paraId="133D689F" w14:textId="77777777" w:rsidR="001134FB" w:rsidRPr="0073469F" w:rsidRDefault="001134FB" w:rsidP="001134FB">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35E35861" w14:textId="77777777" w:rsidR="001134FB" w:rsidRDefault="001134FB" w:rsidP="001134FB">
      <w:pPr>
        <w:pStyle w:val="B1"/>
      </w:pPr>
      <w:r>
        <w:t>2)</w:t>
      </w:r>
      <w:r>
        <w:tab/>
        <w:t>if the controlling MCPTT function is unable to handle the user regroup</w:t>
      </w:r>
      <w:r w:rsidRPr="00073DA9">
        <w:t xml:space="preserve"> </w:t>
      </w:r>
      <w:r>
        <w:rPr>
          <w:lang w:val="en-US"/>
        </w:rPr>
        <w:t xml:space="preserve">it </w:t>
      </w:r>
      <w:r w:rsidRPr="00513F5C">
        <w:t xml:space="preserve">shall </w:t>
      </w:r>
      <w:r>
        <w:rPr>
          <w:lang w:val="en-US"/>
        </w:rPr>
        <w:t xml:space="preserve">send </w:t>
      </w:r>
      <w:r w:rsidRPr="00513F5C">
        <w:t xml:space="preserve">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sidR="008D6F9B" w:rsidRPr="00C707BC">
        <w:t xml:space="preserve"> </w:t>
      </w:r>
      <w:r w:rsidR="008D6F9B" w:rsidRPr="006E208F">
        <w:t xml:space="preserve">and shall </w:t>
      </w:r>
      <w:r w:rsidR="008D6F9B">
        <w:t xml:space="preserve">skip </w:t>
      </w:r>
      <w:r w:rsidR="008D6F9B" w:rsidRPr="007B314E">
        <w:t>the rest of the steps</w:t>
      </w:r>
      <w:r>
        <w:t>;</w:t>
      </w:r>
    </w:p>
    <w:p w14:paraId="6DC2590D" w14:textId="77777777" w:rsidR="008D6F9B" w:rsidRDefault="008D6F9B" w:rsidP="008D6F9B">
      <w:pPr>
        <w:pStyle w:val="B1"/>
      </w:pPr>
      <w:r>
        <w:t>3)</w:t>
      </w:r>
      <w:r>
        <w:tab/>
        <w:t xml:space="preserve">if the controlling MCPTT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165</w:t>
      </w:r>
      <w:r w:rsidRPr="006E208F">
        <w:t xml:space="preserve"> </w:t>
      </w:r>
      <w:r>
        <w:t>group ID for regroup already in use</w:t>
      </w:r>
      <w:r w:rsidRPr="006E208F">
        <w:t xml:space="preserve">" in a Warning header field as specified in </w:t>
      </w:r>
      <w:r w:rsidR="001E5F65">
        <w:t>clause</w:t>
      </w:r>
      <w:r w:rsidRPr="006E208F">
        <w:t xml:space="preserve"> 4.4, and shall </w:t>
      </w:r>
      <w:r>
        <w:t xml:space="preserve">skip </w:t>
      </w:r>
      <w:r w:rsidRPr="007B314E">
        <w:t>the rest of the steps</w:t>
      </w:r>
      <w:r w:rsidRPr="006E208F">
        <w:t>;</w:t>
      </w:r>
      <w:r>
        <w:t xml:space="preserve"> </w:t>
      </w:r>
    </w:p>
    <w:p w14:paraId="53DF436E" w14:textId="77777777" w:rsidR="001134FB" w:rsidRPr="00513F5C" w:rsidRDefault="008D6F9B" w:rsidP="001134FB">
      <w:pPr>
        <w:pStyle w:val="B1"/>
      </w:pPr>
      <w:r w:rsidRPr="005C5D81">
        <w:t>4</w:t>
      </w:r>
      <w:r w:rsidR="001134FB" w:rsidRPr="00513F5C">
        <w:t>)</w:t>
      </w:r>
      <w:r w:rsidR="001134FB" w:rsidRPr="00513F5C">
        <w:tab/>
      </w:r>
      <w:r w:rsidR="001134FB">
        <w:t xml:space="preserve">shall create a </w:t>
      </w:r>
      <w:r w:rsidR="001134FB" w:rsidRPr="00513F5C">
        <w:t xml:space="preserve">separate list of MCPTT IDs </w:t>
      </w:r>
      <w:r w:rsidR="001134FB">
        <w:t>containing</w:t>
      </w:r>
      <w:r w:rsidR="001134FB" w:rsidRPr="00513F5C">
        <w:t xml:space="preserve"> </w:t>
      </w:r>
      <w:r w:rsidR="001134FB">
        <w:t xml:space="preserve">all </w:t>
      </w:r>
      <w:r w:rsidR="001134FB" w:rsidRPr="00513F5C">
        <w:t xml:space="preserve">users identified </w:t>
      </w:r>
      <w:r w:rsidR="001134FB">
        <w:t>in the &lt;users-for-regroup&gt; element</w:t>
      </w:r>
      <w:r w:rsidR="001134FB" w:rsidRPr="00513F5C">
        <w:t xml:space="preserve"> </w:t>
      </w:r>
      <w:r w:rsidR="001134FB">
        <w:t>in the</w:t>
      </w:r>
      <w:r w:rsidR="001134FB" w:rsidRPr="00513F5C">
        <w:t xml:space="preserve"> application/vn</w:t>
      </w:r>
      <w:r w:rsidR="001134FB">
        <w:t>d.3gpp.mcptt-regroup+xml MIME body</w:t>
      </w:r>
      <w:r w:rsidR="001134FB" w:rsidRPr="00513F5C">
        <w:t xml:space="preserve"> who are served by </w:t>
      </w:r>
      <w:r w:rsidR="001134FB">
        <w:t>the same</w:t>
      </w:r>
      <w:r w:rsidR="001134FB" w:rsidRPr="00513F5C">
        <w:t xml:space="preserve"> </w:t>
      </w:r>
      <w:r w:rsidR="001134FB">
        <w:t xml:space="preserve">terminating </w:t>
      </w:r>
      <w:r w:rsidR="001134FB" w:rsidRPr="00513F5C">
        <w:t>participating MCPTT function;</w:t>
      </w:r>
    </w:p>
    <w:p w14:paraId="372AA89B" w14:textId="77777777" w:rsidR="001134FB" w:rsidRPr="00513F5C" w:rsidRDefault="008D6F9B" w:rsidP="001134FB">
      <w:pPr>
        <w:pStyle w:val="B1"/>
      </w:pPr>
      <w:r w:rsidRPr="005C5D81">
        <w:t>5</w:t>
      </w:r>
      <w:r w:rsidR="001134FB" w:rsidRPr="00513F5C">
        <w:t>)</w:t>
      </w:r>
      <w:r w:rsidR="001134FB" w:rsidRPr="00513F5C">
        <w:tab/>
        <w:t xml:space="preserve">for each </w:t>
      </w:r>
      <w:r w:rsidR="001134FB">
        <w:t xml:space="preserve">terminating </w:t>
      </w:r>
      <w:r w:rsidR="001134FB" w:rsidRPr="00513F5C">
        <w:t>participating MCPTT function identified in step 3</w:t>
      </w:r>
      <w:r w:rsidR="001134FB">
        <w:t>):</w:t>
      </w:r>
    </w:p>
    <w:p w14:paraId="7A930D62" w14:textId="77777777" w:rsidR="001134FB" w:rsidRPr="00513F5C" w:rsidRDefault="001134FB" w:rsidP="001134FB">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767568F3" w14:textId="77777777" w:rsidR="001134FB" w:rsidRPr="00513F5C" w:rsidRDefault="001134FB" w:rsidP="001134FB">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1483854" w14:textId="77777777" w:rsidR="001134FB" w:rsidRPr="00513F5C" w:rsidRDefault="001134FB" w:rsidP="001134FB">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1E7C4FAE" w14:textId="77777777" w:rsidR="00EA303C" w:rsidRDefault="00EA303C" w:rsidP="00EA303C">
      <w:pPr>
        <w:pStyle w:val="NO"/>
      </w:pPr>
      <w:r>
        <w:lastRenderedPageBreak/>
        <w:t>NOTE 1:</w:t>
      </w:r>
      <w:r>
        <w:tab/>
        <w:t>The public service identity can identify the terminating participating MCPTT function in the primary MCPTT system or in a partner MCPTT system.</w:t>
      </w:r>
    </w:p>
    <w:p w14:paraId="22097BF0" w14:textId="77777777" w:rsidR="00EA303C" w:rsidRDefault="00EA303C" w:rsidP="00EA303C">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0E462BA" w14:textId="77777777" w:rsidR="00EA303C" w:rsidRDefault="00EA303C" w:rsidP="00EA303C">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4AC70C8" w14:textId="77777777" w:rsidR="00EA303C" w:rsidRPr="00BE4B01" w:rsidRDefault="00EA303C" w:rsidP="00EA303C">
      <w:pPr>
        <w:pStyle w:val="NO"/>
      </w:pPr>
      <w:r>
        <w:t>NOTE 4:</w:t>
      </w:r>
      <w:r>
        <w:tab/>
        <w:t>How the controlling MCPTT function determines the public service identity of the targeted terminating participating MCPTT function or of the MCPTT gateway server in the partner MCPTT system is out of the scope of the present document.</w:t>
      </w:r>
    </w:p>
    <w:p w14:paraId="566F821F" w14:textId="77777777" w:rsidR="00EA303C" w:rsidRPr="00AD228A" w:rsidRDefault="00EA303C" w:rsidP="00EA303C">
      <w:pPr>
        <w:pStyle w:val="NO"/>
        <w:rPr>
          <w:rFonts w:eastAsia="SimSun"/>
        </w:rPr>
      </w:pPr>
      <w:r>
        <w:t>NOTE 5:</w:t>
      </w:r>
      <w:r>
        <w:tab/>
        <w:t>How the primary MCPTT system routes the SIP request through an exit MCPTT gateway server is out of the scope of the present document.</w:t>
      </w:r>
    </w:p>
    <w:p w14:paraId="1AA5A058" w14:textId="77777777" w:rsidR="001134FB" w:rsidRPr="00513F5C" w:rsidRDefault="001134FB" w:rsidP="001134FB">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5F0521CA" w14:textId="77777777" w:rsidR="001134FB" w:rsidRPr="00513F5C" w:rsidRDefault="00FF5AF9" w:rsidP="001134FB">
      <w:pPr>
        <w:pStyle w:val="B2"/>
      </w:pPr>
      <w:r w:rsidRPr="00D1598A">
        <w:t>e</w:t>
      </w:r>
      <w:r w:rsidR="001134FB" w:rsidRPr="00513F5C">
        <w:t>)</w:t>
      </w:r>
      <w:r w:rsidR="001134FB" w:rsidRPr="00513F5C">
        <w:tab/>
        <w:t>shall copy the contents of the application/vnd.3gpp.mcptt-</w:t>
      </w:r>
      <w:r w:rsidR="001134FB">
        <w:t>regroup</w:t>
      </w:r>
      <w:r w:rsidR="001134FB" w:rsidRPr="00513F5C">
        <w:t>+xml MIME body received in the incoming SIP MESSAGE request into an application/vnd.3gpp.mcptt-</w:t>
      </w:r>
      <w:r w:rsidR="001134FB">
        <w:t>regroup</w:t>
      </w:r>
      <w:r w:rsidR="001134FB" w:rsidRPr="00513F5C">
        <w:t>+xml MIME body included in the outgoing SIP MESSAGE request;</w:t>
      </w:r>
    </w:p>
    <w:p w14:paraId="62EE29B5" w14:textId="77777777" w:rsidR="001134FB" w:rsidRPr="00513F5C" w:rsidRDefault="00FF5AF9" w:rsidP="001134FB">
      <w:pPr>
        <w:pStyle w:val="B2"/>
      </w:pPr>
      <w:r w:rsidRPr="00D1598A">
        <w:t>f</w:t>
      </w:r>
      <w:r w:rsidR="001134FB" w:rsidRPr="00513F5C">
        <w:t>)</w:t>
      </w:r>
      <w:r w:rsidR="001134FB" w:rsidRPr="00513F5C">
        <w:tab/>
        <w:t>shall use the list of MCPTT IDs for this participating MCPTT function as generated in step</w:t>
      </w:r>
      <w:r w:rsidR="001134FB">
        <w:t xml:space="preserve"> 3</w:t>
      </w:r>
      <w:r w:rsidR="001134FB" w:rsidRPr="00513F5C">
        <w:t>) to create and include a &lt;users-for-regroup&gt; element contained in the application/vnd.3gpp.mcptt-</w:t>
      </w:r>
      <w:r w:rsidR="001134FB">
        <w:t>regroup</w:t>
      </w:r>
      <w:r w:rsidR="001134FB" w:rsidRPr="00513F5C">
        <w:t>+xml MIME body;</w:t>
      </w:r>
    </w:p>
    <w:p w14:paraId="0DEC55B1" w14:textId="12B48F2F" w:rsidR="007B2277" w:rsidRPr="00513F5C" w:rsidRDefault="007B2277" w:rsidP="007B2277">
      <w:pPr>
        <w:pStyle w:val="B2"/>
        <w:rPr>
          <w:lang w:val="en-US"/>
        </w:rPr>
      </w:pPr>
      <w:r w:rsidRPr="00D1598A">
        <w:t>g</w:t>
      </w:r>
      <w:r w:rsidRPr="00513F5C">
        <w:t>)</w:t>
      </w:r>
      <w:r w:rsidRPr="00513F5C">
        <w:tab/>
      </w:r>
      <w:r>
        <w:t>shall include a P-Asserted-Identity header field in the outgoing SIP MESSAGE request set to</w:t>
      </w:r>
      <w:r w:rsidRPr="0073469F">
        <w:t xml:space="preserve"> the </w:t>
      </w:r>
      <w:r>
        <w:t>public service identity of the controlling MCPTT function</w:t>
      </w:r>
      <w:r w:rsidRPr="00513F5C">
        <w:t>;</w:t>
      </w:r>
      <w:r>
        <w:rPr>
          <w:lang w:val="en-US"/>
        </w:rPr>
        <w:t xml:space="preserve"> and</w:t>
      </w:r>
    </w:p>
    <w:p w14:paraId="02A83EF3" w14:textId="77777777" w:rsidR="001134FB" w:rsidRPr="00513F5C" w:rsidRDefault="00FF5AF9" w:rsidP="001134FB">
      <w:pPr>
        <w:pStyle w:val="B2"/>
      </w:pPr>
      <w:r>
        <w:rPr>
          <w:lang w:val="en-US"/>
        </w:rPr>
        <w:t>h</w:t>
      </w:r>
      <w:r w:rsidR="001134FB" w:rsidRPr="00513F5C">
        <w:t>)</w:t>
      </w:r>
      <w:r w:rsidR="001134FB" w:rsidRPr="00513F5C">
        <w:tab/>
        <w:t>shall send the SIP MESSAGE request as specified in 3GPP TS 24.229 [4];</w:t>
      </w:r>
    </w:p>
    <w:p w14:paraId="0B83B537" w14:textId="77777777" w:rsidR="00260195" w:rsidRDefault="008D6F9B" w:rsidP="001134FB">
      <w:pPr>
        <w:pStyle w:val="B1"/>
        <w:rPr>
          <w:lang w:val="en-US"/>
        </w:rPr>
      </w:pPr>
      <w:r>
        <w:rPr>
          <w:lang w:val="en-US"/>
        </w:rPr>
        <w:t>6</w:t>
      </w:r>
      <w:r w:rsidR="001134FB">
        <w:rPr>
          <w:lang w:val="en-US"/>
        </w:rPr>
        <w:t>)</w:t>
      </w:r>
      <w:r w:rsidR="001134FB">
        <w:rPr>
          <w:lang w:val="en-US"/>
        </w:rPr>
        <w:tab/>
        <w:t>when the controlling MCPTT function receives a SIP 200 (OK) response from any of the terminating participating MCPTT functions that were sent a SIP MESSAGE request in step 4) the controlling MCPTT function shall</w:t>
      </w:r>
      <w:r w:rsidR="00260195">
        <w:rPr>
          <w:lang w:val="en-US"/>
        </w:rPr>
        <w:t>:</w:t>
      </w:r>
    </w:p>
    <w:p w14:paraId="56CBB6A7" w14:textId="77777777" w:rsidR="001134FB" w:rsidRDefault="00260195" w:rsidP="005C5D81">
      <w:pPr>
        <w:pStyle w:val="B2"/>
      </w:pPr>
      <w:r>
        <w:t>a)</w:t>
      </w:r>
      <w:r>
        <w:tab/>
      </w:r>
      <w:r w:rsidR="001134FB">
        <w:t>send a SIP 200 (OK) response to the incoming SIP MESSAGE request; and</w:t>
      </w:r>
    </w:p>
    <w:p w14:paraId="602B13ED" w14:textId="77777777" w:rsidR="00260195" w:rsidRDefault="00260195" w:rsidP="00260195">
      <w:pPr>
        <w:pStyle w:val="B2"/>
      </w:pPr>
      <w:r>
        <w:t>b)</w:t>
      </w:r>
      <w:r>
        <w:tab/>
        <w:t xml:space="preserve">store the </w:t>
      </w:r>
      <w:proofErr w:type="spellStart"/>
      <w:r>
        <w:t>the</w:t>
      </w:r>
      <w:proofErr w:type="spellEnd"/>
      <w:r>
        <w:t xml:space="preserve"> value of the &lt;</w:t>
      </w:r>
      <w:proofErr w:type="spellStart"/>
      <w:r>
        <w:t>mcptt</w:t>
      </w:r>
      <w:proofErr w:type="spellEnd"/>
      <w:r>
        <w:t>-regroup-</w:t>
      </w:r>
      <w:proofErr w:type="spellStart"/>
      <w:r>
        <w:t>uri</w:t>
      </w:r>
      <w:proofErr w:type="spellEnd"/>
      <w:r>
        <w:t>&gt; element as the identity of the user regroup based on a preconfigured group;</w:t>
      </w:r>
    </w:p>
    <w:p w14:paraId="6FA851E6" w14:textId="77777777" w:rsidR="00260195" w:rsidRDefault="00260195" w:rsidP="00260195">
      <w:pPr>
        <w:pStyle w:val="B2"/>
      </w:pPr>
      <w:r>
        <w:t>c)</w:t>
      </w:r>
      <w:r>
        <w:tab/>
        <w:t xml:space="preserve">the value of the </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275AC67D" w14:textId="77777777" w:rsidR="00260195" w:rsidRDefault="00260195" w:rsidP="00260195">
      <w:pPr>
        <w:pStyle w:val="B2"/>
      </w:pPr>
      <w:r>
        <w:t>d)</w:t>
      </w:r>
      <w:r>
        <w:tab/>
        <w:t xml:space="preserve">store the set of </w:t>
      </w:r>
      <w:r>
        <w:rPr>
          <w:lang w:val="en-US"/>
        </w:rPr>
        <w:t>MCPTT IDs contained in the &lt;users-for-regroup&gt; element</w:t>
      </w:r>
      <w:r w:rsidRPr="006E208F">
        <w:rPr>
          <w:lang w:val="en-US"/>
        </w:rPr>
        <w:t xml:space="preserve"> of the application/vnd.3gpp.mcptt-</w:t>
      </w:r>
      <w:r>
        <w:rPr>
          <w:lang w:val="en-US"/>
        </w:rPr>
        <w:t>regroup</w:t>
      </w:r>
      <w:r w:rsidRPr="006E208F">
        <w:rPr>
          <w:lang w:val="en-US"/>
        </w:rPr>
        <w:t>+xml MIME body</w:t>
      </w:r>
      <w:r w:rsidDel="00345CD1">
        <w:t xml:space="preserve"> </w:t>
      </w:r>
      <w:r>
        <w:t xml:space="preserve">as the </w:t>
      </w:r>
      <w:proofErr w:type="spellStart"/>
      <w:r>
        <w:t>the</w:t>
      </w:r>
      <w:proofErr w:type="spellEnd"/>
      <w:r>
        <w:t xml:space="preserve"> list of the users that are members of the user regroup; and</w:t>
      </w:r>
    </w:p>
    <w:p w14:paraId="607D6C78" w14:textId="77777777" w:rsidR="001134FB" w:rsidRDefault="008D6F9B" w:rsidP="001134FB">
      <w:pPr>
        <w:pStyle w:val="B1"/>
        <w:rPr>
          <w:lang w:val="en-US"/>
        </w:rPr>
      </w:pPr>
      <w:r>
        <w:rPr>
          <w:lang w:val="en-US"/>
        </w:rPr>
        <w:t>7</w:t>
      </w:r>
      <w:r w:rsidR="001134FB">
        <w:rPr>
          <w:lang w:val="en-US"/>
        </w:rPr>
        <w:t>)</w:t>
      </w:r>
      <w:r w:rsidR="001134FB">
        <w:rPr>
          <w:lang w:val="en-US"/>
        </w:rPr>
        <w:tab/>
        <w:t xml:space="preserve">if no SIP 200 (OK) response is received for a SIP MESSAGE sent in step 4), the controlling MCPTT function shall send a SIP </w:t>
      </w:r>
      <w:r w:rsidR="001134FB">
        <w:t>480 (Temporarily Unavailable)</w:t>
      </w:r>
      <w:r w:rsidR="001134FB">
        <w:rPr>
          <w:lang w:val="en-US"/>
        </w:rPr>
        <w:t xml:space="preserve"> response to the incoming SIP MESSAGE request </w:t>
      </w:r>
      <w:r w:rsidR="001134FB">
        <w:t xml:space="preserve">in </w:t>
      </w:r>
      <w:r w:rsidR="001134FB" w:rsidRPr="00E26687">
        <w:rPr>
          <w:rFonts w:eastAsia="SimSun"/>
        </w:rPr>
        <w:t xml:space="preserve">accordance with 3GPP TS 24.229 [4] and </w:t>
      </w:r>
      <w:r w:rsidR="001134FB">
        <w:rPr>
          <w:lang w:eastAsia="ko-KR"/>
        </w:rPr>
        <w:t>IETF RFC 3428 [33].</w:t>
      </w:r>
    </w:p>
    <w:p w14:paraId="46B7273D" w14:textId="77777777" w:rsidR="001134FB" w:rsidRDefault="001134FB" w:rsidP="00567124">
      <w:pPr>
        <w:pStyle w:val="Heading4"/>
        <w:rPr>
          <w:lang w:val="en-US"/>
        </w:rPr>
      </w:pPr>
      <w:bookmarkStart w:id="6849" w:name="_Toc27501647"/>
      <w:bookmarkStart w:id="6850" w:name="_Toc36049778"/>
      <w:bookmarkStart w:id="6851" w:name="_Toc45210548"/>
      <w:bookmarkStart w:id="6852" w:name="_Toc51861375"/>
      <w:bookmarkStart w:id="6853" w:name="_Toc171604705"/>
      <w:r w:rsidRPr="006E208F">
        <w:t>16</w:t>
      </w:r>
      <w:r>
        <w:t>.3</w:t>
      </w:r>
      <w:r>
        <w:rPr>
          <w:lang w:val="en-US"/>
        </w:rPr>
        <w:t>.3.2</w:t>
      </w:r>
      <w:r w:rsidRPr="0073469F">
        <w:tab/>
      </w:r>
      <w:r>
        <w:rPr>
          <w:lang w:val="en-US"/>
        </w:rPr>
        <w:t>Request to remove a user regroup using preconfigured group</w:t>
      </w:r>
      <w:bookmarkEnd w:id="6849"/>
      <w:bookmarkEnd w:id="6850"/>
      <w:bookmarkEnd w:id="6851"/>
      <w:bookmarkEnd w:id="6852"/>
      <w:bookmarkEnd w:id="6853"/>
    </w:p>
    <w:p w14:paraId="7B691B5C" w14:textId="77777777" w:rsidR="001134FB" w:rsidRPr="00513F5C" w:rsidRDefault="001134FB" w:rsidP="001134FB">
      <w:r>
        <w:t xml:space="preserve">When the controlling MCPTT function receives a request to remove a user regroup it uses the procedure in </w:t>
      </w:r>
      <w:r w:rsidR="001E5F65">
        <w:t>clause</w:t>
      </w:r>
      <w:r>
        <w:t> 16.2.3.2.</w:t>
      </w:r>
    </w:p>
    <w:p w14:paraId="0A4B8E36" w14:textId="77777777" w:rsidR="001134FB" w:rsidRDefault="001134FB" w:rsidP="00567124">
      <w:pPr>
        <w:pStyle w:val="Heading4"/>
        <w:rPr>
          <w:lang w:val="en-US"/>
        </w:rPr>
      </w:pPr>
      <w:bookmarkStart w:id="6854" w:name="_Toc27501648"/>
      <w:bookmarkStart w:id="6855" w:name="_Toc36049779"/>
      <w:bookmarkStart w:id="6856" w:name="_Toc45210549"/>
      <w:bookmarkStart w:id="6857" w:name="_Toc51861376"/>
      <w:bookmarkStart w:id="6858" w:name="_Toc171604706"/>
      <w:r w:rsidRPr="006E208F">
        <w:t>16</w:t>
      </w:r>
      <w:r>
        <w:t>.3</w:t>
      </w:r>
      <w:r>
        <w:rPr>
          <w:lang w:val="en-US"/>
        </w:rPr>
        <w:t>.3.3</w:t>
      </w:r>
      <w:r w:rsidRPr="0073469F">
        <w:tab/>
      </w:r>
      <w:r>
        <w:rPr>
          <w:lang w:val="en-US"/>
        </w:rPr>
        <w:t>Decision to remove a regroup using preconfigured group</w:t>
      </w:r>
      <w:bookmarkEnd w:id="6854"/>
      <w:bookmarkEnd w:id="6855"/>
      <w:bookmarkEnd w:id="6856"/>
      <w:bookmarkEnd w:id="6857"/>
      <w:bookmarkEnd w:id="6858"/>
    </w:p>
    <w:p w14:paraId="0F9B75C7" w14:textId="77777777" w:rsidR="001134FB" w:rsidRDefault="001134FB" w:rsidP="001134FB">
      <w:r>
        <w:t xml:space="preserve">When the controlling MCPTT function decides to remove a user regroup it uses the procedure in </w:t>
      </w:r>
      <w:r w:rsidR="001E5F65">
        <w:t>clause</w:t>
      </w:r>
      <w:r>
        <w:t> 16.2.3.3.</w:t>
      </w:r>
    </w:p>
    <w:p w14:paraId="4BF120D3" w14:textId="77777777" w:rsidR="00F4468D" w:rsidRDefault="00F4468D" w:rsidP="00F4468D">
      <w:pPr>
        <w:pStyle w:val="Heading1"/>
        <w:rPr>
          <w:lang w:eastAsia="ko-KR"/>
        </w:rPr>
      </w:pPr>
      <w:bookmarkStart w:id="6859" w:name="_Toc171604707"/>
      <w:r>
        <w:rPr>
          <w:rFonts w:hint="eastAsia"/>
          <w:lang w:eastAsia="ko-KR"/>
        </w:rPr>
        <w:lastRenderedPageBreak/>
        <w:t>1</w:t>
      </w:r>
      <w:r>
        <w:rPr>
          <w:lang w:eastAsia="ko-KR"/>
        </w:rPr>
        <w:t>7</w:t>
      </w:r>
      <w:r>
        <w:rPr>
          <w:rFonts w:hint="eastAsia"/>
          <w:lang w:eastAsia="ko-KR"/>
        </w:rPr>
        <w:tab/>
      </w:r>
      <w:proofErr w:type="spellStart"/>
      <w:r>
        <w:rPr>
          <w:lang w:eastAsia="ko-KR"/>
        </w:rPr>
        <w:t>Adhoc</w:t>
      </w:r>
      <w:proofErr w:type="spellEnd"/>
      <w:r>
        <w:rPr>
          <w:lang w:eastAsia="ko-KR"/>
        </w:rPr>
        <w:t xml:space="preserve"> group call</w:t>
      </w:r>
      <w:bookmarkEnd w:id="6859"/>
    </w:p>
    <w:p w14:paraId="7C851FC2" w14:textId="77777777" w:rsidR="00F4468D" w:rsidRDefault="00F4468D" w:rsidP="00F4468D">
      <w:pPr>
        <w:pStyle w:val="Heading2"/>
        <w:rPr>
          <w:lang w:eastAsia="ko-KR"/>
        </w:rPr>
      </w:pPr>
      <w:bookmarkStart w:id="6860" w:name="_Toc171604708"/>
      <w:r>
        <w:rPr>
          <w:rFonts w:hint="eastAsia"/>
          <w:lang w:eastAsia="ko-KR"/>
        </w:rPr>
        <w:t>1</w:t>
      </w:r>
      <w:r>
        <w:rPr>
          <w:lang w:eastAsia="ko-KR"/>
        </w:rPr>
        <w:t>7</w:t>
      </w:r>
      <w:r>
        <w:rPr>
          <w:rFonts w:hint="eastAsia"/>
          <w:lang w:eastAsia="ko-KR"/>
        </w:rPr>
        <w:t>.</w:t>
      </w:r>
      <w:r>
        <w:rPr>
          <w:lang w:eastAsia="ko-KR"/>
        </w:rPr>
        <w:t>1</w:t>
      </w:r>
      <w:r>
        <w:rPr>
          <w:rFonts w:hint="eastAsia"/>
          <w:lang w:eastAsia="ko-KR"/>
        </w:rPr>
        <w:tab/>
        <w:t>General</w:t>
      </w:r>
      <w:bookmarkEnd w:id="6860"/>
    </w:p>
    <w:p w14:paraId="1A203EE7" w14:textId="77777777" w:rsidR="00F4468D" w:rsidRDefault="00F4468D" w:rsidP="00F4468D">
      <w:pPr>
        <w:rPr>
          <w:lang w:val="nl-NL"/>
        </w:rPr>
      </w:pPr>
      <w:r>
        <w:rPr>
          <w:rFonts w:hint="eastAsia"/>
          <w:lang w:eastAsia="ko-KR"/>
        </w:rPr>
        <w:t xml:space="preserve">This clause describes the </w:t>
      </w:r>
      <w:proofErr w:type="spellStart"/>
      <w:r>
        <w:rPr>
          <w:lang w:eastAsia="ko-KR"/>
        </w:rPr>
        <w:t>adhoc</w:t>
      </w:r>
      <w:proofErr w:type="spellEnd"/>
      <w:r>
        <w:rPr>
          <w:lang w:eastAsia="ko-KR"/>
        </w:rPr>
        <w:t xml:space="preserve"> </w:t>
      </w:r>
      <w:r>
        <w:rPr>
          <w:rFonts w:hint="eastAsia"/>
          <w:lang w:eastAsia="ko-KR"/>
        </w:rPr>
        <w:t>group call procedures for on-network</w:t>
      </w:r>
      <w:r w:rsidRPr="000F31CC">
        <w:rPr>
          <w:lang w:val="nl-NL"/>
        </w:rPr>
        <w:t xml:space="preserve"> </w:t>
      </w:r>
      <w:r w:rsidRPr="00AB5FED">
        <w:rPr>
          <w:lang w:val="nl-NL"/>
        </w:rPr>
        <w:t xml:space="preserve">across </w:t>
      </w:r>
      <w:r>
        <w:rPr>
          <w:lang w:val="nl-NL"/>
        </w:rPr>
        <w:t>single</w:t>
      </w:r>
      <w:r w:rsidRPr="006B5ED7">
        <w:rPr>
          <w:lang w:val="nl-NL"/>
        </w:rPr>
        <w:t xml:space="preserve"> or m</w:t>
      </w:r>
      <w:r>
        <w:rPr>
          <w:lang w:val="nl-NL"/>
        </w:rPr>
        <w:t>ultiple</w:t>
      </w:r>
      <w:r w:rsidRPr="00AB5FED">
        <w:rPr>
          <w:lang w:val="nl-NL"/>
        </w:rPr>
        <w:t xml:space="preserve"> MCPTT</w:t>
      </w:r>
      <w:r w:rsidRPr="005A7D30">
        <w:rPr>
          <w:lang w:val="nl-NL"/>
        </w:rPr>
        <w:t xml:space="preserve"> </w:t>
      </w:r>
      <w:r>
        <w:rPr>
          <w:lang w:val="nl-NL"/>
        </w:rPr>
        <w:t>systems</w:t>
      </w:r>
      <w:r w:rsidRPr="00AB5FED">
        <w:rPr>
          <w:lang w:val="nl-NL"/>
        </w:rPr>
        <w:t>, and associated functions such as emergency call</w:t>
      </w:r>
      <w:r>
        <w:rPr>
          <w:lang w:val="nl-NL"/>
        </w:rPr>
        <w:t>s</w:t>
      </w:r>
      <w:r w:rsidRPr="00AB5FED">
        <w:rPr>
          <w:lang w:val="nl-NL"/>
        </w:rPr>
        <w:t xml:space="preserve">, </w:t>
      </w:r>
      <w:r>
        <w:rPr>
          <w:lang w:eastAsia="zh-CN"/>
        </w:rPr>
        <w:t xml:space="preserve">Imminent peril calls, </w:t>
      </w:r>
      <w:r w:rsidRPr="00AB5FED">
        <w:rPr>
          <w:lang w:val="nl-NL"/>
        </w:rPr>
        <w:t>broadcast call</w:t>
      </w:r>
      <w:r>
        <w:rPr>
          <w:lang w:val="nl-NL"/>
        </w:rPr>
        <w:t>s</w:t>
      </w:r>
      <w:r w:rsidRPr="00AB5FED">
        <w:rPr>
          <w:lang w:val="nl-NL"/>
        </w:rPr>
        <w:t xml:space="preserve"> and others.</w:t>
      </w:r>
    </w:p>
    <w:p w14:paraId="6219ED45" w14:textId="77777777" w:rsidR="00F4468D" w:rsidRDefault="00F4468D" w:rsidP="00F4468D">
      <w:pPr>
        <w:rPr>
          <w:lang w:eastAsia="zh-CN"/>
        </w:rPr>
      </w:pPr>
      <w:r>
        <w:rPr>
          <w:lang w:val="nl-NL"/>
        </w:rPr>
        <w:t xml:space="preserve">The adhoc group calls can use the participant list provided by either an initiator of the call or the MCPTT server. The MCPTT server can use the </w:t>
      </w:r>
      <w:r>
        <w:t>criteria</w:t>
      </w:r>
      <w:r>
        <w:rPr>
          <w:lang w:val="nl-NL"/>
        </w:rPr>
        <w:t xml:space="preserve"> provided by the initiator of the call to determine the participant list along with local </w:t>
      </w:r>
      <w:r>
        <w:t>criteria or local policies</w:t>
      </w:r>
      <w:r>
        <w:rPr>
          <w:lang w:val="nl-NL"/>
        </w:rPr>
        <w:t xml:space="preserve">. </w:t>
      </w:r>
      <w:r>
        <w:rPr>
          <w:lang w:eastAsia="zh-CN"/>
        </w:rPr>
        <w:t xml:space="preserve">The resulting </w:t>
      </w:r>
      <w:r>
        <w:rPr>
          <w:lang w:val="nl-NL"/>
        </w:rPr>
        <w:t xml:space="preserve">adhoc group </w:t>
      </w:r>
      <w:r>
        <w:rPr>
          <w:lang w:eastAsia="zh-CN"/>
        </w:rPr>
        <w:t>uses the configuration of a separate preconfigured MCPTT group.</w:t>
      </w:r>
    </w:p>
    <w:p w14:paraId="17B0699A" w14:textId="77777777" w:rsidR="00F4468D" w:rsidRDefault="00F4468D" w:rsidP="00F4468D">
      <w:pPr>
        <w:pStyle w:val="NO"/>
        <w:rPr>
          <w:lang w:eastAsia="zh-CN"/>
        </w:rPr>
      </w:pPr>
      <w:r>
        <w:rPr>
          <w:lang w:eastAsia="zh-CN"/>
        </w:rPr>
        <w:t>NOTE 1:</w:t>
      </w:r>
      <w:r>
        <w:rPr>
          <w:lang w:eastAsia="zh-CN"/>
        </w:rPr>
        <w:tab/>
        <w:t xml:space="preserve">A preconfigured group that is intended only to provide configuration for the </w:t>
      </w:r>
      <w:r>
        <w:rPr>
          <w:lang w:val="nl-NL"/>
        </w:rPr>
        <w:t>adhoc group</w:t>
      </w:r>
      <w:r>
        <w:rPr>
          <w:lang w:eastAsia="zh-CN"/>
        </w:rPr>
        <w:t xml:space="preserve"> is identified by a parameter in the group configuration described in 3GPP TS 23.280 [82].</w:t>
      </w:r>
      <w:r w:rsidRPr="008F634F">
        <w:rPr>
          <w:lang w:eastAsia="zh-CN"/>
        </w:rPr>
        <w:t xml:space="preserve"> </w:t>
      </w:r>
    </w:p>
    <w:p w14:paraId="65D0043F" w14:textId="77777777" w:rsidR="00F4468D" w:rsidRDefault="00F4468D" w:rsidP="00F4468D">
      <w:pPr>
        <w:pStyle w:val="EditorsNote"/>
        <w:rPr>
          <w:noProof/>
        </w:rPr>
      </w:pPr>
      <w:r>
        <w:rPr>
          <w:noProof/>
        </w:rPr>
        <w:t>Editor’s Note: It is FFS an additional parameter is needed in</w:t>
      </w:r>
      <w:r w:rsidRPr="00E12A5F">
        <w:rPr>
          <w:lang w:eastAsia="zh-CN"/>
        </w:rPr>
        <w:t xml:space="preserve"> </w:t>
      </w:r>
      <w:r>
        <w:rPr>
          <w:lang w:eastAsia="zh-CN"/>
        </w:rPr>
        <w:t>group configuration</w:t>
      </w:r>
      <w:r>
        <w:rPr>
          <w:noProof/>
        </w:rPr>
        <w:t>.</w:t>
      </w:r>
    </w:p>
    <w:p w14:paraId="783FD3C7" w14:textId="77777777" w:rsidR="00F4468D" w:rsidRDefault="00F4468D" w:rsidP="00F4468D">
      <w:r>
        <w:t>The preconfigured MCPTT group that provides the configuration is not used for the</w:t>
      </w:r>
      <w:r>
        <w:rPr>
          <w:lang w:eastAsia="zh-CN"/>
        </w:rPr>
        <w:t xml:space="preserve"> MCPTT</w:t>
      </w:r>
      <w:r>
        <w:t xml:space="preserve"> group communication, it only provides configuration for one or more</w:t>
      </w:r>
      <w:r>
        <w:rPr>
          <w:lang w:eastAsia="zh-CN"/>
        </w:rPr>
        <w:t xml:space="preserve"> </w:t>
      </w:r>
      <w:proofErr w:type="spellStart"/>
      <w:r>
        <w:rPr>
          <w:lang w:eastAsia="zh-CN"/>
        </w:rPr>
        <w:t>adhoc</w:t>
      </w:r>
      <w:proofErr w:type="spellEnd"/>
      <w:r>
        <w:rPr>
          <w:lang w:eastAsia="zh-CN"/>
        </w:rPr>
        <w:t xml:space="preserve"> group calls</w:t>
      </w:r>
      <w:r>
        <w:t xml:space="preserve">. The MCPTT group ID of the </w:t>
      </w:r>
      <w:r>
        <w:rPr>
          <w:lang w:val="nl-NL"/>
        </w:rPr>
        <w:t xml:space="preserve">adhoc group call </w:t>
      </w:r>
      <w:r>
        <w:t xml:space="preserve">is provided by the MCPTT server when the </w:t>
      </w:r>
      <w:proofErr w:type="spellStart"/>
      <w:r>
        <w:t>adhoc</w:t>
      </w:r>
      <w:proofErr w:type="spellEnd"/>
      <w:r>
        <w:t xml:space="preserve"> group call originated. To establish a security context for the end-to-end secured </w:t>
      </w:r>
      <w:proofErr w:type="spellStart"/>
      <w:r>
        <w:t>adhoc</w:t>
      </w:r>
      <w:proofErr w:type="spellEnd"/>
      <w:r>
        <w:t xml:space="preserve"> group call, the security related information is used from this preconfigured group.</w:t>
      </w:r>
    </w:p>
    <w:p w14:paraId="43AC72E7" w14:textId="77777777" w:rsidR="00F4468D" w:rsidRDefault="00F4468D" w:rsidP="00F4468D">
      <w:pPr>
        <w:pStyle w:val="Heading2"/>
        <w:rPr>
          <w:lang w:eastAsia="ko-KR"/>
        </w:rPr>
      </w:pPr>
      <w:bookmarkStart w:id="6861" w:name="_Toc171604709"/>
      <w:r>
        <w:rPr>
          <w:rFonts w:hint="eastAsia"/>
          <w:lang w:eastAsia="ko-KR"/>
        </w:rPr>
        <w:t>1</w:t>
      </w:r>
      <w:r>
        <w:rPr>
          <w:lang w:eastAsia="ko-KR"/>
        </w:rPr>
        <w:t>7</w:t>
      </w:r>
      <w:r>
        <w:rPr>
          <w:rFonts w:hint="eastAsia"/>
          <w:lang w:eastAsia="ko-KR"/>
        </w:rPr>
        <w:t>.</w:t>
      </w:r>
      <w:r>
        <w:rPr>
          <w:lang w:eastAsia="ko-KR"/>
        </w:rPr>
        <w:t>2</w:t>
      </w:r>
      <w:r>
        <w:rPr>
          <w:rFonts w:hint="eastAsia"/>
          <w:lang w:eastAsia="ko-KR"/>
        </w:rPr>
        <w:tab/>
      </w:r>
      <w:r w:rsidRPr="008F1215">
        <w:rPr>
          <w:lang w:eastAsia="ko-KR"/>
        </w:rPr>
        <w:t>MCPTT client procedures</w:t>
      </w:r>
      <w:bookmarkEnd w:id="6861"/>
    </w:p>
    <w:p w14:paraId="49C0DA44" w14:textId="77777777" w:rsidR="00F4468D" w:rsidRPr="0073469F" w:rsidRDefault="00F4468D" w:rsidP="00F4468D">
      <w:pPr>
        <w:pStyle w:val="Heading3"/>
        <w:rPr>
          <w:rFonts w:eastAsia="Malgun Gothic"/>
        </w:rPr>
      </w:pPr>
      <w:bookmarkStart w:id="6862" w:name="_Toc171604710"/>
      <w:r>
        <w:rPr>
          <w:rFonts w:eastAsia="Malgun Gothic"/>
        </w:rPr>
        <w:t>17</w:t>
      </w:r>
      <w:r w:rsidRPr="0073469F">
        <w:rPr>
          <w:rFonts w:eastAsia="Malgun Gothic"/>
        </w:rPr>
        <w:t>.</w:t>
      </w:r>
      <w:r>
        <w:rPr>
          <w:rFonts w:eastAsia="Malgun Gothic"/>
        </w:rPr>
        <w:t>2</w:t>
      </w:r>
      <w:r w:rsidRPr="0073469F">
        <w:rPr>
          <w:rFonts w:eastAsia="Malgun Gothic"/>
        </w:rPr>
        <w:t>.1</w:t>
      </w:r>
      <w:r w:rsidRPr="0073469F">
        <w:rPr>
          <w:rFonts w:eastAsia="Malgun Gothic"/>
        </w:rPr>
        <w:tab/>
        <w:t>General</w:t>
      </w:r>
      <w:bookmarkEnd w:id="6862"/>
    </w:p>
    <w:p w14:paraId="06822E16" w14:textId="77777777" w:rsidR="00F4468D" w:rsidRDefault="00F4468D" w:rsidP="00F4468D">
      <w:pPr>
        <w:rPr>
          <w:lang w:val="nl-NL"/>
        </w:rPr>
      </w:pPr>
      <w:r>
        <w:rPr>
          <w:rFonts w:hint="eastAsia"/>
          <w:lang w:eastAsia="ko-KR"/>
        </w:rPr>
        <w:t xml:space="preserve">This clause describes the </w:t>
      </w:r>
      <w:proofErr w:type="spellStart"/>
      <w:r>
        <w:rPr>
          <w:lang w:eastAsia="ko-KR"/>
        </w:rPr>
        <w:t>adhoc</w:t>
      </w:r>
      <w:proofErr w:type="spellEnd"/>
      <w:r>
        <w:rPr>
          <w:lang w:eastAsia="ko-KR"/>
        </w:rPr>
        <w:t xml:space="preserve"> </w:t>
      </w:r>
      <w:r>
        <w:rPr>
          <w:rFonts w:hint="eastAsia"/>
          <w:lang w:eastAsia="ko-KR"/>
        </w:rPr>
        <w:t xml:space="preserve">group call procedures </w:t>
      </w:r>
      <w:r>
        <w:rPr>
          <w:lang w:eastAsia="ko-KR"/>
        </w:rPr>
        <w:t xml:space="preserve">using on-demand and pre-established sessions to setup </w:t>
      </w:r>
      <w:proofErr w:type="spellStart"/>
      <w:r>
        <w:rPr>
          <w:lang w:eastAsia="ko-KR"/>
        </w:rPr>
        <w:t>adhoc</w:t>
      </w:r>
      <w:proofErr w:type="spellEnd"/>
      <w:r>
        <w:rPr>
          <w:lang w:eastAsia="ko-KR"/>
        </w:rPr>
        <w:t xml:space="preserve"> group calls, release the ongoing </w:t>
      </w:r>
      <w:proofErr w:type="spellStart"/>
      <w:r>
        <w:rPr>
          <w:lang w:eastAsia="ko-KR"/>
        </w:rPr>
        <w:t>adhoc</w:t>
      </w:r>
      <w:proofErr w:type="spellEnd"/>
      <w:r>
        <w:rPr>
          <w:lang w:eastAsia="ko-KR"/>
        </w:rPr>
        <w:t xml:space="preserve"> group calls, and modify the ongoing </w:t>
      </w:r>
      <w:proofErr w:type="spellStart"/>
      <w:r>
        <w:rPr>
          <w:lang w:eastAsia="ko-KR"/>
        </w:rPr>
        <w:t>adhoc</w:t>
      </w:r>
      <w:proofErr w:type="spellEnd"/>
      <w:r>
        <w:rPr>
          <w:lang w:eastAsia="ko-KR"/>
        </w:rPr>
        <w:t xml:space="preserve"> group calls participants</w:t>
      </w:r>
      <w:r w:rsidRPr="00AB5FED">
        <w:rPr>
          <w:lang w:val="nl-NL"/>
        </w:rPr>
        <w:t>.</w:t>
      </w:r>
    </w:p>
    <w:p w14:paraId="4B2EAB21" w14:textId="77777777" w:rsidR="00F4468D" w:rsidRPr="0073469F" w:rsidRDefault="00F4468D" w:rsidP="00F4468D">
      <w:pPr>
        <w:pStyle w:val="Heading3"/>
        <w:rPr>
          <w:rFonts w:eastAsia="Malgun Gothic"/>
        </w:rPr>
      </w:pPr>
      <w:bookmarkStart w:id="6863" w:name="_Toc171604711"/>
      <w:r>
        <w:rPr>
          <w:rFonts w:eastAsia="Malgun Gothic"/>
        </w:rPr>
        <w:t>17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ab/>
      </w:r>
      <w:proofErr w:type="spellStart"/>
      <w:r>
        <w:rPr>
          <w:rFonts w:eastAsia="Malgun Gothic"/>
        </w:rPr>
        <w:t>Adhoc</w:t>
      </w:r>
      <w:proofErr w:type="spellEnd"/>
      <w:r>
        <w:rPr>
          <w:rFonts w:eastAsia="Malgun Gothic"/>
        </w:rPr>
        <w:t xml:space="preserve"> group call setup</w:t>
      </w:r>
      <w:bookmarkEnd w:id="6863"/>
    </w:p>
    <w:p w14:paraId="5867E01D" w14:textId="77777777" w:rsidR="00F4468D" w:rsidRDefault="00F4468D" w:rsidP="00F4468D">
      <w:pPr>
        <w:rPr>
          <w:lang w:val="nl-NL"/>
        </w:rPr>
      </w:pPr>
      <w:r>
        <w:rPr>
          <w:rFonts w:hint="eastAsia"/>
          <w:lang w:eastAsia="ko-KR"/>
        </w:rPr>
        <w:t xml:space="preserve">This clause describes the </w:t>
      </w:r>
      <w:r>
        <w:rPr>
          <w:lang w:eastAsia="ko-KR"/>
        </w:rPr>
        <w:t>originating, and terminating call setup procedures.</w:t>
      </w:r>
    </w:p>
    <w:p w14:paraId="240D8B2F" w14:textId="77777777" w:rsidR="00F4468D" w:rsidRPr="0073469F" w:rsidRDefault="00F4468D" w:rsidP="00F4468D">
      <w:pPr>
        <w:pStyle w:val="Heading4"/>
        <w:rPr>
          <w:rFonts w:eastAsia="Malgun Gothic"/>
        </w:rPr>
      </w:pPr>
      <w:bookmarkStart w:id="6864" w:name="_Toc171604712"/>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r>
        <w:rPr>
          <w:rFonts w:eastAsia="Malgun Gothic"/>
        </w:rPr>
        <w:t>Call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864"/>
    </w:p>
    <w:p w14:paraId="36A14AF7" w14:textId="77777777" w:rsidR="00F4468D" w:rsidRPr="0073469F" w:rsidRDefault="00F4468D" w:rsidP="00F4468D">
      <w:pPr>
        <w:pStyle w:val="Heading5"/>
        <w:rPr>
          <w:rFonts w:eastAsia="Malgun Gothic"/>
        </w:rPr>
      </w:pPr>
      <w:bookmarkStart w:id="6865" w:name="_Toc171604713"/>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865"/>
    </w:p>
    <w:p w14:paraId="48D028AF" w14:textId="77777777" w:rsidR="00F80372" w:rsidRDefault="00F4468D" w:rsidP="00F4468D">
      <w:pPr>
        <w:pStyle w:val="B1"/>
      </w:pPr>
      <w:r w:rsidRPr="0073469F">
        <w:t xml:space="preserve">Upon receiving a request from an MCPTT user to establish an MCPTT </w:t>
      </w:r>
      <w:proofErr w:type="spellStart"/>
      <w:r>
        <w:t>adhoc</w:t>
      </w:r>
      <w:proofErr w:type="spellEnd"/>
      <w:r w:rsidRPr="0073469F">
        <w:t xml:space="preserve"> group session</w:t>
      </w:r>
      <w:r>
        <w:t>,</w:t>
      </w:r>
      <w:r w:rsidRPr="0073469F">
        <w:t xml:space="preserve"> the MCPTT client</w:t>
      </w:r>
      <w:r>
        <w:t xml:space="preserve"> </w:t>
      </w:r>
      <w:r w:rsidRPr="00F442E6">
        <w:t>shall determine whether the service configuration document contains an &lt;on-network&gt; element that contains an &lt;</w:t>
      </w:r>
      <w:proofErr w:type="spellStart"/>
      <w:r w:rsidRPr="00F442E6">
        <w:t>anyExt</w:t>
      </w:r>
      <w:proofErr w:type="spellEnd"/>
      <w:r w:rsidRPr="00F442E6">
        <w:t>&gt; element that contains an &lt;</w:t>
      </w:r>
      <w:proofErr w:type="spellStart"/>
      <w:r w:rsidRPr="00F442E6">
        <w:t>adhoc</w:t>
      </w:r>
      <w:proofErr w:type="spellEnd"/>
      <w:r w:rsidRPr="00F442E6">
        <w:t>-group-call&gt; element that contains an &lt;allow-</w:t>
      </w:r>
      <w:proofErr w:type="spellStart"/>
      <w:r w:rsidRPr="00F442E6">
        <w:t>adhoc</w:t>
      </w:r>
      <w:proofErr w:type="spellEnd"/>
      <w:r w:rsidRPr="00F442E6">
        <w:t>-group-call-support&gt; element and if an &lt;allow-</w:t>
      </w:r>
      <w:proofErr w:type="spellStart"/>
      <w:r w:rsidRPr="00F442E6">
        <w:t>adhoc</w:t>
      </w:r>
      <w:proofErr w:type="spellEnd"/>
      <w:r w:rsidRPr="00F442E6">
        <w:t>-group-call-support&gt; element does not exist, or is set to a value of "false</w:t>
      </w:r>
      <w:r>
        <w:t>, then the MCPTT client:</w:t>
      </w:r>
    </w:p>
    <w:p w14:paraId="0D4E0403" w14:textId="2A02CF1C" w:rsidR="00F4468D" w:rsidRDefault="00F4468D" w:rsidP="00F4468D">
      <w:pPr>
        <w:pStyle w:val="B1"/>
      </w:pPr>
      <w:r w:rsidRPr="0073469F">
        <w:t>1)</w:t>
      </w:r>
      <w:r w:rsidRPr="0073469F">
        <w:tab/>
      </w:r>
      <w:r>
        <w:t xml:space="preserve">should indicate to the MCPTT user that </w:t>
      </w:r>
      <w:proofErr w:type="spellStart"/>
      <w:r>
        <w:t>adhoc</w:t>
      </w:r>
      <w:proofErr w:type="spellEnd"/>
      <w:r>
        <w:t xml:space="preserve"> group calls are not allowed; and</w:t>
      </w:r>
    </w:p>
    <w:p w14:paraId="04FCABA7" w14:textId="77777777" w:rsidR="00F4468D" w:rsidRDefault="00F4468D" w:rsidP="00F4468D">
      <w:pPr>
        <w:pStyle w:val="B1"/>
      </w:pPr>
      <w:r>
        <w:t>2)</w:t>
      </w:r>
      <w:r>
        <w:tab/>
        <w:t>shall skip the remainder of this procedure.</w:t>
      </w:r>
    </w:p>
    <w:p w14:paraId="6C51E0DC" w14:textId="77777777" w:rsidR="00F4468D" w:rsidRPr="0073469F" w:rsidRDefault="00F4468D" w:rsidP="00F4468D">
      <w:r w:rsidRPr="0073469F">
        <w:t xml:space="preserve">Upon receiving a request from an MCPTT user to establish an MCPTT </w:t>
      </w:r>
      <w:proofErr w:type="spellStart"/>
      <w:r>
        <w:t>adhoc</w:t>
      </w:r>
      <w:proofErr w:type="spellEnd"/>
      <w:r w:rsidRPr="0073469F">
        <w:t xml:space="preserve"> group session</w:t>
      </w:r>
      <w:r>
        <w:t>,</w:t>
      </w:r>
      <w:r w:rsidRPr="0073469F">
        <w:t xml:space="preserve"> </w:t>
      </w:r>
      <w:r>
        <w:t xml:space="preserve">the MCPTT client shall </w:t>
      </w:r>
      <w:r w:rsidRPr="0073469F">
        <w:t>generate an initial SIP INVITE request by following the UE originating session procedures specified in 3GPP TS 24.229 [</w:t>
      </w:r>
      <w:r w:rsidRPr="0073469F">
        <w:rPr>
          <w:noProof/>
        </w:rPr>
        <w:t>4</w:t>
      </w:r>
      <w:r w:rsidRPr="0073469F">
        <w:t>], with the clarifications given below.</w:t>
      </w:r>
    </w:p>
    <w:p w14:paraId="1C2C44CC" w14:textId="77777777" w:rsidR="00F4468D" w:rsidRPr="0073469F" w:rsidRDefault="00F4468D" w:rsidP="00F4468D">
      <w:pPr>
        <w:rPr>
          <w:lang w:eastAsia="ko-KR"/>
        </w:rPr>
      </w:pPr>
      <w:r w:rsidRPr="0073469F">
        <w:rPr>
          <w:lang w:eastAsia="ko-KR"/>
        </w:rPr>
        <w:t>The MCPTT client:</w:t>
      </w:r>
    </w:p>
    <w:p w14:paraId="6957F6BC" w14:textId="77777777" w:rsidR="00F4468D" w:rsidRDefault="00F4468D" w:rsidP="00F4468D">
      <w:pPr>
        <w:pStyle w:val="B1"/>
        <w:rPr>
          <w:lang w:eastAsia="ko-KR"/>
        </w:rPr>
      </w:pPr>
      <w:r w:rsidRPr="0073469F">
        <w:rPr>
          <w:lang w:eastAsia="ko-KR"/>
        </w:rPr>
        <w:t>1)</w:t>
      </w:r>
      <w:r w:rsidRPr="0073469F">
        <w:rPr>
          <w:lang w:eastAsia="ko-KR"/>
        </w:rPr>
        <w:tab/>
        <w:t xml:space="preserve">shall set the Request-URI of the SIP INVITE request to a public service identity </w:t>
      </w:r>
      <w:r>
        <w:t>identifying the participating MCPTT function serving the MCPTT user</w:t>
      </w:r>
      <w:r w:rsidRPr="0073469F">
        <w:rPr>
          <w:lang w:eastAsia="ko-KR"/>
        </w:rPr>
        <w:t>;</w:t>
      </w:r>
    </w:p>
    <w:p w14:paraId="6EA18613" w14:textId="77777777" w:rsidR="00F4468D" w:rsidRPr="0073469F" w:rsidRDefault="00F4468D" w:rsidP="00F4468D">
      <w:pPr>
        <w:pStyle w:val="B1"/>
      </w:pPr>
      <w:r>
        <w:t>2</w:t>
      </w:r>
      <w:r w:rsidRPr="0073469F">
        <w:t>)</w:t>
      </w:r>
      <w:r w:rsidRPr="0073469F">
        <w:tab/>
        <w:t xml:space="preserve">shall include the g.3gpp.mcptt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 xml:space="preserve"> </w:t>
      </w:r>
      <w:r w:rsidRPr="0073469F">
        <w:t xml:space="preserve">in the Contact header field of the SIP </w:t>
      </w:r>
      <w:r w:rsidRPr="0073469F">
        <w:rPr>
          <w:lang w:eastAsia="zh-CN"/>
        </w:rPr>
        <w:t>INVITE</w:t>
      </w:r>
      <w:r w:rsidRPr="0073469F">
        <w:t xml:space="preserve"> request according to IETF RFC 3840 [16];</w:t>
      </w:r>
    </w:p>
    <w:p w14:paraId="45A189CD" w14:textId="77777777" w:rsidR="00F4468D" w:rsidRPr="0073469F" w:rsidRDefault="00F4468D" w:rsidP="00F4468D">
      <w:pPr>
        <w:pStyle w:val="B1"/>
      </w:pPr>
      <w:r>
        <w:lastRenderedPageBreak/>
        <w:t>3</w:t>
      </w:r>
      <w:r w:rsidRPr="0073469F">
        <w:t>)</w:t>
      </w:r>
      <w:r w:rsidRPr="0073469F">
        <w:tab/>
        <w:t>shall include an Accept-Contact header field containing the g.3gpp.mcptt media feature tag along with the "require" and "explicit" header field parameters according to IETF RFC 3841 [6];</w:t>
      </w:r>
    </w:p>
    <w:p w14:paraId="613063E6" w14:textId="77777777" w:rsidR="00F4468D" w:rsidRPr="0073469F" w:rsidRDefault="00F4468D" w:rsidP="00F4468D">
      <w:pPr>
        <w:pStyle w:val="B1"/>
      </w:pPr>
      <w:r>
        <w:t>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in the SIP INVITE request;</w:t>
      </w:r>
    </w:p>
    <w:p w14:paraId="18755403" w14:textId="77777777" w:rsidR="00F4468D" w:rsidRPr="0073469F" w:rsidRDefault="00F4468D" w:rsidP="00F4468D">
      <w:pPr>
        <w:pStyle w:val="B1"/>
      </w:pPr>
      <w:r>
        <w:t>5</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6824A851" w14:textId="77777777" w:rsidR="00F4468D" w:rsidRPr="0073469F" w:rsidRDefault="00F4468D" w:rsidP="00F4468D">
      <w:pPr>
        <w:pStyle w:val="B1"/>
      </w:pPr>
      <w:r>
        <w:t>6</w:t>
      </w:r>
      <w:r w:rsidRPr="0073469F">
        <w:t>)</w:t>
      </w:r>
      <w:r w:rsidRPr="0073469F">
        <w:tab/>
        <w:t>should include the "timer" option tag in the Supported header field;</w:t>
      </w:r>
    </w:p>
    <w:p w14:paraId="615A123A" w14:textId="77777777" w:rsidR="00F4468D" w:rsidRPr="0073469F" w:rsidRDefault="00F4468D" w:rsidP="00F4468D">
      <w:pPr>
        <w:pStyle w:val="B1"/>
      </w:pPr>
      <w:r>
        <w:t>7</w:t>
      </w:r>
      <w:r w:rsidRPr="0073469F">
        <w:t>)</w:t>
      </w:r>
      <w:r w:rsidRPr="0073469F">
        <w:tab/>
        <w:t>should include the Session-Expires header field according to IETF RFC 4028 [7]. It is recommended that the "refresher" header field parameter is omitted. If included, the "refresher" header field parameter shall be set to "</w:t>
      </w:r>
      <w:proofErr w:type="spellStart"/>
      <w:r w:rsidRPr="0073469F">
        <w:t>uac</w:t>
      </w:r>
      <w:proofErr w:type="spellEnd"/>
      <w:r w:rsidRPr="0073469F">
        <w:t>";</w:t>
      </w:r>
    </w:p>
    <w:p w14:paraId="577A1D00" w14:textId="77777777" w:rsidR="00F4468D" w:rsidRPr="0073469F" w:rsidRDefault="00F4468D" w:rsidP="00F4468D">
      <w:pPr>
        <w:pStyle w:val="B1"/>
      </w:pPr>
      <w:r>
        <w:t>8</w:t>
      </w:r>
      <w:r w:rsidRPr="0073469F">
        <w:t>)</w:t>
      </w:r>
      <w:r w:rsidRPr="0073469F">
        <w:tab/>
        <w:t>may include a P-Preferred-Identity header field in the SIP INVITE request containing a public user identity as specified in 3GPP TS 24.229 [</w:t>
      </w:r>
      <w:r w:rsidRPr="0073469F">
        <w:rPr>
          <w:noProof/>
        </w:rPr>
        <w:t>4</w:t>
      </w:r>
      <w:r w:rsidRPr="0073469F">
        <w:t>];</w:t>
      </w:r>
    </w:p>
    <w:p w14:paraId="02B7725A" w14:textId="77777777" w:rsidR="00F4468D" w:rsidRPr="0073469F" w:rsidRDefault="00F4468D" w:rsidP="00F4468D">
      <w:pPr>
        <w:pStyle w:val="B1"/>
      </w:pPr>
      <w:r>
        <w:t>9</w:t>
      </w:r>
      <w:r w:rsidRPr="0073469F">
        <w:t>)</w:t>
      </w:r>
      <w:r w:rsidRPr="0073469F">
        <w:tab/>
        <w:t xml:space="preserve">if the MCPTT user has requested the origination of a broadcast </w:t>
      </w:r>
      <w:proofErr w:type="spellStart"/>
      <w:r>
        <w:t>adhoc</w:t>
      </w:r>
      <w:proofErr w:type="spellEnd"/>
      <w:r>
        <w:t xml:space="preserve"> </w:t>
      </w:r>
      <w:r w:rsidRPr="0073469F">
        <w:t xml:space="preserve">group call, the MCPTT client shall comply with the procedures in </w:t>
      </w:r>
      <w:r>
        <w:t>clause</w:t>
      </w:r>
      <w:r w:rsidRPr="0073469F">
        <w:t> 6.2.8.2;</w:t>
      </w:r>
    </w:p>
    <w:p w14:paraId="52AAA902" w14:textId="77777777" w:rsidR="00F4468D" w:rsidRDefault="00F4468D" w:rsidP="00F4468D">
      <w:pPr>
        <w:pStyle w:val="B1"/>
      </w:pPr>
      <w:r w:rsidRPr="0073469F">
        <w:t>1</w:t>
      </w:r>
      <w:r>
        <w:t>0</w:t>
      </w:r>
      <w:r w:rsidRPr="0073469F">
        <w:t>)</w:t>
      </w:r>
      <w:r w:rsidRPr="0073469F">
        <w:tab/>
        <w:t xml:space="preserve">shall contain </w:t>
      </w:r>
      <w:r>
        <w:t xml:space="preserve">in </w:t>
      </w:r>
      <w:r w:rsidRPr="0073469F">
        <w:t xml:space="preserve">an </w:t>
      </w:r>
      <w:r>
        <w:t>application/vnd.3gpp.mcptt-info+xml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w:t>
      </w:r>
    </w:p>
    <w:p w14:paraId="7822820D" w14:textId="77777777" w:rsidR="00F4468D" w:rsidRDefault="00F4468D" w:rsidP="00F4468D">
      <w:pPr>
        <w:pStyle w:val="B2"/>
      </w:pPr>
      <w:r>
        <w:t>a)</w:t>
      </w:r>
      <w:r>
        <w:tab/>
      </w:r>
      <w:r w:rsidRPr="0073469F">
        <w:t>the &lt;session-type&gt; element set to a value of "</w:t>
      </w:r>
      <w:proofErr w:type="spellStart"/>
      <w:r>
        <w:t>adhoc</w:t>
      </w:r>
      <w:proofErr w:type="spellEnd"/>
      <w:r w:rsidRPr="0073469F">
        <w:t>";</w:t>
      </w:r>
    </w:p>
    <w:p w14:paraId="5EE412C6" w14:textId="4CB4079D" w:rsidR="00F4468D" w:rsidRDefault="00F4468D" w:rsidP="00F4468D">
      <w:pPr>
        <w:pStyle w:val="B2"/>
      </w:pPr>
      <w:r>
        <w:t>b)</w:t>
      </w:r>
      <w:r>
        <w:tab/>
      </w:r>
      <w:r w:rsidR="00A47973">
        <w:t xml:space="preserve">if </w:t>
      </w:r>
      <w:r w:rsidR="00A47973" w:rsidRPr="00AA45D1">
        <w:t xml:space="preserve">the </w:t>
      </w:r>
      <w:r w:rsidR="00A47973">
        <w:t xml:space="preserve">call setup </w:t>
      </w:r>
      <w:r w:rsidR="00A47973" w:rsidRPr="00AA45D1">
        <w:t>request follows an emergency alert</w:t>
      </w:r>
      <w:r w:rsidR="00A47973">
        <w:t xml:space="preserve"> for an </w:t>
      </w:r>
      <w:proofErr w:type="spellStart"/>
      <w:r w:rsidR="00A47973" w:rsidRPr="00AA45D1">
        <w:t>ad</w:t>
      </w:r>
      <w:r w:rsidR="00A47973">
        <w:t>hoc</w:t>
      </w:r>
      <w:proofErr w:type="spellEnd"/>
      <w:r w:rsidR="00A47973">
        <w:t xml:space="preserve"> group, or</w:t>
      </w:r>
      <w:r w:rsidR="00A47973" w:rsidRPr="00C91445">
        <w:t xml:space="preserve"> </w:t>
      </w:r>
      <w:r w:rsidRPr="00C91445">
        <w:t xml:space="preserve">if the MCPTT client </w:t>
      </w:r>
      <w:r>
        <w:t xml:space="preserve">needs to include an identity of </w:t>
      </w:r>
      <w:proofErr w:type="spellStart"/>
      <w:r>
        <w:t>adhoc</w:t>
      </w:r>
      <w:proofErr w:type="spellEnd"/>
      <w:r>
        <w:t xml:space="preserve"> group, the &lt;</w:t>
      </w:r>
      <w:proofErr w:type="spellStart"/>
      <w:r>
        <w:t>mcptt</w:t>
      </w:r>
      <w:proofErr w:type="spellEnd"/>
      <w:r>
        <w:t>-request-</w:t>
      </w:r>
      <w:proofErr w:type="spellStart"/>
      <w:r>
        <w:t>uri</w:t>
      </w:r>
      <w:proofErr w:type="spellEnd"/>
      <w:r>
        <w:t xml:space="preserve">&gt; element set to the identity of the </w:t>
      </w:r>
      <w:proofErr w:type="spellStart"/>
      <w:r>
        <w:t>adhoc</w:t>
      </w:r>
      <w:proofErr w:type="spellEnd"/>
      <w:r>
        <w:t xml:space="preserve"> group;</w:t>
      </w:r>
    </w:p>
    <w:p w14:paraId="6EB11F0D" w14:textId="77777777" w:rsidR="00F4468D" w:rsidRDefault="00F4468D" w:rsidP="00F4468D">
      <w:pPr>
        <w:pStyle w:val="NO"/>
      </w:pPr>
      <w:r w:rsidRPr="00C91445">
        <w:t>NOTE </w:t>
      </w:r>
      <w:r>
        <w:t>1</w:t>
      </w:r>
      <w:r w:rsidRPr="00C91445">
        <w:t>:</w:t>
      </w:r>
      <w:r w:rsidRPr="00C91445">
        <w:tab/>
      </w:r>
      <w:r>
        <w:t xml:space="preserve">If </w:t>
      </w:r>
      <w:r w:rsidRPr="00AA45D1">
        <w:t xml:space="preserve">the </w:t>
      </w:r>
      <w:r>
        <w:t xml:space="preserve">call setup </w:t>
      </w:r>
      <w:r w:rsidRPr="00AA45D1">
        <w:t>request follows an emergency alert</w:t>
      </w:r>
      <w:r>
        <w:t xml:space="preserve"> for an </w:t>
      </w:r>
      <w:proofErr w:type="spellStart"/>
      <w:r w:rsidRPr="00AA45D1">
        <w:t>ad</w:t>
      </w:r>
      <w:r>
        <w:t>hoc</w:t>
      </w:r>
      <w:proofErr w:type="spellEnd"/>
      <w:r>
        <w:t xml:space="preserve"> group then this element is included and</w:t>
      </w:r>
      <w:r w:rsidRPr="00C91445">
        <w:t xml:space="preserve"> </w:t>
      </w:r>
      <w:r>
        <w:t>t</w:t>
      </w:r>
      <w:r w:rsidRPr="00C91445">
        <w:t xml:space="preserve">he </w:t>
      </w:r>
      <w:r>
        <w:t xml:space="preserve">identity of </w:t>
      </w:r>
      <w:proofErr w:type="spellStart"/>
      <w:r>
        <w:t>adhoc</w:t>
      </w:r>
      <w:proofErr w:type="spellEnd"/>
      <w:r>
        <w:t xml:space="preserve"> group</w:t>
      </w:r>
      <w:r w:rsidRPr="00C91445">
        <w:t xml:space="preserve"> </w:t>
      </w:r>
      <w:r>
        <w:t xml:space="preserve">learned during </w:t>
      </w:r>
      <w:r w:rsidRPr="00AA45D1">
        <w:t xml:space="preserve">an </w:t>
      </w:r>
      <w:proofErr w:type="spellStart"/>
      <w:r w:rsidRPr="00AA45D1">
        <w:t>adhoc</w:t>
      </w:r>
      <w:proofErr w:type="spellEnd"/>
      <w:r w:rsidRPr="00AA45D1">
        <w:t xml:space="preserve"> group emergency alert</w:t>
      </w:r>
      <w:r w:rsidRPr="00C91445">
        <w:t xml:space="preserve"> procedures</w:t>
      </w:r>
      <w:r>
        <w:t xml:space="preserve"> is used</w:t>
      </w:r>
      <w:r w:rsidRPr="00C91445">
        <w:t>.</w:t>
      </w:r>
    </w:p>
    <w:p w14:paraId="1C012FDC" w14:textId="77777777" w:rsidR="00F4468D" w:rsidRDefault="00F4468D" w:rsidP="00F4468D">
      <w:pPr>
        <w:pStyle w:val="NO"/>
      </w:pPr>
      <w:r w:rsidRPr="00C91445">
        <w:t>NOTE </w:t>
      </w:r>
      <w:r>
        <w:t>2</w:t>
      </w:r>
      <w:r w:rsidRPr="00C91445">
        <w:t>:</w:t>
      </w:r>
      <w:r w:rsidRPr="00C91445">
        <w:tab/>
      </w:r>
      <w:r>
        <w:t>The</w:t>
      </w:r>
      <w:r w:rsidRPr="00AA45D1">
        <w:t xml:space="preserve"> </w:t>
      </w:r>
      <w:r>
        <w:t xml:space="preserve">MCPTT client can optionally include an identity of </w:t>
      </w:r>
      <w:proofErr w:type="spellStart"/>
      <w:r>
        <w:t>adhoc</w:t>
      </w:r>
      <w:proofErr w:type="spellEnd"/>
      <w:r>
        <w:t xml:space="preserve"> group</w:t>
      </w:r>
      <w:r w:rsidRPr="00C91445">
        <w:t xml:space="preserve"> </w:t>
      </w:r>
      <w:r>
        <w:t>if it learns by any other means or generated by the MCPTT client using required parameters</w:t>
      </w:r>
      <w:r w:rsidRPr="00C91445">
        <w:t>.</w:t>
      </w:r>
    </w:p>
    <w:p w14:paraId="7495C164" w14:textId="77777777" w:rsidR="00F4468D" w:rsidRPr="002A5E26" w:rsidRDefault="00F4468D" w:rsidP="00F4468D">
      <w:pPr>
        <w:pStyle w:val="B2"/>
      </w:pPr>
      <w:r>
        <w:t>c)</w:t>
      </w:r>
      <w:r>
        <w:tab/>
        <w:t>the &lt;</w:t>
      </w:r>
      <w:proofErr w:type="spellStart"/>
      <w:r>
        <w:t>mcptt</w:t>
      </w:r>
      <w:proofErr w:type="spellEnd"/>
      <w:r>
        <w:t>-client-id&gt; element set to the MCPTT client ID of the originating MCPTT client; and</w:t>
      </w:r>
    </w:p>
    <w:p w14:paraId="30291B8E" w14:textId="77777777" w:rsidR="00F4468D" w:rsidRDefault="00F4468D" w:rsidP="00F4468D">
      <w:pPr>
        <w:pStyle w:val="NO"/>
      </w:pPr>
      <w:r>
        <w:t>NOTE 3:</w:t>
      </w:r>
      <w:r>
        <w:tab/>
        <w:t>The MCPTT client does not include the MCPTT ID of the originating MCPTT user in the body, as this will be inserted into the body of the SIP INVITE request that is sent from the originating participating MCPTT function.</w:t>
      </w:r>
    </w:p>
    <w:p w14:paraId="3412E4BD" w14:textId="77777777" w:rsidR="00F4468D" w:rsidRDefault="00F4468D" w:rsidP="00F4468D">
      <w:pPr>
        <w:pStyle w:val="B2"/>
        <w:rPr>
          <w:lang w:eastAsia="ko-KR"/>
        </w:rPr>
      </w:pPr>
      <w:r>
        <w:rPr>
          <w:lang w:eastAsia="ko-KR"/>
        </w:rPr>
        <w:t>d)</w:t>
      </w:r>
      <w:r>
        <w:rPr>
          <w:lang w:eastAsia="ko-KR"/>
        </w:rPr>
        <w:tab/>
      </w:r>
      <w:r w:rsidRPr="002725BC">
        <w:rPr>
          <w:lang w:eastAsia="ko-KR"/>
        </w:rPr>
        <w:t>an &lt;</w:t>
      </w:r>
      <w:proofErr w:type="spellStart"/>
      <w:r w:rsidRPr="002725BC">
        <w:rPr>
          <w:lang w:eastAsia="ko-KR"/>
        </w:rPr>
        <w:t>anyExt</w:t>
      </w:r>
      <w:proofErr w:type="spellEnd"/>
      <w:r w:rsidRPr="002725BC">
        <w:rPr>
          <w:lang w:eastAsia="ko-KR"/>
        </w:rPr>
        <w:t xml:space="preserve">&gt; element containing: </w:t>
      </w:r>
    </w:p>
    <w:p w14:paraId="53DDEB72" w14:textId="77777777" w:rsidR="00F4468D" w:rsidRPr="00C91445" w:rsidRDefault="00F4468D" w:rsidP="00F4468D">
      <w:pPr>
        <w:pStyle w:val="B3"/>
      </w:pPr>
      <w:proofErr w:type="spellStart"/>
      <w:r>
        <w:t>i</w:t>
      </w:r>
      <w:proofErr w:type="spellEnd"/>
      <w:r w:rsidRPr="00C91445">
        <w:t>)</w:t>
      </w:r>
      <w:r w:rsidRPr="00C91445">
        <w:tab/>
        <w:t xml:space="preserve">if the MCPTT client </w:t>
      </w:r>
      <w:r>
        <w:t>needs to include an active functional</w:t>
      </w:r>
      <w:r w:rsidRPr="00EF7A81">
        <w:t xml:space="preserve"> </w:t>
      </w:r>
      <w:r>
        <w:t>alias</w:t>
      </w:r>
      <w:r w:rsidRPr="00EF7A81">
        <w:t xml:space="preserve"> </w:t>
      </w:r>
      <w:r w:rsidRPr="00C91445">
        <w:t>in the initial SIP INVITE request,</w:t>
      </w:r>
      <w:r>
        <w:t xml:space="preserve"> </w:t>
      </w:r>
      <w:r w:rsidRPr="00C91445">
        <w:t>the &lt;functional-alias-URI&gt;</w:t>
      </w:r>
      <w:r>
        <w:t xml:space="preserve"> element</w:t>
      </w:r>
      <w:r w:rsidRPr="00C91445">
        <w:t xml:space="preserve"> set to the URI of the used functional alias;</w:t>
      </w:r>
      <w:r>
        <w:t xml:space="preserve"> </w:t>
      </w:r>
    </w:p>
    <w:p w14:paraId="039E4484" w14:textId="77777777" w:rsidR="00F4468D" w:rsidRDefault="00F4468D" w:rsidP="00F4468D">
      <w:pPr>
        <w:pStyle w:val="NO"/>
      </w:pPr>
      <w:r w:rsidRPr="00C91445">
        <w:t>NOTE </w:t>
      </w:r>
      <w:r>
        <w:t>4</w:t>
      </w:r>
      <w:r w:rsidRPr="00C91445">
        <w:t>:</w:t>
      </w:r>
      <w:r w:rsidRPr="00C91445">
        <w:tab/>
        <w:t xml:space="preserve">The MCPTT client learns the functional aliases that are activated for an MCPTT ID from procedures specified in </w:t>
      </w:r>
      <w:r>
        <w:t>clause </w:t>
      </w:r>
      <w:r w:rsidRPr="00C91445">
        <w:t>9A.2.1.3.</w:t>
      </w:r>
    </w:p>
    <w:p w14:paraId="69B73618" w14:textId="7E2B776D" w:rsidR="00F4468D" w:rsidRDefault="00F4468D" w:rsidP="00F4468D">
      <w:pPr>
        <w:pStyle w:val="B3"/>
      </w:pPr>
      <w:r>
        <w:rPr>
          <w:lang w:val="en-US"/>
        </w:rPr>
        <w:t>ii</w:t>
      </w:r>
      <w:r w:rsidRPr="00B62D1C">
        <w:rPr>
          <w:lang w:val="en-US"/>
        </w:rPr>
        <w:t>)</w:t>
      </w:r>
      <w:r w:rsidRPr="00B62D1C">
        <w:rPr>
          <w:lang w:val="en-US"/>
        </w:rPr>
        <w:tab/>
        <w:t>if the MCPTT user has requested an application priority,</w:t>
      </w:r>
      <w:r w:rsidRPr="00B62D1C">
        <w:t xml:space="preserve"> </w:t>
      </w:r>
      <w:r>
        <w:t>the &lt;user-requested-priority&gt; element</w:t>
      </w:r>
      <w:r w:rsidRPr="00B62D1C">
        <w:rPr>
          <w:lang w:val="en-US"/>
        </w:rPr>
        <w:t xml:space="preserve"> set to the user provided value;</w:t>
      </w:r>
    </w:p>
    <w:p w14:paraId="34A33520" w14:textId="4BACA760" w:rsidR="00F4468D" w:rsidRDefault="00F4468D" w:rsidP="00F4468D">
      <w:pPr>
        <w:pStyle w:val="B3"/>
        <w:rPr>
          <w:lang w:val="en-US"/>
        </w:rPr>
      </w:pPr>
      <w:r>
        <w:rPr>
          <w:lang w:val="en-US"/>
        </w:rPr>
        <w:t>iii</w:t>
      </w:r>
      <w:r w:rsidRPr="00B62D1C">
        <w:rPr>
          <w:lang w:val="en-US"/>
        </w:rPr>
        <w:t>)</w:t>
      </w:r>
      <w:r w:rsidRPr="00B62D1C">
        <w:rPr>
          <w:lang w:val="en-US"/>
        </w:rPr>
        <w:tab/>
      </w:r>
      <w:r>
        <w:rPr>
          <w:lang w:eastAsia="ko-KR"/>
        </w:rPr>
        <w:t xml:space="preserve">if end-to-end security needs to be established for the MCPTT </w:t>
      </w:r>
      <w:proofErr w:type="spellStart"/>
      <w:r>
        <w:rPr>
          <w:lang w:eastAsia="ko-KR"/>
        </w:rPr>
        <w:t>adhoc</w:t>
      </w:r>
      <w:proofErr w:type="spellEnd"/>
      <w:r>
        <w:rPr>
          <w:lang w:eastAsia="ko-KR"/>
        </w:rPr>
        <w:t xml:space="preserve">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r w:rsidR="002A5422">
        <w:rPr>
          <w:lang w:val="en-US"/>
        </w:rPr>
        <w:t xml:space="preserve"> </w:t>
      </w:r>
      <w:r w:rsidR="00A47973">
        <w:rPr>
          <w:lang w:val="en-US"/>
        </w:rPr>
        <w:t>and</w:t>
      </w:r>
    </w:p>
    <w:p w14:paraId="1E92E443" w14:textId="4BC9ADC2" w:rsidR="00A47973" w:rsidRDefault="00A47973" w:rsidP="00F4468D">
      <w:pPr>
        <w:pStyle w:val="B3"/>
      </w:pPr>
      <w:r>
        <w:rPr>
          <w:lang w:val="en-US"/>
        </w:rPr>
        <w:t>iv</w:t>
      </w:r>
      <w:r w:rsidRPr="00B62D1C">
        <w:rPr>
          <w:lang w:val="en-US"/>
        </w:rPr>
        <w:t>)</w:t>
      </w:r>
      <w:r w:rsidRPr="00B62D1C">
        <w:rPr>
          <w:lang w:val="en-US"/>
        </w:rPr>
        <w:tab/>
      </w:r>
      <w:r>
        <w:t xml:space="preserve">if </w:t>
      </w:r>
      <w:r w:rsidRPr="00AA45D1">
        <w:t xml:space="preserve">the </w:t>
      </w:r>
      <w:r>
        <w:t xml:space="preserve">call setup </w:t>
      </w:r>
      <w:r w:rsidRPr="00AA45D1">
        <w:t>request follows an emergency alert</w:t>
      </w:r>
      <w:r>
        <w:t xml:space="preserve"> for an </w:t>
      </w:r>
      <w:proofErr w:type="spellStart"/>
      <w:r w:rsidRPr="00AA45D1">
        <w:t>ad</w:t>
      </w:r>
      <w:r>
        <w:t>hoc</w:t>
      </w:r>
      <w:proofErr w:type="spellEnd"/>
      <w:r>
        <w:t xml:space="preserve"> group, the &lt;</w:t>
      </w:r>
      <w:proofErr w:type="spellStart"/>
      <w:r>
        <w:t>adhoc</w:t>
      </w:r>
      <w:proofErr w:type="spellEnd"/>
      <w:r>
        <w:t>-grp-</w:t>
      </w:r>
      <w:proofErr w:type="spellStart"/>
      <w:r>
        <w:t>emg</w:t>
      </w:r>
      <w:proofErr w:type="spellEnd"/>
      <w:r>
        <w:t>-alert-grp-</w:t>
      </w:r>
      <w:proofErr w:type="spellStart"/>
      <w:r>
        <w:t>ind</w:t>
      </w:r>
      <w:proofErr w:type="spellEnd"/>
      <w:r>
        <w:t xml:space="preserve">&gt; </w:t>
      </w:r>
      <w:r w:rsidRPr="002C5CDD">
        <w:t>element set to "true"</w:t>
      </w:r>
      <w:r w:rsidRPr="00B62D1C">
        <w:t>;</w:t>
      </w:r>
    </w:p>
    <w:p w14:paraId="7439D082" w14:textId="77777777" w:rsidR="00F4468D" w:rsidRDefault="00F4468D" w:rsidP="00F4468D">
      <w:pPr>
        <w:pStyle w:val="B1"/>
        <w:rPr>
          <w:lang w:eastAsia="ko-KR"/>
        </w:rPr>
      </w:pPr>
      <w:r>
        <w:rPr>
          <w:lang w:eastAsia="ko-KR"/>
        </w:rPr>
        <w:t>11</w:t>
      </w:r>
      <w:r w:rsidRPr="0073469F">
        <w:rPr>
          <w:lang w:eastAsia="ko-KR"/>
        </w:rPr>
        <w:t>)</w:t>
      </w:r>
      <w:r w:rsidRPr="0073469F">
        <w:rPr>
          <w:lang w:eastAsia="ko-KR"/>
        </w:rPr>
        <w:tab/>
      </w:r>
      <w:r w:rsidRPr="00B62D1C">
        <w:rPr>
          <w:lang w:val="en-US"/>
        </w:rPr>
        <w:t>if the MCPTT user has requested</w:t>
      </w:r>
      <w:r>
        <w:rPr>
          <w:lang w:val="en-US"/>
        </w:rPr>
        <w:t xml:space="preserve"> to include the 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w:t>
      </w:r>
      <w:proofErr w:type="spellStart"/>
      <w:r w:rsidRPr="00AA45D1">
        <w:t>adhoc</w:t>
      </w:r>
      <w:proofErr w:type="spellEnd"/>
      <w:r w:rsidRPr="00AA45D1">
        <w:t xml:space="preserve"> group for emergency alert</w:t>
      </w:r>
      <w:r>
        <w:rPr>
          <w:lang w:val="en-US"/>
        </w:rPr>
        <w:t>,</w:t>
      </w:r>
      <w:r w:rsidRPr="00B62D1C">
        <w:rPr>
          <w:lang w:val="en-US"/>
        </w:rPr>
        <w:t xml:space="preserve"> </w:t>
      </w:r>
      <w:r w:rsidRPr="0073469F">
        <w:rPr>
          <w:lang w:eastAsia="ko-KR"/>
        </w:rPr>
        <w:t>shall insert in the SIP INVITE request a</w:t>
      </w:r>
      <w:r>
        <w:rPr>
          <w:lang w:eastAsia="ko-KR"/>
        </w:rPr>
        <w:t>n application/</w:t>
      </w:r>
      <w:proofErr w:type="spellStart"/>
      <w:r>
        <w:rPr>
          <w:lang w:eastAsia="ko-KR"/>
        </w:rPr>
        <w:t>resource-lists+xml</w:t>
      </w:r>
      <w:proofErr w:type="spellEnd"/>
      <w:r w:rsidRPr="0073469F">
        <w:rPr>
          <w:lang w:eastAsia="ko-KR"/>
        </w:rPr>
        <w:t xml:space="preserve"> MIME body with the MCPTT ID of the invited MCPTT user</w:t>
      </w:r>
      <w:r>
        <w:rPr>
          <w:lang w:eastAsia="ko-KR"/>
        </w:rPr>
        <w:t>s</w:t>
      </w:r>
      <w:r w:rsidRPr="00914F87">
        <w:rPr>
          <w:lang w:eastAsia="ko-KR"/>
        </w:rPr>
        <w:t xml:space="preserve"> to be called</w:t>
      </w:r>
      <w:r w:rsidRPr="0073469F">
        <w:rPr>
          <w:lang w:eastAsia="ko-KR"/>
        </w:rPr>
        <w:t>, according to rules and procedures of IETF RFC 5366 [20];</w:t>
      </w:r>
    </w:p>
    <w:p w14:paraId="6900FACB" w14:textId="77777777" w:rsidR="00F4468D" w:rsidRDefault="00F4468D" w:rsidP="00F4468D">
      <w:pPr>
        <w:pStyle w:val="B1"/>
        <w:rPr>
          <w:lang w:eastAsia="ko-KR"/>
        </w:rPr>
      </w:pPr>
      <w:r>
        <w:rPr>
          <w:lang w:eastAsia="ko-KR"/>
        </w:rPr>
        <w:t>12</w:t>
      </w:r>
      <w:r w:rsidRPr="0073469F">
        <w:rPr>
          <w:lang w:eastAsia="ko-KR"/>
        </w:rPr>
        <w:t>)</w:t>
      </w:r>
      <w:r w:rsidRPr="0073469F">
        <w:rPr>
          <w:lang w:eastAsia="ko-KR"/>
        </w:rPr>
        <w:tab/>
      </w:r>
      <w:r w:rsidRPr="00B62D1C">
        <w:rPr>
          <w:lang w:val="en-US"/>
        </w:rPr>
        <w:t>if the MCPTT user has requested</w:t>
      </w:r>
      <w:r>
        <w:rPr>
          <w:lang w:val="en-US"/>
        </w:rPr>
        <w:t xml:space="preserve"> to include the c</w:t>
      </w:r>
      <w:r w:rsidRPr="00D51FF9">
        <w:rPr>
          <w:lang w:val="en-US"/>
        </w:rPr>
        <w:t xml:space="preserve">riteria for determining the </w:t>
      </w:r>
      <w:r>
        <w:rPr>
          <w:lang w:val="en-US"/>
        </w:rPr>
        <w:t xml:space="preserve">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w:t>
      </w:r>
      <w:proofErr w:type="spellStart"/>
      <w:r w:rsidRPr="00AA45D1">
        <w:t>adhoc</w:t>
      </w:r>
      <w:proofErr w:type="spellEnd"/>
      <w:r w:rsidRPr="00AA45D1">
        <w:t xml:space="preserve"> group for emergency alert</w:t>
      </w:r>
      <w:r>
        <w:rPr>
          <w:lang w:val="en-US"/>
        </w:rPr>
        <w:t>,</w:t>
      </w:r>
      <w:r w:rsidRPr="00B62D1C">
        <w:rPr>
          <w:lang w:val="en-US"/>
        </w:rPr>
        <w:t xml:space="preserve"> </w:t>
      </w:r>
      <w:r w:rsidRPr="0073469F">
        <w:rPr>
          <w:lang w:eastAsia="ko-KR"/>
        </w:rPr>
        <w:t xml:space="preserve">shall insert </w:t>
      </w:r>
      <w:r>
        <w:rPr>
          <w:lang w:eastAsia="ko-KR"/>
        </w:rPr>
        <w:t>a &lt;call-participants-</w:t>
      </w:r>
      <w:proofErr w:type="spellStart"/>
      <w:r>
        <w:rPr>
          <w:lang w:eastAsia="ko-KR"/>
        </w:rPr>
        <w:lastRenderedPageBreak/>
        <w:t>criterias</w:t>
      </w:r>
      <w:proofErr w:type="spellEnd"/>
      <w:r>
        <w:rPr>
          <w:lang w:eastAsia="ko-KR"/>
        </w:rPr>
        <w:t xml:space="preserve">&gt; with one or more criteria as a comma separated list into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mcptt</w:t>
      </w:r>
      <w:proofErr w:type="spellEnd"/>
      <w:r w:rsidRPr="0073469F">
        <w:t>-Params&gt; element</w:t>
      </w:r>
      <w:r>
        <w:t xml:space="preserve"> of </w:t>
      </w:r>
      <w:r w:rsidRPr="0073469F">
        <w:t>&lt;</w:t>
      </w:r>
      <w:proofErr w:type="spellStart"/>
      <w:r w:rsidRPr="0073469F">
        <w:t>mcpttinfo</w:t>
      </w:r>
      <w:proofErr w:type="spellEnd"/>
      <w:r w:rsidRPr="0073469F">
        <w:t>&gt; element</w:t>
      </w:r>
      <w:r>
        <w:rPr>
          <w:lang w:eastAsia="ko-KR"/>
        </w:rPr>
        <w:t xml:space="preserve"> of the </w:t>
      </w:r>
      <w:r>
        <w:t>application/vnd.3gpp.mcptt-info+xml</w:t>
      </w:r>
      <w:r w:rsidRPr="0073469F">
        <w:t xml:space="preserve"> MIME body </w:t>
      </w:r>
      <w:r w:rsidRPr="0073469F">
        <w:rPr>
          <w:lang w:eastAsia="ko-KR"/>
        </w:rPr>
        <w:t>in the SIP INVITE request;</w:t>
      </w:r>
    </w:p>
    <w:p w14:paraId="65A2296B" w14:textId="77777777" w:rsidR="00F4468D" w:rsidRDefault="00F4468D" w:rsidP="00F4468D">
      <w:pPr>
        <w:pStyle w:val="NO"/>
      </w:pPr>
      <w:r w:rsidRPr="00C91445">
        <w:t>NOTE </w:t>
      </w:r>
      <w:r>
        <w:t>5</w:t>
      </w:r>
      <w:r w:rsidRPr="00C91445">
        <w:t>:</w:t>
      </w:r>
      <w:r w:rsidRPr="00C91445">
        <w:tab/>
        <w:t xml:space="preserve">The MCPTT client </w:t>
      </w:r>
      <w:r>
        <w:t xml:space="preserve">can include either a </w:t>
      </w:r>
      <w:r>
        <w:rPr>
          <w:lang w:val="en-US"/>
        </w:rPr>
        <w:t>list of MCPTT users or the c</w:t>
      </w:r>
      <w:r w:rsidRPr="00D51FF9">
        <w:rPr>
          <w:lang w:val="en-US"/>
        </w:rPr>
        <w:t xml:space="preserve">riteria for determining the </w:t>
      </w:r>
      <w:r>
        <w:rPr>
          <w:lang w:val="en-US"/>
        </w:rPr>
        <w:t xml:space="preserve">list of MCPTT users </w:t>
      </w:r>
      <w:r w:rsidRPr="00914F87">
        <w:rPr>
          <w:lang w:eastAsia="ko-KR"/>
        </w:rPr>
        <w:t>to be called</w:t>
      </w:r>
      <w:r w:rsidRPr="00C91445">
        <w:t>.</w:t>
      </w:r>
      <w:r>
        <w:t xml:space="preserve"> These two information elements are not included if the call setup request </w:t>
      </w:r>
      <w:r w:rsidRPr="00AA45D1">
        <w:t xml:space="preserve">follows an </w:t>
      </w:r>
      <w:proofErr w:type="spellStart"/>
      <w:r w:rsidRPr="00AA45D1">
        <w:t>adhoc</w:t>
      </w:r>
      <w:proofErr w:type="spellEnd"/>
      <w:r w:rsidRPr="00AA45D1">
        <w:t xml:space="preserve"> group for emergency alert</w:t>
      </w:r>
      <w:r>
        <w:t>s.</w:t>
      </w:r>
    </w:p>
    <w:p w14:paraId="191BC863" w14:textId="77777777" w:rsidR="00F4468D" w:rsidRPr="0073469F" w:rsidRDefault="00F4468D" w:rsidP="00F4468D">
      <w:pPr>
        <w:pStyle w:val="B1"/>
      </w:pPr>
      <w:r w:rsidRPr="0073469F">
        <w:t>1</w:t>
      </w:r>
      <w:r>
        <w:t>3</w:t>
      </w:r>
      <w:r w:rsidRPr="0073469F">
        <w:t>)</w:t>
      </w:r>
      <w:r w:rsidRPr="0073469F">
        <w:tab/>
        <w:t xml:space="preserve">shall include an SDP offer according to 3GPP TS 24.229 [4] with the clarifications given in </w:t>
      </w:r>
      <w:r>
        <w:t>clause</w:t>
      </w:r>
      <w:r w:rsidRPr="0073469F">
        <w:t> 6.2.1;</w:t>
      </w:r>
    </w:p>
    <w:p w14:paraId="59E341A0" w14:textId="77777777" w:rsidR="00F4468D" w:rsidRDefault="00F4468D" w:rsidP="00F4468D">
      <w:pPr>
        <w:pStyle w:val="B1"/>
      </w:pPr>
      <w:r w:rsidRPr="0073469F">
        <w:t>1</w:t>
      </w:r>
      <w:r>
        <w:t>4</w:t>
      </w:r>
      <w:r w:rsidRPr="0073469F">
        <w:t>)</w:t>
      </w:r>
      <w:r w:rsidRPr="0073469F">
        <w:tab/>
        <w:t xml:space="preserve">if an implicit floor request is required, shall indicate this as specified in </w:t>
      </w:r>
      <w:r>
        <w:t>clause</w:t>
      </w:r>
      <w:r w:rsidRPr="0073469F">
        <w:t xml:space="preserve"> 6.4 </w:t>
      </w:r>
      <w:r>
        <w:t>and</w:t>
      </w:r>
    </w:p>
    <w:p w14:paraId="7E5971C9" w14:textId="6002035E" w:rsidR="00F4468D" w:rsidRDefault="00F4468D" w:rsidP="00F4468D">
      <w:pPr>
        <w:pStyle w:val="B2"/>
      </w:pPr>
      <w:r>
        <w:t>a)</w:t>
      </w:r>
      <w:r>
        <w:tab/>
        <w:t>if the &lt;allow-location-info-when-talking&gt; element of the &lt;ruleset&gt; element of the MCPTT user profile document identified by the MCPTT ID of the calling MCPTT user (see the MCPTT user profile document in 3GPP TS 24.484</w:t>
      </w:r>
      <w:r>
        <w:rPr>
          <w:lang w:eastAsia="ko-KR"/>
        </w:rPr>
        <w:t> </w:t>
      </w:r>
      <w:r>
        <w:t>[50]) is set to a value of "true", shall include an application/vnd.3gpp.mcptt-location-info+xml MIME body with a &lt;Report&gt; element included in the &lt;location-info&gt; root element;</w:t>
      </w:r>
    </w:p>
    <w:p w14:paraId="2E2D583B" w14:textId="77777777" w:rsidR="002A5422" w:rsidRDefault="002A5422" w:rsidP="002A5422">
      <w:pPr>
        <w:pStyle w:val="B1"/>
        <w:overflowPunct/>
        <w:autoSpaceDE/>
        <w:autoSpaceDN/>
        <w:adjustRightInd/>
        <w:textAlignment w:val="auto"/>
        <w:rPr>
          <w:lang w:eastAsia="en-US"/>
        </w:rPr>
      </w:pPr>
      <w:r w:rsidRPr="0073469F">
        <w:rPr>
          <w:lang w:eastAsia="en-US"/>
        </w:rPr>
        <w:t>1</w:t>
      </w:r>
      <w:r>
        <w:rPr>
          <w:lang w:eastAsia="en-US"/>
        </w:rPr>
        <w:t>5</w:t>
      </w:r>
      <w:r w:rsidRPr="0073469F">
        <w:rPr>
          <w:lang w:eastAsia="en-US"/>
        </w:rPr>
        <w:t>)</w:t>
      </w:r>
      <w:r w:rsidRPr="0073469F">
        <w:rPr>
          <w:lang w:eastAsia="en-US"/>
        </w:rPr>
        <w:tab/>
        <w:t xml:space="preserve">if the MCPTT user has requested the origination of an MCPTT emergency </w:t>
      </w:r>
      <w:proofErr w:type="spellStart"/>
      <w:r>
        <w:rPr>
          <w:lang w:eastAsia="en-US"/>
        </w:rPr>
        <w:t>adhoc</w:t>
      </w:r>
      <w:proofErr w:type="spellEnd"/>
      <w:r w:rsidRPr="0073469F">
        <w:rPr>
          <w:lang w:eastAsia="en-US"/>
        </w:rPr>
        <w:t xml:space="preserve"> group call or is originating an MCPTT </w:t>
      </w:r>
      <w:proofErr w:type="spellStart"/>
      <w:r>
        <w:rPr>
          <w:lang w:eastAsia="en-US"/>
        </w:rPr>
        <w:t>adhoc</w:t>
      </w:r>
      <w:proofErr w:type="spellEnd"/>
      <w:r w:rsidRPr="0073469F">
        <w:rPr>
          <w:lang w:eastAsia="en-US"/>
        </w:rPr>
        <w:t xml:space="preserve"> group call and the MCPTT emergency state is already set, the MCPTT client shall comply with the procedures in </w:t>
      </w:r>
      <w:r>
        <w:rPr>
          <w:lang w:eastAsia="en-US"/>
        </w:rPr>
        <w:t>clause</w:t>
      </w:r>
      <w:r w:rsidRPr="0073469F">
        <w:rPr>
          <w:lang w:eastAsia="en-US"/>
        </w:rPr>
        <w:t> </w:t>
      </w:r>
      <w:r>
        <w:rPr>
          <w:lang w:eastAsia="en-US"/>
        </w:rPr>
        <w:t>6.2.8.1.21</w:t>
      </w:r>
      <w:r w:rsidRPr="0073469F">
        <w:rPr>
          <w:lang w:eastAsia="en-US"/>
        </w:rPr>
        <w:t>;</w:t>
      </w:r>
    </w:p>
    <w:p w14:paraId="212D4E79" w14:textId="1C9EA0BC" w:rsidR="002A5422" w:rsidRPr="0073469F" w:rsidRDefault="002A5422" w:rsidP="002A5422">
      <w:pPr>
        <w:pStyle w:val="B1"/>
        <w:overflowPunct/>
        <w:autoSpaceDE/>
        <w:autoSpaceDN/>
        <w:adjustRightInd/>
        <w:textAlignment w:val="auto"/>
      </w:pPr>
      <w:r>
        <w:rPr>
          <w:lang w:eastAsia="en-US"/>
        </w:rPr>
        <w:t>16)</w:t>
      </w:r>
      <w:r>
        <w:rPr>
          <w:lang w:eastAsia="en-US"/>
        </w:rPr>
        <w:tab/>
      </w:r>
      <w:r w:rsidRPr="0073469F">
        <w:rPr>
          <w:lang w:eastAsia="en-US"/>
        </w:rPr>
        <w:t xml:space="preserve">if the MCPTT user has requested the origination of an MCPTT </w:t>
      </w:r>
      <w:r>
        <w:rPr>
          <w:lang w:eastAsia="en-US"/>
        </w:rPr>
        <w:t>imminent peril</w:t>
      </w:r>
      <w:r w:rsidRPr="0073469F">
        <w:rPr>
          <w:lang w:eastAsia="en-US"/>
        </w:rPr>
        <w:t xml:space="preserve"> </w:t>
      </w:r>
      <w:proofErr w:type="spellStart"/>
      <w:r>
        <w:rPr>
          <w:lang w:eastAsia="en-US"/>
        </w:rPr>
        <w:t>adhoc</w:t>
      </w:r>
      <w:proofErr w:type="spellEnd"/>
      <w:r w:rsidRPr="0073469F">
        <w:rPr>
          <w:lang w:eastAsia="en-US"/>
        </w:rPr>
        <w:t xml:space="preserve"> group call, the MCPTT client shall comply with the p</w:t>
      </w:r>
      <w:r>
        <w:rPr>
          <w:lang w:eastAsia="en-US"/>
        </w:rPr>
        <w:t>rocedures in clause 6.2.8.1.25; and</w:t>
      </w:r>
    </w:p>
    <w:p w14:paraId="486F23FB" w14:textId="484813BA" w:rsidR="00F4468D" w:rsidRPr="0073469F" w:rsidRDefault="00F4468D" w:rsidP="00F4468D">
      <w:pPr>
        <w:pStyle w:val="B1"/>
      </w:pPr>
      <w:r w:rsidRPr="0073469F">
        <w:t>1</w:t>
      </w:r>
      <w:r w:rsidR="002A5422">
        <w:t>7</w:t>
      </w:r>
      <w:r w:rsidRPr="0073469F">
        <w:t>)</w:t>
      </w:r>
      <w:r w:rsidRPr="0073469F">
        <w:tab/>
        <w:t>shall send the SIP INVITE request towards the MCPTT server according to 3GPP TS 24.229 [4].</w:t>
      </w:r>
    </w:p>
    <w:p w14:paraId="6AC426AD" w14:textId="77777777" w:rsidR="00F4468D" w:rsidRPr="0073469F" w:rsidRDefault="00F4468D" w:rsidP="00F4468D">
      <w:r w:rsidRPr="0073469F">
        <w:t>On receiving a SIP 2xx response to the SIP INVITE request, the MCPTT client:</w:t>
      </w:r>
    </w:p>
    <w:p w14:paraId="020CBA88" w14:textId="77777777" w:rsidR="00F4468D" w:rsidRPr="0073469F" w:rsidRDefault="00F4468D" w:rsidP="00F4468D">
      <w:pPr>
        <w:pStyle w:val="B1"/>
      </w:pPr>
      <w:r w:rsidRPr="0073469F">
        <w:t>1)</w:t>
      </w:r>
      <w:r w:rsidRPr="0073469F">
        <w:tab/>
        <w:t>shall interact with the user plane as specified in 3GPP TS 24.380 [5];</w:t>
      </w:r>
    </w:p>
    <w:p w14:paraId="3D5C944D" w14:textId="77777777" w:rsidR="00F4468D" w:rsidRPr="00C569BF" w:rsidRDefault="00F4468D" w:rsidP="00F4468D">
      <w:pPr>
        <w:pStyle w:val="B1"/>
      </w:pPr>
      <w:r>
        <w:t>2</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Pr>
          <w:lang w:eastAsia="ko-KR"/>
        </w:rPr>
        <w:t>;</w:t>
      </w:r>
    </w:p>
    <w:p w14:paraId="23B21DDA" w14:textId="649192AC" w:rsidR="00F4468D" w:rsidRPr="00C569BF" w:rsidRDefault="00F4468D" w:rsidP="00F4468D">
      <w:pPr>
        <w:pStyle w:val="B1"/>
      </w:pPr>
      <w:r>
        <w:t>3</w:t>
      </w:r>
      <w:r w:rsidRPr="0073469F">
        <w:t>)</w:t>
      </w:r>
      <w:r w:rsidRPr="0073469F">
        <w:tab/>
      </w:r>
      <w:r>
        <w:t>if the &lt;preconfigured-group-id&gt; element received in the application/vnd.3gpp.mcptt-info+xml</w:t>
      </w:r>
      <w:r w:rsidRPr="0073469F">
        <w:t xml:space="preserve"> MIME body</w:t>
      </w:r>
      <w:r>
        <w:t>, shall use the security related information from the group configuration associated with the received preconfigured group identity;</w:t>
      </w:r>
    </w:p>
    <w:p w14:paraId="032FF071" w14:textId="1029939A" w:rsidR="00F4468D" w:rsidRDefault="00F4468D" w:rsidP="00F4468D">
      <w:pPr>
        <w:pStyle w:val="B1"/>
      </w:pPr>
      <w:r>
        <w:t>4</w:t>
      </w:r>
      <w:r w:rsidRPr="0073469F">
        <w:t>)</w:t>
      </w:r>
      <w:r w:rsidRPr="0073469F">
        <w:tab/>
      </w:r>
      <w:r>
        <w:t xml:space="preserve">may notify the user with the </w:t>
      </w:r>
      <w:proofErr w:type="spellStart"/>
      <w:r>
        <w:t>adhoc</w:t>
      </w:r>
      <w:proofErr w:type="spellEnd"/>
      <w:r>
        <w:t xml:space="preserve"> group identity received in the &lt;</w:t>
      </w:r>
      <w:proofErr w:type="spellStart"/>
      <w:r>
        <w:t>mcptt</w:t>
      </w:r>
      <w:proofErr w:type="spellEnd"/>
      <w:r>
        <w:t>-calling-group-id&gt; element contained in the application/vnd.3gpp.mcptt-info+xml</w:t>
      </w:r>
      <w:r w:rsidRPr="0073469F">
        <w:t xml:space="preserve"> MIME body</w:t>
      </w:r>
      <w:r w:rsidR="00F80372">
        <w:t>;</w:t>
      </w:r>
    </w:p>
    <w:p w14:paraId="231B7750" w14:textId="261023EF" w:rsidR="00F80372" w:rsidRDefault="00F80372" w:rsidP="00F4468D">
      <w:pPr>
        <w:pStyle w:val="B1"/>
      </w:pPr>
      <w:r>
        <w:t>5)</w:t>
      </w:r>
      <w:r>
        <w:tab/>
      </w:r>
      <w:r w:rsidRPr="00A3779B">
        <w:t xml:space="preserve">if not yet subscribed, </w:t>
      </w:r>
      <w:r>
        <w:t>may subscribe to the conference event package as specified in clause 10.1.3.1</w:t>
      </w:r>
      <w:r w:rsidR="002A5422">
        <w:t>; and</w:t>
      </w:r>
    </w:p>
    <w:p w14:paraId="1FD3C32B" w14:textId="75B2789C" w:rsidR="002A5422" w:rsidRPr="00C569BF" w:rsidRDefault="002A5422" w:rsidP="00F4468D">
      <w:pPr>
        <w:pStyle w:val="B1"/>
      </w:pPr>
      <w:r>
        <w:t>6</w:t>
      </w:r>
      <w:r w:rsidRPr="0073469F">
        <w:t>)</w:t>
      </w:r>
      <w:r w:rsidRPr="0073469F">
        <w:tab/>
      </w:r>
      <w:r>
        <w:t>if</w:t>
      </w:r>
      <w:r w:rsidRPr="008F69A8">
        <w:t xml:space="preserve"> </w:t>
      </w:r>
      <w:r>
        <w:t xml:space="preserve">received </w:t>
      </w:r>
      <w:r w:rsidRPr="009D4EBE">
        <w:t xml:space="preserve">response to a SIP request for a priority </w:t>
      </w:r>
      <w:proofErr w:type="spellStart"/>
      <w:r>
        <w:t>adhoc</w:t>
      </w:r>
      <w:proofErr w:type="spellEnd"/>
      <w:r>
        <w:t xml:space="preserve"> </w:t>
      </w:r>
      <w:r w:rsidRPr="009D4EBE">
        <w:t>group call</w:t>
      </w:r>
      <w:r>
        <w:t xml:space="preserve">, </w:t>
      </w:r>
      <w:r w:rsidRPr="0073469F">
        <w:t xml:space="preserve">the MCPTT client shall perform the actions specified in </w:t>
      </w:r>
      <w:r>
        <w:t>clause</w:t>
      </w:r>
      <w:r w:rsidRPr="0073469F">
        <w:t> </w:t>
      </w:r>
      <w:r>
        <w:t>6.2.8.1.22.</w:t>
      </w:r>
    </w:p>
    <w:p w14:paraId="6127D406" w14:textId="77777777" w:rsidR="00F4468D" w:rsidRDefault="00F4468D" w:rsidP="00F4468D">
      <w:r w:rsidRPr="0073469F">
        <w:t>On receiving a SIP 4xx response</w:t>
      </w:r>
      <w:r>
        <w:t>,</w:t>
      </w:r>
      <w:r w:rsidRPr="00135E15">
        <w:t xml:space="preserve"> a SIP 5xx response </w:t>
      </w:r>
      <w:r>
        <w:t>or a SIP 6xx</w:t>
      </w:r>
      <w:r w:rsidRPr="0073469F">
        <w:t xml:space="preserve"> response to </w:t>
      </w:r>
      <w:r>
        <w:t>the</w:t>
      </w:r>
      <w:r w:rsidRPr="0073469F">
        <w:t xml:space="preserve"> SIP INVITE request</w:t>
      </w:r>
      <w:r>
        <w:t>:</w:t>
      </w:r>
    </w:p>
    <w:p w14:paraId="4FFDD421" w14:textId="543F4903" w:rsidR="00F4468D" w:rsidRDefault="00F4468D" w:rsidP="00F4468D">
      <w:pPr>
        <w:pStyle w:val="B1"/>
      </w:pPr>
      <w:r w:rsidRPr="0073469F">
        <w:t>1)</w:t>
      </w:r>
      <w:r w:rsidRPr="0073469F">
        <w:tab/>
        <w:t>shall interact with the user plane as specified in 3GPP TS 24.380 [5]</w:t>
      </w:r>
      <w:r>
        <w:t>;</w:t>
      </w:r>
    </w:p>
    <w:p w14:paraId="23C681A5" w14:textId="73E909C4" w:rsidR="002A5422" w:rsidRPr="0073469F" w:rsidRDefault="002A5422" w:rsidP="00F4468D">
      <w:pPr>
        <w:pStyle w:val="B1"/>
      </w:pPr>
      <w:r>
        <w:t>2)</w:t>
      </w:r>
      <w:r>
        <w:tab/>
        <w:t>if</w:t>
      </w:r>
      <w:r w:rsidRPr="008F69A8">
        <w:t xml:space="preserve"> </w:t>
      </w:r>
      <w:r>
        <w:t xml:space="preserve">received </w:t>
      </w:r>
      <w:r w:rsidRPr="009D4EBE">
        <w:t xml:space="preserve">response to a SIP request for a priority </w:t>
      </w:r>
      <w:proofErr w:type="spellStart"/>
      <w:r>
        <w:t>adhoc</w:t>
      </w:r>
      <w:proofErr w:type="spellEnd"/>
      <w:r>
        <w:t xml:space="preserve"> </w:t>
      </w:r>
      <w:r w:rsidRPr="009D4EBE">
        <w:t>group call</w:t>
      </w:r>
      <w:r>
        <w:t xml:space="preserve">, </w:t>
      </w:r>
      <w:r w:rsidRPr="0073469F">
        <w:t xml:space="preserve">shall perform the actions specified in </w:t>
      </w:r>
      <w:r>
        <w:t>clause 6.2.8.1.23; and</w:t>
      </w:r>
    </w:p>
    <w:p w14:paraId="57BFE0AF" w14:textId="1AE0D2FB" w:rsidR="00F4468D" w:rsidRPr="00C569BF" w:rsidRDefault="002A5422" w:rsidP="00F4468D">
      <w:pPr>
        <w:pStyle w:val="B1"/>
      </w:pPr>
      <w:r>
        <w:t>3</w:t>
      </w:r>
      <w:r w:rsidR="00F4468D" w:rsidRPr="0073469F">
        <w:t>)</w:t>
      </w:r>
      <w:r w:rsidR="00F4468D" w:rsidRPr="0073469F">
        <w:tab/>
        <w:t xml:space="preserve">may </w:t>
      </w:r>
      <w:r w:rsidR="00F4468D">
        <w:t>notify the user about call setup failure with an appropriate response along with the description.</w:t>
      </w:r>
    </w:p>
    <w:p w14:paraId="771B8C96" w14:textId="77777777" w:rsidR="00F4468D" w:rsidRPr="0073469F" w:rsidRDefault="00F4468D" w:rsidP="00F4468D">
      <w:pPr>
        <w:pStyle w:val="Heading5"/>
        <w:rPr>
          <w:rFonts w:eastAsia="Malgun Gothic"/>
        </w:rPr>
      </w:pPr>
      <w:bookmarkStart w:id="6866" w:name="_Toc171604714"/>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6866"/>
    </w:p>
    <w:p w14:paraId="15382A7F" w14:textId="77777777" w:rsidR="002A5422" w:rsidRPr="00BA136A" w:rsidRDefault="002A5422" w:rsidP="002A5422">
      <w:r w:rsidRPr="00BA136A">
        <w:rPr>
          <w:lang w:eastAsia="ko-KR"/>
        </w:rPr>
        <w:t xml:space="preserve">In the procedures in this </w:t>
      </w:r>
      <w:r>
        <w:rPr>
          <w:lang w:eastAsia="ko-KR"/>
        </w:rPr>
        <w:t>clause</w:t>
      </w:r>
      <w:r w:rsidRPr="00BA136A">
        <w:rPr>
          <w:lang w:eastAsia="ko-KR"/>
        </w:rPr>
        <w:t>:</w:t>
      </w:r>
    </w:p>
    <w:p w14:paraId="26C31897" w14:textId="77777777" w:rsidR="002A5422" w:rsidRPr="00BA136A" w:rsidRDefault="002A5422" w:rsidP="002A5422">
      <w:pPr>
        <w:pStyle w:val="B1"/>
      </w:pPr>
      <w:r w:rsidRPr="00BA136A">
        <w:t>1)</w:t>
      </w:r>
      <w:r w:rsidRPr="00BA136A">
        <w:tab/>
        <w:t xml:space="preserve">emergency indication in an incoming SIP </w:t>
      </w:r>
      <w:r>
        <w:t>INVITE</w:t>
      </w:r>
      <w:r w:rsidRPr="00BA136A">
        <w:t xml:space="preserve"> request refers to the &lt;</w:t>
      </w:r>
      <w:proofErr w:type="spellStart"/>
      <w:r>
        <w:t>adhoc</w:t>
      </w:r>
      <w:proofErr w:type="spellEnd"/>
      <w:r>
        <w:t>-</w:t>
      </w:r>
      <w:r w:rsidRPr="00BA136A">
        <w:t>emergency-</w:t>
      </w:r>
      <w:proofErr w:type="spellStart"/>
      <w:r w:rsidRPr="00BA136A">
        <w:t>ind</w:t>
      </w:r>
      <w:proofErr w:type="spellEnd"/>
      <w:r w:rsidRPr="00BA136A">
        <w:t>&gt; element of the application/vnd.3gpp.mcptt-info</w:t>
      </w:r>
      <w:r>
        <w:t>+xml</w:t>
      </w:r>
      <w:r w:rsidRPr="00BA136A">
        <w:t xml:space="preserve"> MIME body</w:t>
      </w:r>
      <w:r>
        <w:t>; and</w:t>
      </w:r>
    </w:p>
    <w:p w14:paraId="2A3B74E2" w14:textId="77777777" w:rsidR="002A5422" w:rsidRDefault="002A5422" w:rsidP="002A5422">
      <w:pPr>
        <w:pStyle w:val="B1"/>
        <w:overflowPunct/>
        <w:autoSpaceDE/>
        <w:autoSpaceDN/>
        <w:adjustRightInd/>
        <w:textAlignment w:val="auto"/>
        <w:rPr>
          <w:lang w:val="en-US"/>
        </w:rPr>
      </w:pPr>
      <w:r>
        <w:rPr>
          <w:lang w:val="en-US" w:eastAsia="en-US"/>
        </w:rPr>
        <w:t>2)</w:t>
      </w:r>
      <w:r>
        <w:rPr>
          <w:lang w:val="en-US" w:eastAsia="en-US"/>
        </w:rPr>
        <w:tab/>
      </w:r>
      <w:r w:rsidRPr="002A5422">
        <w:rPr>
          <w:lang w:val="en-US" w:eastAsia="en-US"/>
        </w:rPr>
        <w:t>imminent peril indication in an incoming SIP INVITE request refers to the &lt;</w:t>
      </w:r>
      <w:proofErr w:type="spellStart"/>
      <w:r w:rsidRPr="002A5422">
        <w:rPr>
          <w:lang w:val="en-US" w:eastAsia="en-US"/>
        </w:rPr>
        <w:t>imminentperil-ind</w:t>
      </w:r>
      <w:proofErr w:type="spellEnd"/>
      <w:r w:rsidRPr="002A5422">
        <w:rPr>
          <w:lang w:val="en-US" w:eastAsia="en-US"/>
        </w:rPr>
        <w:t>&gt; element of the application/vnd.3gpp.mcptt-info+xml MIME body</w:t>
      </w:r>
      <w:r>
        <w:rPr>
          <w:lang w:val="en-US" w:eastAsia="en-US"/>
        </w:rPr>
        <w:t>.</w:t>
      </w:r>
    </w:p>
    <w:p w14:paraId="76ED4FB9" w14:textId="67D9D133" w:rsidR="00F4468D" w:rsidRPr="0073469F" w:rsidRDefault="00F4468D" w:rsidP="002A5422">
      <w:r w:rsidRPr="0073469F">
        <w:t xml:space="preserve">Upon receipt of an initial SIP INVITE request, the MCPTT client shall follow the procedures for </w:t>
      </w:r>
      <w:r>
        <w:t xml:space="preserve">the </w:t>
      </w:r>
      <w:r w:rsidRPr="0073469F">
        <w:t>termination of multimedia sessions in the IM CN subsystem as specified in 3GPP TS 24.229 [</w:t>
      </w:r>
      <w:r w:rsidRPr="0073469F">
        <w:rPr>
          <w:noProof/>
        </w:rPr>
        <w:t>4</w:t>
      </w:r>
      <w:r w:rsidRPr="0073469F">
        <w:t>] with the clarifications below.</w:t>
      </w:r>
    </w:p>
    <w:p w14:paraId="09186884" w14:textId="77777777" w:rsidR="00F4468D" w:rsidRPr="0073469F" w:rsidRDefault="00F4468D" w:rsidP="00F4468D">
      <w:r w:rsidRPr="0073469F">
        <w:lastRenderedPageBreak/>
        <w:t>The MCPTT client:</w:t>
      </w:r>
    </w:p>
    <w:p w14:paraId="086E509F" w14:textId="77777777" w:rsidR="00F4468D" w:rsidRDefault="00F4468D" w:rsidP="00F4468D">
      <w:pPr>
        <w:pStyle w:val="B1"/>
        <w:rPr>
          <w:lang w:eastAsia="ko-KR"/>
        </w:rPr>
      </w:pPr>
      <w:r>
        <w:rPr>
          <w:rFonts w:hint="eastAsia"/>
          <w:lang w:eastAsia="ko-KR"/>
        </w:rPr>
        <w:t>1)</w:t>
      </w:r>
      <w:r>
        <w:rPr>
          <w:rFonts w:hint="eastAsia"/>
          <w:lang w:eastAsia="ko-KR"/>
        </w:rPr>
        <w:tab/>
        <w:t xml:space="preserve">may reject the SIP INVITE request if </w:t>
      </w:r>
      <w:r w:rsidRPr="005C5D81">
        <w:rPr>
          <w:lang w:eastAsia="ko-KR"/>
        </w:rPr>
        <w:t>any</w:t>
      </w:r>
      <w:r>
        <w:rPr>
          <w:rFonts w:hint="eastAsia"/>
          <w:lang w:eastAsia="ko-KR"/>
        </w:rPr>
        <w:t xml:space="preserve"> of the </w:t>
      </w:r>
      <w:r w:rsidRPr="00D3770C">
        <w:rPr>
          <w:rFonts w:hint="eastAsia"/>
        </w:rPr>
        <w:t>following</w:t>
      </w:r>
      <w:r>
        <w:rPr>
          <w:rFonts w:hint="eastAsia"/>
          <w:lang w:eastAsia="ko-KR"/>
        </w:rPr>
        <w:t xml:space="preserve"> conditions are met:</w:t>
      </w:r>
    </w:p>
    <w:p w14:paraId="0B178DE0" w14:textId="3E0AA753" w:rsidR="00F4468D" w:rsidRDefault="00F4468D" w:rsidP="00F4468D">
      <w:pPr>
        <w:pStyle w:val="B2"/>
        <w:rPr>
          <w:lang w:eastAsia="ko-KR"/>
        </w:rPr>
      </w:pPr>
      <w:r>
        <w:rPr>
          <w:rFonts w:hint="eastAsia"/>
          <w:lang w:eastAsia="ko-KR"/>
        </w:rPr>
        <w:t>a</w:t>
      </w:r>
      <w:r>
        <w:rPr>
          <w:lang w:eastAsia="ko-KR"/>
        </w:rPr>
        <w:t>)</w:t>
      </w:r>
      <w:r>
        <w:rPr>
          <w:lang w:eastAsia="ko-KR"/>
        </w:rPr>
        <w:tab/>
        <w:t>MCPTT client does not have enough resources to handle the call;</w:t>
      </w:r>
    </w:p>
    <w:p w14:paraId="68C86B24" w14:textId="05E56EDC" w:rsidR="002A5422" w:rsidRDefault="002A5422" w:rsidP="00F4468D">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 xml:space="preserve">emergency </w:t>
      </w:r>
      <w:proofErr w:type="spellStart"/>
      <w:r>
        <w:t>adhoc</w:t>
      </w:r>
      <w:proofErr w:type="spellEnd"/>
      <w:r>
        <w:t xml:space="preserve"> group calls</w:t>
      </w:r>
      <w:r w:rsidRPr="0073469F">
        <w:t xml:space="preserve"> supported for the </w:t>
      </w:r>
      <w:r>
        <w:t>specific calling functional alias as specified in the &lt;</w:t>
      </w:r>
      <w:proofErr w:type="spellStart"/>
      <w:r>
        <w:t>MaxSimultaneousEmergencyGroupCalls</w:t>
      </w:r>
      <w:proofErr w:type="spellEnd"/>
      <w:r>
        <w:t>&gt; element within the &lt;</w:t>
      </w:r>
      <w:proofErr w:type="spellStart"/>
      <w:r>
        <w:t>FunctionalAliasList</w:t>
      </w:r>
      <w:proofErr w:type="spellEnd"/>
      <w:r>
        <w: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Pr>
          <w:rFonts w:hint="eastAsia"/>
          <w:lang w:eastAsia="ko-KR"/>
        </w:rPr>
        <w:t xml:space="preserve"> or</w:t>
      </w:r>
    </w:p>
    <w:p w14:paraId="21AA8100" w14:textId="39C1E136" w:rsidR="00F4468D" w:rsidRDefault="002A5422" w:rsidP="00F4468D">
      <w:pPr>
        <w:pStyle w:val="B2"/>
        <w:rPr>
          <w:lang w:eastAsia="ko-KR"/>
        </w:rPr>
      </w:pPr>
      <w:r>
        <w:rPr>
          <w:lang w:eastAsia="ko-KR"/>
        </w:rPr>
        <w:t>c</w:t>
      </w:r>
      <w:r w:rsidR="00F4468D">
        <w:rPr>
          <w:lang w:eastAsia="ko-KR"/>
        </w:rPr>
        <w:t>)</w:t>
      </w:r>
      <w:r w:rsidR="00F4468D">
        <w:rPr>
          <w:lang w:eastAsia="ko-KR"/>
        </w:rPr>
        <w:tab/>
        <w:t>any other reason outside the scope of this specification;</w:t>
      </w:r>
    </w:p>
    <w:p w14:paraId="2523A070" w14:textId="77777777" w:rsidR="00F4468D" w:rsidRDefault="00F4468D" w:rsidP="00F4468D">
      <w:pPr>
        <w:pStyle w:val="B1"/>
      </w:pPr>
      <w:r>
        <w:t>2)</w:t>
      </w:r>
      <w:r>
        <w:tab/>
        <w:t>if the SIP INVITE request is rejected in step</w:t>
      </w:r>
      <w:r>
        <w:rPr>
          <w:lang w:eastAsia="ko-KR"/>
        </w:rPr>
        <w:t> </w:t>
      </w:r>
      <w:r>
        <w:t>1), shall respond toward participating MCPTT function either with an appropriate reject code as specified in 3GPP TS 24.229 [4] and warning texts as specified in clause 4.4.2 or with SIP 480 (Temporarily unavailable) response not including warning texts if the user is authorised to restrict the reason for failure and skip the rest of the steps of this clause;</w:t>
      </w:r>
    </w:p>
    <w:p w14:paraId="5C24B497" w14:textId="3C805B73" w:rsidR="002A5422" w:rsidRDefault="002A5422" w:rsidP="002A5422">
      <w:pPr>
        <w:pStyle w:val="NO"/>
      </w:pPr>
      <w:r w:rsidRPr="0073469F">
        <w:t>NOTE:</w:t>
      </w:r>
      <w:r w:rsidRPr="0073469F">
        <w:tab/>
      </w:r>
      <w:r>
        <w:t>I</w:t>
      </w:r>
      <w:r w:rsidRPr="0073469F">
        <w:t xml:space="preserve">f the SIP </w:t>
      </w:r>
      <w:r>
        <w:t>INVITE</w:t>
      </w:r>
      <w:r w:rsidRPr="0073469F">
        <w:t xml:space="preserve"> request contains an </w:t>
      </w:r>
      <w:proofErr w:type="spellStart"/>
      <w:r w:rsidRPr="000E50F1">
        <w:t>adhoc</w:t>
      </w:r>
      <w:proofErr w:type="spellEnd"/>
      <w:r w:rsidRPr="000E50F1">
        <w:t xml:space="preserve"> </w:t>
      </w:r>
      <w:r>
        <w:t xml:space="preserve">emergency indication or </w:t>
      </w:r>
      <w:proofErr w:type="spellStart"/>
      <w:r w:rsidRPr="000E50F1">
        <w:t>adhoc</w:t>
      </w:r>
      <w:proofErr w:type="spellEnd"/>
      <w:r w:rsidRPr="000E50F1">
        <w:t xml:space="preserve"> </w:t>
      </w:r>
      <w:r>
        <w:t>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p>
    <w:p w14:paraId="62CEAE72" w14:textId="77777777" w:rsidR="00F4468D" w:rsidRDefault="00F4468D" w:rsidP="00F4468D">
      <w:pPr>
        <w:pStyle w:val="B1"/>
      </w:pPr>
      <w:r>
        <w:t>3</w:t>
      </w:r>
      <w:r w:rsidRPr="0073469F">
        <w:t>)</w:t>
      </w:r>
      <w:r w:rsidRPr="0073469F">
        <w:tab/>
        <w:t>shall check if a Resource-Priority header field is included in the incoming SIP INVITE request and may perform further actions outside the scope of this specification to act upon an included Resource-Priority header field as specified in 3GPP TS 24.229 [4]</w:t>
      </w:r>
      <w:r>
        <w:t>;</w:t>
      </w:r>
    </w:p>
    <w:p w14:paraId="108663CB" w14:textId="77777777" w:rsidR="002A5422" w:rsidRPr="0073469F" w:rsidRDefault="002A5422" w:rsidP="002A5422">
      <w:pPr>
        <w:pStyle w:val="B1"/>
      </w:pPr>
      <w:r>
        <w:t>4</w:t>
      </w:r>
      <w:r w:rsidRPr="0073469F">
        <w:t>)</w:t>
      </w:r>
      <w:r w:rsidRPr="0073469F">
        <w:tab/>
        <w:t xml:space="preserve">if the SIP </w:t>
      </w:r>
      <w:r>
        <w:t>INVITE</w:t>
      </w:r>
      <w:r w:rsidRPr="0073469F">
        <w:t xml:space="preserve"> request contains an application/vnd.3gpp.mcptt-info</w:t>
      </w:r>
      <w:r>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w:t>
      </w:r>
      <w:proofErr w:type="spellStart"/>
      <w:r>
        <w:t>adhoc</w:t>
      </w:r>
      <w:proofErr w:type="spellEnd"/>
      <w:r>
        <w:t>-</w:t>
      </w:r>
      <w:r w:rsidRPr="0073469F">
        <w:t>emergency-</w:t>
      </w:r>
      <w:proofErr w:type="spellStart"/>
      <w:r w:rsidRPr="0073469F">
        <w:t>ind</w:t>
      </w:r>
      <w:proofErr w:type="spellEnd"/>
      <w:r w:rsidRPr="0073469F">
        <w:t>&gt; element set to a value of "true":</w:t>
      </w:r>
    </w:p>
    <w:p w14:paraId="0EAF18D9" w14:textId="77777777" w:rsidR="002A5422" w:rsidRDefault="002A5422" w:rsidP="002A542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 xml:space="preserve">an indication that this is a SIP INVITE request for an MCPTT emergency </w:t>
      </w:r>
      <w:proofErr w:type="spellStart"/>
      <w:r>
        <w:t>adhoc</w:t>
      </w:r>
      <w:proofErr w:type="spellEnd"/>
      <w:r>
        <w:t xml:space="preserve"> group call;</w:t>
      </w:r>
    </w:p>
    <w:p w14:paraId="6E58F5DA" w14:textId="77777777" w:rsidR="002A5422" w:rsidRDefault="002A5422" w:rsidP="002A5422">
      <w:pPr>
        <w:pStyle w:val="B2"/>
      </w:pPr>
      <w:r>
        <w:t>b</w:t>
      </w:r>
      <w:r w:rsidRPr="0073469F">
        <w:t>)</w:t>
      </w:r>
      <w:r w:rsidRPr="0073469F">
        <w:tab/>
        <w:t xml:space="preserve">shall set the MCPTT emergency </w:t>
      </w:r>
      <w:proofErr w:type="spellStart"/>
      <w:r>
        <w:t>adhoc</w:t>
      </w:r>
      <w:proofErr w:type="spellEnd"/>
      <w:r>
        <w:t xml:space="preserve"> </w:t>
      </w:r>
      <w:r w:rsidRPr="0073469F">
        <w:t>group state to "ME</w:t>
      </w:r>
      <w:r>
        <w:t>A</w:t>
      </w:r>
      <w:r w:rsidRPr="0073469F">
        <w:t>G</w:t>
      </w:r>
      <w:r>
        <w:t> </w:t>
      </w:r>
      <w:r w:rsidRPr="0073469F">
        <w:t>2:</w:t>
      </w:r>
      <w:r>
        <w:t> </w:t>
      </w:r>
      <w:r w:rsidRPr="0073469F">
        <w:t>in-progress";</w:t>
      </w:r>
      <w:r>
        <w:t xml:space="preserve"> and</w:t>
      </w:r>
    </w:p>
    <w:p w14:paraId="65DC8ECD" w14:textId="77777777" w:rsidR="002A5422" w:rsidRDefault="002A5422" w:rsidP="002A5422">
      <w:pPr>
        <w:pStyle w:val="B2"/>
      </w:pPr>
      <w:r>
        <w:t>c)</w:t>
      </w:r>
      <w:r>
        <w:tab/>
        <w:t xml:space="preserve">shall set the MCPTT imminent peril </w:t>
      </w:r>
      <w:proofErr w:type="spellStart"/>
      <w:r>
        <w:t>adhoc</w:t>
      </w:r>
      <w:proofErr w:type="spellEnd"/>
      <w:r>
        <w:t xml:space="preserve"> group call state to "MIAGC 1: imminent-peril-capable" and the MCPTT imminent peril </w:t>
      </w:r>
      <w:proofErr w:type="spellStart"/>
      <w:r>
        <w:t>adhoc</w:t>
      </w:r>
      <w:proofErr w:type="spellEnd"/>
      <w:r>
        <w:t xml:space="preserve"> group state to "MIAG 1: no-imminent-peril"; </w:t>
      </w:r>
    </w:p>
    <w:p w14:paraId="595F29CF" w14:textId="77777777" w:rsidR="002A5422" w:rsidRPr="0073469F" w:rsidRDefault="002A5422" w:rsidP="002A5422">
      <w:pPr>
        <w:pStyle w:val="B1"/>
      </w:pPr>
      <w:r>
        <w:t>5</w:t>
      </w:r>
      <w:r w:rsidRPr="0073469F">
        <w:t>)</w:t>
      </w:r>
      <w:r w:rsidRPr="0073469F">
        <w:tab/>
        <w:t xml:space="preserve">if the SIP </w:t>
      </w:r>
      <w:r>
        <w:t>INVITE</w:t>
      </w:r>
      <w:r w:rsidRPr="0073469F">
        <w:t xml:space="preserve"> request contains an application/vnd.3gpp.mcptt-info</w:t>
      </w:r>
      <w:r>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w:t>
      </w:r>
      <w:proofErr w:type="spellStart"/>
      <w:r>
        <w:t>imminentperil</w:t>
      </w:r>
      <w:r w:rsidRPr="0073469F">
        <w:t>-ind</w:t>
      </w:r>
      <w:proofErr w:type="spellEnd"/>
      <w:r w:rsidRPr="0073469F">
        <w:t>&gt; element set to a value of "true":</w:t>
      </w:r>
    </w:p>
    <w:p w14:paraId="32D3D426" w14:textId="77777777" w:rsidR="002A5422" w:rsidRDefault="002A5422" w:rsidP="002A5422">
      <w:pPr>
        <w:pStyle w:val="B2"/>
        <w:overflowPunct/>
        <w:autoSpaceDE/>
        <w:autoSpaceDN/>
        <w:adjustRightInd/>
        <w:textAlignment w:val="auto"/>
        <w:rPr>
          <w:lang w:eastAsia="en-US"/>
        </w:rPr>
      </w:pPr>
      <w:r w:rsidRPr="0073469F">
        <w:rPr>
          <w:lang w:eastAsia="en-US"/>
        </w:rPr>
        <w:t>a)</w:t>
      </w:r>
      <w:r w:rsidRPr="0073469F">
        <w:rPr>
          <w:lang w:eastAsia="en-US"/>
        </w:rPr>
        <w:tab/>
        <w:t xml:space="preserve">should display to the MCPTT user </w:t>
      </w:r>
      <w:r>
        <w:rPr>
          <w:lang w:eastAsia="en-US"/>
        </w:rPr>
        <w:t xml:space="preserve">an indication that this is a SIP INVITE request for an MCPTT imminent peril </w:t>
      </w:r>
      <w:proofErr w:type="spellStart"/>
      <w:r>
        <w:rPr>
          <w:lang w:eastAsia="en-US"/>
        </w:rPr>
        <w:t>adhoc</w:t>
      </w:r>
      <w:proofErr w:type="spellEnd"/>
      <w:r>
        <w:rPr>
          <w:lang w:eastAsia="en-US"/>
        </w:rPr>
        <w:t xml:space="preserve"> group call; and</w:t>
      </w:r>
    </w:p>
    <w:p w14:paraId="337B7B59" w14:textId="037E8981" w:rsidR="002A5422" w:rsidRPr="0073469F" w:rsidRDefault="002A5422" w:rsidP="002A5422">
      <w:pPr>
        <w:pStyle w:val="B2"/>
        <w:overflowPunct/>
        <w:autoSpaceDE/>
        <w:autoSpaceDN/>
        <w:adjustRightInd/>
        <w:textAlignment w:val="auto"/>
      </w:pPr>
      <w:r>
        <w:rPr>
          <w:lang w:eastAsia="en-US"/>
        </w:rPr>
        <w:t>b</w:t>
      </w:r>
      <w:r w:rsidRPr="0073469F">
        <w:rPr>
          <w:lang w:eastAsia="en-US"/>
        </w:rPr>
        <w:t>)</w:t>
      </w:r>
      <w:r w:rsidRPr="0073469F">
        <w:rPr>
          <w:lang w:eastAsia="en-US"/>
        </w:rPr>
        <w:tab/>
        <w:t xml:space="preserve">shall set the MCPTT </w:t>
      </w:r>
      <w:r>
        <w:rPr>
          <w:lang w:eastAsia="en-US"/>
        </w:rPr>
        <w:t>imminent peril</w:t>
      </w:r>
      <w:r w:rsidRPr="0073469F">
        <w:rPr>
          <w:lang w:eastAsia="en-US"/>
        </w:rPr>
        <w:t xml:space="preserve"> </w:t>
      </w:r>
      <w:proofErr w:type="spellStart"/>
      <w:r>
        <w:rPr>
          <w:lang w:eastAsia="en-US"/>
        </w:rPr>
        <w:t>adhoc</w:t>
      </w:r>
      <w:proofErr w:type="spellEnd"/>
      <w:r>
        <w:rPr>
          <w:lang w:eastAsia="en-US"/>
        </w:rPr>
        <w:t xml:space="preserve"> </w:t>
      </w:r>
      <w:r w:rsidRPr="0073469F">
        <w:rPr>
          <w:lang w:eastAsia="en-US"/>
        </w:rPr>
        <w:t>group state to "M</w:t>
      </w:r>
      <w:r>
        <w:rPr>
          <w:lang w:eastAsia="en-US"/>
        </w:rPr>
        <w:t>IAG 2</w:t>
      </w:r>
      <w:r w:rsidRPr="0073469F">
        <w:rPr>
          <w:lang w:eastAsia="en-US"/>
        </w:rPr>
        <w:t>:</w:t>
      </w:r>
      <w:r>
        <w:rPr>
          <w:lang w:eastAsia="en-US"/>
        </w:rPr>
        <w:t> </w:t>
      </w:r>
      <w:r w:rsidRPr="0073469F">
        <w:rPr>
          <w:lang w:eastAsia="en-US"/>
        </w:rPr>
        <w:t>in-progress";</w:t>
      </w:r>
    </w:p>
    <w:p w14:paraId="2E072960" w14:textId="5DE9A816" w:rsidR="00F4468D" w:rsidRPr="0073469F" w:rsidRDefault="002A5422" w:rsidP="00F4468D">
      <w:pPr>
        <w:pStyle w:val="B1"/>
        <w:rPr>
          <w:lang w:eastAsia="ko-KR"/>
        </w:rPr>
      </w:pPr>
      <w:r>
        <w:t>5</w:t>
      </w:r>
      <w:r w:rsidR="00F4468D" w:rsidRPr="0073469F">
        <w:t>)</w:t>
      </w:r>
      <w:r w:rsidR="00F4468D" w:rsidRPr="0073469F">
        <w:tab/>
        <w:t xml:space="preserve">may display to the MCPTT </w:t>
      </w:r>
      <w:r w:rsidR="00F4468D" w:rsidRPr="0073469F">
        <w:rPr>
          <w:lang w:eastAsia="ko-KR"/>
        </w:rPr>
        <w:t>u</w:t>
      </w:r>
      <w:r w:rsidR="00F4468D" w:rsidRPr="0073469F">
        <w:t xml:space="preserve">ser the MCPTT </w:t>
      </w:r>
      <w:r w:rsidR="00F4468D">
        <w:rPr>
          <w:lang w:eastAsia="ko-KR"/>
        </w:rPr>
        <w:t>ID</w:t>
      </w:r>
      <w:r w:rsidR="00F4468D" w:rsidRPr="0073469F">
        <w:t xml:space="preserve"> of the </w:t>
      </w:r>
      <w:r w:rsidR="00F4468D" w:rsidRPr="0073469F">
        <w:rPr>
          <w:lang w:eastAsia="ko-KR"/>
        </w:rPr>
        <w:t>i</w:t>
      </w:r>
      <w:r w:rsidR="00F4468D" w:rsidRPr="0073469F">
        <w:t xml:space="preserve">nviting MCPTT </w:t>
      </w:r>
      <w:r w:rsidR="00F4468D" w:rsidRPr="0073469F">
        <w:rPr>
          <w:lang w:eastAsia="ko-KR"/>
        </w:rPr>
        <w:t>u</w:t>
      </w:r>
      <w:r w:rsidR="00F4468D" w:rsidRPr="0073469F">
        <w:t>ser</w:t>
      </w:r>
      <w:r w:rsidR="00F4468D" w:rsidRPr="0073469F">
        <w:rPr>
          <w:lang w:eastAsia="ko-KR"/>
        </w:rPr>
        <w:t>;</w:t>
      </w:r>
    </w:p>
    <w:p w14:paraId="63CB192C" w14:textId="67E23B2B" w:rsidR="00F4468D" w:rsidRDefault="002A5422" w:rsidP="00F4468D">
      <w:pPr>
        <w:pStyle w:val="B1"/>
        <w:rPr>
          <w:lang w:eastAsia="ko-KR"/>
        </w:rPr>
      </w:pPr>
      <w:r>
        <w:rPr>
          <w:lang w:eastAsia="ko-KR"/>
        </w:rPr>
        <w:t>6</w:t>
      </w:r>
      <w:r w:rsidR="00F4468D">
        <w:rPr>
          <w:lang w:eastAsia="ko-KR"/>
        </w:rPr>
        <w:t>)</w:t>
      </w:r>
      <w:r w:rsidR="00F4468D">
        <w:rPr>
          <w:lang w:eastAsia="ko-KR"/>
        </w:rPr>
        <w:tab/>
        <w:t>may display to the MCPTT user the functional alias of the inviting MCPTT user, if present;</w:t>
      </w:r>
    </w:p>
    <w:p w14:paraId="019189E6" w14:textId="6D04BF07" w:rsidR="00F4468D" w:rsidRPr="00C569BF" w:rsidRDefault="002A5422" w:rsidP="00F4468D">
      <w:pPr>
        <w:pStyle w:val="B1"/>
      </w:pPr>
      <w:r>
        <w:t>7</w:t>
      </w:r>
      <w:r w:rsidR="00F4468D" w:rsidRPr="0073469F">
        <w:t>)</w:t>
      </w:r>
      <w:r w:rsidR="00F4468D" w:rsidRPr="0073469F">
        <w:tab/>
      </w:r>
      <w:r w:rsidR="00F4468D">
        <w:t>if the &lt;preconfigured-group-id&gt; element received in the application/vnd.3gpp.mcptt-info+xml</w:t>
      </w:r>
      <w:r w:rsidR="00F4468D" w:rsidRPr="0073469F">
        <w:t xml:space="preserve"> MIME body</w:t>
      </w:r>
      <w:r w:rsidR="00F4468D">
        <w:t xml:space="preserve">, shall use the security related information from the group configuration associated with the received preconfigured group identity; </w:t>
      </w:r>
    </w:p>
    <w:p w14:paraId="4763F906" w14:textId="6A216AA6" w:rsidR="00F4468D" w:rsidRPr="00C569BF" w:rsidRDefault="002A5422" w:rsidP="00F4468D">
      <w:pPr>
        <w:pStyle w:val="B1"/>
      </w:pPr>
      <w:r>
        <w:t>8</w:t>
      </w:r>
      <w:r w:rsidR="00F4468D" w:rsidRPr="0073469F">
        <w:t>)</w:t>
      </w:r>
      <w:r w:rsidR="00F4468D" w:rsidRPr="0073469F">
        <w:tab/>
      </w:r>
      <w:r w:rsidR="00F4468D">
        <w:t xml:space="preserve">may notify the user with the </w:t>
      </w:r>
      <w:proofErr w:type="spellStart"/>
      <w:r w:rsidR="00F4468D">
        <w:t>adhoc</w:t>
      </w:r>
      <w:proofErr w:type="spellEnd"/>
      <w:r w:rsidR="00F4468D">
        <w:t xml:space="preserve"> group identity received in the &lt;</w:t>
      </w:r>
      <w:proofErr w:type="spellStart"/>
      <w:r w:rsidR="00F4468D">
        <w:t>mcptt</w:t>
      </w:r>
      <w:proofErr w:type="spellEnd"/>
      <w:r w:rsidR="00F4468D">
        <w:t>-calling-group-id&gt; element contained in the application/vnd.3gpp.mcptt-info+xml</w:t>
      </w:r>
      <w:r w:rsidR="00F4468D" w:rsidRPr="0073469F">
        <w:t xml:space="preserve"> MIME body</w:t>
      </w:r>
      <w:r w:rsidR="00F4468D">
        <w:t>;</w:t>
      </w:r>
    </w:p>
    <w:p w14:paraId="6155250F" w14:textId="1F054CEE" w:rsidR="00F4468D" w:rsidRPr="0073469F" w:rsidRDefault="002A5422" w:rsidP="00F4468D">
      <w:pPr>
        <w:pStyle w:val="B1"/>
      </w:pPr>
      <w:r>
        <w:t>9</w:t>
      </w:r>
      <w:r w:rsidR="00F4468D" w:rsidRPr="0073469F">
        <w:t>)</w:t>
      </w:r>
      <w:r w:rsidR="00F4468D" w:rsidRPr="0073469F">
        <w:tab/>
        <w:t xml:space="preserve">shall perform the automatic commencement procedures specified in </w:t>
      </w:r>
      <w:r w:rsidR="00F4468D">
        <w:rPr>
          <w:lang w:eastAsia="ko-KR"/>
        </w:rPr>
        <w:t>clause</w:t>
      </w:r>
      <w:r w:rsidR="00F4468D" w:rsidRPr="0073469F">
        <w:t> </w:t>
      </w:r>
      <w:r w:rsidR="00F4468D" w:rsidRPr="0073469F">
        <w:rPr>
          <w:lang w:eastAsia="ko-KR"/>
        </w:rPr>
        <w:t xml:space="preserve">6.2.3.1.2 if </w:t>
      </w:r>
      <w:r w:rsidR="00F4468D">
        <w:rPr>
          <w:lang w:eastAsia="ko-KR"/>
        </w:rPr>
        <w:t xml:space="preserve">one of </w:t>
      </w:r>
      <w:r w:rsidR="00F4468D" w:rsidRPr="0073469F">
        <w:rPr>
          <w:lang w:eastAsia="ko-KR"/>
        </w:rPr>
        <w:t>the following conditions are met:</w:t>
      </w:r>
    </w:p>
    <w:p w14:paraId="1A7B9980" w14:textId="77777777" w:rsidR="00F4468D" w:rsidRPr="0073469F" w:rsidRDefault="00F4468D" w:rsidP="00F4468D">
      <w:pPr>
        <w:pStyle w:val="B2"/>
        <w:rPr>
          <w:lang w:eastAsia="ko-KR"/>
        </w:rPr>
      </w:pPr>
      <w:r w:rsidRPr="0073469F">
        <w:rPr>
          <w:lang w:eastAsia="ko-KR"/>
        </w:rPr>
        <w:t>a)</w:t>
      </w:r>
      <w:r w:rsidRPr="0073469F">
        <w:rPr>
          <w:lang w:eastAsia="ko-KR"/>
        </w:rPr>
        <w:tab/>
        <w:t>SIP INVITE request contains an Answer-Mode header field with the value "Auto"</w:t>
      </w:r>
      <w:r w:rsidRPr="00C31334">
        <w:rPr>
          <w:lang w:eastAsia="ko-KR"/>
        </w:rPr>
        <w:t xml:space="preserve"> </w:t>
      </w:r>
      <w:r>
        <w:rPr>
          <w:lang w:eastAsia="ko-KR"/>
        </w:rPr>
        <w:t xml:space="preserve">and the MCPTT service setting </w:t>
      </w:r>
      <w:r w:rsidRPr="0073469F">
        <w:rPr>
          <w:lang w:eastAsia="ko-KR"/>
        </w:rPr>
        <w:t xml:space="preserve">at the invited MCPTT client </w:t>
      </w:r>
      <w:r>
        <w:rPr>
          <w:lang w:eastAsia="ko-KR"/>
        </w:rPr>
        <w:t xml:space="preserve">for </w:t>
      </w:r>
      <w:r w:rsidRPr="0073469F">
        <w:rPr>
          <w:lang w:eastAsia="ko-KR"/>
        </w:rPr>
        <w:t xml:space="preserve">answering the call </w:t>
      </w:r>
      <w:r>
        <w:rPr>
          <w:lang w:eastAsia="ko-KR"/>
        </w:rPr>
        <w:t>is</w:t>
      </w:r>
      <w:r w:rsidRPr="0073469F">
        <w:rPr>
          <w:lang w:eastAsia="ko-KR"/>
        </w:rPr>
        <w:t xml:space="preserve"> </w:t>
      </w:r>
      <w:r>
        <w:rPr>
          <w:lang w:eastAsia="ko-KR"/>
        </w:rPr>
        <w:t>set to</w:t>
      </w:r>
      <w:r w:rsidRPr="0073469F">
        <w:rPr>
          <w:lang w:eastAsia="ko-KR"/>
        </w:rPr>
        <w:t xml:space="preserve"> automatic commencement</w:t>
      </w:r>
      <w:r>
        <w:rPr>
          <w:lang w:eastAsia="ko-KR"/>
        </w:rPr>
        <w:t xml:space="preserve"> mode</w:t>
      </w:r>
      <w:r w:rsidRPr="0073469F">
        <w:rPr>
          <w:lang w:eastAsia="ko-KR"/>
        </w:rPr>
        <w:t>; or</w:t>
      </w:r>
    </w:p>
    <w:p w14:paraId="12BC904E" w14:textId="12D9EE1A" w:rsidR="00F4468D" w:rsidRPr="0073469F" w:rsidRDefault="00F4468D" w:rsidP="00F4468D">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allows the call to be answered with automatic commencement mode;</w:t>
      </w:r>
    </w:p>
    <w:p w14:paraId="66F8BAC7" w14:textId="29650C25" w:rsidR="00F4468D" w:rsidRPr="0073469F" w:rsidRDefault="002A5422" w:rsidP="00F4468D">
      <w:pPr>
        <w:pStyle w:val="B1"/>
      </w:pPr>
      <w:r>
        <w:lastRenderedPageBreak/>
        <w:t>10</w:t>
      </w:r>
      <w:r w:rsidR="00F4468D" w:rsidRPr="0073469F">
        <w:t>)</w:t>
      </w:r>
      <w:r w:rsidR="00F4468D" w:rsidRPr="0073469F">
        <w:tab/>
        <w:t xml:space="preserve">shall perform the manual commencement procedures specified in </w:t>
      </w:r>
      <w:r w:rsidR="00F4468D">
        <w:rPr>
          <w:lang w:eastAsia="ko-KR"/>
        </w:rPr>
        <w:t>clause</w:t>
      </w:r>
      <w:r w:rsidR="00F4468D" w:rsidRPr="0073469F">
        <w:t> </w:t>
      </w:r>
      <w:r w:rsidR="00F4468D" w:rsidRPr="0073469F">
        <w:rPr>
          <w:lang w:eastAsia="ko-KR"/>
        </w:rPr>
        <w:t xml:space="preserve">6.2.3.2.2 if </w:t>
      </w:r>
      <w:r w:rsidR="00F4468D">
        <w:rPr>
          <w:lang w:eastAsia="ko-KR"/>
        </w:rPr>
        <w:t xml:space="preserve">one of </w:t>
      </w:r>
      <w:r w:rsidR="00F4468D" w:rsidRPr="0073469F">
        <w:rPr>
          <w:lang w:eastAsia="ko-KR"/>
        </w:rPr>
        <w:t>the following conditions are met:</w:t>
      </w:r>
    </w:p>
    <w:p w14:paraId="6F225834" w14:textId="77777777" w:rsidR="00F4468D" w:rsidRPr="0073469F" w:rsidRDefault="00F4468D" w:rsidP="00F4468D">
      <w:pPr>
        <w:pStyle w:val="B2"/>
        <w:rPr>
          <w:lang w:eastAsia="ko-KR"/>
        </w:rPr>
      </w:pPr>
      <w:r w:rsidRPr="0073469F">
        <w:rPr>
          <w:lang w:eastAsia="ko-KR"/>
        </w:rPr>
        <w:t>a)</w:t>
      </w:r>
      <w:r w:rsidRPr="0073469F">
        <w:rPr>
          <w:lang w:eastAsia="ko-KR"/>
        </w:rPr>
        <w:tab/>
        <w:t>SIP INVITE request contains an Answer-Mode header field with the value "Manual"</w:t>
      </w:r>
      <w:r w:rsidRPr="00C31334">
        <w:rPr>
          <w:lang w:eastAsia="ko-KR"/>
        </w:rPr>
        <w:t xml:space="preserve"> </w:t>
      </w:r>
      <w:r>
        <w:rPr>
          <w:lang w:eastAsia="ko-KR"/>
        </w:rPr>
        <w:t xml:space="preserve">and the MCPTT service setting </w:t>
      </w:r>
      <w:r w:rsidRPr="0073469F">
        <w:rPr>
          <w:lang w:eastAsia="ko-KR"/>
        </w:rPr>
        <w:t xml:space="preserve">at the invited MCPTT client </w:t>
      </w:r>
      <w:r>
        <w:rPr>
          <w:lang w:eastAsia="ko-KR"/>
        </w:rPr>
        <w:t xml:space="preserve">for </w:t>
      </w:r>
      <w:r w:rsidRPr="0073469F">
        <w:rPr>
          <w:lang w:eastAsia="ko-KR"/>
        </w:rPr>
        <w:t xml:space="preserve">answering the call is to use </w:t>
      </w:r>
      <w:r>
        <w:rPr>
          <w:lang w:eastAsia="ko-KR"/>
        </w:rPr>
        <w:t>manual</w:t>
      </w:r>
      <w:r w:rsidRPr="0073469F">
        <w:rPr>
          <w:lang w:eastAsia="ko-KR"/>
        </w:rPr>
        <w:t xml:space="preserve"> commencement</w:t>
      </w:r>
      <w:r>
        <w:rPr>
          <w:lang w:eastAsia="ko-KR"/>
        </w:rPr>
        <w:t xml:space="preserve"> mode</w:t>
      </w:r>
      <w:r w:rsidRPr="0073469F">
        <w:rPr>
          <w:lang w:eastAsia="ko-KR"/>
        </w:rPr>
        <w:t>; or</w:t>
      </w:r>
    </w:p>
    <w:p w14:paraId="139EC305" w14:textId="4D900CAC" w:rsidR="00F4468D" w:rsidRDefault="00F4468D" w:rsidP="00F4468D">
      <w:pPr>
        <w:pStyle w:val="B2"/>
        <w:rPr>
          <w:lang w:eastAsia="ko-KR"/>
        </w:rPr>
      </w:pPr>
      <w:r w:rsidRPr="0073469F">
        <w:rPr>
          <w:lang w:eastAsia="ko-KR"/>
        </w:rPr>
        <w:t>b)</w:t>
      </w:r>
      <w:r w:rsidRPr="0073469F">
        <w:rPr>
          <w:lang w:eastAsia="ko-KR"/>
        </w:rPr>
        <w:tab/>
        <w:t>SIP INVITE request contains an Answer-Mode header field with the value "</w:t>
      </w:r>
      <w:r>
        <w:rPr>
          <w:lang w:eastAsia="ko-KR"/>
        </w:rPr>
        <w:t>Manual</w:t>
      </w:r>
      <w:r w:rsidRPr="0073469F">
        <w:rPr>
          <w:lang w:eastAsia="ko-KR"/>
        </w:rPr>
        <w:t>"</w:t>
      </w:r>
      <w:r>
        <w:rPr>
          <w:lang w:eastAsia="ko-KR"/>
        </w:rPr>
        <w:t xml:space="preserve"> and the MCPTT service setting at the invited MCPTT client for </w:t>
      </w:r>
      <w:r w:rsidRPr="0073469F">
        <w:rPr>
          <w:lang w:eastAsia="ko-KR"/>
        </w:rPr>
        <w:t xml:space="preserve">answering the call </w:t>
      </w:r>
      <w:r>
        <w:rPr>
          <w:lang w:eastAsia="ko-KR"/>
        </w:rPr>
        <w:t>is set to automatic commencement mode, yet the invited MCPTT client allows the call to be answered with manual commencement mode</w:t>
      </w:r>
      <w:r w:rsidR="00F80372">
        <w:rPr>
          <w:lang w:eastAsia="ko-KR"/>
        </w:rPr>
        <w:t>; and</w:t>
      </w:r>
    </w:p>
    <w:p w14:paraId="48AF3CA7" w14:textId="248FBE6F" w:rsidR="00F80372" w:rsidRDefault="00F80372" w:rsidP="00F80372">
      <w:pPr>
        <w:pStyle w:val="B1"/>
        <w:rPr>
          <w:lang w:eastAsia="ko-KR"/>
        </w:rPr>
      </w:pPr>
      <w:r w:rsidRPr="00F80372">
        <w:t>1</w:t>
      </w:r>
      <w:r w:rsidR="002A5422">
        <w:t>1</w:t>
      </w:r>
      <w:r w:rsidRPr="00F80372">
        <w:t>)</w:t>
      </w:r>
      <w:r w:rsidRPr="00F80372">
        <w:tab/>
        <w:t xml:space="preserve">when the SIP 200 (OK) response to the SIP INVITE request is sent, and if not yet subscribed, </w:t>
      </w:r>
      <w:r>
        <w:t>may subscribe to the conference event package as specified in clause 10.1.3.1</w:t>
      </w:r>
      <w:r w:rsidRPr="0073469F">
        <w:t>.</w:t>
      </w:r>
    </w:p>
    <w:p w14:paraId="1D8086F7" w14:textId="77777777" w:rsidR="00251CC4" w:rsidRPr="0073469F" w:rsidRDefault="00251CC4" w:rsidP="00251CC4">
      <w:pPr>
        <w:pStyle w:val="Heading4"/>
        <w:rPr>
          <w:rFonts w:eastAsia="Malgun Gothic"/>
        </w:rPr>
      </w:pPr>
      <w:bookmarkStart w:id="6867" w:name="_Toc138441041"/>
      <w:bookmarkStart w:id="6868" w:name="_Toc171604715"/>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ab/>
      </w:r>
      <w:bookmarkEnd w:id="6867"/>
      <w:r>
        <w:rPr>
          <w:rFonts w:eastAsia="Malgun Gothic"/>
        </w:rPr>
        <w:t>Call setup procedures</w:t>
      </w:r>
      <w:r w:rsidRPr="001B3D89">
        <w:rPr>
          <w:rFonts w:eastAsia="Malgun Gothic"/>
        </w:rPr>
        <w:t xml:space="preserve"> </w:t>
      </w:r>
      <w:r>
        <w:rPr>
          <w:rFonts w:eastAsia="Malgun Gothic"/>
        </w:rPr>
        <w:t>using pre-established session</w:t>
      </w:r>
      <w:bookmarkEnd w:id="6868"/>
    </w:p>
    <w:p w14:paraId="66C6692D" w14:textId="77777777" w:rsidR="00251CC4" w:rsidRPr="0073469F" w:rsidRDefault="00251CC4" w:rsidP="00251CC4">
      <w:pPr>
        <w:pStyle w:val="Heading5"/>
        <w:rPr>
          <w:rFonts w:eastAsia="Malgun Gothic"/>
        </w:rPr>
      </w:pPr>
      <w:bookmarkStart w:id="6869" w:name="_Toc171604716"/>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2.1</w:t>
      </w:r>
      <w:r w:rsidRPr="0073469F">
        <w:rPr>
          <w:rFonts w:eastAsia="Malgun Gothic"/>
        </w:rPr>
        <w:tab/>
      </w:r>
      <w:r>
        <w:rPr>
          <w:lang w:eastAsia="ko-KR"/>
        </w:rPr>
        <w:t xml:space="preserve">Client </w:t>
      </w:r>
      <w:r w:rsidRPr="0073469F">
        <w:t xml:space="preserve">originating </w:t>
      </w:r>
      <w:r>
        <w:rPr>
          <w:lang w:eastAsia="ko-KR"/>
        </w:rPr>
        <w:t>procedures</w:t>
      </w:r>
      <w:bookmarkEnd w:id="6869"/>
    </w:p>
    <w:p w14:paraId="64BDCD12" w14:textId="77777777" w:rsidR="00251CC4" w:rsidRPr="0073469F" w:rsidRDefault="00251CC4" w:rsidP="00251CC4">
      <w:r w:rsidRPr="0073469F">
        <w:t xml:space="preserve">Upon receiving a request from an MCPTT user to establish an MCPTT </w:t>
      </w:r>
      <w:proofErr w:type="spellStart"/>
      <w:r>
        <w:t>adhoc</w:t>
      </w:r>
      <w:proofErr w:type="spellEnd"/>
      <w:r w:rsidRPr="0073469F">
        <w:t xml:space="preserve"> group session</w:t>
      </w:r>
      <w:r w:rsidRPr="00A06A63">
        <w:t xml:space="preserve"> </w:t>
      </w:r>
      <w:r w:rsidRPr="0073469F">
        <w:t>within the pre-established session</w:t>
      </w:r>
      <w:r>
        <w:t>,</w:t>
      </w:r>
      <w:r w:rsidRPr="0073469F">
        <w:t xml:space="preserve"> the MCPTT client</w:t>
      </w:r>
      <w:r>
        <w:t xml:space="preserve"> </w:t>
      </w:r>
      <w:r w:rsidRPr="00F442E6">
        <w:t>shall determine whether the service configuration document contains an &lt;on-network&gt; element that contains an &lt;</w:t>
      </w:r>
      <w:proofErr w:type="spellStart"/>
      <w:r w:rsidRPr="00F442E6">
        <w:t>anyExt</w:t>
      </w:r>
      <w:proofErr w:type="spellEnd"/>
      <w:r w:rsidRPr="00F442E6">
        <w:t>&gt; element that contains an &lt;</w:t>
      </w:r>
      <w:proofErr w:type="spellStart"/>
      <w:r w:rsidRPr="00F442E6">
        <w:t>adhoc</w:t>
      </w:r>
      <w:proofErr w:type="spellEnd"/>
      <w:r w:rsidRPr="00F442E6">
        <w:t>-group-call&gt; element that contains an &lt;allow-</w:t>
      </w:r>
      <w:proofErr w:type="spellStart"/>
      <w:r w:rsidRPr="00F442E6">
        <w:t>adhoc</w:t>
      </w:r>
      <w:proofErr w:type="spellEnd"/>
      <w:r w:rsidRPr="00F442E6">
        <w:t>-group-call-support&gt; element and if an &lt;allow-</w:t>
      </w:r>
      <w:proofErr w:type="spellStart"/>
      <w:r w:rsidRPr="00F442E6">
        <w:t>adhoc</w:t>
      </w:r>
      <w:proofErr w:type="spellEnd"/>
      <w:r w:rsidRPr="00F442E6">
        <w:t>-group-call-support&gt; element does not exist, or is set to a value of "false"</w:t>
      </w:r>
      <w:r>
        <w:t>, then the MCPTT client:</w:t>
      </w:r>
      <w:r w:rsidRPr="00F17CD3">
        <w:t xml:space="preserve"> </w:t>
      </w:r>
    </w:p>
    <w:p w14:paraId="607110B1" w14:textId="77777777" w:rsidR="00251CC4" w:rsidRDefault="00251CC4" w:rsidP="00251CC4">
      <w:pPr>
        <w:pStyle w:val="B1"/>
      </w:pPr>
      <w:r w:rsidRPr="0073469F">
        <w:t>1)</w:t>
      </w:r>
      <w:r w:rsidRPr="0073469F">
        <w:tab/>
      </w:r>
      <w:r>
        <w:t xml:space="preserve">should indicate to the MCPTT user that </w:t>
      </w:r>
      <w:proofErr w:type="spellStart"/>
      <w:r>
        <w:t>adhoc</w:t>
      </w:r>
      <w:proofErr w:type="spellEnd"/>
      <w:r>
        <w:t xml:space="preserve"> group calls are not allowed; and</w:t>
      </w:r>
    </w:p>
    <w:p w14:paraId="6C9A3861" w14:textId="77777777" w:rsidR="00251CC4" w:rsidRDefault="00251CC4" w:rsidP="00251CC4">
      <w:pPr>
        <w:pStyle w:val="B1"/>
      </w:pPr>
      <w:r>
        <w:t>2)</w:t>
      </w:r>
      <w:r>
        <w:tab/>
        <w:t>shall skip the remainder of this procedure.</w:t>
      </w:r>
    </w:p>
    <w:p w14:paraId="7371D885" w14:textId="77777777" w:rsidR="00251CC4" w:rsidRPr="0073469F" w:rsidRDefault="00251CC4" w:rsidP="00251CC4">
      <w:r>
        <w:t xml:space="preserve">The </w:t>
      </w:r>
      <w:r w:rsidRPr="0073469F">
        <w:rPr>
          <w:lang w:eastAsia="ko-KR"/>
        </w:rPr>
        <w:t xml:space="preserve">MCPTT client 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718C6D1C" w14:textId="77777777" w:rsidR="00251CC4" w:rsidRPr="0073469F" w:rsidRDefault="00251CC4" w:rsidP="00251CC4">
      <w:pPr>
        <w:rPr>
          <w:lang w:eastAsia="ko-KR"/>
        </w:rPr>
      </w:pPr>
      <w:r w:rsidRPr="0073469F">
        <w:rPr>
          <w:lang w:eastAsia="ko-KR"/>
        </w:rPr>
        <w:t>The MCPTT client:</w:t>
      </w:r>
    </w:p>
    <w:p w14:paraId="3342C2AF" w14:textId="77777777" w:rsidR="00251CC4" w:rsidRDefault="00251CC4" w:rsidP="00251CC4">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233382A0" w14:textId="77777777" w:rsidR="00251CC4" w:rsidRPr="0073469F" w:rsidRDefault="00251CC4" w:rsidP="00251CC4">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0A26FFCE" w14:textId="77777777" w:rsidR="00251CC4" w:rsidRPr="0073469F" w:rsidRDefault="00251CC4" w:rsidP="00251CC4">
      <w:pPr>
        <w:pStyle w:val="B1"/>
        <w:rPr>
          <w:lang w:eastAsia="ko-KR"/>
        </w:rPr>
      </w:pPr>
      <w:r w:rsidRPr="0073469F">
        <w:t>3)</w:t>
      </w:r>
      <w:r w:rsidRPr="0073469F">
        <w:tab/>
      </w:r>
      <w:r w:rsidRPr="0073469F">
        <w:rPr>
          <w:lang w:eastAsia="ko-KR"/>
        </w:rPr>
        <w:t xml:space="preserve">shall include </w:t>
      </w:r>
      <w:r w:rsidRPr="0073469F">
        <w:t>the Supported header field with value "</w:t>
      </w:r>
      <w:proofErr w:type="spellStart"/>
      <w:r w:rsidRPr="0073469F">
        <w:t>norefersub</w:t>
      </w:r>
      <w:proofErr w:type="spellEnd"/>
      <w:r w:rsidRPr="0073469F">
        <w:t>" according to rules and procedures of IETF RFC 4488 [22]</w:t>
      </w:r>
      <w:r w:rsidRPr="0073469F">
        <w:rPr>
          <w:lang w:eastAsia="ko-KR"/>
        </w:rPr>
        <w:t>;</w:t>
      </w:r>
    </w:p>
    <w:p w14:paraId="153046D9" w14:textId="77777777" w:rsidR="00251CC4" w:rsidRDefault="00251CC4" w:rsidP="00251CC4">
      <w:pPr>
        <w:pStyle w:val="B1"/>
      </w:pPr>
      <w:r w:rsidRPr="0073469F">
        <w:t>4)</w:t>
      </w:r>
      <w:r w:rsidRPr="0073469F">
        <w:tab/>
      </w:r>
      <w:r w:rsidRPr="0073469F">
        <w:rPr>
          <w:lang w:eastAsia="ko-KR"/>
        </w:rPr>
        <w:t xml:space="preserve">shall include </w:t>
      </w:r>
      <w:r w:rsidRPr="0073469F">
        <w:t>the option tag "multiple-refer" in the Require header field;</w:t>
      </w:r>
    </w:p>
    <w:p w14:paraId="781AB178" w14:textId="77777777" w:rsidR="00251CC4" w:rsidRPr="0073469F" w:rsidRDefault="00251CC4" w:rsidP="00251CC4">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3317431A" w14:textId="77777777" w:rsidR="00251CC4" w:rsidRDefault="00251CC4" w:rsidP="00251CC4">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1E7615B0" w14:textId="77777777" w:rsidR="00251CC4" w:rsidRDefault="00251CC4" w:rsidP="00251CC4">
      <w:pPr>
        <w:pStyle w:val="B1"/>
        <w:rPr>
          <w:lang w:eastAsia="ko-KR"/>
        </w:rPr>
      </w:pPr>
      <w:r>
        <w:rPr>
          <w:lang w:eastAsia="ko-KR"/>
        </w:rPr>
        <w:t>7</w:t>
      </w:r>
      <w:r w:rsidRPr="0073469F">
        <w:rPr>
          <w:lang w:eastAsia="ko-KR"/>
        </w:rPr>
        <w:t>)</w:t>
      </w:r>
      <w:r w:rsidRPr="0073469F">
        <w:rPr>
          <w:lang w:eastAsia="ko-KR"/>
        </w:rPr>
        <w:tab/>
      </w:r>
      <w:r w:rsidRPr="00B62D1C">
        <w:rPr>
          <w:lang w:val="en-US"/>
        </w:rPr>
        <w:t>if the MCPTT user has requested</w:t>
      </w:r>
      <w:r>
        <w:rPr>
          <w:lang w:val="en-US"/>
        </w:rPr>
        <w:t xml:space="preserve"> to include the 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w:t>
      </w:r>
      <w:proofErr w:type="spellStart"/>
      <w:r w:rsidRPr="00AA45D1">
        <w:t>adhoc</w:t>
      </w:r>
      <w:proofErr w:type="spellEnd"/>
      <w:r w:rsidRPr="00AA45D1">
        <w:t xml:space="preserve"> group for emergency alert</w:t>
      </w:r>
      <w:r>
        <w:rPr>
          <w:lang w:val="en-US"/>
        </w:rPr>
        <w:t>:</w:t>
      </w:r>
    </w:p>
    <w:p w14:paraId="332AC13A" w14:textId="77777777" w:rsidR="00251CC4" w:rsidRDefault="00251CC4" w:rsidP="00251CC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[25] </w:t>
      </w:r>
      <w:r>
        <w:t>with a</w:t>
      </w:r>
      <w:r w:rsidRPr="0073469F">
        <w:t xml:space="preserve"> </w:t>
      </w:r>
      <w:r>
        <w:t>Content-ID ("</w:t>
      </w:r>
      <w:proofErr w:type="spellStart"/>
      <w:r>
        <w:t>cid</w:t>
      </w:r>
      <w:proofErr w:type="spellEnd"/>
      <w:r>
        <w:t>") Uniform Resource Locator (URL) as specified in IETF RFC 2392 [62] that points to an application/</w:t>
      </w:r>
      <w:proofErr w:type="spellStart"/>
      <w:r>
        <w:t>resource-lists+xml</w:t>
      </w:r>
      <w:proofErr w:type="spellEnd"/>
      <w:r>
        <w:t xml:space="preserve"> MIME body as specified in </w:t>
      </w:r>
      <w:r>
        <w:rPr>
          <w:lang w:eastAsia="ko-KR"/>
        </w:rPr>
        <w:t xml:space="preserve">IETF RFC 5366 [20], and </w:t>
      </w:r>
      <w:r>
        <w:t>with the Content-ID header field set to this "</w:t>
      </w:r>
      <w:proofErr w:type="spellStart"/>
      <w:r>
        <w:t>cid</w:t>
      </w:r>
      <w:proofErr w:type="spellEnd"/>
      <w:r>
        <w:t>" URL and Content-Type header filed set to "</w:t>
      </w:r>
      <w:r w:rsidRPr="00961FDD">
        <w:t>application/</w:t>
      </w:r>
      <w:proofErr w:type="spellStart"/>
      <w:r w:rsidRPr="00961FDD">
        <w:t>resource-lists+xml</w:t>
      </w:r>
      <w:proofErr w:type="spellEnd"/>
      <w:r>
        <w:t>"</w:t>
      </w:r>
      <w:r w:rsidRPr="005E3212">
        <w:t>;</w:t>
      </w:r>
    </w:p>
    <w:p w14:paraId="0A43A212" w14:textId="77777777" w:rsidR="00251CC4" w:rsidRDefault="00251CC4" w:rsidP="00251CC4">
      <w:pPr>
        <w:pStyle w:val="B2"/>
      </w:pPr>
      <w:r>
        <w:t>b)</w:t>
      </w:r>
      <w:r>
        <w:tab/>
        <w:t>shall include in the application/resource-lists MIME body an &lt;entry&gt; element for each of the targeted MCPTT users, with each &lt;entry&gt; element containing a "</w:t>
      </w:r>
      <w:proofErr w:type="spellStart"/>
      <w:r>
        <w:t>uri</w:t>
      </w:r>
      <w:proofErr w:type="spellEnd"/>
      <w:r>
        <w:t xml:space="preserve">" attribute set to the MCPTT ID of the targeted user, extended with </w:t>
      </w:r>
      <w:proofErr w:type="spellStart"/>
      <w:r>
        <w:t>hname</w:t>
      </w:r>
      <w:proofErr w:type="spellEnd"/>
      <w:r>
        <w:t xml:space="preserve"> "body" </w:t>
      </w:r>
      <w:r w:rsidRPr="002356E9">
        <w:t>parameter in the headers portion of the SIP URI</w:t>
      </w:r>
      <w:r>
        <w:t xml:space="preserve"> containing:</w:t>
      </w:r>
    </w:p>
    <w:p w14:paraId="5FAD3167" w14:textId="77777777" w:rsidR="00251CC4" w:rsidRPr="00871D02" w:rsidRDefault="00251CC4" w:rsidP="00251CC4">
      <w:pPr>
        <w:pStyle w:val="NO"/>
        <w:rPr>
          <w:rFonts w:eastAsia="Malgun Gothic"/>
        </w:rPr>
      </w:pPr>
      <w:r>
        <w:rPr>
          <w:rFonts w:eastAsia="Malgun Gothic"/>
        </w:rPr>
        <w:t>NOTE 1:</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124D2459" w14:textId="4102E044" w:rsidR="00251CC4" w:rsidRPr="0073469F" w:rsidRDefault="00251CC4" w:rsidP="00251CC4">
      <w:pPr>
        <w:pStyle w:val="B3"/>
      </w:pPr>
      <w:proofErr w:type="spellStart"/>
      <w:r>
        <w:lastRenderedPageBreak/>
        <w:t>i</w:t>
      </w:r>
      <w:proofErr w:type="spellEnd"/>
      <w:r w:rsidRPr="0073469F">
        <w:t>)</w:t>
      </w:r>
      <w:r w:rsidRPr="0073469F">
        <w:tab/>
        <w:t>the Accept-Contact header field containing the g.3gpp.mcptt media feature tag along with the "require" and "explicit" header field parameters according to IETF RFC 3841 [6];</w:t>
      </w:r>
      <w:r w:rsidR="003B2CAC">
        <w:t xml:space="preserve"> and</w:t>
      </w:r>
    </w:p>
    <w:p w14:paraId="34781B56" w14:textId="39897DBE" w:rsidR="00251CC4" w:rsidRDefault="00251CC4" w:rsidP="00251CC4">
      <w:pPr>
        <w:pStyle w:val="B3"/>
      </w:pPr>
      <w:r>
        <w:t>ii</w:t>
      </w:r>
      <w:r w:rsidRPr="0073469F">
        <w:t>)</w:t>
      </w:r>
      <w:r w:rsidRPr="0073469F">
        <w:tab/>
        <w:t>an Accept-Contact header field with the g.3gpp.icsi-ref media feature tag containing the value of "urn:urn-7:3gpp-service.ims.icsi.mcptt" along with the "require" and "explicit" header field parameters according to IETF RFC 3841 [6];</w:t>
      </w:r>
    </w:p>
    <w:p w14:paraId="7BC9F10D" w14:textId="77777777" w:rsidR="003B2CAC" w:rsidRDefault="003B2CAC" w:rsidP="003B2CAC">
      <w:pPr>
        <w:pStyle w:val="B2"/>
      </w:pPr>
      <w:r>
        <w:t>c</w:t>
      </w:r>
      <w:r w:rsidRPr="0073469F">
        <w:t>)</w:t>
      </w:r>
      <w:r w:rsidRPr="0073469F">
        <w:tab/>
      </w:r>
      <w:r>
        <w:t xml:space="preserve">shall </w:t>
      </w:r>
      <w:r w:rsidRPr="001D2E10">
        <w:t xml:space="preserve">include </w:t>
      </w:r>
      <w:r>
        <w:t>Content-ID header field value set to "</w:t>
      </w:r>
      <w:proofErr w:type="spellStart"/>
      <w:r>
        <w:t>cid</w:t>
      </w:r>
      <w:proofErr w:type="spellEnd"/>
      <w:r>
        <w:t xml:space="preserve">" URL of the </w:t>
      </w:r>
      <w:r w:rsidRPr="0073469F">
        <w:t>Refer-To header field of the SIP REFER request</w:t>
      </w:r>
      <w:r>
        <w:t xml:space="preserve"> into the application/resource-lists MIME body part; and</w:t>
      </w:r>
    </w:p>
    <w:p w14:paraId="0D3184E0" w14:textId="77777777" w:rsidR="003B2CAC" w:rsidRDefault="003B2CAC" w:rsidP="003B2CAC">
      <w:pPr>
        <w:pStyle w:val="B2"/>
      </w:pPr>
      <w:r>
        <w:t>d</w:t>
      </w:r>
      <w:r w:rsidRPr="0073469F">
        <w:t>)</w:t>
      </w:r>
      <w:r w:rsidRPr="0073469F">
        <w:tab/>
      </w:r>
      <w:r>
        <w:t xml:space="preserve">may </w:t>
      </w:r>
      <w:r w:rsidRPr="001D2E10">
        <w:t xml:space="preserve">include </w:t>
      </w:r>
      <w:r>
        <w:t xml:space="preserve">an </w:t>
      </w:r>
      <w:r w:rsidRPr="001D2E10">
        <w:t xml:space="preserve">identity of </w:t>
      </w:r>
      <w:proofErr w:type="spellStart"/>
      <w:r w:rsidRPr="001D2E10">
        <w:t>adhoc</w:t>
      </w:r>
      <w:proofErr w:type="spellEnd"/>
      <w:r w:rsidRPr="001D2E10">
        <w:t xml:space="preserve"> group</w:t>
      </w:r>
      <w:r>
        <w:t xml:space="preserve"> in</w:t>
      </w:r>
      <w:r w:rsidRPr="001D2E10">
        <w:t xml:space="preserve"> &lt;</w:t>
      </w:r>
      <w:proofErr w:type="spellStart"/>
      <w:r w:rsidRPr="001D2E10">
        <w:t>mcptt</w:t>
      </w:r>
      <w:proofErr w:type="spellEnd"/>
      <w:r w:rsidRPr="001D2E10">
        <w:t>-request-</w:t>
      </w:r>
      <w:proofErr w:type="spellStart"/>
      <w:r w:rsidRPr="001D2E10">
        <w:t>uri</w:t>
      </w:r>
      <w:proofErr w:type="spellEnd"/>
      <w:r w:rsidRPr="001D2E10">
        <w:t xml:space="preserve">&gt; element </w:t>
      </w:r>
      <w:r>
        <w:t xml:space="preserve">with value </w:t>
      </w:r>
      <w:r w:rsidRPr="001D2E10">
        <w:t xml:space="preserve">set to the identity of the </w:t>
      </w:r>
      <w:proofErr w:type="spellStart"/>
      <w:r w:rsidRPr="001D2E10">
        <w:t>adhoc</w:t>
      </w:r>
      <w:proofErr w:type="spellEnd"/>
      <w:r w:rsidRPr="001D2E10">
        <w:t xml:space="preserve"> group</w:t>
      </w:r>
      <w:r>
        <w:t xml:space="preserve"> in an application/vnd.3gpp.mcptt-info </w:t>
      </w:r>
      <w:r w:rsidRPr="0073469F">
        <w:t>MIME body</w:t>
      </w:r>
      <w:r>
        <w:t>;</w:t>
      </w:r>
    </w:p>
    <w:p w14:paraId="4B494B81" w14:textId="3D831392" w:rsidR="00251CC4" w:rsidRDefault="003B2CAC" w:rsidP="003B2CAC">
      <w:pPr>
        <w:pStyle w:val="NO"/>
        <w:overflowPunct/>
        <w:autoSpaceDE/>
        <w:autoSpaceDN/>
        <w:adjustRightInd/>
        <w:textAlignment w:val="auto"/>
        <w:rPr>
          <w:rFonts w:eastAsia="Malgun Gothic"/>
        </w:rPr>
      </w:pPr>
      <w:r w:rsidRPr="00C91445">
        <w:rPr>
          <w:lang w:eastAsia="en-US"/>
        </w:rPr>
        <w:t>NOTE </w:t>
      </w:r>
      <w:r>
        <w:rPr>
          <w:lang w:eastAsia="en-US"/>
        </w:rPr>
        <w:t>2</w:t>
      </w:r>
      <w:r w:rsidRPr="00C91445">
        <w:rPr>
          <w:lang w:eastAsia="en-US"/>
        </w:rPr>
        <w:t>:</w:t>
      </w:r>
      <w:r w:rsidRPr="00C91445">
        <w:rPr>
          <w:lang w:eastAsia="en-US"/>
        </w:rPr>
        <w:tab/>
      </w:r>
      <w:r>
        <w:rPr>
          <w:lang w:eastAsia="en-US"/>
        </w:rPr>
        <w:t>The</w:t>
      </w:r>
      <w:r w:rsidRPr="00AA45D1">
        <w:rPr>
          <w:lang w:eastAsia="en-US"/>
        </w:rPr>
        <w:t xml:space="preserve"> </w:t>
      </w:r>
      <w:r>
        <w:rPr>
          <w:lang w:eastAsia="en-US"/>
        </w:rPr>
        <w:t xml:space="preserve">MCPTT client can optionally include an identity of </w:t>
      </w:r>
      <w:proofErr w:type="spellStart"/>
      <w:r>
        <w:rPr>
          <w:lang w:eastAsia="en-US"/>
        </w:rPr>
        <w:t>adhoc</w:t>
      </w:r>
      <w:proofErr w:type="spellEnd"/>
      <w:r>
        <w:rPr>
          <w:lang w:eastAsia="en-US"/>
        </w:rPr>
        <w:t xml:space="preserve"> group</w:t>
      </w:r>
      <w:r w:rsidRPr="00C91445">
        <w:rPr>
          <w:lang w:eastAsia="en-US"/>
        </w:rPr>
        <w:t xml:space="preserve"> </w:t>
      </w:r>
      <w:r>
        <w:rPr>
          <w:lang w:eastAsia="en-US"/>
        </w:rPr>
        <w:t>if it learns by any other means or generated by the MCPTT client using required parameters</w:t>
      </w:r>
      <w:r w:rsidRPr="00C91445">
        <w:rPr>
          <w:lang w:eastAsia="en-US"/>
        </w:rPr>
        <w:t>.</w:t>
      </w:r>
    </w:p>
    <w:p w14:paraId="55E269E1" w14:textId="77777777" w:rsidR="00251CC4" w:rsidRDefault="00251CC4" w:rsidP="00251CC4">
      <w:pPr>
        <w:pStyle w:val="B1"/>
      </w:pPr>
      <w:r>
        <w:rPr>
          <w:lang w:eastAsia="ko-KR"/>
        </w:rPr>
        <w:t>8</w:t>
      </w:r>
      <w:r w:rsidRPr="0073469F">
        <w:rPr>
          <w:lang w:eastAsia="ko-KR"/>
        </w:rPr>
        <w:t>)</w:t>
      </w:r>
      <w:r w:rsidRPr="0073469F">
        <w:rPr>
          <w:lang w:eastAsia="ko-KR"/>
        </w:rPr>
        <w:tab/>
      </w:r>
      <w:r w:rsidRPr="00B62D1C">
        <w:rPr>
          <w:lang w:val="en-US"/>
        </w:rPr>
        <w:t>if the MCPTT user has requested</w:t>
      </w:r>
      <w:r>
        <w:rPr>
          <w:lang w:val="en-US"/>
        </w:rPr>
        <w:t xml:space="preserve"> to include the c</w:t>
      </w:r>
      <w:r w:rsidRPr="00D51FF9">
        <w:rPr>
          <w:lang w:val="en-US"/>
        </w:rPr>
        <w:t xml:space="preserve">riteria for determining the </w:t>
      </w:r>
      <w:r>
        <w:rPr>
          <w:lang w:val="en-US"/>
        </w:rPr>
        <w:t xml:space="preserve">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w:t>
      </w:r>
      <w:proofErr w:type="spellStart"/>
      <w:r w:rsidRPr="00AA45D1">
        <w:t>adhoc</w:t>
      </w:r>
      <w:proofErr w:type="spellEnd"/>
      <w:r w:rsidRPr="00AA45D1">
        <w:t xml:space="preserve"> group for emergency alert</w:t>
      </w:r>
      <w:r>
        <w:t>:</w:t>
      </w:r>
    </w:p>
    <w:p w14:paraId="6A04CAA8" w14:textId="4ED9EA05" w:rsidR="00251CC4" w:rsidRDefault="00251CC4" w:rsidP="00251CC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[25] </w:t>
      </w:r>
      <w:r>
        <w:t>with a</w:t>
      </w:r>
      <w:r w:rsidRPr="0073469F">
        <w:t xml:space="preserve"> </w:t>
      </w:r>
      <w:r>
        <w:t>Content-ID ("</w:t>
      </w:r>
      <w:proofErr w:type="spellStart"/>
      <w:r>
        <w:t>cid</w:t>
      </w:r>
      <w:proofErr w:type="spellEnd"/>
      <w:r>
        <w:t xml:space="preserve">") Uniform Resource Locator (URL) as specified in IETF RFC 2392 [62] that points to an MIME body section which </w:t>
      </w:r>
      <w:proofErr w:type="spellStart"/>
      <w:r>
        <w:t>conatins</w:t>
      </w:r>
      <w:proofErr w:type="spellEnd"/>
      <w:r>
        <w:t xml:space="preserve"> one or more MIME bodies</w:t>
      </w:r>
      <w:r>
        <w:rPr>
          <w:lang w:eastAsia="ko-KR"/>
        </w:rPr>
        <w:t xml:space="preserve">, and </w:t>
      </w:r>
      <w:r>
        <w:t>with the Content-ID header field set to this "</w:t>
      </w:r>
      <w:proofErr w:type="spellStart"/>
      <w:r>
        <w:t>cid</w:t>
      </w:r>
      <w:proofErr w:type="spellEnd"/>
      <w:r>
        <w:t>" URL and Content-Type header filed set to "</w:t>
      </w:r>
      <w:r w:rsidRPr="00BA4A32">
        <w:rPr>
          <w:rFonts w:eastAsia="Batang"/>
        </w:rPr>
        <w:t>application/vnd.3gpp.mcptt-info+xml</w:t>
      </w:r>
      <w:r>
        <w:t>"</w:t>
      </w:r>
      <w:r w:rsidRPr="005E3212">
        <w:t>;</w:t>
      </w:r>
    </w:p>
    <w:p w14:paraId="54DF7AC7" w14:textId="77777777" w:rsidR="00251CC4" w:rsidRPr="0073469F" w:rsidRDefault="00251CC4" w:rsidP="00251CC4">
      <w:pPr>
        <w:pStyle w:val="B2"/>
        <w:rPr>
          <w:lang w:eastAsia="ko-KR"/>
        </w:rPr>
      </w:pPr>
      <w:r>
        <w:rPr>
          <w:lang w:eastAsia="ko-KR"/>
        </w:rPr>
        <w:t>b</w:t>
      </w:r>
      <w:r w:rsidRPr="0073469F">
        <w:rPr>
          <w:lang w:eastAsia="ko-KR"/>
        </w:rPr>
        <w:t>)</w:t>
      </w:r>
      <w:r w:rsidRPr="0073469F">
        <w:rPr>
          <w:lang w:eastAsia="ko-KR"/>
        </w:rPr>
        <w:tab/>
        <w:t>the Accept-Contact header field containing the g.3gpp.mcptt media feature tag along with the "require" and "explicit" header field parameters according to IETF RFC 3841 [6];</w:t>
      </w:r>
    </w:p>
    <w:p w14:paraId="1C7605C7" w14:textId="77777777" w:rsidR="00251CC4" w:rsidRDefault="00251CC4" w:rsidP="00251CC4">
      <w:pPr>
        <w:pStyle w:val="B2"/>
        <w:rPr>
          <w:lang w:eastAsia="ko-KR"/>
        </w:rPr>
      </w:pPr>
      <w:r>
        <w:rPr>
          <w:lang w:eastAsia="ko-KR"/>
        </w:rPr>
        <w:t>c</w:t>
      </w:r>
      <w:r w:rsidRPr="0073469F">
        <w:rPr>
          <w:lang w:eastAsia="ko-KR"/>
        </w:rPr>
        <w:t>)</w:t>
      </w:r>
      <w:r w:rsidRPr="0073469F">
        <w:rPr>
          <w:lang w:eastAsia="ko-KR"/>
        </w:rPr>
        <w:tab/>
        <w:t xml:space="preserve">an Accept-Contact header field with the g.3gpp.icsi-ref media feature tag containing the value of "urn:urn-7:3gpp-service.ims.icsi.mcptt" along with the "require" and "explicit" header field parameters according to IETF RFC 3841 [6]; </w:t>
      </w:r>
    </w:p>
    <w:p w14:paraId="118FB4D2" w14:textId="77777777" w:rsidR="003B2CAC" w:rsidRDefault="003B2CAC" w:rsidP="003B2CAC">
      <w:pPr>
        <w:pStyle w:val="B2"/>
      </w:pPr>
      <w:r>
        <w:t>d</w:t>
      </w:r>
      <w:r w:rsidRPr="0073469F">
        <w:t>)</w:t>
      </w:r>
      <w:r w:rsidRPr="0073469F">
        <w:tab/>
      </w:r>
      <w:r>
        <w:t xml:space="preserve">shall </w:t>
      </w:r>
      <w:r w:rsidRPr="001D2E10">
        <w:t xml:space="preserve">include </w:t>
      </w:r>
      <w:r>
        <w:t>Content-ID header field value set to "</w:t>
      </w:r>
      <w:proofErr w:type="spellStart"/>
      <w:r>
        <w:t>cid</w:t>
      </w:r>
      <w:proofErr w:type="spellEnd"/>
      <w:r>
        <w:t xml:space="preserve">" URL of the </w:t>
      </w:r>
      <w:r w:rsidRPr="0073469F">
        <w:t>Refer-To header field of the SIP REFER request</w:t>
      </w:r>
      <w:r>
        <w:t xml:space="preserve"> into the application/resource-lists MIME body part;</w:t>
      </w:r>
    </w:p>
    <w:p w14:paraId="511883DA" w14:textId="77777777" w:rsidR="003B2CAC" w:rsidRDefault="003B2CAC" w:rsidP="003B2CAC">
      <w:pPr>
        <w:pStyle w:val="B2"/>
      </w:pPr>
      <w:r>
        <w:rPr>
          <w:rFonts w:eastAsia="Malgun Gothic"/>
        </w:rPr>
        <w:t>e)</w:t>
      </w:r>
      <w:r>
        <w:rPr>
          <w:rFonts w:eastAsia="Malgun Gothic"/>
        </w:rPr>
        <w:tab/>
      </w:r>
      <w:r>
        <w:t xml:space="preserve">may </w:t>
      </w:r>
      <w:r w:rsidRPr="001D2E10">
        <w:t xml:space="preserve">include </w:t>
      </w:r>
      <w:r>
        <w:t xml:space="preserve">an </w:t>
      </w:r>
      <w:r w:rsidRPr="001D2E10">
        <w:t xml:space="preserve">identity of </w:t>
      </w:r>
      <w:proofErr w:type="spellStart"/>
      <w:r w:rsidRPr="001D2E10">
        <w:t>adhoc</w:t>
      </w:r>
      <w:proofErr w:type="spellEnd"/>
      <w:r w:rsidRPr="001D2E10">
        <w:t xml:space="preserve"> group</w:t>
      </w:r>
      <w:r>
        <w:t xml:space="preserve"> in</w:t>
      </w:r>
      <w:r w:rsidRPr="001D2E10">
        <w:t xml:space="preserve"> &lt;</w:t>
      </w:r>
      <w:proofErr w:type="spellStart"/>
      <w:r w:rsidRPr="001D2E10">
        <w:t>mcptt</w:t>
      </w:r>
      <w:proofErr w:type="spellEnd"/>
      <w:r w:rsidRPr="001D2E10">
        <w:t>-request-</w:t>
      </w:r>
      <w:proofErr w:type="spellStart"/>
      <w:r w:rsidRPr="001D2E10">
        <w:t>uri</w:t>
      </w:r>
      <w:proofErr w:type="spellEnd"/>
      <w:r w:rsidRPr="001D2E10">
        <w:t xml:space="preserve">&gt; element </w:t>
      </w:r>
      <w:r>
        <w:t xml:space="preserve">with value </w:t>
      </w:r>
      <w:r w:rsidRPr="001D2E10">
        <w:t xml:space="preserve">set to the identity of the </w:t>
      </w:r>
      <w:proofErr w:type="spellStart"/>
      <w:r w:rsidRPr="001D2E10">
        <w:t>adhoc</w:t>
      </w:r>
      <w:proofErr w:type="spellEnd"/>
      <w:r w:rsidRPr="001D2E10">
        <w:t xml:space="preserve"> group</w:t>
      </w:r>
      <w:r>
        <w:t xml:space="preserve"> in an application/vnd.3gpp.mcptt-info </w:t>
      </w:r>
      <w:r w:rsidRPr="0073469F">
        <w:t>MIME body</w:t>
      </w:r>
      <w:r>
        <w:t>; and</w:t>
      </w:r>
    </w:p>
    <w:p w14:paraId="34871870" w14:textId="77777777" w:rsidR="003B2CAC" w:rsidRDefault="003B2CAC" w:rsidP="003B2CAC">
      <w:pPr>
        <w:pStyle w:val="NO"/>
      </w:pPr>
      <w:r w:rsidRPr="00C91445">
        <w:t>NOTE </w:t>
      </w:r>
      <w:r>
        <w:t>3</w:t>
      </w:r>
      <w:r w:rsidRPr="00C91445">
        <w:t>:</w:t>
      </w:r>
      <w:r w:rsidRPr="00C91445">
        <w:tab/>
      </w:r>
      <w:r>
        <w:t>The</w:t>
      </w:r>
      <w:r w:rsidRPr="00AA45D1">
        <w:t xml:space="preserve"> </w:t>
      </w:r>
      <w:r>
        <w:t xml:space="preserve">MCPTT client can optionally include an identity of </w:t>
      </w:r>
      <w:proofErr w:type="spellStart"/>
      <w:r>
        <w:t>adhoc</w:t>
      </w:r>
      <w:proofErr w:type="spellEnd"/>
      <w:r>
        <w:t xml:space="preserve"> group</w:t>
      </w:r>
      <w:r w:rsidRPr="00C91445">
        <w:t xml:space="preserve"> </w:t>
      </w:r>
      <w:r>
        <w:t>if it learns by any other means or generated by the MCPTT client using required parameters</w:t>
      </w:r>
      <w:r w:rsidRPr="00C91445">
        <w:t>.</w:t>
      </w:r>
    </w:p>
    <w:p w14:paraId="663A334A" w14:textId="3DC15D26" w:rsidR="003B2CAC" w:rsidRDefault="003B2CAC" w:rsidP="003B2CAC">
      <w:pPr>
        <w:pStyle w:val="B2"/>
        <w:rPr>
          <w:lang w:eastAsia="ko-KR"/>
        </w:rPr>
      </w:pPr>
      <w:r>
        <w:rPr>
          <w:rFonts w:eastAsia="Malgun Gothic"/>
        </w:rPr>
        <w:t>f)</w:t>
      </w:r>
      <w:r>
        <w:rPr>
          <w:rFonts w:eastAsia="Malgun Gothic"/>
        </w:rPr>
        <w:tab/>
        <w:t xml:space="preserve">shall include </w:t>
      </w:r>
      <w:r>
        <w:t>the</w:t>
      </w:r>
      <w:r w:rsidRPr="0017101F">
        <w:t xml:space="preserve"> &lt;call-participants-</w:t>
      </w:r>
      <w:proofErr w:type="spellStart"/>
      <w:r w:rsidRPr="0017101F">
        <w:t>criterias</w:t>
      </w:r>
      <w:proofErr w:type="spellEnd"/>
      <w:r w:rsidRPr="0017101F">
        <w:t xml:space="preserve">&gt; </w:t>
      </w:r>
      <w:r>
        <w:t>element set to</w:t>
      </w:r>
      <w:r w:rsidRPr="0017101F">
        <w:t xml:space="preserve"> one or more criteria as a comma separated list</w:t>
      </w:r>
      <w:r>
        <w:t xml:space="preserve"> in an application/vnd.3gpp.mcptt-info </w:t>
      </w:r>
      <w:r w:rsidRPr="0073469F">
        <w:t>MIME body</w:t>
      </w:r>
      <w:r>
        <w:t>;</w:t>
      </w:r>
    </w:p>
    <w:p w14:paraId="6B21DCAA" w14:textId="77777777" w:rsidR="00251CC4" w:rsidRPr="0073469F" w:rsidRDefault="00251CC4" w:rsidP="00251CC4">
      <w:pPr>
        <w:pStyle w:val="B1"/>
      </w:pPr>
      <w:r>
        <w:t>9</w:t>
      </w:r>
      <w:r w:rsidRPr="0073469F">
        <w:t>)</w:t>
      </w:r>
      <w:r w:rsidRPr="0073469F">
        <w:tab/>
      </w:r>
      <w:r>
        <w:t xml:space="preserve">if </w:t>
      </w:r>
      <w:r w:rsidRPr="00AA45D1">
        <w:t xml:space="preserve">the </w:t>
      </w:r>
      <w:r>
        <w:t xml:space="preserve">call setup </w:t>
      </w:r>
      <w:r w:rsidRPr="00AA45D1">
        <w:t>request follows an emergency alert</w:t>
      </w:r>
      <w:r>
        <w:t xml:space="preserve"> for an </w:t>
      </w:r>
      <w:proofErr w:type="spellStart"/>
      <w:r w:rsidRPr="00AA45D1">
        <w:t>ad</w:t>
      </w:r>
      <w:r>
        <w:t>hoc</w:t>
      </w:r>
      <w:proofErr w:type="spellEnd"/>
      <w:r>
        <w:t xml:space="preserve"> group:</w:t>
      </w:r>
    </w:p>
    <w:p w14:paraId="0D1B51A8" w14:textId="77777777" w:rsidR="00251CC4" w:rsidRDefault="00251CC4" w:rsidP="00251CC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[25] </w:t>
      </w:r>
      <w:r>
        <w:t>with a</w:t>
      </w:r>
      <w:r w:rsidRPr="0073469F">
        <w:t xml:space="preserve"> </w:t>
      </w:r>
      <w:r>
        <w:t>Content-ID ("</w:t>
      </w:r>
      <w:proofErr w:type="spellStart"/>
      <w:r>
        <w:t>cid</w:t>
      </w:r>
      <w:proofErr w:type="spellEnd"/>
      <w:r>
        <w:t>") Uniform Resource Locator (URL) as specified in IETF RFC 2392 [62] that points to an application/</w:t>
      </w:r>
      <w:proofErr w:type="spellStart"/>
      <w:r>
        <w:t>resource-lists+xml</w:t>
      </w:r>
      <w:proofErr w:type="spellEnd"/>
      <w:r>
        <w:t xml:space="preserve"> MIME body as specified in </w:t>
      </w:r>
      <w:r>
        <w:rPr>
          <w:lang w:eastAsia="ko-KR"/>
        </w:rPr>
        <w:t xml:space="preserve">IETF RFC 5366 [20], and </w:t>
      </w:r>
      <w:r>
        <w:t>with the Content-ID header field set to this "</w:t>
      </w:r>
      <w:proofErr w:type="spellStart"/>
      <w:r>
        <w:t>cid</w:t>
      </w:r>
      <w:proofErr w:type="spellEnd"/>
      <w:r>
        <w:t>" URL and Content-Type header filed set to "</w:t>
      </w:r>
      <w:r w:rsidRPr="00961FDD">
        <w:t>application/</w:t>
      </w:r>
      <w:proofErr w:type="spellStart"/>
      <w:r w:rsidRPr="00961FDD">
        <w:t>resource-lists+xml</w:t>
      </w:r>
      <w:proofErr w:type="spellEnd"/>
      <w:r>
        <w:t>"</w:t>
      </w:r>
      <w:r w:rsidRPr="005E3212">
        <w:t>;</w:t>
      </w:r>
    </w:p>
    <w:p w14:paraId="6C186315" w14:textId="77777777" w:rsidR="00251CC4" w:rsidRDefault="00251CC4" w:rsidP="00251CC4">
      <w:pPr>
        <w:pStyle w:val="B2"/>
      </w:pPr>
      <w:r>
        <w:t>b)</w:t>
      </w:r>
      <w:r>
        <w:tab/>
        <w:t>shall include in the application/</w:t>
      </w:r>
      <w:proofErr w:type="spellStart"/>
      <w:r>
        <w:t>resource-lists+xml</w:t>
      </w:r>
      <w:proofErr w:type="spellEnd"/>
      <w:r>
        <w:t xml:space="preserve"> MIME body a single &lt;entry&gt; element in a &lt;list&gt; element in the &lt;resource-lists&gt; element where the &lt;entry&gt; </w:t>
      </w:r>
      <w:proofErr w:type="spellStart"/>
      <w:r>
        <w:t>elment</w:t>
      </w:r>
      <w:proofErr w:type="spellEnd"/>
      <w:r>
        <w:t xml:space="preserve"> contains a "</w:t>
      </w:r>
      <w:proofErr w:type="spellStart"/>
      <w:r>
        <w:t>uri</w:t>
      </w:r>
      <w:proofErr w:type="spellEnd"/>
      <w:r>
        <w:t xml:space="preserve">" attribute set to the identity of the </w:t>
      </w:r>
      <w:proofErr w:type="spellStart"/>
      <w:r>
        <w:t>adhoc</w:t>
      </w:r>
      <w:proofErr w:type="spellEnd"/>
      <w:r>
        <w:t xml:space="preserve"> group learned during </w:t>
      </w:r>
      <w:r w:rsidRPr="00AA45D1">
        <w:t xml:space="preserve">an </w:t>
      </w:r>
      <w:proofErr w:type="spellStart"/>
      <w:r w:rsidRPr="00AA45D1">
        <w:t>adhoc</w:t>
      </w:r>
      <w:proofErr w:type="spellEnd"/>
      <w:r w:rsidRPr="00AA45D1">
        <w:t xml:space="preserve"> group emergency alert</w:t>
      </w:r>
      <w:r>
        <w:t xml:space="preserve"> procedure, extended with </w:t>
      </w:r>
      <w:proofErr w:type="spellStart"/>
      <w:r>
        <w:t>hname</w:t>
      </w:r>
      <w:proofErr w:type="spellEnd"/>
      <w:r>
        <w:t xml:space="preserve"> "body" </w:t>
      </w:r>
      <w:r w:rsidRPr="002356E9">
        <w:t>parameter in the headers portion of the SIP URI</w:t>
      </w:r>
      <w:r>
        <w:t xml:space="preserve"> containing:</w:t>
      </w:r>
    </w:p>
    <w:p w14:paraId="7E9E20A6" w14:textId="246AF7F2" w:rsidR="00251CC4" w:rsidRPr="00871D02" w:rsidRDefault="00251CC4" w:rsidP="00251CC4">
      <w:pPr>
        <w:pStyle w:val="NO"/>
        <w:rPr>
          <w:rFonts w:eastAsia="Malgun Gothic"/>
        </w:rPr>
      </w:pPr>
      <w:r>
        <w:rPr>
          <w:rFonts w:eastAsia="Malgun Gothic"/>
        </w:rPr>
        <w:t>NOTE </w:t>
      </w:r>
      <w:r w:rsidR="003B2CAC">
        <w:rPr>
          <w:rFonts w:eastAsia="Malgun Gothic"/>
        </w:rPr>
        <w:t>4</w:t>
      </w:r>
      <w:r>
        <w:rPr>
          <w:rFonts w:eastAsia="Malgun Gothic"/>
        </w:rPr>
        <w:t>:</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1357829C" w14:textId="2BFAF5CC" w:rsidR="00251CC4" w:rsidRPr="0073469F" w:rsidRDefault="00251CC4" w:rsidP="00251CC4">
      <w:pPr>
        <w:pStyle w:val="B3"/>
      </w:pPr>
      <w:proofErr w:type="spellStart"/>
      <w:r>
        <w:t>i</w:t>
      </w:r>
      <w:proofErr w:type="spellEnd"/>
      <w:r w:rsidRPr="0073469F">
        <w:t>)</w:t>
      </w:r>
      <w:r w:rsidRPr="0073469F">
        <w:tab/>
        <w:t>the Accept-Contact header field containing the g.3gpp.mcptt media feature tag along with the "require" and "explicit" header field parameters according to IETF RFC 3841 [6];</w:t>
      </w:r>
      <w:r w:rsidR="003B2CAC">
        <w:t xml:space="preserve"> and</w:t>
      </w:r>
    </w:p>
    <w:p w14:paraId="1F3A495B" w14:textId="36B6D4C8" w:rsidR="00251CC4" w:rsidRDefault="00251CC4" w:rsidP="00251CC4">
      <w:pPr>
        <w:pStyle w:val="B3"/>
      </w:pPr>
      <w:r>
        <w:t>ii</w:t>
      </w:r>
      <w:r w:rsidRPr="0073469F">
        <w:t>)</w:t>
      </w:r>
      <w:r w:rsidRPr="0073469F">
        <w:tab/>
        <w:t>an Accept-Contact header field with the g.3gpp.icsi-ref media feature tag containing the value of "urn:urn-7:3gpp-service.ims.icsi.mcptt" along with the "require" and "explicit" header field parameters according to IETF RFC 3841 [6];</w:t>
      </w:r>
    </w:p>
    <w:p w14:paraId="5F8D5DDC" w14:textId="77777777" w:rsidR="003B2CAC" w:rsidRDefault="003B2CAC" w:rsidP="003B2CAC">
      <w:pPr>
        <w:pStyle w:val="B2"/>
        <w:overflowPunct/>
        <w:autoSpaceDE/>
        <w:autoSpaceDN/>
        <w:adjustRightInd/>
        <w:textAlignment w:val="auto"/>
        <w:rPr>
          <w:lang w:eastAsia="en-US"/>
        </w:rPr>
      </w:pPr>
      <w:r>
        <w:rPr>
          <w:lang w:eastAsia="en-US"/>
        </w:rPr>
        <w:lastRenderedPageBreak/>
        <w:t>c</w:t>
      </w:r>
      <w:r w:rsidRPr="0073469F">
        <w:rPr>
          <w:lang w:eastAsia="en-US"/>
        </w:rPr>
        <w:t>)</w:t>
      </w:r>
      <w:r w:rsidRPr="0073469F">
        <w:rPr>
          <w:lang w:eastAsia="en-US"/>
        </w:rPr>
        <w:tab/>
      </w:r>
      <w:r>
        <w:rPr>
          <w:lang w:eastAsia="en-US"/>
        </w:rPr>
        <w:t xml:space="preserve">shall </w:t>
      </w:r>
      <w:r w:rsidRPr="001D2E10">
        <w:rPr>
          <w:lang w:eastAsia="en-US"/>
        </w:rPr>
        <w:t xml:space="preserve">include </w:t>
      </w:r>
      <w:r>
        <w:rPr>
          <w:lang w:eastAsia="en-US"/>
        </w:rPr>
        <w:t>Content-ID header field value set to "</w:t>
      </w:r>
      <w:proofErr w:type="spellStart"/>
      <w:r>
        <w:rPr>
          <w:lang w:eastAsia="en-US"/>
        </w:rPr>
        <w:t>cid</w:t>
      </w:r>
      <w:proofErr w:type="spellEnd"/>
      <w:r>
        <w:rPr>
          <w:lang w:eastAsia="en-US"/>
        </w:rPr>
        <w:t xml:space="preserve">" URL of the </w:t>
      </w:r>
      <w:r w:rsidRPr="0073469F">
        <w:rPr>
          <w:lang w:eastAsia="en-US"/>
        </w:rPr>
        <w:t>Refer-To header field of the SIP REFER request</w:t>
      </w:r>
      <w:r>
        <w:rPr>
          <w:lang w:eastAsia="en-US"/>
        </w:rPr>
        <w:t xml:space="preserve"> into the application/resource-lists MIME body part;</w:t>
      </w:r>
      <w:r w:rsidRPr="00BE64A8">
        <w:rPr>
          <w:lang w:eastAsia="en-US"/>
        </w:rPr>
        <w:t xml:space="preserve"> </w:t>
      </w:r>
      <w:r w:rsidRPr="0073469F">
        <w:rPr>
          <w:lang w:eastAsia="en-US"/>
        </w:rPr>
        <w:t>and</w:t>
      </w:r>
    </w:p>
    <w:p w14:paraId="7075EDFF" w14:textId="4D56B429" w:rsidR="003B2CAC" w:rsidRPr="0073469F" w:rsidRDefault="003B2CAC" w:rsidP="003B2CAC">
      <w:pPr>
        <w:pStyle w:val="B2"/>
        <w:overflowPunct/>
        <w:autoSpaceDE/>
        <w:autoSpaceDN/>
        <w:adjustRightInd/>
        <w:textAlignment w:val="auto"/>
      </w:pPr>
      <w:r>
        <w:rPr>
          <w:lang w:eastAsia="en-US"/>
        </w:rPr>
        <w:t>d</w:t>
      </w:r>
      <w:r w:rsidRPr="0073469F">
        <w:rPr>
          <w:lang w:eastAsia="en-US"/>
        </w:rPr>
        <w:t>)</w:t>
      </w:r>
      <w:r w:rsidRPr="0073469F">
        <w:rPr>
          <w:lang w:eastAsia="en-US"/>
        </w:rPr>
        <w:tab/>
      </w:r>
      <w:r>
        <w:rPr>
          <w:lang w:eastAsia="en-US"/>
        </w:rPr>
        <w:t>shall include the &lt;</w:t>
      </w:r>
      <w:proofErr w:type="spellStart"/>
      <w:r>
        <w:rPr>
          <w:lang w:eastAsia="en-US"/>
        </w:rPr>
        <w:t>adhoc</w:t>
      </w:r>
      <w:proofErr w:type="spellEnd"/>
      <w:r>
        <w:rPr>
          <w:lang w:eastAsia="en-US"/>
        </w:rPr>
        <w:t>-grp-</w:t>
      </w:r>
      <w:proofErr w:type="spellStart"/>
      <w:r>
        <w:rPr>
          <w:lang w:eastAsia="en-US"/>
        </w:rPr>
        <w:t>emg</w:t>
      </w:r>
      <w:proofErr w:type="spellEnd"/>
      <w:r>
        <w:rPr>
          <w:lang w:eastAsia="en-US"/>
        </w:rPr>
        <w:t>-alert-grp-</w:t>
      </w:r>
      <w:proofErr w:type="spellStart"/>
      <w:r>
        <w:rPr>
          <w:lang w:eastAsia="en-US"/>
        </w:rPr>
        <w:t>ind</w:t>
      </w:r>
      <w:proofErr w:type="spellEnd"/>
      <w:r>
        <w:rPr>
          <w:lang w:eastAsia="en-US"/>
        </w:rPr>
        <w:t xml:space="preserve">&gt; </w:t>
      </w:r>
      <w:r w:rsidRPr="002C5CDD">
        <w:rPr>
          <w:lang w:eastAsia="en-US"/>
        </w:rPr>
        <w:t>element set to "true"</w:t>
      </w:r>
      <w:r>
        <w:rPr>
          <w:lang w:eastAsia="en-US"/>
        </w:rPr>
        <w:t xml:space="preserve"> in an application/vnd.3gpp.mcptt-info </w:t>
      </w:r>
      <w:r w:rsidRPr="0073469F">
        <w:rPr>
          <w:lang w:eastAsia="en-US"/>
        </w:rPr>
        <w:t>MIME body</w:t>
      </w:r>
      <w:r>
        <w:rPr>
          <w:lang w:eastAsia="en-US"/>
        </w:rPr>
        <w:t>;</w:t>
      </w:r>
    </w:p>
    <w:p w14:paraId="266A197D" w14:textId="0699CA01" w:rsidR="00251CC4" w:rsidRDefault="00251CC4" w:rsidP="00251CC4">
      <w:pPr>
        <w:pStyle w:val="NO"/>
      </w:pPr>
      <w:r w:rsidRPr="00C91445">
        <w:t>NOTE </w:t>
      </w:r>
      <w:r w:rsidR="003B2CAC">
        <w:t>5</w:t>
      </w:r>
      <w:r w:rsidRPr="00C91445">
        <w:t>:</w:t>
      </w:r>
      <w:r w:rsidRPr="00C91445">
        <w:tab/>
        <w:t xml:space="preserve">The MCPTT client </w:t>
      </w:r>
      <w:r>
        <w:t xml:space="preserve">can include either a </w:t>
      </w:r>
      <w:r>
        <w:rPr>
          <w:lang w:val="en-US"/>
        </w:rPr>
        <w:t>list of MCPTT users or the c</w:t>
      </w:r>
      <w:r w:rsidRPr="00D51FF9">
        <w:rPr>
          <w:lang w:val="en-US"/>
        </w:rPr>
        <w:t xml:space="preserve">riteria for determining the </w:t>
      </w:r>
      <w:r>
        <w:rPr>
          <w:lang w:val="en-US"/>
        </w:rPr>
        <w:t xml:space="preserve">list of MCPTT users </w:t>
      </w:r>
      <w:r w:rsidRPr="00914F87">
        <w:rPr>
          <w:lang w:eastAsia="ko-KR"/>
        </w:rPr>
        <w:t>to be called</w:t>
      </w:r>
      <w:r w:rsidRPr="00C91445">
        <w:t>.</w:t>
      </w:r>
      <w:r>
        <w:t xml:space="preserve"> These two information elements are not included if the call setup request </w:t>
      </w:r>
      <w:r w:rsidRPr="00AA45D1">
        <w:t xml:space="preserve">follows an </w:t>
      </w:r>
      <w:proofErr w:type="spellStart"/>
      <w:r w:rsidRPr="00AA45D1">
        <w:t>adhoc</w:t>
      </w:r>
      <w:proofErr w:type="spellEnd"/>
      <w:r w:rsidRPr="00AA45D1">
        <w:t xml:space="preserve"> group for emergency alert</w:t>
      </w:r>
      <w:r>
        <w:t>s.</w:t>
      </w:r>
    </w:p>
    <w:p w14:paraId="68721B98" w14:textId="77777777" w:rsidR="002A5422" w:rsidRDefault="002A5422" w:rsidP="002A5422">
      <w:pPr>
        <w:pStyle w:val="B1"/>
      </w:pPr>
      <w:r w:rsidRPr="0073469F">
        <w:t>1</w:t>
      </w:r>
      <w:r>
        <w:t>0</w:t>
      </w:r>
      <w:r w:rsidRPr="0073469F">
        <w:t>)</w:t>
      </w:r>
      <w:r w:rsidRPr="0073469F">
        <w:tab/>
        <w:t xml:space="preserve">if the MCPTT user has requested the origination of an MCPTT emergency </w:t>
      </w:r>
      <w:proofErr w:type="spellStart"/>
      <w:r>
        <w:t>adhoc</w:t>
      </w:r>
      <w:proofErr w:type="spellEnd"/>
      <w:r w:rsidRPr="0073469F">
        <w:t xml:space="preserve"> group call or is originating an MCPTT </w:t>
      </w:r>
      <w:proofErr w:type="spellStart"/>
      <w:r>
        <w:t>adhoc</w:t>
      </w:r>
      <w:proofErr w:type="spellEnd"/>
      <w:r w:rsidRPr="0073469F">
        <w:t xml:space="preserve"> group call and the MCPTT emergency state is already set, the MCPTT client shall comply with the procedures in </w:t>
      </w:r>
      <w:r>
        <w:t>clause</w:t>
      </w:r>
      <w:r w:rsidRPr="0073469F">
        <w:t> </w:t>
      </w:r>
      <w:r>
        <w:t>6.2.8.1.21</w:t>
      </w:r>
      <w:r w:rsidRPr="0073469F">
        <w:t>;</w:t>
      </w:r>
    </w:p>
    <w:p w14:paraId="63432A0B" w14:textId="7C9991C6" w:rsidR="002A5422" w:rsidRDefault="002A5422" w:rsidP="002A5422">
      <w:pPr>
        <w:pStyle w:val="NO"/>
      </w:pPr>
      <w:r>
        <w:t>11)</w:t>
      </w:r>
      <w:r>
        <w:tab/>
      </w:r>
      <w:r w:rsidRPr="0073469F">
        <w:t xml:space="preserve">if the MCPTT user has requested the origination of an MCPTT </w:t>
      </w:r>
      <w:r>
        <w:t>imminent peril</w:t>
      </w:r>
      <w:r w:rsidRPr="0073469F">
        <w:t xml:space="preserve"> </w:t>
      </w:r>
      <w:proofErr w:type="spellStart"/>
      <w:r>
        <w:t>adhoc</w:t>
      </w:r>
      <w:proofErr w:type="spellEnd"/>
      <w:r w:rsidRPr="0073469F">
        <w:t xml:space="preserve"> group call, the MCPTT client shall comply with the p</w:t>
      </w:r>
      <w:r>
        <w:t>rocedures in clause 6.2.8.1.25;</w:t>
      </w:r>
    </w:p>
    <w:p w14:paraId="78191C08" w14:textId="54E74C06" w:rsidR="003B2CAC" w:rsidRDefault="003B2CAC" w:rsidP="003B2CAC">
      <w:pPr>
        <w:pStyle w:val="B1"/>
      </w:pPr>
      <w:r w:rsidRPr="0073469F">
        <w:t>1</w:t>
      </w:r>
      <w:r w:rsidR="002A5422">
        <w:t>2</w:t>
      </w:r>
      <w:r w:rsidRPr="0073469F">
        <w:t>)</w:t>
      </w:r>
      <w:r w:rsidRPr="0073469F">
        <w:tab/>
        <w:t xml:space="preserve">shall contain </w:t>
      </w:r>
      <w:r>
        <w:t xml:space="preserve">in </w:t>
      </w:r>
      <w:r w:rsidRPr="0073469F">
        <w:t xml:space="preserve">an </w:t>
      </w:r>
      <w:r>
        <w:t>application/vnd.3gpp.mcptt-info+xml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w:t>
      </w:r>
    </w:p>
    <w:p w14:paraId="765562B4" w14:textId="77777777" w:rsidR="003B2CAC" w:rsidRDefault="003B2CAC" w:rsidP="003B2CAC">
      <w:pPr>
        <w:pStyle w:val="B2"/>
      </w:pPr>
      <w:r>
        <w:t>a)</w:t>
      </w:r>
      <w:r>
        <w:tab/>
      </w:r>
      <w:r w:rsidRPr="0073469F">
        <w:t>the &lt;session-type&gt; element set to a value of "</w:t>
      </w:r>
      <w:proofErr w:type="spellStart"/>
      <w:r w:rsidRPr="009753AF">
        <w:t>adhoc</w:t>
      </w:r>
      <w:proofErr w:type="spellEnd"/>
      <w:r w:rsidRPr="0073469F">
        <w:t>";</w:t>
      </w:r>
    </w:p>
    <w:p w14:paraId="44B880B6" w14:textId="77777777" w:rsidR="003B2CAC" w:rsidRPr="002A5E26" w:rsidRDefault="003B2CAC" w:rsidP="003B2CAC">
      <w:pPr>
        <w:pStyle w:val="B2"/>
      </w:pPr>
      <w:r>
        <w:t>b)</w:t>
      </w:r>
      <w:r>
        <w:tab/>
        <w:t>the &lt;</w:t>
      </w:r>
      <w:proofErr w:type="spellStart"/>
      <w:r>
        <w:t>mcptt</w:t>
      </w:r>
      <w:proofErr w:type="spellEnd"/>
      <w:r>
        <w:t xml:space="preserve">-client-id&gt; element set to the MCPTT client ID of the originating MCPTT client; </w:t>
      </w:r>
    </w:p>
    <w:p w14:paraId="752EA08D" w14:textId="77777777" w:rsidR="003B2CAC" w:rsidRPr="00E17161" w:rsidRDefault="003B2CAC" w:rsidP="003B2CAC">
      <w:pPr>
        <w:pStyle w:val="B2"/>
        <w:rPr>
          <w:lang w:val="en-US"/>
        </w:rPr>
      </w:pPr>
      <w:r>
        <w:t>c)</w:t>
      </w:r>
      <w:r>
        <w:tab/>
      </w:r>
      <w:r w:rsidRPr="002725BC">
        <w:rPr>
          <w:lang w:eastAsia="ko-KR"/>
        </w:rPr>
        <w:t>an &lt;</w:t>
      </w:r>
      <w:proofErr w:type="spellStart"/>
      <w:r w:rsidRPr="002725BC">
        <w:rPr>
          <w:lang w:eastAsia="ko-KR"/>
        </w:rPr>
        <w:t>anyExt</w:t>
      </w:r>
      <w:proofErr w:type="spellEnd"/>
      <w:r w:rsidRPr="002725BC">
        <w:rPr>
          <w:lang w:eastAsia="ko-KR"/>
        </w:rPr>
        <w:t>&gt; element containing:</w:t>
      </w:r>
    </w:p>
    <w:p w14:paraId="18D24AA5" w14:textId="77777777" w:rsidR="003B2CAC" w:rsidRPr="00C91445" w:rsidRDefault="003B2CAC" w:rsidP="003B2CAC">
      <w:pPr>
        <w:pStyle w:val="B3"/>
      </w:pPr>
      <w:proofErr w:type="spellStart"/>
      <w:r>
        <w:t>i</w:t>
      </w:r>
      <w:proofErr w:type="spellEnd"/>
      <w:r w:rsidRPr="00C91445">
        <w:t>)</w:t>
      </w:r>
      <w:r w:rsidRPr="00C91445">
        <w:tab/>
        <w:t xml:space="preserve">if the MCPTT client </w:t>
      </w:r>
      <w:r>
        <w:t>needs to include an active functional</w:t>
      </w:r>
      <w:r w:rsidRPr="00EF7A81">
        <w:t xml:space="preserve"> </w:t>
      </w:r>
      <w:r>
        <w:t>alias</w:t>
      </w:r>
      <w:r w:rsidRPr="00EF7A81">
        <w:t xml:space="preserve"> </w:t>
      </w:r>
      <w:r w:rsidRPr="00C91445">
        <w:t xml:space="preserve">in the SIP </w:t>
      </w:r>
      <w:r>
        <w:t xml:space="preserve">REFER </w:t>
      </w:r>
      <w:r w:rsidRPr="000C1BB9">
        <w:t>request</w:t>
      </w:r>
      <w:r w:rsidRPr="00C91445">
        <w:t>,</w:t>
      </w:r>
      <w:r>
        <w:t xml:space="preserve"> shall include </w:t>
      </w:r>
      <w:r w:rsidRPr="00C91445">
        <w:t>the &lt;functional-alias-URI&gt;</w:t>
      </w:r>
      <w:r>
        <w:t xml:space="preserve"> </w:t>
      </w:r>
      <w:r w:rsidRPr="009D4E6D">
        <w:t>element</w:t>
      </w:r>
      <w:r w:rsidRPr="00C91445">
        <w:t xml:space="preserve"> set to the URI of the used functional alias;</w:t>
      </w:r>
      <w:r>
        <w:t xml:space="preserve"> </w:t>
      </w:r>
    </w:p>
    <w:p w14:paraId="56865483" w14:textId="77777777" w:rsidR="003B2CAC" w:rsidRDefault="003B2CAC" w:rsidP="003B2CAC">
      <w:pPr>
        <w:pStyle w:val="NO"/>
      </w:pPr>
      <w:r w:rsidRPr="00C91445">
        <w:t>NOTE </w:t>
      </w:r>
      <w:r>
        <w:t>6</w:t>
      </w:r>
      <w:r w:rsidRPr="00C91445">
        <w:t>:</w:t>
      </w:r>
      <w:r w:rsidRPr="00C91445">
        <w:tab/>
        <w:t xml:space="preserve">The MCPTT client learns the functional aliases that are activated for an MCPTT ID from procedures specified in </w:t>
      </w:r>
      <w:r>
        <w:t>clause </w:t>
      </w:r>
      <w:r w:rsidRPr="00C91445">
        <w:t>9A.2.1.3.</w:t>
      </w:r>
    </w:p>
    <w:p w14:paraId="7A6504BF" w14:textId="77777777" w:rsidR="003B2CAC" w:rsidRDefault="003B2CAC" w:rsidP="003B2CAC">
      <w:pPr>
        <w:pStyle w:val="B3"/>
      </w:pPr>
      <w:r>
        <w:t>ii</w:t>
      </w:r>
      <w:r w:rsidRPr="00B62D1C">
        <w:t>)</w:t>
      </w:r>
      <w:r w:rsidRPr="00B62D1C">
        <w:tab/>
        <w:t xml:space="preserve">if the MCPTT user has requested an application priority, </w:t>
      </w:r>
      <w:r>
        <w:t>the &lt;user-requested-priority&gt; element</w:t>
      </w:r>
      <w:r w:rsidRPr="00B62D1C">
        <w:t xml:space="preserve"> set to the user provided value;</w:t>
      </w:r>
    </w:p>
    <w:p w14:paraId="10740774" w14:textId="77777777" w:rsidR="003B2CAC" w:rsidRDefault="003B2CAC" w:rsidP="003B2CAC">
      <w:pPr>
        <w:pStyle w:val="B3"/>
      </w:pPr>
      <w:r>
        <w:t>iii</w:t>
      </w:r>
      <w:r w:rsidRPr="00B62D1C">
        <w:t>)</w:t>
      </w:r>
      <w:r w:rsidRPr="00B62D1C">
        <w:tab/>
      </w:r>
      <w:r>
        <w:rPr>
          <w:lang w:eastAsia="ko-KR"/>
        </w:rPr>
        <w:t xml:space="preserve">if end-to-end security needs to be established for the MCPTT </w:t>
      </w:r>
      <w:proofErr w:type="spellStart"/>
      <w:r>
        <w:rPr>
          <w:lang w:eastAsia="ko-KR"/>
        </w:rPr>
        <w:t>adhoc</w:t>
      </w:r>
      <w:proofErr w:type="spellEnd"/>
      <w:r>
        <w:rPr>
          <w:lang w:eastAsia="ko-KR"/>
        </w:rPr>
        <w:t xml:space="preserve"> group session</w:t>
      </w:r>
      <w:r w:rsidRPr="00B62D1C">
        <w:t xml:space="preserve">, </w:t>
      </w:r>
      <w:r>
        <w:t>the &lt;</w:t>
      </w:r>
      <w:r>
        <w:rPr>
          <w:lang w:eastAsia="ko-KR"/>
        </w:rPr>
        <w:t>end-to-end-security</w:t>
      </w:r>
      <w:r>
        <w:t xml:space="preserve">&gt; </w:t>
      </w:r>
      <w:r w:rsidRPr="002C5CDD">
        <w:t>element set to "true"</w:t>
      </w:r>
      <w:r w:rsidRPr="00B62D1C">
        <w:t>;</w:t>
      </w:r>
    </w:p>
    <w:p w14:paraId="4E4EAE8D" w14:textId="485C5CD8" w:rsidR="003B2CAC" w:rsidRDefault="003B2CAC" w:rsidP="003B2CAC">
      <w:pPr>
        <w:pStyle w:val="B1"/>
        <w:rPr>
          <w:rFonts w:eastAsia="Malgun Gothic"/>
        </w:rPr>
      </w:pPr>
      <w:r>
        <w:t>1</w:t>
      </w:r>
      <w:r w:rsidR="002A5422">
        <w:t>3</w:t>
      </w:r>
      <w:r>
        <w:t>)</w:t>
      </w:r>
      <w:r>
        <w:tab/>
      </w:r>
      <w:r>
        <w:rPr>
          <w:rFonts w:eastAsia="Malgun Gothic"/>
        </w:rPr>
        <w:t>if:</w:t>
      </w:r>
    </w:p>
    <w:p w14:paraId="3B8B4704" w14:textId="77777777" w:rsidR="003B2CAC" w:rsidRDefault="003B2CAC" w:rsidP="003B2CAC">
      <w:pPr>
        <w:pStyle w:val="B2"/>
      </w:pPr>
      <w:r>
        <w:t>a)</w:t>
      </w:r>
      <w:r>
        <w:tab/>
      </w:r>
      <w:r w:rsidRPr="0073469F">
        <w:t xml:space="preserve">implicit floor control is </w:t>
      </w:r>
      <w:r>
        <w:rPr>
          <w:lang w:eastAsia="zh-CN"/>
        </w:rPr>
        <w:t>requested</w:t>
      </w:r>
      <w:r>
        <w:t>; and</w:t>
      </w:r>
    </w:p>
    <w:p w14:paraId="69303E97" w14:textId="77777777" w:rsidR="003B2CAC" w:rsidRPr="002A5E26" w:rsidRDefault="003B2CAC" w:rsidP="003B2CAC">
      <w:pPr>
        <w:pStyle w:val="B2"/>
      </w:pPr>
      <w:r>
        <w:t>b)</w:t>
      </w:r>
      <w:r>
        <w:tab/>
        <w:t xml:space="preserve">if the &lt;allow-location-info-when-talking&gt; element of the &lt;ruleset&gt; element of the MCPTT user profile document identified by the MCPTT ID of the calling MCPTT user (see the MCPTT user profile document in 3GPP TS 24.484 [50]) is set to a value of "true"; </w:t>
      </w:r>
    </w:p>
    <w:p w14:paraId="7ADE1466" w14:textId="77777777" w:rsidR="003B2CAC" w:rsidRDefault="003B2CAC" w:rsidP="003B2CAC">
      <w:pPr>
        <w:pStyle w:val="B2"/>
      </w:pPr>
      <w:r>
        <w:tab/>
        <w:t>then shall include an application/vnd.3gpp.mcptt-location-info+xml MIME body with a &lt;Report&gt; element included in the &lt;location-info&gt; root element;</w:t>
      </w:r>
    </w:p>
    <w:p w14:paraId="34C17C53" w14:textId="77777777" w:rsidR="003B2CAC" w:rsidRDefault="003B2CAC" w:rsidP="003B2CAC">
      <w:pPr>
        <w:pStyle w:val="B3"/>
      </w:pPr>
      <w:proofErr w:type="spellStart"/>
      <w:r>
        <w:t>i</w:t>
      </w:r>
      <w:proofErr w:type="spellEnd"/>
      <w:r>
        <w:t>)</w:t>
      </w:r>
      <w:r>
        <w:tab/>
      </w:r>
      <w:r w:rsidRPr="0073469F">
        <w:t xml:space="preserve">implicit floor control is </w:t>
      </w:r>
      <w:r>
        <w:rPr>
          <w:lang w:eastAsia="zh-CN"/>
        </w:rPr>
        <w:t>requested</w:t>
      </w:r>
      <w:r>
        <w:t>; and</w:t>
      </w:r>
    </w:p>
    <w:p w14:paraId="7DCB4BF3" w14:textId="77777777" w:rsidR="003B2CAC" w:rsidRDefault="003B2CAC" w:rsidP="003B2CAC">
      <w:pPr>
        <w:pStyle w:val="B3"/>
      </w:pPr>
      <w:r>
        <w:t>ii)</w:t>
      </w:r>
      <w:r>
        <w:tab/>
        <w:t>if the &lt;allow-location-info-when-talking&gt; element of the &lt;ruleset&gt; element of the MCPTT user profile document identified by the MCPTT ID of the calling MCPTT user (see the MCPTT user profile document in 3GPP TS 24.484 [50]) is set to a value of "true";</w:t>
      </w:r>
    </w:p>
    <w:p w14:paraId="7B2D9446" w14:textId="77777777" w:rsidR="003B2CAC" w:rsidRDefault="003B2CAC" w:rsidP="003B2CAC">
      <w:pPr>
        <w:pStyle w:val="B3"/>
      </w:pPr>
      <w:r>
        <w:tab/>
        <w:t>then shall include an application/vnd.3gpp.mcptt-location-info+xml MIME body with a &lt;Report&gt; element included in the &lt;location-info&gt; root element;</w:t>
      </w:r>
    </w:p>
    <w:p w14:paraId="1E9E29F5" w14:textId="1A629C11" w:rsidR="003B2CAC" w:rsidRDefault="003B2CAC" w:rsidP="003B2CAC">
      <w:pPr>
        <w:pStyle w:val="B1"/>
      </w:pPr>
      <w:r w:rsidRPr="0073469F">
        <w:t>1</w:t>
      </w:r>
      <w:r w:rsidR="002A5422">
        <w:t>4</w:t>
      </w:r>
      <w:r w:rsidRPr="0073469F">
        <w:t>)</w:t>
      </w:r>
      <w:r w:rsidRPr="0073469F">
        <w:tab/>
      </w:r>
      <w:r>
        <w:rPr>
          <w:rFonts w:eastAsia="Malgun Gothic"/>
        </w:rPr>
        <w:t>shall include an application/</w:t>
      </w:r>
      <w:proofErr w:type="spellStart"/>
      <w:r>
        <w:rPr>
          <w:rFonts w:eastAsia="Malgun Gothic"/>
        </w:rPr>
        <w:t>sdp</w:t>
      </w:r>
      <w:proofErr w:type="spellEnd"/>
      <w:r>
        <w:rPr>
          <w:rFonts w:eastAsia="Malgun Gothic"/>
        </w:rPr>
        <w:t xml:space="preserve"> MIME body containing an SDP offer, if the session parameters of the pre-established session require modification or if </w:t>
      </w:r>
      <w:r w:rsidRPr="0073469F">
        <w:t xml:space="preserve">implicit floor control is </w:t>
      </w:r>
      <w:r>
        <w:rPr>
          <w:lang w:eastAsia="zh-CN"/>
        </w:rPr>
        <w:t>requested</w:t>
      </w:r>
      <w:r>
        <w:t xml:space="preserve">, according to the </w:t>
      </w:r>
      <w:r w:rsidRPr="0073469F">
        <w:t xml:space="preserve">conditions specified in </w:t>
      </w:r>
      <w:r>
        <w:t>clause</w:t>
      </w:r>
      <w:r w:rsidRPr="0073469F">
        <w:t> 6.4</w:t>
      </w:r>
      <w:r>
        <w:t>;</w:t>
      </w:r>
    </w:p>
    <w:p w14:paraId="4E8217B0" w14:textId="540A0A99" w:rsidR="003B2CAC" w:rsidRDefault="003B2CAC" w:rsidP="003B2CAC">
      <w:pPr>
        <w:pStyle w:val="B1"/>
      </w:pPr>
      <w:r w:rsidRPr="0073469F">
        <w:t>1</w:t>
      </w:r>
      <w:r w:rsidR="002A5422">
        <w:t>5</w:t>
      </w:r>
      <w:r w:rsidRPr="0073469F">
        <w:t>)</w:t>
      </w:r>
      <w:r w:rsidRPr="0073469F">
        <w:tab/>
      </w:r>
      <w:r>
        <w:rPr>
          <w:rFonts w:eastAsia="Malgun Gothic"/>
        </w:rPr>
        <w:t xml:space="preserve">if </w:t>
      </w:r>
      <w:r>
        <w:rPr>
          <w:lang w:val="en-US"/>
        </w:rPr>
        <w:t xml:space="preserve">several MIME bodies to be included in the request, shall include the MIME bodies </w:t>
      </w:r>
      <w:r>
        <w:t>according to the procedures</w:t>
      </w:r>
      <w:r w:rsidRPr="0073469F">
        <w:t xml:space="preserve"> specified in </w:t>
      </w:r>
      <w:r>
        <w:t>clause</w:t>
      </w:r>
      <w:r w:rsidRPr="0073469F">
        <w:t> 6.</w:t>
      </w:r>
      <w:r>
        <w:t>5;</w:t>
      </w:r>
    </w:p>
    <w:p w14:paraId="4F60AAC6" w14:textId="20CAB2D7" w:rsidR="00251CC4" w:rsidRPr="0073469F" w:rsidRDefault="00251CC4" w:rsidP="00251CC4">
      <w:pPr>
        <w:pStyle w:val="B1"/>
      </w:pPr>
      <w:r>
        <w:lastRenderedPageBreak/>
        <w:t>1</w:t>
      </w:r>
      <w:r w:rsidR="002A5422">
        <w:t>6</w:t>
      </w:r>
      <w:r w:rsidRPr="0073469F">
        <w:t>)</w:t>
      </w:r>
      <w:r w:rsidRPr="0073469F">
        <w:tab/>
        <w:t>shall include a Target-Dialog header field as specified in IETF RFC 4538 [23] identifying the pre-established session;</w:t>
      </w:r>
    </w:p>
    <w:p w14:paraId="4A844A04" w14:textId="5C19566E" w:rsidR="00251CC4" w:rsidRDefault="00251CC4" w:rsidP="00251CC4">
      <w:pPr>
        <w:pStyle w:val="B1"/>
      </w:pPr>
      <w:r>
        <w:t>1</w:t>
      </w:r>
      <w:r w:rsidR="002A5422">
        <w:t>7</w:t>
      </w:r>
      <w:r w:rsidRPr="0073469F">
        <w:t>)</w:t>
      </w:r>
      <w:r w:rsidRPr="0073469F">
        <w:tab/>
        <w:t xml:space="preserve">shall include the g.3gpp.mcptt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 xml:space="preserve"> </w:t>
      </w:r>
      <w:r w:rsidRPr="0073469F">
        <w:t>in the Contact header field of the SIP REFER request according to IETF RFC 3840 [16];</w:t>
      </w:r>
      <w:r>
        <w:t xml:space="preserve"> and</w:t>
      </w:r>
    </w:p>
    <w:p w14:paraId="50185E5C" w14:textId="027FBB59" w:rsidR="00251CC4" w:rsidRPr="0073469F" w:rsidRDefault="00251CC4" w:rsidP="00251CC4">
      <w:pPr>
        <w:pStyle w:val="B1"/>
      </w:pPr>
      <w:r>
        <w:t>1</w:t>
      </w:r>
      <w:r w:rsidR="002A5422">
        <w:t>8</w:t>
      </w:r>
      <w:r w:rsidRPr="0073469F">
        <w:t>)</w:t>
      </w:r>
      <w:r w:rsidRPr="0073469F">
        <w:tab/>
        <w:t>shall send the SIP REFER request according to 3GPP TS 24.229 [4].</w:t>
      </w:r>
    </w:p>
    <w:p w14:paraId="51E8C045" w14:textId="77777777" w:rsidR="00251CC4" w:rsidRPr="0073469F" w:rsidRDefault="00251CC4" w:rsidP="00251CC4">
      <w:r w:rsidRPr="0073469F">
        <w:t xml:space="preserve">On receiving a </w:t>
      </w:r>
      <w:r>
        <w:t xml:space="preserve">final </w:t>
      </w:r>
      <w:r w:rsidRPr="0073469F">
        <w:t>SIP 2xx response to the SIP REFER request, the MCPTT client:</w:t>
      </w:r>
    </w:p>
    <w:p w14:paraId="6924F087" w14:textId="77777777" w:rsidR="00251CC4" w:rsidRPr="0073469F" w:rsidRDefault="00251CC4" w:rsidP="00251CC4">
      <w:pPr>
        <w:pStyle w:val="B1"/>
      </w:pPr>
      <w:r w:rsidRPr="0073469F">
        <w:t>1)</w:t>
      </w:r>
      <w:r w:rsidRPr="0073469F">
        <w:tab/>
        <w:t>shall interact with the user plane as specified in 3GPP TS 24.380 [5];</w:t>
      </w:r>
    </w:p>
    <w:p w14:paraId="492C6699" w14:textId="2A43094A" w:rsidR="00251CC4" w:rsidRPr="00C569BF" w:rsidRDefault="00251CC4" w:rsidP="00251CC4">
      <w:pPr>
        <w:pStyle w:val="B1"/>
      </w:pPr>
      <w:r>
        <w:t>2</w:t>
      </w:r>
      <w:r w:rsidRPr="0073469F">
        <w:t>)</w:t>
      </w:r>
      <w:r w:rsidRPr="0073469F">
        <w:tab/>
      </w:r>
      <w:r>
        <w:t>if the &lt;preconfigured-group-id&gt; element received in the application/vnd.3gpp.mcptt-info+xml</w:t>
      </w:r>
      <w:r w:rsidRPr="0073469F">
        <w:t xml:space="preserve"> MIME body</w:t>
      </w:r>
      <w:r>
        <w:t>, shall use the security related information from the group configuration associated with the received preconfigured group identity;</w:t>
      </w:r>
    </w:p>
    <w:p w14:paraId="4768E994" w14:textId="68C81773" w:rsidR="00251CC4" w:rsidRDefault="00251CC4" w:rsidP="00251CC4">
      <w:pPr>
        <w:pStyle w:val="B1"/>
      </w:pPr>
      <w:r>
        <w:t>3</w:t>
      </w:r>
      <w:r w:rsidRPr="0073469F">
        <w:t>)</w:t>
      </w:r>
      <w:r w:rsidRPr="0073469F">
        <w:tab/>
      </w:r>
      <w:r>
        <w:t xml:space="preserve">may notify the user with the </w:t>
      </w:r>
      <w:proofErr w:type="spellStart"/>
      <w:r>
        <w:t>adhoc</w:t>
      </w:r>
      <w:proofErr w:type="spellEnd"/>
      <w:r>
        <w:t xml:space="preserve"> group identity received in the &lt;</w:t>
      </w:r>
      <w:proofErr w:type="spellStart"/>
      <w:r>
        <w:t>mcptt</w:t>
      </w:r>
      <w:proofErr w:type="spellEnd"/>
      <w:r>
        <w:t>-calling-group-id&gt; element contained in the application/vnd.3gpp.mcptt-info+xml</w:t>
      </w:r>
      <w:r w:rsidRPr="0073469F">
        <w:t xml:space="preserve"> MIME body</w:t>
      </w:r>
      <w:r w:rsidR="00F80372">
        <w:t>; and</w:t>
      </w:r>
    </w:p>
    <w:p w14:paraId="0A21476E" w14:textId="4B465752" w:rsidR="00F80372" w:rsidRPr="00C569BF" w:rsidRDefault="00F80372" w:rsidP="00251CC4">
      <w:pPr>
        <w:pStyle w:val="B1"/>
      </w:pPr>
      <w:r>
        <w:rPr>
          <w:lang w:val="en-US" w:eastAsia="ko-KR"/>
        </w:rPr>
        <w:t>4</w:t>
      </w:r>
      <w:r w:rsidRPr="001A65A3">
        <w:rPr>
          <w:lang w:val="en-US" w:eastAsia="ko-KR"/>
        </w:rPr>
        <w:t>)</w:t>
      </w:r>
      <w:r w:rsidRPr="001A65A3">
        <w:rPr>
          <w:lang w:val="en-US" w:eastAsia="ko-KR"/>
        </w:rPr>
        <w:tab/>
        <w:t xml:space="preserve">when the </w:t>
      </w:r>
      <w:r w:rsidRPr="0073469F">
        <w:t>MC</w:t>
      </w:r>
      <w:r>
        <w:t>P</w:t>
      </w:r>
      <w:r w:rsidRPr="0073469F">
        <w:t>C Connect message</w:t>
      </w:r>
      <w:r w:rsidRPr="001A65A3">
        <w:rPr>
          <w:lang w:val="en-US" w:eastAsia="ko-KR"/>
        </w:rPr>
        <w:t xml:space="preserve"> to the </w:t>
      </w:r>
      <w:r>
        <w:t xml:space="preserve">MCPTT </w:t>
      </w:r>
      <w:proofErr w:type="spellStart"/>
      <w:r>
        <w:t>adhoc</w:t>
      </w:r>
      <w:proofErr w:type="spellEnd"/>
      <w:r>
        <w:t xml:space="preserve"> group session is </w:t>
      </w:r>
      <w:r w:rsidRPr="000F379A">
        <w:t>acknowledged</w:t>
      </w:r>
      <w:r w:rsidRPr="001A65A3">
        <w:rPr>
          <w:lang w:val="en-US" w:eastAsia="ko-KR"/>
        </w:rPr>
        <w:t xml:space="preserve">, </w:t>
      </w:r>
      <w:r>
        <w:rPr>
          <w:lang w:val="en-US" w:eastAsia="ko-KR"/>
        </w:rPr>
        <w:t xml:space="preserve">and </w:t>
      </w:r>
      <w:r w:rsidRPr="00BF447C">
        <w:rPr>
          <w:lang w:val="en-US" w:eastAsia="ko-KR"/>
        </w:rPr>
        <w:t>if not yet subscribed,</w:t>
      </w:r>
      <w:r>
        <w:rPr>
          <w:lang w:val="en-US" w:eastAsia="ko-KR"/>
        </w:rPr>
        <w:t xml:space="preserve"> </w:t>
      </w:r>
      <w:r>
        <w:t>may subscribe to the conference event package as specified in clause 10.1.3.1</w:t>
      </w:r>
      <w:r w:rsidRPr="0073469F">
        <w:t>.</w:t>
      </w:r>
    </w:p>
    <w:p w14:paraId="1ED59F1F" w14:textId="77777777" w:rsidR="00251CC4" w:rsidRDefault="00251CC4" w:rsidP="00251CC4">
      <w:r w:rsidRPr="0073469F">
        <w:t>On receiving a SIP 4xx response</w:t>
      </w:r>
      <w:r>
        <w:t>,</w:t>
      </w:r>
      <w:r w:rsidRPr="00135E15">
        <w:t xml:space="preserve"> a SIP 5xx response </w:t>
      </w:r>
      <w:r>
        <w:t>or a SIP 6xx</w:t>
      </w:r>
      <w:r w:rsidRPr="0073469F">
        <w:t xml:space="preserve"> response to </w:t>
      </w:r>
      <w:r>
        <w:t>the</w:t>
      </w:r>
      <w:r w:rsidRPr="0073469F">
        <w:t xml:space="preserve"> SIP REFER request</w:t>
      </w:r>
      <w:r>
        <w:t>:</w:t>
      </w:r>
    </w:p>
    <w:p w14:paraId="3CDD39B9" w14:textId="77777777" w:rsidR="005D754C" w:rsidRDefault="00251CC4" w:rsidP="00251CC4">
      <w:pPr>
        <w:pStyle w:val="B1"/>
      </w:pPr>
      <w:r>
        <w:t>1</w:t>
      </w:r>
      <w:r w:rsidRPr="0073469F">
        <w:t>)</w:t>
      </w:r>
      <w:r w:rsidRPr="0073469F">
        <w:tab/>
        <w:t xml:space="preserve">may </w:t>
      </w:r>
      <w:r>
        <w:t>notify the user about call setup failure with an appropriate response along with the description</w:t>
      </w:r>
      <w:r w:rsidR="005D754C">
        <w:t>; and</w:t>
      </w:r>
    </w:p>
    <w:p w14:paraId="7603A45E" w14:textId="77777777" w:rsidR="005D754C" w:rsidRDefault="005D754C" w:rsidP="005D754C">
      <w:pPr>
        <w:pStyle w:val="B1"/>
      </w:pPr>
      <w:r>
        <w:t>2)</w:t>
      </w:r>
      <w:r>
        <w:tab/>
        <w:t>if</w:t>
      </w:r>
      <w:r w:rsidRPr="008F69A8">
        <w:t xml:space="preserve"> </w:t>
      </w:r>
      <w:r>
        <w:t xml:space="preserve">received </w:t>
      </w:r>
      <w:r w:rsidRPr="009D4EBE">
        <w:t xml:space="preserve">response to a SIP request for a priority </w:t>
      </w:r>
      <w:proofErr w:type="spellStart"/>
      <w:r>
        <w:t>adhoc</w:t>
      </w:r>
      <w:proofErr w:type="spellEnd"/>
      <w:r>
        <w:t xml:space="preserve"> </w:t>
      </w:r>
      <w:r w:rsidRPr="009D4EBE">
        <w:t>group call</w:t>
      </w:r>
      <w:r>
        <w:t xml:space="preserve">, </w:t>
      </w:r>
      <w:r w:rsidRPr="0073469F">
        <w:t xml:space="preserve">shall perform the actions specified in </w:t>
      </w:r>
      <w:r>
        <w:t>clause 6.2.8.1.23.</w:t>
      </w:r>
    </w:p>
    <w:p w14:paraId="04C58E2F" w14:textId="77777777" w:rsidR="005D754C" w:rsidRDefault="005D754C" w:rsidP="005D754C">
      <w:r w:rsidRPr="0073469F">
        <w:t>On receiving</w:t>
      </w:r>
      <w:r w:rsidRPr="00933B4C">
        <w:t xml:space="preserve"> a SIP re-INVITE request </w:t>
      </w:r>
      <w:r>
        <w:t xml:space="preserve">within the pre-established session targeted by the sent SIP REFER request, and if the sent SIP REFER request was a request for an </w:t>
      </w:r>
      <w:r w:rsidRPr="00056FEA">
        <w:t>MCPTT emerg</w:t>
      </w:r>
      <w:r>
        <w:t xml:space="preserve">ency </w:t>
      </w:r>
      <w:proofErr w:type="spellStart"/>
      <w:r>
        <w:t>adhoc</w:t>
      </w:r>
      <w:proofErr w:type="spellEnd"/>
      <w:r>
        <w:t xml:space="preserve"> group call or an MCPTT imminent peril </w:t>
      </w:r>
      <w:proofErr w:type="spellStart"/>
      <w:r>
        <w:t>adhoc</w:t>
      </w:r>
      <w:proofErr w:type="spellEnd"/>
      <w:r>
        <w:t xml:space="preserve"> group call,</w:t>
      </w:r>
      <w:r w:rsidRPr="00933B4C">
        <w:t xml:space="preserve"> the MCPTT client:</w:t>
      </w:r>
    </w:p>
    <w:p w14:paraId="29EC4112" w14:textId="77777777" w:rsidR="005D754C" w:rsidRDefault="005D754C" w:rsidP="005D754C">
      <w:pPr>
        <w:pStyle w:val="B1"/>
      </w:pPr>
      <w:r>
        <w:t>1)</w:t>
      </w:r>
      <w:r>
        <w:tab/>
        <w:t>shall perform the actions specified in clause 6.2.8.1.26;</w:t>
      </w:r>
    </w:p>
    <w:p w14:paraId="67891884" w14:textId="77777777" w:rsidR="005D754C" w:rsidRDefault="005D754C" w:rsidP="005D754C">
      <w:pPr>
        <w:pStyle w:val="B1"/>
      </w:pPr>
      <w:r>
        <w:t>2)</w:t>
      </w:r>
      <w:r>
        <w:tab/>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r>
        <w:t xml:space="preserve"> </w:t>
      </w:r>
    </w:p>
    <w:p w14:paraId="117E7D03" w14:textId="77777777" w:rsidR="005D754C" w:rsidRPr="0073469F" w:rsidRDefault="005D754C" w:rsidP="005D754C">
      <w:pPr>
        <w:pStyle w:val="B1"/>
      </w:pPr>
      <w:r>
        <w:t>3</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p>
    <w:p w14:paraId="3C8E95A3" w14:textId="77777777" w:rsidR="005D754C" w:rsidRDefault="005D754C" w:rsidP="005D754C">
      <w:pPr>
        <w:pStyle w:val="B1"/>
        <w:rPr>
          <w:lang w:val="en-US" w:eastAsia="ko-KR"/>
        </w:rPr>
      </w:pPr>
      <w:r>
        <w:rPr>
          <w:lang w:val="en-US" w:eastAsia="ko-KR"/>
        </w:rPr>
        <w:t>4</w:t>
      </w:r>
      <w:r w:rsidRPr="00263AD9">
        <w:rPr>
          <w:lang w:eastAsia="ko-KR"/>
        </w:rPr>
        <w:t>)</w:t>
      </w:r>
      <w:r w:rsidRPr="00263AD9">
        <w:rPr>
          <w:lang w:eastAsia="ko-KR"/>
        </w:rPr>
        <w:tab/>
      </w:r>
      <w:r w:rsidRPr="00263AD9">
        <w:t>shall include an SDP answer in the SIP 200 (OK) response to the SDP offer in the incoming SIP re-INVITE request according to 3GPP TS 24.229 [4], based upon the parameters already negotiated for the pre-established session</w:t>
      </w:r>
      <w:r w:rsidRPr="00263AD9">
        <w:rPr>
          <w:lang w:eastAsia="ko-KR"/>
        </w:rPr>
        <w:t>;</w:t>
      </w:r>
      <w:r>
        <w:rPr>
          <w:lang w:val="en-US" w:eastAsia="ko-KR"/>
        </w:rPr>
        <w:t xml:space="preserve"> and</w:t>
      </w:r>
    </w:p>
    <w:p w14:paraId="450F54DF" w14:textId="77777777" w:rsidR="005D754C" w:rsidRDefault="005D754C" w:rsidP="005D754C">
      <w:pPr>
        <w:pStyle w:val="B1"/>
      </w:pPr>
      <w:r>
        <w:rPr>
          <w:lang w:eastAsia="ko-KR"/>
        </w:rPr>
        <w:t>5</w:t>
      </w:r>
      <w:r w:rsidRPr="00263AD9">
        <w:rPr>
          <w:lang w:eastAsia="ko-KR"/>
        </w:rPr>
        <w:t>)</w:t>
      </w:r>
      <w:r w:rsidRPr="00263AD9">
        <w:rPr>
          <w:lang w:eastAsia="ko-KR"/>
        </w:rPr>
        <w:tab/>
        <w:t xml:space="preserve">shall send the SIP 200 (OK) response towards the </w:t>
      </w:r>
      <w:r>
        <w:rPr>
          <w:lang w:eastAsia="ko-KR"/>
        </w:rPr>
        <w:t xml:space="preserve">participating </w:t>
      </w:r>
      <w:r w:rsidRPr="00263AD9">
        <w:rPr>
          <w:lang w:eastAsia="ko-KR"/>
        </w:rPr>
        <w:t xml:space="preserve">MCPTT </w:t>
      </w:r>
      <w:r>
        <w:rPr>
          <w:lang w:eastAsia="ko-KR"/>
        </w:rPr>
        <w:t>function</w:t>
      </w:r>
      <w:r w:rsidRPr="00263AD9">
        <w:rPr>
          <w:lang w:eastAsia="ko-KR"/>
        </w:rPr>
        <w:t xml:space="preserve"> according to rules and procedures of 3GPP TS 24.229 [4].</w:t>
      </w:r>
    </w:p>
    <w:p w14:paraId="04461F43" w14:textId="79430458" w:rsidR="00251CC4" w:rsidRPr="00C569BF" w:rsidRDefault="005D754C" w:rsidP="005D754C">
      <w:pPr>
        <w:pStyle w:val="B1"/>
        <w:ind w:left="0" w:firstLine="0"/>
        <w:rPr>
          <w:lang w:eastAsia="ko-KR"/>
        </w:rPr>
      </w:pPr>
      <w:r>
        <w:t xml:space="preserve">On call release by interaction with the media plane as specified in clause 9.2.2 of </w:t>
      </w:r>
      <w:r w:rsidRPr="0073469F">
        <w:t>3GPP TS 24.380 [5]</w:t>
      </w:r>
      <w:r>
        <w:t xml:space="preserve"> if the sent SIP REFER request was a request for an </w:t>
      </w:r>
      <w:r w:rsidRPr="00056FEA">
        <w:t>MCPTT emerg</w:t>
      </w:r>
      <w:r>
        <w:t xml:space="preserve">ency </w:t>
      </w:r>
      <w:proofErr w:type="spellStart"/>
      <w:r>
        <w:t>adhoc</w:t>
      </w:r>
      <w:proofErr w:type="spellEnd"/>
      <w:r>
        <w:t xml:space="preserve"> group call or an MCPTT imminent peril </w:t>
      </w:r>
      <w:proofErr w:type="spellStart"/>
      <w:r>
        <w:t>adhoc</w:t>
      </w:r>
      <w:proofErr w:type="spellEnd"/>
      <w:r>
        <w:t xml:space="preserve"> group call, the MCPTT client shall perform the procedures specified in clause </w:t>
      </w:r>
      <w:r>
        <w:rPr>
          <w:lang w:eastAsia="ko-KR"/>
        </w:rPr>
        <w:t>6.2.8.1.27.</w:t>
      </w:r>
    </w:p>
    <w:p w14:paraId="112A0D42" w14:textId="77777777" w:rsidR="00251CC4" w:rsidRPr="0073469F" w:rsidRDefault="00251CC4" w:rsidP="00251CC4">
      <w:pPr>
        <w:pStyle w:val="Heading5"/>
        <w:rPr>
          <w:rFonts w:eastAsia="Malgun Gothic"/>
        </w:rPr>
      </w:pPr>
      <w:bookmarkStart w:id="6870" w:name="_Toc171604717"/>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2.2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6870"/>
    </w:p>
    <w:p w14:paraId="154B4E22" w14:textId="1598344E" w:rsidR="00251CC4" w:rsidRDefault="00251CC4" w:rsidP="00251CC4">
      <w:r w:rsidRPr="0073469F">
        <w:t xml:space="preserve">Upon receiving a SIP re-INVITE request within a pre-established Session without an associated MCPTT session or when generating SIP responses to the SIP re-INVITE request, the MCPTT client shall follow the procedures </w:t>
      </w:r>
      <w:r>
        <w:t xml:space="preserve">as specified </w:t>
      </w:r>
      <w:r w:rsidRPr="0073469F">
        <w:t xml:space="preserve">in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1.2</w:t>
      </w:r>
      <w:r w:rsidR="00D9668C">
        <w:t xml:space="preserve"> </w:t>
      </w:r>
      <w:r w:rsidR="00D9668C" w:rsidRPr="00FB5E27">
        <w:t>with the clarification as below:</w:t>
      </w:r>
    </w:p>
    <w:p w14:paraId="531CA98D" w14:textId="4F214363" w:rsidR="00D9668C" w:rsidRPr="0073469F" w:rsidRDefault="00D9668C" w:rsidP="00D9668C">
      <w:pPr>
        <w:pStyle w:val="B1"/>
        <w:overflowPunct/>
        <w:autoSpaceDE/>
        <w:autoSpaceDN/>
        <w:adjustRightInd/>
        <w:textAlignment w:val="auto"/>
      </w:pPr>
      <w:r>
        <w:rPr>
          <w:lang w:eastAsia="en-US"/>
        </w:rPr>
        <w:t>1</w:t>
      </w:r>
      <w:r w:rsidRPr="0073469F">
        <w:rPr>
          <w:lang w:eastAsia="en-US"/>
        </w:rPr>
        <w:t>)</w:t>
      </w:r>
      <w:r w:rsidRPr="0073469F">
        <w:rPr>
          <w:lang w:eastAsia="en-US"/>
        </w:rPr>
        <w:tab/>
      </w:r>
      <w:r>
        <w:rPr>
          <w:lang w:eastAsia="en-US"/>
        </w:rPr>
        <w:t xml:space="preserve">when the SIP 200 (OK) response to the SIP re-INVITE request is sent, the subsequent MCPC Connect message to the MCPTT </w:t>
      </w:r>
      <w:proofErr w:type="spellStart"/>
      <w:r>
        <w:rPr>
          <w:lang w:eastAsia="en-US"/>
        </w:rPr>
        <w:t>adhoc</w:t>
      </w:r>
      <w:proofErr w:type="spellEnd"/>
      <w:r>
        <w:rPr>
          <w:lang w:eastAsia="en-US"/>
        </w:rPr>
        <w:t xml:space="preserve"> group session is acknowledged, </w:t>
      </w:r>
      <w:r w:rsidRPr="00D9668C">
        <w:rPr>
          <w:lang w:eastAsia="en-US"/>
        </w:rPr>
        <w:t xml:space="preserve">and if not yet subscribed, </w:t>
      </w:r>
      <w:r>
        <w:rPr>
          <w:lang w:eastAsia="en-US"/>
        </w:rPr>
        <w:t>may subscribe to the conference event package as specified in clause 10.1.3.1.</w:t>
      </w:r>
    </w:p>
    <w:p w14:paraId="6C7B959D" w14:textId="43631052" w:rsidR="00251CC4" w:rsidRDefault="00251CC4" w:rsidP="00251CC4">
      <w:pPr>
        <w:pStyle w:val="NO"/>
      </w:pPr>
      <w:r w:rsidRPr="0073469F">
        <w:t>NOTE:</w:t>
      </w:r>
      <w:r w:rsidRPr="0073469F">
        <w:tab/>
        <w:t xml:space="preserve">In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1.2</w:t>
      </w:r>
      <w:r w:rsidRPr="0073469F">
        <w:t xml:space="preserve">, the reader is assumed to replace occurrences of SIP INVITE </w:t>
      </w:r>
      <w:r>
        <w:t xml:space="preserve">request </w:t>
      </w:r>
      <w:r w:rsidRPr="0073469F">
        <w:t>with SIP re-INVITE</w:t>
      </w:r>
      <w:r>
        <w:t xml:space="preserve"> request</w:t>
      </w:r>
      <w:r w:rsidRPr="0073469F">
        <w:t>.</w:t>
      </w:r>
    </w:p>
    <w:p w14:paraId="4CAC61AB" w14:textId="77777777" w:rsidR="00F4468D" w:rsidRPr="0073469F" w:rsidRDefault="00F4468D" w:rsidP="00F4468D">
      <w:pPr>
        <w:pStyle w:val="Heading3"/>
        <w:rPr>
          <w:rFonts w:eastAsia="Malgun Gothic"/>
        </w:rPr>
      </w:pPr>
      <w:bookmarkStart w:id="6871" w:name="_Toc171604718"/>
      <w:r>
        <w:rPr>
          <w:rFonts w:eastAsia="Malgun Gothic"/>
        </w:rPr>
        <w:lastRenderedPageBreak/>
        <w:t>17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ab/>
      </w:r>
      <w:proofErr w:type="spellStart"/>
      <w:r>
        <w:rPr>
          <w:rFonts w:eastAsia="Malgun Gothic"/>
        </w:rPr>
        <w:t>Adhoc</w:t>
      </w:r>
      <w:proofErr w:type="spellEnd"/>
      <w:r>
        <w:rPr>
          <w:rFonts w:eastAsia="Malgun Gothic"/>
        </w:rPr>
        <w:t xml:space="preserve"> group call release</w:t>
      </w:r>
      <w:bookmarkEnd w:id="6871"/>
    </w:p>
    <w:p w14:paraId="0C2BC892"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w:t>
      </w:r>
      <w:r>
        <w:rPr>
          <w:lang w:eastAsia="ko-KR"/>
        </w:rPr>
        <w:t xml:space="preserve"> procedures.</w:t>
      </w:r>
    </w:p>
    <w:p w14:paraId="06BA4EA7" w14:textId="77777777" w:rsidR="00F4468D" w:rsidRPr="0073469F" w:rsidRDefault="00F4468D" w:rsidP="00F4468D">
      <w:pPr>
        <w:pStyle w:val="Heading4"/>
        <w:rPr>
          <w:rFonts w:eastAsia="Malgun Gothic"/>
        </w:rPr>
      </w:pPr>
      <w:bookmarkStart w:id="6872" w:name="_Toc171604719"/>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Call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872"/>
    </w:p>
    <w:p w14:paraId="34680654" w14:textId="77777777" w:rsidR="00F4468D" w:rsidRPr="0073469F" w:rsidRDefault="00F4468D" w:rsidP="00F4468D">
      <w:pPr>
        <w:pStyle w:val="Heading5"/>
        <w:rPr>
          <w:rFonts w:eastAsia="Malgun Gothic"/>
        </w:rPr>
      </w:pPr>
      <w:bookmarkStart w:id="6873" w:name="_Toc171604720"/>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873"/>
    </w:p>
    <w:p w14:paraId="15C79E0F" w14:textId="16C0425A" w:rsidR="00F4468D" w:rsidRPr="0073469F" w:rsidRDefault="00F4468D" w:rsidP="00F4468D">
      <w:pPr>
        <w:rPr>
          <w:lang w:eastAsia="ko-KR"/>
        </w:rPr>
      </w:pPr>
      <w:r w:rsidRPr="0073469F">
        <w:rPr>
          <w:lang w:eastAsia="ko-KR"/>
        </w:rPr>
        <w:t xml:space="preserve">Upon receiving a request from an MCPTT user to release an MCPTT </w:t>
      </w:r>
      <w:proofErr w:type="spellStart"/>
      <w:r>
        <w:rPr>
          <w:lang w:eastAsia="ko-KR"/>
        </w:rPr>
        <w:t>adhoc</w:t>
      </w:r>
      <w:proofErr w:type="spellEnd"/>
      <w:r>
        <w:rPr>
          <w:lang w:eastAsia="ko-KR"/>
        </w:rPr>
        <w:t xml:space="preserve"> group</w:t>
      </w:r>
      <w:r w:rsidRPr="0073469F">
        <w:rPr>
          <w:lang w:eastAsia="ko-KR"/>
        </w:rPr>
        <w:t xml:space="preserve"> session established using on-demand session, the MCPTT client shall follow the procedures as specified in </w:t>
      </w:r>
      <w:r>
        <w:rPr>
          <w:lang w:eastAsia="ko-KR"/>
        </w:rPr>
        <w:t>clause</w:t>
      </w:r>
      <w:r w:rsidRPr="0073469F">
        <w:rPr>
          <w:lang w:eastAsia="ko-KR"/>
        </w:rPr>
        <w:t> 6.2.5.1</w:t>
      </w:r>
      <w:r w:rsidR="005D754C" w:rsidRPr="005D754C">
        <w:rPr>
          <w:lang w:eastAsia="ko-KR"/>
        </w:rPr>
        <w:t xml:space="preserve"> </w:t>
      </w:r>
      <w:r w:rsidR="005D754C">
        <w:rPr>
          <w:lang w:eastAsia="ko-KR"/>
        </w:rPr>
        <w:t xml:space="preserve">and </w:t>
      </w:r>
      <w:r w:rsidR="005D754C">
        <w:t>clause </w:t>
      </w:r>
      <w:r w:rsidR="005D754C">
        <w:rPr>
          <w:lang w:eastAsia="ko-KR"/>
        </w:rPr>
        <w:t xml:space="preserve">6.2.8.1.27 for </w:t>
      </w:r>
      <w:r w:rsidR="005D754C">
        <w:t xml:space="preserve">the </w:t>
      </w:r>
      <w:r w:rsidR="005D754C" w:rsidRPr="0073469F">
        <w:rPr>
          <w:lang w:eastAsia="ko-KR"/>
        </w:rPr>
        <w:t xml:space="preserve">MCPTT </w:t>
      </w:r>
      <w:proofErr w:type="spellStart"/>
      <w:r w:rsidR="005D754C">
        <w:rPr>
          <w:lang w:eastAsia="ko-KR"/>
        </w:rPr>
        <w:t>adhoc</w:t>
      </w:r>
      <w:proofErr w:type="spellEnd"/>
      <w:r w:rsidR="005D754C">
        <w:rPr>
          <w:lang w:eastAsia="ko-KR"/>
        </w:rPr>
        <w:t xml:space="preserve"> group</w:t>
      </w:r>
      <w:r w:rsidR="005D754C" w:rsidRPr="0073469F">
        <w:rPr>
          <w:lang w:eastAsia="ko-KR"/>
        </w:rPr>
        <w:t xml:space="preserve"> session</w:t>
      </w:r>
      <w:r w:rsidR="005D754C">
        <w:rPr>
          <w:lang w:eastAsia="ko-KR"/>
        </w:rPr>
        <w:t xml:space="preserve"> either of the </w:t>
      </w:r>
      <w:r w:rsidR="005D754C" w:rsidRPr="00056FEA">
        <w:t>MCPTT emerg</w:t>
      </w:r>
      <w:r w:rsidR="005D754C">
        <w:t xml:space="preserve">ency </w:t>
      </w:r>
      <w:proofErr w:type="spellStart"/>
      <w:r w:rsidR="005D754C">
        <w:t>adhoc</w:t>
      </w:r>
      <w:proofErr w:type="spellEnd"/>
      <w:r w:rsidR="005D754C">
        <w:t xml:space="preserve"> group call or the MCPTT imminent peril </w:t>
      </w:r>
      <w:proofErr w:type="spellStart"/>
      <w:r w:rsidR="005D754C">
        <w:t>adhoc</w:t>
      </w:r>
      <w:proofErr w:type="spellEnd"/>
      <w:r w:rsidR="005D754C">
        <w:t xml:space="preserve"> group call</w:t>
      </w:r>
      <w:r w:rsidRPr="0073469F">
        <w:rPr>
          <w:lang w:eastAsia="ko-KR"/>
        </w:rPr>
        <w:t>.</w:t>
      </w:r>
    </w:p>
    <w:p w14:paraId="26075B40" w14:textId="77777777" w:rsidR="00F4468D" w:rsidRPr="0073469F" w:rsidRDefault="00F4468D" w:rsidP="00F4468D">
      <w:pPr>
        <w:pStyle w:val="Heading5"/>
        <w:rPr>
          <w:rFonts w:eastAsia="Malgun Gothic"/>
        </w:rPr>
      </w:pPr>
      <w:bookmarkStart w:id="6874" w:name="_Toc171604721"/>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6874"/>
    </w:p>
    <w:p w14:paraId="034469C4" w14:textId="1B0A9AF6" w:rsidR="00F4468D" w:rsidRDefault="00F4468D" w:rsidP="00F4468D">
      <w:pPr>
        <w:rPr>
          <w:lang w:eastAsia="ko-KR"/>
        </w:rPr>
      </w:pPr>
      <w:r w:rsidRPr="0073469F">
        <w:rPr>
          <w:lang w:eastAsia="ko-KR"/>
        </w:rPr>
        <w:t xml:space="preserve">Upon receiving a SIP BYE request for releasing the MCPTT </w:t>
      </w:r>
      <w:proofErr w:type="spellStart"/>
      <w:r>
        <w:rPr>
          <w:lang w:eastAsia="ko-KR"/>
        </w:rPr>
        <w:t>adhoc</w:t>
      </w:r>
      <w:proofErr w:type="spellEnd"/>
      <w:r>
        <w:rPr>
          <w:lang w:eastAsia="ko-KR"/>
        </w:rPr>
        <w:t xml:space="preserve"> group</w:t>
      </w:r>
      <w:r w:rsidRPr="0073469F">
        <w:rPr>
          <w:lang w:eastAsia="ko-KR"/>
        </w:rPr>
        <w:t xml:space="preserve"> session, the MCPTT client shall follow the procedures as specified in </w:t>
      </w:r>
      <w:r>
        <w:rPr>
          <w:lang w:eastAsia="ko-KR"/>
        </w:rPr>
        <w:t>clause</w:t>
      </w:r>
      <w:r w:rsidRPr="0073469F">
        <w:rPr>
          <w:lang w:eastAsia="ko-KR"/>
        </w:rPr>
        <w:t> 6.2.6</w:t>
      </w:r>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proofErr w:type="spellStart"/>
      <w:r w:rsidR="005D754C">
        <w:rPr>
          <w:lang w:eastAsia="ko-KR"/>
        </w:rPr>
        <w:t>adhoc</w:t>
      </w:r>
      <w:proofErr w:type="spellEnd"/>
      <w:r w:rsidR="005D754C">
        <w:rPr>
          <w:lang w:eastAsia="ko-KR"/>
        </w:rPr>
        <w:t xml:space="preserve"> group</w:t>
      </w:r>
      <w:r w:rsidR="005D754C" w:rsidRPr="0073469F">
        <w:rPr>
          <w:lang w:eastAsia="ko-KR"/>
        </w:rPr>
        <w:t xml:space="preserve"> session</w:t>
      </w:r>
      <w:r w:rsidR="005D754C">
        <w:rPr>
          <w:lang w:eastAsia="ko-KR"/>
        </w:rPr>
        <w:t xml:space="preserve"> either of the </w:t>
      </w:r>
      <w:r w:rsidR="005D754C" w:rsidRPr="00056FEA">
        <w:t>MCPTT emerg</w:t>
      </w:r>
      <w:r w:rsidR="005D754C">
        <w:t xml:space="preserve">ency </w:t>
      </w:r>
      <w:proofErr w:type="spellStart"/>
      <w:r w:rsidR="005D754C">
        <w:t>adhoc</w:t>
      </w:r>
      <w:proofErr w:type="spellEnd"/>
      <w:r w:rsidR="005D754C">
        <w:t xml:space="preserve"> group call or the MCPTT imminent peril </w:t>
      </w:r>
      <w:proofErr w:type="spellStart"/>
      <w:r w:rsidR="005D754C">
        <w:t>adhoc</w:t>
      </w:r>
      <w:proofErr w:type="spellEnd"/>
      <w:r w:rsidR="005D754C">
        <w:t xml:space="preserve"> group call</w:t>
      </w:r>
      <w:r w:rsidR="005D754C" w:rsidRPr="0073469F">
        <w:rPr>
          <w:lang w:eastAsia="ko-KR"/>
        </w:rPr>
        <w:t>.</w:t>
      </w:r>
    </w:p>
    <w:p w14:paraId="08DBA43A" w14:textId="77777777" w:rsidR="00FE3DDD" w:rsidRPr="0073469F" w:rsidRDefault="00FE3DDD" w:rsidP="00FE3DDD">
      <w:pPr>
        <w:pStyle w:val="Heading4"/>
        <w:rPr>
          <w:rFonts w:eastAsia="Malgun Gothic"/>
        </w:rPr>
      </w:pPr>
      <w:bookmarkStart w:id="6875" w:name="_Toc171604722"/>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ab/>
      </w:r>
      <w:r>
        <w:rPr>
          <w:rFonts w:eastAsia="Malgun Gothic"/>
        </w:rPr>
        <w:t>Call release procedures</w:t>
      </w:r>
      <w:r w:rsidRPr="001B3D89">
        <w:rPr>
          <w:rFonts w:eastAsia="Malgun Gothic"/>
        </w:rPr>
        <w:t xml:space="preserve"> </w:t>
      </w:r>
      <w:r>
        <w:rPr>
          <w:rFonts w:eastAsia="Malgun Gothic"/>
        </w:rPr>
        <w:t>using pre-established session</w:t>
      </w:r>
      <w:bookmarkEnd w:id="6875"/>
    </w:p>
    <w:p w14:paraId="6D37FED6" w14:textId="77777777" w:rsidR="00FE3DDD" w:rsidRPr="0073469F" w:rsidRDefault="00FE3DDD" w:rsidP="00FE3DDD">
      <w:pPr>
        <w:pStyle w:val="Heading5"/>
        <w:rPr>
          <w:rFonts w:eastAsia="Malgun Gothic"/>
        </w:rPr>
      </w:pPr>
      <w:bookmarkStart w:id="6876" w:name="_Toc171604723"/>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2.1</w:t>
      </w:r>
      <w:r w:rsidRPr="0073469F">
        <w:rPr>
          <w:rFonts w:eastAsia="Malgun Gothic"/>
        </w:rPr>
        <w:tab/>
      </w:r>
      <w:r>
        <w:rPr>
          <w:lang w:eastAsia="ko-KR"/>
        </w:rPr>
        <w:t xml:space="preserve">Client </w:t>
      </w:r>
      <w:r w:rsidRPr="0073469F">
        <w:t xml:space="preserve">originating </w:t>
      </w:r>
      <w:r>
        <w:rPr>
          <w:lang w:eastAsia="ko-KR"/>
        </w:rPr>
        <w:t>procedures</w:t>
      </w:r>
      <w:bookmarkEnd w:id="6876"/>
    </w:p>
    <w:p w14:paraId="65A7D092" w14:textId="00E784A5" w:rsidR="00FE3DDD" w:rsidRPr="0073469F" w:rsidRDefault="00FE3DDD" w:rsidP="00F4468D">
      <w:pPr>
        <w:rPr>
          <w:lang w:eastAsia="ko-KR"/>
        </w:rPr>
      </w:pPr>
      <w:r w:rsidRPr="0073469F">
        <w:rPr>
          <w:lang w:eastAsia="ko-KR"/>
        </w:rPr>
        <w:t xml:space="preserve">Upon receiving a request from an MCPTT user to release an MCPTT </w:t>
      </w:r>
      <w:proofErr w:type="spellStart"/>
      <w:r>
        <w:rPr>
          <w:lang w:eastAsia="ko-KR"/>
        </w:rPr>
        <w:t>adhoc</w:t>
      </w:r>
      <w:proofErr w:type="spellEnd"/>
      <w:r>
        <w:rPr>
          <w:lang w:eastAsia="ko-KR"/>
        </w:rPr>
        <w:t xml:space="preserve"> group</w:t>
      </w:r>
      <w:r w:rsidRPr="0073469F">
        <w:rPr>
          <w:lang w:eastAsia="ko-KR"/>
        </w:rPr>
        <w:t xml:space="preserve"> session established </w:t>
      </w:r>
      <w:r>
        <w:rPr>
          <w:lang w:eastAsia="ko-KR"/>
        </w:rPr>
        <w:t>using pre-established session</w:t>
      </w:r>
      <w:r w:rsidRPr="0073469F">
        <w:rPr>
          <w:lang w:eastAsia="ko-KR"/>
        </w:rPr>
        <w:t xml:space="preserve">, the MCPTT client shall follow the procedures as specified in </w:t>
      </w:r>
      <w:r>
        <w:rPr>
          <w:lang w:eastAsia="ko-KR"/>
        </w:rPr>
        <w:t>clause</w:t>
      </w:r>
      <w:r w:rsidRPr="0073469F">
        <w:rPr>
          <w:lang w:eastAsia="ko-KR"/>
        </w:rPr>
        <w:t> 6.2.5.</w:t>
      </w:r>
      <w:r>
        <w:rPr>
          <w:lang w:eastAsia="ko-KR"/>
        </w:rPr>
        <w:t>2</w:t>
      </w:r>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proofErr w:type="spellStart"/>
      <w:r w:rsidR="005D754C">
        <w:rPr>
          <w:lang w:eastAsia="ko-KR"/>
        </w:rPr>
        <w:t>adhoc</w:t>
      </w:r>
      <w:proofErr w:type="spellEnd"/>
      <w:r w:rsidR="005D754C">
        <w:rPr>
          <w:lang w:eastAsia="ko-KR"/>
        </w:rPr>
        <w:t xml:space="preserve"> group</w:t>
      </w:r>
      <w:r w:rsidR="005D754C" w:rsidRPr="0073469F">
        <w:rPr>
          <w:lang w:eastAsia="ko-KR"/>
        </w:rPr>
        <w:t xml:space="preserve"> session</w:t>
      </w:r>
      <w:r w:rsidR="005D754C">
        <w:rPr>
          <w:lang w:eastAsia="ko-KR"/>
        </w:rPr>
        <w:t xml:space="preserve"> either of the </w:t>
      </w:r>
      <w:r w:rsidR="005D754C" w:rsidRPr="00056FEA">
        <w:t>MCPTT emerg</w:t>
      </w:r>
      <w:r w:rsidR="005D754C">
        <w:t xml:space="preserve">ency </w:t>
      </w:r>
      <w:proofErr w:type="spellStart"/>
      <w:r w:rsidR="005D754C">
        <w:t>adhoc</w:t>
      </w:r>
      <w:proofErr w:type="spellEnd"/>
      <w:r w:rsidR="005D754C">
        <w:t xml:space="preserve"> group call or the MCPTT imminent peril </w:t>
      </w:r>
      <w:proofErr w:type="spellStart"/>
      <w:r w:rsidR="005D754C">
        <w:t>adhoc</w:t>
      </w:r>
      <w:proofErr w:type="spellEnd"/>
      <w:r w:rsidR="005D754C">
        <w:t xml:space="preserve"> group call</w:t>
      </w:r>
      <w:r w:rsidR="005D754C" w:rsidRPr="0073469F">
        <w:rPr>
          <w:lang w:eastAsia="ko-KR"/>
        </w:rPr>
        <w:t>.</w:t>
      </w:r>
    </w:p>
    <w:p w14:paraId="729A2A90" w14:textId="77777777" w:rsidR="00F4468D" w:rsidRPr="0073469F" w:rsidRDefault="00F4468D" w:rsidP="00F4468D">
      <w:pPr>
        <w:pStyle w:val="Heading3"/>
        <w:rPr>
          <w:rFonts w:eastAsia="Malgun Gothic"/>
        </w:rPr>
      </w:pPr>
      <w:bookmarkStart w:id="6877" w:name="_Toc171604724"/>
      <w:r>
        <w:rPr>
          <w:rFonts w:eastAsia="Malgun Gothic"/>
        </w:rPr>
        <w:t>17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ab/>
      </w:r>
      <w:proofErr w:type="spellStart"/>
      <w:r>
        <w:rPr>
          <w:rFonts w:eastAsia="Malgun Gothic"/>
        </w:rPr>
        <w:t>Adhoc</w:t>
      </w:r>
      <w:proofErr w:type="spellEnd"/>
      <w:r>
        <w:rPr>
          <w:rFonts w:eastAsia="Malgun Gothic"/>
        </w:rPr>
        <w:t xml:space="preserve"> group call leave</w:t>
      </w:r>
      <w:bookmarkEnd w:id="6877"/>
    </w:p>
    <w:p w14:paraId="1F5FD685"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leave</w:t>
      </w:r>
      <w:r>
        <w:rPr>
          <w:lang w:eastAsia="ko-KR"/>
        </w:rPr>
        <w:t xml:space="preserve"> procedures.</w:t>
      </w:r>
    </w:p>
    <w:p w14:paraId="3AB56EA1" w14:textId="77777777" w:rsidR="00F4468D" w:rsidRPr="0073469F" w:rsidRDefault="00F4468D" w:rsidP="00F4468D">
      <w:pPr>
        <w:pStyle w:val="Heading4"/>
        <w:rPr>
          <w:rFonts w:eastAsia="Malgun Gothic"/>
        </w:rPr>
      </w:pPr>
      <w:bookmarkStart w:id="6878" w:name="_Toc171604725"/>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878"/>
    </w:p>
    <w:p w14:paraId="5D61E6CF" w14:textId="77777777" w:rsidR="00F4468D" w:rsidRPr="0073469F" w:rsidRDefault="00F4468D" w:rsidP="00F4468D">
      <w:pPr>
        <w:pStyle w:val="Heading5"/>
        <w:rPr>
          <w:rFonts w:eastAsia="Malgun Gothic"/>
        </w:rPr>
      </w:pPr>
      <w:bookmarkStart w:id="6879" w:name="_Toc171604726"/>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879"/>
    </w:p>
    <w:p w14:paraId="0FE0889D" w14:textId="4CD86709" w:rsidR="00F4468D" w:rsidRPr="0073469F" w:rsidRDefault="00F4468D" w:rsidP="00F4468D">
      <w:pPr>
        <w:rPr>
          <w:lang w:eastAsia="ko-KR"/>
        </w:rPr>
      </w:pPr>
      <w:r w:rsidRPr="0073469F">
        <w:rPr>
          <w:lang w:eastAsia="ko-KR"/>
        </w:rPr>
        <w:t xml:space="preserve">Upon receiving a request from an MCPTT user to </w:t>
      </w:r>
      <w:r>
        <w:rPr>
          <w:lang w:eastAsia="ko-KR"/>
        </w:rPr>
        <w:t>leave</w:t>
      </w:r>
      <w:r w:rsidRPr="0073469F">
        <w:rPr>
          <w:lang w:eastAsia="ko-KR"/>
        </w:rPr>
        <w:t xml:space="preserve"> an MCPTT </w:t>
      </w:r>
      <w:proofErr w:type="spellStart"/>
      <w:r>
        <w:rPr>
          <w:lang w:eastAsia="ko-KR"/>
        </w:rPr>
        <w:t>adhoc</w:t>
      </w:r>
      <w:proofErr w:type="spellEnd"/>
      <w:r>
        <w:rPr>
          <w:lang w:eastAsia="ko-KR"/>
        </w:rPr>
        <w:t xml:space="preserve"> group</w:t>
      </w:r>
      <w:r w:rsidRPr="0073469F">
        <w:rPr>
          <w:lang w:eastAsia="ko-KR"/>
        </w:rPr>
        <w:t xml:space="preserve"> session established using on-demand session, the MCPTT client shall follow the procedures as specified in </w:t>
      </w:r>
      <w:r>
        <w:rPr>
          <w:lang w:eastAsia="ko-KR"/>
        </w:rPr>
        <w:t>clause</w:t>
      </w:r>
      <w:r w:rsidRPr="0073469F">
        <w:rPr>
          <w:lang w:eastAsia="ko-KR"/>
        </w:rPr>
        <w:t> 6.2.</w:t>
      </w:r>
      <w:r>
        <w:rPr>
          <w:lang w:eastAsia="ko-KR"/>
        </w:rPr>
        <w:t>4</w:t>
      </w:r>
      <w:r w:rsidRPr="0073469F">
        <w:rPr>
          <w:lang w:eastAsia="ko-KR"/>
        </w:rPr>
        <w:t>.1</w:t>
      </w:r>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proofErr w:type="spellStart"/>
      <w:r w:rsidR="005D754C">
        <w:rPr>
          <w:lang w:eastAsia="ko-KR"/>
        </w:rPr>
        <w:t>adhoc</w:t>
      </w:r>
      <w:proofErr w:type="spellEnd"/>
      <w:r w:rsidR="005D754C">
        <w:rPr>
          <w:lang w:eastAsia="ko-KR"/>
        </w:rPr>
        <w:t xml:space="preserve"> group</w:t>
      </w:r>
      <w:r w:rsidR="005D754C" w:rsidRPr="0073469F">
        <w:rPr>
          <w:lang w:eastAsia="ko-KR"/>
        </w:rPr>
        <w:t xml:space="preserve"> session</w:t>
      </w:r>
      <w:r w:rsidR="005D754C">
        <w:rPr>
          <w:lang w:eastAsia="ko-KR"/>
        </w:rPr>
        <w:t xml:space="preserve"> either of the </w:t>
      </w:r>
      <w:r w:rsidR="005D754C" w:rsidRPr="00056FEA">
        <w:t>MCPTT emerg</w:t>
      </w:r>
      <w:r w:rsidR="005D754C">
        <w:t xml:space="preserve">ency </w:t>
      </w:r>
      <w:proofErr w:type="spellStart"/>
      <w:r w:rsidR="005D754C">
        <w:t>adhoc</w:t>
      </w:r>
      <w:proofErr w:type="spellEnd"/>
      <w:r w:rsidR="005D754C">
        <w:t xml:space="preserve"> group call or the MCPTT imminent peril </w:t>
      </w:r>
      <w:proofErr w:type="spellStart"/>
      <w:r w:rsidR="005D754C">
        <w:t>adhoc</w:t>
      </w:r>
      <w:proofErr w:type="spellEnd"/>
      <w:r w:rsidR="005D754C">
        <w:t xml:space="preserve"> group call</w:t>
      </w:r>
      <w:r w:rsidR="005D754C" w:rsidRPr="0073469F">
        <w:rPr>
          <w:lang w:eastAsia="ko-KR"/>
        </w:rPr>
        <w:t>.</w:t>
      </w:r>
    </w:p>
    <w:p w14:paraId="33E5BAB7" w14:textId="77777777" w:rsidR="00F4468D" w:rsidRPr="0073469F" w:rsidRDefault="00F4468D" w:rsidP="00F4468D">
      <w:pPr>
        <w:pStyle w:val="Heading5"/>
        <w:rPr>
          <w:rFonts w:eastAsia="Malgun Gothic"/>
        </w:rPr>
      </w:pPr>
      <w:bookmarkStart w:id="6880" w:name="_Toc171604727"/>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6880"/>
    </w:p>
    <w:p w14:paraId="0F38C37E" w14:textId="24F5ADD9" w:rsidR="00F4468D" w:rsidRDefault="00F4468D" w:rsidP="00F4468D">
      <w:pPr>
        <w:rPr>
          <w:lang w:eastAsia="ko-KR"/>
        </w:rPr>
      </w:pPr>
      <w:r w:rsidRPr="0073469F">
        <w:rPr>
          <w:lang w:eastAsia="ko-KR"/>
        </w:rPr>
        <w:t xml:space="preserve">Upon receiving a SIP BYE request for </w:t>
      </w:r>
      <w:r>
        <w:rPr>
          <w:lang w:eastAsia="ko-KR"/>
        </w:rPr>
        <w:t>leave</w:t>
      </w:r>
      <w:r w:rsidRPr="0073469F">
        <w:rPr>
          <w:lang w:eastAsia="ko-KR"/>
        </w:rPr>
        <w:t xml:space="preserve"> the MCPTT </w:t>
      </w:r>
      <w:proofErr w:type="spellStart"/>
      <w:r>
        <w:rPr>
          <w:lang w:eastAsia="ko-KR"/>
        </w:rPr>
        <w:t>adhoc</w:t>
      </w:r>
      <w:proofErr w:type="spellEnd"/>
      <w:r>
        <w:rPr>
          <w:lang w:eastAsia="ko-KR"/>
        </w:rPr>
        <w:t xml:space="preserve"> group</w:t>
      </w:r>
      <w:r w:rsidRPr="0073469F">
        <w:rPr>
          <w:lang w:eastAsia="ko-KR"/>
        </w:rPr>
        <w:t xml:space="preserve"> session, the MCPTT client shall follow the procedures as specified in </w:t>
      </w:r>
      <w:r>
        <w:rPr>
          <w:lang w:eastAsia="ko-KR"/>
        </w:rPr>
        <w:t>clause</w:t>
      </w:r>
      <w:r w:rsidRPr="0073469F">
        <w:rPr>
          <w:lang w:eastAsia="ko-KR"/>
        </w:rPr>
        <w:t> 6.2.6</w:t>
      </w:r>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proofErr w:type="spellStart"/>
      <w:r w:rsidR="005D754C">
        <w:rPr>
          <w:lang w:eastAsia="ko-KR"/>
        </w:rPr>
        <w:t>adhoc</w:t>
      </w:r>
      <w:proofErr w:type="spellEnd"/>
      <w:r w:rsidR="005D754C">
        <w:rPr>
          <w:lang w:eastAsia="ko-KR"/>
        </w:rPr>
        <w:t xml:space="preserve"> group</w:t>
      </w:r>
      <w:r w:rsidR="005D754C" w:rsidRPr="0073469F">
        <w:rPr>
          <w:lang w:eastAsia="ko-KR"/>
        </w:rPr>
        <w:t xml:space="preserve"> session</w:t>
      </w:r>
      <w:r w:rsidR="005D754C">
        <w:rPr>
          <w:lang w:eastAsia="ko-KR"/>
        </w:rPr>
        <w:t xml:space="preserve"> either of the </w:t>
      </w:r>
      <w:r w:rsidR="005D754C" w:rsidRPr="00056FEA">
        <w:t>MCPTT emerg</w:t>
      </w:r>
      <w:r w:rsidR="005D754C">
        <w:t xml:space="preserve">ency </w:t>
      </w:r>
      <w:proofErr w:type="spellStart"/>
      <w:r w:rsidR="005D754C">
        <w:t>adhoc</w:t>
      </w:r>
      <w:proofErr w:type="spellEnd"/>
      <w:r w:rsidR="005D754C">
        <w:t xml:space="preserve"> group call or the MCPTT imminent peril </w:t>
      </w:r>
      <w:proofErr w:type="spellStart"/>
      <w:r w:rsidR="005D754C">
        <w:t>adhoc</w:t>
      </w:r>
      <w:proofErr w:type="spellEnd"/>
      <w:r w:rsidR="005D754C">
        <w:t xml:space="preserve"> group call</w:t>
      </w:r>
      <w:r w:rsidR="005D754C" w:rsidRPr="0073469F">
        <w:rPr>
          <w:lang w:eastAsia="ko-KR"/>
        </w:rPr>
        <w:t>.</w:t>
      </w:r>
    </w:p>
    <w:p w14:paraId="3C0EB76D" w14:textId="77777777" w:rsidR="00F4038C" w:rsidRPr="0073469F" w:rsidRDefault="00F4038C" w:rsidP="00F4038C">
      <w:pPr>
        <w:pStyle w:val="Heading4"/>
        <w:rPr>
          <w:rFonts w:eastAsia="Malgun Gothic"/>
        </w:rPr>
      </w:pPr>
      <w:bookmarkStart w:id="6881" w:name="_Toc171604728"/>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2</w:t>
      </w:r>
      <w:r w:rsidRPr="0073469F">
        <w:rPr>
          <w:rFonts w:eastAsia="Malgun Gothic"/>
        </w:rPr>
        <w:tab/>
      </w:r>
      <w:r>
        <w:rPr>
          <w:rFonts w:eastAsia="Malgun Gothic"/>
        </w:rPr>
        <w:t>Call leave procedures</w:t>
      </w:r>
      <w:r w:rsidRPr="001B3D89">
        <w:rPr>
          <w:rFonts w:eastAsia="Malgun Gothic"/>
        </w:rPr>
        <w:t xml:space="preserve"> </w:t>
      </w:r>
      <w:r>
        <w:rPr>
          <w:rFonts w:eastAsia="Malgun Gothic"/>
        </w:rPr>
        <w:t>using pre-established session</w:t>
      </w:r>
      <w:bookmarkEnd w:id="6881"/>
    </w:p>
    <w:p w14:paraId="1B9FB0BC" w14:textId="77777777" w:rsidR="00F4038C" w:rsidRPr="0073469F" w:rsidRDefault="00F4038C" w:rsidP="00F4038C">
      <w:pPr>
        <w:pStyle w:val="Heading5"/>
        <w:rPr>
          <w:rFonts w:eastAsia="Malgun Gothic"/>
        </w:rPr>
      </w:pPr>
      <w:bookmarkStart w:id="6882" w:name="_Toc171604729"/>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2.1</w:t>
      </w:r>
      <w:r w:rsidRPr="0073469F">
        <w:rPr>
          <w:rFonts w:eastAsia="Malgun Gothic"/>
        </w:rPr>
        <w:tab/>
      </w:r>
      <w:r>
        <w:rPr>
          <w:lang w:eastAsia="ko-KR"/>
        </w:rPr>
        <w:t xml:space="preserve">Client </w:t>
      </w:r>
      <w:r w:rsidRPr="0073469F">
        <w:t xml:space="preserve">originating </w:t>
      </w:r>
      <w:r>
        <w:rPr>
          <w:lang w:eastAsia="ko-KR"/>
        </w:rPr>
        <w:t>procedures</w:t>
      </w:r>
      <w:bookmarkEnd w:id="6882"/>
    </w:p>
    <w:p w14:paraId="68AE0BDF" w14:textId="001B1A27" w:rsidR="00F4038C" w:rsidRPr="0073469F" w:rsidRDefault="00F4038C" w:rsidP="00F4468D">
      <w:pPr>
        <w:rPr>
          <w:lang w:eastAsia="ko-KR"/>
        </w:rPr>
      </w:pPr>
      <w:r w:rsidRPr="0073469F">
        <w:rPr>
          <w:lang w:eastAsia="ko-KR"/>
        </w:rPr>
        <w:t xml:space="preserve">Upon receiving a request from an MCPTT user to </w:t>
      </w:r>
      <w:r>
        <w:rPr>
          <w:lang w:eastAsia="ko-KR"/>
        </w:rPr>
        <w:t>leave</w:t>
      </w:r>
      <w:r w:rsidRPr="0073469F">
        <w:rPr>
          <w:lang w:eastAsia="ko-KR"/>
        </w:rPr>
        <w:t xml:space="preserve"> an MCPTT </w:t>
      </w:r>
      <w:proofErr w:type="spellStart"/>
      <w:r>
        <w:rPr>
          <w:lang w:eastAsia="ko-KR"/>
        </w:rPr>
        <w:t>adhoc</w:t>
      </w:r>
      <w:proofErr w:type="spellEnd"/>
      <w:r>
        <w:rPr>
          <w:lang w:eastAsia="ko-KR"/>
        </w:rPr>
        <w:t xml:space="preserve"> group</w:t>
      </w:r>
      <w:r w:rsidRPr="0073469F">
        <w:rPr>
          <w:lang w:eastAsia="ko-KR"/>
        </w:rPr>
        <w:t xml:space="preserve"> session established </w:t>
      </w:r>
      <w:r>
        <w:rPr>
          <w:lang w:eastAsia="ko-KR"/>
        </w:rPr>
        <w:t>using pre-established session</w:t>
      </w:r>
      <w:r w:rsidRPr="0073469F">
        <w:rPr>
          <w:lang w:eastAsia="ko-KR"/>
        </w:rPr>
        <w:t xml:space="preserve">, the MCPTT client shall follow the procedures as specified in </w:t>
      </w:r>
      <w:r>
        <w:rPr>
          <w:lang w:eastAsia="ko-KR"/>
        </w:rPr>
        <w:t>clause</w:t>
      </w:r>
      <w:r w:rsidRPr="0073469F">
        <w:rPr>
          <w:lang w:eastAsia="ko-KR"/>
        </w:rPr>
        <w:t> 6.2.</w:t>
      </w:r>
      <w:r>
        <w:rPr>
          <w:lang w:eastAsia="ko-KR"/>
        </w:rPr>
        <w:t>4</w:t>
      </w:r>
      <w:r w:rsidRPr="0073469F">
        <w:rPr>
          <w:lang w:eastAsia="ko-KR"/>
        </w:rPr>
        <w:t>.</w:t>
      </w:r>
      <w:r>
        <w:rPr>
          <w:lang w:eastAsia="ko-KR"/>
        </w:rPr>
        <w:t>2</w:t>
      </w:r>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proofErr w:type="spellStart"/>
      <w:r w:rsidR="005D754C">
        <w:rPr>
          <w:lang w:eastAsia="ko-KR"/>
        </w:rPr>
        <w:t>adhoc</w:t>
      </w:r>
      <w:proofErr w:type="spellEnd"/>
      <w:r w:rsidR="005D754C">
        <w:rPr>
          <w:lang w:eastAsia="ko-KR"/>
        </w:rPr>
        <w:t xml:space="preserve"> group</w:t>
      </w:r>
      <w:r w:rsidR="005D754C" w:rsidRPr="0073469F">
        <w:rPr>
          <w:lang w:eastAsia="ko-KR"/>
        </w:rPr>
        <w:t xml:space="preserve"> session</w:t>
      </w:r>
      <w:r w:rsidR="005D754C">
        <w:rPr>
          <w:lang w:eastAsia="ko-KR"/>
        </w:rPr>
        <w:t xml:space="preserve"> either of the </w:t>
      </w:r>
      <w:r w:rsidR="005D754C" w:rsidRPr="00056FEA">
        <w:t>MCPTT emerg</w:t>
      </w:r>
      <w:r w:rsidR="005D754C">
        <w:t xml:space="preserve">ency </w:t>
      </w:r>
      <w:proofErr w:type="spellStart"/>
      <w:r w:rsidR="005D754C">
        <w:t>adhoc</w:t>
      </w:r>
      <w:proofErr w:type="spellEnd"/>
      <w:r w:rsidR="005D754C">
        <w:t xml:space="preserve"> group call or the MCPTT imminent peril </w:t>
      </w:r>
      <w:proofErr w:type="spellStart"/>
      <w:r w:rsidR="005D754C">
        <w:t>adhoc</w:t>
      </w:r>
      <w:proofErr w:type="spellEnd"/>
      <w:r w:rsidR="005D754C">
        <w:t xml:space="preserve"> group call</w:t>
      </w:r>
      <w:r w:rsidR="005D754C" w:rsidRPr="0073469F">
        <w:rPr>
          <w:lang w:eastAsia="ko-KR"/>
        </w:rPr>
        <w:t>.</w:t>
      </w:r>
    </w:p>
    <w:p w14:paraId="0FB0776B" w14:textId="77777777" w:rsidR="00F4468D" w:rsidRPr="0073469F" w:rsidRDefault="00F4468D" w:rsidP="00F4468D">
      <w:pPr>
        <w:pStyle w:val="Heading3"/>
        <w:rPr>
          <w:rFonts w:eastAsia="Malgun Gothic"/>
        </w:rPr>
      </w:pPr>
      <w:bookmarkStart w:id="6883" w:name="_Toc171604730"/>
      <w:r>
        <w:rPr>
          <w:rFonts w:eastAsia="Malgun Gothic"/>
        </w:rPr>
        <w:lastRenderedPageBreak/>
        <w:t>17</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ab/>
      </w:r>
      <w:proofErr w:type="spellStart"/>
      <w:r>
        <w:rPr>
          <w:rFonts w:eastAsia="Malgun Gothic"/>
        </w:rPr>
        <w:t>Adhoc</w:t>
      </w:r>
      <w:proofErr w:type="spellEnd"/>
      <w:r>
        <w:rPr>
          <w:rFonts w:eastAsia="Malgun Gothic"/>
        </w:rPr>
        <w:t xml:space="preserve"> group call rejoin</w:t>
      </w:r>
      <w:bookmarkEnd w:id="6883"/>
    </w:p>
    <w:p w14:paraId="7FE1F1A6"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w:t>
      </w:r>
      <w:r>
        <w:rPr>
          <w:lang w:eastAsia="ko-KR"/>
        </w:rPr>
        <w:t xml:space="preserve"> procedures.</w:t>
      </w:r>
    </w:p>
    <w:p w14:paraId="1A006CD6" w14:textId="77777777" w:rsidR="00F4468D" w:rsidRPr="0073469F" w:rsidRDefault="00F4468D" w:rsidP="00F4468D">
      <w:pPr>
        <w:pStyle w:val="Heading4"/>
        <w:rPr>
          <w:rFonts w:eastAsia="Malgun Gothic"/>
        </w:rPr>
      </w:pPr>
      <w:bookmarkStart w:id="6884" w:name="_Toc171604731"/>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884"/>
    </w:p>
    <w:p w14:paraId="1D5C0737" w14:textId="77777777" w:rsidR="00F4468D" w:rsidRPr="0073469F" w:rsidRDefault="00F4468D" w:rsidP="00F4468D">
      <w:pPr>
        <w:pStyle w:val="Heading5"/>
        <w:rPr>
          <w:rFonts w:eastAsia="Malgun Gothic"/>
        </w:rPr>
      </w:pPr>
      <w:bookmarkStart w:id="6885" w:name="_Toc171604732"/>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885"/>
    </w:p>
    <w:p w14:paraId="6E8D88AB" w14:textId="77777777" w:rsidR="00F4468D" w:rsidRPr="0073469F" w:rsidRDefault="00F4468D" w:rsidP="00F4468D">
      <w:pPr>
        <w:rPr>
          <w:lang w:eastAsia="ko-KR"/>
        </w:rPr>
      </w:pPr>
      <w:r w:rsidRPr="0073469F">
        <w:t>Upon receiving a request from an MCPTT user to</w:t>
      </w:r>
      <w:r w:rsidRPr="0073469F">
        <w:rPr>
          <w:lang w:eastAsia="ko-KR"/>
        </w:rPr>
        <w:t xml:space="preserve"> rejoin </w:t>
      </w:r>
      <w:r w:rsidRPr="0073469F">
        <w:t xml:space="preserve">an </w:t>
      </w:r>
      <w:r>
        <w:rPr>
          <w:lang w:eastAsia="ko-KR"/>
        </w:rPr>
        <w:t>ongoing</w:t>
      </w:r>
      <w:r w:rsidRPr="0073469F">
        <w:rPr>
          <w:lang w:eastAsia="ko-KR"/>
        </w:rPr>
        <w:t xml:space="preserve"> </w:t>
      </w:r>
      <w:r w:rsidRPr="0073469F">
        <w:t>MCPTT session</w:t>
      </w:r>
      <w:r w:rsidRPr="0073469F">
        <w:rPr>
          <w:lang w:eastAsia="ko-KR"/>
        </w:rPr>
        <w:t xml:space="preserve"> or triggered by coming back from out of coverage,</w:t>
      </w:r>
      <w:r w:rsidRPr="0073469F">
        <w:t xml:space="preserve"> the MCPTT client shall generate an initial SIP INVITE request by following the UE originating session procedures specified in 3GPP TS 24.229 [</w:t>
      </w:r>
      <w:r w:rsidRPr="0073469F">
        <w:rPr>
          <w:noProof/>
        </w:rPr>
        <w:t>4</w:t>
      </w:r>
      <w:r w:rsidRPr="0073469F">
        <w:t>], with the clarifications given below.</w:t>
      </w:r>
    </w:p>
    <w:p w14:paraId="46C0F118" w14:textId="77777777" w:rsidR="00F4468D" w:rsidRPr="0073469F" w:rsidRDefault="00F4468D" w:rsidP="00F4468D">
      <w:pPr>
        <w:pStyle w:val="NO"/>
      </w:pPr>
      <w:r w:rsidRPr="0073469F">
        <w:t>NOTE:</w:t>
      </w:r>
      <w:r w:rsidRPr="0073469F">
        <w:tab/>
      </w:r>
      <w:r w:rsidRPr="0073469F">
        <w:rPr>
          <w:lang w:eastAsia="ko-KR"/>
        </w:rPr>
        <w:t>How an MCPTT client is informed whether it come</w:t>
      </w:r>
      <w:r>
        <w:rPr>
          <w:lang w:eastAsia="ko-KR"/>
        </w:rPr>
        <w:t>s</w:t>
      </w:r>
      <w:r w:rsidRPr="0073469F">
        <w:rPr>
          <w:lang w:eastAsia="ko-KR"/>
        </w:rPr>
        <w:t xml:space="preserve"> back from out of coverage is out of scope of present document.</w:t>
      </w:r>
    </w:p>
    <w:p w14:paraId="72EE11FD" w14:textId="77777777" w:rsidR="00F4468D" w:rsidRDefault="00F4468D" w:rsidP="00F4468D">
      <w:pPr>
        <w:rPr>
          <w:lang w:eastAsia="ko-KR"/>
        </w:rPr>
      </w:pPr>
      <w:r w:rsidRPr="0073469F">
        <w:t>The MCPTT client</w:t>
      </w:r>
      <w:r w:rsidRPr="0073469F">
        <w:rPr>
          <w:lang w:eastAsia="ko-KR"/>
        </w:rPr>
        <w:t xml:space="preserve"> shall follow the procedures specified in </w:t>
      </w:r>
      <w:r>
        <w:rPr>
          <w:lang w:eastAsia="ko-KR"/>
        </w:rPr>
        <w:t>clause</w:t>
      </w:r>
      <w:r w:rsidRPr="0073469F">
        <w:rPr>
          <w:lang w:eastAsia="ko-KR"/>
        </w:rPr>
        <w:t> 1</w:t>
      </w:r>
      <w:r>
        <w:rPr>
          <w:lang w:eastAsia="ko-KR"/>
        </w:rPr>
        <w:t>7</w:t>
      </w:r>
      <w:r w:rsidRPr="0073469F">
        <w:rPr>
          <w:lang w:eastAsia="ko-KR"/>
        </w:rPr>
        <w:t>.</w:t>
      </w:r>
      <w:r>
        <w:rPr>
          <w:lang w:eastAsia="ko-KR"/>
        </w:rPr>
        <w:t>2.2.</w:t>
      </w:r>
      <w:r w:rsidRPr="0073469F">
        <w:rPr>
          <w:lang w:eastAsia="ko-KR"/>
        </w:rPr>
        <w:t>1.1 with the clarification in step</w:t>
      </w:r>
      <w:r>
        <w:rPr>
          <w:lang w:eastAsia="ko-KR"/>
        </w:rPr>
        <w:t> 1</w:t>
      </w:r>
      <w:r w:rsidRPr="0073469F">
        <w:rPr>
          <w:lang w:eastAsia="ko-KR"/>
        </w:rPr>
        <w:t xml:space="preserve">) of </w:t>
      </w:r>
      <w:r>
        <w:rPr>
          <w:lang w:eastAsia="ko-KR"/>
        </w:rPr>
        <w:t>clause</w:t>
      </w:r>
      <w:r w:rsidRPr="0073469F">
        <w:rPr>
          <w:lang w:eastAsia="ko-KR"/>
        </w:rPr>
        <w:t> 1</w:t>
      </w:r>
      <w:r>
        <w:rPr>
          <w:lang w:eastAsia="ko-KR"/>
        </w:rPr>
        <w:t>7</w:t>
      </w:r>
      <w:r w:rsidRPr="0073469F">
        <w:rPr>
          <w:lang w:eastAsia="ko-KR"/>
        </w:rPr>
        <w:t>.</w:t>
      </w:r>
      <w:r>
        <w:rPr>
          <w:lang w:eastAsia="ko-KR"/>
        </w:rPr>
        <w:t>2.2.</w:t>
      </w:r>
      <w:r w:rsidRPr="0073469F">
        <w:rPr>
          <w:lang w:eastAsia="ko-KR"/>
        </w:rPr>
        <w:t>1.1 that the Request-URI of the SIP INVITE request shall contain a URI of the MCPTT session identity to rejoin.</w:t>
      </w:r>
    </w:p>
    <w:p w14:paraId="1DACB6BA" w14:textId="77777777" w:rsidR="0094200B" w:rsidRPr="0073469F" w:rsidRDefault="0094200B" w:rsidP="0094200B">
      <w:pPr>
        <w:pStyle w:val="Heading4"/>
        <w:rPr>
          <w:rFonts w:eastAsia="Malgun Gothic"/>
        </w:rPr>
      </w:pPr>
      <w:bookmarkStart w:id="6886" w:name="_Toc171604733"/>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Call rejoin procedures</w:t>
      </w:r>
      <w:r w:rsidRPr="001B3D89">
        <w:rPr>
          <w:rFonts w:eastAsia="Malgun Gothic"/>
        </w:rPr>
        <w:t xml:space="preserve"> </w:t>
      </w:r>
      <w:r>
        <w:rPr>
          <w:rFonts w:eastAsia="Malgun Gothic"/>
        </w:rPr>
        <w:t>using pre-established session</w:t>
      </w:r>
      <w:bookmarkEnd w:id="6886"/>
    </w:p>
    <w:p w14:paraId="05EAC9A0" w14:textId="77777777" w:rsidR="0094200B" w:rsidRPr="0073469F" w:rsidRDefault="0094200B" w:rsidP="0094200B">
      <w:pPr>
        <w:pStyle w:val="Heading5"/>
        <w:rPr>
          <w:rFonts w:eastAsia="Malgun Gothic"/>
        </w:rPr>
      </w:pPr>
      <w:bookmarkStart w:id="6887" w:name="_Toc171604734"/>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Pr>
          <w:lang w:eastAsia="ko-KR"/>
        </w:rPr>
        <w:t xml:space="preserve">Client </w:t>
      </w:r>
      <w:r w:rsidRPr="0073469F">
        <w:t xml:space="preserve">originating </w:t>
      </w:r>
      <w:r>
        <w:rPr>
          <w:lang w:eastAsia="ko-KR"/>
        </w:rPr>
        <w:t>procedures</w:t>
      </w:r>
      <w:bookmarkEnd w:id="6887"/>
    </w:p>
    <w:p w14:paraId="1B45C09D" w14:textId="77777777" w:rsidR="0094200B" w:rsidRPr="0073469F" w:rsidRDefault="0094200B" w:rsidP="0094200B">
      <w:r w:rsidRPr="0073469F">
        <w:t xml:space="preserve">Upon receiving a request from an MCPTT user to </w:t>
      </w:r>
      <w:r w:rsidRPr="0073469F">
        <w:rPr>
          <w:lang w:eastAsia="ko-KR"/>
        </w:rPr>
        <w:t>rejoin</w:t>
      </w:r>
      <w:r w:rsidRPr="0073469F">
        <w:t xml:space="preserve"> an </w:t>
      </w:r>
      <w:r>
        <w:rPr>
          <w:lang w:eastAsia="ko-KR"/>
        </w:rPr>
        <w:t>ongoing</w:t>
      </w:r>
      <w:r w:rsidRPr="0073469F">
        <w:rPr>
          <w:lang w:eastAsia="ko-KR"/>
        </w:rPr>
        <w:t xml:space="preserve"> </w:t>
      </w:r>
      <w:r w:rsidRPr="0073469F">
        <w:t xml:space="preserve">MCPTT </w:t>
      </w:r>
      <w:r>
        <w:t>call</w:t>
      </w:r>
      <w:r w:rsidRPr="0073469F">
        <w:t xml:space="preserve"> within the pre-established session</w:t>
      </w:r>
      <w:r w:rsidRPr="0073469F">
        <w:rPr>
          <w:lang w:eastAsia="ko-KR"/>
        </w:rPr>
        <w:t xml:space="preserve"> or triggered by coming back from out of coverage</w:t>
      </w:r>
      <w:r w:rsidRPr="0073469F">
        <w:t>, the MCPTT client shall generate a SIP REFER request as specified in IETF RFC 3515 [25] as updated by IETF RFC 6665 [26] and IETF RFC 7647 [27], and in accordance with the UE procedures specified in 3GPP TS 24.229 [4], with the clarifications given below.</w:t>
      </w:r>
    </w:p>
    <w:p w14:paraId="5DFB176F" w14:textId="77777777" w:rsidR="0094200B" w:rsidRPr="0073469F" w:rsidRDefault="0094200B" w:rsidP="0094200B">
      <w:r w:rsidRPr="0073469F">
        <w:t xml:space="preserve">The MCPTT client shall follow the procedures specified in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2.1</w:t>
      </w:r>
      <w:r w:rsidRPr="0073469F">
        <w:t xml:space="preserve"> with the clarification in step</w:t>
      </w:r>
      <w:r>
        <w:t xml:space="preserve"> 7, </w:t>
      </w:r>
      <w:r w:rsidRPr="0073469F">
        <w:t>step</w:t>
      </w:r>
      <w:r>
        <w:t xml:space="preserve"> 8 and </w:t>
      </w:r>
      <w:r w:rsidRPr="0073469F">
        <w:t>step</w:t>
      </w:r>
      <w:r>
        <w:t> 9</w:t>
      </w:r>
      <w:r w:rsidRPr="0073469F">
        <w:t xml:space="preserve"> of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2.1</w:t>
      </w:r>
      <w:r w:rsidRPr="0073469F">
        <w:t xml:space="preserve"> that the Refer-To header field of the SIP REFER</w:t>
      </w:r>
      <w:r>
        <w:t xml:space="preserve"> request</w:t>
      </w:r>
      <w:r w:rsidRPr="0073469F">
        <w:t>:</w:t>
      </w:r>
    </w:p>
    <w:p w14:paraId="04BED359" w14:textId="77777777" w:rsidR="0094200B" w:rsidRPr="0073469F" w:rsidRDefault="0094200B" w:rsidP="0094200B">
      <w:pPr>
        <w:pStyle w:val="B1"/>
      </w:pPr>
      <w:r w:rsidRPr="0073469F">
        <w:t>1)</w:t>
      </w:r>
      <w:r w:rsidRPr="0073469F">
        <w:tab/>
        <w:t xml:space="preserve">shall contain a URI of the </w:t>
      </w:r>
      <w:r w:rsidRPr="0073469F">
        <w:rPr>
          <w:lang w:eastAsia="ko-KR"/>
        </w:rPr>
        <w:t>MCPTT session identity to rejoin</w:t>
      </w:r>
      <w:r w:rsidRPr="0073469F">
        <w:t>; and</w:t>
      </w:r>
    </w:p>
    <w:p w14:paraId="245FE453" w14:textId="2BD2BE37" w:rsidR="0094200B" w:rsidRDefault="0094200B" w:rsidP="0094200B">
      <w:pPr>
        <w:pStyle w:val="B1"/>
        <w:rPr>
          <w:lang w:eastAsia="ko-KR"/>
        </w:rPr>
      </w:pPr>
      <w:r w:rsidRPr="0073469F">
        <w:t>2)</w:t>
      </w:r>
      <w:r w:rsidRPr="0073469F">
        <w:tab/>
        <w:t xml:space="preserve">shall contain a Content-Type header field </w:t>
      </w:r>
      <w:r w:rsidRPr="002356E9">
        <w:t>in the headers portion of the SIP URI</w:t>
      </w:r>
      <w:r>
        <w:t xml:space="preserve"> </w:t>
      </w:r>
      <w:r w:rsidRPr="0073469F">
        <w:t xml:space="preserve">containing an </w:t>
      </w:r>
      <w:r>
        <w:t xml:space="preserve">application/vnd.3gpp.mcptt-info+xml </w:t>
      </w:r>
      <w:r w:rsidRPr="0073469F">
        <w:t xml:space="preserve">MIME type of the </w:t>
      </w:r>
      <w:proofErr w:type="spellStart"/>
      <w:r w:rsidRPr="002356E9">
        <w:t>hname</w:t>
      </w:r>
      <w:proofErr w:type="spellEnd"/>
      <w:r w:rsidRPr="002356E9">
        <w:t xml:space="preserve"> </w:t>
      </w:r>
      <w:r w:rsidRPr="0073469F">
        <w:t xml:space="preserve">"body" </w:t>
      </w:r>
      <w:r w:rsidRPr="002356E9">
        <w:t>parameter in the headers portion of the SIP URI</w:t>
      </w:r>
      <w:r w:rsidRPr="0073469F">
        <w:t xml:space="preserve"> and the </w:t>
      </w:r>
      <w:proofErr w:type="spellStart"/>
      <w:r w:rsidRPr="002356E9">
        <w:t>hname</w:t>
      </w:r>
      <w:proofErr w:type="spellEnd"/>
      <w:r w:rsidRPr="002356E9">
        <w:t xml:space="preserve"> </w:t>
      </w:r>
      <w:r>
        <w:t>"</w:t>
      </w:r>
      <w:r w:rsidRPr="0073469F">
        <w:t>body</w:t>
      </w:r>
      <w:r>
        <w:t>"</w:t>
      </w:r>
      <w:r w:rsidRPr="0073469F">
        <w:t xml:space="preserve"> </w:t>
      </w:r>
      <w:r w:rsidRPr="002356E9">
        <w:t>parameter in the headers portion of the SIP URI</w:t>
      </w:r>
      <w:r w:rsidRPr="0073469F">
        <w:t xml:space="preserve"> containing the &lt;</w:t>
      </w:r>
      <w:proofErr w:type="spellStart"/>
      <w:r w:rsidRPr="0073469F">
        <w:t>mcpttinfo</w:t>
      </w:r>
      <w:proofErr w:type="spellEnd"/>
      <w:r w:rsidRPr="0073469F">
        <w:t>&gt; element with the &lt;</w:t>
      </w:r>
      <w:proofErr w:type="spellStart"/>
      <w:r w:rsidRPr="0073469F">
        <w:t>mcptt</w:t>
      </w:r>
      <w:proofErr w:type="spellEnd"/>
      <w:r w:rsidRPr="0073469F">
        <w:t>-Params&gt; element and with the &lt;session-type&gt; element set to a value of "</w:t>
      </w:r>
      <w:proofErr w:type="spellStart"/>
      <w:r>
        <w:t>adhoc</w:t>
      </w:r>
      <w:proofErr w:type="spellEnd"/>
      <w:r w:rsidRPr="0073469F">
        <w:t>".</w:t>
      </w:r>
    </w:p>
    <w:p w14:paraId="046D8139" w14:textId="77777777" w:rsidR="006F0533" w:rsidRPr="0073469F" w:rsidRDefault="006F0533" w:rsidP="006F0533">
      <w:pPr>
        <w:pStyle w:val="Heading3"/>
        <w:rPr>
          <w:rFonts w:eastAsia="Malgun Gothic"/>
        </w:rPr>
      </w:pPr>
      <w:bookmarkStart w:id="6888" w:name="_Toc171604735"/>
      <w:r>
        <w:rPr>
          <w:rFonts w:eastAsia="Malgun Gothic"/>
        </w:rPr>
        <w:t>17</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ab/>
      </w:r>
      <w:proofErr w:type="spellStart"/>
      <w:r>
        <w:rPr>
          <w:rFonts w:eastAsia="Malgun Gothic"/>
        </w:rPr>
        <w:t>Adhoc</w:t>
      </w:r>
      <w:proofErr w:type="spellEnd"/>
      <w:r>
        <w:rPr>
          <w:rFonts w:eastAsia="Malgun Gothic"/>
        </w:rPr>
        <w:t xml:space="preserve"> group call participants modify</w:t>
      </w:r>
      <w:bookmarkEnd w:id="6888"/>
    </w:p>
    <w:p w14:paraId="78032CF0" w14:textId="77777777" w:rsidR="006F0533" w:rsidRDefault="006F0533" w:rsidP="006F0533">
      <w:pPr>
        <w:rPr>
          <w:lang w:val="nl-NL"/>
        </w:rPr>
      </w:pPr>
      <w:r>
        <w:rPr>
          <w:rFonts w:hint="eastAsia"/>
          <w:lang w:eastAsia="ko-KR"/>
        </w:rPr>
        <w:t xml:space="preserve">This clause describes the </w:t>
      </w:r>
      <w:r>
        <w:rPr>
          <w:lang w:eastAsia="ko-KR"/>
        </w:rPr>
        <w:t xml:space="preserve">originating </w:t>
      </w:r>
      <w:proofErr w:type="spellStart"/>
      <w:r>
        <w:rPr>
          <w:rFonts w:eastAsia="Malgun Gothic"/>
        </w:rPr>
        <w:t>adhoc</w:t>
      </w:r>
      <w:proofErr w:type="spellEnd"/>
      <w:r>
        <w:rPr>
          <w:rFonts w:eastAsia="Malgun Gothic"/>
        </w:rPr>
        <w:t xml:space="preserve"> group call participants modify</w:t>
      </w:r>
      <w:r>
        <w:rPr>
          <w:lang w:eastAsia="ko-KR"/>
        </w:rPr>
        <w:t xml:space="preserve"> procedures.</w:t>
      </w:r>
    </w:p>
    <w:p w14:paraId="2CDFED19" w14:textId="77777777" w:rsidR="006F0533" w:rsidRPr="0073469F" w:rsidRDefault="006F0533" w:rsidP="006F0533">
      <w:pPr>
        <w:pStyle w:val="Heading4"/>
        <w:rPr>
          <w:rFonts w:eastAsia="Malgun Gothic"/>
        </w:rPr>
      </w:pPr>
      <w:bookmarkStart w:id="6889" w:name="_Toc171604736"/>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889"/>
    </w:p>
    <w:p w14:paraId="44DF9B72" w14:textId="697EE51A" w:rsidR="006F0533" w:rsidRPr="006F0533" w:rsidRDefault="006F0533" w:rsidP="006F0533">
      <w:pPr>
        <w:pStyle w:val="Heading5"/>
        <w:rPr>
          <w:lang w:eastAsia="ko-KR"/>
        </w:rPr>
      </w:pPr>
      <w:bookmarkStart w:id="6890" w:name="_Toc171604737"/>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890"/>
    </w:p>
    <w:p w14:paraId="515B3569" w14:textId="77777777" w:rsidR="006F0533" w:rsidRPr="0073469F" w:rsidRDefault="006F0533" w:rsidP="006F0533">
      <w:pPr>
        <w:rPr>
          <w:lang w:eastAsia="ko-KR"/>
        </w:rPr>
      </w:pPr>
      <w:r w:rsidRPr="0073469F">
        <w:t xml:space="preserve">Upon receiving a request from an </w:t>
      </w:r>
      <w:r>
        <w:t xml:space="preserve">authorized </w:t>
      </w:r>
      <w:r w:rsidRPr="0073469F">
        <w:t>MCPTT user to</w:t>
      </w:r>
      <w:r w:rsidRPr="0073469F">
        <w:rPr>
          <w:lang w:eastAsia="ko-KR"/>
        </w:rPr>
        <w:t xml:space="preserve"> </w:t>
      </w:r>
      <w:r>
        <w:rPr>
          <w:lang w:eastAsia="ko-KR"/>
        </w:rPr>
        <w:t>modify</w:t>
      </w:r>
      <w:r w:rsidRPr="0073469F">
        <w:rPr>
          <w:lang w:eastAsia="ko-KR"/>
        </w:rPr>
        <w:t xml:space="preserve"> </w:t>
      </w:r>
      <w:r w:rsidRPr="0073469F">
        <w:t xml:space="preserve">an </w:t>
      </w:r>
      <w:r>
        <w:rPr>
          <w:lang w:eastAsia="ko-KR"/>
        </w:rPr>
        <w:t>ongoing</w:t>
      </w:r>
      <w:r w:rsidRPr="0073469F">
        <w:rPr>
          <w:lang w:eastAsia="ko-KR"/>
        </w:rPr>
        <w:t xml:space="preserve"> </w:t>
      </w:r>
      <w:r w:rsidRPr="0073469F">
        <w:t>MCPTT session</w:t>
      </w:r>
      <w:r>
        <w:rPr>
          <w:lang w:eastAsia="ko-KR"/>
        </w:rPr>
        <w:t xml:space="preserve"> to update the participants list</w:t>
      </w:r>
      <w:r w:rsidRPr="0073469F">
        <w:rPr>
          <w:lang w:eastAsia="ko-KR"/>
        </w:rPr>
        <w:t>,</w:t>
      </w:r>
      <w:r w:rsidRPr="0073469F">
        <w:t xml:space="preserve"> the MCPTT client shall generate a SIP re-INVITE request </w:t>
      </w:r>
      <w:r>
        <w:t xml:space="preserve">as </w:t>
      </w:r>
      <w:r w:rsidRPr="0073469F">
        <w:t>specified in 3GPP TS 24.229 [4], with the clarifications given below.</w:t>
      </w:r>
    </w:p>
    <w:p w14:paraId="331CE48C" w14:textId="77777777" w:rsidR="006F0533" w:rsidRPr="0073469F" w:rsidRDefault="006F0533" w:rsidP="006F0533">
      <w:pPr>
        <w:pStyle w:val="B1"/>
      </w:pPr>
      <w:r>
        <w:t>1</w:t>
      </w:r>
      <w:r w:rsidRPr="0073469F">
        <w:t>)</w:t>
      </w:r>
      <w:r w:rsidRPr="0073469F">
        <w:tab/>
        <w:t xml:space="preserve">shall include an </w:t>
      </w:r>
      <w:r>
        <w:t>application/vnd.3gpp.mcptt-info+xml</w:t>
      </w:r>
      <w:r w:rsidRPr="0073469F">
        <w:t xml:space="preserve"> MIME body populated as </w:t>
      </w:r>
      <w:r w:rsidRPr="00111D8E">
        <w:t xml:space="preserve">currently </w:t>
      </w:r>
      <w:r>
        <w:t>established session</w:t>
      </w:r>
      <w:r w:rsidRPr="0073469F">
        <w:t>;</w:t>
      </w:r>
    </w:p>
    <w:p w14:paraId="76789BCF" w14:textId="77777777" w:rsidR="006F0533" w:rsidRPr="0073469F" w:rsidRDefault="006F0533" w:rsidP="006F0533">
      <w:pPr>
        <w:pStyle w:val="B1"/>
      </w:pPr>
      <w:r>
        <w:t>2</w:t>
      </w:r>
      <w:r w:rsidRPr="0073469F">
        <w:t>)</w:t>
      </w:r>
      <w:r w:rsidRPr="0073469F">
        <w:tab/>
      </w:r>
      <w:r w:rsidRPr="00B62D1C">
        <w:rPr>
          <w:lang w:val="en-US"/>
        </w:rPr>
        <w:t xml:space="preserve">if the </w:t>
      </w:r>
      <w:r w:rsidRPr="00111D8E">
        <w:t xml:space="preserve">currently </w:t>
      </w:r>
      <w:r>
        <w:t xml:space="preserve">established session is based on the </w:t>
      </w:r>
      <w:r w:rsidRPr="00B62D1C">
        <w:rPr>
          <w:lang w:val="en-US"/>
        </w:rPr>
        <w:t>MCPTT user requested</w:t>
      </w:r>
      <w:r>
        <w:rPr>
          <w:lang w:val="en-US"/>
        </w:rPr>
        <w:t xml:space="preserve"> to include the list of MCPTT users </w:t>
      </w:r>
      <w:r w:rsidRPr="00914F87">
        <w:rPr>
          <w:lang w:eastAsia="ko-KR"/>
        </w:rPr>
        <w:t>to be called</w:t>
      </w:r>
      <w:r>
        <w:rPr>
          <w:lang w:eastAsia="ko-KR"/>
        </w:rPr>
        <w:t xml:space="preserve">, </w:t>
      </w:r>
      <w:r w:rsidRPr="0073469F">
        <w:rPr>
          <w:lang w:eastAsia="ko-KR"/>
        </w:rPr>
        <w:t xml:space="preserve">shall insert in the SIP </w:t>
      </w:r>
      <w:r>
        <w:rPr>
          <w:lang w:eastAsia="ko-KR"/>
        </w:rPr>
        <w:t>re-</w:t>
      </w:r>
      <w:r w:rsidRPr="0073469F">
        <w:rPr>
          <w:lang w:eastAsia="ko-KR"/>
        </w:rPr>
        <w:t>INVITE request a</w:t>
      </w:r>
      <w:r>
        <w:rPr>
          <w:lang w:eastAsia="ko-KR"/>
        </w:rPr>
        <w:t>n application/</w:t>
      </w:r>
      <w:proofErr w:type="spellStart"/>
      <w:r>
        <w:rPr>
          <w:lang w:eastAsia="ko-KR"/>
        </w:rPr>
        <w:t>resource-lists+xml</w:t>
      </w:r>
      <w:proofErr w:type="spellEnd"/>
      <w:r w:rsidRPr="0073469F">
        <w:rPr>
          <w:lang w:eastAsia="ko-KR"/>
        </w:rPr>
        <w:t xml:space="preserve"> MIME body</w:t>
      </w:r>
      <w:r>
        <w:rPr>
          <w:lang w:eastAsia="ko-KR"/>
        </w:rPr>
        <w:t xml:space="preserve"> with:</w:t>
      </w:r>
    </w:p>
    <w:p w14:paraId="0BFE42F2" w14:textId="77777777" w:rsidR="006F0533" w:rsidRDefault="006F0533" w:rsidP="006F0533">
      <w:pPr>
        <w:pStyle w:val="B2"/>
        <w:rPr>
          <w:lang w:eastAsia="ko-KR"/>
        </w:rPr>
      </w:pPr>
      <w:r>
        <w:t>a</w:t>
      </w:r>
      <w:r w:rsidRPr="0073469F">
        <w:t>)</w:t>
      </w:r>
      <w:r w:rsidRPr="0073469F">
        <w:tab/>
      </w:r>
      <w:r>
        <w:t xml:space="preserve">if </w:t>
      </w:r>
      <w:r w:rsidRPr="0073469F">
        <w:rPr>
          <w:lang w:eastAsia="ko-KR"/>
        </w:rPr>
        <w:t>MCPTT user</w:t>
      </w:r>
      <w:r>
        <w:rPr>
          <w:lang w:eastAsia="ko-KR"/>
        </w:rPr>
        <w:t xml:space="preserve">s to be invited to a call, </w:t>
      </w:r>
      <w:r w:rsidRPr="0073469F">
        <w:rPr>
          <w:lang w:eastAsia="ko-KR"/>
        </w:rPr>
        <w:t>the MCPTT ID of the invited MCPTT user</w:t>
      </w:r>
      <w:r>
        <w:rPr>
          <w:lang w:eastAsia="ko-KR"/>
        </w:rPr>
        <w:t>s</w:t>
      </w:r>
      <w:r w:rsidRPr="00914F87">
        <w:rPr>
          <w:lang w:eastAsia="ko-KR"/>
        </w:rPr>
        <w:t xml:space="preserve"> to be called</w:t>
      </w:r>
      <w:r>
        <w:rPr>
          <w:lang w:eastAsia="ko-KR"/>
        </w:rPr>
        <w:t xml:space="preserve"> with </w:t>
      </w:r>
      <w:r w:rsidRPr="0073469F">
        <w:rPr>
          <w:lang w:eastAsia="ko-KR"/>
        </w:rPr>
        <w:t>the</w:t>
      </w:r>
      <w:r w:rsidRPr="0073469F">
        <w:t xml:space="preserve"> "method" SIP URI parameter </w:t>
      </w:r>
      <w:r>
        <w:t>set to</w:t>
      </w:r>
      <w:r w:rsidRPr="0073469F">
        <w:t xml:space="preserve"> the value "</w:t>
      </w:r>
      <w:r>
        <w:t>INVITE</w:t>
      </w:r>
      <w:r w:rsidRPr="0073469F">
        <w:t xml:space="preserve">" in the </w:t>
      </w:r>
      <w:r>
        <w:rPr>
          <w:lang w:eastAsia="ko-KR"/>
        </w:rPr>
        <w:t>"</w:t>
      </w:r>
      <w:proofErr w:type="spellStart"/>
      <w:r>
        <w:rPr>
          <w:lang w:eastAsia="ko-KR"/>
        </w:rPr>
        <w:t>uri</w:t>
      </w:r>
      <w:proofErr w:type="spellEnd"/>
      <w:r>
        <w:rPr>
          <w:lang w:eastAsia="ko-KR"/>
        </w:rPr>
        <w:t>" attribute of the each &lt;entry&gt; element of a &lt;list&gt; element of the &lt;resource-lists&gt; element of the application/</w:t>
      </w:r>
      <w:proofErr w:type="spellStart"/>
      <w:r>
        <w:rPr>
          <w:lang w:eastAsia="ko-KR"/>
        </w:rPr>
        <w:t>resource-lists+xml</w:t>
      </w:r>
      <w:proofErr w:type="spellEnd"/>
      <w:r>
        <w:rPr>
          <w:lang w:eastAsia="ko-KR"/>
        </w:rPr>
        <w:t xml:space="preserve"> MIME body; and</w:t>
      </w:r>
    </w:p>
    <w:p w14:paraId="345B0360" w14:textId="77777777" w:rsidR="006F0533" w:rsidRDefault="006F0533" w:rsidP="006F0533">
      <w:pPr>
        <w:pStyle w:val="B2"/>
        <w:rPr>
          <w:lang w:eastAsia="ko-KR"/>
        </w:rPr>
      </w:pPr>
      <w:r>
        <w:lastRenderedPageBreak/>
        <w:t>b</w:t>
      </w:r>
      <w:r w:rsidRPr="0073469F">
        <w:t>)</w:t>
      </w:r>
      <w:r w:rsidRPr="0073469F">
        <w:tab/>
      </w:r>
      <w:r>
        <w:t xml:space="preserve">if </w:t>
      </w:r>
      <w:r w:rsidRPr="0073469F">
        <w:rPr>
          <w:lang w:eastAsia="ko-KR"/>
        </w:rPr>
        <w:t>MCPTT user</w:t>
      </w:r>
      <w:r>
        <w:rPr>
          <w:lang w:eastAsia="ko-KR"/>
        </w:rPr>
        <w:t xml:space="preserve">s to be removed from a call, </w:t>
      </w:r>
      <w:r w:rsidRPr="0073469F">
        <w:rPr>
          <w:lang w:eastAsia="ko-KR"/>
        </w:rPr>
        <w:t>the MCPTT ID of the MCPTT user</w:t>
      </w:r>
      <w:r>
        <w:rPr>
          <w:lang w:eastAsia="ko-KR"/>
        </w:rPr>
        <w:t>s</w:t>
      </w:r>
      <w:r w:rsidRPr="00914F87">
        <w:rPr>
          <w:lang w:eastAsia="ko-KR"/>
        </w:rPr>
        <w:t xml:space="preserve"> to be </w:t>
      </w:r>
      <w:r>
        <w:rPr>
          <w:lang w:eastAsia="ko-KR"/>
        </w:rPr>
        <w:t xml:space="preserve">removed with </w:t>
      </w:r>
      <w:r w:rsidRPr="0073469F">
        <w:rPr>
          <w:lang w:eastAsia="ko-KR"/>
        </w:rPr>
        <w:t>the</w:t>
      </w:r>
      <w:r w:rsidRPr="0073469F">
        <w:t xml:space="preserve"> "method" SIP URI parameter with the value "</w:t>
      </w:r>
      <w:r>
        <w:t>BYE</w:t>
      </w:r>
      <w:r w:rsidRPr="0073469F">
        <w:t xml:space="preserve">" in the </w:t>
      </w:r>
      <w:r>
        <w:rPr>
          <w:lang w:eastAsia="ko-KR"/>
        </w:rPr>
        <w:t>"</w:t>
      </w:r>
      <w:proofErr w:type="spellStart"/>
      <w:r>
        <w:rPr>
          <w:lang w:eastAsia="ko-KR"/>
        </w:rPr>
        <w:t>uri</w:t>
      </w:r>
      <w:proofErr w:type="spellEnd"/>
      <w:r>
        <w:rPr>
          <w:lang w:eastAsia="ko-KR"/>
        </w:rPr>
        <w:t>" attribute of the each &lt;entry&gt; element of a &lt;list&gt; element of the &lt;resource-lists&gt; element of the application/</w:t>
      </w:r>
      <w:proofErr w:type="spellStart"/>
      <w:r>
        <w:rPr>
          <w:lang w:eastAsia="ko-KR"/>
        </w:rPr>
        <w:t>resource-lists+xml</w:t>
      </w:r>
      <w:proofErr w:type="spellEnd"/>
      <w:r>
        <w:rPr>
          <w:lang w:eastAsia="ko-KR"/>
        </w:rPr>
        <w:t xml:space="preserve"> MIME body;</w:t>
      </w:r>
    </w:p>
    <w:p w14:paraId="229D3BF7" w14:textId="77777777" w:rsidR="006F0533" w:rsidRDefault="006F0533" w:rsidP="006F0533">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[4];</w:t>
      </w:r>
      <w:r>
        <w:t xml:space="preserve"> and</w:t>
      </w:r>
    </w:p>
    <w:p w14:paraId="05122E27" w14:textId="77777777" w:rsidR="006F0533" w:rsidRPr="0073469F" w:rsidRDefault="006F0533" w:rsidP="006F0533">
      <w:pPr>
        <w:pStyle w:val="B1"/>
      </w:pPr>
      <w:r>
        <w:t>4</w:t>
      </w:r>
      <w:r w:rsidRPr="0073469F">
        <w:t>)</w:t>
      </w:r>
      <w:r w:rsidRPr="0073469F">
        <w:tab/>
        <w:t>shall send the SIP re-INVITE request according to 3GPP TS 24.229 [4].</w:t>
      </w:r>
    </w:p>
    <w:p w14:paraId="25814338" w14:textId="77777777" w:rsidR="006F0533" w:rsidRPr="0073469F" w:rsidRDefault="006F0533" w:rsidP="006F0533">
      <w:r w:rsidRPr="0073469F">
        <w:t>On receiving a SIP 2xx response to the SIP re-INVITE request</w:t>
      </w:r>
      <w:r>
        <w:t>,</w:t>
      </w:r>
      <w:r w:rsidRPr="0073469F">
        <w:t xml:space="preserve"> the MCPTT client:</w:t>
      </w:r>
    </w:p>
    <w:p w14:paraId="6AFC85E5" w14:textId="77777777" w:rsidR="006F0533" w:rsidRPr="00C569BF" w:rsidRDefault="006F0533" w:rsidP="006F0533">
      <w:pPr>
        <w:pStyle w:val="B1"/>
      </w:pPr>
      <w:r>
        <w:t>1</w:t>
      </w:r>
      <w:r w:rsidRPr="0073469F">
        <w:t>)</w:t>
      </w:r>
      <w:r w:rsidRPr="0073469F">
        <w:tab/>
        <w:t xml:space="preserve">may </w:t>
      </w:r>
      <w:r>
        <w:t>notify the user about successful call modification request.</w:t>
      </w:r>
    </w:p>
    <w:p w14:paraId="74A99820" w14:textId="77777777" w:rsidR="006F0533" w:rsidRDefault="006F0533" w:rsidP="006F0533">
      <w:r w:rsidRPr="0073469F">
        <w:t>On receiving a SIP 4xx response</w:t>
      </w:r>
      <w:r>
        <w:t>,</w:t>
      </w:r>
      <w:r w:rsidRPr="00135E15">
        <w:t xml:space="preserve"> a SIP 5xx response </w:t>
      </w:r>
      <w:r>
        <w:t>or a SIP 6xx</w:t>
      </w:r>
      <w:r w:rsidRPr="0073469F">
        <w:t xml:space="preserve"> response to </w:t>
      </w:r>
      <w:r>
        <w:t>the</w:t>
      </w:r>
      <w:r w:rsidRPr="0073469F">
        <w:t xml:space="preserve"> </w:t>
      </w:r>
      <w:r>
        <w:t>re-</w:t>
      </w:r>
      <w:r w:rsidRPr="0073469F">
        <w:t>SIP INVITE request</w:t>
      </w:r>
      <w:r>
        <w:t>,</w:t>
      </w:r>
      <w:r w:rsidRPr="0073469F">
        <w:t xml:space="preserve"> the MCPTT client</w:t>
      </w:r>
      <w:r>
        <w:t>:</w:t>
      </w:r>
    </w:p>
    <w:p w14:paraId="369E503B" w14:textId="19DE34FB" w:rsidR="006F0533" w:rsidRPr="0073469F" w:rsidRDefault="006F0533" w:rsidP="006F0533">
      <w:pPr>
        <w:pStyle w:val="B1"/>
      </w:pPr>
      <w:r>
        <w:t>1</w:t>
      </w:r>
      <w:r w:rsidRPr="0073469F">
        <w:t>)</w:t>
      </w:r>
      <w:r w:rsidRPr="0073469F">
        <w:tab/>
        <w:t xml:space="preserve">may </w:t>
      </w:r>
      <w:r>
        <w:t>notify the user about call participants modify request failure with an appropriate response along with the description.</w:t>
      </w:r>
    </w:p>
    <w:p w14:paraId="323502CF" w14:textId="77777777" w:rsidR="00F4468D" w:rsidRDefault="00F4468D" w:rsidP="00F4468D">
      <w:pPr>
        <w:pStyle w:val="Heading2"/>
        <w:rPr>
          <w:lang w:eastAsia="ko-KR"/>
        </w:rPr>
      </w:pPr>
      <w:bookmarkStart w:id="6891" w:name="_Toc171604738"/>
      <w:r>
        <w:rPr>
          <w:rFonts w:hint="eastAsia"/>
          <w:lang w:eastAsia="ko-KR"/>
        </w:rPr>
        <w:t>1</w:t>
      </w:r>
      <w:r>
        <w:rPr>
          <w:lang w:eastAsia="ko-KR"/>
        </w:rPr>
        <w:t>7</w:t>
      </w:r>
      <w:r>
        <w:rPr>
          <w:rFonts w:hint="eastAsia"/>
          <w:lang w:eastAsia="ko-KR"/>
        </w:rPr>
        <w:t>.</w:t>
      </w:r>
      <w:r>
        <w:rPr>
          <w:lang w:eastAsia="ko-KR"/>
        </w:rPr>
        <w:t>3</w:t>
      </w:r>
      <w:r>
        <w:rPr>
          <w:rFonts w:hint="eastAsia"/>
          <w:lang w:eastAsia="ko-KR"/>
        </w:rPr>
        <w:tab/>
      </w:r>
      <w:r w:rsidRPr="0073469F">
        <w:rPr>
          <w:rFonts w:eastAsia="Malgun Gothic"/>
        </w:rPr>
        <w:t>Participating MCPTT function procedures</w:t>
      </w:r>
      <w:bookmarkEnd w:id="6891"/>
    </w:p>
    <w:p w14:paraId="36B98841" w14:textId="77777777" w:rsidR="00F4468D" w:rsidRPr="0073469F" w:rsidRDefault="00F4468D" w:rsidP="00F4468D">
      <w:pPr>
        <w:pStyle w:val="Heading3"/>
        <w:rPr>
          <w:rFonts w:eastAsia="Malgun Gothic"/>
        </w:rPr>
      </w:pPr>
      <w:bookmarkStart w:id="6892" w:name="_Toc171604739"/>
      <w:r>
        <w:rPr>
          <w:rFonts w:eastAsia="Malgun Gothic"/>
        </w:rPr>
        <w:t>17</w:t>
      </w:r>
      <w:r w:rsidRPr="0073469F">
        <w:rPr>
          <w:rFonts w:eastAsia="Malgun Gothic"/>
        </w:rPr>
        <w:t>.</w:t>
      </w:r>
      <w:r>
        <w:rPr>
          <w:rFonts w:eastAsia="Malgun Gothic"/>
        </w:rPr>
        <w:t>3</w:t>
      </w:r>
      <w:r w:rsidRPr="0073469F">
        <w:rPr>
          <w:rFonts w:eastAsia="Malgun Gothic"/>
        </w:rPr>
        <w:t>.1</w:t>
      </w:r>
      <w:r w:rsidRPr="0073469F">
        <w:rPr>
          <w:rFonts w:eastAsia="Malgun Gothic"/>
        </w:rPr>
        <w:tab/>
        <w:t>General</w:t>
      </w:r>
      <w:bookmarkEnd w:id="6892"/>
    </w:p>
    <w:p w14:paraId="06AD0347" w14:textId="77777777" w:rsidR="00F4468D" w:rsidRDefault="00F4468D" w:rsidP="00F4468D">
      <w:pPr>
        <w:rPr>
          <w:lang w:val="nl-NL"/>
        </w:rPr>
      </w:pPr>
      <w:r>
        <w:rPr>
          <w:rFonts w:hint="eastAsia"/>
          <w:lang w:eastAsia="ko-KR"/>
        </w:rPr>
        <w:t xml:space="preserve">This clause describes the </w:t>
      </w:r>
      <w:proofErr w:type="spellStart"/>
      <w:r>
        <w:rPr>
          <w:lang w:eastAsia="ko-KR"/>
        </w:rPr>
        <w:t>adhoc</w:t>
      </w:r>
      <w:proofErr w:type="spellEnd"/>
      <w:r>
        <w:rPr>
          <w:lang w:eastAsia="ko-KR"/>
        </w:rPr>
        <w:t xml:space="preserve"> </w:t>
      </w:r>
      <w:r>
        <w:rPr>
          <w:rFonts w:hint="eastAsia"/>
          <w:lang w:eastAsia="ko-KR"/>
        </w:rPr>
        <w:t xml:space="preserve">group call </w:t>
      </w:r>
      <w:r>
        <w:rPr>
          <w:rFonts w:eastAsia="Malgun Gothic"/>
        </w:rPr>
        <w:t>p</w:t>
      </w:r>
      <w:r w:rsidRPr="0073469F">
        <w:rPr>
          <w:rFonts w:eastAsia="Malgun Gothic"/>
        </w:rPr>
        <w:t>articipating MCPTT function procedures</w:t>
      </w:r>
      <w:r>
        <w:rPr>
          <w:lang w:eastAsia="ko-KR"/>
        </w:rPr>
        <w:t xml:space="preserve"> using on-demand and pre-established sessions to setup </w:t>
      </w:r>
      <w:proofErr w:type="spellStart"/>
      <w:r>
        <w:rPr>
          <w:lang w:eastAsia="ko-KR"/>
        </w:rPr>
        <w:t>adhoc</w:t>
      </w:r>
      <w:proofErr w:type="spellEnd"/>
      <w:r>
        <w:rPr>
          <w:lang w:eastAsia="ko-KR"/>
        </w:rPr>
        <w:t xml:space="preserve"> group calls, release the ongoing </w:t>
      </w:r>
      <w:proofErr w:type="spellStart"/>
      <w:r>
        <w:rPr>
          <w:lang w:eastAsia="ko-KR"/>
        </w:rPr>
        <w:t>adhoc</w:t>
      </w:r>
      <w:proofErr w:type="spellEnd"/>
      <w:r>
        <w:rPr>
          <w:lang w:eastAsia="ko-KR"/>
        </w:rPr>
        <w:t xml:space="preserve"> group calls, and modify the ongoing </w:t>
      </w:r>
      <w:proofErr w:type="spellStart"/>
      <w:r>
        <w:rPr>
          <w:lang w:eastAsia="ko-KR"/>
        </w:rPr>
        <w:t>adhoc</w:t>
      </w:r>
      <w:proofErr w:type="spellEnd"/>
      <w:r>
        <w:rPr>
          <w:lang w:eastAsia="ko-KR"/>
        </w:rPr>
        <w:t xml:space="preserve"> group calls participants</w:t>
      </w:r>
      <w:r w:rsidRPr="00AB5FED">
        <w:rPr>
          <w:lang w:val="nl-NL"/>
        </w:rPr>
        <w:t>.</w:t>
      </w:r>
    </w:p>
    <w:p w14:paraId="36637038" w14:textId="77777777" w:rsidR="00F4468D" w:rsidRPr="0073469F" w:rsidRDefault="00F4468D" w:rsidP="00F4468D">
      <w:pPr>
        <w:pStyle w:val="Heading3"/>
        <w:rPr>
          <w:rFonts w:eastAsia="Malgun Gothic"/>
        </w:rPr>
      </w:pPr>
      <w:bookmarkStart w:id="6893" w:name="_Toc171604740"/>
      <w:r>
        <w:rPr>
          <w:rFonts w:eastAsia="Malgun Gothic"/>
        </w:rPr>
        <w:t>17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ab/>
      </w:r>
      <w:proofErr w:type="spellStart"/>
      <w:r>
        <w:rPr>
          <w:rFonts w:eastAsia="Malgun Gothic"/>
        </w:rPr>
        <w:t>Adhoc</w:t>
      </w:r>
      <w:proofErr w:type="spellEnd"/>
      <w:r>
        <w:rPr>
          <w:rFonts w:eastAsia="Malgun Gothic"/>
        </w:rPr>
        <w:t xml:space="preserve"> group call setup</w:t>
      </w:r>
      <w:bookmarkEnd w:id="6893"/>
    </w:p>
    <w:p w14:paraId="1FD4DB61"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setup </w:t>
      </w:r>
      <w:r>
        <w:rPr>
          <w:rFonts w:eastAsia="Malgun Gothic"/>
        </w:rPr>
        <w:t>p</w:t>
      </w:r>
      <w:r w:rsidRPr="0073469F">
        <w:rPr>
          <w:rFonts w:eastAsia="Malgun Gothic"/>
        </w:rPr>
        <w:t>articipating MCPTT function</w:t>
      </w:r>
      <w:r>
        <w:rPr>
          <w:rFonts w:eastAsia="Malgun Gothic"/>
        </w:rPr>
        <w:t xml:space="preserve"> procedures</w:t>
      </w:r>
      <w:r>
        <w:rPr>
          <w:lang w:eastAsia="ko-KR"/>
        </w:rPr>
        <w:t>.</w:t>
      </w:r>
    </w:p>
    <w:p w14:paraId="43F0D335" w14:textId="77777777" w:rsidR="00F4468D" w:rsidRPr="0073469F" w:rsidRDefault="00F4468D" w:rsidP="00F4468D">
      <w:pPr>
        <w:pStyle w:val="Heading4"/>
        <w:rPr>
          <w:rFonts w:eastAsia="Malgun Gothic"/>
        </w:rPr>
      </w:pPr>
      <w:bookmarkStart w:id="6894" w:name="_Toc171604741"/>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r>
        <w:rPr>
          <w:rFonts w:eastAsia="Malgun Gothic"/>
        </w:rPr>
        <w:t>Call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894"/>
    </w:p>
    <w:p w14:paraId="08E37039" w14:textId="77777777" w:rsidR="00F4468D" w:rsidRPr="0073469F" w:rsidRDefault="00F4468D" w:rsidP="00F4468D">
      <w:pPr>
        <w:pStyle w:val="Heading5"/>
        <w:rPr>
          <w:rFonts w:eastAsia="Malgun Gothic"/>
        </w:rPr>
      </w:pPr>
      <w:bookmarkStart w:id="6895" w:name="_Toc171604742"/>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6895"/>
    </w:p>
    <w:p w14:paraId="43301331" w14:textId="77777777" w:rsidR="005D754C" w:rsidRDefault="005D754C" w:rsidP="005D754C">
      <w:r>
        <w:t>In the procedures in this clause:</w:t>
      </w:r>
    </w:p>
    <w:p w14:paraId="265D0995" w14:textId="77777777" w:rsidR="005D754C" w:rsidRDefault="005D754C" w:rsidP="005D754C">
      <w:pPr>
        <w:pStyle w:val="B1"/>
      </w:pPr>
      <w:r>
        <w:t>1</w:t>
      </w:r>
      <w:r w:rsidRPr="00544880">
        <w:t>)</w:t>
      </w:r>
      <w:r w:rsidRPr="00544880">
        <w:tab/>
        <w:t>emergency indication in an incoming SIP INVITE request refers to the &lt;</w:t>
      </w:r>
      <w:proofErr w:type="spellStart"/>
      <w:r>
        <w:t>adhoc</w:t>
      </w:r>
      <w:proofErr w:type="spellEnd"/>
      <w:r>
        <w:t>-</w:t>
      </w:r>
      <w:r w:rsidRPr="00544880">
        <w:t>emergency-</w:t>
      </w:r>
      <w:proofErr w:type="spellStart"/>
      <w:r w:rsidRPr="00544880">
        <w:t>ind</w:t>
      </w:r>
      <w:proofErr w:type="spellEnd"/>
      <w:r w:rsidRPr="00544880">
        <w:t>&gt; element of the application/vnd.3gpp.mcptt-info</w:t>
      </w:r>
      <w:r>
        <w:t>+xml</w:t>
      </w:r>
      <w:r w:rsidRPr="00544880">
        <w:t xml:space="preserve"> MIME body</w:t>
      </w:r>
      <w:r>
        <w:t>; and</w:t>
      </w:r>
    </w:p>
    <w:p w14:paraId="5221A0AC" w14:textId="77777777" w:rsidR="005D754C" w:rsidRDefault="005D754C" w:rsidP="005D754C">
      <w:pPr>
        <w:pStyle w:val="B1"/>
        <w:overflowPunct/>
        <w:autoSpaceDE/>
        <w:autoSpaceDN/>
        <w:adjustRightInd/>
        <w:textAlignment w:val="auto"/>
      </w:pPr>
      <w:r>
        <w:rPr>
          <w:lang w:eastAsia="en-US"/>
        </w:rPr>
        <w:t>2</w:t>
      </w:r>
      <w:r w:rsidRPr="00544880">
        <w:rPr>
          <w:lang w:eastAsia="en-US"/>
        </w:rPr>
        <w:t>)</w:t>
      </w:r>
      <w:r w:rsidRPr="00544880">
        <w:rPr>
          <w:lang w:eastAsia="en-US"/>
        </w:rPr>
        <w:tab/>
      </w:r>
      <w:r>
        <w:rPr>
          <w:lang w:eastAsia="en-US"/>
        </w:rPr>
        <w:t>imminent peril</w:t>
      </w:r>
      <w:r w:rsidRPr="00544880">
        <w:rPr>
          <w:lang w:eastAsia="en-US"/>
        </w:rPr>
        <w:t xml:space="preserve"> indication in an incoming SIP INVITE request refers to the &lt;</w:t>
      </w:r>
      <w:proofErr w:type="spellStart"/>
      <w:r>
        <w:rPr>
          <w:lang w:eastAsia="en-US"/>
        </w:rPr>
        <w:t>imminentperil</w:t>
      </w:r>
      <w:r w:rsidRPr="00544880">
        <w:rPr>
          <w:lang w:eastAsia="en-US"/>
        </w:rPr>
        <w:t>-ind</w:t>
      </w:r>
      <w:proofErr w:type="spellEnd"/>
      <w:r w:rsidRPr="00544880">
        <w:rPr>
          <w:lang w:eastAsia="en-US"/>
        </w:rPr>
        <w:t>&gt; element of the application/vnd.3gpp.mcptt-info</w:t>
      </w:r>
      <w:r>
        <w:rPr>
          <w:lang w:eastAsia="en-US"/>
        </w:rPr>
        <w:t>+xml</w:t>
      </w:r>
      <w:r w:rsidRPr="00544880">
        <w:rPr>
          <w:lang w:eastAsia="en-US"/>
        </w:rPr>
        <w:t xml:space="preserve"> MIME body.</w:t>
      </w:r>
    </w:p>
    <w:p w14:paraId="1854F7A0" w14:textId="5FC63665" w:rsidR="00F4468D" w:rsidRPr="0073469F" w:rsidRDefault="00F4468D" w:rsidP="005D754C">
      <w:pPr>
        <w:rPr>
          <w:noProof/>
        </w:rPr>
      </w:pPr>
      <w:r w:rsidRPr="0073469F">
        <w:t>Upon receipt of a "</w:t>
      </w:r>
      <w:r w:rsidRPr="0073469F">
        <w:rPr>
          <w:noProof/>
        </w:rPr>
        <w:t xml:space="preserve">SIP INVITE request for originating participating MCPTT function" containing </w:t>
      </w:r>
      <w:r w:rsidRPr="0073469F">
        <w:t xml:space="preserve">an </w:t>
      </w:r>
      <w:r>
        <w:t>application/vnd.3gpp.mcptt-info+xml</w:t>
      </w:r>
      <w:r w:rsidRPr="0073469F">
        <w:t xml:space="preserve"> MIME body with the &lt;session-type&gt; element set to a value of "</w:t>
      </w:r>
      <w:proofErr w:type="spellStart"/>
      <w:r>
        <w:t>adhoc</w:t>
      </w:r>
      <w:proofErr w:type="spellEnd"/>
      <w:r w:rsidRPr="0073469F">
        <w:t>"</w:t>
      </w:r>
      <w:r w:rsidRPr="0073469F">
        <w:rPr>
          <w:noProof/>
        </w:rPr>
        <w:t>, the participating MCPTT function:</w:t>
      </w:r>
    </w:p>
    <w:p w14:paraId="0EAC8274" w14:textId="77777777" w:rsidR="00F4468D" w:rsidRDefault="00F4468D" w:rsidP="00F4468D">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63FE013C" w14:textId="625EE006" w:rsidR="005D754C" w:rsidRDefault="005D754C" w:rsidP="005D754C">
      <w:pPr>
        <w:pStyle w:val="NO"/>
        <w:overflowPunct/>
        <w:autoSpaceDE/>
        <w:autoSpaceDN/>
        <w:adjustRightInd/>
        <w:textAlignment w:val="auto"/>
      </w:pPr>
      <w:r w:rsidRPr="00D9315B">
        <w:rPr>
          <w:lang w:eastAsia="en-US"/>
        </w:rPr>
        <w:t>NOTE 1:</w:t>
      </w:r>
      <w:r w:rsidRPr="00D9315B">
        <w:rPr>
          <w:lang w:eastAsia="en-US"/>
        </w:rPr>
        <w:tab/>
        <w:t xml:space="preserve">if the SIP INVITE request contains an </w:t>
      </w:r>
      <w:proofErr w:type="spellStart"/>
      <w:r w:rsidRPr="004860C4">
        <w:rPr>
          <w:lang w:eastAsia="en-US"/>
        </w:rPr>
        <w:t>adhoc</w:t>
      </w:r>
      <w:proofErr w:type="spellEnd"/>
      <w:r w:rsidRPr="004860C4">
        <w:rPr>
          <w:lang w:eastAsia="en-US"/>
        </w:rPr>
        <w:t xml:space="preserve"> </w:t>
      </w:r>
      <w:r w:rsidRPr="00D9315B">
        <w:rPr>
          <w:lang w:eastAsia="en-US"/>
        </w:rPr>
        <w:t>emergency indication</w:t>
      </w:r>
      <w:r>
        <w:rPr>
          <w:lang w:eastAsia="en-US"/>
        </w:rPr>
        <w:t xml:space="preserve"> or an </w:t>
      </w:r>
      <w:proofErr w:type="spellStart"/>
      <w:r w:rsidRPr="004860C4">
        <w:rPr>
          <w:lang w:eastAsia="en-US"/>
        </w:rPr>
        <w:t>adhoc</w:t>
      </w:r>
      <w:proofErr w:type="spellEnd"/>
      <w:r w:rsidRPr="004860C4">
        <w:rPr>
          <w:lang w:eastAsia="en-US"/>
        </w:rPr>
        <w:t xml:space="preserve"> </w:t>
      </w:r>
      <w:r>
        <w:rPr>
          <w:lang w:eastAsia="en-US"/>
        </w:rPr>
        <w:t>imminent peril indication</w:t>
      </w:r>
      <w:r w:rsidRPr="00A239BF">
        <w:rPr>
          <w:lang w:eastAsia="en-US"/>
        </w:rPr>
        <w:t xml:space="preserve"> </w:t>
      </w:r>
      <w:r>
        <w:rPr>
          <w:lang w:eastAsia="en-US"/>
        </w:rPr>
        <w:t>set to a value of "true" and this is an authorised request for originating a priority call as determined by clause 6.3.2.1.8.8</w:t>
      </w:r>
      <w:r w:rsidRPr="00D9315B">
        <w:rPr>
          <w:lang w:eastAsia="en-US"/>
        </w:rPr>
        <w:t xml:space="preserve">, the participating MCPTT function can </w:t>
      </w:r>
      <w:r>
        <w:rPr>
          <w:lang w:eastAsia="en-US"/>
        </w:rPr>
        <w:t>according to local policy</w:t>
      </w:r>
      <w:r w:rsidRPr="00D9315B">
        <w:rPr>
          <w:lang w:eastAsia="en-US"/>
        </w:rPr>
        <w:t xml:space="preserve"> choose to accept the request.</w:t>
      </w:r>
    </w:p>
    <w:p w14:paraId="0B156101" w14:textId="77777777" w:rsidR="00F4468D" w:rsidRPr="0073469F" w:rsidRDefault="00F4468D" w:rsidP="00F4468D">
      <w:pPr>
        <w:pStyle w:val="B1"/>
      </w:pPr>
      <w:r w:rsidRPr="0073469F">
        <w:t>2)</w:t>
      </w:r>
      <w:r w:rsidRPr="0073469F">
        <w:tab/>
        <w:t xml:space="preserve">shall determine the MCPTT ID of the calling user </w:t>
      </w:r>
      <w:r>
        <w:t>from public user identity in the P-Asserted-Identity header field of the SIP INVITE request</w:t>
      </w:r>
      <w:r w:rsidRPr="0073469F">
        <w:t>;</w:t>
      </w:r>
    </w:p>
    <w:p w14:paraId="4E371411" w14:textId="2AC7061D" w:rsidR="00F4468D" w:rsidRPr="00BE4B01" w:rsidRDefault="00F4468D" w:rsidP="00F4468D">
      <w:pPr>
        <w:pStyle w:val="NO"/>
      </w:pPr>
      <w:r>
        <w:t>NOTE </w:t>
      </w:r>
      <w:r w:rsidR="005D754C">
        <w:t>2</w:t>
      </w:r>
      <w:r>
        <w:t>:</w:t>
      </w:r>
      <w:r>
        <w:tab/>
        <w:t>The MCPTT ID of the calling user is bound to the public user identity at the time of service authorisation, as documented in clause 7.3.</w:t>
      </w:r>
    </w:p>
    <w:p w14:paraId="3209AC90" w14:textId="77777777" w:rsidR="00F4468D" w:rsidRPr="00BE4B01" w:rsidRDefault="00F4468D" w:rsidP="00F4468D">
      <w:pPr>
        <w:pStyle w:val="B1"/>
      </w:pPr>
      <w:r>
        <w:rPr>
          <w:lang w:val="en-IN"/>
        </w:rPr>
        <w:lastRenderedPageBreak/>
        <w:t>3)</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382DE8BB" w14:textId="77777777" w:rsidR="00F4468D" w:rsidRPr="0073469F" w:rsidRDefault="00F4468D" w:rsidP="00F4468D">
      <w:pPr>
        <w:pStyle w:val="B1"/>
      </w:pPr>
      <w:r>
        <w:t>4</w:t>
      </w:r>
      <w:r w:rsidRPr="0073469F">
        <w:t>)</w:t>
      </w:r>
      <w:r w:rsidRPr="0073469F">
        <w:tab/>
        <w:t xml:space="preserve">if </w:t>
      </w:r>
      <w:r>
        <w:t xml:space="preserve">through local policy in the participating MCPTT function, </w:t>
      </w:r>
      <w:r w:rsidRPr="0073469F">
        <w:t xml:space="preserve">the user identified by the MCPTT ID is not authorised to initiate </w:t>
      </w:r>
      <w:proofErr w:type="spellStart"/>
      <w:r>
        <w:t>adhoc</w:t>
      </w:r>
      <w:proofErr w:type="spellEnd"/>
      <w:r w:rsidRPr="0073469F">
        <w:t xml:space="preserve"> group calls, shall reject the "SIP INVITE request for originating participating MCPTT function" with a SIP 403 (Forbidden) response to the SIP INVITE request, with warning text set to "1</w:t>
      </w:r>
      <w:r>
        <w:t>84</w:t>
      </w:r>
      <w:r w:rsidRPr="0073469F">
        <w:t xml:space="preserve"> user not authorised to make </w:t>
      </w:r>
      <w:proofErr w:type="spellStart"/>
      <w:r>
        <w:t>adhoc</w:t>
      </w:r>
      <w:proofErr w:type="spellEnd"/>
      <w:r w:rsidRPr="0073469F">
        <w:t xml:space="preserve"> group calls" in a Warning header field as specified in </w:t>
      </w:r>
      <w:r>
        <w:t>clause</w:t>
      </w:r>
      <w:r w:rsidRPr="0073469F">
        <w:t> 4.4;</w:t>
      </w:r>
    </w:p>
    <w:p w14:paraId="54460E4C" w14:textId="77777777" w:rsidR="00F4468D" w:rsidRPr="0073469F" w:rsidRDefault="00F4468D" w:rsidP="00F4468D">
      <w:pPr>
        <w:pStyle w:val="B1"/>
      </w:pPr>
      <w:r>
        <w:t>5</w:t>
      </w:r>
      <w:r w:rsidRPr="0073469F">
        <w:t>)</w:t>
      </w:r>
      <w:r w:rsidRPr="0073469F">
        <w:tab/>
        <w:t xml:space="preserve">shall validate the media parameters and if the MCPTT speech codec is not offered in the SIP INVITE request shall reject the request with a SIP 488 </w:t>
      </w:r>
      <w:r>
        <w:t>(</w:t>
      </w:r>
      <w:r w:rsidRPr="0073469F">
        <w:t>Not Acceptable Here</w:t>
      </w:r>
      <w:r>
        <w:t>)</w:t>
      </w:r>
      <w:r w:rsidRPr="0073469F">
        <w:t xml:space="preserve"> response. Otherwise, continue with the rest of the steps;</w:t>
      </w:r>
    </w:p>
    <w:p w14:paraId="1E9F5493" w14:textId="77777777" w:rsidR="00F4468D" w:rsidRDefault="00F4468D" w:rsidP="00F4468D">
      <w:pPr>
        <w:pStyle w:val="B1"/>
      </w:pPr>
      <w:r>
        <w:t>6</w:t>
      </w:r>
      <w:r w:rsidRPr="0073469F">
        <w:t>)</w:t>
      </w:r>
      <w:r w:rsidRPr="0073469F">
        <w:tab/>
        <w:t xml:space="preserve">shall check if the number of maximum simultaneous MCPTT </w:t>
      </w:r>
      <w:r>
        <w:t>g</w:t>
      </w:r>
      <w:r w:rsidRPr="0073469F">
        <w:t xml:space="preserve">roup </w:t>
      </w:r>
      <w:r>
        <w:t>c</w:t>
      </w:r>
      <w:r w:rsidRPr="0073469F">
        <w:t xml:space="preserve">alls supported for the MCPTT user </w:t>
      </w:r>
      <w:r>
        <w:t>as specified in the &lt;Max</w:t>
      </w:r>
      <w:r>
        <w:rPr>
          <w:lang w:val="en-US"/>
        </w:rPr>
        <w:t>Simultaneous</w:t>
      </w:r>
      <w:r>
        <w:t xml:space="preserve">CallsN6&gt; element of the </w:t>
      </w:r>
      <w:r w:rsidRPr="0045024E">
        <w:t>&lt;MCPTT-group-call&gt;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exceeded. If exceeded, the participating MCPTT function shall respond with a SIP 486 </w:t>
      </w:r>
      <w:r>
        <w:t>(</w:t>
      </w:r>
      <w:r w:rsidRPr="0073469F">
        <w:t>Busy Here</w:t>
      </w:r>
      <w:r>
        <w:t>)</w:t>
      </w:r>
      <w:r w:rsidRPr="0073469F">
        <w:t xml:space="preserve"> response with the warning text set to "103 maximum simultaneous MCPTT group calls reached" in a Warning header field as specified in </w:t>
      </w:r>
      <w:r>
        <w:t>clause</w:t>
      </w:r>
      <w:r w:rsidRPr="0073469F">
        <w:t> 4.4. Otherwise, continue with the rest of the steps;</w:t>
      </w:r>
    </w:p>
    <w:p w14:paraId="6DC58868" w14:textId="77C81D28" w:rsidR="005D754C" w:rsidRDefault="005D754C" w:rsidP="005D754C">
      <w:pPr>
        <w:pStyle w:val="NO"/>
        <w:overflowPunct/>
        <w:autoSpaceDE/>
        <w:autoSpaceDN/>
        <w:adjustRightInd/>
        <w:textAlignment w:val="auto"/>
      </w:pPr>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w:t>
      </w:r>
      <w:r>
        <w:rPr>
          <w:lang w:eastAsia="zh-CN"/>
        </w:rPr>
        <w:t>INVITE</w:t>
      </w:r>
      <w:r w:rsidRPr="0073469F">
        <w:rPr>
          <w:lang w:eastAsia="zh-CN"/>
        </w:rPr>
        <w:t xml:space="preserve"> request contains an </w:t>
      </w:r>
      <w:proofErr w:type="spellStart"/>
      <w:r w:rsidRPr="00253223">
        <w:rPr>
          <w:lang w:eastAsia="zh-CN"/>
        </w:rPr>
        <w:t>adhoc</w:t>
      </w:r>
      <w:proofErr w:type="spellEnd"/>
      <w:r w:rsidRPr="00253223">
        <w:rPr>
          <w:lang w:eastAsia="zh-CN"/>
        </w:rPr>
        <w:t xml:space="preserve"> </w:t>
      </w:r>
      <w:r>
        <w:rPr>
          <w:lang w:eastAsia="zh-CN"/>
        </w:rPr>
        <w:t>emergency indication</w:t>
      </w:r>
      <w:r w:rsidRPr="0073469F">
        <w:rPr>
          <w:lang w:eastAsia="zh-CN"/>
        </w:rPr>
        <w:t xml:space="preserve"> set to a value of "true"</w:t>
      </w:r>
      <w:r w:rsidRPr="00C0343B">
        <w:rPr>
          <w:lang w:eastAsia="zh-CN"/>
        </w:rPr>
        <w:t xml:space="preserve"> </w:t>
      </w:r>
      <w:r>
        <w:rPr>
          <w:lang w:eastAsia="zh-CN"/>
        </w:rPr>
        <w:t xml:space="preserve">or an </w:t>
      </w:r>
      <w:proofErr w:type="spellStart"/>
      <w:r w:rsidRPr="00253223">
        <w:rPr>
          <w:lang w:eastAsia="zh-CN"/>
        </w:rPr>
        <w:t>adhoc</w:t>
      </w:r>
      <w:proofErr w:type="spellEnd"/>
      <w:r w:rsidRPr="00253223">
        <w:rPr>
          <w:lang w:eastAsia="zh-CN"/>
        </w:rPr>
        <w:t xml:space="preserve"> </w:t>
      </w:r>
      <w:r>
        <w:rPr>
          <w:lang w:eastAsia="zh-CN"/>
        </w:rPr>
        <w:t>imminent peril indication set to a value of "true"</w:t>
      </w:r>
      <w:r w:rsidRPr="006B7D01">
        <w:rPr>
          <w:lang w:eastAsia="zh-CN"/>
        </w:rPr>
        <w:t xml:space="preserve"> </w:t>
      </w:r>
      <w:r>
        <w:rPr>
          <w:lang w:eastAsia="zh-CN"/>
        </w:rPr>
        <w:t>and this is an authorised request for originating a priority call as determined by clause 6.3.2.1.8.8</w:t>
      </w:r>
      <w:r w:rsidRPr="0073469F">
        <w:rPr>
          <w:lang w:eastAsia="zh-CN"/>
        </w:rPr>
        <w:t xml:space="preserve">, the participating MCPTT function </w:t>
      </w:r>
      <w:r>
        <w:rPr>
          <w:lang w:eastAsia="zh-CN"/>
        </w:rPr>
        <w:t>can</w:t>
      </w:r>
      <w:r w:rsidRPr="0073469F">
        <w:rPr>
          <w:lang w:eastAsia="zh-CN"/>
        </w:rPr>
        <w:t xml:space="preserve"> </w:t>
      </w:r>
      <w:r>
        <w:rPr>
          <w:lang w:eastAsia="zh-CN"/>
        </w:rPr>
        <w:t>according to local policy</w:t>
      </w:r>
      <w:r w:rsidRPr="0073469F">
        <w:rPr>
          <w:lang w:eastAsia="zh-CN"/>
        </w:rPr>
        <w:t xml:space="preserve"> choose to allow for an exception to the limit for the maximum simultaneous MCPTT sessions supported for the MCPTT user.</w:t>
      </w:r>
    </w:p>
    <w:p w14:paraId="617C5282" w14:textId="75F2B97D" w:rsidR="00F4468D" w:rsidRDefault="00F4468D" w:rsidP="00F4468D">
      <w:pPr>
        <w:pStyle w:val="B1"/>
      </w:pPr>
      <w:r>
        <w:t>7)</w:t>
      </w:r>
      <w:r>
        <w:tab/>
        <w:t xml:space="preserve">shall determine the public service identity of the controlling MCPTT function for the </w:t>
      </w:r>
      <w:proofErr w:type="spellStart"/>
      <w:r>
        <w:t>adhoc</w:t>
      </w:r>
      <w:proofErr w:type="spellEnd"/>
      <w:r>
        <w:t xml:space="preserve"> group call service </w:t>
      </w:r>
      <w:r w:rsidRPr="00A47314">
        <w:t>associated with</w:t>
      </w:r>
      <w:r w:rsidR="00C70F9E">
        <w:t>:</w:t>
      </w:r>
    </w:p>
    <w:p w14:paraId="01FA517B" w14:textId="77777777" w:rsidR="00C70F9E" w:rsidRDefault="00C70F9E" w:rsidP="00C70F9E">
      <w:pPr>
        <w:pStyle w:val="B2"/>
        <w:overflowPunct/>
        <w:autoSpaceDE/>
        <w:autoSpaceDN/>
        <w:adjustRightInd/>
        <w:textAlignment w:val="auto"/>
        <w:rPr>
          <w:lang w:eastAsia="en-US"/>
        </w:rPr>
      </w:pPr>
      <w:r>
        <w:rPr>
          <w:lang w:eastAsia="en-US"/>
        </w:rPr>
        <w:t>a)</w:t>
      </w:r>
      <w:r>
        <w:rPr>
          <w:lang w:eastAsia="en-US"/>
        </w:rPr>
        <w:tab/>
      </w:r>
      <w:r w:rsidRPr="00E36B48">
        <w:rPr>
          <w:lang w:eastAsia="en-US"/>
        </w:rPr>
        <w:t>the originating user's identity i.e. MCPTT ID</w:t>
      </w:r>
      <w:r>
        <w:rPr>
          <w:lang w:eastAsia="en-US"/>
        </w:rPr>
        <w:t xml:space="preserve">, if </w:t>
      </w:r>
      <w:r w:rsidRPr="008467F8">
        <w:rPr>
          <w:lang w:eastAsia="en-US"/>
        </w:rPr>
        <w:t xml:space="preserve">the incoming SIP </w:t>
      </w:r>
      <w:r>
        <w:rPr>
          <w:lang w:eastAsia="en-US"/>
        </w:rPr>
        <w:t>INVITE</w:t>
      </w:r>
      <w:r w:rsidRPr="0073469F">
        <w:rPr>
          <w:lang w:eastAsia="en-US"/>
        </w:rPr>
        <w:t xml:space="preserve"> </w:t>
      </w:r>
      <w:r w:rsidRPr="008467F8">
        <w:rPr>
          <w:lang w:eastAsia="en-US"/>
        </w:rPr>
        <w:t xml:space="preserve">request contained an </w:t>
      </w:r>
      <w:r>
        <w:rPr>
          <w:lang w:eastAsia="en-US"/>
        </w:rPr>
        <w:t>application/vnd.3gpp.mcptt-info+xml</w:t>
      </w:r>
      <w:r w:rsidRPr="0073469F">
        <w:rPr>
          <w:lang w:eastAsia="en-US"/>
        </w:rPr>
        <w:t xml:space="preserve"> MIME body with the &lt;</w:t>
      </w:r>
      <w:proofErr w:type="spellStart"/>
      <w:r w:rsidRPr="0073469F">
        <w:rPr>
          <w:lang w:eastAsia="en-US"/>
        </w:rPr>
        <w:t>mcpttinfo</w:t>
      </w:r>
      <w:proofErr w:type="spellEnd"/>
      <w:r w:rsidRPr="0073469F">
        <w:rPr>
          <w:lang w:eastAsia="en-US"/>
        </w:rPr>
        <w:t>&gt; element containing the &lt;</w:t>
      </w:r>
      <w:proofErr w:type="spellStart"/>
      <w:r w:rsidRPr="0073469F">
        <w:rPr>
          <w:lang w:eastAsia="en-US"/>
        </w:rPr>
        <w:t>mcptt</w:t>
      </w:r>
      <w:proofErr w:type="spellEnd"/>
      <w:r w:rsidRPr="0073469F">
        <w:rPr>
          <w:lang w:eastAsia="en-US"/>
        </w:rPr>
        <w:t xml:space="preserve">-Params&gt; element containing the </w:t>
      </w:r>
      <w:r w:rsidRPr="0013510A">
        <w:rPr>
          <w:lang w:eastAsia="en-US"/>
        </w:rPr>
        <w:t>&lt;</w:t>
      </w:r>
      <w:proofErr w:type="spellStart"/>
      <w:r w:rsidRPr="0013510A">
        <w:rPr>
          <w:lang w:eastAsia="en-US"/>
        </w:rPr>
        <w:t>anyExt</w:t>
      </w:r>
      <w:proofErr w:type="spellEnd"/>
      <w:r w:rsidRPr="0013510A">
        <w:rPr>
          <w:lang w:eastAsia="en-US"/>
        </w:rPr>
        <w:t>&gt;</w:t>
      </w:r>
      <w:r w:rsidRPr="0073469F">
        <w:rPr>
          <w:lang w:eastAsia="en-US"/>
        </w:rPr>
        <w:t xml:space="preserve"> element with</w:t>
      </w:r>
      <w:r>
        <w:rPr>
          <w:lang w:eastAsia="en-US"/>
        </w:rPr>
        <w:t xml:space="preserve"> a &lt;call-participants-</w:t>
      </w:r>
      <w:proofErr w:type="spellStart"/>
      <w:r>
        <w:rPr>
          <w:lang w:eastAsia="en-US"/>
        </w:rPr>
        <w:t>criterias</w:t>
      </w:r>
      <w:proofErr w:type="spellEnd"/>
      <w:r>
        <w:rPr>
          <w:lang w:eastAsia="en-US"/>
        </w:rPr>
        <w:t xml:space="preserve">&gt; element or if </w:t>
      </w:r>
      <w:r w:rsidRPr="008467F8">
        <w:rPr>
          <w:lang w:eastAsia="en-US"/>
        </w:rPr>
        <w:t xml:space="preserve">the incoming SIP </w:t>
      </w:r>
      <w:r>
        <w:rPr>
          <w:lang w:eastAsia="en-US"/>
        </w:rPr>
        <w:t>INVITE</w:t>
      </w:r>
      <w:r w:rsidRPr="0073469F">
        <w:rPr>
          <w:lang w:eastAsia="en-US"/>
        </w:rPr>
        <w:t xml:space="preserve"> </w:t>
      </w:r>
      <w:r w:rsidRPr="008467F8">
        <w:rPr>
          <w:lang w:eastAsia="en-US"/>
        </w:rPr>
        <w:t xml:space="preserve">request contained an </w:t>
      </w:r>
      <w:r>
        <w:rPr>
          <w:lang w:eastAsia="en-US"/>
        </w:rPr>
        <w:t>application/</w:t>
      </w:r>
      <w:proofErr w:type="spellStart"/>
      <w:r>
        <w:rPr>
          <w:lang w:eastAsia="en-US"/>
        </w:rPr>
        <w:t>resource-lists+xml</w:t>
      </w:r>
      <w:proofErr w:type="spellEnd"/>
      <w:r w:rsidRPr="0073469F">
        <w:rPr>
          <w:lang w:eastAsia="en-US"/>
        </w:rPr>
        <w:t xml:space="preserve"> MIME body</w:t>
      </w:r>
      <w:r>
        <w:rPr>
          <w:lang w:eastAsia="en-US"/>
        </w:rPr>
        <w:t xml:space="preserve"> without the &lt;</w:t>
      </w:r>
      <w:proofErr w:type="spellStart"/>
      <w:r>
        <w:rPr>
          <w:lang w:eastAsia="en-US"/>
        </w:rPr>
        <w:t>adhoc</w:t>
      </w:r>
      <w:proofErr w:type="spellEnd"/>
      <w:r>
        <w:rPr>
          <w:lang w:eastAsia="en-US"/>
        </w:rPr>
        <w:t>-grp-</w:t>
      </w:r>
      <w:proofErr w:type="spellStart"/>
      <w:r>
        <w:rPr>
          <w:lang w:eastAsia="en-US"/>
        </w:rPr>
        <w:t>emg</w:t>
      </w:r>
      <w:proofErr w:type="spellEnd"/>
      <w:r>
        <w:rPr>
          <w:lang w:eastAsia="en-US"/>
        </w:rPr>
        <w:t>-alert-grp-</w:t>
      </w:r>
      <w:proofErr w:type="spellStart"/>
      <w:r>
        <w:rPr>
          <w:lang w:eastAsia="en-US"/>
        </w:rPr>
        <w:t>ind</w:t>
      </w:r>
      <w:proofErr w:type="spellEnd"/>
      <w:r>
        <w:rPr>
          <w:lang w:eastAsia="en-US"/>
        </w:rPr>
        <w:t xml:space="preserve">&gt; </w:t>
      </w:r>
      <w:r w:rsidRPr="002C5CDD">
        <w:rPr>
          <w:lang w:eastAsia="en-US"/>
        </w:rPr>
        <w:t>element set to "true"</w:t>
      </w:r>
      <w:r>
        <w:rPr>
          <w:lang w:eastAsia="en-US"/>
        </w:rPr>
        <w:t xml:space="preserve"> in application/vnd.3gpp.mcptt-info+xml</w:t>
      </w:r>
      <w:r w:rsidRPr="0073469F">
        <w:rPr>
          <w:lang w:eastAsia="en-US"/>
        </w:rPr>
        <w:t xml:space="preserve"> MIME body</w:t>
      </w:r>
      <w:r>
        <w:rPr>
          <w:lang w:eastAsia="en-US"/>
        </w:rPr>
        <w:t>;</w:t>
      </w:r>
    </w:p>
    <w:p w14:paraId="69021BB0" w14:textId="7B148B69" w:rsidR="00C70F9E" w:rsidRDefault="00C70F9E" w:rsidP="00C70F9E">
      <w:pPr>
        <w:pStyle w:val="B2"/>
        <w:overflowPunct/>
        <w:autoSpaceDE/>
        <w:autoSpaceDN/>
        <w:adjustRightInd/>
        <w:textAlignment w:val="auto"/>
        <w:rPr>
          <w:lang w:eastAsia="en-US"/>
        </w:rPr>
      </w:pPr>
      <w:r>
        <w:rPr>
          <w:lang w:eastAsia="en-US"/>
        </w:rPr>
        <w:t>b)</w:t>
      </w:r>
      <w:r>
        <w:rPr>
          <w:lang w:eastAsia="en-US"/>
        </w:rPr>
        <w:tab/>
      </w:r>
      <w:r w:rsidRPr="00B71AAB">
        <w:rPr>
          <w:lang w:eastAsia="en-US"/>
        </w:rPr>
        <w:t xml:space="preserve">the </w:t>
      </w:r>
      <w:proofErr w:type="spellStart"/>
      <w:r>
        <w:rPr>
          <w:lang w:eastAsia="en-US"/>
        </w:rPr>
        <w:t>adhoc</w:t>
      </w:r>
      <w:proofErr w:type="spellEnd"/>
      <w:r>
        <w:rPr>
          <w:lang w:eastAsia="en-US"/>
        </w:rPr>
        <w:t xml:space="preserve"> </w:t>
      </w:r>
      <w:r w:rsidRPr="00B71AAB">
        <w:rPr>
          <w:lang w:eastAsia="en-US"/>
        </w:rPr>
        <w:t xml:space="preserve">group identity </w:t>
      </w:r>
      <w:r>
        <w:rPr>
          <w:lang w:eastAsia="en-US"/>
        </w:rPr>
        <w:t xml:space="preserve">i.e. MCPTT Group ID, if </w:t>
      </w:r>
      <w:r w:rsidRPr="008467F8">
        <w:rPr>
          <w:lang w:eastAsia="en-US"/>
        </w:rPr>
        <w:t xml:space="preserve">the incoming SIP </w:t>
      </w:r>
      <w:r>
        <w:rPr>
          <w:lang w:eastAsia="en-US"/>
        </w:rPr>
        <w:t>INVITE</w:t>
      </w:r>
      <w:r w:rsidRPr="0073469F">
        <w:rPr>
          <w:lang w:eastAsia="en-US"/>
        </w:rPr>
        <w:t xml:space="preserve"> </w:t>
      </w:r>
      <w:r w:rsidRPr="008467F8">
        <w:rPr>
          <w:lang w:eastAsia="en-US"/>
        </w:rPr>
        <w:t xml:space="preserve">request contained an </w:t>
      </w:r>
      <w:r>
        <w:rPr>
          <w:lang w:eastAsia="en-US"/>
        </w:rPr>
        <w:t>application/vnd.3gpp.mcptt-info+xml</w:t>
      </w:r>
      <w:r w:rsidRPr="0073469F">
        <w:rPr>
          <w:lang w:eastAsia="en-US"/>
        </w:rPr>
        <w:t xml:space="preserve"> MIME body with the &lt;</w:t>
      </w:r>
      <w:proofErr w:type="spellStart"/>
      <w:r w:rsidRPr="0073469F">
        <w:rPr>
          <w:lang w:eastAsia="en-US"/>
        </w:rPr>
        <w:t>mcpttinfo</w:t>
      </w:r>
      <w:proofErr w:type="spellEnd"/>
      <w:r w:rsidRPr="0073469F">
        <w:rPr>
          <w:lang w:eastAsia="en-US"/>
        </w:rPr>
        <w:t>&gt; element containing the &lt;</w:t>
      </w:r>
      <w:proofErr w:type="spellStart"/>
      <w:r w:rsidRPr="0073469F">
        <w:rPr>
          <w:lang w:eastAsia="en-US"/>
        </w:rPr>
        <w:t>mcptt</w:t>
      </w:r>
      <w:proofErr w:type="spellEnd"/>
      <w:r w:rsidRPr="0073469F">
        <w:rPr>
          <w:lang w:eastAsia="en-US"/>
        </w:rPr>
        <w:t xml:space="preserve">-Params&gt; element containing the </w:t>
      </w:r>
      <w:r w:rsidRPr="0013510A">
        <w:rPr>
          <w:lang w:eastAsia="en-US"/>
        </w:rPr>
        <w:t>&lt;</w:t>
      </w:r>
      <w:proofErr w:type="spellStart"/>
      <w:r w:rsidRPr="0013510A">
        <w:rPr>
          <w:lang w:eastAsia="en-US"/>
        </w:rPr>
        <w:t>anyExt</w:t>
      </w:r>
      <w:proofErr w:type="spellEnd"/>
      <w:r w:rsidRPr="0013510A">
        <w:rPr>
          <w:lang w:eastAsia="en-US"/>
        </w:rPr>
        <w:t>&gt;</w:t>
      </w:r>
      <w:r w:rsidRPr="0073469F">
        <w:rPr>
          <w:lang w:eastAsia="en-US"/>
        </w:rPr>
        <w:t xml:space="preserve"> element with</w:t>
      </w:r>
      <w:r>
        <w:rPr>
          <w:lang w:eastAsia="en-US"/>
        </w:rPr>
        <w:t xml:space="preserve"> the &lt;</w:t>
      </w:r>
      <w:proofErr w:type="spellStart"/>
      <w:r>
        <w:rPr>
          <w:lang w:eastAsia="en-US"/>
        </w:rPr>
        <w:t>adhoc</w:t>
      </w:r>
      <w:proofErr w:type="spellEnd"/>
      <w:r>
        <w:rPr>
          <w:lang w:eastAsia="en-US"/>
        </w:rPr>
        <w:t>-grp-</w:t>
      </w:r>
      <w:proofErr w:type="spellStart"/>
      <w:r>
        <w:rPr>
          <w:lang w:eastAsia="en-US"/>
        </w:rPr>
        <w:t>emg</w:t>
      </w:r>
      <w:proofErr w:type="spellEnd"/>
      <w:r>
        <w:rPr>
          <w:lang w:eastAsia="en-US"/>
        </w:rPr>
        <w:t>-alert-grp-</w:t>
      </w:r>
      <w:proofErr w:type="spellStart"/>
      <w:r>
        <w:rPr>
          <w:lang w:eastAsia="en-US"/>
        </w:rPr>
        <w:t>ind</w:t>
      </w:r>
      <w:proofErr w:type="spellEnd"/>
      <w:r>
        <w:rPr>
          <w:lang w:eastAsia="en-US"/>
        </w:rPr>
        <w:t xml:space="preserve">&gt; </w:t>
      </w:r>
      <w:r w:rsidRPr="002C5CDD">
        <w:rPr>
          <w:lang w:eastAsia="en-US"/>
        </w:rPr>
        <w:t>element set to "true"</w:t>
      </w:r>
      <w:r>
        <w:rPr>
          <w:lang w:eastAsia="en-US"/>
        </w:rPr>
        <w:t>; and</w:t>
      </w:r>
    </w:p>
    <w:p w14:paraId="6C77B0FD" w14:textId="14D2C65C" w:rsidR="00C70F9E" w:rsidRDefault="00C70F9E" w:rsidP="00C70F9E">
      <w:pPr>
        <w:pStyle w:val="B2"/>
        <w:overflowPunct/>
        <w:autoSpaceDE/>
        <w:autoSpaceDN/>
        <w:adjustRightInd/>
        <w:textAlignment w:val="auto"/>
      </w:pPr>
      <w:r>
        <w:rPr>
          <w:lang w:eastAsia="en-US"/>
        </w:rPr>
        <w:t>c)</w:t>
      </w:r>
      <w:r>
        <w:rPr>
          <w:lang w:eastAsia="en-US"/>
        </w:rPr>
        <w:tab/>
        <w:t xml:space="preserve">in case of rejoining an ongoing </w:t>
      </w:r>
      <w:proofErr w:type="spellStart"/>
      <w:r>
        <w:rPr>
          <w:lang w:eastAsia="en-US"/>
        </w:rPr>
        <w:t>adhoc</w:t>
      </w:r>
      <w:proofErr w:type="spellEnd"/>
      <w:r>
        <w:rPr>
          <w:lang w:eastAsia="en-US"/>
        </w:rPr>
        <w:t xml:space="preserve"> group call, the session identity of the ongoing </w:t>
      </w:r>
      <w:proofErr w:type="spellStart"/>
      <w:r>
        <w:rPr>
          <w:lang w:eastAsia="en-US"/>
        </w:rPr>
        <w:t>adhoc</w:t>
      </w:r>
      <w:proofErr w:type="spellEnd"/>
      <w:r>
        <w:rPr>
          <w:lang w:eastAsia="en-US"/>
        </w:rPr>
        <w:t xml:space="preserve"> group call;</w:t>
      </w:r>
    </w:p>
    <w:p w14:paraId="5EAC0AE5" w14:textId="7BC2E55F" w:rsidR="00880B2A" w:rsidRPr="00F74653" w:rsidRDefault="00880B2A" w:rsidP="00880B2A">
      <w:pPr>
        <w:pStyle w:val="NO"/>
      </w:pPr>
      <w:r w:rsidRPr="00F74653">
        <w:t>NOTE</w:t>
      </w:r>
      <w:r>
        <w:t> </w:t>
      </w:r>
      <w:r w:rsidR="005D754C">
        <w:t>4</w:t>
      </w:r>
      <w:r w:rsidRPr="00F74653">
        <w:t>:</w:t>
      </w:r>
      <w:r w:rsidRPr="00F74653">
        <w:tab/>
        <w:t>The public service identity can identify the controlling MCPTT function in the primary MCPTT system</w:t>
      </w:r>
      <w:r w:rsidRPr="001F10EB">
        <w:t xml:space="preserve"> </w:t>
      </w:r>
      <w:r w:rsidRPr="00F74653">
        <w:t>or in a partner MCPTT system.</w:t>
      </w:r>
    </w:p>
    <w:p w14:paraId="092ADA26" w14:textId="7EE65C2D" w:rsidR="00880B2A" w:rsidRPr="00F74653" w:rsidRDefault="00880B2A" w:rsidP="00880B2A">
      <w:pPr>
        <w:pStyle w:val="NO"/>
      </w:pPr>
      <w:r w:rsidRPr="00F74653">
        <w:t>NOTE</w:t>
      </w:r>
      <w:r>
        <w:t> </w:t>
      </w:r>
      <w:r w:rsidR="005D754C">
        <w:t>5</w:t>
      </w:r>
      <w:r w:rsidRPr="00F74653">
        <w:t>:</w:t>
      </w:r>
      <w:r w:rsidRPr="00F74653">
        <w:tab/>
        <w:t>If the controlling MCPTT function is in a partner MCPTT system in a different trust domain, then the public service identity can identify the MCPTT gateway server that acts as an entry point in the partner MCPTT system from the primary MCPTT system.</w:t>
      </w:r>
    </w:p>
    <w:p w14:paraId="79762D86" w14:textId="666B357D" w:rsidR="00F4468D" w:rsidRPr="00F74653" w:rsidRDefault="00880B2A" w:rsidP="00F4468D">
      <w:pPr>
        <w:pStyle w:val="NO"/>
      </w:pPr>
      <w:r w:rsidRPr="00F74653">
        <w:t>NOTE</w:t>
      </w:r>
      <w:r>
        <w:t> </w:t>
      </w:r>
      <w:r w:rsidR="005D754C">
        <w:t>6</w:t>
      </w:r>
      <w:r w:rsidRPr="00F74653">
        <w:t>:</w:t>
      </w:r>
      <w:r w:rsidRPr="00F74653">
        <w:tab/>
        <w:t>If the controlling MCPTT function is in a partner MCPTT system in a different trust domain, then the primary MCPTT system can route the SIP request through an MCPTT gateway server that acts as an exit point from the primary MCPTT system to the partner MCPTT system</w:t>
      </w:r>
      <w:r>
        <w:t>.</w:t>
      </w:r>
    </w:p>
    <w:p w14:paraId="45BD67E3" w14:textId="7717EAE2" w:rsidR="00F4468D" w:rsidRDefault="00880B2A" w:rsidP="00F4468D">
      <w:pPr>
        <w:pStyle w:val="NO"/>
      </w:pPr>
      <w:r w:rsidRPr="00F74653">
        <w:t>NOTE</w:t>
      </w:r>
      <w:r>
        <w:t> </w:t>
      </w:r>
      <w:r w:rsidR="005D754C">
        <w:t>7</w:t>
      </w:r>
      <w:r w:rsidRPr="00F74653">
        <w:t>:</w:t>
      </w:r>
      <w:r w:rsidRPr="00F74653">
        <w:tab/>
        <w:t xml:space="preserve">How the participating MCPTT function determines the public service identity of the </w:t>
      </w:r>
      <w:r w:rsidR="00C70F9E">
        <w:t xml:space="preserve">targeted </w:t>
      </w:r>
      <w:r w:rsidRPr="00F74653">
        <w:t>controlling MCPTT function or of the MCPTT gateway server in the partner MCPTT system is out of the scope of the present document.</w:t>
      </w:r>
    </w:p>
    <w:p w14:paraId="1D6AC4DC" w14:textId="6B9AE53F" w:rsidR="00880B2A" w:rsidRDefault="00880B2A" w:rsidP="00880B2A">
      <w:pPr>
        <w:pStyle w:val="NO"/>
      </w:pPr>
      <w:r w:rsidRPr="00F74653">
        <w:t>NOTE</w:t>
      </w:r>
      <w:r>
        <w:t> </w:t>
      </w:r>
      <w:r w:rsidR="005D754C">
        <w:t>8</w:t>
      </w:r>
      <w:r w:rsidRPr="00F74653">
        <w:t>:</w:t>
      </w:r>
      <w:r w:rsidRPr="00F74653">
        <w:tab/>
        <w:t>How the primary MCPTT system routes the SIP request through an exit MCPTT gateway server is out of the scope of the present document.</w:t>
      </w:r>
    </w:p>
    <w:p w14:paraId="098B4561" w14:textId="3059998C" w:rsidR="00880B2A" w:rsidRPr="00F74653" w:rsidRDefault="00880B2A" w:rsidP="00880B2A">
      <w:pPr>
        <w:pStyle w:val="NO"/>
      </w:pPr>
      <w:r w:rsidRPr="00F74653">
        <w:t>NOTE</w:t>
      </w:r>
      <w:r>
        <w:t> </w:t>
      </w:r>
      <w:r w:rsidR="005D754C">
        <w:t>9</w:t>
      </w:r>
      <w:r w:rsidRPr="00F74653">
        <w:t>:</w:t>
      </w:r>
      <w:r w:rsidRPr="00F74653">
        <w:tab/>
      </w:r>
      <w:r w:rsidRPr="00BA5CEA">
        <w:t xml:space="preserve">The controlling </w:t>
      </w:r>
      <w:r w:rsidRPr="00F74653">
        <w:t xml:space="preserve">MCPTT </w:t>
      </w:r>
      <w:r w:rsidRPr="00BA5CEA">
        <w:t xml:space="preserve">function is always in the same system as </w:t>
      </w:r>
      <w:r>
        <w:t xml:space="preserve">the </w:t>
      </w:r>
      <w:proofErr w:type="spellStart"/>
      <w:r>
        <w:t>adhoc</w:t>
      </w:r>
      <w:proofErr w:type="spellEnd"/>
      <w:r>
        <w:t xml:space="preserve"> group call was initiated</w:t>
      </w:r>
      <w:r w:rsidRPr="00F74653">
        <w:t>.</w:t>
      </w:r>
    </w:p>
    <w:p w14:paraId="0E475333" w14:textId="77777777" w:rsidR="00F4468D" w:rsidRPr="00A42E5A" w:rsidRDefault="00F4468D" w:rsidP="00F4468D">
      <w:pPr>
        <w:pStyle w:val="B1"/>
      </w:pPr>
      <w:r>
        <w:lastRenderedPageBreak/>
        <w:t>8)</w:t>
      </w:r>
      <w:r>
        <w:tab/>
        <w:t xml:space="preserve">if the participating MCPTT function is unable to identify the </w:t>
      </w:r>
      <w:r w:rsidRPr="00A47314">
        <w:t xml:space="preserve">controlling MCPTT function </w:t>
      </w:r>
      <w:r>
        <w:t xml:space="preserve">for the </w:t>
      </w:r>
      <w:proofErr w:type="spellStart"/>
      <w:r>
        <w:t>adhoc</w:t>
      </w:r>
      <w:proofErr w:type="spellEnd"/>
      <w:r>
        <w:t xml:space="preserve"> group call service </w:t>
      </w:r>
      <w:r w:rsidRPr="00A47314">
        <w:t xml:space="preserve">associated with the </w:t>
      </w:r>
      <w:r>
        <w:t xml:space="preserve">originating user's MCPTT ID identity,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614F75EF" w14:textId="77777777" w:rsidR="00F4468D" w:rsidRDefault="00F4468D" w:rsidP="00F4468D">
      <w:pPr>
        <w:pStyle w:val="B1"/>
      </w:pPr>
      <w:r>
        <w:t>9</w:t>
      </w:r>
      <w:r w:rsidRPr="0073469F">
        <w:t>)</w:t>
      </w:r>
      <w:r w:rsidRPr="0073469F">
        <w:tab/>
        <w:t xml:space="preserve">if the </w:t>
      </w:r>
      <w:r>
        <w:t>&lt;</w:t>
      </w:r>
      <w:r w:rsidRPr="00A672B2">
        <w:t>allow-</w:t>
      </w:r>
      <w:proofErr w:type="spellStart"/>
      <w:r w:rsidRPr="00A672B2">
        <w:t>adhoc</w:t>
      </w:r>
      <w:proofErr w:type="spellEnd"/>
      <w:r w:rsidRPr="00A672B2">
        <w:t>-group-call</w:t>
      </w:r>
      <w:r>
        <w:t xml:space="preserve">&gt; element </w:t>
      </w:r>
      <w:r w:rsidRPr="00C65CD9">
        <w:t xml:space="preserve">of </w:t>
      </w:r>
      <w:r>
        <w:t>the &lt;</w:t>
      </w:r>
      <w:r>
        <w:rPr>
          <w:lang w:eastAsia="ko-KR"/>
        </w:rPr>
        <w:t>ruleset&gt;</w:t>
      </w:r>
      <w:r w:rsidRPr="00C65CD9">
        <w:t xml:space="preserve"> </w:t>
      </w:r>
      <w:r>
        <w:t>element is not present in the MCPTT user profile document on the participating MCPTT function</w:t>
      </w:r>
      <w:r w:rsidRPr="00E71DEE">
        <w:t xml:space="preserve"> </w:t>
      </w:r>
      <w:r>
        <w:t xml:space="preserve">or is present with the value "false" </w:t>
      </w:r>
      <w:r>
        <w:rPr>
          <w:lang w:eastAsia="ko-KR"/>
        </w:rPr>
        <w:t>(see the MCPTT user profile document in 3GPP </w:t>
      </w:r>
      <w:r>
        <w:rPr>
          <w:rFonts w:hint="eastAsia"/>
          <w:lang w:eastAsia="ko-KR"/>
        </w:rPr>
        <w:t>TS 24.484</w:t>
      </w:r>
      <w:r>
        <w:rPr>
          <w:lang w:eastAsia="ko-KR"/>
        </w:rPr>
        <w:t> [50])</w:t>
      </w:r>
      <w:r>
        <w:t xml:space="preserve">, indicating that the </w:t>
      </w:r>
      <w:r w:rsidRPr="0073469F">
        <w:t xml:space="preserve">user identified by the MCPTT ID is not authorised to initiate </w:t>
      </w:r>
      <w:proofErr w:type="spellStart"/>
      <w:r>
        <w:t>adhoc</w:t>
      </w:r>
      <w:proofErr w:type="spellEnd"/>
      <w:r>
        <w:t xml:space="preserve"> </w:t>
      </w:r>
      <w:r w:rsidRPr="0073469F">
        <w:t>group calls, shall reject the "SIP INVITE request for originating participating MCPTT function" with a SIP 403 (Forbidden) response, with warning text set to "1</w:t>
      </w:r>
      <w:r>
        <w:t>85</w:t>
      </w:r>
      <w:r w:rsidRPr="0073469F">
        <w:t xml:space="preserve"> user is not authorised to initiate the </w:t>
      </w:r>
      <w:proofErr w:type="spellStart"/>
      <w:r>
        <w:t>adhoc</w:t>
      </w:r>
      <w:proofErr w:type="spellEnd"/>
      <w:r>
        <w:t xml:space="preserve">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7EC1AFF4" w14:textId="77777777" w:rsidR="005D754C" w:rsidRDefault="005D754C" w:rsidP="005D754C">
      <w:pPr>
        <w:pStyle w:val="B1"/>
      </w:pPr>
      <w:r>
        <w:t>9A)</w:t>
      </w:r>
      <w:r>
        <w:tab/>
        <w:t xml:space="preserve">if received SIP </w:t>
      </w:r>
      <w:r w:rsidRPr="0073469F">
        <w:t xml:space="preserve">INVITE </w:t>
      </w:r>
      <w:r>
        <w:t>request includes an application/vnd.3gpp.mcptt-info+xml MIME body with an &lt;</w:t>
      </w:r>
      <w:proofErr w:type="spellStart"/>
      <w:r>
        <w:t>adhoc</w:t>
      </w:r>
      <w:proofErr w:type="spellEnd"/>
      <w:r>
        <w:t>-emergency-</w:t>
      </w:r>
      <w:proofErr w:type="spellStart"/>
      <w:r>
        <w:t>ind</w:t>
      </w:r>
      <w:proofErr w:type="spellEnd"/>
      <w:r>
        <w:t>&gt; element included or an &lt;</w:t>
      </w:r>
      <w:proofErr w:type="spellStart"/>
      <w:r>
        <w:t>imminentperil-ind</w:t>
      </w:r>
      <w:proofErr w:type="spellEnd"/>
      <w:r>
        <w:t>&gt; element included, shall validate the request as described in clause </w:t>
      </w:r>
      <w:r>
        <w:rPr>
          <w:lang w:eastAsia="ko-KR"/>
        </w:rPr>
        <w:t>6.3.2.1.8.9</w:t>
      </w:r>
      <w:r>
        <w:t>;</w:t>
      </w:r>
    </w:p>
    <w:p w14:paraId="67881C33" w14:textId="77777777" w:rsidR="005D754C" w:rsidRDefault="005D754C" w:rsidP="005D754C">
      <w:pPr>
        <w:pStyle w:val="B1"/>
      </w:pPr>
      <w:r>
        <w:t>9B)</w:t>
      </w:r>
      <w:r>
        <w:tab/>
        <w:t xml:space="preserve">if the SIP </w:t>
      </w:r>
      <w:r w:rsidRPr="0073469F">
        <w:t xml:space="preserve">INVITE </w:t>
      </w:r>
      <w:r>
        <w:t xml:space="preserve">request contains in the </w:t>
      </w:r>
      <w:r w:rsidRPr="00CA2746">
        <w:t>application/vnd.3gpp.mcptt-info+xml MIME body</w:t>
      </w:r>
      <w:r>
        <w:t>:</w:t>
      </w:r>
    </w:p>
    <w:p w14:paraId="6BAEB468" w14:textId="77777777" w:rsidR="005D754C" w:rsidRDefault="005D754C" w:rsidP="005D754C">
      <w:pPr>
        <w:pStyle w:val="B2"/>
      </w:pPr>
      <w:r>
        <w:t>a)</w:t>
      </w:r>
      <w:r>
        <w:tab/>
        <w:t>an &lt;</w:t>
      </w:r>
      <w:proofErr w:type="spellStart"/>
      <w:r>
        <w:t>adhoc</w:t>
      </w:r>
      <w:proofErr w:type="spellEnd"/>
      <w:r>
        <w:t>-emergency-</w:t>
      </w:r>
      <w:proofErr w:type="spellStart"/>
      <w:r>
        <w:t>ind</w:t>
      </w:r>
      <w:proofErr w:type="spellEnd"/>
      <w:r>
        <w:t xml:space="preserve">&gt; element set to a value of "true" and this is an unauthorised request for an MCPTT emergency </w:t>
      </w:r>
      <w:proofErr w:type="spellStart"/>
      <w:r>
        <w:t>adhoc</w:t>
      </w:r>
      <w:proofErr w:type="spellEnd"/>
      <w:r>
        <w:t xml:space="preserve"> group call as determined by clause 6.3.2.1.8.8;</w:t>
      </w:r>
    </w:p>
    <w:p w14:paraId="284BD87E" w14:textId="77777777" w:rsidR="005D754C" w:rsidRDefault="005D754C" w:rsidP="005D754C">
      <w:pPr>
        <w:pStyle w:val="B2"/>
      </w:pPr>
      <w:r>
        <w:t>b)</w:t>
      </w:r>
      <w:r>
        <w:tab/>
        <w:t>an &lt;</w:t>
      </w:r>
      <w:proofErr w:type="spellStart"/>
      <w:r>
        <w:t>imminentperil-ind</w:t>
      </w:r>
      <w:proofErr w:type="spellEnd"/>
      <w:r>
        <w:t>&gt; element set to a value of "true"</w:t>
      </w:r>
      <w:r w:rsidRPr="00B72A1B">
        <w:t xml:space="preserve"> </w:t>
      </w:r>
      <w:r>
        <w:t xml:space="preserve">and this is an unauthorised request for an MCPTT imminent peril </w:t>
      </w:r>
      <w:proofErr w:type="spellStart"/>
      <w:r>
        <w:t>adhoc</w:t>
      </w:r>
      <w:proofErr w:type="spellEnd"/>
      <w:r>
        <w:t xml:space="preserve"> group call as determined by clause 6.3.2.1.8.8;</w:t>
      </w:r>
    </w:p>
    <w:p w14:paraId="0D98C896" w14:textId="6E7F3910" w:rsidR="005D754C" w:rsidRDefault="005D754C" w:rsidP="00F4468D">
      <w:pPr>
        <w:pStyle w:val="B1"/>
      </w:pPr>
      <w:r>
        <w:tab/>
        <w:t xml:space="preserve">then shall </w:t>
      </w:r>
      <w:r w:rsidRPr="0073469F">
        <w:t xml:space="preserve">reject the SIP INVITE request with a SIP </w:t>
      </w:r>
      <w:r>
        <w:t>403</w:t>
      </w:r>
      <w:r w:rsidRPr="0073469F">
        <w:t xml:space="preserve"> (</w:t>
      </w:r>
      <w:r>
        <w:t>Forbidden</w:t>
      </w:r>
      <w:r w:rsidRPr="0073469F">
        <w:t>) response</w:t>
      </w:r>
      <w:r>
        <w:t xml:space="preserve"> and skip the rest of the steps;</w:t>
      </w:r>
    </w:p>
    <w:p w14:paraId="406C4AAF" w14:textId="77777777" w:rsidR="00F4468D" w:rsidRPr="0073469F" w:rsidRDefault="00F4468D" w:rsidP="00F4468D">
      <w:pPr>
        <w:pStyle w:val="B1"/>
      </w:pPr>
      <w:r>
        <w:t>10</w:t>
      </w:r>
      <w:r w:rsidRPr="0073469F">
        <w:t>)</w:t>
      </w:r>
      <w:r w:rsidRPr="0073469F">
        <w:tab/>
        <w:t xml:space="preserve">shall generate a SIP INVITE request as specified in </w:t>
      </w:r>
      <w:r>
        <w:t>clause</w:t>
      </w:r>
      <w:r w:rsidRPr="0073469F">
        <w:t> 6.3.2.1.3;</w:t>
      </w:r>
    </w:p>
    <w:p w14:paraId="1579F4E4" w14:textId="77777777" w:rsidR="00F4468D" w:rsidRDefault="00F4468D" w:rsidP="00F4468D">
      <w:pPr>
        <w:pStyle w:val="B1"/>
      </w:pPr>
      <w:r>
        <w:t>11</w:t>
      </w:r>
      <w:r w:rsidRPr="0073469F">
        <w:t>)</w:t>
      </w:r>
      <w:r w:rsidRPr="0073469F">
        <w:tab/>
        <w:t xml:space="preserve">shall </w:t>
      </w:r>
      <w:r>
        <w:t xml:space="preserve">set </w:t>
      </w:r>
      <w:r w:rsidRPr="0073469F">
        <w:t xml:space="preserve">the Request-URI </w:t>
      </w:r>
      <w:r>
        <w:t>to the public service identity of the controlling MCPTT function as determined in step 7</w:t>
      </w:r>
      <w:r w:rsidRPr="0073469F">
        <w:t>;</w:t>
      </w:r>
    </w:p>
    <w:p w14:paraId="02B49617" w14:textId="77777777" w:rsidR="00F4468D" w:rsidRDefault="00F4468D" w:rsidP="00F4468D">
      <w:pPr>
        <w:pStyle w:val="B1"/>
      </w:pPr>
      <w:r>
        <w:t>12)</w:t>
      </w:r>
      <w:r>
        <w:tab/>
        <w:t>shall not copy the following header fields from the incoming SIP INVITE request to the outgoing SIP INVITE request, if they were present in the incoming SIP INVITE request:</w:t>
      </w:r>
    </w:p>
    <w:p w14:paraId="64EE99DD" w14:textId="77777777" w:rsidR="00F4468D" w:rsidRDefault="00F4468D" w:rsidP="00F4468D">
      <w:pPr>
        <w:pStyle w:val="B2"/>
        <w:rPr>
          <w:lang w:eastAsia="ko-KR"/>
        </w:rPr>
      </w:pPr>
      <w:r>
        <w:t>a)</w:t>
      </w:r>
      <w:r>
        <w:tab/>
        <w:t xml:space="preserve">Answer-Mode header field as specified in </w:t>
      </w:r>
      <w:r w:rsidRPr="0073469F">
        <w:rPr>
          <w:lang w:eastAsia="ko-KR"/>
        </w:rPr>
        <w:t>IETF RFC 5373 [18]</w:t>
      </w:r>
      <w:r>
        <w:rPr>
          <w:lang w:eastAsia="ko-KR"/>
        </w:rPr>
        <w:t>; and</w:t>
      </w:r>
    </w:p>
    <w:p w14:paraId="3091A541" w14:textId="77777777" w:rsidR="00F4468D" w:rsidRPr="0073469F" w:rsidRDefault="00F4468D" w:rsidP="00F4468D">
      <w:pPr>
        <w:pStyle w:val="B2"/>
      </w:pPr>
      <w:r>
        <w:rPr>
          <w:lang w:eastAsia="ko-KR"/>
        </w:rPr>
        <w:t>b)</w:t>
      </w:r>
      <w:r>
        <w:rPr>
          <w:lang w:eastAsia="ko-KR"/>
        </w:rPr>
        <w:tab/>
        <w:t xml:space="preserve">Priv-Answer-Mode </w:t>
      </w:r>
      <w:r>
        <w:t xml:space="preserve">header field as specified in </w:t>
      </w:r>
      <w:r w:rsidRPr="0073469F">
        <w:rPr>
          <w:lang w:eastAsia="ko-KR"/>
        </w:rPr>
        <w:t>IETF RFC 5373 [18]</w:t>
      </w:r>
      <w:r>
        <w:rPr>
          <w:lang w:eastAsia="ko-KR"/>
        </w:rPr>
        <w:t>;</w:t>
      </w:r>
    </w:p>
    <w:p w14:paraId="5E7D83A8" w14:textId="77777777" w:rsidR="00F4468D" w:rsidRPr="00BE4B01" w:rsidRDefault="00F4468D" w:rsidP="00F4468D">
      <w:pPr>
        <w:pStyle w:val="B1"/>
      </w:pPr>
      <w:r>
        <w:t>13)</w:t>
      </w:r>
      <w:r>
        <w:tab/>
        <w:t>shall set the &lt;</w:t>
      </w:r>
      <w:proofErr w:type="spellStart"/>
      <w:r>
        <w:t>mcptt</w:t>
      </w:r>
      <w:proofErr w:type="spellEnd"/>
      <w:r>
        <w:t>-calling-user-id&gt; element of the application/vnd.3gpp.mcptt-info+xml</w:t>
      </w:r>
      <w:r w:rsidRPr="0073469F">
        <w:t xml:space="preserve"> MIME body</w:t>
      </w:r>
      <w:r>
        <w:t xml:space="preserve"> of the SIP INVITE request to the MCPTT ID of the calling user;</w:t>
      </w:r>
    </w:p>
    <w:p w14:paraId="1030A418" w14:textId="77777777" w:rsidR="00F4468D" w:rsidRDefault="00F4468D" w:rsidP="00F4468D">
      <w:pPr>
        <w:pStyle w:val="B1"/>
      </w:pPr>
      <w:r>
        <w:t>14</w:t>
      </w:r>
      <w:r w:rsidRPr="0073469F">
        <w:t>)</w:t>
      </w:r>
      <w:r w:rsidRPr="0073469F">
        <w:tab/>
        <w:t xml:space="preserve">shall include in the SIP INVITE request an SDP offer based on the SDP offer in the received SIP INVITE request from the MCPTT client as specified in </w:t>
      </w:r>
      <w:r>
        <w:t>clause</w:t>
      </w:r>
      <w:r w:rsidRPr="0073469F">
        <w:t> 6.3.2.1.1.1;</w:t>
      </w:r>
    </w:p>
    <w:p w14:paraId="3513DAF3" w14:textId="77777777" w:rsidR="00F4468D" w:rsidRDefault="00F4468D" w:rsidP="00F4468D">
      <w:pPr>
        <w:pStyle w:val="B1"/>
      </w:pPr>
      <w:r>
        <w:t>15)</w:t>
      </w:r>
      <w:r>
        <w:tab/>
        <w:t>if the received SIP request contains a &lt;</w:t>
      </w:r>
      <w:r w:rsidRPr="00F90134">
        <w:rPr>
          <w:lang w:val="en-US"/>
        </w:rPr>
        <w:t>functional</w:t>
      </w:r>
      <w:r>
        <w:t>-</w:t>
      </w:r>
      <w:r w:rsidRPr="00F90134">
        <w:rPr>
          <w:lang w:val="en-US"/>
        </w:rPr>
        <w:t>alias-URI</w:t>
      </w:r>
      <w:r>
        <w:t>&gt;</w:t>
      </w:r>
      <w:r w:rsidRPr="006F4445">
        <w:rPr>
          <w:lang w:val="en-US"/>
        </w:rPr>
        <w:t xml:space="preserve"> element o</w:t>
      </w:r>
      <w:r>
        <w:rPr>
          <w:lang w:val="en-US"/>
        </w:rPr>
        <w:t>f</w:t>
      </w:r>
      <w:r w:rsidRPr="006F4445">
        <w:rPr>
          <w:lang w:val="en-US"/>
        </w:rPr>
        <w:t xml:space="preserve"> the application/vn</w:t>
      </w:r>
      <w:r>
        <w:rPr>
          <w:lang w:val="en-US"/>
        </w:rPr>
        <w:t>d</w:t>
      </w:r>
      <w:r w:rsidRPr="006F4445">
        <w:rPr>
          <w:lang w:val="en-US"/>
        </w:rPr>
        <w:t>.3gpp.mcptt-info+xml MIME body</w:t>
      </w:r>
      <w:r>
        <w:rPr>
          <w:lang w:val="en-US"/>
        </w:rPr>
        <w:t xml:space="preserve">, then check if the status of the functional alias is activated for the MCPTT ID. If the functional alias status is activated, then set the </w:t>
      </w:r>
      <w:r>
        <w:t>&lt;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in the outgoing SIP INVITE request to the received value, if the status is not activated then do not include a &lt;functional-alias-URI&gt; element;</w:t>
      </w:r>
    </w:p>
    <w:p w14:paraId="55C378E3" w14:textId="78646CD8" w:rsidR="00F4468D" w:rsidRPr="00857E46" w:rsidRDefault="00F4468D" w:rsidP="00F4468D">
      <w:pPr>
        <w:pStyle w:val="NO"/>
        <w:rPr>
          <w:rFonts w:eastAsia="Calibri"/>
        </w:rPr>
      </w:pPr>
      <w:r w:rsidRPr="00955E22">
        <w:t>NOTE </w:t>
      </w:r>
      <w:r w:rsidR="005D754C">
        <w:rPr>
          <w:lang w:val="hr-HR"/>
        </w:rPr>
        <w:t>10</w:t>
      </w:r>
      <w:r w:rsidRPr="00955E22">
        <w:t>:</w:t>
      </w:r>
      <w:r>
        <w:tab/>
      </w:r>
      <w:r w:rsidRPr="00955E22">
        <w:t xml:space="preserve">The participating MCPTT server learns the functional alias state for an MCPTT ID from procedures specified in </w:t>
      </w:r>
      <w:r>
        <w:t>clause</w:t>
      </w:r>
      <w:r w:rsidRPr="00955E22">
        <w:t> 9A.2.2.2.7.</w:t>
      </w:r>
    </w:p>
    <w:p w14:paraId="470189C9" w14:textId="77777777" w:rsidR="00F4468D" w:rsidRDefault="00F4468D" w:rsidP="00F4468D">
      <w:pPr>
        <w:pStyle w:val="B1"/>
      </w:pPr>
      <w:r>
        <w:t>16</w:t>
      </w:r>
      <w:r w:rsidRPr="0073469F">
        <w:t>)</w:t>
      </w:r>
      <w:r w:rsidRPr="0073469F">
        <w:tab/>
      </w:r>
      <w:r w:rsidRPr="000C0EFD">
        <w:t>if a Resource-Priority header field was included in the received SIP INVITE request,</w:t>
      </w:r>
      <w:r>
        <w:t xml:space="preserve"> </w:t>
      </w:r>
      <w:r w:rsidRPr="0073469F">
        <w:t>shall include a Resource-Priority header field according to rules and procedures of 3GPP TS 24.229 [4] set to the value indicated in the Resource-Priority header field of the SIP INVITE request from the MCPTT client;</w:t>
      </w:r>
    </w:p>
    <w:p w14:paraId="210FBE63" w14:textId="3FB08445" w:rsidR="00F4468D" w:rsidRPr="000311BD" w:rsidRDefault="00F4468D" w:rsidP="00F4468D">
      <w:pPr>
        <w:pStyle w:val="NO"/>
      </w:pPr>
      <w:r w:rsidRPr="000C0EFD">
        <w:t>NOTE </w:t>
      </w:r>
      <w:r w:rsidR="005D754C">
        <w:rPr>
          <w:lang w:val="hu-HU"/>
        </w:rPr>
        <w:t>11</w:t>
      </w:r>
      <w:r w:rsidRPr="000C0EFD">
        <w:t>:</w:t>
      </w:r>
      <w:r w:rsidRPr="000C0EFD">
        <w:tab/>
      </w:r>
      <w:r w:rsidRPr="000C0EFD">
        <w:rPr>
          <w:lang w:val="en-US"/>
        </w:rPr>
        <w:t>T</w:t>
      </w:r>
      <w:r w:rsidRPr="000C0EFD">
        <w:t xml:space="preserve">he participating MCPTT function will leave </w:t>
      </w:r>
      <w:r>
        <w:t xml:space="preserve">the </w:t>
      </w:r>
      <w:r w:rsidRPr="000C0EFD">
        <w:t>verification of the Resource-Priority header field to the controlling MCPTT function.</w:t>
      </w:r>
    </w:p>
    <w:p w14:paraId="740791B0" w14:textId="77777777" w:rsidR="00F4468D" w:rsidRPr="00A5315A" w:rsidRDefault="00F4468D" w:rsidP="00F4468D">
      <w:pPr>
        <w:pStyle w:val="B1"/>
        <w:rPr>
          <w:lang w:val="en-US" w:eastAsia="ko-KR"/>
        </w:rPr>
      </w:pPr>
      <w:r>
        <w:rPr>
          <w:lang w:val="en-US"/>
        </w:rPr>
        <w:t>17)</w:t>
      </w:r>
      <w:r>
        <w:rPr>
          <w:lang w:val="en-US"/>
        </w:rPr>
        <w:tab/>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to grant the floor to the originating MCPTT client</w:t>
      </w:r>
      <w:r>
        <w:rPr>
          <w:lang w:val="en-US" w:eastAsia="ko-KR"/>
        </w:rPr>
        <w:t>:</w:t>
      </w:r>
    </w:p>
    <w:p w14:paraId="616CEFD7" w14:textId="77777777" w:rsidR="00F4468D" w:rsidRPr="005761FB" w:rsidRDefault="00F4468D" w:rsidP="00F4468D">
      <w:pPr>
        <w:pStyle w:val="B1"/>
      </w:pPr>
      <w:r>
        <w:rPr>
          <w:lang w:val="en-US"/>
        </w:rPr>
        <w:tab/>
        <w:t>if</w:t>
      </w:r>
      <w:r>
        <w:t>:</w:t>
      </w:r>
    </w:p>
    <w:p w14:paraId="2B3A0251" w14:textId="77777777" w:rsidR="00F4468D" w:rsidRDefault="00F4468D" w:rsidP="00F4468D">
      <w:pPr>
        <w:pStyle w:val="B2"/>
      </w:pPr>
      <w:r>
        <w:lastRenderedPageBreak/>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B77B6E3" w14:textId="77777777" w:rsidR="00F4468D" w:rsidRPr="005761FB" w:rsidRDefault="00F4468D" w:rsidP="00F4468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6AB01E05" w14:textId="77777777" w:rsidR="00F4468D" w:rsidRPr="005761FB" w:rsidRDefault="00F4468D" w:rsidP="00F4468D">
      <w:pPr>
        <w:pStyle w:val="B1"/>
      </w:pPr>
      <w:r>
        <w:rPr>
          <w:lang w:val="en-US"/>
        </w:rPr>
        <w:tab/>
        <w:t xml:space="preserve">then shall copy the </w:t>
      </w:r>
      <w:r>
        <w:t>application/vnd.3gpp.mcptt-location-info+xml</w:t>
      </w:r>
      <w:r w:rsidRPr="0073469F">
        <w:t xml:space="preserve"> MIME body </w:t>
      </w:r>
      <w:r>
        <w:t>from the received SIP INVITE request into the outgoing SIP INVITE request;</w:t>
      </w:r>
    </w:p>
    <w:p w14:paraId="017C93E4" w14:textId="77777777" w:rsidR="00F4468D" w:rsidRPr="005761FB" w:rsidRDefault="00F4468D" w:rsidP="00F4468D">
      <w:pPr>
        <w:pStyle w:val="B1"/>
      </w:pPr>
      <w:r>
        <w:tab/>
        <w:t>otherwise:</w:t>
      </w:r>
    </w:p>
    <w:p w14:paraId="23423ECA" w14:textId="77777777" w:rsidR="00F4468D" w:rsidRPr="005761FB" w:rsidRDefault="00F4468D" w:rsidP="00F4468D">
      <w:pPr>
        <w:pStyle w:val="B1"/>
      </w:pPr>
      <w:r>
        <w:rPr>
          <w:lang w:val="en-US"/>
        </w:rPr>
        <w:tab/>
        <w:t>if</w:t>
      </w:r>
      <w:r>
        <w:t>:</w:t>
      </w:r>
    </w:p>
    <w:p w14:paraId="3F6F7E43" w14:textId="77777777" w:rsidR="00F4468D" w:rsidRDefault="00F4468D" w:rsidP="00F4468D">
      <w:pPr>
        <w:pStyle w:val="B2"/>
      </w:pPr>
      <w:r>
        <w:t>a)</w:t>
      </w:r>
      <w:r>
        <w:tab/>
        <w:t xml:space="preserve">the participating MCPTT function has the location of the </w:t>
      </w:r>
      <w:r w:rsidRPr="005C5D81">
        <w:t>or</w:t>
      </w:r>
      <w:r>
        <w:t>iginating MCPTT client available; and</w:t>
      </w:r>
    </w:p>
    <w:p w14:paraId="334B9C22" w14:textId="77777777" w:rsidR="00F4468D" w:rsidRPr="005761FB" w:rsidRDefault="00F4468D" w:rsidP="00F4468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6B18097" w14:textId="77777777" w:rsidR="00F4468D" w:rsidRPr="003723BE" w:rsidRDefault="00F4468D" w:rsidP="00F4468D">
      <w:pPr>
        <w:pStyle w:val="B1"/>
      </w:pPr>
      <w:r>
        <w:tab/>
      </w:r>
      <w:r w:rsidRPr="005C5D81">
        <w:t>th</w:t>
      </w:r>
      <w:r>
        <w:t>en shall include an application/vnd.3gpp.mcptt-location-info+xml</w:t>
      </w:r>
      <w:r w:rsidRPr="0073469F">
        <w:t xml:space="preserve"> MIME body with a &lt;Report&gt; element included in the &lt;location-info&gt; root element</w:t>
      </w:r>
      <w:r>
        <w:t>; and</w:t>
      </w:r>
    </w:p>
    <w:p w14:paraId="129F228F" w14:textId="77777777" w:rsidR="00F4468D" w:rsidRPr="0073469F" w:rsidRDefault="00F4468D" w:rsidP="00F4468D">
      <w:pPr>
        <w:pStyle w:val="B1"/>
      </w:pPr>
      <w:r>
        <w:t>18</w:t>
      </w:r>
      <w:r w:rsidRPr="0073469F">
        <w:t>)</w:t>
      </w:r>
      <w:r w:rsidRPr="0073469F">
        <w:tab/>
        <w:t>shall forward the SIP INVITE request, according to 3GPP TS 24.229 [4].</w:t>
      </w:r>
    </w:p>
    <w:p w14:paraId="7DFD8B9B" w14:textId="77777777" w:rsidR="00F4468D" w:rsidRDefault="00F4468D" w:rsidP="00F4468D">
      <w:r w:rsidRPr="0073469F">
        <w:t>Upon receipt of a SIP 2xx response in response to the above SIP INVITE request</w:t>
      </w:r>
      <w:r>
        <w:t>, the participating MCPTT function</w:t>
      </w:r>
      <w:r w:rsidRPr="0073469F">
        <w:t>:</w:t>
      </w:r>
    </w:p>
    <w:p w14:paraId="02E1BA57" w14:textId="77777777" w:rsidR="00F4468D" w:rsidRPr="0073469F" w:rsidRDefault="00F4468D" w:rsidP="00F4468D">
      <w:pPr>
        <w:pStyle w:val="B1"/>
      </w:pPr>
      <w:r>
        <w:t>1</w:t>
      </w:r>
      <w:r w:rsidRPr="0073469F">
        <w:t>)</w:t>
      </w:r>
      <w:r w:rsidRPr="0073469F">
        <w:tab/>
        <w:t xml:space="preserve">shall generate a SIP 200 (OK) response as in </w:t>
      </w:r>
      <w:r>
        <w:t>clause</w:t>
      </w:r>
      <w:r w:rsidRPr="0073469F">
        <w:t> 6.3.2.1.5.2</w:t>
      </w:r>
      <w:r>
        <w:t xml:space="preserve"> with the clarification that if an </w:t>
      </w:r>
      <w:r>
        <w:rPr>
          <w:lang w:val="en-US"/>
        </w:rPr>
        <w:t xml:space="preserve">&lt;MKFC-GKTPs&gt; element was contained in the received </w:t>
      </w:r>
      <w:r w:rsidRPr="0073469F">
        <w:t>SIP 2</w:t>
      </w:r>
      <w:r>
        <w:t>xx</w:t>
      </w:r>
      <w:r w:rsidRPr="0073469F">
        <w:t xml:space="preserve"> response</w:t>
      </w:r>
      <w:r>
        <w:t xml:space="preserve"> it is not included in the generated </w:t>
      </w:r>
      <w:r w:rsidRPr="0073469F">
        <w:t>SIP 200 (OK) response;</w:t>
      </w:r>
    </w:p>
    <w:p w14:paraId="28B646FE" w14:textId="71CF10D2" w:rsidR="00F4468D" w:rsidRDefault="00F4468D" w:rsidP="00F4468D">
      <w:pPr>
        <w:pStyle w:val="NO"/>
        <w:rPr>
          <w:noProof/>
        </w:rPr>
      </w:pPr>
      <w:r>
        <w:t>NOTE </w:t>
      </w:r>
      <w:r w:rsidR="00534D05">
        <w:rPr>
          <w:lang w:val="hu-HU"/>
        </w:rPr>
        <w:t>1</w:t>
      </w:r>
      <w:r w:rsidR="009A02EF">
        <w:rPr>
          <w:lang w:val="hu-HU"/>
        </w:rPr>
        <w:t>2</w:t>
      </w:r>
      <w:r>
        <w:t>:</w:t>
      </w:r>
      <w:r>
        <w:tab/>
        <w:t xml:space="preserve">If an &lt;MKFC-GKTPs&gt; element is received in a SIP 2xx response, the </w:t>
      </w:r>
      <w:r>
        <w:rPr>
          <w:noProof/>
        </w:rPr>
        <w:t>participating MCPTT function essentially ignores it and does not forward it, resulting in unicast media plane transmission being used for the originating client.</w:t>
      </w:r>
    </w:p>
    <w:p w14:paraId="73CE3844" w14:textId="77777777" w:rsidR="00F4468D" w:rsidRPr="0073469F" w:rsidRDefault="00F4468D" w:rsidP="00F4468D">
      <w:pPr>
        <w:pStyle w:val="B1"/>
      </w:pPr>
      <w:r>
        <w:t>2</w:t>
      </w:r>
      <w:r w:rsidRPr="0073469F">
        <w:t>)</w:t>
      </w:r>
      <w:r w:rsidRPr="0073469F">
        <w:tab/>
        <w:t xml:space="preserve">shall include in the SIP 200 (OK) response an SDP answer as specified in the </w:t>
      </w:r>
      <w:r>
        <w:t>clause</w:t>
      </w:r>
      <w:r w:rsidRPr="0073469F">
        <w:t> 6.3.2.1.2.1;</w:t>
      </w:r>
    </w:p>
    <w:p w14:paraId="4951902C" w14:textId="77777777" w:rsidR="00F4468D" w:rsidRPr="0073469F" w:rsidRDefault="00F4468D" w:rsidP="00F4468D">
      <w:pPr>
        <w:pStyle w:val="B1"/>
      </w:pPr>
      <w:r>
        <w:t>3</w:t>
      </w:r>
      <w:r w:rsidRPr="0073469F">
        <w:t>)</w:t>
      </w:r>
      <w:r w:rsidRPr="0073469F">
        <w:tab/>
        <w:t>shall include Warning header field(s) that were received in the incoming SIP 200 (OK) response;</w:t>
      </w:r>
    </w:p>
    <w:p w14:paraId="5914D168" w14:textId="77777777" w:rsidR="00F4468D" w:rsidRPr="0073469F" w:rsidRDefault="00F4468D" w:rsidP="00F4468D">
      <w:pPr>
        <w:pStyle w:val="B1"/>
      </w:pPr>
      <w:r>
        <w:t>4</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0EB2726E" w14:textId="77777777" w:rsidR="00F4468D" w:rsidRDefault="00F4468D" w:rsidP="00F4468D">
      <w:pPr>
        <w:pStyle w:val="B1"/>
      </w:pPr>
      <w:r>
        <w:t>5</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6EDC8BCC" w14:textId="77777777" w:rsidR="00F4468D" w:rsidRPr="0073469F" w:rsidRDefault="00F4468D" w:rsidP="00F4468D">
      <w:pPr>
        <w:pStyle w:val="B1"/>
      </w:pPr>
      <w:r>
        <w:t>6</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1DEC06E6" w14:textId="77777777" w:rsidR="00F4468D" w:rsidRPr="0073469F" w:rsidRDefault="00F4468D" w:rsidP="00F4468D">
      <w:pPr>
        <w:pStyle w:val="B1"/>
      </w:pPr>
      <w:r>
        <w:t>7</w:t>
      </w:r>
      <w:r w:rsidRPr="0073469F">
        <w:t>)</w:t>
      </w:r>
      <w:r w:rsidRPr="0073469F">
        <w:tab/>
        <w:t>shall send the SIP 200 (OK) response to the MCPTT client according to 3GPP TS 24.229 [4];</w:t>
      </w:r>
    </w:p>
    <w:p w14:paraId="02D16DB7" w14:textId="77777777" w:rsidR="00F4468D" w:rsidRPr="0073469F" w:rsidRDefault="00F4468D" w:rsidP="00F4468D">
      <w:pPr>
        <w:pStyle w:val="B1"/>
        <w:rPr>
          <w:lang w:eastAsia="ko-KR"/>
        </w:rPr>
      </w:pPr>
      <w:r>
        <w:t>8</w:t>
      </w:r>
      <w:r w:rsidRPr="0073469F">
        <w:t>)</w:t>
      </w:r>
      <w:r w:rsidRPr="0073469F">
        <w:tab/>
        <w:t xml:space="preserve">shall interact with Media Plane as specified in </w:t>
      </w:r>
      <w:r w:rsidRPr="0073469F">
        <w:rPr>
          <w:lang w:eastAsia="ko-KR"/>
        </w:rPr>
        <w:t>3GPP TS 24.380 [5]; and</w:t>
      </w:r>
    </w:p>
    <w:p w14:paraId="376AB5E3" w14:textId="77777777" w:rsidR="00F4468D" w:rsidRDefault="00F4468D" w:rsidP="00F4468D">
      <w:pPr>
        <w:pStyle w:val="B1"/>
      </w:pPr>
      <w:r>
        <w:t>10</w:t>
      </w:r>
      <w:r w:rsidRPr="0073469F">
        <w:t>)</w:t>
      </w:r>
      <w:r w:rsidRPr="0073469F">
        <w:tab/>
        <w:t>shall start the SIP Session timer according to rules and procedures of IETF RFC 4028 [7].</w:t>
      </w:r>
    </w:p>
    <w:p w14:paraId="13D085FC" w14:textId="77777777" w:rsidR="00F4468D" w:rsidRPr="0073469F" w:rsidRDefault="00F4468D" w:rsidP="00F4468D">
      <w:r w:rsidRPr="0073469F">
        <w:t xml:space="preserve">Upon receipt of a SIP </w:t>
      </w:r>
      <w:r w:rsidRPr="00AA138D">
        <w:t>4xx, 5xx or 6xx</w:t>
      </w:r>
      <w:r w:rsidRPr="0073469F">
        <w:t xml:space="preserve"> response to the above SIP INVITE request</w:t>
      </w:r>
      <w:r>
        <w:t>,</w:t>
      </w:r>
      <w:r w:rsidRPr="0073469F">
        <w:t xml:space="preserve"> the participating MCPTT function:</w:t>
      </w:r>
    </w:p>
    <w:p w14:paraId="41B0C7B9" w14:textId="77777777" w:rsidR="00F4468D" w:rsidRPr="0073469F" w:rsidRDefault="00F4468D" w:rsidP="00F4468D">
      <w:pPr>
        <w:pStyle w:val="B1"/>
      </w:pPr>
      <w:r>
        <w:t>1)</w:t>
      </w:r>
      <w:r>
        <w:tab/>
        <w:t>shall generate a SIP</w:t>
      </w:r>
      <w:r w:rsidRPr="0073469F">
        <w:t xml:space="preserve"> response according to 3GPP TS 24.229 [4];</w:t>
      </w:r>
    </w:p>
    <w:p w14:paraId="35EAE05F" w14:textId="77777777" w:rsidR="00F4468D" w:rsidRPr="0073469F" w:rsidRDefault="00F4468D" w:rsidP="00F4468D">
      <w:pPr>
        <w:pStyle w:val="B1"/>
      </w:pPr>
      <w:r w:rsidRPr="0073469F">
        <w:t>2)</w:t>
      </w:r>
      <w:r w:rsidRPr="0073469F">
        <w:tab/>
        <w:t>shall include Warning header field(s) that were received in the incoming SIP response;</w:t>
      </w:r>
      <w:r>
        <w:t xml:space="preserve"> and</w:t>
      </w:r>
    </w:p>
    <w:p w14:paraId="0EAE6007" w14:textId="77777777" w:rsidR="00F4468D" w:rsidRPr="009D4EBE" w:rsidRDefault="00F4468D" w:rsidP="00F4468D">
      <w:pPr>
        <w:pStyle w:val="B1"/>
      </w:pPr>
      <w:r w:rsidRPr="0073469F">
        <w:t>3)</w:t>
      </w:r>
      <w:r w:rsidRPr="0073469F">
        <w:tab/>
        <w:t>shall forward the SIP response to the MCPTT client according to 3GPP TS 24.229 [4</w:t>
      </w:r>
      <w:r>
        <w:t>].</w:t>
      </w:r>
    </w:p>
    <w:p w14:paraId="52A692E8" w14:textId="77777777" w:rsidR="00F4468D" w:rsidRPr="0073469F" w:rsidRDefault="00F4468D" w:rsidP="00F4468D">
      <w:pPr>
        <w:pStyle w:val="Heading5"/>
        <w:rPr>
          <w:rFonts w:eastAsia="Malgun Gothic"/>
        </w:rPr>
      </w:pPr>
      <w:bookmarkStart w:id="6896" w:name="_Toc171604743"/>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bookmarkEnd w:id="6896"/>
    </w:p>
    <w:p w14:paraId="3511E6C1" w14:textId="77777777" w:rsidR="009A02EF" w:rsidRDefault="009A02EF" w:rsidP="009A02EF">
      <w:r>
        <w:t>In the procedures in this clause:</w:t>
      </w:r>
      <w:r w:rsidRPr="00604EBE">
        <w:t xml:space="preserve"> </w:t>
      </w:r>
    </w:p>
    <w:p w14:paraId="0ACE5CDF" w14:textId="77777777" w:rsidR="009A02EF" w:rsidRDefault="009A02EF" w:rsidP="009A02EF">
      <w:pPr>
        <w:pStyle w:val="B1"/>
      </w:pPr>
      <w:r>
        <w:lastRenderedPageBreak/>
        <w:t>1</w:t>
      </w:r>
      <w:r w:rsidRPr="00544880">
        <w:t>)</w:t>
      </w:r>
      <w:r w:rsidRPr="00544880">
        <w:tab/>
        <w:t>emergency indication in an incoming SIP INVITE request refers to the &lt;</w:t>
      </w:r>
      <w:proofErr w:type="spellStart"/>
      <w:r>
        <w:t>adhoc</w:t>
      </w:r>
      <w:proofErr w:type="spellEnd"/>
      <w:r>
        <w:t>-</w:t>
      </w:r>
      <w:r w:rsidRPr="00544880">
        <w:t>emergency-</w:t>
      </w:r>
      <w:proofErr w:type="spellStart"/>
      <w:r w:rsidRPr="00544880">
        <w:t>ind</w:t>
      </w:r>
      <w:proofErr w:type="spellEnd"/>
      <w:r w:rsidRPr="00544880">
        <w:t>&gt; element of the application/vnd.3gpp.mcptt-info</w:t>
      </w:r>
      <w:r>
        <w:t>+xml</w:t>
      </w:r>
      <w:r w:rsidRPr="00544880">
        <w:t xml:space="preserve"> MIME body</w:t>
      </w:r>
      <w:r>
        <w:t>; and</w:t>
      </w:r>
    </w:p>
    <w:p w14:paraId="349B13EF" w14:textId="77777777" w:rsidR="009A02EF" w:rsidRDefault="009A02EF" w:rsidP="009A02EF">
      <w:pPr>
        <w:pStyle w:val="B1"/>
        <w:overflowPunct/>
        <w:autoSpaceDE/>
        <w:autoSpaceDN/>
        <w:adjustRightInd/>
        <w:textAlignment w:val="auto"/>
      </w:pPr>
      <w:r>
        <w:rPr>
          <w:lang w:eastAsia="en-US"/>
        </w:rPr>
        <w:t>2</w:t>
      </w:r>
      <w:r w:rsidRPr="00544880">
        <w:rPr>
          <w:lang w:eastAsia="en-US"/>
        </w:rPr>
        <w:t>)</w:t>
      </w:r>
      <w:r w:rsidRPr="00544880">
        <w:rPr>
          <w:lang w:eastAsia="en-US"/>
        </w:rPr>
        <w:tab/>
      </w:r>
      <w:r>
        <w:rPr>
          <w:lang w:eastAsia="en-US"/>
        </w:rPr>
        <w:t>imminent peril</w:t>
      </w:r>
      <w:r w:rsidRPr="00544880">
        <w:rPr>
          <w:lang w:eastAsia="en-US"/>
        </w:rPr>
        <w:t xml:space="preserve"> indication in an incoming SIP INVITE request refers to the &lt;</w:t>
      </w:r>
      <w:proofErr w:type="spellStart"/>
      <w:r>
        <w:rPr>
          <w:lang w:eastAsia="en-US"/>
        </w:rPr>
        <w:t>imminentperil</w:t>
      </w:r>
      <w:r w:rsidRPr="00544880">
        <w:rPr>
          <w:lang w:eastAsia="en-US"/>
        </w:rPr>
        <w:t>-ind</w:t>
      </w:r>
      <w:proofErr w:type="spellEnd"/>
      <w:r w:rsidRPr="00544880">
        <w:rPr>
          <w:lang w:eastAsia="en-US"/>
        </w:rPr>
        <w:t>&gt; element of the application/vnd.3gpp.mcptt-info</w:t>
      </w:r>
      <w:r>
        <w:rPr>
          <w:lang w:eastAsia="en-US"/>
        </w:rPr>
        <w:t>+xml</w:t>
      </w:r>
      <w:r w:rsidRPr="00544880">
        <w:rPr>
          <w:lang w:eastAsia="en-US"/>
        </w:rPr>
        <w:t xml:space="preserve"> MIME body.</w:t>
      </w:r>
    </w:p>
    <w:p w14:paraId="5B5EA81E" w14:textId="64D0AD73" w:rsidR="00F4468D" w:rsidRPr="0073469F" w:rsidRDefault="00F4468D" w:rsidP="009A02EF">
      <w:pPr>
        <w:rPr>
          <w:noProof/>
        </w:rPr>
      </w:pPr>
      <w:r w:rsidRPr="0073469F">
        <w:t>Upon receipt of a "</w:t>
      </w:r>
      <w:r w:rsidRPr="0073469F">
        <w:rPr>
          <w:noProof/>
        </w:rPr>
        <w:t>SIP INVITE request for terminating participating MCPTT function", the participating MCPTT function:</w:t>
      </w:r>
    </w:p>
    <w:p w14:paraId="59647EEF" w14:textId="77777777" w:rsidR="00F4468D" w:rsidRDefault="00F4468D" w:rsidP="00F4468D">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08052BCA" w14:textId="513B7119" w:rsidR="009A02EF" w:rsidRDefault="009A02EF" w:rsidP="009A02EF">
      <w:pPr>
        <w:pStyle w:val="NO"/>
        <w:overflowPunct/>
        <w:autoSpaceDE/>
        <w:autoSpaceDN/>
        <w:adjustRightInd/>
        <w:textAlignment w:val="auto"/>
      </w:pPr>
      <w:r w:rsidRPr="00D9315B">
        <w:rPr>
          <w:lang w:eastAsia="en-US"/>
        </w:rPr>
        <w:t>NOTE</w:t>
      </w:r>
      <w:r w:rsidRPr="009A02EF">
        <w:rPr>
          <w:lang w:eastAsia="en-US"/>
        </w:rPr>
        <w:t> 1</w:t>
      </w:r>
      <w:r w:rsidRPr="00D9315B">
        <w:rPr>
          <w:lang w:eastAsia="en-US"/>
        </w:rPr>
        <w:t>:</w:t>
      </w:r>
      <w:r w:rsidRPr="00D9315B">
        <w:rPr>
          <w:lang w:eastAsia="en-US"/>
        </w:rPr>
        <w:tab/>
      </w:r>
      <w:r>
        <w:rPr>
          <w:lang w:eastAsia="en-US"/>
        </w:rPr>
        <w:t>I</w:t>
      </w:r>
      <w:r w:rsidRPr="00D9315B">
        <w:rPr>
          <w:lang w:eastAsia="en-US"/>
        </w:rPr>
        <w:t xml:space="preserve">f the SIP INVITE request contains an </w:t>
      </w:r>
      <w:proofErr w:type="spellStart"/>
      <w:r w:rsidRPr="00813E8D">
        <w:rPr>
          <w:lang w:eastAsia="en-US"/>
        </w:rPr>
        <w:t>adhoc</w:t>
      </w:r>
      <w:proofErr w:type="spellEnd"/>
      <w:r w:rsidRPr="00813E8D">
        <w:rPr>
          <w:lang w:eastAsia="en-US"/>
        </w:rPr>
        <w:t xml:space="preserve"> </w:t>
      </w:r>
      <w:r w:rsidRPr="00D9315B">
        <w:rPr>
          <w:lang w:eastAsia="en-US"/>
        </w:rPr>
        <w:t>emergency indication</w:t>
      </w:r>
      <w:r>
        <w:rPr>
          <w:lang w:eastAsia="en-US"/>
        </w:rPr>
        <w:t xml:space="preserve"> or an </w:t>
      </w:r>
      <w:proofErr w:type="spellStart"/>
      <w:r w:rsidRPr="00813E8D">
        <w:rPr>
          <w:lang w:eastAsia="en-US"/>
        </w:rPr>
        <w:t>adhoc</w:t>
      </w:r>
      <w:proofErr w:type="spellEnd"/>
      <w:r w:rsidRPr="00813E8D">
        <w:rPr>
          <w:lang w:eastAsia="en-US"/>
        </w:rPr>
        <w:t xml:space="preserve"> </w:t>
      </w:r>
      <w:r>
        <w:rPr>
          <w:lang w:eastAsia="en-US"/>
        </w:rPr>
        <w:t>imminent peril indication set to a value of "true"</w:t>
      </w:r>
      <w:r w:rsidRPr="00D9315B">
        <w:rPr>
          <w:lang w:eastAsia="en-US"/>
        </w:rPr>
        <w:t xml:space="preserve">, the </w:t>
      </w:r>
      <w:r>
        <w:rPr>
          <w:lang w:eastAsia="en-US"/>
        </w:rPr>
        <w:t xml:space="preserve">terminating </w:t>
      </w:r>
      <w:r w:rsidRPr="00D9315B">
        <w:rPr>
          <w:lang w:eastAsia="en-US"/>
        </w:rPr>
        <w:t xml:space="preserve">participating MCPTT function can </w:t>
      </w:r>
      <w:r>
        <w:rPr>
          <w:lang w:eastAsia="en-US"/>
        </w:rPr>
        <w:t>according to local policy</w:t>
      </w:r>
      <w:r w:rsidRPr="00D9315B">
        <w:rPr>
          <w:lang w:eastAsia="en-US"/>
        </w:rPr>
        <w:t xml:space="preserve"> choose to accept the request.</w:t>
      </w:r>
    </w:p>
    <w:p w14:paraId="7F667036" w14:textId="77777777" w:rsidR="00F4468D" w:rsidRPr="0073469F" w:rsidRDefault="00F4468D" w:rsidP="00F4468D">
      <w:pPr>
        <w:pStyle w:val="B1"/>
      </w:pPr>
      <w:r w:rsidRPr="0073469F">
        <w:t>2)</w:t>
      </w:r>
      <w:r w:rsidRPr="0073469F">
        <w:tab/>
        <w:t xml:space="preserve">shall check the presence of the </w:t>
      </w:r>
      <w:proofErr w:type="spellStart"/>
      <w:r w:rsidRPr="0073469F">
        <w:t>isfocus</w:t>
      </w:r>
      <w:proofErr w:type="spellEnd"/>
      <w:r w:rsidRPr="0073469F">
        <w:t xml:space="preserve"> media feature tag in the Contact header field and if it is not present then the participating MCPTT function shall reject the request with a SIP 403 (Forbidden) response with the warning text set to "104 </w:t>
      </w:r>
      <w:proofErr w:type="spellStart"/>
      <w:r w:rsidRPr="0073469F">
        <w:t>isfocus</w:t>
      </w:r>
      <w:proofErr w:type="spellEnd"/>
      <w:r w:rsidRPr="0073469F">
        <w:t xml:space="preserve"> not assigned" in a Warning header field as specified in </w:t>
      </w:r>
      <w:r>
        <w:t>clause</w:t>
      </w:r>
      <w:r w:rsidRPr="0073469F">
        <w:t> 4.4</w:t>
      </w:r>
      <w:r>
        <w:t>,</w:t>
      </w:r>
      <w:r w:rsidRPr="0073469F">
        <w:t xml:space="preserve"> </w:t>
      </w:r>
      <w:r>
        <w:t>and shall not</w:t>
      </w:r>
      <w:r w:rsidRPr="0073469F">
        <w:t xml:space="preserve"> continue with the rest of the steps;</w:t>
      </w:r>
    </w:p>
    <w:p w14:paraId="17EBBC35" w14:textId="77777777" w:rsidR="00F4468D" w:rsidRPr="005205F7" w:rsidRDefault="00F4468D" w:rsidP="00F4468D">
      <w:pPr>
        <w:pStyle w:val="B1"/>
      </w:pPr>
      <w:r>
        <w:rPr>
          <w:lang w:eastAsia="ko-KR"/>
        </w:rPr>
        <w:t>3)</w:t>
      </w:r>
      <w:r>
        <w:rPr>
          <w:lang w:eastAsia="ko-KR"/>
        </w:rPr>
        <w:tab/>
        <w:t xml:space="preserve">if </w:t>
      </w:r>
      <w:r w:rsidRPr="00BA5EF1">
        <w:rPr>
          <w:lang w:eastAsia="ko-KR"/>
        </w:rPr>
        <w:t xml:space="preserve">the Answer-Mode Indication </w:t>
      </w:r>
      <w:r>
        <w:rPr>
          <w:lang w:eastAsia="ko-KR"/>
        </w:rPr>
        <w:t xml:space="preserve">in </w:t>
      </w:r>
      <w:r w:rsidRPr="00BA5EF1">
        <w:rPr>
          <w:lang w:eastAsia="ko-KR"/>
        </w:rPr>
        <w:t>the application/</w:t>
      </w:r>
      <w:proofErr w:type="spellStart"/>
      <w:r w:rsidRPr="00BA5EF1">
        <w:rPr>
          <w:lang w:eastAsia="ko-KR"/>
        </w:rPr>
        <w:t>poc-settings+xml</w:t>
      </w:r>
      <w:proofErr w:type="spellEnd"/>
      <w:r w:rsidRPr="00BA5EF1">
        <w:rPr>
          <w:lang w:eastAsia="ko-KR"/>
        </w:rPr>
        <w:t xml:space="preserve"> MIME body has not yet been received from the invited MCPTT client as defined in </w:t>
      </w:r>
      <w:r>
        <w:rPr>
          <w:lang w:eastAsia="ko-KR"/>
        </w:rPr>
        <w:t xml:space="preserve">clause 7.3.3 or clause 7.3.4, shall </w:t>
      </w:r>
      <w:r w:rsidRPr="0073469F">
        <w:t>reject the request with a SIP 4</w:t>
      </w:r>
      <w:r>
        <w:t>80</w:t>
      </w:r>
      <w:r w:rsidRPr="0073469F">
        <w:t xml:space="preserve"> </w:t>
      </w:r>
      <w:r>
        <w:t xml:space="preserve">(Temporarily Unavailable) </w:t>
      </w:r>
      <w:r w:rsidRPr="0073469F">
        <w:t>response with the warning text set to "</w:t>
      </w:r>
      <w:r>
        <w:t>146 T-PF unable to determine the service settings for the called user</w:t>
      </w:r>
      <w:r w:rsidRPr="0073469F">
        <w:t xml:space="preserve">" in a Warning header field as specified in </w:t>
      </w:r>
      <w:r>
        <w:t>clause</w:t>
      </w:r>
      <w:r w:rsidRPr="0073469F">
        <w:t> 4.4</w:t>
      </w:r>
      <w:r>
        <w:t>, and shall not</w:t>
      </w:r>
      <w:r w:rsidRPr="0073469F">
        <w:t xml:space="preserve"> continue with the rest of the steps;</w:t>
      </w:r>
    </w:p>
    <w:p w14:paraId="49A00902" w14:textId="77777777" w:rsidR="00F4468D" w:rsidRDefault="00F4468D" w:rsidP="00F4468D">
      <w:pPr>
        <w:pStyle w:val="B1"/>
      </w:pPr>
      <w:r>
        <w:t>4)</w:t>
      </w:r>
      <w:r>
        <w:tab/>
        <w:t>shall use the MCPTT ID present in the &lt;</w:t>
      </w:r>
      <w:proofErr w:type="spellStart"/>
      <w:r>
        <w:t>mcptt</w:t>
      </w:r>
      <w:proofErr w:type="spellEnd"/>
      <w:r>
        <w:t>-request-</w:t>
      </w:r>
      <w:proofErr w:type="spellStart"/>
      <w:r>
        <w:t>uri</w:t>
      </w:r>
      <w:proofErr w:type="spellEnd"/>
      <w:r>
        <w:t>&gt; element of the application/vnd.3gpp.mcptt-info+xml</w:t>
      </w:r>
      <w:r w:rsidRPr="0073469F">
        <w:t xml:space="preserve"> MIME body</w:t>
      </w:r>
      <w:r>
        <w:t xml:space="preserve"> of the incoming SIP INVITE request to retrieve the binding between the MCPTT ID and public user identity;</w:t>
      </w:r>
    </w:p>
    <w:p w14:paraId="1B865DB5" w14:textId="77777777" w:rsidR="00F4468D" w:rsidRDefault="00F4468D" w:rsidP="00F4468D">
      <w:pPr>
        <w:pStyle w:val="B1"/>
      </w:pPr>
      <w:r>
        <w:t>5)</w:t>
      </w:r>
      <w:r>
        <w:tab/>
        <w:t xml:space="preserve">if the binding between the MCPTT ID and public user identity does not exist, then the </w:t>
      </w:r>
      <w:r w:rsidRPr="0073469F">
        <w:t>participating MCPTT function shall r</w:t>
      </w:r>
      <w:r>
        <w:t>eject the SIP INVITE request with a SIP 404</w:t>
      </w:r>
      <w:r w:rsidRPr="0073469F">
        <w:t xml:space="preserve"> (</w:t>
      </w:r>
      <w:r>
        <w:t xml:space="preserve">Not Found) response. </w:t>
      </w:r>
      <w:r w:rsidRPr="0073469F">
        <w:t>Otherwise, continue with the rest of the steps</w:t>
      </w:r>
      <w:r>
        <w:t>;</w:t>
      </w:r>
    </w:p>
    <w:p w14:paraId="0CC5A347" w14:textId="149D4641" w:rsidR="00F4468D" w:rsidRPr="00663937" w:rsidRDefault="00F4468D" w:rsidP="00F4468D">
      <w:pPr>
        <w:pStyle w:val="NO"/>
        <w:rPr>
          <w:noProof/>
        </w:rPr>
      </w:pPr>
      <w:r>
        <w:t>NOTE</w:t>
      </w:r>
      <w:r w:rsidR="009A02EF">
        <w:t> 2</w:t>
      </w:r>
      <w:r>
        <w:t>:</w:t>
      </w:r>
      <w:r>
        <w:tab/>
        <w:t xml:space="preserve">If an &lt;MKFC-GKTPs&gt; element is received in a SIP INVITE request, the </w:t>
      </w:r>
      <w:r>
        <w:rPr>
          <w:noProof/>
        </w:rPr>
        <w:t>participating MCPTT function essentially ignores it and does not forward it, resulting in unicast media plane transmission being used for the terminating client.</w:t>
      </w:r>
    </w:p>
    <w:p w14:paraId="151588F4" w14:textId="77777777" w:rsidR="00F4468D" w:rsidRDefault="00F4468D" w:rsidP="00F4468D">
      <w:pPr>
        <w:pStyle w:val="B1"/>
      </w:pPr>
      <w:r>
        <w:t>6</w:t>
      </w:r>
      <w:r w:rsidRPr="0073469F">
        <w:t>)</w:t>
      </w:r>
      <w:r w:rsidRPr="0073469F">
        <w:tab/>
        <w:t xml:space="preserve">if the </w:t>
      </w:r>
      <w:r>
        <w:t>&lt;a</w:t>
      </w:r>
      <w:r w:rsidRPr="000C7DDE">
        <w:t>llow-</w:t>
      </w:r>
      <w:proofErr w:type="spellStart"/>
      <w:r w:rsidRPr="000C7DDE">
        <w:t>adhoc</w:t>
      </w:r>
      <w:proofErr w:type="spellEnd"/>
      <w:r w:rsidRPr="000C7DDE">
        <w:t>-group-call-participation</w:t>
      </w:r>
      <w:r>
        <w:t xml:space="preserve">&gt; element </w:t>
      </w:r>
      <w:r w:rsidRPr="00C65CD9">
        <w:t xml:space="preserve">of </w:t>
      </w:r>
      <w:r>
        <w:t>the &lt;</w:t>
      </w:r>
      <w:r>
        <w:rPr>
          <w:lang w:eastAsia="ko-KR"/>
        </w:rPr>
        <w:t>ruleset&gt;</w:t>
      </w:r>
      <w:r w:rsidRPr="00C65CD9">
        <w:t xml:space="preserve"> </w:t>
      </w:r>
      <w:r>
        <w:t>element is not present in the MCPTT user profile document on the participating MCPTT function</w:t>
      </w:r>
      <w:r w:rsidRPr="00E71DEE">
        <w:t xml:space="preserve"> </w:t>
      </w:r>
      <w:r>
        <w:t xml:space="preserve">or is present with the value "false" </w:t>
      </w:r>
      <w:r>
        <w:rPr>
          <w:lang w:eastAsia="ko-KR"/>
        </w:rPr>
        <w:t>(see the MCPTT user profile document in 3GPP </w:t>
      </w:r>
      <w:r>
        <w:rPr>
          <w:rFonts w:hint="eastAsia"/>
          <w:lang w:eastAsia="ko-KR"/>
        </w:rPr>
        <w:t>TS 24.484</w:t>
      </w:r>
      <w:r>
        <w:rPr>
          <w:lang w:eastAsia="ko-KR"/>
        </w:rPr>
        <w:t> [50])</w:t>
      </w:r>
      <w:r>
        <w:t xml:space="preserve">, indicating that the </w:t>
      </w:r>
      <w:r w:rsidRPr="0073469F">
        <w:t xml:space="preserve">user identified by the MCPTT ID is not authorised to </w:t>
      </w:r>
      <w:r>
        <w:rPr>
          <w:lang w:eastAsia="ko-KR"/>
        </w:rPr>
        <w:t>participate</w:t>
      </w:r>
      <w:r w:rsidRPr="0073469F">
        <w:rPr>
          <w:lang w:eastAsia="ko-KR"/>
        </w:rPr>
        <w:t xml:space="preserve"> </w:t>
      </w:r>
      <w:r>
        <w:rPr>
          <w:lang w:eastAsia="ko-KR"/>
        </w:rPr>
        <w:t xml:space="preserve">in </w:t>
      </w:r>
      <w:proofErr w:type="spellStart"/>
      <w:r>
        <w:t>adhoc</w:t>
      </w:r>
      <w:proofErr w:type="spellEnd"/>
      <w:r>
        <w:t xml:space="preserve"> </w:t>
      </w:r>
      <w:r w:rsidRPr="0073469F">
        <w:t xml:space="preserve">group calls, shall reject the "SIP INVITE request for </w:t>
      </w:r>
      <w:r w:rsidRPr="0073469F">
        <w:rPr>
          <w:lang w:eastAsia="ko-KR"/>
        </w:rPr>
        <w:t xml:space="preserve">terminating </w:t>
      </w:r>
      <w:r w:rsidRPr="0073469F">
        <w:t>participating MCPTT function" with a SIP 403 (Forbidden) response, with warning text set to "1</w:t>
      </w:r>
      <w:r>
        <w:t>88</w:t>
      </w:r>
      <w:r w:rsidRPr="0073469F">
        <w:t xml:space="preserve"> user is not </w:t>
      </w:r>
      <w:r>
        <w:t xml:space="preserve">allowed to participate in </w:t>
      </w:r>
      <w:proofErr w:type="spellStart"/>
      <w:r>
        <w:t>adhoc</w:t>
      </w:r>
      <w:proofErr w:type="spellEnd"/>
      <w:r>
        <w:t xml:space="preserve"> group call</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7633A7EB" w14:textId="77777777" w:rsidR="00F4468D" w:rsidRPr="0073469F" w:rsidRDefault="00F4468D" w:rsidP="00F4468D">
      <w:pPr>
        <w:pStyle w:val="B1"/>
        <w:rPr>
          <w:lang w:eastAsia="ko-KR"/>
        </w:rPr>
      </w:pPr>
      <w:r>
        <w:t>7</w:t>
      </w:r>
      <w:r w:rsidRPr="0073469F">
        <w:t>)</w:t>
      </w:r>
      <w:r w:rsidRPr="0073469F">
        <w:tab/>
        <w:t xml:space="preserve">shall perform the automatic commencement procedures specified in </w:t>
      </w:r>
      <w:r>
        <w:rPr>
          <w:lang w:eastAsia="ko-KR"/>
        </w:rPr>
        <w:t>clause</w:t>
      </w:r>
      <w:r w:rsidRPr="0073469F">
        <w:rPr>
          <w:lang w:eastAsia="ko-KR"/>
        </w:rPr>
        <w:t> </w:t>
      </w:r>
      <w:r w:rsidRPr="0073469F">
        <w:t>6.3.2.2.5.1</w:t>
      </w:r>
      <w:r w:rsidRPr="0073469F">
        <w:rPr>
          <w:lang w:eastAsia="ko-KR"/>
        </w:rPr>
        <w:t xml:space="preserve"> and according to </w:t>
      </w:r>
      <w:r w:rsidRPr="0073469F">
        <w:t>IETF RFC 5373 [18]</w:t>
      </w:r>
      <w:r w:rsidRPr="0073469F">
        <w:rPr>
          <w:lang w:eastAsia="ko-KR"/>
        </w:rPr>
        <w:t xml:space="preserve"> if the</w:t>
      </w:r>
      <w:r w:rsidRPr="0073469F" w:rsidDel="00FA41CA">
        <w:t xml:space="preserve"> </w:t>
      </w:r>
      <w:r w:rsidRPr="0073469F">
        <w:t xml:space="preserve">"SIP INVITE request for terminating participating MCPTT function" </w:t>
      </w:r>
      <w:r w:rsidRPr="0073469F">
        <w:rPr>
          <w:lang w:eastAsia="ko-KR"/>
        </w:rPr>
        <w:t xml:space="preserve">does not contain an Answer-Mode header field and the </w:t>
      </w:r>
      <w:r>
        <w:rPr>
          <w:lang w:eastAsia="ko-KR"/>
        </w:rPr>
        <w:t xml:space="preserve">Answer-Mode Indication received in the </w:t>
      </w:r>
      <w:r w:rsidRPr="00E45FFA">
        <w:rPr>
          <w:rFonts w:eastAsia="SimSun"/>
          <w:lang w:val="en-US"/>
        </w:rPr>
        <w:t>application/</w:t>
      </w:r>
      <w:proofErr w:type="spellStart"/>
      <w:r w:rsidRPr="00E45FFA">
        <w:rPr>
          <w:rFonts w:eastAsia="SimSun"/>
          <w:lang w:val="en-US"/>
        </w:rPr>
        <w:t>poc-settings+xml</w:t>
      </w:r>
      <w:proofErr w:type="spellEnd"/>
      <w:r w:rsidRPr="00E45FFA">
        <w:rPr>
          <w:rFonts w:eastAsia="SimSun"/>
          <w:lang w:val="en-US"/>
        </w:rPr>
        <w:t xml:space="preserve"> MIME body</w:t>
      </w:r>
      <w:r w:rsidRPr="0073469F">
        <w:rPr>
          <w:lang w:eastAsia="ko-KR"/>
        </w:rPr>
        <w:t xml:space="preserve"> </w:t>
      </w:r>
      <w:r>
        <w:rPr>
          <w:lang w:eastAsia="ko-KR"/>
        </w:rPr>
        <w:t>received from</w:t>
      </w:r>
      <w:r w:rsidRPr="0073469F">
        <w:rPr>
          <w:lang w:eastAsia="ko-KR"/>
        </w:rPr>
        <w:t xml:space="preserve"> the invited MCPTT client </w:t>
      </w:r>
      <w:r>
        <w:rPr>
          <w:lang w:eastAsia="ko-KR"/>
        </w:rPr>
        <w:t>as per clause 7.3.3 or 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a</w:t>
      </w:r>
      <w:r w:rsidRPr="0073469F">
        <w:rPr>
          <w:lang w:eastAsia="ko-KR"/>
        </w:rPr>
        <w:t>uto</w:t>
      </w:r>
      <w:r>
        <w:rPr>
          <w:lang w:eastAsia="ko-KR"/>
        </w:rPr>
        <w:t>-answer</w:t>
      </w:r>
      <w:r w:rsidRPr="0073469F">
        <w:rPr>
          <w:lang w:eastAsia="ko-KR"/>
        </w:rPr>
        <w:t>"; and</w:t>
      </w:r>
    </w:p>
    <w:p w14:paraId="36BDD3D0" w14:textId="77777777" w:rsidR="00F4468D" w:rsidRDefault="00F4468D" w:rsidP="00F4468D">
      <w:pPr>
        <w:pStyle w:val="B1"/>
        <w:rPr>
          <w:lang w:eastAsia="ko-KR"/>
        </w:rPr>
      </w:pPr>
      <w:r>
        <w:t>8</w:t>
      </w:r>
      <w:r w:rsidRPr="0073469F">
        <w:t>)</w:t>
      </w:r>
      <w:r w:rsidRPr="0073469F">
        <w:tab/>
        <w:t xml:space="preserve">shall perform the manual commencement procedures specified in </w:t>
      </w:r>
      <w:r>
        <w:rPr>
          <w:lang w:eastAsia="ko-KR"/>
        </w:rPr>
        <w:t>clause</w:t>
      </w:r>
      <w:r w:rsidRPr="0073469F">
        <w:rPr>
          <w:lang w:eastAsia="ko-KR"/>
        </w:rPr>
        <w:t xml:space="preserve"> 6.3.2.2.6.1 and according to </w:t>
      </w:r>
      <w:r w:rsidRPr="0073469F">
        <w:t>IETF RFC 5373 [18]</w:t>
      </w:r>
      <w:r w:rsidRPr="0073469F">
        <w:rPr>
          <w:lang w:eastAsia="ko-KR"/>
        </w:rPr>
        <w:t xml:space="preserve"> if the</w:t>
      </w:r>
      <w:r>
        <w:rPr>
          <w:lang w:eastAsia="ko-KR"/>
        </w:rPr>
        <w:t xml:space="preserve"> </w:t>
      </w:r>
      <w:r w:rsidRPr="0073469F">
        <w:t xml:space="preserve">"SIP INVITE request for terminating participating MCPTT function" </w:t>
      </w:r>
      <w:r w:rsidRPr="0073469F">
        <w:rPr>
          <w:lang w:eastAsia="ko-KR"/>
        </w:rPr>
        <w:t xml:space="preserve">does not contain an Answer-Mode header field and the </w:t>
      </w:r>
      <w:r>
        <w:rPr>
          <w:lang w:eastAsia="ko-KR"/>
        </w:rPr>
        <w:t xml:space="preserve">Answer-Mode Indication received in the </w:t>
      </w:r>
      <w:r w:rsidRPr="00E45FFA">
        <w:rPr>
          <w:rFonts w:eastAsia="SimSun"/>
          <w:lang w:val="en-US"/>
        </w:rPr>
        <w:t>application/</w:t>
      </w:r>
      <w:proofErr w:type="spellStart"/>
      <w:r w:rsidRPr="00E45FFA">
        <w:rPr>
          <w:rFonts w:eastAsia="SimSun"/>
          <w:lang w:val="en-US"/>
        </w:rPr>
        <w:t>poc-settings+xml</w:t>
      </w:r>
      <w:proofErr w:type="spellEnd"/>
      <w:r w:rsidRPr="00E45FFA">
        <w:rPr>
          <w:rFonts w:eastAsia="SimSun"/>
          <w:lang w:val="en-US"/>
        </w:rPr>
        <w:t xml:space="preserve"> MIME body</w:t>
      </w:r>
      <w:r w:rsidRPr="0073469F">
        <w:rPr>
          <w:lang w:eastAsia="ko-KR"/>
        </w:rPr>
        <w:t xml:space="preserve"> </w:t>
      </w:r>
      <w:r>
        <w:rPr>
          <w:lang w:eastAsia="ko-KR"/>
        </w:rPr>
        <w:t>received from</w:t>
      </w:r>
      <w:r w:rsidRPr="0073469F">
        <w:rPr>
          <w:lang w:eastAsia="ko-KR"/>
        </w:rPr>
        <w:t xml:space="preserve"> the invited MCPTT client</w:t>
      </w:r>
      <w:r w:rsidRPr="006C0B07">
        <w:rPr>
          <w:lang w:eastAsia="ko-KR"/>
        </w:rPr>
        <w:t xml:space="preserve"> </w:t>
      </w:r>
      <w:r>
        <w:rPr>
          <w:lang w:eastAsia="ko-KR"/>
        </w:rPr>
        <w:t>as per clause 7.3.3 or 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manual-answer</w:t>
      </w:r>
      <w:r w:rsidRPr="0073469F">
        <w:rPr>
          <w:lang w:eastAsia="ko-KR"/>
        </w:rPr>
        <w:t>".</w:t>
      </w:r>
    </w:p>
    <w:p w14:paraId="20DE2045" w14:textId="77777777" w:rsidR="00BC1F79" w:rsidRPr="0073469F" w:rsidRDefault="00BC1F79" w:rsidP="00BC1F79">
      <w:pPr>
        <w:pStyle w:val="Heading4"/>
        <w:rPr>
          <w:rFonts w:eastAsia="Malgun Gothic"/>
        </w:rPr>
      </w:pPr>
      <w:bookmarkStart w:id="6897" w:name="_Toc171604744"/>
      <w:r w:rsidRPr="0073469F">
        <w:rPr>
          <w:rFonts w:eastAsia="Malgun Gothic"/>
        </w:rPr>
        <w:lastRenderedPageBreak/>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ab/>
      </w:r>
      <w:r>
        <w:rPr>
          <w:rFonts w:eastAsia="Malgun Gothic"/>
        </w:rPr>
        <w:t>Call setup procedures</w:t>
      </w:r>
      <w:r w:rsidRPr="001B3D89">
        <w:rPr>
          <w:rFonts w:eastAsia="Malgun Gothic"/>
        </w:rPr>
        <w:t xml:space="preserve"> </w:t>
      </w:r>
      <w:r>
        <w:rPr>
          <w:rFonts w:eastAsia="Malgun Gothic"/>
        </w:rPr>
        <w:t>using pre-established session</w:t>
      </w:r>
      <w:bookmarkEnd w:id="6897"/>
    </w:p>
    <w:p w14:paraId="0488B3B0" w14:textId="77777777" w:rsidR="00BC1F79" w:rsidRPr="0073469F" w:rsidRDefault="00BC1F79" w:rsidP="00BC1F79">
      <w:pPr>
        <w:pStyle w:val="Heading5"/>
        <w:rPr>
          <w:rFonts w:eastAsia="Malgun Gothic"/>
        </w:rPr>
      </w:pPr>
      <w:bookmarkStart w:id="6898" w:name="_Toc171604745"/>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bookmarkEnd w:id="6898"/>
    </w:p>
    <w:p w14:paraId="0B621865" w14:textId="77777777" w:rsidR="00BC1F79" w:rsidRDefault="00BC1F79" w:rsidP="00BC1F79">
      <w:r w:rsidRPr="0073469F">
        <w:t>Upon receipt of a "SIP REFER request for a pre-established session", with</w:t>
      </w:r>
      <w:r>
        <w:t>:</w:t>
      </w:r>
    </w:p>
    <w:p w14:paraId="4D4E89AC" w14:textId="77777777" w:rsidR="00BC1F79" w:rsidRDefault="00BC1F79" w:rsidP="00BC1F79">
      <w:pPr>
        <w:pStyle w:val="B1"/>
        <w:rPr>
          <w:lang w:eastAsia="ko-KR"/>
        </w:rPr>
      </w:pPr>
      <w:r>
        <w:t>1)</w:t>
      </w:r>
      <w:r>
        <w:tab/>
      </w:r>
      <w:r w:rsidRPr="0073469F">
        <w:t xml:space="preserve">the Refer-To header </w:t>
      </w:r>
      <w:r>
        <w:t xml:space="preserve">field </w:t>
      </w:r>
      <w:r w:rsidRPr="0073469F">
        <w:t>containing a</w:t>
      </w:r>
      <w:r>
        <w:t xml:space="preserve"> Content-ID ("</w:t>
      </w:r>
      <w:proofErr w:type="spellStart"/>
      <w:r>
        <w:t>cid</w:t>
      </w:r>
      <w:proofErr w:type="spellEnd"/>
      <w:r>
        <w:t xml:space="preserve">") Uniform Resource Locator (URL) as specified in IETF RFC 2392 [62] that: </w:t>
      </w:r>
    </w:p>
    <w:p w14:paraId="5904610D" w14:textId="77777777" w:rsidR="00BC1F79" w:rsidRDefault="00BC1F79" w:rsidP="00BC1F79">
      <w:pPr>
        <w:pStyle w:val="B2"/>
        <w:rPr>
          <w:lang w:eastAsia="ko-KR"/>
        </w:rPr>
      </w:pPr>
      <w:r>
        <w:t>a)</w:t>
      </w:r>
      <w:r>
        <w:tab/>
        <w:t>points to an application/</w:t>
      </w:r>
      <w:proofErr w:type="spellStart"/>
      <w:r>
        <w:t>resource-lists+xml</w:t>
      </w:r>
      <w:proofErr w:type="spellEnd"/>
      <w:r>
        <w:t xml:space="preserve"> MIME body as specified in </w:t>
      </w:r>
      <w:r>
        <w:rPr>
          <w:lang w:eastAsia="ko-KR"/>
        </w:rPr>
        <w:t>IETF RFC 5366 [20] containing one or more &lt;entry&gt; element(s) in the &lt;list&gt; element in the &lt;resource-lists&gt; element, where the &lt;entry&gt; element contains a "</w:t>
      </w:r>
      <w:proofErr w:type="spellStart"/>
      <w:r>
        <w:rPr>
          <w:lang w:eastAsia="ko-KR"/>
        </w:rPr>
        <w:t>uri</w:t>
      </w:r>
      <w:proofErr w:type="spellEnd"/>
      <w:r>
        <w:rPr>
          <w:lang w:eastAsia="ko-KR"/>
        </w:rPr>
        <w:t>" attribute containing a SIP</w:t>
      </w:r>
      <w:r w:rsidRPr="005E3212">
        <w:rPr>
          <w:lang w:eastAsia="ko-KR"/>
        </w:rPr>
        <w:t xml:space="preserve"> </w:t>
      </w:r>
      <w:r>
        <w:rPr>
          <w:lang w:eastAsia="ko-KR"/>
        </w:rPr>
        <w:t>URI set to the MCPTT ID of the called user(s) or ;</w:t>
      </w:r>
    </w:p>
    <w:p w14:paraId="180C1A33" w14:textId="77777777" w:rsidR="00BC1F79" w:rsidRDefault="00BC1F79" w:rsidP="00BC1F79">
      <w:pPr>
        <w:pStyle w:val="B2"/>
        <w:rPr>
          <w:lang w:eastAsia="ko-KR"/>
        </w:rPr>
      </w:pPr>
      <w:r>
        <w:t>b)</w:t>
      </w:r>
      <w:r>
        <w:tab/>
        <w:t xml:space="preserve">points to an MIME body section which </w:t>
      </w:r>
      <w:proofErr w:type="spellStart"/>
      <w:r>
        <w:t>conatins</w:t>
      </w:r>
      <w:proofErr w:type="spellEnd"/>
      <w:r>
        <w:t xml:space="preserve"> one or more MIME bodies</w:t>
      </w:r>
      <w:r w:rsidRPr="007F0C17">
        <w:t xml:space="preserve"> </w:t>
      </w:r>
      <w:r>
        <w:t>and Content-Type header filed set to "</w:t>
      </w:r>
      <w:r w:rsidRPr="00BA4A32">
        <w:rPr>
          <w:rFonts w:eastAsia="Batang"/>
        </w:rPr>
        <w:t>application/vnd.3gpp.mcptt-info+xml</w:t>
      </w:r>
      <w:r>
        <w:t>" or set to "</w:t>
      </w:r>
      <w:r w:rsidRPr="00C138AC">
        <w:rPr>
          <w:lang w:val="en-US"/>
        </w:rPr>
        <w:t>multipart/mixed</w:t>
      </w:r>
      <w:r>
        <w:t>"</w:t>
      </w:r>
      <w:r>
        <w:rPr>
          <w:lang w:eastAsia="ko-KR"/>
        </w:rPr>
        <w:t>;</w:t>
      </w:r>
    </w:p>
    <w:p w14:paraId="2355CE47" w14:textId="571AA83F" w:rsidR="00BC1F79" w:rsidRDefault="00BC1F79" w:rsidP="00BC1F79">
      <w:pPr>
        <w:pStyle w:val="B1"/>
      </w:pPr>
      <w:r>
        <w:t>2)</w:t>
      </w:r>
      <w:r>
        <w:tab/>
        <w:t xml:space="preserve">an </w:t>
      </w:r>
      <w:r w:rsidRPr="0073469F">
        <w:t>application/vnd.3gpp.mcptt-info</w:t>
      </w:r>
      <w:r>
        <w:t xml:space="preserve"> MIME body </w:t>
      </w:r>
      <w:r w:rsidRPr="0073469F">
        <w:t>with the &lt;session-type&gt; element set to "</w:t>
      </w:r>
      <w:proofErr w:type="spellStart"/>
      <w:r>
        <w:t>adhoc</w:t>
      </w:r>
      <w:proofErr w:type="spellEnd"/>
      <w:r w:rsidRPr="0073469F">
        <w:t>"</w:t>
      </w:r>
      <w:r>
        <w:t>; and</w:t>
      </w:r>
    </w:p>
    <w:p w14:paraId="2DD732AA" w14:textId="77777777" w:rsidR="00BC1F79" w:rsidRDefault="00BC1F79" w:rsidP="00BC1F79">
      <w:pPr>
        <w:pStyle w:val="B1"/>
      </w:pPr>
      <w:r>
        <w:t>3)</w:t>
      </w:r>
      <w:r>
        <w:tab/>
        <w:t>a Content-ID header field set to the "</w:t>
      </w:r>
      <w:proofErr w:type="spellStart"/>
      <w:r>
        <w:t>cid</w:t>
      </w:r>
      <w:proofErr w:type="spellEnd"/>
      <w:r>
        <w:t>" URL;</w:t>
      </w:r>
    </w:p>
    <w:p w14:paraId="33BF786E" w14:textId="77777777" w:rsidR="00BC1F79" w:rsidRPr="0073469F" w:rsidRDefault="00BC1F79" w:rsidP="00BC1F79">
      <w:r>
        <w:t>the participating MCPTT function:</w:t>
      </w:r>
    </w:p>
    <w:p w14:paraId="537BD12D" w14:textId="77777777" w:rsidR="00BC1F79" w:rsidRDefault="00BC1F79" w:rsidP="00BC1F79">
      <w:pPr>
        <w:pStyle w:val="B1"/>
      </w:pPr>
      <w:r w:rsidRPr="0073469F">
        <w:t>1)</w:t>
      </w:r>
      <w:r w:rsidRPr="0073469F">
        <w:tab/>
        <w:t xml:space="preserve">if unable to process the request due to a lack of resources or a risk of congestion exists, may reject the SIP </w:t>
      </w:r>
      <w:r>
        <w:t>REFER</w:t>
      </w:r>
      <w:r w:rsidRPr="0073469F">
        <w:t xml:space="preserve"> request with a SIP 500 (Server Internal Error) response. The participating MCPTT function may include a Retry-After header field to the SIP 500 (Server Internal Error) response as specified in IETF RFC 3261 [24]</w:t>
      </w:r>
      <w:r w:rsidRPr="00C51890">
        <w:t xml:space="preserve"> </w:t>
      </w:r>
      <w:r>
        <w:t>and shall not</w:t>
      </w:r>
      <w:r w:rsidRPr="007B314E">
        <w:t xml:space="preserve"> continue with the rest of the steps</w:t>
      </w:r>
      <w:r w:rsidRPr="0073469F">
        <w:t>;</w:t>
      </w:r>
    </w:p>
    <w:p w14:paraId="249DED7F" w14:textId="5672199C" w:rsidR="009A02EF" w:rsidRDefault="009A02EF" w:rsidP="009A02EF">
      <w:pPr>
        <w:pStyle w:val="NO"/>
        <w:overflowPunct/>
        <w:autoSpaceDE/>
        <w:autoSpaceDN/>
        <w:adjustRightInd/>
        <w:textAlignment w:val="auto"/>
      </w:pPr>
      <w:r>
        <w:rPr>
          <w:lang w:eastAsia="en-US"/>
        </w:rPr>
        <w:t>NOTE 1:</w:t>
      </w:r>
      <w:r>
        <w:rPr>
          <w:lang w:eastAsia="en-US"/>
        </w:rPr>
        <w:tab/>
        <w:t>I</w:t>
      </w:r>
      <w:r w:rsidRPr="00A97A56">
        <w:rPr>
          <w:lang w:eastAsia="en-US"/>
        </w:rPr>
        <w:t xml:space="preserve">f the </w:t>
      </w:r>
      <w:r w:rsidRPr="0073469F">
        <w:rPr>
          <w:lang w:eastAsia="en-US"/>
        </w:rPr>
        <w:t>application/vnd.3gpp.mcptt-info</w:t>
      </w:r>
      <w:r>
        <w:rPr>
          <w:lang w:eastAsia="en-US"/>
        </w:rPr>
        <w:t xml:space="preserve"> MIME body</w:t>
      </w:r>
      <w:r w:rsidRPr="00A97A56">
        <w:rPr>
          <w:lang w:eastAsia="en-US"/>
        </w:rPr>
        <w:t xml:space="preserve"> </w:t>
      </w:r>
      <w:r>
        <w:rPr>
          <w:lang w:eastAsia="en-US"/>
        </w:rPr>
        <w:t>included in the SIP REFER request as described at the top of the present clause contains an &lt;</w:t>
      </w:r>
      <w:proofErr w:type="spellStart"/>
      <w:r>
        <w:rPr>
          <w:lang w:eastAsia="en-US"/>
        </w:rPr>
        <w:t>adhoc</w:t>
      </w:r>
      <w:proofErr w:type="spellEnd"/>
      <w:r>
        <w:rPr>
          <w:lang w:eastAsia="en-US"/>
        </w:rPr>
        <w:t>-emergency-</w:t>
      </w:r>
      <w:proofErr w:type="spellStart"/>
      <w:r>
        <w:rPr>
          <w:lang w:eastAsia="en-US"/>
        </w:rPr>
        <w:t>ind</w:t>
      </w:r>
      <w:proofErr w:type="spellEnd"/>
      <w:r>
        <w:rPr>
          <w:lang w:eastAsia="en-US"/>
        </w:rPr>
        <w:t xml:space="preserve">&gt; element or </w:t>
      </w:r>
      <w:r w:rsidRPr="00544880">
        <w:rPr>
          <w:lang w:eastAsia="en-US"/>
        </w:rPr>
        <w:t>&lt;</w:t>
      </w:r>
      <w:proofErr w:type="spellStart"/>
      <w:r>
        <w:rPr>
          <w:lang w:eastAsia="en-US"/>
        </w:rPr>
        <w:t>imminentperil</w:t>
      </w:r>
      <w:r w:rsidRPr="00544880">
        <w:rPr>
          <w:lang w:eastAsia="en-US"/>
        </w:rPr>
        <w:t>-ind</w:t>
      </w:r>
      <w:proofErr w:type="spellEnd"/>
      <w:r w:rsidRPr="00544880">
        <w:rPr>
          <w:lang w:eastAsia="en-US"/>
        </w:rPr>
        <w:t xml:space="preserve">&gt; element </w:t>
      </w:r>
      <w:r>
        <w:rPr>
          <w:lang w:eastAsia="en-US"/>
        </w:rPr>
        <w:t xml:space="preserve">set to a value of "true", </w:t>
      </w:r>
      <w:r w:rsidRPr="00A97A56">
        <w:rPr>
          <w:lang w:eastAsia="en-US"/>
        </w:rPr>
        <w:t xml:space="preserve">and this is an authorised request for originating a priority call as determined by </w:t>
      </w:r>
      <w:r>
        <w:rPr>
          <w:lang w:eastAsia="en-US"/>
        </w:rPr>
        <w:t>clause</w:t>
      </w:r>
      <w:r w:rsidRPr="00A97A56">
        <w:rPr>
          <w:lang w:eastAsia="en-US"/>
        </w:rPr>
        <w:t> </w:t>
      </w:r>
      <w:r>
        <w:rPr>
          <w:lang w:eastAsia="en-US"/>
        </w:rPr>
        <w:t>6.3.2.1.8.8</w:t>
      </w:r>
      <w:r w:rsidRPr="00A97A56">
        <w:rPr>
          <w:lang w:eastAsia="en-US"/>
        </w:rPr>
        <w:t>, the participating MCPTT function can according to local policy choose to accept the request.</w:t>
      </w:r>
    </w:p>
    <w:p w14:paraId="5014948C" w14:textId="77777777" w:rsidR="00BC1F79" w:rsidRDefault="00BC1F79" w:rsidP="00BC1F79">
      <w:pPr>
        <w:pStyle w:val="B1"/>
      </w:pPr>
      <w:r>
        <w:t>2</w:t>
      </w:r>
      <w:r w:rsidRPr="0073469F">
        <w:t>)</w:t>
      </w:r>
      <w:r w:rsidRPr="0073469F">
        <w:tab/>
        <w:t>shall determine the MCPTT ID of the calling user</w:t>
      </w:r>
      <w:r w:rsidRPr="00C51890">
        <w:t xml:space="preserve"> </w:t>
      </w:r>
      <w:r>
        <w:t>from public user identity in the P-Asserted-Identity header field of the SIP REFER request</w:t>
      </w:r>
      <w:r w:rsidRPr="0073469F">
        <w:t>;</w:t>
      </w:r>
    </w:p>
    <w:p w14:paraId="40939999" w14:textId="34B54ADC" w:rsidR="00BC1F79" w:rsidRPr="00BE4B01" w:rsidRDefault="00BC1F79" w:rsidP="00BC1F79">
      <w:pPr>
        <w:pStyle w:val="NO"/>
      </w:pPr>
      <w:r>
        <w:t>NOTE </w:t>
      </w:r>
      <w:r w:rsidR="009A02EF">
        <w:t>2</w:t>
      </w:r>
      <w:r>
        <w:t>:</w:t>
      </w:r>
      <w:r>
        <w:tab/>
        <w:t>The MCPTT ID of the calling user is bound to the public user identity at the time of service authorisation, as documented in clause 7.3.</w:t>
      </w:r>
    </w:p>
    <w:p w14:paraId="79785B25" w14:textId="77777777" w:rsidR="00BC1F79" w:rsidRPr="00C51890" w:rsidRDefault="00BC1F79" w:rsidP="00BC1F79">
      <w:pPr>
        <w:pStyle w:val="B1"/>
      </w:pPr>
      <w:r w:rsidRPr="005C5D81">
        <w:t>3</w:t>
      </w:r>
      <w:r>
        <w:t>)</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194D8F1C" w14:textId="77777777" w:rsidR="00BC1F79" w:rsidRPr="0073469F" w:rsidRDefault="00BC1F79" w:rsidP="00BC1F79">
      <w:pPr>
        <w:pStyle w:val="B1"/>
      </w:pPr>
      <w:r>
        <w:t>4</w:t>
      </w:r>
      <w:r w:rsidRPr="0073469F">
        <w:t>)</w:t>
      </w:r>
      <w:r w:rsidRPr="0073469F">
        <w:tab/>
        <w:t xml:space="preserve">if </w:t>
      </w:r>
      <w:r>
        <w:t xml:space="preserve">through local policy in the participating MCPTT function, </w:t>
      </w:r>
      <w:r w:rsidRPr="0073469F">
        <w:t xml:space="preserve">the user identified by the MCPTT ID is not authorised to initiate </w:t>
      </w:r>
      <w:proofErr w:type="spellStart"/>
      <w:r>
        <w:t>adhoc</w:t>
      </w:r>
      <w:proofErr w:type="spellEnd"/>
      <w:r w:rsidRPr="0073469F">
        <w:t xml:space="preserve"> group calls, shall reject the "SIP REFER request for pre-established session" with a SIP 403 (Forbidden) response to the SIP REFER request, with warning text set to "1</w:t>
      </w:r>
      <w:r>
        <w:t>84</w:t>
      </w:r>
      <w:r w:rsidRPr="0073469F">
        <w:t xml:space="preserve"> user not authorised to make </w:t>
      </w:r>
      <w:proofErr w:type="spellStart"/>
      <w:r>
        <w:t>adhoc</w:t>
      </w:r>
      <w:proofErr w:type="spellEnd"/>
      <w:r w:rsidRPr="0073469F">
        <w:t xml:space="preserve"> group calls" in a Warning header field as specified in </w:t>
      </w:r>
      <w:r>
        <w:t>clause</w:t>
      </w:r>
      <w:r w:rsidRPr="0073469F">
        <w:t> 4.4;</w:t>
      </w:r>
    </w:p>
    <w:p w14:paraId="4F77D19B" w14:textId="77777777" w:rsidR="00BC1F79" w:rsidRDefault="00BC1F79" w:rsidP="00BC1F79">
      <w:pPr>
        <w:pStyle w:val="B1"/>
      </w:pPr>
      <w:r>
        <w:t>5</w:t>
      </w:r>
      <w:r w:rsidRPr="0073469F">
        <w:t>)</w:t>
      </w:r>
      <w:r w:rsidRPr="0073469F">
        <w:tab/>
        <w:t xml:space="preserve">shall check if the number of maximum simultaneous MCPTT </w:t>
      </w:r>
      <w:r>
        <w:t>g</w:t>
      </w:r>
      <w:r w:rsidRPr="0073469F">
        <w:t xml:space="preserve">roup </w:t>
      </w:r>
      <w:r>
        <w:t>c</w:t>
      </w:r>
      <w:r w:rsidRPr="0073469F">
        <w:t xml:space="preserve">alls supported for the MCPTT user </w:t>
      </w:r>
      <w:r>
        <w:t>as specified in the &lt;Max</w:t>
      </w:r>
      <w:r>
        <w:rPr>
          <w:lang w:val="en-US"/>
        </w:rPr>
        <w:t>Simultaneous</w:t>
      </w:r>
      <w:r>
        <w:t xml:space="preserve">CallsN6&gt; element of the </w:t>
      </w:r>
      <w:r w:rsidRPr="0045024E">
        <w:t>&lt;MCPTT-group-call&gt;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exceeded. If exceeded, the participating MCPTT function shall respond with a SIP 486 </w:t>
      </w:r>
      <w:r>
        <w:t>(</w:t>
      </w:r>
      <w:r w:rsidRPr="0073469F">
        <w:t>Busy Here</w:t>
      </w:r>
      <w:r>
        <w:t>)</w:t>
      </w:r>
      <w:r w:rsidRPr="0073469F">
        <w:t xml:space="preserve"> response with the warning text set to "103 maximum simultaneous MCPTT group calls reached" in a Warning header field as specified in </w:t>
      </w:r>
      <w:r>
        <w:t>clause</w:t>
      </w:r>
      <w:r w:rsidRPr="0073469F">
        <w:t> 4.4. Otherwise, continue with the rest of the steps;</w:t>
      </w:r>
    </w:p>
    <w:p w14:paraId="64F2327A" w14:textId="7F6E66BA" w:rsidR="009A02EF" w:rsidRDefault="009A02EF" w:rsidP="009A02EF">
      <w:pPr>
        <w:pStyle w:val="NO"/>
        <w:overflowPunct/>
        <w:autoSpaceDE/>
        <w:autoSpaceDN/>
        <w:adjustRightInd/>
        <w:textAlignment w:val="auto"/>
      </w:pPr>
      <w:r w:rsidRPr="0073469F">
        <w:rPr>
          <w:lang w:eastAsia="zh-CN"/>
        </w:rPr>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proofErr w:type="spellStart"/>
      <w:r w:rsidRPr="00AD58F2">
        <w:rPr>
          <w:lang w:eastAsia="zh-CN"/>
        </w:rPr>
        <w:t>adhoc</w:t>
      </w:r>
      <w:proofErr w:type="spellEnd"/>
      <w:r w:rsidRPr="00AD58F2">
        <w:rPr>
          <w:lang w:eastAsia="zh-CN"/>
        </w:rPr>
        <w:t xml:space="preserve"> </w:t>
      </w:r>
      <w:r>
        <w:rPr>
          <w:lang w:eastAsia="zh-CN"/>
        </w:rPr>
        <w:t>emergency indication</w:t>
      </w:r>
      <w:r w:rsidRPr="0073469F">
        <w:rPr>
          <w:lang w:eastAsia="zh-CN"/>
        </w:rPr>
        <w:t xml:space="preserve"> set to a value of "true"</w:t>
      </w:r>
      <w:r w:rsidRPr="00C0343B">
        <w:rPr>
          <w:lang w:eastAsia="zh-CN"/>
        </w:rPr>
        <w:t xml:space="preserve"> </w:t>
      </w:r>
      <w:r>
        <w:rPr>
          <w:lang w:eastAsia="zh-CN"/>
        </w:rPr>
        <w:t xml:space="preserve">or an </w:t>
      </w:r>
      <w:proofErr w:type="spellStart"/>
      <w:r w:rsidRPr="00094384">
        <w:rPr>
          <w:lang w:eastAsia="zh-CN"/>
        </w:rPr>
        <w:t>adhoc</w:t>
      </w:r>
      <w:proofErr w:type="spellEnd"/>
      <w:r w:rsidRPr="00094384">
        <w:rPr>
          <w:lang w:eastAsia="zh-CN"/>
        </w:rPr>
        <w:t xml:space="preserve"> </w:t>
      </w:r>
      <w:r>
        <w:rPr>
          <w:lang w:eastAsia="zh-CN"/>
        </w:rPr>
        <w:t>imminent peril indication set to a value of "true"</w:t>
      </w:r>
      <w:r w:rsidRPr="006B7D01">
        <w:rPr>
          <w:lang w:eastAsia="zh-CN"/>
        </w:rPr>
        <w:t xml:space="preserve"> </w:t>
      </w:r>
      <w:r>
        <w:rPr>
          <w:lang w:eastAsia="zh-CN"/>
        </w:rPr>
        <w:t>and this is an authorised request for originating a priority call as determined by clause 6.3.2.1.8.8</w:t>
      </w:r>
      <w:r w:rsidRPr="0073469F">
        <w:rPr>
          <w:lang w:eastAsia="zh-CN"/>
        </w:rPr>
        <w:t xml:space="preserve">, the participating MCPTT function </w:t>
      </w:r>
      <w:r>
        <w:rPr>
          <w:lang w:eastAsia="zh-CN"/>
        </w:rPr>
        <w:t>can</w:t>
      </w:r>
      <w:r w:rsidRPr="0073469F">
        <w:rPr>
          <w:lang w:eastAsia="zh-CN"/>
        </w:rPr>
        <w:t xml:space="preserve"> </w:t>
      </w:r>
      <w:r>
        <w:rPr>
          <w:lang w:eastAsia="zh-CN"/>
        </w:rPr>
        <w:t>according to local policy</w:t>
      </w:r>
      <w:r w:rsidRPr="0073469F">
        <w:rPr>
          <w:lang w:eastAsia="zh-CN"/>
        </w:rPr>
        <w:t xml:space="preserve"> choose to allow for an exception to the limit for the maximum simultaneous MCPTT sessions supported for the MCPTT user.</w:t>
      </w:r>
    </w:p>
    <w:p w14:paraId="42B0F622" w14:textId="5C707AA1" w:rsidR="00BC1F79" w:rsidRDefault="00BC1F79" w:rsidP="00BC1F79">
      <w:pPr>
        <w:pStyle w:val="B1"/>
      </w:pPr>
      <w:r>
        <w:lastRenderedPageBreak/>
        <w:t>6)</w:t>
      </w:r>
      <w:r>
        <w:tab/>
        <w:t xml:space="preserve">shall determine the public service identity of the controlling MCPTT function for the </w:t>
      </w:r>
      <w:proofErr w:type="spellStart"/>
      <w:r>
        <w:t>adhoc</w:t>
      </w:r>
      <w:proofErr w:type="spellEnd"/>
      <w:r>
        <w:t xml:space="preserve"> group call service </w:t>
      </w:r>
      <w:r w:rsidRPr="00A47314">
        <w:t>associated with</w:t>
      </w:r>
      <w:r w:rsidR="00C70F9E">
        <w:t>:</w:t>
      </w:r>
    </w:p>
    <w:p w14:paraId="359558E3" w14:textId="77777777" w:rsidR="00C70F9E" w:rsidRDefault="00C70F9E" w:rsidP="00C70F9E">
      <w:pPr>
        <w:pStyle w:val="B2"/>
        <w:overflowPunct/>
        <w:autoSpaceDE/>
        <w:autoSpaceDN/>
        <w:adjustRightInd/>
        <w:textAlignment w:val="auto"/>
        <w:rPr>
          <w:lang w:eastAsia="en-US"/>
        </w:rPr>
      </w:pPr>
      <w:r>
        <w:rPr>
          <w:lang w:eastAsia="en-US"/>
        </w:rPr>
        <w:t>a)</w:t>
      </w:r>
      <w:r>
        <w:rPr>
          <w:lang w:eastAsia="en-US"/>
        </w:rPr>
        <w:tab/>
      </w:r>
      <w:r w:rsidRPr="00E36B48">
        <w:rPr>
          <w:lang w:eastAsia="en-US"/>
        </w:rPr>
        <w:t>the originating user's identity i.e. MCPTT ID</w:t>
      </w:r>
      <w:r>
        <w:rPr>
          <w:lang w:eastAsia="en-US"/>
        </w:rPr>
        <w:t xml:space="preserve">, if </w:t>
      </w:r>
      <w:r w:rsidRPr="008467F8">
        <w:rPr>
          <w:lang w:eastAsia="en-US"/>
        </w:rPr>
        <w:t xml:space="preserve">the incoming SIP </w:t>
      </w:r>
      <w:r w:rsidRPr="0073469F">
        <w:rPr>
          <w:lang w:eastAsia="en-US"/>
        </w:rPr>
        <w:t xml:space="preserve">REFER </w:t>
      </w:r>
      <w:r w:rsidRPr="008467F8">
        <w:rPr>
          <w:lang w:eastAsia="en-US"/>
        </w:rPr>
        <w:t xml:space="preserve">request contained an </w:t>
      </w:r>
      <w:r>
        <w:rPr>
          <w:lang w:eastAsia="en-US"/>
        </w:rPr>
        <w:t>application/vnd.3gpp.mcptt-info+xml</w:t>
      </w:r>
      <w:r w:rsidRPr="0073469F">
        <w:rPr>
          <w:lang w:eastAsia="en-US"/>
        </w:rPr>
        <w:t xml:space="preserve"> MIME body with the &lt;</w:t>
      </w:r>
      <w:proofErr w:type="spellStart"/>
      <w:r w:rsidRPr="0073469F">
        <w:rPr>
          <w:lang w:eastAsia="en-US"/>
        </w:rPr>
        <w:t>mcpttinfo</w:t>
      </w:r>
      <w:proofErr w:type="spellEnd"/>
      <w:r w:rsidRPr="0073469F">
        <w:rPr>
          <w:lang w:eastAsia="en-US"/>
        </w:rPr>
        <w:t>&gt; element containing the &lt;</w:t>
      </w:r>
      <w:proofErr w:type="spellStart"/>
      <w:r w:rsidRPr="0073469F">
        <w:rPr>
          <w:lang w:eastAsia="en-US"/>
        </w:rPr>
        <w:t>mcptt</w:t>
      </w:r>
      <w:proofErr w:type="spellEnd"/>
      <w:r w:rsidRPr="0073469F">
        <w:rPr>
          <w:lang w:eastAsia="en-US"/>
        </w:rPr>
        <w:t xml:space="preserve">-Params&gt; element containing the </w:t>
      </w:r>
      <w:r w:rsidRPr="0013510A">
        <w:rPr>
          <w:lang w:eastAsia="en-US"/>
        </w:rPr>
        <w:t>&lt;</w:t>
      </w:r>
      <w:proofErr w:type="spellStart"/>
      <w:r w:rsidRPr="0013510A">
        <w:rPr>
          <w:lang w:eastAsia="en-US"/>
        </w:rPr>
        <w:t>anyExt</w:t>
      </w:r>
      <w:proofErr w:type="spellEnd"/>
      <w:r w:rsidRPr="0013510A">
        <w:rPr>
          <w:lang w:eastAsia="en-US"/>
        </w:rPr>
        <w:t>&gt;</w:t>
      </w:r>
      <w:r w:rsidRPr="0073469F">
        <w:rPr>
          <w:lang w:eastAsia="en-US"/>
        </w:rPr>
        <w:t xml:space="preserve"> element with</w:t>
      </w:r>
      <w:r>
        <w:rPr>
          <w:lang w:eastAsia="en-US"/>
        </w:rPr>
        <w:t xml:space="preserve"> a &lt;call-participants-</w:t>
      </w:r>
      <w:proofErr w:type="spellStart"/>
      <w:r>
        <w:rPr>
          <w:lang w:eastAsia="en-US"/>
        </w:rPr>
        <w:t>criterias</w:t>
      </w:r>
      <w:proofErr w:type="spellEnd"/>
      <w:r>
        <w:rPr>
          <w:lang w:eastAsia="en-US"/>
        </w:rPr>
        <w:t xml:space="preserve">&gt; element or if </w:t>
      </w:r>
      <w:r w:rsidRPr="008467F8">
        <w:rPr>
          <w:lang w:eastAsia="en-US"/>
        </w:rPr>
        <w:t xml:space="preserve">the incoming SIP </w:t>
      </w:r>
      <w:r w:rsidRPr="0073469F">
        <w:rPr>
          <w:lang w:eastAsia="en-US"/>
        </w:rPr>
        <w:t xml:space="preserve">REFER </w:t>
      </w:r>
      <w:r w:rsidRPr="008467F8">
        <w:rPr>
          <w:lang w:eastAsia="en-US"/>
        </w:rPr>
        <w:t xml:space="preserve">request contained an </w:t>
      </w:r>
      <w:r>
        <w:rPr>
          <w:lang w:eastAsia="en-US"/>
        </w:rPr>
        <w:t>application/</w:t>
      </w:r>
      <w:proofErr w:type="spellStart"/>
      <w:r>
        <w:rPr>
          <w:lang w:eastAsia="en-US"/>
        </w:rPr>
        <w:t>resource-lists+xml</w:t>
      </w:r>
      <w:proofErr w:type="spellEnd"/>
      <w:r w:rsidRPr="0073469F">
        <w:rPr>
          <w:lang w:eastAsia="en-US"/>
        </w:rPr>
        <w:t xml:space="preserve"> MIME body</w:t>
      </w:r>
      <w:r>
        <w:rPr>
          <w:lang w:eastAsia="en-US"/>
        </w:rPr>
        <w:t xml:space="preserve"> without the &lt;</w:t>
      </w:r>
      <w:proofErr w:type="spellStart"/>
      <w:r>
        <w:rPr>
          <w:lang w:eastAsia="en-US"/>
        </w:rPr>
        <w:t>adhoc</w:t>
      </w:r>
      <w:proofErr w:type="spellEnd"/>
      <w:r>
        <w:rPr>
          <w:lang w:eastAsia="en-US"/>
        </w:rPr>
        <w:t>-grp-</w:t>
      </w:r>
      <w:proofErr w:type="spellStart"/>
      <w:r>
        <w:rPr>
          <w:lang w:eastAsia="en-US"/>
        </w:rPr>
        <w:t>emg</w:t>
      </w:r>
      <w:proofErr w:type="spellEnd"/>
      <w:r>
        <w:rPr>
          <w:lang w:eastAsia="en-US"/>
        </w:rPr>
        <w:t>-alert-grp-</w:t>
      </w:r>
      <w:proofErr w:type="spellStart"/>
      <w:r>
        <w:rPr>
          <w:lang w:eastAsia="en-US"/>
        </w:rPr>
        <w:t>ind</w:t>
      </w:r>
      <w:proofErr w:type="spellEnd"/>
      <w:r>
        <w:rPr>
          <w:lang w:eastAsia="en-US"/>
        </w:rPr>
        <w:t xml:space="preserve">&gt; </w:t>
      </w:r>
      <w:r w:rsidRPr="002C5CDD">
        <w:rPr>
          <w:lang w:eastAsia="en-US"/>
        </w:rPr>
        <w:t>element set to "true"</w:t>
      </w:r>
      <w:r>
        <w:rPr>
          <w:lang w:eastAsia="en-US"/>
        </w:rPr>
        <w:t xml:space="preserve"> in application/vnd.3gpp.mcptt-info+xml</w:t>
      </w:r>
      <w:r w:rsidRPr="0073469F">
        <w:rPr>
          <w:lang w:eastAsia="en-US"/>
        </w:rPr>
        <w:t xml:space="preserve"> MIME body</w:t>
      </w:r>
      <w:r>
        <w:rPr>
          <w:lang w:eastAsia="en-US"/>
        </w:rPr>
        <w:t>;</w:t>
      </w:r>
    </w:p>
    <w:p w14:paraId="3D7FD76E" w14:textId="77777777" w:rsidR="00C70F9E" w:rsidRDefault="00C70F9E" w:rsidP="00C70F9E">
      <w:pPr>
        <w:pStyle w:val="B2"/>
        <w:overflowPunct/>
        <w:autoSpaceDE/>
        <w:autoSpaceDN/>
        <w:adjustRightInd/>
        <w:textAlignment w:val="auto"/>
        <w:rPr>
          <w:lang w:eastAsia="en-US"/>
        </w:rPr>
      </w:pPr>
      <w:r>
        <w:rPr>
          <w:lang w:eastAsia="en-US"/>
        </w:rPr>
        <w:t>b)</w:t>
      </w:r>
      <w:r>
        <w:rPr>
          <w:lang w:eastAsia="en-US"/>
        </w:rPr>
        <w:tab/>
      </w:r>
      <w:r w:rsidRPr="00B71AAB">
        <w:rPr>
          <w:lang w:eastAsia="en-US"/>
        </w:rPr>
        <w:t xml:space="preserve">the </w:t>
      </w:r>
      <w:proofErr w:type="spellStart"/>
      <w:r>
        <w:rPr>
          <w:lang w:eastAsia="en-US"/>
        </w:rPr>
        <w:t>adhoc</w:t>
      </w:r>
      <w:proofErr w:type="spellEnd"/>
      <w:r>
        <w:rPr>
          <w:lang w:eastAsia="en-US"/>
        </w:rPr>
        <w:t xml:space="preserve"> </w:t>
      </w:r>
      <w:r w:rsidRPr="00B71AAB">
        <w:rPr>
          <w:lang w:eastAsia="en-US"/>
        </w:rPr>
        <w:t xml:space="preserve">group identity </w:t>
      </w:r>
      <w:r>
        <w:rPr>
          <w:lang w:eastAsia="en-US"/>
        </w:rPr>
        <w:t xml:space="preserve">i.e. MCPTT Group ID, if </w:t>
      </w:r>
      <w:r w:rsidRPr="008467F8">
        <w:rPr>
          <w:lang w:eastAsia="en-US"/>
        </w:rPr>
        <w:t xml:space="preserve">the incoming SIP </w:t>
      </w:r>
      <w:r w:rsidRPr="0073469F">
        <w:rPr>
          <w:lang w:eastAsia="en-US"/>
        </w:rPr>
        <w:t xml:space="preserve">REFER </w:t>
      </w:r>
      <w:r w:rsidRPr="008467F8">
        <w:rPr>
          <w:lang w:eastAsia="en-US"/>
        </w:rPr>
        <w:t xml:space="preserve">request contained an </w:t>
      </w:r>
      <w:r>
        <w:rPr>
          <w:lang w:eastAsia="en-US"/>
        </w:rPr>
        <w:t>application/vnd.3gpp.mcptt-info+xml</w:t>
      </w:r>
      <w:r w:rsidRPr="0073469F">
        <w:rPr>
          <w:lang w:eastAsia="en-US"/>
        </w:rPr>
        <w:t xml:space="preserve"> MIME body with the &lt;</w:t>
      </w:r>
      <w:proofErr w:type="spellStart"/>
      <w:r w:rsidRPr="0073469F">
        <w:rPr>
          <w:lang w:eastAsia="en-US"/>
        </w:rPr>
        <w:t>mcpttinfo</w:t>
      </w:r>
      <w:proofErr w:type="spellEnd"/>
      <w:r w:rsidRPr="0073469F">
        <w:rPr>
          <w:lang w:eastAsia="en-US"/>
        </w:rPr>
        <w:t>&gt; element containing the &lt;</w:t>
      </w:r>
      <w:proofErr w:type="spellStart"/>
      <w:r w:rsidRPr="0073469F">
        <w:rPr>
          <w:lang w:eastAsia="en-US"/>
        </w:rPr>
        <w:t>mcptt</w:t>
      </w:r>
      <w:proofErr w:type="spellEnd"/>
      <w:r w:rsidRPr="0073469F">
        <w:rPr>
          <w:lang w:eastAsia="en-US"/>
        </w:rPr>
        <w:t xml:space="preserve">-Params&gt; element containing the </w:t>
      </w:r>
      <w:r w:rsidRPr="0013510A">
        <w:rPr>
          <w:lang w:eastAsia="en-US"/>
        </w:rPr>
        <w:t>&lt;</w:t>
      </w:r>
      <w:proofErr w:type="spellStart"/>
      <w:r w:rsidRPr="0013510A">
        <w:rPr>
          <w:lang w:eastAsia="en-US"/>
        </w:rPr>
        <w:t>anyExt</w:t>
      </w:r>
      <w:proofErr w:type="spellEnd"/>
      <w:r w:rsidRPr="0013510A">
        <w:rPr>
          <w:lang w:eastAsia="en-US"/>
        </w:rPr>
        <w:t>&gt;</w:t>
      </w:r>
      <w:r w:rsidRPr="0073469F">
        <w:rPr>
          <w:lang w:eastAsia="en-US"/>
        </w:rPr>
        <w:t xml:space="preserve"> element with</w:t>
      </w:r>
      <w:r>
        <w:rPr>
          <w:lang w:eastAsia="en-US"/>
        </w:rPr>
        <w:t xml:space="preserve"> the &lt;</w:t>
      </w:r>
      <w:proofErr w:type="spellStart"/>
      <w:r>
        <w:rPr>
          <w:lang w:eastAsia="en-US"/>
        </w:rPr>
        <w:t>adhoc</w:t>
      </w:r>
      <w:proofErr w:type="spellEnd"/>
      <w:r>
        <w:rPr>
          <w:lang w:eastAsia="en-US"/>
        </w:rPr>
        <w:t>-grp-</w:t>
      </w:r>
      <w:proofErr w:type="spellStart"/>
      <w:r>
        <w:rPr>
          <w:lang w:eastAsia="en-US"/>
        </w:rPr>
        <w:t>emg</w:t>
      </w:r>
      <w:proofErr w:type="spellEnd"/>
      <w:r>
        <w:rPr>
          <w:lang w:eastAsia="en-US"/>
        </w:rPr>
        <w:t>-alert-grp-</w:t>
      </w:r>
      <w:proofErr w:type="spellStart"/>
      <w:r>
        <w:rPr>
          <w:lang w:eastAsia="en-US"/>
        </w:rPr>
        <w:t>ind</w:t>
      </w:r>
      <w:proofErr w:type="spellEnd"/>
      <w:r>
        <w:rPr>
          <w:lang w:eastAsia="en-US"/>
        </w:rPr>
        <w:t xml:space="preserve">&gt; </w:t>
      </w:r>
      <w:r w:rsidRPr="002C5CDD">
        <w:rPr>
          <w:lang w:eastAsia="en-US"/>
        </w:rPr>
        <w:t>element set to "true"</w:t>
      </w:r>
      <w:r>
        <w:rPr>
          <w:lang w:eastAsia="en-US"/>
        </w:rPr>
        <w:t>; and</w:t>
      </w:r>
    </w:p>
    <w:p w14:paraId="19F44807" w14:textId="6C785E11" w:rsidR="00C70F9E" w:rsidRDefault="00C70F9E" w:rsidP="00C70F9E">
      <w:pPr>
        <w:pStyle w:val="B2"/>
        <w:overflowPunct/>
        <w:autoSpaceDE/>
        <w:autoSpaceDN/>
        <w:adjustRightInd/>
        <w:textAlignment w:val="auto"/>
      </w:pPr>
      <w:r>
        <w:rPr>
          <w:lang w:eastAsia="en-US"/>
        </w:rPr>
        <w:t>c)</w:t>
      </w:r>
      <w:r>
        <w:rPr>
          <w:lang w:eastAsia="en-US"/>
        </w:rPr>
        <w:tab/>
        <w:t xml:space="preserve">in case of rejoining an ongoing </w:t>
      </w:r>
      <w:proofErr w:type="spellStart"/>
      <w:r>
        <w:rPr>
          <w:lang w:eastAsia="en-US"/>
        </w:rPr>
        <w:t>adhoc</w:t>
      </w:r>
      <w:proofErr w:type="spellEnd"/>
      <w:r>
        <w:rPr>
          <w:lang w:eastAsia="en-US"/>
        </w:rPr>
        <w:t xml:space="preserve"> group call, the session identity of the ongoing </w:t>
      </w:r>
      <w:proofErr w:type="spellStart"/>
      <w:r>
        <w:rPr>
          <w:lang w:eastAsia="en-US"/>
        </w:rPr>
        <w:t>adhoc</w:t>
      </w:r>
      <w:proofErr w:type="spellEnd"/>
      <w:r>
        <w:rPr>
          <w:lang w:eastAsia="en-US"/>
        </w:rPr>
        <w:t xml:space="preserve"> group call;</w:t>
      </w:r>
    </w:p>
    <w:p w14:paraId="3493A980" w14:textId="621D4BBA" w:rsidR="00534D05" w:rsidRPr="00F74653" w:rsidRDefault="00534D05" w:rsidP="00534D05">
      <w:pPr>
        <w:pStyle w:val="NO"/>
      </w:pPr>
      <w:r w:rsidRPr="00F74653">
        <w:t>NOTE</w:t>
      </w:r>
      <w:r>
        <w:t> </w:t>
      </w:r>
      <w:r w:rsidR="009A02EF">
        <w:t>4</w:t>
      </w:r>
      <w:r w:rsidRPr="00F74653">
        <w:t>:</w:t>
      </w:r>
      <w:r w:rsidRPr="00F74653">
        <w:tab/>
        <w:t>The public service identity can identify the controlling MCPTT function in the primary MCPTT system</w:t>
      </w:r>
      <w:r w:rsidRPr="005348BB">
        <w:t xml:space="preserve"> </w:t>
      </w:r>
      <w:r w:rsidRPr="00F74653">
        <w:t>or in a partner MCPTT system.</w:t>
      </w:r>
    </w:p>
    <w:p w14:paraId="1FDA5643" w14:textId="18EF053A" w:rsidR="00534D05" w:rsidRPr="00F74653" w:rsidRDefault="00534D05" w:rsidP="00534D05">
      <w:pPr>
        <w:pStyle w:val="NO"/>
      </w:pPr>
      <w:r w:rsidRPr="00F74653">
        <w:t>NOTE</w:t>
      </w:r>
      <w:r>
        <w:t> </w:t>
      </w:r>
      <w:r w:rsidR="009A02EF">
        <w:t>5</w:t>
      </w:r>
      <w:r w:rsidRPr="00F74653">
        <w:t>:</w:t>
      </w:r>
      <w:r w:rsidRPr="00F74653">
        <w:tab/>
        <w:t>If the controlling MCPTT function is in a partner MCPTT system in a different trust domain, then the public service identity can identify the MCPTT gateway server that acts as an entry point in the partner MCPTT system from the primary MCPTT system.</w:t>
      </w:r>
    </w:p>
    <w:p w14:paraId="19DF537D" w14:textId="24A82FB4" w:rsidR="00BC1F79" w:rsidRPr="00F74653" w:rsidRDefault="00534D05" w:rsidP="00BC1F79">
      <w:pPr>
        <w:pStyle w:val="NO"/>
      </w:pPr>
      <w:r w:rsidRPr="00F74653">
        <w:t>NOTE</w:t>
      </w:r>
      <w:r>
        <w:t> </w:t>
      </w:r>
      <w:r w:rsidR="009A02EF">
        <w:t>6</w:t>
      </w:r>
      <w:r w:rsidRPr="00F74653">
        <w:t>:</w:t>
      </w:r>
      <w:r w:rsidRPr="00F74653">
        <w:tab/>
        <w:t>If the controlling MCPTT function is in a partner MCPTT system in a different trust domain, then the primary MCPTT system can route the SIP request through an MCPTT gateway server that acts as an exit point from the primary MCPTT system to the partner MCPTT system</w:t>
      </w:r>
      <w:r>
        <w:t>.</w:t>
      </w:r>
    </w:p>
    <w:p w14:paraId="2792B3C9" w14:textId="4DB1BB36" w:rsidR="00BC1F79" w:rsidRDefault="00534D05" w:rsidP="00BC1F79">
      <w:pPr>
        <w:pStyle w:val="NO"/>
      </w:pPr>
      <w:r w:rsidRPr="00F74653">
        <w:t>NOTE</w:t>
      </w:r>
      <w:r>
        <w:t> </w:t>
      </w:r>
      <w:r w:rsidR="009A02EF">
        <w:t>7</w:t>
      </w:r>
      <w:r w:rsidRPr="00F74653">
        <w:t>:</w:t>
      </w:r>
      <w:r w:rsidRPr="00F74653">
        <w:tab/>
        <w:t xml:space="preserve">How the participating MCPTT function determines the public service identity of the </w:t>
      </w:r>
      <w:r w:rsidR="00C70F9E">
        <w:t xml:space="preserve">targeted </w:t>
      </w:r>
      <w:r w:rsidRPr="00F74653">
        <w:t>controlling MCPTT function or of the MCPTT gateway server in the partner MCPTT system is out of the scope of the present document.</w:t>
      </w:r>
    </w:p>
    <w:p w14:paraId="5DC466C6" w14:textId="3667F4EA" w:rsidR="00534D05" w:rsidRDefault="00534D05" w:rsidP="00534D05">
      <w:pPr>
        <w:pStyle w:val="NO"/>
      </w:pPr>
      <w:r w:rsidRPr="00F74653">
        <w:t>NOTE</w:t>
      </w:r>
      <w:r>
        <w:t> </w:t>
      </w:r>
      <w:r w:rsidR="009A02EF">
        <w:t>8</w:t>
      </w:r>
      <w:r w:rsidRPr="00F74653">
        <w:t>:</w:t>
      </w:r>
      <w:r w:rsidRPr="00F74653">
        <w:tab/>
        <w:t>How the primary MCPTT system routes the SIP request through an exit MCPTT gateway server is out of the scope of the present document.</w:t>
      </w:r>
    </w:p>
    <w:p w14:paraId="4F41D1F8" w14:textId="4D2B76DF" w:rsidR="00534D05" w:rsidRPr="00F74653" w:rsidRDefault="00534D05" w:rsidP="00534D05">
      <w:pPr>
        <w:pStyle w:val="NO"/>
      </w:pPr>
      <w:r w:rsidRPr="00F74653">
        <w:t>NOTE</w:t>
      </w:r>
      <w:r>
        <w:t> </w:t>
      </w:r>
      <w:r w:rsidR="009A02EF">
        <w:t>9</w:t>
      </w:r>
      <w:r w:rsidRPr="00F74653">
        <w:t>:</w:t>
      </w:r>
      <w:r w:rsidRPr="00F74653">
        <w:tab/>
      </w:r>
      <w:r w:rsidRPr="00BA5CEA">
        <w:t xml:space="preserve">The controlling </w:t>
      </w:r>
      <w:r w:rsidRPr="00F74653">
        <w:t xml:space="preserve">MCPTT </w:t>
      </w:r>
      <w:r w:rsidRPr="00BA5CEA">
        <w:t xml:space="preserve">function is always in the same system as </w:t>
      </w:r>
      <w:r>
        <w:t xml:space="preserve">the </w:t>
      </w:r>
      <w:proofErr w:type="spellStart"/>
      <w:r>
        <w:t>adhoc</w:t>
      </w:r>
      <w:proofErr w:type="spellEnd"/>
      <w:r>
        <w:t xml:space="preserve"> group call was initiated</w:t>
      </w:r>
      <w:r w:rsidRPr="00F74653">
        <w:t>.</w:t>
      </w:r>
    </w:p>
    <w:p w14:paraId="4207E389" w14:textId="77777777" w:rsidR="00BC1F79" w:rsidRPr="00A42E5A" w:rsidRDefault="00BC1F79" w:rsidP="00BC1F79">
      <w:pPr>
        <w:pStyle w:val="B1"/>
      </w:pPr>
      <w:r>
        <w:t>7)</w:t>
      </w:r>
      <w:r>
        <w:tab/>
        <w:t xml:space="preserve">if the participating MCPTT function is unable to identify the </w:t>
      </w:r>
      <w:r w:rsidRPr="00A47314">
        <w:t xml:space="preserve">controlling MCPTT function </w:t>
      </w:r>
      <w:r>
        <w:t xml:space="preserve">for the </w:t>
      </w:r>
      <w:proofErr w:type="spellStart"/>
      <w:r>
        <w:t>adhoc</w:t>
      </w:r>
      <w:proofErr w:type="spellEnd"/>
      <w:r>
        <w:t xml:space="preserve"> group call service </w:t>
      </w:r>
      <w:r w:rsidRPr="00A47314">
        <w:t xml:space="preserve">associated with the </w:t>
      </w:r>
      <w:r>
        <w:t xml:space="preserve">originating user's MCPTT ID identity, it shall reject the SIP </w:t>
      </w:r>
      <w:r w:rsidRPr="0073469F">
        <w:t xml:space="preserve">REFER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43B0DD7B" w14:textId="77777777" w:rsidR="00BC1F79" w:rsidRDefault="00BC1F79" w:rsidP="00BC1F79">
      <w:pPr>
        <w:pStyle w:val="B1"/>
      </w:pPr>
      <w:r>
        <w:t>8</w:t>
      </w:r>
      <w:r w:rsidRPr="0073469F">
        <w:t>)</w:t>
      </w:r>
      <w:r w:rsidRPr="0073469F">
        <w:tab/>
        <w:t xml:space="preserve">if the </w:t>
      </w:r>
      <w:r>
        <w:t>&lt;</w:t>
      </w:r>
      <w:r w:rsidRPr="00A672B2">
        <w:t>allow-</w:t>
      </w:r>
      <w:proofErr w:type="spellStart"/>
      <w:r w:rsidRPr="00A672B2">
        <w:t>adhoc</w:t>
      </w:r>
      <w:proofErr w:type="spellEnd"/>
      <w:r w:rsidRPr="00A672B2">
        <w:t>-group-call</w:t>
      </w:r>
      <w:r>
        <w:t xml:space="preserve">&gt; element </w:t>
      </w:r>
      <w:r w:rsidRPr="00C65CD9">
        <w:t xml:space="preserve">of </w:t>
      </w:r>
      <w:r>
        <w:t>the &lt;</w:t>
      </w:r>
      <w:r>
        <w:rPr>
          <w:lang w:eastAsia="ko-KR"/>
        </w:rPr>
        <w:t>ruleset&gt;</w:t>
      </w:r>
      <w:r w:rsidRPr="00C65CD9">
        <w:t xml:space="preserve"> </w:t>
      </w:r>
      <w:r>
        <w:t>element is not present in the MCPTT user profile document on the participating MCPTT function</w:t>
      </w:r>
      <w:r w:rsidRPr="00E71DEE">
        <w:t xml:space="preserve"> </w:t>
      </w:r>
      <w:r>
        <w:t xml:space="preserve">or is present with the value "false" </w:t>
      </w:r>
      <w:r>
        <w:rPr>
          <w:lang w:eastAsia="ko-KR"/>
        </w:rPr>
        <w:t>(see the MCPTT user profile document in 3GPP </w:t>
      </w:r>
      <w:r>
        <w:rPr>
          <w:rFonts w:hint="eastAsia"/>
          <w:lang w:eastAsia="ko-KR"/>
        </w:rPr>
        <w:t>TS 24.484</w:t>
      </w:r>
      <w:r>
        <w:rPr>
          <w:lang w:eastAsia="ko-KR"/>
        </w:rPr>
        <w:t> [50])</w:t>
      </w:r>
      <w:r>
        <w:t xml:space="preserve">, indicating that the </w:t>
      </w:r>
      <w:r w:rsidRPr="0073469F">
        <w:t xml:space="preserve">user identified by the MCPTT ID is not authorised to initiate </w:t>
      </w:r>
      <w:proofErr w:type="spellStart"/>
      <w:r>
        <w:t>adhoc</w:t>
      </w:r>
      <w:proofErr w:type="spellEnd"/>
      <w:r>
        <w:t xml:space="preserve"> </w:t>
      </w:r>
      <w:r w:rsidRPr="0073469F">
        <w:t>group calls, shall reject the "SIP REFER request for a pre-established session" with a SIP 403 (Forbidden) response, with warning text set to "1</w:t>
      </w:r>
      <w:r>
        <w:t>85</w:t>
      </w:r>
      <w:r w:rsidRPr="0073469F">
        <w:t xml:space="preserve"> user is not authorised to initiate the </w:t>
      </w:r>
      <w:proofErr w:type="spellStart"/>
      <w:r>
        <w:t>adhoc</w:t>
      </w:r>
      <w:proofErr w:type="spellEnd"/>
      <w:r>
        <w:t xml:space="preserve">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732D81EF" w14:textId="77777777" w:rsidR="00BC1F79" w:rsidRDefault="00BC1F79" w:rsidP="00BC1F79">
      <w:pPr>
        <w:pStyle w:val="B1"/>
        <w:rPr>
          <w:lang w:eastAsia="ko-KR"/>
        </w:rPr>
      </w:pPr>
      <w:r>
        <w:t>9</w:t>
      </w:r>
      <w:r w:rsidRPr="0073469F">
        <w:t>)</w:t>
      </w:r>
      <w:r w:rsidRPr="0073469F">
        <w:tab/>
        <w:t>if the "SIP REFER request for a pre-established session" contained a Refer-Sub header field containing "false" value and a Supported header field containing "</w:t>
      </w:r>
      <w:proofErr w:type="spellStart"/>
      <w:r w:rsidRPr="0073469F">
        <w:t>norefersub</w:t>
      </w:r>
      <w:proofErr w:type="spellEnd"/>
      <w:r w:rsidRPr="0073469F">
        <w:t>" value, shall handle the SIP REFER request as specified in 3GPP TS 24.229 [</w:t>
      </w:r>
      <w:r w:rsidRPr="0073469F">
        <w:rPr>
          <w:noProof/>
        </w:rPr>
        <w:t>4</w:t>
      </w:r>
      <w:r w:rsidRPr="0073469F">
        <w:t>], IETF RFC 3515 [25] as updated by IETF RFC 6665 [26], and IETF RFC 4488 [22] without establishing an implicit subscription</w:t>
      </w:r>
      <w:r w:rsidRPr="0073469F">
        <w:rPr>
          <w:lang w:eastAsia="ko-KR"/>
        </w:rPr>
        <w:t>;</w:t>
      </w:r>
    </w:p>
    <w:p w14:paraId="5C0B65C8" w14:textId="77777777" w:rsidR="009A02EF" w:rsidRDefault="009A02EF" w:rsidP="009A02EF">
      <w:pPr>
        <w:pStyle w:val="B1"/>
      </w:pPr>
      <w:r>
        <w:t>9A)</w:t>
      </w:r>
      <w:r>
        <w:tab/>
        <w:t>if received SIP REFER request includes an application/vnd.3gpp.mcptt-info+xml MIME body with an &lt;</w:t>
      </w:r>
      <w:proofErr w:type="spellStart"/>
      <w:r>
        <w:t>adhoc</w:t>
      </w:r>
      <w:proofErr w:type="spellEnd"/>
      <w:r>
        <w:t>-emergency-</w:t>
      </w:r>
      <w:proofErr w:type="spellStart"/>
      <w:r>
        <w:t>ind</w:t>
      </w:r>
      <w:proofErr w:type="spellEnd"/>
      <w:r>
        <w:t>&gt; element included or an &lt;</w:t>
      </w:r>
      <w:proofErr w:type="spellStart"/>
      <w:r>
        <w:t>imminentperil-ind</w:t>
      </w:r>
      <w:proofErr w:type="spellEnd"/>
      <w:r>
        <w:t>&gt; element included, shall validate the request as described in clause </w:t>
      </w:r>
      <w:r>
        <w:rPr>
          <w:lang w:eastAsia="ko-KR"/>
        </w:rPr>
        <w:t>6.3.2.1.8.9</w:t>
      </w:r>
      <w:r>
        <w:t>;</w:t>
      </w:r>
    </w:p>
    <w:p w14:paraId="3C4C8119" w14:textId="77777777" w:rsidR="009A02EF" w:rsidRDefault="009A02EF" w:rsidP="009A02EF">
      <w:pPr>
        <w:pStyle w:val="B1"/>
      </w:pPr>
      <w:r>
        <w:t>9B)</w:t>
      </w:r>
      <w:r>
        <w:tab/>
        <w:t xml:space="preserve">if the SIP REFER request contains in the </w:t>
      </w:r>
      <w:r w:rsidRPr="00CA2746">
        <w:t>application/vnd.3gpp.mcptt-info+xml MIME body</w:t>
      </w:r>
      <w:r>
        <w:t>:</w:t>
      </w:r>
    </w:p>
    <w:p w14:paraId="5E0174F2" w14:textId="77777777" w:rsidR="009A02EF" w:rsidRDefault="009A02EF" w:rsidP="009A02EF">
      <w:pPr>
        <w:pStyle w:val="B2"/>
      </w:pPr>
      <w:r>
        <w:t>a)</w:t>
      </w:r>
      <w:r>
        <w:tab/>
        <w:t>an &lt;</w:t>
      </w:r>
      <w:proofErr w:type="spellStart"/>
      <w:r>
        <w:t>adhoc</w:t>
      </w:r>
      <w:proofErr w:type="spellEnd"/>
      <w:r>
        <w:t>-emergency-</w:t>
      </w:r>
      <w:proofErr w:type="spellStart"/>
      <w:r>
        <w:t>ind</w:t>
      </w:r>
      <w:proofErr w:type="spellEnd"/>
      <w:r>
        <w:t xml:space="preserve">&gt; element set to a value of "true" and this is an unauthorised request for an MCPTT emergency </w:t>
      </w:r>
      <w:proofErr w:type="spellStart"/>
      <w:r>
        <w:t>adhoc</w:t>
      </w:r>
      <w:proofErr w:type="spellEnd"/>
      <w:r>
        <w:t xml:space="preserve"> group call as determined by clause 6.3.2.1.8.8;</w:t>
      </w:r>
    </w:p>
    <w:p w14:paraId="78F05216" w14:textId="77777777" w:rsidR="009A02EF" w:rsidRDefault="009A02EF" w:rsidP="009A02EF">
      <w:pPr>
        <w:pStyle w:val="B2"/>
      </w:pPr>
      <w:r>
        <w:t>b)</w:t>
      </w:r>
      <w:r>
        <w:tab/>
        <w:t>an &lt;</w:t>
      </w:r>
      <w:proofErr w:type="spellStart"/>
      <w:r>
        <w:t>imminentperil-ind</w:t>
      </w:r>
      <w:proofErr w:type="spellEnd"/>
      <w:r>
        <w:t>&gt; element set to a value of "true"</w:t>
      </w:r>
      <w:r w:rsidRPr="00B72A1B">
        <w:t xml:space="preserve"> </w:t>
      </w:r>
      <w:r>
        <w:t xml:space="preserve">and this is an unauthorised request for an MCPTT imminent peril </w:t>
      </w:r>
      <w:proofErr w:type="spellStart"/>
      <w:r>
        <w:t>adhoc</w:t>
      </w:r>
      <w:proofErr w:type="spellEnd"/>
      <w:r>
        <w:t xml:space="preserve"> group call as determined by clause 6.3.2.1.8.8;</w:t>
      </w:r>
    </w:p>
    <w:p w14:paraId="0546C457" w14:textId="3689FE98" w:rsidR="009A02EF" w:rsidRDefault="009A02EF" w:rsidP="009A02EF">
      <w:pPr>
        <w:pStyle w:val="B1"/>
        <w:rPr>
          <w:lang w:eastAsia="ko-KR"/>
        </w:rPr>
      </w:pPr>
      <w:r>
        <w:lastRenderedPageBreak/>
        <w:tab/>
        <w:t xml:space="preserve">then shall </w:t>
      </w:r>
      <w:r w:rsidRPr="0073469F">
        <w:t xml:space="preserve">reject the SIP REFER request with a SIP </w:t>
      </w:r>
      <w:r>
        <w:t>403</w:t>
      </w:r>
      <w:r w:rsidRPr="0073469F">
        <w:t xml:space="preserve"> (</w:t>
      </w:r>
      <w:r>
        <w:t>Forbidden</w:t>
      </w:r>
      <w:r w:rsidRPr="0073469F">
        <w:t>) response</w:t>
      </w:r>
      <w:r>
        <w:t xml:space="preserve"> and skip the rest of the steps;</w:t>
      </w:r>
    </w:p>
    <w:p w14:paraId="33DEAE41" w14:textId="77777777" w:rsidR="00BC1F79" w:rsidRPr="0073469F" w:rsidRDefault="00BC1F79" w:rsidP="00BC1F79">
      <w:pPr>
        <w:pStyle w:val="B1"/>
      </w:pPr>
      <w:r>
        <w:t>10)</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00CFB3FB" w14:textId="177C15E4" w:rsidR="00BC1F79" w:rsidRPr="0073469F" w:rsidRDefault="00BC1F79" w:rsidP="00BC1F79">
      <w:pPr>
        <w:pStyle w:val="NO"/>
      </w:pPr>
      <w:r w:rsidRPr="0073469F">
        <w:t>NOTE</w:t>
      </w:r>
      <w:r>
        <w:t> </w:t>
      </w:r>
      <w:r w:rsidR="009A02EF">
        <w:t>10</w:t>
      </w:r>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3B3858C9" w14:textId="77777777" w:rsidR="00BC1F79" w:rsidRPr="0073469F" w:rsidRDefault="00BC1F79" w:rsidP="00BC1F79">
      <w:pPr>
        <w:pStyle w:val="B1"/>
      </w:pPr>
      <w:r>
        <w:t>11</w:t>
      </w:r>
      <w:r w:rsidRPr="0073469F">
        <w:t>)</w:t>
      </w:r>
      <w:r w:rsidRPr="0073469F">
        <w:tab/>
      </w:r>
      <w:r>
        <w:rPr>
          <w:lang w:eastAsia="ko-KR"/>
        </w:rPr>
        <w:t xml:space="preserve">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w:t>
      </w:r>
      <w:r w:rsidRPr="00E85BBE">
        <w:t xml:space="preserve">and </w:t>
      </w:r>
      <w:r>
        <w:t xml:space="preserve">sent </w:t>
      </w:r>
      <w:r w:rsidRPr="0073469F">
        <w:t xml:space="preserve">in </w:t>
      </w:r>
      <w:r>
        <w:t>subsequent steps;</w:t>
      </w:r>
    </w:p>
    <w:p w14:paraId="7BB2DE20" w14:textId="77777777" w:rsidR="00BC1F79" w:rsidRDefault="00BC1F79" w:rsidP="00BC1F79">
      <w:pPr>
        <w:pStyle w:val="B1"/>
      </w:pPr>
      <w:r>
        <w:t>12</w:t>
      </w:r>
      <w:r w:rsidRPr="0073469F">
        <w:t>)</w:t>
      </w:r>
      <w:r w:rsidRPr="0073469F">
        <w:tab/>
        <w:t xml:space="preserve">shall generate a SIP INVITE request as specified in </w:t>
      </w:r>
      <w:r>
        <w:t>clause</w:t>
      </w:r>
      <w:r w:rsidRPr="0073469F">
        <w:t> 6.3.2.1.4</w:t>
      </w:r>
      <w:r w:rsidRPr="00001EFF">
        <w:t xml:space="preserve"> </w:t>
      </w:r>
      <w:r>
        <w:t>with the following clarifications:</w:t>
      </w:r>
    </w:p>
    <w:p w14:paraId="18006564" w14:textId="77777777" w:rsidR="00BC1F79" w:rsidRPr="00001EFF" w:rsidRDefault="00BC1F79" w:rsidP="00BC1F79">
      <w:pPr>
        <w:pStyle w:val="B2"/>
        <w:rPr>
          <w:lang w:eastAsia="ko-KR"/>
        </w:rPr>
      </w:pPr>
      <w:r>
        <w:t>a)</w:t>
      </w:r>
      <w:r>
        <w:tab/>
      </w:r>
      <w:r w:rsidRPr="00054AB9">
        <w:t xml:space="preserve">if the </w:t>
      </w:r>
      <w:r>
        <w:t>&lt;</w:t>
      </w:r>
      <w:proofErr w:type="spellStart"/>
      <w:r>
        <w:t>adhoc</w:t>
      </w:r>
      <w:proofErr w:type="spellEnd"/>
      <w:r>
        <w:t>-grp-</w:t>
      </w:r>
      <w:proofErr w:type="spellStart"/>
      <w:r>
        <w:t>emg</w:t>
      </w:r>
      <w:proofErr w:type="spellEnd"/>
      <w:r>
        <w:t>-alert-grp-</w:t>
      </w:r>
      <w:proofErr w:type="spellStart"/>
      <w:r>
        <w:t>ind</w:t>
      </w:r>
      <w:proofErr w:type="spellEnd"/>
      <w:r>
        <w:t>&gt; element of the</w:t>
      </w:r>
      <w:r w:rsidRPr="00054AB9">
        <w:t xml:space="preserve"> &lt;</w:t>
      </w:r>
      <w:proofErr w:type="spellStart"/>
      <w:r w:rsidRPr="00054AB9">
        <w:t>anyExt</w:t>
      </w:r>
      <w:proofErr w:type="spellEnd"/>
      <w:r w:rsidRPr="00054AB9">
        <w:t>&gt; element of &lt;</w:t>
      </w:r>
      <w:proofErr w:type="spellStart"/>
      <w:r w:rsidRPr="00054AB9">
        <w:t>mcptt</w:t>
      </w:r>
      <w:proofErr w:type="spellEnd"/>
      <w:r w:rsidRPr="00054AB9">
        <w:t>-Params&gt; element of &lt;</w:t>
      </w:r>
      <w:proofErr w:type="spellStart"/>
      <w:r w:rsidRPr="00054AB9">
        <w:t>mcpttinfo</w:t>
      </w:r>
      <w:proofErr w:type="spellEnd"/>
      <w:r w:rsidRPr="00054AB9">
        <w:t xml:space="preserve">&gt; element of the application/vnd.3gpp.mcptt-info+xml MIME body in the SIP INVITE request </w:t>
      </w:r>
      <w:r>
        <w:t xml:space="preserve">set to a value of </w:t>
      </w:r>
      <w:r w:rsidRPr="0073469F">
        <w:t>"</w:t>
      </w:r>
      <w:r>
        <w:t>true</w:t>
      </w:r>
      <w:r w:rsidRPr="0073469F">
        <w:t>"</w:t>
      </w:r>
      <w:r>
        <w:t xml:space="preserve">, shall copy the </w:t>
      </w:r>
      <w:r w:rsidRPr="00B4220E">
        <w:t xml:space="preserve">identity of </w:t>
      </w:r>
      <w:proofErr w:type="spellStart"/>
      <w:r w:rsidRPr="00B4220E">
        <w:t>adhoc</w:t>
      </w:r>
      <w:proofErr w:type="spellEnd"/>
      <w:r w:rsidRPr="00B4220E">
        <w:t xml:space="preserve"> group</w:t>
      </w:r>
      <w:r>
        <w:t xml:space="preserve"> from the "</w:t>
      </w:r>
      <w:proofErr w:type="spellStart"/>
      <w:r>
        <w:t>uri</w:t>
      </w:r>
      <w:proofErr w:type="spellEnd"/>
      <w:r>
        <w:t xml:space="preserve">" attribute of the &lt;entry&gt; element </w:t>
      </w:r>
      <w:r w:rsidRPr="008F24DA">
        <w:rPr>
          <w:lang w:eastAsia="ko-KR"/>
        </w:rPr>
        <w:t xml:space="preserve">of a &lt;list&gt; element of the &lt;resource-lists&gt; element </w:t>
      </w:r>
      <w:r>
        <w:t>of the application/</w:t>
      </w:r>
      <w:proofErr w:type="spellStart"/>
      <w:r>
        <w:t>resource-lists+xml</w:t>
      </w:r>
      <w:proofErr w:type="spellEnd"/>
      <w:r>
        <w:t xml:space="preserve"> MIME body pointed to by the "</w:t>
      </w:r>
      <w:proofErr w:type="spellStart"/>
      <w:r>
        <w:t>cid</w:t>
      </w:r>
      <w:proofErr w:type="spellEnd"/>
      <w:r>
        <w:t>" URL in the Refer-to header field of the SIP REFER request, to the &lt;</w:t>
      </w:r>
      <w:proofErr w:type="spellStart"/>
      <w:r>
        <w:t>mcptt</w:t>
      </w:r>
      <w:proofErr w:type="spellEnd"/>
      <w:r>
        <w:t>-request-</w:t>
      </w:r>
      <w:proofErr w:type="spellStart"/>
      <w:r>
        <w:t>uri</w:t>
      </w:r>
      <w:proofErr w:type="spellEnd"/>
      <w:r>
        <w:t xml:space="preserve">&gt; element of the </w:t>
      </w:r>
      <w:r w:rsidRPr="00C520AC">
        <w:t xml:space="preserve">application/vnd.3gpp.mcptt-info+xml MIME body </w:t>
      </w:r>
      <w:r>
        <w:t>in the SIP INVITE request and do not include application/</w:t>
      </w:r>
      <w:proofErr w:type="spellStart"/>
      <w:r>
        <w:t>resource-lists+xml</w:t>
      </w:r>
      <w:proofErr w:type="spellEnd"/>
      <w:r>
        <w:t xml:space="preserve"> MIME body;</w:t>
      </w:r>
    </w:p>
    <w:p w14:paraId="623E793B" w14:textId="0E608D3E" w:rsidR="00BC1F79" w:rsidRDefault="00BC1F79" w:rsidP="00BC1F79">
      <w:pPr>
        <w:pStyle w:val="NO"/>
      </w:pPr>
      <w:r w:rsidRPr="00C91445">
        <w:t>NOTE </w:t>
      </w:r>
      <w:r w:rsidR="009A02EF">
        <w:t>11</w:t>
      </w:r>
      <w:r w:rsidRPr="00C91445">
        <w:t>:</w:t>
      </w:r>
      <w:r w:rsidRPr="00C91445">
        <w:tab/>
        <w:t xml:space="preserve">The MCPTT client </w:t>
      </w:r>
      <w:r>
        <w:t xml:space="preserve">can include either a </w:t>
      </w:r>
      <w:r>
        <w:rPr>
          <w:lang w:val="en-US"/>
        </w:rPr>
        <w:t>list of MCPTT users or the c</w:t>
      </w:r>
      <w:r w:rsidRPr="00D51FF9">
        <w:rPr>
          <w:lang w:val="en-US"/>
        </w:rPr>
        <w:t xml:space="preserve">riteria for determining the </w:t>
      </w:r>
      <w:r>
        <w:rPr>
          <w:lang w:val="en-US"/>
        </w:rPr>
        <w:t xml:space="preserve">list of MCPTT users </w:t>
      </w:r>
      <w:r w:rsidRPr="00914F87">
        <w:rPr>
          <w:lang w:eastAsia="ko-KR"/>
        </w:rPr>
        <w:t>to be called</w:t>
      </w:r>
      <w:r w:rsidRPr="00C91445">
        <w:t>.</w:t>
      </w:r>
      <w:r>
        <w:t xml:space="preserve"> These two information elements are not included if the call setup request </w:t>
      </w:r>
      <w:r w:rsidRPr="00AA45D1">
        <w:t xml:space="preserve">follows an </w:t>
      </w:r>
      <w:proofErr w:type="spellStart"/>
      <w:r w:rsidRPr="00AA45D1">
        <w:t>adhoc</w:t>
      </w:r>
      <w:proofErr w:type="spellEnd"/>
      <w:r w:rsidRPr="00AA45D1">
        <w:t xml:space="preserve"> group for emergency alert</w:t>
      </w:r>
      <w:r>
        <w:t>s.</w:t>
      </w:r>
    </w:p>
    <w:p w14:paraId="11BDA65A" w14:textId="77777777" w:rsidR="00BC1F79" w:rsidRDefault="00BC1F79" w:rsidP="00BC1F79">
      <w:pPr>
        <w:pStyle w:val="B1"/>
      </w:pPr>
      <w:r>
        <w:t>13</w:t>
      </w:r>
      <w:r w:rsidRPr="0073469F">
        <w:t>)</w:t>
      </w:r>
      <w:r w:rsidRPr="0073469F">
        <w:tab/>
        <w:t xml:space="preserve">shall </w:t>
      </w:r>
      <w:r>
        <w:t xml:space="preserve">set </w:t>
      </w:r>
      <w:r w:rsidRPr="0073469F">
        <w:t xml:space="preserve">the Request-URI </w:t>
      </w:r>
      <w:r>
        <w:t>to the public service identity of the controlling MCPTT function as determined in step 6</w:t>
      </w:r>
      <w:r w:rsidRPr="0073469F">
        <w:t>;</w:t>
      </w:r>
    </w:p>
    <w:p w14:paraId="33A37CF9" w14:textId="77777777" w:rsidR="00BC1F79" w:rsidRDefault="00BC1F79" w:rsidP="00BC1F79">
      <w:pPr>
        <w:pStyle w:val="B1"/>
      </w:pPr>
      <w:r>
        <w:t>14)</w:t>
      </w:r>
      <w:r>
        <w:tab/>
        <w:t>shall not copy the following header fields from the incoming SIP INVITE request to the outgoing SIP INVITE request, if they were present in the incoming SIP INVITE request:</w:t>
      </w:r>
    </w:p>
    <w:p w14:paraId="21FE31BA" w14:textId="77777777" w:rsidR="00BC1F79" w:rsidRDefault="00BC1F79" w:rsidP="00BC1F79">
      <w:pPr>
        <w:pStyle w:val="B2"/>
        <w:rPr>
          <w:lang w:eastAsia="ko-KR"/>
        </w:rPr>
      </w:pPr>
      <w:r>
        <w:t>a)</w:t>
      </w:r>
      <w:r>
        <w:tab/>
        <w:t xml:space="preserve">Answer-Mode header field as specified in </w:t>
      </w:r>
      <w:r w:rsidRPr="0073469F">
        <w:rPr>
          <w:lang w:eastAsia="ko-KR"/>
        </w:rPr>
        <w:t>IETF RFC 5373 [18]</w:t>
      </w:r>
      <w:r>
        <w:rPr>
          <w:lang w:eastAsia="ko-KR"/>
        </w:rPr>
        <w:t>; and</w:t>
      </w:r>
    </w:p>
    <w:p w14:paraId="2FC67B2C" w14:textId="77777777" w:rsidR="00BC1F79" w:rsidRPr="0073469F" w:rsidRDefault="00BC1F79" w:rsidP="00BC1F79">
      <w:pPr>
        <w:pStyle w:val="B2"/>
      </w:pPr>
      <w:r>
        <w:rPr>
          <w:lang w:eastAsia="ko-KR"/>
        </w:rPr>
        <w:t>b)</w:t>
      </w:r>
      <w:r>
        <w:rPr>
          <w:lang w:eastAsia="ko-KR"/>
        </w:rPr>
        <w:tab/>
        <w:t xml:space="preserve">Priv-Answer-Mode </w:t>
      </w:r>
      <w:r>
        <w:t xml:space="preserve">header field as specified in </w:t>
      </w:r>
      <w:r w:rsidRPr="0073469F">
        <w:rPr>
          <w:lang w:eastAsia="ko-KR"/>
        </w:rPr>
        <w:t>IETF RFC 5373 [18]</w:t>
      </w:r>
      <w:r>
        <w:rPr>
          <w:lang w:eastAsia="ko-KR"/>
        </w:rPr>
        <w:t>;</w:t>
      </w:r>
    </w:p>
    <w:p w14:paraId="6C700F36" w14:textId="77777777" w:rsidR="00BC1F79" w:rsidRDefault="00BC1F79" w:rsidP="00BC1F79">
      <w:pPr>
        <w:pStyle w:val="B1"/>
      </w:pPr>
      <w:r>
        <w:t>15)</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3GPP TS 24.229 [4] set to the value indicated in the Resource-Priority header field of the </w:t>
      </w:r>
      <w:r>
        <w:t xml:space="preserve">received </w:t>
      </w:r>
      <w:r w:rsidRPr="00186465">
        <w:t xml:space="preserve">SIP </w:t>
      </w:r>
      <w:r>
        <w:t>REFER</w:t>
      </w:r>
      <w:r w:rsidRPr="00186465">
        <w:t xml:space="preserve"> request</w:t>
      </w:r>
      <w:r>
        <w:t xml:space="preserve"> from the MCPTT client</w:t>
      </w:r>
      <w:r w:rsidRPr="0073469F">
        <w:t>;</w:t>
      </w:r>
    </w:p>
    <w:p w14:paraId="22048EB8" w14:textId="29174CF4" w:rsidR="00BC1F79" w:rsidRPr="003C20F6" w:rsidRDefault="00BC1F79" w:rsidP="00BC1F79">
      <w:pPr>
        <w:pStyle w:val="NO"/>
      </w:pPr>
      <w:r w:rsidRPr="000C0EFD">
        <w:t>NOTE </w:t>
      </w:r>
      <w:r w:rsidR="00534D05">
        <w:t>1</w:t>
      </w:r>
      <w:r w:rsidR="009A02EF">
        <w:t>2</w:t>
      </w:r>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23E3E550" w14:textId="77777777" w:rsidR="00BC1F79" w:rsidRPr="00A5315A" w:rsidRDefault="00BC1F79" w:rsidP="00BC1F79">
      <w:pPr>
        <w:pStyle w:val="B1"/>
        <w:rPr>
          <w:lang w:val="en-US" w:eastAsia="ko-KR"/>
        </w:rPr>
      </w:pPr>
      <w:r>
        <w:rPr>
          <w:lang w:val="en-US"/>
        </w:rPr>
        <w:t>16)</w:t>
      </w:r>
      <w:r w:rsidRPr="00B55D41">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78E0F7F0" w14:textId="77777777" w:rsidR="00BC1F79" w:rsidRPr="005761FB" w:rsidRDefault="00BC1F79" w:rsidP="00BC1F79">
      <w:pPr>
        <w:pStyle w:val="B1"/>
      </w:pPr>
      <w:r>
        <w:rPr>
          <w:lang w:val="en-US"/>
        </w:rPr>
        <w:tab/>
        <w:t>if</w:t>
      </w:r>
      <w:r>
        <w:t>:</w:t>
      </w:r>
    </w:p>
    <w:p w14:paraId="6994B622" w14:textId="77777777" w:rsidR="00BC1F79" w:rsidRDefault="00BC1F79" w:rsidP="00BC1F79">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1C319D" w14:textId="77777777" w:rsidR="00BC1F79" w:rsidRPr="005761FB" w:rsidRDefault="00BC1F79" w:rsidP="00BC1F79">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19A7FFCC" w14:textId="77777777" w:rsidR="00BC1F79" w:rsidRPr="005761FB" w:rsidRDefault="00BC1F79" w:rsidP="00BC1F79">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5D0CEB95" w14:textId="77777777" w:rsidR="00BC1F79" w:rsidRPr="005761FB" w:rsidRDefault="00BC1F79" w:rsidP="00BC1F79">
      <w:pPr>
        <w:pStyle w:val="B1"/>
      </w:pPr>
      <w:r>
        <w:tab/>
        <w:t>otherwise:</w:t>
      </w:r>
    </w:p>
    <w:p w14:paraId="53B68EFD" w14:textId="77777777" w:rsidR="00BC1F79" w:rsidRPr="005761FB" w:rsidRDefault="00BC1F79" w:rsidP="00BC1F79">
      <w:pPr>
        <w:pStyle w:val="B1"/>
      </w:pPr>
      <w:r>
        <w:rPr>
          <w:lang w:val="en-US"/>
        </w:rPr>
        <w:tab/>
        <w:t>if</w:t>
      </w:r>
      <w:r>
        <w:t>:</w:t>
      </w:r>
    </w:p>
    <w:p w14:paraId="1D987447" w14:textId="77777777" w:rsidR="00BC1F79" w:rsidRDefault="00BC1F79" w:rsidP="00BC1F79">
      <w:pPr>
        <w:pStyle w:val="B2"/>
      </w:pPr>
      <w:r>
        <w:t>a)</w:t>
      </w:r>
      <w:r>
        <w:tab/>
        <w:t xml:space="preserve">the participating MCPTT function has available the location of the </w:t>
      </w:r>
      <w:r>
        <w:rPr>
          <w:lang w:val="en-US"/>
        </w:rPr>
        <w:t>initiating</w:t>
      </w:r>
      <w:r>
        <w:t xml:space="preserve"> MCPTT client; and</w:t>
      </w:r>
    </w:p>
    <w:p w14:paraId="7CB17EA3" w14:textId="77777777" w:rsidR="00BC1F79" w:rsidRPr="005761FB" w:rsidRDefault="00BC1F79" w:rsidP="00BC1F79">
      <w:pPr>
        <w:pStyle w:val="B2"/>
      </w:pPr>
      <w:r>
        <w:lastRenderedPageBreak/>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405431EB" w14:textId="77777777" w:rsidR="00BC1F79" w:rsidRPr="003723BE" w:rsidRDefault="00BC1F79" w:rsidP="00BC1F79">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790BE434" w14:textId="77777777" w:rsidR="00BC1F79" w:rsidRPr="0073469F" w:rsidRDefault="00BC1F79" w:rsidP="00BC1F79">
      <w:pPr>
        <w:pStyle w:val="B1"/>
      </w:pPr>
      <w:r>
        <w:rPr>
          <w:lang w:eastAsia="ko-KR"/>
        </w:rPr>
        <w:t>17</w:t>
      </w:r>
      <w:r w:rsidRPr="0073469F">
        <w:rPr>
          <w:lang w:eastAsia="ko-KR"/>
        </w:rPr>
        <w:t>)</w:t>
      </w:r>
      <w:r>
        <w:rPr>
          <w:lang w:eastAsia="ko-KR"/>
        </w:rPr>
        <w:tab/>
      </w:r>
      <w:r w:rsidRPr="0073469F">
        <w:t xml:space="preserve">shall forward the SIP INVITE request according to </w:t>
      </w:r>
      <w:r w:rsidRPr="0073469F">
        <w:rPr>
          <w:lang w:eastAsia="ko-KR"/>
        </w:rPr>
        <w:t>3GPP TS 24.229 [4].</w:t>
      </w:r>
    </w:p>
    <w:p w14:paraId="583E84F1" w14:textId="77777777" w:rsidR="00BC1F79" w:rsidRPr="0073469F" w:rsidRDefault="00BC1F79" w:rsidP="00BC1F79">
      <w:r w:rsidRPr="0073469F">
        <w:t>Upon receiving SIP provisional responses for the SIP INVITE request</w:t>
      </w:r>
      <w:r>
        <w:t xml:space="preserve">, </w:t>
      </w:r>
      <w:r w:rsidRPr="0073469F">
        <w:t>the participating MCPTT function:</w:t>
      </w:r>
    </w:p>
    <w:p w14:paraId="717EFAAC" w14:textId="77777777" w:rsidR="00BC1F79" w:rsidRPr="0073469F" w:rsidRDefault="00BC1F79" w:rsidP="00BC1F79">
      <w:pPr>
        <w:pStyle w:val="B1"/>
      </w:pPr>
      <w:r w:rsidRPr="0073469F">
        <w:t>1)</w:t>
      </w:r>
      <w:r w:rsidRPr="0073469F">
        <w:tab/>
        <w:t>shall discard the received SIP responses without forwarding them.</w:t>
      </w:r>
    </w:p>
    <w:p w14:paraId="2F63929E" w14:textId="77777777" w:rsidR="00BC1F79" w:rsidRPr="0073469F" w:rsidRDefault="00BC1F79" w:rsidP="00BC1F79">
      <w:r w:rsidRPr="0073469F">
        <w:t>Upon receiving a SIP 200 (OK) response for the SIP INVITE request the participating MCPTT function:</w:t>
      </w:r>
    </w:p>
    <w:p w14:paraId="19FC943D" w14:textId="77777777" w:rsidR="00BC1F79" w:rsidRDefault="00BC1F79" w:rsidP="00BC1F79">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09CF9DAA" w14:textId="77777777" w:rsidR="00BC1F79" w:rsidRPr="0073469F" w:rsidRDefault="00BC1F79" w:rsidP="00BC1F79">
      <w:pPr>
        <w:pStyle w:val="B1"/>
      </w:pPr>
      <w:r>
        <w:t>2</w:t>
      </w:r>
      <w:r w:rsidRPr="0073469F">
        <w:t>)</w:t>
      </w:r>
      <w:r w:rsidRPr="0073469F">
        <w:tab/>
      </w:r>
      <w:r w:rsidRPr="009A70E3">
        <w:t xml:space="preserve">shall include the application/vnd.3gpp.mcptt-info+xml MIME body </w:t>
      </w:r>
      <w:r>
        <w:t>received in the</w:t>
      </w:r>
      <w:r w:rsidRPr="009A70E3">
        <w:t xml:space="preserve"> </w:t>
      </w:r>
      <w:r w:rsidRPr="0073469F">
        <w:t>SIP 200 (OK) response</w:t>
      </w:r>
      <w:r>
        <w:t xml:space="preserve"> into the </w:t>
      </w:r>
      <w:r w:rsidRPr="0073469F">
        <w:t>generate</w:t>
      </w:r>
      <w:r>
        <w:t>d</w:t>
      </w:r>
      <w:r w:rsidRPr="0073469F">
        <w:t xml:space="preserve"> final SIP </w:t>
      </w:r>
      <w:r>
        <w:t>200 (OK)</w:t>
      </w:r>
      <w:r w:rsidRPr="0073469F">
        <w:t xml:space="preserve"> response to the "SIP REFER request for a pre-established session"</w:t>
      </w:r>
      <w:r>
        <w:t>;</w:t>
      </w:r>
    </w:p>
    <w:p w14:paraId="7CE02A64" w14:textId="7DF006C7" w:rsidR="00BC1F79" w:rsidRDefault="00BC1F79" w:rsidP="00BC1F79">
      <w:pPr>
        <w:pStyle w:val="B1"/>
      </w:pPr>
      <w:r>
        <w:t>3</w:t>
      </w:r>
      <w:r w:rsidRPr="0073469F">
        <w:t>)</w:t>
      </w:r>
      <w:r w:rsidRPr="0073469F">
        <w:tab/>
        <w:t>shall send the generate</w:t>
      </w:r>
      <w:r>
        <w:t>d</w:t>
      </w:r>
      <w:r w:rsidRPr="0073469F">
        <w:t xml:space="preserve"> final SIP 200 (OK) response to the MCPTT client according to 3GPP TS 24</w:t>
      </w:r>
      <w:r>
        <w:t>.229 [4]</w:t>
      </w:r>
      <w:r w:rsidR="009A02EF">
        <w:t>; and</w:t>
      </w:r>
    </w:p>
    <w:p w14:paraId="6EDBA168" w14:textId="77777777" w:rsidR="009A02EF" w:rsidRDefault="009A02EF" w:rsidP="009A02EF">
      <w:pPr>
        <w:pStyle w:val="B1"/>
      </w:pPr>
      <w:r>
        <w:t>4)</w:t>
      </w:r>
      <w:r>
        <w:tab/>
        <w:t>if the received SIP 2xx response was in response to</w:t>
      </w:r>
      <w:r w:rsidRPr="008D560A">
        <w:t xml:space="preserve"> </w:t>
      </w:r>
      <w:r>
        <w:t xml:space="preserve">a request for an MCPTT </w:t>
      </w:r>
      <w:proofErr w:type="spellStart"/>
      <w:r>
        <w:t>adhoc</w:t>
      </w:r>
      <w:proofErr w:type="spellEnd"/>
      <w:r>
        <w:t xml:space="preserve"> group call containing a Resource-Priority header field populated for an MCPTT emergency </w:t>
      </w:r>
      <w:proofErr w:type="spellStart"/>
      <w:r>
        <w:t>adhoc</w:t>
      </w:r>
      <w:proofErr w:type="spellEnd"/>
      <w:r>
        <w:t xml:space="preserve"> group call or MCPTT imminent peril </w:t>
      </w:r>
      <w:proofErr w:type="spellStart"/>
      <w:r>
        <w:t>adhoc</w:t>
      </w:r>
      <w:proofErr w:type="spellEnd"/>
      <w:r>
        <w:t xml:space="preserve"> group call as specified in clause 6.3.2.1.8.4 and </w:t>
      </w:r>
      <w:r w:rsidRPr="00D4114D">
        <w:t xml:space="preserve">does not contain a Warning header field as specified in </w:t>
      </w:r>
      <w:r>
        <w:t>clause</w:t>
      </w:r>
      <w:r w:rsidRPr="00D4114D">
        <w:t xml:space="preserve"> 4.4 with the warning text containing the </w:t>
      </w:r>
      <w:proofErr w:type="spellStart"/>
      <w:r w:rsidRPr="00D4114D">
        <w:t>mcptt</w:t>
      </w:r>
      <w:proofErr w:type="spellEnd"/>
      <w:r w:rsidRPr="00D4114D">
        <w:t>-warn-code set to "149</w:t>
      </w:r>
      <w:r>
        <w:t>":</w:t>
      </w:r>
    </w:p>
    <w:p w14:paraId="7ACC0425" w14:textId="77777777" w:rsidR="009A02EF" w:rsidRDefault="009A02EF" w:rsidP="009A02EF">
      <w:pPr>
        <w:pStyle w:val="B2"/>
      </w:pPr>
      <w:r>
        <w:t>a)</w:t>
      </w:r>
      <w:r>
        <w:tab/>
        <w:t>shall generate a SIP re-INVITE request to be sent towards the MCPTT client within the pre-established session as specified in clause 6.3.2.1.8.10; and</w:t>
      </w:r>
    </w:p>
    <w:p w14:paraId="7FC7F8E6" w14:textId="77777777" w:rsidR="009A02EF" w:rsidRPr="0073469F" w:rsidRDefault="009A02EF" w:rsidP="009A02EF">
      <w:pPr>
        <w:pStyle w:val="B2"/>
      </w:pPr>
      <w:r>
        <w:t>b)</w:t>
      </w:r>
      <w:r>
        <w:tab/>
      </w:r>
      <w:r w:rsidRPr="0073469F">
        <w:t xml:space="preserve">shall send the </w:t>
      </w:r>
      <w:r>
        <w:t xml:space="preserve">SIP re-INVITE request towards </w:t>
      </w:r>
      <w:r w:rsidRPr="0073469F">
        <w:t>the MCPTT client according to 3GPP TS 24.229 [4]</w:t>
      </w:r>
      <w:r>
        <w:t>.</w:t>
      </w:r>
    </w:p>
    <w:p w14:paraId="7D626812" w14:textId="35A47A54" w:rsidR="009A02EF" w:rsidRPr="0073469F" w:rsidRDefault="009A02EF" w:rsidP="009A02EF">
      <w:pPr>
        <w:pStyle w:val="NO"/>
        <w:overflowPunct/>
        <w:autoSpaceDE/>
        <w:autoSpaceDN/>
        <w:adjustRightInd/>
        <w:textAlignment w:val="auto"/>
      </w:pPr>
      <w:r>
        <w:rPr>
          <w:rFonts w:eastAsia="SimSun"/>
          <w:lang w:eastAsia="en-US"/>
        </w:rPr>
        <w:t>NOTE 13:</w:t>
      </w:r>
      <w:r>
        <w:rPr>
          <w:rFonts w:eastAsia="SimSun"/>
          <w:lang w:eastAsia="en-US"/>
        </w:rPr>
        <w:tab/>
        <w:t xml:space="preserve">There are two cases covered in the handling of the received SIP 2xx response above. The first case is when the SIP INVITE request sent to the controlling MCPTT function contained a Resource-Priority header field </w:t>
      </w:r>
      <w:r w:rsidRPr="009A02EF">
        <w:rPr>
          <w:rFonts w:eastAsia="SimSun"/>
          <w:lang w:eastAsia="en-US"/>
        </w:rPr>
        <w:t xml:space="preserve">populated appropriately to request emergency level or imminent peril level priority </w:t>
      </w:r>
      <w:r>
        <w:rPr>
          <w:rFonts w:eastAsia="SimSun"/>
          <w:lang w:eastAsia="en-US"/>
        </w:rPr>
        <w:t xml:space="preserve">but did not contain </w:t>
      </w:r>
      <w:r w:rsidRPr="009A02EF">
        <w:rPr>
          <w:rFonts w:eastAsia="SimSun"/>
          <w:lang w:eastAsia="en-US"/>
        </w:rPr>
        <w:t>in the application/vnd.3gpp.mcptt-info+xml MIME body either an &lt;</w:t>
      </w:r>
      <w:proofErr w:type="spellStart"/>
      <w:r w:rsidRPr="009A02EF">
        <w:rPr>
          <w:rFonts w:eastAsia="SimSun"/>
          <w:lang w:eastAsia="en-US"/>
        </w:rPr>
        <w:t>adhoc</w:t>
      </w:r>
      <w:proofErr w:type="spellEnd"/>
      <w:r w:rsidRPr="009A02EF">
        <w:rPr>
          <w:rFonts w:eastAsia="SimSun"/>
          <w:lang w:eastAsia="en-US"/>
        </w:rPr>
        <w:t>-emergency-</w:t>
      </w:r>
      <w:proofErr w:type="spellStart"/>
      <w:r w:rsidRPr="009A02EF">
        <w:rPr>
          <w:rFonts w:eastAsia="SimSun"/>
          <w:lang w:eastAsia="en-US"/>
        </w:rPr>
        <w:t>ind</w:t>
      </w:r>
      <w:proofErr w:type="spellEnd"/>
      <w:r w:rsidRPr="009A02EF">
        <w:rPr>
          <w:rFonts w:eastAsia="SimSun"/>
          <w:lang w:eastAsia="en-US"/>
        </w:rPr>
        <w:t>&gt; element or an &lt;</w:t>
      </w:r>
      <w:proofErr w:type="spellStart"/>
      <w:r w:rsidRPr="009A02EF">
        <w:rPr>
          <w:rFonts w:eastAsia="SimSun"/>
          <w:lang w:eastAsia="en-US"/>
        </w:rPr>
        <w:t>imminentperil-ind</w:t>
      </w:r>
      <w:proofErr w:type="spellEnd"/>
      <w:r w:rsidRPr="009A02EF">
        <w:rPr>
          <w:rFonts w:eastAsia="SimSun"/>
          <w:lang w:eastAsia="en-US"/>
        </w:rPr>
        <w:t>&gt; element</w:t>
      </w:r>
      <w:r>
        <w:rPr>
          <w:rFonts w:eastAsia="SimSun"/>
          <w:lang w:eastAsia="en-US"/>
        </w:rPr>
        <w:t xml:space="preserve">. The second case is when the SIP INVITE request sent to the controlling MCPTT function contained a Resource-Priority header field and contained </w:t>
      </w:r>
      <w:r w:rsidRPr="009A02EF">
        <w:rPr>
          <w:rFonts w:eastAsia="SimSun"/>
          <w:lang w:eastAsia="en-US"/>
        </w:rPr>
        <w:t>either an &lt;</w:t>
      </w:r>
      <w:proofErr w:type="spellStart"/>
      <w:r w:rsidRPr="009A02EF">
        <w:rPr>
          <w:rFonts w:eastAsia="SimSun"/>
          <w:lang w:eastAsia="en-US"/>
        </w:rPr>
        <w:t>adhoc</w:t>
      </w:r>
      <w:proofErr w:type="spellEnd"/>
      <w:r w:rsidRPr="009A02EF">
        <w:rPr>
          <w:rFonts w:eastAsia="SimSun"/>
          <w:lang w:eastAsia="en-US"/>
        </w:rPr>
        <w:t>-emergency-</w:t>
      </w:r>
      <w:proofErr w:type="spellStart"/>
      <w:r w:rsidRPr="009A02EF">
        <w:rPr>
          <w:rFonts w:eastAsia="SimSun"/>
          <w:lang w:eastAsia="en-US"/>
        </w:rPr>
        <w:t>ind</w:t>
      </w:r>
      <w:proofErr w:type="spellEnd"/>
      <w:r w:rsidRPr="009A02EF">
        <w:rPr>
          <w:rFonts w:eastAsia="SimSun"/>
          <w:lang w:eastAsia="en-US"/>
        </w:rPr>
        <w:t>&gt; element or an &lt;</w:t>
      </w:r>
      <w:proofErr w:type="spellStart"/>
      <w:r w:rsidRPr="009A02EF">
        <w:rPr>
          <w:rFonts w:eastAsia="SimSun"/>
          <w:lang w:eastAsia="en-US"/>
        </w:rPr>
        <w:t>imminentperil-ind</w:t>
      </w:r>
      <w:proofErr w:type="spellEnd"/>
      <w:r w:rsidRPr="009A02EF">
        <w:rPr>
          <w:rFonts w:eastAsia="SimSun"/>
          <w:lang w:eastAsia="en-US"/>
        </w:rPr>
        <w:t>&gt; element. In either case,</w:t>
      </w:r>
      <w:r>
        <w:rPr>
          <w:rFonts w:eastAsia="SimSun"/>
          <w:lang w:eastAsia="en-US"/>
        </w:rPr>
        <w:t xml:space="preserve"> the received SIP 2xx response did not warn of a pending SIP INFO request.</w:t>
      </w:r>
    </w:p>
    <w:p w14:paraId="3EC741E7" w14:textId="77777777" w:rsidR="00BC1F79" w:rsidRPr="0073469F" w:rsidRDefault="00BC1F79" w:rsidP="00BC1F79">
      <w:r w:rsidRPr="0073469F">
        <w:t xml:space="preserve">Upon receipt of a SIP </w:t>
      </w:r>
      <w:r w:rsidRPr="00AA138D">
        <w:t>4xx, 5xx or 6xx</w:t>
      </w:r>
      <w:r w:rsidRPr="0073469F">
        <w:t xml:space="preserve"> response to the above SIP INVITE request</w:t>
      </w:r>
      <w:r>
        <w:t>,</w:t>
      </w:r>
      <w:r w:rsidRPr="0073469F">
        <w:t xml:space="preserve"> the participating MCPTT function:</w:t>
      </w:r>
    </w:p>
    <w:p w14:paraId="7D381341" w14:textId="77777777" w:rsidR="00BC1F79" w:rsidRPr="0073469F" w:rsidRDefault="00BC1F79" w:rsidP="00BC1F79">
      <w:pPr>
        <w:pStyle w:val="B1"/>
      </w:pPr>
      <w:r>
        <w:t>1)</w:t>
      </w:r>
      <w:r>
        <w:tab/>
        <w:t>shall generate a SIP</w:t>
      </w:r>
      <w:r w:rsidRPr="0073469F">
        <w:t xml:space="preserve"> response according to 3GPP TS 24.229 [4];</w:t>
      </w:r>
      <w:r>
        <w:t xml:space="preserve"> and</w:t>
      </w:r>
    </w:p>
    <w:p w14:paraId="6B47AABC" w14:textId="77777777" w:rsidR="00BC1F79" w:rsidRPr="009D4EBE" w:rsidRDefault="00BC1F79" w:rsidP="00BC1F79">
      <w:pPr>
        <w:pStyle w:val="B1"/>
      </w:pPr>
      <w:r>
        <w:t>2</w:t>
      </w:r>
      <w:r w:rsidRPr="0073469F">
        <w:t>)</w:t>
      </w:r>
      <w:r w:rsidRPr="0073469F">
        <w:tab/>
        <w:t>shall forward the SIP response to the MCPTT client according to 3GPP TS 24.229 [4</w:t>
      </w:r>
      <w:r>
        <w:t>].</w:t>
      </w:r>
    </w:p>
    <w:p w14:paraId="376DCD88" w14:textId="77777777" w:rsidR="00BC1F79" w:rsidRPr="0073469F" w:rsidRDefault="00BC1F79" w:rsidP="00BC1F79">
      <w:pPr>
        <w:pStyle w:val="Heading5"/>
        <w:rPr>
          <w:rFonts w:eastAsia="Malgun Gothic"/>
        </w:rPr>
      </w:pPr>
      <w:bookmarkStart w:id="6899" w:name="_Toc171604746"/>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2.2</w:t>
      </w:r>
      <w:r w:rsidRPr="0073469F">
        <w:rPr>
          <w:rFonts w:eastAsia="Malgun Gothic"/>
        </w:rPr>
        <w:tab/>
      </w:r>
      <w:r>
        <w:rPr>
          <w:lang w:eastAsia="ko-KR"/>
        </w:rPr>
        <w:t>T</w:t>
      </w:r>
      <w:r w:rsidRPr="0073469F">
        <w:rPr>
          <w:lang w:eastAsia="ko-KR"/>
        </w:rPr>
        <w:t xml:space="preserve">erminating </w:t>
      </w:r>
      <w:r>
        <w:rPr>
          <w:lang w:eastAsia="ko-KR"/>
        </w:rPr>
        <w:t>procedures</w:t>
      </w:r>
      <w:bookmarkEnd w:id="6899"/>
    </w:p>
    <w:p w14:paraId="1292FBA3" w14:textId="778CC2B5" w:rsidR="00BC1F79" w:rsidRPr="00BC1F79" w:rsidRDefault="00BC1F79" w:rsidP="00BC1F79">
      <w:pPr>
        <w:rPr>
          <w:rFonts w:eastAsia="Malgun Gothic"/>
        </w:rPr>
      </w:pPr>
      <w:r w:rsidRPr="0073469F">
        <w:t>Upon receipt of a "</w:t>
      </w:r>
      <w:r w:rsidRPr="0073469F">
        <w:rPr>
          <w:noProof/>
        </w:rPr>
        <w:t>SIP INVITE request for terminating participating MCPTT function", the participating MCPTT function</w:t>
      </w:r>
      <w:r w:rsidRPr="00F20618">
        <w:rPr>
          <w:lang w:eastAsia="ko-KR"/>
        </w:rPr>
        <w:t xml:space="preserve"> </w:t>
      </w:r>
      <w:r w:rsidRPr="0073469F">
        <w:rPr>
          <w:lang w:eastAsia="ko-KR"/>
        </w:rPr>
        <w:t xml:space="preserve">shall follow the procedures as specified in </w:t>
      </w:r>
      <w:r>
        <w:rPr>
          <w:lang w:eastAsia="ko-KR"/>
        </w:rPr>
        <w:t>clause</w:t>
      </w:r>
      <w:r w:rsidRPr="0073469F">
        <w:rPr>
          <w:lang w:eastAsia="ko-KR"/>
        </w:rPr>
        <w:t> </w:t>
      </w:r>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1.2.</w:t>
      </w:r>
    </w:p>
    <w:p w14:paraId="2B73ACB4" w14:textId="77777777" w:rsidR="00F4468D" w:rsidRPr="0073469F" w:rsidRDefault="00F4468D" w:rsidP="00F4468D">
      <w:pPr>
        <w:pStyle w:val="Heading3"/>
        <w:rPr>
          <w:rFonts w:eastAsia="Malgun Gothic"/>
        </w:rPr>
      </w:pPr>
      <w:bookmarkStart w:id="6900" w:name="_Toc171604747"/>
      <w:r>
        <w:rPr>
          <w:rFonts w:eastAsia="Malgun Gothic"/>
        </w:rPr>
        <w:t>17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ab/>
      </w:r>
      <w:proofErr w:type="spellStart"/>
      <w:r>
        <w:rPr>
          <w:rFonts w:eastAsia="Malgun Gothic"/>
        </w:rPr>
        <w:t>Adhoc</w:t>
      </w:r>
      <w:proofErr w:type="spellEnd"/>
      <w:r>
        <w:rPr>
          <w:rFonts w:eastAsia="Malgun Gothic"/>
        </w:rPr>
        <w:t xml:space="preserve"> group call release</w:t>
      </w:r>
      <w:bookmarkEnd w:id="6900"/>
    </w:p>
    <w:p w14:paraId="0FB53C93"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 p</w:t>
      </w:r>
      <w:r w:rsidRPr="0073469F">
        <w:rPr>
          <w:rFonts w:eastAsia="Malgun Gothic"/>
        </w:rPr>
        <w:t>articipating MCPTT function</w:t>
      </w:r>
      <w:r>
        <w:rPr>
          <w:rFonts w:eastAsia="Malgun Gothic"/>
        </w:rPr>
        <w:t xml:space="preserve"> procedures</w:t>
      </w:r>
      <w:r>
        <w:rPr>
          <w:lang w:eastAsia="ko-KR"/>
        </w:rPr>
        <w:t>.</w:t>
      </w:r>
    </w:p>
    <w:p w14:paraId="36E19C4F" w14:textId="77777777" w:rsidR="00F4468D" w:rsidRPr="0073469F" w:rsidRDefault="00F4468D" w:rsidP="00F4468D">
      <w:pPr>
        <w:pStyle w:val="Heading4"/>
        <w:rPr>
          <w:rFonts w:eastAsia="Malgun Gothic"/>
        </w:rPr>
      </w:pPr>
      <w:bookmarkStart w:id="6901" w:name="_Toc171604748"/>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Call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901"/>
    </w:p>
    <w:p w14:paraId="0836526D" w14:textId="77777777" w:rsidR="00F4468D" w:rsidRPr="0073469F" w:rsidRDefault="00F4468D" w:rsidP="00F4468D">
      <w:pPr>
        <w:pStyle w:val="Heading5"/>
        <w:rPr>
          <w:rFonts w:eastAsia="Malgun Gothic"/>
        </w:rPr>
      </w:pPr>
      <w:bookmarkStart w:id="6902" w:name="_Toc171604749"/>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6902"/>
    </w:p>
    <w:p w14:paraId="2704DD44" w14:textId="77777777" w:rsidR="00F4468D" w:rsidRPr="0073469F" w:rsidRDefault="00F4468D" w:rsidP="00F4468D">
      <w:pPr>
        <w:rPr>
          <w:noProof/>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Pr>
          <w:lang w:eastAsia="ko-KR"/>
        </w:rPr>
        <w:t>clause</w:t>
      </w:r>
      <w:r w:rsidRPr="0073469F">
        <w:rPr>
          <w:lang w:eastAsia="ko-KR"/>
        </w:rPr>
        <w:t> 6.3.2.1.6.</w:t>
      </w:r>
    </w:p>
    <w:p w14:paraId="00A93FFD" w14:textId="77777777" w:rsidR="00F4468D" w:rsidRPr="0073469F" w:rsidRDefault="00F4468D" w:rsidP="00F4468D">
      <w:pPr>
        <w:pStyle w:val="Heading5"/>
        <w:rPr>
          <w:rFonts w:eastAsia="Malgun Gothic"/>
        </w:rPr>
      </w:pPr>
      <w:bookmarkStart w:id="6903" w:name="_Toc171604750"/>
      <w:r w:rsidRPr="0073469F">
        <w:rPr>
          <w:rFonts w:eastAsia="Malgun Gothic"/>
        </w:rPr>
        <w:lastRenderedPageBreak/>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bookmarkEnd w:id="6903"/>
    </w:p>
    <w:p w14:paraId="78088EEB" w14:textId="77777777" w:rsidR="00F4468D" w:rsidRDefault="00F4468D" w:rsidP="00F4468D">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Pr>
          <w:lang w:eastAsia="ko-KR"/>
        </w:rPr>
        <w:t>clause</w:t>
      </w:r>
      <w:r w:rsidRPr="0073469F">
        <w:rPr>
          <w:lang w:eastAsia="ko-KR"/>
        </w:rPr>
        <w:t> 6.3.2.2.8.1.</w:t>
      </w:r>
    </w:p>
    <w:p w14:paraId="01C74FD4" w14:textId="1FCAE41B" w:rsidR="007F4775" w:rsidRPr="0073469F" w:rsidRDefault="007F4775" w:rsidP="007F4775">
      <w:pPr>
        <w:pStyle w:val="Heading4"/>
        <w:rPr>
          <w:rFonts w:eastAsia="Malgun Gothic"/>
        </w:rPr>
      </w:pPr>
      <w:bookmarkStart w:id="6904" w:name="_Toc171604751"/>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ab/>
      </w:r>
      <w:r>
        <w:rPr>
          <w:rFonts w:eastAsia="Malgun Gothic"/>
        </w:rPr>
        <w:t>Call release procedures</w:t>
      </w:r>
      <w:r w:rsidRPr="001B3D89">
        <w:rPr>
          <w:rFonts w:eastAsia="Malgun Gothic"/>
        </w:rPr>
        <w:t xml:space="preserve"> </w:t>
      </w:r>
      <w:r>
        <w:rPr>
          <w:rFonts w:eastAsia="Malgun Gothic"/>
        </w:rPr>
        <w:t>using pre-established session</w:t>
      </w:r>
      <w:bookmarkEnd w:id="6904"/>
    </w:p>
    <w:p w14:paraId="564E2486" w14:textId="39886C30" w:rsidR="007F4775" w:rsidRPr="0073469F" w:rsidRDefault="007F4775" w:rsidP="007F4775">
      <w:pPr>
        <w:pStyle w:val="Heading5"/>
        <w:rPr>
          <w:rFonts w:eastAsia="Malgun Gothic"/>
        </w:rPr>
      </w:pPr>
      <w:bookmarkStart w:id="6905" w:name="_Toc171604752"/>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bookmarkEnd w:id="6905"/>
    </w:p>
    <w:p w14:paraId="0EDBFE7A" w14:textId="77777777" w:rsidR="007F4775" w:rsidRPr="0073469F" w:rsidRDefault="007F4775" w:rsidP="007F4775">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t>"</w:t>
      </w:r>
      <w:r w:rsidRPr="0073469F">
        <w:t>method</w:t>
      </w:r>
      <w:r>
        <w:t>"</w:t>
      </w:r>
      <w:r w:rsidRPr="0073469F">
        <w:t xml:space="preserve"> SIP</w:t>
      </w:r>
      <w:r>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Pr>
          <w:lang w:eastAsia="ko-KR"/>
        </w:rPr>
        <w:t>clause</w:t>
      </w:r>
      <w:r w:rsidRPr="0073469F">
        <w:rPr>
          <w:lang w:eastAsia="ko-KR"/>
        </w:rPr>
        <w:t> 6.3.2.1.7.</w:t>
      </w:r>
    </w:p>
    <w:p w14:paraId="28BE57FA" w14:textId="5F999474" w:rsidR="007F4775" w:rsidRPr="0073469F" w:rsidRDefault="007F4775" w:rsidP="007F4775">
      <w:pPr>
        <w:pStyle w:val="Heading5"/>
        <w:rPr>
          <w:rFonts w:eastAsia="Malgun Gothic"/>
        </w:rPr>
      </w:pPr>
      <w:bookmarkStart w:id="6906" w:name="_Toc171604753"/>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2.2</w:t>
      </w:r>
      <w:r w:rsidRPr="0073469F">
        <w:rPr>
          <w:rFonts w:eastAsia="Malgun Gothic"/>
        </w:rPr>
        <w:tab/>
      </w:r>
      <w:r>
        <w:rPr>
          <w:lang w:eastAsia="ko-KR"/>
        </w:rPr>
        <w:t>T</w:t>
      </w:r>
      <w:r w:rsidRPr="0073469F">
        <w:rPr>
          <w:lang w:eastAsia="ko-KR"/>
        </w:rPr>
        <w:t xml:space="preserve">erminating </w:t>
      </w:r>
      <w:r>
        <w:rPr>
          <w:lang w:eastAsia="ko-KR"/>
        </w:rPr>
        <w:t>procedures</w:t>
      </w:r>
      <w:bookmarkEnd w:id="6906"/>
    </w:p>
    <w:p w14:paraId="02EA0767" w14:textId="2845ED94" w:rsidR="007F4775" w:rsidRPr="0073469F" w:rsidRDefault="007F4775" w:rsidP="00F4468D">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Pr>
          <w:lang w:eastAsia="ko-KR"/>
        </w:rPr>
        <w:t>clause</w:t>
      </w:r>
      <w:r w:rsidRPr="0073469F">
        <w:rPr>
          <w:lang w:eastAsia="ko-KR"/>
        </w:rPr>
        <w:t> 6.3.2.2.8.2.</w:t>
      </w:r>
    </w:p>
    <w:p w14:paraId="7B5FCE8C" w14:textId="77777777" w:rsidR="00F4468D" w:rsidRPr="0073469F" w:rsidRDefault="00F4468D" w:rsidP="00F4468D">
      <w:pPr>
        <w:pStyle w:val="Heading3"/>
        <w:rPr>
          <w:rFonts w:eastAsia="Malgun Gothic"/>
        </w:rPr>
      </w:pPr>
      <w:bookmarkStart w:id="6907" w:name="_Toc171604754"/>
      <w:r>
        <w:rPr>
          <w:rFonts w:eastAsia="Malgun Gothic"/>
        </w:rPr>
        <w:t>17</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ab/>
      </w:r>
      <w:proofErr w:type="spellStart"/>
      <w:r>
        <w:rPr>
          <w:rFonts w:eastAsia="Malgun Gothic"/>
        </w:rPr>
        <w:t>Adhoc</w:t>
      </w:r>
      <w:proofErr w:type="spellEnd"/>
      <w:r>
        <w:rPr>
          <w:rFonts w:eastAsia="Malgun Gothic"/>
        </w:rPr>
        <w:t xml:space="preserve"> group call rejoin</w:t>
      </w:r>
      <w:bookmarkEnd w:id="6907"/>
    </w:p>
    <w:p w14:paraId="2583BBEF"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 p</w:t>
      </w:r>
      <w:r w:rsidRPr="0073469F">
        <w:rPr>
          <w:rFonts w:eastAsia="Malgun Gothic"/>
        </w:rPr>
        <w:t>articipating MCPTT function</w:t>
      </w:r>
      <w:r>
        <w:rPr>
          <w:rFonts w:eastAsia="Malgun Gothic"/>
        </w:rPr>
        <w:t xml:space="preserve"> procedures</w:t>
      </w:r>
      <w:r>
        <w:rPr>
          <w:lang w:eastAsia="ko-KR"/>
        </w:rPr>
        <w:t>.</w:t>
      </w:r>
    </w:p>
    <w:p w14:paraId="49CD8907" w14:textId="77777777" w:rsidR="00F4468D" w:rsidRPr="0073469F" w:rsidRDefault="00F4468D" w:rsidP="00F4468D">
      <w:pPr>
        <w:pStyle w:val="Heading4"/>
        <w:rPr>
          <w:rFonts w:eastAsia="Malgun Gothic"/>
        </w:rPr>
      </w:pPr>
      <w:bookmarkStart w:id="6908" w:name="_Toc171604755"/>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908"/>
    </w:p>
    <w:p w14:paraId="6D0EBD23" w14:textId="77777777" w:rsidR="00F4468D" w:rsidRPr="0073469F" w:rsidRDefault="00F4468D" w:rsidP="00F4468D">
      <w:pPr>
        <w:pStyle w:val="Heading5"/>
        <w:rPr>
          <w:rFonts w:eastAsia="Malgun Gothic"/>
        </w:rPr>
      </w:pPr>
      <w:bookmarkStart w:id="6909" w:name="_Toc171604756"/>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6909"/>
    </w:p>
    <w:p w14:paraId="697AE19F" w14:textId="77777777" w:rsidR="00F4468D" w:rsidRDefault="00F4468D" w:rsidP="00F4468D">
      <w:pPr>
        <w:rPr>
          <w:lang w:eastAsia="ko-KR"/>
        </w:rPr>
      </w:pPr>
      <w:r w:rsidRPr="0073469F">
        <w:t>Upon receipt of a "</w:t>
      </w:r>
      <w:r w:rsidRPr="0073469F">
        <w:rPr>
          <w:noProof/>
        </w:rPr>
        <w:t xml:space="preserve">SIP INVITE request for originating participating MCPTT function" containing </w:t>
      </w:r>
      <w:r w:rsidRPr="0073469F">
        <w:t xml:space="preserve">an </w:t>
      </w:r>
      <w:r>
        <w:t>application/vnd.3gpp.mcptt-info+xml</w:t>
      </w:r>
      <w:r w:rsidRPr="0073469F">
        <w:t xml:space="preserve"> MIME body with the &lt;session-type&gt; element set to a value of "</w:t>
      </w:r>
      <w:proofErr w:type="spellStart"/>
      <w:r>
        <w:t>adhoc</w:t>
      </w:r>
      <w:proofErr w:type="spellEnd"/>
      <w:r w:rsidRPr="0073469F">
        <w:t>"</w:t>
      </w:r>
      <w:r w:rsidRPr="0073469F">
        <w:rPr>
          <w:noProof/>
        </w:rPr>
        <w:t>, the participating MCPTT function</w:t>
      </w:r>
      <w:r w:rsidRPr="0073469F">
        <w:rPr>
          <w:noProof/>
          <w:lang w:eastAsia="ko-KR"/>
        </w:rPr>
        <w:t xml:space="preserve"> shall follow the procedures specified in </w:t>
      </w:r>
      <w:r>
        <w:rPr>
          <w:noProof/>
          <w:lang w:eastAsia="ko-KR"/>
        </w:rPr>
        <w:t>clause</w:t>
      </w:r>
      <w:r w:rsidRPr="0073469F">
        <w:rPr>
          <w:noProof/>
          <w:lang w:eastAsia="ko-KR"/>
        </w:rPr>
        <w:t> 1</w:t>
      </w:r>
      <w:r>
        <w:rPr>
          <w:noProof/>
          <w:lang w:eastAsia="ko-KR"/>
        </w:rPr>
        <w:t>7</w:t>
      </w:r>
      <w:r w:rsidRPr="0073469F">
        <w:rPr>
          <w:noProof/>
          <w:lang w:eastAsia="ko-KR"/>
        </w:rPr>
        <w:t>.3.</w:t>
      </w:r>
      <w:r>
        <w:rPr>
          <w:noProof/>
          <w:lang w:eastAsia="ko-KR"/>
        </w:rPr>
        <w:t>2.1</w:t>
      </w:r>
      <w:r w:rsidRPr="0073469F">
        <w:rPr>
          <w:noProof/>
          <w:lang w:eastAsia="ko-KR"/>
        </w:rPr>
        <w:t>.1 with the clarification in step</w:t>
      </w:r>
      <w:r>
        <w:rPr>
          <w:noProof/>
          <w:lang w:eastAsia="ko-KR"/>
        </w:rPr>
        <w:t> 10</w:t>
      </w:r>
      <w:r w:rsidRPr="0073469F">
        <w:rPr>
          <w:noProof/>
          <w:lang w:eastAsia="ko-KR"/>
        </w:rPr>
        <w:t xml:space="preserve">) of </w:t>
      </w:r>
      <w:r>
        <w:rPr>
          <w:noProof/>
          <w:lang w:eastAsia="ko-KR"/>
        </w:rPr>
        <w:t>clause</w:t>
      </w:r>
      <w:r w:rsidRPr="0073469F">
        <w:rPr>
          <w:noProof/>
          <w:lang w:eastAsia="ko-KR"/>
        </w:rPr>
        <w:t> 1</w:t>
      </w:r>
      <w:r>
        <w:rPr>
          <w:noProof/>
          <w:lang w:eastAsia="ko-KR"/>
        </w:rPr>
        <w:t>7</w:t>
      </w:r>
      <w:r w:rsidRPr="0073469F">
        <w:rPr>
          <w:noProof/>
          <w:lang w:eastAsia="ko-KR"/>
        </w:rPr>
        <w:t>.3.</w:t>
      </w:r>
      <w:r>
        <w:rPr>
          <w:noProof/>
          <w:lang w:eastAsia="ko-KR"/>
        </w:rPr>
        <w:t>2.1</w:t>
      </w:r>
      <w:r w:rsidRPr="0073469F">
        <w:rPr>
          <w:noProof/>
          <w:lang w:eastAsia="ko-KR"/>
        </w:rPr>
        <w:t xml:space="preserve">.1 that </w:t>
      </w:r>
      <w:r w:rsidRPr="0073469F">
        <w:rPr>
          <w:lang w:eastAsia="ko-KR"/>
        </w:rPr>
        <w:t xml:space="preserve">the Request-URI of the SIP INVITE request shall contain a URI of the MCPTT session identity which </w:t>
      </w:r>
      <w:r>
        <w:rPr>
          <w:lang w:val="en-US"/>
        </w:rPr>
        <w:t>mapped to</w:t>
      </w:r>
      <w:r w:rsidRPr="0073469F">
        <w:t xml:space="preserve"> </w:t>
      </w:r>
      <w:r w:rsidRPr="0073469F">
        <w:rPr>
          <w:lang w:eastAsia="ko-KR"/>
        </w:rPr>
        <w:t xml:space="preserve">the MCPTT session identity provided in Request-URI of the </w:t>
      </w:r>
      <w:r w:rsidRPr="0073469F">
        <w:t>"</w:t>
      </w:r>
      <w:r w:rsidRPr="0073469F">
        <w:rPr>
          <w:noProof/>
        </w:rPr>
        <w:t>SIP INVITE request for originating participating MCPTT function"</w:t>
      </w:r>
      <w:r w:rsidRPr="0073469F">
        <w:rPr>
          <w:lang w:eastAsia="ko-KR"/>
        </w:rPr>
        <w:t>.</w:t>
      </w:r>
    </w:p>
    <w:p w14:paraId="1B54264D" w14:textId="3B101ACC" w:rsidR="008425A1" w:rsidRPr="0073469F" w:rsidRDefault="008425A1" w:rsidP="008425A1">
      <w:pPr>
        <w:pStyle w:val="Heading4"/>
        <w:rPr>
          <w:rFonts w:eastAsia="Malgun Gothic"/>
        </w:rPr>
      </w:pPr>
      <w:bookmarkStart w:id="6910" w:name="_Toc171604757"/>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w:t>
      </w:r>
      <w:r>
        <w:rPr>
          <w:rFonts w:eastAsia="Malgun Gothic"/>
        </w:rPr>
        <w:t>2</w:t>
      </w:r>
      <w:r w:rsidRPr="0073469F">
        <w:rPr>
          <w:rFonts w:eastAsia="Malgun Gothic"/>
        </w:rPr>
        <w:tab/>
      </w:r>
      <w:r>
        <w:rPr>
          <w:rFonts w:eastAsia="Malgun Gothic"/>
        </w:rPr>
        <w:t>Call rejoin procedures</w:t>
      </w:r>
      <w:r w:rsidRPr="001B3D89">
        <w:rPr>
          <w:rFonts w:eastAsia="Malgun Gothic"/>
        </w:rPr>
        <w:t xml:space="preserve"> </w:t>
      </w:r>
      <w:r>
        <w:rPr>
          <w:rFonts w:eastAsia="Malgun Gothic"/>
        </w:rPr>
        <w:t>using pre-established session</w:t>
      </w:r>
      <w:bookmarkEnd w:id="6910"/>
    </w:p>
    <w:p w14:paraId="064E078E" w14:textId="30577E0D" w:rsidR="008425A1" w:rsidRPr="0073469F" w:rsidRDefault="008425A1" w:rsidP="008425A1">
      <w:pPr>
        <w:pStyle w:val="Heading5"/>
        <w:rPr>
          <w:rFonts w:eastAsia="Malgun Gothic"/>
        </w:rPr>
      </w:pPr>
      <w:bookmarkStart w:id="6911" w:name="_Toc171604758"/>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bookmarkEnd w:id="6911"/>
    </w:p>
    <w:p w14:paraId="774305D4" w14:textId="7573F1F2" w:rsidR="008425A1" w:rsidRDefault="008425A1" w:rsidP="00F4468D">
      <w:pPr>
        <w:rPr>
          <w:lang w:eastAsia="ko-KR"/>
        </w:rPr>
      </w:pPr>
      <w:r w:rsidRPr="0073469F">
        <w:t xml:space="preserve">Upon receipt of a "SIP REFER request for a pre-established session", with the Refer-To header containing an </w:t>
      </w:r>
      <w:r>
        <w:t xml:space="preserve">application/vnd.3gpp.mcptt-info+xml </w:t>
      </w:r>
      <w:r w:rsidRPr="0073469F">
        <w:t>MIME type content in a</w:t>
      </w:r>
      <w:r>
        <w:t>n</w:t>
      </w:r>
      <w:r w:rsidRPr="0073469F">
        <w:t xml:space="preserve"> </w:t>
      </w:r>
      <w:proofErr w:type="spellStart"/>
      <w:r w:rsidRPr="002356E9">
        <w:t>hname</w:t>
      </w:r>
      <w:proofErr w:type="spellEnd"/>
      <w:r w:rsidRPr="002356E9">
        <w:t xml:space="preserve"> </w:t>
      </w:r>
      <w:r w:rsidRPr="0073469F">
        <w:t xml:space="preserve">"body" </w:t>
      </w:r>
      <w:r w:rsidRPr="002356E9">
        <w:t>parameter in the headers portion of the SIP URI</w:t>
      </w:r>
      <w:r w:rsidRPr="0073469F">
        <w:t xml:space="preserve"> and with the &lt;session-type&gt; element set to "</w:t>
      </w:r>
      <w:proofErr w:type="spellStart"/>
      <w:r>
        <w:t>adhoc</w:t>
      </w:r>
      <w:proofErr w:type="spellEnd"/>
      <w:r w:rsidRPr="0073469F">
        <w:t>"</w:t>
      </w:r>
      <w:r>
        <w:t>,</w:t>
      </w:r>
      <w:r w:rsidRPr="0073469F">
        <w:t xml:space="preserve"> the participating MCPTT function</w:t>
      </w:r>
      <w:r w:rsidRPr="0073469F">
        <w:rPr>
          <w:noProof/>
          <w:lang w:eastAsia="ko-KR"/>
        </w:rPr>
        <w:t xml:space="preserve"> shall follow the procedures specified in </w:t>
      </w:r>
      <w:r>
        <w:rPr>
          <w:noProof/>
          <w:lang w:eastAsia="ko-KR"/>
        </w:rPr>
        <w:t>clause</w:t>
      </w:r>
      <w:r w:rsidRPr="0073469F">
        <w:rPr>
          <w:noProof/>
          <w:lang w:eastAsia="ko-KR"/>
        </w:rPr>
        <w:t> </w:t>
      </w:r>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2.1</w:t>
      </w:r>
      <w:r w:rsidRPr="0073469F">
        <w:rPr>
          <w:noProof/>
          <w:lang w:eastAsia="ko-KR"/>
        </w:rPr>
        <w:t xml:space="preserve"> with the clarification in step</w:t>
      </w:r>
      <w:r>
        <w:rPr>
          <w:noProof/>
          <w:lang w:eastAsia="ko-KR"/>
        </w:rPr>
        <w:t> 13</w:t>
      </w:r>
      <w:r w:rsidRPr="0073469F">
        <w:rPr>
          <w:noProof/>
          <w:lang w:eastAsia="ko-KR"/>
        </w:rPr>
        <w:t xml:space="preserve">) of </w:t>
      </w:r>
      <w:r>
        <w:rPr>
          <w:noProof/>
          <w:lang w:eastAsia="ko-KR"/>
        </w:rPr>
        <w:t>clause</w:t>
      </w:r>
      <w:r w:rsidRPr="0073469F">
        <w:rPr>
          <w:noProof/>
          <w:lang w:eastAsia="ko-KR"/>
        </w:rPr>
        <w:t> </w:t>
      </w:r>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2.1</w:t>
      </w:r>
      <w:r w:rsidRPr="0073469F">
        <w:rPr>
          <w:noProof/>
          <w:lang w:eastAsia="ko-KR"/>
        </w:rPr>
        <w:t xml:space="preserve"> that </w:t>
      </w:r>
      <w:r w:rsidRPr="0073469F">
        <w:rPr>
          <w:lang w:eastAsia="ko-KR"/>
        </w:rPr>
        <w:t xml:space="preserve">the Request-URI of the SIP INVITE request shall contain a URI of the MCPTT session identity which </w:t>
      </w:r>
      <w:r>
        <w:rPr>
          <w:lang w:val="en-US"/>
        </w:rPr>
        <w:t>mapped to</w:t>
      </w:r>
      <w:r w:rsidRPr="0073469F">
        <w:t xml:space="preserve"> </w:t>
      </w:r>
      <w:r w:rsidRPr="0073469F">
        <w:rPr>
          <w:lang w:eastAsia="ko-KR"/>
        </w:rPr>
        <w:t>the MCPTT session identity provided in the Refer-</w:t>
      </w:r>
      <w:r>
        <w:rPr>
          <w:lang w:eastAsia="ko-KR"/>
        </w:rPr>
        <w:t>T</w:t>
      </w:r>
      <w:r w:rsidRPr="0073469F">
        <w:rPr>
          <w:lang w:eastAsia="ko-KR"/>
        </w:rPr>
        <w:t xml:space="preserve">o header field of the </w:t>
      </w:r>
      <w:r w:rsidRPr="0073469F">
        <w:t>"SIP REFER request for a pre-established session"</w:t>
      </w:r>
      <w:r w:rsidRPr="0073469F">
        <w:rPr>
          <w:lang w:eastAsia="ko-KR"/>
        </w:rPr>
        <w:t>.</w:t>
      </w:r>
    </w:p>
    <w:p w14:paraId="02EABA40" w14:textId="77777777" w:rsidR="00B52C19" w:rsidRPr="0073469F" w:rsidRDefault="00B52C19" w:rsidP="00B52C19">
      <w:pPr>
        <w:pStyle w:val="Heading3"/>
        <w:rPr>
          <w:rFonts w:eastAsia="Malgun Gothic"/>
        </w:rPr>
      </w:pPr>
      <w:bookmarkStart w:id="6912" w:name="_Toc171604759"/>
      <w:r>
        <w:rPr>
          <w:rFonts w:eastAsia="Malgun Gothic"/>
        </w:rPr>
        <w:t>17</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ab/>
      </w:r>
      <w:proofErr w:type="spellStart"/>
      <w:r>
        <w:rPr>
          <w:rFonts w:eastAsia="Malgun Gothic"/>
        </w:rPr>
        <w:t>Adhoc</w:t>
      </w:r>
      <w:proofErr w:type="spellEnd"/>
      <w:r>
        <w:rPr>
          <w:rFonts w:eastAsia="Malgun Gothic"/>
        </w:rPr>
        <w:t xml:space="preserve"> group call participants modify</w:t>
      </w:r>
      <w:bookmarkEnd w:id="6912"/>
    </w:p>
    <w:p w14:paraId="01F7CE92" w14:textId="77777777" w:rsidR="00B52C19" w:rsidRDefault="00B52C19" w:rsidP="00B52C19">
      <w:pPr>
        <w:rPr>
          <w:lang w:val="nl-NL"/>
        </w:rPr>
      </w:pPr>
      <w:r>
        <w:rPr>
          <w:rFonts w:hint="eastAsia"/>
          <w:lang w:eastAsia="ko-KR"/>
        </w:rPr>
        <w:t xml:space="preserve">This clause describes the </w:t>
      </w:r>
      <w:r>
        <w:rPr>
          <w:lang w:eastAsia="ko-KR"/>
        </w:rPr>
        <w:t xml:space="preserve">originating </w:t>
      </w:r>
      <w:proofErr w:type="spellStart"/>
      <w:r>
        <w:rPr>
          <w:rFonts w:eastAsia="Malgun Gothic"/>
        </w:rPr>
        <w:t>adhoc</w:t>
      </w:r>
      <w:proofErr w:type="spellEnd"/>
      <w:r>
        <w:rPr>
          <w:rFonts w:eastAsia="Malgun Gothic"/>
        </w:rPr>
        <w:t xml:space="preserve"> group call participants modify</w:t>
      </w:r>
      <w:r>
        <w:rPr>
          <w:lang w:eastAsia="ko-KR"/>
        </w:rPr>
        <w:t xml:space="preserve"> </w:t>
      </w:r>
      <w:r>
        <w:rPr>
          <w:rFonts w:eastAsia="Malgun Gothic"/>
        </w:rPr>
        <w:t>p</w:t>
      </w:r>
      <w:r w:rsidRPr="0073469F">
        <w:rPr>
          <w:rFonts w:eastAsia="Malgun Gothic"/>
        </w:rPr>
        <w:t>articipating MCPTT function</w:t>
      </w:r>
      <w:r>
        <w:rPr>
          <w:rFonts w:eastAsia="Malgun Gothic"/>
        </w:rPr>
        <w:t xml:space="preserve"> procedures</w:t>
      </w:r>
      <w:r>
        <w:rPr>
          <w:lang w:eastAsia="ko-KR"/>
        </w:rPr>
        <w:t>.</w:t>
      </w:r>
    </w:p>
    <w:p w14:paraId="1ABC55B1" w14:textId="77777777" w:rsidR="00B52C19" w:rsidRPr="0073469F" w:rsidRDefault="00B52C19" w:rsidP="00B52C19">
      <w:pPr>
        <w:pStyle w:val="Heading4"/>
        <w:rPr>
          <w:rFonts w:eastAsia="Malgun Gothic"/>
        </w:rPr>
      </w:pPr>
      <w:bookmarkStart w:id="6913" w:name="_Toc171604760"/>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913"/>
    </w:p>
    <w:p w14:paraId="46301693" w14:textId="77777777" w:rsidR="00B52C19" w:rsidRPr="0073469F" w:rsidRDefault="00B52C19" w:rsidP="00B52C19">
      <w:pPr>
        <w:pStyle w:val="Heading5"/>
        <w:rPr>
          <w:rFonts w:eastAsia="Malgun Gothic"/>
        </w:rPr>
      </w:pPr>
      <w:bookmarkStart w:id="6914" w:name="_Toc171604761"/>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6914"/>
    </w:p>
    <w:p w14:paraId="3DDEEF34" w14:textId="77777777" w:rsidR="00B52C19" w:rsidRPr="0073469F" w:rsidRDefault="00B52C19" w:rsidP="00B52C19">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identifying a</w:t>
      </w:r>
      <w:r>
        <w:rPr>
          <w:noProof/>
        </w:rPr>
        <w:t>n on-demand</w:t>
      </w:r>
      <w:r w:rsidRPr="0073469F">
        <w:rPr>
          <w:noProof/>
        </w:rPr>
        <w:t xml:space="preserve"> MCPTT </w:t>
      </w:r>
      <w:r>
        <w:rPr>
          <w:noProof/>
        </w:rPr>
        <w:t xml:space="preserve">adhoc </w:t>
      </w:r>
      <w:r w:rsidRPr="0073469F">
        <w:rPr>
          <w:noProof/>
        </w:rPr>
        <w:t>group</w:t>
      </w:r>
      <w:r>
        <w:rPr>
          <w:noProof/>
        </w:rPr>
        <w:t xml:space="preserve"> session</w:t>
      </w:r>
      <w:r w:rsidRPr="0073469F">
        <w:rPr>
          <w:noProof/>
        </w:rPr>
        <w:t xml:space="preserve">, the </w:t>
      </w:r>
      <w:r>
        <w:rPr>
          <w:noProof/>
        </w:rPr>
        <w:t>participating</w:t>
      </w:r>
      <w:r w:rsidRPr="0073469F">
        <w:rPr>
          <w:noProof/>
        </w:rPr>
        <w:t xml:space="preserve"> MCPTT function:</w:t>
      </w:r>
    </w:p>
    <w:p w14:paraId="2C8B63A6" w14:textId="77777777" w:rsidR="00B52C19" w:rsidRDefault="00B52C19" w:rsidP="00B52C19">
      <w:pPr>
        <w:pStyle w:val="B1"/>
      </w:pPr>
      <w:r w:rsidRPr="0073469F">
        <w:t>1)</w:t>
      </w:r>
      <w:r w:rsidRPr="0073469F">
        <w:tab/>
        <w:t xml:space="preserve">if unable to process the request due to a lack of resources or a risk of congestion exists, may reject the SIP </w:t>
      </w:r>
      <w:r>
        <w:t>re-</w:t>
      </w:r>
      <w:r w:rsidRPr="0073469F">
        <w:t xml:space="preserve">INVITE request with a SIP 500 (Server Internal Error) response. The participating MCPTT function may include </w:t>
      </w:r>
      <w:r w:rsidRPr="0073469F">
        <w:lastRenderedPageBreak/>
        <w:t>a Retry-After header field to the SIP 500 (Server Internal Error) response as specified in IETF RFC 3261 [24]</w:t>
      </w:r>
      <w:r>
        <w:t xml:space="preserve">. </w:t>
      </w:r>
      <w:r w:rsidRPr="007B314E">
        <w:t>Otherwise, continue with the rest of the steps</w:t>
      </w:r>
      <w:r w:rsidRPr="0073469F">
        <w:t>;</w:t>
      </w:r>
    </w:p>
    <w:p w14:paraId="7A7AB543" w14:textId="77777777" w:rsidR="00B52C19" w:rsidRPr="0073469F" w:rsidRDefault="00B52C19" w:rsidP="00B52C19">
      <w:pPr>
        <w:pStyle w:val="B1"/>
      </w:pPr>
      <w:r w:rsidRPr="0073469F">
        <w:t>2)</w:t>
      </w:r>
      <w:r w:rsidRPr="0073469F">
        <w:tab/>
        <w:t xml:space="preserve">shall determine the MCPTT ID of the calling user </w:t>
      </w:r>
      <w:r>
        <w:t>from public user identity in the P-Asserted-Identity header field of the SIP re-INVITE request</w:t>
      </w:r>
      <w:r w:rsidRPr="0073469F">
        <w:t>;</w:t>
      </w:r>
    </w:p>
    <w:p w14:paraId="5088C300" w14:textId="77777777" w:rsidR="00B52C19" w:rsidRPr="00BE4B01" w:rsidRDefault="00B52C19" w:rsidP="00B52C19">
      <w:pPr>
        <w:pStyle w:val="NO"/>
      </w:pPr>
      <w:r>
        <w:t>NOTE:</w:t>
      </w:r>
      <w:r>
        <w:tab/>
        <w:t>The MCPTT ID of the calling user is bound to the public user identity at the time of service authorisation, as documented in clause 7.3.</w:t>
      </w:r>
    </w:p>
    <w:p w14:paraId="29ADB3FD" w14:textId="77777777" w:rsidR="00B52C19" w:rsidRPr="00BE4B01" w:rsidRDefault="00B52C19" w:rsidP="00B52C19">
      <w:pPr>
        <w:pStyle w:val="B1"/>
      </w:pPr>
      <w:r>
        <w:rPr>
          <w:lang w:val="en-IN"/>
        </w:rPr>
        <w:t>3)</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re-</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07DEB459" w14:textId="77777777" w:rsidR="00B52C19" w:rsidRPr="0073469F" w:rsidRDefault="00B52C19" w:rsidP="00B52C19">
      <w:pPr>
        <w:pStyle w:val="B1"/>
      </w:pPr>
      <w:r>
        <w:t>4</w:t>
      </w:r>
      <w:r w:rsidRPr="0073469F">
        <w:t>)</w:t>
      </w:r>
      <w:r w:rsidRPr="0073469F">
        <w:tab/>
        <w:t xml:space="preserve">shall validate the media parameters and if the MCPTT speech codec is not offered in the SIP </w:t>
      </w:r>
      <w:r>
        <w:t>re-</w:t>
      </w:r>
      <w:r w:rsidRPr="0073469F">
        <w:t xml:space="preserve">INVITE request shall reject the request with a SIP 488 </w:t>
      </w:r>
      <w:r>
        <w:t>(</w:t>
      </w:r>
      <w:r w:rsidRPr="0073469F">
        <w:t>Not Acceptable Here</w:t>
      </w:r>
      <w:r>
        <w:t>)</w:t>
      </w:r>
      <w:r w:rsidRPr="0073469F">
        <w:t xml:space="preserve"> response. Otherwise, continue with the rest of the steps;</w:t>
      </w:r>
    </w:p>
    <w:p w14:paraId="05B98018" w14:textId="77777777" w:rsidR="00B52C19" w:rsidRDefault="00B52C19" w:rsidP="00B52C19">
      <w:pPr>
        <w:pStyle w:val="B1"/>
      </w:pPr>
      <w:r>
        <w:t>5)</w:t>
      </w:r>
      <w:r>
        <w:tab/>
      </w:r>
      <w:r w:rsidRPr="00D05FE2">
        <w:t>shall generate a</w:t>
      </w:r>
      <w:r>
        <w:t>n outgoing</w:t>
      </w:r>
      <w:r w:rsidRPr="00D05FE2">
        <w:t xml:space="preserve"> SIP </w:t>
      </w:r>
      <w:r>
        <w:t>re-</w:t>
      </w:r>
      <w:r w:rsidRPr="00D05FE2">
        <w:t xml:space="preserve">INVITE request </w:t>
      </w:r>
      <w:r w:rsidRPr="00653764">
        <w:t>a</w:t>
      </w:r>
      <w:r>
        <w:t>ccording to 3GPP TS 24.229 [4]</w:t>
      </w:r>
      <w:r w:rsidRPr="00D05FE2">
        <w:t>;</w:t>
      </w:r>
    </w:p>
    <w:p w14:paraId="3873D051" w14:textId="77777777" w:rsidR="00B52C19" w:rsidRDefault="00B52C19" w:rsidP="00B52C19">
      <w:pPr>
        <w:pStyle w:val="B1"/>
      </w:pPr>
      <w:r>
        <w:t>6</w:t>
      </w:r>
      <w:r w:rsidRPr="0073469F">
        <w:t>)</w:t>
      </w:r>
      <w:r w:rsidRPr="0073469F">
        <w:tab/>
      </w:r>
      <w:r>
        <w:rPr>
          <w:lang w:val="en-US"/>
        </w:rPr>
        <w:t xml:space="preserve">shall copy the </w:t>
      </w:r>
      <w:r>
        <w:t>application/vnd.3gpp.mcptt-info+xml</w:t>
      </w:r>
      <w:r w:rsidRPr="0073469F">
        <w:t xml:space="preserve"> MIME body </w:t>
      </w:r>
      <w:r>
        <w:t>from the received SIP re-INVITE request into the outgoing SIP re-INVITE request;</w:t>
      </w:r>
    </w:p>
    <w:p w14:paraId="4E0B84B9" w14:textId="77777777" w:rsidR="00B52C19" w:rsidRPr="0045201D" w:rsidRDefault="00B52C19" w:rsidP="00B52C19">
      <w:pPr>
        <w:pStyle w:val="B1"/>
      </w:pPr>
      <w:r>
        <w:t>7)</w:t>
      </w:r>
      <w:r>
        <w:tab/>
        <w:t>shall include the MCPTT ID of the originating user in &lt;</w:t>
      </w:r>
      <w:proofErr w:type="spellStart"/>
      <w:r>
        <w:t>mcptt</w:t>
      </w:r>
      <w:proofErr w:type="spellEnd"/>
      <w:r>
        <w:t>-calling-user-id&gt; element of the application/vnd.3gpp.mcptt-info+xml</w:t>
      </w:r>
      <w:r w:rsidRPr="0073469F">
        <w:t xml:space="preserve"> MIME body</w:t>
      </w:r>
      <w:r>
        <w:t xml:space="preserve"> of the SIP re-INVITE request;</w:t>
      </w:r>
    </w:p>
    <w:p w14:paraId="2AEF8A1F" w14:textId="77777777" w:rsidR="00B52C19" w:rsidRPr="00472E6C" w:rsidRDefault="00B52C19" w:rsidP="00B52C19">
      <w:pPr>
        <w:pStyle w:val="B1"/>
        <w:rPr>
          <w:rFonts w:eastAsia="SimSun"/>
          <w:sz w:val="18"/>
          <w:szCs w:val="18"/>
        </w:rPr>
      </w:pPr>
      <w:r>
        <w:t>8</w:t>
      </w:r>
      <w:r w:rsidRPr="0073469F">
        <w:t>)</w:t>
      </w:r>
      <w:r w:rsidRPr="0073469F">
        <w:tab/>
        <w:t>shall</w:t>
      </w:r>
      <w:r>
        <w:t xml:space="preserve"> </w:t>
      </w:r>
      <w:r w:rsidRPr="0073469F">
        <w:t xml:space="preserve">include in the SIP </w:t>
      </w:r>
      <w:r>
        <w:t>re-</w:t>
      </w:r>
      <w:r w:rsidRPr="0073469F">
        <w:t>INVITE request an SDP offer based on the SDP of</w:t>
      </w:r>
      <w:r>
        <w:t xml:space="preserve">fer in the received </w:t>
      </w:r>
      <w:r w:rsidRPr="0073469F">
        <w:t xml:space="preserve">SIP </w:t>
      </w:r>
      <w:r>
        <w:t>re-</w:t>
      </w:r>
      <w:r w:rsidRPr="0073469F">
        <w:t xml:space="preserve">INVITE request as specified in </w:t>
      </w:r>
      <w:r w:rsidRPr="00472E6C">
        <w:rPr>
          <w:sz w:val="18"/>
          <w:szCs w:val="18"/>
        </w:rPr>
        <w:t>clause </w:t>
      </w:r>
      <w:r w:rsidRPr="00472E6C">
        <w:rPr>
          <w:rFonts w:eastAsia="SimSun"/>
          <w:sz w:val="18"/>
          <w:szCs w:val="18"/>
        </w:rPr>
        <w:t>6.3.2.1.1;</w:t>
      </w:r>
    </w:p>
    <w:p w14:paraId="429283BB" w14:textId="77777777" w:rsidR="00B52C19" w:rsidRDefault="00B52C19" w:rsidP="00B52C19">
      <w:pPr>
        <w:pStyle w:val="B1"/>
      </w:pPr>
      <w:r>
        <w:t>9</w:t>
      </w:r>
      <w:r w:rsidRPr="0073469F">
        <w:t>)</w:t>
      </w:r>
      <w:r w:rsidRPr="0073469F">
        <w:tab/>
      </w:r>
      <w:r>
        <w:rPr>
          <w:lang w:val="en-US"/>
        </w:rPr>
        <w:t xml:space="preserve">shall copy the </w:t>
      </w:r>
      <w:r>
        <w:rPr>
          <w:lang w:eastAsia="ko-KR"/>
        </w:rPr>
        <w:t>application/</w:t>
      </w:r>
      <w:proofErr w:type="spellStart"/>
      <w:r>
        <w:rPr>
          <w:lang w:eastAsia="ko-KR"/>
        </w:rPr>
        <w:t>resource-lists+xml</w:t>
      </w:r>
      <w:proofErr w:type="spellEnd"/>
      <w:r w:rsidRPr="0073469F">
        <w:t xml:space="preserve"> MIME body </w:t>
      </w:r>
      <w:r>
        <w:t>from the received SIP re-INVITE request into the outgoing SIP re-INVITE request; and</w:t>
      </w:r>
    </w:p>
    <w:p w14:paraId="09D466D1" w14:textId="77777777" w:rsidR="00B52C19" w:rsidRDefault="00B52C19" w:rsidP="00B52C19">
      <w:pPr>
        <w:pStyle w:val="B1"/>
      </w:pPr>
      <w:r>
        <w:t>10</w:t>
      </w:r>
      <w:r w:rsidRPr="0073469F">
        <w:t>)</w:t>
      </w:r>
      <w:r w:rsidRPr="0073469F">
        <w:tab/>
        <w:t xml:space="preserve">shall </w:t>
      </w:r>
      <w:r>
        <w:t>forward</w:t>
      </w:r>
      <w:r w:rsidRPr="0073469F">
        <w:t xml:space="preserve"> the SIP </w:t>
      </w:r>
      <w:r>
        <w:t>re-</w:t>
      </w:r>
      <w:r w:rsidRPr="0073469F">
        <w:t>INVITE request according to 3GPP TS 24.229 [4].</w:t>
      </w:r>
    </w:p>
    <w:p w14:paraId="34791726" w14:textId="77777777" w:rsidR="00B52C19" w:rsidRDefault="00B52C19" w:rsidP="00B52C19">
      <w:r w:rsidRPr="0073469F">
        <w:t xml:space="preserve">Upon receipt of a SIP 2xx response in response to the above SIP </w:t>
      </w:r>
      <w:r>
        <w:t>re-</w:t>
      </w:r>
      <w:r w:rsidRPr="0073469F">
        <w:t>INVITE request</w:t>
      </w:r>
      <w:r>
        <w:t>, the participating MCPTT function</w:t>
      </w:r>
      <w:r w:rsidRPr="0073469F">
        <w:t>:</w:t>
      </w:r>
    </w:p>
    <w:p w14:paraId="2479E1A0" w14:textId="77777777" w:rsidR="00B52C19" w:rsidRPr="009F7D72" w:rsidRDefault="00B52C19" w:rsidP="00B52C19">
      <w:pPr>
        <w:pStyle w:val="B1"/>
      </w:pPr>
      <w:r w:rsidRPr="009F7D72">
        <w:t>1)</w:t>
      </w:r>
      <w:r w:rsidRPr="009F7D72">
        <w:tab/>
        <w:t xml:space="preserve">shall generate a SIP 200 (OK) response as specified in the </w:t>
      </w:r>
      <w:r>
        <w:t>clause</w:t>
      </w:r>
      <w:r w:rsidRPr="009F7D72">
        <w:t> 6.3.2.1.5.2;</w:t>
      </w:r>
    </w:p>
    <w:p w14:paraId="72D18246" w14:textId="77777777" w:rsidR="00B52C19" w:rsidRPr="009F7D72" w:rsidRDefault="00B52C19" w:rsidP="00B52C19">
      <w:pPr>
        <w:pStyle w:val="B1"/>
      </w:pPr>
      <w:r w:rsidRPr="009F7D72">
        <w:t>2)</w:t>
      </w:r>
      <w:r w:rsidRPr="009F7D72">
        <w:tab/>
        <w:t xml:space="preserve">shall include in the SIP 200 (OK) response an SDP answer as specified in the </w:t>
      </w:r>
      <w:r>
        <w:t>clause</w:t>
      </w:r>
      <w:r w:rsidRPr="009F7D72">
        <w:t> 6.3.2.1.2.1;</w:t>
      </w:r>
    </w:p>
    <w:p w14:paraId="6A7FBEBF" w14:textId="77777777" w:rsidR="00B52C19" w:rsidRPr="009F7D72" w:rsidRDefault="00B52C19" w:rsidP="00B52C19">
      <w:pPr>
        <w:pStyle w:val="B1"/>
      </w:pPr>
      <w:r w:rsidRPr="009F7D72">
        <w:t>3)</w:t>
      </w:r>
      <w:r w:rsidRPr="009F7D72">
        <w:tab/>
        <w:t>shall include Warning header field(s) that were received in the incoming SIP 200 (OK) response;</w:t>
      </w:r>
    </w:p>
    <w:p w14:paraId="41C5A763" w14:textId="77777777" w:rsidR="00B52C19" w:rsidRDefault="00B52C19" w:rsidP="00B52C19">
      <w:pPr>
        <w:pStyle w:val="B1"/>
      </w:pPr>
      <w:r w:rsidRPr="009F7D72">
        <w:t>4)</w:t>
      </w:r>
      <w:r w:rsidRPr="009F7D72">
        <w:tab/>
      </w:r>
      <w:r>
        <w:t>shall include a P-Asserted-Identity header field in the outgoing SIP 200 (OK) response set to</w:t>
      </w:r>
      <w:r w:rsidRPr="0073469F">
        <w:t xml:space="preserve"> the </w:t>
      </w:r>
      <w:r>
        <w:t>public service identity of the participating MCPTT function</w:t>
      </w:r>
      <w:r w:rsidRPr="009F7D72">
        <w:t>;</w:t>
      </w:r>
      <w:r>
        <w:t xml:space="preserve"> and</w:t>
      </w:r>
    </w:p>
    <w:p w14:paraId="56B3606C" w14:textId="77777777" w:rsidR="00B52C19" w:rsidRPr="009F7D72" w:rsidRDefault="00B52C19" w:rsidP="00B52C19">
      <w:pPr>
        <w:pStyle w:val="B1"/>
      </w:pPr>
      <w:r w:rsidRPr="009F7D72">
        <w:t>5)</w:t>
      </w:r>
      <w:r w:rsidRPr="009F7D72">
        <w:tab/>
        <w:t xml:space="preserve">shall send the SIP 200 (OK) response </w:t>
      </w:r>
      <w:r>
        <w:t>towards</w:t>
      </w:r>
      <w:r w:rsidRPr="009F7D72">
        <w:t xml:space="preserve"> the MCPTT client according to 3GPP TS 24.229 [4]</w:t>
      </w:r>
      <w:r>
        <w:t>.</w:t>
      </w:r>
    </w:p>
    <w:p w14:paraId="3A86F8CF" w14:textId="77777777" w:rsidR="00B52C19" w:rsidRPr="009F7D72" w:rsidRDefault="00B52C19" w:rsidP="00B52C19">
      <w:r w:rsidRPr="009F7D72">
        <w:t xml:space="preserve">Upon receipt of a SIP 403 (Forbidden) response to the </w:t>
      </w:r>
      <w:r w:rsidRPr="0073469F">
        <w:t xml:space="preserve">above SIP </w:t>
      </w:r>
      <w:r>
        <w:t>re-</w:t>
      </w:r>
      <w:r w:rsidRPr="0073469F">
        <w:t>INVITE request</w:t>
      </w:r>
      <w:r>
        <w:t>, the participating MCPTT function</w:t>
      </w:r>
      <w:r w:rsidRPr="009F7D72">
        <w:t>:</w:t>
      </w:r>
    </w:p>
    <w:p w14:paraId="6703F46A" w14:textId="77777777" w:rsidR="00B52C19" w:rsidRDefault="00B52C19" w:rsidP="00B52C19">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1DC470D5" w14:textId="77777777" w:rsidR="00B52C19" w:rsidRPr="0045201D" w:rsidRDefault="00B52C19" w:rsidP="00B52C19">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 xml:space="preserve">MIME body to the outgoing SIP </w:t>
      </w:r>
      <w:r w:rsidRPr="009F7D72">
        <w:t xml:space="preserve">403 </w:t>
      </w:r>
      <w:r>
        <w:rPr>
          <w:rFonts w:eastAsia="Gulim"/>
        </w:rPr>
        <w:t>(Forbidden) response;</w:t>
      </w:r>
    </w:p>
    <w:p w14:paraId="14296B8E" w14:textId="77777777" w:rsidR="00B52C19" w:rsidRPr="00436CF9" w:rsidRDefault="00B52C19" w:rsidP="00B52C19">
      <w:pPr>
        <w:pStyle w:val="B1"/>
        <w:rPr>
          <w:rFonts w:eastAsia="Gulim"/>
        </w:rPr>
      </w:pPr>
      <w:r>
        <w:rPr>
          <w:rFonts w:eastAsia="Gulim"/>
        </w:rPr>
        <w:t>3</w:t>
      </w:r>
      <w:r w:rsidRPr="00436CF9">
        <w:rPr>
          <w:rFonts w:eastAsia="Gulim"/>
        </w:rPr>
        <w:t>)</w:t>
      </w:r>
      <w:r w:rsidRPr="00436CF9">
        <w:rPr>
          <w:rFonts w:eastAsia="Gulim"/>
        </w:rPr>
        <w:tab/>
        <w:t>shall include Warning header field(s) that were received in the incoming SIP 403 (Forbidden) response;</w:t>
      </w:r>
      <w:r>
        <w:rPr>
          <w:rFonts w:eastAsia="Gulim"/>
        </w:rPr>
        <w:t xml:space="preserve"> and</w:t>
      </w:r>
    </w:p>
    <w:p w14:paraId="140FE7B4" w14:textId="77777777" w:rsidR="00B52C19" w:rsidRPr="0073469F" w:rsidRDefault="00B52C19" w:rsidP="00B52C19">
      <w:pPr>
        <w:pStyle w:val="B1"/>
        <w:rPr>
          <w:lang w:eastAsia="ko-KR"/>
        </w:rPr>
      </w:pPr>
      <w:r>
        <w:rPr>
          <w:rFonts w:eastAsia="Gulim"/>
        </w:rPr>
        <w:t>4</w:t>
      </w:r>
      <w:r w:rsidRPr="00436CF9">
        <w:rPr>
          <w:rFonts w:eastAsia="Gulim"/>
        </w:rPr>
        <w:t>)</w:t>
      </w:r>
      <w:r w:rsidRPr="00436CF9">
        <w:rPr>
          <w:rFonts w:eastAsia="Gulim"/>
        </w:rPr>
        <w:tab/>
        <w:t>shall forward the SIP 403 (Forbidden) response to the MCPTT client according to 3GPP TS 24.229 [4]</w:t>
      </w:r>
      <w:r>
        <w:rPr>
          <w:rFonts w:eastAsia="Gulim"/>
        </w:rPr>
        <w:t>.</w:t>
      </w:r>
    </w:p>
    <w:p w14:paraId="413891F3" w14:textId="77777777" w:rsidR="00B52C19" w:rsidRPr="0073469F" w:rsidRDefault="00B52C19" w:rsidP="00B52C19">
      <w:r w:rsidRPr="0073469F">
        <w:t xml:space="preserve">Upon receipt of a SIP </w:t>
      </w:r>
      <w:r w:rsidRPr="00AA138D">
        <w:t>4xx, 5xx or 6xx</w:t>
      </w:r>
      <w:r w:rsidRPr="0073469F">
        <w:t xml:space="preserve"> response to the above SIP </w:t>
      </w:r>
      <w:r>
        <w:t>re-</w:t>
      </w:r>
      <w:r w:rsidRPr="0073469F">
        <w:t>INVITE request</w:t>
      </w:r>
      <w:r>
        <w:t>,</w:t>
      </w:r>
      <w:r w:rsidRPr="0073469F">
        <w:t xml:space="preserve"> the participating </w:t>
      </w:r>
      <w:r>
        <w:t xml:space="preserve">MCPTT </w:t>
      </w:r>
      <w:r w:rsidRPr="0073469F">
        <w:t>function:</w:t>
      </w:r>
    </w:p>
    <w:p w14:paraId="3243DB8A" w14:textId="77777777" w:rsidR="00B52C19" w:rsidRPr="0073469F" w:rsidRDefault="00B52C19" w:rsidP="00B52C19">
      <w:pPr>
        <w:pStyle w:val="B1"/>
      </w:pPr>
      <w:r>
        <w:t>1)</w:t>
      </w:r>
      <w:r>
        <w:tab/>
        <w:t>shall generate a SIP</w:t>
      </w:r>
      <w:r w:rsidRPr="0073469F">
        <w:t xml:space="preserve"> response according to 3GPP TS 24.229 [</w:t>
      </w:r>
      <w:r w:rsidRPr="00436CF9">
        <w:rPr>
          <w:rFonts w:eastAsia="Gulim"/>
        </w:rPr>
        <w:t>4</w:t>
      </w:r>
      <w:r w:rsidRPr="0073469F">
        <w:t>];</w:t>
      </w:r>
    </w:p>
    <w:p w14:paraId="704A02D0" w14:textId="77777777" w:rsidR="00B52C19" w:rsidRDefault="00B52C19" w:rsidP="00B52C19">
      <w:pPr>
        <w:pStyle w:val="B1"/>
      </w:pPr>
      <w:r w:rsidRPr="0073469F">
        <w:t>2)</w:t>
      </w:r>
      <w:r w:rsidRPr="0073469F">
        <w:tab/>
        <w:t>shall include Warning header field(s) that were received in the incoming SIP response;</w:t>
      </w:r>
      <w:r>
        <w:t xml:space="preserve"> and</w:t>
      </w:r>
    </w:p>
    <w:p w14:paraId="2DB934D0" w14:textId="6EBB5241" w:rsidR="00B52C19" w:rsidRDefault="00B52C19" w:rsidP="00B52C19">
      <w:pPr>
        <w:pStyle w:val="B1"/>
      </w:pPr>
      <w:r w:rsidRPr="0073469F">
        <w:t>3)</w:t>
      </w:r>
      <w:r w:rsidRPr="0073469F">
        <w:tab/>
        <w:t xml:space="preserve">shall forward the SIP response to the </w:t>
      </w:r>
      <w:r>
        <w:t xml:space="preserve">MCPTT </w:t>
      </w:r>
      <w:r w:rsidRPr="0073469F">
        <w:t xml:space="preserve">client </w:t>
      </w:r>
      <w:r>
        <w:t>according to 3GPP TS 24.229 [</w:t>
      </w:r>
      <w:r w:rsidRPr="00436CF9">
        <w:rPr>
          <w:rFonts w:eastAsia="Gulim"/>
        </w:rPr>
        <w:t>4</w:t>
      </w:r>
      <w:r>
        <w:t>].</w:t>
      </w:r>
    </w:p>
    <w:p w14:paraId="258BA7BC" w14:textId="77777777" w:rsidR="00580BDE" w:rsidRPr="0073469F" w:rsidRDefault="00580BDE" w:rsidP="00580BDE">
      <w:pPr>
        <w:pStyle w:val="Heading4"/>
        <w:rPr>
          <w:rFonts w:eastAsia="Malgun Gothic"/>
        </w:rPr>
      </w:pPr>
      <w:bookmarkStart w:id="6915" w:name="_Toc171604762"/>
      <w:r w:rsidRPr="0073469F">
        <w:rPr>
          <w:rFonts w:eastAsia="Malgun Gothic"/>
        </w:rPr>
        <w:lastRenderedPageBreak/>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Call participants modify procedures</w:t>
      </w:r>
      <w:r w:rsidRPr="001B3D89">
        <w:rPr>
          <w:rFonts w:eastAsia="Malgun Gothic"/>
        </w:rPr>
        <w:t xml:space="preserve"> </w:t>
      </w:r>
      <w:r>
        <w:rPr>
          <w:rFonts w:eastAsia="Malgun Gothic"/>
        </w:rPr>
        <w:t>initiated by participating MCPTT function</w:t>
      </w:r>
      <w:bookmarkEnd w:id="6915"/>
    </w:p>
    <w:p w14:paraId="79AEA598" w14:textId="77777777" w:rsidR="00580BDE" w:rsidRDefault="00580BDE" w:rsidP="00580BDE">
      <w:pPr>
        <w:rPr>
          <w:lang w:eastAsia="ko-KR"/>
        </w:rPr>
      </w:pPr>
      <w:r w:rsidRPr="006346E9">
        <w:rPr>
          <w:lang w:eastAsia="ko-KR"/>
        </w:rPr>
        <w:t xml:space="preserve">This clause describes the procedure to </w:t>
      </w:r>
      <w:r>
        <w:rPr>
          <w:lang w:eastAsia="ko-KR"/>
        </w:rPr>
        <w:t>notify</w:t>
      </w:r>
      <w:r w:rsidRPr="006346E9">
        <w:rPr>
          <w:lang w:eastAsia="ko-KR"/>
        </w:rPr>
        <w:t xml:space="preserve"> the </w:t>
      </w:r>
      <w:r>
        <w:rPr>
          <w:lang w:eastAsia="ko-KR"/>
        </w:rPr>
        <w:t>controlling MCPTT function</w:t>
      </w:r>
      <w:r w:rsidRPr="006346E9">
        <w:rPr>
          <w:lang w:eastAsia="ko-KR"/>
        </w:rPr>
        <w:t xml:space="preserve"> about user meeting or no longer meeting the criteria to be added to or removed from the ongoing </w:t>
      </w:r>
      <w:proofErr w:type="spellStart"/>
      <w:r w:rsidRPr="006346E9">
        <w:rPr>
          <w:lang w:eastAsia="ko-KR"/>
        </w:rPr>
        <w:t>adhoc</w:t>
      </w:r>
      <w:proofErr w:type="spellEnd"/>
      <w:r w:rsidRPr="006346E9">
        <w:rPr>
          <w:lang w:eastAsia="ko-KR"/>
        </w:rPr>
        <w:t xml:space="preserve"> group session.</w:t>
      </w:r>
    </w:p>
    <w:p w14:paraId="3C13B14E" w14:textId="77777777" w:rsidR="00580BDE" w:rsidRPr="0073469F" w:rsidRDefault="00580BDE" w:rsidP="00580BDE">
      <w:pPr>
        <w:pStyle w:val="Heading5"/>
        <w:rPr>
          <w:rFonts w:eastAsia="Malgun Gothic"/>
        </w:rPr>
      </w:pPr>
      <w:bookmarkStart w:id="6916" w:name="_Toc171604763"/>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bookmarkEnd w:id="6916"/>
    </w:p>
    <w:p w14:paraId="5A85C531" w14:textId="77777777" w:rsidR="00580BDE" w:rsidRDefault="00580BDE" w:rsidP="00580BDE">
      <w:r w:rsidRPr="00C20B6C">
        <w:t xml:space="preserve">When the participating MCPTT function determines that new MCPTT users are meeting the specified criteria or the MCPTT users </w:t>
      </w:r>
      <w:r>
        <w:t xml:space="preserve">who are </w:t>
      </w:r>
      <w:r w:rsidRPr="00C20B6C">
        <w:t>meeting the specified criteria are no longer meeting the specified criteria, the participating MCPTT function:</w:t>
      </w:r>
    </w:p>
    <w:p w14:paraId="58EACA0E" w14:textId="77777777" w:rsidR="00580BDE" w:rsidRPr="00513F5C" w:rsidRDefault="00580BDE" w:rsidP="00580BDE">
      <w:pPr>
        <w:pStyle w:val="B1"/>
      </w:pPr>
      <w:r>
        <w:t>1</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42567272" w14:textId="77777777" w:rsidR="00580BDE" w:rsidRPr="00513F5C" w:rsidRDefault="00580BDE" w:rsidP="00580BDE">
      <w:pPr>
        <w:pStyle w:val="B1"/>
      </w:pPr>
      <w:r>
        <w:t>2</w:t>
      </w:r>
      <w:r w:rsidRPr="00513F5C">
        <w:t>)</w:t>
      </w:r>
      <w:r w:rsidRPr="00513F5C">
        <w:tab/>
        <w:t xml:space="preserve">shall set the Request-URI of the outgoing SIP MESSAGE request to the public service identity of the </w:t>
      </w:r>
      <w:r>
        <w:rPr>
          <w:lang w:val="en-US"/>
        </w:rPr>
        <w:t>controlling</w:t>
      </w:r>
      <w:r w:rsidRPr="00513F5C">
        <w:t xml:space="preserve"> MCPTT function;</w:t>
      </w:r>
    </w:p>
    <w:p w14:paraId="097166D2" w14:textId="77777777" w:rsidR="00580BDE" w:rsidRDefault="00580BDE" w:rsidP="00580BDE">
      <w:pPr>
        <w:pStyle w:val="NO"/>
      </w:pPr>
      <w:r>
        <w:t>NOTE 1:</w:t>
      </w:r>
      <w:r>
        <w:tab/>
        <w:t>The public service identity can identify the controlling MCPTT function in the primary MCPTT system or in a partner MCPTT system.</w:t>
      </w:r>
    </w:p>
    <w:p w14:paraId="5E822CE0" w14:textId="77777777" w:rsidR="00580BDE" w:rsidRDefault="00580BDE" w:rsidP="00580BDE">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43007C1F" w14:textId="77777777" w:rsidR="00580BDE" w:rsidRDefault="00580BDE" w:rsidP="00580BDE">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4A67693" w14:textId="77777777" w:rsidR="00580BDE" w:rsidRPr="00BE4B01" w:rsidRDefault="00580BDE" w:rsidP="00580BDE">
      <w:pPr>
        <w:pStyle w:val="NO"/>
      </w:pPr>
      <w:r>
        <w:t>NOTE 4:</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011F998E" w14:textId="77777777" w:rsidR="00580BDE" w:rsidRPr="00BE4B01" w:rsidRDefault="00580BDE" w:rsidP="00580BDE">
      <w:pPr>
        <w:pStyle w:val="NO"/>
      </w:pPr>
      <w:r>
        <w:t>NOTE 5:</w:t>
      </w:r>
      <w:r>
        <w:tab/>
        <w:t>How the primary MCPTT system routes the SIP request through an exit MCPTT gateway server is out of the scope of the present document.</w:t>
      </w:r>
    </w:p>
    <w:p w14:paraId="3452A03F" w14:textId="77777777" w:rsidR="00580BDE" w:rsidRPr="00430894" w:rsidRDefault="00580BDE" w:rsidP="00580BDE">
      <w:pPr>
        <w:pStyle w:val="B1"/>
      </w:pPr>
      <w:r>
        <w:rPr>
          <w:lang w:eastAsia="ko-KR"/>
        </w:rPr>
        <w:t>3</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p>
    <w:p w14:paraId="60DA6B8D" w14:textId="77777777" w:rsidR="00580BDE" w:rsidRDefault="00580BDE" w:rsidP="00580BDE">
      <w:pPr>
        <w:pStyle w:val="B1"/>
      </w:pPr>
      <w:r>
        <w:t>4</w:t>
      </w:r>
      <w:r w:rsidRPr="004E7F11">
        <w:t>)</w:t>
      </w:r>
      <w:r w:rsidRPr="004E7F11">
        <w:tab/>
        <w:t>shall include an application/vnd.3gpp.mcptt-info+xml MIME body with the &lt;</w:t>
      </w:r>
      <w:proofErr w:type="spellStart"/>
      <w:r w:rsidRPr="004E7F11">
        <w:t>mcpttinfo</w:t>
      </w:r>
      <w:proofErr w:type="spellEnd"/>
      <w:r w:rsidRPr="004E7F11">
        <w:t>&gt; element containing the &lt;</w:t>
      </w:r>
      <w:proofErr w:type="spellStart"/>
      <w:r w:rsidRPr="004E7F11">
        <w:t>mcptt</w:t>
      </w:r>
      <w:proofErr w:type="spellEnd"/>
      <w:r w:rsidRPr="004E7F11">
        <w:t>-Params&gt; element</w:t>
      </w:r>
      <w:r>
        <w:t xml:space="preserve"> with:</w:t>
      </w:r>
    </w:p>
    <w:p w14:paraId="365CDD52" w14:textId="77777777" w:rsidR="00580BDE" w:rsidRPr="00E352B4" w:rsidRDefault="00580BDE" w:rsidP="00580BDE">
      <w:pPr>
        <w:pStyle w:val="B2"/>
      </w:pPr>
      <w:r>
        <w:t>a)</w:t>
      </w:r>
      <w:r>
        <w:tab/>
        <w:t xml:space="preserve">the </w:t>
      </w:r>
      <w:r w:rsidRPr="00EE0B6B">
        <w:rPr>
          <w:lang w:val="en-US"/>
        </w:rPr>
        <w:t>&lt;</w:t>
      </w:r>
      <w:proofErr w:type="spellStart"/>
      <w:r w:rsidRPr="00EE0B6B">
        <w:rPr>
          <w:lang w:val="en-US"/>
        </w:rPr>
        <w:t>mcptt</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 from the stored information;</w:t>
      </w:r>
    </w:p>
    <w:p w14:paraId="23A373E6" w14:textId="77777777" w:rsidR="00580BDE" w:rsidRPr="00E352B4" w:rsidRDefault="00580BDE" w:rsidP="00580BDE">
      <w:pPr>
        <w:pStyle w:val="B2"/>
      </w:pPr>
      <w:r>
        <w:t>b)</w:t>
      </w:r>
      <w:r>
        <w:tab/>
      </w:r>
      <w:r w:rsidRPr="00266D63">
        <w:t>an &lt;</w:t>
      </w:r>
      <w:proofErr w:type="spellStart"/>
      <w:r w:rsidRPr="00266D63">
        <w:t>anyExt</w:t>
      </w:r>
      <w:proofErr w:type="spellEnd"/>
      <w:r w:rsidRPr="00266D63">
        <w:t>&gt; element containing:</w:t>
      </w:r>
    </w:p>
    <w:p w14:paraId="50A2019D" w14:textId="77777777" w:rsidR="00580BDE" w:rsidRPr="00266D63" w:rsidRDefault="00580BDE" w:rsidP="00580BDE">
      <w:pPr>
        <w:pStyle w:val="B3"/>
      </w:pPr>
      <w:proofErr w:type="spellStart"/>
      <w:r>
        <w:t>i</w:t>
      </w:r>
      <w:proofErr w:type="spellEnd"/>
      <w:r w:rsidRPr="00266D63">
        <w:t>)</w:t>
      </w:r>
      <w:r w:rsidRPr="00266D63">
        <w:tab/>
      </w:r>
      <w:r>
        <w:t>the &lt;</w:t>
      </w:r>
      <w:proofErr w:type="spellStart"/>
      <w:r>
        <w:rPr>
          <w:rFonts w:eastAsia="SimSun"/>
        </w:rPr>
        <w:t>req</w:t>
      </w:r>
      <w:proofErr w:type="spellEnd"/>
      <w:r>
        <w:t>-type&gt; element set to a value of "</w:t>
      </w:r>
      <w:proofErr w:type="spellStart"/>
      <w:r>
        <w:t>adhoc</w:t>
      </w:r>
      <w:proofErr w:type="spellEnd"/>
      <w:r>
        <w:t>-group-call-add-participants-request</w:t>
      </w:r>
      <w:r>
        <w:rPr>
          <w:lang w:eastAsia="ko-KR"/>
        </w:rPr>
        <w:t>", if the application/</w:t>
      </w:r>
      <w:proofErr w:type="spellStart"/>
      <w:r>
        <w:rPr>
          <w:lang w:eastAsia="ko-KR"/>
        </w:rPr>
        <w:t>resource-lists+xml</w:t>
      </w:r>
      <w:proofErr w:type="spellEnd"/>
      <w:r w:rsidRPr="0073469F">
        <w:rPr>
          <w:lang w:eastAsia="ko-KR"/>
        </w:rPr>
        <w:t xml:space="preserve"> MIME body</w:t>
      </w:r>
      <w:r>
        <w:rPr>
          <w:lang w:eastAsia="ko-KR"/>
        </w:rPr>
        <w:t xml:space="preserve"> contains the list of MCPTT users meeting </w:t>
      </w:r>
      <w:r w:rsidRPr="001E1779">
        <w:t>the specified criteria</w:t>
      </w:r>
      <w:r>
        <w:rPr>
          <w:lang w:eastAsia="ko-KR"/>
        </w:rPr>
        <w:t>; or</w:t>
      </w:r>
    </w:p>
    <w:p w14:paraId="7224D3AD" w14:textId="77777777" w:rsidR="00580BDE" w:rsidRPr="00266D63" w:rsidRDefault="00580BDE" w:rsidP="00580BDE">
      <w:pPr>
        <w:pStyle w:val="B3"/>
      </w:pPr>
      <w:r>
        <w:t>ii</w:t>
      </w:r>
      <w:r w:rsidRPr="00266D63">
        <w:t>)</w:t>
      </w:r>
      <w:r w:rsidRPr="00266D63">
        <w:tab/>
      </w:r>
      <w:r>
        <w:t>the &lt;</w:t>
      </w:r>
      <w:proofErr w:type="spellStart"/>
      <w:r>
        <w:rPr>
          <w:rFonts w:eastAsia="SimSun"/>
        </w:rPr>
        <w:t>req</w:t>
      </w:r>
      <w:proofErr w:type="spellEnd"/>
      <w:r>
        <w:t>-type&gt; element set to a value of "</w:t>
      </w:r>
      <w:proofErr w:type="spellStart"/>
      <w:r>
        <w:t>adhoc</w:t>
      </w:r>
      <w:proofErr w:type="spellEnd"/>
      <w:r>
        <w:t>-group-call-remove-participants-request</w:t>
      </w:r>
      <w:r>
        <w:rPr>
          <w:lang w:eastAsia="ko-KR"/>
        </w:rPr>
        <w:t>" if the application/</w:t>
      </w:r>
      <w:proofErr w:type="spellStart"/>
      <w:r>
        <w:rPr>
          <w:lang w:eastAsia="ko-KR"/>
        </w:rPr>
        <w:t>resource-lists+xml</w:t>
      </w:r>
      <w:proofErr w:type="spellEnd"/>
      <w:r w:rsidRPr="0073469F">
        <w:rPr>
          <w:lang w:eastAsia="ko-KR"/>
        </w:rPr>
        <w:t xml:space="preserve"> MIME body</w:t>
      </w:r>
      <w:r>
        <w:rPr>
          <w:lang w:eastAsia="ko-KR"/>
        </w:rPr>
        <w:t xml:space="preserve"> contains the list of MCPTT users </w:t>
      </w:r>
      <w:r>
        <w:t xml:space="preserve">who are </w:t>
      </w:r>
      <w:r w:rsidRPr="00C20B6C">
        <w:t>meeting the specified criteria are no longer meeting the specified criteria</w:t>
      </w:r>
      <w:r>
        <w:rPr>
          <w:lang w:eastAsia="ko-KR"/>
        </w:rPr>
        <w:t>;</w:t>
      </w:r>
    </w:p>
    <w:p w14:paraId="09D9866B" w14:textId="77777777" w:rsidR="00580BDE" w:rsidRDefault="00580BDE" w:rsidP="00580BDE">
      <w:pPr>
        <w:pStyle w:val="B2"/>
      </w:pPr>
      <w:r>
        <w:t>c</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w:t>
      </w:r>
      <w:proofErr w:type="spellStart"/>
      <w:r>
        <w:rPr>
          <w:lang w:eastAsia="ko-KR"/>
        </w:rPr>
        <w:t>resource-lists+xml</w:t>
      </w:r>
      <w:proofErr w:type="spellEnd"/>
      <w:r w:rsidRPr="0073469F">
        <w:rPr>
          <w:lang w:eastAsia="ko-KR"/>
        </w:rPr>
        <w:t xml:space="preserve"> MIME body with the MCPTT ID of the </w:t>
      </w:r>
      <w:r>
        <w:rPr>
          <w:lang w:eastAsia="ko-KR"/>
        </w:rPr>
        <w:t xml:space="preserve">newly </w:t>
      </w:r>
      <w:r>
        <w:t>determined MCPTT users</w:t>
      </w:r>
      <w:r w:rsidRPr="0073469F">
        <w:rPr>
          <w:lang w:eastAsia="ko-KR"/>
        </w:rPr>
        <w:t xml:space="preserve"> </w:t>
      </w:r>
      <w:r>
        <w:rPr>
          <w:lang w:eastAsia="ko-KR"/>
        </w:rPr>
        <w:t xml:space="preserve">meeting </w:t>
      </w:r>
      <w:r w:rsidRPr="001E1779">
        <w:t>the specified criteria</w:t>
      </w:r>
      <w:r>
        <w:t xml:space="preserve"> or </w:t>
      </w:r>
      <w:r>
        <w:rPr>
          <w:lang w:eastAsia="ko-KR"/>
        </w:rPr>
        <w:t xml:space="preserve">the list of MCPTT users </w:t>
      </w:r>
      <w:r>
        <w:t xml:space="preserve">who are </w:t>
      </w:r>
      <w:r w:rsidRPr="00C20B6C">
        <w:t>meeting the specified criteria are no longer meeting the specified criteria</w:t>
      </w:r>
      <w:r w:rsidRPr="0073469F">
        <w:rPr>
          <w:lang w:eastAsia="ko-KR"/>
        </w:rPr>
        <w:t>, according to rules and procedures of IETF RFC 5366 [20];</w:t>
      </w:r>
      <w:r>
        <w:rPr>
          <w:lang w:eastAsia="ko-KR"/>
        </w:rPr>
        <w:t xml:space="preserve"> and</w:t>
      </w:r>
    </w:p>
    <w:p w14:paraId="79066001" w14:textId="77777777" w:rsidR="00580BDE" w:rsidRDefault="00580BDE" w:rsidP="00580BDE">
      <w:pPr>
        <w:pStyle w:val="B2"/>
      </w:pPr>
      <w:r>
        <w:t>d</w:t>
      </w:r>
      <w:r w:rsidRPr="004E7F11">
        <w:t>)</w:t>
      </w:r>
      <w:r w:rsidRPr="004E7F11">
        <w:tab/>
      </w:r>
      <w:r w:rsidRPr="0073469F">
        <w:rPr>
          <w:lang w:eastAsia="ko-KR"/>
        </w:rPr>
        <w:t xml:space="preserve">shall </w:t>
      </w:r>
      <w:r>
        <w:t>update the stored information by adding newly determined MCPTT users or by removing MCPTT users</w:t>
      </w:r>
      <w:r w:rsidRPr="0073469F">
        <w:rPr>
          <w:lang w:eastAsia="ko-KR"/>
        </w:rPr>
        <w:t>;</w:t>
      </w:r>
      <w:r>
        <w:rPr>
          <w:lang w:eastAsia="ko-KR"/>
        </w:rPr>
        <w:t xml:space="preserve"> and</w:t>
      </w:r>
    </w:p>
    <w:p w14:paraId="049DFBDB" w14:textId="77777777" w:rsidR="00580BDE" w:rsidRPr="00430894" w:rsidRDefault="00580BDE" w:rsidP="00580BDE">
      <w:pPr>
        <w:pStyle w:val="B1"/>
      </w:pPr>
      <w:r>
        <w:t>5</w:t>
      </w:r>
      <w:r w:rsidRPr="00430894">
        <w:t>)</w:t>
      </w:r>
      <w:r w:rsidRPr="00430894">
        <w:tab/>
        <w:t>shall send the SIP MESSAGE request as specified in 3GPP TS 24.229 [4].</w:t>
      </w:r>
    </w:p>
    <w:p w14:paraId="76913D46" w14:textId="7E638F5F" w:rsidR="00580BDE" w:rsidRDefault="00580BDE" w:rsidP="00580BDE">
      <w:r w:rsidRPr="00430894">
        <w:t>Upon receipt of SIP 2xx responses to the outgoing SIP MESSAGE requests, the participating MCPTT function shall follow the procedures specified in 3GPP TS 24.229 [4].</w:t>
      </w:r>
    </w:p>
    <w:p w14:paraId="68794AA3" w14:textId="77777777" w:rsidR="00580BDE" w:rsidRPr="0073469F" w:rsidRDefault="00580BDE" w:rsidP="00580BDE">
      <w:pPr>
        <w:pStyle w:val="Heading3"/>
        <w:rPr>
          <w:rFonts w:eastAsia="Malgun Gothic"/>
        </w:rPr>
      </w:pPr>
      <w:bookmarkStart w:id="6917" w:name="_Toc171604764"/>
      <w:r>
        <w:rPr>
          <w:rFonts w:eastAsia="Malgun Gothic"/>
        </w:rPr>
        <w:lastRenderedPageBreak/>
        <w:t>17</w:t>
      </w:r>
      <w:r w:rsidRPr="0073469F">
        <w:rPr>
          <w:rFonts w:eastAsia="Malgun Gothic"/>
        </w:rPr>
        <w:t>.</w:t>
      </w:r>
      <w:r>
        <w:rPr>
          <w:rFonts w:eastAsia="Malgun Gothic"/>
        </w:rPr>
        <w:t>3</w:t>
      </w:r>
      <w:r w:rsidRPr="0073469F">
        <w:rPr>
          <w:rFonts w:eastAsia="Malgun Gothic"/>
        </w:rPr>
        <w:t>.</w:t>
      </w:r>
      <w:r>
        <w:rPr>
          <w:rFonts w:eastAsia="Malgun Gothic"/>
        </w:rPr>
        <w:t>6</w:t>
      </w:r>
      <w:r w:rsidRPr="0073469F">
        <w:rPr>
          <w:rFonts w:eastAsia="Malgun Gothic"/>
        </w:rPr>
        <w:tab/>
      </w:r>
      <w:proofErr w:type="spellStart"/>
      <w:r>
        <w:rPr>
          <w:rFonts w:eastAsia="Malgun Gothic"/>
        </w:rPr>
        <w:t>Adhoc</w:t>
      </w:r>
      <w:proofErr w:type="spellEnd"/>
      <w:r>
        <w:rPr>
          <w:rFonts w:eastAsia="Malgun Gothic"/>
        </w:rPr>
        <w:t xml:space="preserve"> group call participants determination</w:t>
      </w:r>
      <w:bookmarkEnd w:id="6917"/>
    </w:p>
    <w:p w14:paraId="1031350C" w14:textId="77777777" w:rsidR="00580BDE" w:rsidRDefault="00580BDE" w:rsidP="00580BDE">
      <w:pPr>
        <w:rPr>
          <w:lang w:eastAsia="ko-KR"/>
        </w:rPr>
      </w:pPr>
      <w:r w:rsidRPr="006346E9">
        <w:rPr>
          <w:lang w:eastAsia="ko-KR"/>
        </w:rPr>
        <w:t xml:space="preserve">This clause describes the procedure to </w:t>
      </w:r>
      <w:r>
        <w:rPr>
          <w:lang w:eastAsia="ko-KR"/>
        </w:rPr>
        <w:t>provide</w:t>
      </w:r>
      <w:r w:rsidRPr="006346E9">
        <w:rPr>
          <w:lang w:eastAsia="ko-KR"/>
        </w:rPr>
        <w:t xml:space="preserve"> the user list from the </w:t>
      </w:r>
      <w:r w:rsidRPr="006E12C3">
        <w:t>participating MCPTT function</w:t>
      </w:r>
      <w:r>
        <w:t xml:space="preserve"> serving users</w:t>
      </w:r>
      <w:r w:rsidRPr="006346E9">
        <w:rPr>
          <w:lang w:eastAsia="ko-KR"/>
        </w:rPr>
        <w:t xml:space="preserve"> based on the criteria for determining the participants to be invited for </w:t>
      </w:r>
      <w:proofErr w:type="spellStart"/>
      <w:r w:rsidRPr="006346E9">
        <w:rPr>
          <w:lang w:eastAsia="ko-KR"/>
        </w:rPr>
        <w:t>adhoc</w:t>
      </w:r>
      <w:proofErr w:type="spellEnd"/>
      <w:r w:rsidRPr="006346E9">
        <w:rPr>
          <w:lang w:eastAsia="ko-KR"/>
        </w:rPr>
        <w:t xml:space="preserve"> group sessions, </w:t>
      </w:r>
      <w:r>
        <w:rPr>
          <w:lang w:eastAsia="ko-KR"/>
        </w:rPr>
        <w:t>and handling the notification from</w:t>
      </w:r>
      <w:r w:rsidRPr="006346E9">
        <w:rPr>
          <w:lang w:eastAsia="ko-KR"/>
        </w:rPr>
        <w:t xml:space="preserve"> the </w:t>
      </w:r>
      <w:r>
        <w:rPr>
          <w:lang w:eastAsia="ko-KR"/>
        </w:rPr>
        <w:t>controlling MCPTT function</w:t>
      </w:r>
      <w:r w:rsidRPr="006346E9">
        <w:rPr>
          <w:lang w:eastAsia="ko-KR"/>
        </w:rPr>
        <w:t xml:space="preserve"> about the release of an </w:t>
      </w:r>
      <w:proofErr w:type="spellStart"/>
      <w:r w:rsidRPr="006346E9">
        <w:rPr>
          <w:lang w:eastAsia="ko-KR"/>
        </w:rPr>
        <w:t>adhoc</w:t>
      </w:r>
      <w:proofErr w:type="spellEnd"/>
      <w:r w:rsidRPr="006346E9">
        <w:rPr>
          <w:lang w:eastAsia="ko-KR"/>
        </w:rPr>
        <w:t xml:space="preserve"> group session to stop determining the users based on </w:t>
      </w:r>
      <w:r>
        <w:rPr>
          <w:lang w:eastAsia="ko-KR"/>
        </w:rPr>
        <w:t xml:space="preserve">the specified </w:t>
      </w:r>
      <w:r w:rsidRPr="006346E9">
        <w:rPr>
          <w:lang w:eastAsia="ko-KR"/>
        </w:rPr>
        <w:t>criteria.</w:t>
      </w:r>
    </w:p>
    <w:p w14:paraId="4ACCBB11" w14:textId="77777777" w:rsidR="00580BDE" w:rsidRPr="0073469F" w:rsidRDefault="00580BDE" w:rsidP="00580BDE">
      <w:pPr>
        <w:pStyle w:val="Heading4"/>
        <w:rPr>
          <w:rFonts w:eastAsia="Malgun Gothic"/>
        </w:rPr>
      </w:pPr>
      <w:bookmarkStart w:id="6918" w:name="_Toc171604765"/>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determination procedures</w:t>
      </w:r>
      <w:bookmarkEnd w:id="6918"/>
    </w:p>
    <w:p w14:paraId="2B314D60" w14:textId="7C40EDD6" w:rsidR="00580BDE" w:rsidRDefault="00580BDE" w:rsidP="00580BDE">
      <w:r>
        <w:t xml:space="preserve">Upon receipt of a </w:t>
      </w:r>
      <w:r w:rsidRPr="0073469F">
        <w:t>"</w:t>
      </w:r>
      <w:r w:rsidRPr="000332DB">
        <w:t xml:space="preserve">SIP MESSAGE request to get </w:t>
      </w:r>
      <w:proofErr w:type="spellStart"/>
      <w:r w:rsidRPr="000332DB">
        <w:t>userlist</w:t>
      </w:r>
      <w:proofErr w:type="spellEnd"/>
      <w:r w:rsidRPr="000332DB">
        <w:t xml:space="preserve"> for </w:t>
      </w:r>
      <w:proofErr w:type="spellStart"/>
      <w:r w:rsidRPr="000332DB">
        <w:t>adhoc</w:t>
      </w:r>
      <w:proofErr w:type="spellEnd"/>
      <w:r w:rsidRPr="000332DB">
        <w:t xml:space="preserve"> group call request for participating MCPTT function</w:t>
      </w:r>
      <w:r>
        <w:t xml:space="preserve">", the </w:t>
      </w:r>
      <w:r w:rsidRPr="006E12C3">
        <w:t>participating</w:t>
      </w:r>
      <w:r>
        <w:t xml:space="preserve"> MCPTT function:</w:t>
      </w:r>
    </w:p>
    <w:p w14:paraId="1D721952" w14:textId="77777777" w:rsidR="00580BDE" w:rsidRPr="00430894" w:rsidRDefault="00580BDE" w:rsidP="00580BDE">
      <w:pPr>
        <w:pStyle w:val="B1"/>
      </w:pPr>
      <w:r w:rsidRPr="00430894">
        <w:t>1)</w:t>
      </w:r>
      <w:r w:rsidRPr="00430894">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3D42102B" w14:textId="77777777" w:rsidR="00580BDE" w:rsidRPr="00430894" w:rsidRDefault="00580BDE" w:rsidP="00580BDE">
      <w:pPr>
        <w:pStyle w:val="B1"/>
      </w:pPr>
      <w:r w:rsidRPr="00430894">
        <w:t>2)</w:t>
      </w:r>
      <w:r w:rsidRPr="00430894">
        <w:tab/>
        <w:t xml:space="preserve">shall use the </w:t>
      </w:r>
      <w:r>
        <w:rPr>
          <w:lang w:val="en-US"/>
        </w:rPr>
        <w:t>c</w:t>
      </w:r>
      <w:r w:rsidRPr="00D51FF9">
        <w:rPr>
          <w:lang w:val="en-US"/>
        </w:rPr>
        <w:t xml:space="preserve">riteria </w:t>
      </w:r>
      <w:r w:rsidRPr="00430894">
        <w:t xml:space="preserve">present in the </w:t>
      </w:r>
      <w:r>
        <w:rPr>
          <w:lang w:eastAsia="ko-KR"/>
        </w:rPr>
        <w:t>&lt;call-participants-</w:t>
      </w:r>
      <w:proofErr w:type="spellStart"/>
      <w:r>
        <w:rPr>
          <w:lang w:eastAsia="ko-KR"/>
        </w:rPr>
        <w:t>criterias</w:t>
      </w:r>
      <w:proofErr w:type="spellEnd"/>
      <w:r>
        <w:rPr>
          <w:lang w:eastAsia="ko-KR"/>
        </w:rPr>
        <w:t xml:space="preserve">&gt;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mcptt</w:t>
      </w:r>
      <w:proofErr w:type="spellEnd"/>
      <w:r w:rsidRPr="0073469F">
        <w:t>-Params&gt; element</w:t>
      </w:r>
      <w:r>
        <w:t xml:space="preserve"> of </w:t>
      </w:r>
      <w:r w:rsidRPr="0073469F">
        <w:t>&lt;</w:t>
      </w:r>
      <w:proofErr w:type="spellStart"/>
      <w:r w:rsidRPr="0073469F">
        <w:t>mcpttinfo</w:t>
      </w:r>
      <w:proofErr w:type="spellEnd"/>
      <w:r w:rsidRPr="0073469F">
        <w:t>&gt; element</w:t>
      </w:r>
      <w:r>
        <w:rPr>
          <w:lang w:eastAsia="ko-KR"/>
        </w:rPr>
        <w:t xml:space="preserve"> of the </w:t>
      </w:r>
      <w:r>
        <w:t>application/vnd.3gpp.mcptt-info+xml</w:t>
      </w:r>
      <w:r w:rsidRPr="0073469F">
        <w:t xml:space="preserve"> MIME body</w:t>
      </w:r>
      <w:r w:rsidRPr="00430894">
        <w:t xml:space="preserve"> of the incoming SIP MESSAGE request to </w:t>
      </w:r>
      <w:r>
        <w:t>determine</w:t>
      </w:r>
      <w:r w:rsidRPr="007C3B0B">
        <w:t xml:space="preserve"> MCPTT users meeting the specified criteria and also based on the local policy</w:t>
      </w:r>
      <w:r>
        <w:t xml:space="preserve"> to be invited to </w:t>
      </w:r>
      <w:proofErr w:type="spellStart"/>
      <w:r>
        <w:t>adhoc</w:t>
      </w:r>
      <w:proofErr w:type="spellEnd"/>
      <w:r>
        <w:t xml:space="preserve"> group session</w:t>
      </w:r>
      <w:r w:rsidRPr="00430894">
        <w:t>;</w:t>
      </w:r>
    </w:p>
    <w:p w14:paraId="2A730FFF" w14:textId="77777777" w:rsidR="00580BDE" w:rsidRPr="00513F5C" w:rsidRDefault="00580BDE" w:rsidP="00580BDE">
      <w:pPr>
        <w:pStyle w:val="B1"/>
      </w:pPr>
      <w:r>
        <w:t>3</w:t>
      </w:r>
      <w:r w:rsidRPr="00513F5C">
        <w:t>)</w:t>
      </w:r>
      <w:r w:rsidRPr="00513F5C">
        <w:tab/>
      </w:r>
      <w:r>
        <w:t xml:space="preserve">if unable to determine the </w:t>
      </w:r>
      <w:r w:rsidRPr="007C3B0B">
        <w:t>MCPTT users meeting the specified criteria</w:t>
      </w:r>
      <w:r>
        <w:t xml:space="preserve">, </w:t>
      </w:r>
      <w:r w:rsidRPr="003045B6">
        <w:t xml:space="preserve">shall send a SIP 403 (Forbidden) response including warning text set to "187 can't determine the </w:t>
      </w:r>
      <w:proofErr w:type="spellStart"/>
      <w:r w:rsidRPr="003045B6">
        <w:t>adhoc</w:t>
      </w:r>
      <w:proofErr w:type="spellEnd"/>
      <w:r w:rsidRPr="003045B6">
        <w:t xml:space="preserve"> group participants" in a Warning header field as specified in clause 4.4 and shall skip the rest of the steps;</w:t>
      </w:r>
    </w:p>
    <w:p w14:paraId="1B398354" w14:textId="77777777" w:rsidR="00580BDE" w:rsidRDefault="00580BDE" w:rsidP="00580BDE">
      <w:pPr>
        <w:pStyle w:val="B1"/>
        <w:rPr>
          <w:lang w:eastAsia="ko-KR"/>
        </w:rPr>
      </w:pPr>
      <w:r>
        <w:t>4</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086FF141" w14:textId="77777777" w:rsidR="00580BDE" w:rsidRDefault="00580BDE" w:rsidP="00580BDE">
      <w:pPr>
        <w:pStyle w:val="B1"/>
        <w:rPr>
          <w:lang w:eastAsia="ko-KR"/>
        </w:rPr>
      </w:pPr>
      <w:r>
        <w:t>5</w:t>
      </w:r>
      <w:r w:rsidRPr="007B314E">
        <w:t>)</w:t>
      </w:r>
      <w:r>
        <w:tab/>
      </w:r>
      <w:r w:rsidRPr="001E1779">
        <w:t>shall determine the MCPTT users meeting the specified criteria and store the list of MCPTT IDs of the MCPTT users determined</w:t>
      </w:r>
      <w:r>
        <w:t xml:space="preserve">; </w:t>
      </w:r>
    </w:p>
    <w:p w14:paraId="498705E2" w14:textId="77777777" w:rsidR="00580BDE" w:rsidRDefault="00580BDE" w:rsidP="00580BDE">
      <w:pPr>
        <w:pStyle w:val="B1"/>
        <w:rPr>
          <w:lang w:eastAsia="ko-KR"/>
        </w:rPr>
      </w:pPr>
      <w:r>
        <w:t>6</w:t>
      </w:r>
      <w:r w:rsidRPr="007B314E">
        <w:t>)</w:t>
      </w:r>
      <w:r>
        <w:tab/>
      </w:r>
      <w:r w:rsidRPr="00DC66B1">
        <w:t xml:space="preserve">shall store the </w:t>
      </w:r>
      <w:proofErr w:type="spellStart"/>
      <w:r w:rsidRPr="00DC66B1">
        <w:t>adhoc</w:t>
      </w:r>
      <w:proofErr w:type="spellEnd"/>
      <w:r w:rsidRPr="00DC66B1">
        <w:t xml:space="preserve"> group ID and the specified criteria to be used for continuously determining the MCPTT users meeting the criteria and no longer meeting the criteria</w:t>
      </w:r>
      <w:r>
        <w:t xml:space="preserve">; </w:t>
      </w:r>
    </w:p>
    <w:p w14:paraId="5BF97C93" w14:textId="77777777" w:rsidR="00580BDE" w:rsidRPr="00E26687" w:rsidRDefault="00580BDE" w:rsidP="00580BDE">
      <w:pPr>
        <w:pStyle w:val="B1"/>
      </w:pPr>
      <w:r>
        <w:t>7</w:t>
      </w:r>
      <w:r w:rsidRPr="00430894">
        <w:t>)</w:t>
      </w:r>
      <w:r w:rsidRPr="00430894">
        <w:tab/>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0D2D0C91" w14:textId="77777777" w:rsidR="00580BDE" w:rsidRPr="00E26687" w:rsidRDefault="00580BDE" w:rsidP="00580BDE">
      <w:pPr>
        <w:pStyle w:val="B2"/>
        <w:rPr>
          <w:rFonts w:eastAsia="SimSun"/>
        </w:rPr>
      </w:pPr>
      <w:r>
        <w:rPr>
          <w:lang w:eastAsia="ko-KR"/>
        </w:rPr>
        <w:t>a</w:t>
      </w:r>
      <w:r w:rsidRPr="00E26687">
        <w:rPr>
          <w:lang w:eastAsia="ko-KR"/>
        </w:rPr>
        <w:t>)</w:t>
      </w:r>
      <w:r w:rsidRPr="00E26687">
        <w:rPr>
          <w:lang w:eastAsia="ko-KR"/>
        </w:rPr>
        <w:tab/>
      </w:r>
      <w:r w:rsidRPr="00E26687">
        <w:rPr>
          <w:rFonts w:eastAsia="SimSun"/>
        </w:rPr>
        <w:t xml:space="preserve">shall set the Request-URI of the outgoing SIP MESSAGE request to the </w:t>
      </w:r>
      <w:r w:rsidRPr="00513F5C">
        <w:t xml:space="preserve">public service identity of the </w:t>
      </w:r>
      <w:r>
        <w:rPr>
          <w:lang w:val="en-US"/>
        </w:rPr>
        <w:t>controlling</w:t>
      </w:r>
      <w:r w:rsidRPr="00513F5C">
        <w:t xml:space="preserve"> MCPTT function</w:t>
      </w:r>
      <w:r w:rsidRPr="00E26687">
        <w:rPr>
          <w:rFonts w:eastAsia="SimSun"/>
        </w:rPr>
        <w:t>;</w:t>
      </w:r>
    </w:p>
    <w:p w14:paraId="1447BF24" w14:textId="77777777" w:rsidR="00580BDE" w:rsidRDefault="00580BDE" w:rsidP="00580BDE">
      <w:pPr>
        <w:pStyle w:val="NO"/>
      </w:pPr>
      <w:r>
        <w:t>NOTE 1:</w:t>
      </w:r>
      <w:r>
        <w:tab/>
        <w:t>The public service identity can identify the controlling MCPTT function in the primary MCPTT system or in a partner MCPTT system.</w:t>
      </w:r>
    </w:p>
    <w:p w14:paraId="1F7C7EDA" w14:textId="77777777" w:rsidR="00580BDE" w:rsidRDefault="00580BDE" w:rsidP="00580BDE">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61B4292" w14:textId="77777777" w:rsidR="00580BDE" w:rsidRDefault="00580BDE" w:rsidP="00580BDE">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ED5988E" w14:textId="77777777" w:rsidR="00580BDE" w:rsidRPr="00BE4B01" w:rsidRDefault="00580BDE" w:rsidP="00580BDE">
      <w:pPr>
        <w:pStyle w:val="NO"/>
      </w:pPr>
      <w:r>
        <w:t>NOTE 4:</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434A5E4C" w14:textId="77777777" w:rsidR="00580BDE" w:rsidRPr="00BE4B01" w:rsidRDefault="00580BDE" w:rsidP="00580BDE">
      <w:pPr>
        <w:pStyle w:val="NO"/>
      </w:pPr>
      <w:r>
        <w:t>NOTE 5:</w:t>
      </w:r>
      <w:r>
        <w:tab/>
        <w:t>How the primary MCPTT system routes the SIP request through an exit MCPTT gateway server is out of the scope of the present document.</w:t>
      </w:r>
    </w:p>
    <w:p w14:paraId="171053DE" w14:textId="77777777" w:rsidR="00580BDE" w:rsidRPr="00430894" w:rsidRDefault="00580BDE" w:rsidP="00580BDE">
      <w:pPr>
        <w:pStyle w:val="B2"/>
      </w:pPr>
      <w:r>
        <w:rPr>
          <w:lang w:eastAsia="ko-KR"/>
        </w:rPr>
        <w:t>b</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p>
    <w:p w14:paraId="686E1F59" w14:textId="77777777" w:rsidR="00580BDE" w:rsidRDefault="00580BDE" w:rsidP="00580BDE">
      <w:pPr>
        <w:pStyle w:val="B2"/>
      </w:pPr>
      <w:r>
        <w:t>c</w:t>
      </w:r>
      <w:r w:rsidRPr="004E7F11">
        <w:t>)</w:t>
      </w:r>
      <w:r w:rsidRPr="004E7F11">
        <w:tab/>
        <w:t>shall include an application/vnd.3gpp.mcptt-info+xml MIME body with the &lt;</w:t>
      </w:r>
      <w:proofErr w:type="spellStart"/>
      <w:r w:rsidRPr="004E7F11">
        <w:t>mcpttinfo</w:t>
      </w:r>
      <w:proofErr w:type="spellEnd"/>
      <w:r w:rsidRPr="004E7F11">
        <w:t>&gt; element containing the &lt;</w:t>
      </w:r>
      <w:proofErr w:type="spellStart"/>
      <w:r w:rsidRPr="004E7F11">
        <w:t>mcptt</w:t>
      </w:r>
      <w:proofErr w:type="spellEnd"/>
      <w:r w:rsidRPr="004E7F11">
        <w:t>-Params&gt; element</w:t>
      </w:r>
      <w:r>
        <w:t xml:space="preserve"> with:</w:t>
      </w:r>
    </w:p>
    <w:p w14:paraId="63B57FE8" w14:textId="77777777" w:rsidR="00580BDE" w:rsidRPr="00E352B4" w:rsidRDefault="00580BDE" w:rsidP="00580BDE">
      <w:pPr>
        <w:pStyle w:val="B3"/>
      </w:pPr>
      <w:proofErr w:type="spellStart"/>
      <w:r>
        <w:lastRenderedPageBreak/>
        <w:t>i</w:t>
      </w:r>
      <w:proofErr w:type="spellEnd"/>
      <w:r>
        <w:t>)</w:t>
      </w:r>
      <w:r>
        <w:tab/>
        <w:t xml:space="preserve">the </w:t>
      </w:r>
      <w:r w:rsidRPr="00EE0B6B">
        <w:rPr>
          <w:lang w:val="en-US"/>
        </w:rPr>
        <w:t>&lt;</w:t>
      </w:r>
      <w:proofErr w:type="spellStart"/>
      <w:r w:rsidRPr="00EE0B6B">
        <w:rPr>
          <w:lang w:val="en-US"/>
        </w:rPr>
        <w:t>mcptt</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w:t>
      </w:r>
    </w:p>
    <w:p w14:paraId="44F8DAAC" w14:textId="77777777" w:rsidR="00580BDE" w:rsidRPr="00E352B4" w:rsidRDefault="00580BDE" w:rsidP="00580BDE">
      <w:pPr>
        <w:pStyle w:val="B3"/>
      </w:pPr>
      <w:r>
        <w:t>ii)</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t xml:space="preserve"> exists in the incoming SIP MESSAGE request included in the </w:t>
      </w:r>
      <w:r>
        <w:rPr>
          <w:lang w:eastAsia="ko-KR"/>
        </w:rPr>
        <w:t>&lt;call-participants-</w:t>
      </w:r>
      <w:proofErr w:type="spellStart"/>
      <w:r>
        <w:rPr>
          <w:lang w:eastAsia="ko-KR"/>
        </w:rPr>
        <w:t>criterias</w:t>
      </w:r>
      <w:proofErr w:type="spellEnd"/>
      <w:r>
        <w:rPr>
          <w:lang w:eastAsia="ko-KR"/>
        </w:rPr>
        <w:t xml:space="preserve">&gt;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mcptt</w:t>
      </w:r>
      <w:proofErr w:type="spellEnd"/>
      <w:r w:rsidRPr="0073469F">
        <w:t>-Params&gt; element</w:t>
      </w:r>
      <w:r>
        <w:t xml:space="preserve"> of </w:t>
      </w:r>
      <w:r w:rsidRPr="0073469F">
        <w:t>&lt;</w:t>
      </w:r>
      <w:proofErr w:type="spellStart"/>
      <w:r w:rsidRPr="0073469F">
        <w:t>mcpttinfo</w:t>
      </w:r>
      <w:proofErr w:type="spellEnd"/>
      <w:r w:rsidRPr="0073469F">
        <w:t>&gt; element</w:t>
      </w:r>
      <w:r>
        <w:rPr>
          <w:lang w:eastAsia="ko-KR"/>
        </w:rPr>
        <w:t xml:space="preserve"> of the </w:t>
      </w:r>
      <w:r>
        <w:t>application/vnd.3gpp.mcptt-info+xml</w:t>
      </w:r>
      <w:r w:rsidRPr="0073469F">
        <w:t xml:space="preserve"> MIME body</w:t>
      </w:r>
      <w:r>
        <w:t>,</w:t>
      </w:r>
      <w:r>
        <w:rPr>
          <w:lang w:eastAsia="ko-KR"/>
        </w:rPr>
        <w:t xml:space="preserve"> into the </w:t>
      </w:r>
      <w:r w:rsidRPr="0073469F">
        <w:t>application/vnd.3gpp.mcptt-info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p>
    <w:p w14:paraId="19E9C7D6" w14:textId="77777777" w:rsidR="00580BDE" w:rsidRPr="00E352B4" w:rsidRDefault="00580BDE" w:rsidP="00580BDE">
      <w:pPr>
        <w:pStyle w:val="B3"/>
      </w:pPr>
      <w:r>
        <w:t>iii)</w:t>
      </w:r>
      <w:r>
        <w:tab/>
      </w:r>
      <w:r w:rsidRPr="00266D63">
        <w:t>an &lt;</w:t>
      </w:r>
      <w:proofErr w:type="spellStart"/>
      <w:r w:rsidRPr="00266D63">
        <w:t>anyExt</w:t>
      </w:r>
      <w:proofErr w:type="spellEnd"/>
      <w:r w:rsidRPr="00266D63">
        <w:t>&gt; element containing:</w:t>
      </w:r>
    </w:p>
    <w:p w14:paraId="38A41DEE" w14:textId="77777777" w:rsidR="00580BDE" w:rsidRPr="00266D63" w:rsidRDefault="00580BDE" w:rsidP="00580BDE">
      <w:pPr>
        <w:pStyle w:val="B4"/>
      </w:pPr>
      <w:r>
        <w:t>A</w:t>
      </w:r>
      <w:r w:rsidRPr="00266D63">
        <w:t>)</w:t>
      </w:r>
      <w:r w:rsidRPr="00266D63">
        <w:tab/>
      </w:r>
      <w:r>
        <w:t>the &lt;</w:t>
      </w:r>
      <w:proofErr w:type="spellStart"/>
      <w:r>
        <w:rPr>
          <w:rFonts w:eastAsia="SimSun"/>
        </w:rPr>
        <w:t>resp</w:t>
      </w:r>
      <w:proofErr w:type="spellEnd"/>
      <w:r>
        <w:t>-type&gt; element set to a value of "get-</w:t>
      </w:r>
      <w:proofErr w:type="spellStart"/>
      <w:r>
        <w:t>userlist</w:t>
      </w:r>
      <w:proofErr w:type="spellEnd"/>
      <w:r>
        <w:t>-</w:t>
      </w:r>
      <w:proofErr w:type="spellStart"/>
      <w:r>
        <w:t>adhoc</w:t>
      </w:r>
      <w:proofErr w:type="spellEnd"/>
      <w:r>
        <w:t>-group-call-response</w:t>
      </w:r>
      <w:r>
        <w:rPr>
          <w:lang w:eastAsia="ko-KR"/>
        </w:rPr>
        <w:t>"; and</w:t>
      </w:r>
    </w:p>
    <w:p w14:paraId="0B1D0E5A" w14:textId="77777777" w:rsidR="00580BDE" w:rsidRDefault="00580BDE" w:rsidP="00580BDE">
      <w:pPr>
        <w:pStyle w:val="B2"/>
      </w:pPr>
      <w:r>
        <w:t>d</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w:t>
      </w:r>
      <w:proofErr w:type="spellStart"/>
      <w:r>
        <w:rPr>
          <w:lang w:eastAsia="ko-KR"/>
        </w:rPr>
        <w:t>resource-lists+xml</w:t>
      </w:r>
      <w:proofErr w:type="spellEnd"/>
      <w:r w:rsidRPr="0073469F">
        <w:rPr>
          <w:lang w:eastAsia="ko-KR"/>
        </w:rPr>
        <w:t xml:space="preserve"> MIME body with the MCPTT ID of the </w:t>
      </w:r>
      <w:r>
        <w:t>determined MCPTT users</w:t>
      </w:r>
      <w:r w:rsidRPr="0073469F">
        <w:rPr>
          <w:lang w:eastAsia="ko-KR"/>
        </w:rPr>
        <w:t xml:space="preserve"> </w:t>
      </w:r>
      <w:r>
        <w:rPr>
          <w:lang w:eastAsia="ko-KR"/>
        </w:rPr>
        <w:t>as described in the step 5)</w:t>
      </w:r>
      <w:r w:rsidRPr="0073469F">
        <w:rPr>
          <w:lang w:eastAsia="ko-KR"/>
        </w:rPr>
        <w:t>, according to rules and procedures of IETF RFC 5366 [20];</w:t>
      </w:r>
      <w:r>
        <w:rPr>
          <w:lang w:eastAsia="ko-KR"/>
        </w:rPr>
        <w:t xml:space="preserve"> and</w:t>
      </w:r>
    </w:p>
    <w:p w14:paraId="74BC52D5" w14:textId="77777777" w:rsidR="00580BDE" w:rsidRPr="00430894" w:rsidRDefault="00580BDE" w:rsidP="00580BDE">
      <w:pPr>
        <w:pStyle w:val="B1"/>
      </w:pPr>
      <w:r>
        <w:t>8</w:t>
      </w:r>
      <w:r w:rsidRPr="00430894">
        <w:t>)</w:t>
      </w:r>
      <w:r w:rsidRPr="00430894">
        <w:tab/>
        <w:t>shall send the SIP MESSAGE request as specified in 3GPP TS 24.229 [4].</w:t>
      </w:r>
    </w:p>
    <w:p w14:paraId="77C2A1CC" w14:textId="77777777" w:rsidR="00580BDE" w:rsidRDefault="00580BDE" w:rsidP="00580BDE">
      <w:r w:rsidRPr="00430894">
        <w:t>Upon receipt of SIP 2xx responses to the outgoing SIP MESSAGE requests, the participating MCPTT function shall follow the procedures specified in 3GPP TS 24.229 [4].</w:t>
      </w:r>
    </w:p>
    <w:p w14:paraId="00C60906" w14:textId="77777777" w:rsidR="00580BDE" w:rsidRPr="0073469F" w:rsidRDefault="00580BDE" w:rsidP="00580BDE">
      <w:pPr>
        <w:pStyle w:val="Heading4"/>
        <w:rPr>
          <w:rFonts w:eastAsia="Malgun Gothic"/>
        </w:rPr>
      </w:pPr>
      <w:bookmarkStart w:id="6919" w:name="_Toc171604766"/>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Call participants determination stop procedures</w:t>
      </w:r>
      <w:bookmarkEnd w:id="6919"/>
    </w:p>
    <w:p w14:paraId="4854CCAC" w14:textId="61F11A29" w:rsidR="00580BDE" w:rsidRDefault="00580BDE" w:rsidP="00580BDE">
      <w:r>
        <w:t xml:space="preserve">Upon receipt of a </w:t>
      </w:r>
      <w:r w:rsidRPr="0055105F">
        <w:t>"SIP MESSAGE request to stop determining the participant list for participating MCPTT function"</w:t>
      </w:r>
      <w:r>
        <w:t xml:space="preserve">, the </w:t>
      </w:r>
      <w:r w:rsidRPr="006E12C3">
        <w:t>participating</w:t>
      </w:r>
      <w:r>
        <w:t xml:space="preserve"> MCPTT function:</w:t>
      </w:r>
    </w:p>
    <w:p w14:paraId="783CC3BD" w14:textId="77777777" w:rsidR="00580BDE" w:rsidRDefault="00580BDE" w:rsidP="00580BDE">
      <w:pPr>
        <w:pStyle w:val="B1"/>
        <w:rPr>
          <w:lang w:eastAsia="ko-KR"/>
        </w:rPr>
      </w:pPr>
      <w:r>
        <w:t>1</w:t>
      </w:r>
      <w:r w:rsidRPr="007B314E">
        <w:t>)</w:t>
      </w:r>
      <w:r>
        <w:tab/>
        <w:t xml:space="preserve">shall stop determining the </w:t>
      </w:r>
      <w:r w:rsidRPr="001E1779">
        <w:t xml:space="preserve">MCPTT users meeting </w:t>
      </w:r>
      <w:r>
        <w:t xml:space="preserve">and no longer meeting </w:t>
      </w:r>
      <w:r w:rsidRPr="001E1779">
        <w:t>the specified criteria</w:t>
      </w:r>
      <w:r>
        <w:t>;</w:t>
      </w:r>
    </w:p>
    <w:p w14:paraId="4E2E2C7C" w14:textId="77777777" w:rsidR="00580BDE" w:rsidRDefault="00580BDE" w:rsidP="00580BDE">
      <w:pPr>
        <w:pStyle w:val="B1"/>
        <w:rPr>
          <w:lang w:eastAsia="ko-KR"/>
        </w:rPr>
      </w:pPr>
      <w:r>
        <w:t>2</w:t>
      </w:r>
      <w:r w:rsidRPr="007B314E">
        <w:t>)</w:t>
      </w:r>
      <w:r>
        <w:tab/>
      </w:r>
      <w:r w:rsidRPr="001E1779">
        <w:t xml:space="preserve">shall </w:t>
      </w:r>
      <w:r>
        <w:t xml:space="preserve">remove all the stored information about the </w:t>
      </w:r>
      <w:proofErr w:type="spellStart"/>
      <w:r w:rsidRPr="00DC66B1">
        <w:t>adhoc</w:t>
      </w:r>
      <w:proofErr w:type="spellEnd"/>
      <w:r w:rsidRPr="00DC66B1">
        <w:t xml:space="preserve"> group ID</w:t>
      </w:r>
      <w:r>
        <w:t xml:space="preserve">, </w:t>
      </w:r>
      <w:r w:rsidRPr="00DC66B1">
        <w:t>the specified criteria</w:t>
      </w:r>
      <w:r>
        <w:t xml:space="preserve"> and the </w:t>
      </w:r>
      <w:r w:rsidRPr="001E1779">
        <w:t>list of MCPTT IDs of the MCPTT users determined</w:t>
      </w:r>
      <w:r>
        <w:t>; and</w:t>
      </w:r>
    </w:p>
    <w:p w14:paraId="6D6D058D" w14:textId="2ED9E51A" w:rsidR="00580BDE" w:rsidRPr="0073469F" w:rsidRDefault="00580BDE" w:rsidP="00580BDE">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2A2E7EFC" w14:textId="77777777" w:rsidR="00F4468D" w:rsidRDefault="00F4468D" w:rsidP="00F4468D">
      <w:pPr>
        <w:pStyle w:val="Heading2"/>
        <w:rPr>
          <w:lang w:eastAsia="ko-KR"/>
        </w:rPr>
      </w:pPr>
      <w:bookmarkStart w:id="6920" w:name="_Toc171604767"/>
      <w:r>
        <w:rPr>
          <w:rFonts w:hint="eastAsia"/>
          <w:lang w:eastAsia="ko-KR"/>
        </w:rPr>
        <w:t>1</w:t>
      </w:r>
      <w:r>
        <w:rPr>
          <w:lang w:eastAsia="ko-KR"/>
        </w:rPr>
        <w:t>7</w:t>
      </w:r>
      <w:r>
        <w:rPr>
          <w:rFonts w:hint="eastAsia"/>
          <w:lang w:eastAsia="ko-KR"/>
        </w:rPr>
        <w:t>.</w:t>
      </w:r>
      <w:r>
        <w:rPr>
          <w:lang w:eastAsia="ko-KR"/>
        </w:rPr>
        <w:t>4</w:t>
      </w:r>
      <w:r>
        <w:rPr>
          <w:rFonts w:hint="eastAsia"/>
          <w:lang w:eastAsia="ko-KR"/>
        </w:rPr>
        <w:tab/>
      </w:r>
      <w:r w:rsidRPr="0073469F">
        <w:rPr>
          <w:noProof/>
        </w:rPr>
        <w:t>Controlling MCPTT function procedures</w:t>
      </w:r>
      <w:bookmarkEnd w:id="6920"/>
    </w:p>
    <w:p w14:paraId="54CA4471" w14:textId="77777777" w:rsidR="00F4468D" w:rsidRPr="0073469F" w:rsidRDefault="00F4468D" w:rsidP="00F4468D">
      <w:pPr>
        <w:pStyle w:val="Heading3"/>
        <w:rPr>
          <w:rFonts w:eastAsia="Malgun Gothic"/>
        </w:rPr>
      </w:pPr>
      <w:bookmarkStart w:id="6921" w:name="_Toc171604768"/>
      <w:r>
        <w:rPr>
          <w:rFonts w:eastAsia="Malgun Gothic"/>
        </w:rPr>
        <w:t>17</w:t>
      </w:r>
      <w:r w:rsidRPr="0073469F">
        <w:rPr>
          <w:rFonts w:eastAsia="Malgun Gothic"/>
        </w:rPr>
        <w:t>.</w:t>
      </w:r>
      <w:r>
        <w:rPr>
          <w:rFonts w:eastAsia="Malgun Gothic"/>
        </w:rPr>
        <w:t>4</w:t>
      </w:r>
      <w:r w:rsidRPr="0073469F">
        <w:rPr>
          <w:rFonts w:eastAsia="Malgun Gothic"/>
        </w:rPr>
        <w:t>.1</w:t>
      </w:r>
      <w:r w:rsidRPr="0073469F">
        <w:rPr>
          <w:rFonts w:eastAsia="Malgun Gothic"/>
        </w:rPr>
        <w:tab/>
        <w:t>General</w:t>
      </w:r>
      <w:bookmarkEnd w:id="6921"/>
    </w:p>
    <w:p w14:paraId="6EB0740C" w14:textId="77777777" w:rsidR="00F4468D" w:rsidRDefault="00F4468D" w:rsidP="00F4468D">
      <w:pPr>
        <w:rPr>
          <w:lang w:val="nl-NL"/>
        </w:rPr>
      </w:pPr>
      <w:r>
        <w:rPr>
          <w:rFonts w:hint="eastAsia"/>
          <w:lang w:eastAsia="ko-KR"/>
        </w:rPr>
        <w:t xml:space="preserve">This clause describes the </w:t>
      </w:r>
      <w:proofErr w:type="spellStart"/>
      <w:r>
        <w:rPr>
          <w:lang w:eastAsia="ko-KR"/>
        </w:rPr>
        <w:t>adhoc</w:t>
      </w:r>
      <w:proofErr w:type="spellEnd"/>
      <w:r>
        <w:rPr>
          <w:lang w:eastAsia="ko-KR"/>
        </w:rPr>
        <w:t xml:space="preserve"> </w:t>
      </w:r>
      <w:r>
        <w:rPr>
          <w:rFonts w:hint="eastAsia"/>
          <w:lang w:eastAsia="ko-KR"/>
        </w:rPr>
        <w:t>group call</w:t>
      </w:r>
      <w:r>
        <w:rPr>
          <w:lang w:eastAsia="ko-KR"/>
        </w:rPr>
        <w:t>s</w:t>
      </w:r>
      <w:r>
        <w:rPr>
          <w:rFonts w:hint="eastAsia"/>
          <w:lang w:eastAsia="ko-KR"/>
        </w:rPr>
        <w:t xml:space="preserve"> </w:t>
      </w:r>
      <w:r>
        <w:rPr>
          <w:rFonts w:eastAsia="Malgun Gothic"/>
        </w:rPr>
        <w:t>c</w:t>
      </w:r>
      <w:r w:rsidRPr="001E4A7B">
        <w:rPr>
          <w:rFonts w:eastAsia="Malgun Gothic"/>
        </w:rPr>
        <w:t xml:space="preserve">ontrolling </w:t>
      </w:r>
      <w:r w:rsidRPr="0073469F">
        <w:rPr>
          <w:rFonts w:eastAsia="Malgun Gothic"/>
        </w:rPr>
        <w:t>MCPTT function procedures</w:t>
      </w:r>
      <w:r>
        <w:rPr>
          <w:lang w:eastAsia="ko-KR"/>
        </w:rPr>
        <w:t xml:space="preserve"> using on-demand and pre-established sessions to setup </w:t>
      </w:r>
      <w:proofErr w:type="spellStart"/>
      <w:r>
        <w:rPr>
          <w:lang w:eastAsia="ko-KR"/>
        </w:rPr>
        <w:t>adhoc</w:t>
      </w:r>
      <w:proofErr w:type="spellEnd"/>
      <w:r>
        <w:rPr>
          <w:lang w:eastAsia="ko-KR"/>
        </w:rPr>
        <w:t xml:space="preserve"> group calls, release the ongoing </w:t>
      </w:r>
      <w:proofErr w:type="spellStart"/>
      <w:r>
        <w:rPr>
          <w:lang w:eastAsia="ko-KR"/>
        </w:rPr>
        <w:t>adhoc</w:t>
      </w:r>
      <w:proofErr w:type="spellEnd"/>
      <w:r>
        <w:rPr>
          <w:lang w:eastAsia="ko-KR"/>
        </w:rPr>
        <w:t xml:space="preserve"> group calls, and modify the ongoing </w:t>
      </w:r>
      <w:proofErr w:type="spellStart"/>
      <w:r>
        <w:rPr>
          <w:lang w:eastAsia="ko-KR"/>
        </w:rPr>
        <w:t>adhoc</w:t>
      </w:r>
      <w:proofErr w:type="spellEnd"/>
      <w:r>
        <w:rPr>
          <w:lang w:eastAsia="ko-KR"/>
        </w:rPr>
        <w:t xml:space="preserve"> group calls participants</w:t>
      </w:r>
      <w:r w:rsidRPr="00AB5FED">
        <w:rPr>
          <w:lang w:val="nl-NL"/>
        </w:rPr>
        <w:t>.</w:t>
      </w:r>
    </w:p>
    <w:p w14:paraId="0260D7C4" w14:textId="77777777" w:rsidR="00F4468D" w:rsidRPr="0073469F" w:rsidRDefault="00F4468D" w:rsidP="00F4468D">
      <w:pPr>
        <w:pStyle w:val="Heading3"/>
        <w:rPr>
          <w:rFonts w:eastAsia="Malgun Gothic"/>
        </w:rPr>
      </w:pPr>
      <w:bookmarkStart w:id="6922" w:name="_Toc171604769"/>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w:t>
      </w:r>
      <w:r w:rsidRPr="0073469F">
        <w:rPr>
          <w:rFonts w:eastAsia="Malgun Gothic"/>
        </w:rPr>
        <w:tab/>
      </w:r>
      <w:proofErr w:type="spellStart"/>
      <w:r>
        <w:rPr>
          <w:rFonts w:eastAsia="Malgun Gothic"/>
        </w:rPr>
        <w:t>Adhoc</w:t>
      </w:r>
      <w:proofErr w:type="spellEnd"/>
      <w:r>
        <w:rPr>
          <w:rFonts w:eastAsia="Malgun Gothic"/>
        </w:rPr>
        <w:t xml:space="preserve"> group call setup</w:t>
      </w:r>
      <w:bookmarkEnd w:id="6922"/>
    </w:p>
    <w:p w14:paraId="584220CA"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setup </w:t>
      </w:r>
      <w:r>
        <w:rPr>
          <w:rFonts w:eastAsia="Malgun Gothic"/>
        </w:rPr>
        <w:t>c</w:t>
      </w:r>
      <w:r w:rsidRPr="001E4A7B">
        <w:rPr>
          <w:rFonts w:eastAsia="Malgun Gothic"/>
        </w:rPr>
        <w:t xml:space="preserve">ontrolling </w:t>
      </w:r>
      <w:r w:rsidRPr="0073469F">
        <w:rPr>
          <w:rFonts w:eastAsia="Malgun Gothic"/>
        </w:rPr>
        <w:t>MCPTT function</w:t>
      </w:r>
      <w:r>
        <w:rPr>
          <w:rFonts w:eastAsia="Malgun Gothic"/>
        </w:rPr>
        <w:t xml:space="preserve"> procedures</w:t>
      </w:r>
      <w:r>
        <w:rPr>
          <w:lang w:eastAsia="ko-KR"/>
        </w:rPr>
        <w:t>.</w:t>
      </w:r>
    </w:p>
    <w:p w14:paraId="7BF0D420" w14:textId="77777777" w:rsidR="00F4468D" w:rsidRPr="0073469F" w:rsidRDefault="00F4468D" w:rsidP="00F4468D">
      <w:pPr>
        <w:pStyle w:val="Heading4"/>
        <w:rPr>
          <w:noProof/>
        </w:rPr>
      </w:pPr>
      <w:bookmarkStart w:id="6923" w:name="_Toc51859610"/>
      <w:bookmarkStart w:id="6924" w:name="_Toc107003431"/>
      <w:bookmarkStart w:id="6925" w:name="_Toc171604770"/>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rPr>
          <w:noProof/>
        </w:rPr>
        <w:tab/>
      </w:r>
      <w:bookmarkEnd w:id="6923"/>
      <w:bookmarkEnd w:id="6924"/>
      <w:r w:rsidRPr="0073469F">
        <w:rPr>
          <w:noProof/>
        </w:rPr>
        <w:t>Originating Procedures</w:t>
      </w:r>
      <w:bookmarkEnd w:id="6925"/>
    </w:p>
    <w:p w14:paraId="6106D24C" w14:textId="77777777" w:rsidR="00F4468D" w:rsidRPr="0073469F" w:rsidRDefault="00F4468D" w:rsidP="00F4468D">
      <w:pPr>
        <w:pStyle w:val="Heading5"/>
      </w:pPr>
      <w:bookmarkStart w:id="6926" w:name="_Toc51859612"/>
      <w:bookmarkStart w:id="6927" w:name="_Toc107003433"/>
      <w:bookmarkStart w:id="6928" w:name="_Toc171604771"/>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rsidRPr="0073469F">
        <w:tab/>
        <w:t>INVITE targeted to an MCPTT client</w:t>
      </w:r>
      <w:bookmarkEnd w:id="6926"/>
      <w:bookmarkEnd w:id="6927"/>
      <w:bookmarkEnd w:id="6928"/>
    </w:p>
    <w:p w14:paraId="5DBEA56B" w14:textId="77777777" w:rsidR="00F4468D" w:rsidRPr="0073469F" w:rsidRDefault="00F4468D" w:rsidP="00F4468D">
      <w:bookmarkStart w:id="6929" w:name="_Toc51859614"/>
      <w:bookmarkStart w:id="6930" w:name="_Toc107003435"/>
      <w:r w:rsidRPr="0073469F">
        <w:t xml:space="preserve">This </w:t>
      </w:r>
      <w:r>
        <w:t>clause</w:t>
      </w:r>
      <w:r w:rsidRPr="0073469F">
        <w:t xml:space="preserve"> describes the procedures for inviting an MCPTT user to an MCPTT session. The procedure is initiated by the controlling MCPTT function as the result of an action in </w:t>
      </w:r>
      <w:r>
        <w:t>clause</w:t>
      </w:r>
      <w:r w:rsidRPr="0073469F">
        <w:t> 1</w:t>
      </w:r>
      <w:r>
        <w:t>7</w:t>
      </w:r>
      <w:r w:rsidRPr="0073469F">
        <w:t>.</w:t>
      </w:r>
      <w:r>
        <w:t>4</w:t>
      </w:r>
      <w:r w:rsidRPr="0073469F">
        <w:t>.</w:t>
      </w:r>
      <w:r>
        <w:t>2</w:t>
      </w:r>
      <w:r w:rsidRPr="0073469F">
        <w:t xml:space="preserve">.2 or as the result of receiving a SIP 403 (Forbidden) response as described in this </w:t>
      </w:r>
      <w:r>
        <w:t>clause</w:t>
      </w:r>
      <w:r w:rsidRPr="0073469F">
        <w:t>.</w:t>
      </w:r>
    </w:p>
    <w:p w14:paraId="75DCE4B7" w14:textId="77777777" w:rsidR="00F4468D" w:rsidRPr="0073469F" w:rsidRDefault="00F4468D" w:rsidP="00F4468D">
      <w:pPr>
        <w:rPr>
          <w:rFonts w:eastAsia="SimSun"/>
        </w:rPr>
      </w:pPr>
      <w:r w:rsidRPr="0073469F">
        <w:rPr>
          <w:rFonts w:eastAsia="SimSun"/>
        </w:rPr>
        <w:t>The controlling MCPTT function:</w:t>
      </w:r>
    </w:p>
    <w:p w14:paraId="363F416F" w14:textId="77777777" w:rsidR="00F4468D" w:rsidRPr="0073469F" w:rsidRDefault="00F4468D" w:rsidP="00F4468D">
      <w:pPr>
        <w:pStyle w:val="B1"/>
        <w:rPr>
          <w:rFonts w:eastAsia="SimSun"/>
        </w:rPr>
      </w:pPr>
      <w:r w:rsidRPr="0073469F">
        <w:rPr>
          <w:rFonts w:eastAsia="SimSun"/>
        </w:rPr>
        <w:t>1)</w:t>
      </w:r>
      <w:r w:rsidRPr="0073469F">
        <w:rPr>
          <w:rFonts w:eastAsia="SimSun"/>
        </w:rPr>
        <w:tab/>
        <w:t xml:space="preserve">shall generate a SIP INVITE request as specified in </w:t>
      </w:r>
      <w:r>
        <w:rPr>
          <w:rFonts w:eastAsia="SimSun"/>
        </w:rPr>
        <w:t>clause</w:t>
      </w:r>
      <w:r w:rsidRPr="0073469F">
        <w:rPr>
          <w:rFonts w:eastAsia="SimSun"/>
        </w:rPr>
        <w:t> 6.3.3.1.2;</w:t>
      </w:r>
    </w:p>
    <w:p w14:paraId="33BE0A07" w14:textId="77777777" w:rsidR="00F4468D" w:rsidRDefault="00F4468D" w:rsidP="00F4468D">
      <w:pPr>
        <w:pStyle w:val="B1"/>
        <w:rPr>
          <w:rFonts w:eastAsia="SimSun"/>
        </w:rPr>
      </w:pPr>
      <w:r w:rsidRPr="0073469F">
        <w:rPr>
          <w:rFonts w:eastAsia="SimSun"/>
        </w:rPr>
        <w:t>2)</w:t>
      </w:r>
      <w:r w:rsidRPr="0073469F">
        <w:rPr>
          <w:rFonts w:eastAsia="SimSun"/>
        </w:rPr>
        <w:tab/>
        <w:t xml:space="preserve">shall set the Request-URI to the public </w:t>
      </w:r>
      <w:r>
        <w:rPr>
          <w:rFonts w:eastAsia="SimSun"/>
        </w:rPr>
        <w:t>service</w:t>
      </w:r>
      <w:r w:rsidRPr="0073469F">
        <w:rPr>
          <w:rFonts w:eastAsia="SimSun"/>
        </w:rPr>
        <w:t xml:space="preserve"> identity </w:t>
      </w:r>
      <w:r>
        <w:rPr>
          <w:rFonts w:eastAsia="SimSun"/>
        </w:rPr>
        <w:t xml:space="preserve">of the terminating participating MCPTT function </w:t>
      </w:r>
      <w:r w:rsidRPr="0073469F">
        <w:rPr>
          <w:rFonts w:eastAsia="SimSun"/>
        </w:rPr>
        <w:t>associated to the MCPTT user to be invited;</w:t>
      </w:r>
    </w:p>
    <w:p w14:paraId="7F9C7E3B" w14:textId="77777777" w:rsidR="00534D05" w:rsidRDefault="00534D05" w:rsidP="00534D05">
      <w:pPr>
        <w:pStyle w:val="NO"/>
      </w:pPr>
      <w:r>
        <w:lastRenderedPageBreak/>
        <w:t>NOTE 1:</w:t>
      </w:r>
      <w:r>
        <w:tab/>
        <w:t>The public service identity can identify the terminating participating MCPTT function in the primary MCPTT system or in a partner MCPTT system.</w:t>
      </w:r>
    </w:p>
    <w:p w14:paraId="31A3A92D" w14:textId="77777777" w:rsidR="00534D05" w:rsidRDefault="00534D05" w:rsidP="00534D05">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1B7922F" w14:textId="6E9DF40B" w:rsidR="00534D05" w:rsidRPr="0073469F" w:rsidRDefault="00534D05" w:rsidP="00534D05">
      <w:pPr>
        <w:pStyle w:val="NO"/>
        <w:overflowPunct/>
        <w:autoSpaceDE/>
        <w:autoSpaceDN/>
        <w:adjustRightInd/>
        <w:textAlignment w:val="auto"/>
        <w:rPr>
          <w:rFonts w:eastAsia="SimSun"/>
        </w:rPr>
      </w:pPr>
      <w:r>
        <w:rPr>
          <w:lang w:eastAsia="en-US"/>
        </w:rPr>
        <w:t>NOTE 3:</w:t>
      </w:r>
      <w:r>
        <w:rPr>
          <w:lang w:eastAsia="en-US"/>
        </w:rP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C938C0E" w14:textId="315A2A6B" w:rsidR="00F4468D" w:rsidRDefault="00534D05" w:rsidP="00F4468D">
      <w:pPr>
        <w:pStyle w:val="NO"/>
      </w:pPr>
      <w:r>
        <w:t>NOTE 4:</w:t>
      </w:r>
      <w:r>
        <w:tab/>
      </w:r>
      <w:r>
        <w:rPr>
          <w:lang w:eastAsia="ko-KR"/>
        </w:rPr>
        <w:t xml:space="preserve">How the controlling MCPTT function </w:t>
      </w:r>
      <w:r>
        <w:t>determines the public service identity</w:t>
      </w:r>
      <w:r>
        <w:rPr>
          <w:lang w:eastAsia="ko-KR"/>
        </w:rPr>
        <w:t xml:space="preserve"> of the terminating MCPTT participating function</w:t>
      </w:r>
      <w:r w:rsidRPr="00330CAC">
        <w:t xml:space="preserve"> </w:t>
      </w:r>
      <w:r>
        <w:t>or of the MCPTT gateway server in the partner MCPTT system</w:t>
      </w:r>
      <w:r>
        <w:rPr>
          <w:lang w:eastAsia="ko-KR"/>
        </w:rPr>
        <w:t xml:space="preserve"> </w:t>
      </w:r>
      <w:r w:rsidRPr="00F74653">
        <w:t>is out of the scope of the present document.</w:t>
      </w:r>
    </w:p>
    <w:p w14:paraId="22031BFB" w14:textId="77777777" w:rsidR="00534D05" w:rsidRDefault="00534D05" w:rsidP="00534D05">
      <w:pPr>
        <w:pStyle w:val="NO"/>
        <w:rPr>
          <w:rFonts w:eastAsia="SimSun"/>
        </w:rPr>
      </w:pPr>
      <w:r>
        <w:t>NOTE 5:</w:t>
      </w:r>
      <w:r>
        <w:tab/>
        <w:t>How the primary MCPTT system routes the SIP request through an exit MCPTT gateway server is out of the scope of the present document.</w:t>
      </w:r>
    </w:p>
    <w:p w14:paraId="2DE1E26A" w14:textId="6C5521D4" w:rsidR="00534D05" w:rsidRDefault="00534D05" w:rsidP="00534D05">
      <w:pPr>
        <w:pStyle w:val="NO"/>
        <w:rPr>
          <w:lang w:eastAsia="ko-KR"/>
        </w:rPr>
      </w:pPr>
      <w:r>
        <w:t>Editor's Note:</w:t>
      </w:r>
      <w:r>
        <w:tab/>
        <w:t xml:space="preserve">[MC_AHGC, CR </w:t>
      </w:r>
      <w:r w:rsidRPr="00355DCA">
        <w:t>0927</w:t>
      </w:r>
      <w:r>
        <w:t xml:space="preserve">] The </w:t>
      </w:r>
      <w:r w:rsidRPr="0073469F">
        <w:rPr>
          <w:rFonts w:eastAsia="SimSun"/>
        </w:rPr>
        <w:t>MCPTT user to be invited</w:t>
      </w:r>
      <w:r>
        <w:rPr>
          <w:rFonts w:eastAsia="SimSun"/>
        </w:rPr>
        <w:t xml:space="preserve"> in the partner MCPTT system by primary MCPTT system while establishing a call using the </w:t>
      </w:r>
      <w:r w:rsidRPr="00355DCA">
        <w:rPr>
          <w:rFonts w:eastAsia="SimSun"/>
        </w:rPr>
        <w:t>get user list</w:t>
      </w:r>
      <w:r>
        <w:rPr>
          <w:rFonts w:eastAsia="SimSun"/>
        </w:rPr>
        <w:t xml:space="preserve"> procedure is need to be specified</w:t>
      </w:r>
      <w:r>
        <w:t>.</w:t>
      </w:r>
    </w:p>
    <w:p w14:paraId="6370C2EF" w14:textId="77777777" w:rsidR="00F4468D" w:rsidRDefault="00F4468D" w:rsidP="00F4468D">
      <w:pPr>
        <w:pStyle w:val="B1"/>
        <w:rPr>
          <w:rFonts w:eastAsia="SimSun"/>
        </w:rPr>
      </w:pPr>
      <w:r w:rsidRPr="0073469F">
        <w:rPr>
          <w:lang w:eastAsia="ko-KR"/>
        </w:rPr>
        <w:t>3)</w:t>
      </w:r>
      <w:r w:rsidRPr="0073469F">
        <w:rPr>
          <w:rFonts w:eastAsia="SimSun"/>
        </w:rPr>
        <w:tab/>
        <w:t xml:space="preserve">shall </w:t>
      </w:r>
      <w:r>
        <w:rPr>
          <w:rFonts w:eastAsia="SimSun"/>
        </w:rPr>
        <w:t>set</w:t>
      </w:r>
      <w:r w:rsidRPr="0073469F">
        <w:rPr>
          <w:rFonts w:eastAsia="SimSun"/>
        </w:rPr>
        <w:t xml:space="preserve"> the </w:t>
      </w:r>
      <w:r w:rsidRPr="0073469F">
        <w:rPr>
          <w:lang w:eastAsia="ko-KR"/>
        </w:rPr>
        <w:t xml:space="preserve">P-Asserted-Identity header field </w:t>
      </w:r>
      <w:r>
        <w:rPr>
          <w:lang w:eastAsia="ko-KR"/>
        </w:rPr>
        <w:t>to the public service identity of the controlling MCPTT function</w:t>
      </w:r>
      <w:r w:rsidRPr="0073469F">
        <w:rPr>
          <w:rFonts w:eastAsia="SimSun"/>
        </w:rPr>
        <w:t>;</w:t>
      </w:r>
    </w:p>
    <w:p w14:paraId="77F34075" w14:textId="77777777" w:rsidR="00F4468D" w:rsidRDefault="00F4468D" w:rsidP="00F4468D">
      <w:pPr>
        <w:pStyle w:val="B1"/>
      </w:pPr>
      <w:r>
        <w:rPr>
          <w:lang w:eastAsia="ko-KR"/>
        </w:rPr>
        <w:t>4)</w:t>
      </w:r>
      <w:r>
        <w:rPr>
          <w:lang w:eastAsia="ko-KR"/>
        </w:rPr>
        <w:tab/>
        <w:t xml:space="preserve">shall include in the </w:t>
      </w:r>
      <w:r>
        <w:t>application/vnd.3gpp.mcptt-info+xml</w:t>
      </w:r>
      <w:r w:rsidRPr="0073469F">
        <w:t xml:space="preserve"> MIME body</w:t>
      </w:r>
      <w:r>
        <w:t xml:space="preserve"> in the outgoing SIP INVITE request</w:t>
      </w:r>
      <w:r w:rsidRPr="00B9627A">
        <w:t xml:space="preserve"> </w:t>
      </w:r>
      <w:r w:rsidRPr="0073469F">
        <w:t>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w:t>
      </w:r>
    </w:p>
    <w:p w14:paraId="49FCCF73" w14:textId="77777777" w:rsidR="00F4468D" w:rsidRDefault="00F4468D" w:rsidP="00F4468D">
      <w:pPr>
        <w:pStyle w:val="B2"/>
      </w:pPr>
      <w:r>
        <w:t>a)</w:t>
      </w:r>
      <w:r>
        <w:tab/>
        <w:t>the &lt;</w:t>
      </w:r>
      <w:proofErr w:type="spellStart"/>
      <w:r>
        <w:t>mcptt</w:t>
      </w:r>
      <w:proofErr w:type="spellEnd"/>
      <w:r>
        <w:t>-request-</w:t>
      </w:r>
      <w:proofErr w:type="spellStart"/>
      <w:r>
        <w:t>uri</w:t>
      </w:r>
      <w:proofErr w:type="spellEnd"/>
      <w:r>
        <w:t xml:space="preserve">&gt; element set to the MCPTT ID of the terminating user; </w:t>
      </w:r>
    </w:p>
    <w:p w14:paraId="659AC22C" w14:textId="77777777" w:rsidR="00C70F9E" w:rsidRDefault="00F4468D" w:rsidP="00F4468D">
      <w:pPr>
        <w:pStyle w:val="B2"/>
      </w:pPr>
      <w:r>
        <w:t>b)</w:t>
      </w:r>
      <w:r>
        <w:tab/>
        <w:t>the &lt;</w:t>
      </w:r>
      <w:proofErr w:type="spellStart"/>
      <w:r>
        <w:t>mcptt</w:t>
      </w:r>
      <w:proofErr w:type="spellEnd"/>
      <w:r>
        <w:t xml:space="preserve">-calling-group-id&gt; element set to the </w:t>
      </w:r>
      <w:proofErr w:type="spellStart"/>
      <w:r>
        <w:t>adhoc</w:t>
      </w:r>
      <w:proofErr w:type="spellEnd"/>
      <w:r>
        <w:t xml:space="preserve"> group identity</w:t>
      </w:r>
      <w:r w:rsidRPr="0012037E">
        <w:t xml:space="preserve"> </w:t>
      </w:r>
      <w:r>
        <w:t xml:space="preserve">as determined in the clause 17.4.2.2; </w:t>
      </w:r>
    </w:p>
    <w:p w14:paraId="02AF4DDE" w14:textId="798574A0" w:rsidR="00F4468D" w:rsidRDefault="00C70F9E" w:rsidP="00F4468D">
      <w:pPr>
        <w:pStyle w:val="B2"/>
      </w:pPr>
      <w:r>
        <w:t>c)</w:t>
      </w:r>
      <w:r>
        <w:tab/>
      </w:r>
      <w:r w:rsidRPr="00D41EF8">
        <w:t>the &lt;call-participants-</w:t>
      </w:r>
      <w:proofErr w:type="spellStart"/>
      <w:r w:rsidRPr="00D41EF8">
        <w:t>criterias</w:t>
      </w:r>
      <w:proofErr w:type="spellEnd"/>
      <w:r w:rsidRPr="00D41EF8">
        <w:t>&gt; element in the &lt;</w:t>
      </w:r>
      <w:proofErr w:type="spellStart"/>
      <w:r w:rsidRPr="00D41EF8">
        <w:t>anyExt</w:t>
      </w:r>
      <w:proofErr w:type="spellEnd"/>
      <w:r w:rsidRPr="00D41EF8">
        <w:t xml:space="preserve">&gt; element of </w:t>
      </w:r>
      <w:r>
        <w:t xml:space="preserve">the </w:t>
      </w:r>
      <w:r w:rsidRPr="00D41EF8">
        <w:t>&lt;</w:t>
      </w:r>
      <w:proofErr w:type="spellStart"/>
      <w:r w:rsidRPr="00D41EF8">
        <w:t>mcptt</w:t>
      </w:r>
      <w:proofErr w:type="spellEnd"/>
      <w:r w:rsidRPr="00D41EF8">
        <w:t xml:space="preserve">-Params&gt; element of </w:t>
      </w:r>
      <w:r>
        <w:t xml:space="preserve">the </w:t>
      </w:r>
      <w:r w:rsidRPr="00D41EF8">
        <w:t>&lt;</w:t>
      </w:r>
      <w:proofErr w:type="spellStart"/>
      <w:r w:rsidRPr="00D41EF8">
        <w:t>mcpttinfo</w:t>
      </w:r>
      <w:proofErr w:type="spellEnd"/>
      <w:r w:rsidRPr="00D41EF8">
        <w:t xml:space="preserve">&gt; element of the application/vnd.3gpp.mcptt-info+xml MIME body </w:t>
      </w:r>
      <w:r>
        <w:t>as determined in step 5)/b) in clause 17.4.6.1; and</w:t>
      </w:r>
    </w:p>
    <w:p w14:paraId="1A4ADE05" w14:textId="6B1A108D" w:rsidR="00F4468D" w:rsidRPr="00436CF9" w:rsidRDefault="00F4468D" w:rsidP="00F4468D">
      <w:pPr>
        <w:pStyle w:val="NO"/>
      </w:pPr>
      <w:r>
        <w:t>NOTE </w:t>
      </w:r>
      <w:r w:rsidR="00534D05">
        <w:t>6</w:t>
      </w:r>
      <w:r>
        <w:t>:</w:t>
      </w:r>
      <w:r>
        <w:tab/>
        <w:t>The &lt;</w:t>
      </w:r>
      <w:proofErr w:type="spellStart"/>
      <w:r>
        <w:t>mcptt</w:t>
      </w:r>
      <w:proofErr w:type="spellEnd"/>
      <w:r>
        <w:t>-calling-user-id&gt; is already included in the MIME body as a result of calling clause 6.3.3.1.2 in step 1).</w:t>
      </w:r>
    </w:p>
    <w:p w14:paraId="45342B47" w14:textId="0FD8273F" w:rsidR="00F4468D" w:rsidRDefault="00C70F9E" w:rsidP="00F4468D">
      <w:pPr>
        <w:pStyle w:val="B2"/>
      </w:pPr>
      <w:r>
        <w:t>d</w:t>
      </w:r>
      <w:r w:rsidR="00F4468D">
        <w:t>)</w:t>
      </w:r>
      <w:r w:rsidR="00F4468D">
        <w:tab/>
      </w:r>
      <w:r w:rsidR="00F4468D">
        <w:rPr>
          <w:lang w:eastAsia="ko-KR"/>
        </w:rPr>
        <w:t xml:space="preserve">if end-to-end security is requested for the call, </w:t>
      </w:r>
      <w:r w:rsidR="00F4468D">
        <w:t>the &lt;</w:t>
      </w:r>
      <w:proofErr w:type="spellStart"/>
      <w:r w:rsidR="00F4468D">
        <w:t>anyExt</w:t>
      </w:r>
      <w:proofErr w:type="spellEnd"/>
      <w:r w:rsidR="00F4468D">
        <w:t xml:space="preserve">&gt; element with </w:t>
      </w:r>
      <w:r w:rsidR="00F4468D">
        <w:rPr>
          <w:lang w:val="en-US"/>
        </w:rPr>
        <w:t xml:space="preserve">the </w:t>
      </w:r>
      <w:r w:rsidR="00F4468D">
        <w:t>&lt;preconfigured-group-id&gt; element set to the preconfigured group identity as determined in the clause 17.4.2.2;</w:t>
      </w:r>
    </w:p>
    <w:p w14:paraId="7D6D1BE1" w14:textId="77777777" w:rsidR="00F4468D" w:rsidRDefault="00F4468D" w:rsidP="00F4468D">
      <w:pPr>
        <w:pStyle w:val="B1"/>
        <w:rPr>
          <w:lang w:eastAsia="ko-KR"/>
        </w:rPr>
      </w:pPr>
      <w:r>
        <w:rPr>
          <w:lang w:eastAsia="ko-KR"/>
        </w:rPr>
        <w:t>5</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Pr>
          <w:rFonts w:eastAsia="SimSun"/>
        </w:rPr>
        <w:t>clause</w:t>
      </w:r>
      <w:r w:rsidRPr="0073469F">
        <w:rPr>
          <w:rFonts w:eastAsia="SimSun"/>
        </w:rPr>
        <w:t> </w:t>
      </w:r>
      <w:r w:rsidRPr="0073469F">
        <w:rPr>
          <w:lang w:eastAsia="ko-KR"/>
        </w:rPr>
        <w:t>6.3.3.1.1;</w:t>
      </w:r>
    </w:p>
    <w:p w14:paraId="100AE683" w14:textId="77777777" w:rsidR="009A02EF" w:rsidRPr="0095767A" w:rsidRDefault="009A02EF" w:rsidP="009A02EF">
      <w:pPr>
        <w:pStyle w:val="B1"/>
        <w:rPr>
          <w:rFonts w:eastAsia="SimSun"/>
          <w:lang w:val="en-US"/>
        </w:rPr>
      </w:pPr>
      <w:r w:rsidRPr="0095767A">
        <w:rPr>
          <w:rFonts w:eastAsia="SimSun"/>
        </w:rPr>
        <w:t>6)</w:t>
      </w:r>
      <w:r w:rsidRPr="0095767A">
        <w:rPr>
          <w:rFonts w:eastAsia="SimSun"/>
        </w:rPr>
        <w:tab/>
      </w:r>
      <w:r w:rsidRPr="0095767A">
        <w:rPr>
          <w:lang w:val="en-US"/>
        </w:rPr>
        <w:t xml:space="preserve">if the in-progress emergency state of the </w:t>
      </w:r>
      <w:proofErr w:type="spellStart"/>
      <w:r>
        <w:rPr>
          <w:lang w:val="en-US"/>
        </w:rPr>
        <w:t>adhoc</w:t>
      </w:r>
      <w:proofErr w:type="spellEnd"/>
      <w:r>
        <w:rPr>
          <w:lang w:val="en-US"/>
        </w:rPr>
        <w:t xml:space="preserve"> </w:t>
      </w:r>
      <w:r w:rsidRPr="0095767A">
        <w:rPr>
          <w:lang w:val="en-US"/>
        </w:rPr>
        <w:t>group is set to a value of "true":</w:t>
      </w:r>
    </w:p>
    <w:p w14:paraId="0D39FC2C" w14:textId="77777777" w:rsidR="009A02EF" w:rsidRPr="0095767A" w:rsidRDefault="009A02EF" w:rsidP="009A02EF">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 xml:space="preserve">populated with the values for an MCPTT emergency </w:t>
      </w:r>
      <w:proofErr w:type="spellStart"/>
      <w:r>
        <w:rPr>
          <w:lang w:val="en-US"/>
        </w:rPr>
        <w:t>adhoc</w:t>
      </w:r>
      <w:proofErr w:type="spellEnd"/>
      <w:r>
        <w:rPr>
          <w:lang w:val="en-US"/>
        </w:rPr>
        <w:t xml:space="preserve"> group call as specified in clause 6.3.3.1.19</w:t>
      </w:r>
      <w:r w:rsidRPr="0095767A">
        <w:rPr>
          <w:lang w:val="en-US"/>
        </w:rPr>
        <w:t>;</w:t>
      </w:r>
    </w:p>
    <w:p w14:paraId="048BC987" w14:textId="77777777" w:rsidR="009A02EF" w:rsidRDefault="009A02EF" w:rsidP="009A02EF">
      <w:pPr>
        <w:pStyle w:val="B2"/>
        <w:rPr>
          <w:lang w:val="en-US"/>
        </w:rPr>
      </w:pPr>
      <w:r w:rsidRPr="0095767A">
        <w:rPr>
          <w:lang w:val="en-US"/>
        </w:rPr>
        <w:t>b)</w:t>
      </w:r>
      <w:r w:rsidRPr="0095767A">
        <w:rPr>
          <w:lang w:val="en-US"/>
        </w:rPr>
        <w:tab/>
      </w:r>
      <w:r>
        <w:rPr>
          <w:lang w:val="en-US"/>
        </w:rPr>
        <w:t xml:space="preserve">if the received SIP INVITE request contained an </w:t>
      </w:r>
      <w:r w:rsidRPr="0095767A">
        <w:rPr>
          <w:lang w:val="en-US"/>
        </w:rPr>
        <w:t>application/vnd.3gpp.mcptt-info</w:t>
      </w:r>
      <w:r>
        <w:rPr>
          <w:lang w:val="en-US"/>
        </w:rPr>
        <w:t>+xml</w:t>
      </w:r>
      <w:r w:rsidRPr="0095767A">
        <w:rPr>
          <w:lang w:val="en-US"/>
        </w:rPr>
        <w:t xml:space="preserve"> MIME body with the &lt;</w:t>
      </w:r>
      <w:proofErr w:type="spellStart"/>
      <w:r>
        <w:rPr>
          <w:lang w:val="en-US"/>
        </w:rPr>
        <w:t>adhoc</w:t>
      </w:r>
      <w:proofErr w:type="spellEnd"/>
      <w:r>
        <w:rPr>
          <w:lang w:val="en-US"/>
        </w:rPr>
        <w:t>-</w:t>
      </w:r>
      <w:r w:rsidRPr="0095767A">
        <w:rPr>
          <w:lang w:val="en-US"/>
        </w:rPr>
        <w:t>emergency-</w:t>
      </w:r>
      <w:proofErr w:type="spellStart"/>
      <w:r w:rsidRPr="0095767A">
        <w:rPr>
          <w:lang w:val="en-US"/>
        </w:rPr>
        <w:t>ind</w:t>
      </w:r>
      <w:proofErr w:type="spellEnd"/>
      <w:r w:rsidRPr="0095767A">
        <w:rPr>
          <w:lang w:val="en-US"/>
        </w:rPr>
        <w:t>&gt; el</w:t>
      </w:r>
      <w:r>
        <w:rPr>
          <w:lang w:val="en-US"/>
        </w:rPr>
        <w:t>ement set to a value of "true":</w:t>
      </w:r>
    </w:p>
    <w:p w14:paraId="01BEF399" w14:textId="77777777" w:rsidR="009A02EF" w:rsidRPr="0095767A" w:rsidRDefault="009A02EF" w:rsidP="009A02EF">
      <w:pPr>
        <w:pStyle w:val="B3"/>
        <w:rPr>
          <w:lang w:val="en-US"/>
        </w:rPr>
      </w:pPr>
      <w:proofErr w:type="spellStart"/>
      <w:r>
        <w:rPr>
          <w:lang w:val="en-US"/>
        </w:rPr>
        <w:t>i</w:t>
      </w:r>
      <w:proofErr w:type="spellEnd"/>
      <w:r>
        <w:rPr>
          <w:lang w:val="en-US"/>
        </w:rPr>
        <w:t>)</w:t>
      </w:r>
      <w:r>
        <w:rPr>
          <w:lang w:val="en-US"/>
        </w:rPr>
        <w:tab/>
      </w:r>
      <w:r w:rsidRPr="0095767A">
        <w:rPr>
          <w:lang w:val="en-US"/>
        </w:rPr>
        <w:t xml:space="preserve">shall include </w:t>
      </w:r>
      <w:r>
        <w:rPr>
          <w:lang w:val="en-US"/>
        </w:rPr>
        <w:t>in the outgoing SIP INVITE request in the</w:t>
      </w:r>
      <w:r w:rsidRPr="0095767A">
        <w:rPr>
          <w:lang w:val="en-US"/>
        </w:rPr>
        <w:t xml:space="preserve"> application/vnd.3gpp.mcptt-info</w:t>
      </w:r>
      <w:r>
        <w:rPr>
          <w:lang w:val="en-US"/>
        </w:rPr>
        <w:t>+xml</w:t>
      </w:r>
      <w:r w:rsidRPr="0095767A">
        <w:rPr>
          <w:lang w:val="en-US"/>
        </w:rPr>
        <w:t xml:space="preserve"> MIME body </w:t>
      </w:r>
      <w:r>
        <w:rPr>
          <w:lang w:val="en-US"/>
        </w:rPr>
        <w:t>an</w:t>
      </w:r>
      <w:r w:rsidRPr="0095767A">
        <w:rPr>
          <w:lang w:val="en-US"/>
        </w:rPr>
        <w:t xml:space="preserve"> &lt;</w:t>
      </w:r>
      <w:proofErr w:type="spellStart"/>
      <w:r>
        <w:rPr>
          <w:lang w:val="en-US"/>
        </w:rPr>
        <w:t>adhoc</w:t>
      </w:r>
      <w:proofErr w:type="spellEnd"/>
      <w:r>
        <w:rPr>
          <w:lang w:val="en-US"/>
        </w:rPr>
        <w:t>-</w:t>
      </w:r>
      <w:r w:rsidRPr="0095767A">
        <w:rPr>
          <w:lang w:val="en-US"/>
        </w:rPr>
        <w:t>emergency-</w:t>
      </w:r>
      <w:proofErr w:type="spellStart"/>
      <w:r w:rsidRPr="0095767A">
        <w:rPr>
          <w:lang w:val="en-US"/>
        </w:rPr>
        <w:t>ind</w:t>
      </w:r>
      <w:proofErr w:type="spellEnd"/>
      <w:r w:rsidRPr="0095767A">
        <w:rPr>
          <w:lang w:val="en-US"/>
        </w:rPr>
        <w:t>&gt; el</w:t>
      </w:r>
      <w:r>
        <w:rPr>
          <w:lang w:val="en-US"/>
        </w:rPr>
        <w:t>ement set to a value of "true"; and</w:t>
      </w:r>
    </w:p>
    <w:p w14:paraId="1593E6DD" w14:textId="77777777" w:rsidR="009A02EF" w:rsidRDefault="009A02EF" w:rsidP="009A02EF">
      <w:pPr>
        <w:pStyle w:val="B2"/>
      </w:pPr>
      <w:r>
        <w:t>c)</w:t>
      </w:r>
      <w:r>
        <w:tab/>
        <w:t xml:space="preserve">if the in-progress imminent peril </w:t>
      </w:r>
      <w:proofErr w:type="spellStart"/>
      <w:r>
        <w:t>adhoc</w:t>
      </w:r>
      <w:proofErr w:type="spellEnd"/>
      <w:r>
        <w:t xml:space="preserve"> </w:t>
      </w:r>
      <w:r w:rsidRPr="0095767A">
        <w:t xml:space="preserve">group </w:t>
      </w:r>
      <w:r>
        <w:t xml:space="preserve">state </w:t>
      </w:r>
      <w:r w:rsidRPr="0095767A">
        <w:t>is set to a value of "true"</w:t>
      </w:r>
      <w:r>
        <w:t xml:space="preserve"> </w:t>
      </w:r>
      <w:r w:rsidRPr="0095767A">
        <w:t xml:space="preserve">shall include </w:t>
      </w:r>
      <w:r>
        <w:t>in the</w:t>
      </w:r>
      <w:r w:rsidRPr="0095767A">
        <w:t xml:space="preserve"> application/vnd.3gpp.mcptt-info</w:t>
      </w:r>
      <w:r>
        <w:rPr>
          <w:lang w:val="en-US"/>
        </w:rPr>
        <w:t>+xml</w:t>
      </w:r>
      <w:r w:rsidRPr="0095767A">
        <w:t xml:space="preserve"> MIME body </w:t>
      </w:r>
      <w:r>
        <w:t>an</w:t>
      </w:r>
      <w:r w:rsidRPr="0095767A">
        <w:t xml:space="preserve"> &lt;</w:t>
      </w:r>
      <w:proofErr w:type="spellStart"/>
      <w:r>
        <w:t>imminentperil</w:t>
      </w:r>
      <w:r w:rsidRPr="0095767A">
        <w:t>-ind</w:t>
      </w:r>
      <w:proofErr w:type="spellEnd"/>
      <w:r w:rsidRPr="0095767A">
        <w:t>&gt; element set to a value of "</w:t>
      </w:r>
      <w:r>
        <w:t>false</w:t>
      </w:r>
      <w:r w:rsidRPr="0095767A">
        <w:t>";</w:t>
      </w:r>
    </w:p>
    <w:p w14:paraId="660C5B31" w14:textId="77777777" w:rsidR="009A02EF" w:rsidRDefault="009A02EF" w:rsidP="009A02EF">
      <w:pPr>
        <w:pStyle w:val="B1"/>
        <w:rPr>
          <w:lang w:val="en-US"/>
        </w:rPr>
      </w:pPr>
      <w:r>
        <w:rPr>
          <w:lang w:val="en-US"/>
        </w:rPr>
        <w:t>7)</w:t>
      </w:r>
      <w:r>
        <w:rPr>
          <w:lang w:val="en-US"/>
        </w:rPr>
        <w:tab/>
      </w:r>
      <w:r w:rsidRPr="0095767A">
        <w:rPr>
          <w:lang w:val="en-US"/>
        </w:rPr>
        <w:t xml:space="preserve">if the in-progress emergency </w:t>
      </w:r>
      <w:proofErr w:type="spellStart"/>
      <w:r>
        <w:rPr>
          <w:lang w:val="en-US"/>
        </w:rPr>
        <w:t>adhoc</w:t>
      </w:r>
      <w:proofErr w:type="spellEnd"/>
      <w:r>
        <w:rPr>
          <w:lang w:val="en-US"/>
        </w:rPr>
        <w:t xml:space="preserve"> </w:t>
      </w:r>
      <w:r w:rsidRPr="0095767A">
        <w:rPr>
          <w:lang w:val="en-US"/>
        </w:rPr>
        <w:t xml:space="preserve">group </w:t>
      </w:r>
      <w:r>
        <w:rPr>
          <w:lang w:val="en-US"/>
        </w:rPr>
        <w:t xml:space="preserve">state </w:t>
      </w:r>
      <w:r w:rsidRPr="0095767A">
        <w:rPr>
          <w:lang w:val="en-US"/>
        </w:rPr>
        <w:t>is set to a value of "</w:t>
      </w:r>
      <w:r>
        <w:rPr>
          <w:lang w:val="en-US"/>
        </w:rPr>
        <w:t>false</w:t>
      </w:r>
      <w:r w:rsidRPr="0095767A">
        <w:rPr>
          <w:lang w:val="en-US"/>
        </w:rPr>
        <w:t xml:space="preserve">" </w:t>
      </w:r>
      <w:r>
        <w:rPr>
          <w:lang w:val="en-US"/>
        </w:rPr>
        <w:t xml:space="preserve">and the in-progress imminent peril </w:t>
      </w:r>
      <w:proofErr w:type="spellStart"/>
      <w:r>
        <w:rPr>
          <w:lang w:val="en-US"/>
        </w:rPr>
        <w:t>adhoc</w:t>
      </w:r>
      <w:proofErr w:type="spellEnd"/>
      <w:r>
        <w:rPr>
          <w:lang w:val="en-US"/>
        </w:rPr>
        <w:t xml:space="preserve"> group state is set to a value of "true"</w:t>
      </w:r>
      <w:r w:rsidRPr="0095767A">
        <w:rPr>
          <w:lang w:val="en-US"/>
        </w:rPr>
        <w:t>:</w:t>
      </w:r>
    </w:p>
    <w:p w14:paraId="03134C68" w14:textId="77777777" w:rsidR="009A02EF" w:rsidRPr="0095767A" w:rsidRDefault="009A02EF" w:rsidP="009A02EF">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 xml:space="preserve">populated with the values for an MCPTT imminent peril </w:t>
      </w:r>
      <w:proofErr w:type="spellStart"/>
      <w:r>
        <w:rPr>
          <w:lang w:val="en-US"/>
        </w:rPr>
        <w:t>adhoc</w:t>
      </w:r>
      <w:proofErr w:type="spellEnd"/>
      <w:r>
        <w:rPr>
          <w:lang w:val="en-US"/>
        </w:rPr>
        <w:t xml:space="preserve"> group call as specified in clause 6.3.3.1.19</w:t>
      </w:r>
      <w:r w:rsidRPr="0095767A">
        <w:rPr>
          <w:lang w:val="en-US"/>
        </w:rPr>
        <w:t>;</w:t>
      </w:r>
      <w:r>
        <w:rPr>
          <w:lang w:val="en-US"/>
        </w:rPr>
        <w:t xml:space="preserve"> and</w:t>
      </w:r>
    </w:p>
    <w:p w14:paraId="315E1E7A" w14:textId="7F6F8CCB" w:rsidR="009A02EF" w:rsidRPr="009A02EF" w:rsidRDefault="009A02EF" w:rsidP="009A02EF">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Pr>
          <w:lang w:val="en-US"/>
        </w:rPr>
        <w:t>+xml</w:t>
      </w:r>
      <w:r w:rsidRPr="0095767A">
        <w:rPr>
          <w:lang w:val="en-US"/>
        </w:rPr>
        <w:t xml:space="preserve"> MIME body with the &lt;</w:t>
      </w:r>
      <w:proofErr w:type="spellStart"/>
      <w:r>
        <w:rPr>
          <w:lang w:val="en-US"/>
        </w:rPr>
        <w:t>imminentperil</w:t>
      </w:r>
      <w:r w:rsidRPr="0095767A">
        <w:rPr>
          <w:lang w:val="en-US"/>
        </w:rPr>
        <w:t>-ind</w:t>
      </w:r>
      <w:proofErr w:type="spellEnd"/>
      <w:r w:rsidRPr="0095767A">
        <w:rPr>
          <w:lang w:val="en-US"/>
        </w:rPr>
        <w:t>&gt; element set to a value of "true";</w:t>
      </w:r>
    </w:p>
    <w:p w14:paraId="5DD385D1" w14:textId="72665EF2" w:rsidR="00F4468D" w:rsidRDefault="009A02EF" w:rsidP="00F4468D">
      <w:pPr>
        <w:pStyle w:val="B1"/>
        <w:rPr>
          <w:lang w:eastAsia="ko-KR"/>
        </w:rPr>
      </w:pPr>
      <w:r>
        <w:rPr>
          <w:lang w:eastAsia="ko-KR"/>
        </w:rPr>
        <w:lastRenderedPageBreak/>
        <w:t>8</w:t>
      </w:r>
      <w:r w:rsidR="00F4468D" w:rsidRPr="0073469F">
        <w:rPr>
          <w:lang w:eastAsia="ko-KR"/>
        </w:rPr>
        <w:t>)</w:t>
      </w:r>
      <w:r w:rsidR="00F4468D" w:rsidRPr="0073469F">
        <w:rPr>
          <w:rFonts w:eastAsia="SimSun"/>
        </w:rPr>
        <w:tab/>
      </w:r>
      <w:r w:rsidR="00F4468D">
        <w:rPr>
          <w:lang w:val="en-US"/>
        </w:rPr>
        <w:t xml:space="preserve">shall copy the </w:t>
      </w:r>
      <w:r w:rsidR="00F4468D">
        <w:t>application/vnd.3gpp.mcptt-location-info+xml</w:t>
      </w:r>
      <w:r w:rsidR="00F4468D" w:rsidRPr="0073469F">
        <w:t xml:space="preserve"> MIME body </w:t>
      </w:r>
      <w:r w:rsidR="00F4468D">
        <w:t>from the received SIP INVITE request into the outgoing SIP INVITE request; and</w:t>
      </w:r>
    </w:p>
    <w:p w14:paraId="16C17F2A" w14:textId="5C55598E" w:rsidR="00F4468D" w:rsidRDefault="009A02EF" w:rsidP="00F4468D">
      <w:pPr>
        <w:pStyle w:val="B1"/>
        <w:rPr>
          <w:lang w:eastAsia="ko-KR"/>
        </w:rPr>
      </w:pPr>
      <w:r>
        <w:t>9</w:t>
      </w:r>
      <w:r w:rsidR="00F4468D">
        <w:t>)</w:t>
      </w:r>
      <w:r w:rsidR="00F4468D">
        <w:rPr>
          <w:lang w:eastAsia="ko-KR"/>
        </w:rPr>
        <w:tab/>
      </w:r>
      <w:r w:rsidR="00F4468D" w:rsidRPr="0073469F">
        <w:rPr>
          <w:rFonts w:eastAsia="SimSun"/>
        </w:rPr>
        <w:t xml:space="preserve">shall send the SIP INVITE request towards the terminating network in accordance with </w:t>
      </w:r>
      <w:r w:rsidR="00F4468D" w:rsidRPr="0073469F">
        <w:rPr>
          <w:lang w:eastAsia="ko-KR"/>
        </w:rPr>
        <w:t>3GPP TS 24.229 [4]</w:t>
      </w:r>
      <w:r w:rsidR="00F4468D" w:rsidRPr="0073469F">
        <w:rPr>
          <w:rFonts w:eastAsia="SimSun"/>
        </w:rPr>
        <w:t>.</w:t>
      </w:r>
    </w:p>
    <w:p w14:paraId="183838BD" w14:textId="77777777" w:rsidR="00F4468D" w:rsidRPr="0073469F" w:rsidRDefault="00F4468D" w:rsidP="00F4468D">
      <w:pPr>
        <w:rPr>
          <w:rFonts w:eastAsia="SimSun"/>
        </w:rPr>
      </w:pPr>
      <w:r w:rsidRPr="0073469F">
        <w:rPr>
          <w:rFonts w:eastAsia="SimSun"/>
        </w:rPr>
        <w:t>Upon receiving a SIP 183 (Session Progress) response containing a Require header field with the option tag "100rel" to the SIP INVITE request the controlling MCPTT function:</w:t>
      </w:r>
    </w:p>
    <w:p w14:paraId="3FE57344" w14:textId="77777777" w:rsidR="00F4468D" w:rsidRPr="0073469F" w:rsidRDefault="00F4468D" w:rsidP="00F4468D">
      <w:pPr>
        <w:pStyle w:val="B1"/>
        <w:rPr>
          <w:rFonts w:eastAsia="SimSun"/>
        </w:rPr>
      </w:pPr>
      <w:r w:rsidRPr="0073469F">
        <w:rPr>
          <w:rFonts w:eastAsia="SimSun"/>
        </w:rPr>
        <w:t>1)</w:t>
      </w:r>
      <w:r w:rsidRPr="0073469F">
        <w:rPr>
          <w:rFonts w:eastAsia="SimSun"/>
        </w:rPr>
        <w:tab/>
        <w:t xml:space="preserve">shall send a SIP PRACK request towards the MCPTT client according to </w:t>
      </w:r>
      <w:r w:rsidRPr="0073469F">
        <w:rPr>
          <w:lang w:eastAsia="ko-KR"/>
        </w:rPr>
        <w:t>3GPP TS 24.229 [4]</w:t>
      </w:r>
      <w:r>
        <w:rPr>
          <w:rFonts w:eastAsia="SimSun"/>
        </w:rPr>
        <w:t>.</w:t>
      </w:r>
    </w:p>
    <w:p w14:paraId="6083D1EA" w14:textId="77777777" w:rsidR="00F4468D" w:rsidRPr="0073469F" w:rsidRDefault="00F4468D" w:rsidP="00F4468D">
      <w:pPr>
        <w:rPr>
          <w:rFonts w:eastAsia="SimSun"/>
        </w:rPr>
      </w:pPr>
      <w:r w:rsidRPr="0073469F">
        <w:rPr>
          <w:rFonts w:eastAsia="SimSun"/>
        </w:rPr>
        <w:t>Upon receiving a SIP 200 (OK) response for the SIP INVITE request the controlling MCPTT function:</w:t>
      </w:r>
    </w:p>
    <w:p w14:paraId="3C18F286" w14:textId="61F9EE93" w:rsidR="00F4468D" w:rsidRPr="0073469F" w:rsidRDefault="00F4468D" w:rsidP="00F4468D">
      <w:pPr>
        <w:pStyle w:val="B1"/>
        <w:rPr>
          <w:rFonts w:eastAsia="SimSun"/>
        </w:rPr>
      </w:pPr>
      <w:r>
        <w:rPr>
          <w:rFonts w:eastAsia="SimSun"/>
        </w:rPr>
        <w:t>1</w:t>
      </w:r>
      <w:r w:rsidRPr="0073469F">
        <w:rPr>
          <w:rFonts w:eastAsia="SimSun"/>
        </w:rPr>
        <w:t>)</w:t>
      </w:r>
      <w:r w:rsidRPr="0073469F">
        <w:rPr>
          <w:rFonts w:eastAsia="SimSun"/>
        </w:rPr>
        <w:tab/>
        <w:t xml:space="preserve">shall interact with the media plane as specified in 3GPP TS 24.380 [5] </w:t>
      </w:r>
      <w:r>
        <w:rPr>
          <w:rFonts w:eastAsia="SimSun"/>
        </w:rPr>
        <w:t>clause</w:t>
      </w:r>
      <w:r w:rsidRPr="0073469F">
        <w:rPr>
          <w:rFonts w:eastAsia="SimSun"/>
        </w:rPr>
        <w:t> 6.3;</w:t>
      </w:r>
    </w:p>
    <w:p w14:paraId="241CC377" w14:textId="4C427942" w:rsidR="00F4468D" w:rsidRDefault="00F4468D" w:rsidP="00F4468D">
      <w:pPr>
        <w:pStyle w:val="B1"/>
      </w:pPr>
      <w:r>
        <w:t>2)</w:t>
      </w:r>
      <w:r>
        <w:tab/>
        <w:t>shall increment the local counter of the number of SIP 200 (OK) responses received from invited members, by 1</w:t>
      </w:r>
      <w:r w:rsidR="00D9668C">
        <w:t>; and</w:t>
      </w:r>
    </w:p>
    <w:p w14:paraId="5C01E112" w14:textId="2EC0344C" w:rsidR="00D9668C" w:rsidRPr="006D7531" w:rsidRDefault="00D9668C" w:rsidP="00F4468D">
      <w:pPr>
        <w:pStyle w:val="B1"/>
        <w:rPr>
          <w:rFonts w:eastAsia="SimSun"/>
        </w:rPr>
      </w:pPr>
      <w:r>
        <w:rPr>
          <w:rFonts w:eastAsia="SimSun"/>
        </w:rPr>
        <w:t>3</w:t>
      </w:r>
      <w:r w:rsidRPr="0073469F">
        <w:rPr>
          <w:rFonts w:eastAsia="SimSun"/>
        </w:rPr>
        <w:t>)</w:t>
      </w:r>
      <w:r w:rsidRPr="0073469F">
        <w:rPr>
          <w:rFonts w:eastAsia="SimSun"/>
        </w:rPr>
        <w:tab/>
        <w:t xml:space="preserve">shall </w:t>
      </w:r>
      <w:r>
        <w:rPr>
          <w:lang w:eastAsia="ko-KR"/>
        </w:rPr>
        <w:t>send a SIP NOTIFY request to all participants with a subscription to the conference event package as specified in clause </w:t>
      </w:r>
      <w:r>
        <w:rPr>
          <w:rFonts w:eastAsia="SimSun"/>
        </w:rPr>
        <w:t>10.1.3.4.</w:t>
      </w:r>
    </w:p>
    <w:p w14:paraId="7E837C53" w14:textId="2D32BC7C" w:rsidR="00F4468D" w:rsidRPr="0073469F" w:rsidRDefault="00F4468D" w:rsidP="00F4468D">
      <w:pPr>
        <w:pStyle w:val="NO"/>
        <w:rPr>
          <w:rFonts w:eastAsia="SimSun"/>
        </w:rPr>
      </w:pPr>
      <w:r w:rsidRPr="0073469F">
        <w:rPr>
          <w:rFonts w:eastAsia="SimSun"/>
        </w:rPr>
        <w:t>NOTE </w:t>
      </w:r>
      <w:r w:rsidR="00534D05">
        <w:rPr>
          <w:rFonts w:eastAsia="SimSun"/>
        </w:rPr>
        <w:t>7</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Pr>
          <w:rFonts w:eastAsia="SimSun"/>
        </w:rPr>
        <w:t>clause</w:t>
      </w:r>
      <w:r w:rsidRPr="0073469F">
        <w:rPr>
          <w:rFonts w:eastAsia="SimSun"/>
        </w:rPr>
        <w:t> </w:t>
      </w:r>
      <w:r>
        <w:rPr>
          <w:rFonts w:eastAsia="SimSun"/>
        </w:rPr>
        <w:t>17</w:t>
      </w:r>
      <w:r w:rsidRPr="0073469F">
        <w:rPr>
          <w:rFonts w:eastAsia="SimSun"/>
        </w:rPr>
        <w:t>.4.2.</w:t>
      </w:r>
      <w:r>
        <w:rPr>
          <w:rFonts w:eastAsia="SimSun"/>
        </w:rPr>
        <w:t>2.</w:t>
      </w:r>
    </w:p>
    <w:p w14:paraId="15458307" w14:textId="77777777" w:rsidR="00F4468D" w:rsidRPr="0073469F" w:rsidRDefault="00F4468D" w:rsidP="00F4468D">
      <w:pPr>
        <w:pStyle w:val="Heading4"/>
        <w:rPr>
          <w:noProof/>
        </w:rPr>
      </w:pPr>
      <w:bookmarkStart w:id="6931" w:name="_Toc171604772"/>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2.2</w:t>
      </w:r>
      <w:r w:rsidRPr="0073469F">
        <w:rPr>
          <w:noProof/>
        </w:rPr>
        <w:tab/>
        <w:t>Terminating Procedures</w:t>
      </w:r>
      <w:bookmarkEnd w:id="6929"/>
      <w:bookmarkEnd w:id="6930"/>
      <w:bookmarkEnd w:id="6931"/>
    </w:p>
    <w:p w14:paraId="26C05539" w14:textId="77777777" w:rsidR="00F4468D" w:rsidRPr="00BE4B01" w:rsidRDefault="00F4468D" w:rsidP="00F4468D">
      <w:r w:rsidRPr="00BE4B01">
        <w:t xml:space="preserve">In the procedures in this </w:t>
      </w:r>
      <w:r>
        <w:t>clause</w:t>
      </w:r>
      <w:r w:rsidRPr="00BE4B01">
        <w:t>:</w:t>
      </w:r>
    </w:p>
    <w:p w14:paraId="3B922F98" w14:textId="77777777" w:rsidR="00F4468D" w:rsidRPr="007B314E" w:rsidRDefault="00F4468D" w:rsidP="00F4468D">
      <w:pPr>
        <w:pStyle w:val="B1"/>
      </w:pPr>
      <w:r w:rsidRPr="007B314E">
        <w:t>1)</w:t>
      </w:r>
      <w:r>
        <w:tab/>
      </w:r>
      <w:r w:rsidRPr="007B314E">
        <w:t>MCPTT ID in an incoming SIP INVITE request refers to the MCPTT ID of the originating user from the &lt;</w:t>
      </w:r>
      <w:proofErr w:type="spellStart"/>
      <w:r w:rsidRPr="007B314E">
        <w:t>mcptt</w:t>
      </w:r>
      <w:proofErr w:type="spellEnd"/>
      <w:r w:rsidRPr="007B314E">
        <w:t xml:space="preserve">-calling-user-id&gt; element of the </w:t>
      </w:r>
      <w:r>
        <w:t>application/vnd.3gpp.mcptt-info+xml</w:t>
      </w:r>
      <w:r w:rsidRPr="007B314E">
        <w:t xml:space="preserve"> MIME body of the incoming SIP INVITE request;</w:t>
      </w:r>
    </w:p>
    <w:p w14:paraId="7238A36C" w14:textId="5040B71F" w:rsidR="00F4468D" w:rsidRPr="007B314E" w:rsidRDefault="00F4468D" w:rsidP="00F4468D">
      <w:pPr>
        <w:pStyle w:val="B1"/>
      </w:pPr>
      <w:r w:rsidRPr="007B314E">
        <w:t>2)</w:t>
      </w:r>
      <w:r>
        <w:tab/>
      </w:r>
      <w:proofErr w:type="spellStart"/>
      <w:r>
        <w:t>adhoc</w:t>
      </w:r>
      <w:proofErr w:type="spellEnd"/>
      <w:r>
        <w:t xml:space="preserve"> </w:t>
      </w:r>
      <w:r w:rsidRPr="007B314E">
        <w:t xml:space="preserve">group identity in an incoming SIP INVITE request </w:t>
      </w:r>
      <w:r>
        <w:t xml:space="preserve">if included </w:t>
      </w:r>
      <w:r w:rsidRPr="007B314E">
        <w:t xml:space="preserve">refers to the </w:t>
      </w:r>
      <w:proofErr w:type="spellStart"/>
      <w:r>
        <w:t>adhoc</w:t>
      </w:r>
      <w:proofErr w:type="spellEnd"/>
      <w:r>
        <w:t xml:space="preserve"> </w:t>
      </w:r>
      <w:r w:rsidRPr="007B314E">
        <w:t>group identity from the &lt;</w:t>
      </w:r>
      <w:proofErr w:type="spellStart"/>
      <w:r w:rsidRPr="007B314E">
        <w:t>mcptt</w:t>
      </w:r>
      <w:proofErr w:type="spellEnd"/>
      <w:r w:rsidRPr="007B314E">
        <w:t>-request-</w:t>
      </w:r>
      <w:proofErr w:type="spellStart"/>
      <w:r w:rsidRPr="007B314E">
        <w:t>uri</w:t>
      </w:r>
      <w:proofErr w:type="spellEnd"/>
      <w:r w:rsidRPr="007B314E">
        <w:t xml:space="preserve">&gt; element of the </w:t>
      </w:r>
      <w:r>
        <w:t>application/vnd.3gpp.mcptt-info+xml</w:t>
      </w:r>
      <w:r w:rsidRPr="007B314E">
        <w:t xml:space="preserve"> MIME body of the incoming SIP INVITE request;</w:t>
      </w:r>
    </w:p>
    <w:p w14:paraId="01E251D6" w14:textId="5DBE0710" w:rsidR="00F4468D" w:rsidRDefault="00F4468D" w:rsidP="00F4468D">
      <w:pPr>
        <w:pStyle w:val="B1"/>
      </w:pPr>
      <w:r w:rsidRPr="007B314E">
        <w:t>3)</w:t>
      </w:r>
      <w:r>
        <w:tab/>
      </w:r>
      <w:r w:rsidRPr="007B314E">
        <w:t>MCPTT ID in an outgoing SIP INVITE request refers to the MCPTT ID of the called user in the &lt;</w:t>
      </w:r>
      <w:proofErr w:type="spellStart"/>
      <w:r w:rsidRPr="007B314E">
        <w:t>mcptt</w:t>
      </w:r>
      <w:proofErr w:type="spellEnd"/>
      <w:r w:rsidRPr="007B314E">
        <w:t>-request-</w:t>
      </w:r>
      <w:proofErr w:type="spellStart"/>
      <w:r w:rsidRPr="007B314E">
        <w:t>uri</w:t>
      </w:r>
      <w:proofErr w:type="spellEnd"/>
      <w:r w:rsidRPr="007B314E">
        <w:t xml:space="preserve">&gt; element of the </w:t>
      </w:r>
      <w:r>
        <w:t>application/vnd.3gpp.mcptt-info+xml</w:t>
      </w:r>
      <w:r w:rsidRPr="007B314E">
        <w:t xml:space="preserve"> MIME body of </w:t>
      </w:r>
      <w:r>
        <w:t>the outgoing SIP INVITE request</w:t>
      </w:r>
      <w:r w:rsidR="009A02EF">
        <w:t>;</w:t>
      </w:r>
    </w:p>
    <w:p w14:paraId="51CC77E4" w14:textId="77777777" w:rsidR="009A02EF" w:rsidRDefault="009A02EF" w:rsidP="009A02EF">
      <w:pPr>
        <w:pStyle w:val="B1"/>
      </w:pPr>
      <w:r>
        <w:t>4)</w:t>
      </w:r>
      <w:r>
        <w:tab/>
        <w:t>emergency indication in an incoming SIP INVITE request refers to the &lt;</w:t>
      </w:r>
      <w:proofErr w:type="spellStart"/>
      <w:r>
        <w:t>adhoc</w:t>
      </w:r>
      <w:proofErr w:type="spellEnd"/>
      <w:r>
        <w:t>-emergency-</w:t>
      </w:r>
      <w:proofErr w:type="spellStart"/>
      <w:r>
        <w:t>ind</w:t>
      </w:r>
      <w:proofErr w:type="spellEnd"/>
      <w:r>
        <w:t>&gt; element of the application/vnd.3gpp.mcptt-info+xml</w:t>
      </w:r>
      <w:r w:rsidRPr="00050627">
        <w:t xml:space="preserve"> MIME body</w:t>
      </w:r>
      <w:r>
        <w:t>; and</w:t>
      </w:r>
    </w:p>
    <w:p w14:paraId="0D6A50AB" w14:textId="2C204F2E" w:rsidR="009A02EF" w:rsidRPr="007B314E" w:rsidRDefault="009A02EF" w:rsidP="009A02EF">
      <w:pPr>
        <w:pStyle w:val="B1"/>
      </w:pPr>
      <w:r>
        <w:t>5</w:t>
      </w:r>
      <w:r w:rsidRPr="00544880">
        <w:t>)</w:t>
      </w:r>
      <w:r w:rsidRPr="00544880">
        <w:tab/>
      </w:r>
      <w:r>
        <w:t>imminent peril</w:t>
      </w:r>
      <w:r w:rsidRPr="00544880">
        <w:t xml:space="preserve"> indication in an incoming SIP INVITE request refers to the &lt;</w:t>
      </w:r>
      <w:proofErr w:type="spellStart"/>
      <w:r>
        <w:t>imminentperil</w:t>
      </w:r>
      <w:r w:rsidRPr="00544880">
        <w:t>-ind</w:t>
      </w:r>
      <w:proofErr w:type="spellEnd"/>
      <w:r w:rsidRPr="00544880">
        <w:t>&gt; element of the application/vnd.3gpp.mcptt-info</w:t>
      </w:r>
      <w:r>
        <w:t>+xml</w:t>
      </w:r>
      <w:r w:rsidRPr="00544880">
        <w:t xml:space="preserve"> MIME body.</w:t>
      </w:r>
    </w:p>
    <w:p w14:paraId="626A2BEC" w14:textId="77777777" w:rsidR="00F4468D" w:rsidRPr="0073469F" w:rsidRDefault="00F4468D" w:rsidP="00F4468D">
      <w:pPr>
        <w:rPr>
          <w:noProof/>
        </w:rPr>
      </w:pPr>
      <w:r w:rsidRPr="0073469F">
        <w:t xml:space="preserve">Upon receipt of a "SIP INVITE request for controlling MCPTT function of a MCPTT </w:t>
      </w:r>
      <w:proofErr w:type="spellStart"/>
      <w:r>
        <w:t>adhoc</w:t>
      </w:r>
      <w:proofErr w:type="spellEnd"/>
      <w:r>
        <w:t xml:space="preserve"> g</w:t>
      </w:r>
      <w:r w:rsidRPr="0073469F">
        <w:t>roup</w:t>
      </w:r>
      <w:r>
        <w:t xml:space="preserve"> call</w:t>
      </w:r>
      <w:r w:rsidRPr="0073469F">
        <w:rPr>
          <w:noProof/>
        </w:rPr>
        <w:t>", the controlling MCPTT function:</w:t>
      </w:r>
    </w:p>
    <w:p w14:paraId="1E23EAE2" w14:textId="77777777" w:rsidR="00F4468D" w:rsidRDefault="00F4468D" w:rsidP="00F4468D">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4DF50864" w14:textId="302ED555" w:rsidR="009A02EF" w:rsidRDefault="009A02EF" w:rsidP="009A02EF">
      <w:pPr>
        <w:pStyle w:val="NO"/>
        <w:overflowPunct/>
        <w:autoSpaceDE/>
        <w:autoSpaceDN/>
        <w:adjustRightInd/>
        <w:textAlignment w:val="auto"/>
      </w:pPr>
      <w:r>
        <w:rPr>
          <w:lang w:eastAsia="en-US"/>
        </w:rPr>
        <w:t>NOTE 1</w:t>
      </w:r>
      <w:r w:rsidRPr="00D9315B">
        <w:rPr>
          <w:lang w:eastAsia="en-US"/>
        </w:rPr>
        <w:t>:</w:t>
      </w:r>
      <w:r w:rsidRPr="00D9315B">
        <w:rPr>
          <w:lang w:eastAsia="en-US"/>
        </w:rPr>
        <w:tab/>
      </w:r>
      <w:r>
        <w:rPr>
          <w:lang w:eastAsia="en-US"/>
        </w:rPr>
        <w:t>I</w:t>
      </w:r>
      <w:r w:rsidRPr="00D9315B">
        <w:rPr>
          <w:lang w:eastAsia="en-US"/>
        </w:rPr>
        <w:t xml:space="preserve">f the SIP INVITE request contains an </w:t>
      </w:r>
      <w:proofErr w:type="spellStart"/>
      <w:r w:rsidRPr="003D1FEF">
        <w:rPr>
          <w:lang w:eastAsia="en-US"/>
        </w:rPr>
        <w:t>adhoc</w:t>
      </w:r>
      <w:proofErr w:type="spellEnd"/>
      <w:r w:rsidRPr="003D1FEF">
        <w:rPr>
          <w:lang w:eastAsia="en-US"/>
        </w:rPr>
        <w:t xml:space="preserve"> </w:t>
      </w:r>
      <w:r w:rsidRPr="00D9315B">
        <w:rPr>
          <w:lang w:eastAsia="en-US"/>
        </w:rPr>
        <w:t>emergency indication</w:t>
      </w:r>
      <w:r>
        <w:rPr>
          <w:lang w:eastAsia="en-US"/>
        </w:rPr>
        <w:t xml:space="preserve"> or an </w:t>
      </w:r>
      <w:proofErr w:type="spellStart"/>
      <w:r w:rsidRPr="00BE692D">
        <w:rPr>
          <w:lang w:eastAsia="en-US"/>
        </w:rPr>
        <w:t>adhoc</w:t>
      </w:r>
      <w:proofErr w:type="spellEnd"/>
      <w:r w:rsidRPr="00BE692D">
        <w:rPr>
          <w:lang w:eastAsia="en-US"/>
        </w:rPr>
        <w:t xml:space="preserve"> </w:t>
      </w:r>
      <w:r>
        <w:rPr>
          <w:lang w:eastAsia="en-US"/>
        </w:rPr>
        <w:t>imminent peril indication set to a value of "true"</w:t>
      </w:r>
      <w:r w:rsidRPr="009A08C7">
        <w:rPr>
          <w:lang w:eastAsia="en-US"/>
        </w:rPr>
        <w:t xml:space="preserve"> </w:t>
      </w:r>
      <w:r>
        <w:rPr>
          <w:lang w:eastAsia="en-US"/>
        </w:rPr>
        <w:t xml:space="preserve">and this is an authorised request for originating an MCPTT emergency </w:t>
      </w:r>
      <w:proofErr w:type="spellStart"/>
      <w:r>
        <w:rPr>
          <w:lang w:eastAsia="en-US"/>
        </w:rPr>
        <w:t>adhoc</w:t>
      </w:r>
      <w:proofErr w:type="spellEnd"/>
      <w:r>
        <w:rPr>
          <w:lang w:eastAsia="en-US"/>
        </w:rPr>
        <w:t xml:space="preserve"> group call as determined by clause 6.3.3.1.13.11</w:t>
      </w:r>
      <w:r w:rsidRPr="00D9315B">
        <w:rPr>
          <w:lang w:eastAsia="en-US"/>
        </w:rPr>
        <w:t>,</w:t>
      </w:r>
      <w:r>
        <w:rPr>
          <w:lang w:eastAsia="en-US"/>
        </w:rPr>
        <w:t xml:space="preserve"> or for</w:t>
      </w:r>
      <w:r w:rsidRPr="00D9315B">
        <w:rPr>
          <w:lang w:eastAsia="en-US"/>
        </w:rPr>
        <w:t xml:space="preserve"> </w:t>
      </w:r>
      <w:r>
        <w:rPr>
          <w:lang w:eastAsia="en-US"/>
        </w:rPr>
        <w:t xml:space="preserve">originating an MCPTT imminent peril </w:t>
      </w:r>
      <w:proofErr w:type="spellStart"/>
      <w:r>
        <w:rPr>
          <w:lang w:eastAsia="en-US"/>
        </w:rPr>
        <w:t>adhoc</w:t>
      </w:r>
      <w:proofErr w:type="spellEnd"/>
      <w:r>
        <w:rPr>
          <w:lang w:eastAsia="en-US"/>
        </w:rPr>
        <w:t xml:space="preserve"> group call as determined by clause 6.3.3.1.13.12, </w:t>
      </w:r>
      <w:r w:rsidRPr="00D9315B">
        <w:rPr>
          <w:lang w:eastAsia="en-US"/>
        </w:rPr>
        <w:t xml:space="preserve">the </w:t>
      </w:r>
      <w:r>
        <w:rPr>
          <w:lang w:eastAsia="en-US"/>
        </w:rPr>
        <w:t>controlling</w:t>
      </w:r>
      <w:r w:rsidRPr="00D9315B">
        <w:rPr>
          <w:lang w:eastAsia="en-US"/>
        </w:rPr>
        <w:t xml:space="preserve"> MCPTT function can </w:t>
      </w:r>
      <w:r>
        <w:rPr>
          <w:lang w:eastAsia="en-US"/>
        </w:rPr>
        <w:t>according to local policy</w:t>
      </w:r>
      <w:r w:rsidRPr="00D9315B">
        <w:rPr>
          <w:lang w:eastAsia="en-US"/>
        </w:rPr>
        <w:t xml:space="preserve"> choose to accept the request.</w:t>
      </w:r>
    </w:p>
    <w:p w14:paraId="62F6AB07" w14:textId="77777777" w:rsidR="00F4468D" w:rsidRPr="0073469F" w:rsidRDefault="00F4468D" w:rsidP="00F4468D">
      <w:pPr>
        <w:pStyle w:val="B1"/>
      </w:pPr>
      <w:r w:rsidRPr="0073469F">
        <w:t>2)</w:t>
      </w:r>
      <w:r w:rsidRPr="0073469F">
        <w:tab/>
        <w:t xml:space="preserve">shall determine if the media parameters are acceptable and the MCPTT speech codec is offered in the SDP offer and if not reject the request with a SIP 488 (Not Acceptable Here) response </w:t>
      </w:r>
      <w:r>
        <w:t xml:space="preserve">and skip </w:t>
      </w:r>
      <w:r w:rsidRPr="0073469F">
        <w:t>the rest of the steps;</w:t>
      </w:r>
    </w:p>
    <w:p w14:paraId="2C0C1DF6" w14:textId="77777777" w:rsidR="00F4468D" w:rsidRPr="0073469F" w:rsidRDefault="00F4468D" w:rsidP="00F4468D">
      <w:pPr>
        <w:pStyle w:val="B1"/>
      </w:pPr>
      <w:r w:rsidRPr="0073469F">
        <w:t>3)</w:t>
      </w:r>
      <w:r w:rsidRPr="0073469F">
        <w:tab/>
        <w:t>shall reject the SIP request with a SIP 403 (Forbidden) response and not process the remaining steps if:</w:t>
      </w:r>
    </w:p>
    <w:p w14:paraId="67E627DA" w14:textId="77777777" w:rsidR="00F4468D" w:rsidRPr="0073469F" w:rsidRDefault="00F4468D" w:rsidP="00F4468D">
      <w:pPr>
        <w:pStyle w:val="B2"/>
      </w:pPr>
      <w:r w:rsidRPr="0073469F">
        <w:t>a)</w:t>
      </w:r>
      <w:r w:rsidRPr="0073469F">
        <w:tab/>
        <w:t>an Accept-Contact header field does not include the g.3gpp.mcptt media feature tag; or</w:t>
      </w:r>
    </w:p>
    <w:p w14:paraId="0393CCF6" w14:textId="77777777" w:rsidR="00F4468D" w:rsidRDefault="00F4468D" w:rsidP="00F4468D">
      <w:pPr>
        <w:pStyle w:val="B2"/>
      </w:pPr>
      <w:r w:rsidRPr="0073469F">
        <w:lastRenderedPageBreak/>
        <w:t>b)</w:t>
      </w:r>
      <w:r w:rsidRPr="0073469F">
        <w:tab/>
        <w:t>an Accept-Contact header field does not include the g.3gpp.icsi-ref media feature tag containing the value of "urn:urn-7:3gpp-service.ims.icsi.mcptt";</w:t>
      </w:r>
    </w:p>
    <w:p w14:paraId="0AAF7BCA" w14:textId="77777777" w:rsidR="009A02EF" w:rsidRPr="0045201D" w:rsidRDefault="009A02EF" w:rsidP="009A02EF">
      <w:pPr>
        <w:pStyle w:val="B1"/>
      </w:pPr>
      <w:r>
        <w:t>3a)</w:t>
      </w:r>
      <w:r>
        <w:tab/>
      </w:r>
      <w:r w:rsidRPr="00A12782">
        <w:t xml:space="preserve">if received SIP INVITE request includes an application/vnd.3gpp.mcptt-info+xml MIME body </w:t>
      </w:r>
      <w:r>
        <w:t>with an &lt;</w:t>
      </w:r>
      <w:proofErr w:type="spellStart"/>
      <w:r>
        <w:t>adhoc</w:t>
      </w:r>
      <w:proofErr w:type="spellEnd"/>
      <w:r>
        <w:t>-emergency-</w:t>
      </w:r>
      <w:proofErr w:type="spellStart"/>
      <w:r>
        <w:t>ind</w:t>
      </w:r>
      <w:proofErr w:type="spellEnd"/>
      <w:r>
        <w:t>&gt; element included or an &lt;</w:t>
      </w:r>
      <w:proofErr w:type="spellStart"/>
      <w:r>
        <w:t>imminentperil-ind</w:t>
      </w:r>
      <w:proofErr w:type="spellEnd"/>
      <w:r>
        <w:t>&gt; element included, shall validate the request as described in clause 6.3.3.1.25;</w:t>
      </w:r>
    </w:p>
    <w:p w14:paraId="092CB7BF" w14:textId="77777777" w:rsidR="009A02EF" w:rsidRDefault="009A02EF" w:rsidP="009A02EF">
      <w:pPr>
        <w:pStyle w:val="B1"/>
      </w:pPr>
      <w:r>
        <w:t>3b</w:t>
      </w:r>
      <w:r w:rsidRPr="009D4EBE">
        <w:t>)</w:t>
      </w:r>
      <w:r w:rsidRPr="009D4EBE">
        <w:tab/>
        <w:t xml:space="preserve">if the SIP INVITE request contains an unauthorised request for an MCPTT emergency </w:t>
      </w:r>
      <w:proofErr w:type="spellStart"/>
      <w:r>
        <w:t>adhoc</w:t>
      </w:r>
      <w:proofErr w:type="spellEnd"/>
      <w:r w:rsidRPr="009D4EBE">
        <w:t xml:space="preserve"> group call as determined by </w:t>
      </w:r>
      <w:r>
        <w:t>clause</w:t>
      </w:r>
      <w:r w:rsidRPr="009D4EBE">
        <w:t> </w:t>
      </w:r>
      <w:r>
        <w:t>6.3.3.1.13.11</w:t>
      </w:r>
      <w:r w:rsidRPr="009D4EBE">
        <w:t>:</w:t>
      </w:r>
    </w:p>
    <w:p w14:paraId="1391D92E" w14:textId="77777777" w:rsidR="009A02EF" w:rsidRPr="00902C9C" w:rsidRDefault="009A02EF" w:rsidP="009A02EF">
      <w:pPr>
        <w:pStyle w:val="B2"/>
      </w:pPr>
      <w:r>
        <w:t>a</w:t>
      </w:r>
      <w:r w:rsidRPr="00244A4B">
        <w:t>)</w:t>
      </w:r>
      <w:r w:rsidRPr="00244A4B">
        <w:tab/>
        <w:t xml:space="preserve">shall include in the SIP 403 (Forbidden) response an application/vnd.3gpp.mcptt-info+xml MIME body as specified in </w:t>
      </w:r>
      <w:r>
        <w:t>clause</w:t>
      </w:r>
      <w:r w:rsidRPr="00244A4B">
        <w:t> F.1 with the &lt;</w:t>
      </w:r>
      <w:proofErr w:type="spellStart"/>
      <w:r w:rsidRPr="00244A4B">
        <w:t>mcpttinfo</w:t>
      </w:r>
      <w:proofErr w:type="spellEnd"/>
      <w:r w:rsidRPr="00244A4B">
        <w:t>&gt; element containing the &lt;</w:t>
      </w:r>
      <w:proofErr w:type="spellStart"/>
      <w:r w:rsidRPr="00244A4B">
        <w:t>mcptt</w:t>
      </w:r>
      <w:proofErr w:type="spellEnd"/>
      <w:r w:rsidRPr="00244A4B">
        <w:t xml:space="preserve">-Params&gt; element with the </w:t>
      </w:r>
      <w:r>
        <w:t>&lt;</w:t>
      </w:r>
      <w:proofErr w:type="spellStart"/>
      <w:r>
        <w:t>adhoc</w:t>
      </w:r>
      <w:proofErr w:type="spellEnd"/>
      <w:r>
        <w:t>-emergency-</w:t>
      </w:r>
      <w:proofErr w:type="spellStart"/>
      <w:r>
        <w:t>ind</w:t>
      </w:r>
      <w:proofErr w:type="spellEnd"/>
      <w:r>
        <w:t>&gt;</w:t>
      </w:r>
      <w:r w:rsidRPr="00244A4B">
        <w:t xml:space="preserve"> element set to a value of "</w:t>
      </w:r>
      <w:r>
        <w:t>false</w:t>
      </w:r>
      <w:r w:rsidRPr="00244A4B">
        <w:t>";</w:t>
      </w:r>
      <w:r>
        <w:t xml:space="preserve"> and</w:t>
      </w:r>
    </w:p>
    <w:p w14:paraId="5D45756D" w14:textId="77777777" w:rsidR="009A02EF" w:rsidRPr="008E477D" w:rsidRDefault="009A02EF" w:rsidP="009A02EF">
      <w:pPr>
        <w:pStyle w:val="B2"/>
      </w:pPr>
      <w:r>
        <w:t>b)</w:t>
      </w:r>
      <w:r>
        <w:tab/>
        <w:t>shall send the SIP 403 (Forbidden) response as specified in 3GPP TS 24.229 [4] and skip the rest of the steps;</w:t>
      </w:r>
    </w:p>
    <w:p w14:paraId="4CB6CDE2" w14:textId="77777777" w:rsidR="009A02EF" w:rsidRDefault="009A02EF" w:rsidP="009A02EF">
      <w:pPr>
        <w:pStyle w:val="B1"/>
      </w:pPr>
      <w:r>
        <w:rPr>
          <w:lang w:val="en-US"/>
        </w:rPr>
        <w:t>3c)</w:t>
      </w:r>
      <w:r>
        <w:rPr>
          <w:lang w:val="en-US"/>
        </w:rPr>
        <w:tab/>
      </w:r>
      <w:r w:rsidRPr="0073469F">
        <w:t xml:space="preserve">if the SIP INVITE request contains an </w:t>
      </w:r>
      <w:r>
        <w:t xml:space="preserve">unauthorised request for an MCPTT imminent peril </w:t>
      </w:r>
      <w:proofErr w:type="spellStart"/>
      <w:r>
        <w:t>adhoc</w:t>
      </w:r>
      <w:proofErr w:type="spellEnd"/>
      <w:r>
        <w:t xml:space="preserve"> group call as determined by clause 6.3.3.1.13.12, shall reject the </w:t>
      </w:r>
      <w:r w:rsidRPr="0073469F">
        <w:t>SIP INVITE request with a SIP 403 (Forbidden) response</w:t>
      </w:r>
      <w:r>
        <w:t xml:space="preserve"> with the following clarifications:</w:t>
      </w:r>
    </w:p>
    <w:p w14:paraId="1C053789" w14:textId="77777777" w:rsidR="009A02EF" w:rsidRDefault="009A02EF" w:rsidP="009A02EF">
      <w:pPr>
        <w:pStyle w:val="B2"/>
      </w:pPr>
      <w:r>
        <w:t>a</w:t>
      </w:r>
      <w:r w:rsidRPr="00244A4B">
        <w:t>)</w:t>
      </w:r>
      <w:r w:rsidRPr="00244A4B">
        <w:tab/>
        <w:t xml:space="preserve">shall include in the SIP 403 (Forbidden) response an application/vnd.3gpp.mcptt-info+xml MIME body as specified in </w:t>
      </w:r>
      <w:r>
        <w:t>clause</w:t>
      </w:r>
      <w:r w:rsidRPr="00244A4B">
        <w:t> F.1 with the &lt;</w:t>
      </w:r>
      <w:proofErr w:type="spellStart"/>
      <w:r w:rsidRPr="00244A4B">
        <w:t>mcpttinfo</w:t>
      </w:r>
      <w:proofErr w:type="spellEnd"/>
      <w:r w:rsidRPr="00244A4B">
        <w:t>&gt; element containing the &lt;</w:t>
      </w:r>
      <w:proofErr w:type="spellStart"/>
      <w:r w:rsidRPr="00244A4B">
        <w:t>mcptt</w:t>
      </w:r>
      <w:proofErr w:type="spellEnd"/>
      <w:r w:rsidRPr="00244A4B">
        <w:t>-Params&gt; element with the &lt;</w:t>
      </w:r>
      <w:proofErr w:type="spellStart"/>
      <w:r>
        <w:t>imminentperil</w:t>
      </w:r>
      <w:r w:rsidRPr="00244A4B">
        <w:t>-ind</w:t>
      </w:r>
      <w:proofErr w:type="spellEnd"/>
      <w:r w:rsidRPr="00244A4B">
        <w:t>&gt; element set to a value of "</w:t>
      </w:r>
      <w:r>
        <w:t>false</w:t>
      </w:r>
      <w:r w:rsidRPr="00244A4B">
        <w:t>";</w:t>
      </w:r>
      <w:r>
        <w:t xml:space="preserve"> and</w:t>
      </w:r>
    </w:p>
    <w:p w14:paraId="0F3053D8" w14:textId="77777777" w:rsidR="009A02EF" w:rsidRDefault="009A02EF" w:rsidP="009A02EF">
      <w:pPr>
        <w:pStyle w:val="B2"/>
      </w:pPr>
      <w:r>
        <w:t>b</w:t>
      </w:r>
      <w:r w:rsidRPr="00244A4B">
        <w:t>)</w:t>
      </w:r>
      <w:r w:rsidRPr="00244A4B">
        <w:tab/>
        <w:t>shall send the SIP 403 (Forbidden) response as specified in 3GPP TS 24.229 [4]</w:t>
      </w:r>
      <w:r>
        <w:t xml:space="preserve"> and skip</w:t>
      </w:r>
      <w:r w:rsidRPr="00244A4B">
        <w:t xml:space="preserve"> the rest of the steps</w:t>
      </w:r>
      <w:r>
        <w:t>;</w:t>
      </w:r>
    </w:p>
    <w:p w14:paraId="4C0D4D79" w14:textId="77777777" w:rsidR="009A02EF" w:rsidRPr="002D5E29" w:rsidRDefault="009A02EF" w:rsidP="009A02EF">
      <w:pPr>
        <w:pStyle w:val="B1"/>
      </w:pPr>
      <w:r>
        <w:t>3d</w:t>
      </w:r>
      <w:r w:rsidRPr="002D5E29">
        <w:t>)</w:t>
      </w:r>
      <w:r w:rsidRPr="002D5E29">
        <w:tab/>
        <w:t xml:space="preserve">if a Resource-Priority header field is included in the SIP INVITE request: </w:t>
      </w:r>
    </w:p>
    <w:p w14:paraId="35620A27" w14:textId="77777777" w:rsidR="009A02EF" w:rsidRPr="002D5E29" w:rsidRDefault="009A02EF" w:rsidP="009A02EF">
      <w:pPr>
        <w:pStyle w:val="B2"/>
      </w:pPr>
      <w:r w:rsidRPr="002D5E29">
        <w:t>a)</w:t>
      </w:r>
      <w:r w:rsidRPr="002D5E29">
        <w:tab/>
        <w:t xml:space="preserve">if the Resource-Priority header field is set to the value indicated for </w:t>
      </w:r>
      <w:proofErr w:type="spellStart"/>
      <w:r w:rsidRPr="007D53E9">
        <w:t>adhoc</w:t>
      </w:r>
      <w:proofErr w:type="spellEnd"/>
      <w:r w:rsidRPr="007D53E9">
        <w:t xml:space="preserve"> </w:t>
      </w:r>
      <w:r>
        <w:t xml:space="preserve">group </w:t>
      </w:r>
      <w:r w:rsidRPr="002D5E29">
        <w:t xml:space="preserve">emergency calls and the SIP INVITE request does not contain an </w:t>
      </w:r>
      <w:proofErr w:type="spellStart"/>
      <w:r w:rsidRPr="00284595">
        <w:t>adhoc</w:t>
      </w:r>
      <w:proofErr w:type="spellEnd"/>
      <w:r w:rsidRPr="00284595">
        <w:t xml:space="preserve"> </w:t>
      </w:r>
      <w:r w:rsidRPr="002D5E29">
        <w:t xml:space="preserve">emergency </w:t>
      </w:r>
      <w:r>
        <w:t>indication</w:t>
      </w:r>
      <w:r w:rsidRPr="002D5E29">
        <w:t xml:space="preserve"> and the in-progress emergency </w:t>
      </w:r>
      <w:proofErr w:type="spellStart"/>
      <w:r>
        <w:t>adhoc</w:t>
      </w:r>
      <w:proofErr w:type="spellEnd"/>
      <w:r>
        <w:t xml:space="preserve"> </w:t>
      </w:r>
      <w:r w:rsidRPr="002D5E29">
        <w:t xml:space="preserve">group </w:t>
      </w:r>
      <w:r>
        <w:t xml:space="preserve">state </w:t>
      </w:r>
      <w:r w:rsidRPr="002D5E29">
        <w:t>is set to a value of "false", shall reject the SIP INVITE request with a SIP 403 (Forbidden) response</w:t>
      </w:r>
      <w:r>
        <w:t xml:space="preserve"> and skip the rest of the steps</w:t>
      </w:r>
      <w:r w:rsidRPr="002D5E29">
        <w:t>;</w:t>
      </w:r>
      <w:r>
        <w:t xml:space="preserve"> or</w:t>
      </w:r>
    </w:p>
    <w:p w14:paraId="7274E34D" w14:textId="6F5B34C9" w:rsidR="009A02EF" w:rsidRDefault="009A02EF" w:rsidP="00F4468D">
      <w:pPr>
        <w:pStyle w:val="B2"/>
      </w:pPr>
      <w:r w:rsidRPr="002D5E29">
        <w:t>b)</w:t>
      </w:r>
      <w:r w:rsidRPr="002D5E29">
        <w:tab/>
        <w:t xml:space="preserve">if the Resource-Priority header field is set to the value indicated for </w:t>
      </w:r>
      <w:proofErr w:type="spellStart"/>
      <w:r w:rsidRPr="007D53E9">
        <w:t>adhoc</w:t>
      </w:r>
      <w:proofErr w:type="spellEnd"/>
      <w:r w:rsidRPr="007D53E9">
        <w:t xml:space="preserve"> </w:t>
      </w:r>
      <w:r>
        <w:t xml:space="preserve">group </w:t>
      </w:r>
      <w:r w:rsidRPr="002D5E29">
        <w:t xml:space="preserve">imminent peril calls and the SIP INVITE request does not contain an </w:t>
      </w:r>
      <w:proofErr w:type="spellStart"/>
      <w:r w:rsidRPr="001F35DD">
        <w:t>adhoc</w:t>
      </w:r>
      <w:proofErr w:type="spellEnd"/>
      <w:r w:rsidRPr="001F35DD">
        <w:t xml:space="preserve"> </w:t>
      </w:r>
      <w:r w:rsidRPr="002D5E29">
        <w:t xml:space="preserve">imminent peril </w:t>
      </w:r>
      <w:r>
        <w:t>indication</w:t>
      </w:r>
      <w:r w:rsidRPr="002D5E29">
        <w:t xml:space="preserve"> and the in-progress imminent peril </w:t>
      </w:r>
      <w:proofErr w:type="spellStart"/>
      <w:r>
        <w:t>adhoc</w:t>
      </w:r>
      <w:proofErr w:type="spellEnd"/>
      <w:r>
        <w:t xml:space="preserve"> </w:t>
      </w:r>
      <w:r w:rsidRPr="002D5E29">
        <w:t xml:space="preserve">group </w:t>
      </w:r>
      <w:r>
        <w:t xml:space="preserve">state </w:t>
      </w:r>
      <w:r w:rsidRPr="002D5E29">
        <w:t>is set to a value of "false", shall reject the SIP INVITE request with a SIP 403 (Forbidden) response</w:t>
      </w:r>
      <w:r>
        <w:t xml:space="preserve"> and skip the rest of the steps;</w:t>
      </w:r>
    </w:p>
    <w:p w14:paraId="582AA905" w14:textId="77777777" w:rsidR="00F4468D" w:rsidRDefault="00F4468D" w:rsidP="00F4468D">
      <w:pPr>
        <w:pStyle w:val="B1"/>
      </w:pPr>
      <w:r>
        <w:t>4)</w:t>
      </w:r>
      <w:r>
        <w:tab/>
      </w:r>
      <w:r w:rsidRPr="0073469F">
        <w:t xml:space="preserve">if the </w:t>
      </w:r>
      <w:r>
        <w:t xml:space="preserve">originating </w:t>
      </w:r>
      <w:r w:rsidRPr="0073469F">
        <w:t xml:space="preserve">user identified by the MCPTT ID is not authorised to initiate the </w:t>
      </w:r>
      <w:proofErr w:type="spellStart"/>
      <w:r>
        <w:t>adhoc</w:t>
      </w:r>
      <w:proofErr w:type="spellEnd"/>
      <w:r w:rsidRPr="0073469F">
        <w:t xml:space="preserve"> group session </w:t>
      </w:r>
      <w:r>
        <w:t xml:space="preserve">if </w:t>
      </w:r>
      <w:r w:rsidRPr="007641DE">
        <w:t>the &lt;</w:t>
      </w:r>
      <w:r w:rsidRPr="00870088">
        <w:t>allow-</w:t>
      </w:r>
      <w:proofErr w:type="spellStart"/>
      <w:r>
        <w:t>adhoc</w:t>
      </w:r>
      <w:proofErr w:type="spellEnd"/>
      <w:r>
        <w:t>-group-call</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w:t>
      </w:r>
      <w:r>
        <w:t xml:space="preserve">originating MCPTT </w:t>
      </w:r>
      <w:r w:rsidRPr="007641DE">
        <w:t>user</w:t>
      </w:r>
      <w:r>
        <w:t xml:space="preserve"> </w:t>
      </w:r>
      <w:r w:rsidRPr="002B32E2">
        <w:t xml:space="preserve">(see the MCPTT user profile document </w:t>
      </w:r>
      <w:r>
        <w:t xml:space="preserve">in </w:t>
      </w:r>
      <w:r w:rsidRPr="007641DE">
        <w:t>3GPP TS </w:t>
      </w:r>
      <w:r>
        <w:t>24.484</w:t>
      </w:r>
      <w:r w:rsidRPr="007641DE">
        <w:t> [50]</w:t>
      </w:r>
      <w:r>
        <w:t>)</w:t>
      </w:r>
      <w:r w:rsidRPr="007641DE">
        <w:t xml:space="preserve"> is set to a value of "</w:t>
      </w:r>
      <w:r>
        <w:t>false</w:t>
      </w:r>
      <w:r w:rsidRPr="007641DE">
        <w:t>"</w:t>
      </w:r>
      <w:r w:rsidRPr="0073469F">
        <w:t>, shall send a SIP 403 (Forbidden) response with the warning text set to: "1</w:t>
      </w:r>
      <w:r>
        <w:t>85</w:t>
      </w:r>
      <w:r w:rsidRPr="0073469F">
        <w:t xml:space="preserve"> user is not authorised to initiate the </w:t>
      </w:r>
      <w:proofErr w:type="spellStart"/>
      <w:r>
        <w:t>adhoc</w:t>
      </w:r>
      <w:proofErr w:type="spellEnd"/>
      <w:r>
        <w:t xml:space="preserve"> </w:t>
      </w:r>
      <w:r w:rsidRPr="0073469F">
        <w:t xml:space="preserve">group call" in a Warning header field as specified in </w:t>
      </w:r>
      <w:r>
        <w:t>clause</w:t>
      </w:r>
      <w:r w:rsidRPr="0073469F">
        <w:t> 4.4</w:t>
      </w:r>
      <w:r>
        <w:t xml:space="preserve"> and skip</w:t>
      </w:r>
      <w:r w:rsidRPr="0073469F">
        <w:t xml:space="preserve"> the rest of the steps below;</w:t>
      </w:r>
    </w:p>
    <w:p w14:paraId="77A312BC" w14:textId="77777777" w:rsidR="00F4468D" w:rsidRPr="0045201D" w:rsidRDefault="00F4468D" w:rsidP="00F4468D">
      <w:pPr>
        <w:pStyle w:val="B1"/>
      </w:pPr>
      <w:r>
        <w:t>5)</w:t>
      </w:r>
      <w:r>
        <w:tab/>
        <w:t>if</w:t>
      </w:r>
      <w:r w:rsidRPr="0073469F">
        <w:t xml:space="preserve"> the </w:t>
      </w:r>
      <w:r>
        <w:t xml:space="preserve">MCPTT service does not support the </w:t>
      </w:r>
      <w:proofErr w:type="spellStart"/>
      <w:r>
        <w:t>adhoc</w:t>
      </w:r>
      <w:proofErr w:type="spellEnd"/>
      <w:r>
        <w:t xml:space="preserve"> group call, if the</w:t>
      </w:r>
      <w:r w:rsidRPr="0073469F">
        <w:t xml:space="preserve"> </w:t>
      </w:r>
      <w:r>
        <w:t>&lt;</w:t>
      </w:r>
      <w:r w:rsidRPr="00DA3135">
        <w:t>allow-</w:t>
      </w:r>
      <w:proofErr w:type="spellStart"/>
      <w:r w:rsidRPr="00DA3135">
        <w:t>adhoc</w:t>
      </w:r>
      <w:proofErr w:type="spellEnd"/>
      <w:r w:rsidRPr="00DA3135">
        <w:t>-group-call</w:t>
      </w:r>
      <w:r>
        <w:t xml:space="preserve">-support&gt; element </w:t>
      </w:r>
      <w:r w:rsidRPr="00CE2B71">
        <w:t xml:space="preserve">of the </w:t>
      </w:r>
      <w:r>
        <w:t>&lt;</w:t>
      </w:r>
      <w:proofErr w:type="spellStart"/>
      <w:r w:rsidRPr="00DA3135">
        <w:t>adhoc</w:t>
      </w:r>
      <w:proofErr w:type="spellEnd"/>
      <w:r w:rsidRPr="00DA3135">
        <w:t>-group-call</w:t>
      </w:r>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641DE">
        <w:t>is set to a value of "</w:t>
      </w:r>
      <w:r>
        <w:t>false</w:t>
      </w:r>
      <w:r w:rsidRPr="007641DE">
        <w:t>"</w:t>
      </w:r>
      <w:r>
        <w:t xml:space="preserve"> or does not exists</w:t>
      </w:r>
      <w:r w:rsidRPr="0073469F">
        <w:t>, shall send a SIP 403 (Forbidden) response with the warning text set to: "1</w:t>
      </w:r>
      <w:r>
        <w:t>86</w:t>
      </w:r>
      <w:r w:rsidRPr="0073469F">
        <w:t xml:space="preserve"> </w:t>
      </w:r>
      <w:r>
        <w:t xml:space="preserve">the MCPTT system do not support </w:t>
      </w:r>
      <w:proofErr w:type="spellStart"/>
      <w:r>
        <w:t>adhoc</w:t>
      </w:r>
      <w:proofErr w:type="spellEnd"/>
      <w:r>
        <w:t xml:space="preserve"> </w:t>
      </w:r>
      <w:r w:rsidRPr="0073469F">
        <w:t xml:space="preserve">group call" in a Warning header field as specified in </w:t>
      </w:r>
      <w:r>
        <w:t>clause</w:t>
      </w:r>
      <w:r w:rsidRPr="0073469F">
        <w:t> 4.4</w:t>
      </w:r>
      <w:r>
        <w:t xml:space="preserve"> and skip</w:t>
      </w:r>
      <w:r w:rsidRPr="0073469F">
        <w:t xml:space="preserve"> the rest of the steps below;</w:t>
      </w:r>
    </w:p>
    <w:p w14:paraId="4612A20B" w14:textId="7CE3FE8B" w:rsidR="00F4468D" w:rsidRPr="0045201D" w:rsidRDefault="00F4468D" w:rsidP="00F4468D">
      <w:pPr>
        <w:pStyle w:val="B1"/>
      </w:pPr>
      <w:r>
        <w:t>6)</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MCPTT ID of the invited MCPTT user</w:t>
      </w:r>
      <w:r>
        <w:rPr>
          <w:lang w:eastAsia="ko-KR"/>
        </w:rPr>
        <w:t>s</w:t>
      </w:r>
      <w:r w:rsidRPr="00914F87">
        <w:rPr>
          <w:lang w:eastAsia="ko-KR"/>
        </w:rPr>
        <w:t xml:space="preserve"> to be called</w:t>
      </w:r>
      <w:r>
        <w:t xml:space="preserve"> exists in the incoming SIP INVITE request,</w:t>
      </w:r>
      <w:r w:rsidRPr="00B617A3">
        <w:t xml:space="preserve"> </w:t>
      </w:r>
      <w:r w:rsidRPr="0073469F">
        <w:t xml:space="preserve">shall check if the number of </w:t>
      </w:r>
      <w:r>
        <w:t>invited participants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proofErr w:type="spellStart"/>
      <w:r w:rsidRPr="00DA3135">
        <w:t>adhoc</w:t>
      </w:r>
      <w:proofErr w:type="spellEnd"/>
      <w:r w:rsidRPr="00DA3135">
        <w:t>-group-call</w:t>
      </w:r>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t>24.484</w:t>
      </w:r>
      <w:r w:rsidRPr="00CF71B1">
        <w:t> [50])</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1</w:t>
      </w:r>
      <w:r w:rsidR="00662093">
        <w:rPr>
          <w:lang w:val="en-IN" w:eastAsia="ko-KR"/>
        </w:rPr>
        <w:t>89</w:t>
      </w:r>
      <w:r w:rsidRPr="00A972E7">
        <w:rPr>
          <w:lang w:eastAsia="ko-KR"/>
        </w:rPr>
        <w:t xml:space="preserve"> </w:t>
      </w:r>
      <w:r>
        <w:rPr>
          <w:lang w:eastAsia="ko-KR"/>
        </w:rPr>
        <w:t>m</w:t>
      </w:r>
      <w:r w:rsidRPr="0011524A">
        <w:rPr>
          <w:lang w:eastAsia="ko-KR"/>
        </w:rPr>
        <w:t xml:space="preserve">aximum number of allowed </w:t>
      </w:r>
      <w:proofErr w:type="spellStart"/>
      <w:r>
        <w:rPr>
          <w:lang w:eastAsia="ko-KR"/>
        </w:rPr>
        <w:t>adhoc</w:t>
      </w:r>
      <w:proofErr w:type="spellEnd"/>
      <w:r>
        <w:rPr>
          <w:lang w:eastAsia="ko-KR"/>
        </w:rPr>
        <w:t xml:space="preserve">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53DF61A0" w14:textId="0100B1F5" w:rsidR="00F4468D" w:rsidRDefault="00F4468D" w:rsidP="00F4468D">
      <w:pPr>
        <w:pStyle w:val="B1"/>
        <w:rPr>
          <w:lang w:eastAsia="ko-KR"/>
        </w:rPr>
      </w:pPr>
      <w:r>
        <w:t>7)</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MCPTT ID of the invited MCPTT user</w:t>
      </w:r>
      <w:r>
        <w:rPr>
          <w:lang w:eastAsia="ko-KR"/>
        </w:rPr>
        <w:t>s</w:t>
      </w:r>
      <w:r w:rsidRPr="00914F87">
        <w:rPr>
          <w:lang w:eastAsia="ko-KR"/>
        </w:rPr>
        <w:t xml:space="preserve"> to be called</w:t>
      </w:r>
      <w:r>
        <w:t xml:space="preserve"> exists in the incoming SIP INVITE request and the </w:t>
      </w:r>
      <w:r>
        <w:rPr>
          <w:lang w:eastAsia="ko-KR"/>
        </w:rPr>
        <w:t>&lt;call-participants-</w:t>
      </w:r>
      <w:proofErr w:type="spellStart"/>
      <w:r>
        <w:rPr>
          <w:lang w:eastAsia="ko-KR"/>
        </w:rPr>
        <w:t>criterias</w:t>
      </w:r>
      <w:proofErr w:type="spellEnd"/>
      <w:r>
        <w:rPr>
          <w:lang w:eastAsia="ko-KR"/>
        </w:rPr>
        <w:t xml:space="preserve">&gt; element with one or more criteria as a comma separated into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mcptt</w:t>
      </w:r>
      <w:proofErr w:type="spellEnd"/>
      <w:r w:rsidRPr="0073469F">
        <w:t>-Params&gt; element</w:t>
      </w:r>
      <w:r>
        <w:t xml:space="preserve"> of </w:t>
      </w:r>
      <w:r w:rsidRPr="0073469F">
        <w:t>&lt;</w:t>
      </w:r>
      <w:proofErr w:type="spellStart"/>
      <w:r w:rsidRPr="0073469F">
        <w:t>mcpttinfo</w:t>
      </w:r>
      <w:proofErr w:type="spellEnd"/>
      <w:r w:rsidRPr="0073469F">
        <w:t>&gt; element</w:t>
      </w:r>
      <w:r>
        <w:rPr>
          <w:lang w:eastAsia="ko-KR"/>
        </w:rPr>
        <w:t xml:space="preserve"> of the </w:t>
      </w:r>
      <w:r>
        <w:t>application/vnd.3gpp.mcptt-info+xml</w:t>
      </w:r>
      <w:r w:rsidRPr="0073469F">
        <w:t xml:space="preserve"> MIME body </w:t>
      </w:r>
      <w:r w:rsidRPr="0073469F">
        <w:rPr>
          <w:lang w:eastAsia="ko-KR"/>
        </w:rPr>
        <w:t>in the SIP INVITE request</w:t>
      </w:r>
      <w:r>
        <w:rPr>
          <w:lang w:eastAsia="ko-KR"/>
        </w:rPr>
        <w:t xml:space="preserve"> exists</w:t>
      </w:r>
      <w:r>
        <w:t>,</w:t>
      </w:r>
      <w:r w:rsidRPr="00B617A3">
        <w:t xml:space="preserve"> </w:t>
      </w:r>
      <w:r w:rsidRPr="0073469F">
        <w:t>shall send a</w:t>
      </w:r>
      <w:r w:rsidRPr="00A972E7">
        <w:rPr>
          <w:lang w:eastAsia="ko-KR"/>
        </w:rPr>
        <w:t xml:space="preserve"> SIP 403 </w:t>
      </w:r>
      <w:r w:rsidRPr="00A972E7">
        <w:rPr>
          <w:lang w:eastAsia="ko-KR"/>
        </w:rPr>
        <w:lastRenderedPageBreak/>
        <w:t>(Forbidden) response including warning text set to "</w:t>
      </w:r>
      <w:r>
        <w:rPr>
          <w:lang w:val="en-IN" w:eastAsia="ko-KR"/>
        </w:rPr>
        <w:t>187</w:t>
      </w:r>
      <w:r w:rsidRPr="00A972E7">
        <w:rPr>
          <w:lang w:eastAsia="ko-KR"/>
        </w:rPr>
        <w:t xml:space="preserve"> </w:t>
      </w:r>
      <w:r>
        <w:rPr>
          <w:lang w:eastAsia="ko-KR"/>
        </w:rPr>
        <w:t>can</w:t>
      </w:r>
      <w:r w:rsidR="007820C3" w:rsidRPr="0073469F">
        <w:rPr>
          <w:lang w:eastAsia="ko-KR"/>
        </w:rPr>
        <w:t>'</w:t>
      </w:r>
      <w:r>
        <w:rPr>
          <w:lang w:eastAsia="ko-KR"/>
        </w:rPr>
        <w:t>t determine the</w:t>
      </w:r>
      <w:r w:rsidRPr="0011524A">
        <w:rPr>
          <w:lang w:eastAsia="ko-KR"/>
        </w:rPr>
        <w:t xml:space="preserve"> </w:t>
      </w:r>
      <w:proofErr w:type="spellStart"/>
      <w:r>
        <w:rPr>
          <w:lang w:eastAsia="ko-KR"/>
        </w:rPr>
        <w:t>adhoc</w:t>
      </w:r>
      <w:proofErr w:type="spellEnd"/>
      <w:r>
        <w:rPr>
          <w:lang w:eastAsia="ko-KR"/>
        </w:rPr>
        <w:t xml:space="preserve">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203A3043" w14:textId="66F02022" w:rsidR="006668AF" w:rsidRPr="0045201D" w:rsidRDefault="006668AF" w:rsidP="00F4468D">
      <w:pPr>
        <w:pStyle w:val="B1"/>
      </w:pPr>
      <w:r>
        <w:t>7a)</w:t>
      </w:r>
      <w:r>
        <w:tab/>
      </w:r>
      <w:r w:rsidRPr="00787A08">
        <w:rPr>
          <w:lang w:eastAsia="ko-KR"/>
        </w:rPr>
        <w:t>if the</w:t>
      </w:r>
      <w:r>
        <w:rPr>
          <w:lang w:eastAsia="ko-KR"/>
        </w:rPr>
        <w:t xml:space="preserve"> &lt;</w:t>
      </w:r>
      <w:proofErr w:type="spellStart"/>
      <w:r>
        <w:t>adhoc</w:t>
      </w:r>
      <w:proofErr w:type="spellEnd"/>
      <w:r>
        <w:t>-grp-</w:t>
      </w:r>
      <w:proofErr w:type="spellStart"/>
      <w:r>
        <w:t>emg</w:t>
      </w:r>
      <w:proofErr w:type="spellEnd"/>
      <w:r>
        <w:t>-alert-grp-</w:t>
      </w:r>
      <w:proofErr w:type="spellStart"/>
      <w:r>
        <w:t>ind</w:t>
      </w:r>
      <w:proofErr w:type="spellEnd"/>
      <w:r>
        <w:rPr>
          <w:lang w:eastAsia="ko-KR"/>
        </w:rPr>
        <w:t xml:space="preserve">&gt;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mcptt</w:t>
      </w:r>
      <w:proofErr w:type="spellEnd"/>
      <w:r w:rsidRPr="0073469F">
        <w:t>-Params&gt; element</w:t>
      </w:r>
      <w:r>
        <w:t xml:space="preserve"> of </w:t>
      </w:r>
      <w:r w:rsidRPr="0073469F">
        <w:t>&lt;</w:t>
      </w:r>
      <w:proofErr w:type="spellStart"/>
      <w:r w:rsidRPr="0073469F">
        <w:t>mcpttinfo</w:t>
      </w:r>
      <w:proofErr w:type="spellEnd"/>
      <w:r w:rsidRPr="0073469F">
        <w:t>&gt; element</w:t>
      </w:r>
      <w:r>
        <w:rPr>
          <w:lang w:eastAsia="ko-KR"/>
        </w:rPr>
        <w:t xml:space="preserve"> of the </w:t>
      </w:r>
      <w:r>
        <w:t>application/vnd.3gpp.mcptt-info+xml</w:t>
      </w:r>
      <w:r w:rsidRPr="0073469F">
        <w:t xml:space="preserve"> MIME body </w:t>
      </w:r>
      <w:r w:rsidRPr="00A12782">
        <w:t xml:space="preserve">received </w:t>
      </w:r>
      <w:r w:rsidRPr="0073469F">
        <w:rPr>
          <w:lang w:eastAsia="ko-KR"/>
        </w:rPr>
        <w:t>in the SIP INVITE request</w:t>
      </w:r>
      <w:r>
        <w:rPr>
          <w:lang w:eastAsia="ko-KR"/>
        </w:rPr>
        <w:t xml:space="preserve"> exists </w:t>
      </w:r>
      <w:r>
        <w:t xml:space="preserve">with the value set to </w:t>
      </w:r>
      <w:r w:rsidRPr="002D5E29">
        <w:t>"</w:t>
      </w:r>
      <w:r>
        <w:t>true</w:t>
      </w:r>
      <w:r w:rsidRPr="002D5E29">
        <w:t>"</w:t>
      </w:r>
      <w:r>
        <w:t xml:space="preserve"> and </w:t>
      </w:r>
      <w:proofErr w:type="spellStart"/>
      <w:r>
        <w:t>adhoc</w:t>
      </w:r>
      <w:proofErr w:type="spellEnd"/>
      <w:r>
        <w:t xml:space="preserve"> </w:t>
      </w:r>
      <w:r w:rsidRPr="007B314E">
        <w:t>group</w:t>
      </w:r>
      <w:r>
        <w:t xml:space="preserve"> identified using </w:t>
      </w:r>
      <w:proofErr w:type="spellStart"/>
      <w:r>
        <w:t>adhoc</w:t>
      </w:r>
      <w:proofErr w:type="spellEnd"/>
      <w:r>
        <w:t xml:space="preserve"> </w:t>
      </w:r>
      <w:r w:rsidRPr="007B314E">
        <w:t>group identity</w:t>
      </w:r>
      <w:r>
        <w:t xml:space="preserve"> does not exist,</w:t>
      </w:r>
      <w:r w:rsidRPr="00B617A3">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proofErr w:type="spellStart"/>
      <w:r>
        <w:rPr>
          <w:lang w:eastAsia="ko-KR"/>
        </w:rPr>
        <w:t>cant</w:t>
      </w:r>
      <w:proofErr w:type="spellEnd"/>
      <w:r>
        <w:rPr>
          <w:lang w:eastAsia="ko-KR"/>
        </w:rPr>
        <w:t xml:space="preserve"> determine the</w:t>
      </w:r>
      <w:r w:rsidRPr="0011524A">
        <w:rPr>
          <w:lang w:eastAsia="ko-KR"/>
        </w:rPr>
        <w:t xml:space="preserve"> </w:t>
      </w:r>
      <w:proofErr w:type="spellStart"/>
      <w:r>
        <w:rPr>
          <w:lang w:eastAsia="ko-KR"/>
        </w:rPr>
        <w:t>adhoc</w:t>
      </w:r>
      <w:proofErr w:type="spellEnd"/>
      <w:r>
        <w:rPr>
          <w:lang w:eastAsia="ko-KR"/>
        </w:rPr>
        <w:t xml:space="preserve">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3BB12AF7" w14:textId="77777777" w:rsidR="00F4468D" w:rsidRDefault="00F4468D" w:rsidP="00F4468D">
      <w:pPr>
        <w:pStyle w:val="B1"/>
      </w:pPr>
      <w:r>
        <w:t>8</w:t>
      </w:r>
      <w:r w:rsidRPr="0073469F">
        <w:t>)</w:t>
      </w:r>
      <w:r w:rsidRPr="0073469F">
        <w:tab/>
        <w:t xml:space="preserve">shall perform the actions as described in </w:t>
      </w:r>
      <w:r>
        <w:t>clause</w:t>
      </w:r>
      <w:r w:rsidRPr="0073469F">
        <w:t> 6.3.3.2.2;</w:t>
      </w:r>
    </w:p>
    <w:p w14:paraId="16CA1887" w14:textId="77777777" w:rsidR="00F4468D" w:rsidRDefault="00F4468D" w:rsidP="00F4468D">
      <w:pPr>
        <w:pStyle w:val="B1"/>
      </w:pPr>
      <w:r>
        <w:t>9)</w:t>
      </w:r>
      <w:r>
        <w:tab/>
        <w:t>shall maintain a local counter of the number of SIP 200 (OK) responses received from invited members and shall initialise this local counter to zero;</w:t>
      </w:r>
    </w:p>
    <w:p w14:paraId="7D60CEB3" w14:textId="244E921E" w:rsidR="009A02EF" w:rsidRDefault="009A02EF" w:rsidP="00F4468D">
      <w:pPr>
        <w:pStyle w:val="B1"/>
      </w:pPr>
      <w:r>
        <w:t>9a</w:t>
      </w:r>
      <w:r w:rsidRPr="003E3F1E">
        <w:t>)</w:t>
      </w:r>
      <w:r w:rsidRPr="003E3F1E">
        <w:tab/>
        <w:t>shall check if a Resource-Priority header field is included in the incoming SIP INVITE request and may apply any preferential treatment to the SIP request as specified in 3GPP TS 24.229 [4];</w:t>
      </w:r>
    </w:p>
    <w:p w14:paraId="621BC1DE" w14:textId="59B0609B" w:rsidR="00F4468D" w:rsidRPr="0073469F" w:rsidRDefault="00F4468D" w:rsidP="00F4468D">
      <w:pPr>
        <w:pStyle w:val="B1"/>
      </w:pPr>
      <w:r>
        <w:rPr>
          <w:lang w:eastAsia="ko-KR"/>
        </w:rPr>
        <w:t>10</w:t>
      </w:r>
      <w:r w:rsidRPr="0073469F">
        <w:rPr>
          <w:lang w:eastAsia="ko-KR"/>
        </w:rPr>
        <w:t>)</w:t>
      </w:r>
      <w:r w:rsidRPr="0073469F">
        <w:tab/>
      </w:r>
      <w:r w:rsidR="006668AF">
        <w:t xml:space="preserve">if the </w:t>
      </w:r>
      <w:r w:rsidR="006668AF">
        <w:rPr>
          <w:lang w:eastAsia="ko-KR"/>
        </w:rPr>
        <w:t>&lt;</w:t>
      </w:r>
      <w:proofErr w:type="spellStart"/>
      <w:r w:rsidR="006668AF">
        <w:t>adhoc</w:t>
      </w:r>
      <w:proofErr w:type="spellEnd"/>
      <w:r w:rsidR="006668AF">
        <w:t>-grp-</w:t>
      </w:r>
      <w:proofErr w:type="spellStart"/>
      <w:r w:rsidR="006668AF">
        <w:t>emg</w:t>
      </w:r>
      <w:proofErr w:type="spellEnd"/>
      <w:r w:rsidR="006668AF">
        <w:t>-alert-grp-</w:t>
      </w:r>
      <w:proofErr w:type="spellStart"/>
      <w:r w:rsidR="006668AF">
        <w:t>ind</w:t>
      </w:r>
      <w:proofErr w:type="spellEnd"/>
      <w:r w:rsidR="006668AF">
        <w:rPr>
          <w:lang w:eastAsia="ko-KR"/>
        </w:rPr>
        <w:t xml:space="preserve">&gt; </w:t>
      </w:r>
      <w:r w:rsidR="006668AF" w:rsidRPr="007B314E">
        <w:t>element</w:t>
      </w:r>
      <w:r w:rsidR="006668AF" w:rsidRPr="0073469F">
        <w:t xml:space="preserve"> </w:t>
      </w:r>
      <w:r w:rsidR="006668AF" w:rsidRPr="007641DE">
        <w:t>set to a value of</w:t>
      </w:r>
      <w:r w:rsidR="006668AF">
        <w:t xml:space="preserve"> </w:t>
      </w:r>
      <w:r w:rsidR="006668AF" w:rsidRPr="007641DE">
        <w:t>"</w:t>
      </w:r>
      <w:r w:rsidR="006668AF">
        <w:t>false</w:t>
      </w:r>
      <w:r w:rsidR="006668AF" w:rsidRPr="007641DE">
        <w:t>"</w:t>
      </w:r>
      <w:r w:rsidR="006668AF">
        <w:t xml:space="preserve"> or does not exists, </w:t>
      </w:r>
      <w:r w:rsidRPr="0073469F">
        <w:t xml:space="preserve">shall </w:t>
      </w:r>
      <w:r>
        <w:t xml:space="preserve">create the </w:t>
      </w:r>
      <w:proofErr w:type="spellStart"/>
      <w:r>
        <w:t>adhoc</w:t>
      </w:r>
      <w:proofErr w:type="spellEnd"/>
      <w:r>
        <w:t xml:space="preserve"> group and generate the </w:t>
      </w:r>
      <w:proofErr w:type="spellStart"/>
      <w:r w:rsidR="009A02EF">
        <w:t>adhoc</w:t>
      </w:r>
      <w:proofErr w:type="spellEnd"/>
      <w:r w:rsidR="009A02EF">
        <w:t xml:space="preserve"> </w:t>
      </w:r>
      <w:r>
        <w:t xml:space="preserve">group identity to be associated with the </w:t>
      </w:r>
      <w:proofErr w:type="spellStart"/>
      <w:r>
        <w:t>adhoc</w:t>
      </w:r>
      <w:proofErr w:type="spellEnd"/>
      <w:r>
        <w:t xml:space="preserve"> group if the identity of </w:t>
      </w:r>
      <w:proofErr w:type="spellStart"/>
      <w:r>
        <w:t>adhoc</w:t>
      </w:r>
      <w:proofErr w:type="spellEnd"/>
      <w:r>
        <w:t xml:space="preserve"> group included in the &lt;</w:t>
      </w:r>
      <w:proofErr w:type="spellStart"/>
      <w:r>
        <w:t>mcptt</w:t>
      </w:r>
      <w:proofErr w:type="spellEnd"/>
      <w:r>
        <w:t>-request-</w:t>
      </w:r>
      <w:proofErr w:type="spellStart"/>
      <w:r>
        <w:t>uri</w:t>
      </w:r>
      <w:proofErr w:type="spellEnd"/>
      <w:r>
        <w:t xml:space="preserve">&gt; element of the </w:t>
      </w:r>
      <w:r w:rsidRPr="0073469F">
        <w:t>&lt;</w:t>
      </w:r>
      <w:proofErr w:type="spellStart"/>
      <w:r w:rsidRPr="0073469F">
        <w:t>mcptt</w:t>
      </w:r>
      <w:proofErr w:type="spellEnd"/>
      <w:r w:rsidRPr="0073469F">
        <w:t>-Params&gt;</w:t>
      </w:r>
      <w:r>
        <w:t xml:space="preserve"> element of the </w:t>
      </w:r>
      <w:r w:rsidRPr="0073469F">
        <w:t>&lt;</w:t>
      </w:r>
      <w:proofErr w:type="spellStart"/>
      <w:r w:rsidRPr="0073469F">
        <w:t>mcpttinfo</w:t>
      </w:r>
      <w:proofErr w:type="spellEnd"/>
      <w:r w:rsidRPr="0073469F">
        <w:t>&gt; element</w:t>
      </w:r>
      <w:r>
        <w:t xml:space="preserve"> containing in </w:t>
      </w:r>
      <w:r w:rsidRPr="0073469F">
        <w:t xml:space="preserve">an </w:t>
      </w:r>
      <w:r>
        <w:t>application/vnd.3gpp.mcptt-info+xml</w:t>
      </w:r>
      <w:r w:rsidRPr="0073469F">
        <w:t xml:space="preserve"> MIME body</w:t>
      </w:r>
      <w:r w:rsidRPr="008223D3">
        <w:t xml:space="preserve"> </w:t>
      </w:r>
      <w:r w:rsidRPr="00A12782">
        <w:t xml:space="preserve">received </w:t>
      </w:r>
      <w:r>
        <w:t xml:space="preserve">in the </w:t>
      </w:r>
      <w:r w:rsidRPr="00A12782">
        <w:t>SIP INVITE request</w:t>
      </w:r>
      <w:r>
        <w:t xml:space="preserve"> is not acceptable or not included</w:t>
      </w:r>
      <w:r w:rsidRPr="0073469F">
        <w:t>;</w:t>
      </w:r>
    </w:p>
    <w:p w14:paraId="5DE93EC8" w14:textId="77777777" w:rsidR="00F4468D" w:rsidRPr="0073469F" w:rsidRDefault="00F4468D" w:rsidP="00F4468D">
      <w:pPr>
        <w:pStyle w:val="B1"/>
      </w:pPr>
      <w:r>
        <w:rPr>
          <w:lang w:eastAsia="ko-KR"/>
        </w:rPr>
        <w:t>11</w:t>
      </w:r>
      <w:r w:rsidRPr="0073469F">
        <w:rPr>
          <w:lang w:eastAsia="ko-KR"/>
        </w:rPr>
        <w:t>)</w:t>
      </w:r>
      <w:r w:rsidRPr="0073469F">
        <w:tab/>
      </w:r>
      <w:r>
        <w:t>if originating MCPTT user has requested for end-to-end security by including the &lt;</w:t>
      </w:r>
      <w:r>
        <w:rPr>
          <w:lang w:eastAsia="ko-KR"/>
        </w:rPr>
        <w:t>end-to-end-security</w:t>
      </w:r>
      <w:r>
        <w:t xml:space="preserve">&gt; </w:t>
      </w:r>
      <w:r w:rsidRPr="002C5CDD">
        <w:t>element</w:t>
      </w:r>
      <w:r>
        <w:t xml:space="preserve"> in the &lt;</w:t>
      </w:r>
      <w:proofErr w:type="spellStart"/>
      <w:r>
        <w:t>anyExt</w:t>
      </w:r>
      <w:proofErr w:type="spellEnd"/>
      <w:r>
        <w:t xml:space="preserve">&gt; element of the </w:t>
      </w:r>
      <w:r w:rsidRPr="0073469F">
        <w:t>&lt;</w:t>
      </w:r>
      <w:proofErr w:type="spellStart"/>
      <w:r w:rsidRPr="0073469F">
        <w:t>mcptt</w:t>
      </w:r>
      <w:proofErr w:type="spellEnd"/>
      <w:r w:rsidRPr="0073469F">
        <w:t>-Params&gt;</w:t>
      </w:r>
      <w:r>
        <w:t xml:space="preserve"> element of the </w:t>
      </w:r>
      <w:r w:rsidRPr="0073469F">
        <w:t>&lt;</w:t>
      </w:r>
      <w:proofErr w:type="spellStart"/>
      <w:r w:rsidRPr="0073469F">
        <w:t>mcpttinfo</w:t>
      </w:r>
      <w:proofErr w:type="spellEnd"/>
      <w:r w:rsidRPr="0073469F">
        <w:t>&gt; element</w:t>
      </w:r>
      <w:r>
        <w:t xml:space="preserve"> containing in </w:t>
      </w:r>
      <w:r w:rsidRPr="0073469F">
        <w:t xml:space="preserve">an </w:t>
      </w:r>
      <w:r>
        <w:t>application/vnd.3gpp.mcptt-info+xml</w:t>
      </w:r>
      <w:r w:rsidRPr="0073469F">
        <w:t xml:space="preserve"> MIME body</w:t>
      </w:r>
      <w:r w:rsidRPr="008223D3">
        <w:t xml:space="preserve"> </w:t>
      </w:r>
      <w:r w:rsidRPr="00A12782">
        <w:t xml:space="preserve">received </w:t>
      </w:r>
      <w:r>
        <w:t xml:space="preserve">in the </w:t>
      </w:r>
      <w:r w:rsidRPr="00A12782">
        <w:t>SIP INVITE request</w:t>
      </w:r>
      <w:r>
        <w:t xml:space="preserve"> with the value set to </w:t>
      </w:r>
      <w:r w:rsidRPr="002D5E29">
        <w:t>"</w:t>
      </w:r>
      <w:r>
        <w:t>true</w:t>
      </w:r>
      <w:r w:rsidRPr="002D5E29">
        <w:t>"</w:t>
      </w:r>
      <w:r>
        <w:t xml:space="preserve">, shall determine the preconfigured group from which security related materials can be used by the </w:t>
      </w:r>
      <w:proofErr w:type="spellStart"/>
      <w:r>
        <w:t>adhoc</w:t>
      </w:r>
      <w:proofErr w:type="spellEnd"/>
      <w:r>
        <w:t xml:space="preserve"> group call participants to communicate securely in the </w:t>
      </w:r>
      <w:proofErr w:type="spellStart"/>
      <w:r>
        <w:t>adhoc</w:t>
      </w:r>
      <w:proofErr w:type="spellEnd"/>
      <w:r>
        <w:t xml:space="preserve"> group session</w:t>
      </w:r>
      <w:r w:rsidRPr="0073469F">
        <w:t>;</w:t>
      </w:r>
    </w:p>
    <w:p w14:paraId="581A7664" w14:textId="77777777" w:rsidR="00F4468D" w:rsidRDefault="00F4468D" w:rsidP="00F4468D">
      <w:pPr>
        <w:pStyle w:val="B1"/>
      </w:pPr>
      <w:r>
        <w:rPr>
          <w:lang w:eastAsia="ko-KR"/>
        </w:rPr>
        <w:t>12</w:t>
      </w:r>
      <w:r w:rsidRPr="0073469F">
        <w:rPr>
          <w:lang w:eastAsia="ko-KR"/>
        </w:rPr>
        <w:t>)</w:t>
      </w:r>
      <w:r w:rsidRPr="0073469F">
        <w:tab/>
      </w:r>
      <w:r>
        <w:t xml:space="preserve">shall determine the members to invite to the </w:t>
      </w:r>
      <w:proofErr w:type="spellStart"/>
      <w:r>
        <w:t>adhoc</w:t>
      </w:r>
      <w:proofErr w:type="spellEnd"/>
      <w:r>
        <w:t xml:space="preserve"> group session:</w:t>
      </w:r>
    </w:p>
    <w:p w14:paraId="0A3CBE36" w14:textId="1E56E8EE" w:rsidR="00F4468D" w:rsidRDefault="00F4468D" w:rsidP="00F4468D">
      <w:pPr>
        <w:pStyle w:val="B3"/>
      </w:pPr>
      <w:proofErr w:type="spellStart"/>
      <w:r w:rsidRPr="0073469F">
        <w:t>i</w:t>
      </w:r>
      <w:proofErr w:type="spellEnd"/>
      <w:r w:rsidRPr="0073469F">
        <w:t>)</w:t>
      </w:r>
      <w:r w:rsidRPr="0073469F">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MCPTT ID of the invited MCPTT user</w:t>
      </w:r>
      <w:r>
        <w:rPr>
          <w:lang w:eastAsia="ko-KR"/>
        </w:rPr>
        <w:t>s</w:t>
      </w:r>
      <w:r w:rsidRPr="00914F87">
        <w:rPr>
          <w:lang w:eastAsia="ko-KR"/>
        </w:rPr>
        <w:t xml:space="preserve"> to be called</w:t>
      </w:r>
      <w:r>
        <w:t xml:space="preserve"> exists in the incoming SIP INVITE request, shall consider the each entry of the MCPTT users to be invited to the </w:t>
      </w:r>
      <w:proofErr w:type="spellStart"/>
      <w:r>
        <w:t>adhoc</w:t>
      </w:r>
      <w:proofErr w:type="spellEnd"/>
      <w:r>
        <w:t xml:space="preserve"> group session;</w:t>
      </w:r>
    </w:p>
    <w:p w14:paraId="5759D5F6" w14:textId="3319D9F4" w:rsidR="00F4468D" w:rsidRDefault="00580BDE" w:rsidP="00F4468D">
      <w:pPr>
        <w:pStyle w:val="B3"/>
      </w:pPr>
      <w:r>
        <w:t>i</w:t>
      </w:r>
      <w:r w:rsidRPr="0073469F">
        <w:t>i)</w:t>
      </w:r>
      <w:r w:rsidRPr="0073469F">
        <w:tab/>
      </w:r>
      <w:r w:rsidRPr="00787A08">
        <w:rPr>
          <w:lang w:eastAsia="ko-KR"/>
        </w:rPr>
        <w:t>if the</w:t>
      </w:r>
      <w:r>
        <w:rPr>
          <w:lang w:eastAsia="ko-KR"/>
        </w:rPr>
        <w:t xml:space="preserve"> </w:t>
      </w:r>
      <w:r>
        <w:t>application/vnd.3gpp.mcptt-info+xml</w:t>
      </w:r>
      <w:r w:rsidRPr="0073469F">
        <w:rPr>
          <w:lang w:eastAsia="ko-KR"/>
        </w:rPr>
        <w:t xml:space="preserve"> MIME body with 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t xml:space="preserve"> exists in the incoming SIP INVITE request included in the </w:t>
      </w:r>
      <w:r>
        <w:rPr>
          <w:lang w:eastAsia="ko-KR"/>
        </w:rPr>
        <w:t>&lt;call-participants-</w:t>
      </w:r>
      <w:proofErr w:type="spellStart"/>
      <w:r>
        <w:rPr>
          <w:lang w:eastAsia="ko-KR"/>
        </w:rPr>
        <w:t>criterias</w:t>
      </w:r>
      <w:proofErr w:type="spellEnd"/>
      <w:r>
        <w:rPr>
          <w:lang w:eastAsia="ko-KR"/>
        </w:rPr>
        <w:t xml:space="preserve">&gt;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mcptt</w:t>
      </w:r>
      <w:proofErr w:type="spellEnd"/>
      <w:r w:rsidRPr="0073469F">
        <w:t>-Params&gt; element</w:t>
      </w:r>
      <w:r>
        <w:t xml:space="preserve"> of </w:t>
      </w:r>
      <w:r w:rsidRPr="0073469F">
        <w:t>&lt;</w:t>
      </w:r>
      <w:proofErr w:type="spellStart"/>
      <w:r w:rsidRPr="0073469F">
        <w:t>mcpttinfo</w:t>
      </w:r>
      <w:proofErr w:type="spellEnd"/>
      <w:r w:rsidRPr="0073469F">
        <w:t>&gt; element</w:t>
      </w:r>
      <w:r>
        <w:rPr>
          <w:lang w:eastAsia="ko-KR"/>
        </w:rPr>
        <w:t xml:space="preserve"> of the </w:t>
      </w:r>
      <w:r>
        <w:t>application/vnd.3gpp.mcptt-info+xml</w:t>
      </w:r>
      <w:r w:rsidRPr="0073469F">
        <w:t xml:space="preserve"> MIME body</w:t>
      </w:r>
      <w:r>
        <w:t xml:space="preserve">, shall determine the users as specified in the clause 17.4.5 and consider each of the determined MCPTT users meeting the specified criteria and also based on the local policy to be invited to the </w:t>
      </w:r>
      <w:proofErr w:type="spellStart"/>
      <w:r>
        <w:t>adhoc</w:t>
      </w:r>
      <w:proofErr w:type="spellEnd"/>
      <w:r>
        <w:t xml:space="preserve"> group session. If unable to determine any users meeting the specified criteria within the call setup duration,</w:t>
      </w:r>
      <w:r w:rsidRPr="00920758">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w:t>
      </w:r>
      <w:r w:rsidRPr="0073469F">
        <w:rPr>
          <w:lang w:eastAsia="ko-KR"/>
        </w:rPr>
        <w:t>'</w:t>
      </w:r>
      <w:r>
        <w:rPr>
          <w:lang w:eastAsia="ko-KR"/>
        </w:rPr>
        <w:t>t determine the</w:t>
      </w:r>
      <w:r w:rsidRPr="0011524A">
        <w:rPr>
          <w:lang w:eastAsia="ko-KR"/>
        </w:rPr>
        <w:t xml:space="preserve"> </w:t>
      </w:r>
      <w:proofErr w:type="spellStart"/>
      <w:r>
        <w:rPr>
          <w:lang w:eastAsia="ko-KR"/>
        </w:rPr>
        <w:t>adhoc</w:t>
      </w:r>
      <w:proofErr w:type="spellEnd"/>
      <w:r>
        <w:rPr>
          <w:lang w:eastAsia="ko-KR"/>
        </w:rPr>
        <w:t xml:space="preserve">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 or</w:t>
      </w:r>
    </w:p>
    <w:p w14:paraId="57D279E0" w14:textId="611578C8" w:rsidR="006668AF" w:rsidRDefault="006668AF" w:rsidP="00F4468D">
      <w:pPr>
        <w:pStyle w:val="B3"/>
      </w:pPr>
      <w:r>
        <w:t>ii</w:t>
      </w:r>
      <w:r w:rsidRPr="0073469F">
        <w:t>i)</w:t>
      </w:r>
      <w:r w:rsidRPr="0073469F">
        <w:tab/>
      </w:r>
      <w:r w:rsidRPr="00787A08">
        <w:rPr>
          <w:lang w:eastAsia="ko-KR"/>
        </w:rPr>
        <w:t>if the</w:t>
      </w:r>
      <w:r>
        <w:rPr>
          <w:lang w:eastAsia="ko-KR"/>
        </w:rPr>
        <w:t xml:space="preserve"> </w:t>
      </w:r>
      <w:r>
        <w:t>application/vnd.3gpp.mcptt-info+xml</w:t>
      </w:r>
      <w:r w:rsidRPr="0073469F">
        <w:t xml:space="preserve"> MIME body</w:t>
      </w:r>
      <w:r w:rsidRPr="0073469F">
        <w:rPr>
          <w:lang w:eastAsia="ko-KR"/>
        </w:rPr>
        <w:t xml:space="preserve"> </w:t>
      </w:r>
      <w:r>
        <w:rPr>
          <w:lang w:eastAsia="ko-KR"/>
        </w:rPr>
        <w:t xml:space="preserve">with the </w:t>
      </w:r>
      <w:r w:rsidRPr="007B314E">
        <w:t>&lt;</w:t>
      </w:r>
      <w:proofErr w:type="spellStart"/>
      <w:r w:rsidRPr="007B314E">
        <w:t>mcptt</w:t>
      </w:r>
      <w:proofErr w:type="spellEnd"/>
      <w:r w:rsidRPr="007B314E">
        <w:t>-request-</w:t>
      </w:r>
      <w:proofErr w:type="spellStart"/>
      <w:r w:rsidRPr="007B314E">
        <w:t>uri</w:t>
      </w:r>
      <w:proofErr w:type="spellEnd"/>
      <w:r w:rsidRPr="007B314E">
        <w:t>&gt; element</w:t>
      </w:r>
      <w:r w:rsidRPr="0073469F">
        <w:rPr>
          <w:lang w:eastAsia="ko-KR"/>
        </w:rPr>
        <w:t xml:space="preserve"> </w:t>
      </w:r>
      <w:r>
        <w:rPr>
          <w:lang w:eastAsia="ko-KR"/>
        </w:rPr>
        <w:t xml:space="preserve">set to an </w:t>
      </w:r>
      <w:r w:rsidRPr="007B314E">
        <w:t xml:space="preserve">identity </w:t>
      </w:r>
      <w:r>
        <w:t xml:space="preserve">of the </w:t>
      </w:r>
      <w:proofErr w:type="spellStart"/>
      <w:r>
        <w:t>adhoc</w:t>
      </w:r>
      <w:proofErr w:type="spellEnd"/>
      <w:r>
        <w:t xml:space="preserve"> </w:t>
      </w:r>
      <w:r w:rsidRPr="007B314E">
        <w:t xml:space="preserve">group </w:t>
      </w:r>
      <w:r>
        <w:t xml:space="preserve">and </w:t>
      </w:r>
      <w:r>
        <w:rPr>
          <w:lang w:eastAsia="ko-KR"/>
        </w:rPr>
        <w:t>&lt;</w:t>
      </w:r>
      <w:proofErr w:type="spellStart"/>
      <w:r>
        <w:t>adhoc</w:t>
      </w:r>
      <w:proofErr w:type="spellEnd"/>
      <w:r>
        <w:t>-grp-</w:t>
      </w:r>
      <w:proofErr w:type="spellStart"/>
      <w:r>
        <w:t>emg</w:t>
      </w:r>
      <w:proofErr w:type="spellEnd"/>
      <w:r>
        <w:t>-alert-grp-</w:t>
      </w:r>
      <w:proofErr w:type="spellStart"/>
      <w:r>
        <w:t>ind</w:t>
      </w:r>
      <w:proofErr w:type="spellEnd"/>
      <w:r>
        <w:rPr>
          <w:lang w:eastAsia="ko-KR"/>
        </w:rPr>
        <w:t xml:space="preserve">&gt; </w:t>
      </w:r>
      <w:r w:rsidRPr="007B314E">
        <w:t>element</w:t>
      </w:r>
      <w:r w:rsidRPr="0073469F">
        <w:rPr>
          <w:lang w:eastAsia="ko-KR"/>
        </w:rPr>
        <w:t xml:space="preserve"> </w:t>
      </w:r>
      <w:r>
        <w:t xml:space="preserve">with the value set to </w:t>
      </w:r>
      <w:r w:rsidRPr="002D5E29">
        <w:t>"</w:t>
      </w:r>
      <w:r>
        <w:t>true</w:t>
      </w:r>
      <w:r w:rsidRPr="002D5E29">
        <w:t>"</w:t>
      </w:r>
      <w:r>
        <w:t xml:space="preserve"> exists in the incoming SIP INVITE request, shall consider each member of the </w:t>
      </w:r>
      <w:proofErr w:type="spellStart"/>
      <w:r>
        <w:t>adhoc</w:t>
      </w:r>
      <w:proofErr w:type="spellEnd"/>
      <w:r>
        <w:t xml:space="preserve"> group to be invited to the </w:t>
      </w:r>
      <w:proofErr w:type="spellStart"/>
      <w:r>
        <w:t>adhoc</w:t>
      </w:r>
      <w:proofErr w:type="spellEnd"/>
      <w:r>
        <w:t xml:space="preserve"> group session;</w:t>
      </w:r>
    </w:p>
    <w:p w14:paraId="2C722EFC" w14:textId="5E21D2BE" w:rsidR="00F4468D" w:rsidRPr="0073469F" w:rsidRDefault="00F4468D" w:rsidP="00F4468D">
      <w:pPr>
        <w:pStyle w:val="B1"/>
      </w:pPr>
      <w:r>
        <w:rPr>
          <w:lang w:eastAsia="ko-KR"/>
        </w:rPr>
        <w:t>13</w:t>
      </w:r>
      <w:r w:rsidRPr="0073469F">
        <w:rPr>
          <w:lang w:eastAsia="ko-KR"/>
        </w:rPr>
        <w:t>)</w:t>
      </w:r>
      <w:r w:rsidRPr="0073469F">
        <w:tab/>
        <w:t>shall create a</w:t>
      </w:r>
      <w:r>
        <w:t>n</w:t>
      </w:r>
      <w:r w:rsidRPr="0073469F">
        <w:t xml:space="preserve"> </w:t>
      </w:r>
      <w:proofErr w:type="spellStart"/>
      <w:r>
        <w:t>adhoc</w:t>
      </w:r>
      <w:proofErr w:type="spellEnd"/>
      <w:r w:rsidRPr="0073469F">
        <w:t xml:space="preserve"> group session and allocate a</w:t>
      </w:r>
      <w:r>
        <w:t>n</w:t>
      </w:r>
      <w:r w:rsidRPr="0073469F">
        <w:t xml:space="preserve"> MCPTT session identity for the </w:t>
      </w:r>
      <w:proofErr w:type="spellStart"/>
      <w:r>
        <w:t>adhoc</w:t>
      </w:r>
      <w:proofErr w:type="spellEnd"/>
      <w:r w:rsidRPr="0073469F">
        <w:t xml:space="preserve"> group call</w:t>
      </w:r>
      <w:r w:rsidR="009A02EF">
        <w:t xml:space="preserve">. If the request is not for </w:t>
      </w:r>
      <w:r w:rsidR="009A02EF">
        <w:rPr>
          <w:noProof/>
        </w:rPr>
        <w:t>originating a</w:t>
      </w:r>
      <w:r w:rsidR="009A02EF" w:rsidRPr="00354212">
        <w:rPr>
          <w:noProof/>
        </w:rPr>
        <w:t xml:space="preserve"> </w:t>
      </w:r>
      <w:r w:rsidR="009A02EF">
        <w:rPr>
          <w:noProof/>
        </w:rPr>
        <w:t>priority</w:t>
      </w:r>
      <w:r w:rsidR="009A02EF" w:rsidRPr="00354212">
        <w:rPr>
          <w:noProof/>
        </w:rPr>
        <w:t xml:space="preserve"> </w:t>
      </w:r>
      <w:proofErr w:type="spellStart"/>
      <w:r w:rsidR="009A02EF">
        <w:t>adhoc</w:t>
      </w:r>
      <w:proofErr w:type="spellEnd"/>
      <w:r w:rsidR="009A02EF" w:rsidRPr="0073469F">
        <w:t xml:space="preserve"> </w:t>
      </w:r>
      <w:r w:rsidR="009A02EF" w:rsidRPr="00354212">
        <w:rPr>
          <w:noProof/>
        </w:rPr>
        <w:t>group</w:t>
      </w:r>
      <w:r w:rsidR="009A02EF">
        <w:rPr>
          <w:noProof/>
        </w:rPr>
        <w:t xml:space="preserve"> call, </w:t>
      </w:r>
      <w:r>
        <w:t>shall start timer TNG3 (group call timer) with the value obtained from the &lt;</w:t>
      </w:r>
      <w:r>
        <w:rPr>
          <w:lang w:val="en-US"/>
        </w:rPr>
        <w:t>max-duration-of-call</w:t>
      </w:r>
      <w:r>
        <w:t>&gt;</w:t>
      </w:r>
      <w:r w:rsidRPr="002B6FED">
        <w:t xml:space="preserve"> </w:t>
      </w:r>
      <w:r>
        <w:t xml:space="preserve">element </w:t>
      </w:r>
      <w:r w:rsidRPr="00CE2B71">
        <w:t xml:space="preserve">of the </w:t>
      </w:r>
      <w:r>
        <w:t>&lt;</w:t>
      </w:r>
      <w:proofErr w:type="spellStart"/>
      <w:r w:rsidRPr="00DA3135">
        <w:t>adhoc</w:t>
      </w:r>
      <w:proofErr w:type="spellEnd"/>
      <w:r w:rsidRPr="00DA3135">
        <w:t>-group-call</w:t>
      </w:r>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t>24.484</w:t>
      </w:r>
      <w:r w:rsidRPr="00CF71B1">
        <w:t> [50])</w:t>
      </w:r>
      <w:r w:rsidRPr="0073469F">
        <w:t>.</w:t>
      </w:r>
      <w:r>
        <w:t xml:space="preserve"> When the last MCPTT client leaves the MCPTT session, shall stop timer TNG3 and on expiry of timer</w:t>
      </w:r>
      <w:r w:rsidRPr="00E23121">
        <w:t xml:space="preserve"> </w:t>
      </w:r>
      <w:r>
        <w:t>TNG3, shall release the MCPTT session</w:t>
      </w:r>
      <w:r w:rsidRPr="0073469F">
        <w:t>;</w:t>
      </w:r>
    </w:p>
    <w:p w14:paraId="3381539D" w14:textId="77777777" w:rsidR="00F4468D" w:rsidRDefault="00F4468D" w:rsidP="00F4468D">
      <w:pPr>
        <w:pStyle w:val="B1"/>
      </w:pPr>
      <w:r>
        <w:t>14</w:t>
      </w:r>
      <w:r w:rsidRPr="002D5E29">
        <w:t>)</w:t>
      </w:r>
      <w:r w:rsidRPr="002D5E29">
        <w:tab/>
        <w:t xml:space="preserve">if </w:t>
      </w:r>
      <w:proofErr w:type="spellStart"/>
      <w:r>
        <w:rPr>
          <w:lang w:val="en-US"/>
        </w:rPr>
        <w:t>the</w:t>
      </w:r>
      <w:proofErr w:type="spellEnd"/>
      <w:r>
        <w:rPr>
          <w:lang w:val="en-US"/>
        </w:rPr>
        <w:t xml:space="preserve"> received SIP INVITE request contains </w:t>
      </w:r>
      <w:r>
        <w:t>an application/vnd.3gpp.mcptt-location-info+xml</w:t>
      </w:r>
      <w:r w:rsidRPr="0073469F">
        <w:t xml:space="preserve"> MIME body with a &lt;Report&gt; element included in the &lt;location-info&gt; root element</w:t>
      </w:r>
      <w:r>
        <w:t xml:space="preserve">, </w:t>
      </w:r>
      <w:r>
        <w:rPr>
          <w:lang w:val="en-US"/>
        </w:rPr>
        <w:t xml:space="preserve">the controlling MCPTT function can remember the location information contained in the </w:t>
      </w:r>
      <w:r w:rsidRPr="0073469F">
        <w:t>&lt;location-info&gt; root element</w:t>
      </w:r>
      <w:r>
        <w:t>;</w:t>
      </w:r>
    </w:p>
    <w:p w14:paraId="594F078E" w14:textId="77777777" w:rsidR="009A02EF" w:rsidRPr="009A6067" w:rsidRDefault="009A02EF" w:rsidP="009A02EF">
      <w:pPr>
        <w:pStyle w:val="B1"/>
      </w:pPr>
      <w:r>
        <w:t>14A)</w:t>
      </w:r>
      <w:r>
        <w:tab/>
      </w:r>
      <w:r w:rsidRPr="009A6067">
        <w:t xml:space="preserve">if the received SIP INVITE request includes an </w:t>
      </w:r>
      <w:r w:rsidRPr="00244A4B">
        <w:t>application/vnd.3gpp.mcptt-info+xml MIME body</w:t>
      </w:r>
      <w:r>
        <w:t xml:space="preserve"> with an &lt;</w:t>
      </w:r>
      <w:proofErr w:type="spellStart"/>
      <w:r>
        <w:t>adhoc</w:t>
      </w:r>
      <w:proofErr w:type="spellEnd"/>
      <w:r>
        <w:t>-emergency-</w:t>
      </w:r>
      <w:proofErr w:type="spellStart"/>
      <w:r>
        <w:t>ind</w:t>
      </w:r>
      <w:proofErr w:type="spellEnd"/>
      <w:r>
        <w:t>&gt; element set to a value of "true"</w:t>
      </w:r>
      <w:r w:rsidRPr="009A6067">
        <w:t>:</w:t>
      </w:r>
    </w:p>
    <w:p w14:paraId="47E1C60D" w14:textId="77777777" w:rsidR="009A02EF" w:rsidRDefault="009A02EF" w:rsidP="009A02EF">
      <w:pPr>
        <w:pStyle w:val="B2"/>
      </w:pPr>
      <w:proofErr w:type="spellStart"/>
      <w:r>
        <w:t>i</w:t>
      </w:r>
      <w:proofErr w:type="spellEnd"/>
      <w:r>
        <w:t>)</w:t>
      </w:r>
      <w:r>
        <w:tab/>
        <w:t xml:space="preserve">shall </w:t>
      </w:r>
      <w:r w:rsidRPr="0042125D">
        <w:rPr>
          <w:lang w:val="en-US"/>
        </w:rPr>
        <w:t xml:space="preserve">cache the information that </w:t>
      </w:r>
      <w:r>
        <w:rPr>
          <w:lang w:val="en-US"/>
        </w:rPr>
        <w:t>the</w:t>
      </w:r>
      <w:r w:rsidRPr="0042125D">
        <w:rPr>
          <w:lang w:val="en-US"/>
        </w:rPr>
        <w:t xml:space="preserve"> MCPTT user has initiated an MCPTT emergency </w:t>
      </w:r>
      <w:proofErr w:type="spellStart"/>
      <w:r>
        <w:rPr>
          <w:lang w:val="en-US"/>
        </w:rPr>
        <w:t>adhoc</w:t>
      </w:r>
      <w:proofErr w:type="spellEnd"/>
      <w:r>
        <w:rPr>
          <w:lang w:val="en-US"/>
        </w:rPr>
        <w:t xml:space="preserve"> group </w:t>
      </w:r>
      <w:r w:rsidRPr="0042125D">
        <w:rPr>
          <w:lang w:val="en-US"/>
        </w:rPr>
        <w:t>call;</w:t>
      </w:r>
      <w:r>
        <w:rPr>
          <w:lang w:val="en-US"/>
        </w:rPr>
        <w:t xml:space="preserve"> and</w:t>
      </w:r>
    </w:p>
    <w:p w14:paraId="3B77B70A" w14:textId="77777777" w:rsidR="009A02EF" w:rsidRDefault="009A02EF" w:rsidP="009A02EF">
      <w:pPr>
        <w:pStyle w:val="B2"/>
        <w:rPr>
          <w:lang w:val="en-US"/>
        </w:rPr>
      </w:pPr>
      <w:r>
        <w:rPr>
          <w:lang w:val="en-US"/>
        </w:rPr>
        <w:lastRenderedPageBreak/>
        <w:t>ii)</w:t>
      </w:r>
      <w:r>
        <w:rPr>
          <w:lang w:val="en-US"/>
        </w:rPr>
        <w:tab/>
        <w:t xml:space="preserve">if the in-progress emergency </w:t>
      </w:r>
      <w:proofErr w:type="spellStart"/>
      <w:r>
        <w:rPr>
          <w:lang w:val="en-US"/>
        </w:rPr>
        <w:t>adhoc</w:t>
      </w:r>
      <w:proofErr w:type="spellEnd"/>
      <w:r>
        <w:rPr>
          <w:lang w:val="en-US"/>
        </w:rPr>
        <w:t xml:space="preserve"> group state is set to a value of "false":</w:t>
      </w:r>
    </w:p>
    <w:p w14:paraId="7AB5DE0F" w14:textId="77777777" w:rsidR="009A02EF" w:rsidRDefault="009A02EF" w:rsidP="009A02EF">
      <w:pPr>
        <w:pStyle w:val="B3"/>
      </w:pPr>
      <w:r>
        <w:t>A)</w:t>
      </w:r>
      <w:r>
        <w:tab/>
      </w:r>
      <w:r w:rsidRPr="007A481C">
        <w:t xml:space="preserve">shall set the value of the in-progress emergency </w:t>
      </w:r>
      <w:proofErr w:type="spellStart"/>
      <w:r>
        <w:t>adhoc</w:t>
      </w:r>
      <w:proofErr w:type="spellEnd"/>
      <w:r>
        <w:t xml:space="preserve"> </w:t>
      </w:r>
      <w:r w:rsidRPr="007A481C">
        <w:t xml:space="preserve">group </w:t>
      </w:r>
      <w:r>
        <w:t xml:space="preserve">state </w:t>
      </w:r>
      <w:r w:rsidRPr="007A481C">
        <w:t>to "true";</w:t>
      </w:r>
      <w:r>
        <w:t xml:space="preserve"> and</w:t>
      </w:r>
    </w:p>
    <w:p w14:paraId="2E14E714" w14:textId="77777777" w:rsidR="009A02EF" w:rsidRDefault="009A02EF" w:rsidP="009A02EF">
      <w:pPr>
        <w:pStyle w:val="B3"/>
        <w:rPr>
          <w:lang w:val="en-US"/>
        </w:rPr>
      </w:pPr>
      <w:r>
        <w:t>B)</w:t>
      </w:r>
      <w:r>
        <w:tab/>
      </w:r>
      <w:r w:rsidRPr="007A481C">
        <w:rPr>
          <w:lang w:val="en-US"/>
        </w:rPr>
        <w:t xml:space="preserve">shall start timer TNG2 (in-progress emergency group call timer) </w:t>
      </w:r>
      <w:r>
        <w:t xml:space="preserve">with the value 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xml:space="preserve"> [50] </w:t>
      </w:r>
      <w:r w:rsidRPr="007A481C">
        <w:rPr>
          <w:lang w:val="en-US"/>
        </w:rPr>
        <w:t xml:space="preserve">and </w:t>
      </w:r>
      <w:r>
        <w:t>shall release the MCPTT session</w:t>
      </w:r>
      <w:r w:rsidRPr="00B051C6">
        <w:t xml:space="preserve"> </w:t>
      </w:r>
      <w:r>
        <w:t>on expiry of timer</w:t>
      </w:r>
      <w:r w:rsidRPr="00E23121">
        <w:t xml:space="preserve"> </w:t>
      </w:r>
      <w:r>
        <w:t>TNG2</w:t>
      </w:r>
      <w:r w:rsidRPr="007A481C">
        <w:rPr>
          <w:lang w:val="en-US"/>
        </w:rPr>
        <w:t>;</w:t>
      </w:r>
    </w:p>
    <w:p w14:paraId="72F1A708" w14:textId="77777777" w:rsidR="009A02EF" w:rsidRDefault="009A02EF" w:rsidP="009A02EF">
      <w:pPr>
        <w:pStyle w:val="B1"/>
      </w:pPr>
      <w:r>
        <w:t>14B)</w:t>
      </w:r>
      <w:r>
        <w:tab/>
      </w:r>
      <w:r w:rsidRPr="00E73026">
        <w:t xml:space="preserve">if the in-progress emergency </w:t>
      </w:r>
      <w:proofErr w:type="spellStart"/>
      <w:r>
        <w:t>adhoc</w:t>
      </w:r>
      <w:proofErr w:type="spellEnd"/>
      <w:r>
        <w:t xml:space="preserve"> </w:t>
      </w:r>
      <w:r w:rsidRPr="00E73026">
        <w:t xml:space="preserve">group </w:t>
      </w:r>
      <w:r>
        <w:t xml:space="preserve">state </w:t>
      </w:r>
      <w:r w:rsidRPr="00E73026">
        <w:t xml:space="preserve">is set to a value of "false" and if the </w:t>
      </w:r>
      <w:r>
        <w:t xml:space="preserve">received </w:t>
      </w:r>
      <w:r w:rsidRPr="00E73026">
        <w:t xml:space="preserve">SIP INVITE request contains </w:t>
      </w:r>
      <w:r w:rsidRPr="00244A4B">
        <w:t>&lt;</w:t>
      </w:r>
      <w:proofErr w:type="spellStart"/>
      <w:r>
        <w:t>imminentperil</w:t>
      </w:r>
      <w:r w:rsidRPr="00244A4B">
        <w:t>-ind</w:t>
      </w:r>
      <w:proofErr w:type="spellEnd"/>
      <w:r w:rsidRPr="00244A4B">
        <w:t xml:space="preserve">&gt; element </w:t>
      </w:r>
      <w:r w:rsidRPr="00E73026">
        <w:t>set to a value of "true", the controlling MCPTT function shall:</w:t>
      </w:r>
    </w:p>
    <w:p w14:paraId="3BA1C3A9" w14:textId="77777777" w:rsidR="009A02EF" w:rsidRDefault="009A02EF" w:rsidP="009A02EF">
      <w:pPr>
        <w:pStyle w:val="B2"/>
        <w:rPr>
          <w:lang w:val="en-US"/>
        </w:rPr>
      </w:pPr>
      <w:proofErr w:type="spellStart"/>
      <w:r>
        <w:t>i</w:t>
      </w:r>
      <w:proofErr w:type="spellEnd"/>
      <w:r>
        <w:t>)</w:t>
      </w:r>
      <w:r>
        <w:tab/>
        <w:t xml:space="preserve">shall </w:t>
      </w:r>
      <w:r w:rsidRPr="0042125D">
        <w:rPr>
          <w:lang w:val="en-US"/>
        </w:rPr>
        <w:t xml:space="preserve">cache the information that </w:t>
      </w:r>
      <w:r>
        <w:rPr>
          <w:lang w:val="en-US"/>
        </w:rPr>
        <w:t>the</w:t>
      </w:r>
      <w:r w:rsidRPr="0042125D">
        <w:rPr>
          <w:lang w:val="en-US"/>
        </w:rPr>
        <w:t xml:space="preserve"> MCPTT user has initiated an MCPTT </w:t>
      </w:r>
      <w:r>
        <w:rPr>
          <w:lang w:val="en-US"/>
        </w:rPr>
        <w:t>imminent peril</w:t>
      </w:r>
      <w:r w:rsidRPr="0042125D">
        <w:rPr>
          <w:lang w:val="en-US"/>
        </w:rPr>
        <w:t xml:space="preserve"> </w:t>
      </w:r>
      <w:proofErr w:type="spellStart"/>
      <w:r>
        <w:rPr>
          <w:lang w:val="en-US"/>
        </w:rPr>
        <w:t>adhoc</w:t>
      </w:r>
      <w:proofErr w:type="spellEnd"/>
      <w:r>
        <w:rPr>
          <w:lang w:val="en-US"/>
        </w:rPr>
        <w:t xml:space="preserve"> group </w:t>
      </w:r>
      <w:r w:rsidRPr="0042125D">
        <w:rPr>
          <w:lang w:val="en-US"/>
        </w:rPr>
        <w:t>call;</w:t>
      </w:r>
      <w:r>
        <w:rPr>
          <w:lang w:val="en-US"/>
        </w:rPr>
        <w:t xml:space="preserve"> and</w:t>
      </w:r>
    </w:p>
    <w:p w14:paraId="03C066F7" w14:textId="3596B748" w:rsidR="009A02EF" w:rsidRPr="009A02EF" w:rsidRDefault="009A02EF" w:rsidP="009A02EF">
      <w:pPr>
        <w:pStyle w:val="B2"/>
      </w:pPr>
      <w:r>
        <w:rPr>
          <w:lang w:val="en-US"/>
        </w:rPr>
        <w:t>ii)</w:t>
      </w:r>
      <w:r>
        <w:rPr>
          <w:lang w:val="en-US"/>
        </w:rPr>
        <w:tab/>
      </w:r>
      <w:r w:rsidRPr="00E73026">
        <w:t xml:space="preserve">if the in-progress imminent peril </w:t>
      </w:r>
      <w:proofErr w:type="spellStart"/>
      <w:r>
        <w:rPr>
          <w:lang w:val="en-US"/>
        </w:rPr>
        <w:t>adhoc</w:t>
      </w:r>
      <w:proofErr w:type="spellEnd"/>
      <w:r>
        <w:rPr>
          <w:lang w:val="en-US"/>
        </w:rPr>
        <w:t xml:space="preserve"> </w:t>
      </w:r>
      <w:r w:rsidRPr="00E73026">
        <w:t>gro</w:t>
      </w:r>
      <w:r>
        <w:t xml:space="preserve">up state is set to a value of "false", shall set the in-progress imminent peril </w:t>
      </w:r>
      <w:proofErr w:type="spellStart"/>
      <w:r>
        <w:rPr>
          <w:lang w:val="en-US"/>
        </w:rPr>
        <w:t>adhoc</w:t>
      </w:r>
      <w:proofErr w:type="spellEnd"/>
      <w:r>
        <w:rPr>
          <w:lang w:val="en-US"/>
        </w:rPr>
        <w:t xml:space="preserve"> </w:t>
      </w:r>
      <w:r>
        <w:t>group state to a value of "true";</w:t>
      </w:r>
    </w:p>
    <w:p w14:paraId="03716E41" w14:textId="6E2D521A" w:rsidR="00F4468D" w:rsidRPr="005E3212" w:rsidRDefault="00F4468D" w:rsidP="00F4468D">
      <w:pPr>
        <w:pStyle w:val="B1"/>
      </w:pPr>
      <w:r>
        <w:rPr>
          <w:lang w:eastAsia="ko-KR"/>
        </w:rPr>
        <w:t>15</w:t>
      </w:r>
      <w:r w:rsidRPr="0073469F">
        <w:rPr>
          <w:lang w:eastAsia="ko-KR"/>
        </w:rPr>
        <w:t>)</w:t>
      </w:r>
      <w:r w:rsidRPr="00DB0BC6">
        <w:t xml:space="preserve"> </w:t>
      </w:r>
      <w:r w:rsidRPr="00DB0BC6">
        <w:rPr>
          <w:lang w:eastAsia="ko-KR"/>
        </w:rPr>
        <w:t xml:space="preserve">shall invite each </w:t>
      </w:r>
      <w:proofErr w:type="spellStart"/>
      <w:r>
        <w:rPr>
          <w:lang w:eastAsia="ko-KR"/>
        </w:rPr>
        <w:t>adhoc</w:t>
      </w:r>
      <w:proofErr w:type="spellEnd"/>
      <w:r>
        <w:rPr>
          <w:lang w:eastAsia="ko-KR"/>
        </w:rPr>
        <w:t xml:space="preserve"> </w:t>
      </w:r>
      <w:r w:rsidRPr="00DB0BC6">
        <w:rPr>
          <w:lang w:eastAsia="ko-KR"/>
        </w:rPr>
        <w:t xml:space="preserve">group </w:t>
      </w:r>
      <w:r>
        <w:rPr>
          <w:lang w:eastAsia="ko-KR"/>
        </w:rPr>
        <w:t xml:space="preserve">member determined in </w:t>
      </w:r>
      <w:r w:rsidR="00580BDE">
        <w:rPr>
          <w:lang w:eastAsia="ko-KR"/>
        </w:rPr>
        <w:t>step 12</w:t>
      </w:r>
      <w:r w:rsidRPr="00DB0BC6">
        <w:rPr>
          <w:lang w:eastAsia="ko-KR"/>
        </w:rPr>
        <w:t xml:space="preserve">) above, to the </w:t>
      </w:r>
      <w:proofErr w:type="spellStart"/>
      <w:r>
        <w:rPr>
          <w:lang w:eastAsia="ko-KR"/>
        </w:rPr>
        <w:t>adhoc</w:t>
      </w:r>
      <w:proofErr w:type="spellEnd"/>
      <w:r>
        <w:rPr>
          <w:lang w:eastAsia="ko-KR"/>
        </w:rPr>
        <w:t xml:space="preserve"> </w:t>
      </w:r>
      <w:r w:rsidRPr="00DB0BC6">
        <w:rPr>
          <w:lang w:eastAsia="ko-KR"/>
        </w:rPr>
        <w:t xml:space="preserve">group session, as specified in </w:t>
      </w:r>
      <w:r w:rsidR="00580BDE" w:rsidRPr="00DB0BC6">
        <w:rPr>
          <w:lang w:eastAsia="ko-KR"/>
        </w:rPr>
        <w:t>clause</w:t>
      </w:r>
      <w:r w:rsidR="00580BDE">
        <w:rPr>
          <w:lang w:eastAsia="ko-KR"/>
        </w:rPr>
        <w:t> </w:t>
      </w:r>
      <w:r w:rsidR="00580BDE">
        <w:rPr>
          <w:rFonts w:eastAsia="Malgun Gothic"/>
        </w:rPr>
        <w:t>17</w:t>
      </w:r>
      <w:r w:rsidR="00580BDE" w:rsidRPr="0073469F">
        <w:rPr>
          <w:rFonts w:eastAsia="Malgun Gothic"/>
        </w:rPr>
        <w:t>.</w:t>
      </w:r>
      <w:r w:rsidR="00580BDE">
        <w:rPr>
          <w:rFonts w:eastAsia="Malgun Gothic"/>
        </w:rPr>
        <w:t>4</w:t>
      </w:r>
      <w:r w:rsidR="00580BDE" w:rsidRPr="0073469F">
        <w:rPr>
          <w:rFonts w:eastAsia="Malgun Gothic"/>
        </w:rPr>
        <w:t>.</w:t>
      </w:r>
      <w:r w:rsidR="00580BDE">
        <w:rPr>
          <w:rFonts w:eastAsia="Malgun Gothic"/>
        </w:rPr>
        <w:t>2.1</w:t>
      </w:r>
      <w:r w:rsidR="00580BDE" w:rsidRPr="0073469F">
        <w:t>.1</w:t>
      </w:r>
      <w:r w:rsidRPr="00DB0BC6">
        <w:rPr>
          <w:lang w:eastAsia="ko-KR"/>
        </w:rPr>
        <w:t>;</w:t>
      </w:r>
      <w:r>
        <w:t xml:space="preserve"> </w:t>
      </w:r>
    </w:p>
    <w:p w14:paraId="319F5A47" w14:textId="77777777" w:rsidR="00F4468D" w:rsidRPr="005E3212" w:rsidRDefault="00F4468D" w:rsidP="00F4468D">
      <w:pPr>
        <w:pStyle w:val="B1"/>
      </w:pPr>
      <w:r>
        <w:rPr>
          <w:lang w:eastAsia="ko-KR"/>
        </w:rPr>
        <w:t>16</w:t>
      </w:r>
      <w:r w:rsidRPr="0073469F">
        <w:rPr>
          <w:lang w:eastAsia="ko-KR"/>
        </w:rPr>
        <w:t>)</w:t>
      </w:r>
      <w:r w:rsidRPr="00DB0BC6">
        <w:t xml:space="preserve"> </w:t>
      </w:r>
      <w:r w:rsidRPr="00DB0BC6">
        <w:rPr>
          <w:lang w:eastAsia="ko-KR"/>
        </w:rPr>
        <w:t xml:space="preserve">shall </w:t>
      </w:r>
      <w:r>
        <w:rPr>
          <w:lang w:eastAsia="ko-KR"/>
        </w:rPr>
        <w:t xml:space="preserve">consider all the invited members as implicitly affiliated to the </w:t>
      </w:r>
      <w:proofErr w:type="spellStart"/>
      <w:r>
        <w:rPr>
          <w:lang w:eastAsia="ko-KR"/>
        </w:rPr>
        <w:t>adhoc</w:t>
      </w:r>
      <w:proofErr w:type="spellEnd"/>
      <w:r>
        <w:rPr>
          <w:lang w:eastAsia="ko-KR"/>
        </w:rPr>
        <w:t xml:space="preserve"> group</w:t>
      </w:r>
      <w:r w:rsidRPr="00DB0BC6">
        <w:rPr>
          <w:lang w:eastAsia="ko-KR"/>
        </w:rPr>
        <w:t>;</w:t>
      </w:r>
      <w:r>
        <w:t xml:space="preserve"> and</w:t>
      </w:r>
    </w:p>
    <w:p w14:paraId="49572524" w14:textId="77777777" w:rsidR="00F4468D" w:rsidRPr="006D7531" w:rsidRDefault="00F4468D" w:rsidP="00F4468D">
      <w:pPr>
        <w:pStyle w:val="B1"/>
      </w:pPr>
      <w:r>
        <w:rPr>
          <w:lang w:eastAsia="ko-KR"/>
        </w:rPr>
        <w:t>17</w:t>
      </w:r>
      <w:r w:rsidRPr="0073469F">
        <w:rPr>
          <w:lang w:eastAsia="ko-KR"/>
        </w:rPr>
        <w:t>)</w:t>
      </w:r>
      <w:r w:rsidRPr="00DB0BC6">
        <w:t xml:space="preserve"> </w:t>
      </w:r>
      <w:r w:rsidRPr="0073469F">
        <w:t xml:space="preserve">shall interact with the </w:t>
      </w:r>
      <w:r w:rsidRPr="0073469F">
        <w:rPr>
          <w:lang w:eastAsia="ko-KR"/>
        </w:rPr>
        <w:t>media plane</w:t>
      </w:r>
      <w:r w:rsidRPr="0073469F">
        <w:t xml:space="preserve"> as specified in </w:t>
      </w:r>
      <w:r w:rsidRPr="0073469F">
        <w:rPr>
          <w:lang w:eastAsia="ko-KR"/>
        </w:rPr>
        <w:t xml:space="preserve">3GPP TS 24.380 [5] </w:t>
      </w:r>
      <w:r>
        <w:rPr>
          <w:lang w:eastAsia="ko-KR"/>
        </w:rPr>
        <w:t>clause</w:t>
      </w:r>
      <w:r w:rsidRPr="0073469F">
        <w:rPr>
          <w:lang w:eastAsia="ko-KR"/>
        </w:rPr>
        <w:t> 6.3</w:t>
      </w:r>
      <w:r>
        <w:t>.</w:t>
      </w:r>
    </w:p>
    <w:p w14:paraId="2F38BDA1" w14:textId="77777777" w:rsidR="00F4468D" w:rsidRPr="0073469F" w:rsidRDefault="00F4468D" w:rsidP="00F4468D">
      <w:r w:rsidRPr="0073469F">
        <w:t xml:space="preserve">Upon receiving a SIP 183 (Session Progress) response </w:t>
      </w:r>
      <w:r>
        <w:t>to</w:t>
      </w:r>
      <w:r w:rsidRPr="0073469F">
        <w:t xml:space="preserve"> </w:t>
      </w:r>
      <w:r>
        <w:t>the</w:t>
      </w:r>
      <w:r w:rsidRPr="0073469F">
        <w:t xml:space="preserve"> SIP INVITE request specified in </w:t>
      </w:r>
      <w:r>
        <w:t>clause</w:t>
      </w:r>
      <w:r w:rsidRPr="0073469F">
        <w:t> </w:t>
      </w:r>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t xml:space="preserve"> </w:t>
      </w:r>
      <w:r w:rsidRPr="0073469F">
        <w:t>containing a P-Answer-State header field with the value "Unconfirmed" as specified in IETF RFC 4964 [34</w:t>
      </w:r>
      <w:r>
        <w:t>],</w:t>
      </w:r>
      <w:r w:rsidRPr="0073469F">
        <w:t xml:space="preserve"> the controlling MCPTT function supports media buffering</w:t>
      </w:r>
      <w:r w:rsidRPr="00130993">
        <w:t xml:space="preserve"> </w:t>
      </w:r>
      <w:r>
        <w:t xml:space="preserve">and the SIP </w:t>
      </w:r>
      <w:r w:rsidRPr="0073469F">
        <w:t>final response is not yet sent to the inviting MCPTT client:</w:t>
      </w:r>
    </w:p>
    <w:p w14:paraId="2ECFA461" w14:textId="77777777" w:rsidR="00F4468D" w:rsidRPr="0073469F" w:rsidRDefault="00F4468D" w:rsidP="00F4468D">
      <w:pPr>
        <w:pStyle w:val="B1"/>
      </w:pPr>
      <w:r w:rsidRPr="0073469F">
        <w:t>1)</w:t>
      </w:r>
      <w:r w:rsidRPr="0073469F">
        <w:tab/>
        <w:t xml:space="preserve">shall generate a SIP 200 (OK) response to SIP INVITE request as specified in the </w:t>
      </w:r>
      <w:r>
        <w:t>clause</w:t>
      </w:r>
      <w:r w:rsidRPr="0073469F">
        <w:t> </w:t>
      </w:r>
      <w:r w:rsidRPr="0073469F">
        <w:rPr>
          <w:lang w:eastAsia="ko-KR"/>
        </w:rPr>
        <w:t>6.3.3.2.3.2</w:t>
      </w:r>
      <w:r w:rsidRPr="0073469F">
        <w:t>;</w:t>
      </w:r>
    </w:p>
    <w:p w14:paraId="6EE1DD60" w14:textId="77777777" w:rsidR="00F4468D" w:rsidRPr="0073469F" w:rsidRDefault="00F4468D" w:rsidP="00F4468D">
      <w:pPr>
        <w:pStyle w:val="B1"/>
      </w:pPr>
      <w:r>
        <w:t>2</w:t>
      </w:r>
      <w:r w:rsidRPr="0073469F">
        <w:t>)</w:t>
      </w:r>
      <w:r w:rsidRPr="0073469F">
        <w:tab/>
        <w:t xml:space="preserve">shall include in the SIP 200 (OK) response an SDP answer to the SDP offer in the incoming SIP INVITE request as specified in the </w:t>
      </w:r>
      <w:r>
        <w:t>clause</w:t>
      </w:r>
      <w:r w:rsidRPr="0073469F">
        <w:t> </w:t>
      </w:r>
      <w:r w:rsidRPr="0073469F">
        <w:rPr>
          <w:lang w:eastAsia="ko-KR"/>
        </w:rPr>
        <w:t>6.3.3.2.1</w:t>
      </w:r>
      <w:r w:rsidRPr="0073469F">
        <w:t>;</w:t>
      </w:r>
    </w:p>
    <w:p w14:paraId="69F6984B" w14:textId="77777777" w:rsidR="00F4468D" w:rsidRDefault="00F4468D" w:rsidP="00F4468D">
      <w:pPr>
        <w:pStyle w:val="B1"/>
      </w:pPr>
      <w:r>
        <w:t>3</w:t>
      </w:r>
      <w:r w:rsidRPr="0073469F">
        <w:t>)</w:t>
      </w:r>
      <w:r w:rsidRPr="0073469F">
        <w:tab/>
        <w:t>shall include a P-Answer-State header field with the value "Unconfirmed";</w:t>
      </w:r>
    </w:p>
    <w:p w14:paraId="343D6F28" w14:textId="77777777" w:rsidR="00F4468D" w:rsidRPr="0073469F" w:rsidRDefault="00F4468D" w:rsidP="00F4468D">
      <w:pPr>
        <w:pStyle w:val="B1"/>
      </w:pPr>
      <w:r>
        <w:t>4</w:t>
      </w:r>
      <w:r w:rsidRPr="0073469F">
        <w:t>)</w:t>
      </w:r>
      <w:r w:rsidRPr="0073469F">
        <w:tab/>
        <w:t xml:space="preserve">shall interact with the media plane as specified in 3GPP TS 24.380 [5] </w:t>
      </w:r>
      <w:r>
        <w:t>clause</w:t>
      </w:r>
      <w:r w:rsidRPr="0073469F">
        <w:t> 6.3;</w:t>
      </w:r>
    </w:p>
    <w:p w14:paraId="33DE1950" w14:textId="77777777" w:rsidR="00F4468D" w:rsidRPr="0073469F" w:rsidRDefault="00F4468D" w:rsidP="00F4468D">
      <w:pPr>
        <w:pStyle w:val="NO"/>
      </w:pPr>
      <w:r w:rsidRPr="0073469F">
        <w:t>NOTE </w:t>
      </w:r>
      <w:r>
        <w:t>1</w:t>
      </w:r>
      <w:r w:rsidRPr="0073469F">
        <w:t>:</w:t>
      </w:r>
      <w:r w:rsidRPr="0073469F">
        <w:tab/>
        <w:t>Resulting user plane processing is completed before the next step is performed.</w:t>
      </w:r>
    </w:p>
    <w:p w14:paraId="6A7DEC59" w14:textId="77777777" w:rsidR="00F4468D" w:rsidRDefault="00F4468D" w:rsidP="00F4468D">
      <w:pPr>
        <w:pStyle w:val="B1"/>
      </w:pPr>
      <w:r>
        <w:t>5</w:t>
      </w:r>
      <w:r w:rsidRPr="0073469F">
        <w:t>)</w:t>
      </w:r>
      <w:r w:rsidRPr="0073469F">
        <w:tab/>
        <w:t>shall include the application/vnd.3gpp.mcptt</w:t>
      </w:r>
      <w:r>
        <w:t>-info+xml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w:t>
      </w:r>
    </w:p>
    <w:p w14:paraId="7BE10DCF" w14:textId="529EAC5F" w:rsidR="00F4468D" w:rsidRDefault="00F4468D" w:rsidP="00F4468D">
      <w:pPr>
        <w:pStyle w:val="B2"/>
      </w:pPr>
      <w:r>
        <w:t>a)</w:t>
      </w:r>
      <w:r>
        <w:tab/>
        <w:t>the &lt;</w:t>
      </w:r>
      <w:proofErr w:type="spellStart"/>
      <w:r>
        <w:t>mcptt</w:t>
      </w:r>
      <w:proofErr w:type="spellEnd"/>
      <w:r>
        <w:t xml:space="preserve">-calling-group-id&gt; element set to the </w:t>
      </w:r>
      <w:proofErr w:type="spellStart"/>
      <w:r>
        <w:t>adhoc</w:t>
      </w:r>
      <w:proofErr w:type="spellEnd"/>
      <w:r>
        <w:t xml:space="preserve"> group identity</w:t>
      </w:r>
      <w:r w:rsidRPr="0012037E">
        <w:t xml:space="preserve"> </w:t>
      </w:r>
      <w:r>
        <w:t>as determined in this clause;</w:t>
      </w:r>
    </w:p>
    <w:p w14:paraId="03DBCB98" w14:textId="77777777" w:rsidR="00F4468D" w:rsidRDefault="00F4468D" w:rsidP="00F4468D">
      <w:pPr>
        <w:pStyle w:val="B2"/>
      </w:pPr>
      <w:r>
        <w:t>b)</w:t>
      </w:r>
      <w:r>
        <w:tab/>
      </w:r>
      <w:r>
        <w:rPr>
          <w:lang w:eastAsia="ko-KR"/>
        </w:rPr>
        <w:t xml:space="preserve">if end-to-end security is requested for the call, </w:t>
      </w:r>
      <w:r>
        <w:t>the &lt;</w:t>
      </w:r>
      <w:proofErr w:type="spellStart"/>
      <w:r>
        <w:t>anyExt</w:t>
      </w:r>
      <w:proofErr w:type="spellEnd"/>
      <w:r>
        <w:t xml:space="preserve">&gt; element with </w:t>
      </w:r>
      <w:r>
        <w:rPr>
          <w:lang w:val="en-US"/>
        </w:rPr>
        <w:t xml:space="preserve">the </w:t>
      </w:r>
      <w:r>
        <w:t>&lt;preconfigured-group-id&gt; element set to the preconfigured group identity as determined in this clause; and</w:t>
      </w:r>
    </w:p>
    <w:p w14:paraId="4D82F130" w14:textId="2BC4FD22" w:rsidR="00C70F9E" w:rsidRDefault="00C70F9E" w:rsidP="00F4468D">
      <w:pPr>
        <w:pStyle w:val="B2"/>
      </w:pPr>
      <w:r>
        <w:t>c)</w:t>
      </w:r>
      <w:r>
        <w:tab/>
      </w:r>
      <w:r w:rsidRPr="00FD6622">
        <w:t>the &lt;call-participants-</w:t>
      </w:r>
      <w:proofErr w:type="spellStart"/>
      <w:r w:rsidRPr="00FD6622">
        <w:t>criterias</w:t>
      </w:r>
      <w:proofErr w:type="spellEnd"/>
      <w:r w:rsidRPr="00FD6622">
        <w:t>&gt; element in the &lt;</w:t>
      </w:r>
      <w:proofErr w:type="spellStart"/>
      <w:r w:rsidRPr="00FD6622">
        <w:t>anyExt</w:t>
      </w:r>
      <w:proofErr w:type="spellEnd"/>
      <w:r w:rsidRPr="00FD6622">
        <w:t>&gt; element as determined in step 5)/b) in clause 17.4.6.1</w:t>
      </w:r>
      <w:r>
        <w:t>; and</w:t>
      </w:r>
    </w:p>
    <w:p w14:paraId="221E3068" w14:textId="77777777" w:rsidR="00F4468D" w:rsidRPr="0073469F" w:rsidRDefault="00F4468D" w:rsidP="00F4468D">
      <w:pPr>
        <w:pStyle w:val="B1"/>
      </w:pPr>
      <w:r>
        <w:t>6</w:t>
      </w:r>
      <w:r w:rsidRPr="0073469F">
        <w:t>)</w:t>
      </w:r>
      <w:r w:rsidRPr="0073469F">
        <w:tab/>
        <w:t>shall send the SIP 200 (OK) response towards the inviting MCPTT client according to 3GPP TS 24.229 [4]</w:t>
      </w:r>
      <w:r>
        <w:t>.</w:t>
      </w:r>
    </w:p>
    <w:p w14:paraId="7B33C35E" w14:textId="77777777" w:rsidR="00F4468D" w:rsidRPr="0073469F" w:rsidRDefault="00F4468D" w:rsidP="00F4468D">
      <w:r w:rsidRPr="0073469F">
        <w:t>Upon receiving a SIP 200</w:t>
      </w:r>
      <w:r w:rsidRPr="0073469F">
        <w:rPr>
          <w:lang w:eastAsia="ko-KR"/>
        </w:rPr>
        <w:t xml:space="preserve"> (OK)</w:t>
      </w:r>
      <w:r w:rsidRPr="0073469F">
        <w:t xml:space="preserve"> response for the SIP INVITE request</w:t>
      </w:r>
      <w:r>
        <w:t xml:space="preserve">, </w:t>
      </w:r>
      <w:r w:rsidRPr="0073469F">
        <w:t xml:space="preserve">and the SIP final response has not yet been sent to the </w:t>
      </w:r>
      <w:r w:rsidRPr="0073469F">
        <w:rPr>
          <w:lang w:eastAsia="ko-KR"/>
        </w:rPr>
        <w:t>i</w:t>
      </w:r>
      <w:r w:rsidRPr="0073469F">
        <w:t xml:space="preserve">nviting MCPTT </w:t>
      </w:r>
      <w:r w:rsidRPr="0073469F">
        <w:rPr>
          <w:lang w:eastAsia="ko-KR"/>
        </w:rPr>
        <w:t>c</w:t>
      </w:r>
      <w:r w:rsidRPr="0073469F">
        <w:t>lient the</w:t>
      </w:r>
      <w:r>
        <w:rPr>
          <w:lang w:eastAsia="ko-KR"/>
        </w:rPr>
        <w:t xml:space="preserve"> </w:t>
      </w:r>
      <w:r w:rsidRPr="0073469F">
        <w:rPr>
          <w:lang w:eastAsia="ko-KR"/>
        </w:rPr>
        <w:t xml:space="preserve">controlling </w:t>
      </w:r>
      <w:r w:rsidRPr="0073469F">
        <w:t>MCPTT function:</w:t>
      </w:r>
    </w:p>
    <w:p w14:paraId="0BDAF931" w14:textId="77777777" w:rsidR="00F4468D" w:rsidRPr="0073469F" w:rsidRDefault="00F4468D" w:rsidP="00F4468D">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t>clause</w:t>
      </w:r>
      <w:r w:rsidRPr="0073469F">
        <w:t> </w:t>
      </w:r>
      <w:r w:rsidRPr="0073469F">
        <w:rPr>
          <w:lang w:eastAsia="ko-KR"/>
        </w:rPr>
        <w:t>6.3.3.2.3</w:t>
      </w:r>
      <w:r>
        <w:rPr>
          <w:lang w:eastAsia="ko-KR"/>
        </w:rPr>
        <w:t>.2</w:t>
      </w:r>
      <w:r w:rsidRPr="0073469F">
        <w:t xml:space="preserve"> before continuing with the rest of the steps;</w:t>
      </w:r>
    </w:p>
    <w:p w14:paraId="6A969302" w14:textId="77777777" w:rsidR="00F4468D" w:rsidRDefault="00F4468D" w:rsidP="00F4468D">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t>clause</w:t>
      </w:r>
      <w:r w:rsidRPr="0073469F">
        <w:t> </w:t>
      </w:r>
      <w:r w:rsidRPr="0073469F">
        <w:rPr>
          <w:lang w:eastAsia="ko-KR"/>
        </w:rPr>
        <w:t>6.3.3.2.</w:t>
      </w:r>
      <w:r>
        <w:rPr>
          <w:lang w:eastAsia="ko-KR"/>
        </w:rPr>
        <w:t>1</w:t>
      </w:r>
      <w:r w:rsidRPr="0073469F">
        <w:t>;</w:t>
      </w:r>
    </w:p>
    <w:p w14:paraId="2D929523" w14:textId="77777777" w:rsidR="00F4468D" w:rsidRPr="0073469F" w:rsidRDefault="00F4468D" w:rsidP="00F4468D">
      <w:pPr>
        <w:pStyle w:val="B1"/>
        <w:rPr>
          <w:lang w:eastAsia="ko-KR"/>
        </w:rPr>
      </w:pPr>
      <w:r>
        <w:rPr>
          <w:lang w:eastAsia="ko-KR"/>
        </w:rPr>
        <w:t>3</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r w:rsidRPr="0073469F">
        <w:rPr>
          <w:lang w:eastAsia="ko-KR"/>
        </w:rPr>
        <w:t xml:space="preserve"> </w:t>
      </w:r>
    </w:p>
    <w:p w14:paraId="6B701849" w14:textId="77777777" w:rsidR="00F4468D" w:rsidRPr="0073469F" w:rsidRDefault="00F4468D" w:rsidP="00F4468D">
      <w:pPr>
        <w:pStyle w:val="NO"/>
      </w:pPr>
      <w:r w:rsidRPr="0073469F">
        <w:t>NOTE</w:t>
      </w:r>
      <w:r>
        <w:t> </w:t>
      </w:r>
      <w:r>
        <w:rPr>
          <w:lang w:val="hr-HR"/>
        </w:rPr>
        <w:t>2</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66087AE" w14:textId="77777777" w:rsidR="00F4468D" w:rsidRDefault="00F4468D" w:rsidP="00F4468D">
      <w:pPr>
        <w:pStyle w:val="B1"/>
      </w:pPr>
      <w:r>
        <w:lastRenderedPageBreak/>
        <w:t>4</w:t>
      </w:r>
      <w:r w:rsidRPr="0073469F">
        <w:t>)</w:t>
      </w:r>
      <w:r w:rsidRPr="0073469F">
        <w:tab/>
        <w:t>shall include the application/vnd.3gpp.mcptt</w:t>
      </w:r>
      <w:r>
        <w:t>-info+xml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w:t>
      </w:r>
    </w:p>
    <w:p w14:paraId="0041EC11" w14:textId="2C47A130" w:rsidR="00F4468D" w:rsidRDefault="00F4468D" w:rsidP="00F4468D">
      <w:pPr>
        <w:pStyle w:val="B2"/>
      </w:pPr>
      <w:r>
        <w:t>a)</w:t>
      </w:r>
      <w:r>
        <w:tab/>
        <w:t>the &lt;</w:t>
      </w:r>
      <w:proofErr w:type="spellStart"/>
      <w:r>
        <w:t>mcptt</w:t>
      </w:r>
      <w:proofErr w:type="spellEnd"/>
      <w:r>
        <w:t xml:space="preserve">-calling-group-id&gt; element set to the </w:t>
      </w:r>
      <w:proofErr w:type="spellStart"/>
      <w:r>
        <w:t>adhoc</w:t>
      </w:r>
      <w:proofErr w:type="spellEnd"/>
      <w:r>
        <w:t xml:space="preserve"> group identity</w:t>
      </w:r>
      <w:r w:rsidRPr="0012037E">
        <w:t xml:space="preserve"> </w:t>
      </w:r>
      <w:r>
        <w:t>as determined in this clause;</w:t>
      </w:r>
    </w:p>
    <w:p w14:paraId="7C09F115" w14:textId="77777777" w:rsidR="00F4468D" w:rsidRDefault="00F4468D" w:rsidP="00F4468D">
      <w:pPr>
        <w:pStyle w:val="B2"/>
      </w:pPr>
      <w:r>
        <w:t>b)</w:t>
      </w:r>
      <w:r>
        <w:tab/>
      </w:r>
      <w:r>
        <w:rPr>
          <w:lang w:eastAsia="ko-KR"/>
        </w:rPr>
        <w:t xml:space="preserve">if end-to-end security requested for the call, </w:t>
      </w:r>
      <w:r>
        <w:t>the &lt;</w:t>
      </w:r>
      <w:proofErr w:type="spellStart"/>
      <w:r>
        <w:t>anyExt</w:t>
      </w:r>
      <w:proofErr w:type="spellEnd"/>
      <w:r>
        <w:t xml:space="preserve">&gt; element with </w:t>
      </w:r>
      <w:r>
        <w:rPr>
          <w:lang w:val="en-US"/>
        </w:rPr>
        <w:t xml:space="preserve">the </w:t>
      </w:r>
      <w:r>
        <w:t>&lt;preconfigured-group-id&gt; element set to the preconfigured group identity as determined in this clause; and</w:t>
      </w:r>
    </w:p>
    <w:p w14:paraId="46A2DCF9" w14:textId="272F9148" w:rsidR="00C70F9E" w:rsidRDefault="00C70F9E" w:rsidP="00F4468D">
      <w:pPr>
        <w:pStyle w:val="B2"/>
      </w:pPr>
      <w:r>
        <w:t>c)</w:t>
      </w:r>
      <w:r>
        <w:tab/>
      </w:r>
      <w:r w:rsidRPr="00FD6622">
        <w:t>the &lt;call-participants-</w:t>
      </w:r>
      <w:proofErr w:type="spellStart"/>
      <w:r w:rsidRPr="00FD6622">
        <w:t>criterias</w:t>
      </w:r>
      <w:proofErr w:type="spellEnd"/>
      <w:r w:rsidRPr="00FD6622">
        <w:t>&gt; element in the &lt;</w:t>
      </w:r>
      <w:proofErr w:type="spellStart"/>
      <w:r w:rsidRPr="00FD6622">
        <w:t>anyExt</w:t>
      </w:r>
      <w:proofErr w:type="spellEnd"/>
      <w:r w:rsidRPr="00FD6622">
        <w:t>&gt; element as determined in step 5)/b) in clause 17.4.6.1</w:t>
      </w:r>
      <w:r>
        <w:t>; and</w:t>
      </w:r>
    </w:p>
    <w:p w14:paraId="2472B994" w14:textId="77777777" w:rsidR="00F4468D" w:rsidRDefault="00F4468D" w:rsidP="00F4468D">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p>
    <w:p w14:paraId="604629DF" w14:textId="77777777" w:rsidR="00F4468D" w:rsidRPr="0073469F" w:rsidRDefault="00F4468D" w:rsidP="00F4468D">
      <w:pPr>
        <w:pStyle w:val="Heading3"/>
        <w:rPr>
          <w:rFonts w:eastAsia="Malgun Gothic"/>
        </w:rPr>
      </w:pPr>
      <w:bookmarkStart w:id="6932" w:name="_Toc171604773"/>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w:t>
      </w:r>
      <w:r w:rsidRPr="0073469F">
        <w:rPr>
          <w:rFonts w:eastAsia="Malgun Gothic"/>
        </w:rPr>
        <w:tab/>
      </w:r>
      <w:proofErr w:type="spellStart"/>
      <w:r>
        <w:rPr>
          <w:rFonts w:eastAsia="Malgun Gothic"/>
        </w:rPr>
        <w:t>Adhoc</w:t>
      </w:r>
      <w:proofErr w:type="spellEnd"/>
      <w:r>
        <w:rPr>
          <w:rFonts w:eastAsia="Malgun Gothic"/>
        </w:rPr>
        <w:t xml:space="preserve"> group call release</w:t>
      </w:r>
      <w:bookmarkEnd w:id="6932"/>
    </w:p>
    <w:p w14:paraId="7EC1384F"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 c</w:t>
      </w:r>
      <w:r w:rsidRPr="001E4A7B">
        <w:rPr>
          <w:rFonts w:eastAsia="Malgun Gothic"/>
        </w:rPr>
        <w:t xml:space="preserve">ontrolling </w:t>
      </w:r>
      <w:r w:rsidRPr="0073469F">
        <w:rPr>
          <w:rFonts w:eastAsia="Malgun Gothic"/>
        </w:rPr>
        <w:t>MCPTT function</w:t>
      </w:r>
      <w:r>
        <w:rPr>
          <w:rFonts w:eastAsia="Malgun Gothic"/>
        </w:rPr>
        <w:t xml:space="preserve"> procedures</w:t>
      </w:r>
      <w:r>
        <w:rPr>
          <w:lang w:eastAsia="ko-KR"/>
        </w:rPr>
        <w:t>.</w:t>
      </w:r>
    </w:p>
    <w:p w14:paraId="559A28E8" w14:textId="77777777" w:rsidR="00F4468D" w:rsidRPr="0073469F" w:rsidRDefault="00F4468D" w:rsidP="00F4468D">
      <w:pPr>
        <w:pStyle w:val="Heading4"/>
        <w:rPr>
          <w:noProof/>
        </w:rPr>
      </w:pPr>
      <w:bookmarkStart w:id="6933" w:name="_Toc171604774"/>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73469F">
        <w:rPr>
          <w:noProof/>
        </w:rPr>
        <w:tab/>
        <w:t>Originating Procedures</w:t>
      </w:r>
      <w:bookmarkEnd w:id="6933"/>
    </w:p>
    <w:p w14:paraId="16203004" w14:textId="77777777" w:rsidR="00F4468D" w:rsidRPr="0073469F" w:rsidRDefault="00F4468D" w:rsidP="00F4468D">
      <w:pPr>
        <w:pStyle w:val="Heading5"/>
      </w:pPr>
      <w:bookmarkStart w:id="6934" w:name="_Toc171604775"/>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73469F">
        <w:t>.1</w:t>
      </w:r>
      <w:r w:rsidRPr="0073469F">
        <w:tab/>
      </w:r>
      <w:proofErr w:type="spellStart"/>
      <w:r>
        <w:rPr>
          <w:rFonts w:eastAsia="Malgun Gothic"/>
        </w:rPr>
        <w:t>Adhoc</w:t>
      </w:r>
      <w:proofErr w:type="spellEnd"/>
      <w:r>
        <w:rPr>
          <w:rFonts w:eastAsia="Malgun Gothic"/>
        </w:rPr>
        <w:t xml:space="preserve"> group call release</w:t>
      </w:r>
      <w:r w:rsidRPr="002320E5">
        <w:t xml:space="preserve"> initiated by the controlling MCPTT function</w:t>
      </w:r>
      <w:bookmarkEnd w:id="6934"/>
    </w:p>
    <w:p w14:paraId="6BDEB3DC" w14:textId="3788000B" w:rsidR="00F4468D" w:rsidRPr="0073469F" w:rsidRDefault="00580BDE" w:rsidP="008C56E8">
      <w:pPr>
        <w:pStyle w:val="Heading6"/>
        <w:numPr>
          <w:ilvl w:val="0"/>
          <w:numId w:val="0"/>
        </w:numPr>
        <w:ind w:left="1152" w:hanging="432"/>
      </w:pPr>
      <w:bookmarkStart w:id="6935" w:name="_Toc171604776"/>
      <w:r w:rsidRPr="00F4468D">
        <w:t>17.4.3.1</w:t>
      </w:r>
      <w:r w:rsidRPr="0073469F">
        <w:t>.1</w:t>
      </w:r>
      <w:r>
        <w:t>.1</w:t>
      </w:r>
      <w:r w:rsidRPr="0073469F">
        <w:tab/>
      </w:r>
      <w:r w:rsidRPr="0073469F">
        <w:rPr>
          <w:lang w:eastAsia="ko-KR"/>
        </w:rPr>
        <w:t>SIP BYE request for releasing MCPTT session</w:t>
      </w:r>
      <w:bookmarkEnd w:id="6935"/>
      <w:r w:rsidRPr="0073469F" w:rsidDel="00580BDE">
        <w:t xml:space="preserve"> </w:t>
      </w:r>
    </w:p>
    <w:p w14:paraId="59A6F7C8" w14:textId="36C215D5" w:rsidR="00F4468D" w:rsidRPr="0073469F" w:rsidRDefault="00580BDE" w:rsidP="00F4468D">
      <w:pPr>
        <w:rPr>
          <w:lang w:eastAsia="ko-KR"/>
        </w:rPr>
      </w:pPr>
      <w:r w:rsidRPr="0073469F">
        <w:rPr>
          <w:lang w:eastAsia="ko-KR"/>
        </w:rPr>
        <w:t xml:space="preserve">When the MCPTT session for group call needs to be released as specified in </w:t>
      </w:r>
      <w:r>
        <w:rPr>
          <w:lang w:eastAsia="ko-KR"/>
        </w:rPr>
        <w:t>clause</w:t>
      </w:r>
      <w:r w:rsidRPr="0073469F">
        <w:rPr>
          <w:lang w:eastAsia="ko-KR"/>
        </w:rPr>
        <w:t> </w:t>
      </w:r>
      <w:r>
        <w:rPr>
          <w:lang w:eastAsia="ko-KR"/>
        </w:rPr>
        <w:t>6.3.8.1</w:t>
      </w:r>
      <w:r w:rsidRPr="0073469F">
        <w:rPr>
          <w:lang w:eastAsia="ko-KR"/>
        </w:rPr>
        <w:t xml:space="preserve">, the controlling MCPTT function shall </w:t>
      </w:r>
      <w:r>
        <w:rPr>
          <w:lang w:eastAsia="ko-KR"/>
        </w:rPr>
        <w:t xml:space="preserve">execute </w:t>
      </w:r>
      <w:r w:rsidRPr="0073469F">
        <w:rPr>
          <w:lang w:eastAsia="ko-KR"/>
        </w:rPr>
        <w:t xml:space="preserve">the procedures in </w:t>
      </w:r>
      <w:r>
        <w:rPr>
          <w:lang w:eastAsia="ko-KR"/>
        </w:rPr>
        <w:t>clause</w:t>
      </w:r>
      <w:r w:rsidRPr="0073469F">
        <w:rPr>
          <w:lang w:eastAsia="ko-KR"/>
        </w:rPr>
        <w:t> </w:t>
      </w:r>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r>
        <w:rPr>
          <w:lang w:eastAsia="ko-KR"/>
        </w:rPr>
        <w:t xml:space="preserve"> and then </w:t>
      </w:r>
      <w:r w:rsidRPr="0073469F">
        <w:rPr>
          <w:lang w:eastAsia="ko-KR"/>
        </w:rPr>
        <w:t xml:space="preserve">follow the procedures in </w:t>
      </w:r>
      <w:r>
        <w:rPr>
          <w:lang w:eastAsia="ko-KR"/>
        </w:rPr>
        <w:t>clause</w:t>
      </w:r>
      <w:r w:rsidRPr="0073469F">
        <w:rPr>
          <w:lang w:eastAsia="ko-KR"/>
        </w:rPr>
        <w:t> 6.3.3.1.5</w:t>
      </w:r>
      <w:r>
        <w:rPr>
          <w:lang w:eastAsia="ko-KR"/>
        </w:rPr>
        <w:t xml:space="preserve"> with the clarifications given below for the clause</w:t>
      </w:r>
      <w:r w:rsidRPr="0073469F">
        <w:rPr>
          <w:lang w:eastAsia="ko-KR"/>
        </w:rPr>
        <w:t> </w:t>
      </w:r>
      <w:r>
        <w:rPr>
          <w:lang w:eastAsia="ko-KR"/>
        </w:rPr>
        <w:t>6.3.8.1 that:</w:t>
      </w:r>
    </w:p>
    <w:p w14:paraId="757C8D0B" w14:textId="77777777" w:rsidR="00F4468D" w:rsidRDefault="00F4468D" w:rsidP="00F4468D">
      <w:pPr>
        <w:pStyle w:val="B1"/>
      </w:pPr>
      <w:r w:rsidRPr="0073469F">
        <w:t>1)</w:t>
      </w:r>
      <w:r w:rsidRPr="0073469F">
        <w:tab/>
      </w:r>
      <w:r>
        <w:t xml:space="preserve">the condition </w:t>
      </w:r>
      <w:r w:rsidRPr="0073469F">
        <w:t>"</w:t>
      </w:r>
      <w:r>
        <w:rPr>
          <w:lang w:eastAsia="ko-KR"/>
        </w:rPr>
        <w:t>m</w:t>
      </w:r>
      <w:r w:rsidRPr="0073469F">
        <w:rPr>
          <w:lang w:eastAsia="ko-KR"/>
        </w:rPr>
        <w:t>inimum number of affiliated MCPTT group members is not present</w:t>
      </w:r>
      <w:r w:rsidRPr="0073469F">
        <w:t>"</w:t>
      </w:r>
      <w:r>
        <w:t xml:space="preserve"> is not applicable</w:t>
      </w:r>
      <w:r w:rsidRPr="0073469F">
        <w:t>;</w:t>
      </w:r>
    </w:p>
    <w:p w14:paraId="1DBB9573" w14:textId="08D0F71B" w:rsidR="009A02EF" w:rsidRPr="0073469F" w:rsidRDefault="009A02EF" w:rsidP="009A02EF">
      <w:pPr>
        <w:overflowPunct/>
        <w:autoSpaceDE/>
        <w:autoSpaceDN/>
        <w:adjustRightInd/>
        <w:textAlignment w:val="auto"/>
      </w:pPr>
      <w:r>
        <w:rPr>
          <w:lang w:eastAsia="ko-KR"/>
        </w:rPr>
        <w:t>I</w:t>
      </w:r>
      <w:r w:rsidRPr="00365911">
        <w:rPr>
          <w:lang w:eastAsia="ko-KR"/>
        </w:rPr>
        <w:t xml:space="preserve">f there is no outstanding MCPTT </w:t>
      </w:r>
      <w:proofErr w:type="spellStart"/>
      <w:r>
        <w:rPr>
          <w:lang w:eastAsia="ko-KR"/>
        </w:rPr>
        <w:t>adhoc</w:t>
      </w:r>
      <w:proofErr w:type="spellEnd"/>
      <w:r>
        <w:rPr>
          <w:lang w:eastAsia="ko-KR"/>
        </w:rPr>
        <w:t xml:space="preserve"> group </w:t>
      </w:r>
      <w:r w:rsidRPr="00365911">
        <w:rPr>
          <w:lang w:eastAsia="ko-KR"/>
        </w:rPr>
        <w:t>emergency alert</w:t>
      </w:r>
      <w:r>
        <w:rPr>
          <w:lang w:eastAsia="ko-KR"/>
        </w:rPr>
        <w:t xml:space="preserve"> exist on this </w:t>
      </w:r>
      <w:proofErr w:type="spellStart"/>
      <w:r>
        <w:rPr>
          <w:lang w:eastAsia="ko-KR"/>
        </w:rPr>
        <w:t>adhoc</w:t>
      </w:r>
      <w:proofErr w:type="spellEnd"/>
      <w:r>
        <w:rPr>
          <w:lang w:eastAsia="ko-KR"/>
        </w:rPr>
        <w:t xml:space="preserve"> group, the </w:t>
      </w:r>
      <w:r w:rsidRPr="0073469F">
        <w:rPr>
          <w:lang w:eastAsia="ko-KR"/>
        </w:rPr>
        <w:t>controlling MCPTT function shall</w:t>
      </w:r>
      <w:r>
        <w:rPr>
          <w:lang w:eastAsia="ko-KR"/>
        </w:rPr>
        <w:t xml:space="preserve"> delete the </w:t>
      </w:r>
      <w:proofErr w:type="spellStart"/>
      <w:r>
        <w:rPr>
          <w:lang w:eastAsia="ko-KR"/>
        </w:rPr>
        <w:t>adhoc</w:t>
      </w:r>
      <w:proofErr w:type="spellEnd"/>
      <w:r>
        <w:rPr>
          <w:lang w:eastAsia="ko-KR"/>
        </w:rPr>
        <w:t xml:space="preserve"> group and its associated information.</w:t>
      </w:r>
    </w:p>
    <w:p w14:paraId="463BD396" w14:textId="77777777" w:rsidR="00F4468D" w:rsidRPr="0073469F" w:rsidRDefault="00F4468D" w:rsidP="00F4468D">
      <w:pPr>
        <w:pStyle w:val="Heading5"/>
      </w:pPr>
      <w:bookmarkStart w:id="6936" w:name="_Toc171604777"/>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73469F">
        <w:t>.</w:t>
      </w:r>
      <w:r>
        <w:t>2</w:t>
      </w:r>
      <w:r w:rsidRPr="0073469F">
        <w:tab/>
      </w:r>
      <w:proofErr w:type="spellStart"/>
      <w:r>
        <w:rPr>
          <w:rFonts w:eastAsia="Malgun Gothic"/>
        </w:rPr>
        <w:t>Adhoc</w:t>
      </w:r>
      <w:proofErr w:type="spellEnd"/>
      <w:r>
        <w:rPr>
          <w:rFonts w:eastAsia="Malgun Gothic"/>
        </w:rPr>
        <w:t xml:space="preserve"> group call leave</w:t>
      </w:r>
      <w:r w:rsidRPr="002320E5">
        <w:t xml:space="preserve"> initiated by the controlling MCPTT function</w:t>
      </w:r>
      <w:bookmarkEnd w:id="6936"/>
    </w:p>
    <w:p w14:paraId="0030ED40" w14:textId="1447A722" w:rsidR="00F4468D" w:rsidRPr="0073469F" w:rsidRDefault="00580BDE" w:rsidP="008C56E8">
      <w:pPr>
        <w:pStyle w:val="Heading6"/>
        <w:numPr>
          <w:ilvl w:val="0"/>
          <w:numId w:val="0"/>
        </w:numPr>
        <w:ind w:left="1152" w:hanging="432"/>
      </w:pPr>
      <w:bookmarkStart w:id="6937" w:name="_Toc171604778"/>
      <w:r w:rsidRPr="002A2D5F">
        <w:t>17.4.3.1.</w:t>
      </w:r>
      <w:r w:rsidRPr="002E56B2">
        <w:t>2.1</w:t>
      </w:r>
      <w:r w:rsidRPr="002E56B2">
        <w:tab/>
      </w:r>
      <w:r w:rsidRPr="0011330E">
        <w:rPr>
          <w:lang w:eastAsia="en-US"/>
        </w:rPr>
        <w:t>SIP BYE request for releasing MCPTT client from MCPTT session</w:t>
      </w:r>
      <w:bookmarkEnd w:id="6937"/>
    </w:p>
    <w:p w14:paraId="700A55DD" w14:textId="77777777" w:rsidR="00F4468D" w:rsidRDefault="00F4468D" w:rsidP="00F4468D">
      <w:pPr>
        <w:rPr>
          <w:lang w:eastAsia="ko-KR"/>
        </w:rPr>
      </w:pPr>
      <w:r w:rsidRPr="0073469F">
        <w:rPr>
          <w:lang w:eastAsia="ko-KR"/>
        </w:rPr>
        <w:t xml:space="preserve">When an MCPTT client needs to be removed from the MCPTT session </w:t>
      </w:r>
      <w:r>
        <w:rPr>
          <w:lang w:eastAsia="ko-KR"/>
        </w:rPr>
        <w:t>(e.g. user no longer meeting the criteria)</w:t>
      </w:r>
      <w:r w:rsidRPr="0073469F">
        <w:rPr>
          <w:lang w:eastAsia="ko-KR"/>
        </w:rPr>
        <w:t xml:space="preserve">, the controlling MCPTT function shall follow the procedures in </w:t>
      </w:r>
      <w:r>
        <w:rPr>
          <w:lang w:eastAsia="ko-KR"/>
        </w:rPr>
        <w:t>clause</w:t>
      </w:r>
      <w:r w:rsidRPr="0073469F">
        <w:rPr>
          <w:lang w:eastAsia="ko-KR"/>
        </w:rPr>
        <w:t> 6.3.3.1.5.</w:t>
      </w:r>
    </w:p>
    <w:p w14:paraId="73C819B0" w14:textId="21B1DAC3" w:rsidR="00D9668C" w:rsidRPr="0073469F" w:rsidRDefault="00D9668C" w:rsidP="00F4468D">
      <w:pPr>
        <w:rPr>
          <w:lang w:eastAsia="ko-KR"/>
        </w:rPr>
      </w:pPr>
      <w:r w:rsidRPr="0073469F">
        <w:rPr>
          <w:lang w:eastAsia="ko-KR"/>
        </w:rPr>
        <w:t xml:space="preserve">After successful </w:t>
      </w:r>
      <w:r>
        <w:rPr>
          <w:lang w:eastAsia="ko-KR"/>
        </w:rPr>
        <w:t xml:space="preserve">in </w:t>
      </w:r>
      <w:r w:rsidRPr="0073469F">
        <w:rPr>
          <w:lang w:eastAsia="ko-KR"/>
        </w:rPr>
        <w:t>removing the MCPTT client from the MCPTT session, the controlling MCPTT function may generate a notification to the MCPTT clients, which have subscribe</w:t>
      </w:r>
      <w:r>
        <w:rPr>
          <w:lang w:eastAsia="ko-KR"/>
        </w:rPr>
        <w:t>d</w:t>
      </w:r>
      <w:r w:rsidRPr="0073469F">
        <w:rPr>
          <w:lang w:eastAsia="ko-KR"/>
        </w:rPr>
        <w:t xml:space="preserve"> to the conference event package that an MCPTT user has been removed from the MCPTT session, as specified in </w:t>
      </w:r>
      <w:r>
        <w:rPr>
          <w:lang w:eastAsia="ko-KR"/>
        </w:rPr>
        <w:t>clause</w:t>
      </w:r>
      <w:r w:rsidRPr="0073469F">
        <w:rPr>
          <w:lang w:eastAsia="ko-KR"/>
        </w:rPr>
        <w:t> 6.3.3.</w:t>
      </w:r>
      <w:r>
        <w:rPr>
          <w:lang w:eastAsia="ko-KR"/>
        </w:rPr>
        <w:t>4</w:t>
      </w:r>
      <w:r w:rsidRPr="0073469F">
        <w:rPr>
          <w:lang w:eastAsia="ko-KR"/>
        </w:rPr>
        <w:t xml:space="preserve"> and send the SIP NOTIFY request to the MCPTT client according to 3GPP TS 24.229 [4].</w:t>
      </w:r>
    </w:p>
    <w:p w14:paraId="578CE02B" w14:textId="77777777" w:rsidR="00F4468D" w:rsidRPr="0073469F" w:rsidRDefault="00F4468D" w:rsidP="00F4468D">
      <w:pPr>
        <w:pStyle w:val="Heading4"/>
        <w:rPr>
          <w:noProof/>
        </w:rPr>
      </w:pPr>
      <w:bookmarkStart w:id="6938" w:name="_Toc171604779"/>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3.2</w:t>
      </w:r>
      <w:r w:rsidRPr="0073469F">
        <w:rPr>
          <w:noProof/>
        </w:rPr>
        <w:tab/>
        <w:t>Terminating Procedures</w:t>
      </w:r>
      <w:bookmarkEnd w:id="6938"/>
    </w:p>
    <w:p w14:paraId="5280B49A" w14:textId="031D6F82" w:rsidR="00F4468D" w:rsidRDefault="00F4468D" w:rsidP="00F4468D">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function</w:t>
      </w:r>
      <w:r w:rsidR="00E25B38">
        <w:rPr>
          <w:lang w:eastAsia="ko-KR"/>
        </w:rPr>
        <w:t>:</w:t>
      </w:r>
    </w:p>
    <w:p w14:paraId="05170618" w14:textId="77777777" w:rsidR="00E25B38" w:rsidRDefault="00E25B38" w:rsidP="00E25B38">
      <w:pPr>
        <w:pStyle w:val="B1"/>
      </w:pPr>
      <w:r>
        <w:t>1</w:t>
      </w:r>
      <w:r w:rsidRPr="0073469F">
        <w:t>)</w:t>
      </w:r>
      <w:r w:rsidRPr="0073469F">
        <w:tab/>
      </w:r>
      <w:r w:rsidRPr="00761508">
        <w:t xml:space="preserve">if the </w:t>
      </w:r>
      <w:proofErr w:type="spellStart"/>
      <w:r w:rsidRPr="00761508">
        <w:t>adhoc</w:t>
      </w:r>
      <w:proofErr w:type="spellEnd"/>
      <w:r w:rsidRPr="00761508">
        <w:t xml:space="preserve"> group call is to be released based on the release policies</w:t>
      </w:r>
      <w:r w:rsidRPr="00495B5A">
        <w:rPr>
          <w:rFonts w:hint="eastAsia"/>
          <w:lang w:eastAsia="ko-KR"/>
        </w:rPr>
        <w:t xml:space="preserve"> </w:t>
      </w:r>
      <w:r>
        <w:rPr>
          <w:rFonts w:hint="eastAsia"/>
          <w:lang w:eastAsia="ko-KR"/>
        </w:rPr>
        <w:t xml:space="preserve">as specified in </w:t>
      </w:r>
      <w:r>
        <w:rPr>
          <w:lang w:val="en-US" w:eastAsia="ko-KR"/>
        </w:rPr>
        <w:t>clause</w:t>
      </w:r>
      <w:r>
        <w:rPr>
          <w:rFonts w:hint="eastAsia"/>
          <w:lang w:val="en-US" w:eastAsia="ko-KR"/>
        </w:rPr>
        <w:t> 6.3.</w:t>
      </w:r>
      <w:r>
        <w:rPr>
          <w:lang w:val="en-US" w:eastAsia="ko-KR"/>
        </w:rPr>
        <w:t>8</w:t>
      </w:r>
      <w:r>
        <w:rPr>
          <w:rFonts w:hint="eastAsia"/>
          <w:lang w:val="en-US" w:eastAsia="ko-KR"/>
        </w:rPr>
        <w:t>.1</w:t>
      </w:r>
      <w:r>
        <w:rPr>
          <w:lang w:eastAsia="ko-KR"/>
        </w:rPr>
        <w:t xml:space="preserve">, </w:t>
      </w:r>
      <w:r w:rsidRPr="0073469F">
        <w:rPr>
          <w:lang w:eastAsia="ko-KR"/>
        </w:rPr>
        <w:t xml:space="preserve">shall </w:t>
      </w:r>
      <w:r>
        <w:rPr>
          <w:lang w:eastAsia="ko-KR"/>
        </w:rPr>
        <w:t xml:space="preserve">follow </w:t>
      </w:r>
      <w:r w:rsidRPr="0073469F">
        <w:rPr>
          <w:lang w:eastAsia="ko-KR"/>
        </w:rPr>
        <w:t xml:space="preserve">the procedures </w:t>
      </w:r>
      <w:r>
        <w:rPr>
          <w:lang w:eastAsia="ko-KR"/>
        </w:rPr>
        <w:t xml:space="preserve">as specified </w:t>
      </w:r>
      <w:r w:rsidRPr="0073469F">
        <w:rPr>
          <w:lang w:eastAsia="ko-KR"/>
        </w:rPr>
        <w:t xml:space="preserve">in </w:t>
      </w:r>
      <w:r>
        <w:rPr>
          <w:lang w:eastAsia="ko-KR"/>
        </w:rPr>
        <w:t>clause</w:t>
      </w:r>
      <w:r w:rsidRPr="0073469F">
        <w:rPr>
          <w:lang w:eastAsia="ko-KR"/>
        </w:rPr>
        <w:t> </w:t>
      </w:r>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 and</w:t>
      </w:r>
    </w:p>
    <w:p w14:paraId="1C5F05C5" w14:textId="5F51880E" w:rsidR="00E25B38" w:rsidRDefault="00E25B38" w:rsidP="00E25B38">
      <w:pPr>
        <w:pStyle w:val="B1"/>
        <w:overflowPunct/>
        <w:autoSpaceDE/>
        <w:autoSpaceDN/>
        <w:adjustRightInd/>
        <w:textAlignment w:val="auto"/>
        <w:rPr>
          <w:lang w:eastAsia="ko-KR"/>
        </w:rPr>
      </w:pPr>
      <w:r>
        <w:rPr>
          <w:lang w:eastAsia="en-US"/>
        </w:rPr>
        <w:t>2</w:t>
      </w:r>
      <w:r w:rsidRPr="0073469F">
        <w:rPr>
          <w:lang w:eastAsia="en-US"/>
        </w:rPr>
        <w:t>)</w:t>
      </w:r>
      <w:r w:rsidRPr="0073469F">
        <w:rPr>
          <w:lang w:eastAsia="en-US"/>
        </w:rPr>
        <w:tab/>
      </w:r>
      <w:r>
        <w:rPr>
          <w:lang w:eastAsia="en-US"/>
        </w:rPr>
        <w:t>shall follow the procedures as specified in clause 6.3.3.2.4</w:t>
      </w:r>
      <w:r w:rsidRPr="00E25B38">
        <w:rPr>
          <w:lang w:eastAsia="en-US"/>
        </w:rPr>
        <w:t>.</w:t>
      </w:r>
    </w:p>
    <w:p w14:paraId="65C6F04A" w14:textId="008E62D8" w:rsidR="009A02EF" w:rsidRPr="0073469F" w:rsidRDefault="009A02EF" w:rsidP="00F4468D">
      <w:pPr>
        <w:rPr>
          <w:lang w:eastAsia="ko-KR"/>
        </w:rPr>
      </w:pPr>
      <w:r>
        <w:rPr>
          <w:lang w:eastAsia="ko-KR"/>
        </w:rPr>
        <w:t xml:space="preserve">If </w:t>
      </w:r>
      <w:r w:rsidRPr="0073469F">
        <w:rPr>
          <w:lang w:eastAsia="ko-KR"/>
        </w:rPr>
        <w:t xml:space="preserve">the MCPTT session for group call needs to be released </w:t>
      </w:r>
      <w:r>
        <w:rPr>
          <w:lang w:eastAsia="ko-KR"/>
        </w:rPr>
        <w:t xml:space="preserve">as per </w:t>
      </w:r>
      <w:r w:rsidRPr="0073469F">
        <w:rPr>
          <w:lang w:eastAsia="ko-KR"/>
        </w:rPr>
        <w:t xml:space="preserve">the procedures specified in </w:t>
      </w:r>
      <w:r>
        <w:rPr>
          <w:lang w:eastAsia="ko-KR"/>
        </w:rPr>
        <w:t>clause</w:t>
      </w:r>
      <w:r w:rsidRPr="0073469F">
        <w:rPr>
          <w:lang w:eastAsia="ko-KR"/>
        </w:rPr>
        <w:t> 6.3.3.2.4</w:t>
      </w:r>
      <w:r>
        <w:rPr>
          <w:lang w:eastAsia="ko-KR"/>
        </w:rPr>
        <w:t xml:space="preserve"> and i</w:t>
      </w:r>
      <w:r w:rsidRPr="00365911">
        <w:rPr>
          <w:lang w:eastAsia="ko-KR"/>
        </w:rPr>
        <w:t xml:space="preserve">f there is no outstanding MCPTT </w:t>
      </w:r>
      <w:proofErr w:type="spellStart"/>
      <w:r>
        <w:rPr>
          <w:lang w:eastAsia="ko-KR"/>
        </w:rPr>
        <w:t>adhoc</w:t>
      </w:r>
      <w:proofErr w:type="spellEnd"/>
      <w:r>
        <w:rPr>
          <w:lang w:eastAsia="ko-KR"/>
        </w:rPr>
        <w:t xml:space="preserve"> group </w:t>
      </w:r>
      <w:r w:rsidRPr="00365911">
        <w:rPr>
          <w:lang w:eastAsia="ko-KR"/>
        </w:rPr>
        <w:t>emergency alert</w:t>
      </w:r>
      <w:r>
        <w:rPr>
          <w:lang w:eastAsia="ko-KR"/>
        </w:rPr>
        <w:t xml:space="preserve"> exist on this </w:t>
      </w:r>
      <w:proofErr w:type="spellStart"/>
      <w:r>
        <w:rPr>
          <w:lang w:eastAsia="ko-KR"/>
        </w:rPr>
        <w:t>adhoc</w:t>
      </w:r>
      <w:proofErr w:type="spellEnd"/>
      <w:r>
        <w:rPr>
          <w:lang w:eastAsia="ko-KR"/>
        </w:rPr>
        <w:t xml:space="preserve"> group, the </w:t>
      </w:r>
      <w:r w:rsidRPr="0073469F">
        <w:rPr>
          <w:lang w:eastAsia="ko-KR"/>
        </w:rPr>
        <w:t>controlling MCPTT function shall</w:t>
      </w:r>
      <w:r>
        <w:rPr>
          <w:lang w:eastAsia="ko-KR"/>
        </w:rPr>
        <w:t xml:space="preserve"> delete the </w:t>
      </w:r>
      <w:proofErr w:type="spellStart"/>
      <w:r>
        <w:rPr>
          <w:lang w:eastAsia="ko-KR"/>
        </w:rPr>
        <w:t>adhoc</w:t>
      </w:r>
      <w:proofErr w:type="spellEnd"/>
      <w:r>
        <w:rPr>
          <w:lang w:eastAsia="ko-KR"/>
        </w:rPr>
        <w:t xml:space="preserve"> group and its associated information.</w:t>
      </w:r>
    </w:p>
    <w:p w14:paraId="2E9D4FC3" w14:textId="77777777" w:rsidR="00F4468D" w:rsidRPr="0073469F" w:rsidRDefault="00F4468D" w:rsidP="00F4468D">
      <w:pPr>
        <w:pStyle w:val="Heading3"/>
        <w:rPr>
          <w:rFonts w:eastAsia="Malgun Gothic"/>
        </w:rPr>
      </w:pPr>
      <w:bookmarkStart w:id="6939" w:name="_Toc171604780"/>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4</w:t>
      </w:r>
      <w:r w:rsidRPr="0073469F">
        <w:rPr>
          <w:rFonts w:eastAsia="Malgun Gothic"/>
        </w:rPr>
        <w:tab/>
      </w:r>
      <w:proofErr w:type="spellStart"/>
      <w:r>
        <w:rPr>
          <w:rFonts w:eastAsia="Malgun Gothic"/>
        </w:rPr>
        <w:t>Adhoc</w:t>
      </w:r>
      <w:proofErr w:type="spellEnd"/>
      <w:r>
        <w:rPr>
          <w:rFonts w:eastAsia="Malgun Gothic"/>
        </w:rPr>
        <w:t xml:space="preserve"> group call rejoin</w:t>
      </w:r>
      <w:bookmarkEnd w:id="6939"/>
    </w:p>
    <w:p w14:paraId="6409C12E"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 c</w:t>
      </w:r>
      <w:r w:rsidRPr="001E4A7B">
        <w:rPr>
          <w:rFonts w:eastAsia="Malgun Gothic"/>
        </w:rPr>
        <w:t xml:space="preserve">ontrolling </w:t>
      </w:r>
      <w:r w:rsidRPr="0073469F">
        <w:rPr>
          <w:rFonts w:eastAsia="Malgun Gothic"/>
        </w:rPr>
        <w:t>MCPTT function</w:t>
      </w:r>
      <w:r>
        <w:rPr>
          <w:rFonts w:eastAsia="Malgun Gothic"/>
        </w:rPr>
        <w:t xml:space="preserve"> procedures</w:t>
      </w:r>
      <w:r>
        <w:rPr>
          <w:lang w:eastAsia="ko-KR"/>
        </w:rPr>
        <w:t>.</w:t>
      </w:r>
    </w:p>
    <w:p w14:paraId="6544FDA4" w14:textId="77777777" w:rsidR="00F4468D" w:rsidRPr="0073469F" w:rsidRDefault="00F4468D" w:rsidP="00F4468D">
      <w:pPr>
        <w:pStyle w:val="Heading4"/>
        <w:rPr>
          <w:rFonts w:eastAsia="Malgun Gothic"/>
        </w:rPr>
      </w:pPr>
      <w:bookmarkStart w:id="6940" w:name="_Toc171604781"/>
      <w:r w:rsidRPr="0073469F">
        <w:rPr>
          <w:rFonts w:eastAsia="Malgun Gothic"/>
        </w:rPr>
        <w:lastRenderedPageBreak/>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940"/>
    </w:p>
    <w:p w14:paraId="22C3670E" w14:textId="77777777" w:rsidR="00F4468D" w:rsidRPr="0073469F" w:rsidRDefault="00F4468D" w:rsidP="00F4468D">
      <w:pPr>
        <w:pStyle w:val="Heading5"/>
        <w:rPr>
          <w:rFonts w:eastAsia="Malgun Gothic"/>
        </w:rPr>
      </w:pPr>
      <w:bookmarkStart w:id="6941" w:name="_Toc171604782"/>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6941"/>
    </w:p>
    <w:p w14:paraId="3D553BD5" w14:textId="77777777" w:rsidR="00F4468D" w:rsidRPr="0073469F" w:rsidRDefault="00F4468D" w:rsidP="00F4468D">
      <w:pPr>
        <w:rPr>
          <w:lang w:eastAsia="ko-KR"/>
        </w:rPr>
      </w:pPr>
      <w:r w:rsidRPr="0073469F">
        <w:rPr>
          <w:lang w:eastAsia="ko-KR"/>
        </w:rPr>
        <w:t>Upon receipt of a SIP INVITE request that includes an MCPTT session identity of an ongoing MCPTT session in the Request-URI the controlling MCPTT function:</w:t>
      </w:r>
    </w:p>
    <w:p w14:paraId="09E5399E" w14:textId="77777777" w:rsidR="00F4468D" w:rsidRDefault="00F4468D" w:rsidP="00F4468D">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39E010B4" w14:textId="77777777" w:rsidR="00F4468D" w:rsidRPr="0073469F" w:rsidRDefault="00F4468D" w:rsidP="00F4468D">
      <w:pPr>
        <w:pStyle w:val="B1"/>
        <w:rPr>
          <w:lang w:eastAsia="ko-KR"/>
        </w:rPr>
      </w:pPr>
      <w:r w:rsidRPr="0073469F">
        <w:rPr>
          <w:lang w:eastAsia="ko-KR"/>
        </w:rPr>
        <w:t>2)</w:t>
      </w:r>
      <w:r w:rsidRPr="0073469F">
        <w:rPr>
          <w:lang w:eastAsia="ko-KR"/>
        </w:rPr>
        <w:tab/>
        <w:t xml:space="preserve">shall reject the SIP request with a SIP 404 (Not Found) response if the MCPTT </w:t>
      </w:r>
      <w:proofErr w:type="spellStart"/>
      <w:r>
        <w:rPr>
          <w:lang w:eastAsia="ko-KR"/>
        </w:rPr>
        <w:t>adhoc</w:t>
      </w:r>
      <w:proofErr w:type="spellEnd"/>
      <w:r>
        <w:rPr>
          <w:lang w:eastAsia="ko-KR"/>
        </w:rPr>
        <w:t xml:space="preserve"> </w:t>
      </w:r>
      <w:r w:rsidRPr="0073469F">
        <w:rPr>
          <w:lang w:eastAsia="ko-KR"/>
        </w:rPr>
        <w:t xml:space="preserve">group call represented by the MCPTT session identity in Request-URI </w:t>
      </w:r>
      <w:r>
        <w:rPr>
          <w:lang w:eastAsia="ko-KR"/>
        </w:rPr>
        <w:t>is</w:t>
      </w:r>
      <w:r w:rsidRPr="0073469F">
        <w:rPr>
          <w:lang w:eastAsia="ko-KR"/>
        </w:rPr>
        <w:t xml:space="preserve"> not present;</w:t>
      </w:r>
    </w:p>
    <w:p w14:paraId="63EDACF8" w14:textId="77777777" w:rsidR="00F4468D" w:rsidRPr="0073469F" w:rsidRDefault="00F4468D" w:rsidP="00F4468D">
      <w:pPr>
        <w:pStyle w:val="B1"/>
      </w:pPr>
      <w:r w:rsidRPr="0073469F">
        <w:rPr>
          <w:lang w:eastAsia="ko-KR"/>
        </w:rPr>
        <w:t>3</w:t>
      </w:r>
      <w:r w:rsidRPr="0073469F">
        <w:t>)</w:t>
      </w:r>
      <w:r w:rsidRPr="0073469F">
        <w:tab/>
        <w:t>shall determine if the media parameters are acceptable and the MCPTT speech codec is offered in the SDP offer and if not</w:t>
      </w:r>
      <w:r>
        <w:t>,</w:t>
      </w:r>
      <w:r w:rsidRPr="0073469F">
        <w:t xml:space="preserve"> reject the request with a SIP 488 (Not Acceptable Here) response. Otherwise, continue with the rest of the steps;</w:t>
      </w:r>
    </w:p>
    <w:p w14:paraId="30118F4B" w14:textId="77777777" w:rsidR="00F4468D" w:rsidRPr="0073469F" w:rsidRDefault="00F4468D" w:rsidP="00F4468D">
      <w:pPr>
        <w:pStyle w:val="B1"/>
      </w:pPr>
      <w:r w:rsidRPr="0073469F">
        <w:rPr>
          <w:lang w:eastAsia="ko-KR"/>
        </w:rPr>
        <w:t>4</w:t>
      </w:r>
      <w:r w:rsidRPr="0073469F">
        <w:t>)</w:t>
      </w:r>
      <w:r w:rsidRPr="0073469F">
        <w:tab/>
        <w:t>shall reject the SIP request with a SIP 403 (Forbidden) response and not process the remaining steps if:</w:t>
      </w:r>
    </w:p>
    <w:p w14:paraId="2CB30AFC" w14:textId="77777777" w:rsidR="00F4468D" w:rsidRPr="0073469F" w:rsidRDefault="00F4468D" w:rsidP="00F4468D">
      <w:pPr>
        <w:pStyle w:val="B2"/>
      </w:pPr>
      <w:r w:rsidRPr="0073469F">
        <w:t>a)</w:t>
      </w:r>
      <w:r w:rsidRPr="0073469F">
        <w:tab/>
        <w:t>an Accept-Contact header field does not include the g.3gpp.mcptt media feature tag; or</w:t>
      </w:r>
    </w:p>
    <w:p w14:paraId="6BB93E1C" w14:textId="77777777" w:rsidR="00F4468D" w:rsidRPr="0073469F" w:rsidRDefault="00F4468D" w:rsidP="00F4468D">
      <w:pPr>
        <w:pStyle w:val="B2"/>
      </w:pPr>
      <w:r w:rsidRPr="0073469F">
        <w:t>b)</w:t>
      </w:r>
      <w:r w:rsidRPr="0073469F">
        <w:tab/>
        <w:t>an Accept-Contact header field does not include the g.3gpp.icsi-ref media feature tag containing the value of "urn:urn-7:3gpp-service.ims.icsi.mcptt";</w:t>
      </w:r>
    </w:p>
    <w:p w14:paraId="3C90ACD6" w14:textId="77777777" w:rsidR="00F4468D" w:rsidRPr="0073469F" w:rsidRDefault="00F4468D" w:rsidP="00F4468D">
      <w:pPr>
        <w:pStyle w:val="B1"/>
      </w:pPr>
      <w:r w:rsidRPr="0073469F">
        <w:rPr>
          <w:lang w:eastAsia="ko-KR"/>
        </w:rPr>
        <w:t>5</w:t>
      </w:r>
      <w:r w:rsidRPr="0073469F">
        <w:t>)</w:t>
      </w:r>
      <w:r w:rsidRPr="0073469F">
        <w:tab/>
        <w:t>shall determine the MCPTT ID of the calling user;</w:t>
      </w:r>
    </w:p>
    <w:p w14:paraId="1543608A" w14:textId="77777777" w:rsidR="00F4468D" w:rsidRPr="0073469F" w:rsidRDefault="00F4468D" w:rsidP="00F4468D">
      <w:pPr>
        <w:pStyle w:val="B1"/>
        <w:rPr>
          <w:lang w:eastAsia="ko-KR"/>
        </w:rPr>
      </w:pPr>
      <w:r>
        <w:rPr>
          <w:lang w:eastAsia="ko-KR"/>
        </w:rPr>
        <w:t>6</w:t>
      </w:r>
      <w:r w:rsidRPr="0073469F">
        <w:t>)</w:t>
      </w:r>
      <w:r w:rsidRPr="0073469F">
        <w:tab/>
        <w:t xml:space="preserve">shall perform the actions on receipt of an initial SIP INVITE request as described in </w:t>
      </w:r>
      <w:r>
        <w:t>clause</w:t>
      </w:r>
      <w:r w:rsidRPr="0073469F">
        <w:t> 6.3.3.2.2;</w:t>
      </w:r>
    </w:p>
    <w:p w14:paraId="54DB5CF5" w14:textId="77777777" w:rsidR="00F4468D" w:rsidRPr="0073469F" w:rsidRDefault="00F4468D" w:rsidP="00F4468D">
      <w:pPr>
        <w:pStyle w:val="B1"/>
        <w:rPr>
          <w:lang w:eastAsia="ko-KR"/>
        </w:rPr>
      </w:pPr>
      <w:r>
        <w:rPr>
          <w:lang w:eastAsia="ko-KR"/>
        </w:rPr>
        <w:t>7</w:t>
      </w:r>
      <w:r w:rsidRPr="0073469F">
        <w:rPr>
          <w:lang w:eastAsia="ko-KR"/>
        </w:rPr>
        <w:t>)</w:t>
      </w:r>
      <w:r w:rsidRPr="0073469F">
        <w:rPr>
          <w:lang w:eastAsia="ko-KR"/>
        </w:rPr>
        <w:tab/>
      </w:r>
      <w:r w:rsidRPr="0073469F">
        <w:t xml:space="preserve">if the user identified by the MCPTT ID is </w:t>
      </w:r>
      <w:r>
        <w:t xml:space="preserve">no longer meeting the criteria if the </w:t>
      </w:r>
      <w:proofErr w:type="spellStart"/>
      <w:r>
        <w:t>adhoc</w:t>
      </w:r>
      <w:proofErr w:type="spellEnd"/>
      <w:r>
        <w:t xml:space="preserve"> group participants are determined using criteria while establishing </w:t>
      </w:r>
      <w:proofErr w:type="spellStart"/>
      <w:r>
        <w:t>adhoc</w:t>
      </w:r>
      <w:proofErr w:type="spellEnd"/>
      <w:r>
        <w:t xml:space="preserve"> group call</w:t>
      </w:r>
      <w:r w:rsidRPr="0073469F">
        <w:t>, shall return a SIP 403 (Forbidden) response with the warning text set to "1</w:t>
      </w:r>
      <w:r>
        <w:t>88</w:t>
      </w:r>
      <w:r w:rsidRPr="0073469F">
        <w:t xml:space="preserve"> user is not </w:t>
      </w:r>
      <w:r>
        <w:t xml:space="preserve">allowed to participate in </w:t>
      </w:r>
      <w:proofErr w:type="spellStart"/>
      <w:r>
        <w:t>adhoc</w:t>
      </w:r>
      <w:proofErr w:type="spellEnd"/>
      <w:r>
        <w:t xml:space="preserve"> group call</w:t>
      </w:r>
      <w:r w:rsidRPr="0073469F">
        <w:t xml:space="preserve">" in a Warning header field as specified in </w:t>
      </w:r>
      <w:r>
        <w:t>clause</w:t>
      </w:r>
      <w:r w:rsidRPr="0073469F">
        <w:t> 4.4;</w:t>
      </w:r>
    </w:p>
    <w:p w14:paraId="7E8A0023" w14:textId="77777777" w:rsidR="00F4468D" w:rsidRPr="0073469F" w:rsidRDefault="00F4468D" w:rsidP="00F4468D">
      <w:pPr>
        <w:pStyle w:val="B1"/>
        <w:rPr>
          <w:lang w:eastAsia="ko-KR"/>
        </w:rPr>
      </w:pPr>
      <w:r>
        <w:rPr>
          <w:lang w:eastAsia="ko-KR"/>
        </w:rPr>
        <w:t>8</w:t>
      </w:r>
      <w:r w:rsidRPr="0073469F">
        <w:rPr>
          <w:lang w:eastAsia="ko-KR"/>
        </w:rPr>
        <w:t>)</w:t>
      </w:r>
      <w:r w:rsidRPr="0073469F">
        <w:rPr>
          <w:lang w:eastAsia="ko-KR"/>
        </w:rPr>
        <w:tab/>
      </w:r>
      <w:r w:rsidRPr="0073469F">
        <w:t xml:space="preserve">if the user identified by the MCPTT ID is not affiliated to the MCPTT </w:t>
      </w:r>
      <w:proofErr w:type="spellStart"/>
      <w:r>
        <w:t>adhoc</w:t>
      </w:r>
      <w:proofErr w:type="spellEnd"/>
      <w:r>
        <w:t xml:space="preserve"> g</w:t>
      </w:r>
      <w:r w:rsidRPr="0073469F">
        <w:t>roup ID</w:t>
      </w:r>
      <w:r w:rsidRPr="0073469F">
        <w:rPr>
          <w:lang w:eastAsia="ko-KR"/>
        </w:rPr>
        <w:t xml:space="preserve"> associated with the MCPTT session identity</w:t>
      </w:r>
      <w:r w:rsidRPr="0073469F">
        <w:t xml:space="preserve"> as specified in </w:t>
      </w:r>
      <w:r>
        <w:t>clause</w:t>
      </w:r>
      <w:r w:rsidRPr="0073469F">
        <w:t> 6.3.</w:t>
      </w:r>
      <w:r>
        <w:t>6</w:t>
      </w:r>
      <w:r w:rsidRPr="0073469F">
        <w:t xml:space="preserve">, shall return a SIP 403 (Forbidden) response with the warning text set to "120 user is not affiliated to this group" in a Warning header field as specified in </w:t>
      </w:r>
      <w:r>
        <w:t>clause</w:t>
      </w:r>
      <w:r w:rsidRPr="0073469F">
        <w:t> 4.4;</w:t>
      </w:r>
    </w:p>
    <w:p w14:paraId="0F343674" w14:textId="77777777" w:rsidR="00F4468D" w:rsidRPr="0073469F" w:rsidRDefault="00F4468D" w:rsidP="00F4468D">
      <w:pPr>
        <w:pStyle w:val="B1"/>
        <w:rPr>
          <w:lang w:eastAsia="ko-KR"/>
        </w:rPr>
      </w:pPr>
      <w:r>
        <w:rPr>
          <w:lang w:eastAsia="ko-KR"/>
        </w:rPr>
        <w:t>9</w:t>
      </w:r>
      <w:r w:rsidRPr="0073469F">
        <w:rPr>
          <w:lang w:eastAsia="ko-KR"/>
        </w:rPr>
        <w:t>)</w:t>
      </w:r>
      <w:r w:rsidRPr="0073469F">
        <w:rPr>
          <w:lang w:eastAsia="ko-KR"/>
        </w:rPr>
        <w:tab/>
        <w:t xml:space="preserve">shall generate a SIP 200 (OK) response </w:t>
      </w:r>
      <w:r w:rsidRPr="0073469F">
        <w:t xml:space="preserve">as specified in the </w:t>
      </w:r>
      <w:r>
        <w:t>clause</w:t>
      </w:r>
      <w:r w:rsidRPr="0073469F">
        <w:t> 6.3.3.2.</w:t>
      </w:r>
      <w:r w:rsidRPr="008A3E2D">
        <w:t>3</w:t>
      </w:r>
      <w:r w:rsidRPr="0073469F">
        <w:t>.2;</w:t>
      </w:r>
    </w:p>
    <w:p w14:paraId="6119BDCE" w14:textId="77777777" w:rsidR="00F4468D" w:rsidRPr="0073469F" w:rsidRDefault="00F4468D" w:rsidP="00F4468D">
      <w:pPr>
        <w:pStyle w:val="B1"/>
        <w:rPr>
          <w:lang w:eastAsia="ko-KR"/>
        </w:rPr>
      </w:pPr>
      <w:r>
        <w:rPr>
          <w:lang w:eastAsia="ko-KR"/>
        </w:rPr>
        <w:t>10</w:t>
      </w:r>
      <w:r w:rsidRPr="0073469F">
        <w:rPr>
          <w:lang w:eastAsia="ko-KR"/>
        </w:rPr>
        <w:t>)</w:t>
      </w:r>
      <w:r w:rsidRPr="0073469F">
        <w:rPr>
          <w:lang w:eastAsia="ko-KR"/>
        </w:rPr>
        <w:tab/>
      </w:r>
      <w:r w:rsidRPr="0073469F">
        <w:t xml:space="preserve">shall include in the SIP 200 (OK) response an SDP answer to the SDP offer in the incoming SIP INVITE request as specified in the </w:t>
      </w:r>
      <w:r>
        <w:t>clause</w:t>
      </w:r>
      <w:r w:rsidRPr="0073469F">
        <w:t> 6.3.3.2.1;</w:t>
      </w:r>
    </w:p>
    <w:p w14:paraId="3393747C" w14:textId="77777777" w:rsidR="00F4468D" w:rsidRPr="0073469F" w:rsidRDefault="00F4468D" w:rsidP="00F4468D">
      <w:pPr>
        <w:pStyle w:val="B1"/>
        <w:rPr>
          <w:lang w:eastAsia="ko-KR"/>
        </w:rPr>
      </w:pPr>
      <w:r w:rsidRPr="0073469F">
        <w:rPr>
          <w:lang w:eastAsia="ko-KR"/>
        </w:rPr>
        <w:t>1</w:t>
      </w:r>
      <w:r>
        <w:rPr>
          <w:lang w:eastAsia="ko-KR"/>
        </w:rPr>
        <w:t>1</w:t>
      </w:r>
      <w:r w:rsidRPr="0073469F">
        <w:rPr>
          <w:lang w:eastAsia="ko-KR"/>
        </w:rPr>
        <w:t>)</w:t>
      </w:r>
      <w:r w:rsidRPr="0073469F">
        <w:rPr>
          <w:lang w:eastAsia="ko-KR"/>
        </w:rPr>
        <w:tab/>
      </w:r>
      <w:r w:rsidRPr="0073469F">
        <w:t xml:space="preserve">shall interact with media plane as specified in 3GPP TS 24.380 [5] </w:t>
      </w:r>
      <w:r>
        <w:t>clause</w:t>
      </w:r>
      <w:r w:rsidRPr="0073469F">
        <w:t> 6.3;</w:t>
      </w:r>
    </w:p>
    <w:p w14:paraId="3AE87B0F" w14:textId="77777777" w:rsidR="00F4468D" w:rsidRPr="0073469F" w:rsidRDefault="00F4468D" w:rsidP="00F4468D">
      <w:pPr>
        <w:pStyle w:val="NO"/>
        <w:rPr>
          <w:lang w:eastAsia="ko-KR"/>
        </w:rPr>
      </w:pPr>
      <w:r w:rsidRPr="0073469F">
        <w:t>NOTE :</w:t>
      </w:r>
      <w:r w:rsidRPr="0073469F">
        <w:tab/>
        <w:t>Resulting media plane processing is completed before the next step is performed.</w:t>
      </w:r>
    </w:p>
    <w:p w14:paraId="16627197" w14:textId="3213632A" w:rsidR="008E7735" w:rsidRDefault="00F4468D" w:rsidP="008E7735">
      <w:pPr>
        <w:pStyle w:val="B1"/>
      </w:pPr>
      <w:r w:rsidRPr="0073469F">
        <w:rPr>
          <w:lang w:eastAsia="ko-KR"/>
        </w:rPr>
        <w:t>1</w:t>
      </w:r>
      <w:r>
        <w:rPr>
          <w:lang w:eastAsia="ko-KR"/>
        </w:rPr>
        <w:t>2</w:t>
      </w:r>
      <w:r w:rsidRPr="0073469F">
        <w:rPr>
          <w:lang w:eastAsia="ko-KR"/>
        </w:rPr>
        <w:t>)</w:t>
      </w:r>
      <w:r w:rsidRPr="0073469F">
        <w:rPr>
          <w:lang w:eastAsia="ko-KR"/>
        </w:rPr>
        <w:tab/>
      </w:r>
      <w:r w:rsidRPr="0073469F">
        <w:t>shall send the SIP 200 (OK) response towards the inviting MCPTT client according to 3GPP TS 24.229 [4];</w:t>
      </w:r>
    </w:p>
    <w:p w14:paraId="2FB0829C" w14:textId="77777777" w:rsidR="00D9668C" w:rsidRPr="0073469F" w:rsidRDefault="00D9668C" w:rsidP="00D9668C">
      <w:pPr>
        <w:pStyle w:val="B1"/>
        <w:rPr>
          <w:lang w:eastAsia="ko-KR"/>
        </w:rPr>
      </w:pPr>
      <w:r w:rsidRPr="0073469F">
        <w:rPr>
          <w:lang w:eastAsia="ko-KR"/>
        </w:rPr>
        <w:t>1</w:t>
      </w:r>
      <w:r>
        <w:rPr>
          <w:lang w:eastAsia="ko-KR"/>
        </w:rPr>
        <w:t>3</w:t>
      </w:r>
      <w:r w:rsidRPr="0073469F">
        <w:rPr>
          <w:lang w:eastAsia="ko-KR"/>
        </w:rPr>
        <w:t>)</w:t>
      </w:r>
      <w:r w:rsidRPr="0073469F">
        <w:rPr>
          <w:lang w:eastAsia="ko-KR"/>
        </w:rPr>
        <w:tab/>
      </w:r>
      <w:r w:rsidRPr="0073469F">
        <w:t xml:space="preserve">shall generate a notification to the MCPTT clients, which have subscribed to the conference event package that the inviting MCPTT User has joined in the MCPTT group </w:t>
      </w:r>
      <w:r>
        <w:t>call</w:t>
      </w:r>
      <w:r w:rsidRPr="0073469F">
        <w:t xml:space="preserve">, as specified in </w:t>
      </w:r>
      <w:r>
        <w:t>clause</w:t>
      </w:r>
      <w:r w:rsidRPr="0073469F">
        <w:t> 6.3.3.</w:t>
      </w:r>
      <w:r>
        <w:t>4</w:t>
      </w:r>
      <w:r w:rsidRPr="0073469F">
        <w:t>;</w:t>
      </w:r>
      <w:r w:rsidRPr="0073469F">
        <w:rPr>
          <w:lang w:eastAsia="ko-KR"/>
        </w:rPr>
        <w:t xml:space="preserve"> and</w:t>
      </w:r>
    </w:p>
    <w:p w14:paraId="70C7C838" w14:textId="218F77CF" w:rsidR="00D9668C" w:rsidRDefault="00D9668C" w:rsidP="00D9668C">
      <w:pPr>
        <w:pStyle w:val="B1"/>
      </w:pPr>
      <w:r w:rsidRPr="0073469F">
        <w:rPr>
          <w:lang w:eastAsia="ko-KR"/>
        </w:rPr>
        <w:t>1</w:t>
      </w:r>
      <w:r>
        <w:rPr>
          <w:lang w:eastAsia="ko-KR"/>
        </w:rPr>
        <w:t>4</w:t>
      </w:r>
      <w:r w:rsidRPr="0073469F">
        <w:rPr>
          <w:lang w:eastAsia="ko-KR"/>
        </w:rPr>
        <w:t>)</w:t>
      </w:r>
      <w:r w:rsidRPr="0073469F">
        <w:rPr>
          <w:lang w:eastAsia="ko-KR"/>
        </w:rPr>
        <w:tab/>
      </w:r>
      <w:r w:rsidRPr="0073469F">
        <w:t>shall send a SIP NOTIFY request to each MCPTT client according to 3GPP TS 24.229 [4]</w:t>
      </w:r>
      <w:r w:rsidRPr="0073469F">
        <w:rPr>
          <w:lang w:eastAsia="ko-KR"/>
        </w:rPr>
        <w:t>.</w:t>
      </w:r>
    </w:p>
    <w:p w14:paraId="122E4BA6" w14:textId="77777777" w:rsidR="008E7735" w:rsidRPr="0073469F" w:rsidRDefault="008E7735" w:rsidP="008E7735">
      <w:pPr>
        <w:pStyle w:val="Heading3"/>
        <w:rPr>
          <w:rFonts w:eastAsia="Malgun Gothic"/>
        </w:rPr>
      </w:pPr>
      <w:bookmarkStart w:id="6942" w:name="_Toc171604783"/>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ab/>
      </w:r>
      <w:proofErr w:type="spellStart"/>
      <w:r>
        <w:rPr>
          <w:rFonts w:eastAsia="Malgun Gothic"/>
        </w:rPr>
        <w:t>Adhoc</w:t>
      </w:r>
      <w:proofErr w:type="spellEnd"/>
      <w:r>
        <w:rPr>
          <w:rFonts w:eastAsia="Malgun Gothic"/>
        </w:rPr>
        <w:t xml:space="preserve"> group call participants modify</w:t>
      </w:r>
      <w:bookmarkEnd w:id="6942"/>
    </w:p>
    <w:p w14:paraId="1518D747" w14:textId="77777777" w:rsidR="008E7735" w:rsidRDefault="008E7735" w:rsidP="008E7735">
      <w:pPr>
        <w:rPr>
          <w:lang w:val="nl-NL"/>
        </w:rPr>
      </w:pPr>
      <w:r>
        <w:rPr>
          <w:rFonts w:hint="eastAsia"/>
          <w:lang w:eastAsia="ko-KR"/>
        </w:rPr>
        <w:t xml:space="preserve">This clause describes the </w:t>
      </w:r>
      <w:r>
        <w:rPr>
          <w:lang w:eastAsia="ko-KR"/>
        </w:rPr>
        <w:t xml:space="preserve">terminating </w:t>
      </w:r>
      <w:proofErr w:type="spellStart"/>
      <w:r>
        <w:rPr>
          <w:rFonts w:eastAsia="Malgun Gothic"/>
        </w:rPr>
        <w:t>adhoc</w:t>
      </w:r>
      <w:proofErr w:type="spellEnd"/>
      <w:r>
        <w:rPr>
          <w:rFonts w:eastAsia="Malgun Gothic"/>
        </w:rPr>
        <w:t xml:space="preserve"> group call participants modify</w:t>
      </w:r>
      <w:r>
        <w:rPr>
          <w:lang w:eastAsia="ko-KR"/>
        </w:rPr>
        <w:t xml:space="preserve"> </w:t>
      </w:r>
      <w:r>
        <w:rPr>
          <w:rFonts w:eastAsia="Malgun Gothic"/>
        </w:rPr>
        <w:t>c</w:t>
      </w:r>
      <w:r w:rsidRPr="001E4A7B">
        <w:rPr>
          <w:rFonts w:eastAsia="Malgun Gothic"/>
        </w:rPr>
        <w:t xml:space="preserve">ontrolling </w:t>
      </w:r>
      <w:r w:rsidRPr="0073469F">
        <w:rPr>
          <w:rFonts w:eastAsia="Malgun Gothic"/>
        </w:rPr>
        <w:t>MCPTT function</w:t>
      </w:r>
      <w:r>
        <w:rPr>
          <w:rFonts w:eastAsia="Malgun Gothic"/>
        </w:rPr>
        <w:t xml:space="preserve"> procedures</w:t>
      </w:r>
      <w:r>
        <w:rPr>
          <w:lang w:eastAsia="ko-KR"/>
        </w:rPr>
        <w:t>.</w:t>
      </w:r>
    </w:p>
    <w:p w14:paraId="75078C91" w14:textId="77777777" w:rsidR="008E7735" w:rsidRPr="0073469F" w:rsidRDefault="008E7735" w:rsidP="008E7735">
      <w:pPr>
        <w:pStyle w:val="Heading4"/>
        <w:rPr>
          <w:rFonts w:eastAsia="Malgun Gothic"/>
        </w:rPr>
      </w:pPr>
      <w:bookmarkStart w:id="6943" w:name="_Toc171604784"/>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943"/>
    </w:p>
    <w:p w14:paraId="3DA88558" w14:textId="77777777" w:rsidR="008E7735" w:rsidRPr="0073469F" w:rsidRDefault="008E7735" w:rsidP="008E7735">
      <w:pPr>
        <w:pStyle w:val="Heading5"/>
        <w:rPr>
          <w:rFonts w:eastAsia="Malgun Gothic"/>
        </w:rPr>
      </w:pPr>
      <w:bookmarkStart w:id="6944" w:name="_Toc171604785"/>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6944"/>
    </w:p>
    <w:p w14:paraId="051065C0" w14:textId="77777777" w:rsidR="008E7735" w:rsidRPr="00BE4B01" w:rsidRDefault="008E7735" w:rsidP="008E7735">
      <w:r w:rsidRPr="00BE4B01">
        <w:t xml:space="preserve">In the procedures in this </w:t>
      </w:r>
      <w:r>
        <w:t>clause</w:t>
      </w:r>
      <w:r w:rsidRPr="00BE4B01">
        <w:t>:</w:t>
      </w:r>
    </w:p>
    <w:p w14:paraId="611C35FD" w14:textId="77777777" w:rsidR="008E7735" w:rsidRPr="007B314E" w:rsidRDefault="008E7735" w:rsidP="008E7735">
      <w:pPr>
        <w:pStyle w:val="B1"/>
      </w:pPr>
      <w:r w:rsidRPr="007B314E">
        <w:lastRenderedPageBreak/>
        <w:t>1)</w:t>
      </w:r>
      <w:r>
        <w:tab/>
      </w:r>
      <w:r w:rsidRPr="007B314E">
        <w:t xml:space="preserve">MCPTT ID in an incoming SIP </w:t>
      </w:r>
      <w:r>
        <w:t>re-</w:t>
      </w:r>
      <w:r w:rsidRPr="007B314E">
        <w:t>INVITE request refers to the MCPTT ID of the originating user from the &lt;</w:t>
      </w:r>
      <w:proofErr w:type="spellStart"/>
      <w:r w:rsidRPr="007B314E">
        <w:t>mcptt</w:t>
      </w:r>
      <w:proofErr w:type="spellEnd"/>
      <w:r w:rsidRPr="007B314E">
        <w:t xml:space="preserve">-calling-user-id&gt; element of the </w:t>
      </w:r>
      <w:r>
        <w:t>application/vnd.3gpp.mcptt-info+xml</w:t>
      </w:r>
      <w:r w:rsidRPr="007B314E">
        <w:t xml:space="preserve"> MIME body of </w:t>
      </w:r>
      <w:r>
        <w:t>the incoming SIP INVITE request;</w:t>
      </w:r>
    </w:p>
    <w:p w14:paraId="12501071" w14:textId="77777777" w:rsidR="008E7735" w:rsidRPr="007B314E" w:rsidRDefault="008E7735" w:rsidP="008E7735">
      <w:pPr>
        <w:pStyle w:val="B1"/>
      </w:pPr>
      <w:r>
        <w:t>2</w:t>
      </w:r>
      <w:r w:rsidRPr="007B314E">
        <w:t>)</w:t>
      </w:r>
      <w:r>
        <w:tab/>
      </w:r>
      <w:r w:rsidRPr="007B314E">
        <w:t xml:space="preserve">MCPTT ID in an incoming SIP </w:t>
      </w:r>
      <w:r>
        <w:t>re-</w:t>
      </w:r>
      <w:r w:rsidRPr="007B314E">
        <w:t xml:space="preserve">INVITE request refers to the </w:t>
      </w:r>
      <w:r w:rsidRPr="0073469F">
        <w:rPr>
          <w:lang w:eastAsia="ko-KR"/>
        </w:rPr>
        <w:t>MCPTT ID of the MCPTT user</w:t>
      </w:r>
      <w:r>
        <w:rPr>
          <w:lang w:eastAsia="ko-KR"/>
        </w:rPr>
        <w:t xml:space="preserve"> to be invited to a call</w:t>
      </w:r>
      <w:r w:rsidRPr="007B314E">
        <w:t xml:space="preserve"> from </w:t>
      </w:r>
      <w:r w:rsidRPr="0073469F">
        <w:t xml:space="preserve">the </w:t>
      </w:r>
      <w:r>
        <w:rPr>
          <w:lang w:eastAsia="ko-KR"/>
        </w:rPr>
        <w:t>"</w:t>
      </w:r>
      <w:proofErr w:type="spellStart"/>
      <w:r>
        <w:rPr>
          <w:lang w:eastAsia="ko-KR"/>
        </w:rPr>
        <w:t>uri</w:t>
      </w:r>
      <w:proofErr w:type="spellEnd"/>
      <w:r>
        <w:rPr>
          <w:lang w:eastAsia="ko-KR"/>
        </w:rPr>
        <w:t xml:space="preserve">" attribute with </w:t>
      </w:r>
      <w:r w:rsidRPr="0073469F">
        <w:rPr>
          <w:lang w:eastAsia="ko-KR"/>
        </w:rPr>
        <w:t>the</w:t>
      </w:r>
      <w:r w:rsidRPr="0073469F">
        <w:t xml:space="preserve"> "method" SIP URI parameter </w:t>
      </w:r>
      <w:r>
        <w:t>set to</w:t>
      </w:r>
      <w:r w:rsidRPr="0073469F">
        <w:t xml:space="preserve"> the value "</w:t>
      </w:r>
      <w:r>
        <w:t>INVITE</w:t>
      </w:r>
      <w:r w:rsidRPr="0073469F">
        <w:t>"</w:t>
      </w:r>
      <w:r>
        <w:t xml:space="preserve"> </w:t>
      </w:r>
      <w:r>
        <w:rPr>
          <w:lang w:eastAsia="ko-KR"/>
        </w:rPr>
        <w:t>of the &lt;entry&gt; element of a &lt;list&gt; element of the &lt;resource-lists&gt; element of the application/</w:t>
      </w:r>
      <w:proofErr w:type="spellStart"/>
      <w:r>
        <w:rPr>
          <w:lang w:eastAsia="ko-KR"/>
        </w:rPr>
        <w:t>resource-lists+xml</w:t>
      </w:r>
      <w:proofErr w:type="spellEnd"/>
      <w:r>
        <w:rPr>
          <w:lang w:eastAsia="ko-KR"/>
        </w:rPr>
        <w:t xml:space="preserve"> MIME body</w:t>
      </w:r>
      <w:r w:rsidRPr="007B314E">
        <w:t xml:space="preserve"> of </w:t>
      </w:r>
      <w:r>
        <w:t>the incoming SIP re-INVITE request; and</w:t>
      </w:r>
    </w:p>
    <w:p w14:paraId="24937740" w14:textId="77777777" w:rsidR="008E7735" w:rsidRPr="007B314E" w:rsidRDefault="008E7735" w:rsidP="008E7735">
      <w:pPr>
        <w:pStyle w:val="B1"/>
      </w:pPr>
      <w:r>
        <w:t>3</w:t>
      </w:r>
      <w:r w:rsidRPr="007B314E">
        <w:t>)</w:t>
      </w:r>
      <w:r>
        <w:tab/>
      </w:r>
      <w:r w:rsidRPr="007B314E">
        <w:t xml:space="preserve">MCPTT ID in an incoming SIP </w:t>
      </w:r>
      <w:r>
        <w:t>re-</w:t>
      </w:r>
      <w:r w:rsidRPr="007B314E">
        <w:t xml:space="preserve">INVITE request refers to the </w:t>
      </w:r>
      <w:r w:rsidRPr="0073469F">
        <w:rPr>
          <w:lang w:eastAsia="ko-KR"/>
        </w:rPr>
        <w:t>MCPTT ID of the MCPTT user</w:t>
      </w:r>
      <w:r>
        <w:rPr>
          <w:lang w:eastAsia="ko-KR"/>
        </w:rPr>
        <w:t xml:space="preserve"> to be removed from a call</w:t>
      </w:r>
      <w:r w:rsidRPr="007B314E">
        <w:t xml:space="preserve"> from </w:t>
      </w:r>
      <w:r w:rsidRPr="0073469F">
        <w:t xml:space="preserve">the </w:t>
      </w:r>
      <w:r>
        <w:rPr>
          <w:lang w:eastAsia="ko-KR"/>
        </w:rPr>
        <w:t>"</w:t>
      </w:r>
      <w:proofErr w:type="spellStart"/>
      <w:r>
        <w:rPr>
          <w:lang w:eastAsia="ko-KR"/>
        </w:rPr>
        <w:t>uri</w:t>
      </w:r>
      <w:proofErr w:type="spellEnd"/>
      <w:r>
        <w:rPr>
          <w:lang w:eastAsia="ko-KR"/>
        </w:rPr>
        <w:t xml:space="preserve">" attribute with </w:t>
      </w:r>
      <w:r w:rsidRPr="0073469F">
        <w:rPr>
          <w:lang w:eastAsia="ko-KR"/>
        </w:rPr>
        <w:t>the</w:t>
      </w:r>
      <w:r w:rsidRPr="0073469F">
        <w:t xml:space="preserve"> "method" SIP URI parameter </w:t>
      </w:r>
      <w:r>
        <w:t>set to</w:t>
      </w:r>
      <w:r w:rsidRPr="0073469F">
        <w:t xml:space="preserve"> the value "</w:t>
      </w:r>
      <w:r>
        <w:t>BYE</w:t>
      </w:r>
      <w:r w:rsidRPr="0073469F">
        <w:t>"</w:t>
      </w:r>
      <w:r>
        <w:t xml:space="preserve"> </w:t>
      </w:r>
      <w:r>
        <w:rPr>
          <w:lang w:eastAsia="ko-KR"/>
        </w:rPr>
        <w:t>of the &lt;entry&gt; element of a &lt;list&gt; element of the &lt;resource-lists&gt; element of the application/</w:t>
      </w:r>
      <w:proofErr w:type="spellStart"/>
      <w:r>
        <w:rPr>
          <w:lang w:eastAsia="ko-KR"/>
        </w:rPr>
        <w:t>resource-lists+xml</w:t>
      </w:r>
      <w:proofErr w:type="spellEnd"/>
      <w:r>
        <w:rPr>
          <w:lang w:eastAsia="ko-KR"/>
        </w:rPr>
        <w:t xml:space="preserve"> MIME body</w:t>
      </w:r>
      <w:r w:rsidRPr="007B314E">
        <w:t xml:space="preserve"> of </w:t>
      </w:r>
      <w:r>
        <w:t>the incoming SIP re-INVITE request.</w:t>
      </w:r>
    </w:p>
    <w:p w14:paraId="48528E91" w14:textId="77777777" w:rsidR="008E7735" w:rsidRPr="0073469F" w:rsidRDefault="008E7735" w:rsidP="008E7735">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identifying a</w:t>
      </w:r>
      <w:r>
        <w:rPr>
          <w:noProof/>
        </w:rPr>
        <w:t>n on-demand</w:t>
      </w:r>
      <w:r w:rsidRPr="0073469F">
        <w:rPr>
          <w:noProof/>
        </w:rPr>
        <w:t xml:space="preserve"> MCPTT </w:t>
      </w:r>
      <w:r>
        <w:rPr>
          <w:noProof/>
        </w:rPr>
        <w:t xml:space="preserve">adhoc </w:t>
      </w:r>
      <w:r w:rsidRPr="0073469F">
        <w:rPr>
          <w:noProof/>
        </w:rPr>
        <w:t>group</w:t>
      </w:r>
      <w:r>
        <w:rPr>
          <w:noProof/>
        </w:rPr>
        <w:t xml:space="preserve"> session</w:t>
      </w:r>
      <w:r w:rsidRPr="0073469F">
        <w:rPr>
          <w:noProof/>
        </w:rPr>
        <w:t>, the controlling MCPTT function:</w:t>
      </w:r>
    </w:p>
    <w:p w14:paraId="223432FC" w14:textId="77777777" w:rsidR="008E7735" w:rsidRDefault="008E7735" w:rsidP="008E7735">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4794AD03" w14:textId="77777777" w:rsidR="008E7735" w:rsidRPr="0073469F" w:rsidRDefault="008E7735" w:rsidP="008E7735">
      <w:pPr>
        <w:pStyle w:val="B1"/>
      </w:pPr>
      <w:r w:rsidRPr="0073469F">
        <w:t>2)</w:t>
      </w:r>
      <w:r w:rsidRPr="0073469F">
        <w:tab/>
        <w:t xml:space="preserve">shall determine if the media parameters are acceptable and the MCPTT speech codec is offered in the SDP offer and if not reject the request with a SIP 488 (Not Acceptable Here) response </w:t>
      </w:r>
      <w:r>
        <w:t xml:space="preserve">and skip </w:t>
      </w:r>
      <w:r w:rsidRPr="0073469F">
        <w:t>the rest of the steps;</w:t>
      </w:r>
    </w:p>
    <w:p w14:paraId="2DBE2029" w14:textId="77777777" w:rsidR="008E7735" w:rsidRDefault="008E7735" w:rsidP="008E7735">
      <w:pPr>
        <w:pStyle w:val="B1"/>
      </w:pPr>
      <w:r>
        <w:t>3)</w:t>
      </w:r>
      <w:r>
        <w:tab/>
      </w:r>
      <w:r w:rsidRPr="0073469F">
        <w:t xml:space="preserve">if the </w:t>
      </w:r>
      <w:r>
        <w:t xml:space="preserve">originating </w:t>
      </w:r>
      <w:r w:rsidRPr="0073469F">
        <w:t xml:space="preserve">user identified by the MCPTT ID is not authorised to </w:t>
      </w:r>
      <w:r>
        <w:t>modify</w:t>
      </w:r>
      <w:r w:rsidRPr="0073469F">
        <w:t xml:space="preserve"> the </w:t>
      </w:r>
      <w:proofErr w:type="spellStart"/>
      <w:r>
        <w:t>adhoc</w:t>
      </w:r>
      <w:proofErr w:type="spellEnd"/>
      <w:r w:rsidRPr="0073469F">
        <w:t xml:space="preserve"> group session </w:t>
      </w:r>
      <w:r>
        <w:t xml:space="preserve">participants if </w:t>
      </w:r>
      <w:r w:rsidRPr="007641DE">
        <w:t>the &lt;</w:t>
      </w:r>
      <w:r w:rsidRPr="00870088">
        <w:t>allow-</w:t>
      </w:r>
      <w:proofErr w:type="spellStart"/>
      <w:r>
        <w:t>adhoc</w:t>
      </w:r>
      <w:proofErr w:type="spellEnd"/>
      <w:r>
        <w:t>-group-call-modify</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w:t>
      </w:r>
      <w:r>
        <w:t xml:space="preserve">originating MCPTT </w:t>
      </w:r>
      <w:r w:rsidRPr="007641DE">
        <w:t>user</w:t>
      </w:r>
      <w:r>
        <w:t xml:space="preserve"> </w:t>
      </w:r>
      <w:r w:rsidRPr="002B32E2">
        <w:t xml:space="preserve">(see the MCPTT user profile document </w:t>
      </w:r>
      <w:r>
        <w:t xml:space="preserve">in </w:t>
      </w:r>
      <w:r w:rsidRPr="007641DE">
        <w:t>3GPP TS </w:t>
      </w:r>
      <w:r>
        <w:t>24.484</w:t>
      </w:r>
      <w:r w:rsidRPr="007641DE">
        <w:t> [50]</w:t>
      </w:r>
      <w:r>
        <w:t>)</w:t>
      </w:r>
      <w:r w:rsidRPr="007641DE">
        <w:t xml:space="preserve"> is set to a value of "</w:t>
      </w:r>
      <w:r>
        <w:t>false</w:t>
      </w:r>
      <w:r w:rsidRPr="007641DE">
        <w:t>"</w:t>
      </w:r>
      <w:r w:rsidRPr="0073469F">
        <w:t>, shall send a SIP 403 (Forbidden) response with the warning text set to: "1</w:t>
      </w:r>
      <w:r>
        <w:t>90</w:t>
      </w:r>
      <w:r w:rsidRPr="0073469F">
        <w:t xml:space="preserve"> user is not authorised to initiate </w:t>
      </w:r>
      <w:r>
        <w:t xml:space="preserve">modify </w:t>
      </w:r>
      <w:proofErr w:type="spellStart"/>
      <w:r>
        <w:t>adhoc</w:t>
      </w:r>
      <w:proofErr w:type="spellEnd"/>
      <w:r>
        <w:t xml:space="preserve"> </w:t>
      </w:r>
      <w:r w:rsidRPr="0073469F">
        <w:t>group call</w:t>
      </w:r>
      <w:r>
        <w:t xml:space="preserve"> participants</w:t>
      </w:r>
      <w:r w:rsidRPr="0073469F">
        <w:t xml:space="preserve">" in a Warning header field as specified in </w:t>
      </w:r>
      <w:r>
        <w:t>clause</w:t>
      </w:r>
      <w:r w:rsidRPr="0073469F">
        <w:t> 4.4</w:t>
      </w:r>
      <w:r>
        <w:t xml:space="preserve"> and skip</w:t>
      </w:r>
      <w:r w:rsidRPr="0073469F">
        <w:t xml:space="preserve"> the rest of the steps below;</w:t>
      </w:r>
    </w:p>
    <w:p w14:paraId="71E49717" w14:textId="77777777" w:rsidR="008E7735" w:rsidRPr="0045201D" w:rsidRDefault="008E7735" w:rsidP="008E7735">
      <w:pPr>
        <w:pStyle w:val="B1"/>
      </w:pPr>
      <w:r>
        <w:t>4)</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MCPTT ID of the MCPTT user</w:t>
      </w:r>
      <w:r>
        <w:rPr>
          <w:lang w:eastAsia="ko-KR"/>
        </w:rPr>
        <w:t xml:space="preserve">s to be invited to a call or </w:t>
      </w:r>
      <w:r w:rsidRPr="007B314E">
        <w:t xml:space="preserve">the </w:t>
      </w:r>
      <w:r w:rsidRPr="0073469F">
        <w:rPr>
          <w:lang w:eastAsia="ko-KR"/>
        </w:rPr>
        <w:t>MCPTT ID of the MCPTT user</w:t>
      </w:r>
      <w:r>
        <w:rPr>
          <w:lang w:eastAsia="ko-KR"/>
        </w:rPr>
        <w:t>s to be removed from a call</w:t>
      </w:r>
      <w:r>
        <w:t xml:space="preserve"> exists in the incoming SIP re-INVITE request,</w:t>
      </w:r>
      <w:r w:rsidRPr="00B617A3">
        <w:t xml:space="preserve"> </w:t>
      </w:r>
      <w:r w:rsidRPr="0073469F">
        <w:t xml:space="preserve">shall check if the number </w:t>
      </w:r>
      <w:r>
        <w:t>of existing call participants and newly inviting MCPTT users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proofErr w:type="spellStart"/>
      <w:r w:rsidRPr="00DA3135">
        <w:t>adhoc</w:t>
      </w:r>
      <w:proofErr w:type="spellEnd"/>
      <w:r w:rsidRPr="00DA3135">
        <w:t>-group-call</w:t>
      </w:r>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t>24.484</w:t>
      </w:r>
      <w:r w:rsidRPr="00CF71B1">
        <w:t> [50])</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sidRPr="004B413D">
        <w:rPr>
          <w:lang w:val="en-IN" w:eastAsia="ko-KR"/>
        </w:rPr>
        <w:t>1</w:t>
      </w:r>
      <w:r>
        <w:rPr>
          <w:lang w:val="en-IN" w:eastAsia="ko-KR"/>
        </w:rPr>
        <w:t>89</w:t>
      </w:r>
      <w:r w:rsidRPr="00A972E7">
        <w:rPr>
          <w:lang w:eastAsia="ko-KR"/>
        </w:rPr>
        <w:t xml:space="preserve"> </w:t>
      </w:r>
      <w:r>
        <w:rPr>
          <w:lang w:eastAsia="ko-KR"/>
        </w:rPr>
        <w:t>m</w:t>
      </w:r>
      <w:r w:rsidRPr="0011524A">
        <w:rPr>
          <w:lang w:eastAsia="ko-KR"/>
        </w:rPr>
        <w:t xml:space="preserve">aximum number of allowed </w:t>
      </w:r>
      <w:proofErr w:type="spellStart"/>
      <w:r>
        <w:rPr>
          <w:lang w:eastAsia="ko-KR"/>
        </w:rPr>
        <w:t>adhoc</w:t>
      </w:r>
      <w:proofErr w:type="spellEnd"/>
      <w:r>
        <w:rPr>
          <w:lang w:eastAsia="ko-KR"/>
        </w:rPr>
        <w:t xml:space="preserve">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69853128" w14:textId="77777777" w:rsidR="008E7735" w:rsidRDefault="008E7735" w:rsidP="008E7735">
      <w:pPr>
        <w:pStyle w:val="B1"/>
      </w:pPr>
      <w:r>
        <w:rPr>
          <w:lang w:eastAsia="ko-KR"/>
        </w:rPr>
        <w:t>5</w:t>
      </w:r>
      <w:r w:rsidRPr="0073469F">
        <w:rPr>
          <w:lang w:eastAsia="ko-KR"/>
        </w:rPr>
        <w:t>)</w:t>
      </w:r>
      <w:r w:rsidRPr="0073469F">
        <w:tab/>
      </w:r>
      <w:r>
        <w:t xml:space="preserve">shall determine the members to invite to the </w:t>
      </w:r>
      <w:proofErr w:type="spellStart"/>
      <w:r>
        <w:t>adhoc</w:t>
      </w:r>
      <w:proofErr w:type="spellEnd"/>
      <w:r>
        <w:t xml:space="preserve"> group session or remove from the </w:t>
      </w:r>
      <w:proofErr w:type="spellStart"/>
      <w:r>
        <w:t>adhoc</w:t>
      </w:r>
      <w:proofErr w:type="spellEnd"/>
      <w:r>
        <w:t xml:space="preserve"> group session based on the local policy and:</w:t>
      </w:r>
    </w:p>
    <w:p w14:paraId="35BBC9A3" w14:textId="77777777" w:rsidR="008E7735" w:rsidRDefault="008E7735" w:rsidP="008E7735">
      <w:pPr>
        <w:pStyle w:val="B2"/>
      </w:pPr>
      <w:r>
        <w:t>a</w:t>
      </w:r>
      <w:r w:rsidRPr="0073469F">
        <w:t>)</w:t>
      </w:r>
      <w:r w:rsidRPr="0073469F">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MCPTT ID of the MCPTT user</w:t>
      </w:r>
      <w:r>
        <w:rPr>
          <w:lang w:eastAsia="ko-KR"/>
        </w:rPr>
        <w:t>s to be invited to a call</w:t>
      </w:r>
      <w:r>
        <w:t xml:space="preserve"> exists in the incoming SIP re-INVITE request, shall consider each entry of the MCPTT users to be invited to the </w:t>
      </w:r>
      <w:proofErr w:type="spellStart"/>
      <w:r>
        <w:t>adhoc</w:t>
      </w:r>
      <w:proofErr w:type="spellEnd"/>
      <w:r>
        <w:t xml:space="preserve"> group session; or</w:t>
      </w:r>
    </w:p>
    <w:p w14:paraId="00334098" w14:textId="77777777" w:rsidR="008E7735" w:rsidRDefault="008E7735" w:rsidP="008E7735">
      <w:pPr>
        <w:pStyle w:val="B2"/>
      </w:pPr>
      <w:r>
        <w:t>b</w:t>
      </w:r>
      <w:r w:rsidRPr="0073469F">
        <w:t>)</w:t>
      </w:r>
      <w:r w:rsidRPr="0073469F">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w:t>
      </w:r>
      <w:r w:rsidRPr="007B314E">
        <w:t xml:space="preserve">the </w:t>
      </w:r>
      <w:r w:rsidRPr="0073469F">
        <w:rPr>
          <w:lang w:eastAsia="ko-KR"/>
        </w:rPr>
        <w:t>MCPTT ID of the MCPTT user</w:t>
      </w:r>
      <w:r>
        <w:rPr>
          <w:lang w:eastAsia="ko-KR"/>
        </w:rPr>
        <w:t xml:space="preserve"> to be removed from a call</w:t>
      </w:r>
      <w:r>
        <w:t xml:space="preserve"> exists in the incoming SIP re-INVITE request, shall consider the each entry of the MCPTT users to be removed from the </w:t>
      </w:r>
      <w:proofErr w:type="spellStart"/>
      <w:r>
        <w:t>adhoc</w:t>
      </w:r>
      <w:proofErr w:type="spellEnd"/>
      <w:r>
        <w:t xml:space="preserve"> group session; </w:t>
      </w:r>
    </w:p>
    <w:p w14:paraId="4941BA8B" w14:textId="77777777" w:rsidR="008E7735" w:rsidRPr="005E3212" w:rsidRDefault="008E7735" w:rsidP="008E7735">
      <w:pPr>
        <w:pStyle w:val="B1"/>
      </w:pPr>
      <w:r>
        <w:rPr>
          <w:lang w:eastAsia="ko-KR"/>
        </w:rPr>
        <w:t>6</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invited to the </w:t>
      </w:r>
      <w:proofErr w:type="spellStart"/>
      <w:r>
        <w:t>adhoc</w:t>
      </w:r>
      <w:proofErr w:type="spellEnd"/>
      <w:r>
        <w:t xml:space="preserve"> group session,</w:t>
      </w:r>
      <w:r w:rsidRPr="00DB0BC6">
        <w:rPr>
          <w:lang w:eastAsia="ko-KR"/>
        </w:rPr>
        <w:t xml:space="preserve"> shall </w:t>
      </w:r>
      <w:r w:rsidRPr="00A91642">
        <w:rPr>
          <w:lang w:eastAsia="ko-KR"/>
        </w:rPr>
        <w:t xml:space="preserve">be invited to </w:t>
      </w:r>
      <w:r>
        <w:rPr>
          <w:lang w:eastAsia="ko-KR"/>
        </w:rPr>
        <w:t xml:space="preserve">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session, as specified in clause </w:t>
      </w:r>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rsidRPr="00DB0BC6">
        <w:rPr>
          <w:lang w:eastAsia="ko-KR"/>
        </w:rPr>
        <w:t>;</w:t>
      </w:r>
    </w:p>
    <w:p w14:paraId="799E5098" w14:textId="77777777" w:rsidR="008E7735" w:rsidRPr="005E3212" w:rsidRDefault="008E7735" w:rsidP="008E7735">
      <w:pPr>
        <w:pStyle w:val="B1"/>
      </w:pPr>
      <w:r>
        <w:rPr>
          <w:lang w:eastAsia="ko-KR"/>
        </w:rPr>
        <w:t>7</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removed from the </w:t>
      </w:r>
      <w:proofErr w:type="spellStart"/>
      <w:r>
        <w:t>adhoc</w:t>
      </w:r>
      <w:proofErr w:type="spellEnd"/>
      <w:r>
        <w:t xml:space="preserve"> group session,</w:t>
      </w:r>
      <w:r w:rsidRPr="00DB0BC6">
        <w:rPr>
          <w:lang w:eastAsia="ko-KR"/>
        </w:rPr>
        <w:t xml:space="preserve"> shall </w:t>
      </w:r>
      <w:r>
        <w:rPr>
          <w:lang w:eastAsia="ko-KR"/>
        </w:rPr>
        <w:t>be removed</w:t>
      </w:r>
      <w:r w:rsidRPr="00DB0BC6">
        <w:rPr>
          <w:lang w:eastAsia="ko-KR"/>
        </w:rPr>
        <w:t xml:space="preserve"> </w:t>
      </w:r>
      <w:r>
        <w:rPr>
          <w:lang w:eastAsia="ko-KR"/>
        </w:rPr>
        <w:t>from</w:t>
      </w:r>
      <w:r w:rsidRPr="00DB0BC6">
        <w:rPr>
          <w:lang w:eastAsia="ko-KR"/>
        </w:rPr>
        <w:t xml:space="preserve">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session, as specified in clause </w:t>
      </w:r>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DB0BC6">
        <w:rPr>
          <w:lang w:eastAsia="ko-KR"/>
        </w:rPr>
        <w:t>;</w:t>
      </w:r>
      <w:r>
        <w:t xml:space="preserve"> </w:t>
      </w:r>
    </w:p>
    <w:p w14:paraId="4986C73C" w14:textId="77777777" w:rsidR="008E7735" w:rsidRPr="005E3212" w:rsidRDefault="008E7735" w:rsidP="008E7735">
      <w:pPr>
        <w:pStyle w:val="B1"/>
      </w:pPr>
      <w:r>
        <w:rPr>
          <w:lang w:eastAsia="ko-KR"/>
        </w:rPr>
        <w:t>8</w:t>
      </w:r>
      <w:r w:rsidRPr="0073469F">
        <w:rPr>
          <w:lang w:eastAsia="ko-KR"/>
        </w:rPr>
        <w:t>)</w:t>
      </w:r>
      <w:r w:rsidRPr="0073469F">
        <w:tab/>
      </w:r>
      <w:r w:rsidRPr="00DB0BC6">
        <w:rPr>
          <w:lang w:eastAsia="ko-KR"/>
        </w:rPr>
        <w:t xml:space="preserve">shall </w:t>
      </w:r>
      <w:r>
        <w:rPr>
          <w:lang w:eastAsia="ko-KR"/>
        </w:rPr>
        <w:t xml:space="preserve">consider all the invited members as implicitly affiliated to the </w:t>
      </w:r>
      <w:proofErr w:type="spellStart"/>
      <w:r>
        <w:rPr>
          <w:lang w:eastAsia="ko-KR"/>
        </w:rPr>
        <w:t>adhoc</w:t>
      </w:r>
      <w:proofErr w:type="spellEnd"/>
      <w:r>
        <w:rPr>
          <w:lang w:eastAsia="ko-KR"/>
        </w:rPr>
        <w:t xml:space="preserve"> group and remove the affiliation of the user who are removed from the </w:t>
      </w:r>
      <w:proofErr w:type="spellStart"/>
      <w:r>
        <w:rPr>
          <w:lang w:eastAsia="ko-KR"/>
        </w:rPr>
        <w:t>adhoc</w:t>
      </w:r>
      <w:proofErr w:type="spellEnd"/>
      <w:r>
        <w:rPr>
          <w:lang w:eastAsia="ko-KR"/>
        </w:rPr>
        <w:t xml:space="preserve"> group session</w:t>
      </w:r>
      <w:r w:rsidRPr="00DB0BC6">
        <w:rPr>
          <w:lang w:eastAsia="ko-KR"/>
        </w:rPr>
        <w:t>;</w:t>
      </w:r>
    </w:p>
    <w:p w14:paraId="529637EA" w14:textId="77777777" w:rsidR="008E7735" w:rsidRDefault="008E7735" w:rsidP="008E7735">
      <w:pPr>
        <w:pStyle w:val="B1"/>
        <w:rPr>
          <w:noProof/>
        </w:rPr>
      </w:pPr>
      <w:r>
        <w:rPr>
          <w:noProof/>
        </w:rPr>
        <w:t>9)</w:t>
      </w:r>
      <w:r w:rsidRPr="0073469F">
        <w:tab/>
      </w:r>
      <w:r>
        <w:rPr>
          <w:noProof/>
        </w:rPr>
        <w:t xml:space="preserve">shall generate a SIP 200 (OK) response </w:t>
      </w:r>
      <w:r w:rsidRPr="00E908EA">
        <w:rPr>
          <w:noProof/>
        </w:rPr>
        <w:t xml:space="preserve">according to </w:t>
      </w:r>
      <w:r w:rsidRPr="001C2139">
        <w:rPr>
          <w:noProof/>
        </w:rPr>
        <w:t xml:space="preserve">rules and procedures </w:t>
      </w:r>
      <w:r>
        <w:rPr>
          <w:noProof/>
        </w:rPr>
        <w:t xml:space="preserve">of </w:t>
      </w:r>
      <w:r w:rsidRPr="00E908EA">
        <w:rPr>
          <w:noProof/>
        </w:rPr>
        <w:t>3GPP TS 24.229 [4]</w:t>
      </w:r>
      <w:r>
        <w:rPr>
          <w:noProof/>
        </w:rPr>
        <w:t>;</w:t>
      </w:r>
    </w:p>
    <w:p w14:paraId="67EBF428" w14:textId="77777777" w:rsidR="008E7735" w:rsidRDefault="008E7735" w:rsidP="008E7735">
      <w:pPr>
        <w:pStyle w:val="B1"/>
        <w:rPr>
          <w:noProof/>
        </w:rPr>
      </w:pPr>
      <w:r>
        <w:rPr>
          <w:noProof/>
        </w:rPr>
        <w:t>10</w:t>
      </w:r>
      <w:r w:rsidRPr="00F56AC0">
        <w:rPr>
          <w:noProof/>
        </w:rPr>
        <w:t>)</w:t>
      </w:r>
      <w:r w:rsidRPr="0073469F">
        <w:tab/>
      </w:r>
      <w:r w:rsidRPr="00F56AC0">
        <w:rPr>
          <w:noProof/>
        </w:rPr>
        <w:t xml:space="preserve">shall include in the SIP 200 (OK) response an SDP answer according to 3GPP TS 24.229 [4] with the clarifications specified in </w:t>
      </w:r>
      <w:r>
        <w:rPr>
          <w:noProof/>
        </w:rPr>
        <w:t>clause</w:t>
      </w:r>
      <w:r w:rsidRPr="00F56AC0">
        <w:rPr>
          <w:noProof/>
        </w:rPr>
        <w:t> 6.3.3.2.1;</w:t>
      </w:r>
    </w:p>
    <w:p w14:paraId="62028ECD" w14:textId="77777777" w:rsidR="008E7735" w:rsidRDefault="008E7735" w:rsidP="008E7735">
      <w:pPr>
        <w:pStyle w:val="B1"/>
      </w:pPr>
      <w:r>
        <w:lastRenderedPageBreak/>
        <w:t>11)</w:t>
      </w:r>
      <w:r w:rsidRPr="0073469F">
        <w:tab/>
      </w:r>
      <w:r>
        <w:t>shall include the "</w:t>
      </w:r>
      <w:proofErr w:type="spellStart"/>
      <w:r>
        <w:t>norefersub</w:t>
      </w:r>
      <w:proofErr w:type="spellEnd"/>
      <w:r>
        <w:t>"</w:t>
      </w:r>
      <w:r w:rsidRPr="000F5D1C">
        <w:t xml:space="preserve"> </w:t>
      </w:r>
      <w:r>
        <w:t xml:space="preserve">option tag </w:t>
      </w:r>
      <w:r w:rsidRPr="000F5D1C">
        <w:t xml:space="preserve">in a Supported header field according to </w:t>
      </w:r>
      <w:r>
        <w:t>IETF RFC 4488 [22]</w:t>
      </w:r>
      <w:r w:rsidRPr="000F5D1C">
        <w:t>;</w:t>
      </w:r>
    </w:p>
    <w:p w14:paraId="172D3A5F" w14:textId="77777777" w:rsidR="008E7735" w:rsidRDefault="008E7735" w:rsidP="008E7735">
      <w:pPr>
        <w:pStyle w:val="B1"/>
      </w:pPr>
      <w:r>
        <w:t>12)</w:t>
      </w:r>
      <w:r w:rsidRPr="0073469F">
        <w:tab/>
      </w:r>
      <w:r>
        <w:t>shall include the "</w:t>
      </w:r>
      <w:proofErr w:type="spellStart"/>
      <w:r w:rsidRPr="00D15511">
        <w:t>tdial</w:t>
      </w:r>
      <w:r>
        <w:t>og</w:t>
      </w:r>
      <w:proofErr w:type="spellEnd"/>
      <w:r>
        <w:t>" option tag</w:t>
      </w:r>
      <w:r w:rsidRPr="00D15511">
        <w:t xml:space="preserve"> in a Supported header field according to </w:t>
      </w:r>
      <w:r>
        <w:t>IETF RFC 4538 [23];</w:t>
      </w:r>
    </w:p>
    <w:p w14:paraId="3D251791" w14:textId="77777777" w:rsidR="008E7735" w:rsidRPr="0073469F" w:rsidRDefault="008E7735" w:rsidP="008E7735">
      <w:pPr>
        <w:pStyle w:val="B1"/>
        <w:rPr>
          <w:lang w:eastAsia="ko-KR"/>
        </w:rPr>
      </w:pPr>
      <w:r>
        <w:rPr>
          <w:lang w:eastAsia="ko-KR"/>
        </w:rPr>
        <w:t>13</w:t>
      </w:r>
      <w:r w:rsidRPr="0073469F">
        <w:rPr>
          <w:lang w:eastAsia="ko-KR"/>
        </w:rPr>
        <w:t>)</w:t>
      </w:r>
      <w:r w:rsidRPr="0073469F">
        <w:tab/>
      </w:r>
      <w:r>
        <w:t>shall include a P-Asserted-Identity header field in the outgoing SIP 200 (OK) response set to</w:t>
      </w:r>
      <w:r w:rsidRPr="0073469F">
        <w:t xml:space="preserve"> the </w:t>
      </w:r>
      <w:r>
        <w:t>public service identity of the controlling MCPTT function</w:t>
      </w:r>
      <w:r w:rsidRPr="0073469F">
        <w:rPr>
          <w:lang w:eastAsia="ko-KR"/>
        </w:rPr>
        <w:t>;</w:t>
      </w:r>
    </w:p>
    <w:p w14:paraId="5305F356" w14:textId="77777777" w:rsidR="008E7735" w:rsidRPr="0073469F" w:rsidRDefault="008E7735" w:rsidP="008E7735">
      <w:pPr>
        <w:pStyle w:val="B1"/>
      </w:pPr>
      <w:r>
        <w:t>14</w:t>
      </w:r>
      <w:r w:rsidRPr="0073469F">
        <w:rPr>
          <w:lang w:eastAsia="ko-KR"/>
        </w:rPr>
        <w:t>)</w:t>
      </w:r>
      <w:r w:rsidRPr="0073469F">
        <w:tab/>
        <w:t>shall include the following in the Contact header field:</w:t>
      </w:r>
    </w:p>
    <w:p w14:paraId="26550608" w14:textId="77777777" w:rsidR="008E7735" w:rsidRPr="0073469F" w:rsidRDefault="008E7735" w:rsidP="008E7735">
      <w:pPr>
        <w:pStyle w:val="B2"/>
      </w:pPr>
      <w:r w:rsidRPr="0073469F">
        <w:t>a)</w:t>
      </w:r>
      <w:r w:rsidRPr="0073469F">
        <w:tab/>
        <w:t>the g.3gpp.</w:t>
      </w:r>
      <w:r>
        <w:t>mcptt</w:t>
      </w:r>
      <w:r w:rsidRPr="0073469F">
        <w:t xml:space="preserve"> media feature tag;</w:t>
      </w:r>
    </w:p>
    <w:p w14:paraId="26D527F1" w14:textId="77777777" w:rsidR="008E7735" w:rsidRPr="0073469F" w:rsidRDefault="008E7735" w:rsidP="008E7735">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mcptt</w:t>
      </w:r>
      <w:r w:rsidRPr="0073469F">
        <w:t>";</w:t>
      </w:r>
      <w:r w:rsidRPr="0073469F">
        <w:rPr>
          <w:lang w:eastAsia="ko-KR"/>
        </w:rPr>
        <w:t xml:space="preserve"> and</w:t>
      </w:r>
    </w:p>
    <w:p w14:paraId="5A6A0385" w14:textId="77777777" w:rsidR="008E7735" w:rsidRPr="0073469F" w:rsidRDefault="008E7735" w:rsidP="008E7735">
      <w:pPr>
        <w:pStyle w:val="B2"/>
        <w:rPr>
          <w:lang w:eastAsia="ko-KR"/>
        </w:rPr>
      </w:pPr>
      <w:r w:rsidRPr="0073469F">
        <w:t>c)</w:t>
      </w:r>
      <w:r w:rsidRPr="0073469F">
        <w:tab/>
        <w:t xml:space="preserve">the </w:t>
      </w:r>
      <w:proofErr w:type="spellStart"/>
      <w:r w:rsidRPr="0073469F">
        <w:t>isfocus</w:t>
      </w:r>
      <w:proofErr w:type="spellEnd"/>
      <w:r w:rsidRPr="0073469F">
        <w:t xml:space="preserve"> media feature tag</w:t>
      </w:r>
      <w:r w:rsidRPr="0073469F">
        <w:rPr>
          <w:lang w:eastAsia="ko-KR"/>
        </w:rPr>
        <w:t>;</w:t>
      </w:r>
      <w:r>
        <w:rPr>
          <w:lang w:eastAsia="ko-KR"/>
        </w:rPr>
        <w:t xml:space="preserve"> and</w:t>
      </w:r>
    </w:p>
    <w:p w14:paraId="02A3E9BB" w14:textId="01CFDBA2" w:rsidR="008E7735" w:rsidRDefault="008E7735" w:rsidP="008E7735">
      <w:pPr>
        <w:pStyle w:val="B1"/>
      </w:pPr>
      <w:r>
        <w:t>15)</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2C4EB553" w14:textId="77777777" w:rsidR="00580BDE" w:rsidRDefault="00580BDE" w:rsidP="00580BDE">
      <w:pPr>
        <w:pStyle w:val="Heading4"/>
        <w:rPr>
          <w:rFonts w:eastAsia="Malgun Gothic"/>
        </w:rPr>
      </w:pPr>
      <w:bookmarkStart w:id="6945" w:name="_Toc171604786"/>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Call participants modify procedures</w:t>
      </w:r>
      <w:r w:rsidRPr="001B3D89">
        <w:rPr>
          <w:rFonts w:eastAsia="Malgun Gothic"/>
        </w:rPr>
        <w:t xml:space="preserve"> </w:t>
      </w:r>
      <w:r>
        <w:rPr>
          <w:rFonts w:eastAsia="Malgun Gothic"/>
        </w:rPr>
        <w:t>initiated by participating MCPTT function</w:t>
      </w:r>
      <w:bookmarkEnd w:id="6945"/>
    </w:p>
    <w:p w14:paraId="628EF27D" w14:textId="77777777" w:rsidR="00580BDE" w:rsidRDefault="00580BDE" w:rsidP="00580BDE">
      <w:pPr>
        <w:rPr>
          <w:lang w:eastAsia="ko-KR"/>
        </w:rPr>
      </w:pPr>
      <w:r w:rsidRPr="006346E9">
        <w:rPr>
          <w:lang w:eastAsia="ko-KR"/>
        </w:rPr>
        <w:t xml:space="preserve">This clause describes the procedure </w:t>
      </w:r>
      <w:r>
        <w:rPr>
          <w:lang w:eastAsia="ko-KR"/>
        </w:rPr>
        <w:t>to handle the notification</w:t>
      </w:r>
      <w:r w:rsidRPr="006346E9">
        <w:rPr>
          <w:lang w:eastAsia="ko-KR"/>
        </w:rPr>
        <w:t xml:space="preserve"> </w:t>
      </w:r>
      <w:r>
        <w:rPr>
          <w:lang w:eastAsia="ko-KR"/>
        </w:rPr>
        <w:t>from</w:t>
      </w:r>
      <w:r w:rsidRPr="006346E9">
        <w:rPr>
          <w:lang w:eastAsia="ko-KR"/>
        </w:rPr>
        <w:t xml:space="preserve"> the </w:t>
      </w:r>
      <w:r w:rsidRPr="006E12C3">
        <w:t>participating MCPTT function</w:t>
      </w:r>
      <w:r>
        <w:t xml:space="preserve"> </w:t>
      </w:r>
      <w:r w:rsidRPr="006346E9">
        <w:rPr>
          <w:lang w:eastAsia="ko-KR"/>
        </w:rPr>
        <w:t xml:space="preserve">about user meeting or no longer meeting the criteria to be added to or removed from the ongoing </w:t>
      </w:r>
      <w:proofErr w:type="spellStart"/>
      <w:r w:rsidRPr="006346E9">
        <w:rPr>
          <w:lang w:eastAsia="ko-KR"/>
        </w:rPr>
        <w:t>adhoc</w:t>
      </w:r>
      <w:proofErr w:type="spellEnd"/>
      <w:r w:rsidRPr="006346E9">
        <w:rPr>
          <w:lang w:eastAsia="ko-KR"/>
        </w:rPr>
        <w:t xml:space="preserve"> group session</w:t>
      </w:r>
      <w:r>
        <w:rPr>
          <w:lang w:eastAsia="ko-KR"/>
        </w:rPr>
        <w:t>.</w:t>
      </w:r>
    </w:p>
    <w:p w14:paraId="20F98E3D" w14:textId="77777777" w:rsidR="00580BDE" w:rsidRPr="0073469F" w:rsidRDefault="00580BDE" w:rsidP="00580BDE">
      <w:pPr>
        <w:pStyle w:val="Heading5"/>
        <w:rPr>
          <w:rFonts w:eastAsia="Malgun Gothic"/>
        </w:rPr>
      </w:pPr>
      <w:bookmarkStart w:id="6946" w:name="_Toc171604787"/>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sidRPr="0073469F">
        <w:rPr>
          <w:noProof/>
        </w:rPr>
        <w:t xml:space="preserve">Terminating </w:t>
      </w:r>
      <w:r>
        <w:rPr>
          <w:lang w:eastAsia="ko-KR"/>
        </w:rPr>
        <w:t>procedures</w:t>
      </w:r>
      <w:bookmarkEnd w:id="6946"/>
    </w:p>
    <w:p w14:paraId="20D2720F" w14:textId="77777777" w:rsidR="00580BDE" w:rsidRDefault="00580BDE" w:rsidP="00580BDE">
      <w:r>
        <w:t>Upon receiving a:</w:t>
      </w:r>
    </w:p>
    <w:p w14:paraId="446E7042" w14:textId="77777777" w:rsidR="00580BDE" w:rsidRPr="00FB6989" w:rsidRDefault="00580BDE" w:rsidP="00580BDE">
      <w:pPr>
        <w:pStyle w:val="B1"/>
      </w:pPr>
      <w:r>
        <w:t>-</w:t>
      </w:r>
      <w:r>
        <w:tab/>
      </w:r>
      <w:r w:rsidRPr="00FB6989">
        <w:t>"</w:t>
      </w:r>
      <w:r w:rsidRPr="00B34D4C">
        <w:t xml:space="preserve">SIP MESSAGE request to add user to </w:t>
      </w:r>
      <w:proofErr w:type="spellStart"/>
      <w:r w:rsidRPr="00B34D4C">
        <w:t>adhoc</w:t>
      </w:r>
      <w:proofErr w:type="spellEnd"/>
      <w:r w:rsidRPr="00B34D4C">
        <w:t xml:space="preserve"> group call notification for controlling MCPTT function</w:t>
      </w:r>
      <w:r w:rsidRPr="00FB6989">
        <w:t>"</w:t>
      </w:r>
      <w:r>
        <w:t>; or</w:t>
      </w:r>
    </w:p>
    <w:p w14:paraId="5BD56067" w14:textId="77777777" w:rsidR="00580BDE" w:rsidRPr="00FB6989" w:rsidRDefault="00580BDE" w:rsidP="00580BDE">
      <w:pPr>
        <w:pStyle w:val="B1"/>
      </w:pPr>
      <w:r>
        <w:t>-</w:t>
      </w:r>
      <w:r>
        <w:tab/>
      </w:r>
      <w:r w:rsidRPr="008B0C82">
        <w:t xml:space="preserve">"SIP MESSAGE request to remove user from </w:t>
      </w:r>
      <w:proofErr w:type="spellStart"/>
      <w:r w:rsidRPr="008B0C82">
        <w:t>adhoc</w:t>
      </w:r>
      <w:proofErr w:type="spellEnd"/>
      <w:r w:rsidRPr="008B0C82">
        <w:t xml:space="preserve"> group call notification for controlling MCPTT function"</w:t>
      </w:r>
      <w:r>
        <w:t>;</w:t>
      </w:r>
    </w:p>
    <w:p w14:paraId="23E033C0" w14:textId="77777777" w:rsidR="00580BDE" w:rsidRPr="00A3652A" w:rsidRDefault="00580BDE" w:rsidP="00580BDE">
      <w:pPr>
        <w:rPr>
          <w:rFonts w:eastAsia="SimSun"/>
        </w:rPr>
      </w:pPr>
      <w:r>
        <w:rPr>
          <w:rFonts w:eastAsia="SimSun"/>
        </w:rPr>
        <w:t>the controlling MCPTT function:</w:t>
      </w:r>
    </w:p>
    <w:p w14:paraId="6B2E088A" w14:textId="77777777" w:rsidR="00580BDE" w:rsidRDefault="00580BDE" w:rsidP="00580BDE">
      <w:pPr>
        <w:pStyle w:val="B1"/>
      </w:pPr>
      <w:r>
        <w:t>1)</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 xml:space="preserve">"187 can't determine the </w:t>
      </w:r>
      <w:proofErr w:type="spellStart"/>
      <w:r w:rsidRPr="003045B6">
        <w:t>adhoc</w:t>
      </w:r>
      <w:proofErr w:type="spellEnd"/>
      <w:r w:rsidRPr="003045B6">
        <w:t xml:space="preserve"> group participants"</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00A9463" w14:textId="4B96B095" w:rsidR="00580BDE" w:rsidRPr="00E352B4" w:rsidRDefault="00580BDE" w:rsidP="00580BDE">
      <w:pPr>
        <w:pStyle w:val="B1"/>
      </w:pPr>
      <w:r>
        <w:t>2)</w:t>
      </w:r>
      <w:r>
        <w:tab/>
        <w:t xml:space="preserve">shall identify the </w:t>
      </w:r>
      <w:proofErr w:type="spellStart"/>
      <w:r>
        <w:t>adhoc</w:t>
      </w:r>
      <w:proofErr w:type="spellEnd"/>
      <w:r>
        <w:t xml:space="preserve"> group on which the session is ongoing matching the identity of the </w:t>
      </w:r>
      <w:proofErr w:type="spellStart"/>
      <w:r>
        <w:t>adhoc</w:t>
      </w:r>
      <w:proofErr w:type="spellEnd"/>
      <w:r>
        <w:t xml:space="preserve"> group with the value of the </w:t>
      </w:r>
      <w:r w:rsidRPr="00EE0B6B">
        <w:rPr>
          <w:lang w:val="en-US"/>
        </w:rPr>
        <w:t>&lt;</w:t>
      </w:r>
      <w:proofErr w:type="spellStart"/>
      <w:r w:rsidRPr="00EE0B6B">
        <w:rPr>
          <w:lang w:val="en-US"/>
        </w:rPr>
        <w:t>mcptt</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 If unable to determine,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ins w:id="6947" w:author="24.379_CR0991R2_(Rel-18)_MC_AHGC" w:date="2024-09-05T16:28:00Z">
        <w:r w:rsidR="005265C0">
          <w:t>195</w:t>
        </w:r>
      </w:ins>
      <w:del w:id="6948" w:author="24.379_CR0991R2_(Rel-18)_MC_AHGC" w:date="2024-09-05T16:28:00Z">
        <w:r w:rsidDel="005265C0">
          <w:delText>NNN</w:delText>
        </w:r>
      </w:del>
      <w:r w:rsidRPr="003045B6">
        <w:t xml:space="preserve"> </w:t>
      </w:r>
      <w:r>
        <w:t xml:space="preserve">can't determine the </w:t>
      </w:r>
      <w:proofErr w:type="spellStart"/>
      <w:r>
        <w:t>adhoc</w:t>
      </w:r>
      <w:proofErr w:type="spellEnd"/>
      <w:r>
        <w:t xml:space="preserve"> group</w:t>
      </w:r>
      <w:r w:rsidRPr="003045B6">
        <w:t>"</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10EB765B" w14:textId="77777777" w:rsidR="00580BDE" w:rsidRDefault="00580BDE" w:rsidP="00580BDE">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3428331D" w14:textId="77777777" w:rsidR="00580BDE" w:rsidRDefault="00580BDE" w:rsidP="00580BDE">
      <w:pPr>
        <w:pStyle w:val="B1"/>
      </w:pPr>
      <w:r>
        <w:t>4)</w:t>
      </w:r>
      <w:r>
        <w:tab/>
      </w:r>
      <w:r w:rsidRPr="007B1A31">
        <w:t>if the received SIP MESSAGE request contains an application/vnd.3gpp.mcptt</w:t>
      </w:r>
      <w:r>
        <w:t>-info+xml</w:t>
      </w:r>
      <w:r w:rsidRPr="007B1A31">
        <w:t xml:space="preserve"> MIME body with the </w:t>
      </w:r>
      <w:r w:rsidRPr="004E7F11">
        <w:t>&lt;</w:t>
      </w:r>
      <w:proofErr w:type="spellStart"/>
      <w:r w:rsidRPr="004E7F11">
        <w:t>mcpttinfo</w:t>
      </w:r>
      <w:proofErr w:type="spellEnd"/>
      <w:r w:rsidRPr="004E7F11">
        <w:t>&gt; element containing the &lt;</w:t>
      </w:r>
      <w:proofErr w:type="spellStart"/>
      <w:r w:rsidRPr="004E7F11">
        <w:t>mcptt</w:t>
      </w:r>
      <w:proofErr w:type="spellEnd"/>
      <w:r w:rsidRPr="004E7F11">
        <w:t>-Params&gt; element</w:t>
      </w:r>
      <w:r>
        <w:t xml:space="preserve"> </w:t>
      </w:r>
      <w:r w:rsidRPr="00266D63">
        <w:t>containing</w:t>
      </w:r>
      <w:r>
        <w:t xml:space="preserve"> </w:t>
      </w:r>
      <w:r w:rsidRPr="004E7F11">
        <w:t xml:space="preserve">the </w:t>
      </w:r>
      <w:r w:rsidRPr="00266D63">
        <w:t>&lt;</w:t>
      </w:r>
      <w:proofErr w:type="spellStart"/>
      <w:r w:rsidRPr="00266D63">
        <w:t>anyExt</w:t>
      </w:r>
      <w:proofErr w:type="spellEnd"/>
      <w:r w:rsidRPr="00266D63">
        <w:t xml:space="preserve">&gt; element </w:t>
      </w:r>
      <w:r>
        <w:t>with the &lt;</w:t>
      </w:r>
      <w:proofErr w:type="spellStart"/>
      <w:r w:rsidRPr="00E87463">
        <w:rPr>
          <w:rFonts w:eastAsia="SimSun"/>
        </w:rPr>
        <w:t>resp</w:t>
      </w:r>
      <w:proofErr w:type="spellEnd"/>
      <w:r>
        <w:t>-type&gt; element set to a value of "</w:t>
      </w:r>
      <w:proofErr w:type="spellStart"/>
      <w:r>
        <w:t>adhoc</w:t>
      </w:r>
      <w:proofErr w:type="spellEnd"/>
      <w:r>
        <w:t>-group-call-add-participants-request</w:t>
      </w:r>
      <w:r>
        <w:rPr>
          <w:lang w:eastAsia="ko-KR"/>
        </w:rPr>
        <w:t>"</w:t>
      </w:r>
      <w:r w:rsidRPr="007B1A31">
        <w:t>:</w:t>
      </w:r>
    </w:p>
    <w:p w14:paraId="053D9FE7" w14:textId="77777777" w:rsidR="00580BDE" w:rsidRPr="00E352B4" w:rsidRDefault="00580BDE" w:rsidP="00580BDE">
      <w:pPr>
        <w:pStyle w:val="B2"/>
      </w:pPr>
      <w:r>
        <w:t>a)</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MCPTT ID of the </w:t>
      </w:r>
      <w:r w:rsidRPr="007C3B0B">
        <w:t>MCPTT users meeting the specified criteria</w:t>
      </w:r>
      <w:r>
        <w:t xml:space="preserve"> exists in the incoming SIP MESSAGE request, shall consider the each entry of the MCPTT users meeting the specified criteria to be invited to the ongoing </w:t>
      </w:r>
      <w:proofErr w:type="spellStart"/>
      <w:r>
        <w:t>adhoc</w:t>
      </w:r>
      <w:proofErr w:type="spellEnd"/>
      <w:r>
        <w:t xml:space="preserve"> group session;</w:t>
      </w:r>
    </w:p>
    <w:p w14:paraId="282C1585" w14:textId="77777777" w:rsidR="00580BDE" w:rsidRPr="00E352B4" w:rsidRDefault="00580BDE" w:rsidP="00580BDE">
      <w:pPr>
        <w:pStyle w:val="B2"/>
      </w:pPr>
      <w:r>
        <w:t>b)</w:t>
      </w:r>
      <w:r>
        <w:tab/>
      </w:r>
      <w:r>
        <w:rPr>
          <w:lang w:eastAsia="ko-KR"/>
        </w:rPr>
        <w:t xml:space="preserve">shall include the users to be invited to the </w:t>
      </w:r>
      <w:r>
        <w:t xml:space="preserve">ongoing </w:t>
      </w:r>
      <w:proofErr w:type="spellStart"/>
      <w:r>
        <w:t>adhoc</w:t>
      </w:r>
      <w:proofErr w:type="spellEnd"/>
      <w:r>
        <w:t xml:space="preserve"> group session into the </w:t>
      </w:r>
      <w:proofErr w:type="spellStart"/>
      <w:r>
        <w:t>adhoc</w:t>
      </w:r>
      <w:proofErr w:type="spellEnd"/>
      <w:r>
        <w:t xml:space="preserve"> group;</w:t>
      </w:r>
    </w:p>
    <w:p w14:paraId="3E42566C" w14:textId="59AC5CAA" w:rsidR="00580BDE" w:rsidRPr="00E352B4" w:rsidRDefault="00580BDE" w:rsidP="00580BDE">
      <w:pPr>
        <w:pStyle w:val="B2"/>
      </w:pPr>
      <w:r>
        <w:t>c)</w:t>
      </w:r>
      <w:r>
        <w:tab/>
      </w:r>
      <w:ins w:id="6949" w:author="24.379_CR0991R2_(Rel-18)_MC_AHGC" w:date="2024-09-05T16:28:00Z">
        <w:r w:rsidR="005265C0">
          <w:t xml:space="preserve">if the </w:t>
        </w:r>
        <w:proofErr w:type="spellStart"/>
        <w:r w:rsidR="005265C0">
          <w:rPr>
            <w:lang w:eastAsia="ko-KR"/>
          </w:rPr>
          <w:t>adhoc</w:t>
        </w:r>
        <w:proofErr w:type="spellEnd"/>
        <w:r w:rsidR="005265C0">
          <w:rPr>
            <w:lang w:eastAsia="ko-KR"/>
          </w:rPr>
          <w:t xml:space="preserve"> </w:t>
        </w:r>
        <w:r w:rsidR="005265C0" w:rsidRPr="00DB0BC6">
          <w:rPr>
            <w:lang w:eastAsia="ko-KR"/>
          </w:rPr>
          <w:t xml:space="preserve">group session </w:t>
        </w:r>
        <w:r w:rsidR="005265C0">
          <w:rPr>
            <w:lang w:eastAsia="ko-KR"/>
          </w:rPr>
          <w:t>is ongoing,</w:t>
        </w:r>
        <w:r w:rsidR="005265C0">
          <w:rPr>
            <w:lang w:eastAsia="ko-KR"/>
          </w:rPr>
          <w:t xml:space="preserve"> </w:t>
        </w:r>
      </w:ins>
      <w:r w:rsidRPr="00DB0BC6">
        <w:rPr>
          <w:lang w:eastAsia="ko-KR"/>
        </w:rPr>
        <w:t xml:space="preserve">shall invite each </w:t>
      </w:r>
      <w:r>
        <w:rPr>
          <w:lang w:eastAsia="ko-KR"/>
        </w:rPr>
        <w:t xml:space="preserve">of the </w:t>
      </w:r>
      <w:r>
        <w:t>MCPTT users</w:t>
      </w:r>
      <w:r>
        <w:rPr>
          <w:lang w:eastAsia="ko-KR"/>
        </w:rPr>
        <w:t xml:space="preserve"> determined above </w:t>
      </w:r>
      <w:r w:rsidRPr="00DB0BC6">
        <w:rPr>
          <w:lang w:eastAsia="ko-KR"/>
        </w:rPr>
        <w:t xml:space="preserve">to the </w:t>
      </w:r>
      <w:proofErr w:type="spellStart"/>
      <w:r>
        <w:rPr>
          <w:lang w:eastAsia="ko-KR"/>
        </w:rPr>
        <w:t>adhoc</w:t>
      </w:r>
      <w:proofErr w:type="spellEnd"/>
      <w:r>
        <w:rPr>
          <w:lang w:eastAsia="ko-KR"/>
        </w:rPr>
        <w:t xml:space="preserve"> </w:t>
      </w:r>
      <w:r w:rsidRPr="00DB0BC6">
        <w:rPr>
          <w:lang w:eastAsia="ko-KR"/>
        </w:rPr>
        <w:t xml:space="preserve">group session, as specified in clause </w:t>
      </w:r>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t>; and</w:t>
      </w:r>
    </w:p>
    <w:p w14:paraId="11FA558A" w14:textId="77777777" w:rsidR="00580BDE" w:rsidRPr="00E352B4" w:rsidRDefault="00580BDE" w:rsidP="00580BDE">
      <w:pPr>
        <w:pStyle w:val="B2"/>
      </w:pPr>
      <w:r>
        <w:t>d)</w:t>
      </w:r>
      <w:r>
        <w:tab/>
      </w:r>
      <w:r w:rsidRPr="00DB0BC6">
        <w:rPr>
          <w:lang w:eastAsia="ko-KR"/>
        </w:rPr>
        <w:t xml:space="preserve">shall </w:t>
      </w:r>
      <w:r>
        <w:rPr>
          <w:lang w:eastAsia="ko-KR"/>
        </w:rPr>
        <w:t xml:space="preserve">consider all the invited members as implicitly affiliated to the </w:t>
      </w:r>
      <w:proofErr w:type="spellStart"/>
      <w:r>
        <w:rPr>
          <w:lang w:eastAsia="ko-KR"/>
        </w:rPr>
        <w:t>adhoc</w:t>
      </w:r>
      <w:proofErr w:type="spellEnd"/>
      <w:r>
        <w:rPr>
          <w:lang w:eastAsia="ko-KR"/>
        </w:rPr>
        <w:t xml:space="preserve"> group</w:t>
      </w:r>
      <w:r w:rsidRPr="00DB0BC6">
        <w:rPr>
          <w:lang w:eastAsia="ko-KR"/>
        </w:rPr>
        <w:t>;</w:t>
      </w:r>
      <w:r>
        <w:rPr>
          <w:lang w:eastAsia="ko-KR"/>
        </w:rPr>
        <w:t xml:space="preserve"> and</w:t>
      </w:r>
    </w:p>
    <w:p w14:paraId="4BB03C9D" w14:textId="77777777" w:rsidR="00580BDE" w:rsidRDefault="00580BDE" w:rsidP="00580BDE">
      <w:pPr>
        <w:pStyle w:val="B1"/>
      </w:pPr>
      <w:r>
        <w:t>5)</w:t>
      </w:r>
      <w:r>
        <w:tab/>
      </w:r>
      <w:r w:rsidRPr="007B1A31">
        <w:t>if the received SIP MESSAGE request contains an application/vnd.3gpp.mcptt</w:t>
      </w:r>
      <w:r>
        <w:t>-info+xml</w:t>
      </w:r>
      <w:r w:rsidRPr="007B1A31">
        <w:t xml:space="preserve"> MIME body with the </w:t>
      </w:r>
      <w:r w:rsidRPr="004E7F11">
        <w:t>&lt;</w:t>
      </w:r>
      <w:proofErr w:type="spellStart"/>
      <w:r w:rsidRPr="004E7F11">
        <w:t>mcpttinfo</w:t>
      </w:r>
      <w:proofErr w:type="spellEnd"/>
      <w:r w:rsidRPr="004E7F11">
        <w:t>&gt; element containing the &lt;</w:t>
      </w:r>
      <w:proofErr w:type="spellStart"/>
      <w:r w:rsidRPr="004E7F11">
        <w:t>mcptt</w:t>
      </w:r>
      <w:proofErr w:type="spellEnd"/>
      <w:r w:rsidRPr="004E7F11">
        <w:t>-Params&gt; element</w:t>
      </w:r>
      <w:r>
        <w:t xml:space="preserve"> </w:t>
      </w:r>
      <w:r w:rsidRPr="00266D63">
        <w:t>containing</w:t>
      </w:r>
      <w:r>
        <w:t xml:space="preserve"> </w:t>
      </w:r>
      <w:r w:rsidRPr="004E7F11">
        <w:t xml:space="preserve">the </w:t>
      </w:r>
      <w:r w:rsidRPr="00266D63">
        <w:t>&lt;</w:t>
      </w:r>
      <w:proofErr w:type="spellStart"/>
      <w:r w:rsidRPr="00266D63">
        <w:t>anyExt</w:t>
      </w:r>
      <w:proofErr w:type="spellEnd"/>
      <w:r w:rsidRPr="00266D63">
        <w:t xml:space="preserve">&gt; element </w:t>
      </w:r>
      <w:r>
        <w:t>with the &lt;</w:t>
      </w:r>
      <w:proofErr w:type="spellStart"/>
      <w:r w:rsidRPr="00E87463">
        <w:rPr>
          <w:rFonts w:eastAsia="SimSun"/>
        </w:rPr>
        <w:t>resp</w:t>
      </w:r>
      <w:proofErr w:type="spellEnd"/>
      <w:r>
        <w:t>-type&gt; element set to a value of "</w:t>
      </w:r>
      <w:proofErr w:type="spellStart"/>
      <w:r>
        <w:t>adhoc</w:t>
      </w:r>
      <w:proofErr w:type="spellEnd"/>
      <w:r>
        <w:t>-group-call-remove-participants-request</w:t>
      </w:r>
      <w:r>
        <w:rPr>
          <w:lang w:eastAsia="ko-KR"/>
        </w:rPr>
        <w:t>"</w:t>
      </w:r>
      <w:r w:rsidRPr="007B1A31">
        <w:t>:</w:t>
      </w:r>
    </w:p>
    <w:p w14:paraId="431236B1" w14:textId="77777777" w:rsidR="00580BDE" w:rsidRPr="00E352B4" w:rsidRDefault="00580BDE" w:rsidP="00580BDE">
      <w:pPr>
        <w:pStyle w:val="B2"/>
      </w:pPr>
      <w:r>
        <w:lastRenderedPageBreak/>
        <w:t>a)</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MCPTT ID of the </w:t>
      </w:r>
      <w:r w:rsidRPr="007C3B0B">
        <w:t xml:space="preserve">MCPTT users </w:t>
      </w:r>
      <w:r>
        <w:t xml:space="preserve">who are </w:t>
      </w:r>
      <w:r w:rsidRPr="00C20B6C">
        <w:t>meeting the specified criteria are no longer meeting the specified criteria</w:t>
      </w:r>
      <w:r>
        <w:t xml:space="preserve"> exists in the incoming SIP MESSAGE request, shall consider the each entry of the MCPTT users to be removed from the ongoing </w:t>
      </w:r>
      <w:proofErr w:type="spellStart"/>
      <w:r>
        <w:t>adhoc</w:t>
      </w:r>
      <w:proofErr w:type="spellEnd"/>
      <w:r>
        <w:t xml:space="preserve"> group session;</w:t>
      </w:r>
    </w:p>
    <w:p w14:paraId="2CC8EE1B" w14:textId="77777777" w:rsidR="00580BDE" w:rsidRPr="00E352B4" w:rsidRDefault="00580BDE" w:rsidP="00580BDE">
      <w:pPr>
        <w:pStyle w:val="B2"/>
      </w:pPr>
      <w:r>
        <w:t>b)</w:t>
      </w:r>
      <w:r>
        <w:tab/>
      </w:r>
      <w:r>
        <w:rPr>
          <w:lang w:eastAsia="ko-KR"/>
        </w:rPr>
        <w:t xml:space="preserve">shall remove the users to be released from the </w:t>
      </w:r>
      <w:r>
        <w:t xml:space="preserve">ongoing </w:t>
      </w:r>
      <w:proofErr w:type="spellStart"/>
      <w:r>
        <w:t>adhoc</w:t>
      </w:r>
      <w:proofErr w:type="spellEnd"/>
      <w:r>
        <w:t xml:space="preserve"> group session from the </w:t>
      </w:r>
      <w:proofErr w:type="spellStart"/>
      <w:r>
        <w:t>adhoc</w:t>
      </w:r>
      <w:proofErr w:type="spellEnd"/>
      <w:r>
        <w:t xml:space="preserve"> group; and</w:t>
      </w:r>
    </w:p>
    <w:p w14:paraId="10CE019C" w14:textId="4C497D3A" w:rsidR="00580BDE" w:rsidRDefault="00580BDE" w:rsidP="00580BDE">
      <w:pPr>
        <w:pStyle w:val="B2"/>
      </w:pPr>
      <w:r>
        <w:t>c)</w:t>
      </w:r>
      <w:r>
        <w:tab/>
      </w:r>
      <w:ins w:id="6950" w:author="24.379_CR0991R2_(Rel-18)_MC_AHGC" w:date="2024-09-05T16:29:00Z">
        <w:r w:rsidR="005265C0">
          <w:t xml:space="preserve">if the </w:t>
        </w:r>
        <w:proofErr w:type="spellStart"/>
        <w:r w:rsidR="005265C0">
          <w:rPr>
            <w:lang w:eastAsia="ko-KR"/>
          </w:rPr>
          <w:t>adhoc</w:t>
        </w:r>
        <w:proofErr w:type="spellEnd"/>
        <w:r w:rsidR="005265C0">
          <w:rPr>
            <w:lang w:eastAsia="ko-KR"/>
          </w:rPr>
          <w:t xml:space="preserve"> </w:t>
        </w:r>
        <w:r w:rsidR="005265C0" w:rsidRPr="00DB0BC6">
          <w:rPr>
            <w:lang w:eastAsia="ko-KR"/>
          </w:rPr>
          <w:t xml:space="preserve">group session </w:t>
        </w:r>
        <w:r w:rsidR="005265C0">
          <w:rPr>
            <w:lang w:eastAsia="ko-KR"/>
          </w:rPr>
          <w:t xml:space="preserve">is ongoing, </w:t>
        </w:r>
      </w:ins>
      <w:r w:rsidRPr="00DB0BC6">
        <w:rPr>
          <w:lang w:eastAsia="ko-KR"/>
        </w:rPr>
        <w:t xml:space="preserve">shall </w:t>
      </w:r>
      <w:r>
        <w:rPr>
          <w:lang w:eastAsia="ko-KR"/>
        </w:rPr>
        <w:t>remove</w:t>
      </w:r>
      <w:r w:rsidRPr="00DB0BC6">
        <w:rPr>
          <w:lang w:eastAsia="ko-KR"/>
        </w:rPr>
        <w:t xml:space="preserve"> each </w:t>
      </w:r>
      <w:r>
        <w:rPr>
          <w:lang w:eastAsia="ko-KR"/>
        </w:rPr>
        <w:t xml:space="preserve">of the </w:t>
      </w:r>
      <w:r>
        <w:t>MCPTT users</w:t>
      </w:r>
      <w:r>
        <w:rPr>
          <w:lang w:eastAsia="ko-KR"/>
        </w:rPr>
        <w:t xml:space="preserve"> determined above from</w:t>
      </w:r>
      <w:r w:rsidRPr="00DB0BC6">
        <w:rPr>
          <w:lang w:eastAsia="ko-KR"/>
        </w:rPr>
        <w:t xml:space="preserve">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session, as specified in clause </w:t>
      </w:r>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73469F">
        <w:t>.</w:t>
      </w:r>
      <w:r>
        <w:t>2.</w:t>
      </w:r>
    </w:p>
    <w:p w14:paraId="4D25A4C7" w14:textId="77777777" w:rsidR="00580BDE" w:rsidRPr="0073469F" w:rsidRDefault="00580BDE" w:rsidP="00580BDE">
      <w:pPr>
        <w:pStyle w:val="Heading3"/>
        <w:rPr>
          <w:rFonts w:eastAsia="Malgun Gothic"/>
        </w:rPr>
      </w:pPr>
      <w:bookmarkStart w:id="6951" w:name="_Toc171604788"/>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ab/>
      </w:r>
      <w:proofErr w:type="spellStart"/>
      <w:r>
        <w:rPr>
          <w:rFonts w:eastAsia="Malgun Gothic"/>
        </w:rPr>
        <w:t>Adhoc</w:t>
      </w:r>
      <w:proofErr w:type="spellEnd"/>
      <w:r>
        <w:rPr>
          <w:rFonts w:eastAsia="Malgun Gothic"/>
        </w:rPr>
        <w:t xml:space="preserve"> group call participants determination</w:t>
      </w:r>
      <w:bookmarkEnd w:id="6951"/>
    </w:p>
    <w:p w14:paraId="382F41B5" w14:textId="77777777" w:rsidR="00580BDE" w:rsidRDefault="00580BDE" w:rsidP="00580BDE">
      <w:pPr>
        <w:rPr>
          <w:lang w:eastAsia="ko-KR"/>
        </w:rPr>
      </w:pPr>
      <w:r w:rsidRPr="006346E9">
        <w:rPr>
          <w:lang w:eastAsia="ko-KR"/>
        </w:rPr>
        <w:t xml:space="preserve">This clause describes the procedure to get the user list from the </w:t>
      </w:r>
      <w:r w:rsidRPr="006E12C3">
        <w:t>participating MCPTT function</w:t>
      </w:r>
      <w:r>
        <w:t xml:space="preserve"> serving users</w:t>
      </w:r>
      <w:r w:rsidRPr="006346E9">
        <w:rPr>
          <w:lang w:eastAsia="ko-KR"/>
        </w:rPr>
        <w:t xml:space="preserve"> based on the criteria for determining the participants to be invited for </w:t>
      </w:r>
      <w:proofErr w:type="spellStart"/>
      <w:r w:rsidRPr="006346E9">
        <w:rPr>
          <w:lang w:eastAsia="ko-KR"/>
        </w:rPr>
        <w:t>adhoc</w:t>
      </w:r>
      <w:proofErr w:type="spellEnd"/>
      <w:r w:rsidRPr="006346E9">
        <w:rPr>
          <w:lang w:eastAsia="ko-KR"/>
        </w:rPr>
        <w:t xml:space="preserve"> group sessions, </w:t>
      </w:r>
      <w:r>
        <w:rPr>
          <w:lang w:eastAsia="ko-KR"/>
        </w:rPr>
        <w:t>and</w:t>
      </w:r>
      <w:r w:rsidRPr="006346E9">
        <w:rPr>
          <w:lang w:eastAsia="ko-KR"/>
        </w:rPr>
        <w:t xml:space="preserve"> notifying the </w:t>
      </w:r>
      <w:r w:rsidRPr="006E12C3">
        <w:t>participating MCPTT function</w:t>
      </w:r>
      <w:r>
        <w:t xml:space="preserve"> </w:t>
      </w:r>
      <w:r w:rsidRPr="006346E9">
        <w:rPr>
          <w:lang w:eastAsia="ko-KR"/>
        </w:rPr>
        <w:t xml:space="preserve">about the release of an </w:t>
      </w:r>
      <w:proofErr w:type="spellStart"/>
      <w:r w:rsidRPr="006346E9">
        <w:rPr>
          <w:lang w:eastAsia="ko-KR"/>
        </w:rPr>
        <w:t>adhoc</w:t>
      </w:r>
      <w:proofErr w:type="spellEnd"/>
      <w:r w:rsidRPr="006346E9">
        <w:rPr>
          <w:lang w:eastAsia="ko-KR"/>
        </w:rPr>
        <w:t xml:space="preserve"> group session to stop determining the users based on criteria.</w:t>
      </w:r>
    </w:p>
    <w:p w14:paraId="07F88750" w14:textId="77777777" w:rsidR="00580BDE" w:rsidRPr="0073469F" w:rsidRDefault="00580BDE" w:rsidP="00580BDE">
      <w:pPr>
        <w:pStyle w:val="Heading4"/>
        <w:rPr>
          <w:rFonts w:eastAsia="Malgun Gothic"/>
        </w:rPr>
      </w:pPr>
      <w:bookmarkStart w:id="6952" w:name="_Toc171604789"/>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determination procedures</w:t>
      </w:r>
      <w:bookmarkEnd w:id="6952"/>
    </w:p>
    <w:p w14:paraId="646BB145" w14:textId="77777777" w:rsidR="00580BDE" w:rsidRDefault="00580BDE" w:rsidP="00580BDE">
      <w:r w:rsidRPr="00944A8F">
        <w:t xml:space="preserve">When the controlling MCPTT function needs to determine the MCPTT users meeting the specified criteria, then the controlling MCPTT function shall create a list of terminating participating MCPTT functions from which users are to be determined to be involved in an </w:t>
      </w:r>
      <w:proofErr w:type="spellStart"/>
      <w:r w:rsidRPr="00944A8F">
        <w:t>adhoc</w:t>
      </w:r>
      <w:proofErr w:type="spellEnd"/>
      <w:r w:rsidRPr="00944A8F">
        <w:t xml:space="preserve"> group session.</w:t>
      </w:r>
      <w:r>
        <w:t xml:space="preserve"> F</w:t>
      </w:r>
      <w:r w:rsidRPr="006E12C3">
        <w:t>or each terminating participating MCPTT function in the list</w:t>
      </w:r>
      <w:r>
        <w:t xml:space="preserve">, </w:t>
      </w:r>
      <w:r w:rsidRPr="00944A8F">
        <w:t>the controlling MCPTT function</w:t>
      </w:r>
      <w:r w:rsidRPr="006E12C3">
        <w:t>:</w:t>
      </w:r>
    </w:p>
    <w:p w14:paraId="127CA087" w14:textId="77777777" w:rsidR="00580BDE" w:rsidRPr="00513F5C" w:rsidRDefault="00580BDE" w:rsidP="00580BDE">
      <w:pPr>
        <w:pStyle w:val="B1"/>
      </w:pPr>
      <w:r>
        <w:t>1</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2270334" w14:textId="77777777" w:rsidR="00580BDE" w:rsidRPr="00513F5C" w:rsidRDefault="00580BDE" w:rsidP="00580BDE">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3DB2C984" w14:textId="77777777" w:rsidR="00580BDE" w:rsidRDefault="00580BDE" w:rsidP="00580BDE">
      <w:pPr>
        <w:pStyle w:val="NO"/>
      </w:pPr>
      <w:r>
        <w:t>NOTE 1:</w:t>
      </w:r>
      <w:r>
        <w:tab/>
        <w:t>The public service identity can identify the terminating participating MCPTT function in the primary MCPTT system or in a partner MCPTT system.</w:t>
      </w:r>
    </w:p>
    <w:p w14:paraId="0EE9AED0" w14:textId="77777777" w:rsidR="00580BDE" w:rsidRDefault="00580BDE" w:rsidP="00580BDE">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5E41D95" w14:textId="77777777" w:rsidR="00580BDE" w:rsidRDefault="00580BDE" w:rsidP="00580BDE">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B4FA391" w14:textId="77777777" w:rsidR="00580BDE" w:rsidRPr="00BE4B01" w:rsidRDefault="00580BDE" w:rsidP="00580BDE">
      <w:pPr>
        <w:pStyle w:val="NO"/>
      </w:pPr>
      <w:r>
        <w:t>NOTE 4:</w:t>
      </w:r>
      <w:r>
        <w:tab/>
        <w:t>How the controlling MCPTT function determines the public service identity of the targeted terminating participating MCPTT function or of the MCPTT gateway server in the partner MCPTT system is out of the scope of the present document.</w:t>
      </w:r>
    </w:p>
    <w:p w14:paraId="09429B44" w14:textId="77777777" w:rsidR="00580BDE" w:rsidRPr="00AD228A" w:rsidRDefault="00580BDE" w:rsidP="00580BDE">
      <w:pPr>
        <w:pStyle w:val="NO"/>
        <w:rPr>
          <w:rFonts w:eastAsia="SimSun"/>
        </w:rPr>
      </w:pPr>
      <w:r>
        <w:t>NOTE 5:</w:t>
      </w:r>
      <w:r>
        <w:tab/>
        <w:t>How the primary MCPTT system routes the SIP request through an exit MCPTT gateway server is out of the scope of the present document.</w:t>
      </w:r>
    </w:p>
    <w:p w14:paraId="5B4B2BE9" w14:textId="77777777" w:rsidR="00580BDE" w:rsidRDefault="00580BDE" w:rsidP="00580BDE">
      <w:pPr>
        <w:pStyle w:val="B1"/>
        <w:rPr>
          <w:rFonts w:eastAsia="SimSun"/>
        </w:rPr>
      </w:pPr>
      <w:r>
        <w:rPr>
          <w:rFonts w:eastAsia="SimSun"/>
        </w:rPr>
        <w:t>3)</w:t>
      </w:r>
      <w:r>
        <w:rPr>
          <w:rFonts w:eastAsia="SimSun"/>
        </w:rPr>
        <w:tab/>
        <w:t>shall include a P-Asserted-Identity header field set to the public service identity of controlling MCPTT function;</w:t>
      </w:r>
    </w:p>
    <w:p w14:paraId="6DE069ED" w14:textId="77777777" w:rsidR="00580BDE" w:rsidRPr="00D572A3" w:rsidRDefault="00580BDE" w:rsidP="00580BDE">
      <w:pPr>
        <w:pStyle w:val="B1"/>
        <w:rPr>
          <w:lang w:eastAsia="ko-KR"/>
        </w:rPr>
      </w:pPr>
      <w:r>
        <w:rPr>
          <w:lang w:eastAsia="ko-KR"/>
        </w:rPr>
        <w:t>4</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554C9299" w14:textId="77777777" w:rsidR="00580BDE" w:rsidRDefault="00580BDE" w:rsidP="00580BDE">
      <w:pPr>
        <w:pStyle w:val="B1"/>
      </w:pPr>
      <w:r>
        <w:t>5</w:t>
      </w:r>
      <w:r w:rsidRPr="004E7F11">
        <w:t>)</w:t>
      </w:r>
      <w:r w:rsidRPr="004E7F11">
        <w:tab/>
        <w:t>shall include an application/vnd.3gpp.mcptt-info+xml MIME body with the &lt;</w:t>
      </w:r>
      <w:proofErr w:type="spellStart"/>
      <w:r w:rsidRPr="004E7F11">
        <w:t>mcpttinfo</w:t>
      </w:r>
      <w:proofErr w:type="spellEnd"/>
      <w:r w:rsidRPr="004E7F11">
        <w:t>&gt; element containing the &lt;</w:t>
      </w:r>
      <w:proofErr w:type="spellStart"/>
      <w:r w:rsidRPr="004E7F11">
        <w:t>mcptt</w:t>
      </w:r>
      <w:proofErr w:type="spellEnd"/>
      <w:r w:rsidRPr="004E7F11">
        <w:t>-Params&gt; element</w:t>
      </w:r>
      <w:r>
        <w:t xml:space="preserve"> with:</w:t>
      </w:r>
    </w:p>
    <w:p w14:paraId="75A0C7D4" w14:textId="77777777" w:rsidR="00580BDE" w:rsidRPr="00E352B4" w:rsidRDefault="00580BDE" w:rsidP="00580BDE">
      <w:pPr>
        <w:pStyle w:val="B2"/>
      </w:pPr>
      <w:r>
        <w:t>a)</w:t>
      </w:r>
      <w:r>
        <w:tab/>
        <w:t xml:space="preserve">the </w:t>
      </w:r>
      <w:r w:rsidRPr="00EE0B6B">
        <w:rPr>
          <w:lang w:val="en-US"/>
        </w:rPr>
        <w:t>&lt;</w:t>
      </w:r>
      <w:proofErr w:type="spellStart"/>
      <w:r w:rsidRPr="00EE0B6B">
        <w:rPr>
          <w:lang w:val="en-US"/>
        </w:rPr>
        <w:t>mcptt</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w:t>
      </w:r>
    </w:p>
    <w:p w14:paraId="341EFE76" w14:textId="6B260F34" w:rsidR="00580BDE" w:rsidRPr="00E352B4" w:rsidRDefault="00580BDE" w:rsidP="00580BDE">
      <w:pPr>
        <w:pStyle w:val="B2"/>
      </w:pPr>
      <w:r>
        <w:t>b)</w:t>
      </w:r>
      <w:r>
        <w:tab/>
      </w:r>
      <w:r>
        <w:rPr>
          <w:lang w:eastAsia="ko-KR"/>
        </w:rPr>
        <w:t>shall copy</w:t>
      </w:r>
      <w:r w:rsidR="00C70F9E">
        <w:rPr>
          <w:lang w:eastAsia="ko-KR"/>
        </w:rPr>
        <w:t xml:space="preserve"> or modify based on local policy</w:t>
      </w:r>
      <w:r>
        <w:rPr>
          <w:lang w:eastAsia="ko-KR"/>
        </w:rPr>
        <w:t xml:space="preserve"> </w:t>
      </w:r>
      <w:r w:rsidRPr="0073469F">
        <w:rPr>
          <w:lang w:eastAsia="ko-KR"/>
        </w:rPr>
        <w:t xml:space="preserve">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t xml:space="preserve"> </w:t>
      </w:r>
      <w:r w:rsidR="00C70F9E">
        <w:t xml:space="preserve">that </w:t>
      </w:r>
      <w:r>
        <w:t xml:space="preserve">exists in the incoming SIP INVITE request included in the </w:t>
      </w:r>
      <w:r>
        <w:rPr>
          <w:lang w:eastAsia="ko-KR"/>
        </w:rPr>
        <w:t>&lt;call-participants-</w:t>
      </w:r>
      <w:proofErr w:type="spellStart"/>
      <w:r>
        <w:rPr>
          <w:lang w:eastAsia="ko-KR"/>
        </w:rPr>
        <w:t>criterias</w:t>
      </w:r>
      <w:proofErr w:type="spellEnd"/>
      <w:r>
        <w:rPr>
          <w:lang w:eastAsia="ko-KR"/>
        </w:rPr>
        <w:t xml:space="preserve">&gt;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mcptt</w:t>
      </w:r>
      <w:proofErr w:type="spellEnd"/>
      <w:r w:rsidRPr="0073469F">
        <w:t>-Params&gt; element</w:t>
      </w:r>
      <w:r>
        <w:t xml:space="preserve"> of </w:t>
      </w:r>
      <w:r w:rsidRPr="0073469F">
        <w:t>&lt;</w:t>
      </w:r>
      <w:proofErr w:type="spellStart"/>
      <w:r w:rsidRPr="0073469F">
        <w:t>mcpttinfo</w:t>
      </w:r>
      <w:proofErr w:type="spellEnd"/>
      <w:r w:rsidRPr="0073469F">
        <w:t>&gt; element</w:t>
      </w:r>
      <w:r>
        <w:rPr>
          <w:lang w:eastAsia="ko-KR"/>
        </w:rPr>
        <w:t xml:space="preserve"> of the </w:t>
      </w:r>
      <w:r>
        <w:t>application/vnd.3gpp.mcptt-info+xml</w:t>
      </w:r>
      <w:r w:rsidRPr="0073469F">
        <w:t xml:space="preserve"> MIME body</w:t>
      </w:r>
      <w:r>
        <w:t>,</w:t>
      </w:r>
      <w:r>
        <w:rPr>
          <w:lang w:eastAsia="ko-KR"/>
        </w:rPr>
        <w:t xml:space="preserve"> into the </w:t>
      </w:r>
      <w:r w:rsidRPr="0073469F">
        <w:t>application/vnd.3gpp.mcptt-info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p>
    <w:p w14:paraId="2414C4D1" w14:textId="77777777" w:rsidR="00580BDE" w:rsidRPr="00E352B4" w:rsidRDefault="00580BDE" w:rsidP="00580BDE">
      <w:pPr>
        <w:pStyle w:val="B2"/>
      </w:pPr>
      <w:r>
        <w:t>c)</w:t>
      </w:r>
      <w:r>
        <w:tab/>
      </w:r>
      <w:r w:rsidRPr="00266D63">
        <w:t>an &lt;</w:t>
      </w:r>
      <w:proofErr w:type="spellStart"/>
      <w:r w:rsidRPr="00266D63">
        <w:t>anyExt</w:t>
      </w:r>
      <w:proofErr w:type="spellEnd"/>
      <w:r w:rsidRPr="00266D63">
        <w:t>&gt; element containing:</w:t>
      </w:r>
    </w:p>
    <w:p w14:paraId="4BCF587F" w14:textId="77777777" w:rsidR="00580BDE" w:rsidRPr="00266D63" w:rsidRDefault="00580BDE" w:rsidP="00580BDE">
      <w:pPr>
        <w:pStyle w:val="B3"/>
      </w:pPr>
      <w:proofErr w:type="spellStart"/>
      <w:r w:rsidRPr="00266D63">
        <w:lastRenderedPageBreak/>
        <w:t>i</w:t>
      </w:r>
      <w:proofErr w:type="spellEnd"/>
      <w:r w:rsidRPr="00266D63">
        <w:t>)</w:t>
      </w:r>
      <w:r w:rsidRPr="00266D63">
        <w:tab/>
      </w:r>
      <w:r>
        <w:t>the &lt;</w:t>
      </w:r>
      <w:proofErr w:type="spellStart"/>
      <w:r>
        <w:rPr>
          <w:rFonts w:eastAsia="SimSun"/>
        </w:rPr>
        <w:t>req</w:t>
      </w:r>
      <w:proofErr w:type="spellEnd"/>
      <w:r>
        <w:t>-type&gt; element set to a value of "get-</w:t>
      </w:r>
      <w:proofErr w:type="spellStart"/>
      <w:r>
        <w:t>userlist</w:t>
      </w:r>
      <w:proofErr w:type="spellEnd"/>
      <w:r>
        <w:t>-</w:t>
      </w:r>
      <w:proofErr w:type="spellStart"/>
      <w:r>
        <w:t>adhoc</w:t>
      </w:r>
      <w:proofErr w:type="spellEnd"/>
      <w:r>
        <w:t>-group-call-request</w:t>
      </w:r>
      <w:r>
        <w:rPr>
          <w:lang w:eastAsia="ko-KR"/>
        </w:rPr>
        <w:t>"; and</w:t>
      </w:r>
    </w:p>
    <w:p w14:paraId="6C82E06B" w14:textId="77777777" w:rsidR="00580BDE" w:rsidRPr="00513F5C" w:rsidRDefault="00580BDE" w:rsidP="00580BDE">
      <w:pPr>
        <w:pStyle w:val="B1"/>
      </w:pPr>
      <w:r>
        <w:t>6</w:t>
      </w:r>
      <w:r w:rsidRPr="00513F5C">
        <w:t>)</w:t>
      </w:r>
      <w:r w:rsidRPr="00513F5C">
        <w:tab/>
      </w:r>
      <w:r>
        <w:t xml:space="preserve">shall send the SIP MESSAGE request </w:t>
      </w:r>
      <w:r w:rsidRPr="00350224">
        <w:t xml:space="preserve">according to rules and procedures </w:t>
      </w:r>
      <w:r>
        <w:t>of 3GPP TS 24.229 [4].</w:t>
      </w:r>
    </w:p>
    <w:p w14:paraId="73E8525E" w14:textId="77777777" w:rsidR="00580BDE" w:rsidRPr="0073469F" w:rsidRDefault="00580BDE" w:rsidP="00580BDE">
      <w:pPr>
        <w:rPr>
          <w:lang w:eastAsia="ko-KR"/>
        </w:rPr>
      </w:pPr>
      <w:r w:rsidRPr="0073469F">
        <w:t>On receiving a SIP 4xx response</w:t>
      </w:r>
      <w:r w:rsidRPr="00913B19">
        <w:t xml:space="preserve"> </w:t>
      </w:r>
      <w:r>
        <w:t>a SIP 5xx response or a SIP 6xx response</w:t>
      </w:r>
      <w:r w:rsidRPr="0073469F">
        <w:t xml:space="preserve"> to the SIP MESSAGE request, the </w:t>
      </w:r>
      <w:r w:rsidRPr="00944A8F">
        <w:t>controlling MCPTT function</w:t>
      </w:r>
      <w:r>
        <w:t xml:space="preserve"> shall consider the user served by the </w:t>
      </w:r>
      <w:r w:rsidRPr="00944A8F">
        <w:t>terminati</w:t>
      </w:r>
      <w:r>
        <w:t xml:space="preserve">ng participating MCPTT function are not available and remove from the created list of </w:t>
      </w:r>
      <w:proofErr w:type="spellStart"/>
      <w:r w:rsidRPr="00944A8F">
        <w:t>of</w:t>
      </w:r>
      <w:proofErr w:type="spellEnd"/>
      <w:r w:rsidRPr="00944A8F">
        <w:t xml:space="preserve"> terminating participating MCPTT functions</w:t>
      </w:r>
      <w:r w:rsidRPr="0073469F">
        <w:rPr>
          <w:lang w:eastAsia="ko-KR"/>
        </w:rPr>
        <w:t>.</w:t>
      </w:r>
    </w:p>
    <w:p w14:paraId="32ACD6C3" w14:textId="77777777" w:rsidR="00580BDE" w:rsidRDefault="00580BDE" w:rsidP="00580BDE">
      <w:pPr>
        <w:pStyle w:val="NO"/>
        <w:rPr>
          <w:lang w:val="en-US"/>
        </w:rPr>
      </w:pPr>
      <w:r>
        <w:rPr>
          <w:lang w:val="en-US"/>
        </w:rPr>
        <w:t>NOTE 6:</w:t>
      </w:r>
      <w:r>
        <w:rPr>
          <w:lang w:val="en-US"/>
        </w:rPr>
        <w:tab/>
      </w:r>
      <w:r w:rsidRPr="00E35FCD">
        <w:rPr>
          <w:lang w:eastAsia="ko-KR"/>
        </w:rPr>
        <w:t>Based on implementation the</w:t>
      </w:r>
      <w:r>
        <w:rPr>
          <w:lang w:val="en-US"/>
        </w:rPr>
        <w:t xml:space="preserve"> </w:t>
      </w:r>
      <w:r w:rsidRPr="00944A8F">
        <w:t>controlling MCPTT function</w:t>
      </w:r>
      <w:r>
        <w:rPr>
          <w:lang w:val="en-US"/>
        </w:rPr>
        <w:t xml:space="preserve"> can reattempt again before removing </w:t>
      </w:r>
      <w:r>
        <w:t xml:space="preserve">from the created list of </w:t>
      </w:r>
      <w:proofErr w:type="spellStart"/>
      <w:r w:rsidRPr="00944A8F">
        <w:t>of</w:t>
      </w:r>
      <w:proofErr w:type="spellEnd"/>
      <w:r w:rsidRPr="00944A8F">
        <w:t xml:space="preserve"> terminating participating MCPTT functions</w:t>
      </w:r>
      <w:r>
        <w:rPr>
          <w:lang w:val="en-US"/>
        </w:rPr>
        <w:t>.</w:t>
      </w:r>
    </w:p>
    <w:p w14:paraId="2BB7BEFF" w14:textId="77777777" w:rsidR="00580BDE" w:rsidRDefault="00580BDE" w:rsidP="00580BDE">
      <w:pPr>
        <w:rPr>
          <w:noProof/>
        </w:rPr>
      </w:pPr>
      <w:r w:rsidRPr="00430894">
        <w:t xml:space="preserve">Upon receipt of SIP 2xx responses to the outgoing SIP MESSAGE requests, the </w:t>
      </w:r>
      <w:r w:rsidRPr="00944A8F">
        <w:t xml:space="preserve">controlling </w:t>
      </w:r>
      <w:r w:rsidRPr="00430894">
        <w:t>MCPTT function shall follow the procedures specified in 3GPP TS 24.229 [4].</w:t>
      </w:r>
    </w:p>
    <w:p w14:paraId="43271367" w14:textId="77777777" w:rsidR="00580BDE" w:rsidRDefault="00580BDE" w:rsidP="00580BDE">
      <w:pPr>
        <w:rPr>
          <w:lang w:eastAsia="ko-KR"/>
        </w:rPr>
      </w:pPr>
      <w:r>
        <w:t xml:space="preserve">On receipt of a </w:t>
      </w:r>
      <w:r w:rsidRPr="0018581C">
        <w:t xml:space="preserve">"SIP MESSAGE request to get </w:t>
      </w:r>
      <w:proofErr w:type="spellStart"/>
      <w:r w:rsidRPr="0018581C">
        <w:t>userlist</w:t>
      </w:r>
      <w:proofErr w:type="spellEnd"/>
      <w:r w:rsidRPr="0018581C">
        <w:t xml:space="preserve"> for </w:t>
      </w:r>
      <w:proofErr w:type="spellStart"/>
      <w:r w:rsidRPr="0018581C">
        <w:t>adhoc</w:t>
      </w:r>
      <w:proofErr w:type="spellEnd"/>
      <w:r w:rsidRPr="0018581C">
        <w:t xml:space="preserve"> group call response for controlling MCPTT function"</w:t>
      </w:r>
      <w:r>
        <w:t xml:space="preserve"> containing an </w:t>
      </w:r>
      <w:r w:rsidRPr="00EF3E94">
        <w:t>application/vnd.3gpp.mcptt-info+xml MIME body</w:t>
      </w:r>
      <w:r>
        <w:t xml:space="preserve"> </w:t>
      </w:r>
      <w:r w:rsidRPr="004E7F11">
        <w:t>with the &lt;</w:t>
      </w:r>
      <w:proofErr w:type="spellStart"/>
      <w:r w:rsidRPr="004E7F11">
        <w:t>mcpttinfo</w:t>
      </w:r>
      <w:proofErr w:type="spellEnd"/>
      <w:r w:rsidRPr="004E7F11">
        <w:t>&gt; element containing the &lt;</w:t>
      </w:r>
      <w:proofErr w:type="spellStart"/>
      <w:r w:rsidRPr="004E7F11">
        <w:t>mcptt</w:t>
      </w:r>
      <w:proofErr w:type="spellEnd"/>
      <w:r w:rsidRPr="004E7F11">
        <w:t>-Params&gt; element</w:t>
      </w:r>
      <w:r>
        <w:t xml:space="preserve"> </w:t>
      </w:r>
      <w:r w:rsidRPr="00266D63">
        <w:t>containing</w:t>
      </w:r>
      <w:r>
        <w:t xml:space="preserve"> </w:t>
      </w:r>
      <w:r w:rsidRPr="004E7F11">
        <w:t xml:space="preserve">the </w:t>
      </w:r>
      <w:r w:rsidRPr="00266D63">
        <w:t>&lt;</w:t>
      </w:r>
      <w:proofErr w:type="spellStart"/>
      <w:r w:rsidRPr="00266D63">
        <w:t>anyExt</w:t>
      </w:r>
      <w:proofErr w:type="spellEnd"/>
      <w:r w:rsidRPr="00266D63">
        <w:t xml:space="preserve">&gt; element </w:t>
      </w:r>
      <w:r>
        <w:t>with the &lt;</w:t>
      </w:r>
      <w:proofErr w:type="spellStart"/>
      <w:r w:rsidRPr="00E87463">
        <w:rPr>
          <w:rFonts w:eastAsia="SimSun"/>
        </w:rPr>
        <w:t>resp</w:t>
      </w:r>
      <w:proofErr w:type="spellEnd"/>
      <w:r>
        <w:t>-type&gt; element set to a value of "get-</w:t>
      </w:r>
      <w:proofErr w:type="spellStart"/>
      <w:r>
        <w:t>userlist</w:t>
      </w:r>
      <w:proofErr w:type="spellEnd"/>
      <w:r>
        <w:t>-</w:t>
      </w:r>
      <w:proofErr w:type="spellStart"/>
      <w:r>
        <w:t>adhoc</w:t>
      </w:r>
      <w:proofErr w:type="spellEnd"/>
      <w:r>
        <w:t>-group-call-response</w:t>
      </w:r>
      <w:r>
        <w:rPr>
          <w:lang w:eastAsia="ko-KR"/>
        </w:rPr>
        <w:t xml:space="preserve">" </w:t>
      </w:r>
      <w:r>
        <w:t xml:space="preserve">and an </w:t>
      </w:r>
      <w:r w:rsidRPr="00EE0B6B">
        <w:rPr>
          <w:lang w:val="en-US"/>
        </w:rPr>
        <w:t>&lt;</w:t>
      </w:r>
      <w:proofErr w:type="spellStart"/>
      <w:r w:rsidRPr="00EE0B6B">
        <w:rPr>
          <w:lang w:val="en-US"/>
        </w:rPr>
        <w:t>mcptt</w:t>
      </w:r>
      <w:proofErr w:type="spellEnd"/>
      <w:r w:rsidRPr="00EE0B6B">
        <w:rPr>
          <w:lang w:val="en-US"/>
        </w:rPr>
        <w:t>-request-</w:t>
      </w:r>
      <w:proofErr w:type="spellStart"/>
      <w:r w:rsidRPr="00EE0B6B">
        <w:rPr>
          <w:lang w:val="en-US"/>
        </w:rPr>
        <w:t>uri</w:t>
      </w:r>
      <w:proofErr w:type="spellEnd"/>
      <w:r w:rsidRPr="00EE0B6B">
        <w:rPr>
          <w:lang w:val="en-US"/>
        </w:rPr>
        <w:t>&gt;</w:t>
      </w:r>
      <w:r>
        <w:t xml:space="preserve"> matching the </w:t>
      </w:r>
      <w:proofErr w:type="spellStart"/>
      <w:r>
        <w:t>adhoc</w:t>
      </w:r>
      <w:proofErr w:type="spellEnd"/>
      <w:r>
        <w:t xml:space="preserve"> group identity included in the sent SIP MESSAGE request</w:t>
      </w:r>
      <w:r>
        <w:rPr>
          <w:lang w:eastAsia="ko-KR"/>
        </w:rPr>
        <w:t>:</w:t>
      </w:r>
    </w:p>
    <w:p w14:paraId="4D203D4B" w14:textId="77777777" w:rsidR="00580BDE" w:rsidRDefault="00580BDE" w:rsidP="00580BDE">
      <w:pPr>
        <w:pStyle w:val="B1"/>
      </w:pPr>
      <w:r w:rsidRPr="007B314E">
        <w:t>1)</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MCPTT ID of the </w:t>
      </w:r>
      <w:r w:rsidRPr="007C3B0B">
        <w:t>MCPTT users meeting the specified criteria</w:t>
      </w:r>
      <w:r>
        <w:t xml:space="preserve"> exists in the incoming SIP MESSAGE request, shall consider the each entry of the MCPTT users meeting the specified criteria to be invited to the </w:t>
      </w:r>
      <w:proofErr w:type="spellStart"/>
      <w:r>
        <w:t>adhoc</w:t>
      </w:r>
      <w:proofErr w:type="spellEnd"/>
      <w:r>
        <w:t xml:space="preserve"> group session; and</w:t>
      </w:r>
    </w:p>
    <w:p w14:paraId="68DC4F25" w14:textId="77777777" w:rsidR="00580BDE" w:rsidRDefault="00580BDE" w:rsidP="00580BDE">
      <w:pPr>
        <w:pStyle w:val="B1"/>
      </w:pPr>
      <w:r>
        <w:t>2</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66D523AB" w14:textId="77777777" w:rsidR="00580BDE" w:rsidRPr="0073469F" w:rsidRDefault="00580BDE" w:rsidP="00580BDE">
      <w:pPr>
        <w:pStyle w:val="Heading4"/>
        <w:rPr>
          <w:rFonts w:eastAsia="Malgun Gothic"/>
        </w:rPr>
      </w:pPr>
      <w:bookmarkStart w:id="6953" w:name="_Toc171604790"/>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Call participants determination stop procedures</w:t>
      </w:r>
      <w:bookmarkEnd w:id="6953"/>
    </w:p>
    <w:p w14:paraId="19C6402C" w14:textId="77777777" w:rsidR="00580BDE" w:rsidRDefault="00580BDE" w:rsidP="00580BDE">
      <w:r w:rsidRPr="00944A8F">
        <w:t xml:space="preserve">When the controlling MCPTT function needs to </w:t>
      </w:r>
      <w:r>
        <w:t>stop determining</w:t>
      </w:r>
      <w:r w:rsidRPr="00944A8F">
        <w:t xml:space="preserve"> the MCPTT users meeting the specified criteria, then </w:t>
      </w:r>
      <w:r>
        <w:t xml:space="preserve">for </w:t>
      </w:r>
      <w:r w:rsidRPr="006E12C3">
        <w:t xml:space="preserve">each terminating participating MCPTT function in the </w:t>
      </w:r>
      <w:r>
        <w:t xml:space="preserve">created </w:t>
      </w:r>
      <w:r w:rsidRPr="006E12C3">
        <w:t>list</w:t>
      </w:r>
      <w:r>
        <w:t xml:space="preserve">, </w:t>
      </w:r>
      <w:r w:rsidRPr="00944A8F">
        <w:t>the controlling MCPTT function</w:t>
      </w:r>
      <w:r w:rsidRPr="006E12C3">
        <w:t>:</w:t>
      </w:r>
    </w:p>
    <w:p w14:paraId="6598A4C9" w14:textId="77777777" w:rsidR="00580BDE" w:rsidRPr="00513F5C" w:rsidRDefault="00580BDE" w:rsidP="00580BDE">
      <w:pPr>
        <w:pStyle w:val="B1"/>
      </w:pPr>
      <w:r>
        <w:t>1</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2BF693D4" w14:textId="77777777" w:rsidR="00580BDE" w:rsidRPr="00513F5C" w:rsidRDefault="00580BDE" w:rsidP="00580BDE">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2D91F991" w14:textId="77777777" w:rsidR="00580BDE" w:rsidRDefault="00580BDE" w:rsidP="00580BDE">
      <w:pPr>
        <w:pStyle w:val="NO"/>
      </w:pPr>
      <w:r>
        <w:t>NOTE 1:</w:t>
      </w:r>
      <w:r>
        <w:tab/>
        <w:t>The public service identity can identify the terminating participating MCPTT function in the primary MCPTT system or in a partner MCPTT system.</w:t>
      </w:r>
    </w:p>
    <w:p w14:paraId="54200970" w14:textId="77777777" w:rsidR="00580BDE" w:rsidRDefault="00580BDE" w:rsidP="00580BDE">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C16FEC0" w14:textId="77777777" w:rsidR="00580BDE" w:rsidRDefault="00580BDE" w:rsidP="00580BDE">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49380FA0" w14:textId="77777777" w:rsidR="00580BDE" w:rsidRPr="00BE4B01" w:rsidRDefault="00580BDE" w:rsidP="00580BDE">
      <w:pPr>
        <w:pStyle w:val="NO"/>
      </w:pPr>
      <w:r>
        <w:t>NOTE 4:</w:t>
      </w:r>
      <w:r>
        <w:tab/>
        <w:t>How the controlling MCPTT function determines the public service identity of the targeted terminating participating MCPTT function or of the MCPTT gateway server in the partner MCPTT system is out of the scope of the present document.</w:t>
      </w:r>
    </w:p>
    <w:p w14:paraId="06BC3AFB" w14:textId="77777777" w:rsidR="00580BDE" w:rsidRPr="00AD228A" w:rsidRDefault="00580BDE" w:rsidP="00580BDE">
      <w:pPr>
        <w:pStyle w:val="NO"/>
        <w:rPr>
          <w:rFonts w:eastAsia="SimSun"/>
        </w:rPr>
      </w:pPr>
      <w:r>
        <w:t>NOTE 5:</w:t>
      </w:r>
      <w:r>
        <w:tab/>
        <w:t>How the primary MCPTT system routes the SIP request through an exit MCPTT gateway server is out of the scope of the present document.</w:t>
      </w:r>
    </w:p>
    <w:p w14:paraId="7E2F5817" w14:textId="77777777" w:rsidR="00580BDE" w:rsidRDefault="00580BDE" w:rsidP="00580BDE">
      <w:pPr>
        <w:pStyle w:val="B1"/>
        <w:rPr>
          <w:rFonts w:eastAsia="SimSun"/>
        </w:rPr>
      </w:pPr>
      <w:r>
        <w:rPr>
          <w:rFonts w:eastAsia="SimSun"/>
        </w:rPr>
        <w:t>3)</w:t>
      </w:r>
      <w:r>
        <w:rPr>
          <w:rFonts w:eastAsia="SimSun"/>
        </w:rPr>
        <w:tab/>
        <w:t>shall include a P-Asserted-Identity header field set to the public service identity of controlling MCPTT function;</w:t>
      </w:r>
    </w:p>
    <w:p w14:paraId="7953714C" w14:textId="77777777" w:rsidR="00580BDE" w:rsidRPr="00D572A3" w:rsidRDefault="00580BDE" w:rsidP="00580BDE">
      <w:pPr>
        <w:pStyle w:val="B1"/>
        <w:rPr>
          <w:lang w:eastAsia="ko-KR"/>
        </w:rPr>
      </w:pPr>
      <w:r>
        <w:rPr>
          <w:lang w:eastAsia="ko-KR"/>
        </w:rPr>
        <w:t>4</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112E760F" w14:textId="77777777" w:rsidR="00580BDE" w:rsidRDefault="00580BDE" w:rsidP="00580BDE">
      <w:pPr>
        <w:pStyle w:val="B1"/>
      </w:pPr>
      <w:r>
        <w:t>5</w:t>
      </w:r>
      <w:r w:rsidRPr="004E7F11">
        <w:t>)</w:t>
      </w:r>
      <w:r w:rsidRPr="004E7F11">
        <w:tab/>
        <w:t>shall include an application/vnd.3gpp.mcptt-info+xml MIME body with the &lt;</w:t>
      </w:r>
      <w:proofErr w:type="spellStart"/>
      <w:r w:rsidRPr="004E7F11">
        <w:t>mcpttinfo</w:t>
      </w:r>
      <w:proofErr w:type="spellEnd"/>
      <w:r w:rsidRPr="004E7F11">
        <w:t>&gt; element containing the &lt;</w:t>
      </w:r>
      <w:proofErr w:type="spellStart"/>
      <w:r w:rsidRPr="004E7F11">
        <w:t>mcptt</w:t>
      </w:r>
      <w:proofErr w:type="spellEnd"/>
      <w:r w:rsidRPr="004E7F11">
        <w:t>-Params&gt; element</w:t>
      </w:r>
      <w:r>
        <w:t xml:space="preserve"> with:</w:t>
      </w:r>
    </w:p>
    <w:p w14:paraId="3E73E442" w14:textId="77777777" w:rsidR="00580BDE" w:rsidRPr="00E352B4" w:rsidRDefault="00580BDE" w:rsidP="00580BDE">
      <w:pPr>
        <w:pStyle w:val="B2"/>
      </w:pPr>
      <w:r>
        <w:t>a)</w:t>
      </w:r>
      <w:r>
        <w:tab/>
        <w:t xml:space="preserve">the </w:t>
      </w:r>
      <w:r w:rsidRPr="00EE0B6B">
        <w:rPr>
          <w:lang w:val="en-US"/>
        </w:rPr>
        <w:t>&lt;</w:t>
      </w:r>
      <w:proofErr w:type="spellStart"/>
      <w:r w:rsidRPr="00EE0B6B">
        <w:rPr>
          <w:lang w:val="en-US"/>
        </w:rPr>
        <w:t>mcptt</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 and</w:t>
      </w:r>
    </w:p>
    <w:p w14:paraId="7F088466" w14:textId="77777777" w:rsidR="00580BDE" w:rsidRPr="00E352B4" w:rsidRDefault="00580BDE" w:rsidP="00580BDE">
      <w:pPr>
        <w:pStyle w:val="B2"/>
      </w:pPr>
      <w:r>
        <w:lastRenderedPageBreak/>
        <w:t>b)</w:t>
      </w:r>
      <w:r>
        <w:tab/>
      </w:r>
      <w:r w:rsidRPr="00266D63">
        <w:t>an &lt;</w:t>
      </w:r>
      <w:proofErr w:type="spellStart"/>
      <w:r w:rsidRPr="00266D63">
        <w:t>anyExt</w:t>
      </w:r>
      <w:proofErr w:type="spellEnd"/>
      <w:r w:rsidRPr="00266D63">
        <w:t>&gt; element containing:</w:t>
      </w:r>
    </w:p>
    <w:p w14:paraId="04CC47C0" w14:textId="77777777" w:rsidR="00580BDE" w:rsidRPr="00266D63" w:rsidRDefault="00580BDE" w:rsidP="00580BDE">
      <w:pPr>
        <w:pStyle w:val="B3"/>
      </w:pPr>
      <w:proofErr w:type="spellStart"/>
      <w:r w:rsidRPr="00266D63">
        <w:t>i</w:t>
      </w:r>
      <w:proofErr w:type="spellEnd"/>
      <w:r w:rsidRPr="00266D63">
        <w:t>)</w:t>
      </w:r>
      <w:r w:rsidRPr="00266D63">
        <w:tab/>
      </w:r>
      <w:r>
        <w:t>the &lt;</w:t>
      </w:r>
      <w:proofErr w:type="spellStart"/>
      <w:r>
        <w:rPr>
          <w:rFonts w:eastAsia="SimSun"/>
        </w:rPr>
        <w:t>req</w:t>
      </w:r>
      <w:proofErr w:type="spellEnd"/>
      <w:r>
        <w:t>-type&gt; element set to a value of "</w:t>
      </w:r>
      <w:proofErr w:type="spellStart"/>
      <w:r>
        <w:t>adhoc</w:t>
      </w:r>
      <w:proofErr w:type="spellEnd"/>
      <w:r>
        <w:t>-group-call-release-notification-request</w:t>
      </w:r>
      <w:r>
        <w:rPr>
          <w:lang w:eastAsia="ko-KR"/>
        </w:rPr>
        <w:t>";</w:t>
      </w:r>
    </w:p>
    <w:p w14:paraId="2BE94C9F" w14:textId="77777777" w:rsidR="00580BDE" w:rsidRPr="00513F5C" w:rsidRDefault="00580BDE" w:rsidP="00580BDE">
      <w:pPr>
        <w:pStyle w:val="B1"/>
      </w:pPr>
      <w:r>
        <w:t>6</w:t>
      </w:r>
      <w:r w:rsidRPr="00513F5C">
        <w:t>)</w:t>
      </w:r>
      <w:r w:rsidRPr="00513F5C">
        <w:tab/>
      </w:r>
      <w:r>
        <w:t xml:space="preserve">shall send the SIP MESSAGE request </w:t>
      </w:r>
      <w:r w:rsidRPr="00350224">
        <w:t xml:space="preserve">according to rules and procedures </w:t>
      </w:r>
      <w:r>
        <w:t>of 3GPP TS 24.229 [4]; and</w:t>
      </w:r>
    </w:p>
    <w:p w14:paraId="302D2842" w14:textId="77777777" w:rsidR="00580BDE" w:rsidRPr="00513F5C" w:rsidRDefault="00580BDE" w:rsidP="00580BDE">
      <w:pPr>
        <w:pStyle w:val="B1"/>
      </w:pPr>
      <w:r>
        <w:t>7</w:t>
      </w:r>
      <w:r w:rsidRPr="00513F5C">
        <w:t>)</w:t>
      </w:r>
      <w:r w:rsidRPr="00513F5C">
        <w:tab/>
      </w:r>
      <w:r>
        <w:t xml:space="preserve">shall delete the </w:t>
      </w:r>
      <w:r w:rsidRPr="00944A8F">
        <w:t xml:space="preserve">list of terminating participating MCPTT functions from which users are to be determined to be involved in an </w:t>
      </w:r>
      <w:proofErr w:type="spellStart"/>
      <w:r w:rsidRPr="00944A8F">
        <w:t>adhoc</w:t>
      </w:r>
      <w:proofErr w:type="spellEnd"/>
      <w:r w:rsidRPr="00944A8F">
        <w:t xml:space="preserve"> group session.</w:t>
      </w:r>
    </w:p>
    <w:p w14:paraId="7B2C74DC" w14:textId="518D06DD" w:rsidR="00580BDE" w:rsidRPr="00513F5C" w:rsidRDefault="00580BDE" w:rsidP="00580BDE">
      <w:r w:rsidRPr="00430894">
        <w:t xml:space="preserve">Upon receipt of SIP 2xx responses to the outgoing SIP MESSAGE requests, the </w:t>
      </w:r>
      <w:r w:rsidRPr="00944A8F">
        <w:t xml:space="preserve">controlling </w:t>
      </w:r>
      <w:r w:rsidRPr="00430894">
        <w:t>MCPTT function shall follow the procedures specified in 3GPP TS 24.229 [4].</w:t>
      </w:r>
    </w:p>
    <w:p w14:paraId="5A0203B2" w14:textId="77777777" w:rsidR="00517573" w:rsidRDefault="00517573" w:rsidP="00567124">
      <w:pPr>
        <w:pStyle w:val="Heading8"/>
      </w:pPr>
      <w:r w:rsidRPr="0073469F">
        <w:br w:type="page"/>
      </w:r>
      <w:bookmarkStart w:id="6954" w:name="_Toc20156458"/>
      <w:bookmarkStart w:id="6955" w:name="_Toc27501649"/>
      <w:bookmarkStart w:id="6956" w:name="_Toc36049780"/>
      <w:bookmarkStart w:id="6957" w:name="_Toc45210550"/>
      <w:bookmarkStart w:id="6958" w:name="_Toc51861377"/>
      <w:bookmarkStart w:id="6959" w:name="_Toc171604791"/>
      <w:r w:rsidRPr="0073469F">
        <w:lastRenderedPageBreak/>
        <w:t>Annex A (informative):</w:t>
      </w:r>
      <w:r w:rsidRPr="0073469F">
        <w:br/>
        <w:t>Signalling flows</w:t>
      </w:r>
      <w:bookmarkEnd w:id="6954"/>
      <w:bookmarkEnd w:id="6955"/>
      <w:bookmarkEnd w:id="6956"/>
      <w:bookmarkEnd w:id="6957"/>
      <w:bookmarkEnd w:id="6958"/>
      <w:bookmarkEnd w:id="6959"/>
    </w:p>
    <w:p w14:paraId="1A54AA8B" w14:textId="77777777" w:rsidR="00FE31B7" w:rsidRDefault="00FE31B7" w:rsidP="00567124">
      <w:pPr>
        <w:pStyle w:val="Heading1"/>
        <w:rPr>
          <w:noProof/>
        </w:rPr>
      </w:pPr>
      <w:bookmarkStart w:id="6960" w:name="_Toc20156459"/>
      <w:bookmarkStart w:id="6961" w:name="_Toc27501650"/>
      <w:bookmarkStart w:id="6962" w:name="_Toc36049781"/>
      <w:bookmarkStart w:id="6963" w:name="_Toc45210551"/>
      <w:bookmarkStart w:id="6964" w:name="_Toc51861378"/>
      <w:bookmarkStart w:id="6965" w:name="_Toc171604792"/>
      <w:r>
        <w:rPr>
          <w:noProof/>
        </w:rPr>
        <w:t>A.0</w:t>
      </w:r>
      <w:r>
        <w:rPr>
          <w:noProof/>
        </w:rPr>
        <w:tab/>
        <w:t>General</w:t>
      </w:r>
      <w:bookmarkEnd w:id="6960"/>
      <w:bookmarkEnd w:id="6961"/>
      <w:bookmarkEnd w:id="6962"/>
      <w:bookmarkEnd w:id="6963"/>
      <w:bookmarkEnd w:id="6964"/>
      <w:bookmarkEnd w:id="6965"/>
    </w:p>
    <w:p w14:paraId="3D1F5908" w14:textId="77777777" w:rsidR="00FE31B7" w:rsidRPr="00FE31B7" w:rsidRDefault="00FE31B7" w:rsidP="00FE31B7">
      <w:r>
        <w:rPr>
          <w:noProof/>
        </w:rPr>
        <w:t>The flows in this Annex are only for the purposes of illustration and are not guaranteed to be up-to-date.</w:t>
      </w:r>
    </w:p>
    <w:p w14:paraId="76A76D22" w14:textId="77777777" w:rsidR="00EA3A21" w:rsidRDefault="00095129" w:rsidP="00567124">
      <w:pPr>
        <w:pStyle w:val="Heading1"/>
        <w:rPr>
          <w:noProof/>
        </w:rPr>
      </w:pPr>
      <w:bookmarkStart w:id="6966" w:name="_Toc20156460"/>
      <w:bookmarkStart w:id="6967" w:name="_Toc27501651"/>
      <w:bookmarkStart w:id="6968" w:name="_Toc36049782"/>
      <w:bookmarkStart w:id="6969" w:name="_Toc45210552"/>
      <w:bookmarkStart w:id="6970" w:name="_Toc51861379"/>
      <w:bookmarkStart w:id="6971" w:name="_Toc171604793"/>
      <w:r>
        <w:rPr>
          <w:noProof/>
        </w:rPr>
        <w:t>A.1</w:t>
      </w:r>
      <w:r w:rsidR="00EA3A21">
        <w:rPr>
          <w:noProof/>
        </w:rPr>
        <w:tab/>
        <w:t>Group regrouping flow</w:t>
      </w:r>
      <w:bookmarkEnd w:id="6966"/>
      <w:bookmarkEnd w:id="6967"/>
      <w:bookmarkEnd w:id="6968"/>
      <w:bookmarkEnd w:id="6969"/>
      <w:bookmarkEnd w:id="6970"/>
      <w:bookmarkEnd w:id="6971"/>
    </w:p>
    <w:p w14:paraId="10129A67" w14:textId="77777777" w:rsidR="00EA3A21" w:rsidRDefault="00EA3A21" w:rsidP="00567124">
      <w:pPr>
        <w:pStyle w:val="Heading2"/>
        <w:rPr>
          <w:noProof/>
        </w:rPr>
      </w:pPr>
      <w:bookmarkStart w:id="6972" w:name="_Toc20156461"/>
      <w:bookmarkStart w:id="6973" w:name="_Toc27501652"/>
      <w:bookmarkStart w:id="6974" w:name="_Toc36049783"/>
      <w:bookmarkStart w:id="6975" w:name="_Toc45210553"/>
      <w:bookmarkStart w:id="6976" w:name="_Toc51861380"/>
      <w:bookmarkStart w:id="6977" w:name="_Toc171604794"/>
      <w:r>
        <w:rPr>
          <w:noProof/>
        </w:rPr>
        <w:t>A</w:t>
      </w:r>
      <w:r w:rsidR="00095129">
        <w:rPr>
          <w:noProof/>
        </w:rPr>
        <w:t>.1.</w:t>
      </w:r>
      <w:r>
        <w:rPr>
          <w:noProof/>
        </w:rPr>
        <w:t>1</w:t>
      </w:r>
      <w:r>
        <w:rPr>
          <w:noProof/>
        </w:rPr>
        <w:tab/>
        <w:t>General</w:t>
      </w:r>
      <w:bookmarkEnd w:id="6972"/>
      <w:bookmarkEnd w:id="6973"/>
      <w:bookmarkEnd w:id="6974"/>
      <w:bookmarkEnd w:id="6975"/>
      <w:bookmarkEnd w:id="6976"/>
      <w:bookmarkEnd w:id="6977"/>
    </w:p>
    <w:p w14:paraId="34BA2E5F" w14:textId="77777777" w:rsidR="00EA3A21" w:rsidRDefault="00EA3A21" w:rsidP="00EA3A21">
      <w:pPr>
        <w:rPr>
          <w:noProof/>
        </w:rPr>
      </w:pPr>
      <w:r>
        <w:rPr>
          <w:noProof/>
        </w:rPr>
        <w:t>This clause describes how a temporary group call as the result of a group regroup operation is established.</w:t>
      </w:r>
    </w:p>
    <w:p w14:paraId="6591BAE4" w14:textId="77777777" w:rsidR="00EA3A21" w:rsidRDefault="00EA3A21" w:rsidP="00567124">
      <w:pPr>
        <w:pStyle w:val="Heading2"/>
      </w:pPr>
      <w:bookmarkStart w:id="6978" w:name="_Toc20156462"/>
      <w:bookmarkStart w:id="6979" w:name="_Toc27501653"/>
      <w:bookmarkStart w:id="6980" w:name="_Toc36049784"/>
      <w:bookmarkStart w:id="6981" w:name="_Toc45210554"/>
      <w:bookmarkStart w:id="6982" w:name="_Toc51861381"/>
      <w:bookmarkStart w:id="6983" w:name="_Toc171604795"/>
      <w:r>
        <w:t>A</w:t>
      </w:r>
      <w:r w:rsidR="00095129">
        <w:t>.1.</w:t>
      </w:r>
      <w:r>
        <w:t>2</w:t>
      </w:r>
      <w:r>
        <w:tab/>
        <w:t>Use case description</w:t>
      </w:r>
      <w:bookmarkEnd w:id="6978"/>
      <w:bookmarkEnd w:id="6979"/>
      <w:bookmarkEnd w:id="6980"/>
      <w:bookmarkEnd w:id="6981"/>
      <w:bookmarkEnd w:id="6982"/>
      <w:bookmarkEnd w:id="6983"/>
    </w:p>
    <w:p w14:paraId="22BBA881" w14:textId="77777777" w:rsidR="00EA3A21" w:rsidRDefault="00EA3A21" w:rsidP="00EA3A21">
      <w:r>
        <w:t>The police and a private security company cooperate during a fair. A temporary prearranged group is created as specified in TS </w:t>
      </w:r>
      <w:r w:rsidR="0090486B">
        <w:t>24.481</w:t>
      </w:r>
      <w:r>
        <w:t> [31] to allow the policemen and security personal to communicate.</w:t>
      </w:r>
    </w:p>
    <w:p w14:paraId="143C1104" w14:textId="77777777" w:rsidR="00EA3A21" w:rsidRDefault="00EA3A21" w:rsidP="00EA3A21">
      <w:r>
        <w:t>The temporary group consists of two groups of policemen and a group of security personal from the private security company. One of the groups of policemen is called in from another town. A dispatcher from the police creates the temporary group. The dispatcher is added to the group of policemen hosted by the controlling MCPTT function A.</w:t>
      </w:r>
    </w:p>
    <w:p w14:paraId="5F658A1D" w14:textId="77777777" w:rsidR="00EA3A21" w:rsidRDefault="00EA3A21" w:rsidP="00EA3A21">
      <w:r>
        <w:t>Table A</w:t>
      </w:r>
      <w:r w:rsidR="00095129">
        <w:t>.1.</w:t>
      </w:r>
      <w:r>
        <w:t>2-1 shows the group coding details.</w:t>
      </w:r>
    </w:p>
    <w:p w14:paraId="55705533" w14:textId="77777777" w:rsidR="00EA3A21" w:rsidRDefault="00EA3A21" w:rsidP="00EA3A21">
      <w:pPr>
        <w:pStyle w:val="TH"/>
      </w:pPr>
      <w:r>
        <w:t>Table A</w:t>
      </w:r>
      <w:r w:rsidR="00095129">
        <w:t>.1.</w:t>
      </w:r>
      <w:r>
        <w:t>2-1:</w:t>
      </w:r>
      <w:r>
        <w:tab/>
        <w:t>Group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2"/>
        <w:gridCol w:w="1985"/>
        <w:gridCol w:w="1417"/>
        <w:gridCol w:w="3214"/>
      </w:tblGrid>
      <w:tr w:rsidR="00EA3A21" w:rsidRPr="006D390B" w14:paraId="49F57200" w14:textId="77777777" w:rsidTr="00B772E8">
        <w:trPr>
          <w:jc w:val="center"/>
        </w:trPr>
        <w:tc>
          <w:tcPr>
            <w:tcW w:w="2932" w:type="dxa"/>
            <w:shd w:val="clear" w:color="auto" w:fill="EEECE1"/>
          </w:tcPr>
          <w:p w14:paraId="51815720" w14:textId="77777777" w:rsidR="00EA3A21" w:rsidRDefault="00EA3A21" w:rsidP="00B772E8">
            <w:pPr>
              <w:pStyle w:val="TAL"/>
            </w:pPr>
            <w:r>
              <w:t>MCPTT group identity</w:t>
            </w:r>
          </w:p>
        </w:tc>
        <w:tc>
          <w:tcPr>
            <w:tcW w:w="1985" w:type="dxa"/>
            <w:shd w:val="clear" w:color="auto" w:fill="EEECE1"/>
          </w:tcPr>
          <w:p w14:paraId="69F8390B" w14:textId="77777777" w:rsidR="00EA3A21" w:rsidRDefault="00EA3A21" w:rsidP="00B772E8">
            <w:pPr>
              <w:pStyle w:val="TAL"/>
            </w:pPr>
            <w:r>
              <w:t>Hosted by</w:t>
            </w:r>
          </w:p>
        </w:tc>
        <w:tc>
          <w:tcPr>
            <w:tcW w:w="1417" w:type="dxa"/>
            <w:shd w:val="clear" w:color="auto" w:fill="EEECE1"/>
          </w:tcPr>
          <w:p w14:paraId="72B153B4" w14:textId="77777777" w:rsidR="00EA3A21" w:rsidRDefault="00EA3A21" w:rsidP="00B772E8">
            <w:pPr>
              <w:pStyle w:val="TAL"/>
            </w:pPr>
            <w:r>
              <w:t>Group type</w:t>
            </w:r>
          </w:p>
        </w:tc>
        <w:tc>
          <w:tcPr>
            <w:tcW w:w="3214" w:type="dxa"/>
            <w:shd w:val="clear" w:color="auto" w:fill="EEECE1"/>
          </w:tcPr>
          <w:p w14:paraId="17E51222" w14:textId="77777777" w:rsidR="00EA3A21" w:rsidRDefault="00EA3A21" w:rsidP="00B772E8">
            <w:pPr>
              <w:pStyle w:val="TAL"/>
            </w:pPr>
            <w:r>
              <w:t>MCPTT group members</w:t>
            </w:r>
          </w:p>
        </w:tc>
      </w:tr>
      <w:tr w:rsidR="00EA3A21" w:rsidRPr="006D390B" w14:paraId="00CE5F2C" w14:textId="77777777" w:rsidTr="00B772E8">
        <w:trPr>
          <w:jc w:val="center"/>
        </w:trPr>
        <w:tc>
          <w:tcPr>
            <w:tcW w:w="2932" w:type="dxa"/>
            <w:vMerge w:val="restart"/>
            <w:shd w:val="clear" w:color="auto" w:fill="auto"/>
          </w:tcPr>
          <w:p w14:paraId="6823470F" w14:textId="77777777" w:rsidR="00EA3A21" w:rsidRDefault="00EA3A21" w:rsidP="00B772E8">
            <w:pPr>
              <w:pStyle w:val="TAL"/>
            </w:pPr>
            <w:r w:rsidRPr="00BA4A32">
              <w:rPr>
                <w:rFonts w:eastAsia="Batang"/>
              </w:rPr>
              <w:t>mcptt-group-</w:t>
            </w:r>
            <w:r>
              <w:rPr>
                <w:rFonts w:eastAsia="Batang"/>
              </w:rPr>
              <w:t>A-B</w:t>
            </w:r>
            <w:r w:rsidRPr="00BA4A32">
              <w:rPr>
                <w:rFonts w:eastAsia="Batang"/>
              </w:rPr>
              <w:t>@</w:t>
            </w:r>
            <w:r>
              <w:rPr>
                <w:rFonts w:eastAsia="Batang"/>
              </w:rPr>
              <w:t>mcptt-op</w:t>
            </w:r>
            <w:r w:rsidRPr="00BA4A32">
              <w:rPr>
                <w:rFonts w:eastAsia="Batang"/>
              </w:rPr>
              <w:t>.gov</w:t>
            </w:r>
          </w:p>
        </w:tc>
        <w:tc>
          <w:tcPr>
            <w:tcW w:w="1985" w:type="dxa"/>
            <w:vMerge w:val="restart"/>
            <w:shd w:val="clear" w:color="auto" w:fill="auto"/>
          </w:tcPr>
          <w:p w14:paraId="2C69FB38" w14:textId="77777777" w:rsidR="00EA3A21" w:rsidRPr="006D390B" w:rsidRDefault="00EA3A21" w:rsidP="00B772E8">
            <w:pPr>
              <w:pStyle w:val="TAL"/>
              <w:rPr>
                <w:rFonts w:eastAsia="Batang"/>
              </w:rPr>
            </w:pPr>
            <w:r>
              <w:t>controlling MCPTT function A</w:t>
            </w:r>
          </w:p>
        </w:tc>
        <w:tc>
          <w:tcPr>
            <w:tcW w:w="1417" w:type="dxa"/>
            <w:vMerge w:val="restart"/>
            <w:shd w:val="clear" w:color="auto" w:fill="auto"/>
          </w:tcPr>
          <w:p w14:paraId="78D754FA" w14:textId="77777777" w:rsidR="00EA3A21" w:rsidRDefault="00EA3A21" w:rsidP="00B772E8">
            <w:pPr>
              <w:pStyle w:val="TAL"/>
            </w:pPr>
            <w:r>
              <w:t>Temporary group</w:t>
            </w:r>
          </w:p>
        </w:tc>
        <w:tc>
          <w:tcPr>
            <w:tcW w:w="3214" w:type="dxa"/>
          </w:tcPr>
          <w:p w14:paraId="77E3FF84" w14:textId="77777777" w:rsidR="00EA3A21" w:rsidRPr="00FC181E" w:rsidRDefault="00EA3A21" w:rsidP="00B772E8">
            <w:pPr>
              <w:pStyle w:val="TAL"/>
            </w:pPr>
            <w:r w:rsidRPr="00BA4A32">
              <w:t>mcptt-group-</w:t>
            </w:r>
            <w:r>
              <w:t>A1</w:t>
            </w:r>
            <w:r w:rsidRPr="00BA4A32">
              <w:t>@</w:t>
            </w:r>
            <w:r>
              <w:t>mcptt-op</w:t>
            </w:r>
            <w:r w:rsidRPr="00BA4A32">
              <w:t>.</w:t>
            </w:r>
            <w:r>
              <w:t xml:space="preserve">gov </w:t>
            </w:r>
          </w:p>
        </w:tc>
      </w:tr>
      <w:tr w:rsidR="00EA3A21" w:rsidRPr="006D390B" w14:paraId="16460D98" w14:textId="77777777" w:rsidTr="00B772E8">
        <w:trPr>
          <w:jc w:val="center"/>
        </w:trPr>
        <w:tc>
          <w:tcPr>
            <w:tcW w:w="2932" w:type="dxa"/>
            <w:vMerge/>
            <w:shd w:val="clear" w:color="auto" w:fill="auto"/>
          </w:tcPr>
          <w:p w14:paraId="0825C3F9" w14:textId="77777777" w:rsidR="00EA3A21" w:rsidRPr="00BA4A32" w:rsidRDefault="00EA3A21" w:rsidP="00B772E8">
            <w:pPr>
              <w:pStyle w:val="TAL"/>
              <w:rPr>
                <w:rFonts w:eastAsia="Batang"/>
              </w:rPr>
            </w:pPr>
          </w:p>
        </w:tc>
        <w:tc>
          <w:tcPr>
            <w:tcW w:w="1985" w:type="dxa"/>
            <w:vMerge/>
            <w:shd w:val="clear" w:color="auto" w:fill="auto"/>
          </w:tcPr>
          <w:p w14:paraId="2BDBE8A6" w14:textId="77777777" w:rsidR="00EA3A21" w:rsidRDefault="00EA3A21" w:rsidP="00B772E8">
            <w:pPr>
              <w:pStyle w:val="TAL"/>
            </w:pPr>
          </w:p>
        </w:tc>
        <w:tc>
          <w:tcPr>
            <w:tcW w:w="1417" w:type="dxa"/>
            <w:vMerge/>
            <w:shd w:val="clear" w:color="auto" w:fill="auto"/>
          </w:tcPr>
          <w:p w14:paraId="2E78E855" w14:textId="77777777" w:rsidR="00EA3A21" w:rsidRDefault="00EA3A21" w:rsidP="00B772E8">
            <w:pPr>
              <w:pStyle w:val="TAL"/>
            </w:pPr>
          </w:p>
        </w:tc>
        <w:tc>
          <w:tcPr>
            <w:tcW w:w="3214" w:type="dxa"/>
          </w:tcPr>
          <w:p w14:paraId="6F75D3AA" w14:textId="77777777" w:rsidR="00EA3A21" w:rsidRPr="00BA4A32" w:rsidRDefault="00EA3A21" w:rsidP="00B772E8">
            <w:pPr>
              <w:pStyle w:val="TAL"/>
            </w:pPr>
            <w:r w:rsidRPr="00BA4A32">
              <w:t>mcptt-group-</w:t>
            </w:r>
            <w:r>
              <w:t>B</w:t>
            </w:r>
            <w:r w:rsidRPr="00BA4A32">
              <w:t>@</w:t>
            </w:r>
            <w:r>
              <w:t>mcptt-</w:t>
            </w:r>
            <w:r w:rsidRPr="00BA4A32">
              <w:t>city1.net</w:t>
            </w:r>
          </w:p>
        </w:tc>
      </w:tr>
      <w:tr w:rsidR="00EA3A21" w:rsidRPr="006D390B" w14:paraId="485FD47C" w14:textId="77777777" w:rsidTr="00B772E8">
        <w:trPr>
          <w:jc w:val="center"/>
        </w:trPr>
        <w:tc>
          <w:tcPr>
            <w:tcW w:w="2932" w:type="dxa"/>
            <w:vMerge/>
            <w:shd w:val="clear" w:color="auto" w:fill="auto"/>
          </w:tcPr>
          <w:p w14:paraId="18844096" w14:textId="77777777" w:rsidR="00EA3A21" w:rsidRPr="00BA4A32" w:rsidRDefault="00EA3A21" w:rsidP="00B772E8">
            <w:pPr>
              <w:pStyle w:val="TAL"/>
              <w:rPr>
                <w:rFonts w:eastAsia="Batang"/>
              </w:rPr>
            </w:pPr>
          </w:p>
        </w:tc>
        <w:tc>
          <w:tcPr>
            <w:tcW w:w="1985" w:type="dxa"/>
            <w:vMerge/>
            <w:shd w:val="clear" w:color="auto" w:fill="auto"/>
          </w:tcPr>
          <w:p w14:paraId="24AE6F18" w14:textId="77777777" w:rsidR="00EA3A21" w:rsidRDefault="00EA3A21" w:rsidP="00B772E8">
            <w:pPr>
              <w:pStyle w:val="TAL"/>
            </w:pPr>
          </w:p>
        </w:tc>
        <w:tc>
          <w:tcPr>
            <w:tcW w:w="1417" w:type="dxa"/>
            <w:vMerge/>
            <w:shd w:val="clear" w:color="auto" w:fill="auto"/>
          </w:tcPr>
          <w:p w14:paraId="52E8B2D3" w14:textId="77777777" w:rsidR="00EA3A21" w:rsidRDefault="00EA3A21" w:rsidP="00B772E8">
            <w:pPr>
              <w:pStyle w:val="TAL"/>
            </w:pPr>
          </w:p>
        </w:tc>
        <w:tc>
          <w:tcPr>
            <w:tcW w:w="3214" w:type="dxa"/>
          </w:tcPr>
          <w:p w14:paraId="442130F4" w14:textId="77777777" w:rsidR="00EA3A21" w:rsidRPr="00BA4A32" w:rsidRDefault="00EA3A21" w:rsidP="00B772E8">
            <w:pPr>
              <w:pStyle w:val="TAL"/>
            </w:pPr>
            <w:r w:rsidRPr="00236EBB">
              <w:t>mcptt-group-</w:t>
            </w:r>
            <w:r>
              <w:t>A2</w:t>
            </w:r>
            <w:r w:rsidRPr="00965251">
              <w:t>@mcptt-</w:t>
            </w:r>
            <w:r>
              <w:t>op</w:t>
            </w:r>
            <w:r w:rsidRPr="00BA4A32">
              <w:t>.</w:t>
            </w:r>
            <w:r>
              <w:t>gov</w:t>
            </w:r>
          </w:p>
        </w:tc>
      </w:tr>
      <w:tr w:rsidR="00EA3A21" w:rsidRPr="006D390B" w14:paraId="5D30A46F" w14:textId="77777777" w:rsidTr="00B772E8">
        <w:trPr>
          <w:jc w:val="center"/>
        </w:trPr>
        <w:tc>
          <w:tcPr>
            <w:tcW w:w="2932" w:type="dxa"/>
            <w:shd w:val="clear" w:color="auto" w:fill="auto"/>
          </w:tcPr>
          <w:p w14:paraId="1F677CB4" w14:textId="77777777" w:rsidR="00EA3A21" w:rsidRPr="00BA4A32" w:rsidRDefault="00EA3A21" w:rsidP="00B772E8">
            <w:pPr>
              <w:pStyle w:val="TAL"/>
              <w:rPr>
                <w:rFonts w:eastAsia="Batang"/>
              </w:rPr>
            </w:pPr>
            <w:r w:rsidRPr="00BA4A32">
              <w:t>mcptt-group-</w:t>
            </w:r>
            <w:r>
              <w:t>A1</w:t>
            </w:r>
            <w:r w:rsidRPr="00BA4A32">
              <w:t>@</w:t>
            </w:r>
            <w:r>
              <w:t>mcptt-op</w:t>
            </w:r>
            <w:r w:rsidRPr="00BA4A32">
              <w:t>.</w:t>
            </w:r>
            <w:r>
              <w:t xml:space="preserve">gov </w:t>
            </w:r>
          </w:p>
        </w:tc>
        <w:tc>
          <w:tcPr>
            <w:tcW w:w="1985" w:type="dxa"/>
            <w:shd w:val="clear" w:color="auto" w:fill="auto"/>
          </w:tcPr>
          <w:p w14:paraId="6027CF31" w14:textId="77777777" w:rsidR="00EA3A21" w:rsidRDefault="00EA3A21" w:rsidP="00B772E8">
            <w:pPr>
              <w:pStyle w:val="TAL"/>
            </w:pPr>
            <w:r>
              <w:t>controlling MCPTT function A</w:t>
            </w:r>
          </w:p>
        </w:tc>
        <w:tc>
          <w:tcPr>
            <w:tcW w:w="1417" w:type="dxa"/>
            <w:shd w:val="clear" w:color="auto" w:fill="auto"/>
          </w:tcPr>
          <w:p w14:paraId="724487C7" w14:textId="77777777" w:rsidR="00EA3A21" w:rsidRDefault="00EA3A21" w:rsidP="00B772E8">
            <w:pPr>
              <w:pStyle w:val="TAL"/>
            </w:pPr>
            <w:r>
              <w:t>Prearranged group</w:t>
            </w:r>
          </w:p>
        </w:tc>
        <w:tc>
          <w:tcPr>
            <w:tcW w:w="3214" w:type="dxa"/>
          </w:tcPr>
          <w:p w14:paraId="4A19DC99" w14:textId="77777777" w:rsidR="00EA3A21" w:rsidRPr="00BA4A32" w:rsidRDefault="00EA3A21" w:rsidP="00B772E8">
            <w:pPr>
              <w:pStyle w:val="TAL"/>
            </w:pPr>
            <w:r w:rsidRPr="00965251">
              <w:rPr>
                <w:rFonts w:eastAsia="Batang"/>
              </w:rPr>
              <w:t>mcptt-id-</w:t>
            </w:r>
            <w:r w:rsidRPr="0006252C">
              <w:t>A2@</w:t>
            </w:r>
            <w:r>
              <w:t>mcptt-</w:t>
            </w:r>
            <w:r w:rsidRPr="00985E1B">
              <w:t>op.</w:t>
            </w:r>
            <w:r w:rsidRPr="00FC181E">
              <w:t>gov</w:t>
            </w:r>
          </w:p>
        </w:tc>
      </w:tr>
      <w:tr w:rsidR="00EA3A21" w:rsidRPr="006D390B" w14:paraId="36B91AB4" w14:textId="77777777" w:rsidTr="00B772E8">
        <w:trPr>
          <w:jc w:val="center"/>
        </w:trPr>
        <w:tc>
          <w:tcPr>
            <w:tcW w:w="2932" w:type="dxa"/>
            <w:shd w:val="clear" w:color="auto" w:fill="auto"/>
          </w:tcPr>
          <w:p w14:paraId="2E2121C6" w14:textId="77777777" w:rsidR="00EA3A21" w:rsidRDefault="00EA3A21" w:rsidP="00B772E8">
            <w:pPr>
              <w:pStyle w:val="TAL"/>
            </w:pPr>
            <w:r w:rsidRPr="00BA4A32">
              <w:t>mcptt-group-</w:t>
            </w:r>
            <w:r>
              <w:t>B</w:t>
            </w:r>
            <w:r w:rsidRPr="00BA4A32">
              <w:t>@</w:t>
            </w:r>
            <w:r>
              <w:t>mcptt-</w:t>
            </w:r>
            <w:r w:rsidRPr="00BA4A32">
              <w:t>city1.net</w:t>
            </w:r>
          </w:p>
        </w:tc>
        <w:tc>
          <w:tcPr>
            <w:tcW w:w="1985" w:type="dxa"/>
            <w:shd w:val="clear" w:color="auto" w:fill="auto"/>
          </w:tcPr>
          <w:p w14:paraId="48196E8A" w14:textId="77777777" w:rsidR="00EA3A21" w:rsidRPr="006D390B" w:rsidRDefault="00EA3A21" w:rsidP="00B772E8">
            <w:pPr>
              <w:pStyle w:val="TAL"/>
              <w:rPr>
                <w:rFonts w:eastAsia="Batang"/>
              </w:rPr>
            </w:pPr>
            <w:r>
              <w:t>non-controlling MCPTT function B</w:t>
            </w:r>
          </w:p>
        </w:tc>
        <w:tc>
          <w:tcPr>
            <w:tcW w:w="1417" w:type="dxa"/>
            <w:shd w:val="clear" w:color="auto" w:fill="auto"/>
          </w:tcPr>
          <w:p w14:paraId="12B27429" w14:textId="77777777" w:rsidR="00EA3A21" w:rsidRPr="00FC181E" w:rsidRDefault="00EA3A21" w:rsidP="00B772E8">
            <w:pPr>
              <w:pStyle w:val="TAL"/>
            </w:pPr>
            <w:r>
              <w:t>Prearranged group</w:t>
            </w:r>
          </w:p>
        </w:tc>
        <w:tc>
          <w:tcPr>
            <w:tcW w:w="3214" w:type="dxa"/>
          </w:tcPr>
          <w:p w14:paraId="631EFC12" w14:textId="77777777" w:rsidR="00EA3A21" w:rsidRPr="00FC181E" w:rsidRDefault="00EA3A21" w:rsidP="00B772E8">
            <w:pPr>
              <w:pStyle w:val="TAL"/>
            </w:pPr>
            <w:r w:rsidRPr="00965251">
              <w:rPr>
                <w:rFonts w:eastAsia="Batang"/>
              </w:rPr>
              <w:t>mcptt-id-</w:t>
            </w:r>
            <w:r w:rsidRPr="00E12EB6">
              <w:rPr>
                <w:rFonts w:eastAsia="Batang"/>
              </w:rPr>
              <w:t>B</w:t>
            </w:r>
            <w:r w:rsidRPr="00E12EB6">
              <w:t>@mcptt-city1.net</w:t>
            </w:r>
          </w:p>
        </w:tc>
      </w:tr>
      <w:tr w:rsidR="00EA3A21" w:rsidRPr="006D390B" w14:paraId="6BEEDCE7" w14:textId="77777777" w:rsidTr="00B772E8">
        <w:trPr>
          <w:jc w:val="center"/>
        </w:trPr>
        <w:tc>
          <w:tcPr>
            <w:tcW w:w="2932" w:type="dxa"/>
            <w:shd w:val="clear" w:color="auto" w:fill="auto"/>
          </w:tcPr>
          <w:p w14:paraId="76422EE6" w14:textId="77777777" w:rsidR="00EA3A21" w:rsidRPr="00BA4A32" w:rsidRDefault="00EA3A21" w:rsidP="00B772E8">
            <w:pPr>
              <w:pStyle w:val="TAL"/>
            </w:pPr>
            <w:r w:rsidRPr="00236EBB">
              <w:t>mcptt-group-</w:t>
            </w:r>
            <w:r>
              <w:t>A2</w:t>
            </w:r>
            <w:r w:rsidRPr="00965251">
              <w:t>@mcptt-</w:t>
            </w:r>
            <w:r>
              <w:t>op</w:t>
            </w:r>
            <w:r w:rsidRPr="00BA4A32">
              <w:t>.</w:t>
            </w:r>
            <w:r>
              <w:t>gov</w:t>
            </w:r>
          </w:p>
        </w:tc>
        <w:tc>
          <w:tcPr>
            <w:tcW w:w="1985" w:type="dxa"/>
            <w:shd w:val="clear" w:color="auto" w:fill="auto"/>
          </w:tcPr>
          <w:p w14:paraId="640E20A5" w14:textId="77777777" w:rsidR="00EA3A21" w:rsidRDefault="00EA3A21" w:rsidP="00B772E8">
            <w:pPr>
              <w:pStyle w:val="TAL"/>
            </w:pPr>
            <w:r>
              <w:t>non-controlling MCPTT function A</w:t>
            </w:r>
          </w:p>
        </w:tc>
        <w:tc>
          <w:tcPr>
            <w:tcW w:w="1417" w:type="dxa"/>
            <w:shd w:val="clear" w:color="auto" w:fill="auto"/>
          </w:tcPr>
          <w:p w14:paraId="0D0733C9" w14:textId="77777777" w:rsidR="00EA3A21" w:rsidRDefault="00EA3A21" w:rsidP="00B772E8">
            <w:pPr>
              <w:pStyle w:val="TAL"/>
            </w:pPr>
            <w:r>
              <w:t>Prearranged group</w:t>
            </w:r>
          </w:p>
        </w:tc>
        <w:tc>
          <w:tcPr>
            <w:tcW w:w="3214" w:type="dxa"/>
          </w:tcPr>
          <w:p w14:paraId="685A5153" w14:textId="77777777" w:rsidR="00EA3A21" w:rsidRPr="00965251" w:rsidRDefault="00EA3A21" w:rsidP="00B772E8">
            <w:pPr>
              <w:pStyle w:val="TAL"/>
              <w:rPr>
                <w:rFonts w:eastAsia="Batang"/>
              </w:rPr>
            </w:pPr>
            <w:r w:rsidRPr="00236EBB">
              <w:rPr>
                <w:rFonts w:eastAsia="Batang"/>
              </w:rPr>
              <w:t>mcptt-id-A3@mcptt-op.gov</w:t>
            </w:r>
          </w:p>
        </w:tc>
      </w:tr>
    </w:tbl>
    <w:p w14:paraId="459D7E82" w14:textId="77777777" w:rsidR="00EA3A21" w:rsidRDefault="00EA3A21" w:rsidP="00EA3A21"/>
    <w:p w14:paraId="460B0CFB" w14:textId="77777777" w:rsidR="00EA3A21" w:rsidRDefault="00EA3A21" w:rsidP="00EA3A21">
      <w:r>
        <w:t>For readability reasons all prearranged groups have only one member. Table A</w:t>
      </w:r>
      <w:r w:rsidR="00095129">
        <w:t>.1.</w:t>
      </w:r>
      <w:r>
        <w:t>2-1 shows the group member coding details.</w:t>
      </w:r>
    </w:p>
    <w:p w14:paraId="30FDC52A" w14:textId="77777777" w:rsidR="00EA3A21" w:rsidRDefault="00EA3A21" w:rsidP="00EA3A21">
      <w:pPr>
        <w:pStyle w:val="TH"/>
      </w:pPr>
      <w:r>
        <w:lastRenderedPageBreak/>
        <w:t>Table A</w:t>
      </w:r>
      <w:r w:rsidR="00095129">
        <w:t>.1.</w:t>
      </w:r>
      <w:r>
        <w:t>2-2:</w:t>
      </w:r>
      <w:r>
        <w:tab/>
        <w:t>Group member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1617"/>
        <w:gridCol w:w="1690"/>
        <w:gridCol w:w="1690"/>
        <w:gridCol w:w="2547"/>
        <w:gridCol w:w="952"/>
      </w:tblGrid>
      <w:tr w:rsidR="00EA3A21" w:rsidRPr="006D390B" w14:paraId="4A1A33E8" w14:textId="77777777" w:rsidTr="00B772E8">
        <w:trPr>
          <w:gridAfter w:val="1"/>
          <w:wAfter w:w="952" w:type="dxa"/>
          <w:jc w:val="center"/>
        </w:trPr>
        <w:tc>
          <w:tcPr>
            <w:tcW w:w="2571" w:type="dxa"/>
            <w:gridSpan w:val="2"/>
            <w:shd w:val="clear" w:color="auto" w:fill="EEECE1"/>
          </w:tcPr>
          <w:p w14:paraId="128196C8" w14:textId="77777777" w:rsidR="00EA3A21" w:rsidRDefault="00EA3A21" w:rsidP="00B772E8">
            <w:pPr>
              <w:pStyle w:val="TAL"/>
            </w:pPr>
            <w:r>
              <w:t>MCPTT ID of group member</w:t>
            </w:r>
          </w:p>
        </w:tc>
        <w:tc>
          <w:tcPr>
            <w:tcW w:w="1690" w:type="dxa"/>
            <w:shd w:val="clear" w:color="auto" w:fill="EEECE1"/>
          </w:tcPr>
          <w:p w14:paraId="108224D1" w14:textId="77777777" w:rsidR="00EA3A21" w:rsidRDefault="00EA3A21" w:rsidP="00B772E8">
            <w:pPr>
              <w:pStyle w:val="TAL"/>
            </w:pPr>
            <w:r>
              <w:t>Registered public user identity</w:t>
            </w:r>
          </w:p>
        </w:tc>
        <w:tc>
          <w:tcPr>
            <w:tcW w:w="1690" w:type="dxa"/>
            <w:shd w:val="clear" w:color="auto" w:fill="EEECE1"/>
          </w:tcPr>
          <w:p w14:paraId="6BCB1534" w14:textId="77777777" w:rsidR="00EA3A21" w:rsidRDefault="00EA3A21" w:rsidP="00B772E8">
            <w:pPr>
              <w:pStyle w:val="TAL"/>
            </w:pPr>
            <w:r>
              <w:t>MCPTT client name</w:t>
            </w:r>
          </w:p>
        </w:tc>
        <w:tc>
          <w:tcPr>
            <w:tcW w:w="2547" w:type="dxa"/>
            <w:shd w:val="clear" w:color="auto" w:fill="EEECE1"/>
          </w:tcPr>
          <w:p w14:paraId="68F95D54" w14:textId="77777777" w:rsidR="00EA3A21" w:rsidRDefault="00EA3A21" w:rsidP="00B772E8">
            <w:pPr>
              <w:pStyle w:val="TAL"/>
            </w:pPr>
            <w:r>
              <w:t>IP address</w:t>
            </w:r>
          </w:p>
          <w:p w14:paraId="417E6005" w14:textId="77777777" w:rsidR="00EA3A21" w:rsidRDefault="00EA3A21" w:rsidP="00B772E8">
            <w:pPr>
              <w:pStyle w:val="TAL"/>
            </w:pPr>
            <w:r>
              <w:t>audio / floor control port number</w:t>
            </w:r>
          </w:p>
          <w:p w14:paraId="28366700" w14:textId="77777777" w:rsidR="00EA3A21" w:rsidRDefault="00EA3A21" w:rsidP="00B772E8">
            <w:pPr>
              <w:pStyle w:val="TAL"/>
            </w:pPr>
            <w:r>
              <w:t>(NOTE 2)</w:t>
            </w:r>
          </w:p>
        </w:tc>
      </w:tr>
      <w:tr w:rsidR="00EA3A21" w:rsidRPr="006D390B" w14:paraId="2FB3CE56" w14:textId="77777777" w:rsidTr="00B772E8">
        <w:trPr>
          <w:gridAfter w:val="1"/>
          <w:wAfter w:w="952" w:type="dxa"/>
          <w:jc w:val="center"/>
        </w:trPr>
        <w:tc>
          <w:tcPr>
            <w:tcW w:w="2571" w:type="dxa"/>
            <w:gridSpan w:val="2"/>
          </w:tcPr>
          <w:p w14:paraId="6A461B01" w14:textId="77777777" w:rsidR="00EA3A21" w:rsidRDefault="00EA3A21" w:rsidP="00B772E8">
            <w:pPr>
              <w:pStyle w:val="TAL"/>
            </w:pPr>
            <w:r w:rsidRPr="00706580">
              <w:t>mcptt-id-A1@mcptt-op.gov</w:t>
            </w:r>
          </w:p>
        </w:tc>
        <w:tc>
          <w:tcPr>
            <w:tcW w:w="1690" w:type="dxa"/>
          </w:tcPr>
          <w:p w14:paraId="1E86D965" w14:textId="77777777" w:rsidR="00EA3A21" w:rsidRDefault="00EA3A21" w:rsidP="00B772E8">
            <w:pPr>
              <w:pStyle w:val="TAL"/>
            </w:pPr>
            <w:r>
              <w:rPr>
                <w:rFonts w:eastAsia="Batang"/>
              </w:rPr>
              <w:t>sip:</w:t>
            </w:r>
            <w:r w:rsidRPr="006D390B">
              <w:rPr>
                <w:rFonts w:eastAsia="Batang"/>
              </w:rPr>
              <w:t>userA1@ims-op.net</w:t>
            </w:r>
          </w:p>
        </w:tc>
        <w:tc>
          <w:tcPr>
            <w:tcW w:w="1690" w:type="dxa"/>
            <w:shd w:val="clear" w:color="auto" w:fill="auto"/>
          </w:tcPr>
          <w:p w14:paraId="364EBDFA" w14:textId="77777777" w:rsidR="00EA3A21" w:rsidRDefault="00EA3A21" w:rsidP="00B772E8">
            <w:pPr>
              <w:pStyle w:val="TAL"/>
            </w:pPr>
            <w:r>
              <w:t>MCPTT client A1</w:t>
            </w:r>
          </w:p>
        </w:tc>
        <w:tc>
          <w:tcPr>
            <w:tcW w:w="2547" w:type="dxa"/>
            <w:shd w:val="clear" w:color="auto" w:fill="auto"/>
          </w:tcPr>
          <w:p w14:paraId="05DAE1D6" w14:textId="77777777" w:rsidR="00EA3A21" w:rsidRPr="006D390B" w:rsidRDefault="00EA3A21" w:rsidP="00B772E8">
            <w:pPr>
              <w:pStyle w:val="TAL"/>
              <w:rPr>
                <w:rFonts w:eastAsia="Batang"/>
              </w:rPr>
            </w:pPr>
            <w:r w:rsidRPr="006D390B">
              <w:rPr>
                <w:rFonts w:cs="Courier New"/>
                <w:szCs w:val="16"/>
              </w:rPr>
              <w:t>5555::</w:t>
            </w:r>
            <w:proofErr w:type="spellStart"/>
            <w:r w:rsidRPr="006D390B">
              <w:rPr>
                <w:rFonts w:eastAsia="Batang"/>
              </w:rPr>
              <w:t>aaa:bbb:ccc:eee</w:t>
            </w:r>
            <w:proofErr w:type="spellEnd"/>
          </w:p>
          <w:p w14:paraId="39168331" w14:textId="77777777" w:rsidR="00EA3A21" w:rsidRDefault="00EA3A21" w:rsidP="00B772E8">
            <w:pPr>
              <w:pStyle w:val="TAL"/>
            </w:pPr>
            <w:r w:rsidRPr="006D390B">
              <w:rPr>
                <w:rFonts w:cs="Courier New"/>
                <w:szCs w:val="16"/>
              </w:rPr>
              <w:t xml:space="preserve">3456 / </w:t>
            </w:r>
            <w:r w:rsidRPr="006D390B">
              <w:rPr>
                <w:rFonts w:eastAsia="Batang"/>
              </w:rPr>
              <w:t>3457</w:t>
            </w:r>
          </w:p>
        </w:tc>
      </w:tr>
      <w:tr w:rsidR="00EA3A21" w:rsidRPr="006D390B" w14:paraId="1D419504" w14:textId="77777777" w:rsidTr="00B772E8">
        <w:trPr>
          <w:gridAfter w:val="1"/>
          <w:wAfter w:w="952" w:type="dxa"/>
          <w:jc w:val="center"/>
        </w:trPr>
        <w:tc>
          <w:tcPr>
            <w:tcW w:w="2571" w:type="dxa"/>
            <w:gridSpan w:val="2"/>
          </w:tcPr>
          <w:p w14:paraId="1FFF836C" w14:textId="77777777" w:rsidR="00EA3A21" w:rsidRDefault="00EA3A21" w:rsidP="00B772E8">
            <w:pPr>
              <w:pStyle w:val="TAL"/>
            </w:pPr>
            <w:r w:rsidRPr="006D390B">
              <w:rPr>
                <w:rFonts w:eastAsia="Batang"/>
              </w:rPr>
              <w:t>mcptt-id-A2@mcptt-op.gov</w:t>
            </w:r>
          </w:p>
        </w:tc>
        <w:tc>
          <w:tcPr>
            <w:tcW w:w="1690" w:type="dxa"/>
          </w:tcPr>
          <w:p w14:paraId="28619955" w14:textId="77777777" w:rsidR="00EA3A21" w:rsidRDefault="00EA3A21" w:rsidP="00B772E8">
            <w:pPr>
              <w:pStyle w:val="TAL"/>
            </w:pPr>
            <w:r>
              <w:rPr>
                <w:rFonts w:eastAsia="Batang"/>
              </w:rPr>
              <w:t>sip:</w:t>
            </w:r>
            <w:r w:rsidRPr="006D390B">
              <w:rPr>
                <w:rFonts w:eastAsia="Batang"/>
              </w:rPr>
              <w:t>userA2@ims-op.net</w:t>
            </w:r>
          </w:p>
        </w:tc>
        <w:tc>
          <w:tcPr>
            <w:tcW w:w="1690" w:type="dxa"/>
            <w:shd w:val="clear" w:color="auto" w:fill="auto"/>
          </w:tcPr>
          <w:p w14:paraId="43441637" w14:textId="77777777" w:rsidR="00EA3A21" w:rsidRDefault="00EA3A21" w:rsidP="00B772E8">
            <w:pPr>
              <w:pStyle w:val="TAL"/>
            </w:pPr>
            <w:r>
              <w:t>MCPTT client A2</w:t>
            </w:r>
          </w:p>
        </w:tc>
        <w:tc>
          <w:tcPr>
            <w:tcW w:w="2547" w:type="dxa"/>
            <w:shd w:val="clear" w:color="auto" w:fill="auto"/>
          </w:tcPr>
          <w:p w14:paraId="261508A2" w14:textId="77777777" w:rsidR="00EA3A21" w:rsidRDefault="00EA3A21" w:rsidP="00B772E8">
            <w:pPr>
              <w:pStyle w:val="TAL"/>
            </w:pPr>
            <w:r>
              <w:t>5555::</w:t>
            </w:r>
            <w:proofErr w:type="spellStart"/>
            <w:r>
              <w:t>aaa:ccc:aaa:bbb</w:t>
            </w:r>
            <w:proofErr w:type="spellEnd"/>
          </w:p>
          <w:p w14:paraId="0FF901BA" w14:textId="77777777" w:rsidR="00EA3A21" w:rsidRPr="00EA3A21" w:rsidRDefault="00EA3A21" w:rsidP="00B772E8">
            <w:pPr>
              <w:pStyle w:val="TAL"/>
            </w:pPr>
            <w:r w:rsidRPr="00706580">
              <w:t>26456</w:t>
            </w:r>
            <w:r>
              <w:t xml:space="preserve"> / </w:t>
            </w:r>
            <w:r w:rsidRPr="006D390B">
              <w:rPr>
                <w:lang w:val="en-US"/>
              </w:rPr>
              <w:t>26</w:t>
            </w:r>
            <w:r w:rsidRPr="00EA3A21">
              <w:t>457</w:t>
            </w:r>
          </w:p>
          <w:p w14:paraId="5EC3EC00" w14:textId="77777777" w:rsidR="00EA3A21" w:rsidRPr="006D390B" w:rsidRDefault="00EA3A21" w:rsidP="00B772E8">
            <w:pPr>
              <w:pStyle w:val="TAL"/>
              <w:rPr>
                <w:rFonts w:cs="Courier New"/>
                <w:szCs w:val="16"/>
              </w:rPr>
            </w:pPr>
            <w:r w:rsidRPr="006D390B">
              <w:rPr>
                <w:rFonts w:cs="Courier New"/>
                <w:szCs w:val="16"/>
              </w:rPr>
              <w:t>(NOTE 1)</w:t>
            </w:r>
          </w:p>
        </w:tc>
      </w:tr>
      <w:tr w:rsidR="00EA3A21" w:rsidRPr="006D390B" w14:paraId="28A722FE" w14:textId="77777777" w:rsidTr="00B772E8">
        <w:trPr>
          <w:gridAfter w:val="1"/>
          <w:wAfter w:w="952" w:type="dxa"/>
          <w:jc w:val="center"/>
        </w:trPr>
        <w:tc>
          <w:tcPr>
            <w:tcW w:w="2571" w:type="dxa"/>
            <w:gridSpan w:val="2"/>
          </w:tcPr>
          <w:p w14:paraId="77FE8C32" w14:textId="77777777" w:rsidR="00EA3A21" w:rsidRDefault="00EA3A21" w:rsidP="00B772E8">
            <w:pPr>
              <w:pStyle w:val="TAL"/>
            </w:pPr>
            <w:r w:rsidRPr="006D390B">
              <w:rPr>
                <w:rFonts w:eastAsia="Batang"/>
              </w:rPr>
              <w:t>mcptt-id-A</w:t>
            </w:r>
            <w:r>
              <w:rPr>
                <w:rFonts w:eastAsia="Batang"/>
              </w:rPr>
              <w:t>3</w:t>
            </w:r>
            <w:r w:rsidRPr="006D390B">
              <w:rPr>
                <w:rFonts w:eastAsia="Batang"/>
              </w:rPr>
              <w:t>@mcptt-op.gov</w:t>
            </w:r>
          </w:p>
        </w:tc>
        <w:tc>
          <w:tcPr>
            <w:tcW w:w="1690" w:type="dxa"/>
          </w:tcPr>
          <w:p w14:paraId="7B5560E2" w14:textId="77777777" w:rsidR="00EA3A21" w:rsidRDefault="00EA3A21" w:rsidP="00B772E8">
            <w:pPr>
              <w:pStyle w:val="TAL"/>
            </w:pPr>
            <w:r>
              <w:rPr>
                <w:rFonts w:eastAsia="Batang"/>
              </w:rPr>
              <w:t>sip:</w:t>
            </w:r>
            <w:r w:rsidRPr="006D390B">
              <w:rPr>
                <w:rFonts w:eastAsia="Batang"/>
              </w:rPr>
              <w:t>userA</w:t>
            </w:r>
            <w:r>
              <w:rPr>
                <w:rFonts w:eastAsia="Batang"/>
              </w:rPr>
              <w:t>3</w:t>
            </w:r>
            <w:r w:rsidRPr="006D390B">
              <w:rPr>
                <w:rFonts w:eastAsia="Batang"/>
              </w:rPr>
              <w:t>@ims-op.net</w:t>
            </w:r>
          </w:p>
        </w:tc>
        <w:tc>
          <w:tcPr>
            <w:tcW w:w="1690" w:type="dxa"/>
            <w:shd w:val="clear" w:color="auto" w:fill="auto"/>
          </w:tcPr>
          <w:p w14:paraId="1572AEB9" w14:textId="77777777" w:rsidR="00EA3A21" w:rsidRDefault="00EA3A21" w:rsidP="00B772E8">
            <w:pPr>
              <w:pStyle w:val="TAL"/>
            </w:pPr>
            <w:r>
              <w:t>MCPTT client A3</w:t>
            </w:r>
          </w:p>
        </w:tc>
        <w:tc>
          <w:tcPr>
            <w:tcW w:w="2547" w:type="dxa"/>
            <w:shd w:val="clear" w:color="auto" w:fill="auto"/>
          </w:tcPr>
          <w:p w14:paraId="6BA5A2FB" w14:textId="77777777" w:rsidR="00EA3A21" w:rsidRDefault="00EA3A21" w:rsidP="00B772E8">
            <w:pPr>
              <w:pStyle w:val="TAL"/>
            </w:pPr>
            <w:r w:rsidRPr="00706580">
              <w:t>5555::</w:t>
            </w:r>
            <w:proofErr w:type="spellStart"/>
            <w:r>
              <w:t>bbb</w:t>
            </w:r>
            <w:r w:rsidRPr="00706580">
              <w:t>:</w:t>
            </w:r>
            <w:r>
              <w:t>aaa</w:t>
            </w:r>
            <w:r w:rsidRPr="00706580">
              <w:t>:</w:t>
            </w:r>
            <w:r>
              <w:t>ccc</w:t>
            </w:r>
            <w:r w:rsidRPr="00706580">
              <w:t>:</w:t>
            </w:r>
            <w:r>
              <w:t>aaa</w:t>
            </w:r>
            <w:proofErr w:type="spellEnd"/>
          </w:p>
          <w:p w14:paraId="4C6A64BA" w14:textId="77777777" w:rsidR="00EA3A21" w:rsidRPr="00661FA2" w:rsidRDefault="00EA3A21" w:rsidP="00B772E8">
            <w:pPr>
              <w:pStyle w:val="TAL"/>
              <w:rPr>
                <w:lang w:val="fr-FR"/>
              </w:rPr>
            </w:pPr>
            <w:r w:rsidRPr="00706580">
              <w:t>2</w:t>
            </w:r>
            <w:r>
              <w:t xml:space="preserve">5644 / </w:t>
            </w:r>
            <w:r w:rsidRPr="00706580">
              <w:t>2</w:t>
            </w:r>
            <w:r>
              <w:t>5645</w:t>
            </w:r>
          </w:p>
        </w:tc>
      </w:tr>
      <w:tr w:rsidR="00EA3A21" w:rsidRPr="006D390B" w14:paraId="79EDD3FB" w14:textId="77777777" w:rsidTr="00B772E8">
        <w:trPr>
          <w:gridAfter w:val="1"/>
          <w:wAfter w:w="952" w:type="dxa"/>
          <w:jc w:val="center"/>
        </w:trPr>
        <w:tc>
          <w:tcPr>
            <w:tcW w:w="2571" w:type="dxa"/>
            <w:gridSpan w:val="2"/>
          </w:tcPr>
          <w:p w14:paraId="2EF62192" w14:textId="77777777" w:rsidR="00EA3A21" w:rsidRDefault="00EA3A21" w:rsidP="00B772E8">
            <w:pPr>
              <w:pStyle w:val="TAL"/>
            </w:pPr>
            <w:r w:rsidRPr="006D390B">
              <w:rPr>
                <w:rFonts w:eastAsia="Batang"/>
              </w:rPr>
              <w:t>mcptt-id-B</w:t>
            </w:r>
            <w:r w:rsidRPr="00D86885">
              <w:t>@mcptt-city1.net</w:t>
            </w:r>
          </w:p>
        </w:tc>
        <w:tc>
          <w:tcPr>
            <w:tcW w:w="1690" w:type="dxa"/>
          </w:tcPr>
          <w:p w14:paraId="3372B9D4" w14:textId="77777777" w:rsidR="00EA3A21" w:rsidRDefault="00EA3A21" w:rsidP="00B772E8">
            <w:pPr>
              <w:pStyle w:val="TAL"/>
            </w:pPr>
            <w:r>
              <w:rPr>
                <w:rFonts w:eastAsia="Batang"/>
              </w:rPr>
              <w:t>sip:</w:t>
            </w:r>
            <w:r w:rsidRPr="006D390B">
              <w:rPr>
                <w:rFonts w:eastAsia="Batang"/>
              </w:rPr>
              <w:t>userB@ims-op.net</w:t>
            </w:r>
            <w:r w:rsidRPr="00FC181E">
              <w:t xml:space="preserve"> </w:t>
            </w:r>
          </w:p>
        </w:tc>
        <w:tc>
          <w:tcPr>
            <w:tcW w:w="1690" w:type="dxa"/>
            <w:shd w:val="clear" w:color="auto" w:fill="auto"/>
          </w:tcPr>
          <w:p w14:paraId="534FC10C" w14:textId="77777777" w:rsidR="00EA3A21" w:rsidRDefault="00EA3A21" w:rsidP="00B772E8">
            <w:pPr>
              <w:pStyle w:val="TAL"/>
            </w:pPr>
            <w:r>
              <w:t>MCPTT client B</w:t>
            </w:r>
          </w:p>
        </w:tc>
        <w:tc>
          <w:tcPr>
            <w:tcW w:w="2547" w:type="dxa"/>
            <w:shd w:val="clear" w:color="auto" w:fill="auto"/>
          </w:tcPr>
          <w:p w14:paraId="35ADCAB1" w14:textId="77777777" w:rsidR="00EA3A21" w:rsidRPr="006D390B" w:rsidRDefault="00EA3A21" w:rsidP="00B772E8">
            <w:pPr>
              <w:pStyle w:val="TAL"/>
              <w:rPr>
                <w:lang w:val="nl-BE"/>
              </w:rPr>
            </w:pPr>
            <w:r>
              <w:rPr>
                <w:lang w:val="nl-BE"/>
              </w:rPr>
              <w:t>5555::baa:abb:ddd:ccc</w:t>
            </w:r>
          </w:p>
          <w:p w14:paraId="6745C044" w14:textId="77777777" w:rsidR="00EA3A21" w:rsidRPr="006D390B" w:rsidRDefault="00EA3A21" w:rsidP="00B772E8">
            <w:pPr>
              <w:pStyle w:val="TAL"/>
              <w:rPr>
                <w:lang w:val="nl-BE"/>
              </w:rPr>
            </w:pPr>
            <w:r w:rsidRPr="006D390B">
              <w:rPr>
                <w:lang w:val="fr-FR"/>
              </w:rPr>
              <w:t>62122 / 62122</w:t>
            </w:r>
          </w:p>
        </w:tc>
      </w:tr>
      <w:tr w:rsidR="00EA3A21" w14:paraId="122F41DE" w14:textId="77777777" w:rsidTr="00B772E8">
        <w:trPr>
          <w:gridBefore w:val="1"/>
          <w:wBefore w:w="954" w:type="dxa"/>
          <w:jc w:val="center"/>
        </w:trPr>
        <w:tc>
          <w:tcPr>
            <w:tcW w:w="8496" w:type="dxa"/>
            <w:gridSpan w:val="5"/>
            <w:shd w:val="clear" w:color="auto" w:fill="auto"/>
          </w:tcPr>
          <w:p w14:paraId="33EA37E0" w14:textId="77777777" w:rsidR="00EA3A21" w:rsidRDefault="00EA3A21" w:rsidP="00B772E8">
            <w:pPr>
              <w:pStyle w:val="TAN"/>
            </w:pPr>
            <w:r>
              <w:t>NOTE 1:</w:t>
            </w:r>
            <w:r>
              <w:tab/>
              <w:t>A pre-established session is used and the IP address and port numbers of the participating MCPTT function A2 is used.</w:t>
            </w:r>
          </w:p>
          <w:p w14:paraId="3B6E513C" w14:textId="77777777" w:rsidR="00EA3A21" w:rsidRDefault="00EA3A21" w:rsidP="00B772E8">
            <w:pPr>
              <w:pStyle w:val="TAN"/>
            </w:pPr>
            <w:r>
              <w:t>NOTE 2:</w:t>
            </w:r>
            <w:r>
              <w:tab/>
              <w:t>The IP address is the same as for the registered contact.</w:t>
            </w:r>
          </w:p>
        </w:tc>
      </w:tr>
    </w:tbl>
    <w:p w14:paraId="39FE97AC" w14:textId="77777777" w:rsidR="00EA3A21" w:rsidRDefault="00EA3A21" w:rsidP="00EA3A21"/>
    <w:p w14:paraId="770D79E6" w14:textId="77777777" w:rsidR="00EA3A21" w:rsidRDefault="00EA3A21" w:rsidP="00EA3A21">
      <w:r>
        <w:t>Each MCPTT user is served by a different MCPTT function. Table A</w:t>
      </w:r>
      <w:r w:rsidR="00095129">
        <w:t>.1.</w:t>
      </w:r>
      <w:r>
        <w:t>2-3 shows the Participating MCPTT functions coding details.</w:t>
      </w:r>
    </w:p>
    <w:p w14:paraId="5B0A5348" w14:textId="77777777" w:rsidR="00EA3A21" w:rsidRDefault="00EA3A21" w:rsidP="00EA3A21">
      <w:pPr>
        <w:pStyle w:val="TH"/>
      </w:pPr>
      <w:r>
        <w:t>Table A</w:t>
      </w:r>
      <w:r w:rsidR="00095129">
        <w:t>.1.</w:t>
      </w:r>
      <w:r>
        <w:t>2-3:</w:t>
      </w:r>
      <w:r>
        <w:tab/>
        <w:t>Participating MCPTT functions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1"/>
        <w:gridCol w:w="2045"/>
        <w:gridCol w:w="2253"/>
      </w:tblGrid>
      <w:tr w:rsidR="00EA3A21" w:rsidRPr="006D390B" w14:paraId="601CBF79" w14:textId="77777777" w:rsidTr="00B772E8">
        <w:trPr>
          <w:jc w:val="center"/>
        </w:trPr>
        <w:tc>
          <w:tcPr>
            <w:tcW w:w="2881" w:type="dxa"/>
            <w:shd w:val="clear" w:color="auto" w:fill="EEECE1"/>
          </w:tcPr>
          <w:p w14:paraId="3629CC32" w14:textId="77777777" w:rsidR="00EA3A21" w:rsidRDefault="00EA3A21" w:rsidP="00B772E8">
            <w:pPr>
              <w:pStyle w:val="TAL"/>
            </w:pPr>
            <w:r>
              <w:t>Functional entity</w:t>
            </w:r>
          </w:p>
        </w:tc>
        <w:tc>
          <w:tcPr>
            <w:tcW w:w="2045" w:type="dxa"/>
            <w:shd w:val="clear" w:color="auto" w:fill="EEECE1"/>
          </w:tcPr>
          <w:p w14:paraId="7C8B683C" w14:textId="77777777" w:rsidR="00EA3A21" w:rsidRDefault="00EA3A21" w:rsidP="00B772E8">
            <w:pPr>
              <w:pStyle w:val="TAL"/>
            </w:pPr>
            <w:r>
              <w:t>Public service identity</w:t>
            </w:r>
          </w:p>
        </w:tc>
        <w:tc>
          <w:tcPr>
            <w:tcW w:w="2253" w:type="dxa"/>
            <w:shd w:val="clear" w:color="auto" w:fill="EEECE1"/>
          </w:tcPr>
          <w:p w14:paraId="0B2AD058" w14:textId="77777777" w:rsidR="00EA3A21" w:rsidRDefault="00EA3A21" w:rsidP="00B772E8">
            <w:pPr>
              <w:pStyle w:val="TAL"/>
            </w:pPr>
            <w:r>
              <w:t>IP address</w:t>
            </w:r>
          </w:p>
          <w:p w14:paraId="04876DE7" w14:textId="77777777" w:rsidR="00EA3A21" w:rsidRDefault="00EA3A21" w:rsidP="00B772E8">
            <w:pPr>
              <w:pStyle w:val="TAL"/>
            </w:pPr>
            <w:r>
              <w:t>audio / floor control</w:t>
            </w:r>
          </w:p>
          <w:p w14:paraId="5A8FF7A8" w14:textId="77777777" w:rsidR="00EA3A21" w:rsidRDefault="00EA3A21" w:rsidP="00B772E8">
            <w:pPr>
              <w:pStyle w:val="TAL"/>
            </w:pPr>
            <w:r>
              <w:t>port number</w:t>
            </w:r>
          </w:p>
        </w:tc>
      </w:tr>
      <w:tr w:rsidR="00EA3A21" w:rsidRPr="006D390B" w14:paraId="4E24D772" w14:textId="77777777" w:rsidTr="00B772E8">
        <w:trPr>
          <w:jc w:val="center"/>
        </w:trPr>
        <w:tc>
          <w:tcPr>
            <w:tcW w:w="2881" w:type="dxa"/>
            <w:shd w:val="clear" w:color="auto" w:fill="auto"/>
          </w:tcPr>
          <w:p w14:paraId="49EA5DD2" w14:textId="77777777" w:rsidR="00EA3A21" w:rsidRDefault="00EA3A21" w:rsidP="00B772E8">
            <w:pPr>
              <w:pStyle w:val="TAL"/>
            </w:pPr>
            <w:r>
              <w:t>participating MCPTT function A1</w:t>
            </w:r>
          </w:p>
        </w:tc>
        <w:tc>
          <w:tcPr>
            <w:tcW w:w="2045" w:type="dxa"/>
            <w:shd w:val="clear" w:color="auto" w:fill="auto"/>
          </w:tcPr>
          <w:p w14:paraId="3F1E2B76" w14:textId="77777777" w:rsidR="00EA3A21" w:rsidRDefault="00EA3A21" w:rsidP="00B772E8">
            <w:pPr>
              <w:pStyle w:val="TAL"/>
            </w:pPr>
            <w:r>
              <w:rPr>
                <w:rFonts w:eastAsia="Batang"/>
              </w:rPr>
              <w:t>sip:</w:t>
            </w:r>
            <w:r w:rsidRPr="006D390B">
              <w:rPr>
                <w:rFonts w:eastAsia="Batang"/>
              </w:rPr>
              <w:t>pf-A1.ims-op.net</w:t>
            </w:r>
          </w:p>
        </w:tc>
        <w:tc>
          <w:tcPr>
            <w:tcW w:w="2253" w:type="dxa"/>
            <w:shd w:val="clear" w:color="auto" w:fill="auto"/>
          </w:tcPr>
          <w:p w14:paraId="03763679" w14:textId="77777777" w:rsidR="00EA3A21" w:rsidRPr="006D390B" w:rsidRDefault="00EA3A21" w:rsidP="00B772E8">
            <w:pPr>
              <w:pStyle w:val="TAL"/>
              <w:rPr>
                <w:rFonts w:eastAsia="Batang"/>
              </w:rPr>
            </w:pPr>
            <w:r w:rsidRPr="006D390B">
              <w:rPr>
                <w:rFonts w:eastAsia="Batang"/>
              </w:rPr>
              <w:t>5555::</w:t>
            </w:r>
            <w:proofErr w:type="spellStart"/>
            <w:r w:rsidRPr="006D390B">
              <w:rPr>
                <w:rFonts w:eastAsia="Batang"/>
              </w:rPr>
              <w:t>aaa:bbb:ccc:eef</w:t>
            </w:r>
            <w:proofErr w:type="spellEnd"/>
          </w:p>
          <w:p w14:paraId="691462F2" w14:textId="77777777" w:rsidR="00EA3A21" w:rsidRPr="006D390B" w:rsidRDefault="00EA3A21" w:rsidP="00B772E8">
            <w:pPr>
              <w:pStyle w:val="TAL"/>
              <w:rPr>
                <w:rFonts w:cs="Courier New"/>
                <w:szCs w:val="16"/>
              </w:rPr>
            </w:pPr>
            <w:r w:rsidRPr="006D390B">
              <w:rPr>
                <w:rFonts w:eastAsia="Batang"/>
              </w:rPr>
              <w:t>7890 / 7891</w:t>
            </w:r>
          </w:p>
        </w:tc>
      </w:tr>
      <w:tr w:rsidR="00EA3A21" w:rsidRPr="006D390B" w14:paraId="33725C41" w14:textId="77777777" w:rsidTr="00B772E8">
        <w:trPr>
          <w:jc w:val="center"/>
        </w:trPr>
        <w:tc>
          <w:tcPr>
            <w:tcW w:w="2881" w:type="dxa"/>
            <w:shd w:val="clear" w:color="auto" w:fill="auto"/>
          </w:tcPr>
          <w:p w14:paraId="766A2214" w14:textId="77777777" w:rsidR="00EA3A21" w:rsidRDefault="00EA3A21" w:rsidP="00B772E8">
            <w:pPr>
              <w:pStyle w:val="TAL"/>
            </w:pPr>
            <w:r>
              <w:t>participating MCPTT function A2</w:t>
            </w:r>
          </w:p>
        </w:tc>
        <w:tc>
          <w:tcPr>
            <w:tcW w:w="2045" w:type="dxa"/>
            <w:shd w:val="clear" w:color="auto" w:fill="auto"/>
          </w:tcPr>
          <w:p w14:paraId="60AA4828" w14:textId="77777777" w:rsidR="00EA3A21" w:rsidRPr="006D390B" w:rsidRDefault="00EA3A21" w:rsidP="00B772E8">
            <w:pPr>
              <w:pStyle w:val="TAL"/>
              <w:rPr>
                <w:rFonts w:eastAsia="Batang"/>
              </w:rPr>
            </w:pPr>
            <w:r>
              <w:rPr>
                <w:rFonts w:eastAsia="Batang"/>
              </w:rPr>
              <w:t>sip:</w:t>
            </w:r>
            <w:r w:rsidRPr="006D390B">
              <w:rPr>
                <w:rFonts w:eastAsia="Batang"/>
              </w:rPr>
              <w:t>pf-A2.ims-op.net</w:t>
            </w:r>
          </w:p>
        </w:tc>
        <w:tc>
          <w:tcPr>
            <w:tcW w:w="2253" w:type="dxa"/>
            <w:shd w:val="clear" w:color="auto" w:fill="auto"/>
          </w:tcPr>
          <w:p w14:paraId="7F9F2023" w14:textId="77777777" w:rsidR="00EA3A21" w:rsidRDefault="00EA3A21" w:rsidP="00B772E8">
            <w:pPr>
              <w:pStyle w:val="TAL"/>
            </w:pPr>
            <w:r>
              <w:t>5555::</w:t>
            </w:r>
            <w:proofErr w:type="spellStart"/>
            <w:r>
              <w:t>aaa:ccc:aaa:bbb</w:t>
            </w:r>
            <w:proofErr w:type="spellEnd"/>
          </w:p>
          <w:p w14:paraId="16A0D75A" w14:textId="77777777" w:rsidR="00EA3A21" w:rsidRPr="006D390B" w:rsidRDefault="00EA3A21" w:rsidP="00B772E8">
            <w:pPr>
              <w:pStyle w:val="TAL"/>
              <w:rPr>
                <w:rFonts w:eastAsia="Batang"/>
              </w:rPr>
            </w:pPr>
            <w:r w:rsidRPr="00706580">
              <w:t>26456</w:t>
            </w:r>
            <w:r>
              <w:t xml:space="preserve"> / </w:t>
            </w:r>
            <w:r w:rsidRPr="006D390B">
              <w:rPr>
                <w:lang w:val="en-US"/>
              </w:rPr>
              <w:t>26</w:t>
            </w:r>
            <w:r w:rsidRPr="006D390B">
              <w:rPr>
                <w:lang w:val="fr-FR"/>
              </w:rPr>
              <w:t>457</w:t>
            </w:r>
          </w:p>
        </w:tc>
      </w:tr>
      <w:tr w:rsidR="00EA3A21" w:rsidRPr="006D390B" w14:paraId="2C5B7369" w14:textId="77777777" w:rsidTr="00B772E8">
        <w:trPr>
          <w:jc w:val="center"/>
        </w:trPr>
        <w:tc>
          <w:tcPr>
            <w:tcW w:w="2881" w:type="dxa"/>
            <w:shd w:val="clear" w:color="auto" w:fill="auto"/>
          </w:tcPr>
          <w:p w14:paraId="454A0B2B" w14:textId="77777777" w:rsidR="00EA3A21" w:rsidRDefault="00EA3A21" w:rsidP="00B772E8">
            <w:pPr>
              <w:pStyle w:val="TAL"/>
            </w:pPr>
            <w:r>
              <w:t>participating MCPTT function A3</w:t>
            </w:r>
          </w:p>
        </w:tc>
        <w:tc>
          <w:tcPr>
            <w:tcW w:w="2045" w:type="dxa"/>
            <w:shd w:val="clear" w:color="auto" w:fill="auto"/>
          </w:tcPr>
          <w:p w14:paraId="449B5D7E" w14:textId="77777777" w:rsidR="00EA3A21" w:rsidRPr="006D390B" w:rsidRDefault="00EA3A21" w:rsidP="00B772E8">
            <w:pPr>
              <w:pStyle w:val="TAL"/>
              <w:rPr>
                <w:rFonts w:eastAsia="Batang"/>
              </w:rPr>
            </w:pPr>
            <w:r>
              <w:rPr>
                <w:rFonts w:eastAsia="Batang"/>
              </w:rPr>
              <w:t>sip:</w:t>
            </w:r>
            <w:r w:rsidRPr="006D390B">
              <w:rPr>
                <w:rFonts w:eastAsia="Batang"/>
              </w:rPr>
              <w:t>pf-A</w:t>
            </w:r>
            <w:r>
              <w:rPr>
                <w:rFonts w:eastAsia="Batang"/>
              </w:rPr>
              <w:t>3</w:t>
            </w:r>
            <w:r w:rsidRPr="006D390B">
              <w:rPr>
                <w:rFonts w:eastAsia="Batang"/>
              </w:rPr>
              <w:t>.ims-op.net</w:t>
            </w:r>
          </w:p>
        </w:tc>
        <w:tc>
          <w:tcPr>
            <w:tcW w:w="2253" w:type="dxa"/>
            <w:shd w:val="clear" w:color="auto" w:fill="auto"/>
          </w:tcPr>
          <w:p w14:paraId="175E81B1" w14:textId="77777777" w:rsidR="00EA3A21" w:rsidRDefault="00EA3A21" w:rsidP="00B772E8">
            <w:pPr>
              <w:pStyle w:val="TAL"/>
            </w:pPr>
            <w:r w:rsidRPr="00706580">
              <w:t>5555::</w:t>
            </w:r>
            <w:proofErr w:type="spellStart"/>
            <w:r w:rsidRPr="00706580">
              <w:t>aaa:ccc:aaa:</w:t>
            </w:r>
            <w:r>
              <w:t>ccc</w:t>
            </w:r>
            <w:proofErr w:type="spellEnd"/>
          </w:p>
          <w:p w14:paraId="1FA231C1" w14:textId="77777777" w:rsidR="00EA3A21" w:rsidRPr="006D390B" w:rsidRDefault="00EA3A21" w:rsidP="00B772E8">
            <w:pPr>
              <w:pStyle w:val="TAL"/>
              <w:rPr>
                <w:rFonts w:eastAsia="Batang"/>
              </w:rPr>
            </w:pPr>
            <w:r>
              <w:t xml:space="preserve">18412 / </w:t>
            </w:r>
            <w:r>
              <w:rPr>
                <w:lang w:val="en-US"/>
              </w:rPr>
              <w:t>18413</w:t>
            </w:r>
          </w:p>
        </w:tc>
      </w:tr>
      <w:tr w:rsidR="00EA3A21" w:rsidRPr="006D390B" w14:paraId="73BA2948" w14:textId="77777777" w:rsidTr="00B772E8">
        <w:trPr>
          <w:jc w:val="center"/>
        </w:trPr>
        <w:tc>
          <w:tcPr>
            <w:tcW w:w="2881" w:type="dxa"/>
            <w:shd w:val="clear" w:color="auto" w:fill="auto"/>
          </w:tcPr>
          <w:p w14:paraId="4B6742C2" w14:textId="77777777" w:rsidR="00EA3A21" w:rsidRDefault="00EA3A21" w:rsidP="00B772E8">
            <w:pPr>
              <w:pStyle w:val="TAL"/>
            </w:pPr>
            <w:r>
              <w:t>participating MCPTT function B</w:t>
            </w:r>
          </w:p>
        </w:tc>
        <w:tc>
          <w:tcPr>
            <w:tcW w:w="2045" w:type="dxa"/>
            <w:shd w:val="clear" w:color="auto" w:fill="auto"/>
          </w:tcPr>
          <w:p w14:paraId="5378EE7B" w14:textId="77777777" w:rsidR="00EA3A21" w:rsidRPr="006D390B" w:rsidRDefault="00EA3A21" w:rsidP="00B772E8">
            <w:pPr>
              <w:pStyle w:val="TAL"/>
              <w:rPr>
                <w:rFonts w:eastAsia="Batang"/>
              </w:rPr>
            </w:pPr>
            <w:r>
              <w:t>sip:</w:t>
            </w:r>
            <w:r w:rsidRPr="00706580">
              <w:t>pf-B.ims-op.net</w:t>
            </w:r>
          </w:p>
        </w:tc>
        <w:tc>
          <w:tcPr>
            <w:tcW w:w="2253" w:type="dxa"/>
            <w:shd w:val="clear" w:color="auto" w:fill="auto"/>
          </w:tcPr>
          <w:p w14:paraId="6161D500" w14:textId="77777777" w:rsidR="00EA3A21" w:rsidRDefault="00EA3A21" w:rsidP="00B772E8">
            <w:pPr>
              <w:pStyle w:val="TAL"/>
            </w:pPr>
            <w:r w:rsidRPr="002E3121">
              <w:t>5555::</w:t>
            </w:r>
            <w:proofErr w:type="spellStart"/>
            <w:r w:rsidRPr="002E3121">
              <w:t>aaa:bbb:ccc:eef</w:t>
            </w:r>
            <w:proofErr w:type="spellEnd"/>
          </w:p>
          <w:p w14:paraId="0135458F" w14:textId="77777777" w:rsidR="00EA3A21" w:rsidRPr="006D390B" w:rsidRDefault="00EA3A21" w:rsidP="00B772E8">
            <w:pPr>
              <w:pStyle w:val="TAL"/>
              <w:rPr>
                <w:lang w:val="nl-BE"/>
              </w:rPr>
            </w:pPr>
            <w:r w:rsidRPr="006D390B">
              <w:rPr>
                <w:lang w:val="fr-FR"/>
              </w:rPr>
              <w:t>16412 / 16413</w:t>
            </w:r>
          </w:p>
        </w:tc>
      </w:tr>
    </w:tbl>
    <w:p w14:paraId="47CEA10C" w14:textId="77777777" w:rsidR="00EA3A21" w:rsidRDefault="00EA3A21" w:rsidP="00EA3A21"/>
    <w:p w14:paraId="5D053255" w14:textId="77777777" w:rsidR="00EA3A21" w:rsidRDefault="00EA3A21" w:rsidP="00EA3A21">
      <w:r>
        <w:t>Each group is hosted by a different MCPTT server. Table A</w:t>
      </w:r>
      <w:r w:rsidR="00095129">
        <w:t>.1.</w:t>
      </w:r>
      <w:r>
        <w:t>2-4 shows the Controlling and non-controlling MCPTT functions coding details.</w:t>
      </w:r>
    </w:p>
    <w:p w14:paraId="2B68D314" w14:textId="77777777" w:rsidR="00EA3A21" w:rsidRDefault="00EA3A21" w:rsidP="00EA3A21">
      <w:pPr>
        <w:pStyle w:val="TH"/>
      </w:pPr>
      <w:r>
        <w:t>Table A</w:t>
      </w:r>
      <w:r w:rsidR="00095129">
        <w:t>.1.</w:t>
      </w:r>
      <w:r>
        <w:t>2-4:</w:t>
      </w:r>
      <w:r>
        <w:tab/>
        <w:t>Controlling and non-controlling MCPTT functions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5"/>
        <w:gridCol w:w="1559"/>
        <w:gridCol w:w="2552"/>
        <w:gridCol w:w="2268"/>
      </w:tblGrid>
      <w:tr w:rsidR="00EA3A21" w:rsidRPr="006D390B" w14:paraId="7442F165" w14:textId="77777777" w:rsidTr="00B772E8">
        <w:trPr>
          <w:jc w:val="center"/>
        </w:trPr>
        <w:tc>
          <w:tcPr>
            <w:tcW w:w="2885" w:type="dxa"/>
            <w:shd w:val="clear" w:color="auto" w:fill="EEECE1"/>
          </w:tcPr>
          <w:p w14:paraId="6F7664D4" w14:textId="77777777" w:rsidR="00EA3A21" w:rsidRDefault="00EA3A21" w:rsidP="00B772E8">
            <w:pPr>
              <w:pStyle w:val="TAL"/>
            </w:pPr>
            <w:r>
              <w:t>Functional entity</w:t>
            </w:r>
          </w:p>
        </w:tc>
        <w:tc>
          <w:tcPr>
            <w:tcW w:w="1559" w:type="dxa"/>
            <w:shd w:val="clear" w:color="auto" w:fill="EEECE1"/>
          </w:tcPr>
          <w:p w14:paraId="2C070C8E" w14:textId="77777777" w:rsidR="00EA3A21" w:rsidRDefault="00EA3A21" w:rsidP="00B772E8">
            <w:pPr>
              <w:pStyle w:val="TAL"/>
            </w:pPr>
            <w:r>
              <w:t>Public service identity</w:t>
            </w:r>
          </w:p>
        </w:tc>
        <w:tc>
          <w:tcPr>
            <w:tcW w:w="2552" w:type="dxa"/>
            <w:shd w:val="clear" w:color="auto" w:fill="EEECE1"/>
          </w:tcPr>
          <w:p w14:paraId="25798106" w14:textId="77777777" w:rsidR="00EA3A21" w:rsidRDefault="00EA3A21" w:rsidP="00B772E8">
            <w:pPr>
              <w:pStyle w:val="TAL"/>
            </w:pPr>
            <w:r>
              <w:t>MCPTT session identifier</w:t>
            </w:r>
          </w:p>
        </w:tc>
        <w:tc>
          <w:tcPr>
            <w:tcW w:w="2268" w:type="dxa"/>
            <w:shd w:val="clear" w:color="auto" w:fill="EEECE1"/>
          </w:tcPr>
          <w:p w14:paraId="41578A10" w14:textId="77777777" w:rsidR="00EA3A21" w:rsidRDefault="00EA3A21" w:rsidP="00B772E8">
            <w:pPr>
              <w:pStyle w:val="TAL"/>
            </w:pPr>
            <w:r>
              <w:t>IP address</w:t>
            </w:r>
          </w:p>
          <w:p w14:paraId="56585B35" w14:textId="77777777" w:rsidR="00EA3A21" w:rsidRDefault="00EA3A21" w:rsidP="00B772E8">
            <w:pPr>
              <w:pStyle w:val="TAL"/>
            </w:pPr>
            <w:r>
              <w:t>audio / floor control</w:t>
            </w:r>
          </w:p>
          <w:p w14:paraId="16AFE077" w14:textId="77777777" w:rsidR="00EA3A21" w:rsidRDefault="00EA3A21" w:rsidP="00B772E8">
            <w:pPr>
              <w:pStyle w:val="TAL"/>
            </w:pPr>
            <w:r>
              <w:t>port number</w:t>
            </w:r>
          </w:p>
        </w:tc>
      </w:tr>
      <w:tr w:rsidR="00EA3A21" w:rsidRPr="006D390B" w14:paraId="58209293" w14:textId="77777777" w:rsidTr="00B772E8">
        <w:trPr>
          <w:jc w:val="center"/>
        </w:trPr>
        <w:tc>
          <w:tcPr>
            <w:tcW w:w="2885" w:type="dxa"/>
            <w:shd w:val="clear" w:color="auto" w:fill="auto"/>
          </w:tcPr>
          <w:p w14:paraId="4733AA6D" w14:textId="77777777" w:rsidR="00EA3A21" w:rsidRDefault="00EA3A21" w:rsidP="00B772E8">
            <w:pPr>
              <w:pStyle w:val="TAL"/>
            </w:pPr>
            <w:r>
              <w:t>controlling MCPTT function A</w:t>
            </w:r>
          </w:p>
        </w:tc>
        <w:tc>
          <w:tcPr>
            <w:tcW w:w="1559" w:type="dxa"/>
            <w:shd w:val="clear" w:color="auto" w:fill="auto"/>
          </w:tcPr>
          <w:p w14:paraId="241DDF75" w14:textId="77777777" w:rsidR="00EA3A21" w:rsidRPr="006D390B" w:rsidRDefault="00EA3A21" w:rsidP="00B772E8">
            <w:pPr>
              <w:pStyle w:val="TAL"/>
              <w:rPr>
                <w:rFonts w:eastAsia="Batang"/>
              </w:rPr>
            </w:pPr>
            <w:r>
              <w:rPr>
                <w:rFonts w:eastAsia="Batang"/>
              </w:rPr>
              <w:t>sip:</w:t>
            </w:r>
            <w:r w:rsidRPr="006D390B">
              <w:rPr>
                <w:rFonts w:eastAsia="Batang"/>
              </w:rPr>
              <w:t>cf-A.ims-op.net</w:t>
            </w:r>
          </w:p>
        </w:tc>
        <w:tc>
          <w:tcPr>
            <w:tcW w:w="2552" w:type="dxa"/>
            <w:shd w:val="clear" w:color="auto" w:fill="auto"/>
          </w:tcPr>
          <w:p w14:paraId="29124666" w14:textId="77777777" w:rsidR="00EA3A21" w:rsidRDefault="00EA3A21" w:rsidP="00B772E8">
            <w:pPr>
              <w:pStyle w:val="TAL"/>
            </w:pPr>
            <w:r w:rsidRPr="00FC181E">
              <w:t>session@cf-A@</w:t>
            </w:r>
            <w:r>
              <w:t>ims-</w:t>
            </w:r>
            <w:r w:rsidRPr="00DE4467">
              <w:t>op.net</w:t>
            </w:r>
          </w:p>
        </w:tc>
        <w:tc>
          <w:tcPr>
            <w:tcW w:w="2268" w:type="dxa"/>
            <w:shd w:val="clear" w:color="auto" w:fill="auto"/>
          </w:tcPr>
          <w:p w14:paraId="3D23880D" w14:textId="77777777" w:rsidR="00EA3A21" w:rsidRPr="006D390B" w:rsidRDefault="00EA3A21" w:rsidP="00B772E8">
            <w:pPr>
              <w:pStyle w:val="TAL"/>
              <w:rPr>
                <w:lang w:val="nl-BE"/>
              </w:rPr>
            </w:pPr>
            <w:r w:rsidRPr="006D390B">
              <w:rPr>
                <w:lang w:val="nl-BE"/>
              </w:rPr>
              <w:t>5555::aaa:bbb:ddd:aaa</w:t>
            </w:r>
          </w:p>
          <w:p w14:paraId="17274220" w14:textId="77777777" w:rsidR="00EA3A21" w:rsidRPr="00706580" w:rsidRDefault="00EA3A21" w:rsidP="00B772E8">
            <w:pPr>
              <w:pStyle w:val="TAL"/>
            </w:pPr>
            <w:r w:rsidRPr="006D390B">
              <w:rPr>
                <w:lang w:val="pt-BR"/>
              </w:rPr>
              <w:t>2312</w:t>
            </w:r>
            <w:r>
              <w:rPr>
                <w:lang w:val="pt-BR"/>
              </w:rPr>
              <w:t>4</w:t>
            </w:r>
            <w:r w:rsidRPr="006D390B">
              <w:rPr>
                <w:lang w:val="pt-BR"/>
              </w:rPr>
              <w:t xml:space="preserve"> / 2312</w:t>
            </w:r>
            <w:r>
              <w:rPr>
                <w:lang w:val="pt-BR"/>
              </w:rPr>
              <w:t>5</w:t>
            </w:r>
          </w:p>
        </w:tc>
      </w:tr>
      <w:tr w:rsidR="00EA3A21" w:rsidRPr="006D390B" w14:paraId="46C18081" w14:textId="77777777" w:rsidTr="00B772E8">
        <w:trPr>
          <w:jc w:val="center"/>
        </w:trPr>
        <w:tc>
          <w:tcPr>
            <w:tcW w:w="2885" w:type="dxa"/>
            <w:shd w:val="clear" w:color="auto" w:fill="auto"/>
          </w:tcPr>
          <w:p w14:paraId="74A40025" w14:textId="77777777" w:rsidR="00EA3A21" w:rsidRDefault="00EA3A21" w:rsidP="00B772E8">
            <w:pPr>
              <w:pStyle w:val="TAL"/>
            </w:pPr>
            <w:r>
              <w:t>non-controlling MCPTT function A</w:t>
            </w:r>
          </w:p>
        </w:tc>
        <w:tc>
          <w:tcPr>
            <w:tcW w:w="1559" w:type="dxa"/>
            <w:shd w:val="clear" w:color="auto" w:fill="auto"/>
          </w:tcPr>
          <w:p w14:paraId="52A6771D" w14:textId="77777777" w:rsidR="00EA3A21" w:rsidRPr="00706580" w:rsidRDefault="00EA3A21" w:rsidP="00B772E8">
            <w:pPr>
              <w:pStyle w:val="TAL"/>
            </w:pPr>
            <w:r>
              <w:t>sip:</w:t>
            </w:r>
            <w:r w:rsidRPr="00BA4A32">
              <w:t>cf-</w:t>
            </w:r>
            <w:r>
              <w:t>A2</w:t>
            </w:r>
            <w:r w:rsidRPr="00BA4A32">
              <w:t>.</w:t>
            </w:r>
            <w:r>
              <w:t>ims-op.net</w:t>
            </w:r>
          </w:p>
        </w:tc>
        <w:tc>
          <w:tcPr>
            <w:tcW w:w="2552" w:type="dxa"/>
            <w:shd w:val="clear" w:color="auto" w:fill="auto"/>
          </w:tcPr>
          <w:p w14:paraId="57346E1F" w14:textId="77777777" w:rsidR="00EA3A21" w:rsidRDefault="00EA3A21" w:rsidP="00B772E8">
            <w:pPr>
              <w:pStyle w:val="TAL"/>
            </w:pPr>
            <w:r w:rsidRPr="00706580">
              <w:t>session</w:t>
            </w:r>
            <w:r>
              <w:t>A</w:t>
            </w:r>
            <w:r w:rsidRPr="00706580">
              <w:t>@cf-</w:t>
            </w:r>
            <w:r>
              <w:t>A2</w:t>
            </w:r>
            <w:r w:rsidRPr="00706580">
              <w:t>@ims-op.net</w:t>
            </w:r>
          </w:p>
        </w:tc>
        <w:tc>
          <w:tcPr>
            <w:tcW w:w="2268" w:type="dxa"/>
            <w:shd w:val="clear" w:color="auto" w:fill="auto"/>
          </w:tcPr>
          <w:p w14:paraId="11718C42" w14:textId="77777777" w:rsidR="00EA3A21" w:rsidRPr="006D390B" w:rsidRDefault="00EA3A21" w:rsidP="00B772E8">
            <w:pPr>
              <w:pStyle w:val="TAL"/>
              <w:rPr>
                <w:lang w:val="en-US"/>
              </w:rPr>
            </w:pPr>
            <w:r>
              <w:rPr>
                <w:lang w:val="en-US"/>
              </w:rPr>
              <w:t>5555::</w:t>
            </w:r>
            <w:proofErr w:type="spellStart"/>
            <w:r>
              <w:rPr>
                <w:lang w:val="en-US"/>
              </w:rPr>
              <w:t>aaa:bbb:ddd:eee</w:t>
            </w:r>
            <w:proofErr w:type="spellEnd"/>
          </w:p>
          <w:p w14:paraId="4C1E7028" w14:textId="77777777" w:rsidR="00EA3A21" w:rsidRPr="002E3121" w:rsidRDefault="00EA3A21" w:rsidP="00B772E8">
            <w:pPr>
              <w:pStyle w:val="TAL"/>
            </w:pPr>
            <w:r>
              <w:rPr>
                <w:lang w:val="fr-FR"/>
              </w:rPr>
              <w:t>12344</w:t>
            </w:r>
            <w:r w:rsidRPr="006D390B">
              <w:rPr>
                <w:lang w:val="fr-FR"/>
              </w:rPr>
              <w:t xml:space="preserve"> / </w:t>
            </w:r>
            <w:r>
              <w:rPr>
                <w:lang w:val="en-US"/>
              </w:rPr>
              <w:t>12345</w:t>
            </w:r>
          </w:p>
        </w:tc>
      </w:tr>
      <w:tr w:rsidR="00EA3A21" w:rsidRPr="006D390B" w14:paraId="655EB94E" w14:textId="77777777" w:rsidTr="00B772E8">
        <w:trPr>
          <w:jc w:val="center"/>
        </w:trPr>
        <w:tc>
          <w:tcPr>
            <w:tcW w:w="2885" w:type="dxa"/>
            <w:shd w:val="clear" w:color="auto" w:fill="auto"/>
          </w:tcPr>
          <w:p w14:paraId="086BA3C4" w14:textId="77777777" w:rsidR="00EA3A21" w:rsidRDefault="00EA3A21" w:rsidP="00B772E8">
            <w:pPr>
              <w:pStyle w:val="TAL"/>
            </w:pPr>
            <w:r>
              <w:t>non-controlling MCPTT function B</w:t>
            </w:r>
          </w:p>
        </w:tc>
        <w:tc>
          <w:tcPr>
            <w:tcW w:w="1559" w:type="dxa"/>
            <w:shd w:val="clear" w:color="auto" w:fill="auto"/>
          </w:tcPr>
          <w:p w14:paraId="247653F2" w14:textId="77777777" w:rsidR="00EA3A21" w:rsidRPr="00706580" w:rsidRDefault="00EA3A21" w:rsidP="00B772E8">
            <w:pPr>
              <w:pStyle w:val="TAL"/>
            </w:pPr>
            <w:r>
              <w:t>sip:</w:t>
            </w:r>
            <w:r w:rsidRPr="00BA4A32">
              <w:t>cf-</w:t>
            </w:r>
            <w:r>
              <w:t>B</w:t>
            </w:r>
            <w:r w:rsidRPr="00BA4A32">
              <w:t>.</w:t>
            </w:r>
            <w:r>
              <w:t>ims-op.net</w:t>
            </w:r>
          </w:p>
        </w:tc>
        <w:tc>
          <w:tcPr>
            <w:tcW w:w="2552" w:type="dxa"/>
            <w:shd w:val="clear" w:color="auto" w:fill="auto"/>
          </w:tcPr>
          <w:p w14:paraId="6A7F382A" w14:textId="77777777" w:rsidR="00EA3A21" w:rsidRDefault="00EA3A21" w:rsidP="00B772E8">
            <w:pPr>
              <w:pStyle w:val="TAL"/>
            </w:pPr>
            <w:r w:rsidRPr="00706580">
              <w:t>sessionB@cf-</w:t>
            </w:r>
            <w:r>
              <w:t>B</w:t>
            </w:r>
            <w:r w:rsidRPr="00706580">
              <w:t>@ims-op.net</w:t>
            </w:r>
          </w:p>
        </w:tc>
        <w:tc>
          <w:tcPr>
            <w:tcW w:w="2268" w:type="dxa"/>
            <w:shd w:val="clear" w:color="auto" w:fill="auto"/>
          </w:tcPr>
          <w:p w14:paraId="2D9A8783" w14:textId="77777777" w:rsidR="00EA3A21" w:rsidRPr="006D390B" w:rsidRDefault="00EA3A21" w:rsidP="00B772E8">
            <w:pPr>
              <w:pStyle w:val="TAL"/>
              <w:rPr>
                <w:lang w:val="en-US"/>
              </w:rPr>
            </w:pPr>
            <w:r w:rsidRPr="006D390B">
              <w:rPr>
                <w:lang w:val="en-US"/>
              </w:rPr>
              <w:t>5555::</w:t>
            </w:r>
            <w:proofErr w:type="spellStart"/>
            <w:r w:rsidRPr="006D390B">
              <w:rPr>
                <w:lang w:val="en-US"/>
              </w:rPr>
              <w:t>aaa:bbb:ddd:</w:t>
            </w:r>
            <w:r>
              <w:rPr>
                <w:lang w:val="en-US"/>
              </w:rPr>
              <w:t>ddd</w:t>
            </w:r>
            <w:proofErr w:type="spellEnd"/>
          </w:p>
          <w:p w14:paraId="1C4D87C8" w14:textId="77777777" w:rsidR="00EA3A21" w:rsidRPr="002E3121" w:rsidRDefault="00EA3A21" w:rsidP="00B772E8">
            <w:pPr>
              <w:pStyle w:val="TAL"/>
            </w:pPr>
            <w:r w:rsidRPr="006D390B">
              <w:rPr>
                <w:lang w:val="fr-FR"/>
              </w:rPr>
              <w:t xml:space="preserve">34456 / </w:t>
            </w:r>
            <w:r w:rsidRPr="006D390B">
              <w:rPr>
                <w:lang w:val="en-US"/>
              </w:rPr>
              <w:t>3</w:t>
            </w:r>
            <w:r w:rsidRPr="006D390B">
              <w:rPr>
                <w:lang w:val="fr-FR"/>
              </w:rPr>
              <w:t>4457</w:t>
            </w:r>
          </w:p>
        </w:tc>
      </w:tr>
    </w:tbl>
    <w:p w14:paraId="7DF7C145" w14:textId="77777777" w:rsidR="00EA3A21" w:rsidRDefault="00EA3A21" w:rsidP="00EA3A21"/>
    <w:p w14:paraId="24BE6F66" w14:textId="77777777" w:rsidR="00EA3A21" w:rsidRDefault="00EA3A21" w:rsidP="00567124">
      <w:pPr>
        <w:pStyle w:val="Heading2"/>
      </w:pPr>
      <w:bookmarkStart w:id="6984" w:name="_Toc20156463"/>
      <w:bookmarkStart w:id="6985" w:name="_Toc27501654"/>
      <w:bookmarkStart w:id="6986" w:name="_Toc36049785"/>
      <w:bookmarkStart w:id="6987" w:name="_Toc45210555"/>
      <w:bookmarkStart w:id="6988" w:name="_Toc51861382"/>
      <w:bookmarkStart w:id="6989" w:name="_Toc171604796"/>
      <w:r>
        <w:t>A</w:t>
      </w:r>
      <w:r w:rsidR="00095129">
        <w:t>.1.</w:t>
      </w:r>
      <w:r>
        <w:t>3</w:t>
      </w:r>
      <w:r>
        <w:tab/>
        <w:t>Signalling flow</w:t>
      </w:r>
      <w:bookmarkEnd w:id="6984"/>
      <w:bookmarkEnd w:id="6985"/>
      <w:bookmarkEnd w:id="6986"/>
      <w:bookmarkEnd w:id="6987"/>
      <w:bookmarkEnd w:id="6988"/>
      <w:bookmarkEnd w:id="6989"/>
    </w:p>
    <w:p w14:paraId="38C4754C" w14:textId="77777777" w:rsidR="00EA3A21" w:rsidRDefault="00EA3A21" w:rsidP="00EA3A21">
      <w:r>
        <w:t>The temporary group consists of a group A1 (police), group A2 (police in other town) and a group B (security company in a partner system).</w:t>
      </w:r>
    </w:p>
    <w:p w14:paraId="63D4A4E5" w14:textId="77777777" w:rsidR="00EA3A21" w:rsidRDefault="00EA3A21" w:rsidP="00EA3A21">
      <w:r>
        <w:t xml:space="preserve">For the </w:t>
      </w:r>
      <w:r w:rsidRPr="006D390B">
        <w:rPr>
          <w:rFonts w:eastAsia="Batang"/>
        </w:rPr>
        <w:t>mcptt-id-B</w:t>
      </w:r>
      <w:r w:rsidRPr="00D86885">
        <w:t>@mcptt-city1.net</w:t>
      </w:r>
      <w:r>
        <w:t xml:space="preserve"> the controlling MCPTT function is using the connection model in figure 5.3.2-5.</w:t>
      </w:r>
    </w:p>
    <w:p w14:paraId="6FC6DF8C" w14:textId="77777777" w:rsidR="00EA3A21" w:rsidRDefault="00EA3A21" w:rsidP="00EA3A21">
      <w:r>
        <w:t xml:space="preserve">For the </w:t>
      </w:r>
      <w:r w:rsidRPr="006D390B">
        <w:rPr>
          <w:rFonts w:eastAsia="Batang"/>
        </w:rPr>
        <w:t>mcptt-id-A</w:t>
      </w:r>
      <w:r>
        <w:rPr>
          <w:rFonts w:eastAsia="Batang"/>
        </w:rPr>
        <w:t>3</w:t>
      </w:r>
      <w:r w:rsidRPr="006D390B">
        <w:rPr>
          <w:rFonts w:eastAsia="Batang"/>
        </w:rPr>
        <w:t>@mcptt-op.gov</w:t>
      </w:r>
      <w:r>
        <w:rPr>
          <w:rFonts w:eastAsia="Batang"/>
        </w:rPr>
        <w:t xml:space="preserve"> </w:t>
      </w:r>
      <w:r>
        <w:t>the controlling MCPTT function is using the connection model in figure 5.3.2-2.</w:t>
      </w:r>
    </w:p>
    <w:p w14:paraId="3B7AEF74" w14:textId="77777777" w:rsidR="00EA3A21" w:rsidRDefault="00EA3A21" w:rsidP="00EA3A21">
      <w:r>
        <w:t>Preconditions:</w:t>
      </w:r>
    </w:p>
    <w:p w14:paraId="7640F6B3" w14:textId="77777777" w:rsidR="00EA3A21" w:rsidRDefault="00EA3A21" w:rsidP="00EA3A21">
      <w:pPr>
        <w:pStyle w:val="B1"/>
      </w:pPr>
      <w:r>
        <w:lastRenderedPageBreak/>
        <w:t>1</w:t>
      </w:r>
      <w:r w:rsidR="00326D2B">
        <w:t>)</w:t>
      </w:r>
      <w:r>
        <w:tab/>
        <w:t xml:space="preserve">the temporary group </w:t>
      </w:r>
      <w:proofErr w:type="spellStart"/>
      <w:r>
        <w:t>mcptt</w:t>
      </w:r>
      <w:proofErr w:type="spellEnd"/>
      <w:r>
        <w:t>-group-A-B is already created and all members are affiliated to the group;</w:t>
      </w:r>
    </w:p>
    <w:p w14:paraId="35452EC2" w14:textId="77777777" w:rsidR="00EA3A21" w:rsidRDefault="00EA3A21" w:rsidP="00EA3A21">
      <w:pPr>
        <w:pStyle w:val="B1"/>
      </w:pPr>
      <w:r>
        <w:t>2</w:t>
      </w:r>
      <w:r w:rsidR="00326D2B">
        <w:t>)</w:t>
      </w:r>
      <w:r>
        <w:tab/>
        <w:t>this is not an emergency or im</w:t>
      </w:r>
      <w:r w:rsidR="00FD1B82">
        <w:t>m</w:t>
      </w:r>
      <w:r>
        <w:t>inent peril call;</w:t>
      </w:r>
    </w:p>
    <w:p w14:paraId="3A1F9A86" w14:textId="77777777" w:rsidR="00EA3A21" w:rsidRDefault="00EA3A21" w:rsidP="00EA3A21">
      <w:pPr>
        <w:pStyle w:val="B1"/>
      </w:pPr>
      <w:r>
        <w:t>3</w:t>
      </w:r>
      <w:r w:rsidR="00326D2B">
        <w:t>)</w:t>
      </w:r>
      <w:r w:rsidR="00326D2B">
        <w:tab/>
      </w:r>
      <w:r>
        <w:t>MCPTT client A2 has a pre-established session and the MCPTT services setting for the commencement mode is auto-answer;</w:t>
      </w:r>
    </w:p>
    <w:p w14:paraId="6977DC8C" w14:textId="77777777" w:rsidR="00EA3A21" w:rsidRDefault="00EA3A21" w:rsidP="00EA3A21">
      <w:pPr>
        <w:pStyle w:val="B1"/>
      </w:pPr>
      <w:r>
        <w:t>4</w:t>
      </w:r>
      <w:r w:rsidR="00326D2B">
        <w:t>)</w:t>
      </w:r>
      <w:r w:rsidR="00326D2B">
        <w:tab/>
      </w:r>
      <w:r>
        <w:t>MCPTT client A3 has no pre-established session and the MCPTT services setting for the commencement mode is manual-answer;</w:t>
      </w:r>
    </w:p>
    <w:p w14:paraId="3654C6D8" w14:textId="77777777" w:rsidR="00EA3A21" w:rsidRDefault="00EA3A21" w:rsidP="00EA3A21">
      <w:pPr>
        <w:pStyle w:val="B1"/>
      </w:pPr>
      <w:r>
        <w:t>5</w:t>
      </w:r>
      <w:r w:rsidR="00326D2B">
        <w:t>)</w:t>
      </w:r>
      <w:r>
        <w:tab/>
        <w:t xml:space="preserve">MCPTT client has no pre-established session and the MCPTT services setting for </w:t>
      </w:r>
      <w:r w:rsidRPr="00D91085">
        <w:t xml:space="preserve">queueing </w:t>
      </w:r>
      <w:r>
        <w:t>the commencement mode is auto-answer;</w:t>
      </w:r>
    </w:p>
    <w:p w14:paraId="6D5D1A18" w14:textId="77777777" w:rsidR="00EA3A21" w:rsidRDefault="00EA3A21" w:rsidP="00EA3A21">
      <w:pPr>
        <w:pStyle w:val="B1"/>
      </w:pPr>
      <w:r>
        <w:t>6</w:t>
      </w:r>
      <w:r w:rsidR="00326D2B">
        <w:t>)</w:t>
      </w:r>
      <w:r>
        <w:tab/>
        <w:t>the IMS service provider (</w:t>
      </w:r>
      <w:r>
        <w:rPr>
          <w:rFonts w:eastAsia="Batang"/>
        </w:rPr>
        <w:t>ims-</w:t>
      </w:r>
      <w:r w:rsidRPr="00BA4A32">
        <w:rPr>
          <w:rFonts w:eastAsia="Batang"/>
        </w:rPr>
        <w:t>op.net</w:t>
      </w:r>
      <w:r>
        <w:rPr>
          <w:rFonts w:eastAsia="Batang"/>
        </w:rPr>
        <w:t>)</w:t>
      </w:r>
      <w:r>
        <w:t xml:space="preserve"> is the same for all groups;</w:t>
      </w:r>
    </w:p>
    <w:p w14:paraId="27BEEB74" w14:textId="77777777" w:rsidR="00EA3A21" w:rsidRDefault="00EA3A21" w:rsidP="00EA3A21">
      <w:pPr>
        <w:pStyle w:val="B1"/>
      </w:pPr>
      <w:r>
        <w:t>7</w:t>
      </w:r>
      <w:r w:rsidR="00326D2B">
        <w:t>)</w:t>
      </w:r>
      <w:r>
        <w:tab/>
      </w:r>
      <w:r w:rsidRPr="00D91085">
        <w:t>the flow does not consider confidentiality and integrity protection</w:t>
      </w:r>
      <w:r>
        <w:t>; and</w:t>
      </w:r>
    </w:p>
    <w:p w14:paraId="625B87CC" w14:textId="77777777" w:rsidR="00EA3A21" w:rsidRDefault="00EA3A21" w:rsidP="00EA3A21">
      <w:pPr>
        <w:pStyle w:val="B1"/>
      </w:pPr>
      <w:r>
        <w:t>8</w:t>
      </w:r>
      <w:r w:rsidR="00326D2B">
        <w:t>)</w:t>
      </w:r>
      <w:r>
        <w:tab/>
      </w:r>
      <w:r w:rsidRPr="00D91085">
        <w:t xml:space="preserve">non-controlling model used between the Primary and the </w:t>
      </w:r>
      <w:r>
        <w:t>p</w:t>
      </w:r>
      <w:r w:rsidRPr="00D91085">
        <w:t>artner is the "untrusted" model.</w:t>
      </w:r>
    </w:p>
    <w:p w14:paraId="6C7581F6" w14:textId="77777777" w:rsidR="00EA3A21" w:rsidRDefault="00EA3A21" w:rsidP="00EA3A21">
      <w:pPr>
        <w:sectPr w:rsidR="00EA3A21">
          <w:headerReference w:type="even" r:id="rId61"/>
          <w:headerReference w:type="default" r:id="rId62"/>
          <w:headerReference w:type="first" r:id="rId63"/>
          <w:footnotePr>
            <w:numRestart w:val="eachSect"/>
          </w:footnotePr>
          <w:pgSz w:w="11907" w:h="16840" w:code="9"/>
          <w:pgMar w:top="1418" w:right="1134" w:bottom="1134" w:left="1134" w:header="680" w:footer="567" w:gutter="0"/>
          <w:cols w:space="720"/>
        </w:sectPr>
      </w:pPr>
      <w:r>
        <w:t>Figure A</w:t>
      </w:r>
      <w:r w:rsidR="00095129">
        <w:t>.1.</w:t>
      </w:r>
      <w:r>
        <w:t>3-1 shows the signalling flow when the controlling MCPTT function invites the prearranged groups consisting in the temporary group.</w:t>
      </w:r>
    </w:p>
    <w:p w14:paraId="7307A6EF" w14:textId="77777777" w:rsidR="00EA3A21" w:rsidRDefault="004E36A0" w:rsidP="00EA3A21">
      <w:pPr>
        <w:pStyle w:val="TH"/>
      </w:pPr>
      <w:r>
        <w:object w:dxaOrig="19831" w:dyaOrig="13171" w14:anchorId="1E787E82">
          <v:shape id="_x0000_i1045" type="#_x0000_t75" style="width:674.3pt;height:448.3pt" o:ole="">
            <v:imagedata r:id="rId64" o:title=""/>
          </v:shape>
          <o:OLEObject Type="Embed" ProgID="Visio.Drawing.15" ShapeID="_x0000_i1045" DrawAspect="Content" ObjectID="_1787059489" r:id="rId65"/>
        </w:object>
      </w:r>
    </w:p>
    <w:p w14:paraId="079C26AC" w14:textId="77777777" w:rsidR="00EA3A21" w:rsidRDefault="00EA3A21" w:rsidP="00EA3A21">
      <w:pPr>
        <w:pStyle w:val="TF"/>
        <w:sectPr w:rsidR="00EA3A21" w:rsidSect="00B772E8">
          <w:footnotePr>
            <w:numRestart w:val="eachSect"/>
          </w:footnotePr>
          <w:pgSz w:w="16840" w:h="11907" w:orient="landscape" w:code="9"/>
          <w:pgMar w:top="1134" w:right="1418" w:bottom="1134" w:left="1134" w:header="680" w:footer="567" w:gutter="0"/>
          <w:cols w:space="720"/>
        </w:sectPr>
      </w:pPr>
      <w:r>
        <w:t>Figure A</w:t>
      </w:r>
      <w:r w:rsidR="00095129">
        <w:t>.1.</w:t>
      </w:r>
      <w:r>
        <w:t>3-1: Temporary prearranged group call setup</w:t>
      </w:r>
    </w:p>
    <w:p w14:paraId="0C84541A" w14:textId="77777777" w:rsidR="00EA3A21" w:rsidRDefault="00EA3A21" w:rsidP="00EA3A21">
      <w:r>
        <w:lastRenderedPageBreak/>
        <w:t>The steps of the flow are as follows:</w:t>
      </w:r>
    </w:p>
    <w:p w14:paraId="4B9B2516" w14:textId="77777777" w:rsidR="00EA3A21" w:rsidRDefault="00EA3A21" w:rsidP="00EA3A21">
      <w:pPr>
        <w:pStyle w:val="NO"/>
      </w:pPr>
      <w:r>
        <w:t>NOTE 1:</w:t>
      </w:r>
      <w:r>
        <w:tab/>
        <w:t>The parameters in the coding parts are only those specified in the normative part of the present document. For information about other parameters, see 3GPP TS 24.229 [4].</w:t>
      </w:r>
    </w:p>
    <w:p w14:paraId="19EAAD50" w14:textId="77777777" w:rsidR="00EA3A21" w:rsidRPr="0060704C" w:rsidRDefault="00EA3A21" w:rsidP="00EA3A21">
      <w:pPr>
        <w:pStyle w:val="B1"/>
        <w:rPr>
          <w:b/>
        </w:rPr>
      </w:pPr>
      <w:r w:rsidRPr="00EC41AD">
        <w:rPr>
          <w:b/>
        </w:rPr>
        <w:t>1</w:t>
      </w:r>
      <w:r w:rsidR="002D3149">
        <w:rPr>
          <w:b/>
        </w:rPr>
        <w:t>)</w:t>
      </w:r>
      <w:r w:rsidRPr="00EC41AD">
        <w:rPr>
          <w:b/>
        </w:rPr>
        <w:tab/>
      </w:r>
      <w:r w:rsidRPr="0060704C">
        <w:rPr>
          <w:b/>
        </w:rPr>
        <w:t>SIP INVITE request (MCPTT client A</w:t>
      </w:r>
      <w:r>
        <w:rPr>
          <w:b/>
        </w:rPr>
        <w:t>1</w:t>
      </w:r>
      <w:r w:rsidRPr="0060704C">
        <w:rPr>
          <w:b/>
        </w:rPr>
        <w:t xml:space="preserve"> to participating MCPTT function A</w:t>
      </w:r>
      <w:r>
        <w:rPr>
          <w:b/>
        </w:rPr>
        <w:t>1</w:t>
      </w:r>
      <w:r w:rsidRPr="0060704C">
        <w:rPr>
          <w:b/>
        </w:rPr>
        <w:t xml:space="preserve">) </w:t>
      </w:r>
      <w:r w:rsidRPr="0060704C">
        <w:rPr>
          <w:b/>
          <w:lang w:val="en-US"/>
        </w:rPr>
        <w:t>- see example in table </w:t>
      </w:r>
      <w:r w:rsidRPr="005B3BAE">
        <w:rPr>
          <w:b/>
        </w:rPr>
        <w:t>A</w:t>
      </w:r>
      <w:r w:rsidR="00095129">
        <w:rPr>
          <w:b/>
        </w:rPr>
        <w:t>.1.</w:t>
      </w:r>
      <w:r w:rsidRPr="005B3BAE">
        <w:rPr>
          <w:b/>
        </w:rPr>
        <w:t>3</w:t>
      </w:r>
      <w:r w:rsidRPr="00EC41AD">
        <w:rPr>
          <w:b/>
        </w:rPr>
        <w:t>-1</w:t>
      </w:r>
    </w:p>
    <w:p w14:paraId="5B079440" w14:textId="77777777" w:rsidR="00EA3A21" w:rsidRDefault="00EA3A21" w:rsidP="00EA3A21">
      <w:pPr>
        <w:pStyle w:val="B1"/>
      </w:pPr>
      <w:r>
        <w:tab/>
      </w:r>
      <w:r w:rsidRPr="0073469F">
        <w:t xml:space="preserve">Upon receiving a request from an MCPTT user </w:t>
      </w:r>
      <w:r>
        <w:t xml:space="preserve">A1 </w:t>
      </w:r>
      <w:r w:rsidRPr="0073469F">
        <w:t xml:space="preserve">to establish an MCPTT </w:t>
      </w:r>
      <w:r>
        <w:t>temporary</w:t>
      </w:r>
      <w:r w:rsidRPr="0073469F">
        <w:t xml:space="preserve"> group session the MCPTT client </w:t>
      </w:r>
      <w:r>
        <w:t xml:space="preserve">A1 </w:t>
      </w:r>
      <w:r w:rsidRPr="0073469F">
        <w:t>send</w:t>
      </w:r>
      <w:r>
        <w:t>s</w:t>
      </w:r>
      <w:r w:rsidRPr="0073469F">
        <w:t xml:space="preserve"> </w:t>
      </w:r>
      <w:r>
        <w:t>a</w:t>
      </w:r>
      <w:r w:rsidRPr="0073469F">
        <w:t xml:space="preserve"> SIP INVITE request towards the </w:t>
      </w:r>
      <w:r>
        <w:t xml:space="preserve">participating </w:t>
      </w:r>
      <w:r w:rsidRPr="0073469F">
        <w:t xml:space="preserve">MCPTT </w:t>
      </w:r>
      <w:r>
        <w:t>function A1</w:t>
      </w:r>
      <w:r w:rsidRPr="0073469F">
        <w:t xml:space="preserve"> according to 3GPP TS 24.229 [4].</w:t>
      </w:r>
    </w:p>
    <w:p w14:paraId="4CCF5250" w14:textId="77777777" w:rsidR="00EA3A21" w:rsidRPr="00F6303A" w:rsidRDefault="00EA3A21" w:rsidP="00EA3A21">
      <w:pPr>
        <w:pStyle w:val="TH"/>
        <w:rPr>
          <w:lang w:val="en-US"/>
        </w:rPr>
      </w:pPr>
      <w:r>
        <w:rPr>
          <w:lang w:val="en-US"/>
        </w:rPr>
        <w:t>Table </w:t>
      </w:r>
      <w:r w:rsidRPr="005B3BAE">
        <w:t>A</w:t>
      </w:r>
      <w:r w:rsidR="00095129">
        <w:t>.1.</w:t>
      </w:r>
      <w:r w:rsidRPr="005B3BAE">
        <w:t>3</w:t>
      </w:r>
      <w:r>
        <w:t>-1</w:t>
      </w:r>
      <w:r w:rsidRPr="00F6303A">
        <w:rPr>
          <w:lang w:val="en-US"/>
        </w:rPr>
        <w:t>: SIP INVITE request (</w:t>
      </w:r>
      <w:r w:rsidRPr="003F458D">
        <w:rPr>
          <w:lang w:val="en-US"/>
        </w:rPr>
        <w:t>MCPTT client A</w:t>
      </w:r>
      <w:r>
        <w:rPr>
          <w:lang w:val="en-US"/>
        </w:rPr>
        <w:t>1</w:t>
      </w:r>
      <w:r w:rsidRPr="003F458D">
        <w:rPr>
          <w:lang w:val="en-US"/>
        </w:rPr>
        <w:t xml:space="preserve"> to participating MCPTT function A</w:t>
      </w:r>
      <w:r>
        <w:rPr>
          <w:lang w:val="en-US"/>
        </w:rPr>
        <w:t>1</w:t>
      </w:r>
      <w:r w:rsidRPr="00F6303A">
        <w:rPr>
          <w:lang w:val="en-US"/>
        </w:rPr>
        <w:t>)</w:t>
      </w:r>
    </w:p>
    <w:p w14:paraId="4895929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INVITE sip: pf-A</w:t>
      </w:r>
      <w:r>
        <w:rPr>
          <w:rFonts w:eastAsia="Batang"/>
        </w:rPr>
        <w:t>1</w:t>
      </w:r>
      <w:r w:rsidRPr="00BA4A32">
        <w:rPr>
          <w:rFonts w:eastAsia="Batang"/>
        </w:rPr>
        <w:t>.</w:t>
      </w:r>
      <w:r>
        <w:rPr>
          <w:rFonts w:eastAsia="Batang"/>
        </w:rPr>
        <w:t>ims-</w:t>
      </w:r>
      <w:r w:rsidRPr="00BA4A32">
        <w:rPr>
          <w:rFonts w:eastAsia="Batang"/>
        </w:rPr>
        <w:t>op.net SIP/2.0</w:t>
      </w:r>
    </w:p>
    <w:p w14:paraId="2D25884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Accept-Contact: *;</w:t>
      </w:r>
      <w:r>
        <w:rPr>
          <w:rFonts w:eastAsia="Batang"/>
        </w:rPr>
        <w:t>+</w:t>
      </w:r>
      <w:r w:rsidRPr="00BA4A32">
        <w:rPr>
          <w:rFonts w:eastAsia="Batang"/>
        </w:rPr>
        <w:t>g.3gpp.mcptt;require;explicit</w:t>
      </w:r>
      <w:r>
        <w:rPr>
          <w:rFonts w:eastAsia="Batang"/>
        </w:rPr>
        <w: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r w:rsidRPr="00BA4A32">
        <w:rPr>
          <w:rFonts w:eastAsia="Batang"/>
        </w:rPr>
        <w:t>;require;explicit</w:t>
      </w:r>
    </w:p>
    <w:p w14:paraId="13EA6C2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P-Preferred-Service:urn:urn-7:3gpp-service.ims.icsi.mcptt</w:t>
      </w:r>
    </w:p>
    <w:p w14:paraId="2343016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Supported: timer</w:t>
      </w:r>
    </w:p>
    <w:p w14:paraId="5C98ECC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Session-Expires: 3600;refresher=</w:t>
      </w:r>
      <w:proofErr w:type="spellStart"/>
      <w:r w:rsidRPr="00BA4A32">
        <w:rPr>
          <w:rFonts w:eastAsia="Batang"/>
        </w:rPr>
        <w:t>uac</w:t>
      </w:r>
      <w:proofErr w:type="spellEnd"/>
    </w:p>
    <w:p w14:paraId="71C1A3B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Contact: </w:t>
      </w:r>
      <w:r w:rsidRPr="00E1323B">
        <w:rPr>
          <w:rFonts w:cs="Courier New"/>
          <w:szCs w:val="16"/>
        </w:rPr>
        <w:t>&lt;sip:[5555::</w:t>
      </w:r>
      <w:r w:rsidRPr="00BA4A32">
        <w:rPr>
          <w:rFonts w:eastAsia="Batang"/>
        </w:rPr>
        <w:t>aaa:bbb:ccc:eee</w:t>
      </w:r>
      <w:r w:rsidRPr="00E1323B">
        <w:rPr>
          <w:rFonts w:cs="Courier New"/>
          <w:szCs w:val="16"/>
        </w:rPr>
        <w:t>]&gt;</w:t>
      </w:r>
      <w:r w:rsidRPr="00BA4A32">
        <w:rPr>
          <w:rFonts w:eastAsia="Batang"/>
        </w:rPr>
        <w:t>;g.3gpp.mcptt</w:t>
      </w:r>
      <w:r w:rsidR="00B661C0">
        <w:rPr>
          <w:rFonts w:eastAsia="Batang"/>
        </w:rPr>
        <w:t>;</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2CB3114E"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P-Preferred-Identity:&lt;sip:</w:t>
      </w:r>
      <w:r w:rsidRPr="00BA4A32">
        <w:rPr>
          <w:rFonts w:eastAsia="Batang"/>
        </w:rPr>
        <w:t>userA</w:t>
      </w:r>
      <w:r>
        <w:rPr>
          <w:rFonts w:eastAsia="Batang"/>
        </w:rPr>
        <w:t>1</w:t>
      </w:r>
      <w:r w:rsidRPr="00BA4A32">
        <w:rPr>
          <w:rFonts w:eastAsia="Batang"/>
        </w:rPr>
        <w:t>@</w:t>
      </w:r>
      <w:r>
        <w:rPr>
          <w:rFonts w:eastAsia="Batang"/>
        </w:rPr>
        <w:t>ims-</w:t>
      </w:r>
      <w:r w:rsidRPr="00BA4A32">
        <w:rPr>
          <w:rFonts w:eastAsia="Batang"/>
        </w:rPr>
        <w:t>op.net</w:t>
      </w:r>
      <w:r>
        <w:rPr>
          <w:rFonts w:eastAsia="Batang"/>
        </w:rPr>
        <w:t>&gt;</w:t>
      </w:r>
    </w:p>
    <w:p w14:paraId="6CABA53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0FED2A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multipart/</w:t>
      </w:r>
      <w:proofErr w:type="spellStart"/>
      <w:r w:rsidRPr="00BA4A32">
        <w:rPr>
          <w:rFonts w:eastAsia="Batang"/>
        </w:rPr>
        <w:t>mixed</w:t>
      </w:r>
      <w:r w:rsidRPr="00BA4A32">
        <w:rPr>
          <w:rFonts w:eastAsia="Batang" w:hint="eastAsia"/>
        </w:rPr>
        <w:t>;boundary</w:t>
      </w:r>
      <w:proofErr w:type="spellEnd"/>
      <w:r w:rsidRPr="00BA4A32">
        <w:rPr>
          <w:rFonts w:eastAsia="Batang" w:hint="eastAsia"/>
        </w:rPr>
        <w:t>=</w:t>
      </w:r>
      <w:r w:rsidRPr="00BA4A32">
        <w:rPr>
          <w:rFonts w:eastAsia="Batang"/>
        </w:rPr>
        <w:t>"</w:t>
      </w:r>
      <w:r w:rsidRPr="00BA4A32">
        <w:rPr>
          <w:rFonts w:eastAsia="Batang" w:hint="eastAsia"/>
        </w:rPr>
        <w:t>boundary</w:t>
      </w:r>
      <w:r>
        <w:rPr>
          <w:rFonts w:eastAsia="Batang"/>
        </w:rPr>
        <w:t>1</w:t>
      </w:r>
      <w:r w:rsidRPr="00BA4A32">
        <w:rPr>
          <w:rFonts w:eastAsia="Batang"/>
        </w:rPr>
        <w:t>"</w:t>
      </w:r>
    </w:p>
    <w:p w14:paraId="1873529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1B34868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w:t>
      </w:r>
      <w:proofErr w:type="spellStart"/>
      <w:r w:rsidRPr="00BA4A32">
        <w:rPr>
          <w:rFonts w:eastAsia="Batang"/>
        </w:rPr>
        <w:t>sdp</w:t>
      </w:r>
      <w:proofErr w:type="spellEnd"/>
      <w:r w:rsidRPr="00BA4A32">
        <w:rPr>
          <w:rFonts w:eastAsia="Batang"/>
        </w:rPr>
        <w:t xml:space="preserve"> </w:t>
      </w:r>
    </w:p>
    <w:p w14:paraId="491AE0A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7297C8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D9B054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c=IN IP6 5555::</w:t>
      </w:r>
      <w:proofErr w:type="spellStart"/>
      <w:r w:rsidRPr="00BA4A32">
        <w:rPr>
          <w:rFonts w:eastAsia="Batang"/>
        </w:rPr>
        <w:t>aaa:bbb:ccc:eee</w:t>
      </w:r>
      <w:proofErr w:type="spellEnd"/>
    </w:p>
    <w:p w14:paraId="3F277F5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m=audio 3456 RTP/AVP 97</w:t>
      </w:r>
    </w:p>
    <w:p w14:paraId="694E00B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a=rtpmap:97 AMR</w:t>
      </w:r>
    </w:p>
    <w:p w14:paraId="707DE5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a=fmtp:97 mode-set=0,2,5,7; mode-change-period=2</w:t>
      </w:r>
    </w:p>
    <w:p w14:paraId="28CC51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a=maxptime:20</w:t>
      </w:r>
    </w:p>
    <w:p w14:paraId="4153D12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roofErr w:type="spellStart"/>
      <w:r w:rsidRPr="00BA4A32">
        <w:rPr>
          <w:rFonts w:eastAsia="Batang"/>
        </w:rPr>
        <w:t>i</w:t>
      </w:r>
      <w:proofErr w:type="spellEnd"/>
      <w:r w:rsidRPr="00BA4A32">
        <w:rPr>
          <w:rFonts w:eastAsia="Batang"/>
        </w:rPr>
        <w:t>=speech</w:t>
      </w:r>
    </w:p>
    <w:p w14:paraId="478B341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m=application 3457 </w:t>
      </w:r>
      <w:proofErr w:type="spellStart"/>
      <w:r w:rsidRPr="00BA4A32">
        <w:rPr>
          <w:rFonts w:eastAsia="Batang"/>
        </w:rPr>
        <w:t>udp</w:t>
      </w:r>
      <w:proofErr w:type="spellEnd"/>
      <w:r w:rsidRPr="00BA4A32">
        <w:rPr>
          <w:rFonts w:eastAsia="Batang"/>
        </w:rPr>
        <w:t xml:space="preserve"> </w:t>
      </w:r>
      <w:proofErr w:type="spellStart"/>
      <w:r w:rsidRPr="00BA4A32">
        <w:rPr>
          <w:rFonts w:eastAsia="Batang"/>
        </w:rPr>
        <w:t>mcptt</w:t>
      </w:r>
      <w:proofErr w:type="spellEnd"/>
    </w:p>
    <w:p w14:paraId="4259F9F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roofErr w:type="spellStart"/>
      <w:r w:rsidRPr="00BA4A32">
        <w:rPr>
          <w:rFonts w:eastAsia="Batang"/>
        </w:rPr>
        <w:t>fmtp:</w:t>
      </w:r>
      <w:r w:rsidRPr="000B4072">
        <w:t>MCPTT</w:t>
      </w:r>
      <w:proofErr w:type="spellEnd"/>
      <w:r>
        <w:t xml:space="preserve"> </w:t>
      </w:r>
      <w:proofErr w:type="spellStart"/>
      <w:r w:rsidRPr="00BA4A32">
        <w:rPr>
          <w:rFonts w:eastAsia="Batang"/>
        </w:rPr>
        <w:t>mc_queueing;mc_implicit</w:t>
      </w:r>
      <w:r>
        <w:rPr>
          <w:rFonts w:eastAsia="Batang"/>
        </w:rPr>
        <w:t>_</w:t>
      </w:r>
      <w:r w:rsidRPr="00BA4A32">
        <w:rPr>
          <w:rFonts w:eastAsia="Batang"/>
        </w:rPr>
        <w:t>request</w:t>
      </w:r>
      <w:proofErr w:type="spellEnd"/>
    </w:p>
    <w:p w14:paraId="10D69D7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1463D54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54FA69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5B8AE5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906130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3914ED4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w:t>
      </w:r>
      <w:proofErr w:type="spellStart"/>
      <w:r w:rsidRPr="00BA4A32">
        <w:rPr>
          <w:rFonts w:eastAsia="Batang"/>
        </w:rPr>
        <w:t>mcpttinfo</w:t>
      </w:r>
      <w:proofErr w:type="spellEnd"/>
      <w:r w:rsidRPr="00BA4A32">
        <w:rPr>
          <w:rFonts w:eastAsia="Batang"/>
        </w:rPr>
        <w:t>&gt;</w:t>
      </w:r>
    </w:p>
    <w:p w14:paraId="72E0832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-Params&gt;</w:t>
      </w:r>
    </w:p>
    <w:p w14:paraId="2A155E3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10CD44F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-request-</w:t>
      </w:r>
      <w:proofErr w:type="spellStart"/>
      <w:r w:rsidRPr="00BA4A32">
        <w:rPr>
          <w:rFonts w:eastAsia="Batang"/>
        </w:rPr>
        <w:t>uri</w:t>
      </w:r>
      <w:proofErr w:type="spellEnd"/>
      <w:r w:rsidRPr="00BA4A32">
        <w:rPr>
          <w:rFonts w:eastAsia="Batang"/>
        </w:rPr>
        <w:t>&gt;</w:t>
      </w:r>
      <w:r w:rsidRPr="00D91085">
        <w:rPr>
          <w:rFonts w:eastAsia="Batang"/>
        </w:rPr>
        <w:t>mcptt-group-T</w:t>
      </w:r>
      <w:r w:rsidRPr="00BA4A32">
        <w:rPr>
          <w:rFonts w:eastAsia="Batang"/>
        </w:rPr>
        <w:t>@</w:t>
      </w:r>
      <w:r>
        <w:rPr>
          <w:rFonts w:eastAsia="Batang"/>
        </w:rPr>
        <w:t>mcptt-op</w:t>
      </w:r>
      <w:r w:rsidRPr="00BA4A32">
        <w:rPr>
          <w:rFonts w:eastAsia="Batang"/>
        </w:rPr>
        <w:t>.gov&lt;/&gt;</w:t>
      </w:r>
    </w:p>
    <w:p w14:paraId="2DDBACC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-Params&gt;</w:t>
      </w:r>
    </w:p>
    <w:p w14:paraId="5F7FD0C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w:t>
      </w:r>
      <w:proofErr w:type="spellStart"/>
      <w:r w:rsidRPr="00BA4A32">
        <w:rPr>
          <w:rFonts w:eastAsia="Batang"/>
        </w:rPr>
        <w:t>mcpttinfo</w:t>
      </w:r>
      <w:proofErr w:type="spellEnd"/>
      <w:r w:rsidRPr="00BA4A32">
        <w:rPr>
          <w:rFonts w:eastAsia="Batang"/>
        </w:rPr>
        <w:t>&gt;</w:t>
      </w:r>
    </w:p>
    <w:p w14:paraId="4578C8D1"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45BCDD0E" w14:textId="77777777" w:rsidR="00EA3A21" w:rsidRPr="00F6303A" w:rsidRDefault="00EA3A21" w:rsidP="00EA3A21"/>
    <w:p w14:paraId="797947D6" w14:textId="77777777" w:rsidR="00EA3A21" w:rsidRDefault="00EA3A21" w:rsidP="00EA3A21">
      <w:pPr>
        <w:pStyle w:val="EX"/>
        <w:keepLines w:val="0"/>
        <w:ind w:left="2268" w:hanging="1984"/>
      </w:pPr>
      <w:bookmarkStart w:id="6990" w:name="_PERM_MCCTEMPBM_CRPT00830049___2"/>
      <w:r w:rsidRPr="00F6303A">
        <w:rPr>
          <w:b/>
          <w:bCs/>
          <w:noProof/>
          <w:lang w:val="en-US"/>
        </w:rPr>
        <w:t>Request-URI</w:t>
      </w:r>
      <w:r>
        <w:rPr>
          <w:b/>
          <w:bCs/>
          <w:noProof/>
          <w:lang w:val="en-US"/>
        </w:rPr>
        <w:t>:</w:t>
      </w:r>
      <w:r w:rsidRPr="00F6303A">
        <w:rPr>
          <w:noProof/>
          <w:lang w:val="en-US"/>
        </w:rPr>
        <w:tab/>
      </w:r>
      <w:r w:rsidRPr="003F458D">
        <w:t>Contains</w:t>
      </w:r>
      <w:r w:rsidRPr="0073469F">
        <w:t xml:space="preserve"> </w:t>
      </w:r>
      <w:r w:rsidRPr="003F458D">
        <w:t>the public service identity of the participating MCPTT function serving the MCPTT user</w:t>
      </w:r>
      <w:r w:rsidRPr="00F6303A">
        <w:t>.</w:t>
      </w:r>
    </w:p>
    <w:p w14:paraId="3CC5D035" w14:textId="77777777" w:rsidR="00EA3A21" w:rsidRDefault="00EA3A21" w:rsidP="00EA3A21">
      <w:pPr>
        <w:pStyle w:val="EX"/>
        <w:keepLines w:val="0"/>
        <w:ind w:left="2268" w:hanging="1984"/>
      </w:pPr>
      <w:r w:rsidRPr="00B92BB4">
        <w:rPr>
          <w:b/>
        </w:rPr>
        <w:t>Accept-Contact</w:t>
      </w:r>
      <w:r>
        <w:rPr>
          <w:b/>
        </w:rPr>
        <w:t>:</w:t>
      </w:r>
      <w:r>
        <w:tab/>
        <w:t xml:space="preserve">Contains the </w:t>
      </w:r>
      <w:r w:rsidRPr="00B92BB4">
        <w:t>g.3gpp.mcptt</w:t>
      </w:r>
      <w:r>
        <w:t xml:space="preserve"> feature tag.</w:t>
      </w:r>
    </w:p>
    <w:p w14:paraId="0BD157A6" w14:textId="77777777" w:rsidR="00EA3A21" w:rsidRPr="00BA4A32" w:rsidRDefault="00EA3A21" w:rsidP="00EA3A21">
      <w:pPr>
        <w:pStyle w:val="EX"/>
        <w:keepLines w:val="0"/>
        <w:ind w:left="2268" w:hanging="1984"/>
      </w:pPr>
      <w:r w:rsidRPr="00BA4A32">
        <w:rPr>
          <w:b/>
        </w:rPr>
        <w:t>P-Preferred-Service</w:t>
      </w:r>
      <w:r>
        <w:rPr>
          <w:b/>
        </w:rPr>
        <w:t>:</w:t>
      </w:r>
      <w:r>
        <w:tab/>
        <w:t>Contains the ICSI for MCPTT.</w:t>
      </w:r>
    </w:p>
    <w:p w14:paraId="791C3F56" w14:textId="77777777" w:rsidR="00EA3A21" w:rsidRDefault="00EA3A21" w:rsidP="00EA3A21">
      <w:pPr>
        <w:pStyle w:val="EX"/>
        <w:keepLines w:val="0"/>
        <w:ind w:left="2268" w:hanging="1984"/>
      </w:pPr>
      <w:r w:rsidRPr="00BA4A32">
        <w:rPr>
          <w:b/>
        </w:rPr>
        <w:t>Contact</w:t>
      </w:r>
      <w:r>
        <w:rPr>
          <w:b/>
        </w:rPr>
        <w:t>:</w:t>
      </w:r>
      <w:r w:rsidRPr="00BA4A32">
        <w:tab/>
        <w:t xml:space="preserve">Contains the registered contact and the </w:t>
      </w:r>
      <w:r w:rsidRPr="00B92BB4">
        <w:t>g.3gpp.mcptt</w:t>
      </w:r>
      <w:r>
        <w:t xml:space="preserve"> feature tag</w:t>
      </w:r>
      <w:r w:rsidRPr="00BA4A32">
        <w:t>.</w:t>
      </w:r>
    </w:p>
    <w:p w14:paraId="4BB6C3BF" w14:textId="77777777" w:rsidR="00EA3A21" w:rsidRDefault="00EA3A21" w:rsidP="00EA3A21">
      <w:pPr>
        <w:pStyle w:val="EX"/>
        <w:keepLines w:val="0"/>
        <w:ind w:left="2268" w:hanging="1984"/>
      </w:pPr>
      <w:r w:rsidRPr="00BA4A32">
        <w:rPr>
          <w:b/>
        </w:rPr>
        <w:t>P-preferred-Identity</w:t>
      </w:r>
      <w:r>
        <w:rPr>
          <w:b/>
        </w:rPr>
        <w:t>:</w:t>
      </w:r>
      <w:r>
        <w:tab/>
        <w:t>Contains the public user identity of the MCPTT user.</w:t>
      </w:r>
    </w:p>
    <w:p w14:paraId="3D8059D1" w14:textId="77777777" w:rsidR="00EA3A21" w:rsidRDefault="00EA3A21" w:rsidP="00EA3A21">
      <w:pPr>
        <w:pStyle w:val="EX"/>
        <w:keepLines w:val="0"/>
        <w:ind w:left="2268" w:hanging="1984"/>
      </w:pPr>
      <w:proofErr w:type="spellStart"/>
      <w:r w:rsidRPr="00BA4A32">
        <w:rPr>
          <w:b/>
        </w:rPr>
        <w:t>mcptt</w:t>
      </w:r>
      <w:proofErr w:type="spellEnd"/>
      <w:r w:rsidRPr="00BA4A32">
        <w:rPr>
          <w:b/>
        </w:rPr>
        <w:t>-info</w:t>
      </w:r>
      <w:r>
        <w:t>:</w:t>
      </w:r>
      <w:r>
        <w:tab/>
      </w:r>
      <w:r w:rsidRPr="00AD1BDB">
        <w:t>The application/vnd.3gpp.mcptt-info+xml</w:t>
      </w:r>
      <w:r>
        <w:t xml:space="preserve"> contains </w:t>
      </w:r>
      <w:r w:rsidRPr="0073469F">
        <w:t>the &lt;</w:t>
      </w:r>
      <w:proofErr w:type="spellStart"/>
      <w:r w:rsidRPr="0073469F">
        <w:t>mcptt</w:t>
      </w:r>
      <w:proofErr w:type="spellEnd"/>
      <w:r w:rsidRPr="0073469F">
        <w:t>-Params&gt; element with</w:t>
      </w:r>
      <w:r>
        <w:t xml:space="preserve"> </w:t>
      </w:r>
      <w:r w:rsidRPr="0073469F">
        <w:t xml:space="preserve">the &lt;session-type&gt; element </w:t>
      </w:r>
      <w:r>
        <w:t>set to "prearranged" and the &lt;</w:t>
      </w:r>
      <w:proofErr w:type="spellStart"/>
      <w:r>
        <w:t>mcptt</w:t>
      </w:r>
      <w:proofErr w:type="spellEnd"/>
      <w:r>
        <w:t>-request-</w:t>
      </w:r>
      <w:proofErr w:type="spellStart"/>
      <w:r>
        <w:t>uri</w:t>
      </w:r>
      <w:proofErr w:type="spellEnd"/>
      <w:r>
        <w:t>&gt; element set to "</w:t>
      </w:r>
      <w:r w:rsidRPr="00D91085">
        <w:t>mcptt-group-T</w:t>
      </w:r>
      <w:r>
        <w:t>@mcptt-op</w:t>
      </w:r>
      <w:r w:rsidRPr="00BA4A32">
        <w:t>.gov</w:t>
      </w:r>
      <w:r>
        <w:t>".</w:t>
      </w:r>
    </w:p>
    <w:p w14:paraId="00028231" w14:textId="77777777" w:rsidR="00EA3A21" w:rsidRPr="00BA4A32" w:rsidRDefault="00EA3A21" w:rsidP="00EA3A21">
      <w:pPr>
        <w:pStyle w:val="EX"/>
        <w:keepLines w:val="0"/>
        <w:ind w:left="2268" w:hanging="1984"/>
        <w:rPr>
          <w:b/>
        </w:rPr>
      </w:pPr>
      <w:r w:rsidRPr="00BA4A32">
        <w:rPr>
          <w:b/>
        </w:rPr>
        <w:t>SDP</w:t>
      </w:r>
      <w:r>
        <w:rPr>
          <w:b/>
        </w:rPr>
        <w:t xml:space="preserve"> offer:</w:t>
      </w:r>
      <w:r>
        <w:rPr>
          <w:b/>
        </w:rPr>
        <w:tab/>
      </w:r>
      <w:r w:rsidRPr="00BA4A32">
        <w:t>Contains a media</w:t>
      </w:r>
      <w:r w:rsidRPr="0073469F">
        <w:t xml:space="preserve">-level section for the </w:t>
      </w:r>
      <w:r>
        <w:t xml:space="preserve">MCPTT speech </w:t>
      </w:r>
      <w:r w:rsidRPr="0073469F">
        <w:t xml:space="preserve">media stream </w:t>
      </w:r>
      <w:r>
        <w:t>and a</w:t>
      </w:r>
      <w:r w:rsidRPr="0073469F">
        <w:t xml:space="preserve"> media-level section </w:t>
      </w:r>
      <w:r>
        <w:t xml:space="preserve">for </w:t>
      </w:r>
      <w:r w:rsidRPr="0073469F">
        <w:t>the media-floor control entity</w:t>
      </w:r>
      <w:r>
        <w:t xml:space="preserve"> indicating that  of floor requests is supported ("</w:t>
      </w:r>
      <w:proofErr w:type="spellStart"/>
      <w:r>
        <w:t>mc:queueing</w:t>
      </w:r>
      <w:proofErr w:type="spellEnd"/>
      <w:r>
        <w:t>") and that the SIP INVITE request is an implicit floor request ("</w:t>
      </w:r>
      <w:proofErr w:type="spellStart"/>
      <w:r>
        <w:t>mc_implicit_</w:t>
      </w:r>
      <w:r w:rsidRPr="000B4072">
        <w:t>request</w:t>
      </w:r>
      <w:proofErr w:type="spellEnd"/>
      <w:r>
        <w:t>").</w:t>
      </w:r>
    </w:p>
    <w:bookmarkEnd w:id="6990"/>
    <w:p w14:paraId="7B494E6A" w14:textId="77777777" w:rsidR="00EA3A21" w:rsidRDefault="00EA3A21" w:rsidP="00EA3A21">
      <w:pPr>
        <w:pStyle w:val="B1"/>
        <w:rPr>
          <w:b/>
        </w:rPr>
      </w:pPr>
      <w:r w:rsidRPr="008F39EC">
        <w:rPr>
          <w:b/>
        </w:rPr>
        <w:lastRenderedPageBreak/>
        <w:t>2</w:t>
      </w:r>
      <w:r w:rsidR="002D3149">
        <w:rPr>
          <w:b/>
        </w:rPr>
        <w:t>)</w:t>
      </w:r>
      <w:r w:rsidRPr="008F39EC">
        <w:rPr>
          <w:b/>
        </w:rPr>
        <w:tab/>
        <w:t>SIP INVITE request (participating MCPTT function A</w:t>
      </w:r>
      <w:r>
        <w:rPr>
          <w:b/>
        </w:rPr>
        <w:t>1</w:t>
      </w:r>
      <w:r w:rsidRPr="008F39EC">
        <w:rPr>
          <w:b/>
        </w:rPr>
        <w:t xml:space="preserve"> to controlling MCPTT function A)</w:t>
      </w:r>
      <w:r>
        <w:rPr>
          <w:b/>
        </w:rPr>
        <w:t xml:space="preserve"> </w:t>
      </w:r>
      <w:r w:rsidRPr="00F6303A">
        <w:rPr>
          <w:b/>
          <w:lang w:val="en-US"/>
        </w:rPr>
        <w:t xml:space="preserve">- see example in </w:t>
      </w:r>
      <w:r w:rsidRPr="009B1D40">
        <w:rPr>
          <w:b/>
          <w:lang w:val="en-US"/>
        </w:rPr>
        <w:t>table </w:t>
      </w:r>
      <w:r>
        <w:rPr>
          <w:b/>
        </w:rPr>
        <w:t>A</w:t>
      </w:r>
      <w:r w:rsidR="00095129">
        <w:rPr>
          <w:b/>
        </w:rPr>
        <w:t>.1.</w:t>
      </w:r>
      <w:r>
        <w:rPr>
          <w:b/>
        </w:rPr>
        <w:t>3-</w:t>
      </w:r>
      <w:r w:rsidRPr="009B1D40">
        <w:rPr>
          <w:b/>
        </w:rPr>
        <w:t>2</w:t>
      </w:r>
    </w:p>
    <w:p w14:paraId="465236B0" w14:textId="77777777" w:rsidR="00EA3A21" w:rsidRPr="0073469F" w:rsidRDefault="00EA3A21" w:rsidP="00EA3A21">
      <w:pPr>
        <w:pStyle w:val="B1"/>
      </w:pPr>
      <w:r>
        <w:tab/>
      </w:r>
      <w:r w:rsidRPr="0073469F">
        <w:t xml:space="preserve">Upon </w:t>
      </w:r>
      <w:r>
        <w:t>receiving</w:t>
      </w:r>
      <w:r w:rsidRPr="0073469F">
        <w:t xml:space="preserve"> of a "</w:t>
      </w:r>
      <w:r w:rsidRPr="0073469F">
        <w:rPr>
          <w:noProof/>
        </w:rPr>
        <w:t xml:space="preserve">SIP INVITE request for originating participating MCPTT function" containing </w:t>
      </w:r>
      <w:r w:rsidRPr="0073469F">
        <w:t>an application/vnd.3gpp.mcptt-info</w:t>
      </w:r>
      <w:r w:rsidR="007B4FF0">
        <w:rPr>
          <w:lang w:val="en-US"/>
        </w:rPr>
        <w:t>+xml</w:t>
      </w:r>
      <w:r w:rsidRPr="0073469F">
        <w:t xml:space="preserve"> MIME body with the &lt;session-type&gt; element set to a value of "prearranged"</w:t>
      </w:r>
      <w:r w:rsidRPr="0073469F">
        <w:rPr>
          <w:noProof/>
        </w:rPr>
        <w:t>, t</w:t>
      </w:r>
      <w:r>
        <w:rPr>
          <w:noProof/>
        </w:rPr>
        <w:t>he participating MCPTT function authorizes the MCPTT user to initiate the prearranged group call and since the MCPTT user is authorized, the participating MCPTT function A1</w:t>
      </w:r>
      <w:r>
        <w:t xml:space="preserve"> f</w:t>
      </w:r>
      <w:r w:rsidRPr="0073469F">
        <w:t>orward</w:t>
      </w:r>
      <w:r>
        <w:t>s</w:t>
      </w:r>
      <w:r w:rsidRPr="0073469F">
        <w:t xml:space="preserve"> the SIP INVITE request according to 3GPP TS 24.229 [4].</w:t>
      </w:r>
    </w:p>
    <w:p w14:paraId="5B08E137" w14:textId="77777777" w:rsidR="00EA3A21" w:rsidRPr="00F6303A" w:rsidRDefault="00EA3A21" w:rsidP="00EA3A21">
      <w:pPr>
        <w:pStyle w:val="TH"/>
        <w:rPr>
          <w:lang w:val="en-US"/>
        </w:rPr>
      </w:pPr>
      <w:r>
        <w:rPr>
          <w:lang w:val="en-US"/>
        </w:rPr>
        <w:t>Table </w:t>
      </w:r>
      <w:r>
        <w:t>A</w:t>
      </w:r>
      <w:r w:rsidR="00095129">
        <w:t>.1.</w:t>
      </w:r>
      <w:r>
        <w:t>3-2</w:t>
      </w:r>
      <w:r w:rsidRPr="00F6303A">
        <w:rPr>
          <w:lang w:val="en-US"/>
        </w:rPr>
        <w:t>: SIP INVITE request (</w:t>
      </w:r>
      <w:r w:rsidRPr="007D0D89">
        <w:rPr>
          <w:lang w:val="en-US"/>
        </w:rPr>
        <w:t>participating MCPTT function A to controlling MCPTT function A</w:t>
      </w:r>
      <w:r w:rsidRPr="00F6303A">
        <w:rPr>
          <w:lang w:val="en-US"/>
        </w:rPr>
        <w:t>)</w:t>
      </w:r>
    </w:p>
    <w:p w14:paraId="7EB4EEA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INVITE sip: cf-A.</w:t>
      </w:r>
      <w:r>
        <w:rPr>
          <w:rFonts w:eastAsia="Batang"/>
        </w:rPr>
        <w:t>ims-</w:t>
      </w:r>
      <w:r w:rsidRPr="00BA4A32">
        <w:rPr>
          <w:rFonts w:eastAsia="Batang"/>
        </w:rPr>
        <w:t>op.net SIP/2.0</w:t>
      </w:r>
    </w:p>
    <w:p w14:paraId="7E35015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Accept-Contact:</w:t>
      </w:r>
    </w:p>
    <w:p w14:paraId="5281641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P-Asserted-Service:</w:t>
      </w:r>
    </w:p>
    <w:p w14:paraId="48EA699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Supported:</w:t>
      </w:r>
    </w:p>
    <w:p w14:paraId="63E2143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Session-Expires:</w:t>
      </w:r>
    </w:p>
    <w:p w14:paraId="732E183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Contact:</w:t>
      </w:r>
    </w:p>
    <w:p w14:paraId="4A648D9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P-Asserted-Identity:&lt;sip:</w:t>
      </w:r>
      <w:r w:rsidRPr="00BA4A32">
        <w:rPr>
          <w:rFonts w:eastAsia="Batang"/>
        </w:rPr>
        <w:t>userA</w:t>
      </w:r>
      <w:r>
        <w:rPr>
          <w:rFonts w:eastAsia="Batang"/>
        </w:rPr>
        <w:t>1</w:t>
      </w:r>
      <w:r w:rsidRPr="00BA4A32">
        <w:rPr>
          <w:rFonts w:eastAsia="Batang"/>
        </w:rPr>
        <w:t>@</w:t>
      </w:r>
      <w:r>
        <w:rPr>
          <w:rFonts w:eastAsia="Batang"/>
        </w:rPr>
        <w:t>ims-</w:t>
      </w:r>
      <w:r w:rsidRPr="00BA4A32">
        <w:rPr>
          <w:rFonts w:eastAsia="Batang"/>
        </w:rPr>
        <w:t>op.net</w:t>
      </w:r>
      <w:r>
        <w:rPr>
          <w:rFonts w:eastAsia="Batang"/>
        </w:rPr>
        <w:t>&gt;</w:t>
      </w:r>
    </w:p>
    <w:p w14:paraId="0E99956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5047FC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multipart/</w:t>
      </w:r>
      <w:proofErr w:type="spellStart"/>
      <w:r w:rsidRPr="00BA4A32">
        <w:rPr>
          <w:rFonts w:eastAsia="Batang"/>
        </w:rPr>
        <w:t>mixed</w:t>
      </w:r>
      <w:r w:rsidRPr="00BA4A32">
        <w:rPr>
          <w:rFonts w:eastAsia="Batang" w:hint="eastAsia"/>
        </w:rPr>
        <w:t>;boundary</w:t>
      </w:r>
      <w:proofErr w:type="spellEnd"/>
      <w:r w:rsidRPr="00BA4A32">
        <w:rPr>
          <w:rFonts w:eastAsia="Batang" w:hint="eastAsia"/>
        </w:rPr>
        <w:t>=</w:t>
      </w:r>
      <w:r w:rsidRPr="00BA4A32">
        <w:rPr>
          <w:rFonts w:eastAsia="Batang"/>
        </w:rPr>
        <w:t>"</w:t>
      </w:r>
      <w:r w:rsidRPr="00BA4A32">
        <w:rPr>
          <w:rFonts w:eastAsia="Batang" w:hint="eastAsia"/>
        </w:rPr>
        <w:t>boundary</w:t>
      </w:r>
      <w:r>
        <w:rPr>
          <w:rFonts w:eastAsia="Batang"/>
        </w:rPr>
        <w:t>1</w:t>
      </w:r>
      <w:r w:rsidRPr="00BA4A32">
        <w:rPr>
          <w:rFonts w:eastAsia="Batang"/>
        </w:rPr>
        <w:t>"</w:t>
      </w:r>
    </w:p>
    <w:p w14:paraId="08A7EC5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--boundary1</w:t>
      </w:r>
    </w:p>
    <w:p w14:paraId="2D2170D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w:t>
      </w:r>
      <w:proofErr w:type="spellStart"/>
      <w:r w:rsidRPr="00BA4A32">
        <w:rPr>
          <w:rFonts w:eastAsia="Batang"/>
        </w:rPr>
        <w:t>sdp</w:t>
      </w:r>
      <w:proofErr w:type="spellEnd"/>
      <w:r w:rsidRPr="00BA4A32">
        <w:rPr>
          <w:rFonts w:eastAsia="Batang"/>
        </w:rPr>
        <w:t xml:space="preserve"> </w:t>
      </w:r>
    </w:p>
    <w:p w14:paraId="76F1946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CD83AF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E5C060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c=IN IP6 5555::</w:t>
      </w:r>
      <w:proofErr w:type="spellStart"/>
      <w:r w:rsidRPr="00BA4A32">
        <w:rPr>
          <w:rFonts w:eastAsia="Batang"/>
        </w:rPr>
        <w:t>aaa:bbb:ccc:eef</w:t>
      </w:r>
      <w:proofErr w:type="spellEnd"/>
    </w:p>
    <w:p w14:paraId="2B5F25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m=audio 7890 RTP/AVP 97</w:t>
      </w:r>
    </w:p>
    <w:p w14:paraId="7C20825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0635EAA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5D78AE0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roofErr w:type="spellStart"/>
      <w:r w:rsidRPr="00BA4A32">
        <w:rPr>
          <w:rFonts w:eastAsia="Batang"/>
        </w:rPr>
        <w:t>i</w:t>
      </w:r>
      <w:proofErr w:type="spellEnd"/>
      <w:r w:rsidRPr="00BA4A32">
        <w:rPr>
          <w:rFonts w:eastAsia="Batang"/>
        </w:rPr>
        <w:t>=</w:t>
      </w:r>
    </w:p>
    <w:p w14:paraId="79B887A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m=application 7891 </w:t>
      </w:r>
      <w:proofErr w:type="spellStart"/>
      <w:r>
        <w:rPr>
          <w:rFonts w:eastAsia="Batang"/>
        </w:rPr>
        <w:t>udp</w:t>
      </w:r>
      <w:proofErr w:type="spellEnd"/>
      <w:r>
        <w:rPr>
          <w:rFonts w:eastAsia="Batang"/>
        </w:rPr>
        <w:t xml:space="preserve"> </w:t>
      </w:r>
      <w:proofErr w:type="spellStart"/>
      <w:r>
        <w:rPr>
          <w:rFonts w:eastAsia="Batang"/>
        </w:rPr>
        <w:t>mcptt</w:t>
      </w:r>
      <w:proofErr w:type="spellEnd"/>
    </w:p>
    <w:p w14:paraId="3738CDF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19431EE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3F0656E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71405F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4D8EBAA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79B52B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1CC1EDB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w:t>
      </w:r>
      <w:proofErr w:type="spellStart"/>
      <w:r w:rsidRPr="00BA4A32">
        <w:rPr>
          <w:rFonts w:eastAsia="Batang"/>
        </w:rPr>
        <w:t>mcpttinfo</w:t>
      </w:r>
      <w:proofErr w:type="spellEnd"/>
      <w:r w:rsidRPr="00BA4A32">
        <w:rPr>
          <w:rFonts w:eastAsia="Batang"/>
        </w:rPr>
        <w:t>&gt;</w:t>
      </w:r>
    </w:p>
    <w:p w14:paraId="56CA0D7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-Params&gt;</w:t>
      </w:r>
    </w:p>
    <w:p w14:paraId="2072F1E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74B7382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-request-</w:t>
      </w:r>
      <w:proofErr w:type="spellStart"/>
      <w:r w:rsidRPr="00BA4A32">
        <w:rPr>
          <w:rFonts w:eastAsia="Batang"/>
        </w:rPr>
        <w:t>uri</w:t>
      </w:r>
      <w:proofErr w:type="spellEnd"/>
      <w:r w:rsidRPr="00BA4A32">
        <w:rPr>
          <w:rFonts w:eastAsia="Batang"/>
        </w:rPr>
        <w:t>&gt;</w:t>
      </w:r>
      <w:r w:rsidRPr="00D91085">
        <w:rPr>
          <w:rFonts w:eastAsia="Batang"/>
        </w:rPr>
        <w:t>mcptt-group-T</w:t>
      </w:r>
      <w:r w:rsidRPr="00BA4A32">
        <w:rPr>
          <w:rFonts w:eastAsia="Batang"/>
        </w:rPr>
        <w:t>@</w:t>
      </w:r>
      <w:r>
        <w:rPr>
          <w:rFonts w:eastAsia="Batang"/>
        </w:rPr>
        <w:t>mcptt-</w:t>
      </w:r>
      <w:r w:rsidRPr="00BA4A32">
        <w:rPr>
          <w:rFonts w:eastAsia="Batang"/>
        </w:rPr>
        <w:t>city1.gov&lt;/&gt;</w:t>
      </w:r>
    </w:p>
    <w:p w14:paraId="33F23F6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-calling-user-id&gt;mcptt-id-A</w:t>
      </w:r>
      <w:r>
        <w:rPr>
          <w:rFonts w:eastAsia="Batang"/>
        </w:rPr>
        <w:t>1</w:t>
      </w:r>
      <w:r w:rsidRPr="00BA4A32">
        <w:rPr>
          <w:rFonts w:eastAsia="Batang"/>
        </w:rPr>
        <w:t>@</w:t>
      </w:r>
      <w:r>
        <w:rPr>
          <w:rFonts w:eastAsia="Batang"/>
        </w:rPr>
        <w:t>mcptt-</w:t>
      </w:r>
      <w:r w:rsidRPr="00BA4A32">
        <w:rPr>
          <w:rFonts w:eastAsia="Batang"/>
        </w:rPr>
        <w:t>op.gov&lt;/&gt;</w:t>
      </w:r>
    </w:p>
    <w:p w14:paraId="6F78443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-Params&gt;</w:t>
      </w:r>
    </w:p>
    <w:p w14:paraId="73DCCE7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w:t>
      </w:r>
      <w:proofErr w:type="spellStart"/>
      <w:r w:rsidRPr="00BA4A32">
        <w:rPr>
          <w:rFonts w:eastAsia="Batang"/>
        </w:rPr>
        <w:t>mcpttinfo</w:t>
      </w:r>
      <w:proofErr w:type="spellEnd"/>
      <w:r w:rsidRPr="00BA4A32">
        <w:rPr>
          <w:rFonts w:eastAsia="Batang"/>
        </w:rPr>
        <w:t>&gt;</w:t>
      </w:r>
    </w:p>
    <w:p w14:paraId="78EA5E5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5232DE3D" w14:textId="77777777" w:rsidR="00EA3A21" w:rsidRPr="00F6303A" w:rsidRDefault="00EA3A21" w:rsidP="00EA3A21"/>
    <w:p w14:paraId="0484BCE1" w14:textId="77777777" w:rsidR="00EA3A21" w:rsidRPr="00BA4A32" w:rsidRDefault="00EA3A21" w:rsidP="00EA3A21">
      <w:pPr>
        <w:pStyle w:val="EX"/>
        <w:keepLines w:val="0"/>
        <w:ind w:left="2268" w:hanging="1984"/>
      </w:pPr>
      <w:bookmarkStart w:id="6991" w:name="_PERM_MCCTEMPBM_CRPT00830050___2"/>
      <w:r w:rsidRPr="00BA4A32">
        <w:rPr>
          <w:b/>
        </w:rPr>
        <w:t>Request-URI</w:t>
      </w:r>
      <w:r>
        <w:rPr>
          <w:b/>
        </w:rPr>
        <w:t>:</w:t>
      </w:r>
      <w:r w:rsidRPr="00BA4A32">
        <w:tab/>
      </w:r>
      <w:r>
        <w:t xml:space="preserve">Updated to include the public service identifier of the MCPTT server owning the </w:t>
      </w:r>
      <w:r w:rsidRPr="00D91085">
        <w:t>mcptt-group-T</w:t>
      </w:r>
      <w:r w:rsidRPr="00BA4A32">
        <w:t>@</w:t>
      </w:r>
      <w:r>
        <w:t>mcptt-</w:t>
      </w:r>
      <w:r w:rsidRPr="00BA4A32">
        <w:t>city1.</w:t>
      </w:r>
      <w:r>
        <w:t>gov.</w:t>
      </w:r>
    </w:p>
    <w:p w14:paraId="734EBABC" w14:textId="77777777" w:rsidR="00EA3A21" w:rsidRDefault="00EA3A21" w:rsidP="00EA3A21">
      <w:pPr>
        <w:pStyle w:val="EX"/>
        <w:keepLines w:val="0"/>
        <w:ind w:left="2268" w:hanging="1984"/>
      </w:pPr>
      <w:proofErr w:type="spellStart"/>
      <w:r w:rsidRPr="00B92BB4">
        <w:rPr>
          <w:b/>
        </w:rPr>
        <w:t>mcptt</w:t>
      </w:r>
      <w:proofErr w:type="spellEnd"/>
      <w:r w:rsidRPr="00B92BB4">
        <w:rPr>
          <w:b/>
        </w:rPr>
        <w:t>-info</w:t>
      </w:r>
      <w:r>
        <w:rPr>
          <w:b/>
        </w:rPr>
        <w:t>:</w:t>
      </w:r>
      <w:r>
        <w:rPr>
          <w:b/>
        </w:rPr>
        <w:tab/>
      </w:r>
      <w:r w:rsidRPr="00FC181E">
        <w:t>The application/vnd.3gpp.mcptt-info+xml is updated</w:t>
      </w:r>
      <w:r>
        <w:t xml:space="preserve"> to include the MCPTT ID of the MCPTT user in the </w:t>
      </w:r>
      <w:r w:rsidRPr="009B1D40">
        <w:t>&lt;</w:t>
      </w:r>
      <w:proofErr w:type="spellStart"/>
      <w:r w:rsidRPr="009B1D40">
        <w:t>mcptt</w:t>
      </w:r>
      <w:proofErr w:type="spellEnd"/>
      <w:r w:rsidRPr="009B1D40">
        <w:t>-calling-user-id&gt;</w:t>
      </w:r>
      <w:r>
        <w:t xml:space="preserve"> element. </w:t>
      </w:r>
      <w:r w:rsidRPr="00395A6A">
        <w:t>The participating MCPTT function A1 determines the MCPTT-ID using the public user identity to locate the binding formed during service authorisation</w:t>
      </w:r>
      <w:r>
        <w:t>.</w:t>
      </w:r>
    </w:p>
    <w:p w14:paraId="2E5EA493" w14:textId="77777777" w:rsidR="00EA3A21" w:rsidRPr="008F39EC" w:rsidRDefault="00EA3A21" w:rsidP="00EA3A21">
      <w:pPr>
        <w:pStyle w:val="EX"/>
        <w:keepLines w:val="0"/>
        <w:ind w:left="2268" w:hanging="1984"/>
        <w:rPr>
          <w:b/>
        </w:rPr>
      </w:pPr>
      <w:r w:rsidRPr="00BA4A32">
        <w:rPr>
          <w:b/>
        </w:rPr>
        <w:t>SDP</w:t>
      </w:r>
      <w:r>
        <w:rPr>
          <w:b/>
        </w:rPr>
        <w:t xml:space="preserve"> offer:</w:t>
      </w:r>
      <w:r>
        <w:tab/>
        <w:t>The SDP offer is updated to include the IP address and port numbers of the participating MCPTT function.</w:t>
      </w:r>
    </w:p>
    <w:bookmarkEnd w:id="6991"/>
    <w:p w14:paraId="7FDC72FD" w14:textId="77777777" w:rsidR="00EA3A21" w:rsidRPr="004F726C" w:rsidRDefault="00EA3A21" w:rsidP="00EA3A21">
      <w:pPr>
        <w:pStyle w:val="B1"/>
        <w:rPr>
          <w:b/>
          <w:noProof/>
        </w:rPr>
      </w:pPr>
      <w:r>
        <w:rPr>
          <w:b/>
          <w:noProof/>
        </w:rPr>
        <w:t>3</w:t>
      </w:r>
      <w:r w:rsidR="002D3149">
        <w:rPr>
          <w:b/>
          <w:noProof/>
        </w:rPr>
        <w:t>)</w:t>
      </w:r>
      <w:r w:rsidRPr="004F726C">
        <w:rPr>
          <w:b/>
          <w:noProof/>
        </w:rPr>
        <w:tab/>
        <w:t xml:space="preserve">HTTP GET request (controlling MCPTT function A to GMS </w:t>
      </w:r>
      <w:r>
        <w:rPr>
          <w:b/>
          <w:noProof/>
        </w:rPr>
        <w:t>A</w:t>
      </w:r>
      <w:r w:rsidRPr="004F726C">
        <w:rPr>
          <w:b/>
          <w:noProof/>
        </w:rPr>
        <w:t>)</w:t>
      </w:r>
    </w:p>
    <w:p w14:paraId="47346113" w14:textId="77777777" w:rsidR="00EA3A21" w:rsidRDefault="00EA3A21" w:rsidP="00EA3A21">
      <w:pPr>
        <w:pStyle w:val="B1"/>
        <w:rPr>
          <w:noProof/>
        </w:rPr>
      </w:pPr>
      <w:r>
        <w:rPr>
          <w:noProof/>
        </w:rPr>
        <w:tab/>
        <w:t xml:space="preserve">Upon receipt of the </w:t>
      </w:r>
      <w:r w:rsidRPr="0073469F">
        <w:t>"SIP INVITE request for controlling MCPTT function of an MCPTT group"</w:t>
      </w:r>
      <w:r>
        <w:t xml:space="preserve"> t</w:t>
      </w:r>
      <w:r>
        <w:rPr>
          <w:noProof/>
        </w:rPr>
        <w:t xml:space="preserve">he controlling MCPTT functions fetches the group document </w:t>
      </w:r>
      <w:r w:rsidRPr="00D91085">
        <w:rPr>
          <w:rFonts w:eastAsia="Batang"/>
        </w:rPr>
        <w:t>mcptt-group-T</w:t>
      </w:r>
      <w:r>
        <w:rPr>
          <w:rFonts w:eastAsia="Batang"/>
        </w:rPr>
        <w:t>@mcptt-op</w:t>
      </w:r>
      <w:r w:rsidRPr="00BA4A32">
        <w:rPr>
          <w:rFonts w:eastAsia="Batang"/>
        </w:rPr>
        <w:t>.gov</w:t>
      </w:r>
      <w:r>
        <w:rPr>
          <w:rFonts w:eastAsia="Batang"/>
        </w:rPr>
        <w:t xml:space="preserve"> from the GMS A.</w:t>
      </w:r>
    </w:p>
    <w:p w14:paraId="3F7CF7D5" w14:textId="77777777" w:rsidR="00EA3A21" w:rsidRPr="004F726C" w:rsidRDefault="00EA3A21" w:rsidP="00EA3A21">
      <w:pPr>
        <w:pStyle w:val="B1"/>
        <w:rPr>
          <w:b/>
          <w:noProof/>
        </w:rPr>
      </w:pPr>
      <w:r>
        <w:rPr>
          <w:b/>
          <w:noProof/>
        </w:rPr>
        <w:t>4</w:t>
      </w:r>
      <w:r w:rsidR="002D3149">
        <w:rPr>
          <w:b/>
          <w:noProof/>
        </w:rPr>
        <w:t>)</w:t>
      </w:r>
      <w:r w:rsidRPr="004F726C">
        <w:rPr>
          <w:b/>
          <w:noProof/>
        </w:rPr>
        <w:tab/>
        <w:t xml:space="preserve">HTTP 200 response (GMS </w:t>
      </w:r>
      <w:r>
        <w:rPr>
          <w:b/>
          <w:noProof/>
        </w:rPr>
        <w:t>A</w:t>
      </w:r>
      <w:r w:rsidRPr="004F726C">
        <w:rPr>
          <w:b/>
          <w:noProof/>
        </w:rPr>
        <w:t xml:space="preserve"> to controlling MCPTT function </w:t>
      </w:r>
      <w:r>
        <w:rPr>
          <w:b/>
          <w:noProof/>
        </w:rPr>
        <w:t>A</w:t>
      </w:r>
      <w:r w:rsidRPr="004F726C">
        <w:rPr>
          <w:b/>
          <w:noProof/>
        </w:rPr>
        <w:t>)</w:t>
      </w:r>
    </w:p>
    <w:p w14:paraId="383C8FBB" w14:textId="77777777" w:rsidR="00EA3A21" w:rsidRDefault="00EA3A21" w:rsidP="00EA3A21">
      <w:pPr>
        <w:pStyle w:val="B1"/>
      </w:pPr>
      <w:r>
        <w:rPr>
          <w:noProof/>
        </w:rPr>
        <w:tab/>
        <w:t xml:space="preserve">The GMS A returns the </w:t>
      </w:r>
      <w:r w:rsidRPr="00D91085">
        <w:rPr>
          <w:rFonts w:eastAsia="Batang"/>
        </w:rPr>
        <w:t>mcptt-group-T</w:t>
      </w:r>
      <w:r>
        <w:rPr>
          <w:rFonts w:eastAsia="Batang"/>
        </w:rPr>
        <w:t>@mcptt-op</w:t>
      </w:r>
      <w:r w:rsidRPr="00BA4A32">
        <w:rPr>
          <w:rFonts w:eastAsia="Batang"/>
        </w:rPr>
        <w:t>.gov</w:t>
      </w:r>
      <w:r>
        <w:rPr>
          <w:rFonts w:eastAsia="Batang"/>
        </w:rPr>
        <w:t xml:space="preserve"> </w:t>
      </w:r>
      <w:r>
        <w:rPr>
          <w:noProof/>
        </w:rPr>
        <w:t xml:space="preserve">group document and the document indicates that this is a temporary group consisting of </w:t>
      </w:r>
      <w:r w:rsidRPr="00BA4A32">
        <w:t>mcptt-group-</w:t>
      </w:r>
      <w:r>
        <w:t>A1</w:t>
      </w:r>
      <w:r w:rsidRPr="00BA4A32">
        <w:t>@</w:t>
      </w:r>
      <w:r>
        <w:t>mcptt-op</w:t>
      </w:r>
      <w:r w:rsidRPr="00BA4A32">
        <w:t>.</w:t>
      </w:r>
      <w:r>
        <w:t xml:space="preserve">gov, </w:t>
      </w:r>
      <w:r w:rsidRPr="00BA4A32">
        <w:t>mcptt-group-</w:t>
      </w:r>
      <w:r>
        <w:t>B</w:t>
      </w:r>
      <w:r w:rsidRPr="00BA4A32">
        <w:t>@</w:t>
      </w:r>
      <w:r>
        <w:t>mcptt-city1</w:t>
      </w:r>
      <w:r w:rsidRPr="00BA4A32">
        <w:t>.net</w:t>
      </w:r>
      <w:r>
        <w:t xml:space="preserve"> and </w:t>
      </w:r>
      <w:r w:rsidRPr="00BA4A32">
        <w:t>mcptt-group-</w:t>
      </w:r>
      <w:r>
        <w:t>A2</w:t>
      </w:r>
      <w:r w:rsidRPr="00BA4A32">
        <w:t>@</w:t>
      </w:r>
      <w:r>
        <w:t>mcptt-op</w:t>
      </w:r>
      <w:r w:rsidRPr="00BA4A32">
        <w:t>.</w:t>
      </w:r>
      <w:r>
        <w:t>gov.</w:t>
      </w:r>
    </w:p>
    <w:p w14:paraId="0662BB40" w14:textId="77777777" w:rsidR="00EA3A21" w:rsidRDefault="00EA3A21" w:rsidP="00EA3A21">
      <w:pPr>
        <w:pStyle w:val="B1"/>
        <w:rPr>
          <w:b/>
          <w:noProof/>
        </w:rPr>
      </w:pPr>
      <w:r>
        <w:rPr>
          <w:b/>
          <w:noProof/>
        </w:rPr>
        <w:t>5</w:t>
      </w:r>
      <w:r w:rsidR="002D3149">
        <w:rPr>
          <w:b/>
          <w:noProof/>
        </w:rPr>
        <w:t>)</w:t>
      </w:r>
      <w:r w:rsidRPr="004F726C">
        <w:rPr>
          <w:b/>
          <w:noProof/>
        </w:rPr>
        <w:tab/>
        <w:t xml:space="preserve">HTTP GET request (controlling MCPTT function A to GMS </w:t>
      </w:r>
      <w:r>
        <w:rPr>
          <w:b/>
          <w:noProof/>
        </w:rPr>
        <w:t>A</w:t>
      </w:r>
      <w:r w:rsidRPr="004F726C">
        <w:rPr>
          <w:b/>
          <w:noProof/>
        </w:rPr>
        <w:t>)</w:t>
      </w:r>
    </w:p>
    <w:p w14:paraId="14B63036" w14:textId="77777777" w:rsidR="00EA3A21" w:rsidRDefault="00EA3A21" w:rsidP="00EA3A21">
      <w:pPr>
        <w:pStyle w:val="B1"/>
      </w:pPr>
      <w:r>
        <w:lastRenderedPageBreak/>
        <w:tab/>
        <w:t xml:space="preserve">Since the </w:t>
      </w:r>
      <w:r w:rsidRPr="00706580">
        <w:t>mcptt-id-A1@mcptt-op.gov</w:t>
      </w:r>
      <w:r>
        <w:t xml:space="preserve"> is affiliated to the </w:t>
      </w:r>
      <w:r w:rsidRPr="00BA4A32">
        <w:t>mcptt-group-</w:t>
      </w:r>
      <w:r>
        <w:t>A1</w:t>
      </w:r>
      <w:r w:rsidRPr="00BA4A32">
        <w:t>@</w:t>
      </w:r>
      <w:r>
        <w:t>mcptt-op</w:t>
      </w:r>
      <w:r w:rsidRPr="00BA4A32">
        <w:t>.</w:t>
      </w:r>
      <w:r>
        <w:t>gov the controlling MCPTT function</w:t>
      </w:r>
      <w:r>
        <w:rPr>
          <w:noProof/>
        </w:rPr>
        <w:t xml:space="preserve"> fetches the group document from GMS A </w:t>
      </w:r>
      <w:r>
        <w:t>by means of a HTPP GET request as described in 3GPP TS </w:t>
      </w:r>
      <w:r w:rsidR="0090486B">
        <w:t>24.481</w:t>
      </w:r>
      <w:r>
        <w:t> [31].</w:t>
      </w:r>
    </w:p>
    <w:p w14:paraId="2C6456AB" w14:textId="77777777" w:rsidR="00EA3A21" w:rsidRPr="004F726C" w:rsidRDefault="00EA3A21" w:rsidP="00EA3A21">
      <w:pPr>
        <w:pStyle w:val="B1"/>
        <w:rPr>
          <w:b/>
          <w:noProof/>
        </w:rPr>
      </w:pPr>
      <w:r>
        <w:rPr>
          <w:b/>
          <w:noProof/>
        </w:rPr>
        <w:t>6</w:t>
      </w:r>
      <w:r w:rsidR="002D3149">
        <w:rPr>
          <w:b/>
          <w:noProof/>
        </w:rPr>
        <w:t>)</w:t>
      </w:r>
      <w:r w:rsidRPr="004F726C">
        <w:rPr>
          <w:b/>
          <w:noProof/>
        </w:rPr>
        <w:tab/>
        <w:t xml:space="preserve">HTTP 200 response (GMS </w:t>
      </w:r>
      <w:r>
        <w:rPr>
          <w:b/>
          <w:noProof/>
        </w:rPr>
        <w:t>A</w:t>
      </w:r>
      <w:r w:rsidRPr="004F726C">
        <w:rPr>
          <w:b/>
          <w:noProof/>
        </w:rPr>
        <w:t xml:space="preserve"> to controlling MCPTT function </w:t>
      </w:r>
      <w:r>
        <w:rPr>
          <w:b/>
          <w:noProof/>
        </w:rPr>
        <w:t>B</w:t>
      </w:r>
      <w:r w:rsidRPr="004F726C">
        <w:rPr>
          <w:b/>
          <w:noProof/>
        </w:rPr>
        <w:t>)</w:t>
      </w:r>
    </w:p>
    <w:p w14:paraId="205DA9CD" w14:textId="77777777" w:rsidR="00EA3A21" w:rsidRDefault="00EA3A21" w:rsidP="00EA3A21">
      <w:pPr>
        <w:pStyle w:val="B1"/>
      </w:pPr>
      <w:r>
        <w:rPr>
          <w:noProof/>
        </w:rPr>
        <w:tab/>
        <w:t xml:space="preserve">The GMS A returns the </w:t>
      </w:r>
      <w:r w:rsidRPr="00BA4A32">
        <w:t>mcptt-group-</w:t>
      </w:r>
      <w:r>
        <w:t>A1</w:t>
      </w:r>
      <w:r w:rsidRPr="00BA4A32">
        <w:t>@</w:t>
      </w:r>
      <w:r>
        <w:t>mcptt-op</w:t>
      </w:r>
      <w:r w:rsidRPr="00BA4A32">
        <w:t>.</w:t>
      </w:r>
      <w:r>
        <w:t xml:space="preserve">gov </w:t>
      </w:r>
      <w:r>
        <w:rPr>
          <w:noProof/>
        </w:rPr>
        <w:t xml:space="preserve">group document with the list of group members in a HTTP 200 response </w:t>
      </w:r>
      <w:r>
        <w:t>as described in 3GPP TS </w:t>
      </w:r>
      <w:r w:rsidR="0090486B">
        <w:t>24.481</w:t>
      </w:r>
      <w:r>
        <w:t> [31].</w:t>
      </w:r>
    </w:p>
    <w:p w14:paraId="4447E27B" w14:textId="77777777" w:rsidR="00EA3A21" w:rsidRDefault="00EA3A21" w:rsidP="00EA3A21">
      <w:pPr>
        <w:pStyle w:val="B1"/>
      </w:pPr>
      <w:r>
        <w:tab/>
        <w:t xml:space="preserve">The controlling MCPTT function verifies that the </w:t>
      </w:r>
      <w:r w:rsidRPr="00706580">
        <w:t>mcptt-id-A1@mcptt-op.gov</w:t>
      </w:r>
      <w:r>
        <w:t xml:space="preserve"> is authorized to initiate a prearranged group call.</w:t>
      </w:r>
    </w:p>
    <w:p w14:paraId="14C86DB1" w14:textId="77777777" w:rsidR="00EA3A21" w:rsidRDefault="00EA3A21" w:rsidP="00EA3A21">
      <w:pPr>
        <w:pStyle w:val="B1"/>
        <w:rPr>
          <w:noProof/>
        </w:rPr>
      </w:pPr>
      <w:r>
        <w:tab/>
        <w:t xml:space="preserve">The following steps describe the invitation of the group member </w:t>
      </w:r>
      <w:r>
        <w:rPr>
          <w:rFonts w:eastAsia="Batang"/>
        </w:rPr>
        <w:t>mcptt-id-A@mcptt-op.gov using a pre-established session between the participating MCPTT function A2 and MCPTT client A2. Other members can be invited using the same method or using on-demand session signalling</w:t>
      </w:r>
      <w:r>
        <w:t>.</w:t>
      </w:r>
    </w:p>
    <w:p w14:paraId="6824CD14" w14:textId="77777777" w:rsidR="00EA3A21" w:rsidRDefault="00EA3A21" w:rsidP="00EA3A21">
      <w:pPr>
        <w:pStyle w:val="B1"/>
        <w:rPr>
          <w:b/>
        </w:rPr>
      </w:pPr>
      <w:r>
        <w:rPr>
          <w:b/>
        </w:rPr>
        <w:t>7</w:t>
      </w:r>
      <w:r w:rsidR="002D3149">
        <w:rPr>
          <w:b/>
        </w:rPr>
        <w:t>)</w:t>
      </w:r>
      <w:r w:rsidRPr="008F39EC">
        <w:rPr>
          <w:b/>
        </w:rPr>
        <w:tab/>
        <w:t xml:space="preserve">SIP INVITE request (controlling MCPTT function A to </w:t>
      </w:r>
      <w:r>
        <w:rPr>
          <w:b/>
        </w:rPr>
        <w:t>participating</w:t>
      </w:r>
      <w:r w:rsidRPr="008F39EC">
        <w:rPr>
          <w:b/>
        </w:rPr>
        <w:t xml:space="preserve"> MCPTT function </w:t>
      </w:r>
      <w:r>
        <w:rPr>
          <w:b/>
        </w:rPr>
        <w:t>A2</w:t>
      </w:r>
      <w:r w:rsidRPr="008F39EC">
        <w:rPr>
          <w:b/>
        </w:rPr>
        <w:t>)</w:t>
      </w:r>
      <w:r>
        <w:rPr>
          <w:b/>
        </w:rPr>
        <w:t xml:space="preserve"> </w:t>
      </w:r>
      <w:r w:rsidRPr="00F6303A">
        <w:rPr>
          <w:b/>
          <w:lang w:val="en-US"/>
        </w:rPr>
        <w:t xml:space="preserve">- see example in </w:t>
      </w:r>
      <w:r w:rsidRPr="009B1D40">
        <w:rPr>
          <w:b/>
          <w:lang w:val="en-US"/>
        </w:rPr>
        <w:t>table </w:t>
      </w:r>
      <w:r>
        <w:rPr>
          <w:b/>
        </w:rPr>
        <w:t>A</w:t>
      </w:r>
      <w:r w:rsidR="00095129">
        <w:rPr>
          <w:b/>
        </w:rPr>
        <w:t>.1.</w:t>
      </w:r>
      <w:r>
        <w:rPr>
          <w:b/>
        </w:rPr>
        <w:t>3-7</w:t>
      </w:r>
    </w:p>
    <w:p w14:paraId="66DC77CB" w14:textId="77777777" w:rsidR="00EA3A21" w:rsidRPr="0073469F" w:rsidRDefault="00EA3A21" w:rsidP="00EA3A21">
      <w:pPr>
        <w:pStyle w:val="B1"/>
      </w:pPr>
      <w:r>
        <w:rPr>
          <w:rFonts w:eastAsia="SimSun"/>
        </w:rPr>
        <w:tab/>
      </w:r>
      <w:r w:rsidRPr="0073469F">
        <w:rPr>
          <w:rFonts w:eastAsia="SimSun"/>
        </w:rPr>
        <w:t xml:space="preserve">The controlling MCPTT function </w:t>
      </w:r>
      <w:r>
        <w:rPr>
          <w:rFonts w:eastAsia="SimSun"/>
        </w:rPr>
        <w:t xml:space="preserve">sends </w:t>
      </w:r>
      <w:r w:rsidRPr="0073469F">
        <w:rPr>
          <w:rFonts w:eastAsia="SimSun"/>
        </w:rPr>
        <w:t xml:space="preserve">an initial SIP INVITE request </w:t>
      </w:r>
      <w:r>
        <w:rPr>
          <w:rFonts w:eastAsia="SimSun"/>
        </w:rPr>
        <w:t xml:space="preserve">towards the participating MCPTT function A2 </w:t>
      </w:r>
      <w:r w:rsidRPr="0073469F">
        <w:t>according to 3GPP TS 24.229 [4]</w:t>
      </w:r>
      <w:r>
        <w:rPr>
          <w:rFonts w:eastAsia="SimSun"/>
        </w:rPr>
        <w:t>.</w:t>
      </w:r>
    </w:p>
    <w:p w14:paraId="32EC866E" w14:textId="77777777" w:rsidR="00EA3A21" w:rsidRPr="00F6303A" w:rsidRDefault="00EA3A21" w:rsidP="00EA3A21">
      <w:pPr>
        <w:pStyle w:val="TH"/>
        <w:rPr>
          <w:lang w:val="en-US"/>
        </w:rPr>
      </w:pPr>
      <w:r>
        <w:rPr>
          <w:lang w:val="en-US"/>
        </w:rPr>
        <w:t>Table </w:t>
      </w:r>
      <w:r>
        <w:t>A</w:t>
      </w:r>
      <w:r w:rsidR="00095129">
        <w:t>.1.</w:t>
      </w:r>
      <w:r>
        <w:t>3-7</w:t>
      </w:r>
      <w:r w:rsidRPr="00F6303A">
        <w:rPr>
          <w:lang w:val="en-US"/>
        </w:rPr>
        <w:t>: SIP INVITE request (</w:t>
      </w:r>
      <w:r w:rsidRPr="00FC181E">
        <w:rPr>
          <w:lang w:val="en-US"/>
        </w:rPr>
        <w:t>controlling MCPTT function A to participating MCPTT function A2</w:t>
      </w:r>
      <w:r w:rsidRPr="00F6303A">
        <w:rPr>
          <w:lang w:val="en-US"/>
        </w:rPr>
        <w:t>)</w:t>
      </w:r>
    </w:p>
    <w:p w14:paraId="36EE0214" w14:textId="77777777" w:rsidR="00EA3A21" w:rsidRPr="001B5F16" w:rsidRDefault="00EA3A21" w:rsidP="00EA3A21">
      <w:pPr>
        <w:pStyle w:val="PL"/>
        <w:keepNext/>
        <w:keepLines/>
        <w:pBdr>
          <w:top w:val="single" w:sz="4" w:space="1" w:color="auto"/>
          <w:left w:val="single" w:sz="4" w:space="4" w:color="auto"/>
          <w:bottom w:val="single" w:sz="4" w:space="1" w:color="auto"/>
          <w:right w:val="single" w:sz="4" w:space="4" w:color="auto"/>
        </w:pBdr>
      </w:pPr>
      <w:r w:rsidRPr="0078550A">
        <w:t>INVITE sip: pf-A2.</w:t>
      </w:r>
      <w:r>
        <w:t>ims-</w:t>
      </w:r>
      <w:r w:rsidRPr="0078550A">
        <w:t>op.net</w:t>
      </w:r>
      <w:r w:rsidRPr="001B5F16">
        <w:t xml:space="preserve"> SIP/2.0</w:t>
      </w:r>
    </w:p>
    <w:p w14:paraId="63D2841E"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 xml:space="preserve">Accept-Contact: </w:t>
      </w:r>
      <w:r w:rsidRPr="00BA4A32">
        <w:rPr>
          <w:rFonts w:eastAsia="Batang"/>
        </w:rPr>
        <w:t>*;</w:t>
      </w:r>
      <w:r>
        <w:rPr>
          <w:rFonts w:eastAsia="Batang"/>
        </w:rPr>
        <w:t>+</w:t>
      </w:r>
      <w:r w:rsidRPr="00BA4A32">
        <w:rPr>
          <w:rFonts w:eastAsia="Batang"/>
        </w:rPr>
        <w:t>g.3gpp.mcptt;require;explicit</w:t>
      </w:r>
      <w:r>
        <w:rPr>
          <w:rFonts w:eastAsia="Batang"/>
        </w:rPr>
        <w: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r w:rsidRPr="00BA4A32">
        <w:rPr>
          <w:rFonts w:eastAsia="Batang"/>
        </w:rPr>
        <w:t>;require;explicit</w:t>
      </w:r>
    </w:p>
    <w:p w14:paraId="1E235E59"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 xml:space="preserve">P-Asserted-Service: </w:t>
      </w:r>
      <w:r w:rsidRPr="00DE4467">
        <w:rPr>
          <w:lang w:eastAsia="ko-KR"/>
        </w:rPr>
        <w:t>urn:urn-7:3gpp-service.ims.icsi.mcptt</w:t>
      </w:r>
    </w:p>
    <w:p w14:paraId="4DE741F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DE4467">
        <w:t>Supported:</w:t>
      </w:r>
      <w:r w:rsidRPr="00985E1B">
        <w:t>timer</w:t>
      </w:r>
      <w:proofErr w:type="spellEnd"/>
    </w:p>
    <w:p w14:paraId="3BD98A9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Session-Expires:3600</w:t>
      </w:r>
    </w:p>
    <w:p w14:paraId="23A602F2"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Contact: &lt;sip:session@cf-A@</w:t>
      </w:r>
      <w:r>
        <w:t>ims-</w:t>
      </w:r>
      <w:r w:rsidRPr="00DE4467">
        <w:t>op.net:66350&gt;;g.3gpp.mcptt;isfocus</w:t>
      </w:r>
      <w:r w:rsidR="00B661C0">
        <w:t>;</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32CBB3B7"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DE4467">
        <w:t>cf-a@</w:t>
      </w:r>
      <w:r>
        <w:t>ims-</w:t>
      </w:r>
      <w:r w:rsidRPr="00DE4467">
        <w:t>op.net</w:t>
      </w:r>
      <w:r>
        <w:t>&gt;</w:t>
      </w:r>
    </w:p>
    <w:p w14:paraId="4BBA36F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41DC7B00"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w:t>
      </w:r>
      <w:proofErr w:type="spellStart"/>
      <w:r w:rsidRPr="00FC181E">
        <w:t>mixed</w:t>
      </w:r>
      <w:r w:rsidRPr="00FC181E">
        <w:rPr>
          <w:rFonts w:hint="eastAsia"/>
          <w:lang w:eastAsia="zh-CN"/>
        </w:rPr>
        <w:t>;boundary</w:t>
      </w:r>
      <w:proofErr w:type="spellEnd"/>
      <w:r w:rsidRPr="00FC181E">
        <w:rPr>
          <w:rFonts w:hint="eastAsia"/>
          <w:lang w:eastAsia="zh-CN"/>
        </w:rPr>
        <w:t>=</w:t>
      </w:r>
      <w:r w:rsidRPr="00FC181E">
        <w:rPr>
          <w:lang w:val="da-DK"/>
        </w:rPr>
        <w:t>"</w:t>
      </w:r>
      <w:r w:rsidRPr="00FC181E">
        <w:rPr>
          <w:rFonts w:hint="eastAsia"/>
          <w:lang w:eastAsia="zh-CN"/>
        </w:rPr>
        <w:t>boundary</w:t>
      </w:r>
      <w:r>
        <w:rPr>
          <w:lang w:eastAsia="zh-CN"/>
        </w:rPr>
        <w:t>1</w:t>
      </w:r>
      <w:r w:rsidRPr="00FC181E">
        <w:rPr>
          <w:lang w:val="da-DK"/>
        </w:rPr>
        <w:t>"</w:t>
      </w:r>
    </w:p>
    <w:p w14:paraId="426788D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18F971C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w:t>
      </w:r>
      <w:proofErr w:type="spellStart"/>
      <w:r w:rsidRPr="00BA4A32">
        <w:t>sdp</w:t>
      </w:r>
      <w:proofErr w:type="spellEnd"/>
      <w:r w:rsidRPr="00BA4A32">
        <w:t xml:space="preserve"> </w:t>
      </w:r>
    </w:p>
    <w:p w14:paraId="348EB8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624FDF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D49873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BA4A32">
        <w:rPr>
          <w:lang w:val="nl-BE"/>
        </w:rPr>
        <w:t>c=IN IP6 5555::aaa:bbb:ddd:aaa</w:t>
      </w:r>
    </w:p>
    <w:p w14:paraId="78D5880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m=audio 2312</w:t>
      </w:r>
      <w:r>
        <w:rPr>
          <w:lang w:val="pt-BR"/>
        </w:rPr>
        <w:t>4</w:t>
      </w:r>
      <w:r w:rsidRPr="00BA4A32">
        <w:rPr>
          <w:lang w:val="pt-BR"/>
        </w:rPr>
        <w:t xml:space="preserve"> RTP/AVP 97</w:t>
      </w:r>
    </w:p>
    <w:p w14:paraId="32D1153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a=rtpmap:97 AMR</w:t>
      </w:r>
    </w:p>
    <w:p w14:paraId="1A28C01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a=fmtp:97 mode-set=0,2,5,7; mode-change-period=2</w:t>
      </w:r>
    </w:p>
    <w:p w14:paraId="285F1B8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a=maxptime:20</w:t>
      </w:r>
    </w:p>
    <w:p w14:paraId="63AF378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roofErr w:type="spellStart"/>
      <w:r w:rsidRPr="00BA4A32">
        <w:rPr>
          <w:rFonts w:eastAsia="Batang"/>
        </w:rPr>
        <w:t>i</w:t>
      </w:r>
      <w:proofErr w:type="spellEnd"/>
      <w:r w:rsidRPr="00BA4A32">
        <w:rPr>
          <w:rFonts w:eastAsia="Batang"/>
        </w:rPr>
        <w:t>=speech</w:t>
      </w:r>
    </w:p>
    <w:p w14:paraId="53F2D03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m=application 2312</w:t>
      </w:r>
      <w:r>
        <w:rPr>
          <w:lang w:val="pt-BR"/>
        </w:rPr>
        <w:t>5</w:t>
      </w:r>
      <w:r w:rsidRPr="00BA4A32">
        <w:rPr>
          <w:lang w:val="pt-BR"/>
        </w:rPr>
        <w:t xml:space="preserve"> udp mcptt</w:t>
      </w:r>
    </w:p>
    <w:p w14:paraId="252AF6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a=fmtp:</w:t>
      </w:r>
      <w:r w:rsidRPr="000B4072">
        <w:t>MCPTT</w:t>
      </w:r>
      <w:r>
        <w:t xml:space="preserve"> </w:t>
      </w:r>
      <w:r w:rsidRPr="00BA4A32">
        <w:rPr>
          <w:lang w:val="pt-BR"/>
        </w:rPr>
        <w:t>mc_queueing;</w:t>
      </w:r>
    </w:p>
    <w:p w14:paraId="7C4AACA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--boundary1</w:t>
      </w:r>
    </w:p>
    <w:p w14:paraId="57CE5384"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application/vnd.3gpp.mcptt-info+xml</w:t>
      </w:r>
    </w:p>
    <w:p w14:paraId="2166C87F" w14:textId="77777777" w:rsidR="00EA3A21" w:rsidRPr="004F3233" w:rsidRDefault="00EA3A21" w:rsidP="00EA3A21">
      <w:pPr>
        <w:pStyle w:val="PL"/>
        <w:keepNext/>
        <w:keepLines/>
        <w:pBdr>
          <w:top w:val="single" w:sz="4" w:space="1" w:color="auto"/>
          <w:left w:val="single" w:sz="4" w:space="4" w:color="auto"/>
          <w:bottom w:val="single" w:sz="4" w:space="1" w:color="auto"/>
          <w:right w:val="single" w:sz="4" w:space="4" w:color="auto"/>
        </w:pBdr>
      </w:pPr>
      <w:r w:rsidRPr="004F3233">
        <w:t>Content-Length: (…)</w:t>
      </w:r>
    </w:p>
    <w:p w14:paraId="7F2665EF"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p>
    <w:p w14:paraId="7F216BB2"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&lt;?xml version="1.0"?&gt;</w:t>
      </w:r>
    </w:p>
    <w:p w14:paraId="402D7ED4"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&lt;</w:t>
      </w:r>
      <w:proofErr w:type="spellStart"/>
      <w:r w:rsidRPr="00706580">
        <w:t>mcpttinfo</w:t>
      </w:r>
      <w:proofErr w:type="spellEnd"/>
      <w:r w:rsidRPr="00706580">
        <w:t>&gt;</w:t>
      </w:r>
    </w:p>
    <w:p w14:paraId="2C676BE6"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  &lt;</w:t>
      </w:r>
      <w:proofErr w:type="spellStart"/>
      <w:r w:rsidRPr="00706580">
        <w:t>mcptt</w:t>
      </w:r>
      <w:proofErr w:type="spellEnd"/>
      <w:r w:rsidRPr="00706580">
        <w:t>-Params&gt;</w:t>
      </w:r>
    </w:p>
    <w:p w14:paraId="16A32B1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&lt;session-type&gt;prearranged&lt;/&gt;</w:t>
      </w:r>
    </w:p>
    <w:p w14:paraId="0CB84D8D"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w:t>
      </w:r>
      <w:proofErr w:type="spellStart"/>
      <w:r w:rsidRPr="00BD78A0">
        <w:t>mcptt</w:t>
      </w:r>
      <w:proofErr w:type="spellEnd"/>
      <w:r w:rsidRPr="00BD78A0">
        <w:t>-request-</w:t>
      </w:r>
      <w:proofErr w:type="spellStart"/>
      <w:r w:rsidRPr="00BD78A0">
        <w:t>uri</w:t>
      </w:r>
      <w:proofErr w:type="spellEnd"/>
      <w:r w:rsidRPr="00BD78A0">
        <w:t>&gt;</w:t>
      </w:r>
      <w:r w:rsidRPr="006D390B">
        <w:rPr>
          <w:rFonts w:eastAsia="Batang"/>
        </w:rPr>
        <w:t>mcptt-id-A2@mcptt-op.gov</w:t>
      </w:r>
      <w:r w:rsidRPr="00FC181E">
        <w:t>&lt;/&gt;</w:t>
      </w:r>
    </w:p>
    <w:p w14:paraId="1583BEF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b/>
        <w:t>&lt;</w:t>
      </w:r>
      <w:proofErr w:type="spellStart"/>
      <w:r>
        <w:t>mcptt</w:t>
      </w:r>
      <w:proofErr w:type="spellEnd"/>
      <w:r>
        <w:t>-calling-group-id</w:t>
      </w:r>
      <w:r w:rsidRPr="00FC181E">
        <w:t>&gt;</w:t>
      </w:r>
      <w:r w:rsidRPr="00D91085">
        <w:t>mcptt-group-T</w:t>
      </w:r>
      <w:r w:rsidRPr="00FC181E">
        <w:rPr>
          <w:rFonts w:eastAsia="Batang"/>
        </w:rPr>
        <w:t>@</w:t>
      </w:r>
      <w:r>
        <w:rPr>
          <w:rFonts w:eastAsia="Batang"/>
        </w:rPr>
        <w:t>mcptt-op</w:t>
      </w:r>
      <w:r w:rsidRPr="00985E1B">
        <w:rPr>
          <w:rFonts w:eastAsia="Batang"/>
        </w:rPr>
        <w:t>.gov&lt;/&gt;</w:t>
      </w:r>
      <w:r w:rsidRPr="00FC181E">
        <w:t xml:space="preserve"> </w:t>
      </w:r>
    </w:p>
    <w:p w14:paraId="7A40D72C"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w:t>
      </w:r>
      <w:proofErr w:type="spellStart"/>
      <w:r w:rsidRPr="00FC181E">
        <w:t>mcptt</w:t>
      </w:r>
      <w:proofErr w:type="spellEnd"/>
      <w:r w:rsidRPr="00FC181E">
        <w:t>-calling-user-id&gt;userA1@</w:t>
      </w:r>
      <w:r>
        <w:t>mcptt-</w:t>
      </w:r>
      <w:r w:rsidRPr="00985E1B">
        <w:t>op.gov&lt;/&gt;</w:t>
      </w:r>
    </w:p>
    <w:p w14:paraId="248BB8F5"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w:t>
      </w:r>
      <w:proofErr w:type="spellStart"/>
      <w:r w:rsidRPr="00FC181E">
        <w:t>mcptt</w:t>
      </w:r>
      <w:proofErr w:type="spellEnd"/>
      <w:r w:rsidRPr="00FC181E">
        <w:t>-Params&gt;</w:t>
      </w:r>
    </w:p>
    <w:p w14:paraId="1F43602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&lt;/</w:t>
      </w:r>
      <w:proofErr w:type="spellStart"/>
      <w:r w:rsidRPr="00FC181E">
        <w:t>mcpttinfo</w:t>
      </w:r>
      <w:proofErr w:type="spellEnd"/>
      <w:r w:rsidRPr="00FC181E">
        <w:t>&gt;</w:t>
      </w:r>
    </w:p>
    <w:p w14:paraId="76CC8724"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F695B27" w14:textId="77777777" w:rsidR="00EA3A21" w:rsidRDefault="00EA3A21" w:rsidP="00EA3A21">
      <w:pPr>
        <w:pStyle w:val="EX"/>
        <w:keepLines w:val="0"/>
        <w:ind w:left="2268" w:hanging="1984"/>
      </w:pPr>
      <w:bookmarkStart w:id="6992" w:name="_PERM_MCCTEMPBM_CRPT00830051___2"/>
    </w:p>
    <w:p w14:paraId="27DAB060" w14:textId="77777777" w:rsidR="00EA3A21" w:rsidRDefault="00EA3A21" w:rsidP="00EA3A21">
      <w:pPr>
        <w:pStyle w:val="EX"/>
        <w:keepLines w:val="0"/>
        <w:ind w:left="2268" w:hanging="1984"/>
      </w:pPr>
      <w:r w:rsidRPr="00BA4A32">
        <w:rPr>
          <w:b/>
        </w:rPr>
        <w:t>Request-URI</w:t>
      </w:r>
      <w:r>
        <w:rPr>
          <w:b/>
        </w:rPr>
        <w:t>:</w:t>
      </w:r>
      <w:r>
        <w:tab/>
        <w:t xml:space="preserve">Contains the public service identity of the </w:t>
      </w:r>
      <w:r>
        <w:rPr>
          <w:rFonts w:eastAsia="SimSun"/>
        </w:rPr>
        <w:t xml:space="preserve">participating MCPTT function A2 </w:t>
      </w:r>
      <w:r w:rsidRPr="0073469F">
        <w:rPr>
          <w:rFonts w:eastAsia="SimSun"/>
        </w:rPr>
        <w:t xml:space="preserve">associated to the MCPTT user </w:t>
      </w:r>
      <w:r w:rsidRPr="006D390B">
        <w:rPr>
          <w:rFonts w:eastAsia="Batang"/>
        </w:rPr>
        <w:t>mcptt-id-A2@mcptt-op.gov</w:t>
      </w:r>
      <w:r>
        <w:t>.</w:t>
      </w:r>
    </w:p>
    <w:p w14:paraId="0BAD181D" w14:textId="77777777" w:rsidR="00EA3A21" w:rsidRDefault="00EA3A21" w:rsidP="00EA3A21">
      <w:pPr>
        <w:pStyle w:val="EX"/>
        <w:keepLines w:val="0"/>
        <w:ind w:left="2268" w:hanging="1984"/>
      </w:pPr>
      <w:r w:rsidRPr="00BA4A32">
        <w:rPr>
          <w:b/>
        </w:rPr>
        <w:t>Contact</w:t>
      </w:r>
      <w:r>
        <w:rPr>
          <w:b/>
        </w:rPr>
        <w:t>:</w:t>
      </w:r>
      <w:r w:rsidRPr="00BA4A32">
        <w:rPr>
          <w:b/>
        </w:rPr>
        <w:tab/>
      </w:r>
      <w:r w:rsidRPr="00BA4A32">
        <w:t>Contains the MCPTT session identity.</w:t>
      </w:r>
    </w:p>
    <w:p w14:paraId="0A82BDB8" w14:textId="77777777" w:rsidR="00EA3A21" w:rsidRDefault="00EA3A21" w:rsidP="00EA3A21">
      <w:pPr>
        <w:pStyle w:val="EX"/>
        <w:keepLines w:val="0"/>
        <w:ind w:left="2268" w:hanging="1984"/>
      </w:pPr>
      <w:r w:rsidRPr="00FC181E">
        <w:rPr>
          <w:b/>
        </w:rPr>
        <w:t>P-Asserted-Identity:</w:t>
      </w:r>
      <w:r>
        <w:tab/>
        <w:t>Contains the public service identity of the controlling MCPTT function A.</w:t>
      </w:r>
    </w:p>
    <w:p w14:paraId="54B503A0" w14:textId="77777777" w:rsidR="00EA3A21" w:rsidRDefault="00EA3A21" w:rsidP="00EA3A21">
      <w:pPr>
        <w:pStyle w:val="EX"/>
        <w:keepLines w:val="0"/>
        <w:ind w:left="2268" w:hanging="1984"/>
      </w:pPr>
      <w:proofErr w:type="spellStart"/>
      <w:r w:rsidRPr="00BA4A32">
        <w:rPr>
          <w:b/>
        </w:rPr>
        <w:lastRenderedPageBreak/>
        <w:t>mcptt</w:t>
      </w:r>
      <w:proofErr w:type="spellEnd"/>
      <w:r w:rsidRPr="00BA4A32">
        <w:rPr>
          <w:b/>
        </w:rPr>
        <w:t>-info</w:t>
      </w:r>
      <w:r>
        <w:tab/>
        <w:t>Is copied from the received INVITE request and updated to include the "</w:t>
      </w:r>
      <w:r w:rsidRPr="00965251">
        <w:rPr>
          <w:rFonts w:eastAsia="Batang"/>
        </w:rPr>
        <w:t>mcptt-id-</w:t>
      </w:r>
      <w:r w:rsidRPr="004F726C">
        <w:t>A2@</w:t>
      </w:r>
      <w:r>
        <w:t>mcptt-</w:t>
      </w:r>
      <w:r w:rsidRPr="004F726C">
        <w:t>op.gov</w:t>
      </w:r>
      <w:r>
        <w:t>" in the &lt;</w:t>
      </w:r>
      <w:proofErr w:type="spellStart"/>
      <w:r>
        <w:t>mcptt</w:t>
      </w:r>
      <w:proofErr w:type="spellEnd"/>
      <w:r>
        <w:t>-request-</w:t>
      </w:r>
      <w:proofErr w:type="spellStart"/>
      <w:r>
        <w:t>uri</w:t>
      </w:r>
      <w:proofErr w:type="spellEnd"/>
      <w:r>
        <w:t xml:space="preserve">&gt; element and </w:t>
      </w:r>
      <w:r w:rsidRPr="00D91085">
        <w:rPr>
          <w:rFonts w:eastAsia="Batang"/>
        </w:rPr>
        <w:t>mcptt-group-T</w:t>
      </w:r>
      <w:r w:rsidRPr="00FC181E">
        <w:rPr>
          <w:rFonts w:eastAsia="Batang"/>
        </w:rPr>
        <w:t>@</w:t>
      </w:r>
      <w:r>
        <w:rPr>
          <w:rFonts w:eastAsia="Batang"/>
        </w:rPr>
        <w:t>mcptt-op</w:t>
      </w:r>
      <w:r w:rsidRPr="00985E1B">
        <w:rPr>
          <w:rFonts w:eastAsia="Batang"/>
        </w:rPr>
        <w:t>.gov</w:t>
      </w:r>
      <w:r>
        <w:rPr>
          <w:rFonts w:eastAsia="Batang"/>
        </w:rPr>
        <w:t xml:space="preserve"> in the &lt;</w:t>
      </w:r>
      <w:proofErr w:type="spellStart"/>
      <w:r>
        <w:t>mcptt</w:t>
      </w:r>
      <w:proofErr w:type="spellEnd"/>
      <w:r>
        <w:t>-calling-group-id</w:t>
      </w:r>
      <w:r w:rsidRPr="00FC181E">
        <w:t>&gt;</w:t>
      </w:r>
      <w:r>
        <w:t xml:space="preserve"> element.</w:t>
      </w:r>
    </w:p>
    <w:p w14:paraId="3F58EB6A" w14:textId="77777777" w:rsidR="00EA3A21" w:rsidRPr="00BA4A32" w:rsidRDefault="00EA3A21" w:rsidP="00EA3A21">
      <w:pPr>
        <w:pStyle w:val="EX"/>
        <w:keepLines w:val="0"/>
        <w:ind w:left="2268" w:hanging="1984"/>
      </w:pPr>
      <w:r w:rsidRPr="00BA4A32">
        <w:rPr>
          <w:b/>
        </w:rPr>
        <w:t>SDP</w:t>
      </w:r>
      <w:r>
        <w:rPr>
          <w:b/>
        </w:rPr>
        <w:t xml:space="preserve"> offer:</w:t>
      </w:r>
      <w:r>
        <w:tab/>
        <w:t xml:space="preserve">The SDP offer is based on the received SDP offer where the IP address and port numbers are replaced with the IP address and port numbers of the controlling MCPTT function. The </w:t>
      </w:r>
      <w:r w:rsidRPr="0073469F">
        <w:t xml:space="preserve">media-level section </w:t>
      </w:r>
      <w:r>
        <w:t xml:space="preserve">for </w:t>
      </w:r>
      <w:r w:rsidRPr="0073469F">
        <w:t>the media-floor control entity</w:t>
      </w:r>
      <w:r>
        <w:t xml:space="preserve"> is indicating that </w:t>
      </w:r>
      <w:r w:rsidRPr="00F46FEE">
        <w:t>queueing</w:t>
      </w:r>
      <w:r>
        <w:t xml:space="preserve"> of floor requests is supported ("</w:t>
      </w:r>
      <w:proofErr w:type="spellStart"/>
      <w:r>
        <w:t>mc:queueing</w:t>
      </w:r>
      <w:proofErr w:type="spellEnd"/>
      <w:r>
        <w:t>").</w:t>
      </w:r>
    </w:p>
    <w:bookmarkEnd w:id="6992"/>
    <w:p w14:paraId="514C16A0" w14:textId="77777777" w:rsidR="00EA3A21" w:rsidRDefault="00EA3A21" w:rsidP="00EA3A21">
      <w:pPr>
        <w:pStyle w:val="B1"/>
        <w:rPr>
          <w:b/>
        </w:rPr>
      </w:pPr>
      <w:r>
        <w:rPr>
          <w:b/>
        </w:rPr>
        <w:t>8</w:t>
      </w:r>
      <w:r w:rsidR="002D3149">
        <w:rPr>
          <w:b/>
        </w:rPr>
        <w:t>)</w:t>
      </w:r>
      <w:r>
        <w:rPr>
          <w:b/>
        </w:rPr>
        <w:tab/>
        <w:t xml:space="preserve">SIP 200 (OK) response (participating MCPTT function A2 to controlling MCPTT function A) </w:t>
      </w:r>
      <w:r w:rsidRPr="00F6303A">
        <w:rPr>
          <w:b/>
          <w:lang w:val="en-US"/>
        </w:rPr>
        <w:t xml:space="preserve">- see example in </w:t>
      </w:r>
      <w:r w:rsidRPr="009B1D40">
        <w:rPr>
          <w:b/>
          <w:lang w:val="en-US"/>
        </w:rPr>
        <w:t>table </w:t>
      </w:r>
      <w:r>
        <w:rPr>
          <w:b/>
        </w:rPr>
        <w:t>A</w:t>
      </w:r>
      <w:r w:rsidR="00095129">
        <w:rPr>
          <w:b/>
        </w:rPr>
        <w:t>.1.</w:t>
      </w:r>
      <w:r>
        <w:rPr>
          <w:b/>
        </w:rPr>
        <w:t>3-8</w:t>
      </w:r>
    </w:p>
    <w:p w14:paraId="6F0CDF26" w14:textId="77777777" w:rsidR="00EA3A21" w:rsidRDefault="00EA3A21" w:rsidP="00EA3A21">
      <w:pPr>
        <w:pStyle w:val="B1"/>
      </w:pPr>
      <w:r>
        <w:tab/>
        <w:t>The participating MCPTT function detects that there is a pre-established session to the MCPTT client A2 where negotiated MCPTT speech media stream parameters and media-floor control entity '</w:t>
      </w:r>
      <w:proofErr w:type="spellStart"/>
      <w:r>
        <w:t>fmtp</w:t>
      </w:r>
      <w:proofErr w:type="spellEnd"/>
      <w:r>
        <w:t>' attributes matches the incoming SIP INVITE request and that the MCPTT service setting for commencement mode is set to "</w:t>
      </w:r>
      <w:r>
        <w:rPr>
          <w:rFonts w:eastAsia="SimSun"/>
        </w:rPr>
        <w:t>auto-answer".</w:t>
      </w:r>
    </w:p>
    <w:p w14:paraId="5BD9ABA4" w14:textId="77777777" w:rsidR="00EA3A21" w:rsidRDefault="00EA3A21" w:rsidP="00EA3A21">
      <w:pPr>
        <w:pStyle w:val="B1"/>
        <w:rPr>
          <w:b/>
        </w:rPr>
      </w:pPr>
      <w:r>
        <w:tab/>
        <w:t xml:space="preserve">The participating MCPTT function A2 sends a SIP 200 (OK) response to the controlling MCPTT function A according to </w:t>
      </w:r>
      <w:r w:rsidRPr="0073469F">
        <w:t>3GPP TS 24.229 [4]</w:t>
      </w:r>
      <w:r>
        <w:t>.</w:t>
      </w:r>
    </w:p>
    <w:p w14:paraId="489A8FB7" w14:textId="77777777" w:rsidR="00EA3A21" w:rsidRPr="00F6303A" w:rsidRDefault="00EA3A21" w:rsidP="00EA3A21">
      <w:pPr>
        <w:pStyle w:val="TH"/>
      </w:pPr>
      <w:r w:rsidRPr="00F6303A">
        <w:t>Table </w:t>
      </w:r>
      <w:r>
        <w:t>A</w:t>
      </w:r>
      <w:r w:rsidR="00095129">
        <w:t>.1.</w:t>
      </w:r>
      <w:r>
        <w:t>3-8</w:t>
      </w:r>
      <w:r w:rsidRPr="00F6303A">
        <w:t xml:space="preserve">: </w:t>
      </w:r>
      <w:r w:rsidRPr="0078550A">
        <w:t>SIP 200 (OK) response (participating MCPTT function A2 to controlling MCPTT function A)</w:t>
      </w:r>
    </w:p>
    <w:p w14:paraId="6C8830D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3FC6FF13"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Session-Expires:3600;refresher=</w:t>
      </w:r>
      <w:proofErr w:type="spellStart"/>
      <w:r w:rsidRPr="00DE4467">
        <w:t>uac</w:t>
      </w:r>
      <w:proofErr w:type="spellEnd"/>
    </w:p>
    <w:p w14:paraId="50345AB0"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Require: timer</w:t>
      </w:r>
    </w:p>
    <w:p w14:paraId="0387E32A"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DE4467">
        <w:t>&lt;</w:t>
      </w:r>
      <w:r>
        <w:t>sip:</w:t>
      </w:r>
      <w:r w:rsidRPr="00BA4A32">
        <w:rPr>
          <w:rFonts w:eastAsia="Batang"/>
        </w:rPr>
        <w:t>userA</w:t>
      </w:r>
      <w:r>
        <w:rPr>
          <w:rFonts w:eastAsia="Batang"/>
        </w:rPr>
        <w:t>2</w:t>
      </w:r>
      <w:r w:rsidRPr="00BA4A32">
        <w:rPr>
          <w:rFonts w:eastAsia="Batang"/>
        </w:rPr>
        <w:t>@</w:t>
      </w:r>
      <w:r>
        <w:rPr>
          <w:rFonts w:eastAsia="Batang"/>
        </w:rPr>
        <w:t>ims-</w:t>
      </w:r>
      <w:r w:rsidRPr="00BA4A32">
        <w:rPr>
          <w:rFonts w:eastAsia="Batang"/>
        </w:rPr>
        <w:t>op.net</w:t>
      </w:r>
      <w:r w:rsidRPr="00DE4467">
        <w:t>&gt;</w:t>
      </w:r>
    </w:p>
    <w:p w14:paraId="0F2271D7"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DE4467">
        <w:t xml:space="preserve">Contact: </w:t>
      </w:r>
      <w:r w:rsidRPr="00DE4467">
        <w:rPr>
          <w:rFonts w:cs="Courier New"/>
          <w:szCs w:val="16"/>
        </w:rPr>
        <w:t>&lt;sip:[5555::</w:t>
      </w:r>
      <w:proofErr w:type="spellStart"/>
      <w:r w:rsidRPr="00DE4467">
        <w:t>aaa:ccc:aaa:bbbb</w:t>
      </w:r>
      <w:proofErr w:type="spellEnd"/>
      <w:r w:rsidRPr="00DE4467">
        <w:rPr>
          <w:rFonts w:cs="Courier New"/>
          <w:szCs w:val="16"/>
        </w:rPr>
        <w:t>]&gt;</w:t>
      </w:r>
      <w:r w:rsidRPr="00DE4467">
        <w:t>; g.3gpp.mcptt;</w:t>
      </w:r>
    </w:p>
    <w:p w14:paraId="377605B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 xml:space="preserve">Supported: </w:t>
      </w:r>
      <w:proofErr w:type="spellStart"/>
      <w:r w:rsidRPr="00985E1B">
        <w:t>tdialog</w:t>
      </w:r>
      <w:proofErr w:type="spellEnd"/>
      <w:r w:rsidRPr="00FC181E">
        <w:t xml:space="preserve">, </w:t>
      </w:r>
      <w:proofErr w:type="spellStart"/>
      <w:r w:rsidRPr="00FC181E">
        <w:t>norefersub</w:t>
      </w:r>
      <w:proofErr w:type="spellEnd"/>
      <w:r w:rsidRPr="00FC181E">
        <w:t xml:space="preserve">, </w:t>
      </w:r>
      <w:proofErr w:type="spellStart"/>
      <w:r w:rsidRPr="00FC181E">
        <w:t>explicitsub</w:t>
      </w:r>
      <w:proofErr w:type="spellEnd"/>
      <w:r w:rsidRPr="00FC181E">
        <w:t xml:space="preserve">, </w:t>
      </w:r>
      <w:proofErr w:type="spellStart"/>
      <w:r w:rsidRPr="00FC181E">
        <w:t>nosub</w:t>
      </w:r>
      <w:proofErr w:type="spellEnd"/>
    </w:p>
    <w:p w14:paraId="45C5472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73469F">
        <w:rPr>
          <w:lang w:eastAsia="ko-KR"/>
        </w:rPr>
        <w:t>P-Answer-State</w:t>
      </w:r>
      <w:r>
        <w:rPr>
          <w:lang w:eastAsia="ko-KR"/>
        </w:rPr>
        <w:t>:Unconfirmed</w:t>
      </w:r>
      <w:proofErr w:type="spellEnd"/>
    </w:p>
    <w:p w14:paraId="3C481DB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p>
    <w:p w14:paraId="35A951FF"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w:t>
      </w:r>
      <w:proofErr w:type="spellStart"/>
      <w:r w:rsidRPr="00FC181E">
        <w:t>mixed</w:t>
      </w:r>
      <w:r w:rsidRPr="00FC181E">
        <w:rPr>
          <w:rFonts w:hint="eastAsia"/>
          <w:lang w:eastAsia="zh-CN"/>
        </w:rPr>
        <w:t>;boundary</w:t>
      </w:r>
      <w:proofErr w:type="spellEnd"/>
      <w:r w:rsidRPr="00FC181E">
        <w:rPr>
          <w:rFonts w:hint="eastAsia"/>
          <w:lang w:eastAsia="zh-CN"/>
        </w:rPr>
        <w:t>=</w:t>
      </w:r>
      <w:r w:rsidRPr="00FC181E">
        <w:rPr>
          <w:lang w:val="da-DK"/>
        </w:rPr>
        <w:t>"</w:t>
      </w:r>
      <w:r w:rsidRPr="00FC181E">
        <w:rPr>
          <w:rFonts w:hint="eastAsia"/>
          <w:lang w:eastAsia="zh-CN"/>
        </w:rPr>
        <w:t>boundary</w:t>
      </w:r>
      <w:r>
        <w:rPr>
          <w:lang w:eastAsia="zh-CN"/>
        </w:rPr>
        <w:t>1</w:t>
      </w:r>
      <w:r w:rsidRPr="00FC181E">
        <w:rPr>
          <w:lang w:val="da-DK"/>
        </w:rPr>
        <w:t>"</w:t>
      </w:r>
    </w:p>
    <w:p w14:paraId="3BBB6CE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204E3F9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w:t>
      </w:r>
      <w:proofErr w:type="spellStart"/>
      <w:r w:rsidRPr="00BA4A32">
        <w:t>sdp</w:t>
      </w:r>
      <w:proofErr w:type="spellEnd"/>
    </w:p>
    <w:p w14:paraId="74E9B9D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58AC22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7747E8D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r w:rsidRPr="00DE4467">
        <w:rPr>
          <w:rFonts w:cs="Courier New"/>
          <w:szCs w:val="16"/>
        </w:rPr>
        <w:t>5555::</w:t>
      </w:r>
      <w:proofErr w:type="spellStart"/>
      <w:r w:rsidRPr="00DE4467">
        <w:t>aaa:ccc:aaa:bbbb</w:t>
      </w:r>
      <w:proofErr w:type="spellEnd"/>
    </w:p>
    <w:p w14:paraId="1CBBD480"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26456 RTP/AVP 97</w:t>
      </w:r>
    </w:p>
    <w:p w14:paraId="6CD3F1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19D3E65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a=fmtp:97 mode-set=0,2,5,7; </w:t>
      </w:r>
      <w:proofErr w:type="spellStart"/>
      <w:r w:rsidRPr="00BA4A32">
        <w:t>maxframes</w:t>
      </w:r>
      <w:proofErr w:type="spellEnd"/>
      <w:r w:rsidRPr="00BA4A32">
        <w:t>=2</w:t>
      </w:r>
    </w:p>
    <w:p w14:paraId="7138E82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2F2E273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BA4A32">
        <w:t>i</w:t>
      </w:r>
      <w:proofErr w:type="spellEnd"/>
      <w:r w:rsidRPr="00BA4A32">
        <w:t>=speech</w:t>
      </w:r>
    </w:p>
    <w:p w14:paraId="18A3FC58"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t>26</w:t>
      </w:r>
      <w:r w:rsidRPr="00EA3A21">
        <w:t xml:space="preserve">457 </w:t>
      </w:r>
      <w:proofErr w:type="spellStart"/>
      <w:r w:rsidRPr="00EA3A21">
        <w:t>udp</w:t>
      </w:r>
      <w:proofErr w:type="spellEnd"/>
      <w:r w:rsidRPr="00EA3A21">
        <w:t xml:space="preserve"> </w:t>
      </w:r>
      <w:proofErr w:type="spellStart"/>
      <w:r w:rsidRPr="00EA3A21">
        <w:t>mcptt</w:t>
      </w:r>
      <w:proofErr w:type="spellEnd"/>
    </w:p>
    <w:p w14:paraId="661483C0"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w:t>
      </w:r>
      <w:proofErr w:type="spellStart"/>
      <w:r w:rsidRPr="00EA3A21">
        <w:t>fmtp:</w:t>
      </w:r>
      <w:r w:rsidRPr="000B4072">
        <w:t>MCPTT</w:t>
      </w:r>
      <w:proofErr w:type="spellEnd"/>
      <w:r>
        <w:t xml:space="preserve"> </w:t>
      </w:r>
      <w:proofErr w:type="spellStart"/>
      <w:r w:rsidRPr="00EA3A21">
        <w:t>mc_queueing</w:t>
      </w:r>
      <w:proofErr w:type="spellEnd"/>
    </w:p>
    <w:p w14:paraId="3C0F370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2EBF4FC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7C635F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0B5E25C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5DBAD5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4795B3F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w:t>
      </w:r>
      <w:proofErr w:type="spellStart"/>
      <w:r w:rsidRPr="00BA4A32">
        <w:rPr>
          <w:rFonts w:eastAsia="Batang"/>
        </w:rPr>
        <w:t>mcpttinfo</w:t>
      </w:r>
      <w:proofErr w:type="spellEnd"/>
      <w:r w:rsidRPr="00BA4A32">
        <w:rPr>
          <w:rFonts w:eastAsia="Batang"/>
        </w:rPr>
        <w:t>&gt;</w:t>
      </w:r>
    </w:p>
    <w:p w14:paraId="552661B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-Params&gt;</w:t>
      </w:r>
    </w:p>
    <w:p w14:paraId="3C7EEEB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6C9992E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w:t>
      </w:r>
      <w:proofErr w:type="spellStart"/>
      <w:r>
        <w:t>mcptt</w:t>
      </w:r>
      <w:proofErr w:type="spellEnd"/>
      <w:r>
        <w:t>-called-party-id&gt;</w:t>
      </w:r>
      <w:r w:rsidRPr="006D390B">
        <w:rPr>
          <w:rFonts w:eastAsia="Batang"/>
        </w:rPr>
        <w:t>mcptt-id-A2@mcptt-op.gov</w:t>
      </w:r>
      <w:r>
        <w:t>&lt;/&gt;</w:t>
      </w:r>
    </w:p>
    <w:p w14:paraId="5AA5F51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-Params&gt;</w:t>
      </w:r>
    </w:p>
    <w:p w14:paraId="2BB79A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w:t>
      </w:r>
      <w:proofErr w:type="spellStart"/>
      <w:r w:rsidRPr="00BA4A32">
        <w:rPr>
          <w:rFonts w:eastAsia="Batang"/>
        </w:rPr>
        <w:t>mcpttinfo</w:t>
      </w:r>
      <w:proofErr w:type="spellEnd"/>
      <w:r w:rsidRPr="00BA4A32">
        <w:rPr>
          <w:rFonts w:eastAsia="Batang"/>
        </w:rPr>
        <w:t>&gt;</w:t>
      </w:r>
    </w:p>
    <w:p w14:paraId="3DA5FDAB"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2401503B" w14:textId="77777777" w:rsidR="00EA3A21" w:rsidRDefault="00EA3A21" w:rsidP="00EA3A21">
      <w:pPr>
        <w:pStyle w:val="B2"/>
      </w:pPr>
    </w:p>
    <w:p w14:paraId="616FA95E" w14:textId="77777777" w:rsidR="00EA3A21" w:rsidRDefault="00EA3A21" w:rsidP="00EA3A21">
      <w:pPr>
        <w:pStyle w:val="EX"/>
        <w:keepLines w:val="0"/>
        <w:ind w:left="2268" w:hanging="1984"/>
        <w:rPr>
          <w:rFonts w:eastAsia="Batang"/>
        </w:rPr>
      </w:pPr>
      <w:bookmarkStart w:id="6993" w:name="_PERM_MCCTEMPBM_CRPT00830052___2"/>
      <w:r w:rsidRPr="00DE4467">
        <w:rPr>
          <w:b/>
        </w:rPr>
        <w:t>P-Asserted-Identity:</w:t>
      </w:r>
      <w:r>
        <w:tab/>
        <w:t xml:space="preserve">Contains a public user identity of the sip: </w:t>
      </w:r>
      <w:r w:rsidRPr="00BA4A32">
        <w:rPr>
          <w:rFonts w:eastAsia="Batang"/>
        </w:rPr>
        <w:t>userA</w:t>
      </w:r>
      <w:r>
        <w:rPr>
          <w:rFonts w:eastAsia="Batang"/>
        </w:rPr>
        <w:t>2</w:t>
      </w:r>
      <w:r w:rsidRPr="00BA4A32">
        <w:rPr>
          <w:rFonts w:eastAsia="Batang"/>
        </w:rPr>
        <w:t>@</w:t>
      </w:r>
      <w:r>
        <w:rPr>
          <w:rFonts w:eastAsia="Batang"/>
        </w:rPr>
        <w:t>ims-</w:t>
      </w:r>
      <w:r w:rsidRPr="00BA4A32">
        <w:rPr>
          <w:rFonts w:eastAsia="Batang"/>
        </w:rPr>
        <w:t>op.net</w:t>
      </w:r>
      <w:r>
        <w:rPr>
          <w:rFonts w:eastAsia="Batang"/>
        </w:rPr>
        <w:t>.</w:t>
      </w:r>
    </w:p>
    <w:p w14:paraId="13C1755C" w14:textId="77777777" w:rsidR="00EA3A21" w:rsidRDefault="00EA3A21" w:rsidP="00EA3A21">
      <w:pPr>
        <w:pStyle w:val="EX"/>
        <w:keepLines w:val="0"/>
        <w:ind w:left="2268" w:hanging="1984"/>
      </w:pPr>
      <w:r w:rsidRPr="00DE4467">
        <w:rPr>
          <w:b/>
        </w:rPr>
        <w:t>Contact:</w:t>
      </w:r>
      <w:r>
        <w:tab/>
        <w:t>Contains a URI that identifies the session in the participating MCPTT function A2.</w:t>
      </w:r>
    </w:p>
    <w:p w14:paraId="7FC007B6" w14:textId="77777777" w:rsidR="00EA3A21" w:rsidRDefault="00EA3A21" w:rsidP="00EA3A21">
      <w:pPr>
        <w:pStyle w:val="EX"/>
        <w:keepLines w:val="0"/>
        <w:ind w:left="2268" w:hanging="1984"/>
      </w:pPr>
      <w:r w:rsidRPr="00DE4467">
        <w:rPr>
          <w:b/>
        </w:rPr>
        <w:t>P-Answer-State:</w:t>
      </w:r>
      <w:r>
        <w:tab/>
        <w:t>Contains the value "Unconfirmed" to indicate that the participating MCPTT function A2 sent this on behalf of the MCPTT A2.</w:t>
      </w:r>
    </w:p>
    <w:p w14:paraId="04F4C14A" w14:textId="77777777" w:rsidR="00EA3A21" w:rsidRDefault="00EA3A21" w:rsidP="00EA3A21">
      <w:pPr>
        <w:pStyle w:val="EX"/>
        <w:keepLines w:val="0"/>
        <w:ind w:left="2268" w:hanging="1984"/>
      </w:pPr>
      <w:r w:rsidRPr="00DE4467">
        <w:rPr>
          <w:b/>
        </w:rPr>
        <w:t>SDP</w:t>
      </w:r>
      <w:r>
        <w:rPr>
          <w:b/>
        </w:rPr>
        <w:t xml:space="preserve"> answer</w:t>
      </w:r>
      <w:r w:rsidRPr="00DE4467">
        <w:rPr>
          <w:b/>
        </w:rPr>
        <w:t>:</w:t>
      </w:r>
      <w:r>
        <w:tab/>
        <w:t>The SDP answer is based on the received SDP offer and is updated to IP address and port numbers of the participating MCPTT function A2. The media-floor control entity '</w:t>
      </w:r>
      <w:proofErr w:type="spellStart"/>
      <w:r>
        <w:t>fmtp</w:t>
      </w:r>
      <w:proofErr w:type="spellEnd"/>
      <w:r>
        <w:t>' attributes includes the "</w:t>
      </w:r>
      <w:proofErr w:type="spellStart"/>
      <w:r>
        <w:t>mc_</w:t>
      </w:r>
      <w:r w:rsidRPr="00F46FEE">
        <w:t>queueing</w:t>
      </w:r>
      <w:proofErr w:type="spellEnd"/>
      <w:r>
        <w:t xml:space="preserve">" to indicate that </w:t>
      </w:r>
      <w:r w:rsidRPr="00F46FEE">
        <w:t>queueing</w:t>
      </w:r>
      <w:r>
        <w:t xml:space="preserve"> is supported.</w:t>
      </w:r>
    </w:p>
    <w:bookmarkEnd w:id="6993"/>
    <w:p w14:paraId="3CA7E436" w14:textId="77777777" w:rsidR="00EA3A21" w:rsidRDefault="00EA3A21" w:rsidP="00EA3A21">
      <w:pPr>
        <w:pStyle w:val="B1"/>
        <w:rPr>
          <w:b/>
        </w:rPr>
      </w:pPr>
      <w:r>
        <w:rPr>
          <w:b/>
        </w:rPr>
        <w:lastRenderedPageBreak/>
        <w:t>9</w:t>
      </w:r>
      <w:r w:rsidR="002D3149">
        <w:rPr>
          <w:b/>
        </w:rPr>
        <w:t>)</w:t>
      </w:r>
      <w:r w:rsidR="002D3149">
        <w:rPr>
          <w:b/>
        </w:rPr>
        <w:tab/>
      </w:r>
      <w:r>
        <w:rPr>
          <w:b/>
        </w:rPr>
        <w:t>SIP ACK request (controlling MCPTT function A to participating MCPTT function A2)</w:t>
      </w:r>
    </w:p>
    <w:p w14:paraId="0FEACB87" w14:textId="77777777" w:rsidR="00EA3A21" w:rsidRDefault="00EA3A21" w:rsidP="00EA3A21">
      <w:pPr>
        <w:pStyle w:val="B1"/>
      </w:pPr>
      <w:r w:rsidRPr="00DE4467">
        <w:t>The controlling MCPTT function A acknowledge the SIP 200 (OK) response</w:t>
      </w:r>
      <w:r>
        <w:t xml:space="preserve"> by means of the SIP ACK request.</w:t>
      </w:r>
    </w:p>
    <w:p w14:paraId="3D8EC0B3" w14:textId="77777777" w:rsidR="00EA3A21" w:rsidRPr="00B06092" w:rsidRDefault="00EA3A21" w:rsidP="00EA3A21">
      <w:pPr>
        <w:pStyle w:val="B1"/>
        <w:rPr>
          <w:b/>
          <w:noProof/>
        </w:rPr>
      </w:pPr>
      <w:r>
        <w:rPr>
          <w:b/>
          <w:noProof/>
        </w:rPr>
        <w:t>10</w:t>
      </w:r>
      <w:r w:rsidR="002D3149">
        <w:rPr>
          <w:b/>
          <w:noProof/>
        </w:rPr>
        <w:t>)</w:t>
      </w:r>
      <w:r w:rsidRPr="00B06092">
        <w:rPr>
          <w:b/>
          <w:noProof/>
        </w:rPr>
        <w:tab/>
        <w:t>MCPC Connect message (participating MCPTT function to MCPTT client B)</w:t>
      </w:r>
    </w:p>
    <w:p w14:paraId="288377E2" w14:textId="77777777" w:rsidR="00EA3A21" w:rsidRDefault="00EA3A21" w:rsidP="00EA3A21">
      <w:pPr>
        <w:pStyle w:val="B1"/>
        <w:rPr>
          <w:noProof/>
        </w:rPr>
      </w:pPr>
      <w:r>
        <w:rPr>
          <w:noProof/>
        </w:rPr>
        <w:tab/>
        <w:t>Since the MCPTT client B has a pre-established session the participating MCPTT function B uses the pre-established session to invite the MCPTT client B by means of a MCPC Connect messages as described in 3GPP TS 24.380 [5] annex A.</w:t>
      </w:r>
    </w:p>
    <w:p w14:paraId="569ADF4F" w14:textId="77777777" w:rsidR="00EA3A21" w:rsidRPr="00B06092" w:rsidRDefault="00EA3A21" w:rsidP="00EA3A21">
      <w:pPr>
        <w:pStyle w:val="B1"/>
        <w:rPr>
          <w:b/>
          <w:noProof/>
        </w:rPr>
      </w:pPr>
      <w:r>
        <w:rPr>
          <w:b/>
          <w:noProof/>
        </w:rPr>
        <w:t>11</w:t>
      </w:r>
      <w:r w:rsidR="002D3149">
        <w:rPr>
          <w:b/>
          <w:noProof/>
        </w:rPr>
        <w:t>)</w:t>
      </w:r>
      <w:r w:rsidRPr="00B06092">
        <w:rPr>
          <w:b/>
          <w:noProof/>
        </w:rPr>
        <w:tab/>
        <w:t>MCPC Acknowledgement message (MCPTT client B to participating MCPTT B)</w:t>
      </w:r>
    </w:p>
    <w:p w14:paraId="0E75BB1C" w14:textId="77777777" w:rsidR="00EA3A21" w:rsidRDefault="00EA3A21" w:rsidP="00EA3A21">
      <w:pPr>
        <w:pStyle w:val="B1"/>
        <w:rPr>
          <w:noProof/>
        </w:rPr>
      </w:pPr>
      <w:r>
        <w:rPr>
          <w:noProof/>
        </w:rPr>
        <w:tab/>
        <w:t>The MCPTT client B acceptes the invitation and sends an MCP</w:t>
      </w:r>
      <w:r w:rsidR="004E36A0">
        <w:rPr>
          <w:noProof/>
        </w:rPr>
        <w:t>C</w:t>
      </w:r>
      <w:r>
        <w:rPr>
          <w:noProof/>
        </w:rPr>
        <w:t xml:space="preserve"> Acknowledge message as as described in 3GPP TS 24.380 [5] annex A.</w:t>
      </w:r>
    </w:p>
    <w:p w14:paraId="5597D9BE" w14:textId="77777777" w:rsidR="00EA3A21" w:rsidRDefault="00EA3A21" w:rsidP="00EA3A21">
      <w:pPr>
        <w:pStyle w:val="B1"/>
        <w:rPr>
          <w:b/>
        </w:rPr>
      </w:pPr>
      <w:r>
        <w:rPr>
          <w:b/>
        </w:rPr>
        <w:t>12</w:t>
      </w:r>
      <w:r w:rsidR="002D3149">
        <w:rPr>
          <w:b/>
        </w:rPr>
        <w:t>)</w:t>
      </w:r>
      <w:r w:rsidRPr="003F458D">
        <w:rPr>
          <w:b/>
        </w:rPr>
        <w:tab/>
        <w:t>SIP 200 (OK) response (controlling MCPTT function A to participating MCPTT function A</w:t>
      </w:r>
      <w:r>
        <w:rPr>
          <w:b/>
        </w:rPr>
        <w:t>1</w:t>
      </w:r>
      <w:r w:rsidRPr="003F458D">
        <w:rPr>
          <w:b/>
        </w:rPr>
        <w:t>)</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3-12</w:t>
      </w:r>
    </w:p>
    <w:p w14:paraId="3D892D2F" w14:textId="77777777" w:rsidR="00EA3A21" w:rsidRDefault="00EA3A21" w:rsidP="00EA3A21">
      <w:pPr>
        <w:pStyle w:val="B1"/>
        <w:rPr>
          <w:lang w:eastAsia="ko-KR"/>
        </w:rPr>
      </w:pPr>
      <w:r>
        <w:tab/>
        <w:t>Upon receiving the</w:t>
      </w:r>
      <w:r w:rsidRPr="00C00D42">
        <w:t xml:space="preserve"> SIP 200 </w:t>
      </w:r>
      <w:r>
        <w:t>(</w:t>
      </w:r>
      <w:r w:rsidRPr="00C00D42">
        <w:t>OK</w:t>
      </w:r>
      <w:r>
        <w:t>)</w:t>
      </w:r>
      <w:r w:rsidRPr="00C00D42">
        <w:t xml:space="preserve"> response from </w:t>
      </w:r>
      <w:r>
        <w:t>the</w:t>
      </w:r>
      <w:r w:rsidRPr="00C00D42">
        <w:t xml:space="preserve"> </w:t>
      </w:r>
      <w:r>
        <w:t xml:space="preserve">participating MCPTT function A2, the controlling MCPTT function A </w:t>
      </w:r>
      <w:r w:rsidRPr="0073469F">
        <w:t>interact</w:t>
      </w:r>
      <w:r>
        <w:t>s</w:t>
      </w:r>
      <w:r w:rsidRPr="0073469F">
        <w:t xml:space="preserve"> with the </w:t>
      </w:r>
      <w:r w:rsidRPr="0073469F">
        <w:rPr>
          <w:lang w:eastAsia="ko-KR"/>
        </w:rPr>
        <w:t>media plane</w:t>
      </w:r>
      <w:r w:rsidRPr="0073469F">
        <w:t xml:space="preserve"> as specified in </w:t>
      </w:r>
      <w:r w:rsidRPr="0073469F">
        <w:rPr>
          <w:lang w:eastAsia="ko-KR"/>
        </w:rPr>
        <w:t>3GPP TS 24.380 [5]</w:t>
      </w:r>
      <w:r>
        <w:rPr>
          <w:lang w:eastAsia="ko-KR"/>
        </w:rPr>
        <w:t xml:space="preserve"> </w:t>
      </w:r>
      <w:r w:rsidR="001E5F65">
        <w:rPr>
          <w:lang w:eastAsia="ko-KR"/>
        </w:rPr>
        <w:t>clause</w:t>
      </w:r>
      <w:r>
        <w:rPr>
          <w:lang w:eastAsia="ko-KR"/>
        </w:rPr>
        <w:t xml:space="preserve"> 6.3 and sends the SIP 200 (OK) towards the participating MCPTT function A1 </w:t>
      </w:r>
      <w:r>
        <w:t xml:space="preserve">according to </w:t>
      </w:r>
      <w:r w:rsidRPr="0073469F">
        <w:rPr>
          <w:lang w:eastAsia="ko-KR"/>
        </w:rPr>
        <w:t>3GPP TS 24.229 [4].</w:t>
      </w:r>
    </w:p>
    <w:p w14:paraId="529731C6" w14:textId="77777777" w:rsidR="00EA3A21" w:rsidRDefault="00EA3A21" w:rsidP="00EA3A21">
      <w:pPr>
        <w:pStyle w:val="NO"/>
        <w:rPr>
          <w:lang w:eastAsia="ko-KR"/>
        </w:rPr>
      </w:pPr>
      <w:r>
        <w:rPr>
          <w:lang w:eastAsia="ko-KR"/>
        </w:rPr>
        <w:t>NOTE 2:</w:t>
      </w:r>
      <w:r>
        <w:rPr>
          <w:lang w:eastAsia="ko-KR"/>
        </w:rPr>
        <w:tab/>
        <w:t xml:space="preserve">When more than one MCPTT user is invited (not done in this example) then when receiving additional SIP 200 (OK) responses from other participating MCPTT functions, the controlling MCPTT function sends the SIP ACK request towards the other participating MCPTT functions and interacts with the media plane as specified in </w:t>
      </w:r>
      <w:r w:rsidR="001E5F65">
        <w:rPr>
          <w:lang w:eastAsia="ko-KR"/>
        </w:rPr>
        <w:t>clause</w:t>
      </w:r>
      <w:r>
        <w:rPr>
          <w:lang w:eastAsia="ko-KR"/>
        </w:rPr>
        <w:t> 6.3 i.e. there is no SIP signalling sent towards the MCPTT client A1.</w:t>
      </w:r>
    </w:p>
    <w:p w14:paraId="0D5D60A2" w14:textId="77777777" w:rsidR="00EA3A21" w:rsidRPr="0073469F" w:rsidRDefault="00EA3A21" w:rsidP="00EA3A21">
      <w:pPr>
        <w:pStyle w:val="NO"/>
        <w:rPr>
          <w:lang w:eastAsia="ko-KR"/>
        </w:rPr>
      </w:pPr>
      <w:r>
        <w:rPr>
          <w:lang w:eastAsia="ko-KR"/>
        </w:rPr>
        <w:t>NOTE 3:</w:t>
      </w:r>
      <w:r>
        <w:rPr>
          <w:lang w:eastAsia="ko-KR"/>
        </w:rPr>
        <w:tab/>
        <w:t>If there</w:t>
      </w:r>
      <w:r w:rsidRPr="00395A6A">
        <w:rPr>
          <w:lang w:eastAsia="ko-KR"/>
        </w:rPr>
        <w:t xml:space="preserve"> more than one user</w:t>
      </w:r>
      <w:r>
        <w:rPr>
          <w:lang w:eastAsia="ko-KR"/>
        </w:rPr>
        <w:t xml:space="preserve"> in the group, t</w:t>
      </w:r>
      <w:r w:rsidRPr="00395A6A">
        <w:rPr>
          <w:lang w:eastAsia="ko-KR"/>
        </w:rPr>
        <w:t xml:space="preserve">he 200 </w:t>
      </w:r>
      <w:r>
        <w:rPr>
          <w:lang w:eastAsia="ko-KR"/>
        </w:rPr>
        <w:t>(</w:t>
      </w:r>
      <w:r w:rsidRPr="00395A6A">
        <w:rPr>
          <w:lang w:eastAsia="ko-KR"/>
        </w:rPr>
        <w:t>OK</w:t>
      </w:r>
      <w:r>
        <w:rPr>
          <w:lang w:eastAsia="ko-KR"/>
        </w:rPr>
        <w:t>)</w:t>
      </w:r>
      <w:r w:rsidRPr="00395A6A">
        <w:rPr>
          <w:lang w:eastAsia="ko-KR"/>
        </w:rPr>
        <w:t xml:space="preserve"> </w:t>
      </w:r>
      <w:r>
        <w:rPr>
          <w:lang w:eastAsia="ko-KR"/>
        </w:rPr>
        <w:t>response is</w:t>
      </w:r>
      <w:r w:rsidRPr="00395A6A">
        <w:rPr>
          <w:lang w:eastAsia="ko-KR"/>
        </w:rPr>
        <w:t xml:space="preserve"> not sent if the acknowledged timeout value for the group is running</w:t>
      </w:r>
      <w:r>
        <w:rPr>
          <w:lang w:eastAsia="ko-KR"/>
        </w:rPr>
        <w:t xml:space="preserve"> if</w:t>
      </w:r>
      <w:r w:rsidRPr="00395A6A">
        <w:rPr>
          <w:lang w:eastAsia="ko-KR"/>
        </w:rPr>
        <w:t xml:space="preserve"> some members of the group </w:t>
      </w:r>
      <w:r>
        <w:rPr>
          <w:lang w:eastAsia="ko-KR"/>
        </w:rPr>
        <w:t>are</w:t>
      </w:r>
      <w:r w:rsidRPr="00395A6A">
        <w:rPr>
          <w:lang w:eastAsia="ko-KR"/>
        </w:rPr>
        <w:t xml:space="preserve"> marked as &lt;</w:t>
      </w:r>
      <w:r w:rsidR="00B661C0">
        <w:rPr>
          <w:lang w:eastAsia="ko-KR"/>
        </w:rPr>
        <w:t>on-network-</w:t>
      </w:r>
      <w:r w:rsidRPr="00395A6A">
        <w:rPr>
          <w:lang w:eastAsia="ko-KR"/>
        </w:rPr>
        <w:t xml:space="preserve">required&gt; </w:t>
      </w:r>
      <w:r w:rsidR="00B661C0" w:rsidRPr="0045201D">
        <w:rPr>
          <w:lang w:eastAsia="ko-KR"/>
        </w:rPr>
        <w:t xml:space="preserve">as specified in 3GPP TS </w:t>
      </w:r>
      <w:r w:rsidR="0090486B">
        <w:rPr>
          <w:lang w:eastAsia="ko-KR"/>
        </w:rPr>
        <w:t>24.481</w:t>
      </w:r>
      <w:r w:rsidR="00B661C0" w:rsidRPr="0045201D">
        <w:rPr>
          <w:lang w:eastAsia="ko-KR"/>
        </w:rPr>
        <w:t xml:space="preserve"> [31], </w:t>
      </w:r>
      <w:r w:rsidRPr="00395A6A">
        <w:rPr>
          <w:lang w:eastAsia="ko-KR"/>
        </w:rPr>
        <w:t>and response</w:t>
      </w:r>
      <w:r w:rsidR="00B661C0">
        <w:rPr>
          <w:lang w:eastAsia="ko-KR"/>
        </w:rPr>
        <w:t>s</w:t>
      </w:r>
      <w:r w:rsidRPr="00395A6A">
        <w:rPr>
          <w:lang w:eastAsia="ko-KR"/>
        </w:rPr>
        <w:t xml:space="preserve"> </w:t>
      </w:r>
      <w:r>
        <w:rPr>
          <w:lang w:eastAsia="ko-KR"/>
        </w:rPr>
        <w:t>are not received from those members</w:t>
      </w:r>
      <w:r w:rsidRPr="00395A6A">
        <w:rPr>
          <w:lang w:eastAsia="ko-KR"/>
        </w:rPr>
        <w:t>.</w:t>
      </w:r>
    </w:p>
    <w:p w14:paraId="5250E950" w14:textId="77777777" w:rsidR="00EA3A21" w:rsidRPr="00F6303A" w:rsidRDefault="00EA3A21" w:rsidP="00EA3A21">
      <w:pPr>
        <w:pStyle w:val="TH"/>
      </w:pPr>
      <w:r w:rsidRPr="00F6303A">
        <w:t>Table </w:t>
      </w:r>
      <w:r>
        <w:t>A</w:t>
      </w:r>
      <w:r w:rsidR="00095129">
        <w:t>.1.</w:t>
      </w:r>
      <w:r>
        <w:t>3-12</w:t>
      </w:r>
      <w:r w:rsidRPr="00F6303A">
        <w:t xml:space="preserve">: SIP </w:t>
      </w:r>
      <w:r>
        <w:t>200</w:t>
      </w:r>
      <w:r w:rsidRPr="00F6303A">
        <w:t xml:space="preserve"> (</w:t>
      </w:r>
      <w:r>
        <w:t>OK</w:t>
      </w:r>
      <w:r w:rsidRPr="00F6303A">
        <w:t>) response (</w:t>
      </w:r>
      <w:r w:rsidRPr="00C00D42">
        <w:t>controlling MCPTT function A to participating MCPTT function A</w:t>
      </w:r>
      <w:r>
        <w:t>1</w:t>
      </w:r>
      <w:r w:rsidRPr="00F6303A">
        <w:t>)</w:t>
      </w:r>
    </w:p>
    <w:p w14:paraId="05138054"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SIP/2.0 200 OK</w:t>
      </w:r>
    </w:p>
    <w:p w14:paraId="582EB6F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Session-Expires:3600;refresher=</w:t>
      </w:r>
      <w:proofErr w:type="spellStart"/>
      <w:r w:rsidRPr="002E3121">
        <w:t>uac</w:t>
      </w:r>
      <w:proofErr w:type="spellEnd"/>
    </w:p>
    <w:p w14:paraId="132DC7CC"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Require: timer</w:t>
      </w:r>
    </w:p>
    <w:p w14:paraId="5E569B13"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2E3121">
        <w:t>&lt;sip:cf-A.</w:t>
      </w:r>
      <w:r>
        <w:t>ims-</w:t>
      </w:r>
      <w:r w:rsidRPr="002E3121">
        <w:t>op.net&gt;</w:t>
      </w:r>
    </w:p>
    <w:p w14:paraId="3B880A0F"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2E3121">
        <w:t xml:space="preserve">Contact: </w:t>
      </w:r>
      <w:r w:rsidRPr="00E1323B">
        <w:rPr>
          <w:rFonts w:cs="Courier New"/>
          <w:szCs w:val="16"/>
        </w:rPr>
        <w:t>&lt;sip:[5555::</w:t>
      </w:r>
      <w:proofErr w:type="spellStart"/>
      <w:r w:rsidRPr="002E3121">
        <w:t>aaa:bbb:ddd:bbbb</w:t>
      </w:r>
      <w:proofErr w:type="spellEnd"/>
      <w:r w:rsidRPr="00E1323B">
        <w:rPr>
          <w:rFonts w:cs="Courier New"/>
          <w:szCs w:val="16"/>
        </w:rPr>
        <w:t>]&gt;</w:t>
      </w:r>
      <w:r>
        <w:t>; +g.3gpp.mcptt;+</w:t>
      </w:r>
      <w:r w:rsidRPr="002E3121">
        <w:rPr>
          <w:rFonts w:eastAsia="SimSun"/>
          <w:lang w:eastAsia="zh-CN"/>
        </w:rPr>
        <w:t xml:space="preserve">g.3gpp.icsi-ref; </w:t>
      </w:r>
      <w:proofErr w:type="spellStart"/>
      <w:r w:rsidRPr="002E3121">
        <w:rPr>
          <w:rFonts w:eastAsia="SimSun"/>
          <w:lang w:eastAsia="zh-CN"/>
        </w:rPr>
        <w:t>isfocus</w:t>
      </w:r>
      <w:proofErr w:type="spellEnd"/>
    </w:p>
    <w:p w14:paraId="6CF6B95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Supported: </w:t>
      </w:r>
      <w:proofErr w:type="spellStart"/>
      <w:r w:rsidRPr="002E3121">
        <w:t>tdialog</w:t>
      </w:r>
      <w:proofErr w:type="spellEnd"/>
      <w:r w:rsidRPr="002E3121">
        <w:t xml:space="preserve">, </w:t>
      </w:r>
      <w:proofErr w:type="spellStart"/>
      <w:r w:rsidRPr="002E3121">
        <w:t>norefersub</w:t>
      </w:r>
      <w:proofErr w:type="spellEnd"/>
      <w:r w:rsidRPr="002E3121">
        <w:t xml:space="preserve">, </w:t>
      </w:r>
      <w:proofErr w:type="spellStart"/>
      <w:r w:rsidRPr="002E3121">
        <w:t>explicitsub</w:t>
      </w:r>
      <w:proofErr w:type="spellEnd"/>
      <w:r w:rsidRPr="002E3121">
        <w:t xml:space="preserve">, </w:t>
      </w:r>
      <w:proofErr w:type="spellStart"/>
      <w:r w:rsidRPr="002E3121">
        <w:t>nosub</w:t>
      </w:r>
      <w:proofErr w:type="spellEnd"/>
    </w:p>
    <w:p w14:paraId="50311AE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Content-Type: application/</w:t>
      </w:r>
      <w:proofErr w:type="spellStart"/>
      <w:r w:rsidRPr="002E3121">
        <w:t>sdp</w:t>
      </w:r>
      <w:proofErr w:type="spellEnd"/>
    </w:p>
    <w:p w14:paraId="06E27AD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Content-Length: (…)</w:t>
      </w:r>
    </w:p>
    <w:p w14:paraId="398E8EC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p>
    <w:p w14:paraId="2D081C8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c=IN IP6 5555::</w:t>
      </w:r>
      <w:proofErr w:type="spellStart"/>
      <w:r w:rsidRPr="002E3121">
        <w:t>aaa:bbb:ddd:bbbb</w:t>
      </w:r>
      <w:proofErr w:type="spellEnd"/>
    </w:p>
    <w:p w14:paraId="2B3AE4F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m=audio 2312</w:t>
      </w:r>
      <w:r>
        <w:t>4</w:t>
      </w:r>
      <w:r w:rsidRPr="002E3121">
        <w:t xml:space="preserve"> RTP/AVP 97</w:t>
      </w:r>
    </w:p>
    <w:p w14:paraId="0D6DEE7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a=rtpmap:97 AMR</w:t>
      </w:r>
    </w:p>
    <w:p w14:paraId="4D61D07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a=fmtp:97 mode-set=0,2,5,7; mode-change-period=2</w:t>
      </w:r>
    </w:p>
    <w:p w14:paraId="3C87A738"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a=maxptime:20</w:t>
      </w:r>
    </w:p>
    <w:p w14:paraId="3B26F373"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2E3121">
        <w:t>i</w:t>
      </w:r>
      <w:proofErr w:type="spellEnd"/>
      <w:r w:rsidRPr="002E3121">
        <w:t>=speech</w:t>
      </w:r>
    </w:p>
    <w:p w14:paraId="60565007"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m=application 2312</w:t>
      </w:r>
      <w:r>
        <w:t>5</w:t>
      </w:r>
      <w:r w:rsidRPr="002E3121">
        <w:t xml:space="preserve"> </w:t>
      </w:r>
      <w:proofErr w:type="spellStart"/>
      <w:r w:rsidRPr="002E3121">
        <w:t>udp</w:t>
      </w:r>
      <w:proofErr w:type="spellEnd"/>
      <w:r w:rsidRPr="002E3121">
        <w:t xml:space="preserve"> </w:t>
      </w:r>
      <w:proofErr w:type="spellStart"/>
      <w:r w:rsidRPr="002E3121">
        <w:t>mcptt</w:t>
      </w:r>
      <w:proofErr w:type="spellEnd"/>
    </w:p>
    <w:p w14:paraId="6A4900CB"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roofErr w:type="spellStart"/>
      <w:r w:rsidRPr="002E3121">
        <w:t>fmtp:</w:t>
      </w:r>
      <w:r w:rsidRPr="000B4072">
        <w:t>MCPTT</w:t>
      </w:r>
      <w:proofErr w:type="spellEnd"/>
      <w:r>
        <w:t xml:space="preserve"> </w:t>
      </w:r>
      <w:proofErr w:type="spellStart"/>
      <w:r w:rsidRPr="002E3121">
        <w:t>mc_queueing;</w:t>
      </w:r>
      <w:r>
        <w:t>mc_implicit_request</w:t>
      </w:r>
      <w:proofErr w:type="spellEnd"/>
    </w:p>
    <w:p w14:paraId="0DB06D4D" w14:textId="77777777" w:rsidR="00EA3A21" w:rsidRDefault="00EA3A21" w:rsidP="00EA3A21">
      <w:pPr>
        <w:pStyle w:val="EX"/>
        <w:keepLines w:val="0"/>
        <w:ind w:left="2268" w:hanging="1984"/>
      </w:pPr>
      <w:bookmarkStart w:id="6994" w:name="_PERM_MCCTEMPBM_CRPT00830053___2"/>
    </w:p>
    <w:p w14:paraId="445DD89F" w14:textId="77777777" w:rsidR="00EA3A21" w:rsidRDefault="00EA3A21" w:rsidP="00EA3A21">
      <w:pPr>
        <w:pStyle w:val="EX"/>
        <w:keepLines w:val="0"/>
        <w:ind w:left="2268" w:hanging="1984"/>
      </w:pPr>
      <w:r w:rsidRPr="002E3121">
        <w:rPr>
          <w:b/>
        </w:rPr>
        <w:t>P-Asserted-Identity</w:t>
      </w:r>
      <w:r>
        <w:rPr>
          <w:b/>
        </w:rPr>
        <w:t>:</w:t>
      </w:r>
      <w:r>
        <w:tab/>
        <w:t>Contains the public user identifier identifying the controlling MCPTT function.</w:t>
      </w:r>
    </w:p>
    <w:p w14:paraId="5F4C27B2" w14:textId="77777777" w:rsidR="00EA3A21" w:rsidRDefault="00EA3A21" w:rsidP="00EA3A21">
      <w:pPr>
        <w:pStyle w:val="EX"/>
        <w:keepLines w:val="0"/>
        <w:ind w:left="2268" w:hanging="1984"/>
        <w:rPr>
          <w:rFonts w:eastAsia="SimSun"/>
          <w:lang w:eastAsia="zh-CN"/>
        </w:rPr>
      </w:pPr>
      <w:r w:rsidRPr="002E3121">
        <w:rPr>
          <w:b/>
        </w:rPr>
        <w:t>Contact</w:t>
      </w:r>
      <w:r>
        <w:rPr>
          <w:b/>
        </w:rPr>
        <w:t>:</w:t>
      </w:r>
      <w:r>
        <w:tab/>
        <w:t xml:space="preserve">Contains the MCPTT session identifier and the </w:t>
      </w:r>
      <w:r w:rsidRPr="002E3121">
        <w:rPr>
          <w:rFonts w:eastAsia="SimSun"/>
          <w:lang w:eastAsia="zh-CN"/>
        </w:rPr>
        <w:t>g.3gpp.icsi-ref</w:t>
      </w:r>
      <w:r>
        <w:rPr>
          <w:rFonts w:eastAsia="SimSun"/>
          <w:lang w:eastAsia="zh-CN"/>
        </w:rPr>
        <w:t xml:space="preserve"> and</w:t>
      </w:r>
      <w:r w:rsidRPr="002E3121">
        <w:rPr>
          <w:rFonts w:eastAsia="SimSun"/>
          <w:lang w:eastAsia="zh-CN"/>
        </w:rPr>
        <w:t xml:space="preserve"> </w:t>
      </w:r>
      <w:proofErr w:type="spellStart"/>
      <w:r w:rsidRPr="002E3121">
        <w:rPr>
          <w:rFonts w:eastAsia="SimSun"/>
          <w:lang w:eastAsia="zh-CN"/>
        </w:rPr>
        <w:t>isfocus</w:t>
      </w:r>
      <w:proofErr w:type="spellEnd"/>
      <w:r>
        <w:rPr>
          <w:rFonts w:eastAsia="SimSun"/>
          <w:lang w:eastAsia="zh-CN"/>
        </w:rPr>
        <w:t xml:space="preserve"> media feature tags.</w:t>
      </w:r>
    </w:p>
    <w:p w14:paraId="079BD300" w14:textId="77777777" w:rsidR="00EA3A21" w:rsidRPr="00C00D42" w:rsidRDefault="00EA3A21" w:rsidP="00EA3A21">
      <w:pPr>
        <w:pStyle w:val="EX"/>
        <w:keepLines w:val="0"/>
        <w:ind w:left="2268" w:hanging="1984"/>
      </w:pPr>
      <w:r w:rsidRPr="002E3121">
        <w:rPr>
          <w:b/>
        </w:rPr>
        <w:t>SDP</w:t>
      </w:r>
      <w:r>
        <w:rPr>
          <w:b/>
        </w:rPr>
        <w:t xml:space="preserve"> answer:</w:t>
      </w:r>
      <w:r>
        <w:tab/>
        <w:t xml:space="preserve">Contains the SDP answer to the SDP offer received from the participating MCPTT function A2 updated with the IP address and port numbers of the controlling MCPTT function. The media-level </w:t>
      </w:r>
      <w:r w:rsidRPr="0073469F">
        <w:t xml:space="preserve">section </w:t>
      </w:r>
      <w:r>
        <w:t xml:space="preserve">for </w:t>
      </w:r>
      <w:r w:rsidRPr="0073469F">
        <w:t>the media-floor control entity</w:t>
      </w:r>
      <w:r>
        <w:t xml:space="preserve"> acknowledg</w:t>
      </w:r>
      <w:r w:rsidR="00FD1B82">
        <w:t>e</w:t>
      </w:r>
      <w:r>
        <w:t>s that queueing is supported ("</w:t>
      </w:r>
      <w:proofErr w:type="spellStart"/>
      <w:r>
        <w:t>mc_queueing</w:t>
      </w:r>
      <w:proofErr w:type="spellEnd"/>
      <w:r>
        <w:t>") and that the SIP INVITE request is accepted as an implicit floor request.</w:t>
      </w:r>
    </w:p>
    <w:bookmarkEnd w:id="6994"/>
    <w:p w14:paraId="7FFA59B9" w14:textId="77777777" w:rsidR="00EA3A21" w:rsidRDefault="00EA3A21" w:rsidP="00EA3A21">
      <w:pPr>
        <w:pStyle w:val="B1"/>
        <w:rPr>
          <w:b/>
        </w:rPr>
      </w:pPr>
      <w:r>
        <w:rPr>
          <w:b/>
        </w:rPr>
        <w:t>13</w:t>
      </w:r>
      <w:r w:rsidR="002D3149">
        <w:rPr>
          <w:b/>
        </w:rPr>
        <w:t>)</w:t>
      </w:r>
      <w:r w:rsidRPr="003F458D">
        <w:rPr>
          <w:b/>
        </w:rPr>
        <w:tab/>
        <w:t>SIP 200 (OK) response (participating MCPTT function A to MCPTT client A)</w:t>
      </w:r>
      <w:r>
        <w:rPr>
          <w:b/>
        </w:rPr>
        <w:t xml:space="preserve"> - </w:t>
      </w:r>
      <w:r w:rsidRPr="00F6303A">
        <w:rPr>
          <w:b/>
          <w:lang w:val="en-US"/>
        </w:rPr>
        <w:t xml:space="preserve">see example in </w:t>
      </w:r>
      <w:r w:rsidRPr="009B1D40">
        <w:rPr>
          <w:b/>
          <w:lang w:val="en-US"/>
        </w:rPr>
        <w:t>table </w:t>
      </w:r>
      <w:r w:rsidRPr="009B1D40">
        <w:rPr>
          <w:b/>
        </w:rPr>
        <w:t>A</w:t>
      </w:r>
      <w:r w:rsidR="00095129">
        <w:rPr>
          <w:b/>
        </w:rPr>
        <w:t>.1.</w:t>
      </w:r>
      <w:r w:rsidR="0090716E">
        <w:rPr>
          <w:b/>
        </w:rPr>
        <w:t>3</w:t>
      </w:r>
      <w:r w:rsidRPr="009B1D40">
        <w:rPr>
          <w:b/>
        </w:rPr>
        <w:t>-</w:t>
      </w:r>
      <w:r>
        <w:rPr>
          <w:b/>
        </w:rPr>
        <w:t>13</w:t>
      </w:r>
    </w:p>
    <w:p w14:paraId="42510D49" w14:textId="77777777" w:rsidR="00EA3A21" w:rsidRPr="00051803" w:rsidRDefault="00EA3A21" w:rsidP="00EA3A21">
      <w:pPr>
        <w:pStyle w:val="B1"/>
      </w:pPr>
      <w:r>
        <w:lastRenderedPageBreak/>
        <w:tab/>
        <w:t xml:space="preserve">The participating MCPTT function A1 </w:t>
      </w:r>
      <w:r w:rsidRPr="0073469F">
        <w:t>interact</w:t>
      </w:r>
      <w:r>
        <w:t>s</w:t>
      </w:r>
      <w:r w:rsidRPr="0073469F">
        <w:t xml:space="preserve"> with the </w:t>
      </w:r>
      <w:r w:rsidRPr="0073469F">
        <w:rPr>
          <w:lang w:eastAsia="ko-KR"/>
        </w:rPr>
        <w:t>media plane</w:t>
      </w:r>
      <w:r w:rsidRPr="0073469F">
        <w:t xml:space="preserve"> as specified in </w:t>
      </w:r>
      <w:r w:rsidRPr="0073469F">
        <w:rPr>
          <w:lang w:eastAsia="ko-KR"/>
        </w:rPr>
        <w:t>3GPP TS 24.380 [5]</w:t>
      </w:r>
      <w:r>
        <w:rPr>
          <w:lang w:eastAsia="ko-KR"/>
        </w:rPr>
        <w:t xml:space="preserve"> </w:t>
      </w:r>
      <w:r w:rsidR="001E5F65">
        <w:rPr>
          <w:lang w:eastAsia="ko-KR"/>
        </w:rPr>
        <w:t>clause</w:t>
      </w:r>
      <w:r>
        <w:rPr>
          <w:lang w:eastAsia="ko-KR"/>
        </w:rPr>
        <w:t xml:space="preserve"> 6.4 and </w:t>
      </w:r>
      <w:r>
        <w:t>sends the SIP 200 (OK) response towards the MCPTT client A1.</w:t>
      </w:r>
    </w:p>
    <w:p w14:paraId="3A7785C2" w14:textId="77777777" w:rsidR="00EA3A21" w:rsidRPr="00F6303A" w:rsidRDefault="00EA3A21" w:rsidP="00EA3A21">
      <w:pPr>
        <w:pStyle w:val="TH"/>
      </w:pPr>
      <w:r w:rsidRPr="00F6303A">
        <w:t>Table </w:t>
      </w:r>
      <w:r>
        <w:t>A</w:t>
      </w:r>
      <w:r w:rsidR="00095129">
        <w:t>.1.</w:t>
      </w:r>
      <w:r w:rsidR="0090716E">
        <w:t>3</w:t>
      </w:r>
      <w:r>
        <w:t>-13</w:t>
      </w:r>
      <w:r w:rsidRPr="00F6303A">
        <w:t xml:space="preserve">: SIP </w:t>
      </w:r>
      <w:r>
        <w:t>200</w:t>
      </w:r>
      <w:r w:rsidRPr="00F6303A">
        <w:t xml:space="preserve"> (</w:t>
      </w:r>
      <w:r>
        <w:t>OK</w:t>
      </w:r>
      <w:r w:rsidRPr="00F6303A">
        <w:t>) response (</w:t>
      </w:r>
      <w:r w:rsidRPr="00C00D42">
        <w:t>participating MCPTT function A to MCPTT client A</w:t>
      </w:r>
      <w:r>
        <w:t>1</w:t>
      </w:r>
      <w:r w:rsidRPr="00F6303A">
        <w:t>)</w:t>
      </w:r>
    </w:p>
    <w:p w14:paraId="16532DF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SIP/2.0 200 OK</w:t>
      </w:r>
    </w:p>
    <w:p w14:paraId="1016D89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Session-Expires:</w:t>
      </w:r>
    </w:p>
    <w:p w14:paraId="5780B2E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Require: </w:t>
      </w:r>
    </w:p>
    <w:p w14:paraId="7F5B7C9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p>
    <w:p w14:paraId="73C87E2E"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Contact: </w:t>
      </w:r>
    </w:p>
    <w:p w14:paraId="6D9DA15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2E3121">
        <w:t>Resouce</w:t>
      </w:r>
      <w:proofErr w:type="spellEnd"/>
      <w:r w:rsidRPr="002E3121">
        <w:t>-Share: media-sharing; session-initiator; rules="k1::UL"; timestamp=55688</w:t>
      </w:r>
    </w:p>
    <w:p w14:paraId="5342B54F" w14:textId="77777777" w:rsidR="0090716E" w:rsidRPr="002E3121" w:rsidRDefault="0090716E" w:rsidP="00EA3A21">
      <w:pPr>
        <w:pStyle w:val="PL"/>
        <w:keepNext/>
        <w:keepLines/>
        <w:pBdr>
          <w:top w:val="single" w:sz="4" w:space="1" w:color="auto"/>
          <w:left w:val="single" w:sz="4" w:space="4" w:color="auto"/>
          <w:bottom w:val="single" w:sz="4" w:space="1" w:color="auto"/>
          <w:right w:val="single" w:sz="4" w:space="4" w:color="auto"/>
        </w:pBdr>
      </w:pPr>
      <w:proofErr w:type="spellStart"/>
      <w:r>
        <w:t>Priority-Share:allowed</w:t>
      </w:r>
      <w:proofErr w:type="spellEnd"/>
    </w:p>
    <w:p w14:paraId="41326E8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Supported: </w:t>
      </w:r>
      <w:proofErr w:type="spellStart"/>
      <w:r w:rsidRPr="002E3121">
        <w:t>tdialog</w:t>
      </w:r>
      <w:proofErr w:type="spellEnd"/>
    </w:p>
    <w:p w14:paraId="46C791F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Content-Type: application/</w:t>
      </w:r>
      <w:proofErr w:type="spellStart"/>
      <w:r w:rsidRPr="002E3121">
        <w:t>sdp</w:t>
      </w:r>
      <w:proofErr w:type="spellEnd"/>
    </w:p>
    <w:p w14:paraId="7138089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Content-Length: (…)</w:t>
      </w:r>
    </w:p>
    <w:p w14:paraId="0DAEBB30"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p>
    <w:p w14:paraId="034FDF9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c=IN IP6 </w:t>
      </w:r>
      <w:r w:rsidRPr="00EC41AD">
        <w:t>5555::</w:t>
      </w:r>
      <w:proofErr w:type="spellStart"/>
      <w:r w:rsidRPr="00EC41AD">
        <w:t>aaa:ccc:aaa:bbb</w:t>
      </w:r>
      <w:proofErr w:type="spellEnd"/>
    </w:p>
    <w:p w14:paraId="2A41F58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m=audio 789</w:t>
      </w:r>
      <w:r>
        <w:t>0</w:t>
      </w:r>
      <w:r w:rsidRPr="002E3121">
        <w:t xml:space="preserve"> RTP/AVP 97</w:t>
      </w:r>
    </w:p>
    <w:p w14:paraId="3F74388C"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8AA25CE"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2792C98"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5DB0BE7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 xml:space="preserve">m=application 7891 </w:t>
      </w:r>
      <w:proofErr w:type="spellStart"/>
      <w:r>
        <w:t>udp</w:t>
      </w:r>
      <w:proofErr w:type="spellEnd"/>
      <w:r>
        <w:t xml:space="preserve"> </w:t>
      </w:r>
      <w:proofErr w:type="spellStart"/>
      <w:r>
        <w:t>mcptt</w:t>
      </w:r>
      <w:proofErr w:type="spellEnd"/>
    </w:p>
    <w:p w14:paraId="6088207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1516BE3" w14:textId="77777777" w:rsidR="00EA3A21" w:rsidRDefault="00EA3A21" w:rsidP="00EA3A21">
      <w:pPr>
        <w:pStyle w:val="EX"/>
        <w:keepLines w:val="0"/>
        <w:ind w:left="2268" w:hanging="1984"/>
      </w:pPr>
      <w:bookmarkStart w:id="6995" w:name="_PERM_MCCTEMPBM_CRPT00830054___2"/>
    </w:p>
    <w:p w14:paraId="0BA4BF55" w14:textId="77777777" w:rsidR="00EA3A21" w:rsidRDefault="00EA3A21" w:rsidP="00EA3A21">
      <w:pPr>
        <w:pStyle w:val="EX"/>
        <w:keepLines w:val="0"/>
        <w:ind w:left="2268" w:hanging="1984"/>
      </w:pPr>
      <w:r w:rsidRPr="002E3121">
        <w:rPr>
          <w:b/>
        </w:rPr>
        <w:t>Resource-Share:</w:t>
      </w:r>
      <w:r>
        <w:tab/>
        <w:t xml:space="preserve">Contains a new sharing key along with indication that </w:t>
      </w:r>
      <w:r w:rsidRPr="0073469F">
        <w:t xml:space="preserve">MCPTT speech </w:t>
      </w:r>
      <w:r>
        <w:t>media can be shared in the uplink (UL) direction. The value "k1" is the key that P-CSCF can use to identify media streams towards MCPTT client A1 that can share media.</w:t>
      </w:r>
    </w:p>
    <w:p w14:paraId="4A4CC784" w14:textId="77777777" w:rsidR="0090716E" w:rsidRPr="0045201D" w:rsidRDefault="0090716E" w:rsidP="0090716E">
      <w:pPr>
        <w:pStyle w:val="EX"/>
        <w:keepLines w:val="0"/>
        <w:ind w:left="2268" w:hanging="1984"/>
      </w:pPr>
      <w:r w:rsidRPr="00F45027">
        <w:rPr>
          <w:b/>
        </w:rPr>
        <w:t>Priority-Share:</w:t>
      </w:r>
      <w:r w:rsidRPr="00F45027">
        <w:tab/>
        <w:t>The Priority-Share header field is set to "allowed" indicating that priority sharing can be applied by IMS.</w:t>
      </w:r>
    </w:p>
    <w:p w14:paraId="7E8EF029" w14:textId="77777777" w:rsidR="00EA3A21" w:rsidRPr="00C00D42" w:rsidRDefault="00EA3A21" w:rsidP="00EA3A21">
      <w:pPr>
        <w:pStyle w:val="EX"/>
        <w:keepLines w:val="0"/>
        <w:ind w:left="2268" w:hanging="1984"/>
      </w:pPr>
      <w:r w:rsidRPr="002E3121">
        <w:rPr>
          <w:b/>
        </w:rPr>
        <w:t>SDP</w:t>
      </w:r>
      <w:r>
        <w:rPr>
          <w:b/>
        </w:rPr>
        <w:t xml:space="preserve"> answer</w:t>
      </w:r>
      <w:r w:rsidRPr="002E3121">
        <w:rPr>
          <w:b/>
        </w:rPr>
        <w:t>:</w:t>
      </w:r>
      <w:r>
        <w:tab/>
        <w:t>Contains the SDP answer received from the controlling MCPTT function updated with the IP address and port numbers of the participating MCPTT function.</w:t>
      </w:r>
    </w:p>
    <w:bookmarkEnd w:id="6995"/>
    <w:p w14:paraId="4CA05399" w14:textId="77777777" w:rsidR="00EA3A21" w:rsidRPr="009E4680" w:rsidRDefault="00EA3A21" w:rsidP="00EA3A21">
      <w:pPr>
        <w:pStyle w:val="B1"/>
        <w:rPr>
          <w:b/>
        </w:rPr>
      </w:pPr>
      <w:r w:rsidRPr="009E4680">
        <w:rPr>
          <w:b/>
        </w:rPr>
        <w:t>1</w:t>
      </w:r>
      <w:r>
        <w:rPr>
          <w:b/>
        </w:rPr>
        <w:t>4</w:t>
      </w:r>
      <w:r w:rsidR="002D3149">
        <w:rPr>
          <w:b/>
        </w:rPr>
        <w:t>)</w:t>
      </w:r>
      <w:r w:rsidRPr="009E4680">
        <w:rPr>
          <w:b/>
        </w:rPr>
        <w:t>-1</w:t>
      </w:r>
      <w:r>
        <w:rPr>
          <w:b/>
        </w:rPr>
        <w:t>5</w:t>
      </w:r>
      <w:r w:rsidR="002D3149">
        <w:rPr>
          <w:b/>
        </w:rPr>
        <w:t>)</w:t>
      </w:r>
      <w:r w:rsidRPr="009E4680">
        <w:rPr>
          <w:b/>
        </w:rPr>
        <w:tab/>
        <w:t>SIP ACK request (MCPTT client A</w:t>
      </w:r>
      <w:r>
        <w:rPr>
          <w:b/>
        </w:rPr>
        <w:t>1</w:t>
      </w:r>
      <w:r w:rsidRPr="009E4680">
        <w:rPr>
          <w:b/>
        </w:rPr>
        <w:t xml:space="preserve"> to controlling MCPTT function A via participating MCPTT function A</w:t>
      </w:r>
      <w:r>
        <w:rPr>
          <w:b/>
        </w:rPr>
        <w:t>1</w:t>
      </w:r>
      <w:r w:rsidRPr="009E4680">
        <w:rPr>
          <w:b/>
        </w:rPr>
        <w:t>)</w:t>
      </w:r>
    </w:p>
    <w:p w14:paraId="3DB3F46A" w14:textId="77777777" w:rsidR="00EA3A21" w:rsidRPr="003F458D" w:rsidRDefault="00EA3A21" w:rsidP="00EA3A21">
      <w:pPr>
        <w:pStyle w:val="B1"/>
        <w:rPr>
          <w:b/>
        </w:rPr>
      </w:pPr>
      <w:r w:rsidRPr="00C00D42">
        <w:tab/>
        <w:t xml:space="preserve">The </w:t>
      </w:r>
      <w:r>
        <w:t>MCPTT client</w:t>
      </w:r>
      <w:r w:rsidRPr="00C00D42">
        <w:t xml:space="preserve"> </w:t>
      </w:r>
      <w:r>
        <w:t xml:space="preserve">A1 </w:t>
      </w:r>
      <w:r w:rsidRPr="00C00D42">
        <w:t>acknowledge</w:t>
      </w:r>
      <w:r>
        <w:t>s</w:t>
      </w:r>
      <w:r w:rsidRPr="00C00D42">
        <w:t xml:space="preserve"> the receipt of the SIP 200 (OK) response by means of a SIP ACK request.</w:t>
      </w:r>
      <w:r>
        <w:t xml:space="preserve"> The ACK request is forwarded by the participating MCPTT function A1 to the controlling MCPTT function A.</w:t>
      </w:r>
    </w:p>
    <w:p w14:paraId="3BB46C90" w14:textId="77777777" w:rsidR="00EA3A21" w:rsidRDefault="00EA3A21" w:rsidP="00EA3A21">
      <w:pPr>
        <w:pStyle w:val="B1"/>
        <w:rPr>
          <w:b/>
        </w:rPr>
      </w:pPr>
      <w:r>
        <w:rPr>
          <w:b/>
        </w:rPr>
        <w:t>16</w:t>
      </w:r>
      <w:r w:rsidR="002D3149">
        <w:rPr>
          <w:b/>
        </w:rPr>
        <w:t>)</w:t>
      </w:r>
      <w:r w:rsidRPr="008F39EC">
        <w:rPr>
          <w:b/>
        </w:rPr>
        <w:tab/>
        <w:t>SIP INVITE request (controlling MCPTT function A to non-Controlling MCPTT function C)</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3-16</w:t>
      </w:r>
    </w:p>
    <w:p w14:paraId="13B592ED" w14:textId="77777777" w:rsidR="00EA3A21" w:rsidRPr="0073469F" w:rsidRDefault="00EA3A21" w:rsidP="00EA3A21">
      <w:pPr>
        <w:pStyle w:val="B1"/>
      </w:pPr>
      <w:r>
        <w:tab/>
        <w:t>Since the GMS storing the group</w:t>
      </w:r>
      <w:r w:rsidR="00FD1B82">
        <w:t xml:space="preserve"> </w:t>
      </w:r>
      <w:r>
        <w:t>document of the "</w:t>
      </w:r>
      <w:r w:rsidRPr="00BA4A32">
        <w:t>mcptt-group-</w:t>
      </w:r>
      <w:r>
        <w:t>B</w:t>
      </w:r>
      <w:r w:rsidRPr="00BA4A32">
        <w:t>@</w:t>
      </w:r>
      <w:r>
        <w:t>mcptt-</w:t>
      </w:r>
      <w:r w:rsidRPr="00BA4A32">
        <w:t>city1.net</w:t>
      </w:r>
      <w:r>
        <w:t>" is not available to the controlling MCPTT function A, the controlling MCPTT function A decides to use the non-controlling MCPTT function connectivity model (see figure </w:t>
      </w:r>
      <w:r w:rsidRPr="00BA4A32">
        <w:t>5.3.2-5</w:t>
      </w:r>
      <w:r>
        <w:t>) and sends a SIP INVITE request towards the MCPTT server hosting "</w:t>
      </w:r>
      <w:r w:rsidRPr="00BA4A32">
        <w:t>mcptt-group-</w:t>
      </w:r>
      <w:r>
        <w:t>B</w:t>
      </w:r>
      <w:r w:rsidRPr="00BA4A32">
        <w:t>@</w:t>
      </w:r>
      <w:r>
        <w:t>mcptt-</w:t>
      </w:r>
      <w:r w:rsidRPr="00BA4A32">
        <w:t>city1.net</w:t>
      </w:r>
      <w:r>
        <w:t xml:space="preserve">" </w:t>
      </w:r>
      <w:r>
        <w:rPr>
          <w:rFonts w:eastAsia="SimSun"/>
        </w:rPr>
        <w:t>according to</w:t>
      </w:r>
      <w:r w:rsidRPr="0073469F">
        <w:rPr>
          <w:rFonts w:eastAsia="SimSun"/>
        </w:rPr>
        <w:t xml:space="preserve"> </w:t>
      </w:r>
      <w:r w:rsidRPr="0073469F">
        <w:rPr>
          <w:lang w:eastAsia="ko-KR"/>
        </w:rPr>
        <w:t>3GPP TS 24.229 [4]</w:t>
      </w:r>
      <w:r w:rsidRPr="0073469F">
        <w:rPr>
          <w:rFonts w:eastAsia="SimSun"/>
        </w:rPr>
        <w:t>.</w:t>
      </w:r>
    </w:p>
    <w:p w14:paraId="37D253EF" w14:textId="77777777" w:rsidR="00EA3A21" w:rsidRPr="00F6303A" w:rsidRDefault="00EA3A21" w:rsidP="00EA3A21">
      <w:pPr>
        <w:pStyle w:val="TH"/>
        <w:rPr>
          <w:lang w:val="en-US"/>
        </w:rPr>
      </w:pPr>
      <w:r>
        <w:rPr>
          <w:lang w:val="en-US"/>
        </w:rPr>
        <w:lastRenderedPageBreak/>
        <w:t>Table </w:t>
      </w:r>
      <w:r>
        <w:t>A</w:t>
      </w:r>
      <w:r w:rsidR="00095129">
        <w:t>.1.</w:t>
      </w:r>
      <w:r>
        <w:t>3-16</w:t>
      </w:r>
      <w:r w:rsidRPr="00F6303A">
        <w:rPr>
          <w:lang w:val="en-US"/>
        </w:rPr>
        <w:t>: SIP INVITE request (</w:t>
      </w:r>
      <w:r w:rsidRPr="009B1D40">
        <w:rPr>
          <w:lang w:val="en-US"/>
        </w:rPr>
        <w:t xml:space="preserve">controlling MCPTT function A to non-Controlling MCPTT function </w:t>
      </w:r>
      <w:r>
        <w:rPr>
          <w:lang w:val="en-US"/>
        </w:rPr>
        <w:t>B</w:t>
      </w:r>
      <w:r w:rsidRPr="00F6303A">
        <w:rPr>
          <w:lang w:val="en-US"/>
        </w:rPr>
        <w:t>)</w:t>
      </w:r>
    </w:p>
    <w:p w14:paraId="1AEAB6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INVITE sip:cf-</w:t>
      </w:r>
      <w:r>
        <w:t>B</w:t>
      </w:r>
      <w:r w:rsidRPr="00BA4A32">
        <w:t>.</w:t>
      </w:r>
      <w:r>
        <w:t>ims-</w:t>
      </w:r>
      <w:r w:rsidRPr="00BA4A32">
        <w:t>op.net SIP/2.0</w:t>
      </w:r>
    </w:p>
    <w:p w14:paraId="3963E78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Accept-Contact: </w:t>
      </w:r>
      <w:r w:rsidRPr="00BA4A32">
        <w:rPr>
          <w:rFonts w:eastAsia="Batang"/>
        </w:rPr>
        <w:t>*;</w:t>
      </w:r>
      <w:r>
        <w:rPr>
          <w:rFonts w:eastAsia="Batang"/>
        </w:rPr>
        <w:t>+</w:t>
      </w:r>
      <w:r w:rsidRPr="00BA4A32">
        <w:rPr>
          <w:rFonts w:eastAsia="Batang"/>
        </w:rPr>
        <w:t>g.3gpp.mcptt;require;explicit</w:t>
      </w:r>
      <w:r>
        <w:rPr>
          <w:rFonts w:eastAsia="Batang"/>
        </w:rPr>
        <w: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r w:rsidRPr="00BA4A32">
        <w:rPr>
          <w:rFonts w:eastAsia="Batang"/>
        </w:rPr>
        <w:t>;require;explicit</w:t>
      </w:r>
    </w:p>
    <w:p w14:paraId="48B51D26"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P-Asserted-Service:</w:t>
      </w:r>
      <w:r w:rsidRPr="0073469F">
        <w:rPr>
          <w:lang w:eastAsia="ko-KR"/>
        </w:rPr>
        <w:t>urn:urn-7:3gpp-service.ims.icsi.mcptt</w:t>
      </w:r>
    </w:p>
    <w:p w14:paraId="672C1A1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BA4A32">
        <w:t>Supported:</w:t>
      </w:r>
      <w:r>
        <w:t>timer</w:t>
      </w:r>
      <w:proofErr w:type="spellEnd"/>
    </w:p>
    <w:p w14:paraId="21F2A62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w:t>
      </w:r>
      <w:r>
        <w:t>3600</w:t>
      </w:r>
    </w:p>
    <w:p w14:paraId="74DDC57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Contact: &lt;sip:</w:t>
      </w:r>
      <w:r>
        <w:t>session@</w:t>
      </w:r>
      <w:r w:rsidRPr="00BA4A32">
        <w:t>cf-A@</w:t>
      </w:r>
      <w:r>
        <w:t>ims-</w:t>
      </w:r>
      <w:r w:rsidRPr="00BA4A32">
        <w:t>op.net:66350&gt;;g.3gpp.mcptt</w:t>
      </w:r>
      <w:r>
        <w:t>;isfocus</w:t>
      </w:r>
      <w:r w:rsidR="00B661C0">
        <w:rPr>
          <w:rFonts w:eastAsia="Batang"/>
        </w:rPr>
        <w:t>;</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7AEC699F"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A4A32">
        <w:t>cf-a@</w:t>
      </w:r>
      <w:r>
        <w:t>ims-</w:t>
      </w:r>
      <w:r w:rsidRPr="00BA4A32">
        <w:t>op.net</w:t>
      </w:r>
      <w:r>
        <w:t>&gt;</w:t>
      </w:r>
    </w:p>
    <w:p w14:paraId="5A9CF66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52A631E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multipart/</w:t>
      </w:r>
      <w:proofErr w:type="spellStart"/>
      <w:r w:rsidRPr="00BA4A32">
        <w:t>mixed</w:t>
      </w:r>
      <w:r w:rsidRPr="00BA4A32">
        <w:rPr>
          <w:rFonts w:hint="eastAsia"/>
          <w:lang w:eastAsia="zh-CN"/>
        </w:rPr>
        <w:t>;boundary</w:t>
      </w:r>
      <w:proofErr w:type="spellEnd"/>
      <w:r w:rsidRPr="00BA4A32">
        <w:rPr>
          <w:rFonts w:hint="eastAsia"/>
          <w:lang w:eastAsia="zh-CN"/>
        </w:rPr>
        <w:t>=</w:t>
      </w:r>
      <w:r w:rsidRPr="00BA4A32">
        <w:rPr>
          <w:lang w:val="da-DK"/>
        </w:rPr>
        <w:t>"</w:t>
      </w:r>
      <w:r w:rsidRPr="00BA4A32">
        <w:rPr>
          <w:rFonts w:hint="eastAsia"/>
          <w:lang w:eastAsia="zh-CN"/>
        </w:rPr>
        <w:t>boundary</w:t>
      </w:r>
      <w:r>
        <w:rPr>
          <w:lang w:eastAsia="zh-CN"/>
        </w:rPr>
        <w:t>1</w:t>
      </w:r>
      <w:r w:rsidRPr="00BA4A32">
        <w:rPr>
          <w:lang w:val="da-DK"/>
        </w:rPr>
        <w:t>"</w:t>
      </w:r>
    </w:p>
    <w:p w14:paraId="4CD4316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0377D36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w:t>
      </w:r>
      <w:proofErr w:type="spellStart"/>
      <w:r w:rsidRPr="00BA4A32">
        <w:t>sdp</w:t>
      </w:r>
      <w:proofErr w:type="spellEnd"/>
      <w:r w:rsidRPr="00BA4A32">
        <w:t xml:space="preserve"> </w:t>
      </w:r>
    </w:p>
    <w:p w14:paraId="26F6A70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5F71CA3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B67C60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BA4A32">
        <w:rPr>
          <w:lang w:val="nl-BE"/>
        </w:rPr>
        <w:t>c=IN IP6 5555::aaa:bbb:ddd:aaa</w:t>
      </w:r>
    </w:p>
    <w:p w14:paraId="47249B7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m=audio 2312</w:t>
      </w:r>
      <w:r>
        <w:rPr>
          <w:lang w:val="pt-BR"/>
        </w:rPr>
        <w:t>4</w:t>
      </w:r>
      <w:r w:rsidRPr="00BA4A32">
        <w:rPr>
          <w:lang w:val="pt-BR"/>
        </w:rPr>
        <w:t xml:space="preserve"> RTP/AVP 97</w:t>
      </w:r>
    </w:p>
    <w:p w14:paraId="626BE78F"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a=rtpmap:97 AMR</w:t>
      </w:r>
    </w:p>
    <w:p w14:paraId="609F4AE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a=fmtp:97 mode-set=0,2,5,7; mode-change-period=2</w:t>
      </w:r>
    </w:p>
    <w:p w14:paraId="5A09D76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a=maxptime:20</w:t>
      </w:r>
    </w:p>
    <w:p w14:paraId="4699C04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2E3121">
        <w:t>i</w:t>
      </w:r>
      <w:proofErr w:type="spellEnd"/>
      <w:r w:rsidRPr="002E3121">
        <w:t>=speech</w:t>
      </w:r>
    </w:p>
    <w:p w14:paraId="1371EAD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m=application 2312</w:t>
      </w:r>
      <w:r>
        <w:rPr>
          <w:lang w:val="pt-BR"/>
        </w:rPr>
        <w:t>5</w:t>
      </w:r>
      <w:r w:rsidRPr="00BA4A32">
        <w:rPr>
          <w:lang w:val="pt-BR"/>
        </w:rPr>
        <w:t xml:space="preserve"> udp mcptt</w:t>
      </w:r>
    </w:p>
    <w:p w14:paraId="144AF06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Pr>
          <w:lang w:val="pt-BR"/>
        </w:rPr>
        <w:t>a=fmtp:</w:t>
      </w:r>
      <w:r w:rsidRPr="000B4072">
        <w:t>MCPTT</w:t>
      </w:r>
      <w:r>
        <w:t xml:space="preserve"> </w:t>
      </w:r>
      <w:r>
        <w:rPr>
          <w:lang w:val="pt-BR"/>
        </w:rPr>
        <w:t>mc_queueing</w:t>
      </w:r>
    </w:p>
    <w:p w14:paraId="19F679E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p>
    <w:p w14:paraId="1FAECFB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application/vnd.3gpp.mcptt-info+xml</w:t>
      </w:r>
    </w:p>
    <w:p w14:paraId="10632F3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817305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3CA742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&lt;?xml version="1.0"?&gt;</w:t>
      </w:r>
    </w:p>
    <w:p w14:paraId="77AAD1A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w:t>
      </w:r>
      <w:proofErr w:type="spellStart"/>
      <w:r w:rsidRPr="00BA4A32">
        <w:t>mcpttinfo</w:t>
      </w:r>
      <w:proofErr w:type="spellEnd"/>
      <w:r w:rsidRPr="00BA4A32">
        <w:t>&gt;</w:t>
      </w:r>
    </w:p>
    <w:p w14:paraId="6F3A50B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w:t>
      </w:r>
      <w:proofErr w:type="spellStart"/>
      <w:r w:rsidRPr="00BA4A32">
        <w:t>mcptt</w:t>
      </w:r>
      <w:proofErr w:type="spellEnd"/>
      <w:r w:rsidRPr="00BA4A32">
        <w:t>-Params&gt;</w:t>
      </w:r>
    </w:p>
    <w:p w14:paraId="2B37039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&lt;session-type&gt;prearranged&lt;/&gt;</w:t>
      </w:r>
    </w:p>
    <w:p w14:paraId="7891E84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w:t>
      </w:r>
      <w:proofErr w:type="spellStart"/>
      <w:r w:rsidRPr="00BA4A32">
        <w:t>mcptt</w:t>
      </w:r>
      <w:proofErr w:type="spellEnd"/>
      <w:r w:rsidRPr="00BA4A32">
        <w:t>-request-</w:t>
      </w:r>
      <w:proofErr w:type="spellStart"/>
      <w:r w:rsidRPr="00BA4A32">
        <w:t>uri</w:t>
      </w:r>
      <w:proofErr w:type="spellEnd"/>
      <w:r w:rsidRPr="00BA4A32">
        <w:t>&gt;mcptt-group-</w:t>
      </w:r>
      <w:r>
        <w:t>B</w:t>
      </w:r>
      <w:r w:rsidRPr="00BA4A32">
        <w:t>@</w:t>
      </w:r>
      <w:r>
        <w:t>mcptt-</w:t>
      </w:r>
      <w:r w:rsidRPr="00BA4A32">
        <w:t>city1.net&lt;/&gt;</w:t>
      </w:r>
    </w:p>
    <w:p w14:paraId="108A15D7"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w:t>
      </w:r>
      <w:proofErr w:type="spellStart"/>
      <w:r w:rsidRPr="00BA4A32">
        <w:t>mcptt</w:t>
      </w:r>
      <w:proofErr w:type="spellEnd"/>
      <w:r w:rsidRPr="00BA4A32">
        <w:t>-calling-user-id&gt;userA</w:t>
      </w:r>
      <w:r>
        <w:t>1</w:t>
      </w:r>
      <w:r w:rsidRPr="00BA4A32">
        <w:t>@</w:t>
      </w:r>
      <w:r>
        <w:t>mcptt-</w:t>
      </w:r>
      <w:r w:rsidRPr="00BA4A32">
        <w:t>op.gov&lt;/&gt;</w:t>
      </w:r>
    </w:p>
    <w:p w14:paraId="1C7485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    &lt;</w:t>
      </w:r>
      <w:proofErr w:type="spellStart"/>
      <w:r w:rsidRPr="00706580">
        <w:t>mcptt</w:t>
      </w:r>
      <w:proofErr w:type="spellEnd"/>
      <w:r w:rsidRPr="00706580">
        <w:t>-</w:t>
      </w:r>
      <w:r>
        <w:t>calling-group-id&gt;</w:t>
      </w:r>
      <w:r w:rsidRPr="00D91085">
        <w:rPr>
          <w:rFonts w:eastAsia="Batang"/>
        </w:rPr>
        <w:t>mcptt-group-T</w:t>
      </w:r>
      <w:r w:rsidRPr="00706580">
        <w:t>@mcptt-op.gov&lt;/&gt;</w:t>
      </w:r>
    </w:p>
    <w:p w14:paraId="3D2E0E3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w:t>
      </w:r>
      <w:proofErr w:type="spellStart"/>
      <w:r w:rsidRPr="00BA4A32">
        <w:t>mcptt</w:t>
      </w:r>
      <w:proofErr w:type="spellEnd"/>
      <w:r w:rsidRPr="00BA4A32">
        <w:t>-Params&gt;</w:t>
      </w:r>
    </w:p>
    <w:p w14:paraId="2AE4395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w:t>
      </w:r>
      <w:proofErr w:type="spellStart"/>
      <w:r w:rsidRPr="00BA4A32">
        <w:t>mcpttinfo</w:t>
      </w:r>
      <w:proofErr w:type="spellEnd"/>
      <w:r w:rsidRPr="00BA4A32">
        <w:t>&gt;</w:t>
      </w:r>
    </w:p>
    <w:p w14:paraId="10794F0C"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8DA43EC" w14:textId="77777777" w:rsidR="00EA3A21" w:rsidRPr="00F6303A" w:rsidRDefault="00EA3A21" w:rsidP="00EA3A21"/>
    <w:p w14:paraId="086C6FEE" w14:textId="77777777" w:rsidR="00EA3A21" w:rsidRDefault="00EA3A21" w:rsidP="00EA3A21">
      <w:pPr>
        <w:pStyle w:val="EX"/>
        <w:keepLines w:val="0"/>
        <w:ind w:left="2268" w:hanging="1984"/>
      </w:pPr>
      <w:bookmarkStart w:id="6996" w:name="_PERM_MCCTEMPBM_CRPT00830055___2"/>
      <w:r w:rsidRPr="00BA4A32">
        <w:rPr>
          <w:b/>
        </w:rPr>
        <w:t>Request-URI</w:t>
      </w:r>
      <w:r>
        <w:rPr>
          <w:b/>
        </w:rPr>
        <w:t>:</w:t>
      </w:r>
      <w:r>
        <w:tab/>
        <w:t>Contains the public service identity of the MCPTT server hosting the "</w:t>
      </w:r>
      <w:r w:rsidRPr="00BA4A32">
        <w:t>mcptt-group-</w:t>
      </w:r>
      <w:r>
        <w:t>B</w:t>
      </w:r>
      <w:r w:rsidRPr="00BA4A32">
        <w:t>@</w:t>
      </w:r>
      <w:r>
        <w:t>mcptt-</w:t>
      </w:r>
      <w:r w:rsidRPr="00BA4A32">
        <w:t>city1.net</w:t>
      </w:r>
      <w:r>
        <w:t>".</w:t>
      </w:r>
    </w:p>
    <w:p w14:paraId="430EC3F8" w14:textId="77777777" w:rsidR="00EA3A21" w:rsidRDefault="00EA3A21" w:rsidP="00EA3A21">
      <w:pPr>
        <w:pStyle w:val="EX"/>
        <w:keepLines w:val="0"/>
        <w:ind w:left="2268" w:hanging="1984"/>
      </w:pPr>
      <w:r w:rsidRPr="00BA4A32">
        <w:rPr>
          <w:b/>
        </w:rPr>
        <w:t>Contact</w:t>
      </w:r>
      <w:r>
        <w:rPr>
          <w:b/>
        </w:rPr>
        <w:t>:</w:t>
      </w:r>
      <w:r w:rsidRPr="00BA4A32">
        <w:rPr>
          <w:b/>
        </w:rPr>
        <w:tab/>
      </w:r>
      <w:r w:rsidRPr="00BA4A32">
        <w:t>Contains the MCPTT session identity.</w:t>
      </w:r>
    </w:p>
    <w:p w14:paraId="2880D803" w14:textId="77777777" w:rsidR="00EA3A21" w:rsidRDefault="00EA3A21" w:rsidP="00EA3A21">
      <w:pPr>
        <w:pStyle w:val="EX"/>
        <w:keepLines w:val="0"/>
        <w:ind w:left="2268" w:hanging="1984"/>
      </w:pPr>
      <w:proofErr w:type="spellStart"/>
      <w:r w:rsidRPr="00BA4A32">
        <w:rPr>
          <w:b/>
        </w:rPr>
        <w:t>mcptt</w:t>
      </w:r>
      <w:proofErr w:type="spellEnd"/>
      <w:r w:rsidRPr="00BA4A32">
        <w:rPr>
          <w:b/>
        </w:rPr>
        <w:t>-info</w:t>
      </w:r>
      <w:r>
        <w:rPr>
          <w:b/>
        </w:rPr>
        <w:t>:</w:t>
      </w:r>
      <w:r>
        <w:tab/>
        <w:t>Is copied from the received INVITE request and updated to include the "</w:t>
      </w:r>
      <w:r w:rsidRPr="00BA4A32">
        <w:t>mcptt-group-</w:t>
      </w:r>
      <w:r>
        <w:t>B</w:t>
      </w:r>
      <w:r w:rsidRPr="00BA4A32">
        <w:t>@</w:t>
      </w:r>
      <w:r>
        <w:t>mcptt-</w:t>
      </w:r>
      <w:r w:rsidRPr="00BA4A32">
        <w:t>city1.net</w:t>
      </w:r>
      <w:r>
        <w:t>" in the &lt;</w:t>
      </w:r>
      <w:proofErr w:type="spellStart"/>
      <w:r>
        <w:t>mcptt</w:t>
      </w:r>
      <w:proofErr w:type="spellEnd"/>
      <w:r>
        <w:t>-request-</w:t>
      </w:r>
      <w:proofErr w:type="spellStart"/>
      <w:r>
        <w:t>uri</w:t>
      </w:r>
      <w:proofErr w:type="spellEnd"/>
      <w:r>
        <w:t xml:space="preserve">&gt; element and </w:t>
      </w:r>
      <w:r w:rsidRPr="00D91085">
        <w:rPr>
          <w:rFonts w:eastAsia="Batang"/>
        </w:rPr>
        <w:t>mcptt-group-T</w:t>
      </w:r>
      <w:r w:rsidRPr="00706580">
        <w:t>@mcptt-op.gov</w:t>
      </w:r>
      <w:r>
        <w:t xml:space="preserve"> in the </w:t>
      </w:r>
      <w:r w:rsidRPr="00706580">
        <w:t>&lt;</w:t>
      </w:r>
      <w:proofErr w:type="spellStart"/>
      <w:r w:rsidRPr="00706580">
        <w:t>mcptt</w:t>
      </w:r>
      <w:proofErr w:type="spellEnd"/>
      <w:r w:rsidRPr="00706580">
        <w:t>-calling-group-id&gt;</w:t>
      </w:r>
      <w:r>
        <w:t xml:space="preserve"> element.</w:t>
      </w:r>
    </w:p>
    <w:p w14:paraId="71EBB989" w14:textId="77777777" w:rsidR="00EA3A21" w:rsidRPr="00BA4A32" w:rsidRDefault="00EA3A21" w:rsidP="00EA3A21">
      <w:pPr>
        <w:pStyle w:val="EX"/>
        <w:keepLines w:val="0"/>
        <w:ind w:left="2268" w:hanging="1984"/>
      </w:pPr>
      <w:r w:rsidRPr="00BA4A32">
        <w:rPr>
          <w:b/>
        </w:rPr>
        <w:t>SDP</w:t>
      </w:r>
      <w:r>
        <w:rPr>
          <w:b/>
        </w:rPr>
        <w:t xml:space="preserve"> offer:</w:t>
      </w:r>
      <w:r>
        <w:tab/>
        <w:t xml:space="preserve">Is based on the received SDP offer where the IP address and port numbers are replaced with the IP address and port numbers of the controlling MCPTT function. The </w:t>
      </w:r>
      <w:r w:rsidRPr="0073469F">
        <w:t xml:space="preserve">media-level section </w:t>
      </w:r>
      <w:r>
        <w:t xml:space="preserve">for </w:t>
      </w:r>
      <w:r w:rsidRPr="0073469F">
        <w:t>the media-floor control entity</w:t>
      </w:r>
      <w:r>
        <w:t xml:space="preserve"> is indicating that </w:t>
      </w:r>
      <w:r w:rsidRPr="00F46FEE">
        <w:t>queueing</w:t>
      </w:r>
      <w:r>
        <w:t xml:space="preserve"> is supported ("</w:t>
      </w:r>
      <w:proofErr w:type="spellStart"/>
      <w:r>
        <w:t>mc:queueing</w:t>
      </w:r>
      <w:proofErr w:type="spellEnd"/>
      <w:r>
        <w:t>").</w:t>
      </w:r>
    </w:p>
    <w:bookmarkEnd w:id="6996"/>
    <w:p w14:paraId="7B39C3C9" w14:textId="77777777" w:rsidR="00EA3A21" w:rsidRPr="004F726C" w:rsidRDefault="00EA3A21" w:rsidP="00EA3A21">
      <w:pPr>
        <w:pStyle w:val="B1"/>
        <w:rPr>
          <w:b/>
          <w:noProof/>
        </w:rPr>
      </w:pPr>
      <w:r>
        <w:rPr>
          <w:b/>
          <w:noProof/>
        </w:rPr>
        <w:t>17</w:t>
      </w:r>
      <w:r w:rsidR="002D3149">
        <w:rPr>
          <w:b/>
          <w:noProof/>
        </w:rPr>
        <w:t>)</w:t>
      </w:r>
      <w:r w:rsidRPr="004F726C">
        <w:rPr>
          <w:b/>
          <w:noProof/>
        </w:rPr>
        <w:tab/>
        <w:t>HTTP GET request (controlling MCPTT function A to GMS B)</w:t>
      </w:r>
    </w:p>
    <w:p w14:paraId="72190282" w14:textId="77777777" w:rsidR="00EA3A21" w:rsidRDefault="00EA3A21" w:rsidP="00EA3A21">
      <w:pPr>
        <w:pStyle w:val="B1"/>
      </w:pPr>
      <w:r>
        <w:rPr>
          <w:noProof/>
        </w:rPr>
        <w:tab/>
        <w:t xml:space="preserve">Since </w:t>
      </w:r>
      <w:r w:rsidRPr="00BA4A32">
        <w:t>mcptt-group-</w:t>
      </w:r>
      <w:r>
        <w:t>B</w:t>
      </w:r>
      <w:r w:rsidRPr="00BA4A32">
        <w:t>@</w:t>
      </w:r>
      <w:r>
        <w:t>mcptt-city1</w:t>
      </w:r>
      <w:r w:rsidRPr="00BA4A32">
        <w:t>.</w:t>
      </w:r>
      <w:r>
        <w:t>net is hosted by the non-</w:t>
      </w:r>
      <w:r>
        <w:rPr>
          <w:noProof/>
        </w:rPr>
        <w:t>controlling MCPTT function B the group document is fetched from GMS B.</w:t>
      </w:r>
    </w:p>
    <w:p w14:paraId="4482253F" w14:textId="77777777" w:rsidR="00EA3A21" w:rsidRDefault="00EA3A21" w:rsidP="00EA3A21">
      <w:pPr>
        <w:pStyle w:val="B1"/>
        <w:rPr>
          <w:noProof/>
        </w:rPr>
      </w:pPr>
      <w:r>
        <w:tab/>
        <w:t>The group document are fetched by means of a HTPP GET request as described in 3GPP TS </w:t>
      </w:r>
      <w:r w:rsidR="0090486B">
        <w:t>24.481</w:t>
      </w:r>
      <w:r>
        <w:t> [31].</w:t>
      </w:r>
    </w:p>
    <w:p w14:paraId="4FDBAAA4" w14:textId="77777777" w:rsidR="00EA3A21" w:rsidRPr="004F726C" w:rsidRDefault="00EA3A21" w:rsidP="00EA3A21">
      <w:pPr>
        <w:pStyle w:val="B1"/>
        <w:rPr>
          <w:b/>
          <w:noProof/>
        </w:rPr>
      </w:pPr>
      <w:r>
        <w:rPr>
          <w:b/>
          <w:noProof/>
        </w:rPr>
        <w:t>18</w:t>
      </w:r>
      <w:r w:rsidR="002D3149">
        <w:rPr>
          <w:b/>
          <w:noProof/>
        </w:rPr>
        <w:t>)</w:t>
      </w:r>
      <w:r w:rsidRPr="004F726C">
        <w:rPr>
          <w:b/>
          <w:noProof/>
        </w:rPr>
        <w:tab/>
        <w:t>HTTP 200 response (GMS B to controlling MCPTT function B)</w:t>
      </w:r>
    </w:p>
    <w:p w14:paraId="392E3DBB" w14:textId="77777777" w:rsidR="00EA3A21" w:rsidRDefault="00EA3A21" w:rsidP="00EA3A21">
      <w:pPr>
        <w:pStyle w:val="B1"/>
      </w:pPr>
      <w:r>
        <w:rPr>
          <w:noProof/>
        </w:rPr>
        <w:tab/>
        <w:t xml:space="preserve">The GMS B returns the </w:t>
      </w:r>
      <w:r w:rsidRPr="00BA4A32">
        <w:t>mcptt-group-B@</w:t>
      </w:r>
      <w:r>
        <w:t>mcptt-</w:t>
      </w:r>
      <w:r w:rsidRPr="00BA4A32">
        <w:t>city1.net</w:t>
      </w:r>
      <w:r>
        <w:t xml:space="preserve"> </w:t>
      </w:r>
      <w:r>
        <w:rPr>
          <w:noProof/>
        </w:rPr>
        <w:t xml:space="preserve">group document with the list of group members in a HTTP 200 response </w:t>
      </w:r>
      <w:r>
        <w:t>as described in 3GPP TS </w:t>
      </w:r>
      <w:r w:rsidR="0090486B">
        <w:t>24.481</w:t>
      </w:r>
      <w:r>
        <w:t> [31].</w:t>
      </w:r>
    </w:p>
    <w:p w14:paraId="3E02F4D8" w14:textId="77777777" w:rsidR="00EA3A21" w:rsidRDefault="00EA3A21" w:rsidP="00EA3A21">
      <w:pPr>
        <w:pStyle w:val="B1"/>
      </w:pPr>
      <w:r>
        <w:tab/>
        <w:t xml:space="preserve">The following steps describes the invitation of one group member, </w:t>
      </w:r>
      <w:r>
        <w:rPr>
          <w:rFonts w:eastAsia="Batang"/>
        </w:rPr>
        <w:t>mcptt-id-B@mcptt-city1.net, using a</w:t>
      </w:r>
      <w:r w:rsidR="00FD1B82">
        <w:rPr>
          <w:rFonts w:eastAsia="Batang"/>
        </w:rPr>
        <w:t>n</w:t>
      </w:r>
      <w:r>
        <w:rPr>
          <w:rFonts w:eastAsia="Batang"/>
        </w:rPr>
        <w:t xml:space="preserve"> on-demand session between the participating MCPTT function B and MCPTT client B. Other members can be invited using the same method or using pre-established session</w:t>
      </w:r>
      <w:r>
        <w:t>.</w:t>
      </w:r>
    </w:p>
    <w:p w14:paraId="1277C801" w14:textId="77777777" w:rsidR="00EA3A21" w:rsidRPr="002E537B" w:rsidRDefault="00EA3A21" w:rsidP="00EA3A21">
      <w:pPr>
        <w:pStyle w:val="B1"/>
        <w:rPr>
          <w:b/>
        </w:rPr>
      </w:pPr>
      <w:r w:rsidRPr="002E537B">
        <w:rPr>
          <w:b/>
        </w:rPr>
        <w:lastRenderedPageBreak/>
        <w:t>19</w:t>
      </w:r>
      <w:r w:rsidR="002D3149">
        <w:rPr>
          <w:b/>
        </w:rPr>
        <w:t>)</w:t>
      </w:r>
      <w:r w:rsidRPr="002E537B">
        <w:rPr>
          <w:b/>
        </w:rPr>
        <w:tab/>
        <w:t>SIP INVITE request (non-controlling MCPTT function B to participating MCPTT function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3-19</w:t>
      </w:r>
    </w:p>
    <w:p w14:paraId="1840976C" w14:textId="77777777" w:rsidR="00EA3A21" w:rsidRPr="0073469F" w:rsidRDefault="00EA3A21" w:rsidP="00EA3A21">
      <w:pPr>
        <w:pStyle w:val="B1"/>
        <w:rPr>
          <w:rFonts w:eastAsia="SimSun"/>
        </w:rPr>
      </w:pPr>
      <w:r>
        <w:rPr>
          <w:rFonts w:eastAsia="SimSun"/>
        </w:rPr>
        <w:tab/>
        <w:t>The non-controlling MCPTT function B invites the MCPTT user "</w:t>
      </w:r>
      <w:r w:rsidRPr="002E537B">
        <w:rPr>
          <w:rFonts w:eastAsia="SimSun"/>
        </w:rPr>
        <w:t>mcptt-id-B@mcptt-city1.net</w:t>
      </w:r>
      <w:r>
        <w:rPr>
          <w:rFonts w:eastAsia="SimSun"/>
        </w:rPr>
        <w:t xml:space="preserve">" to the session by </w:t>
      </w:r>
      <w:r w:rsidRPr="0073469F">
        <w:rPr>
          <w:rFonts w:eastAsia="SimSun"/>
        </w:rPr>
        <w:t>send</w:t>
      </w:r>
      <w:r>
        <w:rPr>
          <w:rFonts w:eastAsia="SimSun"/>
        </w:rPr>
        <w:t>ing and</w:t>
      </w:r>
      <w:r w:rsidRPr="0073469F">
        <w:rPr>
          <w:rFonts w:eastAsia="SimSun"/>
        </w:rPr>
        <w:t xml:space="preserve"> SIP INVITE request towards the terminating network in accordance with </w:t>
      </w:r>
      <w:r w:rsidRPr="0073469F">
        <w:rPr>
          <w:lang w:eastAsia="ko-KR"/>
        </w:rPr>
        <w:t>3GPP TS 24.229 [4]</w:t>
      </w:r>
      <w:r w:rsidRPr="0073469F">
        <w:rPr>
          <w:rFonts w:eastAsia="SimSun"/>
        </w:rPr>
        <w:t>.</w:t>
      </w:r>
    </w:p>
    <w:p w14:paraId="00FDC189" w14:textId="77777777" w:rsidR="00EA3A21" w:rsidRPr="00F6303A" w:rsidRDefault="00EA3A21" w:rsidP="00EA3A21">
      <w:pPr>
        <w:pStyle w:val="TH"/>
        <w:rPr>
          <w:lang w:val="en-US"/>
        </w:rPr>
      </w:pPr>
      <w:r w:rsidRPr="00F6303A">
        <w:rPr>
          <w:lang w:val="en-US"/>
        </w:rPr>
        <w:t xml:space="preserve">Table </w:t>
      </w:r>
      <w:r>
        <w:t>A</w:t>
      </w:r>
      <w:r w:rsidR="00095129">
        <w:t>.1.</w:t>
      </w:r>
      <w:r>
        <w:t>3-19</w:t>
      </w:r>
      <w:r w:rsidRPr="00F6303A">
        <w:rPr>
          <w:lang w:val="en-US"/>
        </w:rPr>
        <w:t>: SIP INVITE request (</w:t>
      </w:r>
      <w:r w:rsidRPr="009B1D40">
        <w:rPr>
          <w:lang w:val="en-US"/>
        </w:rPr>
        <w:t xml:space="preserve">non-Controlling MCPTT function </w:t>
      </w:r>
      <w:r>
        <w:rPr>
          <w:lang w:val="en-US"/>
        </w:rPr>
        <w:t>B to participating MCPTT function B</w:t>
      </w:r>
      <w:r w:rsidRPr="00F6303A">
        <w:rPr>
          <w:lang w:val="en-US"/>
        </w:rPr>
        <w:t>)</w:t>
      </w:r>
    </w:p>
    <w:p w14:paraId="21F65A32"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INVITE sip: pf-B.ims-op.net SIP/2.0</w:t>
      </w:r>
    </w:p>
    <w:p w14:paraId="02EEF73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Accept-Contact:</w:t>
      </w:r>
    </w:p>
    <w:p w14:paraId="248E2600"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P-Asserted-Service:</w:t>
      </w:r>
    </w:p>
    <w:p w14:paraId="7C548E40"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06252C">
        <w:t>Supported:</w:t>
      </w:r>
    </w:p>
    <w:p w14:paraId="52E227F2"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Session-Expires:</w:t>
      </w:r>
    </w:p>
    <w:p w14:paraId="4923465B"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Contact: &lt;sip:session</w:t>
      </w:r>
      <w:r w:rsidRPr="00FD7EDC">
        <w:t>B</w:t>
      </w:r>
      <w:r w:rsidRPr="001F1F19">
        <w:t>@cf-</w:t>
      </w:r>
      <w:r w:rsidRPr="009B2DE8">
        <w:t>B</w:t>
      </w:r>
      <w:r w:rsidRPr="002902F4">
        <w:t>@ims-op.net:</w:t>
      </w:r>
      <w:r>
        <w:t>45678</w:t>
      </w:r>
      <w:r w:rsidRPr="00706580">
        <w:t>&gt;;g.3gpp.mcptt</w:t>
      </w:r>
      <w:r w:rsidR="00B661C0">
        <w:rPr>
          <w:rFonts w:eastAsia="Batang"/>
        </w:rPr>
        <w:t>;</w:t>
      </w:r>
      <w:r w:rsidR="00B661C0" w:rsidRPr="00B661C0">
        <w:t xml:space="preserve"> </w:t>
      </w:r>
      <w:proofErr w:type="spellStart"/>
      <w:r w:rsidR="00B661C0">
        <w:t>isfocus</w:t>
      </w:r>
      <w:proofErr w:type="spellEnd"/>
      <w:r w:rsidR="00B661C0">
        <w:rPr>
          <w:rFonts w:cs="Courier New"/>
          <w:szCs w:val="16"/>
        </w:rPr>
        <w:t xml:space="preserve">; </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694EE9EC"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D78A0">
        <w:t>cf-b</w:t>
      </w:r>
      <w:r w:rsidRPr="0006252C">
        <w:t>@ims-op.net</w:t>
      </w:r>
      <w:r>
        <w:t>&gt;</w:t>
      </w:r>
    </w:p>
    <w:p w14:paraId="1370ECE9" w14:textId="77777777" w:rsidR="00EA3A21" w:rsidRPr="00FD7EDC" w:rsidRDefault="00EA3A21" w:rsidP="00EA3A21">
      <w:pPr>
        <w:pStyle w:val="PL"/>
        <w:keepNext/>
        <w:keepLines/>
        <w:pBdr>
          <w:top w:val="single" w:sz="4" w:space="1" w:color="auto"/>
          <w:left w:val="single" w:sz="4" w:space="4" w:color="auto"/>
          <w:bottom w:val="single" w:sz="4" w:space="1" w:color="auto"/>
          <w:right w:val="single" w:sz="4" w:space="4" w:color="auto"/>
        </w:pBdr>
      </w:pPr>
    </w:p>
    <w:p w14:paraId="6E3D68E1" w14:textId="77777777" w:rsidR="00EA3A21" w:rsidRPr="0014271C" w:rsidRDefault="00EA3A21" w:rsidP="00EA3A21">
      <w:pPr>
        <w:pStyle w:val="PL"/>
        <w:keepNext/>
        <w:keepLines/>
        <w:pBdr>
          <w:top w:val="single" w:sz="4" w:space="1" w:color="auto"/>
          <w:left w:val="single" w:sz="4" w:space="4" w:color="auto"/>
          <w:bottom w:val="single" w:sz="4" w:space="1" w:color="auto"/>
          <w:right w:val="single" w:sz="4" w:space="4" w:color="auto"/>
        </w:pBdr>
      </w:pPr>
      <w:r w:rsidRPr="001F1F19">
        <w:t>Content-Type: multipart/</w:t>
      </w:r>
      <w:proofErr w:type="spellStart"/>
      <w:r w:rsidRPr="001F1F19">
        <w:t>mixed</w:t>
      </w:r>
      <w:r w:rsidRPr="009B2DE8">
        <w:rPr>
          <w:rFonts w:hint="eastAsia"/>
          <w:lang w:eastAsia="zh-CN"/>
        </w:rPr>
        <w:t>;boundary</w:t>
      </w:r>
      <w:proofErr w:type="spellEnd"/>
      <w:r w:rsidRPr="009B2DE8">
        <w:rPr>
          <w:rFonts w:hint="eastAsia"/>
          <w:lang w:eastAsia="zh-CN"/>
        </w:rPr>
        <w:t>=</w:t>
      </w:r>
      <w:r w:rsidRPr="002902F4">
        <w:rPr>
          <w:lang w:val="da-DK"/>
        </w:rPr>
        <w:t>"</w:t>
      </w:r>
      <w:r w:rsidRPr="002902F4">
        <w:rPr>
          <w:rFonts w:hint="eastAsia"/>
          <w:lang w:eastAsia="zh-CN"/>
        </w:rPr>
        <w:t>boundary</w:t>
      </w:r>
      <w:r>
        <w:rPr>
          <w:lang w:eastAsia="zh-CN"/>
        </w:rPr>
        <w:t>1</w:t>
      </w:r>
      <w:r w:rsidRPr="002902F4">
        <w:rPr>
          <w:lang w:val="da-DK"/>
        </w:rPr>
        <w:t>"</w:t>
      </w:r>
    </w:p>
    <w:p w14:paraId="44ED6F75" w14:textId="77777777" w:rsidR="00EA3A21" w:rsidRPr="00FD7EDC"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63D9AEB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1F1F19">
        <w:t>Content-Type</w:t>
      </w:r>
      <w:r w:rsidRPr="009B2DE8">
        <w:t>: application/</w:t>
      </w:r>
      <w:proofErr w:type="spellStart"/>
      <w:r w:rsidRPr="009B2DE8">
        <w:t>sdp</w:t>
      </w:r>
      <w:proofErr w:type="spellEnd"/>
      <w:r w:rsidRPr="00BA4A32">
        <w:t xml:space="preserve"> </w:t>
      </w:r>
    </w:p>
    <w:p w14:paraId="3111CE0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1319809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5466F479"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c=IN IP6 </w:t>
      </w:r>
      <w:r w:rsidRPr="006D390B">
        <w:t>5555::</w:t>
      </w:r>
      <w:proofErr w:type="spellStart"/>
      <w:r w:rsidRPr="006D390B">
        <w:t>aaa:bbb:ddd:</w:t>
      </w:r>
      <w:r>
        <w:t>ddd</w:t>
      </w:r>
      <w:proofErr w:type="spellEnd"/>
    </w:p>
    <w:p w14:paraId="0CBDBB13"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34456 RTP/AVP 97</w:t>
      </w:r>
    </w:p>
    <w:p w14:paraId="65BE77B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a=</w:t>
      </w:r>
    </w:p>
    <w:p w14:paraId="5703303F" w14:textId="77777777" w:rsidR="00EA3A21" w:rsidRPr="0006252C" w:rsidRDefault="00EA3A21" w:rsidP="00EA3A21">
      <w:pPr>
        <w:pStyle w:val="PL"/>
        <w:keepNext/>
        <w:keepLines/>
        <w:pBdr>
          <w:top w:val="single" w:sz="4" w:space="1" w:color="auto"/>
          <w:left w:val="single" w:sz="4" w:space="4" w:color="auto"/>
          <w:bottom w:val="single" w:sz="4" w:space="1" w:color="auto"/>
          <w:right w:val="single" w:sz="4" w:space="4" w:color="auto"/>
        </w:pBdr>
      </w:pPr>
      <w:r w:rsidRPr="0006252C">
        <w:t>a=</w:t>
      </w:r>
    </w:p>
    <w:p w14:paraId="305EC465"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a=</w:t>
      </w:r>
    </w:p>
    <w:p w14:paraId="3EA1128F"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5427A0">
        <w:t>i</w:t>
      </w:r>
      <w:proofErr w:type="spellEnd"/>
      <w:r w:rsidRPr="005427A0">
        <w:t>=</w:t>
      </w:r>
    </w:p>
    <w:p w14:paraId="4451D6CF"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m=application 3</w:t>
      </w:r>
      <w:r w:rsidRPr="00EA3A21">
        <w:t xml:space="preserve">4457 </w:t>
      </w:r>
      <w:proofErr w:type="spellStart"/>
      <w:r w:rsidRPr="00EA3A21">
        <w:t>udp</w:t>
      </w:r>
      <w:proofErr w:type="spellEnd"/>
      <w:r w:rsidRPr="00EA3A21">
        <w:t xml:space="preserve"> </w:t>
      </w:r>
      <w:proofErr w:type="spellStart"/>
      <w:r w:rsidRPr="00EA3A21">
        <w:t>mcptt</w:t>
      </w:r>
      <w:proofErr w:type="spellEnd"/>
    </w:p>
    <w:p w14:paraId="12AA9B65"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1F1F19">
        <w:rPr>
          <w:lang w:val="pt-BR"/>
        </w:rPr>
        <w:t>a=fmtp:</w:t>
      </w:r>
      <w:r w:rsidRPr="000B4072">
        <w:t>MCPTT</w:t>
      </w:r>
      <w:r>
        <w:t xml:space="preserve"> </w:t>
      </w:r>
      <w:r w:rsidRPr="00706580">
        <w:rPr>
          <w:lang w:val="pt-BR"/>
        </w:rPr>
        <w:t>mc_queueing</w:t>
      </w:r>
    </w:p>
    <w:p w14:paraId="36181D27"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--boundary1</w:t>
      </w:r>
    </w:p>
    <w:p w14:paraId="56232221"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Content-Type: application/vnd.3gpp.mcptt-info+xml</w:t>
      </w:r>
    </w:p>
    <w:p w14:paraId="1CE13856"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Content-Length: (…)</w:t>
      </w:r>
    </w:p>
    <w:p w14:paraId="073B07BF"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p>
    <w:p w14:paraId="7EA4EF51" w14:textId="77777777" w:rsidR="00EA3A21" w:rsidRPr="00661FA2" w:rsidRDefault="00EA3A21" w:rsidP="00EA3A21">
      <w:pPr>
        <w:pStyle w:val="PL"/>
        <w:keepNext/>
        <w:keepLines/>
        <w:pBdr>
          <w:top w:val="single" w:sz="4" w:space="1" w:color="auto"/>
          <w:left w:val="single" w:sz="4" w:space="4" w:color="auto"/>
          <w:bottom w:val="single" w:sz="4" w:space="1" w:color="auto"/>
          <w:right w:val="single" w:sz="4" w:space="4" w:color="auto"/>
        </w:pBdr>
      </w:pPr>
      <w:r w:rsidRPr="00661FA2">
        <w:t>&lt;?xml version="1.0"?&gt;</w:t>
      </w:r>
    </w:p>
    <w:p w14:paraId="187DFAD4" w14:textId="77777777" w:rsidR="00EA3A21" w:rsidRPr="00661FA2" w:rsidRDefault="00EA3A21" w:rsidP="00EA3A21">
      <w:pPr>
        <w:pStyle w:val="PL"/>
        <w:keepNext/>
        <w:keepLines/>
        <w:pBdr>
          <w:top w:val="single" w:sz="4" w:space="1" w:color="auto"/>
          <w:left w:val="single" w:sz="4" w:space="4" w:color="auto"/>
          <w:bottom w:val="single" w:sz="4" w:space="1" w:color="auto"/>
          <w:right w:val="single" w:sz="4" w:space="4" w:color="auto"/>
        </w:pBdr>
      </w:pPr>
      <w:r w:rsidRPr="00661FA2">
        <w:t>&lt;</w:t>
      </w:r>
      <w:proofErr w:type="spellStart"/>
      <w:r w:rsidRPr="00661FA2">
        <w:t>mcpttinfo</w:t>
      </w:r>
      <w:proofErr w:type="spellEnd"/>
      <w:r w:rsidRPr="00661FA2">
        <w:t>&gt;</w:t>
      </w:r>
    </w:p>
    <w:p w14:paraId="340C48FE"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w:t>
      </w:r>
      <w:proofErr w:type="spellStart"/>
      <w:r w:rsidRPr="00965251">
        <w:t>mcptt</w:t>
      </w:r>
      <w:proofErr w:type="spellEnd"/>
      <w:r w:rsidRPr="00965251">
        <w:t>-Params&gt;</w:t>
      </w:r>
    </w:p>
    <w:p w14:paraId="56591808"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&lt;session-type&gt;prearranged&lt;/&gt;</w:t>
      </w:r>
    </w:p>
    <w:p w14:paraId="32FBC9FE"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w:t>
      </w:r>
      <w:proofErr w:type="spellStart"/>
      <w:r w:rsidRPr="00965251">
        <w:t>mcptt</w:t>
      </w:r>
      <w:proofErr w:type="spellEnd"/>
      <w:r w:rsidRPr="00965251">
        <w:t>-request-</w:t>
      </w:r>
      <w:proofErr w:type="spellStart"/>
      <w:r w:rsidRPr="00965251">
        <w:t>uri</w:t>
      </w:r>
      <w:proofErr w:type="spellEnd"/>
      <w:r w:rsidRPr="00965251">
        <w:t>&gt;</w:t>
      </w:r>
      <w:r w:rsidRPr="00965251">
        <w:rPr>
          <w:rFonts w:eastAsia="Batang"/>
        </w:rPr>
        <w:t>mcptt-id-</w:t>
      </w:r>
      <w:r w:rsidRPr="00E12EB6">
        <w:rPr>
          <w:rFonts w:eastAsia="Batang"/>
        </w:rPr>
        <w:t>B</w:t>
      </w:r>
      <w:r w:rsidRPr="00E12EB6">
        <w:t>@mcptt-city1.net&lt;/&gt;</w:t>
      </w:r>
    </w:p>
    <w:p w14:paraId="0080DC03"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 xml:space="preserve">    &lt;</w:t>
      </w:r>
      <w:proofErr w:type="spellStart"/>
      <w:r w:rsidRPr="003E22F7">
        <w:t>mcptt</w:t>
      </w:r>
      <w:proofErr w:type="spellEnd"/>
      <w:r w:rsidRPr="003E22F7">
        <w:t>-calling-user-id&gt;</w:t>
      </w:r>
      <w:r w:rsidRPr="00D86885">
        <w:rPr>
          <w:rFonts w:eastAsia="Batang"/>
        </w:rPr>
        <w:t>mcptt-id-</w:t>
      </w:r>
      <w:r>
        <w:rPr>
          <w:rFonts w:eastAsia="Batang"/>
        </w:rPr>
        <w:t>A</w:t>
      </w:r>
      <w:r w:rsidRPr="00706580">
        <w:t>@mcptt-op.gov&lt;/&gt;</w:t>
      </w:r>
    </w:p>
    <w:p w14:paraId="6A84FE2F"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w:t>
      </w:r>
      <w:proofErr w:type="spellStart"/>
      <w:r w:rsidRPr="00BD78A0">
        <w:t>mcptt</w:t>
      </w:r>
      <w:proofErr w:type="spellEnd"/>
      <w:r w:rsidRPr="00BD78A0">
        <w:t>-calling-group-id&gt;</w:t>
      </w:r>
      <w:r w:rsidRPr="00D91085">
        <w:rPr>
          <w:rFonts w:eastAsia="Batang"/>
        </w:rPr>
        <w:t>mcptt-group-T</w:t>
      </w:r>
      <w:r w:rsidRPr="00BD78A0">
        <w:rPr>
          <w:rFonts w:eastAsia="Batang"/>
        </w:rPr>
        <w:t>@mcptt-op.gov</w:t>
      </w:r>
      <w:r w:rsidRPr="0006252C">
        <w:t>&lt;/&gt;</w:t>
      </w:r>
    </w:p>
    <w:p w14:paraId="0B183987"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 xml:space="preserve">  &lt;/</w:t>
      </w:r>
      <w:proofErr w:type="spellStart"/>
      <w:r w:rsidRPr="005427A0">
        <w:t>mcptt</w:t>
      </w:r>
      <w:proofErr w:type="spellEnd"/>
      <w:r w:rsidRPr="005427A0">
        <w:t>-Params&gt;</w:t>
      </w:r>
    </w:p>
    <w:p w14:paraId="3B63B6ED"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&lt;/</w:t>
      </w:r>
      <w:proofErr w:type="spellStart"/>
      <w:r w:rsidRPr="005427A0">
        <w:t>mcpttinfo</w:t>
      </w:r>
      <w:proofErr w:type="spellEnd"/>
      <w:r w:rsidRPr="005427A0">
        <w:t>&gt;</w:t>
      </w:r>
    </w:p>
    <w:p w14:paraId="7B6D757D"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314142FC" w14:textId="77777777" w:rsidR="00EA3A21" w:rsidRPr="00F6303A" w:rsidRDefault="00EA3A21" w:rsidP="00EA3A21"/>
    <w:p w14:paraId="2FB379B7" w14:textId="77777777" w:rsidR="00EA3A21" w:rsidRDefault="00EA3A21" w:rsidP="00EA3A21">
      <w:pPr>
        <w:pStyle w:val="EX"/>
        <w:keepLines w:val="0"/>
        <w:ind w:left="2268" w:hanging="1984"/>
      </w:pPr>
      <w:bookmarkStart w:id="6997" w:name="_PERM_MCCTEMPBM_CRPT00830056___2"/>
      <w:r w:rsidRPr="002E537B">
        <w:rPr>
          <w:b/>
        </w:rPr>
        <w:t>Contact:</w:t>
      </w:r>
      <w:r>
        <w:tab/>
        <w:t xml:space="preserve">Contains a new MCPTT session identity and can be used by the members to rejoin the session. </w:t>
      </w:r>
    </w:p>
    <w:bookmarkEnd w:id="6997"/>
    <w:p w14:paraId="135135DA" w14:textId="77777777" w:rsidR="00EA3A21" w:rsidRDefault="00EA3A21" w:rsidP="00EA3A21">
      <w:pPr>
        <w:pStyle w:val="NO"/>
      </w:pPr>
      <w:r w:rsidRPr="00236EBB">
        <w:t>NOTE</w:t>
      </w:r>
      <w:r>
        <w:t> 4</w:t>
      </w:r>
      <w:r w:rsidRPr="00236EBB">
        <w:t>:</w:t>
      </w:r>
      <w:r w:rsidRPr="00236EBB">
        <w:tab/>
        <w:t xml:space="preserve">The MCPTT session identity received from the controlling MCPTT function A cannot be used since when a member of group </w:t>
      </w:r>
      <w:r w:rsidRPr="00BA4A32">
        <w:t>mcptt-group-</w:t>
      </w:r>
      <w:r>
        <w:t>B</w:t>
      </w:r>
      <w:r w:rsidRPr="00BA4A32">
        <w:t>@</w:t>
      </w:r>
      <w:r>
        <w:t>mcptt-</w:t>
      </w:r>
      <w:r w:rsidRPr="00BA4A32">
        <w:t>city1.net</w:t>
      </w:r>
      <w:r w:rsidRPr="00236EBB">
        <w:t xml:space="preserve"> rejoins the session, the member shall rejoin the session in the non-controlling MCPTT function </w:t>
      </w:r>
      <w:r>
        <w:t>B</w:t>
      </w:r>
      <w:r w:rsidRPr="00236EBB">
        <w:t xml:space="preserve"> and not the session in the controlling MCPTT function A.</w:t>
      </w:r>
    </w:p>
    <w:p w14:paraId="2D8BB3E7" w14:textId="77777777" w:rsidR="00EA3A21" w:rsidRDefault="00EA3A21" w:rsidP="00EA3A21">
      <w:pPr>
        <w:pStyle w:val="EX"/>
        <w:keepLines w:val="0"/>
        <w:ind w:left="2268" w:hanging="1984"/>
      </w:pPr>
      <w:bookmarkStart w:id="6998" w:name="_PERM_MCCTEMPBM_CRPT00830057___2"/>
      <w:r w:rsidRPr="002E537B">
        <w:rPr>
          <w:b/>
        </w:rPr>
        <w:t>P-Asserted-Identity:</w:t>
      </w:r>
      <w:r>
        <w:tab/>
        <w:t>Contains the public service identity of the non-controlling MCPTT function B.</w:t>
      </w:r>
    </w:p>
    <w:p w14:paraId="6381783D" w14:textId="77777777" w:rsidR="00EA3A21" w:rsidRDefault="00EA3A21" w:rsidP="00EA3A21">
      <w:pPr>
        <w:pStyle w:val="EX"/>
        <w:keepLines w:val="0"/>
        <w:ind w:left="2268" w:hanging="1984"/>
      </w:pPr>
      <w:proofErr w:type="spellStart"/>
      <w:r w:rsidRPr="002E537B">
        <w:rPr>
          <w:b/>
        </w:rPr>
        <w:t>mcptt</w:t>
      </w:r>
      <w:proofErr w:type="spellEnd"/>
      <w:r w:rsidRPr="002E537B">
        <w:rPr>
          <w:b/>
        </w:rPr>
        <w:t>-info:</w:t>
      </w:r>
      <w:r>
        <w:tab/>
        <w:t xml:space="preserve">The identity of the invited MCPTT user </w:t>
      </w:r>
      <w:r w:rsidRPr="002E537B">
        <w:t>mcptt-id-B@mcptt-city1.net</w:t>
      </w:r>
      <w:r>
        <w:t xml:space="preserve"> is added.</w:t>
      </w:r>
    </w:p>
    <w:p w14:paraId="78EE9566" w14:textId="77777777" w:rsidR="00EA3A21" w:rsidRDefault="00EA3A21" w:rsidP="00EA3A21">
      <w:pPr>
        <w:pStyle w:val="EX"/>
        <w:keepLines w:val="0"/>
        <w:ind w:left="2268" w:hanging="1984"/>
      </w:pPr>
      <w:r w:rsidRPr="002E537B">
        <w:rPr>
          <w:b/>
        </w:rPr>
        <w:t>SDP</w:t>
      </w:r>
      <w:r>
        <w:rPr>
          <w:b/>
        </w:rPr>
        <w:t xml:space="preserve"> offer</w:t>
      </w:r>
      <w:r w:rsidRPr="002E537B">
        <w:rPr>
          <w:b/>
        </w:rPr>
        <w:t>:</w:t>
      </w:r>
      <w:r>
        <w:tab/>
        <w:t>The SDP offer is a copy of the received SDP offer updated with the IP address and port numbers of the non-controlling MCPTT function B.</w:t>
      </w:r>
    </w:p>
    <w:bookmarkEnd w:id="6998"/>
    <w:p w14:paraId="73E650B4" w14:textId="77777777" w:rsidR="00EA3A21" w:rsidRDefault="00EA3A21" w:rsidP="00EA3A21">
      <w:pPr>
        <w:pStyle w:val="B1"/>
        <w:rPr>
          <w:b/>
        </w:rPr>
      </w:pPr>
      <w:r w:rsidRPr="00B06092">
        <w:rPr>
          <w:b/>
        </w:rPr>
        <w:t>2</w:t>
      </w:r>
      <w:r>
        <w:rPr>
          <w:b/>
        </w:rPr>
        <w:t>0</w:t>
      </w:r>
      <w:r w:rsidR="002D3149">
        <w:rPr>
          <w:b/>
        </w:rPr>
        <w:t>)</w:t>
      </w:r>
      <w:r w:rsidRPr="00B06092">
        <w:rPr>
          <w:b/>
        </w:rPr>
        <w:tab/>
        <w:t xml:space="preserve">SIP </w:t>
      </w:r>
      <w:r>
        <w:rPr>
          <w:b/>
        </w:rPr>
        <w:t>183 (Session Progress) response</w:t>
      </w:r>
      <w:r w:rsidRPr="00B06092">
        <w:rPr>
          <w:b/>
        </w:rPr>
        <w:t xml:space="preserve"> (</w:t>
      </w:r>
      <w:r>
        <w:rPr>
          <w:b/>
        </w:rPr>
        <w:t>participating MCPTT function B to non-Controlling MCPTT function B</w:t>
      </w:r>
      <w:r w:rsidRPr="00B06092">
        <w:rPr>
          <w:b/>
        </w:rPr>
        <w:t>)</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3-20</w:t>
      </w:r>
    </w:p>
    <w:p w14:paraId="65B303E5" w14:textId="77777777" w:rsidR="00EA3A21" w:rsidRDefault="00EA3A21" w:rsidP="00EA3A21">
      <w:pPr>
        <w:pStyle w:val="B1"/>
        <w:rPr>
          <w:b/>
        </w:rPr>
      </w:pPr>
      <w:r>
        <w:tab/>
        <w:t>The participating MCPTT function B sends a SIP 183 (Session Progress) response towards the non-controlling MCPTT function B according to 3GPP TS 24.229 [4].</w:t>
      </w:r>
    </w:p>
    <w:p w14:paraId="1FA967CC" w14:textId="77777777" w:rsidR="00EA3A21" w:rsidRPr="00F6303A" w:rsidRDefault="00EA3A21" w:rsidP="00EA3A21">
      <w:pPr>
        <w:pStyle w:val="TH"/>
      </w:pPr>
      <w:r w:rsidRPr="00F6303A">
        <w:lastRenderedPageBreak/>
        <w:t>Table </w:t>
      </w:r>
      <w:r>
        <w:t>A</w:t>
      </w:r>
      <w:r w:rsidR="00095129">
        <w:t>.1.</w:t>
      </w:r>
      <w:r>
        <w:t>3-20</w:t>
      </w:r>
      <w:r w:rsidRPr="00F6303A">
        <w:t xml:space="preserve">: SIP </w:t>
      </w:r>
      <w:r>
        <w:t>183 (Session Progress)</w:t>
      </w:r>
      <w:r w:rsidRPr="00F6303A">
        <w:t xml:space="preserve"> response (</w:t>
      </w:r>
      <w:r>
        <w:t>participating</w:t>
      </w:r>
      <w:r w:rsidRPr="00985E1B">
        <w:t xml:space="preserve"> MCPTT function B non-Controlling MCPTT function B</w:t>
      </w:r>
      <w:r w:rsidRPr="00F6303A">
        <w:t>)</w:t>
      </w:r>
    </w:p>
    <w:p w14:paraId="40FFBD6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SIP/2.0 183 Session Progress</w:t>
      </w:r>
    </w:p>
    <w:p w14:paraId="2E11C60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p>
    <w:p w14:paraId="7AE7ABF3"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2E3121">
        <w:t xml:space="preserve">Contact: </w:t>
      </w:r>
      <w:r w:rsidRPr="00E1323B">
        <w:rPr>
          <w:rFonts w:cs="Courier New"/>
          <w:szCs w:val="16"/>
        </w:rPr>
        <w:t>&lt;sip:[</w:t>
      </w:r>
      <w:r w:rsidRPr="002E3121">
        <w:t>5555::aaa:bbb:ccc:eef</w:t>
      </w:r>
      <w:r w:rsidRPr="00E1323B">
        <w:rPr>
          <w:rFonts w:cs="Courier New"/>
          <w:szCs w:val="16"/>
        </w:rPr>
        <w:t>]&gt;</w:t>
      </w:r>
      <w:r w:rsidRPr="00BA4A32">
        <w:rPr>
          <w:rFonts w:eastAsia="Batang"/>
        </w:rPr>
        <w:t>;</w:t>
      </w:r>
      <w:r>
        <w:rPr>
          <w:rFonts w:eastAsia="Batang"/>
        </w:rPr>
        <w:t>+</w:t>
      </w:r>
      <w:r w:rsidRPr="00BA4A32">
        <w:rPr>
          <w:rFonts w:eastAsia="Batang"/>
        </w:rPr>
        <w:t>g.3gpp.mcptt</w:t>
      </w:r>
      <w:r>
        <w:rPr>
          <w:rFonts w:eastAsia="Batang"/>
        </w:rPr>
        <w: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p>
    <w:p w14:paraId="24BC7134"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73469F">
        <w:t>P-Answer-State</w:t>
      </w:r>
      <w:r>
        <w:t>:Unconfirmed</w:t>
      </w:r>
      <w:proofErr w:type="spellEnd"/>
    </w:p>
    <w:p w14:paraId="6C4FAF54" w14:textId="77777777" w:rsidR="00EA3A21" w:rsidRDefault="00EA3A21" w:rsidP="00EA3A21">
      <w:pPr>
        <w:pStyle w:val="EX"/>
        <w:keepLines w:val="0"/>
        <w:ind w:left="2268" w:hanging="1984"/>
        <w:rPr>
          <w:b/>
        </w:rPr>
      </w:pPr>
      <w:bookmarkStart w:id="6999" w:name="_PERM_MCCTEMPBM_CRPT00830058___2"/>
    </w:p>
    <w:p w14:paraId="480628BE" w14:textId="77777777" w:rsidR="00EA3A21" w:rsidRPr="00FC181E" w:rsidRDefault="00EA3A21" w:rsidP="00EA3A21">
      <w:pPr>
        <w:pStyle w:val="EX"/>
        <w:keepLines w:val="0"/>
        <w:ind w:left="2268" w:hanging="1984"/>
      </w:pPr>
      <w:r>
        <w:rPr>
          <w:b/>
        </w:rPr>
        <w:t>P-Answer-State:</w:t>
      </w:r>
      <w:r>
        <w:rPr>
          <w:b/>
        </w:rPr>
        <w:tab/>
      </w:r>
      <w:r>
        <w:t xml:space="preserve">Contains the "Unconfirmed" indication acknowledging the </w:t>
      </w:r>
      <w:r w:rsidRPr="0073469F">
        <w:t>automatic commencement</w:t>
      </w:r>
      <w:r>
        <w:t xml:space="preserve"> mode.</w:t>
      </w:r>
    </w:p>
    <w:bookmarkEnd w:id="6999"/>
    <w:p w14:paraId="2F55EB59" w14:textId="77777777" w:rsidR="00EA3A21" w:rsidRDefault="00EA3A21" w:rsidP="00EA3A21">
      <w:pPr>
        <w:pStyle w:val="B1"/>
        <w:rPr>
          <w:b/>
        </w:rPr>
      </w:pPr>
      <w:r w:rsidRPr="002E537B">
        <w:rPr>
          <w:b/>
        </w:rPr>
        <w:t>2</w:t>
      </w:r>
      <w:r>
        <w:rPr>
          <w:b/>
        </w:rPr>
        <w:t>1</w:t>
      </w:r>
      <w:r w:rsidR="002D3149">
        <w:rPr>
          <w:b/>
        </w:rPr>
        <w:t>)</w:t>
      </w:r>
      <w:r w:rsidRPr="002E537B">
        <w:rPr>
          <w:b/>
        </w:rPr>
        <w:tab/>
        <w:t>SIP INVITE request (participating MCPTT function B to MCPTT client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3-21</w:t>
      </w:r>
    </w:p>
    <w:p w14:paraId="0E328582" w14:textId="77777777" w:rsidR="00EA3A21" w:rsidRPr="002E537B" w:rsidRDefault="00EA3A21" w:rsidP="00EA3A21">
      <w:pPr>
        <w:pStyle w:val="B1"/>
        <w:rPr>
          <w:b/>
        </w:rPr>
      </w:pPr>
      <w:r>
        <w:tab/>
        <w:t xml:space="preserve">The participating MCPTT function B </w:t>
      </w:r>
      <w:r w:rsidRPr="0073469F">
        <w:t>send</w:t>
      </w:r>
      <w:r>
        <w:t>s</w:t>
      </w:r>
      <w:r w:rsidRPr="0073469F">
        <w:t xml:space="preserve"> the SIP INVITE request towards the MCPTT client </w:t>
      </w:r>
      <w:r>
        <w:t xml:space="preserve">B </w:t>
      </w:r>
      <w:r w:rsidRPr="0073469F">
        <w:t>according to 3GPP TS 24.229 [4].</w:t>
      </w:r>
    </w:p>
    <w:p w14:paraId="43388D57" w14:textId="77777777" w:rsidR="00EA3A21" w:rsidRPr="00F6303A" w:rsidRDefault="00EA3A21" w:rsidP="00EA3A21">
      <w:pPr>
        <w:pStyle w:val="TH"/>
        <w:rPr>
          <w:lang w:val="en-US"/>
        </w:rPr>
      </w:pPr>
      <w:r>
        <w:rPr>
          <w:lang w:val="en-US"/>
        </w:rPr>
        <w:t>Table </w:t>
      </w:r>
      <w:r>
        <w:t>A</w:t>
      </w:r>
      <w:r w:rsidR="00095129">
        <w:t>.1.</w:t>
      </w:r>
      <w:r>
        <w:t>3-21</w:t>
      </w:r>
      <w:r w:rsidRPr="00F6303A">
        <w:rPr>
          <w:lang w:val="en-US"/>
        </w:rPr>
        <w:t>: SIP INVITE request (</w:t>
      </w:r>
      <w:r w:rsidRPr="00985E1B">
        <w:rPr>
          <w:lang w:val="en-US"/>
        </w:rPr>
        <w:t>participating MCPTT function B to MCPTT client B</w:t>
      </w:r>
      <w:r w:rsidRPr="00F6303A">
        <w:rPr>
          <w:lang w:val="en-US"/>
        </w:rPr>
        <w:t>)</w:t>
      </w:r>
    </w:p>
    <w:p w14:paraId="6B93168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 xml:space="preserve">INVITE sip: </w:t>
      </w:r>
      <w:r w:rsidRPr="00BA4A32">
        <w:rPr>
          <w:rFonts w:eastAsia="Batang"/>
        </w:rPr>
        <w:t>user</w:t>
      </w:r>
      <w:r>
        <w:rPr>
          <w:rFonts w:eastAsia="Batang"/>
        </w:rPr>
        <w:t>B</w:t>
      </w:r>
      <w:r w:rsidRPr="00BA4A32">
        <w:rPr>
          <w:rFonts w:eastAsia="Batang"/>
        </w:rPr>
        <w:t>@</w:t>
      </w:r>
      <w:r>
        <w:rPr>
          <w:rFonts w:eastAsia="Batang"/>
        </w:rPr>
        <w:t>ims-</w:t>
      </w:r>
      <w:r w:rsidRPr="00BA4A32">
        <w:rPr>
          <w:rFonts w:eastAsia="Batang"/>
        </w:rPr>
        <w:t>op.net</w:t>
      </w:r>
      <w:r w:rsidRPr="00FC181E">
        <w:t xml:space="preserve"> SIP/2.0</w:t>
      </w:r>
    </w:p>
    <w:p w14:paraId="04D3FD4E"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Accept-Contact:</w:t>
      </w:r>
    </w:p>
    <w:p w14:paraId="53A95F18"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P-Asserted-Service:</w:t>
      </w:r>
    </w:p>
    <w:p w14:paraId="23B1F9A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FC181E">
        <w:t>Supported:timer</w:t>
      </w:r>
      <w:r w:rsidRPr="00985E1B">
        <w:t>;tdialog</w:t>
      </w:r>
      <w:proofErr w:type="spellEnd"/>
    </w:p>
    <w:p w14:paraId="7DC4598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FC181E">
        <w:t>Session-Expires:refresher;uac</w:t>
      </w:r>
      <w:proofErr w:type="spellEnd"/>
    </w:p>
    <w:p w14:paraId="70AAAD2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t>Contact:</w:t>
      </w:r>
    </w:p>
    <w:p w14:paraId="5EC0FA8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FC181E">
        <w:t>Resouce</w:t>
      </w:r>
      <w:proofErr w:type="spellEnd"/>
      <w:r w:rsidRPr="00FC181E">
        <w:t>-Share: media-sharing; session-receiver; rules="k2::UL"; timestamp=55750</w:t>
      </w:r>
    </w:p>
    <w:p w14:paraId="2C5896D1" w14:textId="77777777" w:rsidR="0090716E" w:rsidRPr="00FC181E" w:rsidRDefault="0090716E" w:rsidP="00EA3A21">
      <w:pPr>
        <w:pStyle w:val="PL"/>
        <w:keepNext/>
        <w:keepLines/>
        <w:pBdr>
          <w:top w:val="single" w:sz="4" w:space="1" w:color="auto"/>
          <w:left w:val="single" w:sz="4" w:space="4" w:color="auto"/>
          <w:bottom w:val="single" w:sz="4" w:space="1" w:color="auto"/>
          <w:right w:val="single" w:sz="4" w:space="4" w:color="auto"/>
        </w:pBdr>
      </w:pPr>
      <w:proofErr w:type="spellStart"/>
      <w:r>
        <w:t>Priority-Share:allowed</w:t>
      </w:r>
      <w:proofErr w:type="spellEnd"/>
    </w:p>
    <w:p w14:paraId="5D9E8E1D"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P-Asserted-I</w:t>
      </w:r>
      <w:r w:rsidRPr="0060704C">
        <w:t>dentity:</w:t>
      </w:r>
      <w:r>
        <w:t>&lt;sip:</w:t>
      </w:r>
      <w:r w:rsidRPr="00985E1B">
        <w:t>cf-b@ims-op.net</w:t>
      </w:r>
      <w:r>
        <w:t>&gt;</w:t>
      </w:r>
    </w:p>
    <w:p w14:paraId="26BEE599"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7B7372">
        <w:t>Answer-Mode:</w:t>
      </w:r>
      <w:r>
        <w:t>Auto</w:t>
      </w:r>
      <w:proofErr w:type="spellEnd"/>
    </w:p>
    <w:p w14:paraId="047AEA1D"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7A74119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w:t>
      </w:r>
      <w:proofErr w:type="spellStart"/>
      <w:r w:rsidRPr="00FC181E">
        <w:t>mixed</w:t>
      </w:r>
      <w:r w:rsidRPr="00FC181E">
        <w:rPr>
          <w:rFonts w:hint="eastAsia"/>
          <w:lang w:eastAsia="zh-CN"/>
        </w:rPr>
        <w:t>;boundary</w:t>
      </w:r>
      <w:proofErr w:type="spellEnd"/>
      <w:r w:rsidRPr="00FC181E">
        <w:rPr>
          <w:rFonts w:hint="eastAsia"/>
          <w:lang w:eastAsia="zh-CN"/>
        </w:rPr>
        <w:t>=</w:t>
      </w:r>
      <w:r w:rsidRPr="00FC181E">
        <w:rPr>
          <w:lang w:val="da-DK"/>
        </w:rPr>
        <w:t>"</w:t>
      </w:r>
      <w:r w:rsidRPr="00FC181E">
        <w:rPr>
          <w:rFonts w:hint="eastAsia"/>
          <w:lang w:eastAsia="zh-CN"/>
        </w:rPr>
        <w:t>boundary</w:t>
      </w:r>
      <w:r>
        <w:rPr>
          <w:lang w:eastAsia="zh-CN"/>
        </w:rPr>
        <w:t>1</w:t>
      </w:r>
      <w:r w:rsidRPr="00FC181E">
        <w:rPr>
          <w:lang w:val="da-DK"/>
        </w:rPr>
        <w:t>"</w:t>
      </w:r>
    </w:p>
    <w:p w14:paraId="51D4548E"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--boundary1</w:t>
      </w:r>
    </w:p>
    <w:p w14:paraId="59BC9F2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application/</w:t>
      </w:r>
      <w:proofErr w:type="spellStart"/>
      <w:r w:rsidRPr="00FC181E">
        <w:t>sdp</w:t>
      </w:r>
      <w:proofErr w:type="spellEnd"/>
      <w:r w:rsidRPr="00FC181E">
        <w:t xml:space="preserve"> </w:t>
      </w:r>
    </w:p>
    <w:p w14:paraId="3431A322"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Content-Length: (…)</w:t>
      </w:r>
    </w:p>
    <w:p w14:paraId="6F4C29A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57E64DB2"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c=IN IP6 </w:t>
      </w:r>
      <w:r w:rsidRPr="002E3121">
        <w:t>5555::</w:t>
      </w:r>
      <w:proofErr w:type="spellStart"/>
      <w:r w:rsidRPr="002E3121">
        <w:t>aaa:bbb:ccc:eef</w:t>
      </w:r>
      <w:proofErr w:type="spellEnd"/>
    </w:p>
    <w:p w14:paraId="393F8CB1"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16412 RTP/AVP 97</w:t>
      </w:r>
    </w:p>
    <w:p w14:paraId="560532C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2079B2E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77D1A4C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40AC5EF5"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FC181E">
        <w:t>i</w:t>
      </w:r>
      <w:proofErr w:type="spellEnd"/>
      <w:r w:rsidRPr="00FC181E">
        <w:t>=</w:t>
      </w:r>
    </w:p>
    <w:p w14:paraId="2FC3BB0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m=application </w:t>
      </w:r>
      <w:r w:rsidRPr="00EA3A21">
        <w:t xml:space="preserve">16413 </w:t>
      </w:r>
      <w:proofErr w:type="spellStart"/>
      <w:r w:rsidRPr="00EA3A21">
        <w:t>udp</w:t>
      </w:r>
      <w:proofErr w:type="spellEnd"/>
      <w:r w:rsidRPr="00EA3A21">
        <w:t xml:space="preserve"> </w:t>
      </w:r>
      <w:proofErr w:type="spellStart"/>
      <w:r w:rsidRPr="00EA3A21">
        <w:t>mcptt</w:t>
      </w:r>
      <w:proofErr w:type="spellEnd"/>
    </w:p>
    <w:p w14:paraId="02EB46E7"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7B7372">
        <w:rPr>
          <w:lang w:val="pt-BR"/>
        </w:rPr>
        <w:t>a=fmtp:</w:t>
      </w:r>
      <w:r w:rsidRPr="000B4072">
        <w:t>MCPTT</w:t>
      </w:r>
      <w:r>
        <w:t xml:space="preserve"> </w:t>
      </w:r>
      <w:r w:rsidRPr="007B7372">
        <w:rPr>
          <w:lang w:val="pt-BR"/>
        </w:rPr>
        <w:t>mc_queueing</w:t>
      </w:r>
    </w:p>
    <w:p w14:paraId="170BBE59"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--boundary1</w:t>
      </w:r>
    </w:p>
    <w:p w14:paraId="3892192D"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Content-Type: application/vnd.3gpp.mcptt-info+xml</w:t>
      </w:r>
    </w:p>
    <w:p w14:paraId="57DCB0B5"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Content-Length: (…)</w:t>
      </w:r>
    </w:p>
    <w:p w14:paraId="4873F608"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p>
    <w:p w14:paraId="23B2686D"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&lt;?xml version="1.0"?&gt;</w:t>
      </w:r>
    </w:p>
    <w:p w14:paraId="0E5CD712"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w:t>
      </w:r>
      <w:proofErr w:type="spellStart"/>
      <w:r w:rsidRPr="007B7372">
        <w:t>mcpttinfo</w:t>
      </w:r>
      <w:proofErr w:type="spellEnd"/>
      <w:r w:rsidRPr="007B7372">
        <w:t>&gt;</w:t>
      </w:r>
    </w:p>
    <w:p w14:paraId="1AB38D3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w:t>
      </w:r>
      <w:proofErr w:type="spellStart"/>
      <w:r w:rsidRPr="00FC181E">
        <w:t>mcptt</w:t>
      </w:r>
      <w:proofErr w:type="spellEnd"/>
      <w:r w:rsidRPr="00FC181E">
        <w:t>-Params&gt;</w:t>
      </w:r>
    </w:p>
    <w:p w14:paraId="753DD30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&lt;session-type&gt;prearranged&lt;/&gt;</w:t>
      </w:r>
    </w:p>
    <w:p w14:paraId="5FD63931"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w:t>
      </w:r>
      <w:r w:rsidRPr="007B7372">
        <w:t>&lt;</w:t>
      </w:r>
      <w:proofErr w:type="spellStart"/>
      <w:r w:rsidRPr="007B7372">
        <w:t>mcptt</w:t>
      </w:r>
      <w:proofErr w:type="spellEnd"/>
      <w:r w:rsidRPr="007B7372">
        <w:t>-request-</w:t>
      </w:r>
      <w:proofErr w:type="spellStart"/>
      <w:r w:rsidRPr="007B7372">
        <w:t>uri</w:t>
      </w:r>
      <w:proofErr w:type="spellEnd"/>
      <w:r w:rsidRPr="007B7372">
        <w:t>&gt;</w:t>
      </w:r>
      <w:r w:rsidRPr="007B7372">
        <w:rPr>
          <w:rFonts w:eastAsia="Batang"/>
        </w:rPr>
        <w:t>mcptt-id-B</w:t>
      </w:r>
      <w:r w:rsidRPr="007B7372">
        <w:t>@mcptt-city1.net&lt;/&gt;</w:t>
      </w:r>
    </w:p>
    <w:p w14:paraId="385CF1BB"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    &lt;</w:t>
      </w:r>
      <w:proofErr w:type="spellStart"/>
      <w:r w:rsidRPr="007B7372">
        <w:t>mcptt</w:t>
      </w:r>
      <w:proofErr w:type="spellEnd"/>
      <w:r w:rsidRPr="007B7372">
        <w:t>-calling-user-id&gt;userA1@mcptt-op.gov&lt;/&gt;</w:t>
      </w:r>
    </w:p>
    <w:p w14:paraId="60B2601C"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    &lt;</w:t>
      </w:r>
      <w:proofErr w:type="spellStart"/>
      <w:r w:rsidRPr="007B7372">
        <w:t>mcptt</w:t>
      </w:r>
      <w:proofErr w:type="spellEnd"/>
      <w:r w:rsidRPr="007B7372">
        <w:t>-calling-group-id&gt;</w:t>
      </w:r>
      <w:r w:rsidRPr="00D91085">
        <w:rPr>
          <w:rFonts w:eastAsia="Batang"/>
        </w:rPr>
        <w:t>mcptt-group-T</w:t>
      </w:r>
      <w:r w:rsidRPr="007B7372">
        <w:rPr>
          <w:rFonts w:eastAsia="Batang"/>
        </w:rPr>
        <w:t>@mcptt-op.gov</w:t>
      </w:r>
      <w:r w:rsidRPr="007B7372">
        <w:t>&lt;/&gt;</w:t>
      </w:r>
    </w:p>
    <w:p w14:paraId="361DEF75"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 xml:space="preserve">  </w:t>
      </w:r>
      <w:r w:rsidRPr="007B7372">
        <w:t>&lt;/</w:t>
      </w:r>
      <w:proofErr w:type="spellStart"/>
      <w:r w:rsidRPr="007B7372">
        <w:t>mcptt</w:t>
      </w:r>
      <w:proofErr w:type="spellEnd"/>
      <w:r w:rsidRPr="007B7372">
        <w:t>-Params&gt;</w:t>
      </w:r>
    </w:p>
    <w:p w14:paraId="35783AD0"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w:t>
      </w:r>
      <w:proofErr w:type="spellStart"/>
      <w:r w:rsidRPr="007B7372">
        <w:t>mcpttinfo</w:t>
      </w:r>
      <w:proofErr w:type="spellEnd"/>
      <w:r w:rsidRPr="007B7372">
        <w:t>&gt;</w:t>
      </w:r>
    </w:p>
    <w:p w14:paraId="60751933"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075498FD" w14:textId="77777777" w:rsidR="00EA3A21" w:rsidRDefault="00EA3A21" w:rsidP="00EA3A21">
      <w:pPr>
        <w:pStyle w:val="TAC"/>
        <w:keepLines w:val="0"/>
        <w:ind w:left="2268" w:hanging="1984"/>
      </w:pPr>
      <w:bookmarkStart w:id="7000" w:name="_PERM_MCCTEMPBM_CRPT00830059___2"/>
    </w:p>
    <w:bookmarkEnd w:id="7000"/>
    <w:p w14:paraId="537DE51F" w14:textId="77777777" w:rsidR="00EA3A21" w:rsidRDefault="00EA3A21" w:rsidP="00B661C0">
      <w:pPr>
        <w:pStyle w:val="EX"/>
      </w:pPr>
      <w:r w:rsidRPr="00985E1B">
        <w:rPr>
          <w:b/>
        </w:rPr>
        <w:t>Request-URI:</w:t>
      </w:r>
      <w:r>
        <w:tab/>
        <w:t xml:space="preserve">Contains the public user identity of the </w:t>
      </w:r>
      <w:r w:rsidRPr="00B06092">
        <w:rPr>
          <w:rFonts w:eastAsia="Batang"/>
        </w:rPr>
        <w:t>mcptt-id-B</w:t>
      </w:r>
      <w:r w:rsidRPr="00B06092">
        <w:t>@mcptt-city1.net</w:t>
      </w:r>
      <w:r>
        <w:t>.</w:t>
      </w:r>
    </w:p>
    <w:p w14:paraId="1FCBAD7B" w14:textId="77777777" w:rsidR="00EA3A21" w:rsidRDefault="00EA3A21" w:rsidP="00B661C0">
      <w:pPr>
        <w:pStyle w:val="EX"/>
      </w:pPr>
      <w:r w:rsidRPr="002E3121">
        <w:rPr>
          <w:b/>
        </w:rPr>
        <w:t>Resource-Share:</w:t>
      </w:r>
      <w:r>
        <w:tab/>
        <w:t xml:space="preserve">Contains a new sharing key along with indication that </w:t>
      </w:r>
      <w:r w:rsidRPr="0073469F">
        <w:t xml:space="preserve">MCPTT speech </w:t>
      </w:r>
      <w:r>
        <w:t>media can be shared in the uplink (UL) direction. The value "k2" is the key that P-CSCF can use to identify media streams towards MCPTT client A2 that can share media.</w:t>
      </w:r>
    </w:p>
    <w:p w14:paraId="63CB0BA4" w14:textId="77777777" w:rsidR="0090716E" w:rsidRPr="0045201D" w:rsidRDefault="0090716E" w:rsidP="0045201D">
      <w:pPr>
        <w:pStyle w:val="EX"/>
        <w:keepLines w:val="0"/>
        <w:ind w:left="2268" w:hanging="1984"/>
      </w:pPr>
      <w:bookmarkStart w:id="7001" w:name="_PERM_MCCTEMPBM_CRPT00830060___2"/>
      <w:r w:rsidRPr="00F45027">
        <w:rPr>
          <w:b/>
        </w:rPr>
        <w:t>Priority-Share:</w:t>
      </w:r>
      <w:r w:rsidRPr="00F45027">
        <w:tab/>
        <w:t>The Priority-Share header field is set to "allowed" indicating that priority sharing can be applied by IMS.</w:t>
      </w:r>
    </w:p>
    <w:bookmarkEnd w:id="7001"/>
    <w:p w14:paraId="7F8A891C" w14:textId="77777777" w:rsidR="00EA3A21" w:rsidRDefault="00EA3A21" w:rsidP="00B661C0">
      <w:pPr>
        <w:pStyle w:val="EX"/>
      </w:pPr>
      <w:r w:rsidRPr="00965251">
        <w:rPr>
          <w:b/>
        </w:rPr>
        <w:t>Answer-Mode:</w:t>
      </w:r>
      <w:r>
        <w:tab/>
        <w:t>The MCPTT service setting is "auto-answer" so the participating MCPTT function includes the value "auto" in the Answer-Mode header field.</w:t>
      </w:r>
    </w:p>
    <w:p w14:paraId="00BB0504" w14:textId="77777777" w:rsidR="00EA3A21" w:rsidRDefault="00EA3A21" w:rsidP="00B661C0">
      <w:pPr>
        <w:pStyle w:val="EX"/>
      </w:pPr>
      <w:r w:rsidRPr="00D86885">
        <w:rPr>
          <w:b/>
        </w:rPr>
        <w:lastRenderedPageBreak/>
        <w:t>SDP</w:t>
      </w:r>
      <w:r>
        <w:rPr>
          <w:b/>
        </w:rPr>
        <w:t xml:space="preserve"> offer</w:t>
      </w:r>
      <w:r w:rsidRPr="00D86885">
        <w:rPr>
          <w:b/>
        </w:rPr>
        <w:t>:</w:t>
      </w:r>
      <w:r>
        <w:tab/>
        <w:t>The SDP offer is a copy of the received SDP offer updated with the IP address and port numbers of the participating MCPTT function B.</w:t>
      </w:r>
    </w:p>
    <w:p w14:paraId="21BC1816" w14:textId="77777777" w:rsidR="00EA3A21" w:rsidRDefault="00EA3A21" w:rsidP="00EA3A21">
      <w:pPr>
        <w:pStyle w:val="B1"/>
        <w:rPr>
          <w:b/>
        </w:rPr>
      </w:pPr>
      <w:r>
        <w:rPr>
          <w:b/>
        </w:rPr>
        <w:t>22</w:t>
      </w:r>
      <w:r w:rsidR="002D3149">
        <w:rPr>
          <w:b/>
        </w:rPr>
        <w:t>)</w:t>
      </w:r>
      <w:r>
        <w:rPr>
          <w:b/>
        </w:rPr>
        <w:tab/>
      </w:r>
      <w:r w:rsidRPr="003F458D">
        <w:rPr>
          <w:b/>
        </w:rPr>
        <w:t>SIP 200 (OK) response (</w:t>
      </w:r>
      <w:r>
        <w:rPr>
          <w:b/>
        </w:rPr>
        <w:t>non-</w:t>
      </w:r>
      <w:r w:rsidRPr="003F458D">
        <w:rPr>
          <w:b/>
        </w:rPr>
        <w:t xml:space="preserve">controlling MCPTT function </w:t>
      </w:r>
      <w:r>
        <w:rPr>
          <w:b/>
        </w:rPr>
        <w:t>B</w:t>
      </w:r>
      <w:r w:rsidRPr="003F458D">
        <w:rPr>
          <w:b/>
        </w:rPr>
        <w:t xml:space="preserve"> to </w:t>
      </w:r>
      <w:r>
        <w:rPr>
          <w:b/>
        </w:rPr>
        <w:t>controlling</w:t>
      </w:r>
      <w:r w:rsidRPr="003F458D">
        <w:rPr>
          <w:b/>
        </w:rPr>
        <w:t xml:space="preserve"> MCPTT function A)</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3-22</w:t>
      </w:r>
    </w:p>
    <w:p w14:paraId="47F4CF39" w14:textId="77777777" w:rsidR="00EA3A21" w:rsidRDefault="00EA3A21" w:rsidP="00EA3A21">
      <w:pPr>
        <w:pStyle w:val="B1"/>
        <w:rPr>
          <w:lang w:eastAsia="ko-KR"/>
        </w:rPr>
      </w:pPr>
      <w:r>
        <w:tab/>
      </w:r>
      <w:r w:rsidRPr="00C00D42">
        <w:t xml:space="preserve">Upon </w:t>
      </w:r>
      <w:r>
        <w:t>receipt of the first</w:t>
      </w:r>
      <w:r w:rsidRPr="00C00D42">
        <w:t xml:space="preserve"> SIP 200 </w:t>
      </w:r>
      <w:r>
        <w:t>(</w:t>
      </w:r>
      <w:r w:rsidRPr="00C00D42">
        <w:t>OK</w:t>
      </w:r>
      <w:r>
        <w:t>)</w:t>
      </w:r>
      <w:r w:rsidRPr="00C00D42">
        <w:t xml:space="preserve"> response from the participating MCPTT function </w:t>
      </w:r>
      <w:r>
        <w:t xml:space="preserve">B </w:t>
      </w:r>
      <w:r w:rsidRPr="00C00D42">
        <w:t xml:space="preserve">serving </w:t>
      </w:r>
      <w:r>
        <w:t>the</w:t>
      </w:r>
      <w:r w:rsidRPr="00C00D42">
        <w:t xml:space="preserve"> invited MCPTT user</w:t>
      </w:r>
      <w:r>
        <w:t xml:space="preserve"> B in the prearranged group </w:t>
      </w:r>
      <w:r w:rsidRPr="00C00D42">
        <w:t>mcptt-group-C@</w:t>
      </w:r>
      <w:r>
        <w:t>mcptt-</w:t>
      </w:r>
      <w:r w:rsidRPr="00C00D42">
        <w:t>city1.net</w:t>
      </w:r>
      <w:r>
        <w:t xml:space="preserve">, the non-controlling MCPTT function </w:t>
      </w:r>
      <w:r w:rsidRPr="0073469F">
        <w:t xml:space="preserve">interact with the </w:t>
      </w:r>
      <w:r w:rsidRPr="0073469F">
        <w:rPr>
          <w:lang w:eastAsia="ko-KR"/>
        </w:rPr>
        <w:t>media plane</w:t>
      </w:r>
      <w:r w:rsidRPr="0073469F">
        <w:t xml:space="preserve"> as specified in </w:t>
      </w:r>
      <w:r w:rsidRPr="0073469F">
        <w:rPr>
          <w:lang w:eastAsia="ko-KR"/>
        </w:rPr>
        <w:t>3GPP TS 24.380 [5]</w:t>
      </w:r>
      <w:r>
        <w:rPr>
          <w:lang w:eastAsia="ko-KR"/>
        </w:rPr>
        <w:t xml:space="preserve"> and sends the SIP 200 (OK) response towards the controlling MCPTT function A </w:t>
      </w:r>
      <w:r w:rsidRPr="0073469F">
        <w:rPr>
          <w:rFonts w:eastAsia="SimSun"/>
        </w:rPr>
        <w:t xml:space="preserve">in accordance with </w:t>
      </w:r>
      <w:r w:rsidRPr="0073469F">
        <w:rPr>
          <w:lang w:eastAsia="ko-KR"/>
        </w:rPr>
        <w:t>3GPP TS 24.229 [4].</w:t>
      </w:r>
    </w:p>
    <w:p w14:paraId="15BE8AC6" w14:textId="77777777" w:rsidR="00EA3A21" w:rsidRDefault="00EA3A21" w:rsidP="00EA3A21">
      <w:pPr>
        <w:pStyle w:val="NO"/>
        <w:rPr>
          <w:lang w:eastAsia="ko-KR"/>
        </w:rPr>
      </w:pPr>
      <w:r>
        <w:rPr>
          <w:lang w:eastAsia="ko-KR"/>
        </w:rPr>
        <w:t>NOTE 6:</w:t>
      </w:r>
      <w:r>
        <w:rPr>
          <w:lang w:eastAsia="ko-KR"/>
        </w:rPr>
        <w:tab/>
        <w:t xml:space="preserve">The </w:t>
      </w:r>
      <w:r w:rsidRPr="00395A6A">
        <w:rPr>
          <w:lang w:eastAsia="ko-KR"/>
        </w:rPr>
        <w:t>non-controlling function translate</w:t>
      </w:r>
      <w:r>
        <w:rPr>
          <w:lang w:eastAsia="ko-KR"/>
        </w:rPr>
        <w:t>s</w:t>
      </w:r>
      <w:r w:rsidRPr="00395A6A">
        <w:rPr>
          <w:lang w:eastAsia="ko-KR"/>
        </w:rPr>
        <w:t xml:space="preserve"> the </w:t>
      </w:r>
      <w:r>
        <w:rPr>
          <w:lang w:eastAsia="ko-KR"/>
        </w:rPr>
        <w:t xml:space="preserve">SIP </w:t>
      </w:r>
      <w:r w:rsidRPr="00395A6A">
        <w:rPr>
          <w:lang w:eastAsia="ko-KR"/>
        </w:rPr>
        <w:t xml:space="preserve">183 </w:t>
      </w:r>
      <w:r>
        <w:rPr>
          <w:lang w:eastAsia="ko-KR"/>
        </w:rPr>
        <w:t xml:space="preserve">(Session Progress) response with a </w:t>
      </w:r>
      <w:r w:rsidRPr="00395A6A">
        <w:rPr>
          <w:lang w:eastAsia="ko-KR"/>
        </w:rPr>
        <w:t>P-Answer-State header field</w:t>
      </w:r>
      <w:r>
        <w:rPr>
          <w:lang w:eastAsia="ko-KR"/>
        </w:rPr>
        <w:t xml:space="preserve"> set to "Auto" </w:t>
      </w:r>
      <w:r w:rsidRPr="00395A6A">
        <w:rPr>
          <w:lang w:eastAsia="ko-KR"/>
        </w:rPr>
        <w:t xml:space="preserve">to </w:t>
      </w:r>
      <w:r>
        <w:rPr>
          <w:lang w:eastAsia="ko-KR"/>
        </w:rPr>
        <w:t xml:space="preserve">a SIP </w:t>
      </w:r>
      <w:r w:rsidRPr="00395A6A">
        <w:rPr>
          <w:lang w:eastAsia="ko-KR"/>
        </w:rPr>
        <w:t xml:space="preserve">200 </w:t>
      </w:r>
      <w:r>
        <w:rPr>
          <w:lang w:eastAsia="ko-KR"/>
        </w:rPr>
        <w:t>(</w:t>
      </w:r>
      <w:r w:rsidRPr="00395A6A">
        <w:rPr>
          <w:lang w:eastAsia="ko-KR"/>
        </w:rPr>
        <w:t>OK</w:t>
      </w:r>
      <w:r>
        <w:rPr>
          <w:lang w:eastAsia="ko-KR"/>
        </w:rPr>
        <w:t>) response</w:t>
      </w:r>
      <w:r w:rsidRPr="00395A6A">
        <w:rPr>
          <w:lang w:eastAsia="ko-KR"/>
        </w:rPr>
        <w:t xml:space="preserve"> </w:t>
      </w:r>
      <w:r>
        <w:rPr>
          <w:lang w:eastAsia="ko-KR"/>
        </w:rPr>
        <w:t xml:space="preserve">only </w:t>
      </w:r>
      <w:r w:rsidRPr="00395A6A">
        <w:rPr>
          <w:lang w:eastAsia="ko-KR"/>
        </w:rPr>
        <w:t>if the non-controlling function supports media-buffering</w:t>
      </w:r>
      <w:r>
        <w:rPr>
          <w:lang w:eastAsia="ko-KR"/>
        </w:rPr>
        <w:t xml:space="preserve"> otherwise a SIP </w:t>
      </w:r>
      <w:r w:rsidRPr="00395A6A">
        <w:rPr>
          <w:lang w:eastAsia="ko-KR"/>
        </w:rPr>
        <w:t xml:space="preserve">183 </w:t>
      </w:r>
      <w:r>
        <w:rPr>
          <w:lang w:eastAsia="ko-KR"/>
        </w:rPr>
        <w:t>(Session Progress) response</w:t>
      </w:r>
      <w:r w:rsidRPr="00395A6A">
        <w:rPr>
          <w:lang w:eastAsia="ko-KR"/>
        </w:rPr>
        <w:t xml:space="preserve"> </w:t>
      </w:r>
      <w:r>
        <w:rPr>
          <w:lang w:eastAsia="ko-KR"/>
        </w:rPr>
        <w:t>is sent</w:t>
      </w:r>
      <w:r w:rsidRPr="00395A6A">
        <w:rPr>
          <w:lang w:eastAsia="ko-KR"/>
        </w:rPr>
        <w:t>.</w:t>
      </w:r>
    </w:p>
    <w:p w14:paraId="49DE8D9E" w14:textId="77777777" w:rsidR="00EA3A21" w:rsidRPr="00F6303A" w:rsidRDefault="00EA3A21" w:rsidP="00EA3A21">
      <w:pPr>
        <w:pStyle w:val="TH"/>
      </w:pPr>
      <w:r w:rsidRPr="00F6303A">
        <w:t>Table </w:t>
      </w:r>
      <w:r>
        <w:t>A</w:t>
      </w:r>
      <w:r w:rsidR="00095129">
        <w:t>.1.</w:t>
      </w:r>
      <w:r>
        <w:t>3-22</w:t>
      </w:r>
      <w:r w:rsidRPr="00F6303A">
        <w:t xml:space="preserve">: SIP </w:t>
      </w:r>
      <w:r>
        <w:t>200</w:t>
      </w:r>
      <w:r w:rsidRPr="00F6303A">
        <w:t xml:space="preserve"> (</w:t>
      </w:r>
      <w:r>
        <w:t>OK</w:t>
      </w:r>
      <w:r w:rsidRPr="00F6303A">
        <w:t>) response (</w:t>
      </w:r>
      <w:r w:rsidRPr="00AD1BDB">
        <w:t>non-controlling MCPTT function B to controlling MCPTT function A</w:t>
      </w:r>
      <w:r w:rsidRPr="00F6303A">
        <w:t>)</w:t>
      </w:r>
    </w:p>
    <w:p w14:paraId="79EBCF5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667F5BB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Session-Expires:3600;refresher=</w:t>
      </w:r>
      <w:proofErr w:type="spellStart"/>
      <w:r w:rsidRPr="00BA4A32">
        <w:t>uac</w:t>
      </w:r>
      <w:proofErr w:type="spellEnd"/>
    </w:p>
    <w:p w14:paraId="3EEE13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Require: timer</w:t>
      </w:r>
    </w:p>
    <w:p w14:paraId="4E75EDC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BA4A32">
        <w:t>&lt;sip:cf-B.op.net&gt;</w:t>
      </w:r>
    </w:p>
    <w:p w14:paraId="1D2EBC0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BA4A32">
        <w:t xml:space="preserve">Contact: </w:t>
      </w:r>
      <w:r w:rsidRPr="00E1323B">
        <w:rPr>
          <w:rFonts w:cs="Courier New"/>
          <w:szCs w:val="16"/>
        </w:rPr>
        <w:t>&lt;sip:[</w:t>
      </w:r>
      <w:r w:rsidRPr="00EC41AD">
        <w:rPr>
          <w:rFonts w:cs="Courier New"/>
          <w:szCs w:val="16"/>
        </w:rPr>
        <w:t>5555::</w:t>
      </w:r>
      <w:proofErr w:type="spellStart"/>
      <w:r w:rsidRPr="00EC41AD">
        <w:rPr>
          <w:rFonts w:cs="Courier New"/>
          <w:szCs w:val="16"/>
        </w:rPr>
        <w:t>aaa:bbb:ddd:ddd</w:t>
      </w:r>
      <w:proofErr w:type="spellEnd"/>
      <w:r w:rsidRPr="00E1323B">
        <w:rPr>
          <w:rFonts w:cs="Courier New"/>
          <w:szCs w:val="16"/>
        </w:rPr>
        <w:t>]&gt;</w:t>
      </w:r>
      <w:r w:rsidRPr="00BA4A32">
        <w:t>; g.3gpp.mcptt;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p>
    <w:p w14:paraId="24F0849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Supported: </w:t>
      </w:r>
      <w:proofErr w:type="spellStart"/>
      <w:r w:rsidRPr="00BA4A32">
        <w:t>tdialog</w:t>
      </w:r>
      <w:proofErr w:type="spellEnd"/>
      <w:r w:rsidRPr="00BA4A32">
        <w:t xml:space="preserve">, </w:t>
      </w:r>
      <w:proofErr w:type="spellStart"/>
      <w:r w:rsidRPr="00BA4A32">
        <w:t>norefersub</w:t>
      </w:r>
      <w:proofErr w:type="spellEnd"/>
      <w:r w:rsidRPr="00BA4A32">
        <w:t xml:space="preserve">, </w:t>
      </w:r>
      <w:proofErr w:type="spellStart"/>
      <w:r w:rsidRPr="00BA4A32">
        <w:t>explicitsub</w:t>
      </w:r>
      <w:proofErr w:type="spellEnd"/>
      <w:r w:rsidRPr="00BA4A32">
        <w:t xml:space="preserve">, </w:t>
      </w:r>
      <w:proofErr w:type="spellStart"/>
      <w:r w:rsidRPr="00BA4A32">
        <w:t>nosub</w:t>
      </w:r>
      <w:proofErr w:type="spellEnd"/>
    </w:p>
    <w:p w14:paraId="3A1AFD6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w:t>
      </w:r>
      <w:proofErr w:type="spellStart"/>
      <w:r w:rsidRPr="00BA4A32">
        <w:t>sdp</w:t>
      </w:r>
      <w:proofErr w:type="spellEnd"/>
    </w:p>
    <w:p w14:paraId="387837E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770475F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012DC27F"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r w:rsidRPr="00EC41AD">
        <w:t>5555::</w:t>
      </w:r>
      <w:proofErr w:type="spellStart"/>
      <w:r w:rsidRPr="00EC41AD">
        <w:t>aaa:bbb:ddd:ddd</w:t>
      </w:r>
      <w:proofErr w:type="spellEnd"/>
    </w:p>
    <w:p w14:paraId="538B4619"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34456 RTP/AVP 97</w:t>
      </w:r>
    </w:p>
    <w:p w14:paraId="210CFD4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0A5C998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a=fmtp:97 mode-set=0,2,5,7; </w:t>
      </w:r>
      <w:proofErr w:type="spellStart"/>
      <w:r w:rsidRPr="00BA4A32">
        <w:t>maxframes</w:t>
      </w:r>
      <w:proofErr w:type="spellEnd"/>
      <w:r w:rsidRPr="00BA4A32">
        <w:t>=2</w:t>
      </w:r>
    </w:p>
    <w:p w14:paraId="1D7BA87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2BFB9D5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BA4A32">
        <w:t>i</w:t>
      </w:r>
      <w:proofErr w:type="spellEnd"/>
      <w:r w:rsidRPr="00BA4A32">
        <w:t>=speech</w:t>
      </w:r>
    </w:p>
    <w:p w14:paraId="6ECF51C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m=application 3</w:t>
      </w:r>
      <w:r w:rsidRPr="00EA3A21">
        <w:t xml:space="preserve">4457 </w:t>
      </w:r>
      <w:proofErr w:type="spellStart"/>
      <w:r w:rsidRPr="00EA3A21">
        <w:t>udp</w:t>
      </w:r>
      <w:proofErr w:type="spellEnd"/>
      <w:r w:rsidRPr="00EA3A21">
        <w:t xml:space="preserve"> </w:t>
      </w:r>
      <w:proofErr w:type="spellStart"/>
      <w:r w:rsidRPr="00EA3A21">
        <w:t>mcptt</w:t>
      </w:r>
      <w:proofErr w:type="spellEnd"/>
    </w:p>
    <w:p w14:paraId="2281AE04"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w:t>
      </w:r>
      <w:proofErr w:type="spellStart"/>
      <w:r w:rsidRPr="00EA3A21">
        <w:t>fmtp:</w:t>
      </w:r>
      <w:r w:rsidRPr="000B4072">
        <w:t>MCPTT</w:t>
      </w:r>
      <w:proofErr w:type="spellEnd"/>
      <w:r>
        <w:t xml:space="preserve"> </w:t>
      </w:r>
      <w:proofErr w:type="spellStart"/>
      <w:r w:rsidRPr="00EA3A21">
        <w:t>mc_queueing</w:t>
      </w:r>
      <w:proofErr w:type="spellEnd"/>
    </w:p>
    <w:p w14:paraId="63FD9E33" w14:textId="77777777" w:rsidR="00EA3A21" w:rsidRDefault="00EA3A21" w:rsidP="00EA3A21">
      <w:pPr>
        <w:pStyle w:val="B2"/>
      </w:pPr>
    </w:p>
    <w:p w14:paraId="13AB0710" w14:textId="77777777" w:rsidR="00EA3A21" w:rsidRDefault="00EA3A21" w:rsidP="00EA3A21">
      <w:pPr>
        <w:pStyle w:val="EX"/>
        <w:keepLines w:val="0"/>
        <w:ind w:left="2268" w:hanging="1984"/>
      </w:pPr>
      <w:bookmarkStart w:id="7002" w:name="_PERM_MCCTEMPBM_CRPT00830061___2"/>
      <w:r w:rsidRPr="00BA4A32">
        <w:rPr>
          <w:b/>
        </w:rPr>
        <w:t>P-Asserted-Identity</w:t>
      </w:r>
      <w:r>
        <w:tab/>
        <w:t>Contains a public service identity identifying the non-controlling MCPTT function B.</w:t>
      </w:r>
    </w:p>
    <w:p w14:paraId="233A9FF2" w14:textId="77777777" w:rsidR="00EA3A21" w:rsidRDefault="00EA3A21" w:rsidP="00EA3A21">
      <w:pPr>
        <w:pStyle w:val="EX"/>
        <w:keepLines w:val="0"/>
        <w:ind w:left="2268" w:hanging="1984"/>
      </w:pPr>
      <w:r w:rsidRPr="00BA4A32">
        <w:rPr>
          <w:b/>
        </w:rPr>
        <w:t>Contact</w:t>
      </w:r>
      <w:r>
        <w:tab/>
        <w:t>Contains a contact address and the media feature tags g.3gpp.mcptt and</w:t>
      </w:r>
      <w:r w:rsidRPr="00BA4A32">
        <w:t xml:space="preserve"> g.3gpp.icsi-ref</w:t>
      </w:r>
      <w:r>
        <w:t>.</w:t>
      </w:r>
    </w:p>
    <w:p w14:paraId="1B16C40F" w14:textId="77777777" w:rsidR="00EA3A21" w:rsidRDefault="00EA3A21" w:rsidP="00EA3A21">
      <w:pPr>
        <w:pStyle w:val="EX"/>
        <w:keepLines w:val="0"/>
        <w:ind w:left="2268" w:hanging="1984"/>
      </w:pPr>
      <w:r w:rsidRPr="00BA4A32">
        <w:rPr>
          <w:b/>
        </w:rPr>
        <w:t>SDP</w:t>
      </w:r>
      <w:r>
        <w:tab/>
        <w:t xml:space="preserve">Contains the SDP answer to the SDP offer received from the controlling MCPTT function A. The media-level </w:t>
      </w:r>
      <w:r w:rsidRPr="0073469F">
        <w:t xml:space="preserve">section </w:t>
      </w:r>
      <w:r>
        <w:t xml:space="preserve">for </w:t>
      </w:r>
      <w:r w:rsidRPr="0073469F">
        <w:t>the media-floor control entity</w:t>
      </w:r>
      <w:r>
        <w:t xml:space="preserve"> acknowledges that queueing is supported ("</w:t>
      </w:r>
      <w:proofErr w:type="spellStart"/>
      <w:r>
        <w:t>mc_queueing</w:t>
      </w:r>
      <w:proofErr w:type="spellEnd"/>
      <w:r>
        <w:t>").</w:t>
      </w:r>
    </w:p>
    <w:bookmarkEnd w:id="7002"/>
    <w:p w14:paraId="536C2F51" w14:textId="77777777" w:rsidR="00EA3A21" w:rsidRPr="00BA4A32" w:rsidRDefault="00EA3A21" w:rsidP="00EA3A21">
      <w:pPr>
        <w:pStyle w:val="NO"/>
      </w:pPr>
      <w:r>
        <w:t>NOTE 5:</w:t>
      </w:r>
      <w:r>
        <w:tab/>
        <w:t>The SDP answer is based on the capabilities of the non-controlling MCPTT function and not based on the SIP 200 (OK) response received from the participating MCPTT function.</w:t>
      </w:r>
    </w:p>
    <w:p w14:paraId="78601548" w14:textId="77777777" w:rsidR="00EA3A21" w:rsidRDefault="00EA3A21" w:rsidP="00EA3A21">
      <w:pPr>
        <w:pStyle w:val="B1"/>
        <w:rPr>
          <w:b/>
        </w:rPr>
      </w:pPr>
      <w:r>
        <w:rPr>
          <w:b/>
        </w:rPr>
        <w:t>23</w:t>
      </w:r>
      <w:r w:rsidR="002D3149">
        <w:rPr>
          <w:b/>
        </w:rPr>
        <w:t>)</w:t>
      </w:r>
      <w:r w:rsidRPr="003F458D">
        <w:rPr>
          <w:b/>
        </w:rPr>
        <w:tab/>
        <w:t xml:space="preserve">SIP ACK request (controlling MCPTT function A </w:t>
      </w:r>
      <w:r>
        <w:rPr>
          <w:b/>
        </w:rPr>
        <w:t>to MCPTT client B via non-controlling MCPTT function B and participating MCPTT function B</w:t>
      </w:r>
      <w:r w:rsidRPr="003F458D">
        <w:rPr>
          <w:b/>
        </w:rPr>
        <w:t>)</w:t>
      </w:r>
    </w:p>
    <w:p w14:paraId="191D69B6" w14:textId="77777777" w:rsidR="00EA3A21" w:rsidRPr="00C00D42" w:rsidRDefault="00EA3A21" w:rsidP="00EA3A21">
      <w:pPr>
        <w:pStyle w:val="B1"/>
      </w:pPr>
      <w:r w:rsidRPr="00C00D42">
        <w:tab/>
        <w:t>The controlling MCPTT function acknowledge</w:t>
      </w:r>
      <w:r>
        <w:t>s</w:t>
      </w:r>
      <w:r w:rsidRPr="00C00D42">
        <w:t xml:space="preserve"> the receipt of the SIP 200 (OK) response by means of a SIP ACK request.</w:t>
      </w:r>
    </w:p>
    <w:p w14:paraId="186D3D04" w14:textId="77777777" w:rsidR="00EA3A21" w:rsidRDefault="00EA3A21" w:rsidP="00EA3A21">
      <w:pPr>
        <w:pStyle w:val="B1"/>
        <w:rPr>
          <w:b/>
        </w:rPr>
      </w:pPr>
      <w:r>
        <w:rPr>
          <w:b/>
        </w:rPr>
        <w:t>24</w:t>
      </w:r>
      <w:r w:rsidR="002D3149">
        <w:rPr>
          <w:b/>
        </w:rPr>
        <w:t>)</w:t>
      </w:r>
      <w:r>
        <w:rPr>
          <w:b/>
        </w:rPr>
        <w:t>-25</w:t>
      </w:r>
      <w:r w:rsidR="002D3149">
        <w:rPr>
          <w:b/>
        </w:rPr>
        <w:t>)</w:t>
      </w:r>
      <w:r>
        <w:rPr>
          <w:b/>
        </w:rPr>
        <w:tab/>
      </w:r>
      <w:r w:rsidRPr="003F458D">
        <w:rPr>
          <w:b/>
        </w:rPr>
        <w:t>SIP 200 (OK) response (</w:t>
      </w:r>
      <w:r w:rsidRPr="00E268AF">
        <w:rPr>
          <w:b/>
        </w:rPr>
        <w:t>MCPTT client B to non-controlling MCPTT function B via participating MCPTT function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3-24</w:t>
      </w:r>
    </w:p>
    <w:p w14:paraId="31CA8A63" w14:textId="77777777" w:rsidR="00EA3A21" w:rsidRPr="0073469F" w:rsidRDefault="00EA3A21" w:rsidP="00EA3A21">
      <w:pPr>
        <w:pStyle w:val="B1"/>
      </w:pPr>
      <w:r>
        <w:tab/>
        <w:t xml:space="preserve">Upon receiving the SIP INVITE request the MCPTT client B accepts the invitation, interacts with the media plane as specified in 3GPP TS 24.380 </w:t>
      </w:r>
      <w:r w:rsidR="001E5F65">
        <w:t>clause</w:t>
      </w:r>
      <w:r>
        <w:t> 6.2 and sends</w:t>
      </w:r>
      <w:r w:rsidRPr="0073469F">
        <w:rPr>
          <w:lang w:eastAsia="ko-KR"/>
        </w:rPr>
        <w:t xml:space="preserve"> the SIP 2</w:t>
      </w:r>
      <w:r>
        <w:rPr>
          <w:lang w:eastAsia="ko-KR"/>
        </w:rPr>
        <w:t>00 (OK)</w:t>
      </w:r>
      <w:r w:rsidRPr="0073469F">
        <w:rPr>
          <w:lang w:eastAsia="ko-KR"/>
        </w:rPr>
        <w:t xml:space="preserve"> response towards the MCPTT server according to rules and procedures of 3GPP TS 24.229 [4]</w:t>
      </w:r>
      <w:r>
        <w:rPr>
          <w:lang w:eastAsia="ko-KR"/>
        </w:rPr>
        <w:t>.</w:t>
      </w:r>
    </w:p>
    <w:p w14:paraId="422BB9D4" w14:textId="77777777" w:rsidR="00EA3A21" w:rsidRPr="00F6303A" w:rsidRDefault="00EA3A21" w:rsidP="00EA3A21">
      <w:pPr>
        <w:pStyle w:val="TH"/>
      </w:pPr>
      <w:r w:rsidRPr="00F6303A">
        <w:lastRenderedPageBreak/>
        <w:t>Table </w:t>
      </w:r>
      <w:r>
        <w:t>A</w:t>
      </w:r>
      <w:r w:rsidR="00095129">
        <w:t>.1.</w:t>
      </w:r>
      <w:r>
        <w:t>3-24</w:t>
      </w:r>
      <w:r w:rsidRPr="00F6303A">
        <w:t xml:space="preserve">: SIP </w:t>
      </w:r>
      <w:r>
        <w:t>200</w:t>
      </w:r>
      <w:r w:rsidRPr="00F6303A">
        <w:t xml:space="preserve"> (</w:t>
      </w:r>
      <w:r>
        <w:t>OK</w:t>
      </w:r>
      <w:r w:rsidRPr="00F6303A">
        <w:t>) response (</w:t>
      </w:r>
      <w:r w:rsidRPr="00985E1B">
        <w:t xml:space="preserve">MCPTT client B to </w:t>
      </w:r>
      <w:r w:rsidRPr="00E268AF">
        <w:t>non-controlling MCPTT function B</w:t>
      </w:r>
      <w:r>
        <w:t xml:space="preserve"> via </w:t>
      </w:r>
      <w:r w:rsidRPr="00985E1B">
        <w:t>participating MCPTT function B</w:t>
      </w:r>
      <w:r w:rsidRPr="00F6303A">
        <w:t>)</w:t>
      </w:r>
    </w:p>
    <w:p w14:paraId="2284C6E5"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SIP/2.0 200 OK</w:t>
      </w:r>
    </w:p>
    <w:p w14:paraId="5ACF009A" w14:textId="77777777" w:rsidR="00EA3A21" w:rsidRPr="0006252C"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Session-Expires:3600;refresher=</w:t>
      </w:r>
      <w:proofErr w:type="spellStart"/>
      <w:r w:rsidRPr="00BD78A0">
        <w:t>uas</w:t>
      </w:r>
      <w:proofErr w:type="spellEnd"/>
    </w:p>
    <w:p w14:paraId="525703B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Require: timer</w:t>
      </w:r>
    </w:p>
    <w:p w14:paraId="6F3743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Contact:&lt;sip:[</w:t>
      </w:r>
      <w:r w:rsidRPr="00BA4A32">
        <w:t>5555::</w:t>
      </w:r>
      <w:r>
        <w:t>b</w:t>
      </w:r>
      <w:r w:rsidRPr="00BA4A32">
        <w:t>aa:</w:t>
      </w:r>
      <w:r>
        <w:t>a</w:t>
      </w:r>
      <w:r w:rsidRPr="00BA4A32">
        <w:t>bb:ddd:cccc</w:t>
      </w:r>
      <w:r>
        <w:t>]&gt;</w:t>
      </w:r>
      <w:r w:rsidRPr="00236EBB">
        <w:t>;</w:t>
      </w:r>
      <w:r>
        <w:t>+g.3gpp.mcptt;</w:t>
      </w:r>
      <w:r w:rsidRPr="00236EBB">
        <w:t>+g.3gpp.icsi-ref="urn%3Aurn-7%3A3gpp-service.ims.icsi.mcptt"</w:t>
      </w:r>
    </w:p>
    <w:p w14:paraId="3630D6A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A4A32">
        <w:rPr>
          <w:rFonts w:eastAsia="Batang"/>
        </w:rPr>
        <w:t>user</w:t>
      </w:r>
      <w:r>
        <w:rPr>
          <w:rFonts w:eastAsia="Batang"/>
        </w:rPr>
        <w:t>B</w:t>
      </w:r>
      <w:r w:rsidRPr="00BA4A32">
        <w:rPr>
          <w:rFonts w:eastAsia="Batang"/>
        </w:rPr>
        <w:t>@</w:t>
      </w:r>
      <w:r>
        <w:rPr>
          <w:rFonts w:eastAsia="Batang"/>
        </w:rPr>
        <w:t>ims-</w:t>
      </w:r>
      <w:r w:rsidRPr="00BA4A32">
        <w:rPr>
          <w:rFonts w:eastAsia="Batang"/>
        </w:rPr>
        <w:t>op.net</w:t>
      </w:r>
      <w:r>
        <w:rPr>
          <w:rFonts w:eastAsia="Batang"/>
        </w:rPr>
        <w:t>&gt;</w:t>
      </w:r>
    </w:p>
    <w:p w14:paraId="0AA7B417"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Supported: </w:t>
      </w:r>
      <w:proofErr w:type="spellStart"/>
      <w:r w:rsidRPr="00BA4A32">
        <w:t>tdialog</w:t>
      </w:r>
      <w:proofErr w:type="spellEnd"/>
      <w:r w:rsidRPr="00BA4A32">
        <w:t xml:space="preserve">, </w:t>
      </w:r>
      <w:proofErr w:type="spellStart"/>
      <w:r w:rsidRPr="00BA4A32">
        <w:t>norefersub</w:t>
      </w:r>
      <w:proofErr w:type="spellEnd"/>
      <w:r w:rsidRPr="00BA4A32">
        <w:t xml:space="preserve">, </w:t>
      </w:r>
      <w:proofErr w:type="spellStart"/>
      <w:r w:rsidRPr="00BA4A32">
        <w:t>explicitsub</w:t>
      </w:r>
      <w:proofErr w:type="spellEnd"/>
      <w:r w:rsidRPr="00BA4A32">
        <w:t xml:space="preserve">, </w:t>
      </w:r>
      <w:proofErr w:type="spellStart"/>
      <w:r w:rsidRPr="00BA4A32">
        <w:t>nosub</w:t>
      </w:r>
      <w:proofErr w:type="spellEnd"/>
    </w:p>
    <w:p w14:paraId="5EB48DA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t>P-Answer-State:Confirmed</w:t>
      </w:r>
      <w:proofErr w:type="spellEnd"/>
    </w:p>
    <w:p w14:paraId="4FAB1B74"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w:t>
      </w:r>
      <w:proofErr w:type="spellStart"/>
      <w:r w:rsidRPr="00FC181E">
        <w:t>mixed</w:t>
      </w:r>
      <w:r w:rsidRPr="00FC181E">
        <w:rPr>
          <w:rFonts w:hint="eastAsia"/>
          <w:lang w:eastAsia="zh-CN"/>
        </w:rPr>
        <w:t>;boundary</w:t>
      </w:r>
      <w:proofErr w:type="spellEnd"/>
      <w:r w:rsidRPr="00FC181E">
        <w:rPr>
          <w:rFonts w:hint="eastAsia"/>
          <w:lang w:eastAsia="zh-CN"/>
        </w:rPr>
        <w:t>=</w:t>
      </w:r>
      <w:r w:rsidRPr="00FC181E">
        <w:rPr>
          <w:lang w:val="da-DK"/>
        </w:rPr>
        <w:t>"</w:t>
      </w:r>
      <w:r w:rsidRPr="00FC181E">
        <w:rPr>
          <w:rFonts w:hint="eastAsia"/>
          <w:lang w:eastAsia="zh-CN"/>
        </w:rPr>
        <w:t>boundary</w:t>
      </w:r>
      <w:r>
        <w:rPr>
          <w:lang w:eastAsia="zh-CN"/>
        </w:rPr>
        <w:t>1</w:t>
      </w:r>
      <w:r w:rsidRPr="00FC181E">
        <w:rPr>
          <w:lang w:val="da-DK"/>
        </w:rPr>
        <w:t>"</w:t>
      </w:r>
    </w:p>
    <w:p w14:paraId="72491E8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A254F1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w:t>
      </w:r>
      <w:proofErr w:type="spellStart"/>
      <w:r w:rsidRPr="00BA4A32">
        <w:t>sdp</w:t>
      </w:r>
      <w:proofErr w:type="spellEnd"/>
    </w:p>
    <w:p w14:paraId="0458707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FE02F5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66861F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c=IN IP6 5555::</w:t>
      </w:r>
      <w:proofErr w:type="spellStart"/>
      <w:r>
        <w:t>b</w:t>
      </w:r>
      <w:r w:rsidRPr="00BA4A32">
        <w:t>aa:</w:t>
      </w:r>
      <w:r>
        <w:t>a</w:t>
      </w:r>
      <w:r w:rsidRPr="00BA4A32">
        <w:t>bb:ddd:cccc</w:t>
      </w:r>
      <w:proofErr w:type="spellEnd"/>
    </w:p>
    <w:p w14:paraId="427A640D"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62122 RTP/AVP 97</w:t>
      </w:r>
    </w:p>
    <w:p w14:paraId="6C5D1AA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4AD3F0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a=fmtp:97 mode-set=0,2,5,7; </w:t>
      </w:r>
      <w:proofErr w:type="spellStart"/>
      <w:r w:rsidRPr="00BA4A32">
        <w:t>maxframes</w:t>
      </w:r>
      <w:proofErr w:type="spellEnd"/>
      <w:r w:rsidRPr="00BA4A32">
        <w:t>=2</w:t>
      </w:r>
    </w:p>
    <w:p w14:paraId="3FB2C0A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47957E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BA4A32">
        <w:t>i</w:t>
      </w:r>
      <w:proofErr w:type="spellEnd"/>
      <w:r w:rsidRPr="00BA4A32">
        <w:t>=speech</w:t>
      </w:r>
    </w:p>
    <w:p w14:paraId="4D19C800"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rsidRPr="00EA3A21">
        <w:t xml:space="preserve">62123 </w:t>
      </w:r>
      <w:proofErr w:type="spellStart"/>
      <w:r w:rsidRPr="00EA3A21">
        <w:t>udp</w:t>
      </w:r>
      <w:proofErr w:type="spellEnd"/>
      <w:r w:rsidRPr="00EA3A21">
        <w:t xml:space="preserve"> </w:t>
      </w:r>
      <w:proofErr w:type="spellStart"/>
      <w:r w:rsidRPr="00EA3A21">
        <w:t>mcptt</w:t>
      </w:r>
      <w:proofErr w:type="spellEnd"/>
    </w:p>
    <w:p w14:paraId="711A84E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w:t>
      </w:r>
      <w:proofErr w:type="spellStart"/>
      <w:r w:rsidRPr="00EA3A21">
        <w:t>fmtp:</w:t>
      </w:r>
      <w:r w:rsidRPr="000B4072">
        <w:t>MCPTT</w:t>
      </w:r>
      <w:proofErr w:type="spellEnd"/>
      <w:r>
        <w:t xml:space="preserve"> </w:t>
      </w:r>
      <w:proofErr w:type="spellStart"/>
      <w:r w:rsidRPr="00EA3A21">
        <w:t>mc_queueing</w:t>
      </w:r>
      <w:proofErr w:type="spellEnd"/>
    </w:p>
    <w:p w14:paraId="2169C17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1302F4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609274F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6D9EB8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D14D42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231BD7E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w:t>
      </w:r>
      <w:proofErr w:type="spellStart"/>
      <w:r w:rsidRPr="00BA4A32">
        <w:rPr>
          <w:rFonts w:eastAsia="Batang"/>
        </w:rPr>
        <w:t>mcpttinfo</w:t>
      </w:r>
      <w:proofErr w:type="spellEnd"/>
      <w:r w:rsidRPr="00BA4A32">
        <w:rPr>
          <w:rFonts w:eastAsia="Batang"/>
        </w:rPr>
        <w:t>&gt;</w:t>
      </w:r>
    </w:p>
    <w:p w14:paraId="7E35820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-Params&gt;</w:t>
      </w:r>
    </w:p>
    <w:p w14:paraId="65C9C4E5"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08935F5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w:t>
      </w:r>
      <w:proofErr w:type="spellStart"/>
      <w:r>
        <w:t>mcptt</w:t>
      </w:r>
      <w:proofErr w:type="spellEnd"/>
      <w:r>
        <w:t>-called-party-id&gt;</w:t>
      </w:r>
      <w:r w:rsidRPr="006D390B">
        <w:rPr>
          <w:rFonts w:eastAsia="Batang"/>
        </w:rPr>
        <w:t>mcptt-id-B</w:t>
      </w:r>
      <w:r w:rsidRPr="00D86885">
        <w:t>@mcptt-city1.net</w:t>
      </w:r>
      <w:r>
        <w:t>&lt;/&gt;</w:t>
      </w:r>
    </w:p>
    <w:p w14:paraId="18BD07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-Params&gt;</w:t>
      </w:r>
    </w:p>
    <w:p w14:paraId="26C4B9B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w:t>
      </w:r>
      <w:proofErr w:type="spellStart"/>
      <w:r w:rsidRPr="00BA4A32">
        <w:rPr>
          <w:rFonts w:eastAsia="Batang"/>
        </w:rPr>
        <w:t>mcpttinfo</w:t>
      </w:r>
      <w:proofErr w:type="spellEnd"/>
      <w:r w:rsidRPr="00BA4A32">
        <w:rPr>
          <w:rFonts w:eastAsia="Batang"/>
        </w:rPr>
        <w:t>&gt;</w:t>
      </w:r>
    </w:p>
    <w:p w14:paraId="6415979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2B6479B5" w14:textId="77777777" w:rsidR="00EA3A21" w:rsidRDefault="00EA3A21" w:rsidP="005C5D81"/>
    <w:p w14:paraId="489DDB09" w14:textId="77777777" w:rsidR="00EA3A21" w:rsidRDefault="00EA3A21" w:rsidP="00EA3A21">
      <w:pPr>
        <w:pStyle w:val="EX"/>
        <w:keepLines w:val="0"/>
        <w:ind w:left="2268" w:hanging="1984"/>
      </w:pPr>
      <w:bookmarkStart w:id="7003" w:name="_PERM_MCCTEMPBM_CRPT00830062___2"/>
      <w:r w:rsidRPr="00BA4A32">
        <w:rPr>
          <w:b/>
        </w:rPr>
        <w:t>Contact</w:t>
      </w:r>
      <w:r>
        <w:rPr>
          <w:b/>
        </w:rPr>
        <w:t>:</w:t>
      </w:r>
      <w:r w:rsidRPr="00BA4A32">
        <w:tab/>
        <w:t xml:space="preserve">Contains the registered contact and the </w:t>
      </w:r>
      <w:r w:rsidRPr="00B92BB4">
        <w:t>g.3gpp.mcptt</w:t>
      </w:r>
      <w:r>
        <w:t xml:space="preserve"> feature tag</w:t>
      </w:r>
      <w:r w:rsidRPr="00BA4A32">
        <w:t>.</w:t>
      </w:r>
    </w:p>
    <w:p w14:paraId="6AE8D0A4" w14:textId="77777777" w:rsidR="00EA3A21" w:rsidRPr="00FC181E" w:rsidRDefault="00EA3A21" w:rsidP="00EA3A21">
      <w:pPr>
        <w:pStyle w:val="EX"/>
        <w:keepLines w:val="0"/>
        <w:ind w:left="2268" w:hanging="1984"/>
      </w:pPr>
      <w:r>
        <w:rPr>
          <w:b/>
        </w:rPr>
        <w:t>P-Answer-State:</w:t>
      </w:r>
      <w:r>
        <w:rPr>
          <w:b/>
        </w:rPr>
        <w:tab/>
      </w:r>
      <w:r w:rsidRPr="00FC181E">
        <w:t xml:space="preserve">Contains the </w:t>
      </w:r>
      <w:r>
        <w:t>v</w:t>
      </w:r>
      <w:r w:rsidRPr="00FC181E">
        <w:t xml:space="preserve">alue "Confirmed" to indicate that the MCPTT client </w:t>
      </w:r>
      <w:r>
        <w:t>B sent the response</w:t>
      </w:r>
      <w:r w:rsidRPr="00FC181E">
        <w:t>.</w:t>
      </w:r>
    </w:p>
    <w:p w14:paraId="009924C2" w14:textId="77777777" w:rsidR="00EA3A21" w:rsidRPr="00FC181E" w:rsidRDefault="00EA3A21" w:rsidP="00EA3A21">
      <w:pPr>
        <w:pStyle w:val="EX"/>
        <w:keepLines w:val="0"/>
        <w:ind w:left="2268" w:hanging="1984"/>
        <w:rPr>
          <w:b/>
        </w:rPr>
      </w:pPr>
      <w:r w:rsidRPr="00FC181E">
        <w:rPr>
          <w:b/>
        </w:rPr>
        <w:t>SDP</w:t>
      </w:r>
      <w:r>
        <w:rPr>
          <w:b/>
        </w:rPr>
        <w:t xml:space="preserve"> answer</w:t>
      </w:r>
      <w:r w:rsidRPr="00FC181E">
        <w:rPr>
          <w:b/>
        </w:rPr>
        <w:t>:</w:t>
      </w:r>
      <w:r w:rsidRPr="00FC181E">
        <w:rPr>
          <w:b/>
        </w:rPr>
        <w:tab/>
      </w:r>
      <w:r w:rsidRPr="00FC181E">
        <w:t>The received SDP offer is accepted and updated with the IP address and port numbers of the MCPTT client B.</w:t>
      </w:r>
      <w:r>
        <w:t xml:space="preserve"> The MCPTT client B confirms that </w:t>
      </w:r>
      <w:r w:rsidRPr="00F46FEE">
        <w:t>queueing</w:t>
      </w:r>
      <w:r>
        <w:t xml:space="preserve"> of floor requests are supported in the '</w:t>
      </w:r>
      <w:proofErr w:type="spellStart"/>
      <w:r>
        <w:t>fmtp</w:t>
      </w:r>
      <w:proofErr w:type="spellEnd"/>
      <w:r>
        <w:t>' attribute "</w:t>
      </w:r>
      <w:proofErr w:type="spellStart"/>
      <w:r>
        <w:t>mc_queueing</w:t>
      </w:r>
      <w:proofErr w:type="spellEnd"/>
      <w:r>
        <w:t>".</w:t>
      </w:r>
      <w:r>
        <w:br/>
      </w:r>
      <w:r>
        <w:br/>
      </w:r>
      <w:r w:rsidRPr="00236EBB">
        <w:t xml:space="preserve">The participating MCPTT function </w:t>
      </w:r>
      <w:r>
        <w:t>B</w:t>
      </w:r>
      <w:r w:rsidRPr="00236EBB">
        <w:t xml:space="preserve"> updates the IP address and port numbers with the</w:t>
      </w:r>
      <w:r>
        <w:t xml:space="preserve"> IP address and port numbers </w:t>
      </w:r>
      <w:r w:rsidRPr="00236EBB">
        <w:t xml:space="preserve">of the participating MCPTT function </w:t>
      </w:r>
      <w:r>
        <w:t>B</w:t>
      </w:r>
      <w:r w:rsidRPr="00236EBB">
        <w:t>.</w:t>
      </w:r>
    </w:p>
    <w:bookmarkEnd w:id="7003"/>
    <w:p w14:paraId="0E23DFA6" w14:textId="77777777" w:rsidR="00EA3A21" w:rsidRDefault="00EA3A21" w:rsidP="00EA3A21">
      <w:pPr>
        <w:pStyle w:val="B1"/>
        <w:rPr>
          <w:b/>
        </w:rPr>
      </w:pPr>
      <w:r>
        <w:rPr>
          <w:b/>
        </w:rPr>
        <w:t>26</w:t>
      </w:r>
      <w:r w:rsidR="002D3149">
        <w:rPr>
          <w:b/>
        </w:rPr>
        <w:t>)</w:t>
      </w:r>
      <w:r>
        <w:rPr>
          <w:b/>
        </w:rPr>
        <w:t>-27</w:t>
      </w:r>
      <w:r w:rsidR="002D3149">
        <w:rPr>
          <w:b/>
        </w:rPr>
        <w:t>)</w:t>
      </w:r>
      <w:r w:rsidRPr="003F458D">
        <w:rPr>
          <w:b/>
        </w:rPr>
        <w:tab/>
        <w:t>SIP ACK request (</w:t>
      </w:r>
      <w:r>
        <w:rPr>
          <w:b/>
        </w:rPr>
        <w:t>non-controlling MCPTT function B to MCPTT client B via participating MCPTT function B</w:t>
      </w:r>
      <w:r w:rsidRPr="003F458D">
        <w:rPr>
          <w:b/>
        </w:rPr>
        <w:t>)</w:t>
      </w:r>
    </w:p>
    <w:p w14:paraId="1147AD7D" w14:textId="77777777" w:rsidR="00EA3A21" w:rsidRDefault="00EA3A21" w:rsidP="00EA3A21">
      <w:pPr>
        <w:pStyle w:val="B1"/>
      </w:pPr>
      <w:r w:rsidRPr="00C00D42">
        <w:tab/>
        <w:t xml:space="preserve">The </w:t>
      </w:r>
      <w:r>
        <w:t>non</w:t>
      </w:r>
      <w:r w:rsidR="00FD1B82">
        <w:t>-</w:t>
      </w:r>
      <w:r w:rsidRPr="00C00D42">
        <w:t>controlling MCPTT function acknowledge</w:t>
      </w:r>
      <w:r>
        <w:t>s</w:t>
      </w:r>
      <w:r w:rsidRPr="00C00D42">
        <w:t xml:space="preserve"> the receipt of the SIP 200 (OK) response by means of a SIP ACK request.</w:t>
      </w:r>
    </w:p>
    <w:p w14:paraId="05D74CA6" w14:textId="77777777" w:rsidR="00EA3A21" w:rsidRDefault="00EA3A21" w:rsidP="00EA3A21">
      <w:pPr>
        <w:pStyle w:val="B1"/>
        <w:rPr>
          <w:b/>
        </w:rPr>
      </w:pPr>
      <w:r>
        <w:rPr>
          <w:b/>
        </w:rPr>
        <w:t>28</w:t>
      </w:r>
      <w:r w:rsidR="002D3149">
        <w:rPr>
          <w:b/>
        </w:rPr>
        <w:t>)</w:t>
      </w:r>
      <w:r>
        <w:rPr>
          <w:b/>
        </w:rPr>
        <w:tab/>
        <w:t xml:space="preserve">SIP INVITE request (controlling MCPTT function A to non-controlling MCPTT function A) – </w:t>
      </w:r>
      <w:r w:rsidRPr="00F6303A">
        <w:rPr>
          <w:b/>
          <w:lang w:val="en-US"/>
        </w:rPr>
        <w:t xml:space="preserve">see example in </w:t>
      </w:r>
      <w:r w:rsidRPr="009B1D40">
        <w:rPr>
          <w:b/>
          <w:lang w:val="en-US"/>
        </w:rPr>
        <w:t>table </w:t>
      </w:r>
      <w:r>
        <w:rPr>
          <w:b/>
        </w:rPr>
        <w:t>A</w:t>
      </w:r>
      <w:r w:rsidR="00095129">
        <w:rPr>
          <w:b/>
        </w:rPr>
        <w:t>.1.</w:t>
      </w:r>
      <w:r>
        <w:rPr>
          <w:b/>
        </w:rPr>
        <w:t>3-28</w:t>
      </w:r>
    </w:p>
    <w:p w14:paraId="2FA428ED" w14:textId="77777777" w:rsidR="00EA3A21" w:rsidRPr="0073469F" w:rsidRDefault="00EA3A21" w:rsidP="00EA3A21">
      <w:pPr>
        <w:pStyle w:val="B1"/>
      </w:pPr>
      <w:r>
        <w:tab/>
        <w:t>Since the GMS storing the group</w:t>
      </w:r>
      <w:r w:rsidR="00FD1B82">
        <w:t xml:space="preserve"> </w:t>
      </w:r>
      <w:r>
        <w:t>document of the "</w:t>
      </w:r>
      <w:r w:rsidRPr="00BA4A32">
        <w:t>mcptt-group-</w:t>
      </w:r>
      <w:r>
        <w:t>A2</w:t>
      </w:r>
      <w:r w:rsidRPr="00BA4A32">
        <w:t>@</w:t>
      </w:r>
      <w:r>
        <w:t>mcptt-op</w:t>
      </w:r>
      <w:r w:rsidRPr="00BA4A32">
        <w:t>.</w:t>
      </w:r>
      <w:r>
        <w:t>gov" is not available to the controlling MCPTT function A, the controlling MCPTT function A decides to use the non-controlling MCPTT function connectivity model (see figure 5.3.2-2) and sends a SIP INVITE request towards the MCPTT server hosting "</w:t>
      </w:r>
      <w:r w:rsidRPr="00BA4A32">
        <w:t>mcptt-group-</w:t>
      </w:r>
      <w:r>
        <w:t>A2</w:t>
      </w:r>
      <w:r w:rsidRPr="00BA4A32">
        <w:t>@</w:t>
      </w:r>
      <w:r>
        <w:t>mcptt-op</w:t>
      </w:r>
      <w:r w:rsidRPr="00BA4A32">
        <w:t>.</w:t>
      </w:r>
      <w:r>
        <w:t xml:space="preserve">gov" </w:t>
      </w:r>
      <w:r w:rsidRPr="0073469F">
        <w:rPr>
          <w:rFonts w:eastAsia="SimSun"/>
        </w:rPr>
        <w:t xml:space="preserve">in accordance with </w:t>
      </w:r>
      <w:r w:rsidRPr="0073469F">
        <w:rPr>
          <w:lang w:eastAsia="ko-KR"/>
        </w:rPr>
        <w:t>3GPP TS 24.229 [4]</w:t>
      </w:r>
      <w:r w:rsidRPr="0073469F">
        <w:rPr>
          <w:rFonts w:eastAsia="SimSun"/>
        </w:rPr>
        <w:t>.</w:t>
      </w:r>
    </w:p>
    <w:p w14:paraId="47C2D929" w14:textId="77777777" w:rsidR="00EA3A21" w:rsidRPr="00F6303A" w:rsidRDefault="00EA3A21" w:rsidP="00EA3A21">
      <w:pPr>
        <w:pStyle w:val="TH"/>
        <w:rPr>
          <w:lang w:val="en-US"/>
        </w:rPr>
      </w:pPr>
      <w:r>
        <w:rPr>
          <w:lang w:val="en-US"/>
        </w:rPr>
        <w:lastRenderedPageBreak/>
        <w:t>Table </w:t>
      </w:r>
      <w:r>
        <w:t>A</w:t>
      </w:r>
      <w:r w:rsidR="00095129">
        <w:t>.1.</w:t>
      </w:r>
      <w:r>
        <w:t>3-28</w:t>
      </w:r>
      <w:r w:rsidRPr="00F6303A">
        <w:rPr>
          <w:lang w:val="en-US"/>
        </w:rPr>
        <w:t>: SIP INVITE request (</w:t>
      </w:r>
      <w:r w:rsidRPr="009B1D40">
        <w:rPr>
          <w:lang w:val="en-US"/>
        </w:rPr>
        <w:t xml:space="preserve">controlling MCPTT function A to non-Controlling MCPTT function </w:t>
      </w:r>
      <w:r>
        <w:rPr>
          <w:lang w:val="en-US"/>
        </w:rPr>
        <w:t>A</w:t>
      </w:r>
      <w:r w:rsidRPr="00F6303A">
        <w:rPr>
          <w:lang w:val="en-US"/>
        </w:rPr>
        <w:t>)</w:t>
      </w:r>
    </w:p>
    <w:p w14:paraId="1911DFE9"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INVITE sip: cf-A2.ims</w:t>
      </w:r>
      <w:r w:rsidRPr="003E22F7">
        <w:t>-</w:t>
      </w:r>
      <w:r w:rsidRPr="0060704C">
        <w:t>op.net SIP/2.0</w:t>
      </w:r>
    </w:p>
    <w:p w14:paraId="5DC7BFE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Accept-Contact: </w:t>
      </w:r>
      <w:r w:rsidRPr="00E221C8">
        <w:rPr>
          <w:rFonts w:eastAsia="Batang"/>
        </w:rPr>
        <w:t>*;</w:t>
      </w:r>
      <w:r w:rsidRPr="00BE158B">
        <w:rPr>
          <w:rFonts w:eastAsia="Batang"/>
        </w:rPr>
        <w:t>+g.3gpp.mcptt;require;explicit,</w:t>
      </w:r>
      <w:r w:rsidRPr="007F0B95">
        <w:rPr>
          <w:rFonts w:cs="Courier New"/>
          <w:szCs w:val="16"/>
        </w:rPr>
        <w:t>+g.3gpp.icsi-ref</w:t>
      </w:r>
      <w:r w:rsidRPr="007F0B95">
        <w:rPr>
          <w:rFonts w:eastAsia="PMingLiU" w:cs="Courier New"/>
          <w:szCs w:val="16"/>
          <w:lang w:eastAsia="zh-TW"/>
        </w:rPr>
        <w:t>="urn%3Aurn-7%3A</w:t>
      </w:r>
      <w:r w:rsidRPr="00182F48">
        <w:rPr>
          <w:rFonts w:cs="Courier New"/>
          <w:szCs w:val="16"/>
        </w:rPr>
        <w:t>3gpp-service.ims.icsi.</w:t>
      </w:r>
      <w:r>
        <w:rPr>
          <w:rFonts w:cs="Courier New"/>
          <w:szCs w:val="16"/>
        </w:rPr>
        <w:t>mcptt</w:t>
      </w:r>
      <w:r w:rsidRPr="0060704C">
        <w:rPr>
          <w:rFonts w:eastAsia="Batang"/>
        </w:rPr>
        <w:t>;require;explicit</w:t>
      </w:r>
    </w:p>
    <w:p w14:paraId="531A5EC8"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P-Asserted-Service:</w:t>
      </w:r>
      <w:r w:rsidRPr="00BE158B">
        <w:rPr>
          <w:lang w:eastAsia="ko-KR"/>
        </w:rPr>
        <w:t>urn:urn-7:3gpp-service.ims.icsi.mcptt</w:t>
      </w:r>
    </w:p>
    <w:p w14:paraId="35B2F247"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965251">
        <w:t>Supported:timer</w:t>
      </w:r>
      <w:proofErr w:type="spellEnd"/>
    </w:p>
    <w:p w14:paraId="2D055C8B"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Session-Expires:3600</w:t>
      </w:r>
    </w:p>
    <w:p w14:paraId="41BC16AA" w14:textId="77777777" w:rsidR="00EA3A21" w:rsidRPr="005875DB"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Contact: &lt;sip:session@cf-A@ims-op.net:66350&gt;;g.3gpp.mcptt</w:t>
      </w:r>
      <w:r>
        <w:t>;isfocus</w:t>
      </w:r>
      <w:r w:rsidR="00B661C0">
        <w:rPr>
          <w:rFonts w:eastAsia="Batang"/>
        </w:rPr>
        <w:t>;</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67BE4D40"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965251">
        <w:t>cf-a@ims-op.net</w:t>
      </w:r>
      <w:r>
        <w:t>&gt;</w:t>
      </w:r>
    </w:p>
    <w:p w14:paraId="0AA673C2" w14:textId="77777777" w:rsidR="00EA3A21" w:rsidRPr="00B27B69" w:rsidRDefault="00EA3A21" w:rsidP="00EA3A21">
      <w:pPr>
        <w:pStyle w:val="PL"/>
        <w:keepNext/>
        <w:keepLines/>
        <w:pBdr>
          <w:top w:val="single" w:sz="4" w:space="1" w:color="auto"/>
          <w:left w:val="single" w:sz="4" w:space="4" w:color="auto"/>
          <w:bottom w:val="single" w:sz="4" w:space="1" w:color="auto"/>
          <w:right w:val="single" w:sz="4" w:space="4" w:color="auto"/>
        </w:pBdr>
      </w:pPr>
    </w:p>
    <w:p w14:paraId="2EB39558"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Content-Type: multipart/</w:t>
      </w:r>
      <w:proofErr w:type="spellStart"/>
      <w:r w:rsidRPr="00965251">
        <w:t>mixed</w:t>
      </w:r>
      <w:r w:rsidRPr="00965251">
        <w:rPr>
          <w:rFonts w:hint="eastAsia"/>
          <w:lang w:eastAsia="zh-CN"/>
        </w:rPr>
        <w:t>;boundary</w:t>
      </w:r>
      <w:proofErr w:type="spellEnd"/>
      <w:r w:rsidRPr="00965251">
        <w:rPr>
          <w:rFonts w:hint="eastAsia"/>
          <w:lang w:eastAsia="zh-CN"/>
        </w:rPr>
        <w:t>=</w:t>
      </w:r>
      <w:r w:rsidRPr="00965251">
        <w:rPr>
          <w:lang w:val="da-DK"/>
        </w:rPr>
        <w:t>"</w:t>
      </w:r>
      <w:r w:rsidRPr="00965251">
        <w:rPr>
          <w:rFonts w:hint="eastAsia"/>
          <w:lang w:eastAsia="zh-CN"/>
        </w:rPr>
        <w:t>boundary</w:t>
      </w:r>
      <w:r>
        <w:rPr>
          <w:lang w:eastAsia="zh-CN"/>
        </w:rPr>
        <w:t>1</w:t>
      </w:r>
      <w:r w:rsidRPr="00965251">
        <w:rPr>
          <w:lang w:val="da-DK"/>
        </w:rPr>
        <w:t>"</w:t>
      </w:r>
    </w:p>
    <w:p w14:paraId="3A752FD4"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3CB8B035"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Content-Type: application/</w:t>
      </w:r>
      <w:proofErr w:type="spellStart"/>
      <w:r w:rsidRPr="0060704C">
        <w:t>sdp</w:t>
      </w:r>
      <w:proofErr w:type="spellEnd"/>
      <w:r w:rsidRPr="0060704C">
        <w:t xml:space="preserve"> </w:t>
      </w:r>
    </w:p>
    <w:p w14:paraId="144CB314"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5D7EC73A" w14:textId="77777777" w:rsidR="00EA3A21" w:rsidRPr="00B27B69" w:rsidRDefault="00EA3A21" w:rsidP="00EA3A21">
      <w:pPr>
        <w:pStyle w:val="PL"/>
        <w:keepNext/>
        <w:keepLines/>
        <w:pBdr>
          <w:top w:val="single" w:sz="4" w:space="1" w:color="auto"/>
          <w:left w:val="single" w:sz="4" w:space="4" w:color="auto"/>
          <w:bottom w:val="single" w:sz="4" w:space="1" w:color="auto"/>
          <w:right w:val="single" w:sz="4" w:space="4" w:color="auto"/>
        </w:pBdr>
      </w:pPr>
    </w:p>
    <w:p w14:paraId="63ADE86A"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965251">
        <w:rPr>
          <w:lang w:val="nl-BE"/>
        </w:rPr>
        <w:t>c=IN IP6 5555::aaa:bbb:ddd:aaa</w:t>
      </w:r>
    </w:p>
    <w:p w14:paraId="21BA1D60"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12EB6">
        <w:rPr>
          <w:lang w:val="pt-BR"/>
        </w:rPr>
        <w:t>m=audio 23124 RTP/AVP 97</w:t>
      </w:r>
    </w:p>
    <w:p w14:paraId="7C05B0CE"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a=rtpmap:97 AMR</w:t>
      </w:r>
    </w:p>
    <w:p w14:paraId="015CD33D"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a=fmtp:97 mode-set=0,2,5,7; mode-change-period=2</w:t>
      </w:r>
    </w:p>
    <w:p w14:paraId="61207D23"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a=maxptime:20</w:t>
      </w:r>
    </w:p>
    <w:p w14:paraId="366D877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E221C8">
        <w:t>i</w:t>
      </w:r>
      <w:proofErr w:type="spellEnd"/>
      <w:r w:rsidRPr="00E221C8">
        <w:t>=speech</w:t>
      </w:r>
    </w:p>
    <w:p w14:paraId="22F3178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221C8">
        <w:rPr>
          <w:lang w:val="pt-BR"/>
        </w:rPr>
        <w:t>m=application 23125 udp mcptt</w:t>
      </w:r>
    </w:p>
    <w:p w14:paraId="62D994F1"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E158B">
        <w:rPr>
          <w:lang w:val="pt-BR"/>
        </w:rPr>
        <w:t>a=fmtp:</w:t>
      </w:r>
      <w:r w:rsidRPr="007F0B95">
        <w:t xml:space="preserve">MCPTT </w:t>
      </w:r>
      <w:r w:rsidRPr="007F0B95">
        <w:rPr>
          <w:lang w:val="pt-BR"/>
        </w:rPr>
        <w:t>mc_queueing</w:t>
      </w:r>
    </w:p>
    <w:p w14:paraId="5033BCAA"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--boundary1</w:t>
      </w:r>
    </w:p>
    <w:p w14:paraId="6BD99ACD"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Content-Type: application/vnd.3gpp.mcptt-info+xml</w:t>
      </w:r>
    </w:p>
    <w:p w14:paraId="16148A89"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Content-Length: (…)</w:t>
      </w:r>
    </w:p>
    <w:p w14:paraId="2D13582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p>
    <w:p w14:paraId="5A29945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&lt;?xml version="1.0"?&gt;</w:t>
      </w:r>
    </w:p>
    <w:p w14:paraId="082D25C7"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&lt;</w:t>
      </w:r>
      <w:proofErr w:type="spellStart"/>
      <w:r w:rsidRPr="00E221C8">
        <w:t>mcpttinfo</w:t>
      </w:r>
      <w:proofErr w:type="spellEnd"/>
      <w:r w:rsidRPr="00E221C8">
        <w:t>&gt;</w:t>
      </w:r>
    </w:p>
    <w:p w14:paraId="470EF80B"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 xml:space="preserve">  &lt;</w:t>
      </w:r>
      <w:proofErr w:type="spellStart"/>
      <w:r w:rsidRPr="00BE158B">
        <w:t>mcptt</w:t>
      </w:r>
      <w:proofErr w:type="spellEnd"/>
      <w:r w:rsidRPr="00BE158B">
        <w:t>-Params&gt;</w:t>
      </w:r>
    </w:p>
    <w:p w14:paraId="244E930B"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    &lt;session-type&gt;prearranged&lt;/&gt;</w:t>
      </w:r>
    </w:p>
    <w:p w14:paraId="756BC6B0"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    &lt;</w:t>
      </w:r>
      <w:proofErr w:type="spellStart"/>
      <w:r w:rsidRPr="00182F48">
        <w:t>mcptt</w:t>
      </w:r>
      <w:proofErr w:type="spellEnd"/>
      <w:r w:rsidRPr="00182F48">
        <w:t>-request-</w:t>
      </w:r>
      <w:proofErr w:type="spellStart"/>
      <w:r w:rsidRPr="00182F48">
        <w:t>uri</w:t>
      </w:r>
      <w:proofErr w:type="spellEnd"/>
      <w:r w:rsidRPr="00182F48">
        <w:t>&gt;mcptt-group-</w:t>
      </w:r>
      <w:r>
        <w:t>A2</w:t>
      </w:r>
      <w:r w:rsidRPr="00965251">
        <w:t>@mcptt-</w:t>
      </w:r>
      <w:r>
        <w:t>op</w:t>
      </w:r>
      <w:r w:rsidRPr="00BA4A32">
        <w:t>.</w:t>
      </w:r>
      <w:r>
        <w:t>gov</w:t>
      </w:r>
      <w:r w:rsidRPr="00965251">
        <w:t>&lt;/&gt;</w:t>
      </w:r>
    </w:p>
    <w:p w14:paraId="42B248E5"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w:t>
      </w:r>
      <w:proofErr w:type="spellStart"/>
      <w:r w:rsidRPr="00965251">
        <w:t>mcptt</w:t>
      </w:r>
      <w:proofErr w:type="spellEnd"/>
      <w:r w:rsidRPr="00965251">
        <w:t>-calling-user-id&gt;userA1@mcptt-op.gov&lt;/&gt;</w:t>
      </w:r>
    </w:p>
    <w:p w14:paraId="4CA355E1"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 xml:space="preserve">    &lt;</w:t>
      </w:r>
      <w:proofErr w:type="spellStart"/>
      <w:r w:rsidRPr="00E12EB6">
        <w:t>mcptt</w:t>
      </w:r>
      <w:proofErr w:type="spellEnd"/>
      <w:r w:rsidRPr="00E12EB6">
        <w:t>-calling-group-id&gt;</w:t>
      </w:r>
      <w:r w:rsidRPr="00D91085">
        <w:rPr>
          <w:rFonts w:eastAsia="Batang"/>
        </w:rPr>
        <w:t>mcptt-group-T</w:t>
      </w:r>
      <w:r w:rsidRPr="00E12EB6">
        <w:t>@mcptt-op.gov&lt;/&gt;</w:t>
      </w:r>
    </w:p>
    <w:p w14:paraId="312266AA"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 xml:space="preserve">  &lt;/</w:t>
      </w:r>
      <w:proofErr w:type="spellStart"/>
      <w:r w:rsidRPr="00E12EB6">
        <w:t>mcptt</w:t>
      </w:r>
      <w:proofErr w:type="spellEnd"/>
      <w:r w:rsidRPr="00E12EB6">
        <w:t>-Params&gt;</w:t>
      </w:r>
    </w:p>
    <w:p w14:paraId="0FC95E01"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&lt;/</w:t>
      </w:r>
      <w:proofErr w:type="spellStart"/>
      <w:r w:rsidRPr="00E12EB6">
        <w:t>mcpttinfo</w:t>
      </w:r>
      <w:proofErr w:type="spellEnd"/>
      <w:r w:rsidRPr="00E12EB6">
        <w:t>&gt;</w:t>
      </w:r>
    </w:p>
    <w:p w14:paraId="3B280276"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p>
    <w:p w14:paraId="08F3484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7827A1DA" w14:textId="77777777" w:rsidR="00EA3A21" w:rsidRPr="00F6303A" w:rsidRDefault="00EA3A21" w:rsidP="00EA3A21"/>
    <w:p w14:paraId="237929E6" w14:textId="77777777" w:rsidR="00EA3A21" w:rsidRPr="00965251" w:rsidRDefault="00EA3A21" w:rsidP="00EA3A21">
      <w:pPr>
        <w:pStyle w:val="EX"/>
        <w:keepLines w:val="0"/>
        <w:ind w:left="2268" w:hanging="1984"/>
      </w:pPr>
      <w:bookmarkStart w:id="7004" w:name="_PERM_MCCTEMPBM_CRPT00830063___2"/>
      <w:r w:rsidRPr="00965251">
        <w:rPr>
          <w:b/>
        </w:rPr>
        <w:t>Request-URI:</w:t>
      </w:r>
      <w:r w:rsidRPr="00965251">
        <w:tab/>
        <w:t>Contains the public service identity of the MCPTT server hosting the "mcptt-group-A2@mcptt-</w:t>
      </w:r>
      <w:r>
        <w:t>op.gov</w:t>
      </w:r>
      <w:r w:rsidRPr="00965251">
        <w:t>".</w:t>
      </w:r>
    </w:p>
    <w:p w14:paraId="7A492036" w14:textId="77777777" w:rsidR="00EA3A21" w:rsidRPr="00965251" w:rsidRDefault="00EA3A21" w:rsidP="00EA3A21">
      <w:pPr>
        <w:pStyle w:val="EX"/>
        <w:keepLines w:val="0"/>
        <w:ind w:left="2268" w:hanging="1984"/>
      </w:pPr>
      <w:r w:rsidRPr="00965251">
        <w:rPr>
          <w:b/>
        </w:rPr>
        <w:t>Contact:</w:t>
      </w:r>
      <w:r w:rsidRPr="00965251">
        <w:rPr>
          <w:b/>
        </w:rPr>
        <w:tab/>
      </w:r>
      <w:r w:rsidRPr="00965251">
        <w:t>Contains the MCPTT session identity.</w:t>
      </w:r>
    </w:p>
    <w:p w14:paraId="6265B8A4" w14:textId="77777777" w:rsidR="00EA3A21" w:rsidRPr="00E12EB6" w:rsidRDefault="00EA3A21" w:rsidP="00EA3A21">
      <w:pPr>
        <w:pStyle w:val="EX"/>
        <w:keepLines w:val="0"/>
        <w:ind w:left="2268" w:hanging="1984"/>
      </w:pPr>
      <w:proofErr w:type="spellStart"/>
      <w:r w:rsidRPr="00965251">
        <w:rPr>
          <w:b/>
        </w:rPr>
        <w:t>mcptt</w:t>
      </w:r>
      <w:proofErr w:type="spellEnd"/>
      <w:r w:rsidRPr="00965251">
        <w:rPr>
          <w:b/>
        </w:rPr>
        <w:t>-info:</w:t>
      </w:r>
      <w:r w:rsidRPr="00E12EB6">
        <w:tab/>
        <w:t>Is copied from the received INVITE request and updated to include the "mcptt-group-</w:t>
      </w:r>
      <w:r>
        <w:t>A2</w:t>
      </w:r>
      <w:r w:rsidRPr="00E12EB6">
        <w:t>@mcptt-</w:t>
      </w:r>
      <w:r w:rsidRPr="00965251">
        <w:t>op.gov" in the &lt;</w:t>
      </w:r>
      <w:proofErr w:type="spellStart"/>
      <w:r w:rsidRPr="00965251">
        <w:t>mcptt</w:t>
      </w:r>
      <w:proofErr w:type="spellEnd"/>
      <w:r w:rsidRPr="00965251">
        <w:t>-request-</w:t>
      </w:r>
      <w:proofErr w:type="spellStart"/>
      <w:r w:rsidRPr="00965251">
        <w:t>uri</w:t>
      </w:r>
      <w:proofErr w:type="spellEnd"/>
      <w:r w:rsidRPr="00965251">
        <w:t xml:space="preserve">&gt; element and </w:t>
      </w:r>
      <w:r w:rsidRPr="00D91085">
        <w:rPr>
          <w:rFonts w:eastAsia="Batang"/>
        </w:rPr>
        <w:t>mcptt-group-T</w:t>
      </w:r>
      <w:r w:rsidRPr="00E12EB6">
        <w:t>@mcptt-op.gov in the &lt;</w:t>
      </w:r>
      <w:proofErr w:type="spellStart"/>
      <w:r w:rsidRPr="00E12EB6">
        <w:t>mcptt</w:t>
      </w:r>
      <w:proofErr w:type="spellEnd"/>
      <w:r w:rsidRPr="00E12EB6">
        <w:t>-calling-group-id&gt; element.</w:t>
      </w:r>
    </w:p>
    <w:p w14:paraId="736963AF" w14:textId="77777777" w:rsidR="00EA3A21" w:rsidRDefault="00EA3A21" w:rsidP="00EA3A21">
      <w:pPr>
        <w:pStyle w:val="EX"/>
        <w:keepLines w:val="0"/>
        <w:ind w:left="2268" w:hanging="1984"/>
        <w:rPr>
          <w:b/>
        </w:rPr>
      </w:pPr>
      <w:r w:rsidRPr="00E12EB6">
        <w:rPr>
          <w:b/>
        </w:rPr>
        <w:t>SDP offer:</w:t>
      </w:r>
      <w:r w:rsidRPr="003E22F7">
        <w:tab/>
        <w:t>Is based on the received SDP offer where the IP address an</w:t>
      </w:r>
      <w:r w:rsidRPr="0060704C">
        <w:t xml:space="preserve">d port numbers are replaced with the IP address and port numbers of the controlling MCPTT function. The media-level </w:t>
      </w:r>
      <w:r w:rsidRPr="00E221C8">
        <w:t xml:space="preserve">section for the media-floor control entity is indicating that </w:t>
      </w:r>
      <w:r w:rsidRPr="00F46FEE">
        <w:t>queueing</w:t>
      </w:r>
      <w:r w:rsidRPr="00E221C8">
        <w:t xml:space="preserve"> is supported ("</w:t>
      </w:r>
      <w:proofErr w:type="spellStart"/>
      <w:r w:rsidRPr="00E221C8">
        <w:t>mc:queueing</w:t>
      </w:r>
      <w:proofErr w:type="spellEnd"/>
      <w:r w:rsidRPr="00E221C8">
        <w:t>").</w:t>
      </w:r>
    </w:p>
    <w:bookmarkEnd w:id="7004"/>
    <w:p w14:paraId="2D22374C" w14:textId="77777777" w:rsidR="00EA3A21" w:rsidRPr="004F726C" w:rsidRDefault="00EA3A21" w:rsidP="00EA3A21">
      <w:pPr>
        <w:pStyle w:val="B1"/>
        <w:rPr>
          <w:b/>
          <w:noProof/>
        </w:rPr>
      </w:pPr>
      <w:r>
        <w:rPr>
          <w:b/>
          <w:noProof/>
        </w:rPr>
        <w:t>29</w:t>
      </w:r>
      <w:r w:rsidR="002D3149">
        <w:rPr>
          <w:b/>
          <w:noProof/>
        </w:rPr>
        <w:t>)</w:t>
      </w:r>
      <w:r w:rsidRPr="004F726C">
        <w:rPr>
          <w:b/>
          <w:noProof/>
        </w:rPr>
        <w:tab/>
        <w:t>HTTP GET request (controlling MCPTT function A to GMS B)</w:t>
      </w:r>
    </w:p>
    <w:p w14:paraId="14B028DE" w14:textId="77777777" w:rsidR="00EA3A21" w:rsidRDefault="00EA3A21" w:rsidP="00EA3A21">
      <w:pPr>
        <w:pStyle w:val="B1"/>
      </w:pPr>
      <w:r>
        <w:rPr>
          <w:noProof/>
        </w:rPr>
        <w:tab/>
        <w:t xml:space="preserve">Since </w:t>
      </w:r>
      <w:r w:rsidRPr="00BA4A32">
        <w:t>mcptt-group-</w:t>
      </w:r>
      <w:r>
        <w:t>A</w:t>
      </w:r>
      <w:r w:rsidRPr="00BA4A32">
        <w:t>@</w:t>
      </w:r>
      <w:r>
        <w:t>mcptt-city1</w:t>
      </w:r>
      <w:r w:rsidRPr="00BA4A32">
        <w:t>.</w:t>
      </w:r>
      <w:r>
        <w:t>net is hosted by the non-</w:t>
      </w:r>
      <w:r>
        <w:rPr>
          <w:noProof/>
        </w:rPr>
        <w:t>controlling MCPTT function A the group document is fetched from GMS A2.</w:t>
      </w:r>
    </w:p>
    <w:p w14:paraId="451C8059" w14:textId="77777777" w:rsidR="00EA3A21" w:rsidRDefault="00EA3A21" w:rsidP="00EA3A21">
      <w:pPr>
        <w:pStyle w:val="B1"/>
        <w:rPr>
          <w:noProof/>
        </w:rPr>
      </w:pPr>
      <w:r>
        <w:tab/>
        <w:t>The group document is fetched by means of a HTPP GET request as described in 3GPP TS </w:t>
      </w:r>
      <w:r w:rsidR="0090486B">
        <w:t>24.481</w:t>
      </w:r>
      <w:r>
        <w:t> [31].</w:t>
      </w:r>
    </w:p>
    <w:p w14:paraId="7174BCE8" w14:textId="77777777" w:rsidR="00EA3A21" w:rsidRPr="004F726C" w:rsidRDefault="00EA3A21" w:rsidP="00EA3A21">
      <w:pPr>
        <w:pStyle w:val="B1"/>
        <w:rPr>
          <w:b/>
          <w:noProof/>
        </w:rPr>
      </w:pPr>
      <w:r>
        <w:rPr>
          <w:b/>
          <w:noProof/>
        </w:rPr>
        <w:t>30</w:t>
      </w:r>
      <w:r w:rsidR="002D3149">
        <w:rPr>
          <w:b/>
          <w:noProof/>
        </w:rPr>
        <w:t>)</w:t>
      </w:r>
      <w:r w:rsidRPr="004F726C">
        <w:rPr>
          <w:b/>
          <w:noProof/>
        </w:rPr>
        <w:tab/>
        <w:t>HTTP 200 response (GMS B to controlling MCPTT function B)</w:t>
      </w:r>
    </w:p>
    <w:p w14:paraId="268003AC" w14:textId="77777777" w:rsidR="00EA3A21" w:rsidRDefault="00EA3A21" w:rsidP="00EA3A21">
      <w:pPr>
        <w:pStyle w:val="B1"/>
      </w:pPr>
      <w:r>
        <w:rPr>
          <w:noProof/>
        </w:rPr>
        <w:tab/>
        <w:t xml:space="preserve">The GMS B returns the </w:t>
      </w:r>
      <w:r w:rsidRPr="00BA4A32">
        <w:t>mcptt-group-</w:t>
      </w:r>
      <w:r>
        <w:t>A2</w:t>
      </w:r>
      <w:r w:rsidRPr="00BA4A32">
        <w:t>@</w:t>
      </w:r>
      <w:r>
        <w:t>mcptt-op</w:t>
      </w:r>
      <w:r w:rsidRPr="00BA4A32">
        <w:t>.</w:t>
      </w:r>
      <w:r>
        <w:t xml:space="preserve">gov </w:t>
      </w:r>
      <w:r>
        <w:rPr>
          <w:noProof/>
        </w:rPr>
        <w:t xml:space="preserve">group document with the list of group members in a HTTP 200 response </w:t>
      </w:r>
      <w:r>
        <w:t>as described in 3GPP TS </w:t>
      </w:r>
      <w:r w:rsidR="0090486B">
        <w:t>24.481</w:t>
      </w:r>
      <w:r>
        <w:t> [31].</w:t>
      </w:r>
    </w:p>
    <w:p w14:paraId="1819ACD6" w14:textId="77777777" w:rsidR="00EA3A21" w:rsidRDefault="00EA3A21" w:rsidP="00EA3A21">
      <w:pPr>
        <w:pStyle w:val="B1"/>
      </w:pPr>
      <w:r>
        <w:lastRenderedPageBreak/>
        <w:tab/>
        <w:t xml:space="preserve">The following steps describes the invitation of one group member, </w:t>
      </w:r>
      <w:r>
        <w:rPr>
          <w:rFonts w:eastAsia="Batang"/>
        </w:rPr>
        <w:t>mcptt-id-A@</w:t>
      </w:r>
      <w:r>
        <w:t>mcptt-op</w:t>
      </w:r>
      <w:r w:rsidRPr="00BA4A32">
        <w:t>.</w:t>
      </w:r>
      <w:r>
        <w:t>gov</w:t>
      </w:r>
      <w:r>
        <w:rPr>
          <w:rFonts w:eastAsia="Batang"/>
        </w:rPr>
        <w:t>, using a</w:t>
      </w:r>
      <w:r w:rsidR="00FD1B82">
        <w:rPr>
          <w:rFonts w:eastAsia="Batang"/>
        </w:rPr>
        <w:t>n</w:t>
      </w:r>
      <w:r>
        <w:rPr>
          <w:rFonts w:eastAsia="Batang"/>
        </w:rPr>
        <w:t xml:space="preserve"> on-demand session between the participating MCPTT function B and MCPTT client B. Other members can be invited using the same method or using pre-established session</w:t>
      </w:r>
      <w:r>
        <w:t>.</w:t>
      </w:r>
    </w:p>
    <w:p w14:paraId="2C084EEE" w14:textId="77777777" w:rsidR="00EA3A21" w:rsidRDefault="00EA3A21" w:rsidP="00EA3A21">
      <w:pPr>
        <w:pStyle w:val="B1"/>
        <w:rPr>
          <w:b/>
        </w:rPr>
      </w:pPr>
      <w:r w:rsidRPr="00661FA2">
        <w:rPr>
          <w:b/>
        </w:rPr>
        <w:t>31</w:t>
      </w:r>
      <w:r w:rsidR="002D3149">
        <w:rPr>
          <w:b/>
        </w:rPr>
        <w:t>)</w:t>
      </w:r>
      <w:r w:rsidRPr="00661FA2">
        <w:rPr>
          <w:b/>
        </w:rPr>
        <w:tab/>
        <w:t>SIP INVITE request (non-controlling MCPTT function A to participating MCPTT function A3)</w:t>
      </w:r>
      <w:r w:rsidRPr="00965251">
        <w:rPr>
          <w:b/>
        </w:rPr>
        <w:t xml:space="preserve"> – </w:t>
      </w:r>
      <w:r w:rsidRPr="00965251">
        <w:rPr>
          <w:b/>
          <w:lang w:val="en-US"/>
        </w:rPr>
        <w:t xml:space="preserve">see example in </w:t>
      </w:r>
      <w:r w:rsidRPr="00E12EB6">
        <w:rPr>
          <w:b/>
          <w:lang w:val="en-US"/>
        </w:rPr>
        <w:t>table </w:t>
      </w:r>
      <w:r>
        <w:rPr>
          <w:b/>
        </w:rPr>
        <w:t>A</w:t>
      </w:r>
      <w:r w:rsidR="00095129">
        <w:rPr>
          <w:b/>
        </w:rPr>
        <w:t>.1.</w:t>
      </w:r>
      <w:r>
        <w:rPr>
          <w:b/>
        </w:rPr>
        <w:t>3-31</w:t>
      </w:r>
    </w:p>
    <w:p w14:paraId="55C8DB59" w14:textId="77777777" w:rsidR="00EA3A21" w:rsidRPr="0073469F" w:rsidRDefault="00EA3A21" w:rsidP="00EA3A21">
      <w:pPr>
        <w:pStyle w:val="B1"/>
        <w:rPr>
          <w:rFonts w:eastAsia="SimSun"/>
        </w:rPr>
      </w:pPr>
      <w:r>
        <w:rPr>
          <w:rFonts w:eastAsia="SimSun"/>
        </w:rPr>
        <w:tab/>
        <w:t xml:space="preserve">The non-controlling MCPTT function A invites the MCPTT user </w:t>
      </w:r>
      <w:r w:rsidRPr="002E537B">
        <w:rPr>
          <w:rFonts w:eastAsia="SimSun"/>
        </w:rPr>
        <w:t>mcptt-id-</w:t>
      </w:r>
      <w:r>
        <w:rPr>
          <w:rFonts w:eastAsia="SimSun"/>
        </w:rPr>
        <w:t>A3</w:t>
      </w:r>
      <w:r w:rsidRPr="002E537B">
        <w:rPr>
          <w:rFonts w:eastAsia="SimSun"/>
        </w:rPr>
        <w:t>@mcptt-</w:t>
      </w:r>
      <w:r>
        <w:rPr>
          <w:rFonts w:eastAsia="SimSun"/>
        </w:rPr>
        <w:t>op</w:t>
      </w:r>
      <w:r w:rsidRPr="002E537B">
        <w:rPr>
          <w:rFonts w:eastAsia="SimSun"/>
        </w:rPr>
        <w:t>.</w:t>
      </w:r>
      <w:r>
        <w:rPr>
          <w:rFonts w:eastAsia="SimSun"/>
        </w:rPr>
        <w:t xml:space="preserve">gov to the session by </w:t>
      </w:r>
      <w:r w:rsidRPr="0073469F">
        <w:rPr>
          <w:rFonts w:eastAsia="SimSun"/>
        </w:rPr>
        <w:t>send</w:t>
      </w:r>
      <w:r>
        <w:rPr>
          <w:rFonts w:eastAsia="SimSun"/>
        </w:rPr>
        <w:t>ing and</w:t>
      </w:r>
      <w:r w:rsidRPr="0073469F">
        <w:rPr>
          <w:rFonts w:eastAsia="SimSun"/>
        </w:rPr>
        <w:t xml:space="preserve"> SIP INVITE request towards the terminating network in accordance with </w:t>
      </w:r>
      <w:r w:rsidRPr="0073469F">
        <w:rPr>
          <w:lang w:eastAsia="ko-KR"/>
        </w:rPr>
        <w:t>3GPP TS 24.229 [4]</w:t>
      </w:r>
      <w:r w:rsidRPr="0073469F">
        <w:rPr>
          <w:rFonts w:eastAsia="SimSun"/>
        </w:rPr>
        <w:t>.</w:t>
      </w:r>
    </w:p>
    <w:p w14:paraId="1593CBD6" w14:textId="77777777" w:rsidR="00EA3A21" w:rsidRPr="00F6303A" w:rsidRDefault="00EA3A21" w:rsidP="00EA3A21">
      <w:pPr>
        <w:pStyle w:val="TH"/>
        <w:rPr>
          <w:lang w:val="en-US"/>
        </w:rPr>
      </w:pPr>
      <w:r w:rsidRPr="00F6303A">
        <w:rPr>
          <w:lang w:val="en-US"/>
        </w:rPr>
        <w:t xml:space="preserve">Table </w:t>
      </w:r>
      <w:r>
        <w:t>A</w:t>
      </w:r>
      <w:r w:rsidR="00095129">
        <w:t>.1.</w:t>
      </w:r>
      <w:r>
        <w:t>3-31</w:t>
      </w:r>
      <w:r w:rsidRPr="00F6303A">
        <w:rPr>
          <w:lang w:val="en-US"/>
        </w:rPr>
        <w:t>: SIP INVITE request (</w:t>
      </w:r>
      <w:r w:rsidRPr="009B1D40">
        <w:rPr>
          <w:lang w:val="en-US"/>
        </w:rPr>
        <w:t xml:space="preserve">non-Controlling MCPTT function </w:t>
      </w:r>
      <w:r>
        <w:rPr>
          <w:lang w:val="en-US"/>
        </w:rPr>
        <w:t>A to participating MCPTT function A3</w:t>
      </w:r>
      <w:r w:rsidRPr="00F6303A">
        <w:rPr>
          <w:lang w:val="en-US"/>
        </w:rPr>
        <w:t>)</w:t>
      </w:r>
    </w:p>
    <w:p w14:paraId="61FF96CC"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 xml:space="preserve">INVITE sip: </w:t>
      </w:r>
      <w:r w:rsidRPr="006D390B">
        <w:rPr>
          <w:rFonts w:eastAsia="Batang"/>
        </w:rPr>
        <w:t>pf-A</w:t>
      </w:r>
      <w:r>
        <w:rPr>
          <w:rFonts w:eastAsia="Batang"/>
        </w:rPr>
        <w:t>3</w:t>
      </w:r>
      <w:r w:rsidRPr="006D390B">
        <w:rPr>
          <w:rFonts w:eastAsia="Batang"/>
        </w:rPr>
        <w:t>.ims-op.net</w:t>
      </w:r>
      <w:r w:rsidRPr="003E22F7">
        <w:t xml:space="preserve"> SIP/2.0</w:t>
      </w:r>
    </w:p>
    <w:p w14:paraId="254909F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Accept-Contact:</w:t>
      </w:r>
    </w:p>
    <w:p w14:paraId="7E0F49B9"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P-Asserted-Service:</w:t>
      </w:r>
    </w:p>
    <w:p w14:paraId="2B8C42FB"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Supported:</w:t>
      </w:r>
    </w:p>
    <w:p w14:paraId="3EF26BEE"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Session-Expires:</w:t>
      </w:r>
    </w:p>
    <w:p w14:paraId="75234DA5"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Contact: &lt;</w:t>
      </w:r>
      <w:r w:rsidRPr="00182F48">
        <w:t>sessionA@cf-A</w:t>
      </w:r>
      <w:r>
        <w:t>2</w:t>
      </w:r>
      <w:r w:rsidRPr="0060704C">
        <w:t>@ims-op.net</w:t>
      </w:r>
      <w:r w:rsidRPr="003E22F7">
        <w:t>61234&gt;;g.3gpp.mcptt</w:t>
      </w:r>
      <w:r w:rsidR="00B661C0">
        <w:rPr>
          <w:rFonts w:eastAsia="Batang"/>
        </w:rPr>
        <w:t>;</w:t>
      </w:r>
      <w:r w:rsidR="00B661C0" w:rsidRPr="00B661C0">
        <w:t xml:space="preserve"> </w:t>
      </w:r>
      <w:proofErr w:type="spellStart"/>
      <w:r w:rsidR="00B661C0">
        <w:t>isfocus</w:t>
      </w:r>
      <w:proofErr w:type="spellEnd"/>
      <w:r w:rsidR="00B661C0">
        <w:rPr>
          <w:rFonts w:cs="Courier New"/>
          <w:szCs w:val="16"/>
        </w:rPr>
        <w:t xml:space="preserve">; </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66669805"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3E22F7">
        <w:t>cf-A2.ims-op.net</w:t>
      </w:r>
      <w:r>
        <w:t>&gt;</w:t>
      </w:r>
    </w:p>
    <w:p w14:paraId="08E2D302" w14:textId="77777777" w:rsidR="00EA3A21" w:rsidRPr="005875DB" w:rsidRDefault="00EA3A21" w:rsidP="00EA3A21">
      <w:pPr>
        <w:pStyle w:val="PL"/>
        <w:keepNext/>
        <w:keepLines/>
        <w:pBdr>
          <w:top w:val="single" w:sz="4" w:space="1" w:color="auto"/>
          <w:left w:val="single" w:sz="4" w:space="4" w:color="auto"/>
          <w:bottom w:val="single" w:sz="4" w:space="1" w:color="auto"/>
          <w:right w:val="single" w:sz="4" w:space="4" w:color="auto"/>
        </w:pBdr>
      </w:pPr>
    </w:p>
    <w:p w14:paraId="00C5A961"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Content-Type: multipart/</w:t>
      </w:r>
      <w:proofErr w:type="spellStart"/>
      <w:r w:rsidRPr="003E22F7">
        <w:t>mixed</w:t>
      </w:r>
      <w:r w:rsidRPr="003E22F7">
        <w:rPr>
          <w:rFonts w:hint="eastAsia"/>
          <w:lang w:eastAsia="zh-CN"/>
        </w:rPr>
        <w:t>;boundary</w:t>
      </w:r>
      <w:proofErr w:type="spellEnd"/>
      <w:r w:rsidRPr="003E22F7">
        <w:rPr>
          <w:rFonts w:hint="eastAsia"/>
          <w:lang w:eastAsia="zh-CN"/>
        </w:rPr>
        <w:t>=</w:t>
      </w:r>
      <w:r w:rsidRPr="003E22F7">
        <w:rPr>
          <w:lang w:val="da-DK"/>
        </w:rPr>
        <w:t>"</w:t>
      </w:r>
      <w:r w:rsidRPr="003E22F7">
        <w:rPr>
          <w:rFonts w:hint="eastAsia"/>
          <w:lang w:eastAsia="zh-CN"/>
        </w:rPr>
        <w:t>boundary</w:t>
      </w:r>
      <w:r>
        <w:rPr>
          <w:lang w:eastAsia="zh-CN"/>
        </w:rPr>
        <w:t>1</w:t>
      </w:r>
      <w:r w:rsidRPr="003E22F7">
        <w:rPr>
          <w:lang w:val="da-DK"/>
        </w:rPr>
        <w:t>"</w:t>
      </w:r>
    </w:p>
    <w:p w14:paraId="39FFA3D0"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--boundary1</w:t>
      </w:r>
    </w:p>
    <w:p w14:paraId="1F3C3789"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Content-Type: application/</w:t>
      </w:r>
      <w:proofErr w:type="spellStart"/>
      <w:r w:rsidRPr="00D91085">
        <w:t>sdp</w:t>
      </w:r>
      <w:proofErr w:type="spellEnd"/>
      <w:r w:rsidRPr="00D91085">
        <w:t xml:space="preserve"> </w:t>
      </w:r>
    </w:p>
    <w:p w14:paraId="642B40F5"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Content-Length: (…)</w:t>
      </w:r>
    </w:p>
    <w:p w14:paraId="6A67EE10"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3024CDB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c=IN IP6 5555::</w:t>
      </w:r>
      <w:proofErr w:type="spellStart"/>
      <w:r w:rsidRPr="003E22F7">
        <w:t>aaa:bbb:ddd:eee</w:t>
      </w:r>
      <w:proofErr w:type="spellEnd"/>
    </w:p>
    <w:p w14:paraId="0EF44FD4"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12344 RTP/AVP 97</w:t>
      </w:r>
    </w:p>
    <w:p w14:paraId="4DA73EE6"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a=</w:t>
      </w:r>
    </w:p>
    <w:p w14:paraId="2424D0F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a=</w:t>
      </w:r>
    </w:p>
    <w:p w14:paraId="3370DA7D"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a=</w:t>
      </w:r>
    </w:p>
    <w:p w14:paraId="0B7AA995"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182F48">
        <w:t>i</w:t>
      </w:r>
      <w:proofErr w:type="spellEnd"/>
      <w:r w:rsidRPr="00182F48">
        <w:t>=</w:t>
      </w:r>
    </w:p>
    <w:p w14:paraId="7BC86722"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 xml:space="preserve">m=application </w:t>
      </w:r>
      <w:r w:rsidRPr="0032712B">
        <w:t>12345</w:t>
      </w:r>
      <w:r w:rsidRPr="00EA3A21">
        <w:t xml:space="preserve"> </w:t>
      </w:r>
      <w:proofErr w:type="spellStart"/>
      <w:r w:rsidRPr="00EA3A21">
        <w:t>udp</w:t>
      </w:r>
      <w:proofErr w:type="spellEnd"/>
      <w:r w:rsidRPr="00EA3A21">
        <w:t xml:space="preserve"> </w:t>
      </w:r>
      <w:proofErr w:type="spellStart"/>
      <w:r w:rsidRPr="00EA3A21">
        <w:t>mcptt</w:t>
      </w:r>
      <w:proofErr w:type="spellEnd"/>
    </w:p>
    <w:p w14:paraId="5229716C"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32712B">
        <w:rPr>
          <w:lang w:val="pt-BR"/>
        </w:rPr>
        <w:t>a=fmtp:</w:t>
      </w:r>
      <w:r w:rsidRPr="00B212C7">
        <w:t xml:space="preserve">MCPTT </w:t>
      </w:r>
      <w:r w:rsidRPr="00B212C7">
        <w:rPr>
          <w:lang w:val="pt-BR"/>
        </w:rPr>
        <w:t>mc_queueing</w:t>
      </w:r>
    </w:p>
    <w:p w14:paraId="1AF10FA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--boundary1</w:t>
      </w:r>
    </w:p>
    <w:p w14:paraId="2CF173B3"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Content-Type: application/vnd.3gpp.mcptt-info+xml</w:t>
      </w:r>
    </w:p>
    <w:p w14:paraId="45F0563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30279089"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78E09F79"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&lt;?xml version="1.0"?&gt;</w:t>
      </w:r>
    </w:p>
    <w:p w14:paraId="5C52DEA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&lt;</w:t>
      </w:r>
      <w:proofErr w:type="spellStart"/>
      <w:r w:rsidRPr="0060704C">
        <w:t>mcpttinfo</w:t>
      </w:r>
      <w:proofErr w:type="spellEnd"/>
      <w:r w:rsidRPr="0060704C">
        <w:t>&gt;</w:t>
      </w:r>
    </w:p>
    <w:p w14:paraId="723412D1"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  &lt;</w:t>
      </w:r>
      <w:proofErr w:type="spellStart"/>
      <w:r w:rsidRPr="00E221C8">
        <w:t>mcptt</w:t>
      </w:r>
      <w:proofErr w:type="spellEnd"/>
      <w:r w:rsidRPr="00E221C8">
        <w:t>-Params&gt;</w:t>
      </w:r>
    </w:p>
    <w:p w14:paraId="52C2C294"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    &lt;s</w:t>
      </w:r>
      <w:r w:rsidRPr="00BE158B">
        <w:t>ession-type&gt;prearranged&lt;/&gt;</w:t>
      </w:r>
    </w:p>
    <w:p w14:paraId="14AF7BEA"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    &lt;</w:t>
      </w:r>
      <w:proofErr w:type="spellStart"/>
      <w:r w:rsidRPr="007F0B95">
        <w:t>mcptt</w:t>
      </w:r>
      <w:proofErr w:type="spellEnd"/>
      <w:r w:rsidRPr="007F0B95">
        <w:t>-request-</w:t>
      </w:r>
      <w:proofErr w:type="spellStart"/>
      <w:r w:rsidRPr="007F0B95">
        <w:t>uri</w:t>
      </w:r>
      <w:proofErr w:type="spellEnd"/>
      <w:r w:rsidRPr="007F0B95">
        <w:t>&gt;</w:t>
      </w:r>
      <w:r w:rsidRPr="007F0B95">
        <w:rPr>
          <w:rFonts w:eastAsia="Batang"/>
        </w:rPr>
        <w:t>mcptt-id-A3@mcptt-op.gov</w:t>
      </w:r>
      <w:r w:rsidRPr="00182F48">
        <w:t>&lt;/&gt;</w:t>
      </w:r>
    </w:p>
    <w:p w14:paraId="2B3172D0"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    &lt;</w:t>
      </w:r>
      <w:proofErr w:type="spellStart"/>
      <w:r w:rsidRPr="00182F48">
        <w:t>mcptt</w:t>
      </w:r>
      <w:proofErr w:type="spellEnd"/>
      <w:r w:rsidRPr="00182F48">
        <w:t>-calling-user-id&gt;</w:t>
      </w:r>
      <w:r w:rsidRPr="00182F48">
        <w:rPr>
          <w:rFonts w:eastAsia="Batang"/>
        </w:rPr>
        <w:t>mcptt-id-A</w:t>
      </w:r>
      <w:r w:rsidRPr="00182F48">
        <w:t>@mcptt-op.gov&lt;/&gt;</w:t>
      </w:r>
    </w:p>
    <w:p w14:paraId="230E4EE2"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 xml:space="preserve">    &lt;</w:t>
      </w:r>
      <w:proofErr w:type="spellStart"/>
      <w:r w:rsidRPr="0058633C">
        <w:t>mcptt</w:t>
      </w:r>
      <w:proofErr w:type="spellEnd"/>
      <w:r w:rsidRPr="0058633C">
        <w:t>-calling-group-id&gt;</w:t>
      </w:r>
      <w:r w:rsidRPr="00D91085">
        <w:rPr>
          <w:rFonts w:eastAsia="Batang"/>
        </w:rPr>
        <w:t>mcptt-group-T</w:t>
      </w:r>
      <w:r w:rsidRPr="0032712B">
        <w:rPr>
          <w:rFonts w:eastAsia="Batang"/>
        </w:rPr>
        <w:t>@mcptt-op.gov</w:t>
      </w:r>
      <w:r w:rsidRPr="0032712B">
        <w:t>&lt;/&gt;</w:t>
      </w:r>
    </w:p>
    <w:p w14:paraId="76F50C37"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pPr>
      <w:r w:rsidRPr="00B212C7">
        <w:t xml:space="preserve">  &lt;/</w:t>
      </w:r>
      <w:proofErr w:type="spellStart"/>
      <w:r w:rsidRPr="00B212C7">
        <w:t>mcptt</w:t>
      </w:r>
      <w:proofErr w:type="spellEnd"/>
      <w:r w:rsidRPr="00B212C7">
        <w:t>-Params&gt;</w:t>
      </w:r>
    </w:p>
    <w:p w14:paraId="31E28B33"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pPr>
      <w:r w:rsidRPr="00B212C7">
        <w:t>&lt;/</w:t>
      </w:r>
      <w:proofErr w:type="spellStart"/>
      <w:r w:rsidRPr="00B212C7">
        <w:t>mcpttinfo</w:t>
      </w:r>
      <w:proofErr w:type="spellEnd"/>
      <w:r w:rsidRPr="00B212C7">
        <w:t>&gt;</w:t>
      </w:r>
    </w:p>
    <w:p w14:paraId="5B02E8AF"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9A57484" w14:textId="77777777" w:rsidR="00EA3A21" w:rsidRPr="00B14C88" w:rsidRDefault="00EA3A21" w:rsidP="00EA3A21"/>
    <w:p w14:paraId="7B73B7DA" w14:textId="77777777" w:rsidR="00EA3A21" w:rsidRPr="0060704C" w:rsidRDefault="00EA3A21" w:rsidP="00EA3A21">
      <w:pPr>
        <w:pStyle w:val="EX"/>
        <w:keepLines w:val="0"/>
        <w:ind w:left="2268" w:hanging="1984"/>
      </w:pPr>
      <w:bookmarkStart w:id="7005" w:name="_PERM_MCCTEMPBM_CRPT00830064___2"/>
      <w:r w:rsidRPr="003E22F7">
        <w:rPr>
          <w:b/>
        </w:rPr>
        <w:t>Contact:</w:t>
      </w:r>
      <w:r w:rsidRPr="0060704C">
        <w:tab/>
        <w:t xml:space="preserve">Contains a new MCPTT session identity and can be used by the members to rejoin the session. </w:t>
      </w:r>
    </w:p>
    <w:bookmarkEnd w:id="7005"/>
    <w:p w14:paraId="2161267A" w14:textId="77777777" w:rsidR="00EA3A21" w:rsidRPr="00E221C8" w:rsidRDefault="00EA3A21" w:rsidP="00EA3A21">
      <w:pPr>
        <w:pStyle w:val="NO"/>
      </w:pPr>
      <w:r w:rsidRPr="00E221C8">
        <w:t>NOTE</w:t>
      </w:r>
      <w:r>
        <w:t> 7</w:t>
      </w:r>
      <w:r w:rsidRPr="0060704C">
        <w:t>:</w:t>
      </w:r>
      <w:r w:rsidRPr="0060704C">
        <w:tab/>
        <w:t>The MCPTT se</w:t>
      </w:r>
      <w:r w:rsidRPr="00E221C8">
        <w:t>ssion identity received from the controlling MCPTT function A cannot be used since when a member of group mcptt-group-</w:t>
      </w:r>
      <w:r>
        <w:t>A2</w:t>
      </w:r>
      <w:r w:rsidRPr="0060704C">
        <w:t>@mcptt-op.gov</w:t>
      </w:r>
      <w:r>
        <w:t xml:space="preserve"> </w:t>
      </w:r>
      <w:r w:rsidRPr="0060704C">
        <w:t>rejoins the session</w:t>
      </w:r>
      <w:r w:rsidRPr="003E22F7">
        <w:t>, the member shall rejoin the session</w:t>
      </w:r>
      <w:r w:rsidRPr="0060704C">
        <w:t xml:space="preserve"> in the non-controlling MCPTT function </w:t>
      </w:r>
      <w:r w:rsidRPr="003E22F7">
        <w:t xml:space="preserve">A </w:t>
      </w:r>
      <w:r w:rsidRPr="0060704C">
        <w:t>and not the session in t</w:t>
      </w:r>
      <w:r w:rsidRPr="00E221C8">
        <w:t>he controlling MCPTT function A.</w:t>
      </w:r>
    </w:p>
    <w:p w14:paraId="270DC899" w14:textId="77777777" w:rsidR="00EA3A21" w:rsidRPr="00B14C88" w:rsidRDefault="00EA3A21" w:rsidP="00EA3A21">
      <w:pPr>
        <w:pStyle w:val="EX"/>
        <w:keepLines w:val="0"/>
        <w:ind w:left="2268" w:hanging="1984"/>
      </w:pPr>
      <w:bookmarkStart w:id="7006" w:name="_PERM_MCCTEMPBM_CRPT00830065___2"/>
      <w:r w:rsidRPr="00E221C8">
        <w:rPr>
          <w:b/>
        </w:rPr>
        <w:t>P-Asserted-Identity:</w:t>
      </w:r>
      <w:r w:rsidRPr="00BE158B">
        <w:tab/>
        <w:t>Contains the public service identity of the non-controlling MCPTT function</w:t>
      </w:r>
      <w:r w:rsidRPr="003E22F7">
        <w:t xml:space="preserve"> A</w:t>
      </w:r>
      <w:r w:rsidRPr="0060704C">
        <w:t>.</w:t>
      </w:r>
    </w:p>
    <w:p w14:paraId="56D56AD9" w14:textId="77777777" w:rsidR="00EA3A21" w:rsidRPr="007F0B95" w:rsidRDefault="00EA3A21" w:rsidP="00EA3A21">
      <w:pPr>
        <w:pStyle w:val="EX"/>
        <w:keepLines w:val="0"/>
        <w:ind w:left="2268" w:hanging="1984"/>
      </w:pPr>
      <w:proofErr w:type="spellStart"/>
      <w:r w:rsidRPr="0060704C">
        <w:rPr>
          <w:b/>
        </w:rPr>
        <w:t>mcptt</w:t>
      </w:r>
      <w:proofErr w:type="spellEnd"/>
      <w:r w:rsidRPr="0060704C">
        <w:rPr>
          <w:b/>
        </w:rPr>
        <w:t>-info:</w:t>
      </w:r>
      <w:r w:rsidRPr="00E221C8">
        <w:tab/>
        <w:t xml:space="preserve">The identity of the invited MCPTT user </w:t>
      </w:r>
      <w:r w:rsidRPr="00BE158B">
        <w:rPr>
          <w:rFonts w:eastAsia="Batang"/>
        </w:rPr>
        <w:t xml:space="preserve">mcptt-id-A3@mcptt-op.gov </w:t>
      </w:r>
      <w:r w:rsidRPr="007F0B95">
        <w:t>is added.</w:t>
      </w:r>
    </w:p>
    <w:p w14:paraId="5470FBCB" w14:textId="77777777" w:rsidR="00EA3A21" w:rsidRDefault="00EA3A21" w:rsidP="00EA3A21">
      <w:pPr>
        <w:pStyle w:val="EX"/>
        <w:keepLines w:val="0"/>
        <w:ind w:left="2268" w:hanging="1984"/>
      </w:pPr>
      <w:r w:rsidRPr="007F0B95">
        <w:rPr>
          <w:b/>
        </w:rPr>
        <w:t>SDP offer:</w:t>
      </w:r>
      <w:r w:rsidRPr="00182F48">
        <w:tab/>
        <w:t xml:space="preserve">The SDP offer is a copy of the received SDP offer updated with the IP address and port numbers of the non-controlling MCPTT function </w:t>
      </w:r>
      <w:r w:rsidRPr="003E22F7">
        <w:t>A</w:t>
      </w:r>
      <w:r w:rsidRPr="0060704C">
        <w:t>.</w:t>
      </w:r>
    </w:p>
    <w:bookmarkEnd w:id="7006"/>
    <w:p w14:paraId="0D788958" w14:textId="77777777" w:rsidR="00EA3A21" w:rsidRDefault="00EA3A21" w:rsidP="00EA3A21">
      <w:pPr>
        <w:pStyle w:val="B1"/>
        <w:rPr>
          <w:b/>
        </w:rPr>
      </w:pPr>
      <w:r w:rsidRPr="00236EBB">
        <w:rPr>
          <w:b/>
        </w:rPr>
        <w:t>3</w:t>
      </w:r>
      <w:r>
        <w:rPr>
          <w:b/>
        </w:rPr>
        <w:t>2</w:t>
      </w:r>
      <w:r w:rsidR="002D3149">
        <w:rPr>
          <w:b/>
        </w:rPr>
        <w:t>)</w:t>
      </w:r>
      <w:r w:rsidRPr="00236EBB">
        <w:rPr>
          <w:b/>
        </w:rPr>
        <w:tab/>
        <w:t>SIP INVITE request (participating MCPTT function A3</w:t>
      </w:r>
      <w:r>
        <w:rPr>
          <w:b/>
        </w:rPr>
        <w:t xml:space="preserve"> to MCPTT client A3</w:t>
      </w:r>
      <w:r w:rsidRPr="00236EBB">
        <w:rPr>
          <w:b/>
        </w:rPr>
        <w:t xml:space="preserve">) – </w:t>
      </w:r>
      <w:r w:rsidRPr="00236EBB">
        <w:rPr>
          <w:b/>
          <w:lang w:val="en-US"/>
        </w:rPr>
        <w:t>see example in table </w:t>
      </w:r>
      <w:r>
        <w:rPr>
          <w:b/>
        </w:rPr>
        <w:t>A</w:t>
      </w:r>
      <w:r w:rsidR="00095129">
        <w:rPr>
          <w:b/>
        </w:rPr>
        <w:t>.1.</w:t>
      </w:r>
      <w:r>
        <w:rPr>
          <w:b/>
        </w:rPr>
        <w:t>3-32</w:t>
      </w:r>
    </w:p>
    <w:p w14:paraId="6439AC57" w14:textId="77777777" w:rsidR="00EA3A21" w:rsidRPr="00236EBB" w:rsidRDefault="00EA3A21" w:rsidP="00EA3A21">
      <w:pPr>
        <w:pStyle w:val="B1"/>
        <w:rPr>
          <w:b/>
        </w:rPr>
      </w:pPr>
      <w:r>
        <w:lastRenderedPageBreak/>
        <w:tab/>
        <w:t xml:space="preserve">The participating MCPTT function A3 </w:t>
      </w:r>
      <w:r w:rsidRPr="0073469F">
        <w:t>send</w:t>
      </w:r>
      <w:r>
        <w:t>s</w:t>
      </w:r>
      <w:r w:rsidRPr="0073469F">
        <w:t xml:space="preserve"> the SIP INVITE request towards the MCPTT client </w:t>
      </w:r>
      <w:r>
        <w:t xml:space="preserve">A3 </w:t>
      </w:r>
      <w:r w:rsidRPr="0073469F">
        <w:t>according to 3GPP TS 24.229 [4].</w:t>
      </w:r>
    </w:p>
    <w:p w14:paraId="1395685D" w14:textId="77777777" w:rsidR="00EA3A21" w:rsidRPr="00F6303A" w:rsidRDefault="00EA3A21" w:rsidP="00EA3A21">
      <w:pPr>
        <w:pStyle w:val="TH"/>
        <w:rPr>
          <w:lang w:val="en-US"/>
        </w:rPr>
      </w:pPr>
      <w:r>
        <w:rPr>
          <w:lang w:val="en-US"/>
        </w:rPr>
        <w:t>Table </w:t>
      </w:r>
      <w:r>
        <w:t>A</w:t>
      </w:r>
      <w:r w:rsidR="00095129">
        <w:t>.1.</w:t>
      </w:r>
      <w:r>
        <w:t>3-32</w:t>
      </w:r>
      <w:r w:rsidRPr="00F6303A">
        <w:rPr>
          <w:lang w:val="en-US"/>
        </w:rPr>
        <w:t>: SIP INVITE request (</w:t>
      </w:r>
      <w:r w:rsidRPr="00985E1B">
        <w:rPr>
          <w:lang w:val="en-US"/>
        </w:rPr>
        <w:t xml:space="preserve">participating MCPTT function </w:t>
      </w:r>
      <w:r>
        <w:rPr>
          <w:lang w:val="en-US"/>
        </w:rPr>
        <w:t>A3</w:t>
      </w:r>
      <w:r w:rsidRPr="00985E1B">
        <w:rPr>
          <w:lang w:val="en-US"/>
        </w:rPr>
        <w:t xml:space="preserve"> to MCPTT client </w:t>
      </w:r>
      <w:r>
        <w:rPr>
          <w:lang w:val="en-US"/>
        </w:rPr>
        <w:t>A3</w:t>
      </w:r>
      <w:r w:rsidRPr="00F6303A">
        <w:rPr>
          <w:lang w:val="en-US"/>
        </w:rPr>
        <w:t>)</w:t>
      </w:r>
    </w:p>
    <w:p w14:paraId="65D17AB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INVITE sip: </w:t>
      </w:r>
      <w:r w:rsidRPr="00E221C8">
        <w:rPr>
          <w:rFonts w:eastAsia="Batang"/>
        </w:rPr>
        <w:t>userA3@ims-op.net</w:t>
      </w:r>
      <w:r w:rsidRPr="00E221C8">
        <w:t xml:space="preserve"> SIP/2.0</w:t>
      </w:r>
    </w:p>
    <w:p w14:paraId="305CE05F"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Accept-Contact:</w:t>
      </w:r>
    </w:p>
    <w:p w14:paraId="761870F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P-Asserted-Service:</w:t>
      </w:r>
    </w:p>
    <w:p w14:paraId="22B235AE"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7F0B95">
        <w:t>Supported:timer;tdialog</w:t>
      </w:r>
      <w:proofErr w:type="spellEnd"/>
    </w:p>
    <w:p w14:paraId="29C22390"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182F48">
        <w:t>Session-Expires:refresher;uac</w:t>
      </w:r>
      <w:proofErr w:type="spellEnd"/>
    </w:p>
    <w:p w14:paraId="17DB0C8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Contact:</w:t>
      </w:r>
    </w:p>
    <w:p w14:paraId="497B6563"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32712B">
        <w:t>Resouce</w:t>
      </w:r>
      <w:proofErr w:type="spellEnd"/>
      <w:r w:rsidRPr="0032712B">
        <w:t>-Share: media-sharing; session-receiver; rules="k</w:t>
      </w:r>
      <w:r>
        <w:t>3</w:t>
      </w:r>
      <w:r w:rsidRPr="0060704C">
        <w:t>::UL"; timestamp=</w:t>
      </w:r>
      <w:r w:rsidRPr="003E22F7">
        <w:t>32651</w:t>
      </w:r>
    </w:p>
    <w:p w14:paraId="1DED6D78" w14:textId="77777777" w:rsidR="0090716E" w:rsidRPr="0060704C" w:rsidRDefault="0090716E" w:rsidP="00EA3A21">
      <w:pPr>
        <w:pStyle w:val="PL"/>
        <w:keepNext/>
        <w:keepLines/>
        <w:pBdr>
          <w:top w:val="single" w:sz="4" w:space="1" w:color="auto"/>
          <w:left w:val="single" w:sz="4" w:space="4" w:color="auto"/>
          <w:bottom w:val="single" w:sz="4" w:space="1" w:color="auto"/>
          <w:right w:val="single" w:sz="4" w:space="4" w:color="auto"/>
        </w:pBdr>
      </w:pPr>
      <w:proofErr w:type="spellStart"/>
      <w:r>
        <w:t>Priority-Share:allowed</w:t>
      </w:r>
      <w:proofErr w:type="spellEnd"/>
    </w:p>
    <w:p w14:paraId="388D5AA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P-Asserted-Identity:</w:t>
      </w:r>
      <w:r>
        <w:t>&lt;sip:</w:t>
      </w:r>
      <w:r w:rsidRPr="0060704C">
        <w:t>cf-A2.ims-op.net</w:t>
      </w:r>
      <w:r>
        <w:t>&gt;</w:t>
      </w:r>
    </w:p>
    <w:p w14:paraId="21DB8C2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E221C8">
        <w:t>Answer-Mode:</w:t>
      </w:r>
      <w:r w:rsidRPr="003E22F7">
        <w:t>Manual</w:t>
      </w:r>
      <w:proofErr w:type="spellEnd"/>
    </w:p>
    <w:p w14:paraId="7E9C01E3"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4201663D"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Content-Type: multipart/</w:t>
      </w:r>
      <w:proofErr w:type="spellStart"/>
      <w:r w:rsidRPr="0060704C">
        <w:t>mixed</w:t>
      </w:r>
      <w:r w:rsidRPr="00E221C8">
        <w:rPr>
          <w:rFonts w:hint="eastAsia"/>
          <w:lang w:eastAsia="zh-CN"/>
        </w:rPr>
        <w:t>;boundary</w:t>
      </w:r>
      <w:proofErr w:type="spellEnd"/>
      <w:r w:rsidRPr="00E221C8">
        <w:rPr>
          <w:rFonts w:hint="eastAsia"/>
          <w:lang w:eastAsia="zh-CN"/>
        </w:rPr>
        <w:t>=</w:t>
      </w:r>
      <w:r w:rsidRPr="00E221C8">
        <w:rPr>
          <w:lang w:val="da-DK"/>
        </w:rPr>
        <w:t>"</w:t>
      </w:r>
      <w:r w:rsidRPr="00BE158B">
        <w:rPr>
          <w:rFonts w:hint="eastAsia"/>
          <w:lang w:eastAsia="zh-CN"/>
        </w:rPr>
        <w:t>boundary</w:t>
      </w:r>
      <w:r>
        <w:rPr>
          <w:lang w:eastAsia="zh-CN"/>
        </w:rPr>
        <w:t>1</w:t>
      </w:r>
      <w:r w:rsidRPr="007F0B95">
        <w:rPr>
          <w:lang w:val="da-DK"/>
        </w:rPr>
        <w:t>"</w:t>
      </w:r>
    </w:p>
    <w:p w14:paraId="4ABC06E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2A61B678"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Content-Type: application/</w:t>
      </w:r>
      <w:proofErr w:type="spellStart"/>
      <w:r w:rsidRPr="00E221C8">
        <w:t>sdp</w:t>
      </w:r>
      <w:proofErr w:type="spellEnd"/>
      <w:r w:rsidRPr="00E221C8">
        <w:t xml:space="preserve"> </w:t>
      </w:r>
    </w:p>
    <w:p w14:paraId="01A1D850"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38F429D0"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p>
    <w:p w14:paraId="09F4E59C"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c=IN IP6 5555::</w:t>
      </w:r>
      <w:proofErr w:type="spellStart"/>
      <w:r w:rsidRPr="007F0B95">
        <w:t>aaa:ccc:aaa:ccc</w:t>
      </w:r>
      <w:proofErr w:type="spellEnd"/>
    </w:p>
    <w:p w14:paraId="131956D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 xml:space="preserve">m=audio </w:t>
      </w:r>
      <w:r>
        <w:t>18412</w:t>
      </w:r>
      <w:r w:rsidRPr="00EA3A21">
        <w:t xml:space="preserve"> RTP/AVP 97</w:t>
      </w:r>
    </w:p>
    <w:p w14:paraId="4E24F5F5"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w:t>
      </w:r>
    </w:p>
    <w:p w14:paraId="7AFC83E7"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w:t>
      </w:r>
    </w:p>
    <w:p w14:paraId="445D3532"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a=</w:t>
      </w:r>
    </w:p>
    <w:p w14:paraId="46CE97CE"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7F0B95">
        <w:t>i</w:t>
      </w:r>
      <w:proofErr w:type="spellEnd"/>
      <w:r w:rsidRPr="007F0B95">
        <w:t>=</w:t>
      </w:r>
    </w:p>
    <w:p w14:paraId="7EA28F1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m=application </w:t>
      </w:r>
      <w:r w:rsidRPr="00EA3A21">
        <w:t xml:space="preserve">18413 </w:t>
      </w:r>
      <w:proofErr w:type="spellStart"/>
      <w:r w:rsidRPr="00EA3A21">
        <w:t>udp</w:t>
      </w:r>
      <w:proofErr w:type="spellEnd"/>
      <w:r w:rsidRPr="00EA3A21">
        <w:t xml:space="preserve"> </w:t>
      </w:r>
      <w:proofErr w:type="spellStart"/>
      <w:r w:rsidRPr="00EA3A21">
        <w:t>mcptt</w:t>
      </w:r>
      <w:proofErr w:type="spellEnd"/>
    </w:p>
    <w:p w14:paraId="3D58CD69"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221C8">
        <w:rPr>
          <w:lang w:val="pt-BR"/>
        </w:rPr>
        <w:t>a=fmtp:</w:t>
      </w:r>
      <w:r w:rsidRPr="00BE158B">
        <w:t xml:space="preserve">MCPTT </w:t>
      </w:r>
      <w:r w:rsidRPr="007F0B95">
        <w:rPr>
          <w:lang w:val="pt-BR"/>
        </w:rPr>
        <w:t>mc_queueing</w:t>
      </w:r>
    </w:p>
    <w:p w14:paraId="12CCFD74"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--boundary1</w:t>
      </w:r>
    </w:p>
    <w:p w14:paraId="5D24097B"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Content-Type: application/vnd.3gpp.mcptt-info+xml</w:t>
      </w:r>
    </w:p>
    <w:p w14:paraId="4A8C925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Content-Length: (…)</w:t>
      </w:r>
    </w:p>
    <w:p w14:paraId="0DD61714"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p>
    <w:p w14:paraId="69401216"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&lt;?xml version="1.0"?&gt;</w:t>
      </w:r>
    </w:p>
    <w:p w14:paraId="5A02BC31"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&lt;</w:t>
      </w:r>
      <w:proofErr w:type="spellStart"/>
      <w:r w:rsidRPr="00236EBB">
        <w:t>mcpttinfo</w:t>
      </w:r>
      <w:proofErr w:type="spellEnd"/>
      <w:r w:rsidRPr="00236EBB">
        <w:t>&gt;</w:t>
      </w:r>
    </w:p>
    <w:p w14:paraId="35FA9AB7"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w:t>
      </w:r>
      <w:proofErr w:type="spellStart"/>
      <w:r w:rsidRPr="00236EBB">
        <w:t>mcptt</w:t>
      </w:r>
      <w:proofErr w:type="spellEnd"/>
      <w:r w:rsidRPr="00236EBB">
        <w:t>-Params&gt;</w:t>
      </w:r>
    </w:p>
    <w:p w14:paraId="6A0E1C12"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&lt;session-type&gt;prearranged&lt;/&gt;</w:t>
      </w:r>
    </w:p>
    <w:p w14:paraId="3A57C438"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w:t>
      </w:r>
      <w:proofErr w:type="spellStart"/>
      <w:r w:rsidRPr="00236EBB">
        <w:t>mcptt</w:t>
      </w:r>
      <w:proofErr w:type="spellEnd"/>
      <w:r w:rsidRPr="00236EBB">
        <w:t>-request-</w:t>
      </w:r>
      <w:proofErr w:type="spellStart"/>
      <w:r w:rsidRPr="00236EBB">
        <w:t>uri</w:t>
      </w:r>
      <w:proofErr w:type="spellEnd"/>
      <w:r w:rsidRPr="00236EBB">
        <w:t>&gt;</w:t>
      </w:r>
      <w:r w:rsidRPr="00236EBB">
        <w:rPr>
          <w:rFonts w:eastAsia="Batang"/>
        </w:rPr>
        <w:t>mcptt-id-A3@mcptt-op.gov</w:t>
      </w:r>
      <w:r w:rsidRPr="00236EBB">
        <w:t>&lt;/&gt;</w:t>
      </w:r>
    </w:p>
    <w:p w14:paraId="540F5E7A"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w:t>
      </w:r>
      <w:proofErr w:type="spellStart"/>
      <w:r w:rsidRPr="00236EBB">
        <w:t>mcptt</w:t>
      </w:r>
      <w:proofErr w:type="spellEnd"/>
      <w:r w:rsidRPr="00236EBB">
        <w:t>-calling-user-id&gt;</w:t>
      </w:r>
      <w:r w:rsidRPr="00236EBB">
        <w:rPr>
          <w:rFonts w:eastAsia="Batang"/>
        </w:rPr>
        <w:t>mcptt-id-A</w:t>
      </w:r>
      <w:r w:rsidRPr="00236EBB">
        <w:t>@mcptt-op.gov&lt;/&gt;</w:t>
      </w:r>
    </w:p>
    <w:p w14:paraId="6CA848C2"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w:t>
      </w:r>
      <w:proofErr w:type="spellStart"/>
      <w:r w:rsidRPr="00236EBB">
        <w:t>mcptt</w:t>
      </w:r>
      <w:proofErr w:type="spellEnd"/>
      <w:r w:rsidRPr="00236EBB">
        <w:t>-calling-group-id&gt;</w:t>
      </w:r>
      <w:r w:rsidRPr="00D91085">
        <w:rPr>
          <w:rFonts w:eastAsia="Batang"/>
        </w:rPr>
        <w:t>mcptt-group-T</w:t>
      </w:r>
      <w:r w:rsidRPr="00236EBB">
        <w:rPr>
          <w:rFonts w:eastAsia="Batang"/>
        </w:rPr>
        <w:t>@mcptt-op.gov</w:t>
      </w:r>
      <w:r w:rsidRPr="00236EBB">
        <w:t>&lt;/&gt;</w:t>
      </w:r>
    </w:p>
    <w:p w14:paraId="0EFC1D89"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w:t>
      </w:r>
      <w:proofErr w:type="spellStart"/>
      <w:r w:rsidRPr="00236EBB">
        <w:t>mcptt</w:t>
      </w:r>
      <w:proofErr w:type="spellEnd"/>
      <w:r w:rsidRPr="00236EBB">
        <w:t>-Params&gt;</w:t>
      </w:r>
    </w:p>
    <w:p w14:paraId="7905C956"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&lt;/</w:t>
      </w:r>
      <w:proofErr w:type="spellStart"/>
      <w:r w:rsidRPr="00236EBB">
        <w:t>mcpttinfo</w:t>
      </w:r>
      <w:proofErr w:type="spellEnd"/>
      <w:r w:rsidRPr="00236EBB">
        <w:t>&gt;</w:t>
      </w:r>
    </w:p>
    <w:p w14:paraId="6E09EDC3"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0DF3460F" w14:textId="77777777" w:rsidR="00EA3A21" w:rsidRPr="00B14C88" w:rsidRDefault="00EA3A21" w:rsidP="00EA3A21">
      <w:pPr>
        <w:pStyle w:val="EX"/>
        <w:keepLines w:val="0"/>
        <w:ind w:left="2268" w:hanging="1984"/>
      </w:pPr>
      <w:bookmarkStart w:id="7007" w:name="_PERM_MCCTEMPBM_CRPT00830066___2"/>
    </w:p>
    <w:p w14:paraId="48D3566F" w14:textId="77777777" w:rsidR="00EA3A21" w:rsidRPr="007F0B95" w:rsidRDefault="00EA3A21" w:rsidP="00EA3A21">
      <w:pPr>
        <w:pStyle w:val="EX"/>
        <w:keepLines w:val="0"/>
        <w:ind w:left="2268" w:hanging="1984"/>
      </w:pPr>
      <w:r w:rsidRPr="0060704C">
        <w:rPr>
          <w:b/>
        </w:rPr>
        <w:t>Request-URI:</w:t>
      </w:r>
      <w:r w:rsidRPr="00E221C8">
        <w:tab/>
        <w:t xml:space="preserve">Contains the public user identity of the </w:t>
      </w:r>
      <w:r w:rsidRPr="00E221C8">
        <w:rPr>
          <w:rFonts w:eastAsia="Batang"/>
        </w:rPr>
        <w:t>userA3@ims-o</w:t>
      </w:r>
      <w:r w:rsidRPr="00BE158B">
        <w:rPr>
          <w:rFonts w:eastAsia="Batang"/>
        </w:rPr>
        <w:t>p.net</w:t>
      </w:r>
      <w:r w:rsidRPr="007F0B95">
        <w:t>.</w:t>
      </w:r>
    </w:p>
    <w:p w14:paraId="6EA7C7DF" w14:textId="77777777" w:rsidR="00EA3A21" w:rsidRDefault="00EA3A21" w:rsidP="00EA3A21">
      <w:pPr>
        <w:pStyle w:val="EX"/>
        <w:keepLines w:val="0"/>
        <w:ind w:left="2268" w:hanging="1984"/>
      </w:pPr>
      <w:r w:rsidRPr="007F0B95">
        <w:rPr>
          <w:b/>
        </w:rPr>
        <w:t>Resource-Share:</w:t>
      </w:r>
      <w:r w:rsidRPr="00182F48">
        <w:tab/>
      </w:r>
      <w:r>
        <w:t xml:space="preserve">Contains a new sharing key along with indication that </w:t>
      </w:r>
      <w:r w:rsidRPr="0073469F">
        <w:t xml:space="preserve">MCPTT speech </w:t>
      </w:r>
      <w:r>
        <w:t>media can be shared in the uplink (UL) direction. The value "k3" is the key that P-CSCF can use to identify media streams towards MCPTT client A3 that can share media.</w:t>
      </w:r>
    </w:p>
    <w:p w14:paraId="35ABB744" w14:textId="77777777" w:rsidR="0090716E" w:rsidRPr="0045201D" w:rsidRDefault="0090716E" w:rsidP="0090716E">
      <w:pPr>
        <w:pStyle w:val="EX"/>
        <w:keepLines w:val="0"/>
        <w:ind w:left="2268" w:hanging="1984"/>
      </w:pPr>
      <w:r w:rsidRPr="00F45027">
        <w:rPr>
          <w:b/>
        </w:rPr>
        <w:t>Priority-Share:</w:t>
      </w:r>
      <w:r w:rsidRPr="00F45027">
        <w:tab/>
        <w:t>The Priority-Share header field is set to "allowed" indicating that priority sharing can be applied by IMS.</w:t>
      </w:r>
    </w:p>
    <w:p w14:paraId="17A26BEB" w14:textId="77777777" w:rsidR="00EA3A21" w:rsidRPr="0060704C" w:rsidRDefault="00EA3A21" w:rsidP="00EA3A21">
      <w:pPr>
        <w:pStyle w:val="EX"/>
        <w:keepLines w:val="0"/>
        <w:ind w:left="2268" w:hanging="1984"/>
      </w:pPr>
      <w:r w:rsidRPr="00E221C8">
        <w:rPr>
          <w:b/>
        </w:rPr>
        <w:t>Answer-Mode:</w:t>
      </w:r>
      <w:r w:rsidRPr="00E221C8">
        <w:tab/>
        <w:t>The MCPTT service setting is "</w:t>
      </w:r>
      <w:r w:rsidRPr="00BE158B">
        <w:rPr>
          <w:rFonts w:eastAsia="SimSun"/>
        </w:rPr>
        <w:t>manual-answer</w:t>
      </w:r>
      <w:r w:rsidRPr="007F0B95">
        <w:t>" so the participating MCPTT function includes the value "</w:t>
      </w:r>
      <w:r w:rsidRPr="003E22F7">
        <w:t>Manual</w:t>
      </w:r>
      <w:r w:rsidRPr="0060704C">
        <w:t>" in the Answer-Mode header field.</w:t>
      </w:r>
    </w:p>
    <w:p w14:paraId="4D12E366" w14:textId="77777777" w:rsidR="00EA3A21" w:rsidRDefault="00EA3A21" w:rsidP="00EA3A21">
      <w:pPr>
        <w:pStyle w:val="EX"/>
        <w:keepLines w:val="0"/>
        <w:ind w:left="2268" w:hanging="1984"/>
      </w:pPr>
      <w:r w:rsidRPr="00E221C8">
        <w:rPr>
          <w:b/>
        </w:rPr>
        <w:t>SDP offer:</w:t>
      </w:r>
      <w:r w:rsidRPr="00E221C8">
        <w:tab/>
        <w:t>The SDP offer is a copy of the received SDP offer updated with the IP address and port n</w:t>
      </w:r>
      <w:r w:rsidRPr="00BE158B">
        <w:t>umbers of the participating MCPTT function B.</w:t>
      </w:r>
    </w:p>
    <w:bookmarkEnd w:id="7007"/>
    <w:p w14:paraId="68AA8F67" w14:textId="77777777" w:rsidR="00EA3A21" w:rsidRDefault="00EA3A21" w:rsidP="00EA3A21">
      <w:pPr>
        <w:pStyle w:val="B1"/>
        <w:rPr>
          <w:b/>
        </w:rPr>
      </w:pPr>
      <w:r>
        <w:rPr>
          <w:b/>
        </w:rPr>
        <w:t>33</w:t>
      </w:r>
      <w:r w:rsidR="002D3149">
        <w:rPr>
          <w:b/>
        </w:rPr>
        <w:t>)</w:t>
      </w:r>
      <w:r>
        <w:rPr>
          <w:b/>
        </w:rPr>
        <w:t>-34</w:t>
      </w:r>
      <w:r w:rsidR="002D3149">
        <w:rPr>
          <w:b/>
        </w:rPr>
        <w:t>)</w:t>
      </w:r>
      <w:r>
        <w:rPr>
          <w:b/>
        </w:rPr>
        <w:tab/>
        <w:t>SIP 200 (OK) response to the SIP INVITE request (MCPTT client A3 to non-controlling MCPTT function A)</w:t>
      </w:r>
      <w:r w:rsidRPr="00236EBB">
        <w:rPr>
          <w:b/>
        </w:rPr>
        <w:t xml:space="preserve"> – </w:t>
      </w:r>
      <w:r w:rsidRPr="00236EBB">
        <w:rPr>
          <w:b/>
          <w:lang w:val="en-US"/>
        </w:rPr>
        <w:t>see example in table </w:t>
      </w:r>
      <w:r>
        <w:rPr>
          <w:b/>
        </w:rPr>
        <w:t>A</w:t>
      </w:r>
      <w:r w:rsidR="00095129">
        <w:rPr>
          <w:b/>
        </w:rPr>
        <w:t>.1.</w:t>
      </w:r>
      <w:r>
        <w:rPr>
          <w:b/>
        </w:rPr>
        <w:t>3-33</w:t>
      </w:r>
    </w:p>
    <w:p w14:paraId="724C49F7" w14:textId="77777777" w:rsidR="00EA3A21" w:rsidRPr="0073469F" w:rsidRDefault="00EA3A21" w:rsidP="00EA3A21">
      <w:pPr>
        <w:pStyle w:val="B1"/>
      </w:pPr>
      <w:r>
        <w:tab/>
        <w:t xml:space="preserve">Upon receiving the SIP INVITE request the MCPTT client A3 accepts the invitation, interacts with the media plane as specified in 3GPP TS 24.380 </w:t>
      </w:r>
      <w:r w:rsidR="001E5F65">
        <w:t>clause</w:t>
      </w:r>
      <w:r>
        <w:t> 6.2 and sends</w:t>
      </w:r>
      <w:r w:rsidRPr="0073469F">
        <w:rPr>
          <w:lang w:eastAsia="ko-KR"/>
        </w:rPr>
        <w:t xml:space="preserve"> the SIP 2</w:t>
      </w:r>
      <w:r>
        <w:rPr>
          <w:lang w:eastAsia="ko-KR"/>
        </w:rPr>
        <w:t>00 (OK)</w:t>
      </w:r>
      <w:r w:rsidRPr="0073469F">
        <w:rPr>
          <w:lang w:eastAsia="ko-KR"/>
        </w:rPr>
        <w:t xml:space="preserve"> response towards the MCPTT server according to rules and procedures of 3GPP TS 24.229 [4]</w:t>
      </w:r>
      <w:r>
        <w:rPr>
          <w:lang w:eastAsia="ko-KR"/>
        </w:rPr>
        <w:t>.</w:t>
      </w:r>
    </w:p>
    <w:p w14:paraId="73BE89FB" w14:textId="77777777" w:rsidR="00EA3A21" w:rsidRPr="00F6303A" w:rsidRDefault="00EA3A21" w:rsidP="00EA3A21">
      <w:pPr>
        <w:pStyle w:val="TH"/>
      </w:pPr>
      <w:r w:rsidRPr="00F6303A">
        <w:lastRenderedPageBreak/>
        <w:t>Table </w:t>
      </w:r>
      <w:r>
        <w:t>A</w:t>
      </w:r>
      <w:r w:rsidR="00095129">
        <w:t>.1.</w:t>
      </w:r>
      <w:r>
        <w:t>3-33</w:t>
      </w:r>
      <w:r w:rsidRPr="00F6303A">
        <w:t xml:space="preserve">: SIP </w:t>
      </w:r>
      <w:r>
        <w:t>200</w:t>
      </w:r>
      <w:r w:rsidRPr="00F6303A">
        <w:t xml:space="preserve"> (</w:t>
      </w:r>
      <w:r>
        <w:t>OK</w:t>
      </w:r>
      <w:r w:rsidRPr="00F6303A">
        <w:t>) response (</w:t>
      </w:r>
      <w:r w:rsidRPr="000B5782">
        <w:t>MCPTT client A3 to non-controlling MCPTT function via participating MCPTT function A3</w:t>
      </w:r>
      <w:r w:rsidRPr="00F6303A">
        <w:t>)</w:t>
      </w:r>
    </w:p>
    <w:p w14:paraId="6FC048C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SIP/2.0 200 OK</w:t>
      </w:r>
    </w:p>
    <w:p w14:paraId="3EB42DF1"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Session-Expires:3600;refresher=</w:t>
      </w:r>
      <w:proofErr w:type="spellStart"/>
      <w:r w:rsidRPr="00E221C8">
        <w:t>uas</w:t>
      </w:r>
      <w:proofErr w:type="spellEnd"/>
    </w:p>
    <w:p w14:paraId="21534CF2"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Require: timer</w:t>
      </w:r>
    </w:p>
    <w:p w14:paraId="13BBA3F4"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Contact:&lt;sip:[5555::bbb:aaa:ccc:aaa</w:t>
      </w:r>
      <w:r w:rsidRPr="00182F48">
        <w:t>]&gt;;</w:t>
      </w:r>
      <w:r>
        <w:t>+g.3gpp.mcptt;</w:t>
      </w:r>
      <w:r w:rsidRPr="0060704C">
        <w:t>+g</w:t>
      </w:r>
      <w:r w:rsidRPr="00E221C8">
        <w:t>.3gpp.icsi-ref="urn%3Aurn-7%3A3gpp-service.ims.icsi.mcptt"</w:t>
      </w:r>
    </w:p>
    <w:p w14:paraId="208D786C"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r w:rsidRPr="000B5782">
        <w:t>P</w:t>
      </w:r>
      <w:r w:rsidRPr="0060704C">
        <w:t>-Asserted-Identity:</w:t>
      </w:r>
      <w:r>
        <w:t>&lt;sip:</w:t>
      </w:r>
      <w:r w:rsidRPr="006D390B">
        <w:rPr>
          <w:rFonts w:eastAsia="Batang"/>
        </w:rPr>
        <w:t>userA</w:t>
      </w:r>
      <w:r>
        <w:rPr>
          <w:rFonts w:eastAsia="Batang"/>
        </w:rPr>
        <w:t>3</w:t>
      </w:r>
      <w:r w:rsidRPr="006D390B">
        <w:rPr>
          <w:rFonts w:eastAsia="Batang"/>
        </w:rPr>
        <w:t>@ims-op.net</w:t>
      </w:r>
      <w:r>
        <w:rPr>
          <w:rFonts w:eastAsia="Batang"/>
        </w:rPr>
        <w:t>&gt;</w:t>
      </w:r>
    </w:p>
    <w:p w14:paraId="6E518439"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Supported: </w:t>
      </w:r>
      <w:proofErr w:type="spellStart"/>
      <w:r w:rsidRPr="0060704C">
        <w:t>tdialog</w:t>
      </w:r>
      <w:proofErr w:type="spellEnd"/>
      <w:r w:rsidRPr="0060704C">
        <w:t xml:space="preserve">, </w:t>
      </w:r>
      <w:proofErr w:type="spellStart"/>
      <w:r w:rsidRPr="0060704C">
        <w:t>norefersub</w:t>
      </w:r>
      <w:proofErr w:type="spellEnd"/>
      <w:r w:rsidRPr="0060704C">
        <w:t xml:space="preserve">, </w:t>
      </w:r>
      <w:proofErr w:type="spellStart"/>
      <w:r w:rsidRPr="0060704C">
        <w:t>explicitsub</w:t>
      </w:r>
      <w:proofErr w:type="spellEnd"/>
      <w:r w:rsidRPr="0060704C">
        <w:t xml:space="preserve">, </w:t>
      </w:r>
      <w:proofErr w:type="spellStart"/>
      <w:r w:rsidRPr="0060704C">
        <w:t>nosub</w:t>
      </w:r>
      <w:proofErr w:type="spellEnd"/>
    </w:p>
    <w:p w14:paraId="484A795D"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E221C8">
        <w:t>P-Answer-State:Confirmed</w:t>
      </w:r>
      <w:proofErr w:type="spellEnd"/>
    </w:p>
    <w:p w14:paraId="6C1ECBF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w:t>
      </w:r>
      <w:proofErr w:type="spellStart"/>
      <w:r w:rsidRPr="00FC181E">
        <w:t>mixed</w:t>
      </w:r>
      <w:r w:rsidRPr="00FC181E">
        <w:rPr>
          <w:rFonts w:hint="eastAsia"/>
          <w:lang w:eastAsia="zh-CN"/>
        </w:rPr>
        <w:t>;boundary</w:t>
      </w:r>
      <w:proofErr w:type="spellEnd"/>
      <w:r w:rsidRPr="00FC181E">
        <w:rPr>
          <w:rFonts w:hint="eastAsia"/>
          <w:lang w:eastAsia="zh-CN"/>
        </w:rPr>
        <w:t>=</w:t>
      </w:r>
      <w:r w:rsidRPr="00FC181E">
        <w:rPr>
          <w:lang w:val="da-DK"/>
        </w:rPr>
        <w:t>"</w:t>
      </w:r>
      <w:r w:rsidRPr="00FC181E">
        <w:rPr>
          <w:rFonts w:hint="eastAsia"/>
          <w:lang w:eastAsia="zh-CN"/>
        </w:rPr>
        <w:t>boundary</w:t>
      </w:r>
      <w:r>
        <w:rPr>
          <w:lang w:eastAsia="zh-CN"/>
        </w:rPr>
        <w:t>1</w:t>
      </w:r>
      <w:r w:rsidRPr="00FC181E">
        <w:rPr>
          <w:lang w:val="da-DK"/>
        </w:rPr>
        <w:t>"</w:t>
      </w:r>
    </w:p>
    <w:p w14:paraId="74837A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309F909"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Content-Type: application/</w:t>
      </w:r>
      <w:proofErr w:type="spellStart"/>
      <w:r w:rsidRPr="00BE158B">
        <w:t>sdp</w:t>
      </w:r>
      <w:proofErr w:type="spellEnd"/>
    </w:p>
    <w:p w14:paraId="60A3B8E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Content-Length: (…)</w:t>
      </w:r>
    </w:p>
    <w:p w14:paraId="03F8EEF4"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7FF3BE3C"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c=IN IP6 </w:t>
      </w:r>
      <w:r w:rsidRPr="00E221C8">
        <w:t>5555::</w:t>
      </w:r>
      <w:proofErr w:type="spellStart"/>
      <w:r w:rsidRPr="00E221C8">
        <w:t>baa:abb:ddd:cccc</w:t>
      </w:r>
      <w:proofErr w:type="spellEnd"/>
    </w:p>
    <w:p w14:paraId="44D5FB7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 xml:space="preserve">m=audio </w:t>
      </w:r>
      <w:r w:rsidRPr="007F0B95">
        <w:t>25644</w:t>
      </w:r>
      <w:r w:rsidRPr="00EA3A21">
        <w:t xml:space="preserve"> RTP/AVP 97</w:t>
      </w:r>
    </w:p>
    <w:p w14:paraId="601C947D"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a=rtpmap:97 AMR </w:t>
      </w:r>
    </w:p>
    <w:p w14:paraId="43796936"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a=fmtp:97 mode-set=0,2,5,7; </w:t>
      </w:r>
      <w:proofErr w:type="spellStart"/>
      <w:r w:rsidRPr="00182F48">
        <w:t>maxframes</w:t>
      </w:r>
      <w:proofErr w:type="spellEnd"/>
      <w:r w:rsidRPr="00182F48">
        <w:t>=2</w:t>
      </w:r>
    </w:p>
    <w:p w14:paraId="23C6026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a=maxptime:20</w:t>
      </w:r>
    </w:p>
    <w:p w14:paraId="7E55FAD5"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32712B">
        <w:t>i</w:t>
      </w:r>
      <w:proofErr w:type="spellEnd"/>
      <w:r w:rsidRPr="0032712B">
        <w:t>=speech</w:t>
      </w:r>
    </w:p>
    <w:p w14:paraId="4384B50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m=application 25644</w:t>
      </w:r>
      <w:r w:rsidRPr="00EA3A21">
        <w:t xml:space="preserve"> </w:t>
      </w:r>
      <w:proofErr w:type="spellStart"/>
      <w:r w:rsidRPr="00EA3A21">
        <w:t>udp</w:t>
      </w:r>
      <w:proofErr w:type="spellEnd"/>
      <w:r w:rsidRPr="00EA3A21">
        <w:t xml:space="preserve"> </w:t>
      </w:r>
      <w:proofErr w:type="spellStart"/>
      <w:r w:rsidRPr="00EA3A21">
        <w:t>mcptt</w:t>
      </w:r>
      <w:proofErr w:type="spellEnd"/>
    </w:p>
    <w:p w14:paraId="55221D9E"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w:t>
      </w:r>
      <w:proofErr w:type="spellStart"/>
      <w:r w:rsidRPr="00EA3A21">
        <w:t>fmtp:</w:t>
      </w:r>
      <w:r w:rsidRPr="00D91085">
        <w:t>MCPTT</w:t>
      </w:r>
      <w:proofErr w:type="spellEnd"/>
      <w:r w:rsidRPr="00D91085">
        <w:t xml:space="preserve"> </w:t>
      </w:r>
      <w:proofErr w:type="spellStart"/>
      <w:r w:rsidRPr="00EA3A21">
        <w:t>mc_queueing</w:t>
      </w:r>
      <w:proofErr w:type="spellEnd"/>
    </w:p>
    <w:p w14:paraId="18D720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0FFB0A4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2CC6707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53D5EFF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51644D1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0FEE748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w:t>
      </w:r>
      <w:proofErr w:type="spellStart"/>
      <w:r w:rsidRPr="00BA4A32">
        <w:rPr>
          <w:rFonts w:eastAsia="Batang"/>
        </w:rPr>
        <w:t>mcpttinfo</w:t>
      </w:r>
      <w:proofErr w:type="spellEnd"/>
      <w:r w:rsidRPr="00BA4A32">
        <w:rPr>
          <w:rFonts w:eastAsia="Batang"/>
        </w:rPr>
        <w:t>&gt;</w:t>
      </w:r>
    </w:p>
    <w:p w14:paraId="49FA0F1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-Params&gt;</w:t>
      </w:r>
    </w:p>
    <w:p w14:paraId="1922360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507FA5B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w:t>
      </w:r>
      <w:proofErr w:type="spellStart"/>
      <w:r>
        <w:t>mcptt</w:t>
      </w:r>
      <w:proofErr w:type="spellEnd"/>
      <w:r>
        <w:t>-called-party-id&gt;</w:t>
      </w:r>
      <w:r w:rsidRPr="006D390B">
        <w:rPr>
          <w:rFonts w:eastAsia="Batang"/>
        </w:rPr>
        <w:t>mcptt-id-A</w:t>
      </w:r>
      <w:r>
        <w:rPr>
          <w:rFonts w:eastAsia="Batang"/>
        </w:rPr>
        <w:t>3</w:t>
      </w:r>
      <w:r w:rsidRPr="006D390B">
        <w:rPr>
          <w:rFonts w:eastAsia="Batang"/>
        </w:rPr>
        <w:t>@mcptt-op.gov</w:t>
      </w:r>
      <w:r>
        <w:t>&lt;/&gt;</w:t>
      </w:r>
    </w:p>
    <w:p w14:paraId="4C059BB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-Params&gt;</w:t>
      </w:r>
    </w:p>
    <w:p w14:paraId="0E33E92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w:t>
      </w:r>
      <w:proofErr w:type="spellStart"/>
      <w:r w:rsidRPr="00BA4A32">
        <w:rPr>
          <w:rFonts w:eastAsia="Batang"/>
        </w:rPr>
        <w:t>mcpttinfo</w:t>
      </w:r>
      <w:proofErr w:type="spellEnd"/>
      <w:r w:rsidRPr="00BA4A32">
        <w:rPr>
          <w:rFonts w:eastAsia="Batang"/>
        </w:rPr>
        <w:t>&gt;</w:t>
      </w:r>
    </w:p>
    <w:p w14:paraId="7884CBBE"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rPr>
          <w:rFonts w:eastAsia="Batang"/>
        </w:rPr>
        <w:t>--boundary1</w:t>
      </w:r>
      <w:r>
        <w:rPr>
          <w:rFonts w:eastAsia="Batang"/>
        </w:rPr>
        <w:t>—</w:t>
      </w:r>
    </w:p>
    <w:p w14:paraId="19892FE9" w14:textId="77777777" w:rsidR="00EA3A21" w:rsidRDefault="00EA3A21" w:rsidP="005C5D81"/>
    <w:p w14:paraId="3EFFC919" w14:textId="77777777" w:rsidR="00EA3A21" w:rsidRPr="00E221C8" w:rsidRDefault="00EA3A21" w:rsidP="00EA3A21">
      <w:pPr>
        <w:pStyle w:val="EX"/>
        <w:keepLines w:val="0"/>
        <w:ind w:left="2268" w:hanging="1984"/>
      </w:pPr>
      <w:bookmarkStart w:id="7008" w:name="_PERM_MCCTEMPBM_CRPT00830067___2"/>
      <w:r w:rsidRPr="0060704C">
        <w:rPr>
          <w:b/>
        </w:rPr>
        <w:t>Contact:</w:t>
      </w:r>
      <w:r w:rsidRPr="00E221C8">
        <w:tab/>
        <w:t>Contains the registered contact</w:t>
      </w:r>
      <w:r w:rsidRPr="00E268AF">
        <w:t>,</w:t>
      </w:r>
      <w:r w:rsidRPr="0060704C">
        <w:t xml:space="preserve"> the g.3gpp.mcptt feature tag</w:t>
      </w:r>
      <w:r w:rsidRPr="00E268AF">
        <w:t xml:space="preserve"> and the </w:t>
      </w:r>
      <w:r w:rsidRPr="0060704C">
        <w:t>g.3gpp.icsi-ref media feature tag with the IMS communication service MCPTT</w:t>
      </w:r>
      <w:r w:rsidRPr="00E221C8">
        <w:t>.</w:t>
      </w:r>
    </w:p>
    <w:p w14:paraId="75D29A8C" w14:textId="77777777" w:rsidR="00EA3A21" w:rsidRPr="0060704C" w:rsidRDefault="00EA3A21" w:rsidP="00EA3A21">
      <w:pPr>
        <w:pStyle w:val="EX"/>
        <w:keepLines w:val="0"/>
        <w:ind w:left="2268" w:hanging="1984"/>
      </w:pPr>
      <w:r w:rsidRPr="00E221C8">
        <w:rPr>
          <w:b/>
        </w:rPr>
        <w:t>P-Answer-State:</w:t>
      </w:r>
      <w:r w:rsidRPr="00E221C8">
        <w:rPr>
          <w:b/>
        </w:rPr>
        <w:tab/>
      </w:r>
      <w:r w:rsidRPr="00BE158B">
        <w:t xml:space="preserve">Contains the value </w:t>
      </w:r>
      <w:r w:rsidRPr="007F0B95">
        <w:t xml:space="preserve">"Confirmed" to indicate that the MCPTT client </w:t>
      </w:r>
      <w:r>
        <w:t>sent the response</w:t>
      </w:r>
      <w:r w:rsidRPr="0060704C">
        <w:t>.</w:t>
      </w:r>
    </w:p>
    <w:p w14:paraId="2B7FDE3A" w14:textId="77777777" w:rsidR="00EA3A21" w:rsidRPr="00FC181E" w:rsidRDefault="00EA3A21" w:rsidP="00EA3A21">
      <w:pPr>
        <w:pStyle w:val="EX"/>
        <w:keepLines w:val="0"/>
        <w:ind w:left="2268" w:hanging="1984"/>
        <w:rPr>
          <w:b/>
        </w:rPr>
      </w:pPr>
      <w:r w:rsidRPr="00E221C8">
        <w:rPr>
          <w:b/>
        </w:rPr>
        <w:t>SDP answer:</w:t>
      </w:r>
      <w:r w:rsidRPr="00E221C8">
        <w:rPr>
          <w:b/>
        </w:rPr>
        <w:tab/>
      </w:r>
      <w:r w:rsidRPr="00E221C8">
        <w:t xml:space="preserve">The received SDP offer is accepted and updated with the IP address and port numbers of the MCPTT client </w:t>
      </w:r>
      <w:r w:rsidRPr="00E268AF">
        <w:t>A3</w:t>
      </w:r>
      <w:r w:rsidRPr="0060704C">
        <w:t xml:space="preserve">. The MCPTT client </w:t>
      </w:r>
      <w:r w:rsidRPr="00E268AF">
        <w:t>A3</w:t>
      </w:r>
      <w:r w:rsidRPr="0060704C">
        <w:t xml:space="preserve"> confirms that </w:t>
      </w:r>
      <w:r w:rsidRPr="00F46FEE">
        <w:t>queueing</w:t>
      </w:r>
      <w:r w:rsidRPr="0060704C">
        <w:t xml:space="preserve"> of floor requests are supported in the '</w:t>
      </w:r>
      <w:proofErr w:type="spellStart"/>
      <w:r w:rsidRPr="0060704C">
        <w:t>fmtp</w:t>
      </w:r>
      <w:proofErr w:type="spellEnd"/>
      <w:r w:rsidRPr="0060704C">
        <w:t>' attribute "</w:t>
      </w:r>
      <w:proofErr w:type="spellStart"/>
      <w:r w:rsidRPr="0060704C">
        <w:t>mc_queueing</w:t>
      </w:r>
      <w:proofErr w:type="spellEnd"/>
      <w:r w:rsidRPr="0060704C">
        <w:t>".</w:t>
      </w:r>
      <w:r w:rsidRPr="00E221C8">
        <w:br/>
      </w:r>
      <w:r w:rsidRPr="00E221C8">
        <w:br/>
        <w:t xml:space="preserve">The participating MCPTT function A3 updates </w:t>
      </w:r>
      <w:r w:rsidRPr="00E268AF">
        <w:t xml:space="preserve">the IP address and port numbers </w:t>
      </w:r>
      <w:r w:rsidRPr="00236EBB">
        <w:t>with the</w:t>
      </w:r>
      <w:r>
        <w:t xml:space="preserve"> IP address and port numbers </w:t>
      </w:r>
      <w:r w:rsidRPr="00E268AF">
        <w:t xml:space="preserve">of the </w:t>
      </w:r>
      <w:r w:rsidRPr="0060704C">
        <w:t>participating MCPTT function A3.</w:t>
      </w:r>
    </w:p>
    <w:bookmarkEnd w:id="7008"/>
    <w:p w14:paraId="637D2A2A" w14:textId="77777777" w:rsidR="00EA3A21" w:rsidRDefault="00EA3A21" w:rsidP="00EA3A21">
      <w:pPr>
        <w:pStyle w:val="B1"/>
        <w:rPr>
          <w:b/>
        </w:rPr>
      </w:pPr>
      <w:r>
        <w:rPr>
          <w:b/>
        </w:rPr>
        <w:t>35</w:t>
      </w:r>
      <w:r w:rsidR="002D3149">
        <w:rPr>
          <w:b/>
        </w:rPr>
        <w:t>)</w:t>
      </w:r>
      <w:r>
        <w:rPr>
          <w:b/>
        </w:rPr>
        <w:t>-36</w:t>
      </w:r>
      <w:r w:rsidR="002D3149">
        <w:rPr>
          <w:b/>
        </w:rPr>
        <w:t>)</w:t>
      </w:r>
      <w:r>
        <w:rPr>
          <w:b/>
        </w:rPr>
        <w:tab/>
        <w:t>SIP ACK request (non-controlling MCPTT function A to MCPTT client A3 via participating MCPTT function A3.</w:t>
      </w:r>
    </w:p>
    <w:p w14:paraId="53C777F4" w14:textId="77777777" w:rsidR="00EA3A21" w:rsidRPr="00661FA2" w:rsidRDefault="00EA3A21" w:rsidP="00EA3A21">
      <w:pPr>
        <w:pStyle w:val="B1"/>
      </w:pPr>
      <w:r w:rsidRPr="00661FA2">
        <w:tab/>
        <w:t xml:space="preserve">The non-controlling MCPTT function </w:t>
      </w:r>
      <w:r>
        <w:t xml:space="preserve">A </w:t>
      </w:r>
      <w:r w:rsidRPr="00661FA2">
        <w:t>acknowledges the receipt of the SIP 200 (OK)</w:t>
      </w:r>
      <w:r w:rsidRPr="00965251">
        <w:t xml:space="preserve"> response to the INVITE request</w:t>
      </w:r>
      <w:r>
        <w:t xml:space="preserve"> by means of a SIP ACK request.</w:t>
      </w:r>
    </w:p>
    <w:p w14:paraId="2651BEA8" w14:textId="77777777" w:rsidR="00EA3A21" w:rsidRDefault="00EA3A21" w:rsidP="00EA3A21">
      <w:pPr>
        <w:pStyle w:val="B1"/>
        <w:rPr>
          <w:b/>
        </w:rPr>
      </w:pPr>
      <w:r>
        <w:rPr>
          <w:b/>
        </w:rPr>
        <w:t>37</w:t>
      </w:r>
      <w:r w:rsidR="002D3149">
        <w:rPr>
          <w:b/>
        </w:rPr>
        <w:t>)</w:t>
      </w:r>
      <w:r>
        <w:rPr>
          <w:b/>
        </w:rPr>
        <w:tab/>
        <w:t>SIP 200 (OK) response to the SIP INVITE request (non-controlling MCPTT function A to controlling MCPTT function A)</w:t>
      </w:r>
      <w:r w:rsidRPr="00236EBB">
        <w:rPr>
          <w:b/>
        </w:rPr>
        <w:t xml:space="preserve"> – </w:t>
      </w:r>
      <w:r w:rsidRPr="00236EBB">
        <w:rPr>
          <w:b/>
          <w:lang w:val="en-US"/>
        </w:rPr>
        <w:t>see example in table </w:t>
      </w:r>
      <w:r>
        <w:rPr>
          <w:b/>
        </w:rPr>
        <w:t>A</w:t>
      </w:r>
      <w:r w:rsidR="00095129">
        <w:rPr>
          <w:b/>
        </w:rPr>
        <w:t>.1.</w:t>
      </w:r>
      <w:r>
        <w:rPr>
          <w:b/>
        </w:rPr>
        <w:t>3-37</w:t>
      </w:r>
    </w:p>
    <w:p w14:paraId="290C05E7" w14:textId="77777777" w:rsidR="00EA3A21" w:rsidRDefault="00EA3A21" w:rsidP="00EA3A21">
      <w:pPr>
        <w:pStyle w:val="B1"/>
        <w:rPr>
          <w:lang w:eastAsia="ko-KR"/>
        </w:rPr>
      </w:pPr>
      <w:r>
        <w:tab/>
      </w:r>
      <w:r w:rsidRPr="00C00D42">
        <w:t xml:space="preserve">Upon </w:t>
      </w:r>
      <w:r>
        <w:t>receipt of the first</w:t>
      </w:r>
      <w:r w:rsidRPr="00C00D42">
        <w:t xml:space="preserve"> SIP 200 </w:t>
      </w:r>
      <w:r>
        <w:t>(</w:t>
      </w:r>
      <w:r w:rsidRPr="00C00D42">
        <w:t>OK</w:t>
      </w:r>
      <w:r>
        <w:t>)</w:t>
      </w:r>
      <w:r w:rsidRPr="00C00D42">
        <w:t xml:space="preserve"> response from the participating MCPTT function </w:t>
      </w:r>
      <w:r>
        <w:t xml:space="preserve">A3 </w:t>
      </w:r>
      <w:r w:rsidRPr="00C00D42">
        <w:t xml:space="preserve">serving </w:t>
      </w:r>
      <w:r>
        <w:t>the</w:t>
      </w:r>
      <w:r w:rsidRPr="00C00D42">
        <w:t xml:space="preserve"> invited MCPTT user</w:t>
      </w:r>
      <w:r>
        <w:t xml:space="preserve"> A3 in the prearranged group </w:t>
      </w:r>
      <w:r w:rsidRPr="006D390B">
        <w:rPr>
          <w:rFonts w:eastAsia="Batang"/>
        </w:rPr>
        <w:t>mcptt-id-A</w:t>
      </w:r>
      <w:r>
        <w:rPr>
          <w:rFonts w:eastAsia="Batang"/>
        </w:rPr>
        <w:t>3</w:t>
      </w:r>
      <w:r w:rsidRPr="006D390B">
        <w:rPr>
          <w:rFonts w:eastAsia="Batang"/>
        </w:rPr>
        <w:t>@mcptt-op.gov</w:t>
      </w:r>
      <w:r>
        <w:t xml:space="preserve">, the non-controlling MCPTT function A </w:t>
      </w:r>
      <w:r w:rsidRPr="0073469F">
        <w:t xml:space="preserve">interact with the </w:t>
      </w:r>
      <w:r w:rsidRPr="0073469F">
        <w:rPr>
          <w:lang w:eastAsia="ko-KR"/>
        </w:rPr>
        <w:t>media plane</w:t>
      </w:r>
      <w:r w:rsidRPr="0073469F">
        <w:t xml:space="preserve"> as specified in </w:t>
      </w:r>
      <w:r w:rsidRPr="0073469F">
        <w:rPr>
          <w:lang w:eastAsia="ko-KR"/>
        </w:rPr>
        <w:t>3GPP TS 24.380 [5]</w:t>
      </w:r>
      <w:r>
        <w:rPr>
          <w:lang w:eastAsia="ko-KR"/>
        </w:rPr>
        <w:t xml:space="preserve"> and sends the SIP 200 (OK) towards the controlling MCPTT function A </w:t>
      </w:r>
      <w:r w:rsidRPr="0073469F">
        <w:rPr>
          <w:rFonts w:eastAsia="SimSun"/>
        </w:rPr>
        <w:t xml:space="preserve">in accordance with </w:t>
      </w:r>
      <w:r w:rsidRPr="0073469F">
        <w:rPr>
          <w:lang w:eastAsia="ko-KR"/>
        </w:rPr>
        <w:t>3GPP TS 24.229 [4].</w:t>
      </w:r>
    </w:p>
    <w:p w14:paraId="4D4B44B6" w14:textId="77777777" w:rsidR="00EA3A21" w:rsidRPr="00F6303A" w:rsidRDefault="00EA3A21" w:rsidP="00EA3A21">
      <w:pPr>
        <w:pStyle w:val="TH"/>
      </w:pPr>
      <w:r w:rsidRPr="00F6303A">
        <w:lastRenderedPageBreak/>
        <w:t>Table </w:t>
      </w:r>
      <w:r>
        <w:t>A</w:t>
      </w:r>
      <w:r w:rsidR="00095129">
        <w:t>.1.</w:t>
      </w:r>
      <w:r>
        <w:t>3-37</w:t>
      </w:r>
      <w:r w:rsidRPr="00F6303A">
        <w:t xml:space="preserve">: SIP </w:t>
      </w:r>
      <w:r>
        <w:t>200</w:t>
      </w:r>
      <w:r w:rsidRPr="00F6303A">
        <w:t xml:space="preserve"> (</w:t>
      </w:r>
      <w:r>
        <w:t>OK</w:t>
      </w:r>
      <w:r w:rsidRPr="00F6303A">
        <w:t>) response (</w:t>
      </w:r>
      <w:r w:rsidRPr="00AD1BDB">
        <w:t xml:space="preserve">non-controlling MCPTT function </w:t>
      </w:r>
      <w:r>
        <w:t>A</w:t>
      </w:r>
      <w:r w:rsidRPr="00AD1BDB">
        <w:t xml:space="preserve"> to controlling MCPTT function A</w:t>
      </w:r>
      <w:r w:rsidRPr="00F6303A">
        <w:t>)</w:t>
      </w:r>
    </w:p>
    <w:p w14:paraId="5B97D32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6A8B911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Session-Expires:3600;refresher=</w:t>
      </w:r>
      <w:proofErr w:type="spellStart"/>
      <w:r w:rsidRPr="00BA4A32">
        <w:t>uac</w:t>
      </w:r>
      <w:proofErr w:type="spellEnd"/>
    </w:p>
    <w:p w14:paraId="074A4C7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Require: timer</w:t>
      </w:r>
    </w:p>
    <w:p w14:paraId="4863552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BA4A32">
        <w:t>&lt;</w:t>
      </w:r>
      <w:r>
        <w:t>sip:</w:t>
      </w:r>
      <w:r w:rsidRPr="00BA4A32">
        <w:t>cf-</w:t>
      </w:r>
      <w:r>
        <w:t>B</w:t>
      </w:r>
      <w:r w:rsidRPr="00BA4A32">
        <w:t>.</w:t>
      </w:r>
      <w:r>
        <w:t>ims-op.net</w:t>
      </w:r>
      <w:r w:rsidRPr="00BA4A32">
        <w:t>&gt;</w:t>
      </w:r>
    </w:p>
    <w:p w14:paraId="25C6ABA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BA4A32">
        <w:t xml:space="preserve">Contact: </w:t>
      </w:r>
      <w:r w:rsidRPr="00E1323B">
        <w:rPr>
          <w:rFonts w:cs="Courier New"/>
          <w:szCs w:val="16"/>
        </w:rPr>
        <w:t>&lt;sip:[</w:t>
      </w:r>
      <w:r w:rsidRPr="00E268AF">
        <w:rPr>
          <w:rFonts w:cs="Courier New"/>
          <w:szCs w:val="16"/>
        </w:rPr>
        <w:t>5555::aaa:bbb:ddd:eee</w:t>
      </w:r>
      <w:r w:rsidRPr="00E1323B">
        <w:rPr>
          <w:rFonts w:cs="Courier New"/>
          <w:szCs w:val="16"/>
        </w:rPr>
        <w:t>]&gt;</w:t>
      </w:r>
      <w:r>
        <w:t>;+g.3gpp.mcptt;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p>
    <w:p w14:paraId="51B43AD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Supported: </w:t>
      </w:r>
      <w:proofErr w:type="spellStart"/>
      <w:r w:rsidRPr="00BA4A32">
        <w:t>tdialog</w:t>
      </w:r>
      <w:proofErr w:type="spellEnd"/>
      <w:r w:rsidRPr="00BA4A32">
        <w:t xml:space="preserve">, </w:t>
      </w:r>
      <w:proofErr w:type="spellStart"/>
      <w:r w:rsidRPr="00BA4A32">
        <w:t>norefersub</w:t>
      </w:r>
      <w:proofErr w:type="spellEnd"/>
      <w:r w:rsidRPr="00BA4A32">
        <w:t xml:space="preserve">, </w:t>
      </w:r>
      <w:proofErr w:type="spellStart"/>
      <w:r w:rsidRPr="00BA4A32">
        <w:t>explicitsub</w:t>
      </w:r>
      <w:proofErr w:type="spellEnd"/>
      <w:r w:rsidRPr="00BA4A32">
        <w:t xml:space="preserve">, </w:t>
      </w:r>
      <w:proofErr w:type="spellStart"/>
      <w:r w:rsidRPr="00BA4A32">
        <w:t>nosub</w:t>
      </w:r>
      <w:proofErr w:type="spellEnd"/>
    </w:p>
    <w:p w14:paraId="0A42897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w:t>
      </w:r>
      <w:proofErr w:type="spellStart"/>
      <w:r w:rsidRPr="00BA4A32">
        <w:t>sdp</w:t>
      </w:r>
      <w:proofErr w:type="spellEnd"/>
    </w:p>
    <w:p w14:paraId="35A0BD5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728CE9B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2EF821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r w:rsidRPr="00E268AF">
        <w:rPr>
          <w:rFonts w:cs="Courier New"/>
          <w:szCs w:val="16"/>
        </w:rPr>
        <w:t>5555::</w:t>
      </w:r>
      <w:proofErr w:type="spellStart"/>
      <w:r w:rsidRPr="00E268AF">
        <w:rPr>
          <w:rFonts w:cs="Courier New"/>
          <w:szCs w:val="16"/>
        </w:rPr>
        <w:t>aaa:bbb:ddd:eee</w:t>
      </w:r>
      <w:proofErr w:type="spellEnd"/>
    </w:p>
    <w:p w14:paraId="595DF65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12344 RTP/AVP 97</w:t>
      </w:r>
    </w:p>
    <w:p w14:paraId="04BFF62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5352A60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a=fmtp:97 mode-set=0,2,5,7; </w:t>
      </w:r>
      <w:proofErr w:type="spellStart"/>
      <w:r w:rsidRPr="00BA4A32">
        <w:t>maxframes</w:t>
      </w:r>
      <w:proofErr w:type="spellEnd"/>
      <w:r w:rsidRPr="00BA4A32">
        <w:t>=2</w:t>
      </w:r>
    </w:p>
    <w:p w14:paraId="24B965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776EB70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BA4A32">
        <w:t>i</w:t>
      </w:r>
      <w:proofErr w:type="spellEnd"/>
      <w:r w:rsidRPr="00BA4A32">
        <w:t>=speech</w:t>
      </w:r>
    </w:p>
    <w:p w14:paraId="6D711CED"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t>12345</w:t>
      </w:r>
      <w:r w:rsidRPr="00EA3A21">
        <w:t xml:space="preserve"> </w:t>
      </w:r>
      <w:proofErr w:type="spellStart"/>
      <w:r w:rsidRPr="00EA3A21">
        <w:t>udp</w:t>
      </w:r>
      <w:proofErr w:type="spellEnd"/>
      <w:r w:rsidRPr="00EA3A21">
        <w:t xml:space="preserve"> </w:t>
      </w:r>
      <w:proofErr w:type="spellStart"/>
      <w:r w:rsidRPr="00EA3A21">
        <w:t>mcptt</w:t>
      </w:r>
      <w:proofErr w:type="spellEnd"/>
    </w:p>
    <w:p w14:paraId="276F9AB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w:t>
      </w:r>
      <w:proofErr w:type="spellStart"/>
      <w:r w:rsidRPr="00EA3A21">
        <w:t>fmtp:</w:t>
      </w:r>
      <w:r w:rsidRPr="000B4072">
        <w:t>MCPTT</w:t>
      </w:r>
      <w:proofErr w:type="spellEnd"/>
      <w:r>
        <w:t xml:space="preserve"> </w:t>
      </w:r>
      <w:proofErr w:type="spellStart"/>
      <w:r w:rsidRPr="00EA3A21">
        <w:t>mc_queueing</w:t>
      </w:r>
      <w:proofErr w:type="spellEnd"/>
    </w:p>
    <w:p w14:paraId="7F8F70F6" w14:textId="77777777" w:rsidR="00EA3A21" w:rsidRDefault="00EA3A21" w:rsidP="00EA3A21">
      <w:pPr>
        <w:pStyle w:val="B2"/>
      </w:pPr>
    </w:p>
    <w:p w14:paraId="3CED91B1" w14:textId="77777777" w:rsidR="00EA3A21" w:rsidRDefault="00EA3A21" w:rsidP="00EA3A21">
      <w:pPr>
        <w:pStyle w:val="EX"/>
        <w:keepLines w:val="0"/>
        <w:ind w:left="2268" w:hanging="1984"/>
      </w:pPr>
      <w:bookmarkStart w:id="7009" w:name="_PERM_MCCTEMPBM_CRPT00830068___2"/>
      <w:r w:rsidRPr="00BA4A32">
        <w:rPr>
          <w:b/>
        </w:rPr>
        <w:t>P-Asserted-Identity</w:t>
      </w:r>
      <w:r>
        <w:tab/>
        <w:t>Contains a public service identity identifying the non-controlling MCPTT function A3.</w:t>
      </w:r>
    </w:p>
    <w:p w14:paraId="00FB04C1" w14:textId="77777777" w:rsidR="00EA3A21" w:rsidRDefault="00EA3A21" w:rsidP="00EA3A21">
      <w:pPr>
        <w:pStyle w:val="EX"/>
        <w:keepLines w:val="0"/>
        <w:ind w:left="2268" w:hanging="1984"/>
      </w:pPr>
      <w:r w:rsidRPr="00BA4A32">
        <w:rPr>
          <w:b/>
        </w:rPr>
        <w:t>Contact</w:t>
      </w:r>
      <w:r>
        <w:tab/>
        <w:t>Contains a contact address and the media feature tags g.3gpp.mcptt and</w:t>
      </w:r>
      <w:r w:rsidRPr="00BA4A32">
        <w:t xml:space="preserve"> g.3gpp.icsi-ref</w:t>
      </w:r>
      <w:r>
        <w:t>.</w:t>
      </w:r>
    </w:p>
    <w:p w14:paraId="38F1FE3C" w14:textId="77777777" w:rsidR="00EA3A21" w:rsidRDefault="00EA3A21" w:rsidP="00EA3A21">
      <w:pPr>
        <w:pStyle w:val="EX"/>
        <w:keepLines w:val="0"/>
        <w:ind w:left="2268" w:hanging="1984"/>
      </w:pPr>
      <w:r w:rsidRPr="00BA4A32">
        <w:rPr>
          <w:b/>
        </w:rPr>
        <w:t>SDP</w:t>
      </w:r>
      <w:r>
        <w:tab/>
        <w:t xml:space="preserve">Contains the SDP answer to the SDP offer received from the controlling MCPTT function A. The media-level </w:t>
      </w:r>
      <w:r w:rsidRPr="0073469F">
        <w:t xml:space="preserve">section </w:t>
      </w:r>
      <w:r>
        <w:t xml:space="preserve">for </w:t>
      </w:r>
      <w:r w:rsidRPr="0073469F">
        <w:t>the media-floor control entity</w:t>
      </w:r>
      <w:r>
        <w:t xml:space="preserve"> acknowledged that queueing is supported ("</w:t>
      </w:r>
      <w:proofErr w:type="spellStart"/>
      <w:r>
        <w:t>mc_queueing</w:t>
      </w:r>
      <w:proofErr w:type="spellEnd"/>
      <w:r>
        <w:t>").</w:t>
      </w:r>
    </w:p>
    <w:bookmarkEnd w:id="7009"/>
    <w:p w14:paraId="36B31E63" w14:textId="77777777" w:rsidR="00EA3A21" w:rsidRPr="00BA4A32" w:rsidRDefault="00EA3A21" w:rsidP="00EA3A21">
      <w:pPr>
        <w:pStyle w:val="NO"/>
      </w:pPr>
      <w:r>
        <w:t>NOTE 8:</w:t>
      </w:r>
      <w:r>
        <w:tab/>
        <w:t>The SDP answer is based on the capabilities of the non-controlling MCPTT function and not based on the SIP 200 (OK) response received from the participating MCPTT function.</w:t>
      </w:r>
    </w:p>
    <w:p w14:paraId="10A19210" w14:textId="77777777" w:rsidR="00EA3A21" w:rsidRDefault="00EA3A21" w:rsidP="00EA3A21">
      <w:pPr>
        <w:pStyle w:val="B1"/>
        <w:rPr>
          <w:b/>
        </w:rPr>
      </w:pPr>
      <w:r>
        <w:rPr>
          <w:b/>
        </w:rPr>
        <w:t>38</w:t>
      </w:r>
      <w:r w:rsidR="002D3149">
        <w:rPr>
          <w:b/>
        </w:rPr>
        <w:t>)</w:t>
      </w:r>
      <w:r>
        <w:rPr>
          <w:b/>
        </w:rPr>
        <w:tab/>
        <w:t>SIP ACK request (controlling MCPTT function A to non-controlling MCPTT function A.</w:t>
      </w:r>
    </w:p>
    <w:p w14:paraId="216D17FA" w14:textId="77777777" w:rsidR="00EA3A21" w:rsidRPr="00661FA2" w:rsidRDefault="00EA3A21" w:rsidP="00EA3A21">
      <w:pPr>
        <w:pStyle w:val="B1"/>
        <w:rPr>
          <w:b/>
        </w:rPr>
      </w:pPr>
      <w:r w:rsidRPr="00236EBB">
        <w:tab/>
        <w:t xml:space="preserve">The controlling MCPTT function </w:t>
      </w:r>
      <w:r>
        <w:t xml:space="preserve">A </w:t>
      </w:r>
      <w:r w:rsidRPr="00236EBB">
        <w:t>acknowledges the receipt of the SIP 200 (OK) response to the INVITE request</w:t>
      </w:r>
      <w:r>
        <w:t xml:space="preserve"> by means of a SIP ACK request.</w:t>
      </w:r>
    </w:p>
    <w:p w14:paraId="713D9315" w14:textId="77777777" w:rsidR="00631FC5" w:rsidRPr="0073469F" w:rsidRDefault="008C15CE" w:rsidP="00567124">
      <w:pPr>
        <w:pStyle w:val="Heading8"/>
      </w:pPr>
      <w:r w:rsidRPr="0073469F">
        <w:br w:type="page"/>
      </w:r>
      <w:bookmarkStart w:id="7010" w:name="_Toc20156464"/>
      <w:bookmarkStart w:id="7011" w:name="_Toc27501655"/>
      <w:bookmarkStart w:id="7012" w:name="_Toc36049786"/>
      <w:bookmarkStart w:id="7013" w:name="_Toc45210556"/>
      <w:bookmarkStart w:id="7014" w:name="_Toc51861383"/>
      <w:bookmarkStart w:id="7015" w:name="_Toc171604797"/>
      <w:r w:rsidR="00631FC5" w:rsidRPr="0073469F">
        <w:lastRenderedPageBreak/>
        <w:t>Annex B (normative):</w:t>
      </w:r>
      <w:r w:rsidR="00631FC5" w:rsidRPr="0073469F">
        <w:br/>
        <w:t>Timers</w:t>
      </w:r>
      <w:bookmarkEnd w:id="7010"/>
      <w:bookmarkEnd w:id="7011"/>
      <w:bookmarkEnd w:id="7012"/>
      <w:bookmarkEnd w:id="7013"/>
      <w:bookmarkEnd w:id="7014"/>
      <w:bookmarkEnd w:id="7015"/>
    </w:p>
    <w:p w14:paraId="62406E7C" w14:textId="77777777" w:rsidR="00631FC5" w:rsidRPr="0073469F" w:rsidRDefault="00631FC5" w:rsidP="00567124">
      <w:pPr>
        <w:pStyle w:val="Heading1"/>
      </w:pPr>
      <w:bookmarkStart w:id="7016" w:name="_Toc20156465"/>
      <w:bookmarkStart w:id="7017" w:name="_Toc27501656"/>
      <w:bookmarkStart w:id="7018" w:name="_Toc36049787"/>
      <w:bookmarkStart w:id="7019" w:name="_Toc45210557"/>
      <w:bookmarkStart w:id="7020" w:name="_Toc51861384"/>
      <w:bookmarkStart w:id="7021" w:name="_Toc171604798"/>
      <w:r w:rsidRPr="0073469F">
        <w:t>B.1</w:t>
      </w:r>
      <w:r w:rsidRPr="0073469F">
        <w:tab/>
        <w:t>General</w:t>
      </w:r>
      <w:bookmarkEnd w:id="7016"/>
      <w:bookmarkEnd w:id="7017"/>
      <w:bookmarkEnd w:id="7018"/>
      <w:bookmarkEnd w:id="7019"/>
      <w:bookmarkEnd w:id="7020"/>
      <w:bookmarkEnd w:id="7021"/>
    </w:p>
    <w:p w14:paraId="5CDB6D93" w14:textId="77777777" w:rsidR="00631FC5" w:rsidRPr="0073469F" w:rsidRDefault="00631FC5" w:rsidP="00E6010C">
      <w:r w:rsidRPr="0073469F">
        <w:t>The following tables give a brief description of the timers used in th</w:t>
      </w:r>
      <w:r w:rsidR="0023569E">
        <w:t>e</w:t>
      </w:r>
      <w:r w:rsidRPr="0073469F">
        <w:t xml:space="preserve"> </w:t>
      </w:r>
      <w:r w:rsidR="0023569E">
        <w:t xml:space="preserve">present </w:t>
      </w:r>
      <w:r w:rsidRPr="0073469F">
        <w:t>document.</w:t>
      </w:r>
    </w:p>
    <w:p w14:paraId="69079B22" w14:textId="77777777" w:rsidR="00C35B07" w:rsidRPr="0073469F" w:rsidRDefault="00C35B07" w:rsidP="00E6010C">
      <w:r w:rsidRPr="0073469F">
        <w:t>For the on-network timers described in th</w:t>
      </w:r>
      <w:r w:rsidR="0023569E">
        <w:t>e</w:t>
      </w:r>
      <w:r w:rsidRPr="0073469F">
        <w:t xml:space="preserve"> </w:t>
      </w:r>
      <w:r w:rsidR="0023569E">
        <w:t xml:space="preserve">present </w:t>
      </w:r>
      <w:r w:rsidRPr="0073469F">
        <w:t>document, the following tim</w:t>
      </w:r>
      <w:r w:rsidR="0073469F" w:rsidRPr="0073469F">
        <w:t>e</w:t>
      </w:r>
      <w:r w:rsidRPr="0073469F">
        <w:t>r families are used:</w:t>
      </w:r>
    </w:p>
    <w:p w14:paraId="63D7556B" w14:textId="77777777" w:rsidR="00C35B07" w:rsidRPr="0073469F" w:rsidRDefault="00C35B07" w:rsidP="008959B3">
      <w:pPr>
        <w:pStyle w:val="B1"/>
      </w:pPr>
      <w:r w:rsidRPr="0073469F">
        <w:t>-</w:t>
      </w:r>
      <w:r w:rsidRPr="0073469F">
        <w:tab/>
      </w:r>
      <w:proofErr w:type="spellStart"/>
      <w:r w:rsidRPr="0073469F">
        <w:t>TNGx</w:t>
      </w:r>
      <w:proofErr w:type="spellEnd"/>
      <w:r w:rsidRPr="0073469F">
        <w:t xml:space="preserve">: Timer </w:t>
      </w:r>
      <w:proofErr w:type="spellStart"/>
      <w:r w:rsidRPr="0073469F">
        <w:t>oN</w:t>
      </w:r>
      <w:proofErr w:type="spellEnd"/>
      <w:r w:rsidRPr="0073469F">
        <w:t>-network Group call x</w:t>
      </w:r>
    </w:p>
    <w:p w14:paraId="56F4E38E" w14:textId="77777777" w:rsidR="00FE7AFC" w:rsidRPr="0073469F" w:rsidRDefault="00FE7AFC" w:rsidP="00E6010C">
      <w:r w:rsidRPr="0073469F">
        <w:t xml:space="preserve">For the off-network timers described in </w:t>
      </w:r>
      <w:r w:rsidR="00C35B07" w:rsidRPr="0073469F">
        <w:t>th</w:t>
      </w:r>
      <w:r w:rsidR="0023569E">
        <w:t>e</w:t>
      </w:r>
      <w:r w:rsidRPr="0073469F">
        <w:t xml:space="preserve"> </w:t>
      </w:r>
      <w:r w:rsidR="0023569E">
        <w:t xml:space="preserve">present </w:t>
      </w:r>
      <w:r w:rsidRPr="0073469F">
        <w:t>document, the following timer families are used</w:t>
      </w:r>
      <w:r w:rsidR="00C35B07" w:rsidRPr="0073469F">
        <w:t>:</w:t>
      </w:r>
    </w:p>
    <w:p w14:paraId="0BCA97D4" w14:textId="77777777" w:rsidR="00FE7AFC" w:rsidRPr="0073469F" w:rsidRDefault="00FE7AFC" w:rsidP="00FA2B2A">
      <w:pPr>
        <w:pStyle w:val="B1"/>
      </w:pPr>
      <w:r w:rsidRPr="0073469F">
        <w:t>-</w:t>
      </w:r>
      <w:r w:rsidRPr="0073469F">
        <w:tab/>
      </w:r>
      <w:proofErr w:type="spellStart"/>
      <w:r w:rsidRPr="0073469F">
        <w:t>TFGx</w:t>
      </w:r>
      <w:proofErr w:type="spellEnd"/>
      <w:r w:rsidRPr="0073469F">
        <w:t>:</w:t>
      </w:r>
      <w:r w:rsidR="00C35B07" w:rsidRPr="0073469F">
        <w:tab/>
      </w:r>
      <w:r w:rsidR="00A044D8" w:rsidRPr="0073469F">
        <w:t xml:space="preserve">Timer </w:t>
      </w:r>
      <w:proofErr w:type="spellStart"/>
      <w:r w:rsidR="00A044D8" w:rsidRPr="0073469F">
        <w:t>o</w:t>
      </w:r>
      <w:r w:rsidRPr="0073469F">
        <w:t>Ff</w:t>
      </w:r>
      <w:proofErr w:type="spellEnd"/>
      <w:r w:rsidRPr="0073469F">
        <w:t>-network Group call x</w:t>
      </w:r>
    </w:p>
    <w:p w14:paraId="762F604D" w14:textId="77777777" w:rsidR="00FE7AFC" w:rsidRPr="0073469F" w:rsidRDefault="00FE7AFC" w:rsidP="00FA2B2A">
      <w:pPr>
        <w:pStyle w:val="B1"/>
      </w:pPr>
      <w:r w:rsidRPr="0073469F">
        <w:t>-</w:t>
      </w:r>
      <w:r w:rsidRPr="0073469F">
        <w:tab/>
      </w:r>
      <w:proofErr w:type="spellStart"/>
      <w:r w:rsidRPr="0073469F">
        <w:t>TFPy</w:t>
      </w:r>
      <w:proofErr w:type="spellEnd"/>
      <w:r w:rsidRPr="0073469F">
        <w:t>:</w:t>
      </w:r>
      <w:r w:rsidRPr="0073469F">
        <w:tab/>
      </w:r>
      <w:r w:rsidR="00A044D8" w:rsidRPr="0073469F">
        <w:t xml:space="preserve">Timer </w:t>
      </w:r>
      <w:proofErr w:type="spellStart"/>
      <w:r w:rsidR="00A044D8" w:rsidRPr="0073469F">
        <w:t>o</w:t>
      </w:r>
      <w:r w:rsidRPr="0073469F">
        <w:t>Ff</w:t>
      </w:r>
      <w:proofErr w:type="spellEnd"/>
      <w:r w:rsidRPr="0073469F">
        <w:t>-network Private call y</w:t>
      </w:r>
    </w:p>
    <w:p w14:paraId="128E6455" w14:textId="77777777" w:rsidR="00FE7AFC" w:rsidRPr="0073469F" w:rsidRDefault="00FE7AFC" w:rsidP="00FA2B2A">
      <w:pPr>
        <w:pStyle w:val="B1"/>
      </w:pPr>
      <w:r w:rsidRPr="0073469F">
        <w:t>-</w:t>
      </w:r>
      <w:r w:rsidRPr="0073469F">
        <w:tab/>
      </w:r>
      <w:proofErr w:type="spellStart"/>
      <w:r w:rsidRPr="0073469F">
        <w:t>TFBz</w:t>
      </w:r>
      <w:proofErr w:type="spellEnd"/>
      <w:r w:rsidRPr="0073469F">
        <w:t>:</w:t>
      </w:r>
      <w:r w:rsidRPr="0073469F">
        <w:tab/>
      </w:r>
      <w:r w:rsidR="00A044D8" w:rsidRPr="0073469F">
        <w:t xml:space="preserve">Timer </w:t>
      </w:r>
      <w:proofErr w:type="spellStart"/>
      <w:r w:rsidR="00A044D8" w:rsidRPr="0073469F">
        <w:t>o</w:t>
      </w:r>
      <w:r w:rsidRPr="0073469F">
        <w:t>Ff</w:t>
      </w:r>
      <w:proofErr w:type="spellEnd"/>
      <w:r w:rsidRPr="0073469F">
        <w:t>-network Broadcast group call z</w:t>
      </w:r>
    </w:p>
    <w:p w14:paraId="7BABDC2E" w14:textId="77777777" w:rsidR="00A044D8" w:rsidRPr="0073469F" w:rsidRDefault="00A044D8" w:rsidP="008959B3">
      <w:r w:rsidRPr="0073469F">
        <w:t>where x, y and z represent numbers.</w:t>
      </w:r>
    </w:p>
    <w:p w14:paraId="0B2ABF9C" w14:textId="77777777" w:rsidR="00631FC5" w:rsidRPr="0073469F" w:rsidRDefault="00631FC5" w:rsidP="00567124">
      <w:pPr>
        <w:pStyle w:val="Heading1"/>
      </w:pPr>
      <w:bookmarkStart w:id="7022" w:name="_Toc20156466"/>
      <w:bookmarkStart w:id="7023" w:name="_Toc27501657"/>
      <w:bookmarkStart w:id="7024" w:name="_Toc36049788"/>
      <w:bookmarkStart w:id="7025" w:name="_Toc45210558"/>
      <w:bookmarkStart w:id="7026" w:name="_Toc51861385"/>
      <w:bookmarkStart w:id="7027" w:name="_Toc171604799"/>
      <w:r w:rsidRPr="0073469F">
        <w:t>B.2</w:t>
      </w:r>
      <w:r w:rsidRPr="0073469F">
        <w:tab/>
        <w:t>On-network timers</w:t>
      </w:r>
      <w:bookmarkEnd w:id="7022"/>
      <w:bookmarkEnd w:id="7023"/>
      <w:bookmarkEnd w:id="7024"/>
      <w:bookmarkEnd w:id="7025"/>
      <w:bookmarkEnd w:id="7026"/>
      <w:bookmarkEnd w:id="7027"/>
    </w:p>
    <w:p w14:paraId="0205708F" w14:textId="77777777" w:rsidR="00631FC5" w:rsidRPr="0073469F" w:rsidRDefault="00631FC5" w:rsidP="00567124">
      <w:pPr>
        <w:pStyle w:val="Heading2"/>
      </w:pPr>
      <w:bookmarkStart w:id="7028" w:name="_Toc20156467"/>
      <w:bookmarkStart w:id="7029" w:name="_Toc27501658"/>
      <w:bookmarkStart w:id="7030" w:name="_Toc36049789"/>
      <w:bookmarkStart w:id="7031" w:name="_Toc45210559"/>
      <w:bookmarkStart w:id="7032" w:name="_Toc51861386"/>
      <w:bookmarkStart w:id="7033" w:name="_Toc171604800"/>
      <w:r w:rsidRPr="0073469F">
        <w:t>B.2.1</w:t>
      </w:r>
      <w:r w:rsidRPr="0073469F">
        <w:tab/>
        <w:t>Timers in the controlling MCPTT function</w:t>
      </w:r>
      <w:bookmarkEnd w:id="7028"/>
      <w:bookmarkEnd w:id="7029"/>
      <w:bookmarkEnd w:id="7030"/>
      <w:bookmarkEnd w:id="7031"/>
      <w:bookmarkEnd w:id="7032"/>
      <w:bookmarkEnd w:id="7033"/>
    </w:p>
    <w:p w14:paraId="25BBC9DC" w14:textId="77777777" w:rsidR="00631FC5" w:rsidRPr="0073469F" w:rsidRDefault="00631FC5" w:rsidP="00631FC5">
      <w:r w:rsidRPr="0073469F">
        <w:t xml:space="preserve">The table B.2.1-1 provides a description of the timers used by the controlling MCPTT function, specifies the timer values, describes the reason for starting </w:t>
      </w:r>
      <w:r w:rsidR="00AA137A">
        <w:t xml:space="preserve">of </w:t>
      </w:r>
      <w:r w:rsidRPr="0073469F">
        <w:t>the timer, normal stop and the action on expiry.</w:t>
      </w:r>
    </w:p>
    <w:p w14:paraId="303BC156" w14:textId="77777777" w:rsidR="00631FC5" w:rsidRPr="0073469F" w:rsidRDefault="00631FC5" w:rsidP="00631FC5">
      <w:pPr>
        <w:pStyle w:val="TH"/>
      </w:pPr>
      <w:r w:rsidRPr="0073469F">
        <w:lastRenderedPageBreak/>
        <w:t>Table B.2.1-1: controlling MCPTT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203"/>
        <w:gridCol w:w="2204"/>
        <w:gridCol w:w="1978"/>
        <w:gridCol w:w="1669"/>
      </w:tblGrid>
      <w:tr w:rsidR="00631FC5" w:rsidRPr="0073469F" w14:paraId="4F84A1CC" w14:textId="77777777" w:rsidTr="00EA049B">
        <w:trPr>
          <w:cantSplit/>
          <w:trHeight w:val="288"/>
          <w:tblHeader/>
        </w:trPr>
        <w:tc>
          <w:tcPr>
            <w:tcW w:w="1638" w:type="dxa"/>
            <w:shd w:val="clear" w:color="auto" w:fill="auto"/>
            <w:vAlign w:val="center"/>
          </w:tcPr>
          <w:p w14:paraId="7F74C480" w14:textId="77777777" w:rsidR="00631FC5" w:rsidRPr="0073469F" w:rsidRDefault="00631FC5" w:rsidP="00043AF9">
            <w:pPr>
              <w:pStyle w:val="TAH"/>
            </w:pPr>
            <w:r w:rsidRPr="0073469F">
              <w:t>Timer</w:t>
            </w:r>
          </w:p>
        </w:tc>
        <w:tc>
          <w:tcPr>
            <w:tcW w:w="2338" w:type="dxa"/>
            <w:shd w:val="clear" w:color="auto" w:fill="auto"/>
            <w:vAlign w:val="center"/>
          </w:tcPr>
          <w:p w14:paraId="3DA34E8C" w14:textId="77777777" w:rsidR="00631FC5" w:rsidRPr="0073469F" w:rsidRDefault="00631FC5" w:rsidP="00043AF9">
            <w:pPr>
              <w:pStyle w:val="TAH"/>
            </w:pPr>
            <w:r w:rsidRPr="0073469F">
              <w:t>Timer value</w:t>
            </w:r>
          </w:p>
        </w:tc>
        <w:tc>
          <w:tcPr>
            <w:tcW w:w="2188" w:type="dxa"/>
            <w:shd w:val="clear" w:color="auto" w:fill="auto"/>
            <w:vAlign w:val="center"/>
          </w:tcPr>
          <w:p w14:paraId="3D092800" w14:textId="77777777" w:rsidR="00631FC5" w:rsidRPr="0073469F" w:rsidRDefault="00631FC5" w:rsidP="00043AF9">
            <w:pPr>
              <w:pStyle w:val="TAH"/>
            </w:pPr>
            <w:r w:rsidRPr="0073469F">
              <w:t>Cause of start</w:t>
            </w:r>
          </w:p>
        </w:tc>
        <w:tc>
          <w:tcPr>
            <w:tcW w:w="1797" w:type="dxa"/>
            <w:shd w:val="clear" w:color="auto" w:fill="auto"/>
            <w:vAlign w:val="center"/>
          </w:tcPr>
          <w:p w14:paraId="23506B5B" w14:textId="77777777" w:rsidR="00631FC5" w:rsidRPr="0073469F" w:rsidRDefault="00631FC5" w:rsidP="00043AF9">
            <w:pPr>
              <w:pStyle w:val="TAH"/>
            </w:pPr>
            <w:r w:rsidRPr="0073469F">
              <w:t>Normal stop</w:t>
            </w:r>
          </w:p>
        </w:tc>
        <w:tc>
          <w:tcPr>
            <w:tcW w:w="1896" w:type="dxa"/>
            <w:shd w:val="clear" w:color="auto" w:fill="auto"/>
            <w:vAlign w:val="center"/>
          </w:tcPr>
          <w:p w14:paraId="5F33565A" w14:textId="77777777" w:rsidR="00631FC5" w:rsidRPr="0073469F" w:rsidRDefault="00631FC5" w:rsidP="00043AF9">
            <w:pPr>
              <w:pStyle w:val="TAH"/>
            </w:pPr>
            <w:r w:rsidRPr="0073469F">
              <w:t>On expiry</w:t>
            </w:r>
          </w:p>
        </w:tc>
      </w:tr>
      <w:tr w:rsidR="00631FC5" w:rsidRPr="0073469F" w14:paraId="609BA8CC" w14:textId="77777777" w:rsidTr="00043AF9">
        <w:trPr>
          <w:cantSplit/>
        </w:trPr>
        <w:tc>
          <w:tcPr>
            <w:tcW w:w="1668" w:type="dxa"/>
            <w:shd w:val="clear" w:color="auto" w:fill="auto"/>
          </w:tcPr>
          <w:p w14:paraId="2E3FE68D" w14:textId="77777777" w:rsidR="00631FC5" w:rsidRDefault="00CB2263" w:rsidP="00043AF9">
            <w:pPr>
              <w:pStyle w:val="TAL"/>
            </w:pPr>
            <w:r w:rsidRPr="0073469F">
              <w:t>TNG1 (</w:t>
            </w:r>
            <w:r w:rsidR="00631FC5" w:rsidRPr="0073469F">
              <w:t>acknowledged call setup timer</w:t>
            </w:r>
            <w:r w:rsidRPr="0073469F">
              <w:t>)</w:t>
            </w:r>
          </w:p>
          <w:p w14:paraId="647C8816" w14:textId="77777777" w:rsidR="00EA049B" w:rsidRPr="0073469F" w:rsidRDefault="00EA049B" w:rsidP="00043AF9">
            <w:pPr>
              <w:pStyle w:val="TAL"/>
            </w:pPr>
            <w:r>
              <w:t>(NOTE 1)</w:t>
            </w:r>
          </w:p>
        </w:tc>
        <w:tc>
          <w:tcPr>
            <w:tcW w:w="1950" w:type="dxa"/>
            <w:shd w:val="clear" w:color="auto" w:fill="auto"/>
          </w:tcPr>
          <w:p w14:paraId="187D9E2B" w14:textId="77777777" w:rsidR="00631FC5" w:rsidRPr="0073469F" w:rsidRDefault="00EA049B" w:rsidP="00043AF9">
            <w:pPr>
              <w:pStyle w:val="TAL"/>
            </w:pPr>
            <w:r>
              <w:t>Obtained from the group document in the &lt;</w:t>
            </w:r>
            <w:r w:rsidR="00F3346F">
              <w:t>on-network-</w:t>
            </w:r>
            <w:r>
              <w:rPr>
                <w:rFonts w:eastAsia="SimSun"/>
              </w:rPr>
              <w:t>timeout-for-</w:t>
            </w:r>
            <w:r w:rsidRPr="00D93CD4">
              <w:rPr>
                <w:rFonts w:eastAsia="SimSun"/>
              </w:rPr>
              <w:t>acknowledgement</w:t>
            </w:r>
            <w:r>
              <w:rPr>
                <w:rFonts w:eastAsia="SimSun"/>
              </w:rPr>
              <w:t>-of-required-members</w:t>
            </w:r>
            <w:r>
              <w:t>&gt; element</w:t>
            </w:r>
            <w:r w:rsidRPr="0073469F">
              <w:t xml:space="preserve"> as specified in 3GPP TS </w:t>
            </w:r>
            <w:r w:rsidR="0090486B">
              <w:t>24.481</w:t>
            </w:r>
            <w:r w:rsidRPr="0073469F">
              <w:t> [31]</w:t>
            </w:r>
            <w:r>
              <w:t>.</w:t>
            </w:r>
          </w:p>
        </w:tc>
        <w:tc>
          <w:tcPr>
            <w:tcW w:w="2340" w:type="dxa"/>
            <w:shd w:val="clear" w:color="auto" w:fill="auto"/>
          </w:tcPr>
          <w:p w14:paraId="262999DC" w14:textId="77777777" w:rsidR="00631FC5" w:rsidRPr="0073469F" w:rsidRDefault="00631FC5" w:rsidP="00043AF9">
            <w:pPr>
              <w:pStyle w:val="TAL"/>
            </w:pPr>
            <w:r w:rsidRPr="0073469F">
              <w:t>On reception of a SIP INVITE request to start a group session where the group document contains &lt;</w:t>
            </w:r>
            <w:r w:rsidR="00305AB6">
              <w:t>on-network-</w:t>
            </w:r>
            <w:r w:rsidRPr="0073469F">
              <w:t>required&gt; group members</w:t>
            </w:r>
            <w:r w:rsidR="00305AB6" w:rsidRPr="0073469F">
              <w:t xml:space="preserve"> as specified in 3GPP TS </w:t>
            </w:r>
            <w:r w:rsidR="0090486B">
              <w:t>24.481</w:t>
            </w:r>
            <w:r w:rsidR="00305AB6" w:rsidRPr="0073469F">
              <w:t> [31]</w:t>
            </w:r>
            <w:r w:rsidRPr="0073469F">
              <w:t>.</w:t>
            </w:r>
          </w:p>
        </w:tc>
        <w:tc>
          <w:tcPr>
            <w:tcW w:w="1890" w:type="dxa"/>
            <w:shd w:val="clear" w:color="auto" w:fill="auto"/>
          </w:tcPr>
          <w:p w14:paraId="25005647" w14:textId="77777777" w:rsidR="00631FC5" w:rsidRPr="0073469F" w:rsidRDefault="00631FC5" w:rsidP="00043AF9">
            <w:pPr>
              <w:pStyle w:val="TAL"/>
            </w:pPr>
            <w:r w:rsidRPr="0073469F">
              <w:t>On receipt of all SIP 200 (OK) responses to all SIP INVITE requests for &lt;</w:t>
            </w:r>
            <w:r w:rsidR="00305AB6">
              <w:t>on-network-</w:t>
            </w:r>
            <w:r w:rsidRPr="0073469F">
              <w:t>required&gt; group members</w:t>
            </w:r>
            <w:r w:rsidR="00305AB6" w:rsidRPr="0073469F">
              <w:t xml:space="preserve"> as specified in 3GPP TS </w:t>
            </w:r>
            <w:r w:rsidR="0090486B">
              <w:t>24.481</w:t>
            </w:r>
            <w:r w:rsidR="00305AB6" w:rsidRPr="0073469F">
              <w:t> [31]</w:t>
            </w:r>
            <w:r w:rsidRPr="0073469F">
              <w:t>.</w:t>
            </w:r>
          </w:p>
        </w:tc>
        <w:tc>
          <w:tcPr>
            <w:tcW w:w="2007" w:type="dxa"/>
            <w:shd w:val="clear" w:color="auto" w:fill="auto"/>
          </w:tcPr>
          <w:p w14:paraId="18FAB4F7" w14:textId="77777777" w:rsidR="00631FC5" w:rsidRPr="00A509A6" w:rsidRDefault="00631FC5" w:rsidP="00A509A6">
            <w:pPr>
              <w:pStyle w:val="TAL"/>
            </w:pPr>
            <w:r w:rsidRPr="00A509A6">
              <w:t>Either proceed with the set-up of the call or abandon the call.</w:t>
            </w:r>
          </w:p>
          <w:p w14:paraId="64FD3308" w14:textId="77777777" w:rsidR="00631FC5" w:rsidRPr="0073469F" w:rsidRDefault="00631FC5" w:rsidP="00043AF9">
            <w:pPr>
              <w:pStyle w:val="TAL"/>
            </w:pPr>
          </w:p>
        </w:tc>
      </w:tr>
      <w:tr w:rsidR="00E352B4" w:rsidRPr="0073469F" w14:paraId="30F0D47A" w14:textId="77777777" w:rsidTr="00043AF9">
        <w:trPr>
          <w:cantSplit/>
        </w:trPr>
        <w:tc>
          <w:tcPr>
            <w:tcW w:w="1668" w:type="dxa"/>
            <w:shd w:val="clear" w:color="auto" w:fill="auto"/>
          </w:tcPr>
          <w:p w14:paraId="4EA793B8" w14:textId="77777777" w:rsidR="00E352B4" w:rsidRDefault="00E352B4" w:rsidP="00272B18">
            <w:pPr>
              <w:pStyle w:val="TAL"/>
            </w:pPr>
            <w:r>
              <w:t>TNG2</w:t>
            </w:r>
          </w:p>
          <w:p w14:paraId="0DDACC1E" w14:textId="77777777" w:rsidR="00E352B4" w:rsidRDefault="00E352B4" w:rsidP="00043AF9">
            <w:pPr>
              <w:pStyle w:val="TAL"/>
            </w:pPr>
            <w:r>
              <w:t>(in-progress emergency group call timer)</w:t>
            </w:r>
          </w:p>
          <w:p w14:paraId="1DD55F4F" w14:textId="77777777" w:rsidR="00DE3BC4" w:rsidRPr="00DE3BC4" w:rsidRDefault="00DE3BC4" w:rsidP="00043AF9">
            <w:pPr>
              <w:pStyle w:val="TAL"/>
            </w:pPr>
            <w:r>
              <w:t>(NOTE 2)</w:t>
            </w:r>
          </w:p>
        </w:tc>
        <w:tc>
          <w:tcPr>
            <w:tcW w:w="1950" w:type="dxa"/>
            <w:shd w:val="clear" w:color="auto" w:fill="auto"/>
          </w:tcPr>
          <w:p w14:paraId="1DB62D52" w14:textId="77777777" w:rsidR="00E352B4" w:rsidRPr="0073469F" w:rsidRDefault="00DE3BC4" w:rsidP="00043AF9">
            <w:pPr>
              <w:pStyle w:val="TAL"/>
            </w:pPr>
            <w:r>
              <w:t xml:space="preserve">Obtained from the </w:t>
            </w:r>
            <w:r w:rsidRPr="00073727">
              <w:t>&lt;group-time-limit&gt; element of the &lt;emergency-call&gt; element of the &lt;on-network&gt; element of the service configuration document</w:t>
            </w:r>
            <w:r>
              <w:t xml:space="preserve"> as specified in </w:t>
            </w:r>
            <w:r w:rsidRPr="0073469F">
              <w:t>3GPP TS </w:t>
            </w:r>
            <w:r w:rsidR="0090486B">
              <w:t>24.484</w:t>
            </w:r>
            <w:r>
              <w:rPr>
                <w:lang w:eastAsia="ko-KR"/>
              </w:rPr>
              <w:t> [50]</w:t>
            </w:r>
            <w:r>
              <w:t>.</w:t>
            </w:r>
          </w:p>
        </w:tc>
        <w:tc>
          <w:tcPr>
            <w:tcW w:w="2340" w:type="dxa"/>
            <w:shd w:val="clear" w:color="auto" w:fill="auto"/>
          </w:tcPr>
          <w:p w14:paraId="70F57189" w14:textId="77777777" w:rsidR="00E352B4" w:rsidRPr="0073469F" w:rsidRDefault="00E352B4" w:rsidP="00043AF9">
            <w:pPr>
              <w:pStyle w:val="TAL"/>
            </w:pPr>
            <w:r w:rsidRPr="00625718">
              <w:t xml:space="preserve">On reception of a SIP INVITE </w:t>
            </w:r>
            <w:r w:rsidR="00087265">
              <w:t xml:space="preserve">request </w:t>
            </w:r>
            <w:r>
              <w:t xml:space="preserve">or SIP re-INVITE </w:t>
            </w:r>
            <w:r w:rsidRPr="00625718">
              <w:t>request</w:t>
            </w:r>
            <w:r>
              <w:t xml:space="preserve"> that initiates an MCPTT emergency group call.</w:t>
            </w:r>
          </w:p>
        </w:tc>
        <w:tc>
          <w:tcPr>
            <w:tcW w:w="1890" w:type="dxa"/>
            <w:shd w:val="clear" w:color="auto" w:fill="auto"/>
          </w:tcPr>
          <w:p w14:paraId="1311914E" w14:textId="77777777" w:rsidR="00E352B4" w:rsidRPr="0073469F" w:rsidRDefault="00E352B4" w:rsidP="00043AF9">
            <w:pPr>
              <w:pStyle w:val="TAL"/>
            </w:pPr>
            <w:r>
              <w:t xml:space="preserve">On acceptance of a request to cancel the in-progress emergency state of a group. </w:t>
            </w:r>
          </w:p>
        </w:tc>
        <w:tc>
          <w:tcPr>
            <w:tcW w:w="2007" w:type="dxa"/>
            <w:shd w:val="clear" w:color="auto" w:fill="auto"/>
          </w:tcPr>
          <w:p w14:paraId="24000C9E" w14:textId="77777777" w:rsidR="00E352B4" w:rsidRPr="0073469F" w:rsidRDefault="00E352B4" w:rsidP="00043AF9">
            <w:pPr>
              <w:pStyle w:val="TAL"/>
            </w:pPr>
            <w:r>
              <w:t>Cancels the in-progress emergency state of the group and return the session and/or call to normal priority level.</w:t>
            </w:r>
          </w:p>
        </w:tc>
      </w:tr>
      <w:tr w:rsidR="002D544E" w:rsidRPr="0073469F" w14:paraId="07EE3B98" w14:textId="77777777" w:rsidTr="00043AF9">
        <w:trPr>
          <w:cantSplit/>
        </w:trPr>
        <w:tc>
          <w:tcPr>
            <w:tcW w:w="1668" w:type="dxa"/>
            <w:shd w:val="clear" w:color="auto" w:fill="auto"/>
          </w:tcPr>
          <w:p w14:paraId="22142650" w14:textId="77777777" w:rsidR="002D544E" w:rsidRDefault="002D544E" w:rsidP="00A509A6">
            <w:pPr>
              <w:pStyle w:val="TAL"/>
            </w:pPr>
            <w:r>
              <w:t>TNG3 (group call timer).</w:t>
            </w:r>
          </w:p>
          <w:p w14:paraId="7A0E844E" w14:textId="77777777" w:rsidR="002D544E" w:rsidRDefault="002D544E" w:rsidP="002D544E">
            <w:pPr>
              <w:pStyle w:val="TAL"/>
            </w:pPr>
            <w:r>
              <w:t>(NOTE 1).</w:t>
            </w:r>
          </w:p>
        </w:tc>
        <w:tc>
          <w:tcPr>
            <w:tcW w:w="1950" w:type="dxa"/>
            <w:shd w:val="clear" w:color="auto" w:fill="auto"/>
          </w:tcPr>
          <w:p w14:paraId="19F69BD9" w14:textId="77777777" w:rsidR="002D544E" w:rsidRDefault="002D544E" w:rsidP="00272B18">
            <w:pPr>
              <w:pStyle w:val="TAL"/>
            </w:pPr>
            <w:r>
              <w:t>Set to the value of the &lt;</w:t>
            </w:r>
            <w:r w:rsidRPr="00ED023D">
              <w:t>on-network-maximum-duration</w:t>
            </w:r>
            <w:r>
              <w:t>&gt; element from the group document.</w:t>
            </w:r>
          </w:p>
        </w:tc>
        <w:tc>
          <w:tcPr>
            <w:tcW w:w="2340" w:type="dxa"/>
            <w:shd w:val="clear" w:color="auto" w:fill="auto"/>
          </w:tcPr>
          <w:p w14:paraId="24C5A2E2" w14:textId="77777777" w:rsidR="002D544E" w:rsidRDefault="002D544E" w:rsidP="00A509A6">
            <w:pPr>
              <w:pStyle w:val="TAL"/>
            </w:pPr>
            <w:r w:rsidRPr="00ED023D">
              <w:t>On reception of a SIP INVITE request to start a group session</w:t>
            </w:r>
            <w:r>
              <w:t xml:space="preserve"> after retrieval of the group document from the group management server.</w:t>
            </w:r>
          </w:p>
          <w:p w14:paraId="4D0683C7" w14:textId="77777777" w:rsidR="002D544E" w:rsidRPr="005B4A93" w:rsidRDefault="002D544E" w:rsidP="00A509A6">
            <w:pPr>
              <w:pStyle w:val="TAL"/>
            </w:pPr>
            <w:r w:rsidRPr="005B4A93">
              <w:t xml:space="preserve">For </w:t>
            </w:r>
            <w:r>
              <w:t>a</w:t>
            </w:r>
            <w:r w:rsidRPr="005B4A93">
              <w:t xml:space="preserve"> temporary group call, when merging active group calls into a temporary group call.</w:t>
            </w:r>
          </w:p>
          <w:p w14:paraId="0DFA54AB" w14:textId="77777777" w:rsidR="002D544E" w:rsidRPr="00625718" w:rsidRDefault="002D544E" w:rsidP="002D544E">
            <w:pPr>
              <w:pStyle w:val="TAL"/>
            </w:pPr>
            <w:r w:rsidRPr="005B4A93">
              <w:t>When splitting a temporary group all into independent active calls</w:t>
            </w:r>
          </w:p>
        </w:tc>
        <w:tc>
          <w:tcPr>
            <w:tcW w:w="1890" w:type="dxa"/>
            <w:shd w:val="clear" w:color="auto" w:fill="auto"/>
          </w:tcPr>
          <w:p w14:paraId="578EE2C3" w14:textId="77777777" w:rsidR="002D544E" w:rsidRDefault="002D544E" w:rsidP="00A509A6">
            <w:pPr>
              <w:pStyle w:val="TAL"/>
            </w:pPr>
            <w:r>
              <w:t>When the last MCPTT client has left the session.</w:t>
            </w:r>
          </w:p>
          <w:p w14:paraId="1F9E26FD" w14:textId="77777777" w:rsidR="002D544E" w:rsidRPr="005B4A93" w:rsidRDefault="002D544E" w:rsidP="00A509A6">
            <w:pPr>
              <w:pStyle w:val="TAL"/>
            </w:pPr>
            <w:r w:rsidRPr="005B4A93">
              <w:t xml:space="preserve">When </w:t>
            </w:r>
            <w:r>
              <w:t>a</w:t>
            </w:r>
            <w:r w:rsidRPr="005B4A93">
              <w:t xml:space="preserve"> temporary group call is split into independent active calls.</w:t>
            </w:r>
          </w:p>
          <w:p w14:paraId="114A6AB7" w14:textId="77777777" w:rsidR="002D544E" w:rsidRDefault="002D544E" w:rsidP="00A509A6">
            <w:pPr>
              <w:pStyle w:val="TAL"/>
            </w:pPr>
            <w:r w:rsidRPr="005B4A93">
              <w:t xml:space="preserve">For </w:t>
            </w:r>
            <w:r w:rsidRPr="00A509A6">
              <w:t>active</w:t>
            </w:r>
            <w:r w:rsidRPr="005B4A93">
              <w:t xml:space="preserve"> group calls, when merging them into a temporary group call.</w:t>
            </w:r>
          </w:p>
        </w:tc>
        <w:tc>
          <w:tcPr>
            <w:tcW w:w="2007" w:type="dxa"/>
            <w:shd w:val="clear" w:color="auto" w:fill="auto"/>
          </w:tcPr>
          <w:p w14:paraId="6EECA7CC" w14:textId="77777777" w:rsidR="002D544E" w:rsidRDefault="002D544E" w:rsidP="00043AF9">
            <w:pPr>
              <w:pStyle w:val="TAL"/>
            </w:pPr>
            <w:r>
              <w:t>Release the group call.</w:t>
            </w:r>
          </w:p>
        </w:tc>
      </w:tr>
      <w:tr w:rsidR="00EA049B" w:rsidRPr="0073469F" w14:paraId="1ACFB980" w14:textId="77777777" w:rsidTr="00B772E8">
        <w:trPr>
          <w:cantSplit/>
        </w:trPr>
        <w:tc>
          <w:tcPr>
            <w:tcW w:w="9857" w:type="dxa"/>
            <w:gridSpan w:val="5"/>
            <w:shd w:val="clear" w:color="auto" w:fill="auto"/>
          </w:tcPr>
          <w:p w14:paraId="5970DAB5" w14:textId="77777777" w:rsidR="00EA049B" w:rsidRDefault="00557C8D" w:rsidP="00557C8D">
            <w:pPr>
              <w:pStyle w:val="TAN"/>
            </w:pPr>
            <w:r>
              <w:t>NOTE 1:</w:t>
            </w:r>
            <w:r>
              <w:tab/>
              <w:t>More than one instance of this timer can be running in the controlling MCPTT function, each instance associated with a specific group call.</w:t>
            </w:r>
          </w:p>
          <w:p w14:paraId="59833D33" w14:textId="77777777" w:rsidR="00DE3BC4" w:rsidRPr="00DE3BC4" w:rsidRDefault="00DE3BC4" w:rsidP="00557C8D">
            <w:pPr>
              <w:pStyle w:val="TAN"/>
            </w:pPr>
            <w:r>
              <w:t>NOTE 2:</w:t>
            </w:r>
            <w:r>
              <w:tab/>
              <w:t>More than one instance of this timer can be running in the controlling MCPTT function, each instance associated with a specific in-progress emergency state of a single group</w:t>
            </w:r>
          </w:p>
        </w:tc>
      </w:tr>
    </w:tbl>
    <w:p w14:paraId="2E0C3386" w14:textId="77777777" w:rsidR="00631FC5" w:rsidRDefault="00631FC5" w:rsidP="00E6010C"/>
    <w:p w14:paraId="25217539" w14:textId="77777777" w:rsidR="00B43CA5" w:rsidRPr="0073469F" w:rsidRDefault="00B43CA5" w:rsidP="00567124">
      <w:pPr>
        <w:pStyle w:val="Heading2"/>
      </w:pPr>
      <w:bookmarkStart w:id="7034" w:name="_Toc171604801"/>
      <w:r w:rsidRPr="0073469F">
        <w:t>B.2.</w:t>
      </w:r>
      <w:r>
        <w:rPr>
          <w:lang w:val="hr-HR"/>
        </w:rPr>
        <w:t>2</w:t>
      </w:r>
      <w:r w:rsidRPr="0073469F">
        <w:tab/>
        <w:t xml:space="preserve">Timers in the </w:t>
      </w:r>
      <w:r w:rsidRPr="00A80587">
        <w:t>terminating</w:t>
      </w:r>
      <w:r>
        <w:t xml:space="preserve"> participating </w:t>
      </w:r>
      <w:r w:rsidRPr="0073469F">
        <w:t>MCPTT function</w:t>
      </w:r>
      <w:bookmarkEnd w:id="7034"/>
    </w:p>
    <w:p w14:paraId="0F9AC182" w14:textId="77777777" w:rsidR="00B43CA5" w:rsidRPr="0073469F" w:rsidRDefault="00B43CA5" w:rsidP="00B43CA5">
      <w:r w:rsidRPr="0073469F">
        <w:t>The table B.2.</w:t>
      </w:r>
      <w:r>
        <w:t>2</w:t>
      </w:r>
      <w:r w:rsidRPr="0073469F">
        <w:t xml:space="preserve">-1 provides a description of the timers used by the </w:t>
      </w:r>
      <w:r w:rsidRPr="00A80587">
        <w:t>terminating</w:t>
      </w:r>
      <w:r w:rsidRPr="002F32C2">
        <w:t xml:space="preserve"> participating </w:t>
      </w:r>
      <w:r w:rsidRPr="0073469F">
        <w:t xml:space="preserve">MCPTT function, specifies the timer values, describes the reason for starting </w:t>
      </w:r>
      <w:r>
        <w:t xml:space="preserve">of </w:t>
      </w:r>
      <w:r w:rsidRPr="0073469F">
        <w:t>the timer, normal stop and the action on expiry.</w:t>
      </w:r>
    </w:p>
    <w:p w14:paraId="3EFE5BBD" w14:textId="77777777" w:rsidR="00B43CA5" w:rsidRPr="0073469F" w:rsidRDefault="00B43CA5" w:rsidP="00B43CA5">
      <w:pPr>
        <w:pStyle w:val="TH"/>
      </w:pPr>
      <w:r w:rsidRPr="0073469F">
        <w:lastRenderedPageBreak/>
        <w:t>Table B.2.</w:t>
      </w:r>
      <w:r>
        <w:rPr>
          <w:lang w:val="hr-HR"/>
        </w:rPr>
        <w:t>2</w:t>
      </w:r>
      <w:r w:rsidRPr="0073469F">
        <w:t>-1: controlling MCPTT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2145"/>
        <w:gridCol w:w="2146"/>
        <w:gridCol w:w="1978"/>
        <w:gridCol w:w="1991"/>
      </w:tblGrid>
      <w:tr w:rsidR="00B43CA5" w:rsidRPr="0073469F" w14:paraId="18074DE1" w14:textId="77777777" w:rsidTr="000E6520">
        <w:trPr>
          <w:cantSplit/>
          <w:trHeight w:val="288"/>
          <w:tblHeader/>
        </w:trPr>
        <w:tc>
          <w:tcPr>
            <w:tcW w:w="1369" w:type="dxa"/>
            <w:shd w:val="clear" w:color="auto" w:fill="auto"/>
            <w:vAlign w:val="center"/>
          </w:tcPr>
          <w:p w14:paraId="3F122E63" w14:textId="77777777" w:rsidR="00B43CA5" w:rsidRPr="0073469F" w:rsidRDefault="00B43CA5" w:rsidP="000E6520">
            <w:pPr>
              <w:pStyle w:val="TAH"/>
            </w:pPr>
            <w:r w:rsidRPr="0073469F">
              <w:t>Timer</w:t>
            </w:r>
          </w:p>
        </w:tc>
        <w:tc>
          <w:tcPr>
            <w:tcW w:w="2145" w:type="dxa"/>
            <w:shd w:val="clear" w:color="auto" w:fill="auto"/>
            <w:vAlign w:val="center"/>
          </w:tcPr>
          <w:p w14:paraId="378A65CE" w14:textId="77777777" w:rsidR="00B43CA5" w:rsidRPr="0073469F" w:rsidRDefault="00B43CA5" w:rsidP="000E6520">
            <w:pPr>
              <w:pStyle w:val="TAH"/>
            </w:pPr>
            <w:r w:rsidRPr="0073469F">
              <w:t>Timer value</w:t>
            </w:r>
          </w:p>
        </w:tc>
        <w:tc>
          <w:tcPr>
            <w:tcW w:w="2146" w:type="dxa"/>
            <w:shd w:val="clear" w:color="auto" w:fill="auto"/>
            <w:vAlign w:val="center"/>
          </w:tcPr>
          <w:p w14:paraId="53706182" w14:textId="77777777" w:rsidR="00B43CA5" w:rsidRPr="0073469F" w:rsidRDefault="00B43CA5" w:rsidP="000E6520">
            <w:pPr>
              <w:pStyle w:val="TAH"/>
            </w:pPr>
            <w:r w:rsidRPr="0073469F">
              <w:t>Cause of start</w:t>
            </w:r>
          </w:p>
        </w:tc>
        <w:tc>
          <w:tcPr>
            <w:tcW w:w="1978" w:type="dxa"/>
            <w:shd w:val="clear" w:color="auto" w:fill="auto"/>
            <w:vAlign w:val="center"/>
          </w:tcPr>
          <w:p w14:paraId="1959919E" w14:textId="77777777" w:rsidR="00B43CA5" w:rsidRPr="0073469F" w:rsidRDefault="00B43CA5" w:rsidP="000E6520">
            <w:pPr>
              <w:pStyle w:val="TAH"/>
            </w:pPr>
            <w:r w:rsidRPr="0073469F">
              <w:t>Normal stop</w:t>
            </w:r>
          </w:p>
        </w:tc>
        <w:tc>
          <w:tcPr>
            <w:tcW w:w="1991" w:type="dxa"/>
            <w:shd w:val="clear" w:color="auto" w:fill="auto"/>
            <w:vAlign w:val="center"/>
          </w:tcPr>
          <w:p w14:paraId="1C3428A0" w14:textId="77777777" w:rsidR="00B43CA5" w:rsidRPr="0073469F" w:rsidRDefault="00B43CA5" w:rsidP="000E6520">
            <w:pPr>
              <w:pStyle w:val="TAH"/>
            </w:pPr>
            <w:r w:rsidRPr="0073469F">
              <w:t>On expiry</w:t>
            </w:r>
          </w:p>
        </w:tc>
      </w:tr>
      <w:tr w:rsidR="00B43CA5" w:rsidRPr="0073469F" w14:paraId="44C45FFC" w14:textId="77777777" w:rsidTr="000E6520">
        <w:trPr>
          <w:cantSplit/>
        </w:trPr>
        <w:tc>
          <w:tcPr>
            <w:tcW w:w="1369" w:type="dxa"/>
            <w:shd w:val="clear" w:color="auto" w:fill="auto"/>
          </w:tcPr>
          <w:p w14:paraId="6B437CB7" w14:textId="77777777" w:rsidR="00B43CA5" w:rsidRDefault="00B43CA5" w:rsidP="000E6520">
            <w:pPr>
              <w:pStyle w:val="TAL"/>
            </w:pPr>
            <w:r w:rsidRPr="0073469F">
              <w:t>TN</w:t>
            </w:r>
            <w:r>
              <w:t>P</w:t>
            </w:r>
            <w:r w:rsidRPr="0073469F">
              <w:t>1 (</w:t>
            </w:r>
            <w:r>
              <w:t xml:space="preserve">call forwarding no answer </w:t>
            </w:r>
            <w:r w:rsidRPr="0073469F">
              <w:t>time</w:t>
            </w:r>
            <w:r>
              <w:t>r</w:t>
            </w:r>
            <w:r w:rsidRPr="0073469F">
              <w:t>)</w:t>
            </w:r>
          </w:p>
          <w:p w14:paraId="1714595E" w14:textId="77777777" w:rsidR="00B43CA5" w:rsidRPr="0073469F" w:rsidRDefault="00B43CA5" w:rsidP="000E6520">
            <w:pPr>
              <w:pStyle w:val="TAL"/>
            </w:pPr>
            <w:r>
              <w:t>(NOTE 1)</w:t>
            </w:r>
          </w:p>
        </w:tc>
        <w:tc>
          <w:tcPr>
            <w:tcW w:w="2145" w:type="dxa"/>
            <w:shd w:val="clear" w:color="auto" w:fill="auto"/>
          </w:tcPr>
          <w:p w14:paraId="02B51962" w14:textId="77777777" w:rsidR="00B43CA5" w:rsidRPr="0073469F" w:rsidRDefault="00B43CA5" w:rsidP="000E6520">
            <w:pPr>
              <w:pStyle w:val="TAL"/>
            </w:pPr>
            <w:r>
              <w:t>Obtained from the user profile document in the &lt;</w:t>
            </w:r>
            <w:r w:rsidRPr="001F7408">
              <w:t>call-forwarding-</w:t>
            </w:r>
            <w:r>
              <w:t>no-answer-timeout&gt; element</w:t>
            </w:r>
            <w:r w:rsidRPr="0073469F">
              <w:t xml:space="preserve"> as specified in 3GPP TS </w:t>
            </w:r>
            <w:r>
              <w:t>24.484</w:t>
            </w:r>
            <w:r w:rsidRPr="0073469F">
              <w:t> [</w:t>
            </w:r>
            <w:r>
              <w:t>50</w:t>
            </w:r>
            <w:r w:rsidRPr="0073469F">
              <w:t>]</w:t>
            </w:r>
            <w:r>
              <w:t>. If the &lt;</w:t>
            </w:r>
            <w:r w:rsidRPr="001F7408">
              <w:t>call-forwarding-</w:t>
            </w:r>
            <w:r>
              <w:t xml:space="preserve">no-answer-timeout&gt; element does not exist in the user profile document, the </w:t>
            </w:r>
            <w:r w:rsidRPr="00A80587">
              <w:t>terminating</w:t>
            </w:r>
            <w:r w:rsidRPr="002F32C2">
              <w:t xml:space="preserve"> participating </w:t>
            </w:r>
            <w:r w:rsidRPr="0073469F">
              <w:t>MCPTT function</w:t>
            </w:r>
            <w:r>
              <w:t xml:space="preserve"> shall use a default value of 20 seconds for the timer TNP1.</w:t>
            </w:r>
          </w:p>
        </w:tc>
        <w:tc>
          <w:tcPr>
            <w:tcW w:w="2146" w:type="dxa"/>
            <w:shd w:val="clear" w:color="auto" w:fill="auto"/>
          </w:tcPr>
          <w:p w14:paraId="789B7AD9" w14:textId="6F95E673" w:rsidR="00B43CA5" w:rsidRPr="0073469F" w:rsidRDefault="00B43CA5" w:rsidP="000E6520">
            <w:pPr>
              <w:pStyle w:val="TAL"/>
            </w:pPr>
            <w:r w:rsidRPr="0073469F">
              <w:t xml:space="preserve">On reception of a SIP INVITE request to start a </w:t>
            </w:r>
            <w:r>
              <w:t xml:space="preserve">private call with the terminating MCPTT user having private call forwarding turned on with </w:t>
            </w:r>
            <w:r w:rsidRPr="00195CC5">
              <w:t xml:space="preserve">the </w:t>
            </w:r>
            <w:r w:rsidRPr="00195CC5">
              <w:rPr>
                <w:lang w:eastAsia="ko-KR"/>
              </w:rPr>
              <w:t xml:space="preserve">&lt;call-forwarding-condition&gt; </w:t>
            </w:r>
            <w:r>
              <w:rPr>
                <w:lang w:eastAsia="ko-KR"/>
              </w:rPr>
              <w:t>"</w:t>
            </w:r>
            <w:r w:rsidR="001B7970">
              <w:rPr>
                <w:lang w:eastAsia="ko-KR"/>
              </w:rPr>
              <w:t>no-answer</w:t>
            </w:r>
            <w:r>
              <w:rPr>
                <w:lang w:eastAsia="ko-KR"/>
              </w:rPr>
              <w:t>"</w:t>
            </w:r>
            <w:r w:rsidRPr="0073469F">
              <w:t xml:space="preserve"> as specified in 3GPP TS </w:t>
            </w:r>
            <w:r>
              <w:t>24.484</w:t>
            </w:r>
            <w:r w:rsidRPr="0073469F">
              <w:t> [</w:t>
            </w:r>
            <w:r>
              <w:t>50</w:t>
            </w:r>
            <w:r w:rsidRPr="0073469F">
              <w:t>].</w:t>
            </w:r>
          </w:p>
        </w:tc>
        <w:tc>
          <w:tcPr>
            <w:tcW w:w="1978" w:type="dxa"/>
            <w:shd w:val="clear" w:color="auto" w:fill="auto"/>
          </w:tcPr>
          <w:p w14:paraId="7FC4C427" w14:textId="64B6C8C7" w:rsidR="00B43CA5" w:rsidRPr="0073469F" w:rsidRDefault="00B43CA5" w:rsidP="000E6520">
            <w:pPr>
              <w:pStyle w:val="TAL"/>
            </w:pPr>
            <w:r w:rsidRPr="0073469F">
              <w:t xml:space="preserve">On receipt of </w:t>
            </w:r>
            <w:r>
              <w:t xml:space="preserve">a </w:t>
            </w:r>
            <w:r w:rsidRPr="0073469F">
              <w:t xml:space="preserve">SIP 200 (OK) response to </w:t>
            </w:r>
            <w:r>
              <w:t>the</w:t>
            </w:r>
            <w:r w:rsidRPr="0073469F">
              <w:t xml:space="preserve"> SIP INVITE request for</w:t>
            </w:r>
            <w:r>
              <w:t xml:space="preserve"> the private call to an MCPTT user having private call forwarding turned on with </w:t>
            </w:r>
            <w:r w:rsidRPr="00195CC5">
              <w:t xml:space="preserve">the </w:t>
            </w:r>
            <w:r w:rsidRPr="00195CC5">
              <w:rPr>
                <w:lang w:eastAsia="ko-KR"/>
              </w:rPr>
              <w:t xml:space="preserve">&lt;call-forwarding-condition&gt; </w:t>
            </w:r>
            <w:r>
              <w:rPr>
                <w:lang w:eastAsia="ko-KR"/>
              </w:rPr>
              <w:t>"</w:t>
            </w:r>
            <w:r w:rsidR="001B7970">
              <w:rPr>
                <w:lang w:eastAsia="ko-KR"/>
              </w:rPr>
              <w:t>no-answer</w:t>
            </w:r>
            <w:r>
              <w:rPr>
                <w:lang w:eastAsia="ko-KR"/>
              </w:rPr>
              <w:t>"</w:t>
            </w:r>
            <w:r w:rsidRPr="0073469F">
              <w:t xml:space="preserve"> as specified in 3GPP TS </w:t>
            </w:r>
            <w:r>
              <w:t>24.484</w:t>
            </w:r>
            <w:r w:rsidRPr="0073469F">
              <w:t> [</w:t>
            </w:r>
            <w:r>
              <w:t>50</w:t>
            </w:r>
            <w:r w:rsidRPr="0073469F">
              <w:t>].</w:t>
            </w:r>
          </w:p>
        </w:tc>
        <w:tc>
          <w:tcPr>
            <w:tcW w:w="1991" w:type="dxa"/>
            <w:shd w:val="clear" w:color="auto" w:fill="auto"/>
          </w:tcPr>
          <w:p w14:paraId="3AA5FD89" w14:textId="77777777" w:rsidR="00B43CA5" w:rsidRPr="00A509A6" w:rsidRDefault="00B43CA5" w:rsidP="000E6520">
            <w:pPr>
              <w:pStyle w:val="TAL"/>
            </w:pPr>
            <w:r>
              <w:t>Retrieve new target from the &lt;</w:t>
            </w:r>
            <w:r w:rsidRPr="006123D0">
              <w:t>call-forwarding-target</w:t>
            </w:r>
            <w:r>
              <w:t>&gt; element</w:t>
            </w:r>
            <w:r w:rsidRPr="0073469F">
              <w:t xml:space="preserve"> as specified in 3GPP TS </w:t>
            </w:r>
            <w:r>
              <w:t>24.484</w:t>
            </w:r>
            <w:r w:rsidRPr="0073469F">
              <w:t> [</w:t>
            </w:r>
            <w:r>
              <w:t>50</w:t>
            </w:r>
            <w:r w:rsidRPr="0073469F">
              <w:t>]</w:t>
            </w:r>
            <w:r>
              <w:t xml:space="preserve">, and proceed according to </w:t>
            </w:r>
            <w:r w:rsidRPr="008B20D7">
              <w:t>6.3.2.</w:t>
            </w:r>
            <w:r w:rsidR="00C56AA5">
              <w:rPr>
                <w:lang w:val="hr-HR"/>
              </w:rPr>
              <w:t>5</w:t>
            </w:r>
            <w:r>
              <w:t xml:space="preserve"> </w:t>
            </w:r>
          </w:p>
          <w:p w14:paraId="0CFC43DE" w14:textId="77777777" w:rsidR="00B43CA5" w:rsidRPr="0073469F" w:rsidRDefault="00B43CA5" w:rsidP="000E6520">
            <w:pPr>
              <w:pStyle w:val="TAL"/>
            </w:pPr>
          </w:p>
        </w:tc>
      </w:tr>
      <w:tr w:rsidR="00B43CA5" w:rsidRPr="0073469F" w14:paraId="57245E66" w14:textId="77777777" w:rsidTr="000E6520">
        <w:trPr>
          <w:cantSplit/>
        </w:trPr>
        <w:tc>
          <w:tcPr>
            <w:tcW w:w="9629" w:type="dxa"/>
            <w:gridSpan w:val="5"/>
            <w:shd w:val="clear" w:color="auto" w:fill="auto"/>
          </w:tcPr>
          <w:p w14:paraId="3CA31333" w14:textId="77777777" w:rsidR="00B43CA5" w:rsidRPr="00DE3BC4" w:rsidRDefault="00B43CA5" w:rsidP="000E6520">
            <w:pPr>
              <w:pStyle w:val="TAN"/>
            </w:pPr>
            <w:r>
              <w:t>NOTE 1:</w:t>
            </w:r>
            <w:r>
              <w:tab/>
              <w:t>More than one instance of this timer can be running in the controlling MCPTT function, each instance is associated with a specific private call.</w:t>
            </w:r>
          </w:p>
        </w:tc>
      </w:tr>
    </w:tbl>
    <w:p w14:paraId="294644D9" w14:textId="77777777" w:rsidR="00B43CA5" w:rsidRPr="0073469F" w:rsidRDefault="00B43CA5" w:rsidP="00E6010C"/>
    <w:p w14:paraId="07CC11DA" w14:textId="77777777" w:rsidR="00631FC5" w:rsidRPr="0073469F" w:rsidRDefault="00631FC5" w:rsidP="00567124">
      <w:pPr>
        <w:pStyle w:val="Heading1"/>
      </w:pPr>
      <w:bookmarkStart w:id="7035" w:name="_Toc20156468"/>
      <w:bookmarkStart w:id="7036" w:name="_Toc27501659"/>
      <w:bookmarkStart w:id="7037" w:name="_Toc36049790"/>
      <w:bookmarkStart w:id="7038" w:name="_Toc45210560"/>
      <w:bookmarkStart w:id="7039" w:name="_Toc51861387"/>
      <w:bookmarkStart w:id="7040" w:name="_Toc171604802"/>
      <w:r w:rsidRPr="0073469F">
        <w:t>B.3</w:t>
      </w:r>
      <w:r w:rsidRPr="0073469F">
        <w:tab/>
        <w:t>Off-network timers</w:t>
      </w:r>
      <w:bookmarkEnd w:id="7035"/>
      <w:bookmarkEnd w:id="7036"/>
      <w:bookmarkEnd w:id="7037"/>
      <w:bookmarkEnd w:id="7038"/>
      <w:bookmarkEnd w:id="7039"/>
      <w:bookmarkEnd w:id="7040"/>
    </w:p>
    <w:p w14:paraId="3AD58394" w14:textId="77777777" w:rsidR="00631FC5" w:rsidRPr="0073469F" w:rsidRDefault="00631FC5" w:rsidP="00567124">
      <w:pPr>
        <w:pStyle w:val="Heading2"/>
      </w:pPr>
      <w:bookmarkStart w:id="7041" w:name="_Toc20156469"/>
      <w:bookmarkStart w:id="7042" w:name="_Toc27501660"/>
      <w:bookmarkStart w:id="7043" w:name="_Toc36049791"/>
      <w:bookmarkStart w:id="7044" w:name="_Toc45210561"/>
      <w:bookmarkStart w:id="7045" w:name="_Toc51861388"/>
      <w:bookmarkStart w:id="7046" w:name="_Toc171604803"/>
      <w:r w:rsidRPr="0073469F">
        <w:t>B.3.1</w:t>
      </w:r>
      <w:r w:rsidRPr="0073469F">
        <w:tab/>
        <w:t>Timers in off-network group call</w:t>
      </w:r>
      <w:bookmarkEnd w:id="7041"/>
      <w:bookmarkEnd w:id="7042"/>
      <w:bookmarkEnd w:id="7043"/>
      <w:bookmarkEnd w:id="7044"/>
      <w:bookmarkEnd w:id="7045"/>
      <w:bookmarkEnd w:id="7046"/>
    </w:p>
    <w:p w14:paraId="2C25A520" w14:textId="77777777" w:rsidR="00FE7AFC" w:rsidRPr="0073469F" w:rsidRDefault="00FE7AFC" w:rsidP="00567124">
      <w:pPr>
        <w:pStyle w:val="Heading3"/>
      </w:pPr>
      <w:bookmarkStart w:id="7047" w:name="_Toc20156470"/>
      <w:bookmarkStart w:id="7048" w:name="_Toc27501661"/>
      <w:bookmarkStart w:id="7049" w:name="_Toc36049792"/>
      <w:bookmarkStart w:id="7050" w:name="_Toc45210562"/>
      <w:bookmarkStart w:id="7051" w:name="_Toc51861389"/>
      <w:bookmarkStart w:id="7052" w:name="_Toc171604804"/>
      <w:r w:rsidRPr="0073469F">
        <w:t>B.3.1.1</w:t>
      </w:r>
      <w:r w:rsidRPr="0073469F">
        <w:tab/>
        <w:t>Basic call control</w:t>
      </w:r>
      <w:bookmarkEnd w:id="7047"/>
      <w:bookmarkEnd w:id="7048"/>
      <w:bookmarkEnd w:id="7049"/>
      <w:bookmarkEnd w:id="7050"/>
      <w:bookmarkEnd w:id="7051"/>
      <w:bookmarkEnd w:id="7052"/>
    </w:p>
    <w:p w14:paraId="3B3C86BB" w14:textId="77777777" w:rsidR="00631FC5" w:rsidRPr="0073469F" w:rsidRDefault="00631FC5" w:rsidP="00631FC5">
      <w:r w:rsidRPr="0073469F">
        <w:t>The table B.3.1</w:t>
      </w:r>
      <w:r w:rsidR="00FE7AFC" w:rsidRPr="0073469F">
        <w:t>.1</w:t>
      </w:r>
      <w:r w:rsidRPr="0073469F">
        <w:t xml:space="preserve">-1 lists </w:t>
      </w:r>
      <w:r w:rsidR="00F57E85">
        <w:t xml:space="preserve">the </w:t>
      </w:r>
      <w:r w:rsidRPr="0073469F">
        <w:t xml:space="preserve">timers </w:t>
      </w:r>
      <w:r w:rsidR="00F57E85">
        <w:t xml:space="preserve">used </w:t>
      </w:r>
      <w:r w:rsidRPr="0073469F">
        <w:t xml:space="preserve">in </w:t>
      </w:r>
      <w:r w:rsidR="00FE7AFC" w:rsidRPr="0073469F">
        <w:t>basic call control</w:t>
      </w:r>
      <w:r w:rsidRPr="0073469F">
        <w:t xml:space="preserve">, </w:t>
      </w:r>
      <w:r w:rsidR="00F57E85">
        <w:t xml:space="preserve">their start values, </w:t>
      </w:r>
      <w:r w:rsidRPr="0073469F">
        <w:t>their limits</w:t>
      </w:r>
      <w:r w:rsidR="00F57E85">
        <w:t>, describes the cause of the start,</w:t>
      </w:r>
      <w:r w:rsidRPr="0073469F">
        <w:t xml:space="preserve"> and the action </w:t>
      </w:r>
      <w:r w:rsidR="00F57E85">
        <w:t xml:space="preserve">to take on normal stop and </w:t>
      </w:r>
      <w:r w:rsidRPr="0073469F">
        <w:t>on expiry.</w:t>
      </w:r>
    </w:p>
    <w:p w14:paraId="1C098010" w14:textId="77777777" w:rsidR="00631FC5" w:rsidRPr="0073469F" w:rsidRDefault="00631FC5" w:rsidP="00631FC5">
      <w:pPr>
        <w:pStyle w:val="TH"/>
      </w:pPr>
      <w:r w:rsidRPr="0073469F">
        <w:lastRenderedPageBreak/>
        <w:t>Table B.3.1</w:t>
      </w:r>
      <w:r w:rsidR="008304B0">
        <w:t>.1</w:t>
      </w:r>
      <w:r w:rsidRPr="0073469F">
        <w:t xml:space="preserve">-1: Timers in </w:t>
      </w:r>
      <w:r w:rsidR="00FE7AFC" w:rsidRPr="0073469F">
        <w:t xml:space="preserve">basic </w:t>
      </w:r>
      <w:r w:rsidRPr="0073469F">
        <w:t>call</w:t>
      </w:r>
      <w:r w:rsidR="00FE7AFC" w:rsidRPr="0073469F">
        <w:t xml:space="preserv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755"/>
        <w:gridCol w:w="1786"/>
        <w:gridCol w:w="1764"/>
        <w:gridCol w:w="1769"/>
      </w:tblGrid>
      <w:tr w:rsidR="00631FC5" w:rsidRPr="0073469F" w14:paraId="1FFB6451" w14:textId="77777777" w:rsidTr="00AA70D0">
        <w:trPr>
          <w:cantSplit/>
          <w:trHeight w:val="288"/>
          <w:tblHeader/>
        </w:trPr>
        <w:tc>
          <w:tcPr>
            <w:tcW w:w="1557" w:type="dxa"/>
            <w:shd w:val="clear" w:color="auto" w:fill="auto"/>
            <w:vAlign w:val="center"/>
          </w:tcPr>
          <w:p w14:paraId="3382AE45" w14:textId="77777777" w:rsidR="00631FC5" w:rsidRPr="0073469F" w:rsidRDefault="00631FC5" w:rsidP="00043AF9">
            <w:pPr>
              <w:pStyle w:val="TAH"/>
            </w:pPr>
            <w:r w:rsidRPr="0073469F">
              <w:t>Timer</w:t>
            </w:r>
          </w:p>
        </w:tc>
        <w:tc>
          <w:tcPr>
            <w:tcW w:w="2755" w:type="dxa"/>
            <w:shd w:val="clear" w:color="auto" w:fill="auto"/>
            <w:vAlign w:val="center"/>
          </w:tcPr>
          <w:p w14:paraId="37645958" w14:textId="77777777" w:rsidR="00631FC5" w:rsidRPr="0073469F" w:rsidRDefault="00631FC5" w:rsidP="00043AF9">
            <w:pPr>
              <w:pStyle w:val="TAH"/>
            </w:pPr>
            <w:r w:rsidRPr="0073469F">
              <w:t>Timer value</w:t>
            </w:r>
          </w:p>
        </w:tc>
        <w:tc>
          <w:tcPr>
            <w:tcW w:w="1922" w:type="dxa"/>
            <w:shd w:val="clear" w:color="auto" w:fill="auto"/>
            <w:vAlign w:val="center"/>
          </w:tcPr>
          <w:p w14:paraId="1FC45B5D" w14:textId="77777777" w:rsidR="00631FC5" w:rsidRPr="0073469F" w:rsidRDefault="00631FC5" w:rsidP="00043AF9">
            <w:pPr>
              <w:pStyle w:val="TAH"/>
            </w:pPr>
            <w:r w:rsidRPr="0073469F">
              <w:t>Cause of start</w:t>
            </w:r>
          </w:p>
        </w:tc>
        <w:tc>
          <w:tcPr>
            <w:tcW w:w="1795" w:type="dxa"/>
            <w:shd w:val="clear" w:color="auto" w:fill="auto"/>
            <w:vAlign w:val="center"/>
          </w:tcPr>
          <w:p w14:paraId="4AF1C2D2" w14:textId="77777777" w:rsidR="00631FC5" w:rsidRPr="0073469F" w:rsidRDefault="00631FC5" w:rsidP="00043AF9">
            <w:pPr>
              <w:pStyle w:val="TAH"/>
            </w:pPr>
            <w:r w:rsidRPr="0073469F">
              <w:t>Normal stop</w:t>
            </w:r>
          </w:p>
        </w:tc>
        <w:tc>
          <w:tcPr>
            <w:tcW w:w="1828" w:type="dxa"/>
            <w:shd w:val="clear" w:color="auto" w:fill="auto"/>
            <w:vAlign w:val="center"/>
          </w:tcPr>
          <w:p w14:paraId="37CBC96E" w14:textId="77777777" w:rsidR="00631FC5" w:rsidRPr="0073469F" w:rsidRDefault="00631FC5" w:rsidP="00043AF9">
            <w:pPr>
              <w:pStyle w:val="TAH"/>
            </w:pPr>
            <w:r w:rsidRPr="0073469F">
              <w:t>On expiry</w:t>
            </w:r>
          </w:p>
        </w:tc>
      </w:tr>
      <w:tr w:rsidR="00631FC5" w:rsidRPr="0073469F" w14:paraId="584BDC12" w14:textId="77777777" w:rsidTr="00043AF9">
        <w:trPr>
          <w:cantSplit/>
        </w:trPr>
        <w:tc>
          <w:tcPr>
            <w:tcW w:w="1368" w:type="dxa"/>
            <w:shd w:val="clear" w:color="auto" w:fill="auto"/>
          </w:tcPr>
          <w:p w14:paraId="0A444BB9" w14:textId="77777777" w:rsidR="00631FC5" w:rsidRPr="00281348" w:rsidRDefault="00A044D8" w:rsidP="00043AF9">
            <w:pPr>
              <w:pStyle w:val="TAL"/>
              <w:rPr>
                <w:lang w:eastAsia="ar-SA"/>
              </w:rPr>
            </w:pPr>
            <w:r w:rsidRPr="0073469F">
              <w:t>TFG1</w:t>
            </w:r>
            <w:r w:rsidR="00281348">
              <w:t xml:space="preserve"> </w:t>
            </w:r>
            <w:r w:rsidR="00281348" w:rsidRPr="0073469F">
              <w:rPr>
                <w:lang w:eastAsia="ko-KR"/>
              </w:rPr>
              <w:t>(wait for call announcement)</w:t>
            </w:r>
          </w:p>
          <w:p w14:paraId="7919B8F1" w14:textId="77777777" w:rsidR="00631FC5" w:rsidRPr="0073469F" w:rsidRDefault="00631FC5" w:rsidP="00043AF9">
            <w:pPr>
              <w:pStyle w:val="TAL"/>
            </w:pPr>
          </w:p>
        </w:tc>
        <w:tc>
          <w:tcPr>
            <w:tcW w:w="2250" w:type="dxa"/>
            <w:shd w:val="clear" w:color="auto" w:fill="auto"/>
          </w:tcPr>
          <w:p w14:paraId="6AD8F35A" w14:textId="77777777" w:rsidR="00BF554F" w:rsidRPr="00197DD0" w:rsidRDefault="00BF554F" w:rsidP="00BF554F">
            <w:pPr>
              <w:pStyle w:val="TAL"/>
              <w:rPr>
                <w:szCs w:val="18"/>
                <w:lang w:eastAsia="ko-KR"/>
              </w:rPr>
            </w:pPr>
            <w:r>
              <w:rPr>
                <w:szCs w:val="18"/>
              </w:rPr>
              <w:t xml:space="preserve">Default value: </w:t>
            </w:r>
            <w:r>
              <w:rPr>
                <w:szCs w:val="18"/>
                <w:lang w:eastAsia="ko-KR"/>
              </w:rPr>
              <w:t xml:space="preserve">150 </w:t>
            </w:r>
            <w:r w:rsidRPr="00197DD0">
              <w:rPr>
                <w:noProof/>
                <w:lang w:eastAsia="ko-KR"/>
              </w:rPr>
              <w:t>millisecond</w:t>
            </w:r>
            <w:r w:rsidRPr="00197DD0">
              <w:rPr>
                <w:szCs w:val="18"/>
                <w:lang w:eastAsia="ko-KR"/>
              </w:rPr>
              <w:t xml:space="preserve"> </w:t>
            </w:r>
          </w:p>
          <w:p w14:paraId="1FFCC300" w14:textId="77777777" w:rsidR="00281348" w:rsidRDefault="00281348" w:rsidP="00BF554F">
            <w:pPr>
              <w:pStyle w:val="TAL"/>
              <w:rPr>
                <w:szCs w:val="18"/>
                <w:lang w:eastAsia="ko-KR"/>
              </w:rPr>
            </w:pPr>
          </w:p>
          <w:p w14:paraId="3ED1A1DB" w14:textId="77777777" w:rsidR="00281348" w:rsidRDefault="00281348" w:rsidP="00281348">
            <w:pPr>
              <w:pStyle w:val="TAL"/>
              <w:rPr>
                <w:lang w:eastAsia="ar-SA"/>
              </w:rPr>
            </w:pPr>
            <w:r>
              <w:rPr>
                <w:lang w:eastAsia="ar-SA"/>
              </w:rPr>
              <w:t>Configurable.</w:t>
            </w:r>
          </w:p>
          <w:p w14:paraId="0B3B13A5" w14:textId="77777777" w:rsidR="00281348" w:rsidRDefault="00281348" w:rsidP="00281348">
            <w:pPr>
              <w:pStyle w:val="TAL"/>
              <w:rPr>
                <w:lang w:eastAsia="ar-SA"/>
              </w:rPr>
            </w:pPr>
          </w:p>
          <w:p w14:paraId="746D668C" w14:textId="77777777" w:rsidR="00281348" w:rsidRPr="00281348" w:rsidRDefault="00281348" w:rsidP="00BF554F">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/Timers/TFG1" leaf node present in the UE initial configuration as specified in 3GPP TS </w:t>
            </w:r>
            <w:r w:rsidR="0090486B">
              <w:rPr>
                <w:lang w:eastAsia="ko-KR"/>
              </w:rPr>
              <w:t>24.483</w:t>
            </w:r>
            <w:r>
              <w:rPr>
                <w:lang w:eastAsia="ko-KR"/>
              </w:rPr>
              <w:t> [45].</w:t>
            </w:r>
          </w:p>
          <w:p w14:paraId="2403FF40" w14:textId="77777777" w:rsidR="00631FC5" w:rsidRPr="0073469F" w:rsidRDefault="00631FC5" w:rsidP="00043AF9">
            <w:pPr>
              <w:pStyle w:val="TAL"/>
            </w:pPr>
          </w:p>
        </w:tc>
        <w:tc>
          <w:tcPr>
            <w:tcW w:w="2340" w:type="dxa"/>
            <w:shd w:val="clear" w:color="auto" w:fill="auto"/>
          </w:tcPr>
          <w:p w14:paraId="4863ED6D" w14:textId="77777777" w:rsidR="00631FC5" w:rsidRPr="0073469F" w:rsidRDefault="00631FC5" w:rsidP="00043AF9">
            <w:pPr>
              <w:pStyle w:val="TAL"/>
            </w:pPr>
            <w:r w:rsidRPr="0073469F">
              <w:t>When the client sends a CALL PROBE message</w:t>
            </w:r>
            <w:r w:rsidR="00E03180">
              <w:t>.</w:t>
            </w:r>
          </w:p>
          <w:p w14:paraId="3C984AC3" w14:textId="77777777" w:rsidR="00631FC5" w:rsidRPr="0073469F" w:rsidRDefault="00631FC5" w:rsidP="00043AF9">
            <w:pPr>
              <w:jc w:val="right"/>
            </w:pPr>
            <w:bookmarkStart w:id="7053" w:name="_PERM_MCCTEMPBM_CRPT00830069___4"/>
            <w:bookmarkEnd w:id="7053"/>
          </w:p>
        </w:tc>
        <w:tc>
          <w:tcPr>
            <w:tcW w:w="1890" w:type="dxa"/>
            <w:shd w:val="clear" w:color="auto" w:fill="auto"/>
          </w:tcPr>
          <w:p w14:paraId="3978DE5A" w14:textId="77777777" w:rsidR="00631FC5" w:rsidRPr="0073469F" w:rsidRDefault="00631FC5" w:rsidP="00043AF9">
            <w:pPr>
              <w:pStyle w:val="TAL"/>
            </w:pPr>
            <w:r w:rsidRPr="0073469F">
              <w:t>Reception of a CALL ANNOUNCEMENT message.</w:t>
            </w:r>
          </w:p>
        </w:tc>
        <w:tc>
          <w:tcPr>
            <w:tcW w:w="2007" w:type="dxa"/>
            <w:shd w:val="clear" w:color="auto" w:fill="auto"/>
          </w:tcPr>
          <w:p w14:paraId="6CF6EF6B" w14:textId="77777777" w:rsidR="00631FC5" w:rsidRPr="0073469F" w:rsidRDefault="00631FC5" w:rsidP="00043AF9">
            <w:pPr>
              <w:pStyle w:val="TAL"/>
            </w:pPr>
            <w:r w:rsidRPr="0073469F">
              <w:t>Send a CALL ANNOUNCEMENT message</w:t>
            </w:r>
            <w:r w:rsidR="00E03180">
              <w:t>.</w:t>
            </w:r>
          </w:p>
        </w:tc>
      </w:tr>
      <w:tr w:rsidR="00631FC5" w:rsidRPr="0073469F" w14:paraId="1DE986DC" w14:textId="77777777" w:rsidTr="00043AF9">
        <w:trPr>
          <w:cantSplit/>
        </w:trPr>
        <w:tc>
          <w:tcPr>
            <w:tcW w:w="1368" w:type="dxa"/>
            <w:shd w:val="clear" w:color="auto" w:fill="auto"/>
          </w:tcPr>
          <w:p w14:paraId="714696A5" w14:textId="77777777" w:rsidR="00631FC5" w:rsidRPr="0073469F" w:rsidRDefault="00A044D8" w:rsidP="00043AF9">
            <w:pPr>
              <w:pStyle w:val="TAL"/>
            </w:pPr>
            <w:r w:rsidRPr="0073469F">
              <w:t>TFG2</w:t>
            </w:r>
            <w:r w:rsidR="00281348">
              <w:t xml:space="preserve"> </w:t>
            </w:r>
            <w:r w:rsidR="00281348" w:rsidRPr="0073469F">
              <w:rPr>
                <w:lang w:eastAsia="ko-KR"/>
              </w:rPr>
              <w:t>(call announcement)</w:t>
            </w:r>
          </w:p>
        </w:tc>
        <w:tc>
          <w:tcPr>
            <w:tcW w:w="2250" w:type="dxa"/>
            <w:shd w:val="clear" w:color="auto" w:fill="auto"/>
          </w:tcPr>
          <w:p w14:paraId="3C0E3EAA" w14:textId="77777777" w:rsidR="00631FC5" w:rsidRPr="0073469F" w:rsidRDefault="00631FC5" w:rsidP="00043AF9">
            <w:pPr>
              <w:pStyle w:val="TAL"/>
            </w:pPr>
            <w:r w:rsidRPr="0073469F">
              <w:t>Calculated. Refer to section 10.2.2.</w:t>
            </w:r>
            <w:r w:rsidR="002E2F7C">
              <w:t>4.1.1</w:t>
            </w:r>
            <w:r w:rsidRPr="0073469F">
              <w:t>.</w:t>
            </w:r>
          </w:p>
        </w:tc>
        <w:tc>
          <w:tcPr>
            <w:tcW w:w="2340" w:type="dxa"/>
            <w:shd w:val="clear" w:color="auto" w:fill="auto"/>
          </w:tcPr>
          <w:p w14:paraId="0986CA04" w14:textId="77777777" w:rsidR="00631FC5" w:rsidRPr="0073469F" w:rsidRDefault="00631FC5" w:rsidP="00043AF9">
            <w:pPr>
              <w:pStyle w:val="TAL"/>
            </w:pPr>
            <w:r w:rsidRPr="0073469F">
              <w:t>Commencement of group call.</w:t>
            </w:r>
            <w:r w:rsidRPr="0073469F">
              <w:br/>
              <w:t>Restarted every</w:t>
            </w:r>
            <w:r w:rsidR="006C197B" w:rsidRPr="0073469F">
              <w:t xml:space="preserve"> </w:t>
            </w:r>
            <w:r w:rsidRPr="0073469F">
              <w:t>time a CALL PROBE message is received OR CALL ANNOUNCEMENT message is sent or received</w:t>
            </w:r>
            <w:r w:rsidR="00AA137A">
              <w:t>.</w:t>
            </w:r>
          </w:p>
        </w:tc>
        <w:tc>
          <w:tcPr>
            <w:tcW w:w="1890" w:type="dxa"/>
            <w:shd w:val="clear" w:color="auto" w:fill="auto"/>
          </w:tcPr>
          <w:p w14:paraId="1300AF28" w14:textId="77777777" w:rsidR="00FE7AFC" w:rsidRPr="0073469F" w:rsidRDefault="00631FC5" w:rsidP="00043AF9">
            <w:pPr>
              <w:pStyle w:val="TAL"/>
              <w:rPr>
                <w:lang w:eastAsia="ko-KR"/>
              </w:rPr>
            </w:pPr>
            <w:r w:rsidRPr="0073469F">
              <w:t>Termination of group call.</w:t>
            </w:r>
          </w:p>
          <w:p w14:paraId="1C4C51BF" w14:textId="77777777" w:rsidR="00631FC5" w:rsidRPr="0073469F" w:rsidRDefault="00FE7AFC" w:rsidP="00043AF9">
            <w:pPr>
              <w:pStyle w:val="TAL"/>
              <w:rPr>
                <w:lang w:eastAsia="ko-KR"/>
              </w:rPr>
            </w:pPr>
            <w:r w:rsidRPr="0073469F">
              <w:rPr>
                <w:lang w:eastAsia="ko-KR"/>
              </w:rPr>
              <w:t xml:space="preserve">When the client Receives a CALL PROBE message or CALL ANNOUNCEMENT message, </w:t>
            </w:r>
            <w:r w:rsidRPr="0073469F">
              <w:t>Re-calculate timer value and restart.</w:t>
            </w:r>
          </w:p>
        </w:tc>
        <w:tc>
          <w:tcPr>
            <w:tcW w:w="2007" w:type="dxa"/>
            <w:shd w:val="clear" w:color="auto" w:fill="auto"/>
          </w:tcPr>
          <w:p w14:paraId="36E8D96A" w14:textId="77777777" w:rsidR="00631FC5" w:rsidRPr="0073469F" w:rsidRDefault="00631FC5" w:rsidP="00043AF9">
            <w:pPr>
              <w:pStyle w:val="TAL"/>
            </w:pPr>
            <w:r w:rsidRPr="0073469F">
              <w:t>Send a CALL ANNOUNCEMENT message. Re-calculate timer value and restart.</w:t>
            </w:r>
          </w:p>
        </w:tc>
      </w:tr>
      <w:tr w:rsidR="00631FC5" w:rsidRPr="0073469F" w14:paraId="2FE26C1E" w14:textId="77777777" w:rsidTr="00043AF9">
        <w:trPr>
          <w:cantSplit/>
        </w:trPr>
        <w:tc>
          <w:tcPr>
            <w:tcW w:w="1368" w:type="dxa"/>
            <w:shd w:val="clear" w:color="auto" w:fill="auto"/>
          </w:tcPr>
          <w:p w14:paraId="22E7671D" w14:textId="77777777" w:rsidR="00631FC5" w:rsidRPr="0073469F" w:rsidRDefault="00A044D8" w:rsidP="00043AF9">
            <w:pPr>
              <w:pStyle w:val="TAL"/>
            </w:pPr>
            <w:r w:rsidRPr="0073469F">
              <w:t>TFG3</w:t>
            </w:r>
            <w:r w:rsidR="00281348">
              <w:t xml:space="preserve"> </w:t>
            </w:r>
            <w:r w:rsidR="00281348" w:rsidRPr="0073469F">
              <w:rPr>
                <w:lang w:eastAsia="ko-KR"/>
              </w:rPr>
              <w:t>(call probe retransmission)</w:t>
            </w:r>
          </w:p>
        </w:tc>
        <w:tc>
          <w:tcPr>
            <w:tcW w:w="2250" w:type="dxa"/>
            <w:shd w:val="clear" w:color="auto" w:fill="auto"/>
          </w:tcPr>
          <w:p w14:paraId="226B7810" w14:textId="77777777" w:rsidR="00281348" w:rsidRDefault="00BF554F" w:rsidP="00BF554F">
            <w:pPr>
              <w:pStyle w:val="TAL"/>
              <w:rPr>
                <w:szCs w:val="18"/>
              </w:rPr>
            </w:pPr>
            <w:r>
              <w:rPr>
                <w:szCs w:val="18"/>
              </w:rPr>
              <w:t xml:space="preserve">Default value: </w:t>
            </w:r>
            <w:r>
              <w:rPr>
                <w:lang w:eastAsia="ko-KR"/>
              </w:rPr>
              <w:t xml:space="preserve">40 </w:t>
            </w:r>
            <w:r w:rsidRPr="00365618">
              <w:rPr>
                <w:noProof/>
                <w:lang w:eastAsia="ko-KR"/>
              </w:rPr>
              <w:t>millisecond</w:t>
            </w:r>
            <w:r w:rsidRPr="00365618">
              <w:rPr>
                <w:lang w:eastAsia="ko-KR"/>
              </w:rPr>
              <w:t xml:space="preserve"> </w:t>
            </w:r>
            <w:r>
              <w:rPr>
                <w:lang w:eastAsia="ko-KR"/>
              </w:rPr>
              <w:br/>
            </w:r>
          </w:p>
          <w:p w14:paraId="0FE9BDF4" w14:textId="77777777" w:rsidR="00BF554F" w:rsidRPr="00281348" w:rsidRDefault="00BF554F" w:rsidP="00BF554F">
            <w:pPr>
              <w:pStyle w:val="TAL"/>
              <w:rPr>
                <w:lang w:eastAsia="ko-KR"/>
              </w:rPr>
            </w:pPr>
            <w:r>
              <w:rPr>
                <w:szCs w:val="18"/>
              </w:rPr>
              <w:t xml:space="preserve">Depends on the characteristic of the </w:t>
            </w:r>
            <w:r>
              <w:rPr>
                <w:szCs w:val="18"/>
                <w:lang w:eastAsia="ko-KR"/>
              </w:rPr>
              <w:t xml:space="preserve">D2D </w:t>
            </w:r>
            <w:r>
              <w:rPr>
                <w:lang w:eastAsia="ko-KR"/>
              </w:rPr>
              <w:t xml:space="preserve">(D2D </w:t>
            </w:r>
            <w:proofErr w:type="spellStart"/>
            <w:r>
              <w:rPr>
                <w:lang w:eastAsia="ko-KR"/>
              </w:rPr>
              <w:t>Sidelink</w:t>
            </w:r>
            <w:proofErr w:type="spellEnd"/>
            <w:r>
              <w:rPr>
                <w:lang w:eastAsia="ko-KR"/>
              </w:rPr>
              <w:t xml:space="preserve"> period)</w:t>
            </w:r>
          </w:p>
          <w:p w14:paraId="1528FFB4" w14:textId="77777777" w:rsidR="00631FC5" w:rsidRDefault="00631FC5" w:rsidP="00043AF9">
            <w:pPr>
              <w:pStyle w:val="TAL"/>
            </w:pPr>
          </w:p>
          <w:p w14:paraId="60E6497F" w14:textId="77777777" w:rsidR="00281348" w:rsidRDefault="00281348" w:rsidP="00281348">
            <w:pPr>
              <w:pStyle w:val="TAL"/>
              <w:rPr>
                <w:lang w:eastAsia="ar-SA"/>
              </w:rPr>
            </w:pPr>
            <w:r>
              <w:rPr>
                <w:lang w:eastAsia="ar-SA"/>
              </w:rPr>
              <w:t>Configurable.</w:t>
            </w:r>
          </w:p>
          <w:p w14:paraId="7D9E744F" w14:textId="77777777" w:rsidR="00281348" w:rsidRDefault="00281348" w:rsidP="00281348">
            <w:pPr>
              <w:pStyle w:val="TAL"/>
              <w:rPr>
                <w:lang w:eastAsia="ar-SA"/>
              </w:rPr>
            </w:pPr>
          </w:p>
          <w:p w14:paraId="42E0FF79" w14:textId="77777777" w:rsidR="00281348" w:rsidRPr="00281348" w:rsidRDefault="00281348" w:rsidP="00043AF9">
            <w:pPr>
              <w:pStyle w:val="TAL"/>
              <w:rPr>
                <w:lang w:eastAsia="ar-SA"/>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/Timers/TFG3" leaf node present in the UE initial configuration as specified in 3GPP TS </w:t>
            </w:r>
            <w:r w:rsidR="0090486B">
              <w:rPr>
                <w:lang w:eastAsia="ko-KR"/>
              </w:rPr>
              <w:t>24.483</w:t>
            </w:r>
            <w:r>
              <w:rPr>
                <w:lang w:eastAsia="ko-KR"/>
              </w:rPr>
              <w:t> [45].</w:t>
            </w:r>
          </w:p>
        </w:tc>
        <w:tc>
          <w:tcPr>
            <w:tcW w:w="2340" w:type="dxa"/>
            <w:shd w:val="clear" w:color="auto" w:fill="auto"/>
          </w:tcPr>
          <w:p w14:paraId="4CB599B3" w14:textId="77777777" w:rsidR="00631FC5" w:rsidRPr="0073469F" w:rsidRDefault="00631FC5" w:rsidP="00043AF9">
            <w:pPr>
              <w:pStyle w:val="TAL"/>
            </w:pPr>
            <w:r w:rsidRPr="0073469F">
              <w:t>When the client sends a CALL PROBE message.</w:t>
            </w:r>
          </w:p>
        </w:tc>
        <w:tc>
          <w:tcPr>
            <w:tcW w:w="1890" w:type="dxa"/>
            <w:shd w:val="clear" w:color="auto" w:fill="auto"/>
          </w:tcPr>
          <w:p w14:paraId="6DD65293" w14:textId="77777777" w:rsidR="00631FC5" w:rsidRPr="0073469F" w:rsidRDefault="00631FC5" w:rsidP="00043AF9">
            <w:pPr>
              <w:pStyle w:val="TAL"/>
            </w:pPr>
            <w:r w:rsidRPr="0073469F">
              <w:t>Reception of a CALL ANNOUNCEMENT message.</w:t>
            </w:r>
          </w:p>
          <w:p w14:paraId="522AB67B" w14:textId="77777777" w:rsidR="00631FC5" w:rsidRPr="0073469F" w:rsidRDefault="00631FC5" w:rsidP="00043AF9">
            <w:pPr>
              <w:pStyle w:val="TAL"/>
            </w:pPr>
            <w:r w:rsidRPr="0073469F">
              <w:t xml:space="preserve">Or </w:t>
            </w:r>
            <w:r w:rsidR="00C46441" w:rsidRPr="0073469F">
              <w:t>TFG1</w:t>
            </w:r>
            <w:r w:rsidRPr="0073469F">
              <w:t xml:space="preserve"> Expires.</w:t>
            </w:r>
          </w:p>
          <w:p w14:paraId="4BA767DF" w14:textId="77777777" w:rsidR="00631FC5" w:rsidRPr="0073469F" w:rsidRDefault="00631FC5" w:rsidP="00043AF9">
            <w:pPr>
              <w:pStyle w:val="TAL"/>
            </w:pPr>
            <w:r w:rsidRPr="0073469F">
              <w:t>Or User releases the call</w:t>
            </w:r>
            <w:r w:rsidR="00E03180">
              <w:t>.</w:t>
            </w:r>
          </w:p>
        </w:tc>
        <w:tc>
          <w:tcPr>
            <w:tcW w:w="2007" w:type="dxa"/>
            <w:shd w:val="clear" w:color="auto" w:fill="auto"/>
          </w:tcPr>
          <w:p w14:paraId="7048B205" w14:textId="77777777" w:rsidR="00631FC5" w:rsidRPr="0073469F" w:rsidRDefault="00631FC5" w:rsidP="00043AF9">
            <w:pPr>
              <w:pStyle w:val="TAL"/>
            </w:pPr>
            <w:r w:rsidRPr="0073469F">
              <w:t>Send a CALL PROBE message</w:t>
            </w:r>
            <w:r w:rsidR="00E03180">
              <w:t>.</w:t>
            </w:r>
          </w:p>
        </w:tc>
      </w:tr>
      <w:tr w:rsidR="00631FC5" w:rsidRPr="0073469F" w14:paraId="175B7E78" w14:textId="77777777" w:rsidTr="00043AF9">
        <w:trPr>
          <w:cantSplit/>
        </w:trPr>
        <w:tc>
          <w:tcPr>
            <w:tcW w:w="1368" w:type="dxa"/>
            <w:shd w:val="clear" w:color="auto" w:fill="auto"/>
          </w:tcPr>
          <w:p w14:paraId="1C5A8FF2" w14:textId="77777777" w:rsidR="00631FC5" w:rsidRPr="0073469F" w:rsidRDefault="00A044D8" w:rsidP="00043AF9">
            <w:pPr>
              <w:pStyle w:val="TAL"/>
            </w:pPr>
            <w:r w:rsidRPr="0073469F">
              <w:t>TFG4</w:t>
            </w:r>
            <w:r w:rsidR="00281348">
              <w:t xml:space="preserve"> </w:t>
            </w:r>
            <w:r w:rsidR="00281348" w:rsidRPr="0073469F">
              <w:rPr>
                <w:lang w:eastAsia="ko-KR"/>
              </w:rPr>
              <w:t>(waiting for the user)</w:t>
            </w:r>
          </w:p>
        </w:tc>
        <w:tc>
          <w:tcPr>
            <w:tcW w:w="2250" w:type="dxa"/>
            <w:shd w:val="clear" w:color="auto" w:fill="auto"/>
          </w:tcPr>
          <w:p w14:paraId="5950F09C" w14:textId="77777777" w:rsidR="00281348" w:rsidRDefault="00BF554F" w:rsidP="00BF554F">
            <w:pPr>
              <w:pStyle w:val="TAL"/>
            </w:pPr>
            <w:r>
              <w:t xml:space="preserve">Default value: </w:t>
            </w:r>
            <w:r>
              <w:rPr>
                <w:lang w:eastAsia="ko-KR"/>
              </w:rPr>
              <w:t>30</w:t>
            </w:r>
            <w:r>
              <w:t xml:space="preserve"> seconds</w:t>
            </w:r>
            <w:r>
              <w:br/>
            </w:r>
          </w:p>
          <w:p w14:paraId="112B6545" w14:textId="77777777" w:rsidR="00BF554F" w:rsidRDefault="00BF554F" w:rsidP="00BF554F">
            <w:pPr>
              <w:pStyle w:val="TAL"/>
            </w:pPr>
            <w:r>
              <w:t>Maximum value: 6</w:t>
            </w:r>
            <w:r>
              <w:rPr>
                <w:lang w:eastAsia="ko-KR"/>
              </w:rPr>
              <w:t>0</w:t>
            </w:r>
            <w:r>
              <w:t xml:space="preserve"> seconds</w:t>
            </w:r>
          </w:p>
          <w:p w14:paraId="48D8BE50" w14:textId="77777777" w:rsidR="00281348" w:rsidRDefault="00281348" w:rsidP="00281348">
            <w:pPr>
              <w:pStyle w:val="TAL"/>
              <w:rPr>
                <w:lang w:eastAsia="ar-SA"/>
              </w:rPr>
            </w:pPr>
          </w:p>
          <w:p w14:paraId="3E09F062" w14:textId="77777777" w:rsidR="00281348" w:rsidRDefault="00281348" w:rsidP="00281348">
            <w:pPr>
              <w:pStyle w:val="TAL"/>
              <w:rPr>
                <w:lang w:eastAsia="ar-SA"/>
              </w:rPr>
            </w:pPr>
            <w:r>
              <w:rPr>
                <w:lang w:eastAsia="ar-SA"/>
              </w:rPr>
              <w:t>Configurable.</w:t>
            </w:r>
          </w:p>
          <w:p w14:paraId="1E57B9F8" w14:textId="77777777" w:rsidR="00281348" w:rsidRDefault="00281348" w:rsidP="00281348">
            <w:pPr>
              <w:pStyle w:val="TAL"/>
              <w:rPr>
                <w:lang w:eastAsia="ar-SA"/>
              </w:rPr>
            </w:pPr>
          </w:p>
          <w:p w14:paraId="268614D2" w14:textId="77777777" w:rsidR="00631FC5" w:rsidRPr="00ED3224" w:rsidRDefault="00281348" w:rsidP="00043AF9">
            <w:pPr>
              <w:pStyle w:val="TAL"/>
            </w:pPr>
            <w:r>
              <w:rPr>
                <w:lang w:eastAsia="ar-SA"/>
              </w:rPr>
              <w:t xml:space="preserve">Set to the value of </w:t>
            </w:r>
            <w:r>
              <w:rPr>
                <w:lang w:eastAsia="ko-KR"/>
              </w:rPr>
              <w:t>"/&lt;x&gt;/</w:t>
            </w:r>
            <w:proofErr w:type="spellStart"/>
            <w:r>
              <w:rPr>
                <w:lang w:eastAsia="ko-KR"/>
              </w:rPr>
              <w:t>OffNetwork</w:t>
            </w:r>
            <w:proofErr w:type="spellEnd"/>
            <w:r>
              <w:rPr>
                <w:lang w:eastAsia="ko-KR"/>
              </w:rPr>
              <w:t>/Timers/TFG4" leaf node present in the UE initial configuration as specified in 3GPP TS </w:t>
            </w:r>
            <w:r w:rsidR="0090486B">
              <w:rPr>
                <w:lang w:eastAsia="ko-KR"/>
              </w:rPr>
              <w:t>24.483</w:t>
            </w:r>
            <w:r>
              <w:rPr>
                <w:lang w:eastAsia="ko-KR"/>
              </w:rPr>
              <w:t> [45].</w:t>
            </w:r>
          </w:p>
        </w:tc>
        <w:tc>
          <w:tcPr>
            <w:tcW w:w="2340" w:type="dxa"/>
            <w:shd w:val="clear" w:color="auto" w:fill="auto"/>
          </w:tcPr>
          <w:p w14:paraId="00D978D6" w14:textId="77777777" w:rsidR="00631FC5" w:rsidRPr="0073469F" w:rsidRDefault="00631FC5" w:rsidP="00043AF9">
            <w:pPr>
              <w:pStyle w:val="TAL"/>
            </w:pPr>
            <w:r w:rsidRPr="0073469F">
              <w:t>Reception of CALL ANNOUNCEMENT message</w:t>
            </w:r>
            <w:r w:rsidR="00FE7AFC" w:rsidRPr="0073469F">
              <w:rPr>
                <w:lang w:eastAsia="ko-KR"/>
              </w:rPr>
              <w:t xml:space="preserve"> when not participating in the ongoing call.</w:t>
            </w:r>
          </w:p>
        </w:tc>
        <w:tc>
          <w:tcPr>
            <w:tcW w:w="1890" w:type="dxa"/>
            <w:shd w:val="clear" w:color="auto" w:fill="auto"/>
          </w:tcPr>
          <w:p w14:paraId="31FD543A" w14:textId="77777777" w:rsidR="00631FC5" w:rsidRPr="0073469F" w:rsidRDefault="00FE7AFC" w:rsidP="00043AF9">
            <w:pPr>
              <w:pStyle w:val="TAL"/>
            </w:pPr>
            <w:r w:rsidRPr="0073469F">
              <w:t xml:space="preserve">Reception of </w:t>
            </w:r>
            <w:r w:rsidR="00631FC5" w:rsidRPr="0073469F">
              <w:t>User action</w:t>
            </w:r>
            <w:r w:rsidRPr="0073469F">
              <w:t xml:space="preserve"> </w:t>
            </w:r>
            <w:r w:rsidRPr="0073469F">
              <w:rPr>
                <w:lang w:eastAsia="ko-KR"/>
              </w:rPr>
              <w:t>(Accept or Reject)</w:t>
            </w:r>
            <w:r w:rsidR="00E03180">
              <w:rPr>
                <w:lang w:eastAsia="ko-KR"/>
              </w:rPr>
              <w:t>.</w:t>
            </w:r>
          </w:p>
        </w:tc>
        <w:tc>
          <w:tcPr>
            <w:tcW w:w="2007" w:type="dxa"/>
            <w:shd w:val="clear" w:color="auto" w:fill="auto"/>
          </w:tcPr>
          <w:p w14:paraId="5E950E89" w14:textId="77777777" w:rsidR="00631FC5" w:rsidRPr="0073469F" w:rsidRDefault="00631FC5" w:rsidP="00043AF9">
            <w:pPr>
              <w:pStyle w:val="TAL"/>
            </w:pPr>
            <w:r w:rsidRPr="0073469F">
              <w:t>Stop incoming call notification.</w:t>
            </w:r>
          </w:p>
        </w:tc>
      </w:tr>
      <w:tr w:rsidR="00631FC5" w:rsidRPr="0073469F" w14:paraId="67D6C989" w14:textId="77777777" w:rsidTr="00043AF9">
        <w:trPr>
          <w:cantSplit/>
        </w:trPr>
        <w:tc>
          <w:tcPr>
            <w:tcW w:w="1368" w:type="dxa"/>
            <w:shd w:val="clear" w:color="auto" w:fill="auto"/>
          </w:tcPr>
          <w:p w14:paraId="2C0F718D" w14:textId="77777777" w:rsidR="00631FC5" w:rsidRPr="0073469F" w:rsidRDefault="00A044D8" w:rsidP="00043AF9">
            <w:pPr>
              <w:pStyle w:val="TAL"/>
            </w:pPr>
            <w:r w:rsidRPr="0073469F">
              <w:t>TFG5</w:t>
            </w:r>
            <w:r w:rsidR="00281348">
              <w:t xml:space="preserve"> </w:t>
            </w:r>
            <w:r w:rsidR="00281348" w:rsidRPr="0073469F">
              <w:rPr>
                <w:lang w:eastAsia="ko-KR"/>
              </w:rPr>
              <w:t>(not present incoming call announcements)</w:t>
            </w:r>
          </w:p>
        </w:tc>
        <w:tc>
          <w:tcPr>
            <w:tcW w:w="2250" w:type="dxa"/>
            <w:shd w:val="clear" w:color="auto" w:fill="auto"/>
          </w:tcPr>
          <w:p w14:paraId="6783EB4A" w14:textId="77777777" w:rsidR="00631FC5" w:rsidRDefault="00BF554F" w:rsidP="00043AF9">
            <w:pPr>
              <w:pStyle w:val="TAL"/>
            </w:pPr>
            <w:r>
              <w:t xml:space="preserve">Default value: </w:t>
            </w:r>
            <w:r>
              <w:rPr>
                <w:lang w:eastAsia="ko-KR"/>
              </w:rPr>
              <w:t>30</w:t>
            </w:r>
            <w:r>
              <w:t xml:space="preserve"> seconds</w:t>
            </w:r>
          </w:p>
          <w:p w14:paraId="4AE65125" w14:textId="77777777" w:rsidR="00281348" w:rsidRDefault="00281348" w:rsidP="00281348">
            <w:pPr>
              <w:pStyle w:val="TAL"/>
              <w:rPr>
                <w:lang w:eastAsia="ar-SA"/>
              </w:rPr>
            </w:pPr>
          </w:p>
          <w:p w14:paraId="00C3DB6D" w14:textId="77777777" w:rsidR="00281348" w:rsidRDefault="00281348" w:rsidP="00281348">
            <w:pPr>
              <w:pStyle w:val="TAL"/>
              <w:rPr>
                <w:lang w:eastAsia="ar-SA"/>
              </w:rPr>
            </w:pPr>
            <w:r>
              <w:rPr>
                <w:lang w:eastAsia="ar-SA"/>
              </w:rPr>
              <w:t>Configurable.</w:t>
            </w:r>
          </w:p>
          <w:p w14:paraId="74C5960C" w14:textId="77777777" w:rsidR="00281348" w:rsidRDefault="00281348" w:rsidP="00281348">
            <w:pPr>
              <w:pStyle w:val="TAL"/>
              <w:rPr>
                <w:lang w:eastAsia="ar-SA"/>
              </w:rPr>
            </w:pPr>
          </w:p>
          <w:p w14:paraId="5B1A4611" w14:textId="77777777" w:rsidR="00281348" w:rsidRPr="00281348" w:rsidRDefault="00281348" w:rsidP="00043AF9">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/Timers/TFG5" leaf node present in the UE initial configuration as specified in 3GPP TS </w:t>
            </w:r>
            <w:r w:rsidR="0090486B">
              <w:rPr>
                <w:lang w:eastAsia="ko-KR"/>
              </w:rPr>
              <w:t>24.483</w:t>
            </w:r>
            <w:r>
              <w:rPr>
                <w:lang w:eastAsia="ko-KR"/>
              </w:rPr>
              <w:t> [45].</w:t>
            </w:r>
          </w:p>
        </w:tc>
        <w:tc>
          <w:tcPr>
            <w:tcW w:w="2340" w:type="dxa"/>
            <w:shd w:val="clear" w:color="auto" w:fill="auto"/>
          </w:tcPr>
          <w:p w14:paraId="19FEDB5C" w14:textId="77777777" w:rsidR="00631FC5" w:rsidRPr="0073469F" w:rsidRDefault="00631FC5" w:rsidP="00043AF9">
            <w:pPr>
              <w:pStyle w:val="TAL"/>
            </w:pPr>
            <w:r w:rsidRPr="0073469F">
              <w:t xml:space="preserve">Expiration of </w:t>
            </w:r>
            <w:r w:rsidR="00C46441" w:rsidRPr="0073469F">
              <w:t>TFG4</w:t>
            </w:r>
          </w:p>
          <w:p w14:paraId="61322273" w14:textId="77777777" w:rsidR="00631FC5" w:rsidRPr="0073469F" w:rsidRDefault="00631FC5" w:rsidP="00043AF9">
            <w:pPr>
              <w:pStyle w:val="TAL"/>
            </w:pPr>
            <w:r w:rsidRPr="0073469F">
              <w:t>Or User rejects the call</w:t>
            </w:r>
            <w:r w:rsidR="00E03180">
              <w:t>.</w:t>
            </w:r>
          </w:p>
          <w:p w14:paraId="5B60814C" w14:textId="77777777" w:rsidR="00631FC5" w:rsidRPr="0073469F" w:rsidRDefault="00631FC5" w:rsidP="00043AF9">
            <w:pPr>
              <w:pStyle w:val="TAL"/>
            </w:pPr>
            <w:r w:rsidRPr="0073469F">
              <w:t>Or User releases the call</w:t>
            </w:r>
            <w:r w:rsidR="00E03180">
              <w:t>.</w:t>
            </w:r>
          </w:p>
        </w:tc>
        <w:tc>
          <w:tcPr>
            <w:tcW w:w="1890" w:type="dxa"/>
            <w:shd w:val="clear" w:color="auto" w:fill="auto"/>
          </w:tcPr>
          <w:p w14:paraId="204D338D" w14:textId="77777777" w:rsidR="00631FC5" w:rsidRPr="0073469F" w:rsidRDefault="00631FC5" w:rsidP="00043AF9">
            <w:pPr>
              <w:pStyle w:val="TAL"/>
            </w:pPr>
            <w:r w:rsidRPr="0073469F">
              <w:t>-</w:t>
            </w:r>
          </w:p>
        </w:tc>
        <w:tc>
          <w:tcPr>
            <w:tcW w:w="2007" w:type="dxa"/>
            <w:shd w:val="clear" w:color="auto" w:fill="auto"/>
          </w:tcPr>
          <w:p w14:paraId="4CBF7420" w14:textId="77777777" w:rsidR="00631FC5" w:rsidRPr="0073469F" w:rsidRDefault="00631FC5" w:rsidP="00043AF9">
            <w:pPr>
              <w:pStyle w:val="TAL"/>
            </w:pPr>
            <w:r w:rsidRPr="0073469F">
              <w:t>Reset group call state machine.</w:t>
            </w:r>
          </w:p>
        </w:tc>
      </w:tr>
      <w:tr w:rsidR="00AA70D0" w:rsidRPr="0073469F" w14:paraId="4F1CF13C" w14:textId="77777777" w:rsidTr="00043AF9">
        <w:trPr>
          <w:cantSplit/>
        </w:trPr>
        <w:tc>
          <w:tcPr>
            <w:tcW w:w="1368" w:type="dxa"/>
            <w:shd w:val="clear" w:color="auto" w:fill="auto"/>
          </w:tcPr>
          <w:p w14:paraId="35FE8BC6" w14:textId="77777777" w:rsidR="00AA70D0" w:rsidRPr="0073469F" w:rsidRDefault="00AA70D0" w:rsidP="00043AF9">
            <w:pPr>
              <w:pStyle w:val="TAL"/>
            </w:pPr>
            <w:r>
              <w:t>TFG6 (Max duration)</w:t>
            </w:r>
          </w:p>
        </w:tc>
        <w:tc>
          <w:tcPr>
            <w:tcW w:w="2250" w:type="dxa"/>
            <w:shd w:val="clear" w:color="auto" w:fill="auto"/>
          </w:tcPr>
          <w:p w14:paraId="01450034" w14:textId="77777777" w:rsidR="00AA70D0" w:rsidRDefault="00AA70D0" w:rsidP="00043AF9">
            <w:pPr>
              <w:pStyle w:val="TAL"/>
            </w:pPr>
            <w:r>
              <w:rPr>
                <w:lang w:eastAsia="ar-SA"/>
              </w:rPr>
              <w:t xml:space="preserve">Calculated. </w:t>
            </w:r>
            <w:r>
              <w:t>Refer to section 10.2.2.4</w:t>
            </w:r>
            <w:r w:rsidRPr="0073469F">
              <w:t>.</w:t>
            </w:r>
            <w:r>
              <w:t>1.2.</w:t>
            </w:r>
          </w:p>
        </w:tc>
        <w:tc>
          <w:tcPr>
            <w:tcW w:w="2340" w:type="dxa"/>
            <w:shd w:val="clear" w:color="auto" w:fill="auto"/>
          </w:tcPr>
          <w:p w14:paraId="4F257320" w14:textId="77777777" w:rsidR="00AA70D0" w:rsidRPr="0073469F" w:rsidRDefault="00AA70D0" w:rsidP="00043AF9">
            <w:pPr>
              <w:pStyle w:val="TAL"/>
            </w:pPr>
            <w:r>
              <w:t>Commencement of group call</w:t>
            </w:r>
          </w:p>
        </w:tc>
        <w:tc>
          <w:tcPr>
            <w:tcW w:w="1890" w:type="dxa"/>
            <w:shd w:val="clear" w:color="auto" w:fill="auto"/>
          </w:tcPr>
          <w:p w14:paraId="6ABE8138" w14:textId="77777777" w:rsidR="00AA70D0" w:rsidRPr="0073469F" w:rsidRDefault="00AA70D0" w:rsidP="00043AF9">
            <w:pPr>
              <w:pStyle w:val="TAL"/>
            </w:pPr>
            <w:r>
              <w:t>Termination of group call</w:t>
            </w:r>
          </w:p>
        </w:tc>
        <w:tc>
          <w:tcPr>
            <w:tcW w:w="2007" w:type="dxa"/>
            <w:shd w:val="clear" w:color="auto" w:fill="auto"/>
          </w:tcPr>
          <w:p w14:paraId="29702A8B" w14:textId="77777777" w:rsidR="00AA70D0" w:rsidRPr="0073469F" w:rsidRDefault="00AA70D0" w:rsidP="00043AF9">
            <w:pPr>
              <w:pStyle w:val="TAL"/>
            </w:pPr>
            <w:r>
              <w:t>Release the group call</w:t>
            </w:r>
          </w:p>
        </w:tc>
      </w:tr>
    </w:tbl>
    <w:p w14:paraId="245F635D" w14:textId="77777777" w:rsidR="00631FC5" w:rsidRPr="0073469F" w:rsidRDefault="00631FC5" w:rsidP="00631FC5">
      <w:pPr>
        <w:rPr>
          <w:noProof/>
        </w:rPr>
      </w:pPr>
    </w:p>
    <w:p w14:paraId="7A73B515" w14:textId="77777777" w:rsidR="00FE7AFC" w:rsidRPr="0073469F" w:rsidRDefault="00FE7AFC" w:rsidP="00567124">
      <w:pPr>
        <w:pStyle w:val="Heading3"/>
      </w:pPr>
      <w:bookmarkStart w:id="7054" w:name="_Toc20156471"/>
      <w:bookmarkStart w:id="7055" w:name="_Toc27501662"/>
      <w:bookmarkStart w:id="7056" w:name="_Toc36049793"/>
      <w:bookmarkStart w:id="7057" w:name="_Toc45210563"/>
      <w:bookmarkStart w:id="7058" w:name="_Toc51861390"/>
      <w:bookmarkStart w:id="7059" w:name="_Toc171604805"/>
      <w:r w:rsidRPr="0073469F">
        <w:t>B.3.1.2</w:t>
      </w:r>
      <w:r w:rsidRPr="0073469F">
        <w:tab/>
        <w:t>Call type control</w:t>
      </w:r>
      <w:bookmarkEnd w:id="7054"/>
      <w:bookmarkEnd w:id="7055"/>
      <w:bookmarkEnd w:id="7056"/>
      <w:bookmarkEnd w:id="7057"/>
      <w:bookmarkEnd w:id="7058"/>
      <w:bookmarkEnd w:id="7059"/>
    </w:p>
    <w:p w14:paraId="43F6DFB7" w14:textId="77777777" w:rsidR="00FE7AFC" w:rsidRPr="0073469F" w:rsidRDefault="00FE7AFC" w:rsidP="00FE7AFC">
      <w:r w:rsidRPr="0073469F">
        <w:t xml:space="preserve">The table B.3.1.2-1 lists </w:t>
      </w:r>
      <w:r w:rsidR="00F57E85">
        <w:t xml:space="preserve">the </w:t>
      </w:r>
      <w:r w:rsidRPr="0073469F">
        <w:t xml:space="preserve">timers </w:t>
      </w:r>
      <w:r w:rsidR="00F57E85">
        <w:t xml:space="preserve">used </w:t>
      </w:r>
      <w:r w:rsidRPr="0073469F">
        <w:t xml:space="preserve">in call type control, </w:t>
      </w:r>
      <w:r w:rsidR="00F57E85">
        <w:t>their star values, describes the cause of start,</w:t>
      </w:r>
      <w:r w:rsidRPr="0073469F">
        <w:t xml:space="preserve"> and the action </w:t>
      </w:r>
      <w:r w:rsidR="00F57E85">
        <w:t xml:space="preserve">to take on normal stop and </w:t>
      </w:r>
      <w:r w:rsidRPr="0073469F">
        <w:t>on expiry.</w:t>
      </w:r>
    </w:p>
    <w:p w14:paraId="70F13756" w14:textId="77777777" w:rsidR="00FE7AFC" w:rsidRPr="0073469F" w:rsidRDefault="00FE7AFC" w:rsidP="00FE7AFC">
      <w:pPr>
        <w:pStyle w:val="TH"/>
      </w:pPr>
      <w:r w:rsidRPr="0073469F">
        <w:lastRenderedPageBreak/>
        <w:t>Table B.3.1.2-1: Call type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776"/>
        <w:gridCol w:w="2060"/>
        <w:gridCol w:w="1671"/>
        <w:gridCol w:w="1824"/>
      </w:tblGrid>
      <w:tr w:rsidR="00FE7AFC" w:rsidRPr="0073469F" w14:paraId="5BA9AB20" w14:textId="77777777" w:rsidTr="008E477D">
        <w:trPr>
          <w:cantSplit/>
          <w:trHeight w:val="288"/>
          <w:tblHeader/>
        </w:trPr>
        <w:tc>
          <w:tcPr>
            <w:tcW w:w="1526" w:type="dxa"/>
            <w:shd w:val="clear" w:color="auto" w:fill="auto"/>
            <w:vAlign w:val="center"/>
          </w:tcPr>
          <w:p w14:paraId="70E4BF7F" w14:textId="77777777" w:rsidR="00FE7AFC" w:rsidRPr="0073469F" w:rsidRDefault="00FE7AFC" w:rsidP="008A191D">
            <w:pPr>
              <w:pStyle w:val="TAH"/>
            </w:pPr>
            <w:r w:rsidRPr="0073469F">
              <w:t>Timer</w:t>
            </w:r>
          </w:p>
        </w:tc>
        <w:tc>
          <w:tcPr>
            <w:tcW w:w="2776" w:type="dxa"/>
            <w:shd w:val="clear" w:color="auto" w:fill="auto"/>
            <w:vAlign w:val="center"/>
          </w:tcPr>
          <w:p w14:paraId="129362A7" w14:textId="77777777" w:rsidR="00FE7AFC" w:rsidRPr="0073469F" w:rsidRDefault="00FE7AFC" w:rsidP="008A191D">
            <w:pPr>
              <w:pStyle w:val="TAH"/>
            </w:pPr>
            <w:r w:rsidRPr="0073469F">
              <w:t>Timer value</w:t>
            </w:r>
          </w:p>
        </w:tc>
        <w:tc>
          <w:tcPr>
            <w:tcW w:w="2060" w:type="dxa"/>
            <w:shd w:val="clear" w:color="auto" w:fill="auto"/>
            <w:vAlign w:val="center"/>
          </w:tcPr>
          <w:p w14:paraId="3B3C495B" w14:textId="77777777" w:rsidR="00FE7AFC" w:rsidRPr="0073469F" w:rsidRDefault="00FE7AFC" w:rsidP="008A191D">
            <w:pPr>
              <w:pStyle w:val="TAH"/>
            </w:pPr>
            <w:r w:rsidRPr="0073469F">
              <w:t>Cause of start</w:t>
            </w:r>
          </w:p>
        </w:tc>
        <w:tc>
          <w:tcPr>
            <w:tcW w:w="1671" w:type="dxa"/>
            <w:shd w:val="clear" w:color="auto" w:fill="auto"/>
            <w:vAlign w:val="center"/>
          </w:tcPr>
          <w:p w14:paraId="12D6F3BD" w14:textId="77777777" w:rsidR="00FE7AFC" w:rsidRPr="0073469F" w:rsidRDefault="00FE7AFC" w:rsidP="008A191D">
            <w:pPr>
              <w:pStyle w:val="TAH"/>
            </w:pPr>
            <w:r w:rsidRPr="0073469F">
              <w:t>Normal stop</w:t>
            </w:r>
          </w:p>
        </w:tc>
        <w:tc>
          <w:tcPr>
            <w:tcW w:w="1824" w:type="dxa"/>
            <w:shd w:val="clear" w:color="auto" w:fill="auto"/>
            <w:vAlign w:val="center"/>
          </w:tcPr>
          <w:p w14:paraId="5B515EAB" w14:textId="77777777" w:rsidR="00FE7AFC" w:rsidRPr="0073469F" w:rsidRDefault="00FE7AFC" w:rsidP="008A191D">
            <w:pPr>
              <w:pStyle w:val="TAH"/>
            </w:pPr>
            <w:r w:rsidRPr="0073469F">
              <w:t>On expiry</w:t>
            </w:r>
          </w:p>
        </w:tc>
      </w:tr>
      <w:tr w:rsidR="00FE7AFC" w:rsidRPr="0073469F" w14:paraId="3F849787" w14:textId="77777777" w:rsidTr="008E477D">
        <w:trPr>
          <w:cantSplit/>
        </w:trPr>
        <w:tc>
          <w:tcPr>
            <w:tcW w:w="1526" w:type="dxa"/>
            <w:shd w:val="clear" w:color="auto" w:fill="auto"/>
          </w:tcPr>
          <w:p w14:paraId="1716BEC6" w14:textId="77777777" w:rsidR="00FE7AFC" w:rsidRPr="0073469F" w:rsidRDefault="00A044D8" w:rsidP="008A191D">
            <w:pPr>
              <w:pStyle w:val="TAL"/>
              <w:rPr>
                <w:lang w:eastAsia="ko-KR"/>
              </w:rPr>
            </w:pPr>
            <w:r w:rsidRPr="0073469F">
              <w:rPr>
                <w:lang w:eastAsia="ko-KR"/>
              </w:rPr>
              <w:t>TFG11</w:t>
            </w:r>
            <w:r w:rsidR="00BF554F">
              <w:rPr>
                <w:lang w:eastAsia="ko-KR"/>
              </w:rPr>
              <w:t xml:space="preserve"> (emergency end retransmission)</w:t>
            </w:r>
          </w:p>
        </w:tc>
        <w:tc>
          <w:tcPr>
            <w:tcW w:w="2776" w:type="dxa"/>
            <w:shd w:val="clear" w:color="auto" w:fill="auto"/>
          </w:tcPr>
          <w:p w14:paraId="5EA164BB" w14:textId="77777777" w:rsidR="00FE7AFC" w:rsidRDefault="00BF554F" w:rsidP="008A191D">
            <w:pPr>
              <w:pStyle w:val="TAL"/>
            </w:pPr>
            <w:r>
              <w:t xml:space="preserve">Default value: </w:t>
            </w:r>
            <w:r>
              <w:rPr>
                <w:lang w:eastAsia="ko-KR"/>
              </w:rPr>
              <w:t xml:space="preserve">1 </w:t>
            </w:r>
            <w:r>
              <w:t>second</w:t>
            </w:r>
          </w:p>
          <w:p w14:paraId="70A2399D" w14:textId="77777777" w:rsidR="00281348" w:rsidRDefault="00281348" w:rsidP="00281348">
            <w:pPr>
              <w:pStyle w:val="TAL"/>
            </w:pPr>
          </w:p>
          <w:p w14:paraId="1A893A84" w14:textId="77777777" w:rsidR="00281348" w:rsidRDefault="00281348" w:rsidP="00281348">
            <w:pPr>
              <w:pStyle w:val="TAL"/>
            </w:pPr>
            <w:r>
              <w:t>Configurable.</w:t>
            </w:r>
          </w:p>
          <w:p w14:paraId="1D96A4CF" w14:textId="77777777" w:rsidR="00281348" w:rsidRDefault="00281348" w:rsidP="00281348">
            <w:pPr>
              <w:pStyle w:val="TAL"/>
            </w:pPr>
          </w:p>
          <w:p w14:paraId="373D5E49" w14:textId="77777777" w:rsidR="00281348" w:rsidRDefault="00281348" w:rsidP="008A191D">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/Timers/TFG11" leaf node present in the UE initial configuration as specified in 3GPP TS </w:t>
            </w:r>
            <w:r w:rsidR="0090486B">
              <w:rPr>
                <w:lang w:eastAsia="ko-KR"/>
              </w:rPr>
              <w:t>24.483</w:t>
            </w:r>
            <w:r>
              <w:rPr>
                <w:lang w:eastAsia="ko-KR"/>
              </w:rPr>
              <w:t> [45].</w:t>
            </w:r>
          </w:p>
          <w:p w14:paraId="4856DC21" w14:textId="77777777" w:rsidR="00ED3224" w:rsidRPr="00ED3224" w:rsidRDefault="00ED3224" w:rsidP="008A191D">
            <w:pPr>
              <w:pStyle w:val="TAL"/>
              <w:rPr>
                <w:lang w:eastAsia="ko-KR"/>
              </w:rPr>
            </w:pPr>
          </w:p>
        </w:tc>
        <w:tc>
          <w:tcPr>
            <w:tcW w:w="2060" w:type="dxa"/>
            <w:shd w:val="clear" w:color="auto" w:fill="auto"/>
          </w:tcPr>
          <w:p w14:paraId="4747AE03" w14:textId="77777777" w:rsidR="00FE7AFC" w:rsidRPr="0073469F" w:rsidRDefault="00FE7AFC" w:rsidP="008A191D">
            <w:pPr>
              <w:pStyle w:val="TAL"/>
            </w:pPr>
            <w:r w:rsidRPr="0073469F">
              <w:t xml:space="preserve">When the client sends a </w:t>
            </w:r>
            <w:r w:rsidRPr="0073469F">
              <w:rPr>
                <w:lang w:eastAsia="ko-KR"/>
              </w:rPr>
              <w:t xml:space="preserve">GROUP </w:t>
            </w:r>
            <w:r w:rsidRPr="0073469F">
              <w:t>CALL</w:t>
            </w:r>
            <w:r w:rsidRPr="0073469F">
              <w:rPr>
                <w:lang w:eastAsia="ko-KR"/>
              </w:rPr>
              <w:t xml:space="preserve"> EMER</w:t>
            </w:r>
            <w:r w:rsidR="00F57E85">
              <w:rPr>
                <w:lang w:eastAsia="ko-KR"/>
              </w:rPr>
              <w:t>G</w:t>
            </w:r>
            <w:r w:rsidRPr="0073469F">
              <w:rPr>
                <w:lang w:eastAsia="ko-KR"/>
              </w:rPr>
              <w:t>ENCY END</w:t>
            </w:r>
            <w:r w:rsidRPr="0073469F">
              <w:t xml:space="preserve"> message.</w:t>
            </w:r>
          </w:p>
        </w:tc>
        <w:tc>
          <w:tcPr>
            <w:tcW w:w="1671" w:type="dxa"/>
            <w:shd w:val="clear" w:color="auto" w:fill="auto"/>
          </w:tcPr>
          <w:p w14:paraId="23EB82A2" w14:textId="77777777" w:rsidR="00FE7AFC" w:rsidRPr="0073469F" w:rsidRDefault="00F714D3" w:rsidP="008A191D">
            <w:pPr>
              <w:pStyle w:val="TAL"/>
            </w:pPr>
            <w:r>
              <w:t>-</w:t>
            </w:r>
          </w:p>
        </w:tc>
        <w:tc>
          <w:tcPr>
            <w:tcW w:w="1824" w:type="dxa"/>
            <w:shd w:val="clear" w:color="auto" w:fill="auto"/>
          </w:tcPr>
          <w:p w14:paraId="1CFF36A7" w14:textId="77777777" w:rsidR="00BF554F" w:rsidRDefault="00FE7AFC" w:rsidP="00BF554F">
            <w:pPr>
              <w:pStyle w:val="TAL"/>
            </w:pPr>
            <w:r w:rsidRPr="0073469F">
              <w:t xml:space="preserve">Send a </w:t>
            </w:r>
            <w:r w:rsidRPr="0073469F">
              <w:rPr>
                <w:lang w:eastAsia="ko-KR"/>
              </w:rPr>
              <w:t xml:space="preserve">GROUP </w:t>
            </w:r>
            <w:r w:rsidRPr="0073469F">
              <w:t>CALL</w:t>
            </w:r>
            <w:r w:rsidRPr="0073469F">
              <w:rPr>
                <w:lang w:eastAsia="ko-KR"/>
              </w:rPr>
              <w:t xml:space="preserve"> EMER</w:t>
            </w:r>
            <w:r w:rsidR="00F57E85">
              <w:rPr>
                <w:lang w:eastAsia="ko-KR"/>
              </w:rPr>
              <w:t>G</w:t>
            </w:r>
            <w:r w:rsidRPr="0073469F">
              <w:rPr>
                <w:lang w:eastAsia="ko-KR"/>
              </w:rPr>
              <w:t>ENCY END</w:t>
            </w:r>
            <w:r w:rsidRPr="0073469F">
              <w:t xml:space="preserve"> message</w:t>
            </w:r>
            <w:r w:rsidR="00BF554F">
              <w:t xml:space="preserve"> Increment associated counter by 1.</w:t>
            </w:r>
          </w:p>
          <w:p w14:paraId="05E0682F" w14:textId="77777777" w:rsidR="00BF554F" w:rsidRDefault="00BF554F" w:rsidP="00BF554F">
            <w:pPr>
              <w:pStyle w:val="TAL"/>
            </w:pPr>
          </w:p>
          <w:p w14:paraId="0D097971" w14:textId="77777777" w:rsidR="00FE7AFC" w:rsidRPr="0073469F" w:rsidRDefault="00BF554F" w:rsidP="00BF554F">
            <w:pPr>
              <w:pStyle w:val="TAL"/>
            </w:pPr>
            <w:r>
              <w:t>If counter has reached limit, stop the timer.</w:t>
            </w:r>
          </w:p>
        </w:tc>
      </w:tr>
      <w:tr w:rsidR="00FE7AFC" w:rsidRPr="0073469F" w14:paraId="61494EDC" w14:textId="77777777" w:rsidTr="008E477D">
        <w:trPr>
          <w:cantSplit/>
        </w:trPr>
        <w:tc>
          <w:tcPr>
            <w:tcW w:w="1526" w:type="dxa"/>
            <w:shd w:val="clear" w:color="auto" w:fill="auto"/>
          </w:tcPr>
          <w:p w14:paraId="5CB5E7B7" w14:textId="77777777" w:rsidR="00FE7AFC" w:rsidRPr="0073469F" w:rsidRDefault="00A044D8" w:rsidP="008A191D">
            <w:pPr>
              <w:pStyle w:val="TAL"/>
              <w:rPr>
                <w:lang w:eastAsia="ko-KR"/>
              </w:rPr>
            </w:pPr>
            <w:r w:rsidRPr="0073469F">
              <w:rPr>
                <w:lang w:eastAsia="ko-KR"/>
              </w:rPr>
              <w:t>TFG12</w:t>
            </w:r>
            <w:r w:rsidR="00BF554F">
              <w:rPr>
                <w:lang w:eastAsia="ko-KR"/>
              </w:rPr>
              <w:t xml:space="preserve"> (imminent peril end retransmission)</w:t>
            </w:r>
          </w:p>
        </w:tc>
        <w:tc>
          <w:tcPr>
            <w:tcW w:w="2776" w:type="dxa"/>
            <w:shd w:val="clear" w:color="auto" w:fill="auto"/>
          </w:tcPr>
          <w:p w14:paraId="498730DF" w14:textId="77777777" w:rsidR="00BF554F" w:rsidRDefault="00BF554F" w:rsidP="00BF554F">
            <w:pPr>
              <w:pStyle w:val="TAL"/>
            </w:pPr>
            <w:r>
              <w:t xml:space="preserve">Default value: </w:t>
            </w:r>
            <w:r>
              <w:rPr>
                <w:lang w:eastAsia="ko-KR"/>
              </w:rPr>
              <w:t xml:space="preserve">1 </w:t>
            </w:r>
            <w:r>
              <w:t>second</w:t>
            </w:r>
          </w:p>
          <w:p w14:paraId="626AA93C" w14:textId="77777777" w:rsidR="00281348" w:rsidRDefault="00281348" w:rsidP="00281348">
            <w:pPr>
              <w:pStyle w:val="TAL"/>
            </w:pPr>
          </w:p>
          <w:p w14:paraId="30EB54EA" w14:textId="77777777" w:rsidR="00281348" w:rsidRDefault="00281348" w:rsidP="00281348">
            <w:pPr>
              <w:pStyle w:val="TAL"/>
              <w:rPr>
                <w:lang w:eastAsia="ar-SA"/>
              </w:rPr>
            </w:pPr>
            <w:r>
              <w:rPr>
                <w:lang w:eastAsia="ar-SA"/>
              </w:rPr>
              <w:t>Configurable.</w:t>
            </w:r>
          </w:p>
          <w:p w14:paraId="4F2560FC" w14:textId="77777777" w:rsidR="00281348" w:rsidRDefault="00281348" w:rsidP="00281348">
            <w:pPr>
              <w:pStyle w:val="TAL"/>
              <w:rPr>
                <w:lang w:eastAsia="ar-SA"/>
              </w:rPr>
            </w:pPr>
          </w:p>
          <w:p w14:paraId="6806846D" w14:textId="77777777" w:rsidR="00FE7AFC" w:rsidRPr="0073469F" w:rsidRDefault="00281348" w:rsidP="008A191D">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/Timers/TFG12" leaf node present in the UE initial configuration as specified in 3GPP TS </w:t>
            </w:r>
            <w:r w:rsidR="0090486B">
              <w:rPr>
                <w:lang w:eastAsia="ko-KR"/>
              </w:rPr>
              <w:t>24.483</w:t>
            </w:r>
            <w:r>
              <w:rPr>
                <w:lang w:eastAsia="ko-KR"/>
              </w:rPr>
              <w:t> [45].</w:t>
            </w:r>
          </w:p>
        </w:tc>
        <w:tc>
          <w:tcPr>
            <w:tcW w:w="2060" w:type="dxa"/>
            <w:shd w:val="clear" w:color="auto" w:fill="auto"/>
          </w:tcPr>
          <w:p w14:paraId="5D13447B" w14:textId="77777777" w:rsidR="00FE7AFC" w:rsidRPr="0073469F" w:rsidRDefault="00FE7AFC" w:rsidP="008A191D">
            <w:pPr>
              <w:pStyle w:val="TAL"/>
            </w:pPr>
            <w:r w:rsidRPr="0073469F">
              <w:t xml:space="preserve">When the client sends a </w:t>
            </w:r>
            <w:r w:rsidRPr="0073469F">
              <w:rPr>
                <w:lang w:eastAsia="ko-KR"/>
              </w:rPr>
              <w:t xml:space="preserve">GROUP </w:t>
            </w:r>
            <w:r w:rsidRPr="0073469F">
              <w:t>CALL</w:t>
            </w:r>
            <w:r w:rsidRPr="0073469F">
              <w:rPr>
                <w:lang w:eastAsia="ko-KR"/>
              </w:rPr>
              <w:t xml:space="preserve"> IMMINENT PERIL END</w:t>
            </w:r>
            <w:r w:rsidRPr="0073469F">
              <w:t xml:space="preserve"> message.</w:t>
            </w:r>
          </w:p>
        </w:tc>
        <w:tc>
          <w:tcPr>
            <w:tcW w:w="1671" w:type="dxa"/>
            <w:shd w:val="clear" w:color="auto" w:fill="auto"/>
          </w:tcPr>
          <w:p w14:paraId="4736F854" w14:textId="77777777" w:rsidR="00FE7AFC" w:rsidRPr="0073469F" w:rsidRDefault="00F714D3" w:rsidP="008A191D">
            <w:pPr>
              <w:pStyle w:val="TAL"/>
            </w:pPr>
            <w:r>
              <w:t>-</w:t>
            </w:r>
          </w:p>
        </w:tc>
        <w:tc>
          <w:tcPr>
            <w:tcW w:w="1824" w:type="dxa"/>
            <w:shd w:val="clear" w:color="auto" w:fill="auto"/>
          </w:tcPr>
          <w:p w14:paraId="22E17999" w14:textId="77777777" w:rsidR="00BF554F" w:rsidRPr="00750A07" w:rsidRDefault="00FE7AFC" w:rsidP="00BF554F">
            <w:pPr>
              <w:pStyle w:val="TAL"/>
            </w:pPr>
            <w:r w:rsidRPr="0073469F">
              <w:t xml:space="preserve">Send a </w:t>
            </w:r>
            <w:r w:rsidRPr="0073469F">
              <w:rPr>
                <w:lang w:eastAsia="ko-KR"/>
              </w:rPr>
              <w:t xml:space="preserve">GROUP </w:t>
            </w:r>
            <w:r w:rsidRPr="0073469F">
              <w:t>CALL</w:t>
            </w:r>
            <w:r w:rsidRPr="0073469F">
              <w:rPr>
                <w:lang w:eastAsia="ko-KR"/>
              </w:rPr>
              <w:t xml:space="preserve"> IMMINENT PERIL END</w:t>
            </w:r>
            <w:r w:rsidRPr="0073469F">
              <w:t xml:space="preserve"> message</w:t>
            </w:r>
            <w:r w:rsidR="00BF554F">
              <w:t xml:space="preserve"> Increment associated counter by 1.</w:t>
            </w:r>
          </w:p>
          <w:p w14:paraId="3F029635" w14:textId="77777777" w:rsidR="00FE7AFC" w:rsidRPr="0073469F" w:rsidRDefault="00BF554F" w:rsidP="00BF554F">
            <w:pPr>
              <w:pStyle w:val="TAL"/>
            </w:pPr>
            <w:r>
              <w:t>If counter has reached limit, stop the timer.</w:t>
            </w:r>
          </w:p>
        </w:tc>
      </w:tr>
      <w:tr w:rsidR="007A1F83" w14:paraId="1EB7F252" w14:textId="77777777" w:rsidTr="008E477D">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5463456E" w14:textId="77777777" w:rsidR="007A1F83" w:rsidRDefault="007A1F83">
            <w:pPr>
              <w:pStyle w:val="TAL"/>
              <w:rPr>
                <w:lang w:eastAsia="ko-KR"/>
              </w:rPr>
            </w:pPr>
            <w:r w:rsidRPr="007A1F83">
              <w:rPr>
                <w:lang w:eastAsia="ko-KR"/>
              </w:rPr>
              <w:t>TFG13</w:t>
            </w:r>
            <w:r w:rsidR="00ED3224">
              <w:rPr>
                <w:lang w:eastAsia="ko-KR"/>
              </w:rPr>
              <w:t xml:space="preserve"> </w:t>
            </w:r>
            <w:r w:rsidR="00ED3224">
              <w:t>(implicit downgrade</w:t>
            </w:r>
            <w:r w:rsidR="00F714D3">
              <w:t xml:space="preserve"> emergency</w:t>
            </w:r>
            <w:r w:rsidR="00ED3224">
              <w:t>)</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7F6B824C" w14:textId="77777777" w:rsidR="00F714D3" w:rsidRDefault="00F714D3" w:rsidP="00F714D3">
            <w:pPr>
              <w:pStyle w:val="TAL"/>
              <w:rPr>
                <w:lang w:eastAsia="ko-KR"/>
              </w:rPr>
            </w:pPr>
            <w:r>
              <w:rPr>
                <w:lang w:eastAsia="ko-KR"/>
              </w:rPr>
              <w:t>Calculated.</w:t>
            </w:r>
          </w:p>
          <w:p w14:paraId="5A7288AE" w14:textId="77777777" w:rsidR="00F714D3" w:rsidRDefault="00F714D3" w:rsidP="00F714D3">
            <w:pPr>
              <w:pStyle w:val="TAL"/>
              <w:rPr>
                <w:lang w:eastAsia="ko-KR"/>
              </w:rPr>
            </w:pPr>
          </w:p>
          <w:p w14:paraId="76F26AC7" w14:textId="77777777" w:rsidR="00ED3224" w:rsidRPr="00ED3224" w:rsidRDefault="00F714D3" w:rsidP="00ED3224">
            <w:pPr>
              <w:pStyle w:val="TAL"/>
              <w:rPr>
                <w:lang w:eastAsia="ko-KR"/>
              </w:rPr>
            </w:pPr>
            <w:r>
              <w:rPr>
                <w:lang w:eastAsia="ko-KR"/>
              </w:rPr>
              <w:t xml:space="preserve">Refer to </w:t>
            </w:r>
            <w:r w:rsidR="001E5F65">
              <w:rPr>
                <w:lang w:eastAsia="ko-KR"/>
              </w:rPr>
              <w:t>clause</w:t>
            </w:r>
            <w:r>
              <w:rPr>
                <w:lang w:eastAsia="ko-KR"/>
              </w:rPr>
              <w:t xml:space="preserve"> </w:t>
            </w:r>
            <w:r w:rsidR="00C255AB">
              <w:rPr>
                <w:lang w:eastAsia="ko-KR"/>
              </w:rPr>
              <w:t>10.2.3.4.1.1</w:t>
            </w:r>
            <w:r>
              <w:rPr>
                <w:lang w:eastAsia="ko-KR"/>
              </w:rPr>
              <w:t>.</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CF73FE4" w14:textId="77777777" w:rsidR="007A1F83" w:rsidRDefault="007A1F83">
            <w:pPr>
              <w:pStyle w:val="TAL"/>
            </w:pPr>
            <w:r w:rsidRPr="007A1F83">
              <w:t>Upgrade of the call</w:t>
            </w:r>
            <w:r w:rsidR="00F714D3">
              <w:t xml:space="preserve"> to emergency group call</w:t>
            </w:r>
            <w:r w:rsidR="00AA137A">
              <w:t>.</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45AE160" w14:textId="77777777" w:rsidR="007A1F83" w:rsidRDefault="007A1F83">
            <w:pPr>
              <w:pStyle w:val="TAL"/>
            </w:pPr>
            <w:r w:rsidRPr="007A1F83">
              <w:t>Downgrade of the call</w:t>
            </w:r>
            <w:r w:rsidR="00AA137A">
              <w:t>.</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6D84E7A7" w14:textId="77777777" w:rsidR="007A1F83" w:rsidRDefault="007A1F83">
            <w:pPr>
              <w:pStyle w:val="TAL"/>
            </w:pPr>
            <w:r w:rsidRPr="007A1F83">
              <w:t>Downgrade the call</w:t>
            </w:r>
            <w:r w:rsidR="00AA137A">
              <w:t>.</w:t>
            </w:r>
          </w:p>
        </w:tc>
      </w:tr>
      <w:tr w:rsidR="00F714D3" w14:paraId="5D7123AD" w14:textId="77777777" w:rsidTr="008E477D">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1D808FC" w14:textId="77777777" w:rsidR="00F714D3" w:rsidRPr="007A1F83" w:rsidRDefault="00F714D3">
            <w:pPr>
              <w:pStyle w:val="TAL"/>
              <w:rPr>
                <w:lang w:eastAsia="ko-KR"/>
              </w:rPr>
            </w:pPr>
            <w:r>
              <w:rPr>
                <w:lang w:eastAsia="ko-KR"/>
              </w:rPr>
              <w:t xml:space="preserve">TFG14 </w:t>
            </w:r>
            <w:r>
              <w:t>(implicit downgrade imminent peril)</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27DD732E" w14:textId="77777777" w:rsidR="00F714D3" w:rsidRDefault="00F714D3" w:rsidP="00D06520">
            <w:pPr>
              <w:pStyle w:val="TAL"/>
              <w:rPr>
                <w:lang w:eastAsia="ko-KR"/>
              </w:rPr>
            </w:pPr>
            <w:r>
              <w:rPr>
                <w:lang w:eastAsia="ko-KR"/>
              </w:rPr>
              <w:t>Calculated.</w:t>
            </w:r>
          </w:p>
          <w:p w14:paraId="7598780F" w14:textId="77777777" w:rsidR="00F714D3" w:rsidRDefault="00F714D3" w:rsidP="00D06520">
            <w:pPr>
              <w:pStyle w:val="TAL"/>
              <w:rPr>
                <w:lang w:eastAsia="ko-KR"/>
              </w:rPr>
            </w:pPr>
          </w:p>
          <w:p w14:paraId="7542DB2C" w14:textId="77777777" w:rsidR="00F714D3" w:rsidRDefault="00F714D3" w:rsidP="00F714D3">
            <w:pPr>
              <w:pStyle w:val="TAL"/>
              <w:rPr>
                <w:lang w:eastAsia="ko-KR"/>
              </w:rPr>
            </w:pPr>
            <w:r>
              <w:rPr>
                <w:lang w:eastAsia="ko-KR"/>
              </w:rPr>
              <w:t xml:space="preserve">Refer to </w:t>
            </w:r>
            <w:r w:rsidR="001E5F65">
              <w:rPr>
                <w:lang w:eastAsia="ko-KR"/>
              </w:rPr>
              <w:t>clause</w:t>
            </w:r>
            <w:r>
              <w:rPr>
                <w:lang w:eastAsia="ko-KR"/>
              </w:rPr>
              <w:t xml:space="preserve"> </w:t>
            </w:r>
            <w:r w:rsidR="00C255AB">
              <w:rPr>
                <w:lang w:eastAsia="ko-KR"/>
              </w:rPr>
              <w:t>10.2.3.4.1.2</w:t>
            </w:r>
            <w:r>
              <w:rPr>
                <w:lang w:eastAsia="ko-KR"/>
              </w:rPr>
              <w:t>.</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20DF0D6A" w14:textId="77777777" w:rsidR="00F714D3" w:rsidRPr="007A1F83" w:rsidRDefault="00F714D3">
            <w:pPr>
              <w:pStyle w:val="TAL"/>
            </w:pPr>
            <w:r w:rsidRPr="007A1F83">
              <w:t>Upgrade of the call</w:t>
            </w:r>
            <w:r>
              <w:t xml:space="preserve"> to imminent peril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8125AAD" w14:textId="77777777" w:rsidR="00F714D3" w:rsidRPr="007A1F83" w:rsidRDefault="00F714D3">
            <w:pPr>
              <w:pStyle w:val="TAL"/>
            </w:pPr>
            <w:r w:rsidRPr="007A1F83">
              <w:t>Downgrade of the call</w:t>
            </w:r>
            <w:r>
              <w:t>.</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632D570B" w14:textId="77777777" w:rsidR="00F714D3" w:rsidRPr="007A1F83" w:rsidRDefault="00F714D3">
            <w:pPr>
              <w:pStyle w:val="TAL"/>
            </w:pPr>
            <w:r w:rsidRPr="007A1F83">
              <w:t>Downgrade the call</w:t>
            </w:r>
            <w:r>
              <w:t>.</w:t>
            </w:r>
          </w:p>
        </w:tc>
      </w:tr>
    </w:tbl>
    <w:p w14:paraId="58728627" w14:textId="77777777" w:rsidR="00FE7AFC" w:rsidRPr="0073469F" w:rsidRDefault="00FE7AFC" w:rsidP="00631FC5">
      <w:pPr>
        <w:rPr>
          <w:noProof/>
        </w:rPr>
      </w:pPr>
    </w:p>
    <w:p w14:paraId="3C916BFF" w14:textId="77777777" w:rsidR="00631FC5" w:rsidRPr="0073469F" w:rsidRDefault="00631FC5" w:rsidP="00567124">
      <w:pPr>
        <w:pStyle w:val="Heading2"/>
      </w:pPr>
      <w:bookmarkStart w:id="7060" w:name="_Toc20156472"/>
      <w:bookmarkStart w:id="7061" w:name="_Toc27501663"/>
      <w:bookmarkStart w:id="7062" w:name="_Toc36049794"/>
      <w:bookmarkStart w:id="7063" w:name="_Toc45210564"/>
      <w:bookmarkStart w:id="7064" w:name="_Toc51861391"/>
      <w:bookmarkStart w:id="7065" w:name="_Toc171604806"/>
      <w:r w:rsidRPr="0073469F">
        <w:t>B.3.2</w:t>
      </w:r>
      <w:r w:rsidRPr="0073469F">
        <w:tab/>
        <w:t>Timers in off-network private call</w:t>
      </w:r>
      <w:bookmarkEnd w:id="7060"/>
      <w:bookmarkEnd w:id="7061"/>
      <w:bookmarkEnd w:id="7062"/>
      <w:bookmarkEnd w:id="7063"/>
      <w:bookmarkEnd w:id="7064"/>
      <w:bookmarkEnd w:id="7065"/>
    </w:p>
    <w:p w14:paraId="31E8E9B5" w14:textId="77777777" w:rsidR="00631FC5" w:rsidRPr="0073469F" w:rsidRDefault="00631FC5" w:rsidP="00631FC5">
      <w:r w:rsidRPr="0073469F">
        <w:t xml:space="preserve">The table B.3.2-1 lists </w:t>
      </w:r>
      <w:r w:rsidR="00F57E85">
        <w:t xml:space="preserve">the </w:t>
      </w:r>
      <w:r w:rsidRPr="0073469F">
        <w:t xml:space="preserve">timers </w:t>
      </w:r>
      <w:r w:rsidR="00F57E85">
        <w:t xml:space="preserve">used </w:t>
      </w:r>
      <w:r w:rsidRPr="0073469F">
        <w:t xml:space="preserve">in off-network private call, </w:t>
      </w:r>
      <w:r w:rsidR="00F57E85">
        <w:t xml:space="preserve">their start values, </w:t>
      </w:r>
      <w:r w:rsidRPr="0073469F">
        <w:t>their limits</w:t>
      </w:r>
      <w:r w:rsidR="00F57E85">
        <w:t>, describes the cause of start,</w:t>
      </w:r>
      <w:r w:rsidRPr="0073469F">
        <w:t xml:space="preserve"> and the action </w:t>
      </w:r>
      <w:r w:rsidR="00F57E85">
        <w:t xml:space="preserve">to take on normal stop and </w:t>
      </w:r>
      <w:r w:rsidRPr="0073469F">
        <w:t>on expiry.</w:t>
      </w:r>
    </w:p>
    <w:p w14:paraId="4F5A96F3" w14:textId="77777777" w:rsidR="00631FC5" w:rsidRPr="0073469F" w:rsidRDefault="00631FC5" w:rsidP="00631FC5">
      <w:pPr>
        <w:pStyle w:val="TH"/>
      </w:pPr>
      <w:r w:rsidRPr="0073469F">
        <w:lastRenderedPageBreak/>
        <w:t>Table B.3.2-1: Timers in off-network private call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3906"/>
        <w:gridCol w:w="1418"/>
        <w:gridCol w:w="1559"/>
        <w:gridCol w:w="1559"/>
      </w:tblGrid>
      <w:tr w:rsidR="00AA70D0" w:rsidRPr="0073469F" w14:paraId="073B7557" w14:textId="77777777" w:rsidTr="008E477D">
        <w:trPr>
          <w:cantSplit/>
          <w:trHeight w:val="288"/>
          <w:tblHeader/>
        </w:trPr>
        <w:tc>
          <w:tcPr>
            <w:tcW w:w="1447" w:type="dxa"/>
            <w:shd w:val="clear" w:color="auto" w:fill="auto"/>
            <w:vAlign w:val="center"/>
          </w:tcPr>
          <w:p w14:paraId="615DCC15" w14:textId="77777777" w:rsidR="00631FC5" w:rsidRPr="0073469F" w:rsidRDefault="00631FC5" w:rsidP="00043AF9">
            <w:pPr>
              <w:pStyle w:val="TAH"/>
            </w:pPr>
            <w:r w:rsidRPr="0073469F">
              <w:lastRenderedPageBreak/>
              <w:t>Timer</w:t>
            </w:r>
          </w:p>
        </w:tc>
        <w:tc>
          <w:tcPr>
            <w:tcW w:w="3906" w:type="dxa"/>
            <w:shd w:val="clear" w:color="auto" w:fill="auto"/>
            <w:vAlign w:val="center"/>
          </w:tcPr>
          <w:p w14:paraId="666B195E" w14:textId="77777777" w:rsidR="00631FC5" w:rsidRPr="0073469F" w:rsidRDefault="00631FC5" w:rsidP="00043AF9">
            <w:pPr>
              <w:pStyle w:val="TAH"/>
            </w:pPr>
            <w:r w:rsidRPr="0073469F">
              <w:t>Timer value</w:t>
            </w:r>
          </w:p>
        </w:tc>
        <w:tc>
          <w:tcPr>
            <w:tcW w:w="1418" w:type="dxa"/>
            <w:shd w:val="clear" w:color="auto" w:fill="auto"/>
            <w:vAlign w:val="center"/>
          </w:tcPr>
          <w:p w14:paraId="35B91FE3" w14:textId="77777777" w:rsidR="00631FC5" w:rsidRPr="0073469F" w:rsidRDefault="00631FC5" w:rsidP="00043AF9">
            <w:pPr>
              <w:pStyle w:val="TAH"/>
            </w:pPr>
            <w:r w:rsidRPr="0073469F">
              <w:t>Cause of start</w:t>
            </w:r>
          </w:p>
        </w:tc>
        <w:tc>
          <w:tcPr>
            <w:tcW w:w="1559" w:type="dxa"/>
            <w:shd w:val="clear" w:color="auto" w:fill="auto"/>
            <w:vAlign w:val="center"/>
          </w:tcPr>
          <w:p w14:paraId="1A092128" w14:textId="77777777" w:rsidR="00631FC5" w:rsidRPr="0073469F" w:rsidRDefault="00631FC5" w:rsidP="00043AF9">
            <w:pPr>
              <w:pStyle w:val="TAH"/>
            </w:pPr>
            <w:r w:rsidRPr="0073469F">
              <w:t>Normal stop</w:t>
            </w:r>
          </w:p>
        </w:tc>
        <w:tc>
          <w:tcPr>
            <w:tcW w:w="1559" w:type="dxa"/>
            <w:shd w:val="clear" w:color="auto" w:fill="auto"/>
            <w:vAlign w:val="center"/>
          </w:tcPr>
          <w:p w14:paraId="6B49BF44" w14:textId="77777777" w:rsidR="00631FC5" w:rsidRPr="0073469F" w:rsidRDefault="00631FC5" w:rsidP="00043AF9">
            <w:pPr>
              <w:pStyle w:val="TAH"/>
            </w:pPr>
            <w:r w:rsidRPr="0073469F">
              <w:t>On expiry</w:t>
            </w:r>
          </w:p>
        </w:tc>
      </w:tr>
      <w:tr w:rsidR="00AA70D0" w:rsidRPr="0073469F" w14:paraId="7F48E047" w14:textId="77777777" w:rsidTr="008E477D">
        <w:trPr>
          <w:cantSplit/>
        </w:trPr>
        <w:tc>
          <w:tcPr>
            <w:tcW w:w="1447" w:type="dxa"/>
            <w:shd w:val="clear" w:color="auto" w:fill="auto"/>
          </w:tcPr>
          <w:p w14:paraId="0F1131CC" w14:textId="77777777" w:rsidR="00631FC5" w:rsidRPr="0073469F" w:rsidRDefault="00A044D8" w:rsidP="00043AF9">
            <w:pPr>
              <w:pStyle w:val="TAL"/>
            </w:pPr>
            <w:r w:rsidRPr="0073469F">
              <w:t xml:space="preserve">TFP1 </w:t>
            </w:r>
            <w:r w:rsidR="00CB2263" w:rsidRPr="0073469F">
              <w:t>(</w:t>
            </w:r>
            <w:r w:rsidR="00631FC5" w:rsidRPr="0073469F">
              <w:t>private call request retransmission</w:t>
            </w:r>
            <w:r w:rsidR="00CB2263" w:rsidRPr="0073469F">
              <w:t>)</w:t>
            </w:r>
          </w:p>
          <w:p w14:paraId="21B01283" w14:textId="77777777" w:rsidR="00631FC5" w:rsidRPr="0073469F" w:rsidRDefault="00631FC5" w:rsidP="00043AF9">
            <w:pPr>
              <w:pStyle w:val="TAL"/>
            </w:pPr>
          </w:p>
        </w:tc>
        <w:tc>
          <w:tcPr>
            <w:tcW w:w="3906" w:type="dxa"/>
            <w:shd w:val="clear" w:color="auto" w:fill="auto"/>
          </w:tcPr>
          <w:p w14:paraId="7AC2F64A" w14:textId="77777777" w:rsidR="00BF554F" w:rsidRDefault="00BF554F" w:rsidP="00BF554F">
            <w:pPr>
              <w:pStyle w:val="TAL"/>
              <w:rPr>
                <w:lang w:eastAsia="ko-KR"/>
              </w:rPr>
            </w:pPr>
            <w:r>
              <w:rPr>
                <w:szCs w:val="18"/>
              </w:rPr>
              <w:t xml:space="preserve">Default value: </w:t>
            </w:r>
            <w:r>
              <w:rPr>
                <w:lang w:eastAsia="ko-KR"/>
              </w:rPr>
              <w:t xml:space="preserve">40 </w:t>
            </w:r>
            <w:r w:rsidRPr="00365618">
              <w:rPr>
                <w:noProof/>
                <w:lang w:eastAsia="ko-KR"/>
              </w:rPr>
              <w:t>millisecond</w:t>
            </w:r>
          </w:p>
          <w:p w14:paraId="246F78C2" w14:textId="77777777" w:rsidR="00ED3224" w:rsidRDefault="00ED3224" w:rsidP="00BF554F">
            <w:pPr>
              <w:pStyle w:val="TAL"/>
              <w:rPr>
                <w:szCs w:val="18"/>
              </w:rPr>
            </w:pPr>
          </w:p>
          <w:p w14:paraId="63787853"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 xml:space="preserve">(D2D </w:t>
            </w:r>
            <w:proofErr w:type="spellStart"/>
            <w:r>
              <w:rPr>
                <w:lang w:eastAsia="ko-KR"/>
              </w:rPr>
              <w:t>Sidelink</w:t>
            </w:r>
            <w:proofErr w:type="spellEnd"/>
            <w:r>
              <w:rPr>
                <w:lang w:eastAsia="ko-KR"/>
              </w:rPr>
              <w:t xml:space="preserve"> period)</w:t>
            </w:r>
          </w:p>
          <w:p w14:paraId="1FACFDCB" w14:textId="77777777" w:rsidR="00ED3224" w:rsidRPr="00ED3224" w:rsidRDefault="00ED3224" w:rsidP="00ED3224">
            <w:pPr>
              <w:pStyle w:val="TAL"/>
            </w:pPr>
          </w:p>
          <w:p w14:paraId="4A910EF7" w14:textId="77777777" w:rsidR="00ED3224" w:rsidRDefault="00ED3224" w:rsidP="00ED3224">
            <w:pPr>
              <w:pStyle w:val="TAL"/>
            </w:pPr>
            <w:r>
              <w:t>Configurable.</w:t>
            </w:r>
          </w:p>
          <w:p w14:paraId="39F7F8BE" w14:textId="77777777" w:rsidR="00ED3224" w:rsidRDefault="00ED3224" w:rsidP="00ED3224">
            <w:pPr>
              <w:pStyle w:val="TAL"/>
            </w:pPr>
          </w:p>
          <w:p w14:paraId="790E50C9" w14:textId="77777777" w:rsidR="00ED3224" w:rsidRDefault="00ED3224" w:rsidP="00043AF9">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/Timers/TFP1" leaf node present in the UE initial configuration as specified in 3GPP TS </w:t>
            </w:r>
            <w:r w:rsidR="0090486B">
              <w:rPr>
                <w:lang w:eastAsia="ko-KR"/>
              </w:rPr>
              <w:t>24.483</w:t>
            </w:r>
            <w:r>
              <w:rPr>
                <w:lang w:eastAsia="ko-KR"/>
              </w:rPr>
              <w:t> [45].</w:t>
            </w:r>
          </w:p>
          <w:p w14:paraId="353E1EF7" w14:textId="77777777" w:rsidR="00ED3224" w:rsidRPr="00ED3224" w:rsidRDefault="00ED3224" w:rsidP="00043AF9">
            <w:pPr>
              <w:pStyle w:val="TAL"/>
              <w:rPr>
                <w:lang w:eastAsia="ko-KR"/>
              </w:rPr>
            </w:pPr>
          </w:p>
        </w:tc>
        <w:tc>
          <w:tcPr>
            <w:tcW w:w="1418" w:type="dxa"/>
            <w:shd w:val="clear" w:color="auto" w:fill="auto"/>
          </w:tcPr>
          <w:p w14:paraId="2B36AB98" w14:textId="77777777" w:rsidR="00631FC5" w:rsidRPr="0073469F" w:rsidRDefault="00631FC5" w:rsidP="00043AF9">
            <w:pPr>
              <w:pStyle w:val="TAL"/>
            </w:pPr>
            <w:r w:rsidRPr="0073469F">
              <w:t xml:space="preserve">When the client sends a </w:t>
            </w:r>
            <w:r w:rsidR="00FE7AFC" w:rsidRPr="0073469F">
              <w:rPr>
                <w:lang w:eastAsia="ko-KR"/>
              </w:rPr>
              <w:t>PRIVATE CALL SETUP REQUEST</w:t>
            </w:r>
            <w:r w:rsidR="00F57E85">
              <w:rPr>
                <w:lang w:eastAsia="ko-KR"/>
              </w:rPr>
              <w:t xml:space="preserve"> </w:t>
            </w:r>
            <w:r w:rsidRPr="0073469F">
              <w:t>message</w:t>
            </w:r>
            <w:r w:rsidR="00AA137A">
              <w:t>.</w:t>
            </w:r>
          </w:p>
          <w:p w14:paraId="6B61B318" w14:textId="77777777" w:rsidR="00631FC5" w:rsidRPr="0073469F" w:rsidRDefault="00631FC5" w:rsidP="00043AF9">
            <w:pPr>
              <w:jc w:val="right"/>
            </w:pPr>
            <w:bookmarkStart w:id="7066" w:name="_PERM_MCCTEMPBM_CRPT00830070___4"/>
            <w:bookmarkEnd w:id="7066"/>
          </w:p>
        </w:tc>
        <w:tc>
          <w:tcPr>
            <w:tcW w:w="1559" w:type="dxa"/>
            <w:shd w:val="clear" w:color="auto" w:fill="auto"/>
          </w:tcPr>
          <w:p w14:paraId="1E20877F" w14:textId="77777777" w:rsidR="00631FC5" w:rsidRPr="0073469F" w:rsidRDefault="00631FC5" w:rsidP="00043AF9">
            <w:pPr>
              <w:pStyle w:val="TAL"/>
            </w:pPr>
            <w:r w:rsidRPr="0073469F">
              <w:t xml:space="preserve">Reception of a </w:t>
            </w:r>
            <w:r w:rsidR="00FE7AFC" w:rsidRPr="0073469F">
              <w:rPr>
                <w:lang w:eastAsia="ko-KR"/>
              </w:rPr>
              <w:t xml:space="preserve">PRIVATE CALL ACCEPT or PRIVATE CALL REJECT </w:t>
            </w:r>
            <w:r w:rsidRPr="0073469F">
              <w:t>message.</w:t>
            </w:r>
          </w:p>
        </w:tc>
        <w:tc>
          <w:tcPr>
            <w:tcW w:w="1559" w:type="dxa"/>
            <w:shd w:val="clear" w:color="auto" w:fill="auto"/>
          </w:tcPr>
          <w:p w14:paraId="60FADCA4" w14:textId="77777777" w:rsidR="00631FC5" w:rsidRPr="0073469F" w:rsidRDefault="00631FC5" w:rsidP="00043AF9">
            <w:pPr>
              <w:pStyle w:val="TAL"/>
            </w:pPr>
            <w:r w:rsidRPr="0073469F">
              <w:t xml:space="preserve">Resend </w:t>
            </w:r>
            <w:r w:rsidR="00FE7AFC" w:rsidRPr="0073469F">
              <w:rPr>
                <w:lang w:eastAsia="ko-KR"/>
              </w:rPr>
              <w:t>PRIVATE CALL SETUP REQUEST</w:t>
            </w:r>
            <w:r w:rsidR="00FE7AFC" w:rsidRPr="0073469F">
              <w:t xml:space="preserve"> </w:t>
            </w:r>
            <w:r w:rsidRPr="0073469F">
              <w:t>message. Increment associated counter by 1.</w:t>
            </w:r>
          </w:p>
          <w:p w14:paraId="12EF60B0" w14:textId="77777777" w:rsidR="00631FC5" w:rsidRPr="0073469F" w:rsidRDefault="00631FC5" w:rsidP="00043AF9">
            <w:pPr>
              <w:pStyle w:val="TAL"/>
            </w:pPr>
          </w:p>
          <w:p w14:paraId="045D0301" w14:textId="77777777" w:rsidR="00631FC5" w:rsidRPr="0073469F" w:rsidRDefault="00631FC5" w:rsidP="00043AF9">
            <w:pPr>
              <w:pStyle w:val="TAL"/>
            </w:pPr>
            <w:r w:rsidRPr="0073469F">
              <w:t>If counter has reached limit, assume the called client is not available. Terminate call setup.</w:t>
            </w:r>
          </w:p>
        </w:tc>
      </w:tr>
      <w:tr w:rsidR="00AA70D0" w:rsidRPr="0073469F" w14:paraId="2B476A6F" w14:textId="77777777" w:rsidTr="008E477D">
        <w:trPr>
          <w:cantSplit/>
        </w:trPr>
        <w:tc>
          <w:tcPr>
            <w:tcW w:w="1447" w:type="dxa"/>
            <w:shd w:val="clear" w:color="auto" w:fill="auto"/>
          </w:tcPr>
          <w:p w14:paraId="29D0F65C" w14:textId="77777777" w:rsidR="00631FC5" w:rsidRPr="0073469F" w:rsidRDefault="00A044D8" w:rsidP="00043AF9">
            <w:pPr>
              <w:pStyle w:val="TAL"/>
            </w:pPr>
            <w:r w:rsidRPr="0073469F">
              <w:t xml:space="preserve">TFP2 </w:t>
            </w:r>
            <w:r w:rsidR="00CB2263" w:rsidRPr="0073469F">
              <w:t>(</w:t>
            </w:r>
            <w:r w:rsidR="00631FC5" w:rsidRPr="0073469F">
              <w:t xml:space="preserve">waiting for </w:t>
            </w:r>
            <w:r w:rsidR="00F36131">
              <w:t>user to</w:t>
            </w:r>
            <w:r w:rsidR="00F36131" w:rsidRPr="0073469F">
              <w:t xml:space="preserve"> </w:t>
            </w:r>
            <w:r w:rsidR="00631FC5" w:rsidRPr="0073469F">
              <w:t>respon</w:t>
            </w:r>
            <w:r w:rsidR="00F36131">
              <w:t>d</w:t>
            </w:r>
            <w:r w:rsidR="00915A58" w:rsidRPr="0073469F">
              <w:t xml:space="preserve"> </w:t>
            </w:r>
            <w:r w:rsidR="00CB2263" w:rsidRPr="0073469F">
              <w:t>)</w:t>
            </w:r>
          </w:p>
          <w:p w14:paraId="5087F6EC" w14:textId="77777777" w:rsidR="00631FC5" w:rsidRPr="0073469F" w:rsidRDefault="00631FC5" w:rsidP="00043AF9">
            <w:pPr>
              <w:pStyle w:val="TAL"/>
            </w:pPr>
          </w:p>
        </w:tc>
        <w:tc>
          <w:tcPr>
            <w:tcW w:w="3906" w:type="dxa"/>
            <w:shd w:val="clear" w:color="auto" w:fill="auto"/>
          </w:tcPr>
          <w:p w14:paraId="0B188ADD" w14:textId="77777777" w:rsidR="00BF554F" w:rsidRDefault="00BF554F" w:rsidP="00BF554F">
            <w:pPr>
              <w:pStyle w:val="TAL"/>
            </w:pPr>
            <w:r>
              <w:t xml:space="preserve">Default value: </w:t>
            </w:r>
            <w:r>
              <w:rPr>
                <w:lang w:eastAsia="ko-KR"/>
              </w:rPr>
              <w:t>30</w:t>
            </w:r>
            <w:r>
              <w:t xml:space="preserve"> seconds</w:t>
            </w:r>
          </w:p>
          <w:p w14:paraId="4793EC91" w14:textId="77777777" w:rsidR="00ED3224" w:rsidRDefault="00ED3224" w:rsidP="00BF554F">
            <w:pPr>
              <w:pStyle w:val="TAL"/>
            </w:pPr>
          </w:p>
          <w:p w14:paraId="10E75DEE" w14:textId="77777777" w:rsidR="00BF554F" w:rsidRDefault="00BF554F" w:rsidP="00BF554F">
            <w:pPr>
              <w:pStyle w:val="TAL"/>
            </w:pPr>
            <w:r>
              <w:t>Maximum value: 6</w:t>
            </w:r>
            <w:r>
              <w:rPr>
                <w:lang w:eastAsia="ko-KR"/>
              </w:rPr>
              <w:t>0</w:t>
            </w:r>
            <w:r>
              <w:t xml:space="preserve"> seconds</w:t>
            </w:r>
          </w:p>
          <w:p w14:paraId="170B327A" w14:textId="77777777" w:rsidR="00ED3224" w:rsidRDefault="00ED3224" w:rsidP="00ED3224">
            <w:pPr>
              <w:pStyle w:val="TAL"/>
            </w:pPr>
          </w:p>
          <w:p w14:paraId="239C42F2" w14:textId="77777777" w:rsidR="00ED3224" w:rsidRDefault="00ED3224" w:rsidP="00ED3224">
            <w:pPr>
              <w:pStyle w:val="TAL"/>
            </w:pPr>
            <w:r>
              <w:t>Configurable.</w:t>
            </w:r>
          </w:p>
          <w:p w14:paraId="3CC10279" w14:textId="77777777" w:rsidR="00ED3224" w:rsidRDefault="00ED3224" w:rsidP="00ED3224">
            <w:pPr>
              <w:pStyle w:val="TAL"/>
            </w:pPr>
          </w:p>
          <w:p w14:paraId="5388BD83" w14:textId="77777777" w:rsidR="00631FC5" w:rsidRDefault="00ED3224" w:rsidP="00ED3224">
            <w:pPr>
              <w:pStyle w:val="TAL"/>
            </w:pPr>
            <w:r>
              <w:rPr>
                <w:lang w:eastAsia="ar-SA"/>
              </w:rPr>
              <w:t xml:space="preserve">Set to the value of </w:t>
            </w:r>
            <w:r>
              <w:rPr>
                <w:lang w:eastAsia="ko-KR"/>
              </w:rPr>
              <w:t>"/&lt;x&gt;/</w:t>
            </w:r>
            <w:proofErr w:type="spellStart"/>
            <w:r>
              <w:rPr>
                <w:lang w:eastAsia="ko-KR"/>
              </w:rPr>
              <w:t>OffNetwork</w:t>
            </w:r>
            <w:proofErr w:type="spellEnd"/>
            <w:r>
              <w:rPr>
                <w:lang w:eastAsia="ko-KR"/>
              </w:rPr>
              <w:t>/Timers/TFP2" leaf node present in the UE initial configuration as specified in 3GPP TS </w:t>
            </w:r>
            <w:r w:rsidR="0090486B">
              <w:rPr>
                <w:lang w:eastAsia="ko-KR"/>
              </w:rPr>
              <w:t>24.483</w:t>
            </w:r>
            <w:r>
              <w:rPr>
                <w:lang w:eastAsia="ko-KR"/>
              </w:rPr>
              <w:t> [45].</w:t>
            </w:r>
          </w:p>
          <w:p w14:paraId="3FDB3776" w14:textId="77777777" w:rsidR="00ED3224" w:rsidRPr="0073469F" w:rsidRDefault="00ED3224" w:rsidP="00043AF9">
            <w:pPr>
              <w:pStyle w:val="TAL"/>
            </w:pPr>
          </w:p>
        </w:tc>
        <w:tc>
          <w:tcPr>
            <w:tcW w:w="1418" w:type="dxa"/>
            <w:shd w:val="clear" w:color="auto" w:fill="auto"/>
          </w:tcPr>
          <w:p w14:paraId="57EB80C8" w14:textId="77777777" w:rsidR="00631FC5" w:rsidRPr="0073469F" w:rsidRDefault="00631FC5" w:rsidP="00043AF9">
            <w:pPr>
              <w:pStyle w:val="TAL"/>
            </w:pPr>
            <w:r w:rsidRPr="0073469F">
              <w:t xml:space="preserve">Reception of a </w:t>
            </w:r>
            <w:r w:rsidR="00FE7AFC" w:rsidRPr="0073469F">
              <w:rPr>
                <w:lang w:eastAsia="ko-KR"/>
              </w:rPr>
              <w:t>PRIVATE CALL SETUP REQUEST</w:t>
            </w:r>
            <w:r w:rsidR="00946DDA" w:rsidRPr="0073469F">
              <w:t xml:space="preserve"> </w:t>
            </w:r>
            <w:r w:rsidRPr="0073469F">
              <w:t>message.</w:t>
            </w:r>
          </w:p>
        </w:tc>
        <w:tc>
          <w:tcPr>
            <w:tcW w:w="1559" w:type="dxa"/>
            <w:shd w:val="clear" w:color="auto" w:fill="auto"/>
          </w:tcPr>
          <w:p w14:paraId="00B86D79" w14:textId="77777777" w:rsidR="00631FC5" w:rsidRPr="0073469F" w:rsidRDefault="00631FC5" w:rsidP="00043AF9">
            <w:pPr>
              <w:pStyle w:val="TAL"/>
            </w:pPr>
            <w:r w:rsidRPr="0073469F">
              <w:t>User responds to the incoming call notification.</w:t>
            </w:r>
          </w:p>
        </w:tc>
        <w:tc>
          <w:tcPr>
            <w:tcW w:w="1559" w:type="dxa"/>
            <w:shd w:val="clear" w:color="auto" w:fill="auto"/>
          </w:tcPr>
          <w:p w14:paraId="3E4C7540" w14:textId="77777777" w:rsidR="00631FC5" w:rsidRPr="0073469F" w:rsidRDefault="00FE7AFC" w:rsidP="00043AF9">
            <w:pPr>
              <w:pStyle w:val="TAL"/>
            </w:pPr>
            <w:r w:rsidRPr="0073469F">
              <w:rPr>
                <w:lang w:eastAsia="ko-KR"/>
              </w:rPr>
              <w:t xml:space="preserve">Start </w:t>
            </w:r>
            <w:r w:rsidR="00C46441" w:rsidRPr="0073469F">
              <w:rPr>
                <w:lang w:eastAsia="ko-KR"/>
              </w:rPr>
              <w:t xml:space="preserve">TFP7 </w:t>
            </w:r>
            <w:r w:rsidRPr="0073469F">
              <w:rPr>
                <w:lang w:eastAsia="ko-KR"/>
              </w:rPr>
              <w:t>timer</w:t>
            </w:r>
            <w:r w:rsidR="00631FC5" w:rsidRPr="0073469F">
              <w:t>.</w:t>
            </w:r>
          </w:p>
          <w:p w14:paraId="163AFE3B" w14:textId="77777777" w:rsidR="00631FC5" w:rsidRPr="0073469F" w:rsidRDefault="00631FC5" w:rsidP="00043AF9">
            <w:pPr>
              <w:pStyle w:val="TAL"/>
            </w:pPr>
          </w:p>
          <w:p w14:paraId="7037E48A" w14:textId="77777777" w:rsidR="00631FC5" w:rsidRPr="0073469F" w:rsidRDefault="00631FC5" w:rsidP="00043AF9">
            <w:pPr>
              <w:pStyle w:val="TAL"/>
            </w:pPr>
            <w:r w:rsidRPr="0073469F">
              <w:t xml:space="preserve">Send a </w:t>
            </w:r>
            <w:r w:rsidR="00FE7AFC" w:rsidRPr="0073469F">
              <w:rPr>
                <w:lang w:eastAsia="ko-KR"/>
              </w:rPr>
              <w:t xml:space="preserve">PRIVATE CALL REJECT </w:t>
            </w:r>
            <w:r w:rsidRPr="0073469F">
              <w:t>message</w:t>
            </w:r>
          </w:p>
        </w:tc>
      </w:tr>
      <w:tr w:rsidR="00AA70D0" w:rsidRPr="0073469F" w14:paraId="719CD048" w14:textId="77777777" w:rsidTr="008E477D">
        <w:trPr>
          <w:cantSplit/>
        </w:trPr>
        <w:tc>
          <w:tcPr>
            <w:tcW w:w="1447" w:type="dxa"/>
            <w:shd w:val="clear" w:color="auto" w:fill="auto"/>
          </w:tcPr>
          <w:p w14:paraId="6DCAF82B" w14:textId="77777777" w:rsidR="00631FC5" w:rsidRPr="0073469F" w:rsidRDefault="00A044D8" w:rsidP="00043AF9">
            <w:pPr>
              <w:pStyle w:val="TAL"/>
            </w:pPr>
            <w:r w:rsidRPr="0073469F">
              <w:t xml:space="preserve">TFP3 </w:t>
            </w:r>
            <w:r w:rsidR="00CB2263" w:rsidRPr="0073469F">
              <w:t>(</w:t>
            </w:r>
            <w:r w:rsidR="00631FC5" w:rsidRPr="0073469F">
              <w:t>private call release retransmission</w:t>
            </w:r>
            <w:r w:rsidR="00CB2263" w:rsidRPr="0073469F">
              <w:t>)</w:t>
            </w:r>
          </w:p>
        </w:tc>
        <w:tc>
          <w:tcPr>
            <w:tcW w:w="3906" w:type="dxa"/>
            <w:shd w:val="clear" w:color="auto" w:fill="auto"/>
          </w:tcPr>
          <w:p w14:paraId="1E9F6D47" w14:textId="77777777" w:rsidR="00ED3224" w:rsidRDefault="00BF554F" w:rsidP="00BF554F">
            <w:pPr>
              <w:pStyle w:val="TAL"/>
              <w:rPr>
                <w:szCs w:val="18"/>
              </w:rPr>
            </w:pPr>
            <w:r>
              <w:rPr>
                <w:szCs w:val="18"/>
              </w:rPr>
              <w:t xml:space="preserve">Default value: </w:t>
            </w:r>
            <w:r>
              <w:rPr>
                <w:lang w:eastAsia="ko-KR"/>
              </w:rPr>
              <w:t>40</w:t>
            </w:r>
            <w:r w:rsidRPr="00365618">
              <w:rPr>
                <w:noProof/>
                <w:lang w:eastAsia="ko-KR"/>
              </w:rPr>
              <w:t xml:space="preserve"> millisecond</w:t>
            </w:r>
            <w:r w:rsidRPr="00365618">
              <w:rPr>
                <w:lang w:eastAsia="ko-KR"/>
              </w:rPr>
              <w:t xml:space="preserve"> </w:t>
            </w:r>
            <w:r>
              <w:rPr>
                <w:lang w:eastAsia="ko-KR"/>
              </w:rPr>
              <w:br/>
            </w:r>
          </w:p>
          <w:p w14:paraId="653006BF"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 xml:space="preserve">(D2D </w:t>
            </w:r>
            <w:proofErr w:type="spellStart"/>
            <w:r>
              <w:rPr>
                <w:lang w:eastAsia="ko-KR"/>
              </w:rPr>
              <w:t>Sidelink</w:t>
            </w:r>
            <w:proofErr w:type="spellEnd"/>
            <w:r>
              <w:rPr>
                <w:lang w:eastAsia="ko-KR"/>
              </w:rPr>
              <w:t xml:space="preserve"> period)</w:t>
            </w:r>
          </w:p>
          <w:p w14:paraId="7E7FB1F0" w14:textId="77777777" w:rsidR="00ED3224" w:rsidRPr="00ED3224" w:rsidRDefault="00ED3224" w:rsidP="00ED3224">
            <w:pPr>
              <w:pStyle w:val="TAL"/>
              <w:rPr>
                <w:lang w:eastAsia="ar-SA"/>
              </w:rPr>
            </w:pPr>
          </w:p>
          <w:p w14:paraId="03DA3B41" w14:textId="77777777" w:rsidR="00ED3224" w:rsidRDefault="00ED3224" w:rsidP="00ED3224">
            <w:pPr>
              <w:pStyle w:val="TAL"/>
              <w:rPr>
                <w:lang w:eastAsia="ar-SA"/>
              </w:rPr>
            </w:pPr>
            <w:r>
              <w:rPr>
                <w:lang w:eastAsia="ar-SA"/>
              </w:rPr>
              <w:t>Configurable.</w:t>
            </w:r>
          </w:p>
          <w:p w14:paraId="661FD1DA" w14:textId="77777777" w:rsidR="00ED3224" w:rsidRDefault="00ED3224" w:rsidP="00ED3224">
            <w:pPr>
              <w:pStyle w:val="TAL"/>
              <w:rPr>
                <w:lang w:eastAsia="ar-SA"/>
              </w:rPr>
            </w:pPr>
          </w:p>
          <w:p w14:paraId="6DC27C99" w14:textId="77777777" w:rsidR="00ED3224" w:rsidRDefault="00ED3224" w:rsidP="00ED3224">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/Timers/TFP3" leaf node present in the UE initial configuration as specified in 3GPP TS </w:t>
            </w:r>
            <w:r w:rsidR="0090486B">
              <w:rPr>
                <w:lang w:eastAsia="ko-KR"/>
              </w:rPr>
              <w:t>24.483</w:t>
            </w:r>
            <w:r>
              <w:rPr>
                <w:lang w:eastAsia="ko-KR"/>
              </w:rPr>
              <w:t> [45].</w:t>
            </w:r>
          </w:p>
          <w:p w14:paraId="5932E2B5" w14:textId="77777777" w:rsidR="00ED3224" w:rsidRPr="00ED3224" w:rsidRDefault="00ED3224" w:rsidP="00043AF9">
            <w:pPr>
              <w:pStyle w:val="TAL"/>
            </w:pPr>
          </w:p>
        </w:tc>
        <w:tc>
          <w:tcPr>
            <w:tcW w:w="1418" w:type="dxa"/>
            <w:shd w:val="clear" w:color="auto" w:fill="auto"/>
          </w:tcPr>
          <w:p w14:paraId="10300D9A" w14:textId="77777777" w:rsidR="00631FC5" w:rsidRPr="0073469F" w:rsidRDefault="00631FC5" w:rsidP="00043AF9">
            <w:pPr>
              <w:pStyle w:val="TAL"/>
            </w:pPr>
            <w:r w:rsidRPr="0073469F">
              <w:t xml:space="preserve">When the client sends a </w:t>
            </w:r>
            <w:r w:rsidR="00FE7AFC" w:rsidRPr="0073469F">
              <w:rPr>
                <w:lang w:eastAsia="ko-KR"/>
              </w:rPr>
              <w:t xml:space="preserve">PRIVATE CALL RELEASE </w:t>
            </w:r>
            <w:r w:rsidRPr="0073469F">
              <w:t>message.</w:t>
            </w:r>
          </w:p>
        </w:tc>
        <w:tc>
          <w:tcPr>
            <w:tcW w:w="1559" w:type="dxa"/>
            <w:shd w:val="clear" w:color="auto" w:fill="auto"/>
          </w:tcPr>
          <w:p w14:paraId="1E868A3D" w14:textId="77777777" w:rsidR="00631FC5" w:rsidRPr="0073469F" w:rsidRDefault="00631FC5" w:rsidP="00043AF9">
            <w:pPr>
              <w:pStyle w:val="TAL"/>
              <w:rPr>
                <w:lang w:eastAsia="ko-KR"/>
              </w:rPr>
            </w:pPr>
            <w:r w:rsidRPr="0073469F">
              <w:t xml:space="preserve">Reception of </w:t>
            </w:r>
            <w:r w:rsidR="00FE7AFC" w:rsidRPr="0073469F">
              <w:rPr>
                <w:lang w:eastAsia="ko-KR"/>
              </w:rPr>
              <w:t xml:space="preserve">PRIVATE CALL RELEASE ACK </w:t>
            </w:r>
            <w:r w:rsidRPr="0073469F">
              <w:t>message.</w:t>
            </w:r>
          </w:p>
        </w:tc>
        <w:tc>
          <w:tcPr>
            <w:tcW w:w="1559" w:type="dxa"/>
            <w:shd w:val="clear" w:color="auto" w:fill="auto"/>
          </w:tcPr>
          <w:p w14:paraId="2A720FF7" w14:textId="77777777" w:rsidR="00631FC5" w:rsidRPr="0073469F" w:rsidRDefault="00631FC5" w:rsidP="00043AF9">
            <w:pPr>
              <w:pStyle w:val="TAL"/>
            </w:pPr>
            <w:r w:rsidRPr="0073469F">
              <w:t xml:space="preserve">Resend </w:t>
            </w:r>
            <w:r w:rsidR="00FE7AFC" w:rsidRPr="0073469F">
              <w:rPr>
                <w:lang w:eastAsia="ko-KR"/>
              </w:rPr>
              <w:t xml:space="preserve">PRIVATE CALL RELEASE </w:t>
            </w:r>
            <w:r w:rsidRPr="0073469F">
              <w:t>message. Increment associated counter by 1.</w:t>
            </w:r>
          </w:p>
          <w:p w14:paraId="74DB4D58" w14:textId="77777777" w:rsidR="00631FC5" w:rsidRPr="0073469F" w:rsidRDefault="00631FC5" w:rsidP="00043AF9">
            <w:pPr>
              <w:pStyle w:val="TAL"/>
            </w:pPr>
          </w:p>
          <w:p w14:paraId="1C332846" w14:textId="77777777" w:rsidR="00631FC5" w:rsidRPr="0073469F" w:rsidRDefault="00631FC5" w:rsidP="00043AF9">
            <w:pPr>
              <w:pStyle w:val="TAL"/>
            </w:pPr>
            <w:r w:rsidRPr="0073469F">
              <w:t>If counter has reached limit, assume the receiving client is not available anymore. Release the call.</w:t>
            </w:r>
          </w:p>
        </w:tc>
      </w:tr>
      <w:tr w:rsidR="00AA70D0" w:rsidRPr="0073469F" w14:paraId="0801E082" w14:textId="77777777" w:rsidTr="008E477D">
        <w:trPr>
          <w:cantSplit/>
        </w:trPr>
        <w:tc>
          <w:tcPr>
            <w:tcW w:w="1447" w:type="dxa"/>
            <w:shd w:val="clear" w:color="auto" w:fill="auto"/>
          </w:tcPr>
          <w:p w14:paraId="27EF459B" w14:textId="77777777" w:rsidR="00631FC5" w:rsidRPr="0073469F" w:rsidRDefault="00A044D8" w:rsidP="00043AF9">
            <w:pPr>
              <w:pStyle w:val="TAL"/>
            </w:pPr>
            <w:r w:rsidRPr="0073469F">
              <w:t xml:space="preserve">TFP4 </w:t>
            </w:r>
            <w:r w:rsidR="00CB2263" w:rsidRPr="0073469F">
              <w:t>(</w:t>
            </w:r>
            <w:r w:rsidR="00631FC5" w:rsidRPr="0073469F">
              <w:t>private call accept retransmission</w:t>
            </w:r>
            <w:r w:rsidR="00CB2263" w:rsidRPr="0073469F">
              <w:t>)</w:t>
            </w:r>
          </w:p>
        </w:tc>
        <w:tc>
          <w:tcPr>
            <w:tcW w:w="3906" w:type="dxa"/>
            <w:shd w:val="clear" w:color="auto" w:fill="auto"/>
          </w:tcPr>
          <w:p w14:paraId="214E1112" w14:textId="77777777" w:rsidR="00BF554F" w:rsidRDefault="00BF554F" w:rsidP="00BF554F">
            <w:pPr>
              <w:pStyle w:val="TAL"/>
              <w:rPr>
                <w:lang w:eastAsia="ko-KR"/>
              </w:rPr>
            </w:pPr>
            <w:r>
              <w:rPr>
                <w:szCs w:val="18"/>
              </w:rPr>
              <w:t xml:space="preserve">Default value: </w:t>
            </w:r>
            <w:r>
              <w:rPr>
                <w:lang w:eastAsia="ko-KR"/>
              </w:rPr>
              <w:t>40</w:t>
            </w:r>
            <w:r w:rsidRPr="00365618">
              <w:rPr>
                <w:noProof/>
                <w:lang w:eastAsia="ko-KR"/>
              </w:rPr>
              <w:t xml:space="preserve"> millisecond</w:t>
            </w:r>
          </w:p>
          <w:p w14:paraId="4AF19723" w14:textId="77777777" w:rsidR="00ED3224" w:rsidRDefault="00ED3224" w:rsidP="00BF554F">
            <w:pPr>
              <w:pStyle w:val="TAL"/>
              <w:rPr>
                <w:szCs w:val="18"/>
              </w:rPr>
            </w:pPr>
          </w:p>
          <w:p w14:paraId="313FEB03"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 xml:space="preserve">(D2D </w:t>
            </w:r>
            <w:proofErr w:type="spellStart"/>
            <w:r>
              <w:rPr>
                <w:lang w:eastAsia="ko-KR"/>
              </w:rPr>
              <w:t>Sidelink</w:t>
            </w:r>
            <w:proofErr w:type="spellEnd"/>
            <w:r>
              <w:rPr>
                <w:lang w:eastAsia="ko-KR"/>
              </w:rPr>
              <w:t xml:space="preserve"> period)</w:t>
            </w:r>
          </w:p>
          <w:p w14:paraId="7C27AEFF" w14:textId="77777777" w:rsidR="00ED3224" w:rsidRPr="00ED3224" w:rsidRDefault="00ED3224" w:rsidP="00ED3224">
            <w:pPr>
              <w:pStyle w:val="TAL"/>
              <w:rPr>
                <w:lang w:eastAsia="ar-SA"/>
              </w:rPr>
            </w:pPr>
          </w:p>
          <w:p w14:paraId="197175D5" w14:textId="77777777" w:rsidR="00ED3224" w:rsidRDefault="00ED3224" w:rsidP="00ED3224">
            <w:pPr>
              <w:pStyle w:val="TAL"/>
              <w:rPr>
                <w:lang w:eastAsia="ar-SA"/>
              </w:rPr>
            </w:pPr>
            <w:r>
              <w:rPr>
                <w:lang w:eastAsia="ar-SA"/>
              </w:rPr>
              <w:t>Configurable.</w:t>
            </w:r>
          </w:p>
          <w:p w14:paraId="30C23656" w14:textId="77777777" w:rsidR="00ED3224" w:rsidRDefault="00ED3224" w:rsidP="00ED3224">
            <w:pPr>
              <w:pStyle w:val="TAL"/>
              <w:rPr>
                <w:lang w:eastAsia="ar-SA"/>
              </w:rPr>
            </w:pPr>
          </w:p>
          <w:p w14:paraId="25AB3F6F" w14:textId="77777777" w:rsidR="00ED3224" w:rsidRPr="0073469F" w:rsidRDefault="00ED3224" w:rsidP="00ED3224">
            <w:pPr>
              <w:pStyle w:val="TAL"/>
            </w:pPr>
            <w:r>
              <w:rPr>
                <w:lang w:eastAsia="ar-SA"/>
              </w:rPr>
              <w:t xml:space="preserve">Set to the value of </w:t>
            </w:r>
            <w:r>
              <w:rPr>
                <w:lang w:eastAsia="ko-KR"/>
              </w:rPr>
              <w:t>"/&lt;x&gt;/</w:t>
            </w:r>
            <w:proofErr w:type="spellStart"/>
            <w:r>
              <w:rPr>
                <w:lang w:eastAsia="ko-KR"/>
              </w:rPr>
              <w:t>OffNetwork</w:t>
            </w:r>
            <w:proofErr w:type="spellEnd"/>
            <w:r>
              <w:rPr>
                <w:lang w:eastAsia="ko-KR"/>
              </w:rPr>
              <w:t>/Timers/TFP4" leaf node present in the UE initial configuration as specified in 3GPP TS </w:t>
            </w:r>
            <w:r w:rsidR="0090486B">
              <w:rPr>
                <w:lang w:eastAsia="ko-KR"/>
              </w:rPr>
              <w:t>24.483</w:t>
            </w:r>
            <w:r>
              <w:rPr>
                <w:lang w:eastAsia="ko-KR"/>
              </w:rPr>
              <w:t> [45].</w:t>
            </w:r>
          </w:p>
        </w:tc>
        <w:tc>
          <w:tcPr>
            <w:tcW w:w="1418" w:type="dxa"/>
            <w:shd w:val="clear" w:color="auto" w:fill="auto"/>
          </w:tcPr>
          <w:p w14:paraId="35AD5606" w14:textId="77777777" w:rsidR="00631FC5" w:rsidRPr="0073469F" w:rsidRDefault="00FE7AFC" w:rsidP="00043AF9">
            <w:pPr>
              <w:pStyle w:val="TAL"/>
            </w:pPr>
            <w:r w:rsidRPr="0073469F">
              <w:t xml:space="preserve">When the client sends a </w:t>
            </w:r>
            <w:r w:rsidRPr="0073469F">
              <w:rPr>
                <w:lang w:eastAsia="ko-KR"/>
              </w:rPr>
              <w:t xml:space="preserve">PRIVATE CALL ACCEPT </w:t>
            </w:r>
            <w:r w:rsidRPr="0073469F">
              <w:t>message.</w:t>
            </w:r>
          </w:p>
        </w:tc>
        <w:tc>
          <w:tcPr>
            <w:tcW w:w="1559" w:type="dxa"/>
            <w:shd w:val="clear" w:color="auto" w:fill="auto"/>
          </w:tcPr>
          <w:p w14:paraId="55C9EFB5" w14:textId="77777777" w:rsidR="00631FC5" w:rsidRPr="0073469F" w:rsidRDefault="00631FC5" w:rsidP="00043AF9">
            <w:pPr>
              <w:pStyle w:val="TAL"/>
            </w:pPr>
            <w:r w:rsidRPr="0073469F">
              <w:t xml:space="preserve">Reception of </w:t>
            </w:r>
            <w:r w:rsidR="006C197B" w:rsidRPr="0073469F">
              <w:t xml:space="preserve">a </w:t>
            </w:r>
            <w:r w:rsidR="00FE7AFC" w:rsidRPr="0073469F">
              <w:rPr>
                <w:lang w:eastAsia="ko-KR"/>
              </w:rPr>
              <w:t xml:space="preserve">PRIVATE CALL ACCEPT ACK </w:t>
            </w:r>
            <w:r w:rsidRPr="0073469F">
              <w:t>message or RTP media.</w:t>
            </w:r>
          </w:p>
        </w:tc>
        <w:tc>
          <w:tcPr>
            <w:tcW w:w="1559" w:type="dxa"/>
            <w:shd w:val="clear" w:color="auto" w:fill="auto"/>
          </w:tcPr>
          <w:p w14:paraId="3EFDD031" w14:textId="77777777" w:rsidR="00FE7AFC" w:rsidRPr="0073469F" w:rsidRDefault="00FE7AFC" w:rsidP="00FE7AFC">
            <w:pPr>
              <w:pStyle w:val="TAL"/>
            </w:pPr>
            <w:r w:rsidRPr="0073469F">
              <w:t xml:space="preserve">Resend </w:t>
            </w:r>
            <w:r w:rsidRPr="0073469F">
              <w:rPr>
                <w:lang w:eastAsia="ko-KR"/>
              </w:rPr>
              <w:t xml:space="preserve">PRIVATE CALL ACCEPT </w:t>
            </w:r>
            <w:r w:rsidRPr="0073469F">
              <w:t>message. Increment associated counter by 1.</w:t>
            </w:r>
          </w:p>
          <w:p w14:paraId="2A28AEAF" w14:textId="77777777" w:rsidR="00FE7AFC" w:rsidRPr="0073469F" w:rsidRDefault="00FE7AFC" w:rsidP="00FE7AFC">
            <w:pPr>
              <w:pStyle w:val="TAL"/>
            </w:pPr>
          </w:p>
          <w:p w14:paraId="75C242F7" w14:textId="77777777" w:rsidR="00FE7AFC" w:rsidRPr="0073469F" w:rsidRDefault="00FE7AFC" w:rsidP="00FE7AFC">
            <w:pPr>
              <w:pStyle w:val="TAL"/>
              <w:rPr>
                <w:lang w:eastAsia="ko-KR"/>
              </w:rPr>
            </w:pPr>
            <w:r w:rsidRPr="0073469F">
              <w:t>If counter has reached limit, assume the receiving client is not available anymore</w:t>
            </w:r>
          </w:p>
          <w:p w14:paraId="3890044D" w14:textId="77777777" w:rsidR="00631FC5" w:rsidRPr="0073469F" w:rsidRDefault="00631FC5" w:rsidP="00043AF9">
            <w:pPr>
              <w:pStyle w:val="TAL"/>
            </w:pPr>
            <w:r w:rsidRPr="0073469F">
              <w:t>Notify call setup failure.</w:t>
            </w:r>
          </w:p>
        </w:tc>
      </w:tr>
      <w:tr w:rsidR="00AA70D0" w:rsidRPr="0073469F" w14:paraId="4EF74647" w14:textId="77777777" w:rsidTr="008E477D">
        <w:trPr>
          <w:cantSplit/>
        </w:trPr>
        <w:tc>
          <w:tcPr>
            <w:tcW w:w="1447" w:type="dxa"/>
            <w:shd w:val="clear" w:color="auto" w:fill="auto"/>
          </w:tcPr>
          <w:p w14:paraId="4B0E893B" w14:textId="77777777" w:rsidR="00631FC5" w:rsidRPr="0073469F" w:rsidRDefault="00A044D8" w:rsidP="00AA70D0">
            <w:pPr>
              <w:pStyle w:val="TAL"/>
            </w:pPr>
            <w:r w:rsidRPr="0073469F">
              <w:t xml:space="preserve">TFP5 </w:t>
            </w:r>
            <w:r w:rsidR="00CB2263" w:rsidRPr="0073469F">
              <w:t>(</w:t>
            </w:r>
            <w:r w:rsidR="00AA70D0">
              <w:t>max duration</w:t>
            </w:r>
            <w:r w:rsidR="00CB2263" w:rsidRPr="0073469F">
              <w:t>)</w:t>
            </w:r>
          </w:p>
        </w:tc>
        <w:tc>
          <w:tcPr>
            <w:tcW w:w="3906" w:type="dxa"/>
            <w:shd w:val="clear" w:color="auto" w:fill="auto"/>
          </w:tcPr>
          <w:p w14:paraId="07B38A82" w14:textId="77777777" w:rsidR="00ED3224" w:rsidRDefault="00ED3224" w:rsidP="00ED3224">
            <w:pPr>
              <w:pStyle w:val="TAL"/>
              <w:rPr>
                <w:lang w:eastAsia="ar-SA"/>
              </w:rPr>
            </w:pPr>
            <w:r>
              <w:rPr>
                <w:lang w:eastAsia="ar-SA"/>
              </w:rPr>
              <w:t>Configurable.</w:t>
            </w:r>
          </w:p>
          <w:p w14:paraId="0DD54A30" w14:textId="77777777" w:rsidR="00ED3224" w:rsidRPr="0045201D" w:rsidRDefault="00ED3224" w:rsidP="00ED3224">
            <w:pPr>
              <w:pStyle w:val="TAL"/>
              <w:rPr>
                <w:lang w:eastAsia="ar-SA"/>
              </w:rPr>
            </w:pPr>
          </w:p>
          <w:p w14:paraId="4A8BC650" w14:textId="77777777" w:rsidR="00ED3224" w:rsidRPr="00ED3224" w:rsidRDefault="00ED3224" w:rsidP="00BF554F">
            <w:pPr>
              <w:pStyle w:val="TAL"/>
              <w:rPr>
                <w:lang w:eastAsia="ko-KR"/>
              </w:rPr>
            </w:pPr>
            <w:r>
              <w:rPr>
                <w:lang w:eastAsia="ar-SA"/>
              </w:rPr>
              <w:t xml:space="preserve">Set to the value of </w:t>
            </w:r>
            <w:r>
              <w:rPr>
                <w:lang w:eastAsia="ko-KR"/>
              </w:rPr>
              <w:t>"</w:t>
            </w:r>
            <w:r w:rsidR="00AA70D0" w:rsidRPr="00652A43">
              <w:t>/</w:t>
            </w:r>
            <w:r w:rsidR="00AA70D0" w:rsidRPr="00652A43">
              <w:rPr>
                <w:i/>
                <w:iCs/>
              </w:rPr>
              <w:t>&lt;x&gt;</w:t>
            </w:r>
            <w:r w:rsidR="00AA70D0" w:rsidRPr="00652A43">
              <w:t>/</w:t>
            </w:r>
            <w:proofErr w:type="spellStart"/>
            <w:r w:rsidR="00AA70D0">
              <w:rPr>
                <w:rFonts w:hint="eastAsia"/>
              </w:rPr>
              <w:t>OffNetwork</w:t>
            </w:r>
            <w:proofErr w:type="spellEnd"/>
            <w:r w:rsidR="00AA70D0">
              <w:rPr>
                <w:rFonts w:hint="eastAsia"/>
              </w:rPr>
              <w:t>/</w:t>
            </w:r>
            <w:proofErr w:type="spellStart"/>
            <w:r w:rsidR="00AA70D0" w:rsidRPr="00652A43">
              <w:t>PrivateCall</w:t>
            </w:r>
            <w:proofErr w:type="spellEnd"/>
            <w:r w:rsidR="00AA70D0" w:rsidRPr="00652A43">
              <w:t>/</w:t>
            </w:r>
            <w:proofErr w:type="spellStart"/>
            <w:r w:rsidR="00AA70D0">
              <w:rPr>
                <w:rFonts w:hint="eastAsia"/>
              </w:rPr>
              <w:t>MaxDuration</w:t>
            </w:r>
            <w:proofErr w:type="spellEnd"/>
            <w:r>
              <w:rPr>
                <w:lang w:eastAsia="ko-KR"/>
              </w:rPr>
              <w:t xml:space="preserve">" leaf node present in the </w:t>
            </w:r>
            <w:r w:rsidR="00AA70D0">
              <w:rPr>
                <w:lang w:eastAsia="ko-KR"/>
              </w:rPr>
              <w:t>service</w:t>
            </w:r>
            <w:r>
              <w:rPr>
                <w:lang w:eastAsia="ko-KR"/>
              </w:rPr>
              <w:t xml:space="preserve"> configuration as specified in 3GPP TS </w:t>
            </w:r>
            <w:r w:rsidR="0090486B">
              <w:rPr>
                <w:lang w:eastAsia="ko-KR"/>
              </w:rPr>
              <w:t>24.483</w:t>
            </w:r>
            <w:r>
              <w:rPr>
                <w:lang w:eastAsia="ko-KR"/>
              </w:rPr>
              <w:t> [45].</w:t>
            </w:r>
          </w:p>
          <w:p w14:paraId="6F43D1B6" w14:textId="77777777" w:rsidR="00631FC5" w:rsidRPr="0073469F" w:rsidRDefault="00631FC5" w:rsidP="00043AF9">
            <w:pPr>
              <w:pStyle w:val="TAL"/>
            </w:pPr>
          </w:p>
        </w:tc>
        <w:tc>
          <w:tcPr>
            <w:tcW w:w="1418" w:type="dxa"/>
            <w:shd w:val="clear" w:color="auto" w:fill="auto"/>
          </w:tcPr>
          <w:p w14:paraId="17D12D7A" w14:textId="77777777" w:rsidR="00631FC5" w:rsidRPr="0073469F" w:rsidRDefault="00631FC5" w:rsidP="00043AF9">
            <w:pPr>
              <w:pStyle w:val="TAL"/>
            </w:pPr>
            <w:r w:rsidRPr="0073469F">
              <w:t>Call establishment.</w:t>
            </w:r>
          </w:p>
        </w:tc>
        <w:tc>
          <w:tcPr>
            <w:tcW w:w="1559" w:type="dxa"/>
            <w:shd w:val="clear" w:color="auto" w:fill="auto"/>
          </w:tcPr>
          <w:p w14:paraId="4ECA6C9F" w14:textId="77777777" w:rsidR="00631FC5" w:rsidRPr="0073469F" w:rsidRDefault="00631FC5" w:rsidP="00043AF9">
            <w:pPr>
              <w:pStyle w:val="TAL"/>
            </w:pPr>
            <w:r w:rsidRPr="0073469F">
              <w:t>Call termination.</w:t>
            </w:r>
          </w:p>
        </w:tc>
        <w:tc>
          <w:tcPr>
            <w:tcW w:w="1559" w:type="dxa"/>
            <w:shd w:val="clear" w:color="auto" w:fill="auto"/>
          </w:tcPr>
          <w:p w14:paraId="46B5FEA8" w14:textId="77777777" w:rsidR="00631FC5" w:rsidRPr="0073469F" w:rsidRDefault="00631FC5" w:rsidP="00043AF9">
            <w:pPr>
              <w:pStyle w:val="TAL"/>
            </w:pPr>
            <w:r w:rsidRPr="0073469F">
              <w:t>Terminat</w:t>
            </w:r>
            <w:r w:rsidR="006C197B" w:rsidRPr="0073469F">
              <w:t>e</w:t>
            </w:r>
            <w:r w:rsidRPr="0073469F">
              <w:t xml:space="preserve"> the call</w:t>
            </w:r>
            <w:r w:rsidR="00AA137A">
              <w:t>.</w:t>
            </w:r>
          </w:p>
        </w:tc>
      </w:tr>
      <w:tr w:rsidR="00AA70D0" w:rsidRPr="0073469F" w14:paraId="63E8D709" w14:textId="77777777" w:rsidTr="008E477D">
        <w:trPr>
          <w:cantSplit/>
        </w:trPr>
        <w:tc>
          <w:tcPr>
            <w:tcW w:w="1447" w:type="dxa"/>
            <w:shd w:val="clear" w:color="auto" w:fill="auto"/>
          </w:tcPr>
          <w:p w14:paraId="7F4FE410" w14:textId="77777777" w:rsidR="00FE7AFC" w:rsidRPr="0073469F" w:rsidRDefault="00A044D8" w:rsidP="00043AF9">
            <w:pPr>
              <w:pStyle w:val="TAL"/>
            </w:pPr>
            <w:r w:rsidRPr="0073469F">
              <w:lastRenderedPageBreak/>
              <w:t>TFP6</w:t>
            </w:r>
            <w:r w:rsidR="00FE7AFC" w:rsidRPr="0073469F">
              <w:t xml:space="preserve"> </w:t>
            </w:r>
            <w:r w:rsidR="00915A58" w:rsidRPr="0073469F">
              <w:t>(</w:t>
            </w:r>
            <w:r w:rsidR="00FE7AFC" w:rsidRPr="0073469F">
              <w:t xml:space="preserve">private </w:t>
            </w:r>
            <w:r w:rsidR="00FE7AFC" w:rsidRPr="0073469F">
              <w:rPr>
                <w:lang w:eastAsia="ko-KR"/>
              </w:rPr>
              <w:t xml:space="preserve">emergency </w:t>
            </w:r>
            <w:r w:rsidR="00FE7AFC" w:rsidRPr="0073469F">
              <w:t xml:space="preserve">call </w:t>
            </w:r>
            <w:r w:rsidR="00FE7AFC" w:rsidRPr="0073469F">
              <w:rPr>
                <w:lang w:eastAsia="ko-KR"/>
              </w:rPr>
              <w:t>cancel</w:t>
            </w:r>
            <w:r w:rsidR="00FE7AFC" w:rsidRPr="0073469F">
              <w:t xml:space="preserve"> retransmission</w:t>
            </w:r>
            <w:r w:rsidR="00915A58" w:rsidRPr="0073469F">
              <w:t>)</w:t>
            </w:r>
          </w:p>
        </w:tc>
        <w:tc>
          <w:tcPr>
            <w:tcW w:w="3906" w:type="dxa"/>
            <w:shd w:val="clear" w:color="auto" w:fill="auto"/>
          </w:tcPr>
          <w:p w14:paraId="36ED2496" w14:textId="77777777" w:rsidR="00BF554F" w:rsidRDefault="00BF554F" w:rsidP="00BF554F">
            <w:pPr>
              <w:pStyle w:val="TAL"/>
              <w:rPr>
                <w:lang w:eastAsia="ko-KR"/>
              </w:rPr>
            </w:pPr>
            <w:r>
              <w:rPr>
                <w:szCs w:val="18"/>
              </w:rPr>
              <w:t xml:space="preserve">Default value: </w:t>
            </w:r>
            <w:r>
              <w:rPr>
                <w:lang w:eastAsia="ko-KR"/>
              </w:rPr>
              <w:t>40</w:t>
            </w:r>
            <w:r w:rsidRPr="00365618">
              <w:rPr>
                <w:noProof/>
                <w:lang w:eastAsia="ko-KR"/>
              </w:rPr>
              <w:t xml:space="preserve"> millisecond</w:t>
            </w:r>
          </w:p>
          <w:p w14:paraId="42A16230" w14:textId="77777777" w:rsidR="00ED3224" w:rsidRDefault="00ED3224" w:rsidP="00BF554F">
            <w:pPr>
              <w:pStyle w:val="TAL"/>
              <w:rPr>
                <w:szCs w:val="18"/>
              </w:rPr>
            </w:pPr>
          </w:p>
          <w:p w14:paraId="4440A128"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w:t>
            </w:r>
            <w:r>
              <w:rPr>
                <w:szCs w:val="18"/>
                <w:lang w:eastAsia="ko-KR"/>
              </w:rPr>
              <w:t xml:space="preserve"> </w:t>
            </w:r>
            <w:r>
              <w:rPr>
                <w:lang w:eastAsia="ko-KR"/>
              </w:rPr>
              <w:t xml:space="preserve">(D2D </w:t>
            </w:r>
            <w:proofErr w:type="spellStart"/>
            <w:r>
              <w:rPr>
                <w:lang w:eastAsia="ko-KR"/>
              </w:rPr>
              <w:t>Sidelink</w:t>
            </w:r>
            <w:proofErr w:type="spellEnd"/>
            <w:r>
              <w:rPr>
                <w:lang w:eastAsia="ko-KR"/>
              </w:rPr>
              <w:t xml:space="preserve"> period)</w:t>
            </w:r>
          </w:p>
          <w:p w14:paraId="7E734D93" w14:textId="77777777" w:rsidR="00ED3224" w:rsidRDefault="00ED3224" w:rsidP="00ED3224">
            <w:pPr>
              <w:pStyle w:val="TAL"/>
              <w:rPr>
                <w:lang w:eastAsia="ar-SA"/>
              </w:rPr>
            </w:pPr>
          </w:p>
          <w:p w14:paraId="2873FCA3" w14:textId="77777777" w:rsidR="00ED3224" w:rsidRDefault="00ED3224" w:rsidP="00ED3224">
            <w:pPr>
              <w:pStyle w:val="TAL"/>
              <w:rPr>
                <w:lang w:eastAsia="ar-SA"/>
              </w:rPr>
            </w:pPr>
            <w:r>
              <w:rPr>
                <w:lang w:eastAsia="ar-SA"/>
              </w:rPr>
              <w:t>Configurable.</w:t>
            </w:r>
          </w:p>
          <w:p w14:paraId="04AFB2FD" w14:textId="77777777" w:rsidR="00ED3224" w:rsidRDefault="00ED3224" w:rsidP="00ED3224">
            <w:pPr>
              <w:pStyle w:val="TAL"/>
              <w:rPr>
                <w:lang w:eastAsia="ar-SA"/>
              </w:rPr>
            </w:pPr>
          </w:p>
          <w:p w14:paraId="6372491B" w14:textId="77777777" w:rsidR="00ED3224" w:rsidRPr="00ED3224" w:rsidRDefault="00ED3224" w:rsidP="002D3149">
            <w:pPr>
              <w:pStyle w:val="TAL"/>
              <w:rPr>
                <w:i/>
                <w:iCs/>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/Timers/TFP6" leaf node present in the UE initial configuration as specified in 3GPP TS </w:t>
            </w:r>
            <w:r w:rsidR="0090486B">
              <w:rPr>
                <w:lang w:eastAsia="ko-KR"/>
              </w:rPr>
              <w:t>24.483</w:t>
            </w:r>
            <w:r>
              <w:rPr>
                <w:lang w:eastAsia="ko-KR"/>
              </w:rPr>
              <w:t> [45].</w:t>
            </w:r>
          </w:p>
          <w:p w14:paraId="326B8FAA" w14:textId="77777777" w:rsidR="00FE7AFC" w:rsidRPr="0073469F" w:rsidRDefault="00FE7AFC" w:rsidP="00043AF9">
            <w:pPr>
              <w:pStyle w:val="TAL"/>
            </w:pPr>
          </w:p>
        </w:tc>
        <w:tc>
          <w:tcPr>
            <w:tcW w:w="1418" w:type="dxa"/>
            <w:shd w:val="clear" w:color="auto" w:fill="auto"/>
          </w:tcPr>
          <w:p w14:paraId="63733416" w14:textId="77777777" w:rsidR="00FE7AFC" w:rsidRPr="0073469F" w:rsidRDefault="00FE7AFC" w:rsidP="00043AF9">
            <w:pPr>
              <w:pStyle w:val="TAL"/>
            </w:pPr>
            <w:r w:rsidRPr="0073469F">
              <w:t xml:space="preserve">When the client sends a </w:t>
            </w:r>
            <w:r w:rsidRPr="0073469F">
              <w:rPr>
                <w:lang w:eastAsia="ko-KR"/>
              </w:rPr>
              <w:t xml:space="preserve">PRIVATE EMERGENCY CALL CANCEL </w:t>
            </w:r>
            <w:r w:rsidRPr="0073469F">
              <w:t>message.</w:t>
            </w:r>
          </w:p>
        </w:tc>
        <w:tc>
          <w:tcPr>
            <w:tcW w:w="1559" w:type="dxa"/>
            <w:shd w:val="clear" w:color="auto" w:fill="auto"/>
          </w:tcPr>
          <w:p w14:paraId="55A22D32" w14:textId="77777777" w:rsidR="00FE7AFC" w:rsidRPr="0073469F" w:rsidRDefault="00FE7AFC" w:rsidP="00043AF9">
            <w:pPr>
              <w:pStyle w:val="TAL"/>
            </w:pPr>
            <w:r w:rsidRPr="0073469F">
              <w:t xml:space="preserve">Reception of a </w:t>
            </w:r>
            <w:r w:rsidRPr="0073469F">
              <w:rPr>
                <w:lang w:eastAsia="ko-KR"/>
              </w:rPr>
              <w:t xml:space="preserve">PRIVATE EMERGENCY CALL CANCEL </w:t>
            </w:r>
            <w:r w:rsidR="00BF554F">
              <w:rPr>
                <w:lang w:eastAsia="ko-KR"/>
              </w:rPr>
              <w:t xml:space="preserve">ACK </w:t>
            </w:r>
            <w:r w:rsidRPr="0073469F">
              <w:t>message</w:t>
            </w:r>
            <w:r w:rsidR="00AA137A">
              <w:t>.</w:t>
            </w:r>
          </w:p>
        </w:tc>
        <w:tc>
          <w:tcPr>
            <w:tcW w:w="1559" w:type="dxa"/>
            <w:shd w:val="clear" w:color="auto" w:fill="auto"/>
          </w:tcPr>
          <w:p w14:paraId="49ACC502" w14:textId="77777777" w:rsidR="00FE7AFC" w:rsidRPr="0073469F" w:rsidRDefault="00FE7AFC" w:rsidP="008A191D">
            <w:pPr>
              <w:pStyle w:val="TAL"/>
            </w:pPr>
            <w:r w:rsidRPr="0073469F">
              <w:t xml:space="preserve">Resend </w:t>
            </w:r>
            <w:r w:rsidRPr="0073469F">
              <w:rPr>
                <w:lang w:eastAsia="ko-KR"/>
              </w:rPr>
              <w:t xml:space="preserve">PRIVATE EMERGENCY CALL CANCEL </w:t>
            </w:r>
            <w:r w:rsidRPr="0073469F">
              <w:t>message. Increment associated counter by 1.</w:t>
            </w:r>
          </w:p>
          <w:p w14:paraId="040EC282" w14:textId="77777777" w:rsidR="00FE7AFC" w:rsidRPr="0073469F" w:rsidRDefault="00FE7AFC" w:rsidP="008A191D">
            <w:pPr>
              <w:pStyle w:val="TAL"/>
            </w:pPr>
          </w:p>
          <w:p w14:paraId="4548B477" w14:textId="77777777" w:rsidR="00FE7AFC" w:rsidRPr="0073469F" w:rsidRDefault="00FE7AFC" w:rsidP="008A191D">
            <w:pPr>
              <w:pStyle w:val="TAL"/>
              <w:rPr>
                <w:lang w:eastAsia="ko-KR"/>
              </w:rPr>
            </w:pPr>
            <w:r w:rsidRPr="0073469F">
              <w:t>If counter has reached limit, assume the receiving client is not available anymore</w:t>
            </w:r>
          </w:p>
          <w:p w14:paraId="11401EC3" w14:textId="77777777" w:rsidR="00FE7AFC" w:rsidRPr="0073469F" w:rsidRDefault="00FE7AFC" w:rsidP="00043AF9">
            <w:pPr>
              <w:pStyle w:val="TAL"/>
            </w:pPr>
            <w:r w:rsidRPr="0073469F">
              <w:t>Notify call setup failure.</w:t>
            </w:r>
          </w:p>
        </w:tc>
      </w:tr>
      <w:tr w:rsidR="00AA70D0" w:rsidRPr="0073469F" w14:paraId="3090CF47" w14:textId="77777777" w:rsidTr="008E477D">
        <w:trPr>
          <w:cantSplit/>
        </w:trPr>
        <w:tc>
          <w:tcPr>
            <w:tcW w:w="1447" w:type="dxa"/>
            <w:shd w:val="clear" w:color="auto" w:fill="auto"/>
          </w:tcPr>
          <w:p w14:paraId="768E56F2" w14:textId="77777777" w:rsidR="00631FC5" w:rsidRPr="0073469F" w:rsidRDefault="00631FC5" w:rsidP="00043AF9">
            <w:pPr>
              <w:pStyle w:val="TAL"/>
            </w:pPr>
            <w:r w:rsidRPr="0073469F">
              <w:t>T</w:t>
            </w:r>
            <w:r w:rsidR="00A044D8" w:rsidRPr="0073469F">
              <w:t>FP7</w:t>
            </w:r>
            <w:r w:rsidR="00FE7AFC" w:rsidRPr="0073469F">
              <w:t xml:space="preserve"> </w:t>
            </w:r>
            <w:r w:rsidR="00CB2263" w:rsidRPr="0073469F">
              <w:t>(</w:t>
            </w:r>
            <w:r w:rsidR="00FE7AFC" w:rsidRPr="0073469F">
              <w:rPr>
                <w:lang w:eastAsia="ko-KR"/>
              </w:rPr>
              <w:t>waiting for any message with same call identifier</w:t>
            </w:r>
            <w:r w:rsidR="00CB2263" w:rsidRPr="0073469F">
              <w:rPr>
                <w:lang w:eastAsia="ko-KR"/>
              </w:rPr>
              <w:t>)</w:t>
            </w:r>
          </w:p>
        </w:tc>
        <w:tc>
          <w:tcPr>
            <w:tcW w:w="3906" w:type="dxa"/>
            <w:shd w:val="clear" w:color="auto" w:fill="auto"/>
          </w:tcPr>
          <w:p w14:paraId="4DAA8A95" w14:textId="77777777" w:rsidR="00BF554F" w:rsidRDefault="00BF554F" w:rsidP="00BF554F">
            <w:pPr>
              <w:pStyle w:val="TAL"/>
            </w:pPr>
            <w:r>
              <w:t xml:space="preserve">Default value: </w:t>
            </w:r>
            <w:r>
              <w:rPr>
                <w:lang w:eastAsia="ko-KR"/>
              </w:rPr>
              <w:t xml:space="preserve">1 </w:t>
            </w:r>
            <w:r>
              <w:t>second</w:t>
            </w:r>
          </w:p>
          <w:p w14:paraId="22935BF5" w14:textId="77777777" w:rsidR="00ED3224" w:rsidRDefault="00ED3224" w:rsidP="00ED3224">
            <w:pPr>
              <w:pStyle w:val="TAL"/>
              <w:rPr>
                <w:lang w:eastAsia="ar-SA"/>
              </w:rPr>
            </w:pPr>
          </w:p>
          <w:p w14:paraId="0A3B9A14" w14:textId="77777777" w:rsidR="00ED3224" w:rsidRDefault="00ED3224" w:rsidP="00ED3224">
            <w:pPr>
              <w:pStyle w:val="TAL"/>
              <w:rPr>
                <w:lang w:eastAsia="ar-SA"/>
              </w:rPr>
            </w:pPr>
            <w:r>
              <w:rPr>
                <w:lang w:eastAsia="ar-SA"/>
              </w:rPr>
              <w:t>Configurable.</w:t>
            </w:r>
          </w:p>
          <w:p w14:paraId="2B929D1A" w14:textId="77777777" w:rsidR="00ED3224" w:rsidRDefault="00ED3224" w:rsidP="00ED3224">
            <w:pPr>
              <w:pStyle w:val="TAL"/>
              <w:rPr>
                <w:lang w:eastAsia="ar-SA"/>
              </w:rPr>
            </w:pPr>
          </w:p>
          <w:p w14:paraId="32A1ABE3" w14:textId="77777777" w:rsidR="00ED3224" w:rsidRPr="00ED3224" w:rsidRDefault="00ED3224" w:rsidP="00ED3224">
            <w:pPr>
              <w:pStyle w:val="TAL"/>
            </w:pPr>
            <w:r>
              <w:rPr>
                <w:lang w:eastAsia="ar-SA"/>
              </w:rPr>
              <w:t xml:space="preserve">Set to the value of </w:t>
            </w:r>
            <w:r>
              <w:rPr>
                <w:lang w:eastAsia="ko-KR"/>
              </w:rPr>
              <w:t>"/&lt;x&gt;/</w:t>
            </w:r>
            <w:proofErr w:type="spellStart"/>
            <w:r>
              <w:rPr>
                <w:lang w:eastAsia="ko-KR"/>
              </w:rPr>
              <w:t>OffNetwork</w:t>
            </w:r>
            <w:proofErr w:type="spellEnd"/>
            <w:r>
              <w:rPr>
                <w:lang w:eastAsia="ko-KR"/>
              </w:rPr>
              <w:t>/Timers/TFP7" leaf node present in the UE initial configuration as specified in 3GPP TS </w:t>
            </w:r>
            <w:r w:rsidR="0090486B">
              <w:rPr>
                <w:lang w:eastAsia="ko-KR"/>
              </w:rPr>
              <w:t>24.483</w:t>
            </w:r>
            <w:r>
              <w:rPr>
                <w:lang w:eastAsia="ko-KR"/>
              </w:rPr>
              <w:t> [45].</w:t>
            </w:r>
          </w:p>
          <w:p w14:paraId="7F4BFB34" w14:textId="77777777" w:rsidR="00631FC5" w:rsidRPr="0073469F" w:rsidRDefault="00631FC5" w:rsidP="00043AF9">
            <w:pPr>
              <w:pStyle w:val="TAL"/>
            </w:pPr>
          </w:p>
        </w:tc>
        <w:tc>
          <w:tcPr>
            <w:tcW w:w="1418" w:type="dxa"/>
            <w:shd w:val="clear" w:color="auto" w:fill="auto"/>
          </w:tcPr>
          <w:p w14:paraId="20F0EEA2" w14:textId="77777777" w:rsidR="00631FC5" w:rsidRPr="0073469F" w:rsidRDefault="00631FC5" w:rsidP="00043AF9">
            <w:pPr>
              <w:pStyle w:val="TAL"/>
            </w:pPr>
            <w:r w:rsidRPr="0073469F">
              <w:t>Rejection of a call OR</w:t>
            </w:r>
          </w:p>
          <w:p w14:paraId="55FF7054" w14:textId="77777777" w:rsidR="00631FC5" w:rsidRPr="0073469F" w:rsidRDefault="00631FC5" w:rsidP="00043AF9">
            <w:pPr>
              <w:pStyle w:val="TAL"/>
            </w:pPr>
            <w:r w:rsidRPr="0073469F">
              <w:t>Termination of a call OR</w:t>
            </w:r>
          </w:p>
          <w:p w14:paraId="43851830" w14:textId="77777777" w:rsidR="00631FC5" w:rsidRPr="0073469F" w:rsidRDefault="00631FC5" w:rsidP="00043AF9">
            <w:pPr>
              <w:pStyle w:val="TAL"/>
            </w:pPr>
            <w:r w:rsidRPr="0073469F">
              <w:t>Call Failure</w:t>
            </w:r>
            <w:r w:rsidR="00AA137A">
              <w:t>.</w:t>
            </w:r>
          </w:p>
        </w:tc>
        <w:tc>
          <w:tcPr>
            <w:tcW w:w="1559" w:type="dxa"/>
            <w:shd w:val="clear" w:color="auto" w:fill="auto"/>
          </w:tcPr>
          <w:p w14:paraId="63FDC2D3" w14:textId="77777777" w:rsidR="00631FC5" w:rsidRPr="0073469F" w:rsidRDefault="00631FC5" w:rsidP="00043AF9">
            <w:pPr>
              <w:pStyle w:val="TAL"/>
            </w:pPr>
            <w:r w:rsidRPr="0073469F">
              <w:t>-</w:t>
            </w:r>
          </w:p>
        </w:tc>
        <w:tc>
          <w:tcPr>
            <w:tcW w:w="1559" w:type="dxa"/>
            <w:shd w:val="clear" w:color="auto" w:fill="auto"/>
          </w:tcPr>
          <w:p w14:paraId="19280D3E" w14:textId="77777777" w:rsidR="00631FC5" w:rsidRPr="0073469F" w:rsidRDefault="00631FC5" w:rsidP="00043AF9">
            <w:pPr>
              <w:pStyle w:val="TAL"/>
            </w:pPr>
            <w:r w:rsidRPr="0073469F">
              <w:t>Reset the call control state machine.</w:t>
            </w:r>
          </w:p>
        </w:tc>
      </w:tr>
      <w:tr w:rsidR="00F714D3" w:rsidRPr="0073469F" w14:paraId="6AB2DFB2" w14:textId="77777777" w:rsidTr="008E477D">
        <w:trPr>
          <w:cantSplit/>
        </w:trPr>
        <w:tc>
          <w:tcPr>
            <w:tcW w:w="1447" w:type="dxa"/>
            <w:shd w:val="clear" w:color="auto" w:fill="auto"/>
          </w:tcPr>
          <w:p w14:paraId="3E6CA2C5" w14:textId="77777777" w:rsidR="00F714D3" w:rsidRPr="0073469F" w:rsidRDefault="00F714D3" w:rsidP="00043AF9">
            <w:pPr>
              <w:pStyle w:val="TAL"/>
            </w:pPr>
            <w:r>
              <w:t>TFP8 (implicit downgrade)</w:t>
            </w:r>
          </w:p>
        </w:tc>
        <w:tc>
          <w:tcPr>
            <w:tcW w:w="3906" w:type="dxa"/>
            <w:shd w:val="clear" w:color="auto" w:fill="auto"/>
          </w:tcPr>
          <w:p w14:paraId="68AD4072" w14:textId="77777777" w:rsidR="00F714D3" w:rsidRDefault="00F714D3" w:rsidP="00D06520">
            <w:pPr>
              <w:pStyle w:val="TAL"/>
              <w:rPr>
                <w:lang w:eastAsia="ar-SA"/>
              </w:rPr>
            </w:pPr>
            <w:r>
              <w:rPr>
                <w:lang w:eastAsia="ar-SA"/>
              </w:rPr>
              <w:t>Configurable.</w:t>
            </w:r>
          </w:p>
          <w:p w14:paraId="598E504C" w14:textId="77777777" w:rsidR="00F714D3" w:rsidRDefault="00F714D3" w:rsidP="00D06520">
            <w:pPr>
              <w:pStyle w:val="TAL"/>
              <w:rPr>
                <w:lang w:eastAsia="ar-SA"/>
              </w:rPr>
            </w:pPr>
          </w:p>
          <w:p w14:paraId="43AB4941" w14:textId="77777777" w:rsidR="00F714D3" w:rsidRDefault="00F714D3" w:rsidP="00D06520">
            <w:pPr>
              <w:pStyle w:val="TAL"/>
            </w:pPr>
            <w:r>
              <w:t xml:space="preserve">Default value: </w:t>
            </w:r>
            <w:r>
              <w:rPr>
                <w:lang w:eastAsia="ko-KR"/>
              </w:rPr>
              <w:t xml:space="preserve">180 </w:t>
            </w:r>
            <w:r>
              <w:t>seconds</w:t>
            </w:r>
          </w:p>
          <w:p w14:paraId="1D260DB2" w14:textId="77777777" w:rsidR="00F714D3" w:rsidRDefault="00F714D3" w:rsidP="00D06520">
            <w:pPr>
              <w:pStyle w:val="TAL"/>
              <w:rPr>
                <w:lang w:eastAsia="ar-SA"/>
              </w:rPr>
            </w:pPr>
          </w:p>
          <w:p w14:paraId="57E8194A" w14:textId="77777777" w:rsidR="00F714D3" w:rsidRDefault="00F714D3" w:rsidP="00BF554F">
            <w:pPr>
              <w:pStyle w:val="TAL"/>
            </w:pPr>
            <w:r>
              <w:rPr>
                <w:lang w:eastAsia="ar-SA"/>
              </w:rPr>
              <w:t>Set to the value of "</w:t>
            </w:r>
            <w:r w:rsidRPr="00652A43">
              <w:t>/</w:t>
            </w:r>
            <w:r w:rsidRPr="00652A43">
              <w:rPr>
                <w:i/>
                <w:iCs/>
              </w:rPr>
              <w:t>&lt;x&gt;</w:t>
            </w:r>
            <w:r w:rsidRPr="00652A43">
              <w:t>/</w:t>
            </w:r>
            <w:proofErr w:type="spellStart"/>
            <w:r>
              <w:rPr>
                <w:rFonts w:hint="eastAsia"/>
              </w:rPr>
              <w:t>OffNetwork</w:t>
            </w:r>
            <w:proofErr w:type="spellEnd"/>
            <w:r>
              <w:rPr>
                <w:rFonts w:hint="eastAsia"/>
              </w:rPr>
              <w:t>/</w:t>
            </w:r>
            <w:proofErr w:type="spellStart"/>
            <w:r>
              <w:rPr>
                <w:rFonts w:hint="eastAsia"/>
                <w:lang w:eastAsia="ko-KR"/>
              </w:rPr>
              <w:t>PrivateCall</w:t>
            </w:r>
            <w:proofErr w:type="spellEnd"/>
            <w:r>
              <w:rPr>
                <w:rFonts w:hint="eastAsia"/>
              </w:rPr>
              <w:t>/</w:t>
            </w:r>
            <w:proofErr w:type="spellStart"/>
            <w:r>
              <w:rPr>
                <w:rFonts w:hint="eastAsia"/>
              </w:rPr>
              <w:t>CancelTimeout</w:t>
            </w:r>
            <w:proofErr w:type="spellEnd"/>
            <w:r>
              <w:rPr>
                <w:lang w:eastAsia="ko-KR"/>
              </w:rPr>
              <w:t>" leaf node present in the service configuration as specified in 3GPP TS </w:t>
            </w:r>
            <w:r w:rsidR="0090486B">
              <w:rPr>
                <w:lang w:eastAsia="ko-KR"/>
              </w:rPr>
              <w:t>24.483</w:t>
            </w:r>
            <w:r>
              <w:rPr>
                <w:lang w:eastAsia="ko-KR"/>
              </w:rPr>
              <w:t> [45].</w:t>
            </w:r>
          </w:p>
        </w:tc>
        <w:tc>
          <w:tcPr>
            <w:tcW w:w="1418" w:type="dxa"/>
            <w:shd w:val="clear" w:color="auto" w:fill="auto"/>
          </w:tcPr>
          <w:p w14:paraId="7E1F0B7D" w14:textId="77777777" w:rsidR="00F714D3" w:rsidRPr="0073469F" w:rsidRDefault="00F714D3" w:rsidP="00043AF9">
            <w:pPr>
              <w:pStyle w:val="TAL"/>
            </w:pPr>
          </w:p>
        </w:tc>
        <w:tc>
          <w:tcPr>
            <w:tcW w:w="1559" w:type="dxa"/>
            <w:shd w:val="clear" w:color="auto" w:fill="auto"/>
          </w:tcPr>
          <w:p w14:paraId="0808B1ED" w14:textId="77777777" w:rsidR="00F714D3" w:rsidRPr="0073469F" w:rsidRDefault="00F714D3" w:rsidP="00043AF9">
            <w:pPr>
              <w:pStyle w:val="TAL"/>
            </w:pPr>
          </w:p>
        </w:tc>
        <w:tc>
          <w:tcPr>
            <w:tcW w:w="1559" w:type="dxa"/>
            <w:shd w:val="clear" w:color="auto" w:fill="auto"/>
          </w:tcPr>
          <w:p w14:paraId="509E79C8" w14:textId="77777777" w:rsidR="00F714D3" w:rsidRPr="0073469F" w:rsidRDefault="00F714D3" w:rsidP="00043AF9">
            <w:pPr>
              <w:pStyle w:val="TAL"/>
            </w:pPr>
          </w:p>
        </w:tc>
      </w:tr>
      <w:tr w:rsidR="00F36131" w:rsidRPr="0073469F" w14:paraId="1FB0E19B" w14:textId="77777777" w:rsidTr="008E477D">
        <w:trPr>
          <w:cantSplit/>
        </w:trPr>
        <w:tc>
          <w:tcPr>
            <w:tcW w:w="1447" w:type="dxa"/>
            <w:shd w:val="clear" w:color="auto" w:fill="auto"/>
          </w:tcPr>
          <w:p w14:paraId="6B3C9B09" w14:textId="77777777" w:rsidR="00F36131" w:rsidRDefault="00F36131" w:rsidP="00043AF9">
            <w:pPr>
              <w:pStyle w:val="TAL"/>
            </w:pPr>
            <w:r w:rsidRPr="0073469F">
              <w:t>TFP</w:t>
            </w:r>
            <w:r>
              <w:t>9</w:t>
            </w:r>
            <w:r w:rsidRPr="0073469F">
              <w:t xml:space="preserve"> (waiting for call response message)</w:t>
            </w:r>
          </w:p>
        </w:tc>
        <w:tc>
          <w:tcPr>
            <w:tcW w:w="3906" w:type="dxa"/>
            <w:shd w:val="clear" w:color="auto" w:fill="auto"/>
          </w:tcPr>
          <w:p w14:paraId="0F148D47" w14:textId="77777777" w:rsidR="00F36131" w:rsidRDefault="00F36131" w:rsidP="00F36131">
            <w:pPr>
              <w:pStyle w:val="TAL"/>
              <w:rPr>
                <w:lang w:eastAsia="ar-SA"/>
              </w:rPr>
            </w:pPr>
            <w:r>
              <w:rPr>
                <w:lang w:eastAsia="ar-SA"/>
              </w:rPr>
              <w:t>Default value: 30 seconds</w:t>
            </w:r>
          </w:p>
          <w:p w14:paraId="227C8A94" w14:textId="77777777" w:rsidR="00F36131" w:rsidRDefault="00F36131" w:rsidP="00F36131">
            <w:pPr>
              <w:pStyle w:val="TAL"/>
              <w:rPr>
                <w:lang w:eastAsia="ar-SA"/>
              </w:rPr>
            </w:pPr>
          </w:p>
          <w:p w14:paraId="1EDD0292" w14:textId="77777777" w:rsidR="00F36131" w:rsidRDefault="00F36131" w:rsidP="00F36131">
            <w:pPr>
              <w:pStyle w:val="TAL"/>
              <w:rPr>
                <w:lang w:eastAsia="ar-SA"/>
              </w:rPr>
            </w:pPr>
            <w:r>
              <w:rPr>
                <w:lang w:eastAsia="ar-SA"/>
              </w:rPr>
              <w:t>Maximum value: 60 seconds</w:t>
            </w:r>
          </w:p>
          <w:p w14:paraId="1FB8545D" w14:textId="77777777" w:rsidR="00F36131" w:rsidRDefault="00F36131" w:rsidP="00F36131">
            <w:pPr>
              <w:pStyle w:val="TAL"/>
              <w:rPr>
                <w:lang w:eastAsia="ar-SA"/>
              </w:rPr>
            </w:pPr>
          </w:p>
          <w:p w14:paraId="7D892589" w14:textId="77777777" w:rsidR="00F36131" w:rsidRDefault="00F36131" w:rsidP="00F36131">
            <w:pPr>
              <w:pStyle w:val="TAL"/>
              <w:rPr>
                <w:lang w:eastAsia="ar-SA"/>
              </w:rPr>
            </w:pPr>
            <w:r>
              <w:rPr>
                <w:lang w:eastAsia="ar-SA"/>
              </w:rPr>
              <w:t>Configurable.</w:t>
            </w:r>
          </w:p>
          <w:p w14:paraId="1171E9FD" w14:textId="77777777" w:rsidR="00F36131" w:rsidRDefault="00F36131" w:rsidP="00F36131">
            <w:pPr>
              <w:pStyle w:val="TAL"/>
              <w:rPr>
                <w:lang w:eastAsia="ar-SA"/>
              </w:rPr>
            </w:pPr>
          </w:p>
          <w:p w14:paraId="5A2A5411" w14:textId="77777777" w:rsidR="00F36131" w:rsidRDefault="00F36131" w:rsidP="00F36131">
            <w:pPr>
              <w:pStyle w:val="TAL"/>
              <w:rPr>
                <w:lang w:eastAsia="ar-SA"/>
              </w:rPr>
            </w:pPr>
            <w:r>
              <w:rPr>
                <w:lang w:eastAsia="ar-SA"/>
              </w:rPr>
              <w:t>Set to the value of "/&lt;x&gt;/</w:t>
            </w:r>
            <w:proofErr w:type="spellStart"/>
            <w:r>
              <w:rPr>
                <w:lang w:eastAsia="ar-SA"/>
              </w:rPr>
              <w:t>OffNetwork</w:t>
            </w:r>
            <w:proofErr w:type="spellEnd"/>
            <w:r>
              <w:rPr>
                <w:lang w:eastAsia="ar-SA"/>
              </w:rPr>
              <w:t>/Timers/TFP9" leaf node present in the UE initial configuration as specified in 3GPP TS 24.483 [45].</w:t>
            </w:r>
          </w:p>
        </w:tc>
        <w:tc>
          <w:tcPr>
            <w:tcW w:w="1418" w:type="dxa"/>
            <w:shd w:val="clear" w:color="auto" w:fill="auto"/>
          </w:tcPr>
          <w:p w14:paraId="24E8031E" w14:textId="77777777" w:rsidR="00F36131" w:rsidRPr="0073469F" w:rsidRDefault="00F36131" w:rsidP="00043AF9">
            <w:pPr>
              <w:pStyle w:val="TAL"/>
            </w:pPr>
            <w:r>
              <w:t>Expiry of timer TFP1 and CFP1 = upper limit and manual commencement mode</w:t>
            </w:r>
            <w:r w:rsidRPr="0073469F">
              <w:t>.</w:t>
            </w:r>
          </w:p>
        </w:tc>
        <w:tc>
          <w:tcPr>
            <w:tcW w:w="1559" w:type="dxa"/>
            <w:shd w:val="clear" w:color="auto" w:fill="auto"/>
          </w:tcPr>
          <w:p w14:paraId="73CC61CC" w14:textId="77777777" w:rsidR="00F36131" w:rsidRPr="0073469F" w:rsidRDefault="00F36131" w:rsidP="00043AF9">
            <w:pPr>
              <w:pStyle w:val="TAL"/>
            </w:pPr>
            <w:r>
              <w:t>Reception of PRIVATE CALL ACCEPT or PRIVATE CALL REJECT message</w:t>
            </w:r>
            <w:r w:rsidRPr="0073469F">
              <w:t>.</w:t>
            </w:r>
          </w:p>
        </w:tc>
        <w:tc>
          <w:tcPr>
            <w:tcW w:w="1559" w:type="dxa"/>
            <w:shd w:val="clear" w:color="auto" w:fill="auto"/>
          </w:tcPr>
          <w:p w14:paraId="02D0CF64" w14:textId="77777777" w:rsidR="00F36131" w:rsidRPr="0073469F" w:rsidRDefault="00F36131" w:rsidP="00043AF9">
            <w:pPr>
              <w:pStyle w:val="TAL"/>
            </w:pPr>
            <w:r w:rsidRPr="0073469F">
              <w:t>Start TFP7 timer.</w:t>
            </w:r>
          </w:p>
        </w:tc>
      </w:tr>
    </w:tbl>
    <w:p w14:paraId="5FCBCC94" w14:textId="77777777" w:rsidR="00631FC5" w:rsidRPr="0073469F" w:rsidRDefault="00631FC5" w:rsidP="00631FC5">
      <w:pPr>
        <w:rPr>
          <w:noProof/>
        </w:rPr>
      </w:pPr>
    </w:p>
    <w:p w14:paraId="28742F5F" w14:textId="77777777" w:rsidR="00FE7AFC" w:rsidRPr="0073469F" w:rsidRDefault="00FE7AFC" w:rsidP="00567124">
      <w:pPr>
        <w:pStyle w:val="Heading2"/>
      </w:pPr>
      <w:bookmarkStart w:id="7067" w:name="_Toc20156473"/>
      <w:bookmarkStart w:id="7068" w:name="_Toc27501664"/>
      <w:bookmarkStart w:id="7069" w:name="_Toc36049795"/>
      <w:bookmarkStart w:id="7070" w:name="_Toc45210565"/>
      <w:bookmarkStart w:id="7071" w:name="_Toc51861392"/>
      <w:bookmarkStart w:id="7072" w:name="_Toc171604807"/>
      <w:r w:rsidRPr="0073469F">
        <w:t>B.3.3</w:t>
      </w:r>
      <w:r w:rsidRPr="0073469F">
        <w:tab/>
        <w:t>Timers in off-network broadcast call</w:t>
      </w:r>
      <w:bookmarkEnd w:id="7067"/>
      <w:bookmarkEnd w:id="7068"/>
      <w:bookmarkEnd w:id="7069"/>
      <w:bookmarkEnd w:id="7070"/>
      <w:bookmarkEnd w:id="7071"/>
      <w:bookmarkEnd w:id="7072"/>
    </w:p>
    <w:p w14:paraId="0C4A0EAE" w14:textId="77777777" w:rsidR="00FE7AFC" w:rsidRPr="0073469F" w:rsidRDefault="00FE7AFC" w:rsidP="00FE7AFC">
      <w:r w:rsidRPr="0073469F">
        <w:t xml:space="preserve">The table B.3.3-1 lists </w:t>
      </w:r>
      <w:r w:rsidR="00F57E85">
        <w:t xml:space="preserve">the </w:t>
      </w:r>
      <w:r w:rsidRPr="0073469F">
        <w:t xml:space="preserve">timers </w:t>
      </w:r>
      <w:r w:rsidR="00F57E85">
        <w:t xml:space="preserve">used </w:t>
      </w:r>
      <w:r w:rsidRPr="0073469F">
        <w:t xml:space="preserve">in off-network broadcast call, </w:t>
      </w:r>
      <w:r w:rsidR="00F57E85">
        <w:t xml:space="preserve">their start values, </w:t>
      </w:r>
      <w:r w:rsidRPr="0073469F">
        <w:t>their limits</w:t>
      </w:r>
      <w:r w:rsidR="00F57E85">
        <w:t>, describes the cause of start,</w:t>
      </w:r>
      <w:r w:rsidRPr="0073469F">
        <w:t xml:space="preserve"> and the action </w:t>
      </w:r>
      <w:r w:rsidR="00F57E85">
        <w:t xml:space="preserve">to take on normal stop and </w:t>
      </w:r>
      <w:r w:rsidRPr="0073469F">
        <w:t>on expiry.</w:t>
      </w:r>
    </w:p>
    <w:p w14:paraId="1021E169" w14:textId="77777777" w:rsidR="006C437A" w:rsidRPr="0073469F" w:rsidRDefault="006C437A" w:rsidP="008959B3">
      <w:pPr>
        <w:pStyle w:val="TH"/>
      </w:pPr>
      <w:r w:rsidRPr="0073469F">
        <w:lastRenderedPageBreak/>
        <w:t>Table B.3.3-1: Timers in off-network broadcast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735"/>
        <w:gridCol w:w="1986"/>
        <w:gridCol w:w="1692"/>
        <w:gridCol w:w="1771"/>
      </w:tblGrid>
      <w:tr w:rsidR="00FE7AFC" w:rsidRPr="0073469F" w14:paraId="73FBDF3C" w14:textId="77777777" w:rsidTr="008A191D">
        <w:trPr>
          <w:cantSplit/>
          <w:trHeight w:val="288"/>
          <w:tblHeader/>
        </w:trPr>
        <w:tc>
          <w:tcPr>
            <w:tcW w:w="1427" w:type="dxa"/>
            <w:shd w:val="clear" w:color="auto" w:fill="auto"/>
            <w:vAlign w:val="center"/>
          </w:tcPr>
          <w:p w14:paraId="7ED13575" w14:textId="77777777" w:rsidR="00FE7AFC" w:rsidRPr="0073469F" w:rsidRDefault="00FE7AFC" w:rsidP="008A191D">
            <w:pPr>
              <w:pStyle w:val="TAH"/>
            </w:pPr>
            <w:r w:rsidRPr="0073469F">
              <w:t>Timer</w:t>
            </w:r>
          </w:p>
        </w:tc>
        <w:tc>
          <w:tcPr>
            <w:tcW w:w="2223" w:type="dxa"/>
            <w:shd w:val="clear" w:color="auto" w:fill="auto"/>
            <w:vAlign w:val="center"/>
          </w:tcPr>
          <w:p w14:paraId="3AFCD22C" w14:textId="77777777" w:rsidR="00FE7AFC" w:rsidRPr="0073469F" w:rsidRDefault="00FE7AFC" w:rsidP="008A191D">
            <w:pPr>
              <w:pStyle w:val="TAH"/>
            </w:pPr>
            <w:r w:rsidRPr="0073469F">
              <w:t>Timer value</w:t>
            </w:r>
          </w:p>
        </w:tc>
        <w:tc>
          <w:tcPr>
            <w:tcW w:w="2328" w:type="dxa"/>
            <w:shd w:val="clear" w:color="auto" w:fill="auto"/>
            <w:vAlign w:val="center"/>
          </w:tcPr>
          <w:p w14:paraId="1017C7D1" w14:textId="77777777" w:rsidR="00FE7AFC" w:rsidRPr="0073469F" w:rsidRDefault="00FE7AFC" w:rsidP="008A191D">
            <w:pPr>
              <w:pStyle w:val="TAH"/>
            </w:pPr>
            <w:r w:rsidRPr="0073469F">
              <w:t>Cause of start</w:t>
            </w:r>
          </w:p>
        </w:tc>
        <w:tc>
          <w:tcPr>
            <w:tcW w:w="1878" w:type="dxa"/>
            <w:shd w:val="clear" w:color="auto" w:fill="auto"/>
            <w:vAlign w:val="center"/>
          </w:tcPr>
          <w:p w14:paraId="7B594AA1" w14:textId="77777777" w:rsidR="00FE7AFC" w:rsidRPr="0073469F" w:rsidRDefault="00FE7AFC" w:rsidP="008A191D">
            <w:pPr>
              <w:pStyle w:val="TAH"/>
            </w:pPr>
            <w:r w:rsidRPr="0073469F">
              <w:t>Normal stop</w:t>
            </w:r>
          </w:p>
        </w:tc>
        <w:tc>
          <w:tcPr>
            <w:tcW w:w="1999" w:type="dxa"/>
            <w:shd w:val="clear" w:color="auto" w:fill="auto"/>
            <w:vAlign w:val="center"/>
          </w:tcPr>
          <w:p w14:paraId="2B90FB0D" w14:textId="77777777" w:rsidR="00FE7AFC" w:rsidRPr="0073469F" w:rsidRDefault="00FE7AFC" w:rsidP="008A191D">
            <w:pPr>
              <w:pStyle w:val="TAH"/>
            </w:pPr>
            <w:r w:rsidRPr="0073469F">
              <w:t>On expiry</w:t>
            </w:r>
          </w:p>
        </w:tc>
      </w:tr>
      <w:tr w:rsidR="00FE7AFC" w:rsidRPr="0073469F" w14:paraId="4CB45B6F" w14:textId="77777777" w:rsidTr="008A191D">
        <w:trPr>
          <w:cantSplit/>
        </w:trPr>
        <w:tc>
          <w:tcPr>
            <w:tcW w:w="1427" w:type="dxa"/>
            <w:shd w:val="clear" w:color="auto" w:fill="auto"/>
          </w:tcPr>
          <w:p w14:paraId="20B005DF" w14:textId="77777777" w:rsidR="00FE7AFC" w:rsidRPr="0073469F" w:rsidRDefault="00A044D8" w:rsidP="008A191D">
            <w:pPr>
              <w:pStyle w:val="TAL"/>
            </w:pPr>
            <w:r w:rsidRPr="0073469F">
              <w:t>TFB1</w:t>
            </w:r>
            <w:r w:rsidR="00057649">
              <w:t xml:space="preserve"> </w:t>
            </w:r>
            <w:r w:rsidR="00057649" w:rsidRPr="0073469F">
              <w:t>(max duration)</w:t>
            </w:r>
          </w:p>
          <w:p w14:paraId="1BDE0645" w14:textId="77777777" w:rsidR="00FE7AFC" w:rsidRPr="0073469F" w:rsidRDefault="00FE7AFC" w:rsidP="008A191D">
            <w:pPr>
              <w:pStyle w:val="TAL"/>
            </w:pPr>
          </w:p>
        </w:tc>
        <w:tc>
          <w:tcPr>
            <w:tcW w:w="2223" w:type="dxa"/>
            <w:shd w:val="clear" w:color="auto" w:fill="auto"/>
          </w:tcPr>
          <w:p w14:paraId="2FA338C5" w14:textId="77777777" w:rsidR="00BF554F" w:rsidRDefault="00BF554F" w:rsidP="00BF554F">
            <w:pPr>
              <w:pStyle w:val="TAL"/>
              <w:rPr>
                <w:lang w:eastAsia="ko-KR"/>
              </w:rPr>
            </w:pPr>
            <w:r>
              <w:t xml:space="preserve">Default value: </w:t>
            </w:r>
            <w:r>
              <w:rPr>
                <w:lang w:eastAsia="ko-KR"/>
              </w:rPr>
              <w:t>300</w:t>
            </w:r>
            <w:r>
              <w:t xml:space="preserve"> seconds</w:t>
            </w:r>
            <w:r>
              <w:br/>
            </w:r>
          </w:p>
          <w:p w14:paraId="23C59DC8" w14:textId="77777777" w:rsidR="00BF554F" w:rsidRDefault="00BF554F" w:rsidP="00BF554F">
            <w:pPr>
              <w:pStyle w:val="TAL"/>
            </w:pPr>
            <w:r>
              <w:t>Maximum value: 6</w:t>
            </w:r>
            <w:r>
              <w:rPr>
                <w:lang w:eastAsia="ko-KR"/>
              </w:rPr>
              <w:t>00</w:t>
            </w:r>
            <w:r>
              <w:t xml:space="preserve"> seconds</w:t>
            </w:r>
          </w:p>
          <w:p w14:paraId="6F42CEAE" w14:textId="77777777" w:rsidR="00057649" w:rsidRDefault="00057649" w:rsidP="00057649">
            <w:pPr>
              <w:pStyle w:val="TAL"/>
              <w:rPr>
                <w:lang w:eastAsia="ar-SA"/>
              </w:rPr>
            </w:pPr>
          </w:p>
          <w:p w14:paraId="70FFDEEC" w14:textId="77777777" w:rsidR="00057649" w:rsidRDefault="00057649" w:rsidP="00057649">
            <w:pPr>
              <w:pStyle w:val="TAL"/>
              <w:rPr>
                <w:lang w:eastAsia="ar-SA"/>
              </w:rPr>
            </w:pPr>
            <w:r>
              <w:rPr>
                <w:lang w:eastAsia="ar-SA"/>
              </w:rPr>
              <w:t>Configurable.</w:t>
            </w:r>
          </w:p>
          <w:p w14:paraId="2317EB5D" w14:textId="77777777" w:rsidR="00057649" w:rsidRDefault="00057649" w:rsidP="00057649">
            <w:pPr>
              <w:pStyle w:val="TAL"/>
              <w:rPr>
                <w:lang w:eastAsia="ar-SA"/>
              </w:rPr>
            </w:pPr>
          </w:p>
          <w:p w14:paraId="67AD0A5A" w14:textId="77777777" w:rsidR="00057649" w:rsidRPr="00057649" w:rsidRDefault="00057649" w:rsidP="00057649">
            <w:pPr>
              <w:pStyle w:val="TAL"/>
            </w:pPr>
            <w:r>
              <w:rPr>
                <w:lang w:eastAsia="ar-SA"/>
              </w:rPr>
              <w:t xml:space="preserve">Set to the value of </w:t>
            </w:r>
            <w:r>
              <w:rPr>
                <w:lang w:eastAsia="ko-KR"/>
              </w:rPr>
              <w:t>"/&lt;x&gt;/</w:t>
            </w:r>
            <w:proofErr w:type="spellStart"/>
            <w:r>
              <w:rPr>
                <w:lang w:eastAsia="ko-KR"/>
              </w:rPr>
              <w:t>OffNetwork</w:t>
            </w:r>
            <w:proofErr w:type="spellEnd"/>
            <w:r>
              <w:rPr>
                <w:lang w:eastAsia="ko-KR"/>
              </w:rPr>
              <w:t>/Timers/TFB1" leaf node present in the UE initial configuration as specified in 3GPP TS </w:t>
            </w:r>
            <w:r w:rsidR="0090486B">
              <w:rPr>
                <w:lang w:eastAsia="ko-KR"/>
              </w:rPr>
              <w:t>24.483</w:t>
            </w:r>
            <w:r>
              <w:rPr>
                <w:lang w:eastAsia="ko-KR"/>
              </w:rPr>
              <w:t> [45].</w:t>
            </w:r>
          </w:p>
          <w:p w14:paraId="7473080B" w14:textId="77777777" w:rsidR="00FE7AFC" w:rsidRPr="0073469F" w:rsidRDefault="00FE7AFC" w:rsidP="008A191D">
            <w:pPr>
              <w:pStyle w:val="TAL"/>
            </w:pPr>
          </w:p>
        </w:tc>
        <w:tc>
          <w:tcPr>
            <w:tcW w:w="2328" w:type="dxa"/>
            <w:shd w:val="clear" w:color="auto" w:fill="auto"/>
          </w:tcPr>
          <w:p w14:paraId="7C0876AB" w14:textId="77777777" w:rsidR="00FE7AFC" w:rsidRPr="0073469F" w:rsidRDefault="00FE7AFC" w:rsidP="008A191D">
            <w:pPr>
              <w:pStyle w:val="TAL"/>
            </w:pPr>
            <w:r w:rsidRPr="0073469F">
              <w:t>Start of the broadcast call</w:t>
            </w:r>
            <w:r w:rsidR="00B97AEC">
              <w:t xml:space="preserve"> (terminating UE)</w:t>
            </w:r>
            <w:r w:rsidR="00AA137A">
              <w:t>.</w:t>
            </w:r>
          </w:p>
          <w:p w14:paraId="6BBD74E1" w14:textId="77777777" w:rsidR="00FE7AFC" w:rsidRPr="0073469F" w:rsidRDefault="00FE7AFC" w:rsidP="008A191D">
            <w:pPr>
              <w:jc w:val="right"/>
            </w:pPr>
            <w:bookmarkStart w:id="7073" w:name="_PERM_MCCTEMPBM_CRPT00830071___4"/>
            <w:bookmarkEnd w:id="7073"/>
          </w:p>
        </w:tc>
        <w:tc>
          <w:tcPr>
            <w:tcW w:w="1878" w:type="dxa"/>
            <w:shd w:val="clear" w:color="auto" w:fill="auto"/>
          </w:tcPr>
          <w:p w14:paraId="5E39D831" w14:textId="77777777" w:rsidR="00FE7AFC" w:rsidRPr="0073469F" w:rsidRDefault="00B97AEC" w:rsidP="008A191D">
            <w:pPr>
              <w:pStyle w:val="TAL"/>
            </w:pPr>
            <w:r>
              <w:t>Receive GROUP CALL BROADCAST END message.</w:t>
            </w:r>
          </w:p>
        </w:tc>
        <w:tc>
          <w:tcPr>
            <w:tcW w:w="1999" w:type="dxa"/>
            <w:shd w:val="clear" w:color="auto" w:fill="auto"/>
          </w:tcPr>
          <w:p w14:paraId="6C27C4C3" w14:textId="77777777" w:rsidR="00FE7AFC" w:rsidRPr="0073469F" w:rsidRDefault="00FE7AFC" w:rsidP="008A191D">
            <w:pPr>
              <w:pStyle w:val="TAL"/>
            </w:pPr>
            <w:r w:rsidRPr="0073469F">
              <w:t xml:space="preserve">Terminate </w:t>
            </w:r>
            <w:r w:rsidR="00B97AEC">
              <w:t xml:space="preserve">participation in </w:t>
            </w:r>
            <w:r w:rsidRPr="0073469F">
              <w:t>the broadcast call</w:t>
            </w:r>
            <w:r w:rsidR="00AA137A">
              <w:t>.</w:t>
            </w:r>
          </w:p>
        </w:tc>
      </w:tr>
      <w:tr w:rsidR="00FE7AFC" w:rsidRPr="0073469F" w14:paraId="57F9D0A4" w14:textId="77777777" w:rsidTr="008A191D">
        <w:trPr>
          <w:cantSplit/>
        </w:trPr>
        <w:tc>
          <w:tcPr>
            <w:tcW w:w="1427" w:type="dxa"/>
            <w:shd w:val="clear" w:color="auto" w:fill="auto"/>
          </w:tcPr>
          <w:p w14:paraId="3E248F0F" w14:textId="77777777" w:rsidR="00FE7AFC" w:rsidRPr="0073469F" w:rsidRDefault="00FE7AFC" w:rsidP="008A191D">
            <w:pPr>
              <w:pStyle w:val="TAL"/>
            </w:pPr>
            <w:r w:rsidRPr="0073469F">
              <w:t>T</w:t>
            </w:r>
            <w:r w:rsidR="00A044D8" w:rsidRPr="0073469F">
              <w:t>FB2</w:t>
            </w:r>
            <w:r w:rsidR="00057649">
              <w:t xml:space="preserve"> </w:t>
            </w:r>
            <w:r w:rsidR="00057649" w:rsidRPr="0073469F">
              <w:rPr>
                <w:lang w:eastAsia="ko-KR"/>
              </w:rPr>
              <w:t>(broadcast retransmission)</w:t>
            </w:r>
          </w:p>
          <w:p w14:paraId="1B911535" w14:textId="77777777" w:rsidR="00FE7AFC" w:rsidRPr="0073469F" w:rsidRDefault="00FE7AFC" w:rsidP="008A191D">
            <w:pPr>
              <w:pStyle w:val="TAL"/>
            </w:pPr>
          </w:p>
        </w:tc>
        <w:tc>
          <w:tcPr>
            <w:tcW w:w="2223" w:type="dxa"/>
            <w:shd w:val="clear" w:color="auto" w:fill="auto"/>
          </w:tcPr>
          <w:p w14:paraId="27E7552B" w14:textId="77777777" w:rsidR="00BF554F" w:rsidRDefault="00BF554F" w:rsidP="00BF554F">
            <w:pPr>
              <w:pStyle w:val="TAL"/>
            </w:pPr>
            <w:r>
              <w:t xml:space="preserve">Default value: </w:t>
            </w:r>
            <w:r>
              <w:rPr>
                <w:lang w:eastAsia="ko-KR"/>
              </w:rPr>
              <w:t>3</w:t>
            </w:r>
            <w:r>
              <w:t xml:space="preserve"> seconds</w:t>
            </w:r>
          </w:p>
          <w:p w14:paraId="70BB0DF6" w14:textId="77777777" w:rsidR="00057649" w:rsidRDefault="00057649" w:rsidP="00BF554F">
            <w:pPr>
              <w:pStyle w:val="TAL"/>
            </w:pPr>
          </w:p>
          <w:p w14:paraId="5313912C" w14:textId="77777777" w:rsidR="00BF554F" w:rsidRDefault="00BF554F" w:rsidP="00BF554F">
            <w:pPr>
              <w:pStyle w:val="TAL"/>
            </w:pPr>
            <w:r>
              <w:t xml:space="preserve">Maximum value: </w:t>
            </w:r>
            <w:r>
              <w:rPr>
                <w:lang w:eastAsia="ko-KR"/>
              </w:rPr>
              <w:t>10</w:t>
            </w:r>
            <w:r>
              <w:t xml:space="preserve"> seconds</w:t>
            </w:r>
          </w:p>
          <w:p w14:paraId="30B53A19" w14:textId="77777777" w:rsidR="00FE7AFC" w:rsidRDefault="00FE7AFC" w:rsidP="008A191D">
            <w:pPr>
              <w:pStyle w:val="TAL"/>
            </w:pPr>
          </w:p>
          <w:p w14:paraId="3382A740" w14:textId="77777777" w:rsidR="00057649" w:rsidRDefault="00057649" w:rsidP="00057649">
            <w:pPr>
              <w:pStyle w:val="TAL"/>
            </w:pPr>
            <w:r>
              <w:t>Configurable.</w:t>
            </w:r>
          </w:p>
          <w:p w14:paraId="365717BE" w14:textId="77777777" w:rsidR="00057649" w:rsidRDefault="00057649" w:rsidP="00057649">
            <w:pPr>
              <w:pStyle w:val="TAL"/>
            </w:pPr>
          </w:p>
          <w:p w14:paraId="4636B787" w14:textId="77777777" w:rsidR="00057649" w:rsidRDefault="00057649" w:rsidP="00057649">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/Timers/TFB2" leaf node present in the UE initial configuration as specified in 3GPP TS </w:t>
            </w:r>
            <w:r w:rsidR="0090486B">
              <w:rPr>
                <w:lang w:eastAsia="ko-KR"/>
              </w:rPr>
              <w:t>24.483</w:t>
            </w:r>
            <w:r>
              <w:rPr>
                <w:lang w:eastAsia="ko-KR"/>
              </w:rPr>
              <w:t> [45].</w:t>
            </w:r>
          </w:p>
          <w:p w14:paraId="3C2B9846" w14:textId="77777777" w:rsidR="00057649" w:rsidRPr="00057649" w:rsidRDefault="00057649" w:rsidP="008A191D">
            <w:pPr>
              <w:pStyle w:val="TAL"/>
            </w:pPr>
          </w:p>
        </w:tc>
        <w:tc>
          <w:tcPr>
            <w:tcW w:w="2328" w:type="dxa"/>
            <w:shd w:val="clear" w:color="auto" w:fill="auto"/>
          </w:tcPr>
          <w:p w14:paraId="6F7D9449" w14:textId="77777777" w:rsidR="00FE7AFC" w:rsidRPr="0073469F" w:rsidRDefault="00FE7AFC" w:rsidP="008A191D">
            <w:pPr>
              <w:pStyle w:val="TAL"/>
            </w:pPr>
            <w:r w:rsidRPr="0073469F">
              <w:t>Start of the broadcast call</w:t>
            </w:r>
            <w:r w:rsidR="00B97AEC">
              <w:t xml:space="preserve"> (originating UE)</w:t>
            </w:r>
            <w:r w:rsidR="00E03180">
              <w:t>.</w:t>
            </w:r>
          </w:p>
          <w:p w14:paraId="3FAEB313" w14:textId="77777777" w:rsidR="00FE7AFC" w:rsidRPr="0073469F" w:rsidRDefault="00FE7AFC" w:rsidP="008A191D">
            <w:pPr>
              <w:pStyle w:val="TAL"/>
              <w:rPr>
                <w:lang w:eastAsia="ko-KR"/>
              </w:rPr>
            </w:pPr>
          </w:p>
        </w:tc>
        <w:tc>
          <w:tcPr>
            <w:tcW w:w="1878" w:type="dxa"/>
            <w:shd w:val="clear" w:color="auto" w:fill="auto"/>
          </w:tcPr>
          <w:p w14:paraId="2C18B1CD" w14:textId="77777777" w:rsidR="00FE7AFC" w:rsidRPr="0073469F" w:rsidRDefault="00FE7AFC" w:rsidP="008A191D">
            <w:pPr>
              <w:pStyle w:val="TAL"/>
            </w:pPr>
            <w:r w:rsidRPr="0073469F">
              <w:t>Broadcast call termination.</w:t>
            </w:r>
          </w:p>
        </w:tc>
        <w:tc>
          <w:tcPr>
            <w:tcW w:w="1999" w:type="dxa"/>
            <w:shd w:val="clear" w:color="auto" w:fill="auto"/>
          </w:tcPr>
          <w:p w14:paraId="4A69CD67" w14:textId="77777777" w:rsidR="00FE7AFC" w:rsidRPr="0073469F" w:rsidRDefault="00FE7AFC" w:rsidP="008A191D">
            <w:pPr>
              <w:pStyle w:val="TAL"/>
            </w:pPr>
            <w:r w:rsidRPr="0073469F">
              <w:rPr>
                <w:lang w:eastAsia="ko-KR"/>
              </w:rPr>
              <w:t>Send GROUP CALL BROADCAST message</w:t>
            </w:r>
            <w:r w:rsidR="00E03180">
              <w:rPr>
                <w:lang w:eastAsia="ko-KR"/>
              </w:rPr>
              <w:t>.</w:t>
            </w:r>
          </w:p>
        </w:tc>
      </w:tr>
      <w:tr w:rsidR="00FE7AFC" w:rsidRPr="0073469F" w14:paraId="7CE22D1B" w14:textId="77777777" w:rsidTr="008A191D">
        <w:trPr>
          <w:cantSplit/>
        </w:trPr>
        <w:tc>
          <w:tcPr>
            <w:tcW w:w="1427" w:type="dxa"/>
            <w:shd w:val="clear" w:color="auto" w:fill="auto"/>
          </w:tcPr>
          <w:p w14:paraId="25C616D2" w14:textId="77777777" w:rsidR="00A044D8" w:rsidRPr="0073469F" w:rsidRDefault="00FE7AFC" w:rsidP="008A191D">
            <w:pPr>
              <w:pStyle w:val="TAL"/>
            </w:pPr>
            <w:r w:rsidRPr="0073469F">
              <w:t>T</w:t>
            </w:r>
            <w:r w:rsidR="00A044D8" w:rsidRPr="0073469F">
              <w:t>FB3</w:t>
            </w:r>
            <w:r w:rsidR="00057649">
              <w:t xml:space="preserve"> </w:t>
            </w:r>
            <w:r w:rsidR="00057649" w:rsidRPr="0073469F">
              <w:t>(waiting for the user)</w:t>
            </w:r>
          </w:p>
        </w:tc>
        <w:tc>
          <w:tcPr>
            <w:tcW w:w="2223" w:type="dxa"/>
            <w:shd w:val="clear" w:color="auto" w:fill="auto"/>
          </w:tcPr>
          <w:p w14:paraId="3B6637B4" w14:textId="77777777" w:rsidR="00BF554F" w:rsidRDefault="00BF554F" w:rsidP="00BF554F">
            <w:pPr>
              <w:pStyle w:val="TAL"/>
            </w:pPr>
            <w:r>
              <w:t xml:space="preserve">Default value: </w:t>
            </w:r>
            <w:r>
              <w:rPr>
                <w:lang w:eastAsia="ko-KR"/>
              </w:rPr>
              <w:t xml:space="preserve">30 </w:t>
            </w:r>
            <w:r>
              <w:t>seconds</w:t>
            </w:r>
          </w:p>
          <w:p w14:paraId="5B73BDD2" w14:textId="77777777" w:rsidR="00057649" w:rsidRDefault="00057649" w:rsidP="00BF554F">
            <w:pPr>
              <w:pStyle w:val="TAL"/>
            </w:pPr>
          </w:p>
          <w:p w14:paraId="0245FB6F" w14:textId="77777777" w:rsidR="00BF554F" w:rsidRDefault="00BF554F" w:rsidP="00BF554F">
            <w:pPr>
              <w:pStyle w:val="TAL"/>
            </w:pPr>
            <w:r>
              <w:t>Maximum value: 6</w:t>
            </w:r>
            <w:r>
              <w:rPr>
                <w:lang w:eastAsia="ko-KR"/>
              </w:rPr>
              <w:t>0</w:t>
            </w:r>
            <w:r>
              <w:t xml:space="preserve"> seconds</w:t>
            </w:r>
          </w:p>
          <w:p w14:paraId="51CB7224" w14:textId="77777777" w:rsidR="00057649" w:rsidRPr="00057649" w:rsidRDefault="00057649" w:rsidP="00A509A6">
            <w:pPr>
              <w:pStyle w:val="TAL"/>
              <w:rPr>
                <w:lang w:eastAsia="ar-SA"/>
              </w:rPr>
            </w:pPr>
          </w:p>
          <w:p w14:paraId="04E6BE5A" w14:textId="77777777" w:rsidR="00057649" w:rsidRPr="00057649" w:rsidRDefault="00057649" w:rsidP="00A509A6">
            <w:pPr>
              <w:pStyle w:val="TAL"/>
              <w:rPr>
                <w:lang w:eastAsia="ar-SA"/>
              </w:rPr>
            </w:pPr>
            <w:r w:rsidRPr="00057649">
              <w:rPr>
                <w:lang w:eastAsia="ar-SA"/>
              </w:rPr>
              <w:t>Configurable.</w:t>
            </w:r>
          </w:p>
          <w:p w14:paraId="23214310" w14:textId="77777777" w:rsidR="00057649" w:rsidRPr="00057649" w:rsidRDefault="00057649" w:rsidP="00A509A6">
            <w:pPr>
              <w:pStyle w:val="TAL"/>
              <w:rPr>
                <w:lang w:eastAsia="ar-SA"/>
              </w:rPr>
            </w:pPr>
          </w:p>
          <w:p w14:paraId="4E167169" w14:textId="77777777" w:rsidR="00057649" w:rsidRPr="00057649" w:rsidRDefault="00057649" w:rsidP="00A509A6">
            <w:pPr>
              <w:pStyle w:val="TAL"/>
              <w:rPr>
                <w:lang w:eastAsia="ko-KR"/>
              </w:rPr>
            </w:pPr>
            <w:r w:rsidRPr="00057649">
              <w:rPr>
                <w:lang w:eastAsia="ar-SA"/>
              </w:rPr>
              <w:t xml:space="preserve">Set to the value of </w:t>
            </w:r>
            <w:r w:rsidRPr="00057649">
              <w:rPr>
                <w:lang w:eastAsia="ko-KR"/>
              </w:rPr>
              <w:t>"/&lt;x&gt;/</w:t>
            </w:r>
            <w:proofErr w:type="spellStart"/>
            <w:r w:rsidRPr="00057649">
              <w:rPr>
                <w:lang w:eastAsia="ko-KR"/>
              </w:rPr>
              <w:t>OffNetwork</w:t>
            </w:r>
            <w:proofErr w:type="spellEnd"/>
            <w:r w:rsidRPr="00057649">
              <w:rPr>
                <w:lang w:eastAsia="ko-KR"/>
              </w:rPr>
              <w:t>/Timers/TFB3" leaf node present in the UE initial configuration as specified in 3GPP TS </w:t>
            </w:r>
            <w:r w:rsidR="0090486B">
              <w:rPr>
                <w:lang w:eastAsia="ko-KR"/>
              </w:rPr>
              <w:t>24.483</w:t>
            </w:r>
            <w:r w:rsidRPr="00057649">
              <w:rPr>
                <w:lang w:eastAsia="ko-KR"/>
              </w:rPr>
              <w:t> [45].</w:t>
            </w:r>
          </w:p>
          <w:p w14:paraId="4E09B69D" w14:textId="77777777" w:rsidR="00FE7AFC" w:rsidRPr="0073469F" w:rsidRDefault="00FE7AFC" w:rsidP="008A191D">
            <w:pPr>
              <w:pStyle w:val="TAL"/>
            </w:pPr>
          </w:p>
        </w:tc>
        <w:tc>
          <w:tcPr>
            <w:tcW w:w="2328" w:type="dxa"/>
            <w:shd w:val="clear" w:color="auto" w:fill="auto"/>
          </w:tcPr>
          <w:p w14:paraId="65AF8D55" w14:textId="77777777" w:rsidR="00FE7AFC" w:rsidRPr="0073469F" w:rsidRDefault="00FE7AFC" w:rsidP="008A191D">
            <w:pPr>
              <w:pStyle w:val="TAL"/>
            </w:pPr>
            <w:r w:rsidRPr="0073469F">
              <w:t>Receipt of GROUP CALL BROADCAST message when user response is required.</w:t>
            </w:r>
          </w:p>
        </w:tc>
        <w:tc>
          <w:tcPr>
            <w:tcW w:w="1878" w:type="dxa"/>
            <w:shd w:val="clear" w:color="auto" w:fill="auto"/>
          </w:tcPr>
          <w:p w14:paraId="1ACDF017" w14:textId="77777777" w:rsidR="00FE7AFC" w:rsidRPr="0073469F" w:rsidRDefault="00FE7AFC" w:rsidP="008A191D">
            <w:pPr>
              <w:pStyle w:val="TAL"/>
            </w:pPr>
            <w:r w:rsidRPr="0073469F">
              <w:t>Response from user.</w:t>
            </w:r>
          </w:p>
        </w:tc>
        <w:tc>
          <w:tcPr>
            <w:tcW w:w="1999" w:type="dxa"/>
            <w:shd w:val="clear" w:color="auto" w:fill="auto"/>
          </w:tcPr>
          <w:p w14:paraId="69805FA5" w14:textId="77777777" w:rsidR="00FE7AFC" w:rsidRPr="0073469F" w:rsidRDefault="00FE7AFC" w:rsidP="008A191D">
            <w:pPr>
              <w:pStyle w:val="TAL"/>
              <w:rPr>
                <w:lang w:eastAsia="ko-KR"/>
              </w:rPr>
            </w:pPr>
            <w:r w:rsidRPr="0073469F">
              <w:rPr>
                <w:lang w:eastAsia="ko-KR"/>
              </w:rPr>
              <w:t>Terminate incoming call notification.</w:t>
            </w:r>
          </w:p>
        </w:tc>
      </w:tr>
    </w:tbl>
    <w:p w14:paraId="0BE961CB" w14:textId="77777777" w:rsidR="00273ADE" w:rsidRDefault="00273ADE" w:rsidP="00D3770C">
      <w:pPr>
        <w:rPr>
          <w:rFonts w:eastAsia="Malgun Gothic"/>
        </w:rPr>
      </w:pPr>
    </w:p>
    <w:p w14:paraId="13595B53" w14:textId="77777777" w:rsidR="00A07B79" w:rsidRDefault="00A07B79" w:rsidP="00567124">
      <w:pPr>
        <w:pStyle w:val="Heading2"/>
        <w:rPr>
          <w:rFonts w:eastAsia="Malgun Gothic"/>
        </w:rPr>
      </w:pPr>
      <w:bookmarkStart w:id="7074" w:name="_Toc20156474"/>
      <w:bookmarkStart w:id="7075" w:name="_Toc27501665"/>
      <w:bookmarkStart w:id="7076" w:name="_Toc36049796"/>
      <w:bookmarkStart w:id="7077" w:name="_Toc45210566"/>
      <w:bookmarkStart w:id="7078" w:name="_Toc51861393"/>
      <w:bookmarkStart w:id="7079" w:name="_Toc171604808"/>
      <w:r>
        <w:rPr>
          <w:rFonts w:eastAsia="Malgun Gothic"/>
        </w:rPr>
        <w:t>B.3.4</w:t>
      </w:r>
      <w:r>
        <w:rPr>
          <w:rFonts w:eastAsia="Malgun Gothic"/>
        </w:rPr>
        <w:tab/>
        <w:t>Timers in off-network emergency alert</w:t>
      </w:r>
      <w:bookmarkEnd w:id="7074"/>
      <w:bookmarkEnd w:id="7075"/>
      <w:bookmarkEnd w:id="7076"/>
      <w:bookmarkEnd w:id="7077"/>
      <w:bookmarkEnd w:id="7078"/>
      <w:bookmarkEnd w:id="7079"/>
    </w:p>
    <w:p w14:paraId="661149EE" w14:textId="77777777" w:rsidR="00A07B79" w:rsidRDefault="00A07B79" w:rsidP="00A07B79">
      <w:pPr>
        <w:rPr>
          <w:rFonts w:eastAsia="Malgun Gothic"/>
        </w:rPr>
      </w:pPr>
      <w:r>
        <w:t xml:space="preserve">The table B.3.4-1 lists </w:t>
      </w:r>
      <w:r w:rsidR="00F57E85">
        <w:t xml:space="preserve">the </w:t>
      </w:r>
      <w:r>
        <w:t xml:space="preserve">timers </w:t>
      </w:r>
      <w:r w:rsidR="00F57E85">
        <w:t xml:space="preserve">used </w:t>
      </w:r>
      <w:r>
        <w:t xml:space="preserve">in off-network emergency alert, </w:t>
      </w:r>
      <w:r w:rsidR="00F57E85">
        <w:t xml:space="preserve">their start values, </w:t>
      </w:r>
      <w:r>
        <w:t>their limits</w:t>
      </w:r>
      <w:r w:rsidR="00F57E85">
        <w:t>, describes the cause of start,</w:t>
      </w:r>
      <w:r>
        <w:t xml:space="preserve"> and the action </w:t>
      </w:r>
      <w:r w:rsidR="00F57E85">
        <w:t xml:space="preserve">to take on normal stop and </w:t>
      </w:r>
      <w:r>
        <w:t>on expiry.</w:t>
      </w:r>
    </w:p>
    <w:p w14:paraId="404E13F1" w14:textId="77777777" w:rsidR="00A07B79" w:rsidRDefault="00A07B79" w:rsidP="00A07B79">
      <w:pPr>
        <w:pStyle w:val="TH"/>
      </w:pPr>
      <w:r>
        <w:lastRenderedPageBreak/>
        <w:t>Table B.3.4-1: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1981"/>
        <w:gridCol w:w="1695"/>
        <w:gridCol w:w="1772"/>
      </w:tblGrid>
      <w:tr w:rsidR="00A07B79" w14:paraId="518416B2" w14:textId="77777777" w:rsidTr="00A07B79">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0E5FCE49" w14:textId="77777777" w:rsidR="00A07B79" w:rsidRDefault="00A07B79">
            <w:pPr>
              <w:pStyle w:val="TAH"/>
            </w:pPr>
            <w:r>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0C796FCF" w14:textId="77777777" w:rsidR="00A07B79" w:rsidRDefault="00A07B79">
            <w:pPr>
              <w:pStyle w:val="TAH"/>
            </w:pPr>
            <w:r>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29C30EE6" w14:textId="77777777" w:rsidR="00A07B79" w:rsidRDefault="00A07B79">
            <w:pPr>
              <w:pStyle w:val="TAH"/>
            </w:pPr>
            <w:r>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3B1F57F6" w14:textId="77777777" w:rsidR="00A07B79" w:rsidRDefault="00A07B79">
            <w:pPr>
              <w:pStyle w:val="TAH"/>
            </w:pPr>
            <w:r>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C7E3A01" w14:textId="77777777" w:rsidR="00A07B79" w:rsidRDefault="00A07B79">
            <w:pPr>
              <w:pStyle w:val="TAH"/>
            </w:pPr>
            <w:r>
              <w:t>On expiry</w:t>
            </w:r>
          </w:p>
        </w:tc>
      </w:tr>
      <w:tr w:rsidR="00A07B79" w14:paraId="490B1598" w14:textId="77777777" w:rsidTr="00A07B79">
        <w:trPr>
          <w:cantSplit/>
        </w:trPr>
        <w:tc>
          <w:tcPr>
            <w:tcW w:w="1447" w:type="dxa"/>
            <w:tcBorders>
              <w:top w:val="single" w:sz="4" w:space="0" w:color="auto"/>
              <w:left w:val="single" w:sz="4" w:space="0" w:color="auto"/>
              <w:bottom w:val="single" w:sz="4" w:space="0" w:color="auto"/>
              <w:right w:val="single" w:sz="4" w:space="0" w:color="auto"/>
            </w:tcBorders>
          </w:tcPr>
          <w:p w14:paraId="53679ECD" w14:textId="77777777" w:rsidR="00A07B79" w:rsidRDefault="00A07B79">
            <w:pPr>
              <w:pStyle w:val="TAL"/>
            </w:pPr>
            <w:r>
              <w:t>TFE1 (</w:t>
            </w:r>
            <w:r w:rsidR="00293983">
              <w:t>e</w:t>
            </w:r>
            <w:r>
              <w:t xml:space="preserve">mergency </w:t>
            </w:r>
            <w:r w:rsidR="00293983">
              <w:t>a</w:t>
            </w:r>
            <w:r>
              <w:t>lert)</w:t>
            </w:r>
          </w:p>
          <w:p w14:paraId="49440D24" w14:textId="77777777" w:rsidR="00A07B79" w:rsidRDefault="00A07B79">
            <w:pPr>
              <w:pStyle w:val="TAL"/>
            </w:pPr>
          </w:p>
        </w:tc>
        <w:tc>
          <w:tcPr>
            <w:tcW w:w="2214" w:type="dxa"/>
            <w:tcBorders>
              <w:top w:val="single" w:sz="4" w:space="0" w:color="auto"/>
              <w:left w:val="single" w:sz="4" w:space="0" w:color="auto"/>
              <w:bottom w:val="single" w:sz="4" w:space="0" w:color="auto"/>
              <w:right w:val="single" w:sz="4" w:space="0" w:color="auto"/>
            </w:tcBorders>
          </w:tcPr>
          <w:p w14:paraId="52B902C8" w14:textId="77777777" w:rsidR="00A07B79" w:rsidRDefault="00A07B79">
            <w:pPr>
              <w:pStyle w:val="TAL"/>
              <w:rPr>
                <w:lang w:eastAsia="ko-KR"/>
              </w:rPr>
            </w:pPr>
            <w:r>
              <w:t xml:space="preserve">Default value: </w:t>
            </w:r>
            <w:r>
              <w:rPr>
                <w:lang w:eastAsia="ko-KR"/>
              </w:rPr>
              <w:t xml:space="preserve">30 </w:t>
            </w:r>
            <w:r>
              <w:t>seconds</w:t>
            </w:r>
          </w:p>
          <w:p w14:paraId="1EAC914B" w14:textId="77777777" w:rsidR="00A07B79" w:rsidRDefault="00A07B79">
            <w:pPr>
              <w:pStyle w:val="TAL"/>
            </w:pPr>
            <w:r>
              <w:t>Max</w:t>
            </w:r>
            <w:r w:rsidR="00057649">
              <w:t>imum value:</w:t>
            </w:r>
            <w:r>
              <w:t xml:space="preserve"> 6</w:t>
            </w:r>
            <w:r>
              <w:rPr>
                <w:lang w:eastAsia="ko-KR"/>
              </w:rPr>
              <w:t>0</w:t>
            </w:r>
            <w:r>
              <w:t xml:space="preserve"> seconds</w:t>
            </w:r>
          </w:p>
          <w:p w14:paraId="5D4EAD88" w14:textId="77777777" w:rsidR="00A07B79" w:rsidRDefault="00A07B79">
            <w:pPr>
              <w:pStyle w:val="TAL"/>
              <w:rPr>
                <w:lang w:eastAsia="ko-KR"/>
              </w:rPr>
            </w:pPr>
          </w:p>
          <w:p w14:paraId="2E641898" w14:textId="77777777" w:rsidR="00A07B79" w:rsidRDefault="00057649">
            <w:pPr>
              <w:pStyle w:val="TAL"/>
              <w:rPr>
                <w:lang w:eastAsia="ko-KR"/>
              </w:rPr>
            </w:pPr>
            <w:r w:rsidRPr="00057649">
              <w:t>Configurable.</w:t>
            </w:r>
          </w:p>
          <w:p w14:paraId="51103F0F" w14:textId="77777777" w:rsidR="00057649" w:rsidRPr="00057649" w:rsidRDefault="00057649" w:rsidP="00A509A6">
            <w:pPr>
              <w:pStyle w:val="TAL"/>
              <w:rPr>
                <w:lang w:eastAsia="ko-KR"/>
              </w:rPr>
            </w:pPr>
            <w:r w:rsidRPr="00057649">
              <w:rPr>
                <w:lang w:eastAsia="ar-SA"/>
              </w:rPr>
              <w:t xml:space="preserve">Set to the value of </w:t>
            </w:r>
            <w:r w:rsidRPr="00057649">
              <w:rPr>
                <w:lang w:eastAsia="ko-KR"/>
              </w:rPr>
              <w:t>"/&lt;x&gt;/</w:t>
            </w:r>
            <w:proofErr w:type="spellStart"/>
            <w:r w:rsidRPr="00057649">
              <w:rPr>
                <w:lang w:eastAsia="ko-KR"/>
              </w:rPr>
              <w:t>OffNetwork</w:t>
            </w:r>
            <w:proofErr w:type="spellEnd"/>
            <w:r w:rsidRPr="00057649">
              <w:rPr>
                <w:lang w:eastAsia="ko-KR"/>
              </w:rPr>
              <w:t>/Timers/TFE1" leaf node present in the UE initial configuration as specified in 3GPP TS </w:t>
            </w:r>
            <w:r w:rsidR="0090486B">
              <w:rPr>
                <w:lang w:eastAsia="ko-KR"/>
              </w:rPr>
              <w:t>24.483</w:t>
            </w:r>
            <w:r w:rsidRPr="00057649">
              <w:rPr>
                <w:lang w:eastAsia="ko-KR"/>
              </w:rPr>
              <w:t> [45].</w:t>
            </w:r>
          </w:p>
          <w:p w14:paraId="774FF2FE" w14:textId="77777777" w:rsidR="00A07B79" w:rsidRDefault="00A07B79" w:rsidP="00057649">
            <w:pPr>
              <w:pStyle w:val="TAL"/>
            </w:pPr>
          </w:p>
        </w:tc>
        <w:tc>
          <w:tcPr>
            <w:tcW w:w="2323" w:type="dxa"/>
            <w:tcBorders>
              <w:top w:val="single" w:sz="4" w:space="0" w:color="auto"/>
              <w:left w:val="single" w:sz="4" w:space="0" w:color="auto"/>
              <w:bottom w:val="single" w:sz="4" w:space="0" w:color="auto"/>
              <w:right w:val="single" w:sz="4" w:space="0" w:color="auto"/>
            </w:tcBorders>
          </w:tcPr>
          <w:p w14:paraId="512A0497" w14:textId="77777777" w:rsidR="00A07B79" w:rsidRPr="00E03180" w:rsidRDefault="00A07B79" w:rsidP="00A07B79">
            <w:pPr>
              <w:pStyle w:val="TAL"/>
            </w:pPr>
            <w:r>
              <w:t>Receipt of GROUP EMERGENCY ALERT</w:t>
            </w:r>
            <w:r w:rsidR="00E03180">
              <w:t>.</w:t>
            </w:r>
          </w:p>
          <w:p w14:paraId="53FEFAAF" w14:textId="77777777" w:rsidR="00A07B79" w:rsidRDefault="00A07B79">
            <w:pPr>
              <w:jc w:val="right"/>
            </w:pPr>
            <w:bookmarkStart w:id="7080" w:name="_PERM_MCCTEMPBM_CRPT00830072___4"/>
            <w:bookmarkEnd w:id="7080"/>
          </w:p>
        </w:tc>
        <w:tc>
          <w:tcPr>
            <w:tcW w:w="1875" w:type="dxa"/>
            <w:tcBorders>
              <w:top w:val="single" w:sz="4" w:space="0" w:color="auto"/>
              <w:left w:val="single" w:sz="4" w:space="0" w:color="auto"/>
              <w:bottom w:val="single" w:sz="4" w:space="0" w:color="auto"/>
              <w:right w:val="single" w:sz="4" w:space="0" w:color="auto"/>
            </w:tcBorders>
            <w:hideMark/>
          </w:tcPr>
          <w:p w14:paraId="77E3DFA4" w14:textId="77777777" w:rsidR="00A07B79" w:rsidRPr="00E03180" w:rsidRDefault="00A07B79">
            <w:pPr>
              <w:pStyle w:val="TAL"/>
            </w:pPr>
            <w:r>
              <w:t>Receipt of GROUP EMERGENCY ALERT CANCEL</w:t>
            </w:r>
            <w:r w:rsidR="00E03180">
              <w:t>.</w:t>
            </w:r>
          </w:p>
        </w:tc>
        <w:tc>
          <w:tcPr>
            <w:tcW w:w="1996" w:type="dxa"/>
            <w:tcBorders>
              <w:top w:val="single" w:sz="4" w:space="0" w:color="auto"/>
              <w:left w:val="single" w:sz="4" w:space="0" w:color="auto"/>
              <w:bottom w:val="single" w:sz="4" w:space="0" w:color="auto"/>
              <w:right w:val="single" w:sz="4" w:space="0" w:color="auto"/>
            </w:tcBorders>
            <w:hideMark/>
          </w:tcPr>
          <w:p w14:paraId="7C078F22" w14:textId="77777777" w:rsidR="00A07B79" w:rsidRPr="00E03180" w:rsidRDefault="00A07B79">
            <w:pPr>
              <w:pStyle w:val="TAL"/>
            </w:pPr>
            <w:r>
              <w:t>Assume end of emergency state, remove associated user from the list</w:t>
            </w:r>
            <w:r w:rsidR="00E03180">
              <w:t>.</w:t>
            </w:r>
          </w:p>
        </w:tc>
      </w:tr>
      <w:tr w:rsidR="00A07B79" w14:paraId="34784346" w14:textId="77777777" w:rsidTr="00A07B79">
        <w:trPr>
          <w:cantSplit/>
        </w:trPr>
        <w:tc>
          <w:tcPr>
            <w:tcW w:w="1447" w:type="dxa"/>
            <w:tcBorders>
              <w:top w:val="single" w:sz="4" w:space="0" w:color="auto"/>
              <w:left w:val="single" w:sz="4" w:space="0" w:color="auto"/>
              <w:bottom w:val="single" w:sz="4" w:space="0" w:color="auto"/>
              <w:right w:val="single" w:sz="4" w:space="0" w:color="auto"/>
            </w:tcBorders>
          </w:tcPr>
          <w:p w14:paraId="49484701" w14:textId="77777777" w:rsidR="00A07B79" w:rsidRDefault="00A07B79">
            <w:pPr>
              <w:pStyle w:val="TAL"/>
            </w:pPr>
            <w:r>
              <w:t>TFE2</w:t>
            </w:r>
            <w:r>
              <w:rPr>
                <w:lang w:eastAsia="ko-KR"/>
              </w:rPr>
              <w:t xml:space="preserve"> (</w:t>
            </w:r>
            <w:r>
              <w:rPr>
                <w:lang w:eastAsia="zh-CN"/>
              </w:rPr>
              <w:t>emergency alert retransmission</w:t>
            </w:r>
            <w:r>
              <w:rPr>
                <w:lang w:eastAsia="ko-KR"/>
              </w:rPr>
              <w:t>)</w:t>
            </w:r>
          </w:p>
          <w:p w14:paraId="74D8C295" w14:textId="77777777" w:rsidR="00A07B79" w:rsidRDefault="00A07B79">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3AADCA70" w14:textId="77777777" w:rsidR="00A07B79" w:rsidRDefault="00A07B79">
            <w:pPr>
              <w:pStyle w:val="TAL"/>
            </w:pPr>
            <w:r>
              <w:t xml:space="preserve">Default value: </w:t>
            </w:r>
            <w:r>
              <w:rPr>
                <w:lang w:eastAsia="ko-KR"/>
              </w:rPr>
              <w:t xml:space="preserve">5 </w:t>
            </w:r>
            <w:r>
              <w:t>seconds</w:t>
            </w:r>
          </w:p>
          <w:p w14:paraId="383BEB5A" w14:textId="77777777" w:rsidR="00A07B79" w:rsidRDefault="00A07B79">
            <w:pPr>
              <w:pStyle w:val="TAL"/>
            </w:pPr>
            <w:r>
              <w:t>Max</w:t>
            </w:r>
            <w:r w:rsidR="00057649">
              <w:t>imum value:</w:t>
            </w:r>
            <w:r>
              <w:t xml:space="preserve"> </w:t>
            </w:r>
            <w:r>
              <w:rPr>
                <w:lang w:eastAsia="ko-KR"/>
              </w:rPr>
              <w:t>10</w:t>
            </w:r>
            <w:r>
              <w:t xml:space="preserve"> seconds</w:t>
            </w:r>
          </w:p>
          <w:p w14:paraId="6DC0AC2A" w14:textId="77777777" w:rsidR="00057649" w:rsidRDefault="00057649" w:rsidP="00057649">
            <w:pPr>
              <w:pStyle w:val="TAL"/>
            </w:pPr>
          </w:p>
          <w:p w14:paraId="1399CA9C" w14:textId="77777777" w:rsidR="00057649" w:rsidRDefault="00057649" w:rsidP="00057649">
            <w:pPr>
              <w:pStyle w:val="TAL"/>
            </w:pPr>
            <w:r>
              <w:t>Configurable.</w:t>
            </w:r>
          </w:p>
          <w:p w14:paraId="0DFE8630" w14:textId="77777777" w:rsidR="00057649" w:rsidRPr="00057649" w:rsidRDefault="00057649" w:rsidP="00057649">
            <w:pPr>
              <w:pStyle w:val="TAL"/>
            </w:pPr>
          </w:p>
          <w:p w14:paraId="786E85CC" w14:textId="77777777" w:rsidR="00057649" w:rsidRDefault="00057649" w:rsidP="00057649">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/Timers/TFE2" leaf node present in the UE initial configuration as specified in 3GPP TS </w:t>
            </w:r>
            <w:r w:rsidR="0090486B">
              <w:rPr>
                <w:lang w:eastAsia="ko-KR"/>
              </w:rPr>
              <w:t>24.483</w:t>
            </w:r>
            <w:r>
              <w:rPr>
                <w:lang w:eastAsia="ko-KR"/>
              </w:rPr>
              <w:t> [45].</w:t>
            </w:r>
          </w:p>
          <w:p w14:paraId="430FE350" w14:textId="77777777" w:rsidR="00057649" w:rsidRPr="00057649" w:rsidRDefault="00057649">
            <w:pPr>
              <w:pStyle w:val="TAL"/>
            </w:pPr>
          </w:p>
        </w:tc>
        <w:tc>
          <w:tcPr>
            <w:tcW w:w="2323" w:type="dxa"/>
            <w:tcBorders>
              <w:top w:val="single" w:sz="4" w:space="0" w:color="auto"/>
              <w:left w:val="single" w:sz="4" w:space="0" w:color="auto"/>
              <w:bottom w:val="single" w:sz="4" w:space="0" w:color="auto"/>
              <w:right w:val="single" w:sz="4" w:space="0" w:color="auto"/>
            </w:tcBorders>
          </w:tcPr>
          <w:p w14:paraId="539045CF" w14:textId="77777777" w:rsidR="00A07B79" w:rsidRPr="00E03180" w:rsidRDefault="00A07B79" w:rsidP="00A07B79">
            <w:pPr>
              <w:pStyle w:val="TAL"/>
            </w:pPr>
            <w:r>
              <w:t>Transmission of GROUP EMERGENCY ALERT</w:t>
            </w:r>
            <w:r w:rsidR="00E03180">
              <w:t>.</w:t>
            </w:r>
          </w:p>
          <w:p w14:paraId="60D2F68E" w14:textId="77777777" w:rsidR="00A07B79" w:rsidRDefault="00A07B79">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1849960E" w14:textId="77777777" w:rsidR="00A07B79" w:rsidRPr="00E03180" w:rsidRDefault="00A07B79" w:rsidP="00A07B79">
            <w:pPr>
              <w:pStyle w:val="TAL"/>
            </w:pPr>
            <w:r>
              <w:t>Transmission of GROUP EMERGENCY ALERT CANCEL</w:t>
            </w:r>
            <w:r w:rsidR="00E03180">
              <w:t>.</w:t>
            </w:r>
          </w:p>
          <w:p w14:paraId="5A0E6336" w14:textId="77777777" w:rsidR="00A07B79" w:rsidRDefault="00A07B79">
            <w:pPr>
              <w:pStyle w:val="TAL"/>
            </w:pPr>
          </w:p>
        </w:tc>
        <w:tc>
          <w:tcPr>
            <w:tcW w:w="1996" w:type="dxa"/>
            <w:tcBorders>
              <w:top w:val="single" w:sz="4" w:space="0" w:color="auto"/>
              <w:left w:val="single" w:sz="4" w:space="0" w:color="auto"/>
              <w:bottom w:val="single" w:sz="4" w:space="0" w:color="auto"/>
              <w:right w:val="single" w:sz="4" w:space="0" w:color="auto"/>
            </w:tcBorders>
          </w:tcPr>
          <w:p w14:paraId="7500FD6F" w14:textId="77777777" w:rsidR="00A07B79" w:rsidRPr="00E03180" w:rsidRDefault="00A07B79" w:rsidP="00A07B79">
            <w:pPr>
              <w:pStyle w:val="TAL"/>
            </w:pPr>
            <w:r>
              <w:t>Transmit GROUP EMERGENCY ALERT</w:t>
            </w:r>
            <w:r w:rsidR="00E03180">
              <w:t>.</w:t>
            </w:r>
          </w:p>
          <w:p w14:paraId="42077DF7" w14:textId="77777777" w:rsidR="00A07B79" w:rsidRDefault="00A07B79">
            <w:pPr>
              <w:pStyle w:val="TAL"/>
            </w:pPr>
          </w:p>
        </w:tc>
      </w:tr>
    </w:tbl>
    <w:p w14:paraId="04B9A668" w14:textId="77777777" w:rsidR="00A07B79" w:rsidRDefault="00A07B79" w:rsidP="00A07B79">
      <w:pPr>
        <w:rPr>
          <w:noProof/>
        </w:rPr>
      </w:pPr>
    </w:p>
    <w:p w14:paraId="61318C51" w14:textId="77777777" w:rsidR="000A20F9" w:rsidRPr="0073469F" w:rsidRDefault="000A20F9" w:rsidP="008959B3">
      <w:pPr>
        <w:rPr>
          <w:noProof/>
        </w:rPr>
      </w:pPr>
    </w:p>
    <w:p w14:paraId="44E0E388" w14:textId="77777777" w:rsidR="00631FC5" w:rsidRPr="0073469F" w:rsidRDefault="00631FC5" w:rsidP="00567124">
      <w:pPr>
        <w:pStyle w:val="Heading8"/>
        <w:rPr>
          <w:noProof/>
        </w:rPr>
      </w:pPr>
      <w:r w:rsidRPr="0073469F">
        <w:rPr>
          <w:noProof/>
        </w:rPr>
        <w:br w:type="page"/>
      </w:r>
      <w:bookmarkStart w:id="7081" w:name="_Toc20156475"/>
      <w:bookmarkStart w:id="7082" w:name="_Toc27501666"/>
      <w:bookmarkStart w:id="7083" w:name="_Toc36049797"/>
      <w:bookmarkStart w:id="7084" w:name="_Toc45210567"/>
      <w:bookmarkStart w:id="7085" w:name="_Toc51861394"/>
      <w:bookmarkStart w:id="7086" w:name="_Toc171604809"/>
      <w:r w:rsidRPr="0073469F">
        <w:lastRenderedPageBreak/>
        <w:t>Annex</w:t>
      </w:r>
      <w:r w:rsidRPr="0073469F">
        <w:rPr>
          <w:noProof/>
        </w:rPr>
        <w:t xml:space="preserve"> C (normative):</w:t>
      </w:r>
      <w:r w:rsidRPr="0073469F">
        <w:rPr>
          <w:noProof/>
        </w:rPr>
        <w:br/>
        <w:t>Counters</w:t>
      </w:r>
      <w:bookmarkEnd w:id="7081"/>
      <w:bookmarkEnd w:id="7082"/>
      <w:bookmarkEnd w:id="7083"/>
      <w:bookmarkEnd w:id="7084"/>
      <w:bookmarkEnd w:id="7085"/>
      <w:bookmarkEnd w:id="7086"/>
    </w:p>
    <w:p w14:paraId="0285A5A9" w14:textId="77777777" w:rsidR="00631FC5" w:rsidRPr="0073469F" w:rsidRDefault="00631FC5" w:rsidP="00567124">
      <w:pPr>
        <w:pStyle w:val="Heading1"/>
      </w:pPr>
      <w:bookmarkStart w:id="7087" w:name="_Toc20156476"/>
      <w:bookmarkStart w:id="7088" w:name="_Toc27501667"/>
      <w:bookmarkStart w:id="7089" w:name="_Toc36049798"/>
      <w:bookmarkStart w:id="7090" w:name="_Toc45210568"/>
      <w:bookmarkStart w:id="7091" w:name="_Toc51861395"/>
      <w:bookmarkStart w:id="7092" w:name="_Toc171604810"/>
      <w:r w:rsidRPr="0073469F">
        <w:t>C.1</w:t>
      </w:r>
      <w:r w:rsidRPr="0073469F">
        <w:tab/>
        <w:t>General</w:t>
      </w:r>
      <w:bookmarkEnd w:id="7087"/>
      <w:bookmarkEnd w:id="7088"/>
      <w:bookmarkEnd w:id="7089"/>
      <w:bookmarkEnd w:id="7090"/>
      <w:bookmarkEnd w:id="7091"/>
      <w:bookmarkEnd w:id="7092"/>
    </w:p>
    <w:p w14:paraId="5C310249" w14:textId="77777777" w:rsidR="00631FC5" w:rsidRPr="0073469F" w:rsidRDefault="00631FC5" w:rsidP="00631FC5">
      <w:r w:rsidRPr="0073469F">
        <w:t xml:space="preserve">The following tables give a brief description of the </w:t>
      </w:r>
      <w:r w:rsidR="006254F8">
        <w:t>counters</w:t>
      </w:r>
      <w:r w:rsidR="006254F8" w:rsidRPr="0073469F">
        <w:t xml:space="preserve"> </w:t>
      </w:r>
      <w:r w:rsidRPr="0073469F">
        <w:t>used in th</w:t>
      </w:r>
      <w:r w:rsidR="0023569E">
        <w:t>e</w:t>
      </w:r>
      <w:r w:rsidRPr="0073469F">
        <w:t xml:space="preserve"> </w:t>
      </w:r>
      <w:r w:rsidR="0023569E">
        <w:t xml:space="preserve">present </w:t>
      </w:r>
      <w:r w:rsidRPr="0073469F">
        <w:t>document.</w:t>
      </w:r>
    </w:p>
    <w:p w14:paraId="5F3185B5" w14:textId="77777777" w:rsidR="00631FC5" w:rsidRPr="0073469F" w:rsidRDefault="00631FC5" w:rsidP="00567124">
      <w:pPr>
        <w:pStyle w:val="Heading1"/>
      </w:pPr>
      <w:bookmarkStart w:id="7093" w:name="_Toc20156477"/>
      <w:bookmarkStart w:id="7094" w:name="_Toc27501668"/>
      <w:bookmarkStart w:id="7095" w:name="_Toc36049799"/>
      <w:bookmarkStart w:id="7096" w:name="_Toc45210569"/>
      <w:bookmarkStart w:id="7097" w:name="_Toc51861396"/>
      <w:bookmarkStart w:id="7098" w:name="_Toc171604811"/>
      <w:r w:rsidRPr="0073469F">
        <w:t>C.2</w:t>
      </w:r>
      <w:r w:rsidRPr="0073469F">
        <w:tab/>
        <w:t>Off-network counters</w:t>
      </w:r>
      <w:bookmarkEnd w:id="7093"/>
      <w:bookmarkEnd w:id="7094"/>
      <w:bookmarkEnd w:id="7095"/>
      <w:bookmarkEnd w:id="7096"/>
      <w:bookmarkEnd w:id="7097"/>
      <w:bookmarkEnd w:id="7098"/>
    </w:p>
    <w:p w14:paraId="09E363C6" w14:textId="77777777" w:rsidR="00BF554F" w:rsidRDefault="00BF554F" w:rsidP="00567124">
      <w:pPr>
        <w:pStyle w:val="Heading2"/>
        <w:rPr>
          <w:rFonts w:eastAsia="Malgun Gothic"/>
        </w:rPr>
      </w:pPr>
      <w:bookmarkStart w:id="7099" w:name="_Toc20156478"/>
      <w:bookmarkStart w:id="7100" w:name="_Toc27501669"/>
      <w:bookmarkStart w:id="7101" w:name="_Toc36049800"/>
      <w:bookmarkStart w:id="7102" w:name="_Toc45210570"/>
      <w:bookmarkStart w:id="7103" w:name="_Toc51861397"/>
      <w:bookmarkStart w:id="7104" w:name="_Toc171604812"/>
      <w:r>
        <w:rPr>
          <w:rFonts w:eastAsia="Malgun Gothic"/>
        </w:rPr>
        <w:t>C.2.1</w:t>
      </w:r>
      <w:r>
        <w:rPr>
          <w:rFonts w:eastAsia="Malgun Gothic"/>
        </w:rPr>
        <w:tab/>
        <w:t>Counters in off-network group call</w:t>
      </w:r>
      <w:bookmarkEnd w:id="7099"/>
      <w:bookmarkEnd w:id="7100"/>
      <w:bookmarkEnd w:id="7101"/>
      <w:bookmarkEnd w:id="7102"/>
      <w:bookmarkEnd w:id="7103"/>
      <w:bookmarkEnd w:id="7104"/>
    </w:p>
    <w:p w14:paraId="73774F6F" w14:textId="77777777" w:rsidR="00BF554F" w:rsidRDefault="00BF554F" w:rsidP="00BF554F">
      <w:pPr>
        <w:rPr>
          <w:rFonts w:eastAsia="Malgun Gothic"/>
        </w:rPr>
      </w:pPr>
      <w:r>
        <w:t xml:space="preserve">The table C.2.1-1 lists </w:t>
      </w:r>
      <w:r w:rsidR="006254F8">
        <w:t xml:space="preserve">the </w:t>
      </w:r>
      <w:r>
        <w:t xml:space="preserve">counters </w:t>
      </w:r>
      <w:r w:rsidR="006254F8">
        <w:t xml:space="preserve">used </w:t>
      </w:r>
      <w:r>
        <w:t xml:space="preserve">in off-network group call, their </w:t>
      </w:r>
      <w:r w:rsidR="006254F8">
        <w:t xml:space="preserve">default upper </w:t>
      </w:r>
      <w:r>
        <w:t xml:space="preserve">limits and the action </w:t>
      </w:r>
      <w:r w:rsidR="006254F8">
        <w:t>to take upon reaching the upper limit</w:t>
      </w:r>
      <w:r>
        <w:t>.</w:t>
      </w:r>
      <w:r w:rsidR="006254F8">
        <w:t xml:space="preserve"> The counters start at </w:t>
      </w:r>
      <w:r w:rsidR="00057649">
        <w:t>1</w:t>
      </w:r>
      <w:r w:rsidR="006254F8">
        <w:t>.</w:t>
      </w:r>
    </w:p>
    <w:p w14:paraId="432F517B" w14:textId="77777777" w:rsidR="00BF554F" w:rsidRDefault="00BF554F" w:rsidP="00BF554F">
      <w:pPr>
        <w:pStyle w:val="TH"/>
      </w:pPr>
      <w:r>
        <w:t>Table C.2.1-1: Counters in off-network group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BF554F" w14:paraId="7CCE0167" w14:textId="77777777" w:rsidTr="00BF554F">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0955B4C7" w14:textId="77777777" w:rsidR="00BF554F" w:rsidRDefault="00BF554F">
            <w:pPr>
              <w:pStyle w:val="TAH"/>
            </w:pPr>
            <w:r>
              <w:t>Counter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804E8A5" w14:textId="77777777" w:rsidR="00BF554F" w:rsidRDefault="006254F8">
            <w:pPr>
              <w:pStyle w:val="TAH"/>
            </w:pPr>
            <w:r>
              <w:t xml:space="preserve">Upper </w:t>
            </w:r>
            <w:r w:rsidR="00BF554F">
              <w:t>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F5DDE2E" w14:textId="77777777" w:rsidR="00BF554F" w:rsidRDefault="00BF554F">
            <w:pPr>
              <w:pStyle w:val="TAH"/>
            </w:pPr>
            <w:r>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3F215531" w14:textId="77777777" w:rsidR="00BF554F" w:rsidRDefault="006254F8">
            <w:pPr>
              <w:pStyle w:val="TAH"/>
            </w:pPr>
            <w:r>
              <w:t>Upon reaching the upper limit</w:t>
            </w:r>
          </w:p>
        </w:tc>
      </w:tr>
      <w:tr w:rsidR="00BF554F" w14:paraId="3B2A9010" w14:textId="77777777" w:rsidTr="00BF554F">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0618CD00" w14:textId="77777777" w:rsidR="00BF554F" w:rsidRDefault="00BF554F" w:rsidP="00BF554F">
            <w:pPr>
              <w:pStyle w:val="TAL"/>
            </w:pPr>
            <w:r>
              <w:t>CFG11</w:t>
            </w:r>
          </w:p>
          <w:p w14:paraId="007D20CB" w14:textId="77777777" w:rsidR="00BF554F" w:rsidRDefault="00BF554F">
            <w:pPr>
              <w:pStyle w:val="TAL"/>
            </w:pPr>
            <w:r>
              <w:rPr>
                <w:lang w:eastAsia="ko-KR"/>
              </w:rPr>
              <w:t>(emergency end retransmission)</w:t>
            </w:r>
          </w:p>
        </w:tc>
        <w:tc>
          <w:tcPr>
            <w:tcW w:w="2250" w:type="dxa"/>
            <w:tcBorders>
              <w:top w:val="single" w:sz="4" w:space="0" w:color="auto"/>
              <w:left w:val="single" w:sz="4" w:space="0" w:color="auto"/>
              <w:bottom w:val="single" w:sz="4" w:space="0" w:color="auto"/>
              <w:right w:val="single" w:sz="4" w:space="0" w:color="auto"/>
            </w:tcBorders>
            <w:hideMark/>
          </w:tcPr>
          <w:p w14:paraId="5B5FAA2A" w14:textId="77777777" w:rsidR="00BF554F" w:rsidRDefault="00BF554F">
            <w:pPr>
              <w:pStyle w:val="TAL"/>
            </w:pPr>
            <w:r>
              <w:t xml:space="preserve">Default value: 5 </w:t>
            </w:r>
          </w:p>
          <w:p w14:paraId="001003BA" w14:textId="77777777" w:rsidR="00057649" w:rsidRDefault="00057649" w:rsidP="00057649">
            <w:pPr>
              <w:pStyle w:val="TAL"/>
            </w:pPr>
          </w:p>
          <w:p w14:paraId="016B95D2" w14:textId="77777777" w:rsidR="00057649" w:rsidRDefault="00057649" w:rsidP="00057649">
            <w:pPr>
              <w:pStyle w:val="TAL"/>
            </w:pPr>
            <w:r>
              <w:t>Configurable.</w:t>
            </w:r>
          </w:p>
          <w:p w14:paraId="175F42F4" w14:textId="77777777" w:rsidR="00057649" w:rsidRDefault="00057649" w:rsidP="00057649">
            <w:pPr>
              <w:pStyle w:val="TAL"/>
            </w:pPr>
          </w:p>
          <w:p w14:paraId="3C984B79" w14:textId="77777777" w:rsidR="00057649" w:rsidRDefault="00057649" w:rsidP="00057649">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/Counters/CFG11" leaf node present in the UE initial configuration as specified in 3GPP TS </w:t>
            </w:r>
            <w:r w:rsidR="0090486B">
              <w:rPr>
                <w:lang w:eastAsia="ko-KR"/>
              </w:rPr>
              <w:t>24.483</w:t>
            </w:r>
            <w:r>
              <w:rPr>
                <w:lang w:eastAsia="ko-KR"/>
              </w:rPr>
              <w:t> [45].</w:t>
            </w:r>
          </w:p>
          <w:p w14:paraId="39942C04" w14:textId="77777777" w:rsidR="00057649" w:rsidRPr="00057649" w:rsidRDefault="0005764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04697750" w14:textId="77777777" w:rsidR="00BF554F" w:rsidRDefault="00BF554F">
            <w:pPr>
              <w:pStyle w:val="TAL"/>
            </w:pPr>
            <w:r>
              <w:t>TFG11</w:t>
            </w:r>
          </w:p>
        </w:tc>
        <w:tc>
          <w:tcPr>
            <w:tcW w:w="2007" w:type="dxa"/>
            <w:tcBorders>
              <w:top w:val="single" w:sz="4" w:space="0" w:color="auto"/>
              <w:left w:val="single" w:sz="4" w:space="0" w:color="auto"/>
              <w:bottom w:val="single" w:sz="4" w:space="0" w:color="auto"/>
              <w:right w:val="single" w:sz="4" w:space="0" w:color="auto"/>
            </w:tcBorders>
            <w:hideMark/>
          </w:tcPr>
          <w:p w14:paraId="5D12F414" w14:textId="77777777" w:rsidR="00BF554F" w:rsidRDefault="00BF554F">
            <w:pPr>
              <w:pStyle w:val="TAL"/>
            </w:pPr>
            <w:r>
              <w:t>Stop timer TFG11.</w:t>
            </w:r>
          </w:p>
        </w:tc>
      </w:tr>
      <w:tr w:rsidR="00BF554F" w14:paraId="3159C897" w14:textId="77777777" w:rsidTr="00BF554F">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6AE585C2" w14:textId="77777777" w:rsidR="00BF554F" w:rsidRDefault="00BF554F">
            <w:pPr>
              <w:pStyle w:val="TAL"/>
            </w:pPr>
            <w:r>
              <w:t xml:space="preserve">CFG12 </w:t>
            </w:r>
            <w:r>
              <w:rPr>
                <w:lang w:eastAsia="ko-KR"/>
              </w:rPr>
              <w:t>(imminent peril end retransmission)</w:t>
            </w:r>
          </w:p>
        </w:tc>
        <w:tc>
          <w:tcPr>
            <w:tcW w:w="2250" w:type="dxa"/>
            <w:tcBorders>
              <w:top w:val="single" w:sz="4" w:space="0" w:color="auto"/>
              <w:left w:val="single" w:sz="4" w:space="0" w:color="auto"/>
              <w:bottom w:val="single" w:sz="4" w:space="0" w:color="auto"/>
              <w:right w:val="single" w:sz="4" w:space="0" w:color="auto"/>
            </w:tcBorders>
            <w:hideMark/>
          </w:tcPr>
          <w:p w14:paraId="02495C6A" w14:textId="77777777" w:rsidR="00BF554F" w:rsidRDefault="00BF554F">
            <w:pPr>
              <w:pStyle w:val="TAL"/>
            </w:pPr>
            <w:r>
              <w:t>Default value: 5</w:t>
            </w:r>
          </w:p>
          <w:p w14:paraId="536B0894" w14:textId="77777777" w:rsidR="00057649" w:rsidRDefault="00057649" w:rsidP="00057649">
            <w:pPr>
              <w:pStyle w:val="TAL"/>
            </w:pPr>
          </w:p>
          <w:p w14:paraId="4C34E6D7" w14:textId="77777777" w:rsidR="00057649" w:rsidRDefault="00057649" w:rsidP="00057649">
            <w:pPr>
              <w:pStyle w:val="TAL"/>
            </w:pPr>
            <w:r>
              <w:t>Configurable.</w:t>
            </w:r>
          </w:p>
          <w:p w14:paraId="2488A51E" w14:textId="77777777" w:rsidR="00057649" w:rsidRDefault="00057649" w:rsidP="00057649">
            <w:pPr>
              <w:pStyle w:val="TAL"/>
            </w:pPr>
          </w:p>
          <w:p w14:paraId="29332FAA" w14:textId="77777777" w:rsidR="00057649" w:rsidRDefault="00057649" w:rsidP="00057649">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/Counters/CFG12" leaf node present in the UE initial configuration as specified in 3GPP TS </w:t>
            </w:r>
            <w:r w:rsidR="0090486B">
              <w:rPr>
                <w:lang w:eastAsia="ko-KR"/>
              </w:rPr>
              <w:t>24.483</w:t>
            </w:r>
            <w:r>
              <w:rPr>
                <w:lang w:eastAsia="ko-KR"/>
              </w:rPr>
              <w:t> [45].</w:t>
            </w:r>
          </w:p>
          <w:p w14:paraId="2BB85657" w14:textId="77777777" w:rsidR="00057649" w:rsidRPr="00057649" w:rsidRDefault="0005764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59D50951" w14:textId="77777777" w:rsidR="00BF554F" w:rsidRDefault="00BF554F">
            <w:pPr>
              <w:pStyle w:val="TAL"/>
            </w:pPr>
            <w:r>
              <w:t>TFG12</w:t>
            </w:r>
          </w:p>
        </w:tc>
        <w:tc>
          <w:tcPr>
            <w:tcW w:w="2007" w:type="dxa"/>
            <w:tcBorders>
              <w:top w:val="single" w:sz="4" w:space="0" w:color="auto"/>
              <w:left w:val="single" w:sz="4" w:space="0" w:color="auto"/>
              <w:bottom w:val="single" w:sz="4" w:space="0" w:color="auto"/>
              <w:right w:val="single" w:sz="4" w:space="0" w:color="auto"/>
            </w:tcBorders>
            <w:hideMark/>
          </w:tcPr>
          <w:p w14:paraId="5CD34DBA" w14:textId="77777777" w:rsidR="00BF554F" w:rsidRDefault="00BF554F">
            <w:pPr>
              <w:pStyle w:val="TAL"/>
            </w:pPr>
            <w:r>
              <w:rPr>
                <w:lang w:eastAsia="ko-KR"/>
              </w:rPr>
              <w:t>Stop timer TFG12</w:t>
            </w:r>
            <w:r>
              <w:t>.</w:t>
            </w:r>
          </w:p>
        </w:tc>
      </w:tr>
    </w:tbl>
    <w:p w14:paraId="5C711189" w14:textId="77777777" w:rsidR="00273ADE" w:rsidRDefault="00273ADE" w:rsidP="00D3770C"/>
    <w:p w14:paraId="78BA95F3" w14:textId="77777777" w:rsidR="00631FC5" w:rsidRPr="0073469F" w:rsidRDefault="00631FC5" w:rsidP="00567124">
      <w:pPr>
        <w:pStyle w:val="Heading2"/>
      </w:pPr>
      <w:bookmarkStart w:id="7105" w:name="_Toc20156479"/>
      <w:bookmarkStart w:id="7106" w:name="_Toc27501670"/>
      <w:bookmarkStart w:id="7107" w:name="_Toc36049801"/>
      <w:bookmarkStart w:id="7108" w:name="_Toc45210571"/>
      <w:bookmarkStart w:id="7109" w:name="_Toc51861398"/>
      <w:bookmarkStart w:id="7110" w:name="_Toc171604813"/>
      <w:r w:rsidRPr="0073469F">
        <w:t>C.2.</w:t>
      </w:r>
      <w:r w:rsidR="00BF554F">
        <w:t>2</w:t>
      </w:r>
      <w:r w:rsidRPr="0073469F">
        <w:tab/>
        <w:t>Counters in off-network private call</w:t>
      </w:r>
      <w:bookmarkEnd w:id="7105"/>
      <w:bookmarkEnd w:id="7106"/>
      <w:bookmarkEnd w:id="7107"/>
      <w:bookmarkEnd w:id="7108"/>
      <w:bookmarkEnd w:id="7109"/>
      <w:bookmarkEnd w:id="7110"/>
    </w:p>
    <w:p w14:paraId="29177BAC" w14:textId="77777777" w:rsidR="00631FC5" w:rsidRPr="0073469F" w:rsidRDefault="00631FC5" w:rsidP="00631FC5">
      <w:r w:rsidRPr="0073469F">
        <w:t>The table C.2.</w:t>
      </w:r>
      <w:r w:rsidR="00BF554F">
        <w:t>2</w:t>
      </w:r>
      <w:r w:rsidRPr="0073469F">
        <w:t xml:space="preserve">-1 lists </w:t>
      </w:r>
      <w:r w:rsidR="006254F8">
        <w:t xml:space="preserve">the </w:t>
      </w:r>
      <w:r w:rsidRPr="0073469F">
        <w:t xml:space="preserve">counters </w:t>
      </w:r>
      <w:r w:rsidR="006254F8">
        <w:t xml:space="preserve">used </w:t>
      </w:r>
      <w:r w:rsidRPr="0073469F">
        <w:t xml:space="preserve">in off-network private call, their </w:t>
      </w:r>
      <w:r w:rsidR="006254F8">
        <w:t xml:space="preserve">default upper </w:t>
      </w:r>
      <w:r w:rsidRPr="0073469F">
        <w:t xml:space="preserve">limits and the action </w:t>
      </w:r>
      <w:r w:rsidR="006254F8">
        <w:t>to take upon reaching the upper limit</w:t>
      </w:r>
      <w:r w:rsidRPr="0073469F">
        <w:t>.</w:t>
      </w:r>
      <w:r w:rsidR="006254F8" w:rsidRPr="006254F8">
        <w:t xml:space="preserve"> </w:t>
      </w:r>
      <w:r w:rsidR="006254F8">
        <w:t xml:space="preserve">The counters start at </w:t>
      </w:r>
      <w:r w:rsidR="00057649">
        <w:t>1</w:t>
      </w:r>
      <w:r w:rsidR="006254F8">
        <w:t>.</w:t>
      </w:r>
    </w:p>
    <w:p w14:paraId="04F03AA6" w14:textId="77777777" w:rsidR="00631FC5" w:rsidRPr="0073469F" w:rsidRDefault="00631FC5" w:rsidP="00631FC5">
      <w:pPr>
        <w:pStyle w:val="TH"/>
      </w:pPr>
      <w:r w:rsidRPr="0073469F">
        <w:lastRenderedPageBreak/>
        <w:t>Table C.2.</w:t>
      </w:r>
      <w:r w:rsidR="00BF554F">
        <w:t>2</w:t>
      </w:r>
      <w:r w:rsidRPr="0073469F">
        <w:t>-1: Counters in off-network private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935"/>
        <w:gridCol w:w="2340"/>
        <w:gridCol w:w="2007"/>
      </w:tblGrid>
      <w:tr w:rsidR="00631FC5" w:rsidRPr="0073469F" w14:paraId="594036AA" w14:textId="77777777" w:rsidTr="00043AF9">
        <w:trPr>
          <w:cantSplit/>
          <w:trHeight w:val="288"/>
          <w:tblHeader/>
          <w:jc w:val="center"/>
        </w:trPr>
        <w:tc>
          <w:tcPr>
            <w:tcW w:w="1427" w:type="dxa"/>
            <w:shd w:val="clear" w:color="auto" w:fill="auto"/>
            <w:vAlign w:val="center"/>
          </w:tcPr>
          <w:p w14:paraId="0F069885" w14:textId="77777777" w:rsidR="00631FC5" w:rsidRPr="0073469F" w:rsidRDefault="00631FC5" w:rsidP="00043AF9">
            <w:pPr>
              <w:pStyle w:val="TAH"/>
            </w:pPr>
            <w:r w:rsidRPr="0073469F">
              <w:t>Counter</w:t>
            </w:r>
          </w:p>
        </w:tc>
        <w:tc>
          <w:tcPr>
            <w:tcW w:w="2250" w:type="dxa"/>
            <w:shd w:val="clear" w:color="auto" w:fill="auto"/>
            <w:vAlign w:val="center"/>
          </w:tcPr>
          <w:p w14:paraId="0B15F239" w14:textId="77777777" w:rsidR="00631FC5" w:rsidRPr="0073469F" w:rsidRDefault="006254F8" w:rsidP="00043AF9">
            <w:pPr>
              <w:pStyle w:val="TAH"/>
            </w:pPr>
            <w:r>
              <w:t xml:space="preserve">Upper </w:t>
            </w:r>
            <w:r w:rsidR="00631FC5" w:rsidRPr="0073469F">
              <w:t>Limit</w:t>
            </w:r>
          </w:p>
        </w:tc>
        <w:tc>
          <w:tcPr>
            <w:tcW w:w="2340" w:type="dxa"/>
            <w:shd w:val="clear" w:color="auto" w:fill="auto"/>
            <w:vAlign w:val="center"/>
          </w:tcPr>
          <w:p w14:paraId="63FA2841" w14:textId="77777777" w:rsidR="00631FC5" w:rsidRPr="0073469F" w:rsidRDefault="00631FC5" w:rsidP="00043AF9">
            <w:pPr>
              <w:pStyle w:val="TAH"/>
            </w:pPr>
            <w:r w:rsidRPr="0073469F">
              <w:t>Associated timer</w:t>
            </w:r>
          </w:p>
        </w:tc>
        <w:tc>
          <w:tcPr>
            <w:tcW w:w="2007" w:type="dxa"/>
            <w:shd w:val="clear" w:color="auto" w:fill="auto"/>
            <w:vAlign w:val="center"/>
          </w:tcPr>
          <w:p w14:paraId="0EE7449F" w14:textId="77777777" w:rsidR="00631FC5" w:rsidRPr="0073469F" w:rsidRDefault="006254F8" w:rsidP="00043AF9">
            <w:pPr>
              <w:pStyle w:val="TAH"/>
            </w:pPr>
            <w:r>
              <w:t>Upon reaching the upper limit</w:t>
            </w:r>
          </w:p>
        </w:tc>
      </w:tr>
      <w:tr w:rsidR="00631FC5" w:rsidRPr="0073469F" w14:paraId="472C68DB" w14:textId="77777777" w:rsidTr="00043AF9">
        <w:trPr>
          <w:cantSplit/>
          <w:jc w:val="center"/>
        </w:trPr>
        <w:tc>
          <w:tcPr>
            <w:tcW w:w="1427" w:type="dxa"/>
            <w:shd w:val="clear" w:color="auto" w:fill="auto"/>
          </w:tcPr>
          <w:p w14:paraId="0F7E0CB9" w14:textId="77777777" w:rsidR="00631FC5" w:rsidRPr="0073469F" w:rsidRDefault="00631FC5" w:rsidP="00043AF9">
            <w:pPr>
              <w:pStyle w:val="TAL"/>
            </w:pPr>
            <w:r w:rsidRPr="0073469F">
              <w:t>C</w:t>
            </w:r>
            <w:r w:rsidR="00BF554F">
              <w:t>FP</w:t>
            </w:r>
            <w:r w:rsidRPr="0073469F">
              <w:t>1</w:t>
            </w:r>
          </w:p>
          <w:p w14:paraId="71BADD6F" w14:textId="77777777" w:rsidR="00631FC5" w:rsidRPr="0073469F" w:rsidRDefault="00CB2263" w:rsidP="00043AF9">
            <w:pPr>
              <w:pStyle w:val="TAL"/>
            </w:pPr>
            <w:r w:rsidRPr="0073469F">
              <w:t>(p</w:t>
            </w:r>
            <w:r w:rsidR="00631FC5" w:rsidRPr="0073469F">
              <w:t>rivate call request retransmission</w:t>
            </w:r>
            <w:r w:rsidRPr="0073469F">
              <w:t>)</w:t>
            </w:r>
          </w:p>
        </w:tc>
        <w:tc>
          <w:tcPr>
            <w:tcW w:w="2250" w:type="dxa"/>
            <w:shd w:val="clear" w:color="auto" w:fill="auto"/>
          </w:tcPr>
          <w:p w14:paraId="28CDEF6D" w14:textId="77777777" w:rsidR="00BF554F" w:rsidRDefault="00BF554F" w:rsidP="00BF554F">
            <w:pPr>
              <w:pStyle w:val="TAL"/>
              <w:rPr>
                <w:lang w:eastAsia="ko-KR"/>
              </w:rPr>
            </w:pPr>
            <w:r>
              <w:t xml:space="preserve">Default value: </w:t>
            </w:r>
            <w:r>
              <w:rPr>
                <w:lang w:eastAsia="ko-KR"/>
              </w:rPr>
              <w:t>3</w:t>
            </w:r>
          </w:p>
          <w:p w14:paraId="7F66E510" w14:textId="77777777" w:rsidR="00057649" w:rsidRDefault="00057649" w:rsidP="00057649">
            <w:pPr>
              <w:pStyle w:val="TAL"/>
            </w:pPr>
          </w:p>
          <w:p w14:paraId="296E870F" w14:textId="77777777" w:rsidR="00057649" w:rsidRDefault="00057649" w:rsidP="00057649">
            <w:pPr>
              <w:pStyle w:val="TAL"/>
            </w:pPr>
            <w:r>
              <w:t>Configurable.</w:t>
            </w:r>
          </w:p>
          <w:p w14:paraId="104001D3" w14:textId="77777777" w:rsidR="00057649" w:rsidRDefault="00057649" w:rsidP="00057649">
            <w:pPr>
              <w:pStyle w:val="TAL"/>
            </w:pPr>
          </w:p>
          <w:p w14:paraId="0292B80C" w14:textId="77777777" w:rsidR="00057649" w:rsidRDefault="00057649" w:rsidP="00057649">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/Counters/CFP1" leaf node present in the UE initial configuration as specified in 3GPP TS </w:t>
            </w:r>
            <w:r w:rsidR="0090486B">
              <w:rPr>
                <w:lang w:eastAsia="ko-KR"/>
              </w:rPr>
              <w:t>24.483</w:t>
            </w:r>
            <w:r>
              <w:rPr>
                <w:lang w:eastAsia="ko-KR"/>
              </w:rPr>
              <w:t> [45].</w:t>
            </w:r>
          </w:p>
          <w:p w14:paraId="51AB6745" w14:textId="77777777" w:rsidR="00057649" w:rsidRPr="00057649" w:rsidRDefault="00057649" w:rsidP="00BF554F">
            <w:pPr>
              <w:pStyle w:val="TAL"/>
            </w:pPr>
          </w:p>
          <w:p w14:paraId="37A5A3C7" w14:textId="77777777" w:rsidR="00631FC5" w:rsidRPr="0073469F" w:rsidRDefault="00631FC5" w:rsidP="00043AF9">
            <w:pPr>
              <w:pStyle w:val="TAL"/>
            </w:pPr>
          </w:p>
        </w:tc>
        <w:tc>
          <w:tcPr>
            <w:tcW w:w="2340" w:type="dxa"/>
            <w:shd w:val="clear" w:color="auto" w:fill="auto"/>
          </w:tcPr>
          <w:p w14:paraId="6888CE60" w14:textId="77777777" w:rsidR="00631FC5" w:rsidRPr="0073469F" w:rsidRDefault="00631FC5" w:rsidP="00043AF9">
            <w:pPr>
              <w:pStyle w:val="TAL"/>
            </w:pPr>
            <w:r w:rsidRPr="0073469F">
              <w:t>T</w:t>
            </w:r>
            <w:r w:rsidR="00C46441" w:rsidRPr="0073469F">
              <w:t>FP</w:t>
            </w:r>
            <w:r w:rsidRPr="0073469F">
              <w:t>1</w:t>
            </w:r>
          </w:p>
        </w:tc>
        <w:tc>
          <w:tcPr>
            <w:tcW w:w="2007" w:type="dxa"/>
            <w:shd w:val="clear" w:color="auto" w:fill="auto"/>
          </w:tcPr>
          <w:p w14:paraId="636224D8" w14:textId="77777777" w:rsidR="00631FC5" w:rsidRPr="0073469F" w:rsidRDefault="00631FC5" w:rsidP="00043AF9">
            <w:pPr>
              <w:pStyle w:val="TAL"/>
            </w:pPr>
            <w:r w:rsidRPr="0073469F">
              <w:t>Assume the called client is not available. Terminate call setup.</w:t>
            </w:r>
          </w:p>
        </w:tc>
      </w:tr>
      <w:tr w:rsidR="00631FC5" w:rsidRPr="0073469F" w14:paraId="4029AC0F" w14:textId="77777777" w:rsidTr="00043AF9">
        <w:trPr>
          <w:cantSplit/>
          <w:jc w:val="center"/>
        </w:trPr>
        <w:tc>
          <w:tcPr>
            <w:tcW w:w="1427" w:type="dxa"/>
            <w:shd w:val="clear" w:color="auto" w:fill="auto"/>
          </w:tcPr>
          <w:p w14:paraId="0DBF731A" w14:textId="77777777" w:rsidR="00631FC5" w:rsidRPr="0073469F" w:rsidRDefault="00631FC5" w:rsidP="00043AF9">
            <w:pPr>
              <w:pStyle w:val="TAL"/>
            </w:pPr>
            <w:r w:rsidRPr="0073469F">
              <w:t>C</w:t>
            </w:r>
            <w:r w:rsidR="00BF554F">
              <w:t>FP3</w:t>
            </w:r>
            <w:r w:rsidRPr="0073469F">
              <w:t xml:space="preserve"> </w:t>
            </w:r>
            <w:r w:rsidR="00CB2263" w:rsidRPr="0073469F">
              <w:t>(</w:t>
            </w:r>
            <w:r w:rsidRPr="0073469F">
              <w:t>private call release retransmission</w:t>
            </w:r>
            <w:r w:rsidR="00CB2263" w:rsidRPr="0073469F">
              <w:t>)</w:t>
            </w:r>
          </w:p>
        </w:tc>
        <w:tc>
          <w:tcPr>
            <w:tcW w:w="2250" w:type="dxa"/>
            <w:shd w:val="clear" w:color="auto" w:fill="auto"/>
          </w:tcPr>
          <w:p w14:paraId="04AF623F" w14:textId="77777777" w:rsidR="00BF554F" w:rsidRDefault="00BF554F" w:rsidP="00BF554F">
            <w:pPr>
              <w:pStyle w:val="TAL"/>
              <w:rPr>
                <w:lang w:eastAsia="ko-KR"/>
              </w:rPr>
            </w:pPr>
            <w:r>
              <w:t xml:space="preserve">Default value: </w:t>
            </w:r>
            <w:r>
              <w:rPr>
                <w:lang w:eastAsia="ko-KR"/>
              </w:rPr>
              <w:t>3</w:t>
            </w:r>
          </w:p>
          <w:p w14:paraId="5758CE65" w14:textId="77777777" w:rsidR="00057649" w:rsidRDefault="00057649" w:rsidP="00057649">
            <w:pPr>
              <w:pStyle w:val="TAL"/>
            </w:pPr>
          </w:p>
          <w:p w14:paraId="04F2EBC9" w14:textId="77777777" w:rsidR="00057649" w:rsidRDefault="00057649" w:rsidP="00057649">
            <w:pPr>
              <w:pStyle w:val="TAL"/>
            </w:pPr>
            <w:r>
              <w:t>Configurable.</w:t>
            </w:r>
          </w:p>
          <w:p w14:paraId="764C317E" w14:textId="77777777" w:rsidR="00057649" w:rsidRDefault="00057649" w:rsidP="00057649">
            <w:pPr>
              <w:pStyle w:val="TAL"/>
            </w:pPr>
          </w:p>
          <w:p w14:paraId="6413A6CF" w14:textId="77777777" w:rsidR="00057649" w:rsidRPr="00057649" w:rsidRDefault="00057649" w:rsidP="00BF554F">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/Counters/CFP3" leaf node present in the UE initial configuration as specified in 3GPP TS </w:t>
            </w:r>
            <w:r w:rsidR="0090486B">
              <w:rPr>
                <w:lang w:eastAsia="ko-KR"/>
              </w:rPr>
              <w:t>24.483</w:t>
            </w:r>
            <w:r>
              <w:rPr>
                <w:lang w:eastAsia="ko-KR"/>
              </w:rPr>
              <w:t> [45].</w:t>
            </w:r>
          </w:p>
          <w:p w14:paraId="60F32CBD" w14:textId="77777777" w:rsidR="00631FC5" w:rsidRPr="0073469F" w:rsidRDefault="00631FC5" w:rsidP="00043AF9">
            <w:pPr>
              <w:pStyle w:val="TAL"/>
            </w:pPr>
          </w:p>
        </w:tc>
        <w:tc>
          <w:tcPr>
            <w:tcW w:w="2340" w:type="dxa"/>
            <w:shd w:val="clear" w:color="auto" w:fill="auto"/>
          </w:tcPr>
          <w:p w14:paraId="6C082AD2" w14:textId="77777777" w:rsidR="00631FC5" w:rsidRPr="0073469F" w:rsidRDefault="00631FC5" w:rsidP="00043AF9">
            <w:pPr>
              <w:pStyle w:val="TAL"/>
            </w:pPr>
            <w:r w:rsidRPr="0073469F">
              <w:t>T</w:t>
            </w:r>
            <w:r w:rsidR="00C46441" w:rsidRPr="0073469F">
              <w:t>FP</w:t>
            </w:r>
            <w:r w:rsidR="00BF554F">
              <w:t>3</w:t>
            </w:r>
          </w:p>
        </w:tc>
        <w:tc>
          <w:tcPr>
            <w:tcW w:w="2007" w:type="dxa"/>
            <w:shd w:val="clear" w:color="auto" w:fill="auto"/>
          </w:tcPr>
          <w:p w14:paraId="105FA42A" w14:textId="77777777" w:rsidR="00631FC5" w:rsidRPr="0073469F" w:rsidRDefault="00631FC5" w:rsidP="00043AF9">
            <w:pPr>
              <w:pStyle w:val="TAL"/>
            </w:pPr>
            <w:r w:rsidRPr="0073469F">
              <w:rPr>
                <w:lang w:eastAsia="ko-KR"/>
              </w:rPr>
              <w:t>A</w:t>
            </w:r>
            <w:r w:rsidRPr="0073469F">
              <w:t>ssume the receiving client is not available anymore. Release the call.</w:t>
            </w:r>
          </w:p>
        </w:tc>
      </w:tr>
      <w:tr w:rsidR="00631FC5" w:rsidRPr="0073469F" w14:paraId="69647205" w14:textId="77777777" w:rsidTr="00043AF9">
        <w:trPr>
          <w:cantSplit/>
          <w:jc w:val="center"/>
        </w:trPr>
        <w:tc>
          <w:tcPr>
            <w:tcW w:w="1427" w:type="dxa"/>
            <w:shd w:val="clear" w:color="auto" w:fill="auto"/>
          </w:tcPr>
          <w:p w14:paraId="19BA9C42" w14:textId="77777777" w:rsidR="00631FC5" w:rsidRPr="0073469F" w:rsidRDefault="00631FC5" w:rsidP="00043AF9">
            <w:pPr>
              <w:pStyle w:val="TAL"/>
            </w:pPr>
            <w:r w:rsidRPr="0073469F">
              <w:t>C</w:t>
            </w:r>
            <w:r w:rsidR="00BF554F">
              <w:t>FP</w:t>
            </w:r>
            <w:r w:rsidRPr="0073469F">
              <w:t xml:space="preserve">4 </w:t>
            </w:r>
            <w:r w:rsidR="00CB2263" w:rsidRPr="0073469F">
              <w:t>(</w:t>
            </w:r>
            <w:r w:rsidRPr="0073469F">
              <w:t>private call accept retransmission</w:t>
            </w:r>
            <w:r w:rsidR="00CB2263" w:rsidRPr="0073469F">
              <w:t>)</w:t>
            </w:r>
          </w:p>
        </w:tc>
        <w:tc>
          <w:tcPr>
            <w:tcW w:w="2250" w:type="dxa"/>
            <w:shd w:val="clear" w:color="auto" w:fill="auto"/>
          </w:tcPr>
          <w:p w14:paraId="27095D87" w14:textId="77777777" w:rsidR="00BF554F" w:rsidRDefault="00BF554F" w:rsidP="00BF554F">
            <w:pPr>
              <w:pStyle w:val="TAL"/>
            </w:pPr>
            <w:r>
              <w:t xml:space="preserve">Default value: </w:t>
            </w:r>
            <w:r>
              <w:rPr>
                <w:lang w:eastAsia="ko-KR"/>
              </w:rPr>
              <w:t>3</w:t>
            </w:r>
          </w:p>
          <w:p w14:paraId="2D55DDCF" w14:textId="77777777" w:rsidR="00057649" w:rsidRDefault="00057649" w:rsidP="00057649">
            <w:pPr>
              <w:pStyle w:val="TAL"/>
            </w:pPr>
          </w:p>
          <w:p w14:paraId="522B18E7" w14:textId="77777777" w:rsidR="00057649" w:rsidRDefault="00057649" w:rsidP="00057649">
            <w:pPr>
              <w:pStyle w:val="TAL"/>
            </w:pPr>
            <w:r>
              <w:t>Configurable.</w:t>
            </w:r>
          </w:p>
          <w:p w14:paraId="5A67336D" w14:textId="77777777" w:rsidR="00057649" w:rsidRDefault="00057649" w:rsidP="00057649">
            <w:pPr>
              <w:pStyle w:val="TAL"/>
            </w:pPr>
          </w:p>
          <w:p w14:paraId="442CD0D0" w14:textId="77777777" w:rsidR="00057649" w:rsidRDefault="00057649" w:rsidP="00057649">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/Counters/CFP4" leaf node present in the UE initial configuration as specified in 3GPP TS </w:t>
            </w:r>
            <w:r w:rsidR="0090486B">
              <w:rPr>
                <w:lang w:eastAsia="ko-KR"/>
              </w:rPr>
              <w:t>24.483</w:t>
            </w:r>
            <w:r>
              <w:rPr>
                <w:lang w:eastAsia="ko-KR"/>
              </w:rPr>
              <w:t> [45].</w:t>
            </w:r>
          </w:p>
          <w:p w14:paraId="06538AD7" w14:textId="77777777" w:rsidR="00631FC5" w:rsidRPr="0073469F" w:rsidRDefault="00631FC5" w:rsidP="00043AF9">
            <w:pPr>
              <w:pStyle w:val="TAL"/>
            </w:pPr>
          </w:p>
        </w:tc>
        <w:tc>
          <w:tcPr>
            <w:tcW w:w="2340" w:type="dxa"/>
            <w:shd w:val="clear" w:color="auto" w:fill="auto"/>
          </w:tcPr>
          <w:p w14:paraId="4E021453" w14:textId="77777777" w:rsidR="00631FC5" w:rsidRPr="0073469F" w:rsidRDefault="00631FC5" w:rsidP="00043AF9">
            <w:pPr>
              <w:pStyle w:val="TAL"/>
            </w:pPr>
            <w:r w:rsidRPr="0073469F">
              <w:t>T</w:t>
            </w:r>
            <w:r w:rsidR="00C46441" w:rsidRPr="0073469F">
              <w:t>FP</w:t>
            </w:r>
            <w:r w:rsidRPr="0073469F">
              <w:t>4</w:t>
            </w:r>
          </w:p>
        </w:tc>
        <w:tc>
          <w:tcPr>
            <w:tcW w:w="2007" w:type="dxa"/>
            <w:shd w:val="clear" w:color="auto" w:fill="auto"/>
          </w:tcPr>
          <w:p w14:paraId="40D29329" w14:textId="77777777" w:rsidR="00631FC5" w:rsidRPr="0073469F" w:rsidRDefault="00631FC5" w:rsidP="00043AF9">
            <w:pPr>
              <w:pStyle w:val="TAL"/>
              <w:rPr>
                <w:lang w:eastAsia="ko-KR"/>
              </w:rPr>
            </w:pPr>
            <w:r w:rsidRPr="0073469F">
              <w:rPr>
                <w:lang w:eastAsia="ko-KR"/>
              </w:rPr>
              <w:t>Notify call setup failure.</w:t>
            </w:r>
          </w:p>
        </w:tc>
      </w:tr>
      <w:tr w:rsidR="00FE7AFC" w:rsidRPr="0073469F" w14:paraId="4F33CE28" w14:textId="77777777" w:rsidTr="00043AF9">
        <w:trPr>
          <w:cantSplit/>
          <w:jc w:val="center"/>
        </w:trPr>
        <w:tc>
          <w:tcPr>
            <w:tcW w:w="1427" w:type="dxa"/>
            <w:shd w:val="clear" w:color="auto" w:fill="auto"/>
          </w:tcPr>
          <w:p w14:paraId="4D7719C2" w14:textId="77777777" w:rsidR="00FE7AFC" w:rsidRPr="0073469F" w:rsidRDefault="00FE7AFC" w:rsidP="00BB635A">
            <w:pPr>
              <w:pStyle w:val="TAL"/>
            </w:pPr>
            <w:r w:rsidRPr="0073469F">
              <w:t>C</w:t>
            </w:r>
            <w:r w:rsidR="00BF554F">
              <w:t>FP</w:t>
            </w:r>
            <w:r w:rsidRPr="0073469F">
              <w:rPr>
                <w:lang w:eastAsia="ko-KR"/>
              </w:rPr>
              <w:t>6</w:t>
            </w:r>
            <w:r w:rsidRPr="0073469F">
              <w:t xml:space="preserve"> </w:t>
            </w:r>
            <w:r w:rsidR="00CB2263" w:rsidRPr="0073469F">
              <w:t>(</w:t>
            </w:r>
            <w:r w:rsidR="00BB635A">
              <w:t xml:space="preserve">emergency </w:t>
            </w:r>
            <w:r w:rsidRPr="0073469F">
              <w:t xml:space="preserve">private call </w:t>
            </w:r>
            <w:r w:rsidR="00BB635A">
              <w:t>cancel</w:t>
            </w:r>
            <w:r w:rsidR="00BB635A" w:rsidRPr="0073469F">
              <w:t xml:space="preserve"> </w:t>
            </w:r>
            <w:r w:rsidRPr="0073469F">
              <w:t>retransmission</w:t>
            </w:r>
            <w:r w:rsidR="00CB2263" w:rsidRPr="0073469F">
              <w:t>)</w:t>
            </w:r>
          </w:p>
        </w:tc>
        <w:tc>
          <w:tcPr>
            <w:tcW w:w="2250" w:type="dxa"/>
            <w:shd w:val="clear" w:color="auto" w:fill="auto"/>
          </w:tcPr>
          <w:p w14:paraId="6D240F8D" w14:textId="77777777" w:rsidR="00BF554F" w:rsidRDefault="00BF554F" w:rsidP="00BF554F">
            <w:pPr>
              <w:pStyle w:val="TAL"/>
              <w:rPr>
                <w:lang w:eastAsia="ko-KR"/>
              </w:rPr>
            </w:pPr>
            <w:r>
              <w:t xml:space="preserve">Default value: </w:t>
            </w:r>
            <w:r>
              <w:rPr>
                <w:lang w:eastAsia="ko-KR"/>
              </w:rPr>
              <w:t>3</w:t>
            </w:r>
          </w:p>
          <w:p w14:paraId="1B757987" w14:textId="77777777" w:rsidR="00057649" w:rsidRDefault="00057649" w:rsidP="00057649">
            <w:pPr>
              <w:pStyle w:val="TAL"/>
            </w:pPr>
          </w:p>
          <w:p w14:paraId="04C3F9B4" w14:textId="77777777" w:rsidR="00057649" w:rsidRDefault="00057649" w:rsidP="00057649">
            <w:pPr>
              <w:pStyle w:val="TAL"/>
            </w:pPr>
            <w:r>
              <w:t>Configurable.</w:t>
            </w:r>
          </w:p>
          <w:p w14:paraId="6D4F10B5" w14:textId="77777777" w:rsidR="00057649" w:rsidRDefault="00057649" w:rsidP="00057649">
            <w:pPr>
              <w:pStyle w:val="TAL"/>
            </w:pPr>
          </w:p>
          <w:p w14:paraId="0D40D0F0" w14:textId="77777777" w:rsidR="00057649" w:rsidRPr="00057649" w:rsidRDefault="00057649" w:rsidP="00BF554F">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/Counters/CFP6" leaf node present in the UE initial configuration as specified in 3GPP TS </w:t>
            </w:r>
            <w:r w:rsidR="0090486B">
              <w:rPr>
                <w:lang w:eastAsia="ko-KR"/>
              </w:rPr>
              <w:t>24.483</w:t>
            </w:r>
            <w:r>
              <w:rPr>
                <w:lang w:eastAsia="ko-KR"/>
              </w:rPr>
              <w:t> [45].</w:t>
            </w:r>
          </w:p>
          <w:p w14:paraId="0A9C514C" w14:textId="77777777" w:rsidR="00FE7AFC" w:rsidRPr="0073469F" w:rsidRDefault="00FE7AFC" w:rsidP="00043AF9">
            <w:pPr>
              <w:pStyle w:val="TAL"/>
            </w:pPr>
          </w:p>
        </w:tc>
        <w:tc>
          <w:tcPr>
            <w:tcW w:w="2340" w:type="dxa"/>
            <w:shd w:val="clear" w:color="auto" w:fill="auto"/>
          </w:tcPr>
          <w:p w14:paraId="29E77660" w14:textId="77777777" w:rsidR="00FE7AFC" w:rsidRPr="0073469F" w:rsidRDefault="00FE7AFC" w:rsidP="00043AF9">
            <w:pPr>
              <w:pStyle w:val="TAL"/>
            </w:pPr>
            <w:r w:rsidRPr="0073469F">
              <w:t>T</w:t>
            </w:r>
            <w:r w:rsidR="00C46441" w:rsidRPr="0073469F">
              <w:t>FP</w:t>
            </w:r>
            <w:r w:rsidRPr="0073469F">
              <w:rPr>
                <w:lang w:eastAsia="ko-KR"/>
              </w:rPr>
              <w:t>6</w:t>
            </w:r>
          </w:p>
        </w:tc>
        <w:tc>
          <w:tcPr>
            <w:tcW w:w="2007" w:type="dxa"/>
            <w:shd w:val="clear" w:color="auto" w:fill="auto"/>
          </w:tcPr>
          <w:p w14:paraId="2FB50955" w14:textId="77777777" w:rsidR="00FE7AFC" w:rsidRPr="0073469F" w:rsidRDefault="00FE7AFC" w:rsidP="00043AF9">
            <w:pPr>
              <w:pStyle w:val="TAL"/>
              <w:rPr>
                <w:lang w:eastAsia="ko-KR"/>
              </w:rPr>
            </w:pPr>
            <w:r w:rsidRPr="0073469F">
              <w:rPr>
                <w:lang w:eastAsia="ko-KR"/>
              </w:rPr>
              <w:t xml:space="preserve">Notify </w:t>
            </w:r>
            <w:r w:rsidR="00BB635A">
              <w:rPr>
                <w:lang w:eastAsia="ko-KR"/>
              </w:rPr>
              <w:t xml:space="preserve">emergency </w:t>
            </w:r>
            <w:r w:rsidRPr="0073469F">
              <w:rPr>
                <w:lang w:eastAsia="ko-KR"/>
              </w:rPr>
              <w:t xml:space="preserve">call </w:t>
            </w:r>
            <w:r w:rsidR="00BB635A">
              <w:rPr>
                <w:lang w:eastAsia="ko-KR"/>
              </w:rPr>
              <w:t>release</w:t>
            </w:r>
            <w:r w:rsidRPr="0073469F">
              <w:rPr>
                <w:lang w:eastAsia="ko-KR"/>
              </w:rPr>
              <w:t xml:space="preserve"> failure.</w:t>
            </w:r>
          </w:p>
        </w:tc>
      </w:tr>
    </w:tbl>
    <w:p w14:paraId="1178AAED" w14:textId="77777777" w:rsidR="00631FC5" w:rsidRPr="0073469F" w:rsidRDefault="00631FC5" w:rsidP="00E6010C"/>
    <w:p w14:paraId="5D420A22" w14:textId="77777777" w:rsidR="00962140" w:rsidRPr="0073469F" w:rsidRDefault="00707063" w:rsidP="00567124">
      <w:pPr>
        <w:pStyle w:val="Heading8"/>
      </w:pPr>
      <w:bookmarkStart w:id="7111" w:name="historyclause"/>
      <w:r w:rsidRPr="0073469F">
        <w:br w:type="page"/>
      </w:r>
      <w:bookmarkStart w:id="7112" w:name="_Toc20156480"/>
      <w:bookmarkStart w:id="7113" w:name="_Toc27501671"/>
      <w:bookmarkStart w:id="7114" w:name="_Toc36049802"/>
      <w:bookmarkStart w:id="7115" w:name="_Toc45210572"/>
      <w:bookmarkStart w:id="7116" w:name="_Toc51861399"/>
      <w:bookmarkStart w:id="7117" w:name="_Toc171604814"/>
      <w:r w:rsidR="00962140" w:rsidRPr="0073469F">
        <w:lastRenderedPageBreak/>
        <w:t xml:space="preserve">Annex </w:t>
      </w:r>
      <w:r w:rsidR="00631FC5" w:rsidRPr="0073469F">
        <w:t xml:space="preserve">D </w:t>
      </w:r>
      <w:r w:rsidR="00962140" w:rsidRPr="0073469F">
        <w:t>(normative):</w:t>
      </w:r>
      <w:r w:rsidR="00962140" w:rsidRPr="0073469F">
        <w:br/>
        <w:t xml:space="preserve">Media feature tags </w:t>
      </w:r>
      <w:r w:rsidR="00F322B9" w:rsidRPr="00E7111C">
        <w:t>and feature-capability indicators used</w:t>
      </w:r>
      <w:r w:rsidR="00F322B9">
        <w:t xml:space="preserve"> </w:t>
      </w:r>
      <w:r w:rsidR="00962140" w:rsidRPr="0073469F">
        <w:t>within the current document</w:t>
      </w:r>
      <w:bookmarkEnd w:id="7112"/>
      <w:bookmarkEnd w:id="7113"/>
      <w:bookmarkEnd w:id="7114"/>
      <w:bookmarkEnd w:id="7115"/>
      <w:bookmarkEnd w:id="7116"/>
      <w:bookmarkEnd w:id="7117"/>
    </w:p>
    <w:p w14:paraId="498B917E" w14:textId="77777777" w:rsidR="00962140" w:rsidRPr="0073469F" w:rsidRDefault="00631FC5" w:rsidP="00567124">
      <w:pPr>
        <w:pStyle w:val="Heading1"/>
      </w:pPr>
      <w:bookmarkStart w:id="7118" w:name="_Toc20156481"/>
      <w:bookmarkStart w:id="7119" w:name="_Toc27501672"/>
      <w:bookmarkStart w:id="7120" w:name="_Toc36049803"/>
      <w:bookmarkStart w:id="7121" w:name="_Toc45210573"/>
      <w:bookmarkStart w:id="7122" w:name="_Toc51861400"/>
      <w:bookmarkStart w:id="7123" w:name="_Toc171604815"/>
      <w:r w:rsidRPr="0073469F">
        <w:t>D</w:t>
      </w:r>
      <w:r w:rsidR="00962140" w:rsidRPr="0073469F">
        <w:t>.1</w:t>
      </w:r>
      <w:r w:rsidR="00962140" w:rsidRPr="0073469F">
        <w:tab/>
        <w:t>General</w:t>
      </w:r>
      <w:bookmarkEnd w:id="7118"/>
      <w:bookmarkEnd w:id="7119"/>
      <w:bookmarkEnd w:id="7120"/>
      <w:bookmarkEnd w:id="7121"/>
      <w:bookmarkEnd w:id="7122"/>
      <w:bookmarkEnd w:id="7123"/>
    </w:p>
    <w:p w14:paraId="0A597222" w14:textId="77777777" w:rsidR="00962140" w:rsidRPr="0073469F" w:rsidRDefault="00962140" w:rsidP="00962140">
      <w:pPr>
        <w:rPr>
          <w:lang w:eastAsia="zh-CN"/>
        </w:rPr>
      </w:pPr>
      <w:r w:rsidRPr="0073469F">
        <w:rPr>
          <w:lang w:eastAsia="zh-CN"/>
        </w:rPr>
        <w:t xml:space="preserve">This </w:t>
      </w:r>
      <w:r w:rsidR="001E5F65">
        <w:rPr>
          <w:lang w:eastAsia="zh-CN"/>
        </w:rPr>
        <w:t>clause</w:t>
      </w:r>
      <w:r w:rsidRPr="0073469F">
        <w:rPr>
          <w:lang w:eastAsia="zh-CN"/>
        </w:rPr>
        <w:t xml:space="preserve"> describes the media feature tag definitions that are applicable for the 3GPP IM CN Subsystem for the realisation of the Mission Critical Push To Talk (MCPTT) service.</w:t>
      </w:r>
    </w:p>
    <w:p w14:paraId="247C3049" w14:textId="77777777" w:rsidR="00962140" w:rsidRPr="0073469F" w:rsidRDefault="00631FC5" w:rsidP="00567124">
      <w:pPr>
        <w:pStyle w:val="Heading1"/>
        <w:rPr>
          <w:lang w:eastAsia="zh-CN"/>
        </w:rPr>
      </w:pPr>
      <w:bookmarkStart w:id="7124" w:name="_Toc20156482"/>
      <w:bookmarkStart w:id="7125" w:name="_Toc27501673"/>
      <w:bookmarkStart w:id="7126" w:name="_Toc36049804"/>
      <w:bookmarkStart w:id="7127" w:name="_Toc45210574"/>
      <w:bookmarkStart w:id="7128" w:name="_Toc51861401"/>
      <w:bookmarkStart w:id="7129" w:name="_Toc171604816"/>
      <w:r w:rsidRPr="0073469F">
        <w:rPr>
          <w:lang w:eastAsia="zh-CN"/>
        </w:rPr>
        <w:t>D</w:t>
      </w:r>
      <w:r w:rsidR="00962140" w:rsidRPr="0073469F">
        <w:t>.2</w:t>
      </w:r>
      <w:r w:rsidR="00962140" w:rsidRPr="0073469F">
        <w:tab/>
        <w:t>Definition of media feature tag g.3gpp.mcptt</w:t>
      </w:r>
      <w:bookmarkEnd w:id="7124"/>
      <w:bookmarkEnd w:id="7125"/>
      <w:bookmarkEnd w:id="7126"/>
      <w:bookmarkEnd w:id="7127"/>
      <w:bookmarkEnd w:id="7128"/>
      <w:bookmarkEnd w:id="7129"/>
    </w:p>
    <w:p w14:paraId="4B552142" w14:textId="77777777" w:rsidR="00962140" w:rsidRPr="0073469F" w:rsidRDefault="00962140" w:rsidP="00962140">
      <w:r w:rsidRPr="0073469F">
        <w:t>Media feature tag name: g.3gpp.mcptt</w:t>
      </w:r>
    </w:p>
    <w:p w14:paraId="1BE9B86C" w14:textId="77777777" w:rsidR="00962140" w:rsidRPr="0073469F" w:rsidRDefault="00962140" w:rsidP="00962140">
      <w:r w:rsidRPr="0073469F">
        <w:t>ASN.1 Identifier: 1.3.6.1.8.2.</w:t>
      </w:r>
      <w:r w:rsidR="004E36A0">
        <w:t>28</w:t>
      </w:r>
    </w:p>
    <w:p w14:paraId="7054B9BC" w14:textId="77777777" w:rsidR="00962140" w:rsidRPr="0073469F" w:rsidRDefault="00962140" w:rsidP="00962140">
      <w:r w:rsidRPr="0073469F">
        <w:t>Summary of the media feature indicated by this media feature tag: This media feature tag when used in a SIP request or a SIP response indicates that the function sending the SIP message supports Mission Critical Push To Talk (MCPTT) communication.</w:t>
      </w:r>
    </w:p>
    <w:p w14:paraId="7D664B78" w14:textId="77777777" w:rsidR="00962140" w:rsidRPr="0073469F" w:rsidRDefault="00962140" w:rsidP="00962140">
      <w:pPr>
        <w:rPr>
          <w:lang w:eastAsia="zh-CN"/>
        </w:rPr>
      </w:pPr>
      <w:r w:rsidRPr="0073469F">
        <w:t>Values appropriate for use with this media feature tag: Boolean</w:t>
      </w:r>
    </w:p>
    <w:p w14:paraId="586A2344" w14:textId="77777777" w:rsidR="00962140" w:rsidRPr="0073469F" w:rsidRDefault="00962140" w:rsidP="00962140">
      <w:r w:rsidRPr="0073469F">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7AD7DE76" w14:textId="77777777" w:rsidR="00962140" w:rsidRPr="0073469F" w:rsidRDefault="00962140" w:rsidP="00962140">
      <w:r w:rsidRPr="0073469F">
        <w:t>Examples of typical use: Indicating that a mobile phone supports the</w:t>
      </w:r>
      <w:r w:rsidRPr="0073469F">
        <w:rPr>
          <w:lang w:eastAsia="zh-CN"/>
        </w:rPr>
        <w:t xml:space="preserve"> </w:t>
      </w:r>
      <w:r w:rsidRPr="0073469F">
        <w:t>Mission Critical Push To Talk (MCPTT) communication.</w:t>
      </w:r>
    </w:p>
    <w:p w14:paraId="467E5140" w14:textId="77777777" w:rsidR="00962140" w:rsidRPr="0073469F" w:rsidRDefault="00962140" w:rsidP="00962140">
      <w:r w:rsidRPr="0073469F">
        <w:t>Related standards or documents: 3GPP TS 24.</w:t>
      </w:r>
      <w:r w:rsidR="008C07BC" w:rsidRPr="0073469F">
        <w:t>379</w:t>
      </w:r>
      <w:r w:rsidRPr="0073469F">
        <w:t>: "Mission Critical Push To Talk (MCPTT) call control Protocol specification"</w:t>
      </w:r>
    </w:p>
    <w:p w14:paraId="76FFCBCE" w14:textId="77777777" w:rsidR="00962140" w:rsidRDefault="00962140" w:rsidP="00962140">
      <w:r w:rsidRPr="0073469F">
        <w:t xml:space="preserve">Security Considerations: Security considerations for this media feature tag are discussed in </w:t>
      </w:r>
      <w:r w:rsidR="001E5F65">
        <w:t>clause</w:t>
      </w:r>
      <w:r w:rsidRPr="0073469F">
        <w:t> 11.1 of IETF RFC 3840 [</w:t>
      </w:r>
      <w:r w:rsidR="003F22B4" w:rsidRPr="0073469F">
        <w:t>16</w:t>
      </w:r>
      <w:r w:rsidRPr="0073469F">
        <w:t>].</w:t>
      </w:r>
    </w:p>
    <w:p w14:paraId="4E3A8995" w14:textId="77777777" w:rsidR="00F322B9" w:rsidRDefault="00F322B9" w:rsidP="00567124">
      <w:pPr>
        <w:pStyle w:val="Heading1"/>
      </w:pPr>
      <w:bookmarkStart w:id="7130" w:name="_Toc20156483"/>
      <w:bookmarkStart w:id="7131" w:name="_Toc27501674"/>
      <w:bookmarkStart w:id="7132" w:name="_Toc36049805"/>
      <w:bookmarkStart w:id="7133" w:name="_Toc45210575"/>
      <w:bookmarkStart w:id="7134" w:name="_Toc51861402"/>
      <w:bookmarkStart w:id="7135" w:name="_Toc171604817"/>
      <w:r w:rsidRPr="0073469F">
        <w:rPr>
          <w:lang w:eastAsia="zh-CN"/>
        </w:rPr>
        <w:t>D</w:t>
      </w:r>
      <w:r>
        <w:t>.3</w:t>
      </w:r>
      <w:r w:rsidRPr="0073469F">
        <w:tab/>
      </w:r>
      <w:r w:rsidRPr="00C059D9">
        <w:t>Definition of feature-capability indicator g.3gpp.mcptt.ambient-listening-call-release</w:t>
      </w:r>
      <w:bookmarkEnd w:id="7130"/>
      <w:bookmarkEnd w:id="7131"/>
      <w:bookmarkEnd w:id="7132"/>
      <w:bookmarkEnd w:id="7133"/>
      <w:bookmarkEnd w:id="7134"/>
      <w:bookmarkEnd w:id="7135"/>
    </w:p>
    <w:p w14:paraId="36BCFAC3" w14:textId="77777777" w:rsidR="00F322B9" w:rsidRDefault="00F322B9" w:rsidP="00F322B9">
      <w:r>
        <w:t>Feature-capability indicator name: g.3gpp.mcptt.ambient-listening-call-release</w:t>
      </w:r>
    </w:p>
    <w:p w14:paraId="0AECD852" w14:textId="77777777" w:rsidR="00F322B9" w:rsidRDefault="00F322B9" w:rsidP="00F322B9">
      <w:r>
        <w:t>Summary of the feature indicated by this feature-capability indicator:</w:t>
      </w:r>
    </w:p>
    <w:p w14:paraId="3B336E39" w14:textId="23B7A194" w:rsidR="00F322B9" w:rsidRDefault="00F322B9" w:rsidP="00F322B9">
      <w:r>
        <w:t>This feature-capability indicator when included in a Feature-Caps header field as specified in IETF RFC </w:t>
      </w:r>
      <w:r w:rsidR="00796C08">
        <w:t>6809 [</w:t>
      </w:r>
      <w:r w:rsidR="00796C08" w:rsidRPr="00F01AB2">
        <w:t>93</w:t>
      </w:r>
      <w:r w:rsidR="00796C08">
        <w:t>]</w:t>
      </w:r>
      <w:r>
        <w:t xml:space="preserve"> in a SIP INVITE request or a SIP 200 (OK) response to a SIP INVITE request indicates that the MCPTT server is capable of receiving a SIP BYE from an MCPTT client to release an ambient-listening call.</w:t>
      </w:r>
    </w:p>
    <w:p w14:paraId="3F184F88" w14:textId="77777777" w:rsidR="00F322B9" w:rsidRDefault="00F322B9" w:rsidP="00F322B9">
      <w:r>
        <w:t>Feature-capability indicator specification reference:</w:t>
      </w:r>
    </w:p>
    <w:p w14:paraId="22AFF18B" w14:textId="77777777" w:rsidR="00F322B9" w:rsidRPr="00F45027" w:rsidRDefault="00F322B9" w:rsidP="00F322B9">
      <w:pPr>
        <w:rPr>
          <w:lang w:val="sv-SE"/>
        </w:rPr>
      </w:pPr>
      <w:r w:rsidRPr="00F45027">
        <w:rPr>
          <w:lang w:val="sv-SE"/>
        </w:rPr>
        <w:t>3GPP TS 24.379, http://www.3gpp.org/ftp/Specs/archive/24_series/24.379/</w:t>
      </w:r>
    </w:p>
    <w:p w14:paraId="52D232DE" w14:textId="77777777" w:rsidR="00F322B9" w:rsidRDefault="00F322B9" w:rsidP="00F322B9">
      <w:r>
        <w:t>Values appropriate for use with this feature-capability indicator: None</w:t>
      </w:r>
    </w:p>
    <w:p w14:paraId="64F65287" w14:textId="77777777" w:rsidR="00F322B9" w:rsidRDefault="00F322B9" w:rsidP="00F322B9">
      <w:r>
        <w:t>Examples of typical use: Indicating that the MCPTT server can support receiving a SIP BYE from an MCPTT client to release an ambient listening call.</w:t>
      </w:r>
    </w:p>
    <w:p w14:paraId="58C8E3C0" w14:textId="435B14F2" w:rsidR="00F322B9" w:rsidRPr="0073469F" w:rsidRDefault="00F322B9" w:rsidP="00962140">
      <w:r>
        <w:lastRenderedPageBreak/>
        <w:t>Security Considerations: Security considerations for this feature-capability indicator are discussed in clause 9 of IETF RFC 6809 </w:t>
      </w:r>
      <w:r w:rsidR="00796C08">
        <w:t>[</w:t>
      </w:r>
      <w:r w:rsidR="00796C08" w:rsidRPr="00F01AB2">
        <w:t>93</w:t>
      </w:r>
      <w:r w:rsidR="00796C08">
        <w:t>]</w:t>
      </w:r>
      <w:r>
        <w:t xml:space="preserve">. </w:t>
      </w:r>
    </w:p>
    <w:p w14:paraId="2DD62D5E" w14:textId="77777777" w:rsidR="00962140" w:rsidRPr="0073469F" w:rsidRDefault="00707063" w:rsidP="00567124">
      <w:pPr>
        <w:pStyle w:val="Heading8"/>
      </w:pPr>
      <w:r w:rsidRPr="0073469F">
        <w:br w:type="page"/>
      </w:r>
      <w:bookmarkStart w:id="7136" w:name="_Toc20156484"/>
      <w:bookmarkStart w:id="7137" w:name="_Toc27501675"/>
      <w:bookmarkStart w:id="7138" w:name="_Toc36049806"/>
      <w:bookmarkStart w:id="7139" w:name="_Toc45210576"/>
      <w:bookmarkStart w:id="7140" w:name="_Toc51861403"/>
      <w:bookmarkStart w:id="7141" w:name="_Toc171604818"/>
      <w:r w:rsidR="00962140" w:rsidRPr="0073469F">
        <w:lastRenderedPageBreak/>
        <w:t xml:space="preserve">Annex </w:t>
      </w:r>
      <w:r w:rsidR="00631FC5" w:rsidRPr="0073469F">
        <w:t>E</w:t>
      </w:r>
      <w:r w:rsidR="00962140" w:rsidRPr="0073469F">
        <w:t xml:space="preserve"> (normative):</w:t>
      </w:r>
      <w:r w:rsidR="00962140" w:rsidRPr="0073469F">
        <w:br/>
        <w:t>ICSI values defined within the current document</w:t>
      </w:r>
      <w:bookmarkEnd w:id="7136"/>
      <w:bookmarkEnd w:id="7137"/>
      <w:bookmarkEnd w:id="7138"/>
      <w:bookmarkEnd w:id="7139"/>
      <w:bookmarkEnd w:id="7140"/>
      <w:bookmarkEnd w:id="7141"/>
    </w:p>
    <w:p w14:paraId="0C974937" w14:textId="77777777" w:rsidR="00962140" w:rsidRPr="0073469F" w:rsidRDefault="00631FC5" w:rsidP="00567124">
      <w:pPr>
        <w:pStyle w:val="Heading1"/>
      </w:pPr>
      <w:bookmarkStart w:id="7142" w:name="_Toc20156485"/>
      <w:bookmarkStart w:id="7143" w:name="_Toc27501676"/>
      <w:bookmarkStart w:id="7144" w:name="_Toc36049807"/>
      <w:bookmarkStart w:id="7145" w:name="_Toc45210577"/>
      <w:bookmarkStart w:id="7146" w:name="_Toc51861404"/>
      <w:bookmarkStart w:id="7147" w:name="_Toc171604819"/>
      <w:r w:rsidRPr="0073469F">
        <w:t>E</w:t>
      </w:r>
      <w:r w:rsidR="00BF4254" w:rsidRPr="0073469F">
        <w:t>.1</w:t>
      </w:r>
      <w:r w:rsidR="00B27B69">
        <w:tab/>
      </w:r>
      <w:r w:rsidR="00962140" w:rsidRPr="0073469F">
        <w:t>General</w:t>
      </w:r>
      <w:bookmarkEnd w:id="7142"/>
      <w:bookmarkEnd w:id="7143"/>
      <w:bookmarkEnd w:id="7144"/>
      <w:bookmarkEnd w:id="7145"/>
      <w:bookmarkEnd w:id="7146"/>
      <w:bookmarkEnd w:id="7147"/>
    </w:p>
    <w:p w14:paraId="22E08332" w14:textId="77777777" w:rsidR="00962140" w:rsidRPr="0073469F" w:rsidRDefault="00962140" w:rsidP="00962140">
      <w:pPr>
        <w:rPr>
          <w:lang w:eastAsia="zh-CN"/>
        </w:rPr>
      </w:pPr>
      <w:r w:rsidRPr="0073469F">
        <w:rPr>
          <w:lang w:eastAsia="zh-CN"/>
        </w:rPr>
        <w:t xml:space="preserve">This </w:t>
      </w:r>
      <w:r w:rsidR="001E5F65">
        <w:rPr>
          <w:lang w:eastAsia="zh-CN"/>
        </w:rPr>
        <w:t>clause</w:t>
      </w:r>
      <w:r w:rsidRPr="0073469F">
        <w:rPr>
          <w:lang w:eastAsia="zh-CN"/>
        </w:rPr>
        <w:t xml:space="preserve"> describes the IMS communications service identifier definitions that are applicable for the 3GPP IM CN Subsystem for the realisation of the Mission Critical Push To Talk (MCPTT) service.</w:t>
      </w:r>
    </w:p>
    <w:p w14:paraId="1A15E231" w14:textId="77777777" w:rsidR="00962140" w:rsidRPr="0073469F" w:rsidRDefault="00962140" w:rsidP="00962140">
      <w:pPr>
        <w:pStyle w:val="NO"/>
      </w:pPr>
      <w:r w:rsidRPr="0073469F">
        <w:t>NOTE:</w:t>
      </w:r>
      <w:r w:rsidRPr="0073469F">
        <w:tab/>
        <w:t>The template has been created using the headers of the table in http://www.3gpp.org/specifications-groups/34-uniform-resource-name-urn-list</w:t>
      </w:r>
    </w:p>
    <w:p w14:paraId="54934126" w14:textId="77777777" w:rsidR="00962140" w:rsidRPr="0073469F" w:rsidRDefault="00631FC5" w:rsidP="00567124">
      <w:pPr>
        <w:pStyle w:val="Heading1"/>
      </w:pPr>
      <w:bookmarkStart w:id="7148" w:name="_Toc20156486"/>
      <w:bookmarkStart w:id="7149" w:name="_Toc27501677"/>
      <w:bookmarkStart w:id="7150" w:name="_Toc36049808"/>
      <w:bookmarkStart w:id="7151" w:name="_Toc45210578"/>
      <w:bookmarkStart w:id="7152" w:name="_Toc51861405"/>
      <w:bookmarkStart w:id="7153" w:name="_Toc171604820"/>
      <w:r w:rsidRPr="0073469F">
        <w:t>E</w:t>
      </w:r>
      <w:r w:rsidR="00962140" w:rsidRPr="0073469F">
        <w:t>.2</w:t>
      </w:r>
      <w:r w:rsidR="00B27B69">
        <w:tab/>
      </w:r>
      <w:r w:rsidR="00962140" w:rsidRPr="0073469F">
        <w:t>Definition of ICSI value for MCPTT service</w:t>
      </w:r>
      <w:bookmarkEnd w:id="7148"/>
      <w:bookmarkEnd w:id="7149"/>
      <w:bookmarkEnd w:id="7150"/>
      <w:bookmarkEnd w:id="7151"/>
      <w:bookmarkEnd w:id="7152"/>
      <w:bookmarkEnd w:id="7153"/>
    </w:p>
    <w:p w14:paraId="3037365B" w14:textId="77777777" w:rsidR="00962140" w:rsidRPr="0073469F" w:rsidRDefault="00631FC5" w:rsidP="00567124">
      <w:pPr>
        <w:pStyle w:val="Heading2"/>
        <w:rPr>
          <w:rFonts w:eastAsia="Malgun Gothic"/>
          <w:noProof/>
        </w:rPr>
      </w:pPr>
      <w:bookmarkStart w:id="7154" w:name="_Toc20156487"/>
      <w:bookmarkStart w:id="7155" w:name="_Toc27501678"/>
      <w:bookmarkStart w:id="7156" w:name="_Toc36049809"/>
      <w:bookmarkStart w:id="7157" w:name="_Toc45210579"/>
      <w:bookmarkStart w:id="7158" w:name="_Toc51861406"/>
      <w:bookmarkStart w:id="7159" w:name="_Toc171604821"/>
      <w:r w:rsidRPr="0073469F">
        <w:rPr>
          <w:rFonts w:eastAsia="Malgun Gothic"/>
          <w:noProof/>
        </w:rPr>
        <w:t>E</w:t>
      </w:r>
      <w:r w:rsidR="00962140" w:rsidRPr="0073469F">
        <w:rPr>
          <w:rFonts w:eastAsia="Malgun Gothic"/>
          <w:noProof/>
        </w:rPr>
        <w:t>.2.1</w:t>
      </w:r>
      <w:r w:rsidR="00962140" w:rsidRPr="0073469F">
        <w:rPr>
          <w:rFonts w:eastAsia="Malgun Gothic"/>
          <w:noProof/>
        </w:rPr>
        <w:tab/>
        <w:t>URN</w:t>
      </w:r>
      <w:bookmarkEnd w:id="7154"/>
      <w:bookmarkEnd w:id="7155"/>
      <w:bookmarkEnd w:id="7156"/>
      <w:bookmarkEnd w:id="7157"/>
      <w:bookmarkEnd w:id="7158"/>
      <w:bookmarkEnd w:id="7159"/>
    </w:p>
    <w:p w14:paraId="512D1BF2" w14:textId="77777777" w:rsidR="00962140" w:rsidRPr="0073469F" w:rsidRDefault="00962140" w:rsidP="00962140">
      <w:r w:rsidRPr="0073469F">
        <w:t>urn:urn-7:3gpp-service.ims.icsi.mcptt</w:t>
      </w:r>
    </w:p>
    <w:p w14:paraId="4A95F96A" w14:textId="77777777" w:rsidR="00962140" w:rsidRPr="0073469F" w:rsidRDefault="00631FC5" w:rsidP="00567124">
      <w:pPr>
        <w:pStyle w:val="Heading2"/>
        <w:rPr>
          <w:rFonts w:eastAsia="SimSun"/>
          <w:noProof/>
        </w:rPr>
      </w:pPr>
      <w:bookmarkStart w:id="7160" w:name="_Toc20156488"/>
      <w:bookmarkStart w:id="7161" w:name="_Toc27501679"/>
      <w:bookmarkStart w:id="7162" w:name="_Toc36049810"/>
      <w:bookmarkStart w:id="7163" w:name="_Toc45210580"/>
      <w:bookmarkStart w:id="7164" w:name="_Toc51861407"/>
      <w:bookmarkStart w:id="7165" w:name="_Toc171604822"/>
      <w:r w:rsidRPr="0073469F">
        <w:rPr>
          <w:rFonts w:eastAsia="SimSun"/>
          <w:noProof/>
        </w:rPr>
        <w:t>E</w:t>
      </w:r>
      <w:r w:rsidR="00962140" w:rsidRPr="0073469F">
        <w:rPr>
          <w:rFonts w:eastAsia="SimSun"/>
          <w:noProof/>
        </w:rPr>
        <w:t>.2.2</w:t>
      </w:r>
      <w:r w:rsidR="00962140" w:rsidRPr="0073469F">
        <w:rPr>
          <w:rFonts w:eastAsia="SimSun"/>
          <w:noProof/>
        </w:rPr>
        <w:tab/>
        <w:t>Description</w:t>
      </w:r>
      <w:bookmarkEnd w:id="7160"/>
      <w:bookmarkEnd w:id="7161"/>
      <w:bookmarkEnd w:id="7162"/>
      <w:bookmarkEnd w:id="7163"/>
      <w:bookmarkEnd w:id="7164"/>
      <w:bookmarkEnd w:id="7165"/>
    </w:p>
    <w:p w14:paraId="768E43ED" w14:textId="77777777" w:rsidR="00962140" w:rsidRPr="0073469F" w:rsidRDefault="00962140" w:rsidP="00962140">
      <w:pPr>
        <w:rPr>
          <w:noProof/>
        </w:rPr>
      </w:pPr>
      <w:r w:rsidRPr="0073469F">
        <w:rPr>
          <w:noProof/>
        </w:rPr>
        <w:t>This URN indicates that the device has the capabilities to support the mission critical push to talk (MCPTT) service.</w:t>
      </w:r>
    </w:p>
    <w:p w14:paraId="4AD0D4EE" w14:textId="77777777" w:rsidR="00962140" w:rsidRPr="0073469F" w:rsidRDefault="00631FC5" w:rsidP="00567124">
      <w:pPr>
        <w:pStyle w:val="Heading2"/>
      </w:pPr>
      <w:bookmarkStart w:id="7166" w:name="_Toc20156489"/>
      <w:bookmarkStart w:id="7167" w:name="_Toc27501680"/>
      <w:bookmarkStart w:id="7168" w:name="_Toc36049811"/>
      <w:bookmarkStart w:id="7169" w:name="_Toc45210581"/>
      <w:bookmarkStart w:id="7170" w:name="_Toc51861408"/>
      <w:bookmarkStart w:id="7171" w:name="_Toc171604823"/>
      <w:r w:rsidRPr="0073469F">
        <w:t>E</w:t>
      </w:r>
      <w:r w:rsidR="00962140" w:rsidRPr="0073469F">
        <w:t>.2.3</w:t>
      </w:r>
      <w:r w:rsidR="00962140" w:rsidRPr="0073469F">
        <w:rPr>
          <w:rFonts w:eastAsia="Malgun Gothic"/>
        </w:rPr>
        <w:tab/>
      </w:r>
      <w:r w:rsidR="00962140" w:rsidRPr="0073469F">
        <w:t>Reference</w:t>
      </w:r>
      <w:bookmarkEnd w:id="7166"/>
      <w:bookmarkEnd w:id="7167"/>
      <w:bookmarkEnd w:id="7168"/>
      <w:bookmarkEnd w:id="7169"/>
      <w:bookmarkEnd w:id="7170"/>
      <w:bookmarkEnd w:id="7171"/>
    </w:p>
    <w:p w14:paraId="488595C9" w14:textId="77777777" w:rsidR="00962140" w:rsidRPr="0073469F" w:rsidRDefault="00962140" w:rsidP="00962140">
      <w:pPr>
        <w:rPr>
          <w:noProof/>
        </w:rPr>
      </w:pPr>
      <w:r w:rsidRPr="0073469F">
        <w:rPr>
          <w:noProof/>
        </w:rPr>
        <w:t>3GPP</w:t>
      </w:r>
      <w:r w:rsidR="008C07BC" w:rsidRPr="0073469F">
        <w:rPr>
          <w:noProof/>
        </w:rPr>
        <w:t> </w:t>
      </w:r>
      <w:r w:rsidRPr="0073469F">
        <w:rPr>
          <w:noProof/>
        </w:rPr>
        <w:t>TS</w:t>
      </w:r>
      <w:r w:rsidR="008C07BC" w:rsidRPr="0073469F">
        <w:rPr>
          <w:noProof/>
        </w:rPr>
        <w:t> </w:t>
      </w:r>
      <w:r w:rsidRPr="0073469F">
        <w:rPr>
          <w:noProof/>
        </w:rPr>
        <w:t>24</w:t>
      </w:r>
      <w:r w:rsidR="008C07BC" w:rsidRPr="0073469F">
        <w:rPr>
          <w:noProof/>
        </w:rPr>
        <w:t> 379</w:t>
      </w:r>
      <w:r w:rsidRPr="0073469F">
        <w:rPr>
          <w:noProof/>
        </w:rPr>
        <w:t>: "Mission Critical Push To Talk (MCPTT) call control Protocol specification"</w:t>
      </w:r>
    </w:p>
    <w:p w14:paraId="47D02C5E" w14:textId="77777777" w:rsidR="00962140" w:rsidRPr="0073469F" w:rsidRDefault="00A1630E" w:rsidP="00567124">
      <w:pPr>
        <w:pStyle w:val="Heading2"/>
      </w:pPr>
      <w:bookmarkStart w:id="7172" w:name="_Toc20156490"/>
      <w:bookmarkStart w:id="7173" w:name="_Toc27501681"/>
      <w:bookmarkStart w:id="7174" w:name="_Toc36049812"/>
      <w:bookmarkStart w:id="7175" w:name="_Toc45210582"/>
      <w:bookmarkStart w:id="7176" w:name="_Toc51861409"/>
      <w:bookmarkStart w:id="7177" w:name="_Toc171604824"/>
      <w:r w:rsidRPr="0073469F">
        <w:t>E</w:t>
      </w:r>
      <w:r w:rsidR="00962140" w:rsidRPr="0073469F">
        <w:t>.2.3</w:t>
      </w:r>
      <w:r w:rsidR="00962140" w:rsidRPr="0073469F">
        <w:tab/>
        <w:t>Contact</w:t>
      </w:r>
      <w:bookmarkEnd w:id="7172"/>
      <w:bookmarkEnd w:id="7173"/>
      <w:bookmarkEnd w:id="7174"/>
      <w:bookmarkEnd w:id="7175"/>
      <w:bookmarkEnd w:id="7176"/>
      <w:bookmarkEnd w:id="7177"/>
    </w:p>
    <w:p w14:paraId="1842DEA7" w14:textId="77777777" w:rsidR="00962140" w:rsidRPr="0073469F" w:rsidRDefault="00962140" w:rsidP="00962140">
      <w:pPr>
        <w:rPr>
          <w:noProof/>
        </w:rPr>
      </w:pPr>
      <w:r w:rsidRPr="0073469F">
        <w:rPr>
          <w:noProof/>
        </w:rPr>
        <w:t>Name:</w:t>
      </w:r>
      <w:r w:rsidRPr="0073469F">
        <w:rPr>
          <w:noProof/>
        </w:rPr>
        <w:tab/>
        <w:t>&lt;MCC name&gt;</w:t>
      </w:r>
    </w:p>
    <w:p w14:paraId="5864719A" w14:textId="77777777" w:rsidR="00962140" w:rsidRPr="0073469F" w:rsidRDefault="00962140" w:rsidP="00962140">
      <w:pPr>
        <w:rPr>
          <w:noProof/>
        </w:rPr>
      </w:pPr>
      <w:r w:rsidRPr="0073469F">
        <w:rPr>
          <w:noProof/>
        </w:rPr>
        <w:t>Email:</w:t>
      </w:r>
      <w:r w:rsidRPr="0073469F">
        <w:rPr>
          <w:noProof/>
        </w:rPr>
        <w:tab/>
        <w:t>&lt;MCC email address&gt;</w:t>
      </w:r>
    </w:p>
    <w:p w14:paraId="2066FEFC" w14:textId="77777777" w:rsidR="00962140" w:rsidRPr="0073469F" w:rsidRDefault="00A1630E" w:rsidP="00567124">
      <w:pPr>
        <w:pStyle w:val="Heading2"/>
      </w:pPr>
      <w:bookmarkStart w:id="7178" w:name="_Toc20156491"/>
      <w:bookmarkStart w:id="7179" w:name="_Toc27501682"/>
      <w:bookmarkStart w:id="7180" w:name="_Toc36049813"/>
      <w:bookmarkStart w:id="7181" w:name="_Toc45210583"/>
      <w:bookmarkStart w:id="7182" w:name="_Toc51861410"/>
      <w:bookmarkStart w:id="7183" w:name="_Toc171604825"/>
      <w:r w:rsidRPr="0073469F">
        <w:t>E</w:t>
      </w:r>
      <w:r w:rsidR="00962140" w:rsidRPr="0073469F">
        <w:t>.2.4</w:t>
      </w:r>
      <w:r w:rsidR="00962140" w:rsidRPr="0073469F">
        <w:tab/>
        <w:t>Registration of subtype</w:t>
      </w:r>
      <w:bookmarkEnd w:id="7178"/>
      <w:bookmarkEnd w:id="7179"/>
      <w:bookmarkEnd w:id="7180"/>
      <w:bookmarkEnd w:id="7181"/>
      <w:bookmarkEnd w:id="7182"/>
      <w:bookmarkEnd w:id="7183"/>
    </w:p>
    <w:p w14:paraId="2A50BB73" w14:textId="77777777" w:rsidR="00962140" w:rsidRPr="0073469F" w:rsidRDefault="00962140" w:rsidP="00962140">
      <w:pPr>
        <w:rPr>
          <w:noProof/>
        </w:rPr>
      </w:pPr>
      <w:r w:rsidRPr="0073469F">
        <w:rPr>
          <w:noProof/>
        </w:rPr>
        <w:t>Yes</w:t>
      </w:r>
    </w:p>
    <w:p w14:paraId="76340390" w14:textId="77777777" w:rsidR="00962140" w:rsidRPr="0073469F" w:rsidRDefault="00A1630E" w:rsidP="00567124">
      <w:pPr>
        <w:pStyle w:val="Heading2"/>
      </w:pPr>
      <w:bookmarkStart w:id="7184" w:name="_Toc20156492"/>
      <w:bookmarkStart w:id="7185" w:name="_Toc27501683"/>
      <w:bookmarkStart w:id="7186" w:name="_Toc36049814"/>
      <w:bookmarkStart w:id="7187" w:name="_Toc45210584"/>
      <w:bookmarkStart w:id="7188" w:name="_Toc51861411"/>
      <w:bookmarkStart w:id="7189" w:name="_Toc171604826"/>
      <w:r w:rsidRPr="0073469F">
        <w:t>E</w:t>
      </w:r>
      <w:r w:rsidR="00962140" w:rsidRPr="0073469F">
        <w:t>.2.5</w:t>
      </w:r>
      <w:r w:rsidR="00962140" w:rsidRPr="0073469F">
        <w:tab/>
        <w:t>Remarks</w:t>
      </w:r>
      <w:bookmarkEnd w:id="7184"/>
      <w:bookmarkEnd w:id="7185"/>
      <w:bookmarkEnd w:id="7186"/>
      <w:bookmarkEnd w:id="7187"/>
      <w:bookmarkEnd w:id="7188"/>
      <w:bookmarkEnd w:id="7189"/>
    </w:p>
    <w:p w14:paraId="4479B4E2" w14:textId="77777777" w:rsidR="00962140" w:rsidRPr="0073469F" w:rsidRDefault="00962140" w:rsidP="00962140">
      <w:r w:rsidRPr="0073469F">
        <w:t>None</w:t>
      </w:r>
    </w:p>
    <w:p w14:paraId="0C1D0876" w14:textId="77777777" w:rsidR="00F05341" w:rsidRPr="0073469F" w:rsidRDefault="00707063" w:rsidP="00567124">
      <w:pPr>
        <w:pStyle w:val="Heading8"/>
      </w:pPr>
      <w:r w:rsidRPr="0073469F">
        <w:br w:type="page"/>
      </w:r>
      <w:bookmarkStart w:id="7190" w:name="_Toc20156493"/>
      <w:bookmarkStart w:id="7191" w:name="_Toc27501684"/>
      <w:bookmarkStart w:id="7192" w:name="_Toc36049815"/>
      <w:bookmarkStart w:id="7193" w:name="_Toc45210585"/>
      <w:bookmarkStart w:id="7194" w:name="_Toc51861412"/>
      <w:bookmarkStart w:id="7195" w:name="_Toc171604827"/>
      <w:r w:rsidR="00F05341" w:rsidRPr="0073469F">
        <w:lastRenderedPageBreak/>
        <w:t>Annex F (normative):</w:t>
      </w:r>
      <w:r w:rsidR="00F05341" w:rsidRPr="0073469F">
        <w:br/>
        <w:t>XML schemas</w:t>
      </w:r>
      <w:bookmarkEnd w:id="7190"/>
      <w:bookmarkEnd w:id="7191"/>
      <w:bookmarkEnd w:id="7192"/>
      <w:bookmarkEnd w:id="7193"/>
      <w:bookmarkEnd w:id="7194"/>
      <w:bookmarkEnd w:id="7195"/>
    </w:p>
    <w:p w14:paraId="50DA5FD9" w14:textId="77777777" w:rsidR="00F05341" w:rsidRPr="0073469F" w:rsidRDefault="00F05341" w:rsidP="00567124">
      <w:pPr>
        <w:pStyle w:val="Heading1"/>
      </w:pPr>
      <w:bookmarkStart w:id="7196" w:name="_Toc20156494"/>
      <w:bookmarkStart w:id="7197" w:name="_Toc27501685"/>
      <w:bookmarkStart w:id="7198" w:name="_Toc36049816"/>
      <w:bookmarkStart w:id="7199" w:name="_Toc45210586"/>
      <w:bookmarkStart w:id="7200" w:name="_Toc51861413"/>
      <w:bookmarkStart w:id="7201" w:name="_Toc171604828"/>
      <w:r w:rsidRPr="0073469F">
        <w:t>F.1</w:t>
      </w:r>
      <w:r w:rsidRPr="0073469F">
        <w:tab/>
        <w:t>XML schema for MCPTT Information</w:t>
      </w:r>
      <w:bookmarkEnd w:id="7196"/>
      <w:bookmarkEnd w:id="7197"/>
      <w:bookmarkEnd w:id="7198"/>
      <w:bookmarkEnd w:id="7199"/>
      <w:bookmarkEnd w:id="7200"/>
      <w:bookmarkEnd w:id="7201"/>
    </w:p>
    <w:p w14:paraId="649BDE86" w14:textId="77777777" w:rsidR="00F05341" w:rsidRPr="0073469F" w:rsidRDefault="00F05341" w:rsidP="00567124">
      <w:pPr>
        <w:pStyle w:val="Heading2"/>
      </w:pPr>
      <w:bookmarkStart w:id="7202" w:name="_Toc20156495"/>
      <w:bookmarkStart w:id="7203" w:name="_Toc27501686"/>
      <w:bookmarkStart w:id="7204" w:name="_Toc36049817"/>
      <w:bookmarkStart w:id="7205" w:name="_Toc45210587"/>
      <w:bookmarkStart w:id="7206" w:name="_Toc51861414"/>
      <w:bookmarkStart w:id="7207" w:name="_Toc171604829"/>
      <w:r w:rsidRPr="0073469F">
        <w:rPr>
          <w:lang w:eastAsia="zh-CN"/>
        </w:rPr>
        <w:t>F</w:t>
      </w:r>
      <w:r w:rsidRPr="0073469F">
        <w:t>.</w:t>
      </w:r>
      <w:r w:rsidRPr="0073469F">
        <w:rPr>
          <w:lang w:eastAsia="zh-CN"/>
        </w:rPr>
        <w:t>1</w:t>
      </w:r>
      <w:r w:rsidRPr="0073469F">
        <w:t>.1</w:t>
      </w:r>
      <w:r w:rsidRPr="0073469F">
        <w:tab/>
        <w:t>General</w:t>
      </w:r>
      <w:bookmarkEnd w:id="7202"/>
      <w:bookmarkEnd w:id="7203"/>
      <w:bookmarkEnd w:id="7204"/>
      <w:bookmarkEnd w:id="7205"/>
      <w:bookmarkEnd w:id="7206"/>
      <w:bookmarkEnd w:id="7207"/>
    </w:p>
    <w:p w14:paraId="4AB49A96" w14:textId="77777777" w:rsidR="00F05341" w:rsidRPr="0073469F" w:rsidRDefault="00F05341" w:rsidP="00F05341">
      <w:r w:rsidRPr="0073469F">
        <w:t xml:space="preserve">This </w:t>
      </w:r>
      <w:r w:rsidR="001E5F65">
        <w:t>clause</w:t>
      </w:r>
      <w:r w:rsidRPr="0073469F">
        <w:t xml:space="preserve"> defines XML schema and MIME type for MCPTT information.</w:t>
      </w:r>
    </w:p>
    <w:p w14:paraId="0D9B5984" w14:textId="77777777" w:rsidR="00F05341" w:rsidRPr="0073469F" w:rsidRDefault="00F05341" w:rsidP="00567124">
      <w:pPr>
        <w:pStyle w:val="Heading2"/>
      </w:pPr>
      <w:bookmarkStart w:id="7208" w:name="_Toc20156496"/>
      <w:bookmarkStart w:id="7209" w:name="_Toc27501687"/>
      <w:bookmarkStart w:id="7210" w:name="_Toc36049818"/>
      <w:bookmarkStart w:id="7211" w:name="_Toc45210588"/>
      <w:bookmarkStart w:id="7212" w:name="_Toc51861415"/>
      <w:bookmarkStart w:id="7213" w:name="_Toc171604830"/>
      <w:r w:rsidRPr="0073469F">
        <w:rPr>
          <w:lang w:eastAsia="zh-CN"/>
        </w:rPr>
        <w:t>F</w:t>
      </w:r>
      <w:r w:rsidRPr="0073469F">
        <w:t>.</w:t>
      </w:r>
      <w:r w:rsidRPr="0073469F">
        <w:rPr>
          <w:lang w:eastAsia="zh-CN"/>
        </w:rPr>
        <w:t>1</w:t>
      </w:r>
      <w:r w:rsidRPr="0073469F">
        <w:t>.2</w:t>
      </w:r>
      <w:r w:rsidRPr="0073469F">
        <w:tab/>
        <w:t>XML schema</w:t>
      </w:r>
      <w:bookmarkEnd w:id="7208"/>
      <w:bookmarkEnd w:id="7209"/>
      <w:bookmarkEnd w:id="7210"/>
      <w:bookmarkEnd w:id="7211"/>
      <w:bookmarkEnd w:id="7212"/>
      <w:bookmarkEnd w:id="7213"/>
    </w:p>
    <w:p w14:paraId="1BC5DB72" w14:textId="77777777" w:rsidR="00F05341" w:rsidRPr="0073469F" w:rsidRDefault="008D7002" w:rsidP="00F05341">
      <w:pPr>
        <w:pStyle w:val="PL"/>
      </w:pPr>
      <w:r>
        <w:t>&lt;?xml version="1.0"</w:t>
      </w:r>
      <w:r w:rsidR="003E170C" w:rsidRPr="003E170C">
        <w:t xml:space="preserve"> </w:t>
      </w:r>
      <w:r w:rsidR="003E170C" w:rsidRPr="00B223DD">
        <w:t>encoding="UTF-8"</w:t>
      </w:r>
      <w:r>
        <w:t>?</w:t>
      </w:r>
      <w:r w:rsidR="00F05341" w:rsidRPr="0073469F">
        <w:t>&gt;</w:t>
      </w:r>
    </w:p>
    <w:p w14:paraId="10806AA0" w14:textId="77777777" w:rsidR="00F05341" w:rsidRPr="0073469F" w:rsidRDefault="00F05341" w:rsidP="00F05341">
      <w:pPr>
        <w:pStyle w:val="PL"/>
      </w:pPr>
      <w:r w:rsidRPr="0073469F">
        <w:t>&lt;</w:t>
      </w:r>
      <w:proofErr w:type="spellStart"/>
      <w:r w:rsidRPr="0073469F">
        <w:t>xs:schema</w:t>
      </w:r>
      <w:proofErr w:type="spellEnd"/>
    </w:p>
    <w:p w14:paraId="2987372C" w14:textId="77777777" w:rsidR="00F05341" w:rsidRDefault="00F05341" w:rsidP="00F05341">
      <w:pPr>
        <w:pStyle w:val="PL"/>
      </w:pPr>
      <w:r w:rsidRPr="0073469F">
        <w:t xml:space="preserve">  </w:t>
      </w:r>
      <w:proofErr w:type="spellStart"/>
      <w:r w:rsidRPr="0073469F">
        <w:t>xmlns:xs</w:t>
      </w:r>
      <w:proofErr w:type="spellEnd"/>
      <w:r w:rsidRPr="0073469F">
        <w:t>="http://www.w3.org/2001/XMLSchema"</w:t>
      </w:r>
    </w:p>
    <w:p w14:paraId="435C4B8E" w14:textId="77777777" w:rsidR="0022484B" w:rsidRPr="00130F19" w:rsidRDefault="0022484B" w:rsidP="0022484B">
      <w:pPr>
        <w:pStyle w:val="PL"/>
      </w:pPr>
      <w:r w:rsidRPr="00E05A95">
        <w:rPr>
          <w:lang w:val="de-DE"/>
        </w:rPr>
        <w:t xml:space="preserve">  </w:t>
      </w:r>
      <w:proofErr w:type="spellStart"/>
      <w:r w:rsidRPr="00130F19">
        <w:t>targetNamespace</w:t>
      </w:r>
      <w:proofErr w:type="spellEnd"/>
      <w:r w:rsidRPr="00130F19">
        <w:t>="urn:3gpp:ns:mcptt</w:t>
      </w:r>
      <w:r>
        <w:t>Info</w:t>
      </w:r>
      <w:r w:rsidRPr="00130F19">
        <w:t>:1.0"</w:t>
      </w:r>
    </w:p>
    <w:p w14:paraId="46CB65BF" w14:textId="77777777" w:rsidR="0022484B" w:rsidRPr="0022484B" w:rsidRDefault="0022484B" w:rsidP="00F05341">
      <w:pPr>
        <w:pStyle w:val="PL"/>
      </w:pPr>
      <w:r>
        <w:t xml:space="preserve">  </w:t>
      </w:r>
      <w:proofErr w:type="spellStart"/>
      <w:r w:rsidRPr="00130F19">
        <w:t>xmlns:</w:t>
      </w:r>
      <w:r>
        <w:t>mcpttinfo</w:t>
      </w:r>
      <w:proofErr w:type="spellEnd"/>
      <w:r w:rsidRPr="00130F19">
        <w:t>="urn:3gpp:ns:mcptt</w:t>
      </w:r>
      <w:r>
        <w:t>Info</w:t>
      </w:r>
      <w:r w:rsidRPr="00130F19">
        <w:t>:1.0"</w:t>
      </w:r>
    </w:p>
    <w:p w14:paraId="040B1E17" w14:textId="77777777" w:rsidR="00F05341" w:rsidRPr="0073469F" w:rsidRDefault="00F05341" w:rsidP="00F05341">
      <w:pPr>
        <w:pStyle w:val="PL"/>
      </w:pPr>
      <w:r w:rsidRPr="0073469F">
        <w:t xml:space="preserve">  </w:t>
      </w:r>
      <w:proofErr w:type="spellStart"/>
      <w:r w:rsidRPr="0073469F">
        <w:t>elementFormDefault</w:t>
      </w:r>
      <w:proofErr w:type="spellEnd"/>
      <w:r w:rsidRPr="0073469F">
        <w:t>="qualified"</w:t>
      </w:r>
    </w:p>
    <w:p w14:paraId="398E19B2" w14:textId="77777777" w:rsidR="003E170C" w:rsidRDefault="00F05341" w:rsidP="00F05341">
      <w:pPr>
        <w:pStyle w:val="PL"/>
      </w:pPr>
      <w:r w:rsidRPr="0073469F">
        <w:t xml:space="preserve">  </w:t>
      </w:r>
      <w:proofErr w:type="spellStart"/>
      <w:r w:rsidRPr="0073469F">
        <w:t>attributeFormDefault</w:t>
      </w:r>
      <w:proofErr w:type="spellEnd"/>
      <w:r w:rsidRPr="0073469F">
        <w:t>="unqualified"</w:t>
      </w:r>
    </w:p>
    <w:p w14:paraId="1B7C8421" w14:textId="77777777" w:rsidR="00F05341" w:rsidRDefault="003E170C" w:rsidP="00F05341">
      <w:pPr>
        <w:pStyle w:val="PL"/>
      </w:pPr>
      <w:bookmarkStart w:id="7214" w:name="_PERM_MCCTEMPBM_CRPT00830073___5"/>
      <w:r>
        <w:t xml:space="preserve">  </w:t>
      </w:r>
      <w:proofErr w:type="spellStart"/>
      <w:r>
        <w:t>xmlns:xenc</w:t>
      </w:r>
      <w:proofErr w:type="spellEnd"/>
      <w:r>
        <w:t>="</w:t>
      </w:r>
      <w:hyperlink r:id="rId66" w:history="1">
        <w:r w:rsidRPr="00D806E4">
          <w:rPr>
            <w:rStyle w:val="Hyperlink"/>
            <w:rFonts w:eastAsia="Malgun Gothic"/>
          </w:rPr>
          <w:t>http://www.w3.org/2001/04/xmlenc#</w:t>
        </w:r>
      </w:hyperlink>
      <w:r>
        <w:t>"</w:t>
      </w:r>
    </w:p>
    <w:bookmarkEnd w:id="7214"/>
    <w:p w14:paraId="12E59DE3" w14:textId="77777777" w:rsidR="00437D87" w:rsidRDefault="00437D87" w:rsidP="00F05341">
      <w:pPr>
        <w:pStyle w:val="PL"/>
      </w:pPr>
      <w:r w:rsidRPr="00BC5DED">
        <w:t xml:space="preserve">  </w:t>
      </w:r>
      <w:proofErr w:type="spellStart"/>
      <w:r w:rsidRPr="00BC5DED">
        <w:t>xmlns:mgktp</w:t>
      </w:r>
      <w:proofErr w:type="spellEnd"/>
      <w:r w:rsidRPr="00BC5DED">
        <w:t>="</w:t>
      </w:r>
      <w:r w:rsidRPr="00BC5DED">
        <w:rPr>
          <w:lang w:val="de-DE"/>
        </w:rPr>
        <w:t>urn:3gpp:ns:mcpttGKTP:1.0</w:t>
      </w:r>
      <w:r w:rsidRPr="00BC5DED">
        <w:t>"</w:t>
      </w:r>
      <w:r w:rsidR="00AD511F">
        <w:t>&gt;</w:t>
      </w:r>
    </w:p>
    <w:p w14:paraId="0DE6D447" w14:textId="77777777" w:rsidR="003E170C" w:rsidRDefault="003E170C" w:rsidP="00F05341">
      <w:pPr>
        <w:pStyle w:val="PL"/>
      </w:pPr>
    </w:p>
    <w:p w14:paraId="6B6A4DDB" w14:textId="77777777" w:rsidR="003E170C" w:rsidRPr="00FE31B7" w:rsidRDefault="003E170C" w:rsidP="00F05341">
      <w:pPr>
        <w:pStyle w:val="PL"/>
        <w:rPr>
          <w:lang w:val="fr-FR"/>
        </w:rPr>
      </w:pPr>
      <w:r>
        <w:t xml:space="preserve">  </w:t>
      </w:r>
      <w:r w:rsidRPr="00FE31B7">
        <w:rPr>
          <w:lang w:val="fr-FR"/>
        </w:rPr>
        <w:t>&lt;</w:t>
      </w:r>
      <w:proofErr w:type="spellStart"/>
      <w:r w:rsidRPr="00FE31B7">
        <w:rPr>
          <w:lang w:val="fr-FR"/>
        </w:rPr>
        <w:t>xs:import</w:t>
      </w:r>
      <w:proofErr w:type="spellEnd"/>
      <w:r w:rsidRPr="00FE31B7">
        <w:rPr>
          <w:lang w:val="fr-FR"/>
        </w:rPr>
        <w:t xml:space="preserve"> </w:t>
      </w:r>
      <w:proofErr w:type="spellStart"/>
      <w:r w:rsidRPr="00FE31B7">
        <w:rPr>
          <w:lang w:val="fr-FR"/>
        </w:rPr>
        <w:t>namespace</w:t>
      </w:r>
      <w:proofErr w:type="spellEnd"/>
      <w:r w:rsidRPr="00FE31B7">
        <w:rPr>
          <w:lang w:val="fr-FR"/>
        </w:rPr>
        <w:t>="http://www.w3.org/2001/04/xmlenc#"/&gt;</w:t>
      </w:r>
    </w:p>
    <w:p w14:paraId="6839AEE3" w14:textId="77777777" w:rsidR="00437D87" w:rsidRPr="0073469F" w:rsidRDefault="00437D87" w:rsidP="00F05341">
      <w:pPr>
        <w:pStyle w:val="PL"/>
      </w:pPr>
      <w:r w:rsidRPr="00FE31B7">
        <w:rPr>
          <w:lang w:val="fr-FR"/>
        </w:rPr>
        <w:t xml:space="preserve">  </w:t>
      </w:r>
      <w:r w:rsidRPr="00BC5DED">
        <w:t>&lt;</w:t>
      </w:r>
      <w:proofErr w:type="spellStart"/>
      <w:r>
        <w:t>xs:import</w:t>
      </w:r>
      <w:proofErr w:type="spellEnd"/>
      <w:r>
        <w:t xml:space="preserve"> namespace="</w:t>
      </w:r>
      <w:r w:rsidRPr="00BC5DED">
        <w:rPr>
          <w:lang w:val="de-DE"/>
        </w:rPr>
        <w:t>urn:3gpp:ns:mcpttGKTP:1.0</w:t>
      </w:r>
      <w:r w:rsidRPr="00BC5DED">
        <w:t>"</w:t>
      </w:r>
      <w:r>
        <w:t>/</w:t>
      </w:r>
      <w:r w:rsidRPr="00BC5DED">
        <w:t>&gt;</w:t>
      </w:r>
    </w:p>
    <w:p w14:paraId="07F71CB3" w14:textId="77777777" w:rsidR="00F05341" w:rsidRDefault="00F05341" w:rsidP="00F05341">
      <w:pPr>
        <w:pStyle w:val="PL"/>
      </w:pPr>
    </w:p>
    <w:p w14:paraId="2E14B786" w14:textId="77777777" w:rsidR="003E170C" w:rsidRPr="0073469F" w:rsidRDefault="003E170C" w:rsidP="00F05341">
      <w:pPr>
        <w:pStyle w:val="PL"/>
      </w:pPr>
      <w:r w:rsidRPr="00CA3F2A">
        <w:t xml:space="preserve">  &lt;!-- root XML element --&gt;</w:t>
      </w:r>
    </w:p>
    <w:p w14:paraId="6BD167DE" w14:textId="77777777" w:rsidR="00F05341" w:rsidRPr="0073469F" w:rsidRDefault="00F05341" w:rsidP="00F05341">
      <w:pPr>
        <w:pStyle w:val="PL"/>
      </w:pPr>
      <w:r w:rsidRPr="0073469F">
        <w:t xml:space="preserve">  &lt;</w:t>
      </w:r>
      <w:proofErr w:type="spellStart"/>
      <w:r w:rsidRPr="0073469F">
        <w:t>xs:element</w:t>
      </w:r>
      <w:proofErr w:type="spellEnd"/>
      <w:r w:rsidRPr="0073469F">
        <w:t xml:space="preserve"> name="</w:t>
      </w:r>
      <w:proofErr w:type="spellStart"/>
      <w:r w:rsidR="00DF15F2">
        <w:rPr>
          <w:lang w:val="en-US"/>
        </w:rPr>
        <w:t>mcpttinfo</w:t>
      </w:r>
      <w:proofErr w:type="spellEnd"/>
      <w:r w:rsidRPr="0073469F">
        <w:t>" type="</w:t>
      </w:r>
      <w:proofErr w:type="spellStart"/>
      <w:r w:rsidR="0022484B">
        <w:t>mcpttinfo:</w:t>
      </w:r>
      <w:r w:rsidRPr="0073469F">
        <w:t>mcpttinfo-Type</w:t>
      </w:r>
      <w:proofErr w:type="spellEnd"/>
      <w:r w:rsidRPr="0073469F">
        <w:t>"</w:t>
      </w:r>
      <w:r w:rsidR="00E4395B">
        <w:t xml:space="preserve"> id="info"</w:t>
      </w:r>
      <w:r w:rsidRPr="0073469F">
        <w:t>/&gt;</w:t>
      </w:r>
    </w:p>
    <w:p w14:paraId="5B8AA7D5" w14:textId="77777777" w:rsidR="00F05341" w:rsidRPr="0073469F" w:rsidRDefault="00F05341" w:rsidP="00F05341">
      <w:pPr>
        <w:pStyle w:val="PL"/>
      </w:pPr>
    </w:p>
    <w:p w14:paraId="71557DB4" w14:textId="77777777" w:rsidR="00F05341" w:rsidRPr="0073469F" w:rsidRDefault="00F05341" w:rsidP="00F05341">
      <w:pPr>
        <w:pStyle w:val="PL"/>
      </w:pPr>
      <w:r w:rsidRPr="0073469F">
        <w:t xml:space="preserve">  &lt;</w:t>
      </w:r>
      <w:proofErr w:type="spellStart"/>
      <w:r w:rsidRPr="0073469F">
        <w:t>xs:complexType</w:t>
      </w:r>
      <w:proofErr w:type="spellEnd"/>
      <w:r w:rsidRPr="0073469F">
        <w:t xml:space="preserve"> name="</w:t>
      </w:r>
      <w:proofErr w:type="spellStart"/>
      <w:r w:rsidRPr="0073469F">
        <w:t>mcpttinfo</w:t>
      </w:r>
      <w:proofErr w:type="spellEnd"/>
      <w:r w:rsidRPr="0073469F">
        <w:t>-Type"&gt;</w:t>
      </w:r>
    </w:p>
    <w:p w14:paraId="77C44EBC" w14:textId="77777777" w:rsidR="00F05341" w:rsidRPr="0073469F" w:rsidRDefault="00F05341" w:rsidP="00F05341">
      <w:pPr>
        <w:pStyle w:val="PL"/>
      </w:pPr>
      <w:r w:rsidRPr="0073469F">
        <w:t xml:space="preserve">    &lt;</w:t>
      </w:r>
      <w:proofErr w:type="spellStart"/>
      <w:r w:rsidRPr="0073469F">
        <w:t>xs:sequence</w:t>
      </w:r>
      <w:proofErr w:type="spellEnd"/>
      <w:r w:rsidRPr="0073469F">
        <w:t>&gt;</w:t>
      </w:r>
    </w:p>
    <w:p w14:paraId="410D7550" w14:textId="77777777" w:rsidR="00DF15F2" w:rsidRDefault="00F05341" w:rsidP="00DF15F2">
      <w:pPr>
        <w:pStyle w:val="PL"/>
        <w:rPr>
          <w:lang w:val="en-US"/>
        </w:rPr>
      </w:pPr>
      <w:r w:rsidRPr="0073469F">
        <w:t xml:space="preserve">      </w:t>
      </w:r>
      <w:r w:rsidR="00DF15F2">
        <w:rPr>
          <w:lang w:val="en-US"/>
        </w:rPr>
        <w:t>&lt;</w:t>
      </w:r>
      <w:proofErr w:type="spellStart"/>
      <w:r w:rsidR="00DF15F2">
        <w:rPr>
          <w:lang w:val="en-US"/>
        </w:rPr>
        <w:t>xs:element</w:t>
      </w:r>
      <w:proofErr w:type="spellEnd"/>
      <w:r w:rsidR="00DF15F2">
        <w:rPr>
          <w:lang w:val="en-US"/>
        </w:rPr>
        <w:t xml:space="preserve"> name="</w:t>
      </w:r>
      <w:proofErr w:type="spellStart"/>
      <w:r w:rsidR="00DF15F2">
        <w:rPr>
          <w:lang w:val="en-US"/>
        </w:rPr>
        <w:t>mcptt</w:t>
      </w:r>
      <w:proofErr w:type="spellEnd"/>
      <w:r w:rsidR="00DF15F2">
        <w:rPr>
          <w:lang w:val="en-US"/>
        </w:rPr>
        <w:t>-Params" type="</w:t>
      </w:r>
      <w:proofErr w:type="spellStart"/>
      <w:r w:rsidR="00DF15F2">
        <w:rPr>
          <w:lang w:val="en-US"/>
        </w:rPr>
        <w:t>mcpttinfo:mcptt-ParamsType</w:t>
      </w:r>
      <w:proofErr w:type="spellEnd"/>
      <w:r w:rsidR="00DF15F2">
        <w:rPr>
          <w:lang w:val="en-US"/>
        </w:rPr>
        <w:t>"</w:t>
      </w:r>
      <w:r w:rsidR="00DF15F2" w:rsidRPr="00B75368">
        <w:rPr>
          <w:lang w:val="en-US"/>
        </w:rPr>
        <w:t xml:space="preserve"> </w:t>
      </w:r>
      <w:r w:rsidR="00DF15F2">
        <w:rPr>
          <w:lang w:val="en-US"/>
        </w:rPr>
        <w:t>minOccurs="0"/&gt;</w:t>
      </w:r>
    </w:p>
    <w:p w14:paraId="3C5A5102" w14:textId="77777777" w:rsidR="00F05341" w:rsidRDefault="00DF15F2" w:rsidP="00F05341">
      <w:pPr>
        <w:pStyle w:val="PL"/>
      </w:pPr>
      <w:r>
        <w:rPr>
          <w:lang w:val="en-US"/>
        </w:rPr>
        <w:t xml:space="preserve">      </w:t>
      </w:r>
      <w:r w:rsidR="00F05341" w:rsidRPr="0073469F">
        <w:t>&lt;</w:t>
      </w:r>
      <w:proofErr w:type="spellStart"/>
      <w:r w:rsidR="00F05341" w:rsidRPr="0073469F">
        <w:t>xs:any</w:t>
      </w:r>
      <w:proofErr w:type="spellEnd"/>
      <w:r w:rsidR="00F05341" w:rsidRPr="0073469F">
        <w:t xml:space="preserve"> namespace="##</w:t>
      </w:r>
      <w:r w:rsidR="00587E76">
        <w:t>other</w:t>
      </w:r>
      <w:r w:rsidR="00F05341" w:rsidRPr="0073469F">
        <w:t xml:space="preserve">" </w:t>
      </w:r>
      <w:proofErr w:type="spellStart"/>
      <w:r w:rsidR="00F05341" w:rsidRPr="0073469F">
        <w:t>processContents</w:t>
      </w:r>
      <w:proofErr w:type="spellEnd"/>
      <w:r w:rsidR="00F05341" w:rsidRPr="0073469F">
        <w:t xml:space="preserve">="lax" minOccurs="0" </w:t>
      </w:r>
      <w:proofErr w:type="spellStart"/>
      <w:r w:rsidR="00F05341" w:rsidRPr="0073469F">
        <w:t>maxOccurs</w:t>
      </w:r>
      <w:proofErr w:type="spellEnd"/>
      <w:r w:rsidR="00F05341" w:rsidRPr="0073469F">
        <w:t>="unbounded"/&gt;</w:t>
      </w:r>
    </w:p>
    <w:p w14:paraId="6FE2967C" w14:textId="77777777" w:rsidR="00587E76" w:rsidRPr="00587E76" w:rsidRDefault="00587E76" w:rsidP="00587E76">
      <w:pPr>
        <w:pStyle w:val="PL"/>
        <w:jc w:val="both"/>
      </w:pPr>
      <w:bookmarkStart w:id="7215" w:name="_PERM_MCCTEMPBM_CRPT00830074___4"/>
      <w:r w:rsidRPr="0098763C">
        <w:t xml:space="preserve">      &lt;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t>mcpttinfo:</w:t>
      </w:r>
      <w:r w:rsidRPr="0098763C">
        <w:t>anyExtType</w:t>
      </w:r>
      <w:proofErr w:type="spellEnd"/>
      <w:r w:rsidRPr="0098763C">
        <w:t>" minOccurs="0"/&gt;</w:t>
      </w:r>
    </w:p>
    <w:bookmarkEnd w:id="7215"/>
    <w:p w14:paraId="62B40E4D" w14:textId="77777777" w:rsidR="00F05341" w:rsidRPr="0073469F" w:rsidRDefault="00F05341" w:rsidP="00F05341">
      <w:pPr>
        <w:pStyle w:val="PL"/>
      </w:pPr>
      <w:r w:rsidRPr="0073469F">
        <w:t xml:space="preserve">    &lt;/</w:t>
      </w:r>
      <w:proofErr w:type="spellStart"/>
      <w:r w:rsidRPr="0073469F">
        <w:t>xs:sequence</w:t>
      </w:r>
      <w:proofErr w:type="spellEnd"/>
      <w:r w:rsidRPr="0073469F">
        <w:t>&gt;</w:t>
      </w:r>
    </w:p>
    <w:p w14:paraId="30959889" w14:textId="77777777" w:rsidR="00F05341" w:rsidRPr="0073469F" w:rsidRDefault="00F05341" w:rsidP="00F05341">
      <w:pPr>
        <w:pStyle w:val="PL"/>
      </w:pPr>
      <w:r w:rsidRPr="0073469F">
        <w:t xml:space="preserve">    &lt;</w:t>
      </w:r>
      <w:proofErr w:type="spellStart"/>
      <w:r w:rsidRPr="0073469F">
        <w:t>xs:anyAttribute</w:t>
      </w:r>
      <w:proofErr w:type="spellEnd"/>
      <w:r w:rsidRPr="0073469F">
        <w:t xml:space="preserve"> namespace="##any" </w:t>
      </w:r>
      <w:proofErr w:type="spellStart"/>
      <w:r w:rsidRPr="0073469F">
        <w:t>processContents</w:t>
      </w:r>
      <w:proofErr w:type="spellEnd"/>
      <w:r w:rsidRPr="0073469F">
        <w:t>="lax"/&gt;</w:t>
      </w:r>
    </w:p>
    <w:p w14:paraId="76097D35" w14:textId="77777777" w:rsidR="00F05341" w:rsidRPr="0073469F" w:rsidRDefault="004224EC" w:rsidP="008959B3">
      <w:pPr>
        <w:pStyle w:val="PL"/>
      </w:pPr>
      <w:r w:rsidRPr="0073469F">
        <w:t xml:space="preserve">  </w:t>
      </w:r>
      <w:r w:rsidR="00F05341" w:rsidRPr="0073469F">
        <w:t>&lt;/</w:t>
      </w:r>
      <w:proofErr w:type="spellStart"/>
      <w:r w:rsidR="00F05341" w:rsidRPr="0073469F">
        <w:t>xs:complexType</w:t>
      </w:r>
      <w:proofErr w:type="spellEnd"/>
      <w:r w:rsidR="00F05341" w:rsidRPr="0073469F">
        <w:t xml:space="preserve">&gt; </w:t>
      </w:r>
    </w:p>
    <w:p w14:paraId="6515585B" w14:textId="77777777" w:rsidR="00F05341" w:rsidRPr="0073469F" w:rsidRDefault="00F05341" w:rsidP="00F05341">
      <w:pPr>
        <w:pStyle w:val="PL"/>
      </w:pPr>
    </w:p>
    <w:p w14:paraId="7EEB8FDE" w14:textId="77777777" w:rsidR="00F05341" w:rsidRPr="0073469F" w:rsidRDefault="00F05341" w:rsidP="00F05341">
      <w:pPr>
        <w:pStyle w:val="PL"/>
      </w:pPr>
      <w:r w:rsidRPr="0073469F">
        <w:t xml:space="preserve">  &lt;</w:t>
      </w:r>
      <w:proofErr w:type="spellStart"/>
      <w:r w:rsidRPr="0073469F">
        <w:t>xs:complexType</w:t>
      </w:r>
      <w:proofErr w:type="spellEnd"/>
      <w:r w:rsidRPr="0073469F">
        <w:t xml:space="preserve"> name="</w:t>
      </w:r>
      <w:proofErr w:type="spellStart"/>
      <w:r w:rsidRPr="0073469F">
        <w:t>mcptt-ParamsType</w:t>
      </w:r>
      <w:proofErr w:type="spellEnd"/>
      <w:r w:rsidRPr="0073469F">
        <w:t>"&gt;</w:t>
      </w:r>
    </w:p>
    <w:p w14:paraId="2DFB3EAC" w14:textId="77777777" w:rsidR="00F05341" w:rsidRDefault="00F05341" w:rsidP="00F05341">
      <w:pPr>
        <w:pStyle w:val="PL"/>
      </w:pPr>
      <w:r w:rsidRPr="0073469F">
        <w:t xml:space="preserve">    &lt;</w:t>
      </w:r>
      <w:proofErr w:type="spellStart"/>
      <w:r w:rsidRPr="0073469F">
        <w:t>xs:sequence</w:t>
      </w:r>
      <w:proofErr w:type="spellEnd"/>
      <w:r w:rsidRPr="0073469F">
        <w:t>&gt;</w:t>
      </w:r>
    </w:p>
    <w:p w14:paraId="1AA00C40" w14:textId="77777777" w:rsidR="00A43A54" w:rsidRPr="0073469F" w:rsidRDefault="00A43A54" w:rsidP="00F05341">
      <w:pPr>
        <w:pStyle w:val="PL"/>
      </w:pPr>
      <w:r>
        <w:t xml:space="preserve">      </w:t>
      </w:r>
      <w:r w:rsidRPr="00165FDE">
        <w:t>&lt;</w:t>
      </w:r>
      <w:proofErr w:type="spellStart"/>
      <w:r w:rsidRPr="00165FDE">
        <w:t>xs:element</w:t>
      </w:r>
      <w:proofErr w:type="spellEnd"/>
      <w:r w:rsidRPr="00165FDE">
        <w:t xml:space="preserve"> name="</w:t>
      </w:r>
      <w:proofErr w:type="spellStart"/>
      <w:r>
        <w:t>mcptt</w:t>
      </w:r>
      <w:proofErr w:type="spellEnd"/>
      <w:r>
        <w:t>-access-token" type="</w:t>
      </w:r>
      <w:proofErr w:type="spellStart"/>
      <w:r w:rsidR="003E170C" w:rsidRPr="00CA3F2A">
        <w:t>mcpttinfo:</w:t>
      </w:r>
      <w:r w:rsidR="003E170C">
        <w:t>content</w:t>
      </w:r>
      <w:r w:rsidR="003E170C" w:rsidRPr="00CA3F2A">
        <w:t>Type</w:t>
      </w:r>
      <w:proofErr w:type="spellEnd"/>
      <w:r>
        <w:t>" minOccurs="0"</w:t>
      </w:r>
      <w:r w:rsidRPr="00165FDE">
        <w:t>/&gt;</w:t>
      </w:r>
    </w:p>
    <w:p w14:paraId="0902BCD5" w14:textId="77777777" w:rsidR="00F05341" w:rsidRDefault="00F05341" w:rsidP="00F05341">
      <w:pPr>
        <w:pStyle w:val="PL"/>
      </w:pPr>
      <w:r w:rsidRPr="0073469F">
        <w:t xml:space="preserve">      &lt;</w:t>
      </w:r>
      <w:proofErr w:type="spellStart"/>
      <w:r w:rsidRPr="0073469F">
        <w:t>xs:element</w:t>
      </w:r>
      <w:proofErr w:type="spellEnd"/>
      <w:r w:rsidRPr="0073469F">
        <w:t xml:space="preserve"> name="session-type" type="</w:t>
      </w:r>
      <w:proofErr w:type="spellStart"/>
      <w:r w:rsidRPr="0073469F">
        <w:t>xs:string</w:t>
      </w:r>
      <w:proofErr w:type="spellEnd"/>
      <w:r w:rsidRPr="0073469F">
        <w:t>" minOccurs="0"</w:t>
      </w:r>
      <w:r w:rsidR="004C36FE">
        <w:t>/&gt;</w:t>
      </w:r>
    </w:p>
    <w:p w14:paraId="4912F917" w14:textId="77777777" w:rsidR="00A43A54" w:rsidRDefault="00A43A54" w:rsidP="00A43A54">
      <w:pPr>
        <w:pStyle w:val="PL"/>
      </w:pPr>
      <w:r>
        <w:t xml:space="preserve">      &lt;</w:t>
      </w:r>
      <w:proofErr w:type="spellStart"/>
      <w:r>
        <w:t>xs:element</w:t>
      </w:r>
      <w:proofErr w:type="spellEnd"/>
      <w:r>
        <w:t xml:space="preserve"> name="</w:t>
      </w:r>
      <w:proofErr w:type="spellStart"/>
      <w:r>
        <w:t>mcptt</w:t>
      </w:r>
      <w:proofErr w:type="spellEnd"/>
      <w:r>
        <w:t>-request-</w:t>
      </w:r>
      <w:proofErr w:type="spellStart"/>
      <w:r>
        <w:t>uri</w:t>
      </w:r>
      <w:proofErr w:type="spellEnd"/>
      <w:r>
        <w:t>"</w:t>
      </w:r>
      <w:r w:rsidRPr="00FA31B6">
        <w:t xml:space="preserve"> </w:t>
      </w:r>
      <w:r w:rsidRPr="00EA40C0">
        <w:t>type="</w:t>
      </w:r>
      <w:proofErr w:type="spellStart"/>
      <w:r w:rsidR="003E170C" w:rsidRPr="00CA3F2A">
        <w:t>mcpttinfo:</w:t>
      </w:r>
      <w:r w:rsidR="003E170C">
        <w:t>content</w:t>
      </w:r>
      <w:r w:rsidR="003E170C" w:rsidRPr="00CA3F2A">
        <w:t>Type</w:t>
      </w:r>
      <w:proofErr w:type="spellEnd"/>
      <w:r w:rsidRPr="00EA40C0">
        <w:t>" minOccurs="0"/&gt;</w:t>
      </w:r>
    </w:p>
    <w:p w14:paraId="77EACCA8" w14:textId="77777777" w:rsidR="00A43A54" w:rsidRDefault="00A43A54" w:rsidP="00A43A54">
      <w:pPr>
        <w:pStyle w:val="PL"/>
      </w:pPr>
      <w:r>
        <w:t xml:space="preserve">      &lt;</w:t>
      </w:r>
      <w:proofErr w:type="spellStart"/>
      <w:r>
        <w:t>xs:element</w:t>
      </w:r>
      <w:proofErr w:type="spellEnd"/>
      <w:r>
        <w:t xml:space="preserve"> name="</w:t>
      </w:r>
      <w:proofErr w:type="spellStart"/>
      <w:r>
        <w:t>mcptt</w:t>
      </w:r>
      <w:proofErr w:type="spellEnd"/>
      <w:r>
        <w:t xml:space="preserve">-calling-user-id" </w:t>
      </w:r>
      <w:r w:rsidRPr="00EA40C0">
        <w:t>type="</w:t>
      </w:r>
      <w:proofErr w:type="spellStart"/>
      <w:r w:rsidR="003E170C" w:rsidRPr="00CA3F2A">
        <w:t>mcpttinfo:</w:t>
      </w:r>
      <w:r w:rsidR="003E170C">
        <w:t>content</w:t>
      </w:r>
      <w:r w:rsidR="003E170C" w:rsidRPr="00CA3F2A">
        <w:t>Type</w:t>
      </w:r>
      <w:proofErr w:type="spellEnd"/>
      <w:r w:rsidRPr="00EA40C0">
        <w:t>" minOccurs="0"</w:t>
      </w:r>
      <w:r w:rsidR="00676234">
        <w:t>/</w:t>
      </w:r>
      <w:r w:rsidRPr="00EA40C0">
        <w:t>&gt;</w:t>
      </w:r>
    </w:p>
    <w:p w14:paraId="05BA390E" w14:textId="77777777" w:rsidR="00A43A54" w:rsidRDefault="00A43A54" w:rsidP="00A43A54">
      <w:pPr>
        <w:pStyle w:val="PL"/>
      </w:pPr>
      <w:r>
        <w:t xml:space="preserve">      &lt;</w:t>
      </w:r>
      <w:proofErr w:type="spellStart"/>
      <w:r>
        <w:t>xs:element</w:t>
      </w:r>
      <w:proofErr w:type="spellEnd"/>
      <w:r>
        <w:t xml:space="preserve"> name="</w:t>
      </w:r>
      <w:proofErr w:type="spellStart"/>
      <w:r>
        <w:t>mcptt</w:t>
      </w:r>
      <w:proofErr w:type="spellEnd"/>
      <w:r>
        <w:t xml:space="preserve">-called-party-id" </w:t>
      </w:r>
      <w:r w:rsidRPr="00EA40C0">
        <w:t>type="</w:t>
      </w:r>
      <w:proofErr w:type="spellStart"/>
      <w:r w:rsidR="003E170C" w:rsidRPr="00CA3F2A">
        <w:t>mcpttinfo:</w:t>
      </w:r>
      <w:r w:rsidR="003E170C">
        <w:t>content</w:t>
      </w:r>
      <w:r w:rsidR="003E170C" w:rsidRPr="00CA3F2A">
        <w:t>Type</w:t>
      </w:r>
      <w:proofErr w:type="spellEnd"/>
      <w:r w:rsidRPr="00EA40C0">
        <w:t>" minOccurs="0"/&gt;</w:t>
      </w:r>
    </w:p>
    <w:p w14:paraId="542B707A" w14:textId="77777777" w:rsidR="00A43A54" w:rsidRDefault="00A43A54" w:rsidP="00A43A54">
      <w:pPr>
        <w:pStyle w:val="PL"/>
      </w:pPr>
      <w:r>
        <w:t xml:space="preserve">      &lt;</w:t>
      </w:r>
      <w:proofErr w:type="spellStart"/>
      <w:r>
        <w:t>xs:element</w:t>
      </w:r>
      <w:proofErr w:type="spellEnd"/>
      <w:r>
        <w:t xml:space="preserve"> name="</w:t>
      </w:r>
      <w:proofErr w:type="spellStart"/>
      <w:r>
        <w:t>mcptt</w:t>
      </w:r>
      <w:proofErr w:type="spellEnd"/>
      <w:r>
        <w:t xml:space="preserve">-calling-group-id" </w:t>
      </w:r>
      <w:r w:rsidRPr="00EA40C0">
        <w:t>type="</w:t>
      </w:r>
      <w:proofErr w:type="spellStart"/>
      <w:r w:rsidR="003E170C" w:rsidRPr="00CA3F2A">
        <w:t>mcpttinfo:</w:t>
      </w:r>
      <w:r w:rsidR="003E170C">
        <w:t>content</w:t>
      </w:r>
      <w:r w:rsidR="003E170C" w:rsidRPr="00CA3F2A">
        <w:t>Type</w:t>
      </w:r>
      <w:proofErr w:type="spellEnd"/>
      <w:r w:rsidRPr="00EA40C0">
        <w:t>" minOccurs="0"/&gt;</w:t>
      </w:r>
    </w:p>
    <w:p w14:paraId="2186E079" w14:textId="77777777" w:rsidR="00A43A54" w:rsidRPr="0073469F" w:rsidRDefault="00A43A54" w:rsidP="00F05341">
      <w:pPr>
        <w:pStyle w:val="PL"/>
      </w:pPr>
      <w:r>
        <w:t xml:space="preserve">      &lt;</w:t>
      </w:r>
      <w:proofErr w:type="spellStart"/>
      <w:r>
        <w:t>xs:element</w:t>
      </w:r>
      <w:proofErr w:type="spellEnd"/>
      <w:r>
        <w:t xml:space="preserve"> name="required" type=</w:t>
      </w:r>
      <w:r w:rsidRPr="0073469F">
        <w:t>"</w:t>
      </w:r>
      <w:proofErr w:type="spellStart"/>
      <w:r w:rsidR="003E170C" w:rsidRPr="00CA3F2A">
        <w:t>mcpttinfo:</w:t>
      </w:r>
      <w:r w:rsidR="003E170C">
        <w:t>content</w:t>
      </w:r>
      <w:r w:rsidR="003E170C" w:rsidRPr="00CA3F2A">
        <w:t>Type</w:t>
      </w:r>
      <w:proofErr w:type="spellEnd"/>
      <w:r w:rsidRPr="0073469F">
        <w:t>" minOccurs="0"/&gt;</w:t>
      </w:r>
    </w:p>
    <w:p w14:paraId="4E5E47DD" w14:textId="77777777" w:rsidR="00F05341" w:rsidRPr="0073469F" w:rsidRDefault="00F05341" w:rsidP="00F05341">
      <w:pPr>
        <w:pStyle w:val="PL"/>
      </w:pPr>
      <w:r w:rsidRPr="0073469F">
        <w:t xml:space="preserve">      &lt;</w:t>
      </w:r>
      <w:proofErr w:type="spellStart"/>
      <w:r w:rsidRPr="0073469F">
        <w:t>xs:element</w:t>
      </w:r>
      <w:proofErr w:type="spellEnd"/>
      <w:r w:rsidRPr="0073469F">
        <w:t xml:space="preserve"> name="emergency-</w:t>
      </w:r>
      <w:proofErr w:type="spellStart"/>
      <w:r w:rsidRPr="0073469F">
        <w:t>ind</w:t>
      </w:r>
      <w:proofErr w:type="spellEnd"/>
      <w:r w:rsidRPr="0073469F">
        <w:t>" type="</w:t>
      </w:r>
      <w:proofErr w:type="spellStart"/>
      <w:r w:rsidR="003E170C" w:rsidRPr="00CA3F2A">
        <w:t>mcpttinfo:</w:t>
      </w:r>
      <w:r w:rsidR="003E170C">
        <w:t>content</w:t>
      </w:r>
      <w:r w:rsidR="003E170C" w:rsidRPr="00CA3F2A">
        <w:t>Type</w:t>
      </w:r>
      <w:proofErr w:type="spellEnd"/>
      <w:r w:rsidRPr="0073469F">
        <w:t>" minOccurs="0"/&gt;</w:t>
      </w:r>
    </w:p>
    <w:p w14:paraId="11F7D52F" w14:textId="77777777" w:rsidR="00F05341" w:rsidRPr="0073469F" w:rsidRDefault="00F05341" w:rsidP="00F05341">
      <w:pPr>
        <w:pStyle w:val="PL"/>
      </w:pPr>
      <w:r w:rsidRPr="0073469F">
        <w:t xml:space="preserve">      &lt;</w:t>
      </w:r>
      <w:proofErr w:type="spellStart"/>
      <w:r w:rsidRPr="0073469F">
        <w:t>xs:element</w:t>
      </w:r>
      <w:proofErr w:type="spellEnd"/>
      <w:r w:rsidRPr="0073469F">
        <w:t xml:space="preserve"> name="alert-</w:t>
      </w:r>
      <w:proofErr w:type="spellStart"/>
      <w:r w:rsidRPr="0073469F">
        <w:t>ind</w:t>
      </w:r>
      <w:proofErr w:type="spellEnd"/>
      <w:r w:rsidRPr="0073469F">
        <w:t>" type="</w:t>
      </w:r>
      <w:proofErr w:type="spellStart"/>
      <w:r w:rsidR="003E170C" w:rsidRPr="00CA3F2A">
        <w:t>mcpttinfo:</w:t>
      </w:r>
      <w:r w:rsidR="003E170C">
        <w:t>content</w:t>
      </w:r>
      <w:r w:rsidR="003E170C" w:rsidRPr="00CA3F2A">
        <w:t>Type</w:t>
      </w:r>
      <w:proofErr w:type="spellEnd"/>
      <w:r w:rsidRPr="0073469F">
        <w:t>" minOccurs="0"/&gt;</w:t>
      </w:r>
    </w:p>
    <w:p w14:paraId="6BBA3521" w14:textId="77777777" w:rsidR="00F05341" w:rsidRPr="0073469F" w:rsidRDefault="00F05341" w:rsidP="00F05341">
      <w:pPr>
        <w:pStyle w:val="PL"/>
      </w:pPr>
      <w:r w:rsidRPr="0073469F">
        <w:t xml:space="preserve">      &lt;</w:t>
      </w:r>
      <w:proofErr w:type="spellStart"/>
      <w:r w:rsidRPr="0073469F">
        <w:t>xs:element</w:t>
      </w:r>
      <w:proofErr w:type="spellEnd"/>
      <w:r w:rsidRPr="0073469F">
        <w:t xml:space="preserve"> name="</w:t>
      </w:r>
      <w:proofErr w:type="spellStart"/>
      <w:r w:rsidRPr="0073469F">
        <w:t>imminentperil-ind</w:t>
      </w:r>
      <w:proofErr w:type="spellEnd"/>
      <w:r w:rsidRPr="0073469F">
        <w:t xml:space="preserve">" </w:t>
      </w:r>
      <w:r w:rsidR="00DF15F2">
        <w:rPr>
          <w:lang w:val="en-US"/>
        </w:rPr>
        <w:t>type="</w:t>
      </w:r>
      <w:proofErr w:type="spellStart"/>
      <w:r w:rsidR="00DF15F2">
        <w:rPr>
          <w:lang w:val="en-US"/>
        </w:rPr>
        <w:t>mcpttinfo:contentType</w:t>
      </w:r>
      <w:proofErr w:type="spellEnd"/>
      <w:r w:rsidR="00DF15F2">
        <w:rPr>
          <w:lang w:val="en-US"/>
        </w:rPr>
        <w:t xml:space="preserve">" </w:t>
      </w:r>
      <w:r w:rsidRPr="0073469F">
        <w:t>minOccurs="0"/&gt;</w:t>
      </w:r>
    </w:p>
    <w:p w14:paraId="619510A6" w14:textId="77777777" w:rsidR="00C638FC" w:rsidRDefault="00C638FC" w:rsidP="00F05341">
      <w:pPr>
        <w:pStyle w:val="PL"/>
      </w:pPr>
      <w:r w:rsidRPr="0073469F">
        <w:t xml:space="preserve">      &lt;</w:t>
      </w:r>
      <w:proofErr w:type="spellStart"/>
      <w:r w:rsidRPr="0073469F">
        <w:t>xs:element</w:t>
      </w:r>
      <w:proofErr w:type="spellEnd"/>
      <w:r w:rsidRPr="0073469F">
        <w:t xml:space="preserve"> name="broadcast-</w:t>
      </w:r>
      <w:proofErr w:type="spellStart"/>
      <w:r w:rsidRPr="0073469F">
        <w:t>ind</w:t>
      </w:r>
      <w:proofErr w:type="spellEnd"/>
      <w:r w:rsidRPr="0073469F">
        <w:t>" type="</w:t>
      </w:r>
      <w:proofErr w:type="spellStart"/>
      <w:r w:rsidRPr="0073469F">
        <w:t>xs:boolean</w:t>
      </w:r>
      <w:proofErr w:type="spellEnd"/>
      <w:r w:rsidRPr="0073469F">
        <w:t>" minOccurs="0"/&gt;</w:t>
      </w:r>
    </w:p>
    <w:p w14:paraId="2EAC8C3E" w14:textId="77777777" w:rsidR="00D513B7" w:rsidRDefault="00D513B7" w:rsidP="00F05341">
      <w:pPr>
        <w:pStyle w:val="PL"/>
      </w:pPr>
      <w:r>
        <w:t xml:space="preserve">      &lt;</w:t>
      </w:r>
      <w:proofErr w:type="spellStart"/>
      <w:r w:rsidRPr="002B3073">
        <w:t>xs:element</w:t>
      </w:r>
      <w:proofErr w:type="spellEnd"/>
      <w:r w:rsidRPr="002B3073">
        <w:t xml:space="preserve"> name="</w:t>
      </w:r>
      <w:r>
        <w:t>mc-org</w:t>
      </w:r>
      <w:r w:rsidRPr="002B3073">
        <w:t>" type="</w:t>
      </w:r>
      <w:proofErr w:type="spellStart"/>
      <w:r w:rsidRPr="002B3073">
        <w:t>xs:</w:t>
      </w:r>
      <w:r>
        <w:t>string</w:t>
      </w:r>
      <w:proofErr w:type="spellEnd"/>
      <w:r w:rsidRPr="002B3073">
        <w:t>" minOccurs="0"</w:t>
      </w:r>
      <w:r w:rsidR="00A43A54" w:rsidRPr="0073469F">
        <w:t>/&gt;</w:t>
      </w:r>
    </w:p>
    <w:p w14:paraId="2C8CFB7E" w14:textId="77777777" w:rsidR="007A751B" w:rsidRDefault="00195CC6" w:rsidP="007A751B">
      <w:pPr>
        <w:pStyle w:val="PL"/>
      </w:pPr>
      <w:r>
        <w:t xml:space="preserve">      &lt;</w:t>
      </w:r>
      <w:proofErr w:type="spellStart"/>
      <w:r w:rsidRPr="002B3073">
        <w:t>xs:element</w:t>
      </w:r>
      <w:proofErr w:type="spellEnd"/>
      <w:r w:rsidRPr="002B3073">
        <w:t xml:space="preserve"> name="</w:t>
      </w:r>
      <w:r>
        <w:t>floor-state</w:t>
      </w:r>
      <w:r w:rsidRPr="002B3073">
        <w:t>" type="</w:t>
      </w:r>
      <w:proofErr w:type="spellStart"/>
      <w:r w:rsidRPr="002B3073">
        <w:t>xs:</w:t>
      </w:r>
      <w:r>
        <w:t>string</w:t>
      </w:r>
      <w:proofErr w:type="spellEnd"/>
      <w:r w:rsidRPr="002B3073">
        <w:t>" minOccurs="0"</w:t>
      </w:r>
      <w:r w:rsidRPr="0073469F">
        <w:t>/&gt;</w:t>
      </w:r>
    </w:p>
    <w:p w14:paraId="3798E9DD" w14:textId="77777777" w:rsidR="004358FD" w:rsidRDefault="007A751B" w:rsidP="004358FD">
      <w:pPr>
        <w:pStyle w:val="PL"/>
      </w:pPr>
      <w:r>
        <w:t xml:space="preserve">      &lt;</w:t>
      </w:r>
      <w:proofErr w:type="spellStart"/>
      <w:r w:rsidRPr="002B3073">
        <w:t>xs:element</w:t>
      </w:r>
      <w:proofErr w:type="spellEnd"/>
      <w:r w:rsidRPr="002B3073">
        <w:t xml:space="preserve"> name="</w:t>
      </w:r>
      <w:r>
        <w:t>associated-group-id</w:t>
      </w:r>
      <w:r w:rsidRPr="002B3073">
        <w:t>" type="</w:t>
      </w:r>
      <w:proofErr w:type="spellStart"/>
      <w:r w:rsidRPr="002B3073">
        <w:t>xs:</w:t>
      </w:r>
      <w:r>
        <w:t>string</w:t>
      </w:r>
      <w:proofErr w:type="spellEnd"/>
      <w:r w:rsidRPr="002B3073">
        <w:t>" minOccurs="0"</w:t>
      </w:r>
      <w:r w:rsidRPr="0073469F">
        <w:t>/&gt;</w:t>
      </w:r>
    </w:p>
    <w:p w14:paraId="00509C01" w14:textId="77777777" w:rsidR="00195CC6" w:rsidRDefault="004358FD" w:rsidP="004358FD">
      <w:pPr>
        <w:pStyle w:val="PL"/>
      </w:pPr>
      <w:r>
        <w:t xml:space="preserve">      &lt;</w:t>
      </w:r>
      <w:proofErr w:type="spellStart"/>
      <w:r w:rsidRPr="002B3073">
        <w:t>xs:element</w:t>
      </w:r>
      <w:proofErr w:type="spellEnd"/>
      <w:r w:rsidRPr="002B3073">
        <w:t xml:space="preserve"> name="</w:t>
      </w:r>
      <w:r w:rsidRPr="00C1543B">
        <w:t>originated-by</w:t>
      </w:r>
      <w:r w:rsidRPr="002B3073">
        <w:t>" type=</w:t>
      </w:r>
      <w:r w:rsidR="002A5E26" w:rsidRPr="00EA40C0">
        <w:t>"</w:t>
      </w:r>
      <w:proofErr w:type="spellStart"/>
      <w:r w:rsidR="002A5E26" w:rsidRPr="00CA3F2A">
        <w:t>mcpttinfo:</w:t>
      </w:r>
      <w:r w:rsidR="002A5E26">
        <w:t>content</w:t>
      </w:r>
      <w:r w:rsidR="002A5E26" w:rsidRPr="00CA3F2A">
        <w:t>Type</w:t>
      </w:r>
      <w:proofErr w:type="spellEnd"/>
      <w:r w:rsidR="002A5E26">
        <w:t>"</w:t>
      </w:r>
      <w:r w:rsidRPr="002B3073">
        <w:t xml:space="preserve"> minOccurs="0"</w:t>
      </w:r>
      <w:r w:rsidRPr="0073469F">
        <w:t>/&gt;</w:t>
      </w:r>
    </w:p>
    <w:p w14:paraId="2F7D883D" w14:textId="77777777" w:rsidR="00437D87" w:rsidRDefault="00437D87" w:rsidP="004358FD">
      <w:pPr>
        <w:pStyle w:val="PL"/>
      </w:pPr>
      <w:r>
        <w:t xml:space="preserve">      &lt;</w:t>
      </w:r>
      <w:proofErr w:type="spellStart"/>
      <w:r w:rsidRPr="002B3073">
        <w:t>xs:element</w:t>
      </w:r>
      <w:proofErr w:type="spellEnd"/>
      <w:r w:rsidRPr="002B3073">
        <w:t xml:space="preserve"> name="</w:t>
      </w:r>
      <w:r>
        <w:t>MKFC-GKTPs" type="</w:t>
      </w:r>
      <w:proofErr w:type="spellStart"/>
      <w:r>
        <w:t>mgktp:singleTypeGKTP</w:t>
      </w:r>
      <w:proofErr w:type="spellEnd"/>
      <w:r w:rsidR="00DF15F2">
        <w:rPr>
          <w:lang w:val="en-US"/>
        </w:rPr>
        <w:t>s</w:t>
      </w:r>
      <w:r>
        <w:t>Type" minOccurs="0"</w:t>
      </w:r>
      <w:r w:rsidRPr="00E31CAA">
        <w:t>/&gt;</w:t>
      </w:r>
    </w:p>
    <w:p w14:paraId="7DE056A3" w14:textId="77777777" w:rsidR="002A5E26" w:rsidRDefault="002A5E26" w:rsidP="004358FD">
      <w:pPr>
        <w:pStyle w:val="PL"/>
      </w:pPr>
      <w:r>
        <w:t xml:space="preserve">      &lt;</w:t>
      </w:r>
      <w:proofErr w:type="spellStart"/>
      <w:r w:rsidRPr="002B3073">
        <w:t>xs:element</w:t>
      </w:r>
      <w:proofErr w:type="spellEnd"/>
      <w:r w:rsidRPr="002B3073">
        <w:t xml:space="preserve"> name="</w:t>
      </w:r>
      <w:proofErr w:type="spellStart"/>
      <w:r>
        <w:t>mcptt</w:t>
      </w:r>
      <w:proofErr w:type="spellEnd"/>
      <w:r>
        <w:t>-client-id" type</w:t>
      </w:r>
      <w:r w:rsidRPr="00EA40C0">
        <w:t>="</w:t>
      </w:r>
      <w:proofErr w:type="spellStart"/>
      <w:r w:rsidRPr="00CA3F2A">
        <w:t>mcpttinfo:</w:t>
      </w:r>
      <w:r>
        <w:t>content</w:t>
      </w:r>
      <w:r w:rsidRPr="00CA3F2A">
        <w:t>Type</w:t>
      </w:r>
      <w:proofErr w:type="spellEnd"/>
      <w:r w:rsidRPr="00EA40C0">
        <w:t>"</w:t>
      </w:r>
      <w:r w:rsidRPr="002B3073">
        <w:t xml:space="preserve"> minOccurs="0"</w:t>
      </w:r>
      <w:r w:rsidRPr="0073469F">
        <w:t>/&gt;</w:t>
      </w:r>
    </w:p>
    <w:p w14:paraId="3313C813" w14:textId="04514687" w:rsidR="006F3566" w:rsidRDefault="00FE31B7" w:rsidP="004358FD">
      <w:pPr>
        <w:pStyle w:val="PL"/>
      </w:pPr>
      <w:r>
        <w:t xml:space="preserve">      &lt;</w:t>
      </w:r>
      <w:proofErr w:type="spellStart"/>
      <w:r>
        <w:t>xs:element</w:t>
      </w:r>
      <w:proofErr w:type="spellEnd"/>
      <w:r>
        <w:t xml:space="preserve"> name="alert-</w:t>
      </w:r>
      <w:proofErr w:type="spellStart"/>
      <w:r>
        <w:t>ind</w:t>
      </w:r>
      <w:proofErr w:type="spellEnd"/>
      <w:r>
        <w:t>-</w:t>
      </w:r>
      <w:proofErr w:type="spellStart"/>
      <w:r>
        <w:t>rcvd</w:t>
      </w:r>
      <w:proofErr w:type="spellEnd"/>
      <w:r w:rsidRPr="0073469F">
        <w:t>" type="</w:t>
      </w:r>
      <w:proofErr w:type="spellStart"/>
      <w:r w:rsidRPr="00CA3F2A">
        <w:t>mcpttinfo:</w:t>
      </w:r>
      <w:r>
        <w:t>content</w:t>
      </w:r>
      <w:r w:rsidRPr="00CA3F2A">
        <w:t>Type</w:t>
      </w:r>
      <w:proofErr w:type="spellEnd"/>
      <w:r w:rsidRPr="0073469F">
        <w:t>" minOccurs="0"/&gt;</w:t>
      </w:r>
    </w:p>
    <w:p w14:paraId="55E206B3" w14:textId="4943FC5F" w:rsidR="009D520E" w:rsidRPr="0073469F" w:rsidRDefault="009D520E" w:rsidP="004358FD">
      <w:pPr>
        <w:pStyle w:val="PL"/>
      </w:pPr>
      <w:r>
        <w:t xml:space="preserve">      &lt;</w:t>
      </w:r>
      <w:proofErr w:type="spellStart"/>
      <w:r>
        <w:t>xs:element</w:t>
      </w:r>
      <w:proofErr w:type="spellEnd"/>
      <w:r>
        <w:t xml:space="preserve"> name="</w:t>
      </w:r>
      <w:proofErr w:type="spellStart"/>
      <w:r>
        <w:t>gw</w:t>
      </w:r>
      <w:proofErr w:type="spellEnd"/>
      <w:r>
        <w:t>-</w:t>
      </w:r>
      <w:proofErr w:type="spellStart"/>
      <w:r>
        <w:t>mcptt</w:t>
      </w:r>
      <w:proofErr w:type="spellEnd"/>
      <w:r>
        <w:t>-usage" type="</w:t>
      </w:r>
      <w:proofErr w:type="spellStart"/>
      <w:r>
        <w:t>xs:boolean</w:t>
      </w:r>
      <w:proofErr w:type="spellEnd"/>
      <w:r>
        <w:t>" minOccurs="0"/&gt;</w:t>
      </w:r>
    </w:p>
    <w:p w14:paraId="2417BE89" w14:textId="77777777" w:rsidR="00F05341" w:rsidRDefault="00F05341" w:rsidP="00F05341">
      <w:pPr>
        <w:pStyle w:val="PL"/>
      </w:pPr>
      <w:r w:rsidRPr="0073469F">
        <w:t xml:space="preserve">      &lt;</w:t>
      </w:r>
      <w:proofErr w:type="spellStart"/>
      <w:r w:rsidRPr="0073469F">
        <w:t>xs:any</w:t>
      </w:r>
      <w:proofErr w:type="spellEnd"/>
      <w:r w:rsidRPr="0073469F">
        <w:t xml:space="preserve"> namespace="##other"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3DF54AE9" w14:textId="77777777" w:rsidR="00587E76" w:rsidRPr="00587E76" w:rsidRDefault="00587E76" w:rsidP="00F05341">
      <w:pPr>
        <w:pStyle w:val="PL"/>
      </w:pPr>
      <w:r w:rsidRPr="0098763C">
        <w:t xml:space="preserve">      &lt;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t>mcpttinfo:</w:t>
      </w:r>
      <w:r w:rsidRPr="0098763C">
        <w:t>anyExtType</w:t>
      </w:r>
      <w:proofErr w:type="spellEnd"/>
      <w:r w:rsidRPr="0098763C">
        <w:t>" minOccurs="0"/&gt;</w:t>
      </w:r>
    </w:p>
    <w:p w14:paraId="0647AEE1" w14:textId="77777777" w:rsidR="00F05341" w:rsidRPr="0073469F" w:rsidRDefault="00F05341" w:rsidP="00F05341">
      <w:pPr>
        <w:pStyle w:val="PL"/>
      </w:pPr>
      <w:r w:rsidRPr="0073469F">
        <w:t xml:space="preserve">    &lt;/</w:t>
      </w:r>
      <w:proofErr w:type="spellStart"/>
      <w:r w:rsidRPr="0073469F">
        <w:t>xs:sequence</w:t>
      </w:r>
      <w:proofErr w:type="spellEnd"/>
      <w:r w:rsidRPr="0073469F">
        <w:t>&gt;</w:t>
      </w:r>
    </w:p>
    <w:p w14:paraId="070CA63D" w14:textId="77777777" w:rsidR="00F05341" w:rsidRPr="0073469F" w:rsidRDefault="00F05341" w:rsidP="00F05341">
      <w:pPr>
        <w:pStyle w:val="PL"/>
      </w:pPr>
      <w:r w:rsidRPr="0073469F">
        <w:t xml:space="preserve">    &lt;</w:t>
      </w:r>
      <w:proofErr w:type="spellStart"/>
      <w:r w:rsidRPr="0073469F">
        <w:t>xs:anyAttribute</w:t>
      </w:r>
      <w:proofErr w:type="spellEnd"/>
      <w:r w:rsidRPr="0073469F">
        <w:t xml:space="preserve"> namespace="##any" </w:t>
      </w:r>
      <w:proofErr w:type="spellStart"/>
      <w:r w:rsidRPr="0073469F">
        <w:t>processContents</w:t>
      </w:r>
      <w:proofErr w:type="spellEnd"/>
      <w:r w:rsidRPr="0073469F">
        <w:t>="lax"/&gt;</w:t>
      </w:r>
    </w:p>
    <w:p w14:paraId="0B5223FE" w14:textId="77777777" w:rsidR="00F05341" w:rsidRDefault="00F05341" w:rsidP="00F05341">
      <w:pPr>
        <w:pStyle w:val="PL"/>
      </w:pPr>
      <w:r w:rsidRPr="0073469F">
        <w:t xml:space="preserve">  &lt;/</w:t>
      </w:r>
      <w:proofErr w:type="spellStart"/>
      <w:r w:rsidRPr="0073469F">
        <w:t>xs:complexType</w:t>
      </w:r>
      <w:proofErr w:type="spellEnd"/>
      <w:r w:rsidRPr="0073469F">
        <w:t>&gt;</w:t>
      </w:r>
    </w:p>
    <w:p w14:paraId="693B72BB" w14:textId="77777777" w:rsidR="003E170C" w:rsidRDefault="003E170C" w:rsidP="00F05341">
      <w:pPr>
        <w:pStyle w:val="PL"/>
      </w:pPr>
    </w:p>
    <w:p w14:paraId="28AD5743" w14:textId="77777777" w:rsidR="003E170C" w:rsidRDefault="003E170C" w:rsidP="0045201D">
      <w:pPr>
        <w:pStyle w:val="PL"/>
      </w:pPr>
      <w:r>
        <w:t xml:space="preserve">  &lt;</w:t>
      </w:r>
      <w:proofErr w:type="spellStart"/>
      <w:r>
        <w:t>xs:simpleType</w:t>
      </w:r>
      <w:proofErr w:type="spellEnd"/>
      <w:r>
        <w:t xml:space="preserve"> name="</w:t>
      </w:r>
      <w:proofErr w:type="spellStart"/>
      <w:r>
        <w:t>protectionType</w:t>
      </w:r>
      <w:proofErr w:type="spellEnd"/>
      <w:r>
        <w:t>"&gt;</w:t>
      </w:r>
    </w:p>
    <w:p w14:paraId="1CF96B53" w14:textId="77777777" w:rsidR="003E170C" w:rsidRDefault="003E170C" w:rsidP="003E170C">
      <w:pPr>
        <w:pStyle w:val="PL"/>
      </w:pPr>
      <w:r>
        <w:t xml:space="preserve">    &lt;</w:t>
      </w:r>
      <w:proofErr w:type="spellStart"/>
      <w:r>
        <w:t>xs:restriction</w:t>
      </w:r>
      <w:proofErr w:type="spellEnd"/>
      <w:r>
        <w:t xml:space="preserve"> base="</w:t>
      </w:r>
      <w:proofErr w:type="spellStart"/>
      <w:r>
        <w:t>xs:string</w:t>
      </w:r>
      <w:proofErr w:type="spellEnd"/>
      <w:r>
        <w:t>"&gt;</w:t>
      </w:r>
    </w:p>
    <w:p w14:paraId="27971BA8" w14:textId="77777777" w:rsidR="003E170C" w:rsidRDefault="003E170C" w:rsidP="003E170C">
      <w:pPr>
        <w:pStyle w:val="PL"/>
      </w:pPr>
      <w:r>
        <w:t xml:space="preserve">       &lt;</w:t>
      </w:r>
      <w:proofErr w:type="spellStart"/>
      <w:r>
        <w:t>xs:enumeration</w:t>
      </w:r>
      <w:proofErr w:type="spellEnd"/>
      <w:r>
        <w:t xml:space="preserve"> value="Normal"/&gt;</w:t>
      </w:r>
    </w:p>
    <w:p w14:paraId="6B0CC0F7" w14:textId="77777777" w:rsidR="003E170C" w:rsidRDefault="003E170C" w:rsidP="003E170C">
      <w:pPr>
        <w:pStyle w:val="PL"/>
      </w:pPr>
      <w:r>
        <w:t xml:space="preserve">       &lt;</w:t>
      </w:r>
      <w:proofErr w:type="spellStart"/>
      <w:r>
        <w:t>xs:enumeration</w:t>
      </w:r>
      <w:proofErr w:type="spellEnd"/>
      <w:r>
        <w:t xml:space="preserve"> value="Encrypted"/&gt;</w:t>
      </w:r>
    </w:p>
    <w:p w14:paraId="6353A1C3" w14:textId="77777777" w:rsidR="003E170C" w:rsidRDefault="003E170C" w:rsidP="003E170C">
      <w:pPr>
        <w:pStyle w:val="PL"/>
      </w:pPr>
      <w:r>
        <w:lastRenderedPageBreak/>
        <w:t xml:space="preserve">    &lt;/</w:t>
      </w:r>
      <w:proofErr w:type="spellStart"/>
      <w:r>
        <w:t>xs:restriction</w:t>
      </w:r>
      <w:proofErr w:type="spellEnd"/>
      <w:r>
        <w:t>&gt;</w:t>
      </w:r>
    </w:p>
    <w:p w14:paraId="1A71B48C" w14:textId="77777777" w:rsidR="003E170C" w:rsidRDefault="003E170C" w:rsidP="003E170C">
      <w:pPr>
        <w:pStyle w:val="PL"/>
      </w:pPr>
      <w:r>
        <w:t xml:space="preserve">  &lt;/</w:t>
      </w:r>
      <w:proofErr w:type="spellStart"/>
      <w:r>
        <w:t>xs:simpleType</w:t>
      </w:r>
      <w:proofErr w:type="spellEnd"/>
      <w:r>
        <w:t>&gt;</w:t>
      </w:r>
    </w:p>
    <w:p w14:paraId="17281842" w14:textId="77777777" w:rsidR="003E170C" w:rsidRDefault="003E170C" w:rsidP="003E170C">
      <w:pPr>
        <w:pStyle w:val="PL"/>
      </w:pPr>
    </w:p>
    <w:p w14:paraId="783754B2" w14:textId="77777777" w:rsidR="003E170C" w:rsidRDefault="003E170C" w:rsidP="003E170C">
      <w:pPr>
        <w:pStyle w:val="PL"/>
      </w:pPr>
      <w:r>
        <w:t xml:space="preserve">  &lt;</w:t>
      </w:r>
      <w:proofErr w:type="spellStart"/>
      <w:r>
        <w:t>xs:complexType</w:t>
      </w:r>
      <w:proofErr w:type="spellEnd"/>
      <w:r>
        <w:t xml:space="preserve"> name="</w:t>
      </w:r>
      <w:proofErr w:type="spellStart"/>
      <w:r>
        <w:t>contentType</w:t>
      </w:r>
      <w:proofErr w:type="spellEnd"/>
      <w:r>
        <w:t>"&gt;</w:t>
      </w:r>
    </w:p>
    <w:p w14:paraId="7DB91DC2" w14:textId="77777777" w:rsidR="003E170C" w:rsidRDefault="003E170C" w:rsidP="003E170C">
      <w:pPr>
        <w:pStyle w:val="PL"/>
      </w:pPr>
      <w:r>
        <w:t xml:space="preserve">    &lt;</w:t>
      </w:r>
      <w:proofErr w:type="spellStart"/>
      <w:r>
        <w:t>xs:choice</w:t>
      </w:r>
      <w:proofErr w:type="spellEnd"/>
      <w:r>
        <w:t>&gt;</w:t>
      </w:r>
    </w:p>
    <w:p w14:paraId="41B7874C" w14:textId="77777777" w:rsidR="003E170C" w:rsidRDefault="003E170C" w:rsidP="003E170C">
      <w:pPr>
        <w:pStyle w:val="PL"/>
      </w:pPr>
      <w:r>
        <w:t xml:space="preserve">      &lt;</w:t>
      </w:r>
      <w:proofErr w:type="spellStart"/>
      <w:r>
        <w:t>xs:element</w:t>
      </w:r>
      <w:proofErr w:type="spellEnd"/>
      <w:r>
        <w:t xml:space="preserve"> name="</w:t>
      </w:r>
      <w:proofErr w:type="spellStart"/>
      <w:r>
        <w:t>mcpttURI</w:t>
      </w:r>
      <w:proofErr w:type="spellEnd"/>
      <w:r>
        <w:t>" type="</w:t>
      </w:r>
      <w:proofErr w:type="spellStart"/>
      <w:r>
        <w:t>xs:anyURI</w:t>
      </w:r>
      <w:proofErr w:type="spellEnd"/>
      <w:r>
        <w:t>"/&gt;</w:t>
      </w:r>
    </w:p>
    <w:p w14:paraId="38CE5723" w14:textId="77777777" w:rsidR="003E170C" w:rsidRDefault="003E170C" w:rsidP="003E170C">
      <w:pPr>
        <w:pStyle w:val="PL"/>
      </w:pPr>
      <w:r>
        <w:t xml:space="preserve">      &lt;</w:t>
      </w:r>
      <w:proofErr w:type="spellStart"/>
      <w:r>
        <w:t>xs:element</w:t>
      </w:r>
      <w:proofErr w:type="spellEnd"/>
      <w:r>
        <w:t xml:space="preserve"> name="</w:t>
      </w:r>
      <w:proofErr w:type="spellStart"/>
      <w:r>
        <w:t>mcpttString</w:t>
      </w:r>
      <w:proofErr w:type="spellEnd"/>
      <w:r>
        <w:t>" type="</w:t>
      </w:r>
      <w:proofErr w:type="spellStart"/>
      <w:r>
        <w:t>xs:string</w:t>
      </w:r>
      <w:proofErr w:type="spellEnd"/>
      <w:r>
        <w:t>"/&gt;</w:t>
      </w:r>
    </w:p>
    <w:p w14:paraId="23882604" w14:textId="5E8F5540" w:rsidR="005E777B" w:rsidRDefault="003E170C" w:rsidP="003E170C">
      <w:pPr>
        <w:pStyle w:val="PL"/>
      </w:pPr>
      <w:r>
        <w:t xml:space="preserve">      &lt;</w:t>
      </w:r>
      <w:proofErr w:type="spellStart"/>
      <w:r>
        <w:t>xs:element</w:t>
      </w:r>
      <w:proofErr w:type="spellEnd"/>
      <w:r>
        <w:t xml:space="preserve"> name="</w:t>
      </w:r>
      <w:proofErr w:type="spellStart"/>
      <w:r>
        <w:t>mcpttBoolean</w:t>
      </w:r>
      <w:proofErr w:type="spellEnd"/>
      <w:r>
        <w:t>" type="</w:t>
      </w:r>
      <w:proofErr w:type="spellStart"/>
      <w:r>
        <w:t>xs:boolean</w:t>
      </w:r>
      <w:proofErr w:type="spellEnd"/>
      <w:r>
        <w:t>"/&gt;</w:t>
      </w:r>
    </w:p>
    <w:p w14:paraId="75FE68BC" w14:textId="77777777" w:rsidR="003E170C" w:rsidRDefault="003E170C" w:rsidP="003E170C">
      <w:pPr>
        <w:pStyle w:val="PL"/>
      </w:pPr>
      <w:r>
        <w:t xml:space="preserve">      &lt;</w:t>
      </w:r>
      <w:proofErr w:type="spellStart"/>
      <w:r>
        <w:t>xs:any</w:t>
      </w:r>
      <w:proofErr w:type="spellEnd"/>
      <w:r>
        <w:t xml:space="preserve"> namespace="##other" </w:t>
      </w:r>
      <w:proofErr w:type="spellStart"/>
      <w:r>
        <w:t>processContents</w:t>
      </w:r>
      <w:proofErr w:type="spellEnd"/>
      <w:r>
        <w:t>="lax"/&gt;</w:t>
      </w:r>
    </w:p>
    <w:p w14:paraId="3C04E597" w14:textId="77777777" w:rsidR="003E170C" w:rsidRDefault="003E170C" w:rsidP="003E170C">
      <w:pPr>
        <w:pStyle w:val="PL"/>
      </w:pPr>
      <w:r>
        <w:t xml:space="preserve">      &lt;</w:t>
      </w:r>
      <w:proofErr w:type="spellStart"/>
      <w:r>
        <w:t>xs:element</w:t>
      </w:r>
      <w:proofErr w:type="spellEnd"/>
      <w:r>
        <w:t xml:space="preserve"> name="</w:t>
      </w:r>
      <w:proofErr w:type="spellStart"/>
      <w:r>
        <w:t>anyExt</w:t>
      </w:r>
      <w:proofErr w:type="spellEnd"/>
      <w:r>
        <w:t>" type="</w:t>
      </w:r>
      <w:proofErr w:type="spellStart"/>
      <w:r>
        <w:t>mcpttinfo:anyExtType</w:t>
      </w:r>
      <w:proofErr w:type="spellEnd"/>
      <w:r>
        <w:t>" minOccurs="0"/&gt;</w:t>
      </w:r>
    </w:p>
    <w:p w14:paraId="22E89DE9" w14:textId="77777777" w:rsidR="003E170C" w:rsidRDefault="003E170C" w:rsidP="003E170C">
      <w:pPr>
        <w:pStyle w:val="PL"/>
      </w:pPr>
      <w:r>
        <w:t xml:space="preserve">    &lt;/</w:t>
      </w:r>
      <w:proofErr w:type="spellStart"/>
      <w:r>
        <w:t>xs:choice</w:t>
      </w:r>
      <w:proofErr w:type="spellEnd"/>
      <w:r>
        <w:t>&gt;</w:t>
      </w:r>
    </w:p>
    <w:p w14:paraId="50FEB522" w14:textId="77777777" w:rsidR="003E170C" w:rsidRDefault="003E170C" w:rsidP="003E170C">
      <w:pPr>
        <w:pStyle w:val="PL"/>
      </w:pPr>
      <w:r>
        <w:t xml:space="preserve">    &lt;</w:t>
      </w:r>
      <w:proofErr w:type="spellStart"/>
      <w:r>
        <w:t>xs:attribute</w:t>
      </w:r>
      <w:proofErr w:type="spellEnd"/>
      <w:r>
        <w:t xml:space="preserve"> name="type" type="</w:t>
      </w:r>
      <w:proofErr w:type="spellStart"/>
      <w:r w:rsidR="00DF15F2">
        <w:rPr>
          <w:lang w:val="en-US"/>
        </w:rPr>
        <w:t>mcpttinfo</w:t>
      </w:r>
      <w:proofErr w:type="spellEnd"/>
      <w:r w:rsidR="00DF15F2">
        <w:rPr>
          <w:lang w:val="en-US"/>
        </w:rPr>
        <w:t>:</w:t>
      </w:r>
      <w:proofErr w:type="spellStart"/>
      <w:r>
        <w:t>protectionType</w:t>
      </w:r>
      <w:proofErr w:type="spellEnd"/>
      <w:r>
        <w:t>"/&gt;</w:t>
      </w:r>
    </w:p>
    <w:p w14:paraId="5677A9C0" w14:textId="77777777" w:rsidR="003E170C" w:rsidRDefault="003E170C" w:rsidP="003E170C">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47B800C4" w14:textId="77777777" w:rsidR="003E170C" w:rsidRPr="0073469F" w:rsidRDefault="003E170C" w:rsidP="00F05341">
      <w:pPr>
        <w:pStyle w:val="PL"/>
      </w:pPr>
      <w:r>
        <w:t xml:space="preserve">  &lt;/</w:t>
      </w:r>
      <w:proofErr w:type="spellStart"/>
      <w:r>
        <w:t>xs:complexType</w:t>
      </w:r>
      <w:proofErr w:type="spellEnd"/>
      <w:r>
        <w:t>&gt;</w:t>
      </w:r>
    </w:p>
    <w:p w14:paraId="79024D1F" w14:textId="77777777" w:rsidR="00F05341" w:rsidRPr="0073469F" w:rsidRDefault="00F05341" w:rsidP="00F05341">
      <w:pPr>
        <w:pStyle w:val="PL"/>
      </w:pPr>
    </w:p>
    <w:p w14:paraId="68558A02" w14:textId="77777777" w:rsidR="00F05341" w:rsidRPr="0073469F" w:rsidRDefault="00F05341" w:rsidP="00F05341">
      <w:pPr>
        <w:pStyle w:val="PL"/>
      </w:pPr>
      <w:r w:rsidRPr="0073469F">
        <w:t xml:space="preserve">  &lt;</w:t>
      </w:r>
      <w:proofErr w:type="spellStart"/>
      <w:r w:rsidRPr="0073469F">
        <w:t>xs:complexType</w:t>
      </w:r>
      <w:proofErr w:type="spellEnd"/>
      <w:r w:rsidRPr="0073469F">
        <w:t xml:space="preserve"> name="</w:t>
      </w:r>
      <w:proofErr w:type="spellStart"/>
      <w:r w:rsidRPr="0073469F">
        <w:t>anyExtType</w:t>
      </w:r>
      <w:proofErr w:type="spellEnd"/>
      <w:r w:rsidRPr="0073469F">
        <w:t>"&gt;</w:t>
      </w:r>
    </w:p>
    <w:p w14:paraId="349C505C" w14:textId="77777777" w:rsidR="00F05341" w:rsidRPr="0073469F" w:rsidRDefault="00F05341" w:rsidP="00F05341">
      <w:pPr>
        <w:pStyle w:val="PL"/>
      </w:pPr>
      <w:r w:rsidRPr="0073469F">
        <w:t xml:space="preserve">    &lt;</w:t>
      </w:r>
      <w:proofErr w:type="spellStart"/>
      <w:r w:rsidRPr="0073469F">
        <w:t>xs:sequence</w:t>
      </w:r>
      <w:proofErr w:type="spellEnd"/>
      <w:r w:rsidRPr="0073469F">
        <w:t>&gt;</w:t>
      </w:r>
    </w:p>
    <w:p w14:paraId="6BC3A6E5" w14:textId="77777777" w:rsidR="00F05341" w:rsidRPr="0073469F" w:rsidRDefault="00F05341" w:rsidP="00F05341">
      <w:pPr>
        <w:pStyle w:val="PL"/>
      </w:pPr>
      <w:r w:rsidRPr="0073469F">
        <w:t xml:space="preserve">      &lt;</w:t>
      </w:r>
      <w:proofErr w:type="spellStart"/>
      <w:r w:rsidRPr="0073469F">
        <w:t>xs:any</w:t>
      </w:r>
      <w:proofErr w:type="spellEnd"/>
      <w:r w:rsidRPr="0073469F">
        <w:t xml:space="preserve"> namespace="##any"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4BE6985A" w14:textId="77777777" w:rsidR="00F05341" w:rsidRPr="0073469F" w:rsidRDefault="00F05341" w:rsidP="00F05341">
      <w:pPr>
        <w:pStyle w:val="PL"/>
      </w:pPr>
      <w:r w:rsidRPr="0073469F">
        <w:t xml:space="preserve">    &lt;/</w:t>
      </w:r>
      <w:proofErr w:type="spellStart"/>
      <w:r w:rsidRPr="0073469F">
        <w:t>xs:sequence</w:t>
      </w:r>
      <w:proofErr w:type="spellEnd"/>
      <w:r w:rsidRPr="0073469F">
        <w:t>&gt;</w:t>
      </w:r>
    </w:p>
    <w:p w14:paraId="686F8398" w14:textId="77777777" w:rsidR="00F05341" w:rsidRPr="0073469F" w:rsidRDefault="00F05341" w:rsidP="00F05341">
      <w:pPr>
        <w:pStyle w:val="PL"/>
      </w:pPr>
      <w:r w:rsidRPr="0073469F">
        <w:t xml:space="preserve">  &lt;/</w:t>
      </w:r>
      <w:proofErr w:type="spellStart"/>
      <w:r w:rsidRPr="0073469F">
        <w:t>xs:complexType</w:t>
      </w:r>
      <w:proofErr w:type="spellEnd"/>
      <w:r w:rsidRPr="0073469F">
        <w:t>&gt;</w:t>
      </w:r>
    </w:p>
    <w:p w14:paraId="19184253" w14:textId="77777777" w:rsidR="00F05341" w:rsidRPr="0073469F" w:rsidRDefault="00F05341" w:rsidP="00F05341">
      <w:pPr>
        <w:pStyle w:val="PL"/>
      </w:pPr>
    </w:p>
    <w:p w14:paraId="0B3F8617" w14:textId="77777777" w:rsidR="009F69CD" w:rsidRDefault="009F69CD" w:rsidP="009F69CD">
      <w:pPr>
        <w:pStyle w:val="PL"/>
      </w:pPr>
      <w:r>
        <w:t xml:space="preserve">  &lt;!-- </w:t>
      </w:r>
      <w:proofErr w:type="spellStart"/>
      <w:r>
        <w:t>anyEXT</w:t>
      </w:r>
      <w:proofErr w:type="spellEnd"/>
      <w:r>
        <w:t xml:space="preserve"> elements – begin --&gt;</w:t>
      </w:r>
    </w:p>
    <w:p w14:paraId="1F07D662" w14:textId="77777777" w:rsidR="009F69CD" w:rsidRDefault="009F69CD" w:rsidP="009F69CD">
      <w:pPr>
        <w:pStyle w:val="PL"/>
      </w:pPr>
    </w:p>
    <w:p w14:paraId="0AB81FA8" w14:textId="77777777" w:rsidR="009F69CD" w:rsidRDefault="009F69CD" w:rsidP="009F69CD">
      <w:pPr>
        <w:pStyle w:val="PL"/>
      </w:pPr>
      <w:r>
        <w:t xml:space="preserve">  &lt;</w:t>
      </w:r>
      <w:proofErr w:type="spellStart"/>
      <w:r>
        <w:t>xs:element</w:t>
      </w:r>
      <w:proofErr w:type="spellEnd"/>
      <w:r>
        <w:t xml:space="preserve"> name="ambient-listening-type" type="</w:t>
      </w:r>
      <w:proofErr w:type="spellStart"/>
      <w:r>
        <w:t>mcpttinfo:ambientListeningType</w:t>
      </w:r>
      <w:proofErr w:type="spellEnd"/>
      <w:r>
        <w:t>"/&gt;</w:t>
      </w:r>
    </w:p>
    <w:p w14:paraId="54A33065" w14:textId="77777777" w:rsidR="009F69CD" w:rsidRDefault="009F69CD" w:rsidP="009F69CD">
      <w:pPr>
        <w:pStyle w:val="PL"/>
      </w:pPr>
      <w:r>
        <w:t xml:space="preserve">  &lt;</w:t>
      </w:r>
      <w:proofErr w:type="spellStart"/>
      <w:r>
        <w:t>xs:simpleType</w:t>
      </w:r>
      <w:proofErr w:type="spellEnd"/>
      <w:r>
        <w:t xml:space="preserve"> name="</w:t>
      </w:r>
      <w:proofErr w:type="spellStart"/>
      <w:r>
        <w:t>ambientListeningType</w:t>
      </w:r>
      <w:proofErr w:type="spellEnd"/>
      <w:r>
        <w:t>"&gt;</w:t>
      </w:r>
    </w:p>
    <w:p w14:paraId="13846DA8" w14:textId="77777777" w:rsidR="009F69CD" w:rsidRDefault="009F69CD" w:rsidP="009F69CD">
      <w:pPr>
        <w:pStyle w:val="PL"/>
      </w:pPr>
      <w:r>
        <w:t xml:space="preserve">    &lt;</w:t>
      </w:r>
      <w:proofErr w:type="spellStart"/>
      <w:r>
        <w:t>xs:restriction</w:t>
      </w:r>
      <w:proofErr w:type="spellEnd"/>
      <w:r>
        <w:t xml:space="preserve"> base="</w:t>
      </w:r>
      <w:proofErr w:type="spellStart"/>
      <w:r>
        <w:t>xs:string</w:t>
      </w:r>
      <w:proofErr w:type="spellEnd"/>
      <w:r>
        <w:t>"&gt;</w:t>
      </w:r>
    </w:p>
    <w:p w14:paraId="5A6F8D23" w14:textId="77777777" w:rsidR="009F69CD" w:rsidRDefault="009F69CD" w:rsidP="009F69CD">
      <w:pPr>
        <w:pStyle w:val="PL"/>
      </w:pPr>
      <w:r>
        <w:t xml:space="preserve">       &lt;</w:t>
      </w:r>
      <w:proofErr w:type="spellStart"/>
      <w:r>
        <w:t>xs:enumeration</w:t>
      </w:r>
      <w:proofErr w:type="spellEnd"/>
      <w:r>
        <w:t xml:space="preserve"> value="remote-</w:t>
      </w:r>
      <w:proofErr w:type="spellStart"/>
      <w:r>
        <w:t>init</w:t>
      </w:r>
      <w:proofErr w:type="spellEnd"/>
      <w:r>
        <w:t>"/&gt;</w:t>
      </w:r>
    </w:p>
    <w:p w14:paraId="04866005" w14:textId="77777777" w:rsidR="009F69CD" w:rsidRDefault="009F69CD" w:rsidP="009F69CD">
      <w:pPr>
        <w:pStyle w:val="PL"/>
      </w:pPr>
      <w:r>
        <w:t xml:space="preserve">       &lt;</w:t>
      </w:r>
      <w:proofErr w:type="spellStart"/>
      <w:r>
        <w:t>xs:enumeration</w:t>
      </w:r>
      <w:proofErr w:type="spellEnd"/>
      <w:r>
        <w:t xml:space="preserve"> value="local-</w:t>
      </w:r>
      <w:proofErr w:type="spellStart"/>
      <w:r>
        <w:t>init</w:t>
      </w:r>
      <w:proofErr w:type="spellEnd"/>
      <w:r>
        <w:t>"/&gt;</w:t>
      </w:r>
    </w:p>
    <w:p w14:paraId="321E4D4D" w14:textId="77777777" w:rsidR="009F69CD" w:rsidRDefault="009F69CD" w:rsidP="009F69CD">
      <w:pPr>
        <w:pStyle w:val="PL"/>
      </w:pPr>
      <w:r>
        <w:t xml:space="preserve">    &lt;/</w:t>
      </w:r>
      <w:proofErr w:type="spellStart"/>
      <w:r>
        <w:t>xs:restriction</w:t>
      </w:r>
      <w:proofErr w:type="spellEnd"/>
      <w:r>
        <w:t>&gt;</w:t>
      </w:r>
    </w:p>
    <w:p w14:paraId="4F884043" w14:textId="77777777" w:rsidR="009F69CD" w:rsidRDefault="009F69CD" w:rsidP="009F69CD">
      <w:pPr>
        <w:pStyle w:val="PL"/>
      </w:pPr>
      <w:r>
        <w:t xml:space="preserve">  &lt;/</w:t>
      </w:r>
      <w:proofErr w:type="spellStart"/>
      <w:r>
        <w:t>xs:simpleType</w:t>
      </w:r>
      <w:proofErr w:type="spellEnd"/>
      <w:r>
        <w:t>&gt;</w:t>
      </w:r>
    </w:p>
    <w:p w14:paraId="39163A82" w14:textId="77777777" w:rsidR="009F69CD" w:rsidRDefault="009F69CD" w:rsidP="009F69CD">
      <w:pPr>
        <w:pStyle w:val="PL"/>
      </w:pPr>
    </w:p>
    <w:p w14:paraId="24CF63D8" w14:textId="77777777" w:rsidR="009F69CD" w:rsidRDefault="009F69CD" w:rsidP="009F69CD">
      <w:pPr>
        <w:pStyle w:val="PL"/>
      </w:pPr>
      <w:r>
        <w:t xml:space="preserve">  &lt;</w:t>
      </w:r>
      <w:proofErr w:type="spellStart"/>
      <w:r>
        <w:t>xs:element</w:t>
      </w:r>
      <w:proofErr w:type="spellEnd"/>
      <w:r>
        <w:t xml:space="preserve"> name="release-reason" type="</w:t>
      </w:r>
      <w:proofErr w:type="spellStart"/>
      <w:r>
        <w:t>mcpttinfo:releaseReasonType</w:t>
      </w:r>
      <w:proofErr w:type="spellEnd"/>
      <w:r>
        <w:t>"/&gt;</w:t>
      </w:r>
    </w:p>
    <w:p w14:paraId="43362E69" w14:textId="77777777" w:rsidR="009F69CD" w:rsidRDefault="009F69CD" w:rsidP="009F69CD">
      <w:pPr>
        <w:pStyle w:val="PL"/>
      </w:pPr>
      <w:r>
        <w:t xml:space="preserve">  &lt;</w:t>
      </w:r>
      <w:proofErr w:type="spellStart"/>
      <w:r>
        <w:t>xs:simpleType</w:t>
      </w:r>
      <w:proofErr w:type="spellEnd"/>
      <w:r>
        <w:t xml:space="preserve"> name="</w:t>
      </w:r>
      <w:proofErr w:type="spellStart"/>
      <w:r>
        <w:t>releaseReasonType</w:t>
      </w:r>
      <w:proofErr w:type="spellEnd"/>
      <w:r>
        <w:t>"&gt;</w:t>
      </w:r>
    </w:p>
    <w:p w14:paraId="109F3CED" w14:textId="77777777" w:rsidR="009F69CD" w:rsidRDefault="009F69CD" w:rsidP="009F69CD">
      <w:pPr>
        <w:pStyle w:val="PL"/>
      </w:pPr>
      <w:r>
        <w:t xml:space="preserve">    &lt;</w:t>
      </w:r>
      <w:proofErr w:type="spellStart"/>
      <w:r>
        <w:t>xs:restriction</w:t>
      </w:r>
      <w:proofErr w:type="spellEnd"/>
      <w:r>
        <w:t xml:space="preserve"> base="</w:t>
      </w:r>
      <w:proofErr w:type="spellStart"/>
      <w:r>
        <w:t>xs:string</w:t>
      </w:r>
      <w:proofErr w:type="spellEnd"/>
      <w:r>
        <w:t>"&gt;</w:t>
      </w:r>
    </w:p>
    <w:p w14:paraId="47F10E37" w14:textId="77777777" w:rsidR="009F69CD" w:rsidRDefault="009F69CD" w:rsidP="009F69CD">
      <w:pPr>
        <w:pStyle w:val="PL"/>
      </w:pPr>
      <w:r>
        <w:t xml:space="preserve">       &lt;</w:t>
      </w:r>
      <w:proofErr w:type="spellStart"/>
      <w:r>
        <w:t>xs:enumeration</w:t>
      </w:r>
      <w:proofErr w:type="spellEnd"/>
      <w:r>
        <w:t xml:space="preserve"> value="private-call-expiry"/&gt;</w:t>
      </w:r>
    </w:p>
    <w:p w14:paraId="05BB1DB7" w14:textId="77777777" w:rsidR="009F69CD" w:rsidRDefault="009F69CD" w:rsidP="009F69CD">
      <w:pPr>
        <w:pStyle w:val="PL"/>
      </w:pPr>
      <w:r>
        <w:t xml:space="preserve">       &lt;</w:t>
      </w:r>
      <w:proofErr w:type="spellStart"/>
      <w:r>
        <w:t>xs:enumeration</w:t>
      </w:r>
      <w:proofErr w:type="spellEnd"/>
      <w:r>
        <w:t xml:space="preserve"> value="administrator-action"/&gt;</w:t>
      </w:r>
    </w:p>
    <w:p w14:paraId="766F9EC3" w14:textId="77777777" w:rsidR="009F69CD" w:rsidRDefault="009F69CD" w:rsidP="009F69CD">
      <w:pPr>
        <w:pStyle w:val="PL"/>
      </w:pPr>
      <w:r>
        <w:t xml:space="preserve">       &lt;</w:t>
      </w:r>
      <w:proofErr w:type="spellStart"/>
      <w:r>
        <w:t>xs:enumeration</w:t>
      </w:r>
      <w:proofErr w:type="spellEnd"/>
      <w:r>
        <w:t xml:space="preserve"> value="not selected for call"/&gt;</w:t>
      </w:r>
    </w:p>
    <w:p w14:paraId="332AA244" w14:textId="77777777" w:rsidR="009F69CD" w:rsidRDefault="009F69CD" w:rsidP="009F69CD">
      <w:pPr>
        <w:pStyle w:val="PL"/>
      </w:pPr>
      <w:r>
        <w:t xml:space="preserve">       &lt;</w:t>
      </w:r>
      <w:proofErr w:type="spellStart"/>
      <w:r>
        <w:t>xs:enumeration</w:t>
      </w:r>
      <w:proofErr w:type="spellEnd"/>
      <w:r>
        <w:t xml:space="preserve"> value="call-request-for-listened-to-client"/&gt;</w:t>
      </w:r>
    </w:p>
    <w:p w14:paraId="059FD543" w14:textId="77777777" w:rsidR="009F69CD" w:rsidRDefault="009F69CD" w:rsidP="009F69CD">
      <w:pPr>
        <w:pStyle w:val="PL"/>
      </w:pPr>
      <w:r>
        <w:t xml:space="preserve">       &lt;</w:t>
      </w:r>
      <w:proofErr w:type="spellStart"/>
      <w:r>
        <w:t>xs:enumeration</w:t>
      </w:r>
      <w:proofErr w:type="spellEnd"/>
      <w:r>
        <w:t xml:space="preserve"> value="call-request-initiated-by-listened-to-client"/&gt;</w:t>
      </w:r>
    </w:p>
    <w:p w14:paraId="5FC5148C" w14:textId="77777777" w:rsidR="009F69CD" w:rsidRDefault="009F69CD" w:rsidP="009F69CD">
      <w:pPr>
        <w:pStyle w:val="PL"/>
      </w:pPr>
      <w:r>
        <w:t xml:space="preserve">       &lt;</w:t>
      </w:r>
      <w:proofErr w:type="spellStart"/>
      <w:r>
        <w:t>xs:enumeration</w:t>
      </w:r>
      <w:proofErr w:type="spellEnd"/>
      <w:r>
        <w:t xml:space="preserve"> value="authentication of the MIKEY-SAKE I_MESSAGE failed"/&gt;</w:t>
      </w:r>
    </w:p>
    <w:p w14:paraId="26B23B51" w14:textId="77777777" w:rsidR="009F69CD" w:rsidRDefault="009F69CD" w:rsidP="009F69CD">
      <w:pPr>
        <w:pStyle w:val="PL"/>
      </w:pPr>
      <w:r>
        <w:t xml:space="preserve">    &lt;/</w:t>
      </w:r>
      <w:proofErr w:type="spellStart"/>
      <w:r>
        <w:t>xs:restriction</w:t>
      </w:r>
      <w:proofErr w:type="spellEnd"/>
      <w:r>
        <w:t>&gt;</w:t>
      </w:r>
    </w:p>
    <w:p w14:paraId="1E9A60F4" w14:textId="77777777" w:rsidR="009F69CD" w:rsidRDefault="009F69CD" w:rsidP="009F69CD">
      <w:pPr>
        <w:pStyle w:val="PL"/>
      </w:pPr>
      <w:r>
        <w:t xml:space="preserve">  &lt;/</w:t>
      </w:r>
      <w:proofErr w:type="spellStart"/>
      <w:r>
        <w:t>xs:simpleType</w:t>
      </w:r>
      <w:proofErr w:type="spellEnd"/>
      <w:r>
        <w:t>&gt;</w:t>
      </w:r>
    </w:p>
    <w:p w14:paraId="238631E8" w14:textId="77777777" w:rsidR="009F69CD" w:rsidRDefault="009F69CD" w:rsidP="009F69CD">
      <w:pPr>
        <w:pStyle w:val="PL"/>
      </w:pPr>
    </w:p>
    <w:p w14:paraId="6E354CC6" w14:textId="77777777" w:rsidR="009F69CD" w:rsidRDefault="009F69CD" w:rsidP="009F69CD">
      <w:pPr>
        <w:pStyle w:val="PL"/>
      </w:pPr>
      <w:r>
        <w:t xml:space="preserve">  &lt;</w:t>
      </w:r>
      <w:proofErr w:type="spellStart"/>
      <w:r>
        <w:t>xs:element</w:t>
      </w:r>
      <w:proofErr w:type="spellEnd"/>
      <w:r>
        <w:t xml:space="preserve"> name="request-type" type="</w:t>
      </w:r>
      <w:proofErr w:type="spellStart"/>
      <w:r>
        <w:t>mcpttinfo:requestTypeType</w:t>
      </w:r>
      <w:proofErr w:type="spellEnd"/>
      <w:r>
        <w:t>"/&gt;</w:t>
      </w:r>
    </w:p>
    <w:p w14:paraId="0DCF2A50" w14:textId="77777777" w:rsidR="009F69CD" w:rsidRDefault="009F69CD" w:rsidP="009F69CD">
      <w:pPr>
        <w:pStyle w:val="PL"/>
      </w:pPr>
      <w:r>
        <w:t xml:space="preserve">  &lt;</w:t>
      </w:r>
      <w:proofErr w:type="spellStart"/>
      <w:r>
        <w:t>xs:simpleType</w:t>
      </w:r>
      <w:proofErr w:type="spellEnd"/>
      <w:r>
        <w:t xml:space="preserve"> name="</w:t>
      </w:r>
      <w:proofErr w:type="spellStart"/>
      <w:r>
        <w:t>requestTypeType</w:t>
      </w:r>
      <w:proofErr w:type="spellEnd"/>
      <w:r>
        <w:t>"&gt;</w:t>
      </w:r>
    </w:p>
    <w:p w14:paraId="5F970592" w14:textId="77777777" w:rsidR="009F69CD" w:rsidRDefault="009F69CD" w:rsidP="009F69CD">
      <w:pPr>
        <w:pStyle w:val="PL"/>
      </w:pPr>
      <w:r>
        <w:t xml:space="preserve">    &lt;</w:t>
      </w:r>
      <w:proofErr w:type="spellStart"/>
      <w:r>
        <w:t>xs:restriction</w:t>
      </w:r>
      <w:proofErr w:type="spellEnd"/>
      <w:r>
        <w:t xml:space="preserve"> base="</w:t>
      </w:r>
      <w:proofErr w:type="spellStart"/>
      <w:r>
        <w:t>xs:string</w:t>
      </w:r>
      <w:proofErr w:type="spellEnd"/>
      <w:r>
        <w:t>"&gt;</w:t>
      </w:r>
    </w:p>
    <w:p w14:paraId="3FBD88F5" w14:textId="77777777" w:rsidR="009F69CD" w:rsidRDefault="009F69CD" w:rsidP="009F69CD">
      <w:pPr>
        <w:pStyle w:val="PL"/>
      </w:pPr>
      <w:r>
        <w:t xml:space="preserve">       &lt;</w:t>
      </w:r>
      <w:proofErr w:type="spellStart"/>
      <w:r>
        <w:t>xs:enumeration</w:t>
      </w:r>
      <w:proofErr w:type="spellEnd"/>
      <w:r>
        <w:t xml:space="preserve"> value="private-call-call-back-request"/&gt;</w:t>
      </w:r>
    </w:p>
    <w:p w14:paraId="653BED74" w14:textId="77777777" w:rsidR="009F69CD" w:rsidRDefault="009F69CD" w:rsidP="009F69CD">
      <w:pPr>
        <w:pStyle w:val="PL"/>
      </w:pPr>
      <w:r>
        <w:t xml:space="preserve">       &lt;</w:t>
      </w:r>
      <w:proofErr w:type="spellStart"/>
      <w:r>
        <w:t>xs:enumeration</w:t>
      </w:r>
      <w:proofErr w:type="spellEnd"/>
      <w:r>
        <w:t xml:space="preserve"> value="private-call-call-back-cancel-request"/&gt;</w:t>
      </w:r>
    </w:p>
    <w:p w14:paraId="47115BCC" w14:textId="77777777" w:rsidR="009F69CD" w:rsidRDefault="009F69CD" w:rsidP="009F69CD">
      <w:pPr>
        <w:pStyle w:val="PL"/>
      </w:pPr>
      <w:r>
        <w:t xml:space="preserve">       &lt;</w:t>
      </w:r>
      <w:proofErr w:type="spellStart"/>
      <w:r>
        <w:t>xs:enumeration</w:t>
      </w:r>
      <w:proofErr w:type="spellEnd"/>
      <w:r>
        <w:t xml:space="preserve"> value="group-selection-change-request"/&gt;</w:t>
      </w:r>
    </w:p>
    <w:p w14:paraId="7FFB8715" w14:textId="77777777" w:rsidR="009F69CD" w:rsidRDefault="009F69CD" w:rsidP="009F69CD">
      <w:pPr>
        <w:pStyle w:val="PL"/>
      </w:pPr>
      <w:r>
        <w:t xml:space="preserve">       &lt;</w:t>
      </w:r>
      <w:proofErr w:type="spellStart"/>
      <w:r>
        <w:t>xs:enumeration</w:t>
      </w:r>
      <w:proofErr w:type="spellEnd"/>
      <w:r>
        <w:t xml:space="preserve"> value="remotely-initiated-group-call-request"/&gt;</w:t>
      </w:r>
    </w:p>
    <w:p w14:paraId="6F7A38FF" w14:textId="77777777" w:rsidR="009F69CD" w:rsidRDefault="009F69CD" w:rsidP="009F69CD">
      <w:pPr>
        <w:pStyle w:val="PL"/>
      </w:pPr>
      <w:r>
        <w:t xml:space="preserve">       &lt;</w:t>
      </w:r>
      <w:proofErr w:type="spellStart"/>
      <w:r>
        <w:t>xs:enumeration</w:t>
      </w:r>
      <w:proofErr w:type="spellEnd"/>
      <w:r>
        <w:t xml:space="preserve"> value="remotely-initiated-private-call-request"/&gt;</w:t>
      </w:r>
    </w:p>
    <w:p w14:paraId="3EE97EF4" w14:textId="77777777" w:rsidR="009F69CD" w:rsidRDefault="009F69CD" w:rsidP="009F69CD">
      <w:pPr>
        <w:pStyle w:val="PL"/>
      </w:pPr>
      <w:r>
        <w:t xml:space="preserve">       &lt;</w:t>
      </w:r>
      <w:proofErr w:type="spellStart"/>
      <w:r>
        <w:t>xs:enumeration</w:t>
      </w:r>
      <w:proofErr w:type="spellEnd"/>
      <w:r>
        <w:t xml:space="preserve"> value="transfer-private-call-request"/&gt;</w:t>
      </w:r>
    </w:p>
    <w:p w14:paraId="1EB83B46" w14:textId="77777777" w:rsidR="009F69CD" w:rsidRDefault="009F69CD" w:rsidP="009F69CD">
      <w:pPr>
        <w:pStyle w:val="PL"/>
      </w:pPr>
      <w:r>
        <w:t xml:space="preserve">       &lt;</w:t>
      </w:r>
      <w:proofErr w:type="spellStart"/>
      <w:r>
        <w:t>xs:enumeration</w:t>
      </w:r>
      <w:proofErr w:type="spellEnd"/>
      <w:r>
        <w:t xml:space="preserve"> value="functional-alias-status-determination"/&gt;</w:t>
      </w:r>
    </w:p>
    <w:p w14:paraId="1CC69DBC" w14:textId="77777777" w:rsidR="009F69CD" w:rsidRDefault="009F69CD" w:rsidP="009F69CD">
      <w:pPr>
        <w:pStyle w:val="PL"/>
      </w:pPr>
      <w:r>
        <w:t xml:space="preserve">       &lt;</w:t>
      </w:r>
      <w:proofErr w:type="spellStart"/>
      <w:r>
        <w:t>xs:enumeration</w:t>
      </w:r>
      <w:proofErr w:type="spellEnd"/>
      <w:r>
        <w:t xml:space="preserve"> value="forward-private-call-request"/&gt;</w:t>
      </w:r>
    </w:p>
    <w:p w14:paraId="0A9DFCB5" w14:textId="77777777" w:rsidR="009F69CD" w:rsidRDefault="009F69CD" w:rsidP="009F69CD">
      <w:pPr>
        <w:pStyle w:val="PL"/>
      </w:pPr>
      <w:r>
        <w:t xml:space="preserve">       &lt;</w:t>
      </w:r>
      <w:proofErr w:type="spellStart"/>
      <w:r>
        <w:t>xs:enumeration</w:t>
      </w:r>
      <w:proofErr w:type="spellEnd"/>
      <w:r>
        <w:t xml:space="preserve"> value="forward-private-call-settings-request"/&gt;</w:t>
      </w:r>
    </w:p>
    <w:p w14:paraId="69F46333" w14:textId="77777777" w:rsidR="009F69CD" w:rsidRDefault="009F69CD" w:rsidP="009F69CD">
      <w:pPr>
        <w:pStyle w:val="PL"/>
      </w:pPr>
      <w:r>
        <w:t xml:space="preserve">       &lt;</w:t>
      </w:r>
      <w:proofErr w:type="spellStart"/>
      <w:r>
        <w:t>xs:enumeration</w:t>
      </w:r>
      <w:proofErr w:type="spellEnd"/>
      <w:r>
        <w:t xml:space="preserve"> value="forward-private-call-settings-response"/&gt;</w:t>
      </w:r>
    </w:p>
    <w:p w14:paraId="3C39C253" w14:textId="77777777" w:rsidR="00335638" w:rsidRDefault="00335638" w:rsidP="009F69CD">
      <w:pPr>
        <w:pStyle w:val="PL"/>
      </w:pPr>
      <w:r w:rsidRPr="00335638">
        <w:t xml:space="preserve">       &lt;</w:t>
      </w:r>
      <w:proofErr w:type="spellStart"/>
      <w:r w:rsidRPr="00335638">
        <w:t>xs:enumeration</w:t>
      </w:r>
      <w:proofErr w:type="spellEnd"/>
      <w:r w:rsidRPr="00335638">
        <w:t xml:space="preserve"> value="fa-group-binding-</w:t>
      </w:r>
      <w:proofErr w:type="spellStart"/>
      <w:r w:rsidRPr="00335638">
        <w:t>req</w:t>
      </w:r>
      <w:proofErr w:type="spellEnd"/>
      <w:r w:rsidRPr="00335638">
        <w:t>"/&gt;</w:t>
      </w:r>
    </w:p>
    <w:p w14:paraId="5F8E8540" w14:textId="30D37B9B" w:rsidR="009F69CD" w:rsidRDefault="009F69CD" w:rsidP="009F69CD">
      <w:pPr>
        <w:pStyle w:val="PL"/>
      </w:pPr>
      <w:r>
        <w:t xml:space="preserve">    &lt;/</w:t>
      </w:r>
      <w:proofErr w:type="spellStart"/>
      <w:r>
        <w:t>xs:restriction</w:t>
      </w:r>
      <w:proofErr w:type="spellEnd"/>
      <w:r>
        <w:t>&gt;</w:t>
      </w:r>
    </w:p>
    <w:p w14:paraId="799ACD66" w14:textId="77777777" w:rsidR="009F69CD" w:rsidRDefault="009F69CD" w:rsidP="009F69CD">
      <w:pPr>
        <w:pStyle w:val="PL"/>
      </w:pPr>
      <w:r>
        <w:t xml:space="preserve">  &lt;/</w:t>
      </w:r>
      <w:proofErr w:type="spellStart"/>
      <w:r>
        <w:t>xs:simpleType</w:t>
      </w:r>
      <w:proofErr w:type="spellEnd"/>
      <w:r>
        <w:t>&gt;</w:t>
      </w:r>
    </w:p>
    <w:p w14:paraId="11847D82" w14:textId="77777777" w:rsidR="00983D94" w:rsidRDefault="00983D94" w:rsidP="00983D94">
      <w:pPr>
        <w:pStyle w:val="PL"/>
      </w:pPr>
    </w:p>
    <w:p w14:paraId="22CFAEC8" w14:textId="3BC65EE7" w:rsidR="00983D94" w:rsidRDefault="00983D94" w:rsidP="00983D94">
      <w:pPr>
        <w:pStyle w:val="PL"/>
      </w:pPr>
      <w:r>
        <w:t xml:space="preserve">  &lt;!</w:t>
      </w:r>
      <w:r w:rsidR="00F73D06">
        <w:t>--</w:t>
      </w:r>
      <w:r>
        <w:t xml:space="preserve"> The request-type and response-type elements uses the enumeration as values, which </w:t>
      </w:r>
      <w:proofErr w:type="spellStart"/>
      <w:r>
        <w:t>cant</w:t>
      </w:r>
      <w:proofErr w:type="spellEnd"/>
      <w:r>
        <w:t xml:space="preserve"> be extended for new values to be added. Hence the new </w:t>
      </w:r>
      <w:proofErr w:type="spellStart"/>
      <w:r>
        <w:t>req</w:t>
      </w:r>
      <w:proofErr w:type="spellEnd"/>
      <w:r>
        <w:t xml:space="preserve">-type and </w:t>
      </w:r>
      <w:proofErr w:type="spellStart"/>
      <w:r>
        <w:t>resp</w:t>
      </w:r>
      <w:proofErr w:type="spellEnd"/>
      <w:r>
        <w:t>-type elements are defined and going forward all the new values are added to these element --&gt;</w:t>
      </w:r>
    </w:p>
    <w:p w14:paraId="1470FE3C" w14:textId="77777777" w:rsidR="00983D94" w:rsidRDefault="00983D94" w:rsidP="00983D94">
      <w:pPr>
        <w:pStyle w:val="PL"/>
      </w:pPr>
      <w:r>
        <w:t xml:space="preserve">  &lt;</w:t>
      </w:r>
      <w:proofErr w:type="spellStart"/>
      <w:r>
        <w:t>xs:element</w:t>
      </w:r>
      <w:proofErr w:type="spellEnd"/>
      <w:r>
        <w:t xml:space="preserve"> name="</w:t>
      </w:r>
      <w:proofErr w:type="spellStart"/>
      <w:r>
        <w:t>req</w:t>
      </w:r>
      <w:proofErr w:type="spellEnd"/>
      <w:r>
        <w:t xml:space="preserve">-type" </w:t>
      </w:r>
      <w:r w:rsidRPr="00E12EE8">
        <w:t>type=</w:t>
      </w:r>
      <w:r w:rsidRPr="00EA40C0">
        <w:t>"</w:t>
      </w:r>
      <w:proofErr w:type="spellStart"/>
      <w:r w:rsidRPr="00CA3F2A">
        <w:t>mcpttinfo:</w:t>
      </w:r>
      <w:r>
        <w:t>content</w:t>
      </w:r>
      <w:r w:rsidRPr="00CA3F2A">
        <w:t>Type</w:t>
      </w:r>
      <w:proofErr w:type="spellEnd"/>
      <w:r>
        <w:t>"/&gt;</w:t>
      </w:r>
    </w:p>
    <w:p w14:paraId="4DD5F387" w14:textId="77777777" w:rsidR="00983D94" w:rsidRDefault="00983D94" w:rsidP="00983D94">
      <w:pPr>
        <w:pStyle w:val="PL"/>
      </w:pPr>
      <w:r>
        <w:t xml:space="preserve">  &lt;</w:t>
      </w:r>
      <w:proofErr w:type="spellStart"/>
      <w:r>
        <w:t>xs:element</w:t>
      </w:r>
      <w:proofErr w:type="spellEnd"/>
      <w:r>
        <w:t xml:space="preserve"> name="</w:t>
      </w:r>
      <w:proofErr w:type="spellStart"/>
      <w:r>
        <w:t>resp</w:t>
      </w:r>
      <w:proofErr w:type="spellEnd"/>
      <w:r>
        <w:t xml:space="preserve">-type" </w:t>
      </w:r>
      <w:r w:rsidRPr="00E12EE8">
        <w:t>type=</w:t>
      </w:r>
      <w:r w:rsidRPr="00EA40C0">
        <w:t>"</w:t>
      </w:r>
      <w:proofErr w:type="spellStart"/>
      <w:r w:rsidRPr="00CA3F2A">
        <w:t>mcpttinfo:</w:t>
      </w:r>
      <w:r>
        <w:t>content</w:t>
      </w:r>
      <w:r w:rsidRPr="00CA3F2A">
        <w:t>Type</w:t>
      </w:r>
      <w:proofErr w:type="spellEnd"/>
      <w:r>
        <w:t>"/&gt;</w:t>
      </w:r>
    </w:p>
    <w:p w14:paraId="4159A1CF" w14:textId="77777777" w:rsidR="00983D94" w:rsidRDefault="00983D94" w:rsidP="009F69CD">
      <w:pPr>
        <w:pStyle w:val="PL"/>
      </w:pPr>
    </w:p>
    <w:p w14:paraId="5F53617F" w14:textId="77777777" w:rsidR="009F69CD" w:rsidRDefault="009F69CD" w:rsidP="009F69CD">
      <w:pPr>
        <w:pStyle w:val="PL"/>
      </w:pPr>
      <w:r>
        <w:t xml:space="preserve">  &lt;</w:t>
      </w:r>
      <w:proofErr w:type="spellStart"/>
      <w:r>
        <w:t>xs:element</w:t>
      </w:r>
      <w:proofErr w:type="spellEnd"/>
      <w:r>
        <w:t xml:space="preserve"> name="response-type" type="</w:t>
      </w:r>
      <w:proofErr w:type="spellStart"/>
      <w:r>
        <w:t>mcpttinfo:responseTypeType</w:t>
      </w:r>
      <w:proofErr w:type="spellEnd"/>
      <w:r>
        <w:t>"/&gt;</w:t>
      </w:r>
    </w:p>
    <w:p w14:paraId="1CD02C8A" w14:textId="77777777" w:rsidR="009F69CD" w:rsidRDefault="009F69CD" w:rsidP="009F69CD">
      <w:pPr>
        <w:pStyle w:val="PL"/>
      </w:pPr>
      <w:r>
        <w:t xml:space="preserve">  &lt;</w:t>
      </w:r>
      <w:proofErr w:type="spellStart"/>
      <w:r>
        <w:t>xs:simpleType</w:t>
      </w:r>
      <w:proofErr w:type="spellEnd"/>
      <w:r>
        <w:t xml:space="preserve"> name="</w:t>
      </w:r>
      <w:proofErr w:type="spellStart"/>
      <w:r>
        <w:t>responseTypeType</w:t>
      </w:r>
      <w:proofErr w:type="spellEnd"/>
      <w:r>
        <w:t>"&gt;</w:t>
      </w:r>
    </w:p>
    <w:p w14:paraId="79497715" w14:textId="77777777" w:rsidR="009F69CD" w:rsidRDefault="009F69CD" w:rsidP="009F69CD">
      <w:pPr>
        <w:pStyle w:val="PL"/>
      </w:pPr>
      <w:r>
        <w:t xml:space="preserve">    &lt;</w:t>
      </w:r>
      <w:proofErr w:type="spellStart"/>
      <w:r>
        <w:t>xs:restriction</w:t>
      </w:r>
      <w:proofErr w:type="spellEnd"/>
      <w:r>
        <w:t xml:space="preserve"> base="</w:t>
      </w:r>
      <w:proofErr w:type="spellStart"/>
      <w:r>
        <w:t>xs:string</w:t>
      </w:r>
      <w:proofErr w:type="spellEnd"/>
      <w:r>
        <w:t>"&gt;</w:t>
      </w:r>
    </w:p>
    <w:p w14:paraId="126A4F60" w14:textId="77777777" w:rsidR="009F69CD" w:rsidRDefault="009F69CD" w:rsidP="009F69CD">
      <w:pPr>
        <w:pStyle w:val="PL"/>
      </w:pPr>
      <w:r>
        <w:t xml:space="preserve">       &lt;</w:t>
      </w:r>
      <w:proofErr w:type="spellStart"/>
      <w:r>
        <w:t>xs:enumeration</w:t>
      </w:r>
      <w:proofErr w:type="spellEnd"/>
      <w:r>
        <w:t xml:space="preserve"> value="private-call-call-back-response"/&gt;</w:t>
      </w:r>
    </w:p>
    <w:p w14:paraId="1373DB56" w14:textId="77777777" w:rsidR="009F69CD" w:rsidRDefault="009F69CD" w:rsidP="009F69CD">
      <w:pPr>
        <w:pStyle w:val="PL"/>
      </w:pPr>
      <w:r>
        <w:t xml:space="preserve">       &lt;</w:t>
      </w:r>
      <w:proofErr w:type="spellStart"/>
      <w:r>
        <w:t>xs:enumeration</w:t>
      </w:r>
      <w:proofErr w:type="spellEnd"/>
      <w:r>
        <w:t xml:space="preserve"> value="private-call-call-back-cancel-response"/&gt;</w:t>
      </w:r>
    </w:p>
    <w:p w14:paraId="5EB23454" w14:textId="77777777" w:rsidR="009F69CD" w:rsidRDefault="009F69CD" w:rsidP="009F69CD">
      <w:pPr>
        <w:pStyle w:val="PL"/>
      </w:pPr>
      <w:r>
        <w:t xml:space="preserve">       &lt;</w:t>
      </w:r>
      <w:proofErr w:type="spellStart"/>
      <w:r>
        <w:t>xs:enumeration</w:t>
      </w:r>
      <w:proofErr w:type="spellEnd"/>
      <w:r>
        <w:t xml:space="preserve"> value="group-selection-change-response"/&gt;</w:t>
      </w:r>
    </w:p>
    <w:p w14:paraId="758E5C4B" w14:textId="77777777" w:rsidR="009F69CD" w:rsidRDefault="009F69CD" w:rsidP="009F69CD">
      <w:pPr>
        <w:pStyle w:val="PL"/>
      </w:pPr>
      <w:r>
        <w:t xml:space="preserve">       &lt;</w:t>
      </w:r>
      <w:proofErr w:type="spellStart"/>
      <w:r>
        <w:t>xs:enumeration</w:t>
      </w:r>
      <w:proofErr w:type="spellEnd"/>
      <w:r>
        <w:t xml:space="preserve"> value="remotely-initiated-group-call-response"/&gt;</w:t>
      </w:r>
    </w:p>
    <w:p w14:paraId="7177AB05" w14:textId="77777777" w:rsidR="009F69CD" w:rsidRDefault="009F69CD" w:rsidP="009F69CD">
      <w:pPr>
        <w:pStyle w:val="PL"/>
      </w:pPr>
      <w:r>
        <w:t xml:space="preserve">       &lt;</w:t>
      </w:r>
      <w:proofErr w:type="spellStart"/>
      <w:r>
        <w:t>xs:enumeration</w:t>
      </w:r>
      <w:proofErr w:type="spellEnd"/>
      <w:r>
        <w:t xml:space="preserve"> value="remotely-initiated-private-call-response"/&gt;</w:t>
      </w:r>
    </w:p>
    <w:p w14:paraId="16E8CFBC" w14:textId="77777777" w:rsidR="009F69CD" w:rsidRDefault="009F69CD" w:rsidP="009F69CD">
      <w:pPr>
        <w:pStyle w:val="PL"/>
      </w:pPr>
      <w:r>
        <w:t xml:space="preserve">       &lt;</w:t>
      </w:r>
      <w:proofErr w:type="spellStart"/>
      <w:r>
        <w:t>xs:enumeration</w:t>
      </w:r>
      <w:proofErr w:type="spellEnd"/>
      <w:r>
        <w:t xml:space="preserve"> value="transfer-private-call-response"/&gt;</w:t>
      </w:r>
    </w:p>
    <w:p w14:paraId="7C762EF1" w14:textId="77777777" w:rsidR="009F69CD" w:rsidRDefault="009F69CD" w:rsidP="009F69CD">
      <w:pPr>
        <w:pStyle w:val="PL"/>
      </w:pPr>
      <w:r>
        <w:t xml:space="preserve">       &lt;</w:t>
      </w:r>
      <w:proofErr w:type="spellStart"/>
      <w:r>
        <w:t>xs:enumeration</w:t>
      </w:r>
      <w:proofErr w:type="spellEnd"/>
      <w:r>
        <w:t xml:space="preserve"> value="forward-private-call-response"/&gt;</w:t>
      </w:r>
    </w:p>
    <w:p w14:paraId="5CF3D6F9" w14:textId="77777777" w:rsidR="009F69CD" w:rsidRDefault="009F69CD" w:rsidP="009F69CD">
      <w:pPr>
        <w:pStyle w:val="PL"/>
      </w:pPr>
      <w:r>
        <w:t xml:space="preserve">    &lt;/</w:t>
      </w:r>
      <w:proofErr w:type="spellStart"/>
      <w:r>
        <w:t>xs:restriction</w:t>
      </w:r>
      <w:proofErr w:type="spellEnd"/>
      <w:r>
        <w:t>&gt;</w:t>
      </w:r>
    </w:p>
    <w:p w14:paraId="118AFF61" w14:textId="77777777" w:rsidR="009F69CD" w:rsidRDefault="009F69CD" w:rsidP="009F69CD">
      <w:pPr>
        <w:pStyle w:val="PL"/>
      </w:pPr>
      <w:r>
        <w:lastRenderedPageBreak/>
        <w:t xml:space="preserve">  &lt;/</w:t>
      </w:r>
      <w:proofErr w:type="spellStart"/>
      <w:r>
        <w:t>xs:simpleType</w:t>
      </w:r>
      <w:proofErr w:type="spellEnd"/>
      <w:r>
        <w:t>&gt;</w:t>
      </w:r>
    </w:p>
    <w:p w14:paraId="1C73D574" w14:textId="77777777" w:rsidR="009F69CD" w:rsidRDefault="009F69CD" w:rsidP="009F69CD">
      <w:pPr>
        <w:pStyle w:val="PL"/>
      </w:pPr>
    </w:p>
    <w:p w14:paraId="22D072DF" w14:textId="77777777" w:rsidR="009F69CD" w:rsidRDefault="009F69CD" w:rsidP="009F69CD">
      <w:pPr>
        <w:pStyle w:val="PL"/>
      </w:pPr>
      <w:r>
        <w:t xml:space="preserve">  &lt;</w:t>
      </w:r>
      <w:proofErr w:type="spellStart"/>
      <w:r>
        <w:t>xs:element</w:t>
      </w:r>
      <w:proofErr w:type="spellEnd"/>
      <w:r>
        <w:t xml:space="preserve"> name="urgency-</w:t>
      </w:r>
      <w:proofErr w:type="spellStart"/>
      <w:r>
        <w:t>ind</w:t>
      </w:r>
      <w:proofErr w:type="spellEnd"/>
      <w:r>
        <w:t>"&gt;</w:t>
      </w:r>
    </w:p>
    <w:p w14:paraId="31D3A38A" w14:textId="77777777" w:rsidR="009F69CD" w:rsidRDefault="009F69CD" w:rsidP="009F69CD">
      <w:pPr>
        <w:pStyle w:val="PL"/>
      </w:pPr>
      <w:r>
        <w:t xml:space="preserve">    &lt;</w:t>
      </w:r>
      <w:proofErr w:type="spellStart"/>
      <w:r>
        <w:t>xs:simpleType</w:t>
      </w:r>
      <w:proofErr w:type="spellEnd"/>
      <w:r>
        <w:t>&gt;</w:t>
      </w:r>
    </w:p>
    <w:p w14:paraId="1F35A666" w14:textId="77777777" w:rsidR="009F69CD" w:rsidRDefault="009F69CD" w:rsidP="009F69CD">
      <w:pPr>
        <w:pStyle w:val="PL"/>
      </w:pPr>
      <w:r>
        <w:t xml:space="preserve">      &lt;</w:t>
      </w:r>
      <w:proofErr w:type="spellStart"/>
      <w:r>
        <w:t>xs:restriction</w:t>
      </w:r>
      <w:proofErr w:type="spellEnd"/>
      <w:r>
        <w:t xml:space="preserve"> base="</w:t>
      </w:r>
      <w:proofErr w:type="spellStart"/>
      <w:r>
        <w:t>xs:string</w:t>
      </w:r>
      <w:proofErr w:type="spellEnd"/>
      <w:r>
        <w:t>"&gt;</w:t>
      </w:r>
    </w:p>
    <w:p w14:paraId="683D528C" w14:textId="77777777" w:rsidR="009F69CD" w:rsidRDefault="009F69CD" w:rsidP="009F69CD">
      <w:pPr>
        <w:pStyle w:val="PL"/>
      </w:pPr>
      <w:r>
        <w:t xml:space="preserve">         &lt;</w:t>
      </w:r>
      <w:proofErr w:type="spellStart"/>
      <w:r>
        <w:t>xs:enumeration</w:t>
      </w:r>
      <w:proofErr w:type="spellEnd"/>
      <w:r>
        <w:t xml:space="preserve"> value="low"/&gt;</w:t>
      </w:r>
    </w:p>
    <w:p w14:paraId="1394A73E" w14:textId="77777777" w:rsidR="009F69CD" w:rsidRDefault="009F69CD" w:rsidP="009F69CD">
      <w:pPr>
        <w:pStyle w:val="PL"/>
      </w:pPr>
      <w:r>
        <w:t xml:space="preserve">         &lt;</w:t>
      </w:r>
      <w:proofErr w:type="spellStart"/>
      <w:r>
        <w:t>xs:enumeration</w:t>
      </w:r>
      <w:proofErr w:type="spellEnd"/>
      <w:r>
        <w:t xml:space="preserve"> value="normal"/&gt;</w:t>
      </w:r>
    </w:p>
    <w:p w14:paraId="48E0BBF5" w14:textId="77777777" w:rsidR="009F69CD" w:rsidRDefault="009F69CD" w:rsidP="009F69CD">
      <w:pPr>
        <w:pStyle w:val="PL"/>
      </w:pPr>
      <w:r>
        <w:t xml:space="preserve">         &lt;</w:t>
      </w:r>
      <w:proofErr w:type="spellStart"/>
      <w:r>
        <w:t>xs:enumeration</w:t>
      </w:r>
      <w:proofErr w:type="spellEnd"/>
      <w:r>
        <w:t xml:space="preserve"> value="high"/&gt;</w:t>
      </w:r>
    </w:p>
    <w:p w14:paraId="709775F3" w14:textId="77777777" w:rsidR="009F69CD" w:rsidRDefault="009F69CD" w:rsidP="009F69CD">
      <w:pPr>
        <w:pStyle w:val="PL"/>
      </w:pPr>
      <w:r>
        <w:t xml:space="preserve">      &lt;/</w:t>
      </w:r>
      <w:proofErr w:type="spellStart"/>
      <w:r>
        <w:t>xs:restriction</w:t>
      </w:r>
      <w:proofErr w:type="spellEnd"/>
      <w:r>
        <w:t>&gt;</w:t>
      </w:r>
    </w:p>
    <w:p w14:paraId="7D94E435" w14:textId="77777777" w:rsidR="009F69CD" w:rsidRDefault="009F69CD" w:rsidP="009F69CD">
      <w:pPr>
        <w:pStyle w:val="PL"/>
      </w:pPr>
      <w:r>
        <w:t xml:space="preserve">    &lt;/</w:t>
      </w:r>
      <w:proofErr w:type="spellStart"/>
      <w:r>
        <w:t>xs:simpleType</w:t>
      </w:r>
      <w:proofErr w:type="spellEnd"/>
      <w:r>
        <w:t>&gt;</w:t>
      </w:r>
    </w:p>
    <w:p w14:paraId="5403CC0D" w14:textId="77777777" w:rsidR="009F69CD" w:rsidRDefault="009F69CD" w:rsidP="009F69CD">
      <w:pPr>
        <w:pStyle w:val="PL"/>
      </w:pPr>
      <w:r>
        <w:t xml:space="preserve">  &lt;/</w:t>
      </w:r>
      <w:proofErr w:type="spellStart"/>
      <w:r>
        <w:t>xs:element</w:t>
      </w:r>
      <w:proofErr w:type="spellEnd"/>
      <w:r>
        <w:t>&gt;</w:t>
      </w:r>
    </w:p>
    <w:p w14:paraId="30B7DFDF" w14:textId="77777777" w:rsidR="009F69CD" w:rsidRDefault="009F69CD" w:rsidP="009F69CD">
      <w:pPr>
        <w:pStyle w:val="PL"/>
      </w:pPr>
    </w:p>
    <w:p w14:paraId="19143CFD" w14:textId="77777777" w:rsidR="009F69CD" w:rsidRDefault="009F69CD" w:rsidP="009F69CD">
      <w:pPr>
        <w:pStyle w:val="PL"/>
      </w:pPr>
      <w:r>
        <w:t xml:space="preserve">  &lt;</w:t>
      </w:r>
      <w:proofErr w:type="spellStart"/>
      <w:r>
        <w:t>xs:element</w:t>
      </w:r>
      <w:proofErr w:type="spellEnd"/>
      <w:r>
        <w:t xml:space="preserve"> name="time-of-request" type="</w:t>
      </w:r>
      <w:proofErr w:type="spellStart"/>
      <w:r>
        <w:t>xs:dateTime</w:t>
      </w:r>
      <w:proofErr w:type="spellEnd"/>
      <w:r>
        <w:t>"/&gt;</w:t>
      </w:r>
    </w:p>
    <w:p w14:paraId="38747A9F" w14:textId="77777777" w:rsidR="009F69CD" w:rsidRDefault="009F69CD" w:rsidP="009F69CD">
      <w:pPr>
        <w:pStyle w:val="PL"/>
      </w:pPr>
    </w:p>
    <w:p w14:paraId="6790EEE4" w14:textId="77777777" w:rsidR="009F69CD" w:rsidRDefault="009F69CD" w:rsidP="009F69CD">
      <w:pPr>
        <w:pStyle w:val="PL"/>
      </w:pPr>
      <w:r>
        <w:t xml:space="preserve">  &lt;</w:t>
      </w:r>
      <w:proofErr w:type="spellStart"/>
      <w:r>
        <w:t>xs:element</w:t>
      </w:r>
      <w:proofErr w:type="spellEnd"/>
      <w:r>
        <w:t xml:space="preserve"> name="selected-group-change-outcome" type="</w:t>
      </w:r>
      <w:proofErr w:type="spellStart"/>
      <w:r>
        <w:t>mcpttinfo:selectedGroupChangeOutcomeType</w:t>
      </w:r>
      <w:proofErr w:type="spellEnd"/>
      <w:r>
        <w:t>"/&gt;</w:t>
      </w:r>
    </w:p>
    <w:p w14:paraId="3E298575" w14:textId="77777777" w:rsidR="009F69CD" w:rsidRDefault="009F69CD" w:rsidP="009F69CD">
      <w:pPr>
        <w:pStyle w:val="PL"/>
      </w:pPr>
      <w:r>
        <w:t xml:space="preserve">  &lt;</w:t>
      </w:r>
      <w:proofErr w:type="spellStart"/>
      <w:r>
        <w:t>xs:simpleType</w:t>
      </w:r>
      <w:proofErr w:type="spellEnd"/>
      <w:r>
        <w:t xml:space="preserve"> name="</w:t>
      </w:r>
      <w:proofErr w:type="spellStart"/>
      <w:r>
        <w:t>selectedGroupChangeOutcomeType</w:t>
      </w:r>
      <w:proofErr w:type="spellEnd"/>
      <w:r>
        <w:t>"&gt;</w:t>
      </w:r>
    </w:p>
    <w:p w14:paraId="59F1B12B" w14:textId="77777777" w:rsidR="009F69CD" w:rsidRDefault="009F69CD" w:rsidP="009F69CD">
      <w:pPr>
        <w:pStyle w:val="PL"/>
      </w:pPr>
      <w:r>
        <w:t xml:space="preserve">    &lt;</w:t>
      </w:r>
      <w:proofErr w:type="spellStart"/>
      <w:r>
        <w:t>xs:restriction</w:t>
      </w:r>
      <w:proofErr w:type="spellEnd"/>
      <w:r>
        <w:t xml:space="preserve"> base="</w:t>
      </w:r>
      <w:proofErr w:type="spellStart"/>
      <w:r>
        <w:t>xs:string</w:t>
      </w:r>
      <w:proofErr w:type="spellEnd"/>
      <w:r>
        <w:t>"&gt;</w:t>
      </w:r>
    </w:p>
    <w:p w14:paraId="2826AC65" w14:textId="77777777" w:rsidR="009F69CD" w:rsidRDefault="009F69CD" w:rsidP="009F69CD">
      <w:pPr>
        <w:pStyle w:val="PL"/>
      </w:pPr>
      <w:r>
        <w:t xml:space="preserve">       &lt;</w:t>
      </w:r>
      <w:proofErr w:type="spellStart"/>
      <w:r>
        <w:t>xs:enumeration</w:t>
      </w:r>
      <w:proofErr w:type="spellEnd"/>
      <w:r>
        <w:t xml:space="preserve"> value="success"/&gt;</w:t>
      </w:r>
    </w:p>
    <w:p w14:paraId="6EB05623" w14:textId="77777777" w:rsidR="009F69CD" w:rsidRDefault="009F69CD" w:rsidP="009F69CD">
      <w:pPr>
        <w:pStyle w:val="PL"/>
      </w:pPr>
      <w:r>
        <w:t xml:space="preserve">       &lt;</w:t>
      </w:r>
      <w:proofErr w:type="spellStart"/>
      <w:r>
        <w:t>xs:enumeration</w:t>
      </w:r>
      <w:proofErr w:type="spellEnd"/>
      <w:r>
        <w:t xml:space="preserve"> value="fail"/&gt;</w:t>
      </w:r>
    </w:p>
    <w:p w14:paraId="7DE5666F" w14:textId="77777777" w:rsidR="009F69CD" w:rsidRDefault="009F69CD" w:rsidP="009F69CD">
      <w:pPr>
        <w:pStyle w:val="PL"/>
      </w:pPr>
      <w:r>
        <w:t xml:space="preserve">    &lt;/</w:t>
      </w:r>
      <w:proofErr w:type="spellStart"/>
      <w:r>
        <w:t>xs:restriction</w:t>
      </w:r>
      <w:proofErr w:type="spellEnd"/>
      <w:r>
        <w:t>&gt;</w:t>
      </w:r>
    </w:p>
    <w:p w14:paraId="6497BBEA" w14:textId="77777777" w:rsidR="009F69CD" w:rsidRDefault="009F69CD" w:rsidP="009F69CD">
      <w:pPr>
        <w:pStyle w:val="PL"/>
      </w:pPr>
      <w:r>
        <w:t xml:space="preserve">  &lt;/</w:t>
      </w:r>
      <w:proofErr w:type="spellStart"/>
      <w:r>
        <w:t>xs:simpleType</w:t>
      </w:r>
      <w:proofErr w:type="spellEnd"/>
      <w:r>
        <w:t>&gt;</w:t>
      </w:r>
    </w:p>
    <w:p w14:paraId="2C10E922" w14:textId="77777777" w:rsidR="009F69CD" w:rsidRDefault="009F69CD" w:rsidP="009F69CD">
      <w:pPr>
        <w:pStyle w:val="PL"/>
      </w:pPr>
    </w:p>
    <w:p w14:paraId="1FCC9120" w14:textId="77777777" w:rsidR="009F69CD" w:rsidRDefault="009F69CD" w:rsidP="009F69CD">
      <w:pPr>
        <w:pStyle w:val="PL"/>
      </w:pPr>
      <w:r>
        <w:t xml:space="preserve">  &lt;</w:t>
      </w:r>
      <w:proofErr w:type="spellStart"/>
      <w:r>
        <w:t>xs:element</w:t>
      </w:r>
      <w:proofErr w:type="spellEnd"/>
      <w:r>
        <w:t xml:space="preserve"> name="affiliation-required" type="</w:t>
      </w:r>
      <w:proofErr w:type="spellStart"/>
      <w:r>
        <w:t>xs:boolean</w:t>
      </w:r>
      <w:proofErr w:type="spellEnd"/>
      <w:r>
        <w:t>"/&gt;</w:t>
      </w:r>
    </w:p>
    <w:p w14:paraId="05E82EF4" w14:textId="77777777" w:rsidR="009F69CD" w:rsidRDefault="009F69CD" w:rsidP="009F69CD">
      <w:pPr>
        <w:pStyle w:val="PL"/>
      </w:pPr>
    </w:p>
    <w:p w14:paraId="375DEE34" w14:textId="77777777" w:rsidR="009F69CD" w:rsidRDefault="009F69CD" w:rsidP="009F69CD">
      <w:pPr>
        <w:pStyle w:val="PL"/>
      </w:pPr>
      <w:r>
        <w:t xml:space="preserve">  &lt;</w:t>
      </w:r>
      <w:proofErr w:type="spellStart"/>
      <w:r>
        <w:t>xs:element</w:t>
      </w:r>
      <w:proofErr w:type="spellEnd"/>
      <w:r>
        <w:t xml:space="preserve"> name="remotely-initiated-call-outcome" type="</w:t>
      </w:r>
      <w:proofErr w:type="spellStart"/>
      <w:r>
        <w:t>mcpttinfo:remotelyInitiatedCallOutcomeType</w:t>
      </w:r>
      <w:proofErr w:type="spellEnd"/>
      <w:r>
        <w:t>"/&gt;</w:t>
      </w:r>
    </w:p>
    <w:p w14:paraId="29881723" w14:textId="77777777" w:rsidR="009F69CD" w:rsidRDefault="009F69CD" w:rsidP="009F69CD">
      <w:pPr>
        <w:pStyle w:val="PL"/>
      </w:pPr>
      <w:r>
        <w:t xml:space="preserve">  &lt;</w:t>
      </w:r>
      <w:proofErr w:type="spellStart"/>
      <w:r>
        <w:t>xs:simpleType</w:t>
      </w:r>
      <w:proofErr w:type="spellEnd"/>
      <w:r>
        <w:t xml:space="preserve"> name="</w:t>
      </w:r>
      <w:proofErr w:type="spellStart"/>
      <w:r>
        <w:t>remotelyInitiatedCallOutcomeType</w:t>
      </w:r>
      <w:proofErr w:type="spellEnd"/>
      <w:r>
        <w:t>"&gt;</w:t>
      </w:r>
    </w:p>
    <w:p w14:paraId="64EC4FD0" w14:textId="77777777" w:rsidR="009F69CD" w:rsidRDefault="009F69CD" w:rsidP="009F69CD">
      <w:pPr>
        <w:pStyle w:val="PL"/>
      </w:pPr>
      <w:r>
        <w:t xml:space="preserve">    &lt;</w:t>
      </w:r>
      <w:proofErr w:type="spellStart"/>
      <w:r>
        <w:t>xs:restriction</w:t>
      </w:r>
      <w:proofErr w:type="spellEnd"/>
      <w:r>
        <w:t xml:space="preserve"> base="</w:t>
      </w:r>
      <w:proofErr w:type="spellStart"/>
      <w:r>
        <w:t>xs:string</w:t>
      </w:r>
      <w:proofErr w:type="spellEnd"/>
      <w:r>
        <w:t>"&gt;</w:t>
      </w:r>
    </w:p>
    <w:p w14:paraId="58BEBDF2" w14:textId="77777777" w:rsidR="009F69CD" w:rsidRDefault="009F69CD" w:rsidP="009F69CD">
      <w:pPr>
        <w:pStyle w:val="PL"/>
      </w:pPr>
      <w:r>
        <w:t xml:space="preserve">       &lt;</w:t>
      </w:r>
      <w:proofErr w:type="spellStart"/>
      <w:r>
        <w:t>xs:enumeration</w:t>
      </w:r>
      <w:proofErr w:type="spellEnd"/>
      <w:r>
        <w:t xml:space="preserve"> value="success"/&gt;</w:t>
      </w:r>
    </w:p>
    <w:p w14:paraId="2889CF85" w14:textId="77777777" w:rsidR="009F69CD" w:rsidRDefault="009F69CD" w:rsidP="009F69CD">
      <w:pPr>
        <w:pStyle w:val="PL"/>
      </w:pPr>
      <w:r>
        <w:t xml:space="preserve">       &lt;</w:t>
      </w:r>
      <w:proofErr w:type="spellStart"/>
      <w:r>
        <w:t>xs:enumeration</w:t>
      </w:r>
      <w:proofErr w:type="spellEnd"/>
      <w:r>
        <w:t xml:space="preserve"> value="fail"/&gt;</w:t>
      </w:r>
    </w:p>
    <w:p w14:paraId="49EAFCA7" w14:textId="77777777" w:rsidR="009F69CD" w:rsidRDefault="009F69CD" w:rsidP="009F69CD">
      <w:pPr>
        <w:pStyle w:val="PL"/>
      </w:pPr>
      <w:r>
        <w:t xml:space="preserve">    &lt;/</w:t>
      </w:r>
      <w:proofErr w:type="spellStart"/>
      <w:r>
        <w:t>xs:restriction</w:t>
      </w:r>
      <w:proofErr w:type="spellEnd"/>
      <w:r>
        <w:t>&gt;</w:t>
      </w:r>
    </w:p>
    <w:p w14:paraId="56EB7C9E" w14:textId="77777777" w:rsidR="009F69CD" w:rsidRDefault="009F69CD" w:rsidP="009F69CD">
      <w:pPr>
        <w:pStyle w:val="PL"/>
      </w:pPr>
      <w:r>
        <w:t xml:space="preserve">  &lt;/</w:t>
      </w:r>
      <w:proofErr w:type="spellStart"/>
      <w:r>
        <w:t>xs:simpleType</w:t>
      </w:r>
      <w:proofErr w:type="spellEnd"/>
      <w:r>
        <w:t>&gt;</w:t>
      </w:r>
    </w:p>
    <w:p w14:paraId="23188D18" w14:textId="77777777" w:rsidR="009F69CD" w:rsidRDefault="009F69CD" w:rsidP="009F69CD">
      <w:pPr>
        <w:pStyle w:val="PL"/>
      </w:pPr>
    </w:p>
    <w:p w14:paraId="7FE9A76F" w14:textId="77777777" w:rsidR="009F69CD" w:rsidRDefault="009F69CD" w:rsidP="009F69CD">
      <w:pPr>
        <w:pStyle w:val="PL"/>
      </w:pPr>
      <w:r>
        <w:t xml:space="preserve">  &lt;</w:t>
      </w:r>
      <w:proofErr w:type="spellStart"/>
      <w:r>
        <w:t>xs:element</w:t>
      </w:r>
      <w:proofErr w:type="spellEnd"/>
      <w:r>
        <w:t xml:space="preserve"> name="notify-remote-user" type="</w:t>
      </w:r>
      <w:proofErr w:type="spellStart"/>
      <w:r>
        <w:t>xs:boolean</w:t>
      </w:r>
      <w:proofErr w:type="spellEnd"/>
      <w:r>
        <w:t>"/&gt;</w:t>
      </w:r>
    </w:p>
    <w:p w14:paraId="41C945BC" w14:textId="77777777" w:rsidR="009F69CD" w:rsidRDefault="009F69CD" w:rsidP="009F69CD">
      <w:pPr>
        <w:pStyle w:val="PL"/>
      </w:pPr>
    </w:p>
    <w:p w14:paraId="6185133D" w14:textId="77777777" w:rsidR="009F69CD" w:rsidRDefault="009F69CD" w:rsidP="009F69CD">
      <w:pPr>
        <w:pStyle w:val="PL"/>
      </w:pPr>
      <w:r>
        <w:t xml:space="preserve">  &lt;</w:t>
      </w:r>
      <w:proofErr w:type="spellStart"/>
      <w:r>
        <w:t>xs:element</w:t>
      </w:r>
      <w:proofErr w:type="spellEnd"/>
      <w:r>
        <w:t xml:space="preserve"> name="functional-alias-URI" type="</w:t>
      </w:r>
      <w:proofErr w:type="spellStart"/>
      <w:r>
        <w:t>mcpttinfo:contentType</w:t>
      </w:r>
      <w:proofErr w:type="spellEnd"/>
      <w:r>
        <w:t>"/&gt;</w:t>
      </w:r>
    </w:p>
    <w:p w14:paraId="2B5F2D69" w14:textId="77777777" w:rsidR="009205AF" w:rsidRDefault="009205AF" w:rsidP="009205AF">
      <w:pPr>
        <w:pStyle w:val="PL"/>
      </w:pPr>
    </w:p>
    <w:p w14:paraId="7D5DD4E8" w14:textId="77777777" w:rsidR="009205AF" w:rsidRDefault="009205AF" w:rsidP="009205AF">
      <w:pPr>
        <w:pStyle w:val="PL"/>
      </w:pPr>
      <w:r>
        <w:t xml:space="preserve">  &lt;</w:t>
      </w:r>
      <w:proofErr w:type="spellStart"/>
      <w:r>
        <w:t>xs:element</w:t>
      </w:r>
      <w:proofErr w:type="spellEnd"/>
      <w:r>
        <w:t xml:space="preserve"> name="user-requested-priority" type="</w:t>
      </w:r>
      <w:proofErr w:type="spellStart"/>
      <w:r>
        <w:t>xs:nonNegativeInteger</w:t>
      </w:r>
      <w:proofErr w:type="spellEnd"/>
      <w:r>
        <w:t>"/&gt;</w:t>
      </w:r>
    </w:p>
    <w:p w14:paraId="35380C0A" w14:textId="77777777" w:rsidR="009F69CD" w:rsidRDefault="009F69CD" w:rsidP="009F69CD">
      <w:pPr>
        <w:pStyle w:val="PL"/>
      </w:pPr>
      <w:r>
        <w:t xml:space="preserve">  &lt;</w:t>
      </w:r>
      <w:proofErr w:type="spellStart"/>
      <w:r>
        <w:t>xs:element</w:t>
      </w:r>
      <w:proofErr w:type="spellEnd"/>
      <w:r>
        <w:t xml:space="preserve"> name="emergency-alert-area-</w:t>
      </w:r>
      <w:proofErr w:type="spellStart"/>
      <w:r>
        <w:t>ind</w:t>
      </w:r>
      <w:proofErr w:type="spellEnd"/>
      <w:r>
        <w:t>" type="</w:t>
      </w:r>
      <w:proofErr w:type="spellStart"/>
      <w:r>
        <w:t>xs:boolean</w:t>
      </w:r>
      <w:proofErr w:type="spellEnd"/>
      <w:r>
        <w:t>"/&gt;</w:t>
      </w:r>
    </w:p>
    <w:p w14:paraId="4232BCBD" w14:textId="77777777" w:rsidR="009F69CD" w:rsidRDefault="009F69CD" w:rsidP="009F69CD">
      <w:pPr>
        <w:pStyle w:val="PL"/>
      </w:pPr>
    </w:p>
    <w:p w14:paraId="2F7F8816" w14:textId="77777777" w:rsidR="009F69CD" w:rsidRDefault="009F69CD" w:rsidP="009F69CD">
      <w:pPr>
        <w:pStyle w:val="PL"/>
      </w:pPr>
      <w:r>
        <w:t xml:space="preserve">  &lt;</w:t>
      </w:r>
      <w:proofErr w:type="spellStart"/>
      <w:r>
        <w:t>xs:element</w:t>
      </w:r>
      <w:proofErr w:type="spellEnd"/>
      <w:r>
        <w:t xml:space="preserve"> name="group-geo-area-</w:t>
      </w:r>
      <w:proofErr w:type="spellStart"/>
      <w:r>
        <w:t>ind</w:t>
      </w:r>
      <w:proofErr w:type="spellEnd"/>
      <w:r>
        <w:t>" type="</w:t>
      </w:r>
      <w:proofErr w:type="spellStart"/>
      <w:r>
        <w:t>xs:boolean</w:t>
      </w:r>
      <w:proofErr w:type="spellEnd"/>
      <w:r>
        <w:t>"/&gt;</w:t>
      </w:r>
    </w:p>
    <w:p w14:paraId="4A947D46" w14:textId="77777777" w:rsidR="009F69CD" w:rsidRDefault="009F69CD" w:rsidP="009F69CD">
      <w:pPr>
        <w:pStyle w:val="PL"/>
      </w:pPr>
    </w:p>
    <w:p w14:paraId="3D96B2A2" w14:textId="77777777" w:rsidR="009F69CD" w:rsidRDefault="009F69CD" w:rsidP="009F69CD">
      <w:pPr>
        <w:pStyle w:val="PL"/>
      </w:pPr>
      <w:r>
        <w:t xml:space="preserve">  &lt;</w:t>
      </w:r>
      <w:proofErr w:type="spellStart"/>
      <w:r>
        <w:t>xs:element</w:t>
      </w:r>
      <w:proofErr w:type="spellEnd"/>
      <w:r>
        <w:t xml:space="preserve"> name="non-acknowledged-user" type="</w:t>
      </w:r>
      <w:proofErr w:type="spellStart"/>
      <w:r>
        <w:t>mcpttinfo:contentType</w:t>
      </w:r>
      <w:proofErr w:type="spellEnd"/>
      <w:r>
        <w:t>"/&gt;</w:t>
      </w:r>
    </w:p>
    <w:p w14:paraId="594FC046" w14:textId="77777777" w:rsidR="009F69CD" w:rsidRDefault="009F69CD" w:rsidP="009F69CD">
      <w:pPr>
        <w:pStyle w:val="PL"/>
      </w:pPr>
    </w:p>
    <w:p w14:paraId="63902BF2" w14:textId="77777777" w:rsidR="009F69CD" w:rsidRDefault="009F69CD" w:rsidP="009F69CD">
      <w:pPr>
        <w:pStyle w:val="PL"/>
      </w:pPr>
      <w:r>
        <w:t xml:space="preserve">  &lt;</w:t>
      </w:r>
      <w:proofErr w:type="spellStart"/>
      <w:r>
        <w:t>xs:element</w:t>
      </w:r>
      <w:proofErr w:type="spellEnd"/>
      <w:r>
        <w:t xml:space="preserve"> name="call-to-functional-alias-</w:t>
      </w:r>
      <w:proofErr w:type="spellStart"/>
      <w:r>
        <w:t>ind</w:t>
      </w:r>
      <w:proofErr w:type="spellEnd"/>
      <w:r>
        <w:t>" type="</w:t>
      </w:r>
      <w:proofErr w:type="spellStart"/>
      <w:r>
        <w:t>xs:boolean</w:t>
      </w:r>
      <w:proofErr w:type="spellEnd"/>
      <w:r>
        <w:t>"/&gt;</w:t>
      </w:r>
    </w:p>
    <w:p w14:paraId="2CF2E00C" w14:textId="77777777" w:rsidR="009F69CD" w:rsidRDefault="009F69CD" w:rsidP="009F69CD">
      <w:pPr>
        <w:pStyle w:val="PL"/>
      </w:pPr>
    </w:p>
    <w:p w14:paraId="7C89ECDF" w14:textId="77777777" w:rsidR="009F69CD" w:rsidRDefault="009F69CD" w:rsidP="009F69CD">
      <w:pPr>
        <w:pStyle w:val="PL"/>
      </w:pPr>
      <w:r>
        <w:t xml:space="preserve">  &lt;</w:t>
      </w:r>
      <w:proofErr w:type="spellStart"/>
      <w:r>
        <w:t>xs:element</w:t>
      </w:r>
      <w:proofErr w:type="spellEnd"/>
      <w:r>
        <w:t xml:space="preserve"> name="emergency-</w:t>
      </w:r>
      <w:proofErr w:type="spellStart"/>
      <w:r>
        <w:t>ind</w:t>
      </w:r>
      <w:proofErr w:type="spellEnd"/>
      <w:r>
        <w:t>-</w:t>
      </w:r>
      <w:proofErr w:type="spellStart"/>
      <w:r>
        <w:t>rcvd</w:t>
      </w:r>
      <w:proofErr w:type="spellEnd"/>
      <w:r>
        <w:t>" type="</w:t>
      </w:r>
      <w:proofErr w:type="spellStart"/>
      <w:r>
        <w:t>mcpttinfo:contentType</w:t>
      </w:r>
      <w:proofErr w:type="spellEnd"/>
      <w:r>
        <w:t>"/&gt;</w:t>
      </w:r>
    </w:p>
    <w:p w14:paraId="52510FE9" w14:textId="77777777" w:rsidR="009F69CD" w:rsidRDefault="009F69CD" w:rsidP="009F69CD">
      <w:pPr>
        <w:pStyle w:val="PL"/>
      </w:pPr>
    </w:p>
    <w:p w14:paraId="0ADC42E0" w14:textId="77777777" w:rsidR="009F69CD" w:rsidRDefault="009F69CD" w:rsidP="009F69CD">
      <w:pPr>
        <w:pStyle w:val="PL"/>
      </w:pPr>
      <w:r>
        <w:t xml:space="preserve">  &lt;</w:t>
      </w:r>
      <w:proofErr w:type="spellStart"/>
      <w:r>
        <w:t>xs:element</w:t>
      </w:r>
      <w:proofErr w:type="spellEnd"/>
      <w:r>
        <w:t xml:space="preserve"> name="call-transfer-</w:t>
      </w:r>
      <w:proofErr w:type="spellStart"/>
      <w:r>
        <w:t>ind</w:t>
      </w:r>
      <w:proofErr w:type="spellEnd"/>
      <w:r>
        <w:t>" type="</w:t>
      </w:r>
      <w:proofErr w:type="spellStart"/>
      <w:r>
        <w:t>xs:boolean</w:t>
      </w:r>
      <w:proofErr w:type="spellEnd"/>
      <w:r>
        <w:t>"/&gt;</w:t>
      </w:r>
    </w:p>
    <w:p w14:paraId="3EFE4E10" w14:textId="77777777" w:rsidR="009F69CD" w:rsidRDefault="009F69CD" w:rsidP="009F69CD">
      <w:pPr>
        <w:pStyle w:val="PL"/>
      </w:pPr>
    </w:p>
    <w:p w14:paraId="3D05889D" w14:textId="77777777" w:rsidR="009F69CD" w:rsidRDefault="009F69CD" w:rsidP="009F69CD">
      <w:pPr>
        <w:pStyle w:val="PL"/>
      </w:pPr>
      <w:r>
        <w:t xml:space="preserve">  &lt;</w:t>
      </w:r>
      <w:proofErr w:type="spellStart"/>
      <w:r>
        <w:t>xs:element</w:t>
      </w:r>
      <w:proofErr w:type="spellEnd"/>
      <w:r>
        <w:t xml:space="preserve"> name="multiple-devices-</w:t>
      </w:r>
      <w:proofErr w:type="spellStart"/>
      <w:r>
        <w:t>ind</w:t>
      </w:r>
      <w:proofErr w:type="spellEnd"/>
      <w:r>
        <w:t>" type="</w:t>
      </w:r>
      <w:proofErr w:type="spellStart"/>
      <w:r>
        <w:t>mcpttinfo:contentType</w:t>
      </w:r>
      <w:proofErr w:type="spellEnd"/>
      <w:r>
        <w:t>"/&gt;</w:t>
      </w:r>
    </w:p>
    <w:p w14:paraId="1856CFD8" w14:textId="77777777" w:rsidR="009F69CD" w:rsidRDefault="009F69CD" w:rsidP="009F69CD">
      <w:pPr>
        <w:pStyle w:val="PL"/>
      </w:pPr>
    </w:p>
    <w:p w14:paraId="55705F05" w14:textId="77777777" w:rsidR="009F69CD" w:rsidRDefault="009F69CD" w:rsidP="009F69CD">
      <w:pPr>
        <w:pStyle w:val="PL"/>
      </w:pPr>
      <w:r>
        <w:t xml:space="preserve">  &lt;</w:t>
      </w:r>
      <w:proofErr w:type="spellStart"/>
      <w:r>
        <w:t>xs:element</w:t>
      </w:r>
      <w:proofErr w:type="spellEnd"/>
      <w:r>
        <w:t xml:space="preserve"> name="transfer-call-outcome" type="</w:t>
      </w:r>
      <w:proofErr w:type="spellStart"/>
      <w:r>
        <w:t>mcpttinfo:transferCallOutcomeType</w:t>
      </w:r>
      <w:proofErr w:type="spellEnd"/>
      <w:r>
        <w:t>"/&gt;</w:t>
      </w:r>
    </w:p>
    <w:p w14:paraId="52FA1C94" w14:textId="77777777" w:rsidR="009F69CD" w:rsidRDefault="009F69CD" w:rsidP="009F69CD">
      <w:pPr>
        <w:pStyle w:val="PL"/>
      </w:pPr>
    </w:p>
    <w:p w14:paraId="60274AD5" w14:textId="77777777" w:rsidR="009F69CD" w:rsidRDefault="009F69CD" w:rsidP="009F69CD">
      <w:pPr>
        <w:pStyle w:val="PL"/>
      </w:pPr>
      <w:r>
        <w:t xml:space="preserve">  &lt;</w:t>
      </w:r>
      <w:proofErr w:type="spellStart"/>
      <w:r>
        <w:t>xs:simpleType</w:t>
      </w:r>
      <w:proofErr w:type="spellEnd"/>
      <w:r>
        <w:t xml:space="preserve"> name="</w:t>
      </w:r>
      <w:proofErr w:type="spellStart"/>
      <w:r>
        <w:t>transferCallOutcomeType</w:t>
      </w:r>
      <w:proofErr w:type="spellEnd"/>
      <w:r>
        <w:t>"&gt;</w:t>
      </w:r>
    </w:p>
    <w:p w14:paraId="5E6EAAE3" w14:textId="77777777" w:rsidR="009F69CD" w:rsidRDefault="009F69CD" w:rsidP="009F69CD">
      <w:pPr>
        <w:pStyle w:val="PL"/>
      </w:pPr>
      <w:r>
        <w:t xml:space="preserve">    &lt;</w:t>
      </w:r>
      <w:proofErr w:type="spellStart"/>
      <w:r>
        <w:t>xs:restriction</w:t>
      </w:r>
      <w:proofErr w:type="spellEnd"/>
      <w:r>
        <w:t xml:space="preserve"> base="</w:t>
      </w:r>
      <w:proofErr w:type="spellStart"/>
      <w:r>
        <w:t>xs:string</w:t>
      </w:r>
      <w:proofErr w:type="spellEnd"/>
      <w:r>
        <w:t>"&gt;</w:t>
      </w:r>
    </w:p>
    <w:p w14:paraId="569EBAAD" w14:textId="77777777" w:rsidR="009F69CD" w:rsidRDefault="009F69CD" w:rsidP="009F69CD">
      <w:pPr>
        <w:pStyle w:val="PL"/>
      </w:pPr>
      <w:r>
        <w:t xml:space="preserve">       &lt;</w:t>
      </w:r>
      <w:proofErr w:type="spellStart"/>
      <w:r>
        <w:t>xs:enumeration</w:t>
      </w:r>
      <w:proofErr w:type="spellEnd"/>
      <w:r>
        <w:t xml:space="preserve"> value="success"/&gt;</w:t>
      </w:r>
    </w:p>
    <w:p w14:paraId="226C747D" w14:textId="77777777" w:rsidR="009F69CD" w:rsidRDefault="009F69CD" w:rsidP="009F69CD">
      <w:pPr>
        <w:pStyle w:val="PL"/>
      </w:pPr>
      <w:r>
        <w:t xml:space="preserve">       &lt;</w:t>
      </w:r>
      <w:proofErr w:type="spellStart"/>
      <w:r>
        <w:t>xs:enumeration</w:t>
      </w:r>
      <w:proofErr w:type="spellEnd"/>
      <w:r>
        <w:t xml:space="preserve"> value="fail"/&gt;</w:t>
      </w:r>
    </w:p>
    <w:p w14:paraId="35BD99A1" w14:textId="77777777" w:rsidR="009F69CD" w:rsidRDefault="009F69CD" w:rsidP="009F69CD">
      <w:pPr>
        <w:pStyle w:val="PL"/>
      </w:pPr>
      <w:r>
        <w:t xml:space="preserve">    &lt;/</w:t>
      </w:r>
      <w:proofErr w:type="spellStart"/>
      <w:r>
        <w:t>xs:restriction</w:t>
      </w:r>
      <w:proofErr w:type="spellEnd"/>
      <w:r>
        <w:t>&gt;</w:t>
      </w:r>
    </w:p>
    <w:p w14:paraId="45BB947F" w14:textId="77777777" w:rsidR="009F69CD" w:rsidRDefault="009F69CD" w:rsidP="009F69CD">
      <w:pPr>
        <w:pStyle w:val="PL"/>
      </w:pPr>
      <w:r>
        <w:t xml:space="preserve">  &lt;/</w:t>
      </w:r>
      <w:proofErr w:type="spellStart"/>
      <w:r>
        <w:t>xs:simpleType</w:t>
      </w:r>
      <w:proofErr w:type="spellEnd"/>
      <w:r>
        <w:t>&gt;</w:t>
      </w:r>
    </w:p>
    <w:p w14:paraId="483CB244" w14:textId="77777777" w:rsidR="009F69CD" w:rsidRDefault="009F69CD" w:rsidP="009F69CD">
      <w:pPr>
        <w:pStyle w:val="PL"/>
      </w:pPr>
    </w:p>
    <w:p w14:paraId="5B8FA448" w14:textId="77777777" w:rsidR="009F69CD" w:rsidRDefault="009F69CD" w:rsidP="009F69CD">
      <w:pPr>
        <w:pStyle w:val="PL"/>
      </w:pPr>
      <w:r>
        <w:t xml:space="preserve">  &lt;</w:t>
      </w:r>
      <w:proofErr w:type="spellStart"/>
      <w:r>
        <w:t>xs:element</w:t>
      </w:r>
      <w:proofErr w:type="spellEnd"/>
      <w:r>
        <w:t xml:space="preserve"> name="called-functional-alias-URI" type="</w:t>
      </w:r>
      <w:proofErr w:type="spellStart"/>
      <w:r>
        <w:t>mcpttinfo:contentType</w:t>
      </w:r>
      <w:proofErr w:type="spellEnd"/>
      <w:r>
        <w:t>"/&gt;</w:t>
      </w:r>
    </w:p>
    <w:p w14:paraId="309E463C" w14:textId="77777777" w:rsidR="009F69CD" w:rsidRDefault="009F69CD" w:rsidP="009F69CD">
      <w:pPr>
        <w:pStyle w:val="PL"/>
      </w:pPr>
    </w:p>
    <w:p w14:paraId="42F92ABD" w14:textId="77777777" w:rsidR="009F69CD" w:rsidRDefault="009F69CD" w:rsidP="009F69CD">
      <w:pPr>
        <w:pStyle w:val="PL"/>
      </w:pPr>
      <w:r>
        <w:t xml:space="preserve">  &lt;</w:t>
      </w:r>
      <w:proofErr w:type="spellStart"/>
      <w:r>
        <w:t>xs:element</w:t>
      </w:r>
      <w:proofErr w:type="spellEnd"/>
      <w:r>
        <w:t xml:space="preserve"> name="call-forwarding-</w:t>
      </w:r>
      <w:proofErr w:type="spellStart"/>
      <w:r>
        <w:t>ind</w:t>
      </w:r>
      <w:proofErr w:type="spellEnd"/>
      <w:r>
        <w:t>" type="</w:t>
      </w:r>
      <w:proofErr w:type="spellStart"/>
      <w:r>
        <w:t>xs:boolean</w:t>
      </w:r>
      <w:proofErr w:type="spellEnd"/>
      <w:r>
        <w:t>"/&gt;</w:t>
      </w:r>
    </w:p>
    <w:p w14:paraId="6BE95E50" w14:textId="77777777" w:rsidR="009F69CD" w:rsidRDefault="009F69CD" w:rsidP="009F69CD">
      <w:pPr>
        <w:pStyle w:val="PL"/>
      </w:pPr>
    </w:p>
    <w:p w14:paraId="72D4121A" w14:textId="77777777" w:rsidR="009F69CD" w:rsidRDefault="009F69CD" w:rsidP="009F69CD">
      <w:pPr>
        <w:pStyle w:val="PL"/>
      </w:pPr>
      <w:r>
        <w:t xml:space="preserve">  &lt;</w:t>
      </w:r>
      <w:proofErr w:type="spellStart"/>
      <w:r>
        <w:t>xs:element</w:t>
      </w:r>
      <w:proofErr w:type="spellEnd"/>
      <w:r>
        <w:t xml:space="preserve"> name="forwarding-call-outcome" type="</w:t>
      </w:r>
      <w:proofErr w:type="spellStart"/>
      <w:r>
        <w:t>mcpttinfo:forwardingCallOutcomeType</w:t>
      </w:r>
      <w:proofErr w:type="spellEnd"/>
      <w:r>
        <w:t>"/&gt;</w:t>
      </w:r>
    </w:p>
    <w:p w14:paraId="4CC77724" w14:textId="77777777" w:rsidR="009F69CD" w:rsidRDefault="009F69CD" w:rsidP="009F69CD">
      <w:pPr>
        <w:pStyle w:val="PL"/>
      </w:pPr>
      <w:r>
        <w:t xml:space="preserve">  &lt;</w:t>
      </w:r>
      <w:proofErr w:type="spellStart"/>
      <w:r>
        <w:t>xs:simpleType</w:t>
      </w:r>
      <w:proofErr w:type="spellEnd"/>
      <w:r>
        <w:t xml:space="preserve"> name="</w:t>
      </w:r>
      <w:proofErr w:type="spellStart"/>
      <w:r>
        <w:t>forwardingCallOutcomeType</w:t>
      </w:r>
      <w:proofErr w:type="spellEnd"/>
      <w:r>
        <w:t>"&gt;</w:t>
      </w:r>
    </w:p>
    <w:p w14:paraId="1B32781F" w14:textId="77777777" w:rsidR="009F69CD" w:rsidRDefault="009F69CD" w:rsidP="009F69CD">
      <w:pPr>
        <w:pStyle w:val="PL"/>
      </w:pPr>
      <w:r>
        <w:t xml:space="preserve">    &lt;</w:t>
      </w:r>
      <w:proofErr w:type="spellStart"/>
      <w:r>
        <w:t>xs:restriction</w:t>
      </w:r>
      <w:proofErr w:type="spellEnd"/>
      <w:r>
        <w:t xml:space="preserve"> base="</w:t>
      </w:r>
      <w:proofErr w:type="spellStart"/>
      <w:r>
        <w:t>xs:string</w:t>
      </w:r>
      <w:proofErr w:type="spellEnd"/>
      <w:r>
        <w:t>"&gt;</w:t>
      </w:r>
    </w:p>
    <w:p w14:paraId="7A370125" w14:textId="77777777" w:rsidR="009F69CD" w:rsidRDefault="009F69CD" w:rsidP="009F69CD">
      <w:pPr>
        <w:pStyle w:val="PL"/>
      </w:pPr>
      <w:r>
        <w:t xml:space="preserve">       &lt;</w:t>
      </w:r>
      <w:proofErr w:type="spellStart"/>
      <w:r>
        <w:t>xs:enumeration</w:t>
      </w:r>
      <w:proofErr w:type="spellEnd"/>
      <w:r>
        <w:t xml:space="preserve"> value="success"/&gt;</w:t>
      </w:r>
    </w:p>
    <w:p w14:paraId="2B33D803" w14:textId="77777777" w:rsidR="009F69CD" w:rsidRDefault="009F69CD" w:rsidP="009F69CD">
      <w:pPr>
        <w:pStyle w:val="PL"/>
      </w:pPr>
      <w:r>
        <w:t xml:space="preserve">       &lt;</w:t>
      </w:r>
      <w:proofErr w:type="spellStart"/>
      <w:r>
        <w:t>xs:enumeration</w:t>
      </w:r>
      <w:proofErr w:type="spellEnd"/>
      <w:r>
        <w:t xml:space="preserve"> value="fail"/&gt;</w:t>
      </w:r>
    </w:p>
    <w:p w14:paraId="7EF2B065" w14:textId="77777777" w:rsidR="009F69CD" w:rsidRDefault="009F69CD" w:rsidP="009F69CD">
      <w:pPr>
        <w:pStyle w:val="PL"/>
      </w:pPr>
      <w:r>
        <w:t xml:space="preserve">    &lt;/</w:t>
      </w:r>
      <w:proofErr w:type="spellStart"/>
      <w:r>
        <w:t>xs:restriction</w:t>
      </w:r>
      <w:proofErr w:type="spellEnd"/>
      <w:r>
        <w:t>&gt;</w:t>
      </w:r>
    </w:p>
    <w:p w14:paraId="3F661392" w14:textId="77777777" w:rsidR="009F69CD" w:rsidRDefault="009F69CD" w:rsidP="009F69CD">
      <w:pPr>
        <w:pStyle w:val="PL"/>
      </w:pPr>
      <w:r>
        <w:t xml:space="preserve">  &lt;/</w:t>
      </w:r>
      <w:proofErr w:type="spellStart"/>
      <w:r>
        <w:t>xs:simpleType</w:t>
      </w:r>
      <w:proofErr w:type="spellEnd"/>
      <w:r>
        <w:t>&gt;</w:t>
      </w:r>
    </w:p>
    <w:p w14:paraId="4A098BB3" w14:textId="77777777" w:rsidR="009F69CD" w:rsidRDefault="009F69CD" w:rsidP="009F69CD">
      <w:pPr>
        <w:pStyle w:val="PL"/>
      </w:pPr>
    </w:p>
    <w:p w14:paraId="6B412CB0" w14:textId="2D038D63" w:rsidR="009F69CD" w:rsidRDefault="009F69CD" w:rsidP="009F69CD">
      <w:pPr>
        <w:pStyle w:val="PL"/>
      </w:pPr>
      <w:r>
        <w:t xml:space="preserve">  &lt;</w:t>
      </w:r>
      <w:proofErr w:type="spellStart"/>
      <w:r>
        <w:t>xs:element</w:t>
      </w:r>
      <w:proofErr w:type="spellEnd"/>
      <w:r>
        <w:t xml:space="preserve"> name="forwarding-</w:t>
      </w:r>
      <w:r w:rsidR="005551F5" w:rsidRPr="005551F5">
        <w:t>immediate-</w:t>
      </w:r>
      <w:r>
        <w:t>list" type="</w:t>
      </w:r>
      <w:proofErr w:type="spellStart"/>
      <w:r>
        <w:t>mcpttinfo:mcpttIdListType</w:t>
      </w:r>
      <w:proofErr w:type="spellEnd"/>
      <w:r>
        <w:t>"/&gt;</w:t>
      </w:r>
    </w:p>
    <w:p w14:paraId="3E5C53E6" w14:textId="77777777" w:rsidR="009F69CD" w:rsidRDefault="009F69CD" w:rsidP="009F69CD">
      <w:pPr>
        <w:pStyle w:val="PL"/>
      </w:pPr>
      <w:r>
        <w:t xml:space="preserve">  &lt;</w:t>
      </w:r>
      <w:proofErr w:type="spellStart"/>
      <w:r>
        <w:t>xs:complexType</w:t>
      </w:r>
      <w:proofErr w:type="spellEnd"/>
      <w:r>
        <w:t xml:space="preserve"> name="</w:t>
      </w:r>
      <w:proofErr w:type="spellStart"/>
      <w:r>
        <w:t>mcpttIdListType</w:t>
      </w:r>
      <w:proofErr w:type="spellEnd"/>
      <w:r>
        <w:t>"&gt;</w:t>
      </w:r>
    </w:p>
    <w:p w14:paraId="770B710C" w14:textId="77777777" w:rsidR="009F69CD" w:rsidRDefault="009F69CD" w:rsidP="009F69CD">
      <w:pPr>
        <w:pStyle w:val="PL"/>
      </w:pPr>
      <w:r>
        <w:t xml:space="preserve">    &lt;</w:t>
      </w:r>
      <w:proofErr w:type="spellStart"/>
      <w:r>
        <w:t>xs:choice</w:t>
      </w:r>
      <w:proofErr w:type="spellEnd"/>
      <w:r>
        <w:t xml:space="preserve"> minOccurs="0" </w:t>
      </w:r>
      <w:proofErr w:type="spellStart"/>
      <w:r>
        <w:t>maxOccurs</w:t>
      </w:r>
      <w:proofErr w:type="spellEnd"/>
      <w:r>
        <w:t>="unbounded"&gt;</w:t>
      </w:r>
    </w:p>
    <w:p w14:paraId="0CFCD90A" w14:textId="77777777" w:rsidR="009F69CD" w:rsidRDefault="009F69CD" w:rsidP="009F69CD">
      <w:pPr>
        <w:pStyle w:val="PL"/>
      </w:pPr>
      <w:r>
        <w:t xml:space="preserve">      &lt;</w:t>
      </w:r>
      <w:proofErr w:type="spellStart"/>
      <w:r>
        <w:t>xs:element</w:t>
      </w:r>
      <w:proofErr w:type="spellEnd"/>
      <w:r>
        <w:t xml:space="preserve"> name="entry" type="</w:t>
      </w:r>
      <w:proofErr w:type="spellStart"/>
      <w:r>
        <w:t>mcpttinfo:EntryType</w:t>
      </w:r>
      <w:proofErr w:type="spellEnd"/>
      <w:r>
        <w:t>"/&gt;</w:t>
      </w:r>
    </w:p>
    <w:p w14:paraId="5B1F1BE3" w14:textId="77777777" w:rsidR="009F69CD" w:rsidRDefault="009F69CD" w:rsidP="009F69CD">
      <w:pPr>
        <w:pStyle w:val="PL"/>
      </w:pPr>
      <w:r>
        <w:lastRenderedPageBreak/>
        <w:t xml:space="preserve">      &lt;</w:t>
      </w:r>
      <w:proofErr w:type="spellStart"/>
      <w:r>
        <w:t>xs:element</w:t>
      </w:r>
      <w:proofErr w:type="spellEnd"/>
      <w:r>
        <w:t xml:space="preserve"> name="</w:t>
      </w:r>
      <w:proofErr w:type="spellStart"/>
      <w:r>
        <w:t>anyExt</w:t>
      </w:r>
      <w:proofErr w:type="spellEnd"/>
      <w:r>
        <w:t>" type="</w:t>
      </w:r>
      <w:proofErr w:type="spellStart"/>
      <w:r>
        <w:t>mcpttinfo:anyExtType</w:t>
      </w:r>
      <w:proofErr w:type="spellEnd"/>
      <w:r>
        <w:t>" minOccurs="0"/&gt;</w:t>
      </w:r>
    </w:p>
    <w:p w14:paraId="537DC9B3" w14:textId="77777777" w:rsidR="009F69CD" w:rsidRDefault="009F69CD" w:rsidP="009F69CD">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1BAFC9FF" w14:textId="77777777" w:rsidR="009F69CD" w:rsidRDefault="009F69CD" w:rsidP="009F69CD">
      <w:pPr>
        <w:pStyle w:val="PL"/>
      </w:pPr>
      <w:r>
        <w:t xml:space="preserve">    &lt;/</w:t>
      </w:r>
      <w:proofErr w:type="spellStart"/>
      <w:r>
        <w:t>xs:choice</w:t>
      </w:r>
      <w:proofErr w:type="spellEnd"/>
      <w:r>
        <w:t>&gt;</w:t>
      </w:r>
    </w:p>
    <w:p w14:paraId="41E4F9AD" w14:textId="77777777" w:rsidR="009F69CD" w:rsidRDefault="009F69CD" w:rsidP="009F69CD">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084B4AFA" w14:textId="77777777" w:rsidR="009F69CD" w:rsidRDefault="009F69CD" w:rsidP="009F69CD">
      <w:pPr>
        <w:pStyle w:val="PL"/>
      </w:pPr>
      <w:r>
        <w:t xml:space="preserve">  &lt;/</w:t>
      </w:r>
      <w:proofErr w:type="spellStart"/>
      <w:r>
        <w:t>xs:complexType</w:t>
      </w:r>
      <w:proofErr w:type="spellEnd"/>
      <w:r>
        <w:t>&gt;</w:t>
      </w:r>
    </w:p>
    <w:p w14:paraId="16D10A83" w14:textId="77777777" w:rsidR="005551F5" w:rsidRDefault="005551F5" w:rsidP="005551F5">
      <w:pPr>
        <w:pStyle w:val="PL"/>
      </w:pPr>
    </w:p>
    <w:p w14:paraId="6C8D0261" w14:textId="77777777" w:rsidR="005551F5" w:rsidRDefault="005551F5" w:rsidP="005551F5">
      <w:pPr>
        <w:pStyle w:val="PL"/>
      </w:pPr>
      <w:r>
        <w:t xml:space="preserve">  &lt;</w:t>
      </w:r>
      <w:proofErr w:type="spellStart"/>
      <w:r>
        <w:t>xs:element</w:t>
      </w:r>
      <w:proofErr w:type="spellEnd"/>
      <w:r>
        <w:t xml:space="preserve"> name="forwarding-other-list" type="</w:t>
      </w:r>
      <w:proofErr w:type="spellStart"/>
      <w:r>
        <w:t>mcpttinfo:mcpttIdListType</w:t>
      </w:r>
      <w:proofErr w:type="spellEnd"/>
      <w:r>
        <w:t>"/&gt;</w:t>
      </w:r>
    </w:p>
    <w:p w14:paraId="4B88063A" w14:textId="77777777" w:rsidR="009F69CD" w:rsidRDefault="009F69CD" w:rsidP="009F69CD">
      <w:pPr>
        <w:pStyle w:val="PL"/>
      </w:pPr>
    </w:p>
    <w:p w14:paraId="3C63BBC2" w14:textId="77777777" w:rsidR="009F69CD" w:rsidRDefault="009F69CD" w:rsidP="009F69CD">
      <w:pPr>
        <w:pStyle w:val="PL"/>
      </w:pPr>
      <w:r>
        <w:t xml:space="preserve">  &lt;</w:t>
      </w:r>
      <w:proofErr w:type="spellStart"/>
      <w:r>
        <w:t>xs:complexType</w:t>
      </w:r>
      <w:proofErr w:type="spellEnd"/>
      <w:r>
        <w:t xml:space="preserve"> name="</w:t>
      </w:r>
      <w:proofErr w:type="spellStart"/>
      <w:r>
        <w:t>EntryType</w:t>
      </w:r>
      <w:proofErr w:type="spellEnd"/>
      <w:r>
        <w:t>"&gt;</w:t>
      </w:r>
    </w:p>
    <w:p w14:paraId="5926CF67" w14:textId="77777777" w:rsidR="009F69CD" w:rsidRDefault="009F69CD" w:rsidP="009F69CD">
      <w:pPr>
        <w:pStyle w:val="PL"/>
      </w:pPr>
      <w:r>
        <w:t xml:space="preserve">    &lt;</w:t>
      </w:r>
      <w:proofErr w:type="spellStart"/>
      <w:r>
        <w:t>xs:sequence</w:t>
      </w:r>
      <w:proofErr w:type="spellEnd"/>
      <w:r>
        <w:t>&gt;</w:t>
      </w:r>
    </w:p>
    <w:p w14:paraId="40EF78A9" w14:textId="77777777" w:rsidR="009F69CD" w:rsidRDefault="009F69CD" w:rsidP="009F69CD">
      <w:pPr>
        <w:pStyle w:val="PL"/>
      </w:pPr>
      <w:r>
        <w:t xml:space="preserve">      &lt;</w:t>
      </w:r>
      <w:proofErr w:type="spellStart"/>
      <w:r>
        <w:t>xs:element</w:t>
      </w:r>
      <w:proofErr w:type="spellEnd"/>
      <w:r>
        <w:t xml:space="preserve"> name="</w:t>
      </w:r>
      <w:proofErr w:type="spellStart"/>
      <w:r>
        <w:t>uri</w:t>
      </w:r>
      <w:proofErr w:type="spellEnd"/>
      <w:r>
        <w:t>-entry" type="</w:t>
      </w:r>
      <w:proofErr w:type="spellStart"/>
      <w:r>
        <w:t>xs:anyURI</w:t>
      </w:r>
      <w:proofErr w:type="spellEnd"/>
      <w:r>
        <w:t>"/&gt;</w:t>
      </w:r>
    </w:p>
    <w:p w14:paraId="3DF4C7DB" w14:textId="77777777" w:rsidR="009F69CD" w:rsidRDefault="009F69CD" w:rsidP="009F69CD">
      <w:pPr>
        <w:pStyle w:val="PL"/>
      </w:pPr>
      <w:r>
        <w:t xml:space="preserve">      &lt;</w:t>
      </w:r>
      <w:proofErr w:type="spellStart"/>
      <w:r>
        <w:t>xs:element</w:t>
      </w:r>
      <w:proofErr w:type="spellEnd"/>
      <w:r>
        <w:t xml:space="preserve"> name="display-name" type="</w:t>
      </w:r>
      <w:proofErr w:type="spellStart"/>
      <w:r>
        <w:t>xs:string</w:t>
      </w:r>
      <w:proofErr w:type="spellEnd"/>
      <w:r>
        <w:t>" minOccurs="0"/&gt;</w:t>
      </w:r>
    </w:p>
    <w:p w14:paraId="72A3FBF1" w14:textId="77777777" w:rsidR="009F69CD" w:rsidRDefault="009F69CD" w:rsidP="009F69CD">
      <w:pPr>
        <w:pStyle w:val="PL"/>
      </w:pPr>
      <w:r>
        <w:t xml:space="preserve">      &lt;</w:t>
      </w:r>
      <w:proofErr w:type="spellStart"/>
      <w:r>
        <w:t>xs:element</w:t>
      </w:r>
      <w:proofErr w:type="spellEnd"/>
      <w:r>
        <w:t xml:space="preserve"> name="</w:t>
      </w:r>
      <w:proofErr w:type="spellStart"/>
      <w:r>
        <w:t>anyExt</w:t>
      </w:r>
      <w:proofErr w:type="spellEnd"/>
      <w:r>
        <w:t>" type="</w:t>
      </w:r>
      <w:proofErr w:type="spellStart"/>
      <w:r>
        <w:t>mcpttinfo:anyExtType</w:t>
      </w:r>
      <w:proofErr w:type="spellEnd"/>
      <w:r>
        <w:t>" minOccurs="0"/&gt;</w:t>
      </w:r>
    </w:p>
    <w:p w14:paraId="18052F29" w14:textId="77777777" w:rsidR="009F69CD" w:rsidRDefault="009F69CD" w:rsidP="009F69CD">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19EEECDF" w14:textId="77777777" w:rsidR="009F69CD" w:rsidRDefault="009F69CD" w:rsidP="009F69CD">
      <w:pPr>
        <w:pStyle w:val="PL"/>
      </w:pPr>
      <w:r>
        <w:t xml:space="preserve">    &lt;/</w:t>
      </w:r>
      <w:proofErr w:type="spellStart"/>
      <w:r>
        <w:t>xs:sequence</w:t>
      </w:r>
      <w:proofErr w:type="spellEnd"/>
      <w:r>
        <w:t>&gt;</w:t>
      </w:r>
    </w:p>
    <w:p w14:paraId="7E01EA98" w14:textId="77777777" w:rsidR="009F69CD" w:rsidRDefault="009F69CD" w:rsidP="009F69CD">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2A91C347" w14:textId="77777777" w:rsidR="009F69CD" w:rsidRDefault="009F69CD" w:rsidP="009F69CD">
      <w:pPr>
        <w:pStyle w:val="PL"/>
      </w:pPr>
      <w:r>
        <w:t xml:space="preserve">  &lt;/</w:t>
      </w:r>
      <w:proofErr w:type="spellStart"/>
      <w:r>
        <w:t>xs:complexType</w:t>
      </w:r>
      <w:proofErr w:type="spellEnd"/>
      <w:r>
        <w:t>&gt;</w:t>
      </w:r>
    </w:p>
    <w:p w14:paraId="34FD5096" w14:textId="77777777" w:rsidR="009F69CD" w:rsidRDefault="009F69CD" w:rsidP="009F69CD">
      <w:pPr>
        <w:pStyle w:val="PL"/>
      </w:pPr>
    </w:p>
    <w:p w14:paraId="75096381" w14:textId="77777777" w:rsidR="009F69CD" w:rsidRDefault="009F69CD" w:rsidP="009F69CD">
      <w:pPr>
        <w:pStyle w:val="PL"/>
      </w:pPr>
      <w:r>
        <w:t xml:space="preserve">  &lt;</w:t>
      </w:r>
      <w:proofErr w:type="spellStart"/>
      <w:r>
        <w:t>xs:element</w:t>
      </w:r>
      <w:proofErr w:type="spellEnd"/>
      <w:r>
        <w:t xml:space="preserve"> name="forwarding-reason" type="</w:t>
      </w:r>
      <w:proofErr w:type="spellStart"/>
      <w:r>
        <w:t>mcpttinfo:forwardingReasonType</w:t>
      </w:r>
      <w:proofErr w:type="spellEnd"/>
      <w:r>
        <w:t>"/&gt;</w:t>
      </w:r>
    </w:p>
    <w:p w14:paraId="043B43FA" w14:textId="77777777" w:rsidR="009F69CD" w:rsidRDefault="009F69CD" w:rsidP="009F69CD">
      <w:pPr>
        <w:pStyle w:val="PL"/>
      </w:pPr>
      <w:r>
        <w:t xml:space="preserve">  &lt;</w:t>
      </w:r>
      <w:proofErr w:type="spellStart"/>
      <w:r>
        <w:t>xs:simpleType</w:t>
      </w:r>
      <w:proofErr w:type="spellEnd"/>
      <w:r>
        <w:t xml:space="preserve"> name="</w:t>
      </w:r>
      <w:proofErr w:type="spellStart"/>
      <w:r>
        <w:t>forwardingReasonType</w:t>
      </w:r>
      <w:proofErr w:type="spellEnd"/>
      <w:r>
        <w:t>"&gt;</w:t>
      </w:r>
    </w:p>
    <w:p w14:paraId="70AB87E3" w14:textId="77777777" w:rsidR="009F69CD" w:rsidRDefault="009F69CD" w:rsidP="009F69CD">
      <w:pPr>
        <w:pStyle w:val="PL"/>
      </w:pPr>
      <w:r>
        <w:t xml:space="preserve">    &lt;</w:t>
      </w:r>
      <w:proofErr w:type="spellStart"/>
      <w:r>
        <w:t>xs:restriction</w:t>
      </w:r>
      <w:proofErr w:type="spellEnd"/>
      <w:r>
        <w:t xml:space="preserve"> base="</w:t>
      </w:r>
      <w:proofErr w:type="spellStart"/>
      <w:r>
        <w:t>xs:string</w:t>
      </w:r>
      <w:proofErr w:type="spellEnd"/>
      <w:r>
        <w:t>"&gt;</w:t>
      </w:r>
    </w:p>
    <w:p w14:paraId="7F8906E6" w14:textId="4E613AC5" w:rsidR="009F69CD" w:rsidRDefault="009F69CD" w:rsidP="009F69CD">
      <w:pPr>
        <w:pStyle w:val="PL"/>
      </w:pPr>
      <w:r>
        <w:t xml:space="preserve">       &lt;</w:t>
      </w:r>
      <w:proofErr w:type="spellStart"/>
      <w:r>
        <w:t>xs:enumeration</w:t>
      </w:r>
      <w:proofErr w:type="spellEnd"/>
      <w:r>
        <w:t xml:space="preserve"> value="</w:t>
      </w:r>
      <w:r w:rsidR="008B1574">
        <w:t>i</w:t>
      </w:r>
      <w:r>
        <w:t>mmediate"/&gt;</w:t>
      </w:r>
    </w:p>
    <w:p w14:paraId="46DA9413" w14:textId="5D0E0594" w:rsidR="009F69CD" w:rsidRDefault="009F69CD" w:rsidP="009F69CD">
      <w:pPr>
        <w:pStyle w:val="PL"/>
      </w:pPr>
      <w:r>
        <w:t xml:space="preserve">       &lt;</w:t>
      </w:r>
      <w:proofErr w:type="spellStart"/>
      <w:r>
        <w:t>xs:enumeration</w:t>
      </w:r>
      <w:proofErr w:type="spellEnd"/>
      <w:r>
        <w:t xml:space="preserve"> value="</w:t>
      </w:r>
      <w:r w:rsidR="008B1574">
        <w:t>n</w:t>
      </w:r>
      <w:r>
        <w:t>o-</w:t>
      </w:r>
      <w:r w:rsidR="008B1574">
        <w:t>a</w:t>
      </w:r>
      <w:r>
        <w:t>nswer"/&gt;</w:t>
      </w:r>
    </w:p>
    <w:p w14:paraId="4A6F73BE" w14:textId="5240D0F4" w:rsidR="009F69CD" w:rsidRDefault="009F69CD" w:rsidP="009F69CD">
      <w:pPr>
        <w:pStyle w:val="PL"/>
      </w:pPr>
      <w:r>
        <w:t xml:space="preserve">       &lt;</w:t>
      </w:r>
      <w:proofErr w:type="spellStart"/>
      <w:r>
        <w:t>xs:enumeration</w:t>
      </w:r>
      <w:proofErr w:type="spellEnd"/>
      <w:r>
        <w:t xml:space="preserve"> value="</w:t>
      </w:r>
      <w:r w:rsidR="008B1574">
        <w:t>m</w:t>
      </w:r>
      <w:r>
        <w:t>anual-</w:t>
      </w:r>
      <w:r w:rsidR="008B1574">
        <w:t>i</w:t>
      </w:r>
      <w:r>
        <w:t>nput"/&gt;</w:t>
      </w:r>
    </w:p>
    <w:p w14:paraId="2C6F25A9" w14:textId="11EC8F0E" w:rsidR="00F45B1A" w:rsidRDefault="00F45B1A" w:rsidP="009F69CD">
      <w:pPr>
        <w:pStyle w:val="PL"/>
      </w:pPr>
      <w:r>
        <w:t xml:space="preserve">       &lt;</w:t>
      </w:r>
      <w:proofErr w:type="spellStart"/>
      <w:r>
        <w:t>xs:enumeration</w:t>
      </w:r>
      <w:proofErr w:type="spellEnd"/>
      <w:r>
        <w:t xml:space="preserve"> value="migrated"/&gt;</w:t>
      </w:r>
    </w:p>
    <w:p w14:paraId="24C4826E" w14:textId="77777777" w:rsidR="009F69CD" w:rsidRDefault="009F69CD" w:rsidP="009F69CD">
      <w:pPr>
        <w:pStyle w:val="PL"/>
      </w:pPr>
      <w:r>
        <w:t xml:space="preserve">    &lt;/</w:t>
      </w:r>
      <w:proofErr w:type="spellStart"/>
      <w:r>
        <w:t>xs:restriction</w:t>
      </w:r>
      <w:proofErr w:type="spellEnd"/>
      <w:r>
        <w:t>&gt;</w:t>
      </w:r>
    </w:p>
    <w:p w14:paraId="21CC7534" w14:textId="77777777" w:rsidR="009F69CD" w:rsidRDefault="009F69CD" w:rsidP="009F69CD">
      <w:pPr>
        <w:pStyle w:val="PL"/>
      </w:pPr>
      <w:r>
        <w:t xml:space="preserve">  &lt;/</w:t>
      </w:r>
      <w:proofErr w:type="spellStart"/>
      <w:r>
        <w:t>xs:simpleType</w:t>
      </w:r>
      <w:proofErr w:type="spellEnd"/>
      <w:r>
        <w:t>&gt;</w:t>
      </w:r>
    </w:p>
    <w:p w14:paraId="3BB90B0E" w14:textId="77777777" w:rsidR="009F69CD" w:rsidRDefault="009F69CD" w:rsidP="009F69CD">
      <w:pPr>
        <w:pStyle w:val="PL"/>
      </w:pPr>
    </w:p>
    <w:p w14:paraId="222A8480" w14:textId="77777777" w:rsidR="00C3065A" w:rsidRDefault="00C3065A" w:rsidP="00C3065A">
      <w:pPr>
        <w:pStyle w:val="PL"/>
      </w:pPr>
      <w:r>
        <w:t xml:space="preserve">  &lt;</w:t>
      </w:r>
      <w:proofErr w:type="spellStart"/>
      <w:r>
        <w:t>xs:element</w:t>
      </w:r>
      <w:proofErr w:type="spellEnd"/>
      <w:r>
        <w:t xml:space="preserve"> name="</w:t>
      </w:r>
      <w:proofErr w:type="spellStart"/>
      <w:r>
        <w:t>PrivateCallKMSURI</w:t>
      </w:r>
      <w:proofErr w:type="spellEnd"/>
      <w:r>
        <w:t>" type="</w:t>
      </w:r>
      <w:proofErr w:type="spellStart"/>
      <w:r>
        <w:t>mcpttinfo:PrivateCallKMSURIEntryType</w:t>
      </w:r>
      <w:proofErr w:type="spellEnd"/>
      <w:r>
        <w:t>"/&gt;</w:t>
      </w:r>
    </w:p>
    <w:p w14:paraId="5429EC01" w14:textId="77777777" w:rsidR="00C3065A" w:rsidRDefault="00C3065A" w:rsidP="00C3065A">
      <w:pPr>
        <w:pStyle w:val="PL"/>
      </w:pPr>
      <w:r>
        <w:t xml:space="preserve">    &lt;</w:t>
      </w:r>
      <w:proofErr w:type="spellStart"/>
      <w:r>
        <w:t>xs:complexType</w:t>
      </w:r>
      <w:proofErr w:type="spellEnd"/>
      <w:r>
        <w:t xml:space="preserve"> name="</w:t>
      </w:r>
      <w:proofErr w:type="spellStart"/>
      <w:r>
        <w:t>PrivateCallKMSURIEntryType</w:t>
      </w:r>
      <w:proofErr w:type="spellEnd"/>
      <w:r>
        <w:t>"&gt;</w:t>
      </w:r>
    </w:p>
    <w:p w14:paraId="674FC378" w14:textId="77777777" w:rsidR="00C3065A" w:rsidRDefault="00C3065A" w:rsidP="00C3065A">
      <w:pPr>
        <w:pStyle w:val="PL"/>
      </w:pPr>
      <w:r>
        <w:t xml:space="preserve">      &lt;</w:t>
      </w:r>
      <w:proofErr w:type="spellStart"/>
      <w:r>
        <w:t>xs:sequence</w:t>
      </w:r>
      <w:proofErr w:type="spellEnd"/>
      <w:r>
        <w:t>&gt;</w:t>
      </w:r>
    </w:p>
    <w:p w14:paraId="7A0ABC04" w14:textId="77777777" w:rsidR="00C3065A" w:rsidRDefault="00C3065A" w:rsidP="00C3065A">
      <w:pPr>
        <w:pStyle w:val="PL"/>
      </w:pPr>
      <w:r>
        <w:t xml:space="preserve">      &lt;</w:t>
      </w:r>
      <w:proofErr w:type="spellStart"/>
      <w:r>
        <w:t>xs:element</w:t>
      </w:r>
      <w:proofErr w:type="spellEnd"/>
      <w:r>
        <w:t xml:space="preserve"> name="</w:t>
      </w:r>
      <w:proofErr w:type="spellStart"/>
      <w:r>
        <w:t>PrivateCallKMSURI</w:t>
      </w:r>
      <w:proofErr w:type="spellEnd"/>
      <w:r>
        <w:t>" type="</w:t>
      </w:r>
      <w:proofErr w:type="spellStart"/>
      <w:r>
        <w:t>mcpttinfo:EntryType</w:t>
      </w:r>
      <w:proofErr w:type="spellEnd"/>
      <w:r>
        <w:t>"/&gt;</w:t>
      </w:r>
    </w:p>
    <w:p w14:paraId="08DBD51A" w14:textId="77777777" w:rsidR="00C3065A" w:rsidRDefault="00C3065A" w:rsidP="00C3065A">
      <w:pPr>
        <w:pStyle w:val="PL"/>
      </w:pPr>
      <w:r>
        <w:t xml:space="preserve">      &lt;</w:t>
      </w:r>
      <w:proofErr w:type="spellStart"/>
      <w:r>
        <w:t>xs:element</w:t>
      </w:r>
      <w:proofErr w:type="spellEnd"/>
      <w:r>
        <w:t xml:space="preserve"> name="</w:t>
      </w:r>
      <w:proofErr w:type="spellStart"/>
      <w:r>
        <w:t>anyExt</w:t>
      </w:r>
      <w:proofErr w:type="spellEnd"/>
      <w:r>
        <w:t>" type="</w:t>
      </w:r>
      <w:proofErr w:type="spellStart"/>
      <w:r>
        <w:t>mcpttinfo:anyExtType</w:t>
      </w:r>
      <w:proofErr w:type="spellEnd"/>
      <w:r>
        <w:t>" minOccurs="0"/&gt;</w:t>
      </w:r>
    </w:p>
    <w:p w14:paraId="748AEC6E" w14:textId="77777777" w:rsidR="00C3065A" w:rsidRDefault="00C3065A" w:rsidP="00C3065A">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109D3BB0" w14:textId="77777777" w:rsidR="00C3065A" w:rsidRDefault="00C3065A" w:rsidP="00C3065A">
      <w:pPr>
        <w:pStyle w:val="PL"/>
      </w:pPr>
      <w:r>
        <w:t xml:space="preserve">      &lt;/</w:t>
      </w:r>
      <w:proofErr w:type="spellStart"/>
      <w:r>
        <w:t>xs:sequence</w:t>
      </w:r>
      <w:proofErr w:type="spellEnd"/>
      <w:r>
        <w:t>&gt;</w:t>
      </w:r>
    </w:p>
    <w:p w14:paraId="7B078EFF" w14:textId="77777777" w:rsidR="00C3065A" w:rsidRDefault="00C3065A" w:rsidP="00C3065A">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6C05D873" w14:textId="77777777" w:rsidR="00C3065A" w:rsidRDefault="00C3065A" w:rsidP="00C3065A">
      <w:pPr>
        <w:pStyle w:val="PL"/>
      </w:pPr>
      <w:r>
        <w:t xml:space="preserve">  &lt;/</w:t>
      </w:r>
      <w:proofErr w:type="spellStart"/>
      <w:r>
        <w:t>xs:complexType</w:t>
      </w:r>
      <w:proofErr w:type="spellEnd"/>
      <w:r>
        <w:t>&gt;</w:t>
      </w:r>
    </w:p>
    <w:p w14:paraId="135497DB" w14:textId="77777777" w:rsidR="00C3065A" w:rsidRDefault="00C3065A" w:rsidP="009F69CD">
      <w:pPr>
        <w:pStyle w:val="PL"/>
      </w:pPr>
    </w:p>
    <w:p w14:paraId="7B2802C2" w14:textId="77777777" w:rsidR="001101CA" w:rsidRDefault="001101CA" w:rsidP="001101CA">
      <w:pPr>
        <w:pStyle w:val="PL"/>
      </w:pPr>
      <w:r w:rsidRPr="00CA3F2A">
        <w:t xml:space="preserve">  </w:t>
      </w:r>
      <w:r>
        <w:t>&lt;</w:t>
      </w:r>
      <w:proofErr w:type="spellStart"/>
      <w:r>
        <w:t>xs:element</w:t>
      </w:r>
      <w:proofErr w:type="spellEnd"/>
      <w:r>
        <w:t xml:space="preserve"> name="</w:t>
      </w:r>
      <w:r w:rsidRPr="001F3C80">
        <w:t>bind</w:t>
      </w:r>
      <w:r w:rsidRPr="00E1635F">
        <w:t>ing</w:t>
      </w:r>
      <w:r w:rsidRPr="001F3C80">
        <w:t>-</w:t>
      </w:r>
      <w:proofErr w:type="spellStart"/>
      <w:r w:rsidRPr="001F3C80">
        <w:t>ind</w:t>
      </w:r>
      <w:proofErr w:type="spellEnd"/>
      <w:r>
        <w:t>" type="</w:t>
      </w:r>
      <w:proofErr w:type="spellStart"/>
      <w:r>
        <w:t>xs:boolean</w:t>
      </w:r>
      <w:proofErr w:type="spellEnd"/>
      <w:r>
        <w:t>"/&gt;</w:t>
      </w:r>
    </w:p>
    <w:p w14:paraId="48FEC689" w14:textId="77777777" w:rsidR="001101CA" w:rsidRDefault="001101CA" w:rsidP="001101CA">
      <w:pPr>
        <w:pStyle w:val="PL"/>
      </w:pPr>
      <w:r w:rsidRPr="00CA3F2A">
        <w:t xml:space="preserve">  </w:t>
      </w:r>
      <w:r>
        <w:t>&lt;</w:t>
      </w:r>
      <w:proofErr w:type="spellStart"/>
      <w:r>
        <w:t>xs:element</w:t>
      </w:r>
      <w:proofErr w:type="spellEnd"/>
      <w:r>
        <w:t xml:space="preserve"> name="binding</w:t>
      </w:r>
      <w:r w:rsidRPr="00D174E2">
        <w:t>-fa-</w:t>
      </w:r>
      <w:proofErr w:type="spellStart"/>
      <w:r w:rsidRPr="00D174E2">
        <w:t>uri</w:t>
      </w:r>
      <w:proofErr w:type="spellEnd"/>
      <w:r>
        <w:t>" type="</w:t>
      </w:r>
      <w:proofErr w:type="spellStart"/>
      <w:r>
        <w:t>xs:anyURI</w:t>
      </w:r>
      <w:proofErr w:type="spellEnd"/>
      <w:r>
        <w:t>"/&gt;</w:t>
      </w:r>
    </w:p>
    <w:p w14:paraId="71134B8F" w14:textId="77777777" w:rsidR="001101CA" w:rsidRDefault="001101CA" w:rsidP="001101CA">
      <w:pPr>
        <w:pStyle w:val="PL"/>
      </w:pPr>
      <w:r w:rsidRPr="00CA3F2A">
        <w:t xml:space="preserve">  </w:t>
      </w:r>
      <w:r>
        <w:t>&lt;</w:t>
      </w:r>
      <w:proofErr w:type="spellStart"/>
      <w:r>
        <w:t>xs:element</w:t>
      </w:r>
      <w:proofErr w:type="spellEnd"/>
      <w:r>
        <w:t xml:space="preserve"> name="unbinding</w:t>
      </w:r>
      <w:r w:rsidRPr="00D174E2">
        <w:t>-fa-</w:t>
      </w:r>
      <w:proofErr w:type="spellStart"/>
      <w:r w:rsidRPr="00D174E2">
        <w:t>uri</w:t>
      </w:r>
      <w:proofErr w:type="spellEnd"/>
      <w:r>
        <w:t>" type="</w:t>
      </w:r>
      <w:proofErr w:type="spellStart"/>
      <w:r>
        <w:t>xs:anyURI</w:t>
      </w:r>
      <w:proofErr w:type="spellEnd"/>
      <w:r>
        <w:t>"/&gt;</w:t>
      </w:r>
    </w:p>
    <w:p w14:paraId="0C46AC55" w14:textId="77777777" w:rsidR="001101CA" w:rsidRDefault="001101CA" w:rsidP="001101CA">
      <w:pPr>
        <w:pStyle w:val="PL"/>
      </w:pPr>
      <w:r w:rsidRPr="00CA3F2A">
        <w:t xml:space="preserve">  </w:t>
      </w:r>
      <w:r>
        <w:t>&lt;</w:t>
      </w:r>
      <w:proofErr w:type="spellStart"/>
      <w:r>
        <w:t>xs:element</w:t>
      </w:r>
      <w:proofErr w:type="spellEnd"/>
      <w:r>
        <w:t xml:space="preserve"> name="replaces-header-value" type="</w:t>
      </w:r>
      <w:proofErr w:type="spellStart"/>
      <w:r>
        <w:t>xs:string</w:t>
      </w:r>
      <w:proofErr w:type="spellEnd"/>
      <w:r>
        <w:t>"/&gt;</w:t>
      </w:r>
    </w:p>
    <w:p w14:paraId="0E4DE444" w14:textId="77777777" w:rsidR="001101CA" w:rsidRDefault="001101CA" w:rsidP="001101CA">
      <w:pPr>
        <w:pStyle w:val="PL"/>
      </w:pPr>
      <w:r>
        <w:t xml:space="preserve">  &lt;</w:t>
      </w:r>
      <w:proofErr w:type="spellStart"/>
      <w:r>
        <w:t>xs:element</w:t>
      </w:r>
      <w:proofErr w:type="spellEnd"/>
      <w:r>
        <w:t xml:space="preserve"> name="transfer-announced-</w:t>
      </w:r>
      <w:proofErr w:type="spellStart"/>
      <w:r>
        <w:t>ind</w:t>
      </w:r>
      <w:proofErr w:type="spellEnd"/>
      <w:r>
        <w:t>" type="</w:t>
      </w:r>
      <w:proofErr w:type="spellStart"/>
      <w:r>
        <w:t>xs:boolean</w:t>
      </w:r>
      <w:proofErr w:type="spellEnd"/>
      <w:r>
        <w:t>"/&gt;</w:t>
      </w:r>
    </w:p>
    <w:p w14:paraId="2AC4D898" w14:textId="77777777" w:rsidR="00693A05" w:rsidRDefault="00693A05" w:rsidP="00693A05">
      <w:pPr>
        <w:pStyle w:val="PL"/>
      </w:pPr>
      <w:r>
        <w:t xml:space="preserve">  &lt;</w:t>
      </w:r>
      <w:proofErr w:type="spellStart"/>
      <w:r>
        <w:t>xs:element</w:t>
      </w:r>
      <w:proofErr w:type="spellEnd"/>
      <w:r>
        <w:t xml:space="preserve"> name="forwarding-sequence-number" type="</w:t>
      </w:r>
      <w:proofErr w:type="spellStart"/>
      <w:r>
        <w:t>xs:nonNegativeInteger</w:t>
      </w:r>
      <w:proofErr w:type="spellEnd"/>
      <w:r>
        <w:t>"/&gt;</w:t>
      </w:r>
    </w:p>
    <w:p w14:paraId="5CB607D3" w14:textId="77777777" w:rsidR="00693A05" w:rsidRDefault="00693A05" w:rsidP="00693A05">
      <w:pPr>
        <w:pStyle w:val="PL"/>
      </w:pPr>
      <w:r w:rsidRPr="00B02BDB">
        <w:t xml:space="preserve">  &lt;</w:t>
      </w:r>
      <w:proofErr w:type="spellStart"/>
      <w:r w:rsidRPr="00B02BDB">
        <w:t>xs:element</w:t>
      </w:r>
      <w:proofErr w:type="spellEnd"/>
      <w:r w:rsidRPr="00B02BDB">
        <w:t xml:space="preserve"> name="forward</w:t>
      </w:r>
      <w:r>
        <w:t>ed-by-</w:t>
      </w:r>
      <w:proofErr w:type="spellStart"/>
      <w:r>
        <w:t>mcptt</w:t>
      </w:r>
      <w:proofErr w:type="spellEnd"/>
      <w:r>
        <w:t>-id</w:t>
      </w:r>
      <w:r w:rsidRPr="00B02BDB">
        <w:t>" type="</w:t>
      </w:r>
      <w:proofErr w:type="spellStart"/>
      <w:r w:rsidRPr="00B02BDB">
        <w:t>xs:</w:t>
      </w:r>
      <w:r>
        <w:t>anyURI</w:t>
      </w:r>
      <w:proofErr w:type="spellEnd"/>
      <w:r w:rsidRPr="00B02BDB">
        <w:t>"/&gt;</w:t>
      </w:r>
    </w:p>
    <w:p w14:paraId="4E5703DE" w14:textId="77777777" w:rsidR="00693A05" w:rsidRDefault="00693A05" w:rsidP="00693A05">
      <w:pPr>
        <w:pStyle w:val="PL"/>
      </w:pPr>
      <w:r w:rsidRPr="00353CAD">
        <w:t xml:space="preserve">  &lt;</w:t>
      </w:r>
      <w:proofErr w:type="spellStart"/>
      <w:r w:rsidRPr="00353CAD">
        <w:t>xs:element</w:t>
      </w:r>
      <w:proofErr w:type="spellEnd"/>
      <w:r w:rsidRPr="00353CAD">
        <w:t xml:space="preserve"> name="forwarded-by-</w:t>
      </w:r>
      <w:r>
        <w:t>functional-alias</w:t>
      </w:r>
      <w:r w:rsidRPr="00353CAD">
        <w:t>" type="</w:t>
      </w:r>
      <w:proofErr w:type="spellStart"/>
      <w:r w:rsidRPr="00353CAD">
        <w:t>xs:anyURI</w:t>
      </w:r>
      <w:proofErr w:type="spellEnd"/>
      <w:r w:rsidRPr="00353CAD">
        <w:t>"/&gt;</w:t>
      </w:r>
    </w:p>
    <w:p w14:paraId="7B3C29CC" w14:textId="77777777" w:rsidR="00693A05" w:rsidRDefault="00693A05" w:rsidP="00693A05">
      <w:pPr>
        <w:pStyle w:val="PL"/>
      </w:pPr>
      <w:r>
        <w:t xml:space="preserve">  &lt;</w:t>
      </w:r>
      <w:proofErr w:type="spellStart"/>
      <w:r>
        <w:t>xs:element</w:t>
      </w:r>
      <w:proofErr w:type="spellEnd"/>
      <w:r>
        <w:t xml:space="preserve"> name="forwarding-target-id" type="</w:t>
      </w:r>
      <w:proofErr w:type="spellStart"/>
      <w:r>
        <w:t>xs:anyURI</w:t>
      </w:r>
      <w:proofErr w:type="spellEnd"/>
      <w:r>
        <w:t>"/&gt;</w:t>
      </w:r>
    </w:p>
    <w:p w14:paraId="4E1C6242" w14:textId="5BB05003" w:rsidR="00693A05" w:rsidRDefault="00693A05" w:rsidP="00693A05">
      <w:pPr>
        <w:pStyle w:val="PL"/>
      </w:pPr>
      <w:r w:rsidRPr="00E17FC2">
        <w:t xml:space="preserve">  &lt;</w:t>
      </w:r>
      <w:proofErr w:type="spellStart"/>
      <w:r w:rsidRPr="00E17FC2">
        <w:t>xs:element</w:t>
      </w:r>
      <w:proofErr w:type="spellEnd"/>
      <w:r w:rsidRPr="00E17FC2">
        <w:t xml:space="preserve"> name="</w:t>
      </w:r>
      <w:r>
        <w:t>forwarding-target-is</w:t>
      </w:r>
      <w:r w:rsidRPr="00E17FC2">
        <w:t>-functional-alias" type="</w:t>
      </w:r>
      <w:proofErr w:type="spellStart"/>
      <w:r w:rsidRPr="00E17FC2">
        <w:t>xs:boolean</w:t>
      </w:r>
      <w:proofErr w:type="spellEnd"/>
      <w:r w:rsidRPr="00E17FC2">
        <w:t>"/&gt;</w:t>
      </w:r>
    </w:p>
    <w:p w14:paraId="407E5B0D" w14:textId="4A77D74A" w:rsidR="00EE1D9B" w:rsidRDefault="00EE1D9B" w:rsidP="00693A05">
      <w:pPr>
        <w:pStyle w:val="PL"/>
      </w:pPr>
    </w:p>
    <w:p w14:paraId="0EAE2F49" w14:textId="3EE6EAE2" w:rsidR="00EE1D9B" w:rsidRDefault="00EE1D9B" w:rsidP="00EE1D9B">
      <w:pPr>
        <w:pStyle w:val="PL"/>
      </w:pPr>
      <w:r>
        <w:t xml:space="preserve">&lt;!-- These elements can be added under the </w:t>
      </w:r>
      <w:proofErr w:type="spellStart"/>
      <w:r>
        <w:t>anyExt</w:t>
      </w:r>
      <w:proofErr w:type="spellEnd"/>
      <w:r>
        <w:t xml:space="preserve"> element of the </w:t>
      </w:r>
      <w:proofErr w:type="spellStart"/>
      <w:r>
        <w:rPr>
          <w:lang w:val="en-US"/>
        </w:rPr>
        <w:t>mcpttinfo</w:t>
      </w:r>
      <w:proofErr w:type="spellEnd"/>
      <w:r>
        <w:t xml:space="preserve"> element --&gt;</w:t>
      </w:r>
    </w:p>
    <w:p w14:paraId="4B58CAA0" w14:textId="4DC60F98" w:rsidR="00EE1D9B" w:rsidRDefault="00EE1D9B" w:rsidP="00EE1D9B">
      <w:pPr>
        <w:pStyle w:val="PL"/>
      </w:pPr>
      <w:r>
        <w:t>&lt;</w:t>
      </w:r>
      <w:proofErr w:type="spellStart"/>
      <w:r>
        <w:t>xs:element</w:t>
      </w:r>
      <w:proofErr w:type="spellEnd"/>
      <w:r>
        <w:t xml:space="preserve"> name="</w:t>
      </w:r>
      <w:proofErr w:type="spellStart"/>
      <w:r>
        <w:t>ric</w:t>
      </w:r>
      <w:proofErr w:type="spellEnd"/>
      <w:r w:rsidRPr="00B965CA">
        <w:t>-app-level-priority</w:t>
      </w:r>
      <w:r>
        <w:t>" type="</w:t>
      </w:r>
      <w:proofErr w:type="spellStart"/>
      <w:r w:rsidRPr="002B3073">
        <w:t>xs:</w:t>
      </w:r>
      <w:r>
        <w:t>string</w:t>
      </w:r>
      <w:proofErr w:type="spellEnd"/>
      <w:r>
        <w:t>"</w:t>
      </w:r>
      <w:r w:rsidRPr="00FF71FE">
        <w:t>/</w:t>
      </w:r>
      <w:r>
        <w:t>&gt;</w:t>
      </w:r>
    </w:p>
    <w:p w14:paraId="2862446D" w14:textId="03F3E93E" w:rsidR="00EE1D9B" w:rsidRDefault="00EE1D9B" w:rsidP="00EE1D9B">
      <w:pPr>
        <w:pStyle w:val="PL"/>
      </w:pPr>
      <w:r>
        <w:t>&lt;</w:t>
      </w:r>
      <w:proofErr w:type="spellStart"/>
      <w:r>
        <w:t>xs:element</w:t>
      </w:r>
      <w:proofErr w:type="spellEnd"/>
      <w:r>
        <w:t xml:space="preserve"> name="</w:t>
      </w:r>
      <w:proofErr w:type="spellStart"/>
      <w:r>
        <w:t>ric</w:t>
      </w:r>
      <w:proofErr w:type="spellEnd"/>
      <w:r w:rsidRPr="00B965CA">
        <w:t>-commencement-mode</w:t>
      </w:r>
      <w:r>
        <w:t>" type="</w:t>
      </w:r>
      <w:proofErr w:type="spellStart"/>
      <w:r w:rsidRPr="002B3073">
        <w:t>xs:</w:t>
      </w:r>
      <w:r>
        <w:t>string</w:t>
      </w:r>
      <w:proofErr w:type="spellEnd"/>
      <w:r>
        <w:t>"</w:t>
      </w:r>
      <w:r w:rsidRPr="00FF71FE">
        <w:t>/</w:t>
      </w:r>
      <w:r>
        <w:t>&gt;</w:t>
      </w:r>
    </w:p>
    <w:p w14:paraId="0B2C9074" w14:textId="183F558B" w:rsidR="001647D1" w:rsidRDefault="00EE1D9B" w:rsidP="00693A05">
      <w:pPr>
        <w:pStyle w:val="PL"/>
      </w:pPr>
      <w:r w:rsidRPr="00FA7F8F">
        <w:t>&lt;</w:t>
      </w:r>
      <w:proofErr w:type="spellStart"/>
      <w:r w:rsidRPr="00FA7F8F">
        <w:t>xs:element</w:t>
      </w:r>
      <w:proofErr w:type="spellEnd"/>
      <w:r w:rsidRPr="00FA7F8F">
        <w:t xml:space="preserve"> name="</w:t>
      </w:r>
      <w:r w:rsidRPr="005252A5">
        <w:t>remotely-initiated-call-request-</w:t>
      </w:r>
      <w:proofErr w:type="spellStart"/>
      <w:r w:rsidRPr="005252A5">
        <w:t>ind</w:t>
      </w:r>
      <w:proofErr w:type="spellEnd"/>
      <w:r>
        <w:t>" type="</w:t>
      </w:r>
      <w:proofErr w:type="spellStart"/>
      <w:r>
        <w:t>mcpttinfo:contentType</w:t>
      </w:r>
      <w:proofErr w:type="spellEnd"/>
      <w:r>
        <w:t>"</w:t>
      </w:r>
      <w:r w:rsidRPr="00FA7F8F">
        <w:t>/&gt;</w:t>
      </w:r>
    </w:p>
    <w:p w14:paraId="23385FBB" w14:textId="52488257" w:rsidR="009B6DD1" w:rsidRDefault="009B6DD1" w:rsidP="00693A05">
      <w:pPr>
        <w:pStyle w:val="PL"/>
      </w:pPr>
      <w:r>
        <w:t>&lt;</w:t>
      </w:r>
      <w:proofErr w:type="spellStart"/>
      <w:r>
        <w:t>xs:element</w:t>
      </w:r>
      <w:proofErr w:type="spellEnd"/>
      <w:r>
        <w:t xml:space="preserve"> name="forwarding-target-</w:t>
      </w:r>
      <w:proofErr w:type="spellStart"/>
      <w:r>
        <w:t>orig</w:t>
      </w:r>
      <w:proofErr w:type="spellEnd"/>
      <w:r>
        <w:t>-id" type="</w:t>
      </w:r>
      <w:proofErr w:type="spellStart"/>
      <w:r>
        <w:t>xs:anyURI</w:t>
      </w:r>
      <w:proofErr w:type="spellEnd"/>
      <w:r>
        <w:t>"/&gt;</w:t>
      </w:r>
    </w:p>
    <w:p w14:paraId="57561FF8" w14:textId="77777777" w:rsidR="00F4468D" w:rsidRDefault="00F4468D" w:rsidP="00F4468D">
      <w:pPr>
        <w:pStyle w:val="PL"/>
      </w:pPr>
      <w:r>
        <w:t>&lt;</w:t>
      </w:r>
      <w:proofErr w:type="spellStart"/>
      <w:r>
        <w:t>xs:element</w:t>
      </w:r>
      <w:proofErr w:type="spellEnd"/>
      <w:r>
        <w:t xml:space="preserve"> name="</w:t>
      </w:r>
      <w:r w:rsidRPr="00E604AC">
        <w:t>end-to-end-security</w:t>
      </w:r>
      <w:r>
        <w:t>" type="</w:t>
      </w:r>
      <w:proofErr w:type="spellStart"/>
      <w:r>
        <w:t>xs:boolean</w:t>
      </w:r>
      <w:proofErr w:type="spellEnd"/>
      <w:r>
        <w:t>"/&gt;</w:t>
      </w:r>
    </w:p>
    <w:p w14:paraId="1E1543DD" w14:textId="77777777" w:rsidR="00F4468D" w:rsidRDefault="00F4468D" w:rsidP="00F4468D">
      <w:pPr>
        <w:pStyle w:val="PL"/>
      </w:pPr>
      <w:r>
        <w:t>&lt;</w:t>
      </w:r>
      <w:proofErr w:type="spellStart"/>
      <w:r>
        <w:t>xs:element</w:t>
      </w:r>
      <w:proofErr w:type="spellEnd"/>
      <w:r>
        <w:t xml:space="preserve"> name="</w:t>
      </w:r>
      <w:r>
        <w:rPr>
          <w:lang w:eastAsia="ko-KR"/>
        </w:rPr>
        <w:t>call-participants-</w:t>
      </w:r>
      <w:proofErr w:type="spellStart"/>
      <w:r>
        <w:rPr>
          <w:lang w:eastAsia="ko-KR"/>
        </w:rPr>
        <w:t>criterias</w:t>
      </w:r>
      <w:proofErr w:type="spellEnd"/>
      <w:r>
        <w:t>" type="</w:t>
      </w:r>
      <w:proofErr w:type="spellStart"/>
      <w:r w:rsidRPr="002B3073">
        <w:t>xs:</w:t>
      </w:r>
      <w:r>
        <w:t>string</w:t>
      </w:r>
      <w:proofErr w:type="spellEnd"/>
      <w:r>
        <w:t>"</w:t>
      </w:r>
      <w:r w:rsidRPr="00FF71FE">
        <w:t>/</w:t>
      </w:r>
      <w:r>
        <w:t>&gt;</w:t>
      </w:r>
    </w:p>
    <w:p w14:paraId="717A49F2" w14:textId="3A29CF0C" w:rsidR="00F4468D" w:rsidRDefault="00F4468D" w:rsidP="00693A05">
      <w:pPr>
        <w:pStyle w:val="PL"/>
      </w:pPr>
      <w:r>
        <w:t>&lt;</w:t>
      </w:r>
      <w:proofErr w:type="spellStart"/>
      <w:r>
        <w:t>xs:element</w:t>
      </w:r>
      <w:proofErr w:type="spellEnd"/>
      <w:r>
        <w:t xml:space="preserve"> name="preconfigured-group-id" type="</w:t>
      </w:r>
      <w:proofErr w:type="spellStart"/>
      <w:r>
        <w:t>xs:anyURI</w:t>
      </w:r>
      <w:proofErr w:type="spellEnd"/>
      <w:r>
        <w:t>"</w:t>
      </w:r>
      <w:r w:rsidRPr="00FF71FE">
        <w:t>/</w:t>
      </w:r>
      <w:r>
        <w:t>&gt;</w:t>
      </w:r>
    </w:p>
    <w:p w14:paraId="3531A1E8" w14:textId="2C3EDBE3" w:rsidR="00A43180" w:rsidRDefault="00A43180" w:rsidP="00693A05">
      <w:pPr>
        <w:pStyle w:val="PL"/>
      </w:pPr>
      <w:r>
        <w:t>&lt;</w:t>
      </w:r>
      <w:proofErr w:type="spellStart"/>
      <w:r>
        <w:t>xs:element</w:t>
      </w:r>
      <w:proofErr w:type="spellEnd"/>
      <w:r>
        <w:t xml:space="preserve"> name="</w:t>
      </w:r>
      <w:proofErr w:type="spellStart"/>
      <w:r w:rsidRPr="00E1122D">
        <w:t>adhoc</w:t>
      </w:r>
      <w:proofErr w:type="spellEnd"/>
      <w:r w:rsidRPr="00E1122D">
        <w:t>-grp-</w:t>
      </w:r>
      <w:proofErr w:type="spellStart"/>
      <w:r w:rsidRPr="00E1122D">
        <w:t>emg</w:t>
      </w:r>
      <w:proofErr w:type="spellEnd"/>
      <w:r w:rsidRPr="00E1122D">
        <w:t>-alert-grp-</w:t>
      </w:r>
      <w:proofErr w:type="spellStart"/>
      <w:r w:rsidRPr="00E1122D">
        <w:t>ind</w:t>
      </w:r>
      <w:proofErr w:type="spellEnd"/>
      <w:r>
        <w:t>" type="</w:t>
      </w:r>
      <w:proofErr w:type="spellStart"/>
      <w:r>
        <w:t>xs:boolean</w:t>
      </w:r>
      <w:proofErr w:type="spellEnd"/>
      <w:r>
        <w:t>"/&gt;</w:t>
      </w:r>
    </w:p>
    <w:p w14:paraId="1CF67723" w14:textId="77777777" w:rsidR="007913BF" w:rsidRDefault="007913BF" w:rsidP="007913BF">
      <w:pPr>
        <w:pStyle w:val="PL"/>
      </w:pPr>
      <w:r>
        <w:t>&lt;</w:t>
      </w:r>
      <w:proofErr w:type="spellStart"/>
      <w:r>
        <w:t>xs:element</w:t>
      </w:r>
      <w:proofErr w:type="spellEnd"/>
      <w:r>
        <w:t xml:space="preserve"> name="migration-auth-result"</w:t>
      </w:r>
      <w:r w:rsidRPr="00FA31B6">
        <w:t xml:space="preserve"> </w:t>
      </w:r>
      <w:r w:rsidRPr="00EA40C0">
        <w:t>type="</w:t>
      </w:r>
      <w:proofErr w:type="spellStart"/>
      <w:r w:rsidRPr="00CA3F2A">
        <w:t>mcpttinfo:</w:t>
      </w:r>
      <w:r>
        <w:t>content</w:t>
      </w:r>
      <w:r w:rsidRPr="00CA3F2A">
        <w:t>Type</w:t>
      </w:r>
      <w:proofErr w:type="spellEnd"/>
      <w:r w:rsidRPr="00EA40C0">
        <w:t>"</w:t>
      </w:r>
      <w:r>
        <w:t>/</w:t>
      </w:r>
      <w:r w:rsidRPr="00EA40C0">
        <w:t>&gt;</w:t>
      </w:r>
    </w:p>
    <w:p w14:paraId="5D06F219" w14:textId="36453762" w:rsidR="007913BF" w:rsidRDefault="007913BF" w:rsidP="007913BF">
      <w:pPr>
        <w:pStyle w:val="PL"/>
      </w:pPr>
      <w:r>
        <w:t>&lt;</w:t>
      </w:r>
      <w:proofErr w:type="spellStart"/>
      <w:r>
        <w:t>xs:element</w:t>
      </w:r>
      <w:proofErr w:type="spellEnd"/>
      <w:r>
        <w:t xml:space="preserve"> name="partner-</w:t>
      </w:r>
      <w:proofErr w:type="spellStart"/>
      <w:r>
        <w:t>mcptt</w:t>
      </w:r>
      <w:proofErr w:type="spellEnd"/>
      <w:r>
        <w:t>-id"</w:t>
      </w:r>
      <w:r w:rsidRPr="00FA31B6">
        <w:t xml:space="preserve"> </w:t>
      </w:r>
      <w:r w:rsidRPr="00EA40C0">
        <w:t>type="</w:t>
      </w:r>
      <w:proofErr w:type="spellStart"/>
      <w:r w:rsidRPr="00CA3F2A">
        <w:t>mcpttinfo:</w:t>
      </w:r>
      <w:r>
        <w:t>content</w:t>
      </w:r>
      <w:r w:rsidRPr="00CA3F2A">
        <w:t>Type</w:t>
      </w:r>
      <w:proofErr w:type="spellEnd"/>
      <w:r w:rsidRPr="00EA40C0">
        <w:t>"</w:t>
      </w:r>
      <w:r>
        <w:t>/</w:t>
      </w:r>
      <w:r w:rsidRPr="00EA40C0">
        <w:t>&gt;</w:t>
      </w:r>
    </w:p>
    <w:p w14:paraId="4A472B47" w14:textId="0A57B73D" w:rsidR="005E777B" w:rsidRDefault="005E777B" w:rsidP="00693A05">
      <w:pPr>
        <w:pStyle w:val="PL"/>
      </w:pPr>
      <w:r w:rsidRPr="0051282E">
        <w:t>&lt;</w:t>
      </w:r>
      <w:proofErr w:type="spellStart"/>
      <w:r w:rsidRPr="0051282E">
        <w:t>xs:element</w:t>
      </w:r>
      <w:proofErr w:type="spellEnd"/>
      <w:r w:rsidRPr="0051282E">
        <w:t xml:space="preserve"> name="selected-user-profile-index" type="</w:t>
      </w:r>
      <w:proofErr w:type="spellStart"/>
      <w:r w:rsidR="00F73D06">
        <w:t>mcpttinfo:</w:t>
      </w:r>
      <w:r w:rsidR="00F73D06" w:rsidRPr="005C4015">
        <w:t>selected-user-profile-index</w:t>
      </w:r>
      <w:r w:rsidRPr="00CA3F2A">
        <w:t>Type</w:t>
      </w:r>
      <w:proofErr w:type="spellEnd"/>
      <w:r w:rsidRPr="0051282E">
        <w:t>"/&gt;</w:t>
      </w:r>
    </w:p>
    <w:p w14:paraId="0D50BD88" w14:textId="5F8AD8DF" w:rsidR="00326F32" w:rsidRDefault="00326F32" w:rsidP="00693A05">
      <w:pPr>
        <w:pStyle w:val="PL"/>
      </w:pPr>
      <w:r>
        <w:t>&lt;</w:t>
      </w:r>
      <w:proofErr w:type="spellStart"/>
      <w:r>
        <w:t>xs:element</w:t>
      </w:r>
      <w:proofErr w:type="spellEnd"/>
      <w:r>
        <w:t xml:space="preserve"> name="primary-</w:t>
      </w:r>
      <w:proofErr w:type="spellStart"/>
      <w:r>
        <w:t>mcptt</w:t>
      </w:r>
      <w:proofErr w:type="spellEnd"/>
      <w:r>
        <w:t>-id"</w:t>
      </w:r>
      <w:r w:rsidRPr="00FA31B6">
        <w:t xml:space="preserve"> </w:t>
      </w:r>
      <w:r w:rsidRPr="00EA40C0">
        <w:t>type="</w:t>
      </w:r>
      <w:proofErr w:type="spellStart"/>
      <w:r w:rsidRPr="00CA3F2A">
        <w:t>mcpttinfo:</w:t>
      </w:r>
      <w:r>
        <w:t>content</w:t>
      </w:r>
      <w:r w:rsidRPr="00CA3F2A">
        <w:t>Type</w:t>
      </w:r>
      <w:proofErr w:type="spellEnd"/>
      <w:r w:rsidRPr="00EA40C0">
        <w:t>"/&gt;</w:t>
      </w:r>
    </w:p>
    <w:p w14:paraId="28C4E0D6" w14:textId="77777777" w:rsidR="00555933" w:rsidRDefault="00555933" w:rsidP="00555933">
      <w:pPr>
        <w:pStyle w:val="PL"/>
      </w:pPr>
      <w:r>
        <w:t>&lt;</w:t>
      </w:r>
      <w:proofErr w:type="spellStart"/>
      <w:r>
        <w:t>xs:element</w:t>
      </w:r>
      <w:proofErr w:type="spellEnd"/>
      <w:r>
        <w:t xml:space="preserve"> name="</w:t>
      </w:r>
      <w:proofErr w:type="spellStart"/>
      <w:r>
        <w:t>adhoc</w:t>
      </w:r>
      <w:proofErr w:type="spellEnd"/>
      <w:r>
        <w:t>-</w:t>
      </w:r>
      <w:r w:rsidRPr="0073469F">
        <w:t>emergency-</w:t>
      </w:r>
      <w:proofErr w:type="spellStart"/>
      <w:r w:rsidRPr="0073469F">
        <w:t>ind</w:t>
      </w:r>
      <w:proofErr w:type="spellEnd"/>
      <w:r>
        <w:t>" type="</w:t>
      </w:r>
      <w:proofErr w:type="spellStart"/>
      <w:r>
        <w:t>xs:boolean</w:t>
      </w:r>
      <w:proofErr w:type="spellEnd"/>
      <w:r>
        <w:t>"/&gt;</w:t>
      </w:r>
    </w:p>
    <w:p w14:paraId="23F23C39" w14:textId="77777777" w:rsidR="00555933" w:rsidRDefault="00555933" w:rsidP="00555933">
      <w:pPr>
        <w:pStyle w:val="PL"/>
      </w:pPr>
      <w:r>
        <w:t>&lt;</w:t>
      </w:r>
      <w:proofErr w:type="spellStart"/>
      <w:r>
        <w:t>xs:element</w:t>
      </w:r>
      <w:proofErr w:type="spellEnd"/>
      <w:r>
        <w:t xml:space="preserve"> name="</w:t>
      </w:r>
      <w:proofErr w:type="spellStart"/>
      <w:r>
        <w:t>adhoc</w:t>
      </w:r>
      <w:proofErr w:type="spellEnd"/>
      <w:r>
        <w:t>-alert</w:t>
      </w:r>
      <w:r w:rsidRPr="0073469F">
        <w:t>-</w:t>
      </w:r>
      <w:proofErr w:type="spellStart"/>
      <w:r w:rsidRPr="0073469F">
        <w:t>ind</w:t>
      </w:r>
      <w:proofErr w:type="spellEnd"/>
      <w:r>
        <w:t>" type="</w:t>
      </w:r>
      <w:proofErr w:type="spellStart"/>
      <w:r>
        <w:t>xs:boolean</w:t>
      </w:r>
      <w:proofErr w:type="spellEnd"/>
      <w:r>
        <w:t>"/&gt;</w:t>
      </w:r>
    </w:p>
    <w:p w14:paraId="1EFD1F51" w14:textId="77777777" w:rsidR="00555933" w:rsidRDefault="00555933" w:rsidP="00555933">
      <w:pPr>
        <w:pStyle w:val="PL"/>
      </w:pPr>
      <w:r>
        <w:t>&lt;</w:t>
      </w:r>
      <w:proofErr w:type="spellStart"/>
      <w:r>
        <w:t>xs:element</w:t>
      </w:r>
      <w:proofErr w:type="spellEnd"/>
      <w:r>
        <w:t xml:space="preserve"> name="</w:t>
      </w:r>
      <w:proofErr w:type="spellStart"/>
      <w:r>
        <w:t>adhoc</w:t>
      </w:r>
      <w:proofErr w:type="spellEnd"/>
      <w:r>
        <w:t>-additional-information" type="</w:t>
      </w:r>
      <w:proofErr w:type="spellStart"/>
      <w:r w:rsidRPr="002B3073">
        <w:t>xs:</w:t>
      </w:r>
      <w:r>
        <w:t>string</w:t>
      </w:r>
      <w:proofErr w:type="spellEnd"/>
      <w:r>
        <w:t>"</w:t>
      </w:r>
      <w:r w:rsidRPr="00FF71FE">
        <w:t>/</w:t>
      </w:r>
      <w:r>
        <w:t>&gt;</w:t>
      </w:r>
    </w:p>
    <w:p w14:paraId="6FA71A46" w14:textId="77777777" w:rsidR="00555933" w:rsidRDefault="00555933" w:rsidP="00555933">
      <w:pPr>
        <w:pStyle w:val="PL"/>
      </w:pPr>
      <w:r>
        <w:t>&lt;</w:t>
      </w:r>
      <w:proofErr w:type="spellStart"/>
      <w:r>
        <w:t>xs:element</w:t>
      </w:r>
      <w:proofErr w:type="spellEnd"/>
      <w:r>
        <w:t xml:space="preserve"> name="</w:t>
      </w:r>
      <w:proofErr w:type="spellStart"/>
      <w:r>
        <w:t>adhoc</w:t>
      </w:r>
      <w:proofErr w:type="spellEnd"/>
      <w:r>
        <w:t>-</w:t>
      </w:r>
      <w:r w:rsidRPr="0073469F">
        <w:t>emergenc</w:t>
      </w:r>
      <w:r>
        <w:t>y</w:t>
      </w:r>
      <w:r w:rsidRPr="0073469F">
        <w:t>-</w:t>
      </w:r>
      <w:proofErr w:type="spellStart"/>
      <w:r w:rsidRPr="0073469F">
        <w:t>ind</w:t>
      </w:r>
      <w:proofErr w:type="spellEnd"/>
      <w:r>
        <w:t>-</w:t>
      </w:r>
      <w:proofErr w:type="spellStart"/>
      <w:r>
        <w:t>rcvd</w:t>
      </w:r>
      <w:proofErr w:type="spellEnd"/>
      <w:r>
        <w:t>" type="</w:t>
      </w:r>
      <w:proofErr w:type="spellStart"/>
      <w:r>
        <w:t>xs:boolean</w:t>
      </w:r>
      <w:proofErr w:type="spellEnd"/>
      <w:r>
        <w:t>"/&gt;</w:t>
      </w:r>
    </w:p>
    <w:p w14:paraId="78A7E3F1" w14:textId="77777777" w:rsidR="00555933" w:rsidRDefault="00555933" w:rsidP="00555933">
      <w:pPr>
        <w:pStyle w:val="PL"/>
      </w:pPr>
      <w:r>
        <w:t>&lt;</w:t>
      </w:r>
      <w:proofErr w:type="spellStart"/>
      <w:r>
        <w:t>xs:element</w:t>
      </w:r>
      <w:proofErr w:type="spellEnd"/>
      <w:r>
        <w:t xml:space="preserve"> name="</w:t>
      </w:r>
      <w:proofErr w:type="spellStart"/>
      <w:r>
        <w:t>adhoc</w:t>
      </w:r>
      <w:proofErr w:type="spellEnd"/>
      <w:r>
        <w:t>-alert</w:t>
      </w:r>
      <w:r w:rsidRPr="0073469F">
        <w:t>-</w:t>
      </w:r>
      <w:proofErr w:type="spellStart"/>
      <w:r w:rsidRPr="0073469F">
        <w:t>ind</w:t>
      </w:r>
      <w:proofErr w:type="spellEnd"/>
      <w:r>
        <w:t>-</w:t>
      </w:r>
      <w:proofErr w:type="spellStart"/>
      <w:r>
        <w:t>rcvd</w:t>
      </w:r>
      <w:proofErr w:type="spellEnd"/>
      <w:r>
        <w:t>" type="</w:t>
      </w:r>
      <w:proofErr w:type="spellStart"/>
      <w:r>
        <w:t>xs:boolean</w:t>
      </w:r>
      <w:proofErr w:type="spellEnd"/>
      <w:r>
        <w:t>"/&gt;</w:t>
      </w:r>
    </w:p>
    <w:p w14:paraId="0A19DB40" w14:textId="7BA2121B" w:rsidR="00555933" w:rsidRDefault="00555933" w:rsidP="00555933">
      <w:pPr>
        <w:pStyle w:val="PL"/>
      </w:pPr>
      <w:r>
        <w:t>&lt;</w:t>
      </w:r>
      <w:proofErr w:type="spellStart"/>
      <w:r>
        <w:t>xs:element</w:t>
      </w:r>
      <w:proofErr w:type="spellEnd"/>
      <w:r>
        <w:t xml:space="preserve"> name="</w:t>
      </w:r>
      <w:proofErr w:type="spellStart"/>
      <w:r>
        <w:t>adhoc</w:t>
      </w:r>
      <w:proofErr w:type="spellEnd"/>
      <w:r>
        <w:t>-alert-participant-list" type="</w:t>
      </w:r>
      <w:proofErr w:type="spellStart"/>
      <w:r>
        <w:t>mcpttinfo:mcpttIdListType</w:t>
      </w:r>
      <w:proofErr w:type="spellEnd"/>
      <w:r>
        <w:t>"/&gt;&lt;</w:t>
      </w:r>
      <w:proofErr w:type="spellStart"/>
      <w:r>
        <w:t>xs:element</w:t>
      </w:r>
      <w:proofErr w:type="spellEnd"/>
      <w:r>
        <w:t xml:space="preserve"> name="</w:t>
      </w:r>
      <w:proofErr w:type="spellStart"/>
      <w:r>
        <w:t>adhoc</w:t>
      </w:r>
      <w:proofErr w:type="spellEnd"/>
      <w:r>
        <w:t>-alert-participant-not-ack-list" type="</w:t>
      </w:r>
      <w:proofErr w:type="spellStart"/>
      <w:r>
        <w:t>mcpttinfo:mcpttIdListType</w:t>
      </w:r>
      <w:proofErr w:type="spellEnd"/>
      <w:r>
        <w:t>"/&gt;</w:t>
      </w:r>
    </w:p>
    <w:p w14:paraId="2DA8141F" w14:textId="3A306705" w:rsidR="00E1230F" w:rsidRDefault="00E1230F" w:rsidP="00555933">
      <w:pPr>
        <w:pStyle w:val="PL"/>
      </w:pPr>
      <w:r>
        <w:t>&lt;</w:t>
      </w:r>
      <w:proofErr w:type="spellStart"/>
      <w:r>
        <w:t>xs:element</w:t>
      </w:r>
      <w:proofErr w:type="spellEnd"/>
      <w:r>
        <w:t xml:space="preserve"> name="location-of-functional-alias-URI" type="</w:t>
      </w:r>
      <w:proofErr w:type="spellStart"/>
      <w:r>
        <w:t>mcpttinfo:contentType</w:t>
      </w:r>
      <w:proofErr w:type="spellEnd"/>
      <w:r>
        <w:t>"/&gt;</w:t>
      </w:r>
    </w:p>
    <w:p w14:paraId="2D291B7B" w14:textId="572F894C" w:rsidR="001101CA" w:rsidRDefault="001101CA" w:rsidP="001101CA">
      <w:pPr>
        <w:pStyle w:val="PL"/>
      </w:pPr>
      <w:r w:rsidRPr="00CA3F2A">
        <w:t xml:space="preserve">&lt;!-- </w:t>
      </w:r>
      <w:proofErr w:type="spellStart"/>
      <w:r>
        <w:t>anyEXT</w:t>
      </w:r>
      <w:proofErr w:type="spellEnd"/>
      <w:r w:rsidRPr="00CA3F2A">
        <w:t xml:space="preserve"> element</w:t>
      </w:r>
      <w:r>
        <w:t>s</w:t>
      </w:r>
      <w:r w:rsidRPr="00CA3F2A">
        <w:t xml:space="preserve"> </w:t>
      </w:r>
      <w:r>
        <w:t xml:space="preserve">– end </w:t>
      </w:r>
      <w:r w:rsidRPr="00CA3F2A">
        <w:t>--&gt;</w:t>
      </w:r>
    </w:p>
    <w:p w14:paraId="510D38A2" w14:textId="77777777" w:rsidR="00F73D06" w:rsidRPr="005C4015" w:rsidRDefault="00F73D06" w:rsidP="00F73D06">
      <w:pPr>
        <w:pStyle w:val="PL"/>
      </w:pPr>
    </w:p>
    <w:p w14:paraId="03428429"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w:t>
      </w:r>
      <w:proofErr w:type="spellStart"/>
      <w:r w:rsidRPr="005C4015">
        <w:rPr>
          <w:rFonts w:ascii="Courier New" w:hAnsi="Courier New"/>
          <w:sz w:val="16"/>
        </w:rPr>
        <w:t>xs:complexType</w:t>
      </w:r>
      <w:proofErr w:type="spellEnd"/>
      <w:r w:rsidRPr="005C4015">
        <w:rPr>
          <w:rFonts w:ascii="Courier New" w:hAnsi="Courier New"/>
          <w:sz w:val="16"/>
        </w:rPr>
        <w:t xml:space="preserve"> name="selected-user-profile-</w:t>
      </w:r>
      <w:proofErr w:type="spellStart"/>
      <w:r w:rsidRPr="005C4015">
        <w:rPr>
          <w:rFonts w:ascii="Courier New" w:hAnsi="Courier New"/>
          <w:sz w:val="16"/>
        </w:rPr>
        <w:t>indexType</w:t>
      </w:r>
      <w:proofErr w:type="spellEnd"/>
      <w:r w:rsidRPr="005C4015">
        <w:rPr>
          <w:rFonts w:ascii="Courier New" w:hAnsi="Courier New"/>
          <w:sz w:val="16"/>
        </w:rPr>
        <w:t>"&gt;</w:t>
      </w:r>
    </w:p>
    <w:p w14:paraId="29D4BC30"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w:t>
      </w:r>
      <w:proofErr w:type="spellStart"/>
      <w:r w:rsidRPr="005C4015">
        <w:rPr>
          <w:rFonts w:ascii="Courier New" w:hAnsi="Courier New"/>
          <w:sz w:val="16"/>
        </w:rPr>
        <w:t>xs:sequence</w:t>
      </w:r>
      <w:proofErr w:type="spellEnd"/>
      <w:r w:rsidRPr="005C4015">
        <w:rPr>
          <w:rFonts w:ascii="Courier New" w:hAnsi="Courier New"/>
          <w:sz w:val="16"/>
        </w:rPr>
        <w:t>&gt;</w:t>
      </w:r>
    </w:p>
    <w:p w14:paraId="6144461E"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w:t>
      </w:r>
      <w:proofErr w:type="spellStart"/>
      <w:r w:rsidRPr="005C4015">
        <w:rPr>
          <w:rFonts w:ascii="Courier New" w:hAnsi="Courier New"/>
          <w:sz w:val="16"/>
        </w:rPr>
        <w:t>xs:element</w:t>
      </w:r>
      <w:proofErr w:type="spellEnd"/>
      <w:r w:rsidRPr="005C4015">
        <w:rPr>
          <w:rFonts w:ascii="Courier New" w:hAnsi="Courier New"/>
          <w:sz w:val="16"/>
        </w:rPr>
        <w:t xml:space="preserve"> name="user-profile-index" type="</w:t>
      </w:r>
      <w:proofErr w:type="spellStart"/>
      <w:r w:rsidRPr="005C4015">
        <w:rPr>
          <w:rFonts w:ascii="Courier New" w:hAnsi="Courier New"/>
          <w:sz w:val="16"/>
        </w:rPr>
        <w:t>xs:nonNegativeInteger</w:t>
      </w:r>
      <w:proofErr w:type="spellEnd"/>
      <w:r w:rsidRPr="005C4015">
        <w:rPr>
          <w:rFonts w:ascii="Courier New" w:hAnsi="Courier New"/>
          <w:sz w:val="16"/>
        </w:rPr>
        <w:t>"/&gt;</w:t>
      </w:r>
    </w:p>
    <w:p w14:paraId="1342E516"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w:t>
      </w:r>
      <w:proofErr w:type="spellStart"/>
      <w:r w:rsidRPr="005C4015">
        <w:rPr>
          <w:rFonts w:ascii="Courier New" w:hAnsi="Courier New"/>
          <w:sz w:val="16"/>
        </w:rPr>
        <w:t>xs:any</w:t>
      </w:r>
      <w:proofErr w:type="spellEnd"/>
      <w:r w:rsidRPr="005C4015">
        <w:rPr>
          <w:rFonts w:ascii="Courier New" w:hAnsi="Courier New"/>
          <w:sz w:val="16"/>
        </w:rPr>
        <w:t xml:space="preserve"> namespace="##any" </w:t>
      </w:r>
      <w:proofErr w:type="spellStart"/>
      <w:r w:rsidRPr="005C4015">
        <w:rPr>
          <w:rFonts w:ascii="Courier New" w:hAnsi="Courier New"/>
          <w:sz w:val="16"/>
        </w:rPr>
        <w:t>processContents</w:t>
      </w:r>
      <w:proofErr w:type="spellEnd"/>
      <w:r w:rsidRPr="005C4015">
        <w:rPr>
          <w:rFonts w:ascii="Courier New" w:hAnsi="Courier New"/>
          <w:sz w:val="16"/>
        </w:rPr>
        <w:t xml:space="preserve">="lax" minOccurs="0" </w:t>
      </w:r>
      <w:proofErr w:type="spellStart"/>
      <w:r w:rsidRPr="005C4015">
        <w:rPr>
          <w:rFonts w:ascii="Courier New" w:hAnsi="Courier New"/>
          <w:sz w:val="16"/>
        </w:rPr>
        <w:t>maxOccurs</w:t>
      </w:r>
      <w:proofErr w:type="spellEnd"/>
      <w:r w:rsidRPr="005C4015">
        <w:rPr>
          <w:rFonts w:ascii="Courier New" w:hAnsi="Courier New"/>
          <w:sz w:val="16"/>
        </w:rPr>
        <w:t>="unbounded"/&gt;</w:t>
      </w:r>
    </w:p>
    <w:p w14:paraId="085B3DF5"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w:t>
      </w:r>
      <w:proofErr w:type="spellStart"/>
      <w:r w:rsidRPr="005C4015">
        <w:rPr>
          <w:rFonts w:ascii="Courier New" w:hAnsi="Courier New"/>
          <w:sz w:val="16"/>
        </w:rPr>
        <w:t>xs:sequence</w:t>
      </w:r>
      <w:proofErr w:type="spellEnd"/>
      <w:r w:rsidRPr="005C4015">
        <w:rPr>
          <w:rFonts w:ascii="Courier New" w:hAnsi="Courier New"/>
          <w:sz w:val="16"/>
        </w:rPr>
        <w:t>&gt;</w:t>
      </w:r>
    </w:p>
    <w:p w14:paraId="2F64A5FD"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lastRenderedPageBreak/>
        <w:t xml:space="preserve">    &lt;</w:t>
      </w:r>
      <w:proofErr w:type="spellStart"/>
      <w:r w:rsidRPr="005C4015">
        <w:rPr>
          <w:rFonts w:ascii="Courier New" w:hAnsi="Courier New"/>
          <w:sz w:val="16"/>
        </w:rPr>
        <w:t>xs:anyAttribute</w:t>
      </w:r>
      <w:proofErr w:type="spellEnd"/>
      <w:r w:rsidRPr="005C4015">
        <w:rPr>
          <w:rFonts w:ascii="Courier New" w:hAnsi="Courier New"/>
          <w:sz w:val="16"/>
        </w:rPr>
        <w:t xml:space="preserve"> namespace="##any" </w:t>
      </w:r>
      <w:proofErr w:type="spellStart"/>
      <w:r w:rsidRPr="005C4015">
        <w:rPr>
          <w:rFonts w:ascii="Courier New" w:hAnsi="Courier New"/>
          <w:sz w:val="16"/>
        </w:rPr>
        <w:t>processContents</w:t>
      </w:r>
      <w:proofErr w:type="spellEnd"/>
      <w:r w:rsidRPr="005C4015">
        <w:rPr>
          <w:rFonts w:ascii="Courier New" w:hAnsi="Courier New"/>
          <w:sz w:val="16"/>
        </w:rPr>
        <w:t>="lax"/&gt;</w:t>
      </w:r>
    </w:p>
    <w:p w14:paraId="4340A769"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w:t>
      </w:r>
      <w:proofErr w:type="spellStart"/>
      <w:r w:rsidRPr="005C4015">
        <w:rPr>
          <w:rFonts w:ascii="Courier New" w:hAnsi="Courier New"/>
          <w:sz w:val="16"/>
        </w:rPr>
        <w:t>xs:complexType</w:t>
      </w:r>
      <w:proofErr w:type="spellEnd"/>
      <w:r w:rsidRPr="005C4015">
        <w:rPr>
          <w:rFonts w:ascii="Courier New" w:hAnsi="Courier New"/>
          <w:sz w:val="16"/>
        </w:rPr>
        <w:t>&gt;</w:t>
      </w:r>
    </w:p>
    <w:p w14:paraId="7B05F03D" w14:textId="77777777" w:rsidR="00F73D06" w:rsidRDefault="00F73D06" w:rsidP="001101CA">
      <w:pPr>
        <w:pStyle w:val="PL"/>
      </w:pPr>
    </w:p>
    <w:p w14:paraId="52B53767" w14:textId="779B540F" w:rsidR="00F05341" w:rsidRPr="0073469F" w:rsidRDefault="00F05341" w:rsidP="009F69CD">
      <w:pPr>
        <w:pStyle w:val="PL"/>
      </w:pPr>
      <w:r w:rsidRPr="0073469F">
        <w:t>&lt;/</w:t>
      </w:r>
      <w:proofErr w:type="spellStart"/>
      <w:r w:rsidRPr="0073469F">
        <w:t>xs:schema</w:t>
      </w:r>
      <w:proofErr w:type="spellEnd"/>
      <w:r w:rsidRPr="0073469F">
        <w:t>&gt;</w:t>
      </w:r>
    </w:p>
    <w:p w14:paraId="0D1B4EAD" w14:textId="77777777" w:rsidR="00F05341" w:rsidRPr="0073469F" w:rsidRDefault="00F05341" w:rsidP="00567124">
      <w:pPr>
        <w:pStyle w:val="Heading2"/>
      </w:pPr>
      <w:bookmarkStart w:id="7216" w:name="_Toc20156497"/>
      <w:bookmarkStart w:id="7217" w:name="_Toc27501688"/>
      <w:bookmarkStart w:id="7218" w:name="_Toc36049819"/>
      <w:bookmarkStart w:id="7219" w:name="_Toc45210589"/>
      <w:bookmarkStart w:id="7220" w:name="_Toc51861416"/>
      <w:bookmarkStart w:id="7221" w:name="_Toc171604831"/>
      <w:r w:rsidRPr="0073469F">
        <w:rPr>
          <w:lang w:eastAsia="zh-CN"/>
        </w:rPr>
        <w:t>F</w:t>
      </w:r>
      <w:r w:rsidRPr="0073469F">
        <w:t>.</w:t>
      </w:r>
      <w:r w:rsidRPr="0073469F">
        <w:rPr>
          <w:lang w:eastAsia="zh-CN"/>
        </w:rPr>
        <w:t>1</w:t>
      </w:r>
      <w:r w:rsidRPr="0073469F">
        <w:t>.3</w:t>
      </w:r>
      <w:r w:rsidRPr="0073469F">
        <w:tab/>
        <w:t>Semantic</w:t>
      </w:r>
      <w:bookmarkEnd w:id="7216"/>
      <w:bookmarkEnd w:id="7217"/>
      <w:bookmarkEnd w:id="7218"/>
      <w:bookmarkEnd w:id="7219"/>
      <w:bookmarkEnd w:id="7220"/>
      <w:bookmarkEnd w:id="7221"/>
    </w:p>
    <w:p w14:paraId="6BA5F7AB" w14:textId="77777777" w:rsidR="00F05341" w:rsidRPr="0073469F" w:rsidRDefault="00F05341" w:rsidP="00F05341">
      <w:pPr>
        <w:rPr>
          <w:lang w:eastAsia="zh-CN"/>
        </w:rPr>
      </w:pPr>
      <w:r w:rsidRPr="0073469F">
        <w:t>The &lt;</w:t>
      </w:r>
      <w:proofErr w:type="spellStart"/>
      <w:r w:rsidRPr="0073469F">
        <w:t>mcpttinfo</w:t>
      </w:r>
      <w:proofErr w:type="spellEnd"/>
      <w:r w:rsidRPr="0073469F">
        <w:t>&gt; element is the root element of the XML document. The &lt;</w:t>
      </w:r>
      <w:proofErr w:type="spellStart"/>
      <w:r w:rsidRPr="0073469F">
        <w:t>mcpttinfo</w:t>
      </w:r>
      <w:proofErr w:type="spellEnd"/>
      <w:r w:rsidRPr="0073469F">
        <w:t>&gt; element</w:t>
      </w:r>
      <w:r w:rsidRPr="0073469F">
        <w:rPr>
          <w:lang w:eastAsia="zh-CN"/>
        </w:rPr>
        <w:t xml:space="preserve"> can contain </w:t>
      </w:r>
      <w:proofErr w:type="spellStart"/>
      <w:r w:rsidRPr="0073469F">
        <w:rPr>
          <w:lang w:eastAsia="zh-CN"/>
        </w:rPr>
        <w:t>subelements</w:t>
      </w:r>
      <w:proofErr w:type="spellEnd"/>
      <w:r w:rsidRPr="0073469F">
        <w:rPr>
          <w:lang w:eastAsia="zh-CN"/>
        </w:rPr>
        <w:t>.</w:t>
      </w:r>
    </w:p>
    <w:p w14:paraId="591B5D7F" w14:textId="77777777" w:rsidR="00F05341" w:rsidRPr="0073469F" w:rsidRDefault="00F05341" w:rsidP="00F05341">
      <w:pPr>
        <w:pStyle w:val="NO"/>
      </w:pPr>
      <w:r w:rsidRPr="0073469F">
        <w:t>NOTE</w:t>
      </w:r>
      <w:r w:rsidR="003E170C">
        <w:t> 1</w:t>
      </w:r>
      <w:r w:rsidRPr="0073469F">
        <w:t>:</w:t>
      </w:r>
      <w:r w:rsidRPr="0073469F">
        <w:tab/>
        <w:t xml:space="preserve">The </w:t>
      </w:r>
      <w:proofErr w:type="spellStart"/>
      <w:r w:rsidRPr="0073469F">
        <w:t>subelements</w:t>
      </w:r>
      <w:proofErr w:type="spellEnd"/>
      <w:r w:rsidRPr="0073469F">
        <w:t xml:space="preserve"> of the &lt;</w:t>
      </w:r>
      <w:proofErr w:type="spellStart"/>
      <w:r w:rsidRPr="0073469F">
        <w:t>mcpttinfo</w:t>
      </w:r>
      <w:proofErr w:type="spellEnd"/>
      <w:r w:rsidRPr="0073469F">
        <w:t>&gt; are validated by the &lt;</w:t>
      </w:r>
      <w:proofErr w:type="spellStart"/>
      <w:r w:rsidRPr="0073469F">
        <w:t>xs:any</w:t>
      </w:r>
      <w:proofErr w:type="spellEnd"/>
      <w:r w:rsidRPr="0073469F">
        <w:t xml:space="preserve"> namespace="##any"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 particle of the &lt;</w:t>
      </w:r>
      <w:proofErr w:type="spellStart"/>
      <w:r w:rsidRPr="0073469F">
        <w:t>mcpttinfo</w:t>
      </w:r>
      <w:proofErr w:type="spellEnd"/>
      <w:r w:rsidRPr="0073469F">
        <w:t>&gt; element</w:t>
      </w:r>
    </w:p>
    <w:p w14:paraId="09DEAD14" w14:textId="77777777" w:rsidR="003E170C" w:rsidRDefault="003E170C" w:rsidP="0045201D">
      <w:r w:rsidRPr="0073469F">
        <w:t>If the &lt;</w:t>
      </w:r>
      <w:proofErr w:type="spellStart"/>
      <w:r w:rsidRPr="0073469F">
        <w:t>mcpttinfo</w:t>
      </w:r>
      <w:proofErr w:type="spellEnd"/>
      <w:r w:rsidRPr="0073469F">
        <w:t xml:space="preserve">&gt; contains </w:t>
      </w:r>
      <w:r>
        <w:t>the &lt;</w:t>
      </w:r>
      <w:proofErr w:type="spellStart"/>
      <w:r>
        <w:t>mcptt</w:t>
      </w:r>
      <w:proofErr w:type="spellEnd"/>
      <w:r>
        <w:t>-Params&gt; element then:</w:t>
      </w:r>
    </w:p>
    <w:p w14:paraId="787794DE" w14:textId="55B316E7" w:rsidR="00C363ED" w:rsidRDefault="00C363ED" w:rsidP="00C363ED">
      <w:pPr>
        <w:pStyle w:val="B1"/>
      </w:pPr>
      <w:r>
        <w:t>1)</w:t>
      </w:r>
      <w:r>
        <w:tab/>
        <w:t>the &lt;</w:t>
      </w:r>
      <w:proofErr w:type="spellStart"/>
      <w:r>
        <w:t>mcptt</w:t>
      </w:r>
      <w:proofErr w:type="spellEnd"/>
      <w:r>
        <w:t>-access-token&gt;, &lt;</w:t>
      </w:r>
      <w:proofErr w:type="spellStart"/>
      <w:r>
        <w:t>mcptt</w:t>
      </w:r>
      <w:proofErr w:type="spellEnd"/>
      <w:r>
        <w:t>-request-</w:t>
      </w:r>
      <w:proofErr w:type="spellStart"/>
      <w:r>
        <w:t>uri</w:t>
      </w:r>
      <w:proofErr w:type="spellEnd"/>
      <w:r>
        <w:t>&gt;, &lt;</w:t>
      </w:r>
      <w:proofErr w:type="spellStart"/>
      <w:r>
        <w:t>mcptt</w:t>
      </w:r>
      <w:proofErr w:type="spellEnd"/>
      <w:r>
        <w:t xml:space="preserve">-calling-user-id&gt;, </w:t>
      </w:r>
      <w:r w:rsidRPr="00974DE5">
        <w:rPr>
          <w:noProof/>
        </w:rPr>
        <w:t>&lt;</w:t>
      </w:r>
      <w:proofErr w:type="spellStart"/>
      <w:r>
        <w:t>mcptt</w:t>
      </w:r>
      <w:proofErr w:type="spellEnd"/>
      <w:r>
        <w:t>-called-party-id&gt;, &lt;</w:t>
      </w:r>
      <w:proofErr w:type="spellStart"/>
      <w:r>
        <w:t>mcptt</w:t>
      </w:r>
      <w:proofErr w:type="spellEnd"/>
      <w:r>
        <w:t xml:space="preserve">-calling-group-id&gt;, </w:t>
      </w:r>
      <w:r w:rsidRPr="0073469F">
        <w:t>&lt;emergency-</w:t>
      </w:r>
      <w:proofErr w:type="spellStart"/>
      <w:r w:rsidRPr="0073469F">
        <w:t>ind</w:t>
      </w:r>
      <w:proofErr w:type="spellEnd"/>
      <w:r w:rsidRPr="0073469F">
        <w:t>&gt;</w:t>
      </w:r>
      <w:r>
        <w:t>, &lt;alert-</w:t>
      </w:r>
      <w:proofErr w:type="spellStart"/>
      <w:r>
        <w:t>ind</w:t>
      </w:r>
      <w:proofErr w:type="spellEnd"/>
      <w:r>
        <w:t xml:space="preserve">&gt;, </w:t>
      </w:r>
      <w:r w:rsidRPr="0073469F">
        <w:t>&lt;</w:t>
      </w:r>
      <w:proofErr w:type="spellStart"/>
      <w:r w:rsidRPr="0073469F">
        <w:t>imminentperil-ind</w:t>
      </w:r>
      <w:proofErr w:type="spellEnd"/>
      <w:r w:rsidRPr="0073469F">
        <w:t>&gt;</w:t>
      </w:r>
      <w:r>
        <w:t>,</w:t>
      </w:r>
      <w:r w:rsidRPr="00581BA9">
        <w:t xml:space="preserve"> </w:t>
      </w:r>
      <w:r>
        <w:t>&lt;</w:t>
      </w:r>
      <w:r w:rsidRPr="00C1543B">
        <w:t>originated-by</w:t>
      </w:r>
      <w:r>
        <w:t>&gt;</w:t>
      </w:r>
      <w:r w:rsidRPr="00193E47">
        <w:rPr>
          <w:lang w:val="en-US"/>
        </w:rPr>
        <w:t>,</w:t>
      </w:r>
      <w:r>
        <w:t xml:space="preserve"> &lt;</w:t>
      </w:r>
      <w:proofErr w:type="spellStart"/>
      <w:r>
        <w:t>mcptt</w:t>
      </w:r>
      <w:proofErr w:type="spellEnd"/>
      <w:r>
        <w:t>-client-id&gt;</w:t>
      </w:r>
      <w:r w:rsidRPr="00193E47">
        <w:rPr>
          <w:lang w:val="en-US"/>
        </w:rPr>
        <w:t>, &lt;functional-alias-URI&gt;</w:t>
      </w:r>
      <w:r>
        <w:rPr>
          <w:lang w:val="en-US"/>
        </w:rPr>
        <w:t>,</w:t>
      </w:r>
      <w:r w:rsidRPr="005A2D05">
        <w:t xml:space="preserve"> </w:t>
      </w:r>
      <w:r>
        <w:t>&lt;called-</w:t>
      </w:r>
      <w:r w:rsidRPr="00D673A5">
        <w:t>functional</w:t>
      </w:r>
      <w:r>
        <w:t>-</w:t>
      </w:r>
      <w:r w:rsidRPr="00D673A5">
        <w:t>alias-URI</w:t>
      </w:r>
      <w:r>
        <w:t>&gt;</w:t>
      </w:r>
      <w:r w:rsidRPr="003B773F">
        <w:t>,</w:t>
      </w:r>
      <w:r>
        <w:rPr>
          <w:lang w:val="en-US"/>
        </w:rPr>
        <w:t xml:space="preserve"> </w:t>
      </w:r>
      <w:r w:rsidRPr="00BA41A6">
        <w:rPr>
          <w:lang w:val="en-US"/>
        </w:rPr>
        <w:t>&lt;non-acknowledged-user&gt;</w:t>
      </w:r>
      <w:r w:rsidRPr="003B773F">
        <w:rPr>
          <w:lang w:val="en-US"/>
        </w:rPr>
        <w:t>,</w:t>
      </w:r>
      <w:r w:rsidRPr="003B773F">
        <w:t xml:space="preserve"> &lt;multiple-devices-</w:t>
      </w:r>
      <w:proofErr w:type="spellStart"/>
      <w:r w:rsidRPr="003B773F">
        <w:t>ind</w:t>
      </w:r>
      <w:proofErr w:type="spellEnd"/>
      <w:r w:rsidRPr="003B773F">
        <w:t>&gt;</w:t>
      </w:r>
      <w:r>
        <w:t xml:space="preserve">, </w:t>
      </w:r>
      <w:r w:rsidRPr="000057E7">
        <w:rPr>
          <w:lang w:val="en-US"/>
        </w:rPr>
        <w:t>&lt;associated-group-id</w:t>
      </w:r>
      <w:r>
        <w:rPr>
          <w:lang w:val="en-US"/>
        </w:rPr>
        <w:t xml:space="preserve">&gt;, </w:t>
      </w:r>
      <w:r w:rsidRPr="00192A86">
        <w:rPr>
          <w:lang w:val="en-US"/>
        </w:rPr>
        <w:t>&lt;group-geo-area-</w:t>
      </w:r>
      <w:proofErr w:type="spellStart"/>
      <w:r w:rsidRPr="00192A86">
        <w:rPr>
          <w:lang w:val="en-US"/>
        </w:rPr>
        <w:t>ind</w:t>
      </w:r>
      <w:proofErr w:type="spellEnd"/>
      <w:r w:rsidRPr="00192A86">
        <w:rPr>
          <w:lang w:val="en-US"/>
        </w:rPr>
        <w:t>&gt;</w:t>
      </w:r>
      <w:r w:rsidR="00F35418">
        <w:rPr>
          <w:lang w:val="en-US"/>
        </w:rPr>
        <w:t>,</w:t>
      </w:r>
      <w:r w:rsidR="00247837">
        <w:rPr>
          <w:lang w:val="en-US"/>
        </w:rPr>
        <w:t xml:space="preserve"> &lt;migration-auth-result&gt;</w:t>
      </w:r>
      <w:r w:rsidR="00247837" w:rsidRPr="003B773F">
        <w:t xml:space="preserve"> </w:t>
      </w:r>
      <w:r w:rsidR="005E777B">
        <w:rPr>
          <w:lang w:val="en-US"/>
        </w:rPr>
        <w:t xml:space="preserve">, </w:t>
      </w:r>
      <w:r w:rsidR="00F35418">
        <w:rPr>
          <w:lang w:val="en-US"/>
        </w:rPr>
        <w:t>&lt;partner-</w:t>
      </w:r>
      <w:proofErr w:type="spellStart"/>
      <w:r w:rsidR="00F35418">
        <w:rPr>
          <w:lang w:val="en-US"/>
        </w:rPr>
        <w:t>mcptt</w:t>
      </w:r>
      <w:proofErr w:type="spellEnd"/>
      <w:r w:rsidR="00F35418">
        <w:rPr>
          <w:lang w:val="en-US"/>
        </w:rPr>
        <w:t>-id&gt;</w:t>
      </w:r>
      <w:r w:rsidR="005E777B">
        <w:rPr>
          <w:lang w:val="en-US"/>
        </w:rPr>
        <w:t>,</w:t>
      </w:r>
      <w:r w:rsidR="00326F32">
        <w:rPr>
          <w:lang w:val="en-US"/>
        </w:rPr>
        <w:t xml:space="preserve"> &lt;primary-</w:t>
      </w:r>
      <w:proofErr w:type="spellStart"/>
      <w:r w:rsidR="00326F32">
        <w:rPr>
          <w:lang w:val="en-US"/>
        </w:rPr>
        <w:t>mcptt</w:t>
      </w:r>
      <w:proofErr w:type="spellEnd"/>
      <w:r w:rsidR="00326F32">
        <w:rPr>
          <w:lang w:val="en-US"/>
        </w:rPr>
        <w:t>-id&gt;</w:t>
      </w:r>
      <w:r w:rsidR="00F40243">
        <w:rPr>
          <w:lang w:val="en-US"/>
        </w:rPr>
        <w:t>,</w:t>
      </w:r>
      <w:r w:rsidR="005E777B">
        <w:rPr>
          <w:lang w:val="en-US"/>
        </w:rPr>
        <w:t xml:space="preserve"> &lt;</w:t>
      </w:r>
      <w:r w:rsidR="005E777B" w:rsidRPr="0051282E">
        <w:t>selected-user-profile</w:t>
      </w:r>
      <w:r w:rsidR="005E777B">
        <w:t>-index</w:t>
      </w:r>
      <w:r w:rsidR="005E777B">
        <w:rPr>
          <w:lang w:val="en-US"/>
        </w:rPr>
        <w:t>&gt;</w:t>
      </w:r>
      <w:r w:rsidR="00983D94">
        <w:rPr>
          <w:lang w:val="en-US"/>
        </w:rPr>
        <w:t>, &lt;</w:t>
      </w:r>
      <w:proofErr w:type="spellStart"/>
      <w:r w:rsidR="00983D94">
        <w:t>req</w:t>
      </w:r>
      <w:proofErr w:type="spellEnd"/>
      <w:r w:rsidR="00983D94">
        <w:t xml:space="preserve">-type&gt; </w:t>
      </w:r>
      <w:r w:rsidR="00983D94">
        <w:rPr>
          <w:lang w:val="en-US"/>
        </w:rPr>
        <w:t>and &lt;</w:t>
      </w:r>
      <w:proofErr w:type="spellStart"/>
      <w:r w:rsidR="00983D94">
        <w:t>resp</w:t>
      </w:r>
      <w:proofErr w:type="spellEnd"/>
      <w:r w:rsidR="00983D94">
        <w:t xml:space="preserve">-type&gt; </w:t>
      </w:r>
      <w:r w:rsidRPr="003B773F">
        <w:t xml:space="preserve">elements </w:t>
      </w:r>
      <w:r>
        <w:t>can be included with encrypted content;</w:t>
      </w:r>
    </w:p>
    <w:p w14:paraId="7C1CF219" w14:textId="77777777" w:rsidR="003E170C" w:rsidRDefault="003E170C" w:rsidP="003E170C">
      <w:pPr>
        <w:pStyle w:val="B1"/>
      </w:pPr>
      <w:r>
        <w:t>2)</w:t>
      </w:r>
      <w:r>
        <w:tab/>
        <w:t>for each element in 1) that is included with content that is not encrypted:</w:t>
      </w:r>
    </w:p>
    <w:p w14:paraId="7D80A828" w14:textId="77777777" w:rsidR="003E170C" w:rsidRDefault="003E170C" w:rsidP="0045201D">
      <w:pPr>
        <w:pStyle w:val="B2"/>
      </w:pPr>
      <w:r>
        <w:t>a)</w:t>
      </w:r>
      <w:r>
        <w:tab/>
        <w:t>the element has the "type" attribute set to "Normal";</w:t>
      </w:r>
    </w:p>
    <w:p w14:paraId="4CA2AB32" w14:textId="07324563" w:rsidR="00C363ED" w:rsidRDefault="00C363ED" w:rsidP="00C363ED">
      <w:pPr>
        <w:pStyle w:val="B2"/>
      </w:pPr>
      <w:r>
        <w:t>b)</w:t>
      </w:r>
      <w:r>
        <w:tab/>
        <w:t>if the element is one of the following elements: &lt;</w:t>
      </w:r>
      <w:proofErr w:type="spellStart"/>
      <w:r>
        <w:t>mcptt</w:t>
      </w:r>
      <w:proofErr w:type="spellEnd"/>
      <w:r>
        <w:t>-request-</w:t>
      </w:r>
      <w:proofErr w:type="spellStart"/>
      <w:r>
        <w:t>uri</w:t>
      </w:r>
      <w:proofErr w:type="spellEnd"/>
      <w:r>
        <w:t>&gt;, &lt;</w:t>
      </w:r>
      <w:proofErr w:type="spellStart"/>
      <w:r>
        <w:t>mcptt</w:t>
      </w:r>
      <w:proofErr w:type="spellEnd"/>
      <w:r>
        <w:t xml:space="preserve">-calling-user-id&gt;, </w:t>
      </w:r>
      <w:r w:rsidRPr="00974DE5">
        <w:rPr>
          <w:noProof/>
        </w:rPr>
        <w:t>&lt;</w:t>
      </w:r>
      <w:proofErr w:type="spellStart"/>
      <w:r>
        <w:t>mcptt</w:t>
      </w:r>
      <w:proofErr w:type="spellEnd"/>
      <w:r>
        <w:t>-called-party-id&gt;</w:t>
      </w:r>
      <w:r w:rsidRPr="00BA75BD">
        <w:t>,</w:t>
      </w:r>
      <w:r>
        <w:t xml:space="preserve"> &lt;</w:t>
      </w:r>
      <w:proofErr w:type="spellStart"/>
      <w:r>
        <w:t>mcptt</w:t>
      </w:r>
      <w:proofErr w:type="spellEnd"/>
      <w:r>
        <w:t>-calling-group-id&gt;</w:t>
      </w:r>
      <w:r w:rsidRPr="00193E47">
        <w:rPr>
          <w:lang w:val="en-US"/>
        </w:rPr>
        <w:t>,</w:t>
      </w:r>
      <w:r>
        <w:t xml:space="preserve"> &lt;originated-by&gt;</w:t>
      </w:r>
      <w:r w:rsidRPr="00193E47">
        <w:rPr>
          <w:lang w:val="en-US"/>
        </w:rPr>
        <w:t>, &lt;functional-alias-URI&gt;</w:t>
      </w:r>
      <w:r>
        <w:rPr>
          <w:lang w:val="en-US"/>
        </w:rPr>
        <w:t>,</w:t>
      </w:r>
      <w:r w:rsidRPr="005A2D05">
        <w:t xml:space="preserve"> </w:t>
      </w:r>
      <w:r>
        <w:t>&lt;called-</w:t>
      </w:r>
      <w:r w:rsidRPr="00D673A5">
        <w:t>functional</w:t>
      </w:r>
      <w:r>
        <w:t>-</w:t>
      </w:r>
      <w:r w:rsidRPr="00D673A5">
        <w:t>alias-URI</w:t>
      </w:r>
      <w:r>
        <w:t>&gt;</w:t>
      </w:r>
      <w:r>
        <w:rPr>
          <w:lang w:val="en-US"/>
        </w:rPr>
        <w:t xml:space="preserve">, </w:t>
      </w:r>
      <w:r w:rsidRPr="00BA41A6">
        <w:rPr>
          <w:lang w:val="en-US"/>
        </w:rPr>
        <w:t>&lt;non-acknowledged-user&gt;</w:t>
      </w:r>
      <w:r>
        <w:rPr>
          <w:lang w:val="en-US"/>
        </w:rPr>
        <w:t xml:space="preserve">, </w:t>
      </w:r>
      <w:r w:rsidRPr="000057E7">
        <w:rPr>
          <w:lang w:val="en-US"/>
        </w:rPr>
        <w:t>&lt;associated-group-id</w:t>
      </w:r>
      <w:r>
        <w:rPr>
          <w:lang w:val="en-US"/>
        </w:rPr>
        <w:t>&gt;,</w:t>
      </w:r>
      <w:r w:rsidR="0052759F">
        <w:rPr>
          <w:lang w:val="en-US"/>
        </w:rPr>
        <w:t xml:space="preserve"> &lt;partner-</w:t>
      </w:r>
      <w:proofErr w:type="spellStart"/>
      <w:r w:rsidR="0052759F">
        <w:rPr>
          <w:lang w:val="en-US"/>
        </w:rPr>
        <w:t>mcptt</w:t>
      </w:r>
      <w:proofErr w:type="spellEnd"/>
      <w:r w:rsidR="0052759F">
        <w:rPr>
          <w:lang w:val="en-US"/>
        </w:rPr>
        <w:t>-id&gt;,</w:t>
      </w:r>
      <w:r w:rsidR="0052759F">
        <w:t xml:space="preserve"> </w:t>
      </w:r>
      <w:r w:rsidR="00F40243">
        <w:rPr>
          <w:lang w:val="en-US"/>
        </w:rPr>
        <w:t>, or &lt;primary-</w:t>
      </w:r>
      <w:proofErr w:type="spellStart"/>
      <w:r w:rsidR="00F40243">
        <w:rPr>
          <w:lang w:val="en-US"/>
        </w:rPr>
        <w:t>mcptt</w:t>
      </w:r>
      <w:proofErr w:type="spellEnd"/>
      <w:r w:rsidR="00F40243">
        <w:rPr>
          <w:lang w:val="en-US"/>
        </w:rPr>
        <w:t xml:space="preserve">-id&gt;, </w:t>
      </w:r>
      <w:r>
        <w:t>then the &lt;</w:t>
      </w:r>
      <w:proofErr w:type="spellStart"/>
      <w:r>
        <w:t>mcpttURI</w:t>
      </w:r>
      <w:proofErr w:type="spellEnd"/>
      <w:r>
        <w:t>&gt; element is included;</w:t>
      </w:r>
    </w:p>
    <w:p w14:paraId="212B27E8" w14:textId="510F801F" w:rsidR="003E170C" w:rsidRDefault="003E170C" w:rsidP="0045201D">
      <w:pPr>
        <w:pStyle w:val="B2"/>
      </w:pPr>
      <w:r>
        <w:t>c)</w:t>
      </w:r>
      <w:r>
        <w:tab/>
        <w:t xml:space="preserve">if the element is </w:t>
      </w:r>
      <w:r w:rsidR="00DB4E12">
        <w:t>one of the following elements:</w:t>
      </w:r>
      <w:r>
        <w:t>&lt;</w:t>
      </w:r>
      <w:proofErr w:type="spellStart"/>
      <w:r>
        <w:t>mcptt</w:t>
      </w:r>
      <w:proofErr w:type="spellEnd"/>
      <w:r>
        <w:t>-access-token&gt;</w:t>
      </w:r>
      <w:r w:rsidR="00983D94">
        <w:t>,</w:t>
      </w:r>
      <w:r w:rsidR="002A5E26">
        <w:t xml:space="preserve"> &lt;</w:t>
      </w:r>
      <w:proofErr w:type="spellStart"/>
      <w:r w:rsidR="002A5E26">
        <w:t>mcptt</w:t>
      </w:r>
      <w:proofErr w:type="spellEnd"/>
      <w:r w:rsidR="002A5E26">
        <w:t>-client-id&gt;</w:t>
      </w:r>
      <w:r>
        <w:t xml:space="preserve">, </w:t>
      </w:r>
      <w:r w:rsidR="00983D94">
        <w:t xml:space="preserve"> </w:t>
      </w:r>
      <w:r w:rsidR="00983D94">
        <w:rPr>
          <w:lang w:val="en-US"/>
        </w:rPr>
        <w:t>&lt;</w:t>
      </w:r>
      <w:proofErr w:type="spellStart"/>
      <w:r w:rsidR="00983D94">
        <w:t>req</w:t>
      </w:r>
      <w:proofErr w:type="spellEnd"/>
      <w:r w:rsidR="00983D94">
        <w:t xml:space="preserve">-type&gt;, or </w:t>
      </w:r>
      <w:r w:rsidR="00983D94">
        <w:rPr>
          <w:lang w:val="en-US"/>
        </w:rPr>
        <w:t>&lt;</w:t>
      </w:r>
      <w:proofErr w:type="spellStart"/>
      <w:r w:rsidR="00983D94">
        <w:t>resp</w:t>
      </w:r>
      <w:proofErr w:type="spellEnd"/>
      <w:r w:rsidR="00983D94">
        <w:t xml:space="preserve">-type&gt; </w:t>
      </w:r>
      <w:r>
        <w:t>then the &lt;</w:t>
      </w:r>
      <w:proofErr w:type="spellStart"/>
      <w:r>
        <w:t>mcpttString</w:t>
      </w:r>
      <w:proofErr w:type="spellEnd"/>
      <w:r>
        <w:t>&gt; element is included;</w:t>
      </w:r>
    </w:p>
    <w:p w14:paraId="29C56422" w14:textId="1E322CFD" w:rsidR="007D0F17" w:rsidRDefault="007D0F17" w:rsidP="007D0F17">
      <w:pPr>
        <w:pStyle w:val="B2"/>
      </w:pPr>
      <w:r>
        <w:t>d)</w:t>
      </w:r>
      <w:r>
        <w:tab/>
        <w:t xml:space="preserve">if the element is one of the following elements: </w:t>
      </w:r>
      <w:r w:rsidRPr="0073469F">
        <w:t>&lt;emergency-</w:t>
      </w:r>
      <w:proofErr w:type="spellStart"/>
      <w:r w:rsidRPr="0073469F">
        <w:t>ind</w:t>
      </w:r>
      <w:proofErr w:type="spellEnd"/>
      <w:r w:rsidRPr="0073469F">
        <w:t>&gt;</w:t>
      </w:r>
      <w:r>
        <w:t>, &lt;alert-</w:t>
      </w:r>
      <w:proofErr w:type="spellStart"/>
      <w:r>
        <w:t>ind</w:t>
      </w:r>
      <w:proofErr w:type="spellEnd"/>
      <w:r>
        <w:t>&gt;, &lt;alert-</w:t>
      </w:r>
      <w:proofErr w:type="spellStart"/>
      <w:r>
        <w:t>ind</w:t>
      </w:r>
      <w:proofErr w:type="spellEnd"/>
      <w:r>
        <w:t>-</w:t>
      </w:r>
      <w:proofErr w:type="spellStart"/>
      <w:r>
        <w:t>rcvd</w:t>
      </w:r>
      <w:proofErr w:type="spellEnd"/>
      <w:r>
        <w:t>&gt;</w:t>
      </w:r>
      <w:r w:rsidRPr="00A477C1">
        <w:t>,</w:t>
      </w:r>
      <w:r>
        <w:t xml:space="preserve"> </w:t>
      </w:r>
      <w:r w:rsidRPr="0073469F">
        <w:t>&lt;</w:t>
      </w:r>
      <w:proofErr w:type="spellStart"/>
      <w:r w:rsidRPr="0073469F">
        <w:t>imminentperil-ind</w:t>
      </w:r>
      <w:proofErr w:type="spellEnd"/>
      <w:r w:rsidRPr="0073469F">
        <w:t>&gt;</w:t>
      </w:r>
      <w:r w:rsidRPr="00A477C1">
        <w:t>,</w:t>
      </w:r>
      <w:r>
        <w:t xml:space="preserve"> &lt;emergency-</w:t>
      </w:r>
      <w:proofErr w:type="spellStart"/>
      <w:r>
        <w:t>ind</w:t>
      </w:r>
      <w:proofErr w:type="spellEnd"/>
      <w:r>
        <w:t>-</w:t>
      </w:r>
      <w:proofErr w:type="spellStart"/>
      <w:r>
        <w:t>rcvd</w:t>
      </w:r>
      <w:proofErr w:type="spellEnd"/>
      <w:r>
        <w:t>&gt;,</w:t>
      </w:r>
      <w:r w:rsidRPr="003B773F">
        <w:t xml:space="preserve"> &lt;multiple-devices-</w:t>
      </w:r>
      <w:proofErr w:type="spellStart"/>
      <w:r w:rsidRPr="003B773F">
        <w:t>ind</w:t>
      </w:r>
      <w:proofErr w:type="spellEnd"/>
      <w:r w:rsidRPr="003B773F">
        <w:t>&gt;</w:t>
      </w:r>
      <w:r w:rsidRPr="00BA75BD">
        <w:t>,</w:t>
      </w:r>
      <w:r>
        <w:t xml:space="preserve"> </w:t>
      </w:r>
      <w:r w:rsidRPr="008E6DF7">
        <w:t>or &lt;remotely-initiated-call-request-</w:t>
      </w:r>
      <w:proofErr w:type="spellStart"/>
      <w:r w:rsidRPr="008E6DF7">
        <w:t>ind</w:t>
      </w:r>
      <w:proofErr w:type="spellEnd"/>
      <w:r w:rsidRPr="008E6DF7">
        <w:t>&gt;</w:t>
      </w:r>
      <w:r w:rsidR="0039320B">
        <w:t>, or &lt;migration-auth-result&gt;</w:t>
      </w:r>
      <w:r w:rsidR="0039320B" w:rsidRPr="008E6DF7">
        <w:t>,</w:t>
      </w:r>
      <w:r w:rsidRPr="008E6DF7">
        <w:t xml:space="preserve"> </w:t>
      </w:r>
      <w:r>
        <w:t>then the &lt;</w:t>
      </w:r>
      <w:proofErr w:type="spellStart"/>
      <w:r>
        <w:t>mcpttBoolean</w:t>
      </w:r>
      <w:proofErr w:type="spellEnd"/>
      <w:r>
        <w:t>&gt; element is included;</w:t>
      </w:r>
      <w:r w:rsidR="005E777B">
        <w:t xml:space="preserve"> and</w:t>
      </w:r>
    </w:p>
    <w:p w14:paraId="2B60419B" w14:textId="74144C51" w:rsidR="005E777B" w:rsidRDefault="005E777B" w:rsidP="007D0F17">
      <w:pPr>
        <w:pStyle w:val="B2"/>
      </w:pPr>
      <w:r>
        <w:t>e)</w:t>
      </w:r>
      <w:r>
        <w:tab/>
        <w:t>if the element is &lt;selected-user-profile-index&gt;</w:t>
      </w:r>
      <w:r w:rsidRPr="008E6DF7">
        <w:t xml:space="preserve">, </w:t>
      </w:r>
      <w:r>
        <w:t>then the &lt;</w:t>
      </w:r>
      <w:r w:rsidR="00F73D06">
        <w:t>user-profile-index</w:t>
      </w:r>
      <w:r>
        <w:t>&gt; element is included; and</w:t>
      </w:r>
    </w:p>
    <w:p w14:paraId="0AF4ADA8" w14:textId="77777777" w:rsidR="003E170C" w:rsidRDefault="003E170C" w:rsidP="003E170C">
      <w:pPr>
        <w:pStyle w:val="B1"/>
      </w:pPr>
      <w:r>
        <w:t>3)</w:t>
      </w:r>
      <w:r>
        <w:tab/>
        <w:t>for each element in 1) that is included with content that is encrypted:</w:t>
      </w:r>
    </w:p>
    <w:p w14:paraId="67B6AE31" w14:textId="77777777" w:rsidR="003E170C" w:rsidRDefault="003E170C" w:rsidP="003E170C">
      <w:pPr>
        <w:pStyle w:val="B2"/>
      </w:pPr>
      <w:r>
        <w:rPr>
          <w:rFonts w:eastAsia="Gulim"/>
        </w:rPr>
        <w:t>a)</w:t>
      </w:r>
      <w:r>
        <w:rPr>
          <w:rFonts w:eastAsia="Gulim"/>
        </w:rPr>
        <w:tab/>
      </w:r>
      <w:r>
        <w:t>the element has the "type" attribute set to "Encrypted";</w:t>
      </w:r>
    </w:p>
    <w:p w14:paraId="6645756D" w14:textId="77777777" w:rsidR="003E170C" w:rsidRDefault="003E170C" w:rsidP="003E170C">
      <w:pPr>
        <w:pStyle w:val="B2"/>
      </w:pPr>
      <w:bookmarkStart w:id="7222" w:name="_PERM_MCCTEMPBM_CRPT00830075___5"/>
      <w:r>
        <w:t>b)</w:t>
      </w:r>
      <w:r>
        <w:tab/>
      </w:r>
      <w:r w:rsidRPr="001546AE">
        <w:t>the &lt;</w:t>
      </w:r>
      <w:proofErr w:type="spellStart"/>
      <w:r w:rsidRPr="001546AE">
        <w:t>xenc:Enc</w:t>
      </w:r>
      <w:r>
        <w:t>ryptedData</w:t>
      </w:r>
      <w:proofErr w:type="spellEnd"/>
      <w:r>
        <w:t>&gt; element</w:t>
      </w:r>
      <w:r w:rsidRPr="001546AE">
        <w:t xml:space="preserve"> </w:t>
      </w:r>
      <w:r>
        <w:t>from the "</w:t>
      </w:r>
      <w:hyperlink r:id="rId67" w:history="1">
        <w:r w:rsidRPr="000B399D">
          <w:rPr>
            <w:rStyle w:val="Hyperlink"/>
            <w:rFonts w:eastAsia="Malgun Gothic"/>
          </w:rPr>
          <w:t>http://www.w3.org/2001/04/xmlenc#</w:t>
        </w:r>
      </w:hyperlink>
      <w:r>
        <w:t>" namespace is included and:</w:t>
      </w:r>
    </w:p>
    <w:p w14:paraId="11B6B875" w14:textId="77777777" w:rsidR="003E170C" w:rsidRDefault="003E170C" w:rsidP="003E170C">
      <w:pPr>
        <w:pStyle w:val="B3"/>
      </w:pPr>
      <w:bookmarkStart w:id="7223" w:name="_PERM_MCCTEMPBM_CRPT00830076___5"/>
      <w:bookmarkEnd w:id="7222"/>
      <w:proofErr w:type="spellStart"/>
      <w:r>
        <w:t>i</w:t>
      </w:r>
      <w:proofErr w:type="spellEnd"/>
      <w:r>
        <w:t>)</w:t>
      </w:r>
      <w:r>
        <w:tab/>
        <w:t>can have a "Type" attribute can be included with a value of "</w:t>
      </w:r>
      <w:hyperlink r:id="rId68" w:anchor="Content" w:history="1">
        <w:r w:rsidRPr="000B399D">
          <w:rPr>
            <w:rStyle w:val="Hyperlink"/>
            <w:rFonts w:eastAsia="Malgun Gothic"/>
          </w:rPr>
          <w:t>http://www.w3.org/2001/04/xmlenc#Content</w:t>
        </w:r>
      </w:hyperlink>
      <w:r>
        <w:t>";</w:t>
      </w:r>
    </w:p>
    <w:bookmarkEnd w:id="7223"/>
    <w:p w14:paraId="29CF1C86" w14:textId="77777777" w:rsidR="003E170C" w:rsidRDefault="003E170C" w:rsidP="003E170C">
      <w:pPr>
        <w:pStyle w:val="B3"/>
      </w:pPr>
      <w:r>
        <w:t>ii)</w:t>
      </w:r>
      <w:r>
        <w:tab/>
        <w:t>can include an &lt;</w:t>
      </w:r>
      <w:proofErr w:type="spellStart"/>
      <w:r>
        <w:t>EncryptionMethod</w:t>
      </w:r>
      <w:proofErr w:type="spellEnd"/>
      <w:r>
        <w:t>&gt; element with the "Algorithm" attribute set to value of "</w:t>
      </w:r>
      <w:r w:rsidRPr="00140B30">
        <w:t>http://www.w3.org/2009/xmlenc11#aes128-gcm</w:t>
      </w:r>
      <w:r>
        <w:t>";</w:t>
      </w:r>
    </w:p>
    <w:p w14:paraId="0986071E" w14:textId="77777777" w:rsidR="003E170C" w:rsidRDefault="003E170C" w:rsidP="003E170C">
      <w:pPr>
        <w:pStyle w:val="B3"/>
      </w:pPr>
      <w:r>
        <w:t>iii)</w:t>
      </w:r>
      <w:r>
        <w:tab/>
        <w:t>can include a &lt;</w:t>
      </w:r>
      <w:proofErr w:type="spellStart"/>
      <w:r>
        <w:t>KeyInfo</w:t>
      </w:r>
      <w:proofErr w:type="spellEnd"/>
      <w:r>
        <w:t>&gt; element with a &lt;</w:t>
      </w:r>
      <w:proofErr w:type="spellStart"/>
      <w:r>
        <w:t>KeyName</w:t>
      </w:r>
      <w:proofErr w:type="spellEnd"/>
      <w:r>
        <w:t>&gt; element containing the base 64 encoded XPK-ID; and</w:t>
      </w:r>
    </w:p>
    <w:p w14:paraId="75CBB37B" w14:textId="77777777" w:rsidR="003E170C" w:rsidRDefault="003E170C" w:rsidP="003E170C">
      <w:pPr>
        <w:pStyle w:val="B3"/>
      </w:pPr>
      <w:r>
        <w:t>iv)</w:t>
      </w:r>
      <w:r>
        <w:tab/>
        <w:t>includes a &lt;</w:t>
      </w:r>
      <w:proofErr w:type="spellStart"/>
      <w:r>
        <w:t>CipherData</w:t>
      </w:r>
      <w:proofErr w:type="spellEnd"/>
      <w:r>
        <w:t>&gt; element with a &lt;</w:t>
      </w:r>
      <w:proofErr w:type="spellStart"/>
      <w:r>
        <w:t>CipherValue</w:t>
      </w:r>
      <w:proofErr w:type="spellEnd"/>
      <w:r>
        <w:t>&gt; element containing the encrypted data.</w:t>
      </w:r>
    </w:p>
    <w:p w14:paraId="22B16E9F" w14:textId="77777777" w:rsidR="003E170C" w:rsidRPr="0045201D" w:rsidRDefault="003E170C" w:rsidP="0045201D">
      <w:pPr>
        <w:pStyle w:val="NO"/>
      </w:pPr>
      <w:r>
        <w:t>NOTE 2:</w:t>
      </w:r>
      <w:r>
        <w:tab/>
      </w:r>
      <w:r w:rsidRPr="00140B30">
        <w:t>Whe</w:t>
      </w:r>
      <w:r>
        <w:t>n</w:t>
      </w:r>
      <w:r w:rsidRPr="00140B30">
        <w:t xml:space="preserve"> </w:t>
      </w:r>
      <w:r>
        <w:t xml:space="preserve">the optional attributes and </w:t>
      </w:r>
      <w:r w:rsidRPr="00140B30">
        <w:t xml:space="preserve">elements </w:t>
      </w:r>
      <w:r>
        <w:t>are not included within the &lt;</w:t>
      </w:r>
      <w:proofErr w:type="spellStart"/>
      <w:r>
        <w:t>xenc:EncryptedData</w:t>
      </w:r>
      <w:proofErr w:type="spellEnd"/>
      <w:r>
        <w:t>&gt; element</w:t>
      </w:r>
      <w:r w:rsidRPr="00140B30">
        <w:t>, the information they con</w:t>
      </w:r>
      <w:r>
        <w:t>tain is known to sender and the receiver by other means.</w:t>
      </w:r>
    </w:p>
    <w:p w14:paraId="0BED83D6" w14:textId="77777777" w:rsidR="00F05341" w:rsidRDefault="00F05341" w:rsidP="00F05341">
      <w:r w:rsidRPr="0073469F">
        <w:t>If the &lt;</w:t>
      </w:r>
      <w:proofErr w:type="spellStart"/>
      <w:r w:rsidRPr="0073469F">
        <w:t>mcpttinfo</w:t>
      </w:r>
      <w:proofErr w:type="spellEnd"/>
      <w:r w:rsidRPr="0073469F">
        <w:t>&gt; contains the &lt;</w:t>
      </w:r>
      <w:proofErr w:type="spellStart"/>
      <w:r w:rsidRPr="0073469F">
        <w:t>mcptt</w:t>
      </w:r>
      <w:proofErr w:type="spellEnd"/>
      <w:r w:rsidRPr="0073469F">
        <w:t>-Params&gt; element then:</w:t>
      </w:r>
    </w:p>
    <w:p w14:paraId="31E75374" w14:textId="77777777" w:rsidR="00A43A54" w:rsidRPr="00A43A54" w:rsidRDefault="00A43A54" w:rsidP="00A43A54">
      <w:pPr>
        <w:pStyle w:val="B1"/>
      </w:pPr>
      <w:r>
        <w:t>1)</w:t>
      </w:r>
      <w:r>
        <w:tab/>
        <w:t>the &lt;</w:t>
      </w:r>
      <w:proofErr w:type="spellStart"/>
      <w:r>
        <w:t>mcptt</w:t>
      </w:r>
      <w:proofErr w:type="spellEnd"/>
      <w:r>
        <w:t xml:space="preserve">-access-token&gt; can be included with </w:t>
      </w:r>
      <w:r w:rsidRPr="00A82403">
        <w:t>the access token received during authentication</w:t>
      </w:r>
      <w:r>
        <w:t xml:space="preserve"> procedure as described in 3GPP TS </w:t>
      </w:r>
      <w:r w:rsidR="0090486B">
        <w:t>24.482</w:t>
      </w:r>
      <w:r>
        <w:t> [</w:t>
      </w:r>
      <w:r w:rsidR="0069587E">
        <w:t>49</w:t>
      </w:r>
      <w:r>
        <w:t>];</w:t>
      </w:r>
    </w:p>
    <w:p w14:paraId="12795126" w14:textId="77777777" w:rsidR="00F05341" w:rsidRPr="0073469F" w:rsidRDefault="00A43A54" w:rsidP="00F05341">
      <w:pPr>
        <w:pStyle w:val="B1"/>
      </w:pPr>
      <w:r>
        <w:t>2</w:t>
      </w:r>
      <w:r w:rsidR="00F05341" w:rsidRPr="0073469F">
        <w:t>)</w:t>
      </w:r>
      <w:r w:rsidR="00F05341" w:rsidRPr="0073469F">
        <w:tab/>
        <w:t xml:space="preserve">the &lt;session-type&gt; </w:t>
      </w:r>
      <w:r>
        <w:t>can be</w:t>
      </w:r>
      <w:r w:rsidR="00F05341" w:rsidRPr="0073469F">
        <w:t xml:space="preserve"> included with:</w:t>
      </w:r>
    </w:p>
    <w:p w14:paraId="532AE7A2" w14:textId="77777777" w:rsidR="00F05341" w:rsidRPr="0073469F" w:rsidRDefault="00F05341" w:rsidP="00F05341">
      <w:pPr>
        <w:pStyle w:val="B2"/>
      </w:pPr>
      <w:r w:rsidRPr="0073469F">
        <w:lastRenderedPageBreak/>
        <w:t>a)</w:t>
      </w:r>
      <w:r w:rsidRPr="0073469F">
        <w:tab/>
        <w:t>a value of "chat" to indicate that the MCPTT client wants to join a chat group call</w:t>
      </w:r>
    </w:p>
    <w:p w14:paraId="300520F9" w14:textId="77777777" w:rsidR="00F05341" w:rsidRPr="0073469F" w:rsidRDefault="00F05341" w:rsidP="00F05341">
      <w:pPr>
        <w:pStyle w:val="B2"/>
      </w:pPr>
      <w:r w:rsidRPr="0073469F">
        <w:t>b)</w:t>
      </w:r>
      <w:r w:rsidRPr="0073469F">
        <w:tab/>
        <w:t xml:space="preserve">a value of "prearranged" to indicate the MCPTT client wants to make a </w:t>
      </w:r>
      <w:r w:rsidR="002D311C">
        <w:t>prearranged</w:t>
      </w:r>
      <w:r w:rsidRPr="0073469F">
        <w:t xml:space="preserve"> group call;</w:t>
      </w:r>
    </w:p>
    <w:p w14:paraId="4FCEB23E" w14:textId="77777777" w:rsidR="00F05341" w:rsidRDefault="00F05341" w:rsidP="00F05341">
      <w:pPr>
        <w:pStyle w:val="B2"/>
      </w:pPr>
      <w:r w:rsidRPr="0073469F">
        <w:t>c)</w:t>
      </w:r>
      <w:r w:rsidRPr="0073469F">
        <w:tab/>
        <w:t>a value of "private" to indicate the MCPTT client wants to make a private call;</w:t>
      </w:r>
    </w:p>
    <w:p w14:paraId="4798E0CB" w14:textId="15FA5F7B" w:rsidR="004A2734" w:rsidRPr="00BE29A5" w:rsidRDefault="004A2734" w:rsidP="00F05341">
      <w:pPr>
        <w:pStyle w:val="B2"/>
      </w:pPr>
      <w:r>
        <w:t>d)</w:t>
      </w:r>
      <w:r>
        <w:tab/>
        <w:t>a value of "first-to-answer" to indicate that the MCPTT client wants to make a first-to-answer call;</w:t>
      </w:r>
    </w:p>
    <w:p w14:paraId="4EF4B7A4" w14:textId="743815AF" w:rsidR="00BE29A5" w:rsidRDefault="00BE29A5" w:rsidP="00BE29A5">
      <w:pPr>
        <w:pStyle w:val="B2"/>
      </w:pPr>
      <w:r>
        <w:t>e)</w:t>
      </w:r>
      <w:r>
        <w:tab/>
      </w:r>
      <w:r w:rsidRPr="0073469F">
        <w:t xml:space="preserve">a value of </w:t>
      </w:r>
      <w:r>
        <w:rPr>
          <w:lang w:val="en-US"/>
        </w:rPr>
        <w:t>"ambient-listening"</w:t>
      </w:r>
      <w:r w:rsidRPr="00677890">
        <w:t xml:space="preserve"> </w:t>
      </w:r>
      <w:r>
        <w:t xml:space="preserve">to </w:t>
      </w:r>
      <w:r w:rsidRPr="0073469F">
        <w:t>indicate the MCPTT client wants to</w:t>
      </w:r>
      <w:r>
        <w:t xml:space="preserve"> make an ambient listening call;</w:t>
      </w:r>
      <w:r w:rsidR="00F4468D">
        <w:t xml:space="preserve"> or</w:t>
      </w:r>
    </w:p>
    <w:p w14:paraId="7C057885" w14:textId="7C96533B" w:rsidR="00F4468D" w:rsidRPr="00BE29A5" w:rsidRDefault="00F4468D" w:rsidP="00BE29A5">
      <w:pPr>
        <w:pStyle w:val="B2"/>
      </w:pPr>
      <w:r>
        <w:t>f)</w:t>
      </w:r>
      <w:r>
        <w:tab/>
      </w:r>
      <w:r w:rsidRPr="0073469F">
        <w:t xml:space="preserve">a value of </w:t>
      </w:r>
      <w:r>
        <w:rPr>
          <w:lang w:val="en-US"/>
        </w:rPr>
        <w:t>"</w:t>
      </w:r>
      <w:proofErr w:type="spellStart"/>
      <w:r>
        <w:rPr>
          <w:lang w:val="en-US"/>
        </w:rPr>
        <w:t>adhoc</w:t>
      </w:r>
      <w:proofErr w:type="spellEnd"/>
      <w:r>
        <w:rPr>
          <w:lang w:val="en-US"/>
        </w:rPr>
        <w:t>"</w:t>
      </w:r>
      <w:r w:rsidRPr="00677890">
        <w:t xml:space="preserve"> </w:t>
      </w:r>
      <w:r>
        <w:t xml:space="preserve">to </w:t>
      </w:r>
      <w:r w:rsidRPr="0073469F">
        <w:t>indicate the MCPTT client wants to</w:t>
      </w:r>
      <w:r>
        <w:t xml:space="preserve"> make an </w:t>
      </w:r>
      <w:proofErr w:type="spellStart"/>
      <w:r>
        <w:t>adhoc</w:t>
      </w:r>
      <w:proofErr w:type="spellEnd"/>
      <w:r>
        <w:t xml:space="preserve"> group call;</w:t>
      </w:r>
    </w:p>
    <w:p w14:paraId="1D35FE00" w14:textId="77777777" w:rsidR="00A43A54" w:rsidRDefault="00A43A54" w:rsidP="00A43A54">
      <w:pPr>
        <w:pStyle w:val="B1"/>
      </w:pPr>
      <w:r>
        <w:t>3)</w:t>
      </w:r>
      <w:r>
        <w:tab/>
        <w:t>the &lt;</w:t>
      </w:r>
      <w:proofErr w:type="spellStart"/>
      <w:r>
        <w:t>mcptt</w:t>
      </w:r>
      <w:proofErr w:type="spellEnd"/>
      <w:r>
        <w:t>-request-</w:t>
      </w:r>
      <w:proofErr w:type="spellStart"/>
      <w:r>
        <w:t>uri</w:t>
      </w:r>
      <w:proofErr w:type="spellEnd"/>
      <w:r>
        <w:t>&gt; can be included with:</w:t>
      </w:r>
    </w:p>
    <w:p w14:paraId="3B5DFD4C" w14:textId="412DA3BC" w:rsidR="00A43A54" w:rsidRDefault="00A43A54" w:rsidP="00A43A54">
      <w:pPr>
        <w:pStyle w:val="B2"/>
      </w:pPr>
      <w:r>
        <w:t>a)</w:t>
      </w:r>
      <w:r>
        <w:tab/>
        <w:t>a value set to a</w:t>
      </w:r>
      <w:r w:rsidR="00497A6E">
        <w:t>n</w:t>
      </w:r>
      <w:r>
        <w:t xml:space="preserve"> MCPTT group ID or temporary MCPTT group ID when the &lt;session-type&gt; is set to a value of "prearranged" or "chat";</w:t>
      </w:r>
    </w:p>
    <w:p w14:paraId="1FCB2866" w14:textId="5F7AAE32" w:rsidR="00A43A54" w:rsidRDefault="00A43A54" w:rsidP="00A43A54">
      <w:pPr>
        <w:pStyle w:val="B2"/>
      </w:pPr>
      <w:r>
        <w:t>b)</w:t>
      </w:r>
      <w:r>
        <w:tab/>
        <w:t>a value set to the MCPTT ID of the called MCPTT user when the &lt;session-type&gt; is set to a value of "private";</w:t>
      </w:r>
      <w:r w:rsidR="00F4468D">
        <w:t xml:space="preserve"> and</w:t>
      </w:r>
    </w:p>
    <w:p w14:paraId="0CDB0BBC" w14:textId="7B19F80F" w:rsidR="00F4468D" w:rsidRDefault="00F4468D" w:rsidP="00A43A54">
      <w:pPr>
        <w:pStyle w:val="B2"/>
      </w:pPr>
      <w:r>
        <w:t>c)</w:t>
      </w:r>
      <w:r>
        <w:tab/>
        <w:t xml:space="preserve">a value set to the MCPTT ID of the called MCPTT user or MCPTT group ID of </w:t>
      </w:r>
      <w:proofErr w:type="spellStart"/>
      <w:r>
        <w:t>adhoc</w:t>
      </w:r>
      <w:proofErr w:type="spellEnd"/>
      <w:r>
        <w:t xml:space="preserve"> group when the &lt;session-type&gt; is set to a value of "</w:t>
      </w:r>
      <w:proofErr w:type="spellStart"/>
      <w:r>
        <w:t>adhoc</w:t>
      </w:r>
      <w:proofErr w:type="spellEnd"/>
      <w:r>
        <w:t>";</w:t>
      </w:r>
    </w:p>
    <w:p w14:paraId="4FD99816" w14:textId="77777777" w:rsidR="00A43A54" w:rsidRPr="00365618" w:rsidRDefault="00A43A54" w:rsidP="00A43A54">
      <w:pPr>
        <w:pStyle w:val="B1"/>
        <w:rPr>
          <w:noProof/>
        </w:rPr>
      </w:pPr>
      <w:r>
        <w:t>4)</w:t>
      </w:r>
      <w:r>
        <w:tab/>
        <w:t>the &lt;</w:t>
      </w:r>
      <w:proofErr w:type="spellStart"/>
      <w:r>
        <w:t>mcptt</w:t>
      </w:r>
      <w:proofErr w:type="spellEnd"/>
      <w:r>
        <w:t xml:space="preserve">-calling-user-id&gt; can be included, </w:t>
      </w:r>
      <w:r w:rsidRPr="00365618">
        <w:rPr>
          <w:noProof/>
        </w:rPr>
        <w:t>set to MCPTT ID of the originating user;</w:t>
      </w:r>
    </w:p>
    <w:p w14:paraId="69AC6552" w14:textId="77777777" w:rsidR="00A43A54" w:rsidRDefault="00A43A54" w:rsidP="00A43A54">
      <w:pPr>
        <w:pStyle w:val="B1"/>
      </w:pPr>
      <w:r w:rsidRPr="00365618">
        <w:rPr>
          <w:noProof/>
        </w:rPr>
        <w:t>5)</w:t>
      </w:r>
      <w:r w:rsidRPr="00365618">
        <w:rPr>
          <w:noProof/>
        </w:rPr>
        <w:tab/>
        <w:t>the &lt;</w:t>
      </w:r>
      <w:proofErr w:type="spellStart"/>
      <w:r>
        <w:t>mcptt</w:t>
      </w:r>
      <w:proofErr w:type="spellEnd"/>
      <w:r>
        <w:t>-called-party-id&gt; can be included, set to the MCPTT ID of the terminating user;</w:t>
      </w:r>
    </w:p>
    <w:p w14:paraId="15B7F91F" w14:textId="72F9318F" w:rsidR="00A43A54" w:rsidRDefault="00F4468D" w:rsidP="00D13588">
      <w:pPr>
        <w:pStyle w:val="B1"/>
      </w:pPr>
      <w:r>
        <w:t>6)</w:t>
      </w:r>
      <w:r>
        <w:tab/>
        <w:t>the &lt;</w:t>
      </w:r>
      <w:proofErr w:type="spellStart"/>
      <w:r>
        <w:t>mcptt</w:t>
      </w:r>
      <w:proofErr w:type="spellEnd"/>
      <w:r>
        <w:t>-calling-group-id&gt;</w:t>
      </w:r>
      <w:r w:rsidRPr="00AC771D">
        <w:t xml:space="preserve"> </w:t>
      </w:r>
      <w:r>
        <w:t xml:space="preserve">can be included to indicate the MCPTT group identity or MCPTT </w:t>
      </w:r>
      <w:proofErr w:type="spellStart"/>
      <w:r>
        <w:t>adhoc</w:t>
      </w:r>
      <w:proofErr w:type="spellEnd"/>
      <w:r>
        <w:t xml:space="preserve"> group identity to the terminating user;</w:t>
      </w:r>
    </w:p>
    <w:p w14:paraId="4DDCD72E" w14:textId="77777777" w:rsidR="00A43A54" w:rsidRPr="00A43A54" w:rsidRDefault="00A43A54" w:rsidP="00A43A54">
      <w:pPr>
        <w:pStyle w:val="B1"/>
      </w:pPr>
      <w:r>
        <w:t>7)</w:t>
      </w:r>
      <w:r>
        <w:tab/>
        <w:t>the &lt;required&gt; can be included in a SIP 183 (Session</w:t>
      </w:r>
      <w:r w:rsidR="00087265">
        <w:t xml:space="preserve"> Progress</w:t>
      </w:r>
      <w:r>
        <w:t xml:space="preserve">) from a non-controlling MCPTT function of an MCPTT group to inform the controlling MCPTT function that the group on the non-controlling MCPTT function has </w:t>
      </w:r>
      <w:r w:rsidR="00305AB6">
        <w:t>group</w:t>
      </w:r>
      <w:r>
        <w:t xml:space="preserve"> members</w:t>
      </w:r>
      <w:r w:rsidR="00305AB6" w:rsidRPr="00305AB6">
        <w:t xml:space="preserve"> </w:t>
      </w:r>
      <w:r w:rsidR="00305AB6">
        <w:t xml:space="preserve">in the group document which are marked as &lt;on-network-required&gt;, as specified in </w:t>
      </w:r>
      <w:r w:rsidR="00305AB6" w:rsidRPr="0073469F">
        <w:t>3GPP TS </w:t>
      </w:r>
      <w:r w:rsidR="0090486B">
        <w:t>24.481</w:t>
      </w:r>
      <w:r w:rsidR="00305AB6" w:rsidRPr="0073469F">
        <w:t> [31]</w:t>
      </w:r>
      <w:r>
        <w:t>;</w:t>
      </w:r>
    </w:p>
    <w:p w14:paraId="2C37CD0A" w14:textId="77777777" w:rsidR="00F05341" w:rsidRPr="0073469F" w:rsidRDefault="00A43A54" w:rsidP="00436CF9">
      <w:pPr>
        <w:pStyle w:val="B1"/>
      </w:pPr>
      <w:r>
        <w:t>8</w:t>
      </w:r>
      <w:r w:rsidR="00F05341" w:rsidRPr="0073469F">
        <w:t>)</w:t>
      </w:r>
      <w:r w:rsidR="00F05341" w:rsidRPr="0073469F">
        <w:tab/>
        <w:t>the &lt;emergency-</w:t>
      </w:r>
      <w:proofErr w:type="spellStart"/>
      <w:r w:rsidR="00F05341" w:rsidRPr="0073469F">
        <w:t>ind</w:t>
      </w:r>
      <w:proofErr w:type="spellEnd"/>
      <w:r w:rsidR="00F05341" w:rsidRPr="0073469F">
        <w:t>&gt;</w:t>
      </w:r>
      <w:r>
        <w:t xml:space="preserve"> can be</w:t>
      </w:r>
      <w:r w:rsidR="00F05341" w:rsidRPr="0073469F">
        <w:t>:</w:t>
      </w:r>
    </w:p>
    <w:p w14:paraId="73C1BD7D" w14:textId="77777777" w:rsidR="00F05341" w:rsidRPr="0073469F" w:rsidRDefault="00A43A54" w:rsidP="00436CF9">
      <w:pPr>
        <w:pStyle w:val="B2"/>
      </w:pPr>
      <w:r>
        <w:t>a</w:t>
      </w:r>
      <w:r w:rsidR="00F05341" w:rsidRPr="0073469F">
        <w:t>)</w:t>
      </w:r>
      <w:r w:rsidR="00F05341" w:rsidRPr="0073469F">
        <w:tab/>
        <w:t>set to "true" to indicate that the call that the MCPTT client is initiating is an emergency MCPTT call; or</w:t>
      </w:r>
    </w:p>
    <w:p w14:paraId="6A8F61D6" w14:textId="77777777" w:rsidR="00F05341" w:rsidRPr="0073469F" w:rsidRDefault="00A43A54" w:rsidP="00436CF9">
      <w:pPr>
        <w:pStyle w:val="B2"/>
      </w:pPr>
      <w:r>
        <w:t>b</w:t>
      </w:r>
      <w:r w:rsidR="00F05341" w:rsidRPr="0073469F">
        <w:t>)</w:t>
      </w:r>
      <w:r w:rsidR="00F05341" w:rsidRPr="0073469F">
        <w:tab/>
        <w:t>set to "false" to indicate that the MCPTT client is cancelling an emergency MCPTT call (i.e. converting it back to a non-emergency call)</w:t>
      </w:r>
    </w:p>
    <w:p w14:paraId="19A951A5" w14:textId="77777777" w:rsidR="00F05341" w:rsidRPr="00750A07" w:rsidRDefault="00A43A54" w:rsidP="00436CF9">
      <w:pPr>
        <w:pStyle w:val="B1"/>
      </w:pPr>
      <w:r>
        <w:t>9</w:t>
      </w:r>
      <w:r w:rsidR="00F05341" w:rsidRPr="0073469F">
        <w:t>)</w:t>
      </w:r>
      <w:r w:rsidR="00F05341" w:rsidRPr="0073469F">
        <w:tab/>
        <w:t>the &lt;alert-</w:t>
      </w:r>
      <w:proofErr w:type="spellStart"/>
      <w:r w:rsidR="00F05341" w:rsidRPr="0073469F">
        <w:t>ind</w:t>
      </w:r>
      <w:proofErr w:type="spellEnd"/>
      <w:r w:rsidR="00F05341" w:rsidRPr="0073469F">
        <w:t>&gt;</w:t>
      </w:r>
      <w:r>
        <w:t xml:space="preserve"> can be</w:t>
      </w:r>
      <w:r w:rsidR="00F05341" w:rsidRPr="0073469F">
        <w:t>:</w:t>
      </w:r>
    </w:p>
    <w:p w14:paraId="0FADE6EF" w14:textId="77777777" w:rsidR="00F05341" w:rsidRPr="0073469F" w:rsidRDefault="00A43A54" w:rsidP="00436CF9">
      <w:pPr>
        <w:pStyle w:val="B2"/>
      </w:pPr>
      <w:r>
        <w:t>a</w:t>
      </w:r>
      <w:r w:rsidR="00F05341" w:rsidRPr="0073469F">
        <w:t>)</w:t>
      </w:r>
      <w:r w:rsidR="00F05341" w:rsidRPr="0073469F">
        <w:tab/>
        <w:t>set to "true" in an emergency call initiation to indicate that an alert to be sent; or</w:t>
      </w:r>
    </w:p>
    <w:p w14:paraId="1D8116F3" w14:textId="77777777" w:rsidR="00F05341" w:rsidRPr="0073469F" w:rsidRDefault="00A43A54" w:rsidP="00436CF9">
      <w:pPr>
        <w:pStyle w:val="B2"/>
      </w:pPr>
      <w:r>
        <w:t>b</w:t>
      </w:r>
      <w:r w:rsidR="00F05341" w:rsidRPr="0073469F">
        <w:t>)</w:t>
      </w:r>
      <w:r w:rsidR="00F05341" w:rsidRPr="0073469F">
        <w:tab/>
        <w:t>set to "false" when cancelling an emergency call which requires an alert to be cancelled also</w:t>
      </w:r>
    </w:p>
    <w:p w14:paraId="7C5A1D9F" w14:textId="77777777" w:rsidR="00F05341" w:rsidRPr="0073469F" w:rsidRDefault="00A43A54" w:rsidP="00436CF9">
      <w:pPr>
        <w:pStyle w:val="B1"/>
      </w:pPr>
      <w:r>
        <w:t>10</w:t>
      </w:r>
      <w:r w:rsidR="00F05341" w:rsidRPr="0073469F">
        <w:t>)</w:t>
      </w:r>
      <w:r>
        <w:tab/>
      </w:r>
      <w:r w:rsidR="00F05341" w:rsidRPr="0073469F">
        <w:t>if the &lt;session-type&gt; is set to "chat" or "prearranged":</w:t>
      </w:r>
    </w:p>
    <w:p w14:paraId="282F698E" w14:textId="77777777" w:rsidR="00F05341" w:rsidRPr="0073469F" w:rsidRDefault="00A43A54" w:rsidP="00436CF9">
      <w:pPr>
        <w:pStyle w:val="B2"/>
      </w:pPr>
      <w:r>
        <w:t>a</w:t>
      </w:r>
      <w:r w:rsidR="00F05341" w:rsidRPr="0073469F">
        <w:t>)</w:t>
      </w:r>
      <w:r w:rsidR="00F05341" w:rsidRPr="0073469F">
        <w:tab/>
        <w:t>the &lt;</w:t>
      </w:r>
      <w:proofErr w:type="spellStart"/>
      <w:r w:rsidR="00F05341" w:rsidRPr="0073469F">
        <w:t>imminentperil-ind</w:t>
      </w:r>
      <w:proofErr w:type="spellEnd"/>
      <w:r w:rsidR="00F05341" w:rsidRPr="0073469F">
        <w:t xml:space="preserve">&gt; </w:t>
      </w:r>
      <w:r w:rsidR="003E170C">
        <w:t xml:space="preserve">can be </w:t>
      </w:r>
      <w:r w:rsidR="00F05341" w:rsidRPr="0073469F">
        <w:t>set to "true" to indicate that the call that the MCPTT client is initiating is an imminent peril group MCPTT call</w:t>
      </w:r>
      <w:r w:rsidR="00C638FC" w:rsidRPr="0073469F">
        <w:t xml:space="preserve">; </w:t>
      </w:r>
    </w:p>
    <w:p w14:paraId="3DF12BC0" w14:textId="77777777" w:rsidR="00C638FC" w:rsidRPr="0073469F" w:rsidRDefault="00A43A54" w:rsidP="00436CF9">
      <w:pPr>
        <w:pStyle w:val="B1"/>
      </w:pPr>
      <w:r>
        <w:t>11</w:t>
      </w:r>
      <w:r w:rsidR="00C638FC" w:rsidRPr="0073469F">
        <w:t>)</w:t>
      </w:r>
      <w:r w:rsidR="00C638FC" w:rsidRPr="0073469F">
        <w:tab/>
        <w:t>the &lt;broadcast-</w:t>
      </w:r>
      <w:proofErr w:type="spellStart"/>
      <w:r w:rsidR="00C638FC" w:rsidRPr="0073469F">
        <w:t>ind</w:t>
      </w:r>
      <w:proofErr w:type="spellEnd"/>
      <w:r w:rsidR="00C638FC" w:rsidRPr="0073469F">
        <w:t>&gt;</w:t>
      </w:r>
      <w:r w:rsidR="003E170C">
        <w:t xml:space="preserve"> can be</w:t>
      </w:r>
      <w:r w:rsidR="00C638FC" w:rsidRPr="0073469F">
        <w:t>:</w:t>
      </w:r>
    </w:p>
    <w:p w14:paraId="6828434F" w14:textId="5CEF3DB3" w:rsidR="00C638FC" w:rsidRPr="0073469F" w:rsidRDefault="00A43A54" w:rsidP="00436CF9">
      <w:pPr>
        <w:pStyle w:val="B2"/>
      </w:pPr>
      <w:r>
        <w:t>a</w:t>
      </w:r>
      <w:r w:rsidR="00C638FC" w:rsidRPr="0073469F">
        <w:t>)</w:t>
      </w:r>
      <w:r w:rsidR="00C638FC" w:rsidRPr="0073469F">
        <w:tab/>
        <w:t>set to "true"</w:t>
      </w:r>
      <w:r w:rsidR="00C15BBE">
        <w:t xml:space="preserve"> to</w:t>
      </w:r>
      <w:r w:rsidR="00C638FC" w:rsidRPr="0073469F">
        <w:t xml:space="preserve"> indicate that the MCPTT client is initiating a broadcast group call; or</w:t>
      </w:r>
    </w:p>
    <w:p w14:paraId="6BAB1061" w14:textId="611ED484" w:rsidR="00C638FC" w:rsidRDefault="00A43A54" w:rsidP="00436CF9">
      <w:pPr>
        <w:pStyle w:val="B2"/>
      </w:pPr>
      <w:r>
        <w:t>b</w:t>
      </w:r>
      <w:r w:rsidR="00C638FC" w:rsidRPr="0073469F">
        <w:t>)</w:t>
      </w:r>
      <w:r w:rsidR="00C638FC" w:rsidRPr="0073469F">
        <w:tab/>
        <w:t>set to "false"</w:t>
      </w:r>
      <w:r w:rsidR="00325CE9">
        <w:t xml:space="preserve"> to</w:t>
      </w:r>
      <w:r w:rsidR="00C638FC" w:rsidRPr="0073469F">
        <w:t xml:space="preserve"> indicate that the MCPTT client is initiating a non-broadcast group call</w:t>
      </w:r>
      <w:r w:rsidR="00D513B7">
        <w:t>;</w:t>
      </w:r>
    </w:p>
    <w:p w14:paraId="1CA03B8C" w14:textId="77777777" w:rsidR="00D513B7" w:rsidRDefault="00A43A54" w:rsidP="00436CF9">
      <w:pPr>
        <w:pStyle w:val="B1"/>
      </w:pPr>
      <w:r>
        <w:t>12</w:t>
      </w:r>
      <w:r w:rsidR="00D513B7">
        <w:t>)</w:t>
      </w:r>
      <w:r w:rsidR="00D513B7">
        <w:tab/>
        <w:t xml:space="preserve">the </w:t>
      </w:r>
      <w:r w:rsidR="00D513B7" w:rsidRPr="00C52E2F">
        <w:t>&lt;</w:t>
      </w:r>
      <w:r w:rsidR="00D513B7">
        <w:t>mc-org</w:t>
      </w:r>
      <w:r w:rsidR="00D513B7" w:rsidRPr="00C52E2F">
        <w:t>&gt;</w:t>
      </w:r>
      <w:r w:rsidR="003E170C">
        <w:t xml:space="preserve"> can be</w:t>
      </w:r>
      <w:r w:rsidR="00D513B7" w:rsidRPr="00C52E2F">
        <w:t>:</w:t>
      </w:r>
    </w:p>
    <w:p w14:paraId="4A192953" w14:textId="77777777" w:rsidR="00D513B7" w:rsidRPr="0045201D" w:rsidRDefault="00A43A54" w:rsidP="00436CF9">
      <w:pPr>
        <w:pStyle w:val="B2"/>
      </w:pPr>
      <w:r>
        <w:t>a</w:t>
      </w:r>
      <w:r w:rsidR="00D513B7">
        <w:t>)</w:t>
      </w:r>
      <w:r w:rsidR="00D513B7">
        <w:tab/>
        <w:t>set to the MCPTT user's</w:t>
      </w:r>
      <w:r w:rsidR="00D513B7" w:rsidRPr="00C52E2F">
        <w:t xml:space="preserve"> Mission Critical Organization</w:t>
      </w:r>
      <w:r w:rsidR="00D513B7">
        <w:t xml:space="preserve"> in an emergency alert sent by the MCPTT server to terminating MCPTT clients</w:t>
      </w:r>
      <w:r w:rsidR="00195CC6">
        <w:t>;</w:t>
      </w:r>
    </w:p>
    <w:p w14:paraId="42532939" w14:textId="77777777" w:rsidR="00195CC6" w:rsidRPr="007E6F2E" w:rsidRDefault="00195CC6" w:rsidP="00195CC6">
      <w:pPr>
        <w:pStyle w:val="B1"/>
        <w:rPr>
          <w:lang w:val="en-US"/>
        </w:rPr>
      </w:pPr>
      <w:r w:rsidRPr="007E6F2E">
        <w:rPr>
          <w:lang w:val="en-US"/>
        </w:rPr>
        <w:t>13)</w:t>
      </w:r>
      <w:r w:rsidRPr="007E6F2E">
        <w:rPr>
          <w:lang w:val="en-US"/>
        </w:rPr>
        <w:tab/>
        <w:t>the &lt;</w:t>
      </w:r>
      <w:r>
        <w:t>floor-state</w:t>
      </w:r>
      <w:r w:rsidRPr="007E6F2E">
        <w:rPr>
          <w:lang w:val="en-US"/>
        </w:rPr>
        <w:t>&gt;</w:t>
      </w:r>
      <w:r w:rsidR="003E170C">
        <w:rPr>
          <w:lang w:val="en-US"/>
        </w:rPr>
        <w:t xml:space="preserve"> can be</w:t>
      </w:r>
      <w:r w:rsidRPr="007E6F2E">
        <w:rPr>
          <w:lang w:val="en-US"/>
        </w:rPr>
        <w:t>:</w:t>
      </w:r>
    </w:p>
    <w:p w14:paraId="0B6141E8" w14:textId="76CBB9A5" w:rsidR="00195CC6" w:rsidRPr="007E6F2E" w:rsidRDefault="00195CC6" w:rsidP="00B46C3A">
      <w:pPr>
        <w:pStyle w:val="B2"/>
        <w:rPr>
          <w:lang w:val="en-US"/>
        </w:rPr>
      </w:pPr>
      <w:r w:rsidRPr="007E6F2E">
        <w:rPr>
          <w:lang w:val="en-US"/>
        </w:rPr>
        <w:t>a)</w:t>
      </w:r>
      <w:r w:rsidRPr="007E6F2E">
        <w:rPr>
          <w:lang w:val="en-US"/>
        </w:rPr>
        <w:tab/>
        <w:t>set to "floor-idle"</w:t>
      </w:r>
      <w:r w:rsidR="00A42AED">
        <w:rPr>
          <w:lang w:val="en-US"/>
        </w:rPr>
        <w:t xml:space="preserve"> </w:t>
      </w:r>
      <w:r w:rsidRPr="007E6F2E">
        <w:rPr>
          <w:lang w:val="en-US"/>
        </w:rPr>
        <w:t>if the floor is idle in a non-controlling MCPTT function; or</w:t>
      </w:r>
    </w:p>
    <w:p w14:paraId="2D2A1EB9" w14:textId="77777777" w:rsidR="00195CC6" w:rsidRDefault="00195CC6" w:rsidP="00195CC6">
      <w:pPr>
        <w:pStyle w:val="B2"/>
        <w:rPr>
          <w:lang w:val="en-US"/>
        </w:rPr>
      </w:pPr>
      <w:r w:rsidRPr="007E6F2E">
        <w:rPr>
          <w:lang w:val="en-US"/>
        </w:rPr>
        <w:lastRenderedPageBreak/>
        <w:t>b)</w:t>
      </w:r>
      <w:r w:rsidRPr="007E6F2E">
        <w:rPr>
          <w:lang w:val="en-US"/>
        </w:rPr>
        <w:tab/>
        <w:t xml:space="preserve">set to "floor-taken" if the floor state in </w:t>
      </w:r>
      <w:r>
        <w:rPr>
          <w:lang w:val="en-US"/>
        </w:rPr>
        <w:t>a</w:t>
      </w:r>
      <w:r w:rsidRPr="007E6F2E">
        <w:rPr>
          <w:lang w:val="en-US"/>
        </w:rPr>
        <w:t xml:space="preserve"> non-controlling MCPTT function is taken</w:t>
      </w:r>
      <w:r w:rsidR="007A751B">
        <w:rPr>
          <w:lang w:val="en-US"/>
        </w:rPr>
        <w:t>;</w:t>
      </w:r>
    </w:p>
    <w:p w14:paraId="43E976F3" w14:textId="77777777" w:rsidR="007A751B" w:rsidRPr="00F45027" w:rsidRDefault="007A751B" w:rsidP="007A751B">
      <w:pPr>
        <w:pStyle w:val="B1"/>
      </w:pPr>
      <w:r w:rsidRPr="00F45027">
        <w:t>14</w:t>
      </w:r>
      <w:r w:rsidRPr="00170A25">
        <w:t>)</w:t>
      </w:r>
      <w:r w:rsidRPr="00170A25">
        <w:tab/>
        <w:t>the &lt;associated-group-id&gt;</w:t>
      </w:r>
      <w:r w:rsidRPr="00F45027">
        <w:t>:</w:t>
      </w:r>
    </w:p>
    <w:p w14:paraId="6E8516A6" w14:textId="77777777" w:rsidR="007A751B" w:rsidRPr="00F45027" w:rsidRDefault="007A751B" w:rsidP="007A751B">
      <w:pPr>
        <w:pStyle w:val="B2"/>
      </w:pPr>
      <w:r w:rsidRPr="00F45027">
        <w:t>a)</w:t>
      </w:r>
      <w:r w:rsidRPr="00F45027">
        <w:tab/>
        <w:t>if the &lt;</w:t>
      </w:r>
      <w:proofErr w:type="spellStart"/>
      <w:r w:rsidRPr="00F45027">
        <w:t>mcptt</w:t>
      </w:r>
      <w:proofErr w:type="spellEnd"/>
      <w:r w:rsidRPr="00F45027">
        <w:t>-request-</w:t>
      </w:r>
      <w:proofErr w:type="spellStart"/>
      <w:r w:rsidRPr="00F45027">
        <w:t>uri</w:t>
      </w:r>
      <w:proofErr w:type="spellEnd"/>
      <w:r w:rsidRPr="00F45027">
        <w:t xml:space="preserve">&gt; element </w:t>
      </w:r>
      <w:r w:rsidRPr="00170A25">
        <w:t xml:space="preserve">contains a </w:t>
      </w:r>
      <w:r>
        <w:t xml:space="preserve">group identity </w:t>
      </w:r>
      <w:r w:rsidRPr="00F45027">
        <w:t xml:space="preserve">then this element can include an MCPTT group ID </w:t>
      </w:r>
      <w:r>
        <w:t xml:space="preserve">associated with </w:t>
      </w:r>
      <w:r w:rsidRPr="00F45027">
        <w:t>the group identity in the &lt;</w:t>
      </w:r>
      <w:proofErr w:type="spellStart"/>
      <w:r w:rsidRPr="00F45027">
        <w:t>mcptt</w:t>
      </w:r>
      <w:proofErr w:type="spellEnd"/>
      <w:r w:rsidRPr="00F45027">
        <w:t>-request-</w:t>
      </w:r>
      <w:proofErr w:type="spellStart"/>
      <w:r w:rsidRPr="00F45027">
        <w:t>uri</w:t>
      </w:r>
      <w:proofErr w:type="spellEnd"/>
      <w:r w:rsidRPr="00F45027">
        <w:t>&gt; element. E.g. if the &lt;</w:t>
      </w:r>
      <w:proofErr w:type="spellStart"/>
      <w:r w:rsidRPr="00F45027">
        <w:t>mcptt</w:t>
      </w:r>
      <w:proofErr w:type="spellEnd"/>
      <w:r w:rsidRPr="00F45027">
        <w:t>-request-</w:t>
      </w:r>
      <w:proofErr w:type="spellStart"/>
      <w:r w:rsidRPr="00F45027">
        <w:t>uri</w:t>
      </w:r>
      <w:proofErr w:type="spellEnd"/>
      <w:r w:rsidRPr="00F45027">
        <w:t>&gt; element contains a temporary group identity (TGI), then the &lt;associated-group-id&gt; element can contain the constituent MCPTT group ID</w:t>
      </w:r>
      <w:r w:rsidR="004358FD" w:rsidRPr="00F45027">
        <w:t>;</w:t>
      </w:r>
    </w:p>
    <w:p w14:paraId="02C2DE5C" w14:textId="77777777" w:rsidR="004358FD" w:rsidRDefault="004358FD" w:rsidP="0045201D">
      <w:pPr>
        <w:pStyle w:val="B1"/>
        <w:rPr>
          <w:lang w:val="en-US"/>
        </w:rPr>
      </w:pPr>
      <w:r>
        <w:rPr>
          <w:lang w:val="en-US"/>
        </w:rPr>
        <w:t>15)</w:t>
      </w:r>
      <w:r>
        <w:rPr>
          <w:lang w:val="en-US"/>
        </w:rPr>
        <w:tab/>
        <w:t>the &lt;originated-by&gt;:</w:t>
      </w:r>
    </w:p>
    <w:p w14:paraId="08D9333C" w14:textId="77777777" w:rsidR="004358FD" w:rsidRPr="00437D87" w:rsidRDefault="004358FD" w:rsidP="004358FD">
      <w:pPr>
        <w:pStyle w:val="B2"/>
        <w:rPr>
          <w:noProof/>
        </w:rPr>
      </w:pPr>
      <w:r>
        <w:rPr>
          <w:lang w:val="en-US"/>
        </w:rPr>
        <w:t>a)</w:t>
      </w:r>
      <w:r>
        <w:rPr>
          <w:lang w:val="en-US"/>
        </w:rPr>
        <w:tab/>
        <w:t xml:space="preserve">can </w:t>
      </w:r>
      <w:r>
        <w:t xml:space="preserve">be included, </w:t>
      </w:r>
      <w:r w:rsidRPr="005B0607">
        <w:rPr>
          <w:noProof/>
        </w:rPr>
        <w:t xml:space="preserve">set to </w:t>
      </w:r>
      <w:r>
        <w:rPr>
          <w:noProof/>
        </w:rPr>
        <w:t xml:space="preserve">the </w:t>
      </w:r>
      <w:r w:rsidRPr="005B0607">
        <w:rPr>
          <w:noProof/>
        </w:rPr>
        <w:t>MCPTT ID of the originating user</w:t>
      </w:r>
      <w:r>
        <w:rPr>
          <w:noProof/>
        </w:rPr>
        <w:t xml:space="preserve"> of an MCPTT emergency alert when being cancelled by another authorised MCPTT user</w:t>
      </w:r>
      <w:r w:rsidR="00437D87">
        <w:rPr>
          <w:noProof/>
        </w:rPr>
        <w:t>;</w:t>
      </w:r>
    </w:p>
    <w:p w14:paraId="0F8F470A" w14:textId="77777777" w:rsidR="00FE31B7" w:rsidRDefault="00FE31B7" w:rsidP="00FE31B7">
      <w:pPr>
        <w:pStyle w:val="B1"/>
        <w:rPr>
          <w:lang w:val="en-US"/>
        </w:rPr>
      </w:pPr>
      <w:r>
        <w:rPr>
          <w:lang w:val="en-US"/>
        </w:rPr>
        <w:t>16)</w:t>
      </w:r>
      <w:r>
        <w:rPr>
          <w:lang w:val="en-US"/>
        </w:rPr>
        <w:tab/>
        <w:t>the &lt;MKFC-GKTPs&gt;:</w:t>
      </w:r>
    </w:p>
    <w:p w14:paraId="06A5049F" w14:textId="77777777" w:rsidR="00FE31B7" w:rsidRDefault="00FE31B7" w:rsidP="00FE31B7">
      <w:pPr>
        <w:pStyle w:val="B2"/>
        <w:rPr>
          <w:lang w:val="en-US"/>
        </w:rPr>
      </w:pPr>
      <w:r>
        <w:rPr>
          <w:lang w:val="en-US"/>
        </w:rPr>
        <w:t>a)</w:t>
      </w:r>
      <w:r>
        <w:rPr>
          <w:lang w:val="en-US"/>
        </w:rPr>
        <w:tab/>
      </w:r>
      <w:r w:rsidRPr="00540B50">
        <w:rPr>
          <w:lang w:val="en-US"/>
        </w:rPr>
        <w:t>contains a group key transport payload carrying</w:t>
      </w:r>
      <w:r>
        <w:rPr>
          <w:lang w:val="en-US"/>
        </w:rPr>
        <w:t xml:space="preserve"> one or more MKFC(s) and MKFC-ID</w:t>
      </w:r>
      <w:r w:rsidRPr="00540B50">
        <w:rPr>
          <w:lang w:val="en-US"/>
        </w:rPr>
        <w:t xml:space="preserve">(s) </w:t>
      </w:r>
      <w:r>
        <w:rPr>
          <w:lang w:val="en-US"/>
        </w:rPr>
        <w:t>as described in3GPP TS </w:t>
      </w:r>
      <w:r w:rsidR="0090486B">
        <w:rPr>
          <w:lang w:val="en-US"/>
        </w:rPr>
        <w:t>24.481</w:t>
      </w:r>
      <w:r>
        <w:rPr>
          <w:lang w:val="en-US"/>
        </w:rPr>
        <w:t> </w:t>
      </w:r>
      <w:r w:rsidRPr="00700BA8">
        <w:rPr>
          <w:lang w:val="en-US"/>
        </w:rPr>
        <w:t xml:space="preserve">[31] </w:t>
      </w:r>
      <w:r w:rsidR="001E5F65">
        <w:rPr>
          <w:lang w:val="en-US"/>
        </w:rPr>
        <w:t>clause</w:t>
      </w:r>
      <w:r>
        <w:rPr>
          <w:lang w:val="en-US"/>
        </w:rPr>
        <w:t> 7.4</w:t>
      </w:r>
      <w:r w:rsidRPr="00540B50">
        <w:rPr>
          <w:lang w:val="en-US"/>
        </w:rPr>
        <w:t xml:space="preserve">, to be used for protection of multicast floor control </w:t>
      </w:r>
      <w:proofErr w:type="spellStart"/>
      <w:r w:rsidRPr="00540B50">
        <w:rPr>
          <w:lang w:val="en-US"/>
        </w:rPr>
        <w:t>signalling</w:t>
      </w:r>
      <w:proofErr w:type="spellEnd"/>
      <w:r w:rsidRPr="00540B50">
        <w:rPr>
          <w:lang w:val="en-US"/>
        </w:rPr>
        <w:t xml:space="preserve"> when the UE operates on </w:t>
      </w:r>
      <w:r>
        <w:rPr>
          <w:lang w:val="en-US"/>
        </w:rPr>
        <w:t xml:space="preserve">the </w:t>
      </w:r>
      <w:r w:rsidRPr="00540B50">
        <w:rPr>
          <w:lang w:val="en-US"/>
        </w:rPr>
        <w:t>network</w:t>
      </w:r>
      <w:r>
        <w:rPr>
          <w:lang w:val="en-US"/>
        </w:rPr>
        <w:t>;</w:t>
      </w:r>
    </w:p>
    <w:p w14:paraId="03AF029F" w14:textId="77777777" w:rsidR="00FE31B7" w:rsidRDefault="00FE31B7" w:rsidP="00FE31B7">
      <w:pPr>
        <w:pStyle w:val="B1"/>
        <w:rPr>
          <w:lang w:val="en-US"/>
        </w:rPr>
      </w:pPr>
      <w:r>
        <w:rPr>
          <w:lang w:val="en-US"/>
        </w:rPr>
        <w:t>17)</w:t>
      </w:r>
      <w:r>
        <w:rPr>
          <w:lang w:val="en-US"/>
        </w:rPr>
        <w:tab/>
        <w:t>the &lt;</w:t>
      </w:r>
      <w:proofErr w:type="spellStart"/>
      <w:r>
        <w:rPr>
          <w:lang w:val="en-US"/>
        </w:rPr>
        <w:t>mcptt</w:t>
      </w:r>
      <w:proofErr w:type="spellEnd"/>
      <w:r>
        <w:rPr>
          <w:lang w:val="en-US"/>
        </w:rPr>
        <w:t>-client-id&gt;:</w:t>
      </w:r>
    </w:p>
    <w:p w14:paraId="6C044817" w14:textId="444D6952" w:rsidR="00FE31B7" w:rsidRDefault="00FE31B7" w:rsidP="00FE31B7">
      <w:pPr>
        <w:pStyle w:val="B2"/>
        <w:rPr>
          <w:noProof/>
        </w:rPr>
      </w:pPr>
      <w:r>
        <w:rPr>
          <w:lang w:val="en-US"/>
        </w:rPr>
        <w:t>a)</w:t>
      </w:r>
      <w:r>
        <w:rPr>
          <w:lang w:val="en-US"/>
        </w:rPr>
        <w:tab/>
        <w:t xml:space="preserve">can </w:t>
      </w:r>
      <w:r>
        <w:t xml:space="preserve">be included, </w:t>
      </w:r>
      <w:r w:rsidRPr="005B0607">
        <w:rPr>
          <w:noProof/>
        </w:rPr>
        <w:t xml:space="preserve">set to </w:t>
      </w:r>
      <w:r>
        <w:rPr>
          <w:noProof/>
        </w:rPr>
        <w:t xml:space="preserve">the </w:t>
      </w:r>
      <w:r w:rsidRPr="005B0607">
        <w:rPr>
          <w:noProof/>
        </w:rPr>
        <w:t xml:space="preserve">MCPTT </w:t>
      </w:r>
      <w:r>
        <w:rPr>
          <w:noProof/>
        </w:rPr>
        <w:t xml:space="preserve">client </w:t>
      </w:r>
      <w:r w:rsidRPr="005B0607">
        <w:rPr>
          <w:noProof/>
        </w:rPr>
        <w:t xml:space="preserve">ID of the </w:t>
      </w:r>
      <w:r>
        <w:rPr>
          <w:noProof/>
        </w:rPr>
        <w:t>MCPTT client that originated a SIP INVITE request, SIP REFER request</w:t>
      </w:r>
      <w:r w:rsidR="003B773F" w:rsidRPr="003B773F">
        <w:rPr>
          <w:noProof/>
        </w:rPr>
        <w:t>, SIP REGISTER request, SIP PUBLISH request</w:t>
      </w:r>
      <w:r>
        <w:rPr>
          <w:noProof/>
        </w:rPr>
        <w:t xml:space="preserve"> or SIP MESSAGE request;</w:t>
      </w:r>
    </w:p>
    <w:p w14:paraId="7B4E96FF" w14:textId="50A5924C" w:rsidR="00FE31B7" w:rsidRDefault="00FE31B7" w:rsidP="00FE31B7">
      <w:pPr>
        <w:pStyle w:val="B1"/>
      </w:pPr>
      <w:r>
        <w:t>18)</w:t>
      </w:r>
      <w:r>
        <w:tab/>
        <w:t>the &lt;alert-</w:t>
      </w:r>
      <w:proofErr w:type="spellStart"/>
      <w:r>
        <w:t>ind</w:t>
      </w:r>
      <w:proofErr w:type="spellEnd"/>
      <w:r>
        <w:t>-</w:t>
      </w:r>
      <w:proofErr w:type="spellStart"/>
      <w:r>
        <w:t>rcvd</w:t>
      </w:r>
      <w:proofErr w:type="spellEnd"/>
      <w:r>
        <w:t>&gt;</w:t>
      </w:r>
      <w:r w:rsidR="00A92884">
        <w:t>:</w:t>
      </w:r>
    </w:p>
    <w:p w14:paraId="1103A7CE" w14:textId="520E0270" w:rsidR="00FE31B7" w:rsidRDefault="00FE31B7" w:rsidP="00FE31B7">
      <w:pPr>
        <w:pStyle w:val="B2"/>
        <w:rPr>
          <w:noProof/>
        </w:rPr>
      </w:pPr>
      <w:r>
        <w:t>a)</w:t>
      </w:r>
      <w:r>
        <w:tab/>
        <w:t xml:space="preserve">can be set to </w:t>
      </w:r>
      <w:r w:rsidR="00896DDB">
        <w:t>"true"</w:t>
      </w:r>
      <w:r>
        <w:t xml:space="preserve"> and included in a SIP MESSAGE to indicate that the emergency alert or cancellation was received successfully</w:t>
      </w:r>
      <w:r w:rsidR="00BE29A5">
        <w:rPr>
          <w:noProof/>
        </w:rPr>
        <w:t>;</w:t>
      </w:r>
    </w:p>
    <w:p w14:paraId="7FB05190" w14:textId="15720989" w:rsidR="00160DF2" w:rsidRDefault="00160DF2" w:rsidP="00160DF2">
      <w:pPr>
        <w:pStyle w:val="B1"/>
      </w:pPr>
      <w:r>
        <w:t>18a)</w:t>
      </w:r>
      <w:r>
        <w:tab/>
      </w:r>
      <w:r w:rsidR="007913BF">
        <w:t>void;</w:t>
      </w:r>
    </w:p>
    <w:p w14:paraId="4E2E5654" w14:textId="6FC3F18D" w:rsidR="00A71992" w:rsidRDefault="00A71992" w:rsidP="007913BF">
      <w:pPr>
        <w:pStyle w:val="B1"/>
      </w:pPr>
      <w:r>
        <w:t>18b)</w:t>
      </w:r>
      <w:r>
        <w:tab/>
      </w:r>
      <w:r w:rsidR="007913BF">
        <w:t>void</w:t>
      </w:r>
    </w:p>
    <w:p w14:paraId="322F9DE3" w14:textId="77777777" w:rsidR="009D520E" w:rsidRDefault="009D520E" w:rsidP="009D520E">
      <w:pPr>
        <w:pStyle w:val="B1"/>
      </w:pPr>
      <w:r>
        <w:t>18a)</w:t>
      </w:r>
      <w:r>
        <w:tab/>
        <w:t>the &lt;</w:t>
      </w:r>
      <w:proofErr w:type="spellStart"/>
      <w:r>
        <w:t>gw</w:t>
      </w:r>
      <w:proofErr w:type="spellEnd"/>
      <w:r>
        <w:t>-</w:t>
      </w:r>
      <w:proofErr w:type="spellStart"/>
      <w:r>
        <w:t>mcptt</w:t>
      </w:r>
      <w:proofErr w:type="spellEnd"/>
      <w:r>
        <w:t>-usage&gt;</w:t>
      </w:r>
    </w:p>
    <w:p w14:paraId="143557D5" w14:textId="67C8EBCC" w:rsidR="009D520E" w:rsidRDefault="009D520E" w:rsidP="009D520E">
      <w:pPr>
        <w:pStyle w:val="B2"/>
      </w:pPr>
      <w:r>
        <w:t>a)</w:t>
      </w:r>
      <w:r>
        <w:tab/>
        <w:t>can be set to true in a SIP REGISTER or a SIP PUBLISH to indicate to the MCPTT server that the MCPTT client uses a MCPTT gateway UE, which requires that network resources are allocated over Rx, N5 or N33</w:t>
      </w:r>
      <w:r>
        <w:rPr>
          <w:noProof/>
        </w:rPr>
        <w:t>; and</w:t>
      </w:r>
    </w:p>
    <w:p w14:paraId="5449445B" w14:textId="6D531B5B" w:rsidR="00BE29A5" w:rsidRDefault="00BE29A5" w:rsidP="00BE29A5">
      <w:pPr>
        <w:pStyle w:val="B1"/>
      </w:pPr>
      <w:r>
        <w:t>19)</w:t>
      </w:r>
      <w:r>
        <w:tab/>
        <w:t>the &lt;</w:t>
      </w:r>
      <w:proofErr w:type="spellStart"/>
      <w:r>
        <w:t>anyExt</w:t>
      </w:r>
      <w:proofErr w:type="spellEnd"/>
      <w:r>
        <w:t>&gt; can be included with the following elements:</w:t>
      </w:r>
    </w:p>
    <w:p w14:paraId="19D02B95" w14:textId="3363FD4A" w:rsidR="00BE29A5" w:rsidRDefault="00BE29A5" w:rsidP="00BE29A5">
      <w:pPr>
        <w:pStyle w:val="B2"/>
      </w:pPr>
      <w:r>
        <w:t>a)</w:t>
      </w:r>
      <w:r>
        <w:tab/>
        <w:t xml:space="preserve">an &lt;ambient-listening-type&gt; </w:t>
      </w:r>
      <w:r w:rsidR="003B773F" w:rsidRPr="003B773F">
        <w:t>element set to</w:t>
      </w:r>
      <w:r>
        <w:t>:</w:t>
      </w:r>
    </w:p>
    <w:p w14:paraId="6224A268" w14:textId="0249E081" w:rsidR="00BE29A5" w:rsidRDefault="00BE29A5" w:rsidP="00BE29A5">
      <w:pPr>
        <w:pStyle w:val="B3"/>
      </w:pPr>
      <w:proofErr w:type="spellStart"/>
      <w:r>
        <w:t>i</w:t>
      </w:r>
      <w:proofErr w:type="spellEnd"/>
      <w:r>
        <w:t>)</w:t>
      </w:r>
      <w:r>
        <w:tab/>
        <w:t>"remote-</w:t>
      </w:r>
      <w:proofErr w:type="spellStart"/>
      <w:r>
        <w:t>init</w:t>
      </w:r>
      <w:proofErr w:type="spellEnd"/>
      <w:r>
        <w:t>" when the listening MCPTT user of an ambient listening call initiates the call; or</w:t>
      </w:r>
    </w:p>
    <w:p w14:paraId="32776139" w14:textId="7524B5C4" w:rsidR="00BE29A5" w:rsidRDefault="00BE29A5" w:rsidP="00BE29A5">
      <w:pPr>
        <w:pStyle w:val="B3"/>
      </w:pPr>
      <w:r>
        <w:t>ii)</w:t>
      </w:r>
      <w:r>
        <w:tab/>
        <w:t>"local-</w:t>
      </w:r>
      <w:proofErr w:type="spellStart"/>
      <w:r>
        <w:t>init</w:t>
      </w:r>
      <w:proofErr w:type="spellEnd"/>
      <w:r>
        <w:t>" when the listened-to MCPTT user of an ambient listening call initiates the call;</w:t>
      </w:r>
    </w:p>
    <w:p w14:paraId="28D9A1B3" w14:textId="5EC0BFAE" w:rsidR="00BE29A5" w:rsidRDefault="00BE29A5" w:rsidP="00BE29A5">
      <w:pPr>
        <w:pStyle w:val="B2"/>
      </w:pPr>
      <w:r>
        <w:t>b)</w:t>
      </w:r>
      <w:r>
        <w:tab/>
        <w:t xml:space="preserve">a &lt;release-reason&gt; </w:t>
      </w:r>
      <w:r w:rsidR="003B773F" w:rsidRPr="003B773F">
        <w:t>element set to</w:t>
      </w:r>
      <w:r>
        <w:t>:</w:t>
      </w:r>
    </w:p>
    <w:p w14:paraId="401D0946" w14:textId="57123569" w:rsidR="00BE29A5" w:rsidRDefault="00BE29A5" w:rsidP="00BE29A5">
      <w:pPr>
        <w:pStyle w:val="B3"/>
      </w:pPr>
      <w:proofErr w:type="spellStart"/>
      <w:r>
        <w:t>i</w:t>
      </w:r>
      <w:proofErr w:type="spellEnd"/>
      <w:r>
        <w:t>)</w:t>
      </w:r>
      <w:r>
        <w:tab/>
        <w:t>"private-call-expiry" when the ambient listening call is release due to the expiry of the private call timer;</w:t>
      </w:r>
    </w:p>
    <w:p w14:paraId="34F99394" w14:textId="4AD05D43" w:rsidR="00BE29A5" w:rsidRDefault="00BE29A5" w:rsidP="00BE29A5">
      <w:pPr>
        <w:pStyle w:val="B3"/>
      </w:pPr>
      <w:r>
        <w:t>ii)</w:t>
      </w:r>
      <w:r>
        <w:tab/>
      </w:r>
      <w:r w:rsidR="00763F9F">
        <w:t>"administrator-action"</w:t>
      </w:r>
      <w:r>
        <w:t xml:space="preserve"> when the ambient listening call is released by an MCPTT administrator</w:t>
      </w:r>
      <w:r w:rsidR="00B8630F">
        <w:t>;</w:t>
      </w:r>
    </w:p>
    <w:p w14:paraId="659F63BD" w14:textId="64609C37" w:rsidR="00B8630F" w:rsidRPr="00721C14" w:rsidRDefault="00B8630F" w:rsidP="00B8630F">
      <w:pPr>
        <w:pStyle w:val="B3"/>
      </w:pPr>
      <w:r>
        <w:t>iii)</w:t>
      </w:r>
      <w:r>
        <w:tab/>
        <w:t>"not selected for call"</w:t>
      </w:r>
      <w:r w:rsidRPr="00001C35">
        <w:t xml:space="preserve"> </w:t>
      </w:r>
      <w:r>
        <w:t>when the when a dialog is released with an MCPTT client that was not selected as the terminating client of a first-to-answer call;</w:t>
      </w:r>
    </w:p>
    <w:p w14:paraId="2EC234BC" w14:textId="02BC752F" w:rsidR="00763F9F" w:rsidRDefault="00763F9F" w:rsidP="00763F9F">
      <w:pPr>
        <w:pStyle w:val="B3"/>
      </w:pPr>
      <w:r>
        <w:t>i</w:t>
      </w:r>
      <w:r w:rsidRPr="00763F9F">
        <w:t>v</w:t>
      </w:r>
      <w:r>
        <w:t>)</w:t>
      </w:r>
      <w:r>
        <w:tab/>
        <w:t>"call-request-for-listened-to-client" when there is a call request targeted to the listened-to client;</w:t>
      </w:r>
    </w:p>
    <w:p w14:paraId="6B6DD96D" w14:textId="249C3272" w:rsidR="00133865" w:rsidRDefault="00763F9F" w:rsidP="00133865">
      <w:pPr>
        <w:pStyle w:val="B3"/>
      </w:pPr>
      <w:r>
        <w:t>v)</w:t>
      </w:r>
      <w:r>
        <w:tab/>
        <w:t>"call-request-initiated-by-listened-to-client" when there is a call request initiated by the listened-to client;</w:t>
      </w:r>
      <w:r w:rsidR="00133865">
        <w:t xml:space="preserve"> or</w:t>
      </w:r>
    </w:p>
    <w:p w14:paraId="703B0F39" w14:textId="2467D9F4" w:rsidR="00763F9F" w:rsidRDefault="00133865" w:rsidP="00133865">
      <w:pPr>
        <w:pStyle w:val="B3"/>
      </w:pPr>
      <w:r>
        <w:t>vi)</w:t>
      </w:r>
      <w:r>
        <w:tab/>
        <w:t>"</w:t>
      </w:r>
      <w:r w:rsidRPr="004C7B55">
        <w:rPr>
          <w:lang w:eastAsia="ko-KR"/>
        </w:rPr>
        <w:t>authentication of the MIKEY-SAKE I_MESSAGE failed</w:t>
      </w:r>
      <w:r>
        <w:rPr>
          <w:lang w:eastAsia="ko-KR"/>
        </w:rPr>
        <w:t>" by a MCPTT client when the signature cannot be verified;</w:t>
      </w:r>
    </w:p>
    <w:p w14:paraId="24C3FBD0" w14:textId="451177B9" w:rsidR="00531297" w:rsidRDefault="00531297" w:rsidP="00F07A7F">
      <w:pPr>
        <w:pStyle w:val="B2"/>
      </w:pPr>
      <w:r>
        <w:t>c)</w:t>
      </w:r>
      <w:r>
        <w:tab/>
        <w:t xml:space="preserve">a &lt;request-type&gt; </w:t>
      </w:r>
      <w:r w:rsidR="003B773F" w:rsidRPr="003B773F">
        <w:t>element set to</w:t>
      </w:r>
      <w:r>
        <w:t>:</w:t>
      </w:r>
    </w:p>
    <w:p w14:paraId="0DA02904" w14:textId="4781145A" w:rsidR="00531297" w:rsidRPr="00721C14" w:rsidRDefault="00531297" w:rsidP="00531297">
      <w:pPr>
        <w:pStyle w:val="B3"/>
      </w:pPr>
      <w:proofErr w:type="spellStart"/>
      <w:r>
        <w:lastRenderedPageBreak/>
        <w:t>i</w:t>
      </w:r>
      <w:proofErr w:type="spellEnd"/>
      <w:r>
        <w:t>)</w:t>
      </w:r>
      <w:r>
        <w:tab/>
        <w:t>"private-call-call-back-request" when a client initiates a private call call-back request;</w:t>
      </w:r>
    </w:p>
    <w:p w14:paraId="545238BF" w14:textId="14A4B11E" w:rsidR="00531297" w:rsidRPr="00721C14" w:rsidRDefault="00531297" w:rsidP="00531297">
      <w:pPr>
        <w:pStyle w:val="B3"/>
      </w:pPr>
      <w:r>
        <w:t>ii)</w:t>
      </w:r>
      <w:r>
        <w:tab/>
        <w:t>"private-call-call-back-cancel-request" when a client initiates a private call call-back cancel request;</w:t>
      </w:r>
    </w:p>
    <w:p w14:paraId="7157DD5D" w14:textId="56D5D25B" w:rsidR="00721C14" w:rsidRDefault="00721C14" w:rsidP="00721C14">
      <w:pPr>
        <w:pStyle w:val="B3"/>
      </w:pPr>
      <w:r>
        <w:t>iii)</w:t>
      </w:r>
      <w:r>
        <w:tab/>
      </w:r>
      <w:r w:rsidRPr="004346C1">
        <w:t xml:space="preserve">"group-selection-change-request" </w:t>
      </w:r>
      <w:r>
        <w:t>when a client initiates a group selection change request;</w:t>
      </w:r>
    </w:p>
    <w:p w14:paraId="52D41ACA" w14:textId="6AC26900" w:rsidR="0084191C" w:rsidRDefault="0084191C" w:rsidP="0084191C">
      <w:pPr>
        <w:pStyle w:val="B3"/>
      </w:pPr>
      <w:r>
        <w:t>iv)</w:t>
      </w:r>
      <w:r>
        <w:tab/>
      </w:r>
      <w:r w:rsidRPr="004346C1">
        <w:t>"</w:t>
      </w:r>
      <w:r>
        <w:t>remotely-initiated-group-call-request</w:t>
      </w:r>
      <w:r w:rsidRPr="004346C1">
        <w:t xml:space="preserve">" </w:t>
      </w:r>
      <w:r>
        <w:t xml:space="preserve">when a client initiates a remotely initiated group call </w:t>
      </w:r>
      <w:r w:rsidRPr="004346C1">
        <w:t>request</w:t>
      </w:r>
      <w:r>
        <w:t>;</w:t>
      </w:r>
    </w:p>
    <w:p w14:paraId="2E14A7B4" w14:textId="6AF92BDF" w:rsidR="00450EC4" w:rsidRPr="00BA75BD" w:rsidRDefault="00450EC4" w:rsidP="00450EC4">
      <w:pPr>
        <w:pStyle w:val="B3"/>
      </w:pPr>
      <w:r>
        <w:t>v)</w:t>
      </w:r>
      <w:r>
        <w:tab/>
      </w:r>
      <w:r w:rsidRPr="004346C1">
        <w:t>"</w:t>
      </w:r>
      <w:r>
        <w:t>remotely-initiated-private-call-</w:t>
      </w:r>
      <w:r w:rsidRPr="00BA75BD">
        <w:t>req</w:t>
      </w:r>
      <w:r>
        <w:t>uest</w:t>
      </w:r>
      <w:r w:rsidRPr="004346C1">
        <w:t xml:space="preserve">" </w:t>
      </w:r>
      <w:r>
        <w:t>when a client</w:t>
      </w:r>
      <w:r w:rsidRPr="00BA75BD">
        <w:t xml:space="preserve"> </w:t>
      </w:r>
      <w:r>
        <w:t xml:space="preserve">initiates a remotely initiated private call </w:t>
      </w:r>
      <w:r w:rsidRPr="004346C1">
        <w:t>request</w:t>
      </w:r>
      <w:r>
        <w:t>;</w:t>
      </w:r>
      <w:r w:rsidRPr="00BA75BD">
        <w:t xml:space="preserve"> </w:t>
      </w:r>
    </w:p>
    <w:p w14:paraId="69726294" w14:textId="7414EF89" w:rsidR="00450EC4" w:rsidRDefault="00450EC4" w:rsidP="00450EC4">
      <w:pPr>
        <w:pStyle w:val="B3"/>
      </w:pPr>
      <w:r w:rsidRPr="00BA75BD">
        <w:t>vi</w:t>
      </w:r>
      <w:r>
        <w:t>)</w:t>
      </w:r>
      <w:r>
        <w:tab/>
      </w:r>
      <w:r w:rsidRPr="004346C1">
        <w:t>"</w:t>
      </w:r>
      <w:r>
        <w:t>transfer-private-call-request</w:t>
      </w:r>
      <w:r w:rsidRPr="004346C1">
        <w:t xml:space="preserve">" </w:t>
      </w:r>
      <w:r>
        <w:t xml:space="preserve">when a client initiates a transfer private call </w:t>
      </w:r>
      <w:r w:rsidRPr="004346C1">
        <w:t>request</w:t>
      </w:r>
      <w:r>
        <w:t>;</w:t>
      </w:r>
    </w:p>
    <w:p w14:paraId="643CBED3" w14:textId="60ED30BC" w:rsidR="00450EC4" w:rsidRDefault="00450EC4" w:rsidP="00450EC4">
      <w:pPr>
        <w:pStyle w:val="B3"/>
        <w:rPr>
          <w:lang w:val="hr-HR"/>
        </w:rPr>
      </w:pPr>
      <w:r>
        <w:t>vii)</w:t>
      </w:r>
      <w:r w:rsidR="00B14C88">
        <w:tab/>
      </w:r>
      <w:r w:rsidRPr="004346C1">
        <w:t>"</w:t>
      </w:r>
      <w:r>
        <w:t>functional-alias-status-determination</w:t>
      </w:r>
      <w:r w:rsidRPr="004346C1">
        <w:t xml:space="preserve">" </w:t>
      </w:r>
      <w:r>
        <w:t xml:space="preserve">when a client initiates a subscription to FA status determination </w:t>
      </w:r>
      <w:r w:rsidRPr="004346C1">
        <w:t>request</w:t>
      </w:r>
      <w:r>
        <w:t>;</w:t>
      </w:r>
    </w:p>
    <w:p w14:paraId="0971968C" w14:textId="085312D5" w:rsidR="00B43CA5" w:rsidRPr="007647E9" w:rsidRDefault="00B43CA5" w:rsidP="00450EC4">
      <w:pPr>
        <w:pStyle w:val="B3"/>
        <w:rPr>
          <w:lang w:val="hr-HR"/>
        </w:rPr>
      </w:pPr>
      <w:r>
        <w:t>vii</w:t>
      </w:r>
      <w:r>
        <w:rPr>
          <w:lang w:val="hr-HR"/>
        </w:rPr>
        <w:t>i</w:t>
      </w:r>
      <w:r>
        <w:t>)</w:t>
      </w:r>
      <w:r w:rsidR="00C20C35">
        <w:tab/>
      </w:r>
      <w:r w:rsidRPr="00702036">
        <w:t>"</w:t>
      </w:r>
      <w:r>
        <w:t>forward-private</w:t>
      </w:r>
      <w:r w:rsidRPr="00702036">
        <w:t xml:space="preserve">-call-request" when a client initiates a </w:t>
      </w:r>
      <w:r>
        <w:t xml:space="preserve">forward private </w:t>
      </w:r>
      <w:r w:rsidRPr="00702036">
        <w:t>call request</w:t>
      </w:r>
      <w:r w:rsidR="003B773F" w:rsidRPr="003B773F">
        <w:t>; or</w:t>
      </w:r>
    </w:p>
    <w:p w14:paraId="08CE0A89" w14:textId="77777777" w:rsidR="00335638" w:rsidRPr="007647E9" w:rsidRDefault="00335638" w:rsidP="00335638">
      <w:pPr>
        <w:pStyle w:val="B3"/>
        <w:rPr>
          <w:lang w:val="hr-HR"/>
        </w:rPr>
      </w:pPr>
      <w:r>
        <w:rPr>
          <w:lang w:val="hr-HR"/>
        </w:rPr>
        <w:t>ix</w:t>
      </w:r>
      <w:r>
        <w:t>)</w:t>
      </w:r>
      <w:r>
        <w:tab/>
      </w:r>
      <w:r w:rsidRPr="00702036">
        <w:t>"</w:t>
      </w:r>
      <w:r w:rsidRPr="00647D38">
        <w:t>fa-group-</w:t>
      </w:r>
      <w:r>
        <w:t>binding</w:t>
      </w:r>
      <w:r w:rsidRPr="00647D38">
        <w:t>-</w:t>
      </w:r>
      <w:proofErr w:type="spellStart"/>
      <w:r w:rsidRPr="00647D38">
        <w:t>req</w:t>
      </w:r>
      <w:proofErr w:type="spellEnd"/>
      <w:r w:rsidRPr="00702036">
        <w:t xml:space="preserve">" when a client initiates a </w:t>
      </w:r>
      <w:r w:rsidRPr="00647D38">
        <w:t xml:space="preserve">request for </w:t>
      </w:r>
      <w:r w:rsidRPr="00407544">
        <w:t xml:space="preserve">binding </w:t>
      </w:r>
      <w:r w:rsidRPr="00647D38">
        <w:t>of a functional alias with the MCPTT group(s)</w:t>
      </w:r>
      <w:r w:rsidRPr="00407544">
        <w:t xml:space="preserve"> </w:t>
      </w:r>
      <w:r>
        <w:t>for the MCPTT user;</w:t>
      </w:r>
    </w:p>
    <w:p w14:paraId="65A92FEE" w14:textId="2CC4E2C3" w:rsidR="00531297" w:rsidRDefault="00531297" w:rsidP="008C3D3C">
      <w:pPr>
        <w:pStyle w:val="B2"/>
      </w:pPr>
      <w:r>
        <w:t>d)</w:t>
      </w:r>
      <w:r>
        <w:tab/>
        <w:t xml:space="preserve">a &lt;response-type&gt; </w:t>
      </w:r>
      <w:r w:rsidR="003B773F" w:rsidRPr="003B773F">
        <w:t>element set to</w:t>
      </w:r>
      <w:r>
        <w:t>:</w:t>
      </w:r>
    </w:p>
    <w:p w14:paraId="26A0AAB5" w14:textId="278DD487" w:rsidR="00531297" w:rsidRDefault="00531297" w:rsidP="00531297">
      <w:pPr>
        <w:pStyle w:val="B3"/>
      </w:pPr>
      <w:proofErr w:type="spellStart"/>
      <w:r>
        <w:t>i</w:t>
      </w:r>
      <w:proofErr w:type="spellEnd"/>
      <w:r>
        <w:t>)</w:t>
      </w:r>
      <w:r>
        <w:tab/>
        <w:t>"private-call-call-back-response" when a client responds to a private call call-back request;</w:t>
      </w:r>
    </w:p>
    <w:p w14:paraId="7CC1B525" w14:textId="01ECE9F3" w:rsidR="00721C14" w:rsidRDefault="00531297" w:rsidP="00721C14">
      <w:pPr>
        <w:pStyle w:val="B3"/>
      </w:pPr>
      <w:r>
        <w:t>ii)</w:t>
      </w:r>
      <w:r>
        <w:tab/>
        <w:t>"private-call-call-back-cancel-response" when a client responds to a private call call-back cancel request;</w:t>
      </w:r>
    </w:p>
    <w:p w14:paraId="2E4F5304" w14:textId="2D6D2DEF" w:rsidR="00531297" w:rsidRDefault="00721C14" w:rsidP="00721C14">
      <w:pPr>
        <w:pStyle w:val="B3"/>
      </w:pPr>
      <w:r>
        <w:t>iii)</w:t>
      </w:r>
      <w:r>
        <w:tab/>
      </w:r>
      <w:r w:rsidRPr="004346C1">
        <w:t>"group-selection-change-</w:t>
      </w:r>
      <w:r>
        <w:t>response</w:t>
      </w:r>
      <w:r w:rsidRPr="004346C1">
        <w:t xml:space="preserve">" </w:t>
      </w:r>
      <w:r>
        <w:t>when a client responds to a group selection change request;</w:t>
      </w:r>
    </w:p>
    <w:p w14:paraId="34307C9F" w14:textId="69C406CF" w:rsidR="0084191C" w:rsidRDefault="0084191C" w:rsidP="0084191C">
      <w:pPr>
        <w:pStyle w:val="B3"/>
      </w:pPr>
      <w:r>
        <w:t>iv)</w:t>
      </w:r>
      <w:r>
        <w:tab/>
      </w:r>
      <w:r w:rsidRPr="004346C1">
        <w:t>"</w:t>
      </w:r>
      <w:r>
        <w:t>remotely-initiated-group-call-response</w:t>
      </w:r>
      <w:r w:rsidRPr="004346C1">
        <w:t xml:space="preserve">" </w:t>
      </w:r>
      <w:r>
        <w:t>when a client responds to a remotely initiated call request;</w:t>
      </w:r>
    </w:p>
    <w:p w14:paraId="4329B422" w14:textId="66E94757" w:rsidR="0084191C" w:rsidRPr="00BA75BD" w:rsidRDefault="0084191C" w:rsidP="0084191C">
      <w:pPr>
        <w:pStyle w:val="B3"/>
      </w:pPr>
      <w:r>
        <w:t>v)</w:t>
      </w:r>
      <w:r>
        <w:tab/>
      </w:r>
      <w:r w:rsidRPr="004346C1">
        <w:t>"</w:t>
      </w:r>
      <w:r>
        <w:t>remotely-initiated-private-call-response</w:t>
      </w:r>
      <w:r w:rsidRPr="004346C1">
        <w:t xml:space="preserve">" </w:t>
      </w:r>
      <w:r>
        <w:t>when a client responds to a remotely initiated private call request;</w:t>
      </w:r>
    </w:p>
    <w:p w14:paraId="31F0440F" w14:textId="6509A89B" w:rsidR="00B43CA5" w:rsidRDefault="00400960" w:rsidP="00B43CA5">
      <w:pPr>
        <w:pStyle w:val="B3"/>
      </w:pPr>
      <w:r w:rsidRPr="00BA75BD">
        <w:t>vi</w:t>
      </w:r>
      <w:r>
        <w:t>)</w:t>
      </w:r>
      <w:r w:rsidR="001E5F65">
        <w:tab/>
      </w:r>
      <w:r w:rsidRPr="004346C1">
        <w:t>"</w:t>
      </w:r>
      <w:r>
        <w:t>transfer-private-call-response</w:t>
      </w:r>
      <w:r w:rsidRPr="004346C1">
        <w:t xml:space="preserve">" </w:t>
      </w:r>
      <w:r>
        <w:t xml:space="preserve">when a client responds to a transfer private call </w:t>
      </w:r>
      <w:r w:rsidRPr="004346C1">
        <w:t>request</w:t>
      </w:r>
      <w:r>
        <w:t>;</w:t>
      </w:r>
    </w:p>
    <w:p w14:paraId="696FC6C4" w14:textId="5B27D0A2" w:rsidR="00400960" w:rsidRDefault="00B43CA5" w:rsidP="00400960">
      <w:pPr>
        <w:pStyle w:val="B3"/>
      </w:pPr>
      <w:r w:rsidRPr="00C61F7D">
        <w:t>vii</w:t>
      </w:r>
      <w:r>
        <w:t>)</w:t>
      </w:r>
      <w:r>
        <w:tab/>
      </w:r>
      <w:r w:rsidRPr="00702036">
        <w:t>"</w:t>
      </w:r>
      <w:r>
        <w:t>forward-private</w:t>
      </w:r>
      <w:r w:rsidRPr="00702036">
        <w:t>-call-re</w:t>
      </w:r>
      <w:r>
        <w:t>sponse</w:t>
      </w:r>
      <w:r w:rsidRPr="00702036">
        <w:t xml:space="preserve">" when a client </w:t>
      </w:r>
      <w:r>
        <w:t>responds to</w:t>
      </w:r>
      <w:r w:rsidRPr="00702036">
        <w:t xml:space="preserve"> a </w:t>
      </w:r>
      <w:r>
        <w:t xml:space="preserve">forward private </w:t>
      </w:r>
      <w:r w:rsidRPr="00702036">
        <w:t>call request</w:t>
      </w:r>
      <w:r w:rsidR="00FF1E28" w:rsidRPr="00FF1E28">
        <w:t>; or</w:t>
      </w:r>
    </w:p>
    <w:p w14:paraId="00294CCF" w14:textId="595D19BB" w:rsidR="00531297" w:rsidRDefault="00531297" w:rsidP="008C3D3C">
      <w:pPr>
        <w:pStyle w:val="B2"/>
      </w:pPr>
      <w:r>
        <w:t>e)</w:t>
      </w:r>
      <w:r>
        <w:tab/>
        <w:t>an &lt;urgency</w:t>
      </w:r>
      <w:r w:rsidR="00FF1E28" w:rsidRPr="00FF1E28">
        <w:t>-</w:t>
      </w:r>
      <w:proofErr w:type="spellStart"/>
      <w:r>
        <w:t>ind</w:t>
      </w:r>
      <w:proofErr w:type="spellEnd"/>
      <w:r>
        <w:t xml:space="preserve">&gt; </w:t>
      </w:r>
      <w:r w:rsidR="00FF1E28" w:rsidRPr="00FF1E28">
        <w:t>element</w:t>
      </w:r>
      <w:r>
        <w:t>:</w:t>
      </w:r>
    </w:p>
    <w:p w14:paraId="4B74617D" w14:textId="7FFE7054" w:rsidR="00531297" w:rsidRDefault="00531297" w:rsidP="00531297">
      <w:pPr>
        <w:pStyle w:val="B3"/>
      </w:pPr>
      <w:proofErr w:type="spellStart"/>
      <w:r>
        <w:t>i</w:t>
      </w:r>
      <w:proofErr w:type="spellEnd"/>
      <w:r>
        <w:t>)</w:t>
      </w:r>
      <w:r>
        <w:tab/>
        <w:t>set to a value of "low", "normal" or "high" to indicate the urgency of a private call call-back request;</w:t>
      </w:r>
    </w:p>
    <w:p w14:paraId="4ACCCC68" w14:textId="4415F268" w:rsidR="00531297" w:rsidRDefault="00531297" w:rsidP="00531297">
      <w:pPr>
        <w:pStyle w:val="B2"/>
      </w:pPr>
      <w:r>
        <w:t>f)</w:t>
      </w:r>
      <w:r>
        <w:tab/>
        <w:t xml:space="preserve">a &lt;time-of-request&gt; </w:t>
      </w:r>
      <w:r w:rsidR="00FF1E28" w:rsidRPr="00FF1E28">
        <w:t xml:space="preserve">element </w:t>
      </w:r>
      <w:r>
        <w:t>:</w:t>
      </w:r>
    </w:p>
    <w:p w14:paraId="2DCA8B66" w14:textId="413A8047" w:rsidR="00531297" w:rsidRDefault="00531297" w:rsidP="00531297">
      <w:pPr>
        <w:pStyle w:val="B3"/>
      </w:pPr>
      <w:proofErr w:type="spellStart"/>
      <w:r>
        <w:t>i</w:t>
      </w:r>
      <w:proofErr w:type="spellEnd"/>
      <w:r>
        <w:t>)</w:t>
      </w:r>
      <w:r>
        <w:tab/>
        <w:t>set to the date and time at which the private call call-back request was initiated, in the form: "</w:t>
      </w:r>
      <w:proofErr w:type="spellStart"/>
      <w:r>
        <w:t>YYYY-MM-DDThh:mm:ss</w:t>
      </w:r>
      <w:proofErr w:type="spellEnd"/>
      <w:r>
        <w:t>" where:</w:t>
      </w:r>
    </w:p>
    <w:p w14:paraId="4E5284D2" w14:textId="77777777" w:rsidR="00531297" w:rsidRDefault="00531297" w:rsidP="00531297">
      <w:pPr>
        <w:pStyle w:val="B4"/>
      </w:pPr>
      <w:r>
        <w:t>-</w:t>
      </w:r>
      <w:r>
        <w:tab/>
        <w:t>YYYY indicates the year;</w:t>
      </w:r>
    </w:p>
    <w:p w14:paraId="4EBE520B" w14:textId="77777777" w:rsidR="00531297" w:rsidRDefault="00531297" w:rsidP="00531297">
      <w:pPr>
        <w:pStyle w:val="B4"/>
      </w:pPr>
      <w:r>
        <w:t>-</w:t>
      </w:r>
      <w:r>
        <w:tab/>
        <w:t>MM indicates the month;</w:t>
      </w:r>
    </w:p>
    <w:p w14:paraId="765E3D18" w14:textId="77777777" w:rsidR="00531297" w:rsidRDefault="00531297" w:rsidP="00531297">
      <w:pPr>
        <w:pStyle w:val="B4"/>
      </w:pPr>
      <w:r>
        <w:t>-</w:t>
      </w:r>
      <w:r>
        <w:tab/>
        <w:t>DD indicates the day;</w:t>
      </w:r>
    </w:p>
    <w:p w14:paraId="185ABE67" w14:textId="77777777" w:rsidR="00531297" w:rsidRDefault="00531297" w:rsidP="00531297">
      <w:pPr>
        <w:pStyle w:val="B4"/>
      </w:pPr>
      <w:r>
        <w:t>-</w:t>
      </w:r>
      <w:r>
        <w:tab/>
        <w:t>T indicates the start of the required time section;</w:t>
      </w:r>
    </w:p>
    <w:p w14:paraId="6C47327B" w14:textId="77777777" w:rsidR="00531297" w:rsidRDefault="00531297" w:rsidP="00531297">
      <w:pPr>
        <w:pStyle w:val="B4"/>
      </w:pPr>
      <w:r>
        <w:t>-</w:t>
      </w:r>
      <w:r>
        <w:tab/>
      </w:r>
      <w:proofErr w:type="spellStart"/>
      <w:r>
        <w:t>hh</w:t>
      </w:r>
      <w:proofErr w:type="spellEnd"/>
      <w:r>
        <w:t xml:space="preserve"> indicates the hour;</w:t>
      </w:r>
    </w:p>
    <w:p w14:paraId="02689A50" w14:textId="77777777" w:rsidR="00531297" w:rsidRDefault="00531297" w:rsidP="00531297">
      <w:pPr>
        <w:pStyle w:val="B4"/>
      </w:pPr>
      <w:r>
        <w:t>-</w:t>
      </w:r>
      <w:r>
        <w:tab/>
        <w:t>mm indicates the minute; and</w:t>
      </w:r>
    </w:p>
    <w:p w14:paraId="01F4ABD5" w14:textId="058A0757" w:rsidR="00721C14" w:rsidRDefault="00531297" w:rsidP="00721C14">
      <w:pPr>
        <w:pStyle w:val="B4"/>
      </w:pPr>
      <w:r>
        <w:t>-</w:t>
      </w:r>
      <w:r>
        <w:tab/>
        <w:t>ss indicates the second</w:t>
      </w:r>
      <w:r w:rsidR="00721C14">
        <w:t>;</w:t>
      </w:r>
    </w:p>
    <w:p w14:paraId="2270C9C6" w14:textId="092F0D44" w:rsidR="00721C14" w:rsidRDefault="00721C14" w:rsidP="00721C14">
      <w:pPr>
        <w:pStyle w:val="B2"/>
      </w:pPr>
      <w:r>
        <w:t>g)</w:t>
      </w:r>
      <w:r>
        <w:tab/>
        <w:t>a &lt;</w:t>
      </w:r>
      <w:r w:rsidRPr="006D0511">
        <w:t>selected-group-change-outcome</w:t>
      </w:r>
      <w:r>
        <w:t xml:space="preserve">&gt; </w:t>
      </w:r>
      <w:r w:rsidR="00FF1E28" w:rsidRPr="00FF1E28">
        <w:t>element set to</w:t>
      </w:r>
      <w:r>
        <w:t>:</w:t>
      </w:r>
    </w:p>
    <w:p w14:paraId="5BF96EAA" w14:textId="6B1D64AF" w:rsidR="00721C14" w:rsidRDefault="00721C14" w:rsidP="00721C14">
      <w:pPr>
        <w:pStyle w:val="B3"/>
      </w:pPr>
      <w:proofErr w:type="spellStart"/>
      <w:r>
        <w:t>i</w:t>
      </w:r>
      <w:proofErr w:type="spellEnd"/>
      <w:r>
        <w:t>)</w:t>
      </w:r>
      <w:r>
        <w:tab/>
        <w:t>"success" when a client reports that it has successfully changed its selected group as requested by a received group selection change request; or</w:t>
      </w:r>
    </w:p>
    <w:p w14:paraId="0B175BBC" w14:textId="4E32C946" w:rsidR="00721C14" w:rsidRDefault="00721C14" w:rsidP="00721C14">
      <w:pPr>
        <w:pStyle w:val="B3"/>
      </w:pPr>
      <w:r>
        <w:t>ii)</w:t>
      </w:r>
      <w:r>
        <w:tab/>
        <w:t>"fail" when a client reports that it has failed to change its selected group as requested by a received group selection change request;</w:t>
      </w:r>
    </w:p>
    <w:p w14:paraId="1A26E4F6" w14:textId="26FCFEB6" w:rsidR="00721C14" w:rsidRDefault="00721C14" w:rsidP="00721C14">
      <w:pPr>
        <w:pStyle w:val="B2"/>
      </w:pPr>
      <w:r>
        <w:lastRenderedPageBreak/>
        <w:t>h)</w:t>
      </w:r>
      <w:r>
        <w:tab/>
        <w:t>an</w:t>
      </w:r>
      <w:r w:rsidR="00FF1E28" w:rsidRPr="00FF1E28">
        <w:t xml:space="preserve"> </w:t>
      </w:r>
      <w:r>
        <w:t xml:space="preserve">&lt;affiliation-required&gt; </w:t>
      </w:r>
      <w:r w:rsidR="00FF1E28" w:rsidRPr="00FF1E28">
        <w:t>element set to</w:t>
      </w:r>
      <w:r>
        <w:t>:</w:t>
      </w:r>
    </w:p>
    <w:p w14:paraId="612A648B" w14:textId="5600F62B" w:rsidR="00531297" w:rsidRPr="00721C14" w:rsidRDefault="00721C14" w:rsidP="00721C14">
      <w:pPr>
        <w:pStyle w:val="B3"/>
      </w:pPr>
      <w:proofErr w:type="spellStart"/>
      <w:r>
        <w:t>i</w:t>
      </w:r>
      <w:proofErr w:type="spellEnd"/>
      <w:r>
        <w:t>)</w:t>
      </w:r>
      <w:r w:rsidR="00B27B69">
        <w:tab/>
      </w:r>
      <w:r>
        <w:t xml:space="preserve">"true" when received by a client in a </w:t>
      </w:r>
      <w:r w:rsidRPr="004346C1">
        <w:t>group-selection-change-request</w:t>
      </w:r>
      <w:r>
        <w:t xml:space="preserve"> </w:t>
      </w:r>
      <w:r w:rsidR="00D34E4B">
        <w:t xml:space="preserve">to </w:t>
      </w:r>
      <w:r>
        <w:t>indicate that the client needs to affiliate to the specified group</w:t>
      </w:r>
      <w:r w:rsidR="0084191C">
        <w:t>;</w:t>
      </w:r>
    </w:p>
    <w:p w14:paraId="326004A9" w14:textId="5A0802C6" w:rsidR="0084191C" w:rsidRDefault="0084191C" w:rsidP="0084191C">
      <w:pPr>
        <w:pStyle w:val="B2"/>
      </w:pPr>
      <w:proofErr w:type="spellStart"/>
      <w:r>
        <w:t>i</w:t>
      </w:r>
      <w:proofErr w:type="spellEnd"/>
      <w:r>
        <w:t>)</w:t>
      </w:r>
      <w:r>
        <w:tab/>
        <w:t>a &lt;remotely-initiated-call-</w:t>
      </w:r>
      <w:r w:rsidRPr="006D0511">
        <w:t>outcome</w:t>
      </w:r>
      <w:r>
        <w:t xml:space="preserve">&gt; </w:t>
      </w:r>
      <w:r w:rsidR="00FF1E28" w:rsidRPr="00FF1E28">
        <w:t>element set to</w:t>
      </w:r>
      <w:r>
        <w:t>:</w:t>
      </w:r>
    </w:p>
    <w:p w14:paraId="289F8AE8" w14:textId="527D7084" w:rsidR="0084191C" w:rsidRDefault="0084191C" w:rsidP="0084191C">
      <w:pPr>
        <w:pStyle w:val="B3"/>
      </w:pPr>
      <w:proofErr w:type="spellStart"/>
      <w:r>
        <w:t>i</w:t>
      </w:r>
      <w:proofErr w:type="spellEnd"/>
      <w:r>
        <w:t>)</w:t>
      </w:r>
      <w:r>
        <w:tab/>
        <w:t>"success" when a client reports that it has successfully initiated a call requested by a received remotely initiated call request; or</w:t>
      </w:r>
    </w:p>
    <w:p w14:paraId="0BA0B303" w14:textId="7DF0BC90" w:rsidR="0084191C" w:rsidRDefault="0084191C" w:rsidP="0084191C">
      <w:pPr>
        <w:pStyle w:val="B3"/>
      </w:pPr>
      <w:r>
        <w:t>ii)</w:t>
      </w:r>
      <w:r>
        <w:tab/>
        <w:t xml:space="preserve">"fail" when a client reports that it has failed to initiate a call triggered as requested by a received group selection change request; </w:t>
      </w:r>
    </w:p>
    <w:p w14:paraId="2F002D91" w14:textId="1673C313" w:rsidR="0084191C" w:rsidRDefault="0084191C" w:rsidP="0084191C">
      <w:pPr>
        <w:pStyle w:val="B2"/>
      </w:pPr>
      <w:r>
        <w:t>j)</w:t>
      </w:r>
      <w:r>
        <w:tab/>
        <w:t xml:space="preserve">a &lt;notify-remote-user&gt; </w:t>
      </w:r>
      <w:r w:rsidR="00FF1E28" w:rsidRPr="00FF1E28">
        <w:t>element set to</w:t>
      </w:r>
      <w:r>
        <w:t>:</w:t>
      </w:r>
    </w:p>
    <w:p w14:paraId="34E0E559" w14:textId="7A52E265" w:rsidR="0084191C" w:rsidRDefault="0084191C" w:rsidP="0084191C">
      <w:pPr>
        <w:pStyle w:val="B3"/>
      </w:pPr>
      <w:proofErr w:type="spellStart"/>
      <w:r>
        <w:t>i</w:t>
      </w:r>
      <w:proofErr w:type="spellEnd"/>
      <w:r>
        <w:t>)</w:t>
      </w:r>
      <w:r>
        <w:tab/>
        <w:t>"true" when the remote user is to be notified of a remotely initiated call request; or</w:t>
      </w:r>
    </w:p>
    <w:p w14:paraId="32CB60B9" w14:textId="517ED297" w:rsidR="00073D15" w:rsidRDefault="0084191C" w:rsidP="00073D15">
      <w:pPr>
        <w:pStyle w:val="B3"/>
        <w:rPr>
          <w:lang w:val="en-US"/>
        </w:rPr>
      </w:pPr>
      <w:r>
        <w:t>ii)</w:t>
      </w:r>
      <w:r>
        <w:tab/>
        <w:t>"false" when the remote user is to be notified of a received remotely initiated call request</w:t>
      </w:r>
      <w:r w:rsidR="00073D15" w:rsidRPr="00F90134">
        <w:rPr>
          <w:lang w:val="en-US"/>
        </w:rPr>
        <w:t>;</w:t>
      </w:r>
    </w:p>
    <w:p w14:paraId="3F4A676F" w14:textId="177C5926" w:rsidR="00321B0A" w:rsidRDefault="00073D15" w:rsidP="00321B0A">
      <w:pPr>
        <w:pStyle w:val="B2"/>
      </w:pPr>
      <w:r w:rsidRPr="00F90134">
        <w:rPr>
          <w:lang w:val="en-US"/>
        </w:rPr>
        <w:t>k</w:t>
      </w:r>
      <w:r>
        <w:t>)</w:t>
      </w:r>
      <w:r>
        <w:tab/>
        <w:t>a &lt;</w:t>
      </w:r>
      <w:r w:rsidRPr="00F90134">
        <w:rPr>
          <w:lang w:val="en-US"/>
        </w:rPr>
        <w:t>functional</w:t>
      </w:r>
      <w:r>
        <w:t>-</w:t>
      </w:r>
      <w:r w:rsidRPr="00F90134">
        <w:rPr>
          <w:lang w:val="en-US"/>
        </w:rPr>
        <w:t>alias-URI</w:t>
      </w:r>
      <w:r>
        <w:t xml:space="preserve">&gt; </w:t>
      </w:r>
      <w:r w:rsidR="00FF1E28" w:rsidRPr="00FF1E28">
        <w:t xml:space="preserve">element </w:t>
      </w:r>
      <w:r>
        <w:t xml:space="preserve">set to </w:t>
      </w:r>
      <w:r w:rsidR="00FF1E28" w:rsidRPr="00FF1E28">
        <w:t xml:space="preserve">the </w:t>
      </w:r>
      <w:r>
        <w:t>value of the fu</w:t>
      </w:r>
      <w:proofErr w:type="spellStart"/>
      <w:r w:rsidRPr="00F90134">
        <w:rPr>
          <w:lang w:val="en-US"/>
        </w:rPr>
        <w:t>nctional</w:t>
      </w:r>
      <w:proofErr w:type="spellEnd"/>
      <w:r w:rsidR="00260195">
        <w:rPr>
          <w:lang w:val="en-US"/>
        </w:rPr>
        <w:t xml:space="preserve"> </w:t>
      </w:r>
      <w:r w:rsidRPr="00F90134">
        <w:rPr>
          <w:lang w:val="en-US"/>
        </w:rPr>
        <w:t>alias that is used together with the</w:t>
      </w:r>
      <w:r>
        <w:rPr>
          <w:lang w:val="en-US"/>
        </w:rPr>
        <w:t xml:space="preserve"> "</w:t>
      </w:r>
      <w:proofErr w:type="spellStart"/>
      <w:r w:rsidRPr="003B3D7F">
        <w:rPr>
          <w:lang w:val="en-US"/>
        </w:rPr>
        <w:t>mcptt</w:t>
      </w:r>
      <w:proofErr w:type="spellEnd"/>
      <w:r w:rsidRPr="003B3D7F">
        <w:rPr>
          <w:lang w:val="en-US"/>
        </w:rPr>
        <w:t>-calling-user-id</w:t>
      </w:r>
      <w:r>
        <w:rPr>
          <w:lang w:val="en-US"/>
        </w:rPr>
        <w:t>"</w:t>
      </w:r>
      <w:r w:rsidR="00321B0A">
        <w:rPr>
          <w:lang w:val="en-US"/>
        </w:rPr>
        <w:t>;</w:t>
      </w:r>
    </w:p>
    <w:p w14:paraId="246ED914" w14:textId="32AC011E" w:rsidR="00321B0A" w:rsidRDefault="00321B0A" w:rsidP="00321B0A">
      <w:pPr>
        <w:pStyle w:val="B2"/>
      </w:pPr>
      <w:r w:rsidRPr="00D31BAA">
        <w:t>l)</w:t>
      </w:r>
      <w:r w:rsidRPr="00D31BAA">
        <w:tab/>
        <w:t>a</w:t>
      </w:r>
      <w:r>
        <w:rPr>
          <w:lang w:val="en-US"/>
        </w:rPr>
        <w:t xml:space="preserve">n </w:t>
      </w:r>
      <w:r w:rsidRPr="00D31BAA">
        <w:t>&lt;emergency-alert-area-</w:t>
      </w:r>
      <w:proofErr w:type="spellStart"/>
      <w:r w:rsidRPr="00D31BAA">
        <w:t>ind</w:t>
      </w:r>
      <w:proofErr w:type="spellEnd"/>
      <w:r w:rsidRPr="00D31BAA">
        <w:t>&gt;</w:t>
      </w:r>
      <w:r>
        <w:rPr>
          <w:lang w:val="en-US"/>
        </w:rPr>
        <w:t xml:space="preserve"> </w:t>
      </w:r>
      <w:r w:rsidR="00FF1E28" w:rsidRPr="00FF1E28">
        <w:rPr>
          <w:lang w:val="en-US"/>
        </w:rPr>
        <w:t>element set to</w:t>
      </w:r>
      <w:r>
        <w:t>:</w:t>
      </w:r>
    </w:p>
    <w:p w14:paraId="4B8AA03E" w14:textId="3C7449D7" w:rsidR="00321B0A" w:rsidRDefault="00321B0A" w:rsidP="00321B0A">
      <w:pPr>
        <w:pStyle w:val="B3"/>
      </w:pPr>
      <w:proofErr w:type="spellStart"/>
      <w:r>
        <w:t>i</w:t>
      </w:r>
      <w:proofErr w:type="spellEnd"/>
      <w:r>
        <w:t>)</w:t>
      </w:r>
      <w:r>
        <w:tab/>
        <w:t xml:space="preserve">"true" when the </w:t>
      </w:r>
      <w:r>
        <w:rPr>
          <w:lang w:val="en-US"/>
        </w:rPr>
        <w:t>MCPTT client has entered an emergency alert area</w:t>
      </w:r>
      <w:r>
        <w:t>; or</w:t>
      </w:r>
    </w:p>
    <w:p w14:paraId="20324B68" w14:textId="1AD66E68" w:rsidR="0084191C" w:rsidRPr="00321B0A" w:rsidRDefault="00321B0A" w:rsidP="00321B0A">
      <w:pPr>
        <w:pStyle w:val="B3"/>
        <w:rPr>
          <w:lang w:val="en-US"/>
        </w:rPr>
      </w:pPr>
      <w:r>
        <w:t>ii)</w:t>
      </w:r>
      <w:r>
        <w:tab/>
        <w:t xml:space="preserve">"false" when the </w:t>
      </w:r>
      <w:r>
        <w:rPr>
          <w:lang w:val="en-US"/>
        </w:rPr>
        <w:t>MCPTT client has exited an emergency alert area;</w:t>
      </w:r>
    </w:p>
    <w:p w14:paraId="4483A94D" w14:textId="46E8C81C" w:rsidR="00321B0A" w:rsidRDefault="00321B0A" w:rsidP="00321B0A">
      <w:pPr>
        <w:pStyle w:val="B2"/>
      </w:pPr>
      <w:r>
        <w:t>m</w:t>
      </w:r>
      <w:r w:rsidRPr="00D31BAA">
        <w:t>)</w:t>
      </w:r>
      <w:r w:rsidRPr="00D31BAA">
        <w:tab/>
        <w:t>a</w:t>
      </w:r>
      <w:r>
        <w:rPr>
          <w:lang w:val="en-US"/>
        </w:rPr>
        <w:t xml:space="preserve"> </w:t>
      </w:r>
      <w:r w:rsidRPr="00D31BAA">
        <w:t>&lt;</w:t>
      </w:r>
      <w:r>
        <w:rPr>
          <w:lang w:val="en-US"/>
        </w:rPr>
        <w:t>group-geo</w:t>
      </w:r>
      <w:r w:rsidRPr="00D31BAA">
        <w:t>-area-</w:t>
      </w:r>
      <w:proofErr w:type="spellStart"/>
      <w:r w:rsidRPr="00D31BAA">
        <w:t>ind</w:t>
      </w:r>
      <w:proofErr w:type="spellEnd"/>
      <w:r w:rsidRPr="00D31BAA">
        <w:t>&gt;</w:t>
      </w:r>
      <w:r>
        <w:rPr>
          <w:lang w:val="en-US"/>
        </w:rPr>
        <w:t xml:space="preserve"> </w:t>
      </w:r>
      <w:r w:rsidR="00FF1E28" w:rsidRPr="00FF1E28">
        <w:rPr>
          <w:lang w:val="en-US"/>
        </w:rPr>
        <w:t>element set to</w:t>
      </w:r>
      <w:r>
        <w:t>:</w:t>
      </w:r>
    </w:p>
    <w:p w14:paraId="0A02C49F" w14:textId="1E1459B3" w:rsidR="00321B0A" w:rsidRDefault="00321B0A" w:rsidP="00321B0A">
      <w:pPr>
        <w:pStyle w:val="B3"/>
      </w:pPr>
      <w:proofErr w:type="spellStart"/>
      <w:r>
        <w:t>i</w:t>
      </w:r>
      <w:proofErr w:type="spellEnd"/>
      <w:r>
        <w:t>)</w:t>
      </w:r>
      <w:r>
        <w:tab/>
        <w:t xml:space="preserve">"true" when the </w:t>
      </w:r>
      <w:r>
        <w:rPr>
          <w:lang w:val="en-US"/>
        </w:rPr>
        <w:t>MCPTT client has entered a group geographic area</w:t>
      </w:r>
      <w:r>
        <w:t>; or</w:t>
      </w:r>
    </w:p>
    <w:p w14:paraId="273DAC7A" w14:textId="0DC1D763" w:rsidR="00321B0A" w:rsidRPr="00D31BAA" w:rsidRDefault="00321B0A" w:rsidP="00321B0A">
      <w:pPr>
        <w:pStyle w:val="B3"/>
        <w:rPr>
          <w:lang w:val="en-US"/>
        </w:rPr>
      </w:pPr>
      <w:r>
        <w:t>ii)</w:t>
      </w:r>
      <w:r>
        <w:tab/>
        <w:t xml:space="preserve">"false" when the </w:t>
      </w:r>
      <w:r>
        <w:rPr>
          <w:lang w:val="en-US"/>
        </w:rPr>
        <w:t>MCPTT client has exited a group geographic area</w:t>
      </w:r>
      <w:r w:rsidR="004C51DE">
        <w:rPr>
          <w:lang w:val="en-US"/>
        </w:rPr>
        <w:t>;</w:t>
      </w:r>
    </w:p>
    <w:p w14:paraId="040E9E50" w14:textId="506111F8" w:rsidR="004C51DE" w:rsidRPr="00127889" w:rsidRDefault="004C51DE" w:rsidP="004C51DE">
      <w:pPr>
        <w:pStyle w:val="B2"/>
        <w:rPr>
          <w:lang w:val="en-US"/>
        </w:rPr>
      </w:pPr>
      <w:r w:rsidRPr="004F4DD7">
        <w:rPr>
          <w:lang w:val="en-US"/>
        </w:rPr>
        <w:t>n)</w:t>
      </w:r>
      <w:r w:rsidRPr="004F4DD7">
        <w:rPr>
          <w:lang w:val="en-US"/>
        </w:rPr>
        <w:tab/>
        <w:t xml:space="preserve">one or more &lt;non-acknowledged-user&gt; </w:t>
      </w:r>
      <w:r>
        <w:rPr>
          <w:lang w:val="en-US"/>
        </w:rPr>
        <w:t xml:space="preserve">elements </w:t>
      </w:r>
      <w:r w:rsidRPr="004F4DD7">
        <w:rPr>
          <w:lang w:val="en-US"/>
        </w:rPr>
        <w:t xml:space="preserve">set to </w:t>
      </w:r>
      <w:r>
        <w:rPr>
          <w:lang w:val="en-US"/>
        </w:rPr>
        <w:t xml:space="preserve">the </w:t>
      </w:r>
      <w:r w:rsidRPr="004F4DD7">
        <w:rPr>
          <w:lang w:val="en-US"/>
        </w:rPr>
        <w:t>MCPTT ID</w:t>
      </w:r>
      <w:r>
        <w:rPr>
          <w:lang w:val="en-US"/>
        </w:rPr>
        <w:t>s</w:t>
      </w:r>
      <w:r w:rsidRPr="004F4DD7">
        <w:rPr>
          <w:lang w:val="en-US"/>
        </w:rPr>
        <w:t xml:space="preserve"> of invited member</w:t>
      </w:r>
      <w:r>
        <w:rPr>
          <w:lang w:val="en-US"/>
        </w:rPr>
        <w:t>s</w:t>
      </w:r>
      <w:r w:rsidRPr="004F4DD7">
        <w:rPr>
          <w:lang w:val="en-US"/>
        </w:rPr>
        <w:t xml:space="preserve"> to a group call that have not sent a SIP 200 (OK) response</w:t>
      </w:r>
      <w:r w:rsidR="00056590">
        <w:rPr>
          <w:lang w:val="en-US"/>
        </w:rPr>
        <w:t>;</w:t>
      </w:r>
    </w:p>
    <w:p w14:paraId="3FDC1C4F" w14:textId="643EE1AF" w:rsidR="00056590" w:rsidRDefault="00056590" w:rsidP="00056590">
      <w:pPr>
        <w:pStyle w:val="B2"/>
      </w:pPr>
      <w:r>
        <w:rPr>
          <w:lang w:val="en-US"/>
        </w:rPr>
        <w:t>o</w:t>
      </w:r>
      <w:r>
        <w:t>)</w:t>
      </w:r>
      <w:r>
        <w:tab/>
        <w:t>a &lt;call-to-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w:t>
      </w:r>
      <w:r w:rsidR="00FF1E28" w:rsidRPr="00FF1E28">
        <w:t>element set to</w:t>
      </w:r>
      <w:r>
        <w:t>:</w:t>
      </w:r>
    </w:p>
    <w:p w14:paraId="7A36D3D8" w14:textId="5B64EFE2" w:rsidR="00056590" w:rsidRDefault="00056590" w:rsidP="00056590">
      <w:pPr>
        <w:pStyle w:val="B3"/>
      </w:pPr>
      <w:proofErr w:type="spellStart"/>
      <w:r>
        <w:t>i</w:t>
      </w:r>
      <w:proofErr w:type="spellEnd"/>
      <w:r>
        <w:t>)</w:t>
      </w:r>
      <w:r>
        <w:tab/>
        <w:t xml:space="preserve">"true" when the </w:t>
      </w:r>
      <w:r>
        <w:rPr>
          <w:lang w:val="en-US"/>
        </w:rPr>
        <w:t>MCPTT client</w:t>
      </w:r>
      <w:r>
        <w:t xml:space="preserve"> is using a functional alias</w:t>
      </w:r>
      <w:r w:rsidRPr="00045AB2">
        <w:rPr>
          <w:lang w:val="en-US"/>
        </w:rPr>
        <w:t xml:space="preserve"> </w:t>
      </w:r>
      <w:r>
        <w:rPr>
          <w:lang w:val="en-US"/>
        </w:rPr>
        <w:t>to identify</w:t>
      </w:r>
      <w:r w:rsidRPr="0073469F">
        <w:rPr>
          <w:lang w:eastAsia="ko-KR"/>
        </w:rPr>
        <w:t xml:space="preserve"> </w:t>
      </w:r>
      <w:r>
        <w:rPr>
          <w:lang w:eastAsia="ko-KR"/>
        </w:rPr>
        <w:t xml:space="preserve">the </w:t>
      </w:r>
      <w:r w:rsidRPr="0073469F">
        <w:rPr>
          <w:lang w:eastAsia="ko-KR"/>
        </w:rPr>
        <w:t>MCPTT ID</w:t>
      </w:r>
      <w:r>
        <w:rPr>
          <w:lang w:eastAsia="ko-KR"/>
        </w:rPr>
        <w:t>s</w:t>
      </w:r>
      <w:r w:rsidRPr="0073469F">
        <w:rPr>
          <w:lang w:eastAsia="ko-KR"/>
        </w:rPr>
        <w:t xml:space="preserve"> of</w:t>
      </w:r>
      <w:r>
        <w:rPr>
          <w:lang w:eastAsia="ko-KR"/>
        </w:rPr>
        <w:t xml:space="preserve"> the potential target MCPTT users</w:t>
      </w:r>
      <w:r>
        <w:t>; or</w:t>
      </w:r>
    </w:p>
    <w:p w14:paraId="2469FACF" w14:textId="5C909AD6" w:rsidR="00056590" w:rsidRPr="00A674FD" w:rsidRDefault="00056590" w:rsidP="00056590">
      <w:pPr>
        <w:pStyle w:val="B3"/>
      </w:pPr>
      <w:r>
        <w:t>ii)</w:t>
      </w:r>
      <w:r>
        <w:tab/>
        <w:t xml:space="preserve">"false" when the </w:t>
      </w:r>
      <w:r>
        <w:rPr>
          <w:lang w:val="en-US"/>
        </w:rPr>
        <w:t>MCPTT client</w:t>
      </w:r>
      <w:r>
        <w:t xml:space="preserve"> is using MCPTT IDs</w:t>
      </w:r>
      <w:r w:rsidRPr="00045AB2">
        <w:rPr>
          <w:lang w:val="en-US"/>
        </w:rPr>
        <w:t xml:space="preserve"> </w:t>
      </w:r>
      <w:r>
        <w:rPr>
          <w:lang w:val="en-US"/>
        </w:rPr>
        <w:t>to identify</w:t>
      </w:r>
      <w:r w:rsidRPr="0073469F">
        <w:rPr>
          <w:lang w:eastAsia="ko-KR"/>
        </w:rPr>
        <w:t xml:space="preserve"> </w:t>
      </w:r>
      <w:r>
        <w:rPr>
          <w:lang w:eastAsia="ko-KR"/>
        </w:rPr>
        <w:t>the potential target MCPTT users</w:t>
      </w:r>
      <w:r w:rsidR="005A6BE7" w:rsidRPr="00D1598A">
        <w:rPr>
          <w:lang w:eastAsia="ko-KR"/>
        </w:rPr>
        <w:t>;</w:t>
      </w:r>
    </w:p>
    <w:p w14:paraId="10C79C10" w14:textId="6BF30E73" w:rsidR="008C1D9F" w:rsidRDefault="006C6E92" w:rsidP="008C1D9F">
      <w:pPr>
        <w:pStyle w:val="B2"/>
      </w:pPr>
      <w:r>
        <w:t>p</w:t>
      </w:r>
      <w:r w:rsidR="008C1D9F">
        <w:t>)</w:t>
      </w:r>
      <w:r w:rsidR="008C1D9F">
        <w:tab/>
        <w:t>the &lt;emergency-</w:t>
      </w:r>
      <w:proofErr w:type="spellStart"/>
      <w:r w:rsidR="008C1D9F">
        <w:t>ind</w:t>
      </w:r>
      <w:proofErr w:type="spellEnd"/>
      <w:r w:rsidR="008C1D9F">
        <w:t>-</w:t>
      </w:r>
      <w:proofErr w:type="spellStart"/>
      <w:r w:rsidR="008C1D9F">
        <w:t>rcvd</w:t>
      </w:r>
      <w:proofErr w:type="spellEnd"/>
      <w:r w:rsidR="008C1D9F">
        <w:t>&gt;</w:t>
      </w:r>
      <w:r w:rsidR="00FF1E28" w:rsidRPr="00FF1E28">
        <w:t xml:space="preserve"> element set to:</w:t>
      </w:r>
    </w:p>
    <w:p w14:paraId="54BAC284" w14:textId="19764727" w:rsidR="008C1D9F" w:rsidRDefault="008C1D9F" w:rsidP="008C1D9F">
      <w:pPr>
        <w:pStyle w:val="B3"/>
        <w:rPr>
          <w:noProof/>
        </w:rPr>
      </w:pPr>
      <w:proofErr w:type="spellStart"/>
      <w:r>
        <w:t>i</w:t>
      </w:r>
      <w:proofErr w:type="spellEnd"/>
      <w:r>
        <w:t>)</w:t>
      </w:r>
      <w:r>
        <w:tab/>
        <w:t>"true" and included in a SIP MESSAGE to indicate that the in-progress emergency cancellation request was received successfully</w:t>
      </w:r>
      <w:r w:rsidR="00FF1E28" w:rsidRPr="00FF1E28">
        <w:t>;</w:t>
      </w:r>
    </w:p>
    <w:p w14:paraId="1BC51E58" w14:textId="57383D30" w:rsidR="00400960" w:rsidRDefault="00400960" w:rsidP="00400960">
      <w:pPr>
        <w:pStyle w:val="B2"/>
      </w:pPr>
      <w:r>
        <w:rPr>
          <w:noProof/>
        </w:rPr>
        <w:t>q)</w:t>
      </w:r>
      <w:r>
        <w:rPr>
          <w:noProof/>
        </w:rPr>
        <w:tab/>
      </w:r>
      <w:r>
        <w:t>a &lt;call-transfer</w:t>
      </w:r>
      <w:r>
        <w:rPr>
          <w:lang w:val="en-US"/>
        </w:rPr>
        <w:t>-</w:t>
      </w:r>
      <w:proofErr w:type="spellStart"/>
      <w:r>
        <w:rPr>
          <w:lang w:val="en-US"/>
        </w:rPr>
        <w:t>ind</w:t>
      </w:r>
      <w:proofErr w:type="spellEnd"/>
      <w:r>
        <w:t xml:space="preserve">&gt; </w:t>
      </w:r>
      <w:r w:rsidR="00FF1E28" w:rsidRPr="00FF1E28">
        <w:t>element set to</w:t>
      </w:r>
      <w:r>
        <w:t>:</w:t>
      </w:r>
    </w:p>
    <w:p w14:paraId="7429C805" w14:textId="165A13C6" w:rsidR="00400960" w:rsidRDefault="00400960" w:rsidP="00400960">
      <w:pPr>
        <w:pStyle w:val="B3"/>
      </w:pPr>
      <w:proofErr w:type="spellStart"/>
      <w:r>
        <w:t>i</w:t>
      </w:r>
      <w:proofErr w:type="spellEnd"/>
      <w:r>
        <w:t>)</w:t>
      </w:r>
      <w:r>
        <w:tab/>
        <w:t xml:space="preserve">"true" when the </w:t>
      </w:r>
      <w:r>
        <w:rPr>
          <w:lang w:val="en-US"/>
        </w:rPr>
        <w:t>MCPTT client</w:t>
      </w:r>
      <w:r>
        <w:t xml:space="preserve"> is making a private call as a result of a call </w:t>
      </w:r>
      <w:r>
        <w:rPr>
          <w:lang w:eastAsia="ko-KR"/>
        </w:rPr>
        <w:t>transfer</w:t>
      </w:r>
      <w:r>
        <w:t>; or</w:t>
      </w:r>
    </w:p>
    <w:p w14:paraId="01EB4E8C" w14:textId="18B54775" w:rsidR="00400960" w:rsidRDefault="00400960" w:rsidP="00400960">
      <w:pPr>
        <w:pStyle w:val="B3"/>
        <w:rPr>
          <w:lang w:eastAsia="ko-KR"/>
        </w:rPr>
      </w:pPr>
      <w:r>
        <w:t>ii)</w:t>
      </w:r>
      <w:r>
        <w:tab/>
        <w:t xml:space="preserve">"false" when the </w:t>
      </w:r>
      <w:r>
        <w:rPr>
          <w:lang w:val="en-US"/>
        </w:rPr>
        <w:t>MCPTT client</w:t>
      </w:r>
      <w:r>
        <w:t xml:space="preserve"> is making a normal private call</w:t>
      </w:r>
      <w:r>
        <w:rPr>
          <w:lang w:eastAsia="ko-KR"/>
        </w:rPr>
        <w:t>;</w:t>
      </w:r>
    </w:p>
    <w:p w14:paraId="3B310589" w14:textId="037095DF" w:rsidR="00400960" w:rsidRDefault="00400960" w:rsidP="00400960">
      <w:pPr>
        <w:pStyle w:val="B2"/>
      </w:pPr>
      <w:r>
        <w:rPr>
          <w:noProof/>
        </w:rPr>
        <w:t>r)</w:t>
      </w:r>
      <w:r>
        <w:rPr>
          <w:noProof/>
        </w:rPr>
        <w:tab/>
      </w:r>
      <w:r>
        <w:t>a &lt;transfer-call-</w:t>
      </w:r>
      <w:r w:rsidRPr="006D0511">
        <w:t>outcome</w:t>
      </w:r>
      <w:r>
        <w:t xml:space="preserve">&gt; </w:t>
      </w:r>
      <w:r w:rsidR="00FF1E28" w:rsidRPr="00FF1E28">
        <w:t>element set to</w:t>
      </w:r>
      <w:r>
        <w:t>:</w:t>
      </w:r>
    </w:p>
    <w:p w14:paraId="62AE26D8" w14:textId="26706E81" w:rsidR="00400960" w:rsidRDefault="00400960" w:rsidP="00400960">
      <w:pPr>
        <w:pStyle w:val="B3"/>
      </w:pPr>
      <w:proofErr w:type="spellStart"/>
      <w:r>
        <w:t>i</w:t>
      </w:r>
      <w:proofErr w:type="spellEnd"/>
      <w:r>
        <w:t>)</w:t>
      </w:r>
      <w:r>
        <w:tab/>
        <w:t>"success" when a client reports that it has successfully initiated a call requested by a received call transfer request; or</w:t>
      </w:r>
    </w:p>
    <w:p w14:paraId="4E1527A6" w14:textId="177EE490" w:rsidR="00400960" w:rsidRDefault="00400960" w:rsidP="00400960">
      <w:pPr>
        <w:pStyle w:val="B3"/>
        <w:rPr>
          <w:noProof/>
        </w:rPr>
      </w:pPr>
      <w:r>
        <w:t>ii)</w:t>
      </w:r>
      <w:r>
        <w:tab/>
        <w:t>"fail" when a client reports that it has failed to initiate a call triggered as requested by a received call transfer request</w:t>
      </w:r>
      <w:r w:rsidR="003C5F96" w:rsidRPr="00BA75BD">
        <w:t>;</w:t>
      </w:r>
    </w:p>
    <w:p w14:paraId="1C9EFCD3" w14:textId="69BA8C4C" w:rsidR="003C5F96" w:rsidRDefault="003C5F96" w:rsidP="003C5F96">
      <w:pPr>
        <w:pStyle w:val="B2"/>
        <w:rPr>
          <w:lang w:val="en-US"/>
        </w:rPr>
      </w:pPr>
      <w:r>
        <w:rPr>
          <w:lang w:val="en-US"/>
        </w:rPr>
        <w:t>s</w:t>
      </w:r>
      <w:r>
        <w:t>)</w:t>
      </w:r>
      <w:r>
        <w:tab/>
        <w:t>a &lt;called-</w:t>
      </w:r>
      <w:r w:rsidRPr="00F90134">
        <w:rPr>
          <w:lang w:val="en-US"/>
        </w:rPr>
        <w:t>functional</w:t>
      </w:r>
      <w:r>
        <w:t>-</w:t>
      </w:r>
      <w:r w:rsidRPr="00F90134">
        <w:rPr>
          <w:lang w:val="en-US"/>
        </w:rPr>
        <w:t>alias-URI</w:t>
      </w:r>
      <w:r>
        <w:t xml:space="preserve">&gt; </w:t>
      </w:r>
      <w:r w:rsidR="00FF1E28" w:rsidRPr="00FF1E28">
        <w:t xml:space="preserve">element </w:t>
      </w:r>
      <w:r>
        <w:t>set to the value of the fu</w:t>
      </w:r>
      <w:proofErr w:type="spellStart"/>
      <w:r w:rsidRPr="00F90134">
        <w:rPr>
          <w:lang w:val="en-US"/>
        </w:rPr>
        <w:t>nctional</w:t>
      </w:r>
      <w:proofErr w:type="spellEnd"/>
      <w:r>
        <w:rPr>
          <w:lang w:val="en-US"/>
        </w:rPr>
        <w:t xml:space="preserve"> </w:t>
      </w:r>
      <w:r w:rsidRPr="00F90134">
        <w:rPr>
          <w:lang w:val="en-US"/>
        </w:rPr>
        <w:t xml:space="preserve">alias </w:t>
      </w:r>
      <w:r>
        <w:rPr>
          <w:lang w:val="en-US"/>
        </w:rPr>
        <w:t>to be called</w:t>
      </w:r>
      <w:r w:rsidR="00B43CA5">
        <w:rPr>
          <w:lang w:val="en-US"/>
        </w:rPr>
        <w:t>;</w:t>
      </w:r>
    </w:p>
    <w:p w14:paraId="1A55E540" w14:textId="6928AFE0" w:rsidR="00B43CA5" w:rsidRDefault="00B43CA5" w:rsidP="00B43CA5">
      <w:pPr>
        <w:pStyle w:val="B2"/>
      </w:pPr>
      <w:r>
        <w:rPr>
          <w:noProof/>
        </w:rPr>
        <w:t>t)</w:t>
      </w:r>
      <w:r>
        <w:rPr>
          <w:noProof/>
        </w:rPr>
        <w:tab/>
      </w:r>
      <w:r>
        <w:t>a &lt;call-forwarding</w:t>
      </w:r>
      <w:r>
        <w:rPr>
          <w:lang w:val="en-US"/>
        </w:rPr>
        <w:t>-</w:t>
      </w:r>
      <w:proofErr w:type="spellStart"/>
      <w:r>
        <w:rPr>
          <w:lang w:val="en-US"/>
        </w:rPr>
        <w:t>ind</w:t>
      </w:r>
      <w:proofErr w:type="spellEnd"/>
      <w:r>
        <w:t xml:space="preserve">&gt; </w:t>
      </w:r>
      <w:r w:rsidR="00DB5F3F" w:rsidRPr="00DB5F3F">
        <w:t>element set to</w:t>
      </w:r>
      <w:r>
        <w:t>:</w:t>
      </w:r>
    </w:p>
    <w:p w14:paraId="6C487D5F" w14:textId="0DCBC20D" w:rsidR="00B43CA5" w:rsidRDefault="00B43CA5" w:rsidP="00B43CA5">
      <w:pPr>
        <w:pStyle w:val="B3"/>
      </w:pPr>
      <w:proofErr w:type="spellStart"/>
      <w:r>
        <w:lastRenderedPageBreak/>
        <w:t>i</w:t>
      </w:r>
      <w:proofErr w:type="spellEnd"/>
      <w:r>
        <w:t>)</w:t>
      </w:r>
      <w:r>
        <w:tab/>
        <w:t xml:space="preserve">"true" when the </w:t>
      </w:r>
      <w:r>
        <w:rPr>
          <w:lang w:val="en-US"/>
        </w:rPr>
        <w:t>MCPTT client</w:t>
      </w:r>
      <w:r>
        <w:t xml:space="preserve"> is making a private call as a result of a call </w:t>
      </w:r>
      <w:r>
        <w:rPr>
          <w:lang w:eastAsia="ko-KR"/>
        </w:rPr>
        <w:t>forwarding</w:t>
      </w:r>
      <w:r>
        <w:t>; or</w:t>
      </w:r>
    </w:p>
    <w:p w14:paraId="33FE9D66" w14:textId="676D71EB" w:rsidR="00B43CA5" w:rsidRDefault="00B43CA5" w:rsidP="00B43CA5">
      <w:pPr>
        <w:pStyle w:val="B3"/>
        <w:rPr>
          <w:lang w:eastAsia="ko-KR"/>
        </w:rPr>
      </w:pPr>
      <w:r>
        <w:t>ii)</w:t>
      </w:r>
      <w:r>
        <w:tab/>
        <w:t xml:space="preserve">"false" when the </w:t>
      </w:r>
      <w:r>
        <w:rPr>
          <w:lang w:val="en-US"/>
        </w:rPr>
        <w:t>MCPTT client</w:t>
      </w:r>
      <w:r>
        <w:t xml:space="preserve"> is making a normal private call</w:t>
      </w:r>
      <w:r>
        <w:rPr>
          <w:lang w:eastAsia="ko-KR"/>
        </w:rPr>
        <w:t>;</w:t>
      </w:r>
    </w:p>
    <w:p w14:paraId="49E91D82" w14:textId="29B90894" w:rsidR="00B43CA5" w:rsidRDefault="00B43CA5" w:rsidP="00B43CA5">
      <w:pPr>
        <w:pStyle w:val="B2"/>
      </w:pPr>
      <w:r>
        <w:rPr>
          <w:noProof/>
        </w:rPr>
        <w:t>u)</w:t>
      </w:r>
      <w:r>
        <w:rPr>
          <w:noProof/>
        </w:rPr>
        <w:tab/>
      </w:r>
      <w:r>
        <w:t>a &lt;forwarding-call-</w:t>
      </w:r>
      <w:r w:rsidRPr="006D0511">
        <w:t>outcome</w:t>
      </w:r>
      <w:r>
        <w:t xml:space="preserve">&gt; </w:t>
      </w:r>
      <w:r w:rsidR="00DB5F3F" w:rsidRPr="00DB5F3F">
        <w:t>element set to</w:t>
      </w:r>
      <w:r>
        <w:t>:</w:t>
      </w:r>
    </w:p>
    <w:p w14:paraId="0F1DDAB2" w14:textId="0B96815E" w:rsidR="00B43CA5" w:rsidRDefault="00B43CA5" w:rsidP="00B43CA5">
      <w:pPr>
        <w:pStyle w:val="B3"/>
      </w:pPr>
      <w:proofErr w:type="spellStart"/>
      <w:r>
        <w:t>i</w:t>
      </w:r>
      <w:proofErr w:type="spellEnd"/>
      <w:r>
        <w:t>)</w:t>
      </w:r>
      <w:r>
        <w:tab/>
        <w:t>"success" when a client reports that it has successfully initiated a call requested by a received call forwarding request; or</w:t>
      </w:r>
    </w:p>
    <w:p w14:paraId="075BA9AC" w14:textId="5981E0B1" w:rsidR="00B43CA5" w:rsidRDefault="00B43CA5" w:rsidP="00B43CA5">
      <w:pPr>
        <w:pStyle w:val="B3"/>
      </w:pPr>
      <w:r>
        <w:t>ii)</w:t>
      </w:r>
      <w:r>
        <w:tab/>
        <w:t>"fail" when a client reports that it has failed to initiate a call triggered as requested by a received call forwarding request;</w:t>
      </w:r>
    </w:p>
    <w:p w14:paraId="6288D824" w14:textId="1158B392" w:rsidR="00B43CA5" w:rsidRDefault="00B43CA5" w:rsidP="00B43CA5">
      <w:pPr>
        <w:pStyle w:val="B2"/>
        <w:rPr>
          <w:noProof/>
        </w:rPr>
      </w:pPr>
      <w:r>
        <w:rPr>
          <w:noProof/>
        </w:rPr>
        <w:t>v</w:t>
      </w:r>
      <w:r w:rsidRPr="009E1D86">
        <w:rPr>
          <w:noProof/>
        </w:rPr>
        <w:t>)</w:t>
      </w:r>
      <w:r w:rsidRPr="009E1D86">
        <w:rPr>
          <w:noProof/>
        </w:rPr>
        <w:tab/>
        <w:t>a &lt;forwarding</w:t>
      </w:r>
      <w:r>
        <w:rPr>
          <w:noProof/>
        </w:rPr>
        <w:t>-</w:t>
      </w:r>
      <w:r w:rsidR="005551F5" w:rsidRPr="005551F5">
        <w:t xml:space="preserve"> </w:t>
      </w:r>
      <w:r w:rsidR="005551F5" w:rsidRPr="005551F5">
        <w:rPr>
          <w:noProof/>
        </w:rPr>
        <w:t>immediate-</w:t>
      </w:r>
      <w:r>
        <w:rPr>
          <w:noProof/>
        </w:rPr>
        <w:t>list</w:t>
      </w:r>
      <w:r w:rsidRPr="009E1D86">
        <w:rPr>
          <w:noProof/>
        </w:rPr>
        <w:t>&gt;</w:t>
      </w:r>
      <w:r>
        <w:rPr>
          <w:noProof/>
        </w:rPr>
        <w:t xml:space="preserve"> </w:t>
      </w:r>
      <w:r w:rsidR="00DB5F3F" w:rsidRPr="00DB5F3F">
        <w:rPr>
          <w:noProof/>
        </w:rPr>
        <w:t>element</w:t>
      </w:r>
      <w:r w:rsidR="005551F5" w:rsidRPr="005551F5">
        <w:rPr>
          <w:noProof/>
        </w:rPr>
        <w:t xml:space="preserve"> containing the </w:t>
      </w:r>
      <w:r w:rsidR="009975C8">
        <w:rPr>
          <w:noProof/>
        </w:rPr>
        <w:t>details of the history of the</w:t>
      </w:r>
      <w:r w:rsidR="009975C8" w:rsidRPr="005551F5">
        <w:rPr>
          <w:noProof/>
        </w:rPr>
        <w:t xml:space="preserve"> </w:t>
      </w:r>
      <w:r w:rsidR="005551F5" w:rsidRPr="005551F5">
        <w:rPr>
          <w:noProof/>
        </w:rPr>
        <w:t>immediate call forwarding</w:t>
      </w:r>
      <w:r w:rsidR="009975C8">
        <w:rPr>
          <w:noProof/>
        </w:rPr>
        <w:t>s</w:t>
      </w:r>
      <w:r w:rsidR="005551F5" w:rsidRPr="005551F5">
        <w:rPr>
          <w:noProof/>
        </w:rPr>
        <w:t xml:space="preserve"> </w:t>
      </w:r>
      <w:r w:rsidR="00574F8E">
        <w:rPr>
          <w:noProof/>
        </w:rPr>
        <w:t>that have</w:t>
      </w:r>
      <w:r w:rsidR="005551F5" w:rsidRPr="005551F5">
        <w:rPr>
          <w:noProof/>
        </w:rPr>
        <w:t xml:space="preserve"> occurred in the same MCPTT call</w:t>
      </w:r>
      <w:r>
        <w:t>;</w:t>
      </w:r>
    </w:p>
    <w:p w14:paraId="7E9C4426" w14:textId="4AF51A6D" w:rsidR="005551F5" w:rsidRDefault="005551F5" w:rsidP="005551F5">
      <w:pPr>
        <w:pStyle w:val="B2"/>
        <w:rPr>
          <w:noProof/>
        </w:rPr>
      </w:pPr>
      <w:r>
        <w:t>w)</w:t>
      </w:r>
      <w:r w:rsidR="00AD3F5C">
        <w:tab/>
      </w:r>
      <w:r w:rsidRPr="009E1D86">
        <w:rPr>
          <w:noProof/>
        </w:rPr>
        <w:t>a &lt;forwarding</w:t>
      </w:r>
      <w:r>
        <w:rPr>
          <w:noProof/>
        </w:rPr>
        <w:t>-other-list</w:t>
      </w:r>
      <w:r w:rsidRPr="009E1D86">
        <w:rPr>
          <w:noProof/>
        </w:rPr>
        <w:t>&gt;</w:t>
      </w:r>
      <w:r>
        <w:rPr>
          <w:noProof/>
        </w:rPr>
        <w:t xml:space="preserve"> </w:t>
      </w:r>
      <w:r w:rsidRPr="00DB5F3F">
        <w:rPr>
          <w:noProof/>
        </w:rPr>
        <w:t>element</w:t>
      </w:r>
      <w:r>
        <w:rPr>
          <w:noProof/>
        </w:rPr>
        <w:t xml:space="preserve"> </w:t>
      </w:r>
      <w:r w:rsidRPr="002454A0">
        <w:rPr>
          <w:noProof/>
        </w:rPr>
        <w:t xml:space="preserve">containing </w:t>
      </w:r>
      <w:r w:rsidR="00BC6A72">
        <w:rPr>
          <w:noProof/>
        </w:rPr>
        <w:t>the details of the history of the</w:t>
      </w:r>
      <w:r w:rsidR="00BC6A72" w:rsidRPr="002454A0">
        <w:rPr>
          <w:noProof/>
        </w:rPr>
        <w:t xml:space="preserve"> </w:t>
      </w:r>
      <w:r w:rsidRPr="002454A0">
        <w:rPr>
          <w:noProof/>
        </w:rPr>
        <w:t>forward</w:t>
      </w:r>
      <w:r w:rsidR="00BC6A72">
        <w:rPr>
          <w:noProof/>
        </w:rPr>
        <w:t>ings</w:t>
      </w:r>
      <w:r w:rsidRPr="002454A0">
        <w:rPr>
          <w:noProof/>
        </w:rPr>
        <w:t xml:space="preserve"> </w:t>
      </w:r>
      <w:r>
        <w:rPr>
          <w:lang w:val="en-US"/>
        </w:rPr>
        <w:t xml:space="preserve">because </w:t>
      </w:r>
      <w:r w:rsidR="00BC6A72">
        <w:rPr>
          <w:lang w:val="en-US"/>
        </w:rPr>
        <w:t>of</w:t>
      </w:r>
      <w:r>
        <w:rPr>
          <w:lang w:val="en-US"/>
        </w:rPr>
        <w:t xml:space="preserve"> call forwarding on </w:t>
      </w:r>
      <w:r w:rsidRPr="002454A0">
        <w:rPr>
          <w:noProof/>
        </w:rPr>
        <w:t>"</w:t>
      </w:r>
      <w:r w:rsidR="008B1574">
        <w:rPr>
          <w:noProof/>
        </w:rPr>
        <w:t>n</w:t>
      </w:r>
      <w:r w:rsidRPr="002454A0">
        <w:rPr>
          <w:noProof/>
        </w:rPr>
        <w:t>o-</w:t>
      </w:r>
      <w:r w:rsidR="008B1574">
        <w:rPr>
          <w:noProof/>
        </w:rPr>
        <w:t>a</w:t>
      </w:r>
      <w:r w:rsidRPr="002454A0">
        <w:rPr>
          <w:noProof/>
        </w:rPr>
        <w:t>nswer"</w:t>
      </w:r>
      <w:r>
        <w:rPr>
          <w:noProof/>
        </w:rPr>
        <w:t xml:space="preserve"> or </w:t>
      </w:r>
      <w:r w:rsidRPr="002454A0">
        <w:rPr>
          <w:noProof/>
        </w:rPr>
        <w:t>"</w:t>
      </w:r>
      <w:r w:rsidR="008B1574">
        <w:rPr>
          <w:noProof/>
        </w:rPr>
        <w:t>m</w:t>
      </w:r>
      <w:r w:rsidRPr="002454A0">
        <w:rPr>
          <w:noProof/>
        </w:rPr>
        <w:t>anual-</w:t>
      </w:r>
      <w:r w:rsidR="008B1574">
        <w:rPr>
          <w:noProof/>
        </w:rPr>
        <w:t>i</w:t>
      </w:r>
      <w:r w:rsidRPr="002454A0">
        <w:rPr>
          <w:noProof/>
        </w:rPr>
        <w:t xml:space="preserve">nput" </w:t>
      </w:r>
      <w:r w:rsidR="00BC6A72">
        <w:rPr>
          <w:noProof/>
        </w:rPr>
        <w:t>for</w:t>
      </w:r>
      <w:r w:rsidRPr="002454A0">
        <w:rPr>
          <w:noProof/>
        </w:rPr>
        <w:t>the same MCPTT call</w:t>
      </w:r>
      <w:r>
        <w:rPr>
          <w:noProof/>
        </w:rPr>
        <w:t>;</w:t>
      </w:r>
    </w:p>
    <w:p w14:paraId="346995F9" w14:textId="2D4AFEBC" w:rsidR="00B43CA5" w:rsidRDefault="005551F5" w:rsidP="00B43CA5">
      <w:pPr>
        <w:pStyle w:val="B2"/>
      </w:pPr>
      <w:r>
        <w:rPr>
          <w:noProof/>
        </w:rPr>
        <w:t>x</w:t>
      </w:r>
      <w:r w:rsidR="00B43CA5">
        <w:rPr>
          <w:noProof/>
        </w:rPr>
        <w:t>)</w:t>
      </w:r>
      <w:r w:rsidR="00B43CA5">
        <w:rPr>
          <w:noProof/>
        </w:rPr>
        <w:tab/>
        <w:t>a &lt;forwarding-reason&gt;</w:t>
      </w:r>
      <w:r w:rsidR="00B43CA5">
        <w:t xml:space="preserve"> </w:t>
      </w:r>
      <w:r w:rsidR="00DB5F3F" w:rsidRPr="00DB5F3F">
        <w:t>element set to</w:t>
      </w:r>
      <w:r w:rsidR="00B43CA5">
        <w:t xml:space="preserve">: </w:t>
      </w:r>
    </w:p>
    <w:p w14:paraId="51AB43F4" w14:textId="7E8DAE3F" w:rsidR="00B43CA5" w:rsidRDefault="00B43CA5" w:rsidP="00B43CA5">
      <w:pPr>
        <w:pStyle w:val="B3"/>
      </w:pPr>
      <w:proofErr w:type="spellStart"/>
      <w:r>
        <w:t>i</w:t>
      </w:r>
      <w:proofErr w:type="spellEnd"/>
      <w:r>
        <w:t>)</w:t>
      </w:r>
      <w:r>
        <w:tab/>
        <w:t>"</w:t>
      </w:r>
      <w:r w:rsidR="008B1574">
        <w:t>i</w:t>
      </w:r>
      <w:r>
        <w:t>mmediate" for call forwarding immediate;</w:t>
      </w:r>
    </w:p>
    <w:p w14:paraId="325AC0F5" w14:textId="7A1332B7" w:rsidR="00B43CA5" w:rsidRDefault="00B43CA5" w:rsidP="00B43CA5">
      <w:pPr>
        <w:pStyle w:val="B3"/>
      </w:pPr>
      <w:r>
        <w:t>ii)</w:t>
      </w:r>
      <w:r>
        <w:tab/>
        <w:t>"</w:t>
      </w:r>
      <w:r w:rsidR="008B1574">
        <w:t>n</w:t>
      </w:r>
      <w:r>
        <w:t>o-</w:t>
      </w:r>
      <w:r w:rsidR="008B1574">
        <w:t>a</w:t>
      </w:r>
      <w:r>
        <w:t>nswer" for call forwarding no answer;</w:t>
      </w:r>
    </w:p>
    <w:p w14:paraId="5EA93E42" w14:textId="6EAE9E9B" w:rsidR="00B43CA5" w:rsidRDefault="00B43CA5" w:rsidP="007647E9">
      <w:pPr>
        <w:pStyle w:val="B3"/>
      </w:pPr>
      <w:r>
        <w:t>iii)</w:t>
      </w:r>
      <w:r>
        <w:tab/>
        <w:t>"</w:t>
      </w:r>
      <w:r w:rsidR="008B1574">
        <w:t>m</w:t>
      </w:r>
      <w:r>
        <w:t>anual-</w:t>
      </w:r>
      <w:r w:rsidR="008B1574">
        <w:t>i</w:t>
      </w:r>
      <w:r>
        <w:t>nput" for call forwarding based on manual user input</w:t>
      </w:r>
      <w:r w:rsidR="00DB5F3F" w:rsidRPr="00DB5F3F">
        <w:t>;</w:t>
      </w:r>
      <w:r w:rsidR="00A86BF5">
        <w:t xml:space="preserve"> or</w:t>
      </w:r>
    </w:p>
    <w:p w14:paraId="61820EF6" w14:textId="2FD77173" w:rsidR="00354098" w:rsidRDefault="00354098" w:rsidP="00354098">
      <w:pPr>
        <w:pStyle w:val="B3"/>
      </w:pPr>
      <w:r>
        <w:t>iv)</w:t>
      </w:r>
      <w:r>
        <w:tab/>
        <w:t>"migrated" for call forwarding due to user migration</w:t>
      </w:r>
      <w:r w:rsidRPr="00DB5F3F">
        <w:t>;</w:t>
      </w:r>
    </w:p>
    <w:p w14:paraId="17F7A4C4" w14:textId="307357BE" w:rsidR="00736023" w:rsidRDefault="00D16FC1" w:rsidP="009438B5">
      <w:pPr>
        <w:pStyle w:val="B2"/>
      </w:pPr>
      <w:r>
        <w:t>y</w:t>
      </w:r>
      <w:r w:rsidR="00736023">
        <w:t>)</w:t>
      </w:r>
      <w:r w:rsidR="00736023">
        <w:tab/>
        <w:t>a &lt;multiple-devices-</w:t>
      </w:r>
      <w:proofErr w:type="spellStart"/>
      <w:r w:rsidR="00736023">
        <w:t>ind</w:t>
      </w:r>
      <w:proofErr w:type="spellEnd"/>
      <w:r w:rsidR="00736023">
        <w:t>&gt; element set to:</w:t>
      </w:r>
    </w:p>
    <w:p w14:paraId="1278BAD6" w14:textId="77777777" w:rsidR="00736023" w:rsidRDefault="00736023" w:rsidP="00736023">
      <w:pPr>
        <w:pStyle w:val="B3"/>
        <w:rPr>
          <w:lang w:val="en-US"/>
        </w:rPr>
      </w:pPr>
      <w:proofErr w:type="spellStart"/>
      <w:r>
        <w:rPr>
          <w:lang w:val="en-US"/>
        </w:rPr>
        <w:t>i</w:t>
      </w:r>
      <w:proofErr w:type="spellEnd"/>
      <w:r>
        <w:t>)</w:t>
      </w:r>
      <w:r>
        <w:tab/>
      </w:r>
      <w:r>
        <w:rPr>
          <w:lang w:val="en-US"/>
        </w:rPr>
        <w:t xml:space="preserve">"true" to indicate to the client that multiple clients are registered for the </w:t>
      </w:r>
      <w:r>
        <w:t xml:space="preserve">MCPTT </w:t>
      </w:r>
      <w:r>
        <w:rPr>
          <w:lang w:val="en-US"/>
        </w:rPr>
        <w:t>user; or</w:t>
      </w:r>
    </w:p>
    <w:p w14:paraId="3CA47018" w14:textId="77777777" w:rsidR="00736023" w:rsidRPr="00F35708" w:rsidRDefault="00736023" w:rsidP="00736023">
      <w:pPr>
        <w:pStyle w:val="B3"/>
        <w:rPr>
          <w:lang w:val="en-US"/>
        </w:rPr>
      </w:pPr>
      <w:r>
        <w:rPr>
          <w:lang w:val="en-US"/>
        </w:rPr>
        <w:t>ii)</w:t>
      </w:r>
      <w:r>
        <w:rPr>
          <w:lang w:val="en-US"/>
        </w:rPr>
        <w:tab/>
        <w:t xml:space="preserve">"false" to indicate to the client that no other clients are registered for the </w:t>
      </w:r>
      <w:r>
        <w:t xml:space="preserve">MCPTT </w:t>
      </w:r>
      <w:r>
        <w:rPr>
          <w:lang w:val="en-US"/>
        </w:rPr>
        <w:t>user;</w:t>
      </w:r>
    </w:p>
    <w:p w14:paraId="74D99AEB" w14:textId="20388E8A" w:rsidR="00335638" w:rsidRDefault="00D16FC1" w:rsidP="00335638">
      <w:pPr>
        <w:pStyle w:val="B2"/>
      </w:pPr>
      <w:r>
        <w:t>z</w:t>
      </w:r>
      <w:r w:rsidR="00335638">
        <w:t>)</w:t>
      </w:r>
      <w:r w:rsidR="00335638">
        <w:tab/>
        <w:t>a &lt;</w:t>
      </w:r>
      <w:r w:rsidR="00335638" w:rsidRPr="00A66F3E">
        <w:rPr>
          <w:lang w:eastAsia="ko-KR"/>
        </w:rPr>
        <w:t>bind</w:t>
      </w:r>
      <w:r w:rsidR="00335638">
        <w:rPr>
          <w:noProof/>
        </w:rPr>
        <w:t>ing</w:t>
      </w:r>
      <w:r w:rsidR="00335638" w:rsidRPr="00A66F3E">
        <w:rPr>
          <w:lang w:eastAsia="ko-KR"/>
        </w:rPr>
        <w:t>-</w:t>
      </w:r>
      <w:proofErr w:type="spellStart"/>
      <w:r w:rsidR="00335638" w:rsidRPr="00A66F3E">
        <w:rPr>
          <w:lang w:eastAsia="ko-KR"/>
        </w:rPr>
        <w:t>ind</w:t>
      </w:r>
      <w:proofErr w:type="spellEnd"/>
      <w:r w:rsidR="00335638">
        <w:t>&gt; element set to:</w:t>
      </w:r>
    </w:p>
    <w:p w14:paraId="5B1929CC" w14:textId="77777777" w:rsidR="00335638" w:rsidRDefault="00335638" w:rsidP="00335638">
      <w:pPr>
        <w:pStyle w:val="B3"/>
      </w:pPr>
      <w:proofErr w:type="spellStart"/>
      <w:r>
        <w:t>i</w:t>
      </w:r>
      <w:proofErr w:type="spellEnd"/>
      <w:r>
        <w:t>)</w:t>
      </w:r>
      <w:r>
        <w:tab/>
        <w:t xml:space="preserve">"true" </w:t>
      </w:r>
      <w:r w:rsidRPr="00386EE1">
        <w:t>when the user wants to create a binding of a particular functional alias with the specified list of MCPTT groups for the MCPTT client; or</w:t>
      </w:r>
    </w:p>
    <w:p w14:paraId="6F655DD5" w14:textId="77777777" w:rsidR="00335638" w:rsidRDefault="00335638" w:rsidP="00335638">
      <w:pPr>
        <w:pStyle w:val="B3"/>
      </w:pPr>
      <w:proofErr w:type="spellStart"/>
      <w:r>
        <w:t>i</w:t>
      </w:r>
      <w:r>
        <w:rPr>
          <w:lang w:val="en-IN"/>
        </w:rPr>
        <w:t>i</w:t>
      </w:r>
      <w:proofErr w:type="spellEnd"/>
      <w:r>
        <w:t>)</w:t>
      </w:r>
      <w:r>
        <w:tab/>
        <w:t xml:space="preserve">"false" </w:t>
      </w:r>
      <w:r w:rsidRPr="00386EE1">
        <w:t>when the user wants to remove a binding of a particular functional alias from the specified list of MCPTT groups for the MCPTT client;</w:t>
      </w:r>
    </w:p>
    <w:p w14:paraId="6FA69B25" w14:textId="22E1D359" w:rsidR="001101CA" w:rsidRDefault="001101CA" w:rsidP="001101CA">
      <w:pPr>
        <w:pStyle w:val="B2"/>
      </w:pPr>
      <w:r w:rsidRPr="00621762">
        <w:t>a</w:t>
      </w:r>
      <w:r w:rsidR="00D16FC1">
        <w:t>a</w:t>
      </w:r>
      <w:r>
        <w:t>)</w:t>
      </w:r>
      <w:r>
        <w:tab/>
        <w:t>a &lt;binding</w:t>
      </w:r>
      <w:r w:rsidRPr="00FE06A2">
        <w:rPr>
          <w:lang w:eastAsia="ko-KR"/>
        </w:rPr>
        <w:t>-fa-</w:t>
      </w:r>
      <w:proofErr w:type="spellStart"/>
      <w:r w:rsidRPr="00FE06A2">
        <w:rPr>
          <w:lang w:eastAsia="ko-KR"/>
        </w:rPr>
        <w:t>uri</w:t>
      </w:r>
      <w:proofErr w:type="spellEnd"/>
      <w:r>
        <w:t>&gt; element set to:</w:t>
      </w:r>
    </w:p>
    <w:p w14:paraId="659AD3C0" w14:textId="71BEE23F" w:rsidR="001101CA" w:rsidRDefault="001101CA" w:rsidP="001101CA">
      <w:pPr>
        <w:pStyle w:val="B3"/>
      </w:pPr>
      <w:proofErr w:type="spellStart"/>
      <w:r>
        <w:t>i</w:t>
      </w:r>
      <w:proofErr w:type="spellEnd"/>
      <w:r>
        <w:t>)</w:t>
      </w:r>
      <w:r>
        <w:tab/>
      </w:r>
      <w:r w:rsidRPr="00FE04B9">
        <w:t xml:space="preserve">a URI of a functional alias </w:t>
      </w:r>
      <w:r>
        <w:t xml:space="preserve">that shall be bound </w:t>
      </w:r>
      <w:r w:rsidRPr="00FE04B9">
        <w:t>with the specified list of MCPTT groups for the MCPTT client;</w:t>
      </w:r>
    </w:p>
    <w:p w14:paraId="7FBA4995" w14:textId="406F7929" w:rsidR="001101CA" w:rsidRDefault="001101CA" w:rsidP="001101CA">
      <w:pPr>
        <w:pStyle w:val="B2"/>
      </w:pPr>
      <w:r w:rsidRPr="00621762">
        <w:t>a</w:t>
      </w:r>
      <w:r w:rsidR="00D16FC1">
        <w:t>b</w:t>
      </w:r>
      <w:r>
        <w:t>)</w:t>
      </w:r>
      <w:r>
        <w:tab/>
        <w:t>a &lt;unbinding</w:t>
      </w:r>
      <w:r w:rsidRPr="00FE06A2">
        <w:rPr>
          <w:lang w:eastAsia="ko-KR"/>
        </w:rPr>
        <w:t>-fa-</w:t>
      </w:r>
      <w:proofErr w:type="spellStart"/>
      <w:r w:rsidRPr="00FE06A2">
        <w:rPr>
          <w:lang w:eastAsia="ko-KR"/>
        </w:rPr>
        <w:t>uri</w:t>
      </w:r>
      <w:proofErr w:type="spellEnd"/>
      <w:r>
        <w:t>&gt; element set to:</w:t>
      </w:r>
    </w:p>
    <w:p w14:paraId="28A5DB5B" w14:textId="002A1AD4" w:rsidR="001101CA" w:rsidRDefault="001101CA" w:rsidP="001101CA">
      <w:pPr>
        <w:pStyle w:val="B3"/>
      </w:pPr>
      <w:proofErr w:type="spellStart"/>
      <w:r>
        <w:t>i</w:t>
      </w:r>
      <w:proofErr w:type="spellEnd"/>
      <w:r>
        <w:t>)</w:t>
      </w:r>
      <w:r>
        <w:tab/>
      </w:r>
      <w:r w:rsidRPr="00FE04B9">
        <w:t xml:space="preserve">a URI of a functional alias </w:t>
      </w:r>
      <w:r>
        <w:t>that shall be unbound from</w:t>
      </w:r>
      <w:r w:rsidRPr="00FE04B9">
        <w:t xml:space="preserve"> the specified list of MCPTT groups for the MCPTT client</w:t>
      </w:r>
      <w:r>
        <w:t>;</w:t>
      </w:r>
    </w:p>
    <w:p w14:paraId="7DDD0035" w14:textId="45C0499F" w:rsidR="001101CA" w:rsidRDefault="001101CA" w:rsidP="001101CA">
      <w:pPr>
        <w:pStyle w:val="B2"/>
      </w:pPr>
      <w:r>
        <w:t>a</w:t>
      </w:r>
      <w:r w:rsidR="00D16FC1">
        <w:t>c</w:t>
      </w:r>
      <w:r>
        <w:t>)</w:t>
      </w:r>
      <w:r>
        <w:tab/>
        <w:t>a &lt;transfer-announced-</w:t>
      </w:r>
      <w:proofErr w:type="spellStart"/>
      <w:r>
        <w:t>ind</w:t>
      </w:r>
      <w:proofErr w:type="spellEnd"/>
      <w:r>
        <w:t xml:space="preserve">&gt; </w:t>
      </w:r>
      <w:r w:rsidRPr="00DB5F3F">
        <w:t>set to</w:t>
      </w:r>
      <w:r>
        <w:t>:</w:t>
      </w:r>
    </w:p>
    <w:p w14:paraId="225DDC67" w14:textId="0B2981F2" w:rsidR="001101CA" w:rsidRDefault="001101CA" w:rsidP="001101CA">
      <w:pPr>
        <w:pStyle w:val="B3"/>
      </w:pPr>
      <w:proofErr w:type="spellStart"/>
      <w:r>
        <w:t>i</w:t>
      </w:r>
      <w:proofErr w:type="spellEnd"/>
      <w:r>
        <w:t>)</w:t>
      </w:r>
      <w:r>
        <w:tab/>
        <w:t>"true"</w:t>
      </w:r>
      <w:r w:rsidR="00644B04">
        <w:t xml:space="preserve"> </w:t>
      </w:r>
      <w:r>
        <w:t>indicating that the call is part of an announced MCPTT call transfer</w:t>
      </w:r>
      <w:r w:rsidRPr="00386EE1">
        <w:t>; or</w:t>
      </w:r>
    </w:p>
    <w:p w14:paraId="05DD2BAC" w14:textId="77777777" w:rsidR="001101CA" w:rsidRDefault="001101CA" w:rsidP="001101CA">
      <w:pPr>
        <w:pStyle w:val="B3"/>
      </w:pPr>
      <w:proofErr w:type="spellStart"/>
      <w:r>
        <w:t>i</w:t>
      </w:r>
      <w:r>
        <w:rPr>
          <w:lang w:val="en-IN"/>
        </w:rPr>
        <w:t>i</w:t>
      </w:r>
      <w:proofErr w:type="spellEnd"/>
      <w:r>
        <w:t>)</w:t>
      </w:r>
      <w:r>
        <w:tab/>
        <w:t>"false" indicating that the call is not part of an announced MCPTT call transfer</w:t>
      </w:r>
      <w:r w:rsidRPr="00386EE1">
        <w:t>;</w:t>
      </w:r>
    </w:p>
    <w:p w14:paraId="608241F5" w14:textId="3803A02A" w:rsidR="009205AF" w:rsidRDefault="001101CA" w:rsidP="009205AF">
      <w:pPr>
        <w:pStyle w:val="B2"/>
      </w:pPr>
      <w:r>
        <w:t>a</w:t>
      </w:r>
      <w:r w:rsidR="00D16FC1">
        <w:t>d</w:t>
      </w:r>
      <w:r>
        <w:t>)</w:t>
      </w:r>
      <w:r>
        <w:tab/>
        <w:t xml:space="preserve">a&lt;replaces-header-value&gt; element set to the Call-ID SIP header </w:t>
      </w:r>
      <w:bookmarkStart w:id="7224" w:name="_Hlk103583491"/>
      <w:r>
        <w:t xml:space="preserve">field value, the from-tag, and the to-tag </w:t>
      </w:r>
      <w:bookmarkEnd w:id="7224"/>
      <w:r>
        <w:t xml:space="preserve">of the MCPTT private call to be transferred. The delimiter between the </w:t>
      </w:r>
      <w:r w:rsidRPr="00C23D5D">
        <w:t>Call-ID, the from-tag, and the to</w:t>
      </w:r>
      <w:r>
        <w:t>-</w:t>
      </w:r>
      <w:r w:rsidRPr="00C23D5D">
        <w:t>tag</w:t>
      </w:r>
      <w:r>
        <w:t xml:space="preserve"> is the semicolon (;)</w:t>
      </w:r>
      <w:r w:rsidR="009205AF">
        <w:t>;</w:t>
      </w:r>
    </w:p>
    <w:p w14:paraId="1DC66037" w14:textId="7E24398E" w:rsidR="00F05341" w:rsidRDefault="009205AF" w:rsidP="009205AF">
      <w:pPr>
        <w:pStyle w:val="B2"/>
      </w:pPr>
      <w:r>
        <w:rPr>
          <w:lang w:val="en-US"/>
        </w:rPr>
        <w:t>ae</w:t>
      </w:r>
      <w:r>
        <w:t>)</w:t>
      </w:r>
      <w:r>
        <w:tab/>
        <w:t xml:space="preserve">a &lt;user-requested-priority&gt; element set to the non-negative integer value requested by the user as </w:t>
      </w:r>
      <w:proofErr w:type="spellStart"/>
      <w:r>
        <w:t>priority</w:t>
      </w:r>
      <w:r w:rsidR="00F05341" w:rsidRPr="0073469F">
        <w:t>Absence</w:t>
      </w:r>
      <w:proofErr w:type="spellEnd"/>
      <w:r w:rsidR="00F05341" w:rsidRPr="0073469F">
        <w:t xml:space="preserve"> of the &lt;emergency-</w:t>
      </w:r>
      <w:proofErr w:type="spellStart"/>
      <w:r w:rsidR="00F05341" w:rsidRPr="0073469F">
        <w:t>ind</w:t>
      </w:r>
      <w:proofErr w:type="spellEnd"/>
      <w:r w:rsidR="00F05341" w:rsidRPr="0073469F">
        <w:t>&gt;, &lt;alert-</w:t>
      </w:r>
      <w:proofErr w:type="spellStart"/>
      <w:r w:rsidR="00F05341" w:rsidRPr="0073469F">
        <w:t>ind</w:t>
      </w:r>
      <w:proofErr w:type="spellEnd"/>
      <w:r w:rsidR="00F05341" w:rsidRPr="0073469F">
        <w:t>&gt; and &lt;</w:t>
      </w:r>
      <w:proofErr w:type="spellStart"/>
      <w:r w:rsidR="00F05341" w:rsidRPr="0073469F">
        <w:t>imminentperil-ind</w:t>
      </w:r>
      <w:proofErr w:type="spellEnd"/>
      <w:r w:rsidR="00F05341" w:rsidRPr="0073469F">
        <w:t>&gt; in a SIP INVITE</w:t>
      </w:r>
      <w:r w:rsidR="00B43CA5" w:rsidRPr="00B43CA5">
        <w:t xml:space="preserve"> </w:t>
      </w:r>
      <w:r w:rsidR="00B43CA5">
        <w:t>or a SIP REFER</w:t>
      </w:r>
      <w:r w:rsidR="00F05341" w:rsidRPr="0073469F">
        <w:t xml:space="preserve"> request indicates that the MCPTT client is initiating a non-emergency private call or non-emergency group call</w:t>
      </w:r>
      <w:r w:rsidR="001D12A6">
        <w:t>;</w:t>
      </w:r>
    </w:p>
    <w:p w14:paraId="565D8078" w14:textId="77777777" w:rsidR="00E70FFF" w:rsidRDefault="00E70FFF" w:rsidP="00E70FFF">
      <w:pPr>
        <w:pStyle w:val="B2"/>
      </w:pPr>
      <w:proofErr w:type="spellStart"/>
      <w:r>
        <w:lastRenderedPageBreak/>
        <w:t>af</w:t>
      </w:r>
      <w:proofErr w:type="spellEnd"/>
      <w:r>
        <w:t>)</w:t>
      </w:r>
      <w:r>
        <w:tab/>
        <w:t>a &lt;</w:t>
      </w:r>
      <w:r w:rsidRPr="00D506CA">
        <w:t>forwarding-sequence-number</w:t>
      </w:r>
      <w:r>
        <w:t xml:space="preserve">&gt; element set to the total number of </w:t>
      </w:r>
      <w:proofErr w:type="spellStart"/>
      <w:r>
        <w:t>forwardings</w:t>
      </w:r>
      <w:proofErr w:type="spellEnd"/>
      <w:r>
        <w:t xml:space="preserve"> including that forwarding attempt;</w:t>
      </w:r>
    </w:p>
    <w:p w14:paraId="5C1671E7" w14:textId="77777777" w:rsidR="00E70FFF" w:rsidRDefault="00E70FFF" w:rsidP="00E70FFF">
      <w:pPr>
        <w:pStyle w:val="B2"/>
      </w:pPr>
      <w:r>
        <w:t>ag)</w:t>
      </w:r>
      <w:r>
        <w:tab/>
        <w:t>a &lt;</w:t>
      </w:r>
      <w:r w:rsidRPr="00D506CA">
        <w:t>forwarded-by-</w:t>
      </w:r>
      <w:proofErr w:type="spellStart"/>
      <w:r w:rsidRPr="00D506CA">
        <w:t>mcptt</w:t>
      </w:r>
      <w:proofErr w:type="spellEnd"/>
      <w:r w:rsidRPr="00D506CA">
        <w:t>-id&gt;</w:t>
      </w:r>
      <w:r>
        <w:t xml:space="preserve"> element</w:t>
      </w:r>
      <w:r w:rsidRPr="00D506CA">
        <w:t xml:space="preserve"> set to the</w:t>
      </w:r>
      <w:r>
        <w:t xml:space="preserve"> MCPTT ID of the</w:t>
      </w:r>
      <w:r w:rsidRPr="00D506CA">
        <w:t xml:space="preserve"> MCPTT client to whom a private call has been placed and who has requested that the private call be forwarded either through settings at its participating MCPTT function or through</w:t>
      </w:r>
      <w:r>
        <w:t xml:space="preserve"> manual user input.</w:t>
      </w:r>
    </w:p>
    <w:p w14:paraId="641CA3DA" w14:textId="2629D03C" w:rsidR="00E70FFF" w:rsidRDefault="00E70FFF" w:rsidP="00E70FFF">
      <w:pPr>
        <w:pStyle w:val="B2"/>
      </w:pPr>
      <w:r>
        <w:t>ah)</w:t>
      </w:r>
      <w:r>
        <w:tab/>
      </w:r>
      <w:r w:rsidRPr="00310345">
        <w:t>a &lt;forwarded-by-</w:t>
      </w:r>
      <w:r>
        <w:t>functional-alias</w:t>
      </w:r>
      <w:r w:rsidRPr="00310345">
        <w:t xml:space="preserve">&gt; element set to the </w:t>
      </w:r>
      <w:r>
        <w:t>functional alias received by the</w:t>
      </w:r>
      <w:r w:rsidR="00CC6E69">
        <w:t xml:space="preserve"> </w:t>
      </w:r>
      <w:r w:rsidRPr="00310345">
        <w:t>MCPTT client to whom a private call has been placed and who has requested that the private call be forwarded either through settings at its participating MCPTT function or through manual user input</w:t>
      </w:r>
      <w:r>
        <w:t>, if a functional alias was used to call the client;</w:t>
      </w:r>
    </w:p>
    <w:p w14:paraId="39C6C27B" w14:textId="052F00BE" w:rsidR="00E70FFF" w:rsidRDefault="00E70FFF" w:rsidP="00E70FFF">
      <w:pPr>
        <w:pStyle w:val="B2"/>
      </w:pPr>
      <w:r>
        <w:t>ai)</w:t>
      </w:r>
      <w:r>
        <w:tab/>
        <w:t>a &lt;</w:t>
      </w:r>
      <w:r w:rsidRPr="00D506CA">
        <w:t>forward</w:t>
      </w:r>
      <w:r>
        <w:t>ing-target</w:t>
      </w:r>
      <w:r w:rsidRPr="00D506CA">
        <w:t>-id&gt;</w:t>
      </w:r>
      <w:r>
        <w:t xml:space="preserve"> element</w:t>
      </w:r>
      <w:r w:rsidRPr="00D506CA">
        <w:t xml:space="preserve"> set to the</w:t>
      </w:r>
      <w:r>
        <w:t xml:space="preserve"> </w:t>
      </w:r>
      <w:proofErr w:type="spellStart"/>
      <w:r>
        <w:t>uri</w:t>
      </w:r>
      <w:proofErr w:type="spellEnd"/>
      <w:r>
        <w:t xml:space="preserve"> of the target of the forwarding;</w:t>
      </w:r>
    </w:p>
    <w:p w14:paraId="191FABD2" w14:textId="773C3650" w:rsidR="00E70FFF" w:rsidRDefault="00E70FFF" w:rsidP="00E70FFF">
      <w:pPr>
        <w:pStyle w:val="B2"/>
      </w:pPr>
      <w:proofErr w:type="spellStart"/>
      <w:r>
        <w:t>aj</w:t>
      </w:r>
      <w:proofErr w:type="spellEnd"/>
      <w:r>
        <w:t>)</w:t>
      </w:r>
      <w:r>
        <w:tab/>
        <w:t>a&lt;</w:t>
      </w:r>
      <w:r w:rsidRPr="005E105A">
        <w:t>forwarding-target-is-functional-alias</w:t>
      </w:r>
      <w:r>
        <w:t>&gt; element set to:</w:t>
      </w:r>
    </w:p>
    <w:p w14:paraId="6F0F6789" w14:textId="77777777" w:rsidR="00E70FFF" w:rsidRDefault="00E70FFF" w:rsidP="00E70FFF">
      <w:pPr>
        <w:pStyle w:val="B3"/>
      </w:pPr>
      <w:proofErr w:type="spellStart"/>
      <w:r>
        <w:t>i</w:t>
      </w:r>
      <w:proofErr w:type="spellEnd"/>
      <w:r>
        <w:t>)</w:t>
      </w:r>
      <w:r>
        <w:tab/>
        <w:t>"true" to indicate that the target of the forwarding is a functional alias; or</w:t>
      </w:r>
    </w:p>
    <w:p w14:paraId="35A6AD92" w14:textId="4B16AB21" w:rsidR="00E70FFF" w:rsidRDefault="00E70FFF" w:rsidP="00E70FFF">
      <w:pPr>
        <w:pStyle w:val="B3"/>
      </w:pPr>
      <w:r>
        <w:t>ii)</w:t>
      </w:r>
      <w:r>
        <w:tab/>
        <w:t>"false" to indicate that the target of the forwarding is a MCPTT ID</w:t>
      </w:r>
      <w:r w:rsidR="009B6DD1">
        <w:t>;</w:t>
      </w:r>
    </w:p>
    <w:p w14:paraId="7C8161DC" w14:textId="019B4DEC" w:rsidR="009B6DD1" w:rsidRDefault="009B6DD1" w:rsidP="009B6DD1">
      <w:pPr>
        <w:pStyle w:val="B2"/>
      </w:pPr>
      <w:proofErr w:type="spellStart"/>
      <w:r>
        <w:t>ak</w:t>
      </w:r>
      <w:proofErr w:type="spellEnd"/>
      <w:r>
        <w:t>)</w:t>
      </w:r>
      <w:r>
        <w:tab/>
        <w:t>a &lt;</w:t>
      </w:r>
      <w:r w:rsidRPr="00D506CA">
        <w:t>forward</w:t>
      </w:r>
      <w:r>
        <w:t>ing-target-</w:t>
      </w:r>
      <w:proofErr w:type="spellStart"/>
      <w:r>
        <w:t>orig</w:t>
      </w:r>
      <w:proofErr w:type="spellEnd"/>
      <w:r w:rsidRPr="00D506CA">
        <w:t>-id&gt;</w:t>
      </w:r>
      <w:r>
        <w:t xml:space="preserve"> element</w:t>
      </w:r>
      <w:r w:rsidRPr="00D506CA">
        <w:t xml:space="preserve"> set to the</w:t>
      </w:r>
      <w:r>
        <w:t xml:space="preserve"> target </w:t>
      </w:r>
      <w:proofErr w:type="spellStart"/>
      <w:r>
        <w:t>uri</w:t>
      </w:r>
      <w:proofErr w:type="spellEnd"/>
      <w:r>
        <w:t xml:space="preserve"> of the forwarding as read from the user profile or entered by the MCPTT user requesting the MCPTT private call forwarding.</w:t>
      </w:r>
    </w:p>
    <w:p w14:paraId="020915CE" w14:textId="48B5EB56" w:rsidR="00F4468D" w:rsidRDefault="00F4468D" w:rsidP="00F4468D">
      <w:pPr>
        <w:pStyle w:val="B2"/>
      </w:pPr>
      <w:r>
        <w:t>al)</w:t>
      </w:r>
      <w:r>
        <w:tab/>
        <w:t>a&lt;</w:t>
      </w:r>
      <w:r w:rsidRPr="00E604AC">
        <w:t>end-to-end-security</w:t>
      </w:r>
      <w:r>
        <w:t>&gt; element set to:</w:t>
      </w:r>
    </w:p>
    <w:p w14:paraId="31961FFB" w14:textId="4D8D7E7B" w:rsidR="00F4468D" w:rsidRDefault="00F4468D" w:rsidP="00F4468D">
      <w:pPr>
        <w:pStyle w:val="B3"/>
      </w:pPr>
      <w:proofErr w:type="spellStart"/>
      <w:r>
        <w:t>i</w:t>
      </w:r>
      <w:proofErr w:type="spellEnd"/>
      <w:r>
        <w:t>)</w:t>
      </w:r>
      <w:r>
        <w:tab/>
        <w:t>"true" to indicate to determine the preconfigured group from which security related information</w:t>
      </w:r>
      <w:r w:rsidR="0058689A">
        <w:t xml:space="preserve"> is</w:t>
      </w:r>
      <w:r>
        <w:t xml:space="preserve"> used for secure </w:t>
      </w:r>
      <w:proofErr w:type="spellStart"/>
      <w:r>
        <w:t>adhoc</w:t>
      </w:r>
      <w:proofErr w:type="spellEnd"/>
      <w:r>
        <w:t xml:space="preserve"> group call; or</w:t>
      </w:r>
    </w:p>
    <w:p w14:paraId="6755B71A" w14:textId="483A1305" w:rsidR="00F4468D" w:rsidRPr="0073469F" w:rsidRDefault="00F4468D" w:rsidP="00F4468D">
      <w:pPr>
        <w:pStyle w:val="B3"/>
      </w:pPr>
      <w:r>
        <w:t>ii)</w:t>
      </w:r>
      <w:r>
        <w:tab/>
        <w:t>"false" to indicate that not to determine the preconfigured group from which security related information</w:t>
      </w:r>
      <w:r w:rsidR="00F6761D">
        <w:t xml:space="preserve"> is </w:t>
      </w:r>
      <w:r>
        <w:t xml:space="preserve">used for secure </w:t>
      </w:r>
      <w:proofErr w:type="spellStart"/>
      <w:r>
        <w:t>adhoc</w:t>
      </w:r>
      <w:proofErr w:type="spellEnd"/>
      <w:r>
        <w:t xml:space="preserve"> group call;</w:t>
      </w:r>
    </w:p>
    <w:p w14:paraId="5E5E45E6" w14:textId="72FA5EED" w:rsidR="00F4468D" w:rsidRDefault="00F4468D" w:rsidP="00F4468D">
      <w:pPr>
        <w:pStyle w:val="B2"/>
      </w:pPr>
      <w:r>
        <w:t>am)</w:t>
      </w:r>
      <w:r>
        <w:tab/>
        <w:t>a &lt;</w:t>
      </w:r>
      <w:r>
        <w:rPr>
          <w:lang w:eastAsia="ko-KR"/>
        </w:rPr>
        <w:t>call-participants-</w:t>
      </w:r>
      <w:proofErr w:type="spellStart"/>
      <w:r>
        <w:rPr>
          <w:lang w:eastAsia="ko-KR"/>
        </w:rPr>
        <w:t>criterias</w:t>
      </w:r>
      <w:proofErr w:type="spellEnd"/>
      <w:r w:rsidRPr="00D506CA">
        <w:t>&gt;</w:t>
      </w:r>
      <w:r>
        <w:t xml:space="preserve"> element</w:t>
      </w:r>
      <w:r w:rsidRPr="00D506CA">
        <w:t xml:space="preserve"> set to </w:t>
      </w:r>
      <w:r>
        <w:t xml:space="preserve">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rPr>
          <w:lang w:eastAsia="ko-KR"/>
        </w:rPr>
        <w:t xml:space="preserve"> in </w:t>
      </w:r>
      <w:proofErr w:type="spellStart"/>
      <w:r>
        <w:rPr>
          <w:lang w:eastAsia="ko-KR"/>
        </w:rPr>
        <w:t>adhoc</w:t>
      </w:r>
      <w:proofErr w:type="spellEnd"/>
      <w:r>
        <w:rPr>
          <w:lang w:eastAsia="ko-KR"/>
        </w:rPr>
        <w:t xml:space="preserve"> group call</w:t>
      </w:r>
      <w:r w:rsidR="007761B0">
        <w:rPr>
          <w:lang w:eastAsia="ko-KR"/>
        </w:rPr>
        <w:t xml:space="preserve">, or to be included in an </w:t>
      </w:r>
      <w:r w:rsidR="007761B0">
        <w:rPr>
          <w:noProof/>
        </w:rPr>
        <w:t xml:space="preserve">adhoc </w:t>
      </w:r>
      <w:ins w:id="7225" w:author="24.379_CR0991R2_(Rel-18)_MC_AHGC" w:date="2024-09-05T16:30:00Z">
        <w:r w:rsidR="005265C0">
          <w:rPr>
            <w:noProof/>
          </w:rPr>
          <w:t xml:space="preserve">group </w:t>
        </w:r>
      </w:ins>
      <w:r w:rsidR="007761B0" w:rsidRPr="0073469F">
        <w:rPr>
          <w:noProof/>
        </w:rPr>
        <w:t>emergency alert</w:t>
      </w:r>
      <w:r w:rsidR="007761B0">
        <w:rPr>
          <w:lang w:eastAsia="ko-KR"/>
        </w:rPr>
        <w:t>.</w:t>
      </w:r>
      <w:r>
        <w:rPr>
          <w:lang w:eastAsia="ko-KR"/>
        </w:rPr>
        <w:t xml:space="preserve"> </w:t>
      </w:r>
      <w:r>
        <w:t>The delimiter between the criteria is the comma (,);</w:t>
      </w:r>
    </w:p>
    <w:p w14:paraId="062998F5" w14:textId="21BA658E" w:rsidR="00386474" w:rsidRDefault="00F4468D" w:rsidP="009B6DD1">
      <w:pPr>
        <w:pStyle w:val="B2"/>
      </w:pPr>
      <w:r>
        <w:t>an)</w:t>
      </w:r>
      <w:r>
        <w:tab/>
        <w:t>a &lt;preconfigured-group-id</w:t>
      </w:r>
      <w:r w:rsidRPr="00D506CA">
        <w:t>&gt;</w:t>
      </w:r>
      <w:r>
        <w:t xml:space="preserve"> element set to the preconfigured group identity of the preconfigured group from which security related materials can be used by the </w:t>
      </w:r>
      <w:proofErr w:type="spellStart"/>
      <w:r>
        <w:t>adhoc</w:t>
      </w:r>
      <w:proofErr w:type="spellEnd"/>
      <w:r>
        <w:t xml:space="preserve"> group call participants to communicate securely in the </w:t>
      </w:r>
      <w:proofErr w:type="spellStart"/>
      <w:r>
        <w:t>adhoc</w:t>
      </w:r>
      <w:proofErr w:type="spellEnd"/>
      <w:r>
        <w:t xml:space="preserve"> group session</w:t>
      </w:r>
      <w:r w:rsidR="00E744E7">
        <w:t>;</w:t>
      </w:r>
    </w:p>
    <w:p w14:paraId="7E922B9B" w14:textId="77777777" w:rsidR="00386474" w:rsidRDefault="00386474" w:rsidP="00386474">
      <w:pPr>
        <w:pStyle w:val="B2"/>
      </w:pPr>
      <w:proofErr w:type="spellStart"/>
      <w:r>
        <w:t>ao</w:t>
      </w:r>
      <w:proofErr w:type="spellEnd"/>
      <w:r>
        <w:t>)</w:t>
      </w:r>
      <w:r>
        <w:tab/>
        <w:t>a &lt;</w:t>
      </w:r>
      <w:proofErr w:type="spellStart"/>
      <w:r w:rsidRPr="00E1122D">
        <w:t>adhoc</w:t>
      </w:r>
      <w:proofErr w:type="spellEnd"/>
      <w:r w:rsidRPr="00E1122D">
        <w:t>-grp-</w:t>
      </w:r>
      <w:proofErr w:type="spellStart"/>
      <w:r w:rsidRPr="00E1122D">
        <w:t>emg</w:t>
      </w:r>
      <w:proofErr w:type="spellEnd"/>
      <w:r w:rsidRPr="00E1122D">
        <w:t>-alert-grp-</w:t>
      </w:r>
      <w:proofErr w:type="spellStart"/>
      <w:r w:rsidRPr="00E1122D">
        <w:t>ind</w:t>
      </w:r>
      <w:proofErr w:type="spellEnd"/>
      <w:r>
        <w:t>&gt; element set to:</w:t>
      </w:r>
    </w:p>
    <w:p w14:paraId="1D6F7F1F" w14:textId="77777777" w:rsidR="005E777B" w:rsidRDefault="00386474" w:rsidP="00386474">
      <w:pPr>
        <w:pStyle w:val="B3"/>
      </w:pPr>
      <w:proofErr w:type="spellStart"/>
      <w:r>
        <w:t>i</w:t>
      </w:r>
      <w:proofErr w:type="spellEnd"/>
      <w:r>
        <w:t>)</w:t>
      </w:r>
      <w:r>
        <w:tab/>
        <w:t xml:space="preserve">"true" to indicate that the identity of </w:t>
      </w:r>
      <w:proofErr w:type="spellStart"/>
      <w:r>
        <w:t>adhoc</w:t>
      </w:r>
      <w:proofErr w:type="spellEnd"/>
      <w:r>
        <w:t xml:space="preserve"> group</w:t>
      </w:r>
      <w:r w:rsidRPr="00C91445">
        <w:t xml:space="preserve"> </w:t>
      </w:r>
      <w:r>
        <w:t xml:space="preserve">used in the </w:t>
      </w:r>
      <w:proofErr w:type="spellStart"/>
      <w:r>
        <w:t>adhoc</w:t>
      </w:r>
      <w:proofErr w:type="spellEnd"/>
      <w:r>
        <w:t xml:space="preserve"> group call setup request is learned during </w:t>
      </w:r>
      <w:r w:rsidRPr="00AA45D1">
        <w:t xml:space="preserve">an </w:t>
      </w:r>
      <w:proofErr w:type="spellStart"/>
      <w:r w:rsidRPr="00AA45D1">
        <w:t>adhoc</w:t>
      </w:r>
      <w:proofErr w:type="spellEnd"/>
      <w:r w:rsidRPr="00AA45D1">
        <w:t xml:space="preserve"> group emergency alert</w:t>
      </w:r>
      <w:r w:rsidRPr="00C91445">
        <w:t xml:space="preserve"> procedures</w:t>
      </w:r>
      <w:r w:rsidR="005E777B">
        <w:t>;</w:t>
      </w:r>
    </w:p>
    <w:p w14:paraId="52C77215" w14:textId="77777777" w:rsidR="007913BF" w:rsidRDefault="007913BF" w:rsidP="007913BF">
      <w:pPr>
        <w:pStyle w:val="B2"/>
        <w:overflowPunct/>
        <w:autoSpaceDE/>
        <w:autoSpaceDN/>
        <w:adjustRightInd/>
        <w:textAlignment w:val="auto"/>
        <w:rPr>
          <w:lang w:eastAsia="en-US"/>
        </w:rPr>
      </w:pPr>
      <w:r>
        <w:rPr>
          <w:lang w:eastAsia="en-US"/>
        </w:rPr>
        <w:t>ao1)</w:t>
      </w:r>
      <w:r>
        <w:rPr>
          <w:lang w:eastAsia="en-US"/>
        </w:rPr>
        <w:tab/>
        <w:t>a &lt;migration-auth-result&gt; element set to:</w:t>
      </w:r>
    </w:p>
    <w:p w14:paraId="487062A6" w14:textId="77777777" w:rsidR="007913BF" w:rsidRPr="0073469F" w:rsidRDefault="007913BF" w:rsidP="007913BF">
      <w:pPr>
        <w:pStyle w:val="B3"/>
        <w:overflowPunct/>
        <w:autoSpaceDE/>
        <w:autoSpaceDN/>
        <w:adjustRightInd/>
        <w:textAlignment w:val="auto"/>
        <w:rPr>
          <w:lang w:eastAsia="en-US"/>
        </w:rPr>
      </w:pPr>
      <w:proofErr w:type="spellStart"/>
      <w:r>
        <w:rPr>
          <w:lang w:eastAsia="en-US"/>
        </w:rPr>
        <w:t>i</w:t>
      </w:r>
      <w:proofErr w:type="spellEnd"/>
      <w:r w:rsidRPr="0073469F">
        <w:rPr>
          <w:lang w:eastAsia="en-US"/>
        </w:rPr>
        <w:t>)</w:t>
      </w:r>
      <w:r w:rsidRPr="0073469F">
        <w:rPr>
          <w:lang w:eastAsia="en-US"/>
        </w:rPr>
        <w:tab/>
        <w:t>"true"</w:t>
      </w:r>
      <w:r>
        <w:rPr>
          <w:lang w:eastAsia="en-US"/>
        </w:rPr>
        <w:t xml:space="preserve"> to indicate that</w:t>
      </w:r>
      <w:r w:rsidRPr="0073469F">
        <w:rPr>
          <w:lang w:eastAsia="en-US"/>
        </w:rPr>
        <w:t xml:space="preserve"> the </w:t>
      </w:r>
      <w:r>
        <w:rPr>
          <w:lang w:eastAsia="en-US"/>
        </w:rPr>
        <w:t>MCPTT client is authorized to migrate</w:t>
      </w:r>
      <w:r w:rsidRPr="0073469F">
        <w:rPr>
          <w:lang w:eastAsia="en-US"/>
        </w:rPr>
        <w:t>; or</w:t>
      </w:r>
    </w:p>
    <w:p w14:paraId="1A855E09" w14:textId="77777777" w:rsidR="007913BF" w:rsidRDefault="007913BF" w:rsidP="007913BF">
      <w:pPr>
        <w:pStyle w:val="B3"/>
        <w:overflowPunct/>
        <w:autoSpaceDE/>
        <w:autoSpaceDN/>
        <w:adjustRightInd/>
        <w:textAlignment w:val="auto"/>
        <w:rPr>
          <w:lang w:eastAsia="en-US"/>
        </w:rPr>
      </w:pPr>
      <w:r>
        <w:rPr>
          <w:lang w:eastAsia="en-US"/>
        </w:rPr>
        <w:t>ii</w:t>
      </w:r>
      <w:r w:rsidRPr="0073469F">
        <w:rPr>
          <w:lang w:eastAsia="en-US"/>
        </w:rPr>
        <w:t>)</w:t>
      </w:r>
      <w:r w:rsidRPr="0073469F">
        <w:rPr>
          <w:lang w:eastAsia="en-US"/>
        </w:rPr>
        <w:tab/>
        <w:t>"false"</w:t>
      </w:r>
      <w:r>
        <w:rPr>
          <w:lang w:eastAsia="en-US"/>
        </w:rPr>
        <w:t xml:space="preserve"> to indicate that</w:t>
      </w:r>
      <w:r w:rsidRPr="0073469F">
        <w:rPr>
          <w:lang w:eastAsia="en-US"/>
        </w:rPr>
        <w:t xml:space="preserve"> the MCPTT client is </w:t>
      </w:r>
      <w:r>
        <w:rPr>
          <w:lang w:eastAsia="en-US"/>
        </w:rPr>
        <w:t>not authorized to migrate;</w:t>
      </w:r>
    </w:p>
    <w:p w14:paraId="4607CC07" w14:textId="0975500C" w:rsidR="007913BF" w:rsidRDefault="007913BF" w:rsidP="007913BF">
      <w:pPr>
        <w:pStyle w:val="B2"/>
        <w:overflowPunct/>
        <w:autoSpaceDE/>
        <w:autoSpaceDN/>
        <w:adjustRightInd/>
        <w:textAlignment w:val="auto"/>
      </w:pPr>
      <w:r>
        <w:rPr>
          <w:lang w:eastAsia="en-US"/>
        </w:rPr>
        <w:t>ao2)</w:t>
      </w:r>
      <w:r>
        <w:rPr>
          <w:lang w:eastAsia="en-US"/>
        </w:rPr>
        <w:tab/>
        <w:t>a</w:t>
      </w:r>
      <w:r w:rsidRPr="00B60C94">
        <w:rPr>
          <w:lang w:eastAsia="en-US"/>
        </w:rPr>
        <w:t xml:space="preserve"> &lt;partner-</w:t>
      </w:r>
      <w:proofErr w:type="spellStart"/>
      <w:r w:rsidRPr="00B60C94">
        <w:rPr>
          <w:lang w:eastAsia="en-US"/>
        </w:rPr>
        <w:t>mcptt</w:t>
      </w:r>
      <w:proofErr w:type="spellEnd"/>
      <w:r w:rsidRPr="00B60C94">
        <w:rPr>
          <w:lang w:eastAsia="en-US"/>
        </w:rPr>
        <w:t xml:space="preserve">-id&gt; </w:t>
      </w:r>
      <w:r>
        <w:rPr>
          <w:lang w:eastAsia="en-US"/>
        </w:rPr>
        <w:t xml:space="preserve">element </w:t>
      </w:r>
      <w:r w:rsidRPr="00B60C94">
        <w:rPr>
          <w:lang w:eastAsia="en-US"/>
        </w:rPr>
        <w:t>set to the MCPTT ID of a migrating user in the partner MCPTT system</w:t>
      </w:r>
      <w:r>
        <w:rPr>
          <w:lang w:eastAsia="en-US"/>
        </w:rPr>
        <w:t>;</w:t>
      </w:r>
    </w:p>
    <w:p w14:paraId="3DF2C8EF" w14:textId="59A5A623" w:rsidR="00F4468D" w:rsidRDefault="005E777B" w:rsidP="005E777B">
      <w:pPr>
        <w:pStyle w:val="B2"/>
      </w:pPr>
      <w:r>
        <w:t>ap)</w:t>
      </w:r>
      <w:r>
        <w:tab/>
        <w:t xml:space="preserve">a &lt;selected-user-profile-index&gt; </w:t>
      </w:r>
      <w:r w:rsidR="007913BF">
        <w:t xml:space="preserve">element </w:t>
      </w:r>
      <w:r>
        <w:t xml:space="preserve">set to </w:t>
      </w:r>
      <w:r w:rsidRPr="00133506">
        <w:t>the value contained in the "user-profile-index" attribute of the MCPTT user profile selected according to clause 4.2.2.1.2.3 of 3GPP TS 24.484 [50]</w:t>
      </w:r>
      <w:r>
        <w:t>;</w:t>
      </w:r>
    </w:p>
    <w:p w14:paraId="2A769EE6" w14:textId="77777777" w:rsidR="006A3324" w:rsidRDefault="00026B0C" w:rsidP="00983D94">
      <w:pPr>
        <w:pStyle w:val="B2"/>
      </w:pPr>
      <w:proofErr w:type="spellStart"/>
      <w:r>
        <w:t>aq</w:t>
      </w:r>
      <w:proofErr w:type="spellEnd"/>
      <w:r>
        <w:t>)</w:t>
      </w:r>
      <w:r>
        <w:tab/>
        <w:t>a &lt;</w:t>
      </w:r>
      <w:proofErr w:type="spellStart"/>
      <w:r>
        <w:t>req</w:t>
      </w:r>
      <w:proofErr w:type="spellEnd"/>
      <w:r>
        <w:t>-type&gt; element set to:</w:t>
      </w:r>
    </w:p>
    <w:p w14:paraId="2ACB4778" w14:textId="29B40604" w:rsidR="00983D94" w:rsidRDefault="006A3324" w:rsidP="006A3324">
      <w:pPr>
        <w:pStyle w:val="B3"/>
      </w:pPr>
      <w:proofErr w:type="spellStart"/>
      <w:r w:rsidRPr="00FF7286">
        <w:rPr>
          <w:lang w:eastAsia="en-US"/>
        </w:rPr>
        <w:t>i</w:t>
      </w:r>
      <w:proofErr w:type="spellEnd"/>
      <w:r w:rsidRPr="00FF7286">
        <w:rPr>
          <w:lang w:eastAsia="en-US"/>
        </w:rPr>
        <w:t>)</w:t>
      </w:r>
      <w:r w:rsidRPr="00FF7286">
        <w:rPr>
          <w:lang w:eastAsia="en-US"/>
        </w:rPr>
        <w:tab/>
        <w:t>"mc-service-authorisation-notify-request" when a participating MCPTT function in the partner MCPTT system initiates a request to notify about the successful completion of MCPTT user service authorization after migrating to the partner MCPTT system;</w:t>
      </w:r>
    </w:p>
    <w:p w14:paraId="53819112" w14:textId="29C5F453" w:rsidR="00983D94" w:rsidRPr="007647E9" w:rsidRDefault="00983D94" w:rsidP="00983D94">
      <w:pPr>
        <w:pStyle w:val="B3"/>
        <w:rPr>
          <w:lang w:val="hr-HR"/>
        </w:rPr>
      </w:pPr>
      <w:r>
        <w:rPr>
          <w:lang w:val="hr-HR"/>
        </w:rPr>
        <w:t>i</w:t>
      </w:r>
      <w:r w:rsidR="006A3324">
        <w:rPr>
          <w:lang w:val="hr-HR"/>
        </w:rPr>
        <w:t>i</w:t>
      </w:r>
      <w:r>
        <w:t>)</w:t>
      </w:r>
      <w:r>
        <w:tab/>
      </w:r>
      <w:r w:rsidRPr="00121E66">
        <w:t>"</w:t>
      </w:r>
      <w:r>
        <w:t>get-</w:t>
      </w:r>
      <w:proofErr w:type="spellStart"/>
      <w:r>
        <w:t>userlist</w:t>
      </w:r>
      <w:proofErr w:type="spellEnd"/>
      <w:r>
        <w:t>-</w:t>
      </w:r>
      <w:proofErr w:type="spellStart"/>
      <w:r>
        <w:t>adhoc</w:t>
      </w:r>
      <w:proofErr w:type="spellEnd"/>
      <w:r>
        <w:t>-group-call-request"</w:t>
      </w:r>
      <w:r w:rsidRPr="00702036">
        <w:t xml:space="preserve"> when a </w:t>
      </w:r>
      <w:r>
        <w:t>controlling</w:t>
      </w:r>
      <w:r w:rsidRPr="00C41F1B">
        <w:t xml:space="preserve"> </w:t>
      </w:r>
      <w:r>
        <w:t>MCPTT function</w:t>
      </w:r>
      <w:r w:rsidRPr="00702036">
        <w:t xml:space="preserve"> initiates a </w:t>
      </w:r>
      <w:r w:rsidRPr="00647D38">
        <w:t xml:space="preserve">request </w:t>
      </w:r>
      <w:r>
        <w:t xml:space="preserve">to get </w:t>
      </w:r>
      <w:proofErr w:type="spellStart"/>
      <w:r>
        <w:t>userlist</w:t>
      </w:r>
      <w:proofErr w:type="spellEnd"/>
      <w:r>
        <w:t xml:space="preserve"> for </w:t>
      </w:r>
      <w:proofErr w:type="spellStart"/>
      <w:r>
        <w:t>adhoc</w:t>
      </w:r>
      <w:proofErr w:type="spellEnd"/>
      <w:r>
        <w:t xml:space="preserve"> group call from terminating participating MCPTT function;</w:t>
      </w:r>
    </w:p>
    <w:p w14:paraId="2CA74E82" w14:textId="78AB5380" w:rsidR="00983D94" w:rsidRPr="007647E9" w:rsidRDefault="00983D94" w:rsidP="00983D94">
      <w:pPr>
        <w:pStyle w:val="B3"/>
        <w:rPr>
          <w:lang w:val="hr-HR"/>
        </w:rPr>
      </w:pPr>
      <w:r>
        <w:rPr>
          <w:lang w:val="hr-HR"/>
        </w:rPr>
        <w:t>ii</w:t>
      </w:r>
      <w:r w:rsidR="006A3324">
        <w:rPr>
          <w:lang w:val="hr-HR"/>
        </w:rPr>
        <w:t>i</w:t>
      </w:r>
      <w:r>
        <w:t>)</w:t>
      </w:r>
      <w:r>
        <w:tab/>
      </w:r>
      <w:r w:rsidRPr="00121E66">
        <w:t>"</w:t>
      </w:r>
      <w:proofErr w:type="spellStart"/>
      <w:r w:rsidRPr="00E809EE">
        <w:t>adhoc</w:t>
      </w:r>
      <w:proofErr w:type="spellEnd"/>
      <w:r w:rsidRPr="00E809EE">
        <w:t>-group-call-add-participants-request</w:t>
      </w:r>
      <w:r>
        <w:t>"</w:t>
      </w:r>
      <w:r w:rsidRPr="00702036">
        <w:t xml:space="preserve"> when a </w:t>
      </w:r>
      <w:r>
        <w:t>terminating participating MCPTT function</w:t>
      </w:r>
      <w:r w:rsidRPr="00702036">
        <w:t xml:space="preserve"> initiates a </w:t>
      </w:r>
      <w:r w:rsidRPr="00647D38">
        <w:t xml:space="preserve">request </w:t>
      </w:r>
      <w:r>
        <w:t xml:space="preserve">to add user to </w:t>
      </w:r>
      <w:proofErr w:type="spellStart"/>
      <w:r>
        <w:t>adhoc</w:t>
      </w:r>
      <w:proofErr w:type="spellEnd"/>
      <w:r>
        <w:t xml:space="preserve"> group call notification for controlling MCPTT function;</w:t>
      </w:r>
    </w:p>
    <w:p w14:paraId="297BAB71" w14:textId="4B566978" w:rsidR="00983D94" w:rsidRPr="007647E9" w:rsidRDefault="00983D94" w:rsidP="00983D94">
      <w:pPr>
        <w:pStyle w:val="B3"/>
        <w:rPr>
          <w:lang w:val="hr-HR"/>
        </w:rPr>
      </w:pPr>
      <w:r>
        <w:rPr>
          <w:lang w:val="hr-HR"/>
        </w:rPr>
        <w:lastRenderedPageBreak/>
        <w:t>i</w:t>
      </w:r>
      <w:r w:rsidR="006A3324">
        <w:rPr>
          <w:lang w:val="hr-HR"/>
        </w:rPr>
        <w:t>v</w:t>
      </w:r>
      <w:r>
        <w:t>)</w:t>
      </w:r>
      <w:r>
        <w:tab/>
      </w:r>
      <w:r w:rsidRPr="00121E66">
        <w:t>"</w:t>
      </w:r>
      <w:proofErr w:type="spellStart"/>
      <w:r w:rsidRPr="00E809EE">
        <w:t>adhoc</w:t>
      </w:r>
      <w:proofErr w:type="spellEnd"/>
      <w:r w:rsidRPr="00E809EE">
        <w:t>-group-call-</w:t>
      </w:r>
      <w:r>
        <w:t>remove</w:t>
      </w:r>
      <w:r w:rsidRPr="00E809EE">
        <w:t>-participants-request</w:t>
      </w:r>
      <w:r>
        <w:t>"</w:t>
      </w:r>
      <w:r w:rsidRPr="00702036">
        <w:t xml:space="preserve"> when a </w:t>
      </w:r>
      <w:r>
        <w:t>terminating participating MCPTT function</w:t>
      </w:r>
      <w:r w:rsidRPr="00702036">
        <w:t xml:space="preserve"> initiates a </w:t>
      </w:r>
      <w:r w:rsidRPr="00647D38">
        <w:t xml:space="preserve">request </w:t>
      </w:r>
      <w:r>
        <w:t xml:space="preserve">to remove user from </w:t>
      </w:r>
      <w:proofErr w:type="spellStart"/>
      <w:r>
        <w:t>adhoc</w:t>
      </w:r>
      <w:proofErr w:type="spellEnd"/>
      <w:r>
        <w:t xml:space="preserve"> group call notification for controlling MCPTT function;</w:t>
      </w:r>
    </w:p>
    <w:p w14:paraId="086CDC34" w14:textId="5512460D" w:rsidR="00983D94" w:rsidRDefault="00983D94" w:rsidP="00983D94">
      <w:pPr>
        <w:pStyle w:val="B3"/>
      </w:pPr>
      <w:r>
        <w:rPr>
          <w:lang w:val="hr-HR"/>
        </w:rPr>
        <w:t>v</w:t>
      </w:r>
      <w:r>
        <w:t>)</w:t>
      </w:r>
      <w:r>
        <w:tab/>
        <w:t>"</w:t>
      </w:r>
      <w:proofErr w:type="spellStart"/>
      <w:r>
        <w:t>adhoc</w:t>
      </w:r>
      <w:proofErr w:type="spellEnd"/>
      <w:r>
        <w:t>-group-call-release-notification-request"</w:t>
      </w:r>
      <w:r w:rsidRPr="00702036">
        <w:t xml:space="preserve"> when a </w:t>
      </w:r>
      <w:r>
        <w:t>controlling</w:t>
      </w:r>
      <w:r w:rsidRPr="00C41F1B">
        <w:t xml:space="preserve"> </w:t>
      </w:r>
      <w:r>
        <w:t>MCPTT function</w:t>
      </w:r>
      <w:r w:rsidRPr="00702036">
        <w:t xml:space="preserve"> initiates a </w:t>
      </w:r>
      <w:r w:rsidRPr="00647D38">
        <w:t xml:space="preserve">request </w:t>
      </w:r>
      <w:r>
        <w:t xml:space="preserve">to stop determining the participant list for terminating participating MCPTT function; </w:t>
      </w:r>
      <w:r w:rsidR="006A3324">
        <w:t>or</w:t>
      </w:r>
    </w:p>
    <w:p w14:paraId="1FB2D5B2" w14:textId="25E59144" w:rsidR="006A3324" w:rsidRDefault="006A3324" w:rsidP="00983D94">
      <w:pPr>
        <w:pStyle w:val="B3"/>
      </w:pPr>
      <w:r>
        <w:t>vi</w:t>
      </w:r>
      <w:r w:rsidRPr="00FF7286">
        <w:t>)</w:t>
      </w:r>
      <w:r w:rsidRPr="00FF7286">
        <w:tab/>
        <w:t>"migration-service-deauthorization-notification" when a participating MCPTT function in the primary MCPTT system initiates a request to notify that an MCPTT client that has been authorized for migration service in the partner MCPTT system is to be deauthorized;</w:t>
      </w:r>
    </w:p>
    <w:p w14:paraId="0A7B69A2" w14:textId="43AF4F02" w:rsidR="009157BD" w:rsidRDefault="009157BD" w:rsidP="009157BD">
      <w:pPr>
        <w:pStyle w:val="B3"/>
        <w:overflowPunct/>
        <w:autoSpaceDE/>
        <w:autoSpaceDN/>
        <w:adjustRightInd/>
        <w:textAlignment w:val="auto"/>
      </w:pPr>
      <w:r w:rsidRPr="009157BD">
        <w:rPr>
          <w:rFonts w:eastAsiaTheme="minorEastAsia"/>
          <w:lang w:eastAsia="ko-KR"/>
        </w:rPr>
        <w:t>vii)</w:t>
      </w:r>
      <w:r w:rsidRPr="009157BD">
        <w:rPr>
          <w:rFonts w:eastAsiaTheme="minorEastAsia"/>
          <w:lang w:eastAsia="ko-KR"/>
        </w:rPr>
        <w:tab/>
        <w:t>"migration-service-authorization-request" when a participating MCPTT function in the partner MCPTT system sends a migration service authorization request;</w:t>
      </w:r>
    </w:p>
    <w:p w14:paraId="09D818F1" w14:textId="21B69C73" w:rsidR="006A3324" w:rsidRPr="007647E9" w:rsidRDefault="006A3324" w:rsidP="006A3324">
      <w:pPr>
        <w:pStyle w:val="B3"/>
        <w:overflowPunct/>
        <w:autoSpaceDE/>
        <w:autoSpaceDN/>
        <w:adjustRightInd/>
        <w:textAlignment w:val="auto"/>
        <w:rPr>
          <w:lang w:val="hr-HR"/>
        </w:rPr>
      </w:pPr>
      <w:proofErr w:type="spellStart"/>
      <w:r w:rsidRPr="00FF7286">
        <w:rPr>
          <w:lang w:eastAsia="en-US"/>
        </w:rPr>
        <w:t>ar</w:t>
      </w:r>
      <w:proofErr w:type="spellEnd"/>
      <w:r w:rsidRPr="00FF7286">
        <w:rPr>
          <w:lang w:eastAsia="en-US"/>
        </w:rPr>
        <w:t>)</w:t>
      </w:r>
      <w:r w:rsidRPr="00FF7286">
        <w:rPr>
          <w:lang w:eastAsia="en-US"/>
        </w:rPr>
        <w:tab/>
        <w:t>void</w:t>
      </w:r>
      <w:r>
        <w:rPr>
          <w:lang w:eastAsia="en-US"/>
        </w:rPr>
        <w:t>;</w:t>
      </w:r>
    </w:p>
    <w:p w14:paraId="53487BAD" w14:textId="0A6F9315" w:rsidR="00983D94" w:rsidRDefault="00983D94" w:rsidP="00983D94">
      <w:pPr>
        <w:pStyle w:val="B2"/>
      </w:pPr>
      <w:r>
        <w:t>as)</w:t>
      </w:r>
      <w:r>
        <w:tab/>
        <w:t>a &lt;</w:t>
      </w:r>
      <w:proofErr w:type="spellStart"/>
      <w:r>
        <w:t>resp</w:t>
      </w:r>
      <w:proofErr w:type="spellEnd"/>
      <w:r>
        <w:t>-type&gt; element set to:</w:t>
      </w:r>
    </w:p>
    <w:p w14:paraId="60A3BE51" w14:textId="39164C05" w:rsidR="00983D94" w:rsidRDefault="00983D94" w:rsidP="00F40243">
      <w:pPr>
        <w:pStyle w:val="B3"/>
        <w:rPr>
          <w:lang w:val="hr-HR"/>
        </w:rPr>
      </w:pPr>
      <w:r>
        <w:rPr>
          <w:lang w:val="hr-HR"/>
        </w:rPr>
        <w:t>i</w:t>
      </w:r>
      <w:r w:rsidRPr="00F40243">
        <w:rPr>
          <w:lang w:val="hr-HR"/>
        </w:rPr>
        <w:t>)</w:t>
      </w:r>
      <w:r w:rsidRPr="00F40243">
        <w:rPr>
          <w:lang w:val="hr-HR"/>
        </w:rPr>
        <w:tab/>
        <w:t>"get-userlist-adhoc-group-call-response" when a terminating participating MCPTT function responds to get userlist for adhoc group call request</w:t>
      </w:r>
      <w:r w:rsidR="00B30B7F">
        <w:rPr>
          <w:lang w:val="hr-HR"/>
        </w:rPr>
        <w:t>;</w:t>
      </w:r>
      <w:r w:rsidR="009157BD">
        <w:rPr>
          <w:lang w:val="hr-HR"/>
        </w:rPr>
        <w:t xml:space="preserve"> or</w:t>
      </w:r>
    </w:p>
    <w:p w14:paraId="5A14DC78" w14:textId="1B76698F" w:rsidR="009157BD" w:rsidRDefault="009157BD" w:rsidP="00F40243">
      <w:pPr>
        <w:pStyle w:val="B3"/>
      </w:pPr>
      <w:r w:rsidRPr="0046091B">
        <w:t>i</w:t>
      </w:r>
      <w:r w:rsidRPr="0046091B">
        <w:rPr>
          <w:lang w:eastAsia="ko-KR"/>
        </w:rPr>
        <w:t>i</w:t>
      </w:r>
      <w:r w:rsidRPr="0046091B">
        <w:t>)</w:t>
      </w:r>
      <w:r w:rsidRPr="0046091B">
        <w:tab/>
        <w:t>"</w:t>
      </w:r>
      <w:r w:rsidRPr="0046091B">
        <w:rPr>
          <w:lang w:eastAsia="ko-KR"/>
        </w:rPr>
        <w:t>migration-service-authorization-response</w:t>
      </w:r>
      <w:r>
        <w:rPr>
          <w:lang w:eastAsia="ko-KR"/>
        </w:rPr>
        <w:t>"</w:t>
      </w:r>
      <w:r w:rsidRPr="0046091B">
        <w:rPr>
          <w:lang w:eastAsia="ko-KR"/>
        </w:rPr>
        <w:t xml:space="preserve"> when a participating MCPTT function in the primary</w:t>
      </w:r>
      <w:r>
        <w:rPr>
          <w:rFonts w:hint="eastAsia"/>
          <w:lang w:eastAsia="ko-KR"/>
        </w:rPr>
        <w:t xml:space="preserve"> MCPTT system sends a migration service authorization response</w:t>
      </w:r>
      <w:r w:rsidRPr="0046091B">
        <w:rPr>
          <w:lang w:eastAsia="ko-KR"/>
        </w:rPr>
        <w:t>;</w:t>
      </w:r>
    </w:p>
    <w:p w14:paraId="622BD7B3" w14:textId="276F39DA" w:rsidR="00F40243" w:rsidRDefault="00F40243" w:rsidP="00F40243">
      <w:pPr>
        <w:pStyle w:val="B2"/>
      </w:pPr>
      <w:r>
        <w:t>at)</w:t>
      </w:r>
      <w:r>
        <w:tab/>
        <w:t>a &lt;</w:t>
      </w:r>
      <w:r>
        <w:rPr>
          <w:lang w:val="en-US"/>
        </w:rPr>
        <w:t>primary-</w:t>
      </w:r>
      <w:proofErr w:type="spellStart"/>
      <w:r>
        <w:rPr>
          <w:lang w:val="en-US"/>
        </w:rPr>
        <w:t>mcptt</w:t>
      </w:r>
      <w:proofErr w:type="spellEnd"/>
      <w:r>
        <w:rPr>
          <w:lang w:val="en-US"/>
        </w:rPr>
        <w:t>-id</w:t>
      </w:r>
      <w:r>
        <w:t xml:space="preserve">&gt; element set to </w:t>
      </w:r>
      <w:r w:rsidRPr="00110039">
        <w:rPr>
          <w:lang w:val="en-US"/>
        </w:rPr>
        <w:t xml:space="preserve">the </w:t>
      </w:r>
      <w:r>
        <w:rPr>
          <w:lang w:val="en-US"/>
        </w:rPr>
        <w:t xml:space="preserve">MCPTT ID of the user </w:t>
      </w:r>
      <w:r>
        <w:t>in the primary MCPTT system;</w:t>
      </w:r>
    </w:p>
    <w:p w14:paraId="261AFFBA" w14:textId="71D28A6A" w:rsidR="00F40243" w:rsidRDefault="00F40243" w:rsidP="00123D37">
      <w:pPr>
        <w:pStyle w:val="B2"/>
        <w:rPr>
          <w:lang w:val="hr-HR" w:eastAsia="en-US"/>
        </w:rPr>
      </w:pPr>
      <w:r>
        <w:t>au)</w:t>
      </w:r>
      <w:r>
        <w:tab/>
      </w:r>
      <w:r w:rsidR="00123D37">
        <w:t>void</w:t>
      </w:r>
    </w:p>
    <w:p w14:paraId="27E015E2" w14:textId="3514EAF0" w:rsidR="00555933" w:rsidRDefault="00555933" w:rsidP="00555933">
      <w:pPr>
        <w:pStyle w:val="B2"/>
        <w:rPr>
          <w:noProof/>
        </w:rPr>
      </w:pPr>
      <w:r>
        <w:rPr>
          <w:noProof/>
        </w:rPr>
        <w:t>a</w:t>
      </w:r>
      <w:r w:rsidR="00123D37">
        <w:rPr>
          <w:noProof/>
        </w:rPr>
        <w:t>v</w:t>
      </w:r>
      <w:r w:rsidRPr="009E1D86">
        <w:rPr>
          <w:noProof/>
        </w:rPr>
        <w:t>)</w:t>
      </w:r>
      <w:r w:rsidRPr="009E1D86">
        <w:rPr>
          <w:noProof/>
        </w:rPr>
        <w:tab/>
        <w:t>a &lt;</w:t>
      </w:r>
      <w:r>
        <w:rPr>
          <w:noProof/>
        </w:rPr>
        <w:t>adhoc-alert-participant-list</w:t>
      </w:r>
      <w:r w:rsidRPr="009E1D86">
        <w:rPr>
          <w:noProof/>
        </w:rPr>
        <w:t>&gt;</w:t>
      </w:r>
      <w:r>
        <w:rPr>
          <w:noProof/>
        </w:rPr>
        <w:t xml:space="preserve"> </w:t>
      </w:r>
      <w:r w:rsidRPr="00DB5F3F">
        <w:rPr>
          <w:noProof/>
        </w:rPr>
        <w:t>element</w:t>
      </w:r>
      <w:r w:rsidRPr="005551F5">
        <w:rPr>
          <w:noProof/>
        </w:rPr>
        <w:t xml:space="preserve"> containing the </w:t>
      </w:r>
      <w:r w:rsidRPr="00C97B97">
        <w:rPr>
          <w:noProof/>
        </w:rPr>
        <w:t xml:space="preserve">total list of MC service users who belong to the ad hoc group irrespective </w:t>
      </w:r>
      <w:r>
        <w:rPr>
          <w:noProof/>
        </w:rPr>
        <w:t>if they have</w:t>
      </w:r>
      <w:r w:rsidRPr="00C97B97">
        <w:rPr>
          <w:noProof/>
        </w:rPr>
        <w:t xml:space="preserve"> acknowledged the ad hoc group emergency alert or not</w:t>
      </w:r>
      <w:r>
        <w:t>;</w:t>
      </w:r>
    </w:p>
    <w:p w14:paraId="5AB44F33" w14:textId="7E85B859" w:rsidR="00555933" w:rsidRDefault="00555933" w:rsidP="00555933">
      <w:pPr>
        <w:pStyle w:val="B2"/>
        <w:rPr>
          <w:noProof/>
        </w:rPr>
      </w:pPr>
      <w:r>
        <w:t>a</w:t>
      </w:r>
      <w:r w:rsidR="00123D37">
        <w:t>w</w:t>
      </w:r>
      <w:r>
        <w:t>)</w:t>
      </w:r>
      <w:r>
        <w:tab/>
      </w:r>
      <w:r w:rsidRPr="009E1D86">
        <w:rPr>
          <w:noProof/>
        </w:rPr>
        <w:t>a &lt;</w:t>
      </w:r>
      <w:r>
        <w:rPr>
          <w:noProof/>
        </w:rPr>
        <w:t>adhoc-alert-participant-not-ack-list</w:t>
      </w:r>
      <w:r w:rsidRPr="009E1D86">
        <w:rPr>
          <w:noProof/>
        </w:rPr>
        <w:t>&gt;</w:t>
      </w:r>
      <w:r>
        <w:rPr>
          <w:noProof/>
        </w:rPr>
        <w:t xml:space="preserve"> </w:t>
      </w:r>
      <w:r w:rsidRPr="00DB5F3F">
        <w:rPr>
          <w:noProof/>
        </w:rPr>
        <w:t>element</w:t>
      </w:r>
      <w:r>
        <w:rPr>
          <w:noProof/>
        </w:rPr>
        <w:t xml:space="preserve"> </w:t>
      </w:r>
      <w:r w:rsidRPr="002454A0">
        <w:rPr>
          <w:noProof/>
        </w:rPr>
        <w:t xml:space="preserve">containing </w:t>
      </w:r>
      <w:r>
        <w:rPr>
          <w:noProof/>
        </w:rPr>
        <w:t xml:space="preserve">the </w:t>
      </w:r>
      <w:r w:rsidRPr="005B3A96">
        <w:t>list of MC service users who belong to the ad hoc group but have not acknowledged the ad hoc group emergency alert</w:t>
      </w:r>
      <w:r>
        <w:t>;</w:t>
      </w:r>
    </w:p>
    <w:p w14:paraId="524F3809" w14:textId="6AFE3341" w:rsidR="00555933" w:rsidRDefault="00555933" w:rsidP="00555933">
      <w:pPr>
        <w:pStyle w:val="B2"/>
      </w:pPr>
      <w:r>
        <w:rPr>
          <w:noProof/>
        </w:rPr>
        <w:t>a</w:t>
      </w:r>
      <w:r w:rsidR="00123D37">
        <w:rPr>
          <w:noProof/>
        </w:rPr>
        <w:t>x</w:t>
      </w:r>
      <w:r>
        <w:rPr>
          <w:noProof/>
        </w:rPr>
        <w:t>)</w:t>
      </w:r>
      <w:r>
        <w:rPr>
          <w:noProof/>
        </w:rPr>
        <w:tab/>
      </w:r>
      <w:r>
        <w:t>a &lt;</w:t>
      </w:r>
      <w:proofErr w:type="spellStart"/>
      <w:r>
        <w:t>adhoc</w:t>
      </w:r>
      <w:proofErr w:type="spellEnd"/>
      <w:r>
        <w:t>-</w:t>
      </w:r>
      <w:r w:rsidRPr="0073469F">
        <w:t>emergency-</w:t>
      </w:r>
      <w:proofErr w:type="spellStart"/>
      <w:r w:rsidRPr="0073469F">
        <w:t>ind</w:t>
      </w:r>
      <w:proofErr w:type="spellEnd"/>
      <w:r>
        <w:t xml:space="preserve">&gt; </w:t>
      </w:r>
      <w:r w:rsidRPr="00DB5F3F">
        <w:t>element set to</w:t>
      </w:r>
      <w:r>
        <w:t>:</w:t>
      </w:r>
    </w:p>
    <w:p w14:paraId="4425894F" w14:textId="77777777" w:rsidR="00555933" w:rsidRDefault="00555933" w:rsidP="00555933">
      <w:pPr>
        <w:pStyle w:val="B3"/>
      </w:pPr>
      <w:proofErr w:type="spellStart"/>
      <w:r>
        <w:t>i</w:t>
      </w:r>
      <w:proofErr w:type="spellEnd"/>
      <w:r>
        <w:t>)</w:t>
      </w:r>
      <w:r>
        <w:tab/>
        <w:t xml:space="preserve">set to "true" </w:t>
      </w:r>
      <w:r w:rsidRPr="0073469F">
        <w:t xml:space="preserve">to indicate that the </w:t>
      </w:r>
      <w:r>
        <w:t xml:space="preserve">alert or </w:t>
      </w:r>
      <w:r w:rsidRPr="0073469F">
        <w:t xml:space="preserve">call that the MCPTT client is initiating is an emergency MCPTT </w:t>
      </w:r>
      <w:r>
        <w:t xml:space="preserve">alert or </w:t>
      </w:r>
      <w:r w:rsidRPr="0073469F">
        <w:t>call; or</w:t>
      </w:r>
    </w:p>
    <w:p w14:paraId="6F1185F2" w14:textId="77777777" w:rsidR="00555933" w:rsidRDefault="00555933" w:rsidP="00555933">
      <w:pPr>
        <w:pStyle w:val="B3"/>
        <w:rPr>
          <w:lang w:eastAsia="ko-KR"/>
        </w:rPr>
      </w:pPr>
      <w:r>
        <w:t>ii)</w:t>
      </w:r>
      <w:r>
        <w:tab/>
      </w:r>
      <w:r w:rsidRPr="0073469F">
        <w:t xml:space="preserve">set to "false" to indicate that the MCPTT client is cancelling an emergency MCPTT </w:t>
      </w:r>
      <w:r>
        <w:t xml:space="preserve">alert or </w:t>
      </w:r>
      <w:r w:rsidRPr="0073469F">
        <w:t>call (i.e. converting it back to a non-emergency call)</w:t>
      </w:r>
      <w:r>
        <w:rPr>
          <w:lang w:eastAsia="ko-KR"/>
        </w:rPr>
        <w:t>;</w:t>
      </w:r>
    </w:p>
    <w:p w14:paraId="0E4C847C" w14:textId="35012772" w:rsidR="00555933" w:rsidRDefault="00555933" w:rsidP="00555933">
      <w:pPr>
        <w:pStyle w:val="B2"/>
      </w:pPr>
      <w:r>
        <w:rPr>
          <w:noProof/>
        </w:rPr>
        <w:t>a</w:t>
      </w:r>
      <w:r w:rsidR="00123D37">
        <w:rPr>
          <w:noProof/>
        </w:rPr>
        <w:t>y</w:t>
      </w:r>
      <w:r>
        <w:rPr>
          <w:noProof/>
        </w:rPr>
        <w:t>)</w:t>
      </w:r>
      <w:r>
        <w:rPr>
          <w:noProof/>
        </w:rPr>
        <w:tab/>
      </w:r>
      <w:r>
        <w:t>a &lt;</w:t>
      </w:r>
      <w:proofErr w:type="spellStart"/>
      <w:r>
        <w:t>adhoc</w:t>
      </w:r>
      <w:proofErr w:type="spellEnd"/>
      <w:r>
        <w:t>-alert</w:t>
      </w:r>
      <w:r w:rsidRPr="0073469F">
        <w:t>-</w:t>
      </w:r>
      <w:proofErr w:type="spellStart"/>
      <w:r w:rsidRPr="0073469F">
        <w:t>ind</w:t>
      </w:r>
      <w:proofErr w:type="spellEnd"/>
      <w:r w:rsidRPr="0073469F">
        <w:t>&gt;</w:t>
      </w:r>
      <w:r>
        <w:t xml:space="preserve"> </w:t>
      </w:r>
      <w:r w:rsidRPr="00DB5F3F">
        <w:t>element set to</w:t>
      </w:r>
      <w:r>
        <w:t>:</w:t>
      </w:r>
    </w:p>
    <w:p w14:paraId="28834E5B" w14:textId="40D504FF" w:rsidR="00555933" w:rsidRDefault="00555933" w:rsidP="00555933">
      <w:pPr>
        <w:pStyle w:val="B3"/>
      </w:pPr>
      <w:proofErr w:type="spellStart"/>
      <w:r>
        <w:t>i</w:t>
      </w:r>
      <w:proofErr w:type="spellEnd"/>
      <w:r>
        <w:t>)</w:t>
      </w:r>
      <w:r>
        <w:tab/>
        <w:t>"true"</w:t>
      </w:r>
      <w:r w:rsidRPr="007908B8">
        <w:t xml:space="preserve"> </w:t>
      </w:r>
      <w:r w:rsidRPr="0073469F">
        <w:t xml:space="preserve">in an </w:t>
      </w:r>
      <w:proofErr w:type="spellStart"/>
      <w:ins w:id="7226" w:author="24.379_CR0991R2_(Rel-18)_MC_AHGC" w:date="2024-09-05T16:31:00Z">
        <w:r w:rsidR="005265C0">
          <w:t>adhoc</w:t>
        </w:r>
        <w:proofErr w:type="spellEnd"/>
        <w:r w:rsidR="005265C0">
          <w:t xml:space="preserve"> group </w:t>
        </w:r>
      </w:ins>
      <w:r w:rsidRPr="0073469F">
        <w:t xml:space="preserve">emergency </w:t>
      </w:r>
      <w:ins w:id="7227" w:author="24.379_CR0991R2_(Rel-18)_MC_AHGC" w:date="2024-09-05T16:31:00Z">
        <w:r w:rsidR="005265C0">
          <w:t>alert</w:t>
        </w:r>
      </w:ins>
      <w:del w:id="7228" w:author="24.379_CR0991R2_(Rel-18)_MC_AHGC" w:date="2024-09-05T16:31:00Z">
        <w:r w:rsidRPr="0073469F" w:rsidDel="005265C0">
          <w:delText>call</w:delText>
        </w:r>
      </w:del>
      <w:r w:rsidRPr="0073469F">
        <w:t xml:space="preserve"> initiation to indicate that an alert to be sent; or</w:t>
      </w:r>
    </w:p>
    <w:p w14:paraId="5061D392" w14:textId="66D9C8B0" w:rsidR="00555933" w:rsidRDefault="005265C0" w:rsidP="00555933">
      <w:pPr>
        <w:pStyle w:val="B3"/>
        <w:rPr>
          <w:lang w:eastAsia="ko-KR"/>
        </w:rPr>
      </w:pPr>
      <w:ins w:id="7229" w:author="24.379_CR0991R2_(Rel-18)_MC_AHGC" w:date="2024-09-05T16:32:00Z">
        <w:r>
          <w:t>ii)</w:t>
        </w:r>
        <w:r>
          <w:tab/>
        </w:r>
        <w:r w:rsidRPr="0073469F">
          <w:t xml:space="preserve">"false" in an </w:t>
        </w:r>
        <w:proofErr w:type="spellStart"/>
        <w:r>
          <w:t>adhoc</w:t>
        </w:r>
        <w:proofErr w:type="spellEnd"/>
        <w:r>
          <w:t xml:space="preserve"> group </w:t>
        </w:r>
        <w:r w:rsidRPr="0073469F">
          <w:t xml:space="preserve">emergency </w:t>
        </w:r>
        <w:r>
          <w:t xml:space="preserve">alert cancellation to </w:t>
        </w:r>
        <w:r w:rsidRPr="0073469F">
          <w:t>indicate that an alert to be cancelled</w:t>
        </w:r>
        <w:del w:id="7230" w:author="KGK#CT1#150_r1" w:date="2024-08-22T22:43:00Z">
          <w:r w:rsidRPr="0073469F" w:rsidDel="004127E9">
            <w:delText>when cancelling an emergency call which requires an alert to be cancelled</w:delText>
          </w:r>
        </w:del>
        <w:r>
          <w:rPr>
            <w:lang w:eastAsia="ko-KR"/>
          </w:rPr>
          <w:t>;</w:t>
        </w:r>
      </w:ins>
      <w:del w:id="7231" w:author="24.379_CR0991R2_(Rel-18)_MC_AHGC" w:date="2024-09-05T16:32:00Z">
        <w:r w:rsidR="00555933" w:rsidDel="005265C0">
          <w:delText>ii)</w:delText>
        </w:r>
        <w:r w:rsidR="00555933" w:rsidDel="005265C0">
          <w:tab/>
        </w:r>
        <w:r w:rsidR="00555933" w:rsidRPr="0073469F" w:rsidDel="005265C0">
          <w:delText>"false" when cancelling an emergency call which requires an alert to be cancelled</w:delText>
        </w:r>
        <w:r w:rsidR="00555933" w:rsidDel="005265C0">
          <w:rPr>
            <w:lang w:eastAsia="ko-KR"/>
          </w:rPr>
          <w:delText>;</w:delText>
        </w:r>
      </w:del>
    </w:p>
    <w:p w14:paraId="53FE7210" w14:textId="46E9B60F" w:rsidR="00555933" w:rsidRDefault="00555933" w:rsidP="00555933">
      <w:pPr>
        <w:pStyle w:val="B2"/>
      </w:pPr>
      <w:r>
        <w:rPr>
          <w:noProof/>
        </w:rPr>
        <w:t>a</w:t>
      </w:r>
      <w:r w:rsidR="00123D37">
        <w:rPr>
          <w:noProof/>
        </w:rPr>
        <w:t>z</w:t>
      </w:r>
      <w:r>
        <w:rPr>
          <w:noProof/>
        </w:rPr>
        <w:t>)</w:t>
      </w:r>
      <w:r>
        <w:rPr>
          <w:noProof/>
        </w:rPr>
        <w:tab/>
      </w:r>
      <w:r>
        <w:t>&lt;</w:t>
      </w:r>
      <w:proofErr w:type="spellStart"/>
      <w:r>
        <w:t>adhoc</w:t>
      </w:r>
      <w:proofErr w:type="spellEnd"/>
      <w:r>
        <w:t>-alert-</w:t>
      </w:r>
      <w:proofErr w:type="spellStart"/>
      <w:r>
        <w:t>ind</w:t>
      </w:r>
      <w:proofErr w:type="spellEnd"/>
      <w:r>
        <w:t>-</w:t>
      </w:r>
      <w:proofErr w:type="spellStart"/>
      <w:r>
        <w:t>rcvd</w:t>
      </w:r>
      <w:proofErr w:type="spellEnd"/>
      <w:r>
        <w:t>&gt;</w:t>
      </w:r>
      <w:ins w:id="7232" w:author="24.379_CR0991R2_(Rel-18)_MC_AHGC" w:date="2024-09-05T16:32:00Z">
        <w:r w:rsidR="005265C0">
          <w:t xml:space="preserve"> element</w:t>
        </w:r>
      </w:ins>
      <w:r>
        <w:t>:</w:t>
      </w:r>
    </w:p>
    <w:p w14:paraId="636AAA79" w14:textId="0F374E4A" w:rsidR="00555933" w:rsidRDefault="00123D37" w:rsidP="00555933">
      <w:pPr>
        <w:pStyle w:val="B3"/>
        <w:rPr>
          <w:noProof/>
        </w:rPr>
      </w:pPr>
      <w:proofErr w:type="spellStart"/>
      <w:r>
        <w:t>i</w:t>
      </w:r>
      <w:proofErr w:type="spellEnd"/>
      <w:r w:rsidR="00555933">
        <w:t>)</w:t>
      </w:r>
      <w:r w:rsidR="00555933">
        <w:tab/>
        <w:t xml:space="preserve">can be set to "true" and included in a SIP MESSAGE to indicate that the </w:t>
      </w:r>
      <w:proofErr w:type="spellStart"/>
      <w:r w:rsidR="00555933">
        <w:t>adhoc</w:t>
      </w:r>
      <w:proofErr w:type="spellEnd"/>
      <w:ins w:id="7233" w:author="24.379_CR0991R2_(Rel-18)_MC_AHGC" w:date="2024-09-05T16:32:00Z">
        <w:r w:rsidR="005265C0">
          <w:t xml:space="preserve"> group</w:t>
        </w:r>
      </w:ins>
      <w:r w:rsidR="00555933">
        <w:t xml:space="preserve"> emergency alert or cancellation was received successfully</w:t>
      </w:r>
      <w:r w:rsidR="00555933">
        <w:rPr>
          <w:noProof/>
        </w:rPr>
        <w:t>;</w:t>
      </w:r>
    </w:p>
    <w:p w14:paraId="0E1ADBEC" w14:textId="5F2D6A68" w:rsidR="00555933" w:rsidRPr="004F07DA" w:rsidRDefault="00123D37" w:rsidP="00555933">
      <w:pPr>
        <w:pStyle w:val="B2"/>
      </w:pPr>
      <w:r>
        <w:rPr>
          <w:noProof/>
        </w:rPr>
        <w:t>ba</w:t>
      </w:r>
      <w:r w:rsidR="00555933" w:rsidRPr="004F07DA">
        <w:rPr>
          <w:noProof/>
        </w:rPr>
        <w:t>)</w:t>
      </w:r>
      <w:r w:rsidR="00555933" w:rsidRPr="004F07DA">
        <w:rPr>
          <w:noProof/>
        </w:rPr>
        <w:tab/>
      </w:r>
      <w:r w:rsidR="00555933" w:rsidRPr="004F07DA">
        <w:t>&lt;</w:t>
      </w:r>
      <w:proofErr w:type="spellStart"/>
      <w:r w:rsidR="00555933" w:rsidRPr="004F07DA">
        <w:t>adhoc</w:t>
      </w:r>
      <w:proofErr w:type="spellEnd"/>
      <w:r w:rsidR="00555933" w:rsidRPr="004F07DA">
        <w:t>-emergency-</w:t>
      </w:r>
      <w:proofErr w:type="spellStart"/>
      <w:r w:rsidR="00555933" w:rsidRPr="004F07DA">
        <w:t>ind</w:t>
      </w:r>
      <w:proofErr w:type="spellEnd"/>
      <w:r w:rsidR="00555933" w:rsidRPr="004F07DA">
        <w:t>-</w:t>
      </w:r>
      <w:proofErr w:type="spellStart"/>
      <w:r w:rsidR="00555933" w:rsidRPr="004F07DA">
        <w:t>rcvd</w:t>
      </w:r>
      <w:proofErr w:type="spellEnd"/>
      <w:r w:rsidR="00555933" w:rsidRPr="004F07DA">
        <w:t>&gt; element set to:</w:t>
      </w:r>
    </w:p>
    <w:p w14:paraId="377398CB" w14:textId="6C5800E7" w:rsidR="00555933" w:rsidRDefault="00123D37" w:rsidP="00555933">
      <w:pPr>
        <w:pStyle w:val="B3"/>
        <w:rPr>
          <w:noProof/>
        </w:rPr>
      </w:pPr>
      <w:proofErr w:type="spellStart"/>
      <w:r>
        <w:t>i</w:t>
      </w:r>
      <w:proofErr w:type="spellEnd"/>
      <w:r w:rsidR="00555933">
        <w:t>)</w:t>
      </w:r>
      <w:r w:rsidR="00555933">
        <w:tab/>
        <w:t xml:space="preserve">"true" and included in a SIP MESSAGE to indicate that the in-progress </w:t>
      </w:r>
      <w:proofErr w:type="spellStart"/>
      <w:r w:rsidR="00555933">
        <w:t>adhoc</w:t>
      </w:r>
      <w:proofErr w:type="spellEnd"/>
      <w:r w:rsidR="00555933">
        <w:t xml:space="preserve"> emergency cancellation request was received successfully</w:t>
      </w:r>
      <w:r w:rsidR="00555933">
        <w:rPr>
          <w:noProof/>
        </w:rPr>
        <w:t>; and</w:t>
      </w:r>
    </w:p>
    <w:p w14:paraId="341B8236" w14:textId="15010790" w:rsidR="00555933" w:rsidRDefault="00123D37" w:rsidP="00555933">
      <w:pPr>
        <w:pStyle w:val="B2"/>
      </w:pPr>
      <w:r>
        <w:rPr>
          <w:noProof/>
        </w:rPr>
        <w:t>bb</w:t>
      </w:r>
      <w:r w:rsidR="00555933">
        <w:rPr>
          <w:noProof/>
        </w:rPr>
        <w:t>)</w:t>
      </w:r>
      <w:r w:rsidR="00555933">
        <w:rPr>
          <w:noProof/>
        </w:rPr>
        <w:tab/>
      </w:r>
      <w:r w:rsidR="00555933">
        <w:t>an &lt;</w:t>
      </w:r>
      <w:proofErr w:type="spellStart"/>
      <w:r w:rsidR="00555933">
        <w:t>adhoc</w:t>
      </w:r>
      <w:proofErr w:type="spellEnd"/>
      <w:r w:rsidR="00555933">
        <w:t>-additional-information</w:t>
      </w:r>
      <w:r w:rsidR="00555933" w:rsidRPr="0073469F">
        <w:t>&gt;</w:t>
      </w:r>
      <w:r w:rsidR="00555933">
        <w:t xml:space="preserve"> </w:t>
      </w:r>
      <w:r w:rsidR="00555933" w:rsidRPr="00DB5F3F">
        <w:t>element set to</w:t>
      </w:r>
      <w:r w:rsidR="007761B0">
        <w:t xml:space="preserve"> </w:t>
      </w:r>
      <w:r w:rsidR="00555933">
        <w:t xml:space="preserve">text information included with the </w:t>
      </w:r>
      <w:proofErr w:type="spellStart"/>
      <w:r w:rsidR="00555933">
        <w:t>adhoc</w:t>
      </w:r>
      <w:proofErr w:type="spellEnd"/>
      <w:r w:rsidR="00555933">
        <w:t xml:space="preserve"> group emergency alert.</w:t>
      </w:r>
    </w:p>
    <w:p w14:paraId="0599701A" w14:textId="3C55C087" w:rsidR="00C769DD" w:rsidRPr="0073469F" w:rsidRDefault="00C769DD" w:rsidP="00555933">
      <w:pPr>
        <w:pStyle w:val="B2"/>
      </w:pPr>
      <w:proofErr w:type="spellStart"/>
      <w:r>
        <w:t>bc</w:t>
      </w:r>
      <w:proofErr w:type="spellEnd"/>
      <w:r>
        <w:t>)</w:t>
      </w:r>
      <w:r>
        <w:tab/>
        <w:t xml:space="preserve">a &lt;location-of-functional-alias-URI&gt; element set to </w:t>
      </w:r>
      <w:r w:rsidRPr="00FE04B9">
        <w:t xml:space="preserve">a URI of a functional alias </w:t>
      </w:r>
      <w:r>
        <w:t>that is used to identify the MCPTT clients for which location information is being requested.</w:t>
      </w:r>
    </w:p>
    <w:p w14:paraId="5E65E995" w14:textId="77777777" w:rsidR="00C638FC" w:rsidRDefault="00C638FC" w:rsidP="00F05341">
      <w:r w:rsidRPr="0073469F">
        <w:t>Absence of the &lt;broadcast-</w:t>
      </w:r>
      <w:proofErr w:type="spellStart"/>
      <w:r w:rsidRPr="0073469F">
        <w:t>ind</w:t>
      </w:r>
      <w:proofErr w:type="spellEnd"/>
      <w:r w:rsidRPr="0073469F">
        <w:t>&gt; in a SIP INVITE</w:t>
      </w:r>
      <w:r w:rsidR="00B43CA5" w:rsidRPr="00B43CA5">
        <w:t xml:space="preserve"> </w:t>
      </w:r>
      <w:r w:rsidR="00B43CA5">
        <w:t>or a SIP REFER</w:t>
      </w:r>
      <w:r w:rsidRPr="0073469F">
        <w:t xml:space="preserve"> request indicates that the MCPTT client is initiating a non-broadcast group call.</w:t>
      </w:r>
    </w:p>
    <w:p w14:paraId="06BEDD89" w14:textId="77777777" w:rsidR="00195CC6" w:rsidRPr="0073469F" w:rsidRDefault="00195CC6" w:rsidP="00F05341">
      <w:r w:rsidRPr="0073469F">
        <w:lastRenderedPageBreak/>
        <w:t>Absence of the &lt;</w:t>
      </w:r>
      <w:r>
        <w:t>floor-state</w:t>
      </w:r>
      <w:r w:rsidRPr="0073469F">
        <w:t xml:space="preserve">&gt; in a SIP </w:t>
      </w:r>
      <w:r>
        <w:t>200 (OK)</w:t>
      </w:r>
      <w:r w:rsidRPr="0073469F">
        <w:t xml:space="preserve"> </w:t>
      </w:r>
      <w:r>
        <w:t>response from the non-controlling MCPTT function</w:t>
      </w:r>
      <w:r w:rsidRPr="0073469F">
        <w:t xml:space="preserve"> indicates that the </w:t>
      </w:r>
      <w:r>
        <w:t>floor is idle</w:t>
      </w:r>
      <w:r w:rsidRPr="0073469F">
        <w:t>.</w:t>
      </w:r>
    </w:p>
    <w:p w14:paraId="63459387" w14:textId="77777777" w:rsidR="00FA671C" w:rsidRPr="0073469F" w:rsidRDefault="00FA671C" w:rsidP="00FA671C">
      <w:r w:rsidRPr="0073469F">
        <w:t>Absence of the &lt;</w:t>
      </w:r>
      <w:r>
        <w:t>call-to-</w:t>
      </w:r>
      <w:r w:rsidRPr="00F90134">
        <w:rPr>
          <w:lang w:val="en-US"/>
        </w:rPr>
        <w:t>functional</w:t>
      </w:r>
      <w:r>
        <w:t>-</w:t>
      </w:r>
      <w:r w:rsidRPr="00F90134">
        <w:rPr>
          <w:lang w:val="en-US"/>
        </w:rPr>
        <w:t>alias</w:t>
      </w:r>
      <w:r>
        <w:rPr>
          <w:lang w:val="en-US"/>
        </w:rPr>
        <w:t>-</w:t>
      </w:r>
      <w:proofErr w:type="spellStart"/>
      <w:r>
        <w:rPr>
          <w:lang w:val="en-US"/>
        </w:rPr>
        <w:t>ind</w:t>
      </w:r>
      <w:proofErr w:type="spellEnd"/>
      <w:r w:rsidRPr="0073469F">
        <w:t>&gt;</w:t>
      </w:r>
      <w:r>
        <w:t xml:space="preserve"> </w:t>
      </w:r>
      <w:r w:rsidRPr="0073469F">
        <w:t xml:space="preserve">in a SIP INVITE </w:t>
      </w:r>
      <w:r>
        <w:t xml:space="preserve">or a SIP REFER </w:t>
      </w:r>
      <w:r w:rsidRPr="0073469F">
        <w:t xml:space="preserve">request </w:t>
      </w:r>
      <w:r>
        <w:t xml:space="preserve">for a first-to-answer call </w:t>
      </w:r>
      <w:r w:rsidRPr="0073469F">
        <w:t xml:space="preserve">indicates </w:t>
      </w:r>
      <w:r>
        <w:t>the use of the</w:t>
      </w:r>
      <w:r w:rsidRPr="00D663DC">
        <w:rPr>
          <w:lang w:eastAsia="ko-KR"/>
        </w:rPr>
        <w:t xml:space="preserve"> </w:t>
      </w:r>
      <w:r w:rsidRPr="0073469F">
        <w:rPr>
          <w:lang w:eastAsia="ko-KR"/>
        </w:rPr>
        <w:t>MCPTT ID</w:t>
      </w:r>
      <w:r>
        <w:rPr>
          <w:lang w:eastAsia="ko-KR"/>
        </w:rPr>
        <w:t>s</w:t>
      </w:r>
      <w:r w:rsidRPr="0073469F">
        <w:rPr>
          <w:lang w:eastAsia="ko-KR"/>
        </w:rPr>
        <w:t xml:space="preserve"> of</w:t>
      </w:r>
      <w:r>
        <w:rPr>
          <w:lang w:eastAsia="ko-KR"/>
        </w:rPr>
        <w:t xml:space="preserve"> the potential target MCPTT users</w:t>
      </w:r>
      <w:r w:rsidRPr="0073469F">
        <w:t>.</w:t>
      </w:r>
    </w:p>
    <w:p w14:paraId="7F399C2C" w14:textId="77777777" w:rsidR="00400960" w:rsidRPr="0073469F" w:rsidRDefault="00400960" w:rsidP="00400960">
      <w:r w:rsidRPr="000271DF">
        <w:t>Absence of the &lt;call-transfer-</w:t>
      </w:r>
      <w:proofErr w:type="spellStart"/>
      <w:r w:rsidRPr="000271DF">
        <w:t>ind</w:t>
      </w:r>
      <w:proofErr w:type="spellEnd"/>
      <w:r w:rsidRPr="000271DF">
        <w:t xml:space="preserve">&gt; in a SIP INVITE </w:t>
      </w:r>
      <w:r w:rsidR="00B43CA5">
        <w:t>or a SIP REFER</w:t>
      </w:r>
      <w:r w:rsidR="00B43CA5" w:rsidRPr="000271DF">
        <w:t xml:space="preserve"> </w:t>
      </w:r>
      <w:r w:rsidRPr="000271DF">
        <w:t xml:space="preserve">request for a private call indicates that the call is </w:t>
      </w:r>
      <w:r w:rsidR="00B43CA5" w:rsidRPr="009112DA">
        <w:t>not caused by a request for call transfer</w:t>
      </w:r>
      <w:r w:rsidR="00B43CA5">
        <w:t>.</w:t>
      </w:r>
    </w:p>
    <w:p w14:paraId="279EC7CE" w14:textId="77777777" w:rsidR="001101CA" w:rsidRDefault="00736023" w:rsidP="001101CA">
      <w:r w:rsidRPr="000271DF">
        <w:t>Absence of the &lt;call-</w:t>
      </w:r>
      <w:r>
        <w:t>forwarding</w:t>
      </w:r>
      <w:r w:rsidRPr="000271DF">
        <w:t>-</w:t>
      </w:r>
      <w:proofErr w:type="spellStart"/>
      <w:r w:rsidRPr="000271DF">
        <w:t>ind</w:t>
      </w:r>
      <w:proofErr w:type="spellEnd"/>
      <w:r w:rsidRPr="000271DF">
        <w:t xml:space="preserve">&gt; in a SIP INVITE </w:t>
      </w:r>
      <w:r>
        <w:t>or a SIP REFER</w:t>
      </w:r>
      <w:r w:rsidRPr="000271DF">
        <w:t xml:space="preserve"> request for a private call indicates that the call is </w:t>
      </w:r>
      <w:r w:rsidRPr="009112DA">
        <w:t xml:space="preserve">not caused by a request for call </w:t>
      </w:r>
      <w:r>
        <w:t>forwarding.</w:t>
      </w:r>
    </w:p>
    <w:p w14:paraId="306823AE" w14:textId="56FB9616" w:rsidR="00736023" w:rsidRDefault="001101CA" w:rsidP="001101CA">
      <w:r w:rsidRPr="000C46F1">
        <w:t>Absence of the &lt;transfer</w:t>
      </w:r>
      <w:r>
        <w:t>-announced</w:t>
      </w:r>
      <w:r w:rsidRPr="000C46F1">
        <w:t>-</w:t>
      </w:r>
      <w:proofErr w:type="spellStart"/>
      <w:r w:rsidRPr="000C46F1">
        <w:t>ind</w:t>
      </w:r>
      <w:proofErr w:type="spellEnd"/>
      <w:r w:rsidRPr="000C46F1">
        <w:t xml:space="preserve">&gt; in a SIP INVITE or a SIP REFER request for a private call indicates that the call is not </w:t>
      </w:r>
      <w:r>
        <w:t>part of a</w:t>
      </w:r>
      <w:r w:rsidR="00D84977">
        <w:t>n</w:t>
      </w:r>
      <w:r>
        <w:t xml:space="preserve"> announced </w:t>
      </w:r>
      <w:r w:rsidRPr="000C46F1">
        <w:t>call transfer.</w:t>
      </w:r>
    </w:p>
    <w:p w14:paraId="0B9C9DA2" w14:textId="02762D21" w:rsidR="00CB1DF6" w:rsidRPr="0073469F" w:rsidRDefault="00CB1DF6" w:rsidP="001101CA">
      <w:r w:rsidRPr="0068695F">
        <w:t>Absence of the &lt;forwarding-target-is-functional-alias&gt; element in a SIP INVITE, a SIP REFER, or a SIP MESSAGE request indicates that the forwarding target contains an MCPTT ID</w:t>
      </w:r>
      <w:r>
        <w:t>.</w:t>
      </w:r>
    </w:p>
    <w:p w14:paraId="60294708" w14:textId="77777777" w:rsidR="00F05341" w:rsidRPr="0073469F" w:rsidRDefault="00F05341" w:rsidP="00F05341">
      <w:r w:rsidRPr="0073469F">
        <w:t>The recipient of the XML ignores any unknown element and any unknown attribute.</w:t>
      </w:r>
    </w:p>
    <w:p w14:paraId="2A96F246" w14:textId="77777777" w:rsidR="00F05341" w:rsidRPr="0073469F" w:rsidRDefault="00F05341" w:rsidP="00567124">
      <w:pPr>
        <w:pStyle w:val="Heading2"/>
      </w:pPr>
      <w:bookmarkStart w:id="7234" w:name="_Toc20156498"/>
      <w:bookmarkStart w:id="7235" w:name="_Toc27501689"/>
      <w:bookmarkStart w:id="7236" w:name="_Toc36049820"/>
      <w:bookmarkStart w:id="7237" w:name="_Toc45210590"/>
      <w:bookmarkStart w:id="7238" w:name="_Toc51861417"/>
      <w:bookmarkStart w:id="7239" w:name="_Toc171604832"/>
      <w:r w:rsidRPr="0073469F">
        <w:rPr>
          <w:lang w:eastAsia="zh-CN"/>
        </w:rPr>
        <w:t>F</w:t>
      </w:r>
      <w:r w:rsidRPr="0073469F">
        <w:t>.</w:t>
      </w:r>
      <w:r w:rsidRPr="0073469F">
        <w:rPr>
          <w:lang w:eastAsia="zh-CN"/>
        </w:rPr>
        <w:t>1</w:t>
      </w:r>
      <w:r w:rsidRPr="0073469F">
        <w:t>.4</w:t>
      </w:r>
      <w:r w:rsidRPr="0073469F">
        <w:tab/>
        <w:t>IANA registration template</w:t>
      </w:r>
      <w:bookmarkEnd w:id="7234"/>
      <w:bookmarkEnd w:id="7235"/>
      <w:bookmarkEnd w:id="7236"/>
      <w:bookmarkEnd w:id="7237"/>
      <w:bookmarkEnd w:id="7238"/>
      <w:bookmarkEnd w:id="7239"/>
    </w:p>
    <w:p w14:paraId="7BD91E46" w14:textId="77777777" w:rsidR="00F05341" w:rsidRPr="0073469F" w:rsidRDefault="00F05341" w:rsidP="00F05341">
      <w:r w:rsidRPr="0073469F">
        <w:t>Your Name:</w:t>
      </w:r>
    </w:p>
    <w:p w14:paraId="536B6222" w14:textId="77777777" w:rsidR="00F05341" w:rsidRPr="0073469F" w:rsidRDefault="00F05341" w:rsidP="00F05341">
      <w:r w:rsidRPr="0073469F">
        <w:t>&lt;MCC name&gt;</w:t>
      </w:r>
    </w:p>
    <w:p w14:paraId="59A0922F" w14:textId="77777777" w:rsidR="00F05341" w:rsidRPr="0073469F" w:rsidRDefault="00F05341" w:rsidP="00F05341">
      <w:r w:rsidRPr="0073469F">
        <w:t>Your Email Address:</w:t>
      </w:r>
    </w:p>
    <w:p w14:paraId="0014FB21" w14:textId="77777777" w:rsidR="00F05341" w:rsidRPr="0073469F" w:rsidRDefault="00F05341" w:rsidP="00F05341">
      <w:r w:rsidRPr="0073469F">
        <w:t>&lt;MCC email address&gt;</w:t>
      </w:r>
    </w:p>
    <w:p w14:paraId="3FF2E39A" w14:textId="77777777" w:rsidR="00F05341" w:rsidRPr="0073469F" w:rsidRDefault="00F05341" w:rsidP="00F05341">
      <w:r w:rsidRPr="0073469F">
        <w:t>Media Type Name:</w:t>
      </w:r>
    </w:p>
    <w:p w14:paraId="641250C7" w14:textId="77777777" w:rsidR="00F05341" w:rsidRPr="0073469F" w:rsidRDefault="00F05341" w:rsidP="00F05341">
      <w:r w:rsidRPr="0073469F">
        <w:t>Application</w:t>
      </w:r>
    </w:p>
    <w:p w14:paraId="2DB1D4DC" w14:textId="77777777" w:rsidR="00F05341" w:rsidRPr="0073469F" w:rsidRDefault="00F05341" w:rsidP="00F05341">
      <w:r w:rsidRPr="0073469F">
        <w:t>Subtype name:</w:t>
      </w:r>
    </w:p>
    <w:p w14:paraId="1A3FCB59" w14:textId="77777777" w:rsidR="00F05341" w:rsidRPr="0073469F" w:rsidRDefault="00F05341" w:rsidP="00F05341">
      <w:r w:rsidRPr="0073469F">
        <w:t>vnd.3gpp.mcptt-info+xml</w:t>
      </w:r>
    </w:p>
    <w:p w14:paraId="1C68DD7E" w14:textId="77777777" w:rsidR="00F05341" w:rsidRPr="0073469F" w:rsidRDefault="00F05341" w:rsidP="00F05341">
      <w:r w:rsidRPr="0073469F">
        <w:t>Required parameters:</w:t>
      </w:r>
    </w:p>
    <w:p w14:paraId="7E05DB2C" w14:textId="77777777" w:rsidR="00F05341" w:rsidRPr="0073469F" w:rsidRDefault="00F05341" w:rsidP="00F05341">
      <w:pPr>
        <w:outlineLvl w:val="0"/>
      </w:pPr>
      <w:r w:rsidRPr="0073469F">
        <w:t>None</w:t>
      </w:r>
    </w:p>
    <w:p w14:paraId="41B63439" w14:textId="77777777" w:rsidR="00F05341" w:rsidRPr="0073469F" w:rsidRDefault="00F05341" w:rsidP="00F05341">
      <w:r w:rsidRPr="0073469F">
        <w:t>Optional parameters:</w:t>
      </w:r>
    </w:p>
    <w:p w14:paraId="05FE57AF" w14:textId="77777777" w:rsidR="00F05341" w:rsidRPr="0073469F" w:rsidRDefault="00F05341" w:rsidP="00F05341">
      <w:r w:rsidRPr="0073469F">
        <w:t>"charset"</w:t>
      </w:r>
      <w:r w:rsidRPr="0073469F">
        <w:tab/>
        <w:t>the parameter has identical semantics to the charset parameter of the "application/xml" media type as specified in section 9.1 of IETF RFC 7303.</w:t>
      </w:r>
    </w:p>
    <w:p w14:paraId="09769A69" w14:textId="77777777" w:rsidR="00F05341" w:rsidRPr="0073469F" w:rsidRDefault="00F05341" w:rsidP="00F05341">
      <w:r w:rsidRPr="0073469F">
        <w:t>Encoding considerations:</w:t>
      </w:r>
    </w:p>
    <w:p w14:paraId="260E6CB6" w14:textId="77777777" w:rsidR="00F05341" w:rsidRPr="0073469F" w:rsidRDefault="00F05341" w:rsidP="00F05341">
      <w:r w:rsidRPr="0073469F">
        <w:t>binary.</w:t>
      </w:r>
    </w:p>
    <w:p w14:paraId="126D4F4C" w14:textId="77777777" w:rsidR="00F05341" w:rsidRPr="0073469F" w:rsidRDefault="00F05341" w:rsidP="00F05341">
      <w:r w:rsidRPr="0073469F">
        <w:t>Security considerations:</w:t>
      </w:r>
    </w:p>
    <w:p w14:paraId="0687CD89" w14:textId="77777777" w:rsidR="00F05341" w:rsidRPr="0073469F" w:rsidRDefault="00F05341" w:rsidP="00F05341">
      <w:r w:rsidRPr="0073469F">
        <w:t>Same as general security considerations for application/xml media type as specified in section 9.1 of IETF RFC 7303. In addition, this media type provides a format for exchanging information in SIP, so the security considerations from IETF RFC 3261</w:t>
      </w:r>
      <w:r w:rsidR="00F608D0" w:rsidRPr="0073469F">
        <w:t xml:space="preserve"> </w:t>
      </w:r>
      <w:r w:rsidRPr="0073469F">
        <w:t>apply.</w:t>
      </w:r>
    </w:p>
    <w:p w14:paraId="22E4B9B8" w14:textId="77777777" w:rsidR="00F05341" w:rsidRPr="0073469F" w:rsidRDefault="00F05341" w:rsidP="00F05341">
      <w:r w:rsidRPr="0073469F">
        <w:t>The information transported in this media type does not include active or executable content.</w:t>
      </w:r>
    </w:p>
    <w:p w14:paraId="3BB57D1E" w14:textId="77777777" w:rsidR="00F05341" w:rsidRPr="0073469F" w:rsidRDefault="00F05341" w:rsidP="00F05341">
      <w:r w:rsidRPr="0073469F">
        <w:t>Mechanisms for privacy and integrity protection of protocol parameters exist. Those mechanisms as well as authentication and further security mechanisms are described in 3GPP TS 24.229.</w:t>
      </w:r>
    </w:p>
    <w:p w14:paraId="3C8DC75C" w14:textId="77777777" w:rsidR="00F05341" w:rsidRPr="0073469F" w:rsidRDefault="00F05341" w:rsidP="00F05341">
      <w:r w:rsidRPr="0073469F">
        <w:t>This media type does not include provisions for directives that institute actions on a recipient's files or other resources.</w:t>
      </w:r>
    </w:p>
    <w:p w14:paraId="2625D7A2" w14:textId="77777777" w:rsidR="00F05341" w:rsidRPr="0073469F" w:rsidRDefault="00F05341" w:rsidP="00F05341">
      <w:r w:rsidRPr="0073469F">
        <w:lastRenderedPageBreak/>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4CE3912" w14:textId="77777777" w:rsidR="00F05341" w:rsidRPr="0073469F" w:rsidRDefault="00F05341" w:rsidP="00F05341">
      <w:r w:rsidRPr="0073469F">
        <w:t>This media type does not employ compression.</w:t>
      </w:r>
    </w:p>
    <w:p w14:paraId="46702B80" w14:textId="77777777" w:rsidR="00F05341" w:rsidRPr="0073469F" w:rsidRDefault="00F05341" w:rsidP="00F05341">
      <w:r w:rsidRPr="0073469F">
        <w:t>Interoperability considerations:</w:t>
      </w:r>
    </w:p>
    <w:p w14:paraId="58419DAC" w14:textId="77777777" w:rsidR="00F05341" w:rsidRPr="0073469F" w:rsidRDefault="00F05341" w:rsidP="00F05341">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684AB6F5" w14:textId="77777777" w:rsidR="00F05341" w:rsidRPr="0073469F" w:rsidRDefault="00F05341" w:rsidP="00F05341">
      <w:r w:rsidRPr="0073469F">
        <w:t>Published specification:</w:t>
      </w:r>
    </w:p>
    <w:p w14:paraId="1559CF4A" w14:textId="77777777" w:rsidR="00F05341" w:rsidRPr="0073469F" w:rsidRDefault="00F05341" w:rsidP="00F05341">
      <w:r w:rsidRPr="0073469F">
        <w:t xml:space="preserve">3GPP TS 24.379 "Mission Critical Push To Talk (MCPTT) call control" version </w:t>
      </w:r>
      <w:r w:rsidRPr="0073469F">
        <w:rPr>
          <w:lang w:eastAsia="zh-CN"/>
        </w:rPr>
        <w:t>1</w:t>
      </w:r>
      <w:r w:rsidRPr="0073469F">
        <w:t>3.</w:t>
      </w:r>
      <w:r w:rsidR="00F608D0" w:rsidRPr="0073469F">
        <w:t>0.0</w:t>
      </w:r>
      <w:r w:rsidRPr="0073469F">
        <w:t xml:space="preserve">, </w:t>
      </w:r>
      <w:r w:rsidRPr="0073469F">
        <w:rPr>
          <w:rFonts w:eastAsia="PMingLiU"/>
        </w:rPr>
        <w:t>available via http://www.3gpp.org/specs/numbering.htm.</w:t>
      </w:r>
    </w:p>
    <w:p w14:paraId="31720E25" w14:textId="77777777" w:rsidR="00F05341" w:rsidRPr="0073469F" w:rsidRDefault="00F05341" w:rsidP="00F05341">
      <w:r w:rsidRPr="0073469F">
        <w:t>Applications which use this media type:</w:t>
      </w:r>
    </w:p>
    <w:p w14:paraId="7F95671F" w14:textId="77777777" w:rsidR="00F05341" w:rsidRPr="0073469F" w:rsidRDefault="00F05341" w:rsidP="00F05341">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21A20D9E" w14:textId="77777777" w:rsidR="00F05341" w:rsidRPr="0073469F" w:rsidRDefault="00F05341" w:rsidP="00F05341">
      <w:pPr>
        <w:rPr>
          <w:rFonts w:eastAsia="PMingLiU"/>
        </w:rPr>
      </w:pPr>
      <w:r w:rsidRPr="0073469F">
        <w:rPr>
          <w:rFonts w:eastAsia="PMingLiU"/>
        </w:rPr>
        <w:t>Fragment identifier considerations:</w:t>
      </w:r>
    </w:p>
    <w:p w14:paraId="60F13BE4" w14:textId="77777777" w:rsidR="00F05341" w:rsidRPr="0073469F" w:rsidRDefault="00F05341" w:rsidP="00F05341">
      <w:r w:rsidRPr="0073469F">
        <w:t>The handling in section 5 of IETF RFC 7303 applies.</w:t>
      </w:r>
    </w:p>
    <w:p w14:paraId="21937D56" w14:textId="77777777" w:rsidR="00F05341" w:rsidRPr="0073469F" w:rsidRDefault="00F05341" w:rsidP="00F05341">
      <w:r w:rsidRPr="0073469F">
        <w:t>Restrictions on usage:</w:t>
      </w:r>
    </w:p>
    <w:p w14:paraId="323C081C" w14:textId="77777777" w:rsidR="00F05341" w:rsidRPr="0073469F" w:rsidRDefault="00F05341" w:rsidP="00F05341">
      <w:r w:rsidRPr="0073469F">
        <w:t>None</w:t>
      </w:r>
    </w:p>
    <w:p w14:paraId="440FF908" w14:textId="77777777" w:rsidR="00F05341" w:rsidRPr="0073469F" w:rsidRDefault="00F05341" w:rsidP="00F05341">
      <w:r w:rsidRPr="0073469F">
        <w:t>Provisional registration? (standards tree only):</w:t>
      </w:r>
    </w:p>
    <w:p w14:paraId="33D18019" w14:textId="77777777" w:rsidR="00F05341" w:rsidRPr="0073469F" w:rsidRDefault="00F05341" w:rsidP="00F05341">
      <w:r w:rsidRPr="0073469F">
        <w:t>N/A</w:t>
      </w:r>
    </w:p>
    <w:p w14:paraId="072C10E8" w14:textId="77777777" w:rsidR="00F05341" w:rsidRPr="0073469F" w:rsidRDefault="00F05341" w:rsidP="00F05341">
      <w:r w:rsidRPr="0073469F">
        <w:t>Additional information:</w:t>
      </w:r>
    </w:p>
    <w:p w14:paraId="4091553F" w14:textId="77777777" w:rsidR="00F05341" w:rsidRPr="0073469F" w:rsidRDefault="00F05341" w:rsidP="008959B3">
      <w:pPr>
        <w:pStyle w:val="B1"/>
      </w:pPr>
      <w:r w:rsidRPr="0073469F">
        <w:t>1.</w:t>
      </w:r>
      <w:r w:rsidRPr="0073469F">
        <w:tab/>
        <w:t>Deprecated alias names for this type: none</w:t>
      </w:r>
    </w:p>
    <w:p w14:paraId="228017DF" w14:textId="77777777" w:rsidR="00F05341" w:rsidRPr="0073469F" w:rsidRDefault="00F05341" w:rsidP="008959B3">
      <w:pPr>
        <w:pStyle w:val="B1"/>
      </w:pPr>
      <w:r w:rsidRPr="0073469F">
        <w:t>2.</w:t>
      </w:r>
      <w:r w:rsidRPr="0073469F">
        <w:tab/>
        <w:t>Magic number(s): none</w:t>
      </w:r>
    </w:p>
    <w:p w14:paraId="27209284" w14:textId="77777777" w:rsidR="00F05341" w:rsidRPr="0073469F" w:rsidRDefault="00F05341" w:rsidP="008959B3">
      <w:pPr>
        <w:pStyle w:val="B1"/>
      </w:pPr>
      <w:r w:rsidRPr="0073469F">
        <w:t>3.</w:t>
      </w:r>
      <w:r w:rsidRPr="0073469F">
        <w:tab/>
        <w:t>File extension(s): none</w:t>
      </w:r>
    </w:p>
    <w:p w14:paraId="27A196E4" w14:textId="77777777" w:rsidR="00F05341" w:rsidRPr="0073469F" w:rsidRDefault="00F05341" w:rsidP="008959B3">
      <w:pPr>
        <w:pStyle w:val="B1"/>
      </w:pPr>
      <w:r w:rsidRPr="0073469F">
        <w:t>4.</w:t>
      </w:r>
      <w:r w:rsidRPr="0073469F">
        <w:tab/>
        <w:t>Macintosh File Type Code(s): none</w:t>
      </w:r>
    </w:p>
    <w:p w14:paraId="7D26607F" w14:textId="77777777" w:rsidR="00F05341" w:rsidRPr="0073469F" w:rsidRDefault="00F05341" w:rsidP="008959B3">
      <w:pPr>
        <w:pStyle w:val="B1"/>
      </w:pPr>
      <w:r w:rsidRPr="0073469F">
        <w:t>5.</w:t>
      </w:r>
      <w:r w:rsidRPr="0073469F">
        <w:tab/>
        <w:t>Object Identifier(s) or OID(s): none</w:t>
      </w:r>
    </w:p>
    <w:p w14:paraId="4450E6C4" w14:textId="77777777" w:rsidR="00F05341" w:rsidRPr="0073469F" w:rsidRDefault="00F05341" w:rsidP="00F05341">
      <w:r w:rsidRPr="0073469F">
        <w:t>Intended usage:</w:t>
      </w:r>
    </w:p>
    <w:p w14:paraId="6EB1C624" w14:textId="77777777" w:rsidR="00F05341" w:rsidRPr="0073469F" w:rsidRDefault="00F05341" w:rsidP="00F05341">
      <w:pPr>
        <w:rPr>
          <w:rFonts w:eastAsia="PMingLiU"/>
        </w:rPr>
      </w:pPr>
      <w:r w:rsidRPr="0073469F">
        <w:rPr>
          <w:rFonts w:eastAsia="PMingLiU"/>
        </w:rPr>
        <w:t>Common</w:t>
      </w:r>
    </w:p>
    <w:p w14:paraId="350B4439" w14:textId="77777777" w:rsidR="00F05341" w:rsidRPr="0073469F" w:rsidRDefault="00F05341" w:rsidP="00F05341">
      <w:r w:rsidRPr="0073469F">
        <w:t>Person to contact for further information:</w:t>
      </w:r>
    </w:p>
    <w:p w14:paraId="0C44FCFA" w14:textId="77777777" w:rsidR="00F05341" w:rsidRPr="0073469F" w:rsidRDefault="00F05341" w:rsidP="008959B3">
      <w:pPr>
        <w:pStyle w:val="B1"/>
      </w:pPr>
      <w:r w:rsidRPr="0073469F">
        <w:t>-</w:t>
      </w:r>
      <w:r w:rsidRPr="0073469F">
        <w:tab/>
        <w:t>Name: &lt;MCC name&gt;</w:t>
      </w:r>
    </w:p>
    <w:p w14:paraId="4DA9B41F" w14:textId="77777777" w:rsidR="00F05341" w:rsidRPr="0073469F" w:rsidRDefault="00F05341" w:rsidP="008959B3">
      <w:pPr>
        <w:pStyle w:val="B1"/>
      </w:pPr>
      <w:r w:rsidRPr="0073469F">
        <w:t>-</w:t>
      </w:r>
      <w:r w:rsidRPr="0073469F">
        <w:tab/>
        <w:t>Email: &lt;MCC email address&gt;</w:t>
      </w:r>
    </w:p>
    <w:p w14:paraId="026FF709" w14:textId="77777777" w:rsidR="00F05341" w:rsidRPr="0073469F" w:rsidRDefault="00F05341" w:rsidP="008959B3">
      <w:pPr>
        <w:pStyle w:val="B1"/>
      </w:pPr>
      <w:r w:rsidRPr="0073469F">
        <w:t>-</w:t>
      </w:r>
      <w:r w:rsidRPr="0073469F">
        <w:tab/>
        <w:t>Author/Change controller:</w:t>
      </w:r>
    </w:p>
    <w:p w14:paraId="1C64CBB8" w14:textId="77777777" w:rsidR="00F05341" w:rsidRPr="0073469F" w:rsidRDefault="00F05341" w:rsidP="008959B3">
      <w:pPr>
        <w:pStyle w:val="B2"/>
      </w:pPr>
      <w:proofErr w:type="spellStart"/>
      <w:r w:rsidRPr="0073469F">
        <w:t>i</w:t>
      </w:r>
      <w:proofErr w:type="spellEnd"/>
      <w:r w:rsidRPr="0073469F">
        <w:t>)</w:t>
      </w:r>
      <w:r w:rsidRPr="0073469F">
        <w:tab/>
        <w:t>Author: 3GPP CT1 Working Group/3GPP_TSG_CT_WG1@LIST.ETSI.ORG</w:t>
      </w:r>
    </w:p>
    <w:p w14:paraId="61E81534" w14:textId="77777777" w:rsidR="00F05341" w:rsidRPr="0073469F" w:rsidRDefault="00F05341" w:rsidP="008959B3">
      <w:pPr>
        <w:pStyle w:val="B2"/>
      </w:pPr>
      <w:r w:rsidRPr="0073469F">
        <w:t>ii)</w:t>
      </w:r>
      <w:r w:rsidRPr="0073469F">
        <w:tab/>
        <w:t>Change controller: &lt;MCC name&gt;/&lt;MCC email address&gt;</w:t>
      </w:r>
    </w:p>
    <w:p w14:paraId="1F82680D" w14:textId="77777777" w:rsidR="00C638FC" w:rsidRDefault="00C638FC" w:rsidP="00567124">
      <w:pPr>
        <w:pStyle w:val="Heading1"/>
      </w:pPr>
      <w:bookmarkStart w:id="7240" w:name="_Toc20156499"/>
      <w:bookmarkStart w:id="7241" w:name="_Toc27501690"/>
      <w:bookmarkStart w:id="7242" w:name="_Toc36049821"/>
      <w:bookmarkStart w:id="7243" w:name="_Toc45210591"/>
      <w:bookmarkStart w:id="7244" w:name="_Toc51861418"/>
      <w:bookmarkStart w:id="7245" w:name="_Toc171604833"/>
      <w:r w:rsidRPr="0073469F">
        <w:lastRenderedPageBreak/>
        <w:t>F.2</w:t>
      </w:r>
      <w:r w:rsidRPr="0073469F">
        <w:tab/>
        <w:t>XML schema for MBMS usage information</w:t>
      </w:r>
      <w:bookmarkEnd w:id="7240"/>
      <w:bookmarkEnd w:id="7241"/>
      <w:bookmarkEnd w:id="7242"/>
      <w:bookmarkEnd w:id="7243"/>
      <w:bookmarkEnd w:id="7244"/>
      <w:bookmarkEnd w:id="7245"/>
    </w:p>
    <w:p w14:paraId="563FEBC1" w14:textId="77777777" w:rsidR="00235E4F" w:rsidRDefault="00235E4F" w:rsidP="00235E4F">
      <w:pPr>
        <w:pStyle w:val="Heading1"/>
      </w:pPr>
      <w:bookmarkStart w:id="7246" w:name="_Toc171604834"/>
      <w:r w:rsidRPr="0073469F">
        <w:t>F.2</w:t>
      </w:r>
      <w:r>
        <w:t>A</w:t>
      </w:r>
      <w:r w:rsidRPr="0073469F">
        <w:tab/>
        <w:t>XML schema</w:t>
      </w:r>
      <w:r>
        <w:t xml:space="preserve"> for MB</w:t>
      </w:r>
      <w:r w:rsidRPr="0073469F">
        <w:t>S usage information</w:t>
      </w:r>
      <w:bookmarkEnd w:id="7246"/>
    </w:p>
    <w:p w14:paraId="6D443A14" w14:textId="77777777" w:rsidR="00235E4F" w:rsidRPr="0073469F" w:rsidRDefault="00235E4F" w:rsidP="00235E4F">
      <w:pPr>
        <w:pStyle w:val="Heading2"/>
      </w:pPr>
      <w:bookmarkStart w:id="7247" w:name="_Toc114756371"/>
      <w:bookmarkStart w:id="7248" w:name="_Toc171604835"/>
      <w:r w:rsidRPr="0073469F">
        <w:t>F.2</w:t>
      </w:r>
      <w:r>
        <w:t>A</w:t>
      </w:r>
      <w:r w:rsidRPr="0073469F">
        <w:t>.1</w:t>
      </w:r>
      <w:r w:rsidRPr="0073469F">
        <w:tab/>
        <w:t>General</w:t>
      </w:r>
      <w:bookmarkEnd w:id="7247"/>
      <w:bookmarkEnd w:id="7248"/>
    </w:p>
    <w:p w14:paraId="6D7511D7" w14:textId="77777777" w:rsidR="00235E4F" w:rsidRPr="0073469F" w:rsidRDefault="00235E4F" w:rsidP="00235E4F">
      <w:r w:rsidRPr="0073469F">
        <w:t xml:space="preserve">This </w:t>
      </w:r>
      <w:r>
        <w:t>clause</w:t>
      </w:r>
      <w:r w:rsidRPr="0073469F">
        <w:t xml:space="preserve"> defines XML schema and MIME type for </w:t>
      </w:r>
      <w:r>
        <w:t>application/vnd.3gpp.mcptt-mbs-usage-info+xml</w:t>
      </w:r>
      <w:r w:rsidRPr="0073469F">
        <w:t>.</w:t>
      </w:r>
    </w:p>
    <w:p w14:paraId="3F3A599F" w14:textId="77777777" w:rsidR="00235E4F" w:rsidRPr="0073469F" w:rsidRDefault="00235E4F" w:rsidP="00235E4F">
      <w:pPr>
        <w:pStyle w:val="Heading2"/>
      </w:pPr>
      <w:bookmarkStart w:id="7249" w:name="_Toc171604836"/>
      <w:r w:rsidRPr="0073469F">
        <w:t>F.2</w:t>
      </w:r>
      <w:r>
        <w:t>A</w:t>
      </w:r>
      <w:r w:rsidRPr="0073469F">
        <w:t>.2</w:t>
      </w:r>
      <w:r w:rsidRPr="0073469F">
        <w:tab/>
        <w:t>XML schema</w:t>
      </w:r>
      <w:bookmarkEnd w:id="7249"/>
    </w:p>
    <w:p w14:paraId="3C8CED9F" w14:textId="77777777" w:rsidR="00235E4F" w:rsidRDefault="00235E4F" w:rsidP="00235E4F">
      <w:pPr>
        <w:pStyle w:val="PL"/>
        <w:rPr>
          <w:lang w:eastAsia="zh-CN"/>
        </w:rPr>
      </w:pPr>
      <w:r>
        <w:rPr>
          <w:lang w:eastAsia="zh-CN"/>
        </w:rPr>
        <w:t>&lt;?xml version="1.0" encoding="utf-8"?&gt;</w:t>
      </w:r>
    </w:p>
    <w:p w14:paraId="0584C3D5" w14:textId="77777777" w:rsidR="00235E4F" w:rsidRDefault="00235E4F" w:rsidP="00235E4F">
      <w:pPr>
        <w:pStyle w:val="PL"/>
        <w:rPr>
          <w:lang w:eastAsia="zh-CN"/>
        </w:rPr>
      </w:pPr>
      <w:r>
        <w:rPr>
          <w:lang w:eastAsia="zh-CN"/>
        </w:rPr>
        <w:t>&lt;</w:t>
      </w:r>
      <w:proofErr w:type="spellStart"/>
      <w:r>
        <w:rPr>
          <w:lang w:eastAsia="zh-CN"/>
        </w:rPr>
        <w:t>xs:schema</w:t>
      </w:r>
      <w:proofErr w:type="spellEnd"/>
      <w:r>
        <w:rPr>
          <w:lang w:eastAsia="zh-CN"/>
        </w:rPr>
        <w:t xml:space="preserve"> </w:t>
      </w:r>
      <w:proofErr w:type="spellStart"/>
      <w:r>
        <w:rPr>
          <w:lang w:eastAsia="zh-CN"/>
        </w:rPr>
        <w:t>attributeFormDefault</w:t>
      </w:r>
      <w:proofErr w:type="spellEnd"/>
      <w:r>
        <w:rPr>
          <w:lang w:eastAsia="zh-CN"/>
        </w:rPr>
        <w:t xml:space="preserve">="unqualified" </w:t>
      </w:r>
      <w:proofErr w:type="spellStart"/>
      <w:r>
        <w:rPr>
          <w:lang w:eastAsia="zh-CN"/>
        </w:rPr>
        <w:t>elementFormDefault</w:t>
      </w:r>
      <w:proofErr w:type="spellEnd"/>
      <w:r>
        <w:rPr>
          <w:lang w:eastAsia="zh-CN"/>
        </w:rPr>
        <w:t xml:space="preserve">="qualified" </w:t>
      </w:r>
    </w:p>
    <w:p w14:paraId="51597867" w14:textId="77777777" w:rsidR="00235E4F" w:rsidRDefault="00235E4F" w:rsidP="00235E4F">
      <w:pPr>
        <w:pStyle w:val="PL"/>
        <w:rPr>
          <w:lang w:eastAsia="zh-CN"/>
        </w:rPr>
      </w:pPr>
      <w:proofErr w:type="spellStart"/>
      <w:r>
        <w:rPr>
          <w:lang w:eastAsia="zh-CN"/>
        </w:rPr>
        <w:t>xmlns:xs</w:t>
      </w:r>
      <w:proofErr w:type="spellEnd"/>
      <w:r>
        <w:rPr>
          <w:lang w:eastAsia="zh-CN"/>
        </w:rPr>
        <w:t xml:space="preserve">="http://www.w3.org/2001/XMLSchema" </w:t>
      </w:r>
    </w:p>
    <w:p w14:paraId="706CDFD5" w14:textId="77777777" w:rsidR="00235E4F" w:rsidRDefault="00235E4F" w:rsidP="00235E4F">
      <w:pPr>
        <w:pStyle w:val="PL"/>
        <w:rPr>
          <w:lang w:eastAsia="zh-CN"/>
        </w:rPr>
      </w:pPr>
      <w:proofErr w:type="spellStart"/>
      <w:r>
        <w:rPr>
          <w:lang w:eastAsia="zh-CN"/>
        </w:rPr>
        <w:t>targetNamespace</w:t>
      </w:r>
      <w:proofErr w:type="spellEnd"/>
      <w:r>
        <w:rPr>
          <w:lang w:eastAsia="zh-CN"/>
        </w:rPr>
        <w:t>="urn:3gpp:ns:mcpttMbsUsage:1.0"</w:t>
      </w:r>
    </w:p>
    <w:p w14:paraId="1BD3D51C" w14:textId="77777777" w:rsidR="00235E4F" w:rsidRDefault="00235E4F" w:rsidP="00235E4F">
      <w:pPr>
        <w:pStyle w:val="PL"/>
        <w:rPr>
          <w:lang w:eastAsia="zh-CN"/>
        </w:rPr>
      </w:pPr>
      <w:proofErr w:type="spellStart"/>
      <w:r>
        <w:rPr>
          <w:lang w:eastAsia="zh-CN"/>
        </w:rPr>
        <w:t>xmlns:mcpttmbs</w:t>
      </w:r>
      <w:proofErr w:type="spellEnd"/>
      <w:r>
        <w:rPr>
          <w:lang w:eastAsia="zh-CN"/>
        </w:rPr>
        <w:t>="urn:3gpp:ns:mcpttMbsUsage:1.0"&gt;</w:t>
      </w:r>
    </w:p>
    <w:p w14:paraId="28A347D9" w14:textId="77777777" w:rsidR="00235E4F" w:rsidRDefault="00235E4F" w:rsidP="00235E4F">
      <w:pPr>
        <w:pStyle w:val="PL"/>
        <w:rPr>
          <w:lang w:eastAsia="zh-CN"/>
        </w:rPr>
      </w:pPr>
      <w:r>
        <w:rPr>
          <w:lang w:eastAsia="zh-CN"/>
        </w:rPr>
        <w:tab/>
        <w:t>&lt;!-- the root element --&gt;</w:t>
      </w:r>
    </w:p>
    <w:p w14:paraId="1B081DE9" w14:textId="77777777" w:rsidR="00235E4F" w:rsidRDefault="00235E4F" w:rsidP="00235E4F">
      <w:pPr>
        <w:pStyle w:val="PL"/>
        <w:rPr>
          <w:lang w:eastAsia="zh-CN"/>
        </w:rPr>
      </w:pPr>
      <w:r>
        <w:rPr>
          <w:lang w:eastAsia="zh-CN"/>
        </w:rPr>
        <w:tab/>
        <w:t>&lt;</w:t>
      </w:r>
      <w:proofErr w:type="spellStart"/>
      <w:r>
        <w:rPr>
          <w:lang w:eastAsia="zh-CN"/>
        </w:rPr>
        <w:t>xs:element</w:t>
      </w:r>
      <w:proofErr w:type="spellEnd"/>
      <w:r>
        <w:rPr>
          <w:lang w:eastAsia="zh-CN"/>
        </w:rPr>
        <w:t xml:space="preserve"> name="</w:t>
      </w:r>
      <w:proofErr w:type="spellStart"/>
      <w:r>
        <w:rPr>
          <w:lang w:eastAsia="zh-CN"/>
        </w:rPr>
        <w:t>mcptt</w:t>
      </w:r>
      <w:proofErr w:type="spellEnd"/>
      <w:r>
        <w:rPr>
          <w:lang w:eastAsia="zh-CN"/>
        </w:rPr>
        <w:t>-</w:t>
      </w:r>
      <w:proofErr w:type="spellStart"/>
      <w:r>
        <w:rPr>
          <w:lang w:eastAsia="zh-CN"/>
        </w:rPr>
        <w:t>mbs</w:t>
      </w:r>
      <w:proofErr w:type="spellEnd"/>
      <w:r>
        <w:rPr>
          <w:lang w:eastAsia="zh-CN"/>
        </w:rPr>
        <w:t>-usage-info" type="</w:t>
      </w:r>
      <w:proofErr w:type="spellStart"/>
      <w:r>
        <w:rPr>
          <w:lang w:eastAsia="zh-CN"/>
        </w:rPr>
        <w:t>mcpttmbs:mcptt-mbs-usage-info-Type</w:t>
      </w:r>
      <w:proofErr w:type="spellEnd"/>
      <w:r>
        <w:rPr>
          <w:lang w:eastAsia="zh-CN"/>
        </w:rPr>
        <w:t>" id="</w:t>
      </w:r>
      <w:proofErr w:type="spellStart"/>
      <w:r>
        <w:rPr>
          <w:lang w:eastAsia="zh-CN"/>
        </w:rPr>
        <w:t>mbs</w:t>
      </w:r>
      <w:proofErr w:type="spellEnd"/>
      <w:r>
        <w:rPr>
          <w:lang w:eastAsia="zh-CN"/>
        </w:rPr>
        <w:t>"/&gt;</w:t>
      </w:r>
    </w:p>
    <w:p w14:paraId="21703176"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mcptt</w:t>
      </w:r>
      <w:proofErr w:type="spellEnd"/>
      <w:r>
        <w:rPr>
          <w:lang w:eastAsia="zh-CN"/>
        </w:rPr>
        <w:t>-</w:t>
      </w:r>
      <w:proofErr w:type="spellStart"/>
      <w:r>
        <w:rPr>
          <w:lang w:eastAsia="zh-CN"/>
        </w:rPr>
        <w:t>mbs</w:t>
      </w:r>
      <w:proofErr w:type="spellEnd"/>
      <w:r>
        <w:rPr>
          <w:lang w:eastAsia="zh-CN"/>
        </w:rPr>
        <w:t>-usage-info-Type"&gt;</w:t>
      </w:r>
    </w:p>
    <w:p w14:paraId="68265016"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20DB3C21"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-listening-status" type="</w:t>
      </w:r>
      <w:proofErr w:type="spellStart"/>
      <w:r>
        <w:rPr>
          <w:lang w:eastAsia="zh-CN"/>
        </w:rPr>
        <w:t>mcpttmbs:mbs-listening-statusType</w:t>
      </w:r>
      <w:proofErr w:type="spellEnd"/>
      <w:r>
        <w:rPr>
          <w:lang w:eastAsia="zh-CN"/>
        </w:rPr>
        <w:t>" minOccurs="0"/&gt;</w:t>
      </w:r>
    </w:p>
    <w:p w14:paraId="159E7331"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-session-de-announcement-status" type="</w:t>
      </w:r>
      <w:proofErr w:type="spellStart"/>
      <w:r>
        <w:rPr>
          <w:lang w:eastAsia="zh-CN"/>
        </w:rPr>
        <w:t>mcpttmbs:mbs-session-de-announcement-statusType</w:t>
      </w:r>
      <w:proofErr w:type="spellEnd"/>
      <w:r>
        <w:rPr>
          <w:lang w:eastAsia="zh-CN"/>
        </w:rPr>
        <w:t>" minOccurs="0"/&gt;</w:t>
      </w:r>
    </w:p>
    <w:p w14:paraId="7AB5D0ED"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ue</w:t>
      </w:r>
      <w:proofErr w:type="spellEnd"/>
      <w:r>
        <w:rPr>
          <w:lang w:eastAsia="zh-CN"/>
        </w:rPr>
        <w:t>-session-join-notification" type="</w:t>
      </w:r>
      <w:proofErr w:type="spellStart"/>
      <w:r>
        <w:rPr>
          <w:lang w:eastAsia="zh-CN"/>
        </w:rPr>
        <w:t>mcpttmbs:ue-session-join-notificationType</w:t>
      </w:r>
      <w:proofErr w:type="spellEnd"/>
      <w:r>
        <w:rPr>
          <w:lang w:eastAsia="zh-CN"/>
        </w:rPr>
        <w:t>" minOccurs="0"/&gt;</w:t>
      </w:r>
    </w:p>
    <w:p w14:paraId="2C1D01CB"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name="announcement" type="</w:t>
      </w:r>
      <w:proofErr w:type="spellStart"/>
      <w:r>
        <w:rPr>
          <w:lang w:eastAsia="zh-CN"/>
        </w:rPr>
        <w:t>mcpttmbs:announcementTypeParams</w:t>
      </w:r>
      <w:proofErr w:type="spellEnd"/>
      <w:r>
        <w:rPr>
          <w:lang w:eastAsia="zh-CN"/>
        </w:rPr>
        <w:t>" minOccurs="0"/&gt;</w:t>
      </w:r>
    </w:p>
    <w:p w14:paraId="6FDA9F96"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name="version" type="</w:t>
      </w:r>
      <w:proofErr w:type="spellStart"/>
      <w:r>
        <w:rPr>
          <w:lang w:eastAsia="zh-CN"/>
        </w:rPr>
        <w:t>xs:integer</w:t>
      </w:r>
      <w:proofErr w:type="spellEnd"/>
      <w:r>
        <w:rPr>
          <w:lang w:eastAsia="zh-CN"/>
        </w:rPr>
        <w:t>"/&gt;</w:t>
      </w:r>
    </w:p>
    <w:p w14:paraId="31292B57"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xs:any</w:t>
      </w:r>
      <w:proofErr w:type="spellEnd"/>
      <w:r>
        <w:rPr>
          <w:lang w:eastAsia="zh-CN"/>
        </w:rPr>
        <w:t xml:space="preserve"> namespace="##other" </w:t>
      </w:r>
      <w:proofErr w:type="spellStart"/>
      <w:r>
        <w:rPr>
          <w:lang w:eastAsia="zh-CN"/>
        </w:rPr>
        <w:t>processContents</w:t>
      </w:r>
      <w:proofErr w:type="spellEnd"/>
      <w:r>
        <w:rPr>
          <w:lang w:eastAsia="zh-CN"/>
        </w:rPr>
        <w:t xml:space="preserve">="lax" minOccurs="0" </w:t>
      </w:r>
      <w:proofErr w:type="spellStart"/>
      <w:r>
        <w:rPr>
          <w:lang w:eastAsia="zh-CN"/>
        </w:rPr>
        <w:t>maxOccurs</w:t>
      </w:r>
      <w:proofErr w:type="spellEnd"/>
      <w:r>
        <w:rPr>
          <w:lang w:eastAsia="zh-CN"/>
        </w:rPr>
        <w:t>="unbounded"/&gt;</w:t>
      </w:r>
    </w:p>
    <w:p w14:paraId="1370672C"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5A32D029"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6A68922E"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 xml:space="preserve"> namespace="##any" </w:t>
      </w:r>
      <w:proofErr w:type="spellStart"/>
      <w:r>
        <w:rPr>
          <w:lang w:eastAsia="zh-CN"/>
        </w:rPr>
        <w:t>processContents</w:t>
      </w:r>
      <w:proofErr w:type="spellEnd"/>
      <w:r>
        <w:rPr>
          <w:lang w:eastAsia="zh-CN"/>
        </w:rPr>
        <w:t>="lax"/&gt;</w:t>
      </w:r>
    </w:p>
    <w:p w14:paraId="48BCCE05"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0E387175"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mbs</w:t>
      </w:r>
      <w:proofErr w:type="spellEnd"/>
      <w:r>
        <w:rPr>
          <w:lang w:eastAsia="zh-CN"/>
        </w:rPr>
        <w:t>-listening-</w:t>
      </w:r>
      <w:proofErr w:type="spellStart"/>
      <w:r>
        <w:rPr>
          <w:lang w:eastAsia="zh-CN"/>
        </w:rPr>
        <w:t>statusType</w:t>
      </w:r>
      <w:proofErr w:type="spellEnd"/>
      <w:r>
        <w:rPr>
          <w:lang w:eastAsia="zh-CN"/>
        </w:rPr>
        <w:t>"&gt;</w:t>
      </w:r>
    </w:p>
    <w:p w14:paraId="26654E9A"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17852D29"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-listening-status" type="</w:t>
      </w:r>
      <w:proofErr w:type="spellStart"/>
      <w:r>
        <w:rPr>
          <w:lang w:eastAsia="zh-CN"/>
        </w:rPr>
        <w:t>xs:string</w:t>
      </w:r>
      <w:proofErr w:type="spellEnd"/>
      <w:r>
        <w:rPr>
          <w:lang w:eastAsia="zh-CN"/>
        </w:rPr>
        <w:t>"/&gt;</w:t>
      </w:r>
    </w:p>
    <w:p w14:paraId="6B222EBF"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name="unicast-listening-status" type="</w:t>
      </w:r>
      <w:proofErr w:type="spellStart"/>
      <w:r>
        <w:rPr>
          <w:lang w:eastAsia="zh-CN"/>
        </w:rPr>
        <w:t>xs:string</w:t>
      </w:r>
      <w:proofErr w:type="spellEnd"/>
      <w:r>
        <w:rPr>
          <w:lang w:eastAsia="zh-CN"/>
        </w:rPr>
        <w:t>"/&gt;</w:t>
      </w:r>
    </w:p>
    <w:p w14:paraId="19683FB6"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name="session-id" type="</w:t>
      </w:r>
      <w:proofErr w:type="spellStart"/>
      <w:r>
        <w:rPr>
          <w:lang w:eastAsia="zh-CN"/>
        </w:rPr>
        <w:t>xs:anyURI</w:t>
      </w:r>
      <w:proofErr w:type="spellEnd"/>
      <w:r>
        <w:rPr>
          <w:lang w:eastAsia="zh-CN"/>
        </w:rPr>
        <w:t>" minOccurs="0"/&gt;</w:t>
      </w:r>
    </w:p>
    <w:p w14:paraId="4F60F95D"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name="general-purpose" type="</w:t>
      </w:r>
      <w:proofErr w:type="spellStart"/>
      <w:r>
        <w:rPr>
          <w:lang w:eastAsia="zh-CN"/>
        </w:rPr>
        <w:t>xs:boolean</w:t>
      </w:r>
      <w:proofErr w:type="spellEnd"/>
      <w:r>
        <w:rPr>
          <w:lang w:eastAsia="zh-CN"/>
        </w:rPr>
        <w:t>" minOccurs="0"/&gt;</w:t>
      </w:r>
    </w:p>
    <w:p w14:paraId="564B533A"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-session-id" type="</w:t>
      </w:r>
      <w:proofErr w:type="spellStart"/>
      <w:r>
        <w:rPr>
          <w:lang w:eastAsia="zh-CN"/>
        </w:rPr>
        <w:t>xs:hexBinary</w:t>
      </w:r>
      <w:proofErr w:type="spellEnd"/>
      <w:r>
        <w:rPr>
          <w:lang w:eastAsia="zh-CN"/>
        </w:rPr>
        <w:t xml:space="preserve">" </w:t>
      </w:r>
      <w:proofErr w:type="spellStart"/>
      <w:r>
        <w:rPr>
          <w:lang w:eastAsia="zh-CN"/>
        </w:rPr>
        <w:t>maxOccurs</w:t>
      </w:r>
      <w:proofErr w:type="spellEnd"/>
      <w:r>
        <w:rPr>
          <w:lang w:eastAsia="zh-CN"/>
        </w:rPr>
        <w:t>="unbounded"/&gt;</w:t>
      </w:r>
    </w:p>
    <w:p w14:paraId="22C4CE3C"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xs:any</w:t>
      </w:r>
      <w:proofErr w:type="spellEnd"/>
      <w:r>
        <w:rPr>
          <w:lang w:eastAsia="zh-CN"/>
        </w:rPr>
        <w:t xml:space="preserve"> namespace="##other" </w:t>
      </w:r>
      <w:proofErr w:type="spellStart"/>
      <w:r>
        <w:rPr>
          <w:lang w:eastAsia="zh-CN"/>
        </w:rPr>
        <w:t>processContents</w:t>
      </w:r>
      <w:proofErr w:type="spellEnd"/>
      <w:r>
        <w:rPr>
          <w:lang w:eastAsia="zh-CN"/>
        </w:rPr>
        <w:t xml:space="preserve">="lax" minOccurs="0" </w:t>
      </w:r>
      <w:proofErr w:type="spellStart"/>
      <w:r>
        <w:rPr>
          <w:lang w:eastAsia="zh-CN"/>
        </w:rPr>
        <w:t>maxOccurs</w:t>
      </w:r>
      <w:proofErr w:type="spellEnd"/>
      <w:r>
        <w:rPr>
          <w:lang w:eastAsia="zh-CN"/>
        </w:rPr>
        <w:t>="unbounded"/&gt;</w:t>
      </w:r>
    </w:p>
    <w:p w14:paraId="7328986E"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776C9C7C"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1CBC29E0"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 xml:space="preserve"> namespace="##any" </w:t>
      </w:r>
      <w:proofErr w:type="spellStart"/>
      <w:r>
        <w:rPr>
          <w:lang w:eastAsia="zh-CN"/>
        </w:rPr>
        <w:t>processContents</w:t>
      </w:r>
      <w:proofErr w:type="spellEnd"/>
      <w:r>
        <w:rPr>
          <w:lang w:eastAsia="zh-CN"/>
        </w:rPr>
        <w:t>="lax"/&gt;</w:t>
      </w:r>
    </w:p>
    <w:p w14:paraId="799F2E58"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6AC1DA1B"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mbs</w:t>
      </w:r>
      <w:proofErr w:type="spellEnd"/>
      <w:r>
        <w:rPr>
          <w:lang w:eastAsia="zh-CN"/>
        </w:rPr>
        <w:t>-session-de-announcement-</w:t>
      </w:r>
      <w:proofErr w:type="spellStart"/>
      <w:r>
        <w:rPr>
          <w:lang w:eastAsia="zh-CN"/>
        </w:rPr>
        <w:t>statusType</w:t>
      </w:r>
      <w:proofErr w:type="spellEnd"/>
      <w:r>
        <w:rPr>
          <w:lang w:eastAsia="zh-CN"/>
        </w:rPr>
        <w:t>"&gt;</w:t>
      </w:r>
    </w:p>
    <w:p w14:paraId="29D92CA1"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0B91E8C5"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-session-de-announcement-status" type="</w:t>
      </w:r>
      <w:proofErr w:type="spellStart"/>
      <w:r>
        <w:rPr>
          <w:lang w:eastAsia="zh-CN"/>
        </w:rPr>
        <w:t>xs:string</w:t>
      </w:r>
      <w:proofErr w:type="spellEnd"/>
      <w:r>
        <w:rPr>
          <w:lang w:eastAsia="zh-CN"/>
        </w:rPr>
        <w:t>" minOccurs="0"/&gt;</w:t>
      </w:r>
    </w:p>
    <w:p w14:paraId="779B7D98"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name="number-of-reported-sessions" type="</w:t>
      </w:r>
      <w:proofErr w:type="spellStart"/>
      <w:r>
        <w:rPr>
          <w:lang w:eastAsia="zh-CN"/>
        </w:rPr>
        <w:t>xs:integer</w:t>
      </w:r>
      <w:proofErr w:type="spellEnd"/>
      <w:r>
        <w:rPr>
          <w:lang w:eastAsia="zh-CN"/>
        </w:rPr>
        <w:t>" minOccurs="0"/&gt;</w:t>
      </w:r>
    </w:p>
    <w:p w14:paraId="232E1A9E"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name="deleted-</w:t>
      </w:r>
      <w:proofErr w:type="spellStart"/>
      <w:r>
        <w:rPr>
          <w:lang w:eastAsia="zh-CN"/>
        </w:rPr>
        <w:t>mbs</w:t>
      </w:r>
      <w:proofErr w:type="spellEnd"/>
      <w:r>
        <w:rPr>
          <w:lang w:eastAsia="zh-CN"/>
        </w:rPr>
        <w:t>-session-id" type="</w:t>
      </w:r>
      <w:proofErr w:type="spellStart"/>
      <w:r>
        <w:rPr>
          <w:lang w:eastAsia="zh-CN"/>
        </w:rPr>
        <w:t>xs:hexBinary</w:t>
      </w:r>
      <w:proofErr w:type="spellEnd"/>
      <w:r>
        <w:rPr>
          <w:lang w:eastAsia="zh-CN"/>
        </w:rPr>
        <w:t>" minOccurs="0"/&gt;</w:t>
      </w:r>
    </w:p>
    <w:p w14:paraId="3ABFF68A"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name="other-</w:t>
      </w:r>
      <w:proofErr w:type="spellStart"/>
      <w:r>
        <w:rPr>
          <w:lang w:eastAsia="zh-CN"/>
        </w:rPr>
        <w:t>mbs</w:t>
      </w:r>
      <w:proofErr w:type="spellEnd"/>
      <w:r>
        <w:rPr>
          <w:lang w:eastAsia="zh-CN"/>
        </w:rPr>
        <w:t>-session-id" type="</w:t>
      </w:r>
      <w:proofErr w:type="spellStart"/>
      <w:r>
        <w:rPr>
          <w:lang w:eastAsia="zh-CN"/>
        </w:rPr>
        <w:t>xs:hexBinary</w:t>
      </w:r>
      <w:proofErr w:type="spellEnd"/>
      <w:r>
        <w:rPr>
          <w:lang w:eastAsia="zh-CN"/>
        </w:rPr>
        <w:t xml:space="preserve">" minOccurs="0" </w:t>
      </w:r>
      <w:proofErr w:type="spellStart"/>
      <w:r>
        <w:rPr>
          <w:lang w:eastAsia="zh-CN"/>
        </w:rPr>
        <w:t>maxOccurs</w:t>
      </w:r>
      <w:proofErr w:type="spellEnd"/>
      <w:r>
        <w:rPr>
          <w:lang w:eastAsia="zh-CN"/>
        </w:rPr>
        <w:t>="unbounded"/&gt;</w:t>
      </w:r>
    </w:p>
    <w:p w14:paraId="7161EF7C"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xs:any</w:t>
      </w:r>
      <w:proofErr w:type="spellEnd"/>
      <w:r>
        <w:rPr>
          <w:lang w:eastAsia="zh-CN"/>
        </w:rPr>
        <w:t xml:space="preserve"> namespace="##other" </w:t>
      </w:r>
      <w:proofErr w:type="spellStart"/>
      <w:r>
        <w:rPr>
          <w:lang w:eastAsia="zh-CN"/>
        </w:rPr>
        <w:t>processContents</w:t>
      </w:r>
      <w:proofErr w:type="spellEnd"/>
      <w:r>
        <w:rPr>
          <w:lang w:eastAsia="zh-CN"/>
        </w:rPr>
        <w:t xml:space="preserve">="lax" minOccurs="0" </w:t>
      </w:r>
      <w:proofErr w:type="spellStart"/>
      <w:r>
        <w:rPr>
          <w:lang w:eastAsia="zh-CN"/>
        </w:rPr>
        <w:t>maxOccurs</w:t>
      </w:r>
      <w:proofErr w:type="spellEnd"/>
      <w:r>
        <w:rPr>
          <w:lang w:eastAsia="zh-CN"/>
        </w:rPr>
        <w:t>="unbounded"/&gt;</w:t>
      </w:r>
    </w:p>
    <w:p w14:paraId="552D62B4"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49307A91"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63DAEB15"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 xml:space="preserve"> namespace="##any" </w:t>
      </w:r>
      <w:proofErr w:type="spellStart"/>
      <w:r>
        <w:rPr>
          <w:lang w:eastAsia="zh-CN"/>
        </w:rPr>
        <w:t>processContents</w:t>
      </w:r>
      <w:proofErr w:type="spellEnd"/>
      <w:r>
        <w:rPr>
          <w:lang w:eastAsia="zh-CN"/>
        </w:rPr>
        <w:t>="lax"/&gt;</w:t>
      </w:r>
    </w:p>
    <w:p w14:paraId="60797FBC"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302639D9"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ue</w:t>
      </w:r>
      <w:proofErr w:type="spellEnd"/>
      <w:r>
        <w:rPr>
          <w:lang w:eastAsia="zh-CN"/>
        </w:rPr>
        <w:t>-session-join-</w:t>
      </w:r>
      <w:proofErr w:type="spellStart"/>
      <w:r>
        <w:rPr>
          <w:lang w:eastAsia="zh-CN"/>
        </w:rPr>
        <w:t>notificationType</w:t>
      </w:r>
      <w:proofErr w:type="spellEnd"/>
      <w:r>
        <w:rPr>
          <w:lang w:eastAsia="zh-CN"/>
        </w:rPr>
        <w:t>"&gt;</w:t>
      </w:r>
    </w:p>
    <w:p w14:paraId="4585F88C"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3F9CEDF9"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-multicast-joining-status" type="</w:t>
      </w:r>
      <w:proofErr w:type="spellStart"/>
      <w:r>
        <w:rPr>
          <w:lang w:eastAsia="zh-CN"/>
        </w:rPr>
        <w:t>xs:string</w:t>
      </w:r>
      <w:proofErr w:type="spellEnd"/>
      <w:r>
        <w:rPr>
          <w:lang w:eastAsia="zh-CN"/>
        </w:rPr>
        <w:t>"/&gt;</w:t>
      </w:r>
    </w:p>
    <w:p w14:paraId="02623E81"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-session-id" type="</w:t>
      </w:r>
      <w:proofErr w:type="spellStart"/>
      <w:r>
        <w:rPr>
          <w:lang w:eastAsia="zh-CN"/>
        </w:rPr>
        <w:t>xs:hexBinary</w:t>
      </w:r>
      <w:proofErr w:type="spellEnd"/>
      <w:r>
        <w:rPr>
          <w:lang w:eastAsia="zh-CN"/>
        </w:rPr>
        <w:t>"/&gt;</w:t>
      </w:r>
    </w:p>
    <w:p w14:paraId="0E049490"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name="session-id" type="</w:t>
      </w:r>
      <w:proofErr w:type="spellStart"/>
      <w:r>
        <w:rPr>
          <w:lang w:eastAsia="zh-CN"/>
        </w:rPr>
        <w:t>xs:anyURI</w:t>
      </w:r>
      <w:proofErr w:type="spellEnd"/>
      <w:r>
        <w:rPr>
          <w:lang w:eastAsia="zh-CN"/>
        </w:rPr>
        <w:t>" minOccurs="0"/&gt;</w:t>
      </w:r>
    </w:p>
    <w:p w14:paraId="60C4068B"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xs:any</w:t>
      </w:r>
      <w:proofErr w:type="spellEnd"/>
      <w:r>
        <w:rPr>
          <w:lang w:eastAsia="zh-CN"/>
        </w:rPr>
        <w:t xml:space="preserve"> namespace="##other" </w:t>
      </w:r>
      <w:proofErr w:type="spellStart"/>
      <w:r>
        <w:rPr>
          <w:lang w:eastAsia="zh-CN"/>
        </w:rPr>
        <w:t>processContents</w:t>
      </w:r>
      <w:proofErr w:type="spellEnd"/>
      <w:r>
        <w:rPr>
          <w:lang w:eastAsia="zh-CN"/>
        </w:rPr>
        <w:t xml:space="preserve">="lax" minOccurs="0" </w:t>
      </w:r>
      <w:proofErr w:type="spellStart"/>
      <w:r>
        <w:rPr>
          <w:lang w:eastAsia="zh-CN"/>
        </w:rPr>
        <w:t>maxOccurs</w:t>
      </w:r>
      <w:proofErr w:type="spellEnd"/>
      <w:r>
        <w:rPr>
          <w:lang w:eastAsia="zh-CN"/>
        </w:rPr>
        <w:t>="unbounded"/&gt;</w:t>
      </w:r>
    </w:p>
    <w:p w14:paraId="5B3BF61C"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265D746E"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6A4854C8"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 xml:space="preserve"> namespace="##any" </w:t>
      </w:r>
      <w:proofErr w:type="spellStart"/>
      <w:r>
        <w:rPr>
          <w:lang w:eastAsia="zh-CN"/>
        </w:rPr>
        <w:t>processContents</w:t>
      </w:r>
      <w:proofErr w:type="spellEnd"/>
      <w:r>
        <w:rPr>
          <w:lang w:eastAsia="zh-CN"/>
        </w:rPr>
        <w:t>="lax"/&gt;</w:t>
      </w:r>
    </w:p>
    <w:p w14:paraId="73E97F07"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5FBB31D7"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announcementTypeParams</w:t>
      </w:r>
      <w:proofErr w:type="spellEnd"/>
      <w:r>
        <w:rPr>
          <w:lang w:eastAsia="zh-CN"/>
        </w:rPr>
        <w:t>"&gt;</w:t>
      </w:r>
    </w:p>
    <w:p w14:paraId="2B740084"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1C4481A7" w14:textId="77777777" w:rsidR="00235E4F" w:rsidRDefault="00235E4F" w:rsidP="00235E4F">
      <w:pPr>
        <w:pStyle w:val="PL"/>
        <w:rPr>
          <w:lang w:eastAsia="zh-CN"/>
        </w:rPr>
      </w:pPr>
      <w:r>
        <w:rPr>
          <w:lang w:eastAsia="zh-CN"/>
        </w:rPr>
        <w:lastRenderedPageBreak/>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-session-info" type="</w:t>
      </w:r>
      <w:proofErr w:type="spellStart"/>
      <w:r>
        <w:rPr>
          <w:lang w:eastAsia="zh-CN"/>
        </w:rPr>
        <w:t>mcpttmbs:mbs-session-infoType</w:t>
      </w:r>
      <w:proofErr w:type="spellEnd"/>
      <w:r>
        <w:rPr>
          <w:lang w:eastAsia="zh-CN"/>
        </w:rPr>
        <w:t>" minOccurs="0"/&gt;</w:t>
      </w:r>
    </w:p>
    <w:p w14:paraId="0B2E91E7"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eMBMS</w:t>
      </w:r>
      <w:proofErr w:type="spellEnd"/>
      <w:r>
        <w:rPr>
          <w:lang w:eastAsia="zh-CN"/>
        </w:rPr>
        <w:t>-bearer-info" type="</w:t>
      </w:r>
      <w:proofErr w:type="spellStart"/>
      <w:r>
        <w:rPr>
          <w:lang w:eastAsia="zh-CN"/>
        </w:rPr>
        <w:t>mcpttmbs:eMBMS-bearer-infoType</w:t>
      </w:r>
      <w:proofErr w:type="spellEnd"/>
      <w:r>
        <w:rPr>
          <w:lang w:eastAsia="zh-CN"/>
        </w:rPr>
        <w:t>" minOccurs="0"/&gt;</w:t>
      </w:r>
    </w:p>
    <w:p w14:paraId="14A0012B"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xs:any</w:t>
      </w:r>
      <w:proofErr w:type="spellEnd"/>
      <w:r>
        <w:rPr>
          <w:lang w:eastAsia="zh-CN"/>
        </w:rPr>
        <w:t xml:space="preserve"> namespace="##other" </w:t>
      </w:r>
      <w:proofErr w:type="spellStart"/>
      <w:r>
        <w:rPr>
          <w:lang w:eastAsia="zh-CN"/>
        </w:rPr>
        <w:t>processContents</w:t>
      </w:r>
      <w:proofErr w:type="spellEnd"/>
      <w:r>
        <w:rPr>
          <w:lang w:eastAsia="zh-CN"/>
        </w:rPr>
        <w:t xml:space="preserve">="lax" minOccurs="0" </w:t>
      </w:r>
      <w:proofErr w:type="spellStart"/>
      <w:r>
        <w:rPr>
          <w:lang w:eastAsia="zh-CN"/>
        </w:rPr>
        <w:t>maxOccurs</w:t>
      </w:r>
      <w:proofErr w:type="spellEnd"/>
      <w:r>
        <w:rPr>
          <w:lang w:eastAsia="zh-CN"/>
        </w:rPr>
        <w:t>="unbounded"/&gt;</w:t>
      </w:r>
    </w:p>
    <w:p w14:paraId="59599594"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5CCC2921"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1F52B314"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 xml:space="preserve"> namespace="##any" </w:t>
      </w:r>
      <w:proofErr w:type="spellStart"/>
      <w:r>
        <w:rPr>
          <w:lang w:eastAsia="zh-CN"/>
        </w:rPr>
        <w:t>processContents</w:t>
      </w:r>
      <w:proofErr w:type="spellEnd"/>
      <w:r>
        <w:rPr>
          <w:lang w:eastAsia="zh-CN"/>
        </w:rPr>
        <w:t>="lax"/&gt;</w:t>
      </w:r>
    </w:p>
    <w:p w14:paraId="42ACC2CF"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78BA500B"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mbs</w:t>
      </w:r>
      <w:proofErr w:type="spellEnd"/>
      <w:r>
        <w:rPr>
          <w:lang w:eastAsia="zh-CN"/>
        </w:rPr>
        <w:t>-session-</w:t>
      </w:r>
      <w:proofErr w:type="spellStart"/>
      <w:r>
        <w:rPr>
          <w:lang w:eastAsia="zh-CN"/>
        </w:rPr>
        <w:t>infoType</w:t>
      </w:r>
      <w:proofErr w:type="spellEnd"/>
      <w:r>
        <w:rPr>
          <w:lang w:eastAsia="zh-CN"/>
        </w:rPr>
        <w:t>"&gt;</w:t>
      </w:r>
    </w:p>
    <w:p w14:paraId="1E9DB5D3"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235534FF"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-session-id" type="</w:t>
      </w:r>
      <w:proofErr w:type="spellStart"/>
      <w:r>
        <w:rPr>
          <w:lang w:eastAsia="zh-CN"/>
        </w:rPr>
        <w:t>xs:hexBinary</w:t>
      </w:r>
      <w:proofErr w:type="spellEnd"/>
      <w:r>
        <w:rPr>
          <w:lang w:eastAsia="zh-CN"/>
        </w:rPr>
        <w:t>"/&gt;</w:t>
      </w:r>
    </w:p>
    <w:p w14:paraId="16DEF035"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-session-mode" type="</w:t>
      </w:r>
      <w:proofErr w:type="spellStart"/>
      <w:r>
        <w:rPr>
          <w:lang w:eastAsia="zh-CN"/>
        </w:rPr>
        <w:t>mcpttmbs:sessionType</w:t>
      </w:r>
      <w:proofErr w:type="spellEnd"/>
      <w:r>
        <w:rPr>
          <w:lang w:eastAsia="zh-CN"/>
        </w:rPr>
        <w:t>"/&gt;</w:t>
      </w:r>
    </w:p>
    <w:p w14:paraId="01B1E55E"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name="mc-service-group-id" type="</w:t>
      </w:r>
      <w:proofErr w:type="spellStart"/>
      <w:r>
        <w:rPr>
          <w:lang w:eastAsia="zh-CN"/>
        </w:rPr>
        <w:t>xs:integer</w:t>
      </w:r>
      <w:proofErr w:type="spellEnd"/>
      <w:r>
        <w:rPr>
          <w:lang w:eastAsia="zh-CN"/>
        </w:rPr>
        <w:t>" minOccurs="0"/&gt;</w:t>
      </w:r>
    </w:p>
    <w:p w14:paraId="20B8FEE6"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name="frequency" type="</w:t>
      </w:r>
      <w:proofErr w:type="spellStart"/>
      <w:r>
        <w:rPr>
          <w:lang w:eastAsia="zh-CN"/>
        </w:rPr>
        <w:t>xs:unsignedLong</w:t>
      </w:r>
      <w:proofErr w:type="spellEnd"/>
      <w:r>
        <w:rPr>
          <w:lang w:eastAsia="zh-CN"/>
        </w:rPr>
        <w:t>" minOccurs="0"/&gt;</w:t>
      </w:r>
    </w:p>
    <w:p w14:paraId="7417766D"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name="GPMS" type="</w:t>
      </w:r>
      <w:proofErr w:type="spellStart"/>
      <w:r>
        <w:rPr>
          <w:lang w:eastAsia="zh-CN"/>
        </w:rPr>
        <w:t>xs:positiveInteger</w:t>
      </w:r>
      <w:proofErr w:type="spellEnd"/>
      <w:r>
        <w:rPr>
          <w:lang w:eastAsia="zh-CN"/>
        </w:rPr>
        <w:t>" minOccurs="0"/&gt;</w:t>
      </w:r>
    </w:p>
    <w:p w14:paraId="43271F45"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-service-areas" type="</w:t>
      </w:r>
      <w:proofErr w:type="spellStart"/>
      <w:r>
        <w:rPr>
          <w:lang w:eastAsia="zh-CN"/>
        </w:rPr>
        <w:t>mcpttmbs:mbs-service-areasType</w:t>
      </w:r>
      <w:proofErr w:type="spellEnd"/>
      <w:r>
        <w:rPr>
          <w:lang w:eastAsia="zh-CN"/>
        </w:rPr>
        <w:t>" minOccurs="0"/&gt;</w:t>
      </w:r>
    </w:p>
    <w:p w14:paraId="4EE774A7"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name="report-</w:t>
      </w:r>
      <w:proofErr w:type="spellStart"/>
      <w:r>
        <w:rPr>
          <w:lang w:eastAsia="zh-CN"/>
        </w:rPr>
        <w:t>ue</w:t>
      </w:r>
      <w:proofErr w:type="spellEnd"/>
      <w:r>
        <w:rPr>
          <w:lang w:eastAsia="zh-CN"/>
        </w:rPr>
        <w:t>-session-join-notification" type="</w:t>
      </w:r>
      <w:proofErr w:type="spellStart"/>
      <w:r>
        <w:rPr>
          <w:lang w:eastAsia="zh-CN"/>
        </w:rPr>
        <w:t>xs:boolean</w:t>
      </w:r>
      <w:proofErr w:type="spellEnd"/>
      <w:r>
        <w:rPr>
          <w:lang w:eastAsia="zh-CN"/>
        </w:rPr>
        <w:t>" minOccurs="0"/&gt;</w:t>
      </w:r>
    </w:p>
    <w:p w14:paraId="20731BA9"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name="multicast-</w:t>
      </w:r>
      <w:proofErr w:type="spellStart"/>
      <w:r>
        <w:rPr>
          <w:lang w:eastAsia="zh-CN"/>
        </w:rPr>
        <w:t>mbs</w:t>
      </w:r>
      <w:proofErr w:type="spellEnd"/>
      <w:r>
        <w:rPr>
          <w:lang w:eastAsia="zh-CN"/>
        </w:rPr>
        <w:t>-session-related-info" type="</w:t>
      </w:r>
      <w:proofErr w:type="spellStart"/>
      <w:r>
        <w:rPr>
          <w:lang w:eastAsia="zh-CN"/>
        </w:rPr>
        <w:t>mcpttmbs:multicast-mbs-session-related-infoType</w:t>
      </w:r>
      <w:proofErr w:type="spellEnd"/>
      <w:r>
        <w:rPr>
          <w:lang w:eastAsia="zh-CN"/>
        </w:rPr>
        <w:t>"/&gt;</w:t>
      </w:r>
    </w:p>
    <w:p w14:paraId="7AF8F8EF"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w:t>
      </w:r>
      <w:proofErr w:type="spellStart"/>
      <w:r>
        <w:rPr>
          <w:lang w:eastAsia="zh-CN"/>
        </w:rPr>
        <w:t>fsa</w:t>
      </w:r>
      <w:proofErr w:type="spellEnd"/>
      <w:r>
        <w:rPr>
          <w:lang w:eastAsia="zh-CN"/>
        </w:rPr>
        <w:t>-id" type="</w:t>
      </w:r>
      <w:proofErr w:type="spellStart"/>
      <w:r>
        <w:rPr>
          <w:lang w:eastAsia="zh-CN"/>
        </w:rPr>
        <w:t>xs:hexBinary</w:t>
      </w:r>
      <w:proofErr w:type="spellEnd"/>
      <w:r>
        <w:rPr>
          <w:lang w:eastAsia="zh-CN"/>
        </w:rPr>
        <w:t xml:space="preserve">" minOccurs="0" </w:t>
      </w:r>
      <w:proofErr w:type="spellStart"/>
      <w:r>
        <w:rPr>
          <w:lang w:eastAsia="zh-CN"/>
        </w:rPr>
        <w:t>maxOccurs</w:t>
      </w:r>
      <w:proofErr w:type="spellEnd"/>
      <w:r>
        <w:rPr>
          <w:lang w:eastAsia="zh-CN"/>
        </w:rPr>
        <w:t>="unbounded"/&gt;</w:t>
      </w:r>
    </w:p>
    <w:p w14:paraId="3C72E129"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-session-de-announcement-acknowledgement" type="</w:t>
      </w:r>
      <w:proofErr w:type="spellStart"/>
      <w:r>
        <w:rPr>
          <w:lang w:eastAsia="zh-CN"/>
        </w:rPr>
        <w:t>xs:boolean</w:t>
      </w:r>
      <w:proofErr w:type="spellEnd"/>
      <w:r>
        <w:rPr>
          <w:lang w:eastAsia="zh-CN"/>
        </w:rPr>
        <w:t xml:space="preserve">" minOccurs="0" </w:t>
      </w:r>
      <w:proofErr w:type="spellStart"/>
      <w:r>
        <w:rPr>
          <w:lang w:eastAsia="zh-CN"/>
        </w:rPr>
        <w:t>maxOccurs</w:t>
      </w:r>
      <w:proofErr w:type="spellEnd"/>
      <w:r>
        <w:rPr>
          <w:lang w:eastAsia="zh-CN"/>
        </w:rPr>
        <w:t>="1"/&gt;</w:t>
      </w:r>
    </w:p>
    <w:p w14:paraId="1E34B0F2"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xs:any</w:t>
      </w:r>
      <w:proofErr w:type="spellEnd"/>
      <w:r>
        <w:rPr>
          <w:lang w:eastAsia="zh-CN"/>
        </w:rPr>
        <w:t xml:space="preserve"> namespace="##other" </w:t>
      </w:r>
      <w:proofErr w:type="spellStart"/>
      <w:r>
        <w:rPr>
          <w:lang w:eastAsia="zh-CN"/>
        </w:rPr>
        <w:t>processContents</w:t>
      </w:r>
      <w:proofErr w:type="spellEnd"/>
      <w:r>
        <w:rPr>
          <w:lang w:eastAsia="zh-CN"/>
        </w:rPr>
        <w:t xml:space="preserve">="lax" minOccurs="0" </w:t>
      </w:r>
      <w:proofErr w:type="spellStart"/>
      <w:r>
        <w:rPr>
          <w:lang w:eastAsia="zh-CN"/>
        </w:rPr>
        <w:t>maxOccurs</w:t>
      </w:r>
      <w:proofErr w:type="spellEnd"/>
      <w:r>
        <w:rPr>
          <w:lang w:eastAsia="zh-CN"/>
        </w:rPr>
        <w:t>="unbounded"/&gt;</w:t>
      </w:r>
    </w:p>
    <w:p w14:paraId="6674FF97"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317E2F3B"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50E6A913"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 xml:space="preserve"> namespace="##any" </w:t>
      </w:r>
      <w:proofErr w:type="spellStart"/>
      <w:r>
        <w:rPr>
          <w:lang w:eastAsia="zh-CN"/>
        </w:rPr>
        <w:t>processContents</w:t>
      </w:r>
      <w:proofErr w:type="spellEnd"/>
      <w:r>
        <w:rPr>
          <w:lang w:eastAsia="zh-CN"/>
        </w:rPr>
        <w:t>="lax"/&gt;</w:t>
      </w:r>
    </w:p>
    <w:p w14:paraId="3BF1120C"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2A4E2F87"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eMBMS</w:t>
      </w:r>
      <w:proofErr w:type="spellEnd"/>
      <w:r>
        <w:rPr>
          <w:lang w:eastAsia="zh-CN"/>
        </w:rPr>
        <w:t>-bearer-</w:t>
      </w:r>
      <w:proofErr w:type="spellStart"/>
      <w:r>
        <w:rPr>
          <w:lang w:eastAsia="zh-CN"/>
        </w:rPr>
        <w:t>infoType</w:t>
      </w:r>
      <w:proofErr w:type="spellEnd"/>
      <w:r>
        <w:rPr>
          <w:lang w:eastAsia="zh-CN"/>
        </w:rPr>
        <w:t>"&gt;</w:t>
      </w:r>
    </w:p>
    <w:p w14:paraId="1482075E"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5B6152E6"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name="TMGI" type="</w:t>
      </w:r>
      <w:proofErr w:type="spellStart"/>
      <w:r>
        <w:rPr>
          <w:lang w:eastAsia="zh-CN"/>
        </w:rPr>
        <w:t>xs:hexBinary</w:t>
      </w:r>
      <w:proofErr w:type="spellEnd"/>
      <w:r>
        <w:rPr>
          <w:lang w:eastAsia="zh-CN"/>
        </w:rPr>
        <w:t>"/&gt;</w:t>
      </w:r>
    </w:p>
    <w:p w14:paraId="3FB632C6"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name="Alternative-TMGI" type="</w:t>
      </w:r>
      <w:proofErr w:type="spellStart"/>
      <w:r>
        <w:rPr>
          <w:lang w:eastAsia="zh-CN"/>
        </w:rPr>
        <w:t>mcpttmbs:Alternative-TMGI-Type</w:t>
      </w:r>
      <w:proofErr w:type="spellEnd"/>
      <w:r>
        <w:rPr>
          <w:lang w:eastAsia="zh-CN"/>
        </w:rPr>
        <w:t>" minOccurs="0"/&gt;</w:t>
      </w:r>
    </w:p>
    <w:p w14:paraId="4BC69B03"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name="QCI" type="</w:t>
      </w:r>
      <w:proofErr w:type="spellStart"/>
      <w:r>
        <w:rPr>
          <w:lang w:eastAsia="zh-CN"/>
        </w:rPr>
        <w:t>xs:integer</w:t>
      </w:r>
      <w:proofErr w:type="spellEnd"/>
      <w:r>
        <w:rPr>
          <w:lang w:eastAsia="zh-CN"/>
        </w:rPr>
        <w:t>" minOccurs="0"/&gt;</w:t>
      </w:r>
    </w:p>
    <w:p w14:paraId="1D35AE10"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name="frequency" type="</w:t>
      </w:r>
      <w:proofErr w:type="spellStart"/>
      <w:r>
        <w:rPr>
          <w:lang w:eastAsia="zh-CN"/>
        </w:rPr>
        <w:t>xs:unsignedLong</w:t>
      </w:r>
      <w:proofErr w:type="spellEnd"/>
      <w:r>
        <w:rPr>
          <w:lang w:eastAsia="zh-CN"/>
        </w:rPr>
        <w:t>" minOccurs="0"/&gt;</w:t>
      </w:r>
    </w:p>
    <w:p w14:paraId="2F636BD6"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mbms</w:t>
      </w:r>
      <w:proofErr w:type="spellEnd"/>
      <w:r>
        <w:rPr>
          <w:lang w:eastAsia="zh-CN"/>
        </w:rPr>
        <w:t>-service-areas" type="</w:t>
      </w:r>
      <w:proofErr w:type="spellStart"/>
      <w:r>
        <w:rPr>
          <w:lang w:eastAsia="zh-CN"/>
        </w:rPr>
        <w:t>mcpttmbs:mbms-service-areasType</w:t>
      </w:r>
      <w:proofErr w:type="spellEnd"/>
      <w:r>
        <w:rPr>
          <w:lang w:eastAsia="zh-CN"/>
        </w:rPr>
        <w:t>" minOccurs="0"/&gt;</w:t>
      </w:r>
    </w:p>
    <w:p w14:paraId="142CCA49"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name="GPMS" type="</w:t>
      </w:r>
      <w:proofErr w:type="spellStart"/>
      <w:r>
        <w:rPr>
          <w:lang w:eastAsia="zh-CN"/>
        </w:rPr>
        <w:t>xs:positiveInteger</w:t>
      </w:r>
      <w:proofErr w:type="spellEnd"/>
      <w:r>
        <w:rPr>
          <w:lang w:eastAsia="zh-CN"/>
        </w:rPr>
        <w:t>" minOccurs="0"/&gt;</w:t>
      </w:r>
    </w:p>
    <w:p w14:paraId="15590852"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name="report-suspension" type="</w:t>
      </w:r>
      <w:proofErr w:type="spellStart"/>
      <w:r>
        <w:rPr>
          <w:lang w:eastAsia="zh-CN"/>
        </w:rPr>
        <w:t>xs:boolean</w:t>
      </w:r>
      <w:proofErr w:type="spellEnd"/>
      <w:r>
        <w:rPr>
          <w:lang w:eastAsia="zh-CN"/>
        </w:rPr>
        <w:t>" minOccurs="0"/&gt;</w:t>
      </w:r>
    </w:p>
    <w:p w14:paraId="13A0F54D"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xs:any</w:t>
      </w:r>
      <w:proofErr w:type="spellEnd"/>
      <w:r>
        <w:rPr>
          <w:lang w:eastAsia="zh-CN"/>
        </w:rPr>
        <w:t xml:space="preserve"> namespace="##other" </w:t>
      </w:r>
      <w:proofErr w:type="spellStart"/>
      <w:r>
        <w:rPr>
          <w:lang w:eastAsia="zh-CN"/>
        </w:rPr>
        <w:t>processContents</w:t>
      </w:r>
      <w:proofErr w:type="spellEnd"/>
      <w:r>
        <w:rPr>
          <w:lang w:eastAsia="zh-CN"/>
        </w:rPr>
        <w:t xml:space="preserve">="lax" minOccurs="0" </w:t>
      </w:r>
      <w:proofErr w:type="spellStart"/>
      <w:r>
        <w:rPr>
          <w:lang w:eastAsia="zh-CN"/>
        </w:rPr>
        <w:t>maxOccurs</w:t>
      </w:r>
      <w:proofErr w:type="spellEnd"/>
      <w:r>
        <w:rPr>
          <w:lang w:eastAsia="zh-CN"/>
        </w:rPr>
        <w:t>="unbounded"/&gt;</w:t>
      </w:r>
    </w:p>
    <w:p w14:paraId="20EF57B4"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190447DE"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5445E152"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 xml:space="preserve"> namespace="##any" </w:t>
      </w:r>
      <w:proofErr w:type="spellStart"/>
      <w:r>
        <w:rPr>
          <w:lang w:eastAsia="zh-CN"/>
        </w:rPr>
        <w:t>processContents</w:t>
      </w:r>
      <w:proofErr w:type="spellEnd"/>
      <w:r>
        <w:rPr>
          <w:lang w:eastAsia="zh-CN"/>
        </w:rPr>
        <w:t>="lax"/&gt;</w:t>
      </w:r>
    </w:p>
    <w:p w14:paraId="17E1E02E"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4F6212EF" w14:textId="77777777" w:rsidR="00235E4F" w:rsidRDefault="00235E4F" w:rsidP="00235E4F">
      <w:pPr>
        <w:pStyle w:val="PL"/>
        <w:rPr>
          <w:lang w:eastAsia="zh-CN"/>
        </w:rPr>
      </w:pPr>
      <w:r>
        <w:rPr>
          <w:lang w:eastAsia="zh-CN"/>
        </w:rPr>
        <w:tab/>
        <w:t xml:space="preserve">&lt;!-- </w:t>
      </w:r>
      <w:proofErr w:type="spellStart"/>
      <w:r>
        <w:rPr>
          <w:lang w:eastAsia="zh-CN"/>
        </w:rPr>
        <w:t>anyEXT</w:t>
      </w:r>
      <w:proofErr w:type="spellEnd"/>
      <w:r>
        <w:rPr>
          <w:lang w:eastAsia="zh-CN"/>
        </w:rPr>
        <w:t xml:space="preserve"> elements for the </w:t>
      </w:r>
      <w:proofErr w:type="spellStart"/>
      <w:r>
        <w:rPr>
          <w:lang w:eastAsia="zh-CN"/>
        </w:rPr>
        <w:t>eMBMS</w:t>
      </w:r>
      <w:proofErr w:type="spellEnd"/>
      <w:r>
        <w:rPr>
          <w:lang w:eastAsia="zh-CN"/>
        </w:rPr>
        <w:t xml:space="preserve"> announcement element – begin --&gt;</w:t>
      </w:r>
    </w:p>
    <w:p w14:paraId="007D4CF2" w14:textId="77777777" w:rsidR="00235E4F" w:rsidRDefault="00235E4F" w:rsidP="00235E4F">
      <w:pPr>
        <w:pStyle w:val="PL"/>
        <w:rPr>
          <w:lang w:eastAsia="zh-CN"/>
        </w:rPr>
      </w:pPr>
      <w:r>
        <w:rPr>
          <w:lang w:eastAsia="zh-CN"/>
        </w:rPr>
        <w:tab/>
        <w:t>&lt;</w:t>
      </w:r>
      <w:proofErr w:type="spellStart"/>
      <w:r>
        <w:rPr>
          <w:lang w:eastAsia="zh-CN"/>
        </w:rPr>
        <w:t>xs:element</w:t>
      </w:r>
      <w:proofErr w:type="spellEnd"/>
      <w:r>
        <w:rPr>
          <w:lang w:eastAsia="zh-CN"/>
        </w:rPr>
        <w:t xml:space="preserve"> name="</w:t>
      </w:r>
      <w:proofErr w:type="spellStart"/>
      <w:r>
        <w:rPr>
          <w:lang w:eastAsia="zh-CN"/>
        </w:rPr>
        <w:t>mcptt-mbs-rohc</w:t>
      </w:r>
      <w:proofErr w:type="spellEnd"/>
      <w:r>
        <w:rPr>
          <w:lang w:eastAsia="zh-CN"/>
        </w:rPr>
        <w:t>" type="</w:t>
      </w:r>
      <w:proofErr w:type="spellStart"/>
      <w:r>
        <w:rPr>
          <w:lang w:eastAsia="zh-CN"/>
        </w:rPr>
        <w:t>mcpttmbs:emptyType</w:t>
      </w:r>
      <w:proofErr w:type="spellEnd"/>
      <w:r>
        <w:rPr>
          <w:lang w:eastAsia="zh-CN"/>
        </w:rPr>
        <w:t>"/&gt;</w:t>
      </w:r>
    </w:p>
    <w:p w14:paraId="61FD8587" w14:textId="77777777" w:rsidR="00235E4F" w:rsidRDefault="00235E4F" w:rsidP="00235E4F">
      <w:pPr>
        <w:pStyle w:val="PL"/>
        <w:rPr>
          <w:lang w:eastAsia="zh-CN"/>
        </w:rPr>
      </w:pPr>
      <w:r>
        <w:rPr>
          <w:lang w:eastAsia="zh-CN"/>
        </w:rPr>
        <w:tab/>
        <w:t>&lt;!-- empty complex type --&gt;</w:t>
      </w:r>
    </w:p>
    <w:p w14:paraId="55F86CED"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emptyType</w:t>
      </w:r>
      <w:proofErr w:type="spellEnd"/>
      <w:r>
        <w:rPr>
          <w:lang w:eastAsia="zh-CN"/>
        </w:rPr>
        <w:t>"/&gt;</w:t>
      </w:r>
    </w:p>
    <w:p w14:paraId="3677A015" w14:textId="77777777" w:rsidR="00235E4F" w:rsidRDefault="00235E4F" w:rsidP="00235E4F">
      <w:pPr>
        <w:pStyle w:val="PL"/>
        <w:rPr>
          <w:lang w:eastAsia="zh-CN"/>
        </w:rPr>
      </w:pPr>
      <w:r>
        <w:rPr>
          <w:lang w:eastAsia="zh-CN"/>
        </w:rPr>
        <w:tab/>
        <w:t>&lt;</w:t>
      </w:r>
      <w:proofErr w:type="spellStart"/>
      <w:r>
        <w:rPr>
          <w:lang w:eastAsia="zh-CN"/>
        </w:rPr>
        <w:t>xs:element</w:t>
      </w:r>
      <w:proofErr w:type="spellEnd"/>
      <w:r>
        <w:rPr>
          <w:lang w:eastAsia="zh-CN"/>
        </w:rPr>
        <w:t xml:space="preserve"> name="max-</w:t>
      </w:r>
      <w:proofErr w:type="spellStart"/>
      <w:r>
        <w:rPr>
          <w:lang w:eastAsia="zh-CN"/>
        </w:rPr>
        <w:t>cid</w:t>
      </w:r>
      <w:proofErr w:type="spellEnd"/>
      <w:r>
        <w:rPr>
          <w:lang w:eastAsia="zh-CN"/>
        </w:rPr>
        <w:t>" type="</w:t>
      </w:r>
      <w:proofErr w:type="spellStart"/>
      <w:r>
        <w:rPr>
          <w:lang w:eastAsia="zh-CN"/>
        </w:rPr>
        <w:t>mcpttmbs:max-cidType</w:t>
      </w:r>
      <w:proofErr w:type="spellEnd"/>
      <w:r>
        <w:rPr>
          <w:lang w:eastAsia="zh-CN"/>
        </w:rPr>
        <w:t>"/&gt;</w:t>
      </w:r>
    </w:p>
    <w:p w14:paraId="26451342" w14:textId="77777777" w:rsidR="00235E4F" w:rsidRDefault="00235E4F" w:rsidP="00235E4F">
      <w:pPr>
        <w:pStyle w:val="PL"/>
        <w:rPr>
          <w:lang w:eastAsia="zh-CN"/>
        </w:rPr>
      </w:pPr>
      <w:r>
        <w:rPr>
          <w:lang w:eastAsia="zh-CN"/>
        </w:rPr>
        <w:tab/>
        <w:t>&lt;</w:t>
      </w:r>
      <w:proofErr w:type="spellStart"/>
      <w:r>
        <w:rPr>
          <w:lang w:eastAsia="zh-CN"/>
        </w:rPr>
        <w:t>xs:simpleType</w:t>
      </w:r>
      <w:proofErr w:type="spellEnd"/>
      <w:r>
        <w:rPr>
          <w:lang w:eastAsia="zh-CN"/>
        </w:rPr>
        <w:t xml:space="preserve"> name="max-</w:t>
      </w:r>
      <w:proofErr w:type="spellStart"/>
      <w:r>
        <w:rPr>
          <w:lang w:eastAsia="zh-CN"/>
        </w:rPr>
        <w:t>cidType</w:t>
      </w:r>
      <w:proofErr w:type="spellEnd"/>
      <w:r>
        <w:rPr>
          <w:lang w:eastAsia="zh-CN"/>
        </w:rPr>
        <w:t>"&gt;</w:t>
      </w:r>
    </w:p>
    <w:p w14:paraId="43008559" w14:textId="77777777" w:rsidR="00235E4F" w:rsidRDefault="00235E4F" w:rsidP="00235E4F">
      <w:pPr>
        <w:pStyle w:val="PL"/>
        <w:rPr>
          <w:lang w:eastAsia="zh-CN"/>
        </w:rPr>
      </w:pPr>
      <w:r>
        <w:rPr>
          <w:lang w:eastAsia="zh-CN"/>
        </w:rPr>
        <w:tab/>
      </w:r>
      <w:r>
        <w:rPr>
          <w:lang w:eastAsia="zh-CN"/>
        </w:rPr>
        <w:tab/>
        <w:t>&lt;</w:t>
      </w:r>
      <w:proofErr w:type="spellStart"/>
      <w:r>
        <w:rPr>
          <w:lang w:eastAsia="zh-CN"/>
        </w:rPr>
        <w:t>xs:restriction</w:t>
      </w:r>
      <w:proofErr w:type="spellEnd"/>
      <w:r>
        <w:rPr>
          <w:lang w:eastAsia="zh-CN"/>
        </w:rPr>
        <w:t xml:space="preserve"> base="</w:t>
      </w:r>
      <w:proofErr w:type="spellStart"/>
      <w:r>
        <w:rPr>
          <w:lang w:eastAsia="zh-CN"/>
        </w:rPr>
        <w:t>xs:integer</w:t>
      </w:r>
      <w:proofErr w:type="spellEnd"/>
      <w:r>
        <w:rPr>
          <w:lang w:eastAsia="zh-CN"/>
        </w:rPr>
        <w:t>"&gt;</w:t>
      </w:r>
    </w:p>
    <w:p w14:paraId="06086DEB"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xs:minInclusive</w:t>
      </w:r>
      <w:proofErr w:type="spellEnd"/>
      <w:r>
        <w:rPr>
          <w:lang w:eastAsia="zh-CN"/>
        </w:rPr>
        <w:t xml:space="preserve"> value="1"/&gt;</w:t>
      </w:r>
    </w:p>
    <w:p w14:paraId="0C6D87E5"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xs:maxInclusive</w:t>
      </w:r>
      <w:proofErr w:type="spellEnd"/>
      <w:r>
        <w:rPr>
          <w:lang w:eastAsia="zh-CN"/>
        </w:rPr>
        <w:t xml:space="preserve"> value="16383"/&gt;</w:t>
      </w:r>
    </w:p>
    <w:p w14:paraId="61032685" w14:textId="77777777" w:rsidR="00235E4F" w:rsidRDefault="00235E4F" w:rsidP="00235E4F">
      <w:pPr>
        <w:pStyle w:val="PL"/>
        <w:rPr>
          <w:lang w:eastAsia="zh-CN"/>
        </w:rPr>
      </w:pPr>
      <w:r>
        <w:rPr>
          <w:lang w:eastAsia="zh-CN"/>
        </w:rPr>
        <w:tab/>
      </w:r>
      <w:r>
        <w:rPr>
          <w:lang w:eastAsia="zh-CN"/>
        </w:rPr>
        <w:tab/>
        <w:t>&lt;/</w:t>
      </w:r>
      <w:proofErr w:type="spellStart"/>
      <w:r>
        <w:rPr>
          <w:lang w:eastAsia="zh-CN"/>
        </w:rPr>
        <w:t>xs:restriction</w:t>
      </w:r>
      <w:proofErr w:type="spellEnd"/>
      <w:r>
        <w:rPr>
          <w:lang w:eastAsia="zh-CN"/>
        </w:rPr>
        <w:t>&gt;</w:t>
      </w:r>
    </w:p>
    <w:p w14:paraId="50E99D59" w14:textId="77777777" w:rsidR="00235E4F" w:rsidRDefault="00235E4F" w:rsidP="00235E4F">
      <w:pPr>
        <w:pStyle w:val="PL"/>
        <w:rPr>
          <w:lang w:eastAsia="zh-CN"/>
        </w:rPr>
      </w:pPr>
      <w:r>
        <w:rPr>
          <w:lang w:eastAsia="zh-CN"/>
        </w:rPr>
        <w:tab/>
        <w:t>&lt;/</w:t>
      </w:r>
      <w:proofErr w:type="spellStart"/>
      <w:r>
        <w:rPr>
          <w:lang w:eastAsia="zh-CN"/>
        </w:rPr>
        <w:t>xs:simpleType</w:t>
      </w:r>
      <w:proofErr w:type="spellEnd"/>
      <w:r>
        <w:rPr>
          <w:lang w:eastAsia="zh-CN"/>
        </w:rPr>
        <w:t>&gt;</w:t>
      </w:r>
    </w:p>
    <w:p w14:paraId="2D4641CA" w14:textId="77777777" w:rsidR="00235E4F" w:rsidRDefault="00235E4F" w:rsidP="00235E4F">
      <w:pPr>
        <w:pStyle w:val="PL"/>
        <w:rPr>
          <w:lang w:eastAsia="zh-CN"/>
        </w:rPr>
      </w:pPr>
      <w:r>
        <w:rPr>
          <w:lang w:eastAsia="zh-CN"/>
        </w:rPr>
        <w:tab/>
        <w:t xml:space="preserve">&lt;!-- </w:t>
      </w:r>
      <w:proofErr w:type="spellStart"/>
      <w:r>
        <w:rPr>
          <w:lang w:eastAsia="zh-CN"/>
        </w:rPr>
        <w:t>anyEXT</w:t>
      </w:r>
      <w:proofErr w:type="spellEnd"/>
      <w:r>
        <w:rPr>
          <w:lang w:eastAsia="zh-CN"/>
        </w:rPr>
        <w:t xml:space="preserve"> elements for the </w:t>
      </w:r>
      <w:proofErr w:type="spellStart"/>
      <w:r>
        <w:rPr>
          <w:lang w:eastAsia="zh-CN"/>
        </w:rPr>
        <w:t>eMBMS</w:t>
      </w:r>
      <w:proofErr w:type="spellEnd"/>
      <w:r>
        <w:rPr>
          <w:lang w:eastAsia="zh-CN"/>
        </w:rPr>
        <w:t xml:space="preserve"> announcement element – end --&gt;</w:t>
      </w:r>
    </w:p>
    <w:p w14:paraId="7B56AFC8" w14:textId="77777777" w:rsidR="00235E4F" w:rsidRDefault="00235E4F" w:rsidP="00235E4F">
      <w:pPr>
        <w:pStyle w:val="PL"/>
        <w:rPr>
          <w:lang w:eastAsia="zh-CN"/>
        </w:rPr>
      </w:pPr>
      <w:r>
        <w:rPr>
          <w:lang w:eastAsia="zh-CN"/>
        </w:rPr>
        <w:tab/>
        <w:t>&lt;</w:t>
      </w:r>
      <w:proofErr w:type="spellStart"/>
      <w:r>
        <w:rPr>
          <w:lang w:eastAsia="zh-CN"/>
        </w:rPr>
        <w:t>xs:simpleType</w:t>
      </w:r>
      <w:proofErr w:type="spellEnd"/>
      <w:r>
        <w:rPr>
          <w:lang w:eastAsia="zh-CN"/>
        </w:rPr>
        <w:t xml:space="preserve"> name="</w:t>
      </w:r>
      <w:proofErr w:type="spellStart"/>
      <w:r>
        <w:rPr>
          <w:lang w:eastAsia="zh-CN"/>
        </w:rPr>
        <w:t>sessionType</w:t>
      </w:r>
      <w:proofErr w:type="spellEnd"/>
      <w:r>
        <w:rPr>
          <w:lang w:eastAsia="zh-CN"/>
        </w:rPr>
        <w:t>"&gt;</w:t>
      </w:r>
    </w:p>
    <w:p w14:paraId="47A27DD9" w14:textId="77777777" w:rsidR="00235E4F" w:rsidRDefault="00235E4F" w:rsidP="00235E4F">
      <w:pPr>
        <w:pStyle w:val="PL"/>
        <w:rPr>
          <w:lang w:eastAsia="zh-CN"/>
        </w:rPr>
      </w:pPr>
      <w:r>
        <w:rPr>
          <w:lang w:eastAsia="zh-CN"/>
        </w:rPr>
        <w:tab/>
      </w:r>
      <w:r>
        <w:rPr>
          <w:lang w:eastAsia="zh-CN"/>
        </w:rPr>
        <w:tab/>
        <w:t>&lt;</w:t>
      </w:r>
      <w:proofErr w:type="spellStart"/>
      <w:r>
        <w:rPr>
          <w:lang w:eastAsia="zh-CN"/>
        </w:rPr>
        <w:t>xs:restriction</w:t>
      </w:r>
      <w:proofErr w:type="spellEnd"/>
      <w:r>
        <w:rPr>
          <w:lang w:eastAsia="zh-CN"/>
        </w:rPr>
        <w:t xml:space="preserve"> base="</w:t>
      </w:r>
      <w:proofErr w:type="spellStart"/>
      <w:r>
        <w:rPr>
          <w:lang w:eastAsia="zh-CN"/>
        </w:rPr>
        <w:t>xs:string</w:t>
      </w:r>
      <w:proofErr w:type="spellEnd"/>
      <w:r>
        <w:rPr>
          <w:lang w:eastAsia="zh-CN"/>
        </w:rPr>
        <w:t>"&gt;</w:t>
      </w:r>
    </w:p>
    <w:p w14:paraId="3FC2C0C7"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xs:enumeration</w:t>
      </w:r>
      <w:proofErr w:type="spellEnd"/>
      <w:r>
        <w:rPr>
          <w:lang w:eastAsia="zh-CN"/>
        </w:rPr>
        <w:t xml:space="preserve"> value="multicast"/&gt;</w:t>
      </w:r>
    </w:p>
    <w:p w14:paraId="2D6A6F0E"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xs:enumeration</w:t>
      </w:r>
      <w:proofErr w:type="spellEnd"/>
      <w:r>
        <w:rPr>
          <w:lang w:eastAsia="zh-CN"/>
        </w:rPr>
        <w:t xml:space="preserve"> value="broadcast"/&gt;</w:t>
      </w:r>
    </w:p>
    <w:p w14:paraId="673340FA" w14:textId="77777777" w:rsidR="00235E4F" w:rsidRDefault="00235E4F" w:rsidP="00235E4F">
      <w:pPr>
        <w:pStyle w:val="PL"/>
        <w:rPr>
          <w:lang w:eastAsia="zh-CN"/>
        </w:rPr>
      </w:pPr>
      <w:r>
        <w:rPr>
          <w:lang w:eastAsia="zh-CN"/>
        </w:rPr>
        <w:tab/>
      </w:r>
      <w:r>
        <w:rPr>
          <w:lang w:eastAsia="zh-CN"/>
        </w:rPr>
        <w:tab/>
        <w:t>&lt;/</w:t>
      </w:r>
      <w:proofErr w:type="spellStart"/>
      <w:r>
        <w:rPr>
          <w:lang w:eastAsia="zh-CN"/>
        </w:rPr>
        <w:t>xs:restriction</w:t>
      </w:r>
      <w:proofErr w:type="spellEnd"/>
      <w:r>
        <w:rPr>
          <w:lang w:eastAsia="zh-CN"/>
        </w:rPr>
        <w:t>&gt;</w:t>
      </w:r>
    </w:p>
    <w:p w14:paraId="3450AF4E" w14:textId="77777777" w:rsidR="00235E4F" w:rsidRDefault="00235E4F" w:rsidP="00235E4F">
      <w:pPr>
        <w:pStyle w:val="PL"/>
        <w:rPr>
          <w:lang w:eastAsia="zh-CN"/>
        </w:rPr>
      </w:pPr>
      <w:r>
        <w:rPr>
          <w:lang w:eastAsia="zh-CN"/>
        </w:rPr>
        <w:tab/>
        <w:t>&lt;/</w:t>
      </w:r>
      <w:proofErr w:type="spellStart"/>
      <w:r>
        <w:rPr>
          <w:lang w:eastAsia="zh-CN"/>
        </w:rPr>
        <w:t>xs:simpleType</w:t>
      </w:r>
      <w:proofErr w:type="spellEnd"/>
      <w:r>
        <w:rPr>
          <w:lang w:eastAsia="zh-CN"/>
        </w:rPr>
        <w:t>&gt;</w:t>
      </w:r>
    </w:p>
    <w:p w14:paraId="1662202D"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name="Alternative-TMGI-Type"&gt;</w:t>
      </w:r>
    </w:p>
    <w:p w14:paraId="4D7913D9"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38FB39D5"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name="Alternative-TMGI-id" type="</w:t>
      </w:r>
      <w:proofErr w:type="spellStart"/>
      <w:r>
        <w:rPr>
          <w:lang w:eastAsia="zh-CN"/>
        </w:rPr>
        <w:t>xs:hexBinary</w:t>
      </w:r>
      <w:proofErr w:type="spellEnd"/>
      <w:r>
        <w:rPr>
          <w:lang w:eastAsia="zh-CN"/>
        </w:rPr>
        <w:t xml:space="preserve">" </w:t>
      </w:r>
      <w:proofErr w:type="spellStart"/>
      <w:r>
        <w:rPr>
          <w:lang w:eastAsia="zh-CN"/>
        </w:rPr>
        <w:t>maxOccurs</w:t>
      </w:r>
      <w:proofErr w:type="spellEnd"/>
      <w:r>
        <w:rPr>
          <w:lang w:eastAsia="zh-CN"/>
        </w:rPr>
        <w:t>="unbounded"/&gt;</w:t>
      </w:r>
    </w:p>
    <w:p w14:paraId="18E67D98"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5D6CE232"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352E77EC"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/&gt;</w:t>
      </w:r>
    </w:p>
    <w:p w14:paraId="52BB77D1"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7CF07A05"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mbs</w:t>
      </w:r>
      <w:proofErr w:type="spellEnd"/>
      <w:r>
        <w:rPr>
          <w:lang w:eastAsia="zh-CN"/>
        </w:rPr>
        <w:t>-service-</w:t>
      </w:r>
      <w:proofErr w:type="spellStart"/>
      <w:r>
        <w:rPr>
          <w:lang w:eastAsia="zh-CN"/>
        </w:rPr>
        <w:t>areasType</w:t>
      </w:r>
      <w:proofErr w:type="spellEnd"/>
      <w:r>
        <w:rPr>
          <w:lang w:eastAsia="zh-CN"/>
        </w:rPr>
        <w:t>"&gt;</w:t>
      </w:r>
    </w:p>
    <w:p w14:paraId="3085FDA4"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1F603EBE"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-service-area-id" type="</w:t>
      </w:r>
      <w:proofErr w:type="spellStart"/>
      <w:r>
        <w:rPr>
          <w:lang w:eastAsia="zh-CN"/>
        </w:rPr>
        <w:t>xs:hexBinary</w:t>
      </w:r>
      <w:proofErr w:type="spellEnd"/>
      <w:r>
        <w:rPr>
          <w:lang w:eastAsia="zh-CN"/>
        </w:rPr>
        <w:t xml:space="preserve">" </w:t>
      </w:r>
      <w:proofErr w:type="spellStart"/>
      <w:r>
        <w:rPr>
          <w:lang w:eastAsia="zh-CN"/>
        </w:rPr>
        <w:t>maxOccurs</w:t>
      </w:r>
      <w:proofErr w:type="spellEnd"/>
      <w:r>
        <w:rPr>
          <w:lang w:eastAsia="zh-CN"/>
        </w:rPr>
        <w:t>="unbounded"/&gt;</w:t>
      </w:r>
    </w:p>
    <w:p w14:paraId="4A53C169"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0A2FB071"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6290839D"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/&gt;</w:t>
      </w:r>
    </w:p>
    <w:p w14:paraId="5D161073"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3281F3A1"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mbms</w:t>
      </w:r>
      <w:proofErr w:type="spellEnd"/>
      <w:r>
        <w:rPr>
          <w:lang w:eastAsia="zh-CN"/>
        </w:rPr>
        <w:t>-service-</w:t>
      </w:r>
      <w:proofErr w:type="spellStart"/>
      <w:r>
        <w:rPr>
          <w:lang w:eastAsia="zh-CN"/>
        </w:rPr>
        <w:t>areasType</w:t>
      </w:r>
      <w:proofErr w:type="spellEnd"/>
      <w:r>
        <w:rPr>
          <w:lang w:eastAsia="zh-CN"/>
        </w:rPr>
        <w:t>"&gt;</w:t>
      </w:r>
    </w:p>
    <w:p w14:paraId="3E6C37E3" w14:textId="77777777" w:rsidR="00235E4F" w:rsidRDefault="00235E4F" w:rsidP="00235E4F">
      <w:pPr>
        <w:pStyle w:val="PL"/>
        <w:rPr>
          <w:lang w:eastAsia="zh-CN"/>
        </w:rPr>
      </w:pPr>
      <w:r>
        <w:rPr>
          <w:lang w:eastAsia="zh-CN"/>
        </w:rPr>
        <w:lastRenderedPageBreak/>
        <w:tab/>
      </w:r>
      <w:r>
        <w:rPr>
          <w:lang w:eastAsia="zh-CN"/>
        </w:rPr>
        <w:tab/>
        <w:t>&lt;</w:t>
      </w:r>
      <w:proofErr w:type="spellStart"/>
      <w:r>
        <w:rPr>
          <w:lang w:eastAsia="zh-CN"/>
        </w:rPr>
        <w:t>xs:sequence</w:t>
      </w:r>
      <w:proofErr w:type="spellEnd"/>
      <w:r>
        <w:rPr>
          <w:lang w:eastAsia="zh-CN"/>
        </w:rPr>
        <w:t>&gt;</w:t>
      </w:r>
    </w:p>
    <w:p w14:paraId="58A8D57B"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mbms</w:t>
      </w:r>
      <w:proofErr w:type="spellEnd"/>
      <w:r>
        <w:rPr>
          <w:lang w:eastAsia="zh-CN"/>
        </w:rPr>
        <w:t>-service-area-id" type="</w:t>
      </w:r>
      <w:proofErr w:type="spellStart"/>
      <w:r>
        <w:rPr>
          <w:lang w:eastAsia="zh-CN"/>
        </w:rPr>
        <w:t>xs:hexBinary</w:t>
      </w:r>
      <w:proofErr w:type="spellEnd"/>
      <w:r>
        <w:rPr>
          <w:lang w:eastAsia="zh-CN"/>
        </w:rPr>
        <w:t xml:space="preserve">" </w:t>
      </w:r>
      <w:proofErr w:type="spellStart"/>
      <w:r>
        <w:rPr>
          <w:lang w:eastAsia="zh-CN"/>
        </w:rPr>
        <w:t>maxOccurs</w:t>
      </w:r>
      <w:proofErr w:type="spellEnd"/>
      <w:r>
        <w:rPr>
          <w:lang w:eastAsia="zh-CN"/>
        </w:rPr>
        <w:t>="unbounded"/&gt;</w:t>
      </w:r>
    </w:p>
    <w:p w14:paraId="6012BD9A"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4A00A8B1"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16546FC9"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/&gt;</w:t>
      </w:r>
    </w:p>
    <w:p w14:paraId="4051318F"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05E715FE"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name="multicast-</w:t>
      </w:r>
      <w:proofErr w:type="spellStart"/>
      <w:r>
        <w:rPr>
          <w:lang w:eastAsia="zh-CN"/>
        </w:rPr>
        <w:t>mbs</w:t>
      </w:r>
      <w:proofErr w:type="spellEnd"/>
      <w:r>
        <w:rPr>
          <w:lang w:eastAsia="zh-CN"/>
        </w:rPr>
        <w:t>-session-related-</w:t>
      </w:r>
      <w:proofErr w:type="spellStart"/>
      <w:r>
        <w:rPr>
          <w:lang w:eastAsia="zh-CN"/>
        </w:rPr>
        <w:t>infoType</w:t>
      </w:r>
      <w:proofErr w:type="spellEnd"/>
      <w:r>
        <w:rPr>
          <w:lang w:eastAsia="zh-CN"/>
        </w:rPr>
        <w:t>"&gt;</w:t>
      </w:r>
    </w:p>
    <w:p w14:paraId="0D4358FD"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6BB99FB9"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PlmnId</w:t>
      </w:r>
      <w:proofErr w:type="spellEnd"/>
      <w:r>
        <w:rPr>
          <w:lang w:eastAsia="zh-CN"/>
        </w:rPr>
        <w:t>" type="</w:t>
      </w:r>
      <w:proofErr w:type="spellStart"/>
      <w:r>
        <w:rPr>
          <w:lang w:eastAsia="zh-CN"/>
        </w:rPr>
        <w:t>mcpttmbs:tPlmnIdentity</w:t>
      </w:r>
      <w:proofErr w:type="spellEnd"/>
      <w:r>
        <w:rPr>
          <w:lang w:eastAsia="zh-CN"/>
        </w:rPr>
        <w:t xml:space="preserve">" minOccurs="0" </w:t>
      </w:r>
      <w:proofErr w:type="spellStart"/>
      <w:r>
        <w:rPr>
          <w:lang w:eastAsia="zh-CN"/>
        </w:rPr>
        <w:t>maxOccurs</w:t>
      </w:r>
      <w:proofErr w:type="spellEnd"/>
      <w:r>
        <w:rPr>
          <w:lang w:eastAsia="zh-CN"/>
        </w:rPr>
        <w:t>="unbounded"/&gt;</w:t>
      </w:r>
    </w:p>
    <w:p w14:paraId="4B3176CA"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name="DNN" type="</w:t>
      </w:r>
      <w:proofErr w:type="spellStart"/>
      <w:r>
        <w:rPr>
          <w:lang w:eastAsia="zh-CN"/>
        </w:rPr>
        <w:t>xs:string</w:t>
      </w:r>
      <w:proofErr w:type="spellEnd"/>
      <w:r>
        <w:rPr>
          <w:lang w:eastAsia="zh-CN"/>
        </w:rPr>
        <w:t>" minOccurs="0"/&gt;</w:t>
      </w:r>
    </w:p>
    <w:p w14:paraId="43A70384"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IPInformation</w:t>
      </w:r>
      <w:proofErr w:type="spellEnd"/>
      <w:r>
        <w:rPr>
          <w:lang w:eastAsia="zh-CN"/>
        </w:rPr>
        <w:t>" type="</w:t>
      </w:r>
      <w:proofErr w:type="spellStart"/>
      <w:r>
        <w:rPr>
          <w:lang w:eastAsia="zh-CN"/>
        </w:rPr>
        <w:t>mcpttmbs:IPInformationType</w:t>
      </w:r>
      <w:proofErr w:type="spellEnd"/>
      <w:r>
        <w:rPr>
          <w:lang w:eastAsia="zh-CN"/>
        </w:rPr>
        <w:t>" minOccurs="0"/&gt;</w:t>
      </w:r>
    </w:p>
    <w:p w14:paraId="793EBA83"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name="MC-ID-ref-SNSSAI" type="</w:t>
      </w:r>
      <w:proofErr w:type="spellStart"/>
      <w:r>
        <w:rPr>
          <w:lang w:eastAsia="zh-CN"/>
        </w:rPr>
        <w:t>xs:string</w:t>
      </w:r>
      <w:proofErr w:type="spellEnd"/>
      <w:r>
        <w:rPr>
          <w:lang w:eastAsia="zh-CN"/>
        </w:rPr>
        <w:t>" minOccurs="0"/&gt;</w:t>
      </w:r>
    </w:p>
    <w:p w14:paraId="76863271"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154A06D3"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53F4842C"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/&gt;</w:t>
      </w:r>
    </w:p>
    <w:p w14:paraId="667F7CAD"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43DED9E1" w14:textId="77777777" w:rsidR="00235E4F" w:rsidRDefault="00235E4F" w:rsidP="00235E4F">
      <w:pPr>
        <w:pStyle w:val="PL"/>
        <w:rPr>
          <w:lang w:eastAsia="zh-CN"/>
        </w:rPr>
      </w:pPr>
      <w:r>
        <w:rPr>
          <w:lang w:eastAsia="zh-CN"/>
        </w:rPr>
        <w:tab/>
        <w:t>&lt;</w:t>
      </w:r>
      <w:proofErr w:type="spellStart"/>
      <w:r>
        <w:rPr>
          <w:lang w:eastAsia="zh-CN"/>
        </w:rPr>
        <w:t>xs:simpleType</w:t>
      </w:r>
      <w:proofErr w:type="spellEnd"/>
      <w:r>
        <w:rPr>
          <w:lang w:eastAsia="zh-CN"/>
        </w:rPr>
        <w:t xml:space="preserve"> name="</w:t>
      </w:r>
      <w:proofErr w:type="spellStart"/>
      <w:r>
        <w:rPr>
          <w:lang w:eastAsia="zh-CN"/>
        </w:rPr>
        <w:t>tPlmnIdentityFormat</w:t>
      </w:r>
      <w:proofErr w:type="spellEnd"/>
      <w:r>
        <w:rPr>
          <w:lang w:eastAsia="zh-CN"/>
        </w:rPr>
        <w:t>"&gt;</w:t>
      </w:r>
    </w:p>
    <w:p w14:paraId="57596F31" w14:textId="77777777" w:rsidR="00235E4F" w:rsidRDefault="00235E4F" w:rsidP="00235E4F">
      <w:pPr>
        <w:pStyle w:val="PL"/>
        <w:rPr>
          <w:lang w:eastAsia="zh-CN"/>
        </w:rPr>
      </w:pPr>
      <w:r>
        <w:rPr>
          <w:lang w:eastAsia="zh-CN"/>
        </w:rPr>
        <w:tab/>
      </w:r>
      <w:r>
        <w:rPr>
          <w:lang w:eastAsia="zh-CN"/>
        </w:rPr>
        <w:tab/>
        <w:t>&lt;</w:t>
      </w:r>
      <w:proofErr w:type="spellStart"/>
      <w:r>
        <w:rPr>
          <w:lang w:eastAsia="zh-CN"/>
        </w:rPr>
        <w:t>xs:restriction</w:t>
      </w:r>
      <w:proofErr w:type="spellEnd"/>
      <w:r>
        <w:rPr>
          <w:lang w:eastAsia="zh-CN"/>
        </w:rPr>
        <w:t xml:space="preserve"> base="</w:t>
      </w:r>
      <w:proofErr w:type="spellStart"/>
      <w:r>
        <w:rPr>
          <w:lang w:eastAsia="zh-CN"/>
        </w:rPr>
        <w:t>xs:string</w:t>
      </w:r>
      <w:proofErr w:type="spellEnd"/>
      <w:r>
        <w:rPr>
          <w:lang w:eastAsia="zh-CN"/>
        </w:rPr>
        <w:t>"&gt;</w:t>
      </w:r>
    </w:p>
    <w:p w14:paraId="1D0B9E91"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xs:pattern</w:t>
      </w:r>
      <w:proofErr w:type="spellEnd"/>
      <w:r>
        <w:rPr>
          <w:lang w:eastAsia="zh-CN"/>
        </w:rPr>
        <w:t xml:space="preserve"> value="\d{3}\d{3}"/&gt;</w:t>
      </w:r>
    </w:p>
    <w:p w14:paraId="61CEEC80" w14:textId="77777777" w:rsidR="00235E4F" w:rsidRDefault="00235E4F" w:rsidP="00235E4F">
      <w:pPr>
        <w:pStyle w:val="PL"/>
        <w:rPr>
          <w:lang w:eastAsia="zh-CN"/>
        </w:rPr>
      </w:pPr>
      <w:r>
        <w:rPr>
          <w:lang w:eastAsia="zh-CN"/>
        </w:rPr>
        <w:tab/>
      </w:r>
      <w:r>
        <w:rPr>
          <w:lang w:eastAsia="zh-CN"/>
        </w:rPr>
        <w:tab/>
        <w:t>&lt;/</w:t>
      </w:r>
      <w:proofErr w:type="spellStart"/>
      <w:r>
        <w:rPr>
          <w:lang w:eastAsia="zh-CN"/>
        </w:rPr>
        <w:t>xs:restriction</w:t>
      </w:r>
      <w:proofErr w:type="spellEnd"/>
      <w:r>
        <w:rPr>
          <w:lang w:eastAsia="zh-CN"/>
        </w:rPr>
        <w:t>&gt;</w:t>
      </w:r>
    </w:p>
    <w:p w14:paraId="5A53E3CF" w14:textId="77777777" w:rsidR="00235E4F" w:rsidRDefault="00235E4F" w:rsidP="00235E4F">
      <w:pPr>
        <w:pStyle w:val="PL"/>
        <w:rPr>
          <w:lang w:eastAsia="zh-CN"/>
        </w:rPr>
      </w:pPr>
      <w:r>
        <w:rPr>
          <w:lang w:eastAsia="zh-CN"/>
        </w:rPr>
        <w:tab/>
        <w:t>&lt;/</w:t>
      </w:r>
      <w:proofErr w:type="spellStart"/>
      <w:r>
        <w:rPr>
          <w:lang w:eastAsia="zh-CN"/>
        </w:rPr>
        <w:t>xs:simpleType</w:t>
      </w:r>
      <w:proofErr w:type="spellEnd"/>
      <w:r>
        <w:rPr>
          <w:lang w:eastAsia="zh-CN"/>
        </w:rPr>
        <w:t>&gt;</w:t>
      </w:r>
    </w:p>
    <w:p w14:paraId="5F5758F5"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tPlmnIdentity</w:t>
      </w:r>
      <w:proofErr w:type="spellEnd"/>
      <w:r>
        <w:rPr>
          <w:lang w:eastAsia="zh-CN"/>
        </w:rPr>
        <w:t>"&gt;</w:t>
      </w:r>
    </w:p>
    <w:p w14:paraId="34FCAA43" w14:textId="77777777" w:rsidR="00235E4F" w:rsidRDefault="00235E4F" w:rsidP="00235E4F">
      <w:pPr>
        <w:pStyle w:val="PL"/>
        <w:rPr>
          <w:lang w:eastAsia="zh-CN"/>
        </w:rPr>
      </w:pPr>
      <w:r>
        <w:rPr>
          <w:lang w:eastAsia="zh-CN"/>
        </w:rPr>
        <w:tab/>
      </w:r>
      <w:r>
        <w:rPr>
          <w:lang w:eastAsia="zh-CN"/>
        </w:rPr>
        <w:tab/>
        <w:t>&lt;</w:t>
      </w:r>
      <w:proofErr w:type="spellStart"/>
      <w:r>
        <w:rPr>
          <w:lang w:eastAsia="zh-CN"/>
        </w:rPr>
        <w:t>xs:simpleContent</w:t>
      </w:r>
      <w:proofErr w:type="spellEnd"/>
      <w:r>
        <w:rPr>
          <w:lang w:eastAsia="zh-CN"/>
        </w:rPr>
        <w:t>&gt;</w:t>
      </w:r>
    </w:p>
    <w:p w14:paraId="5C1C9E76"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xs:extension</w:t>
      </w:r>
      <w:proofErr w:type="spellEnd"/>
      <w:r>
        <w:rPr>
          <w:lang w:eastAsia="zh-CN"/>
        </w:rPr>
        <w:t xml:space="preserve"> base="</w:t>
      </w:r>
      <w:proofErr w:type="spellStart"/>
      <w:r>
        <w:rPr>
          <w:lang w:eastAsia="zh-CN"/>
        </w:rPr>
        <w:t>mcpttmbs:tPlmnIdentityFormat</w:t>
      </w:r>
      <w:proofErr w:type="spellEnd"/>
      <w:r>
        <w:rPr>
          <w:lang w:eastAsia="zh-CN"/>
        </w:rPr>
        <w:t>"&gt;</w:t>
      </w:r>
    </w:p>
    <w:p w14:paraId="50F7F1B4" w14:textId="77777777" w:rsidR="00235E4F" w:rsidRDefault="00235E4F" w:rsidP="00235E4F">
      <w:pPr>
        <w:pStyle w:val="PL"/>
        <w:rPr>
          <w:lang w:eastAsia="zh-CN"/>
        </w:rPr>
      </w:pPr>
      <w:r>
        <w:rPr>
          <w:lang w:eastAsia="zh-CN"/>
        </w:rPr>
        <w:tab/>
      </w:r>
      <w:r>
        <w:rPr>
          <w:lang w:eastAsia="zh-CN"/>
        </w:rPr>
        <w:tab/>
      </w:r>
      <w:r>
        <w:rPr>
          <w:lang w:eastAsia="zh-CN"/>
        </w:rPr>
        <w:tab/>
      </w:r>
      <w:r>
        <w:rPr>
          <w:lang w:eastAsia="zh-CN"/>
        </w:rPr>
        <w:tab/>
        <w:t>&lt;</w:t>
      </w:r>
      <w:proofErr w:type="spellStart"/>
      <w:r>
        <w:rPr>
          <w:lang w:eastAsia="zh-CN"/>
        </w:rPr>
        <w:t>xs:attribute</w:t>
      </w:r>
      <w:proofErr w:type="spellEnd"/>
      <w:r>
        <w:rPr>
          <w:lang w:eastAsia="zh-CN"/>
        </w:rPr>
        <w:t xml:space="preserve"> name="</w:t>
      </w:r>
      <w:proofErr w:type="spellStart"/>
      <w:r>
        <w:rPr>
          <w:lang w:eastAsia="zh-CN"/>
        </w:rPr>
        <w:t>TriggerId</w:t>
      </w:r>
      <w:proofErr w:type="spellEnd"/>
      <w:r>
        <w:rPr>
          <w:lang w:eastAsia="zh-CN"/>
        </w:rPr>
        <w:t>" type="</w:t>
      </w:r>
      <w:proofErr w:type="spellStart"/>
      <w:r>
        <w:rPr>
          <w:lang w:eastAsia="zh-CN"/>
        </w:rPr>
        <w:t>xs:string</w:t>
      </w:r>
      <w:proofErr w:type="spellEnd"/>
      <w:r>
        <w:rPr>
          <w:lang w:eastAsia="zh-CN"/>
        </w:rPr>
        <w:t>" use="required"/&gt;</w:t>
      </w:r>
    </w:p>
    <w:p w14:paraId="53006240" w14:textId="77777777" w:rsidR="00235E4F" w:rsidRPr="00F02F93" w:rsidRDefault="00235E4F" w:rsidP="00235E4F">
      <w:pPr>
        <w:pStyle w:val="PL"/>
        <w:rPr>
          <w:lang w:val="fr-FR" w:eastAsia="zh-CN"/>
        </w:rPr>
      </w:pPr>
      <w:r>
        <w:rPr>
          <w:lang w:eastAsia="zh-CN"/>
        </w:rPr>
        <w:tab/>
      </w:r>
      <w:r>
        <w:rPr>
          <w:lang w:eastAsia="zh-CN"/>
        </w:rPr>
        <w:tab/>
      </w:r>
      <w:r>
        <w:rPr>
          <w:lang w:eastAsia="zh-CN"/>
        </w:rPr>
        <w:tab/>
      </w:r>
      <w:r w:rsidRPr="00F02F93">
        <w:rPr>
          <w:lang w:val="fr-FR" w:eastAsia="zh-CN"/>
        </w:rPr>
        <w:t>&lt;/</w:t>
      </w:r>
      <w:proofErr w:type="spellStart"/>
      <w:r w:rsidRPr="00F02F93">
        <w:rPr>
          <w:lang w:val="fr-FR" w:eastAsia="zh-CN"/>
        </w:rPr>
        <w:t>xs:extension</w:t>
      </w:r>
      <w:proofErr w:type="spellEnd"/>
      <w:r w:rsidRPr="00F02F93">
        <w:rPr>
          <w:lang w:val="fr-FR" w:eastAsia="zh-CN"/>
        </w:rPr>
        <w:t>&gt;</w:t>
      </w:r>
    </w:p>
    <w:p w14:paraId="50C6259D" w14:textId="77777777" w:rsidR="00235E4F" w:rsidRPr="00F02F93" w:rsidRDefault="00235E4F" w:rsidP="00235E4F">
      <w:pPr>
        <w:pStyle w:val="PL"/>
        <w:rPr>
          <w:lang w:val="fr-FR" w:eastAsia="zh-CN"/>
        </w:rPr>
      </w:pPr>
      <w:r w:rsidRPr="00F02F93">
        <w:rPr>
          <w:lang w:val="fr-FR" w:eastAsia="zh-CN"/>
        </w:rPr>
        <w:tab/>
      </w:r>
      <w:r w:rsidRPr="00F02F93">
        <w:rPr>
          <w:lang w:val="fr-FR" w:eastAsia="zh-CN"/>
        </w:rPr>
        <w:tab/>
        <w:t>&lt;/</w:t>
      </w:r>
      <w:proofErr w:type="spellStart"/>
      <w:r w:rsidRPr="00F02F93">
        <w:rPr>
          <w:lang w:val="fr-FR" w:eastAsia="zh-CN"/>
        </w:rPr>
        <w:t>xs:simpleContent</w:t>
      </w:r>
      <w:proofErr w:type="spellEnd"/>
      <w:r w:rsidRPr="00F02F93">
        <w:rPr>
          <w:lang w:val="fr-FR" w:eastAsia="zh-CN"/>
        </w:rPr>
        <w:t>&gt;</w:t>
      </w:r>
    </w:p>
    <w:p w14:paraId="5C9DD53F" w14:textId="77777777" w:rsidR="00235E4F" w:rsidRPr="00F02F93" w:rsidRDefault="00235E4F" w:rsidP="00235E4F">
      <w:pPr>
        <w:pStyle w:val="PL"/>
        <w:rPr>
          <w:lang w:val="fr-FR" w:eastAsia="zh-CN"/>
        </w:rPr>
      </w:pPr>
      <w:r w:rsidRPr="00F02F93">
        <w:rPr>
          <w:lang w:val="fr-FR" w:eastAsia="zh-CN"/>
        </w:rPr>
        <w:tab/>
        <w:t>&lt;/</w:t>
      </w:r>
      <w:proofErr w:type="spellStart"/>
      <w:r w:rsidRPr="00F02F93">
        <w:rPr>
          <w:lang w:val="fr-FR" w:eastAsia="zh-CN"/>
        </w:rPr>
        <w:t>xs:complexType</w:t>
      </w:r>
      <w:proofErr w:type="spellEnd"/>
      <w:r w:rsidRPr="00F02F93">
        <w:rPr>
          <w:lang w:val="fr-FR" w:eastAsia="zh-CN"/>
        </w:rPr>
        <w:t>&gt;</w:t>
      </w:r>
    </w:p>
    <w:p w14:paraId="2E0AAA3B" w14:textId="77777777" w:rsidR="00235E4F" w:rsidRPr="00F02F93" w:rsidRDefault="00235E4F" w:rsidP="00235E4F">
      <w:pPr>
        <w:pStyle w:val="PL"/>
        <w:rPr>
          <w:lang w:val="fr-FR" w:eastAsia="zh-CN"/>
        </w:rPr>
      </w:pPr>
      <w:r w:rsidRPr="00F02F93">
        <w:rPr>
          <w:lang w:val="fr-FR" w:eastAsia="zh-CN"/>
        </w:rPr>
        <w:tab/>
        <w:t>&lt;</w:t>
      </w:r>
      <w:proofErr w:type="spellStart"/>
      <w:r w:rsidRPr="00F02F93">
        <w:rPr>
          <w:lang w:val="fr-FR" w:eastAsia="zh-CN"/>
        </w:rPr>
        <w:t>xs:complexType</w:t>
      </w:r>
      <w:proofErr w:type="spellEnd"/>
      <w:r w:rsidRPr="00F02F93">
        <w:rPr>
          <w:lang w:val="fr-FR" w:eastAsia="zh-CN"/>
        </w:rPr>
        <w:t xml:space="preserve"> </w:t>
      </w:r>
      <w:proofErr w:type="spellStart"/>
      <w:r w:rsidRPr="00F02F93">
        <w:rPr>
          <w:lang w:val="fr-FR" w:eastAsia="zh-CN"/>
        </w:rPr>
        <w:t>name</w:t>
      </w:r>
      <w:proofErr w:type="spellEnd"/>
      <w:r w:rsidRPr="00F02F93">
        <w:rPr>
          <w:lang w:val="fr-FR" w:eastAsia="zh-CN"/>
        </w:rPr>
        <w:t>="</w:t>
      </w:r>
      <w:proofErr w:type="spellStart"/>
      <w:r w:rsidRPr="00F02F93">
        <w:rPr>
          <w:lang w:val="fr-FR" w:eastAsia="zh-CN"/>
        </w:rPr>
        <w:t>IPInformationType</w:t>
      </w:r>
      <w:proofErr w:type="spellEnd"/>
      <w:r w:rsidRPr="00F02F93">
        <w:rPr>
          <w:lang w:val="fr-FR" w:eastAsia="zh-CN"/>
        </w:rPr>
        <w:t>"&gt;</w:t>
      </w:r>
    </w:p>
    <w:p w14:paraId="6A3152D4" w14:textId="77777777" w:rsidR="00235E4F" w:rsidRPr="00F02F93" w:rsidRDefault="00235E4F" w:rsidP="00235E4F">
      <w:pPr>
        <w:pStyle w:val="PL"/>
        <w:rPr>
          <w:lang w:val="fr-FR" w:eastAsia="zh-CN"/>
        </w:rPr>
      </w:pPr>
      <w:r w:rsidRPr="00F02F93">
        <w:rPr>
          <w:lang w:val="fr-FR" w:eastAsia="zh-CN"/>
        </w:rPr>
        <w:tab/>
      </w:r>
      <w:r w:rsidRPr="00F02F93">
        <w:rPr>
          <w:lang w:val="fr-FR" w:eastAsia="zh-CN"/>
        </w:rPr>
        <w:tab/>
        <w:t>&lt;</w:t>
      </w:r>
      <w:proofErr w:type="spellStart"/>
      <w:r w:rsidRPr="00F02F93">
        <w:rPr>
          <w:lang w:val="fr-FR" w:eastAsia="zh-CN"/>
        </w:rPr>
        <w:t>xs:sequence</w:t>
      </w:r>
      <w:proofErr w:type="spellEnd"/>
      <w:r w:rsidRPr="00F02F93">
        <w:rPr>
          <w:lang w:val="fr-FR" w:eastAsia="zh-CN"/>
        </w:rPr>
        <w:t>&gt;</w:t>
      </w:r>
    </w:p>
    <w:p w14:paraId="01436E1B" w14:textId="77777777" w:rsidR="00235E4F" w:rsidRPr="00F02F93" w:rsidRDefault="00235E4F" w:rsidP="00235E4F">
      <w:pPr>
        <w:pStyle w:val="PL"/>
        <w:rPr>
          <w:lang w:val="fr-FR" w:eastAsia="zh-CN"/>
        </w:rPr>
      </w:pPr>
      <w:r w:rsidRPr="00F02F93">
        <w:rPr>
          <w:lang w:val="fr-FR" w:eastAsia="zh-CN"/>
        </w:rPr>
        <w:tab/>
      </w:r>
      <w:r w:rsidRPr="00F02F93">
        <w:rPr>
          <w:lang w:val="fr-FR" w:eastAsia="zh-CN"/>
        </w:rPr>
        <w:tab/>
      </w:r>
      <w:r w:rsidRPr="00F02F93">
        <w:rPr>
          <w:lang w:val="fr-FR" w:eastAsia="zh-CN"/>
        </w:rPr>
        <w:tab/>
        <w:t>&lt;</w:t>
      </w:r>
      <w:proofErr w:type="spellStart"/>
      <w:r w:rsidRPr="00F02F93">
        <w:rPr>
          <w:lang w:val="fr-FR" w:eastAsia="zh-CN"/>
        </w:rPr>
        <w:t>xs:element</w:t>
      </w:r>
      <w:proofErr w:type="spellEnd"/>
      <w:r w:rsidRPr="00F02F93">
        <w:rPr>
          <w:lang w:val="fr-FR" w:eastAsia="zh-CN"/>
        </w:rPr>
        <w:t xml:space="preserve"> </w:t>
      </w:r>
      <w:proofErr w:type="spellStart"/>
      <w:r w:rsidRPr="00F02F93">
        <w:rPr>
          <w:lang w:val="fr-FR" w:eastAsia="zh-CN"/>
        </w:rPr>
        <w:t>name</w:t>
      </w:r>
      <w:proofErr w:type="spellEnd"/>
      <w:r w:rsidRPr="00F02F93">
        <w:rPr>
          <w:lang w:val="fr-FR" w:eastAsia="zh-CN"/>
        </w:rPr>
        <w:t>="</w:t>
      </w:r>
      <w:proofErr w:type="spellStart"/>
      <w:r w:rsidRPr="00F02F93">
        <w:rPr>
          <w:lang w:val="fr-FR" w:eastAsia="zh-CN"/>
        </w:rPr>
        <w:t>IPInformationListEntry</w:t>
      </w:r>
      <w:proofErr w:type="spellEnd"/>
      <w:r w:rsidRPr="00F02F93">
        <w:rPr>
          <w:lang w:val="fr-FR" w:eastAsia="zh-CN"/>
        </w:rPr>
        <w:t>" type="</w:t>
      </w:r>
      <w:proofErr w:type="spellStart"/>
      <w:r w:rsidRPr="00F02F93">
        <w:rPr>
          <w:lang w:val="fr-FR" w:eastAsia="zh-CN"/>
        </w:rPr>
        <w:t>mcpttmbs:IPInformationListEntryType</w:t>
      </w:r>
      <w:proofErr w:type="spellEnd"/>
      <w:r w:rsidRPr="00F02F93">
        <w:rPr>
          <w:lang w:val="fr-FR" w:eastAsia="zh-CN"/>
        </w:rPr>
        <w:t xml:space="preserve">" </w:t>
      </w:r>
      <w:proofErr w:type="spellStart"/>
      <w:r w:rsidRPr="00F02F93">
        <w:rPr>
          <w:lang w:val="fr-FR" w:eastAsia="zh-CN"/>
        </w:rPr>
        <w:t>maxOccurs</w:t>
      </w:r>
      <w:proofErr w:type="spellEnd"/>
      <w:r w:rsidRPr="00F02F93">
        <w:rPr>
          <w:lang w:val="fr-FR" w:eastAsia="zh-CN"/>
        </w:rPr>
        <w:t>="</w:t>
      </w:r>
      <w:proofErr w:type="spellStart"/>
      <w:r w:rsidRPr="00F02F93">
        <w:rPr>
          <w:lang w:val="fr-FR" w:eastAsia="zh-CN"/>
        </w:rPr>
        <w:t>unbounded</w:t>
      </w:r>
      <w:proofErr w:type="spellEnd"/>
      <w:r w:rsidRPr="00F02F93">
        <w:rPr>
          <w:lang w:val="fr-FR" w:eastAsia="zh-CN"/>
        </w:rPr>
        <w:t>"/&gt;</w:t>
      </w:r>
    </w:p>
    <w:p w14:paraId="12E3A22E" w14:textId="77777777" w:rsidR="00235E4F" w:rsidRPr="00F02F93" w:rsidRDefault="00235E4F" w:rsidP="00235E4F">
      <w:pPr>
        <w:pStyle w:val="PL"/>
        <w:rPr>
          <w:lang w:val="fr-FR" w:eastAsia="zh-CN"/>
        </w:rPr>
      </w:pPr>
      <w:r w:rsidRPr="00F02F93">
        <w:rPr>
          <w:lang w:val="fr-FR" w:eastAsia="zh-CN"/>
        </w:rPr>
        <w:tab/>
      </w:r>
      <w:r w:rsidRPr="00F02F93">
        <w:rPr>
          <w:lang w:val="fr-FR" w:eastAsia="zh-CN"/>
        </w:rPr>
        <w:tab/>
      </w:r>
      <w:r w:rsidRPr="00F02F93">
        <w:rPr>
          <w:lang w:val="fr-FR" w:eastAsia="zh-CN"/>
        </w:rPr>
        <w:tab/>
        <w:t>&lt;</w:t>
      </w:r>
      <w:proofErr w:type="spellStart"/>
      <w:r w:rsidRPr="00F02F93">
        <w:rPr>
          <w:lang w:val="fr-FR" w:eastAsia="zh-CN"/>
        </w:rPr>
        <w:t>xs:element</w:t>
      </w:r>
      <w:proofErr w:type="spellEnd"/>
      <w:r w:rsidRPr="00F02F93">
        <w:rPr>
          <w:lang w:val="fr-FR" w:eastAsia="zh-CN"/>
        </w:rPr>
        <w:t xml:space="preserve"> </w:t>
      </w:r>
      <w:proofErr w:type="spellStart"/>
      <w:r w:rsidRPr="00F02F93">
        <w:rPr>
          <w:lang w:val="fr-FR" w:eastAsia="zh-CN"/>
        </w:rPr>
        <w:t>name</w:t>
      </w:r>
      <w:proofErr w:type="spellEnd"/>
      <w:r w:rsidRPr="00F02F93">
        <w:rPr>
          <w:lang w:val="fr-FR" w:eastAsia="zh-CN"/>
        </w:rPr>
        <w:t>="</w:t>
      </w:r>
      <w:proofErr w:type="spellStart"/>
      <w:r w:rsidRPr="00F02F93">
        <w:rPr>
          <w:lang w:val="fr-FR" w:eastAsia="zh-CN"/>
        </w:rPr>
        <w:t>anyExt</w:t>
      </w:r>
      <w:proofErr w:type="spellEnd"/>
      <w:r w:rsidRPr="00F02F93">
        <w:rPr>
          <w:lang w:val="fr-FR" w:eastAsia="zh-CN"/>
        </w:rPr>
        <w:t>" type="</w:t>
      </w:r>
      <w:proofErr w:type="spellStart"/>
      <w:r w:rsidRPr="00F02F93">
        <w:rPr>
          <w:lang w:val="fr-FR" w:eastAsia="zh-CN"/>
        </w:rPr>
        <w:t>mcpttmbs:anyExtType</w:t>
      </w:r>
      <w:proofErr w:type="spellEnd"/>
      <w:r w:rsidRPr="00F02F93">
        <w:rPr>
          <w:lang w:val="fr-FR" w:eastAsia="zh-CN"/>
        </w:rPr>
        <w:t xml:space="preserve">" </w:t>
      </w:r>
      <w:proofErr w:type="spellStart"/>
      <w:r w:rsidRPr="00F02F93">
        <w:rPr>
          <w:lang w:val="fr-FR" w:eastAsia="zh-CN"/>
        </w:rPr>
        <w:t>minOccurs</w:t>
      </w:r>
      <w:proofErr w:type="spellEnd"/>
      <w:r w:rsidRPr="00F02F93">
        <w:rPr>
          <w:lang w:val="fr-FR" w:eastAsia="zh-CN"/>
        </w:rPr>
        <w:t>="0"/&gt;</w:t>
      </w:r>
    </w:p>
    <w:p w14:paraId="41D1842C" w14:textId="77777777" w:rsidR="00235E4F" w:rsidRDefault="00235E4F" w:rsidP="00235E4F">
      <w:pPr>
        <w:pStyle w:val="PL"/>
        <w:rPr>
          <w:lang w:eastAsia="zh-CN"/>
        </w:rPr>
      </w:pPr>
      <w:r w:rsidRPr="00F02F93">
        <w:rPr>
          <w:lang w:val="fr-FR" w:eastAsia="zh-CN"/>
        </w:rPr>
        <w:tab/>
      </w:r>
      <w:r w:rsidRPr="00F02F93">
        <w:rPr>
          <w:lang w:val="fr-FR" w:eastAsia="zh-CN"/>
        </w:rPr>
        <w:tab/>
      </w:r>
      <w:r w:rsidRPr="00F02F93">
        <w:rPr>
          <w:lang w:val="fr-FR" w:eastAsia="zh-CN"/>
        </w:rPr>
        <w:tab/>
      </w:r>
      <w:r>
        <w:rPr>
          <w:lang w:eastAsia="zh-CN"/>
        </w:rPr>
        <w:t>&lt;</w:t>
      </w:r>
      <w:proofErr w:type="spellStart"/>
      <w:r>
        <w:rPr>
          <w:lang w:eastAsia="zh-CN"/>
        </w:rPr>
        <w:t>xs:any</w:t>
      </w:r>
      <w:proofErr w:type="spellEnd"/>
      <w:r>
        <w:rPr>
          <w:lang w:eastAsia="zh-CN"/>
        </w:rPr>
        <w:t xml:space="preserve"> namespace="##other" </w:t>
      </w:r>
      <w:proofErr w:type="spellStart"/>
      <w:r>
        <w:rPr>
          <w:lang w:eastAsia="zh-CN"/>
        </w:rPr>
        <w:t>processContents</w:t>
      </w:r>
      <w:proofErr w:type="spellEnd"/>
      <w:r>
        <w:rPr>
          <w:lang w:eastAsia="zh-CN"/>
        </w:rPr>
        <w:t xml:space="preserve">="lax" minOccurs="0" </w:t>
      </w:r>
      <w:proofErr w:type="spellStart"/>
      <w:r>
        <w:rPr>
          <w:lang w:eastAsia="zh-CN"/>
        </w:rPr>
        <w:t>maxOccurs</w:t>
      </w:r>
      <w:proofErr w:type="spellEnd"/>
      <w:r>
        <w:rPr>
          <w:lang w:eastAsia="zh-CN"/>
        </w:rPr>
        <w:t>="unbounded"/&gt;</w:t>
      </w:r>
    </w:p>
    <w:p w14:paraId="1DC85993"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2A21266F"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 xml:space="preserve"> namespace="##any" </w:t>
      </w:r>
      <w:proofErr w:type="spellStart"/>
      <w:r>
        <w:rPr>
          <w:lang w:eastAsia="zh-CN"/>
        </w:rPr>
        <w:t>processContents</w:t>
      </w:r>
      <w:proofErr w:type="spellEnd"/>
      <w:r>
        <w:rPr>
          <w:lang w:eastAsia="zh-CN"/>
        </w:rPr>
        <w:t>="lax"/&gt;</w:t>
      </w:r>
    </w:p>
    <w:p w14:paraId="54CC357B"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392CA2A0"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IPInformationListEntryType</w:t>
      </w:r>
      <w:proofErr w:type="spellEnd"/>
      <w:r>
        <w:rPr>
          <w:lang w:eastAsia="zh-CN"/>
        </w:rPr>
        <w:t>"&gt;</w:t>
      </w:r>
    </w:p>
    <w:p w14:paraId="0067A008" w14:textId="77777777" w:rsidR="00235E4F" w:rsidRDefault="00235E4F" w:rsidP="00235E4F">
      <w:pPr>
        <w:pStyle w:val="PL"/>
        <w:rPr>
          <w:lang w:eastAsia="zh-CN"/>
        </w:rPr>
      </w:pPr>
      <w:r>
        <w:rPr>
          <w:lang w:eastAsia="zh-CN"/>
        </w:rPr>
        <w:tab/>
      </w:r>
      <w:r>
        <w:rPr>
          <w:lang w:eastAsia="zh-CN"/>
        </w:rPr>
        <w:tab/>
        <w:t>&lt;</w:t>
      </w:r>
      <w:proofErr w:type="spellStart"/>
      <w:r>
        <w:rPr>
          <w:lang w:eastAsia="zh-CN"/>
        </w:rPr>
        <w:t>xs:choice</w:t>
      </w:r>
      <w:proofErr w:type="spellEnd"/>
      <w:r>
        <w:rPr>
          <w:lang w:eastAsia="zh-CN"/>
        </w:rPr>
        <w:t>&gt;</w:t>
      </w:r>
    </w:p>
    <w:p w14:paraId="22730676"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name="IPv4Address" type="</w:t>
      </w:r>
      <w:proofErr w:type="spellStart"/>
      <w:r>
        <w:rPr>
          <w:lang w:eastAsia="zh-CN"/>
        </w:rPr>
        <w:t>xs:token</w:t>
      </w:r>
      <w:proofErr w:type="spellEnd"/>
      <w:r>
        <w:rPr>
          <w:lang w:eastAsia="zh-CN"/>
        </w:rPr>
        <w:t>"/&gt;</w:t>
      </w:r>
    </w:p>
    <w:p w14:paraId="31CB8F26"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name="IPv6Address" type="</w:t>
      </w:r>
      <w:proofErr w:type="spellStart"/>
      <w:r>
        <w:rPr>
          <w:lang w:eastAsia="zh-CN"/>
        </w:rPr>
        <w:t>xs:token</w:t>
      </w:r>
      <w:proofErr w:type="spellEnd"/>
      <w:r>
        <w:rPr>
          <w:lang w:eastAsia="zh-CN"/>
        </w:rPr>
        <w:t>"/&gt;</w:t>
      </w:r>
    </w:p>
    <w:p w14:paraId="693F6218"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name="FQDN" type="</w:t>
      </w:r>
      <w:proofErr w:type="spellStart"/>
      <w:r>
        <w:rPr>
          <w:lang w:eastAsia="zh-CN"/>
        </w:rPr>
        <w:t>xs:anyURI</w:t>
      </w:r>
      <w:proofErr w:type="spellEnd"/>
      <w:r>
        <w:rPr>
          <w:lang w:eastAsia="zh-CN"/>
        </w:rPr>
        <w:t>"/&gt;</w:t>
      </w:r>
    </w:p>
    <w:p w14:paraId="3FA322E3"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707E3514"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xs:any</w:t>
      </w:r>
      <w:proofErr w:type="spellEnd"/>
      <w:r>
        <w:rPr>
          <w:lang w:eastAsia="zh-CN"/>
        </w:rPr>
        <w:t xml:space="preserve"> namespace="##other" </w:t>
      </w:r>
      <w:proofErr w:type="spellStart"/>
      <w:r>
        <w:rPr>
          <w:lang w:eastAsia="zh-CN"/>
        </w:rPr>
        <w:t>processContents</w:t>
      </w:r>
      <w:proofErr w:type="spellEnd"/>
      <w:r>
        <w:rPr>
          <w:lang w:eastAsia="zh-CN"/>
        </w:rPr>
        <w:t xml:space="preserve">="lax" minOccurs="0" </w:t>
      </w:r>
      <w:proofErr w:type="spellStart"/>
      <w:r>
        <w:rPr>
          <w:lang w:eastAsia="zh-CN"/>
        </w:rPr>
        <w:t>maxOccurs</w:t>
      </w:r>
      <w:proofErr w:type="spellEnd"/>
      <w:r>
        <w:rPr>
          <w:lang w:eastAsia="zh-CN"/>
        </w:rPr>
        <w:t>="unbounded"/&gt;</w:t>
      </w:r>
    </w:p>
    <w:p w14:paraId="34C73F92" w14:textId="77777777" w:rsidR="00235E4F" w:rsidRDefault="00235E4F" w:rsidP="00235E4F">
      <w:pPr>
        <w:pStyle w:val="PL"/>
        <w:rPr>
          <w:lang w:eastAsia="zh-CN"/>
        </w:rPr>
      </w:pPr>
      <w:r>
        <w:rPr>
          <w:lang w:eastAsia="zh-CN"/>
        </w:rPr>
        <w:tab/>
      </w:r>
      <w:r>
        <w:rPr>
          <w:lang w:eastAsia="zh-CN"/>
        </w:rPr>
        <w:tab/>
        <w:t>&lt;/</w:t>
      </w:r>
      <w:proofErr w:type="spellStart"/>
      <w:r>
        <w:rPr>
          <w:lang w:eastAsia="zh-CN"/>
        </w:rPr>
        <w:t>xs:choice</w:t>
      </w:r>
      <w:proofErr w:type="spellEnd"/>
      <w:r>
        <w:rPr>
          <w:lang w:eastAsia="zh-CN"/>
        </w:rPr>
        <w:t>&gt;</w:t>
      </w:r>
    </w:p>
    <w:p w14:paraId="5ADE8EE4"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 xml:space="preserve"> namespace="##any" </w:t>
      </w:r>
      <w:proofErr w:type="spellStart"/>
      <w:r>
        <w:rPr>
          <w:lang w:eastAsia="zh-CN"/>
        </w:rPr>
        <w:t>processContents</w:t>
      </w:r>
      <w:proofErr w:type="spellEnd"/>
      <w:r>
        <w:rPr>
          <w:lang w:eastAsia="zh-CN"/>
        </w:rPr>
        <w:t>="lax"/&gt;</w:t>
      </w:r>
    </w:p>
    <w:p w14:paraId="271CAC47"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1209E568"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anyExtType</w:t>
      </w:r>
      <w:proofErr w:type="spellEnd"/>
      <w:r>
        <w:rPr>
          <w:lang w:eastAsia="zh-CN"/>
        </w:rPr>
        <w:t>"&gt;</w:t>
      </w:r>
    </w:p>
    <w:p w14:paraId="20B27072"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78907896"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xs:any</w:t>
      </w:r>
      <w:proofErr w:type="spellEnd"/>
      <w:r>
        <w:rPr>
          <w:lang w:eastAsia="zh-CN"/>
        </w:rPr>
        <w:t xml:space="preserve"> namespace="##any" </w:t>
      </w:r>
      <w:proofErr w:type="spellStart"/>
      <w:r>
        <w:rPr>
          <w:lang w:eastAsia="zh-CN"/>
        </w:rPr>
        <w:t>processContents</w:t>
      </w:r>
      <w:proofErr w:type="spellEnd"/>
      <w:r>
        <w:rPr>
          <w:lang w:eastAsia="zh-CN"/>
        </w:rPr>
        <w:t xml:space="preserve">="lax" minOccurs="0" </w:t>
      </w:r>
      <w:proofErr w:type="spellStart"/>
      <w:r>
        <w:rPr>
          <w:lang w:eastAsia="zh-CN"/>
        </w:rPr>
        <w:t>maxOccurs</w:t>
      </w:r>
      <w:proofErr w:type="spellEnd"/>
      <w:r>
        <w:rPr>
          <w:lang w:eastAsia="zh-CN"/>
        </w:rPr>
        <w:t>="unbounded"/&gt;</w:t>
      </w:r>
    </w:p>
    <w:p w14:paraId="596F1504"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1586247B"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563236FC" w14:textId="77777777" w:rsidR="00235E4F" w:rsidRDefault="00235E4F" w:rsidP="00235E4F">
      <w:pPr>
        <w:pStyle w:val="PL"/>
        <w:rPr>
          <w:lang w:eastAsia="zh-CN"/>
        </w:rPr>
      </w:pPr>
      <w:r>
        <w:rPr>
          <w:lang w:eastAsia="zh-CN"/>
        </w:rPr>
        <w:tab/>
        <w:t xml:space="preserve">&lt;!-- </w:t>
      </w:r>
      <w:proofErr w:type="spellStart"/>
      <w:r>
        <w:rPr>
          <w:lang w:eastAsia="zh-CN"/>
        </w:rPr>
        <w:t>anyEXT</w:t>
      </w:r>
      <w:proofErr w:type="spellEnd"/>
      <w:r>
        <w:rPr>
          <w:lang w:eastAsia="zh-CN"/>
        </w:rPr>
        <w:t xml:space="preserve"> elements for the </w:t>
      </w:r>
      <w:proofErr w:type="spellStart"/>
      <w:r>
        <w:rPr>
          <w:lang w:eastAsia="zh-CN"/>
        </w:rPr>
        <w:t>mcptt</w:t>
      </w:r>
      <w:proofErr w:type="spellEnd"/>
      <w:r>
        <w:rPr>
          <w:lang w:eastAsia="zh-CN"/>
        </w:rPr>
        <w:t>-</w:t>
      </w:r>
      <w:proofErr w:type="spellStart"/>
      <w:r>
        <w:rPr>
          <w:lang w:eastAsia="zh-CN"/>
        </w:rPr>
        <w:t>mbs</w:t>
      </w:r>
      <w:proofErr w:type="spellEnd"/>
      <w:r>
        <w:rPr>
          <w:lang w:eastAsia="zh-CN"/>
        </w:rPr>
        <w:t>-usage-info – begin --&gt;</w:t>
      </w:r>
    </w:p>
    <w:p w14:paraId="5F743324" w14:textId="77777777" w:rsidR="00235E4F" w:rsidRDefault="00235E4F" w:rsidP="00235E4F">
      <w:pPr>
        <w:pStyle w:val="PL"/>
        <w:rPr>
          <w:lang w:eastAsia="zh-CN"/>
        </w:rPr>
      </w:pP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w:t>
      </w:r>
      <w:proofErr w:type="spellStart"/>
      <w:r>
        <w:rPr>
          <w:lang w:eastAsia="zh-CN"/>
        </w:rPr>
        <w:t>defaultMuSiK</w:t>
      </w:r>
      <w:proofErr w:type="spellEnd"/>
      <w:r>
        <w:rPr>
          <w:lang w:eastAsia="zh-CN"/>
        </w:rPr>
        <w:t>-download" type="</w:t>
      </w:r>
      <w:proofErr w:type="spellStart"/>
      <w:r>
        <w:rPr>
          <w:lang w:eastAsia="zh-CN"/>
        </w:rPr>
        <w:t>mcpttmbs:mbs-default-ctrlkey-downloadType</w:t>
      </w:r>
      <w:proofErr w:type="spellEnd"/>
      <w:r>
        <w:rPr>
          <w:lang w:eastAsia="zh-CN"/>
        </w:rPr>
        <w:t>"/&gt;</w:t>
      </w:r>
    </w:p>
    <w:p w14:paraId="07DAE4DE"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mbs</w:t>
      </w:r>
      <w:proofErr w:type="spellEnd"/>
      <w:r>
        <w:rPr>
          <w:lang w:eastAsia="zh-CN"/>
        </w:rPr>
        <w:t>-default-</w:t>
      </w:r>
      <w:proofErr w:type="spellStart"/>
      <w:r>
        <w:rPr>
          <w:lang w:eastAsia="zh-CN"/>
        </w:rPr>
        <w:t>ctrlkey</w:t>
      </w:r>
      <w:proofErr w:type="spellEnd"/>
      <w:r>
        <w:rPr>
          <w:lang w:eastAsia="zh-CN"/>
        </w:rPr>
        <w:t>-</w:t>
      </w:r>
      <w:proofErr w:type="spellStart"/>
      <w:r>
        <w:rPr>
          <w:lang w:eastAsia="zh-CN"/>
        </w:rPr>
        <w:t>downloadType</w:t>
      </w:r>
      <w:proofErr w:type="spellEnd"/>
      <w:r>
        <w:rPr>
          <w:lang w:eastAsia="zh-CN"/>
        </w:rPr>
        <w:t>"&gt;</w:t>
      </w:r>
    </w:p>
    <w:p w14:paraId="738AC4A1"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2DA6463B"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name="group" type="</w:t>
      </w:r>
      <w:proofErr w:type="spellStart"/>
      <w:r>
        <w:rPr>
          <w:lang w:eastAsia="zh-CN"/>
        </w:rPr>
        <w:t>xs:anyURI</w:t>
      </w:r>
      <w:proofErr w:type="spellEnd"/>
      <w:r>
        <w:rPr>
          <w:lang w:eastAsia="zh-CN"/>
        </w:rPr>
        <w:t xml:space="preserve">" minOccurs="0" </w:t>
      </w:r>
      <w:proofErr w:type="spellStart"/>
      <w:r>
        <w:rPr>
          <w:lang w:eastAsia="zh-CN"/>
        </w:rPr>
        <w:t>maxOccurs</w:t>
      </w:r>
      <w:proofErr w:type="spellEnd"/>
      <w:r>
        <w:rPr>
          <w:lang w:eastAsia="zh-CN"/>
        </w:rPr>
        <w:t>="unbounded"/&gt;</w:t>
      </w:r>
    </w:p>
    <w:p w14:paraId="5EE11515"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xs:any</w:t>
      </w:r>
      <w:proofErr w:type="spellEnd"/>
      <w:r>
        <w:rPr>
          <w:lang w:eastAsia="zh-CN"/>
        </w:rPr>
        <w:t xml:space="preserve"> namespace="##other" </w:t>
      </w:r>
      <w:proofErr w:type="spellStart"/>
      <w:r>
        <w:rPr>
          <w:lang w:eastAsia="zh-CN"/>
        </w:rPr>
        <w:t>processContents</w:t>
      </w:r>
      <w:proofErr w:type="spellEnd"/>
      <w:r>
        <w:rPr>
          <w:lang w:eastAsia="zh-CN"/>
        </w:rPr>
        <w:t xml:space="preserve">="lax" minOccurs="0" </w:t>
      </w:r>
      <w:proofErr w:type="spellStart"/>
      <w:r>
        <w:rPr>
          <w:lang w:eastAsia="zh-CN"/>
        </w:rPr>
        <w:t>maxOccurs</w:t>
      </w:r>
      <w:proofErr w:type="spellEnd"/>
      <w:r>
        <w:rPr>
          <w:lang w:eastAsia="zh-CN"/>
        </w:rPr>
        <w:t>="unbounded"/&gt;</w:t>
      </w:r>
    </w:p>
    <w:p w14:paraId="7BF2A3B0"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267E87B5"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5F28EC77"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 xml:space="preserve"> namespace="##any" </w:t>
      </w:r>
      <w:proofErr w:type="spellStart"/>
      <w:r>
        <w:rPr>
          <w:lang w:eastAsia="zh-CN"/>
        </w:rPr>
        <w:t>processContents</w:t>
      </w:r>
      <w:proofErr w:type="spellEnd"/>
      <w:r>
        <w:rPr>
          <w:lang w:eastAsia="zh-CN"/>
        </w:rPr>
        <w:t>="lax"/&gt;</w:t>
      </w:r>
    </w:p>
    <w:p w14:paraId="40047689"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06442F6E" w14:textId="77777777" w:rsidR="00235E4F" w:rsidRDefault="00235E4F" w:rsidP="00235E4F">
      <w:pPr>
        <w:pStyle w:val="PL"/>
        <w:rPr>
          <w:lang w:eastAsia="zh-CN"/>
        </w:rPr>
      </w:pP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w:t>
      </w:r>
      <w:proofErr w:type="spellStart"/>
      <w:r>
        <w:rPr>
          <w:lang w:eastAsia="zh-CN"/>
        </w:rPr>
        <w:t>explicitMuSiK</w:t>
      </w:r>
      <w:proofErr w:type="spellEnd"/>
      <w:r>
        <w:rPr>
          <w:lang w:eastAsia="zh-CN"/>
        </w:rPr>
        <w:t>-download" type="</w:t>
      </w:r>
      <w:proofErr w:type="spellStart"/>
      <w:r>
        <w:rPr>
          <w:lang w:eastAsia="zh-CN"/>
        </w:rPr>
        <w:t>mcpttmbs:mbs-explicit-ctrlkey-downloadType</w:t>
      </w:r>
      <w:proofErr w:type="spellEnd"/>
      <w:r>
        <w:rPr>
          <w:lang w:eastAsia="zh-CN"/>
        </w:rPr>
        <w:t>"/&gt;</w:t>
      </w:r>
    </w:p>
    <w:p w14:paraId="00DC3148"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mbs</w:t>
      </w:r>
      <w:proofErr w:type="spellEnd"/>
      <w:r>
        <w:rPr>
          <w:lang w:eastAsia="zh-CN"/>
        </w:rPr>
        <w:t>-explicit-</w:t>
      </w:r>
      <w:proofErr w:type="spellStart"/>
      <w:r>
        <w:rPr>
          <w:lang w:eastAsia="zh-CN"/>
        </w:rPr>
        <w:t>ctrlkey</w:t>
      </w:r>
      <w:proofErr w:type="spellEnd"/>
      <w:r>
        <w:rPr>
          <w:lang w:eastAsia="zh-CN"/>
        </w:rPr>
        <w:t>-</w:t>
      </w:r>
      <w:proofErr w:type="spellStart"/>
      <w:r>
        <w:rPr>
          <w:lang w:eastAsia="zh-CN"/>
        </w:rPr>
        <w:t>downloadType</w:t>
      </w:r>
      <w:proofErr w:type="spellEnd"/>
      <w:r>
        <w:rPr>
          <w:lang w:eastAsia="zh-CN"/>
        </w:rPr>
        <w:t>"&gt;</w:t>
      </w:r>
    </w:p>
    <w:p w14:paraId="1A5B51FA"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3C64ADDA"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name="group" type="</w:t>
      </w:r>
      <w:proofErr w:type="spellStart"/>
      <w:r>
        <w:rPr>
          <w:lang w:eastAsia="zh-CN"/>
        </w:rPr>
        <w:t>xs:anyURI</w:t>
      </w:r>
      <w:proofErr w:type="spellEnd"/>
      <w:r>
        <w:rPr>
          <w:lang w:eastAsia="zh-CN"/>
        </w:rPr>
        <w:t xml:space="preserve">" </w:t>
      </w:r>
      <w:proofErr w:type="spellStart"/>
      <w:r>
        <w:rPr>
          <w:lang w:eastAsia="zh-CN"/>
        </w:rPr>
        <w:t>maxOccurs</w:t>
      </w:r>
      <w:proofErr w:type="spellEnd"/>
      <w:r>
        <w:rPr>
          <w:lang w:eastAsia="zh-CN"/>
        </w:rPr>
        <w:t>="unbounded"/&gt;</w:t>
      </w:r>
    </w:p>
    <w:p w14:paraId="7D6E54DA"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xs:any</w:t>
      </w:r>
      <w:proofErr w:type="spellEnd"/>
      <w:r>
        <w:rPr>
          <w:lang w:eastAsia="zh-CN"/>
        </w:rPr>
        <w:t xml:space="preserve"> namespace="##other" </w:t>
      </w:r>
      <w:proofErr w:type="spellStart"/>
      <w:r>
        <w:rPr>
          <w:lang w:eastAsia="zh-CN"/>
        </w:rPr>
        <w:t>processContents</w:t>
      </w:r>
      <w:proofErr w:type="spellEnd"/>
      <w:r>
        <w:rPr>
          <w:lang w:eastAsia="zh-CN"/>
        </w:rPr>
        <w:t xml:space="preserve">="lax" minOccurs="0" </w:t>
      </w:r>
      <w:proofErr w:type="spellStart"/>
      <w:r>
        <w:rPr>
          <w:lang w:eastAsia="zh-CN"/>
        </w:rPr>
        <w:t>maxOccurs</w:t>
      </w:r>
      <w:proofErr w:type="spellEnd"/>
      <w:r>
        <w:rPr>
          <w:lang w:eastAsia="zh-CN"/>
        </w:rPr>
        <w:t>="unbounded"/&gt;</w:t>
      </w:r>
    </w:p>
    <w:p w14:paraId="0CBA30D3"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5DEFCB6B"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535BAD9F"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 xml:space="preserve"> namespace="##any" </w:t>
      </w:r>
      <w:proofErr w:type="spellStart"/>
      <w:r>
        <w:rPr>
          <w:lang w:eastAsia="zh-CN"/>
        </w:rPr>
        <w:t>processContents</w:t>
      </w:r>
      <w:proofErr w:type="spellEnd"/>
      <w:r>
        <w:rPr>
          <w:lang w:eastAsia="zh-CN"/>
        </w:rPr>
        <w:t>="lax"/&gt;</w:t>
      </w:r>
    </w:p>
    <w:p w14:paraId="7F20A039"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21AFA764" w14:textId="77777777" w:rsidR="00235E4F" w:rsidRDefault="00235E4F" w:rsidP="00235E4F">
      <w:pPr>
        <w:pStyle w:val="PL"/>
        <w:rPr>
          <w:lang w:eastAsia="zh-CN"/>
        </w:rPr>
      </w:pPr>
      <w:r>
        <w:rPr>
          <w:lang w:eastAsia="zh-CN"/>
        </w:rPr>
        <w:tab/>
        <w:t xml:space="preserve">&lt;!-- </w:t>
      </w:r>
      <w:proofErr w:type="spellStart"/>
      <w:r>
        <w:rPr>
          <w:lang w:eastAsia="zh-CN"/>
        </w:rPr>
        <w:t>anyEXT</w:t>
      </w:r>
      <w:proofErr w:type="spellEnd"/>
      <w:r>
        <w:rPr>
          <w:lang w:eastAsia="zh-CN"/>
        </w:rPr>
        <w:t xml:space="preserve"> elements for the </w:t>
      </w:r>
      <w:proofErr w:type="spellStart"/>
      <w:r>
        <w:rPr>
          <w:lang w:eastAsia="zh-CN"/>
        </w:rPr>
        <w:t>mcptt</w:t>
      </w:r>
      <w:proofErr w:type="spellEnd"/>
      <w:r>
        <w:rPr>
          <w:lang w:eastAsia="zh-CN"/>
        </w:rPr>
        <w:t>-</w:t>
      </w:r>
      <w:proofErr w:type="spellStart"/>
      <w:r>
        <w:rPr>
          <w:lang w:eastAsia="zh-CN"/>
        </w:rPr>
        <w:t>mbs</w:t>
      </w:r>
      <w:proofErr w:type="spellEnd"/>
      <w:r>
        <w:rPr>
          <w:lang w:eastAsia="zh-CN"/>
        </w:rPr>
        <w:t>-usage-info – end --&gt;</w:t>
      </w:r>
    </w:p>
    <w:p w14:paraId="6AB56464" w14:textId="77777777" w:rsidR="00235E4F" w:rsidRDefault="00235E4F" w:rsidP="00235E4F">
      <w:pPr>
        <w:pStyle w:val="PL"/>
        <w:rPr>
          <w:lang w:eastAsia="zh-CN"/>
        </w:rPr>
      </w:pPr>
      <w:r>
        <w:rPr>
          <w:lang w:eastAsia="zh-CN"/>
        </w:rPr>
        <w:t>&lt;/</w:t>
      </w:r>
      <w:proofErr w:type="spellStart"/>
      <w:r>
        <w:rPr>
          <w:lang w:eastAsia="zh-CN"/>
        </w:rPr>
        <w:t>xs:schema</w:t>
      </w:r>
      <w:proofErr w:type="spellEnd"/>
      <w:r>
        <w:rPr>
          <w:lang w:eastAsia="zh-CN"/>
        </w:rPr>
        <w:t>&gt;</w:t>
      </w:r>
    </w:p>
    <w:p w14:paraId="4BD951F4" w14:textId="77777777" w:rsidR="00235E4F" w:rsidRPr="0073469F" w:rsidRDefault="00235E4F" w:rsidP="00235E4F">
      <w:pPr>
        <w:pStyle w:val="Heading2"/>
        <w:ind w:leftChars="50" w:left="100" w:firstLineChars="50" w:firstLine="160"/>
      </w:pPr>
      <w:bookmarkStart w:id="7250" w:name="_Toc171604837"/>
      <w:r w:rsidRPr="0073469F">
        <w:lastRenderedPageBreak/>
        <w:t>F.2</w:t>
      </w:r>
      <w:r>
        <w:t>A</w:t>
      </w:r>
      <w:r w:rsidRPr="0073469F">
        <w:t>.3</w:t>
      </w:r>
      <w:r w:rsidRPr="0073469F">
        <w:tab/>
        <w:t>Semantic</w:t>
      </w:r>
      <w:bookmarkEnd w:id="7250"/>
    </w:p>
    <w:p w14:paraId="6B29E09E" w14:textId="77777777" w:rsidR="00235E4F" w:rsidRDefault="00235E4F" w:rsidP="00235E4F">
      <w:r>
        <w:t>The &lt;</w:t>
      </w:r>
      <w:proofErr w:type="spellStart"/>
      <w:r>
        <w:t>mcptt</w:t>
      </w:r>
      <w:proofErr w:type="spellEnd"/>
      <w:r>
        <w:t>-</w:t>
      </w:r>
      <w:proofErr w:type="spellStart"/>
      <w:r>
        <w:t>mb</w:t>
      </w:r>
      <w:r w:rsidRPr="00FF3CAC">
        <w:t>s</w:t>
      </w:r>
      <w:proofErr w:type="spellEnd"/>
      <w:r w:rsidRPr="00FF3CAC">
        <w:t>-usage-info</w:t>
      </w:r>
      <w:r>
        <w:t>&gt; element is the root element of the XML document</w:t>
      </w:r>
      <w:r w:rsidRPr="0073469F">
        <w:t>.</w:t>
      </w:r>
      <w:r w:rsidRPr="00091A27">
        <w:t xml:space="preserve"> </w:t>
      </w:r>
      <w:r>
        <w:t>The &lt;</w:t>
      </w:r>
      <w:proofErr w:type="spellStart"/>
      <w:r>
        <w:t>mcptt</w:t>
      </w:r>
      <w:proofErr w:type="spellEnd"/>
      <w:r>
        <w:t>-</w:t>
      </w:r>
      <w:proofErr w:type="spellStart"/>
      <w:r>
        <w:t>mb</w:t>
      </w:r>
      <w:r w:rsidRPr="00FF3CAC">
        <w:t>s</w:t>
      </w:r>
      <w:proofErr w:type="spellEnd"/>
      <w:r w:rsidRPr="00FF3CAC">
        <w:t>-usage-info</w:t>
      </w:r>
      <w:r>
        <w:t xml:space="preserve">&gt; element contains the </w:t>
      </w:r>
      <w:proofErr w:type="spellStart"/>
      <w:r>
        <w:t>subelements</w:t>
      </w:r>
      <w:proofErr w:type="spellEnd"/>
      <w:r>
        <w:t>:</w:t>
      </w:r>
    </w:p>
    <w:p w14:paraId="409B0B94" w14:textId="77777777" w:rsidR="00235E4F" w:rsidRPr="0073469F" w:rsidRDefault="00235E4F" w:rsidP="00235E4F">
      <w:pPr>
        <w:pStyle w:val="B1"/>
      </w:pPr>
      <w:r>
        <w:t>1)</w:t>
      </w:r>
      <w:r>
        <w:tab/>
        <w:t>&lt;</w:t>
      </w:r>
      <w:proofErr w:type="spellStart"/>
      <w:r>
        <w:t>mb</w:t>
      </w:r>
      <w:r w:rsidRPr="00FF3CAC">
        <w:t>s</w:t>
      </w:r>
      <w:proofErr w:type="spellEnd"/>
      <w:r w:rsidRPr="00FF3CAC">
        <w:t>-listening-status</w:t>
      </w:r>
      <w:r>
        <w:t xml:space="preserve">&gt; contains </w:t>
      </w:r>
      <w:proofErr w:type="spellStart"/>
      <w:r>
        <w:t>subelements</w:t>
      </w:r>
      <w:proofErr w:type="spellEnd"/>
      <w:r w:rsidRPr="00F93E15">
        <w:t xml:space="preserve"> as specified </w:t>
      </w:r>
      <w:r>
        <w:t>&lt;</w:t>
      </w:r>
      <w:proofErr w:type="spellStart"/>
      <w:r>
        <w:t>mbm</w:t>
      </w:r>
      <w:r w:rsidRPr="00FF3CAC">
        <w:t>s</w:t>
      </w:r>
      <w:proofErr w:type="spellEnd"/>
      <w:r w:rsidRPr="00FF3CAC">
        <w:t>-listening-status</w:t>
      </w:r>
      <w:r>
        <w:t>&gt;</w:t>
      </w:r>
      <w:r w:rsidRPr="00321B0A">
        <w:t xml:space="preserve"> </w:t>
      </w:r>
      <w:r w:rsidRPr="00F93E15">
        <w:t>in clause</w:t>
      </w:r>
      <w:r w:rsidRPr="0073469F">
        <w:t> </w:t>
      </w:r>
      <w:r>
        <w:t xml:space="preserve">F.2.3 </w:t>
      </w:r>
      <w:r w:rsidRPr="004A04F7">
        <w:t>with the terminology mapping specified in clause</w:t>
      </w:r>
      <w:r w:rsidRPr="0073469F">
        <w:t> </w:t>
      </w:r>
      <w:r w:rsidRPr="004A04F7">
        <w:t>L.3.4</w:t>
      </w:r>
      <w:r>
        <w:t>;</w:t>
      </w:r>
    </w:p>
    <w:p w14:paraId="1718021D" w14:textId="77777777" w:rsidR="00235E4F" w:rsidRDefault="00235E4F" w:rsidP="00235E4F">
      <w:pPr>
        <w:pStyle w:val="B1"/>
      </w:pPr>
      <w:r>
        <w:t>2)</w:t>
      </w:r>
      <w:r>
        <w:tab/>
      </w:r>
      <w:r w:rsidRPr="0073469F">
        <w:t>&lt;</w:t>
      </w:r>
      <w:proofErr w:type="spellStart"/>
      <w:r w:rsidRPr="009D3D91">
        <w:t>mbs</w:t>
      </w:r>
      <w:proofErr w:type="spellEnd"/>
      <w:r w:rsidRPr="009D3D91">
        <w:t>-session-de-announcement-status</w:t>
      </w:r>
      <w:r w:rsidRPr="00FB4E92">
        <w:t>&gt;</w:t>
      </w:r>
      <w:r>
        <w:t xml:space="preserve">: contains the following </w:t>
      </w:r>
      <w:proofErr w:type="spellStart"/>
      <w:r>
        <w:t>subelements</w:t>
      </w:r>
      <w:proofErr w:type="spellEnd"/>
      <w:r>
        <w:t>:</w:t>
      </w:r>
    </w:p>
    <w:p w14:paraId="0F15C1BE" w14:textId="77777777" w:rsidR="00235E4F" w:rsidRPr="0073469F" w:rsidRDefault="00235E4F" w:rsidP="00235E4F">
      <w:pPr>
        <w:pStyle w:val="B2"/>
      </w:pPr>
      <w:r>
        <w:t>a)</w:t>
      </w:r>
      <w:r>
        <w:tab/>
      </w:r>
      <w:r w:rsidRPr="0073469F">
        <w:t>&lt;</w:t>
      </w:r>
      <w:proofErr w:type="spellStart"/>
      <w:r w:rsidRPr="009D3D91">
        <w:t>mbs</w:t>
      </w:r>
      <w:proofErr w:type="spellEnd"/>
      <w:r w:rsidRPr="009D3D91">
        <w:t>-session-de-announcement-status</w:t>
      </w:r>
      <w:r>
        <w:t>&gt;</w:t>
      </w:r>
      <w:r w:rsidRPr="00321B0A">
        <w:t>:</w:t>
      </w:r>
      <w:r w:rsidRPr="0073469F">
        <w:t xml:space="preserve"> element is</w:t>
      </w:r>
      <w:r w:rsidRPr="00FB4E92">
        <w:t xml:space="preserve"> a</w:t>
      </w:r>
      <w:r>
        <w:t xml:space="preserve"> string</w:t>
      </w:r>
      <w:r w:rsidRPr="0073469F">
        <w:t xml:space="preserve"> used to indicate the </w:t>
      </w:r>
      <w:r>
        <w:t>MBS sessions</w:t>
      </w:r>
      <w:r w:rsidRPr="0073469F">
        <w:t xml:space="preserve"> </w:t>
      </w:r>
      <w:r>
        <w:t xml:space="preserve">intended </w:t>
      </w:r>
      <w:r w:rsidRPr="001E516B">
        <w:t xml:space="preserve">deletion </w:t>
      </w:r>
      <w:r w:rsidRPr="0073469F">
        <w:t>status</w:t>
      </w:r>
      <w:r>
        <w:t>:</w:t>
      </w:r>
    </w:p>
    <w:p w14:paraId="50B65A22" w14:textId="77777777" w:rsidR="00235E4F" w:rsidRPr="0073469F" w:rsidRDefault="00235E4F" w:rsidP="00235E4F">
      <w:pPr>
        <w:pStyle w:val="B3"/>
      </w:pPr>
      <w:r w:rsidRPr="0073469F">
        <w:t>-</w:t>
      </w:r>
      <w:r w:rsidRPr="0073469F">
        <w:tab/>
        <w:t>The value "</w:t>
      </w:r>
      <w:proofErr w:type="spellStart"/>
      <w:r w:rsidRPr="00391531">
        <w:rPr>
          <w:lang w:val="en-US"/>
        </w:rPr>
        <w:t>delet</w:t>
      </w:r>
      <w:r>
        <w:t>ing</w:t>
      </w:r>
      <w:proofErr w:type="spellEnd"/>
      <w:r>
        <w:t>" indicates that</w:t>
      </w:r>
      <w:r w:rsidRPr="0073469F">
        <w:t xml:space="preserve"> the </w:t>
      </w:r>
      <w:r w:rsidRPr="00A24A99">
        <w:rPr>
          <w:lang w:eastAsia="zh-CN"/>
        </w:rPr>
        <w:t>MC client UE</w:t>
      </w:r>
      <w:r>
        <w:rPr>
          <w:lang w:val="en-US"/>
        </w:rPr>
        <w:t xml:space="preserve"> has decided to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7EACA875" w14:textId="77777777" w:rsidR="00235E4F" w:rsidRPr="0073469F" w:rsidRDefault="00235E4F" w:rsidP="00235E4F">
      <w:pPr>
        <w:pStyle w:val="B3"/>
      </w:pPr>
      <w:r w:rsidRPr="0073469F">
        <w:t>-</w:t>
      </w:r>
      <w:r w:rsidRPr="0073469F">
        <w:tab/>
        <w:t>The value "not-</w:t>
      </w:r>
      <w:proofErr w:type="spellStart"/>
      <w:r w:rsidRPr="00391531">
        <w:rPr>
          <w:lang w:val="en-US"/>
        </w:rPr>
        <w:t>delet</w:t>
      </w:r>
      <w:r w:rsidRPr="0073469F">
        <w:t>ing</w:t>
      </w:r>
      <w:proofErr w:type="spellEnd"/>
      <w:r w:rsidRPr="0073469F">
        <w:t xml:space="preserve">" indicates that </w:t>
      </w:r>
      <w:r w:rsidRPr="00A24A99">
        <w:rPr>
          <w:lang w:eastAsia="zh-CN"/>
        </w:rPr>
        <w:t>the MC client UE</w:t>
      </w:r>
      <w:r>
        <w:rPr>
          <w:lang w:val="en-US"/>
        </w:rPr>
        <w:t xml:space="preserve"> has decided to revoke its decision to</w:t>
      </w:r>
      <w:r w:rsidRPr="00FE712B">
        <w:rPr>
          <w:lang w:eastAsia="zh-CN"/>
        </w:rPr>
        <w:t xml:space="preserve">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40C7961A" w14:textId="77777777" w:rsidR="00235E4F" w:rsidRDefault="00235E4F" w:rsidP="00235E4F">
      <w:pPr>
        <w:pStyle w:val="B2"/>
      </w:pPr>
      <w:r>
        <w:t>b)</w:t>
      </w:r>
      <w:r>
        <w:tab/>
      </w:r>
      <w:r w:rsidRPr="0073469F">
        <w:t>&lt;</w:t>
      </w:r>
      <w:r>
        <w:t>number-of-reported-</w:t>
      </w:r>
      <w:r>
        <w:rPr>
          <w:rFonts w:hint="eastAsia"/>
          <w:lang w:eastAsia="zh-CN"/>
        </w:rPr>
        <w:t>session</w:t>
      </w:r>
      <w:r>
        <w:t>s</w:t>
      </w:r>
      <w:r w:rsidRPr="0073469F">
        <w:t>&gt;:</w:t>
      </w:r>
      <w:r>
        <w:t xml:space="preserve"> </w:t>
      </w:r>
      <w:r w:rsidRPr="00FB4E92">
        <w:t>a hex bina</w:t>
      </w:r>
      <w:r>
        <w:t>ry number denoting the total number of occurrences of the &lt;</w:t>
      </w:r>
      <w:r w:rsidRPr="0074290F">
        <w:t>deleted</w:t>
      </w:r>
      <w:r>
        <w:t>-</w:t>
      </w:r>
      <w:proofErr w:type="spellStart"/>
      <w:r w:rsidRPr="0074290F">
        <w:t>mbs</w:t>
      </w:r>
      <w:proofErr w:type="spellEnd"/>
      <w:r w:rsidRPr="0074290F">
        <w:t>-session-id</w:t>
      </w:r>
      <w:r>
        <w:t>&gt; and &lt;other-</w:t>
      </w:r>
      <w:proofErr w:type="spellStart"/>
      <w:r w:rsidRPr="0074290F">
        <w:t>mbs</w:t>
      </w:r>
      <w:proofErr w:type="spellEnd"/>
      <w:r w:rsidRPr="0074290F">
        <w:t>-session-id</w:t>
      </w:r>
      <w:r>
        <w:t xml:space="preserve">&gt; elements reported as part of the </w:t>
      </w:r>
      <w:r w:rsidRPr="00361AB7">
        <w:t>MBS session de-announcement status</w:t>
      </w:r>
      <w:r>
        <w:t>;</w:t>
      </w:r>
    </w:p>
    <w:p w14:paraId="43D63830" w14:textId="77777777" w:rsidR="00235E4F" w:rsidRPr="0073469F" w:rsidRDefault="00235E4F" w:rsidP="00235E4F">
      <w:pPr>
        <w:pStyle w:val="B2"/>
      </w:pPr>
      <w:r>
        <w:t>c)</w:t>
      </w:r>
      <w:r>
        <w:tab/>
      </w:r>
      <w:r w:rsidRPr="0073469F">
        <w:t>&lt;</w:t>
      </w:r>
      <w:r w:rsidRPr="0074290F">
        <w:t>deleted</w:t>
      </w:r>
      <w:r>
        <w:t>-</w:t>
      </w:r>
      <w:proofErr w:type="spellStart"/>
      <w:r w:rsidRPr="0074290F">
        <w:t>mbs</w:t>
      </w:r>
      <w:proofErr w:type="spellEnd"/>
      <w:r w:rsidRPr="0074290F">
        <w:t>-session-id</w:t>
      </w:r>
      <w:r w:rsidRPr="0073469F">
        <w:t>&gt;</w:t>
      </w:r>
      <w:r w:rsidRPr="00321B0A">
        <w:t xml:space="preserve">: </w:t>
      </w:r>
      <w:r>
        <w:t>c</w:t>
      </w:r>
      <w:r w:rsidRPr="0073469F">
        <w:t xml:space="preserve">ontains </w:t>
      </w:r>
      <w:r>
        <w:t>a</w:t>
      </w:r>
      <w:r w:rsidRPr="0073469F">
        <w:t xml:space="preserve"> </w:t>
      </w:r>
      <w:r>
        <w:t xml:space="preserve">MBS session ID that is being reported as about to be </w:t>
      </w:r>
      <w:r w:rsidRPr="00F1180A">
        <w:t>deleted</w:t>
      </w:r>
      <w:r>
        <w:t xml:space="preserve"> or as no longer about to be </w:t>
      </w:r>
      <w:r w:rsidRPr="00F1180A">
        <w:t>deleted</w:t>
      </w:r>
      <w:r>
        <w:t>; and</w:t>
      </w:r>
    </w:p>
    <w:p w14:paraId="0C3673FD" w14:textId="77777777" w:rsidR="00235E4F" w:rsidRDefault="00235E4F" w:rsidP="00235E4F">
      <w:pPr>
        <w:pStyle w:val="B2"/>
        <w:rPr>
          <w:lang w:val="en-US"/>
        </w:rPr>
      </w:pPr>
      <w:r>
        <w:t>d)</w:t>
      </w:r>
      <w:r>
        <w:tab/>
      </w:r>
      <w:r w:rsidRPr="0073469F">
        <w:t>&lt;</w:t>
      </w:r>
      <w:r>
        <w:t>other-</w:t>
      </w:r>
      <w:proofErr w:type="spellStart"/>
      <w:r w:rsidRPr="0074290F">
        <w:t>mbs</w:t>
      </w:r>
      <w:proofErr w:type="spellEnd"/>
      <w:r w:rsidRPr="0074290F">
        <w:t>-session-id</w:t>
      </w:r>
      <w:r w:rsidRPr="0073469F">
        <w:t>&gt;</w:t>
      </w:r>
      <w:r w:rsidRPr="00321B0A">
        <w:t xml:space="preserve">: </w:t>
      </w:r>
      <w:r>
        <w:t>c</w:t>
      </w:r>
      <w:r w:rsidRPr="0073469F">
        <w:t xml:space="preserve">ontains </w:t>
      </w:r>
      <w:r>
        <w:t>a</w:t>
      </w:r>
      <w:r w:rsidRPr="0073469F">
        <w:t xml:space="preserve"> </w:t>
      </w:r>
      <w:r>
        <w:t xml:space="preserve">MBS session ID that is not being reported as about to be </w:t>
      </w:r>
      <w:r w:rsidRPr="00F1180A">
        <w:t>deleted</w:t>
      </w:r>
      <w:r>
        <w:t xml:space="preserve"> or as no longer about to be </w:t>
      </w:r>
      <w:r w:rsidRPr="00F1180A">
        <w:t>deleted</w:t>
      </w:r>
      <w:r>
        <w:t>;</w:t>
      </w:r>
    </w:p>
    <w:p w14:paraId="200C6FA1" w14:textId="77777777" w:rsidR="00235E4F" w:rsidRDefault="00235E4F" w:rsidP="00235E4F">
      <w:pPr>
        <w:pStyle w:val="B1"/>
      </w:pPr>
      <w:r>
        <w:t>3)</w:t>
      </w:r>
      <w:r>
        <w:tab/>
        <w:t>&lt;</w:t>
      </w:r>
      <w:proofErr w:type="spellStart"/>
      <w:r w:rsidRPr="00942B54">
        <w:t>ue</w:t>
      </w:r>
      <w:proofErr w:type="spellEnd"/>
      <w:r w:rsidRPr="00942B54">
        <w:t>-session-join-notification</w:t>
      </w:r>
      <w:r>
        <w:t>&gt; containing the following elements:</w:t>
      </w:r>
    </w:p>
    <w:p w14:paraId="1823283E" w14:textId="77777777" w:rsidR="00235E4F" w:rsidRPr="00321B0A" w:rsidRDefault="00235E4F" w:rsidP="00235E4F">
      <w:pPr>
        <w:pStyle w:val="B2"/>
      </w:pPr>
      <w:r>
        <w:t>a)</w:t>
      </w:r>
      <w:r w:rsidRPr="0073469F">
        <w:tab/>
        <w:t>&lt;</w:t>
      </w:r>
      <w:proofErr w:type="spellStart"/>
      <w:r w:rsidRPr="00AE0C76">
        <w:t>mbs</w:t>
      </w:r>
      <w:proofErr w:type="spellEnd"/>
      <w:r w:rsidRPr="00AE0C76">
        <w:t>-multicast-joining-status</w:t>
      </w:r>
      <w:r w:rsidRPr="0073469F">
        <w:t xml:space="preserve">&gt; element </w:t>
      </w:r>
      <w:r>
        <w:t>contains a string</w:t>
      </w:r>
      <w:r w:rsidRPr="0073469F">
        <w:t xml:space="preserve"> used to indicate the MCPTT </w:t>
      </w:r>
      <w:r>
        <w:t>join MBS s</w:t>
      </w:r>
      <w:r w:rsidRPr="00CA2D82">
        <w:t>ession</w:t>
      </w:r>
      <w:r w:rsidRPr="0073469F">
        <w:t xml:space="preserve"> status</w:t>
      </w:r>
      <w:r w:rsidRPr="00321B0A">
        <w:t>:</w:t>
      </w:r>
    </w:p>
    <w:p w14:paraId="17CB8135" w14:textId="77777777" w:rsidR="00235E4F" w:rsidRPr="0073469F" w:rsidRDefault="00235E4F" w:rsidP="00235E4F">
      <w:pPr>
        <w:pStyle w:val="B3"/>
      </w:pPr>
      <w:r w:rsidRPr="0073469F">
        <w:t>-</w:t>
      </w:r>
      <w:r w:rsidRPr="0073469F">
        <w:tab/>
        <w:t>The value "</w:t>
      </w:r>
      <w:proofErr w:type="spellStart"/>
      <w:r>
        <w:t>ue</w:t>
      </w:r>
      <w:proofErr w:type="spellEnd"/>
      <w:r>
        <w:t>-session-j</w:t>
      </w:r>
      <w:r w:rsidRPr="00CA2D82">
        <w:t>oin</w:t>
      </w:r>
      <w:r w:rsidRPr="0073469F">
        <w:t xml:space="preserve">" indicates that </w:t>
      </w:r>
      <w:r>
        <w:t xml:space="preserve">a </w:t>
      </w:r>
      <w:r w:rsidRPr="0073469F">
        <w:t>MCPT</w:t>
      </w:r>
      <w:r>
        <w:t>T client</w:t>
      </w:r>
      <w:r w:rsidRPr="00CA2D82">
        <w:t xml:space="preserve"> </w:t>
      </w:r>
      <w:r>
        <w:t>joins an MBS s</w:t>
      </w:r>
      <w:r w:rsidRPr="00CA2D82">
        <w:t xml:space="preserve">ession, i.e. the </w:t>
      </w:r>
      <w:r w:rsidRPr="0073469F">
        <w:t>MCPT</w:t>
      </w:r>
      <w:r>
        <w:t>T client</w:t>
      </w:r>
      <w:r w:rsidRPr="00CA2D82">
        <w:t xml:space="preserve"> indicates to </w:t>
      </w:r>
      <w:r w:rsidRPr="0073469F">
        <w:t>MCPT</w:t>
      </w:r>
      <w:r>
        <w:t xml:space="preserve">T server that such </w:t>
      </w:r>
      <w:r w:rsidRPr="0073469F">
        <w:t>MCPT</w:t>
      </w:r>
      <w:r>
        <w:t>T client wants to receive m</w:t>
      </w:r>
      <w:r w:rsidRPr="00CA2D82">
        <w:t>ulticast data identifi</w:t>
      </w:r>
      <w:r>
        <w:t>ed by a specific MBS session ID</w:t>
      </w:r>
      <w:r w:rsidRPr="0073469F">
        <w:t>.</w:t>
      </w:r>
    </w:p>
    <w:p w14:paraId="752887F2" w14:textId="77777777" w:rsidR="00235E4F" w:rsidRPr="0073469F" w:rsidRDefault="00235E4F" w:rsidP="00235E4F">
      <w:pPr>
        <w:pStyle w:val="B3"/>
      </w:pPr>
      <w:r w:rsidRPr="0073469F">
        <w:t>-</w:t>
      </w:r>
      <w:r w:rsidRPr="0073469F">
        <w:tab/>
        <w:t>The value "</w:t>
      </w:r>
      <w:proofErr w:type="spellStart"/>
      <w:r>
        <w:t>ue</w:t>
      </w:r>
      <w:proofErr w:type="spellEnd"/>
      <w:r>
        <w:t>-session-leave</w:t>
      </w:r>
      <w:r w:rsidRPr="0073469F">
        <w:t>" indicates that</w:t>
      </w:r>
      <w:r w:rsidRPr="00B747FB">
        <w:t xml:space="preserve"> a </w:t>
      </w:r>
      <w:r w:rsidRPr="0073469F">
        <w:t>MCPT</w:t>
      </w:r>
      <w:r>
        <w:t>T client</w:t>
      </w:r>
      <w:r w:rsidRPr="00B747FB">
        <w:t xml:space="preserve"> leaves a </w:t>
      </w:r>
      <w:r>
        <w:t>MBS s</w:t>
      </w:r>
      <w:r w:rsidRPr="00B747FB">
        <w:t>ession, i.e. the</w:t>
      </w:r>
      <w:r>
        <w:t xml:space="preserve"> </w:t>
      </w:r>
      <w:r w:rsidRPr="0073469F">
        <w:t>MCPT</w:t>
      </w:r>
      <w:r>
        <w:t>T client no longer wants to receive m</w:t>
      </w:r>
      <w:r w:rsidRPr="00B747FB">
        <w:t>ulticast data identifi</w:t>
      </w:r>
      <w:r>
        <w:t>ed by a specific MBS session ID</w:t>
      </w:r>
      <w:r w:rsidRPr="0073469F">
        <w:t>.</w:t>
      </w:r>
    </w:p>
    <w:p w14:paraId="2EF449DF" w14:textId="77777777" w:rsidR="00235E4F" w:rsidRPr="0073469F" w:rsidRDefault="00235E4F" w:rsidP="00235E4F">
      <w:pPr>
        <w:pStyle w:val="B2"/>
      </w:pPr>
      <w:r>
        <w:t>b)</w:t>
      </w:r>
      <w:r w:rsidRPr="0073469F">
        <w:tab/>
      </w:r>
      <w:r w:rsidRPr="00716169">
        <w:t>&lt;</w:t>
      </w:r>
      <w:proofErr w:type="spellStart"/>
      <w:r w:rsidRPr="00716169">
        <w:t>mbs</w:t>
      </w:r>
      <w:proofErr w:type="spellEnd"/>
      <w:r w:rsidRPr="00716169">
        <w:t>-session-id&gt;: element is coded as described in 3GPP</w:t>
      </w:r>
      <w:r w:rsidRPr="0073469F">
        <w:t> </w:t>
      </w:r>
      <w:r w:rsidRPr="00716169">
        <w:t>TS</w:t>
      </w:r>
      <w:r w:rsidRPr="0073469F">
        <w:t> </w:t>
      </w:r>
      <w:r w:rsidRPr="00716169">
        <w:t>23.247</w:t>
      </w:r>
      <w:r w:rsidRPr="0073469F">
        <w:t> </w:t>
      </w:r>
      <w:r w:rsidRPr="00716169">
        <w:t>[91] clause</w:t>
      </w:r>
      <w:r w:rsidRPr="0073469F">
        <w:t> </w:t>
      </w:r>
      <w:r>
        <w:t>6</w:t>
      </w:r>
      <w:r w:rsidRPr="00716169">
        <w:t>.5.1</w:t>
      </w:r>
      <w:r>
        <w:t>.</w:t>
      </w:r>
      <w:r w:rsidRPr="00716169">
        <w:t xml:space="preserve"> The MBS session ID is used to iden</w:t>
      </w:r>
      <w:r>
        <w:t>tify a Multicast/Broadcast MBS s</w:t>
      </w:r>
      <w:r w:rsidRPr="00716169">
        <w:t>ession by the 5G system on external interface towards AF and between AF and UE, and towards the UE;</w:t>
      </w:r>
    </w:p>
    <w:p w14:paraId="6CC2CCB2" w14:textId="77777777" w:rsidR="00235E4F" w:rsidRPr="0073469F" w:rsidRDefault="00235E4F" w:rsidP="00235E4F">
      <w:pPr>
        <w:pStyle w:val="B2"/>
      </w:pPr>
      <w:r>
        <w:t>c)</w:t>
      </w:r>
      <w:r>
        <w:tab/>
      </w:r>
      <w:r w:rsidRPr="0073469F">
        <w:t>&lt;session-id&gt;</w:t>
      </w:r>
      <w:r w:rsidRPr="00321B0A">
        <w:t xml:space="preserve"> element </w:t>
      </w:r>
      <w:r w:rsidRPr="0073469F">
        <w:t xml:space="preserve">contains the value of the URI received in the Contact header field received from the controlling MCPTT function when </w:t>
      </w:r>
      <w:r>
        <w:t>a</w:t>
      </w:r>
      <w:r w:rsidRPr="0073469F">
        <w:t>n on-demand session was established, or from the participating MCPTT function in the Connect message when the session was established over a pre-established session.</w:t>
      </w:r>
      <w:r w:rsidRPr="002337E6">
        <w:t xml:space="preserve"> </w:t>
      </w:r>
      <w:r>
        <w:t xml:space="preserve">This element is mandatory if the </w:t>
      </w:r>
      <w:r w:rsidRPr="0073469F">
        <w:t>&lt;</w:t>
      </w:r>
      <w:proofErr w:type="spellStart"/>
      <w:r w:rsidRPr="00AE0C76">
        <w:t>mbs</w:t>
      </w:r>
      <w:proofErr w:type="spellEnd"/>
      <w:r w:rsidRPr="00AE0C76">
        <w:t>-multicast-joining-status</w:t>
      </w:r>
      <w:r>
        <w:t>&gt; element is not present in the application/vnd.3gpp.mcptt-mms-usage-info+xml</w:t>
      </w:r>
      <w:r w:rsidRPr="00F45027">
        <w:t xml:space="preserve"> MIME body.</w:t>
      </w:r>
    </w:p>
    <w:p w14:paraId="0833BCF5" w14:textId="77777777" w:rsidR="00235E4F" w:rsidRDefault="00235E4F" w:rsidP="00235E4F">
      <w:pPr>
        <w:pStyle w:val="B1"/>
      </w:pPr>
      <w:r>
        <w:t>4)</w:t>
      </w:r>
      <w:r>
        <w:tab/>
        <w:t>&lt;announcement&gt;</w:t>
      </w:r>
      <w:r w:rsidRPr="00321B0A">
        <w:t xml:space="preserve"> </w:t>
      </w:r>
      <w:r>
        <w:t>element containing &lt;</w:t>
      </w:r>
      <w:proofErr w:type="spellStart"/>
      <w:r w:rsidRPr="005F510E">
        <w:t>mbs</w:t>
      </w:r>
      <w:proofErr w:type="spellEnd"/>
      <w:r w:rsidRPr="005F510E">
        <w:t>-session-</w:t>
      </w:r>
      <w:proofErr w:type="spellStart"/>
      <w:r w:rsidRPr="005F510E">
        <w:t>infoType</w:t>
      </w:r>
      <w:proofErr w:type="spellEnd"/>
      <w:r w:rsidRPr="005F510E">
        <w:t>&gt;</w:t>
      </w:r>
      <w:r>
        <w:t xml:space="preserve"> and &lt;</w:t>
      </w:r>
      <w:proofErr w:type="spellStart"/>
      <w:r>
        <w:t>eMBMS</w:t>
      </w:r>
      <w:proofErr w:type="spellEnd"/>
      <w:r>
        <w:t>-</w:t>
      </w:r>
      <w:r w:rsidRPr="005F510E">
        <w:t>bearer-</w:t>
      </w:r>
      <w:proofErr w:type="spellStart"/>
      <w:r w:rsidRPr="005F510E">
        <w:t>infoType</w:t>
      </w:r>
      <w:proofErr w:type="spellEnd"/>
      <w:r w:rsidRPr="005F510E">
        <w:t>&gt;</w:t>
      </w:r>
      <w:r>
        <w:rPr>
          <w:rFonts w:hint="eastAsia"/>
          <w:lang w:eastAsia="zh-CN"/>
        </w:rPr>
        <w:t>.</w:t>
      </w:r>
    </w:p>
    <w:p w14:paraId="43E4B2E2" w14:textId="77777777" w:rsidR="00235E4F" w:rsidRDefault="00235E4F" w:rsidP="00235E4F">
      <w:pPr>
        <w:pStyle w:val="B3"/>
        <w:ind w:left="0" w:firstLineChars="250" w:firstLine="500"/>
      </w:pPr>
      <w:r>
        <w:t>a)</w:t>
      </w:r>
      <w:r>
        <w:tab/>
        <w:t>&lt;</w:t>
      </w:r>
      <w:proofErr w:type="spellStart"/>
      <w:r w:rsidRPr="005F510E">
        <w:t>mbs</w:t>
      </w:r>
      <w:proofErr w:type="spellEnd"/>
      <w:r w:rsidRPr="005F510E">
        <w:t>-session-</w:t>
      </w:r>
      <w:proofErr w:type="spellStart"/>
      <w:r w:rsidRPr="005F510E">
        <w:t>infoType</w:t>
      </w:r>
      <w:proofErr w:type="spellEnd"/>
      <w:r w:rsidRPr="005F510E">
        <w:t xml:space="preserve">&gt; </w:t>
      </w:r>
      <w:r>
        <w:t>element containing the following elements:</w:t>
      </w:r>
    </w:p>
    <w:p w14:paraId="37AF6490" w14:textId="77777777" w:rsidR="00235E4F" w:rsidRPr="0073469F" w:rsidRDefault="00235E4F" w:rsidP="00235E4F">
      <w:pPr>
        <w:pStyle w:val="B3"/>
      </w:pPr>
      <w:proofErr w:type="spellStart"/>
      <w:r>
        <w:t>i</w:t>
      </w:r>
      <w:proofErr w:type="spellEnd"/>
      <w:r>
        <w:t>)</w:t>
      </w:r>
      <w:r>
        <w:tab/>
      </w:r>
      <w:r w:rsidRPr="0073469F">
        <w:t>&lt;</w:t>
      </w:r>
      <w:proofErr w:type="spellStart"/>
      <w:r>
        <w:t>mbs</w:t>
      </w:r>
      <w:proofErr w:type="spellEnd"/>
      <w:r>
        <w:rPr>
          <w:rFonts w:hint="eastAsia"/>
        </w:rPr>
        <w:t>-</w:t>
      </w:r>
      <w:r>
        <w:t>session</w:t>
      </w:r>
      <w:r>
        <w:rPr>
          <w:rFonts w:hint="eastAsia"/>
        </w:rPr>
        <w:t>-</w:t>
      </w:r>
      <w:r>
        <w:t>id</w:t>
      </w:r>
      <w:r w:rsidRPr="0073469F">
        <w:t>&gt;</w:t>
      </w:r>
      <w:r w:rsidRPr="00321B0A">
        <w:t xml:space="preserve">: </w:t>
      </w:r>
      <w:r w:rsidRPr="0073469F">
        <w:t>element is coded as described in 3GPP TS 2</w:t>
      </w:r>
      <w:r>
        <w:t>3.247 [91</w:t>
      </w:r>
      <w:r w:rsidRPr="0073469F">
        <w:t xml:space="preserve">] </w:t>
      </w:r>
      <w:r>
        <w:t>clause</w:t>
      </w:r>
      <w:r w:rsidRPr="0073469F">
        <w:t> </w:t>
      </w:r>
      <w:r>
        <w:t>6.5.</w:t>
      </w:r>
      <w:r>
        <w:rPr>
          <w:rFonts w:hint="eastAsia"/>
        </w:rPr>
        <w:t>1</w:t>
      </w:r>
      <w:r>
        <w:t xml:space="preserve">. </w:t>
      </w:r>
      <w:r w:rsidRPr="008579D3">
        <w:t>The MBS session ID is used to identify a Multicast/Broadcast MBS Session by the 5G system on external interface towards AF and betwee</w:t>
      </w:r>
      <w:r>
        <w:t>n AF and UE, and towards the UE;</w:t>
      </w:r>
    </w:p>
    <w:p w14:paraId="5EB1C7B2" w14:textId="77777777" w:rsidR="00235E4F" w:rsidRPr="0073469F" w:rsidRDefault="00235E4F" w:rsidP="00235E4F">
      <w:pPr>
        <w:pStyle w:val="B3"/>
      </w:pPr>
      <w:r>
        <w:t>ii)</w:t>
      </w:r>
      <w:r>
        <w:tab/>
      </w:r>
      <w:r w:rsidRPr="0073469F">
        <w:t>&lt;</w:t>
      </w:r>
      <w:proofErr w:type="spellStart"/>
      <w:r>
        <w:t>mbs</w:t>
      </w:r>
      <w:proofErr w:type="spellEnd"/>
      <w:r>
        <w:rPr>
          <w:rFonts w:hint="eastAsia"/>
        </w:rPr>
        <w:t>-</w:t>
      </w:r>
      <w:r>
        <w:t>session</w:t>
      </w:r>
      <w:r>
        <w:rPr>
          <w:rFonts w:hint="eastAsia"/>
        </w:rPr>
        <w:t>-</w:t>
      </w:r>
      <w:r w:rsidRPr="00C56A01">
        <w:t>mode</w:t>
      </w:r>
      <w:r w:rsidRPr="0073469F">
        <w:t>&gt;</w:t>
      </w:r>
      <w:r w:rsidRPr="00321B0A">
        <w:t xml:space="preserve">: </w:t>
      </w:r>
      <w:r w:rsidRPr="0073469F">
        <w:t>element is</w:t>
      </w:r>
      <w:r w:rsidRPr="00FB4E92">
        <w:t xml:space="preserve"> a</w:t>
      </w:r>
      <w:r>
        <w:t xml:space="preserve"> string</w:t>
      </w:r>
      <w:r w:rsidRPr="0073469F">
        <w:t xml:space="preserve"> used to </w:t>
      </w:r>
      <w:r>
        <w:t>i</w:t>
      </w:r>
      <w:r w:rsidRPr="00852C36">
        <w:t>ndicate the service type of the MBS session, either a multicast MBS session or a broadcast MBS session</w:t>
      </w:r>
      <w:r>
        <w:t>:</w:t>
      </w:r>
    </w:p>
    <w:p w14:paraId="6546DA45" w14:textId="77777777" w:rsidR="00235E4F" w:rsidRDefault="00235E4F" w:rsidP="00235E4F">
      <w:pPr>
        <w:pStyle w:val="B3"/>
      </w:pPr>
      <w:r>
        <w:t>iii)</w:t>
      </w:r>
      <w:r>
        <w:tab/>
      </w:r>
      <w:r w:rsidRPr="0073469F">
        <w:t>&lt;</w:t>
      </w:r>
      <w:r>
        <w:t>mc</w:t>
      </w:r>
      <w:r>
        <w:rPr>
          <w:rFonts w:hint="eastAsia"/>
        </w:rPr>
        <w:t>-</w:t>
      </w:r>
      <w:r>
        <w:t>service-group-id</w:t>
      </w:r>
      <w:r w:rsidRPr="0073469F">
        <w:t>&gt;</w:t>
      </w:r>
      <w:r w:rsidRPr="00321B0A">
        <w:t xml:space="preserve">: </w:t>
      </w:r>
      <w:r w:rsidRPr="0073469F">
        <w:t>element is</w:t>
      </w:r>
      <w:r w:rsidRPr="00FB4E92">
        <w:t xml:space="preserve"> a</w:t>
      </w:r>
      <w:r>
        <w:t xml:space="preserve"> string</w:t>
      </w:r>
      <w:r w:rsidRPr="0073469F">
        <w:t xml:space="preserve"> used to</w:t>
      </w:r>
      <w:r w:rsidRPr="00B72F62">
        <w:t xml:space="preserve"> </w:t>
      </w:r>
      <w:r>
        <w:t>i</w:t>
      </w:r>
      <w:r w:rsidRPr="00B72F62">
        <w:t>ndicate the MC service group ID associated to the MBS session</w:t>
      </w:r>
      <w:r>
        <w:t>;</w:t>
      </w:r>
    </w:p>
    <w:p w14:paraId="6A306467" w14:textId="77777777" w:rsidR="00235E4F" w:rsidRPr="0073469F" w:rsidRDefault="00235E4F" w:rsidP="00235E4F">
      <w:pPr>
        <w:pStyle w:val="B3"/>
      </w:pPr>
      <w:r>
        <w:lastRenderedPageBreak/>
        <w:t>iv)</w:t>
      </w:r>
      <w:r>
        <w:tab/>
      </w:r>
      <w:r w:rsidRPr="0073469F">
        <w:t>&lt;GPMS&gt;</w:t>
      </w:r>
      <w:r w:rsidRPr="0073469F">
        <w:tab/>
      </w:r>
      <w:r>
        <w:t xml:space="preserve">element is a </w:t>
      </w:r>
      <w:r w:rsidRPr="0073469F">
        <w:t>positive integer that gives the number of the media line containing the general purpose MBS subchannel in the application/</w:t>
      </w:r>
      <w:proofErr w:type="spellStart"/>
      <w:r w:rsidRPr="0073469F">
        <w:t>sdp</w:t>
      </w:r>
      <w:proofErr w:type="spellEnd"/>
      <w:r w:rsidRPr="0073469F">
        <w:t xml:space="preserve"> MIME body attached to the SIP MESSAGE request </w:t>
      </w:r>
      <w:r>
        <w:t>containing the MBS announcement;</w:t>
      </w:r>
    </w:p>
    <w:p w14:paraId="5D88AD5D" w14:textId="77777777" w:rsidR="00235E4F" w:rsidRPr="0073469F" w:rsidRDefault="00235E4F" w:rsidP="00235E4F">
      <w:pPr>
        <w:pStyle w:val="B3"/>
      </w:pPr>
      <w:r>
        <w:t>v)</w:t>
      </w:r>
      <w:r>
        <w:tab/>
      </w:r>
      <w:r w:rsidRPr="0073469F">
        <w:t>&lt;</w:t>
      </w:r>
      <w:proofErr w:type="spellStart"/>
      <w:r w:rsidRPr="0073469F">
        <w:t>mbs</w:t>
      </w:r>
      <w:proofErr w:type="spellEnd"/>
      <w:r w:rsidRPr="0073469F">
        <w:t>-service-area</w:t>
      </w:r>
      <w:r>
        <w:t>s</w:t>
      </w:r>
      <w:r w:rsidRPr="0073469F">
        <w:t>&gt;:</w:t>
      </w:r>
      <w:r>
        <w:t xml:space="preserve"> element is a</w:t>
      </w:r>
      <w:r w:rsidRPr="0073469F">
        <w:t xml:space="preserve"> list of MBS service area </w:t>
      </w:r>
      <w:r>
        <w:t>IDs</w:t>
      </w:r>
      <w:r w:rsidRPr="0073469F">
        <w:t xml:space="preserve"> for the applicable MBS</w:t>
      </w:r>
      <w:r>
        <w:t xml:space="preserve"> </w:t>
      </w:r>
      <w:r w:rsidRPr="00E02744">
        <w:t xml:space="preserve">multicast </w:t>
      </w:r>
      <w:r>
        <w:t>area as specified in 3GPP</w:t>
      </w:r>
      <w:r w:rsidRPr="0073469F">
        <w:t> </w:t>
      </w:r>
      <w:r>
        <w:t>TS</w:t>
      </w:r>
      <w:r w:rsidRPr="0073469F">
        <w:t> </w:t>
      </w:r>
      <w:r>
        <w:t>23.247</w:t>
      </w:r>
      <w:r w:rsidRPr="0073469F">
        <w:t> </w:t>
      </w:r>
      <w:r>
        <w:t xml:space="preserve">[91] </w:t>
      </w:r>
      <w:r w:rsidRPr="0073469F">
        <w:t>for Service Area Identifier (SAI)</w:t>
      </w:r>
      <w:r>
        <w:t>;</w:t>
      </w:r>
    </w:p>
    <w:p w14:paraId="5F6FC2D7" w14:textId="77777777" w:rsidR="00235E4F" w:rsidRDefault="00235E4F" w:rsidP="00235E4F">
      <w:pPr>
        <w:pStyle w:val="B3"/>
      </w:pPr>
      <w:r>
        <w:t>vi)</w:t>
      </w:r>
      <w:r>
        <w:tab/>
      </w:r>
      <w:r w:rsidRPr="0073469F">
        <w:t>&lt;</w:t>
      </w:r>
      <w:r>
        <w:t>report-</w:t>
      </w:r>
      <w:proofErr w:type="spellStart"/>
      <w:r w:rsidRPr="00F94BE2">
        <w:t>ue</w:t>
      </w:r>
      <w:proofErr w:type="spellEnd"/>
      <w:r w:rsidRPr="00F94BE2">
        <w:t>-session-join-notification</w:t>
      </w:r>
      <w:r w:rsidRPr="0073469F">
        <w:t>&gt;:</w:t>
      </w:r>
      <w:r>
        <w:t xml:space="preserve"> element is a </w:t>
      </w:r>
      <w:proofErr w:type="spellStart"/>
      <w:r>
        <w:t>boolean</w:t>
      </w:r>
      <w:proofErr w:type="spellEnd"/>
      <w:r>
        <w:t xml:space="preserve"> with the following meaning:</w:t>
      </w:r>
    </w:p>
    <w:p w14:paraId="5D92AE2F" w14:textId="77777777" w:rsidR="00235E4F" w:rsidRPr="00D14102" w:rsidRDefault="00235E4F" w:rsidP="00235E4F">
      <w:pPr>
        <w:pStyle w:val="B3"/>
        <w:ind w:firstLine="0"/>
      </w:pPr>
      <w:r>
        <w:t>-</w:t>
      </w:r>
      <w:r>
        <w:tab/>
        <w:t>True i</w:t>
      </w:r>
      <w:r w:rsidRPr="00D14102">
        <w:t>ndicate</w:t>
      </w:r>
      <w:r>
        <w:t>s that</w:t>
      </w:r>
      <w:r w:rsidRPr="00D14102">
        <w:t xml:space="preserve"> the MC service server requires a notification from the MC service client once it has joined the multicast MBS session</w:t>
      </w:r>
      <w:r w:rsidRPr="0073469F">
        <w:t>.</w:t>
      </w:r>
    </w:p>
    <w:p w14:paraId="5F31397B" w14:textId="77777777" w:rsidR="00235E4F" w:rsidRPr="00165A77" w:rsidRDefault="00235E4F" w:rsidP="00235E4F">
      <w:pPr>
        <w:pStyle w:val="B3"/>
        <w:ind w:firstLine="0"/>
      </w:pPr>
      <w:r w:rsidRPr="000D639F">
        <w:t>-</w:t>
      </w:r>
      <w:r w:rsidRPr="000D639F">
        <w:tab/>
      </w:r>
      <w:r>
        <w:t>False i</w:t>
      </w:r>
      <w:r w:rsidRPr="00D14102">
        <w:t>ndicate</w:t>
      </w:r>
      <w:r>
        <w:t>s that</w:t>
      </w:r>
      <w:r w:rsidRPr="00D14102">
        <w:t xml:space="preserve"> the MC service server </w:t>
      </w:r>
      <w:r>
        <w:t xml:space="preserve">not </w:t>
      </w:r>
      <w:r w:rsidRPr="00D14102">
        <w:t>requires a notification from the MC service client once it has joined the multicast MBS session</w:t>
      </w:r>
      <w:r w:rsidRPr="000D639F">
        <w:t>;</w:t>
      </w:r>
      <w:r>
        <w:t xml:space="preserve"> </w:t>
      </w:r>
      <w:r w:rsidRPr="000D639F">
        <w:t>and</w:t>
      </w:r>
    </w:p>
    <w:p w14:paraId="7E771FE9" w14:textId="77777777" w:rsidR="00235E4F" w:rsidRPr="009738B7" w:rsidRDefault="00235E4F" w:rsidP="00235E4F">
      <w:pPr>
        <w:pStyle w:val="B3"/>
      </w:pPr>
      <w:r>
        <w:t>vii)</w:t>
      </w:r>
      <w:r>
        <w:tab/>
      </w:r>
      <w:r w:rsidRPr="0073469F">
        <w:t>&lt;</w:t>
      </w:r>
      <w:r>
        <w:t>multicast</w:t>
      </w:r>
      <w:r>
        <w:rPr>
          <w:rFonts w:hint="eastAsia"/>
        </w:rPr>
        <w:t>-</w:t>
      </w:r>
      <w:proofErr w:type="spellStart"/>
      <w:r>
        <w:t>mbs</w:t>
      </w:r>
      <w:proofErr w:type="spellEnd"/>
      <w:r>
        <w:rPr>
          <w:rFonts w:hint="eastAsia"/>
        </w:rPr>
        <w:t>-</w:t>
      </w:r>
      <w:r>
        <w:t>session</w:t>
      </w:r>
      <w:r>
        <w:rPr>
          <w:rFonts w:hint="eastAsia"/>
        </w:rPr>
        <w:t>-</w:t>
      </w:r>
      <w:r>
        <w:t>related</w:t>
      </w:r>
      <w:r>
        <w:rPr>
          <w:rFonts w:hint="eastAsia"/>
        </w:rPr>
        <w:t>-</w:t>
      </w:r>
      <w:r>
        <w:t>info</w:t>
      </w:r>
      <w:r w:rsidRPr="0073469F">
        <w:t>&gt;</w:t>
      </w:r>
      <w:r w:rsidRPr="00FC4325">
        <w:t xml:space="preserve"> </w:t>
      </w:r>
      <w:r w:rsidRPr="009738B7">
        <w:t>that can contain:</w:t>
      </w:r>
    </w:p>
    <w:p w14:paraId="3B1033FE" w14:textId="77777777" w:rsidR="00235E4F" w:rsidRDefault="00235E4F" w:rsidP="00235E4F">
      <w:pPr>
        <w:pStyle w:val="B3"/>
        <w:ind w:firstLine="0"/>
      </w:pPr>
      <w:r>
        <w:t>-</w:t>
      </w:r>
      <w:r>
        <w:tab/>
      </w:r>
      <w:r w:rsidRPr="009738B7">
        <w:t>shall contain</w:t>
      </w:r>
      <w:r w:rsidRPr="002060B8">
        <w:t xml:space="preserve"> an optional element specifying a PLMN Id which when exited triggers a location report. Contains a mandatory &lt;</w:t>
      </w:r>
      <w:proofErr w:type="spellStart"/>
      <w:r w:rsidRPr="002060B8">
        <w:t>TriggerId</w:t>
      </w:r>
      <w:proofErr w:type="spellEnd"/>
      <w:r w:rsidRPr="002060B8">
        <w:t>&gt; attribute that shall be set to a unique string;</w:t>
      </w:r>
    </w:p>
    <w:p w14:paraId="77A764F9" w14:textId="77777777" w:rsidR="00235E4F" w:rsidRDefault="00235E4F" w:rsidP="00235E4F">
      <w:pPr>
        <w:pStyle w:val="B3"/>
        <w:ind w:firstLine="0"/>
      </w:pPr>
      <w:r>
        <w:t>-</w:t>
      </w:r>
      <w:r>
        <w:tab/>
      </w:r>
      <w:r w:rsidRPr="009738B7">
        <w:t>shall contain</w:t>
      </w:r>
      <w:r w:rsidRPr="00A463A2">
        <w:t xml:space="preserve"> an &lt;</w:t>
      </w:r>
      <w:proofErr w:type="spellStart"/>
      <w:r w:rsidRPr="00A463A2">
        <w:t>IPInformation</w:t>
      </w:r>
      <w:proofErr w:type="spellEnd"/>
      <w:r w:rsidRPr="00A463A2">
        <w:t>&gt; element containing</w:t>
      </w:r>
      <w:r>
        <w:t xml:space="preserve"> (see the MCPTT user profile document in 3GPP TS 24.484 [50])</w:t>
      </w:r>
      <w:r w:rsidRPr="009738B7">
        <w:t>;</w:t>
      </w:r>
    </w:p>
    <w:p w14:paraId="6BD98C28" w14:textId="77777777" w:rsidR="00235E4F" w:rsidRPr="009738B7" w:rsidRDefault="00235E4F" w:rsidP="00235E4F">
      <w:pPr>
        <w:pStyle w:val="B3"/>
        <w:ind w:firstLine="0"/>
      </w:pPr>
      <w:r>
        <w:t>-</w:t>
      </w:r>
      <w:r>
        <w:tab/>
      </w:r>
      <w:r w:rsidRPr="009738B7">
        <w:t xml:space="preserve">shall contain a </w:t>
      </w:r>
      <w:r w:rsidRPr="007D175E">
        <w:t>&lt;</w:t>
      </w:r>
      <w:r w:rsidRPr="009738B7">
        <w:t>DNN</w:t>
      </w:r>
      <w:r w:rsidRPr="007D175E">
        <w:t>&gt;</w:t>
      </w:r>
      <w:r w:rsidRPr="009738B7">
        <w:t xml:space="preserve"> element</w:t>
      </w:r>
      <w:r>
        <w:t xml:space="preserve"> (see the MCPTT user profile document in 3GPP TS 24.484 [50])</w:t>
      </w:r>
      <w:r w:rsidRPr="009738B7">
        <w:t>;</w:t>
      </w:r>
      <w:r w:rsidRPr="00920596">
        <w:t xml:space="preserve"> </w:t>
      </w:r>
      <w:r w:rsidRPr="000D639F">
        <w:t>and</w:t>
      </w:r>
    </w:p>
    <w:p w14:paraId="13E2C35C" w14:textId="77777777" w:rsidR="00235E4F" w:rsidRDefault="00235E4F" w:rsidP="00235E4F">
      <w:pPr>
        <w:pStyle w:val="B3"/>
        <w:ind w:firstLine="0"/>
      </w:pPr>
      <w:r>
        <w:t>-</w:t>
      </w:r>
      <w:r>
        <w:tab/>
      </w:r>
      <w:r w:rsidRPr="009738B7">
        <w:t xml:space="preserve">shall </w:t>
      </w:r>
      <w:proofErr w:type="spellStart"/>
      <w:r w:rsidRPr="009738B7">
        <w:t>containan</w:t>
      </w:r>
      <w:proofErr w:type="spellEnd"/>
      <w:r w:rsidRPr="009738B7">
        <w:t xml:space="preserve"> a &lt;MC-ID-ref-SNSSAI&gt; element</w:t>
      </w:r>
      <w:r>
        <w:t xml:space="preserve"> (see the MCPTT user profile document in 3GPP TS 24.484 [50])</w:t>
      </w:r>
      <w:r w:rsidRPr="002060B8">
        <w:t>;</w:t>
      </w:r>
      <w:r>
        <w:t xml:space="preserve"> </w:t>
      </w:r>
    </w:p>
    <w:p w14:paraId="7D6D5864" w14:textId="77777777" w:rsidR="00235E4F" w:rsidRDefault="00235E4F" w:rsidP="00235E4F">
      <w:pPr>
        <w:pStyle w:val="B3"/>
      </w:pPr>
      <w:r>
        <w:t>viii)</w:t>
      </w:r>
      <w:r>
        <w:tab/>
      </w:r>
      <w:r w:rsidRPr="0073469F">
        <w:t>&lt;</w:t>
      </w:r>
      <w:proofErr w:type="spellStart"/>
      <w:r w:rsidRPr="00F94BE2">
        <w:t>mbs</w:t>
      </w:r>
      <w:proofErr w:type="spellEnd"/>
      <w:r w:rsidRPr="00F94BE2">
        <w:t>-</w:t>
      </w:r>
      <w:proofErr w:type="spellStart"/>
      <w:r w:rsidRPr="00F94BE2">
        <w:t>fsa</w:t>
      </w:r>
      <w:proofErr w:type="spellEnd"/>
      <w:r w:rsidRPr="00F94BE2">
        <w:t>-id</w:t>
      </w:r>
      <w:r w:rsidRPr="0073469F">
        <w:t>&gt;:</w:t>
      </w:r>
      <w:r>
        <w:t xml:space="preserve"> c</w:t>
      </w:r>
      <w:r w:rsidRPr="0073469F">
        <w:t xml:space="preserve">ontains the </w:t>
      </w:r>
      <w:r w:rsidRPr="00D46E9B">
        <w:t>MBS Frequency Selection Area ID</w:t>
      </w:r>
      <w:r w:rsidRPr="0073469F">
        <w:t>. The &lt;</w:t>
      </w:r>
      <w:proofErr w:type="spellStart"/>
      <w:r w:rsidRPr="00F94BE2">
        <w:t>mbs</w:t>
      </w:r>
      <w:proofErr w:type="spellEnd"/>
      <w:r w:rsidRPr="00F94BE2">
        <w:t>-</w:t>
      </w:r>
      <w:proofErr w:type="spellStart"/>
      <w:r w:rsidRPr="00F94BE2">
        <w:t>fsa</w:t>
      </w:r>
      <w:proofErr w:type="spellEnd"/>
      <w:r w:rsidRPr="00F94BE2">
        <w:t>-id</w:t>
      </w:r>
      <w:r w:rsidRPr="0073469F">
        <w:t>&gt; element is coded as described in 3GPP TS 2</w:t>
      </w:r>
      <w:r>
        <w:t>3.247 [91</w:t>
      </w:r>
      <w:r w:rsidRPr="0073469F">
        <w:t xml:space="preserve">] </w:t>
      </w:r>
      <w:r>
        <w:t>clause</w:t>
      </w:r>
      <w:r w:rsidRPr="0073469F">
        <w:t> </w:t>
      </w:r>
      <w:r>
        <w:t>6.5.4</w:t>
      </w:r>
      <w:r>
        <w:rPr>
          <w:rFonts w:hint="eastAsia"/>
        </w:rPr>
        <w:t>.</w:t>
      </w:r>
      <w:r>
        <w:t xml:space="preserve"> </w:t>
      </w:r>
      <w:r w:rsidRPr="00054333">
        <w:t>The MBS Frequency Selection Area (FSA) ID is used for broadcast MBS session to guide the frequency selection of the UE.MBS FSA ID identifies a preconfigured area within, and in proximity to, which the cell(s) announces the MBS FSA ID and the associating frequency. MBS FSA ID and their mapping to frequencies are provided to RAN nodes via OAM</w:t>
      </w:r>
      <w:r>
        <w:t>;</w:t>
      </w:r>
    </w:p>
    <w:p w14:paraId="66E4E877" w14:textId="77777777" w:rsidR="00235E4F" w:rsidRDefault="00235E4F" w:rsidP="00235E4F">
      <w:pPr>
        <w:pStyle w:val="B3"/>
      </w:pPr>
      <w:r>
        <w:t>ix)</w:t>
      </w:r>
      <w:r>
        <w:tab/>
      </w:r>
      <w:r w:rsidRPr="0073469F">
        <w:t>&lt;</w:t>
      </w:r>
      <w:r>
        <w:t>f</w:t>
      </w:r>
      <w:r w:rsidRPr="0073469F">
        <w:t>requency&gt;:</w:t>
      </w:r>
      <w:r w:rsidRPr="000D639F">
        <w:t xml:space="preserve"> element containing i</w:t>
      </w:r>
      <w:r w:rsidRPr="0073469F">
        <w:t>dentification of frequency in case of multi carrier support. The &lt;</w:t>
      </w:r>
      <w:r w:rsidRPr="000D639F">
        <w:t>f</w:t>
      </w:r>
      <w:r w:rsidRPr="0073469F">
        <w:t>requency&gt; element is coded as specified in 3GPP TS 29.468 [42]</w:t>
      </w:r>
      <w:r w:rsidRPr="000D639F">
        <w:t>;</w:t>
      </w:r>
      <w:r>
        <w:t xml:space="preserve"> </w:t>
      </w:r>
      <w:r w:rsidRPr="000D639F">
        <w:t>and</w:t>
      </w:r>
    </w:p>
    <w:p w14:paraId="76B70C0C" w14:textId="77777777" w:rsidR="00235E4F" w:rsidRDefault="00235E4F" w:rsidP="00235E4F">
      <w:pPr>
        <w:pStyle w:val="NO"/>
        <w:rPr>
          <w:lang w:eastAsia="ko-KR"/>
        </w:rPr>
      </w:pPr>
      <w:r w:rsidRPr="0073469F">
        <w:rPr>
          <w:lang w:eastAsia="ko-KR"/>
        </w:rPr>
        <w:t>NOTE</w:t>
      </w:r>
      <w:r>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67561AFF" w14:textId="77777777" w:rsidR="00235E4F" w:rsidRDefault="00235E4F" w:rsidP="00235E4F">
      <w:pPr>
        <w:pStyle w:val="B3"/>
      </w:pPr>
      <w:r>
        <w:t>x)</w:t>
      </w:r>
      <w:r>
        <w:tab/>
        <w:t>&lt;</w:t>
      </w:r>
      <w:proofErr w:type="spellStart"/>
      <w:r>
        <w:t>mbs</w:t>
      </w:r>
      <w:proofErr w:type="spellEnd"/>
      <w:r>
        <w:t xml:space="preserve">-session-de-announcement-acknowledgement&gt;: element is a </w:t>
      </w:r>
      <w:proofErr w:type="spellStart"/>
      <w:r>
        <w:t>boolean</w:t>
      </w:r>
      <w:proofErr w:type="spellEnd"/>
      <w:r>
        <w:t xml:space="preserve"> with the following meaning:</w:t>
      </w:r>
    </w:p>
    <w:p w14:paraId="6D56A58A" w14:textId="77777777" w:rsidR="00235E4F" w:rsidRDefault="00235E4F" w:rsidP="00235E4F">
      <w:pPr>
        <w:pStyle w:val="B3"/>
      </w:pPr>
      <w:r>
        <w:t>-</w:t>
      </w:r>
      <w:r>
        <w:tab/>
        <w:t xml:space="preserve">True indicates that the MCPTT client is instructed to notify the MCPTT server when it becomes aware of an intended change in the </w:t>
      </w:r>
      <w:r w:rsidRPr="00C73EDE">
        <w:t xml:space="preserve">de-announcement </w:t>
      </w:r>
      <w:r>
        <w:t>status of a listened MBS session.</w:t>
      </w:r>
    </w:p>
    <w:p w14:paraId="30199778" w14:textId="77777777" w:rsidR="00235E4F" w:rsidRPr="00C60C34" w:rsidRDefault="00235E4F" w:rsidP="00235E4F">
      <w:pPr>
        <w:pStyle w:val="B3"/>
      </w:pPr>
      <w:r>
        <w:t>-</w:t>
      </w:r>
      <w:r>
        <w:tab/>
        <w:t xml:space="preserve">False indicates that the MCPTT client is instructed not to notify the MCPTT server if it becomes aware of an intended change in the </w:t>
      </w:r>
      <w:r w:rsidRPr="00C73EDE">
        <w:t xml:space="preserve">de-announcement </w:t>
      </w:r>
      <w:r>
        <w:t>status of a listened MBS session.</w:t>
      </w:r>
    </w:p>
    <w:p w14:paraId="60D4A5A4" w14:textId="77777777" w:rsidR="00235E4F" w:rsidRDefault="00235E4F" w:rsidP="00235E4F">
      <w:pPr>
        <w:pStyle w:val="B3"/>
        <w:ind w:left="0" w:firstLineChars="250" w:firstLine="500"/>
      </w:pPr>
      <w:r>
        <w:t>b)</w:t>
      </w:r>
      <w:r>
        <w:tab/>
        <w:t>&lt;</w:t>
      </w:r>
      <w:proofErr w:type="spellStart"/>
      <w:r>
        <w:t>eMBMS</w:t>
      </w:r>
      <w:proofErr w:type="spellEnd"/>
      <w:r>
        <w:t>-</w:t>
      </w:r>
      <w:r w:rsidRPr="005F510E">
        <w:t>bearer-</w:t>
      </w:r>
      <w:proofErr w:type="spellStart"/>
      <w:r w:rsidRPr="005F510E">
        <w:t>infoType</w:t>
      </w:r>
      <w:proofErr w:type="spellEnd"/>
      <w:r w:rsidRPr="005F510E">
        <w:t xml:space="preserve">&gt; </w:t>
      </w:r>
      <w:r>
        <w:t xml:space="preserve">element </w:t>
      </w:r>
      <w:r w:rsidRPr="00F93E15">
        <w:t>as specified in clause</w:t>
      </w:r>
      <w:r w:rsidRPr="0073469F">
        <w:t> </w:t>
      </w:r>
      <w:r>
        <w:t>F.2.3 &lt;announcement&gt;</w:t>
      </w:r>
      <w:r w:rsidRPr="00321B0A">
        <w:t xml:space="preserve"> </w:t>
      </w:r>
      <w:r>
        <w:t xml:space="preserve">elements </w:t>
      </w:r>
      <w:r w:rsidRPr="00F93E15">
        <w:t>with the following clarifications/exceptions:</w:t>
      </w:r>
    </w:p>
    <w:p w14:paraId="58E3769E" w14:textId="77777777" w:rsidR="00235E4F" w:rsidRDefault="00235E4F" w:rsidP="00235E4F">
      <w:pPr>
        <w:pStyle w:val="B3"/>
      </w:pPr>
      <w:proofErr w:type="spellStart"/>
      <w:r>
        <w:t>i</w:t>
      </w:r>
      <w:proofErr w:type="spellEnd"/>
      <w:r>
        <w:t>)</w:t>
      </w:r>
      <w:r>
        <w:tab/>
      </w:r>
      <w:r w:rsidRPr="0073469F">
        <w:t>&lt;</w:t>
      </w:r>
      <w:r w:rsidRPr="00FC65B4">
        <w:t>Alternative</w:t>
      </w:r>
      <w:r>
        <w:t>-</w:t>
      </w:r>
      <w:r w:rsidRPr="0073469F">
        <w:t>TMGI&gt;</w:t>
      </w:r>
      <w:r w:rsidRPr="00321B0A">
        <w:t xml:space="preserve">: </w:t>
      </w:r>
      <w:r>
        <w:t>c</w:t>
      </w:r>
      <w:r w:rsidRPr="0073469F">
        <w:t xml:space="preserve">ontains </w:t>
      </w:r>
      <w:r>
        <w:t xml:space="preserve">a </w:t>
      </w:r>
      <w:r w:rsidRPr="00FC65B4">
        <w:t xml:space="preserve">list of additional alternative TMGI </w:t>
      </w:r>
      <w:r>
        <w:t xml:space="preserve">which </w:t>
      </w:r>
      <w:r w:rsidRPr="00FC65B4">
        <w:t>may be include</w:t>
      </w:r>
      <w:r>
        <w:t>d and used in roaming scenarios;</w:t>
      </w:r>
    </w:p>
    <w:p w14:paraId="294A76C6" w14:textId="77777777" w:rsidR="00235E4F" w:rsidRDefault="00235E4F" w:rsidP="00235E4F">
      <w:pPr>
        <w:pStyle w:val="Heading2"/>
      </w:pPr>
      <w:bookmarkStart w:id="7251" w:name="_Toc114756374"/>
      <w:bookmarkStart w:id="7252" w:name="_Toc171604838"/>
      <w:r w:rsidRPr="0073469F">
        <w:t>F.2</w:t>
      </w:r>
      <w:r>
        <w:t>A</w:t>
      </w:r>
      <w:r w:rsidRPr="0073469F">
        <w:t>.4</w:t>
      </w:r>
      <w:r w:rsidRPr="0073469F">
        <w:tab/>
        <w:t>IANA registration template</w:t>
      </w:r>
      <w:bookmarkEnd w:id="7251"/>
      <w:bookmarkEnd w:id="7252"/>
    </w:p>
    <w:p w14:paraId="28BB4892" w14:textId="77777777" w:rsidR="00235E4F" w:rsidRPr="007B5C2A" w:rsidRDefault="00235E4F" w:rsidP="00235E4F">
      <w:pPr>
        <w:pStyle w:val="EditorsNote"/>
        <w:rPr>
          <w:rFonts w:eastAsia="SimSun"/>
          <w:lang w:val="en-US"/>
        </w:rPr>
      </w:pPr>
      <w:r w:rsidRPr="007B5C2A">
        <w:rPr>
          <w:rFonts w:eastAsia="SimSun"/>
          <w:lang w:val="en-US"/>
        </w:rPr>
        <w:t>Editor’s note: The MIME type "application/vnd.3gpp.mcptt-mbs-usage-info+xml" as defined in this subclause is to be registered in the IANA registry for Application Media Types based upon the following template. The registration is to be started after completion of release 18.</w:t>
      </w:r>
    </w:p>
    <w:p w14:paraId="33DBDD2F" w14:textId="77777777" w:rsidR="00235E4F" w:rsidRPr="0073469F" w:rsidRDefault="00235E4F" w:rsidP="00235E4F">
      <w:r w:rsidRPr="0073469F">
        <w:t>Your Name:</w:t>
      </w:r>
    </w:p>
    <w:p w14:paraId="14C12D3E" w14:textId="77777777" w:rsidR="00235E4F" w:rsidRPr="0073469F" w:rsidRDefault="00235E4F" w:rsidP="00235E4F">
      <w:r w:rsidRPr="0073469F">
        <w:t>&lt;MCC name&gt;</w:t>
      </w:r>
    </w:p>
    <w:p w14:paraId="51F15CD8" w14:textId="77777777" w:rsidR="00235E4F" w:rsidRPr="0073469F" w:rsidRDefault="00235E4F" w:rsidP="00235E4F">
      <w:r w:rsidRPr="0073469F">
        <w:lastRenderedPageBreak/>
        <w:t>Your Email Address:</w:t>
      </w:r>
    </w:p>
    <w:p w14:paraId="3383A296" w14:textId="77777777" w:rsidR="00235E4F" w:rsidRPr="0073469F" w:rsidRDefault="00235E4F" w:rsidP="00235E4F">
      <w:r w:rsidRPr="0073469F">
        <w:t>&lt;MCC email address&gt;</w:t>
      </w:r>
    </w:p>
    <w:p w14:paraId="5C011F58" w14:textId="77777777" w:rsidR="00235E4F" w:rsidRPr="0073469F" w:rsidRDefault="00235E4F" w:rsidP="00235E4F">
      <w:r w:rsidRPr="0073469F">
        <w:t>Media Type Name:</w:t>
      </w:r>
    </w:p>
    <w:p w14:paraId="321C5E6B" w14:textId="77777777" w:rsidR="00235E4F" w:rsidRPr="0073469F" w:rsidRDefault="00235E4F" w:rsidP="00235E4F">
      <w:r w:rsidRPr="0073469F">
        <w:t>Application</w:t>
      </w:r>
    </w:p>
    <w:p w14:paraId="055EF47C" w14:textId="77777777" w:rsidR="00235E4F" w:rsidRPr="0073469F" w:rsidRDefault="00235E4F" w:rsidP="00235E4F">
      <w:r w:rsidRPr="0073469F">
        <w:t>Subtype name:</w:t>
      </w:r>
    </w:p>
    <w:p w14:paraId="26D5E2B5" w14:textId="77777777" w:rsidR="00235E4F" w:rsidRPr="0073469F" w:rsidRDefault="00235E4F" w:rsidP="00235E4F">
      <w:r>
        <w:t>vnd.3gpp.mcptt-mb</w:t>
      </w:r>
      <w:r w:rsidRPr="0073469F">
        <w:t>s-usage-info+xml</w:t>
      </w:r>
    </w:p>
    <w:p w14:paraId="7667134A" w14:textId="77777777" w:rsidR="00235E4F" w:rsidRPr="0073469F" w:rsidRDefault="00235E4F" w:rsidP="00235E4F">
      <w:r w:rsidRPr="0073469F">
        <w:t>Required parameters:</w:t>
      </w:r>
    </w:p>
    <w:p w14:paraId="6B5C0068" w14:textId="77777777" w:rsidR="00235E4F" w:rsidRPr="0073469F" w:rsidRDefault="00235E4F" w:rsidP="00235E4F">
      <w:r w:rsidRPr="0073469F">
        <w:t>None</w:t>
      </w:r>
    </w:p>
    <w:p w14:paraId="43887FCE" w14:textId="77777777" w:rsidR="00235E4F" w:rsidRPr="0073469F" w:rsidRDefault="00235E4F" w:rsidP="00235E4F">
      <w:r w:rsidRPr="0073469F">
        <w:t>Optional parameters:</w:t>
      </w:r>
    </w:p>
    <w:p w14:paraId="669BDC92" w14:textId="77777777" w:rsidR="00235E4F" w:rsidRPr="0073469F" w:rsidRDefault="00235E4F" w:rsidP="00235E4F">
      <w:r w:rsidRPr="0073469F">
        <w:t>"charset"</w:t>
      </w:r>
      <w:r w:rsidRPr="0073469F">
        <w:tab/>
        <w:t>the parameter has identical semantics to the charset parameter of the "application/xml" media type as specified in section 9.1 of IETF RFC 7303.</w:t>
      </w:r>
    </w:p>
    <w:p w14:paraId="0469CBF9" w14:textId="77777777" w:rsidR="00235E4F" w:rsidRPr="0073469F" w:rsidRDefault="00235E4F" w:rsidP="00235E4F">
      <w:r w:rsidRPr="0073469F">
        <w:t>Encoding considerations:</w:t>
      </w:r>
    </w:p>
    <w:p w14:paraId="69C2B764" w14:textId="77777777" w:rsidR="00235E4F" w:rsidRPr="0073469F" w:rsidRDefault="00235E4F" w:rsidP="00235E4F">
      <w:r w:rsidRPr="0073469F">
        <w:t>binary.</w:t>
      </w:r>
    </w:p>
    <w:p w14:paraId="6E027069" w14:textId="77777777" w:rsidR="00235E4F" w:rsidRPr="0073469F" w:rsidRDefault="00235E4F" w:rsidP="00235E4F">
      <w:r w:rsidRPr="0073469F">
        <w:t>Security considerations:</w:t>
      </w:r>
    </w:p>
    <w:p w14:paraId="6E9F5A5D" w14:textId="77777777" w:rsidR="00235E4F" w:rsidRPr="0073469F" w:rsidRDefault="00235E4F" w:rsidP="00235E4F">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725A831D" w14:textId="77777777" w:rsidR="00235E4F" w:rsidRPr="0073469F" w:rsidRDefault="00235E4F" w:rsidP="00235E4F">
      <w:r w:rsidRPr="0073469F">
        <w:t>The information transported in this media type does not include active or executable content.</w:t>
      </w:r>
    </w:p>
    <w:p w14:paraId="1564EDF1" w14:textId="77777777" w:rsidR="00235E4F" w:rsidRPr="0073469F" w:rsidRDefault="00235E4F" w:rsidP="00235E4F">
      <w:r w:rsidRPr="0073469F">
        <w:t>Mechanisms for privacy and integrity protection of protocol parameters exist. Those mechanisms as well as authentication and further security mechanisms are described in 3GPP TS 24.229.</w:t>
      </w:r>
    </w:p>
    <w:p w14:paraId="5C08FA82" w14:textId="77777777" w:rsidR="00235E4F" w:rsidRPr="0073469F" w:rsidRDefault="00235E4F" w:rsidP="00235E4F">
      <w:r w:rsidRPr="0073469F">
        <w:t>This media type does not include provisions for directives that institute actions on a recipient's files or other resources.</w:t>
      </w:r>
    </w:p>
    <w:p w14:paraId="5F7F43C3" w14:textId="77777777" w:rsidR="00235E4F" w:rsidRPr="0073469F" w:rsidRDefault="00235E4F" w:rsidP="00235E4F">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30577751" w14:textId="77777777" w:rsidR="00235E4F" w:rsidRPr="0073469F" w:rsidRDefault="00235E4F" w:rsidP="00235E4F">
      <w:r w:rsidRPr="0073469F">
        <w:t>This media type does not employ compression.</w:t>
      </w:r>
    </w:p>
    <w:p w14:paraId="26893259" w14:textId="77777777" w:rsidR="00235E4F" w:rsidRPr="0073469F" w:rsidRDefault="00235E4F" w:rsidP="00235E4F">
      <w:r w:rsidRPr="0073469F">
        <w:t>Interoperability considerations:</w:t>
      </w:r>
    </w:p>
    <w:p w14:paraId="785D4497" w14:textId="77777777" w:rsidR="00235E4F" w:rsidRPr="0073469F" w:rsidRDefault="00235E4F" w:rsidP="00235E4F">
      <w:r w:rsidRPr="0073469F">
        <w:t>Same as general interoperability considerations for application/xml media type as specified in section 9.1 of IETF RFC 7303. Any unknown XML elements and any unknown XML attributes are to be ignored by recipient of the MIME body.</w:t>
      </w:r>
    </w:p>
    <w:p w14:paraId="2D1D40E7" w14:textId="77777777" w:rsidR="00235E4F" w:rsidRPr="0073469F" w:rsidRDefault="00235E4F" w:rsidP="00235E4F">
      <w:r w:rsidRPr="0073469F">
        <w:t>Published specification:</w:t>
      </w:r>
    </w:p>
    <w:p w14:paraId="564FB50F" w14:textId="77777777" w:rsidR="00235E4F" w:rsidRPr="0073469F" w:rsidRDefault="00235E4F" w:rsidP="00235E4F">
      <w:r w:rsidRPr="0073469F">
        <w:t xml:space="preserve">3GPP TS 24.379 "Mission Critical Push To Talk </w:t>
      </w:r>
      <w:r>
        <w:t>(MCPTT) call control" version 18.x</w:t>
      </w:r>
      <w:r w:rsidRPr="0073469F">
        <w:t>.</w:t>
      </w:r>
      <w:r>
        <w:t>x</w:t>
      </w:r>
      <w:r w:rsidRPr="0073469F">
        <w:t>, available via http://www.3gpp.org/specs/numbering.htm.</w:t>
      </w:r>
    </w:p>
    <w:p w14:paraId="4AE1E3CE" w14:textId="77777777" w:rsidR="00235E4F" w:rsidRPr="0073469F" w:rsidRDefault="00235E4F" w:rsidP="00235E4F">
      <w:r w:rsidRPr="0073469F">
        <w:t>Applications which use this media type:</w:t>
      </w:r>
    </w:p>
    <w:p w14:paraId="56ED2A21" w14:textId="77777777" w:rsidR="00235E4F" w:rsidRPr="0073469F" w:rsidRDefault="00235E4F" w:rsidP="00235E4F">
      <w:r w:rsidRPr="0073469F">
        <w:t xml:space="preserve">Applications supporting the </w:t>
      </w:r>
      <w:r>
        <w:t>mission critical push to talk</w:t>
      </w:r>
      <w:r w:rsidRPr="0073469F">
        <w:t xml:space="preserve"> as described in the published specification.</w:t>
      </w:r>
    </w:p>
    <w:p w14:paraId="63761B16" w14:textId="77777777" w:rsidR="00235E4F" w:rsidRPr="0073469F" w:rsidRDefault="00235E4F" w:rsidP="00235E4F">
      <w:r w:rsidRPr="0073469F">
        <w:t>Fragment identifier considerations:</w:t>
      </w:r>
    </w:p>
    <w:p w14:paraId="44FA18CC" w14:textId="77777777" w:rsidR="00235E4F" w:rsidRPr="0073469F" w:rsidRDefault="00235E4F" w:rsidP="00235E4F">
      <w:r w:rsidRPr="0073469F">
        <w:t>The handling in section 5 of IETF RFC 7303 applies.</w:t>
      </w:r>
    </w:p>
    <w:p w14:paraId="499622F9" w14:textId="77777777" w:rsidR="00235E4F" w:rsidRPr="0073469F" w:rsidRDefault="00235E4F" w:rsidP="00235E4F">
      <w:r w:rsidRPr="0073469F">
        <w:t>Restrictions on usage:</w:t>
      </w:r>
    </w:p>
    <w:p w14:paraId="1FC894A2" w14:textId="77777777" w:rsidR="00235E4F" w:rsidRPr="0073469F" w:rsidRDefault="00235E4F" w:rsidP="00235E4F">
      <w:r w:rsidRPr="0073469F">
        <w:t>None</w:t>
      </w:r>
    </w:p>
    <w:p w14:paraId="6CFACD16" w14:textId="77777777" w:rsidR="00235E4F" w:rsidRPr="0073469F" w:rsidRDefault="00235E4F" w:rsidP="00235E4F">
      <w:r w:rsidRPr="0073469F">
        <w:lastRenderedPageBreak/>
        <w:t>Provisional registration? (standards tree only):</w:t>
      </w:r>
    </w:p>
    <w:p w14:paraId="6C9AB4B5" w14:textId="77777777" w:rsidR="00235E4F" w:rsidRPr="0073469F" w:rsidRDefault="00235E4F" w:rsidP="00235E4F">
      <w:r w:rsidRPr="0073469F">
        <w:t>N/A</w:t>
      </w:r>
    </w:p>
    <w:p w14:paraId="06137D5E" w14:textId="77777777" w:rsidR="00235E4F" w:rsidRPr="0073469F" w:rsidRDefault="00235E4F" w:rsidP="00235E4F">
      <w:r w:rsidRPr="0073469F">
        <w:t>Additional information:</w:t>
      </w:r>
    </w:p>
    <w:p w14:paraId="34BD2B22" w14:textId="77777777" w:rsidR="00235E4F" w:rsidRPr="0073469F" w:rsidRDefault="00235E4F" w:rsidP="00235E4F">
      <w:pPr>
        <w:pStyle w:val="B1"/>
      </w:pPr>
      <w:r w:rsidRPr="0073469F">
        <w:t>1.</w:t>
      </w:r>
      <w:r w:rsidRPr="0073469F">
        <w:tab/>
        <w:t>Deprecated alias names for this type: none</w:t>
      </w:r>
    </w:p>
    <w:p w14:paraId="582C82BA" w14:textId="77777777" w:rsidR="00235E4F" w:rsidRPr="0073469F" w:rsidRDefault="00235E4F" w:rsidP="00235E4F">
      <w:pPr>
        <w:pStyle w:val="B1"/>
      </w:pPr>
      <w:r w:rsidRPr="0073469F">
        <w:t>2.</w:t>
      </w:r>
      <w:r w:rsidRPr="0073469F">
        <w:tab/>
        <w:t>Magic number(s): none</w:t>
      </w:r>
    </w:p>
    <w:p w14:paraId="3EA00F6F" w14:textId="77777777" w:rsidR="00235E4F" w:rsidRPr="0073469F" w:rsidRDefault="00235E4F" w:rsidP="00235E4F">
      <w:pPr>
        <w:pStyle w:val="B1"/>
      </w:pPr>
      <w:r w:rsidRPr="0073469F">
        <w:t>3.</w:t>
      </w:r>
      <w:r w:rsidRPr="0073469F">
        <w:tab/>
        <w:t>File extension(s): none</w:t>
      </w:r>
    </w:p>
    <w:p w14:paraId="1D7CE473" w14:textId="77777777" w:rsidR="00235E4F" w:rsidRPr="0073469F" w:rsidRDefault="00235E4F" w:rsidP="00235E4F">
      <w:pPr>
        <w:pStyle w:val="B1"/>
      </w:pPr>
      <w:r w:rsidRPr="0073469F">
        <w:t>4.</w:t>
      </w:r>
      <w:r w:rsidRPr="0073469F">
        <w:tab/>
        <w:t>Macintosh File Type Code(s): none</w:t>
      </w:r>
    </w:p>
    <w:p w14:paraId="5B54E26C" w14:textId="77777777" w:rsidR="00235E4F" w:rsidRPr="0073469F" w:rsidRDefault="00235E4F" w:rsidP="00235E4F">
      <w:pPr>
        <w:pStyle w:val="B1"/>
      </w:pPr>
      <w:r w:rsidRPr="0073469F">
        <w:t>5.</w:t>
      </w:r>
      <w:r w:rsidRPr="0073469F">
        <w:tab/>
        <w:t>Object Identifier(s) or OID(s): none</w:t>
      </w:r>
    </w:p>
    <w:p w14:paraId="627F307C" w14:textId="77777777" w:rsidR="00235E4F" w:rsidRPr="0073469F" w:rsidRDefault="00235E4F" w:rsidP="00235E4F">
      <w:r w:rsidRPr="0073469F">
        <w:t>Intended usage:</w:t>
      </w:r>
    </w:p>
    <w:p w14:paraId="4473EA6D" w14:textId="77777777" w:rsidR="00235E4F" w:rsidRPr="0073469F" w:rsidRDefault="00235E4F" w:rsidP="00235E4F">
      <w:r w:rsidRPr="0073469F">
        <w:t>Common</w:t>
      </w:r>
    </w:p>
    <w:p w14:paraId="2DF52839" w14:textId="77777777" w:rsidR="00235E4F" w:rsidRPr="0073469F" w:rsidRDefault="00235E4F" w:rsidP="00235E4F">
      <w:r w:rsidRPr="0073469F">
        <w:t>Person to contact for further information:</w:t>
      </w:r>
    </w:p>
    <w:p w14:paraId="3114D745" w14:textId="77777777" w:rsidR="00235E4F" w:rsidRPr="0073469F" w:rsidRDefault="00235E4F" w:rsidP="00235E4F">
      <w:pPr>
        <w:pStyle w:val="B1"/>
      </w:pPr>
      <w:r w:rsidRPr="0073469F">
        <w:t>-</w:t>
      </w:r>
      <w:r w:rsidRPr="0073469F">
        <w:tab/>
        <w:t>Name: &lt;MCC name&gt;</w:t>
      </w:r>
    </w:p>
    <w:p w14:paraId="07932D43" w14:textId="77777777" w:rsidR="00235E4F" w:rsidRPr="0073469F" w:rsidRDefault="00235E4F" w:rsidP="00235E4F">
      <w:pPr>
        <w:pStyle w:val="B1"/>
      </w:pPr>
      <w:r w:rsidRPr="0073469F">
        <w:t>-</w:t>
      </w:r>
      <w:r w:rsidRPr="0073469F">
        <w:tab/>
        <w:t>Email: &lt;MCC email address&gt;</w:t>
      </w:r>
    </w:p>
    <w:p w14:paraId="343C29D9" w14:textId="77777777" w:rsidR="00235E4F" w:rsidRPr="0073469F" w:rsidRDefault="00235E4F" w:rsidP="00235E4F">
      <w:pPr>
        <w:pStyle w:val="B1"/>
      </w:pPr>
      <w:r w:rsidRPr="0073469F">
        <w:t>-</w:t>
      </w:r>
      <w:r w:rsidRPr="0073469F">
        <w:tab/>
        <w:t>Author/Change controller:</w:t>
      </w:r>
    </w:p>
    <w:p w14:paraId="031E40C1" w14:textId="77777777" w:rsidR="00235E4F" w:rsidRPr="0073469F" w:rsidRDefault="00235E4F" w:rsidP="00235E4F">
      <w:pPr>
        <w:pStyle w:val="B2"/>
      </w:pPr>
      <w:proofErr w:type="spellStart"/>
      <w:r w:rsidRPr="0073469F">
        <w:t>i</w:t>
      </w:r>
      <w:proofErr w:type="spellEnd"/>
      <w:r w:rsidRPr="0073469F">
        <w:t>)</w:t>
      </w:r>
      <w:r w:rsidRPr="0073469F">
        <w:tab/>
        <w:t>Author: 3GPP CT1 Working Group/3GPP_TSG_CT_WG1@LIST.ETSI.ORG</w:t>
      </w:r>
    </w:p>
    <w:p w14:paraId="225C666A" w14:textId="55850928" w:rsidR="00235E4F" w:rsidRPr="00235E4F" w:rsidRDefault="00235E4F" w:rsidP="00235E4F">
      <w:pPr>
        <w:pStyle w:val="B2"/>
      </w:pPr>
      <w:r w:rsidRPr="0073469F">
        <w:t>ii)</w:t>
      </w:r>
      <w:r w:rsidRPr="0073469F">
        <w:tab/>
        <w:t>Change controller: &lt;MCC name&gt;/&lt;MCC email address&gt;</w:t>
      </w:r>
    </w:p>
    <w:p w14:paraId="68DE6D5F" w14:textId="77777777" w:rsidR="00C638FC" w:rsidRPr="0073469F" w:rsidRDefault="00C638FC" w:rsidP="00567124">
      <w:pPr>
        <w:pStyle w:val="Heading2"/>
      </w:pPr>
      <w:bookmarkStart w:id="7253" w:name="_Toc20156500"/>
      <w:bookmarkStart w:id="7254" w:name="_Toc27501691"/>
      <w:bookmarkStart w:id="7255" w:name="_Toc36049822"/>
      <w:bookmarkStart w:id="7256" w:name="_Toc45210592"/>
      <w:bookmarkStart w:id="7257" w:name="_Toc51861419"/>
      <w:bookmarkStart w:id="7258" w:name="_Toc171604839"/>
      <w:r w:rsidRPr="0073469F">
        <w:t>F.2.1</w:t>
      </w:r>
      <w:r w:rsidRPr="0073469F">
        <w:tab/>
        <w:t>General</w:t>
      </w:r>
      <w:bookmarkEnd w:id="7253"/>
      <w:bookmarkEnd w:id="7254"/>
      <w:bookmarkEnd w:id="7255"/>
      <w:bookmarkEnd w:id="7256"/>
      <w:bookmarkEnd w:id="7257"/>
      <w:bookmarkEnd w:id="7258"/>
    </w:p>
    <w:p w14:paraId="3816CD9F" w14:textId="77777777" w:rsidR="00C638FC" w:rsidRPr="0073469F" w:rsidRDefault="00C638FC" w:rsidP="00C638FC">
      <w:r w:rsidRPr="0073469F">
        <w:t xml:space="preserve">This </w:t>
      </w:r>
      <w:r w:rsidR="001E5F65">
        <w:t>clause</w:t>
      </w:r>
      <w:r w:rsidRPr="0073469F">
        <w:t xml:space="preserve"> defines XML schema and MIME type for </w:t>
      </w:r>
      <w:r w:rsidR="00CC3935">
        <w:t>application/vnd.3gpp.mcptt-mbms-usage-info+xml</w:t>
      </w:r>
      <w:r w:rsidRPr="0073469F">
        <w:t>.</w:t>
      </w:r>
    </w:p>
    <w:p w14:paraId="5DDB2D1E" w14:textId="77777777" w:rsidR="000F60FC" w:rsidRPr="0073469F" w:rsidRDefault="00C638FC" w:rsidP="00567124">
      <w:pPr>
        <w:pStyle w:val="Heading2"/>
      </w:pPr>
      <w:bookmarkStart w:id="7259" w:name="_Toc20156501"/>
      <w:bookmarkStart w:id="7260" w:name="_Toc27501692"/>
      <w:bookmarkStart w:id="7261" w:name="_Toc36049823"/>
      <w:bookmarkStart w:id="7262" w:name="_Toc45210593"/>
      <w:bookmarkStart w:id="7263" w:name="_Toc51861420"/>
      <w:bookmarkStart w:id="7264" w:name="_Toc171604840"/>
      <w:r w:rsidRPr="0073469F">
        <w:t>F.2.2</w:t>
      </w:r>
      <w:r w:rsidRPr="0073469F">
        <w:tab/>
        <w:t>XML schema</w:t>
      </w:r>
      <w:bookmarkEnd w:id="7259"/>
      <w:bookmarkEnd w:id="7260"/>
      <w:bookmarkEnd w:id="7261"/>
      <w:bookmarkEnd w:id="7262"/>
      <w:bookmarkEnd w:id="7263"/>
      <w:bookmarkEnd w:id="7264"/>
    </w:p>
    <w:p w14:paraId="3C5EC85E" w14:textId="77777777" w:rsidR="00F5634C" w:rsidRPr="00FF3CAC" w:rsidRDefault="00F5634C" w:rsidP="00F5634C">
      <w:pPr>
        <w:pStyle w:val="PL"/>
      </w:pPr>
      <w:r w:rsidRPr="00FF3CAC">
        <w:t>&lt;?xml version="1.0" encoding="UTF-8"?&gt;</w:t>
      </w:r>
    </w:p>
    <w:p w14:paraId="1B398A47" w14:textId="77777777" w:rsidR="00F5634C" w:rsidRPr="00FF3CAC" w:rsidRDefault="00F5634C" w:rsidP="00F5634C">
      <w:pPr>
        <w:pStyle w:val="PL"/>
      </w:pPr>
      <w:r w:rsidRPr="00FF3CAC">
        <w:t>&lt;</w:t>
      </w:r>
      <w:proofErr w:type="spellStart"/>
      <w:r w:rsidRPr="00FF3CAC">
        <w:t>xs:schema</w:t>
      </w:r>
      <w:proofErr w:type="spellEnd"/>
      <w:r w:rsidRPr="00FF3CAC">
        <w:t xml:space="preserve"> </w:t>
      </w:r>
      <w:proofErr w:type="spellStart"/>
      <w:r w:rsidRPr="00FF3CAC">
        <w:t>attributeFormDefault</w:t>
      </w:r>
      <w:proofErr w:type="spellEnd"/>
      <w:r w:rsidRPr="00FF3CAC">
        <w:t xml:space="preserve">="unqualified" </w:t>
      </w:r>
      <w:proofErr w:type="spellStart"/>
      <w:r w:rsidRPr="00FF3CAC">
        <w:t>elementFormDefault</w:t>
      </w:r>
      <w:proofErr w:type="spellEnd"/>
      <w:r w:rsidRPr="00FF3CAC">
        <w:t xml:space="preserve">="qualified" </w:t>
      </w:r>
    </w:p>
    <w:p w14:paraId="097A8E41" w14:textId="77777777" w:rsidR="00F5634C" w:rsidRPr="00FF3CAC" w:rsidRDefault="00F5634C" w:rsidP="00F5634C">
      <w:pPr>
        <w:pStyle w:val="PL"/>
      </w:pPr>
      <w:proofErr w:type="spellStart"/>
      <w:r w:rsidRPr="00FF3CAC">
        <w:t>xmlns:xs</w:t>
      </w:r>
      <w:proofErr w:type="spellEnd"/>
      <w:r w:rsidRPr="00FF3CAC">
        <w:t xml:space="preserve">="http://www.w3.org/2001/XMLSchema" </w:t>
      </w:r>
    </w:p>
    <w:p w14:paraId="3DAFF987" w14:textId="77777777" w:rsidR="00F5634C" w:rsidRPr="00FF3CAC" w:rsidRDefault="00F5634C" w:rsidP="00F5634C">
      <w:pPr>
        <w:pStyle w:val="PL"/>
      </w:pPr>
      <w:proofErr w:type="spellStart"/>
      <w:r w:rsidRPr="00FF3CAC">
        <w:t>targetNamespace</w:t>
      </w:r>
      <w:proofErr w:type="spellEnd"/>
      <w:r w:rsidRPr="00FF3CAC">
        <w:t>="urn:3gpp:ns:mcpttMbmsUsage:1.0"</w:t>
      </w:r>
    </w:p>
    <w:p w14:paraId="23048670" w14:textId="77777777" w:rsidR="00F5634C" w:rsidRPr="00FF3CAC" w:rsidRDefault="00F5634C" w:rsidP="00F5634C">
      <w:pPr>
        <w:pStyle w:val="PL"/>
      </w:pPr>
      <w:proofErr w:type="spellStart"/>
      <w:r w:rsidRPr="00FF3CAC">
        <w:t>xmlns:</w:t>
      </w:r>
      <w:r w:rsidR="008A6938">
        <w:t>mcptt</w:t>
      </w:r>
      <w:r w:rsidRPr="00FF3CAC">
        <w:t>mbms</w:t>
      </w:r>
      <w:proofErr w:type="spellEnd"/>
      <w:r w:rsidRPr="00FF3CAC">
        <w:t>="urn:3gpp:ns:mcpttMbmsUsage:1.0"&gt;</w:t>
      </w:r>
    </w:p>
    <w:p w14:paraId="7FA63AB8" w14:textId="77777777" w:rsidR="00F5634C" w:rsidRPr="00FF3CAC" w:rsidRDefault="00F5634C" w:rsidP="00F5634C">
      <w:pPr>
        <w:pStyle w:val="PL"/>
      </w:pPr>
      <w:r w:rsidRPr="00FF3CAC">
        <w:tab/>
        <w:t>&lt;!-- the root element --&gt;</w:t>
      </w:r>
    </w:p>
    <w:p w14:paraId="2727A25A" w14:textId="77777777" w:rsidR="00F5634C" w:rsidRPr="00FF3CAC" w:rsidRDefault="00F5634C" w:rsidP="00F5634C">
      <w:pPr>
        <w:pStyle w:val="PL"/>
      </w:pPr>
      <w:r w:rsidRPr="00FF3CAC">
        <w:tab/>
        <w:t>&lt;</w:t>
      </w:r>
      <w:proofErr w:type="spellStart"/>
      <w:r w:rsidRPr="00FF3CAC">
        <w:t>xs:element</w:t>
      </w:r>
      <w:proofErr w:type="spellEnd"/>
      <w:r w:rsidRPr="00FF3CAC">
        <w:t xml:space="preserve"> name="</w:t>
      </w:r>
      <w:proofErr w:type="spellStart"/>
      <w:r w:rsidRPr="00FF3CAC">
        <w:t>mcptt</w:t>
      </w:r>
      <w:proofErr w:type="spellEnd"/>
      <w:r w:rsidRPr="00FF3CAC">
        <w:t>-</w:t>
      </w:r>
      <w:proofErr w:type="spellStart"/>
      <w:r w:rsidRPr="00FF3CAC">
        <w:t>mbms</w:t>
      </w:r>
      <w:proofErr w:type="spellEnd"/>
      <w:r w:rsidRPr="00FF3CAC">
        <w:t>-usage-info" type="</w:t>
      </w:r>
      <w:proofErr w:type="spellStart"/>
      <w:r w:rsidR="008A6938">
        <w:t>mcptt</w:t>
      </w:r>
      <w:r w:rsidRPr="00FF3CAC">
        <w:t>mbms:mcptt-mbms-usage-info-Type</w:t>
      </w:r>
      <w:proofErr w:type="spellEnd"/>
      <w:r w:rsidRPr="00FF3CAC">
        <w:t>"</w:t>
      </w:r>
      <w:r w:rsidR="00E4395B">
        <w:t xml:space="preserve"> id="</w:t>
      </w:r>
      <w:proofErr w:type="spellStart"/>
      <w:r w:rsidR="00E4395B">
        <w:t>mbms</w:t>
      </w:r>
      <w:proofErr w:type="spellEnd"/>
      <w:r w:rsidR="00E4395B">
        <w:t>"</w:t>
      </w:r>
      <w:r w:rsidRPr="00FF3CAC">
        <w:t>/&gt;</w:t>
      </w:r>
    </w:p>
    <w:p w14:paraId="368C13C3" w14:textId="77777777" w:rsidR="00F5634C" w:rsidRPr="00FF3CAC" w:rsidRDefault="00F5634C" w:rsidP="00F5634C">
      <w:pPr>
        <w:pStyle w:val="PL"/>
      </w:pPr>
      <w:r w:rsidRPr="00FF3CAC">
        <w:tab/>
        <w:t>&lt;</w:t>
      </w:r>
      <w:proofErr w:type="spellStart"/>
      <w:r w:rsidRPr="00FF3CAC">
        <w:t>xs:complexType</w:t>
      </w:r>
      <w:proofErr w:type="spellEnd"/>
      <w:r w:rsidRPr="00FF3CAC">
        <w:t xml:space="preserve"> name="</w:t>
      </w:r>
      <w:proofErr w:type="spellStart"/>
      <w:r w:rsidRPr="00FF3CAC">
        <w:t>mcptt</w:t>
      </w:r>
      <w:proofErr w:type="spellEnd"/>
      <w:r w:rsidRPr="00FF3CAC">
        <w:t>-</w:t>
      </w:r>
      <w:proofErr w:type="spellStart"/>
      <w:r w:rsidRPr="00FF3CAC">
        <w:t>mbms</w:t>
      </w:r>
      <w:proofErr w:type="spellEnd"/>
      <w:r w:rsidRPr="00FF3CAC">
        <w:t>-usage-info-Type"&gt;</w:t>
      </w:r>
    </w:p>
    <w:p w14:paraId="36DEFB1A" w14:textId="77777777" w:rsidR="00F5634C" w:rsidRPr="00FF3CAC" w:rsidRDefault="00B27B69" w:rsidP="00F5634C">
      <w:pPr>
        <w:pStyle w:val="PL"/>
      </w:pPr>
      <w:r>
        <w:tab/>
      </w:r>
      <w:r w:rsidR="00F5634C" w:rsidRPr="00FF3CAC">
        <w:t>&lt;</w:t>
      </w:r>
      <w:proofErr w:type="spellStart"/>
      <w:r w:rsidR="00F5634C" w:rsidRPr="00FF3CAC">
        <w:t>xs:sequence</w:t>
      </w:r>
      <w:proofErr w:type="spellEnd"/>
      <w:r w:rsidR="00F5634C" w:rsidRPr="00FF3CAC">
        <w:t>&gt;</w:t>
      </w:r>
    </w:p>
    <w:p w14:paraId="2353F76D" w14:textId="77777777" w:rsidR="00F5634C" w:rsidRPr="00FF3CAC" w:rsidRDefault="001E5F65" w:rsidP="00F5634C">
      <w:pPr>
        <w:pStyle w:val="PL"/>
      </w:pPr>
      <w:r>
        <w:tab/>
      </w:r>
      <w:r w:rsidR="00F5634C" w:rsidRPr="00FF3CAC">
        <w:t>&lt;</w:t>
      </w:r>
      <w:proofErr w:type="spellStart"/>
      <w:r w:rsidR="00F5634C" w:rsidRPr="00FF3CAC">
        <w:t>xs:element</w:t>
      </w:r>
      <w:proofErr w:type="spellEnd"/>
      <w:r w:rsidR="00F5634C" w:rsidRPr="00FF3CAC">
        <w:t xml:space="preserve"> name="</w:t>
      </w:r>
      <w:proofErr w:type="spellStart"/>
      <w:r w:rsidR="00F5634C" w:rsidRPr="00FF3CAC">
        <w:t>mbms</w:t>
      </w:r>
      <w:proofErr w:type="spellEnd"/>
      <w:r w:rsidR="00F5634C" w:rsidRPr="00FF3CAC">
        <w:t>-listening-status" type="</w:t>
      </w:r>
      <w:proofErr w:type="spellStart"/>
      <w:r w:rsidR="008A6938">
        <w:t>mcptt</w:t>
      </w:r>
      <w:r w:rsidR="00F5634C" w:rsidRPr="00FF3CAC">
        <w:t>mbms:mbms-listening-statusType</w:t>
      </w:r>
      <w:proofErr w:type="spellEnd"/>
      <w:r w:rsidR="00F5634C" w:rsidRPr="00FF3CAC">
        <w:t xml:space="preserve">" </w:t>
      </w:r>
      <w:r w:rsidR="00F5634C">
        <w:br/>
      </w:r>
      <w:r>
        <w:tab/>
      </w:r>
      <w:r w:rsidR="00F5634C" w:rsidRPr="00FF3CAC">
        <w:t>minOccurs="0"/&gt;</w:t>
      </w:r>
    </w:p>
    <w:p w14:paraId="6747E869" w14:textId="77777777" w:rsidR="00763F9F" w:rsidRDefault="001E5F65" w:rsidP="00763F9F">
      <w:pPr>
        <w:pStyle w:val="PL"/>
      </w:pPr>
      <w:r>
        <w:tab/>
      </w:r>
      <w:r w:rsidR="00763F9F" w:rsidRPr="00FF3CAC">
        <w:t>&lt;</w:t>
      </w:r>
      <w:proofErr w:type="spellStart"/>
      <w:r w:rsidR="00763F9F" w:rsidRPr="00FF3CAC">
        <w:t>xs:element</w:t>
      </w:r>
      <w:proofErr w:type="spellEnd"/>
      <w:r w:rsidR="00763F9F" w:rsidRPr="00FF3CAC">
        <w:t xml:space="preserve"> name="</w:t>
      </w:r>
      <w:proofErr w:type="spellStart"/>
      <w:r w:rsidR="00763F9F" w:rsidRPr="00FF3CAC">
        <w:t>mbms</w:t>
      </w:r>
      <w:proofErr w:type="spellEnd"/>
      <w:r w:rsidR="00763F9F" w:rsidRPr="00FF3CAC">
        <w:t>-</w:t>
      </w:r>
      <w:r w:rsidR="00763F9F">
        <w:t>suspension</w:t>
      </w:r>
      <w:r w:rsidR="00763F9F" w:rsidRPr="00FF3CAC">
        <w:t>-status" type="</w:t>
      </w:r>
      <w:proofErr w:type="spellStart"/>
      <w:r w:rsidR="00763F9F">
        <w:t>mcptt</w:t>
      </w:r>
      <w:r w:rsidR="00763F9F" w:rsidRPr="00FF3CAC">
        <w:t>mbms:mbms-</w:t>
      </w:r>
      <w:r w:rsidR="00763F9F">
        <w:t>suspension</w:t>
      </w:r>
      <w:r w:rsidR="00763F9F" w:rsidRPr="00FF3CAC">
        <w:t>-statusType</w:t>
      </w:r>
      <w:proofErr w:type="spellEnd"/>
      <w:r w:rsidR="00763F9F" w:rsidRPr="00FF3CAC">
        <w:t xml:space="preserve">" </w:t>
      </w:r>
      <w:r w:rsidR="00763F9F">
        <w:br/>
      </w:r>
      <w:r>
        <w:tab/>
      </w:r>
      <w:r w:rsidR="00763F9F" w:rsidRPr="00FF3CAC">
        <w:t>minOccurs="0"/&gt;</w:t>
      </w:r>
    </w:p>
    <w:p w14:paraId="4CABFFDA" w14:textId="77777777" w:rsidR="00F5634C" w:rsidRPr="00FF3CAC" w:rsidRDefault="001E5F65" w:rsidP="00763F9F">
      <w:pPr>
        <w:pStyle w:val="PL"/>
      </w:pPr>
      <w:r>
        <w:tab/>
      </w:r>
      <w:r w:rsidR="00F5634C" w:rsidRPr="00FF3CAC">
        <w:t>&lt;</w:t>
      </w:r>
      <w:proofErr w:type="spellStart"/>
      <w:r w:rsidR="00F5634C" w:rsidRPr="00FF3CAC">
        <w:t>xs:element</w:t>
      </w:r>
      <w:proofErr w:type="spellEnd"/>
      <w:r w:rsidR="00F5634C" w:rsidRPr="00FF3CAC">
        <w:t xml:space="preserve"> name="announcement" type="</w:t>
      </w:r>
      <w:proofErr w:type="spellStart"/>
      <w:r w:rsidR="008A6938">
        <w:t>mcptt</w:t>
      </w:r>
      <w:r w:rsidR="00F5634C" w:rsidRPr="00FF3CAC">
        <w:t>mbms:announcementTypeParams</w:t>
      </w:r>
      <w:proofErr w:type="spellEnd"/>
      <w:r w:rsidR="00F5634C" w:rsidRPr="00FF3CAC">
        <w:t>" minOccurs="0"/&gt;</w:t>
      </w:r>
    </w:p>
    <w:p w14:paraId="7D8323C3" w14:textId="77777777" w:rsidR="002337E6" w:rsidRPr="00FF3CAC" w:rsidRDefault="001E5F65" w:rsidP="00F5634C">
      <w:pPr>
        <w:pStyle w:val="PL"/>
      </w:pPr>
      <w:r>
        <w:tab/>
      </w:r>
      <w:r w:rsidR="002337E6" w:rsidRPr="00FF3CAC">
        <w:t>&lt;</w:t>
      </w:r>
      <w:proofErr w:type="spellStart"/>
      <w:r w:rsidR="002337E6" w:rsidRPr="00FF3CAC">
        <w:t>xs:element</w:t>
      </w:r>
      <w:proofErr w:type="spellEnd"/>
      <w:r w:rsidR="002337E6" w:rsidRPr="00FF3CAC">
        <w:t xml:space="preserve"> name="version" type="</w:t>
      </w:r>
      <w:proofErr w:type="spellStart"/>
      <w:r w:rsidR="002337E6" w:rsidRPr="00FF3CAC">
        <w:t>xs:integer</w:t>
      </w:r>
      <w:proofErr w:type="spellEnd"/>
      <w:r w:rsidR="002337E6" w:rsidRPr="00FF3CAC">
        <w:t>"/&gt;</w:t>
      </w:r>
    </w:p>
    <w:p w14:paraId="2AFFDA51" w14:textId="77777777" w:rsidR="00F5634C" w:rsidRDefault="001E5F65" w:rsidP="00F5634C">
      <w:pPr>
        <w:pStyle w:val="PL"/>
      </w:pPr>
      <w:r>
        <w:tab/>
      </w:r>
      <w:r w:rsidR="00F5634C" w:rsidRPr="00FF3CAC">
        <w:t>&lt;</w:t>
      </w:r>
      <w:proofErr w:type="spellStart"/>
      <w:r w:rsidR="00F5634C" w:rsidRPr="00FF3CAC">
        <w:t>xs:any</w:t>
      </w:r>
      <w:proofErr w:type="spellEnd"/>
      <w:r w:rsidR="00F5634C" w:rsidRPr="00FF3CAC">
        <w:t xml:space="preserve"> namespace="##other" </w:t>
      </w:r>
      <w:proofErr w:type="spellStart"/>
      <w:r w:rsidR="00F5634C" w:rsidRPr="00FF3CAC">
        <w:t>processContents</w:t>
      </w:r>
      <w:proofErr w:type="spellEnd"/>
      <w:r w:rsidR="00F5634C" w:rsidRPr="00FF3CAC">
        <w:t xml:space="preserve">="lax" minOccurs="0" </w:t>
      </w:r>
      <w:proofErr w:type="spellStart"/>
      <w:r w:rsidR="00F5634C" w:rsidRPr="00FF3CAC">
        <w:t>maxOccurs</w:t>
      </w:r>
      <w:proofErr w:type="spellEnd"/>
      <w:r w:rsidR="00F5634C" w:rsidRPr="00FF3CAC">
        <w:t>="unbounded"/&gt;</w:t>
      </w:r>
    </w:p>
    <w:p w14:paraId="34670D40" w14:textId="77777777" w:rsidR="00587E76" w:rsidRPr="00587E76" w:rsidRDefault="001E5F65" w:rsidP="00F5634C">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8A6938">
        <w:t>mcptt</w:t>
      </w:r>
      <w:r w:rsidR="00587E76">
        <w:t>mbms:</w:t>
      </w:r>
      <w:r w:rsidR="00587E76" w:rsidRPr="0098763C">
        <w:t>anyExtType</w:t>
      </w:r>
      <w:proofErr w:type="spellEnd"/>
      <w:r w:rsidR="00587E76" w:rsidRPr="0098763C">
        <w:t>" minOccurs="0"/&gt;</w:t>
      </w:r>
    </w:p>
    <w:p w14:paraId="70741016" w14:textId="77777777" w:rsidR="00F5634C" w:rsidRPr="00FF3CAC" w:rsidRDefault="00B27B69" w:rsidP="00F5634C">
      <w:pPr>
        <w:pStyle w:val="PL"/>
      </w:pPr>
      <w:r>
        <w:tab/>
      </w:r>
      <w:r w:rsidR="00F5634C" w:rsidRPr="00FF3CAC">
        <w:t>&lt;/</w:t>
      </w:r>
      <w:proofErr w:type="spellStart"/>
      <w:r w:rsidR="00F5634C" w:rsidRPr="00FF3CAC">
        <w:t>xs:sequence</w:t>
      </w:r>
      <w:proofErr w:type="spellEnd"/>
      <w:r w:rsidR="00F5634C" w:rsidRPr="00FF3CAC">
        <w:t>&gt;</w:t>
      </w:r>
    </w:p>
    <w:p w14:paraId="2F9A12E8" w14:textId="77777777" w:rsidR="00F5634C" w:rsidRPr="00FF3CAC" w:rsidRDefault="00B27B69" w:rsidP="00F5634C">
      <w:pPr>
        <w:pStyle w:val="PL"/>
      </w:pPr>
      <w:r>
        <w:tab/>
      </w:r>
      <w:r w:rsidR="00F5634C" w:rsidRPr="00FF3CAC">
        <w:t>&lt;</w:t>
      </w:r>
      <w:proofErr w:type="spellStart"/>
      <w:r w:rsidR="00F5634C" w:rsidRPr="00FF3CAC">
        <w:t>xs:anyAttribute</w:t>
      </w:r>
      <w:proofErr w:type="spellEnd"/>
      <w:r w:rsidR="00F5634C" w:rsidRPr="00FF3CAC">
        <w:t xml:space="preserve"> namespace="##any" </w:t>
      </w:r>
      <w:proofErr w:type="spellStart"/>
      <w:r w:rsidR="00F5634C" w:rsidRPr="00FF3CAC">
        <w:t>processContents</w:t>
      </w:r>
      <w:proofErr w:type="spellEnd"/>
      <w:r w:rsidR="00F5634C" w:rsidRPr="00FF3CAC">
        <w:t>="lax"/&gt;</w:t>
      </w:r>
    </w:p>
    <w:p w14:paraId="44D40BF3" w14:textId="7F94983F" w:rsidR="00F5634C" w:rsidRDefault="00F5634C" w:rsidP="00F5634C">
      <w:pPr>
        <w:pStyle w:val="PL"/>
      </w:pPr>
      <w:r w:rsidRPr="00FF3CAC">
        <w:tab/>
        <w:t>&lt;/</w:t>
      </w:r>
      <w:proofErr w:type="spellStart"/>
      <w:r w:rsidRPr="00FF3CAC">
        <w:t>xs:complexType</w:t>
      </w:r>
      <w:proofErr w:type="spellEnd"/>
      <w:r w:rsidRPr="00FF3CAC">
        <w:t>&gt;</w:t>
      </w:r>
    </w:p>
    <w:p w14:paraId="29771A84" w14:textId="77777777" w:rsidR="00C1093B" w:rsidRDefault="00C1093B" w:rsidP="00C1093B">
      <w:pPr>
        <w:pStyle w:val="PL"/>
      </w:pPr>
    </w:p>
    <w:p w14:paraId="5940F273" w14:textId="77777777" w:rsidR="00C1093B" w:rsidRDefault="00C1093B" w:rsidP="00C1093B">
      <w:pPr>
        <w:pStyle w:val="PL"/>
      </w:pPr>
      <w:r>
        <w:tab/>
      </w:r>
      <w:r w:rsidRPr="00CA3F2A">
        <w:t xml:space="preserve">&lt;!-- </w:t>
      </w:r>
      <w:proofErr w:type="spellStart"/>
      <w:r>
        <w:t>anyEXT</w:t>
      </w:r>
      <w:proofErr w:type="spellEnd"/>
      <w:r w:rsidRPr="00CA3F2A">
        <w:t xml:space="preserve"> element</w:t>
      </w:r>
      <w:r>
        <w:t>s</w:t>
      </w:r>
      <w:r w:rsidRPr="00CA3F2A">
        <w:t xml:space="preserve"> </w:t>
      </w:r>
      <w:r>
        <w:t xml:space="preserve">for the </w:t>
      </w:r>
      <w:proofErr w:type="spellStart"/>
      <w:r>
        <w:t>mbms</w:t>
      </w:r>
      <w:proofErr w:type="spellEnd"/>
      <w:r>
        <w:t xml:space="preserve">-listening-status element – begin </w:t>
      </w:r>
      <w:r w:rsidRPr="00CA3F2A">
        <w:t>--&gt;</w:t>
      </w:r>
    </w:p>
    <w:p w14:paraId="2BA1FDF8" w14:textId="77777777" w:rsidR="00C1093B" w:rsidRDefault="00C1093B" w:rsidP="00C1093B">
      <w:pPr>
        <w:pStyle w:val="PL"/>
      </w:pPr>
      <w:r>
        <w:tab/>
        <w:t>&lt;</w:t>
      </w:r>
      <w:proofErr w:type="spellStart"/>
      <w:r>
        <w:t>xs:element</w:t>
      </w:r>
      <w:proofErr w:type="spellEnd"/>
      <w:r>
        <w:t xml:space="preserve"> name="</w:t>
      </w:r>
      <w:bookmarkStart w:id="7265" w:name="_Hlk119531720"/>
      <w:proofErr w:type="spellStart"/>
      <w:r>
        <w:t>mbms</w:t>
      </w:r>
      <w:proofErr w:type="spellEnd"/>
      <w:r>
        <w:t>-reception-quality</w:t>
      </w:r>
      <w:bookmarkEnd w:id="7265"/>
      <w:r>
        <w:t>" type="</w:t>
      </w:r>
      <w:proofErr w:type="spellStart"/>
      <w:r>
        <w:t>xs:integer</w:t>
      </w:r>
      <w:proofErr w:type="spellEnd"/>
      <w:r>
        <w:t>"/&gt;</w:t>
      </w:r>
    </w:p>
    <w:p w14:paraId="0098E4EB" w14:textId="77777777" w:rsidR="00C1093B" w:rsidRDefault="00C1093B" w:rsidP="00C1093B">
      <w:pPr>
        <w:pStyle w:val="PL"/>
      </w:pPr>
      <w:r>
        <w:tab/>
      </w:r>
      <w:r w:rsidRPr="00CA3F2A">
        <w:t xml:space="preserve">&lt;!-- </w:t>
      </w:r>
      <w:proofErr w:type="spellStart"/>
      <w:r>
        <w:t>anyEXT</w:t>
      </w:r>
      <w:proofErr w:type="spellEnd"/>
      <w:r w:rsidRPr="00CA3F2A">
        <w:t xml:space="preserve"> element</w:t>
      </w:r>
      <w:r>
        <w:t>s</w:t>
      </w:r>
      <w:r w:rsidRPr="00CA3F2A">
        <w:t xml:space="preserve"> </w:t>
      </w:r>
      <w:r>
        <w:t xml:space="preserve">for the </w:t>
      </w:r>
      <w:proofErr w:type="spellStart"/>
      <w:r>
        <w:t>mbms</w:t>
      </w:r>
      <w:proofErr w:type="spellEnd"/>
      <w:r>
        <w:t xml:space="preserve">-listening-status element – end </w:t>
      </w:r>
      <w:r w:rsidRPr="00CA3F2A">
        <w:t>--&gt;</w:t>
      </w:r>
    </w:p>
    <w:p w14:paraId="02A1A32C" w14:textId="77777777" w:rsidR="00C1093B" w:rsidRPr="00FF3CAC" w:rsidRDefault="00C1093B" w:rsidP="00F5634C">
      <w:pPr>
        <w:pStyle w:val="PL"/>
      </w:pPr>
    </w:p>
    <w:p w14:paraId="15DB2F90" w14:textId="77777777" w:rsidR="00F5634C" w:rsidRPr="00FF3CAC" w:rsidRDefault="00F5634C" w:rsidP="00F5634C">
      <w:pPr>
        <w:pStyle w:val="PL"/>
      </w:pPr>
      <w:r w:rsidRPr="00FF3CAC">
        <w:tab/>
        <w:t>&lt;</w:t>
      </w:r>
      <w:proofErr w:type="spellStart"/>
      <w:r w:rsidRPr="00FF3CAC">
        <w:t>xs:complexType</w:t>
      </w:r>
      <w:proofErr w:type="spellEnd"/>
      <w:r w:rsidRPr="00FF3CAC">
        <w:t xml:space="preserve"> name="</w:t>
      </w:r>
      <w:proofErr w:type="spellStart"/>
      <w:r w:rsidRPr="00FF3CAC">
        <w:t>mbms</w:t>
      </w:r>
      <w:proofErr w:type="spellEnd"/>
      <w:r w:rsidRPr="00FF3CAC">
        <w:t>-listening-</w:t>
      </w:r>
      <w:proofErr w:type="spellStart"/>
      <w:r w:rsidRPr="00FF3CAC">
        <w:t>statusType</w:t>
      </w:r>
      <w:proofErr w:type="spellEnd"/>
      <w:r w:rsidRPr="00FF3CAC">
        <w:t>"&gt;</w:t>
      </w:r>
    </w:p>
    <w:p w14:paraId="14BC6954" w14:textId="77777777" w:rsidR="00F5634C" w:rsidRPr="00FF3CAC" w:rsidRDefault="00B27B69" w:rsidP="00F5634C">
      <w:pPr>
        <w:pStyle w:val="PL"/>
      </w:pPr>
      <w:r>
        <w:tab/>
      </w:r>
      <w:r w:rsidR="00F5634C" w:rsidRPr="00FF3CAC">
        <w:t>&lt;</w:t>
      </w:r>
      <w:proofErr w:type="spellStart"/>
      <w:r w:rsidR="00F5634C" w:rsidRPr="00FF3CAC">
        <w:t>xs:sequence</w:t>
      </w:r>
      <w:proofErr w:type="spellEnd"/>
      <w:r w:rsidR="00F5634C" w:rsidRPr="00FF3CAC">
        <w:t>&gt;</w:t>
      </w:r>
    </w:p>
    <w:p w14:paraId="1B216FF8" w14:textId="77777777" w:rsidR="00F5634C" w:rsidRPr="00FF3CAC" w:rsidRDefault="001E5F65" w:rsidP="00F5634C">
      <w:pPr>
        <w:pStyle w:val="PL"/>
      </w:pPr>
      <w:r>
        <w:tab/>
      </w:r>
      <w:r w:rsidR="00F5634C" w:rsidRPr="00FF3CAC">
        <w:t>&lt;</w:t>
      </w:r>
      <w:proofErr w:type="spellStart"/>
      <w:r w:rsidR="00F5634C" w:rsidRPr="00FF3CAC">
        <w:t>xs:element</w:t>
      </w:r>
      <w:proofErr w:type="spellEnd"/>
      <w:r w:rsidR="00F5634C" w:rsidRPr="00FF3CAC">
        <w:t xml:space="preserve"> name="</w:t>
      </w:r>
      <w:proofErr w:type="spellStart"/>
      <w:r w:rsidR="00F5634C" w:rsidRPr="00FF3CAC">
        <w:t>mbms</w:t>
      </w:r>
      <w:proofErr w:type="spellEnd"/>
      <w:r w:rsidR="00F5634C" w:rsidRPr="00FF3CAC">
        <w:t>-listening-status" type="</w:t>
      </w:r>
      <w:proofErr w:type="spellStart"/>
      <w:r w:rsidR="00F5634C" w:rsidRPr="00FF3CAC">
        <w:t>xs:string</w:t>
      </w:r>
      <w:proofErr w:type="spellEnd"/>
      <w:r w:rsidR="00F5634C" w:rsidRPr="00FF3CAC">
        <w:t>"/&gt;</w:t>
      </w:r>
    </w:p>
    <w:p w14:paraId="6CD13643" w14:textId="77777777" w:rsidR="00F5634C" w:rsidRPr="00FF3CAC" w:rsidRDefault="001E5F65" w:rsidP="00F5634C">
      <w:pPr>
        <w:pStyle w:val="PL"/>
      </w:pPr>
      <w:r>
        <w:tab/>
      </w:r>
      <w:r w:rsidR="00F5634C" w:rsidRPr="00FF3CAC">
        <w:t>&lt;</w:t>
      </w:r>
      <w:proofErr w:type="spellStart"/>
      <w:r w:rsidR="00F5634C" w:rsidRPr="00FF3CAC">
        <w:t>xs:element</w:t>
      </w:r>
      <w:proofErr w:type="spellEnd"/>
      <w:r w:rsidR="00F5634C" w:rsidRPr="00FF3CAC">
        <w:t xml:space="preserve"> name="session-id" type="</w:t>
      </w:r>
      <w:proofErr w:type="spellStart"/>
      <w:r w:rsidR="00F5634C" w:rsidRPr="00FF3CAC">
        <w:t>xs:anyURI</w:t>
      </w:r>
      <w:proofErr w:type="spellEnd"/>
      <w:r w:rsidR="00F5634C" w:rsidRPr="00FF3CAC">
        <w:t>" minOccurs="0"/&gt;</w:t>
      </w:r>
    </w:p>
    <w:p w14:paraId="311B98E2" w14:textId="77777777" w:rsidR="00F5634C" w:rsidRPr="00FF3CAC" w:rsidRDefault="001E5F65" w:rsidP="00F5634C">
      <w:pPr>
        <w:pStyle w:val="PL"/>
      </w:pPr>
      <w:r>
        <w:tab/>
      </w:r>
      <w:r w:rsidR="00F5634C" w:rsidRPr="00FF3CAC">
        <w:t>&lt;</w:t>
      </w:r>
      <w:proofErr w:type="spellStart"/>
      <w:r w:rsidR="00F5634C" w:rsidRPr="00FF3CAC">
        <w:t>xs:element</w:t>
      </w:r>
      <w:proofErr w:type="spellEnd"/>
      <w:r w:rsidR="00F5634C" w:rsidRPr="00FF3CAC">
        <w:t xml:space="preserve"> name="general-purpose" type="</w:t>
      </w:r>
      <w:proofErr w:type="spellStart"/>
      <w:r w:rsidR="00F5634C" w:rsidRPr="00FF3CAC">
        <w:t>xs:boolean</w:t>
      </w:r>
      <w:proofErr w:type="spellEnd"/>
      <w:r w:rsidR="00F5634C" w:rsidRPr="00FF3CAC">
        <w:t>" minOccurs="0"/&gt;</w:t>
      </w:r>
    </w:p>
    <w:p w14:paraId="0AC4E95A" w14:textId="77777777" w:rsidR="00F5634C" w:rsidRDefault="001E5F65" w:rsidP="00F5634C">
      <w:pPr>
        <w:pStyle w:val="PL"/>
      </w:pPr>
      <w:r>
        <w:lastRenderedPageBreak/>
        <w:tab/>
      </w:r>
      <w:r w:rsidR="00F5634C" w:rsidRPr="00FF3CAC">
        <w:t>&lt;</w:t>
      </w:r>
      <w:proofErr w:type="spellStart"/>
      <w:r w:rsidR="00F5634C" w:rsidRPr="00FF3CAC">
        <w:t>xs:element</w:t>
      </w:r>
      <w:proofErr w:type="spellEnd"/>
      <w:r w:rsidR="00F5634C" w:rsidRPr="00FF3CAC">
        <w:t xml:space="preserve"> name="TMGI" type="</w:t>
      </w:r>
      <w:proofErr w:type="spellStart"/>
      <w:r w:rsidR="00F5634C" w:rsidRPr="00FF3CAC">
        <w:t>xs:hexBinary</w:t>
      </w:r>
      <w:proofErr w:type="spellEnd"/>
      <w:r w:rsidR="00F5634C" w:rsidRPr="00FF3CAC">
        <w:t xml:space="preserve">" </w:t>
      </w:r>
      <w:proofErr w:type="spellStart"/>
      <w:r w:rsidR="00F5634C" w:rsidRPr="00FF3CAC">
        <w:t>maxOccurs</w:t>
      </w:r>
      <w:proofErr w:type="spellEnd"/>
      <w:r w:rsidR="00F5634C" w:rsidRPr="00FF3CAC">
        <w:t>="unbounded"/&gt;</w:t>
      </w:r>
    </w:p>
    <w:p w14:paraId="3F38CD9B" w14:textId="77777777" w:rsidR="00587E76" w:rsidRPr="00FF3CAC" w:rsidRDefault="001E5F65" w:rsidP="00587E76">
      <w:pPr>
        <w:pStyle w:val="PL"/>
      </w:pPr>
      <w:r>
        <w:tab/>
      </w:r>
      <w:r w:rsidR="00587E76" w:rsidRPr="00FF3CAC">
        <w:t>&lt;</w:t>
      </w:r>
      <w:proofErr w:type="spellStart"/>
      <w:r w:rsidR="00587E76" w:rsidRPr="00FF3CAC">
        <w:t>xs:any</w:t>
      </w:r>
      <w:proofErr w:type="spellEnd"/>
      <w:r w:rsidR="00587E76" w:rsidRPr="00FF3CAC">
        <w:t xml:space="preserve"> namespace="##other" </w:t>
      </w:r>
      <w:proofErr w:type="spellStart"/>
      <w:r w:rsidR="00587E76" w:rsidRPr="00FF3CAC">
        <w:t>processContents</w:t>
      </w:r>
      <w:proofErr w:type="spellEnd"/>
      <w:r w:rsidR="00587E76" w:rsidRPr="00FF3CAC">
        <w:t xml:space="preserve">="lax" minOccurs="0" </w:t>
      </w:r>
      <w:proofErr w:type="spellStart"/>
      <w:r w:rsidR="00587E76" w:rsidRPr="00FF3CAC">
        <w:t>maxOccurs</w:t>
      </w:r>
      <w:proofErr w:type="spellEnd"/>
      <w:r w:rsidR="00587E76" w:rsidRPr="00FF3CAC">
        <w:t>="unbounded"/&gt;</w:t>
      </w:r>
    </w:p>
    <w:p w14:paraId="013477B9" w14:textId="77777777" w:rsidR="00587E76" w:rsidRPr="00587E76" w:rsidRDefault="001E5F65" w:rsidP="00F5634C">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8A6938">
        <w:t>mcptt</w:t>
      </w:r>
      <w:r w:rsidR="00587E76">
        <w:t>mbms:</w:t>
      </w:r>
      <w:r w:rsidR="00587E76" w:rsidRPr="0098763C">
        <w:t>anyExtType</w:t>
      </w:r>
      <w:proofErr w:type="spellEnd"/>
      <w:r w:rsidR="00587E76" w:rsidRPr="0098763C">
        <w:t>" minOccurs="0"/&gt;</w:t>
      </w:r>
    </w:p>
    <w:p w14:paraId="54E1A176" w14:textId="77777777" w:rsidR="00F5634C" w:rsidRDefault="00B27B69" w:rsidP="00F5634C">
      <w:pPr>
        <w:pStyle w:val="PL"/>
      </w:pPr>
      <w:r>
        <w:tab/>
      </w:r>
      <w:r w:rsidR="00F5634C" w:rsidRPr="00FF3CAC">
        <w:t>&lt;/</w:t>
      </w:r>
      <w:proofErr w:type="spellStart"/>
      <w:r w:rsidR="00F5634C" w:rsidRPr="00FF3CAC">
        <w:t>xs:sequence</w:t>
      </w:r>
      <w:proofErr w:type="spellEnd"/>
      <w:r w:rsidR="00F5634C" w:rsidRPr="00FF3CAC">
        <w:t>&gt;</w:t>
      </w:r>
    </w:p>
    <w:p w14:paraId="6EFC20FB" w14:textId="77777777" w:rsidR="00587E76" w:rsidRPr="00FF3CAC" w:rsidRDefault="00B27B69" w:rsidP="00F5634C">
      <w:pPr>
        <w:pStyle w:val="PL"/>
      </w:pPr>
      <w:r>
        <w:tab/>
      </w:r>
      <w:r w:rsidR="00587E76" w:rsidRPr="00FF3CAC">
        <w:t>&lt;</w:t>
      </w:r>
      <w:proofErr w:type="spellStart"/>
      <w:r w:rsidR="00587E76" w:rsidRPr="00FF3CAC">
        <w:t>xs:anyAttribute</w:t>
      </w:r>
      <w:proofErr w:type="spellEnd"/>
      <w:r w:rsidR="00587E76" w:rsidRPr="00FF3CAC">
        <w:t xml:space="preserve"> namespace="##any" </w:t>
      </w:r>
      <w:proofErr w:type="spellStart"/>
      <w:r w:rsidR="00587E76" w:rsidRPr="00FF3CAC">
        <w:t>processContents</w:t>
      </w:r>
      <w:proofErr w:type="spellEnd"/>
      <w:r w:rsidR="00587E76" w:rsidRPr="00FF3CAC">
        <w:t>="lax"/&gt;</w:t>
      </w:r>
    </w:p>
    <w:p w14:paraId="598A1ED0" w14:textId="77777777" w:rsidR="00763F9F" w:rsidRDefault="00F5634C" w:rsidP="00763F9F">
      <w:pPr>
        <w:pStyle w:val="PL"/>
      </w:pPr>
      <w:r w:rsidRPr="00FF3CAC">
        <w:tab/>
        <w:t>&lt;/</w:t>
      </w:r>
      <w:proofErr w:type="spellStart"/>
      <w:r w:rsidRPr="00FF3CAC">
        <w:t>xs:complexType</w:t>
      </w:r>
      <w:proofErr w:type="spellEnd"/>
      <w:r w:rsidRPr="00FF3CAC">
        <w:t>&gt;</w:t>
      </w:r>
    </w:p>
    <w:p w14:paraId="22CD057B" w14:textId="77777777" w:rsidR="00763F9F" w:rsidRPr="00FF3CAC" w:rsidRDefault="00763F9F" w:rsidP="00763F9F">
      <w:pPr>
        <w:pStyle w:val="PL"/>
      </w:pPr>
      <w:r>
        <w:tab/>
      </w:r>
      <w:r w:rsidRPr="00FF3CAC">
        <w:t>&lt;</w:t>
      </w:r>
      <w:proofErr w:type="spellStart"/>
      <w:r w:rsidRPr="00FF3CAC">
        <w:t>xs:complexType</w:t>
      </w:r>
      <w:proofErr w:type="spellEnd"/>
      <w:r w:rsidRPr="00FF3CAC">
        <w:t xml:space="preserve"> name="</w:t>
      </w:r>
      <w:proofErr w:type="spellStart"/>
      <w:r w:rsidRPr="00FF3CAC">
        <w:t>mbms</w:t>
      </w:r>
      <w:proofErr w:type="spellEnd"/>
      <w:r w:rsidRPr="00FF3CAC">
        <w:t>-</w:t>
      </w:r>
      <w:r>
        <w:t>suspension</w:t>
      </w:r>
      <w:r w:rsidRPr="00FF3CAC">
        <w:t>-</w:t>
      </w:r>
      <w:proofErr w:type="spellStart"/>
      <w:r w:rsidRPr="00FF3CAC">
        <w:t>statusType</w:t>
      </w:r>
      <w:proofErr w:type="spellEnd"/>
      <w:r w:rsidRPr="00FF3CAC">
        <w:t>"&gt;</w:t>
      </w:r>
    </w:p>
    <w:p w14:paraId="2E57F316" w14:textId="77777777" w:rsidR="00763F9F" w:rsidRPr="00FF3CAC" w:rsidRDefault="00B27B69" w:rsidP="00763F9F">
      <w:pPr>
        <w:pStyle w:val="PL"/>
      </w:pPr>
      <w:r>
        <w:tab/>
      </w:r>
      <w:r w:rsidR="00763F9F" w:rsidRPr="00FF3CAC">
        <w:t>&lt;</w:t>
      </w:r>
      <w:proofErr w:type="spellStart"/>
      <w:r w:rsidR="00763F9F" w:rsidRPr="00FF3CAC">
        <w:t>xs:sequence</w:t>
      </w:r>
      <w:proofErr w:type="spellEnd"/>
      <w:r w:rsidR="00763F9F" w:rsidRPr="00FF3CAC">
        <w:t>&gt;</w:t>
      </w:r>
    </w:p>
    <w:p w14:paraId="7F155DB1" w14:textId="77777777" w:rsidR="00763F9F" w:rsidRDefault="001E5F65" w:rsidP="00763F9F">
      <w:pPr>
        <w:pStyle w:val="PL"/>
      </w:pPr>
      <w:r>
        <w:tab/>
      </w:r>
      <w:r w:rsidR="00763F9F" w:rsidRPr="00FF3CAC">
        <w:t>&lt;</w:t>
      </w:r>
      <w:proofErr w:type="spellStart"/>
      <w:r w:rsidR="00763F9F" w:rsidRPr="00FF3CAC">
        <w:t>xs:element</w:t>
      </w:r>
      <w:proofErr w:type="spellEnd"/>
      <w:r w:rsidR="00763F9F" w:rsidRPr="00FF3CAC">
        <w:t xml:space="preserve"> name="</w:t>
      </w:r>
      <w:proofErr w:type="spellStart"/>
      <w:r w:rsidR="00763F9F" w:rsidRPr="00FF3CAC">
        <w:t>mbms</w:t>
      </w:r>
      <w:proofErr w:type="spellEnd"/>
      <w:r w:rsidR="00763F9F" w:rsidRPr="00FF3CAC">
        <w:t>-</w:t>
      </w:r>
      <w:r w:rsidR="00763F9F">
        <w:t>suspension</w:t>
      </w:r>
      <w:r w:rsidR="00763F9F" w:rsidRPr="00FF3CAC">
        <w:t>-status" type="</w:t>
      </w:r>
      <w:proofErr w:type="spellStart"/>
      <w:r w:rsidR="00763F9F" w:rsidRPr="00FF3CAC">
        <w:t>xs:string</w:t>
      </w:r>
      <w:proofErr w:type="spellEnd"/>
      <w:r w:rsidR="00763F9F" w:rsidRPr="00FF3CAC">
        <w:t>" minOccurs="0"</w:t>
      </w:r>
      <w:r w:rsidR="00763F9F">
        <w:t xml:space="preserve"> </w:t>
      </w:r>
      <w:proofErr w:type="spellStart"/>
      <w:r w:rsidR="00763F9F" w:rsidRPr="00FF3CAC">
        <w:t>maxOccurs</w:t>
      </w:r>
      <w:proofErr w:type="spellEnd"/>
      <w:r w:rsidR="00763F9F" w:rsidRPr="00FF3CAC">
        <w:t>="</w:t>
      </w:r>
      <w:r w:rsidR="00763F9F">
        <w:t>1</w:t>
      </w:r>
      <w:r w:rsidR="00763F9F" w:rsidRPr="00FF3CAC">
        <w:t>"/&gt;</w:t>
      </w:r>
    </w:p>
    <w:p w14:paraId="71B8532C" w14:textId="77777777" w:rsidR="00763F9F" w:rsidRPr="00622D90" w:rsidRDefault="001E5F65" w:rsidP="00763F9F">
      <w:pPr>
        <w:pStyle w:val="PL"/>
      </w:pPr>
      <w:r>
        <w:tab/>
      </w:r>
      <w:r w:rsidR="00763F9F" w:rsidRPr="00FF3CAC">
        <w:t>&lt;</w:t>
      </w:r>
      <w:proofErr w:type="spellStart"/>
      <w:r w:rsidR="00763F9F" w:rsidRPr="00FF3CAC">
        <w:t>xs:element</w:t>
      </w:r>
      <w:proofErr w:type="spellEnd"/>
      <w:r w:rsidR="00763F9F" w:rsidRPr="00FF3CAC">
        <w:t xml:space="preserve"> name="</w:t>
      </w:r>
      <w:r w:rsidR="00763F9F">
        <w:t>number-of-reported-bearers</w:t>
      </w:r>
      <w:r w:rsidR="00763F9F" w:rsidRPr="00FF3CAC">
        <w:t>" type="</w:t>
      </w:r>
      <w:proofErr w:type="spellStart"/>
      <w:r w:rsidR="00763F9F" w:rsidRPr="00FF3CAC">
        <w:t>xs:integer</w:t>
      </w:r>
      <w:proofErr w:type="spellEnd"/>
      <w:r w:rsidR="00763F9F" w:rsidRPr="00FF3CAC">
        <w:t>" minOccurs="</w:t>
      </w:r>
      <w:r w:rsidR="00763F9F">
        <w:t>0</w:t>
      </w:r>
      <w:r w:rsidR="00763F9F" w:rsidRPr="00FF3CAC">
        <w:t>"</w:t>
      </w:r>
      <w:r w:rsidR="00763F9F">
        <w:t xml:space="preserve"> </w:t>
      </w:r>
      <w:proofErr w:type="spellStart"/>
      <w:r w:rsidR="00763F9F" w:rsidRPr="00622D90">
        <w:t>maxOccurs</w:t>
      </w:r>
      <w:proofErr w:type="spellEnd"/>
      <w:r w:rsidR="00763F9F" w:rsidRPr="00622D90">
        <w:t>="1"/&gt;</w:t>
      </w:r>
    </w:p>
    <w:p w14:paraId="475BB333" w14:textId="77777777" w:rsidR="00763F9F" w:rsidRPr="00622D90" w:rsidRDefault="001E5F65" w:rsidP="00763F9F">
      <w:pPr>
        <w:pStyle w:val="PL"/>
      </w:pPr>
      <w:r>
        <w:tab/>
      </w:r>
      <w:r w:rsidR="00763F9F" w:rsidRPr="00622D90">
        <w:t>&lt;</w:t>
      </w:r>
      <w:proofErr w:type="spellStart"/>
      <w:r w:rsidR="00763F9F" w:rsidRPr="00622D90">
        <w:t>xs:element</w:t>
      </w:r>
      <w:proofErr w:type="spellEnd"/>
      <w:r w:rsidR="00763F9F" w:rsidRPr="00622D90">
        <w:t xml:space="preserve"> name="suspended-TMGI" type="</w:t>
      </w:r>
      <w:proofErr w:type="spellStart"/>
      <w:r w:rsidR="00763F9F" w:rsidRPr="00622D90">
        <w:t>xs:hexBinary</w:t>
      </w:r>
      <w:proofErr w:type="spellEnd"/>
      <w:r w:rsidR="00763F9F" w:rsidRPr="00622D90">
        <w:t>" minOccurs="0"/&gt;</w:t>
      </w:r>
    </w:p>
    <w:p w14:paraId="23F67AE1" w14:textId="77777777" w:rsidR="00763F9F" w:rsidRDefault="001E5F65" w:rsidP="00763F9F">
      <w:pPr>
        <w:pStyle w:val="PL"/>
      </w:pPr>
      <w:r>
        <w:tab/>
      </w:r>
      <w:r w:rsidR="00763F9F" w:rsidRPr="00622D90">
        <w:t>&lt;</w:t>
      </w:r>
      <w:proofErr w:type="spellStart"/>
      <w:r w:rsidR="00763F9F" w:rsidRPr="00622D90">
        <w:t>xs:element</w:t>
      </w:r>
      <w:proofErr w:type="spellEnd"/>
      <w:r w:rsidR="00763F9F" w:rsidRPr="00622D90">
        <w:t xml:space="preserve"> name="other-TMGI" type="</w:t>
      </w:r>
      <w:proofErr w:type="spellStart"/>
      <w:r w:rsidR="00763F9F" w:rsidRPr="00622D90">
        <w:t>xs:hexBinary</w:t>
      </w:r>
      <w:proofErr w:type="spellEnd"/>
      <w:r w:rsidR="00763F9F" w:rsidRPr="00622D90">
        <w:t xml:space="preserve">" minOccurs="0" </w:t>
      </w:r>
      <w:proofErr w:type="spellStart"/>
      <w:r w:rsidR="00763F9F" w:rsidRPr="00622D90">
        <w:t>maxOccurs</w:t>
      </w:r>
      <w:proofErr w:type="spellEnd"/>
      <w:r w:rsidR="00763F9F" w:rsidRPr="00622D90">
        <w:t>="unbounded"/&gt;</w:t>
      </w:r>
    </w:p>
    <w:p w14:paraId="41D4CAED" w14:textId="77777777" w:rsidR="00763F9F" w:rsidRPr="00FF3CAC" w:rsidRDefault="001E5F65" w:rsidP="00763F9F">
      <w:pPr>
        <w:pStyle w:val="PL"/>
      </w:pPr>
      <w:r>
        <w:tab/>
      </w:r>
      <w:r w:rsidR="00763F9F" w:rsidRPr="00FF3CAC">
        <w:t>&lt;</w:t>
      </w:r>
      <w:proofErr w:type="spellStart"/>
      <w:r w:rsidR="00763F9F" w:rsidRPr="00FF3CAC">
        <w:t>xs:any</w:t>
      </w:r>
      <w:proofErr w:type="spellEnd"/>
      <w:r w:rsidR="00763F9F" w:rsidRPr="00FF3CAC">
        <w:t xml:space="preserve"> namespace="##other" </w:t>
      </w:r>
      <w:proofErr w:type="spellStart"/>
      <w:r w:rsidR="00763F9F" w:rsidRPr="00FF3CAC">
        <w:t>processContents</w:t>
      </w:r>
      <w:proofErr w:type="spellEnd"/>
      <w:r w:rsidR="00763F9F" w:rsidRPr="00FF3CAC">
        <w:t xml:space="preserve">="lax" minOccurs="0" </w:t>
      </w:r>
      <w:proofErr w:type="spellStart"/>
      <w:r w:rsidR="00763F9F" w:rsidRPr="00FF3CAC">
        <w:t>maxOccurs</w:t>
      </w:r>
      <w:proofErr w:type="spellEnd"/>
      <w:r w:rsidR="00763F9F" w:rsidRPr="00FF3CAC">
        <w:t>="unbounded"/&gt;</w:t>
      </w:r>
    </w:p>
    <w:p w14:paraId="1B79C0FD" w14:textId="77777777" w:rsidR="00763F9F" w:rsidRPr="00587E76" w:rsidRDefault="001E5F65" w:rsidP="00763F9F">
      <w:pPr>
        <w:pStyle w:val="PL"/>
      </w:pPr>
      <w:r>
        <w:tab/>
      </w:r>
      <w:r w:rsidR="00763F9F" w:rsidRPr="0098763C">
        <w:t>&lt;</w:t>
      </w:r>
      <w:proofErr w:type="spellStart"/>
      <w:r w:rsidR="00763F9F" w:rsidRPr="0098763C">
        <w:t>xs:element</w:t>
      </w:r>
      <w:proofErr w:type="spellEnd"/>
      <w:r w:rsidR="00763F9F" w:rsidRPr="0098763C">
        <w:t xml:space="preserve"> name="</w:t>
      </w:r>
      <w:proofErr w:type="spellStart"/>
      <w:r w:rsidR="00763F9F" w:rsidRPr="0098763C">
        <w:t>anyExt</w:t>
      </w:r>
      <w:proofErr w:type="spellEnd"/>
      <w:r w:rsidR="00763F9F" w:rsidRPr="0098763C">
        <w:t>" type="</w:t>
      </w:r>
      <w:proofErr w:type="spellStart"/>
      <w:r w:rsidR="00763F9F">
        <w:t>mcpttmbms:</w:t>
      </w:r>
      <w:r w:rsidR="00763F9F" w:rsidRPr="0098763C">
        <w:t>anyExtType</w:t>
      </w:r>
      <w:proofErr w:type="spellEnd"/>
      <w:r w:rsidR="00763F9F" w:rsidRPr="0098763C">
        <w:t>" minOccurs="0"/&gt;</w:t>
      </w:r>
    </w:p>
    <w:p w14:paraId="28ED6A0D" w14:textId="77777777" w:rsidR="00763F9F" w:rsidRDefault="00B27B69" w:rsidP="00763F9F">
      <w:pPr>
        <w:pStyle w:val="PL"/>
      </w:pPr>
      <w:r>
        <w:tab/>
      </w:r>
      <w:r w:rsidR="00763F9F" w:rsidRPr="00FF3CAC">
        <w:t>&lt;/</w:t>
      </w:r>
      <w:proofErr w:type="spellStart"/>
      <w:r w:rsidR="00763F9F" w:rsidRPr="00FF3CAC">
        <w:t>xs:sequence</w:t>
      </w:r>
      <w:proofErr w:type="spellEnd"/>
      <w:r w:rsidR="00763F9F" w:rsidRPr="00FF3CAC">
        <w:t>&gt;</w:t>
      </w:r>
    </w:p>
    <w:p w14:paraId="370A3AC8" w14:textId="77777777" w:rsidR="00763F9F" w:rsidRPr="00FF3CAC" w:rsidRDefault="00B27B69" w:rsidP="00763F9F">
      <w:pPr>
        <w:pStyle w:val="PL"/>
      </w:pPr>
      <w:r>
        <w:tab/>
      </w:r>
      <w:r w:rsidR="00763F9F" w:rsidRPr="00FF3CAC">
        <w:t>&lt;</w:t>
      </w:r>
      <w:proofErr w:type="spellStart"/>
      <w:r w:rsidR="00763F9F" w:rsidRPr="00FF3CAC">
        <w:t>xs:anyAttribute</w:t>
      </w:r>
      <w:proofErr w:type="spellEnd"/>
      <w:r w:rsidR="00763F9F" w:rsidRPr="00FF3CAC">
        <w:t xml:space="preserve"> namespace="##any" </w:t>
      </w:r>
      <w:proofErr w:type="spellStart"/>
      <w:r w:rsidR="00763F9F" w:rsidRPr="00FF3CAC">
        <w:t>processContents</w:t>
      </w:r>
      <w:proofErr w:type="spellEnd"/>
      <w:r w:rsidR="00763F9F" w:rsidRPr="00FF3CAC">
        <w:t>="lax"/&gt;</w:t>
      </w:r>
    </w:p>
    <w:p w14:paraId="1E7DDE21" w14:textId="77777777" w:rsidR="00F5634C" w:rsidRPr="00FF3CAC" w:rsidRDefault="00763F9F" w:rsidP="00763F9F">
      <w:pPr>
        <w:pStyle w:val="PL"/>
      </w:pPr>
      <w:r w:rsidRPr="00FF3CAC">
        <w:tab/>
        <w:t>&lt;/</w:t>
      </w:r>
      <w:proofErr w:type="spellStart"/>
      <w:r w:rsidRPr="00FF3CAC">
        <w:t>xs:complexType</w:t>
      </w:r>
      <w:proofErr w:type="spellEnd"/>
      <w:r w:rsidRPr="00FF3CAC">
        <w:t>&gt;</w:t>
      </w:r>
    </w:p>
    <w:p w14:paraId="5DBF58CD" w14:textId="77777777" w:rsidR="004F2283" w:rsidRDefault="004F2283" w:rsidP="004F2283">
      <w:pPr>
        <w:pStyle w:val="PL"/>
      </w:pPr>
    </w:p>
    <w:p w14:paraId="10BE8EE3" w14:textId="77777777" w:rsidR="00F5634C" w:rsidRPr="00FF3CAC" w:rsidRDefault="00F5634C" w:rsidP="004F2283">
      <w:pPr>
        <w:pStyle w:val="PL"/>
      </w:pPr>
      <w:r w:rsidRPr="00FF3CAC">
        <w:tab/>
        <w:t>&lt;</w:t>
      </w:r>
      <w:proofErr w:type="spellStart"/>
      <w:r w:rsidRPr="00FF3CAC">
        <w:t>xs:complexType</w:t>
      </w:r>
      <w:proofErr w:type="spellEnd"/>
      <w:r w:rsidRPr="00FF3CAC">
        <w:t xml:space="preserve"> name="</w:t>
      </w:r>
      <w:proofErr w:type="spellStart"/>
      <w:r w:rsidRPr="00FF3CAC">
        <w:t>announcementTypeParams</w:t>
      </w:r>
      <w:proofErr w:type="spellEnd"/>
      <w:r w:rsidRPr="00FF3CAC">
        <w:t>"&gt;</w:t>
      </w:r>
    </w:p>
    <w:p w14:paraId="797C48D8" w14:textId="77777777" w:rsidR="00F5634C" w:rsidRPr="00FF3CAC" w:rsidRDefault="00B27B69" w:rsidP="00F5634C">
      <w:pPr>
        <w:pStyle w:val="PL"/>
      </w:pPr>
      <w:r>
        <w:tab/>
      </w:r>
      <w:r w:rsidR="00F5634C" w:rsidRPr="00FF3CAC">
        <w:t>&lt;</w:t>
      </w:r>
      <w:proofErr w:type="spellStart"/>
      <w:r w:rsidR="00F5634C" w:rsidRPr="00FF3CAC">
        <w:t>xs:sequence</w:t>
      </w:r>
      <w:proofErr w:type="spellEnd"/>
      <w:r w:rsidR="00F5634C" w:rsidRPr="00FF3CAC">
        <w:t>&gt;</w:t>
      </w:r>
    </w:p>
    <w:p w14:paraId="30037105" w14:textId="77777777" w:rsidR="00F5634C" w:rsidRPr="00FF3CAC" w:rsidRDefault="001E5F65" w:rsidP="00F5634C">
      <w:pPr>
        <w:pStyle w:val="PL"/>
      </w:pPr>
      <w:r>
        <w:tab/>
      </w:r>
      <w:r w:rsidR="00F5634C" w:rsidRPr="00FF3CAC">
        <w:t>&lt;</w:t>
      </w:r>
      <w:proofErr w:type="spellStart"/>
      <w:r w:rsidR="00F5634C" w:rsidRPr="00FF3CAC">
        <w:t>xs:element</w:t>
      </w:r>
      <w:proofErr w:type="spellEnd"/>
      <w:r w:rsidR="00F5634C" w:rsidRPr="00FF3CAC">
        <w:t xml:space="preserve"> name="TMGI" type="</w:t>
      </w:r>
      <w:proofErr w:type="spellStart"/>
      <w:r w:rsidR="00F5634C" w:rsidRPr="00FF3CAC">
        <w:t>xs:hexBinary</w:t>
      </w:r>
      <w:proofErr w:type="spellEnd"/>
      <w:r w:rsidR="00F5634C" w:rsidRPr="00FF3CAC">
        <w:t>" minOccurs="1"/&gt;</w:t>
      </w:r>
    </w:p>
    <w:p w14:paraId="0F138BAF" w14:textId="77777777" w:rsidR="00F5634C" w:rsidRPr="00FF3CAC" w:rsidRDefault="001E5F65" w:rsidP="00F5634C">
      <w:pPr>
        <w:pStyle w:val="PL"/>
      </w:pPr>
      <w:r>
        <w:tab/>
      </w:r>
      <w:r w:rsidR="00F5634C" w:rsidRPr="00FF3CAC">
        <w:t>&lt;</w:t>
      </w:r>
      <w:proofErr w:type="spellStart"/>
      <w:r w:rsidR="00F5634C" w:rsidRPr="00FF3CAC">
        <w:t>xs:element</w:t>
      </w:r>
      <w:proofErr w:type="spellEnd"/>
      <w:r w:rsidR="00F5634C" w:rsidRPr="00FF3CAC">
        <w:t xml:space="preserve"> name="QCI" type="</w:t>
      </w:r>
      <w:proofErr w:type="spellStart"/>
      <w:r w:rsidR="00F5634C" w:rsidRPr="00FF3CAC">
        <w:t>xs:integer</w:t>
      </w:r>
      <w:proofErr w:type="spellEnd"/>
      <w:r w:rsidR="00F5634C" w:rsidRPr="00FF3CAC">
        <w:t>" minOccurs="</w:t>
      </w:r>
      <w:r w:rsidR="00E653AB">
        <w:t>0</w:t>
      </w:r>
      <w:r w:rsidR="00F5634C" w:rsidRPr="00FF3CAC">
        <w:t>"/&gt;</w:t>
      </w:r>
    </w:p>
    <w:p w14:paraId="7BE27B42" w14:textId="77777777" w:rsidR="00F5634C" w:rsidRPr="00FF3CAC" w:rsidRDefault="001E5F65" w:rsidP="00F5634C">
      <w:pPr>
        <w:pStyle w:val="PL"/>
      </w:pPr>
      <w:r>
        <w:tab/>
      </w:r>
      <w:r w:rsidR="00F5634C" w:rsidRPr="00FF3CAC">
        <w:t>&lt;</w:t>
      </w:r>
      <w:proofErr w:type="spellStart"/>
      <w:r w:rsidR="00F5634C" w:rsidRPr="00FF3CAC">
        <w:t>xs:element</w:t>
      </w:r>
      <w:proofErr w:type="spellEnd"/>
      <w:r w:rsidR="00F5634C" w:rsidRPr="00FF3CAC">
        <w:t xml:space="preserve"> name="frequency" type="</w:t>
      </w:r>
      <w:proofErr w:type="spellStart"/>
      <w:r w:rsidR="00F5634C" w:rsidRPr="00FF3CAC">
        <w:t>xs:unsignedLong</w:t>
      </w:r>
      <w:proofErr w:type="spellEnd"/>
      <w:r w:rsidR="00F5634C" w:rsidRPr="00FF3CAC">
        <w:t>" minOccurs="0"/&gt;</w:t>
      </w:r>
    </w:p>
    <w:p w14:paraId="3A9F8624" w14:textId="77777777" w:rsidR="00763F9F" w:rsidRDefault="001E5F65" w:rsidP="00763F9F">
      <w:pPr>
        <w:pStyle w:val="PL"/>
      </w:pPr>
      <w:r>
        <w:tab/>
      </w:r>
      <w:r w:rsidR="00F5634C" w:rsidRPr="00FF3CAC">
        <w:t>&lt;</w:t>
      </w:r>
      <w:proofErr w:type="spellStart"/>
      <w:r w:rsidR="00F5634C" w:rsidRPr="00FF3CAC">
        <w:t>xs:element</w:t>
      </w:r>
      <w:proofErr w:type="spellEnd"/>
      <w:r w:rsidR="00F5634C" w:rsidRPr="00FF3CAC">
        <w:t xml:space="preserve"> name="</w:t>
      </w:r>
      <w:proofErr w:type="spellStart"/>
      <w:r w:rsidR="00F5634C" w:rsidRPr="00FF3CAC">
        <w:t>mbms</w:t>
      </w:r>
      <w:proofErr w:type="spellEnd"/>
      <w:r w:rsidR="00F5634C" w:rsidRPr="00FF3CAC">
        <w:t>-service-areas" type="</w:t>
      </w:r>
      <w:proofErr w:type="spellStart"/>
      <w:r w:rsidR="00B25ED1">
        <w:t>mcpttmbms:mbms-service-areasType</w:t>
      </w:r>
      <w:proofErr w:type="spellEnd"/>
      <w:r w:rsidR="00F5634C" w:rsidRPr="00FF3CAC">
        <w:t>" minOccurs="</w:t>
      </w:r>
      <w:r w:rsidR="00E653AB">
        <w:t>0</w:t>
      </w:r>
      <w:r w:rsidR="00F5634C" w:rsidRPr="00FF3CAC">
        <w:t>"/&gt;</w:t>
      </w:r>
    </w:p>
    <w:p w14:paraId="14E9F3F7" w14:textId="77777777" w:rsidR="00E36BF9" w:rsidRPr="00FF3CAC" w:rsidRDefault="001E5F65" w:rsidP="00E36BF9">
      <w:pPr>
        <w:pStyle w:val="PL"/>
      </w:pPr>
      <w:r>
        <w:tab/>
      </w:r>
      <w:r w:rsidR="00E36BF9" w:rsidRPr="00FF3CAC">
        <w:t>&lt;</w:t>
      </w:r>
      <w:proofErr w:type="spellStart"/>
      <w:r w:rsidR="00E36BF9" w:rsidRPr="00FF3CAC">
        <w:t>xs:element</w:t>
      </w:r>
      <w:proofErr w:type="spellEnd"/>
      <w:r w:rsidR="00E36BF9" w:rsidRPr="00FF3CAC">
        <w:t xml:space="preserve"> name="GPMS" type="</w:t>
      </w:r>
      <w:proofErr w:type="spellStart"/>
      <w:r w:rsidR="00E36BF9" w:rsidRPr="00FF3CAC">
        <w:t>xs:positiveInteger</w:t>
      </w:r>
      <w:proofErr w:type="spellEnd"/>
      <w:r w:rsidR="00E36BF9" w:rsidRPr="00FF3CAC">
        <w:t>" minOccurs="0"/&gt;</w:t>
      </w:r>
    </w:p>
    <w:p w14:paraId="6E40F8E2" w14:textId="77777777" w:rsidR="00F5634C" w:rsidRPr="00FF3CAC" w:rsidRDefault="001E5F65" w:rsidP="00763F9F">
      <w:pPr>
        <w:pStyle w:val="PL"/>
      </w:pPr>
      <w:r>
        <w:tab/>
      </w:r>
      <w:r w:rsidR="00763F9F" w:rsidRPr="00FF3CAC">
        <w:t>&lt;</w:t>
      </w:r>
      <w:proofErr w:type="spellStart"/>
      <w:r w:rsidR="00763F9F" w:rsidRPr="00FF3CAC">
        <w:t>xs:element</w:t>
      </w:r>
      <w:proofErr w:type="spellEnd"/>
      <w:r w:rsidR="00763F9F" w:rsidRPr="00FF3CAC">
        <w:t xml:space="preserve"> name="</w:t>
      </w:r>
      <w:r w:rsidR="00763F9F">
        <w:t>report-suspension</w:t>
      </w:r>
      <w:r w:rsidR="00763F9F" w:rsidRPr="00FF3CAC">
        <w:t>" type="</w:t>
      </w:r>
      <w:proofErr w:type="spellStart"/>
      <w:r w:rsidR="00763F9F" w:rsidRPr="00FF3CAC">
        <w:t>xs:boolean</w:t>
      </w:r>
      <w:proofErr w:type="spellEnd"/>
      <w:r w:rsidR="00763F9F" w:rsidRPr="00FF3CAC">
        <w:t>" minOccurs="0"</w:t>
      </w:r>
      <w:r w:rsidR="00763F9F">
        <w:t xml:space="preserve"> </w:t>
      </w:r>
      <w:proofErr w:type="spellStart"/>
      <w:r w:rsidR="00763F9F" w:rsidRPr="00FF3CAC">
        <w:t>maxOccurs</w:t>
      </w:r>
      <w:proofErr w:type="spellEnd"/>
      <w:r w:rsidR="00763F9F" w:rsidRPr="00FF3CAC">
        <w:t>="</w:t>
      </w:r>
      <w:r w:rsidR="00763F9F">
        <w:t>1</w:t>
      </w:r>
      <w:r w:rsidR="00763F9F" w:rsidRPr="00FF3CAC">
        <w:t>"/&gt;</w:t>
      </w:r>
    </w:p>
    <w:p w14:paraId="4D98F21B" w14:textId="77777777" w:rsidR="00F5634C" w:rsidRDefault="001E5F65" w:rsidP="00F5634C">
      <w:pPr>
        <w:pStyle w:val="PL"/>
      </w:pPr>
      <w:r>
        <w:tab/>
      </w:r>
      <w:r w:rsidR="00F5634C" w:rsidRPr="00FF3CAC">
        <w:t>&lt;</w:t>
      </w:r>
      <w:proofErr w:type="spellStart"/>
      <w:r w:rsidR="00F5634C" w:rsidRPr="00FF3CAC">
        <w:t>xs:any</w:t>
      </w:r>
      <w:proofErr w:type="spellEnd"/>
      <w:r w:rsidR="00F5634C" w:rsidRPr="00FF3CAC">
        <w:t xml:space="preserve"> namespace="##other" </w:t>
      </w:r>
      <w:proofErr w:type="spellStart"/>
      <w:r w:rsidR="00F5634C" w:rsidRPr="00FF3CAC">
        <w:t>processContents</w:t>
      </w:r>
      <w:proofErr w:type="spellEnd"/>
      <w:r w:rsidR="00F5634C" w:rsidRPr="00FF3CAC">
        <w:t xml:space="preserve">="lax" minOccurs="0" </w:t>
      </w:r>
      <w:proofErr w:type="spellStart"/>
      <w:r w:rsidR="00F5634C" w:rsidRPr="00FF3CAC">
        <w:t>maxOccurs</w:t>
      </w:r>
      <w:proofErr w:type="spellEnd"/>
      <w:r w:rsidR="00F5634C" w:rsidRPr="00FF3CAC">
        <w:t>="unbounded"/&gt;</w:t>
      </w:r>
    </w:p>
    <w:p w14:paraId="7F8CE752" w14:textId="77777777" w:rsidR="00587E76" w:rsidRPr="00587E76" w:rsidRDefault="001E5F65" w:rsidP="00F5634C">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8A6938">
        <w:t>mcptt</w:t>
      </w:r>
      <w:r w:rsidR="00587E76">
        <w:t>mbms:</w:t>
      </w:r>
      <w:r w:rsidR="00587E76" w:rsidRPr="0098763C">
        <w:t>anyExtType</w:t>
      </w:r>
      <w:proofErr w:type="spellEnd"/>
      <w:r w:rsidR="00587E76" w:rsidRPr="0098763C">
        <w:t>" minOccurs="0"/&gt;</w:t>
      </w:r>
    </w:p>
    <w:p w14:paraId="5B933C1C" w14:textId="77777777" w:rsidR="00F5634C" w:rsidRPr="00FF3CAC" w:rsidRDefault="00B27B69" w:rsidP="00F5634C">
      <w:pPr>
        <w:pStyle w:val="PL"/>
      </w:pPr>
      <w:r>
        <w:tab/>
      </w:r>
      <w:r w:rsidR="00F5634C" w:rsidRPr="00FF3CAC">
        <w:t>&lt;/</w:t>
      </w:r>
      <w:proofErr w:type="spellStart"/>
      <w:r w:rsidR="00F5634C" w:rsidRPr="00FF3CAC">
        <w:t>xs:sequence</w:t>
      </w:r>
      <w:proofErr w:type="spellEnd"/>
      <w:r w:rsidR="00F5634C" w:rsidRPr="00FF3CAC">
        <w:t>&gt;</w:t>
      </w:r>
    </w:p>
    <w:p w14:paraId="3A75D9CF" w14:textId="77777777" w:rsidR="00F5634C" w:rsidRPr="00FF3CAC" w:rsidRDefault="00B27B69" w:rsidP="00F5634C">
      <w:pPr>
        <w:pStyle w:val="PL"/>
      </w:pPr>
      <w:r>
        <w:tab/>
      </w:r>
      <w:r w:rsidR="00F5634C" w:rsidRPr="00FF3CAC">
        <w:t>&lt;</w:t>
      </w:r>
      <w:proofErr w:type="spellStart"/>
      <w:r w:rsidR="00F5634C" w:rsidRPr="00FF3CAC">
        <w:t>xs:anyAttribute</w:t>
      </w:r>
      <w:proofErr w:type="spellEnd"/>
      <w:r w:rsidR="00F5634C" w:rsidRPr="00FF3CAC">
        <w:t xml:space="preserve"> namespace="##any" </w:t>
      </w:r>
      <w:proofErr w:type="spellStart"/>
      <w:r w:rsidR="00F5634C" w:rsidRPr="00FF3CAC">
        <w:t>processContents</w:t>
      </w:r>
      <w:proofErr w:type="spellEnd"/>
      <w:r w:rsidR="00F5634C" w:rsidRPr="00FF3CAC">
        <w:t>="lax"/&gt;</w:t>
      </w:r>
    </w:p>
    <w:p w14:paraId="5631B9A8" w14:textId="77777777" w:rsidR="00F5634C" w:rsidRPr="00FF3CAC" w:rsidRDefault="00F5634C" w:rsidP="00F5634C">
      <w:pPr>
        <w:pStyle w:val="PL"/>
      </w:pPr>
      <w:r w:rsidRPr="00FF3CAC">
        <w:tab/>
        <w:t>&lt;/</w:t>
      </w:r>
      <w:proofErr w:type="spellStart"/>
      <w:r w:rsidRPr="00FF3CAC">
        <w:t>xs:complexType</w:t>
      </w:r>
      <w:proofErr w:type="spellEnd"/>
      <w:r w:rsidRPr="00FF3CAC">
        <w:t>&gt;</w:t>
      </w:r>
    </w:p>
    <w:p w14:paraId="4CAC4B9B" w14:textId="77777777" w:rsidR="00B25ED1" w:rsidRPr="00FF3CAC" w:rsidRDefault="00B25ED1" w:rsidP="00B25ED1">
      <w:pPr>
        <w:pStyle w:val="PL"/>
      </w:pPr>
    </w:p>
    <w:p w14:paraId="6E41397B" w14:textId="77777777" w:rsidR="000952CB" w:rsidRDefault="000952CB" w:rsidP="000952CB">
      <w:pPr>
        <w:pStyle w:val="PL"/>
      </w:pPr>
      <w:r>
        <w:tab/>
      </w:r>
      <w:r w:rsidRPr="00CA3F2A">
        <w:t xml:space="preserve">&lt;!-- </w:t>
      </w:r>
      <w:proofErr w:type="spellStart"/>
      <w:r>
        <w:t>anyEXT</w:t>
      </w:r>
      <w:proofErr w:type="spellEnd"/>
      <w:r w:rsidRPr="00CA3F2A">
        <w:t xml:space="preserve"> element</w:t>
      </w:r>
      <w:r>
        <w:t>s</w:t>
      </w:r>
      <w:r w:rsidRPr="00CA3F2A">
        <w:t xml:space="preserve"> </w:t>
      </w:r>
      <w:r>
        <w:t xml:space="preserve">for the </w:t>
      </w:r>
      <w:r w:rsidRPr="00FF3CAC">
        <w:t>announcement</w:t>
      </w:r>
      <w:r>
        <w:t xml:space="preserve"> element – begin </w:t>
      </w:r>
      <w:r w:rsidRPr="00CA3F2A">
        <w:t>--&gt;</w:t>
      </w:r>
    </w:p>
    <w:p w14:paraId="5747071D" w14:textId="77777777" w:rsidR="000952CB" w:rsidRDefault="000952CB" w:rsidP="000952CB">
      <w:pPr>
        <w:pStyle w:val="PL"/>
      </w:pPr>
      <w:r>
        <w:tab/>
        <w:t>&lt;</w:t>
      </w:r>
      <w:proofErr w:type="spellStart"/>
      <w:r>
        <w:t>xs:element</w:t>
      </w:r>
      <w:proofErr w:type="spellEnd"/>
      <w:r>
        <w:t xml:space="preserve"> name="</w:t>
      </w:r>
      <w:proofErr w:type="spellStart"/>
      <w:r>
        <w:t>mcptt-mbms-rohc</w:t>
      </w:r>
      <w:proofErr w:type="spellEnd"/>
      <w:r>
        <w:t>" type="</w:t>
      </w:r>
      <w:proofErr w:type="spellStart"/>
      <w:r>
        <w:t>mcpttmbms:emptyType</w:t>
      </w:r>
      <w:proofErr w:type="spellEnd"/>
      <w:r>
        <w:t>"/&gt;</w:t>
      </w:r>
    </w:p>
    <w:p w14:paraId="5AE8BEDF" w14:textId="77777777" w:rsidR="000952CB" w:rsidRDefault="000952CB" w:rsidP="000952CB">
      <w:pPr>
        <w:pStyle w:val="PL"/>
      </w:pPr>
      <w:r>
        <w:tab/>
        <w:t>&lt;!-- empty complex type --&gt;</w:t>
      </w:r>
    </w:p>
    <w:p w14:paraId="2DEF5AF6" w14:textId="77777777" w:rsidR="000952CB" w:rsidRDefault="000952CB" w:rsidP="000952CB">
      <w:pPr>
        <w:pStyle w:val="PL"/>
      </w:pPr>
      <w:r>
        <w:tab/>
        <w:t>&lt;</w:t>
      </w:r>
      <w:proofErr w:type="spellStart"/>
      <w:r>
        <w:t>xs:complexType</w:t>
      </w:r>
      <w:proofErr w:type="spellEnd"/>
      <w:r>
        <w:t xml:space="preserve"> name="</w:t>
      </w:r>
      <w:proofErr w:type="spellStart"/>
      <w:r>
        <w:t>emptyType</w:t>
      </w:r>
      <w:proofErr w:type="spellEnd"/>
      <w:r>
        <w:t>"/&gt;</w:t>
      </w:r>
    </w:p>
    <w:p w14:paraId="52816310" w14:textId="77777777" w:rsidR="000952CB" w:rsidRDefault="000952CB" w:rsidP="000952CB">
      <w:pPr>
        <w:pStyle w:val="PL"/>
      </w:pPr>
    </w:p>
    <w:p w14:paraId="48C23288" w14:textId="77777777" w:rsidR="000952CB" w:rsidRDefault="000952CB" w:rsidP="000952CB">
      <w:pPr>
        <w:pStyle w:val="PL"/>
      </w:pPr>
      <w:r>
        <w:tab/>
        <w:t>&lt;</w:t>
      </w:r>
      <w:proofErr w:type="spellStart"/>
      <w:r>
        <w:t>xs:element</w:t>
      </w:r>
      <w:proofErr w:type="spellEnd"/>
      <w:r>
        <w:t xml:space="preserve"> name="max-</w:t>
      </w:r>
      <w:proofErr w:type="spellStart"/>
      <w:r>
        <w:t>cid</w:t>
      </w:r>
      <w:proofErr w:type="spellEnd"/>
      <w:r>
        <w:t>" type="</w:t>
      </w:r>
      <w:proofErr w:type="spellStart"/>
      <w:r>
        <w:t>mcpttmbms:max-cidType</w:t>
      </w:r>
      <w:proofErr w:type="spellEnd"/>
      <w:r>
        <w:t>"/&gt;</w:t>
      </w:r>
    </w:p>
    <w:p w14:paraId="5D195D74" w14:textId="77777777" w:rsidR="000952CB" w:rsidRDefault="000952CB" w:rsidP="000952CB">
      <w:pPr>
        <w:pStyle w:val="PL"/>
      </w:pPr>
      <w:r>
        <w:tab/>
        <w:t>&lt;</w:t>
      </w:r>
      <w:proofErr w:type="spellStart"/>
      <w:r>
        <w:t>xs:simpleType</w:t>
      </w:r>
      <w:proofErr w:type="spellEnd"/>
      <w:r>
        <w:t xml:space="preserve"> name="max-</w:t>
      </w:r>
      <w:proofErr w:type="spellStart"/>
      <w:r>
        <w:t>cidType</w:t>
      </w:r>
      <w:proofErr w:type="spellEnd"/>
      <w:r>
        <w:t>"&gt;</w:t>
      </w:r>
    </w:p>
    <w:p w14:paraId="31230102" w14:textId="38199871" w:rsidR="000952CB" w:rsidRDefault="00B14C88" w:rsidP="000952CB">
      <w:pPr>
        <w:pStyle w:val="PL"/>
      </w:pPr>
      <w:r>
        <w:tab/>
      </w:r>
      <w:r w:rsidR="000952CB">
        <w:t>&lt;</w:t>
      </w:r>
      <w:proofErr w:type="spellStart"/>
      <w:r w:rsidR="000952CB">
        <w:t>xs:restriction</w:t>
      </w:r>
      <w:proofErr w:type="spellEnd"/>
      <w:r w:rsidR="000952CB">
        <w:t xml:space="preserve"> base="</w:t>
      </w:r>
      <w:proofErr w:type="spellStart"/>
      <w:r w:rsidR="000952CB">
        <w:t>xs:integer</w:t>
      </w:r>
      <w:proofErr w:type="spellEnd"/>
      <w:r w:rsidR="000952CB">
        <w:t>"&gt;</w:t>
      </w:r>
    </w:p>
    <w:p w14:paraId="26EA89B6" w14:textId="37B3B703" w:rsidR="000952CB" w:rsidRDefault="00B14C88" w:rsidP="000952CB">
      <w:pPr>
        <w:pStyle w:val="PL"/>
      </w:pPr>
      <w:r>
        <w:tab/>
      </w:r>
      <w:r w:rsidR="000952CB" w:rsidRPr="00FF3CAC">
        <w:tab/>
      </w:r>
      <w:r w:rsidR="000952CB">
        <w:t>&lt;</w:t>
      </w:r>
      <w:proofErr w:type="spellStart"/>
      <w:r w:rsidR="000952CB">
        <w:t>xs:minInclusive</w:t>
      </w:r>
      <w:proofErr w:type="spellEnd"/>
      <w:r w:rsidR="000952CB">
        <w:t xml:space="preserve"> value="1"/&gt;</w:t>
      </w:r>
    </w:p>
    <w:p w14:paraId="0EB1D8BF" w14:textId="5B91267C" w:rsidR="000952CB" w:rsidRDefault="00B14C88" w:rsidP="000952CB">
      <w:pPr>
        <w:pStyle w:val="PL"/>
      </w:pPr>
      <w:r>
        <w:tab/>
      </w:r>
      <w:r w:rsidR="000952CB" w:rsidRPr="00FF3CAC">
        <w:tab/>
      </w:r>
      <w:r w:rsidR="000952CB">
        <w:t>&lt;</w:t>
      </w:r>
      <w:proofErr w:type="spellStart"/>
      <w:r w:rsidR="000952CB">
        <w:t>xs:maxInclusive</w:t>
      </w:r>
      <w:proofErr w:type="spellEnd"/>
      <w:r w:rsidR="000952CB">
        <w:t xml:space="preserve"> value="16383"/&gt;</w:t>
      </w:r>
    </w:p>
    <w:p w14:paraId="57D4D1C1" w14:textId="0A8AA444" w:rsidR="000952CB" w:rsidRDefault="00B14C88" w:rsidP="000952CB">
      <w:pPr>
        <w:pStyle w:val="PL"/>
      </w:pPr>
      <w:r>
        <w:tab/>
      </w:r>
      <w:r w:rsidR="000952CB">
        <w:t>&lt;/</w:t>
      </w:r>
      <w:proofErr w:type="spellStart"/>
      <w:r w:rsidR="000952CB">
        <w:t>xs:restriction</w:t>
      </w:r>
      <w:proofErr w:type="spellEnd"/>
      <w:r w:rsidR="000952CB">
        <w:t>&gt;</w:t>
      </w:r>
    </w:p>
    <w:p w14:paraId="1A7FC610" w14:textId="77777777" w:rsidR="000952CB" w:rsidRDefault="000952CB" w:rsidP="000952CB">
      <w:pPr>
        <w:pStyle w:val="PL"/>
      </w:pPr>
      <w:r>
        <w:tab/>
        <w:t>&lt;/</w:t>
      </w:r>
      <w:proofErr w:type="spellStart"/>
      <w:r>
        <w:t>xs:simpleType</w:t>
      </w:r>
      <w:proofErr w:type="spellEnd"/>
      <w:r>
        <w:t>&gt;</w:t>
      </w:r>
    </w:p>
    <w:p w14:paraId="32DE0B56" w14:textId="77777777" w:rsidR="000952CB" w:rsidRDefault="000952CB" w:rsidP="000952CB">
      <w:pPr>
        <w:pStyle w:val="PL"/>
      </w:pPr>
      <w:r>
        <w:tab/>
      </w:r>
      <w:r w:rsidRPr="00CA3F2A">
        <w:t xml:space="preserve">&lt;!-- </w:t>
      </w:r>
      <w:proofErr w:type="spellStart"/>
      <w:r>
        <w:t>anyEXT</w:t>
      </w:r>
      <w:proofErr w:type="spellEnd"/>
      <w:r w:rsidRPr="00CA3F2A">
        <w:t xml:space="preserve"> element</w:t>
      </w:r>
      <w:r>
        <w:t>s</w:t>
      </w:r>
      <w:r w:rsidRPr="00CA3F2A">
        <w:t xml:space="preserve"> </w:t>
      </w:r>
      <w:r>
        <w:t xml:space="preserve">for the </w:t>
      </w:r>
      <w:r w:rsidRPr="00FF3CAC">
        <w:t>announcement</w:t>
      </w:r>
      <w:r>
        <w:t xml:space="preserve"> element – end </w:t>
      </w:r>
      <w:r w:rsidRPr="00CA3F2A">
        <w:t>--&gt;</w:t>
      </w:r>
    </w:p>
    <w:p w14:paraId="08DD5087" w14:textId="77777777" w:rsidR="00B25ED1" w:rsidRDefault="00B25ED1" w:rsidP="00B25ED1">
      <w:pPr>
        <w:pStyle w:val="PL"/>
      </w:pPr>
      <w:r>
        <w:tab/>
        <w:t>&lt;</w:t>
      </w:r>
      <w:proofErr w:type="spellStart"/>
      <w:r>
        <w:t>xs:complexType</w:t>
      </w:r>
      <w:proofErr w:type="spellEnd"/>
      <w:r>
        <w:t xml:space="preserve"> name="</w:t>
      </w:r>
      <w:proofErr w:type="spellStart"/>
      <w:r>
        <w:t>mbms</w:t>
      </w:r>
      <w:proofErr w:type="spellEnd"/>
      <w:r>
        <w:t>-service-</w:t>
      </w:r>
      <w:proofErr w:type="spellStart"/>
      <w:r>
        <w:t>areasType</w:t>
      </w:r>
      <w:proofErr w:type="spellEnd"/>
      <w:r>
        <w:t>"&gt;</w:t>
      </w:r>
    </w:p>
    <w:p w14:paraId="2D670F01" w14:textId="77777777" w:rsidR="00B25ED1" w:rsidRDefault="001E5F65" w:rsidP="00B25ED1">
      <w:pPr>
        <w:pStyle w:val="PL"/>
      </w:pPr>
      <w:r>
        <w:tab/>
      </w:r>
      <w:r w:rsidR="00B25ED1">
        <w:t>&lt;</w:t>
      </w:r>
      <w:proofErr w:type="spellStart"/>
      <w:r w:rsidR="00B25ED1">
        <w:t>xs:sequence</w:t>
      </w:r>
      <w:proofErr w:type="spellEnd"/>
      <w:r w:rsidR="00B25ED1">
        <w:t>&gt;</w:t>
      </w:r>
    </w:p>
    <w:p w14:paraId="65B76989" w14:textId="0281668D" w:rsidR="00B25ED1" w:rsidRDefault="00B14C88" w:rsidP="00B25ED1">
      <w:pPr>
        <w:pStyle w:val="PL"/>
      </w:pPr>
      <w:r>
        <w:tab/>
      </w:r>
      <w:r w:rsidR="00B25ED1">
        <w:t>&lt;</w:t>
      </w:r>
      <w:proofErr w:type="spellStart"/>
      <w:r w:rsidR="00B25ED1">
        <w:t>xs:element</w:t>
      </w:r>
      <w:proofErr w:type="spellEnd"/>
      <w:r w:rsidR="00B25ED1">
        <w:t xml:space="preserve"> name="</w:t>
      </w:r>
      <w:proofErr w:type="spellStart"/>
      <w:r w:rsidR="00B25ED1">
        <w:t>mbms</w:t>
      </w:r>
      <w:proofErr w:type="spellEnd"/>
      <w:r w:rsidR="00B25ED1">
        <w:t>-service-area-id" type="</w:t>
      </w:r>
      <w:proofErr w:type="spellStart"/>
      <w:r w:rsidR="00B25ED1">
        <w:t>xs:hexBinary</w:t>
      </w:r>
      <w:proofErr w:type="spellEnd"/>
      <w:r w:rsidR="00B25ED1">
        <w:t>"</w:t>
      </w:r>
      <w:r w:rsidR="00B25ED1">
        <w:br/>
      </w:r>
      <w:r>
        <w:tab/>
      </w:r>
      <w:r w:rsidR="00B25ED1">
        <w:t xml:space="preserve">minOccurs="1" </w:t>
      </w:r>
      <w:proofErr w:type="spellStart"/>
      <w:r w:rsidR="00B25ED1">
        <w:t>maxOccurs</w:t>
      </w:r>
      <w:proofErr w:type="spellEnd"/>
      <w:r w:rsidR="00B25ED1">
        <w:t>="unbounded"/&gt;</w:t>
      </w:r>
    </w:p>
    <w:p w14:paraId="4858943F" w14:textId="12BA4245" w:rsidR="00B25ED1" w:rsidRDefault="00B14C88" w:rsidP="00B25ED1">
      <w:pPr>
        <w:pStyle w:val="PL"/>
      </w:pPr>
      <w:r>
        <w:tab/>
      </w:r>
      <w:r w:rsidR="00B25ED1">
        <w:t>&lt;</w:t>
      </w:r>
      <w:proofErr w:type="spellStart"/>
      <w:r w:rsidR="00B25ED1">
        <w:t>xs:element</w:t>
      </w:r>
      <w:proofErr w:type="spellEnd"/>
      <w:r w:rsidR="00B25ED1">
        <w:t xml:space="preserve"> name="</w:t>
      </w:r>
      <w:proofErr w:type="spellStart"/>
      <w:r w:rsidR="00B25ED1">
        <w:t>anyExt</w:t>
      </w:r>
      <w:proofErr w:type="spellEnd"/>
      <w:r w:rsidR="00B25ED1">
        <w:t>" type="</w:t>
      </w:r>
      <w:proofErr w:type="spellStart"/>
      <w:r w:rsidR="00B25ED1">
        <w:t>mcpttmbms:anyExtType</w:t>
      </w:r>
      <w:proofErr w:type="spellEnd"/>
      <w:r w:rsidR="00B25ED1">
        <w:t>" minOccurs="0"/&gt;</w:t>
      </w:r>
    </w:p>
    <w:p w14:paraId="093C08CF" w14:textId="77777777" w:rsidR="00B25ED1" w:rsidRDefault="001E5F65" w:rsidP="00B25ED1">
      <w:pPr>
        <w:pStyle w:val="PL"/>
      </w:pPr>
      <w:r>
        <w:tab/>
      </w:r>
      <w:r w:rsidR="00B25ED1">
        <w:t>&lt;/</w:t>
      </w:r>
      <w:proofErr w:type="spellStart"/>
      <w:r w:rsidR="00B25ED1">
        <w:t>xs:sequence</w:t>
      </w:r>
      <w:proofErr w:type="spellEnd"/>
      <w:r w:rsidR="00B25ED1">
        <w:t>&gt;</w:t>
      </w:r>
    </w:p>
    <w:p w14:paraId="5F2AB175" w14:textId="77777777" w:rsidR="00B25ED1" w:rsidRDefault="001E5F65" w:rsidP="00B25ED1">
      <w:pPr>
        <w:pStyle w:val="PL"/>
      </w:pPr>
      <w:r>
        <w:tab/>
      </w:r>
      <w:r w:rsidR="00B25ED1">
        <w:t>&lt;</w:t>
      </w:r>
      <w:proofErr w:type="spellStart"/>
      <w:r w:rsidR="00B25ED1">
        <w:t>xs:anyAttribute</w:t>
      </w:r>
      <w:proofErr w:type="spellEnd"/>
      <w:r w:rsidR="00B25ED1">
        <w:t>/&gt;</w:t>
      </w:r>
    </w:p>
    <w:p w14:paraId="03E6C18E" w14:textId="77777777" w:rsidR="00B25ED1" w:rsidRDefault="00B25ED1" w:rsidP="00B25ED1">
      <w:pPr>
        <w:pStyle w:val="PL"/>
      </w:pPr>
      <w:r>
        <w:tab/>
        <w:t>&lt;/</w:t>
      </w:r>
      <w:proofErr w:type="spellStart"/>
      <w:r>
        <w:t>xs:complexType</w:t>
      </w:r>
      <w:proofErr w:type="spellEnd"/>
      <w:r>
        <w:t>&gt;</w:t>
      </w:r>
    </w:p>
    <w:p w14:paraId="469C1537" w14:textId="77777777" w:rsidR="00B25ED1" w:rsidRDefault="00B25ED1" w:rsidP="00B25ED1">
      <w:pPr>
        <w:pStyle w:val="PL"/>
      </w:pPr>
    </w:p>
    <w:p w14:paraId="6CE6B465" w14:textId="77777777" w:rsidR="00F5634C" w:rsidRPr="00FF3CAC" w:rsidRDefault="00F5634C" w:rsidP="00F5634C">
      <w:pPr>
        <w:pStyle w:val="PL"/>
      </w:pPr>
      <w:r w:rsidRPr="00FF3CAC">
        <w:tab/>
        <w:t>&lt;</w:t>
      </w:r>
      <w:proofErr w:type="spellStart"/>
      <w:r w:rsidRPr="00FF3CAC">
        <w:t>xs:complexType</w:t>
      </w:r>
      <w:proofErr w:type="spellEnd"/>
      <w:r w:rsidRPr="00FF3CAC">
        <w:t xml:space="preserve"> name="</w:t>
      </w:r>
      <w:proofErr w:type="spellStart"/>
      <w:r w:rsidRPr="00FF3CAC">
        <w:t>anyExtType</w:t>
      </w:r>
      <w:proofErr w:type="spellEnd"/>
      <w:r w:rsidRPr="00FF3CAC">
        <w:t>"&gt;</w:t>
      </w:r>
    </w:p>
    <w:p w14:paraId="69A38997" w14:textId="77777777" w:rsidR="00F5634C" w:rsidRPr="00FF3CAC" w:rsidRDefault="00B27B69" w:rsidP="00F5634C">
      <w:pPr>
        <w:pStyle w:val="PL"/>
      </w:pPr>
      <w:r>
        <w:tab/>
      </w:r>
      <w:r w:rsidR="00F5634C" w:rsidRPr="00FF3CAC">
        <w:t>&lt;</w:t>
      </w:r>
      <w:proofErr w:type="spellStart"/>
      <w:r w:rsidR="00F5634C" w:rsidRPr="00FF3CAC">
        <w:t>xs:sequence</w:t>
      </w:r>
      <w:proofErr w:type="spellEnd"/>
      <w:r w:rsidR="00F5634C" w:rsidRPr="00FF3CAC">
        <w:t>&gt;</w:t>
      </w:r>
    </w:p>
    <w:p w14:paraId="41E24C48" w14:textId="77777777" w:rsidR="00F5634C" w:rsidRPr="00FF3CAC" w:rsidRDefault="001E5F65" w:rsidP="00F5634C">
      <w:pPr>
        <w:pStyle w:val="PL"/>
      </w:pPr>
      <w:r>
        <w:tab/>
      </w:r>
      <w:r w:rsidR="00F5634C" w:rsidRPr="00FF3CAC">
        <w:t>&lt;</w:t>
      </w:r>
      <w:proofErr w:type="spellStart"/>
      <w:r w:rsidR="00F5634C" w:rsidRPr="00FF3CAC">
        <w:t>xs:any</w:t>
      </w:r>
      <w:proofErr w:type="spellEnd"/>
      <w:r w:rsidR="00F5634C" w:rsidRPr="00FF3CAC">
        <w:t xml:space="preserve"> namespace="##any" </w:t>
      </w:r>
      <w:proofErr w:type="spellStart"/>
      <w:r w:rsidR="00F5634C" w:rsidRPr="00FF3CAC">
        <w:t>processContents</w:t>
      </w:r>
      <w:proofErr w:type="spellEnd"/>
      <w:r w:rsidR="00F5634C" w:rsidRPr="00FF3CAC">
        <w:t xml:space="preserve">="lax" minOccurs="0" </w:t>
      </w:r>
      <w:proofErr w:type="spellStart"/>
      <w:r w:rsidR="00F5634C" w:rsidRPr="00FF3CAC">
        <w:t>maxOccurs</w:t>
      </w:r>
      <w:proofErr w:type="spellEnd"/>
      <w:r w:rsidR="00F5634C" w:rsidRPr="00FF3CAC">
        <w:t>="unbounded"/&gt;</w:t>
      </w:r>
    </w:p>
    <w:p w14:paraId="21954B9D" w14:textId="77777777" w:rsidR="00F5634C" w:rsidRPr="00FF3CAC" w:rsidRDefault="00B27B69" w:rsidP="00F5634C">
      <w:pPr>
        <w:pStyle w:val="PL"/>
      </w:pPr>
      <w:r>
        <w:tab/>
      </w:r>
      <w:r w:rsidR="00F5634C" w:rsidRPr="00FF3CAC">
        <w:t>&lt;/</w:t>
      </w:r>
      <w:proofErr w:type="spellStart"/>
      <w:r w:rsidR="00F5634C" w:rsidRPr="00FF3CAC">
        <w:t>xs:sequence</w:t>
      </w:r>
      <w:proofErr w:type="spellEnd"/>
      <w:r w:rsidR="00F5634C" w:rsidRPr="00FF3CAC">
        <w:t>&gt;</w:t>
      </w:r>
    </w:p>
    <w:p w14:paraId="77827743" w14:textId="77EBECD4" w:rsidR="00F5634C" w:rsidRDefault="00F5634C" w:rsidP="00F5634C">
      <w:pPr>
        <w:pStyle w:val="PL"/>
      </w:pPr>
      <w:r w:rsidRPr="00FF3CAC">
        <w:tab/>
        <w:t>&lt;/</w:t>
      </w:r>
      <w:proofErr w:type="spellStart"/>
      <w:r w:rsidRPr="00FF3CAC">
        <w:t>xs:complexType</w:t>
      </w:r>
      <w:proofErr w:type="spellEnd"/>
      <w:r w:rsidRPr="00FF3CAC">
        <w:t>&gt;</w:t>
      </w:r>
    </w:p>
    <w:p w14:paraId="30E98A23" w14:textId="77777777" w:rsidR="000952CB" w:rsidRPr="00FF3CAC" w:rsidRDefault="000952CB" w:rsidP="00F5634C">
      <w:pPr>
        <w:pStyle w:val="PL"/>
      </w:pPr>
    </w:p>
    <w:p w14:paraId="66726CF8" w14:textId="77777777" w:rsidR="000952CB" w:rsidRDefault="000952CB" w:rsidP="000952CB">
      <w:pPr>
        <w:pStyle w:val="PL"/>
      </w:pPr>
      <w:r>
        <w:tab/>
      </w:r>
      <w:r w:rsidRPr="00CA3F2A">
        <w:t xml:space="preserve">&lt;!-- </w:t>
      </w:r>
      <w:proofErr w:type="spellStart"/>
      <w:r>
        <w:t>anyEXT</w:t>
      </w:r>
      <w:proofErr w:type="spellEnd"/>
      <w:r w:rsidRPr="00CA3F2A">
        <w:t xml:space="preserve"> </w:t>
      </w:r>
      <w:r>
        <w:t xml:space="preserve">elements for the </w:t>
      </w:r>
      <w:proofErr w:type="spellStart"/>
      <w:r w:rsidRPr="00FF3CAC">
        <w:t>mcptt</w:t>
      </w:r>
      <w:proofErr w:type="spellEnd"/>
      <w:r w:rsidRPr="00FF3CAC">
        <w:t>-</w:t>
      </w:r>
      <w:proofErr w:type="spellStart"/>
      <w:r w:rsidRPr="00FF3CAC">
        <w:t>mbms</w:t>
      </w:r>
      <w:proofErr w:type="spellEnd"/>
      <w:r w:rsidRPr="00FF3CAC">
        <w:t>-usage-info</w:t>
      </w:r>
      <w:r>
        <w:t xml:space="preserve"> – begin </w:t>
      </w:r>
      <w:r w:rsidRPr="00CA3F2A">
        <w:t>--&gt;</w:t>
      </w:r>
    </w:p>
    <w:p w14:paraId="4ECB60E7" w14:textId="77777777" w:rsidR="000952CB" w:rsidRDefault="000952CB" w:rsidP="000952CB">
      <w:pPr>
        <w:pStyle w:val="PL"/>
      </w:pPr>
      <w:r>
        <w:tab/>
        <w:t>&lt;</w:t>
      </w:r>
      <w:proofErr w:type="spellStart"/>
      <w:r>
        <w:t>xs:element</w:t>
      </w:r>
      <w:proofErr w:type="spellEnd"/>
      <w:r>
        <w:t xml:space="preserve"> name="</w:t>
      </w:r>
      <w:proofErr w:type="spellStart"/>
      <w:r>
        <w:t>mbms</w:t>
      </w:r>
      <w:proofErr w:type="spellEnd"/>
      <w:r>
        <w:t>-</w:t>
      </w:r>
      <w:proofErr w:type="spellStart"/>
      <w:r>
        <w:t>defaultMuSiK</w:t>
      </w:r>
      <w:proofErr w:type="spellEnd"/>
      <w:r>
        <w:t>-download" type="</w:t>
      </w:r>
      <w:proofErr w:type="spellStart"/>
      <w:r>
        <w:t>mcpttmbms:mbms-default-</w:t>
      </w:r>
      <w:r w:rsidRPr="0089796E">
        <w:t>ctrlkey</w:t>
      </w:r>
      <w:r>
        <w:t>-downloadType</w:t>
      </w:r>
      <w:proofErr w:type="spellEnd"/>
      <w:r>
        <w:t>"/&gt;</w:t>
      </w:r>
    </w:p>
    <w:p w14:paraId="6B514C97" w14:textId="77777777" w:rsidR="000952CB" w:rsidRDefault="000952CB" w:rsidP="000952CB">
      <w:pPr>
        <w:pStyle w:val="PL"/>
      </w:pPr>
      <w:r>
        <w:tab/>
        <w:t>&lt;</w:t>
      </w:r>
      <w:proofErr w:type="spellStart"/>
      <w:r>
        <w:t>xs:complexType</w:t>
      </w:r>
      <w:proofErr w:type="spellEnd"/>
      <w:r>
        <w:t xml:space="preserve"> name="</w:t>
      </w:r>
      <w:proofErr w:type="spellStart"/>
      <w:r>
        <w:t>mbms</w:t>
      </w:r>
      <w:proofErr w:type="spellEnd"/>
      <w:r>
        <w:t>-default-</w:t>
      </w:r>
      <w:proofErr w:type="spellStart"/>
      <w:r w:rsidRPr="0089796E">
        <w:t>ctrlkey</w:t>
      </w:r>
      <w:proofErr w:type="spellEnd"/>
      <w:r>
        <w:t>-</w:t>
      </w:r>
      <w:proofErr w:type="spellStart"/>
      <w:r>
        <w:t>downloadType</w:t>
      </w:r>
      <w:proofErr w:type="spellEnd"/>
      <w:r>
        <w:t>"&gt;</w:t>
      </w:r>
    </w:p>
    <w:p w14:paraId="28F4326B" w14:textId="53B1D1A2" w:rsidR="000952CB" w:rsidRDefault="00B14C88" w:rsidP="000952CB">
      <w:pPr>
        <w:pStyle w:val="PL"/>
      </w:pPr>
      <w:r>
        <w:tab/>
      </w:r>
      <w:r w:rsidR="000952CB">
        <w:t>&lt;</w:t>
      </w:r>
      <w:proofErr w:type="spellStart"/>
      <w:r w:rsidR="000952CB">
        <w:t>xs:sequence</w:t>
      </w:r>
      <w:proofErr w:type="spellEnd"/>
      <w:r w:rsidR="000952CB">
        <w:t>&gt;</w:t>
      </w:r>
    </w:p>
    <w:p w14:paraId="3B3F0C90" w14:textId="71167D83" w:rsidR="000952CB" w:rsidRDefault="00B14C88" w:rsidP="000952CB">
      <w:pPr>
        <w:pStyle w:val="PL"/>
      </w:pPr>
      <w:r>
        <w:tab/>
      </w:r>
      <w:r w:rsidR="000952CB">
        <w:tab/>
        <w:t>&lt;</w:t>
      </w:r>
      <w:proofErr w:type="spellStart"/>
      <w:r w:rsidR="000952CB">
        <w:t>xs:element</w:t>
      </w:r>
      <w:proofErr w:type="spellEnd"/>
      <w:r w:rsidR="000952CB">
        <w:t xml:space="preserve"> name="group" type="</w:t>
      </w:r>
      <w:proofErr w:type="spellStart"/>
      <w:r w:rsidR="000952CB">
        <w:t>xs:anyURI</w:t>
      </w:r>
      <w:proofErr w:type="spellEnd"/>
      <w:r w:rsidR="000952CB">
        <w:t>"</w:t>
      </w:r>
      <w:r w:rsidR="000952CB">
        <w:br/>
      </w:r>
      <w:r>
        <w:tab/>
      </w:r>
      <w:r w:rsidR="000952CB">
        <w:tab/>
        <w:t xml:space="preserve">minOccurs="0" </w:t>
      </w:r>
      <w:proofErr w:type="spellStart"/>
      <w:r w:rsidR="000952CB" w:rsidRPr="00E92605">
        <w:t>maxOccurs</w:t>
      </w:r>
      <w:proofErr w:type="spellEnd"/>
      <w:r w:rsidR="000952CB" w:rsidRPr="00E92605">
        <w:t>="unbounded"</w:t>
      </w:r>
      <w:r w:rsidR="000952CB">
        <w:t>/&gt;</w:t>
      </w:r>
    </w:p>
    <w:p w14:paraId="7CD1B40B" w14:textId="727306CE" w:rsidR="000952CB" w:rsidRDefault="00B14C88" w:rsidP="000952CB">
      <w:pPr>
        <w:pStyle w:val="PL"/>
      </w:pPr>
      <w:r>
        <w:tab/>
      </w:r>
      <w:r w:rsidR="000952CB">
        <w:tab/>
      </w:r>
      <w:r w:rsidR="000952CB" w:rsidRPr="00E92605">
        <w:t>&lt;</w:t>
      </w:r>
      <w:proofErr w:type="spellStart"/>
      <w:r w:rsidR="000952CB" w:rsidRPr="00E92605">
        <w:t>xs:any</w:t>
      </w:r>
      <w:proofErr w:type="spellEnd"/>
      <w:r w:rsidR="000952CB" w:rsidRPr="00E92605">
        <w:t xml:space="preserve"> namespace="##other" </w:t>
      </w:r>
      <w:proofErr w:type="spellStart"/>
      <w:r w:rsidR="000952CB" w:rsidRPr="00E92605">
        <w:t>processContents</w:t>
      </w:r>
      <w:proofErr w:type="spellEnd"/>
      <w:r w:rsidR="000952CB" w:rsidRPr="00E92605">
        <w:t xml:space="preserve">="lax" minOccurs="0" </w:t>
      </w:r>
      <w:proofErr w:type="spellStart"/>
      <w:r w:rsidR="000952CB" w:rsidRPr="00E92605">
        <w:t>maxOccurs</w:t>
      </w:r>
      <w:proofErr w:type="spellEnd"/>
      <w:r w:rsidR="000952CB" w:rsidRPr="00E92605">
        <w:t>="unbounded"/&gt;</w:t>
      </w:r>
    </w:p>
    <w:p w14:paraId="13F511FE" w14:textId="3DD635F7" w:rsidR="000952CB" w:rsidRDefault="00B14C88" w:rsidP="000952CB">
      <w:pPr>
        <w:pStyle w:val="PL"/>
      </w:pPr>
      <w:r>
        <w:tab/>
      </w:r>
      <w:r w:rsidR="000952CB">
        <w:tab/>
        <w:t>&lt;</w:t>
      </w:r>
      <w:proofErr w:type="spellStart"/>
      <w:r w:rsidR="000952CB">
        <w:t>xs:element</w:t>
      </w:r>
      <w:proofErr w:type="spellEnd"/>
      <w:r w:rsidR="000952CB">
        <w:t xml:space="preserve"> name="</w:t>
      </w:r>
      <w:proofErr w:type="spellStart"/>
      <w:r w:rsidR="000952CB">
        <w:t>anyExt</w:t>
      </w:r>
      <w:proofErr w:type="spellEnd"/>
      <w:r w:rsidR="000952CB">
        <w:t>" type="</w:t>
      </w:r>
      <w:proofErr w:type="spellStart"/>
      <w:r w:rsidR="000952CB">
        <w:t>mcpttmbms:anyExtType</w:t>
      </w:r>
      <w:proofErr w:type="spellEnd"/>
      <w:r w:rsidR="000952CB">
        <w:t>" minOccurs="0"/&gt;</w:t>
      </w:r>
    </w:p>
    <w:p w14:paraId="3BC00AD3" w14:textId="1FDD3E88" w:rsidR="000952CB" w:rsidRDefault="00B14C88" w:rsidP="000952CB">
      <w:pPr>
        <w:pStyle w:val="PL"/>
      </w:pPr>
      <w:r>
        <w:tab/>
      </w:r>
      <w:r w:rsidR="000952CB">
        <w:t>&lt;/</w:t>
      </w:r>
      <w:proofErr w:type="spellStart"/>
      <w:r w:rsidR="000952CB">
        <w:t>xs:sequence</w:t>
      </w:r>
      <w:proofErr w:type="spellEnd"/>
      <w:r w:rsidR="000952CB">
        <w:t>&gt;</w:t>
      </w:r>
    </w:p>
    <w:p w14:paraId="516C1A6A" w14:textId="0160CB55" w:rsidR="000952CB" w:rsidRDefault="00B14C88" w:rsidP="000952CB">
      <w:pPr>
        <w:pStyle w:val="PL"/>
      </w:pPr>
      <w:r>
        <w:tab/>
      </w:r>
      <w:r w:rsidR="000952CB">
        <w:t>&lt;</w:t>
      </w:r>
      <w:proofErr w:type="spellStart"/>
      <w:r w:rsidR="000952CB">
        <w:t>xs:anyAttribute</w:t>
      </w:r>
      <w:proofErr w:type="spellEnd"/>
      <w:r w:rsidR="000952CB">
        <w:t xml:space="preserve"> </w:t>
      </w:r>
      <w:r w:rsidR="000952CB" w:rsidRPr="00BF38A7">
        <w:t xml:space="preserve">namespace="##any" </w:t>
      </w:r>
      <w:proofErr w:type="spellStart"/>
      <w:r w:rsidR="000952CB" w:rsidRPr="00BF38A7">
        <w:t>processContents</w:t>
      </w:r>
      <w:proofErr w:type="spellEnd"/>
      <w:r w:rsidR="000952CB" w:rsidRPr="00BF38A7">
        <w:t>="lax"</w:t>
      </w:r>
      <w:r w:rsidR="000952CB">
        <w:t>/&gt;</w:t>
      </w:r>
    </w:p>
    <w:p w14:paraId="3B3E4593" w14:textId="77777777" w:rsidR="000952CB" w:rsidRDefault="000952CB" w:rsidP="000952CB">
      <w:pPr>
        <w:pStyle w:val="PL"/>
      </w:pPr>
      <w:r>
        <w:tab/>
        <w:t>&lt;/</w:t>
      </w:r>
      <w:proofErr w:type="spellStart"/>
      <w:r>
        <w:t>xs:complexType</w:t>
      </w:r>
      <w:proofErr w:type="spellEnd"/>
      <w:r>
        <w:t>&gt;</w:t>
      </w:r>
    </w:p>
    <w:p w14:paraId="5EFFF5E9" w14:textId="77777777" w:rsidR="000952CB" w:rsidRDefault="000952CB" w:rsidP="000952CB">
      <w:pPr>
        <w:pStyle w:val="PL"/>
      </w:pPr>
    </w:p>
    <w:p w14:paraId="1C89DFDC" w14:textId="77777777" w:rsidR="000952CB" w:rsidRDefault="000952CB" w:rsidP="000952CB">
      <w:pPr>
        <w:pStyle w:val="PL"/>
      </w:pPr>
      <w:r>
        <w:tab/>
        <w:t>&lt;</w:t>
      </w:r>
      <w:proofErr w:type="spellStart"/>
      <w:r>
        <w:t>xs:element</w:t>
      </w:r>
      <w:proofErr w:type="spellEnd"/>
      <w:r>
        <w:t xml:space="preserve"> name="</w:t>
      </w:r>
      <w:proofErr w:type="spellStart"/>
      <w:r w:rsidRPr="00F855B7">
        <w:t>mbms</w:t>
      </w:r>
      <w:proofErr w:type="spellEnd"/>
      <w:r w:rsidRPr="00F855B7">
        <w:t>-</w:t>
      </w:r>
      <w:proofErr w:type="spellStart"/>
      <w:r w:rsidRPr="00F855B7">
        <w:t>explicitMuSiK</w:t>
      </w:r>
      <w:proofErr w:type="spellEnd"/>
      <w:r w:rsidRPr="00F855B7">
        <w:t>-download</w:t>
      </w:r>
      <w:r>
        <w:t>" type="</w:t>
      </w:r>
      <w:proofErr w:type="spellStart"/>
      <w:r>
        <w:t>mcpttmbms:mbms-explicit-</w:t>
      </w:r>
      <w:r w:rsidRPr="0089796E">
        <w:t>ctrlkey</w:t>
      </w:r>
      <w:r>
        <w:t>-downloadType</w:t>
      </w:r>
      <w:proofErr w:type="spellEnd"/>
      <w:r>
        <w:t>"/&gt;</w:t>
      </w:r>
    </w:p>
    <w:p w14:paraId="705DCA32" w14:textId="77777777" w:rsidR="000952CB" w:rsidRDefault="000952CB" w:rsidP="000952CB">
      <w:pPr>
        <w:pStyle w:val="PL"/>
      </w:pPr>
      <w:r>
        <w:tab/>
        <w:t>&lt;</w:t>
      </w:r>
      <w:proofErr w:type="spellStart"/>
      <w:r>
        <w:t>xs:complexType</w:t>
      </w:r>
      <w:proofErr w:type="spellEnd"/>
      <w:r>
        <w:t xml:space="preserve"> name="</w:t>
      </w:r>
      <w:proofErr w:type="spellStart"/>
      <w:r>
        <w:t>mbms</w:t>
      </w:r>
      <w:proofErr w:type="spellEnd"/>
      <w:r>
        <w:t>-explicit-</w:t>
      </w:r>
      <w:proofErr w:type="spellStart"/>
      <w:r w:rsidRPr="0089796E">
        <w:t>ctrlkey</w:t>
      </w:r>
      <w:proofErr w:type="spellEnd"/>
      <w:r>
        <w:t>-</w:t>
      </w:r>
      <w:proofErr w:type="spellStart"/>
      <w:r>
        <w:t>downloadType</w:t>
      </w:r>
      <w:proofErr w:type="spellEnd"/>
      <w:r>
        <w:t>"&gt;</w:t>
      </w:r>
    </w:p>
    <w:p w14:paraId="5922C0BF" w14:textId="387AB761" w:rsidR="000952CB" w:rsidRDefault="00B14C88" w:rsidP="000952CB">
      <w:pPr>
        <w:pStyle w:val="PL"/>
      </w:pPr>
      <w:r>
        <w:tab/>
      </w:r>
      <w:r w:rsidR="000952CB">
        <w:t>&lt;</w:t>
      </w:r>
      <w:proofErr w:type="spellStart"/>
      <w:r w:rsidR="000952CB">
        <w:t>xs:sequence</w:t>
      </w:r>
      <w:proofErr w:type="spellEnd"/>
      <w:r w:rsidR="000952CB">
        <w:t>&gt;</w:t>
      </w:r>
    </w:p>
    <w:p w14:paraId="25493E79" w14:textId="20889001" w:rsidR="000952CB" w:rsidRDefault="00B14C88" w:rsidP="000952CB">
      <w:pPr>
        <w:pStyle w:val="PL"/>
      </w:pPr>
      <w:r>
        <w:lastRenderedPageBreak/>
        <w:tab/>
      </w:r>
      <w:r w:rsidR="000952CB">
        <w:tab/>
        <w:t>&lt;</w:t>
      </w:r>
      <w:proofErr w:type="spellStart"/>
      <w:r w:rsidR="000952CB">
        <w:t>xs:element</w:t>
      </w:r>
      <w:proofErr w:type="spellEnd"/>
      <w:r w:rsidR="000952CB">
        <w:t xml:space="preserve"> name="group" type="</w:t>
      </w:r>
      <w:proofErr w:type="spellStart"/>
      <w:r w:rsidR="000952CB">
        <w:t>xs:anyURI</w:t>
      </w:r>
      <w:proofErr w:type="spellEnd"/>
      <w:r w:rsidR="000952CB">
        <w:t>"</w:t>
      </w:r>
      <w:r w:rsidR="000952CB">
        <w:br/>
      </w:r>
      <w:r>
        <w:tab/>
      </w:r>
      <w:r w:rsidR="000952CB">
        <w:tab/>
        <w:t xml:space="preserve">minOccurs="1" </w:t>
      </w:r>
      <w:proofErr w:type="spellStart"/>
      <w:r w:rsidR="000952CB" w:rsidRPr="00E92605">
        <w:t>maxOccurs</w:t>
      </w:r>
      <w:proofErr w:type="spellEnd"/>
      <w:r w:rsidR="000952CB" w:rsidRPr="00E92605">
        <w:t>="unbounded"</w:t>
      </w:r>
      <w:r w:rsidR="000952CB">
        <w:t>/&gt;</w:t>
      </w:r>
    </w:p>
    <w:p w14:paraId="05EE6EB1" w14:textId="2693B7E3" w:rsidR="000952CB" w:rsidRDefault="00B14C88" w:rsidP="000952CB">
      <w:pPr>
        <w:pStyle w:val="PL"/>
      </w:pPr>
      <w:r>
        <w:tab/>
      </w:r>
      <w:r w:rsidR="000952CB">
        <w:tab/>
      </w:r>
      <w:r w:rsidR="000952CB" w:rsidRPr="00E92605">
        <w:t>&lt;</w:t>
      </w:r>
      <w:proofErr w:type="spellStart"/>
      <w:r w:rsidR="000952CB" w:rsidRPr="00E92605">
        <w:t>xs:any</w:t>
      </w:r>
      <w:proofErr w:type="spellEnd"/>
      <w:r w:rsidR="000952CB" w:rsidRPr="00E92605">
        <w:t xml:space="preserve"> namespace="##other" </w:t>
      </w:r>
      <w:proofErr w:type="spellStart"/>
      <w:r w:rsidR="000952CB" w:rsidRPr="00E92605">
        <w:t>processContents</w:t>
      </w:r>
      <w:proofErr w:type="spellEnd"/>
      <w:r w:rsidR="000952CB" w:rsidRPr="00E92605">
        <w:t xml:space="preserve">="lax" minOccurs="0" </w:t>
      </w:r>
      <w:proofErr w:type="spellStart"/>
      <w:r w:rsidR="000952CB" w:rsidRPr="00E92605">
        <w:t>maxOccurs</w:t>
      </w:r>
      <w:proofErr w:type="spellEnd"/>
      <w:r w:rsidR="000952CB" w:rsidRPr="00E92605">
        <w:t>="unbounded"/&gt;</w:t>
      </w:r>
    </w:p>
    <w:p w14:paraId="271941C3" w14:textId="510378B0" w:rsidR="000952CB" w:rsidRDefault="00B14C88" w:rsidP="000952CB">
      <w:pPr>
        <w:pStyle w:val="PL"/>
      </w:pPr>
      <w:r>
        <w:tab/>
      </w:r>
      <w:r w:rsidR="000952CB">
        <w:tab/>
        <w:t>&lt;</w:t>
      </w:r>
      <w:proofErr w:type="spellStart"/>
      <w:r w:rsidR="000952CB">
        <w:t>xs:element</w:t>
      </w:r>
      <w:proofErr w:type="spellEnd"/>
      <w:r w:rsidR="000952CB">
        <w:t xml:space="preserve"> name="</w:t>
      </w:r>
      <w:proofErr w:type="spellStart"/>
      <w:r w:rsidR="000952CB">
        <w:t>anyExt</w:t>
      </w:r>
      <w:proofErr w:type="spellEnd"/>
      <w:r w:rsidR="000952CB">
        <w:t>" type="</w:t>
      </w:r>
      <w:proofErr w:type="spellStart"/>
      <w:r w:rsidR="000952CB">
        <w:t>mcpttmbms:anyExtType</w:t>
      </w:r>
      <w:proofErr w:type="spellEnd"/>
      <w:r w:rsidR="000952CB">
        <w:t>" minOccurs="0"/&gt;</w:t>
      </w:r>
    </w:p>
    <w:p w14:paraId="0EFC97EE" w14:textId="0067D77E" w:rsidR="000952CB" w:rsidRDefault="00B14C88" w:rsidP="000952CB">
      <w:pPr>
        <w:pStyle w:val="PL"/>
      </w:pPr>
      <w:r>
        <w:tab/>
      </w:r>
      <w:r w:rsidR="000952CB">
        <w:t>&lt;/</w:t>
      </w:r>
      <w:proofErr w:type="spellStart"/>
      <w:r w:rsidR="000952CB">
        <w:t>xs:sequence</w:t>
      </w:r>
      <w:proofErr w:type="spellEnd"/>
      <w:r w:rsidR="000952CB">
        <w:t>&gt;</w:t>
      </w:r>
    </w:p>
    <w:p w14:paraId="0B5D40E2" w14:textId="08F08470" w:rsidR="000952CB" w:rsidRDefault="00B14C88" w:rsidP="000952CB">
      <w:pPr>
        <w:pStyle w:val="PL"/>
      </w:pPr>
      <w:r>
        <w:tab/>
      </w:r>
      <w:r w:rsidR="000952CB">
        <w:t>&lt;</w:t>
      </w:r>
      <w:proofErr w:type="spellStart"/>
      <w:r w:rsidR="000952CB">
        <w:t>xs:anyAttribute</w:t>
      </w:r>
      <w:proofErr w:type="spellEnd"/>
      <w:r w:rsidR="000952CB">
        <w:t xml:space="preserve"> </w:t>
      </w:r>
      <w:r w:rsidR="000952CB" w:rsidRPr="00B15B56">
        <w:t xml:space="preserve">namespace="##any" </w:t>
      </w:r>
      <w:proofErr w:type="spellStart"/>
      <w:r w:rsidR="000952CB" w:rsidRPr="00B15B56">
        <w:t>processContents</w:t>
      </w:r>
      <w:proofErr w:type="spellEnd"/>
      <w:r w:rsidR="000952CB" w:rsidRPr="00B15B56">
        <w:t>="lax"</w:t>
      </w:r>
      <w:r w:rsidR="000952CB">
        <w:t>/&gt;</w:t>
      </w:r>
    </w:p>
    <w:p w14:paraId="138ED327" w14:textId="77777777" w:rsidR="000952CB" w:rsidRDefault="000952CB" w:rsidP="000952CB">
      <w:pPr>
        <w:pStyle w:val="PL"/>
      </w:pPr>
      <w:r>
        <w:tab/>
        <w:t>&lt;/</w:t>
      </w:r>
      <w:proofErr w:type="spellStart"/>
      <w:r>
        <w:t>xs:complexType</w:t>
      </w:r>
      <w:proofErr w:type="spellEnd"/>
      <w:r>
        <w:t>&gt;</w:t>
      </w:r>
    </w:p>
    <w:p w14:paraId="694749B8" w14:textId="77777777" w:rsidR="000952CB" w:rsidRDefault="000952CB" w:rsidP="000952CB">
      <w:pPr>
        <w:pStyle w:val="PL"/>
      </w:pPr>
    </w:p>
    <w:p w14:paraId="6EE40DC7" w14:textId="77777777" w:rsidR="000952CB" w:rsidRDefault="000952CB" w:rsidP="000952CB">
      <w:pPr>
        <w:pStyle w:val="PL"/>
      </w:pPr>
      <w:r>
        <w:tab/>
      </w:r>
      <w:r w:rsidRPr="00CA3F2A">
        <w:t xml:space="preserve">&lt;!-- </w:t>
      </w:r>
      <w:proofErr w:type="spellStart"/>
      <w:r>
        <w:t>anyEXT</w:t>
      </w:r>
      <w:proofErr w:type="spellEnd"/>
      <w:r w:rsidRPr="00CA3F2A">
        <w:t xml:space="preserve"> </w:t>
      </w:r>
      <w:r>
        <w:t xml:space="preserve">elements for the </w:t>
      </w:r>
      <w:proofErr w:type="spellStart"/>
      <w:r w:rsidRPr="00FF3CAC">
        <w:t>mcptt</w:t>
      </w:r>
      <w:proofErr w:type="spellEnd"/>
      <w:r w:rsidRPr="00FF3CAC">
        <w:t>-</w:t>
      </w:r>
      <w:proofErr w:type="spellStart"/>
      <w:r w:rsidRPr="00FF3CAC">
        <w:t>mbms</w:t>
      </w:r>
      <w:proofErr w:type="spellEnd"/>
      <w:r w:rsidRPr="00FF3CAC">
        <w:t>-usage-info</w:t>
      </w:r>
      <w:r>
        <w:t xml:space="preserve"> – end </w:t>
      </w:r>
      <w:r w:rsidRPr="00CA3F2A">
        <w:t>--&gt;</w:t>
      </w:r>
    </w:p>
    <w:p w14:paraId="3DF187C0" w14:textId="77777777" w:rsidR="000952CB" w:rsidRDefault="000952CB" w:rsidP="000952CB">
      <w:pPr>
        <w:pStyle w:val="PL"/>
      </w:pPr>
    </w:p>
    <w:p w14:paraId="63262C24" w14:textId="77777777" w:rsidR="00F5634C" w:rsidRPr="00436CF9" w:rsidRDefault="00F5634C" w:rsidP="008959B3">
      <w:pPr>
        <w:pStyle w:val="PL"/>
      </w:pPr>
      <w:r w:rsidRPr="00FF3CAC">
        <w:t>&lt;/</w:t>
      </w:r>
      <w:proofErr w:type="spellStart"/>
      <w:r w:rsidRPr="00FF3CAC">
        <w:t>xs:schema</w:t>
      </w:r>
      <w:proofErr w:type="spellEnd"/>
      <w:r w:rsidRPr="00FF3CAC">
        <w:t>&gt;</w:t>
      </w:r>
    </w:p>
    <w:p w14:paraId="4A784302" w14:textId="77777777" w:rsidR="00C638FC" w:rsidRPr="0073469F" w:rsidRDefault="00C638FC" w:rsidP="00567124">
      <w:pPr>
        <w:pStyle w:val="Heading2"/>
      </w:pPr>
      <w:bookmarkStart w:id="7266" w:name="_Toc20156502"/>
      <w:bookmarkStart w:id="7267" w:name="_Toc27501693"/>
      <w:bookmarkStart w:id="7268" w:name="_Toc36049824"/>
      <w:bookmarkStart w:id="7269" w:name="_Toc45210594"/>
      <w:bookmarkStart w:id="7270" w:name="_Toc51861421"/>
      <w:bookmarkStart w:id="7271" w:name="_Toc171604841"/>
      <w:r w:rsidRPr="0073469F">
        <w:t>F.2.3</w:t>
      </w:r>
      <w:r w:rsidRPr="0073469F">
        <w:tab/>
        <w:t>Semantic</w:t>
      </w:r>
      <w:bookmarkEnd w:id="7266"/>
      <w:bookmarkEnd w:id="7267"/>
      <w:bookmarkEnd w:id="7268"/>
      <w:bookmarkEnd w:id="7269"/>
      <w:bookmarkEnd w:id="7270"/>
      <w:bookmarkEnd w:id="7271"/>
    </w:p>
    <w:p w14:paraId="02AF8D14" w14:textId="77777777" w:rsidR="00321B0A" w:rsidRDefault="00321B0A" w:rsidP="00321B0A">
      <w:r>
        <w:t>The &lt;</w:t>
      </w:r>
      <w:proofErr w:type="spellStart"/>
      <w:r w:rsidRPr="00FF3CAC">
        <w:t>mcptt</w:t>
      </w:r>
      <w:proofErr w:type="spellEnd"/>
      <w:r w:rsidRPr="00FF3CAC">
        <w:t>-</w:t>
      </w:r>
      <w:proofErr w:type="spellStart"/>
      <w:r w:rsidRPr="00FF3CAC">
        <w:t>mbms</w:t>
      </w:r>
      <w:proofErr w:type="spellEnd"/>
      <w:r w:rsidRPr="00FF3CAC">
        <w:t>-usage-info</w:t>
      </w:r>
      <w:r>
        <w:t>&gt; element is the root element of the XML document</w:t>
      </w:r>
      <w:r w:rsidR="00C638FC" w:rsidRPr="0073469F">
        <w:t>.</w:t>
      </w:r>
      <w:r>
        <w:t xml:space="preserve"> The &lt;</w:t>
      </w:r>
      <w:proofErr w:type="spellStart"/>
      <w:r w:rsidRPr="00FF3CAC">
        <w:t>mcptt</w:t>
      </w:r>
      <w:proofErr w:type="spellEnd"/>
      <w:r w:rsidRPr="00FF3CAC">
        <w:t>-</w:t>
      </w:r>
      <w:proofErr w:type="spellStart"/>
      <w:r w:rsidRPr="00FF3CAC">
        <w:t>mbms</w:t>
      </w:r>
      <w:proofErr w:type="spellEnd"/>
      <w:r w:rsidRPr="00FF3CAC">
        <w:t>-usage-info</w:t>
      </w:r>
      <w:r>
        <w:t xml:space="preserve">&gt; element contains the </w:t>
      </w:r>
      <w:proofErr w:type="spellStart"/>
      <w:r>
        <w:t>subelements</w:t>
      </w:r>
      <w:proofErr w:type="spellEnd"/>
      <w:r>
        <w:t>:</w:t>
      </w:r>
    </w:p>
    <w:p w14:paraId="23C3FA94" w14:textId="77777777" w:rsidR="00C638FC" w:rsidRPr="0073469F" w:rsidRDefault="00321B0A" w:rsidP="00321B0A">
      <w:pPr>
        <w:pStyle w:val="B1"/>
      </w:pPr>
      <w:r>
        <w:t>1)</w:t>
      </w:r>
      <w:r>
        <w:tab/>
        <w:t>&lt;</w:t>
      </w:r>
      <w:proofErr w:type="spellStart"/>
      <w:r w:rsidRPr="00FF3CAC">
        <w:t>mbms</w:t>
      </w:r>
      <w:proofErr w:type="spellEnd"/>
      <w:r w:rsidRPr="00FF3CAC">
        <w:t>-listening-status</w:t>
      </w:r>
      <w:r>
        <w:t>&gt; containing the following elements:</w:t>
      </w:r>
    </w:p>
    <w:p w14:paraId="3070D018" w14:textId="77777777" w:rsidR="00C638FC" w:rsidRPr="00321B0A" w:rsidRDefault="00321B0A" w:rsidP="00321B0A">
      <w:pPr>
        <w:pStyle w:val="B2"/>
      </w:pPr>
      <w:r>
        <w:t>a)</w:t>
      </w:r>
      <w:r w:rsidR="00C638FC" w:rsidRPr="0073469F">
        <w:tab/>
        <w:t>&lt;</w:t>
      </w:r>
      <w:proofErr w:type="spellStart"/>
      <w:r w:rsidR="00C638FC" w:rsidRPr="0073469F">
        <w:t>mbms</w:t>
      </w:r>
      <w:proofErr w:type="spellEnd"/>
      <w:r w:rsidR="00C638FC" w:rsidRPr="0073469F">
        <w:t xml:space="preserve">-listening-status&gt; element </w:t>
      </w:r>
      <w:r>
        <w:t>contains a string</w:t>
      </w:r>
      <w:r w:rsidR="00C638FC" w:rsidRPr="0073469F">
        <w:t xml:space="preserve"> used to indicate the MCPTT listening status</w:t>
      </w:r>
      <w:r w:rsidRPr="00321B0A">
        <w:t>:</w:t>
      </w:r>
    </w:p>
    <w:p w14:paraId="72EBE868" w14:textId="77777777" w:rsidR="00C638FC" w:rsidRPr="0073469F" w:rsidRDefault="00C638FC" w:rsidP="00321B0A">
      <w:pPr>
        <w:pStyle w:val="B3"/>
      </w:pPr>
      <w:r w:rsidRPr="0073469F">
        <w:t>-</w:t>
      </w:r>
      <w:r w:rsidRPr="0073469F">
        <w:tab/>
        <w:t>The value "listening" indicates that the MCPTT client now is receiving RTP media packets and floor control messages over the MBMS subchannel in the session identified by the &lt;session-id&gt; element or if the &lt;general-purpose&gt; el</w:t>
      </w:r>
      <w:r w:rsidR="00CE7BF3" w:rsidRPr="0073469F">
        <w:t>e</w:t>
      </w:r>
      <w:r w:rsidRPr="0073469F">
        <w:t>ment is set to "true", that the MCPTT client is now listening to the general purpose MBMS subchannel.</w:t>
      </w:r>
    </w:p>
    <w:p w14:paraId="5F3FC6C1" w14:textId="77777777" w:rsidR="00C638FC" w:rsidRPr="0073469F" w:rsidRDefault="00C638FC" w:rsidP="00321B0A">
      <w:pPr>
        <w:pStyle w:val="B3"/>
      </w:pPr>
      <w:r w:rsidRPr="0073469F">
        <w:t>-</w:t>
      </w:r>
      <w:r w:rsidRPr="0073469F">
        <w:tab/>
        <w:t>The value "not-listening" indicates that the MCPTT client has stopped listen</w:t>
      </w:r>
      <w:r w:rsidR="00BB4791">
        <w:t>ing</w:t>
      </w:r>
      <w:r w:rsidRPr="0073469F">
        <w:t xml:space="preserve"> to the MBMS subchannel in the session identified by the &lt;session-id&gt; element or, if the &lt;general-purpose&gt; element is set to "false", that the MCPTT client no longer listens to the general purpose MBMS subchannel.</w:t>
      </w:r>
    </w:p>
    <w:p w14:paraId="2CB8C663" w14:textId="77777777" w:rsidR="00C638FC" w:rsidRPr="0073469F" w:rsidRDefault="00321B0A" w:rsidP="00321B0A">
      <w:pPr>
        <w:pStyle w:val="B1"/>
      </w:pPr>
      <w:r>
        <w:tab/>
      </w:r>
      <w:r w:rsidR="00C638FC" w:rsidRPr="0073469F">
        <w:t>Table F.2.3-1 shows the ABNF of the &lt;</w:t>
      </w:r>
      <w:proofErr w:type="spellStart"/>
      <w:r w:rsidR="00C638FC" w:rsidRPr="0073469F">
        <w:t>mbms</w:t>
      </w:r>
      <w:proofErr w:type="spellEnd"/>
      <w:r w:rsidR="00C638FC" w:rsidRPr="0073469F">
        <w:t>-listening-status&gt; element.</w:t>
      </w:r>
    </w:p>
    <w:p w14:paraId="479F8980" w14:textId="77777777" w:rsidR="00C638FC" w:rsidRPr="0073469F" w:rsidRDefault="00C638FC" w:rsidP="00C638FC">
      <w:pPr>
        <w:pStyle w:val="TH"/>
      </w:pPr>
      <w:r w:rsidRPr="0073469F">
        <w:t>Table </w:t>
      </w:r>
      <w:r w:rsidRPr="0073469F">
        <w:rPr>
          <w:lang w:eastAsia="zh-CN"/>
        </w:rPr>
        <w:t>F</w:t>
      </w:r>
      <w:r w:rsidRPr="0073469F">
        <w:t>.</w:t>
      </w:r>
      <w:r w:rsidRPr="0073469F">
        <w:rPr>
          <w:lang w:eastAsia="zh-CN"/>
        </w:rPr>
        <w:t>2</w:t>
      </w:r>
      <w:r w:rsidRPr="0073469F">
        <w:t>.3-1: ABNF syntax of values of the &lt;</w:t>
      </w:r>
      <w:proofErr w:type="spellStart"/>
      <w:r w:rsidRPr="0073469F">
        <w:t>mbms</w:t>
      </w:r>
      <w:proofErr w:type="spellEnd"/>
      <w:r w:rsidRPr="0073469F">
        <w:t>-listening-status&gt; element</w:t>
      </w:r>
    </w:p>
    <w:p w14:paraId="4E6ABC8E"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proofErr w:type="spellStart"/>
      <w:r w:rsidRPr="0073469F">
        <w:t>mbms</w:t>
      </w:r>
      <w:proofErr w:type="spellEnd"/>
      <w:r w:rsidRPr="0073469F">
        <w:t>-listening-status = listening-value / not-listening-value</w:t>
      </w:r>
    </w:p>
    <w:p w14:paraId="6FD0713E"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 xml:space="preserve">listening-value = %x6c.69.73.74.65.6e.69.6e.67 ; "listening" </w:t>
      </w:r>
    </w:p>
    <w:p w14:paraId="2A9559AD"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not-listening-value = %x6e.6f.74.2d.6c.69.73.74.65.6e.69.6e.67 ; "not-listening"</w:t>
      </w:r>
    </w:p>
    <w:p w14:paraId="3E9E08F4" w14:textId="77777777" w:rsidR="00C638FC" w:rsidRPr="0073469F" w:rsidRDefault="00C638FC" w:rsidP="00C638FC"/>
    <w:p w14:paraId="4FCA60F1" w14:textId="77777777" w:rsidR="00C638FC" w:rsidRPr="0073469F" w:rsidRDefault="00321B0A" w:rsidP="00321B0A">
      <w:pPr>
        <w:pStyle w:val="B2"/>
      </w:pPr>
      <w:r>
        <w:t>b)</w:t>
      </w:r>
      <w:r>
        <w:tab/>
      </w:r>
      <w:r w:rsidR="00C638FC" w:rsidRPr="0073469F">
        <w:t>&lt;session-id&gt;</w:t>
      </w:r>
      <w:r w:rsidRPr="00321B0A">
        <w:t xml:space="preserve"> element </w:t>
      </w:r>
      <w:r w:rsidR="00C638FC" w:rsidRPr="0073469F">
        <w:t xml:space="preserve">contains the value of the URI received in the Contact header field received from the controlling MCPTT function when </w:t>
      </w:r>
      <w:r w:rsidR="002337E6">
        <w:t>a</w:t>
      </w:r>
      <w:r w:rsidR="00C638FC" w:rsidRPr="0073469F">
        <w:t>n on-demand session was established, or from the participating MCPTT function in the Connect message when the session was established over a pre-established session.</w:t>
      </w:r>
      <w:r w:rsidR="002337E6" w:rsidRPr="002337E6">
        <w:t xml:space="preserve"> </w:t>
      </w:r>
      <w:r w:rsidR="002337E6">
        <w:t>This element is mandatory if the &lt;general-purpose&gt; element is not present in the application/vnd.3gpp.mcptt-mbms-usage-info+xml</w:t>
      </w:r>
      <w:r w:rsidR="002337E6" w:rsidRPr="00F45027">
        <w:t xml:space="preserve"> MIME body.</w:t>
      </w:r>
    </w:p>
    <w:p w14:paraId="21F5D166" w14:textId="77777777" w:rsidR="00321B0A" w:rsidRDefault="00321B0A" w:rsidP="00321B0A">
      <w:pPr>
        <w:pStyle w:val="B2"/>
      </w:pPr>
      <w:r>
        <w:t>c)</w:t>
      </w:r>
      <w:r>
        <w:tab/>
      </w:r>
      <w:r w:rsidRPr="0073469F">
        <w:t>&lt;general-purpose&gt;</w:t>
      </w:r>
      <w:r>
        <w:t xml:space="preserve"> element is a </w:t>
      </w:r>
      <w:proofErr w:type="spellStart"/>
      <w:r>
        <w:t>boolean</w:t>
      </w:r>
      <w:proofErr w:type="spellEnd"/>
      <w:r>
        <w:t xml:space="preserve"> with the following meaning:</w:t>
      </w:r>
    </w:p>
    <w:p w14:paraId="6E6EF358" w14:textId="77777777" w:rsidR="00321B0A" w:rsidRDefault="00321B0A" w:rsidP="00321B0A">
      <w:pPr>
        <w:pStyle w:val="B3"/>
      </w:pPr>
      <w:r>
        <w:t>-</w:t>
      </w:r>
      <w:r>
        <w:tab/>
        <w:t>True indicates that the MCPTT client is listening to the general purpose MBMS subchannel associated to the TMGI(s) in the &lt;TMGI&gt; element(s) but have not yet received a Map Group To bearer message for any session that the MCPTT client is involved in</w:t>
      </w:r>
      <w:r w:rsidRPr="0073469F">
        <w:t>.</w:t>
      </w:r>
    </w:p>
    <w:p w14:paraId="317A6723" w14:textId="77777777" w:rsidR="00321B0A" w:rsidRDefault="00321B0A" w:rsidP="00321B0A">
      <w:pPr>
        <w:pStyle w:val="B3"/>
      </w:pPr>
      <w:r>
        <w:t>-</w:t>
      </w:r>
      <w:r>
        <w:tab/>
        <w:t>False indicates that the MCPTT client is not listening to the general purpose MBMS subchannel any longer.</w:t>
      </w:r>
    </w:p>
    <w:p w14:paraId="3FD38068" w14:textId="4EC0F5AB" w:rsidR="00321B0A" w:rsidRPr="0073469F" w:rsidRDefault="00321B0A" w:rsidP="00321B0A">
      <w:pPr>
        <w:pStyle w:val="B2"/>
      </w:pPr>
      <w:r>
        <w:tab/>
        <w:t xml:space="preserve">Absence of the </w:t>
      </w:r>
      <w:r w:rsidRPr="0073469F">
        <w:t>&lt;general-purpose&gt;</w:t>
      </w:r>
      <w:r>
        <w:t xml:space="preserve"> element requires that the &lt;session-id&gt; element is present in the application/vnd.3gpp.mcptt-mbms-usage-info+xml; </w:t>
      </w:r>
    </w:p>
    <w:p w14:paraId="2FF1F5B1" w14:textId="5B9D8F57" w:rsidR="00C638FC" w:rsidRDefault="00321B0A" w:rsidP="00321B0A">
      <w:pPr>
        <w:pStyle w:val="B2"/>
      </w:pPr>
      <w:r w:rsidRPr="00321B0A">
        <w:t>d)</w:t>
      </w:r>
      <w:r w:rsidRPr="00321B0A">
        <w:tab/>
      </w:r>
      <w:r w:rsidR="00C638FC" w:rsidRPr="0073469F">
        <w:t>&lt;TMGI&gt;</w:t>
      </w:r>
      <w:r w:rsidR="000D639F" w:rsidRPr="000D639F">
        <w:t>:</w:t>
      </w:r>
      <w:r w:rsidRPr="00321B0A">
        <w:t xml:space="preserve"> element c</w:t>
      </w:r>
      <w:r w:rsidR="00C638FC" w:rsidRPr="0073469F">
        <w:t xml:space="preserve">ontains the TMGI. </w:t>
      </w:r>
      <w:r w:rsidR="00C638FC" w:rsidRPr="0073469F">
        <w:rPr>
          <w:lang w:eastAsia="x-none"/>
        </w:rPr>
        <w:t>The &lt;TMGI&gt; element is coded as described in 3GPP TS 24.008 [</w:t>
      </w:r>
      <w:r w:rsidR="002F5903" w:rsidRPr="0073469F">
        <w:rPr>
          <w:lang w:eastAsia="x-none"/>
        </w:rPr>
        <w:t>43</w:t>
      </w:r>
      <w:r w:rsidR="00C638FC" w:rsidRPr="0073469F">
        <w:rPr>
          <w:lang w:eastAsia="x-none"/>
        </w:rPr>
        <w:t xml:space="preserve">] </w:t>
      </w:r>
      <w:r w:rsidR="001E5F65">
        <w:rPr>
          <w:lang w:eastAsia="x-none"/>
        </w:rPr>
        <w:t>clause</w:t>
      </w:r>
      <w:r w:rsidR="00C638FC" w:rsidRPr="0073469F">
        <w:rPr>
          <w:lang w:eastAsia="x-none"/>
        </w:rPr>
        <w:t> </w:t>
      </w:r>
      <w:r w:rsidR="00C638FC" w:rsidRPr="0073469F">
        <w:t xml:space="preserve">10.5.6.13 excluding the Temporary Mobile Group Identity IEI and Length of Temporary Mobile Group Identity contents (octet 1 and octet 2 in </w:t>
      </w:r>
      <w:r w:rsidR="00C638FC" w:rsidRPr="0073469F">
        <w:rPr>
          <w:lang w:eastAsia="x-none"/>
        </w:rPr>
        <w:t>3GPP TS 24.008 [</w:t>
      </w:r>
      <w:r w:rsidR="002F5903" w:rsidRPr="0073469F">
        <w:rPr>
          <w:lang w:eastAsia="x-none"/>
        </w:rPr>
        <w:t>43</w:t>
      </w:r>
      <w:r w:rsidR="00C638FC" w:rsidRPr="0073469F">
        <w:rPr>
          <w:lang w:eastAsia="x-none"/>
        </w:rPr>
        <w:t xml:space="preserve">] </w:t>
      </w:r>
      <w:r w:rsidR="001E5F65">
        <w:rPr>
          <w:lang w:eastAsia="x-none"/>
        </w:rPr>
        <w:t>clause</w:t>
      </w:r>
      <w:r w:rsidR="00C638FC" w:rsidRPr="0073469F">
        <w:rPr>
          <w:lang w:eastAsia="x-none"/>
        </w:rPr>
        <w:t> </w:t>
      </w:r>
      <w:r w:rsidR="00C638FC" w:rsidRPr="0073469F">
        <w:t>10.5.6.13)</w:t>
      </w:r>
      <w:r w:rsidR="00C1093B" w:rsidRPr="00C1093B">
        <w:t xml:space="preserve"> </w:t>
      </w:r>
      <w:r w:rsidR="00C1093B">
        <w:t>; and</w:t>
      </w:r>
    </w:p>
    <w:p w14:paraId="364E4491" w14:textId="21BC4DA9" w:rsidR="00C1093B" w:rsidRPr="0073469F" w:rsidRDefault="00C1093B" w:rsidP="00321B0A">
      <w:pPr>
        <w:pStyle w:val="B2"/>
      </w:pPr>
      <w:r>
        <w:t>e)</w:t>
      </w:r>
      <w:r>
        <w:tab/>
      </w:r>
      <w:bookmarkStart w:id="7272" w:name="_Hlk119532181"/>
      <w:r>
        <w:t>&lt;</w:t>
      </w:r>
      <w:proofErr w:type="spellStart"/>
      <w:r>
        <w:t>anyExt</w:t>
      </w:r>
      <w:proofErr w:type="spellEnd"/>
      <w:r>
        <w:t>&gt; element containing an &lt;</w:t>
      </w:r>
      <w:proofErr w:type="spellStart"/>
      <w:r>
        <w:t>mbms</w:t>
      </w:r>
      <w:proofErr w:type="spellEnd"/>
      <w:r>
        <w:t>-reception-quality&gt; element</w:t>
      </w:r>
      <w:bookmarkEnd w:id="7272"/>
      <w:r>
        <w:t>. The &lt;</w:t>
      </w:r>
      <w:proofErr w:type="spellStart"/>
      <w:r>
        <w:t>mbms</w:t>
      </w:r>
      <w:proofErr w:type="spellEnd"/>
      <w:r>
        <w:t>-reception-quality&gt; element is an integer in the value range 0-5, 5 indicating the best quality</w:t>
      </w:r>
      <w:r w:rsidRPr="0073469F">
        <w:t>.</w:t>
      </w:r>
      <w:r>
        <w:t xml:space="preserve"> The value "2" is the lowest value where the UE receives satisfactory voice quality;</w:t>
      </w:r>
    </w:p>
    <w:p w14:paraId="706B4DF5" w14:textId="77777777" w:rsidR="00321B0A" w:rsidRDefault="00321B0A" w:rsidP="00321B0A">
      <w:pPr>
        <w:pStyle w:val="B1"/>
      </w:pPr>
      <w:r>
        <w:t>2)</w:t>
      </w:r>
      <w:r>
        <w:tab/>
      </w:r>
      <w:r w:rsidRPr="00FB4E92">
        <w:t>&lt;</w:t>
      </w:r>
      <w:proofErr w:type="spellStart"/>
      <w:r w:rsidRPr="00FF3CAC">
        <w:t>mbms</w:t>
      </w:r>
      <w:proofErr w:type="spellEnd"/>
      <w:r w:rsidRPr="00FF3CAC">
        <w:t>-</w:t>
      </w:r>
      <w:r>
        <w:t>suspension</w:t>
      </w:r>
      <w:r w:rsidRPr="00FF3CAC">
        <w:t>-status</w:t>
      </w:r>
      <w:r w:rsidRPr="00FB4E92">
        <w:t>&gt;</w:t>
      </w:r>
      <w:r>
        <w:t>: contains t</w:t>
      </w:r>
      <w:r w:rsidR="005761FB">
        <w:t>h</w:t>
      </w:r>
      <w:r>
        <w:t xml:space="preserve">e following </w:t>
      </w:r>
      <w:proofErr w:type="spellStart"/>
      <w:r>
        <w:t>subelements</w:t>
      </w:r>
      <w:proofErr w:type="spellEnd"/>
      <w:r>
        <w:t>:</w:t>
      </w:r>
    </w:p>
    <w:p w14:paraId="5F9A94DB" w14:textId="77777777" w:rsidR="00321B0A" w:rsidRPr="0073469F" w:rsidRDefault="00321B0A" w:rsidP="00321B0A">
      <w:pPr>
        <w:pStyle w:val="B2"/>
      </w:pPr>
      <w:r>
        <w:lastRenderedPageBreak/>
        <w:t>a)</w:t>
      </w:r>
      <w:r>
        <w:tab/>
      </w:r>
      <w:r w:rsidRPr="0073469F">
        <w:t>&lt;</w:t>
      </w:r>
      <w:proofErr w:type="spellStart"/>
      <w:r w:rsidRPr="0073469F">
        <w:t>mbms</w:t>
      </w:r>
      <w:proofErr w:type="spellEnd"/>
      <w:r w:rsidRPr="0073469F">
        <w:t>-</w:t>
      </w:r>
      <w:r>
        <w:t>suspension-status&gt;</w:t>
      </w:r>
      <w:r w:rsidRPr="00321B0A">
        <w:t>:</w:t>
      </w:r>
      <w:r w:rsidRPr="0073469F">
        <w:t xml:space="preserve"> element is</w:t>
      </w:r>
      <w:r w:rsidRPr="00FB4E92">
        <w:t xml:space="preserve"> a</w:t>
      </w:r>
      <w:r>
        <w:t xml:space="preserve"> string</w:t>
      </w:r>
      <w:r w:rsidRPr="0073469F">
        <w:t xml:space="preserve"> used to indicate the </w:t>
      </w:r>
      <w:r>
        <w:t>MBMS bearers</w:t>
      </w:r>
      <w:r w:rsidRPr="0073469F">
        <w:t xml:space="preserve"> </w:t>
      </w:r>
      <w:r>
        <w:t xml:space="preserve">intended suspension </w:t>
      </w:r>
      <w:r w:rsidRPr="0073469F">
        <w:t>status</w:t>
      </w:r>
      <w:r>
        <w:t>:</w:t>
      </w:r>
    </w:p>
    <w:p w14:paraId="484D8248" w14:textId="77777777" w:rsidR="00321B0A" w:rsidRPr="0073469F" w:rsidRDefault="00321B0A" w:rsidP="00321B0A">
      <w:pPr>
        <w:pStyle w:val="B3"/>
      </w:pPr>
      <w:r w:rsidRPr="0073469F">
        <w:t>-</w:t>
      </w:r>
      <w:r w:rsidRPr="0073469F">
        <w:tab/>
        <w:t>The value "</w:t>
      </w:r>
      <w:r>
        <w:rPr>
          <w:lang w:val="en-US"/>
        </w:rPr>
        <w:t>suspend</w:t>
      </w:r>
      <w:proofErr w:type="spellStart"/>
      <w:r w:rsidRPr="0073469F">
        <w:t>ing</w:t>
      </w:r>
      <w:proofErr w:type="spellEnd"/>
      <w:r w:rsidRPr="0073469F">
        <w:t xml:space="preserve">" indicates that the </w:t>
      </w:r>
      <w:r>
        <w:rPr>
          <w:lang w:val="en-US"/>
        </w:rPr>
        <w:t>RAN has decided to suspend the referenced MBMS bearer(s) at the beginning of the next MCCH modification period</w:t>
      </w:r>
      <w:r w:rsidRPr="0073469F">
        <w:t>.</w:t>
      </w:r>
    </w:p>
    <w:p w14:paraId="608BCD22" w14:textId="77777777" w:rsidR="00321B0A" w:rsidRPr="0073469F" w:rsidRDefault="00321B0A" w:rsidP="00321B0A">
      <w:pPr>
        <w:pStyle w:val="B3"/>
      </w:pPr>
      <w:r w:rsidRPr="0073469F">
        <w:t>-</w:t>
      </w:r>
      <w:r w:rsidRPr="0073469F">
        <w:tab/>
        <w:t>The value "not-</w:t>
      </w:r>
      <w:r>
        <w:rPr>
          <w:lang w:val="en-US"/>
        </w:rPr>
        <w:t>suspend</w:t>
      </w:r>
      <w:proofErr w:type="spellStart"/>
      <w:r w:rsidRPr="0073469F">
        <w:t>ing</w:t>
      </w:r>
      <w:proofErr w:type="spellEnd"/>
      <w:r w:rsidRPr="0073469F">
        <w:t xml:space="preserve">" indicates that the </w:t>
      </w:r>
      <w:r>
        <w:rPr>
          <w:lang w:val="en-US"/>
        </w:rPr>
        <w:t>RAN has decided to revoke its decision to suspend the referenced MBMS bearer(s) before the beginning of the next MCCH modification period</w:t>
      </w:r>
      <w:r w:rsidRPr="0073469F">
        <w:t>.</w:t>
      </w:r>
    </w:p>
    <w:p w14:paraId="6E498E68" w14:textId="77777777" w:rsidR="00321B0A" w:rsidRPr="0073469F" w:rsidRDefault="00321B0A" w:rsidP="003F5022">
      <w:pPr>
        <w:pStyle w:val="B2"/>
      </w:pPr>
      <w:r>
        <w:tab/>
      </w:r>
      <w:r w:rsidRPr="0073469F">
        <w:t>Table F.2.3-</w:t>
      </w:r>
      <w:r>
        <w:t>2</w:t>
      </w:r>
      <w:r w:rsidRPr="0073469F">
        <w:t xml:space="preserve"> shows the ABNF of the &lt;</w:t>
      </w:r>
      <w:proofErr w:type="spellStart"/>
      <w:r w:rsidRPr="0073469F">
        <w:t>mbms</w:t>
      </w:r>
      <w:proofErr w:type="spellEnd"/>
      <w:r w:rsidRPr="0073469F">
        <w:t>-</w:t>
      </w:r>
      <w:r>
        <w:t>suspension</w:t>
      </w:r>
      <w:r w:rsidRPr="0073469F">
        <w:t>-status&gt; element.</w:t>
      </w:r>
    </w:p>
    <w:p w14:paraId="16E90BB1" w14:textId="77777777" w:rsidR="00321B0A" w:rsidRPr="0073469F" w:rsidRDefault="00321B0A" w:rsidP="00321B0A">
      <w:pPr>
        <w:pStyle w:val="TH"/>
      </w:pPr>
      <w:r w:rsidRPr="0073469F">
        <w:t>Table </w:t>
      </w:r>
      <w:r w:rsidRPr="0073469F">
        <w:rPr>
          <w:lang w:eastAsia="zh-CN"/>
        </w:rPr>
        <w:t>F</w:t>
      </w:r>
      <w:r w:rsidRPr="0073469F">
        <w:t>.</w:t>
      </w:r>
      <w:r w:rsidRPr="0073469F">
        <w:rPr>
          <w:lang w:eastAsia="zh-CN"/>
        </w:rPr>
        <w:t>2</w:t>
      </w:r>
      <w:r w:rsidRPr="0073469F">
        <w:t>.3-</w:t>
      </w:r>
      <w:r>
        <w:t>2</w:t>
      </w:r>
      <w:r w:rsidRPr="0073469F">
        <w:t>: ABNF syntax of values of the &lt;</w:t>
      </w:r>
      <w:proofErr w:type="spellStart"/>
      <w:r w:rsidRPr="0073469F">
        <w:t>mbms</w:t>
      </w:r>
      <w:proofErr w:type="spellEnd"/>
      <w:r w:rsidRPr="0073469F">
        <w:t>-</w:t>
      </w:r>
      <w:r>
        <w:t>suspension</w:t>
      </w:r>
      <w:r w:rsidRPr="0073469F">
        <w:t>-status&gt; element</w:t>
      </w:r>
    </w:p>
    <w:p w14:paraId="05724BF6"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proofErr w:type="spellStart"/>
      <w:r w:rsidRPr="0073469F">
        <w:t>mbms</w:t>
      </w:r>
      <w:proofErr w:type="spellEnd"/>
      <w:r w:rsidRPr="0073469F">
        <w:t>-</w:t>
      </w:r>
      <w:r>
        <w:t>suspension</w:t>
      </w:r>
      <w:r w:rsidRPr="0073469F">
        <w:t xml:space="preserve">-status = </w:t>
      </w:r>
      <w:r>
        <w:t>suspend</w:t>
      </w:r>
      <w:r w:rsidRPr="0073469F">
        <w:t>ing-value / not-</w:t>
      </w:r>
      <w:r>
        <w:t>suspend</w:t>
      </w:r>
      <w:r w:rsidRPr="0073469F">
        <w:t>ing-value</w:t>
      </w:r>
    </w:p>
    <w:p w14:paraId="0CD8DADC"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t>suspend</w:t>
      </w:r>
      <w:r w:rsidRPr="0073469F">
        <w:t>ing-value = %x</w:t>
      </w:r>
      <w:r>
        <w:t>73</w:t>
      </w:r>
      <w:r w:rsidRPr="0073469F">
        <w:t>.</w:t>
      </w:r>
      <w:r>
        <w:t>75</w:t>
      </w:r>
      <w:r w:rsidRPr="0073469F">
        <w:t>.73.7</w:t>
      </w:r>
      <w:r>
        <w:t>0</w:t>
      </w:r>
      <w:r w:rsidRPr="0073469F">
        <w:t>.65.6e.</w:t>
      </w:r>
      <w:r>
        <w:t>64.</w:t>
      </w:r>
      <w:r w:rsidRPr="0073469F">
        <w:t>69.6e.67 ; "</w:t>
      </w:r>
      <w:r>
        <w:t>suspend</w:t>
      </w:r>
      <w:r w:rsidRPr="0073469F">
        <w:t xml:space="preserve">ing" </w:t>
      </w:r>
    </w:p>
    <w:p w14:paraId="7650F020"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t>not-suspending-value = %x6e.6f.74.2d.73</w:t>
      </w:r>
      <w:r w:rsidRPr="0073469F">
        <w:t>.</w:t>
      </w:r>
      <w:r>
        <w:t>75</w:t>
      </w:r>
      <w:r w:rsidRPr="0073469F">
        <w:t>.73.7</w:t>
      </w:r>
      <w:r>
        <w:t>0</w:t>
      </w:r>
      <w:r w:rsidRPr="0073469F">
        <w:t>.65.6e.</w:t>
      </w:r>
      <w:r>
        <w:t>64.69.6e.67 ; "not-suspend</w:t>
      </w:r>
      <w:r w:rsidRPr="0073469F">
        <w:t>ing"</w:t>
      </w:r>
    </w:p>
    <w:p w14:paraId="1A190366" w14:textId="77777777" w:rsidR="00321B0A" w:rsidRPr="0073469F" w:rsidRDefault="00321B0A" w:rsidP="00321B0A"/>
    <w:p w14:paraId="4CA418A0" w14:textId="77777777" w:rsidR="00321B0A" w:rsidRDefault="00321B0A" w:rsidP="00321B0A">
      <w:pPr>
        <w:pStyle w:val="B2"/>
      </w:pPr>
      <w:r>
        <w:t>b)</w:t>
      </w:r>
      <w:r>
        <w:tab/>
      </w:r>
      <w:r w:rsidRPr="0073469F">
        <w:t>&lt;</w:t>
      </w:r>
      <w:r>
        <w:t>number-of-reported-bearers</w:t>
      </w:r>
      <w:r w:rsidRPr="0073469F">
        <w:t>&gt;:</w:t>
      </w:r>
      <w:r>
        <w:t xml:space="preserve"> </w:t>
      </w:r>
      <w:r w:rsidRPr="00FB4E92">
        <w:t>a hex bina</w:t>
      </w:r>
      <w:r>
        <w:t>ry number denoting the total number of occurrences of the &lt;suspended-TMGI&gt; and &lt;other-TMGI&gt; elements reported as part of the MBMS bearer suspension status;</w:t>
      </w:r>
    </w:p>
    <w:p w14:paraId="4E519149" w14:textId="77777777" w:rsidR="00321B0A" w:rsidRPr="0073469F" w:rsidRDefault="00321B0A" w:rsidP="00321B0A">
      <w:pPr>
        <w:pStyle w:val="B2"/>
      </w:pPr>
      <w:r>
        <w:t>c)</w:t>
      </w:r>
      <w:r>
        <w:tab/>
      </w:r>
      <w:r w:rsidRPr="0073469F">
        <w:t>&lt;</w:t>
      </w:r>
      <w:r>
        <w:t>suspended-</w:t>
      </w:r>
      <w:r w:rsidRPr="0073469F">
        <w:t>TMGI&gt;</w:t>
      </w:r>
      <w:r w:rsidRPr="00321B0A">
        <w:t xml:space="preserve">: </w:t>
      </w:r>
      <w:r>
        <w:t>c</w:t>
      </w:r>
      <w:r w:rsidRPr="0073469F">
        <w:t xml:space="preserve">ontains </w:t>
      </w:r>
      <w:r>
        <w:t>a</w:t>
      </w:r>
      <w:r w:rsidRPr="0073469F">
        <w:t xml:space="preserve"> TMGI</w:t>
      </w:r>
      <w:r>
        <w:t xml:space="preserve"> that is being reported as about to be suspended or as no longer about to be suspended; and</w:t>
      </w:r>
    </w:p>
    <w:p w14:paraId="2A3F6B39" w14:textId="77777777" w:rsidR="00321B0A" w:rsidRDefault="00321B0A" w:rsidP="00321B0A">
      <w:pPr>
        <w:pStyle w:val="B2"/>
        <w:rPr>
          <w:lang w:val="en-US"/>
        </w:rPr>
      </w:pPr>
      <w:r>
        <w:t>d)</w:t>
      </w:r>
      <w:r>
        <w:tab/>
      </w:r>
      <w:r w:rsidRPr="0073469F">
        <w:t>&lt;</w:t>
      </w:r>
      <w:r>
        <w:t>other-</w:t>
      </w:r>
      <w:r w:rsidRPr="0073469F">
        <w:t>TMGI&gt;</w:t>
      </w:r>
      <w:r w:rsidRPr="00321B0A">
        <w:t xml:space="preserve">: </w:t>
      </w:r>
      <w:r>
        <w:t>c</w:t>
      </w:r>
      <w:r w:rsidRPr="0073469F">
        <w:t xml:space="preserve">ontains </w:t>
      </w:r>
      <w:r>
        <w:t>a</w:t>
      </w:r>
      <w:r w:rsidRPr="0073469F">
        <w:t xml:space="preserve"> TMGI</w:t>
      </w:r>
      <w:r>
        <w:t xml:space="preserve"> that is not being reported as about to be suspended or as no longer about to be suspended, but which shares the same MCH with MBMS bearers reported in the &lt;suspended-TMGI&gt; elements;</w:t>
      </w:r>
    </w:p>
    <w:p w14:paraId="5E012B0B" w14:textId="77777777" w:rsidR="00321B0A" w:rsidRDefault="00321B0A" w:rsidP="00321B0A">
      <w:pPr>
        <w:pStyle w:val="B1"/>
      </w:pPr>
      <w:r>
        <w:t>3)</w:t>
      </w:r>
      <w:r>
        <w:tab/>
        <w:t>&lt;announcement&gt;</w:t>
      </w:r>
      <w:r w:rsidRPr="00321B0A">
        <w:t xml:space="preserve"> </w:t>
      </w:r>
      <w:r>
        <w:t>element containing the following elements:</w:t>
      </w:r>
    </w:p>
    <w:p w14:paraId="6DDD2DD1" w14:textId="77777777" w:rsidR="00321B0A" w:rsidRPr="0073469F" w:rsidRDefault="00321B0A" w:rsidP="00321B0A">
      <w:pPr>
        <w:pStyle w:val="B2"/>
      </w:pPr>
      <w:r>
        <w:t>a)</w:t>
      </w:r>
      <w:r>
        <w:tab/>
      </w:r>
      <w:r w:rsidRPr="0073469F">
        <w:t>&lt;TMGI&gt;</w:t>
      </w:r>
      <w:r w:rsidRPr="00321B0A">
        <w:t xml:space="preserve">: </w:t>
      </w:r>
      <w:r>
        <w:t>c</w:t>
      </w:r>
      <w:r w:rsidRPr="0073469F">
        <w:t xml:space="preserve">ontains the TMGI. </w:t>
      </w:r>
      <w:r w:rsidRPr="0073469F">
        <w:rPr>
          <w:lang w:eastAsia="x-none"/>
        </w:rPr>
        <w:t xml:space="preserve">The &lt;TMGI&gt; element is coded as described in 3GPP TS 24.008 [43] </w:t>
      </w:r>
      <w:r w:rsidR="001E5F65">
        <w:rPr>
          <w:lang w:eastAsia="x-none"/>
        </w:rPr>
        <w:t>clause</w:t>
      </w:r>
      <w:r w:rsidRPr="0073469F">
        <w:rPr>
          <w:lang w:eastAsia="x-none"/>
        </w:rPr>
        <w:t> </w:t>
      </w:r>
      <w:r w:rsidRPr="0073469F">
        <w:t xml:space="preserve">10.5.6.13 excluding the Temporary Mobile Group Identity IEI and Length of Temporary Mobile Group Identity contents (octet 1 and octet 2 in </w:t>
      </w:r>
      <w:r w:rsidRPr="0073469F">
        <w:rPr>
          <w:lang w:eastAsia="x-none"/>
        </w:rPr>
        <w:t xml:space="preserve">3GPP TS 24.008 [43] </w:t>
      </w:r>
      <w:r w:rsidR="001E5F65">
        <w:rPr>
          <w:lang w:eastAsia="x-none"/>
        </w:rPr>
        <w:t>clause</w:t>
      </w:r>
      <w:r w:rsidRPr="0073469F">
        <w:rPr>
          <w:lang w:eastAsia="x-none"/>
        </w:rPr>
        <w:t> </w:t>
      </w:r>
      <w:r w:rsidRPr="0073469F">
        <w:t>10.5.6.13)</w:t>
      </w:r>
      <w:r>
        <w:t>;</w:t>
      </w:r>
    </w:p>
    <w:p w14:paraId="5933AF8C" w14:textId="77777777" w:rsidR="00C638FC" w:rsidRPr="0073469F" w:rsidRDefault="00321B0A" w:rsidP="00321B0A">
      <w:pPr>
        <w:pStyle w:val="B2"/>
        <w:rPr>
          <w:rFonts w:eastAsia="SimSun"/>
        </w:rPr>
      </w:pPr>
      <w:r>
        <w:t>b)</w:t>
      </w:r>
      <w:r>
        <w:tab/>
      </w:r>
      <w:r w:rsidR="00C638FC" w:rsidRPr="0073469F">
        <w:t>&lt;QCI&gt;:</w:t>
      </w:r>
      <w:r w:rsidR="000D639F" w:rsidRPr="000D639F">
        <w:t xml:space="preserve"> element contains </w:t>
      </w:r>
      <w:r w:rsidR="00C638FC" w:rsidRPr="0073469F">
        <w:rPr>
          <w:rFonts w:eastAsia="SimSun"/>
        </w:rPr>
        <w:t xml:space="preserve">QCI information used by the </w:t>
      </w:r>
      <w:proofErr w:type="spellStart"/>
      <w:r w:rsidR="00C638FC" w:rsidRPr="0073469F">
        <w:rPr>
          <w:rFonts w:eastAsia="SimSun"/>
        </w:rPr>
        <w:t>ProSe</w:t>
      </w:r>
      <w:proofErr w:type="spellEnd"/>
      <w:r w:rsidR="00C638FC" w:rsidRPr="0073469F">
        <w:rPr>
          <w:rFonts w:eastAsia="SimSun"/>
        </w:rPr>
        <w:t xml:space="preserve"> UE-Network Relay to determine the </w:t>
      </w:r>
      <w:proofErr w:type="spellStart"/>
      <w:r w:rsidR="00C638FC" w:rsidRPr="0073469F">
        <w:rPr>
          <w:rFonts w:eastAsia="SimSun"/>
        </w:rPr>
        <w:t>ProSe</w:t>
      </w:r>
      <w:proofErr w:type="spellEnd"/>
      <w:r w:rsidR="00C638FC" w:rsidRPr="0073469F">
        <w:rPr>
          <w:rFonts w:eastAsia="SimSun"/>
        </w:rPr>
        <w:t xml:space="preserve"> Per-Packet Priority value to be applied for the multicast packets relayed to Remote UE over PC5. QCI values are defined in </w:t>
      </w:r>
      <w:r w:rsidR="00C638FC" w:rsidRPr="0073469F">
        <w:t>3GPP TS 23.203 [</w:t>
      </w:r>
      <w:r w:rsidR="002F5903" w:rsidRPr="0073469F">
        <w:t>41</w:t>
      </w:r>
      <w:r w:rsidR="00C638FC" w:rsidRPr="0073469F">
        <w:t>]</w:t>
      </w:r>
      <w:r w:rsidR="00877B2A">
        <w:t>;</w:t>
      </w:r>
    </w:p>
    <w:p w14:paraId="2EE27B2E" w14:textId="77777777" w:rsidR="00C638FC" w:rsidRPr="000D639F" w:rsidRDefault="000D639F" w:rsidP="000D639F">
      <w:pPr>
        <w:pStyle w:val="B2"/>
        <w:rPr>
          <w:rFonts w:eastAsia="SimSun"/>
        </w:rPr>
      </w:pPr>
      <w:r>
        <w:t>c)</w:t>
      </w:r>
      <w:r>
        <w:tab/>
      </w:r>
      <w:r w:rsidR="00C638FC" w:rsidRPr="0073469F">
        <w:t>&lt;</w:t>
      </w:r>
      <w:r>
        <w:t>f</w:t>
      </w:r>
      <w:r w:rsidR="00C638FC" w:rsidRPr="0073469F">
        <w:t>requency&gt;:</w:t>
      </w:r>
      <w:r w:rsidRPr="000D639F">
        <w:t xml:space="preserve"> element containing </w:t>
      </w:r>
      <w:r w:rsidRPr="000D639F">
        <w:rPr>
          <w:rFonts w:eastAsia="SimSun"/>
        </w:rPr>
        <w:t>i</w:t>
      </w:r>
      <w:r w:rsidR="00C638FC" w:rsidRPr="0073469F">
        <w:rPr>
          <w:rFonts w:eastAsia="SimSun"/>
        </w:rPr>
        <w:t>dentification of frequency in case of multi carrier support. The &lt;</w:t>
      </w:r>
      <w:r w:rsidRPr="000D639F">
        <w:rPr>
          <w:rFonts w:eastAsia="SimSun"/>
        </w:rPr>
        <w:t>f</w:t>
      </w:r>
      <w:r w:rsidR="00C638FC" w:rsidRPr="0073469F">
        <w:rPr>
          <w:rFonts w:eastAsia="SimSun"/>
        </w:rPr>
        <w:t>requency&gt; element is coded as specified in 3GPP TS 29.468 [</w:t>
      </w:r>
      <w:r w:rsidR="002F5903" w:rsidRPr="0073469F">
        <w:rPr>
          <w:rFonts w:eastAsia="SimSun"/>
        </w:rPr>
        <w:t>42</w:t>
      </w:r>
      <w:r w:rsidR="00C638FC" w:rsidRPr="0073469F">
        <w:rPr>
          <w:rFonts w:eastAsia="SimSun"/>
        </w:rPr>
        <w:t>]</w:t>
      </w:r>
      <w:r w:rsidRPr="000D639F">
        <w:rPr>
          <w:rFonts w:eastAsia="SimSun"/>
        </w:rPr>
        <w:t>;</w:t>
      </w:r>
    </w:p>
    <w:p w14:paraId="419C6E13" w14:textId="77777777" w:rsidR="00C638FC" w:rsidRPr="0073469F" w:rsidRDefault="00C638FC" w:rsidP="00C638FC">
      <w:pPr>
        <w:pStyle w:val="NO"/>
        <w:rPr>
          <w:rFonts w:eastAsia="SimSun"/>
        </w:rPr>
      </w:pPr>
      <w:r w:rsidRPr="0073469F">
        <w:rPr>
          <w:lang w:eastAsia="ko-KR"/>
        </w:rPr>
        <w:t>NOTE</w:t>
      </w:r>
      <w:r w:rsidR="004F2283">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2937AAFE" w14:textId="77777777" w:rsidR="000D639F" w:rsidRPr="0073469F" w:rsidRDefault="000D639F" w:rsidP="000D639F">
      <w:pPr>
        <w:pStyle w:val="B2"/>
      </w:pPr>
      <w:r>
        <w:t>d)</w:t>
      </w:r>
      <w:r>
        <w:tab/>
      </w:r>
      <w:r w:rsidRPr="0073469F">
        <w:t>&lt;</w:t>
      </w:r>
      <w:proofErr w:type="spellStart"/>
      <w:r w:rsidRPr="0073469F">
        <w:t>mbms</w:t>
      </w:r>
      <w:proofErr w:type="spellEnd"/>
      <w:r w:rsidRPr="0073469F">
        <w:t>-service-area</w:t>
      </w:r>
      <w:r>
        <w:t>s</w:t>
      </w:r>
      <w:r w:rsidRPr="0073469F">
        <w:t>&gt;:</w:t>
      </w:r>
      <w:r>
        <w:t>element is a</w:t>
      </w:r>
      <w:r w:rsidRPr="0073469F">
        <w:t xml:space="preserve"> list of MBMS service area </w:t>
      </w:r>
      <w:r>
        <w:t>IDs</w:t>
      </w:r>
      <w:r w:rsidRPr="0073469F">
        <w:t xml:space="preserve"> for the applicable MBMS broadcast area as specified in 3GPP TS 23.003 [40] for Service Area Identifier (SAI)</w:t>
      </w:r>
      <w:r>
        <w:t xml:space="preserve">, </w:t>
      </w:r>
      <w:r w:rsidRPr="00210ED4">
        <w:t>and with the encoding as specified in 3GPP</w:t>
      </w:r>
      <w:r>
        <w:t> </w:t>
      </w:r>
      <w:r w:rsidRPr="00210ED4">
        <w:t>TS</w:t>
      </w:r>
      <w:r>
        <w:t> </w:t>
      </w:r>
      <w:r w:rsidRPr="00210ED4">
        <w:t>29.061</w:t>
      </w:r>
      <w:r>
        <w:t> </w:t>
      </w:r>
      <w:r w:rsidRPr="00210ED4">
        <w:t>[</w:t>
      </w:r>
      <w:r>
        <w:t>74</w:t>
      </w:r>
      <w:r w:rsidRPr="00210ED4">
        <w:t>]</w:t>
      </w:r>
      <w:r>
        <w:t xml:space="preserve"> for the MBMS-Service-Area AVP;</w:t>
      </w:r>
    </w:p>
    <w:p w14:paraId="57A78ED0" w14:textId="77777777" w:rsidR="00C638FC" w:rsidRPr="0073469F" w:rsidRDefault="000D639F" w:rsidP="000D639F">
      <w:pPr>
        <w:pStyle w:val="B2"/>
      </w:pPr>
      <w:r>
        <w:t>e)</w:t>
      </w:r>
      <w:r>
        <w:tab/>
      </w:r>
      <w:r w:rsidR="00C638FC" w:rsidRPr="0073469F">
        <w:t>&lt;GPMS&gt;</w:t>
      </w:r>
      <w:r w:rsidR="00C638FC" w:rsidRPr="0073469F">
        <w:tab/>
      </w:r>
      <w:r>
        <w:t xml:space="preserve">element is a </w:t>
      </w:r>
      <w:r w:rsidR="00C638FC" w:rsidRPr="0073469F">
        <w:t>positive integer that gives the number of the media line containing the general purpose MBMS subchannel in the application/</w:t>
      </w:r>
      <w:proofErr w:type="spellStart"/>
      <w:r w:rsidR="00C638FC" w:rsidRPr="0073469F">
        <w:t>sdp</w:t>
      </w:r>
      <w:proofErr w:type="spellEnd"/>
      <w:r w:rsidR="00C638FC" w:rsidRPr="0073469F">
        <w:t xml:space="preserve"> MIME body attached to the SIP MESSAGE request containing the MBMS announcements</w:t>
      </w:r>
      <w:r w:rsidR="00877B2A">
        <w:t>;</w:t>
      </w:r>
    </w:p>
    <w:p w14:paraId="521EB8C6" w14:textId="77777777" w:rsidR="000D639F" w:rsidRDefault="000D639F" w:rsidP="000D639F">
      <w:pPr>
        <w:pStyle w:val="B2"/>
      </w:pPr>
      <w:r>
        <w:t>f)</w:t>
      </w:r>
      <w:r>
        <w:tab/>
      </w:r>
      <w:r w:rsidR="00763F9F" w:rsidRPr="0073469F">
        <w:t>&lt;</w:t>
      </w:r>
      <w:r w:rsidR="00763F9F">
        <w:t>report-suspension</w:t>
      </w:r>
      <w:r w:rsidR="00763F9F" w:rsidRPr="0073469F">
        <w:t>&gt;:</w:t>
      </w:r>
      <w:r>
        <w:t xml:space="preserve"> element is a </w:t>
      </w:r>
      <w:proofErr w:type="spellStart"/>
      <w:r>
        <w:t>boolean</w:t>
      </w:r>
      <w:proofErr w:type="spellEnd"/>
      <w:r>
        <w:t xml:space="preserve"> with the followin</w:t>
      </w:r>
      <w:r w:rsidR="005761FB">
        <w:t>g</w:t>
      </w:r>
      <w:r>
        <w:t xml:space="preserve"> meaning:</w:t>
      </w:r>
    </w:p>
    <w:p w14:paraId="7FA35D64" w14:textId="77777777" w:rsidR="000D639F" w:rsidRPr="003F5022" w:rsidRDefault="000D639F" w:rsidP="000D639F">
      <w:pPr>
        <w:pStyle w:val="B3"/>
      </w:pPr>
      <w:r>
        <w:t>-</w:t>
      </w:r>
      <w:r>
        <w:tab/>
      </w:r>
      <w:r w:rsidR="00763F9F">
        <w:t>True indicates that the MCPTT client is instructed to notify the MCPTT server when it becomes aware of an intended change in the suspension status of a listened MBMS bearer</w:t>
      </w:r>
      <w:r w:rsidR="00763F9F" w:rsidRPr="0073469F">
        <w:t>.</w:t>
      </w:r>
    </w:p>
    <w:p w14:paraId="3942C0E3" w14:textId="77777777" w:rsidR="00763F9F" w:rsidRPr="000D639F" w:rsidRDefault="000D639F" w:rsidP="000D639F">
      <w:pPr>
        <w:pStyle w:val="B3"/>
      </w:pPr>
      <w:r w:rsidRPr="000D639F">
        <w:t>-</w:t>
      </w:r>
      <w:r w:rsidRPr="000D639F">
        <w:tab/>
      </w:r>
      <w:r w:rsidR="00763F9F">
        <w:t>False indicates that the MCPTT client is instructed not to notify the MCPTT server if it becomes aware of an intended change in the suspension status of a listened MBMS bearer</w:t>
      </w:r>
      <w:r w:rsidRPr="000D639F">
        <w:t xml:space="preserve"> ;</w:t>
      </w:r>
      <w:r w:rsidR="00877B2A">
        <w:t xml:space="preserve"> </w:t>
      </w:r>
      <w:r w:rsidRPr="000D639F">
        <w:t>and</w:t>
      </w:r>
    </w:p>
    <w:p w14:paraId="50EE8C2C" w14:textId="77777777" w:rsidR="000D639F" w:rsidRPr="00064BC8" w:rsidRDefault="000D639F" w:rsidP="000D639F">
      <w:pPr>
        <w:pStyle w:val="B2"/>
      </w:pPr>
      <w:r>
        <w:t>g)</w:t>
      </w:r>
      <w:r>
        <w:tab/>
      </w:r>
      <w:r w:rsidRPr="00173E64">
        <w:t>&lt;</w:t>
      </w:r>
      <w:proofErr w:type="spellStart"/>
      <w:r w:rsidRPr="00173E64">
        <w:t>anyExt</w:t>
      </w:r>
      <w:proofErr w:type="spellEnd"/>
      <w:r w:rsidRPr="00173E64">
        <w:t>&gt;</w:t>
      </w:r>
      <w:r>
        <w:t xml:space="preserve"> </w:t>
      </w:r>
      <w:r w:rsidRPr="00173E64">
        <w:t xml:space="preserve">element </w:t>
      </w:r>
      <w:r>
        <w:t xml:space="preserve">can </w:t>
      </w:r>
      <w:r w:rsidRPr="00173E64">
        <w:t>contain the fol</w:t>
      </w:r>
      <w:r>
        <w:t>lowing elements not shown in the XML schema:</w:t>
      </w:r>
    </w:p>
    <w:p w14:paraId="6A84474D" w14:textId="47665CB1" w:rsidR="000D639F" w:rsidRPr="0073469F" w:rsidRDefault="000D639F" w:rsidP="000D639F">
      <w:pPr>
        <w:pStyle w:val="B3"/>
      </w:pPr>
      <w:proofErr w:type="spellStart"/>
      <w:r>
        <w:t>i</w:t>
      </w:r>
      <w:proofErr w:type="spellEnd"/>
      <w:r>
        <w:t>)</w:t>
      </w:r>
      <w:r>
        <w:tab/>
      </w:r>
      <w:r w:rsidRPr="0073469F">
        <w:t>&lt;</w:t>
      </w:r>
      <w:proofErr w:type="spellStart"/>
      <w:r>
        <w:t>mcptt-mbms-rohc</w:t>
      </w:r>
      <w:proofErr w:type="spellEnd"/>
      <w:r w:rsidRPr="0073469F">
        <w:t>&gt;</w:t>
      </w:r>
      <w:r>
        <w:t xml:space="preserve"> element</w:t>
      </w:r>
      <w:r w:rsidRPr="0073469F">
        <w:t>:</w:t>
      </w:r>
      <w:r>
        <w:t xml:space="preserve"> presence of the</w:t>
      </w:r>
      <w:r w:rsidRPr="0073469F">
        <w:t xml:space="preserve"> &lt;</w:t>
      </w:r>
      <w:proofErr w:type="spellStart"/>
      <w:r>
        <w:t>mcptt-mbms-rohc</w:t>
      </w:r>
      <w:proofErr w:type="spellEnd"/>
      <w:r w:rsidRPr="0073469F">
        <w:t>&gt;</w:t>
      </w:r>
      <w:r>
        <w:t xml:space="preserve"> element indicates that the flows delivered by the announced MBMS bearer are header compressed with ROHC as specified in RFC 5795 [</w:t>
      </w:r>
      <w:r w:rsidR="00CA084A" w:rsidRPr="003F5022">
        <w:t>80</w:t>
      </w:r>
      <w:r>
        <w:t>] and RFC 3095 [</w:t>
      </w:r>
      <w:r w:rsidR="00CA084A" w:rsidRPr="003F5022">
        <w:t>81</w:t>
      </w:r>
      <w:r>
        <w:t>]; and</w:t>
      </w:r>
    </w:p>
    <w:p w14:paraId="6FB05493" w14:textId="77777777" w:rsidR="000D639F" w:rsidRPr="0073469F" w:rsidRDefault="000D639F" w:rsidP="000D639F">
      <w:pPr>
        <w:pStyle w:val="B3"/>
      </w:pPr>
      <w:r>
        <w:lastRenderedPageBreak/>
        <w:t>ii)</w:t>
      </w:r>
      <w:r>
        <w:tab/>
      </w:r>
      <w:r w:rsidRPr="0073469F">
        <w:t>&lt;</w:t>
      </w:r>
      <w:r>
        <w:t>max-</w:t>
      </w:r>
      <w:proofErr w:type="spellStart"/>
      <w:r>
        <w:t>cid</w:t>
      </w:r>
      <w:proofErr w:type="spellEnd"/>
      <w:r w:rsidRPr="0073469F">
        <w:t>&gt;</w:t>
      </w:r>
      <w:r>
        <w:t xml:space="preserve"> element</w:t>
      </w:r>
      <w:r w:rsidRPr="0073469F">
        <w:t>:</w:t>
      </w:r>
      <w:r>
        <w:t xml:space="preserve"> of type integer restricted to the range 1 to 16383 indicating the maximum CID value that can be used by the header compressor, see </w:t>
      </w:r>
      <w:r w:rsidR="001E5F65">
        <w:t>clause</w:t>
      </w:r>
      <w:r>
        <w:t> 5.1.2 in RFC 5795 [</w:t>
      </w:r>
      <w:r w:rsidR="00CA084A">
        <w:t>80]</w:t>
      </w:r>
      <w:r>
        <w:t>). If max-</w:t>
      </w:r>
      <w:proofErr w:type="spellStart"/>
      <w:r>
        <w:t>cid</w:t>
      </w:r>
      <w:proofErr w:type="spellEnd"/>
      <w:r>
        <w:t> &gt; 15 then the header compressor uses the large CID representation. Else, the header compressor uses the small CID representation;</w:t>
      </w:r>
    </w:p>
    <w:p w14:paraId="5AA9720E" w14:textId="77777777" w:rsidR="00877B2A" w:rsidRDefault="000D639F" w:rsidP="00877B2A">
      <w:pPr>
        <w:pStyle w:val="B1"/>
      </w:pPr>
      <w:r>
        <w:t>4)</w:t>
      </w:r>
      <w:r>
        <w:tab/>
      </w:r>
      <w:r w:rsidRPr="0073469F">
        <w:t>&lt;version&gt;</w:t>
      </w:r>
      <w:r>
        <w:t xml:space="preserve"> is an element of type "</w:t>
      </w:r>
      <w:proofErr w:type="spellStart"/>
      <w:r>
        <w:t>xs:integer</w:t>
      </w:r>
      <w:proofErr w:type="spellEnd"/>
      <w:r>
        <w:t>"</w:t>
      </w:r>
      <w:r w:rsidRPr="0073469F">
        <w:t xml:space="preserve"> indicat</w:t>
      </w:r>
      <w:r>
        <w:t>ing</w:t>
      </w:r>
      <w:r w:rsidRPr="0073469F">
        <w:t xml:space="preserve"> the version of the application/vnd.3gpp.mbm</w:t>
      </w:r>
      <w:r>
        <w:t>s</w:t>
      </w:r>
      <w:r w:rsidRPr="0073469F">
        <w:t>-usage-info MIME body. In this version the &lt;version element&gt; indicates "1"</w:t>
      </w:r>
      <w:r w:rsidR="00877B2A">
        <w:t>; and</w:t>
      </w:r>
    </w:p>
    <w:p w14:paraId="3189573B" w14:textId="77777777" w:rsidR="00877B2A" w:rsidRDefault="00877B2A" w:rsidP="00877B2A">
      <w:pPr>
        <w:pStyle w:val="B1"/>
      </w:pPr>
      <w:r>
        <w:t>5)</w:t>
      </w:r>
      <w:r>
        <w:tab/>
        <w:t>&lt;</w:t>
      </w:r>
      <w:proofErr w:type="spellStart"/>
      <w:r>
        <w:t>anyExt</w:t>
      </w:r>
      <w:proofErr w:type="spellEnd"/>
      <w:r>
        <w:t>&gt; element can contain the following elements not shown in the XML schema:</w:t>
      </w:r>
    </w:p>
    <w:p w14:paraId="7CE44B98" w14:textId="77777777" w:rsidR="00877B2A" w:rsidRDefault="00877B2A" w:rsidP="00877B2A">
      <w:pPr>
        <w:pStyle w:val="B2"/>
        <w:rPr>
          <w:lang w:val="en-US"/>
        </w:rPr>
      </w:pPr>
      <w:r>
        <w:t>a)</w:t>
      </w:r>
      <w:r>
        <w:tab/>
      </w:r>
      <w:r>
        <w:rPr>
          <w:lang w:val="en-US"/>
        </w:rPr>
        <w:t>&lt;</w:t>
      </w:r>
      <w:proofErr w:type="spellStart"/>
      <w:r>
        <w:t>mbms</w:t>
      </w:r>
      <w:proofErr w:type="spellEnd"/>
      <w:r>
        <w:t>-</w:t>
      </w:r>
      <w:proofErr w:type="spellStart"/>
      <w:r>
        <w:t>defaultMuSiK</w:t>
      </w:r>
      <w:proofErr w:type="spellEnd"/>
      <w:r>
        <w:t>-download</w:t>
      </w:r>
      <w:r>
        <w:rPr>
          <w:lang w:val="en-US"/>
        </w:rPr>
        <w:t>&gt; that can contain:</w:t>
      </w:r>
    </w:p>
    <w:p w14:paraId="5D350C44" w14:textId="77777777" w:rsidR="00877B2A" w:rsidRDefault="00877B2A" w:rsidP="00877B2A">
      <w:pPr>
        <w:pStyle w:val="B3"/>
        <w:rPr>
          <w:lang w:val="en-US"/>
        </w:rPr>
      </w:pPr>
      <w:proofErr w:type="spellStart"/>
      <w:r>
        <w:t>i</w:t>
      </w:r>
      <w:proofErr w:type="spellEnd"/>
      <w:r>
        <w:t>)</w:t>
      </w:r>
      <w:r>
        <w:tab/>
        <w:t>a &lt;group&gt; element containing the identity</w:t>
      </w:r>
      <w:r>
        <w:rPr>
          <w:lang w:val="en-US"/>
        </w:rPr>
        <w:t xml:space="preserve">, in the form of a URI, of a group for which the </w:t>
      </w:r>
      <w:proofErr w:type="spellStart"/>
      <w:r>
        <w:rPr>
          <w:lang w:val="en-US"/>
        </w:rPr>
        <w:t>MuSiK</w:t>
      </w:r>
      <w:proofErr w:type="spellEnd"/>
      <w:r>
        <w:rPr>
          <w:lang w:val="en-US"/>
        </w:rPr>
        <w:t xml:space="preserve"> download is performed; and</w:t>
      </w:r>
    </w:p>
    <w:p w14:paraId="572464E5" w14:textId="77777777" w:rsidR="00877B2A" w:rsidRDefault="00877B2A" w:rsidP="00877B2A">
      <w:pPr>
        <w:pStyle w:val="B2"/>
        <w:rPr>
          <w:lang w:val="en-US"/>
        </w:rPr>
      </w:pPr>
      <w:r>
        <w:t>b)</w:t>
      </w:r>
      <w:r>
        <w:tab/>
      </w:r>
      <w:r>
        <w:rPr>
          <w:lang w:val="en-US"/>
        </w:rPr>
        <w:t>&lt;</w:t>
      </w:r>
      <w:proofErr w:type="spellStart"/>
      <w:r>
        <w:t>mbms</w:t>
      </w:r>
      <w:proofErr w:type="spellEnd"/>
      <w:r>
        <w:t>-</w:t>
      </w:r>
      <w:proofErr w:type="spellStart"/>
      <w:r>
        <w:t>explicitMuSiK</w:t>
      </w:r>
      <w:proofErr w:type="spellEnd"/>
      <w:r>
        <w:t>-download</w:t>
      </w:r>
      <w:r>
        <w:rPr>
          <w:lang w:val="en-US"/>
        </w:rPr>
        <w:t>&gt; that can contain:</w:t>
      </w:r>
    </w:p>
    <w:p w14:paraId="2A3F7704" w14:textId="77777777" w:rsidR="000D639F" w:rsidRDefault="00877B2A" w:rsidP="003F5022">
      <w:pPr>
        <w:pStyle w:val="B3"/>
      </w:pPr>
      <w:proofErr w:type="spellStart"/>
      <w:r>
        <w:t>i</w:t>
      </w:r>
      <w:proofErr w:type="spellEnd"/>
      <w:r>
        <w:t>)</w:t>
      </w:r>
      <w:r>
        <w:tab/>
        <w:t xml:space="preserve">a &lt;group&gt; element containing the identity, in the form of a URI, of a group for which the </w:t>
      </w:r>
      <w:proofErr w:type="spellStart"/>
      <w:r>
        <w:t>MuSiK</w:t>
      </w:r>
      <w:proofErr w:type="spellEnd"/>
      <w:r>
        <w:t xml:space="preserve"> download is performed</w:t>
      </w:r>
      <w:r w:rsidR="000D639F" w:rsidRPr="0073469F">
        <w:t>.</w:t>
      </w:r>
    </w:p>
    <w:p w14:paraId="5FC5956A" w14:textId="77777777" w:rsidR="00C638FC" w:rsidRPr="0073469F" w:rsidRDefault="00C638FC" w:rsidP="00C638FC">
      <w:r w:rsidRPr="0073469F">
        <w:t>The recipient of the XML ignores any unknown element and any unknown attribute.</w:t>
      </w:r>
    </w:p>
    <w:p w14:paraId="3A01EFDB" w14:textId="77777777" w:rsidR="00C638FC" w:rsidRPr="0073469F" w:rsidRDefault="00C638FC" w:rsidP="00567124">
      <w:pPr>
        <w:pStyle w:val="Heading2"/>
      </w:pPr>
      <w:bookmarkStart w:id="7273" w:name="_Toc20156503"/>
      <w:bookmarkStart w:id="7274" w:name="_Toc27501694"/>
      <w:bookmarkStart w:id="7275" w:name="_Toc36049825"/>
      <w:bookmarkStart w:id="7276" w:name="_Toc45210595"/>
      <w:bookmarkStart w:id="7277" w:name="_Toc51861422"/>
      <w:bookmarkStart w:id="7278" w:name="_Toc171604842"/>
      <w:r w:rsidRPr="0073469F">
        <w:t>F.2.4</w:t>
      </w:r>
      <w:r w:rsidRPr="0073469F">
        <w:tab/>
        <w:t>IANA registration template</w:t>
      </w:r>
      <w:bookmarkEnd w:id="7273"/>
      <w:bookmarkEnd w:id="7274"/>
      <w:bookmarkEnd w:id="7275"/>
      <w:bookmarkEnd w:id="7276"/>
      <w:bookmarkEnd w:id="7277"/>
      <w:bookmarkEnd w:id="7278"/>
    </w:p>
    <w:p w14:paraId="775B710F" w14:textId="77777777" w:rsidR="00C638FC" w:rsidRPr="0073469F" w:rsidRDefault="00C638FC" w:rsidP="00C638FC">
      <w:r w:rsidRPr="0073469F">
        <w:t>Your Name:</w:t>
      </w:r>
    </w:p>
    <w:p w14:paraId="0A0D37C0" w14:textId="77777777" w:rsidR="00C638FC" w:rsidRPr="0073469F" w:rsidRDefault="00C638FC" w:rsidP="00C638FC">
      <w:r w:rsidRPr="0073469F">
        <w:t>&lt;MCC name&gt;</w:t>
      </w:r>
    </w:p>
    <w:p w14:paraId="3820786C" w14:textId="77777777" w:rsidR="00C638FC" w:rsidRPr="0073469F" w:rsidRDefault="00C638FC" w:rsidP="00C638FC">
      <w:r w:rsidRPr="0073469F">
        <w:t>Your Email Address:</w:t>
      </w:r>
    </w:p>
    <w:p w14:paraId="50B89F80" w14:textId="77777777" w:rsidR="00C638FC" w:rsidRPr="0073469F" w:rsidRDefault="00C638FC" w:rsidP="00C638FC">
      <w:r w:rsidRPr="0073469F">
        <w:t>&lt;MCC email address&gt;</w:t>
      </w:r>
    </w:p>
    <w:p w14:paraId="55CBCA4A" w14:textId="77777777" w:rsidR="00C638FC" w:rsidRPr="0073469F" w:rsidRDefault="00C638FC" w:rsidP="00C638FC">
      <w:r w:rsidRPr="0073469F">
        <w:t>Media Type Name:</w:t>
      </w:r>
    </w:p>
    <w:p w14:paraId="061C5C17" w14:textId="77777777" w:rsidR="00C638FC" w:rsidRPr="0073469F" w:rsidRDefault="00C638FC" w:rsidP="00C638FC">
      <w:r w:rsidRPr="0073469F">
        <w:t>Application</w:t>
      </w:r>
    </w:p>
    <w:p w14:paraId="0905A4B8" w14:textId="77777777" w:rsidR="00C638FC" w:rsidRPr="0073469F" w:rsidRDefault="00C638FC" w:rsidP="00C638FC">
      <w:r w:rsidRPr="0073469F">
        <w:t>Subtype name:</w:t>
      </w:r>
    </w:p>
    <w:p w14:paraId="388CC976" w14:textId="77777777" w:rsidR="00C638FC" w:rsidRPr="0073469F" w:rsidRDefault="00C638FC" w:rsidP="00C638FC">
      <w:r w:rsidRPr="0073469F">
        <w:t>vnd.3gpp.mcptt-mbms-usage-info+xml</w:t>
      </w:r>
    </w:p>
    <w:p w14:paraId="0C198A90" w14:textId="77777777" w:rsidR="00C638FC" w:rsidRPr="0073469F" w:rsidRDefault="00C638FC" w:rsidP="00C638FC">
      <w:r w:rsidRPr="0073469F">
        <w:t>Required parameters:</w:t>
      </w:r>
    </w:p>
    <w:p w14:paraId="4AE56FDB" w14:textId="77777777" w:rsidR="00C638FC" w:rsidRPr="0073469F" w:rsidRDefault="00C638FC" w:rsidP="00C638FC">
      <w:r w:rsidRPr="0073469F">
        <w:t>None</w:t>
      </w:r>
    </w:p>
    <w:p w14:paraId="5F011194" w14:textId="77777777" w:rsidR="00C638FC" w:rsidRPr="0073469F" w:rsidRDefault="00C638FC" w:rsidP="00C638FC">
      <w:r w:rsidRPr="0073469F">
        <w:t>Optional parameters:</w:t>
      </w:r>
    </w:p>
    <w:p w14:paraId="470C3F9E" w14:textId="77777777" w:rsidR="00C638FC" w:rsidRPr="0073469F" w:rsidRDefault="00C638FC" w:rsidP="00C638FC">
      <w:r w:rsidRPr="0073469F">
        <w:t>"charset"</w:t>
      </w:r>
      <w:r w:rsidRPr="0073469F">
        <w:tab/>
        <w:t>the parameter has identical semantics to the charset parameter of the "application/xml" media type as specified in section 9.1 of IETF RFC 7303.</w:t>
      </w:r>
    </w:p>
    <w:p w14:paraId="3BF17CF8" w14:textId="77777777" w:rsidR="00C638FC" w:rsidRPr="0073469F" w:rsidRDefault="00C638FC" w:rsidP="00C638FC">
      <w:r w:rsidRPr="0073469F">
        <w:t>Encoding considerations:</w:t>
      </w:r>
    </w:p>
    <w:p w14:paraId="3A541780" w14:textId="77777777" w:rsidR="00C638FC" w:rsidRPr="0073469F" w:rsidRDefault="00C638FC" w:rsidP="00C638FC">
      <w:r w:rsidRPr="0073469F">
        <w:t>binary.</w:t>
      </w:r>
    </w:p>
    <w:p w14:paraId="4716686F" w14:textId="77777777" w:rsidR="00C638FC" w:rsidRPr="0073469F" w:rsidRDefault="00C638FC" w:rsidP="00C638FC">
      <w:r w:rsidRPr="0073469F">
        <w:t>Security considerations:</w:t>
      </w:r>
    </w:p>
    <w:p w14:paraId="41B1497C" w14:textId="77777777" w:rsidR="00C638FC" w:rsidRPr="0073469F" w:rsidRDefault="00C638FC" w:rsidP="00C638FC">
      <w:r w:rsidRPr="0073469F">
        <w:t>Same as general security considerations for application/xml media type as specified in section 9.1 of IETF RFC 7303. In addition, this media type provides a format for exchanging information in SIP, so the security considerations from IETF RFC 3261</w:t>
      </w:r>
      <w:r w:rsidR="00F608D0" w:rsidRPr="0073469F">
        <w:t xml:space="preserve"> </w:t>
      </w:r>
      <w:r w:rsidRPr="0073469F">
        <w:t>apply.</w:t>
      </w:r>
    </w:p>
    <w:p w14:paraId="495CE7BF" w14:textId="77777777" w:rsidR="00C638FC" w:rsidRPr="0073469F" w:rsidRDefault="00C638FC" w:rsidP="00C638FC">
      <w:r w:rsidRPr="0073469F">
        <w:t>The information transported in this media type does not include active or executable content.</w:t>
      </w:r>
    </w:p>
    <w:p w14:paraId="0C337217" w14:textId="77777777" w:rsidR="00C638FC" w:rsidRPr="0073469F" w:rsidRDefault="00C638FC" w:rsidP="00C638FC">
      <w:r w:rsidRPr="0073469F">
        <w:t>Mechanisms for privacy and integrity protection of protocol parameters exist. Those mechanisms as well as authentication and further security mechanisms are described in 3GPP TS 24.229.</w:t>
      </w:r>
    </w:p>
    <w:p w14:paraId="2CAC9ED2" w14:textId="77777777" w:rsidR="00C638FC" w:rsidRPr="0073469F" w:rsidRDefault="00C638FC" w:rsidP="00C638FC">
      <w:r w:rsidRPr="0073469F">
        <w:t>This media type does not include provisions for directives that institute actions on a recipient's files or other resources.</w:t>
      </w:r>
    </w:p>
    <w:p w14:paraId="7555962F" w14:textId="77777777" w:rsidR="00C638FC" w:rsidRPr="0073469F" w:rsidRDefault="00C638FC" w:rsidP="00C638FC">
      <w:r w:rsidRPr="0073469F">
        <w:lastRenderedPageBreak/>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F6F763E" w14:textId="77777777" w:rsidR="00C638FC" w:rsidRPr="0073469F" w:rsidRDefault="00C638FC" w:rsidP="00C638FC">
      <w:r w:rsidRPr="0073469F">
        <w:t>This media type does not employ compression.</w:t>
      </w:r>
    </w:p>
    <w:p w14:paraId="22181B64" w14:textId="77777777" w:rsidR="00C638FC" w:rsidRPr="0073469F" w:rsidRDefault="00C638FC" w:rsidP="00C638FC">
      <w:r w:rsidRPr="0073469F">
        <w:t>Interoperability considerations:</w:t>
      </w:r>
    </w:p>
    <w:p w14:paraId="11DF9057" w14:textId="77777777" w:rsidR="00C638FC" w:rsidRPr="0073469F" w:rsidRDefault="00C638FC" w:rsidP="00C638FC">
      <w:r w:rsidRPr="0073469F">
        <w:t>Same as general interoperability considerations for application/xml media type as specified in section 9.1 of IETF RFC 7303. Any unknown XML elements and any unknown XML attributes are to be ignored by recipient of the MIME body.</w:t>
      </w:r>
    </w:p>
    <w:p w14:paraId="48B1183F" w14:textId="77777777" w:rsidR="00C638FC" w:rsidRPr="0073469F" w:rsidRDefault="00C638FC" w:rsidP="00C638FC">
      <w:r w:rsidRPr="0073469F">
        <w:t>Published specification:</w:t>
      </w:r>
    </w:p>
    <w:p w14:paraId="4CFBFD08" w14:textId="77777777" w:rsidR="00C638FC" w:rsidRPr="0073469F" w:rsidRDefault="00C638FC" w:rsidP="00C638FC">
      <w:r w:rsidRPr="0073469F">
        <w:t>3GPP TS 24.379 "Mission Critical Push To Talk (MCPTT) call control" version 13.</w:t>
      </w:r>
      <w:r w:rsidR="00F608D0" w:rsidRPr="0073469F">
        <w:t>0</w:t>
      </w:r>
      <w:r w:rsidRPr="0073469F">
        <w:t>.</w:t>
      </w:r>
      <w:r w:rsidR="00F608D0" w:rsidRPr="0073469F">
        <w:t>0</w:t>
      </w:r>
      <w:r w:rsidRPr="0073469F">
        <w:t>, available via http://www.3gpp.org/specs/numbering.htm.</w:t>
      </w:r>
    </w:p>
    <w:p w14:paraId="7A26F511" w14:textId="77777777" w:rsidR="00C638FC" w:rsidRPr="0073469F" w:rsidRDefault="00C638FC" w:rsidP="00C638FC">
      <w:r w:rsidRPr="0073469F">
        <w:t>Applications which use this media type:</w:t>
      </w:r>
    </w:p>
    <w:p w14:paraId="43949339" w14:textId="77777777" w:rsidR="00C638FC" w:rsidRPr="0073469F" w:rsidRDefault="00C638FC" w:rsidP="00C638FC">
      <w:r w:rsidRPr="0073469F">
        <w:t xml:space="preserve">Applications supporting the </w:t>
      </w:r>
      <w:r w:rsidR="008C3D3C">
        <w:t>mission critical push to talk</w:t>
      </w:r>
      <w:r w:rsidRPr="0073469F">
        <w:t xml:space="preserve"> as described in the published specification.</w:t>
      </w:r>
    </w:p>
    <w:p w14:paraId="35E0C9E6" w14:textId="77777777" w:rsidR="00C638FC" w:rsidRPr="0073469F" w:rsidRDefault="00C638FC" w:rsidP="00C638FC">
      <w:r w:rsidRPr="0073469F">
        <w:t>Fragment identifier considerations:</w:t>
      </w:r>
    </w:p>
    <w:p w14:paraId="0BAE4E61" w14:textId="77777777" w:rsidR="00C638FC" w:rsidRPr="0073469F" w:rsidRDefault="00C638FC" w:rsidP="00C638FC">
      <w:r w:rsidRPr="0073469F">
        <w:t>The handling in section 5 of IETF RFC 7303 applies.</w:t>
      </w:r>
    </w:p>
    <w:p w14:paraId="3901A034" w14:textId="77777777" w:rsidR="00C638FC" w:rsidRPr="0073469F" w:rsidRDefault="00C638FC" w:rsidP="00C638FC">
      <w:r w:rsidRPr="0073469F">
        <w:t>Restrictions on usage:</w:t>
      </w:r>
    </w:p>
    <w:p w14:paraId="0E6BB0E1" w14:textId="77777777" w:rsidR="00C638FC" w:rsidRPr="0073469F" w:rsidRDefault="00C638FC" w:rsidP="00C638FC">
      <w:r w:rsidRPr="0073469F">
        <w:t>None</w:t>
      </w:r>
    </w:p>
    <w:p w14:paraId="546D4DE0" w14:textId="77777777" w:rsidR="00C638FC" w:rsidRPr="0073469F" w:rsidRDefault="00C638FC" w:rsidP="00C638FC">
      <w:r w:rsidRPr="0073469F">
        <w:t>Provisional registration? (standards tree only):</w:t>
      </w:r>
    </w:p>
    <w:p w14:paraId="005175AD" w14:textId="77777777" w:rsidR="00C638FC" w:rsidRPr="0073469F" w:rsidRDefault="00C638FC" w:rsidP="00C638FC">
      <w:r w:rsidRPr="0073469F">
        <w:t>N/A</w:t>
      </w:r>
    </w:p>
    <w:p w14:paraId="501C2585" w14:textId="77777777" w:rsidR="00C638FC" w:rsidRPr="0073469F" w:rsidRDefault="00C638FC" w:rsidP="00C638FC">
      <w:r w:rsidRPr="0073469F">
        <w:t>Additional information:</w:t>
      </w:r>
    </w:p>
    <w:p w14:paraId="62D83795" w14:textId="77777777" w:rsidR="00C638FC" w:rsidRPr="0073469F" w:rsidRDefault="00C638FC" w:rsidP="00C638FC">
      <w:pPr>
        <w:pStyle w:val="B1"/>
      </w:pPr>
      <w:r w:rsidRPr="0073469F">
        <w:t>1.</w:t>
      </w:r>
      <w:r w:rsidRPr="0073469F">
        <w:tab/>
        <w:t>Deprecated alias names for this type: none</w:t>
      </w:r>
    </w:p>
    <w:p w14:paraId="1BD9364F" w14:textId="77777777" w:rsidR="00C638FC" w:rsidRPr="0073469F" w:rsidRDefault="00C638FC" w:rsidP="00C638FC">
      <w:pPr>
        <w:pStyle w:val="B1"/>
      </w:pPr>
      <w:r w:rsidRPr="0073469F">
        <w:t>2.</w:t>
      </w:r>
      <w:r w:rsidRPr="0073469F">
        <w:tab/>
        <w:t>Magic number(s): none</w:t>
      </w:r>
    </w:p>
    <w:p w14:paraId="77052CBE" w14:textId="77777777" w:rsidR="00C638FC" w:rsidRPr="0073469F" w:rsidRDefault="00C638FC" w:rsidP="00C638FC">
      <w:pPr>
        <w:pStyle w:val="B1"/>
      </w:pPr>
      <w:r w:rsidRPr="0073469F">
        <w:t>3.</w:t>
      </w:r>
      <w:r w:rsidRPr="0073469F">
        <w:tab/>
        <w:t>File extension(s): none</w:t>
      </w:r>
    </w:p>
    <w:p w14:paraId="1C927022" w14:textId="77777777" w:rsidR="00C638FC" w:rsidRPr="0073469F" w:rsidRDefault="00C638FC" w:rsidP="00C638FC">
      <w:pPr>
        <w:pStyle w:val="B1"/>
      </w:pPr>
      <w:r w:rsidRPr="0073469F">
        <w:t>4.</w:t>
      </w:r>
      <w:r w:rsidRPr="0073469F">
        <w:tab/>
        <w:t>Macintosh File Type Code(s): none</w:t>
      </w:r>
    </w:p>
    <w:p w14:paraId="38E48C9D" w14:textId="77777777" w:rsidR="00C638FC" w:rsidRPr="0073469F" w:rsidRDefault="00C638FC" w:rsidP="00C638FC">
      <w:pPr>
        <w:pStyle w:val="B1"/>
      </w:pPr>
      <w:r w:rsidRPr="0073469F">
        <w:t>5.</w:t>
      </w:r>
      <w:r w:rsidRPr="0073469F">
        <w:tab/>
        <w:t>Object Identifier(s) or OID(s): none</w:t>
      </w:r>
    </w:p>
    <w:p w14:paraId="32F328B8" w14:textId="77777777" w:rsidR="00C638FC" w:rsidRPr="0073469F" w:rsidRDefault="00C638FC" w:rsidP="00C638FC">
      <w:r w:rsidRPr="0073469F">
        <w:t>Intended usage:</w:t>
      </w:r>
    </w:p>
    <w:p w14:paraId="356DF1D6" w14:textId="77777777" w:rsidR="00C638FC" w:rsidRPr="0073469F" w:rsidRDefault="00C638FC" w:rsidP="00C638FC">
      <w:r w:rsidRPr="0073469F">
        <w:t>Common</w:t>
      </w:r>
    </w:p>
    <w:p w14:paraId="55E37429" w14:textId="77777777" w:rsidR="00C638FC" w:rsidRPr="0073469F" w:rsidRDefault="00C638FC" w:rsidP="00C638FC">
      <w:r w:rsidRPr="0073469F">
        <w:t>Person to contact for further information:</w:t>
      </w:r>
    </w:p>
    <w:p w14:paraId="11EC256F" w14:textId="77777777" w:rsidR="00C638FC" w:rsidRPr="0073469F" w:rsidRDefault="00C638FC" w:rsidP="00C638FC">
      <w:pPr>
        <w:pStyle w:val="B1"/>
      </w:pPr>
      <w:r w:rsidRPr="0073469F">
        <w:t>-</w:t>
      </w:r>
      <w:r w:rsidRPr="0073469F">
        <w:tab/>
        <w:t>Name: &lt;MCC name&gt;</w:t>
      </w:r>
    </w:p>
    <w:p w14:paraId="2B64D351" w14:textId="77777777" w:rsidR="00C638FC" w:rsidRPr="0073469F" w:rsidRDefault="00C638FC" w:rsidP="00C638FC">
      <w:pPr>
        <w:pStyle w:val="B1"/>
      </w:pPr>
      <w:r w:rsidRPr="0073469F">
        <w:t>-</w:t>
      </w:r>
      <w:r w:rsidRPr="0073469F">
        <w:tab/>
        <w:t>Email: &lt;MCC email address&gt;</w:t>
      </w:r>
    </w:p>
    <w:p w14:paraId="560B828C" w14:textId="77777777" w:rsidR="00C638FC" w:rsidRPr="0073469F" w:rsidRDefault="00C638FC" w:rsidP="00C638FC">
      <w:pPr>
        <w:pStyle w:val="B1"/>
      </w:pPr>
      <w:r w:rsidRPr="0073469F">
        <w:t>-</w:t>
      </w:r>
      <w:r w:rsidRPr="0073469F">
        <w:tab/>
        <w:t>Author/Change controller:</w:t>
      </w:r>
    </w:p>
    <w:p w14:paraId="129C1093" w14:textId="77777777" w:rsidR="00C638FC" w:rsidRPr="0073469F" w:rsidRDefault="00C638FC" w:rsidP="008959B3">
      <w:pPr>
        <w:pStyle w:val="B2"/>
      </w:pPr>
      <w:proofErr w:type="spellStart"/>
      <w:r w:rsidRPr="0073469F">
        <w:t>i</w:t>
      </w:r>
      <w:proofErr w:type="spellEnd"/>
      <w:r w:rsidRPr="0073469F">
        <w:t>)</w:t>
      </w:r>
      <w:r w:rsidRPr="0073469F">
        <w:tab/>
        <w:t>Author: 3GPP CT1 Working Group/3GPP_TSG_CT_WG1@LIST.ETSI.ORG</w:t>
      </w:r>
    </w:p>
    <w:p w14:paraId="08349778" w14:textId="77777777" w:rsidR="0077199D" w:rsidRPr="0073469F" w:rsidRDefault="00C638FC" w:rsidP="008959B3">
      <w:pPr>
        <w:pStyle w:val="B2"/>
      </w:pPr>
      <w:r w:rsidRPr="0073469F">
        <w:t>ii)</w:t>
      </w:r>
      <w:r w:rsidRPr="0073469F">
        <w:tab/>
        <w:t>Change controller: &lt;MCC name&gt;/&lt;MCC email address&gt;</w:t>
      </w:r>
    </w:p>
    <w:p w14:paraId="64A395AE" w14:textId="77777777" w:rsidR="00597574" w:rsidRPr="0073469F" w:rsidRDefault="00597574" w:rsidP="00567124">
      <w:pPr>
        <w:pStyle w:val="Heading1"/>
      </w:pPr>
      <w:bookmarkStart w:id="7279" w:name="_Toc20156504"/>
      <w:bookmarkStart w:id="7280" w:name="_Toc27501695"/>
      <w:bookmarkStart w:id="7281" w:name="_Toc36049826"/>
      <w:bookmarkStart w:id="7282" w:name="_Toc45210596"/>
      <w:bookmarkStart w:id="7283" w:name="_Toc51861423"/>
      <w:bookmarkStart w:id="7284" w:name="_Toc171604843"/>
      <w:r w:rsidRPr="0073469F">
        <w:lastRenderedPageBreak/>
        <w:t>F.3</w:t>
      </w:r>
      <w:r w:rsidRPr="0073469F">
        <w:tab/>
        <w:t>XML schema</w:t>
      </w:r>
      <w:r w:rsidR="0077199D" w:rsidRPr="0073469F">
        <w:t xml:space="preserve"> for MCPTT location information</w:t>
      </w:r>
      <w:bookmarkEnd w:id="7279"/>
      <w:bookmarkEnd w:id="7280"/>
      <w:bookmarkEnd w:id="7281"/>
      <w:bookmarkEnd w:id="7282"/>
      <w:bookmarkEnd w:id="7283"/>
      <w:bookmarkEnd w:id="7284"/>
    </w:p>
    <w:p w14:paraId="72B2322A" w14:textId="77777777" w:rsidR="00597574" w:rsidRPr="0073469F" w:rsidRDefault="00597574" w:rsidP="00567124">
      <w:pPr>
        <w:pStyle w:val="Heading2"/>
      </w:pPr>
      <w:bookmarkStart w:id="7285" w:name="_Toc20156505"/>
      <w:bookmarkStart w:id="7286" w:name="_Toc27501696"/>
      <w:bookmarkStart w:id="7287" w:name="_Toc36049827"/>
      <w:bookmarkStart w:id="7288" w:name="_Toc45210597"/>
      <w:bookmarkStart w:id="7289" w:name="_Toc51861424"/>
      <w:bookmarkStart w:id="7290" w:name="_Toc171604844"/>
      <w:r w:rsidRPr="0073469F">
        <w:t>F.3.1</w:t>
      </w:r>
      <w:r w:rsidRPr="0073469F">
        <w:tab/>
        <w:t>General</w:t>
      </w:r>
      <w:bookmarkEnd w:id="7285"/>
      <w:bookmarkEnd w:id="7286"/>
      <w:bookmarkEnd w:id="7287"/>
      <w:bookmarkEnd w:id="7288"/>
      <w:bookmarkEnd w:id="7289"/>
      <w:bookmarkEnd w:id="7290"/>
    </w:p>
    <w:p w14:paraId="393B5C0F" w14:textId="77777777" w:rsidR="00597574" w:rsidRPr="0073469F" w:rsidRDefault="00597574" w:rsidP="00597574">
      <w:r w:rsidRPr="0073469F">
        <w:t xml:space="preserve">This </w:t>
      </w:r>
      <w:r w:rsidR="001E5F65">
        <w:t>clause</w:t>
      </w:r>
      <w:r w:rsidRPr="0073469F">
        <w:t xml:space="preserve"> defines the XML schema and the MIME type for location information.</w:t>
      </w:r>
    </w:p>
    <w:p w14:paraId="35478D62" w14:textId="77777777" w:rsidR="00597574" w:rsidRPr="0073469F" w:rsidRDefault="00597574" w:rsidP="00567124">
      <w:pPr>
        <w:pStyle w:val="Heading2"/>
      </w:pPr>
      <w:bookmarkStart w:id="7291" w:name="_Toc20156506"/>
      <w:bookmarkStart w:id="7292" w:name="_Toc27501697"/>
      <w:bookmarkStart w:id="7293" w:name="_Toc36049828"/>
      <w:bookmarkStart w:id="7294" w:name="_Toc45210598"/>
      <w:bookmarkStart w:id="7295" w:name="_Toc51861425"/>
      <w:bookmarkStart w:id="7296" w:name="_Toc171604845"/>
      <w:r w:rsidRPr="0073469F">
        <w:t>F.3.2</w:t>
      </w:r>
      <w:r w:rsidRPr="0073469F">
        <w:tab/>
        <w:t>XML schema</w:t>
      </w:r>
      <w:bookmarkEnd w:id="7291"/>
      <w:bookmarkEnd w:id="7292"/>
      <w:bookmarkEnd w:id="7293"/>
      <w:bookmarkEnd w:id="7294"/>
      <w:bookmarkEnd w:id="7295"/>
      <w:bookmarkEnd w:id="7296"/>
    </w:p>
    <w:p w14:paraId="1507AB97" w14:textId="77777777" w:rsidR="0069587E" w:rsidRDefault="0069587E" w:rsidP="0069587E">
      <w:pPr>
        <w:pStyle w:val="PL"/>
      </w:pPr>
      <w:r>
        <w:t>&lt;?xml version="1.0" encoding="UTF-8"?&gt;</w:t>
      </w:r>
    </w:p>
    <w:p w14:paraId="624E822A" w14:textId="77777777" w:rsidR="003E170C" w:rsidRDefault="0069587E" w:rsidP="0069587E">
      <w:pPr>
        <w:pStyle w:val="PL"/>
      </w:pPr>
      <w:r>
        <w:t>&lt;</w:t>
      </w:r>
      <w:proofErr w:type="spellStart"/>
      <w:r>
        <w:t>xs:schema</w:t>
      </w:r>
      <w:proofErr w:type="spellEnd"/>
      <w:r>
        <w:t xml:space="preserve"> </w:t>
      </w:r>
      <w:proofErr w:type="spellStart"/>
      <w:r>
        <w:t>xmlns:xs</w:t>
      </w:r>
      <w:proofErr w:type="spellEnd"/>
      <w:r>
        <w:t xml:space="preserve">="http://www.w3.org/2001/XMLSchema" </w:t>
      </w:r>
      <w:proofErr w:type="spellStart"/>
      <w:r>
        <w:t>xmlns:mcpttloc</w:t>
      </w:r>
      <w:proofErr w:type="spellEnd"/>
      <w:r>
        <w:t xml:space="preserve">="urn:3gpp:ns:mcpttLocationInfo:1.0" </w:t>
      </w:r>
      <w:proofErr w:type="spellStart"/>
      <w:r>
        <w:t>targetNamespace</w:t>
      </w:r>
      <w:proofErr w:type="spellEnd"/>
      <w:r>
        <w:t xml:space="preserve">="urn:3gpp:ns:mcpttLocationInfo:1.0" </w:t>
      </w:r>
      <w:proofErr w:type="spellStart"/>
      <w:r>
        <w:t>elementFormDefault</w:t>
      </w:r>
      <w:proofErr w:type="spellEnd"/>
      <w:r>
        <w:t xml:space="preserve">="qualified" </w:t>
      </w:r>
      <w:proofErr w:type="spellStart"/>
      <w:r>
        <w:t>attributeFormDefault</w:t>
      </w:r>
      <w:proofErr w:type="spellEnd"/>
      <w:r>
        <w:t>="unqualified"</w:t>
      </w:r>
    </w:p>
    <w:p w14:paraId="78E47BF1" w14:textId="77777777" w:rsidR="0069587E" w:rsidRDefault="003E170C" w:rsidP="0069587E">
      <w:pPr>
        <w:pStyle w:val="PL"/>
      </w:pPr>
      <w:proofErr w:type="spellStart"/>
      <w:r>
        <w:t>xmlns:xenc</w:t>
      </w:r>
      <w:proofErr w:type="spellEnd"/>
      <w:r>
        <w:t>="</w:t>
      </w:r>
      <w:r w:rsidRPr="00B223DD">
        <w:t>http://www.w3.org/2001/04/xmlenc#</w:t>
      </w:r>
      <w:r>
        <w:t>"</w:t>
      </w:r>
      <w:r w:rsidR="0069587E">
        <w:t>&gt;</w:t>
      </w:r>
    </w:p>
    <w:p w14:paraId="7073C1F6" w14:textId="77777777" w:rsidR="003E170C" w:rsidRDefault="003E170C" w:rsidP="0069587E">
      <w:pPr>
        <w:pStyle w:val="PL"/>
      </w:pPr>
    </w:p>
    <w:p w14:paraId="23E4EC7C" w14:textId="77777777" w:rsidR="003E170C" w:rsidRPr="00FE31B7" w:rsidRDefault="003E170C" w:rsidP="003E170C">
      <w:pPr>
        <w:pStyle w:val="PL"/>
        <w:rPr>
          <w:lang w:val="fr-FR"/>
        </w:rPr>
      </w:pPr>
      <w:r>
        <w:tab/>
      </w:r>
      <w:r w:rsidRPr="00FE31B7">
        <w:rPr>
          <w:lang w:val="fr-FR"/>
        </w:rPr>
        <w:t>&lt;</w:t>
      </w:r>
      <w:proofErr w:type="spellStart"/>
      <w:r w:rsidRPr="00FE31B7">
        <w:rPr>
          <w:lang w:val="fr-FR"/>
        </w:rPr>
        <w:t>xs:import</w:t>
      </w:r>
      <w:proofErr w:type="spellEnd"/>
      <w:r w:rsidRPr="00FE31B7">
        <w:rPr>
          <w:lang w:val="fr-FR"/>
        </w:rPr>
        <w:t xml:space="preserve"> </w:t>
      </w:r>
      <w:proofErr w:type="spellStart"/>
      <w:r w:rsidRPr="00FE31B7">
        <w:rPr>
          <w:lang w:val="fr-FR"/>
        </w:rPr>
        <w:t>namespace</w:t>
      </w:r>
      <w:proofErr w:type="spellEnd"/>
      <w:r w:rsidRPr="00FE31B7">
        <w:rPr>
          <w:lang w:val="fr-FR"/>
        </w:rPr>
        <w:t>="http://www.w3.org/2001/04/xmlenc#"/&gt;</w:t>
      </w:r>
    </w:p>
    <w:p w14:paraId="20511D1A" w14:textId="77777777" w:rsidR="003E170C" w:rsidRPr="00FE31B7" w:rsidRDefault="003E170C" w:rsidP="0069587E">
      <w:pPr>
        <w:pStyle w:val="PL"/>
        <w:rPr>
          <w:lang w:val="fr-FR"/>
        </w:rPr>
      </w:pPr>
    </w:p>
    <w:p w14:paraId="62D62FEE" w14:textId="77777777" w:rsidR="0069587E" w:rsidRDefault="0069587E" w:rsidP="0069587E">
      <w:pPr>
        <w:pStyle w:val="PL"/>
      </w:pPr>
      <w:r w:rsidRPr="00FE31B7">
        <w:rPr>
          <w:lang w:val="fr-FR"/>
        </w:rPr>
        <w:tab/>
      </w:r>
      <w:r>
        <w:t>&lt;</w:t>
      </w:r>
      <w:proofErr w:type="spellStart"/>
      <w:r>
        <w:t>xs:element</w:t>
      </w:r>
      <w:proofErr w:type="spellEnd"/>
      <w:r>
        <w:t xml:space="preserve"> name="location-info"</w:t>
      </w:r>
      <w:r w:rsidR="00E4395B">
        <w:t xml:space="preserve"> id="loc"</w:t>
      </w:r>
      <w:r>
        <w:t>&gt;</w:t>
      </w:r>
    </w:p>
    <w:p w14:paraId="4DF9B439" w14:textId="77777777" w:rsidR="0069587E" w:rsidRDefault="00B27B69" w:rsidP="0069587E">
      <w:pPr>
        <w:pStyle w:val="PL"/>
      </w:pPr>
      <w:r>
        <w:tab/>
      </w:r>
      <w:r w:rsidR="0069587E">
        <w:t>&lt;</w:t>
      </w:r>
      <w:proofErr w:type="spellStart"/>
      <w:r w:rsidR="0069587E">
        <w:t>xs:annotation</w:t>
      </w:r>
      <w:proofErr w:type="spellEnd"/>
      <w:r w:rsidR="0069587E">
        <w:t>&gt;</w:t>
      </w:r>
    </w:p>
    <w:p w14:paraId="7F83C4B9" w14:textId="77777777" w:rsidR="0069587E" w:rsidRDefault="001E5F65" w:rsidP="0069587E">
      <w:pPr>
        <w:pStyle w:val="PL"/>
      </w:pPr>
      <w:r>
        <w:tab/>
      </w:r>
      <w:r w:rsidR="0069587E">
        <w:t>&lt;</w:t>
      </w:r>
      <w:proofErr w:type="spellStart"/>
      <w:r w:rsidR="0069587E">
        <w:t>xs:documentation</w:t>
      </w:r>
      <w:proofErr w:type="spellEnd"/>
      <w:r w:rsidR="0069587E">
        <w:t>&gt;Root element, contains all information related to location configuration, location request and location reporting for the MCPTT service&lt;/</w:t>
      </w:r>
      <w:proofErr w:type="spellStart"/>
      <w:r w:rsidR="0069587E">
        <w:t>xs:documentation</w:t>
      </w:r>
      <w:proofErr w:type="spellEnd"/>
      <w:r w:rsidR="0069587E">
        <w:t>&gt;</w:t>
      </w:r>
    </w:p>
    <w:p w14:paraId="7D1EDB20" w14:textId="77777777" w:rsidR="0069587E" w:rsidRDefault="00B27B69" w:rsidP="0069587E">
      <w:pPr>
        <w:pStyle w:val="PL"/>
      </w:pPr>
      <w:r>
        <w:tab/>
      </w:r>
      <w:r w:rsidR="0069587E">
        <w:t>&lt;/</w:t>
      </w:r>
      <w:proofErr w:type="spellStart"/>
      <w:r w:rsidR="0069587E">
        <w:t>xs:annotation</w:t>
      </w:r>
      <w:proofErr w:type="spellEnd"/>
      <w:r w:rsidR="0069587E">
        <w:t>&gt;</w:t>
      </w:r>
    </w:p>
    <w:p w14:paraId="63F09B17" w14:textId="77777777" w:rsidR="00F117B6" w:rsidRDefault="00F117B6" w:rsidP="0069587E">
      <w:pPr>
        <w:pStyle w:val="PL"/>
      </w:pPr>
    </w:p>
    <w:p w14:paraId="23C94673" w14:textId="77777777" w:rsidR="0069587E" w:rsidRDefault="00B27B69" w:rsidP="0069587E">
      <w:pPr>
        <w:pStyle w:val="PL"/>
      </w:pPr>
      <w:r>
        <w:tab/>
      </w:r>
      <w:r w:rsidR="0069587E">
        <w:t>&lt;</w:t>
      </w:r>
      <w:proofErr w:type="spellStart"/>
      <w:r w:rsidR="0069587E">
        <w:t>xs:complexType</w:t>
      </w:r>
      <w:proofErr w:type="spellEnd"/>
      <w:r w:rsidR="0069587E">
        <w:t>&gt;</w:t>
      </w:r>
    </w:p>
    <w:p w14:paraId="7BA06BF0" w14:textId="77777777" w:rsidR="0069587E" w:rsidRDefault="001E5F65" w:rsidP="0069587E">
      <w:pPr>
        <w:pStyle w:val="PL"/>
      </w:pPr>
      <w:r>
        <w:tab/>
      </w:r>
      <w:r w:rsidR="0069587E">
        <w:t>&lt;</w:t>
      </w:r>
      <w:proofErr w:type="spellStart"/>
      <w:r w:rsidR="0069587E">
        <w:t>xs:choice</w:t>
      </w:r>
      <w:proofErr w:type="spellEnd"/>
      <w:r w:rsidR="0069587E">
        <w:t>&gt;</w:t>
      </w:r>
    </w:p>
    <w:p w14:paraId="5459BEF0" w14:textId="77777777" w:rsidR="0069587E" w:rsidRDefault="001E5F65" w:rsidP="0069587E">
      <w:pPr>
        <w:pStyle w:val="PL"/>
      </w:pPr>
      <w:r>
        <w:tab/>
      </w:r>
      <w:r w:rsidR="0069587E">
        <w:t>&lt;</w:t>
      </w:r>
      <w:proofErr w:type="spellStart"/>
      <w:r w:rsidR="0069587E">
        <w:t>xs:element</w:t>
      </w:r>
      <w:proofErr w:type="spellEnd"/>
      <w:r w:rsidR="0069587E">
        <w:t xml:space="preserve"> name="Configuration" type="</w:t>
      </w:r>
      <w:proofErr w:type="spellStart"/>
      <w:r w:rsidR="0069587E">
        <w:t>mcpttloc:tConfigurationType</w:t>
      </w:r>
      <w:proofErr w:type="spellEnd"/>
      <w:r w:rsidR="0069587E">
        <w:t>"/&gt;</w:t>
      </w:r>
    </w:p>
    <w:p w14:paraId="11FED4A2" w14:textId="77777777" w:rsidR="0069587E" w:rsidRDefault="001E5F65" w:rsidP="0069587E">
      <w:pPr>
        <w:pStyle w:val="PL"/>
      </w:pPr>
      <w:r>
        <w:tab/>
      </w:r>
      <w:r w:rsidR="0069587E">
        <w:t>&lt;</w:t>
      </w:r>
      <w:proofErr w:type="spellStart"/>
      <w:r w:rsidR="0069587E">
        <w:t>xs:element</w:t>
      </w:r>
      <w:proofErr w:type="spellEnd"/>
      <w:r w:rsidR="0069587E">
        <w:t xml:space="preserve"> name="Request" type="</w:t>
      </w:r>
      <w:proofErr w:type="spellStart"/>
      <w:r w:rsidR="0069587E">
        <w:t>mcpttloc:tRequestType</w:t>
      </w:r>
      <w:proofErr w:type="spellEnd"/>
      <w:r w:rsidR="0069587E">
        <w:t>"/&gt;</w:t>
      </w:r>
    </w:p>
    <w:p w14:paraId="782FFD5A" w14:textId="77777777" w:rsidR="0069587E" w:rsidRDefault="001E5F65" w:rsidP="0069587E">
      <w:pPr>
        <w:pStyle w:val="PL"/>
      </w:pPr>
      <w:r>
        <w:tab/>
      </w:r>
      <w:r w:rsidR="0069587E">
        <w:t>&lt;</w:t>
      </w:r>
      <w:proofErr w:type="spellStart"/>
      <w:r w:rsidR="0069587E">
        <w:t>xs:element</w:t>
      </w:r>
      <w:proofErr w:type="spellEnd"/>
      <w:r w:rsidR="0069587E">
        <w:t xml:space="preserve"> name="Report" type="</w:t>
      </w:r>
      <w:proofErr w:type="spellStart"/>
      <w:r w:rsidR="0069587E">
        <w:t>mcpttloc:tReportType</w:t>
      </w:r>
      <w:proofErr w:type="spellEnd"/>
      <w:r w:rsidR="0069587E">
        <w:t>"/&gt;</w:t>
      </w:r>
    </w:p>
    <w:p w14:paraId="64174FDE"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6D5FE052"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122DA07B" w14:textId="77777777" w:rsidR="0069587E" w:rsidRDefault="001E5F65" w:rsidP="0069587E">
      <w:pPr>
        <w:pStyle w:val="PL"/>
      </w:pPr>
      <w:r>
        <w:tab/>
      </w:r>
      <w:r w:rsidR="0069587E">
        <w:t>&lt;/</w:t>
      </w:r>
      <w:proofErr w:type="spellStart"/>
      <w:r w:rsidR="0069587E">
        <w:t>xs:choice</w:t>
      </w:r>
      <w:proofErr w:type="spellEnd"/>
      <w:r w:rsidR="0069587E">
        <w:t>&gt;</w:t>
      </w:r>
    </w:p>
    <w:p w14:paraId="7B72375E" w14:textId="77777777" w:rsidR="0069587E" w:rsidRDefault="001E5F65"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67C30330" w14:textId="77777777" w:rsidR="0069587E" w:rsidRDefault="00B27B69" w:rsidP="0069587E">
      <w:pPr>
        <w:pStyle w:val="PL"/>
      </w:pPr>
      <w:r>
        <w:tab/>
      </w:r>
      <w:r w:rsidR="0069587E">
        <w:t>&lt;/</w:t>
      </w:r>
      <w:proofErr w:type="spellStart"/>
      <w:r w:rsidR="0069587E">
        <w:t>xs:complexType</w:t>
      </w:r>
      <w:proofErr w:type="spellEnd"/>
      <w:r w:rsidR="0069587E">
        <w:t>&gt;</w:t>
      </w:r>
    </w:p>
    <w:p w14:paraId="1B2EE18F" w14:textId="77777777" w:rsidR="00F117B6" w:rsidRDefault="00F117B6" w:rsidP="0069587E">
      <w:pPr>
        <w:pStyle w:val="PL"/>
      </w:pPr>
    </w:p>
    <w:p w14:paraId="3F5E33F6" w14:textId="77777777" w:rsidR="0069587E" w:rsidRDefault="0069587E" w:rsidP="0069587E">
      <w:pPr>
        <w:pStyle w:val="PL"/>
      </w:pPr>
      <w:r>
        <w:tab/>
        <w:t>&lt;/</w:t>
      </w:r>
      <w:proofErr w:type="spellStart"/>
      <w:r>
        <w:t>xs:element</w:t>
      </w:r>
      <w:proofErr w:type="spellEnd"/>
      <w:r>
        <w:t>&gt;</w:t>
      </w:r>
    </w:p>
    <w:p w14:paraId="18443E95" w14:textId="77777777" w:rsidR="00F117B6" w:rsidRDefault="00F117B6" w:rsidP="0069587E">
      <w:pPr>
        <w:pStyle w:val="PL"/>
      </w:pPr>
    </w:p>
    <w:p w14:paraId="1BFC30F2" w14:textId="77777777" w:rsidR="0069587E" w:rsidRDefault="0069587E" w:rsidP="0069587E">
      <w:pPr>
        <w:pStyle w:val="PL"/>
      </w:pPr>
      <w:r>
        <w:tab/>
        <w:t>&lt;</w:t>
      </w:r>
      <w:proofErr w:type="spellStart"/>
      <w:r>
        <w:t>xs:complexType</w:t>
      </w:r>
      <w:proofErr w:type="spellEnd"/>
      <w:r>
        <w:t xml:space="preserve"> name="</w:t>
      </w:r>
      <w:proofErr w:type="spellStart"/>
      <w:r>
        <w:t>tConfigurationType</w:t>
      </w:r>
      <w:proofErr w:type="spellEnd"/>
      <w:r>
        <w:t>"&gt;</w:t>
      </w:r>
    </w:p>
    <w:p w14:paraId="34EE7FD1" w14:textId="77777777" w:rsidR="0069587E" w:rsidRDefault="00B27B69" w:rsidP="0069587E">
      <w:pPr>
        <w:pStyle w:val="PL"/>
      </w:pPr>
      <w:r>
        <w:tab/>
      </w:r>
      <w:r w:rsidR="0069587E">
        <w:t>&lt;</w:t>
      </w:r>
      <w:proofErr w:type="spellStart"/>
      <w:r w:rsidR="0069587E">
        <w:t>xs:sequence</w:t>
      </w:r>
      <w:proofErr w:type="spellEnd"/>
      <w:r w:rsidR="0069587E">
        <w:t>&gt;</w:t>
      </w:r>
    </w:p>
    <w:p w14:paraId="3CAA4ED7"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NonEmergencyLocationInformation</w:t>
      </w:r>
      <w:proofErr w:type="spellEnd"/>
      <w:r w:rsidR="0069587E">
        <w:t>" type="</w:t>
      </w:r>
      <w:proofErr w:type="spellStart"/>
      <w:r w:rsidR="0069587E">
        <w:t>mcpttloc:tRequestedLocationType</w:t>
      </w:r>
      <w:proofErr w:type="spellEnd"/>
      <w:r w:rsidR="0069587E">
        <w:t>" minOccurs="0"/&gt;</w:t>
      </w:r>
    </w:p>
    <w:p w14:paraId="6C9F66BE"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EmergencyLocationInformation</w:t>
      </w:r>
      <w:proofErr w:type="spellEnd"/>
      <w:r w:rsidR="0069587E">
        <w:t>" type="</w:t>
      </w:r>
      <w:proofErr w:type="spellStart"/>
      <w:r w:rsidR="0069587E">
        <w:t>mcpttloc:tRequestedLocationType</w:t>
      </w:r>
      <w:proofErr w:type="spellEnd"/>
      <w:r w:rsidR="0069587E">
        <w:t>" minOccurs="0"/&gt;</w:t>
      </w:r>
    </w:p>
    <w:p w14:paraId="3A3582A8"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TriggeringCriteria</w:t>
      </w:r>
      <w:proofErr w:type="spellEnd"/>
      <w:r w:rsidR="0069587E">
        <w:t>" type="</w:t>
      </w:r>
      <w:proofErr w:type="spellStart"/>
      <w:r w:rsidR="0069587E">
        <w:t>mcpttloc:TriggeringCriteriaType</w:t>
      </w:r>
      <w:proofErr w:type="spellEnd"/>
      <w:r w:rsidR="0069587E">
        <w:t>"/&gt;</w:t>
      </w:r>
    </w:p>
    <w:p w14:paraId="31E235C8"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4E360FD3"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0B09E726" w14:textId="77777777" w:rsidR="0069587E" w:rsidRDefault="00B27B69" w:rsidP="0069587E">
      <w:pPr>
        <w:pStyle w:val="PL"/>
      </w:pPr>
      <w:r>
        <w:tab/>
      </w:r>
      <w:r w:rsidR="0069587E">
        <w:t>&lt;/</w:t>
      </w:r>
      <w:proofErr w:type="spellStart"/>
      <w:r w:rsidR="0069587E">
        <w:t>xs:sequence</w:t>
      </w:r>
      <w:proofErr w:type="spellEnd"/>
      <w:r w:rsidR="0069587E">
        <w:t>&gt;</w:t>
      </w:r>
    </w:p>
    <w:p w14:paraId="15F559F3" w14:textId="77777777" w:rsidR="0069587E" w:rsidRDefault="00B27B69" w:rsidP="0069587E">
      <w:pPr>
        <w:pStyle w:val="PL"/>
      </w:pPr>
      <w:r>
        <w:tab/>
      </w:r>
      <w:r w:rsidR="0069587E">
        <w:t>&lt;</w:t>
      </w:r>
      <w:proofErr w:type="spellStart"/>
      <w:r w:rsidR="0069587E">
        <w:t>xs:attribute</w:t>
      </w:r>
      <w:proofErr w:type="spellEnd"/>
      <w:r w:rsidR="0069587E">
        <w:t xml:space="preserve"> name="</w:t>
      </w:r>
      <w:proofErr w:type="spellStart"/>
      <w:r w:rsidR="0069587E">
        <w:t>ConfigScope</w:t>
      </w:r>
      <w:proofErr w:type="spellEnd"/>
      <w:r w:rsidR="0069587E">
        <w:t>"&gt;</w:t>
      </w:r>
    </w:p>
    <w:p w14:paraId="00887B26" w14:textId="77777777" w:rsidR="0069587E" w:rsidRDefault="001E5F65" w:rsidP="0069587E">
      <w:pPr>
        <w:pStyle w:val="PL"/>
      </w:pPr>
      <w:r>
        <w:tab/>
      </w:r>
      <w:r w:rsidR="0069587E">
        <w:t>&lt;</w:t>
      </w:r>
      <w:proofErr w:type="spellStart"/>
      <w:r w:rsidR="0069587E">
        <w:t>xs:simpleType</w:t>
      </w:r>
      <w:proofErr w:type="spellEnd"/>
      <w:r w:rsidR="0069587E">
        <w:t>&gt;</w:t>
      </w:r>
    </w:p>
    <w:p w14:paraId="0EE9194E" w14:textId="77777777" w:rsidR="0069587E" w:rsidRDefault="001E5F65" w:rsidP="0069587E">
      <w:pPr>
        <w:pStyle w:val="PL"/>
      </w:pPr>
      <w:r>
        <w:tab/>
      </w:r>
      <w:r w:rsidR="0069587E">
        <w:t>&lt;</w:t>
      </w:r>
      <w:proofErr w:type="spellStart"/>
      <w:r w:rsidR="0069587E">
        <w:t>xs:restriction</w:t>
      </w:r>
      <w:proofErr w:type="spellEnd"/>
      <w:r w:rsidR="0069587E">
        <w:t xml:space="preserve"> base="</w:t>
      </w:r>
      <w:proofErr w:type="spellStart"/>
      <w:r w:rsidR="0069587E">
        <w:t>xs:string</w:t>
      </w:r>
      <w:proofErr w:type="spellEnd"/>
      <w:r w:rsidR="0069587E">
        <w:t>"&gt;</w:t>
      </w:r>
    </w:p>
    <w:p w14:paraId="1F7C772B" w14:textId="670CB1F9" w:rsidR="0069587E" w:rsidRDefault="00B14C88" w:rsidP="0069587E">
      <w:pPr>
        <w:pStyle w:val="PL"/>
      </w:pPr>
      <w:r>
        <w:tab/>
      </w:r>
      <w:r w:rsidR="0069587E">
        <w:t>&lt;</w:t>
      </w:r>
      <w:proofErr w:type="spellStart"/>
      <w:r w:rsidR="0069587E">
        <w:t>xs:enumeration</w:t>
      </w:r>
      <w:proofErr w:type="spellEnd"/>
      <w:r w:rsidR="0069587E">
        <w:t xml:space="preserve"> value="Full"/&gt;</w:t>
      </w:r>
    </w:p>
    <w:p w14:paraId="04F46396" w14:textId="46370483" w:rsidR="0069587E" w:rsidRDefault="00B14C88" w:rsidP="0069587E">
      <w:pPr>
        <w:pStyle w:val="PL"/>
      </w:pPr>
      <w:r>
        <w:tab/>
      </w:r>
      <w:r w:rsidR="0069587E">
        <w:t>&lt;</w:t>
      </w:r>
      <w:proofErr w:type="spellStart"/>
      <w:r w:rsidR="0069587E">
        <w:t>xs:enumeration</w:t>
      </w:r>
      <w:proofErr w:type="spellEnd"/>
      <w:r w:rsidR="0069587E">
        <w:t xml:space="preserve"> value="Update"/&gt;</w:t>
      </w:r>
    </w:p>
    <w:p w14:paraId="2E9D1ABE" w14:textId="77777777" w:rsidR="0069587E" w:rsidRPr="006254F8" w:rsidRDefault="001E5F65" w:rsidP="0069587E">
      <w:pPr>
        <w:pStyle w:val="PL"/>
        <w:rPr>
          <w:lang w:val="fr-FR"/>
        </w:rPr>
      </w:pPr>
      <w:r>
        <w:tab/>
      </w:r>
      <w:r w:rsidR="0069587E" w:rsidRPr="006254F8">
        <w:rPr>
          <w:lang w:val="fr-FR"/>
        </w:rPr>
        <w:t>&lt;/</w:t>
      </w:r>
      <w:proofErr w:type="spellStart"/>
      <w:r w:rsidR="0069587E" w:rsidRPr="006254F8">
        <w:rPr>
          <w:lang w:val="fr-FR"/>
        </w:rPr>
        <w:t>xs:restriction</w:t>
      </w:r>
      <w:proofErr w:type="spellEnd"/>
      <w:r w:rsidR="0069587E" w:rsidRPr="006254F8">
        <w:rPr>
          <w:lang w:val="fr-FR"/>
        </w:rPr>
        <w:t>&gt;</w:t>
      </w:r>
    </w:p>
    <w:p w14:paraId="5C17B16B" w14:textId="77777777" w:rsidR="0069587E" w:rsidRPr="006254F8" w:rsidRDefault="001E5F65" w:rsidP="0069587E">
      <w:pPr>
        <w:pStyle w:val="PL"/>
        <w:rPr>
          <w:lang w:val="fr-FR"/>
        </w:rPr>
      </w:pPr>
      <w:r>
        <w:rPr>
          <w:lang w:val="fr-FR"/>
        </w:rPr>
        <w:tab/>
      </w:r>
      <w:r w:rsidR="0069587E" w:rsidRPr="006254F8">
        <w:rPr>
          <w:lang w:val="fr-FR"/>
        </w:rPr>
        <w:t>&lt;/</w:t>
      </w:r>
      <w:proofErr w:type="spellStart"/>
      <w:r w:rsidR="0069587E" w:rsidRPr="006254F8">
        <w:rPr>
          <w:lang w:val="fr-FR"/>
        </w:rPr>
        <w:t>xs:simpleType</w:t>
      </w:r>
      <w:proofErr w:type="spellEnd"/>
      <w:r w:rsidR="0069587E" w:rsidRPr="006254F8">
        <w:rPr>
          <w:lang w:val="fr-FR"/>
        </w:rPr>
        <w:t>&gt;</w:t>
      </w:r>
    </w:p>
    <w:p w14:paraId="13FE3585" w14:textId="77777777" w:rsidR="0069587E" w:rsidRPr="006254F8" w:rsidRDefault="00B27B69" w:rsidP="0069587E">
      <w:pPr>
        <w:pStyle w:val="PL"/>
        <w:rPr>
          <w:lang w:val="fr-FR"/>
        </w:rPr>
      </w:pPr>
      <w:r>
        <w:rPr>
          <w:lang w:val="fr-FR"/>
        </w:rPr>
        <w:tab/>
      </w:r>
      <w:r w:rsidR="0069587E" w:rsidRPr="006254F8">
        <w:rPr>
          <w:lang w:val="fr-FR"/>
        </w:rPr>
        <w:t>&lt;/</w:t>
      </w:r>
      <w:proofErr w:type="spellStart"/>
      <w:r w:rsidR="0069587E" w:rsidRPr="006254F8">
        <w:rPr>
          <w:lang w:val="fr-FR"/>
        </w:rPr>
        <w:t>xs:attribute</w:t>
      </w:r>
      <w:proofErr w:type="spellEnd"/>
      <w:r w:rsidR="0069587E" w:rsidRPr="006254F8">
        <w:rPr>
          <w:lang w:val="fr-FR"/>
        </w:rPr>
        <w:t>&gt;</w:t>
      </w:r>
    </w:p>
    <w:p w14:paraId="1A57F0CE" w14:textId="77777777" w:rsidR="0069587E" w:rsidRDefault="00B27B69" w:rsidP="0069587E">
      <w:pPr>
        <w:pStyle w:val="PL"/>
      </w:pPr>
      <w:r>
        <w:rPr>
          <w:lang w:val="fr-FR"/>
        </w:rP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3ABDDF3C" w14:textId="77777777" w:rsidR="0069587E" w:rsidRDefault="0069587E" w:rsidP="0069587E">
      <w:pPr>
        <w:pStyle w:val="PL"/>
      </w:pPr>
      <w:r>
        <w:tab/>
        <w:t>&lt;/</w:t>
      </w:r>
      <w:proofErr w:type="spellStart"/>
      <w:r>
        <w:t>xs:complexType</w:t>
      </w:r>
      <w:proofErr w:type="spellEnd"/>
      <w:r>
        <w:t>&gt;</w:t>
      </w:r>
    </w:p>
    <w:p w14:paraId="5BAC31C1" w14:textId="77777777" w:rsidR="000250D8" w:rsidRPr="005205ED" w:rsidRDefault="000250D8" w:rsidP="000250D8">
      <w:pPr>
        <w:pStyle w:val="PL"/>
      </w:pPr>
    </w:p>
    <w:p w14:paraId="77FDA156" w14:textId="77777777" w:rsidR="000250D8" w:rsidRPr="005205ED" w:rsidRDefault="000250D8" w:rsidP="000250D8">
      <w:pPr>
        <w:pStyle w:val="PL"/>
      </w:pPr>
      <w:r w:rsidRPr="005205ED">
        <w:t xml:space="preserve">    &lt;</w:t>
      </w:r>
      <w:proofErr w:type="spellStart"/>
      <w:r w:rsidRPr="005205ED">
        <w:t>xs:complexType</w:t>
      </w:r>
      <w:proofErr w:type="spellEnd"/>
      <w:r w:rsidRPr="005205ED">
        <w:t xml:space="preserve"> name="</w:t>
      </w:r>
      <w:proofErr w:type="spellStart"/>
      <w:r w:rsidRPr="005205ED">
        <w:t>tLocationFilterType</w:t>
      </w:r>
      <w:proofErr w:type="spellEnd"/>
      <w:r w:rsidRPr="005205ED">
        <w:t>"&gt;</w:t>
      </w:r>
    </w:p>
    <w:p w14:paraId="5823537B" w14:textId="77777777" w:rsidR="000250D8" w:rsidRPr="005205ED" w:rsidRDefault="000250D8" w:rsidP="000250D8">
      <w:pPr>
        <w:pStyle w:val="PL"/>
      </w:pPr>
      <w:r w:rsidRPr="005205ED">
        <w:t xml:space="preserve">      &lt;</w:t>
      </w:r>
      <w:proofErr w:type="spellStart"/>
      <w:r w:rsidRPr="005205ED">
        <w:t>xs:sequence</w:t>
      </w:r>
      <w:proofErr w:type="spellEnd"/>
      <w:r w:rsidRPr="005205ED">
        <w:t>&gt;</w:t>
      </w:r>
    </w:p>
    <w:p w14:paraId="5E467D9C" w14:textId="77777777" w:rsidR="000250D8" w:rsidRPr="005205ED" w:rsidRDefault="000250D8" w:rsidP="000250D8">
      <w:pPr>
        <w:pStyle w:val="PL"/>
      </w:pPr>
      <w:r w:rsidRPr="005205ED">
        <w:t xml:space="preserve">        &lt;</w:t>
      </w:r>
      <w:proofErr w:type="spellStart"/>
      <w:r w:rsidRPr="005205ED">
        <w:t>xs:element</w:t>
      </w:r>
      <w:proofErr w:type="spellEnd"/>
      <w:r w:rsidRPr="005205ED">
        <w:t xml:space="preserve"> name="</w:t>
      </w:r>
      <w:proofErr w:type="spellStart"/>
      <w:r w:rsidRPr="005205ED">
        <w:t>AreaIdentifier</w:t>
      </w:r>
      <w:proofErr w:type="spellEnd"/>
      <w:r w:rsidRPr="005205ED">
        <w:t>" type="</w:t>
      </w:r>
      <w:proofErr w:type="spellStart"/>
      <w:r w:rsidRPr="005205ED">
        <w:t>xs:string</w:t>
      </w:r>
      <w:proofErr w:type="spellEnd"/>
      <w:r w:rsidRPr="005205ED">
        <w:t>"/&gt;</w:t>
      </w:r>
    </w:p>
    <w:p w14:paraId="514DA10A" w14:textId="77777777" w:rsidR="000250D8" w:rsidRPr="005205ED" w:rsidRDefault="000250D8" w:rsidP="000250D8">
      <w:pPr>
        <w:pStyle w:val="PL"/>
      </w:pPr>
      <w:r w:rsidRPr="005205ED">
        <w:t xml:space="preserve">        &lt;</w:t>
      </w:r>
      <w:proofErr w:type="spellStart"/>
      <w:r w:rsidRPr="005205ED">
        <w:t>xs:element</w:t>
      </w:r>
      <w:proofErr w:type="spellEnd"/>
      <w:r w:rsidRPr="005205ED">
        <w:t xml:space="preserve"> name="</w:t>
      </w:r>
      <w:proofErr w:type="spellStart"/>
      <w:r w:rsidRPr="005205ED">
        <w:t>AreaIn</w:t>
      </w:r>
      <w:proofErr w:type="spellEnd"/>
      <w:r w:rsidRPr="005205ED">
        <w:t>" type="</w:t>
      </w:r>
      <w:proofErr w:type="spellStart"/>
      <w:r w:rsidRPr="005205ED">
        <w:t>xs:boolean</w:t>
      </w:r>
      <w:proofErr w:type="spellEnd"/>
      <w:r w:rsidRPr="005205ED">
        <w:t>"/&gt;</w:t>
      </w:r>
    </w:p>
    <w:p w14:paraId="2A27CE88" w14:textId="77777777" w:rsidR="000250D8" w:rsidRPr="005205ED" w:rsidRDefault="000250D8" w:rsidP="000250D8">
      <w:pPr>
        <w:pStyle w:val="PL"/>
      </w:pPr>
      <w:r w:rsidRPr="005205ED">
        <w:t xml:space="preserve">        &lt;</w:t>
      </w:r>
      <w:proofErr w:type="spellStart"/>
      <w:r w:rsidRPr="005205ED">
        <w:t>xs:any</w:t>
      </w:r>
      <w:proofErr w:type="spellEnd"/>
      <w:r w:rsidRPr="005205ED">
        <w:t xml:space="preserve"> namespace="##other" </w:t>
      </w:r>
      <w:proofErr w:type="spellStart"/>
      <w:r w:rsidRPr="005205ED">
        <w:t>processContents</w:t>
      </w:r>
      <w:proofErr w:type="spellEnd"/>
      <w:r w:rsidRPr="005205ED">
        <w:t xml:space="preserve">="lax" minOccurs="0" </w:t>
      </w:r>
      <w:proofErr w:type="spellStart"/>
      <w:r w:rsidRPr="005205ED">
        <w:t>maxOccurs</w:t>
      </w:r>
      <w:proofErr w:type="spellEnd"/>
      <w:r w:rsidRPr="005205ED">
        <w:t>="unbounded"/&gt;</w:t>
      </w:r>
    </w:p>
    <w:p w14:paraId="542AFF56" w14:textId="77777777" w:rsidR="000250D8" w:rsidRPr="005205ED" w:rsidRDefault="000250D8" w:rsidP="000250D8">
      <w:pPr>
        <w:pStyle w:val="PL"/>
      </w:pPr>
      <w:r w:rsidRPr="005205ED">
        <w:t xml:space="preserve">        &lt;</w:t>
      </w:r>
      <w:proofErr w:type="spellStart"/>
      <w:r w:rsidRPr="005205ED">
        <w:t>xs:element</w:t>
      </w:r>
      <w:proofErr w:type="spellEnd"/>
      <w:r w:rsidRPr="005205ED">
        <w:t xml:space="preserve"> name="</w:t>
      </w:r>
      <w:proofErr w:type="spellStart"/>
      <w:r w:rsidRPr="005205ED">
        <w:t>anyExt</w:t>
      </w:r>
      <w:proofErr w:type="spellEnd"/>
      <w:r w:rsidRPr="005205ED">
        <w:t>" type="</w:t>
      </w:r>
      <w:proofErr w:type="spellStart"/>
      <w:r w:rsidRPr="005205ED">
        <w:t>m</w:t>
      </w:r>
      <w:r w:rsidRPr="005205ED">
        <w:rPr>
          <w:rFonts w:hint="eastAsia"/>
          <w:lang w:eastAsia="zh-CN"/>
        </w:rPr>
        <w:t>c</w:t>
      </w:r>
      <w:r>
        <w:rPr>
          <w:rFonts w:hint="eastAsia"/>
          <w:lang w:eastAsia="zh-CN"/>
        </w:rPr>
        <w:t>ptt</w:t>
      </w:r>
      <w:r w:rsidRPr="005205ED">
        <w:rPr>
          <w:lang w:eastAsia="zh-CN"/>
        </w:rPr>
        <w:t>loc</w:t>
      </w:r>
      <w:r w:rsidRPr="005205ED">
        <w:t>:anyExtType</w:t>
      </w:r>
      <w:proofErr w:type="spellEnd"/>
      <w:r w:rsidRPr="005205ED">
        <w:t>" minOccurs="0"/&gt;</w:t>
      </w:r>
    </w:p>
    <w:p w14:paraId="10926E78" w14:textId="77777777" w:rsidR="000250D8" w:rsidRPr="005205ED" w:rsidRDefault="000250D8" w:rsidP="000250D8">
      <w:pPr>
        <w:pStyle w:val="PL"/>
      </w:pPr>
      <w:r w:rsidRPr="005205ED">
        <w:t xml:space="preserve">      &lt;/</w:t>
      </w:r>
      <w:proofErr w:type="spellStart"/>
      <w:r w:rsidRPr="005205ED">
        <w:t>xs:sequence</w:t>
      </w:r>
      <w:proofErr w:type="spellEnd"/>
      <w:r w:rsidRPr="005205ED">
        <w:t>&gt;</w:t>
      </w:r>
    </w:p>
    <w:p w14:paraId="5CA4BE78" w14:textId="77777777" w:rsidR="000250D8" w:rsidRPr="005205ED" w:rsidRDefault="000250D8" w:rsidP="000250D8">
      <w:pPr>
        <w:pStyle w:val="PL"/>
      </w:pPr>
      <w:r w:rsidRPr="005205ED">
        <w:t xml:space="preserve">      &lt;</w:t>
      </w:r>
      <w:proofErr w:type="spellStart"/>
      <w:r w:rsidRPr="005205ED">
        <w:t>xs:anyAttribute</w:t>
      </w:r>
      <w:proofErr w:type="spellEnd"/>
      <w:r w:rsidRPr="005205ED">
        <w:t xml:space="preserve"> namespace="##any" </w:t>
      </w:r>
      <w:proofErr w:type="spellStart"/>
      <w:r w:rsidRPr="005205ED">
        <w:t>processContents</w:t>
      </w:r>
      <w:proofErr w:type="spellEnd"/>
      <w:r w:rsidRPr="005205ED">
        <w:t>="lax"/&gt;</w:t>
      </w:r>
    </w:p>
    <w:p w14:paraId="372BE95F" w14:textId="77777777" w:rsidR="000250D8" w:rsidRPr="005205ED" w:rsidRDefault="000250D8" w:rsidP="000250D8">
      <w:pPr>
        <w:pStyle w:val="PL"/>
      </w:pPr>
      <w:r w:rsidRPr="005205ED">
        <w:t xml:space="preserve">    &lt;/</w:t>
      </w:r>
      <w:proofErr w:type="spellStart"/>
      <w:r w:rsidRPr="005205ED">
        <w:t>xs:complexType</w:t>
      </w:r>
      <w:proofErr w:type="spellEnd"/>
      <w:r w:rsidRPr="005205ED">
        <w:t>&gt;</w:t>
      </w:r>
    </w:p>
    <w:p w14:paraId="0DE5C93B" w14:textId="77777777" w:rsidR="000250D8" w:rsidRDefault="000250D8" w:rsidP="0069587E">
      <w:pPr>
        <w:pStyle w:val="PL"/>
      </w:pPr>
    </w:p>
    <w:p w14:paraId="2129D6D1" w14:textId="77777777" w:rsidR="0069587E" w:rsidRDefault="0069587E" w:rsidP="0069587E">
      <w:pPr>
        <w:pStyle w:val="PL"/>
      </w:pPr>
      <w:r>
        <w:tab/>
        <w:t>&lt;</w:t>
      </w:r>
      <w:proofErr w:type="spellStart"/>
      <w:r>
        <w:t>xs:complexType</w:t>
      </w:r>
      <w:proofErr w:type="spellEnd"/>
      <w:r>
        <w:t xml:space="preserve"> name="</w:t>
      </w:r>
      <w:proofErr w:type="spellStart"/>
      <w:r>
        <w:t>tRequestType</w:t>
      </w:r>
      <w:proofErr w:type="spellEnd"/>
      <w:r>
        <w:t>"&gt;</w:t>
      </w:r>
    </w:p>
    <w:p w14:paraId="5D22D77B" w14:textId="77777777" w:rsidR="0069587E" w:rsidRDefault="00B27B69" w:rsidP="0069587E">
      <w:pPr>
        <w:pStyle w:val="PL"/>
      </w:pPr>
      <w:r>
        <w:tab/>
      </w:r>
      <w:r w:rsidR="0069587E">
        <w:t>&lt;</w:t>
      </w:r>
      <w:proofErr w:type="spellStart"/>
      <w:r w:rsidR="0069587E">
        <w:t>xs:complexContent</w:t>
      </w:r>
      <w:proofErr w:type="spellEnd"/>
      <w:r w:rsidR="0069587E">
        <w:t>&gt;</w:t>
      </w:r>
    </w:p>
    <w:p w14:paraId="1CB1756F" w14:textId="77777777" w:rsidR="0069587E" w:rsidRDefault="001E5F65" w:rsidP="0069587E">
      <w:pPr>
        <w:pStyle w:val="PL"/>
      </w:pPr>
      <w:r>
        <w:tab/>
      </w:r>
      <w:r w:rsidR="0069587E">
        <w:t>&lt;</w:t>
      </w:r>
      <w:proofErr w:type="spellStart"/>
      <w:r w:rsidR="0069587E">
        <w:t>xs:extension</w:t>
      </w:r>
      <w:proofErr w:type="spellEnd"/>
      <w:r w:rsidR="0069587E">
        <w:t xml:space="preserve"> base="</w:t>
      </w:r>
      <w:proofErr w:type="spellStart"/>
      <w:r w:rsidR="0069587E">
        <w:t>mcpttloc:tEmptyType</w:t>
      </w:r>
      <w:proofErr w:type="spellEnd"/>
      <w:r w:rsidR="0069587E">
        <w:t>"&gt;</w:t>
      </w:r>
    </w:p>
    <w:p w14:paraId="5EF2DE71" w14:textId="77777777" w:rsidR="0069587E" w:rsidRDefault="001E5F65" w:rsidP="0069587E">
      <w:pPr>
        <w:pStyle w:val="PL"/>
      </w:pPr>
      <w:r>
        <w:tab/>
      </w:r>
      <w:r w:rsidR="0069587E">
        <w:t>&lt;</w:t>
      </w:r>
      <w:proofErr w:type="spellStart"/>
      <w:r w:rsidR="0069587E">
        <w:t>xs:attribute</w:t>
      </w:r>
      <w:proofErr w:type="spellEnd"/>
      <w:r w:rsidR="0069587E">
        <w:t xml:space="preserve"> name="</w:t>
      </w:r>
      <w:proofErr w:type="spellStart"/>
      <w:r w:rsidR="0069587E">
        <w:t>RequestId</w:t>
      </w:r>
      <w:proofErr w:type="spellEnd"/>
      <w:r w:rsidR="0069587E">
        <w:t>" type="</w:t>
      </w:r>
      <w:proofErr w:type="spellStart"/>
      <w:r w:rsidR="0069587E">
        <w:t>xs:string</w:t>
      </w:r>
      <w:proofErr w:type="spellEnd"/>
      <w:r w:rsidR="0069587E">
        <w:t>" use="required"/&gt;</w:t>
      </w:r>
    </w:p>
    <w:p w14:paraId="2B15F21A" w14:textId="12B68098" w:rsidR="00395363" w:rsidRDefault="00395363" w:rsidP="0069587E">
      <w:pPr>
        <w:pStyle w:val="PL"/>
      </w:pPr>
      <w:r>
        <w:lastRenderedPageBreak/>
        <w:tab/>
        <w:t>&lt;</w:t>
      </w:r>
      <w:proofErr w:type="spellStart"/>
      <w:r>
        <w:t>xs:attribute</w:t>
      </w:r>
      <w:proofErr w:type="spellEnd"/>
      <w:r>
        <w:t xml:space="preserve"> name="refresh" type="</w:t>
      </w:r>
      <w:proofErr w:type="spellStart"/>
      <w:r>
        <w:t>xs:boolean</w:t>
      </w:r>
      <w:proofErr w:type="spellEnd"/>
      <w:r>
        <w:t xml:space="preserve">" </w:t>
      </w:r>
      <w:r w:rsidRPr="00290A11">
        <w:t>use="optional"</w:t>
      </w:r>
      <w:r>
        <w:t>/&gt;</w:t>
      </w:r>
    </w:p>
    <w:p w14:paraId="264C7AF5" w14:textId="77777777" w:rsidR="0069587E" w:rsidRPr="006254F8" w:rsidRDefault="001E5F65" w:rsidP="0069587E">
      <w:pPr>
        <w:pStyle w:val="PL"/>
        <w:rPr>
          <w:lang w:val="fr-FR"/>
        </w:rPr>
      </w:pPr>
      <w:r>
        <w:tab/>
      </w:r>
      <w:r w:rsidR="0069587E" w:rsidRPr="006254F8">
        <w:rPr>
          <w:lang w:val="fr-FR"/>
        </w:rPr>
        <w:t>&lt;/</w:t>
      </w:r>
      <w:proofErr w:type="spellStart"/>
      <w:r w:rsidR="0069587E" w:rsidRPr="006254F8">
        <w:rPr>
          <w:lang w:val="fr-FR"/>
        </w:rPr>
        <w:t>xs:extension</w:t>
      </w:r>
      <w:proofErr w:type="spellEnd"/>
      <w:r w:rsidR="0069587E" w:rsidRPr="006254F8">
        <w:rPr>
          <w:lang w:val="fr-FR"/>
        </w:rPr>
        <w:t>&gt;</w:t>
      </w:r>
    </w:p>
    <w:p w14:paraId="5F15BDAD" w14:textId="77777777" w:rsidR="0069587E" w:rsidRPr="006254F8" w:rsidRDefault="00B27B69" w:rsidP="0069587E">
      <w:pPr>
        <w:pStyle w:val="PL"/>
        <w:rPr>
          <w:lang w:val="fr-FR"/>
        </w:rPr>
      </w:pPr>
      <w:r>
        <w:rPr>
          <w:lang w:val="fr-FR"/>
        </w:rPr>
        <w:tab/>
      </w:r>
      <w:r w:rsidR="0069587E" w:rsidRPr="006254F8">
        <w:rPr>
          <w:lang w:val="fr-FR"/>
        </w:rPr>
        <w:t>&lt;/</w:t>
      </w:r>
      <w:proofErr w:type="spellStart"/>
      <w:r w:rsidR="0069587E" w:rsidRPr="006254F8">
        <w:rPr>
          <w:lang w:val="fr-FR"/>
        </w:rPr>
        <w:t>xs:complexContent</w:t>
      </w:r>
      <w:proofErr w:type="spellEnd"/>
      <w:r w:rsidR="0069587E" w:rsidRPr="006254F8">
        <w:rPr>
          <w:lang w:val="fr-FR"/>
        </w:rPr>
        <w:t>&gt;</w:t>
      </w:r>
    </w:p>
    <w:p w14:paraId="1F69D0D1" w14:textId="115F5A87" w:rsidR="000250D8" w:rsidRDefault="0069587E" w:rsidP="000250D8">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397C9FD1" w14:textId="77777777" w:rsidR="000250D8" w:rsidRPr="003E48D4" w:rsidRDefault="000250D8" w:rsidP="000250D8">
      <w:pPr>
        <w:pStyle w:val="PL"/>
      </w:pPr>
      <w:r w:rsidRPr="00AC517E">
        <w:rPr>
          <w:lang w:val="fr-FR"/>
        </w:rPr>
        <w:t xml:space="preserve">    </w:t>
      </w:r>
      <w:r w:rsidRPr="003E48D4">
        <w:t>&lt;!-- Add a new element, conceptually to the "</w:t>
      </w:r>
      <w:proofErr w:type="spellStart"/>
      <w:r w:rsidRPr="003E48D4">
        <w:t>tRequestType</w:t>
      </w:r>
      <w:proofErr w:type="spellEnd"/>
      <w:r w:rsidRPr="003E48D4">
        <w:t>" --&gt;</w:t>
      </w:r>
    </w:p>
    <w:p w14:paraId="7D0BF01C" w14:textId="77777777" w:rsidR="000250D8" w:rsidRPr="003E48D4" w:rsidRDefault="000250D8" w:rsidP="000250D8">
      <w:pPr>
        <w:pStyle w:val="PL"/>
      </w:pPr>
      <w:r w:rsidRPr="003E48D4">
        <w:tab/>
        <w:t>&lt;</w:t>
      </w:r>
      <w:proofErr w:type="spellStart"/>
      <w:r w:rsidRPr="003E48D4">
        <w:t>xs:element</w:t>
      </w:r>
      <w:proofErr w:type="spellEnd"/>
      <w:r w:rsidRPr="003E48D4">
        <w:t xml:space="preserve"> name="</w:t>
      </w:r>
      <w:proofErr w:type="spellStart"/>
      <w:r w:rsidRPr="003E48D4">
        <w:t>LocationFilter</w:t>
      </w:r>
      <w:proofErr w:type="spellEnd"/>
      <w:r w:rsidRPr="003E48D4">
        <w:t>" type="</w:t>
      </w:r>
      <w:proofErr w:type="spellStart"/>
      <w:r w:rsidRPr="003E48D4">
        <w:t>mc</w:t>
      </w:r>
      <w:r>
        <w:t>ptt</w:t>
      </w:r>
      <w:r w:rsidRPr="003E48D4">
        <w:t>loc:tLocationFilterType</w:t>
      </w:r>
      <w:proofErr w:type="spellEnd"/>
      <w:r w:rsidRPr="003E48D4">
        <w:t>"/&gt;</w:t>
      </w:r>
    </w:p>
    <w:p w14:paraId="53C545F1" w14:textId="77777777" w:rsidR="000250D8" w:rsidRPr="000250D8" w:rsidRDefault="000250D8" w:rsidP="0069587E">
      <w:pPr>
        <w:pStyle w:val="PL"/>
      </w:pPr>
    </w:p>
    <w:p w14:paraId="7537F6B2" w14:textId="77777777" w:rsidR="0069587E" w:rsidRDefault="0069587E" w:rsidP="0069587E">
      <w:pPr>
        <w:pStyle w:val="PL"/>
      </w:pPr>
      <w:r w:rsidRPr="000250D8">
        <w:tab/>
      </w:r>
      <w:r>
        <w:t>&lt;</w:t>
      </w:r>
      <w:proofErr w:type="spellStart"/>
      <w:r>
        <w:t>xs:complexType</w:t>
      </w:r>
      <w:proofErr w:type="spellEnd"/>
      <w:r>
        <w:t xml:space="preserve"> name="</w:t>
      </w:r>
      <w:proofErr w:type="spellStart"/>
      <w:r>
        <w:t>tReportType</w:t>
      </w:r>
      <w:proofErr w:type="spellEnd"/>
      <w:r>
        <w:t>"&gt;</w:t>
      </w:r>
    </w:p>
    <w:p w14:paraId="7F00053E" w14:textId="77777777" w:rsidR="0069587E" w:rsidRDefault="00B27B69" w:rsidP="0069587E">
      <w:pPr>
        <w:pStyle w:val="PL"/>
      </w:pPr>
      <w:r>
        <w:tab/>
      </w:r>
      <w:r w:rsidR="0069587E">
        <w:t>&lt;</w:t>
      </w:r>
      <w:proofErr w:type="spellStart"/>
      <w:r w:rsidR="0069587E">
        <w:t>xs:sequence</w:t>
      </w:r>
      <w:proofErr w:type="spellEnd"/>
      <w:r w:rsidR="0069587E">
        <w:t>&gt;</w:t>
      </w:r>
    </w:p>
    <w:p w14:paraId="3ED62205"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TriggerId</w:t>
      </w:r>
      <w:proofErr w:type="spellEnd"/>
      <w:r w:rsidR="0069587E">
        <w:t>" type="</w:t>
      </w:r>
      <w:proofErr w:type="spellStart"/>
      <w:r w:rsidR="0069587E">
        <w:t>xs:string</w:t>
      </w:r>
      <w:proofErr w:type="spellEnd"/>
      <w:r w:rsidR="0069587E">
        <w:t xml:space="preserve">" minOccurs="0" </w:t>
      </w:r>
      <w:proofErr w:type="spellStart"/>
      <w:r w:rsidR="0069587E">
        <w:t>maxOccurs</w:t>
      </w:r>
      <w:proofErr w:type="spellEnd"/>
      <w:r w:rsidR="0069587E">
        <w:t>="unbounded"/&gt;</w:t>
      </w:r>
    </w:p>
    <w:p w14:paraId="027E2571" w14:textId="3AF088C3" w:rsidR="00395363" w:rsidRDefault="00395363" w:rsidP="0069587E">
      <w:pPr>
        <w:pStyle w:val="PL"/>
      </w:pPr>
      <w:r>
        <w:tab/>
      </w:r>
      <w:r w:rsidRPr="00952824">
        <w:t>&lt;</w:t>
      </w:r>
      <w:proofErr w:type="spellStart"/>
      <w:r w:rsidRPr="00952824">
        <w:t>xs:element</w:t>
      </w:r>
      <w:proofErr w:type="spellEnd"/>
      <w:r w:rsidRPr="00952824">
        <w:t xml:space="preserve"> name="</w:t>
      </w:r>
      <w:proofErr w:type="spellStart"/>
      <w:r w:rsidRPr="00952824">
        <w:t>mcptt</w:t>
      </w:r>
      <w:proofErr w:type="spellEnd"/>
      <w:r w:rsidRPr="00952824">
        <w:t>-reporting-</w:t>
      </w:r>
      <w:proofErr w:type="spellStart"/>
      <w:r w:rsidRPr="00952824">
        <w:t>uri</w:t>
      </w:r>
      <w:proofErr w:type="spellEnd"/>
      <w:r w:rsidRPr="00952824">
        <w:t>" type="</w:t>
      </w:r>
      <w:proofErr w:type="spellStart"/>
      <w:r w:rsidRPr="00952824">
        <w:t>xs:anyURI</w:t>
      </w:r>
      <w:proofErr w:type="spellEnd"/>
      <w:r w:rsidRPr="00952824">
        <w:t>" minOccurs="0"/&gt;</w:t>
      </w:r>
    </w:p>
    <w:p w14:paraId="37E3F574"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CurrentLocation</w:t>
      </w:r>
      <w:proofErr w:type="spellEnd"/>
      <w:r w:rsidR="0069587E">
        <w:t>" type="</w:t>
      </w:r>
      <w:proofErr w:type="spellStart"/>
      <w:r w:rsidR="0069587E">
        <w:t>mcpttloc:tCurrentLocationType</w:t>
      </w:r>
      <w:proofErr w:type="spellEnd"/>
      <w:r w:rsidR="0069587E">
        <w:t>"/&gt;</w:t>
      </w:r>
    </w:p>
    <w:p w14:paraId="3F4C429A"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6BA3D127"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069BC2C0" w14:textId="77777777" w:rsidR="0069587E" w:rsidRDefault="00B27B69" w:rsidP="0069587E">
      <w:pPr>
        <w:pStyle w:val="PL"/>
      </w:pPr>
      <w:r>
        <w:tab/>
      </w:r>
      <w:r w:rsidR="0069587E">
        <w:t>&lt;/</w:t>
      </w:r>
      <w:proofErr w:type="spellStart"/>
      <w:r w:rsidR="0069587E">
        <w:t>xs:sequence</w:t>
      </w:r>
      <w:proofErr w:type="spellEnd"/>
      <w:r w:rsidR="0069587E">
        <w:t>&gt;</w:t>
      </w:r>
    </w:p>
    <w:p w14:paraId="208B03B6" w14:textId="77777777" w:rsidR="0069587E" w:rsidRDefault="00B27B69" w:rsidP="0069587E">
      <w:pPr>
        <w:pStyle w:val="PL"/>
      </w:pPr>
      <w:r>
        <w:tab/>
      </w:r>
      <w:r w:rsidR="0069587E">
        <w:t>&lt;</w:t>
      </w:r>
      <w:proofErr w:type="spellStart"/>
      <w:r w:rsidR="0069587E">
        <w:t>xs:attribute</w:t>
      </w:r>
      <w:proofErr w:type="spellEnd"/>
      <w:r w:rsidR="0069587E">
        <w:t xml:space="preserve"> name="</w:t>
      </w:r>
      <w:proofErr w:type="spellStart"/>
      <w:r w:rsidR="0069587E">
        <w:t>ReportID</w:t>
      </w:r>
      <w:proofErr w:type="spellEnd"/>
      <w:r w:rsidR="0069587E">
        <w:t>" type="</w:t>
      </w:r>
      <w:proofErr w:type="spellStart"/>
      <w:r w:rsidR="0069587E">
        <w:t>xs:string</w:t>
      </w:r>
      <w:proofErr w:type="spellEnd"/>
      <w:r w:rsidR="0069587E">
        <w:t>" use="optional"/&gt;</w:t>
      </w:r>
    </w:p>
    <w:p w14:paraId="101A2D4B" w14:textId="77777777" w:rsidR="0069587E" w:rsidRDefault="00B27B69" w:rsidP="0069587E">
      <w:pPr>
        <w:pStyle w:val="PL"/>
      </w:pPr>
      <w:r>
        <w:tab/>
      </w:r>
      <w:r w:rsidR="0069587E">
        <w:t>&lt;</w:t>
      </w:r>
      <w:proofErr w:type="spellStart"/>
      <w:r w:rsidR="0069587E">
        <w:t>xs:attribute</w:t>
      </w:r>
      <w:proofErr w:type="spellEnd"/>
      <w:r w:rsidR="0069587E">
        <w:t xml:space="preserve"> name="</w:t>
      </w:r>
      <w:proofErr w:type="spellStart"/>
      <w:r w:rsidR="0069587E">
        <w:t>ReportType</w:t>
      </w:r>
      <w:proofErr w:type="spellEnd"/>
      <w:r w:rsidR="0069587E">
        <w:t>" use="required"&gt;</w:t>
      </w:r>
    </w:p>
    <w:p w14:paraId="5748575C" w14:textId="77777777" w:rsidR="0069587E" w:rsidRDefault="001E5F65" w:rsidP="0069587E">
      <w:pPr>
        <w:pStyle w:val="PL"/>
      </w:pPr>
      <w:r>
        <w:tab/>
      </w:r>
      <w:r w:rsidR="0069587E">
        <w:t>&lt;</w:t>
      </w:r>
      <w:proofErr w:type="spellStart"/>
      <w:r w:rsidR="0069587E">
        <w:t>xs:simpleType</w:t>
      </w:r>
      <w:proofErr w:type="spellEnd"/>
      <w:r w:rsidR="0069587E">
        <w:t>&gt;</w:t>
      </w:r>
    </w:p>
    <w:p w14:paraId="0D4C3858" w14:textId="77777777" w:rsidR="0069587E" w:rsidRDefault="001E5F65" w:rsidP="0069587E">
      <w:pPr>
        <w:pStyle w:val="PL"/>
      </w:pPr>
      <w:r>
        <w:tab/>
      </w:r>
      <w:r w:rsidR="0069587E">
        <w:t>&lt;</w:t>
      </w:r>
      <w:proofErr w:type="spellStart"/>
      <w:r w:rsidR="0069587E">
        <w:t>xs:restriction</w:t>
      </w:r>
      <w:proofErr w:type="spellEnd"/>
      <w:r w:rsidR="0069587E">
        <w:t xml:space="preserve"> base="</w:t>
      </w:r>
      <w:proofErr w:type="spellStart"/>
      <w:r w:rsidR="0069587E">
        <w:t>xs:string</w:t>
      </w:r>
      <w:proofErr w:type="spellEnd"/>
      <w:r w:rsidR="0069587E">
        <w:t>"&gt;</w:t>
      </w:r>
    </w:p>
    <w:p w14:paraId="401A4C3B" w14:textId="048E5269" w:rsidR="0069587E" w:rsidRDefault="00B14C88" w:rsidP="0069587E">
      <w:pPr>
        <w:pStyle w:val="PL"/>
      </w:pPr>
      <w:r>
        <w:tab/>
      </w:r>
      <w:r w:rsidR="0069587E">
        <w:t>&lt;</w:t>
      </w:r>
      <w:proofErr w:type="spellStart"/>
      <w:r w:rsidR="0069587E">
        <w:t>xs:enumeration</w:t>
      </w:r>
      <w:proofErr w:type="spellEnd"/>
      <w:r w:rsidR="0069587E">
        <w:t xml:space="preserve"> value="Emergency"/&gt;</w:t>
      </w:r>
    </w:p>
    <w:p w14:paraId="4BEB391E" w14:textId="02384F0F" w:rsidR="0069587E" w:rsidRDefault="00B14C88" w:rsidP="0069587E">
      <w:pPr>
        <w:pStyle w:val="PL"/>
      </w:pPr>
      <w:r>
        <w:tab/>
      </w:r>
      <w:r w:rsidR="0069587E">
        <w:t>&lt;</w:t>
      </w:r>
      <w:proofErr w:type="spellStart"/>
      <w:r w:rsidR="0069587E">
        <w:t>xs:enumeration</w:t>
      </w:r>
      <w:proofErr w:type="spellEnd"/>
      <w:r w:rsidR="0069587E">
        <w:t xml:space="preserve"> value="</w:t>
      </w:r>
      <w:proofErr w:type="spellStart"/>
      <w:r w:rsidR="0069587E">
        <w:t>NonEmergency</w:t>
      </w:r>
      <w:proofErr w:type="spellEnd"/>
      <w:r w:rsidR="0069587E">
        <w:t>"/&gt;</w:t>
      </w:r>
    </w:p>
    <w:p w14:paraId="19FB0AE5" w14:textId="77777777" w:rsidR="0069587E" w:rsidRDefault="001E5F65" w:rsidP="0069587E">
      <w:pPr>
        <w:pStyle w:val="PL"/>
      </w:pPr>
      <w:r>
        <w:tab/>
      </w:r>
      <w:r w:rsidR="0069587E">
        <w:t>&lt;/</w:t>
      </w:r>
      <w:proofErr w:type="spellStart"/>
      <w:r w:rsidR="0069587E">
        <w:t>xs:restriction</w:t>
      </w:r>
      <w:proofErr w:type="spellEnd"/>
      <w:r w:rsidR="0069587E">
        <w:t>&gt;</w:t>
      </w:r>
    </w:p>
    <w:p w14:paraId="4EDDA23F" w14:textId="77777777" w:rsidR="0069587E" w:rsidRDefault="001E5F65" w:rsidP="0069587E">
      <w:pPr>
        <w:pStyle w:val="PL"/>
      </w:pPr>
      <w:r>
        <w:tab/>
      </w:r>
      <w:r w:rsidR="0069587E">
        <w:t>&lt;/</w:t>
      </w:r>
      <w:proofErr w:type="spellStart"/>
      <w:r w:rsidR="0069587E">
        <w:t>xs:simpleType</w:t>
      </w:r>
      <w:proofErr w:type="spellEnd"/>
      <w:r w:rsidR="0069587E">
        <w:t>&gt;</w:t>
      </w:r>
    </w:p>
    <w:p w14:paraId="27A6276D" w14:textId="77777777" w:rsidR="0069587E" w:rsidRDefault="00B27B69" w:rsidP="0069587E">
      <w:pPr>
        <w:pStyle w:val="PL"/>
      </w:pPr>
      <w:r>
        <w:tab/>
      </w:r>
      <w:r w:rsidR="0069587E">
        <w:t>&lt;/</w:t>
      </w:r>
      <w:proofErr w:type="spellStart"/>
      <w:r w:rsidR="0069587E">
        <w:t>xs:attribute</w:t>
      </w:r>
      <w:proofErr w:type="spellEnd"/>
      <w:r w:rsidR="0069587E">
        <w:t>&gt;</w:t>
      </w:r>
    </w:p>
    <w:p w14:paraId="2C434097" w14:textId="77777777" w:rsidR="0069587E" w:rsidRDefault="00B27B69"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148089D1" w14:textId="58851AA2" w:rsidR="00F117B6" w:rsidRDefault="0069587E" w:rsidP="0069587E">
      <w:pPr>
        <w:pStyle w:val="PL"/>
      </w:pPr>
      <w:r>
        <w:tab/>
        <w:t>&lt;/</w:t>
      </w:r>
      <w:proofErr w:type="spellStart"/>
      <w:r>
        <w:t>xs:complexType</w:t>
      </w:r>
      <w:proofErr w:type="spellEnd"/>
      <w:r>
        <w:t>&gt;</w:t>
      </w:r>
    </w:p>
    <w:p w14:paraId="66B4C177" w14:textId="77777777" w:rsidR="00F117B6" w:rsidRDefault="00F117B6" w:rsidP="00F117B6">
      <w:pPr>
        <w:pStyle w:val="PL"/>
      </w:pPr>
    </w:p>
    <w:p w14:paraId="3F6EE805" w14:textId="77777777" w:rsidR="00F117B6" w:rsidRDefault="00F117B6" w:rsidP="00F117B6">
      <w:pPr>
        <w:pStyle w:val="PL"/>
      </w:pPr>
      <w:r>
        <w:tab/>
        <w:t xml:space="preserve">&lt;!-- </w:t>
      </w:r>
      <w:proofErr w:type="spellStart"/>
      <w:r>
        <w:t>BearingAndSpeed</w:t>
      </w:r>
      <w:proofErr w:type="spellEnd"/>
      <w:r>
        <w:t xml:space="preserve"> includes current azimuth, horizontal and vertical velocities, with speed uncertainties, defined and encoded per TS 23.032 section 8.15 --&gt;</w:t>
      </w:r>
    </w:p>
    <w:p w14:paraId="1CC7E6FA" w14:textId="77777777" w:rsidR="00F117B6" w:rsidRDefault="00F117B6" w:rsidP="00F117B6">
      <w:pPr>
        <w:pStyle w:val="PL"/>
      </w:pPr>
      <w:r>
        <w:tab/>
        <w:t>&lt;</w:t>
      </w:r>
      <w:proofErr w:type="spellStart"/>
      <w:r>
        <w:t>xs:complexType</w:t>
      </w:r>
      <w:proofErr w:type="spellEnd"/>
      <w:r>
        <w:t xml:space="preserve"> name="</w:t>
      </w:r>
      <w:proofErr w:type="spellStart"/>
      <w:r>
        <w:t>tBearingAndSpeedType</w:t>
      </w:r>
      <w:proofErr w:type="spellEnd"/>
      <w:r>
        <w:t>"&gt;</w:t>
      </w:r>
    </w:p>
    <w:p w14:paraId="3BF4D286" w14:textId="77777777" w:rsidR="00F117B6" w:rsidRDefault="00F117B6" w:rsidP="00F117B6">
      <w:pPr>
        <w:pStyle w:val="PL"/>
      </w:pPr>
      <w:r>
        <w:tab/>
        <w:t>&lt;</w:t>
      </w:r>
      <w:proofErr w:type="spellStart"/>
      <w:r>
        <w:t>xs:sequence</w:t>
      </w:r>
      <w:proofErr w:type="spellEnd"/>
      <w:r>
        <w:t>&gt;</w:t>
      </w:r>
    </w:p>
    <w:p w14:paraId="3A3D2005" w14:textId="77777777" w:rsidR="00F117B6" w:rsidRDefault="00F117B6" w:rsidP="00F117B6">
      <w:pPr>
        <w:pStyle w:val="PL"/>
      </w:pPr>
      <w:r>
        <w:tab/>
        <w:t>&lt;</w:t>
      </w:r>
      <w:proofErr w:type="spellStart"/>
      <w:r>
        <w:t>xs:element</w:t>
      </w:r>
      <w:proofErr w:type="spellEnd"/>
      <w:r>
        <w:t xml:space="preserve"> name="</w:t>
      </w:r>
      <w:proofErr w:type="spellStart"/>
      <w:r>
        <w:t>BearingAndSpeed</w:t>
      </w:r>
      <w:proofErr w:type="spellEnd"/>
      <w:r>
        <w:t>" type="</w:t>
      </w:r>
      <w:proofErr w:type="spellStart"/>
      <w:r>
        <w:t>mcpttloc:BearingAndSpeedFormat</w:t>
      </w:r>
      <w:proofErr w:type="spellEnd"/>
      <w:r>
        <w:t>"/&gt;</w:t>
      </w:r>
    </w:p>
    <w:p w14:paraId="56022247" w14:textId="77777777" w:rsidR="00F117B6" w:rsidRDefault="00F117B6" w:rsidP="00F117B6">
      <w:pPr>
        <w:pStyle w:val="PL"/>
      </w:pP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68ABCBE4" w14:textId="28FE2A16" w:rsidR="00F117B6" w:rsidRDefault="00F117B6" w:rsidP="00F117B6">
      <w:pPr>
        <w:pStyle w:val="PL"/>
      </w:pPr>
      <w:r>
        <w:tab/>
        <w:t>&lt;</w:t>
      </w:r>
      <w:proofErr w:type="spellStart"/>
      <w:r>
        <w:t>xs:element</w:t>
      </w:r>
      <w:proofErr w:type="spellEnd"/>
      <w:r>
        <w:t xml:space="preserve"> name="</w:t>
      </w:r>
      <w:proofErr w:type="spellStart"/>
      <w:r>
        <w:t>anyExt</w:t>
      </w:r>
      <w:proofErr w:type="spellEnd"/>
      <w:r>
        <w:t>" type="</w:t>
      </w:r>
      <w:proofErr w:type="spellStart"/>
      <w:r>
        <w:t>mcpttloc:anyExtType</w:t>
      </w:r>
      <w:proofErr w:type="spellEnd"/>
      <w:r>
        <w:t>" minOccurs="0"/&gt;</w:t>
      </w:r>
      <w:r>
        <w:tab/>
        <w:t>&lt;/</w:t>
      </w:r>
      <w:proofErr w:type="spellStart"/>
      <w:r>
        <w:t>xs:sequence</w:t>
      </w:r>
      <w:proofErr w:type="spellEnd"/>
      <w:r>
        <w:t>&gt;</w:t>
      </w:r>
    </w:p>
    <w:p w14:paraId="21B9DC9F" w14:textId="77777777" w:rsidR="00F117B6" w:rsidRDefault="00F117B6" w:rsidP="00F117B6">
      <w:pPr>
        <w:pStyle w:val="PL"/>
      </w:pPr>
      <w:r>
        <w:tab/>
        <w:t>&lt;</w:t>
      </w:r>
      <w:proofErr w:type="spellStart"/>
      <w:r>
        <w:t>xs:anyAttribute</w:t>
      </w:r>
      <w:proofErr w:type="spellEnd"/>
      <w:r>
        <w:t xml:space="preserve"> namespace="##any" </w:t>
      </w:r>
      <w:proofErr w:type="spellStart"/>
      <w:r>
        <w:t>processContents</w:t>
      </w:r>
      <w:proofErr w:type="spellEnd"/>
      <w:r>
        <w:t>="lax"/&gt;</w:t>
      </w:r>
    </w:p>
    <w:p w14:paraId="72517DBA" w14:textId="77777777" w:rsidR="00F117B6" w:rsidRDefault="00F117B6" w:rsidP="00F117B6">
      <w:pPr>
        <w:pStyle w:val="PL"/>
      </w:pPr>
      <w:r>
        <w:tab/>
        <w:t>&lt;/</w:t>
      </w:r>
      <w:proofErr w:type="spellStart"/>
      <w:r>
        <w:t>xs:complexType</w:t>
      </w:r>
      <w:proofErr w:type="spellEnd"/>
      <w:r>
        <w:t>&gt;</w:t>
      </w:r>
    </w:p>
    <w:p w14:paraId="3B512ABA" w14:textId="77777777" w:rsidR="00F117B6" w:rsidRDefault="00F117B6" w:rsidP="00F117B6">
      <w:pPr>
        <w:pStyle w:val="PL"/>
      </w:pPr>
      <w:r>
        <w:tab/>
      </w:r>
      <w:r w:rsidRPr="00C52CBA">
        <w:t>&lt;</w:t>
      </w:r>
      <w:proofErr w:type="spellStart"/>
      <w:r w:rsidRPr="00C52CBA">
        <w:t>xs:simpleTyp</w:t>
      </w:r>
      <w:r>
        <w:t>e</w:t>
      </w:r>
      <w:proofErr w:type="spellEnd"/>
      <w:r>
        <w:t xml:space="preserve"> name="</w:t>
      </w:r>
      <w:proofErr w:type="spellStart"/>
      <w:r>
        <w:t>BearingAndSpeedFormat</w:t>
      </w:r>
      <w:proofErr w:type="spellEnd"/>
      <w:r>
        <w:t>"</w:t>
      </w:r>
      <w:r w:rsidRPr="00C52CBA">
        <w:t>&gt;</w:t>
      </w:r>
    </w:p>
    <w:p w14:paraId="33E0F99D" w14:textId="77777777" w:rsidR="00F117B6" w:rsidRDefault="00F117B6" w:rsidP="00F117B6">
      <w:pPr>
        <w:pStyle w:val="PL"/>
      </w:pPr>
      <w:r>
        <w:tab/>
        <w:t>&lt;</w:t>
      </w:r>
      <w:proofErr w:type="spellStart"/>
      <w:r>
        <w:t>xs:restriction</w:t>
      </w:r>
      <w:proofErr w:type="spellEnd"/>
      <w:r>
        <w:t xml:space="preserve"> base="</w:t>
      </w:r>
      <w:proofErr w:type="spellStart"/>
      <w:r>
        <w:t>xs:string</w:t>
      </w:r>
      <w:proofErr w:type="spellEnd"/>
      <w:r>
        <w:t>"&gt;</w:t>
      </w:r>
    </w:p>
    <w:p w14:paraId="58D4BFEB" w14:textId="77777777" w:rsidR="00F117B6" w:rsidRDefault="00F117B6" w:rsidP="00F117B6">
      <w:pPr>
        <w:pStyle w:val="PL"/>
      </w:pPr>
      <w:r>
        <w:tab/>
        <w:t>&lt;</w:t>
      </w:r>
      <w:proofErr w:type="spellStart"/>
      <w:r>
        <w:t>xs:pattern</w:t>
      </w:r>
      <w:proofErr w:type="spellEnd"/>
      <w:r>
        <w:t xml:space="preserve"> value="</w:t>
      </w:r>
      <w:r>
        <w:rPr>
          <w:rFonts w:cs="Arial"/>
          <w:szCs w:val="18"/>
        </w:rPr>
        <w:t>^[A-Fa-f0-9]{14}$</w:t>
      </w:r>
      <w:r>
        <w:t>"/&gt;</w:t>
      </w:r>
    </w:p>
    <w:p w14:paraId="74D389F0" w14:textId="77777777" w:rsidR="00F117B6" w:rsidRDefault="00F117B6" w:rsidP="00F117B6">
      <w:pPr>
        <w:pStyle w:val="PL"/>
      </w:pPr>
      <w:r>
        <w:tab/>
        <w:t>&lt;/</w:t>
      </w:r>
      <w:proofErr w:type="spellStart"/>
      <w:r>
        <w:t>xs:restriction</w:t>
      </w:r>
      <w:proofErr w:type="spellEnd"/>
      <w:r>
        <w:t>&gt;</w:t>
      </w:r>
    </w:p>
    <w:p w14:paraId="5B8C4788" w14:textId="725FA7C8" w:rsidR="00F117B6" w:rsidRDefault="00F117B6" w:rsidP="00F117B6">
      <w:pPr>
        <w:pStyle w:val="PL"/>
      </w:pPr>
      <w:r>
        <w:tab/>
        <w:t>&lt;/</w:t>
      </w:r>
      <w:proofErr w:type="spellStart"/>
      <w:r>
        <w:t>xs:simpleType</w:t>
      </w:r>
      <w:proofErr w:type="spellEnd"/>
      <w:r>
        <w:t>&gt;</w:t>
      </w:r>
    </w:p>
    <w:p w14:paraId="4554014E" w14:textId="77777777" w:rsidR="00F117B6" w:rsidRDefault="00F117B6" w:rsidP="0069587E">
      <w:pPr>
        <w:pStyle w:val="PL"/>
      </w:pPr>
    </w:p>
    <w:p w14:paraId="5D268A88" w14:textId="77777777" w:rsidR="0069587E" w:rsidRDefault="0069587E" w:rsidP="0069587E">
      <w:pPr>
        <w:pStyle w:val="PL"/>
      </w:pPr>
      <w:r>
        <w:tab/>
        <w:t>&lt;</w:t>
      </w:r>
      <w:proofErr w:type="spellStart"/>
      <w:r>
        <w:t>xs:complexType</w:t>
      </w:r>
      <w:proofErr w:type="spellEnd"/>
      <w:r>
        <w:t xml:space="preserve"> name="</w:t>
      </w:r>
      <w:proofErr w:type="spellStart"/>
      <w:r>
        <w:t>TriggeringCriteriaType</w:t>
      </w:r>
      <w:proofErr w:type="spellEnd"/>
      <w:r>
        <w:t>"&gt;</w:t>
      </w:r>
    </w:p>
    <w:p w14:paraId="2A9D69D6" w14:textId="77777777" w:rsidR="0069587E" w:rsidRDefault="00B27B69" w:rsidP="0069587E">
      <w:pPr>
        <w:pStyle w:val="PL"/>
      </w:pPr>
      <w:r>
        <w:tab/>
      </w:r>
      <w:r w:rsidR="0069587E">
        <w:t>&lt;</w:t>
      </w:r>
      <w:proofErr w:type="spellStart"/>
      <w:r w:rsidR="0069587E">
        <w:t>xs:sequence</w:t>
      </w:r>
      <w:proofErr w:type="spellEnd"/>
      <w:r w:rsidR="0069587E">
        <w:t>&gt;</w:t>
      </w:r>
    </w:p>
    <w:p w14:paraId="73F1F5D4"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CellChange</w:t>
      </w:r>
      <w:proofErr w:type="spellEnd"/>
      <w:r w:rsidR="0069587E">
        <w:t>" type="</w:t>
      </w:r>
      <w:proofErr w:type="spellStart"/>
      <w:r w:rsidR="0069587E">
        <w:t>mcpttloc:tCellChange</w:t>
      </w:r>
      <w:proofErr w:type="spellEnd"/>
      <w:r w:rsidR="0069587E">
        <w:t>" minOccurs="0"/&gt;</w:t>
      </w:r>
    </w:p>
    <w:p w14:paraId="2470C3F9"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TrackingAreaChange</w:t>
      </w:r>
      <w:proofErr w:type="spellEnd"/>
      <w:r w:rsidR="0069587E">
        <w:t>" type="</w:t>
      </w:r>
      <w:proofErr w:type="spellStart"/>
      <w:r w:rsidR="0069587E">
        <w:t>mcpttloc:tTrackingAreaChangeType</w:t>
      </w:r>
      <w:proofErr w:type="spellEnd"/>
      <w:r w:rsidR="0069587E">
        <w:t>" minOccurs="0"/&gt;</w:t>
      </w:r>
    </w:p>
    <w:p w14:paraId="151AE7F9"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PlmnChange</w:t>
      </w:r>
      <w:proofErr w:type="spellEnd"/>
      <w:r w:rsidR="0069587E">
        <w:t>" type="</w:t>
      </w:r>
      <w:proofErr w:type="spellStart"/>
      <w:r w:rsidR="0069587E">
        <w:t>mcpttloc:tPlmnChangeType</w:t>
      </w:r>
      <w:proofErr w:type="spellEnd"/>
      <w:r w:rsidR="0069587E">
        <w:t>" minOccurs="0"/&gt;</w:t>
      </w:r>
    </w:p>
    <w:p w14:paraId="4441FDFE"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MbmsSaChange</w:t>
      </w:r>
      <w:proofErr w:type="spellEnd"/>
      <w:r w:rsidR="0069587E">
        <w:t>" type="</w:t>
      </w:r>
      <w:proofErr w:type="spellStart"/>
      <w:r w:rsidR="0069587E">
        <w:t>mcpttloc:tMbmsSaChangeType</w:t>
      </w:r>
      <w:proofErr w:type="spellEnd"/>
      <w:r w:rsidR="0069587E">
        <w:t>" minOccurs="0"/&gt;</w:t>
      </w:r>
    </w:p>
    <w:p w14:paraId="32B9DE81"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MbsfnAreaChange</w:t>
      </w:r>
      <w:proofErr w:type="spellEnd"/>
      <w:r w:rsidR="0069587E">
        <w:t>" type="</w:t>
      </w:r>
      <w:proofErr w:type="spellStart"/>
      <w:r w:rsidR="0069587E">
        <w:t>mcpttloc:tMbsfnAreaChangeType</w:t>
      </w:r>
      <w:proofErr w:type="spellEnd"/>
      <w:r w:rsidR="0069587E">
        <w:t>" minOccurs="0"/&gt;</w:t>
      </w:r>
    </w:p>
    <w:p w14:paraId="1F99BD8D"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PeriodicReport</w:t>
      </w:r>
      <w:proofErr w:type="spellEnd"/>
      <w:r w:rsidR="0069587E">
        <w:t>" type="</w:t>
      </w:r>
      <w:proofErr w:type="spellStart"/>
      <w:r w:rsidR="0069587E">
        <w:t>mcpttloc:tIntegerAttributeType</w:t>
      </w:r>
      <w:proofErr w:type="spellEnd"/>
      <w:r w:rsidR="0069587E">
        <w:t>" minOccurs="0"/&gt;</w:t>
      </w:r>
    </w:p>
    <w:p w14:paraId="68099706"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TravelledDistance</w:t>
      </w:r>
      <w:proofErr w:type="spellEnd"/>
      <w:r w:rsidR="0069587E">
        <w:t>" type="</w:t>
      </w:r>
      <w:proofErr w:type="spellStart"/>
      <w:r w:rsidR="0069587E">
        <w:t>mcpttloc:tIntegerAttributeType</w:t>
      </w:r>
      <w:proofErr w:type="spellEnd"/>
      <w:r w:rsidR="0069587E">
        <w:t>" minOccurs="0"/&gt;</w:t>
      </w:r>
    </w:p>
    <w:p w14:paraId="52F3A1FC"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McpttSignallingEvent</w:t>
      </w:r>
      <w:proofErr w:type="spellEnd"/>
      <w:r w:rsidR="0069587E">
        <w:t>" type="</w:t>
      </w:r>
      <w:proofErr w:type="spellStart"/>
      <w:r w:rsidR="0069587E">
        <w:t>mcpttloc:tSignallingEventType</w:t>
      </w:r>
      <w:proofErr w:type="spellEnd"/>
      <w:r w:rsidR="0069587E">
        <w:t>" minOccurs="0"/&gt;</w:t>
      </w:r>
    </w:p>
    <w:p w14:paraId="679A3475"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GeographicalAreaChange</w:t>
      </w:r>
      <w:proofErr w:type="spellEnd"/>
      <w:r w:rsidR="0069587E">
        <w:t>" type="</w:t>
      </w:r>
      <w:proofErr w:type="spellStart"/>
      <w:r w:rsidR="0069587E">
        <w:t>mcpttloc:tGeographicalAreaChange</w:t>
      </w:r>
      <w:proofErr w:type="spellEnd"/>
      <w:r w:rsidR="0069587E">
        <w:t>"/&gt;</w:t>
      </w:r>
    </w:p>
    <w:p w14:paraId="21DB6CA2"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79E34D8D"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20231E19" w14:textId="77777777" w:rsidR="0069587E" w:rsidRDefault="00B27B69" w:rsidP="0069587E">
      <w:pPr>
        <w:pStyle w:val="PL"/>
      </w:pPr>
      <w:r>
        <w:tab/>
      </w:r>
      <w:r w:rsidR="0069587E">
        <w:t>&lt;/</w:t>
      </w:r>
      <w:proofErr w:type="spellStart"/>
      <w:r w:rsidR="0069587E">
        <w:t>xs:sequence</w:t>
      </w:r>
      <w:proofErr w:type="spellEnd"/>
      <w:r w:rsidR="0069587E">
        <w:t>&gt;</w:t>
      </w:r>
    </w:p>
    <w:p w14:paraId="7E4672EE" w14:textId="77777777" w:rsidR="0069587E" w:rsidRDefault="00B27B69"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7F54141B" w14:textId="6E1D8A01" w:rsidR="00F117B6" w:rsidRDefault="0069587E" w:rsidP="0069587E">
      <w:pPr>
        <w:pStyle w:val="PL"/>
      </w:pPr>
      <w:r>
        <w:tab/>
        <w:t>&lt;/</w:t>
      </w:r>
      <w:proofErr w:type="spellStart"/>
      <w:r>
        <w:t>xs:complexType</w:t>
      </w:r>
      <w:proofErr w:type="spellEnd"/>
      <w:r>
        <w:t>&gt;</w:t>
      </w:r>
    </w:p>
    <w:p w14:paraId="4E357F05" w14:textId="77777777" w:rsidR="00F117B6" w:rsidRDefault="00F117B6" w:rsidP="00F117B6">
      <w:pPr>
        <w:pStyle w:val="PL"/>
      </w:pPr>
    </w:p>
    <w:p w14:paraId="7556B815" w14:textId="77777777" w:rsidR="00F117B6" w:rsidRDefault="00F117B6" w:rsidP="00F117B6">
      <w:pPr>
        <w:pStyle w:val="PL"/>
      </w:pPr>
      <w:r>
        <w:tab/>
        <w:t xml:space="preserve">&lt;!-- </w:t>
      </w:r>
      <w:proofErr w:type="spellStart"/>
      <w:r>
        <w:t>anyExt</w:t>
      </w:r>
      <w:proofErr w:type="spellEnd"/>
      <w:r>
        <w:t xml:space="preserve"> elements for "</w:t>
      </w:r>
      <w:proofErr w:type="spellStart"/>
      <w:r>
        <w:t>TriggeringCriteriaType</w:t>
      </w:r>
      <w:proofErr w:type="spellEnd"/>
      <w:r>
        <w:t>" including 5G MBS Frequency Selection Area--&gt;</w:t>
      </w:r>
    </w:p>
    <w:p w14:paraId="1AE0F298" w14:textId="77777777" w:rsidR="00F117B6" w:rsidRDefault="00F117B6" w:rsidP="00F117B6">
      <w:pPr>
        <w:pStyle w:val="PL"/>
      </w:pPr>
      <w:r>
        <w:tab/>
        <w:t>&lt;</w:t>
      </w:r>
      <w:proofErr w:type="spellStart"/>
      <w:r>
        <w:t>xs:element</w:t>
      </w:r>
      <w:proofErr w:type="spellEnd"/>
      <w:r>
        <w:t xml:space="preserve"> name="</w:t>
      </w:r>
      <w:proofErr w:type="spellStart"/>
      <w:r>
        <w:t>RatTypeChange</w:t>
      </w:r>
      <w:proofErr w:type="spellEnd"/>
      <w:r>
        <w:t>" type="</w:t>
      </w:r>
      <w:proofErr w:type="spellStart"/>
      <w:r>
        <w:t>mcpttloc:tRatTypeChange</w:t>
      </w:r>
      <w:proofErr w:type="spellEnd"/>
      <w:r>
        <w:t>"/&gt;</w:t>
      </w:r>
    </w:p>
    <w:p w14:paraId="42C77986" w14:textId="1BDE5214" w:rsidR="00F117B6" w:rsidRDefault="00F117B6" w:rsidP="00F117B6">
      <w:pPr>
        <w:pStyle w:val="PL"/>
      </w:pPr>
      <w:r>
        <w:tab/>
        <w:t>&lt;</w:t>
      </w:r>
      <w:proofErr w:type="spellStart"/>
      <w:r>
        <w:t>xs:element</w:t>
      </w:r>
      <w:proofErr w:type="spellEnd"/>
      <w:r>
        <w:t xml:space="preserve"> name="</w:t>
      </w:r>
      <w:ins w:id="7297" w:author="24.379_CR0992R1_(Rel-18)_enh4MCPTT" w:date="2024-09-05T13:08:00Z">
        <w:r w:rsidR="00AC517E">
          <w:t>NR</w:t>
        </w:r>
      </w:ins>
      <w:r>
        <w:t>5GMbsfsaAreaChange" type="mcpttloc:t5GMbsfsaAreaChangeType"/&gt;</w:t>
      </w:r>
    </w:p>
    <w:p w14:paraId="798DEE61" w14:textId="65BDF8D9" w:rsidR="00F117B6" w:rsidRDefault="00F117B6" w:rsidP="00F117B6">
      <w:pPr>
        <w:pStyle w:val="PL"/>
      </w:pPr>
      <w:r>
        <w:tab/>
        <w:t>&lt;</w:t>
      </w:r>
      <w:proofErr w:type="spellStart"/>
      <w:r>
        <w:t>xs:element</w:t>
      </w:r>
      <w:proofErr w:type="spellEnd"/>
      <w:r>
        <w:t xml:space="preserve"> name="</w:t>
      </w:r>
      <w:ins w:id="7298" w:author="24.379_CR0992R1_(Rel-18)_enh4MCPTT" w:date="2024-09-05T13:08:00Z">
        <w:r w:rsidR="00AC517E">
          <w:t>NR</w:t>
        </w:r>
      </w:ins>
      <w:r>
        <w:t>5GTrackingAreaChange" type="mcpttloc:t5GTrackingAreaChangeType"/&gt;</w:t>
      </w:r>
    </w:p>
    <w:p w14:paraId="56525B85" w14:textId="256002B4" w:rsidR="00F117B6" w:rsidRDefault="00F117B6" w:rsidP="00F117B6">
      <w:pPr>
        <w:pStyle w:val="PL"/>
      </w:pPr>
      <w:r>
        <w:tab/>
        <w:t>&lt;</w:t>
      </w:r>
      <w:proofErr w:type="spellStart"/>
      <w:r>
        <w:t>xs:element</w:t>
      </w:r>
      <w:proofErr w:type="spellEnd"/>
      <w:r>
        <w:t xml:space="preserve"> name="</w:t>
      </w:r>
      <w:proofErr w:type="spellStart"/>
      <w:r>
        <w:t>AddaptiveTrigger</w:t>
      </w:r>
      <w:proofErr w:type="spellEnd"/>
      <w:r>
        <w:t>" type="</w:t>
      </w:r>
      <w:proofErr w:type="spellStart"/>
      <w:r>
        <w:t>mcpttloc:tAdaptiveTriggerType</w:t>
      </w:r>
      <w:proofErr w:type="spellEnd"/>
      <w:r>
        <w:t>"/&gt;</w:t>
      </w:r>
    </w:p>
    <w:p w14:paraId="308DE279" w14:textId="77777777" w:rsidR="00F117B6" w:rsidRDefault="00F117B6" w:rsidP="00F117B6">
      <w:pPr>
        <w:pStyle w:val="PL"/>
      </w:pPr>
    </w:p>
    <w:p w14:paraId="4E35F7AD" w14:textId="77777777" w:rsidR="00F117B6" w:rsidRDefault="00F117B6" w:rsidP="00F117B6">
      <w:pPr>
        <w:pStyle w:val="PL"/>
      </w:pPr>
      <w:r>
        <w:tab/>
        <w:t xml:space="preserve">&lt;!-- For adaptive </w:t>
      </w:r>
      <w:proofErr w:type="spellStart"/>
      <w:r>
        <w:t>behavior</w:t>
      </w:r>
      <w:proofErr w:type="spellEnd"/>
      <w:r>
        <w:t xml:space="preserve"> based on time &amp; distance combination &amp; the 5G RRC state of the UE --&gt;</w:t>
      </w:r>
    </w:p>
    <w:p w14:paraId="076B78C6" w14:textId="77777777" w:rsidR="00F117B6" w:rsidRDefault="00F117B6" w:rsidP="00F117B6">
      <w:pPr>
        <w:pStyle w:val="PL"/>
      </w:pPr>
      <w:r>
        <w:tab/>
        <w:t>&lt;</w:t>
      </w:r>
      <w:proofErr w:type="spellStart"/>
      <w:r>
        <w:t>xs:complexType</w:t>
      </w:r>
      <w:proofErr w:type="spellEnd"/>
      <w:r>
        <w:t xml:space="preserve"> name="</w:t>
      </w:r>
      <w:proofErr w:type="spellStart"/>
      <w:r>
        <w:t>tAdaptiveTriggerType</w:t>
      </w:r>
      <w:proofErr w:type="spellEnd"/>
      <w:r>
        <w:t>"&gt;</w:t>
      </w:r>
    </w:p>
    <w:p w14:paraId="4104FE00" w14:textId="77777777" w:rsidR="00F117B6" w:rsidRDefault="00F117B6" w:rsidP="00F117B6">
      <w:pPr>
        <w:pStyle w:val="PL"/>
      </w:pPr>
      <w:r>
        <w:tab/>
        <w:t>&lt;</w:t>
      </w:r>
      <w:proofErr w:type="spellStart"/>
      <w:r>
        <w:t>xs:sequence</w:t>
      </w:r>
      <w:proofErr w:type="spellEnd"/>
      <w:r>
        <w:t>&gt;</w:t>
      </w:r>
    </w:p>
    <w:p w14:paraId="77911712" w14:textId="77777777" w:rsidR="00F117B6" w:rsidRDefault="00F117B6" w:rsidP="00F117B6">
      <w:pPr>
        <w:pStyle w:val="PL"/>
      </w:pPr>
      <w:r>
        <w:tab/>
        <w:t>&lt;</w:t>
      </w:r>
      <w:proofErr w:type="spellStart"/>
      <w:r>
        <w:t>xs:element</w:t>
      </w:r>
      <w:proofErr w:type="spellEnd"/>
      <w:r>
        <w:t xml:space="preserve"> name="</w:t>
      </w:r>
      <w:proofErr w:type="spellStart"/>
      <w:r>
        <w:t>MinPeriod</w:t>
      </w:r>
      <w:proofErr w:type="spellEnd"/>
      <w:r>
        <w:t>" type="</w:t>
      </w:r>
      <w:proofErr w:type="spellStart"/>
      <w:r>
        <w:t>mcpttloc:tIntegerAttributeType</w:t>
      </w:r>
      <w:proofErr w:type="spellEnd"/>
      <w:r>
        <w:t>" minOccurs="0"/&gt;</w:t>
      </w:r>
    </w:p>
    <w:p w14:paraId="142EFBE9" w14:textId="77777777" w:rsidR="00F117B6" w:rsidRDefault="00F117B6" w:rsidP="00F117B6">
      <w:pPr>
        <w:pStyle w:val="PL"/>
      </w:pPr>
      <w:r>
        <w:tab/>
        <w:t>&lt;</w:t>
      </w:r>
      <w:proofErr w:type="spellStart"/>
      <w:r>
        <w:t>xs:element</w:t>
      </w:r>
      <w:proofErr w:type="spellEnd"/>
      <w:r>
        <w:t xml:space="preserve"> name="</w:t>
      </w:r>
      <w:proofErr w:type="spellStart"/>
      <w:r>
        <w:t>MinDistance</w:t>
      </w:r>
      <w:proofErr w:type="spellEnd"/>
      <w:r>
        <w:t>" type="</w:t>
      </w:r>
      <w:proofErr w:type="spellStart"/>
      <w:r>
        <w:t>xs:</w:t>
      </w:r>
      <w:r w:rsidRPr="00F42DC3">
        <w:t>positiveInteger</w:t>
      </w:r>
      <w:proofErr w:type="spellEnd"/>
      <w:r>
        <w:t>" minOccurs="0"/&gt;</w:t>
      </w:r>
    </w:p>
    <w:p w14:paraId="6982E28C" w14:textId="77777777" w:rsidR="00F117B6" w:rsidRDefault="00F117B6" w:rsidP="00F117B6">
      <w:pPr>
        <w:pStyle w:val="PL"/>
      </w:pPr>
      <w:r>
        <w:tab/>
        <w:t>&lt;</w:t>
      </w:r>
      <w:proofErr w:type="spellStart"/>
      <w:r>
        <w:t>xs:element</w:t>
      </w:r>
      <w:proofErr w:type="spellEnd"/>
      <w:r>
        <w:t xml:space="preserve"> name="</w:t>
      </w:r>
      <w:proofErr w:type="spellStart"/>
      <w:r>
        <w:t>PersistencePeriod</w:t>
      </w:r>
      <w:proofErr w:type="spellEnd"/>
      <w:r>
        <w:t>" type="</w:t>
      </w:r>
      <w:proofErr w:type="spellStart"/>
      <w:r>
        <w:t>mcpttloc:tIntegerAttributeType</w:t>
      </w:r>
      <w:proofErr w:type="spellEnd"/>
      <w:r>
        <w:t>" minOccurs="0"/&gt;</w:t>
      </w:r>
    </w:p>
    <w:p w14:paraId="5D3A0AF2" w14:textId="77777777" w:rsidR="00F117B6" w:rsidRDefault="00F117B6" w:rsidP="00F117B6">
      <w:pPr>
        <w:pStyle w:val="PL"/>
      </w:pPr>
      <w:r>
        <w:tab/>
        <w:t>&lt;</w:t>
      </w:r>
      <w:proofErr w:type="spellStart"/>
      <w:r>
        <w:t>xs:element</w:t>
      </w:r>
      <w:proofErr w:type="spellEnd"/>
      <w:r>
        <w:t xml:space="preserve"> name="</w:t>
      </w:r>
      <w:proofErr w:type="spellStart"/>
      <w:r>
        <w:t>AdditionalTime</w:t>
      </w:r>
      <w:proofErr w:type="spellEnd"/>
      <w:r>
        <w:t>" type="</w:t>
      </w:r>
      <w:proofErr w:type="spellStart"/>
      <w:r>
        <w:t>xs:</w:t>
      </w:r>
      <w:r w:rsidRPr="00F42DC3">
        <w:t>positiveInteger</w:t>
      </w:r>
      <w:proofErr w:type="spellEnd"/>
      <w:r>
        <w:t>" minOccurs="0"/&gt;</w:t>
      </w:r>
    </w:p>
    <w:p w14:paraId="16C2C9F2" w14:textId="77777777" w:rsidR="00F117B6" w:rsidRDefault="00F117B6" w:rsidP="00F117B6">
      <w:pPr>
        <w:pStyle w:val="PL"/>
      </w:pPr>
      <w:r>
        <w:tab/>
        <w:t>&lt;</w:t>
      </w:r>
      <w:proofErr w:type="spellStart"/>
      <w:r>
        <w:t>xs:element</w:t>
      </w:r>
      <w:proofErr w:type="spellEnd"/>
      <w:r>
        <w:t xml:space="preserve"> name="</w:t>
      </w:r>
      <w:proofErr w:type="spellStart"/>
      <w:r>
        <w:t>RRC_INACTIVE_MinPeriod</w:t>
      </w:r>
      <w:proofErr w:type="spellEnd"/>
      <w:r>
        <w:t>" type="</w:t>
      </w:r>
      <w:proofErr w:type="spellStart"/>
      <w:r>
        <w:t>mcpttloc:tIntegerAttributeType</w:t>
      </w:r>
      <w:proofErr w:type="spellEnd"/>
      <w:r>
        <w:t>" minOccurs="0"/&gt;</w:t>
      </w:r>
    </w:p>
    <w:p w14:paraId="49CA0F32" w14:textId="77777777" w:rsidR="00F117B6" w:rsidRDefault="00F117B6" w:rsidP="00F117B6">
      <w:pPr>
        <w:pStyle w:val="PL"/>
      </w:pPr>
      <w:r>
        <w:tab/>
        <w:t>&lt;</w:t>
      </w:r>
      <w:proofErr w:type="spellStart"/>
      <w:r>
        <w:t>xs:element</w:t>
      </w:r>
      <w:proofErr w:type="spellEnd"/>
      <w:r>
        <w:t xml:space="preserve"> name="</w:t>
      </w:r>
      <w:proofErr w:type="spellStart"/>
      <w:r>
        <w:t>RRC_INACTIVE_MinDistance</w:t>
      </w:r>
      <w:proofErr w:type="spellEnd"/>
      <w:r>
        <w:t>" type="</w:t>
      </w:r>
      <w:proofErr w:type="spellStart"/>
      <w:r>
        <w:t>mcpttloc:tIntegerAttributeType</w:t>
      </w:r>
      <w:proofErr w:type="spellEnd"/>
      <w:r>
        <w:t>" minOccurs="0"/&gt;</w:t>
      </w:r>
    </w:p>
    <w:p w14:paraId="67B5D989" w14:textId="77777777" w:rsidR="00F117B6" w:rsidRDefault="00F117B6" w:rsidP="00F117B6">
      <w:pPr>
        <w:pStyle w:val="PL"/>
      </w:pPr>
      <w:r>
        <w:tab/>
        <w:t>&lt;</w:t>
      </w:r>
      <w:proofErr w:type="spellStart"/>
      <w:r>
        <w:t>xs:element</w:t>
      </w:r>
      <w:proofErr w:type="spellEnd"/>
      <w:r>
        <w:t xml:space="preserve"> name="</w:t>
      </w:r>
      <w:r w:rsidRPr="009815DB">
        <w:t xml:space="preserve"> </w:t>
      </w:r>
      <w:proofErr w:type="spellStart"/>
      <w:r>
        <w:t>RRC_INACTIVE_PersistencePeriod</w:t>
      </w:r>
      <w:proofErr w:type="spellEnd"/>
      <w:r>
        <w:t>" type="</w:t>
      </w:r>
      <w:proofErr w:type="spellStart"/>
      <w:r>
        <w:t>mcpttloc:tIntegerAttributeType</w:t>
      </w:r>
      <w:proofErr w:type="spellEnd"/>
      <w:r>
        <w:t>" minOccurs="0"/&gt;</w:t>
      </w:r>
    </w:p>
    <w:p w14:paraId="46675DF2" w14:textId="77777777" w:rsidR="00F117B6" w:rsidRDefault="00F117B6" w:rsidP="00F117B6">
      <w:pPr>
        <w:pStyle w:val="PL"/>
      </w:pPr>
      <w:r>
        <w:lastRenderedPageBreak/>
        <w:tab/>
        <w:t>&lt;</w:t>
      </w:r>
      <w:proofErr w:type="spellStart"/>
      <w:r>
        <w:t>xs:element</w:t>
      </w:r>
      <w:proofErr w:type="spellEnd"/>
      <w:r>
        <w:t xml:space="preserve"> name="</w:t>
      </w:r>
      <w:proofErr w:type="spellStart"/>
      <w:r>
        <w:t>RRC_INACTIVE_AdditionalTime</w:t>
      </w:r>
      <w:proofErr w:type="spellEnd"/>
      <w:r>
        <w:t>" type="</w:t>
      </w:r>
      <w:proofErr w:type="spellStart"/>
      <w:r>
        <w:t>mcpttloc:tIntegerAttributeType</w:t>
      </w:r>
      <w:proofErr w:type="spellEnd"/>
      <w:r>
        <w:t>" minOccurs="0"/&gt;</w:t>
      </w:r>
    </w:p>
    <w:p w14:paraId="068BEC74" w14:textId="77777777" w:rsidR="00F117B6" w:rsidRDefault="00F117B6" w:rsidP="00F117B6">
      <w:pPr>
        <w:pStyle w:val="PL"/>
      </w:pP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40FAC1F5" w14:textId="77777777" w:rsidR="00F117B6" w:rsidRDefault="00F117B6" w:rsidP="00F117B6">
      <w:pPr>
        <w:pStyle w:val="PL"/>
      </w:pPr>
      <w:r>
        <w:tab/>
        <w:t>&lt;</w:t>
      </w:r>
      <w:proofErr w:type="spellStart"/>
      <w:r>
        <w:t>xs:element</w:t>
      </w:r>
      <w:proofErr w:type="spellEnd"/>
      <w:r>
        <w:t xml:space="preserve"> name="</w:t>
      </w:r>
      <w:proofErr w:type="spellStart"/>
      <w:r>
        <w:t>anyExt</w:t>
      </w:r>
      <w:proofErr w:type="spellEnd"/>
      <w:r>
        <w:t>" type="</w:t>
      </w:r>
      <w:proofErr w:type="spellStart"/>
      <w:r>
        <w:t>mcpttloc:anyExtType</w:t>
      </w:r>
      <w:proofErr w:type="spellEnd"/>
      <w:r>
        <w:t>" minOccurs="0"/&gt;</w:t>
      </w:r>
    </w:p>
    <w:p w14:paraId="6EEFA719" w14:textId="77777777" w:rsidR="00F117B6" w:rsidRDefault="00F117B6" w:rsidP="00F117B6">
      <w:pPr>
        <w:pStyle w:val="PL"/>
      </w:pPr>
      <w:r>
        <w:tab/>
        <w:t>&lt;/</w:t>
      </w:r>
      <w:proofErr w:type="spellStart"/>
      <w:r>
        <w:t>xs:sequence</w:t>
      </w:r>
      <w:proofErr w:type="spellEnd"/>
      <w:r>
        <w:t>&gt;</w:t>
      </w:r>
    </w:p>
    <w:p w14:paraId="7AEA54C7" w14:textId="77777777" w:rsidR="00F117B6" w:rsidRDefault="00F117B6" w:rsidP="00F117B6">
      <w:pPr>
        <w:pStyle w:val="PL"/>
      </w:pPr>
      <w:r>
        <w:tab/>
        <w:t>&lt;</w:t>
      </w:r>
      <w:proofErr w:type="spellStart"/>
      <w:r>
        <w:t>xs:attribute</w:t>
      </w:r>
      <w:proofErr w:type="spellEnd"/>
      <w:r>
        <w:t xml:space="preserve"> name="</w:t>
      </w:r>
      <w:proofErr w:type="spellStart"/>
      <w:r>
        <w:t>TriggerId</w:t>
      </w:r>
      <w:proofErr w:type="spellEnd"/>
      <w:r>
        <w:t>" type="</w:t>
      </w:r>
      <w:proofErr w:type="spellStart"/>
      <w:r>
        <w:t>xs:string</w:t>
      </w:r>
      <w:proofErr w:type="spellEnd"/>
      <w:r>
        <w:t>" use="required"/&gt;</w:t>
      </w:r>
    </w:p>
    <w:p w14:paraId="0AC34950" w14:textId="77777777" w:rsidR="00F117B6" w:rsidRDefault="00F117B6" w:rsidP="00F117B6">
      <w:pPr>
        <w:pStyle w:val="PL"/>
      </w:pPr>
      <w:r>
        <w:tab/>
        <w:t>&lt;</w:t>
      </w:r>
      <w:proofErr w:type="spellStart"/>
      <w:r>
        <w:t>xs:anyAttribute</w:t>
      </w:r>
      <w:proofErr w:type="spellEnd"/>
      <w:r>
        <w:t xml:space="preserve"> namespace="##any" </w:t>
      </w:r>
      <w:proofErr w:type="spellStart"/>
      <w:r>
        <w:t>processContents</w:t>
      </w:r>
      <w:proofErr w:type="spellEnd"/>
      <w:r>
        <w:t>="lax"/&gt;</w:t>
      </w:r>
    </w:p>
    <w:p w14:paraId="00E02EA6" w14:textId="77777777" w:rsidR="00F117B6" w:rsidRDefault="00F117B6" w:rsidP="00F117B6">
      <w:pPr>
        <w:pStyle w:val="PL"/>
      </w:pPr>
      <w:r>
        <w:tab/>
        <w:t>&lt;/</w:t>
      </w:r>
      <w:proofErr w:type="spellStart"/>
      <w:r>
        <w:t>xs:complexType</w:t>
      </w:r>
      <w:proofErr w:type="spellEnd"/>
      <w:r>
        <w:t>&gt;</w:t>
      </w:r>
    </w:p>
    <w:p w14:paraId="657FCEB6" w14:textId="77777777" w:rsidR="008E72C8" w:rsidRDefault="008E72C8" w:rsidP="0069587E">
      <w:pPr>
        <w:pStyle w:val="PL"/>
      </w:pPr>
    </w:p>
    <w:p w14:paraId="68F441D0" w14:textId="77777777" w:rsidR="0069587E" w:rsidRDefault="0069587E" w:rsidP="0069587E">
      <w:pPr>
        <w:pStyle w:val="PL"/>
      </w:pPr>
      <w:r>
        <w:tab/>
        <w:t>&lt;</w:t>
      </w:r>
      <w:proofErr w:type="spellStart"/>
      <w:r>
        <w:t>xs:complexType</w:t>
      </w:r>
      <w:proofErr w:type="spellEnd"/>
      <w:r>
        <w:t xml:space="preserve"> name="</w:t>
      </w:r>
      <w:proofErr w:type="spellStart"/>
      <w:r>
        <w:t>tCellChange</w:t>
      </w:r>
      <w:proofErr w:type="spellEnd"/>
      <w:r>
        <w:t>"&gt;</w:t>
      </w:r>
    </w:p>
    <w:p w14:paraId="7D8DB594" w14:textId="77777777" w:rsidR="0069587E" w:rsidRDefault="00B27B69" w:rsidP="0069587E">
      <w:pPr>
        <w:pStyle w:val="PL"/>
      </w:pPr>
      <w:r>
        <w:tab/>
      </w:r>
      <w:r w:rsidR="0069587E">
        <w:t>&lt;</w:t>
      </w:r>
      <w:proofErr w:type="spellStart"/>
      <w:r w:rsidR="0069587E">
        <w:t>xs:sequence</w:t>
      </w:r>
      <w:proofErr w:type="spellEnd"/>
      <w:r w:rsidR="0069587E">
        <w:t>&gt;</w:t>
      </w:r>
    </w:p>
    <w:p w14:paraId="407BF9FC"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AnyCellChange</w:t>
      </w:r>
      <w:proofErr w:type="spellEnd"/>
      <w:r w:rsidR="0069587E">
        <w:t>" type="</w:t>
      </w:r>
      <w:proofErr w:type="spellStart"/>
      <w:r w:rsidR="0069587E">
        <w:t>mcpttloc:tEmptyTypeAttribute</w:t>
      </w:r>
      <w:proofErr w:type="spellEnd"/>
      <w:r w:rsidR="0069587E">
        <w:t>" minOccurs="0"/&gt;</w:t>
      </w:r>
    </w:p>
    <w:p w14:paraId="6F31FEE7"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EnterSpecificCell</w:t>
      </w:r>
      <w:proofErr w:type="spellEnd"/>
      <w:r w:rsidR="0069587E">
        <w:t>" type="</w:t>
      </w:r>
      <w:proofErr w:type="spellStart"/>
      <w:r w:rsidR="0069587E">
        <w:t>mcpttloc:tSpecificCellType</w:t>
      </w:r>
      <w:proofErr w:type="spellEnd"/>
      <w:r w:rsidR="0069587E">
        <w:t xml:space="preserve">" minOccurs="0" </w:t>
      </w:r>
      <w:proofErr w:type="spellStart"/>
      <w:r w:rsidR="0069587E">
        <w:t>maxOccurs</w:t>
      </w:r>
      <w:proofErr w:type="spellEnd"/>
      <w:r w:rsidR="0069587E">
        <w:t>="unbounded"/&gt;</w:t>
      </w:r>
    </w:p>
    <w:p w14:paraId="6C0CD342"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ExitSpecificCell</w:t>
      </w:r>
      <w:proofErr w:type="spellEnd"/>
      <w:r w:rsidR="0069587E">
        <w:t>" type="</w:t>
      </w:r>
      <w:proofErr w:type="spellStart"/>
      <w:r w:rsidR="0069587E">
        <w:t>mcpttloc:tSpecificCellType</w:t>
      </w:r>
      <w:proofErr w:type="spellEnd"/>
      <w:r w:rsidR="0069587E">
        <w:t xml:space="preserve">" minOccurs="0" </w:t>
      </w:r>
      <w:proofErr w:type="spellStart"/>
      <w:r w:rsidR="0069587E">
        <w:t>maxOccurs</w:t>
      </w:r>
      <w:proofErr w:type="spellEnd"/>
      <w:r w:rsidR="0069587E">
        <w:t>="unbounded"/&gt;</w:t>
      </w:r>
    </w:p>
    <w:p w14:paraId="4311882F"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12A23AA2"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74B01E3B" w14:textId="77777777" w:rsidR="0069587E" w:rsidRDefault="00B27B69" w:rsidP="0069587E">
      <w:pPr>
        <w:pStyle w:val="PL"/>
      </w:pPr>
      <w:r>
        <w:tab/>
      </w:r>
      <w:r w:rsidR="0069587E">
        <w:t>&lt;/</w:t>
      </w:r>
      <w:proofErr w:type="spellStart"/>
      <w:r w:rsidR="0069587E">
        <w:t>xs:sequence</w:t>
      </w:r>
      <w:proofErr w:type="spellEnd"/>
      <w:r w:rsidR="0069587E">
        <w:t>&gt;</w:t>
      </w:r>
    </w:p>
    <w:p w14:paraId="2384C548" w14:textId="77777777" w:rsidR="0069587E" w:rsidRDefault="00B27B69"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37911AC5" w14:textId="77777777" w:rsidR="0069587E" w:rsidRDefault="0069587E" w:rsidP="0069587E">
      <w:pPr>
        <w:pStyle w:val="PL"/>
      </w:pPr>
      <w:r>
        <w:tab/>
        <w:t>&lt;/</w:t>
      </w:r>
      <w:proofErr w:type="spellStart"/>
      <w:r>
        <w:t>xs:complexType</w:t>
      </w:r>
      <w:proofErr w:type="spellEnd"/>
      <w:r>
        <w:t>&gt;</w:t>
      </w:r>
    </w:p>
    <w:p w14:paraId="5B76FABA" w14:textId="77777777" w:rsidR="00F117B6" w:rsidRDefault="00F117B6" w:rsidP="0069587E">
      <w:pPr>
        <w:pStyle w:val="PL"/>
      </w:pPr>
    </w:p>
    <w:p w14:paraId="07D6BD45" w14:textId="77777777" w:rsidR="00F117B6" w:rsidRDefault="00F117B6" w:rsidP="00F117B6">
      <w:pPr>
        <w:pStyle w:val="PL"/>
      </w:pPr>
      <w:r>
        <w:tab/>
        <w:t xml:space="preserve">&lt;!-- </w:t>
      </w:r>
      <w:proofErr w:type="spellStart"/>
      <w:r>
        <w:t>anyExt</w:t>
      </w:r>
      <w:proofErr w:type="spellEnd"/>
      <w:r>
        <w:t xml:space="preserve"> elements for "</w:t>
      </w:r>
      <w:proofErr w:type="spellStart"/>
      <w:r>
        <w:t>tCellChange</w:t>
      </w:r>
      <w:proofErr w:type="spellEnd"/>
      <w:r>
        <w:t>" --&gt;</w:t>
      </w:r>
    </w:p>
    <w:p w14:paraId="5427BBDC" w14:textId="77777777" w:rsidR="00F117B6" w:rsidRDefault="00F117B6" w:rsidP="00F117B6">
      <w:pPr>
        <w:pStyle w:val="PL"/>
      </w:pPr>
      <w:r>
        <w:tab/>
        <w:t>&lt;</w:t>
      </w:r>
      <w:proofErr w:type="spellStart"/>
      <w:r>
        <w:t>xs:element</w:t>
      </w:r>
      <w:proofErr w:type="spellEnd"/>
      <w:r>
        <w:t xml:space="preserve"> name="</w:t>
      </w:r>
      <w:proofErr w:type="spellStart"/>
      <w:r>
        <w:t>EnterSpecificNRCell</w:t>
      </w:r>
      <w:proofErr w:type="spellEnd"/>
      <w:r>
        <w:t>" type="</w:t>
      </w:r>
      <w:proofErr w:type="spellStart"/>
      <w:r>
        <w:t>mcpttloc:tSpecificNRCellType</w:t>
      </w:r>
      <w:proofErr w:type="spellEnd"/>
      <w:r>
        <w:t>"/&gt;</w:t>
      </w:r>
    </w:p>
    <w:p w14:paraId="135EBED1" w14:textId="77777777" w:rsidR="00F117B6" w:rsidRDefault="00F117B6" w:rsidP="00F117B6">
      <w:pPr>
        <w:pStyle w:val="PL"/>
      </w:pPr>
      <w:r>
        <w:tab/>
        <w:t>&lt;</w:t>
      </w:r>
      <w:proofErr w:type="spellStart"/>
      <w:r>
        <w:t>xs:element</w:t>
      </w:r>
      <w:proofErr w:type="spellEnd"/>
      <w:r>
        <w:t xml:space="preserve"> name="</w:t>
      </w:r>
      <w:proofErr w:type="spellStart"/>
      <w:r>
        <w:t>ExitSpecificNRCell</w:t>
      </w:r>
      <w:proofErr w:type="spellEnd"/>
      <w:r>
        <w:t>" type="</w:t>
      </w:r>
      <w:proofErr w:type="spellStart"/>
      <w:r>
        <w:t>mcpttloc:tSpecificNRCellType</w:t>
      </w:r>
      <w:proofErr w:type="spellEnd"/>
      <w:r>
        <w:t>"/&gt;</w:t>
      </w:r>
    </w:p>
    <w:p w14:paraId="3C20FBC0" w14:textId="77777777" w:rsidR="00F117B6" w:rsidRDefault="00F117B6" w:rsidP="0069587E">
      <w:pPr>
        <w:pStyle w:val="PL"/>
      </w:pPr>
    </w:p>
    <w:p w14:paraId="54BCD992" w14:textId="77777777" w:rsidR="0069587E" w:rsidRDefault="0069587E" w:rsidP="0069587E">
      <w:pPr>
        <w:pStyle w:val="PL"/>
      </w:pPr>
      <w:r>
        <w:tab/>
        <w:t>&lt;</w:t>
      </w:r>
      <w:proofErr w:type="spellStart"/>
      <w:r>
        <w:t>xs:complexType</w:t>
      </w:r>
      <w:proofErr w:type="spellEnd"/>
      <w:r>
        <w:t xml:space="preserve"> name="</w:t>
      </w:r>
      <w:proofErr w:type="spellStart"/>
      <w:r>
        <w:t>tEmptyType</w:t>
      </w:r>
      <w:proofErr w:type="spellEnd"/>
      <w:r>
        <w:t>"/&gt;</w:t>
      </w:r>
    </w:p>
    <w:p w14:paraId="05381E50" w14:textId="77777777" w:rsidR="00F117B6" w:rsidRDefault="00F117B6" w:rsidP="0069587E">
      <w:pPr>
        <w:pStyle w:val="PL"/>
      </w:pPr>
    </w:p>
    <w:p w14:paraId="6BF3A65B" w14:textId="77777777" w:rsidR="0069587E" w:rsidRDefault="0069587E" w:rsidP="0069587E">
      <w:pPr>
        <w:pStyle w:val="PL"/>
      </w:pPr>
      <w:r>
        <w:tab/>
        <w:t>&lt;</w:t>
      </w:r>
      <w:proofErr w:type="spellStart"/>
      <w:r>
        <w:t>xs:simpleType</w:t>
      </w:r>
      <w:proofErr w:type="spellEnd"/>
      <w:r>
        <w:t xml:space="preserve"> name="</w:t>
      </w:r>
      <w:proofErr w:type="spellStart"/>
      <w:r>
        <w:t>tEcgi</w:t>
      </w:r>
      <w:proofErr w:type="spellEnd"/>
      <w:r>
        <w:t>"&gt;</w:t>
      </w:r>
    </w:p>
    <w:p w14:paraId="7D41D59C" w14:textId="77777777" w:rsidR="0069587E" w:rsidRDefault="00B27B69" w:rsidP="0069587E">
      <w:pPr>
        <w:pStyle w:val="PL"/>
      </w:pPr>
      <w:r>
        <w:tab/>
      </w:r>
      <w:r w:rsidR="0069587E">
        <w:t>&lt;</w:t>
      </w:r>
      <w:proofErr w:type="spellStart"/>
      <w:r w:rsidR="0069587E">
        <w:t>xs:restriction</w:t>
      </w:r>
      <w:proofErr w:type="spellEnd"/>
      <w:r w:rsidR="0069587E">
        <w:t xml:space="preserve"> base="</w:t>
      </w:r>
      <w:proofErr w:type="spellStart"/>
      <w:r w:rsidR="0069587E">
        <w:t>xs:string</w:t>
      </w:r>
      <w:proofErr w:type="spellEnd"/>
      <w:r w:rsidR="0069587E">
        <w:t>"&gt;</w:t>
      </w:r>
    </w:p>
    <w:p w14:paraId="61ACB8E2" w14:textId="77777777" w:rsidR="0069587E" w:rsidRDefault="001E5F65" w:rsidP="0069587E">
      <w:pPr>
        <w:pStyle w:val="PL"/>
      </w:pPr>
      <w:r>
        <w:tab/>
      </w:r>
      <w:r w:rsidR="0069587E">
        <w:t>&lt;</w:t>
      </w:r>
      <w:proofErr w:type="spellStart"/>
      <w:r w:rsidR="0069587E">
        <w:t>xs:pattern</w:t>
      </w:r>
      <w:proofErr w:type="spellEnd"/>
      <w:r w:rsidR="0069587E">
        <w:t xml:space="preserve"> value="\d{3}\d{3}[0-1]{28}"/&gt;</w:t>
      </w:r>
    </w:p>
    <w:p w14:paraId="3A3D8FA4" w14:textId="77777777" w:rsidR="0069587E" w:rsidRDefault="00B27B69" w:rsidP="0069587E">
      <w:pPr>
        <w:pStyle w:val="PL"/>
      </w:pPr>
      <w:r>
        <w:tab/>
      </w:r>
      <w:r w:rsidR="0069587E">
        <w:t>&lt;/</w:t>
      </w:r>
      <w:proofErr w:type="spellStart"/>
      <w:r w:rsidR="0069587E">
        <w:t>xs:restriction</w:t>
      </w:r>
      <w:proofErr w:type="spellEnd"/>
      <w:r w:rsidR="0069587E">
        <w:t>&gt;</w:t>
      </w:r>
    </w:p>
    <w:p w14:paraId="66BC62BD" w14:textId="77777777" w:rsidR="0069587E" w:rsidRDefault="0069587E" w:rsidP="0069587E">
      <w:pPr>
        <w:pStyle w:val="PL"/>
      </w:pPr>
      <w:r>
        <w:tab/>
        <w:t>&lt;/</w:t>
      </w:r>
      <w:proofErr w:type="spellStart"/>
      <w:r>
        <w:t>xs:simpleType</w:t>
      </w:r>
      <w:proofErr w:type="spellEnd"/>
      <w:r>
        <w:t>&gt;</w:t>
      </w:r>
    </w:p>
    <w:p w14:paraId="3171ECD4" w14:textId="77777777" w:rsidR="00F117B6" w:rsidRDefault="00F117B6" w:rsidP="0069587E">
      <w:pPr>
        <w:pStyle w:val="PL"/>
      </w:pPr>
    </w:p>
    <w:p w14:paraId="29AAE369" w14:textId="77777777" w:rsidR="00F117B6" w:rsidRDefault="00F117B6" w:rsidP="00F117B6">
      <w:pPr>
        <w:pStyle w:val="PL"/>
      </w:pPr>
      <w:r>
        <w:tab/>
        <w:t>&lt;</w:t>
      </w:r>
      <w:proofErr w:type="spellStart"/>
      <w:r>
        <w:t>xs:simpleType</w:t>
      </w:r>
      <w:proofErr w:type="spellEnd"/>
      <w:r>
        <w:t xml:space="preserve"> name="</w:t>
      </w:r>
      <w:proofErr w:type="spellStart"/>
      <w:r>
        <w:t>tNcgi</w:t>
      </w:r>
      <w:proofErr w:type="spellEnd"/>
      <w:r>
        <w:t>"&gt;</w:t>
      </w:r>
    </w:p>
    <w:p w14:paraId="1BE2EEB7" w14:textId="77777777" w:rsidR="00F117B6" w:rsidRDefault="00F117B6" w:rsidP="00F117B6">
      <w:pPr>
        <w:pStyle w:val="PL"/>
      </w:pPr>
      <w:r>
        <w:tab/>
        <w:t>&lt;</w:t>
      </w:r>
      <w:proofErr w:type="spellStart"/>
      <w:r>
        <w:t>xs:restriction</w:t>
      </w:r>
      <w:proofErr w:type="spellEnd"/>
      <w:r>
        <w:t xml:space="preserve"> base="</w:t>
      </w:r>
      <w:proofErr w:type="spellStart"/>
      <w:r>
        <w:t>xs:string</w:t>
      </w:r>
      <w:proofErr w:type="spellEnd"/>
      <w:r>
        <w:t>"&gt;</w:t>
      </w:r>
    </w:p>
    <w:p w14:paraId="6BECA577" w14:textId="77777777" w:rsidR="00F117B6" w:rsidRDefault="00F117B6" w:rsidP="00F117B6">
      <w:pPr>
        <w:pStyle w:val="PL"/>
      </w:pPr>
      <w:r>
        <w:tab/>
        <w:t>&lt;</w:t>
      </w:r>
      <w:proofErr w:type="spellStart"/>
      <w:r>
        <w:t>xs:pattern</w:t>
      </w:r>
      <w:proofErr w:type="spellEnd"/>
      <w:r>
        <w:t xml:space="preserve"> value="\d{3}\d{3}[0-1]{36}"/&gt;</w:t>
      </w:r>
    </w:p>
    <w:p w14:paraId="7094AEE7" w14:textId="77777777" w:rsidR="00F117B6" w:rsidRDefault="00F117B6" w:rsidP="00F117B6">
      <w:pPr>
        <w:pStyle w:val="PL"/>
      </w:pPr>
      <w:r>
        <w:tab/>
        <w:t>&lt;/</w:t>
      </w:r>
      <w:proofErr w:type="spellStart"/>
      <w:r>
        <w:t>xs:restriction</w:t>
      </w:r>
      <w:proofErr w:type="spellEnd"/>
      <w:r>
        <w:t>&gt;</w:t>
      </w:r>
    </w:p>
    <w:p w14:paraId="49746EB6" w14:textId="1306CAAF" w:rsidR="00F117B6" w:rsidRDefault="00F117B6" w:rsidP="00F117B6">
      <w:pPr>
        <w:pStyle w:val="PL"/>
      </w:pPr>
      <w:r>
        <w:tab/>
        <w:t>&lt;/</w:t>
      </w:r>
      <w:proofErr w:type="spellStart"/>
      <w:r>
        <w:t>xs:simpleType</w:t>
      </w:r>
      <w:proofErr w:type="spellEnd"/>
      <w:r>
        <w:t>&gt;</w:t>
      </w:r>
    </w:p>
    <w:p w14:paraId="43011CB8" w14:textId="77777777" w:rsidR="00F117B6" w:rsidRDefault="00F117B6" w:rsidP="00F117B6">
      <w:pPr>
        <w:pStyle w:val="PL"/>
      </w:pPr>
    </w:p>
    <w:p w14:paraId="6424D688" w14:textId="77777777" w:rsidR="0069587E" w:rsidRDefault="0069587E" w:rsidP="0069587E">
      <w:pPr>
        <w:pStyle w:val="PL"/>
      </w:pPr>
      <w:r>
        <w:tab/>
        <w:t>&lt;</w:t>
      </w:r>
      <w:proofErr w:type="spellStart"/>
      <w:r>
        <w:t>xs:complexType</w:t>
      </w:r>
      <w:proofErr w:type="spellEnd"/>
      <w:r>
        <w:t xml:space="preserve"> name="</w:t>
      </w:r>
      <w:proofErr w:type="spellStart"/>
      <w:r>
        <w:t>tSpecificCellType</w:t>
      </w:r>
      <w:proofErr w:type="spellEnd"/>
      <w:r>
        <w:t>"&gt;</w:t>
      </w:r>
    </w:p>
    <w:p w14:paraId="7447127E" w14:textId="77777777" w:rsidR="0069587E" w:rsidRDefault="00B27B69" w:rsidP="0069587E">
      <w:pPr>
        <w:pStyle w:val="PL"/>
      </w:pPr>
      <w:r>
        <w:tab/>
      </w:r>
      <w:r w:rsidR="0069587E">
        <w:t>&lt;</w:t>
      </w:r>
      <w:proofErr w:type="spellStart"/>
      <w:r w:rsidR="0069587E">
        <w:t>xs:simpleContent</w:t>
      </w:r>
      <w:proofErr w:type="spellEnd"/>
      <w:r w:rsidR="0069587E">
        <w:t>&gt;</w:t>
      </w:r>
    </w:p>
    <w:p w14:paraId="659D6BF9" w14:textId="77777777" w:rsidR="0069587E" w:rsidRDefault="001E5F65" w:rsidP="0069587E">
      <w:pPr>
        <w:pStyle w:val="PL"/>
      </w:pPr>
      <w:r>
        <w:tab/>
      </w:r>
      <w:r w:rsidR="0069587E">
        <w:t>&lt;</w:t>
      </w:r>
      <w:proofErr w:type="spellStart"/>
      <w:r w:rsidR="0069587E">
        <w:t>xs:extension</w:t>
      </w:r>
      <w:proofErr w:type="spellEnd"/>
      <w:r w:rsidR="0069587E">
        <w:t xml:space="preserve"> base="</w:t>
      </w:r>
      <w:proofErr w:type="spellStart"/>
      <w:r w:rsidR="0069587E">
        <w:t>mcpttloc:tEcgi</w:t>
      </w:r>
      <w:proofErr w:type="spellEnd"/>
      <w:r w:rsidR="0069587E">
        <w:t>"&gt;</w:t>
      </w:r>
    </w:p>
    <w:p w14:paraId="63442791" w14:textId="77777777" w:rsidR="0069587E" w:rsidRDefault="001E5F65" w:rsidP="0069587E">
      <w:pPr>
        <w:pStyle w:val="PL"/>
      </w:pPr>
      <w:r>
        <w:tab/>
      </w:r>
      <w:r w:rsidR="0069587E">
        <w:t>&lt;</w:t>
      </w:r>
      <w:proofErr w:type="spellStart"/>
      <w:r w:rsidR="0069587E">
        <w:t>xs:attribute</w:t>
      </w:r>
      <w:proofErr w:type="spellEnd"/>
      <w:r w:rsidR="0069587E">
        <w:t xml:space="preserve"> name="</w:t>
      </w:r>
      <w:proofErr w:type="spellStart"/>
      <w:r w:rsidR="0069587E">
        <w:t>TriggerId</w:t>
      </w:r>
      <w:proofErr w:type="spellEnd"/>
      <w:r w:rsidR="0069587E">
        <w:t>" type="</w:t>
      </w:r>
      <w:proofErr w:type="spellStart"/>
      <w:r w:rsidR="0069587E">
        <w:t>xs:string</w:t>
      </w:r>
      <w:proofErr w:type="spellEnd"/>
      <w:r w:rsidR="0069587E">
        <w:t>" use="required"/&gt;</w:t>
      </w:r>
    </w:p>
    <w:p w14:paraId="48AEC609" w14:textId="77777777" w:rsidR="0069587E" w:rsidRPr="006254F8" w:rsidRDefault="001E5F65" w:rsidP="0069587E">
      <w:pPr>
        <w:pStyle w:val="PL"/>
        <w:rPr>
          <w:lang w:val="fr-FR"/>
        </w:rPr>
      </w:pPr>
      <w:r>
        <w:tab/>
      </w:r>
      <w:r w:rsidR="0069587E" w:rsidRPr="006254F8">
        <w:rPr>
          <w:lang w:val="fr-FR"/>
        </w:rPr>
        <w:t>&lt;/</w:t>
      </w:r>
      <w:proofErr w:type="spellStart"/>
      <w:r w:rsidR="0069587E" w:rsidRPr="006254F8">
        <w:rPr>
          <w:lang w:val="fr-FR"/>
        </w:rPr>
        <w:t>xs:extension</w:t>
      </w:r>
      <w:proofErr w:type="spellEnd"/>
      <w:r w:rsidR="0069587E" w:rsidRPr="006254F8">
        <w:rPr>
          <w:lang w:val="fr-FR"/>
        </w:rPr>
        <w:t>&gt;</w:t>
      </w:r>
    </w:p>
    <w:p w14:paraId="73F0115F" w14:textId="77777777" w:rsidR="0069587E" w:rsidRPr="006254F8" w:rsidRDefault="00B27B69" w:rsidP="0069587E">
      <w:pPr>
        <w:pStyle w:val="PL"/>
        <w:rPr>
          <w:lang w:val="fr-FR"/>
        </w:rPr>
      </w:pPr>
      <w:r>
        <w:rPr>
          <w:lang w:val="fr-FR"/>
        </w:rPr>
        <w:tab/>
      </w:r>
      <w:r w:rsidR="0069587E" w:rsidRPr="006254F8">
        <w:rPr>
          <w:lang w:val="fr-FR"/>
        </w:rPr>
        <w:t>&lt;/</w:t>
      </w:r>
      <w:proofErr w:type="spellStart"/>
      <w:r w:rsidR="0069587E" w:rsidRPr="006254F8">
        <w:rPr>
          <w:lang w:val="fr-FR"/>
        </w:rPr>
        <w:t>xs:simpleContent</w:t>
      </w:r>
      <w:proofErr w:type="spellEnd"/>
      <w:r w:rsidR="0069587E" w:rsidRPr="006254F8">
        <w:rPr>
          <w:lang w:val="fr-FR"/>
        </w:rPr>
        <w:t>&gt;</w:t>
      </w:r>
    </w:p>
    <w:p w14:paraId="74880F84" w14:textId="63DD7B4D" w:rsidR="00F117B6" w:rsidRDefault="0069587E" w:rsidP="0069587E">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1A69A2C3" w14:textId="77777777" w:rsidR="00F117B6" w:rsidRDefault="00F117B6" w:rsidP="00F117B6">
      <w:pPr>
        <w:pStyle w:val="PL"/>
        <w:rPr>
          <w:lang w:val="fr-FR"/>
        </w:rPr>
      </w:pPr>
    </w:p>
    <w:p w14:paraId="6195D8D2" w14:textId="77777777" w:rsidR="00F117B6" w:rsidRDefault="00F117B6" w:rsidP="00F117B6">
      <w:pPr>
        <w:pStyle w:val="PL"/>
      </w:pPr>
      <w:bookmarkStart w:id="7299" w:name="_Hlk161993255"/>
      <w:r w:rsidRPr="00F42DC3">
        <w:rPr>
          <w:lang w:val="fr-FR"/>
        </w:rPr>
        <w:tab/>
      </w:r>
      <w:r>
        <w:t>&lt;</w:t>
      </w:r>
      <w:proofErr w:type="spellStart"/>
      <w:r>
        <w:t>xs:complexType</w:t>
      </w:r>
      <w:proofErr w:type="spellEnd"/>
      <w:r>
        <w:t xml:space="preserve"> name="</w:t>
      </w:r>
      <w:proofErr w:type="spellStart"/>
      <w:r>
        <w:t>tSpecificNRCellType</w:t>
      </w:r>
      <w:proofErr w:type="spellEnd"/>
      <w:r>
        <w:t>"&gt;</w:t>
      </w:r>
    </w:p>
    <w:p w14:paraId="4CABE327" w14:textId="77777777" w:rsidR="00F117B6" w:rsidRDefault="00F117B6" w:rsidP="00F117B6">
      <w:pPr>
        <w:pStyle w:val="PL"/>
      </w:pPr>
      <w:r>
        <w:tab/>
        <w:t>&lt;</w:t>
      </w:r>
      <w:proofErr w:type="spellStart"/>
      <w:r>
        <w:t>xs:simpleContent</w:t>
      </w:r>
      <w:proofErr w:type="spellEnd"/>
      <w:r>
        <w:t>&gt;</w:t>
      </w:r>
    </w:p>
    <w:p w14:paraId="79363A76" w14:textId="77777777" w:rsidR="00F117B6" w:rsidRDefault="00F117B6" w:rsidP="00F117B6">
      <w:pPr>
        <w:pStyle w:val="PL"/>
      </w:pPr>
      <w:r>
        <w:tab/>
        <w:t>&lt;</w:t>
      </w:r>
      <w:proofErr w:type="spellStart"/>
      <w:r>
        <w:t>xs:extension</w:t>
      </w:r>
      <w:proofErr w:type="spellEnd"/>
      <w:r>
        <w:t xml:space="preserve"> base="</w:t>
      </w:r>
      <w:proofErr w:type="spellStart"/>
      <w:r>
        <w:t>mcpttloc:tNcgi</w:t>
      </w:r>
      <w:proofErr w:type="spellEnd"/>
      <w:r>
        <w:t>"&gt;</w:t>
      </w:r>
    </w:p>
    <w:p w14:paraId="306DC544" w14:textId="77777777" w:rsidR="00F117B6" w:rsidRDefault="00F117B6" w:rsidP="00F117B6">
      <w:pPr>
        <w:pStyle w:val="PL"/>
      </w:pPr>
      <w:r>
        <w:tab/>
        <w:t>&lt;</w:t>
      </w:r>
      <w:proofErr w:type="spellStart"/>
      <w:r>
        <w:t>xs:attribute</w:t>
      </w:r>
      <w:proofErr w:type="spellEnd"/>
      <w:r>
        <w:t xml:space="preserve"> name="</w:t>
      </w:r>
      <w:proofErr w:type="spellStart"/>
      <w:r>
        <w:t>TriggerId</w:t>
      </w:r>
      <w:proofErr w:type="spellEnd"/>
      <w:r>
        <w:t>" type="</w:t>
      </w:r>
      <w:proofErr w:type="spellStart"/>
      <w:r>
        <w:t>xs:string</w:t>
      </w:r>
      <w:proofErr w:type="spellEnd"/>
      <w:r>
        <w:t>" use="required"/&gt;</w:t>
      </w:r>
    </w:p>
    <w:p w14:paraId="7E359A0A" w14:textId="77777777" w:rsidR="00F117B6" w:rsidRDefault="00F117B6" w:rsidP="00F117B6">
      <w:pPr>
        <w:pStyle w:val="PL"/>
        <w:rPr>
          <w:lang w:val="fr-FR"/>
        </w:rPr>
      </w:pPr>
      <w:r>
        <w:tab/>
      </w:r>
      <w:r>
        <w:rPr>
          <w:lang w:val="fr-FR"/>
        </w:rPr>
        <w:t>&lt;/</w:t>
      </w:r>
      <w:proofErr w:type="spellStart"/>
      <w:r>
        <w:rPr>
          <w:lang w:val="fr-FR"/>
        </w:rPr>
        <w:t>xs:extension</w:t>
      </w:r>
      <w:proofErr w:type="spellEnd"/>
      <w:r>
        <w:rPr>
          <w:lang w:val="fr-FR"/>
        </w:rPr>
        <w:t>&gt;</w:t>
      </w:r>
    </w:p>
    <w:p w14:paraId="702DD975" w14:textId="2B843A4F" w:rsidR="00F117B6" w:rsidRDefault="00F117B6" w:rsidP="00F117B6">
      <w:pPr>
        <w:pStyle w:val="PL"/>
        <w:rPr>
          <w:lang w:val="fr-FR"/>
        </w:rPr>
      </w:pPr>
      <w:r>
        <w:rPr>
          <w:lang w:val="fr-FR"/>
        </w:rPr>
        <w:tab/>
        <w:t>&lt;/</w:t>
      </w:r>
      <w:proofErr w:type="spellStart"/>
      <w:r>
        <w:rPr>
          <w:lang w:val="fr-FR"/>
        </w:rPr>
        <w:t>xs:simpleContent</w:t>
      </w:r>
      <w:proofErr w:type="spellEnd"/>
      <w:r>
        <w:rPr>
          <w:lang w:val="fr-FR"/>
        </w:rPr>
        <w:t>&gt;</w:t>
      </w:r>
      <w:bookmarkEnd w:id="7299"/>
      <w:r>
        <w:rPr>
          <w:lang w:val="fr-FR"/>
        </w:rPr>
        <w:tab/>
        <w:t>&lt;/</w:t>
      </w:r>
      <w:proofErr w:type="spellStart"/>
      <w:r>
        <w:rPr>
          <w:lang w:val="fr-FR"/>
        </w:rPr>
        <w:t>xs:complexType</w:t>
      </w:r>
      <w:proofErr w:type="spellEnd"/>
      <w:r>
        <w:rPr>
          <w:lang w:val="fr-FR"/>
        </w:rPr>
        <w:t>&gt;</w:t>
      </w:r>
    </w:p>
    <w:p w14:paraId="51C48B85" w14:textId="77777777" w:rsidR="00F117B6" w:rsidRPr="006254F8" w:rsidRDefault="00F117B6" w:rsidP="00F117B6">
      <w:pPr>
        <w:pStyle w:val="PL"/>
        <w:rPr>
          <w:lang w:val="fr-FR"/>
        </w:rPr>
      </w:pPr>
    </w:p>
    <w:p w14:paraId="6FF15AD1" w14:textId="77777777" w:rsidR="0069587E" w:rsidRDefault="0069587E" w:rsidP="0069587E">
      <w:pPr>
        <w:pStyle w:val="PL"/>
      </w:pPr>
      <w:r w:rsidRPr="006254F8">
        <w:rPr>
          <w:lang w:val="fr-FR"/>
        </w:rPr>
        <w:tab/>
      </w:r>
      <w:r>
        <w:t>&lt;</w:t>
      </w:r>
      <w:proofErr w:type="spellStart"/>
      <w:r>
        <w:t>xs:complexType</w:t>
      </w:r>
      <w:proofErr w:type="spellEnd"/>
      <w:r>
        <w:t xml:space="preserve"> name="</w:t>
      </w:r>
      <w:proofErr w:type="spellStart"/>
      <w:r>
        <w:t>tEmptyTypeAttribute</w:t>
      </w:r>
      <w:proofErr w:type="spellEnd"/>
      <w:r>
        <w:t>"&gt;</w:t>
      </w:r>
    </w:p>
    <w:p w14:paraId="1935F692" w14:textId="77777777" w:rsidR="0069587E" w:rsidRDefault="00B27B69" w:rsidP="0069587E">
      <w:pPr>
        <w:pStyle w:val="PL"/>
      </w:pPr>
      <w:r>
        <w:tab/>
      </w:r>
      <w:r w:rsidR="0069587E">
        <w:t>&lt;</w:t>
      </w:r>
      <w:proofErr w:type="spellStart"/>
      <w:r w:rsidR="0069587E">
        <w:t>xs:complexContent</w:t>
      </w:r>
      <w:proofErr w:type="spellEnd"/>
      <w:r w:rsidR="0069587E">
        <w:t>&gt;</w:t>
      </w:r>
    </w:p>
    <w:p w14:paraId="4640EF38" w14:textId="77777777" w:rsidR="0069587E" w:rsidRDefault="001E5F65" w:rsidP="0069587E">
      <w:pPr>
        <w:pStyle w:val="PL"/>
      </w:pPr>
      <w:r>
        <w:tab/>
      </w:r>
      <w:r w:rsidR="0069587E">
        <w:t>&lt;</w:t>
      </w:r>
      <w:proofErr w:type="spellStart"/>
      <w:r w:rsidR="0069587E">
        <w:t>xs:extension</w:t>
      </w:r>
      <w:proofErr w:type="spellEnd"/>
      <w:r w:rsidR="0069587E">
        <w:t xml:space="preserve"> base="</w:t>
      </w:r>
      <w:proofErr w:type="spellStart"/>
      <w:r w:rsidR="0069587E">
        <w:t>mcpttloc:tEmptyType</w:t>
      </w:r>
      <w:proofErr w:type="spellEnd"/>
      <w:r w:rsidR="0069587E">
        <w:t>"&gt;</w:t>
      </w:r>
    </w:p>
    <w:p w14:paraId="44260951" w14:textId="77777777" w:rsidR="0069587E" w:rsidRDefault="001E5F65" w:rsidP="0069587E">
      <w:pPr>
        <w:pStyle w:val="PL"/>
      </w:pPr>
      <w:r>
        <w:tab/>
      </w:r>
      <w:r w:rsidR="0069587E">
        <w:t>&lt;</w:t>
      </w:r>
      <w:proofErr w:type="spellStart"/>
      <w:r w:rsidR="0069587E">
        <w:t>xs:attribute</w:t>
      </w:r>
      <w:proofErr w:type="spellEnd"/>
      <w:r w:rsidR="0069587E">
        <w:t xml:space="preserve"> name="</w:t>
      </w:r>
      <w:proofErr w:type="spellStart"/>
      <w:r w:rsidR="0069587E">
        <w:t>TriggerId</w:t>
      </w:r>
      <w:proofErr w:type="spellEnd"/>
      <w:r w:rsidR="0069587E">
        <w:t>" type="</w:t>
      </w:r>
      <w:proofErr w:type="spellStart"/>
      <w:r w:rsidR="0069587E">
        <w:t>xs:string</w:t>
      </w:r>
      <w:proofErr w:type="spellEnd"/>
      <w:r w:rsidR="0069587E">
        <w:t>" use="required"/&gt;</w:t>
      </w:r>
    </w:p>
    <w:p w14:paraId="02403754" w14:textId="77777777" w:rsidR="0069587E" w:rsidRPr="006254F8" w:rsidRDefault="001E5F65" w:rsidP="0069587E">
      <w:pPr>
        <w:pStyle w:val="PL"/>
        <w:rPr>
          <w:lang w:val="fr-FR"/>
        </w:rPr>
      </w:pPr>
      <w:r>
        <w:tab/>
      </w:r>
      <w:r w:rsidR="0069587E" w:rsidRPr="006254F8">
        <w:rPr>
          <w:lang w:val="fr-FR"/>
        </w:rPr>
        <w:t>&lt;/</w:t>
      </w:r>
      <w:proofErr w:type="spellStart"/>
      <w:r w:rsidR="0069587E" w:rsidRPr="006254F8">
        <w:rPr>
          <w:lang w:val="fr-FR"/>
        </w:rPr>
        <w:t>xs:extension</w:t>
      </w:r>
      <w:proofErr w:type="spellEnd"/>
      <w:r w:rsidR="0069587E" w:rsidRPr="006254F8">
        <w:rPr>
          <w:lang w:val="fr-FR"/>
        </w:rPr>
        <w:t>&gt;</w:t>
      </w:r>
    </w:p>
    <w:p w14:paraId="74974F41" w14:textId="77777777" w:rsidR="0069587E" w:rsidRPr="006254F8" w:rsidRDefault="00B27B69" w:rsidP="0069587E">
      <w:pPr>
        <w:pStyle w:val="PL"/>
        <w:rPr>
          <w:lang w:val="fr-FR"/>
        </w:rPr>
      </w:pPr>
      <w:r>
        <w:rPr>
          <w:lang w:val="fr-FR"/>
        </w:rPr>
        <w:tab/>
      </w:r>
      <w:r w:rsidR="0069587E" w:rsidRPr="006254F8">
        <w:rPr>
          <w:lang w:val="fr-FR"/>
        </w:rPr>
        <w:t>&lt;/</w:t>
      </w:r>
      <w:proofErr w:type="spellStart"/>
      <w:r w:rsidR="0069587E" w:rsidRPr="006254F8">
        <w:rPr>
          <w:lang w:val="fr-FR"/>
        </w:rPr>
        <w:t>xs:complexContent</w:t>
      </w:r>
      <w:proofErr w:type="spellEnd"/>
      <w:r w:rsidR="0069587E" w:rsidRPr="006254F8">
        <w:rPr>
          <w:lang w:val="fr-FR"/>
        </w:rPr>
        <w:t>&gt;</w:t>
      </w:r>
    </w:p>
    <w:p w14:paraId="6BC8643A" w14:textId="77777777" w:rsidR="0069587E" w:rsidRDefault="0069587E" w:rsidP="0069587E">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1DB793B6" w14:textId="77777777" w:rsidR="00F117B6" w:rsidRPr="006254F8" w:rsidRDefault="00F117B6" w:rsidP="0069587E">
      <w:pPr>
        <w:pStyle w:val="PL"/>
        <w:rPr>
          <w:lang w:val="fr-FR"/>
        </w:rPr>
      </w:pPr>
    </w:p>
    <w:p w14:paraId="01BA0055" w14:textId="77777777" w:rsidR="0069587E" w:rsidRDefault="0069587E" w:rsidP="0069587E">
      <w:pPr>
        <w:pStyle w:val="PL"/>
      </w:pPr>
      <w:r w:rsidRPr="006254F8">
        <w:rPr>
          <w:lang w:val="fr-FR"/>
        </w:rPr>
        <w:tab/>
      </w:r>
      <w:r>
        <w:t>&lt;</w:t>
      </w:r>
      <w:proofErr w:type="spellStart"/>
      <w:r>
        <w:t>xs:complexType</w:t>
      </w:r>
      <w:proofErr w:type="spellEnd"/>
      <w:r>
        <w:t xml:space="preserve"> name="</w:t>
      </w:r>
      <w:proofErr w:type="spellStart"/>
      <w:r>
        <w:t>tTrackingAreaChangeType</w:t>
      </w:r>
      <w:proofErr w:type="spellEnd"/>
      <w:r>
        <w:t>"&gt;</w:t>
      </w:r>
    </w:p>
    <w:p w14:paraId="57AB68B6" w14:textId="77777777" w:rsidR="0069587E" w:rsidRDefault="00B27B69" w:rsidP="0069587E">
      <w:pPr>
        <w:pStyle w:val="PL"/>
      </w:pPr>
      <w:r>
        <w:tab/>
      </w:r>
      <w:r w:rsidR="0069587E">
        <w:t>&lt;</w:t>
      </w:r>
      <w:proofErr w:type="spellStart"/>
      <w:r w:rsidR="0069587E">
        <w:t>xs:sequence</w:t>
      </w:r>
      <w:proofErr w:type="spellEnd"/>
      <w:r w:rsidR="0069587E">
        <w:t>&gt;</w:t>
      </w:r>
    </w:p>
    <w:p w14:paraId="65DCF1EC"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AnyTrackingAreaChange</w:t>
      </w:r>
      <w:proofErr w:type="spellEnd"/>
      <w:r w:rsidR="0069587E">
        <w:t>" type="</w:t>
      </w:r>
      <w:proofErr w:type="spellStart"/>
      <w:r w:rsidR="0069587E">
        <w:t>mcpttloc:tEmptyTypeAttribute</w:t>
      </w:r>
      <w:proofErr w:type="spellEnd"/>
      <w:r w:rsidR="0069587E">
        <w:t>" minOccurs="0"/&gt;</w:t>
      </w:r>
    </w:p>
    <w:p w14:paraId="6839D97A"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EnterSpecificTrackingArea</w:t>
      </w:r>
      <w:proofErr w:type="spellEnd"/>
      <w:r w:rsidR="0069587E">
        <w:t>" type="</w:t>
      </w:r>
      <w:proofErr w:type="spellStart"/>
      <w:r w:rsidR="0069587E">
        <w:t>mcpttloc:tTrackingAreaIdentity</w:t>
      </w:r>
      <w:proofErr w:type="spellEnd"/>
      <w:r w:rsidR="0069587E">
        <w:t xml:space="preserve">" minOccurs="0" </w:t>
      </w:r>
      <w:proofErr w:type="spellStart"/>
      <w:r w:rsidR="0069587E">
        <w:t>maxOccurs</w:t>
      </w:r>
      <w:proofErr w:type="spellEnd"/>
      <w:r w:rsidR="0069587E">
        <w:t>="unbounded"/&gt;</w:t>
      </w:r>
    </w:p>
    <w:p w14:paraId="0E5908FF"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ExitSpecificTrackingArea</w:t>
      </w:r>
      <w:proofErr w:type="spellEnd"/>
      <w:r w:rsidR="0069587E">
        <w:t>" type="</w:t>
      </w:r>
      <w:proofErr w:type="spellStart"/>
      <w:r w:rsidR="0069587E">
        <w:t>mcpttloc:tTrackingAreaIdentity</w:t>
      </w:r>
      <w:proofErr w:type="spellEnd"/>
      <w:r w:rsidR="0069587E">
        <w:t xml:space="preserve">" minOccurs="0" </w:t>
      </w:r>
      <w:proofErr w:type="spellStart"/>
      <w:r w:rsidR="0069587E">
        <w:t>maxOccurs</w:t>
      </w:r>
      <w:proofErr w:type="spellEnd"/>
      <w:r w:rsidR="0069587E">
        <w:t>="unbounded"/&gt;</w:t>
      </w:r>
    </w:p>
    <w:p w14:paraId="08BAD2CA"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0235530C"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52BFA7A9" w14:textId="77777777" w:rsidR="0069587E" w:rsidRDefault="00B27B69" w:rsidP="0069587E">
      <w:pPr>
        <w:pStyle w:val="PL"/>
      </w:pPr>
      <w:r>
        <w:tab/>
      </w:r>
      <w:r w:rsidR="0069587E">
        <w:t>&lt;/</w:t>
      </w:r>
      <w:proofErr w:type="spellStart"/>
      <w:r w:rsidR="0069587E">
        <w:t>xs:sequence</w:t>
      </w:r>
      <w:proofErr w:type="spellEnd"/>
      <w:r w:rsidR="0069587E">
        <w:t>&gt;</w:t>
      </w:r>
    </w:p>
    <w:p w14:paraId="1D8FCFFF" w14:textId="77777777" w:rsidR="0069587E" w:rsidRDefault="00B27B69"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312B2CB3" w14:textId="77777777" w:rsidR="0069587E" w:rsidRDefault="0069587E" w:rsidP="0069587E">
      <w:pPr>
        <w:pStyle w:val="PL"/>
      </w:pPr>
      <w:r>
        <w:tab/>
        <w:t>&lt;/</w:t>
      </w:r>
      <w:proofErr w:type="spellStart"/>
      <w:r>
        <w:t>xs:complexType</w:t>
      </w:r>
      <w:proofErr w:type="spellEnd"/>
      <w:r>
        <w:t>&gt;</w:t>
      </w:r>
    </w:p>
    <w:p w14:paraId="7575793A" w14:textId="77777777" w:rsidR="00F117B6" w:rsidRPr="00E03255" w:rsidRDefault="00F117B6" w:rsidP="00F117B6">
      <w:pPr>
        <w:pStyle w:val="PL"/>
      </w:pPr>
    </w:p>
    <w:p w14:paraId="36B89723" w14:textId="77777777" w:rsidR="00F117B6" w:rsidRDefault="00F117B6" w:rsidP="00F117B6">
      <w:pPr>
        <w:pStyle w:val="PL"/>
      </w:pPr>
      <w:r w:rsidRPr="00F42DC3">
        <w:tab/>
      </w:r>
      <w:r>
        <w:t>&lt;</w:t>
      </w:r>
      <w:proofErr w:type="spellStart"/>
      <w:r>
        <w:t>xs:complexType</w:t>
      </w:r>
      <w:proofErr w:type="spellEnd"/>
      <w:r>
        <w:t xml:space="preserve"> name="t5GTrackingAreaChangeType"&gt;</w:t>
      </w:r>
    </w:p>
    <w:p w14:paraId="628AF74C" w14:textId="77777777" w:rsidR="00F117B6" w:rsidRDefault="00F117B6" w:rsidP="00F117B6">
      <w:pPr>
        <w:pStyle w:val="PL"/>
      </w:pPr>
      <w:r>
        <w:lastRenderedPageBreak/>
        <w:tab/>
        <w:t>&lt;</w:t>
      </w:r>
      <w:proofErr w:type="spellStart"/>
      <w:r>
        <w:t>xs:sequence</w:t>
      </w:r>
      <w:proofErr w:type="spellEnd"/>
      <w:r>
        <w:t>&gt;</w:t>
      </w:r>
    </w:p>
    <w:p w14:paraId="083E19CC" w14:textId="77777777" w:rsidR="00F117B6" w:rsidRDefault="00F117B6" w:rsidP="00F117B6">
      <w:pPr>
        <w:pStyle w:val="PL"/>
      </w:pPr>
      <w:r>
        <w:tab/>
        <w:t>&lt;</w:t>
      </w:r>
      <w:proofErr w:type="spellStart"/>
      <w:r>
        <w:t>xs:element</w:t>
      </w:r>
      <w:proofErr w:type="spellEnd"/>
      <w:r>
        <w:t xml:space="preserve"> name="Any5GTrackingAreaChange" type="</w:t>
      </w:r>
      <w:proofErr w:type="spellStart"/>
      <w:r>
        <w:t>mcpttloc:tEmptyTypeAttribute</w:t>
      </w:r>
      <w:proofErr w:type="spellEnd"/>
      <w:r>
        <w:t>" minOccurs="0"/&gt;</w:t>
      </w:r>
    </w:p>
    <w:p w14:paraId="51704BE6" w14:textId="77777777" w:rsidR="00F117B6" w:rsidRDefault="00F117B6" w:rsidP="00F117B6">
      <w:pPr>
        <w:pStyle w:val="PL"/>
      </w:pPr>
      <w:r>
        <w:tab/>
        <w:t>&lt;</w:t>
      </w:r>
      <w:proofErr w:type="spellStart"/>
      <w:r>
        <w:t>xs:element</w:t>
      </w:r>
      <w:proofErr w:type="spellEnd"/>
      <w:r>
        <w:t xml:space="preserve"> name="EnterSpecific5GTrackingArea" type="mcpttloc:t5GTrackingAreaIdentity" minOccurs="0" </w:t>
      </w:r>
      <w:proofErr w:type="spellStart"/>
      <w:r>
        <w:t>maxOccurs</w:t>
      </w:r>
      <w:proofErr w:type="spellEnd"/>
      <w:r>
        <w:t>="unbounded"/&gt;</w:t>
      </w:r>
    </w:p>
    <w:p w14:paraId="5C1C9783" w14:textId="77777777" w:rsidR="00F117B6" w:rsidRDefault="00F117B6" w:rsidP="00F117B6">
      <w:pPr>
        <w:pStyle w:val="PL"/>
      </w:pPr>
      <w:r>
        <w:tab/>
        <w:t>&lt;</w:t>
      </w:r>
      <w:proofErr w:type="spellStart"/>
      <w:r>
        <w:t>xs:element</w:t>
      </w:r>
      <w:proofErr w:type="spellEnd"/>
      <w:r>
        <w:t xml:space="preserve"> name="ExitSpecific5GTrackingArea" type="mcpttloc:t5GTrackingAreaIdentity" minOccurs="0" </w:t>
      </w:r>
      <w:proofErr w:type="spellStart"/>
      <w:r>
        <w:t>maxOccurs</w:t>
      </w:r>
      <w:proofErr w:type="spellEnd"/>
      <w:r>
        <w:t>="unbounded"/&gt;</w:t>
      </w:r>
    </w:p>
    <w:p w14:paraId="4FED5814" w14:textId="77777777" w:rsidR="00F117B6" w:rsidRDefault="00F117B6" w:rsidP="00F117B6">
      <w:pPr>
        <w:pStyle w:val="PL"/>
      </w:pP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5F58C8C9" w14:textId="77777777" w:rsidR="00F117B6" w:rsidRDefault="00F117B6" w:rsidP="00F117B6">
      <w:pPr>
        <w:pStyle w:val="PL"/>
      </w:pPr>
      <w:r>
        <w:tab/>
        <w:t>&lt;</w:t>
      </w:r>
      <w:proofErr w:type="spellStart"/>
      <w:r>
        <w:t>xs:element</w:t>
      </w:r>
      <w:proofErr w:type="spellEnd"/>
      <w:r>
        <w:t xml:space="preserve"> name="</w:t>
      </w:r>
      <w:proofErr w:type="spellStart"/>
      <w:r>
        <w:t>anyExt</w:t>
      </w:r>
      <w:proofErr w:type="spellEnd"/>
      <w:r>
        <w:t>" type="</w:t>
      </w:r>
      <w:proofErr w:type="spellStart"/>
      <w:r>
        <w:t>mcpttloc:anyExtType</w:t>
      </w:r>
      <w:proofErr w:type="spellEnd"/>
      <w:r>
        <w:t>" minOccurs="0"/&gt;</w:t>
      </w:r>
    </w:p>
    <w:p w14:paraId="6C1BB8D5" w14:textId="77777777" w:rsidR="00F117B6" w:rsidRDefault="00F117B6" w:rsidP="00F117B6">
      <w:pPr>
        <w:pStyle w:val="PL"/>
      </w:pPr>
      <w:r>
        <w:tab/>
        <w:t>&lt;/</w:t>
      </w:r>
      <w:proofErr w:type="spellStart"/>
      <w:r>
        <w:t>xs:sequence</w:t>
      </w:r>
      <w:proofErr w:type="spellEnd"/>
      <w:r>
        <w:t>&gt;</w:t>
      </w:r>
    </w:p>
    <w:p w14:paraId="7E8EC035" w14:textId="77777777" w:rsidR="00F117B6" w:rsidRDefault="00F117B6" w:rsidP="00F117B6">
      <w:pPr>
        <w:pStyle w:val="PL"/>
      </w:pPr>
      <w:r>
        <w:tab/>
        <w:t>&lt;</w:t>
      </w:r>
      <w:proofErr w:type="spellStart"/>
      <w:r>
        <w:t>xs:anyAttribute</w:t>
      </w:r>
      <w:proofErr w:type="spellEnd"/>
      <w:r>
        <w:t xml:space="preserve"> namespace="##any" </w:t>
      </w:r>
      <w:proofErr w:type="spellStart"/>
      <w:r>
        <w:t>processContents</w:t>
      </w:r>
      <w:proofErr w:type="spellEnd"/>
      <w:r>
        <w:t>="lax"/&gt;</w:t>
      </w:r>
    </w:p>
    <w:p w14:paraId="12277A41" w14:textId="4570A2C5" w:rsidR="00F117B6" w:rsidRDefault="00F117B6" w:rsidP="00F117B6">
      <w:pPr>
        <w:pStyle w:val="PL"/>
      </w:pPr>
      <w:r>
        <w:tab/>
        <w:t>&lt;/</w:t>
      </w:r>
      <w:proofErr w:type="spellStart"/>
      <w:r>
        <w:t>xs:complexType</w:t>
      </w:r>
      <w:proofErr w:type="spellEnd"/>
      <w:r>
        <w:t>&gt;</w:t>
      </w:r>
    </w:p>
    <w:p w14:paraId="52ACB5F2" w14:textId="77777777" w:rsidR="00F117B6" w:rsidRDefault="00F117B6" w:rsidP="00F117B6">
      <w:pPr>
        <w:pStyle w:val="PL"/>
      </w:pPr>
    </w:p>
    <w:p w14:paraId="605E984E" w14:textId="77777777" w:rsidR="0069587E" w:rsidRDefault="0069587E" w:rsidP="0069587E">
      <w:pPr>
        <w:pStyle w:val="PL"/>
      </w:pPr>
      <w:r>
        <w:tab/>
        <w:t>&lt;</w:t>
      </w:r>
      <w:proofErr w:type="spellStart"/>
      <w:r>
        <w:t>xs:simpleType</w:t>
      </w:r>
      <w:proofErr w:type="spellEnd"/>
      <w:r>
        <w:t xml:space="preserve"> name="</w:t>
      </w:r>
      <w:proofErr w:type="spellStart"/>
      <w:r>
        <w:t>tTrackingAreaIdentityFormat</w:t>
      </w:r>
      <w:proofErr w:type="spellEnd"/>
      <w:r>
        <w:t>"&gt;</w:t>
      </w:r>
    </w:p>
    <w:p w14:paraId="2805DAE7" w14:textId="77777777" w:rsidR="0069587E" w:rsidRDefault="00B27B69" w:rsidP="0069587E">
      <w:pPr>
        <w:pStyle w:val="PL"/>
      </w:pPr>
      <w:r>
        <w:tab/>
      </w:r>
      <w:r w:rsidR="0069587E">
        <w:t>&lt;</w:t>
      </w:r>
      <w:proofErr w:type="spellStart"/>
      <w:r w:rsidR="0069587E">
        <w:t>xs:restriction</w:t>
      </w:r>
      <w:proofErr w:type="spellEnd"/>
      <w:r w:rsidR="0069587E">
        <w:t xml:space="preserve"> base="</w:t>
      </w:r>
      <w:proofErr w:type="spellStart"/>
      <w:r w:rsidR="0069587E">
        <w:t>xs:string</w:t>
      </w:r>
      <w:proofErr w:type="spellEnd"/>
      <w:r w:rsidR="0069587E">
        <w:t>"&gt;</w:t>
      </w:r>
    </w:p>
    <w:p w14:paraId="03AB9F59" w14:textId="77777777" w:rsidR="0069587E" w:rsidRDefault="001E5F65" w:rsidP="0069587E">
      <w:pPr>
        <w:pStyle w:val="PL"/>
      </w:pPr>
      <w:r>
        <w:tab/>
      </w:r>
      <w:r w:rsidR="0069587E">
        <w:t>&lt;</w:t>
      </w:r>
      <w:proofErr w:type="spellStart"/>
      <w:r w:rsidR="0069587E">
        <w:t>xs:pattern</w:t>
      </w:r>
      <w:proofErr w:type="spellEnd"/>
      <w:r w:rsidR="0069587E">
        <w:t xml:space="preserve"> value="\d{3}\d{3}[0-1]{16}"/&gt;</w:t>
      </w:r>
    </w:p>
    <w:p w14:paraId="6A0CBB1F" w14:textId="77777777" w:rsidR="0069587E" w:rsidRDefault="00B27B69" w:rsidP="0069587E">
      <w:pPr>
        <w:pStyle w:val="PL"/>
      </w:pPr>
      <w:r>
        <w:tab/>
      </w:r>
      <w:r w:rsidR="0069587E">
        <w:t>&lt;/</w:t>
      </w:r>
      <w:proofErr w:type="spellStart"/>
      <w:r w:rsidR="0069587E">
        <w:t>xs:restriction</w:t>
      </w:r>
      <w:proofErr w:type="spellEnd"/>
      <w:r w:rsidR="0069587E">
        <w:t>&gt;</w:t>
      </w:r>
    </w:p>
    <w:p w14:paraId="05739165" w14:textId="77777777" w:rsidR="0069587E" w:rsidRDefault="0069587E" w:rsidP="0069587E">
      <w:pPr>
        <w:pStyle w:val="PL"/>
      </w:pPr>
      <w:r>
        <w:tab/>
        <w:t>&lt;/</w:t>
      </w:r>
      <w:proofErr w:type="spellStart"/>
      <w:r>
        <w:t>xs:simpleType</w:t>
      </w:r>
      <w:proofErr w:type="spellEnd"/>
      <w:r>
        <w:t>&gt;</w:t>
      </w:r>
    </w:p>
    <w:p w14:paraId="6823A7ED" w14:textId="77777777" w:rsidR="00F117B6" w:rsidRDefault="00F117B6" w:rsidP="0069587E">
      <w:pPr>
        <w:pStyle w:val="PL"/>
      </w:pPr>
    </w:p>
    <w:p w14:paraId="3D9D9035" w14:textId="77777777" w:rsidR="0069587E" w:rsidRDefault="0069587E" w:rsidP="0069587E">
      <w:pPr>
        <w:pStyle w:val="PL"/>
      </w:pPr>
      <w:r>
        <w:tab/>
        <w:t>&lt;</w:t>
      </w:r>
      <w:proofErr w:type="spellStart"/>
      <w:r>
        <w:t>xs:complexType</w:t>
      </w:r>
      <w:proofErr w:type="spellEnd"/>
      <w:r>
        <w:t xml:space="preserve"> name="</w:t>
      </w:r>
      <w:proofErr w:type="spellStart"/>
      <w:r>
        <w:t>tTrackingAreaIdentity</w:t>
      </w:r>
      <w:proofErr w:type="spellEnd"/>
      <w:r>
        <w:t>"&gt;</w:t>
      </w:r>
    </w:p>
    <w:p w14:paraId="60B203CA" w14:textId="77777777" w:rsidR="0069587E" w:rsidRDefault="00B27B69" w:rsidP="0069587E">
      <w:pPr>
        <w:pStyle w:val="PL"/>
      </w:pPr>
      <w:r>
        <w:tab/>
      </w:r>
      <w:r w:rsidR="0069587E">
        <w:t>&lt;</w:t>
      </w:r>
      <w:proofErr w:type="spellStart"/>
      <w:r w:rsidR="0069587E">
        <w:t>xs:simpleContent</w:t>
      </w:r>
      <w:proofErr w:type="spellEnd"/>
      <w:r w:rsidR="0069587E">
        <w:t>&gt;</w:t>
      </w:r>
    </w:p>
    <w:p w14:paraId="2848419D" w14:textId="77777777" w:rsidR="0069587E" w:rsidRDefault="001E5F65" w:rsidP="0069587E">
      <w:pPr>
        <w:pStyle w:val="PL"/>
      </w:pPr>
      <w:r>
        <w:tab/>
      </w:r>
      <w:r w:rsidR="0069587E">
        <w:t>&lt;</w:t>
      </w:r>
      <w:proofErr w:type="spellStart"/>
      <w:r w:rsidR="0069587E">
        <w:t>xs:extension</w:t>
      </w:r>
      <w:proofErr w:type="spellEnd"/>
      <w:r w:rsidR="0069587E">
        <w:t xml:space="preserve"> base="</w:t>
      </w:r>
      <w:proofErr w:type="spellStart"/>
      <w:r w:rsidR="0069587E">
        <w:t>mcpttloc:tTrackingAreaIdentityFormat</w:t>
      </w:r>
      <w:proofErr w:type="spellEnd"/>
      <w:r w:rsidR="0069587E">
        <w:t>"&gt;</w:t>
      </w:r>
    </w:p>
    <w:p w14:paraId="7709E6B8" w14:textId="77777777" w:rsidR="0069587E" w:rsidRDefault="001E5F65" w:rsidP="0069587E">
      <w:pPr>
        <w:pStyle w:val="PL"/>
      </w:pPr>
      <w:r>
        <w:tab/>
      </w:r>
      <w:r w:rsidR="0069587E">
        <w:t>&lt;</w:t>
      </w:r>
      <w:proofErr w:type="spellStart"/>
      <w:r w:rsidR="0069587E">
        <w:t>xs:attribute</w:t>
      </w:r>
      <w:proofErr w:type="spellEnd"/>
      <w:r w:rsidR="0069587E">
        <w:t xml:space="preserve"> name="</w:t>
      </w:r>
      <w:proofErr w:type="spellStart"/>
      <w:r w:rsidR="0069587E">
        <w:t>TriggerId</w:t>
      </w:r>
      <w:proofErr w:type="spellEnd"/>
      <w:r w:rsidR="0069587E">
        <w:t>" type="</w:t>
      </w:r>
      <w:proofErr w:type="spellStart"/>
      <w:r w:rsidR="0069587E">
        <w:t>xs:string</w:t>
      </w:r>
      <w:proofErr w:type="spellEnd"/>
      <w:r w:rsidR="0069587E">
        <w:t>" use="required"/&gt;</w:t>
      </w:r>
    </w:p>
    <w:p w14:paraId="51E51402" w14:textId="77777777" w:rsidR="0069587E" w:rsidRPr="006254F8" w:rsidRDefault="001E5F65" w:rsidP="0069587E">
      <w:pPr>
        <w:pStyle w:val="PL"/>
        <w:rPr>
          <w:lang w:val="fr-FR"/>
        </w:rPr>
      </w:pPr>
      <w:r>
        <w:tab/>
      </w:r>
      <w:r w:rsidR="0069587E" w:rsidRPr="006254F8">
        <w:rPr>
          <w:lang w:val="fr-FR"/>
        </w:rPr>
        <w:t>&lt;/</w:t>
      </w:r>
      <w:proofErr w:type="spellStart"/>
      <w:r w:rsidR="0069587E" w:rsidRPr="006254F8">
        <w:rPr>
          <w:lang w:val="fr-FR"/>
        </w:rPr>
        <w:t>xs:extension</w:t>
      </w:r>
      <w:proofErr w:type="spellEnd"/>
      <w:r w:rsidR="0069587E" w:rsidRPr="006254F8">
        <w:rPr>
          <w:lang w:val="fr-FR"/>
        </w:rPr>
        <w:t>&gt;</w:t>
      </w:r>
    </w:p>
    <w:p w14:paraId="5C3D719C" w14:textId="77777777" w:rsidR="0069587E" w:rsidRPr="006254F8" w:rsidRDefault="00B27B69" w:rsidP="0069587E">
      <w:pPr>
        <w:pStyle w:val="PL"/>
        <w:rPr>
          <w:lang w:val="fr-FR"/>
        </w:rPr>
      </w:pPr>
      <w:r>
        <w:rPr>
          <w:lang w:val="fr-FR"/>
        </w:rPr>
        <w:tab/>
      </w:r>
      <w:r w:rsidR="0069587E" w:rsidRPr="006254F8">
        <w:rPr>
          <w:lang w:val="fr-FR"/>
        </w:rPr>
        <w:t>&lt;/</w:t>
      </w:r>
      <w:proofErr w:type="spellStart"/>
      <w:r w:rsidR="0069587E" w:rsidRPr="006254F8">
        <w:rPr>
          <w:lang w:val="fr-FR"/>
        </w:rPr>
        <w:t>xs:simpleContent</w:t>
      </w:r>
      <w:proofErr w:type="spellEnd"/>
      <w:r w:rsidR="0069587E" w:rsidRPr="006254F8">
        <w:rPr>
          <w:lang w:val="fr-FR"/>
        </w:rPr>
        <w:t>&gt;</w:t>
      </w:r>
    </w:p>
    <w:p w14:paraId="28A08932" w14:textId="2D789A2E" w:rsidR="00F117B6" w:rsidRDefault="0069587E" w:rsidP="0069587E">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37F93A2D" w14:textId="77777777" w:rsidR="00F117B6" w:rsidRDefault="00F117B6" w:rsidP="00F117B6">
      <w:pPr>
        <w:pStyle w:val="PL"/>
        <w:rPr>
          <w:lang w:val="fr-FR"/>
        </w:rPr>
      </w:pPr>
    </w:p>
    <w:p w14:paraId="6F39A264" w14:textId="77777777" w:rsidR="00F117B6" w:rsidRPr="00F42DC3" w:rsidRDefault="00F117B6" w:rsidP="00F117B6">
      <w:pPr>
        <w:pStyle w:val="PL"/>
        <w:rPr>
          <w:lang w:val="fr-FR"/>
        </w:rPr>
      </w:pPr>
      <w:r w:rsidRPr="00F42DC3">
        <w:rPr>
          <w:lang w:val="fr-FR"/>
        </w:rPr>
        <w:tab/>
        <w:t>&lt;</w:t>
      </w:r>
      <w:proofErr w:type="spellStart"/>
      <w:r w:rsidRPr="00F42DC3">
        <w:rPr>
          <w:lang w:val="fr-FR"/>
        </w:rPr>
        <w:t>xs:simpleType</w:t>
      </w:r>
      <w:proofErr w:type="spellEnd"/>
      <w:r w:rsidRPr="00F42DC3">
        <w:rPr>
          <w:lang w:val="fr-FR"/>
        </w:rPr>
        <w:t xml:space="preserve"> </w:t>
      </w:r>
      <w:proofErr w:type="spellStart"/>
      <w:r w:rsidRPr="00F42DC3">
        <w:rPr>
          <w:lang w:val="fr-FR"/>
        </w:rPr>
        <w:t>name</w:t>
      </w:r>
      <w:proofErr w:type="spellEnd"/>
      <w:r w:rsidRPr="00F42DC3">
        <w:rPr>
          <w:lang w:val="fr-FR"/>
        </w:rPr>
        <w:t>="t5GTrackingAreaIdentityFormat"&gt;</w:t>
      </w:r>
    </w:p>
    <w:p w14:paraId="1117D290" w14:textId="77777777" w:rsidR="00F117B6" w:rsidRPr="00F42DC3" w:rsidRDefault="00F117B6" w:rsidP="00F117B6">
      <w:pPr>
        <w:pStyle w:val="PL"/>
        <w:rPr>
          <w:lang w:val="fr-FR"/>
        </w:rPr>
      </w:pPr>
      <w:r w:rsidRPr="00F42DC3">
        <w:rPr>
          <w:lang w:val="fr-FR"/>
        </w:rPr>
        <w:tab/>
        <w:t>&lt;</w:t>
      </w:r>
      <w:proofErr w:type="spellStart"/>
      <w:r w:rsidRPr="00F42DC3">
        <w:rPr>
          <w:lang w:val="fr-FR"/>
        </w:rPr>
        <w:t>xs:restriction</w:t>
      </w:r>
      <w:proofErr w:type="spellEnd"/>
      <w:r w:rsidRPr="00F42DC3">
        <w:rPr>
          <w:lang w:val="fr-FR"/>
        </w:rPr>
        <w:t xml:space="preserve"> base="</w:t>
      </w:r>
      <w:proofErr w:type="spellStart"/>
      <w:r w:rsidRPr="00F42DC3">
        <w:rPr>
          <w:lang w:val="fr-FR"/>
        </w:rPr>
        <w:t>xs:string</w:t>
      </w:r>
      <w:proofErr w:type="spellEnd"/>
      <w:r w:rsidRPr="00F42DC3">
        <w:rPr>
          <w:lang w:val="fr-FR"/>
        </w:rPr>
        <w:t>"&gt;</w:t>
      </w:r>
    </w:p>
    <w:p w14:paraId="59F59815" w14:textId="77777777" w:rsidR="00F117B6" w:rsidRPr="00F42DC3" w:rsidRDefault="00F117B6" w:rsidP="00F117B6">
      <w:pPr>
        <w:pStyle w:val="PL"/>
        <w:rPr>
          <w:lang w:val="fr-FR"/>
        </w:rPr>
      </w:pPr>
      <w:r w:rsidRPr="00F42DC3">
        <w:rPr>
          <w:lang w:val="fr-FR"/>
        </w:rPr>
        <w:tab/>
        <w:t>&lt;</w:t>
      </w:r>
      <w:proofErr w:type="spellStart"/>
      <w:r w:rsidRPr="00F42DC3">
        <w:rPr>
          <w:lang w:val="fr-FR"/>
        </w:rPr>
        <w:t>xs:pattern</w:t>
      </w:r>
      <w:proofErr w:type="spellEnd"/>
      <w:r w:rsidRPr="00F42DC3">
        <w:rPr>
          <w:lang w:val="fr-FR"/>
        </w:rPr>
        <w:t xml:space="preserve"> value="(^[A-Fa-f0-9]{4}$)|(^[A-Fa-f0-9]{6}$)"/&gt;</w:t>
      </w:r>
    </w:p>
    <w:p w14:paraId="3DD83931" w14:textId="77777777" w:rsidR="00F117B6" w:rsidRPr="00F42DC3" w:rsidRDefault="00F117B6" w:rsidP="00F117B6">
      <w:pPr>
        <w:pStyle w:val="PL"/>
        <w:rPr>
          <w:lang w:val="fr-FR"/>
        </w:rPr>
      </w:pPr>
      <w:r w:rsidRPr="00F42DC3">
        <w:rPr>
          <w:lang w:val="fr-FR"/>
        </w:rPr>
        <w:tab/>
        <w:t>&lt;/</w:t>
      </w:r>
      <w:proofErr w:type="spellStart"/>
      <w:r w:rsidRPr="00F42DC3">
        <w:rPr>
          <w:lang w:val="fr-FR"/>
        </w:rPr>
        <w:t>xs:restriction</w:t>
      </w:r>
      <w:proofErr w:type="spellEnd"/>
      <w:r w:rsidRPr="00F42DC3">
        <w:rPr>
          <w:lang w:val="fr-FR"/>
        </w:rPr>
        <w:t>&gt;</w:t>
      </w:r>
    </w:p>
    <w:p w14:paraId="2B16E54B" w14:textId="77777777" w:rsidR="00F117B6" w:rsidRDefault="00F117B6" w:rsidP="00F117B6">
      <w:pPr>
        <w:pStyle w:val="PL"/>
      </w:pPr>
      <w:r w:rsidRPr="00F42DC3">
        <w:rPr>
          <w:lang w:val="fr-FR"/>
        </w:rPr>
        <w:tab/>
      </w:r>
      <w:r>
        <w:t>&lt;/</w:t>
      </w:r>
      <w:proofErr w:type="spellStart"/>
      <w:r>
        <w:t>xs:simpleType</w:t>
      </w:r>
      <w:proofErr w:type="spellEnd"/>
      <w:r>
        <w:t>&gt;</w:t>
      </w:r>
    </w:p>
    <w:p w14:paraId="28673594" w14:textId="77777777" w:rsidR="00F117B6" w:rsidRDefault="00F117B6" w:rsidP="00F117B6">
      <w:pPr>
        <w:pStyle w:val="PL"/>
      </w:pPr>
    </w:p>
    <w:p w14:paraId="1A7F459C" w14:textId="77777777" w:rsidR="00F117B6" w:rsidRDefault="00F117B6" w:rsidP="00F117B6">
      <w:pPr>
        <w:pStyle w:val="PL"/>
      </w:pPr>
      <w:r>
        <w:tab/>
        <w:t>&lt;</w:t>
      </w:r>
      <w:proofErr w:type="spellStart"/>
      <w:r>
        <w:t>xs:complexType</w:t>
      </w:r>
      <w:proofErr w:type="spellEnd"/>
      <w:r>
        <w:t xml:space="preserve"> name="t5GTrackingAreaIdentity"&gt;</w:t>
      </w:r>
    </w:p>
    <w:p w14:paraId="1F9E3928" w14:textId="77777777" w:rsidR="00F117B6" w:rsidRDefault="00F117B6" w:rsidP="00F117B6">
      <w:pPr>
        <w:pStyle w:val="PL"/>
      </w:pPr>
      <w:r>
        <w:tab/>
        <w:t>&lt;</w:t>
      </w:r>
      <w:proofErr w:type="spellStart"/>
      <w:r>
        <w:t>xs:simpleContent</w:t>
      </w:r>
      <w:proofErr w:type="spellEnd"/>
      <w:r>
        <w:t>&gt;</w:t>
      </w:r>
    </w:p>
    <w:p w14:paraId="140371F3" w14:textId="77777777" w:rsidR="00F117B6" w:rsidRDefault="00F117B6" w:rsidP="00F117B6">
      <w:pPr>
        <w:pStyle w:val="PL"/>
      </w:pPr>
      <w:r>
        <w:tab/>
        <w:t>&lt;</w:t>
      </w:r>
      <w:proofErr w:type="spellStart"/>
      <w:r>
        <w:t>xs:extension</w:t>
      </w:r>
      <w:proofErr w:type="spellEnd"/>
      <w:r>
        <w:t xml:space="preserve"> base="mcpttloc:t5GTrackingAreaIdentityFormat"&gt;</w:t>
      </w:r>
    </w:p>
    <w:p w14:paraId="63373684" w14:textId="77777777" w:rsidR="00F117B6" w:rsidRDefault="00F117B6" w:rsidP="00F117B6">
      <w:pPr>
        <w:pStyle w:val="PL"/>
      </w:pPr>
      <w:r>
        <w:tab/>
        <w:t>&lt;</w:t>
      </w:r>
      <w:proofErr w:type="spellStart"/>
      <w:r>
        <w:t>xs:attribute</w:t>
      </w:r>
      <w:proofErr w:type="spellEnd"/>
      <w:r>
        <w:t xml:space="preserve"> name="</w:t>
      </w:r>
      <w:proofErr w:type="spellStart"/>
      <w:r>
        <w:t>TriggerId</w:t>
      </w:r>
      <w:proofErr w:type="spellEnd"/>
      <w:r>
        <w:t>" type="</w:t>
      </w:r>
      <w:proofErr w:type="spellStart"/>
      <w:r>
        <w:t>xs:string</w:t>
      </w:r>
      <w:proofErr w:type="spellEnd"/>
      <w:r>
        <w:t>" use="required"/&gt;</w:t>
      </w:r>
    </w:p>
    <w:p w14:paraId="58334B7B" w14:textId="77777777" w:rsidR="00F117B6" w:rsidRDefault="00F117B6" w:rsidP="00F117B6">
      <w:pPr>
        <w:pStyle w:val="PL"/>
        <w:rPr>
          <w:lang w:val="fr-FR"/>
        </w:rPr>
      </w:pPr>
      <w:r>
        <w:tab/>
      </w:r>
      <w:r>
        <w:rPr>
          <w:lang w:val="fr-FR"/>
        </w:rPr>
        <w:t>&lt;/</w:t>
      </w:r>
      <w:proofErr w:type="spellStart"/>
      <w:r>
        <w:rPr>
          <w:lang w:val="fr-FR"/>
        </w:rPr>
        <w:t>xs:extension</w:t>
      </w:r>
      <w:proofErr w:type="spellEnd"/>
      <w:r>
        <w:rPr>
          <w:lang w:val="fr-FR"/>
        </w:rPr>
        <w:t>&gt;</w:t>
      </w:r>
    </w:p>
    <w:p w14:paraId="42E38C3E" w14:textId="77777777" w:rsidR="00F117B6" w:rsidRDefault="00F117B6" w:rsidP="00F117B6">
      <w:pPr>
        <w:pStyle w:val="PL"/>
        <w:rPr>
          <w:lang w:val="fr-FR"/>
        </w:rPr>
      </w:pPr>
      <w:r>
        <w:rPr>
          <w:lang w:val="fr-FR"/>
        </w:rPr>
        <w:tab/>
        <w:t>&lt;/</w:t>
      </w:r>
      <w:proofErr w:type="spellStart"/>
      <w:r>
        <w:rPr>
          <w:lang w:val="fr-FR"/>
        </w:rPr>
        <w:t>xs:simpleContent</w:t>
      </w:r>
      <w:proofErr w:type="spellEnd"/>
      <w:r>
        <w:rPr>
          <w:lang w:val="fr-FR"/>
        </w:rPr>
        <w:t>&gt;</w:t>
      </w:r>
    </w:p>
    <w:p w14:paraId="73B4435E" w14:textId="2E880935" w:rsidR="00F117B6" w:rsidRDefault="00F117B6" w:rsidP="00F117B6">
      <w:pPr>
        <w:pStyle w:val="PL"/>
        <w:rPr>
          <w:lang w:val="fr-FR"/>
        </w:rPr>
      </w:pPr>
      <w:r>
        <w:rPr>
          <w:lang w:val="fr-FR"/>
        </w:rPr>
        <w:tab/>
        <w:t>&lt;/</w:t>
      </w:r>
      <w:proofErr w:type="spellStart"/>
      <w:r>
        <w:rPr>
          <w:lang w:val="fr-FR"/>
        </w:rPr>
        <w:t>xs:complexType</w:t>
      </w:r>
      <w:proofErr w:type="spellEnd"/>
      <w:r>
        <w:rPr>
          <w:lang w:val="fr-FR"/>
        </w:rPr>
        <w:t>&gt;</w:t>
      </w:r>
    </w:p>
    <w:p w14:paraId="0D205A64" w14:textId="77777777" w:rsidR="00F117B6" w:rsidRPr="006254F8" w:rsidRDefault="00F117B6" w:rsidP="00F117B6">
      <w:pPr>
        <w:pStyle w:val="PL"/>
        <w:rPr>
          <w:lang w:val="fr-FR"/>
        </w:rPr>
      </w:pPr>
    </w:p>
    <w:p w14:paraId="6EC42771" w14:textId="77777777" w:rsidR="0069587E" w:rsidRPr="006254F8" w:rsidRDefault="0069587E" w:rsidP="0069587E">
      <w:pPr>
        <w:pStyle w:val="PL"/>
        <w:rPr>
          <w:lang w:val="fr-FR"/>
        </w:rPr>
      </w:pPr>
      <w:r w:rsidRPr="006254F8">
        <w:rPr>
          <w:lang w:val="fr-FR"/>
        </w:rPr>
        <w:tab/>
        <w:t>&lt;</w:t>
      </w:r>
      <w:proofErr w:type="spellStart"/>
      <w:r w:rsidRPr="006254F8">
        <w:rPr>
          <w:lang w:val="fr-FR"/>
        </w:rPr>
        <w:t>xs:complexType</w:t>
      </w:r>
      <w:proofErr w:type="spellEnd"/>
      <w:r w:rsidRPr="006254F8">
        <w:rPr>
          <w:lang w:val="fr-FR"/>
        </w:rPr>
        <w:t xml:space="preserve"> </w:t>
      </w:r>
      <w:proofErr w:type="spellStart"/>
      <w:r w:rsidRPr="006254F8">
        <w:rPr>
          <w:lang w:val="fr-FR"/>
        </w:rPr>
        <w:t>name</w:t>
      </w:r>
      <w:proofErr w:type="spellEnd"/>
      <w:r w:rsidRPr="006254F8">
        <w:rPr>
          <w:lang w:val="fr-FR"/>
        </w:rPr>
        <w:t>="</w:t>
      </w:r>
      <w:proofErr w:type="spellStart"/>
      <w:r w:rsidRPr="006254F8">
        <w:rPr>
          <w:lang w:val="fr-FR"/>
        </w:rPr>
        <w:t>tPlmnChangeType</w:t>
      </w:r>
      <w:proofErr w:type="spellEnd"/>
      <w:r w:rsidRPr="006254F8">
        <w:rPr>
          <w:lang w:val="fr-FR"/>
        </w:rPr>
        <w:t>"&gt;</w:t>
      </w:r>
    </w:p>
    <w:p w14:paraId="762A0B7D" w14:textId="77777777" w:rsidR="0069587E" w:rsidRPr="006254F8" w:rsidRDefault="00B27B69" w:rsidP="0069587E">
      <w:pPr>
        <w:pStyle w:val="PL"/>
        <w:rPr>
          <w:lang w:val="fr-FR"/>
        </w:rPr>
      </w:pPr>
      <w:r>
        <w:rPr>
          <w:lang w:val="fr-FR"/>
        </w:rPr>
        <w:tab/>
      </w:r>
      <w:r w:rsidR="0069587E" w:rsidRPr="006254F8">
        <w:rPr>
          <w:lang w:val="fr-FR"/>
        </w:rPr>
        <w:t>&lt;</w:t>
      </w:r>
      <w:proofErr w:type="spellStart"/>
      <w:r w:rsidR="0069587E" w:rsidRPr="006254F8">
        <w:rPr>
          <w:lang w:val="fr-FR"/>
        </w:rPr>
        <w:t>xs:sequence</w:t>
      </w:r>
      <w:proofErr w:type="spellEnd"/>
      <w:r w:rsidR="0069587E" w:rsidRPr="006254F8">
        <w:rPr>
          <w:lang w:val="fr-FR"/>
        </w:rPr>
        <w:t>&gt;</w:t>
      </w:r>
    </w:p>
    <w:p w14:paraId="4607BAEA" w14:textId="77777777" w:rsidR="0069587E" w:rsidRPr="006254F8" w:rsidRDefault="001E5F65" w:rsidP="0069587E">
      <w:pPr>
        <w:pStyle w:val="PL"/>
        <w:rPr>
          <w:lang w:val="fr-FR"/>
        </w:rPr>
      </w:pPr>
      <w:r>
        <w:rPr>
          <w:lang w:val="fr-FR"/>
        </w:rPr>
        <w:tab/>
      </w:r>
      <w:r w:rsidR="0069587E" w:rsidRPr="006254F8">
        <w:rPr>
          <w:lang w:val="fr-FR"/>
        </w:rPr>
        <w:t>&lt;</w:t>
      </w:r>
      <w:proofErr w:type="spellStart"/>
      <w:r w:rsidR="0069587E" w:rsidRPr="006254F8">
        <w:rPr>
          <w:lang w:val="fr-FR"/>
        </w:rPr>
        <w:t>xs:element</w:t>
      </w:r>
      <w:proofErr w:type="spellEnd"/>
      <w:r w:rsidR="0069587E" w:rsidRPr="006254F8">
        <w:rPr>
          <w:lang w:val="fr-FR"/>
        </w:rPr>
        <w:t xml:space="preserve"> </w:t>
      </w:r>
      <w:proofErr w:type="spellStart"/>
      <w:r w:rsidR="0069587E" w:rsidRPr="006254F8">
        <w:rPr>
          <w:lang w:val="fr-FR"/>
        </w:rPr>
        <w:t>name</w:t>
      </w:r>
      <w:proofErr w:type="spellEnd"/>
      <w:r w:rsidR="0069587E" w:rsidRPr="006254F8">
        <w:rPr>
          <w:lang w:val="fr-FR"/>
        </w:rPr>
        <w:t>="</w:t>
      </w:r>
      <w:proofErr w:type="spellStart"/>
      <w:r w:rsidR="0069587E" w:rsidRPr="006254F8">
        <w:rPr>
          <w:lang w:val="fr-FR"/>
        </w:rPr>
        <w:t>AnyPlmnChange</w:t>
      </w:r>
      <w:proofErr w:type="spellEnd"/>
      <w:r w:rsidR="0069587E" w:rsidRPr="006254F8">
        <w:rPr>
          <w:lang w:val="fr-FR"/>
        </w:rPr>
        <w:t>" type="</w:t>
      </w:r>
      <w:proofErr w:type="spellStart"/>
      <w:r w:rsidR="0069587E" w:rsidRPr="006254F8">
        <w:rPr>
          <w:lang w:val="fr-FR"/>
        </w:rPr>
        <w:t>mcpttloc:tEmptyTypeAttribute</w:t>
      </w:r>
      <w:proofErr w:type="spellEnd"/>
      <w:r w:rsidR="0069587E" w:rsidRPr="006254F8">
        <w:rPr>
          <w:lang w:val="fr-FR"/>
        </w:rPr>
        <w:t xml:space="preserve">" </w:t>
      </w:r>
      <w:proofErr w:type="spellStart"/>
      <w:r w:rsidR="0069587E" w:rsidRPr="006254F8">
        <w:rPr>
          <w:lang w:val="fr-FR"/>
        </w:rPr>
        <w:t>minOccurs</w:t>
      </w:r>
      <w:proofErr w:type="spellEnd"/>
      <w:r w:rsidR="0069587E" w:rsidRPr="006254F8">
        <w:rPr>
          <w:lang w:val="fr-FR"/>
        </w:rPr>
        <w:t>="0"/&gt;</w:t>
      </w:r>
    </w:p>
    <w:p w14:paraId="319A6A44" w14:textId="77777777" w:rsidR="0069587E" w:rsidRPr="006254F8" w:rsidRDefault="001E5F65" w:rsidP="0069587E">
      <w:pPr>
        <w:pStyle w:val="PL"/>
        <w:rPr>
          <w:lang w:val="fr-FR"/>
        </w:rPr>
      </w:pPr>
      <w:r>
        <w:rPr>
          <w:lang w:val="fr-FR"/>
        </w:rPr>
        <w:tab/>
      </w:r>
      <w:r w:rsidR="0069587E" w:rsidRPr="006254F8">
        <w:rPr>
          <w:lang w:val="fr-FR"/>
        </w:rPr>
        <w:t>&lt;</w:t>
      </w:r>
      <w:proofErr w:type="spellStart"/>
      <w:r w:rsidR="0069587E" w:rsidRPr="006254F8">
        <w:rPr>
          <w:lang w:val="fr-FR"/>
        </w:rPr>
        <w:t>xs:element</w:t>
      </w:r>
      <w:proofErr w:type="spellEnd"/>
      <w:r w:rsidR="0069587E" w:rsidRPr="006254F8">
        <w:rPr>
          <w:lang w:val="fr-FR"/>
        </w:rPr>
        <w:t xml:space="preserve"> </w:t>
      </w:r>
      <w:proofErr w:type="spellStart"/>
      <w:r w:rsidR="0069587E" w:rsidRPr="006254F8">
        <w:rPr>
          <w:lang w:val="fr-FR"/>
        </w:rPr>
        <w:t>name</w:t>
      </w:r>
      <w:proofErr w:type="spellEnd"/>
      <w:r w:rsidR="0069587E" w:rsidRPr="006254F8">
        <w:rPr>
          <w:lang w:val="fr-FR"/>
        </w:rPr>
        <w:t>="</w:t>
      </w:r>
      <w:proofErr w:type="spellStart"/>
      <w:r w:rsidR="0069587E" w:rsidRPr="006254F8">
        <w:rPr>
          <w:lang w:val="fr-FR"/>
        </w:rPr>
        <w:t>EnterSpecificPlmn</w:t>
      </w:r>
      <w:proofErr w:type="spellEnd"/>
      <w:r w:rsidR="0069587E" w:rsidRPr="006254F8">
        <w:rPr>
          <w:lang w:val="fr-FR"/>
        </w:rPr>
        <w:t>" type="</w:t>
      </w:r>
      <w:proofErr w:type="spellStart"/>
      <w:r w:rsidR="0069587E" w:rsidRPr="006254F8">
        <w:rPr>
          <w:lang w:val="fr-FR"/>
        </w:rPr>
        <w:t>mcpttloc:tPlmnIdentity</w:t>
      </w:r>
      <w:proofErr w:type="spellEnd"/>
      <w:r w:rsidR="0069587E" w:rsidRPr="006254F8">
        <w:rPr>
          <w:lang w:val="fr-FR"/>
        </w:rPr>
        <w:t xml:space="preserve">" </w:t>
      </w:r>
      <w:proofErr w:type="spellStart"/>
      <w:r w:rsidR="0069587E" w:rsidRPr="006254F8">
        <w:rPr>
          <w:lang w:val="fr-FR"/>
        </w:rPr>
        <w:t>minOccurs</w:t>
      </w:r>
      <w:proofErr w:type="spellEnd"/>
      <w:r w:rsidR="0069587E" w:rsidRPr="006254F8">
        <w:rPr>
          <w:lang w:val="fr-FR"/>
        </w:rPr>
        <w:t xml:space="preserve">="0" </w:t>
      </w:r>
      <w:proofErr w:type="spellStart"/>
      <w:r w:rsidR="0069587E" w:rsidRPr="006254F8">
        <w:rPr>
          <w:lang w:val="fr-FR"/>
        </w:rPr>
        <w:t>maxOccurs</w:t>
      </w:r>
      <w:proofErr w:type="spellEnd"/>
      <w:r w:rsidR="0069587E" w:rsidRPr="006254F8">
        <w:rPr>
          <w:lang w:val="fr-FR"/>
        </w:rPr>
        <w:t>="</w:t>
      </w:r>
      <w:proofErr w:type="spellStart"/>
      <w:r w:rsidR="0069587E" w:rsidRPr="006254F8">
        <w:rPr>
          <w:lang w:val="fr-FR"/>
        </w:rPr>
        <w:t>unbounded</w:t>
      </w:r>
      <w:proofErr w:type="spellEnd"/>
      <w:r w:rsidR="0069587E" w:rsidRPr="006254F8">
        <w:rPr>
          <w:lang w:val="fr-FR"/>
        </w:rPr>
        <w:t>"/&gt;</w:t>
      </w:r>
    </w:p>
    <w:p w14:paraId="0BEB8295" w14:textId="77777777" w:rsidR="0069587E" w:rsidRDefault="001E5F65" w:rsidP="0069587E">
      <w:pPr>
        <w:pStyle w:val="PL"/>
      </w:pPr>
      <w:r>
        <w:rPr>
          <w:lang w:val="fr-FR"/>
        </w:rPr>
        <w:tab/>
      </w:r>
      <w:r w:rsidR="0069587E">
        <w:t>&lt;</w:t>
      </w:r>
      <w:proofErr w:type="spellStart"/>
      <w:r w:rsidR="0069587E">
        <w:t>xs:element</w:t>
      </w:r>
      <w:proofErr w:type="spellEnd"/>
      <w:r w:rsidR="0069587E">
        <w:t xml:space="preserve"> name="</w:t>
      </w:r>
      <w:proofErr w:type="spellStart"/>
      <w:r w:rsidR="0069587E">
        <w:t>ExitSpecificPlmn</w:t>
      </w:r>
      <w:proofErr w:type="spellEnd"/>
      <w:r w:rsidR="0069587E">
        <w:t>" type="</w:t>
      </w:r>
      <w:proofErr w:type="spellStart"/>
      <w:r w:rsidR="0069587E">
        <w:t>mcpttloc:tPlmnIdentity</w:t>
      </w:r>
      <w:proofErr w:type="spellEnd"/>
      <w:r w:rsidR="0069587E">
        <w:t xml:space="preserve">" minOccurs="0" </w:t>
      </w:r>
      <w:proofErr w:type="spellStart"/>
      <w:r w:rsidR="0069587E">
        <w:t>maxOccurs</w:t>
      </w:r>
      <w:proofErr w:type="spellEnd"/>
      <w:r w:rsidR="0069587E">
        <w:t>="unbounded"/&gt;</w:t>
      </w:r>
    </w:p>
    <w:p w14:paraId="64FD335E"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60A8818D"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3B7EE759" w14:textId="77777777" w:rsidR="0069587E" w:rsidRDefault="00B27B69" w:rsidP="0069587E">
      <w:pPr>
        <w:pStyle w:val="PL"/>
      </w:pPr>
      <w:r>
        <w:tab/>
      </w:r>
      <w:r w:rsidR="0069587E">
        <w:t>&lt;/</w:t>
      </w:r>
      <w:proofErr w:type="spellStart"/>
      <w:r w:rsidR="0069587E">
        <w:t>xs:sequence</w:t>
      </w:r>
      <w:proofErr w:type="spellEnd"/>
      <w:r w:rsidR="0069587E">
        <w:t>&gt;</w:t>
      </w:r>
    </w:p>
    <w:p w14:paraId="0E7E151B" w14:textId="77777777" w:rsidR="0069587E" w:rsidRDefault="00B27B69"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15FC6322" w14:textId="77777777" w:rsidR="0069587E" w:rsidRDefault="0069587E" w:rsidP="0069587E">
      <w:pPr>
        <w:pStyle w:val="PL"/>
      </w:pPr>
      <w:r>
        <w:tab/>
        <w:t>&lt;/</w:t>
      </w:r>
      <w:proofErr w:type="spellStart"/>
      <w:r>
        <w:t>xs:complexType</w:t>
      </w:r>
      <w:proofErr w:type="spellEnd"/>
      <w:r>
        <w:t>&gt;</w:t>
      </w:r>
    </w:p>
    <w:p w14:paraId="51AD7C81" w14:textId="77777777" w:rsidR="00F117B6" w:rsidRDefault="00F117B6" w:rsidP="0069587E">
      <w:pPr>
        <w:pStyle w:val="PL"/>
      </w:pPr>
    </w:p>
    <w:p w14:paraId="0E73DD48" w14:textId="77777777" w:rsidR="0069587E" w:rsidRDefault="0069587E" w:rsidP="0069587E">
      <w:pPr>
        <w:pStyle w:val="PL"/>
      </w:pPr>
      <w:r>
        <w:tab/>
        <w:t>&lt;</w:t>
      </w:r>
      <w:proofErr w:type="spellStart"/>
      <w:r>
        <w:t>xs:simpleType</w:t>
      </w:r>
      <w:proofErr w:type="spellEnd"/>
      <w:r>
        <w:t xml:space="preserve"> name="</w:t>
      </w:r>
      <w:proofErr w:type="spellStart"/>
      <w:r>
        <w:t>tPlmnIdentityFormat</w:t>
      </w:r>
      <w:proofErr w:type="spellEnd"/>
      <w:r>
        <w:t>"&gt;</w:t>
      </w:r>
    </w:p>
    <w:p w14:paraId="0DFCC30A" w14:textId="77777777" w:rsidR="0069587E" w:rsidRDefault="00B27B69" w:rsidP="0069587E">
      <w:pPr>
        <w:pStyle w:val="PL"/>
      </w:pPr>
      <w:r>
        <w:tab/>
      </w:r>
      <w:r w:rsidR="0069587E">
        <w:t>&lt;</w:t>
      </w:r>
      <w:proofErr w:type="spellStart"/>
      <w:r w:rsidR="0069587E">
        <w:t>xs:restriction</w:t>
      </w:r>
      <w:proofErr w:type="spellEnd"/>
      <w:r w:rsidR="0069587E">
        <w:t xml:space="preserve"> base="</w:t>
      </w:r>
      <w:proofErr w:type="spellStart"/>
      <w:r w:rsidR="0069587E">
        <w:t>xs:string</w:t>
      </w:r>
      <w:proofErr w:type="spellEnd"/>
      <w:r w:rsidR="0069587E">
        <w:t>"&gt;</w:t>
      </w:r>
    </w:p>
    <w:p w14:paraId="34D30CBB" w14:textId="77777777" w:rsidR="0069587E" w:rsidRDefault="001E5F65" w:rsidP="0069587E">
      <w:pPr>
        <w:pStyle w:val="PL"/>
      </w:pPr>
      <w:r>
        <w:tab/>
      </w:r>
      <w:r w:rsidR="0069587E">
        <w:t>&lt;</w:t>
      </w:r>
      <w:proofErr w:type="spellStart"/>
      <w:r w:rsidR="0069587E">
        <w:t>xs:pattern</w:t>
      </w:r>
      <w:proofErr w:type="spellEnd"/>
      <w:r w:rsidR="0069587E">
        <w:t xml:space="preserve"> value="\d{3}\d{3}"/&gt;</w:t>
      </w:r>
    </w:p>
    <w:p w14:paraId="1F9C4152" w14:textId="77777777" w:rsidR="0069587E" w:rsidRDefault="00B27B69" w:rsidP="0069587E">
      <w:pPr>
        <w:pStyle w:val="PL"/>
      </w:pPr>
      <w:r>
        <w:tab/>
      </w:r>
      <w:r w:rsidR="0069587E">
        <w:t>&lt;/</w:t>
      </w:r>
      <w:proofErr w:type="spellStart"/>
      <w:r w:rsidR="0069587E">
        <w:t>xs:restriction</w:t>
      </w:r>
      <w:proofErr w:type="spellEnd"/>
      <w:r w:rsidR="0069587E">
        <w:t>&gt;</w:t>
      </w:r>
    </w:p>
    <w:p w14:paraId="4882A308" w14:textId="77777777" w:rsidR="0069587E" w:rsidRDefault="0069587E" w:rsidP="0069587E">
      <w:pPr>
        <w:pStyle w:val="PL"/>
      </w:pPr>
      <w:r>
        <w:tab/>
        <w:t>&lt;/</w:t>
      </w:r>
      <w:proofErr w:type="spellStart"/>
      <w:r>
        <w:t>xs:simpleType</w:t>
      </w:r>
      <w:proofErr w:type="spellEnd"/>
      <w:r>
        <w:t>&gt;</w:t>
      </w:r>
    </w:p>
    <w:p w14:paraId="695C2C5B" w14:textId="77777777" w:rsidR="00F117B6" w:rsidRDefault="00F117B6" w:rsidP="0069587E">
      <w:pPr>
        <w:pStyle w:val="PL"/>
      </w:pPr>
    </w:p>
    <w:p w14:paraId="56B5453E" w14:textId="77777777" w:rsidR="0069587E" w:rsidRDefault="0069587E" w:rsidP="0069587E">
      <w:pPr>
        <w:pStyle w:val="PL"/>
      </w:pPr>
      <w:r>
        <w:tab/>
        <w:t>&lt;</w:t>
      </w:r>
      <w:proofErr w:type="spellStart"/>
      <w:r>
        <w:t>xs:complexType</w:t>
      </w:r>
      <w:proofErr w:type="spellEnd"/>
      <w:r>
        <w:t xml:space="preserve"> name="</w:t>
      </w:r>
      <w:proofErr w:type="spellStart"/>
      <w:r>
        <w:t>tPlmnIdentity</w:t>
      </w:r>
      <w:proofErr w:type="spellEnd"/>
      <w:r>
        <w:t>"&gt;</w:t>
      </w:r>
    </w:p>
    <w:p w14:paraId="032E457A" w14:textId="77777777" w:rsidR="0069587E" w:rsidRDefault="00B27B69" w:rsidP="0069587E">
      <w:pPr>
        <w:pStyle w:val="PL"/>
      </w:pPr>
      <w:r>
        <w:tab/>
      </w:r>
      <w:r w:rsidR="0069587E">
        <w:t>&lt;</w:t>
      </w:r>
      <w:proofErr w:type="spellStart"/>
      <w:r w:rsidR="0069587E">
        <w:t>xs:simpleContent</w:t>
      </w:r>
      <w:proofErr w:type="spellEnd"/>
      <w:r w:rsidR="0069587E">
        <w:t>&gt;</w:t>
      </w:r>
    </w:p>
    <w:p w14:paraId="212C06A7" w14:textId="77777777" w:rsidR="0069587E" w:rsidRDefault="001E5F65" w:rsidP="0069587E">
      <w:pPr>
        <w:pStyle w:val="PL"/>
      </w:pPr>
      <w:r>
        <w:tab/>
      </w:r>
      <w:r w:rsidR="0069587E">
        <w:t>&lt;</w:t>
      </w:r>
      <w:proofErr w:type="spellStart"/>
      <w:r w:rsidR="0069587E">
        <w:t>xs:extension</w:t>
      </w:r>
      <w:proofErr w:type="spellEnd"/>
      <w:r w:rsidR="0069587E">
        <w:t xml:space="preserve"> base="</w:t>
      </w:r>
      <w:proofErr w:type="spellStart"/>
      <w:r w:rsidR="0069587E">
        <w:t>mcpttloc:tPlmnIdentityFormat</w:t>
      </w:r>
      <w:proofErr w:type="spellEnd"/>
      <w:r w:rsidR="0069587E">
        <w:t>"&gt;</w:t>
      </w:r>
    </w:p>
    <w:p w14:paraId="31080A64" w14:textId="77777777" w:rsidR="0069587E" w:rsidRDefault="001E5F65" w:rsidP="0069587E">
      <w:pPr>
        <w:pStyle w:val="PL"/>
      </w:pPr>
      <w:r>
        <w:tab/>
      </w:r>
      <w:r w:rsidR="0069587E">
        <w:t>&lt;</w:t>
      </w:r>
      <w:proofErr w:type="spellStart"/>
      <w:r w:rsidR="0069587E">
        <w:t>xs:attribute</w:t>
      </w:r>
      <w:proofErr w:type="spellEnd"/>
      <w:r w:rsidR="0069587E">
        <w:t xml:space="preserve"> name="</w:t>
      </w:r>
      <w:proofErr w:type="spellStart"/>
      <w:r w:rsidR="0069587E">
        <w:t>TriggerId</w:t>
      </w:r>
      <w:proofErr w:type="spellEnd"/>
      <w:r w:rsidR="0069587E">
        <w:t>" type="</w:t>
      </w:r>
      <w:proofErr w:type="spellStart"/>
      <w:r w:rsidR="0069587E">
        <w:t>xs:string</w:t>
      </w:r>
      <w:proofErr w:type="spellEnd"/>
      <w:r w:rsidR="0069587E">
        <w:t>" use="required"/&gt;</w:t>
      </w:r>
    </w:p>
    <w:p w14:paraId="1C836104" w14:textId="77777777" w:rsidR="0069587E" w:rsidRPr="006254F8" w:rsidRDefault="001E5F65" w:rsidP="0069587E">
      <w:pPr>
        <w:pStyle w:val="PL"/>
        <w:rPr>
          <w:lang w:val="fr-FR"/>
        </w:rPr>
      </w:pPr>
      <w:r>
        <w:tab/>
      </w:r>
      <w:r w:rsidR="0069587E" w:rsidRPr="006254F8">
        <w:rPr>
          <w:lang w:val="fr-FR"/>
        </w:rPr>
        <w:t>&lt;/</w:t>
      </w:r>
      <w:proofErr w:type="spellStart"/>
      <w:r w:rsidR="0069587E" w:rsidRPr="006254F8">
        <w:rPr>
          <w:lang w:val="fr-FR"/>
        </w:rPr>
        <w:t>xs:extension</w:t>
      </w:r>
      <w:proofErr w:type="spellEnd"/>
      <w:r w:rsidR="0069587E" w:rsidRPr="006254F8">
        <w:rPr>
          <w:lang w:val="fr-FR"/>
        </w:rPr>
        <w:t>&gt;</w:t>
      </w:r>
    </w:p>
    <w:p w14:paraId="772DA340" w14:textId="77777777" w:rsidR="0069587E" w:rsidRPr="006254F8" w:rsidRDefault="00B27B69" w:rsidP="0069587E">
      <w:pPr>
        <w:pStyle w:val="PL"/>
        <w:rPr>
          <w:lang w:val="fr-FR"/>
        </w:rPr>
      </w:pPr>
      <w:r>
        <w:rPr>
          <w:lang w:val="fr-FR"/>
        </w:rPr>
        <w:tab/>
      </w:r>
      <w:r w:rsidR="0069587E" w:rsidRPr="006254F8">
        <w:rPr>
          <w:lang w:val="fr-FR"/>
        </w:rPr>
        <w:t>&lt;/</w:t>
      </w:r>
      <w:proofErr w:type="spellStart"/>
      <w:r w:rsidR="0069587E" w:rsidRPr="006254F8">
        <w:rPr>
          <w:lang w:val="fr-FR"/>
        </w:rPr>
        <w:t>xs:simpleContent</w:t>
      </w:r>
      <w:proofErr w:type="spellEnd"/>
      <w:r w:rsidR="0069587E" w:rsidRPr="006254F8">
        <w:rPr>
          <w:lang w:val="fr-FR"/>
        </w:rPr>
        <w:t>&gt;</w:t>
      </w:r>
    </w:p>
    <w:p w14:paraId="2CDCD56C" w14:textId="77777777" w:rsidR="0069587E" w:rsidRDefault="0069587E" w:rsidP="0069587E">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58DA601D" w14:textId="77777777" w:rsidR="00F117B6" w:rsidRPr="006254F8" w:rsidRDefault="00F117B6" w:rsidP="0069587E">
      <w:pPr>
        <w:pStyle w:val="PL"/>
        <w:rPr>
          <w:lang w:val="fr-FR"/>
        </w:rPr>
      </w:pPr>
    </w:p>
    <w:p w14:paraId="2EF45DC9" w14:textId="77777777" w:rsidR="0069587E" w:rsidRPr="006254F8" w:rsidRDefault="0069587E" w:rsidP="0069587E">
      <w:pPr>
        <w:pStyle w:val="PL"/>
        <w:rPr>
          <w:lang w:val="fr-FR"/>
        </w:rPr>
      </w:pPr>
      <w:r w:rsidRPr="006254F8">
        <w:rPr>
          <w:lang w:val="fr-FR"/>
        </w:rPr>
        <w:tab/>
        <w:t>&lt;</w:t>
      </w:r>
      <w:proofErr w:type="spellStart"/>
      <w:r w:rsidRPr="006254F8">
        <w:rPr>
          <w:lang w:val="fr-FR"/>
        </w:rPr>
        <w:t>xs:complexType</w:t>
      </w:r>
      <w:proofErr w:type="spellEnd"/>
      <w:r w:rsidRPr="006254F8">
        <w:rPr>
          <w:lang w:val="fr-FR"/>
        </w:rPr>
        <w:t xml:space="preserve"> </w:t>
      </w:r>
      <w:proofErr w:type="spellStart"/>
      <w:r w:rsidRPr="006254F8">
        <w:rPr>
          <w:lang w:val="fr-FR"/>
        </w:rPr>
        <w:t>name</w:t>
      </w:r>
      <w:proofErr w:type="spellEnd"/>
      <w:r w:rsidRPr="006254F8">
        <w:rPr>
          <w:lang w:val="fr-FR"/>
        </w:rPr>
        <w:t>="</w:t>
      </w:r>
      <w:proofErr w:type="spellStart"/>
      <w:r w:rsidRPr="006254F8">
        <w:rPr>
          <w:lang w:val="fr-FR"/>
        </w:rPr>
        <w:t>tMbmsSaChangeType</w:t>
      </w:r>
      <w:proofErr w:type="spellEnd"/>
      <w:r w:rsidRPr="006254F8">
        <w:rPr>
          <w:lang w:val="fr-FR"/>
        </w:rPr>
        <w:t>"&gt;</w:t>
      </w:r>
    </w:p>
    <w:p w14:paraId="6FBEC1C8" w14:textId="77777777" w:rsidR="0069587E" w:rsidRPr="006254F8" w:rsidRDefault="00B27B69" w:rsidP="0069587E">
      <w:pPr>
        <w:pStyle w:val="PL"/>
        <w:rPr>
          <w:lang w:val="fr-FR"/>
        </w:rPr>
      </w:pPr>
      <w:r>
        <w:rPr>
          <w:lang w:val="fr-FR"/>
        </w:rPr>
        <w:tab/>
      </w:r>
      <w:r w:rsidR="0069587E" w:rsidRPr="006254F8">
        <w:rPr>
          <w:lang w:val="fr-FR"/>
        </w:rPr>
        <w:t>&lt;</w:t>
      </w:r>
      <w:proofErr w:type="spellStart"/>
      <w:r w:rsidR="0069587E" w:rsidRPr="006254F8">
        <w:rPr>
          <w:lang w:val="fr-FR"/>
        </w:rPr>
        <w:t>xs:sequence</w:t>
      </w:r>
      <w:proofErr w:type="spellEnd"/>
      <w:r w:rsidR="0069587E" w:rsidRPr="006254F8">
        <w:rPr>
          <w:lang w:val="fr-FR"/>
        </w:rPr>
        <w:t>&gt;</w:t>
      </w:r>
    </w:p>
    <w:p w14:paraId="041D06BA" w14:textId="77777777" w:rsidR="0069587E" w:rsidRPr="006254F8" w:rsidRDefault="001E5F65" w:rsidP="0069587E">
      <w:pPr>
        <w:pStyle w:val="PL"/>
        <w:rPr>
          <w:lang w:val="fr-FR"/>
        </w:rPr>
      </w:pPr>
      <w:r>
        <w:rPr>
          <w:lang w:val="fr-FR"/>
        </w:rPr>
        <w:tab/>
      </w:r>
      <w:r w:rsidR="0069587E" w:rsidRPr="006254F8">
        <w:rPr>
          <w:lang w:val="fr-FR"/>
        </w:rPr>
        <w:t>&lt;</w:t>
      </w:r>
      <w:proofErr w:type="spellStart"/>
      <w:r w:rsidR="0069587E" w:rsidRPr="006254F8">
        <w:rPr>
          <w:lang w:val="fr-FR"/>
        </w:rPr>
        <w:t>xs:element</w:t>
      </w:r>
      <w:proofErr w:type="spellEnd"/>
      <w:r w:rsidR="0069587E" w:rsidRPr="006254F8">
        <w:rPr>
          <w:lang w:val="fr-FR"/>
        </w:rPr>
        <w:t xml:space="preserve"> </w:t>
      </w:r>
      <w:proofErr w:type="spellStart"/>
      <w:r w:rsidR="0069587E" w:rsidRPr="006254F8">
        <w:rPr>
          <w:lang w:val="fr-FR"/>
        </w:rPr>
        <w:t>name</w:t>
      </w:r>
      <w:proofErr w:type="spellEnd"/>
      <w:r w:rsidR="0069587E" w:rsidRPr="006254F8">
        <w:rPr>
          <w:lang w:val="fr-FR"/>
        </w:rPr>
        <w:t>="</w:t>
      </w:r>
      <w:proofErr w:type="spellStart"/>
      <w:r w:rsidR="0069587E" w:rsidRPr="006254F8">
        <w:rPr>
          <w:lang w:val="fr-FR"/>
        </w:rPr>
        <w:t>AnyMbmsSaChange</w:t>
      </w:r>
      <w:proofErr w:type="spellEnd"/>
      <w:r w:rsidR="0069587E" w:rsidRPr="006254F8">
        <w:rPr>
          <w:lang w:val="fr-FR"/>
        </w:rPr>
        <w:t>" type="</w:t>
      </w:r>
      <w:proofErr w:type="spellStart"/>
      <w:r w:rsidR="0069587E" w:rsidRPr="006254F8">
        <w:rPr>
          <w:lang w:val="fr-FR"/>
        </w:rPr>
        <w:t>mcpttloc:tEmptyTypeAttribute</w:t>
      </w:r>
      <w:proofErr w:type="spellEnd"/>
      <w:r w:rsidR="0069587E" w:rsidRPr="006254F8">
        <w:rPr>
          <w:lang w:val="fr-FR"/>
        </w:rPr>
        <w:t xml:space="preserve">" </w:t>
      </w:r>
      <w:proofErr w:type="spellStart"/>
      <w:r w:rsidR="0069587E" w:rsidRPr="006254F8">
        <w:rPr>
          <w:lang w:val="fr-FR"/>
        </w:rPr>
        <w:t>minOccurs</w:t>
      </w:r>
      <w:proofErr w:type="spellEnd"/>
      <w:r w:rsidR="0069587E" w:rsidRPr="006254F8">
        <w:rPr>
          <w:lang w:val="fr-FR"/>
        </w:rPr>
        <w:t>="0"/&gt;</w:t>
      </w:r>
    </w:p>
    <w:p w14:paraId="6897C4CA" w14:textId="77777777" w:rsidR="0069587E" w:rsidRPr="006254F8" w:rsidRDefault="001E5F65" w:rsidP="0069587E">
      <w:pPr>
        <w:pStyle w:val="PL"/>
        <w:rPr>
          <w:lang w:val="fr-FR"/>
        </w:rPr>
      </w:pPr>
      <w:r>
        <w:rPr>
          <w:lang w:val="fr-FR"/>
        </w:rPr>
        <w:tab/>
      </w:r>
      <w:r w:rsidR="0069587E" w:rsidRPr="006254F8">
        <w:rPr>
          <w:lang w:val="fr-FR"/>
        </w:rPr>
        <w:t>&lt;</w:t>
      </w:r>
      <w:proofErr w:type="spellStart"/>
      <w:r w:rsidR="0069587E" w:rsidRPr="006254F8">
        <w:rPr>
          <w:lang w:val="fr-FR"/>
        </w:rPr>
        <w:t>xs:element</w:t>
      </w:r>
      <w:proofErr w:type="spellEnd"/>
      <w:r w:rsidR="0069587E" w:rsidRPr="006254F8">
        <w:rPr>
          <w:lang w:val="fr-FR"/>
        </w:rPr>
        <w:t xml:space="preserve"> </w:t>
      </w:r>
      <w:proofErr w:type="spellStart"/>
      <w:r w:rsidR="0069587E" w:rsidRPr="006254F8">
        <w:rPr>
          <w:lang w:val="fr-FR"/>
        </w:rPr>
        <w:t>name</w:t>
      </w:r>
      <w:proofErr w:type="spellEnd"/>
      <w:r w:rsidR="0069587E" w:rsidRPr="006254F8">
        <w:rPr>
          <w:lang w:val="fr-FR"/>
        </w:rPr>
        <w:t>="</w:t>
      </w:r>
      <w:proofErr w:type="spellStart"/>
      <w:r w:rsidR="0069587E" w:rsidRPr="006254F8">
        <w:rPr>
          <w:lang w:val="fr-FR"/>
        </w:rPr>
        <w:t>EnterSpecificMbmsSa</w:t>
      </w:r>
      <w:proofErr w:type="spellEnd"/>
      <w:r w:rsidR="0069587E" w:rsidRPr="006254F8">
        <w:rPr>
          <w:lang w:val="fr-FR"/>
        </w:rPr>
        <w:t>" type="</w:t>
      </w:r>
      <w:proofErr w:type="spellStart"/>
      <w:r w:rsidR="0069587E" w:rsidRPr="006254F8">
        <w:rPr>
          <w:lang w:val="fr-FR"/>
        </w:rPr>
        <w:t>mcpttloc:tMbmsSaIdentity</w:t>
      </w:r>
      <w:proofErr w:type="spellEnd"/>
      <w:r w:rsidR="0069587E" w:rsidRPr="006254F8">
        <w:rPr>
          <w:lang w:val="fr-FR"/>
        </w:rPr>
        <w:t xml:space="preserve">" </w:t>
      </w:r>
      <w:proofErr w:type="spellStart"/>
      <w:r w:rsidR="0069587E" w:rsidRPr="006254F8">
        <w:rPr>
          <w:lang w:val="fr-FR"/>
        </w:rPr>
        <w:t>minOccurs</w:t>
      </w:r>
      <w:proofErr w:type="spellEnd"/>
      <w:r w:rsidR="0069587E" w:rsidRPr="006254F8">
        <w:rPr>
          <w:lang w:val="fr-FR"/>
        </w:rPr>
        <w:t>="0"/&gt;</w:t>
      </w:r>
    </w:p>
    <w:p w14:paraId="21657491" w14:textId="77777777" w:rsidR="0069587E" w:rsidRDefault="001E5F65" w:rsidP="0069587E">
      <w:pPr>
        <w:pStyle w:val="PL"/>
      </w:pPr>
      <w:r>
        <w:rPr>
          <w:lang w:val="fr-FR"/>
        </w:rPr>
        <w:tab/>
      </w:r>
      <w:r w:rsidR="0069587E">
        <w:t>&lt;</w:t>
      </w:r>
      <w:proofErr w:type="spellStart"/>
      <w:r w:rsidR="0069587E">
        <w:t>xs:element</w:t>
      </w:r>
      <w:proofErr w:type="spellEnd"/>
      <w:r w:rsidR="0069587E">
        <w:t xml:space="preserve"> name="</w:t>
      </w:r>
      <w:proofErr w:type="spellStart"/>
      <w:r w:rsidR="0069587E">
        <w:t>ExitSpecificMbmsSa</w:t>
      </w:r>
      <w:proofErr w:type="spellEnd"/>
      <w:r w:rsidR="0069587E">
        <w:t>" type="</w:t>
      </w:r>
      <w:proofErr w:type="spellStart"/>
      <w:r w:rsidR="0069587E">
        <w:t>mcpttloc:tMbmsSaIdentity</w:t>
      </w:r>
      <w:proofErr w:type="spellEnd"/>
      <w:r w:rsidR="0069587E">
        <w:t>" minOccurs="0"/&gt;</w:t>
      </w:r>
    </w:p>
    <w:p w14:paraId="4C35A9D4"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41C10AF9"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25CECDF2" w14:textId="77777777" w:rsidR="0069587E" w:rsidRDefault="00B27B69" w:rsidP="0069587E">
      <w:pPr>
        <w:pStyle w:val="PL"/>
      </w:pPr>
      <w:r>
        <w:tab/>
      </w:r>
      <w:r w:rsidR="0069587E">
        <w:t>&lt;/</w:t>
      </w:r>
      <w:proofErr w:type="spellStart"/>
      <w:r w:rsidR="0069587E">
        <w:t>xs:sequence</w:t>
      </w:r>
      <w:proofErr w:type="spellEnd"/>
      <w:r w:rsidR="0069587E">
        <w:t>&gt;</w:t>
      </w:r>
    </w:p>
    <w:p w14:paraId="09BF8E71" w14:textId="77777777" w:rsidR="0069587E" w:rsidRDefault="00B27B69"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14C82A25" w14:textId="77777777" w:rsidR="0069587E" w:rsidRDefault="0069587E" w:rsidP="0069587E">
      <w:pPr>
        <w:pStyle w:val="PL"/>
      </w:pPr>
      <w:r>
        <w:tab/>
        <w:t>&lt;/</w:t>
      </w:r>
      <w:proofErr w:type="spellStart"/>
      <w:r>
        <w:t>xs:complexType</w:t>
      </w:r>
      <w:proofErr w:type="spellEnd"/>
      <w:r>
        <w:t>&gt;</w:t>
      </w:r>
    </w:p>
    <w:p w14:paraId="4E8DCB78" w14:textId="77777777" w:rsidR="00F117B6" w:rsidRDefault="00F117B6" w:rsidP="0069587E">
      <w:pPr>
        <w:pStyle w:val="PL"/>
      </w:pPr>
    </w:p>
    <w:p w14:paraId="5E057D8B" w14:textId="77777777" w:rsidR="0069587E" w:rsidRDefault="0069587E" w:rsidP="0069587E">
      <w:pPr>
        <w:pStyle w:val="PL"/>
      </w:pPr>
      <w:r>
        <w:tab/>
        <w:t>&lt;</w:t>
      </w:r>
      <w:proofErr w:type="spellStart"/>
      <w:r>
        <w:t>xs:simpleType</w:t>
      </w:r>
      <w:proofErr w:type="spellEnd"/>
      <w:r>
        <w:t xml:space="preserve"> name="</w:t>
      </w:r>
      <w:proofErr w:type="spellStart"/>
      <w:r>
        <w:t>tMbmsSaIdentityFormat</w:t>
      </w:r>
      <w:proofErr w:type="spellEnd"/>
      <w:r>
        <w:t>"&gt;</w:t>
      </w:r>
    </w:p>
    <w:p w14:paraId="13AE2EDE" w14:textId="77777777" w:rsidR="0069587E" w:rsidRDefault="00B27B69" w:rsidP="0069587E">
      <w:pPr>
        <w:pStyle w:val="PL"/>
      </w:pPr>
      <w:r>
        <w:tab/>
      </w:r>
      <w:r w:rsidR="0069587E">
        <w:t>&lt;</w:t>
      </w:r>
      <w:proofErr w:type="spellStart"/>
      <w:r w:rsidR="0069587E">
        <w:t>xs:restriction</w:t>
      </w:r>
      <w:proofErr w:type="spellEnd"/>
      <w:r w:rsidR="0069587E">
        <w:t xml:space="preserve"> base="</w:t>
      </w:r>
      <w:proofErr w:type="spellStart"/>
      <w:r w:rsidR="0069587E">
        <w:t>xs:integer</w:t>
      </w:r>
      <w:proofErr w:type="spellEnd"/>
      <w:r w:rsidR="0069587E">
        <w:t>"&gt;</w:t>
      </w:r>
    </w:p>
    <w:p w14:paraId="1C48A74F" w14:textId="77777777" w:rsidR="0069587E" w:rsidRDefault="001E5F65" w:rsidP="0069587E">
      <w:pPr>
        <w:pStyle w:val="PL"/>
      </w:pPr>
      <w:r>
        <w:tab/>
      </w:r>
      <w:r w:rsidR="0069587E">
        <w:t>&lt;</w:t>
      </w:r>
      <w:proofErr w:type="spellStart"/>
      <w:r w:rsidR="0069587E">
        <w:t>xs:minInclusive</w:t>
      </w:r>
      <w:proofErr w:type="spellEnd"/>
      <w:r w:rsidR="0069587E">
        <w:t xml:space="preserve"> value="0"/&gt;</w:t>
      </w:r>
    </w:p>
    <w:p w14:paraId="2A473F11" w14:textId="77777777" w:rsidR="0069587E" w:rsidRDefault="001E5F65" w:rsidP="0069587E">
      <w:pPr>
        <w:pStyle w:val="PL"/>
      </w:pPr>
      <w:r>
        <w:tab/>
      </w:r>
      <w:r w:rsidR="0069587E">
        <w:t>&lt;</w:t>
      </w:r>
      <w:proofErr w:type="spellStart"/>
      <w:r w:rsidR="0069587E">
        <w:t>xs:maxInclusive</w:t>
      </w:r>
      <w:proofErr w:type="spellEnd"/>
      <w:r w:rsidR="0069587E">
        <w:t xml:space="preserve"> value="65535"/&gt;</w:t>
      </w:r>
    </w:p>
    <w:p w14:paraId="0A4B3FF4" w14:textId="77777777" w:rsidR="0069587E" w:rsidRDefault="00B27B69" w:rsidP="0069587E">
      <w:pPr>
        <w:pStyle w:val="PL"/>
      </w:pPr>
      <w:r>
        <w:tab/>
      </w:r>
      <w:r w:rsidR="0069587E">
        <w:t>&lt;/</w:t>
      </w:r>
      <w:proofErr w:type="spellStart"/>
      <w:r w:rsidR="0069587E">
        <w:t>xs:restriction</w:t>
      </w:r>
      <w:proofErr w:type="spellEnd"/>
      <w:r w:rsidR="0069587E">
        <w:t>&gt;</w:t>
      </w:r>
    </w:p>
    <w:p w14:paraId="03E11FC7" w14:textId="77777777" w:rsidR="0069587E" w:rsidRDefault="0069587E" w:rsidP="0069587E">
      <w:pPr>
        <w:pStyle w:val="PL"/>
      </w:pPr>
      <w:r>
        <w:tab/>
        <w:t>&lt;/</w:t>
      </w:r>
      <w:proofErr w:type="spellStart"/>
      <w:r>
        <w:t>xs:simpleType</w:t>
      </w:r>
      <w:proofErr w:type="spellEnd"/>
      <w:r>
        <w:t>&gt;</w:t>
      </w:r>
    </w:p>
    <w:p w14:paraId="17156513" w14:textId="77777777" w:rsidR="00F117B6" w:rsidRDefault="00F117B6" w:rsidP="0069587E">
      <w:pPr>
        <w:pStyle w:val="PL"/>
      </w:pPr>
    </w:p>
    <w:p w14:paraId="6E8CC83E" w14:textId="77777777" w:rsidR="0069587E" w:rsidRDefault="0069587E" w:rsidP="0069587E">
      <w:pPr>
        <w:pStyle w:val="PL"/>
      </w:pPr>
      <w:r>
        <w:tab/>
        <w:t>&lt;</w:t>
      </w:r>
      <w:proofErr w:type="spellStart"/>
      <w:r>
        <w:t>xs:complexType</w:t>
      </w:r>
      <w:proofErr w:type="spellEnd"/>
      <w:r>
        <w:t xml:space="preserve"> name="</w:t>
      </w:r>
      <w:proofErr w:type="spellStart"/>
      <w:r>
        <w:t>tMbmsSaIdentity</w:t>
      </w:r>
      <w:proofErr w:type="spellEnd"/>
      <w:r>
        <w:t>"&gt;</w:t>
      </w:r>
    </w:p>
    <w:p w14:paraId="29EAE025" w14:textId="77777777" w:rsidR="0069587E" w:rsidRDefault="00B27B69" w:rsidP="0069587E">
      <w:pPr>
        <w:pStyle w:val="PL"/>
      </w:pPr>
      <w:r>
        <w:tab/>
      </w:r>
      <w:r w:rsidR="0069587E">
        <w:t>&lt;</w:t>
      </w:r>
      <w:proofErr w:type="spellStart"/>
      <w:r w:rsidR="0069587E">
        <w:t>xs:simpleContent</w:t>
      </w:r>
      <w:proofErr w:type="spellEnd"/>
      <w:r w:rsidR="0069587E">
        <w:t>&gt;</w:t>
      </w:r>
    </w:p>
    <w:p w14:paraId="32A5BB64" w14:textId="77777777" w:rsidR="0069587E" w:rsidRDefault="001E5F65" w:rsidP="0069587E">
      <w:pPr>
        <w:pStyle w:val="PL"/>
      </w:pPr>
      <w:r>
        <w:tab/>
      </w:r>
      <w:r w:rsidR="0069587E">
        <w:t>&lt;</w:t>
      </w:r>
      <w:proofErr w:type="spellStart"/>
      <w:r w:rsidR="0069587E">
        <w:t>xs:extension</w:t>
      </w:r>
      <w:proofErr w:type="spellEnd"/>
      <w:r w:rsidR="0069587E">
        <w:t xml:space="preserve"> base="</w:t>
      </w:r>
      <w:proofErr w:type="spellStart"/>
      <w:r w:rsidR="0069587E">
        <w:t>mcpttloc:tMbmsSaIdentityFormat</w:t>
      </w:r>
      <w:proofErr w:type="spellEnd"/>
      <w:r w:rsidR="0069587E">
        <w:t>"&gt;</w:t>
      </w:r>
    </w:p>
    <w:p w14:paraId="1B12BDE7" w14:textId="77777777" w:rsidR="0069587E" w:rsidRDefault="001E5F65" w:rsidP="0069587E">
      <w:pPr>
        <w:pStyle w:val="PL"/>
      </w:pPr>
      <w:r>
        <w:tab/>
      </w:r>
      <w:r w:rsidR="0069587E">
        <w:t>&lt;</w:t>
      </w:r>
      <w:proofErr w:type="spellStart"/>
      <w:r w:rsidR="0069587E">
        <w:t>xs:attribute</w:t>
      </w:r>
      <w:proofErr w:type="spellEnd"/>
      <w:r w:rsidR="0069587E">
        <w:t xml:space="preserve"> name="</w:t>
      </w:r>
      <w:proofErr w:type="spellStart"/>
      <w:r w:rsidR="0069587E">
        <w:t>TriggerId</w:t>
      </w:r>
      <w:proofErr w:type="spellEnd"/>
      <w:r w:rsidR="0069587E">
        <w:t>" type="</w:t>
      </w:r>
      <w:proofErr w:type="spellStart"/>
      <w:r w:rsidR="0069587E">
        <w:t>xs:string</w:t>
      </w:r>
      <w:proofErr w:type="spellEnd"/>
      <w:r w:rsidR="0069587E">
        <w:t>" use="required"/&gt;</w:t>
      </w:r>
    </w:p>
    <w:p w14:paraId="390C00D7" w14:textId="77777777" w:rsidR="0069587E" w:rsidRPr="006254F8" w:rsidRDefault="001E5F65" w:rsidP="0069587E">
      <w:pPr>
        <w:pStyle w:val="PL"/>
        <w:rPr>
          <w:lang w:val="fr-FR"/>
        </w:rPr>
      </w:pPr>
      <w:r>
        <w:tab/>
      </w:r>
      <w:r w:rsidR="0069587E" w:rsidRPr="006254F8">
        <w:rPr>
          <w:lang w:val="fr-FR"/>
        </w:rPr>
        <w:t>&lt;/</w:t>
      </w:r>
      <w:proofErr w:type="spellStart"/>
      <w:r w:rsidR="0069587E" w:rsidRPr="006254F8">
        <w:rPr>
          <w:lang w:val="fr-FR"/>
        </w:rPr>
        <w:t>xs:extension</w:t>
      </w:r>
      <w:proofErr w:type="spellEnd"/>
      <w:r w:rsidR="0069587E" w:rsidRPr="006254F8">
        <w:rPr>
          <w:lang w:val="fr-FR"/>
        </w:rPr>
        <w:t>&gt;</w:t>
      </w:r>
    </w:p>
    <w:p w14:paraId="1C88FB3E" w14:textId="77777777" w:rsidR="0069587E" w:rsidRPr="006254F8" w:rsidRDefault="00B27B69" w:rsidP="0069587E">
      <w:pPr>
        <w:pStyle w:val="PL"/>
        <w:rPr>
          <w:lang w:val="fr-FR"/>
        </w:rPr>
      </w:pPr>
      <w:r>
        <w:rPr>
          <w:lang w:val="fr-FR"/>
        </w:rPr>
        <w:tab/>
      </w:r>
      <w:r w:rsidR="0069587E" w:rsidRPr="006254F8">
        <w:rPr>
          <w:lang w:val="fr-FR"/>
        </w:rPr>
        <w:t>&lt;/</w:t>
      </w:r>
      <w:proofErr w:type="spellStart"/>
      <w:r w:rsidR="0069587E" w:rsidRPr="006254F8">
        <w:rPr>
          <w:lang w:val="fr-FR"/>
        </w:rPr>
        <w:t>xs:simpleContent</w:t>
      </w:r>
      <w:proofErr w:type="spellEnd"/>
      <w:r w:rsidR="0069587E" w:rsidRPr="006254F8">
        <w:rPr>
          <w:lang w:val="fr-FR"/>
        </w:rPr>
        <w:t>&gt;</w:t>
      </w:r>
    </w:p>
    <w:p w14:paraId="4E1B49C5" w14:textId="77777777" w:rsidR="0069587E" w:rsidRDefault="0069587E" w:rsidP="0069587E">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10CB2107" w14:textId="77777777" w:rsidR="00F117B6" w:rsidRPr="006254F8" w:rsidRDefault="00F117B6" w:rsidP="0069587E">
      <w:pPr>
        <w:pStyle w:val="PL"/>
        <w:rPr>
          <w:lang w:val="fr-FR"/>
        </w:rPr>
      </w:pPr>
    </w:p>
    <w:p w14:paraId="07E9F904" w14:textId="77777777" w:rsidR="0069587E" w:rsidRDefault="0069587E" w:rsidP="0069587E">
      <w:pPr>
        <w:pStyle w:val="PL"/>
      </w:pPr>
      <w:r w:rsidRPr="006254F8">
        <w:rPr>
          <w:lang w:val="fr-FR"/>
        </w:rPr>
        <w:tab/>
      </w:r>
      <w:r>
        <w:t>&lt;</w:t>
      </w:r>
      <w:proofErr w:type="spellStart"/>
      <w:r>
        <w:t>xs:complexType</w:t>
      </w:r>
      <w:proofErr w:type="spellEnd"/>
      <w:r>
        <w:t xml:space="preserve"> name="</w:t>
      </w:r>
      <w:proofErr w:type="spellStart"/>
      <w:r>
        <w:t>tMbsfnAreaChangeType</w:t>
      </w:r>
      <w:proofErr w:type="spellEnd"/>
      <w:r>
        <w:t>"&gt;</w:t>
      </w:r>
    </w:p>
    <w:p w14:paraId="3602B7E4" w14:textId="77777777" w:rsidR="0069587E" w:rsidRDefault="00B27B69" w:rsidP="0069587E">
      <w:pPr>
        <w:pStyle w:val="PL"/>
      </w:pPr>
      <w:r>
        <w:tab/>
      </w:r>
      <w:r w:rsidR="0069587E">
        <w:t>&lt;</w:t>
      </w:r>
      <w:proofErr w:type="spellStart"/>
      <w:r w:rsidR="0069587E">
        <w:t>xs:sequence</w:t>
      </w:r>
      <w:proofErr w:type="spellEnd"/>
      <w:r w:rsidR="0069587E">
        <w:t>&gt;</w:t>
      </w:r>
    </w:p>
    <w:p w14:paraId="21556A77"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EnterSpecificMbsfnArea</w:t>
      </w:r>
      <w:proofErr w:type="spellEnd"/>
      <w:r w:rsidR="0069587E">
        <w:t>" type="</w:t>
      </w:r>
      <w:proofErr w:type="spellStart"/>
      <w:r w:rsidR="0069587E">
        <w:t>mcpttloc:tMbsfnAreaIdentity</w:t>
      </w:r>
      <w:proofErr w:type="spellEnd"/>
      <w:r w:rsidR="0069587E">
        <w:t>" minOccurs="0"/&gt;</w:t>
      </w:r>
    </w:p>
    <w:p w14:paraId="64E21964"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ExitSpecificMbsfnArea</w:t>
      </w:r>
      <w:proofErr w:type="spellEnd"/>
      <w:r w:rsidR="0069587E">
        <w:t>" type="</w:t>
      </w:r>
      <w:proofErr w:type="spellStart"/>
      <w:r w:rsidR="0069587E">
        <w:t>mcpttloc:tMbsfnAreaIdentity</w:t>
      </w:r>
      <w:proofErr w:type="spellEnd"/>
      <w:r w:rsidR="0069587E">
        <w:t>" minOccurs="0"/&gt;</w:t>
      </w:r>
    </w:p>
    <w:p w14:paraId="50F4FA14"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612AA88E"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3C9140E1" w14:textId="77777777" w:rsidR="0069587E" w:rsidRDefault="00B27B69" w:rsidP="0069587E">
      <w:pPr>
        <w:pStyle w:val="PL"/>
      </w:pPr>
      <w:r>
        <w:tab/>
      </w:r>
      <w:r w:rsidR="0069587E">
        <w:t>&lt;/</w:t>
      </w:r>
      <w:proofErr w:type="spellStart"/>
      <w:r w:rsidR="0069587E">
        <w:t>xs:sequence</w:t>
      </w:r>
      <w:proofErr w:type="spellEnd"/>
      <w:r w:rsidR="0069587E">
        <w:t>&gt;</w:t>
      </w:r>
    </w:p>
    <w:p w14:paraId="2B72C3CB" w14:textId="77777777" w:rsidR="0069587E" w:rsidRDefault="00B27B69"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6CCE043B" w14:textId="77777777" w:rsidR="0069587E" w:rsidRDefault="0069587E" w:rsidP="0069587E">
      <w:pPr>
        <w:pStyle w:val="PL"/>
      </w:pPr>
      <w:r>
        <w:tab/>
        <w:t>&lt;/</w:t>
      </w:r>
      <w:proofErr w:type="spellStart"/>
      <w:r>
        <w:t>xs:complexType</w:t>
      </w:r>
      <w:proofErr w:type="spellEnd"/>
      <w:r>
        <w:t>&gt;</w:t>
      </w:r>
    </w:p>
    <w:p w14:paraId="2C7F249D" w14:textId="77777777" w:rsidR="00F117B6" w:rsidRPr="00F42DC3" w:rsidRDefault="00F117B6" w:rsidP="00F117B6">
      <w:pPr>
        <w:pStyle w:val="PL"/>
      </w:pPr>
    </w:p>
    <w:p w14:paraId="24AC7879" w14:textId="77777777" w:rsidR="00F117B6" w:rsidRDefault="00F117B6" w:rsidP="00F117B6">
      <w:pPr>
        <w:pStyle w:val="PL"/>
      </w:pPr>
      <w:r w:rsidRPr="00F42DC3">
        <w:tab/>
      </w:r>
      <w:r>
        <w:t>&lt;</w:t>
      </w:r>
      <w:proofErr w:type="spellStart"/>
      <w:r>
        <w:t>xs:complexType</w:t>
      </w:r>
      <w:proofErr w:type="spellEnd"/>
      <w:r>
        <w:t xml:space="preserve"> name="t5GMbsfsaAreaChangeType"&gt;</w:t>
      </w:r>
    </w:p>
    <w:p w14:paraId="079680D8" w14:textId="77777777" w:rsidR="00F117B6" w:rsidRDefault="00F117B6" w:rsidP="00F117B6">
      <w:pPr>
        <w:pStyle w:val="PL"/>
      </w:pPr>
      <w:r>
        <w:tab/>
        <w:t>&lt;</w:t>
      </w:r>
      <w:proofErr w:type="spellStart"/>
      <w:r>
        <w:t>xs:sequence</w:t>
      </w:r>
      <w:proofErr w:type="spellEnd"/>
      <w:r>
        <w:t>&gt;</w:t>
      </w:r>
    </w:p>
    <w:p w14:paraId="33D98B80" w14:textId="77777777" w:rsidR="00F117B6" w:rsidRDefault="00F117B6" w:rsidP="00F117B6">
      <w:pPr>
        <w:pStyle w:val="PL"/>
      </w:pPr>
      <w:r>
        <w:tab/>
        <w:t>&lt;</w:t>
      </w:r>
      <w:proofErr w:type="spellStart"/>
      <w:r>
        <w:t>xs:element</w:t>
      </w:r>
      <w:proofErr w:type="spellEnd"/>
      <w:r>
        <w:t xml:space="preserve"> name="EnterSpecific5GMbsfsaArea" type="mcpttloc:t5GMbsfsaAreaIdentity" minOccurs="0"/&gt;</w:t>
      </w:r>
    </w:p>
    <w:p w14:paraId="3BC98DB5" w14:textId="77777777" w:rsidR="00F117B6" w:rsidRDefault="00F117B6" w:rsidP="00F117B6">
      <w:pPr>
        <w:pStyle w:val="PL"/>
      </w:pPr>
      <w:r>
        <w:tab/>
        <w:t>&lt;</w:t>
      </w:r>
      <w:proofErr w:type="spellStart"/>
      <w:r>
        <w:t>xs:element</w:t>
      </w:r>
      <w:proofErr w:type="spellEnd"/>
      <w:r>
        <w:t xml:space="preserve"> name="ExitSpecific5GMbsfsaArea" type="mcpttloc:t5GMbsfsaAreaIdentity" minOccurs="0"/&gt;</w:t>
      </w:r>
    </w:p>
    <w:p w14:paraId="3E4E3B49" w14:textId="77777777" w:rsidR="00F117B6" w:rsidRDefault="00F117B6" w:rsidP="00F117B6">
      <w:pPr>
        <w:pStyle w:val="PL"/>
      </w:pP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5A4533E3" w14:textId="77777777" w:rsidR="00F117B6" w:rsidRDefault="00F117B6" w:rsidP="00F117B6">
      <w:pPr>
        <w:pStyle w:val="PL"/>
      </w:pPr>
      <w:r>
        <w:tab/>
        <w:t>&lt;</w:t>
      </w:r>
      <w:proofErr w:type="spellStart"/>
      <w:r>
        <w:t>xs:element</w:t>
      </w:r>
      <w:proofErr w:type="spellEnd"/>
      <w:r>
        <w:t xml:space="preserve"> name="</w:t>
      </w:r>
      <w:proofErr w:type="spellStart"/>
      <w:r>
        <w:t>anyExt</w:t>
      </w:r>
      <w:proofErr w:type="spellEnd"/>
      <w:r>
        <w:t>" type="</w:t>
      </w:r>
      <w:proofErr w:type="spellStart"/>
      <w:r>
        <w:t>mcpttloc:anyExtType</w:t>
      </w:r>
      <w:proofErr w:type="spellEnd"/>
      <w:r>
        <w:t>" minOccurs="0"/&gt;</w:t>
      </w:r>
    </w:p>
    <w:p w14:paraId="2BE47989" w14:textId="77777777" w:rsidR="00F117B6" w:rsidRDefault="00F117B6" w:rsidP="00F117B6">
      <w:pPr>
        <w:pStyle w:val="PL"/>
      </w:pPr>
      <w:r>
        <w:tab/>
        <w:t>&lt;/</w:t>
      </w:r>
      <w:proofErr w:type="spellStart"/>
      <w:r>
        <w:t>xs:sequence</w:t>
      </w:r>
      <w:proofErr w:type="spellEnd"/>
      <w:r>
        <w:t>&gt;</w:t>
      </w:r>
    </w:p>
    <w:p w14:paraId="77175016" w14:textId="77777777" w:rsidR="00F117B6" w:rsidRDefault="00F117B6" w:rsidP="00F117B6">
      <w:pPr>
        <w:pStyle w:val="PL"/>
      </w:pPr>
      <w:r>
        <w:tab/>
        <w:t>&lt;</w:t>
      </w:r>
      <w:proofErr w:type="spellStart"/>
      <w:r>
        <w:t>xs:anyAttribute</w:t>
      </w:r>
      <w:proofErr w:type="spellEnd"/>
      <w:r>
        <w:t xml:space="preserve"> namespace="##any" </w:t>
      </w:r>
      <w:proofErr w:type="spellStart"/>
      <w:r>
        <w:t>processContents</w:t>
      </w:r>
      <w:proofErr w:type="spellEnd"/>
      <w:r>
        <w:t>="lax"/&gt;</w:t>
      </w:r>
    </w:p>
    <w:p w14:paraId="77EFC786" w14:textId="54685B98" w:rsidR="00F117B6" w:rsidRDefault="00F117B6" w:rsidP="00F117B6">
      <w:pPr>
        <w:pStyle w:val="PL"/>
      </w:pPr>
      <w:r>
        <w:tab/>
        <w:t>&lt;/</w:t>
      </w:r>
      <w:proofErr w:type="spellStart"/>
      <w:r>
        <w:t>xs:complexType</w:t>
      </w:r>
      <w:proofErr w:type="spellEnd"/>
      <w:r>
        <w:t>&gt;</w:t>
      </w:r>
    </w:p>
    <w:p w14:paraId="3D740A7B" w14:textId="77777777" w:rsidR="00F117B6" w:rsidRDefault="00F117B6" w:rsidP="00F117B6">
      <w:pPr>
        <w:pStyle w:val="PL"/>
      </w:pPr>
    </w:p>
    <w:p w14:paraId="36854232" w14:textId="77777777" w:rsidR="0069587E" w:rsidRDefault="0069587E" w:rsidP="0069587E">
      <w:pPr>
        <w:pStyle w:val="PL"/>
      </w:pPr>
      <w:r>
        <w:tab/>
        <w:t>&lt;</w:t>
      </w:r>
      <w:proofErr w:type="spellStart"/>
      <w:r>
        <w:t>xs:simpleType</w:t>
      </w:r>
      <w:proofErr w:type="spellEnd"/>
      <w:r>
        <w:t xml:space="preserve"> name="</w:t>
      </w:r>
      <w:proofErr w:type="spellStart"/>
      <w:r>
        <w:t>tMbsfnAreaIdentityFormat</w:t>
      </w:r>
      <w:proofErr w:type="spellEnd"/>
      <w:r>
        <w:t>"&gt;</w:t>
      </w:r>
    </w:p>
    <w:p w14:paraId="31494E42" w14:textId="77777777" w:rsidR="0069587E" w:rsidRDefault="00B27B69" w:rsidP="0069587E">
      <w:pPr>
        <w:pStyle w:val="PL"/>
      </w:pPr>
      <w:r>
        <w:tab/>
      </w:r>
      <w:r w:rsidR="0069587E">
        <w:t>&lt;</w:t>
      </w:r>
      <w:proofErr w:type="spellStart"/>
      <w:r w:rsidR="0069587E">
        <w:t>xs:restriction</w:t>
      </w:r>
      <w:proofErr w:type="spellEnd"/>
      <w:r w:rsidR="0069587E">
        <w:t xml:space="preserve"> base="</w:t>
      </w:r>
      <w:proofErr w:type="spellStart"/>
      <w:r w:rsidR="0069587E">
        <w:t>xs:integer</w:t>
      </w:r>
      <w:proofErr w:type="spellEnd"/>
      <w:r w:rsidR="0069587E">
        <w:t>"&gt;</w:t>
      </w:r>
    </w:p>
    <w:p w14:paraId="644C0880" w14:textId="77777777" w:rsidR="0069587E" w:rsidRDefault="001E5F65" w:rsidP="0069587E">
      <w:pPr>
        <w:pStyle w:val="PL"/>
      </w:pPr>
      <w:r>
        <w:tab/>
      </w:r>
      <w:r w:rsidR="0069587E">
        <w:t>&lt;</w:t>
      </w:r>
      <w:proofErr w:type="spellStart"/>
      <w:r w:rsidR="0069587E">
        <w:t>xs:minInclusive</w:t>
      </w:r>
      <w:proofErr w:type="spellEnd"/>
      <w:r w:rsidR="0069587E">
        <w:t xml:space="preserve"> value="0"/&gt;</w:t>
      </w:r>
    </w:p>
    <w:p w14:paraId="53EEFE20" w14:textId="77777777" w:rsidR="0069587E" w:rsidRDefault="001E5F65" w:rsidP="0069587E">
      <w:pPr>
        <w:pStyle w:val="PL"/>
      </w:pPr>
      <w:r>
        <w:tab/>
      </w:r>
      <w:r w:rsidR="0069587E">
        <w:t>&lt;</w:t>
      </w:r>
      <w:proofErr w:type="spellStart"/>
      <w:r w:rsidR="0069587E">
        <w:t>xs:maxInclusive</w:t>
      </w:r>
      <w:proofErr w:type="spellEnd"/>
      <w:r w:rsidR="0069587E">
        <w:t xml:space="preserve"> value="255"/&gt;</w:t>
      </w:r>
    </w:p>
    <w:p w14:paraId="1297F37C" w14:textId="77777777" w:rsidR="0069587E" w:rsidRDefault="00B27B69" w:rsidP="0069587E">
      <w:pPr>
        <w:pStyle w:val="PL"/>
      </w:pPr>
      <w:r>
        <w:tab/>
      </w:r>
      <w:r w:rsidR="0069587E">
        <w:t>&lt;/</w:t>
      </w:r>
      <w:proofErr w:type="spellStart"/>
      <w:r w:rsidR="0069587E">
        <w:t>xs:restriction</w:t>
      </w:r>
      <w:proofErr w:type="spellEnd"/>
      <w:r w:rsidR="0069587E">
        <w:t>&gt;</w:t>
      </w:r>
    </w:p>
    <w:p w14:paraId="6A649810" w14:textId="77777777" w:rsidR="0069587E" w:rsidRDefault="0069587E" w:rsidP="0069587E">
      <w:pPr>
        <w:pStyle w:val="PL"/>
      </w:pPr>
      <w:r>
        <w:tab/>
        <w:t>&lt;/</w:t>
      </w:r>
      <w:proofErr w:type="spellStart"/>
      <w:r>
        <w:t>xs:simpleType</w:t>
      </w:r>
      <w:proofErr w:type="spellEnd"/>
      <w:r>
        <w:t>&gt;</w:t>
      </w:r>
    </w:p>
    <w:p w14:paraId="2160A3E4" w14:textId="77777777" w:rsidR="00F117B6" w:rsidRDefault="00F117B6" w:rsidP="0069587E">
      <w:pPr>
        <w:pStyle w:val="PL"/>
      </w:pPr>
    </w:p>
    <w:p w14:paraId="302A8A9C" w14:textId="77777777" w:rsidR="0069587E" w:rsidRDefault="0069587E" w:rsidP="0069587E">
      <w:pPr>
        <w:pStyle w:val="PL"/>
      </w:pPr>
      <w:r>
        <w:tab/>
        <w:t>&lt;</w:t>
      </w:r>
      <w:proofErr w:type="spellStart"/>
      <w:r>
        <w:t>xs:complexType</w:t>
      </w:r>
      <w:proofErr w:type="spellEnd"/>
      <w:r>
        <w:t xml:space="preserve"> name="</w:t>
      </w:r>
      <w:proofErr w:type="spellStart"/>
      <w:r>
        <w:t>tMbsfnAreaIdentity</w:t>
      </w:r>
      <w:proofErr w:type="spellEnd"/>
      <w:r>
        <w:t>"&gt;</w:t>
      </w:r>
    </w:p>
    <w:p w14:paraId="6B14529E" w14:textId="77777777" w:rsidR="0069587E" w:rsidRDefault="00B27B69" w:rsidP="0069587E">
      <w:pPr>
        <w:pStyle w:val="PL"/>
      </w:pPr>
      <w:r>
        <w:tab/>
      </w:r>
      <w:r w:rsidR="0069587E">
        <w:t>&lt;</w:t>
      </w:r>
      <w:proofErr w:type="spellStart"/>
      <w:r w:rsidR="0069587E">
        <w:t>xs:simpleContent</w:t>
      </w:r>
      <w:proofErr w:type="spellEnd"/>
      <w:r w:rsidR="0069587E">
        <w:t>&gt;</w:t>
      </w:r>
    </w:p>
    <w:p w14:paraId="05B27056" w14:textId="77777777" w:rsidR="0069587E" w:rsidRDefault="001E5F65" w:rsidP="0069587E">
      <w:pPr>
        <w:pStyle w:val="PL"/>
      </w:pPr>
      <w:r>
        <w:tab/>
      </w:r>
      <w:r w:rsidR="0069587E">
        <w:t>&lt;</w:t>
      </w:r>
      <w:proofErr w:type="spellStart"/>
      <w:r w:rsidR="0069587E">
        <w:t>xs:extension</w:t>
      </w:r>
      <w:proofErr w:type="spellEnd"/>
      <w:r w:rsidR="0069587E">
        <w:t xml:space="preserve"> base="</w:t>
      </w:r>
      <w:proofErr w:type="spellStart"/>
      <w:r w:rsidR="0069587E">
        <w:t>mcpttloc:tMbsfnAreaIdentityFormat</w:t>
      </w:r>
      <w:proofErr w:type="spellEnd"/>
      <w:r w:rsidR="0069587E">
        <w:t>"&gt;</w:t>
      </w:r>
    </w:p>
    <w:p w14:paraId="298C4D50" w14:textId="77777777" w:rsidR="0069587E" w:rsidRDefault="001E5F65" w:rsidP="0069587E">
      <w:pPr>
        <w:pStyle w:val="PL"/>
      </w:pPr>
      <w:r>
        <w:tab/>
      </w:r>
      <w:r w:rsidR="0069587E">
        <w:t>&lt;</w:t>
      </w:r>
      <w:proofErr w:type="spellStart"/>
      <w:r w:rsidR="0069587E">
        <w:t>xs:attribute</w:t>
      </w:r>
      <w:proofErr w:type="spellEnd"/>
      <w:r w:rsidR="0069587E">
        <w:t xml:space="preserve"> name="</w:t>
      </w:r>
      <w:proofErr w:type="spellStart"/>
      <w:r w:rsidR="0069587E">
        <w:t>TriggerId</w:t>
      </w:r>
      <w:proofErr w:type="spellEnd"/>
      <w:r w:rsidR="0069587E">
        <w:t>" type="</w:t>
      </w:r>
      <w:proofErr w:type="spellStart"/>
      <w:r w:rsidR="0069587E">
        <w:t>xs:string</w:t>
      </w:r>
      <w:proofErr w:type="spellEnd"/>
      <w:r w:rsidR="0069587E">
        <w:t>" use="required"/&gt;</w:t>
      </w:r>
    </w:p>
    <w:p w14:paraId="067EC724" w14:textId="77777777" w:rsidR="0069587E" w:rsidRPr="006254F8" w:rsidRDefault="001E5F65" w:rsidP="0069587E">
      <w:pPr>
        <w:pStyle w:val="PL"/>
        <w:rPr>
          <w:lang w:val="fr-FR"/>
        </w:rPr>
      </w:pPr>
      <w:r>
        <w:tab/>
      </w:r>
      <w:r w:rsidR="0069587E" w:rsidRPr="006254F8">
        <w:rPr>
          <w:lang w:val="fr-FR"/>
        </w:rPr>
        <w:t>&lt;/</w:t>
      </w:r>
      <w:proofErr w:type="spellStart"/>
      <w:r w:rsidR="0069587E" w:rsidRPr="006254F8">
        <w:rPr>
          <w:lang w:val="fr-FR"/>
        </w:rPr>
        <w:t>xs:extension</w:t>
      </w:r>
      <w:proofErr w:type="spellEnd"/>
      <w:r w:rsidR="0069587E" w:rsidRPr="006254F8">
        <w:rPr>
          <w:lang w:val="fr-FR"/>
        </w:rPr>
        <w:t>&gt;</w:t>
      </w:r>
    </w:p>
    <w:p w14:paraId="48AA51B9" w14:textId="77777777" w:rsidR="0069587E" w:rsidRPr="006254F8" w:rsidRDefault="00B27B69" w:rsidP="0069587E">
      <w:pPr>
        <w:pStyle w:val="PL"/>
        <w:rPr>
          <w:lang w:val="fr-FR"/>
        </w:rPr>
      </w:pPr>
      <w:r>
        <w:rPr>
          <w:lang w:val="fr-FR"/>
        </w:rPr>
        <w:tab/>
      </w:r>
      <w:r w:rsidR="0069587E" w:rsidRPr="006254F8">
        <w:rPr>
          <w:lang w:val="fr-FR"/>
        </w:rPr>
        <w:t>&lt;/</w:t>
      </w:r>
      <w:proofErr w:type="spellStart"/>
      <w:r w:rsidR="0069587E" w:rsidRPr="006254F8">
        <w:rPr>
          <w:lang w:val="fr-FR"/>
        </w:rPr>
        <w:t>xs:simpleContent</w:t>
      </w:r>
      <w:proofErr w:type="spellEnd"/>
      <w:r w:rsidR="0069587E" w:rsidRPr="006254F8">
        <w:rPr>
          <w:lang w:val="fr-FR"/>
        </w:rPr>
        <w:t>&gt;</w:t>
      </w:r>
    </w:p>
    <w:p w14:paraId="490DEF09" w14:textId="77777777" w:rsidR="0069587E" w:rsidRDefault="0069587E" w:rsidP="0069587E">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733E18E0" w14:textId="77777777" w:rsidR="007A52A7" w:rsidRDefault="007A52A7" w:rsidP="007A52A7">
      <w:pPr>
        <w:pStyle w:val="PL"/>
        <w:rPr>
          <w:lang w:val="fr-FR"/>
        </w:rPr>
      </w:pPr>
    </w:p>
    <w:p w14:paraId="304D30A1" w14:textId="77777777" w:rsidR="007A52A7" w:rsidRPr="00805E24" w:rsidRDefault="007A52A7" w:rsidP="007A52A7">
      <w:pPr>
        <w:pStyle w:val="PL"/>
        <w:rPr>
          <w:lang w:val="fr-FR"/>
        </w:rPr>
      </w:pPr>
      <w:r w:rsidRPr="00805E24">
        <w:rPr>
          <w:lang w:val="fr-FR"/>
        </w:rPr>
        <w:tab/>
        <w:t>&lt;</w:t>
      </w:r>
      <w:proofErr w:type="spellStart"/>
      <w:r w:rsidRPr="00805E24">
        <w:rPr>
          <w:lang w:val="fr-FR"/>
        </w:rPr>
        <w:t>xs:simpleType</w:t>
      </w:r>
      <w:proofErr w:type="spellEnd"/>
      <w:r w:rsidRPr="00805E24">
        <w:rPr>
          <w:lang w:val="fr-FR"/>
        </w:rPr>
        <w:t xml:space="preserve"> </w:t>
      </w:r>
      <w:proofErr w:type="spellStart"/>
      <w:r w:rsidRPr="00805E24">
        <w:rPr>
          <w:lang w:val="fr-FR"/>
        </w:rPr>
        <w:t>name</w:t>
      </w:r>
      <w:proofErr w:type="spellEnd"/>
      <w:r w:rsidRPr="00805E24">
        <w:rPr>
          <w:lang w:val="fr-FR"/>
        </w:rPr>
        <w:t>="t5GMbsfsaAreaIdentityFormat"&gt;</w:t>
      </w:r>
    </w:p>
    <w:p w14:paraId="1C4F4FA8" w14:textId="77777777" w:rsidR="007A52A7" w:rsidRPr="00805E24" w:rsidRDefault="007A52A7" w:rsidP="007A52A7">
      <w:pPr>
        <w:pStyle w:val="PL"/>
        <w:rPr>
          <w:lang w:val="fr-FR"/>
        </w:rPr>
      </w:pPr>
      <w:r w:rsidRPr="00805E24">
        <w:rPr>
          <w:lang w:val="fr-FR"/>
        </w:rPr>
        <w:tab/>
        <w:t>&lt;</w:t>
      </w:r>
      <w:proofErr w:type="spellStart"/>
      <w:r w:rsidRPr="00805E24">
        <w:rPr>
          <w:lang w:val="fr-FR"/>
        </w:rPr>
        <w:t>xs:restriction</w:t>
      </w:r>
      <w:proofErr w:type="spellEnd"/>
      <w:r w:rsidRPr="00805E24">
        <w:rPr>
          <w:lang w:val="fr-FR"/>
        </w:rPr>
        <w:t xml:space="preserve"> base="</w:t>
      </w:r>
      <w:proofErr w:type="spellStart"/>
      <w:r w:rsidRPr="00805E24">
        <w:rPr>
          <w:lang w:val="fr-FR"/>
        </w:rPr>
        <w:t>xs:string</w:t>
      </w:r>
      <w:proofErr w:type="spellEnd"/>
      <w:r w:rsidRPr="00805E24">
        <w:rPr>
          <w:lang w:val="fr-FR"/>
        </w:rPr>
        <w:t>"&gt;</w:t>
      </w:r>
    </w:p>
    <w:p w14:paraId="29AF983B" w14:textId="77777777" w:rsidR="007A52A7" w:rsidRPr="00805E24" w:rsidRDefault="007A52A7" w:rsidP="007A52A7">
      <w:pPr>
        <w:pStyle w:val="PL"/>
        <w:rPr>
          <w:lang w:val="fr-FR"/>
        </w:rPr>
      </w:pPr>
      <w:r w:rsidRPr="00805E24">
        <w:rPr>
          <w:lang w:val="fr-FR"/>
        </w:rPr>
        <w:tab/>
        <w:t>&lt;</w:t>
      </w:r>
      <w:proofErr w:type="spellStart"/>
      <w:r w:rsidRPr="00805E24">
        <w:rPr>
          <w:lang w:val="fr-FR"/>
        </w:rPr>
        <w:t>xs:pattern</w:t>
      </w:r>
      <w:proofErr w:type="spellEnd"/>
      <w:r w:rsidRPr="00805E24">
        <w:rPr>
          <w:lang w:val="fr-FR"/>
        </w:rPr>
        <w:t xml:space="preserve"> value="</w:t>
      </w:r>
      <w:r w:rsidRPr="00805E24">
        <w:rPr>
          <w:rFonts w:cs="Arial"/>
          <w:szCs w:val="18"/>
          <w:lang w:val="fr-FR"/>
        </w:rPr>
        <w:t>^[A-Fa-f0-9]{6}$</w:t>
      </w:r>
      <w:r w:rsidRPr="00805E24">
        <w:rPr>
          <w:lang w:val="fr-FR"/>
        </w:rPr>
        <w:t>"/&gt;</w:t>
      </w:r>
    </w:p>
    <w:p w14:paraId="506FCBC0" w14:textId="77777777" w:rsidR="007A52A7" w:rsidRPr="00805E24" w:rsidRDefault="007A52A7" w:rsidP="007A52A7">
      <w:pPr>
        <w:pStyle w:val="PL"/>
        <w:rPr>
          <w:lang w:val="fr-FR"/>
        </w:rPr>
      </w:pPr>
      <w:r w:rsidRPr="00805E24">
        <w:rPr>
          <w:lang w:val="fr-FR"/>
        </w:rPr>
        <w:tab/>
        <w:t>&lt;/</w:t>
      </w:r>
      <w:proofErr w:type="spellStart"/>
      <w:r w:rsidRPr="00805E24">
        <w:rPr>
          <w:lang w:val="fr-FR"/>
        </w:rPr>
        <w:t>xs:restriction</w:t>
      </w:r>
      <w:proofErr w:type="spellEnd"/>
      <w:r w:rsidRPr="00805E24">
        <w:rPr>
          <w:lang w:val="fr-FR"/>
        </w:rPr>
        <w:t>&gt;</w:t>
      </w:r>
    </w:p>
    <w:p w14:paraId="6BE8670E" w14:textId="77777777" w:rsidR="007A52A7" w:rsidRDefault="007A52A7" w:rsidP="007A52A7">
      <w:pPr>
        <w:pStyle w:val="PL"/>
        <w:rPr>
          <w:lang w:val="fr-FR"/>
        </w:rPr>
      </w:pPr>
      <w:r w:rsidRPr="00805E24">
        <w:rPr>
          <w:lang w:val="fr-FR"/>
        </w:rPr>
        <w:tab/>
        <w:t>&lt;/</w:t>
      </w:r>
      <w:proofErr w:type="spellStart"/>
      <w:r w:rsidRPr="00805E24">
        <w:rPr>
          <w:lang w:val="fr-FR"/>
        </w:rPr>
        <w:t>xs:simpleType</w:t>
      </w:r>
      <w:proofErr w:type="spellEnd"/>
      <w:r w:rsidRPr="00805E24">
        <w:rPr>
          <w:lang w:val="fr-FR"/>
        </w:rPr>
        <w:t>&gt;</w:t>
      </w:r>
    </w:p>
    <w:p w14:paraId="3F35CE39" w14:textId="77777777" w:rsidR="007A52A7" w:rsidRDefault="007A52A7" w:rsidP="00F117B6">
      <w:pPr>
        <w:pStyle w:val="PL"/>
        <w:rPr>
          <w:lang w:val="fr-FR"/>
        </w:rPr>
      </w:pPr>
    </w:p>
    <w:p w14:paraId="0FE10104" w14:textId="77777777" w:rsidR="00F117B6" w:rsidRPr="00F42DC3" w:rsidRDefault="00F117B6" w:rsidP="00F117B6">
      <w:pPr>
        <w:pStyle w:val="PL"/>
        <w:rPr>
          <w:lang w:val="fr-FR"/>
        </w:rPr>
      </w:pPr>
      <w:r w:rsidRPr="00F42DC3">
        <w:rPr>
          <w:lang w:val="fr-FR"/>
        </w:rPr>
        <w:tab/>
        <w:t>&lt;</w:t>
      </w:r>
      <w:proofErr w:type="spellStart"/>
      <w:r w:rsidRPr="00F42DC3">
        <w:rPr>
          <w:lang w:val="fr-FR"/>
        </w:rPr>
        <w:t>xs:complexType</w:t>
      </w:r>
      <w:proofErr w:type="spellEnd"/>
      <w:r w:rsidRPr="00F42DC3">
        <w:rPr>
          <w:lang w:val="fr-FR"/>
        </w:rPr>
        <w:t xml:space="preserve"> </w:t>
      </w:r>
      <w:proofErr w:type="spellStart"/>
      <w:r w:rsidRPr="00F42DC3">
        <w:rPr>
          <w:lang w:val="fr-FR"/>
        </w:rPr>
        <w:t>name</w:t>
      </w:r>
      <w:proofErr w:type="spellEnd"/>
      <w:r w:rsidRPr="00F42DC3">
        <w:rPr>
          <w:lang w:val="fr-FR"/>
        </w:rPr>
        <w:t>="t5GMbsfsaAreaIdentity"&gt;</w:t>
      </w:r>
    </w:p>
    <w:p w14:paraId="45F0A582" w14:textId="77777777" w:rsidR="00F117B6" w:rsidRPr="00F42DC3" w:rsidRDefault="00F117B6" w:rsidP="00F117B6">
      <w:pPr>
        <w:pStyle w:val="PL"/>
        <w:rPr>
          <w:lang w:val="fr-FR"/>
        </w:rPr>
      </w:pPr>
      <w:r w:rsidRPr="00F42DC3">
        <w:rPr>
          <w:lang w:val="fr-FR"/>
        </w:rPr>
        <w:tab/>
        <w:t>&lt;</w:t>
      </w:r>
      <w:proofErr w:type="spellStart"/>
      <w:r w:rsidRPr="00F42DC3">
        <w:rPr>
          <w:lang w:val="fr-FR"/>
        </w:rPr>
        <w:t>xs:simpleContent</w:t>
      </w:r>
      <w:proofErr w:type="spellEnd"/>
      <w:r w:rsidRPr="00F42DC3">
        <w:rPr>
          <w:lang w:val="fr-FR"/>
        </w:rPr>
        <w:t>&gt;</w:t>
      </w:r>
    </w:p>
    <w:p w14:paraId="3C0A48C3" w14:textId="77777777" w:rsidR="00F117B6" w:rsidRPr="00F42DC3" w:rsidRDefault="00F117B6" w:rsidP="00F117B6">
      <w:pPr>
        <w:pStyle w:val="PL"/>
        <w:rPr>
          <w:lang w:val="fr-FR"/>
        </w:rPr>
      </w:pPr>
      <w:r w:rsidRPr="00F42DC3">
        <w:rPr>
          <w:lang w:val="fr-FR"/>
        </w:rPr>
        <w:tab/>
        <w:t>&lt;</w:t>
      </w:r>
      <w:proofErr w:type="spellStart"/>
      <w:r w:rsidRPr="00F42DC3">
        <w:rPr>
          <w:lang w:val="fr-FR"/>
        </w:rPr>
        <w:t>xs:extension</w:t>
      </w:r>
      <w:proofErr w:type="spellEnd"/>
      <w:r w:rsidRPr="00F42DC3">
        <w:rPr>
          <w:lang w:val="fr-FR"/>
        </w:rPr>
        <w:t xml:space="preserve"> base="mcpttloc:t5GMbsfsaAreaIdentityFormat"&gt;</w:t>
      </w:r>
    </w:p>
    <w:p w14:paraId="71964730" w14:textId="77777777" w:rsidR="00F117B6" w:rsidRDefault="00F117B6" w:rsidP="00F117B6">
      <w:pPr>
        <w:pStyle w:val="PL"/>
      </w:pPr>
      <w:r w:rsidRPr="00F42DC3">
        <w:rPr>
          <w:lang w:val="fr-FR"/>
        </w:rPr>
        <w:tab/>
      </w:r>
      <w:r>
        <w:t>&lt;</w:t>
      </w:r>
      <w:proofErr w:type="spellStart"/>
      <w:r>
        <w:t>xs:attribute</w:t>
      </w:r>
      <w:proofErr w:type="spellEnd"/>
      <w:r>
        <w:t xml:space="preserve"> name="</w:t>
      </w:r>
      <w:proofErr w:type="spellStart"/>
      <w:r>
        <w:t>TriggerId</w:t>
      </w:r>
      <w:proofErr w:type="spellEnd"/>
      <w:r>
        <w:t>" type="</w:t>
      </w:r>
      <w:proofErr w:type="spellStart"/>
      <w:r>
        <w:t>xs:string</w:t>
      </w:r>
      <w:proofErr w:type="spellEnd"/>
      <w:r>
        <w:t>" use="required"/&gt;</w:t>
      </w:r>
    </w:p>
    <w:p w14:paraId="2D360149" w14:textId="77777777" w:rsidR="00F117B6" w:rsidRDefault="00F117B6" w:rsidP="00F117B6">
      <w:pPr>
        <w:pStyle w:val="PL"/>
        <w:rPr>
          <w:lang w:val="fr-FR"/>
        </w:rPr>
      </w:pPr>
      <w:r>
        <w:tab/>
      </w:r>
      <w:r>
        <w:rPr>
          <w:lang w:val="fr-FR"/>
        </w:rPr>
        <w:t>&lt;/</w:t>
      </w:r>
      <w:proofErr w:type="spellStart"/>
      <w:r>
        <w:rPr>
          <w:lang w:val="fr-FR"/>
        </w:rPr>
        <w:t>xs:extension</w:t>
      </w:r>
      <w:proofErr w:type="spellEnd"/>
      <w:r>
        <w:rPr>
          <w:lang w:val="fr-FR"/>
        </w:rPr>
        <w:t>&gt;</w:t>
      </w:r>
    </w:p>
    <w:p w14:paraId="0BDC294F" w14:textId="77777777" w:rsidR="00F117B6" w:rsidRDefault="00F117B6" w:rsidP="00F117B6">
      <w:pPr>
        <w:pStyle w:val="PL"/>
        <w:rPr>
          <w:lang w:val="fr-FR"/>
        </w:rPr>
      </w:pPr>
      <w:r>
        <w:rPr>
          <w:lang w:val="fr-FR"/>
        </w:rPr>
        <w:tab/>
        <w:t>&lt;/</w:t>
      </w:r>
      <w:proofErr w:type="spellStart"/>
      <w:r>
        <w:rPr>
          <w:lang w:val="fr-FR"/>
        </w:rPr>
        <w:t>xs:simpleContent</w:t>
      </w:r>
      <w:proofErr w:type="spellEnd"/>
      <w:r>
        <w:rPr>
          <w:lang w:val="fr-FR"/>
        </w:rPr>
        <w:t>&gt;</w:t>
      </w:r>
    </w:p>
    <w:p w14:paraId="40C04BF0" w14:textId="182982BC" w:rsidR="00F117B6" w:rsidRDefault="00F117B6" w:rsidP="00F117B6">
      <w:pPr>
        <w:pStyle w:val="PL"/>
        <w:rPr>
          <w:lang w:val="fr-FR"/>
        </w:rPr>
      </w:pPr>
      <w:r>
        <w:rPr>
          <w:lang w:val="fr-FR"/>
        </w:rPr>
        <w:tab/>
        <w:t>&lt;/</w:t>
      </w:r>
      <w:proofErr w:type="spellStart"/>
      <w:r>
        <w:rPr>
          <w:lang w:val="fr-FR"/>
        </w:rPr>
        <w:t>xs:complexType</w:t>
      </w:r>
      <w:proofErr w:type="spellEnd"/>
      <w:r>
        <w:rPr>
          <w:lang w:val="fr-FR"/>
        </w:rPr>
        <w:t>&gt;</w:t>
      </w:r>
    </w:p>
    <w:p w14:paraId="24B5AE58" w14:textId="77777777" w:rsidR="00F117B6" w:rsidRPr="006254F8" w:rsidRDefault="00F117B6" w:rsidP="00F117B6">
      <w:pPr>
        <w:pStyle w:val="PL"/>
        <w:rPr>
          <w:lang w:val="fr-FR"/>
        </w:rPr>
      </w:pPr>
    </w:p>
    <w:p w14:paraId="36981B64" w14:textId="77777777" w:rsidR="0069587E" w:rsidRDefault="0069587E" w:rsidP="0069587E">
      <w:pPr>
        <w:pStyle w:val="PL"/>
      </w:pPr>
      <w:r w:rsidRPr="006254F8">
        <w:rPr>
          <w:lang w:val="fr-FR"/>
        </w:rPr>
        <w:tab/>
      </w:r>
      <w:r>
        <w:t>&lt;</w:t>
      </w:r>
      <w:proofErr w:type="spellStart"/>
      <w:r>
        <w:t>xs:complexType</w:t>
      </w:r>
      <w:proofErr w:type="spellEnd"/>
      <w:r>
        <w:t xml:space="preserve"> name="</w:t>
      </w:r>
      <w:proofErr w:type="spellStart"/>
      <w:r>
        <w:t>tIntegerAttributeType</w:t>
      </w:r>
      <w:proofErr w:type="spellEnd"/>
      <w:r>
        <w:t>"&gt;</w:t>
      </w:r>
    </w:p>
    <w:p w14:paraId="045F8D1E" w14:textId="77777777" w:rsidR="0069587E" w:rsidRDefault="00B27B69" w:rsidP="0069587E">
      <w:pPr>
        <w:pStyle w:val="PL"/>
      </w:pPr>
      <w:r>
        <w:tab/>
      </w:r>
      <w:r w:rsidR="0069587E">
        <w:t>&lt;</w:t>
      </w:r>
      <w:proofErr w:type="spellStart"/>
      <w:r w:rsidR="0069587E">
        <w:t>xs:simpleContent</w:t>
      </w:r>
      <w:proofErr w:type="spellEnd"/>
      <w:r w:rsidR="0069587E">
        <w:t>&gt;</w:t>
      </w:r>
    </w:p>
    <w:p w14:paraId="60B57DCE" w14:textId="77777777" w:rsidR="0069587E" w:rsidRDefault="001E5F65" w:rsidP="0069587E">
      <w:pPr>
        <w:pStyle w:val="PL"/>
      </w:pPr>
      <w:r>
        <w:tab/>
      </w:r>
      <w:r w:rsidR="0069587E">
        <w:t>&lt;</w:t>
      </w:r>
      <w:proofErr w:type="spellStart"/>
      <w:r w:rsidR="0069587E">
        <w:t>xs:extension</w:t>
      </w:r>
      <w:proofErr w:type="spellEnd"/>
      <w:r w:rsidR="0069587E">
        <w:t xml:space="preserve"> base="</w:t>
      </w:r>
      <w:proofErr w:type="spellStart"/>
      <w:r w:rsidR="0069587E">
        <w:t>xs:integer</w:t>
      </w:r>
      <w:proofErr w:type="spellEnd"/>
      <w:r w:rsidR="0069587E">
        <w:t>"&gt;</w:t>
      </w:r>
    </w:p>
    <w:p w14:paraId="2DA833BC" w14:textId="77777777" w:rsidR="0069587E" w:rsidRDefault="001E5F65" w:rsidP="0069587E">
      <w:pPr>
        <w:pStyle w:val="PL"/>
      </w:pPr>
      <w:r>
        <w:tab/>
      </w:r>
      <w:r w:rsidR="0069587E">
        <w:t>&lt;</w:t>
      </w:r>
      <w:proofErr w:type="spellStart"/>
      <w:r w:rsidR="0069587E">
        <w:t>xs:attribute</w:t>
      </w:r>
      <w:proofErr w:type="spellEnd"/>
      <w:r w:rsidR="0069587E">
        <w:t xml:space="preserve"> name="</w:t>
      </w:r>
      <w:proofErr w:type="spellStart"/>
      <w:r w:rsidR="0069587E">
        <w:t>TriggerId</w:t>
      </w:r>
      <w:proofErr w:type="spellEnd"/>
      <w:r w:rsidR="0069587E">
        <w:t>" type="</w:t>
      </w:r>
      <w:proofErr w:type="spellStart"/>
      <w:r w:rsidR="0069587E">
        <w:t>xs:string</w:t>
      </w:r>
      <w:proofErr w:type="spellEnd"/>
      <w:r w:rsidR="0069587E">
        <w:t>" use="required"/&gt;</w:t>
      </w:r>
    </w:p>
    <w:p w14:paraId="28D57C5B" w14:textId="77777777" w:rsidR="0069587E" w:rsidRPr="006254F8" w:rsidRDefault="001E5F65" w:rsidP="0069587E">
      <w:pPr>
        <w:pStyle w:val="PL"/>
        <w:rPr>
          <w:lang w:val="fr-FR"/>
        </w:rPr>
      </w:pPr>
      <w:r>
        <w:tab/>
      </w:r>
      <w:r w:rsidR="0069587E" w:rsidRPr="006254F8">
        <w:rPr>
          <w:lang w:val="fr-FR"/>
        </w:rPr>
        <w:t>&lt;/</w:t>
      </w:r>
      <w:proofErr w:type="spellStart"/>
      <w:r w:rsidR="0069587E" w:rsidRPr="006254F8">
        <w:rPr>
          <w:lang w:val="fr-FR"/>
        </w:rPr>
        <w:t>xs:extension</w:t>
      </w:r>
      <w:proofErr w:type="spellEnd"/>
      <w:r w:rsidR="0069587E" w:rsidRPr="006254F8">
        <w:rPr>
          <w:lang w:val="fr-FR"/>
        </w:rPr>
        <w:t>&gt;</w:t>
      </w:r>
    </w:p>
    <w:p w14:paraId="2110665C" w14:textId="77777777" w:rsidR="0069587E" w:rsidRPr="006254F8" w:rsidRDefault="00B27B69" w:rsidP="0069587E">
      <w:pPr>
        <w:pStyle w:val="PL"/>
        <w:rPr>
          <w:lang w:val="fr-FR"/>
        </w:rPr>
      </w:pPr>
      <w:r>
        <w:rPr>
          <w:lang w:val="fr-FR"/>
        </w:rPr>
        <w:tab/>
      </w:r>
      <w:r w:rsidR="0069587E" w:rsidRPr="006254F8">
        <w:rPr>
          <w:lang w:val="fr-FR"/>
        </w:rPr>
        <w:t>&lt;/</w:t>
      </w:r>
      <w:proofErr w:type="spellStart"/>
      <w:r w:rsidR="0069587E" w:rsidRPr="006254F8">
        <w:rPr>
          <w:lang w:val="fr-FR"/>
        </w:rPr>
        <w:t>xs:simpleContent</w:t>
      </w:r>
      <w:proofErr w:type="spellEnd"/>
      <w:r w:rsidR="0069587E" w:rsidRPr="006254F8">
        <w:rPr>
          <w:lang w:val="fr-FR"/>
        </w:rPr>
        <w:t>&gt;</w:t>
      </w:r>
    </w:p>
    <w:p w14:paraId="0D338CD9" w14:textId="77777777" w:rsidR="0069587E" w:rsidRDefault="0069587E" w:rsidP="0069587E">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67422443" w14:textId="77777777" w:rsidR="00F117B6" w:rsidRPr="006254F8" w:rsidRDefault="00F117B6" w:rsidP="0069587E">
      <w:pPr>
        <w:pStyle w:val="PL"/>
        <w:rPr>
          <w:lang w:val="fr-FR"/>
        </w:rPr>
      </w:pPr>
    </w:p>
    <w:p w14:paraId="0DAF27DE" w14:textId="77777777" w:rsidR="0069587E" w:rsidRPr="006254F8" w:rsidRDefault="0069587E" w:rsidP="0069587E">
      <w:pPr>
        <w:pStyle w:val="PL"/>
        <w:rPr>
          <w:lang w:val="fr-FR"/>
        </w:rPr>
      </w:pPr>
      <w:r w:rsidRPr="006254F8">
        <w:rPr>
          <w:lang w:val="fr-FR"/>
        </w:rPr>
        <w:tab/>
        <w:t>&lt;</w:t>
      </w:r>
      <w:proofErr w:type="spellStart"/>
      <w:r w:rsidRPr="006254F8">
        <w:rPr>
          <w:lang w:val="fr-FR"/>
        </w:rPr>
        <w:t>xs:complexType</w:t>
      </w:r>
      <w:proofErr w:type="spellEnd"/>
      <w:r w:rsidRPr="006254F8">
        <w:rPr>
          <w:lang w:val="fr-FR"/>
        </w:rPr>
        <w:t xml:space="preserve"> </w:t>
      </w:r>
      <w:proofErr w:type="spellStart"/>
      <w:r w:rsidRPr="006254F8">
        <w:rPr>
          <w:lang w:val="fr-FR"/>
        </w:rPr>
        <w:t>name</w:t>
      </w:r>
      <w:proofErr w:type="spellEnd"/>
      <w:r w:rsidRPr="006254F8">
        <w:rPr>
          <w:lang w:val="fr-FR"/>
        </w:rPr>
        <w:t>="</w:t>
      </w:r>
      <w:proofErr w:type="spellStart"/>
      <w:r w:rsidRPr="006254F8">
        <w:rPr>
          <w:lang w:val="fr-FR"/>
        </w:rPr>
        <w:t>tTravelledDistanceType</w:t>
      </w:r>
      <w:proofErr w:type="spellEnd"/>
      <w:r w:rsidRPr="006254F8">
        <w:rPr>
          <w:lang w:val="fr-FR"/>
        </w:rPr>
        <w:t>"&gt;</w:t>
      </w:r>
    </w:p>
    <w:p w14:paraId="13992A9F" w14:textId="77777777" w:rsidR="0069587E" w:rsidRPr="006254F8" w:rsidRDefault="00B27B69" w:rsidP="0069587E">
      <w:pPr>
        <w:pStyle w:val="PL"/>
        <w:rPr>
          <w:lang w:val="fr-FR"/>
        </w:rPr>
      </w:pPr>
      <w:r>
        <w:rPr>
          <w:lang w:val="fr-FR"/>
        </w:rPr>
        <w:tab/>
      </w:r>
      <w:r w:rsidR="0069587E" w:rsidRPr="006254F8">
        <w:rPr>
          <w:lang w:val="fr-FR"/>
        </w:rPr>
        <w:t>&lt;</w:t>
      </w:r>
      <w:proofErr w:type="spellStart"/>
      <w:r w:rsidR="0069587E" w:rsidRPr="006254F8">
        <w:rPr>
          <w:lang w:val="fr-FR"/>
        </w:rPr>
        <w:t>xs:sequence</w:t>
      </w:r>
      <w:proofErr w:type="spellEnd"/>
      <w:r w:rsidR="0069587E" w:rsidRPr="006254F8">
        <w:rPr>
          <w:lang w:val="fr-FR"/>
        </w:rPr>
        <w:t>&gt;</w:t>
      </w:r>
    </w:p>
    <w:p w14:paraId="7604C75C" w14:textId="77777777" w:rsidR="0069587E" w:rsidRPr="006254F8" w:rsidRDefault="001E5F65" w:rsidP="0069587E">
      <w:pPr>
        <w:pStyle w:val="PL"/>
        <w:rPr>
          <w:lang w:val="fr-FR"/>
        </w:rPr>
      </w:pPr>
      <w:r>
        <w:rPr>
          <w:lang w:val="fr-FR"/>
        </w:rPr>
        <w:lastRenderedPageBreak/>
        <w:tab/>
      </w:r>
      <w:r w:rsidR="0069587E" w:rsidRPr="006254F8">
        <w:rPr>
          <w:lang w:val="fr-FR"/>
        </w:rPr>
        <w:t>&lt;</w:t>
      </w:r>
      <w:proofErr w:type="spellStart"/>
      <w:r w:rsidR="0069587E" w:rsidRPr="006254F8">
        <w:rPr>
          <w:lang w:val="fr-FR"/>
        </w:rPr>
        <w:t>xs:element</w:t>
      </w:r>
      <w:proofErr w:type="spellEnd"/>
      <w:r w:rsidR="0069587E" w:rsidRPr="006254F8">
        <w:rPr>
          <w:lang w:val="fr-FR"/>
        </w:rPr>
        <w:t xml:space="preserve"> </w:t>
      </w:r>
      <w:proofErr w:type="spellStart"/>
      <w:r w:rsidR="0069587E" w:rsidRPr="006254F8">
        <w:rPr>
          <w:lang w:val="fr-FR"/>
        </w:rPr>
        <w:t>name</w:t>
      </w:r>
      <w:proofErr w:type="spellEnd"/>
      <w:r w:rsidR="0069587E" w:rsidRPr="006254F8">
        <w:rPr>
          <w:lang w:val="fr-FR"/>
        </w:rPr>
        <w:t>="</w:t>
      </w:r>
      <w:proofErr w:type="spellStart"/>
      <w:r w:rsidR="0069587E" w:rsidRPr="006254F8">
        <w:rPr>
          <w:lang w:val="fr-FR"/>
        </w:rPr>
        <w:t>TravelledDistance</w:t>
      </w:r>
      <w:proofErr w:type="spellEnd"/>
      <w:r w:rsidR="0069587E" w:rsidRPr="006254F8">
        <w:rPr>
          <w:lang w:val="fr-FR"/>
        </w:rPr>
        <w:t>" type="</w:t>
      </w:r>
      <w:proofErr w:type="spellStart"/>
      <w:r w:rsidR="0069587E" w:rsidRPr="006254F8">
        <w:rPr>
          <w:lang w:val="fr-FR"/>
        </w:rPr>
        <w:t>xs:positiveInteger</w:t>
      </w:r>
      <w:proofErr w:type="spellEnd"/>
      <w:r w:rsidR="0069587E" w:rsidRPr="006254F8">
        <w:rPr>
          <w:lang w:val="fr-FR"/>
        </w:rPr>
        <w:t>"/&gt;</w:t>
      </w:r>
    </w:p>
    <w:p w14:paraId="30611E11" w14:textId="77777777" w:rsidR="0069587E" w:rsidRDefault="001E5F65" w:rsidP="0069587E">
      <w:pPr>
        <w:pStyle w:val="PL"/>
        <w:rPr>
          <w:lang w:val="fr-FR"/>
        </w:rPr>
      </w:pPr>
      <w:r>
        <w:rPr>
          <w:lang w:val="fr-FR"/>
        </w:rPr>
        <w:tab/>
      </w:r>
      <w:r w:rsidR="0069587E" w:rsidRPr="006254F8">
        <w:rPr>
          <w:lang w:val="fr-FR"/>
        </w:rPr>
        <w:t>&lt;</w:t>
      </w:r>
      <w:proofErr w:type="spellStart"/>
      <w:r w:rsidR="0069587E" w:rsidRPr="006254F8">
        <w:rPr>
          <w:lang w:val="fr-FR"/>
        </w:rPr>
        <w:t>xs:any</w:t>
      </w:r>
      <w:proofErr w:type="spellEnd"/>
      <w:r w:rsidR="0069587E" w:rsidRPr="006254F8">
        <w:rPr>
          <w:lang w:val="fr-FR"/>
        </w:rPr>
        <w:t xml:space="preserve"> </w:t>
      </w:r>
      <w:proofErr w:type="spellStart"/>
      <w:r w:rsidR="0069587E" w:rsidRPr="006254F8">
        <w:rPr>
          <w:lang w:val="fr-FR"/>
        </w:rPr>
        <w:t>namespace</w:t>
      </w:r>
      <w:proofErr w:type="spellEnd"/>
      <w:r w:rsidR="0069587E" w:rsidRPr="006254F8">
        <w:rPr>
          <w:lang w:val="fr-FR"/>
        </w:rPr>
        <w:t xml:space="preserve">="##other" </w:t>
      </w:r>
      <w:proofErr w:type="spellStart"/>
      <w:r w:rsidR="0069587E" w:rsidRPr="006254F8">
        <w:rPr>
          <w:lang w:val="fr-FR"/>
        </w:rPr>
        <w:t>processContents</w:t>
      </w:r>
      <w:proofErr w:type="spellEnd"/>
      <w:r w:rsidR="0069587E" w:rsidRPr="006254F8">
        <w:rPr>
          <w:lang w:val="fr-FR"/>
        </w:rPr>
        <w:t>="</w:t>
      </w:r>
      <w:proofErr w:type="spellStart"/>
      <w:r w:rsidR="0069587E" w:rsidRPr="006254F8">
        <w:rPr>
          <w:lang w:val="fr-FR"/>
        </w:rPr>
        <w:t>lax</w:t>
      </w:r>
      <w:proofErr w:type="spellEnd"/>
      <w:r w:rsidR="0069587E" w:rsidRPr="006254F8">
        <w:rPr>
          <w:lang w:val="fr-FR"/>
        </w:rPr>
        <w:t xml:space="preserve">" </w:t>
      </w:r>
      <w:proofErr w:type="spellStart"/>
      <w:r w:rsidR="0069587E" w:rsidRPr="006254F8">
        <w:rPr>
          <w:lang w:val="fr-FR"/>
        </w:rPr>
        <w:t>minOccurs</w:t>
      </w:r>
      <w:proofErr w:type="spellEnd"/>
      <w:r w:rsidR="0069587E" w:rsidRPr="006254F8">
        <w:rPr>
          <w:lang w:val="fr-FR"/>
        </w:rPr>
        <w:t xml:space="preserve">="0" </w:t>
      </w:r>
      <w:proofErr w:type="spellStart"/>
      <w:r w:rsidR="0069587E" w:rsidRPr="006254F8">
        <w:rPr>
          <w:lang w:val="fr-FR"/>
        </w:rPr>
        <w:t>maxOccurs</w:t>
      </w:r>
      <w:proofErr w:type="spellEnd"/>
      <w:r w:rsidR="0069587E" w:rsidRPr="006254F8">
        <w:rPr>
          <w:lang w:val="fr-FR"/>
        </w:rPr>
        <w:t>="</w:t>
      </w:r>
      <w:proofErr w:type="spellStart"/>
      <w:r w:rsidR="0069587E" w:rsidRPr="006254F8">
        <w:rPr>
          <w:lang w:val="fr-FR"/>
        </w:rPr>
        <w:t>unbounded</w:t>
      </w:r>
      <w:proofErr w:type="spellEnd"/>
      <w:r w:rsidR="0069587E" w:rsidRPr="006254F8">
        <w:rPr>
          <w:lang w:val="fr-FR"/>
        </w:rPr>
        <w:t>"/&gt;</w:t>
      </w:r>
    </w:p>
    <w:p w14:paraId="18CB3F94" w14:textId="77777777" w:rsidR="00587E76" w:rsidRPr="00587E76" w:rsidRDefault="001E5F65" w:rsidP="0069587E">
      <w:pPr>
        <w:pStyle w:val="PL"/>
      </w:pPr>
      <w:r>
        <w:rPr>
          <w:lang w:val="fr-FR"/>
        </w:rP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4852DC98" w14:textId="77777777" w:rsidR="0069587E" w:rsidRDefault="00B27B69" w:rsidP="0069587E">
      <w:pPr>
        <w:pStyle w:val="PL"/>
      </w:pPr>
      <w:r>
        <w:tab/>
      </w:r>
      <w:r w:rsidR="0069587E">
        <w:t>&lt;/</w:t>
      </w:r>
      <w:proofErr w:type="spellStart"/>
      <w:r w:rsidR="0069587E">
        <w:t>xs:sequence</w:t>
      </w:r>
      <w:proofErr w:type="spellEnd"/>
      <w:r w:rsidR="0069587E">
        <w:t>&gt;</w:t>
      </w:r>
    </w:p>
    <w:p w14:paraId="2DE5862A" w14:textId="77777777" w:rsidR="0069587E" w:rsidRDefault="00B27B69"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5958D605" w14:textId="77777777" w:rsidR="0069587E" w:rsidRDefault="0069587E" w:rsidP="0069587E">
      <w:pPr>
        <w:pStyle w:val="PL"/>
      </w:pPr>
      <w:r>
        <w:tab/>
        <w:t>&lt;/</w:t>
      </w:r>
      <w:proofErr w:type="spellStart"/>
      <w:r>
        <w:t>xs:complexType</w:t>
      </w:r>
      <w:proofErr w:type="spellEnd"/>
      <w:r>
        <w:t>&gt;</w:t>
      </w:r>
    </w:p>
    <w:p w14:paraId="741C4DB5" w14:textId="77777777" w:rsidR="00F117B6" w:rsidRDefault="00F117B6" w:rsidP="0069587E">
      <w:pPr>
        <w:pStyle w:val="PL"/>
      </w:pPr>
    </w:p>
    <w:p w14:paraId="401752B6" w14:textId="12209F06" w:rsidR="0069587E" w:rsidRDefault="007A52A7" w:rsidP="0069587E">
      <w:pPr>
        <w:pStyle w:val="PL"/>
      </w:pPr>
      <w:r>
        <w:tab/>
      </w:r>
      <w:r w:rsidRPr="00D328CB">
        <w:t>&lt;</w:t>
      </w:r>
      <w:proofErr w:type="spellStart"/>
      <w:r w:rsidRPr="00D328CB">
        <w:t>xs:complexType</w:t>
      </w:r>
      <w:proofErr w:type="spellEnd"/>
      <w:r w:rsidRPr="00D328CB">
        <w:t xml:space="preserve"> name="</w:t>
      </w:r>
      <w:proofErr w:type="spellStart"/>
      <w:r w:rsidRPr="00D328CB">
        <w:t>tSignallingEventType</w:t>
      </w:r>
      <w:proofErr w:type="spellEnd"/>
      <w:r w:rsidRPr="00D328CB">
        <w:t>"&gt;</w:t>
      </w:r>
    </w:p>
    <w:p w14:paraId="59CCE23D" w14:textId="08816294" w:rsidR="0069587E" w:rsidRDefault="007A52A7" w:rsidP="0069587E">
      <w:pPr>
        <w:pStyle w:val="PL"/>
      </w:pPr>
      <w:r>
        <w:tab/>
      </w:r>
      <w:r w:rsidR="0069587E">
        <w:t>&lt;</w:t>
      </w:r>
      <w:proofErr w:type="spellStart"/>
      <w:r w:rsidR="0069587E">
        <w:t>xs:sequence</w:t>
      </w:r>
      <w:proofErr w:type="spellEnd"/>
      <w:r w:rsidR="0069587E">
        <w:t>&gt;</w:t>
      </w:r>
    </w:p>
    <w:p w14:paraId="24101B00"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InitialLogOn</w:t>
      </w:r>
      <w:proofErr w:type="spellEnd"/>
      <w:r w:rsidR="0069587E">
        <w:t>" type="</w:t>
      </w:r>
      <w:proofErr w:type="spellStart"/>
      <w:r w:rsidR="0069587E">
        <w:t>mcpttloc:tEmptyTypeAttribute</w:t>
      </w:r>
      <w:proofErr w:type="spellEnd"/>
      <w:r w:rsidR="0069587E">
        <w:t>" minOccurs="0"/&gt;</w:t>
      </w:r>
    </w:p>
    <w:p w14:paraId="18E88480"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GroupCallNonEmergency</w:t>
      </w:r>
      <w:proofErr w:type="spellEnd"/>
      <w:r w:rsidR="0069587E">
        <w:t>" type="</w:t>
      </w:r>
      <w:proofErr w:type="spellStart"/>
      <w:r w:rsidR="0069587E">
        <w:t>mcpttloc:tEmptyTypeAttribute</w:t>
      </w:r>
      <w:proofErr w:type="spellEnd"/>
      <w:r w:rsidR="0069587E">
        <w:t>" minOccurs="0"/&gt;</w:t>
      </w:r>
    </w:p>
    <w:p w14:paraId="2B2FF080"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PrivateCallNonEmergency</w:t>
      </w:r>
      <w:proofErr w:type="spellEnd"/>
      <w:r w:rsidR="0069587E">
        <w:t>" type="</w:t>
      </w:r>
      <w:proofErr w:type="spellStart"/>
      <w:r w:rsidR="0069587E">
        <w:t>mcpttloc:tEmptyTypeAttribute</w:t>
      </w:r>
      <w:proofErr w:type="spellEnd"/>
      <w:r w:rsidR="0069587E">
        <w:t>" minOccurs="0"/&gt;</w:t>
      </w:r>
    </w:p>
    <w:p w14:paraId="692A3BB5"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LocationConfigurationReceived</w:t>
      </w:r>
      <w:proofErr w:type="spellEnd"/>
      <w:r w:rsidR="0069587E">
        <w:t>" type="</w:t>
      </w:r>
      <w:proofErr w:type="spellStart"/>
      <w:r w:rsidR="0069587E">
        <w:t>mcpttloc:tEmptyTypeAttribute</w:t>
      </w:r>
      <w:proofErr w:type="spellEnd"/>
      <w:r w:rsidR="0069587E">
        <w:t>" minOccurs="0"/&gt;</w:t>
      </w:r>
    </w:p>
    <w:p w14:paraId="14418D76"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31DCA143"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7823666C" w14:textId="77777777" w:rsidR="0069587E" w:rsidRDefault="00B27B69" w:rsidP="0069587E">
      <w:pPr>
        <w:pStyle w:val="PL"/>
      </w:pPr>
      <w:r>
        <w:tab/>
      </w:r>
      <w:r w:rsidR="0069587E">
        <w:t>&lt;/</w:t>
      </w:r>
      <w:proofErr w:type="spellStart"/>
      <w:r w:rsidR="0069587E">
        <w:t>xs:sequence</w:t>
      </w:r>
      <w:proofErr w:type="spellEnd"/>
      <w:r w:rsidR="0069587E">
        <w:t>&gt;</w:t>
      </w:r>
    </w:p>
    <w:p w14:paraId="011D2A56" w14:textId="77777777" w:rsidR="0069587E" w:rsidRDefault="00B27B69"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74841805" w14:textId="77777777" w:rsidR="00756F00" w:rsidRDefault="0069587E" w:rsidP="00756F00">
      <w:pPr>
        <w:pStyle w:val="PL"/>
      </w:pPr>
      <w:r>
        <w:tab/>
        <w:t>&lt;/</w:t>
      </w:r>
      <w:proofErr w:type="spellStart"/>
      <w:r>
        <w:t>xs:complexType</w:t>
      </w:r>
      <w:proofErr w:type="spellEnd"/>
      <w:r>
        <w:t>&gt;</w:t>
      </w:r>
    </w:p>
    <w:p w14:paraId="0A9A715B" w14:textId="75E10224" w:rsidR="00756F00" w:rsidRDefault="007A52A7" w:rsidP="00756F00">
      <w:pPr>
        <w:pStyle w:val="PL"/>
      </w:pPr>
      <w:r>
        <w:tab/>
      </w:r>
      <w:r w:rsidR="00756F00">
        <w:t xml:space="preserve">&lt;!-- </w:t>
      </w:r>
      <w:proofErr w:type="spellStart"/>
      <w:r w:rsidR="00756F00">
        <w:t>anyExt</w:t>
      </w:r>
      <w:proofErr w:type="spellEnd"/>
      <w:r w:rsidR="00756F00">
        <w:t xml:space="preserve"> elements for "</w:t>
      </w:r>
      <w:proofErr w:type="spellStart"/>
      <w:r w:rsidR="00756F00">
        <w:t>tSignallingEventType</w:t>
      </w:r>
      <w:proofErr w:type="spellEnd"/>
      <w:r w:rsidR="00756F00">
        <w:t>" --&gt;</w:t>
      </w:r>
    </w:p>
    <w:p w14:paraId="4FBE1C29" w14:textId="696D451F" w:rsidR="005B07A4" w:rsidRDefault="00756F00" w:rsidP="00756F00">
      <w:pPr>
        <w:pStyle w:val="PL"/>
      </w:pPr>
      <w:r>
        <w:tab/>
        <w:t>&lt;</w:t>
      </w:r>
      <w:proofErr w:type="spellStart"/>
      <w:r>
        <w:t>xs:element</w:t>
      </w:r>
      <w:proofErr w:type="spellEnd"/>
      <w:r>
        <w:t xml:space="preserve"> name="</w:t>
      </w:r>
      <w:proofErr w:type="spellStart"/>
      <w:r>
        <w:t>FunctionalAliasActivation</w:t>
      </w:r>
      <w:proofErr w:type="spellEnd"/>
      <w:r>
        <w:t>" type="</w:t>
      </w:r>
      <w:proofErr w:type="spellStart"/>
      <w:r>
        <w:t>mcpttloc:tEmptyTypeAttribute</w:t>
      </w:r>
      <w:proofErr w:type="spellEnd"/>
      <w:r>
        <w:t>"/&gt;</w:t>
      </w:r>
    </w:p>
    <w:p w14:paraId="56EDC456" w14:textId="2001A349" w:rsidR="0069587E" w:rsidRDefault="00756F00" w:rsidP="00756F00">
      <w:pPr>
        <w:pStyle w:val="PL"/>
      </w:pPr>
      <w:r>
        <w:tab/>
        <w:t>&lt;</w:t>
      </w:r>
      <w:proofErr w:type="spellStart"/>
      <w:r>
        <w:t>xs:element</w:t>
      </w:r>
      <w:proofErr w:type="spellEnd"/>
      <w:r>
        <w:t xml:space="preserve"> name="</w:t>
      </w:r>
      <w:proofErr w:type="spellStart"/>
      <w:r>
        <w:t>FunctionalAliasDeactivation</w:t>
      </w:r>
      <w:proofErr w:type="spellEnd"/>
      <w:r>
        <w:t>" type="</w:t>
      </w:r>
      <w:proofErr w:type="spellStart"/>
      <w:r>
        <w:t>mcpttloc:tEmptyTypeAttribute</w:t>
      </w:r>
      <w:proofErr w:type="spellEnd"/>
      <w:r>
        <w:t>"/&gt;</w:t>
      </w:r>
    </w:p>
    <w:p w14:paraId="3C604524" w14:textId="77777777" w:rsidR="00756F00" w:rsidRDefault="00756F00" w:rsidP="00756F00">
      <w:pPr>
        <w:pStyle w:val="PL"/>
      </w:pPr>
    </w:p>
    <w:p w14:paraId="7A91FFB1" w14:textId="77777777" w:rsidR="0069587E" w:rsidRDefault="0069587E" w:rsidP="0069587E">
      <w:pPr>
        <w:pStyle w:val="PL"/>
      </w:pPr>
      <w:r>
        <w:tab/>
        <w:t>&lt;</w:t>
      </w:r>
      <w:proofErr w:type="spellStart"/>
      <w:r>
        <w:t>xs:complexType</w:t>
      </w:r>
      <w:proofErr w:type="spellEnd"/>
      <w:r>
        <w:t xml:space="preserve"> name="</w:t>
      </w:r>
      <w:proofErr w:type="spellStart"/>
      <w:r>
        <w:t>tEmergencyEventType</w:t>
      </w:r>
      <w:proofErr w:type="spellEnd"/>
      <w:r>
        <w:t>"&gt;</w:t>
      </w:r>
    </w:p>
    <w:p w14:paraId="4E0B168C" w14:textId="77777777" w:rsidR="0069587E" w:rsidRDefault="00B27B69" w:rsidP="0069587E">
      <w:pPr>
        <w:pStyle w:val="PL"/>
      </w:pPr>
      <w:r>
        <w:tab/>
      </w:r>
      <w:r w:rsidR="0069587E">
        <w:t>&lt;</w:t>
      </w:r>
      <w:proofErr w:type="spellStart"/>
      <w:r w:rsidR="0069587E">
        <w:t>xs:sequence</w:t>
      </w:r>
      <w:proofErr w:type="spellEnd"/>
      <w:r w:rsidR="0069587E">
        <w:t>&gt;</w:t>
      </w:r>
    </w:p>
    <w:p w14:paraId="1A6CCC68"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GroupCallEmergency</w:t>
      </w:r>
      <w:proofErr w:type="spellEnd"/>
      <w:r w:rsidR="0069587E">
        <w:t>" type="</w:t>
      </w:r>
      <w:proofErr w:type="spellStart"/>
      <w:r w:rsidR="0069587E">
        <w:t>mcpttloc:tEmptyTypeAttribute</w:t>
      </w:r>
      <w:proofErr w:type="spellEnd"/>
      <w:r w:rsidR="0069587E">
        <w:t>" minOccurs="0"/&gt;</w:t>
      </w:r>
    </w:p>
    <w:p w14:paraId="5AEA7990"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GroupCallImminentPeril</w:t>
      </w:r>
      <w:proofErr w:type="spellEnd"/>
      <w:r w:rsidR="0069587E">
        <w:t>" type="</w:t>
      </w:r>
      <w:proofErr w:type="spellStart"/>
      <w:r w:rsidR="0069587E">
        <w:t>mcpttloc:tEmptyTypeAttribute</w:t>
      </w:r>
      <w:proofErr w:type="spellEnd"/>
      <w:r w:rsidR="0069587E">
        <w:t>" minOccurs="0"/&gt;</w:t>
      </w:r>
    </w:p>
    <w:p w14:paraId="70466399"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PrivateCallEmergency</w:t>
      </w:r>
      <w:proofErr w:type="spellEnd"/>
      <w:r w:rsidR="0069587E">
        <w:t>" type="</w:t>
      </w:r>
      <w:proofErr w:type="spellStart"/>
      <w:r w:rsidR="0069587E">
        <w:t>mcpttloc:tEmptyTypeAttribute</w:t>
      </w:r>
      <w:proofErr w:type="spellEnd"/>
      <w:r w:rsidR="0069587E">
        <w:t>" minOccurs="0"/&gt;</w:t>
      </w:r>
    </w:p>
    <w:p w14:paraId="5767E010"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InitiateEmergencyAlert</w:t>
      </w:r>
      <w:proofErr w:type="spellEnd"/>
      <w:r w:rsidR="0069587E">
        <w:t>" type="</w:t>
      </w:r>
      <w:proofErr w:type="spellStart"/>
      <w:r w:rsidR="0069587E">
        <w:t>mcpttloc:tEmptyTypeAttribute</w:t>
      </w:r>
      <w:proofErr w:type="spellEnd"/>
      <w:r w:rsidR="0069587E">
        <w:t>" minOccurs="0"/&gt;</w:t>
      </w:r>
    </w:p>
    <w:p w14:paraId="470BACD7"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25F28495"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63D4FEC0" w14:textId="77777777" w:rsidR="0069587E" w:rsidRDefault="00B27B69" w:rsidP="0069587E">
      <w:pPr>
        <w:pStyle w:val="PL"/>
      </w:pPr>
      <w:r>
        <w:tab/>
      </w:r>
      <w:r w:rsidR="0069587E">
        <w:t>&lt;/</w:t>
      </w:r>
      <w:proofErr w:type="spellStart"/>
      <w:r w:rsidR="0069587E">
        <w:t>xs:sequence</w:t>
      </w:r>
      <w:proofErr w:type="spellEnd"/>
      <w:r w:rsidR="0069587E">
        <w:t>&gt;</w:t>
      </w:r>
    </w:p>
    <w:p w14:paraId="7D3DF58C" w14:textId="77777777" w:rsidR="0069587E" w:rsidRDefault="00B27B69"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4D01E7FB" w14:textId="77777777" w:rsidR="0069587E" w:rsidRDefault="0069587E" w:rsidP="0069587E">
      <w:pPr>
        <w:pStyle w:val="PL"/>
      </w:pPr>
      <w:r>
        <w:tab/>
        <w:t>&lt;/</w:t>
      </w:r>
      <w:proofErr w:type="spellStart"/>
      <w:r>
        <w:t>xs:complexType</w:t>
      </w:r>
      <w:proofErr w:type="spellEnd"/>
      <w:r>
        <w:t>&gt;</w:t>
      </w:r>
    </w:p>
    <w:p w14:paraId="5D2D6638" w14:textId="77777777" w:rsidR="0069587E" w:rsidRDefault="0069587E" w:rsidP="0069587E">
      <w:pPr>
        <w:pStyle w:val="PL"/>
      </w:pPr>
      <w:r>
        <w:tab/>
        <w:t>&lt;</w:t>
      </w:r>
      <w:proofErr w:type="spellStart"/>
      <w:r>
        <w:t>xs:complexType</w:t>
      </w:r>
      <w:proofErr w:type="spellEnd"/>
      <w:r>
        <w:t xml:space="preserve"> name="</w:t>
      </w:r>
      <w:proofErr w:type="spellStart"/>
      <w:r>
        <w:t>tRequestedLocationType</w:t>
      </w:r>
      <w:proofErr w:type="spellEnd"/>
      <w:r>
        <w:t>"&gt;</w:t>
      </w:r>
    </w:p>
    <w:p w14:paraId="31B74A9C" w14:textId="77777777" w:rsidR="0069587E" w:rsidRDefault="00B27B69" w:rsidP="0069587E">
      <w:pPr>
        <w:pStyle w:val="PL"/>
      </w:pPr>
      <w:r>
        <w:tab/>
      </w:r>
      <w:r w:rsidR="0069587E">
        <w:t>&lt;</w:t>
      </w:r>
      <w:proofErr w:type="spellStart"/>
      <w:r w:rsidR="0069587E">
        <w:t>xs:sequence</w:t>
      </w:r>
      <w:proofErr w:type="spellEnd"/>
      <w:r w:rsidR="0069587E">
        <w:t>&gt;</w:t>
      </w:r>
    </w:p>
    <w:p w14:paraId="5FB61B76"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ServingEcgi</w:t>
      </w:r>
      <w:proofErr w:type="spellEnd"/>
      <w:r w:rsidR="0069587E">
        <w:t>" type="</w:t>
      </w:r>
      <w:proofErr w:type="spellStart"/>
      <w:r w:rsidR="0069587E">
        <w:t>mcpttloc:tEmptyType</w:t>
      </w:r>
      <w:proofErr w:type="spellEnd"/>
      <w:r w:rsidR="0069587E">
        <w:t>" minOccurs="0"/&gt;</w:t>
      </w:r>
    </w:p>
    <w:p w14:paraId="68486112"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NeighbouringEcgi</w:t>
      </w:r>
      <w:proofErr w:type="spellEnd"/>
      <w:r w:rsidR="0069587E">
        <w:t>" type="</w:t>
      </w:r>
      <w:proofErr w:type="spellStart"/>
      <w:r w:rsidR="0069587E">
        <w:t>mcpttloc:tEmptyType</w:t>
      </w:r>
      <w:proofErr w:type="spellEnd"/>
      <w:r w:rsidR="0069587E">
        <w:t xml:space="preserve">" minOccurs="0" </w:t>
      </w:r>
      <w:proofErr w:type="spellStart"/>
      <w:r w:rsidR="0069587E">
        <w:t>maxOccurs</w:t>
      </w:r>
      <w:proofErr w:type="spellEnd"/>
      <w:r w:rsidR="0069587E">
        <w:t>="unbounded"/&gt;</w:t>
      </w:r>
    </w:p>
    <w:p w14:paraId="3BC0DC43"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MbmsSaId</w:t>
      </w:r>
      <w:proofErr w:type="spellEnd"/>
      <w:r w:rsidR="0069587E">
        <w:t>" type="</w:t>
      </w:r>
      <w:proofErr w:type="spellStart"/>
      <w:r w:rsidR="0069587E">
        <w:t>mcpttloc:tEmptyType</w:t>
      </w:r>
      <w:proofErr w:type="spellEnd"/>
      <w:r w:rsidR="0069587E">
        <w:t>" minOccurs="0"/&gt;</w:t>
      </w:r>
    </w:p>
    <w:p w14:paraId="70CEBF51"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MbsfnArea</w:t>
      </w:r>
      <w:proofErr w:type="spellEnd"/>
      <w:r w:rsidR="0069587E">
        <w:t>" type="</w:t>
      </w:r>
      <w:proofErr w:type="spellStart"/>
      <w:r w:rsidR="0069587E">
        <w:t>mcpttloc:tEmptyType</w:t>
      </w:r>
      <w:proofErr w:type="spellEnd"/>
      <w:r w:rsidR="0069587E">
        <w:t>" minOccurs="0"/&gt;</w:t>
      </w:r>
    </w:p>
    <w:p w14:paraId="468E837B"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GeographicalC</w:t>
      </w:r>
      <w:r w:rsidR="004C51DE">
        <w:t>o</w:t>
      </w:r>
      <w:r w:rsidR="0069587E">
        <w:t>ordinate</w:t>
      </w:r>
      <w:proofErr w:type="spellEnd"/>
      <w:r w:rsidR="0069587E">
        <w:t>" type="</w:t>
      </w:r>
      <w:proofErr w:type="spellStart"/>
      <w:r w:rsidR="0069587E">
        <w:t>mcpttloc:tEmptyType</w:t>
      </w:r>
      <w:proofErr w:type="spellEnd"/>
      <w:r w:rsidR="0069587E">
        <w:t>" minOccurs="0"/&gt;</w:t>
      </w:r>
    </w:p>
    <w:p w14:paraId="6456E5AA"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minimumIntervalLength</w:t>
      </w:r>
      <w:proofErr w:type="spellEnd"/>
      <w:r w:rsidR="0069587E">
        <w:t>" type="</w:t>
      </w:r>
      <w:proofErr w:type="spellStart"/>
      <w:r w:rsidR="0069587E">
        <w:t>xs:positiveInteger</w:t>
      </w:r>
      <w:proofErr w:type="spellEnd"/>
      <w:r w:rsidR="0069587E">
        <w:t>"/&gt;</w:t>
      </w:r>
    </w:p>
    <w:p w14:paraId="74B59EBE"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7697E61E"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3C63F9EB" w14:textId="77777777" w:rsidR="0069587E" w:rsidRDefault="00B27B69" w:rsidP="0069587E">
      <w:pPr>
        <w:pStyle w:val="PL"/>
      </w:pPr>
      <w:r>
        <w:tab/>
      </w:r>
      <w:r w:rsidR="008A6938">
        <w:t>&lt;/</w:t>
      </w:r>
      <w:proofErr w:type="spellStart"/>
      <w:r w:rsidR="008A6938">
        <w:t>xs:sequence</w:t>
      </w:r>
      <w:proofErr w:type="spellEnd"/>
      <w:r w:rsidR="008A6938">
        <w:t>&gt;</w:t>
      </w:r>
    </w:p>
    <w:p w14:paraId="6277914C" w14:textId="77777777" w:rsidR="0069587E" w:rsidRDefault="00B27B69"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200E0427" w14:textId="77777777" w:rsidR="0069587E" w:rsidRDefault="0069587E" w:rsidP="0069587E">
      <w:pPr>
        <w:pStyle w:val="PL"/>
      </w:pPr>
      <w:r>
        <w:tab/>
        <w:t>&lt;/</w:t>
      </w:r>
      <w:proofErr w:type="spellStart"/>
      <w:r>
        <w:t>xs:complexType</w:t>
      </w:r>
      <w:proofErr w:type="spellEnd"/>
      <w:r>
        <w:t>&gt;</w:t>
      </w:r>
    </w:p>
    <w:p w14:paraId="332D7A5E" w14:textId="77777777" w:rsidR="00F117B6" w:rsidRDefault="00F117B6" w:rsidP="00F117B6">
      <w:pPr>
        <w:pStyle w:val="PL"/>
      </w:pPr>
    </w:p>
    <w:p w14:paraId="72BC4548" w14:textId="77777777" w:rsidR="00F117B6" w:rsidRDefault="00F117B6" w:rsidP="00F117B6">
      <w:pPr>
        <w:pStyle w:val="PL"/>
      </w:pPr>
      <w:r>
        <w:tab/>
        <w:t xml:space="preserve">&lt;!-- </w:t>
      </w:r>
      <w:proofErr w:type="spellStart"/>
      <w:r>
        <w:t>anyExt</w:t>
      </w:r>
      <w:proofErr w:type="spellEnd"/>
      <w:r>
        <w:t xml:space="preserve"> elements for "</w:t>
      </w:r>
      <w:proofErr w:type="spellStart"/>
      <w:r>
        <w:t>tRequestedLocationType</w:t>
      </w:r>
      <w:proofErr w:type="spellEnd"/>
      <w:r>
        <w:t>" --&gt;</w:t>
      </w:r>
    </w:p>
    <w:p w14:paraId="3BBAD2E4" w14:textId="77777777" w:rsidR="00F117B6" w:rsidRDefault="00F117B6" w:rsidP="00F117B6">
      <w:pPr>
        <w:pStyle w:val="PL"/>
      </w:pPr>
      <w:r>
        <w:tab/>
        <w:t>&lt;</w:t>
      </w:r>
      <w:proofErr w:type="spellStart"/>
      <w:r>
        <w:t>xs:element</w:t>
      </w:r>
      <w:proofErr w:type="spellEnd"/>
      <w:r>
        <w:t xml:space="preserve"> name="</w:t>
      </w:r>
      <w:proofErr w:type="spellStart"/>
      <w:r>
        <w:t>ServingNcgi</w:t>
      </w:r>
      <w:proofErr w:type="spellEnd"/>
      <w:r>
        <w:t>" type="</w:t>
      </w:r>
      <w:proofErr w:type="spellStart"/>
      <w:r>
        <w:t>mcpttloc:tEmptyType</w:t>
      </w:r>
      <w:proofErr w:type="spellEnd"/>
      <w:r>
        <w:t>"/&gt;</w:t>
      </w:r>
    </w:p>
    <w:p w14:paraId="093958DC" w14:textId="77777777" w:rsidR="00F117B6" w:rsidRDefault="00F117B6" w:rsidP="00F117B6">
      <w:pPr>
        <w:pStyle w:val="PL"/>
      </w:pPr>
      <w:r>
        <w:tab/>
        <w:t>&lt;</w:t>
      </w:r>
      <w:proofErr w:type="spellStart"/>
      <w:r>
        <w:t>xs:element</w:t>
      </w:r>
      <w:proofErr w:type="spellEnd"/>
      <w:r>
        <w:t xml:space="preserve"> name="</w:t>
      </w:r>
      <w:proofErr w:type="spellStart"/>
      <w:r>
        <w:t>NeighbouringNcgi</w:t>
      </w:r>
      <w:proofErr w:type="spellEnd"/>
      <w:r>
        <w:t>" type="</w:t>
      </w:r>
      <w:proofErr w:type="spellStart"/>
      <w:r>
        <w:t>mcpttloc:tEmptyType</w:t>
      </w:r>
      <w:proofErr w:type="spellEnd"/>
      <w:r>
        <w:t>"/&gt;</w:t>
      </w:r>
    </w:p>
    <w:p w14:paraId="7812B634" w14:textId="7EFCE321" w:rsidR="00F117B6" w:rsidRDefault="00F117B6" w:rsidP="00F117B6">
      <w:pPr>
        <w:pStyle w:val="PL"/>
      </w:pPr>
      <w:r>
        <w:tab/>
        <w:t>&lt;</w:t>
      </w:r>
      <w:proofErr w:type="spellStart"/>
      <w:r>
        <w:t>xs:element</w:t>
      </w:r>
      <w:proofErr w:type="spellEnd"/>
      <w:r>
        <w:t xml:space="preserve"> name="</w:t>
      </w:r>
      <w:ins w:id="7300" w:author="24.379_CR0992R1_(Rel-18)_enh4MCPTT" w:date="2024-09-05T13:13:00Z">
        <w:r w:rsidR="00AC517E">
          <w:t>NR</w:t>
        </w:r>
      </w:ins>
      <w:r>
        <w:t>5GMbsfsaArea" type="</w:t>
      </w:r>
      <w:proofErr w:type="spellStart"/>
      <w:r>
        <w:t>mcpttloc:tEmptyType</w:t>
      </w:r>
      <w:proofErr w:type="spellEnd"/>
      <w:r>
        <w:t>"/&gt;</w:t>
      </w:r>
    </w:p>
    <w:p w14:paraId="00E4D145" w14:textId="77777777" w:rsidR="00F117B6" w:rsidRDefault="00F117B6" w:rsidP="00F117B6">
      <w:pPr>
        <w:pStyle w:val="PL"/>
      </w:pPr>
    </w:p>
    <w:p w14:paraId="653CF897" w14:textId="77777777" w:rsidR="00F117B6" w:rsidRDefault="00F117B6" w:rsidP="00F117B6">
      <w:pPr>
        <w:pStyle w:val="PL"/>
      </w:pPr>
      <w:r>
        <w:tab/>
        <w:t>&lt;</w:t>
      </w:r>
      <w:proofErr w:type="spellStart"/>
      <w:r>
        <w:t>xs:element</w:t>
      </w:r>
      <w:proofErr w:type="spellEnd"/>
      <w:r>
        <w:t xml:space="preserve"> name="</w:t>
      </w:r>
      <w:proofErr w:type="spellStart"/>
      <w:r>
        <w:t>R_</w:t>
      </w:r>
      <w:r w:rsidRPr="00EA19E0">
        <w:rPr>
          <w:rStyle w:val="Emphasis"/>
        </w:rPr>
        <w:t>BearingAndSpeed</w:t>
      </w:r>
      <w:proofErr w:type="spellEnd"/>
      <w:r>
        <w:t>" type="</w:t>
      </w:r>
      <w:proofErr w:type="spellStart"/>
      <w:r>
        <w:t>mcpttloc:tEmptyType</w:t>
      </w:r>
      <w:proofErr w:type="spellEnd"/>
      <w:r>
        <w:t>"/&gt;</w:t>
      </w:r>
    </w:p>
    <w:p w14:paraId="54C20317" w14:textId="77777777" w:rsidR="003E170C" w:rsidRDefault="003E170C" w:rsidP="0069587E">
      <w:pPr>
        <w:pStyle w:val="PL"/>
      </w:pPr>
    </w:p>
    <w:p w14:paraId="31FD68AA" w14:textId="77777777" w:rsidR="0069587E" w:rsidRDefault="0069587E" w:rsidP="0069587E">
      <w:pPr>
        <w:pStyle w:val="PL"/>
      </w:pPr>
      <w:r>
        <w:tab/>
        <w:t>&lt;</w:t>
      </w:r>
      <w:proofErr w:type="spellStart"/>
      <w:r>
        <w:t>xs:complexType</w:t>
      </w:r>
      <w:proofErr w:type="spellEnd"/>
      <w:r>
        <w:t xml:space="preserve"> name="</w:t>
      </w:r>
      <w:proofErr w:type="spellStart"/>
      <w:r>
        <w:t>tCurrentLocationType</w:t>
      </w:r>
      <w:proofErr w:type="spellEnd"/>
      <w:r>
        <w:t>"&gt;</w:t>
      </w:r>
    </w:p>
    <w:p w14:paraId="61A51D65" w14:textId="77777777" w:rsidR="0069587E" w:rsidRDefault="00B27B69" w:rsidP="0069587E">
      <w:pPr>
        <w:pStyle w:val="PL"/>
      </w:pPr>
      <w:r>
        <w:tab/>
      </w:r>
      <w:r w:rsidR="0069587E">
        <w:t>&lt;</w:t>
      </w:r>
      <w:proofErr w:type="spellStart"/>
      <w:r w:rsidR="0069587E">
        <w:t>xs:sequence</w:t>
      </w:r>
      <w:proofErr w:type="spellEnd"/>
      <w:r w:rsidR="0069587E">
        <w:t>&gt;</w:t>
      </w:r>
    </w:p>
    <w:p w14:paraId="16658B27"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CurrentServingEcgi</w:t>
      </w:r>
      <w:proofErr w:type="spellEnd"/>
      <w:r w:rsidR="0069587E">
        <w:t>" type="</w:t>
      </w:r>
      <w:proofErr w:type="spellStart"/>
      <w:r w:rsidR="0069587E">
        <w:t>mcpttloc:t</w:t>
      </w:r>
      <w:r w:rsidR="003E170C">
        <w:t>LocationType</w:t>
      </w:r>
      <w:proofErr w:type="spellEnd"/>
      <w:r w:rsidR="0069587E">
        <w:t>" minOccurs="0"/&gt;</w:t>
      </w:r>
    </w:p>
    <w:p w14:paraId="50981A61"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NeighbouringEcgi</w:t>
      </w:r>
      <w:proofErr w:type="spellEnd"/>
      <w:r w:rsidR="0069587E">
        <w:t>" type="</w:t>
      </w:r>
      <w:proofErr w:type="spellStart"/>
      <w:r w:rsidR="0069587E">
        <w:t>mcpttloc:t</w:t>
      </w:r>
      <w:r w:rsidR="003E170C">
        <w:t>LocationType</w:t>
      </w:r>
      <w:proofErr w:type="spellEnd"/>
      <w:r w:rsidR="0069587E">
        <w:t xml:space="preserve">" minOccurs="0" </w:t>
      </w:r>
      <w:proofErr w:type="spellStart"/>
      <w:r w:rsidR="0069587E">
        <w:t>maxOccurs</w:t>
      </w:r>
      <w:proofErr w:type="spellEnd"/>
      <w:r w:rsidR="0069587E">
        <w:t>="unbounded"/&gt;</w:t>
      </w:r>
    </w:p>
    <w:p w14:paraId="7638D274"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MbmsSaId</w:t>
      </w:r>
      <w:proofErr w:type="spellEnd"/>
      <w:r w:rsidR="0069587E">
        <w:t>" type="</w:t>
      </w:r>
      <w:proofErr w:type="spellStart"/>
      <w:r w:rsidR="0069587E">
        <w:t>mcpttloc:t</w:t>
      </w:r>
      <w:r w:rsidR="003E170C">
        <w:t>LocationType</w:t>
      </w:r>
      <w:proofErr w:type="spellEnd"/>
      <w:r w:rsidR="0069587E">
        <w:t>" minOccurs="0"/&gt;</w:t>
      </w:r>
    </w:p>
    <w:p w14:paraId="7CEE9676"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MbsfnArea</w:t>
      </w:r>
      <w:proofErr w:type="spellEnd"/>
      <w:r w:rsidR="0069587E">
        <w:t>" type="</w:t>
      </w:r>
      <w:proofErr w:type="spellStart"/>
      <w:r w:rsidR="0069587E">
        <w:t>mcpttloc:t</w:t>
      </w:r>
      <w:r w:rsidR="003E170C">
        <w:t>LocationType</w:t>
      </w:r>
      <w:proofErr w:type="spellEnd"/>
      <w:r w:rsidR="0069587E">
        <w:t>" minOccurs="0"/&gt;</w:t>
      </w:r>
    </w:p>
    <w:p w14:paraId="680F237A"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CurrentCoordinate</w:t>
      </w:r>
      <w:proofErr w:type="spellEnd"/>
      <w:r w:rsidR="0069587E">
        <w:t>" type="</w:t>
      </w:r>
      <w:proofErr w:type="spellStart"/>
      <w:r w:rsidR="0069587E">
        <w:t>mcpttloc:tPointCoordinate</w:t>
      </w:r>
      <w:proofErr w:type="spellEnd"/>
      <w:r w:rsidR="0069587E">
        <w:t>" minOccurs="0"/&gt;</w:t>
      </w:r>
    </w:p>
    <w:p w14:paraId="27D0EDD7"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154127E0"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7FA37CE2" w14:textId="77777777" w:rsidR="0069587E" w:rsidRDefault="00B27B69" w:rsidP="0069587E">
      <w:pPr>
        <w:pStyle w:val="PL"/>
      </w:pPr>
      <w:r>
        <w:tab/>
      </w:r>
      <w:r w:rsidR="0069587E">
        <w:t>&lt;/</w:t>
      </w:r>
      <w:proofErr w:type="spellStart"/>
      <w:r w:rsidR="0069587E">
        <w:t>xs:sequence</w:t>
      </w:r>
      <w:proofErr w:type="spellEnd"/>
      <w:r w:rsidR="0069587E">
        <w:t>&gt;</w:t>
      </w:r>
    </w:p>
    <w:p w14:paraId="3DFAF95D" w14:textId="77777777" w:rsidR="0069587E" w:rsidRDefault="00B27B69"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603D4A03" w14:textId="77777777" w:rsidR="0069587E" w:rsidRDefault="0069587E" w:rsidP="0069587E">
      <w:pPr>
        <w:pStyle w:val="PL"/>
      </w:pPr>
      <w:r>
        <w:tab/>
        <w:t>&lt;/</w:t>
      </w:r>
      <w:proofErr w:type="spellStart"/>
      <w:r>
        <w:t>xs:complexType</w:t>
      </w:r>
      <w:proofErr w:type="spellEnd"/>
      <w:r>
        <w:t>&gt;</w:t>
      </w:r>
    </w:p>
    <w:p w14:paraId="2A4D3E24" w14:textId="77777777" w:rsidR="003E170C" w:rsidRDefault="003E170C" w:rsidP="003E170C">
      <w:pPr>
        <w:pStyle w:val="PL"/>
      </w:pPr>
    </w:p>
    <w:p w14:paraId="2690CCAF" w14:textId="59D0CCE7" w:rsidR="00F117B6" w:rsidRDefault="00F117B6" w:rsidP="00F117B6">
      <w:pPr>
        <w:pStyle w:val="PL"/>
      </w:pPr>
      <w:r>
        <w:tab/>
        <w:t xml:space="preserve">&lt;!-- </w:t>
      </w:r>
      <w:proofErr w:type="spellStart"/>
      <w:r>
        <w:t>anyExt</w:t>
      </w:r>
      <w:proofErr w:type="spellEnd"/>
      <w:r>
        <w:t xml:space="preserve"> elements for "</w:t>
      </w:r>
      <w:proofErr w:type="spellStart"/>
      <w:r>
        <w:t>tCurrentLocationType</w:t>
      </w:r>
      <w:proofErr w:type="spellEnd"/>
      <w:r>
        <w:t>" --&gt;</w:t>
      </w:r>
    </w:p>
    <w:p w14:paraId="1C0915A4" w14:textId="77777777" w:rsidR="00F117B6" w:rsidRDefault="00F117B6" w:rsidP="00F117B6">
      <w:pPr>
        <w:pStyle w:val="PL"/>
      </w:pPr>
      <w:r>
        <w:tab/>
        <w:t>&lt;</w:t>
      </w:r>
      <w:proofErr w:type="spellStart"/>
      <w:r>
        <w:t>xs:element</w:t>
      </w:r>
      <w:proofErr w:type="spellEnd"/>
      <w:r>
        <w:t xml:space="preserve"> name="</w:t>
      </w:r>
      <w:proofErr w:type="spellStart"/>
      <w:r>
        <w:t>CurrentServingNcgi</w:t>
      </w:r>
      <w:proofErr w:type="spellEnd"/>
      <w:r>
        <w:t>" type="</w:t>
      </w:r>
      <w:proofErr w:type="spellStart"/>
      <w:r>
        <w:t>mcpttloc:tLocationType</w:t>
      </w:r>
      <w:proofErr w:type="spellEnd"/>
      <w:r>
        <w:t>"/&gt;</w:t>
      </w:r>
    </w:p>
    <w:p w14:paraId="238FF3AB" w14:textId="77777777" w:rsidR="00F117B6" w:rsidRDefault="00F117B6" w:rsidP="00F117B6">
      <w:pPr>
        <w:pStyle w:val="PL"/>
      </w:pPr>
    </w:p>
    <w:p w14:paraId="6483BEB6" w14:textId="77777777" w:rsidR="00F117B6" w:rsidRDefault="00F117B6" w:rsidP="00F117B6">
      <w:pPr>
        <w:pStyle w:val="PL"/>
      </w:pPr>
      <w:r>
        <w:tab/>
        <w:t>&lt;</w:t>
      </w:r>
      <w:proofErr w:type="spellStart"/>
      <w:r>
        <w:t>xs:element</w:t>
      </w:r>
      <w:proofErr w:type="spellEnd"/>
      <w:r>
        <w:t xml:space="preserve"> name="</w:t>
      </w:r>
      <w:proofErr w:type="spellStart"/>
      <w:r>
        <w:t>CL_NeighbouringNcgi</w:t>
      </w:r>
      <w:proofErr w:type="spellEnd"/>
      <w:r>
        <w:t>" type="</w:t>
      </w:r>
      <w:proofErr w:type="spellStart"/>
      <w:r>
        <w:t>mcpttloc:tLocationType</w:t>
      </w:r>
      <w:proofErr w:type="spellEnd"/>
      <w:r>
        <w:t>"/&gt;</w:t>
      </w:r>
    </w:p>
    <w:p w14:paraId="2D3832EC" w14:textId="77777777" w:rsidR="00F117B6" w:rsidRDefault="00F117B6" w:rsidP="00F117B6">
      <w:pPr>
        <w:pStyle w:val="PL"/>
      </w:pPr>
      <w:r>
        <w:tab/>
        <w:t>&lt;</w:t>
      </w:r>
      <w:proofErr w:type="spellStart"/>
      <w:r>
        <w:t>xs:element</w:t>
      </w:r>
      <w:proofErr w:type="spellEnd"/>
      <w:r>
        <w:t xml:space="preserve"> name="CL_5GMbsfsaArea" type="</w:t>
      </w:r>
      <w:proofErr w:type="spellStart"/>
      <w:r>
        <w:t>mcpttloc:tLocationType</w:t>
      </w:r>
      <w:proofErr w:type="spellEnd"/>
      <w:r>
        <w:t>"/&gt;</w:t>
      </w:r>
    </w:p>
    <w:p w14:paraId="6006434D" w14:textId="77777777" w:rsidR="00F117B6" w:rsidRDefault="00F117B6" w:rsidP="00F117B6">
      <w:pPr>
        <w:pStyle w:val="PL"/>
      </w:pPr>
      <w:r>
        <w:tab/>
        <w:t>&lt;</w:t>
      </w:r>
      <w:proofErr w:type="spellStart"/>
      <w:r>
        <w:t>xs:element</w:t>
      </w:r>
      <w:proofErr w:type="spellEnd"/>
      <w:r>
        <w:t xml:space="preserve"> name="</w:t>
      </w:r>
      <w:proofErr w:type="spellStart"/>
      <w:r>
        <w:t>CL_BearingAndSpeed</w:t>
      </w:r>
      <w:proofErr w:type="spellEnd"/>
      <w:r>
        <w:t>" type="</w:t>
      </w:r>
      <w:proofErr w:type="spellStart"/>
      <w:r>
        <w:t>mcpttloc:tBearingAndSpeedType</w:t>
      </w:r>
      <w:proofErr w:type="spellEnd"/>
      <w:r>
        <w:t>"/&gt;</w:t>
      </w:r>
    </w:p>
    <w:p w14:paraId="6B50CA52" w14:textId="77777777" w:rsidR="00F117B6" w:rsidRDefault="00F117B6" w:rsidP="00F117B6">
      <w:pPr>
        <w:pStyle w:val="PL"/>
      </w:pPr>
    </w:p>
    <w:p w14:paraId="156E9478" w14:textId="3A519E66" w:rsidR="00F117B6" w:rsidRDefault="00F117B6" w:rsidP="00F117B6">
      <w:pPr>
        <w:pStyle w:val="PL"/>
      </w:pPr>
      <w:r>
        <w:lastRenderedPageBreak/>
        <w:tab/>
        <w:t>&lt;</w:t>
      </w:r>
      <w:proofErr w:type="spellStart"/>
      <w:r>
        <w:t>xs:element</w:t>
      </w:r>
      <w:proofErr w:type="spellEnd"/>
      <w:r>
        <w:t xml:space="preserve"> name="</w:t>
      </w:r>
      <w:proofErr w:type="spellStart"/>
      <w:r>
        <w:t>locTimestamp</w:t>
      </w:r>
      <w:proofErr w:type="spellEnd"/>
      <w:r>
        <w:t>" type="</w:t>
      </w:r>
      <w:proofErr w:type="spellStart"/>
      <w:r>
        <w:t>xs:dateTime</w:t>
      </w:r>
      <w:proofErr w:type="spellEnd"/>
      <w:r>
        <w:t>"/&gt;</w:t>
      </w:r>
    </w:p>
    <w:p w14:paraId="4E4269A1" w14:textId="683678C8" w:rsidR="00F117B6" w:rsidRDefault="00F117B6" w:rsidP="00F117B6">
      <w:pPr>
        <w:pStyle w:val="PL"/>
      </w:pPr>
      <w:r>
        <w:tab/>
        <w:t>&lt;</w:t>
      </w:r>
      <w:proofErr w:type="spellStart"/>
      <w:r>
        <w:t>xs:element</w:t>
      </w:r>
      <w:proofErr w:type="spellEnd"/>
      <w:r>
        <w:t xml:space="preserve"> name="</w:t>
      </w:r>
      <w:proofErr w:type="spellStart"/>
      <w:r>
        <w:t>FunctionalAlias</w:t>
      </w:r>
      <w:proofErr w:type="spellEnd"/>
      <w:r>
        <w:t>" type="</w:t>
      </w:r>
      <w:proofErr w:type="spellStart"/>
      <w:r>
        <w:t>xs:anyURI</w:t>
      </w:r>
      <w:proofErr w:type="spellEnd"/>
      <w:r>
        <w:t>"/&gt;</w:t>
      </w:r>
    </w:p>
    <w:p w14:paraId="64DB1B81" w14:textId="0CC486AC" w:rsidR="00F117B6" w:rsidRDefault="00F117B6" w:rsidP="00F117B6">
      <w:pPr>
        <w:pStyle w:val="PL"/>
      </w:pPr>
      <w:r>
        <w:tab/>
        <w:t>&lt;</w:t>
      </w:r>
      <w:proofErr w:type="spellStart"/>
      <w:r>
        <w:t>xs:element</w:t>
      </w:r>
      <w:proofErr w:type="spellEnd"/>
      <w:r>
        <w:t xml:space="preserve"> name="</w:t>
      </w:r>
      <w:proofErr w:type="spellStart"/>
      <w:r>
        <w:t>InterRatType</w:t>
      </w:r>
      <w:proofErr w:type="spellEnd"/>
      <w:r>
        <w:t>" type="</w:t>
      </w:r>
      <w:proofErr w:type="spellStart"/>
      <w:r>
        <w:t>mcpttloc:tInterRatType</w:t>
      </w:r>
      <w:proofErr w:type="spellEnd"/>
      <w:r>
        <w:t>"/&gt;</w:t>
      </w:r>
    </w:p>
    <w:p w14:paraId="590AA66B" w14:textId="77777777" w:rsidR="008E72C8" w:rsidRDefault="008E72C8" w:rsidP="00F117B6">
      <w:pPr>
        <w:pStyle w:val="PL"/>
      </w:pPr>
    </w:p>
    <w:p w14:paraId="089F4578" w14:textId="77777777" w:rsidR="008E72C8" w:rsidRDefault="008E72C8" w:rsidP="008E72C8">
      <w:pPr>
        <w:pStyle w:val="PL"/>
      </w:pPr>
      <w:r>
        <w:tab/>
        <w:t>&lt;</w:t>
      </w:r>
      <w:proofErr w:type="spellStart"/>
      <w:r>
        <w:t>xs:simpleType</w:t>
      </w:r>
      <w:proofErr w:type="spellEnd"/>
      <w:r>
        <w:t xml:space="preserve"> name="</w:t>
      </w:r>
      <w:proofErr w:type="spellStart"/>
      <w:r>
        <w:t>tInterRatType</w:t>
      </w:r>
      <w:proofErr w:type="spellEnd"/>
      <w:r>
        <w:t>"&gt;</w:t>
      </w:r>
    </w:p>
    <w:p w14:paraId="6138C3F7" w14:textId="77777777" w:rsidR="008E72C8" w:rsidRDefault="008E72C8" w:rsidP="008E72C8">
      <w:pPr>
        <w:pStyle w:val="PL"/>
      </w:pPr>
      <w:r>
        <w:tab/>
        <w:t>&lt;</w:t>
      </w:r>
      <w:proofErr w:type="spellStart"/>
      <w:r>
        <w:t>xs:restriction</w:t>
      </w:r>
      <w:proofErr w:type="spellEnd"/>
      <w:r>
        <w:t xml:space="preserve"> base="</w:t>
      </w:r>
      <w:proofErr w:type="spellStart"/>
      <w:r>
        <w:t>xs:string</w:t>
      </w:r>
      <w:proofErr w:type="spellEnd"/>
      <w:r>
        <w:t>"&gt;</w:t>
      </w:r>
    </w:p>
    <w:p w14:paraId="59C2BD7C" w14:textId="77777777" w:rsidR="008E72C8" w:rsidRDefault="008E72C8" w:rsidP="008E72C8">
      <w:pPr>
        <w:pStyle w:val="PL"/>
      </w:pPr>
      <w:r>
        <w:tab/>
        <w:t>&lt;</w:t>
      </w:r>
      <w:proofErr w:type="spellStart"/>
      <w:r>
        <w:t>xs:enumeration</w:t>
      </w:r>
      <w:proofErr w:type="spellEnd"/>
      <w:r>
        <w:t xml:space="preserve"> value="5G-MBS-to-LTE-MBMS"/&gt;</w:t>
      </w:r>
    </w:p>
    <w:p w14:paraId="1EEC2753" w14:textId="77777777" w:rsidR="008E72C8" w:rsidRDefault="008E72C8" w:rsidP="008E72C8">
      <w:pPr>
        <w:pStyle w:val="PL"/>
      </w:pPr>
      <w:r>
        <w:tab/>
        <w:t>&lt;</w:t>
      </w:r>
      <w:proofErr w:type="spellStart"/>
      <w:r>
        <w:t>xs:enumeration</w:t>
      </w:r>
      <w:proofErr w:type="spellEnd"/>
      <w:r>
        <w:t xml:space="preserve"> value="5G-MBS-to-LTE-unicast"/&gt;</w:t>
      </w:r>
    </w:p>
    <w:p w14:paraId="64AD567E" w14:textId="77777777" w:rsidR="008E72C8" w:rsidRDefault="008E72C8" w:rsidP="008E72C8">
      <w:pPr>
        <w:pStyle w:val="PL"/>
      </w:pPr>
      <w:r>
        <w:tab/>
        <w:t>&lt;</w:t>
      </w:r>
      <w:proofErr w:type="spellStart"/>
      <w:r>
        <w:t>xs:enumeration</w:t>
      </w:r>
      <w:proofErr w:type="spellEnd"/>
      <w:r>
        <w:t xml:space="preserve"> value="LTE-MBMS-to-5G-MBS"/&gt;</w:t>
      </w:r>
    </w:p>
    <w:p w14:paraId="6CF3AB8D" w14:textId="3CFED296" w:rsidR="008E72C8" w:rsidRDefault="008E72C8" w:rsidP="008E72C8">
      <w:pPr>
        <w:pStyle w:val="PL"/>
      </w:pPr>
      <w:r>
        <w:tab/>
        <w:t>&lt;</w:t>
      </w:r>
      <w:proofErr w:type="spellStart"/>
      <w:r>
        <w:t>xs:enumeration</w:t>
      </w:r>
      <w:proofErr w:type="spellEnd"/>
      <w:r>
        <w:t xml:space="preserve"> value="LTE-MBMS-to-5G-unicast"/&gt;</w:t>
      </w:r>
      <w:r>
        <w:tab/>
      </w:r>
    </w:p>
    <w:p w14:paraId="5EF494CD" w14:textId="37EF3E42" w:rsidR="008E72C8" w:rsidRDefault="00F117B6" w:rsidP="008E72C8">
      <w:pPr>
        <w:pStyle w:val="PL"/>
      </w:pPr>
      <w:r>
        <w:tab/>
        <w:t>&lt;/</w:t>
      </w:r>
      <w:proofErr w:type="spellStart"/>
      <w:r>
        <w:t>xs:restriction</w:t>
      </w:r>
      <w:proofErr w:type="spellEnd"/>
      <w:r>
        <w:t>&gt;</w:t>
      </w:r>
    </w:p>
    <w:p w14:paraId="398B830C" w14:textId="430864CA" w:rsidR="008E72C8" w:rsidRDefault="008E72C8" w:rsidP="00756F00">
      <w:pPr>
        <w:pStyle w:val="PL"/>
      </w:pPr>
      <w:r>
        <w:tab/>
        <w:t>&lt;/</w:t>
      </w:r>
      <w:proofErr w:type="spellStart"/>
      <w:r>
        <w:t>xs:simpleType</w:t>
      </w:r>
      <w:proofErr w:type="spellEnd"/>
      <w:r>
        <w:t>&gt;</w:t>
      </w:r>
    </w:p>
    <w:p w14:paraId="6A06AF68" w14:textId="77777777" w:rsidR="00325DE8" w:rsidRDefault="00325DE8" w:rsidP="00325DE8">
      <w:pPr>
        <w:pStyle w:val="PL"/>
      </w:pPr>
    </w:p>
    <w:p w14:paraId="1D8428E9" w14:textId="77777777" w:rsidR="003E170C" w:rsidRDefault="003E170C" w:rsidP="003E170C">
      <w:pPr>
        <w:pStyle w:val="PL"/>
      </w:pPr>
      <w:r>
        <w:tab/>
        <w:t>&lt;</w:t>
      </w:r>
      <w:proofErr w:type="spellStart"/>
      <w:r>
        <w:t>xs:simpleType</w:t>
      </w:r>
      <w:proofErr w:type="spellEnd"/>
      <w:r>
        <w:t xml:space="preserve"> name="</w:t>
      </w:r>
      <w:proofErr w:type="spellStart"/>
      <w:r>
        <w:t>protectionType</w:t>
      </w:r>
      <w:proofErr w:type="spellEnd"/>
      <w:r>
        <w:t>"&gt;</w:t>
      </w:r>
    </w:p>
    <w:p w14:paraId="72223D58" w14:textId="77777777" w:rsidR="003E170C" w:rsidRDefault="00B27B69" w:rsidP="003E170C">
      <w:pPr>
        <w:pStyle w:val="PL"/>
      </w:pPr>
      <w:r>
        <w:tab/>
      </w:r>
      <w:r w:rsidR="003E170C">
        <w:t>&lt;</w:t>
      </w:r>
      <w:proofErr w:type="spellStart"/>
      <w:r w:rsidR="003E170C">
        <w:t>xs:restriction</w:t>
      </w:r>
      <w:proofErr w:type="spellEnd"/>
      <w:r w:rsidR="003E170C">
        <w:t xml:space="preserve"> base="</w:t>
      </w:r>
      <w:proofErr w:type="spellStart"/>
      <w:r w:rsidR="003E170C">
        <w:t>xs:string</w:t>
      </w:r>
      <w:proofErr w:type="spellEnd"/>
      <w:r w:rsidR="003E170C">
        <w:t>"&gt;</w:t>
      </w:r>
    </w:p>
    <w:p w14:paraId="26985CD8" w14:textId="77777777" w:rsidR="003E170C" w:rsidRDefault="001E5F65" w:rsidP="003E170C">
      <w:pPr>
        <w:pStyle w:val="PL"/>
      </w:pPr>
      <w:r>
        <w:tab/>
      </w:r>
      <w:r w:rsidR="003E170C">
        <w:t>&lt;</w:t>
      </w:r>
      <w:proofErr w:type="spellStart"/>
      <w:r w:rsidR="003E170C">
        <w:t>xs:enumeration</w:t>
      </w:r>
      <w:proofErr w:type="spellEnd"/>
      <w:r w:rsidR="003E170C">
        <w:t xml:space="preserve"> value="Normal"/&gt;</w:t>
      </w:r>
    </w:p>
    <w:p w14:paraId="3E2E9852" w14:textId="77777777" w:rsidR="003E170C" w:rsidRDefault="001E5F65" w:rsidP="003E170C">
      <w:pPr>
        <w:pStyle w:val="PL"/>
      </w:pPr>
      <w:r>
        <w:tab/>
      </w:r>
      <w:r w:rsidR="003E170C">
        <w:t>&lt;</w:t>
      </w:r>
      <w:proofErr w:type="spellStart"/>
      <w:r w:rsidR="003E170C">
        <w:t>xs:enumeration</w:t>
      </w:r>
      <w:proofErr w:type="spellEnd"/>
      <w:r w:rsidR="003E170C">
        <w:t xml:space="preserve"> value="Encrypted"/&gt;</w:t>
      </w:r>
    </w:p>
    <w:p w14:paraId="1C965111" w14:textId="77777777" w:rsidR="003E170C" w:rsidRDefault="00B27B69" w:rsidP="003E170C">
      <w:pPr>
        <w:pStyle w:val="PL"/>
      </w:pPr>
      <w:r>
        <w:tab/>
      </w:r>
      <w:r w:rsidR="003E170C">
        <w:t>&lt;/</w:t>
      </w:r>
      <w:proofErr w:type="spellStart"/>
      <w:r w:rsidR="003E170C">
        <w:t>xs:restriction</w:t>
      </w:r>
      <w:proofErr w:type="spellEnd"/>
      <w:r w:rsidR="003E170C">
        <w:t>&gt;</w:t>
      </w:r>
    </w:p>
    <w:p w14:paraId="4DB0B365" w14:textId="77777777" w:rsidR="003E170C" w:rsidRDefault="003E170C" w:rsidP="003E170C">
      <w:pPr>
        <w:pStyle w:val="PL"/>
      </w:pPr>
      <w:r>
        <w:tab/>
        <w:t>&lt;/</w:t>
      </w:r>
      <w:proofErr w:type="spellStart"/>
      <w:r>
        <w:t>xs:simpleType</w:t>
      </w:r>
      <w:proofErr w:type="spellEnd"/>
      <w:r>
        <w:t>&gt;</w:t>
      </w:r>
    </w:p>
    <w:p w14:paraId="0EDF08B4" w14:textId="77777777" w:rsidR="003E170C" w:rsidRDefault="003E170C" w:rsidP="003E170C">
      <w:pPr>
        <w:pStyle w:val="PL"/>
      </w:pPr>
    </w:p>
    <w:p w14:paraId="1D5DA128" w14:textId="77777777" w:rsidR="003E170C" w:rsidRDefault="003E170C" w:rsidP="003E170C">
      <w:pPr>
        <w:pStyle w:val="PL"/>
      </w:pPr>
      <w:r>
        <w:tab/>
        <w:t>&lt;</w:t>
      </w:r>
      <w:proofErr w:type="spellStart"/>
      <w:r>
        <w:t>xs:complexType</w:t>
      </w:r>
      <w:proofErr w:type="spellEnd"/>
      <w:r>
        <w:t xml:space="preserve"> name="</w:t>
      </w:r>
      <w:proofErr w:type="spellStart"/>
      <w:r>
        <w:t>tLocationType</w:t>
      </w:r>
      <w:proofErr w:type="spellEnd"/>
      <w:r>
        <w:t>"&gt;</w:t>
      </w:r>
    </w:p>
    <w:p w14:paraId="2BFC451D" w14:textId="77777777" w:rsidR="003E170C" w:rsidRDefault="00B27B69" w:rsidP="003E170C">
      <w:pPr>
        <w:pStyle w:val="PL"/>
      </w:pPr>
      <w:r>
        <w:tab/>
      </w:r>
      <w:r w:rsidR="003E170C">
        <w:t>&lt;</w:t>
      </w:r>
      <w:proofErr w:type="spellStart"/>
      <w:r w:rsidR="003E170C">
        <w:t>xs:choice</w:t>
      </w:r>
      <w:proofErr w:type="spellEnd"/>
      <w:r w:rsidR="003E170C">
        <w:t xml:space="preserve"> minOccurs="1" </w:t>
      </w:r>
      <w:proofErr w:type="spellStart"/>
      <w:r w:rsidR="003E170C" w:rsidRPr="00165FDE">
        <w:t>maxOccurs</w:t>
      </w:r>
      <w:proofErr w:type="spellEnd"/>
      <w:r w:rsidR="003E170C" w:rsidRPr="00165FDE">
        <w:t>="</w:t>
      </w:r>
      <w:r w:rsidR="003E170C">
        <w:t>1</w:t>
      </w:r>
      <w:r w:rsidR="003E170C" w:rsidRPr="00165FDE">
        <w:t>"</w:t>
      </w:r>
      <w:r w:rsidR="003E170C">
        <w:t>&gt;</w:t>
      </w:r>
    </w:p>
    <w:p w14:paraId="07F42B40" w14:textId="77777777" w:rsidR="003E170C" w:rsidRDefault="001E5F65" w:rsidP="003E170C">
      <w:pPr>
        <w:pStyle w:val="PL"/>
      </w:pPr>
      <w:r>
        <w:tab/>
      </w:r>
      <w:r w:rsidR="003E170C">
        <w:t>&lt;</w:t>
      </w:r>
      <w:proofErr w:type="spellStart"/>
      <w:r w:rsidR="003E170C">
        <w:t>xs:element</w:t>
      </w:r>
      <w:proofErr w:type="spellEnd"/>
      <w:r w:rsidR="003E170C">
        <w:t xml:space="preserve"> name="</w:t>
      </w:r>
      <w:proofErr w:type="spellStart"/>
      <w:r w:rsidR="003E170C">
        <w:t>Ecgi</w:t>
      </w:r>
      <w:proofErr w:type="spellEnd"/>
      <w:r w:rsidR="003E170C">
        <w:t>" type="</w:t>
      </w:r>
      <w:proofErr w:type="spellStart"/>
      <w:r w:rsidR="003E170C">
        <w:t>mcpttloc:tEcgi</w:t>
      </w:r>
      <w:proofErr w:type="spellEnd"/>
      <w:r w:rsidR="003E170C">
        <w:t>" minOccurs="0"/&gt;</w:t>
      </w:r>
    </w:p>
    <w:p w14:paraId="3D2BF531" w14:textId="77777777" w:rsidR="003E170C" w:rsidRDefault="001E5F65" w:rsidP="003E170C">
      <w:pPr>
        <w:pStyle w:val="PL"/>
      </w:pPr>
      <w:r>
        <w:tab/>
      </w:r>
      <w:r w:rsidR="003E170C">
        <w:t>&lt;</w:t>
      </w:r>
      <w:proofErr w:type="spellStart"/>
      <w:r w:rsidR="003E170C">
        <w:t>xs:element</w:t>
      </w:r>
      <w:proofErr w:type="spellEnd"/>
      <w:r w:rsidR="003E170C">
        <w:t xml:space="preserve"> name="</w:t>
      </w:r>
      <w:proofErr w:type="spellStart"/>
      <w:r w:rsidR="003E170C">
        <w:t>SaId</w:t>
      </w:r>
      <w:proofErr w:type="spellEnd"/>
      <w:r w:rsidR="003E170C">
        <w:t>" type="</w:t>
      </w:r>
      <w:proofErr w:type="spellStart"/>
      <w:r w:rsidR="003E170C">
        <w:t>mcpttloc:tMbmsSaIdentity</w:t>
      </w:r>
      <w:proofErr w:type="spellEnd"/>
      <w:r w:rsidR="003E170C">
        <w:t>" minOccurs="0"/&gt;</w:t>
      </w:r>
    </w:p>
    <w:p w14:paraId="5A6A2274" w14:textId="77777777" w:rsidR="003E170C" w:rsidRDefault="001E5F65" w:rsidP="003E170C">
      <w:pPr>
        <w:pStyle w:val="PL"/>
      </w:pPr>
      <w:r>
        <w:tab/>
      </w:r>
      <w:r w:rsidR="003E170C">
        <w:t>&lt;</w:t>
      </w:r>
      <w:proofErr w:type="spellStart"/>
      <w:r w:rsidR="003E170C">
        <w:t>xs:element</w:t>
      </w:r>
      <w:proofErr w:type="spellEnd"/>
      <w:r w:rsidR="003E170C">
        <w:t xml:space="preserve"> name="</w:t>
      </w:r>
      <w:proofErr w:type="spellStart"/>
      <w:r w:rsidR="003E170C">
        <w:t>MbsfnAreaId</w:t>
      </w:r>
      <w:proofErr w:type="spellEnd"/>
      <w:r w:rsidR="003E170C">
        <w:t>" type="</w:t>
      </w:r>
      <w:proofErr w:type="spellStart"/>
      <w:r w:rsidR="003E170C">
        <w:t>mcpttloc:tMbsfnAreaIdentity</w:t>
      </w:r>
      <w:proofErr w:type="spellEnd"/>
      <w:r w:rsidR="003E170C">
        <w:t>" minOccurs="0"/&gt;</w:t>
      </w:r>
    </w:p>
    <w:p w14:paraId="34B8AB2F" w14:textId="77777777" w:rsidR="003E170C" w:rsidRDefault="001E5F65" w:rsidP="003E170C">
      <w:pPr>
        <w:pStyle w:val="PL"/>
      </w:pPr>
      <w:r>
        <w:tab/>
      </w:r>
      <w:r w:rsidR="003E170C">
        <w:t>&lt;</w:t>
      </w:r>
      <w:proofErr w:type="spellStart"/>
      <w:r w:rsidR="003E170C">
        <w:t>xs:any</w:t>
      </w:r>
      <w:proofErr w:type="spellEnd"/>
      <w:r w:rsidR="003E170C">
        <w:t xml:space="preserve"> namespace="##other" </w:t>
      </w:r>
      <w:proofErr w:type="spellStart"/>
      <w:r w:rsidR="003E170C">
        <w:t>processContents</w:t>
      </w:r>
      <w:proofErr w:type="spellEnd"/>
      <w:r w:rsidR="003E170C">
        <w:t>="lax"/&gt;</w:t>
      </w:r>
    </w:p>
    <w:p w14:paraId="2B8C0B42" w14:textId="77777777" w:rsidR="003E170C" w:rsidRDefault="001E5F65" w:rsidP="003E170C">
      <w:pPr>
        <w:pStyle w:val="PL"/>
      </w:pPr>
      <w:r>
        <w:tab/>
      </w:r>
      <w:r w:rsidR="003E170C">
        <w:t>&lt;</w:t>
      </w:r>
      <w:proofErr w:type="spellStart"/>
      <w:r w:rsidR="003E170C">
        <w:t>xs:element</w:t>
      </w:r>
      <w:proofErr w:type="spellEnd"/>
      <w:r w:rsidR="003E170C">
        <w:t xml:space="preserve"> name="</w:t>
      </w:r>
      <w:proofErr w:type="spellStart"/>
      <w:r w:rsidR="003E170C">
        <w:t>anyExt</w:t>
      </w:r>
      <w:proofErr w:type="spellEnd"/>
      <w:r w:rsidR="003E170C">
        <w:t>" type="</w:t>
      </w:r>
      <w:proofErr w:type="spellStart"/>
      <w:r w:rsidR="00263EE5">
        <w:t>mcpttloc</w:t>
      </w:r>
      <w:r w:rsidR="003E170C">
        <w:t>:anyExtType</w:t>
      </w:r>
      <w:proofErr w:type="spellEnd"/>
      <w:r w:rsidR="003E170C">
        <w:t>" minOccurs="0"/&gt;</w:t>
      </w:r>
    </w:p>
    <w:p w14:paraId="3698AD02" w14:textId="77777777" w:rsidR="003E170C" w:rsidRDefault="00B27B69" w:rsidP="003E170C">
      <w:pPr>
        <w:pStyle w:val="PL"/>
      </w:pPr>
      <w:r>
        <w:tab/>
      </w:r>
      <w:r w:rsidR="003E170C">
        <w:t>&lt;/</w:t>
      </w:r>
      <w:proofErr w:type="spellStart"/>
      <w:r w:rsidR="003E170C">
        <w:t>xs:choice</w:t>
      </w:r>
      <w:proofErr w:type="spellEnd"/>
      <w:r w:rsidR="003E170C">
        <w:t>&gt;</w:t>
      </w:r>
    </w:p>
    <w:p w14:paraId="1A31EAE3" w14:textId="77777777" w:rsidR="003E170C" w:rsidRDefault="00B27B69" w:rsidP="003E170C">
      <w:pPr>
        <w:pStyle w:val="PL"/>
      </w:pPr>
      <w:r>
        <w:tab/>
      </w:r>
      <w:r w:rsidR="003E170C">
        <w:t>&lt;</w:t>
      </w:r>
      <w:proofErr w:type="spellStart"/>
      <w:r w:rsidR="003E170C">
        <w:t>xs:attribute</w:t>
      </w:r>
      <w:proofErr w:type="spellEnd"/>
      <w:r w:rsidR="003E170C">
        <w:t xml:space="preserve"> name="type" type="</w:t>
      </w:r>
      <w:proofErr w:type="spellStart"/>
      <w:r w:rsidR="004C51DE">
        <w:t>mcpttloc:</w:t>
      </w:r>
      <w:r w:rsidR="003E170C">
        <w:t>protectionType</w:t>
      </w:r>
      <w:proofErr w:type="spellEnd"/>
      <w:r w:rsidR="003E170C">
        <w:t>"/&gt;</w:t>
      </w:r>
    </w:p>
    <w:p w14:paraId="080CD30C" w14:textId="77777777" w:rsidR="003E170C" w:rsidRDefault="00B27B69" w:rsidP="003E170C">
      <w:pPr>
        <w:pStyle w:val="PL"/>
      </w:pPr>
      <w:r>
        <w:tab/>
      </w:r>
      <w:r w:rsidR="003E170C">
        <w:t>&lt;</w:t>
      </w:r>
      <w:proofErr w:type="spellStart"/>
      <w:r w:rsidR="003E170C">
        <w:t>xs:anyAttribute</w:t>
      </w:r>
      <w:proofErr w:type="spellEnd"/>
      <w:r w:rsidR="003E170C">
        <w:t xml:space="preserve"> namespace="##any" </w:t>
      </w:r>
      <w:proofErr w:type="spellStart"/>
      <w:r w:rsidR="003E170C">
        <w:t>processContents</w:t>
      </w:r>
      <w:proofErr w:type="spellEnd"/>
      <w:r w:rsidR="003E170C">
        <w:t>="lax"/&gt;</w:t>
      </w:r>
    </w:p>
    <w:p w14:paraId="6F0918E5" w14:textId="77777777" w:rsidR="003E170C" w:rsidRDefault="003E170C" w:rsidP="003E170C">
      <w:pPr>
        <w:pStyle w:val="PL"/>
      </w:pPr>
      <w:r>
        <w:tab/>
        <w:t>&lt;/</w:t>
      </w:r>
      <w:proofErr w:type="spellStart"/>
      <w:r>
        <w:t>xs:complexType</w:t>
      </w:r>
      <w:proofErr w:type="spellEnd"/>
      <w:r>
        <w:t>&gt;</w:t>
      </w:r>
    </w:p>
    <w:p w14:paraId="5C294C6D" w14:textId="77777777" w:rsidR="00F117B6" w:rsidRDefault="00F117B6" w:rsidP="003E170C">
      <w:pPr>
        <w:pStyle w:val="PL"/>
      </w:pPr>
    </w:p>
    <w:p w14:paraId="72C61893" w14:textId="77777777" w:rsidR="00F117B6" w:rsidRDefault="00F117B6" w:rsidP="00F117B6">
      <w:pPr>
        <w:pStyle w:val="PL"/>
      </w:pPr>
      <w:r>
        <w:tab/>
        <w:t xml:space="preserve">&lt;!-- </w:t>
      </w:r>
      <w:proofErr w:type="spellStart"/>
      <w:r>
        <w:t>anyExt</w:t>
      </w:r>
      <w:proofErr w:type="spellEnd"/>
      <w:r>
        <w:t xml:space="preserve"> elements for "</w:t>
      </w:r>
      <w:proofErr w:type="spellStart"/>
      <w:r>
        <w:t>tLocationType</w:t>
      </w:r>
      <w:proofErr w:type="spellEnd"/>
      <w:r>
        <w:t>" --&gt;</w:t>
      </w:r>
    </w:p>
    <w:p w14:paraId="34A9ACB9" w14:textId="77777777" w:rsidR="00F117B6" w:rsidRDefault="00F117B6" w:rsidP="00F117B6">
      <w:pPr>
        <w:pStyle w:val="PL"/>
      </w:pPr>
      <w:r>
        <w:tab/>
        <w:t>&lt;</w:t>
      </w:r>
      <w:proofErr w:type="spellStart"/>
      <w:r>
        <w:t>xs:element</w:t>
      </w:r>
      <w:proofErr w:type="spellEnd"/>
      <w:r>
        <w:t xml:space="preserve"> name="</w:t>
      </w:r>
      <w:proofErr w:type="spellStart"/>
      <w:r>
        <w:t>Ncgi</w:t>
      </w:r>
      <w:proofErr w:type="spellEnd"/>
      <w:r>
        <w:t>" type="</w:t>
      </w:r>
      <w:proofErr w:type="spellStart"/>
      <w:r>
        <w:t>mcpttloc:tNcgi</w:t>
      </w:r>
      <w:proofErr w:type="spellEnd"/>
      <w:r>
        <w:t>"/&gt;</w:t>
      </w:r>
    </w:p>
    <w:p w14:paraId="50DEE591" w14:textId="0B3E047D" w:rsidR="00F117B6" w:rsidRDefault="00F117B6" w:rsidP="00F117B6">
      <w:pPr>
        <w:pStyle w:val="PL"/>
      </w:pPr>
      <w:r>
        <w:tab/>
        <w:t>&lt;</w:t>
      </w:r>
      <w:proofErr w:type="spellStart"/>
      <w:r>
        <w:t>xs:element</w:t>
      </w:r>
      <w:proofErr w:type="spellEnd"/>
      <w:r>
        <w:t xml:space="preserve"> name="</w:t>
      </w:r>
      <w:ins w:id="7301" w:author="24.379_CR0992R1_(Rel-18)_enh4MCPTT" w:date="2024-09-05T13:14:00Z">
        <w:r w:rsidR="00AC517E">
          <w:t>NR</w:t>
        </w:r>
      </w:ins>
      <w:r>
        <w:t>5GMbsfsaAreaId" type="mcpttloc:t5</w:t>
      </w:r>
      <w:r w:rsidR="007A52A7">
        <w:t>G</w:t>
      </w:r>
      <w:r>
        <w:t>MbsfsaAreaIdentity"/&gt;</w:t>
      </w:r>
    </w:p>
    <w:p w14:paraId="4B0D0978" w14:textId="77777777" w:rsidR="003E170C" w:rsidRDefault="003E170C" w:rsidP="0069587E">
      <w:pPr>
        <w:pStyle w:val="PL"/>
      </w:pPr>
    </w:p>
    <w:p w14:paraId="4E31193C" w14:textId="77777777" w:rsidR="0069587E" w:rsidRDefault="0069587E" w:rsidP="0069587E">
      <w:pPr>
        <w:pStyle w:val="PL"/>
      </w:pPr>
      <w:r>
        <w:tab/>
        <w:t>&lt;</w:t>
      </w:r>
      <w:proofErr w:type="spellStart"/>
      <w:r>
        <w:t>xs:complexType</w:t>
      </w:r>
      <w:proofErr w:type="spellEnd"/>
      <w:r>
        <w:t xml:space="preserve"> name="</w:t>
      </w:r>
      <w:proofErr w:type="spellStart"/>
      <w:r>
        <w:t>tGeographicalAreaChange</w:t>
      </w:r>
      <w:proofErr w:type="spellEnd"/>
      <w:r>
        <w:t>"&gt;</w:t>
      </w:r>
    </w:p>
    <w:p w14:paraId="4CA1E811" w14:textId="77777777" w:rsidR="0069587E" w:rsidRDefault="00B27B69" w:rsidP="0069587E">
      <w:pPr>
        <w:pStyle w:val="PL"/>
      </w:pPr>
      <w:r>
        <w:tab/>
      </w:r>
      <w:r w:rsidR="0069587E">
        <w:t>&lt;</w:t>
      </w:r>
      <w:proofErr w:type="spellStart"/>
      <w:r w:rsidR="0069587E">
        <w:t>xs:sequence</w:t>
      </w:r>
      <w:proofErr w:type="spellEnd"/>
      <w:r w:rsidR="0069587E">
        <w:t>&gt;</w:t>
      </w:r>
    </w:p>
    <w:p w14:paraId="7A50A2C6"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AnyAreaChange</w:t>
      </w:r>
      <w:proofErr w:type="spellEnd"/>
      <w:r w:rsidR="0069587E">
        <w:t>" type="</w:t>
      </w:r>
      <w:proofErr w:type="spellStart"/>
      <w:r w:rsidR="0069587E">
        <w:t>mcpttloc:tEmptyTypeAttribute</w:t>
      </w:r>
      <w:proofErr w:type="spellEnd"/>
      <w:r w:rsidR="0069587E">
        <w:t>" minOccurs="0"/&gt;</w:t>
      </w:r>
    </w:p>
    <w:p w14:paraId="02817487" w14:textId="056FF97E"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EnterSpecificArea</w:t>
      </w:r>
      <w:ins w:id="7302" w:author="24.379_CR0992R1_(Rel-18)_enh4MCPTT" w:date="2024-09-05T13:14:00Z">
        <w:r w:rsidR="00AC517E">
          <w:t>Type</w:t>
        </w:r>
      </w:ins>
      <w:proofErr w:type="spellEnd"/>
      <w:r w:rsidR="0069587E">
        <w:t>" type="</w:t>
      </w:r>
      <w:proofErr w:type="spellStart"/>
      <w:r w:rsidR="0069587E">
        <w:t>mcpttloc:tSpecificAreaType</w:t>
      </w:r>
      <w:proofErr w:type="spellEnd"/>
      <w:r w:rsidR="0069587E">
        <w:t>" minOccurs="0"/&gt;</w:t>
      </w:r>
    </w:p>
    <w:p w14:paraId="3B60166A" w14:textId="3F39BE40"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ExitSpecificArea</w:t>
      </w:r>
      <w:ins w:id="7303" w:author="24.379_CR0992R1_(Rel-18)_enh4MCPTT" w:date="2024-09-05T13:14:00Z">
        <w:r w:rsidR="00AC517E">
          <w:t>Type</w:t>
        </w:r>
      </w:ins>
      <w:proofErr w:type="spellEnd"/>
      <w:r w:rsidR="0069587E">
        <w:t>" type="</w:t>
      </w:r>
      <w:proofErr w:type="spellStart"/>
      <w:r w:rsidR="0069587E">
        <w:t>mcpttloc:tSpecificAreaType</w:t>
      </w:r>
      <w:proofErr w:type="spellEnd"/>
      <w:r w:rsidR="0069587E">
        <w:t>" minOccurs="0"/&gt;</w:t>
      </w:r>
    </w:p>
    <w:p w14:paraId="7048C343" w14:textId="77777777" w:rsidR="00587E76" w:rsidRDefault="001E5F65" w:rsidP="00587E76">
      <w:pPr>
        <w:pStyle w:val="PL"/>
      </w:pPr>
      <w:r>
        <w:tab/>
      </w:r>
      <w:r w:rsidR="00587E76">
        <w:t>&lt;</w:t>
      </w:r>
      <w:proofErr w:type="spellStart"/>
      <w:r w:rsidR="00587E76">
        <w:t>xs:any</w:t>
      </w:r>
      <w:proofErr w:type="spellEnd"/>
      <w:r w:rsidR="00587E76">
        <w:t xml:space="preserve"> namespace="##other" </w:t>
      </w:r>
      <w:proofErr w:type="spellStart"/>
      <w:r w:rsidR="00587E76">
        <w:t>processContents</w:t>
      </w:r>
      <w:proofErr w:type="spellEnd"/>
      <w:r w:rsidR="00587E76">
        <w:t xml:space="preserve">="lax" minOccurs="0" </w:t>
      </w:r>
      <w:proofErr w:type="spellStart"/>
      <w:r w:rsidR="00587E76">
        <w:t>maxOccurs</w:t>
      </w:r>
      <w:proofErr w:type="spellEnd"/>
      <w:r w:rsidR="00587E76">
        <w:t>="unbounded"/&gt;</w:t>
      </w:r>
    </w:p>
    <w:p w14:paraId="3277E19E"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3C17430A" w14:textId="77777777" w:rsidR="0069587E" w:rsidRDefault="00B27B69" w:rsidP="0069587E">
      <w:pPr>
        <w:pStyle w:val="PL"/>
      </w:pPr>
      <w:r>
        <w:tab/>
      </w:r>
      <w:r w:rsidR="0069587E">
        <w:t>&lt;/</w:t>
      </w:r>
      <w:proofErr w:type="spellStart"/>
      <w:r w:rsidR="0069587E">
        <w:t>xs:sequence</w:t>
      </w:r>
      <w:proofErr w:type="spellEnd"/>
      <w:r w:rsidR="0069587E">
        <w:t>&gt;</w:t>
      </w:r>
    </w:p>
    <w:p w14:paraId="6373ABE6" w14:textId="77777777" w:rsidR="00587E76" w:rsidRDefault="00B27B69" w:rsidP="0069587E">
      <w:pPr>
        <w:pStyle w:val="PL"/>
      </w:pPr>
      <w:r>
        <w:tab/>
      </w:r>
      <w:r w:rsidR="00587E76">
        <w:t>&lt;</w:t>
      </w:r>
      <w:proofErr w:type="spellStart"/>
      <w:r w:rsidR="00587E76">
        <w:t>xs:anyAttribute</w:t>
      </w:r>
      <w:proofErr w:type="spellEnd"/>
      <w:r w:rsidR="00587E76">
        <w:t xml:space="preserve"> namespace="##any" </w:t>
      </w:r>
      <w:proofErr w:type="spellStart"/>
      <w:r w:rsidR="00587E76">
        <w:t>processContents</w:t>
      </w:r>
      <w:proofErr w:type="spellEnd"/>
      <w:r w:rsidR="00587E76">
        <w:t>="lax"/&gt;</w:t>
      </w:r>
    </w:p>
    <w:p w14:paraId="67968B84" w14:textId="77777777" w:rsidR="0069587E" w:rsidRDefault="0069587E" w:rsidP="0069587E">
      <w:pPr>
        <w:pStyle w:val="PL"/>
      </w:pPr>
      <w:r>
        <w:tab/>
        <w:t>&lt;/</w:t>
      </w:r>
      <w:proofErr w:type="spellStart"/>
      <w:r>
        <w:t>xs:complexType</w:t>
      </w:r>
      <w:proofErr w:type="spellEnd"/>
      <w:r>
        <w:t>&gt;</w:t>
      </w:r>
    </w:p>
    <w:p w14:paraId="6D78D685" w14:textId="77777777" w:rsidR="00F117B6" w:rsidRDefault="00F117B6" w:rsidP="0069587E">
      <w:pPr>
        <w:pStyle w:val="PL"/>
      </w:pPr>
    </w:p>
    <w:p w14:paraId="1573358D" w14:textId="77777777" w:rsidR="0069587E" w:rsidRDefault="0069587E" w:rsidP="0069587E">
      <w:pPr>
        <w:pStyle w:val="PL"/>
      </w:pPr>
      <w:r>
        <w:tab/>
        <w:t>&lt;</w:t>
      </w:r>
      <w:proofErr w:type="spellStart"/>
      <w:r>
        <w:t>xs:complexType</w:t>
      </w:r>
      <w:proofErr w:type="spellEnd"/>
      <w:r>
        <w:t xml:space="preserve"> name="</w:t>
      </w:r>
      <w:proofErr w:type="spellStart"/>
      <w:r>
        <w:t>tSpecificAreaType</w:t>
      </w:r>
      <w:proofErr w:type="spellEnd"/>
      <w:r>
        <w:t>"&gt;</w:t>
      </w:r>
    </w:p>
    <w:p w14:paraId="7FDA1997" w14:textId="77777777" w:rsidR="0069587E" w:rsidRDefault="00B27B69" w:rsidP="0069587E">
      <w:pPr>
        <w:pStyle w:val="PL"/>
      </w:pPr>
      <w:r>
        <w:tab/>
      </w:r>
      <w:r w:rsidR="0069587E">
        <w:t>&lt;</w:t>
      </w:r>
      <w:proofErr w:type="spellStart"/>
      <w:r w:rsidR="0069587E">
        <w:t>xs:sequence</w:t>
      </w:r>
      <w:proofErr w:type="spellEnd"/>
      <w:r w:rsidR="0069587E">
        <w:t>&gt;</w:t>
      </w:r>
    </w:p>
    <w:p w14:paraId="6D14BEF9"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GeographicalArea</w:t>
      </w:r>
      <w:proofErr w:type="spellEnd"/>
      <w:r w:rsidR="0069587E">
        <w:t>" type="</w:t>
      </w:r>
      <w:proofErr w:type="spellStart"/>
      <w:r w:rsidR="0069587E">
        <w:t>mcpttloc:tGeographicalAreaDef</w:t>
      </w:r>
      <w:proofErr w:type="spellEnd"/>
      <w:r w:rsidR="0069587E">
        <w:t>"/&gt;</w:t>
      </w:r>
    </w:p>
    <w:p w14:paraId="4FEF3FE1" w14:textId="77777777" w:rsidR="00587E76" w:rsidRDefault="001E5F65" w:rsidP="00587E76">
      <w:pPr>
        <w:pStyle w:val="PL"/>
      </w:pPr>
      <w:r>
        <w:tab/>
      </w:r>
      <w:r w:rsidR="00587E76">
        <w:t>&lt;</w:t>
      </w:r>
      <w:proofErr w:type="spellStart"/>
      <w:r w:rsidR="00587E76">
        <w:t>xs:any</w:t>
      </w:r>
      <w:proofErr w:type="spellEnd"/>
      <w:r w:rsidR="00587E76">
        <w:t xml:space="preserve"> namespace="##other" </w:t>
      </w:r>
      <w:proofErr w:type="spellStart"/>
      <w:r w:rsidR="00587E76">
        <w:t>processContents</w:t>
      </w:r>
      <w:proofErr w:type="spellEnd"/>
      <w:r w:rsidR="00587E76">
        <w:t xml:space="preserve">="lax" minOccurs="0" </w:t>
      </w:r>
      <w:proofErr w:type="spellStart"/>
      <w:r w:rsidR="00587E76">
        <w:t>maxOccurs</w:t>
      </w:r>
      <w:proofErr w:type="spellEnd"/>
      <w:r w:rsidR="00587E76">
        <w:t>="unbounded"/&gt;</w:t>
      </w:r>
    </w:p>
    <w:p w14:paraId="28728A75"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4D367DAD" w14:textId="77777777" w:rsidR="0069587E" w:rsidRDefault="00B27B69" w:rsidP="0069587E">
      <w:pPr>
        <w:pStyle w:val="PL"/>
      </w:pPr>
      <w:r>
        <w:tab/>
      </w:r>
      <w:r w:rsidR="0069587E">
        <w:t>&lt;/</w:t>
      </w:r>
      <w:proofErr w:type="spellStart"/>
      <w:r w:rsidR="0069587E">
        <w:t>xs:sequence</w:t>
      </w:r>
      <w:proofErr w:type="spellEnd"/>
      <w:r w:rsidR="0069587E">
        <w:t>&gt;</w:t>
      </w:r>
    </w:p>
    <w:p w14:paraId="3E802127" w14:textId="77777777" w:rsidR="0069587E" w:rsidRDefault="00B27B69" w:rsidP="0069587E">
      <w:pPr>
        <w:pStyle w:val="PL"/>
      </w:pPr>
      <w:r>
        <w:tab/>
      </w:r>
      <w:r w:rsidR="0069587E">
        <w:t>&lt;</w:t>
      </w:r>
      <w:proofErr w:type="spellStart"/>
      <w:r w:rsidR="0069587E">
        <w:t>xs:attribute</w:t>
      </w:r>
      <w:proofErr w:type="spellEnd"/>
      <w:r w:rsidR="0069587E">
        <w:t xml:space="preserve"> name="</w:t>
      </w:r>
      <w:proofErr w:type="spellStart"/>
      <w:r w:rsidR="0069587E">
        <w:t>TriggerId</w:t>
      </w:r>
      <w:proofErr w:type="spellEnd"/>
      <w:r w:rsidR="0069587E">
        <w:t>" type="</w:t>
      </w:r>
      <w:proofErr w:type="spellStart"/>
      <w:r w:rsidR="0069587E">
        <w:t>xs:string</w:t>
      </w:r>
      <w:proofErr w:type="spellEnd"/>
      <w:r w:rsidR="0069587E">
        <w:t>" use="required"/&gt;</w:t>
      </w:r>
    </w:p>
    <w:p w14:paraId="54849DB3" w14:textId="77777777" w:rsidR="00587E76" w:rsidRDefault="00B27B69" w:rsidP="0069587E">
      <w:pPr>
        <w:pStyle w:val="PL"/>
      </w:pPr>
      <w:r>
        <w:tab/>
      </w:r>
      <w:r w:rsidR="00587E76">
        <w:t>&lt;</w:t>
      </w:r>
      <w:proofErr w:type="spellStart"/>
      <w:r w:rsidR="00587E76">
        <w:t>xs:anyAttribute</w:t>
      </w:r>
      <w:proofErr w:type="spellEnd"/>
      <w:r w:rsidR="00587E76">
        <w:t xml:space="preserve"> namespace="##any" </w:t>
      </w:r>
      <w:proofErr w:type="spellStart"/>
      <w:r w:rsidR="00587E76">
        <w:t>processContents</w:t>
      </w:r>
      <w:proofErr w:type="spellEnd"/>
      <w:r w:rsidR="00587E76">
        <w:t>="lax"/&gt;</w:t>
      </w:r>
    </w:p>
    <w:p w14:paraId="7EA2AF45" w14:textId="35FC7F6D" w:rsidR="0069587E" w:rsidRDefault="0069587E" w:rsidP="0069587E">
      <w:pPr>
        <w:pStyle w:val="PL"/>
      </w:pPr>
      <w:r>
        <w:tab/>
        <w:t>&lt;/</w:t>
      </w:r>
      <w:proofErr w:type="spellStart"/>
      <w:r>
        <w:t>xs:complexType</w:t>
      </w:r>
      <w:proofErr w:type="spellEnd"/>
      <w:r>
        <w:t>&gt;</w:t>
      </w:r>
    </w:p>
    <w:p w14:paraId="66A99229" w14:textId="77777777" w:rsidR="00CC2862" w:rsidRPr="007820C3" w:rsidRDefault="00CC2862" w:rsidP="00CC2862">
      <w:pPr>
        <w:pStyle w:val="PL"/>
      </w:pPr>
      <w:r w:rsidRPr="007820C3">
        <w:tab/>
      </w:r>
    </w:p>
    <w:p w14:paraId="1C3982E3" w14:textId="0F545E48" w:rsidR="00CC2862" w:rsidRDefault="00F117B6" w:rsidP="00CC2862">
      <w:pPr>
        <w:pStyle w:val="PL"/>
      </w:pPr>
      <w:r>
        <w:tab/>
        <w:t>&lt;</w:t>
      </w:r>
      <w:proofErr w:type="spellStart"/>
      <w:r>
        <w:t>xs:complexType</w:t>
      </w:r>
      <w:proofErr w:type="spellEnd"/>
      <w:r>
        <w:t xml:space="preserve"> name="</w:t>
      </w:r>
      <w:proofErr w:type="spellStart"/>
      <w:r>
        <w:t>tRatTypeChange</w:t>
      </w:r>
      <w:proofErr w:type="spellEnd"/>
      <w:r>
        <w:t>"&gt;</w:t>
      </w:r>
    </w:p>
    <w:p w14:paraId="655EF7EF" w14:textId="77777777" w:rsidR="00CC2862" w:rsidRDefault="00CC2862" w:rsidP="00CC2862">
      <w:pPr>
        <w:pStyle w:val="PL"/>
      </w:pPr>
      <w:r>
        <w:tab/>
        <w:t>&lt;</w:t>
      </w:r>
      <w:proofErr w:type="spellStart"/>
      <w:r>
        <w:t>xs:sequence</w:t>
      </w:r>
      <w:proofErr w:type="spellEnd"/>
      <w:r>
        <w:t>&gt;</w:t>
      </w:r>
    </w:p>
    <w:p w14:paraId="075A71E1" w14:textId="77777777" w:rsidR="00CC2862" w:rsidRDefault="00CC2862" w:rsidP="00CC2862">
      <w:pPr>
        <w:pStyle w:val="PL"/>
      </w:pPr>
      <w:r>
        <w:tab/>
        <w:t>&lt;</w:t>
      </w:r>
      <w:proofErr w:type="spellStart"/>
      <w:r>
        <w:t>xs:element</w:t>
      </w:r>
      <w:proofErr w:type="spellEnd"/>
      <w:r>
        <w:t xml:space="preserve"> name="</w:t>
      </w:r>
      <w:proofErr w:type="spellStart"/>
      <w:r>
        <w:t>AnyRatTypeChange</w:t>
      </w:r>
      <w:proofErr w:type="spellEnd"/>
      <w:r>
        <w:t>" type="</w:t>
      </w:r>
      <w:proofErr w:type="spellStart"/>
      <w:r>
        <w:t>mcpttloc:tEmptyTypeAttribute</w:t>
      </w:r>
      <w:proofErr w:type="spellEnd"/>
      <w:r>
        <w:t>" minOccurs="0"/&gt;</w:t>
      </w:r>
    </w:p>
    <w:p w14:paraId="33CF875A" w14:textId="77777777" w:rsidR="00CC2862" w:rsidRDefault="00CC2862" w:rsidP="00CC2862">
      <w:pPr>
        <w:pStyle w:val="PL"/>
      </w:pP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3B884D87" w14:textId="77777777" w:rsidR="00CC2862" w:rsidRDefault="00CC2862" w:rsidP="00CC2862">
      <w:pPr>
        <w:pStyle w:val="PL"/>
      </w:pPr>
      <w:r>
        <w:tab/>
        <w:t>&lt;</w:t>
      </w:r>
      <w:proofErr w:type="spellStart"/>
      <w:r>
        <w:t>xs:element</w:t>
      </w:r>
      <w:proofErr w:type="spellEnd"/>
      <w:r>
        <w:t xml:space="preserve"> name="</w:t>
      </w:r>
      <w:proofErr w:type="spellStart"/>
      <w:r>
        <w:t>anyExt</w:t>
      </w:r>
      <w:proofErr w:type="spellEnd"/>
      <w:r>
        <w:t>" type="</w:t>
      </w:r>
      <w:proofErr w:type="spellStart"/>
      <w:r>
        <w:t>mcpttloc:anyExtType</w:t>
      </w:r>
      <w:proofErr w:type="spellEnd"/>
      <w:r>
        <w:t>" minOccurs="0"/&gt;</w:t>
      </w:r>
    </w:p>
    <w:p w14:paraId="771318F8" w14:textId="77777777" w:rsidR="00CC2862" w:rsidRDefault="00CC2862" w:rsidP="00CC2862">
      <w:pPr>
        <w:pStyle w:val="PL"/>
      </w:pPr>
      <w:r>
        <w:tab/>
        <w:t>&lt;/</w:t>
      </w:r>
      <w:proofErr w:type="spellStart"/>
      <w:r>
        <w:t>xs:sequence</w:t>
      </w:r>
      <w:proofErr w:type="spellEnd"/>
      <w:r>
        <w:t>&gt;</w:t>
      </w:r>
    </w:p>
    <w:p w14:paraId="32B1D5A2" w14:textId="77777777" w:rsidR="00CC2862" w:rsidRDefault="00CC2862" w:rsidP="00CC2862">
      <w:pPr>
        <w:pStyle w:val="PL"/>
      </w:pPr>
      <w:r>
        <w:tab/>
        <w:t>&lt;</w:t>
      </w:r>
      <w:proofErr w:type="spellStart"/>
      <w:r>
        <w:t>xs:anyAttribute</w:t>
      </w:r>
      <w:proofErr w:type="spellEnd"/>
      <w:r>
        <w:t xml:space="preserve"> namespace="##any" </w:t>
      </w:r>
      <w:proofErr w:type="spellStart"/>
      <w:r>
        <w:t>processContents</w:t>
      </w:r>
      <w:proofErr w:type="spellEnd"/>
      <w:r>
        <w:t>="lax"/&gt;</w:t>
      </w:r>
    </w:p>
    <w:p w14:paraId="32B14BC5" w14:textId="26B92119" w:rsidR="00CC2862" w:rsidRDefault="00CC2862" w:rsidP="0069587E">
      <w:pPr>
        <w:pStyle w:val="PL"/>
      </w:pPr>
      <w:r>
        <w:tab/>
        <w:t>&lt;/</w:t>
      </w:r>
      <w:proofErr w:type="spellStart"/>
      <w:r>
        <w:t>xs:complexType</w:t>
      </w:r>
      <w:proofErr w:type="spellEnd"/>
      <w:r>
        <w:t>&gt;</w:t>
      </w:r>
    </w:p>
    <w:p w14:paraId="422AE2B3" w14:textId="77777777" w:rsidR="003E170C" w:rsidRDefault="003E170C" w:rsidP="0069587E">
      <w:pPr>
        <w:pStyle w:val="PL"/>
      </w:pPr>
    </w:p>
    <w:p w14:paraId="0247D7F4" w14:textId="77777777" w:rsidR="0069587E" w:rsidRDefault="0069587E" w:rsidP="0069587E">
      <w:pPr>
        <w:pStyle w:val="PL"/>
      </w:pPr>
      <w:r>
        <w:tab/>
        <w:t>&lt;</w:t>
      </w:r>
      <w:proofErr w:type="spellStart"/>
      <w:r>
        <w:t>xs:complexType</w:t>
      </w:r>
      <w:proofErr w:type="spellEnd"/>
      <w:r>
        <w:t xml:space="preserve"> name="</w:t>
      </w:r>
      <w:proofErr w:type="spellStart"/>
      <w:r>
        <w:t>tPointCoordinate</w:t>
      </w:r>
      <w:proofErr w:type="spellEnd"/>
      <w:r>
        <w:t>"&gt;</w:t>
      </w:r>
    </w:p>
    <w:p w14:paraId="193466D6" w14:textId="77777777" w:rsidR="0069587E" w:rsidRDefault="00B27B69" w:rsidP="0069587E">
      <w:pPr>
        <w:pStyle w:val="PL"/>
      </w:pPr>
      <w:r>
        <w:tab/>
      </w:r>
      <w:r w:rsidR="0069587E">
        <w:t>&lt;</w:t>
      </w:r>
      <w:proofErr w:type="spellStart"/>
      <w:r w:rsidR="0069587E">
        <w:t>xs:sequence</w:t>
      </w:r>
      <w:proofErr w:type="spellEnd"/>
      <w:r w:rsidR="0069587E">
        <w:t>&gt;</w:t>
      </w:r>
    </w:p>
    <w:p w14:paraId="0A59E641" w14:textId="77777777" w:rsidR="0069587E" w:rsidRDefault="001E5F65" w:rsidP="0069587E">
      <w:pPr>
        <w:pStyle w:val="PL"/>
      </w:pPr>
      <w:r>
        <w:tab/>
      </w:r>
      <w:r w:rsidR="0069587E">
        <w:t>&lt;</w:t>
      </w:r>
      <w:proofErr w:type="spellStart"/>
      <w:r w:rsidR="0069587E">
        <w:t>xs:element</w:t>
      </w:r>
      <w:proofErr w:type="spellEnd"/>
      <w:r w:rsidR="0069587E">
        <w:t xml:space="preserve"> name="longitude" type="</w:t>
      </w:r>
      <w:proofErr w:type="spellStart"/>
      <w:r w:rsidR="0069587E">
        <w:t>mcpttloc:t</w:t>
      </w:r>
      <w:r w:rsidR="003E170C">
        <w:t>Coordinate</w:t>
      </w:r>
      <w:r w:rsidR="00F6469E">
        <w:t>Type</w:t>
      </w:r>
      <w:proofErr w:type="spellEnd"/>
      <w:r w:rsidR="0069587E">
        <w:t>"/&gt;</w:t>
      </w:r>
    </w:p>
    <w:p w14:paraId="35E3132C" w14:textId="77777777" w:rsidR="0069587E" w:rsidRDefault="001E5F65" w:rsidP="0069587E">
      <w:pPr>
        <w:pStyle w:val="PL"/>
      </w:pPr>
      <w:r>
        <w:tab/>
      </w:r>
      <w:r w:rsidR="0069587E">
        <w:t>&lt;</w:t>
      </w:r>
      <w:proofErr w:type="spellStart"/>
      <w:r w:rsidR="0069587E">
        <w:t>xs:element</w:t>
      </w:r>
      <w:proofErr w:type="spellEnd"/>
      <w:r w:rsidR="0069587E">
        <w:t xml:space="preserve"> name="latitude" type="</w:t>
      </w:r>
      <w:proofErr w:type="spellStart"/>
      <w:r w:rsidR="0069587E">
        <w:t>mcpttloc:t</w:t>
      </w:r>
      <w:r w:rsidR="003E170C">
        <w:t>Coordinate</w:t>
      </w:r>
      <w:r w:rsidR="00F6469E">
        <w:t>Type</w:t>
      </w:r>
      <w:proofErr w:type="spellEnd"/>
      <w:r w:rsidR="0069587E">
        <w:t>"/&gt;</w:t>
      </w:r>
    </w:p>
    <w:p w14:paraId="6363445E" w14:textId="77777777" w:rsidR="00587E76" w:rsidRDefault="001E5F65" w:rsidP="00587E76">
      <w:pPr>
        <w:pStyle w:val="PL"/>
      </w:pPr>
      <w:r>
        <w:tab/>
      </w:r>
      <w:r w:rsidR="00587E76">
        <w:t>&lt;</w:t>
      </w:r>
      <w:proofErr w:type="spellStart"/>
      <w:r w:rsidR="00587E76">
        <w:t>xs:any</w:t>
      </w:r>
      <w:proofErr w:type="spellEnd"/>
      <w:r w:rsidR="00587E76">
        <w:t xml:space="preserve"> namespace="##other" </w:t>
      </w:r>
      <w:proofErr w:type="spellStart"/>
      <w:r w:rsidR="00587E76">
        <w:t>processContents</w:t>
      </w:r>
      <w:proofErr w:type="spellEnd"/>
      <w:r w:rsidR="00587E76">
        <w:t xml:space="preserve">="lax" minOccurs="0" </w:t>
      </w:r>
      <w:proofErr w:type="spellStart"/>
      <w:r w:rsidR="00587E76">
        <w:t>maxOccurs</w:t>
      </w:r>
      <w:proofErr w:type="spellEnd"/>
      <w:r w:rsidR="00587E76">
        <w:t>="unbounded"/&gt;</w:t>
      </w:r>
    </w:p>
    <w:p w14:paraId="7242ABA1"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02BF2565" w14:textId="77777777" w:rsidR="0069587E" w:rsidRDefault="00B27B69" w:rsidP="0069587E">
      <w:pPr>
        <w:pStyle w:val="PL"/>
      </w:pPr>
      <w:r>
        <w:tab/>
      </w:r>
      <w:r w:rsidR="0069587E">
        <w:t>&lt;/</w:t>
      </w:r>
      <w:proofErr w:type="spellStart"/>
      <w:r w:rsidR="0069587E">
        <w:t>xs:sequence</w:t>
      </w:r>
      <w:proofErr w:type="spellEnd"/>
      <w:r w:rsidR="0069587E">
        <w:t>&gt;</w:t>
      </w:r>
    </w:p>
    <w:p w14:paraId="7A0A485D" w14:textId="77777777" w:rsidR="00587E76" w:rsidRDefault="00B27B69" w:rsidP="0069587E">
      <w:pPr>
        <w:pStyle w:val="PL"/>
      </w:pPr>
      <w:r>
        <w:tab/>
      </w:r>
      <w:r w:rsidR="00587E76">
        <w:t>&lt;</w:t>
      </w:r>
      <w:proofErr w:type="spellStart"/>
      <w:r w:rsidR="00587E76">
        <w:t>xs:anyAttribute</w:t>
      </w:r>
      <w:proofErr w:type="spellEnd"/>
      <w:r w:rsidR="00587E76">
        <w:t xml:space="preserve"> namespace="##any" </w:t>
      </w:r>
      <w:proofErr w:type="spellStart"/>
      <w:r w:rsidR="00587E76">
        <w:t>processContents</w:t>
      </w:r>
      <w:proofErr w:type="spellEnd"/>
      <w:r w:rsidR="00587E76">
        <w:t>="lax"/&gt;</w:t>
      </w:r>
    </w:p>
    <w:p w14:paraId="77870C39" w14:textId="77777777" w:rsidR="0069587E" w:rsidRDefault="0069587E" w:rsidP="0069587E">
      <w:pPr>
        <w:pStyle w:val="PL"/>
      </w:pPr>
      <w:r>
        <w:tab/>
        <w:t>&lt;/</w:t>
      </w:r>
      <w:proofErr w:type="spellStart"/>
      <w:r>
        <w:t>xs:complexType</w:t>
      </w:r>
      <w:proofErr w:type="spellEnd"/>
      <w:r>
        <w:t>&gt;</w:t>
      </w:r>
    </w:p>
    <w:p w14:paraId="12ECE1F8" w14:textId="77777777" w:rsidR="003E170C" w:rsidRDefault="003E170C" w:rsidP="0069587E">
      <w:pPr>
        <w:pStyle w:val="PL"/>
      </w:pPr>
    </w:p>
    <w:p w14:paraId="77B1335B" w14:textId="27378776" w:rsidR="00F117B6" w:rsidRDefault="00F117B6" w:rsidP="00F117B6">
      <w:pPr>
        <w:pStyle w:val="PL"/>
      </w:pPr>
      <w:r>
        <w:tab/>
        <w:t xml:space="preserve">&lt;!-- </w:t>
      </w:r>
      <w:proofErr w:type="spellStart"/>
      <w:r>
        <w:t>anyExt</w:t>
      </w:r>
      <w:proofErr w:type="spellEnd"/>
      <w:r>
        <w:t xml:space="preserve"> elements for "</w:t>
      </w:r>
      <w:proofErr w:type="spellStart"/>
      <w:r>
        <w:t>tPointCoordinate</w:t>
      </w:r>
      <w:proofErr w:type="spellEnd"/>
      <w:r>
        <w:t>" --&gt;</w:t>
      </w:r>
    </w:p>
    <w:p w14:paraId="640C1A99" w14:textId="1854895E" w:rsidR="00F117B6" w:rsidRDefault="00F117B6" w:rsidP="00F117B6">
      <w:pPr>
        <w:pStyle w:val="PL"/>
      </w:pPr>
      <w:r>
        <w:lastRenderedPageBreak/>
        <w:tab/>
        <w:t>&lt;</w:t>
      </w:r>
      <w:proofErr w:type="spellStart"/>
      <w:r>
        <w:t>xs:element</w:t>
      </w:r>
      <w:proofErr w:type="spellEnd"/>
      <w:r>
        <w:t xml:space="preserve"> name="altitude" type="mcpttloc:tCoordinateType2Bytes"/&gt;</w:t>
      </w:r>
    </w:p>
    <w:p w14:paraId="3F655931" w14:textId="7E26AA45" w:rsidR="00F117B6" w:rsidRDefault="00F117B6" w:rsidP="00F117B6">
      <w:pPr>
        <w:pStyle w:val="PL"/>
      </w:pPr>
      <w:r>
        <w:tab/>
        <w:t>&lt;</w:t>
      </w:r>
      <w:proofErr w:type="spellStart"/>
      <w:r>
        <w:t>xs:element</w:t>
      </w:r>
      <w:proofErr w:type="spellEnd"/>
      <w:r>
        <w:t xml:space="preserve"> name="</w:t>
      </w:r>
      <w:proofErr w:type="spellStart"/>
      <w:r>
        <w:t>horizontalaccuracy</w:t>
      </w:r>
      <w:proofErr w:type="spellEnd"/>
      <w:r>
        <w:t>" type="mcpttloc:tCoordinateType1Byte"/&gt;</w:t>
      </w:r>
    </w:p>
    <w:p w14:paraId="5C195BD8" w14:textId="41A2CA54" w:rsidR="00F96F18" w:rsidRDefault="00F117B6" w:rsidP="00F96F18">
      <w:pPr>
        <w:pStyle w:val="PL"/>
      </w:pPr>
      <w:r>
        <w:tab/>
        <w:t>&lt;</w:t>
      </w:r>
      <w:proofErr w:type="spellStart"/>
      <w:r>
        <w:t>xs:element</w:t>
      </w:r>
      <w:proofErr w:type="spellEnd"/>
      <w:r>
        <w:t xml:space="preserve"> name="</w:t>
      </w:r>
      <w:proofErr w:type="spellStart"/>
      <w:r>
        <w:t>verticalaccuracy</w:t>
      </w:r>
      <w:proofErr w:type="spellEnd"/>
      <w:r>
        <w:t>" type="mcpttloc:tCoordinateType1Byte"/&gt;</w:t>
      </w:r>
    </w:p>
    <w:p w14:paraId="53E54E20" w14:textId="77777777" w:rsidR="00325DE8" w:rsidRDefault="00325DE8" w:rsidP="00325DE8">
      <w:pPr>
        <w:pStyle w:val="PL"/>
      </w:pPr>
    </w:p>
    <w:p w14:paraId="1EF3079B" w14:textId="77777777" w:rsidR="003E170C" w:rsidRDefault="003E170C" w:rsidP="003E170C">
      <w:pPr>
        <w:pStyle w:val="PL"/>
      </w:pPr>
      <w:r>
        <w:tab/>
        <w:t>&lt;</w:t>
      </w:r>
      <w:proofErr w:type="spellStart"/>
      <w:r>
        <w:t>xs:complexType</w:t>
      </w:r>
      <w:proofErr w:type="spellEnd"/>
      <w:r>
        <w:t xml:space="preserve"> name="</w:t>
      </w:r>
      <w:proofErr w:type="spellStart"/>
      <w:r>
        <w:t>tCoordinateType</w:t>
      </w:r>
      <w:proofErr w:type="spellEnd"/>
      <w:r>
        <w:t>"&gt;</w:t>
      </w:r>
    </w:p>
    <w:p w14:paraId="6C7780F3" w14:textId="77777777" w:rsidR="003E170C" w:rsidRDefault="00B27B69" w:rsidP="003E170C">
      <w:pPr>
        <w:pStyle w:val="PL"/>
      </w:pPr>
      <w:r>
        <w:tab/>
      </w:r>
      <w:r w:rsidR="003E170C">
        <w:t>&lt;</w:t>
      </w:r>
      <w:proofErr w:type="spellStart"/>
      <w:r w:rsidR="003E170C">
        <w:t>xs:choice</w:t>
      </w:r>
      <w:proofErr w:type="spellEnd"/>
      <w:r w:rsidR="003E170C">
        <w:t xml:space="preserve"> minOccurs="1" </w:t>
      </w:r>
      <w:proofErr w:type="spellStart"/>
      <w:r w:rsidR="003E170C" w:rsidRPr="00165FDE">
        <w:t>maxOccurs</w:t>
      </w:r>
      <w:proofErr w:type="spellEnd"/>
      <w:r w:rsidR="003E170C" w:rsidRPr="00165FDE">
        <w:t>="</w:t>
      </w:r>
      <w:r w:rsidR="003E170C">
        <w:t>1</w:t>
      </w:r>
      <w:r w:rsidR="003E170C" w:rsidRPr="00165FDE">
        <w:t>"</w:t>
      </w:r>
      <w:r w:rsidR="003E170C">
        <w:t>&gt;</w:t>
      </w:r>
    </w:p>
    <w:p w14:paraId="3F9ADA98" w14:textId="77777777" w:rsidR="003E170C" w:rsidRDefault="001E5F65" w:rsidP="003E170C">
      <w:pPr>
        <w:pStyle w:val="PL"/>
      </w:pPr>
      <w:r>
        <w:tab/>
      </w:r>
      <w:r w:rsidR="003E170C">
        <w:t>&lt;</w:t>
      </w:r>
      <w:proofErr w:type="spellStart"/>
      <w:r w:rsidR="003E170C">
        <w:t>xs:element</w:t>
      </w:r>
      <w:proofErr w:type="spellEnd"/>
      <w:r w:rsidR="003E170C">
        <w:t xml:space="preserve"> name="</w:t>
      </w:r>
      <w:proofErr w:type="spellStart"/>
      <w:r w:rsidR="003E170C">
        <w:t>threebytes</w:t>
      </w:r>
      <w:proofErr w:type="spellEnd"/>
      <w:r w:rsidR="003E170C">
        <w:t>" type="</w:t>
      </w:r>
      <w:proofErr w:type="spellStart"/>
      <w:r w:rsidR="003E170C">
        <w:t>mcpttloc:tThreeByteType</w:t>
      </w:r>
      <w:proofErr w:type="spellEnd"/>
      <w:r w:rsidR="003E170C">
        <w:t>" minOccurs="0"/&gt;</w:t>
      </w:r>
    </w:p>
    <w:p w14:paraId="32C0DDD9" w14:textId="77777777" w:rsidR="003E170C" w:rsidRDefault="001E5F65" w:rsidP="003E170C">
      <w:pPr>
        <w:pStyle w:val="PL"/>
      </w:pPr>
      <w:r>
        <w:tab/>
      </w:r>
      <w:r w:rsidR="003E170C">
        <w:t>&lt;</w:t>
      </w:r>
      <w:proofErr w:type="spellStart"/>
      <w:r w:rsidR="003E170C">
        <w:t>xs:any</w:t>
      </w:r>
      <w:proofErr w:type="spellEnd"/>
      <w:r w:rsidR="003E170C">
        <w:t xml:space="preserve"> namespace="##other" </w:t>
      </w:r>
      <w:proofErr w:type="spellStart"/>
      <w:r w:rsidR="003E170C">
        <w:t>processContents</w:t>
      </w:r>
      <w:proofErr w:type="spellEnd"/>
      <w:r w:rsidR="003E170C">
        <w:t>="lax"/&gt;</w:t>
      </w:r>
    </w:p>
    <w:p w14:paraId="2C0BA580" w14:textId="77777777" w:rsidR="003E170C" w:rsidRDefault="001E5F65" w:rsidP="003E170C">
      <w:pPr>
        <w:pStyle w:val="PL"/>
      </w:pPr>
      <w:r>
        <w:tab/>
      </w:r>
      <w:r w:rsidR="003E170C">
        <w:t>&lt;</w:t>
      </w:r>
      <w:proofErr w:type="spellStart"/>
      <w:r w:rsidR="003E170C">
        <w:t>xs:element</w:t>
      </w:r>
      <w:proofErr w:type="spellEnd"/>
      <w:r w:rsidR="003E170C">
        <w:t xml:space="preserve"> name="</w:t>
      </w:r>
      <w:proofErr w:type="spellStart"/>
      <w:r w:rsidR="003E170C">
        <w:t>anyExt</w:t>
      </w:r>
      <w:proofErr w:type="spellEnd"/>
      <w:r w:rsidR="003E170C">
        <w:t>" type="</w:t>
      </w:r>
      <w:proofErr w:type="spellStart"/>
      <w:r w:rsidR="00263EE5">
        <w:t>mcpttloc</w:t>
      </w:r>
      <w:r w:rsidR="003E170C">
        <w:t>:anyExtType</w:t>
      </w:r>
      <w:proofErr w:type="spellEnd"/>
      <w:r w:rsidR="003E170C">
        <w:t>" minOccurs="0"/&gt;</w:t>
      </w:r>
    </w:p>
    <w:p w14:paraId="55D8E6E8" w14:textId="77777777" w:rsidR="003E170C" w:rsidRDefault="00B27B69" w:rsidP="003E170C">
      <w:pPr>
        <w:pStyle w:val="PL"/>
      </w:pPr>
      <w:r>
        <w:tab/>
      </w:r>
      <w:r w:rsidR="003E170C">
        <w:t>&lt;/</w:t>
      </w:r>
      <w:proofErr w:type="spellStart"/>
      <w:r w:rsidR="003E170C">
        <w:t>xs:choice</w:t>
      </w:r>
      <w:proofErr w:type="spellEnd"/>
      <w:r w:rsidR="003E170C">
        <w:t>&gt;</w:t>
      </w:r>
    </w:p>
    <w:p w14:paraId="7D1F3017" w14:textId="77777777" w:rsidR="003E170C" w:rsidRDefault="00B27B69" w:rsidP="003E170C">
      <w:pPr>
        <w:pStyle w:val="PL"/>
      </w:pPr>
      <w:r>
        <w:tab/>
      </w:r>
      <w:r w:rsidR="003E170C">
        <w:t>&lt;</w:t>
      </w:r>
      <w:proofErr w:type="spellStart"/>
      <w:r w:rsidR="003E170C">
        <w:t>xs:attribute</w:t>
      </w:r>
      <w:proofErr w:type="spellEnd"/>
      <w:r w:rsidR="003E170C">
        <w:t xml:space="preserve"> name="type" type="</w:t>
      </w:r>
      <w:proofErr w:type="spellStart"/>
      <w:r w:rsidR="004C51DE">
        <w:t>mcpttloc:</w:t>
      </w:r>
      <w:r w:rsidR="003E170C">
        <w:t>protectionType</w:t>
      </w:r>
      <w:proofErr w:type="spellEnd"/>
      <w:r w:rsidR="003E170C">
        <w:t>"/&gt;</w:t>
      </w:r>
    </w:p>
    <w:p w14:paraId="3084CC15" w14:textId="77777777" w:rsidR="003E170C" w:rsidRDefault="00B27B69" w:rsidP="003E170C">
      <w:pPr>
        <w:pStyle w:val="PL"/>
      </w:pPr>
      <w:r>
        <w:tab/>
      </w:r>
      <w:r w:rsidR="003E170C">
        <w:t>&lt;</w:t>
      </w:r>
      <w:proofErr w:type="spellStart"/>
      <w:r w:rsidR="003E170C">
        <w:t>xs:anyAttribute</w:t>
      </w:r>
      <w:proofErr w:type="spellEnd"/>
      <w:r w:rsidR="003E170C">
        <w:t xml:space="preserve"> namespace="##any" </w:t>
      </w:r>
      <w:proofErr w:type="spellStart"/>
      <w:r w:rsidR="003E170C">
        <w:t>processContents</w:t>
      </w:r>
      <w:proofErr w:type="spellEnd"/>
      <w:r w:rsidR="003E170C">
        <w:t>="lax"/&gt;</w:t>
      </w:r>
    </w:p>
    <w:p w14:paraId="7196007E" w14:textId="77777777" w:rsidR="003E170C" w:rsidRDefault="003E170C" w:rsidP="003E170C">
      <w:pPr>
        <w:pStyle w:val="PL"/>
      </w:pPr>
      <w:r>
        <w:tab/>
        <w:t>&lt;/</w:t>
      </w:r>
      <w:proofErr w:type="spellStart"/>
      <w:r>
        <w:t>xs:complexType</w:t>
      </w:r>
      <w:proofErr w:type="spellEnd"/>
      <w:r>
        <w:t>&gt;</w:t>
      </w:r>
    </w:p>
    <w:p w14:paraId="229DCAD3" w14:textId="77777777" w:rsidR="003E170C" w:rsidRDefault="003E170C" w:rsidP="0069587E">
      <w:pPr>
        <w:pStyle w:val="PL"/>
      </w:pPr>
    </w:p>
    <w:p w14:paraId="1A7ACD9B" w14:textId="77777777" w:rsidR="00551708" w:rsidRDefault="00551708" w:rsidP="00551708">
      <w:pPr>
        <w:pStyle w:val="PL"/>
      </w:pPr>
      <w:r>
        <w:tab/>
        <w:t>&lt;</w:t>
      </w:r>
      <w:proofErr w:type="spellStart"/>
      <w:r>
        <w:t>xs:complexType</w:t>
      </w:r>
      <w:proofErr w:type="spellEnd"/>
      <w:r>
        <w:t xml:space="preserve"> name="tCoordinateType2Bytes"&gt;</w:t>
      </w:r>
    </w:p>
    <w:p w14:paraId="742E7BB0" w14:textId="77777777" w:rsidR="00551708" w:rsidRDefault="001E5F65" w:rsidP="00551708">
      <w:pPr>
        <w:pStyle w:val="PL"/>
      </w:pPr>
      <w:r>
        <w:tab/>
      </w:r>
      <w:r w:rsidR="00551708">
        <w:t>&lt;</w:t>
      </w:r>
      <w:proofErr w:type="spellStart"/>
      <w:r w:rsidR="00551708">
        <w:t>xs:choice</w:t>
      </w:r>
      <w:proofErr w:type="spellEnd"/>
      <w:r w:rsidR="00551708">
        <w:t xml:space="preserve"> minOccurs="1" </w:t>
      </w:r>
      <w:proofErr w:type="spellStart"/>
      <w:r w:rsidR="00551708" w:rsidRPr="00165FDE">
        <w:t>maxOccurs</w:t>
      </w:r>
      <w:proofErr w:type="spellEnd"/>
      <w:r w:rsidR="00551708" w:rsidRPr="00165FDE">
        <w:t>="</w:t>
      </w:r>
      <w:r w:rsidR="00551708">
        <w:t>1</w:t>
      </w:r>
      <w:r w:rsidR="00551708" w:rsidRPr="00165FDE">
        <w:t>"</w:t>
      </w:r>
      <w:r w:rsidR="00551708">
        <w:t>&gt;</w:t>
      </w:r>
    </w:p>
    <w:p w14:paraId="364BFA9C" w14:textId="6667258D" w:rsidR="00551708" w:rsidRDefault="00B14C88" w:rsidP="00551708">
      <w:pPr>
        <w:pStyle w:val="PL"/>
      </w:pPr>
      <w:r>
        <w:tab/>
      </w:r>
      <w:r w:rsidR="00551708">
        <w:t>&lt;</w:t>
      </w:r>
      <w:proofErr w:type="spellStart"/>
      <w:r w:rsidR="00551708">
        <w:t>xs:element</w:t>
      </w:r>
      <w:proofErr w:type="spellEnd"/>
      <w:r w:rsidR="00551708">
        <w:t xml:space="preserve"> name="</w:t>
      </w:r>
      <w:proofErr w:type="spellStart"/>
      <w:r w:rsidR="00551708">
        <w:t>twobytes</w:t>
      </w:r>
      <w:proofErr w:type="spellEnd"/>
      <w:r w:rsidR="00551708">
        <w:t>" type="</w:t>
      </w:r>
      <w:proofErr w:type="spellStart"/>
      <w:r w:rsidR="00551708">
        <w:t>mcpttloc:tTwoByteType</w:t>
      </w:r>
      <w:proofErr w:type="spellEnd"/>
      <w:r w:rsidR="00551708">
        <w:t>" minOccurs="0"/&gt;</w:t>
      </w:r>
    </w:p>
    <w:p w14:paraId="1BDA0D43" w14:textId="2AD98945" w:rsidR="00551708" w:rsidRDefault="00B14C88" w:rsidP="00551708">
      <w:pPr>
        <w:pStyle w:val="PL"/>
      </w:pPr>
      <w:r>
        <w:tab/>
      </w:r>
      <w:r w:rsidR="00551708">
        <w:t>&lt;</w:t>
      </w:r>
      <w:proofErr w:type="spellStart"/>
      <w:r w:rsidR="00551708">
        <w:t>xs:any</w:t>
      </w:r>
      <w:proofErr w:type="spellEnd"/>
      <w:r w:rsidR="00551708">
        <w:t xml:space="preserve"> namespace="##other" </w:t>
      </w:r>
      <w:proofErr w:type="spellStart"/>
      <w:r w:rsidR="00551708">
        <w:t>processContents</w:t>
      </w:r>
      <w:proofErr w:type="spellEnd"/>
      <w:r w:rsidR="00551708">
        <w:t>="lax"/&gt;</w:t>
      </w:r>
    </w:p>
    <w:p w14:paraId="173B8DF9" w14:textId="56D097EE" w:rsidR="00551708" w:rsidRDefault="00B14C88" w:rsidP="00551708">
      <w:pPr>
        <w:pStyle w:val="PL"/>
      </w:pPr>
      <w:r>
        <w:tab/>
      </w:r>
      <w:r w:rsidR="00551708">
        <w:t>&lt;</w:t>
      </w:r>
      <w:proofErr w:type="spellStart"/>
      <w:r w:rsidR="00551708">
        <w:t>xs:element</w:t>
      </w:r>
      <w:proofErr w:type="spellEnd"/>
      <w:r w:rsidR="00551708">
        <w:t xml:space="preserve"> name="</w:t>
      </w:r>
      <w:proofErr w:type="spellStart"/>
      <w:r w:rsidR="00551708">
        <w:t>anyExt</w:t>
      </w:r>
      <w:proofErr w:type="spellEnd"/>
      <w:r w:rsidR="00551708">
        <w:t>" type="</w:t>
      </w:r>
      <w:proofErr w:type="spellStart"/>
      <w:r w:rsidR="00551708">
        <w:t>mcpttloc:anyExtType</w:t>
      </w:r>
      <w:proofErr w:type="spellEnd"/>
      <w:r w:rsidR="00551708">
        <w:t>" minOccurs="0"/&gt;</w:t>
      </w:r>
    </w:p>
    <w:p w14:paraId="62C239A2" w14:textId="77777777" w:rsidR="00551708" w:rsidRDefault="001E5F65" w:rsidP="00551708">
      <w:pPr>
        <w:pStyle w:val="PL"/>
      </w:pPr>
      <w:r>
        <w:tab/>
      </w:r>
      <w:r w:rsidR="00551708">
        <w:t>&lt;/</w:t>
      </w:r>
      <w:proofErr w:type="spellStart"/>
      <w:r w:rsidR="00551708">
        <w:t>xs:choice</w:t>
      </w:r>
      <w:proofErr w:type="spellEnd"/>
      <w:r w:rsidR="00551708">
        <w:t>&gt;</w:t>
      </w:r>
    </w:p>
    <w:p w14:paraId="5029F430" w14:textId="77777777" w:rsidR="00551708" w:rsidRDefault="001E5F65" w:rsidP="00551708">
      <w:pPr>
        <w:pStyle w:val="PL"/>
      </w:pPr>
      <w:r>
        <w:tab/>
      </w:r>
      <w:r w:rsidR="00551708">
        <w:t>&lt;</w:t>
      </w:r>
      <w:proofErr w:type="spellStart"/>
      <w:r w:rsidR="00551708">
        <w:t>xs:attribute</w:t>
      </w:r>
      <w:proofErr w:type="spellEnd"/>
      <w:r w:rsidR="00551708">
        <w:t xml:space="preserve"> name="type" type="</w:t>
      </w:r>
      <w:proofErr w:type="spellStart"/>
      <w:r w:rsidR="00551708">
        <w:t>mcpttloc:protectionType</w:t>
      </w:r>
      <w:proofErr w:type="spellEnd"/>
      <w:r w:rsidR="00551708">
        <w:t>"/&gt;</w:t>
      </w:r>
    </w:p>
    <w:p w14:paraId="7489A456" w14:textId="77777777" w:rsidR="00551708" w:rsidRDefault="001E5F65" w:rsidP="00551708">
      <w:pPr>
        <w:pStyle w:val="PL"/>
      </w:pPr>
      <w:r>
        <w:tab/>
      </w:r>
      <w:r w:rsidR="00551708">
        <w:t>&lt;</w:t>
      </w:r>
      <w:proofErr w:type="spellStart"/>
      <w:r w:rsidR="00551708">
        <w:t>xs:anyAttribute</w:t>
      </w:r>
      <w:proofErr w:type="spellEnd"/>
      <w:r w:rsidR="00551708">
        <w:t xml:space="preserve"> namespace="##any" </w:t>
      </w:r>
      <w:proofErr w:type="spellStart"/>
      <w:r w:rsidR="00551708">
        <w:t>processContents</w:t>
      </w:r>
      <w:proofErr w:type="spellEnd"/>
      <w:r w:rsidR="00551708">
        <w:t>="lax"/&gt;</w:t>
      </w:r>
    </w:p>
    <w:p w14:paraId="5F725B58" w14:textId="77777777" w:rsidR="00551708" w:rsidRDefault="00551708" w:rsidP="00551708">
      <w:pPr>
        <w:pStyle w:val="PL"/>
      </w:pPr>
      <w:r>
        <w:tab/>
        <w:t>&lt;/</w:t>
      </w:r>
      <w:proofErr w:type="spellStart"/>
      <w:r>
        <w:t>xs:complexType</w:t>
      </w:r>
      <w:proofErr w:type="spellEnd"/>
      <w:r>
        <w:t>&gt;</w:t>
      </w:r>
    </w:p>
    <w:p w14:paraId="39C66F97" w14:textId="77777777" w:rsidR="005A094F" w:rsidRDefault="005A094F" w:rsidP="00F96F18">
      <w:pPr>
        <w:pStyle w:val="PL"/>
      </w:pPr>
    </w:p>
    <w:p w14:paraId="41273295" w14:textId="420E4DAB" w:rsidR="00F96F18" w:rsidRDefault="00F96F18" w:rsidP="00F96F18">
      <w:pPr>
        <w:pStyle w:val="PL"/>
      </w:pPr>
      <w:r>
        <w:tab/>
        <w:t>&lt;</w:t>
      </w:r>
      <w:proofErr w:type="spellStart"/>
      <w:r>
        <w:t>xs:complexType</w:t>
      </w:r>
      <w:proofErr w:type="spellEnd"/>
      <w:r>
        <w:t xml:space="preserve"> name="tCoordinateType1Byte"&gt;</w:t>
      </w:r>
    </w:p>
    <w:p w14:paraId="17CC6263" w14:textId="46EB5705" w:rsidR="00F96F18" w:rsidRDefault="001E5F65" w:rsidP="00F96F18">
      <w:pPr>
        <w:pStyle w:val="PL"/>
      </w:pPr>
      <w:r>
        <w:tab/>
      </w:r>
      <w:r w:rsidR="00F96F18">
        <w:t>&lt;</w:t>
      </w:r>
      <w:proofErr w:type="spellStart"/>
      <w:r w:rsidR="00F96F18">
        <w:t>xs:choice</w:t>
      </w:r>
      <w:proofErr w:type="spellEnd"/>
      <w:r w:rsidR="00F96F18">
        <w:t xml:space="preserve"> minOccurs="1" </w:t>
      </w:r>
      <w:proofErr w:type="spellStart"/>
      <w:r w:rsidR="00F96F18" w:rsidRPr="00165FDE">
        <w:t>maxOccurs</w:t>
      </w:r>
      <w:proofErr w:type="spellEnd"/>
      <w:r w:rsidR="00F96F18" w:rsidRPr="00165FDE">
        <w:t>="</w:t>
      </w:r>
      <w:r w:rsidR="00F96F18">
        <w:t>1</w:t>
      </w:r>
      <w:r w:rsidR="00F96F18" w:rsidRPr="00165FDE">
        <w:t>"</w:t>
      </w:r>
      <w:r w:rsidR="00F96F18">
        <w:t>&gt;</w:t>
      </w:r>
    </w:p>
    <w:p w14:paraId="16E724CB" w14:textId="03C5454D" w:rsidR="00F96F18" w:rsidRDefault="00B14C88" w:rsidP="00F96F18">
      <w:pPr>
        <w:pStyle w:val="PL"/>
      </w:pPr>
      <w:r>
        <w:tab/>
      </w:r>
      <w:r w:rsidR="00F96F18">
        <w:t>&lt;</w:t>
      </w:r>
      <w:proofErr w:type="spellStart"/>
      <w:r w:rsidR="00F96F18">
        <w:t>xs:element</w:t>
      </w:r>
      <w:proofErr w:type="spellEnd"/>
      <w:r w:rsidR="00F96F18">
        <w:t xml:space="preserve"> name="</w:t>
      </w:r>
      <w:proofErr w:type="spellStart"/>
      <w:r w:rsidR="00F96F18">
        <w:t>onebyteunsignedhalfrange</w:t>
      </w:r>
      <w:proofErr w:type="spellEnd"/>
      <w:r w:rsidR="00F96F18">
        <w:t>" type="</w:t>
      </w:r>
      <w:proofErr w:type="spellStart"/>
      <w:r w:rsidR="00F96F18">
        <w:t>mcpttloc:tOneByteUnsignedHalfRangeType</w:t>
      </w:r>
      <w:proofErr w:type="spellEnd"/>
      <w:r w:rsidR="00F96F18">
        <w:t>" minOccurs="0"/&gt;</w:t>
      </w:r>
    </w:p>
    <w:p w14:paraId="3C7B3565" w14:textId="206CA7D9" w:rsidR="00F96F18" w:rsidRDefault="00B14C88" w:rsidP="00F96F18">
      <w:pPr>
        <w:pStyle w:val="PL"/>
      </w:pPr>
      <w:r>
        <w:tab/>
      </w:r>
      <w:r w:rsidR="00F96F18">
        <w:t>&lt;</w:t>
      </w:r>
      <w:proofErr w:type="spellStart"/>
      <w:r w:rsidR="00F96F18">
        <w:t>xs:any</w:t>
      </w:r>
      <w:proofErr w:type="spellEnd"/>
      <w:r w:rsidR="00F96F18">
        <w:t xml:space="preserve"> namespace="##other" </w:t>
      </w:r>
      <w:proofErr w:type="spellStart"/>
      <w:r w:rsidR="00F96F18">
        <w:t>processContents</w:t>
      </w:r>
      <w:proofErr w:type="spellEnd"/>
      <w:r w:rsidR="00F96F18">
        <w:t>="lax"/&gt;</w:t>
      </w:r>
    </w:p>
    <w:p w14:paraId="5DBC3FA0" w14:textId="7A1EF4F3" w:rsidR="00F96F18" w:rsidRDefault="00B14C88" w:rsidP="00F96F18">
      <w:pPr>
        <w:pStyle w:val="PL"/>
      </w:pPr>
      <w:r>
        <w:tab/>
      </w:r>
      <w:r w:rsidR="00F96F18">
        <w:t>&lt;</w:t>
      </w:r>
      <w:proofErr w:type="spellStart"/>
      <w:r w:rsidR="00F96F18">
        <w:t>xs:element</w:t>
      </w:r>
      <w:proofErr w:type="spellEnd"/>
      <w:r w:rsidR="00F96F18">
        <w:t xml:space="preserve"> name="</w:t>
      </w:r>
      <w:proofErr w:type="spellStart"/>
      <w:r w:rsidR="00F96F18">
        <w:t>anyExt</w:t>
      </w:r>
      <w:proofErr w:type="spellEnd"/>
      <w:r w:rsidR="00F96F18">
        <w:t>" type="</w:t>
      </w:r>
      <w:proofErr w:type="spellStart"/>
      <w:r w:rsidR="00F96F18">
        <w:t>mcpttloc:anyExtType</w:t>
      </w:r>
      <w:proofErr w:type="spellEnd"/>
      <w:r w:rsidR="00F96F18">
        <w:t>" minOccurs="0"/&gt;</w:t>
      </w:r>
    </w:p>
    <w:p w14:paraId="19E1D876" w14:textId="77777777" w:rsidR="00F96F18" w:rsidRDefault="001E5F65" w:rsidP="00F96F18">
      <w:pPr>
        <w:pStyle w:val="PL"/>
      </w:pPr>
      <w:r>
        <w:tab/>
      </w:r>
      <w:r w:rsidR="00F96F18">
        <w:t>&lt;/</w:t>
      </w:r>
      <w:proofErr w:type="spellStart"/>
      <w:r w:rsidR="00F96F18">
        <w:t>xs:choice</w:t>
      </w:r>
      <w:proofErr w:type="spellEnd"/>
      <w:r w:rsidR="00F96F18">
        <w:t>&gt;</w:t>
      </w:r>
    </w:p>
    <w:p w14:paraId="0839D999" w14:textId="77777777" w:rsidR="00F96F18" w:rsidRDefault="001E5F65" w:rsidP="00F96F18">
      <w:pPr>
        <w:pStyle w:val="PL"/>
      </w:pPr>
      <w:r>
        <w:tab/>
      </w:r>
      <w:r w:rsidR="00F96F18">
        <w:t>&lt;</w:t>
      </w:r>
      <w:proofErr w:type="spellStart"/>
      <w:r w:rsidR="00F96F18">
        <w:t>xs:attribute</w:t>
      </w:r>
      <w:proofErr w:type="spellEnd"/>
      <w:r w:rsidR="00F96F18">
        <w:t xml:space="preserve"> name="type" type="</w:t>
      </w:r>
      <w:proofErr w:type="spellStart"/>
      <w:r w:rsidR="00F96F18">
        <w:t>mcpttloc:protectionType</w:t>
      </w:r>
      <w:proofErr w:type="spellEnd"/>
      <w:r w:rsidR="00F96F18">
        <w:t>"/&gt;</w:t>
      </w:r>
    </w:p>
    <w:p w14:paraId="2E5D74EF" w14:textId="77777777" w:rsidR="00F96F18" w:rsidRDefault="001E5F65" w:rsidP="00F96F18">
      <w:pPr>
        <w:pStyle w:val="PL"/>
      </w:pPr>
      <w:r>
        <w:tab/>
      </w:r>
      <w:r w:rsidR="00F96F18">
        <w:t>&lt;</w:t>
      </w:r>
      <w:proofErr w:type="spellStart"/>
      <w:r w:rsidR="00F96F18">
        <w:t>xs:anyAttribute</w:t>
      </w:r>
      <w:proofErr w:type="spellEnd"/>
      <w:r w:rsidR="00F96F18">
        <w:t xml:space="preserve"> namespace="##any" </w:t>
      </w:r>
      <w:proofErr w:type="spellStart"/>
      <w:r w:rsidR="00F96F18">
        <w:t>processContents</w:t>
      </w:r>
      <w:proofErr w:type="spellEnd"/>
      <w:r w:rsidR="00F96F18">
        <w:t>="lax"/&gt;</w:t>
      </w:r>
    </w:p>
    <w:p w14:paraId="525BD10F" w14:textId="77777777" w:rsidR="00F96F18" w:rsidRDefault="00F96F18" w:rsidP="00F96F18">
      <w:pPr>
        <w:pStyle w:val="PL"/>
      </w:pPr>
      <w:r>
        <w:tab/>
        <w:t>&lt;/</w:t>
      </w:r>
      <w:proofErr w:type="spellStart"/>
      <w:r>
        <w:t>xs:complexType</w:t>
      </w:r>
      <w:proofErr w:type="spellEnd"/>
      <w:r>
        <w:t>&gt;</w:t>
      </w:r>
    </w:p>
    <w:p w14:paraId="27701D4B" w14:textId="77777777" w:rsidR="00551708" w:rsidRDefault="00551708" w:rsidP="0069587E">
      <w:pPr>
        <w:pStyle w:val="PL"/>
      </w:pPr>
    </w:p>
    <w:p w14:paraId="13208EDB" w14:textId="77777777" w:rsidR="0069587E" w:rsidRDefault="0069587E" w:rsidP="0069587E">
      <w:pPr>
        <w:pStyle w:val="PL"/>
      </w:pPr>
      <w:r>
        <w:tab/>
        <w:t>&lt;</w:t>
      </w:r>
      <w:proofErr w:type="spellStart"/>
      <w:r>
        <w:t>xs:simpleType</w:t>
      </w:r>
      <w:proofErr w:type="spellEnd"/>
      <w:r>
        <w:t xml:space="preserve"> name="</w:t>
      </w:r>
      <w:proofErr w:type="spellStart"/>
      <w:r>
        <w:t>tThreeByteType</w:t>
      </w:r>
      <w:proofErr w:type="spellEnd"/>
      <w:r>
        <w:t>"&gt;</w:t>
      </w:r>
    </w:p>
    <w:p w14:paraId="63151B68" w14:textId="77777777" w:rsidR="0069587E" w:rsidRDefault="00B27B69" w:rsidP="0069587E">
      <w:pPr>
        <w:pStyle w:val="PL"/>
      </w:pPr>
      <w:r>
        <w:tab/>
      </w:r>
      <w:r w:rsidR="0069587E">
        <w:t>&lt;</w:t>
      </w:r>
      <w:proofErr w:type="spellStart"/>
      <w:r w:rsidR="0069587E">
        <w:t>xs:restriction</w:t>
      </w:r>
      <w:proofErr w:type="spellEnd"/>
      <w:r w:rsidR="0069587E">
        <w:t xml:space="preserve"> base="</w:t>
      </w:r>
      <w:proofErr w:type="spellStart"/>
      <w:r w:rsidR="0069587E">
        <w:t>xs:integer</w:t>
      </w:r>
      <w:proofErr w:type="spellEnd"/>
      <w:r w:rsidR="0069587E">
        <w:t>"&gt;</w:t>
      </w:r>
    </w:p>
    <w:p w14:paraId="3BC9594C" w14:textId="77777777" w:rsidR="0069587E" w:rsidRDefault="001E5F65" w:rsidP="0069587E">
      <w:pPr>
        <w:pStyle w:val="PL"/>
      </w:pPr>
      <w:r>
        <w:tab/>
      </w:r>
      <w:r w:rsidR="0069587E">
        <w:t>&lt;</w:t>
      </w:r>
      <w:proofErr w:type="spellStart"/>
      <w:r w:rsidR="0069587E">
        <w:t>xs:minInclusive</w:t>
      </w:r>
      <w:proofErr w:type="spellEnd"/>
      <w:r w:rsidR="0069587E">
        <w:t xml:space="preserve"> value="0"/&gt;</w:t>
      </w:r>
    </w:p>
    <w:p w14:paraId="36737D65" w14:textId="77777777" w:rsidR="0069587E" w:rsidRDefault="001E5F65" w:rsidP="0069587E">
      <w:pPr>
        <w:pStyle w:val="PL"/>
      </w:pPr>
      <w:r>
        <w:tab/>
      </w:r>
      <w:r w:rsidR="0069587E">
        <w:t>&lt;</w:t>
      </w:r>
      <w:proofErr w:type="spellStart"/>
      <w:r w:rsidR="0069587E">
        <w:t>xs:maxInclusive</w:t>
      </w:r>
      <w:proofErr w:type="spellEnd"/>
      <w:r w:rsidR="0069587E">
        <w:t xml:space="preserve"> value="16777215"/&gt;</w:t>
      </w:r>
    </w:p>
    <w:p w14:paraId="079E5BCB" w14:textId="77777777" w:rsidR="0069587E" w:rsidRDefault="00B27B69" w:rsidP="0069587E">
      <w:pPr>
        <w:pStyle w:val="PL"/>
      </w:pPr>
      <w:r>
        <w:tab/>
      </w:r>
      <w:r w:rsidR="0069587E">
        <w:t>&lt;/</w:t>
      </w:r>
      <w:proofErr w:type="spellStart"/>
      <w:r w:rsidR="0069587E">
        <w:t>xs:restriction</w:t>
      </w:r>
      <w:proofErr w:type="spellEnd"/>
      <w:r w:rsidR="0069587E">
        <w:t>&gt;</w:t>
      </w:r>
    </w:p>
    <w:p w14:paraId="613434E4" w14:textId="77777777" w:rsidR="0069587E" w:rsidRDefault="0069587E" w:rsidP="0069587E">
      <w:pPr>
        <w:pStyle w:val="PL"/>
      </w:pPr>
      <w:r>
        <w:tab/>
        <w:t>&lt;/</w:t>
      </w:r>
      <w:proofErr w:type="spellStart"/>
      <w:r>
        <w:t>xs:simpleType</w:t>
      </w:r>
      <w:proofErr w:type="spellEnd"/>
      <w:r>
        <w:t>&gt;</w:t>
      </w:r>
    </w:p>
    <w:p w14:paraId="2ADDE6DF" w14:textId="77777777" w:rsidR="004D4683" w:rsidRDefault="004D4683" w:rsidP="004D4683">
      <w:pPr>
        <w:pStyle w:val="PL"/>
      </w:pPr>
    </w:p>
    <w:p w14:paraId="1DEEBCE6" w14:textId="77777777" w:rsidR="004D4683" w:rsidRDefault="004D4683" w:rsidP="004D4683">
      <w:pPr>
        <w:pStyle w:val="PL"/>
      </w:pPr>
      <w:r>
        <w:tab/>
        <w:t>&lt;</w:t>
      </w:r>
      <w:proofErr w:type="spellStart"/>
      <w:r>
        <w:t>xs:simpleType</w:t>
      </w:r>
      <w:proofErr w:type="spellEnd"/>
      <w:r>
        <w:t xml:space="preserve"> name="</w:t>
      </w:r>
      <w:proofErr w:type="spellStart"/>
      <w:r>
        <w:t>tTwoByteType</w:t>
      </w:r>
      <w:proofErr w:type="spellEnd"/>
      <w:r>
        <w:t>"&gt;</w:t>
      </w:r>
    </w:p>
    <w:p w14:paraId="6AD18CC2" w14:textId="77777777" w:rsidR="004D4683" w:rsidRDefault="004D4683" w:rsidP="004D4683">
      <w:pPr>
        <w:pStyle w:val="PL"/>
      </w:pPr>
      <w:r>
        <w:tab/>
        <w:t>&lt;</w:t>
      </w:r>
      <w:proofErr w:type="spellStart"/>
      <w:r>
        <w:t>xs:restriction</w:t>
      </w:r>
      <w:proofErr w:type="spellEnd"/>
      <w:r>
        <w:t xml:space="preserve"> base="</w:t>
      </w:r>
      <w:proofErr w:type="spellStart"/>
      <w:r>
        <w:t>xs:integer</w:t>
      </w:r>
      <w:proofErr w:type="spellEnd"/>
      <w:r>
        <w:t>"&gt;</w:t>
      </w:r>
    </w:p>
    <w:p w14:paraId="0411DA14" w14:textId="77777777" w:rsidR="004D4683" w:rsidRDefault="001E5F65" w:rsidP="004D4683">
      <w:pPr>
        <w:pStyle w:val="PL"/>
      </w:pPr>
      <w:r>
        <w:tab/>
      </w:r>
      <w:r w:rsidR="004D4683">
        <w:t>&lt;</w:t>
      </w:r>
      <w:proofErr w:type="spellStart"/>
      <w:r w:rsidR="004D4683">
        <w:t>xs:minInclusive</w:t>
      </w:r>
      <w:proofErr w:type="spellEnd"/>
      <w:r w:rsidR="004D4683">
        <w:t xml:space="preserve"> value="-32768"/&gt;</w:t>
      </w:r>
    </w:p>
    <w:p w14:paraId="3BE7DE73" w14:textId="61096D38" w:rsidR="004D4683" w:rsidRDefault="001E5F65" w:rsidP="004D4683">
      <w:pPr>
        <w:pStyle w:val="PL"/>
      </w:pPr>
      <w:r>
        <w:tab/>
      </w:r>
      <w:r w:rsidR="004D4683">
        <w:t>&lt;</w:t>
      </w:r>
      <w:proofErr w:type="spellStart"/>
      <w:r w:rsidR="004D4683">
        <w:t>xs:maxInclusive</w:t>
      </w:r>
      <w:proofErr w:type="spellEnd"/>
      <w:r w:rsidR="004D4683">
        <w:t xml:space="preserve"> value="</w:t>
      </w:r>
      <w:r w:rsidR="00712398" w:rsidRPr="00712398">
        <w:t>32767</w:t>
      </w:r>
      <w:r w:rsidR="004D4683">
        <w:t>"/&gt;</w:t>
      </w:r>
    </w:p>
    <w:p w14:paraId="494DA98F" w14:textId="77777777" w:rsidR="004D4683" w:rsidRDefault="004D4683" w:rsidP="004D4683">
      <w:pPr>
        <w:pStyle w:val="PL"/>
      </w:pPr>
      <w:r>
        <w:tab/>
        <w:t>&lt;/</w:t>
      </w:r>
      <w:proofErr w:type="spellStart"/>
      <w:r>
        <w:t>xs:restriction</w:t>
      </w:r>
      <w:proofErr w:type="spellEnd"/>
      <w:r>
        <w:t>&gt;</w:t>
      </w:r>
    </w:p>
    <w:p w14:paraId="436EAD3D" w14:textId="77777777" w:rsidR="004D4683" w:rsidRDefault="004D4683" w:rsidP="004D4683">
      <w:pPr>
        <w:pStyle w:val="PL"/>
      </w:pPr>
      <w:r>
        <w:tab/>
        <w:t>&lt;/</w:t>
      </w:r>
      <w:proofErr w:type="spellStart"/>
      <w:r>
        <w:t>xs:simpleType</w:t>
      </w:r>
      <w:proofErr w:type="spellEnd"/>
      <w:r>
        <w:t>&gt;</w:t>
      </w:r>
    </w:p>
    <w:p w14:paraId="07F8D248" w14:textId="77777777" w:rsidR="00F96F18" w:rsidRDefault="00F96F18" w:rsidP="00F96F18">
      <w:pPr>
        <w:pStyle w:val="PL"/>
      </w:pPr>
    </w:p>
    <w:p w14:paraId="6FA7D4D1" w14:textId="77777777" w:rsidR="00F96F18" w:rsidRDefault="00F96F18" w:rsidP="00F96F18">
      <w:pPr>
        <w:pStyle w:val="PL"/>
      </w:pPr>
      <w:r>
        <w:tab/>
        <w:t>&lt;</w:t>
      </w:r>
      <w:proofErr w:type="spellStart"/>
      <w:r>
        <w:t>xs:simpleType</w:t>
      </w:r>
      <w:proofErr w:type="spellEnd"/>
      <w:r>
        <w:t xml:space="preserve"> name="</w:t>
      </w:r>
      <w:proofErr w:type="spellStart"/>
      <w:r>
        <w:t>tOneByteUnsignedHalfRangeType</w:t>
      </w:r>
      <w:proofErr w:type="spellEnd"/>
      <w:r>
        <w:t>"&gt;</w:t>
      </w:r>
    </w:p>
    <w:p w14:paraId="149C4CC4" w14:textId="77777777" w:rsidR="00F96F18" w:rsidRDefault="00F96F18" w:rsidP="00F96F18">
      <w:pPr>
        <w:pStyle w:val="PL"/>
      </w:pPr>
      <w:r>
        <w:tab/>
        <w:t>&lt;</w:t>
      </w:r>
      <w:proofErr w:type="spellStart"/>
      <w:r>
        <w:t>xs:restriction</w:t>
      </w:r>
      <w:proofErr w:type="spellEnd"/>
      <w:r>
        <w:t xml:space="preserve"> base="</w:t>
      </w:r>
      <w:proofErr w:type="spellStart"/>
      <w:r>
        <w:t>xs:integer</w:t>
      </w:r>
      <w:proofErr w:type="spellEnd"/>
      <w:r>
        <w:t>"&gt;</w:t>
      </w:r>
    </w:p>
    <w:p w14:paraId="4B39B1FA" w14:textId="77777777" w:rsidR="00F96F18" w:rsidRDefault="001E5F65" w:rsidP="00F96F18">
      <w:pPr>
        <w:pStyle w:val="PL"/>
      </w:pPr>
      <w:r>
        <w:tab/>
      </w:r>
      <w:r w:rsidR="00F96F18">
        <w:t>&lt;</w:t>
      </w:r>
      <w:proofErr w:type="spellStart"/>
      <w:r w:rsidR="00F96F18">
        <w:t>xs:minInclusive</w:t>
      </w:r>
      <w:proofErr w:type="spellEnd"/>
      <w:r w:rsidR="00F96F18">
        <w:t xml:space="preserve"> value="0"/&gt;</w:t>
      </w:r>
    </w:p>
    <w:p w14:paraId="7F6D9530" w14:textId="77777777" w:rsidR="00F96F18" w:rsidRDefault="001E5F65" w:rsidP="00F96F18">
      <w:pPr>
        <w:pStyle w:val="PL"/>
      </w:pPr>
      <w:r>
        <w:tab/>
      </w:r>
      <w:r w:rsidR="00F96F18">
        <w:t>&lt;</w:t>
      </w:r>
      <w:proofErr w:type="spellStart"/>
      <w:r w:rsidR="00F96F18">
        <w:t>xs:maxInclusive</w:t>
      </w:r>
      <w:proofErr w:type="spellEnd"/>
      <w:r w:rsidR="00F96F18">
        <w:t xml:space="preserve"> value="127"/&gt;</w:t>
      </w:r>
    </w:p>
    <w:p w14:paraId="2A015CAF" w14:textId="77777777" w:rsidR="00F96F18" w:rsidRDefault="00F96F18" w:rsidP="00F96F18">
      <w:pPr>
        <w:pStyle w:val="PL"/>
      </w:pPr>
      <w:r>
        <w:tab/>
        <w:t>&lt;/</w:t>
      </w:r>
      <w:proofErr w:type="spellStart"/>
      <w:r>
        <w:t>xs:restriction</w:t>
      </w:r>
      <w:proofErr w:type="spellEnd"/>
      <w:r>
        <w:t>&gt;</w:t>
      </w:r>
    </w:p>
    <w:p w14:paraId="114D5E00" w14:textId="77777777" w:rsidR="00F96F18" w:rsidRDefault="00F96F18" w:rsidP="00F96F18">
      <w:pPr>
        <w:pStyle w:val="PL"/>
      </w:pPr>
      <w:r>
        <w:tab/>
        <w:t>&lt;/</w:t>
      </w:r>
      <w:proofErr w:type="spellStart"/>
      <w:r>
        <w:t>xs:simpleType</w:t>
      </w:r>
      <w:proofErr w:type="spellEnd"/>
      <w:r>
        <w:t>&gt;</w:t>
      </w:r>
    </w:p>
    <w:p w14:paraId="601BD0DB" w14:textId="77777777" w:rsidR="004D4683" w:rsidRDefault="004D4683" w:rsidP="004D4683">
      <w:pPr>
        <w:pStyle w:val="PL"/>
      </w:pPr>
    </w:p>
    <w:p w14:paraId="26285DDE" w14:textId="77777777" w:rsidR="0069587E" w:rsidRDefault="0069587E" w:rsidP="0069587E">
      <w:pPr>
        <w:pStyle w:val="PL"/>
      </w:pPr>
      <w:r>
        <w:tab/>
        <w:t>&lt;</w:t>
      </w:r>
      <w:proofErr w:type="spellStart"/>
      <w:r>
        <w:t>xs:complexType</w:t>
      </w:r>
      <w:proofErr w:type="spellEnd"/>
      <w:r>
        <w:t xml:space="preserve"> name="</w:t>
      </w:r>
      <w:proofErr w:type="spellStart"/>
      <w:r>
        <w:t>tGeographicalAreaDef</w:t>
      </w:r>
      <w:proofErr w:type="spellEnd"/>
      <w:r>
        <w:t>"&gt;</w:t>
      </w:r>
    </w:p>
    <w:p w14:paraId="75A5CE3C" w14:textId="77777777" w:rsidR="0069587E" w:rsidRDefault="00B27B69" w:rsidP="0069587E">
      <w:pPr>
        <w:pStyle w:val="PL"/>
      </w:pPr>
      <w:r>
        <w:tab/>
      </w:r>
      <w:r w:rsidR="0069587E">
        <w:t>&lt;</w:t>
      </w:r>
      <w:proofErr w:type="spellStart"/>
      <w:r w:rsidR="0069587E">
        <w:t>xs:sequence</w:t>
      </w:r>
      <w:proofErr w:type="spellEnd"/>
      <w:r w:rsidR="0069587E">
        <w:t>&gt;</w:t>
      </w:r>
    </w:p>
    <w:p w14:paraId="74E5C3A9"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PolygonArea</w:t>
      </w:r>
      <w:proofErr w:type="spellEnd"/>
      <w:r w:rsidR="0069587E">
        <w:t>" type="</w:t>
      </w:r>
      <w:proofErr w:type="spellStart"/>
      <w:r w:rsidR="0069587E">
        <w:t>mcpttloc:tPolygonAreaType</w:t>
      </w:r>
      <w:proofErr w:type="spellEnd"/>
      <w:r w:rsidR="0069587E">
        <w:t>" minOccurs="0"/&gt;</w:t>
      </w:r>
    </w:p>
    <w:p w14:paraId="2D9031F1"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EllipsoidArcArea</w:t>
      </w:r>
      <w:proofErr w:type="spellEnd"/>
      <w:r w:rsidR="0069587E">
        <w:t>" type="</w:t>
      </w:r>
      <w:proofErr w:type="spellStart"/>
      <w:r w:rsidR="0069587E">
        <w:t>mcpttloc:tEllipsoidArcType</w:t>
      </w:r>
      <w:proofErr w:type="spellEnd"/>
      <w:r w:rsidR="0069587E">
        <w:t>" minOccurs="0"/&gt;</w:t>
      </w:r>
    </w:p>
    <w:p w14:paraId="0FD8B4A8"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07975D2A"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54DDB659" w14:textId="77777777" w:rsidR="0069587E" w:rsidRDefault="00B27B69" w:rsidP="0069587E">
      <w:pPr>
        <w:pStyle w:val="PL"/>
      </w:pPr>
      <w:r>
        <w:tab/>
      </w:r>
      <w:r w:rsidR="0069587E">
        <w:t>&lt;/</w:t>
      </w:r>
      <w:proofErr w:type="spellStart"/>
      <w:r w:rsidR="0069587E">
        <w:t>xs:sequence</w:t>
      </w:r>
      <w:proofErr w:type="spellEnd"/>
      <w:r w:rsidR="0069587E">
        <w:t>&gt;</w:t>
      </w:r>
    </w:p>
    <w:p w14:paraId="58A966F9" w14:textId="77777777" w:rsidR="00587E76" w:rsidRDefault="00B27B69" w:rsidP="0069587E">
      <w:pPr>
        <w:pStyle w:val="PL"/>
      </w:pPr>
      <w:r>
        <w:tab/>
      </w:r>
      <w:r w:rsidR="00587E76">
        <w:t>&lt;</w:t>
      </w:r>
      <w:proofErr w:type="spellStart"/>
      <w:r w:rsidR="00587E76">
        <w:t>xs:anyAttribute</w:t>
      </w:r>
      <w:proofErr w:type="spellEnd"/>
      <w:r w:rsidR="00587E76">
        <w:t xml:space="preserve"> namespace="##any" </w:t>
      </w:r>
      <w:proofErr w:type="spellStart"/>
      <w:r w:rsidR="00587E76">
        <w:t>processContents</w:t>
      </w:r>
      <w:proofErr w:type="spellEnd"/>
      <w:r w:rsidR="00587E76">
        <w:t>="lax"/&gt;</w:t>
      </w:r>
    </w:p>
    <w:p w14:paraId="02547629" w14:textId="777D60D0" w:rsidR="00F117B6" w:rsidRDefault="0069587E" w:rsidP="0069587E">
      <w:pPr>
        <w:pStyle w:val="PL"/>
      </w:pPr>
      <w:r>
        <w:tab/>
        <w:t>&lt;/</w:t>
      </w:r>
      <w:proofErr w:type="spellStart"/>
      <w:r>
        <w:t>xs:complexType</w:t>
      </w:r>
      <w:proofErr w:type="spellEnd"/>
      <w:r>
        <w:t>&gt;</w:t>
      </w:r>
    </w:p>
    <w:p w14:paraId="328ABAC7" w14:textId="77777777" w:rsidR="00F117B6" w:rsidRDefault="00F117B6" w:rsidP="00F117B6">
      <w:pPr>
        <w:pStyle w:val="PL"/>
      </w:pPr>
    </w:p>
    <w:p w14:paraId="0F2C3D3C" w14:textId="77777777" w:rsidR="00F117B6" w:rsidRDefault="00F117B6" w:rsidP="00F117B6">
      <w:pPr>
        <w:pStyle w:val="PL"/>
      </w:pPr>
      <w:r>
        <w:t xml:space="preserve">&lt;!-- </w:t>
      </w:r>
      <w:proofErr w:type="spellStart"/>
      <w:r>
        <w:t>anyExt</w:t>
      </w:r>
      <w:proofErr w:type="spellEnd"/>
      <w:r>
        <w:t xml:space="preserve"> elements for "</w:t>
      </w:r>
      <w:proofErr w:type="spellStart"/>
      <w:r>
        <w:t>tGeographicalAreaDef</w:t>
      </w:r>
      <w:proofErr w:type="spellEnd"/>
      <w:r>
        <w:t>: optional borders widths in meters" --&gt;</w:t>
      </w:r>
    </w:p>
    <w:p w14:paraId="2F35F194" w14:textId="77777777" w:rsidR="00F117B6" w:rsidRDefault="00F117B6" w:rsidP="00F117B6">
      <w:pPr>
        <w:pStyle w:val="PL"/>
      </w:pPr>
      <w:r>
        <w:tab/>
        <w:t>&lt;</w:t>
      </w:r>
      <w:proofErr w:type="spellStart"/>
      <w:r>
        <w:t>xs:element</w:t>
      </w:r>
      <w:proofErr w:type="spellEnd"/>
      <w:r>
        <w:t xml:space="preserve"> name="</w:t>
      </w:r>
      <w:proofErr w:type="spellStart"/>
      <w:r>
        <w:t>InnerBorderWidth</w:t>
      </w:r>
      <w:proofErr w:type="spellEnd"/>
      <w:r>
        <w:t>" type="</w:t>
      </w:r>
      <w:proofErr w:type="spellStart"/>
      <w:r>
        <w:t>mcpttloc:tOneByteUnsignedHalfRangeType</w:t>
      </w:r>
      <w:proofErr w:type="spellEnd"/>
      <w:r>
        <w:t>"/&gt;</w:t>
      </w:r>
    </w:p>
    <w:p w14:paraId="5381968B" w14:textId="438178E2" w:rsidR="00F117B6" w:rsidRDefault="00F117B6" w:rsidP="00F117B6">
      <w:pPr>
        <w:pStyle w:val="PL"/>
      </w:pPr>
      <w:r>
        <w:tab/>
        <w:t>&lt;</w:t>
      </w:r>
      <w:proofErr w:type="spellStart"/>
      <w:r>
        <w:t>xs:element</w:t>
      </w:r>
      <w:proofErr w:type="spellEnd"/>
      <w:r>
        <w:t xml:space="preserve"> name="</w:t>
      </w:r>
      <w:proofErr w:type="spellStart"/>
      <w:r>
        <w:t>OuterBorderWidth</w:t>
      </w:r>
      <w:proofErr w:type="spellEnd"/>
      <w:r>
        <w:t>" type="</w:t>
      </w:r>
      <w:proofErr w:type="spellStart"/>
      <w:r>
        <w:t>mcpttloc:tOneByteUnsignedHalfRangeType</w:t>
      </w:r>
      <w:proofErr w:type="spellEnd"/>
      <w:r>
        <w:t>"/&gt;</w:t>
      </w:r>
    </w:p>
    <w:p w14:paraId="17E7CF92" w14:textId="77777777" w:rsidR="00F117B6" w:rsidRDefault="00F117B6" w:rsidP="00F117B6">
      <w:pPr>
        <w:pStyle w:val="PL"/>
      </w:pPr>
    </w:p>
    <w:p w14:paraId="3558533B" w14:textId="77777777" w:rsidR="0069587E" w:rsidRDefault="0069587E" w:rsidP="0069587E">
      <w:pPr>
        <w:pStyle w:val="PL"/>
      </w:pPr>
      <w:r>
        <w:tab/>
        <w:t>&lt;</w:t>
      </w:r>
      <w:proofErr w:type="spellStart"/>
      <w:r>
        <w:t>xs:complexType</w:t>
      </w:r>
      <w:proofErr w:type="spellEnd"/>
      <w:r>
        <w:t xml:space="preserve"> name="</w:t>
      </w:r>
      <w:proofErr w:type="spellStart"/>
      <w:r>
        <w:t>tPolygonAreaType</w:t>
      </w:r>
      <w:proofErr w:type="spellEnd"/>
      <w:r>
        <w:t>"&gt;</w:t>
      </w:r>
    </w:p>
    <w:p w14:paraId="187DD594" w14:textId="77777777" w:rsidR="0069587E" w:rsidRDefault="00B27B69" w:rsidP="0069587E">
      <w:pPr>
        <w:pStyle w:val="PL"/>
      </w:pPr>
      <w:r>
        <w:tab/>
      </w:r>
      <w:r w:rsidR="0069587E">
        <w:t>&lt;</w:t>
      </w:r>
      <w:proofErr w:type="spellStart"/>
      <w:r w:rsidR="0069587E">
        <w:t>xs:sequence</w:t>
      </w:r>
      <w:proofErr w:type="spellEnd"/>
      <w:r w:rsidR="0069587E">
        <w:t>&gt;</w:t>
      </w:r>
    </w:p>
    <w:p w14:paraId="2E774BC2" w14:textId="77777777" w:rsidR="0069587E" w:rsidRDefault="001E5F65" w:rsidP="0069587E">
      <w:pPr>
        <w:pStyle w:val="PL"/>
      </w:pPr>
      <w:r>
        <w:tab/>
      </w:r>
      <w:r w:rsidR="0069587E">
        <w:t>&lt;</w:t>
      </w:r>
      <w:proofErr w:type="spellStart"/>
      <w:r w:rsidR="0069587E">
        <w:t>xs:element</w:t>
      </w:r>
      <w:proofErr w:type="spellEnd"/>
      <w:r w:rsidR="0069587E">
        <w:t xml:space="preserve"> name="Corner" type="</w:t>
      </w:r>
      <w:proofErr w:type="spellStart"/>
      <w:r w:rsidR="0069587E">
        <w:t>mcpttloc:tPointCoordinate</w:t>
      </w:r>
      <w:proofErr w:type="spellEnd"/>
      <w:r w:rsidR="0069587E">
        <w:t xml:space="preserve">" minOccurs="3" </w:t>
      </w:r>
      <w:proofErr w:type="spellStart"/>
      <w:r w:rsidR="0069587E">
        <w:t>maxOccurs</w:t>
      </w:r>
      <w:proofErr w:type="spellEnd"/>
      <w:r w:rsidR="0069587E">
        <w:t>="15"/&gt;</w:t>
      </w:r>
    </w:p>
    <w:p w14:paraId="31A225C6" w14:textId="77777777" w:rsidR="00587E76" w:rsidRDefault="001E5F65" w:rsidP="00587E76">
      <w:pPr>
        <w:pStyle w:val="PL"/>
      </w:pPr>
      <w:r>
        <w:tab/>
      </w:r>
      <w:r w:rsidR="00587E76">
        <w:t>&lt;</w:t>
      </w:r>
      <w:proofErr w:type="spellStart"/>
      <w:r w:rsidR="00587E76">
        <w:t>xs:any</w:t>
      </w:r>
      <w:proofErr w:type="spellEnd"/>
      <w:r w:rsidR="00587E76">
        <w:t xml:space="preserve"> namespace="##other" </w:t>
      </w:r>
      <w:proofErr w:type="spellStart"/>
      <w:r w:rsidR="00587E76">
        <w:t>processContents</w:t>
      </w:r>
      <w:proofErr w:type="spellEnd"/>
      <w:r w:rsidR="00587E76">
        <w:t xml:space="preserve">="lax" minOccurs="0" </w:t>
      </w:r>
      <w:proofErr w:type="spellStart"/>
      <w:r w:rsidR="00587E76">
        <w:t>maxOccurs</w:t>
      </w:r>
      <w:proofErr w:type="spellEnd"/>
      <w:r w:rsidR="00587E76">
        <w:t>="unbounded"/&gt;</w:t>
      </w:r>
    </w:p>
    <w:p w14:paraId="348FDDAB"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0E37C091" w14:textId="77777777" w:rsidR="0069587E" w:rsidRDefault="00B27B69" w:rsidP="0069587E">
      <w:pPr>
        <w:pStyle w:val="PL"/>
      </w:pPr>
      <w:r>
        <w:tab/>
      </w:r>
      <w:r w:rsidR="0069587E">
        <w:t>&lt;/</w:t>
      </w:r>
      <w:proofErr w:type="spellStart"/>
      <w:r w:rsidR="0069587E">
        <w:t>xs:sequence</w:t>
      </w:r>
      <w:proofErr w:type="spellEnd"/>
      <w:r w:rsidR="0069587E">
        <w:t>&gt;</w:t>
      </w:r>
    </w:p>
    <w:p w14:paraId="0BE32D2E" w14:textId="77777777" w:rsidR="00587E76" w:rsidRDefault="00B27B69" w:rsidP="0069587E">
      <w:pPr>
        <w:pStyle w:val="PL"/>
      </w:pPr>
      <w:r>
        <w:tab/>
      </w:r>
      <w:r w:rsidR="00587E76">
        <w:t>&lt;</w:t>
      </w:r>
      <w:proofErr w:type="spellStart"/>
      <w:r w:rsidR="00587E76">
        <w:t>xs:anyAttribute</w:t>
      </w:r>
      <w:proofErr w:type="spellEnd"/>
      <w:r w:rsidR="00587E76">
        <w:t xml:space="preserve"> namespace="##any" </w:t>
      </w:r>
      <w:proofErr w:type="spellStart"/>
      <w:r w:rsidR="00587E76">
        <w:t>processContents</w:t>
      </w:r>
      <w:proofErr w:type="spellEnd"/>
      <w:r w:rsidR="00587E76">
        <w:t>="lax"/&gt;</w:t>
      </w:r>
    </w:p>
    <w:p w14:paraId="25490186" w14:textId="77777777" w:rsidR="0069587E" w:rsidRDefault="0069587E" w:rsidP="0069587E">
      <w:pPr>
        <w:pStyle w:val="PL"/>
      </w:pPr>
      <w:r>
        <w:lastRenderedPageBreak/>
        <w:tab/>
        <w:t>&lt;/</w:t>
      </w:r>
      <w:proofErr w:type="spellStart"/>
      <w:r>
        <w:t>xs:complexType</w:t>
      </w:r>
      <w:proofErr w:type="spellEnd"/>
      <w:r>
        <w:t>&gt;</w:t>
      </w:r>
    </w:p>
    <w:p w14:paraId="59D659B8" w14:textId="77777777" w:rsidR="00F117B6" w:rsidRDefault="00F117B6" w:rsidP="0069587E">
      <w:pPr>
        <w:pStyle w:val="PL"/>
      </w:pPr>
    </w:p>
    <w:p w14:paraId="7CCC33EA" w14:textId="77777777" w:rsidR="0069587E" w:rsidRDefault="0069587E" w:rsidP="0069587E">
      <w:pPr>
        <w:pStyle w:val="PL"/>
      </w:pPr>
      <w:r>
        <w:tab/>
        <w:t>&lt;</w:t>
      </w:r>
      <w:proofErr w:type="spellStart"/>
      <w:r>
        <w:t>xs:complexType</w:t>
      </w:r>
      <w:proofErr w:type="spellEnd"/>
      <w:r>
        <w:t xml:space="preserve"> name="</w:t>
      </w:r>
      <w:proofErr w:type="spellStart"/>
      <w:r>
        <w:t>tEllipsoidArcType</w:t>
      </w:r>
      <w:proofErr w:type="spellEnd"/>
      <w:r>
        <w:t>"&gt;</w:t>
      </w:r>
    </w:p>
    <w:p w14:paraId="40F087BA" w14:textId="77777777" w:rsidR="0069587E" w:rsidRDefault="00B27B69" w:rsidP="0069587E">
      <w:pPr>
        <w:pStyle w:val="PL"/>
      </w:pPr>
      <w:r>
        <w:tab/>
      </w:r>
      <w:r w:rsidR="0069587E">
        <w:t>&lt;</w:t>
      </w:r>
      <w:proofErr w:type="spellStart"/>
      <w:r w:rsidR="0069587E">
        <w:t>xs:sequence</w:t>
      </w:r>
      <w:proofErr w:type="spellEnd"/>
      <w:r w:rsidR="0069587E">
        <w:t>&gt;</w:t>
      </w:r>
    </w:p>
    <w:p w14:paraId="6693BDD0"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Center</w:t>
      </w:r>
      <w:proofErr w:type="spellEnd"/>
      <w:r w:rsidR="0069587E">
        <w:t>" type="</w:t>
      </w:r>
      <w:proofErr w:type="spellStart"/>
      <w:r w:rsidR="0069587E">
        <w:t>mcpttloc:tPointCoordinate</w:t>
      </w:r>
      <w:proofErr w:type="spellEnd"/>
      <w:r w:rsidR="0069587E">
        <w:t>"/&gt;</w:t>
      </w:r>
    </w:p>
    <w:p w14:paraId="4CE5CD32" w14:textId="77777777" w:rsidR="0069587E" w:rsidRDefault="001E5F65" w:rsidP="0069587E">
      <w:pPr>
        <w:pStyle w:val="PL"/>
      </w:pPr>
      <w:r>
        <w:tab/>
      </w:r>
      <w:r w:rsidR="0069587E">
        <w:t>&lt;</w:t>
      </w:r>
      <w:proofErr w:type="spellStart"/>
      <w:r w:rsidR="0069587E">
        <w:t>xs:element</w:t>
      </w:r>
      <w:proofErr w:type="spellEnd"/>
      <w:r w:rsidR="0069587E">
        <w:t xml:space="preserve"> name="Radius" type="</w:t>
      </w:r>
      <w:proofErr w:type="spellStart"/>
      <w:r w:rsidR="0069587E">
        <w:t>xs:nonNegativeInteger</w:t>
      </w:r>
      <w:proofErr w:type="spellEnd"/>
      <w:r w:rsidR="0069587E">
        <w:t>"/&gt;</w:t>
      </w:r>
    </w:p>
    <w:p w14:paraId="26FDE1F0"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OffsetAngle</w:t>
      </w:r>
      <w:proofErr w:type="spellEnd"/>
      <w:r w:rsidR="0069587E">
        <w:t>" type="</w:t>
      </w:r>
      <w:proofErr w:type="spellStart"/>
      <w:r w:rsidR="0069587E">
        <w:t>xs:unsignedByte</w:t>
      </w:r>
      <w:proofErr w:type="spellEnd"/>
      <w:r w:rsidR="0069587E">
        <w:t>"/&gt;</w:t>
      </w:r>
    </w:p>
    <w:p w14:paraId="74D187CE"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IncludedAngle</w:t>
      </w:r>
      <w:proofErr w:type="spellEnd"/>
      <w:r w:rsidR="0069587E">
        <w:t>" type="</w:t>
      </w:r>
      <w:proofErr w:type="spellStart"/>
      <w:r w:rsidR="0069587E">
        <w:t>xs:unsignedByte</w:t>
      </w:r>
      <w:proofErr w:type="spellEnd"/>
      <w:r w:rsidR="0069587E">
        <w:t>"/&gt;</w:t>
      </w:r>
    </w:p>
    <w:p w14:paraId="2553DEF3" w14:textId="77777777" w:rsidR="00587E76" w:rsidRDefault="001E5F65" w:rsidP="00587E76">
      <w:pPr>
        <w:pStyle w:val="PL"/>
      </w:pPr>
      <w:r>
        <w:tab/>
      </w:r>
      <w:r w:rsidR="00587E76">
        <w:t>&lt;</w:t>
      </w:r>
      <w:proofErr w:type="spellStart"/>
      <w:r w:rsidR="00587E76">
        <w:t>xs:any</w:t>
      </w:r>
      <w:proofErr w:type="spellEnd"/>
      <w:r w:rsidR="00587E76">
        <w:t xml:space="preserve"> namespace="##other" </w:t>
      </w:r>
      <w:proofErr w:type="spellStart"/>
      <w:r w:rsidR="00587E76">
        <w:t>processContents</w:t>
      </w:r>
      <w:proofErr w:type="spellEnd"/>
      <w:r w:rsidR="00587E76">
        <w:t xml:space="preserve">="lax" minOccurs="0" </w:t>
      </w:r>
      <w:proofErr w:type="spellStart"/>
      <w:r w:rsidR="00587E76">
        <w:t>maxOccurs</w:t>
      </w:r>
      <w:proofErr w:type="spellEnd"/>
      <w:r w:rsidR="00587E76">
        <w:t>="unbounded"/&gt;</w:t>
      </w:r>
    </w:p>
    <w:p w14:paraId="1D9CE686"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274458C8" w14:textId="77777777" w:rsidR="0069587E" w:rsidRDefault="00B27B69" w:rsidP="0069587E">
      <w:pPr>
        <w:pStyle w:val="PL"/>
      </w:pPr>
      <w:r>
        <w:tab/>
      </w:r>
      <w:r w:rsidR="0069587E">
        <w:t>&lt;/</w:t>
      </w:r>
      <w:proofErr w:type="spellStart"/>
      <w:r w:rsidR="0069587E">
        <w:t>xs:sequence</w:t>
      </w:r>
      <w:proofErr w:type="spellEnd"/>
      <w:r w:rsidR="0069587E">
        <w:t>&gt;</w:t>
      </w:r>
    </w:p>
    <w:p w14:paraId="040EA9AE" w14:textId="77777777" w:rsidR="00587E76" w:rsidRDefault="00B27B69" w:rsidP="0069587E">
      <w:pPr>
        <w:pStyle w:val="PL"/>
      </w:pPr>
      <w:r>
        <w:tab/>
      </w:r>
      <w:r w:rsidR="00587E76">
        <w:t>&lt;</w:t>
      </w:r>
      <w:proofErr w:type="spellStart"/>
      <w:r w:rsidR="00587E76">
        <w:t>xs:anyAttribute</w:t>
      </w:r>
      <w:proofErr w:type="spellEnd"/>
      <w:r w:rsidR="00587E76">
        <w:t xml:space="preserve"> namespace="##any" </w:t>
      </w:r>
      <w:proofErr w:type="spellStart"/>
      <w:r w:rsidR="00587E76">
        <w:t>processContents</w:t>
      </w:r>
      <w:proofErr w:type="spellEnd"/>
      <w:r w:rsidR="00587E76">
        <w:t>="lax"/&gt;</w:t>
      </w:r>
    </w:p>
    <w:p w14:paraId="41903474" w14:textId="77777777" w:rsidR="0069587E" w:rsidRDefault="0069587E" w:rsidP="0069587E">
      <w:pPr>
        <w:pStyle w:val="PL"/>
      </w:pPr>
      <w:r>
        <w:tab/>
        <w:t>&lt;/</w:t>
      </w:r>
      <w:proofErr w:type="spellStart"/>
      <w:r>
        <w:t>xs:complexType</w:t>
      </w:r>
      <w:proofErr w:type="spellEnd"/>
      <w:r>
        <w:t>&gt;</w:t>
      </w:r>
    </w:p>
    <w:p w14:paraId="799D9F2B" w14:textId="77777777" w:rsidR="00F117B6" w:rsidRDefault="00F117B6" w:rsidP="0069587E">
      <w:pPr>
        <w:pStyle w:val="PL"/>
      </w:pPr>
    </w:p>
    <w:p w14:paraId="5439217A" w14:textId="77777777" w:rsidR="00587E76" w:rsidRDefault="00587E76" w:rsidP="00587E76">
      <w:pPr>
        <w:pStyle w:val="PL"/>
      </w:pPr>
      <w:r>
        <w:tab/>
        <w:t>&lt;</w:t>
      </w:r>
      <w:proofErr w:type="spellStart"/>
      <w:r>
        <w:t>xs:complexType</w:t>
      </w:r>
      <w:proofErr w:type="spellEnd"/>
      <w:r>
        <w:t xml:space="preserve"> name="</w:t>
      </w:r>
      <w:proofErr w:type="spellStart"/>
      <w:r>
        <w:t>anyExtType</w:t>
      </w:r>
      <w:proofErr w:type="spellEnd"/>
      <w:r>
        <w:t>"&gt;</w:t>
      </w:r>
    </w:p>
    <w:p w14:paraId="2EC62F45" w14:textId="77777777" w:rsidR="00587E76" w:rsidRPr="00E05A95" w:rsidRDefault="00B27B69" w:rsidP="00587E76">
      <w:pPr>
        <w:pStyle w:val="PL"/>
      </w:pPr>
      <w:r>
        <w:tab/>
      </w:r>
      <w:r w:rsidR="00587E76" w:rsidRPr="00E05A95">
        <w:t>&lt;</w:t>
      </w:r>
      <w:proofErr w:type="spellStart"/>
      <w:r w:rsidR="00587E76" w:rsidRPr="00E05A95">
        <w:t>xs:sequence</w:t>
      </w:r>
      <w:proofErr w:type="spellEnd"/>
      <w:r w:rsidR="00587E76" w:rsidRPr="00E05A95">
        <w:t>&gt;</w:t>
      </w:r>
    </w:p>
    <w:p w14:paraId="04103DC4" w14:textId="77777777" w:rsidR="00587E76" w:rsidRDefault="001E5F65" w:rsidP="00587E76">
      <w:pPr>
        <w:pStyle w:val="PL"/>
        <w:rPr>
          <w:lang w:val="cs-CZ"/>
        </w:rPr>
      </w:pPr>
      <w:r>
        <w:tab/>
      </w:r>
      <w:r w:rsidR="00587E76">
        <w:t>&lt;</w:t>
      </w:r>
      <w:proofErr w:type="spellStart"/>
      <w:r w:rsidR="00587E76">
        <w:t>xs:any</w:t>
      </w:r>
      <w:proofErr w:type="spellEnd"/>
      <w:r w:rsidR="00587E76">
        <w:t xml:space="preserve"> namespace="##any" </w:t>
      </w:r>
      <w:proofErr w:type="spellStart"/>
      <w:r w:rsidR="00587E76">
        <w:t>processContents</w:t>
      </w:r>
      <w:proofErr w:type="spellEnd"/>
      <w:r w:rsidR="00587E76">
        <w:t xml:space="preserve">="lax" minOccurs="0" </w:t>
      </w:r>
      <w:proofErr w:type="spellStart"/>
      <w:r w:rsidR="00587E76">
        <w:t>maxOccurs</w:t>
      </w:r>
      <w:proofErr w:type="spellEnd"/>
      <w:r w:rsidR="00587E76">
        <w:t>="unbounded"/&gt;</w:t>
      </w:r>
    </w:p>
    <w:p w14:paraId="7E1E378E" w14:textId="77777777" w:rsidR="00587E76" w:rsidRDefault="00B27B69" w:rsidP="00587E76">
      <w:pPr>
        <w:pStyle w:val="PL"/>
      </w:pPr>
      <w:r>
        <w:tab/>
      </w:r>
      <w:r w:rsidR="00587E76">
        <w:t>&lt;/</w:t>
      </w:r>
      <w:proofErr w:type="spellStart"/>
      <w:r w:rsidR="00587E76">
        <w:t>xs:sequence</w:t>
      </w:r>
      <w:proofErr w:type="spellEnd"/>
      <w:r w:rsidR="00587E76">
        <w:t>&gt;</w:t>
      </w:r>
    </w:p>
    <w:p w14:paraId="68463AFE" w14:textId="77777777" w:rsidR="00587E76" w:rsidRDefault="00587E76" w:rsidP="0069587E">
      <w:pPr>
        <w:pStyle w:val="PL"/>
      </w:pPr>
      <w:r>
        <w:tab/>
        <w:t>&lt;/</w:t>
      </w:r>
      <w:proofErr w:type="spellStart"/>
      <w:r>
        <w:t>xs:complexType</w:t>
      </w:r>
      <w:proofErr w:type="spellEnd"/>
      <w:r>
        <w:t>&gt;</w:t>
      </w:r>
    </w:p>
    <w:p w14:paraId="3D5BF1C5" w14:textId="77777777" w:rsidR="00F117B6" w:rsidRDefault="00F117B6" w:rsidP="0069587E">
      <w:pPr>
        <w:pStyle w:val="PL"/>
      </w:pPr>
    </w:p>
    <w:p w14:paraId="2F49B0B8" w14:textId="77777777" w:rsidR="00712398" w:rsidRDefault="00712398" w:rsidP="00712398">
      <w:pPr>
        <w:pStyle w:val="PL"/>
      </w:pPr>
      <w:r>
        <w:tab/>
      </w:r>
      <w:r w:rsidRPr="00CA3F2A">
        <w:t xml:space="preserve">&lt;!-- </w:t>
      </w:r>
      <w:proofErr w:type="spellStart"/>
      <w:r>
        <w:t>anyEXT</w:t>
      </w:r>
      <w:proofErr w:type="spellEnd"/>
      <w:r w:rsidRPr="00CA3F2A">
        <w:t xml:space="preserve"> element</w:t>
      </w:r>
      <w:r>
        <w:t>s</w:t>
      </w:r>
      <w:r w:rsidRPr="00CA3F2A">
        <w:t xml:space="preserve"> </w:t>
      </w:r>
      <w:r>
        <w:t xml:space="preserve">for the Configuration element – begin </w:t>
      </w:r>
      <w:r w:rsidRPr="00CA3F2A">
        <w:t>--&gt;</w:t>
      </w:r>
    </w:p>
    <w:p w14:paraId="390D4801" w14:textId="77777777" w:rsidR="00712398" w:rsidRDefault="00712398" w:rsidP="00712398">
      <w:pPr>
        <w:pStyle w:val="PL"/>
      </w:pPr>
      <w:r>
        <w:tab/>
        <w:t>&lt;</w:t>
      </w:r>
      <w:proofErr w:type="spellStart"/>
      <w:r>
        <w:t>xs:element</w:t>
      </w:r>
      <w:proofErr w:type="spellEnd"/>
      <w:r>
        <w:t xml:space="preserve"> name="</w:t>
      </w:r>
      <w:proofErr w:type="spellStart"/>
      <w:r>
        <w:t>EmergencyTriggeringCriteria</w:t>
      </w:r>
      <w:proofErr w:type="spellEnd"/>
      <w:r>
        <w:t>" type="</w:t>
      </w:r>
      <w:proofErr w:type="spellStart"/>
      <w:r>
        <w:t>mcpttloc:TriggeringCriteriaType</w:t>
      </w:r>
      <w:proofErr w:type="spellEnd"/>
      <w:r>
        <w:t>"/&gt;</w:t>
      </w:r>
    </w:p>
    <w:p w14:paraId="2C665B74" w14:textId="273D1647" w:rsidR="00712398" w:rsidRDefault="00712398" w:rsidP="00712398">
      <w:pPr>
        <w:pStyle w:val="PL"/>
      </w:pPr>
      <w:r>
        <w:tab/>
      </w:r>
      <w:r w:rsidRPr="00CA3F2A">
        <w:t xml:space="preserve">&lt;!-- </w:t>
      </w:r>
      <w:proofErr w:type="spellStart"/>
      <w:r>
        <w:t>anyEXT</w:t>
      </w:r>
      <w:proofErr w:type="spellEnd"/>
      <w:r w:rsidRPr="00CA3F2A">
        <w:t xml:space="preserve"> element</w:t>
      </w:r>
      <w:r>
        <w:t>s</w:t>
      </w:r>
      <w:r w:rsidRPr="00CA3F2A">
        <w:t xml:space="preserve"> </w:t>
      </w:r>
      <w:r>
        <w:t xml:space="preserve">for the Configuration element – end </w:t>
      </w:r>
      <w:r w:rsidRPr="00CA3F2A">
        <w:t>--&gt;</w:t>
      </w:r>
    </w:p>
    <w:p w14:paraId="69521E94" w14:textId="77777777" w:rsidR="0069587E" w:rsidRPr="0073469F" w:rsidRDefault="0069587E" w:rsidP="00597574">
      <w:pPr>
        <w:pStyle w:val="PL"/>
      </w:pPr>
      <w:r>
        <w:t>&lt;/</w:t>
      </w:r>
      <w:proofErr w:type="spellStart"/>
      <w:r>
        <w:t>xs:schema</w:t>
      </w:r>
      <w:proofErr w:type="spellEnd"/>
      <w:r>
        <w:t>&gt;</w:t>
      </w:r>
    </w:p>
    <w:p w14:paraId="0E6BFAB8" w14:textId="77777777" w:rsidR="00597574" w:rsidRDefault="00597574" w:rsidP="00567124">
      <w:pPr>
        <w:pStyle w:val="Heading2"/>
      </w:pPr>
      <w:bookmarkStart w:id="7304" w:name="_Toc20156507"/>
      <w:bookmarkStart w:id="7305" w:name="_Toc27501698"/>
      <w:bookmarkStart w:id="7306" w:name="_Toc36049829"/>
      <w:bookmarkStart w:id="7307" w:name="_Toc45210599"/>
      <w:bookmarkStart w:id="7308" w:name="_Toc51861426"/>
      <w:bookmarkStart w:id="7309" w:name="_Toc171604846"/>
      <w:r w:rsidRPr="0073469F">
        <w:t>F.3.3</w:t>
      </w:r>
      <w:r w:rsidRPr="0073469F">
        <w:tab/>
        <w:t>Semantic</w:t>
      </w:r>
      <w:bookmarkEnd w:id="7304"/>
      <w:bookmarkEnd w:id="7305"/>
      <w:bookmarkEnd w:id="7306"/>
      <w:bookmarkEnd w:id="7307"/>
      <w:bookmarkEnd w:id="7308"/>
      <w:bookmarkEnd w:id="7309"/>
    </w:p>
    <w:p w14:paraId="6BC43BA7" w14:textId="1D38BEF3" w:rsidR="00F117B6" w:rsidRDefault="00F117B6" w:rsidP="00F117B6">
      <w:r>
        <w:t xml:space="preserve">The &lt;location-info&gt; element is the root element of the XML document. The &lt;location-info&gt; element contains the &lt;Configuration&gt;, &lt;Request&gt; and &lt;Report&gt; </w:t>
      </w:r>
      <w:bookmarkStart w:id="7310" w:name="_Hlk161994130"/>
      <w:r>
        <w:t>sub-elements</w:t>
      </w:r>
      <w:bookmarkEnd w:id="7310"/>
      <w:r>
        <w:t>, of which only one can be present.</w:t>
      </w:r>
    </w:p>
    <w:p w14:paraId="623160AA" w14:textId="77777777" w:rsidR="00F117B6" w:rsidRDefault="00F117B6" w:rsidP="00F117B6">
      <w:r>
        <w:t>&lt;Configuration&gt; element has a &lt;</w:t>
      </w:r>
      <w:proofErr w:type="spellStart"/>
      <w:r>
        <w:t>ConfigScope</w:t>
      </w:r>
      <w:proofErr w:type="spellEnd"/>
      <w:r>
        <w:t>&gt;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1B564249" w14:textId="2502403A" w:rsidR="00F117B6" w:rsidRDefault="00F117B6" w:rsidP="00F117B6">
      <w:pPr>
        <w:pStyle w:val="B1"/>
      </w:pPr>
      <w:r>
        <w:t>1)</w:t>
      </w:r>
      <w:r>
        <w:tab/>
        <w:t>&lt;</w:t>
      </w:r>
      <w:proofErr w:type="spellStart"/>
      <w:r>
        <w:t>NonEmergencyLocationInformation</w:t>
      </w:r>
      <w:proofErr w:type="spellEnd"/>
      <w:r>
        <w:t>&gt;, an optional element that specifies the location information requested in non-emergency situations. The &lt;</w:t>
      </w:r>
      <w:proofErr w:type="spellStart"/>
      <w:r>
        <w:t>NonEmergencyLocationInformation</w:t>
      </w:r>
      <w:proofErr w:type="spellEnd"/>
      <w:r>
        <w:t>&gt; has the sub-elements:</w:t>
      </w:r>
    </w:p>
    <w:p w14:paraId="5739ACE8" w14:textId="77777777" w:rsidR="00F117B6" w:rsidRDefault="00F117B6" w:rsidP="00F117B6">
      <w:pPr>
        <w:pStyle w:val="B2"/>
      </w:pPr>
      <w:r>
        <w:t>a)</w:t>
      </w:r>
      <w:r>
        <w:tab/>
        <w:t>&lt;</w:t>
      </w:r>
      <w:proofErr w:type="spellStart"/>
      <w:r>
        <w:t>ServingEcgi</w:t>
      </w:r>
      <w:proofErr w:type="spellEnd"/>
      <w:r>
        <w:t>&gt;, an optional element specifying that the serving E-UTRAN Cell Global Identity (ECGI) needs to be reported;</w:t>
      </w:r>
    </w:p>
    <w:p w14:paraId="5AAB1792" w14:textId="77777777" w:rsidR="00F117B6" w:rsidRDefault="00F117B6" w:rsidP="00F117B6">
      <w:pPr>
        <w:pStyle w:val="B2"/>
      </w:pPr>
      <w:r>
        <w:t>b)</w:t>
      </w:r>
      <w:r>
        <w:tab/>
        <w:t>&lt;</w:t>
      </w:r>
      <w:proofErr w:type="spellStart"/>
      <w:r>
        <w:t>NeighbouringEcgi</w:t>
      </w:r>
      <w:proofErr w:type="spellEnd"/>
      <w:r>
        <w:t>&gt;, an optional element that can occur multiple times, specifying that neighbouring ECGIs need to be reported;</w:t>
      </w:r>
    </w:p>
    <w:p w14:paraId="70B42D54" w14:textId="77777777" w:rsidR="00F117B6" w:rsidRDefault="00F117B6" w:rsidP="00F117B6">
      <w:pPr>
        <w:pStyle w:val="B2"/>
      </w:pPr>
      <w:r>
        <w:t>c)</w:t>
      </w:r>
      <w:r>
        <w:tab/>
        <w:t>&lt;</w:t>
      </w:r>
      <w:proofErr w:type="spellStart"/>
      <w:r>
        <w:t>MbmsSaId</w:t>
      </w:r>
      <w:proofErr w:type="spellEnd"/>
      <w:r>
        <w:t>&gt;, an optional element specifying that the serving MBMS Service Area Id needs to be reported;</w:t>
      </w:r>
    </w:p>
    <w:p w14:paraId="4B3BE1EE" w14:textId="77777777" w:rsidR="00F117B6" w:rsidRDefault="00F117B6" w:rsidP="00F117B6">
      <w:pPr>
        <w:pStyle w:val="B2"/>
      </w:pPr>
      <w:r>
        <w:t>d)</w:t>
      </w:r>
      <w:r>
        <w:tab/>
        <w:t>&lt;</w:t>
      </w:r>
      <w:proofErr w:type="spellStart"/>
      <w:r>
        <w:t>MbsfnArea</w:t>
      </w:r>
      <w:proofErr w:type="spellEnd"/>
      <w:r>
        <w:t>&gt;, an optional element specifying that the MBSFN area Id needs to be reported;</w:t>
      </w:r>
    </w:p>
    <w:p w14:paraId="53574F63" w14:textId="6266C3A4" w:rsidR="00F117B6" w:rsidRDefault="00F117B6" w:rsidP="00F117B6">
      <w:pPr>
        <w:pStyle w:val="B2"/>
      </w:pPr>
      <w:r>
        <w:t>e)</w:t>
      </w:r>
      <w:r>
        <w:tab/>
        <w:t>&lt;</w:t>
      </w:r>
      <w:proofErr w:type="spellStart"/>
      <w:r>
        <w:t>GeographicalCoordinate</w:t>
      </w:r>
      <w:proofErr w:type="spellEnd"/>
      <w:r>
        <w:t>&gt;, an optional element specifying that the geographical coordinate specified in clause 6.1 in 3GPP TS 23.032 [54] needs to be reported;</w:t>
      </w:r>
    </w:p>
    <w:p w14:paraId="578D6055" w14:textId="77777777" w:rsidR="00F117B6" w:rsidRDefault="00F117B6" w:rsidP="00F117B6">
      <w:pPr>
        <w:pStyle w:val="B2"/>
      </w:pPr>
      <w:r>
        <w:t>f)</w:t>
      </w:r>
      <w:r>
        <w:tab/>
        <w:t>&lt;</w:t>
      </w:r>
      <w:proofErr w:type="spellStart"/>
      <w:r>
        <w:t>minimumIntervalLength</w:t>
      </w:r>
      <w:proofErr w:type="spellEnd"/>
      <w:r>
        <w:t>&gt;, a mandatory element specifying the minimum time the MCPTT client needs to wait between sending location reports. The value is given in seconds;</w:t>
      </w:r>
    </w:p>
    <w:p w14:paraId="65B56EC6" w14:textId="77777777" w:rsidR="00F117B6" w:rsidRDefault="00F117B6" w:rsidP="00F117B6">
      <w:pPr>
        <w:pStyle w:val="B2"/>
      </w:pPr>
      <w:r>
        <w:t>g)</w:t>
      </w:r>
      <w:r>
        <w:tab/>
        <w:t>&lt;</w:t>
      </w:r>
      <w:proofErr w:type="spellStart"/>
      <w:r>
        <w:t>ServingNcgi</w:t>
      </w:r>
      <w:proofErr w:type="spellEnd"/>
      <w:r>
        <w:t>&gt;, an optional element of the &lt;</w:t>
      </w:r>
      <w:proofErr w:type="spellStart"/>
      <w:r>
        <w:t>anyExt</w:t>
      </w:r>
      <w:proofErr w:type="spellEnd"/>
      <w:r>
        <w:t>&gt; element specifying that the serving NR Cell Global Identity (NCGI) needs to be reported;</w:t>
      </w:r>
    </w:p>
    <w:p w14:paraId="7C679039" w14:textId="77777777" w:rsidR="00F117B6" w:rsidRDefault="00F117B6" w:rsidP="00F117B6">
      <w:pPr>
        <w:pStyle w:val="B2"/>
      </w:pPr>
      <w:r>
        <w:t>h)</w:t>
      </w:r>
      <w:r>
        <w:tab/>
        <w:t>&lt;</w:t>
      </w:r>
      <w:proofErr w:type="spellStart"/>
      <w:r>
        <w:t>NeighbouringNcgi</w:t>
      </w:r>
      <w:proofErr w:type="spellEnd"/>
      <w:r>
        <w:t>&gt;, an optional element of the &lt;</w:t>
      </w:r>
      <w:proofErr w:type="spellStart"/>
      <w:r>
        <w:t>anyExt</w:t>
      </w:r>
      <w:proofErr w:type="spellEnd"/>
      <w:r>
        <w:t>&gt; element that can occur multiple times, specifying that neighbouring NCGIs need to be reported;</w:t>
      </w:r>
    </w:p>
    <w:p w14:paraId="2C14C2EF" w14:textId="799451F2" w:rsidR="00F117B6" w:rsidRDefault="00F117B6" w:rsidP="00F117B6">
      <w:pPr>
        <w:pStyle w:val="B2"/>
      </w:pPr>
      <w:proofErr w:type="spellStart"/>
      <w:r>
        <w:t>i</w:t>
      </w:r>
      <w:proofErr w:type="spellEnd"/>
      <w:r>
        <w:t>)</w:t>
      </w:r>
      <w:r>
        <w:tab/>
        <w:t>&lt;</w:t>
      </w:r>
      <w:ins w:id="7311" w:author="24.379_CR0992R1_(Rel-18)_enh4MCPTT" w:date="2024-09-05T13:15:00Z">
        <w:r w:rsidR="00AC517E">
          <w:t>NR</w:t>
        </w:r>
      </w:ins>
      <w:r>
        <w:t>5GMbsfsaArea&gt;, an optional element of the &lt;</w:t>
      </w:r>
      <w:proofErr w:type="spellStart"/>
      <w:r>
        <w:t>anyExt</w:t>
      </w:r>
      <w:proofErr w:type="spellEnd"/>
      <w:r>
        <w:t>&gt; element specifying that the 5G MBS Frequency Selection Area Id needs to be reported; and</w:t>
      </w:r>
    </w:p>
    <w:p w14:paraId="338717C7" w14:textId="77777777" w:rsidR="00F117B6" w:rsidRDefault="00F117B6" w:rsidP="00F117B6">
      <w:pPr>
        <w:pStyle w:val="B2"/>
      </w:pPr>
      <w:r>
        <w:t>j)</w:t>
      </w:r>
      <w:r>
        <w:tab/>
        <w:t>&lt;</w:t>
      </w:r>
      <w:proofErr w:type="spellStart"/>
      <w:r>
        <w:t>R_BearingAndSpeed</w:t>
      </w:r>
      <w:proofErr w:type="spellEnd"/>
      <w:r>
        <w:t>&gt;, an optional element of the &lt;</w:t>
      </w:r>
      <w:proofErr w:type="spellStart"/>
      <w:r>
        <w:t>anyExt</w:t>
      </w:r>
      <w:proofErr w:type="spellEnd"/>
      <w:r>
        <w:t xml:space="preserve">&gt; element specifying that the </w:t>
      </w:r>
      <w:proofErr w:type="spellStart"/>
      <w:r>
        <w:t>BearingAndSpeed</w:t>
      </w:r>
      <w:proofErr w:type="spellEnd"/>
      <w:r>
        <w:t xml:space="preserve"> needs to be reported;</w:t>
      </w:r>
    </w:p>
    <w:p w14:paraId="60A7F5AC" w14:textId="1B6C4ADD" w:rsidR="00F117B6" w:rsidRDefault="00F117B6" w:rsidP="00F117B6">
      <w:pPr>
        <w:pStyle w:val="B1"/>
      </w:pPr>
      <w:r>
        <w:lastRenderedPageBreak/>
        <w:t>2)</w:t>
      </w:r>
      <w:r>
        <w:tab/>
        <w:t>&lt;</w:t>
      </w:r>
      <w:proofErr w:type="spellStart"/>
      <w:r>
        <w:t>EmergencyLocationInformation</w:t>
      </w:r>
      <w:proofErr w:type="spellEnd"/>
      <w:r>
        <w:t>&gt;, an optional element that specifies the location information requested in emergency situations. The &lt;</w:t>
      </w:r>
      <w:proofErr w:type="spellStart"/>
      <w:r>
        <w:t>EmergencyLocationInformation</w:t>
      </w:r>
      <w:proofErr w:type="spellEnd"/>
      <w:r>
        <w:t>&gt; has the sub-elements:</w:t>
      </w:r>
    </w:p>
    <w:p w14:paraId="2688B329" w14:textId="77777777" w:rsidR="00F117B6" w:rsidRDefault="00F117B6" w:rsidP="00F117B6">
      <w:pPr>
        <w:pStyle w:val="B2"/>
      </w:pPr>
      <w:r>
        <w:t>a)</w:t>
      </w:r>
      <w:r>
        <w:tab/>
        <w:t>&lt;</w:t>
      </w:r>
      <w:proofErr w:type="spellStart"/>
      <w:r>
        <w:t>ServingEcgi</w:t>
      </w:r>
      <w:proofErr w:type="spellEnd"/>
      <w:r>
        <w:t>&gt;, an optional element specifying that the serving ECGI needs to be reported;</w:t>
      </w:r>
    </w:p>
    <w:p w14:paraId="654DE00B" w14:textId="77777777" w:rsidR="00F117B6" w:rsidRDefault="00F117B6" w:rsidP="00F117B6">
      <w:pPr>
        <w:pStyle w:val="B2"/>
      </w:pPr>
      <w:r>
        <w:t>b)</w:t>
      </w:r>
      <w:r>
        <w:tab/>
        <w:t>&lt;</w:t>
      </w:r>
      <w:proofErr w:type="spellStart"/>
      <w:r>
        <w:t>NeighbouringEcgi</w:t>
      </w:r>
      <w:proofErr w:type="spellEnd"/>
      <w:r>
        <w:t>&gt;, an optional element that can occur multiple times, specifying that neighbouring ECGIs need to be reported;</w:t>
      </w:r>
    </w:p>
    <w:p w14:paraId="7798F004" w14:textId="77777777" w:rsidR="00F117B6" w:rsidRDefault="00F117B6" w:rsidP="00F117B6">
      <w:pPr>
        <w:pStyle w:val="B2"/>
      </w:pPr>
      <w:r>
        <w:t>c)</w:t>
      </w:r>
      <w:r>
        <w:tab/>
        <w:t>&lt;</w:t>
      </w:r>
      <w:proofErr w:type="spellStart"/>
      <w:r>
        <w:t>MbmsSaId</w:t>
      </w:r>
      <w:proofErr w:type="spellEnd"/>
      <w:r>
        <w:t>&gt;, an optional element specifying that the serving MBMS Service Area Id needs to be reported;</w:t>
      </w:r>
    </w:p>
    <w:p w14:paraId="413CCA7B" w14:textId="77777777" w:rsidR="00F117B6" w:rsidRDefault="00F117B6" w:rsidP="00F117B6">
      <w:pPr>
        <w:pStyle w:val="B2"/>
      </w:pPr>
      <w:r>
        <w:t>d)</w:t>
      </w:r>
      <w:r>
        <w:tab/>
        <w:t>&lt;</w:t>
      </w:r>
      <w:proofErr w:type="spellStart"/>
      <w:r>
        <w:t>MbsfnArea</w:t>
      </w:r>
      <w:proofErr w:type="spellEnd"/>
      <w:r>
        <w:t>&gt;, an optional element specifying that the MBSFN area Id needs to be reported;</w:t>
      </w:r>
    </w:p>
    <w:p w14:paraId="5430A26E" w14:textId="2480C36C" w:rsidR="00F117B6" w:rsidRDefault="00F117B6" w:rsidP="00F117B6">
      <w:pPr>
        <w:pStyle w:val="B2"/>
        <w:rPr>
          <w:rFonts w:eastAsia="Gulim"/>
        </w:rPr>
      </w:pPr>
      <w:r>
        <w:rPr>
          <w:rFonts w:eastAsia="Gulim"/>
        </w:rPr>
        <w:t>e)</w:t>
      </w:r>
      <w:r>
        <w:rPr>
          <w:rFonts w:eastAsia="Gulim"/>
        </w:rPr>
        <w:tab/>
        <w:t>&lt;</w:t>
      </w:r>
      <w:proofErr w:type="spellStart"/>
      <w:r>
        <w:rPr>
          <w:rFonts w:eastAsia="Gulim"/>
        </w:rPr>
        <w:t>GeographicalCoordinate</w:t>
      </w:r>
      <w:proofErr w:type="spellEnd"/>
      <w:r>
        <w:rPr>
          <w:rFonts w:eastAsia="Gulim"/>
        </w:rPr>
        <w:t>&gt;, an optional element specifying that the geographical coordinate specified in clause 6.1 in 3GPP TS 23.032 [54] needs to be reported;</w:t>
      </w:r>
    </w:p>
    <w:p w14:paraId="68D43651" w14:textId="77777777" w:rsidR="00F117B6" w:rsidRDefault="00F117B6" w:rsidP="00F117B6">
      <w:pPr>
        <w:pStyle w:val="B2"/>
      </w:pPr>
      <w:r>
        <w:t>f)</w:t>
      </w:r>
      <w:r>
        <w:tab/>
        <w:t>&lt;</w:t>
      </w:r>
      <w:proofErr w:type="spellStart"/>
      <w:r>
        <w:t>minimumIntervalLength</w:t>
      </w:r>
      <w:proofErr w:type="spellEnd"/>
      <w:r>
        <w:t>&gt;, a mandatory element specifying the minimum time the MCPTT client needs to wait between sending location reports. The value is given in seconds;</w:t>
      </w:r>
    </w:p>
    <w:p w14:paraId="3034B1E5" w14:textId="77777777" w:rsidR="00F117B6" w:rsidRDefault="00F117B6" w:rsidP="00F117B6">
      <w:pPr>
        <w:pStyle w:val="B2"/>
      </w:pPr>
      <w:r>
        <w:t>g)</w:t>
      </w:r>
      <w:r>
        <w:tab/>
        <w:t>&lt;</w:t>
      </w:r>
      <w:proofErr w:type="spellStart"/>
      <w:r>
        <w:t>ServingNcgi</w:t>
      </w:r>
      <w:proofErr w:type="spellEnd"/>
      <w:r>
        <w:t>&gt;, an optional element of the &lt;</w:t>
      </w:r>
      <w:proofErr w:type="spellStart"/>
      <w:r>
        <w:t>anyExt</w:t>
      </w:r>
      <w:proofErr w:type="spellEnd"/>
      <w:r>
        <w:t>&gt; element specifying that the serving NCGI needs to be reported;</w:t>
      </w:r>
    </w:p>
    <w:p w14:paraId="70996A51" w14:textId="77777777" w:rsidR="00F117B6" w:rsidRDefault="00F117B6" w:rsidP="00F117B6">
      <w:pPr>
        <w:pStyle w:val="B2"/>
      </w:pPr>
      <w:r>
        <w:t>h)</w:t>
      </w:r>
      <w:r>
        <w:tab/>
        <w:t>&lt;</w:t>
      </w:r>
      <w:proofErr w:type="spellStart"/>
      <w:r>
        <w:t>NeighbouringNcgi</w:t>
      </w:r>
      <w:proofErr w:type="spellEnd"/>
      <w:r>
        <w:t>&gt;, an optional element of the &lt;</w:t>
      </w:r>
      <w:proofErr w:type="spellStart"/>
      <w:r>
        <w:t>anyExt</w:t>
      </w:r>
      <w:proofErr w:type="spellEnd"/>
      <w:r>
        <w:t>&gt; element that can occur multiple times, specifying that neighbouring NCGIs need to be reported;</w:t>
      </w:r>
    </w:p>
    <w:p w14:paraId="4890943F" w14:textId="581BD7A9" w:rsidR="00F117B6" w:rsidRDefault="00F117B6" w:rsidP="00F117B6">
      <w:pPr>
        <w:pStyle w:val="B2"/>
      </w:pPr>
      <w:proofErr w:type="spellStart"/>
      <w:r>
        <w:t>i</w:t>
      </w:r>
      <w:proofErr w:type="spellEnd"/>
      <w:r>
        <w:t>)</w:t>
      </w:r>
      <w:r>
        <w:tab/>
        <w:t>&lt;</w:t>
      </w:r>
      <w:ins w:id="7312" w:author="24.379_CR0992R1_(Rel-18)_enh4MCPTT" w:date="2024-09-05T13:15:00Z">
        <w:r w:rsidR="00AC517E">
          <w:t>NR</w:t>
        </w:r>
      </w:ins>
      <w:r>
        <w:t>5GMbsfsaArea&gt;, an optional element of the &lt;</w:t>
      </w:r>
      <w:proofErr w:type="spellStart"/>
      <w:r>
        <w:t>anyExt</w:t>
      </w:r>
      <w:proofErr w:type="spellEnd"/>
      <w:r>
        <w:t>&gt; element specifying that the 5G MBS Frequency Selection Area Id needs to be reported; and</w:t>
      </w:r>
    </w:p>
    <w:p w14:paraId="6D94013C" w14:textId="77777777" w:rsidR="00F117B6" w:rsidRDefault="00F117B6" w:rsidP="00F117B6">
      <w:pPr>
        <w:pStyle w:val="B2"/>
      </w:pPr>
      <w:r>
        <w:t>j)</w:t>
      </w:r>
      <w:r>
        <w:tab/>
        <w:t>&lt;</w:t>
      </w:r>
      <w:proofErr w:type="spellStart"/>
      <w:r>
        <w:t>R_BearingAndSpeed</w:t>
      </w:r>
      <w:proofErr w:type="spellEnd"/>
      <w:r>
        <w:t>&gt;, an optional element of the &lt;</w:t>
      </w:r>
      <w:proofErr w:type="spellStart"/>
      <w:r>
        <w:t>anyExt</w:t>
      </w:r>
      <w:proofErr w:type="spellEnd"/>
      <w:r>
        <w:t xml:space="preserve">&gt; element specifying that the </w:t>
      </w:r>
      <w:proofErr w:type="spellStart"/>
      <w:r>
        <w:t>BearingAndSpeed</w:t>
      </w:r>
      <w:proofErr w:type="spellEnd"/>
      <w:r>
        <w:t xml:space="preserve"> needs to be reported;</w:t>
      </w:r>
    </w:p>
    <w:p w14:paraId="62005E85" w14:textId="7AD5D67B" w:rsidR="00F117B6" w:rsidRDefault="00F117B6" w:rsidP="00F117B6">
      <w:pPr>
        <w:pStyle w:val="B1"/>
      </w:pPr>
      <w:r>
        <w:t>3)</w:t>
      </w:r>
      <w:r>
        <w:tab/>
        <w:t>&lt;</w:t>
      </w:r>
      <w:proofErr w:type="spellStart"/>
      <w:r>
        <w:t>TriggeringCriteria</w:t>
      </w:r>
      <w:proofErr w:type="spellEnd"/>
      <w:r>
        <w:t>&gt;, a mandatory element specifying the triggers for the MCPTT client to perform reporting in non-emergency status. The &lt;</w:t>
      </w:r>
      <w:proofErr w:type="spellStart"/>
      <w:r>
        <w:t>TriggeringCriteria</w:t>
      </w:r>
      <w:proofErr w:type="spellEnd"/>
      <w:r>
        <w:t>&gt; element contains the following sub-elements:</w:t>
      </w:r>
    </w:p>
    <w:p w14:paraId="4336FABE" w14:textId="77777777" w:rsidR="00F117B6" w:rsidRDefault="00F117B6" w:rsidP="00F117B6">
      <w:pPr>
        <w:pStyle w:val="B2"/>
      </w:pPr>
      <w:r>
        <w:t>a)</w:t>
      </w:r>
      <w:r>
        <w:tab/>
        <w:t>&lt;</w:t>
      </w:r>
      <w:proofErr w:type="spellStart"/>
      <w:r>
        <w:t>CellChange</w:t>
      </w:r>
      <w:proofErr w:type="spellEnd"/>
      <w:r>
        <w:t>&gt;, an optional element specifying what cell changes trigger location reporting. Consists of the following sub-elements:</w:t>
      </w:r>
    </w:p>
    <w:p w14:paraId="2F3E307A" w14:textId="77777777" w:rsidR="00F117B6" w:rsidRDefault="00F117B6" w:rsidP="00F117B6">
      <w:pPr>
        <w:pStyle w:val="B3"/>
      </w:pPr>
      <w:r>
        <w:t>I)</w:t>
      </w:r>
      <w:r>
        <w:tab/>
        <w:t>&lt;</w:t>
      </w:r>
      <w:proofErr w:type="spellStart"/>
      <w:r>
        <w:t>AnyCellChange</w:t>
      </w:r>
      <w:proofErr w:type="spellEnd"/>
      <w:r>
        <w:t>&gt;, an optional element. The presence of this element specifies that any cell change is a trigger. Contains a mandatory &lt;</w:t>
      </w:r>
      <w:proofErr w:type="spellStart"/>
      <w:r>
        <w:t>TriggerId</w:t>
      </w:r>
      <w:proofErr w:type="spellEnd"/>
      <w:r>
        <w:t>&gt; attribute that shall be set to a unique string;</w:t>
      </w:r>
    </w:p>
    <w:p w14:paraId="7FD68FE8" w14:textId="78921B20" w:rsidR="00F117B6" w:rsidRDefault="00F117B6" w:rsidP="00F117B6">
      <w:pPr>
        <w:pStyle w:val="B3"/>
      </w:pPr>
      <w:r>
        <w:t>II)</w:t>
      </w:r>
      <w:r>
        <w:tab/>
        <w:t>&lt;</w:t>
      </w:r>
      <w:proofErr w:type="spellStart"/>
      <w:r>
        <w:t>EnterSpecificCell</w:t>
      </w:r>
      <w:proofErr w:type="spellEnd"/>
      <w:r>
        <w:t>&gt;, an optional element specifying an ECGI, which when entered, triggers a location report. Contains a mandatory &lt;</w:t>
      </w:r>
      <w:proofErr w:type="spellStart"/>
      <w:r>
        <w:t>TriggerId</w:t>
      </w:r>
      <w:proofErr w:type="spellEnd"/>
      <w:r>
        <w:t>&gt; attribute that shall be set to a unique string;</w:t>
      </w:r>
    </w:p>
    <w:p w14:paraId="655BC472" w14:textId="77777777" w:rsidR="00F117B6" w:rsidRDefault="00F117B6" w:rsidP="00F117B6">
      <w:pPr>
        <w:pStyle w:val="B3"/>
      </w:pPr>
      <w:r>
        <w:t>III)</w:t>
      </w:r>
      <w:r>
        <w:tab/>
        <w:t>&lt;</w:t>
      </w:r>
      <w:proofErr w:type="spellStart"/>
      <w:r>
        <w:t>ExitSpecificCell</w:t>
      </w:r>
      <w:proofErr w:type="spellEnd"/>
      <w:r>
        <w:t>&gt;, an optional element specifying an ECGI, which when exited, triggers a location report. Contains a mandatory &lt;</w:t>
      </w:r>
      <w:proofErr w:type="spellStart"/>
      <w:r>
        <w:t>TriggerId</w:t>
      </w:r>
      <w:proofErr w:type="spellEnd"/>
      <w:r>
        <w:t>&gt; attribute that shall be set to a unique string;</w:t>
      </w:r>
    </w:p>
    <w:p w14:paraId="0C8C2B59" w14:textId="77777777" w:rsidR="00F117B6" w:rsidRDefault="00F117B6" w:rsidP="00F117B6">
      <w:pPr>
        <w:pStyle w:val="B3"/>
      </w:pPr>
      <w:r>
        <w:t>IV)</w:t>
      </w:r>
      <w:r>
        <w:tab/>
        <w:t>&lt;</w:t>
      </w:r>
      <w:proofErr w:type="spellStart"/>
      <w:r>
        <w:t>EnterSpecificNRCell</w:t>
      </w:r>
      <w:proofErr w:type="spellEnd"/>
      <w:r>
        <w:t>&gt;, an optional element of the &lt;</w:t>
      </w:r>
      <w:proofErr w:type="spellStart"/>
      <w:r>
        <w:t>anyExt</w:t>
      </w:r>
      <w:proofErr w:type="spellEnd"/>
      <w:r>
        <w:t>&gt; element, specifying an NCGI, which when entered, triggers a location report. Contains a mandatory &lt;</w:t>
      </w:r>
      <w:proofErr w:type="spellStart"/>
      <w:r>
        <w:t>TriggerId</w:t>
      </w:r>
      <w:proofErr w:type="spellEnd"/>
      <w:r>
        <w:t>&gt; attribute that shall be set to a unique string; and</w:t>
      </w:r>
    </w:p>
    <w:p w14:paraId="7867B851" w14:textId="77777777" w:rsidR="00F117B6" w:rsidRDefault="00F117B6" w:rsidP="00F117B6">
      <w:pPr>
        <w:pStyle w:val="B3"/>
      </w:pPr>
      <w:r>
        <w:t>V)</w:t>
      </w:r>
      <w:r>
        <w:tab/>
        <w:t>&lt;</w:t>
      </w:r>
      <w:proofErr w:type="spellStart"/>
      <w:r>
        <w:t>ExitSpecificNRCell</w:t>
      </w:r>
      <w:proofErr w:type="spellEnd"/>
      <w:r>
        <w:t>&gt;, an optional element of the &lt;</w:t>
      </w:r>
      <w:proofErr w:type="spellStart"/>
      <w:r>
        <w:t>anyExt</w:t>
      </w:r>
      <w:proofErr w:type="spellEnd"/>
      <w:r>
        <w:t>&gt; element, specifying an NCGI, which when exited, triggers a location report. Contains a mandatory &lt;</w:t>
      </w:r>
      <w:proofErr w:type="spellStart"/>
      <w:r>
        <w:t>TriggerId</w:t>
      </w:r>
      <w:proofErr w:type="spellEnd"/>
      <w:r>
        <w:t>&gt; attribute that shall be set to a unique string;</w:t>
      </w:r>
    </w:p>
    <w:p w14:paraId="3E16E41A" w14:textId="77777777" w:rsidR="00F117B6" w:rsidRDefault="00F117B6" w:rsidP="00F117B6">
      <w:pPr>
        <w:pStyle w:val="B2"/>
      </w:pPr>
      <w:r>
        <w:t>b)</w:t>
      </w:r>
      <w:r>
        <w:tab/>
        <w:t>&lt;</w:t>
      </w:r>
      <w:proofErr w:type="spellStart"/>
      <w:r>
        <w:t>TrackingAreaChange</w:t>
      </w:r>
      <w:proofErr w:type="spellEnd"/>
      <w:r>
        <w:t>&gt;, an optional element specifying what tracking area changes trigger location reporting. Consists of the following sub-elements:</w:t>
      </w:r>
    </w:p>
    <w:p w14:paraId="0F3989D9" w14:textId="77777777" w:rsidR="00F117B6" w:rsidRDefault="00F117B6" w:rsidP="00F117B6">
      <w:pPr>
        <w:pStyle w:val="B3"/>
      </w:pPr>
      <w:r>
        <w:t>I)</w:t>
      </w:r>
      <w:r>
        <w:tab/>
        <w:t>&lt;</w:t>
      </w:r>
      <w:proofErr w:type="spellStart"/>
      <w:r>
        <w:t>AnyTrackingAreaChange</w:t>
      </w:r>
      <w:proofErr w:type="spellEnd"/>
      <w:r>
        <w:t>&gt;, an optional element. The presence of this element specifies that any tracking area change is a trigger. Contains a mandatory &lt;</w:t>
      </w:r>
      <w:proofErr w:type="spellStart"/>
      <w:r>
        <w:t>TriggerId</w:t>
      </w:r>
      <w:proofErr w:type="spellEnd"/>
      <w:r>
        <w:t>&gt; attribute that shall be set to a unique string;</w:t>
      </w:r>
    </w:p>
    <w:p w14:paraId="2D69F97D" w14:textId="77777777" w:rsidR="00F117B6" w:rsidRDefault="00F117B6" w:rsidP="00F117B6">
      <w:pPr>
        <w:pStyle w:val="B3"/>
      </w:pPr>
      <w:r>
        <w:t>II)</w:t>
      </w:r>
      <w:r>
        <w:tab/>
        <w:t>&lt;</w:t>
      </w:r>
      <w:proofErr w:type="spellStart"/>
      <w:r>
        <w:t>EnterSpecificTrackingArea</w:t>
      </w:r>
      <w:proofErr w:type="spellEnd"/>
      <w:r>
        <w:t>&gt;, an optional element specifying a Tracking Area Id which when entered triggers a location report. Contains a mandatory &lt;</w:t>
      </w:r>
      <w:proofErr w:type="spellStart"/>
      <w:r>
        <w:t>TriggerId</w:t>
      </w:r>
      <w:proofErr w:type="spellEnd"/>
      <w:r>
        <w:t>&gt; attribute that shall be set to a unique string; and</w:t>
      </w:r>
    </w:p>
    <w:p w14:paraId="5594F7F7" w14:textId="77777777" w:rsidR="00F117B6" w:rsidRDefault="00F117B6" w:rsidP="00F117B6">
      <w:pPr>
        <w:pStyle w:val="B3"/>
      </w:pPr>
      <w:r>
        <w:lastRenderedPageBreak/>
        <w:t>III)</w:t>
      </w:r>
      <w:r>
        <w:tab/>
        <w:t>&lt;</w:t>
      </w:r>
      <w:proofErr w:type="spellStart"/>
      <w:r>
        <w:t>ExitSpecificTrackingArea</w:t>
      </w:r>
      <w:proofErr w:type="spellEnd"/>
      <w:r>
        <w:t>&gt;, an optional element specifying a Tracking Area Id which when exited triggers a location report. Contains a mandatory &lt;</w:t>
      </w:r>
      <w:proofErr w:type="spellStart"/>
      <w:r>
        <w:t>TriggerId</w:t>
      </w:r>
      <w:proofErr w:type="spellEnd"/>
      <w:r>
        <w:t>&gt; attribute that shall be set to a unique string;</w:t>
      </w:r>
    </w:p>
    <w:p w14:paraId="4EF9AA7A" w14:textId="77777777" w:rsidR="00F117B6" w:rsidRDefault="00F117B6" w:rsidP="00F117B6">
      <w:pPr>
        <w:pStyle w:val="B2"/>
      </w:pPr>
      <w:r>
        <w:t>c)</w:t>
      </w:r>
      <w:r>
        <w:tab/>
        <w:t>&lt;</w:t>
      </w:r>
      <w:proofErr w:type="spellStart"/>
      <w:r>
        <w:t>PlmnChange</w:t>
      </w:r>
      <w:proofErr w:type="spellEnd"/>
      <w:r>
        <w:t>&gt;, an optional element specifying what PLMN changes trigger location reporting. Consists of the following sub-elements:</w:t>
      </w:r>
    </w:p>
    <w:p w14:paraId="5B0DEBCD" w14:textId="77777777" w:rsidR="00F117B6" w:rsidRDefault="00F117B6" w:rsidP="00F117B6">
      <w:pPr>
        <w:pStyle w:val="B3"/>
      </w:pPr>
      <w:r>
        <w:t>I)</w:t>
      </w:r>
      <w:r>
        <w:tab/>
        <w:t>&lt;</w:t>
      </w:r>
      <w:proofErr w:type="spellStart"/>
      <w:r>
        <w:t>AnyPlmnChange</w:t>
      </w:r>
      <w:proofErr w:type="spellEnd"/>
      <w:r>
        <w:t>&gt;, an optional element. The presence of this element specifies that any PLMN change is a trigger. Contains a mandatory &lt;</w:t>
      </w:r>
      <w:proofErr w:type="spellStart"/>
      <w:r>
        <w:t>TriggerId</w:t>
      </w:r>
      <w:proofErr w:type="spellEnd"/>
      <w:r>
        <w:t>&gt; attribute that shall be set to a unique string;</w:t>
      </w:r>
    </w:p>
    <w:p w14:paraId="401BFD60" w14:textId="77777777" w:rsidR="00F117B6" w:rsidRDefault="00F117B6" w:rsidP="00F117B6">
      <w:pPr>
        <w:pStyle w:val="B3"/>
      </w:pPr>
      <w:r>
        <w:t>II)</w:t>
      </w:r>
      <w:r>
        <w:tab/>
        <w:t>&lt;</w:t>
      </w:r>
      <w:proofErr w:type="spellStart"/>
      <w:r>
        <w:t>EnterSpecificPlmn</w:t>
      </w:r>
      <w:proofErr w:type="spellEnd"/>
      <w:r>
        <w:t>&gt;, an optional element specifying a PLMN Id which when entered triggers a location report. Contains a mandatory &lt;</w:t>
      </w:r>
      <w:proofErr w:type="spellStart"/>
      <w:r>
        <w:t>TriggerId</w:t>
      </w:r>
      <w:proofErr w:type="spellEnd"/>
      <w:r>
        <w:t>&gt; attribute that shall be set to a unique string; and</w:t>
      </w:r>
    </w:p>
    <w:p w14:paraId="0CD426EB" w14:textId="77777777" w:rsidR="00F117B6" w:rsidRDefault="00F117B6" w:rsidP="00F117B6">
      <w:pPr>
        <w:pStyle w:val="B3"/>
      </w:pPr>
      <w:r>
        <w:t>III)</w:t>
      </w:r>
      <w:r>
        <w:tab/>
        <w:t>&lt;</w:t>
      </w:r>
      <w:proofErr w:type="spellStart"/>
      <w:r>
        <w:t>ExitSpecificPlmn</w:t>
      </w:r>
      <w:proofErr w:type="spellEnd"/>
      <w:r>
        <w:t>&gt;, an optional element specifying a PLMN Id which when exited triggers a location report. Contains a mandatory &lt;</w:t>
      </w:r>
      <w:proofErr w:type="spellStart"/>
      <w:r>
        <w:t>TriggerId</w:t>
      </w:r>
      <w:proofErr w:type="spellEnd"/>
      <w:r>
        <w:t>&gt; attribute that shall be set to a unique string;</w:t>
      </w:r>
    </w:p>
    <w:p w14:paraId="41E5AD15" w14:textId="77777777" w:rsidR="00F117B6" w:rsidRDefault="00F117B6" w:rsidP="00F117B6">
      <w:pPr>
        <w:pStyle w:val="B2"/>
      </w:pPr>
      <w:r>
        <w:t>d)</w:t>
      </w:r>
      <w:r>
        <w:tab/>
        <w:t>&lt;</w:t>
      </w:r>
      <w:proofErr w:type="spellStart"/>
      <w:r>
        <w:t>MbmsSaChange</w:t>
      </w:r>
      <w:proofErr w:type="spellEnd"/>
      <w:r>
        <w:t>&gt;, an optional element specifying what MBMS changes trigger location reporting. Consists of the following sub-elements:</w:t>
      </w:r>
    </w:p>
    <w:p w14:paraId="232DE2CF" w14:textId="77777777" w:rsidR="00F117B6" w:rsidRDefault="00F117B6" w:rsidP="00F117B6">
      <w:pPr>
        <w:pStyle w:val="B3"/>
      </w:pPr>
      <w:r>
        <w:t>I)</w:t>
      </w:r>
      <w:r>
        <w:tab/>
        <w:t>&lt;</w:t>
      </w:r>
      <w:proofErr w:type="spellStart"/>
      <w:r>
        <w:t>AnyMbmsSaChange</w:t>
      </w:r>
      <w:proofErr w:type="spellEnd"/>
      <w:r>
        <w:t>&gt;, an optional element. The presence of this element specifies that any MBMS SA change is a trigger. Contains a mandatory &lt;</w:t>
      </w:r>
      <w:proofErr w:type="spellStart"/>
      <w:r>
        <w:t>TriggerId</w:t>
      </w:r>
      <w:proofErr w:type="spellEnd"/>
      <w:r>
        <w:t>&gt; attribute that shall be set to a unique string;</w:t>
      </w:r>
    </w:p>
    <w:p w14:paraId="3262F36B" w14:textId="77777777" w:rsidR="00F117B6" w:rsidRDefault="00F117B6" w:rsidP="00F117B6">
      <w:pPr>
        <w:pStyle w:val="B3"/>
      </w:pPr>
      <w:r>
        <w:t>II)</w:t>
      </w:r>
      <w:r>
        <w:tab/>
        <w:t>&lt;</w:t>
      </w:r>
      <w:proofErr w:type="spellStart"/>
      <w:r>
        <w:t>EnterSpecificMbmsSa</w:t>
      </w:r>
      <w:proofErr w:type="spellEnd"/>
      <w:r>
        <w:t>&gt;, an optional element specifying an MBMS Service Area Id which when entered triggers a location report. Contains a mandatory &lt;</w:t>
      </w:r>
      <w:proofErr w:type="spellStart"/>
      <w:r>
        <w:t>TriggerId</w:t>
      </w:r>
      <w:proofErr w:type="spellEnd"/>
      <w:r>
        <w:t>&gt; attribute that shall be set to a unique string; and</w:t>
      </w:r>
    </w:p>
    <w:p w14:paraId="19213002" w14:textId="77777777" w:rsidR="00F117B6" w:rsidRDefault="00F117B6" w:rsidP="00F117B6">
      <w:pPr>
        <w:pStyle w:val="B3"/>
      </w:pPr>
      <w:r>
        <w:t>III)</w:t>
      </w:r>
      <w:r>
        <w:tab/>
        <w:t>&lt;</w:t>
      </w:r>
      <w:proofErr w:type="spellStart"/>
      <w:r>
        <w:t>ExitSpecificMbmsSa</w:t>
      </w:r>
      <w:proofErr w:type="spellEnd"/>
      <w:r>
        <w:t>&gt;, an optional element specifying an MBMS Service Area Id which when exited triggers a location report. Contains a mandatory &lt;</w:t>
      </w:r>
      <w:proofErr w:type="spellStart"/>
      <w:r>
        <w:t>TriggerId</w:t>
      </w:r>
      <w:proofErr w:type="spellEnd"/>
      <w:r>
        <w:t>&gt; attribute that shall be set to a unique string;</w:t>
      </w:r>
    </w:p>
    <w:p w14:paraId="293B71ED" w14:textId="77777777" w:rsidR="00F117B6" w:rsidRDefault="00F117B6" w:rsidP="00F117B6">
      <w:pPr>
        <w:pStyle w:val="B2"/>
      </w:pPr>
      <w:r>
        <w:t>e)</w:t>
      </w:r>
      <w:r>
        <w:tab/>
        <w:t>&lt;</w:t>
      </w:r>
      <w:proofErr w:type="spellStart"/>
      <w:r>
        <w:t>MbsfnAreaChange</w:t>
      </w:r>
      <w:proofErr w:type="spellEnd"/>
      <w:r>
        <w:t>&gt;, an optional element specifying what MBSFN changes trigger location reporting. Consists of the following sub-elements:</w:t>
      </w:r>
    </w:p>
    <w:p w14:paraId="688E6996" w14:textId="77777777" w:rsidR="00F117B6" w:rsidRDefault="00F117B6" w:rsidP="00F117B6">
      <w:pPr>
        <w:pStyle w:val="B3"/>
      </w:pPr>
      <w:r>
        <w:t>I)</w:t>
      </w:r>
      <w:r>
        <w:tab/>
        <w:t>&lt;</w:t>
      </w:r>
      <w:proofErr w:type="spellStart"/>
      <w:r>
        <w:t>AnyMbsfnAreaChange</w:t>
      </w:r>
      <w:proofErr w:type="spellEnd"/>
      <w:r>
        <w:t>&gt;, an optional element. The presence of this element specifies that any MBSFN area change is a trigger. Contains a mandatory &lt;</w:t>
      </w:r>
      <w:proofErr w:type="spellStart"/>
      <w:r>
        <w:t>TriggerId</w:t>
      </w:r>
      <w:proofErr w:type="spellEnd"/>
      <w:r>
        <w:t>&gt; attribute that shall be set to a unique string;</w:t>
      </w:r>
    </w:p>
    <w:p w14:paraId="3A758D30" w14:textId="77777777" w:rsidR="00F117B6" w:rsidRDefault="00F117B6" w:rsidP="00F117B6">
      <w:pPr>
        <w:pStyle w:val="B3"/>
      </w:pPr>
      <w:r>
        <w:t>II)</w:t>
      </w:r>
      <w:r>
        <w:tab/>
        <w:t>&lt;</w:t>
      </w:r>
      <w:proofErr w:type="spellStart"/>
      <w:r>
        <w:t>EnterSpecificMbsfnArea</w:t>
      </w:r>
      <w:proofErr w:type="spellEnd"/>
      <w:r>
        <w:t>&gt;, an optional element specifying an MBSFN area which when entered triggers a location report. Contains a mandatory &lt;</w:t>
      </w:r>
      <w:proofErr w:type="spellStart"/>
      <w:r>
        <w:t>TriggerId</w:t>
      </w:r>
      <w:proofErr w:type="spellEnd"/>
      <w:r>
        <w:t>&gt; attribute that shall be set to a unique string; and</w:t>
      </w:r>
    </w:p>
    <w:p w14:paraId="4AB64147" w14:textId="77777777" w:rsidR="00F117B6" w:rsidRDefault="00F117B6" w:rsidP="00F117B6">
      <w:pPr>
        <w:pStyle w:val="B3"/>
      </w:pPr>
      <w:r>
        <w:t>III)</w:t>
      </w:r>
      <w:r>
        <w:tab/>
        <w:t>&lt;</w:t>
      </w:r>
      <w:proofErr w:type="spellStart"/>
      <w:r>
        <w:t>ExitSpecificMbsfnArea</w:t>
      </w:r>
      <w:proofErr w:type="spellEnd"/>
      <w:r>
        <w:t>&gt;, an optional element specifying an MBSFN area which when exited triggers a location report. Contains a mandatory &lt;</w:t>
      </w:r>
      <w:proofErr w:type="spellStart"/>
      <w:r>
        <w:t>TriggerId</w:t>
      </w:r>
      <w:proofErr w:type="spellEnd"/>
      <w:r>
        <w:t>&gt; attribute that shall be set to a unique string;</w:t>
      </w:r>
    </w:p>
    <w:p w14:paraId="4CF32EA3" w14:textId="77777777" w:rsidR="00F117B6" w:rsidRDefault="00F117B6" w:rsidP="00F117B6">
      <w:pPr>
        <w:pStyle w:val="B2"/>
      </w:pPr>
      <w:r>
        <w:t>f)</w:t>
      </w:r>
      <w:r>
        <w:tab/>
        <w:t>&lt;</w:t>
      </w:r>
      <w:proofErr w:type="spellStart"/>
      <w:r>
        <w:t>PeriodicReport</w:t>
      </w:r>
      <w:proofErr w:type="spellEnd"/>
      <w:r>
        <w:t>&gt;, an optional element specifying that periodic location reports shall be sent. The value in seconds specifies the reporting interval. Contains a mandatory &lt;</w:t>
      </w:r>
      <w:proofErr w:type="spellStart"/>
      <w:r>
        <w:t>TriggerId</w:t>
      </w:r>
      <w:proofErr w:type="spellEnd"/>
      <w:r>
        <w:t>&gt; attribute that shall be set to a unique string;</w:t>
      </w:r>
    </w:p>
    <w:p w14:paraId="285107FF" w14:textId="77777777" w:rsidR="00F117B6" w:rsidRDefault="00F117B6" w:rsidP="00F117B6">
      <w:pPr>
        <w:pStyle w:val="B2"/>
      </w:pPr>
      <w:r>
        <w:t>g)</w:t>
      </w:r>
      <w:r>
        <w:tab/>
        <w:t>&lt;</w:t>
      </w:r>
      <w:proofErr w:type="spellStart"/>
      <w:r>
        <w:t>TravelledDistance</w:t>
      </w:r>
      <w:proofErr w:type="spellEnd"/>
      <w:r>
        <w:t>&gt;, an optional element specifying that the travelled distance shall trigger a report. The value in metres specified the travelled distance. Contains a mandatory &lt;</w:t>
      </w:r>
      <w:proofErr w:type="spellStart"/>
      <w:r>
        <w:t>TriggerId</w:t>
      </w:r>
      <w:proofErr w:type="spellEnd"/>
      <w:r>
        <w:t>&gt; attribute that shall be set to a unique string;</w:t>
      </w:r>
    </w:p>
    <w:p w14:paraId="47AC80E0" w14:textId="77777777" w:rsidR="00F117B6" w:rsidRDefault="00F117B6" w:rsidP="00F117B6">
      <w:pPr>
        <w:pStyle w:val="B2"/>
      </w:pPr>
      <w:r>
        <w:t>h)</w:t>
      </w:r>
      <w:r>
        <w:tab/>
        <w:t>&lt;</w:t>
      </w:r>
      <w:proofErr w:type="spellStart"/>
      <w:r>
        <w:t>McpttSignallingEvent</w:t>
      </w:r>
      <w:proofErr w:type="spellEnd"/>
      <w:r>
        <w:t>&gt;, an optional element specifying what signalling events triggers a location report. The &lt;</w:t>
      </w:r>
      <w:proofErr w:type="spellStart"/>
      <w:r>
        <w:t>McpttSignallingEvent</w:t>
      </w:r>
      <w:proofErr w:type="spellEnd"/>
      <w:r>
        <w:t>&gt; element has the following sub-elements:</w:t>
      </w:r>
    </w:p>
    <w:p w14:paraId="3FD8F6E7" w14:textId="77777777" w:rsidR="00F117B6" w:rsidRDefault="00F117B6" w:rsidP="00F117B6">
      <w:pPr>
        <w:pStyle w:val="B3"/>
      </w:pPr>
      <w:r>
        <w:t>I)</w:t>
      </w:r>
      <w:r>
        <w:tab/>
        <w:t>&lt;</w:t>
      </w:r>
      <w:proofErr w:type="spellStart"/>
      <w:r>
        <w:t>InitialLogOn</w:t>
      </w:r>
      <w:proofErr w:type="spellEnd"/>
      <w:r>
        <w:t>&gt;, an optional element specifying that an initial log on triggers a location report. Contains a mandatory &lt;</w:t>
      </w:r>
      <w:proofErr w:type="spellStart"/>
      <w:r>
        <w:t>TriggerId</w:t>
      </w:r>
      <w:proofErr w:type="spellEnd"/>
      <w:r>
        <w:t>&gt; attribute that shall be set to a unique string;</w:t>
      </w:r>
    </w:p>
    <w:p w14:paraId="0184DA7B" w14:textId="77777777" w:rsidR="00F117B6" w:rsidRDefault="00F117B6" w:rsidP="00F117B6">
      <w:pPr>
        <w:pStyle w:val="B3"/>
      </w:pPr>
      <w:r>
        <w:t>II)</w:t>
      </w:r>
      <w:r>
        <w:tab/>
        <w:t>&lt;</w:t>
      </w:r>
      <w:proofErr w:type="spellStart"/>
      <w:r>
        <w:t>GroupCallNonEmergency</w:t>
      </w:r>
      <w:proofErr w:type="spellEnd"/>
      <w:r>
        <w:t>&gt;, an optional element specifying that a non-emergency group call triggers a location report. Contains a mandatory &lt;</w:t>
      </w:r>
      <w:proofErr w:type="spellStart"/>
      <w:r>
        <w:t>TriggerId</w:t>
      </w:r>
      <w:proofErr w:type="spellEnd"/>
      <w:r>
        <w:t>&gt; attribute that shall be set to a unique string;</w:t>
      </w:r>
    </w:p>
    <w:p w14:paraId="60BE5D00" w14:textId="77777777" w:rsidR="00F117B6" w:rsidRDefault="00F117B6" w:rsidP="00F117B6">
      <w:pPr>
        <w:pStyle w:val="B3"/>
        <w:rPr>
          <w:lang w:val="en-US"/>
        </w:rPr>
      </w:pPr>
      <w:r>
        <w:t>III)</w:t>
      </w:r>
      <w:r>
        <w:tab/>
        <w:t>&lt;</w:t>
      </w:r>
      <w:proofErr w:type="spellStart"/>
      <w:r>
        <w:t>PrivateCallNonEmergency</w:t>
      </w:r>
      <w:proofErr w:type="spellEnd"/>
      <w:r>
        <w:t>&gt;, an optional element specifying that a non-emergency private call triggers a location report. Contains a mandatory &lt;</w:t>
      </w:r>
      <w:proofErr w:type="spellStart"/>
      <w:r>
        <w:t>TriggerId</w:t>
      </w:r>
      <w:proofErr w:type="spellEnd"/>
      <w:r>
        <w:t>&gt; attribute that shall be set to a unique string;</w:t>
      </w:r>
    </w:p>
    <w:p w14:paraId="0202AB50" w14:textId="77777777" w:rsidR="00F117B6" w:rsidRDefault="00F117B6" w:rsidP="00F117B6">
      <w:pPr>
        <w:pStyle w:val="B3"/>
      </w:pPr>
      <w:r>
        <w:t>IV)</w:t>
      </w:r>
      <w:r>
        <w:tab/>
        <w:t>&lt;</w:t>
      </w:r>
      <w:proofErr w:type="spellStart"/>
      <w:r>
        <w:t>LocationConfigurationReceived</w:t>
      </w:r>
      <w:proofErr w:type="spellEnd"/>
      <w:r>
        <w:t>&gt;, an optional element specifying that a received location configuration triggers a location report. Contains a mandatory &lt;</w:t>
      </w:r>
      <w:proofErr w:type="spellStart"/>
      <w:r>
        <w:t>TriggerId</w:t>
      </w:r>
      <w:proofErr w:type="spellEnd"/>
      <w:r>
        <w:t>&gt; attribute that shall be set to a unique string; and</w:t>
      </w:r>
    </w:p>
    <w:p w14:paraId="3B72C0A1" w14:textId="77777777" w:rsidR="00F117B6" w:rsidRDefault="00F117B6" w:rsidP="00F117B6">
      <w:pPr>
        <w:pStyle w:val="B3"/>
      </w:pPr>
      <w:r>
        <w:t>V) &lt;</w:t>
      </w:r>
      <w:proofErr w:type="spellStart"/>
      <w:r>
        <w:t>anyExt</w:t>
      </w:r>
      <w:proofErr w:type="spellEnd"/>
      <w:r>
        <w:t>&gt;, an optional element containing:</w:t>
      </w:r>
    </w:p>
    <w:p w14:paraId="3C54AC8B" w14:textId="77777777" w:rsidR="00F117B6" w:rsidRDefault="00F117B6" w:rsidP="00F117B6">
      <w:pPr>
        <w:pStyle w:val="B4"/>
      </w:pPr>
      <w:r>
        <w:lastRenderedPageBreak/>
        <w:t>A)</w:t>
      </w:r>
      <w:r>
        <w:tab/>
        <w:t>an optional &lt;</w:t>
      </w:r>
      <w:proofErr w:type="spellStart"/>
      <w:r>
        <w:t>FunctionalAliasActivation</w:t>
      </w:r>
      <w:proofErr w:type="spellEnd"/>
      <w:r>
        <w:t>&gt; element specifying that a Functional Alias activation triggers a location report. Contains a mandatory &lt;</w:t>
      </w:r>
      <w:proofErr w:type="spellStart"/>
      <w:r>
        <w:t>TriggerId</w:t>
      </w:r>
      <w:proofErr w:type="spellEnd"/>
      <w:r>
        <w:t>&gt; attribute that shall be set to a unique string; and</w:t>
      </w:r>
    </w:p>
    <w:p w14:paraId="176C28FD" w14:textId="182790F1" w:rsidR="00F117B6" w:rsidRDefault="00F117B6" w:rsidP="00F117B6">
      <w:pPr>
        <w:pStyle w:val="B4"/>
      </w:pPr>
      <w:r>
        <w:t>B)</w:t>
      </w:r>
      <w:r>
        <w:tab/>
        <w:t>an optional element &lt;</w:t>
      </w:r>
      <w:proofErr w:type="spellStart"/>
      <w:r>
        <w:t>FunctionalAliasDeactivation</w:t>
      </w:r>
      <w:proofErr w:type="spellEnd"/>
      <w:r>
        <w:t>&gt; specifying that a Functional Alias deactivation triggers a location report. Contains a mandatory &lt;</w:t>
      </w:r>
      <w:proofErr w:type="spellStart"/>
      <w:r>
        <w:t>TriggerId</w:t>
      </w:r>
      <w:proofErr w:type="spellEnd"/>
      <w:r>
        <w:t>&gt; attribute that shall be set to a unique string;</w:t>
      </w:r>
    </w:p>
    <w:p w14:paraId="2B6D393E" w14:textId="77777777" w:rsidR="00F117B6" w:rsidRDefault="00F117B6" w:rsidP="00F117B6">
      <w:pPr>
        <w:pStyle w:val="B2"/>
      </w:pPr>
      <w:proofErr w:type="spellStart"/>
      <w:r>
        <w:t>i</w:t>
      </w:r>
      <w:proofErr w:type="spellEnd"/>
      <w:r>
        <w:t>)</w:t>
      </w:r>
      <w:r>
        <w:tab/>
        <w:t>&lt;</w:t>
      </w:r>
      <w:proofErr w:type="spellStart"/>
      <w:r>
        <w:t>GeographicalAreaChange</w:t>
      </w:r>
      <w:proofErr w:type="spellEnd"/>
      <w:r>
        <w:t>&gt;, an optional element specifying what geographical area changes trigger location reporting. Consists of the following sub-elements:</w:t>
      </w:r>
    </w:p>
    <w:p w14:paraId="1839D65E" w14:textId="385C7EA5" w:rsidR="00F117B6" w:rsidRDefault="00F117B6" w:rsidP="00F117B6">
      <w:pPr>
        <w:pStyle w:val="B3"/>
      </w:pPr>
      <w:r>
        <w:t>I)</w:t>
      </w:r>
      <w:r>
        <w:tab/>
        <w:t>&lt;</w:t>
      </w:r>
      <w:proofErr w:type="spellStart"/>
      <w:r>
        <w:t>AnyAreaChange</w:t>
      </w:r>
      <w:proofErr w:type="spellEnd"/>
      <w:r>
        <w:t>&gt;, an optional element. The presence of this element specifies that any geographical area change is a trigger. Contains a mandatory &lt;</w:t>
      </w:r>
      <w:proofErr w:type="spellStart"/>
      <w:r>
        <w:t>TriggerId</w:t>
      </w:r>
      <w:proofErr w:type="spellEnd"/>
      <w:r>
        <w:t>&gt; attribute that shall be set to a unique string. At least one &lt;</w:t>
      </w:r>
      <w:proofErr w:type="spellStart"/>
      <w:r>
        <w:t>GeographicalArea</w:t>
      </w:r>
      <w:proofErr w:type="spellEnd"/>
      <w:r>
        <w:t>&gt; element with its sub-elements, as defined in the &lt;</w:t>
      </w:r>
      <w:proofErr w:type="spellStart"/>
      <w:r>
        <w:t>EnterSpecificArea</w:t>
      </w:r>
      <w:ins w:id="7313" w:author="24.379_CR0992R1_(Rel-18)_enh4MCPTT" w:date="2024-09-05T13:16:00Z">
        <w:r w:rsidR="00AC517E">
          <w:t>Type</w:t>
        </w:r>
      </w:ins>
      <w:proofErr w:type="spellEnd"/>
      <w:r>
        <w:t>&gt; element, has to be contained within this trigger or within a different active trigger;</w:t>
      </w:r>
    </w:p>
    <w:p w14:paraId="7DE19BA0" w14:textId="7B059E54" w:rsidR="00F117B6" w:rsidRDefault="00F117B6" w:rsidP="00F117B6">
      <w:pPr>
        <w:pStyle w:val="B3"/>
      </w:pPr>
      <w:r>
        <w:t>II)</w:t>
      </w:r>
      <w:r>
        <w:tab/>
        <w:t>&lt;</w:t>
      </w:r>
      <w:proofErr w:type="spellStart"/>
      <w:r>
        <w:t>EnterSpecificArea</w:t>
      </w:r>
      <w:ins w:id="7314" w:author="24.379_CR0992R1_(Rel-18)_enh4MCPTT" w:date="2024-09-05T13:16:00Z">
        <w:r w:rsidR="00AC517E">
          <w:t>Type</w:t>
        </w:r>
      </w:ins>
      <w:proofErr w:type="spellEnd"/>
      <w:r>
        <w:t>&gt;, an optional element specifying a geographical area which when entered triggers a location report. Contains a mandatory &lt;</w:t>
      </w:r>
      <w:proofErr w:type="spellStart"/>
      <w:r>
        <w:t>TriggerId</w:t>
      </w:r>
      <w:proofErr w:type="spellEnd"/>
      <w:r>
        <w:t>&gt; attribute that shall be set to a unique string. The &lt;</w:t>
      </w:r>
      <w:proofErr w:type="spellStart"/>
      <w:r>
        <w:t>EnterSpecificArea</w:t>
      </w:r>
      <w:ins w:id="7315" w:author="24.379_CR0992R1_(Rel-18)_enh4MCPTT" w:date="2024-09-05T13:16:00Z">
        <w:r w:rsidR="00AC517E">
          <w:t>Type</w:t>
        </w:r>
      </w:ins>
      <w:proofErr w:type="spellEnd"/>
      <w:r>
        <w:t>&gt; element has the following sub-elements:</w:t>
      </w:r>
    </w:p>
    <w:p w14:paraId="531C5444" w14:textId="0791F0DF" w:rsidR="00F117B6" w:rsidRDefault="00F117B6" w:rsidP="00F117B6">
      <w:pPr>
        <w:pStyle w:val="B4"/>
      </w:pPr>
      <w:r>
        <w:t>A)</w:t>
      </w:r>
      <w:r>
        <w:tab/>
        <w:t>&lt;</w:t>
      </w:r>
      <w:proofErr w:type="spellStart"/>
      <w:r>
        <w:t>GeographicalArea</w:t>
      </w:r>
      <w:proofErr w:type="spellEnd"/>
      <w:r>
        <w:t>&gt;, an optional element containing the following sub-elements:</w:t>
      </w:r>
    </w:p>
    <w:p w14:paraId="00D99A63" w14:textId="04D24546" w:rsidR="00F117B6" w:rsidRDefault="00F117B6" w:rsidP="00F117B6">
      <w:pPr>
        <w:pStyle w:val="B5"/>
      </w:pPr>
      <w:r>
        <w:t>x1)</w:t>
      </w:r>
      <w:r>
        <w:tab/>
        <w:t>&lt;</w:t>
      </w:r>
      <w:proofErr w:type="spellStart"/>
      <w:r>
        <w:t>PolygonArea</w:t>
      </w:r>
      <w:proofErr w:type="spellEnd"/>
      <w:r>
        <w:t xml:space="preserve">&gt;, an optional element specifying the area as a polygon specified in clause 5.4 in 3GPP TS 23.032 [54]; </w:t>
      </w:r>
    </w:p>
    <w:p w14:paraId="370467BC" w14:textId="11B852FE" w:rsidR="00F117B6" w:rsidRDefault="00F117B6" w:rsidP="00F117B6">
      <w:pPr>
        <w:pStyle w:val="B5"/>
      </w:pPr>
      <w:r>
        <w:t>x2)</w:t>
      </w:r>
      <w:r>
        <w:tab/>
        <w:t>&lt;</w:t>
      </w:r>
      <w:proofErr w:type="spellStart"/>
      <w:r>
        <w:t>EllipsoidArcArea</w:t>
      </w:r>
      <w:proofErr w:type="spellEnd"/>
      <w:r>
        <w:t xml:space="preserve">&gt;, an optional element specifying the area as an Ellipsoid Arc specified in clause 5.7 in 3GPP TS 23.032 [54]; </w:t>
      </w:r>
    </w:p>
    <w:p w14:paraId="3F0C71BD" w14:textId="77777777" w:rsidR="00F117B6" w:rsidRDefault="00F117B6" w:rsidP="00F117B6">
      <w:pPr>
        <w:pStyle w:val="B5"/>
      </w:pPr>
      <w:r>
        <w:t>x3)</w:t>
      </w:r>
      <w:r>
        <w:tab/>
        <w:t>&lt;</w:t>
      </w:r>
      <w:proofErr w:type="spellStart"/>
      <w:r>
        <w:t>InnerBorderWidth</w:t>
      </w:r>
      <w:proofErr w:type="spellEnd"/>
      <w:r>
        <w:t>&gt;, an optional element specifying the width of a band of terrain delimited by an imaginary fence running parallel to the defined contour of the area on the inside, and which, if present and not set to 0, indicates that the area entering trigger will fire if the fence, rather than the defined contour of the area, is crossed due to inward motion, thus avoiding spurious firings of the entering trigger in case of rapid zig-zagging close to the defined contour line of the area; and</w:t>
      </w:r>
    </w:p>
    <w:p w14:paraId="5B7427D1" w14:textId="77777777" w:rsidR="00F117B6" w:rsidRDefault="00F117B6" w:rsidP="00F117B6">
      <w:pPr>
        <w:pStyle w:val="B5"/>
      </w:pPr>
      <w:r>
        <w:t>x4)</w:t>
      </w:r>
      <w:r>
        <w:tab/>
        <w:t>&lt;</w:t>
      </w:r>
      <w:proofErr w:type="spellStart"/>
      <w:r>
        <w:t>OuterBorderWidth</w:t>
      </w:r>
      <w:proofErr w:type="spellEnd"/>
      <w:r>
        <w:t>&gt;, an optional element specifying the width of a band of terrain delimited by an imaginary fence running parallel to the defined contour of the area on the outside, and which, if present and not set to 0, indicates that the area exiting trigger will fire if the fence, rather than the defined contour of the area, is crossed due to outward motion, thus avoiding spurious firings of the exiting trigger in case of rapid zig-zagging close to the defined contour line of the area; and</w:t>
      </w:r>
    </w:p>
    <w:p w14:paraId="122853B2" w14:textId="301AB0D1" w:rsidR="00F117B6" w:rsidRDefault="00F117B6" w:rsidP="00F117B6">
      <w:pPr>
        <w:pStyle w:val="B3"/>
      </w:pPr>
      <w:r>
        <w:t>III)</w:t>
      </w:r>
      <w:r>
        <w:tab/>
        <w:t>&lt;</w:t>
      </w:r>
      <w:proofErr w:type="spellStart"/>
      <w:r>
        <w:t>ExitSpecificArea</w:t>
      </w:r>
      <w:ins w:id="7316" w:author="24.379_CR0992R1_(Rel-18)_enh4MCPTT" w:date="2024-09-05T13:16:00Z">
        <w:r w:rsidR="00AC517E">
          <w:t>Type</w:t>
        </w:r>
      </w:ins>
      <w:proofErr w:type="spellEnd"/>
      <w:r>
        <w:t>&gt;, an optional element specifying a geographical area which, when exited, triggers a location report. Contains a mandatory &lt;</w:t>
      </w:r>
      <w:proofErr w:type="spellStart"/>
      <w:r>
        <w:t>TriggerId</w:t>
      </w:r>
      <w:proofErr w:type="spellEnd"/>
      <w:r>
        <w:t>&gt; attribute that shall be set to a unique string and a &lt;</w:t>
      </w:r>
      <w:proofErr w:type="spellStart"/>
      <w:r>
        <w:t>GeographicalArea</w:t>
      </w:r>
      <w:proofErr w:type="spellEnd"/>
      <w:r>
        <w:t>&gt; element with its sub-elements, as defined in the &lt;</w:t>
      </w:r>
      <w:proofErr w:type="spellStart"/>
      <w:r>
        <w:t>EnterSpecificArea</w:t>
      </w:r>
      <w:ins w:id="7317" w:author="24.379_CR0992R1_(Rel-18)_enh4MCPTT" w:date="2024-09-05T13:17:00Z">
        <w:r w:rsidR="00AC517E">
          <w:t>Type</w:t>
        </w:r>
      </w:ins>
      <w:proofErr w:type="spellEnd"/>
      <w:r>
        <w:t>&gt; element;</w:t>
      </w:r>
    </w:p>
    <w:p w14:paraId="301F942E" w14:textId="77777777" w:rsidR="00F117B6" w:rsidRDefault="00F117B6" w:rsidP="00F117B6">
      <w:pPr>
        <w:pStyle w:val="B2"/>
      </w:pPr>
      <w:r>
        <w:t>j)</w:t>
      </w:r>
      <w:r>
        <w:tab/>
        <w:t>&lt;</w:t>
      </w:r>
      <w:proofErr w:type="spellStart"/>
      <w:r>
        <w:t>RatTypeChange</w:t>
      </w:r>
      <w:proofErr w:type="spellEnd"/>
      <w:r>
        <w:t>&gt;, an optional element specifying what inter-RAT changes trigger location reporting. Consists of the following sub-elements:</w:t>
      </w:r>
    </w:p>
    <w:p w14:paraId="46846B3F" w14:textId="4473335D" w:rsidR="00F117B6" w:rsidRDefault="00F117B6" w:rsidP="00F117B6">
      <w:pPr>
        <w:pStyle w:val="B3"/>
      </w:pPr>
      <w:r>
        <w:t>I)</w:t>
      </w:r>
      <w:r>
        <w:tab/>
        <w:t>&lt;</w:t>
      </w:r>
      <w:proofErr w:type="spellStart"/>
      <w:r>
        <w:t>AnyRatTypeChange</w:t>
      </w:r>
      <w:proofErr w:type="spellEnd"/>
      <w:r>
        <w:t>&gt;, an optional element. The presence of this element specifies that the inter-system RAT changes is a trigger. Contains a mandatory &lt;</w:t>
      </w:r>
      <w:proofErr w:type="spellStart"/>
      <w:r>
        <w:t>TriggerId</w:t>
      </w:r>
      <w:proofErr w:type="spellEnd"/>
      <w:r>
        <w:t>&gt; attribute that shall be set to a unique string;</w:t>
      </w:r>
    </w:p>
    <w:p w14:paraId="6113351D" w14:textId="2E0A6E84" w:rsidR="00F117B6" w:rsidRDefault="00F117B6" w:rsidP="00F117B6">
      <w:pPr>
        <w:pStyle w:val="B2"/>
      </w:pPr>
      <w:r>
        <w:t>k)</w:t>
      </w:r>
      <w:r>
        <w:tab/>
        <w:t>&lt;</w:t>
      </w:r>
      <w:ins w:id="7318" w:author="24.379_CR0992R1_(Rel-18)_enh4MCPTT" w:date="2024-09-05T13:17:00Z">
        <w:r w:rsidR="00AC517E">
          <w:t>NR</w:t>
        </w:r>
      </w:ins>
      <w:r>
        <w:t>5GMbsfsaAreaChange&gt;, an optional element of the &lt;</w:t>
      </w:r>
      <w:proofErr w:type="spellStart"/>
      <w:r>
        <w:t>anyExt</w:t>
      </w:r>
      <w:proofErr w:type="spellEnd"/>
      <w:r>
        <w:t>&gt; element specifying what 5G MBSFA changes trigger location reporting. Consists of the following sub-elements:</w:t>
      </w:r>
    </w:p>
    <w:p w14:paraId="38E98296" w14:textId="77777777" w:rsidR="00F117B6" w:rsidRDefault="00F117B6" w:rsidP="00F117B6">
      <w:pPr>
        <w:pStyle w:val="B3"/>
      </w:pPr>
      <w:r>
        <w:t>I)</w:t>
      </w:r>
      <w:r>
        <w:tab/>
        <w:t>&lt;Any5GMbsfsaAreaChange&gt;,</w:t>
      </w:r>
      <w:r w:rsidRPr="00A14FF6">
        <w:t xml:space="preserve"> </w:t>
      </w:r>
      <w:r>
        <w:t>an optional element of the &lt;</w:t>
      </w:r>
      <w:proofErr w:type="spellStart"/>
      <w:r>
        <w:t>anyExt</w:t>
      </w:r>
      <w:proofErr w:type="spellEnd"/>
      <w:r>
        <w:t>&gt; element. The presence of this element specifies that any 5G MBSFSA change is a trigger. Contains a mandatory &lt;</w:t>
      </w:r>
      <w:proofErr w:type="spellStart"/>
      <w:r>
        <w:t>TriggerId</w:t>
      </w:r>
      <w:proofErr w:type="spellEnd"/>
      <w:r>
        <w:t>&gt; attribute that shall be set to a unique string;</w:t>
      </w:r>
    </w:p>
    <w:p w14:paraId="7143814A" w14:textId="77777777" w:rsidR="00F117B6" w:rsidRDefault="00F117B6" w:rsidP="00F117B6">
      <w:pPr>
        <w:pStyle w:val="B3"/>
      </w:pPr>
      <w:r>
        <w:t>II)</w:t>
      </w:r>
      <w:r>
        <w:tab/>
        <w:t>&lt;EnterSpecific5GMbsfsaArea&gt;, an optional element specifying a 5G MBSFSA which, when entered, triggers a location report. Contains a mandatory &lt;</w:t>
      </w:r>
      <w:proofErr w:type="spellStart"/>
      <w:r>
        <w:t>TriggerId</w:t>
      </w:r>
      <w:proofErr w:type="spellEnd"/>
      <w:r>
        <w:t>&gt; attribute that shall be set to a unique string; and</w:t>
      </w:r>
    </w:p>
    <w:p w14:paraId="45C3FB0E" w14:textId="77777777" w:rsidR="00F117B6" w:rsidRDefault="00F117B6" w:rsidP="00F117B6">
      <w:pPr>
        <w:pStyle w:val="B3"/>
      </w:pPr>
      <w:r>
        <w:t>III)</w:t>
      </w:r>
      <w:r>
        <w:tab/>
        <w:t>&lt;ExitSpecific5GMbsfsaArea&gt;, an optional element specifying a 5G MBSFSA, which when exited, triggers a location report. Contains a mandatory &lt;</w:t>
      </w:r>
      <w:proofErr w:type="spellStart"/>
      <w:r>
        <w:t>TriggerId</w:t>
      </w:r>
      <w:proofErr w:type="spellEnd"/>
      <w:r>
        <w:t xml:space="preserve">&gt; attribute that shall be set to a unique string; </w:t>
      </w:r>
    </w:p>
    <w:p w14:paraId="0A8315A4" w14:textId="0DA16064" w:rsidR="00F117B6" w:rsidRDefault="00F117B6" w:rsidP="00F117B6">
      <w:pPr>
        <w:pStyle w:val="B2"/>
      </w:pPr>
      <w:r>
        <w:lastRenderedPageBreak/>
        <w:t>l)</w:t>
      </w:r>
      <w:r>
        <w:tab/>
        <w:t>&lt;</w:t>
      </w:r>
      <w:ins w:id="7319" w:author="24.379_CR0992R1_(Rel-18)_enh4MCPTT" w:date="2024-09-05T13:17:00Z">
        <w:r w:rsidR="00AC517E">
          <w:t>NR</w:t>
        </w:r>
      </w:ins>
      <w:r>
        <w:t>5GTrackingAreaChange&gt;, an optional element of the &lt;</w:t>
      </w:r>
      <w:proofErr w:type="spellStart"/>
      <w:r>
        <w:t>anyExt</w:t>
      </w:r>
      <w:proofErr w:type="spellEnd"/>
      <w:r>
        <w:t>&gt; element specifying what 5G tracking area changes trigger location reporting. Consists of the following sub-elements:</w:t>
      </w:r>
    </w:p>
    <w:p w14:paraId="61E1E7FA" w14:textId="77777777" w:rsidR="00F117B6" w:rsidRDefault="00F117B6" w:rsidP="00F117B6">
      <w:pPr>
        <w:pStyle w:val="B3"/>
      </w:pPr>
      <w:r>
        <w:t>I)</w:t>
      </w:r>
      <w:r>
        <w:tab/>
        <w:t>&lt;Any5GTrackingAreaChange&gt;, an optional element. The presence of this element specifies that any 5G tracking area change is a trigger. Contains a mandatory &lt;</w:t>
      </w:r>
      <w:proofErr w:type="spellStart"/>
      <w:r>
        <w:t>TriggerId</w:t>
      </w:r>
      <w:proofErr w:type="spellEnd"/>
      <w:r>
        <w:t>&gt; attribute that shall be set to a unique string;</w:t>
      </w:r>
    </w:p>
    <w:p w14:paraId="328D52E3" w14:textId="77777777" w:rsidR="00F117B6" w:rsidRDefault="00F117B6" w:rsidP="00F117B6">
      <w:pPr>
        <w:pStyle w:val="B3"/>
      </w:pPr>
      <w:r>
        <w:t>II)</w:t>
      </w:r>
      <w:r>
        <w:tab/>
        <w:t>&lt;EnterSpecific5GTrackingArea&gt;, an optional element specifying a 5G Tracking Area Id, which when entered, triggers a location report. Contains a mandatory &lt;</w:t>
      </w:r>
      <w:proofErr w:type="spellStart"/>
      <w:r>
        <w:t>TriggerId</w:t>
      </w:r>
      <w:proofErr w:type="spellEnd"/>
      <w:r>
        <w:t>&gt; attribute that shall be set to a unique string; and</w:t>
      </w:r>
    </w:p>
    <w:p w14:paraId="72B1ABF9" w14:textId="77777777" w:rsidR="00F117B6" w:rsidRDefault="00F117B6" w:rsidP="00F117B6">
      <w:pPr>
        <w:pStyle w:val="B3"/>
      </w:pPr>
      <w:r>
        <w:t>III)</w:t>
      </w:r>
      <w:r>
        <w:tab/>
        <w:t>&lt;ExitSpecific5GTrackingArea&gt;, an optional element specifying a 5G Tracking Area Id which, when exited, triggers a location report. Contains a mandatory &lt;</w:t>
      </w:r>
      <w:proofErr w:type="spellStart"/>
      <w:r>
        <w:t>TriggerId</w:t>
      </w:r>
      <w:proofErr w:type="spellEnd"/>
      <w:r>
        <w:t>&gt; attribute that shall be set to a unique string; and</w:t>
      </w:r>
    </w:p>
    <w:p w14:paraId="251F63AC" w14:textId="77777777" w:rsidR="00F117B6" w:rsidRDefault="00F117B6" w:rsidP="00F117B6">
      <w:pPr>
        <w:pStyle w:val="B2"/>
      </w:pPr>
      <w:r>
        <w:t>m)</w:t>
      </w:r>
      <w:r>
        <w:tab/>
        <w:t>&lt;</w:t>
      </w:r>
      <w:proofErr w:type="spellStart"/>
      <w:r>
        <w:t>AdaptiveTrigger</w:t>
      </w:r>
      <w:proofErr w:type="spellEnd"/>
      <w:r>
        <w:t>&gt;, an optional element of the &lt;</w:t>
      </w:r>
      <w:proofErr w:type="spellStart"/>
      <w:r>
        <w:t>anyExt</w:t>
      </w:r>
      <w:proofErr w:type="spellEnd"/>
      <w:r>
        <w:t>&gt; element specifying parameters controlling adaptive combined time and distance triggering. In addition to a mandatory &lt;</w:t>
      </w:r>
      <w:proofErr w:type="spellStart"/>
      <w:r>
        <w:t>TriggerId</w:t>
      </w:r>
      <w:proofErr w:type="spellEnd"/>
      <w:r>
        <w:t>&gt; attribute that shall be set to a unique string, the following sub-elements may be included:</w:t>
      </w:r>
    </w:p>
    <w:p w14:paraId="403F8CD5" w14:textId="77777777" w:rsidR="00F117B6" w:rsidRDefault="00F117B6" w:rsidP="00F117B6">
      <w:pPr>
        <w:pStyle w:val="B3"/>
      </w:pPr>
      <w:r>
        <w:t>I)</w:t>
      </w:r>
      <w:r>
        <w:tab/>
        <w:t>&lt;</w:t>
      </w:r>
      <w:proofErr w:type="spellStart"/>
      <w:r>
        <w:t>MinPeriod</w:t>
      </w:r>
      <w:proofErr w:type="spellEnd"/>
      <w:r>
        <w:t>&gt;, an optional element specified as a positive or 0 integer number of seconds and defaulting at 0, if not present. This element specifies the minimum wait period between consecutive location reports, irrespective of changes in the distance between the current location and the location of the most recent sending of a location report;</w:t>
      </w:r>
    </w:p>
    <w:p w14:paraId="610AAEEE" w14:textId="77777777" w:rsidR="00F117B6" w:rsidRDefault="00F117B6" w:rsidP="00F117B6">
      <w:pPr>
        <w:pStyle w:val="B3"/>
      </w:pPr>
      <w:r>
        <w:t>II)</w:t>
      </w:r>
      <w:r>
        <w:tab/>
        <w:t>&lt;</w:t>
      </w:r>
      <w:proofErr w:type="spellStart"/>
      <w:r>
        <w:t>MinDistance</w:t>
      </w:r>
      <w:proofErr w:type="spellEnd"/>
      <w:r>
        <w:t>&gt;, an optional element specified as a strictly positive integer number of meters and defaulting at infinity, if not present. This element is used in the decision of sending a location report based on travelled distance, and specifies the minimum required distance, between the current location and the location of the most recent sending of a location report;</w:t>
      </w:r>
    </w:p>
    <w:p w14:paraId="71E5BB59" w14:textId="77777777" w:rsidR="00F117B6" w:rsidRDefault="00F117B6" w:rsidP="00F117B6">
      <w:pPr>
        <w:pStyle w:val="B3"/>
      </w:pPr>
      <w:r>
        <w:t>III)</w:t>
      </w:r>
      <w:r>
        <w:tab/>
        <w:t>&lt;</w:t>
      </w:r>
      <w:proofErr w:type="spellStart"/>
      <w:r>
        <w:t>PersistencePeriod</w:t>
      </w:r>
      <w:proofErr w:type="spellEnd"/>
      <w:r>
        <w:t>&gt;, an optional element specified as a positive or 0 integer number of seconds and defaulting at 0, if not present. This element specifies the time between the moment when the MCPTT client detected that the distance between the current location and the location of the most recent sending of a location report exceeded &lt;</w:t>
      </w:r>
      <w:proofErr w:type="spellStart"/>
      <w:r>
        <w:t>MinDistance</w:t>
      </w:r>
      <w:proofErr w:type="spellEnd"/>
      <w:r>
        <w:t>&gt; and the moment when the MCPTT client will check again that the updated current location is still farther away by at least &lt;</w:t>
      </w:r>
      <w:proofErr w:type="spellStart"/>
      <w:r>
        <w:t>MinDistance</w:t>
      </w:r>
      <w:proofErr w:type="spellEnd"/>
      <w:r>
        <w:t>&gt;from the location of the mentioned sending of the location report. If the check is positive, a location report based on travelled distance will be sent;</w:t>
      </w:r>
    </w:p>
    <w:p w14:paraId="15512BD6" w14:textId="77777777" w:rsidR="00F117B6" w:rsidRDefault="00F117B6" w:rsidP="00F117B6">
      <w:pPr>
        <w:pStyle w:val="B3"/>
      </w:pPr>
      <w:r>
        <w:t>IV)</w:t>
      </w:r>
      <w:r>
        <w:tab/>
        <w:t>&lt;</w:t>
      </w:r>
      <w:proofErr w:type="spellStart"/>
      <w:r>
        <w:t>AdditionalTime</w:t>
      </w:r>
      <w:proofErr w:type="spellEnd"/>
      <w:r>
        <w:t>&gt;, an optional element, specified as a strictly positive integer number of seconds and defaulting at 1. If a location report is not sent based on the travelled distance, the MCPTT will send a location report after &lt;</w:t>
      </w:r>
      <w:proofErr w:type="spellStart"/>
      <w:r>
        <w:t>MinPeriod</w:t>
      </w:r>
      <w:proofErr w:type="spellEnd"/>
      <w:r>
        <w:t>&gt; + &lt;</w:t>
      </w:r>
      <w:proofErr w:type="spellStart"/>
      <w:r>
        <w:t>PersistencePeriod</w:t>
      </w:r>
      <w:proofErr w:type="spellEnd"/>
      <w:r>
        <w:t>&gt; + &lt;</w:t>
      </w:r>
      <w:proofErr w:type="spellStart"/>
      <w:r>
        <w:t>AdditionalTime</w:t>
      </w:r>
      <w:proofErr w:type="spellEnd"/>
      <w:r>
        <w:t>&gt; seconds after the previous location report;</w:t>
      </w:r>
    </w:p>
    <w:p w14:paraId="660B76CC" w14:textId="5B9FA76B" w:rsidR="00F117B6" w:rsidRDefault="00F117B6" w:rsidP="00F117B6">
      <w:pPr>
        <w:pStyle w:val="NO"/>
      </w:pPr>
      <w:r>
        <w:t>NOTE 1</w:t>
      </w:r>
      <w:r w:rsidR="000250D8">
        <w:t>:</w:t>
      </w:r>
      <w:r>
        <w:tab/>
        <w:t>Taking as time origin the moment when the most recent previous location report was sent, the trigger will cause a new location report to be sent, either a travelled distance-based location report after at least &lt;</w:t>
      </w:r>
      <w:proofErr w:type="spellStart"/>
      <w:r>
        <w:t>MinPeriod</w:t>
      </w:r>
      <w:proofErr w:type="spellEnd"/>
      <w:r>
        <w:t>&gt; + &lt;</w:t>
      </w:r>
      <w:proofErr w:type="spellStart"/>
      <w:r>
        <w:t>PersistencePeriod</w:t>
      </w:r>
      <w:proofErr w:type="spellEnd"/>
      <w:r>
        <w:t>&gt; seconds or a time-based report after &lt;</w:t>
      </w:r>
      <w:proofErr w:type="spellStart"/>
      <w:r>
        <w:t>MinPeriod</w:t>
      </w:r>
      <w:proofErr w:type="spellEnd"/>
      <w:r>
        <w:t>&gt; + &lt;</w:t>
      </w:r>
      <w:proofErr w:type="spellStart"/>
      <w:r>
        <w:t>PersistencePeriod</w:t>
      </w:r>
      <w:proofErr w:type="spellEnd"/>
      <w:r>
        <w:t>&gt; + &lt;</w:t>
      </w:r>
      <w:proofErr w:type="spellStart"/>
      <w:r>
        <w:t>AdditionalTime</w:t>
      </w:r>
      <w:proofErr w:type="spellEnd"/>
      <w:r>
        <w:t>&gt; seconds, whichever comes first. The trigger will then be reset and the time of the sending of the new location report will become the time origin for the next firing of the trigger.</w:t>
      </w:r>
    </w:p>
    <w:p w14:paraId="60D969F1" w14:textId="77777777" w:rsidR="00F117B6" w:rsidRDefault="00F117B6" w:rsidP="00F117B6">
      <w:pPr>
        <w:pStyle w:val="B3"/>
      </w:pPr>
      <w:r>
        <w:t>V)</w:t>
      </w:r>
      <w:r>
        <w:tab/>
        <w:t>&lt;</w:t>
      </w:r>
      <w:proofErr w:type="spellStart"/>
      <w:r>
        <w:t>RRC_INACTIVE_MinPeriod</w:t>
      </w:r>
      <w:proofErr w:type="spellEnd"/>
      <w:r>
        <w:t>&gt;, an optional element with the same semantics and behaviour as described above for the corresponding parameter, but applicable when the UE receives MBS traffic in RRC_INACTIVE state;</w:t>
      </w:r>
    </w:p>
    <w:p w14:paraId="0FC229BB" w14:textId="77777777" w:rsidR="00F117B6" w:rsidRDefault="00F117B6" w:rsidP="00F117B6">
      <w:pPr>
        <w:pStyle w:val="B3"/>
      </w:pPr>
      <w:r>
        <w:t>VI)</w:t>
      </w:r>
      <w:r>
        <w:tab/>
        <w:t>&lt;</w:t>
      </w:r>
      <w:proofErr w:type="spellStart"/>
      <w:r>
        <w:t>RRC_INACTIVE_MinDistance</w:t>
      </w:r>
      <w:proofErr w:type="spellEnd"/>
      <w:r>
        <w:t>&gt;, an optional element with the same semantics and behaviour as described above</w:t>
      </w:r>
      <w:r w:rsidRPr="00174B79">
        <w:t xml:space="preserve"> </w:t>
      </w:r>
      <w:r>
        <w:t>for the corresponding parameter, but applicable when the UE receives MBS traffic in RRC_INACTIVE state;</w:t>
      </w:r>
    </w:p>
    <w:p w14:paraId="26C7A2FB" w14:textId="77777777" w:rsidR="00F117B6" w:rsidRDefault="00F117B6" w:rsidP="00F117B6">
      <w:pPr>
        <w:pStyle w:val="B3"/>
      </w:pPr>
      <w:r>
        <w:t>VII)</w:t>
      </w:r>
      <w:r>
        <w:tab/>
        <w:t>&lt;</w:t>
      </w:r>
      <w:proofErr w:type="spellStart"/>
      <w:r>
        <w:t>RRC_INACTIVE_PersistencePeriod</w:t>
      </w:r>
      <w:proofErr w:type="spellEnd"/>
      <w:r>
        <w:t>&gt;, an optional element with the same semantics and behaviour as described above</w:t>
      </w:r>
      <w:r w:rsidRPr="00AE2706">
        <w:t xml:space="preserve"> </w:t>
      </w:r>
      <w:r>
        <w:t>for the corresponding parameter, but applicable when the UE receives MBS traffic in RRC_INACTIVE state; and</w:t>
      </w:r>
    </w:p>
    <w:p w14:paraId="53C44BED" w14:textId="77777777" w:rsidR="00F117B6" w:rsidRDefault="00F117B6" w:rsidP="00F117B6">
      <w:pPr>
        <w:pStyle w:val="B3"/>
      </w:pPr>
      <w:r>
        <w:lastRenderedPageBreak/>
        <w:t>VIII)</w:t>
      </w:r>
      <w:r>
        <w:tab/>
        <w:t>&lt;</w:t>
      </w:r>
      <w:proofErr w:type="spellStart"/>
      <w:r>
        <w:t>RRC_INACTIVE_AdditionalTime</w:t>
      </w:r>
      <w:proofErr w:type="spellEnd"/>
      <w:r>
        <w:t>&gt;, an optional element with the same semantics and behaviour as described above</w:t>
      </w:r>
      <w:r w:rsidRPr="00AE2706">
        <w:t xml:space="preserve"> </w:t>
      </w:r>
      <w:r>
        <w:t>for the corresponding parameter, but applicable when the UE receives MBS traffic in RRC_INACTIVE state; and</w:t>
      </w:r>
    </w:p>
    <w:p w14:paraId="2CA1ADA6" w14:textId="77777777" w:rsidR="00F117B6" w:rsidRDefault="00F117B6" w:rsidP="00F117B6">
      <w:pPr>
        <w:pStyle w:val="B1"/>
      </w:pPr>
      <w:r>
        <w:t>4)</w:t>
      </w:r>
      <w:r>
        <w:tab/>
        <w:t>the &lt;</w:t>
      </w:r>
      <w:proofErr w:type="spellStart"/>
      <w:r>
        <w:t>anyExt</w:t>
      </w:r>
      <w:proofErr w:type="spellEnd"/>
      <w:r>
        <w:t>&gt; shall be included with the following element not declared in the XML schema:</w:t>
      </w:r>
    </w:p>
    <w:p w14:paraId="518F7805" w14:textId="77777777" w:rsidR="00F117B6" w:rsidRDefault="00F117B6" w:rsidP="00F117B6">
      <w:pPr>
        <w:pStyle w:val="B2"/>
      </w:pPr>
      <w:r>
        <w:t>a)</w:t>
      </w:r>
      <w:r>
        <w:tab/>
        <w:t>&lt;</w:t>
      </w:r>
      <w:proofErr w:type="spellStart"/>
      <w:r>
        <w:t>EmergencyTriggeringCriteria</w:t>
      </w:r>
      <w:proofErr w:type="spellEnd"/>
      <w:r>
        <w:t>&gt;, a mandatory element specifying the triggers for the MCPTT client to perform reporting in emergency status. The &lt;</w:t>
      </w:r>
      <w:proofErr w:type="spellStart"/>
      <w:r>
        <w:t>EmergencyTriggeringCriteria</w:t>
      </w:r>
      <w:proofErr w:type="spellEnd"/>
      <w:r>
        <w:t>&gt; element contains the following sub-elements:</w:t>
      </w:r>
    </w:p>
    <w:p w14:paraId="07FC32EF" w14:textId="77777777" w:rsidR="00F117B6" w:rsidRDefault="00F117B6" w:rsidP="00F117B6">
      <w:pPr>
        <w:pStyle w:val="B3"/>
      </w:pPr>
      <w:r>
        <w:t>I)</w:t>
      </w:r>
      <w:r>
        <w:tab/>
        <w:t>&lt;</w:t>
      </w:r>
      <w:proofErr w:type="spellStart"/>
      <w:r>
        <w:t>CellChange</w:t>
      </w:r>
      <w:proofErr w:type="spellEnd"/>
      <w:r>
        <w:t>&gt;, an optional element specifying what cell changes trigger location reporting. Consists of the following sub-elements:</w:t>
      </w:r>
    </w:p>
    <w:p w14:paraId="713AA980" w14:textId="77777777" w:rsidR="00F117B6" w:rsidRDefault="00F117B6" w:rsidP="00F117B6">
      <w:pPr>
        <w:pStyle w:val="B4"/>
      </w:pPr>
      <w:r>
        <w:t>A)</w:t>
      </w:r>
      <w:r>
        <w:tab/>
        <w:t>&lt;</w:t>
      </w:r>
      <w:proofErr w:type="spellStart"/>
      <w:r>
        <w:t>AnyCellChange</w:t>
      </w:r>
      <w:proofErr w:type="spellEnd"/>
      <w:r>
        <w:t>&gt;, an optional element. The presence of this element specifies that any cell change is a trigger. Contains a mandatory &lt;</w:t>
      </w:r>
      <w:proofErr w:type="spellStart"/>
      <w:r>
        <w:t>TriggerId</w:t>
      </w:r>
      <w:proofErr w:type="spellEnd"/>
      <w:r>
        <w:t>&gt; attribute that shall be set to a unique string;</w:t>
      </w:r>
    </w:p>
    <w:p w14:paraId="728599EB" w14:textId="1286453D" w:rsidR="00F117B6" w:rsidRDefault="00F117B6" w:rsidP="00F117B6">
      <w:pPr>
        <w:pStyle w:val="B4"/>
      </w:pPr>
      <w:r>
        <w:t>B)</w:t>
      </w:r>
      <w:r>
        <w:tab/>
        <w:t>&lt;</w:t>
      </w:r>
      <w:proofErr w:type="spellStart"/>
      <w:r>
        <w:t>EnterSpecificCell</w:t>
      </w:r>
      <w:proofErr w:type="spellEnd"/>
      <w:r>
        <w:t>&gt;, an optional element specifying an ECGI, which when entered, triggers a location report. Contains a mandatory &lt;</w:t>
      </w:r>
      <w:proofErr w:type="spellStart"/>
      <w:r>
        <w:t>TriggerId</w:t>
      </w:r>
      <w:proofErr w:type="spellEnd"/>
      <w:r>
        <w:t>&gt; attribute that shall be set to a unique string;</w:t>
      </w:r>
    </w:p>
    <w:p w14:paraId="0A6EC77B" w14:textId="77777777" w:rsidR="00F117B6" w:rsidRDefault="00F117B6" w:rsidP="00F117B6">
      <w:pPr>
        <w:pStyle w:val="B4"/>
      </w:pPr>
      <w:r>
        <w:t>C)</w:t>
      </w:r>
      <w:r>
        <w:tab/>
        <w:t>&lt;</w:t>
      </w:r>
      <w:proofErr w:type="spellStart"/>
      <w:r>
        <w:t>ExitSpecificCell</w:t>
      </w:r>
      <w:proofErr w:type="spellEnd"/>
      <w:r>
        <w:t>&gt;, an optional element specifying an ECGI, which when exited, triggers a location report. Contains a mandatory &lt;</w:t>
      </w:r>
      <w:proofErr w:type="spellStart"/>
      <w:r>
        <w:t>TriggerId</w:t>
      </w:r>
      <w:proofErr w:type="spellEnd"/>
      <w:r>
        <w:t>&gt; attribute that shall be set to a unique string;</w:t>
      </w:r>
    </w:p>
    <w:p w14:paraId="56E77DF1" w14:textId="77777777" w:rsidR="00F117B6" w:rsidRDefault="00F117B6" w:rsidP="00F117B6">
      <w:pPr>
        <w:pStyle w:val="B4"/>
      </w:pPr>
      <w:r>
        <w:t>IV)</w:t>
      </w:r>
      <w:r>
        <w:tab/>
        <w:t>&lt;</w:t>
      </w:r>
      <w:proofErr w:type="spellStart"/>
      <w:r>
        <w:t>EnterSpecificNRCell</w:t>
      </w:r>
      <w:proofErr w:type="spellEnd"/>
      <w:r>
        <w:t>&gt;, an optional element of the &lt;</w:t>
      </w:r>
      <w:proofErr w:type="spellStart"/>
      <w:r>
        <w:t>anyExt</w:t>
      </w:r>
      <w:proofErr w:type="spellEnd"/>
      <w:r>
        <w:t>&gt; element, specifying an NCGI, which when entered, triggers a location report. Contains a mandatory &lt;</w:t>
      </w:r>
      <w:proofErr w:type="spellStart"/>
      <w:r>
        <w:t>TriggerId</w:t>
      </w:r>
      <w:proofErr w:type="spellEnd"/>
      <w:r>
        <w:t>&gt; attribute that shall be set to a unique string; and</w:t>
      </w:r>
    </w:p>
    <w:p w14:paraId="09D7729A" w14:textId="77777777" w:rsidR="00F117B6" w:rsidRDefault="00F117B6" w:rsidP="00F117B6">
      <w:pPr>
        <w:pStyle w:val="B4"/>
      </w:pPr>
      <w:r>
        <w:t>V)</w:t>
      </w:r>
      <w:r>
        <w:tab/>
        <w:t>&lt;</w:t>
      </w:r>
      <w:proofErr w:type="spellStart"/>
      <w:r>
        <w:t>ExitSpecificNRCell</w:t>
      </w:r>
      <w:proofErr w:type="spellEnd"/>
      <w:r>
        <w:t>&gt;, an optional element of the &lt;</w:t>
      </w:r>
      <w:proofErr w:type="spellStart"/>
      <w:r>
        <w:t>anyExt</w:t>
      </w:r>
      <w:proofErr w:type="spellEnd"/>
      <w:r>
        <w:t>&gt; element, specifying an NCGI, which when exited, triggers a location report. Contains a mandatory &lt;</w:t>
      </w:r>
      <w:proofErr w:type="spellStart"/>
      <w:r>
        <w:t>TriggerId</w:t>
      </w:r>
      <w:proofErr w:type="spellEnd"/>
      <w:r>
        <w:t>&gt; attribute that shall be set to a unique string;</w:t>
      </w:r>
    </w:p>
    <w:p w14:paraId="29542E93" w14:textId="77777777" w:rsidR="00F117B6" w:rsidRDefault="00F117B6" w:rsidP="00F117B6">
      <w:pPr>
        <w:pStyle w:val="B3"/>
      </w:pPr>
      <w:r>
        <w:t>II)</w:t>
      </w:r>
      <w:r>
        <w:tab/>
        <w:t>&lt;</w:t>
      </w:r>
      <w:proofErr w:type="spellStart"/>
      <w:r>
        <w:t>TrackingAreaChange</w:t>
      </w:r>
      <w:proofErr w:type="spellEnd"/>
      <w:r>
        <w:t>&gt;, an optional element specifying what tracking area changes trigger location reporting. Consists of the following sub-elements:</w:t>
      </w:r>
    </w:p>
    <w:p w14:paraId="1D8B92D3" w14:textId="77777777" w:rsidR="00F117B6" w:rsidRDefault="00F117B6" w:rsidP="00F117B6">
      <w:pPr>
        <w:pStyle w:val="B4"/>
      </w:pPr>
      <w:r>
        <w:t>A)</w:t>
      </w:r>
      <w:r>
        <w:tab/>
        <w:t>&lt;</w:t>
      </w:r>
      <w:proofErr w:type="spellStart"/>
      <w:r>
        <w:t>AnyTrackingAreaChange</w:t>
      </w:r>
      <w:proofErr w:type="spellEnd"/>
      <w:r>
        <w:t>&gt;, an optional element. The presence of this element specifies that any tracking area change is a trigger. Contains a mandatory &lt;</w:t>
      </w:r>
      <w:proofErr w:type="spellStart"/>
      <w:r>
        <w:t>TriggerId</w:t>
      </w:r>
      <w:proofErr w:type="spellEnd"/>
      <w:r>
        <w:t>&gt; attribute that shall be set to a unique string;</w:t>
      </w:r>
    </w:p>
    <w:p w14:paraId="0E8C5ED4" w14:textId="77777777" w:rsidR="00F117B6" w:rsidRDefault="00F117B6" w:rsidP="00F117B6">
      <w:pPr>
        <w:pStyle w:val="B4"/>
      </w:pPr>
      <w:r>
        <w:t>B)</w:t>
      </w:r>
      <w:r>
        <w:tab/>
        <w:t>&lt;</w:t>
      </w:r>
      <w:proofErr w:type="spellStart"/>
      <w:r>
        <w:t>EnterSpecificTrackingArea</w:t>
      </w:r>
      <w:proofErr w:type="spellEnd"/>
      <w:r>
        <w:t>&gt;, an optional element specifying a Tracking Area Id which when entered triggers a location report. Contains a mandatory &lt;</w:t>
      </w:r>
      <w:proofErr w:type="spellStart"/>
      <w:r>
        <w:t>TriggerId</w:t>
      </w:r>
      <w:proofErr w:type="spellEnd"/>
      <w:r>
        <w:t>&gt; attribute that shall be set to a unique string; and</w:t>
      </w:r>
    </w:p>
    <w:p w14:paraId="3A1EAB01" w14:textId="77777777" w:rsidR="00F117B6" w:rsidRDefault="00F117B6" w:rsidP="00F117B6">
      <w:pPr>
        <w:pStyle w:val="B4"/>
      </w:pPr>
      <w:r>
        <w:t>C)</w:t>
      </w:r>
      <w:r>
        <w:tab/>
        <w:t>&lt;</w:t>
      </w:r>
      <w:proofErr w:type="spellStart"/>
      <w:r>
        <w:t>ExitSpecificTrackingArea</w:t>
      </w:r>
      <w:proofErr w:type="spellEnd"/>
      <w:r>
        <w:t>&gt;, an optional element specifying a Tracking Area Id which when exited triggers a location report. Contains a mandatory &lt;</w:t>
      </w:r>
      <w:proofErr w:type="spellStart"/>
      <w:r>
        <w:t>TriggerId</w:t>
      </w:r>
      <w:proofErr w:type="spellEnd"/>
      <w:r>
        <w:t>&gt; attribute that shall be set to a unique string;</w:t>
      </w:r>
    </w:p>
    <w:p w14:paraId="459323D9" w14:textId="77777777" w:rsidR="00F117B6" w:rsidRDefault="00F117B6" w:rsidP="00F117B6">
      <w:pPr>
        <w:pStyle w:val="B3"/>
      </w:pPr>
      <w:r>
        <w:t>III)</w:t>
      </w:r>
      <w:r>
        <w:tab/>
        <w:t>&lt;</w:t>
      </w:r>
      <w:proofErr w:type="spellStart"/>
      <w:r>
        <w:t>PlmnChange</w:t>
      </w:r>
      <w:proofErr w:type="spellEnd"/>
      <w:r>
        <w:t>&gt;, an optional element specifying what PLMN changes trigger location reporting. Consists of the following sub-elements:</w:t>
      </w:r>
    </w:p>
    <w:p w14:paraId="38D3178C" w14:textId="77777777" w:rsidR="00F117B6" w:rsidRDefault="00F117B6" w:rsidP="00F117B6">
      <w:pPr>
        <w:pStyle w:val="B4"/>
      </w:pPr>
      <w:r>
        <w:t>A)</w:t>
      </w:r>
      <w:r>
        <w:tab/>
        <w:t>&lt;</w:t>
      </w:r>
      <w:proofErr w:type="spellStart"/>
      <w:r>
        <w:t>AnyPlmnChange</w:t>
      </w:r>
      <w:proofErr w:type="spellEnd"/>
      <w:r>
        <w:t>&gt;, an optional element. The presence of this element specifies that any PLMN change is a trigger. Contains a mandatory &lt;</w:t>
      </w:r>
      <w:proofErr w:type="spellStart"/>
      <w:r>
        <w:t>TriggerId</w:t>
      </w:r>
      <w:proofErr w:type="spellEnd"/>
      <w:r>
        <w:t>&gt; attribute that shall be set to a unique string;</w:t>
      </w:r>
    </w:p>
    <w:p w14:paraId="153B15ED" w14:textId="77777777" w:rsidR="00F117B6" w:rsidRDefault="00F117B6" w:rsidP="00F117B6">
      <w:pPr>
        <w:pStyle w:val="B4"/>
      </w:pPr>
      <w:r>
        <w:t>B)</w:t>
      </w:r>
      <w:r>
        <w:tab/>
        <w:t>&lt;</w:t>
      </w:r>
      <w:proofErr w:type="spellStart"/>
      <w:r>
        <w:t>EnterSpecificPlmn</w:t>
      </w:r>
      <w:proofErr w:type="spellEnd"/>
      <w:r>
        <w:t>&gt;, an optional element specifying a PLMN Id which when entered triggers a location report. Contains a mandatory &lt;</w:t>
      </w:r>
      <w:proofErr w:type="spellStart"/>
      <w:r>
        <w:t>TriggerId</w:t>
      </w:r>
      <w:proofErr w:type="spellEnd"/>
      <w:r>
        <w:t>&gt; attribute that shall be set to a unique string; and</w:t>
      </w:r>
    </w:p>
    <w:p w14:paraId="16C4E431" w14:textId="77777777" w:rsidR="00F117B6" w:rsidRDefault="00F117B6" w:rsidP="00F117B6">
      <w:pPr>
        <w:pStyle w:val="B4"/>
      </w:pPr>
      <w:r>
        <w:t>C)</w:t>
      </w:r>
      <w:r>
        <w:tab/>
        <w:t>&lt;</w:t>
      </w:r>
      <w:proofErr w:type="spellStart"/>
      <w:r>
        <w:t>ExitSpecificPlmn</w:t>
      </w:r>
      <w:proofErr w:type="spellEnd"/>
      <w:r>
        <w:t>&gt;, an optional element specifying a PLMN Id which when exited triggers a location report. Contains a mandatory &lt;</w:t>
      </w:r>
      <w:proofErr w:type="spellStart"/>
      <w:r>
        <w:t>TriggerId</w:t>
      </w:r>
      <w:proofErr w:type="spellEnd"/>
      <w:r>
        <w:t>&gt; attribute that shall be set to a unique string;</w:t>
      </w:r>
    </w:p>
    <w:p w14:paraId="1A72DD08" w14:textId="77777777" w:rsidR="00F117B6" w:rsidRDefault="00F117B6" w:rsidP="00F117B6">
      <w:pPr>
        <w:pStyle w:val="B3"/>
      </w:pPr>
      <w:r>
        <w:t>IV)</w:t>
      </w:r>
      <w:r>
        <w:tab/>
        <w:t>&lt;</w:t>
      </w:r>
      <w:proofErr w:type="spellStart"/>
      <w:r>
        <w:t>MbmsSaChange</w:t>
      </w:r>
      <w:proofErr w:type="spellEnd"/>
      <w:r>
        <w:t>&gt;, an optional element specifying what MBMS changes trigger location reporting. Consists of the following sub-elements:</w:t>
      </w:r>
    </w:p>
    <w:p w14:paraId="43963C58" w14:textId="77777777" w:rsidR="00F117B6" w:rsidRDefault="00F117B6" w:rsidP="00F117B6">
      <w:pPr>
        <w:pStyle w:val="B4"/>
      </w:pPr>
      <w:r>
        <w:t>A)</w:t>
      </w:r>
      <w:r>
        <w:tab/>
        <w:t>&lt;</w:t>
      </w:r>
      <w:proofErr w:type="spellStart"/>
      <w:r>
        <w:t>AnyMbmsSaChange</w:t>
      </w:r>
      <w:proofErr w:type="spellEnd"/>
      <w:r>
        <w:t>&gt;, an optional element. The presence of this element specifies that any MBMS SA change is a trigger. Contains a mandatory &lt;</w:t>
      </w:r>
      <w:proofErr w:type="spellStart"/>
      <w:r>
        <w:t>TriggerId</w:t>
      </w:r>
      <w:proofErr w:type="spellEnd"/>
      <w:r>
        <w:t>&gt; attribute that shall be set to a unique string;</w:t>
      </w:r>
    </w:p>
    <w:p w14:paraId="7595DDE6" w14:textId="77777777" w:rsidR="00F117B6" w:rsidRDefault="00F117B6" w:rsidP="00F117B6">
      <w:pPr>
        <w:pStyle w:val="B4"/>
      </w:pPr>
      <w:r>
        <w:lastRenderedPageBreak/>
        <w:t>B)</w:t>
      </w:r>
      <w:r>
        <w:tab/>
        <w:t>&lt;</w:t>
      </w:r>
      <w:proofErr w:type="spellStart"/>
      <w:r>
        <w:t>EnterSpecificMbmsSa</w:t>
      </w:r>
      <w:proofErr w:type="spellEnd"/>
      <w:r>
        <w:t>&gt;, an optional element specifying an MBMS Service Area Id which when entered triggers a location report. Contains a mandatory &lt;</w:t>
      </w:r>
      <w:proofErr w:type="spellStart"/>
      <w:r>
        <w:t>TriggerId</w:t>
      </w:r>
      <w:proofErr w:type="spellEnd"/>
      <w:r>
        <w:t>&gt; attribute that shall be set to a unique string; and</w:t>
      </w:r>
    </w:p>
    <w:p w14:paraId="116EA9E8" w14:textId="77777777" w:rsidR="00F117B6" w:rsidRDefault="00F117B6" w:rsidP="00F117B6">
      <w:pPr>
        <w:pStyle w:val="B4"/>
      </w:pPr>
      <w:r>
        <w:t>C)</w:t>
      </w:r>
      <w:r>
        <w:tab/>
        <w:t>&lt;</w:t>
      </w:r>
      <w:proofErr w:type="spellStart"/>
      <w:r>
        <w:t>ExitSpecificMbmsSa</w:t>
      </w:r>
      <w:proofErr w:type="spellEnd"/>
      <w:r>
        <w:t>&gt;, an optional element specifying an MBMS Service Area Id which when exited triggers a location report. Contains a mandatory &lt;</w:t>
      </w:r>
      <w:proofErr w:type="spellStart"/>
      <w:r>
        <w:t>TriggerId</w:t>
      </w:r>
      <w:proofErr w:type="spellEnd"/>
      <w:r>
        <w:t>&gt; attribute that shall be set to a unique string;</w:t>
      </w:r>
    </w:p>
    <w:p w14:paraId="5D78EBBE" w14:textId="77777777" w:rsidR="00F117B6" w:rsidRDefault="00F117B6" w:rsidP="00F117B6">
      <w:pPr>
        <w:pStyle w:val="B3"/>
      </w:pPr>
      <w:r>
        <w:t>V)</w:t>
      </w:r>
      <w:r>
        <w:tab/>
        <w:t>&lt;</w:t>
      </w:r>
      <w:proofErr w:type="spellStart"/>
      <w:r>
        <w:t>MbsfnAreaChange</w:t>
      </w:r>
      <w:proofErr w:type="spellEnd"/>
      <w:r>
        <w:t>&gt;, an optional element specifying what MBSFN changes trigger location reporting. Consists of the following sub-elements:</w:t>
      </w:r>
    </w:p>
    <w:p w14:paraId="02F8B64A" w14:textId="77777777" w:rsidR="00F117B6" w:rsidRDefault="00F117B6" w:rsidP="00F117B6">
      <w:pPr>
        <w:pStyle w:val="B4"/>
      </w:pPr>
      <w:r>
        <w:t>A)</w:t>
      </w:r>
      <w:r>
        <w:tab/>
        <w:t>&lt;</w:t>
      </w:r>
      <w:proofErr w:type="spellStart"/>
      <w:r>
        <w:t>AnyMbsfnAreaChange</w:t>
      </w:r>
      <w:proofErr w:type="spellEnd"/>
      <w:r>
        <w:t>&gt;, an optional element. The presence of this element specifies that any MBSFN area change is a trigger. Contains a mandatory &lt;</w:t>
      </w:r>
      <w:proofErr w:type="spellStart"/>
      <w:r>
        <w:t>TriggerId</w:t>
      </w:r>
      <w:proofErr w:type="spellEnd"/>
      <w:r>
        <w:t>&gt; attribute that shall be set to a unique string;</w:t>
      </w:r>
    </w:p>
    <w:p w14:paraId="1A75D554" w14:textId="77777777" w:rsidR="00F117B6" w:rsidRDefault="00F117B6" w:rsidP="00F117B6">
      <w:pPr>
        <w:pStyle w:val="B4"/>
      </w:pPr>
      <w:r>
        <w:t>B)</w:t>
      </w:r>
      <w:r>
        <w:tab/>
        <w:t>&lt;</w:t>
      </w:r>
      <w:proofErr w:type="spellStart"/>
      <w:r>
        <w:t>EnterSpecificMbsfnArea</w:t>
      </w:r>
      <w:proofErr w:type="spellEnd"/>
      <w:r>
        <w:t>&gt;, an optional element specifying an MBSFN area which when entered triggers a location report. Contains a mandatory &lt;</w:t>
      </w:r>
      <w:proofErr w:type="spellStart"/>
      <w:r>
        <w:t>TriggerId</w:t>
      </w:r>
      <w:proofErr w:type="spellEnd"/>
      <w:r>
        <w:t>&gt; attribute that shall be set to a unique string; and</w:t>
      </w:r>
    </w:p>
    <w:p w14:paraId="3585C3F2" w14:textId="77777777" w:rsidR="00F117B6" w:rsidRDefault="00F117B6" w:rsidP="00F117B6">
      <w:pPr>
        <w:pStyle w:val="B4"/>
      </w:pPr>
      <w:r>
        <w:t>C)</w:t>
      </w:r>
      <w:r>
        <w:tab/>
        <w:t>&lt;</w:t>
      </w:r>
      <w:proofErr w:type="spellStart"/>
      <w:r>
        <w:t>ExitSpecificMbsfnArea</w:t>
      </w:r>
      <w:proofErr w:type="spellEnd"/>
      <w:r>
        <w:t>&gt;, an optional element specifying an MBSFN area which when exited triggers a location report. Contains a mandatory &lt;</w:t>
      </w:r>
      <w:proofErr w:type="spellStart"/>
      <w:r>
        <w:t>TriggerId</w:t>
      </w:r>
      <w:proofErr w:type="spellEnd"/>
      <w:r>
        <w:t>&gt; attribute that shall be set to a unique string;</w:t>
      </w:r>
    </w:p>
    <w:p w14:paraId="67BAEFE1" w14:textId="77777777" w:rsidR="00F117B6" w:rsidRDefault="00F117B6" w:rsidP="00F117B6">
      <w:pPr>
        <w:pStyle w:val="B3"/>
      </w:pPr>
      <w:r>
        <w:t>VI)</w:t>
      </w:r>
      <w:r>
        <w:tab/>
        <w:t>&lt;</w:t>
      </w:r>
      <w:proofErr w:type="spellStart"/>
      <w:r>
        <w:t>PeriodicReport</w:t>
      </w:r>
      <w:proofErr w:type="spellEnd"/>
      <w:r>
        <w:t>&gt;, an optional element specifying that periodic location reports shall be sent. The value in seconds specifies the reporting interval. Contains a mandatory &lt;</w:t>
      </w:r>
      <w:proofErr w:type="spellStart"/>
      <w:r>
        <w:t>TriggerId</w:t>
      </w:r>
      <w:proofErr w:type="spellEnd"/>
      <w:r>
        <w:t>&gt; attribute that shall be set to a unique string;</w:t>
      </w:r>
    </w:p>
    <w:p w14:paraId="09918A32" w14:textId="77777777" w:rsidR="00F117B6" w:rsidRDefault="00F117B6" w:rsidP="00F117B6">
      <w:pPr>
        <w:pStyle w:val="B3"/>
      </w:pPr>
      <w:r>
        <w:t>VII)</w:t>
      </w:r>
      <w:r>
        <w:tab/>
        <w:t>&lt;</w:t>
      </w:r>
      <w:proofErr w:type="spellStart"/>
      <w:r>
        <w:t>TravelledDistance</w:t>
      </w:r>
      <w:proofErr w:type="spellEnd"/>
      <w:r>
        <w:t>&gt;, an optional element specifying that the travelled distance shall trigger a report. The value in metres specified the travelled distance. Contains a mandatory &lt;</w:t>
      </w:r>
      <w:proofErr w:type="spellStart"/>
      <w:r>
        <w:t>TriggerId</w:t>
      </w:r>
      <w:proofErr w:type="spellEnd"/>
      <w:r>
        <w:t>&gt; attribute that shall be set to a unique string;</w:t>
      </w:r>
    </w:p>
    <w:p w14:paraId="2F6F5284" w14:textId="77777777" w:rsidR="00F117B6" w:rsidRDefault="00F117B6" w:rsidP="00F117B6">
      <w:pPr>
        <w:pStyle w:val="B3"/>
      </w:pPr>
      <w:r>
        <w:t>VIII)</w:t>
      </w:r>
      <w:r>
        <w:tab/>
        <w:t>&lt;</w:t>
      </w:r>
      <w:proofErr w:type="spellStart"/>
      <w:r>
        <w:t>McpttSignallingEvent</w:t>
      </w:r>
      <w:proofErr w:type="spellEnd"/>
      <w:r>
        <w:t>&gt;, an optional element specifying what signalling events triggers a location report. The &lt;</w:t>
      </w:r>
      <w:proofErr w:type="spellStart"/>
      <w:r>
        <w:t>McpttSignallingEvent</w:t>
      </w:r>
      <w:proofErr w:type="spellEnd"/>
      <w:r>
        <w:t>&gt; element has the following sub-elements:</w:t>
      </w:r>
    </w:p>
    <w:p w14:paraId="5CBD6E30" w14:textId="77777777" w:rsidR="00F117B6" w:rsidRDefault="00F117B6" w:rsidP="00F117B6">
      <w:pPr>
        <w:pStyle w:val="B4"/>
      </w:pPr>
      <w:r>
        <w:t>A)</w:t>
      </w:r>
      <w:r>
        <w:tab/>
        <w:t>&lt;</w:t>
      </w:r>
      <w:proofErr w:type="spellStart"/>
      <w:r>
        <w:t>InitialLogOn</w:t>
      </w:r>
      <w:proofErr w:type="spellEnd"/>
      <w:r>
        <w:t>&gt;, an optional element specifying that an initial log on triggers a location report. Contains a mandatory &lt;</w:t>
      </w:r>
      <w:proofErr w:type="spellStart"/>
      <w:r>
        <w:t>TriggerId</w:t>
      </w:r>
      <w:proofErr w:type="spellEnd"/>
      <w:r>
        <w:t>&gt; attribute that shall be set to a unique string;</w:t>
      </w:r>
    </w:p>
    <w:p w14:paraId="6A391847" w14:textId="77777777" w:rsidR="00F117B6" w:rsidRDefault="00F117B6" w:rsidP="00F117B6">
      <w:pPr>
        <w:pStyle w:val="B4"/>
      </w:pPr>
      <w:r>
        <w:t>B)</w:t>
      </w:r>
      <w:r>
        <w:tab/>
        <w:t>&lt;</w:t>
      </w:r>
      <w:proofErr w:type="spellStart"/>
      <w:r>
        <w:t>GroupCallNonEmergency</w:t>
      </w:r>
      <w:proofErr w:type="spellEnd"/>
      <w:r>
        <w:t>&gt;, an optional element specifying that a non-emergency group call triggers a location report. Contains a mandatory &lt;</w:t>
      </w:r>
      <w:proofErr w:type="spellStart"/>
      <w:r>
        <w:t>TriggerId</w:t>
      </w:r>
      <w:proofErr w:type="spellEnd"/>
      <w:r>
        <w:t>&gt; attribute that shall be set to a unique string;</w:t>
      </w:r>
    </w:p>
    <w:p w14:paraId="2B654AC3" w14:textId="77777777" w:rsidR="00F117B6" w:rsidRDefault="00F117B6" w:rsidP="00F117B6">
      <w:pPr>
        <w:pStyle w:val="B4"/>
        <w:rPr>
          <w:lang w:val="en-US"/>
        </w:rPr>
      </w:pPr>
      <w:r>
        <w:t>C)</w:t>
      </w:r>
      <w:r>
        <w:tab/>
        <w:t>&lt;</w:t>
      </w:r>
      <w:proofErr w:type="spellStart"/>
      <w:r>
        <w:t>PrivateCallNonEmergency</w:t>
      </w:r>
      <w:proofErr w:type="spellEnd"/>
      <w:r>
        <w:t>&gt;, an optional element specifying that a non-emergency private call triggers a location report. Contains a mandatory &lt;</w:t>
      </w:r>
      <w:proofErr w:type="spellStart"/>
      <w:r>
        <w:t>TriggerId</w:t>
      </w:r>
      <w:proofErr w:type="spellEnd"/>
      <w:r>
        <w:t>&gt; attribute that shall be set to a unique string;</w:t>
      </w:r>
      <w:r>
        <w:rPr>
          <w:lang w:val="en-US"/>
        </w:rPr>
        <w:t xml:space="preserve"> and</w:t>
      </w:r>
    </w:p>
    <w:p w14:paraId="67F1F50D" w14:textId="77777777" w:rsidR="00F117B6" w:rsidRDefault="00F117B6" w:rsidP="00F117B6">
      <w:pPr>
        <w:pStyle w:val="B4"/>
        <w:rPr>
          <w:lang w:val="x-none"/>
        </w:rPr>
      </w:pPr>
      <w:r>
        <w:t>D)</w:t>
      </w:r>
      <w:r>
        <w:tab/>
        <w:t>&lt;</w:t>
      </w:r>
      <w:proofErr w:type="spellStart"/>
      <w:r>
        <w:t>LocationConfigurationReceived</w:t>
      </w:r>
      <w:proofErr w:type="spellEnd"/>
      <w:r>
        <w:t>&gt;, an optional element specifying that a received location configuration triggers a location report. Contains a mandatory &lt;</w:t>
      </w:r>
      <w:proofErr w:type="spellStart"/>
      <w:r>
        <w:t>TriggerId</w:t>
      </w:r>
      <w:proofErr w:type="spellEnd"/>
      <w:r>
        <w:t>&gt; attribute that shall be set to a unique string; and</w:t>
      </w:r>
    </w:p>
    <w:p w14:paraId="4852E83C" w14:textId="77777777" w:rsidR="00F117B6" w:rsidRDefault="00F117B6" w:rsidP="00F117B6">
      <w:pPr>
        <w:pStyle w:val="B3"/>
      </w:pPr>
      <w:r>
        <w:rPr>
          <w:lang w:val="en-US"/>
        </w:rPr>
        <w:t>I</w:t>
      </w:r>
      <w:r>
        <w:t>X)</w:t>
      </w:r>
      <w:r>
        <w:tab/>
        <w:t>&lt;</w:t>
      </w:r>
      <w:proofErr w:type="spellStart"/>
      <w:r>
        <w:t>GeographicalAreaChange</w:t>
      </w:r>
      <w:proofErr w:type="spellEnd"/>
      <w:r>
        <w:t>&gt;, an optional element specifying what geographical area changes trigger location reporting. Consists of the following sub-elements:</w:t>
      </w:r>
    </w:p>
    <w:p w14:paraId="2FA430F2" w14:textId="1C83448D" w:rsidR="00F117B6" w:rsidRDefault="00F117B6" w:rsidP="00F117B6">
      <w:pPr>
        <w:pStyle w:val="B4"/>
      </w:pPr>
      <w:r>
        <w:t>A)</w:t>
      </w:r>
      <w:r>
        <w:tab/>
        <w:t>&lt;</w:t>
      </w:r>
      <w:proofErr w:type="spellStart"/>
      <w:r>
        <w:t>AnyAreaChange</w:t>
      </w:r>
      <w:proofErr w:type="spellEnd"/>
      <w:r>
        <w:t>&gt;, an optional element. The presence of this element specifies that any geographical area change is a trigger. Contains a mandatory &lt;</w:t>
      </w:r>
      <w:proofErr w:type="spellStart"/>
      <w:r>
        <w:t>TriggerId</w:t>
      </w:r>
      <w:proofErr w:type="spellEnd"/>
      <w:r>
        <w:t>&gt; attribute that shall be set to a unique string.</w:t>
      </w:r>
      <w:r w:rsidRPr="00A86DA1">
        <w:t xml:space="preserve"> </w:t>
      </w:r>
      <w:r>
        <w:t>At least one &lt;</w:t>
      </w:r>
      <w:proofErr w:type="spellStart"/>
      <w:r>
        <w:t>GeographicalArea</w:t>
      </w:r>
      <w:proofErr w:type="spellEnd"/>
      <w:r>
        <w:t>&gt; element with its sub-elements, as defined in the &lt;</w:t>
      </w:r>
      <w:proofErr w:type="spellStart"/>
      <w:r>
        <w:t>EnterSpecificArea</w:t>
      </w:r>
      <w:ins w:id="7320" w:author="24.379_CR0992R1_(Rel-18)_enh4MCPTT" w:date="2024-09-05T13:17:00Z">
        <w:r w:rsidR="00AC517E">
          <w:t>Type</w:t>
        </w:r>
      </w:ins>
      <w:proofErr w:type="spellEnd"/>
      <w:r>
        <w:t>&gt; element, has to be contained within this trigger or within a different active trigger;</w:t>
      </w:r>
    </w:p>
    <w:p w14:paraId="170F0E03" w14:textId="123F0999" w:rsidR="00F117B6" w:rsidRDefault="00F117B6" w:rsidP="00F117B6">
      <w:pPr>
        <w:pStyle w:val="B4"/>
      </w:pPr>
      <w:r>
        <w:t>B)</w:t>
      </w:r>
      <w:r>
        <w:tab/>
        <w:t>&lt;</w:t>
      </w:r>
      <w:proofErr w:type="spellStart"/>
      <w:r>
        <w:t>EnterSpecificArea</w:t>
      </w:r>
      <w:ins w:id="7321" w:author="24.379_CR0992R1_(Rel-18)_enh4MCPTT" w:date="2024-09-05T13:17:00Z">
        <w:r w:rsidR="00AC517E">
          <w:t>Type</w:t>
        </w:r>
      </w:ins>
      <w:proofErr w:type="spellEnd"/>
      <w:r>
        <w:t>&gt;, an optional element specifying a geographical area which, when entered, triggers a location report. Contains a mandatory &lt;</w:t>
      </w:r>
      <w:proofErr w:type="spellStart"/>
      <w:r>
        <w:t>TriggerId</w:t>
      </w:r>
      <w:proofErr w:type="spellEnd"/>
      <w:r>
        <w:t>&gt; attribute that shall be set to a unique string. The &lt;</w:t>
      </w:r>
      <w:proofErr w:type="spellStart"/>
      <w:r>
        <w:t>EnterSpecificArea</w:t>
      </w:r>
      <w:ins w:id="7322" w:author="24.379_CR0992R1_(Rel-18)_enh4MCPTT" w:date="2024-09-05T13:17:00Z">
        <w:r w:rsidR="00AC517E">
          <w:t>Type</w:t>
        </w:r>
      </w:ins>
      <w:proofErr w:type="spellEnd"/>
      <w:r>
        <w:t>&gt; element contains a &lt;</w:t>
      </w:r>
      <w:proofErr w:type="spellStart"/>
      <w:r>
        <w:t>GeographicalArea</w:t>
      </w:r>
      <w:proofErr w:type="spellEnd"/>
      <w:r>
        <w:t>&gt; element, as defined in bullet 3);</w:t>
      </w:r>
    </w:p>
    <w:p w14:paraId="3799524C" w14:textId="51029182" w:rsidR="00F117B6" w:rsidRDefault="00F117B6" w:rsidP="00395363">
      <w:pPr>
        <w:pStyle w:val="B4"/>
      </w:pPr>
      <w:r>
        <w:t>C)</w:t>
      </w:r>
      <w:r>
        <w:tab/>
        <w:t>&lt;</w:t>
      </w:r>
      <w:proofErr w:type="spellStart"/>
      <w:r>
        <w:t>ExitSpecificArea</w:t>
      </w:r>
      <w:ins w:id="7323" w:author="24.379_CR0992R1_(Rel-18)_enh4MCPTT" w:date="2024-09-05T13:18:00Z">
        <w:r w:rsidR="00AC517E">
          <w:t>Type</w:t>
        </w:r>
      </w:ins>
      <w:proofErr w:type="spellEnd"/>
      <w:r>
        <w:t>&gt;, an optional element specifying a geographical area which, when exited, triggers a location report. Contains a mandatory &lt;</w:t>
      </w:r>
      <w:proofErr w:type="spellStart"/>
      <w:r>
        <w:t>TriggerId</w:t>
      </w:r>
      <w:proofErr w:type="spellEnd"/>
      <w:r>
        <w:t xml:space="preserve">&gt; attribute that shall be set to a unique </w:t>
      </w:r>
      <w:r>
        <w:lastRenderedPageBreak/>
        <w:t>string and a &lt;</w:t>
      </w:r>
      <w:proofErr w:type="spellStart"/>
      <w:r>
        <w:t>GeographicalArea</w:t>
      </w:r>
      <w:proofErr w:type="spellEnd"/>
      <w:r>
        <w:t>&gt; element with its sub-elements, as defined in the &lt;</w:t>
      </w:r>
      <w:proofErr w:type="spellStart"/>
      <w:r>
        <w:t>EnterSpecificArea</w:t>
      </w:r>
      <w:ins w:id="7324" w:author="24.379_CR0992R1_(Rel-18)_enh4MCPTT" w:date="2024-09-05T13:18:00Z">
        <w:r w:rsidR="00AC517E">
          <w:t>Type</w:t>
        </w:r>
      </w:ins>
      <w:proofErr w:type="spellEnd"/>
      <w:r>
        <w:t>&gt; element;</w:t>
      </w:r>
    </w:p>
    <w:p w14:paraId="0FF6F2D9" w14:textId="3664545D" w:rsidR="00F117B6" w:rsidRDefault="00F117B6" w:rsidP="00F117B6">
      <w:pPr>
        <w:pStyle w:val="B3"/>
      </w:pPr>
      <w:r>
        <w:t>X)</w:t>
      </w:r>
      <w:r>
        <w:tab/>
        <w:t>&lt;</w:t>
      </w:r>
      <w:ins w:id="7325" w:author="24.379_CR0992R1_(Rel-18)_enh4MCPTT" w:date="2024-09-05T13:18:00Z">
        <w:r w:rsidR="00AC517E">
          <w:t>NR</w:t>
        </w:r>
      </w:ins>
      <w:r>
        <w:t>5GMbsfsaAreaChange&gt;, an optional element of the &lt;</w:t>
      </w:r>
      <w:proofErr w:type="spellStart"/>
      <w:r>
        <w:t>anyExt</w:t>
      </w:r>
      <w:proofErr w:type="spellEnd"/>
      <w:r>
        <w:t>&gt; element specifying what 5G MBSFA changes trigger location reporting. Consists of the following sub-elements:</w:t>
      </w:r>
    </w:p>
    <w:p w14:paraId="0FCF1C04" w14:textId="77777777" w:rsidR="00F117B6" w:rsidRDefault="00F117B6" w:rsidP="00F117B6">
      <w:pPr>
        <w:pStyle w:val="B4"/>
      </w:pPr>
      <w:r>
        <w:t>A)</w:t>
      </w:r>
      <w:r>
        <w:tab/>
        <w:t>&lt;Any5GMbsfsaAreaChange&gt;, an optional element. The presence of this element specifies that any 5G MBSFSA change is a trigger. Contains a mandatory &lt;</w:t>
      </w:r>
      <w:proofErr w:type="spellStart"/>
      <w:r>
        <w:t>TriggerId</w:t>
      </w:r>
      <w:proofErr w:type="spellEnd"/>
      <w:r>
        <w:t>&gt; attribute that shall be set to a unique string;</w:t>
      </w:r>
    </w:p>
    <w:p w14:paraId="17728D3D" w14:textId="77777777" w:rsidR="00F117B6" w:rsidRDefault="00F117B6" w:rsidP="00F117B6">
      <w:pPr>
        <w:pStyle w:val="B4"/>
      </w:pPr>
      <w:r>
        <w:t>B)</w:t>
      </w:r>
      <w:r>
        <w:tab/>
        <w:t>&lt;EnterSpecific5GMbsfsaArea&gt;, an optional element specifying a 5G MBSFSA which, when entered, triggers a location report. Contains a mandatory &lt;</w:t>
      </w:r>
      <w:proofErr w:type="spellStart"/>
      <w:r>
        <w:t>TriggerId</w:t>
      </w:r>
      <w:proofErr w:type="spellEnd"/>
      <w:r>
        <w:t>&gt; attribute that shall be set to a unique string; and</w:t>
      </w:r>
    </w:p>
    <w:p w14:paraId="20A11116" w14:textId="77777777" w:rsidR="00F117B6" w:rsidRDefault="00F117B6" w:rsidP="00F117B6">
      <w:pPr>
        <w:pStyle w:val="B4"/>
      </w:pPr>
      <w:r>
        <w:t>C)</w:t>
      </w:r>
      <w:r>
        <w:tab/>
        <w:t>&lt;ExitSpecific5GMbsfsaArea&gt;, an optional element specifying a 5G MBSFSA, which when exited, triggers a location report. Contains a mandatory &lt;</w:t>
      </w:r>
      <w:proofErr w:type="spellStart"/>
      <w:r>
        <w:t>TriggerId</w:t>
      </w:r>
      <w:proofErr w:type="spellEnd"/>
      <w:r>
        <w:t>&gt; attribute that shall be set to a unique string; and</w:t>
      </w:r>
    </w:p>
    <w:p w14:paraId="5E194E1C" w14:textId="57F43787" w:rsidR="00F117B6" w:rsidRDefault="00F117B6" w:rsidP="00F117B6">
      <w:pPr>
        <w:pStyle w:val="B3"/>
      </w:pPr>
      <w:r>
        <w:t>XI)</w:t>
      </w:r>
      <w:r>
        <w:tab/>
        <w:t>&lt;</w:t>
      </w:r>
      <w:ins w:id="7326" w:author="24.379_CR0992R1_(Rel-18)_enh4MCPTT" w:date="2024-09-05T13:18:00Z">
        <w:r w:rsidR="00AC517E">
          <w:t>NR</w:t>
        </w:r>
      </w:ins>
      <w:r>
        <w:t>5GTrackingAreaChange&gt;, an optional element specifying what tracking area changes trigger location reporting. Consists of the following sub-elements:</w:t>
      </w:r>
    </w:p>
    <w:p w14:paraId="0BD66F34" w14:textId="77777777" w:rsidR="00F117B6" w:rsidRDefault="00F117B6" w:rsidP="00F117B6">
      <w:pPr>
        <w:pStyle w:val="B4"/>
      </w:pPr>
      <w:r>
        <w:t>A)</w:t>
      </w:r>
      <w:r>
        <w:tab/>
        <w:t>&lt;Any5GTrackingAreaChange&gt;, an optional element. The presence of this element specifies that any change to or from a 5G tracking area is a trigger. Contains a mandatory &lt;</w:t>
      </w:r>
      <w:proofErr w:type="spellStart"/>
      <w:r>
        <w:t>TriggerId</w:t>
      </w:r>
      <w:proofErr w:type="spellEnd"/>
      <w:r>
        <w:t>&gt; attribute that shall be set to a unique string;</w:t>
      </w:r>
    </w:p>
    <w:p w14:paraId="3C74C800" w14:textId="77777777" w:rsidR="00F117B6" w:rsidRDefault="00F117B6" w:rsidP="00F117B6">
      <w:pPr>
        <w:pStyle w:val="B4"/>
      </w:pPr>
      <w:r>
        <w:t>B)</w:t>
      </w:r>
      <w:r>
        <w:tab/>
        <w:t>&lt;EnterSpecific5GTrackingArea&gt;, an optional element specifying a 5G Tracking Area Id which, when entered, triggers a location report. Contains a mandatory &lt;</w:t>
      </w:r>
      <w:proofErr w:type="spellStart"/>
      <w:r>
        <w:t>TriggerId</w:t>
      </w:r>
      <w:proofErr w:type="spellEnd"/>
      <w:r>
        <w:t>&gt; attribute that shall be set to a unique string; and</w:t>
      </w:r>
    </w:p>
    <w:p w14:paraId="672984FC" w14:textId="77777777" w:rsidR="00F117B6" w:rsidRDefault="00F117B6" w:rsidP="00F117B6">
      <w:pPr>
        <w:pStyle w:val="B4"/>
      </w:pPr>
      <w:r>
        <w:t>C)</w:t>
      </w:r>
      <w:r>
        <w:tab/>
        <w:t>&lt;ExitSpecific5GTrackingArea&gt;, an optional element specifying a 5G Tracking Area Id which, when exited, triggers a location report. Contains a mandatory &lt;</w:t>
      </w:r>
      <w:proofErr w:type="spellStart"/>
      <w:r>
        <w:t>TriggerId</w:t>
      </w:r>
      <w:proofErr w:type="spellEnd"/>
      <w:r>
        <w:t>&gt; attribute that shall be set to a unique string; and</w:t>
      </w:r>
    </w:p>
    <w:p w14:paraId="2613509E" w14:textId="77777777" w:rsidR="000250D8" w:rsidRDefault="00F117B6" w:rsidP="00395363">
      <w:pPr>
        <w:pStyle w:val="B3"/>
      </w:pPr>
      <w:r>
        <w:t>XII)</w:t>
      </w:r>
      <w:r>
        <w:tab/>
        <w:t>&lt;</w:t>
      </w:r>
      <w:proofErr w:type="spellStart"/>
      <w:r>
        <w:t>AdaptiveTrigger</w:t>
      </w:r>
      <w:proofErr w:type="spellEnd"/>
      <w:r>
        <w:t>&gt;, an optional element of the &lt;</w:t>
      </w:r>
      <w:proofErr w:type="spellStart"/>
      <w:r>
        <w:t>anyExt</w:t>
      </w:r>
      <w:proofErr w:type="spellEnd"/>
      <w:r>
        <w:t>&gt; element specifying parameters controlling adaptive combined time and distance triggering in emergency situations. The semantics and behaviours are the same as for corresponding elements and sub-elements in non-emergency &lt;</w:t>
      </w:r>
      <w:proofErr w:type="spellStart"/>
      <w:r>
        <w:t>TriggeringCriteria</w:t>
      </w:r>
      <w:proofErr w:type="spellEnd"/>
      <w:r>
        <w:t>&gt;.</w:t>
      </w:r>
    </w:p>
    <w:p w14:paraId="243D9918" w14:textId="306B9035" w:rsidR="00F117B6" w:rsidRDefault="00F117B6" w:rsidP="000250D8">
      <w:pPr>
        <w:overflowPunct/>
        <w:autoSpaceDE/>
        <w:autoSpaceDN/>
        <w:adjustRightInd/>
        <w:textAlignment w:val="auto"/>
      </w:pPr>
      <w:r>
        <w:rPr>
          <w:lang w:eastAsia="en-US"/>
        </w:rPr>
        <w:t>&lt;Request&gt; is an element with a &lt;</w:t>
      </w:r>
      <w:proofErr w:type="spellStart"/>
      <w:r>
        <w:rPr>
          <w:lang w:eastAsia="en-US"/>
        </w:rPr>
        <w:t>RequestId</w:t>
      </w:r>
      <w:proofErr w:type="spellEnd"/>
      <w:r>
        <w:rPr>
          <w:lang w:eastAsia="en-US"/>
        </w:rPr>
        <w:t>&gt; attribute</w:t>
      </w:r>
      <w:r w:rsidR="000250D8" w:rsidRPr="00FD53E4">
        <w:t>, with a "</w:t>
      </w:r>
      <w:proofErr w:type="spellStart"/>
      <w:r w:rsidR="000250D8" w:rsidRPr="00FD53E4">
        <w:t>LocationFilter</w:t>
      </w:r>
      <w:proofErr w:type="spellEnd"/>
      <w:r w:rsidR="000250D8" w:rsidRPr="00FD53E4">
        <w:t>" element as an &lt;</w:t>
      </w:r>
      <w:proofErr w:type="spellStart"/>
      <w:r w:rsidR="000250D8" w:rsidRPr="00FD53E4">
        <w:t>anyExt</w:t>
      </w:r>
      <w:proofErr w:type="spellEnd"/>
      <w:r w:rsidR="000250D8" w:rsidRPr="00FD53E4">
        <w:t>&gt; element of "location</w:t>
      </w:r>
      <w:r w:rsidR="000250D8" w:rsidRPr="00FD53E4">
        <w:noBreakHyphen/>
        <w:t>info" and with an optional "refresh" attribute</w:t>
      </w:r>
      <w:r>
        <w:rPr>
          <w:lang w:eastAsia="en-US"/>
        </w:rPr>
        <w:t xml:space="preserve">. The &lt;Request&gt; element is used to request a location report. </w:t>
      </w:r>
      <w:r w:rsidR="000250D8" w:rsidRPr="00FD53E4">
        <w:t>The "</w:t>
      </w:r>
      <w:proofErr w:type="spellStart"/>
      <w:r w:rsidR="000250D8" w:rsidRPr="00FD53E4">
        <w:t>LocationFilter</w:t>
      </w:r>
      <w:proofErr w:type="spellEnd"/>
      <w:r w:rsidR="000250D8" w:rsidRPr="00FD53E4">
        <w:t>" element requires that only requested MC</w:t>
      </w:r>
      <w:r w:rsidR="000250D8">
        <w:t>PTT</w:t>
      </w:r>
      <w:r w:rsidR="000250D8" w:rsidRPr="00FD53E4">
        <w:t xml:space="preserve"> clients which pass the specified filtering criteria have their location information reported to the requesting MC</w:t>
      </w:r>
      <w:r w:rsidR="000250D8">
        <w:t>PTT</w:t>
      </w:r>
      <w:r w:rsidR="000250D8" w:rsidRPr="00FD53E4">
        <w:t xml:space="preserve"> client. The "refresh" attribute is a Boolean and requires that the location information is immediately updated.</w:t>
      </w:r>
      <w:r w:rsidR="000250D8">
        <w:t xml:space="preserve"> </w:t>
      </w:r>
      <w:r>
        <w:rPr>
          <w:lang w:eastAsia="en-US"/>
        </w:rPr>
        <w:t>The value of the &lt;</w:t>
      </w:r>
      <w:proofErr w:type="spellStart"/>
      <w:r>
        <w:rPr>
          <w:lang w:eastAsia="en-US"/>
        </w:rPr>
        <w:t>RequestId</w:t>
      </w:r>
      <w:proofErr w:type="spellEnd"/>
      <w:r>
        <w:rPr>
          <w:lang w:eastAsia="en-US"/>
        </w:rPr>
        <w:t>&gt; attribute is returned in the corresponding &lt;</w:t>
      </w:r>
      <w:proofErr w:type="spellStart"/>
      <w:r>
        <w:rPr>
          <w:lang w:eastAsia="en-US"/>
        </w:rPr>
        <w:t>ReportId</w:t>
      </w:r>
      <w:proofErr w:type="spellEnd"/>
      <w:r>
        <w:rPr>
          <w:lang w:eastAsia="en-US"/>
        </w:rPr>
        <w:t>&gt; attribute in order to correlate the request and the report.</w:t>
      </w:r>
    </w:p>
    <w:p w14:paraId="6A26E550" w14:textId="77777777" w:rsidR="00F117B6" w:rsidRDefault="00F117B6" w:rsidP="00F117B6">
      <w:r>
        <w:t>&lt;Report&gt; is an element used to include the location report. It contains a &lt;</w:t>
      </w:r>
      <w:proofErr w:type="spellStart"/>
      <w:r>
        <w:t>ReportId</w:t>
      </w:r>
      <w:proofErr w:type="spellEnd"/>
      <w:r>
        <w:t>&gt; attribute and a &lt;</w:t>
      </w:r>
      <w:proofErr w:type="spellStart"/>
      <w:r>
        <w:t>ReportType</w:t>
      </w:r>
      <w:proofErr w:type="spellEnd"/>
      <w:r>
        <w:t>&gt; attribute. The &lt;</w:t>
      </w:r>
      <w:proofErr w:type="spellStart"/>
      <w:r>
        <w:t>ReportId</w:t>
      </w:r>
      <w:proofErr w:type="spellEnd"/>
      <w:r>
        <w:t>&gt; attribute is used to return the value in the &lt;</w:t>
      </w:r>
      <w:proofErr w:type="spellStart"/>
      <w:r>
        <w:t>RequestId</w:t>
      </w:r>
      <w:proofErr w:type="spellEnd"/>
      <w:r>
        <w:t>&gt; attribute in the &lt;Request&gt; element. The &lt;</w:t>
      </w:r>
      <w:proofErr w:type="spellStart"/>
      <w:r>
        <w:t>ReportType</w:t>
      </w:r>
      <w:proofErr w:type="spellEnd"/>
      <w:r>
        <w:t>&gt; attribute has two values "Emergency" and "</w:t>
      </w:r>
      <w:proofErr w:type="spellStart"/>
      <w:r>
        <w:t>NonEmergency</w:t>
      </w:r>
      <w:proofErr w:type="spellEnd"/>
      <w:r>
        <w:t>" used to inform whether the client is sending the report in an emergency situation or not. The &lt;Report&gt; element contains the following sub-elements:</w:t>
      </w:r>
    </w:p>
    <w:p w14:paraId="713825B8" w14:textId="77777777" w:rsidR="00F117B6" w:rsidRDefault="00F117B6" w:rsidP="00F117B6">
      <w:pPr>
        <w:pStyle w:val="B1"/>
      </w:pPr>
      <w:r>
        <w:t>1)</w:t>
      </w:r>
      <w:r>
        <w:tab/>
        <w:t>&lt;</w:t>
      </w:r>
      <w:proofErr w:type="spellStart"/>
      <w:r>
        <w:t>TriggerId</w:t>
      </w:r>
      <w:proofErr w:type="spellEnd"/>
      <w:r>
        <w:t>&gt;, an optional element which can occur multiple times that contain the value of the &lt;</w:t>
      </w:r>
      <w:proofErr w:type="spellStart"/>
      <w:r>
        <w:t>TriggerId</w:t>
      </w:r>
      <w:proofErr w:type="spellEnd"/>
      <w:r>
        <w:t>&gt; attribute associated with a trigger that has fired; and</w:t>
      </w:r>
    </w:p>
    <w:p w14:paraId="530AC025" w14:textId="6D06CBAA" w:rsidR="00395363" w:rsidRDefault="00395363" w:rsidP="00F117B6">
      <w:pPr>
        <w:pStyle w:val="B1"/>
      </w:pPr>
      <w:r>
        <w:t>2)</w:t>
      </w:r>
      <w:r>
        <w:tab/>
        <w:t>&lt;</w:t>
      </w:r>
      <w:proofErr w:type="spellStart"/>
      <w:r>
        <w:t>mcptt</w:t>
      </w:r>
      <w:proofErr w:type="spellEnd"/>
      <w:r>
        <w:t>-reporting-</w:t>
      </w:r>
      <w:proofErr w:type="spellStart"/>
      <w:r>
        <w:t>uri</w:t>
      </w:r>
      <w:proofErr w:type="spellEnd"/>
      <w:r>
        <w:t>&gt;, an optional element which is used to identify the reporting MCPTT client, this is required when multiple location information responses for different requested MCPTT clients are sent, triggered by one single location information request; and</w:t>
      </w:r>
    </w:p>
    <w:p w14:paraId="120C071F" w14:textId="197AAD37" w:rsidR="00F117B6" w:rsidRDefault="00395363" w:rsidP="00F117B6">
      <w:pPr>
        <w:pStyle w:val="B1"/>
      </w:pPr>
      <w:r>
        <w:t>3</w:t>
      </w:r>
      <w:r w:rsidR="00F117B6">
        <w:t>)</w:t>
      </w:r>
      <w:r w:rsidR="00F117B6">
        <w:tab/>
        <w:t>&lt;</w:t>
      </w:r>
      <w:proofErr w:type="spellStart"/>
      <w:r w:rsidR="00F117B6">
        <w:t>CurrentLocation</w:t>
      </w:r>
      <w:proofErr w:type="spellEnd"/>
      <w:r w:rsidR="00F117B6">
        <w:t>&gt;, a mandatory element that contains the location information. The &lt;</w:t>
      </w:r>
      <w:proofErr w:type="spellStart"/>
      <w:r w:rsidR="00F117B6">
        <w:t>CurrentLocation</w:t>
      </w:r>
      <w:proofErr w:type="spellEnd"/>
      <w:r w:rsidR="00F117B6">
        <w:t>&gt; element contains the following sub-elements:</w:t>
      </w:r>
    </w:p>
    <w:p w14:paraId="7279ECBA" w14:textId="77777777" w:rsidR="00F117B6" w:rsidRDefault="00F117B6" w:rsidP="00F117B6">
      <w:pPr>
        <w:pStyle w:val="B2"/>
      </w:pPr>
      <w:r>
        <w:t>a)</w:t>
      </w:r>
      <w:r>
        <w:tab/>
        <w:t>&lt;</w:t>
      </w:r>
      <w:proofErr w:type="spellStart"/>
      <w:r>
        <w:t>CurrentServingEcgi</w:t>
      </w:r>
      <w:proofErr w:type="spellEnd"/>
      <w:r>
        <w:t>&gt;, an optional element containing the ECGI of the serving cell;</w:t>
      </w:r>
    </w:p>
    <w:p w14:paraId="4A7B8BD0" w14:textId="77777777" w:rsidR="00F117B6" w:rsidRDefault="00F117B6" w:rsidP="00F117B6">
      <w:pPr>
        <w:pStyle w:val="B2"/>
      </w:pPr>
      <w:r>
        <w:t>b)</w:t>
      </w:r>
      <w:r>
        <w:tab/>
        <w:t>&lt;</w:t>
      </w:r>
      <w:proofErr w:type="spellStart"/>
      <w:r>
        <w:t>NeighbouringEcgi</w:t>
      </w:r>
      <w:proofErr w:type="spellEnd"/>
      <w:r>
        <w:t>&gt;, an optional element that can occur multiple times. It contains the ECGI of any neighbouring cell the MCPTT client can detect;</w:t>
      </w:r>
    </w:p>
    <w:p w14:paraId="00AF884D" w14:textId="77777777" w:rsidR="00F117B6" w:rsidRDefault="00F117B6" w:rsidP="00F117B6">
      <w:pPr>
        <w:pStyle w:val="B2"/>
      </w:pPr>
      <w:r>
        <w:lastRenderedPageBreak/>
        <w:t>c)</w:t>
      </w:r>
      <w:r>
        <w:tab/>
        <w:t>&lt;</w:t>
      </w:r>
      <w:proofErr w:type="spellStart"/>
      <w:r>
        <w:t>MbmsSaId</w:t>
      </w:r>
      <w:proofErr w:type="spellEnd"/>
      <w:r>
        <w:t>&gt;, an optional element containing the MBMS Service Area Id the MCPTT client is using;</w:t>
      </w:r>
    </w:p>
    <w:p w14:paraId="690CAE5D" w14:textId="77777777" w:rsidR="00F117B6" w:rsidRDefault="00F117B6" w:rsidP="00F117B6">
      <w:pPr>
        <w:pStyle w:val="B2"/>
      </w:pPr>
      <w:r>
        <w:t>d)</w:t>
      </w:r>
      <w:r>
        <w:tab/>
        <w:t>&lt;</w:t>
      </w:r>
      <w:proofErr w:type="spellStart"/>
      <w:r>
        <w:t>MbsfnArea</w:t>
      </w:r>
      <w:proofErr w:type="spellEnd"/>
      <w:r>
        <w:t>&gt;, an optional element containing the MBSFN area the MCPTT is located in;</w:t>
      </w:r>
    </w:p>
    <w:p w14:paraId="268A0F10" w14:textId="77777777" w:rsidR="00F117B6" w:rsidRDefault="00F117B6" w:rsidP="00F117B6">
      <w:pPr>
        <w:pStyle w:val="B2"/>
      </w:pPr>
      <w:r>
        <w:t>e)</w:t>
      </w:r>
      <w:r>
        <w:tab/>
        <w:t>&lt;</w:t>
      </w:r>
      <w:proofErr w:type="spellStart"/>
      <w:r>
        <w:t>CurrentCoordinate</w:t>
      </w:r>
      <w:proofErr w:type="spellEnd"/>
      <w:r>
        <w:t xml:space="preserve">&gt;, an optional element containing: </w:t>
      </w:r>
    </w:p>
    <w:p w14:paraId="19709F9F" w14:textId="77777777" w:rsidR="00F117B6" w:rsidRDefault="00F117B6" w:rsidP="00F117B6">
      <w:pPr>
        <w:pStyle w:val="B3"/>
      </w:pPr>
      <w:proofErr w:type="spellStart"/>
      <w:r>
        <w:t>i</w:t>
      </w:r>
      <w:proofErr w:type="spellEnd"/>
      <w:r>
        <w:t>)</w:t>
      </w:r>
      <w:r>
        <w:tab/>
        <w:t>the longitude and latitude coded as in clause 6.1 in 3GPP TS 23.032 [54]; and</w:t>
      </w:r>
    </w:p>
    <w:p w14:paraId="10A86331" w14:textId="77777777" w:rsidR="00F117B6" w:rsidRDefault="00F117B6" w:rsidP="00F117B6">
      <w:pPr>
        <w:pStyle w:val="B3"/>
        <w:rPr>
          <w:lang w:val="hr-HR"/>
        </w:rPr>
      </w:pPr>
      <w:r>
        <w:t>ii)</w:t>
      </w:r>
      <w:r>
        <w:tab/>
        <w:t>an optional &lt;</w:t>
      </w:r>
      <w:proofErr w:type="spellStart"/>
      <w:r>
        <w:t>anyExt</w:t>
      </w:r>
      <w:proofErr w:type="spellEnd"/>
      <w:r>
        <w:t>&gt; element containing</w:t>
      </w:r>
      <w:r>
        <w:rPr>
          <w:lang w:val="hr-HR"/>
        </w:rPr>
        <w:t>:</w:t>
      </w:r>
    </w:p>
    <w:p w14:paraId="26F20CC5" w14:textId="1253C97C" w:rsidR="00F117B6" w:rsidRDefault="00F117B6" w:rsidP="00F117B6">
      <w:pPr>
        <w:pStyle w:val="B4"/>
      </w:pPr>
      <w:r>
        <w:t>A)</w:t>
      </w:r>
      <w:r>
        <w:tab/>
        <w:t>an &lt;altitude&gt; element where the &lt;</w:t>
      </w:r>
      <w:proofErr w:type="spellStart"/>
      <w:r>
        <w:t>twobytes</w:t>
      </w:r>
      <w:proofErr w:type="spellEnd"/>
      <w:r>
        <w:t xml:space="preserve">&gt; sub-element is coded as in clause 6.3 in 3GPP TS 23.032 [54]; </w:t>
      </w:r>
    </w:p>
    <w:p w14:paraId="2EE09D5C" w14:textId="33655DDC" w:rsidR="00F117B6" w:rsidRDefault="00F117B6" w:rsidP="00F117B6">
      <w:pPr>
        <w:pStyle w:val="B4"/>
      </w:pPr>
      <w:r>
        <w:t>B)</w:t>
      </w:r>
      <w:r>
        <w:tab/>
        <w:t>an optional &lt;</w:t>
      </w:r>
      <w:proofErr w:type="spellStart"/>
      <w:r>
        <w:t>horizontalaccuracy</w:t>
      </w:r>
      <w:proofErr w:type="spellEnd"/>
      <w:r>
        <w:t>&gt; element where the &lt;</w:t>
      </w:r>
      <w:proofErr w:type="spellStart"/>
      <w:r>
        <w:t>onebyteunsignedhalfrange</w:t>
      </w:r>
      <w:proofErr w:type="spellEnd"/>
      <w:r>
        <w:t>&gt; sub-element is coded as in clause 6.2 in 3GPP TS 23.032 [54], which describes the uncertainty for latitude and longitude; and</w:t>
      </w:r>
    </w:p>
    <w:p w14:paraId="7A01AA4F" w14:textId="7826BB6B" w:rsidR="00F117B6" w:rsidRDefault="00F117B6" w:rsidP="00F117B6">
      <w:pPr>
        <w:pStyle w:val="B4"/>
      </w:pPr>
      <w:r>
        <w:t>C)</w:t>
      </w:r>
      <w:r>
        <w:tab/>
        <w:t>an optional &lt;</w:t>
      </w:r>
      <w:proofErr w:type="spellStart"/>
      <w:r>
        <w:t>verticalaccuracy</w:t>
      </w:r>
      <w:proofErr w:type="spellEnd"/>
      <w:r>
        <w:t>&gt; element where the &lt;</w:t>
      </w:r>
      <w:proofErr w:type="spellStart"/>
      <w:r>
        <w:t>onebyteunsignedhalfrange</w:t>
      </w:r>
      <w:proofErr w:type="spellEnd"/>
      <w:r>
        <w:t>&gt; sub-element is coded as in clause 6.4 in 3GPP TS 23.032 [54], which describes the uncertainty for altitude;</w:t>
      </w:r>
    </w:p>
    <w:p w14:paraId="2CEF9B60" w14:textId="77777777" w:rsidR="00F117B6" w:rsidRDefault="00F117B6" w:rsidP="00F117B6">
      <w:pPr>
        <w:pStyle w:val="B2"/>
      </w:pPr>
      <w:r>
        <w:t>f)</w:t>
      </w:r>
      <w:r>
        <w:tab/>
        <w:t>&lt;</w:t>
      </w:r>
      <w:proofErr w:type="spellStart"/>
      <w:r>
        <w:t>anyExt</w:t>
      </w:r>
      <w:proofErr w:type="spellEnd"/>
      <w:r>
        <w:t>&gt;, an optional element containing:</w:t>
      </w:r>
    </w:p>
    <w:p w14:paraId="7F288352" w14:textId="77777777" w:rsidR="00F117B6" w:rsidRDefault="00F117B6" w:rsidP="00F117B6">
      <w:pPr>
        <w:pStyle w:val="B3"/>
      </w:pPr>
      <w:proofErr w:type="spellStart"/>
      <w:r>
        <w:t>i</w:t>
      </w:r>
      <w:proofErr w:type="spellEnd"/>
      <w:r>
        <w:t>)</w:t>
      </w:r>
      <w:r>
        <w:tab/>
        <w:t>an optional &lt;</w:t>
      </w:r>
      <w:proofErr w:type="spellStart"/>
      <w:r>
        <w:t>locTimestamp</w:t>
      </w:r>
      <w:proofErr w:type="spellEnd"/>
      <w:r>
        <w:t>&gt; element containing the date and time the location measurement was made;</w:t>
      </w:r>
    </w:p>
    <w:p w14:paraId="5042CBA3" w14:textId="00F0E98B" w:rsidR="00F117B6" w:rsidRDefault="00F117B6" w:rsidP="00F117B6">
      <w:pPr>
        <w:pStyle w:val="B3"/>
      </w:pPr>
      <w:r>
        <w:t>ii)</w:t>
      </w:r>
      <w:r>
        <w:tab/>
        <w:t>an optional &lt;</w:t>
      </w:r>
      <w:proofErr w:type="spellStart"/>
      <w:r>
        <w:t>FunctionalAlias</w:t>
      </w:r>
      <w:proofErr w:type="spellEnd"/>
      <w:r>
        <w:t>&gt; element containing the functional alias status change that tiggered the location measurement;</w:t>
      </w:r>
    </w:p>
    <w:p w14:paraId="2D8B06F4" w14:textId="77777777" w:rsidR="00F117B6" w:rsidRDefault="00F117B6" w:rsidP="00F117B6">
      <w:pPr>
        <w:pStyle w:val="B3"/>
      </w:pPr>
      <w:r>
        <w:t>iii)</w:t>
      </w:r>
      <w:r>
        <w:tab/>
        <w:t>an optional &lt;</w:t>
      </w:r>
      <w:proofErr w:type="spellStart"/>
      <w:r>
        <w:t>InterRatType</w:t>
      </w:r>
      <w:proofErr w:type="spellEnd"/>
      <w:r>
        <w:t>&gt; element containing the inter-RAT change type. The &lt;</w:t>
      </w:r>
      <w:proofErr w:type="spellStart"/>
      <w:r>
        <w:t>InterRatType</w:t>
      </w:r>
      <w:proofErr w:type="spellEnd"/>
      <w:r>
        <w:t>&gt; element set to:</w:t>
      </w:r>
    </w:p>
    <w:p w14:paraId="49969735" w14:textId="77777777" w:rsidR="00F117B6" w:rsidRDefault="00F117B6" w:rsidP="00F117B6">
      <w:pPr>
        <w:pStyle w:val="B4"/>
      </w:pPr>
      <w:r>
        <w:t>A)</w:t>
      </w:r>
      <w:r>
        <w:tab/>
        <w:t>"5G-MBS-to-LTE-MBMS" when the inter-system switching from 5G MBS session to LTE MBMS bearer;</w:t>
      </w:r>
    </w:p>
    <w:p w14:paraId="31339A8E" w14:textId="77777777" w:rsidR="00F117B6" w:rsidRDefault="00F117B6" w:rsidP="00F117B6">
      <w:pPr>
        <w:pStyle w:val="B4"/>
      </w:pPr>
      <w:r>
        <w:t>B)</w:t>
      </w:r>
      <w:r>
        <w:tab/>
        <w:t>"5G-MBS-to-LTE-unicast" when the inter-system switching from 5G MBS session to LTE unicast bearer;</w:t>
      </w:r>
    </w:p>
    <w:p w14:paraId="23BD0C4F" w14:textId="77777777" w:rsidR="00F117B6" w:rsidRDefault="00F117B6" w:rsidP="00F117B6">
      <w:pPr>
        <w:pStyle w:val="B4"/>
      </w:pPr>
      <w:r>
        <w:t>C)</w:t>
      </w:r>
      <w:r>
        <w:tab/>
        <w:t>"LTE-MBMS-to-5G-MBS" when the inter-system switching from LTE MBMS to 5G MBS session; or</w:t>
      </w:r>
    </w:p>
    <w:p w14:paraId="268DFA8F" w14:textId="77777777" w:rsidR="00F117B6" w:rsidRDefault="00F117B6" w:rsidP="00F117B6">
      <w:pPr>
        <w:pStyle w:val="B4"/>
      </w:pPr>
      <w:r>
        <w:t>D)</w:t>
      </w:r>
      <w:r>
        <w:tab/>
        <w:t>"LTE-MBMS-to-5G-unicast" when the inter-system switching from LTE MBMS to 5G unicast PDU session.</w:t>
      </w:r>
    </w:p>
    <w:p w14:paraId="2FD1FAD8" w14:textId="77777777" w:rsidR="00F117B6" w:rsidRDefault="00F117B6" w:rsidP="00F117B6">
      <w:pPr>
        <w:pStyle w:val="B3"/>
      </w:pPr>
      <w:r>
        <w:t>iv)</w:t>
      </w:r>
      <w:r>
        <w:tab/>
        <w:t>&lt;</w:t>
      </w:r>
      <w:proofErr w:type="spellStart"/>
      <w:r>
        <w:t>CurrentServingNcgi</w:t>
      </w:r>
      <w:proofErr w:type="spellEnd"/>
      <w:r>
        <w:t>&gt;, an optional element containing the NCGI of the serving cell;</w:t>
      </w:r>
    </w:p>
    <w:p w14:paraId="25910178" w14:textId="77777777" w:rsidR="00F117B6" w:rsidRDefault="00F117B6" w:rsidP="00F117B6">
      <w:pPr>
        <w:pStyle w:val="B3"/>
      </w:pPr>
      <w:r>
        <w:t>v)</w:t>
      </w:r>
      <w:r>
        <w:tab/>
        <w:t>&lt;</w:t>
      </w:r>
      <w:proofErr w:type="spellStart"/>
      <w:r>
        <w:t>CL_NeighbouringNcgi</w:t>
      </w:r>
      <w:proofErr w:type="spellEnd"/>
      <w:r>
        <w:t>&gt;, an optional element that can occur multiple times. It contains the NCGI of any neighbouring cell the MCPTT client can detect; and</w:t>
      </w:r>
    </w:p>
    <w:p w14:paraId="46F219A2" w14:textId="77777777" w:rsidR="00F117B6" w:rsidRDefault="00F117B6" w:rsidP="00F117B6">
      <w:pPr>
        <w:pStyle w:val="B3"/>
      </w:pPr>
      <w:r>
        <w:t>vi)</w:t>
      </w:r>
      <w:r>
        <w:tab/>
        <w:t>&lt;CL_5GMbsfsaArea&gt;, an optional element containing the 5G MBSFSA the MCPTT is located in; and</w:t>
      </w:r>
    </w:p>
    <w:p w14:paraId="50CE28CD" w14:textId="77777777" w:rsidR="00F117B6" w:rsidRDefault="00F117B6" w:rsidP="00F117B6">
      <w:pPr>
        <w:pStyle w:val="B3"/>
      </w:pPr>
      <w:r>
        <w:t>vii)</w:t>
      </w:r>
      <w:r>
        <w:tab/>
        <w:t>&lt;</w:t>
      </w:r>
      <w:proofErr w:type="spellStart"/>
      <w:r>
        <w:t>CL_BearingAndSpeed</w:t>
      </w:r>
      <w:proofErr w:type="spellEnd"/>
      <w:r>
        <w:t>&gt;, an optional element consisting of a 7 byte</w:t>
      </w:r>
      <w:r>
        <w:noBreakHyphen/>
        <w:t>long string of 14 hexadecimal digits which encode the binary content of the bearing, horizontal velocity and vertical velocity, as well as horizontal and vertical speed uncertainties of the MCPTT UE, according to clause 8.15 of 3GPP TS 23.032 [54], where the spare bits are set to 0.</w:t>
      </w:r>
    </w:p>
    <w:p w14:paraId="10002F38" w14:textId="5E00FBE0" w:rsidR="00F117B6" w:rsidRDefault="00F117B6" w:rsidP="00F117B6">
      <w:r>
        <w:t>The contents of the sub-elements in the &lt;</w:t>
      </w:r>
      <w:proofErr w:type="spellStart"/>
      <w:r>
        <w:t>CurrentLocation</w:t>
      </w:r>
      <w:proofErr w:type="spellEnd"/>
      <w:r>
        <w:t>&gt; sub-element of the &lt;Report&gt; element can be encrypted. The following rules are applied when any of these elements are included:</w:t>
      </w:r>
    </w:p>
    <w:p w14:paraId="72203CA6" w14:textId="77777777" w:rsidR="00F117B6" w:rsidRDefault="00F117B6" w:rsidP="00F117B6">
      <w:pPr>
        <w:pStyle w:val="B1"/>
      </w:pPr>
      <w:r>
        <w:t>1)</w:t>
      </w:r>
      <w:r>
        <w:tab/>
        <w:t xml:space="preserve">if confidentiality protection is not required, then: </w:t>
      </w:r>
    </w:p>
    <w:p w14:paraId="59C3AD2E" w14:textId="77777777" w:rsidR="00F117B6" w:rsidRDefault="00F117B6" w:rsidP="00F117B6">
      <w:pPr>
        <w:pStyle w:val="B2"/>
      </w:pPr>
      <w:r>
        <w:t>a)</w:t>
      </w:r>
      <w:r>
        <w:tab/>
        <w:t>the "type" attributes associated with the &lt;</w:t>
      </w:r>
      <w:proofErr w:type="spellStart"/>
      <w:r>
        <w:t>CurrentServingEcgi</w:t>
      </w:r>
      <w:proofErr w:type="spellEnd"/>
      <w:r>
        <w:t>&gt;, &lt;</w:t>
      </w:r>
      <w:proofErr w:type="spellStart"/>
      <w:r>
        <w:t>NeighbouringEcgi</w:t>
      </w:r>
      <w:proofErr w:type="spellEnd"/>
      <w:r>
        <w:t>&gt;, &lt;</w:t>
      </w:r>
      <w:proofErr w:type="spellStart"/>
      <w:r>
        <w:t>MbmsSaId</w:t>
      </w:r>
      <w:proofErr w:type="spellEnd"/>
      <w:r>
        <w:t>&gt;, and &lt;</w:t>
      </w:r>
      <w:proofErr w:type="spellStart"/>
      <w:r>
        <w:t>MbsfnArea</w:t>
      </w:r>
      <w:proofErr w:type="spellEnd"/>
      <w:r>
        <w:t>&gt; elements of the &lt;</w:t>
      </w:r>
      <w:proofErr w:type="spellStart"/>
      <w:r>
        <w:t>CurrentLocation</w:t>
      </w:r>
      <w:proofErr w:type="spellEnd"/>
      <w:r>
        <w:t>&gt; element of the &lt;Report&gt; element have the value "Normal"; and</w:t>
      </w:r>
    </w:p>
    <w:p w14:paraId="42D7A7BC" w14:textId="66CB9A06" w:rsidR="00F117B6" w:rsidRDefault="00F117B6" w:rsidP="00F117B6">
      <w:pPr>
        <w:pStyle w:val="B3"/>
      </w:pPr>
      <w:proofErr w:type="spellStart"/>
      <w:r>
        <w:t>i</w:t>
      </w:r>
      <w:proofErr w:type="spellEnd"/>
      <w:r>
        <w:t>)</w:t>
      </w:r>
      <w:r>
        <w:tab/>
        <w:t>the &lt;</w:t>
      </w:r>
      <w:proofErr w:type="spellStart"/>
      <w:r>
        <w:t>Ecgi</w:t>
      </w:r>
      <w:proofErr w:type="spellEnd"/>
      <w:r>
        <w:t>&gt; sub-element of the &lt;</w:t>
      </w:r>
      <w:proofErr w:type="spellStart"/>
      <w:r>
        <w:t>CurrentServingEcgi</w:t>
      </w:r>
      <w:proofErr w:type="spellEnd"/>
      <w:r>
        <w:t>&gt; element contains the unencrypted value of the ECGI of the serving cell;</w:t>
      </w:r>
    </w:p>
    <w:p w14:paraId="664AB1F5" w14:textId="2BE0D204" w:rsidR="00F117B6" w:rsidRDefault="00F117B6" w:rsidP="00F117B6">
      <w:pPr>
        <w:pStyle w:val="B3"/>
      </w:pPr>
      <w:r>
        <w:lastRenderedPageBreak/>
        <w:t>ii)</w:t>
      </w:r>
      <w:r>
        <w:tab/>
        <w:t>the &lt;</w:t>
      </w:r>
      <w:proofErr w:type="spellStart"/>
      <w:r>
        <w:t>Ecgi</w:t>
      </w:r>
      <w:proofErr w:type="spellEnd"/>
      <w:r>
        <w:t>&gt; sub-element of the &lt;</w:t>
      </w:r>
      <w:proofErr w:type="spellStart"/>
      <w:r>
        <w:t>NeighbouringEcgi</w:t>
      </w:r>
      <w:proofErr w:type="spellEnd"/>
      <w:r>
        <w:t>&gt; element contains the unencrypted value of the ECGI of any neighbouring cell;</w:t>
      </w:r>
    </w:p>
    <w:p w14:paraId="5A99FBF6" w14:textId="6AE5A444" w:rsidR="00F117B6" w:rsidRDefault="00F117B6" w:rsidP="00F117B6">
      <w:pPr>
        <w:pStyle w:val="B3"/>
      </w:pPr>
      <w:r>
        <w:t>iii)</w:t>
      </w:r>
      <w:r>
        <w:tab/>
        <w:t>the &lt;</w:t>
      </w:r>
      <w:proofErr w:type="spellStart"/>
      <w:r>
        <w:t>SaId</w:t>
      </w:r>
      <w:proofErr w:type="spellEnd"/>
      <w:r>
        <w:t>&gt; sub-element of the &lt;</w:t>
      </w:r>
      <w:proofErr w:type="spellStart"/>
      <w:r>
        <w:t>MbmsSaId</w:t>
      </w:r>
      <w:proofErr w:type="spellEnd"/>
      <w:r>
        <w:t>&gt; element contains the unencrypted value of the MBMS Service Area Id the MCPTT client is using; and</w:t>
      </w:r>
    </w:p>
    <w:p w14:paraId="60640526" w14:textId="330D6448" w:rsidR="00F117B6" w:rsidRDefault="00F117B6" w:rsidP="00F117B6">
      <w:pPr>
        <w:pStyle w:val="B3"/>
      </w:pPr>
      <w:r>
        <w:t>iv)</w:t>
      </w:r>
      <w:r>
        <w:tab/>
        <w:t>the &lt;</w:t>
      </w:r>
      <w:proofErr w:type="spellStart"/>
      <w:r>
        <w:t>MbsfnAreaId</w:t>
      </w:r>
      <w:proofErr w:type="spellEnd"/>
      <w:r>
        <w:t>&gt; sub-element of the &lt;</w:t>
      </w:r>
      <w:proofErr w:type="spellStart"/>
      <w:r>
        <w:t>MbsfnArea</w:t>
      </w:r>
      <w:proofErr w:type="spellEnd"/>
      <w:r>
        <w:t>&gt;, element contains the unencrypted value of the MBSFN area the MCPTT is located in;</w:t>
      </w:r>
    </w:p>
    <w:p w14:paraId="78267B83" w14:textId="77777777" w:rsidR="00F117B6" w:rsidRDefault="00F117B6" w:rsidP="00F117B6">
      <w:pPr>
        <w:pStyle w:val="B2"/>
      </w:pPr>
      <w:r>
        <w:t>b)</w:t>
      </w:r>
      <w:r>
        <w:tab/>
        <w:t>the "type" attribute associated with the &lt;</w:t>
      </w:r>
      <w:proofErr w:type="spellStart"/>
      <w:r>
        <w:t>CL_BearingAndSpeed</w:t>
      </w:r>
      <w:proofErr w:type="spellEnd"/>
      <w:r>
        <w:t>&gt; sub-element has the value “Normal” and the value of the &lt;</w:t>
      </w:r>
      <w:proofErr w:type="spellStart"/>
      <w:r>
        <w:t>CL_BearingAndSpeed</w:t>
      </w:r>
      <w:proofErr w:type="spellEnd"/>
      <w:r>
        <w:t>&gt; sub-element is unencrypted;</w:t>
      </w:r>
    </w:p>
    <w:p w14:paraId="775D4254" w14:textId="77777777" w:rsidR="00F117B6" w:rsidRDefault="00F117B6" w:rsidP="00F117B6">
      <w:pPr>
        <w:pStyle w:val="B2"/>
      </w:pPr>
      <w:r>
        <w:t>c)</w:t>
      </w:r>
      <w:r>
        <w:tab/>
        <w:t>the "type" attributes associated with the &lt;</w:t>
      </w:r>
      <w:proofErr w:type="spellStart"/>
      <w:r>
        <w:t>CurrentServingNcgi</w:t>
      </w:r>
      <w:proofErr w:type="spellEnd"/>
      <w:r>
        <w:t>&gt;, &lt;</w:t>
      </w:r>
      <w:proofErr w:type="spellStart"/>
      <w:r>
        <w:t>CL_NeighbouringNcgi</w:t>
      </w:r>
      <w:proofErr w:type="spellEnd"/>
      <w:r w:rsidRPr="005A24A9">
        <w:t>&gt;, &lt;</w:t>
      </w:r>
      <w:proofErr w:type="spellStart"/>
      <w:r w:rsidRPr="005A24A9">
        <w:t>MbmsSaId</w:t>
      </w:r>
      <w:proofErr w:type="spellEnd"/>
      <w:r w:rsidRPr="005A24A9">
        <w:t xml:space="preserve">&gt;, and </w:t>
      </w:r>
      <w:r w:rsidRPr="005F7C6E">
        <w:t>&lt;</w:t>
      </w:r>
      <w:r>
        <w:t>CL_</w:t>
      </w:r>
      <w:r w:rsidRPr="005F7C6E">
        <w:t>5GMbsfsaArea&gt;</w:t>
      </w:r>
      <w:r>
        <w:t xml:space="preserve"> elements of the &lt;</w:t>
      </w:r>
      <w:proofErr w:type="spellStart"/>
      <w:r>
        <w:t>anyExt</w:t>
      </w:r>
      <w:proofErr w:type="spellEnd"/>
      <w:r>
        <w:t>&gt; element of the &lt;</w:t>
      </w:r>
      <w:proofErr w:type="spellStart"/>
      <w:r>
        <w:t>CurrentLocation</w:t>
      </w:r>
      <w:proofErr w:type="spellEnd"/>
      <w:r>
        <w:t>&gt; element of the &lt;Report&gt; element have the value "Normal"; and</w:t>
      </w:r>
    </w:p>
    <w:p w14:paraId="4FC68687" w14:textId="77777777" w:rsidR="00F117B6" w:rsidRDefault="00F117B6" w:rsidP="00F117B6">
      <w:pPr>
        <w:pStyle w:val="B3"/>
      </w:pPr>
      <w:proofErr w:type="spellStart"/>
      <w:r>
        <w:t>i</w:t>
      </w:r>
      <w:proofErr w:type="spellEnd"/>
      <w:r>
        <w:t>)</w:t>
      </w:r>
      <w:r>
        <w:tab/>
        <w:t>the &lt;</w:t>
      </w:r>
      <w:proofErr w:type="spellStart"/>
      <w:r>
        <w:t>Ncgi</w:t>
      </w:r>
      <w:proofErr w:type="spellEnd"/>
      <w:r>
        <w:t>&gt; sub-element of the &lt;</w:t>
      </w:r>
      <w:proofErr w:type="spellStart"/>
      <w:r>
        <w:t>CurrentServingNcgi</w:t>
      </w:r>
      <w:proofErr w:type="spellEnd"/>
      <w:r>
        <w:t>&gt; element contains the unencrypted value of the NCGI of the serving cell;</w:t>
      </w:r>
    </w:p>
    <w:p w14:paraId="0E23C62F" w14:textId="77777777" w:rsidR="00F117B6" w:rsidRDefault="00F117B6" w:rsidP="00F117B6">
      <w:pPr>
        <w:pStyle w:val="B3"/>
      </w:pPr>
      <w:r>
        <w:t>ii)</w:t>
      </w:r>
      <w:r>
        <w:tab/>
        <w:t>the &lt;</w:t>
      </w:r>
      <w:proofErr w:type="spellStart"/>
      <w:r>
        <w:t>Ncgi</w:t>
      </w:r>
      <w:proofErr w:type="spellEnd"/>
      <w:r>
        <w:t>&gt; sub-element of the &lt;</w:t>
      </w:r>
      <w:proofErr w:type="spellStart"/>
      <w:r>
        <w:t>CL_NeighbouringNcgi</w:t>
      </w:r>
      <w:proofErr w:type="spellEnd"/>
      <w:r>
        <w:t>&gt; element contains the unencrypted value of the NCGI of any neighbouring cell;</w:t>
      </w:r>
    </w:p>
    <w:p w14:paraId="0D76A416" w14:textId="77777777" w:rsidR="00F117B6" w:rsidRPr="00A95850" w:rsidRDefault="00F117B6" w:rsidP="00F117B6">
      <w:pPr>
        <w:pStyle w:val="B3"/>
      </w:pPr>
      <w:r w:rsidRPr="00A95850">
        <w:t>iii)</w:t>
      </w:r>
      <w:r w:rsidRPr="00A95850">
        <w:tab/>
        <w:t>the &lt;</w:t>
      </w:r>
      <w:proofErr w:type="spellStart"/>
      <w:r w:rsidRPr="00A95850">
        <w:t>SaId</w:t>
      </w:r>
      <w:proofErr w:type="spellEnd"/>
      <w:r w:rsidRPr="00A95850">
        <w:t>&gt; sub-element of the &lt;</w:t>
      </w:r>
      <w:proofErr w:type="spellStart"/>
      <w:r w:rsidRPr="00A95850">
        <w:t>MbmsSaId</w:t>
      </w:r>
      <w:proofErr w:type="spellEnd"/>
      <w:r w:rsidRPr="00A95850">
        <w:t>&gt; element contains the unencrypted value of the MBMS Service Area Id the MCPTT client is using; and</w:t>
      </w:r>
    </w:p>
    <w:p w14:paraId="1B819D83" w14:textId="021A17B9" w:rsidR="00F117B6" w:rsidRDefault="00F117B6" w:rsidP="00F117B6">
      <w:pPr>
        <w:pStyle w:val="B3"/>
      </w:pPr>
      <w:r w:rsidRPr="004F6018">
        <w:t>iv)</w:t>
      </w:r>
      <w:r w:rsidRPr="004F6018">
        <w:tab/>
        <w:t>the &lt;</w:t>
      </w:r>
      <w:ins w:id="7327" w:author="24.379_CR0992R1_(Rel-18)_enh4MCPTT" w:date="2024-09-05T13:19:00Z">
        <w:r w:rsidR="00AC517E">
          <w:t>NR</w:t>
        </w:r>
      </w:ins>
      <w:r>
        <w:t>5G</w:t>
      </w:r>
      <w:r w:rsidRPr="004F6018">
        <w:t>Mbsf</w:t>
      </w:r>
      <w:r>
        <w:t>sa</w:t>
      </w:r>
      <w:r w:rsidRPr="004F6018">
        <w:t>AreaId&gt; sub-element of the &lt;</w:t>
      </w:r>
      <w:r>
        <w:t>CL_5G</w:t>
      </w:r>
      <w:r w:rsidRPr="004F6018">
        <w:t>Mbsf</w:t>
      </w:r>
      <w:r>
        <w:t>sa</w:t>
      </w:r>
      <w:r w:rsidRPr="004F6018">
        <w:t xml:space="preserve">Area&gt;, element contains the unencrypted value of the </w:t>
      </w:r>
      <w:r>
        <w:t xml:space="preserve">5G </w:t>
      </w:r>
      <w:r w:rsidRPr="004F6018">
        <w:t>MBSF</w:t>
      </w:r>
      <w:r>
        <w:t>SA</w:t>
      </w:r>
      <w:r w:rsidRPr="004F6018">
        <w:t xml:space="preserve"> area the MCPTT is located in; and</w:t>
      </w:r>
    </w:p>
    <w:p w14:paraId="568462EF" w14:textId="4F85FECB" w:rsidR="00F117B6" w:rsidRDefault="00F117B6" w:rsidP="00F117B6">
      <w:pPr>
        <w:pStyle w:val="B2"/>
      </w:pPr>
      <w:r>
        <w:t>d)</w:t>
      </w:r>
      <w:r>
        <w:tab/>
        <w:t>the "type" attributes associated with the &lt;longitude&gt;, &lt;latitude&gt;, &lt;altitude&gt;, &lt;</w:t>
      </w:r>
      <w:proofErr w:type="spellStart"/>
      <w:r>
        <w:t>horizontalaccuracy</w:t>
      </w:r>
      <w:proofErr w:type="spellEnd"/>
      <w:r>
        <w:t>&gt;, and &lt;</w:t>
      </w:r>
      <w:proofErr w:type="spellStart"/>
      <w:r>
        <w:t>verticalaccuracy</w:t>
      </w:r>
      <w:proofErr w:type="spellEnd"/>
      <w:r>
        <w:t>&gt; sub-elements of the &lt;</w:t>
      </w:r>
      <w:proofErr w:type="spellStart"/>
      <w:r>
        <w:t>CurrentCoordinate</w:t>
      </w:r>
      <w:proofErr w:type="spellEnd"/>
      <w:r>
        <w:t>&gt; element have the value "Normal" and the &lt;three-bytes&gt; sub-elements of &lt;longitude&gt; and &lt;latitude&gt; sub-elements, the &lt;</w:t>
      </w:r>
      <w:proofErr w:type="spellStart"/>
      <w:r>
        <w:t>twobytes</w:t>
      </w:r>
      <w:proofErr w:type="spellEnd"/>
      <w:r>
        <w:t>&gt; sub-element of the &lt;altitude&gt; sub-element, the &lt;</w:t>
      </w:r>
      <w:proofErr w:type="spellStart"/>
      <w:r>
        <w:t>onebyteunsignedhalfrange</w:t>
      </w:r>
      <w:proofErr w:type="spellEnd"/>
      <w:r>
        <w:t>&gt; sub-element of the &lt;</w:t>
      </w:r>
      <w:proofErr w:type="spellStart"/>
      <w:r>
        <w:t>horizontalaccuracy</w:t>
      </w:r>
      <w:proofErr w:type="spellEnd"/>
      <w:r>
        <w:t>&gt;, and the &lt;</w:t>
      </w:r>
      <w:proofErr w:type="spellStart"/>
      <w:r>
        <w:t>onebyteunsignedhalfrange</w:t>
      </w:r>
      <w:proofErr w:type="spellEnd"/>
      <w:r>
        <w:t>&gt; sub-element of the &lt;</w:t>
      </w:r>
      <w:proofErr w:type="spellStart"/>
      <w:r>
        <w:t>verticalaccuracy</w:t>
      </w:r>
      <w:proofErr w:type="spellEnd"/>
      <w:r>
        <w:t xml:space="preserve">&gt; sub-element contain the unencrypted value of longitude, latitude, altitude, </w:t>
      </w:r>
      <w:proofErr w:type="spellStart"/>
      <w:r>
        <w:t>horizontalaccuracy</w:t>
      </w:r>
      <w:proofErr w:type="spellEnd"/>
      <w:r>
        <w:t xml:space="preserve">, and </w:t>
      </w:r>
      <w:proofErr w:type="spellStart"/>
      <w:r>
        <w:t>verticalaccuracy</w:t>
      </w:r>
      <w:proofErr w:type="spellEnd"/>
      <w:r>
        <w:t>; and</w:t>
      </w:r>
    </w:p>
    <w:p w14:paraId="2FD45B71" w14:textId="77777777" w:rsidR="00F117B6" w:rsidRDefault="00F117B6" w:rsidP="00F117B6">
      <w:pPr>
        <w:pStyle w:val="B1"/>
      </w:pPr>
      <w:r>
        <w:t>2)</w:t>
      </w:r>
      <w:r>
        <w:tab/>
        <w:t>if confidentiality protection is required, then:</w:t>
      </w:r>
    </w:p>
    <w:p w14:paraId="00C4D81E" w14:textId="628C94B9" w:rsidR="00F117B6" w:rsidRDefault="00F117B6" w:rsidP="00F117B6">
      <w:pPr>
        <w:pStyle w:val="B2"/>
      </w:pPr>
      <w:r>
        <w:rPr>
          <w:rFonts w:eastAsia="Gulim"/>
        </w:rPr>
        <w:t>a)</w:t>
      </w:r>
      <w:r>
        <w:rPr>
          <w:rFonts w:eastAsia="Gulim"/>
        </w:rPr>
        <w:tab/>
      </w:r>
      <w:r>
        <w:t>the "type" attributes associated with the &lt;</w:t>
      </w:r>
      <w:proofErr w:type="spellStart"/>
      <w:r>
        <w:t>CurrentServingEcgi</w:t>
      </w:r>
      <w:proofErr w:type="spellEnd"/>
      <w:r>
        <w:t>&gt;, &lt;</w:t>
      </w:r>
      <w:proofErr w:type="spellStart"/>
      <w:r>
        <w:t>NeighbouringEcgi</w:t>
      </w:r>
      <w:proofErr w:type="spellEnd"/>
      <w:r>
        <w:t xml:space="preserve">&gt;, </w:t>
      </w:r>
      <w:r w:rsidRPr="00D2068C">
        <w:t>&lt;</w:t>
      </w:r>
      <w:proofErr w:type="spellStart"/>
      <w:r w:rsidRPr="00D2068C">
        <w:t>MbmsSaId</w:t>
      </w:r>
      <w:proofErr w:type="spellEnd"/>
      <w:r w:rsidRPr="00D2068C">
        <w:t>&gt;,</w:t>
      </w:r>
      <w:r>
        <w:t xml:space="preserve"> &lt;</w:t>
      </w:r>
      <w:proofErr w:type="spellStart"/>
      <w:r>
        <w:t>MbsfnArea</w:t>
      </w:r>
      <w:proofErr w:type="spellEnd"/>
      <w:r>
        <w:t>&gt;, &lt;CL_5GMbsfsaArea&gt;, &lt;</w:t>
      </w:r>
      <w:proofErr w:type="spellStart"/>
      <w:r>
        <w:t>CurrentServingNcgi</w:t>
      </w:r>
      <w:proofErr w:type="spellEnd"/>
      <w:r>
        <w:t>&gt;, &lt;</w:t>
      </w:r>
      <w:proofErr w:type="spellStart"/>
      <w:r>
        <w:t>CL_NeighbouringNcgi</w:t>
      </w:r>
      <w:proofErr w:type="spellEnd"/>
      <w:r>
        <w:t>&gt; and &lt;</w:t>
      </w:r>
      <w:proofErr w:type="spellStart"/>
      <w:r>
        <w:t>CL_BearingAndSpeed</w:t>
      </w:r>
      <w:proofErr w:type="spellEnd"/>
      <w:r>
        <w:t>&gt; elements have the value "Encrypted";</w:t>
      </w:r>
    </w:p>
    <w:p w14:paraId="1AA3B71D" w14:textId="46327B63" w:rsidR="00F117B6" w:rsidRDefault="00F117B6" w:rsidP="00F117B6">
      <w:pPr>
        <w:pStyle w:val="B2"/>
      </w:pPr>
      <w:r>
        <w:rPr>
          <w:rFonts w:eastAsia="Gulim"/>
        </w:rPr>
        <w:t>b)</w:t>
      </w:r>
      <w:r>
        <w:rPr>
          <w:rFonts w:eastAsia="Gulim"/>
        </w:rPr>
        <w:tab/>
      </w:r>
      <w:r>
        <w:t>the "type" attributes associated with the &lt;longitude&gt;, &lt;latitude&gt;, &lt;altitude&gt;, &lt;</w:t>
      </w:r>
      <w:proofErr w:type="spellStart"/>
      <w:r>
        <w:t>horizontalaccuracy</w:t>
      </w:r>
      <w:proofErr w:type="spellEnd"/>
      <w:r>
        <w:t>&gt;, and &lt;</w:t>
      </w:r>
      <w:proofErr w:type="spellStart"/>
      <w:r>
        <w:t>verticalaccuracy</w:t>
      </w:r>
      <w:proofErr w:type="spellEnd"/>
      <w:r>
        <w:t>&gt; sub-elements of the &lt;</w:t>
      </w:r>
      <w:proofErr w:type="spellStart"/>
      <w:r>
        <w:t>CurrentCoordinate</w:t>
      </w:r>
      <w:proofErr w:type="spellEnd"/>
      <w:r>
        <w:t>&gt; element have the value "Encrypted"; and</w:t>
      </w:r>
    </w:p>
    <w:p w14:paraId="15B4A091" w14:textId="19B45A50" w:rsidR="00F117B6" w:rsidRDefault="00F117B6" w:rsidP="00F117B6">
      <w:pPr>
        <w:pStyle w:val="B2"/>
      </w:pPr>
      <w:r>
        <w:t>c)</w:t>
      </w:r>
      <w:r>
        <w:tab/>
        <w:t>for each of the elements described in 2a) and sub-elements described in 2b) above, the &lt;</w:t>
      </w:r>
      <w:proofErr w:type="spellStart"/>
      <w:r>
        <w:t>xenc:EncryptedData</w:t>
      </w:r>
      <w:proofErr w:type="spellEnd"/>
      <w:r>
        <w:t>&gt; element from the "</w:t>
      </w:r>
      <w:hyperlink r:id="rId69" w:history="1">
        <w:r>
          <w:rPr>
            <w:rStyle w:val="Hyperlink"/>
            <w:rFonts w:eastAsia="Malgun Gothic"/>
          </w:rPr>
          <w:t>http://www.w3.org/2001/04/xmlenc#</w:t>
        </w:r>
      </w:hyperlink>
      <w:r>
        <w:t>" namespace is included and:</w:t>
      </w:r>
    </w:p>
    <w:p w14:paraId="4D808F2A" w14:textId="77777777" w:rsidR="00F117B6" w:rsidRDefault="00F117B6" w:rsidP="00F117B6">
      <w:pPr>
        <w:pStyle w:val="B3"/>
      </w:pPr>
      <w:proofErr w:type="spellStart"/>
      <w:r>
        <w:t>i</w:t>
      </w:r>
      <w:proofErr w:type="spellEnd"/>
      <w:r>
        <w:t>)</w:t>
      </w:r>
      <w:r>
        <w:tab/>
        <w:t>can have a "Type" attribute can be included with a value of "</w:t>
      </w:r>
      <w:hyperlink r:id="rId70" w:anchor="Content" w:history="1">
        <w:r>
          <w:rPr>
            <w:rStyle w:val="Hyperlink"/>
            <w:rFonts w:eastAsia="Malgun Gothic"/>
          </w:rPr>
          <w:t>http://www.w3.org/2001/04/xmlenc#Content</w:t>
        </w:r>
      </w:hyperlink>
      <w:r>
        <w:t>";</w:t>
      </w:r>
    </w:p>
    <w:p w14:paraId="58010E18" w14:textId="77777777" w:rsidR="00F117B6" w:rsidRDefault="00F117B6" w:rsidP="00F117B6">
      <w:pPr>
        <w:pStyle w:val="B3"/>
      </w:pPr>
      <w:r>
        <w:t>ii)</w:t>
      </w:r>
      <w:r>
        <w:tab/>
        <w:t>can include an &lt;</w:t>
      </w:r>
      <w:proofErr w:type="spellStart"/>
      <w:r>
        <w:t>EncryptionMethod</w:t>
      </w:r>
      <w:proofErr w:type="spellEnd"/>
      <w:r>
        <w:t>&gt; element with the "Algorithm" attribute set to value of "http://www.w3.org/2009/xmlenc11#aes128-gcm";</w:t>
      </w:r>
    </w:p>
    <w:p w14:paraId="3B8689FB" w14:textId="77777777" w:rsidR="00F117B6" w:rsidRDefault="00F117B6" w:rsidP="00F117B6">
      <w:pPr>
        <w:pStyle w:val="B3"/>
      </w:pPr>
      <w:r>
        <w:t>iii)</w:t>
      </w:r>
      <w:r>
        <w:tab/>
        <w:t>can include a &lt;</w:t>
      </w:r>
      <w:proofErr w:type="spellStart"/>
      <w:r>
        <w:t>KeyInfo</w:t>
      </w:r>
      <w:proofErr w:type="spellEnd"/>
      <w:r>
        <w:t>&gt; element with a &lt;</w:t>
      </w:r>
      <w:proofErr w:type="spellStart"/>
      <w:r>
        <w:t>KeyName</w:t>
      </w:r>
      <w:proofErr w:type="spellEnd"/>
      <w:r>
        <w:t>&gt; element containing the base 64 encoded XPK-ID; and</w:t>
      </w:r>
    </w:p>
    <w:p w14:paraId="3368452A" w14:textId="77777777" w:rsidR="00F117B6" w:rsidRDefault="00F117B6" w:rsidP="00F117B6">
      <w:pPr>
        <w:pStyle w:val="B3"/>
      </w:pPr>
      <w:r>
        <w:t>iv)</w:t>
      </w:r>
      <w:r>
        <w:tab/>
        <w:t>includes a &lt;</w:t>
      </w:r>
      <w:proofErr w:type="spellStart"/>
      <w:r>
        <w:t>CipherData</w:t>
      </w:r>
      <w:proofErr w:type="spellEnd"/>
      <w:r>
        <w:t>&gt; element with a &lt;</w:t>
      </w:r>
      <w:proofErr w:type="spellStart"/>
      <w:r>
        <w:t>CipherValue</w:t>
      </w:r>
      <w:proofErr w:type="spellEnd"/>
      <w:r>
        <w:t>&gt; element containing the encrypted data.</w:t>
      </w:r>
    </w:p>
    <w:p w14:paraId="42323413" w14:textId="77777777" w:rsidR="00F117B6" w:rsidRDefault="00F117B6" w:rsidP="00F117B6">
      <w:pPr>
        <w:pStyle w:val="NO"/>
      </w:pPr>
      <w:r>
        <w:t>NOTE 2:</w:t>
      </w:r>
      <w:r>
        <w:tab/>
        <w:t>When the optional attributes and elements are not included within the &lt;</w:t>
      </w:r>
      <w:proofErr w:type="spellStart"/>
      <w:r>
        <w:t>xenc:EncryptedData</w:t>
      </w:r>
      <w:proofErr w:type="spellEnd"/>
      <w:r>
        <w:t>&gt; element, the information they contain is known to sender and the receiver by other means.</w:t>
      </w:r>
    </w:p>
    <w:p w14:paraId="1A3DFF2D" w14:textId="688B28AB" w:rsidR="00F117B6" w:rsidRPr="00F117B6" w:rsidRDefault="00F117B6" w:rsidP="00F117B6">
      <w:r>
        <w:t>The recipient of the XML ignores any unknown element and any unknown attribute.</w:t>
      </w:r>
    </w:p>
    <w:p w14:paraId="186BE531" w14:textId="77777777" w:rsidR="00597574" w:rsidRPr="0073469F" w:rsidRDefault="00597574" w:rsidP="00567124">
      <w:pPr>
        <w:pStyle w:val="Heading2"/>
      </w:pPr>
      <w:bookmarkStart w:id="7328" w:name="_Toc20156508"/>
      <w:bookmarkStart w:id="7329" w:name="_Toc27501699"/>
      <w:bookmarkStart w:id="7330" w:name="_Toc36049830"/>
      <w:bookmarkStart w:id="7331" w:name="_Toc45210600"/>
      <w:bookmarkStart w:id="7332" w:name="_Toc51861427"/>
      <w:bookmarkStart w:id="7333" w:name="_Toc171604847"/>
      <w:r w:rsidRPr="0073469F">
        <w:lastRenderedPageBreak/>
        <w:t>F.3.4</w:t>
      </w:r>
      <w:r w:rsidRPr="0073469F">
        <w:tab/>
        <w:t>IANA registration template</w:t>
      </w:r>
      <w:bookmarkEnd w:id="7328"/>
      <w:bookmarkEnd w:id="7329"/>
      <w:bookmarkEnd w:id="7330"/>
      <w:bookmarkEnd w:id="7331"/>
      <w:bookmarkEnd w:id="7332"/>
      <w:bookmarkEnd w:id="7333"/>
    </w:p>
    <w:p w14:paraId="7E443D06" w14:textId="77777777" w:rsidR="00597574" w:rsidRPr="0073469F" w:rsidRDefault="00597574" w:rsidP="00597574">
      <w:r w:rsidRPr="0073469F">
        <w:t>Your Name:</w:t>
      </w:r>
    </w:p>
    <w:p w14:paraId="1AE6002D" w14:textId="77777777" w:rsidR="00597574" w:rsidRPr="0073469F" w:rsidRDefault="00597574" w:rsidP="00597574">
      <w:r w:rsidRPr="0073469F">
        <w:t>&lt;MCC name&gt;</w:t>
      </w:r>
    </w:p>
    <w:p w14:paraId="04A16E88" w14:textId="77777777" w:rsidR="00597574" w:rsidRPr="0073469F" w:rsidRDefault="00597574" w:rsidP="00597574">
      <w:r w:rsidRPr="0073469F">
        <w:t>Your Email Address:</w:t>
      </w:r>
    </w:p>
    <w:p w14:paraId="401A0304" w14:textId="77777777" w:rsidR="00597574" w:rsidRPr="0073469F" w:rsidRDefault="00597574" w:rsidP="00597574">
      <w:r w:rsidRPr="0073469F">
        <w:t>&lt;MCC email address&gt;</w:t>
      </w:r>
    </w:p>
    <w:p w14:paraId="40F27F5A" w14:textId="77777777" w:rsidR="00597574" w:rsidRPr="0073469F" w:rsidRDefault="00597574" w:rsidP="00597574">
      <w:r w:rsidRPr="0073469F">
        <w:t>Media Type Name:</w:t>
      </w:r>
    </w:p>
    <w:p w14:paraId="320C83CD" w14:textId="77777777" w:rsidR="00597574" w:rsidRPr="0073469F" w:rsidRDefault="00597574" w:rsidP="00597574">
      <w:r w:rsidRPr="0073469F">
        <w:t>Application</w:t>
      </w:r>
    </w:p>
    <w:p w14:paraId="25291CBA" w14:textId="77777777" w:rsidR="00597574" w:rsidRPr="0073469F" w:rsidRDefault="00597574" w:rsidP="00597574">
      <w:r w:rsidRPr="0073469F">
        <w:t>Subtype name:</w:t>
      </w:r>
    </w:p>
    <w:p w14:paraId="353FC976" w14:textId="77777777" w:rsidR="00597574" w:rsidRPr="0073469F" w:rsidRDefault="00597574" w:rsidP="00597574">
      <w:r w:rsidRPr="0073469F">
        <w:t>vnd.3gpp.</w:t>
      </w:r>
      <w:r w:rsidR="0069587E" w:rsidRPr="0069587E">
        <w:t xml:space="preserve"> </w:t>
      </w:r>
      <w:proofErr w:type="spellStart"/>
      <w:r w:rsidR="0069587E" w:rsidRPr="0073469F">
        <w:t>mcptt-location-info+xml</w:t>
      </w:r>
      <w:proofErr w:type="spellEnd"/>
    </w:p>
    <w:p w14:paraId="6B208F0D" w14:textId="77777777" w:rsidR="00597574" w:rsidRPr="0073469F" w:rsidRDefault="00597574" w:rsidP="00597574">
      <w:r w:rsidRPr="0073469F">
        <w:t>Required parameters:</w:t>
      </w:r>
    </w:p>
    <w:p w14:paraId="5B1CE819" w14:textId="77777777" w:rsidR="00597574" w:rsidRPr="0073469F" w:rsidRDefault="00597574" w:rsidP="00597574">
      <w:r w:rsidRPr="0073469F">
        <w:t>None</w:t>
      </w:r>
    </w:p>
    <w:p w14:paraId="7F00E304" w14:textId="77777777" w:rsidR="00597574" w:rsidRPr="0073469F" w:rsidRDefault="00597574" w:rsidP="00597574">
      <w:r w:rsidRPr="0073469F">
        <w:t>Optional parameters:</w:t>
      </w:r>
    </w:p>
    <w:p w14:paraId="60120BC9" w14:textId="77777777" w:rsidR="00597574" w:rsidRPr="0073469F" w:rsidRDefault="00597574" w:rsidP="00597574">
      <w:r w:rsidRPr="0073469F">
        <w:t>"charset"</w:t>
      </w:r>
      <w:r w:rsidRPr="0073469F">
        <w:tab/>
        <w:t>the parameter has identical semantics to the charset parameter of the "application/xml" media type as specified in section 9.1 of IETF RFC 7303.</w:t>
      </w:r>
    </w:p>
    <w:p w14:paraId="2F5AF743" w14:textId="77777777" w:rsidR="00597574" w:rsidRPr="0073469F" w:rsidRDefault="00597574" w:rsidP="00597574">
      <w:r w:rsidRPr="0073469F">
        <w:t>Encoding considerations:</w:t>
      </w:r>
    </w:p>
    <w:p w14:paraId="4FCC85A1" w14:textId="77777777" w:rsidR="00597574" w:rsidRPr="0073469F" w:rsidRDefault="00597574" w:rsidP="00597574">
      <w:r w:rsidRPr="0073469F">
        <w:t>binary.</w:t>
      </w:r>
    </w:p>
    <w:p w14:paraId="742F457B" w14:textId="77777777" w:rsidR="00597574" w:rsidRPr="0073469F" w:rsidRDefault="00597574" w:rsidP="00597574">
      <w:r w:rsidRPr="0073469F">
        <w:t>Security considerations:</w:t>
      </w:r>
    </w:p>
    <w:p w14:paraId="54897146" w14:textId="77777777" w:rsidR="00597574" w:rsidRPr="0073469F" w:rsidRDefault="00597574" w:rsidP="00597574">
      <w:r w:rsidRPr="0073469F">
        <w:t>Same as general security considerations for application/xml media type as specified in section 9.1 of IETF RFC 7303. In addition, this media type provides a format for exchanging information in SIP, so the security considerations from IETF RFC 3261</w:t>
      </w:r>
      <w:r w:rsidR="00F608D0" w:rsidRPr="0073469F">
        <w:t xml:space="preserve"> </w:t>
      </w:r>
      <w:r w:rsidRPr="0073469F">
        <w:t>apply.</w:t>
      </w:r>
    </w:p>
    <w:p w14:paraId="37CB725B" w14:textId="77777777" w:rsidR="00597574" w:rsidRPr="0073469F" w:rsidRDefault="00597574" w:rsidP="00597574">
      <w:r w:rsidRPr="0073469F">
        <w:t>The information transported in this media type does not include active or executable content.</w:t>
      </w:r>
    </w:p>
    <w:p w14:paraId="12EEE46E" w14:textId="77777777" w:rsidR="00597574" w:rsidRPr="0073469F" w:rsidRDefault="00597574" w:rsidP="00597574">
      <w:r w:rsidRPr="0073469F">
        <w:t>Mechanisms for privacy and integrity protection of protocol parameters exist. Those mechanisms as well as authentication and further security mechanisms are described in 3GPP TS 24.229.</w:t>
      </w:r>
    </w:p>
    <w:p w14:paraId="71BDFB7E" w14:textId="77777777" w:rsidR="00597574" w:rsidRPr="0073469F" w:rsidRDefault="00597574" w:rsidP="00597574">
      <w:r w:rsidRPr="0073469F">
        <w:t>This media type does not include provisions for directives that institute actions on a recipient's files or other resources.</w:t>
      </w:r>
    </w:p>
    <w:p w14:paraId="2065FF12" w14:textId="77777777" w:rsidR="00597574" w:rsidRPr="0073469F" w:rsidRDefault="00597574" w:rsidP="00597574">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03F71768" w14:textId="77777777" w:rsidR="00597574" w:rsidRPr="0073469F" w:rsidRDefault="00597574" w:rsidP="00597574">
      <w:r w:rsidRPr="0073469F">
        <w:t>This media type does not employ compression.</w:t>
      </w:r>
    </w:p>
    <w:p w14:paraId="3949974C" w14:textId="77777777" w:rsidR="00597574" w:rsidRPr="0073469F" w:rsidRDefault="00597574" w:rsidP="00597574">
      <w:r w:rsidRPr="0073469F">
        <w:t>Interoperability considerations:</w:t>
      </w:r>
    </w:p>
    <w:p w14:paraId="573E0005" w14:textId="77777777" w:rsidR="00597574" w:rsidRPr="0073469F" w:rsidRDefault="00597574" w:rsidP="00597574">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0093AF9D" w14:textId="77777777" w:rsidR="00597574" w:rsidRPr="0073469F" w:rsidRDefault="00597574" w:rsidP="00597574">
      <w:r w:rsidRPr="0073469F">
        <w:t>Published specification:</w:t>
      </w:r>
    </w:p>
    <w:p w14:paraId="3CC4CDD0" w14:textId="77777777" w:rsidR="00597574" w:rsidRPr="0073469F" w:rsidRDefault="00597574" w:rsidP="00597574">
      <w:r w:rsidRPr="0073469F">
        <w:t xml:space="preserve">3GPP TS 24.379 "Mission Critical Push To Talk (MCPTT) call control" version </w:t>
      </w:r>
      <w:r w:rsidRPr="0073469F">
        <w:rPr>
          <w:lang w:eastAsia="zh-CN"/>
        </w:rPr>
        <w:t>1</w:t>
      </w:r>
      <w:r w:rsidRPr="0073469F">
        <w:t>3.</w:t>
      </w:r>
      <w:r w:rsidR="00F608D0" w:rsidRPr="0073469F">
        <w:t>0</w:t>
      </w:r>
      <w:r w:rsidRPr="0073469F">
        <w:t>.</w:t>
      </w:r>
      <w:r w:rsidR="00F608D0" w:rsidRPr="0073469F">
        <w:t>0</w:t>
      </w:r>
      <w:r w:rsidRPr="0073469F">
        <w:t xml:space="preserve">, </w:t>
      </w:r>
      <w:r w:rsidRPr="0073469F">
        <w:rPr>
          <w:rFonts w:eastAsia="PMingLiU"/>
        </w:rPr>
        <w:t>available via http://www.3gpp.org/specs/numbering.htm.</w:t>
      </w:r>
    </w:p>
    <w:p w14:paraId="65186BBE" w14:textId="77777777" w:rsidR="00597574" w:rsidRPr="0073469F" w:rsidRDefault="00597574" w:rsidP="00597574">
      <w:r w:rsidRPr="0073469F">
        <w:t>Applications which use this media type:</w:t>
      </w:r>
    </w:p>
    <w:p w14:paraId="74EA52C1" w14:textId="77777777" w:rsidR="00597574" w:rsidRPr="0073469F" w:rsidRDefault="00597574" w:rsidP="00597574">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5C75A42E" w14:textId="77777777" w:rsidR="00597574" w:rsidRPr="0073469F" w:rsidRDefault="00597574" w:rsidP="00597574">
      <w:pPr>
        <w:rPr>
          <w:rFonts w:eastAsia="PMingLiU"/>
        </w:rPr>
      </w:pPr>
      <w:r w:rsidRPr="0073469F">
        <w:rPr>
          <w:rFonts w:eastAsia="PMingLiU"/>
        </w:rPr>
        <w:t>Fragment identifier considerations:</w:t>
      </w:r>
    </w:p>
    <w:p w14:paraId="28287279" w14:textId="77777777" w:rsidR="00597574" w:rsidRPr="0073469F" w:rsidRDefault="00597574" w:rsidP="00597574">
      <w:r w:rsidRPr="0073469F">
        <w:lastRenderedPageBreak/>
        <w:t>The handling in section 5 of IETF RFC 7303 applies.</w:t>
      </w:r>
    </w:p>
    <w:p w14:paraId="32BC45CE" w14:textId="77777777" w:rsidR="00597574" w:rsidRPr="0073469F" w:rsidRDefault="00597574" w:rsidP="00597574">
      <w:r w:rsidRPr="0073469F">
        <w:t>Restrictions on usage:</w:t>
      </w:r>
    </w:p>
    <w:p w14:paraId="7BCEAC00" w14:textId="77777777" w:rsidR="00597574" w:rsidRPr="0073469F" w:rsidRDefault="00597574" w:rsidP="00597574">
      <w:r w:rsidRPr="0073469F">
        <w:t>None</w:t>
      </w:r>
    </w:p>
    <w:p w14:paraId="42A976BC" w14:textId="77777777" w:rsidR="00597574" w:rsidRPr="0073469F" w:rsidRDefault="00597574" w:rsidP="00597574">
      <w:r w:rsidRPr="0073469F">
        <w:t>Provisional registration? (standards tree only):</w:t>
      </w:r>
    </w:p>
    <w:p w14:paraId="7A3CD226" w14:textId="77777777" w:rsidR="00597574" w:rsidRPr="0073469F" w:rsidRDefault="00597574" w:rsidP="00597574">
      <w:r w:rsidRPr="0073469F">
        <w:t>N/A</w:t>
      </w:r>
    </w:p>
    <w:p w14:paraId="0A57036E" w14:textId="77777777" w:rsidR="00597574" w:rsidRPr="0073469F" w:rsidRDefault="00597574" w:rsidP="00597574">
      <w:r w:rsidRPr="0073469F">
        <w:t>Additional information:</w:t>
      </w:r>
    </w:p>
    <w:p w14:paraId="472B3DBF" w14:textId="77777777" w:rsidR="00597574" w:rsidRPr="0073469F" w:rsidRDefault="00597574" w:rsidP="008959B3">
      <w:pPr>
        <w:pStyle w:val="B1"/>
      </w:pPr>
      <w:r w:rsidRPr="0073469F">
        <w:t>1.</w:t>
      </w:r>
      <w:r w:rsidRPr="0073469F">
        <w:tab/>
        <w:t>Deprecated alias names for this type: none</w:t>
      </w:r>
    </w:p>
    <w:p w14:paraId="60EC975C" w14:textId="77777777" w:rsidR="00597574" w:rsidRPr="0073469F" w:rsidRDefault="00597574" w:rsidP="008959B3">
      <w:pPr>
        <w:pStyle w:val="B1"/>
      </w:pPr>
      <w:r w:rsidRPr="0073469F">
        <w:t>2.</w:t>
      </w:r>
      <w:r w:rsidRPr="0073469F">
        <w:tab/>
        <w:t>Magic number(s): none</w:t>
      </w:r>
    </w:p>
    <w:p w14:paraId="6F778F7E" w14:textId="77777777" w:rsidR="00597574" w:rsidRPr="0073469F" w:rsidRDefault="00597574" w:rsidP="008959B3">
      <w:pPr>
        <w:pStyle w:val="B1"/>
      </w:pPr>
      <w:r w:rsidRPr="0073469F">
        <w:t>3.</w:t>
      </w:r>
      <w:r w:rsidRPr="0073469F">
        <w:tab/>
        <w:t>File extension(s): none</w:t>
      </w:r>
    </w:p>
    <w:p w14:paraId="58C8C444" w14:textId="77777777" w:rsidR="00597574" w:rsidRPr="0073469F" w:rsidRDefault="00597574" w:rsidP="008959B3">
      <w:pPr>
        <w:pStyle w:val="B1"/>
      </w:pPr>
      <w:r w:rsidRPr="0073469F">
        <w:t>4.</w:t>
      </w:r>
      <w:r w:rsidRPr="0073469F">
        <w:tab/>
        <w:t>Macintosh File Type Code(s): none</w:t>
      </w:r>
    </w:p>
    <w:p w14:paraId="291E4955" w14:textId="77777777" w:rsidR="00597574" w:rsidRPr="0073469F" w:rsidRDefault="00597574" w:rsidP="008959B3">
      <w:pPr>
        <w:pStyle w:val="B1"/>
      </w:pPr>
      <w:r w:rsidRPr="0073469F">
        <w:t>5.</w:t>
      </w:r>
      <w:r w:rsidRPr="0073469F">
        <w:tab/>
        <w:t>Object Identifier(s) or OID(s): none</w:t>
      </w:r>
    </w:p>
    <w:p w14:paraId="09F0198C" w14:textId="77777777" w:rsidR="00597574" w:rsidRPr="0073469F" w:rsidRDefault="00597574" w:rsidP="00597574">
      <w:r w:rsidRPr="0073469F">
        <w:t>Intended usage:</w:t>
      </w:r>
    </w:p>
    <w:p w14:paraId="5B10D744" w14:textId="77777777" w:rsidR="00597574" w:rsidRPr="0073469F" w:rsidRDefault="00597574" w:rsidP="00597574">
      <w:pPr>
        <w:rPr>
          <w:rFonts w:eastAsia="PMingLiU"/>
        </w:rPr>
      </w:pPr>
      <w:r w:rsidRPr="0073469F">
        <w:rPr>
          <w:rFonts w:eastAsia="PMingLiU"/>
        </w:rPr>
        <w:t>Common</w:t>
      </w:r>
    </w:p>
    <w:p w14:paraId="301F2984" w14:textId="77777777" w:rsidR="00597574" w:rsidRPr="0073469F" w:rsidRDefault="00597574" w:rsidP="00597574">
      <w:r w:rsidRPr="0073469F">
        <w:t>Person to contact for further information:</w:t>
      </w:r>
    </w:p>
    <w:p w14:paraId="36887051" w14:textId="77777777" w:rsidR="00597574" w:rsidRPr="0073469F" w:rsidRDefault="00597574" w:rsidP="008959B3">
      <w:pPr>
        <w:pStyle w:val="B1"/>
      </w:pPr>
      <w:r w:rsidRPr="0073469F">
        <w:t>-</w:t>
      </w:r>
      <w:r w:rsidRPr="0073469F">
        <w:tab/>
        <w:t>Name: &lt;MCC name&gt;</w:t>
      </w:r>
    </w:p>
    <w:p w14:paraId="2B499238" w14:textId="77777777" w:rsidR="00597574" w:rsidRPr="0073469F" w:rsidRDefault="00597574" w:rsidP="008959B3">
      <w:pPr>
        <w:pStyle w:val="B1"/>
      </w:pPr>
      <w:r w:rsidRPr="0073469F">
        <w:t>-</w:t>
      </w:r>
      <w:r w:rsidRPr="0073469F">
        <w:tab/>
        <w:t>Email: &lt;MCC email address&gt;</w:t>
      </w:r>
    </w:p>
    <w:p w14:paraId="407B2A10" w14:textId="77777777" w:rsidR="00597574" w:rsidRPr="0073469F" w:rsidRDefault="00597574" w:rsidP="008959B3">
      <w:pPr>
        <w:pStyle w:val="B1"/>
      </w:pPr>
      <w:r w:rsidRPr="0073469F">
        <w:t>-</w:t>
      </w:r>
      <w:r w:rsidRPr="0073469F">
        <w:tab/>
        <w:t>Author/Change controller:</w:t>
      </w:r>
    </w:p>
    <w:p w14:paraId="500978BC" w14:textId="77777777" w:rsidR="00597574" w:rsidRPr="0073469F" w:rsidRDefault="00597574" w:rsidP="008959B3">
      <w:pPr>
        <w:pStyle w:val="B2"/>
      </w:pPr>
      <w:proofErr w:type="spellStart"/>
      <w:r w:rsidRPr="0073469F">
        <w:t>i</w:t>
      </w:r>
      <w:proofErr w:type="spellEnd"/>
      <w:r w:rsidRPr="0073469F">
        <w:t>)</w:t>
      </w:r>
      <w:r w:rsidRPr="0073469F">
        <w:tab/>
        <w:t>Author: 3GPP CT1 Working Group/3GPP_TSG_CT_WG1@LIST.ETSI.ORG</w:t>
      </w:r>
    </w:p>
    <w:p w14:paraId="1669A4BC" w14:textId="77777777" w:rsidR="00597574" w:rsidRDefault="00597574" w:rsidP="008959B3">
      <w:pPr>
        <w:pStyle w:val="B2"/>
      </w:pPr>
      <w:r w:rsidRPr="0073469F">
        <w:t>ii)</w:t>
      </w:r>
      <w:r w:rsidRPr="0073469F">
        <w:tab/>
        <w:t>Change controller: &lt;MCC name&gt;/&lt;MCC email address&gt;</w:t>
      </w:r>
    </w:p>
    <w:p w14:paraId="6DE16B01" w14:textId="77777777" w:rsidR="00040D14" w:rsidRPr="0073469F" w:rsidRDefault="00040D14" w:rsidP="00567124">
      <w:pPr>
        <w:pStyle w:val="Heading1"/>
      </w:pPr>
      <w:bookmarkStart w:id="7334" w:name="_Toc20156509"/>
      <w:bookmarkStart w:id="7335" w:name="_Toc27501700"/>
      <w:bookmarkStart w:id="7336" w:name="_Toc36049831"/>
      <w:bookmarkStart w:id="7337" w:name="_Toc45210601"/>
      <w:bookmarkStart w:id="7338" w:name="_Toc51861428"/>
      <w:bookmarkStart w:id="7339" w:name="_Toc171604848"/>
      <w:r w:rsidRPr="0073469F">
        <w:t>F.</w:t>
      </w:r>
      <w:r>
        <w:t>4</w:t>
      </w:r>
      <w:r w:rsidRPr="0073469F">
        <w:tab/>
        <w:t xml:space="preserve">XML schema for MCPTT </w:t>
      </w:r>
      <w:r>
        <w:t>(de)-affilia</w:t>
      </w:r>
      <w:r w:rsidRPr="0073469F">
        <w:t>tion</w:t>
      </w:r>
      <w:r>
        <w:t xml:space="preserve"> requests</w:t>
      </w:r>
      <w:bookmarkEnd w:id="7334"/>
      <w:bookmarkEnd w:id="7335"/>
      <w:bookmarkEnd w:id="7336"/>
      <w:bookmarkEnd w:id="7337"/>
      <w:bookmarkEnd w:id="7338"/>
      <w:bookmarkEnd w:id="7339"/>
    </w:p>
    <w:p w14:paraId="7BD2F3BB" w14:textId="77777777" w:rsidR="00040D14" w:rsidRPr="0073469F" w:rsidRDefault="00040D14" w:rsidP="00567124">
      <w:pPr>
        <w:pStyle w:val="Heading2"/>
      </w:pPr>
      <w:bookmarkStart w:id="7340" w:name="_Toc20156510"/>
      <w:bookmarkStart w:id="7341" w:name="_Toc27501701"/>
      <w:bookmarkStart w:id="7342" w:name="_Toc36049832"/>
      <w:bookmarkStart w:id="7343" w:name="_Toc45210602"/>
      <w:bookmarkStart w:id="7344" w:name="_Toc51861429"/>
      <w:bookmarkStart w:id="7345" w:name="_Toc171604849"/>
      <w:r w:rsidRPr="0073469F">
        <w:rPr>
          <w:lang w:eastAsia="zh-CN"/>
        </w:rPr>
        <w:t>F</w:t>
      </w:r>
      <w:r w:rsidRPr="0073469F">
        <w:t>.</w:t>
      </w:r>
      <w:r>
        <w:rPr>
          <w:lang w:eastAsia="zh-CN"/>
        </w:rPr>
        <w:t>4</w:t>
      </w:r>
      <w:r w:rsidRPr="0073469F">
        <w:t>.1</w:t>
      </w:r>
      <w:r w:rsidRPr="0073469F">
        <w:tab/>
        <w:t>General</w:t>
      </w:r>
      <w:bookmarkEnd w:id="7340"/>
      <w:bookmarkEnd w:id="7341"/>
      <w:bookmarkEnd w:id="7342"/>
      <w:bookmarkEnd w:id="7343"/>
      <w:bookmarkEnd w:id="7344"/>
      <w:bookmarkEnd w:id="7345"/>
    </w:p>
    <w:p w14:paraId="66DD3C33" w14:textId="77777777" w:rsidR="00040D14" w:rsidRPr="0073469F" w:rsidRDefault="00040D14" w:rsidP="00040D14">
      <w:r w:rsidRPr="0073469F">
        <w:t xml:space="preserve">This </w:t>
      </w:r>
      <w:r w:rsidR="001E5F65">
        <w:t>clause</w:t>
      </w:r>
      <w:r w:rsidRPr="0073469F">
        <w:t xml:space="preserve"> defines XML schema and MIME type for MCPTT </w:t>
      </w:r>
      <w:r>
        <w:t>(de)-affiliation requests</w:t>
      </w:r>
      <w:r w:rsidRPr="0073469F">
        <w:t>.</w:t>
      </w:r>
    </w:p>
    <w:p w14:paraId="505B66B0" w14:textId="77777777" w:rsidR="00040D14" w:rsidRPr="00DB5DB8" w:rsidRDefault="00040D14" w:rsidP="00567124">
      <w:pPr>
        <w:pStyle w:val="Heading2"/>
        <w:rPr>
          <w:lang w:val="en-US"/>
        </w:rPr>
      </w:pPr>
      <w:bookmarkStart w:id="7346" w:name="_Toc20156511"/>
      <w:bookmarkStart w:id="7347" w:name="_Toc27501702"/>
      <w:bookmarkStart w:id="7348" w:name="_Toc36049833"/>
      <w:bookmarkStart w:id="7349" w:name="_Toc45210603"/>
      <w:bookmarkStart w:id="7350" w:name="_Toc51861430"/>
      <w:bookmarkStart w:id="7351" w:name="_Toc171604850"/>
      <w:r w:rsidRPr="00DB5DB8">
        <w:rPr>
          <w:lang w:val="en-US" w:eastAsia="zh-CN"/>
        </w:rPr>
        <w:t>F</w:t>
      </w:r>
      <w:r w:rsidRPr="00DB5DB8">
        <w:rPr>
          <w:lang w:val="en-US"/>
        </w:rPr>
        <w:t>.</w:t>
      </w:r>
      <w:r w:rsidRPr="00DB5DB8">
        <w:rPr>
          <w:lang w:val="en-US" w:eastAsia="zh-CN"/>
        </w:rPr>
        <w:t>4</w:t>
      </w:r>
      <w:r w:rsidRPr="00DB5DB8">
        <w:rPr>
          <w:lang w:val="en-US"/>
        </w:rPr>
        <w:t>.2</w:t>
      </w:r>
      <w:r w:rsidRPr="00DB5DB8">
        <w:rPr>
          <w:lang w:val="en-US"/>
        </w:rPr>
        <w:tab/>
        <w:t>XML schema</w:t>
      </w:r>
      <w:bookmarkEnd w:id="7346"/>
      <w:bookmarkEnd w:id="7347"/>
      <w:bookmarkEnd w:id="7348"/>
      <w:bookmarkEnd w:id="7349"/>
      <w:bookmarkEnd w:id="7350"/>
      <w:bookmarkEnd w:id="7351"/>
    </w:p>
    <w:p w14:paraId="5D7F58EF" w14:textId="77777777" w:rsidR="00040D14" w:rsidRPr="00DB5DB8" w:rsidRDefault="00040D14" w:rsidP="00040D14">
      <w:pPr>
        <w:pStyle w:val="PL"/>
      </w:pPr>
      <w:r w:rsidRPr="00DB5DB8">
        <w:t>&lt;?xml version="1.0" encoding="UTF-8"?&gt;</w:t>
      </w:r>
    </w:p>
    <w:p w14:paraId="7983B159" w14:textId="77777777" w:rsidR="008D47C6" w:rsidRDefault="00040D14" w:rsidP="00040D14">
      <w:pPr>
        <w:pStyle w:val="PL"/>
      </w:pPr>
      <w:r w:rsidRPr="00DB5DB8">
        <w:t>&lt;</w:t>
      </w:r>
      <w:proofErr w:type="spellStart"/>
      <w:r w:rsidRPr="00DB5DB8">
        <w:t>xs:schema</w:t>
      </w:r>
      <w:proofErr w:type="spellEnd"/>
      <w:r w:rsidRPr="00DB5DB8">
        <w:t xml:space="preserve"> </w:t>
      </w:r>
      <w:proofErr w:type="spellStart"/>
      <w:r w:rsidRPr="00DB5DB8">
        <w:t>xmlns:xs</w:t>
      </w:r>
      <w:proofErr w:type="spellEnd"/>
      <w:r w:rsidRPr="00DB5DB8">
        <w:t>="http://www.w3.org/2001/XMLSchema"</w:t>
      </w:r>
    </w:p>
    <w:p w14:paraId="4C378C15" w14:textId="77777777" w:rsidR="008D47C6" w:rsidRPr="00E05A95" w:rsidRDefault="008D47C6" w:rsidP="008D47C6">
      <w:pPr>
        <w:pStyle w:val="PL"/>
        <w:rPr>
          <w:lang w:val="de-DE"/>
        </w:rPr>
      </w:pPr>
      <w:r w:rsidRPr="00E05A95">
        <w:rPr>
          <w:lang w:val="de-DE"/>
        </w:rPr>
        <w:t>targetNamespace="urn:3gpp:ns:affiliationCommand:1.0"</w:t>
      </w:r>
    </w:p>
    <w:p w14:paraId="0A05D913" w14:textId="77777777" w:rsidR="008D47C6" w:rsidRPr="008D47C6" w:rsidRDefault="008D47C6" w:rsidP="00040D14">
      <w:pPr>
        <w:pStyle w:val="PL"/>
        <w:rPr>
          <w:lang w:val="de-DE"/>
        </w:rPr>
      </w:pPr>
      <w:r w:rsidRPr="00E05A95">
        <w:rPr>
          <w:lang w:val="de-DE"/>
        </w:rPr>
        <w:t>xmlns:</w:t>
      </w:r>
      <w:r>
        <w:rPr>
          <w:lang w:val="de-DE"/>
        </w:rPr>
        <w:t>mcpttaff</w:t>
      </w:r>
      <w:r w:rsidRPr="00E05A95">
        <w:rPr>
          <w:lang w:val="de-DE"/>
        </w:rPr>
        <w:t>="urn:3gpp:ns:affiliationCommand:1.0"</w:t>
      </w:r>
    </w:p>
    <w:p w14:paraId="1D656068" w14:textId="77777777" w:rsidR="00040D14" w:rsidRPr="00DB5DB8" w:rsidRDefault="00040D14" w:rsidP="00040D14">
      <w:pPr>
        <w:pStyle w:val="PL"/>
      </w:pPr>
      <w:proofErr w:type="spellStart"/>
      <w:r w:rsidRPr="00DB5DB8">
        <w:t>attributeFormDefault</w:t>
      </w:r>
      <w:proofErr w:type="spellEnd"/>
      <w:r w:rsidRPr="00DB5DB8">
        <w:t xml:space="preserve">="unqualified" </w:t>
      </w:r>
      <w:proofErr w:type="spellStart"/>
      <w:r w:rsidRPr="00DB5DB8">
        <w:t>elementFormDefault</w:t>
      </w:r>
      <w:proofErr w:type="spellEnd"/>
      <w:r w:rsidRPr="00DB5DB8">
        <w:t>="qualified"&gt;</w:t>
      </w:r>
    </w:p>
    <w:p w14:paraId="55303997" w14:textId="77777777" w:rsidR="00040D14" w:rsidRPr="00DB5DB8" w:rsidRDefault="00040D14" w:rsidP="00040D14">
      <w:pPr>
        <w:pStyle w:val="PL"/>
      </w:pPr>
      <w:r w:rsidRPr="00DB5DB8">
        <w:t xml:space="preserve">  &lt;</w:t>
      </w:r>
      <w:proofErr w:type="spellStart"/>
      <w:r w:rsidRPr="00DB5DB8">
        <w:t>xs:complexType</w:t>
      </w:r>
      <w:proofErr w:type="spellEnd"/>
      <w:r w:rsidRPr="00DB5DB8">
        <w:t xml:space="preserve"> name="affiliate-command"</w:t>
      </w:r>
      <w:r w:rsidR="008D47C6" w:rsidRPr="00454C54">
        <w:rPr>
          <w:lang w:val="de-DE"/>
        </w:rPr>
        <w:t xml:space="preserve"> </w:t>
      </w:r>
      <w:r w:rsidR="008D47C6" w:rsidRPr="00E05A95">
        <w:rPr>
          <w:lang w:val="de-DE"/>
        </w:rPr>
        <w:t>id="affil"&gt;</w:t>
      </w:r>
    </w:p>
    <w:p w14:paraId="361E3E75" w14:textId="77777777" w:rsidR="00040D14" w:rsidRPr="00DB5DB8" w:rsidRDefault="00040D14" w:rsidP="00040D14">
      <w:pPr>
        <w:pStyle w:val="PL"/>
      </w:pPr>
      <w:r w:rsidRPr="00DB5DB8">
        <w:t xml:space="preserve">    &lt;</w:t>
      </w:r>
      <w:proofErr w:type="spellStart"/>
      <w:r w:rsidRPr="00DB5DB8">
        <w:t>xs:sequence</w:t>
      </w:r>
      <w:proofErr w:type="spellEnd"/>
      <w:r w:rsidRPr="00DB5DB8">
        <w:t>&gt;</w:t>
      </w:r>
    </w:p>
    <w:p w14:paraId="414ED7DC" w14:textId="77777777" w:rsidR="00040D14" w:rsidRDefault="00040D14" w:rsidP="00040D14">
      <w:pPr>
        <w:pStyle w:val="PL"/>
      </w:pPr>
      <w:r w:rsidRPr="00DB5DB8">
        <w:t xml:space="preserve">      &lt;</w:t>
      </w:r>
      <w:proofErr w:type="spellStart"/>
      <w:r w:rsidRPr="00DB5DB8">
        <w:t>xs:element</w:t>
      </w:r>
      <w:proofErr w:type="spellEnd"/>
      <w:r w:rsidRPr="00DB5DB8">
        <w:t xml:space="preserve"> type="</w:t>
      </w:r>
      <w:proofErr w:type="spellStart"/>
      <w:r w:rsidRPr="00DB5DB8">
        <w:t>xs:anyURI</w:t>
      </w:r>
      <w:proofErr w:type="spellEnd"/>
      <w:r w:rsidRPr="00DB5DB8">
        <w:t xml:space="preserve">" name="group" </w:t>
      </w:r>
      <w:r w:rsidR="00374080" w:rsidRPr="00DB5DB8">
        <w:t xml:space="preserve">minOccurs="1" </w:t>
      </w:r>
      <w:proofErr w:type="spellStart"/>
      <w:r w:rsidRPr="00DB5DB8">
        <w:t>maxOccurs</w:t>
      </w:r>
      <w:proofErr w:type="spellEnd"/>
      <w:r w:rsidRPr="00DB5DB8">
        <w:t>="unbounded"/&gt;</w:t>
      </w:r>
    </w:p>
    <w:p w14:paraId="08BBE619" w14:textId="77777777" w:rsidR="008D47C6" w:rsidRDefault="008D47C6" w:rsidP="008D47C6">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2B76F206" w14:textId="77777777" w:rsidR="008D47C6" w:rsidRPr="008D47C6" w:rsidRDefault="008D47C6" w:rsidP="00040D14">
      <w:pPr>
        <w:pStyle w:val="PL"/>
      </w:pPr>
      <w:r>
        <w:t xml:space="preserve">      </w:t>
      </w:r>
      <w:r w:rsidRPr="0098763C">
        <w:t>&lt;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t>mcpttaff:</w:t>
      </w:r>
      <w:r w:rsidRPr="0098763C">
        <w:t>anyExtType</w:t>
      </w:r>
      <w:proofErr w:type="spellEnd"/>
      <w:r w:rsidRPr="0098763C">
        <w:t>" minOccurs="0"/&gt;</w:t>
      </w:r>
    </w:p>
    <w:p w14:paraId="0D2F98B7" w14:textId="77777777" w:rsidR="00040D14" w:rsidRPr="00A93BDA" w:rsidRDefault="00040D14" w:rsidP="00040D14">
      <w:pPr>
        <w:pStyle w:val="PL"/>
      </w:pPr>
      <w:r w:rsidRPr="00DB5DB8">
        <w:t xml:space="preserve">    </w:t>
      </w:r>
      <w:r w:rsidRPr="00A93BDA">
        <w:t>&lt;/</w:t>
      </w:r>
      <w:proofErr w:type="spellStart"/>
      <w:r w:rsidRPr="00A93BDA">
        <w:t>xs:sequence</w:t>
      </w:r>
      <w:proofErr w:type="spellEnd"/>
      <w:r w:rsidRPr="00A93BDA">
        <w:t>&gt;</w:t>
      </w:r>
    </w:p>
    <w:p w14:paraId="7602515C" w14:textId="77777777" w:rsidR="000747AA" w:rsidRPr="000747AA" w:rsidRDefault="000747AA" w:rsidP="00040D14">
      <w:pPr>
        <w:pStyle w:val="PL"/>
      </w:pPr>
      <w:r>
        <w:t xml:space="preserve">    </w:t>
      </w:r>
      <w:r w:rsidRPr="00FF3CAC">
        <w:t>&lt;</w:t>
      </w:r>
      <w:proofErr w:type="spellStart"/>
      <w:r w:rsidRPr="00FF3CAC">
        <w:t>xs:anyAttribute</w:t>
      </w:r>
      <w:proofErr w:type="spellEnd"/>
      <w:r w:rsidRPr="00FF3CAC">
        <w:t xml:space="preserve"> namespace="##any" </w:t>
      </w:r>
      <w:proofErr w:type="spellStart"/>
      <w:r w:rsidRPr="00FF3CAC">
        <w:t>processContents</w:t>
      </w:r>
      <w:proofErr w:type="spellEnd"/>
      <w:r w:rsidRPr="00FF3CAC">
        <w:t>="lax"/&gt;</w:t>
      </w:r>
    </w:p>
    <w:p w14:paraId="51F82F0E" w14:textId="77777777" w:rsidR="00040D14" w:rsidRPr="00A93BDA" w:rsidRDefault="00040D14" w:rsidP="00040D14">
      <w:pPr>
        <w:pStyle w:val="PL"/>
      </w:pPr>
      <w:r w:rsidRPr="000747AA">
        <w:t xml:space="preserve">  </w:t>
      </w:r>
      <w:r w:rsidRPr="00A93BDA">
        <w:t>&lt;/</w:t>
      </w:r>
      <w:proofErr w:type="spellStart"/>
      <w:r w:rsidRPr="00A93BDA">
        <w:t>xs:complexType</w:t>
      </w:r>
      <w:proofErr w:type="spellEnd"/>
      <w:r w:rsidRPr="00A93BDA">
        <w:t>&gt;</w:t>
      </w:r>
    </w:p>
    <w:p w14:paraId="39321702" w14:textId="77777777" w:rsidR="00040D14" w:rsidRPr="00A93BDA" w:rsidRDefault="00040D14" w:rsidP="00040D14">
      <w:pPr>
        <w:pStyle w:val="PL"/>
      </w:pPr>
      <w:r w:rsidRPr="00A93BDA">
        <w:t xml:space="preserve">  &lt;</w:t>
      </w:r>
      <w:proofErr w:type="spellStart"/>
      <w:r w:rsidRPr="00A93BDA">
        <w:t>xs:complexType</w:t>
      </w:r>
      <w:proofErr w:type="spellEnd"/>
      <w:r w:rsidRPr="00A93BDA">
        <w:t xml:space="preserve"> name="de-affiliate-command"&gt;</w:t>
      </w:r>
    </w:p>
    <w:p w14:paraId="51A98948" w14:textId="77777777" w:rsidR="00040D14" w:rsidRPr="00DB5DB8" w:rsidRDefault="00040D14" w:rsidP="00040D14">
      <w:pPr>
        <w:pStyle w:val="PL"/>
      </w:pPr>
      <w:r w:rsidRPr="00A93BDA">
        <w:t xml:space="preserve">    </w:t>
      </w:r>
      <w:r w:rsidRPr="00DB5DB8">
        <w:t>&lt;</w:t>
      </w:r>
      <w:proofErr w:type="spellStart"/>
      <w:r w:rsidRPr="00DB5DB8">
        <w:t>xs:sequence</w:t>
      </w:r>
      <w:proofErr w:type="spellEnd"/>
      <w:r w:rsidRPr="00DB5DB8">
        <w:t>&gt;</w:t>
      </w:r>
    </w:p>
    <w:p w14:paraId="70047C06" w14:textId="77777777" w:rsidR="00040D14" w:rsidRDefault="00040D14" w:rsidP="00040D14">
      <w:pPr>
        <w:pStyle w:val="PL"/>
      </w:pPr>
      <w:r w:rsidRPr="00DB5DB8">
        <w:t xml:space="preserve">      &lt;</w:t>
      </w:r>
      <w:proofErr w:type="spellStart"/>
      <w:r w:rsidRPr="00DB5DB8">
        <w:t>xs:element</w:t>
      </w:r>
      <w:proofErr w:type="spellEnd"/>
      <w:r w:rsidRPr="00DB5DB8">
        <w:t xml:space="preserve"> type="</w:t>
      </w:r>
      <w:proofErr w:type="spellStart"/>
      <w:r w:rsidRPr="00DB5DB8">
        <w:t>xs:anyURI</w:t>
      </w:r>
      <w:proofErr w:type="spellEnd"/>
      <w:r w:rsidRPr="00DB5DB8">
        <w:t xml:space="preserve">" name="group" </w:t>
      </w:r>
      <w:r w:rsidR="00374080" w:rsidRPr="00DB5DB8">
        <w:t xml:space="preserve">minOccurs="1" </w:t>
      </w:r>
      <w:proofErr w:type="spellStart"/>
      <w:r w:rsidRPr="00DB5DB8">
        <w:t>maxOccurs</w:t>
      </w:r>
      <w:proofErr w:type="spellEnd"/>
      <w:r w:rsidRPr="00DB5DB8">
        <w:t>="unbounded"/&gt;</w:t>
      </w:r>
    </w:p>
    <w:p w14:paraId="7716EF75" w14:textId="77777777" w:rsidR="008D47C6" w:rsidRDefault="008D47C6" w:rsidP="008D47C6">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45ED5051" w14:textId="77777777" w:rsidR="008D47C6" w:rsidRPr="008D47C6" w:rsidRDefault="008D47C6" w:rsidP="00040D14">
      <w:pPr>
        <w:pStyle w:val="PL"/>
      </w:pPr>
      <w:r>
        <w:t xml:space="preserve">      </w:t>
      </w:r>
      <w:r w:rsidRPr="0098763C">
        <w:t>&lt;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t>mcpttaff:</w:t>
      </w:r>
      <w:r w:rsidRPr="0098763C">
        <w:t>anyExtType</w:t>
      </w:r>
      <w:proofErr w:type="spellEnd"/>
      <w:r w:rsidRPr="0098763C">
        <w:t>" minOccurs="0"/&gt;</w:t>
      </w:r>
    </w:p>
    <w:p w14:paraId="3C2F1429" w14:textId="77777777" w:rsidR="00040D14" w:rsidRDefault="00040D14" w:rsidP="00040D14">
      <w:pPr>
        <w:pStyle w:val="PL"/>
      </w:pPr>
      <w:r w:rsidRPr="00DB5DB8">
        <w:t xml:space="preserve">    &lt;/</w:t>
      </w:r>
      <w:proofErr w:type="spellStart"/>
      <w:r w:rsidRPr="00DB5DB8">
        <w:t>xs:sequence</w:t>
      </w:r>
      <w:proofErr w:type="spellEnd"/>
      <w:r w:rsidRPr="00DB5DB8">
        <w:t>&gt;</w:t>
      </w:r>
    </w:p>
    <w:p w14:paraId="75252F79" w14:textId="77777777" w:rsidR="000747AA" w:rsidRPr="00DB5DB8" w:rsidRDefault="000747AA" w:rsidP="00040D14">
      <w:pPr>
        <w:pStyle w:val="PL"/>
      </w:pPr>
      <w:r>
        <w:lastRenderedPageBreak/>
        <w:t xml:space="preserve">    </w:t>
      </w:r>
      <w:r w:rsidRPr="00FF3CAC">
        <w:t>&lt;</w:t>
      </w:r>
      <w:proofErr w:type="spellStart"/>
      <w:r w:rsidRPr="00FF3CAC">
        <w:t>xs:anyAttribute</w:t>
      </w:r>
      <w:proofErr w:type="spellEnd"/>
      <w:r w:rsidRPr="00FF3CAC">
        <w:t xml:space="preserve"> namespace="##any" </w:t>
      </w:r>
      <w:proofErr w:type="spellStart"/>
      <w:r w:rsidRPr="00FF3CAC">
        <w:t>processContents</w:t>
      </w:r>
      <w:proofErr w:type="spellEnd"/>
      <w:r w:rsidRPr="00FF3CAC">
        <w:t>="lax"/&gt;</w:t>
      </w:r>
    </w:p>
    <w:p w14:paraId="2E9B3935" w14:textId="77777777" w:rsidR="00040D14" w:rsidRPr="00DB5DB8" w:rsidRDefault="00040D14" w:rsidP="00040D14">
      <w:pPr>
        <w:pStyle w:val="PL"/>
      </w:pPr>
      <w:r w:rsidRPr="00DB5DB8">
        <w:t xml:space="preserve">  &lt;/</w:t>
      </w:r>
      <w:proofErr w:type="spellStart"/>
      <w:r w:rsidRPr="00DB5DB8">
        <w:t>xs:complexType</w:t>
      </w:r>
      <w:proofErr w:type="spellEnd"/>
      <w:r w:rsidRPr="00DB5DB8">
        <w:t>&gt;</w:t>
      </w:r>
    </w:p>
    <w:p w14:paraId="13EE70A9" w14:textId="77777777" w:rsidR="00040D14" w:rsidRPr="00DB5DB8" w:rsidRDefault="00040D14" w:rsidP="00040D14">
      <w:pPr>
        <w:pStyle w:val="PL"/>
      </w:pPr>
      <w:r w:rsidRPr="00DB5DB8">
        <w:t xml:space="preserve">  &lt;</w:t>
      </w:r>
      <w:proofErr w:type="spellStart"/>
      <w:r w:rsidRPr="00DB5DB8">
        <w:t>xs:element</w:t>
      </w:r>
      <w:proofErr w:type="spellEnd"/>
      <w:r w:rsidRPr="00DB5DB8">
        <w:t xml:space="preserve"> name="command-list"&gt;</w:t>
      </w:r>
    </w:p>
    <w:p w14:paraId="3D64C508" w14:textId="77777777" w:rsidR="00040D14" w:rsidRPr="00DB5DB8" w:rsidRDefault="00040D14" w:rsidP="00040D14">
      <w:pPr>
        <w:pStyle w:val="PL"/>
      </w:pPr>
      <w:r w:rsidRPr="00DB5DB8">
        <w:t xml:space="preserve">    &lt;</w:t>
      </w:r>
      <w:proofErr w:type="spellStart"/>
      <w:r w:rsidRPr="00DB5DB8">
        <w:t>xs:complexType</w:t>
      </w:r>
      <w:proofErr w:type="spellEnd"/>
      <w:r w:rsidRPr="00DB5DB8">
        <w:t>&gt;</w:t>
      </w:r>
    </w:p>
    <w:p w14:paraId="5DE7A23D" w14:textId="77777777" w:rsidR="00040D14" w:rsidRPr="00DB5DB8" w:rsidRDefault="00040D14" w:rsidP="00040D14">
      <w:pPr>
        <w:pStyle w:val="PL"/>
      </w:pPr>
      <w:r w:rsidRPr="00DB5DB8">
        <w:t xml:space="preserve">      &lt;</w:t>
      </w:r>
      <w:proofErr w:type="spellStart"/>
      <w:r w:rsidRPr="00DB5DB8">
        <w:t>xs:sequence</w:t>
      </w:r>
      <w:proofErr w:type="spellEnd"/>
      <w:r w:rsidRPr="00DB5DB8">
        <w:t>&gt;</w:t>
      </w:r>
    </w:p>
    <w:p w14:paraId="1A47F24D" w14:textId="77777777" w:rsidR="00040D14" w:rsidRPr="008D47C6" w:rsidRDefault="00040D14" w:rsidP="00040D14">
      <w:pPr>
        <w:pStyle w:val="PL"/>
      </w:pPr>
      <w:r w:rsidRPr="00DB5DB8">
        <w:t xml:space="preserve">        </w:t>
      </w:r>
      <w:r w:rsidRPr="008D47C6">
        <w:t>&lt;</w:t>
      </w:r>
      <w:proofErr w:type="spellStart"/>
      <w:r w:rsidRPr="008D47C6">
        <w:t>xs:element</w:t>
      </w:r>
      <w:proofErr w:type="spellEnd"/>
      <w:r w:rsidRPr="008D47C6">
        <w:t xml:space="preserve"> name="affiliate" type="</w:t>
      </w:r>
      <w:proofErr w:type="spellStart"/>
      <w:r w:rsidR="008D47C6" w:rsidRPr="008D47C6">
        <w:t>mcpttaff:</w:t>
      </w:r>
      <w:r w:rsidRPr="008D47C6">
        <w:t>affiliate-command</w:t>
      </w:r>
      <w:proofErr w:type="spellEnd"/>
      <w:r w:rsidRPr="008D47C6">
        <w:t xml:space="preserve">" </w:t>
      </w:r>
      <w:r w:rsidR="00374080" w:rsidRPr="008D47C6">
        <w:t xml:space="preserve">minOccurs="0" </w:t>
      </w:r>
      <w:proofErr w:type="spellStart"/>
      <w:r w:rsidRPr="008D47C6">
        <w:t>maxOccurs</w:t>
      </w:r>
      <w:proofErr w:type="spellEnd"/>
      <w:r w:rsidRPr="008D47C6">
        <w:t>="1"/&gt;</w:t>
      </w:r>
    </w:p>
    <w:p w14:paraId="55273C47" w14:textId="77777777" w:rsidR="00040D14" w:rsidRPr="009C3F8E" w:rsidRDefault="00040D14" w:rsidP="00040D14">
      <w:pPr>
        <w:pStyle w:val="PL"/>
        <w:rPr>
          <w:lang w:val="fr-FR"/>
        </w:rPr>
      </w:pPr>
      <w:r w:rsidRPr="00B661C0">
        <w:t xml:space="preserve">        </w:t>
      </w:r>
      <w:r w:rsidRPr="008A6938">
        <w:rPr>
          <w:lang w:val="fr-FR"/>
        </w:rPr>
        <w:t>&lt;</w:t>
      </w:r>
      <w:proofErr w:type="spellStart"/>
      <w:r w:rsidRPr="008A6938">
        <w:rPr>
          <w:lang w:val="fr-FR"/>
        </w:rPr>
        <w:t>xs:element</w:t>
      </w:r>
      <w:proofErr w:type="spellEnd"/>
      <w:r w:rsidRPr="008A6938">
        <w:rPr>
          <w:lang w:val="fr-FR"/>
        </w:rPr>
        <w:t xml:space="preserve"> </w:t>
      </w:r>
      <w:proofErr w:type="spellStart"/>
      <w:r w:rsidRPr="008A6938">
        <w:rPr>
          <w:lang w:val="fr-FR"/>
        </w:rPr>
        <w:t>name</w:t>
      </w:r>
      <w:proofErr w:type="spellEnd"/>
      <w:r w:rsidRPr="008A6938">
        <w:rPr>
          <w:lang w:val="fr-FR"/>
        </w:rPr>
        <w:t>="de-</w:t>
      </w:r>
      <w:proofErr w:type="spellStart"/>
      <w:r w:rsidRPr="008A6938">
        <w:rPr>
          <w:lang w:val="fr-FR"/>
        </w:rPr>
        <w:t>affiliate</w:t>
      </w:r>
      <w:proofErr w:type="spellEnd"/>
      <w:r w:rsidRPr="008A6938">
        <w:rPr>
          <w:lang w:val="fr-FR"/>
        </w:rPr>
        <w:t>" type="</w:t>
      </w:r>
      <w:proofErr w:type="spellStart"/>
      <w:r w:rsidR="008D47C6" w:rsidRPr="00E753A6">
        <w:rPr>
          <w:lang w:val="fr-FR"/>
        </w:rPr>
        <w:t>mcpttaff:</w:t>
      </w:r>
      <w:r w:rsidRPr="00E753A6">
        <w:rPr>
          <w:lang w:val="fr-FR"/>
        </w:rPr>
        <w:t>de-affiliate-command</w:t>
      </w:r>
      <w:proofErr w:type="spellEnd"/>
      <w:r w:rsidRPr="00E753A6">
        <w:rPr>
          <w:lang w:val="fr-FR"/>
        </w:rPr>
        <w:t xml:space="preserve">" </w:t>
      </w:r>
      <w:proofErr w:type="spellStart"/>
      <w:r w:rsidR="00374080" w:rsidRPr="009C3F8E">
        <w:rPr>
          <w:lang w:val="fr-FR"/>
        </w:rPr>
        <w:t>minOccurs</w:t>
      </w:r>
      <w:proofErr w:type="spellEnd"/>
      <w:r w:rsidR="00374080" w:rsidRPr="009C3F8E">
        <w:rPr>
          <w:lang w:val="fr-FR"/>
        </w:rPr>
        <w:t xml:space="preserve">="0" </w:t>
      </w:r>
      <w:proofErr w:type="spellStart"/>
      <w:r w:rsidRPr="008A6938">
        <w:rPr>
          <w:lang w:val="fr-FR"/>
        </w:rPr>
        <w:t>maxOccurs</w:t>
      </w:r>
      <w:proofErr w:type="spellEnd"/>
      <w:r w:rsidRPr="008A6938">
        <w:rPr>
          <w:lang w:val="fr-FR"/>
        </w:rPr>
        <w:t>="1"/&gt;</w:t>
      </w:r>
    </w:p>
    <w:p w14:paraId="5D40547F" w14:textId="77777777" w:rsidR="008D47C6" w:rsidRDefault="008D47C6" w:rsidP="008D47C6">
      <w:pPr>
        <w:pStyle w:val="PL"/>
      </w:pPr>
      <w:r w:rsidRPr="008A6938">
        <w:rPr>
          <w:lang w:val="fr-FR"/>
        </w:rPr>
        <w:t xml:space="preserve">        </w:t>
      </w:r>
      <w:r>
        <w:t>&lt;</w:t>
      </w:r>
      <w:proofErr w:type="spellStart"/>
      <w:r>
        <w:t>xs:element</w:t>
      </w:r>
      <w:proofErr w:type="spellEnd"/>
      <w:r>
        <w:t xml:space="preserve"> name="</w:t>
      </w:r>
      <w:proofErr w:type="spellStart"/>
      <w:r>
        <w:t>anyExt</w:t>
      </w:r>
      <w:proofErr w:type="spellEnd"/>
      <w:r>
        <w:t>" type="</w:t>
      </w:r>
      <w:proofErr w:type="spellStart"/>
      <w:r>
        <w:t>mcpttaff:anyExtType</w:t>
      </w:r>
      <w:proofErr w:type="spellEnd"/>
      <w:r>
        <w:t>" minOccurs="0"/&gt;</w:t>
      </w:r>
    </w:p>
    <w:p w14:paraId="07F66AC6" w14:textId="77777777" w:rsidR="008D47C6" w:rsidRPr="008D47C6" w:rsidRDefault="008D47C6" w:rsidP="00040D14">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136AF138" w14:textId="77777777" w:rsidR="00040D14" w:rsidRDefault="00040D14" w:rsidP="00040D14">
      <w:pPr>
        <w:pStyle w:val="PL"/>
      </w:pPr>
      <w:r w:rsidRPr="000747AA">
        <w:t xml:space="preserve">      </w:t>
      </w:r>
      <w:r>
        <w:t>&lt;/</w:t>
      </w:r>
      <w:proofErr w:type="spellStart"/>
      <w:r>
        <w:t>xs:sequence</w:t>
      </w:r>
      <w:proofErr w:type="spellEnd"/>
      <w:r>
        <w:t>&gt;</w:t>
      </w:r>
    </w:p>
    <w:p w14:paraId="08B4A92B" w14:textId="77777777" w:rsidR="00040D14" w:rsidRDefault="00040D14" w:rsidP="00040D14">
      <w:pPr>
        <w:pStyle w:val="PL"/>
      </w:pPr>
      <w:r>
        <w:t xml:space="preserve">    &lt;/</w:t>
      </w:r>
      <w:proofErr w:type="spellStart"/>
      <w:r>
        <w:t>xs:complexType</w:t>
      </w:r>
      <w:proofErr w:type="spellEnd"/>
      <w:r>
        <w:t>&gt;</w:t>
      </w:r>
    </w:p>
    <w:p w14:paraId="15CA9677" w14:textId="77777777" w:rsidR="00040D14" w:rsidRDefault="00040D14" w:rsidP="00040D14">
      <w:pPr>
        <w:pStyle w:val="PL"/>
      </w:pPr>
      <w:r>
        <w:t xml:space="preserve">  &lt;/</w:t>
      </w:r>
      <w:proofErr w:type="spellStart"/>
      <w:r>
        <w:t>xs:element</w:t>
      </w:r>
      <w:proofErr w:type="spellEnd"/>
      <w:r>
        <w:t>&gt;</w:t>
      </w:r>
    </w:p>
    <w:p w14:paraId="17FAFD6B" w14:textId="77777777" w:rsidR="000747AA" w:rsidRPr="00FF3CAC" w:rsidRDefault="000747AA" w:rsidP="000747AA">
      <w:pPr>
        <w:pStyle w:val="PL"/>
      </w:pPr>
      <w:r>
        <w:t xml:space="preserve">  </w:t>
      </w:r>
      <w:r w:rsidRPr="00FF3CAC">
        <w:t>&lt;</w:t>
      </w:r>
      <w:proofErr w:type="spellStart"/>
      <w:r w:rsidRPr="00FF3CAC">
        <w:t>xs:complexType</w:t>
      </w:r>
      <w:proofErr w:type="spellEnd"/>
      <w:r w:rsidRPr="00FF3CAC">
        <w:t xml:space="preserve"> name="</w:t>
      </w:r>
      <w:proofErr w:type="spellStart"/>
      <w:r w:rsidRPr="00FF3CAC">
        <w:t>anyExtType</w:t>
      </w:r>
      <w:proofErr w:type="spellEnd"/>
      <w:r w:rsidRPr="00FF3CAC">
        <w:t>"&gt;</w:t>
      </w:r>
    </w:p>
    <w:p w14:paraId="12D8AF77" w14:textId="77777777" w:rsidR="000747AA" w:rsidRPr="00FF3CAC" w:rsidRDefault="000747AA" w:rsidP="000747AA">
      <w:pPr>
        <w:pStyle w:val="PL"/>
      </w:pPr>
      <w:r>
        <w:t xml:space="preserve">    </w:t>
      </w:r>
      <w:r w:rsidRPr="00FF3CAC">
        <w:t>&lt;</w:t>
      </w:r>
      <w:proofErr w:type="spellStart"/>
      <w:r w:rsidRPr="00FF3CAC">
        <w:t>xs:sequence</w:t>
      </w:r>
      <w:proofErr w:type="spellEnd"/>
      <w:r w:rsidRPr="00FF3CAC">
        <w:t>&gt;</w:t>
      </w:r>
    </w:p>
    <w:p w14:paraId="1DD0278C" w14:textId="77777777" w:rsidR="000747AA" w:rsidRPr="00FF3CAC" w:rsidRDefault="000747AA" w:rsidP="000747AA">
      <w:pPr>
        <w:pStyle w:val="PL"/>
      </w:pPr>
      <w:r>
        <w:t xml:space="preserve">      </w:t>
      </w:r>
      <w:r w:rsidRPr="00FF3CAC">
        <w:t>&lt;</w:t>
      </w:r>
      <w:proofErr w:type="spellStart"/>
      <w:r w:rsidRPr="00FF3CAC">
        <w:t>xs:any</w:t>
      </w:r>
      <w:proofErr w:type="spellEnd"/>
      <w:r w:rsidRPr="00FF3CAC">
        <w:t xml:space="preserve"> namespace="##any" </w:t>
      </w:r>
      <w:proofErr w:type="spellStart"/>
      <w:r w:rsidRPr="00FF3CAC">
        <w:t>processContents</w:t>
      </w:r>
      <w:proofErr w:type="spellEnd"/>
      <w:r w:rsidRPr="00FF3CAC">
        <w:t xml:space="preserve">="lax" minOccurs="0" </w:t>
      </w:r>
      <w:proofErr w:type="spellStart"/>
      <w:r w:rsidRPr="00FF3CAC">
        <w:t>maxOccurs</w:t>
      </w:r>
      <w:proofErr w:type="spellEnd"/>
      <w:r w:rsidRPr="00FF3CAC">
        <w:t>="unbounded"/&gt;</w:t>
      </w:r>
    </w:p>
    <w:p w14:paraId="5589EBFE" w14:textId="77777777" w:rsidR="000747AA" w:rsidRPr="00FF3CAC" w:rsidRDefault="000747AA" w:rsidP="000747AA">
      <w:pPr>
        <w:pStyle w:val="PL"/>
      </w:pPr>
      <w:r>
        <w:t xml:space="preserve">    </w:t>
      </w:r>
      <w:r w:rsidRPr="00FF3CAC">
        <w:t>&lt;/</w:t>
      </w:r>
      <w:proofErr w:type="spellStart"/>
      <w:r w:rsidRPr="00FF3CAC">
        <w:t>xs:sequence</w:t>
      </w:r>
      <w:proofErr w:type="spellEnd"/>
      <w:r w:rsidRPr="00FF3CAC">
        <w:t>&gt;</w:t>
      </w:r>
    </w:p>
    <w:p w14:paraId="272F49B7" w14:textId="77777777" w:rsidR="000747AA" w:rsidRDefault="000747AA" w:rsidP="00040D14">
      <w:pPr>
        <w:pStyle w:val="PL"/>
      </w:pPr>
      <w:r>
        <w:t xml:space="preserve">  </w:t>
      </w:r>
      <w:r w:rsidRPr="00FF3CAC">
        <w:t>&lt;/</w:t>
      </w:r>
      <w:proofErr w:type="spellStart"/>
      <w:r w:rsidRPr="00FF3CAC">
        <w:t>xs:complexType</w:t>
      </w:r>
      <w:proofErr w:type="spellEnd"/>
      <w:r w:rsidRPr="00FF3CAC">
        <w:t>&gt;</w:t>
      </w:r>
    </w:p>
    <w:p w14:paraId="5C2BAE2C" w14:textId="77777777" w:rsidR="00040D14" w:rsidRDefault="00040D14" w:rsidP="00040D14">
      <w:pPr>
        <w:pStyle w:val="PL"/>
      </w:pPr>
      <w:r>
        <w:t>&lt;/</w:t>
      </w:r>
      <w:proofErr w:type="spellStart"/>
      <w:r>
        <w:t>xs:schema</w:t>
      </w:r>
      <w:proofErr w:type="spellEnd"/>
      <w:r>
        <w:t>&gt;</w:t>
      </w:r>
    </w:p>
    <w:p w14:paraId="12C5ACC6" w14:textId="77777777" w:rsidR="00040D14" w:rsidRPr="0073469F" w:rsidRDefault="00040D14" w:rsidP="00567124">
      <w:pPr>
        <w:pStyle w:val="Heading2"/>
      </w:pPr>
      <w:bookmarkStart w:id="7352" w:name="_Toc20156512"/>
      <w:bookmarkStart w:id="7353" w:name="_Toc27501703"/>
      <w:bookmarkStart w:id="7354" w:name="_Toc36049834"/>
      <w:bookmarkStart w:id="7355" w:name="_Toc45210604"/>
      <w:bookmarkStart w:id="7356" w:name="_Toc51861431"/>
      <w:bookmarkStart w:id="7357" w:name="_Toc171604851"/>
      <w:r w:rsidRPr="0073469F">
        <w:rPr>
          <w:lang w:eastAsia="zh-CN"/>
        </w:rPr>
        <w:t>F</w:t>
      </w:r>
      <w:r w:rsidRPr="0073469F">
        <w:t>.</w:t>
      </w:r>
      <w:r>
        <w:rPr>
          <w:lang w:eastAsia="zh-CN"/>
        </w:rPr>
        <w:t>4</w:t>
      </w:r>
      <w:r w:rsidRPr="0073469F">
        <w:t>.3</w:t>
      </w:r>
      <w:r w:rsidRPr="0073469F">
        <w:tab/>
        <w:t>Semantic</w:t>
      </w:r>
      <w:bookmarkEnd w:id="7352"/>
      <w:bookmarkEnd w:id="7353"/>
      <w:bookmarkEnd w:id="7354"/>
      <w:bookmarkEnd w:id="7355"/>
      <w:bookmarkEnd w:id="7356"/>
      <w:bookmarkEnd w:id="7357"/>
    </w:p>
    <w:p w14:paraId="4481D2CA" w14:textId="77777777" w:rsidR="00040D14" w:rsidRPr="000F3C82" w:rsidRDefault="00040D14" w:rsidP="00040D14">
      <w:pPr>
        <w:rPr>
          <w:lang w:eastAsia="zh-CN"/>
        </w:rPr>
      </w:pPr>
      <w:r w:rsidRPr="000F3C82">
        <w:t>The &lt;</w:t>
      </w:r>
      <w:r w:rsidRPr="00DB5DB8">
        <w:t>command-list</w:t>
      </w:r>
      <w:r w:rsidRPr="000F3C82">
        <w:t>&gt; element is the root element of the XML document. The &lt;</w:t>
      </w:r>
      <w:r w:rsidRPr="00DB5DB8">
        <w:t>command-list</w:t>
      </w:r>
      <w:r w:rsidRPr="000F3C82">
        <w:t>&gt; element</w:t>
      </w:r>
      <w:r w:rsidRPr="000F3C82">
        <w:rPr>
          <w:lang w:eastAsia="zh-CN"/>
        </w:rPr>
        <w:t xml:space="preserve"> </w:t>
      </w:r>
      <w:r w:rsidRPr="00DB5DB8">
        <w:rPr>
          <w:lang w:eastAsia="zh-CN"/>
        </w:rPr>
        <w:t xml:space="preserve">may </w:t>
      </w:r>
      <w:r w:rsidRPr="000F3C82">
        <w:rPr>
          <w:lang w:eastAsia="zh-CN"/>
        </w:rPr>
        <w:t xml:space="preserve">contain </w:t>
      </w:r>
      <w:r w:rsidRPr="00DB5DB8">
        <w:rPr>
          <w:lang w:eastAsia="zh-CN"/>
        </w:rPr>
        <w:t>&lt;affiliate-command&gt;</w:t>
      </w:r>
      <w:r>
        <w:rPr>
          <w:lang w:eastAsia="zh-CN"/>
        </w:rPr>
        <w:t>,</w:t>
      </w:r>
      <w:r w:rsidR="006958AE">
        <w:rPr>
          <w:lang w:eastAsia="zh-CN"/>
        </w:rPr>
        <w:t xml:space="preserve"> </w:t>
      </w:r>
      <w:r w:rsidRPr="00DB5DB8">
        <w:rPr>
          <w:lang w:eastAsia="zh-CN"/>
        </w:rPr>
        <w:t xml:space="preserve">or &lt;de-affiliate-command&gt; </w:t>
      </w:r>
      <w:proofErr w:type="spellStart"/>
      <w:r w:rsidRPr="000F3C82">
        <w:rPr>
          <w:lang w:eastAsia="zh-CN"/>
        </w:rPr>
        <w:t>subelements</w:t>
      </w:r>
      <w:proofErr w:type="spellEnd"/>
      <w:r w:rsidRPr="00DB5DB8">
        <w:rPr>
          <w:lang w:eastAsia="zh-CN"/>
        </w:rPr>
        <w:t xml:space="preserve"> </w:t>
      </w:r>
      <w:r>
        <w:rPr>
          <w:lang w:eastAsia="zh-CN"/>
        </w:rPr>
        <w:t>or both</w:t>
      </w:r>
      <w:r w:rsidRPr="000F3C82">
        <w:rPr>
          <w:lang w:eastAsia="zh-CN"/>
        </w:rPr>
        <w:t>.</w:t>
      </w:r>
    </w:p>
    <w:p w14:paraId="43806553" w14:textId="77777777" w:rsidR="00040D14" w:rsidRPr="000F3C82" w:rsidRDefault="00040D14" w:rsidP="00040D14">
      <w:r w:rsidRPr="000F3C82">
        <w:t>If the &lt;</w:t>
      </w:r>
      <w:r w:rsidRPr="00DB5DB8">
        <w:t>command-list</w:t>
      </w:r>
      <w:r w:rsidRPr="000F3C82">
        <w:t>&gt; contains the &lt;</w:t>
      </w:r>
      <w:r w:rsidRPr="00DB5DB8">
        <w:t>affiliate-command</w:t>
      </w:r>
      <w:r w:rsidRPr="000F3C82">
        <w:t>&gt; element then:</w:t>
      </w:r>
    </w:p>
    <w:p w14:paraId="2FBC081B" w14:textId="77777777" w:rsidR="00040D14" w:rsidRPr="000F3C82" w:rsidRDefault="00040D14" w:rsidP="00040D14">
      <w:pPr>
        <w:pStyle w:val="B1"/>
      </w:pPr>
      <w:r w:rsidRPr="000F3C82">
        <w:t>1)</w:t>
      </w:r>
      <w:r w:rsidRPr="000F3C82">
        <w:tab/>
      </w:r>
      <w:r w:rsidRPr="00DB5DB8">
        <w:t xml:space="preserve">the &lt;affiliate-command&gt; element contains a list of &lt;group&gt; </w:t>
      </w:r>
      <w:proofErr w:type="spellStart"/>
      <w:r w:rsidRPr="00DB5DB8">
        <w:t>subelements</w:t>
      </w:r>
      <w:proofErr w:type="spellEnd"/>
      <w:r w:rsidRPr="00DB5DB8">
        <w:t xml:space="preserve"> having at least one </w:t>
      </w:r>
      <w:proofErr w:type="spellStart"/>
      <w:r w:rsidRPr="00DB5DB8">
        <w:t>subelement</w:t>
      </w:r>
      <w:proofErr w:type="spellEnd"/>
      <w:r w:rsidRPr="00DB5DB8">
        <w:t>. The recipient shall perform an affiliation for all the MCPTT groups contained in the list</w:t>
      </w:r>
      <w:r>
        <w:t xml:space="preserve"> for the clients for which the &lt;command-list&gt; applies</w:t>
      </w:r>
      <w:r w:rsidRPr="00DB5DB8">
        <w:t>.</w:t>
      </w:r>
    </w:p>
    <w:p w14:paraId="5B8FBD50" w14:textId="77777777" w:rsidR="00040D14" w:rsidRPr="009670BA" w:rsidRDefault="00040D14" w:rsidP="00040D14">
      <w:r w:rsidRPr="009670BA">
        <w:t>If the &lt;command-list&gt; contains the &lt;</w:t>
      </w:r>
      <w:r>
        <w:t>de-</w:t>
      </w:r>
      <w:r w:rsidRPr="009670BA">
        <w:t>affiliate-command&gt; element then:</w:t>
      </w:r>
    </w:p>
    <w:p w14:paraId="345E872C" w14:textId="77777777" w:rsidR="00040D14" w:rsidRPr="009670BA" w:rsidRDefault="00040D14" w:rsidP="00040D14">
      <w:pPr>
        <w:pStyle w:val="B1"/>
      </w:pPr>
      <w:r w:rsidRPr="009670BA">
        <w:t>1)</w:t>
      </w:r>
      <w:r w:rsidRPr="009670BA">
        <w:tab/>
        <w:t>the &lt;</w:t>
      </w:r>
      <w:r>
        <w:t>de-</w:t>
      </w:r>
      <w:r w:rsidRPr="009670BA">
        <w:t xml:space="preserve">affiliate-command&gt; element contains a list of &lt;group&gt; </w:t>
      </w:r>
      <w:proofErr w:type="spellStart"/>
      <w:r w:rsidRPr="009670BA">
        <w:t>subelements</w:t>
      </w:r>
      <w:proofErr w:type="spellEnd"/>
      <w:r w:rsidRPr="009670BA">
        <w:t xml:space="preserve"> having at least one </w:t>
      </w:r>
      <w:proofErr w:type="spellStart"/>
      <w:r w:rsidRPr="009670BA">
        <w:t>subelement</w:t>
      </w:r>
      <w:proofErr w:type="spellEnd"/>
      <w:r w:rsidRPr="009670BA">
        <w:t xml:space="preserve">. The recipient shall perform a </w:t>
      </w:r>
      <w:r>
        <w:t>de-</w:t>
      </w:r>
      <w:r w:rsidRPr="009670BA">
        <w:t>affiliation for all the MCPTT groups contained in the list</w:t>
      </w:r>
      <w:r>
        <w:t xml:space="preserve"> for the clients for which the &lt;command-list&gt; applies</w:t>
      </w:r>
      <w:r w:rsidRPr="009670BA">
        <w:t>.</w:t>
      </w:r>
    </w:p>
    <w:p w14:paraId="2974660C" w14:textId="77777777" w:rsidR="00040D14" w:rsidRPr="0073469F" w:rsidRDefault="00040D14" w:rsidP="00040D14">
      <w:r w:rsidRPr="0073469F">
        <w:t>The recipient of the XML ignores any unknown element and any unknown attribute.</w:t>
      </w:r>
    </w:p>
    <w:p w14:paraId="717BA3A3" w14:textId="77777777" w:rsidR="00040D14" w:rsidRPr="0073469F" w:rsidRDefault="00040D14" w:rsidP="00567124">
      <w:pPr>
        <w:pStyle w:val="Heading2"/>
      </w:pPr>
      <w:bookmarkStart w:id="7358" w:name="_Toc20156513"/>
      <w:bookmarkStart w:id="7359" w:name="_Toc27501704"/>
      <w:bookmarkStart w:id="7360" w:name="_Toc36049835"/>
      <w:bookmarkStart w:id="7361" w:name="_Toc45210605"/>
      <w:bookmarkStart w:id="7362" w:name="_Toc51861432"/>
      <w:bookmarkStart w:id="7363" w:name="_Toc171604852"/>
      <w:r w:rsidRPr="0073469F">
        <w:rPr>
          <w:lang w:eastAsia="zh-CN"/>
        </w:rPr>
        <w:t>F</w:t>
      </w:r>
      <w:r w:rsidRPr="0073469F">
        <w:t>.</w:t>
      </w:r>
      <w:r>
        <w:rPr>
          <w:lang w:eastAsia="zh-CN"/>
        </w:rPr>
        <w:t>4</w:t>
      </w:r>
      <w:r w:rsidRPr="0073469F">
        <w:t>.4</w:t>
      </w:r>
      <w:r w:rsidRPr="0073469F">
        <w:tab/>
        <w:t>IANA registration template</w:t>
      </w:r>
      <w:bookmarkEnd w:id="7358"/>
      <w:bookmarkEnd w:id="7359"/>
      <w:bookmarkEnd w:id="7360"/>
      <w:bookmarkEnd w:id="7361"/>
      <w:bookmarkEnd w:id="7362"/>
      <w:bookmarkEnd w:id="7363"/>
    </w:p>
    <w:p w14:paraId="2F4196C8" w14:textId="77777777" w:rsidR="00040D14" w:rsidRPr="0073469F" w:rsidRDefault="00040D14" w:rsidP="00040D14">
      <w:r w:rsidRPr="0073469F">
        <w:t>Your Name:</w:t>
      </w:r>
    </w:p>
    <w:p w14:paraId="02424629" w14:textId="77777777" w:rsidR="00040D14" w:rsidRPr="0073469F" w:rsidRDefault="00040D14" w:rsidP="00040D14">
      <w:r w:rsidRPr="0073469F">
        <w:t>&lt;MCC name&gt;</w:t>
      </w:r>
    </w:p>
    <w:p w14:paraId="438A3BA8" w14:textId="77777777" w:rsidR="00040D14" w:rsidRPr="0073469F" w:rsidRDefault="00040D14" w:rsidP="00040D14">
      <w:r w:rsidRPr="0073469F">
        <w:t>Your Email Address:</w:t>
      </w:r>
    </w:p>
    <w:p w14:paraId="291F6EAE" w14:textId="77777777" w:rsidR="00040D14" w:rsidRPr="0073469F" w:rsidRDefault="00040D14" w:rsidP="00040D14">
      <w:r w:rsidRPr="0073469F">
        <w:t>&lt;MCC email address&gt;</w:t>
      </w:r>
    </w:p>
    <w:p w14:paraId="35E5E11A" w14:textId="77777777" w:rsidR="00040D14" w:rsidRPr="0073469F" w:rsidRDefault="00040D14" w:rsidP="00040D14">
      <w:r w:rsidRPr="0073469F">
        <w:t>Media Type Name:</w:t>
      </w:r>
    </w:p>
    <w:p w14:paraId="4EF97EC2" w14:textId="77777777" w:rsidR="00040D14" w:rsidRPr="0073469F" w:rsidRDefault="00040D14" w:rsidP="00040D14">
      <w:r w:rsidRPr="0073469F">
        <w:t>Application</w:t>
      </w:r>
    </w:p>
    <w:p w14:paraId="5480A9EC" w14:textId="77777777" w:rsidR="00040D14" w:rsidRPr="0073469F" w:rsidRDefault="00040D14" w:rsidP="00040D14">
      <w:r w:rsidRPr="0073469F">
        <w:t>Subtype name:</w:t>
      </w:r>
    </w:p>
    <w:p w14:paraId="6703AD94" w14:textId="77777777" w:rsidR="00040D14" w:rsidRDefault="00040D14" w:rsidP="00040D14">
      <w:r w:rsidRPr="003207C4">
        <w:t>vnd.3gpp.mcptt-affiliation-command+xml</w:t>
      </w:r>
    </w:p>
    <w:p w14:paraId="132707B8" w14:textId="77777777" w:rsidR="00040D14" w:rsidRPr="0073469F" w:rsidRDefault="00040D14" w:rsidP="00040D14">
      <w:r w:rsidRPr="0073469F">
        <w:t>Required parameters:</w:t>
      </w:r>
    </w:p>
    <w:p w14:paraId="5B5FE879" w14:textId="77777777" w:rsidR="00040D14" w:rsidRPr="0073469F" w:rsidRDefault="00040D14" w:rsidP="00040D14">
      <w:pPr>
        <w:outlineLvl w:val="0"/>
      </w:pPr>
      <w:r w:rsidRPr="0073469F">
        <w:t>None</w:t>
      </w:r>
    </w:p>
    <w:p w14:paraId="09664081" w14:textId="77777777" w:rsidR="00040D14" w:rsidRPr="0073469F" w:rsidRDefault="00040D14" w:rsidP="00040D14">
      <w:r w:rsidRPr="0073469F">
        <w:t>Optional parameters:</w:t>
      </w:r>
    </w:p>
    <w:p w14:paraId="32C54079" w14:textId="77777777" w:rsidR="00040D14" w:rsidRPr="0073469F" w:rsidRDefault="00040D14" w:rsidP="00040D14">
      <w:r w:rsidRPr="0073469F">
        <w:t>"charset"</w:t>
      </w:r>
      <w:r w:rsidRPr="0073469F">
        <w:tab/>
        <w:t>the parameter has identical semantics to the charset parameter of the "application/xml" media type as specified in section 9.1 of IETF RFC 7303.</w:t>
      </w:r>
    </w:p>
    <w:p w14:paraId="544730DB" w14:textId="77777777" w:rsidR="00040D14" w:rsidRPr="0073469F" w:rsidRDefault="00040D14" w:rsidP="00040D14">
      <w:r w:rsidRPr="0073469F">
        <w:t>Encoding considerations:</w:t>
      </w:r>
    </w:p>
    <w:p w14:paraId="4A2A25AA" w14:textId="77777777" w:rsidR="00040D14" w:rsidRPr="0073469F" w:rsidRDefault="00040D14" w:rsidP="00040D14">
      <w:r w:rsidRPr="0073469F">
        <w:lastRenderedPageBreak/>
        <w:t>binary.</w:t>
      </w:r>
    </w:p>
    <w:p w14:paraId="4DF3B802" w14:textId="77777777" w:rsidR="00040D14" w:rsidRPr="0073469F" w:rsidRDefault="00040D14" w:rsidP="00040D14">
      <w:r w:rsidRPr="0073469F">
        <w:t>Security considerations:</w:t>
      </w:r>
    </w:p>
    <w:p w14:paraId="19E708FC" w14:textId="77777777" w:rsidR="00040D14" w:rsidRPr="0073469F" w:rsidRDefault="00040D14" w:rsidP="00040D14">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4F50605F" w14:textId="77777777" w:rsidR="00040D14" w:rsidRPr="0073469F" w:rsidRDefault="00040D14" w:rsidP="00040D14">
      <w:r w:rsidRPr="0073469F">
        <w:t>The information transported in this media type does not include active or executable content.</w:t>
      </w:r>
    </w:p>
    <w:p w14:paraId="598DF886" w14:textId="77777777" w:rsidR="00040D14" w:rsidRPr="0073469F" w:rsidRDefault="00040D14" w:rsidP="00040D14">
      <w:r w:rsidRPr="0073469F">
        <w:t>Mechanisms for privacy and integrity protection of protocol parameters exist. Those mechanisms as well as authentication and further security mechanisms are described in 3GPP TS 24.229.</w:t>
      </w:r>
    </w:p>
    <w:p w14:paraId="3684089E" w14:textId="77777777" w:rsidR="00040D14" w:rsidRPr="0073469F" w:rsidRDefault="00040D14" w:rsidP="00040D14">
      <w:r w:rsidRPr="0073469F">
        <w:t>This media type does not include provisions for directives that institute actions on a recipient's files or other resources.</w:t>
      </w:r>
    </w:p>
    <w:p w14:paraId="024B6A5F" w14:textId="77777777" w:rsidR="00040D14" w:rsidRPr="0073469F" w:rsidRDefault="00040D14" w:rsidP="00040D14">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23C713E" w14:textId="77777777" w:rsidR="00040D14" w:rsidRPr="0073469F" w:rsidRDefault="00040D14" w:rsidP="00040D14">
      <w:r w:rsidRPr="0073469F">
        <w:t>This media type does not employ compression.</w:t>
      </w:r>
    </w:p>
    <w:p w14:paraId="03D109E2" w14:textId="77777777" w:rsidR="00040D14" w:rsidRPr="0073469F" w:rsidRDefault="00040D14" w:rsidP="00040D14">
      <w:r w:rsidRPr="0073469F">
        <w:t>Interoperability considerations:</w:t>
      </w:r>
    </w:p>
    <w:p w14:paraId="0574C99E" w14:textId="77777777" w:rsidR="00040D14" w:rsidRPr="0073469F" w:rsidRDefault="00040D14" w:rsidP="00040D14">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6C6773CF" w14:textId="77777777" w:rsidR="00040D14" w:rsidRPr="0073469F" w:rsidRDefault="00040D14" w:rsidP="00040D14">
      <w:r w:rsidRPr="0073469F">
        <w:t>Published specification:</w:t>
      </w:r>
    </w:p>
    <w:p w14:paraId="57D2BBFE" w14:textId="77777777" w:rsidR="00040D14" w:rsidRPr="0073469F" w:rsidRDefault="00040D14" w:rsidP="00040D14">
      <w:r w:rsidRPr="0073469F">
        <w:t xml:space="preserve">3GPP TS 24.379 "Mission Critical Push To Talk (MCPTT) call control" version </w:t>
      </w:r>
      <w:r w:rsidRPr="0073469F">
        <w:rPr>
          <w:lang w:eastAsia="zh-CN"/>
        </w:rPr>
        <w:t>1</w:t>
      </w:r>
      <w:r w:rsidRPr="0073469F">
        <w:t xml:space="preserve">3.0.0, </w:t>
      </w:r>
      <w:r w:rsidRPr="0073469F">
        <w:rPr>
          <w:rFonts w:eastAsia="PMingLiU"/>
        </w:rPr>
        <w:t>available via http://www.3gpp.org/specs/numbering.htm.</w:t>
      </w:r>
    </w:p>
    <w:p w14:paraId="4A82D969" w14:textId="77777777" w:rsidR="00040D14" w:rsidRPr="0073469F" w:rsidRDefault="00040D14" w:rsidP="00040D14">
      <w:r w:rsidRPr="0073469F">
        <w:t>Applications which use this media type:</w:t>
      </w:r>
    </w:p>
    <w:p w14:paraId="18DB7EB1" w14:textId="77777777" w:rsidR="00040D14" w:rsidRPr="0073469F" w:rsidRDefault="00040D14" w:rsidP="00040D14">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37981535" w14:textId="77777777" w:rsidR="00040D14" w:rsidRPr="0073469F" w:rsidRDefault="00040D14" w:rsidP="00040D14">
      <w:pPr>
        <w:rPr>
          <w:rFonts w:eastAsia="PMingLiU"/>
        </w:rPr>
      </w:pPr>
      <w:r w:rsidRPr="0073469F">
        <w:rPr>
          <w:rFonts w:eastAsia="PMingLiU"/>
        </w:rPr>
        <w:t>Fragment identifier considerations:</w:t>
      </w:r>
    </w:p>
    <w:p w14:paraId="607261FA" w14:textId="77777777" w:rsidR="00040D14" w:rsidRPr="0073469F" w:rsidRDefault="00040D14" w:rsidP="00040D14">
      <w:r w:rsidRPr="0073469F">
        <w:t>The handling in section 5 of IETF RFC 7303 applies.</w:t>
      </w:r>
    </w:p>
    <w:p w14:paraId="1F2597DA" w14:textId="77777777" w:rsidR="00040D14" w:rsidRPr="0073469F" w:rsidRDefault="00040D14" w:rsidP="00040D14">
      <w:r w:rsidRPr="0073469F">
        <w:t>Restrictions on usage:</w:t>
      </w:r>
    </w:p>
    <w:p w14:paraId="003F4C7B" w14:textId="77777777" w:rsidR="00040D14" w:rsidRPr="0073469F" w:rsidRDefault="00040D14" w:rsidP="00040D14">
      <w:r w:rsidRPr="0073469F">
        <w:t>None</w:t>
      </w:r>
    </w:p>
    <w:p w14:paraId="1765CCB3" w14:textId="77777777" w:rsidR="00040D14" w:rsidRPr="0073469F" w:rsidRDefault="00040D14" w:rsidP="00040D14">
      <w:r w:rsidRPr="0073469F">
        <w:t>Provisional registration? (standards tree only):</w:t>
      </w:r>
    </w:p>
    <w:p w14:paraId="376AA37B" w14:textId="77777777" w:rsidR="00040D14" w:rsidRPr="0073469F" w:rsidRDefault="00040D14" w:rsidP="00040D14">
      <w:r w:rsidRPr="0073469F">
        <w:t>N/A</w:t>
      </w:r>
    </w:p>
    <w:p w14:paraId="110E6D39" w14:textId="77777777" w:rsidR="00040D14" w:rsidRPr="0073469F" w:rsidRDefault="00040D14" w:rsidP="00040D14">
      <w:r w:rsidRPr="0073469F">
        <w:t>Additional information:</w:t>
      </w:r>
    </w:p>
    <w:p w14:paraId="7180F0F5" w14:textId="77777777" w:rsidR="00040D14" w:rsidRPr="0073469F" w:rsidRDefault="00040D14" w:rsidP="00040D14">
      <w:pPr>
        <w:pStyle w:val="B1"/>
      </w:pPr>
      <w:r w:rsidRPr="0073469F">
        <w:t>1.</w:t>
      </w:r>
      <w:r w:rsidRPr="0073469F">
        <w:tab/>
        <w:t>Deprecated alias names for this type: none</w:t>
      </w:r>
    </w:p>
    <w:p w14:paraId="7AA8CB41" w14:textId="77777777" w:rsidR="00040D14" w:rsidRPr="0073469F" w:rsidRDefault="00040D14" w:rsidP="00040D14">
      <w:pPr>
        <w:pStyle w:val="B1"/>
      </w:pPr>
      <w:r w:rsidRPr="0073469F">
        <w:t>2.</w:t>
      </w:r>
      <w:r w:rsidRPr="0073469F">
        <w:tab/>
        <w:t>Magic number(s): none</w:t>
      </w:r>
    </w:p>
    <w:p w14:paraId="388A7E51" w14:textId="77777777" w:rsidR="00040D14" w:rsidRPr="0073469F" w:rsidRDefault="00040D14" w:rsidP="00040D14">
      <w:pPr>
        <w:pStyle w:val="B1"/>
      </w:pPr>
      <w:r w:rsidRPr="0073469F">
        <w:t>3.</w:t>
      </w:r>
      <w:r w:rsidRPr="0073469F">
        <w:tab/>
        <w:t>File extension(s): none</w:t>
      </w:r>
    </w:p>
    <w:p w14:paraId="341CAD16" w14:textId="77777777" w:rsidR="00040D14" w:rsidRPr="0073469F" w:rsidRDefault="00040D14" w:rsidP="00040D14">
      <w:pPr>
        <w:pStyle w:val="B1"/>
      </w:pPr>
      <w:r w:rsidRPr="0073469F">
        <w:t>4.</w:t>
      </w:r>
      <w:r w:rsidRPr="0073469F">
        <w:tab/>
        <w:t>Macintosh File Type Code(s): none</w:t>
      </w:r>
    </w:p>
    <w:p w14:paraId="4B28FFA8" w14:textId="77777777" w:rsidR="00040D14" w:rsidRPr="0073469F" w:rsidRDefault="00040D14" w:rsidP="00040D14">
      <w:pPr>
        <w:pStyle w:val="B1"/>
      </w:pPr>
      <w:r w:rsidRPr="0073469F">
        <w:t>5.</w:t>
      </w:r>
      <w:r w:rsidRPr="0073469F">
        <w:tab/>
        <w:t>Object Identifier(s) or OID(s): none</w:t>
      </w:r>
    </w:p>
    <w:p w14:paraId="7EE4A1A0" w14:textId="77777777" w:rsidR="00040D14" w:rsidRPr="0073469F" w:rsidRDefault="00040D14" w:rsidP="00040D14">
      <w:r w:rsidRPr="0073469F">
        <w:t>Intended usage:</w:t>
      </w:r>
    </w:p>
    <w:p w14:paraId="24196FE9" w14:textId="77777777" w:rsidR="00040D14" w:rsidRPr="0073469F" w:rsidRDefault="00040D14" w:rsidP="00040D14">
      <w:pPr>
        <w:rPr>
          <w:rFonts w:eastAsia="PMingLiU"/>
        </w:rPr>
      </w:pPr>
      <w:r w:rsidRPr="0073469F">
        <w:rPr>
          <w:rFonts w:eastAsia="PMingLiU"/>
        </w:rPr>
        <w:t>Common</w:t>
      </w:r>
    </w:p>
    <w:p w14:paraId="7EE70FFD" w14:textId="77777777" w:rsidR="00040D14" w:rsidRPr="0073469F" w:rsidRDefault="00040D14" w:rsidP="00040D14">
      <w:r w:rsidRPr="0073469F">
        <w:t>Person to contact for further information:</w:t>
      </w:r>
    </w:p>
    <w:p w14:paraId="015D4EA8" w14:textId="77777777" w:rsidR="00040D14" w:rsidRPr="0073469F" w:rsidRDefault="00040D14" w:rsidP="00040D14">
      <w:pPr>
        <w:pStyle w:val="B1"/>
      </w:pPr>
      <w:r w:rsidRPr="0073469F">
        <w:t>-</w:t>
      </w:r>
      <w:r w:rsidRPr="0073469F">
        <w:tab/>
        <w:t>Name: &lt;MCC name&gt;</w:t>
      </w:r>
    </w:p>
    <w:p w14:paraId="739F2C50" w14:textId="77777777" w:rsidR="00040D14" w:rsidRPr="0073469F" w:rsidRDefault="00040D14" w:rsidP="00040D14">
      <w:pPr>
        <w:pStyle w:val="B1"/>
      </w:pPr>
      <w:r w:rsidRPr="0073469F">
        <w:lastRenderedPageBreak/>
        <w:t>-</w:t>
      </w:r>
      <w:r w:rsidRPr="0073469F">
        <w:tab/>
        <w:t>Email: &lt;MCC email address&gt;</w:t>
      </w:r>
    </w:p>
    <w:p w14:paraId="3C73FC7D" w14:textId="77777777" w:rsidR="00040D14" w:rsidRPr="0073469F" w:rsidRDefault="00040D14" w:rsidP="00040D14">
      <w:pPr>
        <w:pStyle w:val="B1"/>
      </w:pPr>
      <w:r w:rsidRPr="0073469F">
        <w:t>-</w:t>
      </w:r>
      <w:r w:rsidRPr="0073469F">
        <w:tab/>
        <w:t>Author/Change controller:</w:t>
      </w:r>
    </w:p>
    <w:p w14:paraId="48AA1D5A" w14:textId="77777777" w:rsidR="00040D14" w:rsidRPr="0073469F" w:rsidRDefault="00040D14" w:rsidP="00040D14">
      <w:pPr>
        <w:pStyle w:val="B2"/>
      </w:pPr>
      <w:proofErr w:type="spellStart"/>
      <w:r w:rsidRPr="0073469F">
        <w:t>i</w:t>
      </w:r>
      <w:proofErr w:type="spellEnd"/>
      <w:r w:rsidRPr="0073469F">
        <w:t>)</w:t>
      </w:r>
      <w:r w:rsidRPr="0073469F">
        <w:tab/>
        <w:t>Author: 3GPP CT1 Working Group/3GPP_TSG_CT_WG1@LIST.ETSI.ORG</w:t>
      </w:r>
    </w:p>
    <w:p w14:paraId="4134ECA6" w14:textId="77777777" w:rsidR="00040D14" w:rsidRPr="0073469F" w:rsidRDefault="00040D14" w:rsidP="00040D14">
      <w:pPr>
        <w:pStyle w:val="B2"/>
      </w:pPr>
      <w:r w:rsidRPr="0073469F">
        <w:t>ii)</w:t>
      </w:r>
      <w:r w:rsidRPr="0073469F">
        <w:tab/>
        <w:t>Change controller: &lt;MCC name&gt;/&lt;MCC email address&gt;</w:t>
      </w:r>
    </w:p>
    <w:p w14:paraId="266765D0" w14:textId="77777777" w:rsidR="00195CC6" w:rsidRDefault="00195CC6" w:rsidP="00567124">
      <w:pPr>
        <w:pStyle w:val="Heading1"/>
      </w:pPr>
      <w:bookmarkStart w:id="7364" w:name="_Toc20156514"/>
      <w:bookmarkStart w:id="7365" w:name="_Toc27501705"/>
      <w:bookmarkStart w:id="7366" w:name="_Toc36049836"/>
      <w:bookmarkStart w:id="7367" w:name="_Toc45210606"/>
      <w:bookmarkStart w:id="7368" w:name="_Toc51861433"/>
      <w:bookmarkStart w:id="7369" w:name="_Toc171604853"/>
      <w:r>
        <w:t>F.5</w:t>
      </w:r>
      <w:r w:rsidRPr="00F6303A">
        <w:tab/>
      </w:r>
      <w:r>
        <w:t>XML</w:t>
      </w:r>
      <w:r w:rsidRPr="00F6303A">
        <w:t xml:space="preserve"> </w:t>
      </w:r>
      <w:r w:rsidR="00B338AC">
        <w:t xml:space="preserve">schema </w:t>
      </w:r>
      <w:r w:rsidRPr="00F6303A">
        <w:t xml:space="preserve">for </w:t>
      </w:r>
      <w:r>
        <w:t>the floor request</w:t>
      </w:r>
      <w:bookmarkEnd w:id="7364"/>
      <w:bookmarkEnd w:id="7365"/>
      <w:bookmarkEnd w:id="7366"/>
      <w:bookmarkEnd w:id="7367"/>
      <w:bookmarkEnd w:id="7368"/>
      <w:bookmarkEnd w:id="7369"/>
    </w:p>
    <w:p w14:paraId="67B9974E" w14:textId="77777777" w:rsidR="00195CC6" w:rsidRPr="0073469F" w:rsidRDefault="00195CC6" w:rsidP="00567124">
      <w:pPr>
        <w:pStyle w:val="Heading2"/>
      </w:pPr>
      <w:bookmarkStart w:id="7370" w:name="_Toc20156515"/>
      <w:bookmarkStart w:id="7371" w:name="_Toc27501706"/>
      <w:bookmarkStart w:id="7372" w:name="_Toc36049837"/>
      <w:bookmarkStart w:id="7373" w:name="_Toc45210607"/>
      <w:bookmarkStart w:id="7374" w:name="_Toc51861434"/>
      <w:bookmarkStart w:id="7375" w:name="_Toc171604854"/>
      <w:r w:rsidRPr="0073469F">
        <w:t>F.</w:t>
      </w:r>
      <w:r>
        <w:t>5</w:t>
      </w:r>
      <w:r w:rsidRPr="0073469F">
        <w:t>.1</w:t>
      </w:r>
      <w:r w:rsidRPr="0073469F">
        <w:tab/>
        <w:t>General</w:t>
      </w:r>
      <w:bookmarkEnd w:id="7370"/>
      <w:bookmarkEnd w:id="7371"/>
      <w:bookmarkEnd w:id="7372"/>
      <w:bookmarkEnd w:id="7373"/>
      <w:bookmarkEnd w:id="7374"/>
      <w:bookmarkEnd w:id="7375"/>
    </w:p>
    <w:p w14:paraId="55EE74C2" w14:textId="77777777" w:rsidR="00195CC6" w:rsidRPr="0073469F" w:rsidRDefault="00195CC6" w:rsidP="00195CC6">
      <w:r w:rsidRPr="0073469F">
        <w:t xml:space="preserve">This </w:t>
      </w:r>
      <w:r w:rsidR="001E5F65">
        <w:t>clause</w:t>
      </w:r>
      <w:r w:rsidRPr="0073469F">
        <w:t xml:space="preserve"> define</w:t>
      </w:r>
      <w:r>
        <w:t xml:space="preserve">s XML schema and MIME type for </w:t>
      </w:r>
      <w:r w:rsidRPr="0073469F">
        <w:t>application/</w:t>
      </w:r>
      <w:r w:rsidRPr="0073469F">
        <w:rPr>
          <w:lang w:eastAsia="ko-KR"/>
        </w:rPr>
        <w:t>vnd.3gpp.mcptt-</w:t>
      </w:r>
      <w:r>
        <w:t>floor-request+xml</w:t>
      </w:r>
      <w:r w:rsidRPr="0073469F">
        <w:t>.</w:t>
      </w:r>
    </w:p>
    <w:p w14:paraId="3802261F" w14:textId="77777777" w:rsidR="00195CC6" w:rsidRPr="0073469F" w:rsidRDefault="00195CC6" w:rsidP="00567124">
      <w:pPr>
        <w:pStyle w:val="Heading2"/>
      </w:pPr>
      <w:bookmarkStart w:id="7376" w:name="_Toc20156516"/>
      <w:bookmarkStart w:id="7377" w:name="_Toc27501707"/>
      <w:bookmarkStart w:id="7378" w:name="_Toc36049838"/>
      <w:bookmarkStart w:id="7379" w:name="_Toc45210608"/>
      <w:bookmarkStart w:id="7380" w:name="_Toc51861435"/>
      <w:bookmarkStart w:id="7381" w:name="_Toc171604855"/>
      <w:r w:rsidRPr="0073469F">
        <w:t>F.</w:t>
      </w:r>
      <w:r>
        <w:t>5</w:t>
      </w:r>
      <w:r w:rsidRPr="0073469F">
        <w:t>.2</w:t>
      </w:r>
      <w:r w:rsidRPr="0073469F">
        <w:tab/>
        <w:t>XML schema</w:t>
      </w:r>
      <w:bookmarkEnd w:id="7376"/>
      <w:bookmarkEnd w:id="7377"/>
      <w:bookmarkEnd w:id="7378"/>
      <w:bookmarkEnd w:id="7379"/>
      <w:bookmarkEnd w:id="7380"/>
      <w:bookmarkEnd w:id="7381"/>
    </w:p>
    <w:p w14:paraId="457D3F77" w14:textId="77777777" w:rsidR="00195CC6" w:rsidRDefault="00195CC6" w:rsidP="00195CC6">
      <w:pPr>
        <w:pStyle w:val="PL"/>
      </w:pPr>
      <w:r>
        <w:t>&lt;?xml version="1.0" encoding="UTF-8"?&gt;</w:t>
      </w:r>
    </w:p>
    <w:p w14:paraId="70F887A7" w14:textId="77777777" w:rsidR="00195CC6" w:rsidRDefault="00195CC6" w:rsidP="00195CC6">
      <w:pPr>
        <w:pStyle w:val="PL"/>
      </w:pPr>
      <w:r>
        <w:t>&lt;</w:t>
      </w:r>
      <w:proofErr w:type="spellStart"/>
      <w:r>
        <w:t>xs:schema</w:t>
      </w:r>
      <w:proofErr w:type="spellEnd"/>
      <w:r>
        <w:t xml:space="preserve"> </w:t>
      </w:r>
      <w:proofErr w:type="spellStart"/>
      <w:r>
        <w:t>attributeFormDefault</w:t>
      </w:r>
      <w:proofErr w:type="spellEnd"/>
      <w:r>
        <w:t xml:space="preserve">="unqualified" </w:t>
      </w:r>
      <w:proofErr w:type="spellStart"/>
      <w:r>
        <w:t>elementFormDefault</w:t>
      </w:r>
      <w:proofErr w:type="spellEnd"/>
      <w:r>
        <w:t xml:space="preserve">="qualified" </w:t>
      </w:r>
      <w:proofErr w:type="spellStart"/>
      <w:r>
        <w:t>xmlns:xs</w:t>
      </w:r>
      <w:proofErr w:type="spellEnd"/>
      <w:r>
        <w:t xml:space="preserve">="http://www.w3.org/2001/XMLSchema" </w:t>
      </w:r>
      <w:proofErr w:type="spellStart"/>
      <w:r>
        <w:t>targetNamespace</w:t>
      </w:r>
      <w:proofErr w:type="spellEnd"/>
      <w:r>
        <w:t xml:space="preserve">="urn:3gpp:ns:mcpttFloorRequest:1.0" </w:t>
      </w:r>
      <w:proofErr w:type="spellStart"/>
      <w:r>
        <w:t>xmlns:mcpttfloor</w:t>
      </w:r>
      <w:proofErr w:type="spellEnd"/>
      <w:r>
        <w:t>="urn:3gpp:ns:mcpttFloorRequest:1.0"&gt;</w:t>
      </w:r>
    </w:p>
    <w:p w14:paraId="09790031" w14:textId="77777777" w:rsidR="00195CC6" w:rsidRDefault="00195CC6" w:rsidP="00195CC6">
      <w:pPr>
        <w:pStyle w:val="PL"/>
      </w:pPr>
      <w:r>
        <w:tab/>
        <w:t>&lt;!-- the root element --&gt;</w:t>
      </w:r>
    </w:p>
    <w:p w14:paraId="02090849" w14:textId="77777777" w:rsidR="00195CC6" w:rsidRDefault="00195CC6" w:rsidP="00195CC6">
      <w:pPr>
        <w:pStyle w:val="PL"/>
      </w:pPr>
      <w:r>
        <w:tab/>
        <w:t>&lt;</w:t>
      </w:r>
      <w:proofErr w:type="spellStart"/>
      <w:r>
        <w:t>xs:element</w:t>
      </w:r>
      <w:proofErr w:type="spellEnd"/>
      <w:r>
        <w:t xml:space="preserve"> name="</w:t>
      </w:r>
      <w:proofErr w:type="spellStart"/>
      <w:r>
        <w:t>mcptt</w:t>
      </w:r>
      <w:proofErr w:type="spellEnd"/>
      <w:r>
        <w:t>-floor-request" type="</w:t>
      </w:r>
      <w:proofErr w:type="spellStart"/>
      <w:r>
        <w:t>mcpttfloor:mcptt-floor-request-Type</w:t>
      </w:r>
      <w:proofErr w:type="spellEnd"/>
      <w:r>
        <w:t>"</w:t>
      </w:r>
      <w:r w:rsidR="00252C6D" w:rsidRPr="00252C6D">
        <w:t xml:space="preserve"> </w:t>
      </w:r>
      <w:r w:rsidR="00252C6D">
        <w:t xml:space="preserve">minOccurs="1" </w:t>
      </w:r>
      <w:proofErr w:type="spellStart"/>
      <w:r w:rsidR="00252C6D">
        <w:t>maxOccurs</w:t>
      </w:r>
      <w:proofErr w:type="spellEnd"/>
      <w:r w:rsidR="00252C6D">
        <w:t>="2"</w:t>
      </w:r>
      <w:r>
        <w:t>/&gt;</w:t>
      </w:r>
    </w:p>
    <w:p w14:paraId="2F8F79A4" w14:textId="77777777" w:rsidR="00195CC6" w:rsidRDefault="00195CC6" w:rsidP="00195CC6">
      <w:pPr>
        <w:pStyle w:val="PL"/>
      </w:pPr>
      <w:r>
        <w:tab/>
        <w:t>&lt;</w:t>
      </w:r>
      <w:proofErr w:type="spellStart"/>
      <w:r>
        <w:t>xs:complexType</w:t>
      </w:r>
      <w:proofErr w:type="spellEnd"/>
      <w:r>
        <w:t xml:space="preserve"> name="</w:t>
      </w:r>
      <w:proofErr w:type="spellStart"/>
      <w:r>
        <w:t>mcptt</w:t>
      </w:r>
      <w:proofErr w:type="spellEnd"/>
      <w:r>
        <w:t>-floor-request-Type"&gt;</w:t>
      </w:r>
    </w:p>
    <w:p w14:paraId="2E3A46FF" w14:textId="77777777" w:rsidR="00252C6D" w:rsidRDefault="00B27B69" w:rsidP="00252C6D">
      <w:pPr>
        <w:pStyle w:val="PL"/>
      </w:pPr>
      <w:r>
        <w:tab/>
      </w:r>
      <w:r w:rsidR="00195CC6">
        <w:t>&lt;</w:t>
      </w:r>
      <w:proofErr w:type="spellStart"/>
      <w:r w:rsidR="00195CC6">
        <w:t>xs:sequence</w:t>
      </w:r>
      <w:proofErr w:type="spellEnd"/>
      <w:r w:rsidR="00195CC6">
        <w:t>&gt;</w:t>
      </w:r>
    </w:p>
    <w:p w14:paraId="0CC27AE2" w14:textId="77777777" w:rsidR="00195CC6" w:rsidRDefault="001E5F65" w:rsidP="00252C6D">
      <w:pPr>
        <w:pStyle w:val="PL"/>
      </w:pPr>
      <w:r>
        <w:tab/>
      </w:r>
      <w:r w:rsidR="00252C6D">
        <w:t>&lt;</w:t>
      </w:r>
      <w:proofErr w:type="spellStart"/>
      <w:r w:rsidR="00252C6D">
        <w:t>xs:element</w:t>
      </w:r>
      <w:proofErr w:type="spellEnd"/>
      <w:r w:rsidR="00252C6D">
        <w:t xml:space="preserve"> name="floor-type" type="</w:t>
      </w:r>
      <w:proofErr w:type="spellStart"/>
      <w:r w:rsidR="00252C6D">
        <w:t>xs:string</w:t>
      </w:r>
      <w:proofErr w:type="spellEnd"/>
      <w:r w:rsidR="00252C6D">
        <w:t>"/&gt;</w:t>
      </w:r>
    </w:p>
    <w:p w14:paraId="1BF0E634" w14:textId="77777777" w:rsidR="00195CC6" w:rsidRDefault="001E5F65" w:rsidP="00195CC6">
      <w:pPr>
        <w:pStyle w:val="PL"/>
      </w:pPr>
      <w:r>
        <w:tab/>
      </w:r>
      <w:r w:rsidR="00195CC6">
        <w:t>&lt;</w:t>
      </w:r>
      <w:proofErr w:type="spellStart"/>
      <w:r w:rsidR="00195CC6">
        <w:t>xs:element</w:t>
      </w:r>
      <w:proofErr w:type="spellEnd"/>
      <w:r w:rsidR="00195CC6">
        <w:t xml:space="preserve"> name="</w:t>
      </w:r>
      <w:proofErr w:type="spellStart"/>
      <w:r w:rsidR="00195CC6">
        <w:t>ssrc</w:t>
      </w:r>
      <w:proofErr w:type="spellEnd"/>
      <w:r w:rsidR="00195CC6">
        <w:t>" type="</w:t>
      </w:r>
      <w:proofErr w:type="spellStart"/>
      <w:r w:rsidR="00195CC6">
        <w:t>xs:unsignedLong</w:t>
      </w:r>
      <w:proofErr w:type="spellEnd"/>
      <w:r w:rsidR="00195CC6">
        <w:t>"/&gt;</w:t>
      </w:r>
    </w:p>
    <w:p w14:paraId="03BC11EA" w14:textId="77777777" w:rsidR="00195CC6" w:rsidRDefault="001E5F65" w:rsidP="00195CC6">
      <w:pPr>
        <w:pStyle w:val="PL"/>
      </w:pPr>
      <w:r>
        <w:tab/>
      </w:r>
      <w:r w:rsidR="00195CC6">
        <w:t>&lt;</w:t>
      </w:r>
      <w:proofErr w:type="spellStart"/>
      <w:r w:rsidR="00195CC6">
        <w:t>xs:element</w:t>
      </w:r>
      <w:proofErr w:type="spellEnd"/>
      <w:r w:rsidR="00195CC6">
        <w:t xml:space="preserve"> name="floor-priority" type="</w:t>
      </w:r>
      <w:proofErr w:type="spellStart"/>
      <w:r w:rsidR="00195CC6">
        <w:t>xs:unsignedByte</w:t>
      </w:r>
      <w:proofErr w:type="spellEnd"/>
      <w:r w:rsidR="00195CC6">
        <w:t>"/&gt;</w:t>
      </w:r>
    </w:p>
    <w:p w14:paraId="6107FA40" w14:textId="77777777" w:rsidR="00195CC6" w:rsidRDefault="001E5F65" w:rsidP="00195CC6">
      <w:pPr>
        <w:pStyle w:val="PL"/>
      </w:pPr>
      <w:r>
        <w:tab/>
      </w:r>
      <w:r w:rsidR="00195CC6">
        <w:t>&lt;</w:t>
      </w:r>
      <w:proofErr w:type="spellStart"/>
      <w:r w:rsidR="00195CC6">
        <w:t>xs:element</w:t>
      </w:r>
      <w:proofErr w:type="spellEnd"/>
      <w:r w:rsidR="00195CC6">
        <w:t xml:space="preserve"> name="user-id" type="</w:t>
      </w:r>
      <w:proofErr w:type="spellStart"/>
      <w:r w:rsidR="00195CC6">
        <w:t>xs:anyURI</w:t>
      </w:r>
      <w:proofErr w:type="spellEnd"/>
      <w:r w:rsidR="00195CC6">
        <w:t>"/&gt;</w:t>
      </w:r>
    </w:p>
    <w:p w14:paraId="0A184497" w14:textId="77777777" w:rsidR="00195CC6" w:rsidRDefault="001E5F65" w:rsidP="00195CC6">
      <w:pPr>
        <w:pStyle w:val="PL"/>
      </w:pPr>
      <w:r>
        <w:tab/>
      </w:r>
      <w:r w:rsidR="00195CC6">
        <w:t>&lt;</w:t>
      </w:r>
      <w:proofErr w:type="spellStart"/>
      <w:r w:rsidR="00195CC6">
        <w:t>xs:element</w:t>
      </w:r>
      <w:proofErr w:type="spellEnd"/>
      <w:r w:rsidR="00195CC6">
        <w:t xml:space="preserve"> name="track-info" type="</w:t>
      </w:r>
      <w:proofErr w:type="spellStart"/>
      <w:r w:rsidR="00195CC6">
        <w:t>mcpttfloor:track-info-Type</w:t>
      </w:r>
      <w:proofErr w:type="spellEnd"/>
      <w:r w:rsidR="00195CC6">
        <w:t>"/&gt;</w:t>
      </w:r>
    </w:p>
    <w:p w14:paraId="600C1870" w14:textId="77777777" w:rsidR="00195CC6" w:rsidRDefault="001E5F65" w:rsidP="00195CC6">
      <w:pPr>
        <w:pStyle w:val="PL"/>
      </w:pPr>
      <w:r>
        <w:tab/>
      </w:r>
      <w:r w:rsidR="00195CC6">
        <w:t>&lt;</w:t>
      </w:r>
      <w:proofErr w:type="spellStart"/>
      <w:r w:rsidR="00195CC6">
        <w:t>xs:element</w:t>
      </w:r>
      <w:proofErr w:type="spellEnd"/>
      <w:r w:rsidR="00195CC6">
        <w:t xml:space="preserve"> name="floor-indicator" type="</w:t>
      </w:r>
      <w:proofErr w:type="spellStart"/>
      <w:r w:rsidR="00195CC6">
        <w:t>xs:unsignedLong</w:t>
      </w:r>
      <w:proofErr w:type="spellEnd"/>
      <w:r w:rsidR="00195CC6">
        <w:t>"/&gt;</w:t>
      </w:r>
    </w:p>
    <w:p w14:paraId="4B127ABF" w14:textId="77777777" w:rsidR="00195CC6" w:rsidRDefault="001E5F65" w:rsidP="00195CC6">
      <w:pPr>
        <w:pStyle w:val="PL"/>
      </w:pPr>
      <w:r>
        <w:tab/>
      </w:r>
      <w:r w:rsidR="00195CC6">
        <w:t>&lt;</w:t>
      </w:r>
      <w:proofErr w:type="spellStart"/>
      <w:r w:rsidR="00195CC6">
        <w:t>xs:element</w:t>
      </w:r>
      <w:proofErr w:type="spellEnd"/>
      <w:r w:rsidR="00195CC6">
        <w:t xml:space="preserve"> name="</w:t>
      </w:r>
      <w:proofErr w:type="spellStart"/>
      <w:r w:rsidR="00195CC6">
        <w:t>anyExt</w:t>
      </w:r>
      <w:proofErr w:type="spellEnd"/>
      <w:r w:rsidR="00195CC6">
        <w:t>" type="</w:t>
      </w:r>
      <w:proofErr w:type="spellStart"/>
      <w:r w:rsidR="00195CC6">
        <w:t>mcpttfloor:anyExtType</w:t>
      </w:r>
      <w:proofErr w:type="spellEnd"/>
      <w:r w:rsidR="00195CC6">
        <w:t>" minOccurs="0"/&gt;</w:t>
      </w:r>
    </w:p>
    <w:p w14:paraId="1EFBC71B" w14:textId="77777777" w:rsidR="00195CC6" w:rsidRDefault="001E5F65" w:rsidP="00195CC6">
      <w:pPr>
        <w:pStyle w:val="PL"/>
      </w:pPr>
      <w:r>
        <w:tab/>
      </w:r>
      <w:r w:rsidR="00195CC6">
        <w:t>&lt;</w:t>
      </w:r>
      <w:proofErr w:type="spellStart"/>
      <w:r w:rsidR="00195CC6">
        <w:t>xs:any</w:t>
      </w:r>
      <w:proofErr w:type="spellEnd"/>
      <w:r w:rsidR="00195CC6">
        <w:t xml:space="preserve"> namespace="##other" </w:t>
      </w:r>
      <w:proofErr w:type="spellStart"/>
      <w:r w:rsidR="00195CC6">
        <w:t>processContents</w:t>
      </w:r>
      <w:proofErr w:type="spellEnd"/>
      <w:r w:rsidR="00195CC6">
        <w:t xml:space="preserve">="lax" minOccurs="0" </w:t>
      </w:r>
      <w:proofErr w:type="spellStart"/>
      <w:r w:rsidR="00195CC6">
        <w:t>maxOccurs</w:t>
      </w:r>
      <w:proofErr w:type="spellEnd"/>
      <w:r w:rsidR="00195CC6">
        <w:t>="unbounded"/&gt;</w:t>
      </w:r>
    </w:p>
    <w:p w14:paraId="3C1228DB" w14:textId="77777777" w:rsidR="00195CC6" w:rsidRDefault="00B27B69" w:rsidP="00195CC6">
      <w:pPr>
        <w:pStyle w:val="PL"/>
      </w:pPr>
      <w:r>
        <w:tab/>
      </w:r>
      <w:r w:rsidR="00195CC6">
        <w:t>&lt;/</w:t>
      </w:r>
      <w:proofErr w:type="spellStart"/>
      <w:r w:rsidR="00195CC6">
        <w:t>xs:sequence</w:t>
      </w:r>
      <w:proofErr w:type="spellEnd"/>
      <w:r w:rsidR="00195CC6">
        <w:t>&gt;</w:t>
      </w:r>
    </w:p>
    <w:p w14:paraId="1FB62F6E" w14:textId="77777777" w:rsidR="00195CC6" w:rsidRDefault="00B27B69" w:rsidP="00195CC6">
      <w:pPr>
        <w:pStyle w:val="PL"/>
      </w:pPr>
      <w:r>
        <w:tab/>
      </w:r>
      <w:r w:rsidR="00195CC6">
        <w:t>&lt;</w:t>
      </w:r>
      <w:proofErr w:type="spellStart"/>
      <w:r w:rsidR="00195CC6">
        <w:t>xs:anyAttribute</w:t>
      </w:r>
      <w:proofErr w:type="spellEnd"/>
      <w:r w:rsidR="00195CC6">
        <w:t xml:space="preserve"> namespace="##any" </w:t>
      </w:r>
      <w:proofErr w:type="spellStart"/>
      <w:r w:rsidR="00195CC6">
        <w:t>processContents</w:t>
      </w:r>
      <w:proofErr w:type="spellEnd"/>
      <w:r w:rsidR="00195CC6">
        <w:t>="lax"/&gt;</w:t>
      </w:r>
    </w:p>
    <w:p w14:paraId="2B464895" w14:textId="77777777" w:rsidR="00195CC6" w:rsidRDefault="00195CC6" w:rsidP="00195CC6">
      <w:pPr>
        <w:pStyle w:val="PL"/>
      </w:pPr>
      <w:r>
        <w:tab/>
        <w:t>&lt;/</w:t>
      </w:r>
      <w:proofErr w:type="spellStart"/>
      <w:r>
        <w:t>xs:complexType</w:t>
      </w:r>
      <w:proofErr w:type="spellEnd"/>
      <w:r>
        <w:t>&gt;</w:t>
      </w:r>
    </w:p>
    <w:p w14:paraId="425B49C1" w14:textId="77777777" w:rsidR="00195CC6" w:rsidRDefault="00195CC6" w:rsidP="00195CC6">
      <w:pPr>
        <w:pStyle w:val="PL"/>
      </w:pPr>
      <w:r>
        <w:tab/>
        <w:t>&lt;</w:t>
      </w:r>
      <w:proofErr w:type="spellStart"/>
      <w:r>
        <w:t>xs:complexType</w:t>
      </w:r>
      <w:proofErr w:type="spellEnd"/>
      <w:r>
        <w:t xml:space="preserve"> name="</w:t>
      </w:r>
      <w:proofErr w:type="spellStart"/>
      <w:r>
        <w:t>anyExtType</w:t>
      </w:r>
      <w:proofErr w:type="spellEnd"/>
      <w:r>
        <w:t>"&gt;</w:t>
      </w:r>
    </w:p>
    <w:p w14:paraId="432951D9" w14:textId="77777777" w:rsidR="00195CC6" w:rsidRDefault="00B27B69" w:rsidP="00195CC6">
      <w:pPr>
        <w:pStyle w:val="PL"/>
      </w:pPr>
      <w:r>
        <w:tab/>
      </w:r>
      <w:r w:rsidR="00195CC6">
        <w:t>&lt;</w:t>
      </w:r>
      <w:proofErr w:type="spellStart"/>
      <w:r w:rsidR="00195CC6">
        <w:t>xs:sequence</w:t>
      </w:r>
      <w:proofErr w:type="spellEnd"/>
      <w:r w:rsidR="00195CC6">
        <w:t>&gt;</w:t>
      </w:r>
    </w:p>
    <w:p w14:paraId="2335B86B" w14:textId="77777777" w:rsidR="00195CC6" w:rsidRDefault="001E5F65" w:rsidP="00195CC6">
      <w:pPr>
        <w:pStyle w:val="PL"/>
      </w:pPr>
      <w:r>
        <w:tab/>
      </w:r>
      <w:r w:rsidR="00195CC6">
        <w:t>&lt;</w:t>
      </w:r>
      <w:proofErr w:type="spellStart"/>
      <w:r w:rsidR="00195CC6">
        <w:t>xs:any</w:t>
      </w:r>
      <w:proofErr w:type="spellEnd"/>
      <w:r w:rsidR="00195CC6">
        <w:t xml:space="preserve"> namespace="##any" </w:t>
      </w:r>
      <w:proofErr w:type="spellStart"/>
      <w:r w:rsidR="00195CC6">
        <w:t>processContents</w:t>
      </w:r>
      <w:proofErr w:type="spellEnd"/>
      <w:r w:rsidR="00195CC6">
        <w:t xml:space="preserve">="lax" minOccurs="0" </w:t>
      </w:r>
      <w:proofErr w:type="spellStart"/>
      <w:r w:rsidR="00195CC6">
        <w:t>maxOccurs</w:t>
      </w:r>
      <w:proofErr w:type="spellEnd"/>
      <w:r w:rsidR="00195CC6">
        <w:t>="unbounded"/&gt;</w:t>
      </w:r>
    </w:p>
    <w:p w14:paraId="5EF09864" w14:textId="77777777" w:rsidR="00195CC6" w:rsidRDefault="00B27B69" w:rsidP="00195CC6">
      <w:pPr>
        <w:pStyle w:val="PL"/>
      </w:pPr>
      <w:r>
        <w:tab/>
      </w:r>
      <w:r w:rsidR="00195CC6">
        <w:t>&lt;/</w:t>
      </w:r>
      <w:proofErr w:type="spellStart"/>
      <w:r w:rsidR="00195CC6">
        <w:t>xs:sequence</w:t>
      </w:r>
      <w:proofErr w:type="spellEnd"/>
      <w:r w:rsidR="00195CC6">
        <w:t>&gt;</w:t>
      </w:r>
    </w:p>
    <w:p w14:paraId="4F132505" w14:textId="77777777" w:rsidR="00195CC6" w:rsidRDefault="00195CC6" w:rsidP="00195CC6">
      <w:pPr>
        <w:pStyle w:val="PL"/>
      </w:pPr>
      <w:r>
        <w:tab/>
        <w:t>&lt;/</w:t>
      </w:r>
      <w:proofErr w:type="spellStart"/>
      <w:r>
        <w:t>xs:complexType</w:t>
      </w:r>
      <w:proofErr w:type="spellEnd"/>
      <w:r>
        <w:t>&gt;</w:t>
      </w:r>
    </w:p>
    <w:p w14:paraId="2C8011DA" w14:textId="77777777" w:rsidR="00195CC6" w:rsidRDefault="00195CC6" w:rsidP="00195CC6">
      <w:pPr>
        <w:pStyle w:val="PL"/>
      </w:pPr>
      <w:r>
        <w:tab/>
        <w:t>&lt;</w:t>
      </w:r>
      <w:proofErr w:type="spellStart"/>
      <w:r>
        <w:t>xs:complexType</w:t>
      </w:r>
      <w:proofErr w:type="spellEnd"/>
      <w:r>
        <w:t xml:space="preserve"> name="track-info-Type"&gt;</w:t>
      </w:r>
    </w:p>
    <w:p w14:paraId="4839944A" w14:textId="77777777" w:rsidR="00195CC6" w:rsidRDefault="00B27B69" w:rsidP="00195CC6">
      <w:pPr>
        <w:pStyle w:val="PL"/>
      </w:pPr>
      <w:r>
        <w:tab/>
      </w:r>
      <w:r w:rsidR="00195CC6">
        <w:t>&lt;</w:t>
      </w:r>
      <w:proofErr w:type="spellStart"/>
      <w:r w:rsidR="00195CC6">
        <w:t>xs:sequence</w:t>
      </w:r>
      <w:proofErr w:type="spellEnd"/>
      <w:r w:rsidR="00195CC6">
        <w:t>&gt;</w:t>
      </w:r>
    </w:p>
    <w:p w14:paraId="63FAA848" w14:textId="77777777" w:rsidR="00195CC6" w:rsidRDefault="001E5F65" w:rsidP="00195CC6">
      <w:pPr>
        <w:pStyle w:val="PL"/>
      </w:pPr>
      <w:r>
        <w:tab/>
      </w:r>
      <w:r w:rsidR="00195CC6">
        <w:t>&lt;</w:t>
      </w:r>
      <w:proofErr w:type="spellStart"/>
      <w:r w:rsidR="00195CC6">
        <w:t>xs:element</w:t>
      </w:r>
      <w:proofErr w:type="spellEnd"/>
      <w:r w:rsidR="00195CC6">
        <w:t xml:space="preserve"> name="queueing-capability" type="</w:t>
      </w:r>
      <w:proofErr w:type="spellStart"/>
      <w:r w:rsidR="00195CC6">
        <w:t>xs:byte</w:t>
      </w:r>
      <w:proofErr w:type="spellEnd"/>
      <w:r w:rsidR="00195CC6">
        <w:t>"/&gt;</w:t>
      </w:r>
    </w:p>
    <w:p w14:paraId="2216C459" w14:textId="77777777" w:rsidR="00195CC6" w:rsidRDefault="001E5F65" w:rsidP="00195CC6">
      <w:pPr>
        <w:pStyle w:val="PL"/>
      </w:pPr>
      <w:r>
        <w:tab/>
      </w:r>
      <w:r w:rsidR="00195CC6">
        <w:t>&lt;</w:t>
      </w:r>
      <w:proofErr w:type="spellStart"/>
      <w:r w:rsidR="00195CC6">
        <w:t>xs:element</w:t>
      </w:r>
      <w:proofErr w:type="spellEnd"/>
      <w:r w:rsidR="00195CC6">
        <w:t xml:space="preserve"> name="participant-type" type="</w:t>
      </w:r>
      <w:proofErr w:type="spellStart"/>
      <w:r w:rsidR="00195CC6">
        <w:t>xs:string</w:t>
      </w:r>
      <w:proofErr w:type="spellEnd"/>
      <w:r w:rsidR="00195CC6">
        <w:t>"/&gt;</w:t>
      </w:r>
    </w:p>
    <w:p w14:paraId="5E775D47" w14:textId="77777777" w:rsidR="00195CC6" w:rsidRDefault="001E5F65" w:rsidP="00195CC6">
      <w:pPr>
        <w:pStyle w:val="PL"/>
      </w:pPr>
      <w:r>
        <w:tab/>
      </w:r>
      <w:r w:rsidR="00195CC6">
        <w:t>&lt;</w:t>
      </w:r>
      <w:proofErr w:type="spellStart"/>
      <w:r w:rsidR="00195CC6">
        <w:t>xs:element</w:t>
      </w:r>
      <w:proofErr w:type="spellEnd"/>
      <w:r w:rsidR="00195CC6">
        <w:t xml:space="preserve"> name="floor-participant-reference" type="</w:t>
      </w:r>
      <w:proofErr w:type="spellStart"/>
      <w:r w:rsidR="00195CC6">
        <w:t>xs:unsignedLong</w:t>
      </w:r>
      <w:proofErr w:type="spellEnd"/>
      <w:r w:rsidR="00195CC6">
        <w:t xml:space="preserve">" minOccurs="1" </w:t>
      </w:r>
      <w:proofErr w:type="spellStart"/>
      <w:r w:rsidR="00195CC6">
        <w:t>maxOccurs</w:t>
      </w:r>
      <w:proofErr w:type="spellEnd"/>
      <w:r w:rsidR="00195CC6">
        <w:t>="unbounded"/&gt;</w:t>
      </w:r>
    </w:p>
    <w:p w14:paraId="2442498E" w14:textId="77777777" w:rsidR="00195CC6" w:rsidRDefault="001E5F65" w:rsidP="00195CC6">
      <w:pPr>
        <w:pStyle w:val="PL"/>
      </w:pPr>
      <w:r>
        <w:tab/>
      </w:r>
      <w:r w:rsidR="00195CC6">
        <w:t>&lt;</w:t>
      </w:r>
      <w:proofErr w:type="spellStart"/>
      <w:r w:rsidR="00195CC6">
        <w:t>xs:element</w:t>
      </w:r>
      <w:proofErr w:type="spellEnd"/>
      <w:r w:rsidR="00195CC6">
        <w:t xml:space="preserve"> name="</w:t>
      </w:r>
      <w:proofErr w:type="spellStart"/>
      <w:r w:rsidR="00195CC6">
        <w:t>anyExt</w:t>
      </w:r>
      <w:proofErr w:type="spellEnd"/>
      <w:r w:rsidR="00195CC6">
        <w:t>" type="</w:t>
      </w:r>
      <w:proofErr w:type="spellStart"/>
      <w:r w:rsidR="00195CC6">
        <w:t>mcpttfloor:anyExtType</w:t>
      </w:r>
      <w:proofErr w:type="spellEnd"/>
      <w:r w:rsidR="00195CC6">
        <w:t>" minOccurs="0"/&gt;</w:t>
      </w:r>
    </w:p>
    <w:p w14:paraId="1E0CA17B" w14:textId="77777777" w:rsidR="00195CC6" w:rsidRDefault="00B27B69" w:rsidP="00195CC6">
      <w:pPr>
        <w:pStyle w:val="PL"/>
      </w:pPr>
      <w:r>
        <w:tab/>
      </w:r>
      <w:r w:rsidR="00195CC6">
        <w:t>&lt;/</w:t>
      </w:r>
      <w:proofErr w:type="spellStart"/>
      <w:r w:rsidR="00195CC6">
        <w:t>xs:sequence</w:t>
      </w:r>
      <w:proofErr w:type="spellEnd"/>
      <w:r w:rsidR="00195CC6">
        <w:t>&gt;</w:t>
      </w:r>
    </w:p>
    <w:p w14:paraId="659BBDCE" w14:textId="77777777" w:rsidR="00195CC6" w:rsidRDefault="00B27B69" w:rsidP="00195CC6">
      <w:pPr>
        <w:pStyle w:val="PL"/>
      </w:pPr>
      <w:r>
        <w:tab/>
      </w:r>
      <w:r w:rsidR="00195CC6">
        <w:t>&lt;</w:t>
      </w:r>
      <w:proofErr w:type="spellStart"/>
      <w:r w:rsidR="00195CC6">
        <w:t>xs:anyAttribute</w:t>
      </w:r>
      <w:proofErr w:type="spellEnd"/>
      <w:r w:rsidR="00195CC6">
        <w:t xml:space="preserve"> namespace="##any" </w:t>
      </w:r>
      <w:proofErr w:type="spellStart"/>
      <w:r w:rsidR="00195CC6">
        <w:t>processContents</w:t>
      </w:r>
      <w:proofErr w:type="spellEnd"/>
      <w:r w:rsidR="00195CC6">
        <w:t>="lax"/&gt;</w:t>
      </w:r>
    </w:p>
    <w:p w14:paraId="22CD64AD" w14:textId="77777777" w:rsidR="00195CC6" w:rsidRDefault="00195CC6" w:rsidP="00195CC6">
      <w:pPr>
        <w:pStyle w:val="PL"/>
      </w:pPr>
      <w:r>
        <w:tab/>
        <w:t>&lt;/</w:t>
      </w:r>
      <w:proofErr w:type="spellStart"/>
      <w:r>
        <w:t>xs:complexType</w:t>
      </w:r>
      <w:proofErr w:type="spellEnd"/>
      <w:r>
        <w:t>&gt;</w:t>
      </w:r>
    </w:p>
    <w:p w14:paraId="3C9BF659" w14:textId="77777777" w:rsidR="00195CC6" w:rsidRDefault="00195CC6" w:rsidP="00195CC6">
      <w:pPr>
        <w:pStyle w:val="PL"/>
      </w:pPr>
      <w:r>
        <w:t>&lt;/</w:t>
      </w:r>
      <w:proofErr w:type="spellStart"/>
      <w:r>
        <w:t>xs:schema</w:t>
      </w:r>
      <w:proofErr w:type="spellEnd"/>
      <w:r>
        <w:t>&gt;</w:t>
      </w:r>
    </w:p>
    <w:p w14:paraId="46468255" w14:textId="77777777" w:rsidR="00195CC6" w:rsidRPr="0073469F" w:rsidRDefault="00195CC6" w:rsidP="00567124">
      <w:pPr>
        <w:pStyle w:val="Heading2"/>
      </w:pPr>
      <w:bookmarkStart w:id="7382" w:name="_Toc20156517"/>
      <w:bookmarkStart w:id="7383" w:name="_Toc27501708"/>
      <w:bookmarkStart w:id="7384" w:name="_Toc36049839"/>
      <w:bookmarkStart w:id="7385" w:name="_Toc45210609"/>
      <w:bookmarkStart w:id="7386" w:name="_Toc51861436"/>
      <w:bookmarkStart w:id="7387" w:name="_Toc171604856"/>
      <w:r w:rsidRPr="0073469F">
        <w:t>F.</w:t>
      </w:r>
      <w:r>
        <w:t>5</w:t>
      </w:r>
      <w:r w:rsidRPr="0073469F">
        <w:t>.3</w:t>
      </w:r>
      <w:r w:rsidRPr="0073469F">
        <w:tab/>
        <w:t>Semantic</w:t>
      </w:r>
      <w:bookmarkEnd w:id="7382"/>
      <w:bookmarkEnd w:id="7383"/>
      <w:bookmarkEnd w:id="7384"/>
      <w:bookmarkEnd w:id="7385"/>
      <w:bookmarkEnd w:id="7386"/>
      <w:bookmarkEnd w:id="7387"/>
    </w:p>
    <w:p w14:paraId="1A02D418" w14:textId="77777777" w:rsidR="00195CC6" w:rsidRDefault="00195CC6" w:rsidP="00195CC6">
      <w:r w:rsidRPr="0073469F">
        <w:t xml:space="preserve">This </w:t>
      </w:r>
      <w:r w:rsidR="001E5F65">
        <w:t>clause</w:t>
      </w:r>
      <w:r w:rsidRPr="0073469F">
        <w:t xml:space="preserve"> describes the elements of </w:t>
      </w:r>
      <w:r w:rsidRPr="00F6303A">
        <w:rPr>
          <w:lang w:val="en-US"/>
        </w:rPr>
        <w:t xml:space="preserve">the </w:t>
      </w:r>
      <w:r>
        <w:rPr>
          <w:lang w:val="en-US"/>
        </w:rPr>
        <w:t>floor request</w:t>
      </w:r>
      <w:r w:rsidRPr="0073469F">
        <w:t xml:space="preserve"> XML Schema.</w:t>
      </w:r>
    </w:p>
    <w:p w14:paraId="798F4EB1" w14:textId="77777777" w:rsidR="00252C6D" w:rsidRPr="00F45027" w:rsidRDefault="00252C6D" w:rsidP="00252C6D">
      <w:pPr>
        <w:pStyle w:val="EX"/>
      </w:pPr>
      <w:r w:rsidRPr="00F45027">
        <w:t>&lt;floor-type&gt;</w:t>
      </w:r>
      <w:r w:rsidRPr="00F45027">
        <w:tab/>
        <w:t xml:space="preserve">Contains information about which floor the current speaker was using. The value "general is selected when </w:t>
      </w:r>
      <w:r>
        <w:rPr>
          <w:lang w:eastAsia="ko-KR"/>
        </w:rPr>
        <w:t xml:space="preserve">the current speaker has permission to speak in on the general floor as specified in 3GPP TS 24.380 [5] </w:t>
      </w:r>
      <w:r w:rsidR="001E5F65">
        <w:rPr>
          <w:lang w:eastAsia="ko-KR"/>
        </w:rPr>
        <w:t>clause</w:t>
      </w:r>
      <w:r>
        <w:rPr>
          <w:lang w:eastAsia="ko-KR"/>
        </w:rPr>
        <w:t> </w:t>
      </w:r>
      <w:r w:rsidRPr="000B4518">
        <w:t>6.3.4</w:t>
      </w:r>
      <w:r w:rsidRPr="00F45027">
        <w:t xml:space="preserve">. The value "dual" is selected when </w:t>
      </w:r>
      <w:r>
        <w:rPr>
          <w:lang w:eastAsia="ko-KR"/>
        </w:rPr>
        <w:t xml:space="preserve">the current speaker has permission to speak in on the </w:t>
      </w:r>
      <w:r w:rsidRPr="00F45027">
        <w:rPr>
          <w:lang w:eastAsia="ko-KR"/>
        </w:rPr>
        <w:t>dual</w:t>
      </w:r>
      <w:r>
        <w:rPr>
          <w:lang w:eastAsia="ko-KR"/>
        </w:rPr>
        <w:t xml:space="preserve"> floor as specified in 3GPP TS 24.380 [5] </w:t>
      </w:r>
      <w:r w:rsidR="001E5F65">
        <w:rPr>
          <w:lang w:eastAsia="ko-KR"/>
        </w:rPr>
        <w:t>clause</w:t>
      </w:r>
      <w:r>
        <w:rPr>
          <w:lang w:eastAsia="ko-KR"/>
        </w:rPr>
        <w:t> </w:t>
      </w:r>
      <w:r w:rsidRPr="000B4518">
        <w:t>6.3.</w:t>
      </w:r>
      <w:r w:rsidRPr="00F45027">
        <w:t>6.</w:t>
      </w:r>
    </w:p>
    <w:p w14:paraId="09CAE26D" w14:textId="77777777" w:rsidR="00252C6D" w:rsidRPr="0073469F" w:rsidRDefault="00252C6D" w:rsidP="00252C6D">
      <w:r w:rsidRPr="0073469F">
        <w:t>Table F.</w:t>
      </w:r>
      <w:r>
        <w:t>5</w:t>
      </w:r>
      <w:r w:rsidRPr="0073469F">
        <w:t>.3-1 shows the ABNF of the &lt;</w:t>
      </w:r>
      <w:r>
        <w:t>floor-type</w:t>
      </w:r>
      <w:r w:rsidRPr="0073469F">
        <w:t>&gt; element.</w:t>
      </w:r>
    </w:p>
    <w:p w14:paraId="475D2878" w14:textId="77777777" w:rsidR="00252C6D" w:rsidRPr="0073469F" w:rsidRDefault="00252C6D" w:rsidP="00252C6D">
      <w:pPr>
        <w:pStyle w:val="TH"/>
      </w:pPr>
      <w:r w:rsidRPr="0073469F">
        <w:lastRenderedPageBreak/>
        <w:t>Table </w:t>
      </w:r>
      <w:r w:rsidRPr="0073469F">
        <w:rPr>
          <w:lang w:eastAsia="zh-CN"/>
        </w:rPr>
        <w:t>F</w:t>
      </w:r>
      <w:r w:rsidRPr="0073469F">
        <w:t>.</w:t>
      </w:r>
      <w:r>
        <w:rPr>
          <w:lang w:eastAsia="zh-CN"/>
        </w:rPr>
        <w:t>5</w:t>
      </w:r>
      <w:r w:rsidRPr="0073469F">
        <w:t>.3-1: ABNF syntax of values of the &lt;</w:t>
      </w:r>
      <w:r>
        <w:t>floor-type</w:t>
      </w:r>
      <w:r w:rsidRPr="0073469F">
        <w:t>&gt; element</w:t>
      </w:r>
    </w:p>
    <w:p w14:paraId="5BE65843" w14:textId="77777777" w:rsidR="00252C6D" w:rsidRPr="0073469F" w:rsidRDefault="00252C6D" w:rsidP="00252C6D">
      <w:pPr>
        <w:pStyle w:val="PL"/>
        <w:pBdr>
          <w:top w:val="single" w:sz="4" w:space="1" w:color="auto"/>
          <w:left w:val="single" w:sz="4" w:space="4" w:color="auto"/>
          <w:bottom w:val="single" w:sz="4" w:space="1" w:color="auto"/>
          <w:right w:val="single" w:sz="4" w:space="4" w:color="auto"/>
        </w:pBdr>
      </w:pPr>
      <w:r>
        <w:t>floor-type-value</w:t>
      </w:r>
      <w:r w:rsidRPr="0073469F">
        <w:t xml:space="preserve"> = </w:t>
      </w:r>
      <w:r>
        <w:t>general</w:t>
      </w:r>
      <w:r w:rsidRPr="0073469F">
        <w:t xml:space="preserve">-value / </w:t>
      </w:r>
      <w:r>
        <w:t>dual</w:t>
      </w:r>
      <w:r w:rsidRPr="0073469F">
        <w:t>-value</w:t>
      </w:r>
    </w:p>
    <w:p w14:paraId="2ED4E5EC" w14:textId="77777777" w:rsidR="00252C6D" w:rsidRPr="00664A51" w:rsidRDefault="00252C6D" w:rsidP="00252C6D">
      <w:pPr>
        <w:pStyle w:val="PL"/>
        <w:pBdr>
          <w:top w:val="single" w:sz="4" w:space="1" w:color="auto"/>
          <w:left w:val="single" w:sz="4" w:space="4" w:color="auto"/>
          <w:bottom w:val="single" w:sz="4" w:space="1" w:color="auto"/>
          <w:right w:val="single" w:sz="4" w:space="4" w:color="auto"/>
        </w:pBdr>
      </w:pPr>
      <w:r>
        <w:t>general</w:t>
      </w:r>
      <w:r w:rsidRPr="00664A51">
        <w:t xml:space="preserve">-value = </w:t>
      </w:r>
      <w:r w:rsidRPr="00F45027">
        <w:t>%x67.65.6e.65.72.62.6c</w:t>
      </w:r>
      <w:r w:rsidRPr="00664A51">
        <w:t xml:space="preserve"> ; "</w:t>
      </w:r>
      <w:r>
        <w:t>general</w:t>
      </w:r>
      <w:r w:rsidRPr="00664A51">
        <w:t xml:space="preserve">" </w:t>
      </w:r>
    </w:p>
    <w:p w14:paraId="38855192" w14:textId="77777777" w:rsidR="00252C6D" w:rsidRPr="0073469F" w:rsidRDefault="00252C6D" w:rsidP="00252C6D">
      <w:pPr>
        <w:pStyle w:val="PL"/>
        <w:pBdr>
          <w:top w:val="single" w:sz="4" w:space="1" w:color="auto"/>
          <w:left w:val="single" w:sz="4" w:space="4" w:color="auto"/>
          <w:bottom w:val="single" w:sz="4" w:space="1" w:color="auto"/>
          <w:right w:val="single" w:sz="4" w:space="4" w:color="auto"/>
        </w:pBdr>
      </w:pPr>
      <w:r>
        <w:t>dual</w:t>
      </w:r>
      <w:r w:rsidRPr="00664A51">
        <w:t xml:space="preserve">-value = </w:t>
      </w:r>
      <w:r w:rsidRPr="00F45027">
        <w:t>%x64.75.61.6c</w:t>
      </w:r>
      <w:r w:rsidRPr="00664A51">
        <w:t xml:space="preserve"> ; "</w:t>
      </w:r>
      <w:r>
        <w:t>dual</w:t>
      </w:r>
      <w:r w:rsidRPr="00664A51">
        <w:t>"</w:t>
      </w:r>
    </w:p>
    <w:p w14:paraId="6D9728C6" w14:textId="77777777" w:rsidR="00252C6D" w:rsidRPr="00F45027" w:rsidRDefault="00252C6D" w:rsidP="00195CC6"/>
    <w:p w14:paraId="5B0432DB" w14:textId="77777777" w:rsidR="00195CC6" w:rsidRPr="0073469F" w:rsidRDefault="00195CC6" w:rsidP="00195CC6">
      <w:pPr>
        <w:pStyle w:val="EX"/>
      </w:pPr>
      <w:r w:rsidRPr="0073469F">
        <w:t>&lt;</w:t>
      </w:r>
      <w:proofErr w:type="spellStart"/>
      <w:r>
        <w:t>ssrc</w:t>
      </w:r>
      <w:proofErr w:type="spellEnd"/>
      <w:r w:rsidRPr="0073469F">
        <w:t>&gt;:</w:t>
      </w:r>
      <w:r w:rsidRPr="0073469F">
        <w:tab/>
      </w:r>
      <w:r w:rsidRPr="007E6F2E">
        <w:rPr>
          <w:lang w:val="en-US"/>
        </w:rPr>
        <w:t>Contains</w:t>
      </w:r>
      <w:r w:rsidRPr="000B4518">
        <w:t xml:space="preserve"> th</w:t>
      </w:r>
      <w:r>
        <w:t>e SSRC of the floor participant</w:t>
      </w:r>
      <w:r w:rsidRPr="000B4518">
        <w:t>.</w:t>
      </w:r>
      <w:r>
        <w:t xml:space="preserve"> </w:t>
      </w:r>
      <w:r w:rsidRPr="000B4518">
        <w:t xml:space="preserve">The content of the SSRC field shall be coded as specified </w:t>
      </w:r>
      <w:r w:rsidRPr="004F3C50">
        <w:t>in IETF RFC 3550 [</w:t>
      </w:r>
      <w:r w:rsidRPr="007E6F2E">
        <w:rPr>
          <w:lang w:val="en-US"/>
        </w:rPr>
        <w:t>10</w:t>
      </w:r>
      <w:r w:rsidRPr="004F3C50">
        <w:t>].</w:t>
      </w:r>
    </w:p>
    <w:p w14:paraId="4B1FF05F" w14:textId="77777777" w:rsidR="00195CC6" w:rsidRPr="0073469F" w:rsidRDefault="00195CC6" w:rsidP="00195CC6">
      <w:pPr>
        <w:pStyle w:val="EX"/>
      </w:pPr>
      <w:r w:rsidRPr="0073469F">
        <w:t>&lt;</w:t>
      </w:r>
      <w:r>
        <w:t>floor-priority</w:t>
      </w:r>
      <w:r w:rsidRPr="0073469F">
        <w:t>&gt;:</w:t>
      </w:r>
      <w:r w:rsidRPr="0073469F">
        <w:tab/>
        <w:t xml:space="preserve">Contains </w:t>
      </w:r>
      <w:r w:rsidRPr="000B4518">
        <w:t xml:space="preserve">the level of priority </w:t>
      </w:r>
      <w:r w:rsidRPr="007E6F2E">
        <w:rPr>
          <w:lang w:val="en-US"/>
        </w:rPr>
        <w:t>of the</w:t>
      </w:r>
      <w:r>
        <w:t xml:space="preserve"> floor request</w:t>
      </w:r>
      <w:r w:rsidRPr="0073469F">
        <w:t>.</w:t>
      </w:r>
      <w:r>
        <w:t xml:space="preserve"> The &lt;floor-priority&gt; element is coded as specified in 3GPP TS 24.380 [5].</w:t>
      </w:r>
    </w:p>
    <w:p w14:paraId="23554D2C" w14:textId="77777777" w:rsidR="00195CC6" w:rsidRPr="0073469F" w:rsidRDefault="00195CC6" w:rsidP="00195CC6">
      <w:pPr>
        <w:pStyle w:val="EX"/>
      </w:pPr>
      <w:r w:rsidRPr="0073469F">
        <w:t>&lt;</w:t>
      </w:r>
      <w:r>
        <w:t>user-id</w:t>
      </w:r>
      <w:r w:rsidRPr="0073469F">
        <w:t>&gt;:</w:t>
      </w:r>
      <w:r w:rsidRPr="0073469F">
        <w:tab/>
      </w:r>
      <w:r>
        <w:t xml:space="preserve">Contains the MCPTT ID of the MCPTT user </w:t>
      </w:r>
      <w:r w:rsidRPr="007E6F2E">
        <w:rPr>
          <w:lang w:val="en-US"/>
        </w:rPr>
        <w:t>requesting the permission to send media</w:t>
      </w:r>
      <w:r w:rsidRPr="0073469F">
        <w:t>.</w:t>
      </w:r>
    </w:p>
    <w:p w14:paraId="1A7E509A" w14:textId="77777777" w:rsidR="00195CC6" w:rsidRPr="0073469F" w:rsidRDefault="00195CC6" w:rsidP="00195CC6">
      <w:pPr>
        <w:pStyle w:val="EX"/>
        <w:rPr>
          <w:rFonts w:eastAsia="SimSun"/>
        </w:rPr>
      </w:pPr>
      <w:r w:rsidRPr="0073469F">
        <w:t>&lt;</w:t>
      </w:r>
      <w:r>
        <w:t>track-info</w:t>
      </w:r>
      <w:r w:rsidRPr="0073469F">
        <w:t>&gt;:</w:t>
      </w:r>
      <w:r w:rsidRPr="0073469F">
        <w:tab/>
      </w:r>
      <w:r>
        <w:rPr>
          <w:rFonts w:eastAsia="SimSun"/>
        </w:rPr>
        <w:t>Contains the &lt;queueing-capability</w:t>
      </w:r>
      <w:r w:rsidRPr="007E6F2E">
        <w:rPr>
          <w:rFonts w:eastAsia="SimSun"/>
          <w:lang w:val="en-US"/>
        </w:rPr>
        <w:t xml:space="preserve">&gt; element, </w:t>
      </w:r>
      <w:r>
        <w:rPr>
          <w:rFonts w:eastAsia="SimSun"/>
        </w:rPr>
        <w:t xml:space="preserve">the </w:t>
      </w:r>
      <w:r w:rsidRPr="0073469F">
        <w:t>&lt;</w:t>
      </w:r>
      <w:r>
        <w:rPr>
          <w:rFonts w:eastAsia="SimSun"/>
        </w:rPr>
        <w:t>participant</w:t>
      </w:r>
      <w:r>
        <w:t>-type</w:t>
      </w:r>
      <w:r w:rsidRPr="0073469F">
        <w:t>&gt;</w:t>
      </w:r>
      <w:r>
        <w:t xml:space="preserve"> element and the </w:t>
      </w:r>
      <w:r w:rsidRPr="0073469F">
        <w:t>&lt;</w:t>
      </w:r>
      <w:r>
        <w:rPr>
          <w:rFonts w:eastAsia="SimSun"/>
        </w:rPr>
        <w:t>floor-participant-reference</w:t>
      </w:r>
      <w:r w:rsidRPr="0073469F">
        <w:t>&gt;</w:t>
      </w:r>
      <w:r>
        <w:t>.</w:t>
      </w:r>
    </w:p>
    <w:p w14:paraId="7AE6DF96" w14:textId="77777777" w:rsidR="00195CC6" w:rsidRPr="007E6F2E" w:rsidRDefault="00195CC6" w:rsidP="00195CC6">
      <w:pPr>
        <w:pStyle w:val="EX"/>
        <w:rPr>
          <w:rFonts w:eastAsia="SimSun"/>
          <w:lang w:val="en-US"/>
        </w:rPr>
      </w:pPr>
      <w:r w:rsidRPr="0073469F">
        <w:t>&lt;</w:t>
      </w:r>
      <w:r>
        <w:t>floor-indicator</w:t>
      </w:r>
      <w:r w:rsidRPr="0073469F">
        <w:t>&gt;:</w:t>
      </w:r>
      <w:r w:rsidRPr="0073469F">
        <w:tab/>
      </w:r>
      <w:r>
        <w:rPr>
          <w:rFonts w:eastAsia="SimSun"/>
        </w:rPr>
        <w:t xml:space="preserve">Contains </w:t>
      </w:r>
      <w:r w:rsidRPr="000B4518">
        <w:rPr>
          <w:lang w:eastAsia="x-none"/>
        </w:rPr>
        <w:t>ad</w:t>
      </w:r>
      <w:r>
        <w:rPr>
          <w:lang w:eastAsia="x-none"/>
        </w:rPr>
        <w:t>ditional information</w:t>
      </w:r>
      <w:r w:rsidRPr="000B4518">
        <w:rPr>
          <w:lang w:eastAsia="x-none"/>
        </w:rPr>
        <w:t>.</w:t>
      </w:r>
      <w:r w:rsidRPr="007E6F2E">
        <w:rPr>
          <w:lang w:val="en-US" w:eastAsia="x-none"/>
        </w:rPr>
        <w:t xml:space="preserve"> The </w:t>
      </w:r>
      <w:r w:rsidRPr="0073469F">
        <w:t>&lt;</w:t>
      </w:r>
      <w:r>
        <w:t>floor-indicator</w:t>
      </w:r>
      <w:r w:rsidRPr="0073469F">
        <w:t>&gt;</w:t>
      </w:r>
      <w:r>
        <w:t xml:space="preserve"> element is coded as specified in 3GPP TS 24.380 [5].</w:t>
      </w:r>
    </w:p>
    <w:p w14:paraId="061C6DD0" w14:textId="22FC1B0D" w:rsidR="00195CC6" w:rsidRPr="007E6F2E" w:rsidRDefault="00195CC6" w:rsidP="00195CC6">
      <w:pPr>
        <w:pStyle w:val="EX"/>
        <w:rPr>
          <w:rFonts w:eastAsia="SimSun"/>
          <w:lang w:val="en-US"/>
        </w:rPr>
      </w:pPr>
      <w:r w:rsidRPr="0073469F">
        <w:t>&lt;</w:t>
      </w:r>
      <w:r>
        <w:rPr>
          <w:rFonts w:eastAsia="SimSun"/>
        </w:rPr>
        <w:t>participant</w:t>
      </w:r>
      <w:r>
        <w:t>-type</w:t>
      </w:r>
      <w:r w:rsidRPr="0073469F">
        <w:t>&gt;:</w:t>
      </w:r>
      <w:r w:rsidRPr="0073469F">
        <w:tab/>
      </w:r>
      <w:r w:rsidRPr="007E6F2E">
        <w:rPr>
          <w:lang w:val="en-US"/>
        </w:rPr>
        <w:t>Contains</w:t>
      </w:r>
      <w:r>
        <w:t xml:space="preserve"> the participant type</w:t>
      </w:r>
      <w:r w:rsidRPr="007E6F2E">
        <w:rPr>
          <w:lang w:val="en-US"/>
        </w:rPr>
        <w:t xml:space="preserve"> </w:t>
      </w:r>
      <w:r>
        <w:t xml:space="preserve">assigned to the </w:t>
      </w:r>
      <w:r w:rsidRPr="007E6F2E">
        <w:rPr>
          <w:lang w:val="en-US"/>
        </w:rPr>
        <w:t>MCPTT user</w:t>
      </w:r>
      <w:r>
        <w:t xml:space="preserve"> identified by the </w:t>
      </w:r>
      <w:r w:rsidRPr="0073469F">
        <w:t>&lt;</w:t>
      </w:r>
      <w:r>
        <w:t>user-id&gt; element</w:t>
      </w:r>
      <w:r w:rsidRPr="007E6F2E">
        <w:rPr>
          <w:lang w:val="en-US"/>
        </w:rPr>
        <w:t>. The &lt;participant-type&gt; element is coded as</w:t>
      </w:r>
      <w:r>
        <w:t xml:space="preserve"> specified in</w:t>
      </w:r>
      <w:r w:rsidR="00796C08">
        <w:t xml:space="preserve"> </w:t>
      </w:r>
      <w:r>
        <w:t xml:space="preserve">3GPP TS 24.380 [5]. </w:t>
      </w:r>
    </w:p>
    <w:p w14:paraId="0BAD82D5" w14:textId="77777777" w:rsidR="00195CC6" w:rsidRPr="0073469F" w:rsidRDefault="00195CC6" w:rsidP="00195CC6">
      <w:pPr>
        <w:pStyle w:val="NO"/>
      </w:pPr>
      <w:r w:rsidRPr="000B4518">
        <w:t>NOTE:</w:t>
      </w:r>
      <w:r w:rsidRPr="000B4518">
        <w:tab/>
        <w:t>The reference to the floor participant is a value only understandable by the floor control server interface in the non-Controlling function of an MCPTT group.</w:t>
      </w:r>
    </w:p>
    <w:p w14:paraId="1A80D6AF" w14:textId="77777777" w:rsidR="00195CC6" w:rsidRPr="007E6F2E" w:rsidRDefault="00195CC6" w:rsidP="002D3149">
      <w:pPr>
        <w:pStyle w:val="EX"/>
        <w:rPr>
          <w:rFonts w:eastAsia="SimSun"/>
        </w:rPr>
      </w:pPr>
      <w:r>
        <w:rPr>
          <w:rFonts w:eastAsia="SimSun"/>
        </w:rPr>
        <w:t>&lt;queueing-</w:t>
      </w:r>
      <w:r w:rsidRPr="007E6F2E">
        <w:t>capability</w:t>
      </w:r>
      <w:r w:rsidRPr="007E6F2E">
        <w:rPr>
          <w:rFonts w:eastAsia="SimSun"/>
        </w:rPr>
        <w:t>&gt;:</w:t>
      </w:r>
      <w:r w:rsidRPr="007E6F2E">
        <w:rPr>
          <w:rFonts w:eastAsia="SimSun"/>
        </w:rPr>
        <w:tab/>
        <w:t xml:space="preserve">Contains the queueing capability of the MCPTT client. </w:t>
      </w:r>
      <w:r w:rsidRPr="007E6F2E">
        <w:t>The &lt;</w:t>
      </w:r>
      <w:r>
        <w:rPr>
          <w:rFonts w:eastAsia="SimSun"/>
        </w:rPr>
        <w:t>queueing-</w:t>
      </w:r>
      <w:r w:rsidRPr="007E6F2E">
        <w:t>capability&gt; element is coded as</w:t>
      </w:r>
      <w:r>
        <w:t xml:space="preserve"> specified in 3GPP TS 24.380 [5].</w:t>
      </w:r>
    </w:p>
    <w:p w14:paraId="5BB8BEFB" w14:textId="77777777" w:rsidR="00195CC6" w:rsidRPr="0073469F" w:rsidRDefault="00195CC6" w:rsidP="00195CC6">
      <w:r w:rsidRPr="0073469F">
        <w:t>The recipient of the XML ignores any unknown element and any unknown attribute.</w:t>
      </w:r>
    </w:p>
    <w:p w14:paraId="598380FE" w14:textId="77777777" w:rsidR="00195CC6" w:rsidRPr="0073469F" w:rsidRDefault="00195CC6" w:rsidP="00567124">
      <w:pPr>
        <w:pStyle w:val="Heading2"/>
      </w:pPr>
      <w:bookmarkStart w:id="7388" w:name="_Toc20156518"/>
      <w:bookmarkStart w:id="7389" w:name="_Toc27501709"/>
      <w:bookmarkStart w:id="7390" w:name="_Toc36049840"/>
      <w:bookmarkStart w:id="7391" w:name="_Toc45210610"/>
      <w:bookmarkStart w:id="7392" w:name="_Toc51861437"/>
      <w:bookmarkStart w:id="7393" w:name="_Toc171604857"/>
      <w:r w:rsidRPr="0073469F">
        <w:t>F.</w:t>
      </w:r>
      <w:r>
        <w:t>5</w:t>
      </w:r>
      <w:r w:rsidRPr="0073469F">
        <w:t>.4</w:t>
      </w:r>
      <w:r w:rsidRPr="0073469F">
        <w:tab/>
        <w:t>IANA registration template</w:t>
      </w:r>
      <w:bookmarkEnd w:id="7388"/>
      <w:bookmarkEnd w:id="7389"/>
      <w:bookmarkEnd w:id="7390"/>
      <w:bookmarkEnd w:id="7391"/>
      <w:bookmarkEnd w:id="7392"/>
      <w:bookmarkEnd w:id="7393"/>
    </w:p>
    <w:p w14:paraId="24F87A00" w14:textId="77777777" w:rsidR="00195CC6" w:rsidRPr="0073469F" w:rsidRDefault="00195CC6" w:rsidP="00195CC6">
      <w:r w:rsidRPr="0073469F">
        <w:t>Your Name:</w:t>
      </w:r>
    </w:p>
    <w:p w14:paraId="6B6D10CA" w14:textId="77777777" w:rsidR="00195CC6" w:rsidRPr="0073469F" w:rsidRDefault="00195CC6" w:rsidP="00195CC6">
      <w:r w:rsidRPr="0073469F">
        <w:t>&lt;MCC name&gt;</w:t>
      </w:r>
    </w:p>
    <w:p w14:paraId="5229F777" w14:textId="77777777" w:rsidR="00195CC6" w:rsidRPr="0073469F" w:rsidRDefault="00195CC6" w:rsidP="00195CC6">
      <w:r w:rsidRPr="0073469F">
        <w:t>Your Email Address:</w:t>
      </w:r>
    </w:p>
    <w:p w14:paraId="2F07613B" w14:textId="77777777" w:rsidR="00195CC6" w:rsidRPr="0073469F" w:rsidRDefault="00195CC6" w:rsidP="00195CC6">
      <w:r w:rsidRPr="0073469F">
        <w:t>&lt;MCC email address&gt;</w:t>
      </w:r>
    </w:p>
    <w:p w14:paraId="4929D579" w14:textId="77777777" w:rsidR="00195CC6" w:rsidRPr="0073469F" w:rsidRDefault="00195CC6" w:rsidP="00195CC6">
      <w:r w:rsidRPr="0073469F">
        <w:t>Media Type Name:</w:t>
      </w:r>
    </w:p>
    <w:p w14:paraId="64EF4FE8" w14:textId="77777777" w:rsidR="00195CC6" w:rsidRPr="0073469F" w:rsidRDefault="00195CC6" w:rsidP="00195CC6">
      <w:r w:rsidRPr="0073469F">
        <w:t>Application</w:t>
      </w:r>
    </w:p>
    <w:p w14:paraId="4BD96606" w14:textId="77777777" w:rsidR="00195CC6" w:rsidRPr="0073469F" w:rsidRDefault="00195CC6" w:rsidP="00195CC6">
      <w:r w:rsidRPr="0073469F">
        <w:t>Subtype name:</w:t>
      </w:r>
    </w:p>
    <w:p w14:paraId="6E2BDFD9" w14:textId="77777777" w:rsidR="00195CC6" w:rsidRPr="0073469F" w:rsidRDefault="00195CC6" w:rsidP="00195CC6">
      <w:r w:rsidRPr="0073469F">
        <w:t>vnd.3gpp.mcptt-</w:t>
      </w:r>
      <w:r>
        <w:t>floor-request</w:t>
      </w:r>
      <w:r w:rsidRPr="0073469F">
        <w:t>+xml</w:t>
      </w:r>
    </w:p>
    <w:p w14:paraId="243788B6" w14:textId="77777777" w:rsidR="00195CC6" w:rsidRPr="0073469F" w:rsidRDefault="00195CC6" w:rsidP="00195CC6">
      <w:r w:rsidRPr="0073469F">
        <w:t>Required parameters:</w:t>
      </w:r>
    </w:p>
    <w:p w14:paraId="018471C8" w14:textId="77777777" w:rsidR="00195CC6" w:rsidRPr="0073469F" w:rsidRDefault="00195CC6" w:rsidP="00195CC6">
      <w:r w:rsidRPr="0073469F">
        <w:t>None</w:t>
      </w:r>
    </w:p>
    <w:p w14:paraId="510DB9F5" w14:textId="77777777" w:rsidR="00195CC6" w:rsidRPr="0073469F" w:rsidRDefault="00195CC6" w:rsidP="00195CC6">
      <w:r w:rsidRPr="0073469F">
        <w:t>Optional parameters:</w:t>
      </w:r>
    </w:p>
    <w:p w14:paraId="16A3BD9B" w14:textId="77777777" w:rsidR="00195CC6" w:rsidRPr="0073469F" w:rsidRDefault="00195CC6" w:rsidP="00195CC6">
      <w:r w:rsidRPr="0073469F">
        <w:t>"charset"</w:t>
      </w:r>
      <w:r w:rsidRPr="0073469F">
        <w:tab/>
        <w:t>the parameter has identical semantics to the charset parameter of the "application/xml" media type as specified in section 9.1 of IETF RFC 7303.</w:t>
      </w:r>
    </w:p>
    <w:p w14:paraId="22AD9AD5" w14:textId="77777777" w:rsidR="00195CC6" w:rsidRPr="0073469F" w:rsidRDefault="00195CC6" w:rsidP="00195CC6">
      <w:r w:rsidRPr="0073469F">
        <w:t>Encoding considerations:</w:t>
      </w:r>
    </w:p>
    <w:p w14:paraId="7919A7B4" w14:textId="77777777" w:rsidR="00195CC6" w:rsidRPr="0073469F" w:rsidRDefault="00195CC6" w:rsidP="00195CC6">
      <w:r w:rsidRPr="0073469F">
        <w:t>binary.</w:t>
      </w:r>
    </w:p>
    <w:p w14:paraId="6843ABC9" w14:textId="77777777" w:rsidR="00195CC6" w:rsidRPr="0073469F" w:rsidRDefault="00195CC6" w:rsidP="00195CC6">
      <w:r w:rsidRPr="0073469F">
        <w:t>Security considerations:</w:t>
      </w:r>
    </w:p>
    <w:p w14:paraId="0722208E" w14:textId="77777777" w:rsidR="00195CC6" w:rsidRPr="0073469F" w:rsidRDefault="00195CC6" w:rsidP="00195CC6">
      <w:r w:rsidRPr="0073469F">
        <w:lastRenderedPageBreak/>
        <w:t>Same as general security considerations for application/xml media type as specified in section 9.1 of IETF RFC 7303. In addition, this media type provides a format for exchanging information in SIP, so the security considerations from IETF RFC 3261 apply.</w:t>
      </w:r>
    </w:p>
    <w:p w14:paraId="43479598" w14:textId="77777777" w:rsidR="00195CC6" w:rsidRPr="0073469F" w:rsidRDefault="00195CC6" w:rsidP="00195CC6">
      <w:r w:rsidRPr="0073469F">
        <w:t>The information transported in this media type does not include active or executable content.</w:t>
      </w:r>
    </w:p>
    <w:p w14:paraId="2C42AFED" w14:textId="77777777" w:rsidR="00195CC6" w:rsidRPr="0073469F" w:rsidRDefault="00195CC6" w:rsidP="00195CC6">
      <w:r w:rsidRPr="0073469F">
        <w:t>Mechanisms for privacy and integrity protection of protocol parameters exist. Those mechanisms as well as authentication and further security mechanisms are described in 3GPP TS 24.229.</w:t>
      </w:r>
    </w:p>
    <w:p w14:paraId="1563EA6C" w14:textId="77777777" w:rsidR="00195CC6" w:rsidRPr="0073469F" w:rsidRDefault="00195CC6" w:rsidP="00195CC6">
      <w:r w:rsidRPr="0073469F">
        <w:t>This media type does not include provisions for directives that institute actions on a recipient's files or other resources.</w:t>
      </w:r>
    </w:p>
    <w:p w14:paraId="3524E41D" w14:textId="77777777" w:rsidR="00195CC6" w:rsidRPr="0073469F" w:rsidRDefault="00195CC6" w:rsidP="00195CC6">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34FECD2" w14:textId="77777777" w:rsidR="00195CC6" w:rsidRPr="0073469F" w:rsidRDefault="00195CC6" w:rsidP="00195CC6">
      <w:r w:rsidRPr="0073469F">
        <w:t>This media type does not employ compression.</w:t>
      </w:r>
    </w:p>
    <w:p w14:paraId="0C3D2EA7" w14:textId="77777777" w:rsidR="00195CC6" w:rsidRPr="0073469F" w:rsidRDefault="00195CC6" w:rsidP="00195CC6">
      <w:r w:rsidRPr="0073469F">
        <w:t>Interoperability considerations:</w:t>
      </w:r>
    </w:p>
    <w:p w14:paraId="22336189" w14:textId="77777777" w:rsidR="00195CC6" w:rsidRPr="0073469F" w:rsidRDefault="00195CC6" w:rsidP="00195CC6">
      <w:r w:rsidRPr="0073469F">
        <w:t>Same as general interoperability considerations for application/xml media type as specified in section 9.1 of IETF RFC 7303. Any unknown XML elements and any unknown XML attributes are to be ignored by recipient of the MIME body.</w:t>
      </w:r>
    </w:p>
    <w:p w14:paraId="28318655" w14:textId="77777777" w:rsidR="00195CC6" w:rsidRPr="0073469F" w:rsidRDefault="00195CC6" w:rsidP="00195CC6">
      <w:r w:rsidRPr="0073469F">
        <w:t>Published specification:</w:t>
      </w:r>
    </w:p>
    <w:p w14:paraId="0EFB4240" w14:textId="77777777" w:rsidR="00195CC6" w:rsidRPr="0073469F" w:rsidRDefault="00195CC6" w:rsidP="00195CC6">
      <w:r w:rsidRPr="0073469F">
        <w:t>3GPP TS 24.379 "Mission Critical Push To Talk (MCPTT) call control" version 13.0.0, available via http://www.3gpp.org/specs/numbering.htm.</w:t>
      </w:r>
    </w:p>
    <w:p w14:paraId="58293CC8" w14:textId="77777777" w:rsidR="00195CC6" w:rsidRPr="0073469F" w:rsidRDefault="00195CC6" w:rsidP="00195CC6">
      <w:r w:rsidRPr="0073469F">
        <w:t>Applications which use this media type:</w:t>
      </w:r>
    </w:p>
    <w:p w14:paraId="410DB2F3" w14:textId="77777777" w:rsidR="00195CC6" w:rsidRPr="0073469F" w:rsidRDefault="00195CC6" w:rsidP="00195CC6">
      <w:r w:rsidRPr="0073469F">
        <w:t xml:space="preserve">Applications supporting the </w:t>
      </w:r>
      <w:r w:rsidR="008C3D3C">
        <w:t>mission critical push to talk</w:t>
      </w:r>
      <w:r w:rsidRPr="0073469F">
        <w:t xml:space="preserve"> as described in the published specification.</w:t>
      </w:r>
    </w:p>
    <w:p w14:paraId="4596FC81" w14:textId="77777777" w:rsidR="00195CC6" w:rsidRPr="0073469F" w:rsidRDefault="00195CC6" w:rsidP="00195CC6">
      <w:r w:rsidRPr="0073469F">
        <w:t>Fragment identifier considerations:</w:t>
      </w:r>
    </w:p>
    <w:p w14:paraId="4C61ADBD" w14:textId="77777777" w:rsidR="00195CC6" w:rsidRPr="0073469F" w:rsidRDefault="00195CC6" w:rsidP="00195CC6">
      <w:r w:rsidRPr="0073469F">
        <w:t>The handling in section 5 of IETF RFC 7303 applies.</w:t>
      </w:r>
    </w:p>
    <w:p w14:paraId="5A53136F" w14:textId="77777777" w:rsidR="00195CC6" w:rsidRPr="0073469F" w:rsidRDefault="00195CC6" w:rsidP="00195CC6">
      <w:r w:rsidRPr="0073469F">
        <w:t>Restrictions on usage:</w:t>
      </w:r>
    </w:p>
    <w:p w14:paraId="401D791E" w14:textId="77777777" w:rsidR="00195CC6" w:rsidRPr="0073469F" w:rsidRDefault="00195CC6" w:rsidP="00195CC6">
      <w:r w:rsidRPr="0073469F">
        <w:t>None</w:t>
      </w:r>
    </w:p>
    <w:p w14:paraId="45BC4E0A" w14:textId="77777777" w:rsidR="00195CC6" w:rsidRPr="0073469F" w:rsidRDefault="00195CC6" w:rsidP="00195CC6">
      <w:r w:rsidRPr="0073469F">
        <w:t>Provisional registration? (standards tree only):</w:t>
      </w:r>
    </w:p>
    <w:p w14:paraId="640A9CD0" w14:textId="77777777" w:rsidR="00195CC6" w:rsidRPr="0073469F" w:rsidRDefault="00195CC6" w:rsidP="00195CC6">
      <w:r w:rsidRPr="0073469F">
        <w:t>N/A</w:t>
      </w:r>
    </w:p>
    <w:p w14:paraId="062EC6D6" w14:textId="77777777" w:rsidR="00195CC6" w:rsidRPr="0073469F" w:rsidRDefault="00195CC6" w:rsidP="00195CC6">
      <w:r w:rsidRPr="0073469F">
        <w:t>Additional information:</w:t>
      </w:r>
    </w:p>
    <w:p w14:paraId="4B8EA91A" w14:textId="77777777" w:rsidR="00195CC6" w:rsidRPr="0073469F" w:rsidRDefault="00195CC6" w:rsidP="00195CC6">
      <w:pPr>
        <w:pStyle w:val="B1"/>
      </w:pPr>
      <w:r w:rsidRPr="0073469F">
        <w:t>1.</w:t>
      </w:r>
      <w:r w:rsidRPr="0073469F">
        <w:tab/>
        <w:t>Deprecated alias names for this type: none</w:t>
      </w:r>
    </w:p>
    <w:p w14:paraId="3AFA2E7A" w14:textId="77777777" w:rsidR="00195CC6" w:rsidRPr="0073469F" w:rsidRDefault="00195CC6" w:rsidP="00195CC6">
      <w:pPr>
        <w:pStyle w:val="B1"/>
      </w:pPr>
      <w:r w:rsidRPr="0073469F">
        <w:t>2.</w:t>
      </w:r>
      <w:r w:rsidRPr="0073469F">
        <w:tab/>
        <w:t>Magic number(s): none</w:t>
      </w:r>
    </w:p>
    <w:p w14:paraId="2AD5C49B" w14:textId="77777777" w:rsidR="00195CC6" w:rsidRPr="0073469F" w:rsidRDefault="00195CC6" w:rsidP="00195CC6">
      <w:pPr>
        <w:pStyle w:val="B1"/>
      </w:pPr>
      <w:r w:rsidRPr="0073469F">
        <w:t>3.</w:t>
      </w:r>
      <w:r w:rsidRPr="0073469F">
        <w:tab/>
        <w:t>File extension(s): none</w:t>
      </w:r>
    </w:p>
    <w:p w14:paraId="65E43052" w14:textId="77777777" w:rsidR="00195CC6" w:rsidRPr="0073469F" w:rsidRDefault="00195CC6" w:rsidP="00195CC6">
      <w:pPr>
        <w:pStyle w:val="B1"/>
      </w:pPr>
      <w:r w:rsidRPr="0073469F">
        <w:t>4.</w:t>
      </w:r>
      <w:r w:rsidRPr="0073469F">
        <w:tab/>
        <w:t>Macintosh File Type Code(s): none</w:t>
      </w:r>
    </w:p>
    <w:p w14:paraId="7E1E9499" w14:textId="77777777" w:rsidR="00195CC6" w:rsidRPr="0073469F" w:rsidRDefault="00195CC6" w:rsidP="00195CC6">
      <w:pPr>
        <w:pStyle w:val="B1"/>
      </w:pPr>
      <w:r w:rsidRPr="0073469F">
        <w:t>5.</w:t>
      </w:r>
      <w:r w:rsidRPr="0073469F">
        <w:tab/>
        <w:t>Object Identifier(s) or OID(s): none</w:t>
      </w:r>
    </w:p>
    <w:p w14:paraId="7637B77A" w14:textId="77777777" w:rsidR="00195CC6" w:rsidRPr="0073469F" w:rsidRDefault="00195CC6" w:rsidP="00195CC6">
      <w:r w:rsidRPr="0073469F">
        <w:t>Intended usage:</w:t>
      </w:r>
    </w:p>
    <w:p w14:paraId="5286B3F0" w14:textId="77777777" w:rsidR="00195CC6" w:rsidRPr="0073469F" w:rsidRDefault="00195CC6" w:rsidP="00195CC6">
      <w:r w:rsidRPr="0073469F">
        <w:t>Common</w:t>
      </w:r>
    </w:p>
    <w:p w14:paraId="14B1D854" w14:textId="77777777" w:rsidR="00195CC6" w:rsidRPr="0073469F" w:rsidRDefault="00195CC6" w:rsidP="00195CC6">
      <w:r w:rsidRPr="0073469F">
        <w:t>Person to contact for further information:</w:t>
      </w:r>
    </w:p>
    <w:p w14:paraId="05C4D5B4" w14:textId="77777777" w:rsidR="00195CC6" w:rsidRPr="0073469F" w:rsidRDefault="00195CC6" w:rsidP="00195CC6">
      <w:pPr>
        <w:pStyle w:val="B1"/>
      </w:pPr>
      <w:r w:rsidRPr="0073469F">
        <w:t>-</w:t>
      </w:r>
      <w:r w:rsidRPr="0073469F">
        <w:tab/>
        <w:t>Name: &lt;MCC name&gt;</w:t>
      </w:r>
    </w:p>
    <w:p w14:paraId="6B46FCEE" w14:textId="77777777" w:rsidR="00195CC6" w:rsidRPr="0073469F" w:rsidRDefault="00195CC6" w:rsidP="00195CC6">
      <w:pPr>
        <w:pStyle w:val="B1"/>
      </w:pPr>
      <w:r w:rsidRPr="0073469F">
        <w:t>-</w:t>
      </w:r>
      <w:r w:rsidRPr="0073469F">
        <w:tab/>
        <w:t>Email: &lt;MCC email address&gt;</w:t>
      </w:r>
    </w:p>
    <w:p w14:paraId="1D622C8D" w14:textId="77777777" w:rsidR="00195CC6" w:rsidRPr="0073469F" w:rsidRDefault="00195CC6" w:rsidP="00195CC6">
      <w:pPr>
        <w:pStyle w:val="B1"/>
      </w:pPr>
      <w:r w:rsidRPr="0073469F">
        <w:t>-</w:t>
      </w:r>
      <w:r w:rsidRPr="0073469F">
        <w:tab/>
        <w:t>Author/Change controller:</w:t>
      </w:r>
    </w:p>
    <w:p w14:paraId="5A53DAE3" w14:textId="77777777" w:rsidR="00195CC6" w:rsidRPr="0073469F" w:rsidRDefault="00195CC6" w:rsidP="00195CC6">
      <w:pPr>
        <w:pStyle w:val="B2"/>
      </w:pPr>
      <w:proofErr w:type="spellStart"/>
      <w:r w:rsidRPr="0073469F">
        <w:lastRenderedPageBreak/>
        <w:t>i</w:t>
      </w:r>
      <w:proofErr w:type="spellEnd"/>
      <w:r w:rsidRPr="0073469F">
        <w:t>)</w:t>
      </w:r>
      <w:r w:rsidRPr="0073469F">
        <w:tab/>
        <w:t>Author: 3GPP CT1 Working Group/3GPP_TSG_CT_WG1@LIST.ETSI.ORG</w:t>
      </w:r>
    </w:p>
    <w:p w14:paraId="5E01231C" w14:textId="77777777" w:rsidR="00195CC6" w:rsidRDefault="00195CC6" w:rsidP="00195CC6">
      <w:pPr>
        <w:pStyle w:val="B2"/>
      </w:pPr>
      <w:r w:rsidRPr="0073469F">
        <w:t>ii)</w:t>
      </w:r>
      <w:r w:rsidRPr="0073469F">
        <w:tab/>
        <w:t>Change controller: &lt;MCC name&gt;/&lt;MCC email address&gt;</w:t>
      </w:r>
    </w:p>
    <w:p w14:paraId="6CACD18B" w14:textId="77777777" w:rsidR="004F3B4A" w:rsidRPr="006313A9" w:rsidRDefault="004F3B4A" w:rsidP="00567124">
      <w:pPr>
        <w:pStyle w:val="Heading1"/>
      </w:pPr>
      <w:bookmarkStart w:id="7394" w:name="_Toc20156519"/>
      <w:bookmarkStart w:id="7395" w:name="_Toc27501710"/>
      <w:bookmarkStart w:id="7396" w:name="_Toc36049841"/>
      <w:bookmarkStart w:id="7397" w:name="_Toc45210611"/>
      <w:bookmarkStart w:id="7398" w:name="_Toc51861438"/>
      <w:bookmarkStart w:id="7399" w:name="_Toc171604858"/>
      <w:r w:rsidRPr="006313A9">
        <w:t>F.</w:t>
      </w:r>
      <w:r>
        <w:t>6</w:t>
      </w:r>
      <w:r w:rsidRPr="006313A9">
        <w:tab/>
        <w:t xml:space="preserve">XML schema for </w:t>
      </w:r>
      <w:r>
        <w:t>integrity protection of MIME bodies</w:t>
      </w:r>
      <w:bookmarkEnd w:id="7394"/>
      <w:bookmarkEnd w:id="7395"/>
      <w:bookmarkEnd w:id="7396"/>
      <w:bookmarkEnd w:id="7397"/>
      <w:bookmarkEnd w:id="7398"/>
      <w:bookmarkEnd w:id="7399"/>
    </w:p>
    <w:p w14:paraId="3CEFC2AC" w14:textId="77777777" w:rsidR="004F3B4A" w:rsidRPr="0073469F" w:rsidRDefault="004F3B4A" w:rsidP="00567124">
      <w:pPr>
        <w:pStyle w:val="Heading2"/>
      </w:pPr>
      <w:bookmarkStart w:id="7400" w:name="_Toc20156520"/>
      <w:bookmarkStart w:id="7401" w:name="_Toc27501711"/>
      <w:bookmarkStart w:id="7402" w:name="_Toc36049842"/>
      <w:bookmarkStart w:id="7403" w:name="_Toc45210612"/>
      <w:bookmarkStart w:id="7404" w:name="_Toc51861439"/>
      <w:bookmarkStart w:id="7405" w:name="_Toc171604859"/>
      <w:r w:rsidRPr="0073469F">
        <w:t>F.</w:t>
      </w:r>
      <w:r>
        <w:t>6</w:t>
      </w:r>
      <w:r w:rsidRPr="0073469F">
        <w:t>.1</w:t>
      </w:r>
      <w:r w:rsidRPr="0073469F">
        <w:tab/>
        <w:t>General</w:t>
      </w:r>
      <w:bookmarkEnd w:id="7400"/>
      <w:bookmarkEnd w:id="7401"/>
      <w:bookmarkEnd w:id="7402"/>
      <w:bookmarkEnd w:id="7403"/>
      <w:bookmarkEnd w:id="7404"/>
      <w:bookmarkEnd w:id="7405"/>
    </w:p>
    <w:p w14:paraId="550C2004" w14:textId="77777777" w:rsidR="004F3B4A" w:rsidRDefault="004F3B4A" w:rsidP="004F3B4A">
      <w:r w:rsidRPr="0073469F">
        <w:t xml:space="preserve">This </w:t>
      </w:r>
      <w:r w:rsidR="001E5F65">
        <w:t>clause</w:t>
      </w:r>
      <w:r w:rsidRPr="0073469F">
        <w:t xml:space="preserve"> defines the XML schema and the MIME type </w:t>
      </w:r>
      <w:r w:rsidRPr="00476F8B">
        <w:t>vnd.3g</w:t>
      </w:r>
      <w:r>
        <w:t>pp.mcptt-signed</w:t>
      </w:r>
      <w:r w:rsidRPr="00476F8B">
        <w:t>+xml</w:t>
      </w:r>
      <w:r>
        <w:t xml:space="preserve">, </w:t>
      </w:r>
      <w:r w:rsidRPr="0073469F">
        <w:t xml:space="preserve">for </w:t>
      </w:r>
      <w:r>
        <w:t>integrity protection of MIME bodies used in the present document.</w:t>
      </w:r>
    </w:p>
    <w:p w14:paraId="4D3529FF" w14:textId="77777777" w:rsidR="004F3B4A" w:rsidRDefault="004F3B4A" w:rsidP="00567124">
      <w:pPr>
        <w:pStyle w:val="Heading2"/>
      </w:pPr>
      <w:bookmarkStart w:id="7406" w:name="_Toc20156521"/>
      <w:bookmarkStart w:id="7407" w:name="_Toc27501712"/>
      <w:bookmarkStart w:id="7408" w:name="_Toc36049843"/>
      <w:bookmarkStart w:id="7409" w:name="_Toc45210613"/>
      <w:bookmarkStart w:id="7410" w:name="_Toc51861440"/>
      <w:bookmarkStart w:id="7411" w:name="_Toc171604860"/>
      <w:r w:rsidRPr="0073469F">
        <w:rPr>
          <w:lang w:eastAsia="zh-CN"/>
        </w:rPr>
        <w:t>F</w:t>
      </w:r>
      <w:r w:rsidRPr="0073469F">
        <w:t>.</w:t>
      </w:r>
      <w:r>
        <w:rPr>
          <w:lang w:eastAsia="zh-CN"/>
        </w:rPr>
        <w:t>6</w:t>
      </w:r>
      <w:r w:rsidRPr="0073469F">
        <w:t>.2</w:t>
      </w:r>
      <w:r w:rsidRPr="0073469F">
        <w:tab/>
        <w:t>XML schema</w:t>
      </w:r>
      <w:bookmarkEnd w:id="7406"/>
      <w:bookmarkEnd w:id="7407"/>
      <w:bookmarkEnd w:id="7408"/>
      <w:bookmarkEnd w:id="7409"/>
      <w:bookmarkEnd w:id="7410"/>
      <w:bookmarkEnd w:id="7411"/>
    </w:p>
    <w:p w14:paraId="0B98EEBC" w14:textId="77777777" w:rsidR="004F3B4A" w:rsidRPr="0073469F" w:rsidRDefault="004F3B4A" w:rsidP="004F3B4A">
      <w:pPr>
        <w:pStyle w:val="PL"/>
      </w:pPr>
      <w:r w:rsidRPr="0073469F">
        <w:t>&lt;?xml version="1.0</w:t>
      </w:r>
      <w:r w:rsidRPr="00B223DD">
        <w:t>" encoding="UTF-8"</w:t>
      </w:r>
      <w:r w:rsidRPr="0073469F">
        <w:t>?&gt;</w:t>
      </w:r>
    </w:p>
    <w:p w14:paraId="050B66A3" w14:textId="77777777" w:rsidR="004F3B4A" w:rsidRPr="0073469F" w:rsidRDefault="004F3B4A" w:rsidP="004F3B4A">
      <w:pPr>
        <w:pStyle w:val="PL"/>
      </w:pPr>
      <w:r w:rsidRPr="0073469F">
        <w:t>&lt;</w:t>
      </w:r>
      <w:proofErr w:type="spellStart"/>
      <w:r w:rsidRPr="0073469F">
        <w:t>xs:schema</w:t>
      </w:r>
      <w:proofErr w:type="spellEnd"/>
    </w:p>
    <w:p w14:paraId="216D2181" w14:textId="77777777" w:rsidR="004F3B4A" w:rsidRDefault="004F3B4A" w:rsidP="004F3B4A">
      <w:pPr>
        <w:pStyle w:val="PL"/>
      </w:pPr>
      <w:r w:rsidRPr="0073469F">
        <w:t xml:space="preserve">  </w:t>
      </w:r>
      <w:proofErr w:type="spellStart"/>
      <w:r w:rsidRPr="0073469F">
        <w:t>xmlns:xs</w:t>
      </w:r>
      <w:proofErr w:type="spellEnd"/>
      <w:r w:rsidRPr="0073469F">
        <w:t>="http://www.w3.org/2001/XMLSchema"</w:t>
      </w:r>
    </w:p>
    <w:p w14:paraId="72AB24BB" w14:textId="77777777" w:rsidR="004F3B4A" w:rsidRPr="00130F19" w:rsidRDefault="004F3B4A" w:rsidP="004F3B4A">
      <w:pPr>
        <w:pStyle w:val="PL"/>
      </w:pPr>
      <w:r w:rsidRPr="00E05A95">
        <w:rPr>
          <w:lang w:val="de-DE"/>
        </w:rPr>
        <w:t xml:space="preserve">  </w:t>
      </w:r>
      <w:proofErr w:type="spellStart"/>
      <w:r w:rsidRPr="00130F19">
        <w:t>targetNamespace</w:t>
      </w:r>
      <w:proofErr w:type="spellEnd"/>
      <w:r w:rsidRPr="00130F19">
        <w:t>="urn:3gpp:ns:mcptt</w:t>
      </w:r>
      <w:r>
        <w:t>SignedDoc</w:t>
      </w:r>
      <w:r w:rsidRPr="00130F19">
        <w:t>:1.0"</w:t>
      </w:r>
    </w:p>
    <w:p w14:paraId="2AAD1617" w14:textId="77777777" w:rsidR="004F3B4A" w:rsidRPr="00974DE5" w:rsidRDefault="004F3B4A" w:rsidP="004F3B4A">
      <w:pPr>
        <w:pStyle w:val="PL"/>
      </w:pPr>
      <w:r>
        <w:t xml:space="preserve">  </w:t>
      </w:r>
      <w:proofErr w:type="spellStart"/>
      <w:r w:rsidRPr="00130F19">
        <w:t>xmlns:</w:t>
      </w:r>
      <w:r>
        <w:t>mcpttsigneddoc</w:t>
      </w:r>
      <w:proofErr w:type="spellEnd"/>
      <w:r w:rsidRPr="00130F19">
        <w:t>="urn:3gpp:ns:mcptt</w:t>
      </w:r>
      <w:r>
        <w:t>SignedDoc</w:t>
      </w:r>
      <w:r w:rsidRPr="00130F19">
        <w:t>:1.0"</w:t>
      </w:r>
    </w:p>
    <w:p w14:paraId="4D354972" w14:textId="77777777" w:rsidR="004F3B4A" w:rsidRPr="0073469F" w:rsidRDefault="004F3B4A" w:rsidP="004F3B4A">
      <w:pPr>
        <w:pStyle w:val="PL"/>
      </w:pPr>
      <w:r w:rsidRPr="0073469F">
        <w:t xml:space="preserve">  </w:t>
      </w:r>
      <w:proofErr w:type="spellStart"/>
      <w:r w:rsidRPr="0073469F">
        <w:t>elementFormDefault</w:t>
      </w:r>
      <w:proofErr w:type="spellEnd"/>
      <w:r w:rsidRPr="0073469F">
        <w:t>="qualified"</w:t>
      </w:r>
    </w:p>
    <w:p w14:paraId="104F7322" w14:textId="77777777" w:rsidR="004F3B4A" w:rsidRDefault="004F3B4A" w:rsidP="004F3B4A">
      <w:pPr>
        <w:pStyle w:val="PL"/>
      </w:pPr>
      <w:r>
        <w:t xml:space="preserve">  </w:t>
      </w:r>
      <w:proofErr w:type="spellStart"/>
      <w:r w:rsidRPr="0073469F">
        <w:t>attributeFormDefault</w:t>
      </w:r>
      <w:proofErr w:type="spellEnd"/>
      <w:r w:rsidRPr="0073469F">
        <w:t>="unqualified"</w:t>
      </w:r>
    </w:p>
    <w:p w14:paraId="53009539" w14:textId="77777777" w:rsidR="004F3B4A" w:rsidRDefault="004F3B4A" w:rsidP="004F3B4A">
      <w:pPr>
        <w:pStyle w:val="PL"/>
      </w:pPr>
      <w:r>
        <w:t xml:space="preserve">  </w:t>
      </w:r>
      <w:proofErr w:type="spellStart"/>
      <w:r>
        <w:t>xmlns:xmldsig</w:t>
      </w:r>
      <w:proofErr w:type="spellEnd"/>
      <w:r>
        <w:t>="http://www.w3.org/2000/09/xmldsig#"&gt;</w:t>
      </w:r>
    </w:p>
    <w:p w14:paraId="58699C8C" w14:textId="77777777" w:rsidR="004F3B4A" w:rsidRDefault="004F3B4A" w:rsidP="004F3B4A">
      <w:pPr>
        <w:pStyle w:val="PL"/>
      </w:pPr>
    </w:p>
    <w:p w14:paraId="66A795D3" w14:textId="77777777" w:rsidR="004F3B4A" w:rsidRPr="00FE31B7" w:rsidRDefault="004F3B4A" w:rsidP="004F3B4A">
      <w:pPr>
        <w:pStyle w:val="PL"/>
        <w:rPr>
          <w:lang w:val="fr-FR"/>
        </w:rPr>
      </w:pPr>
      <w:r w:rsidRPr="003026D2">
        <w:t xml:space="preserve">  </w:t>
      </w:r>
      <w:r w:rsidRPr="00FE31B7">
        <w:rPr>
          <w:lang w:val="fr-FR"/>
        </w:rPr>
        <w:t>&lt;</w:t>
      </w:r>
      <w:proofErr w:type="spellStart"/>
      <w:r w:rsidRPr="00FE31B7">
        <w:rPr>
          <w:lang w:val="fr-FR"/>
        </w:rPr>
        <w:t>xs:import</w:t>
      </w:r>
      <w:proofErr w:type="spellEnd"/>
      <w:r w:rsidRPr="00FE31B7">
        <w:rPr>
          <w:lang w:val="fr-FR"/>
        </w:rPr>
        <w:t xml:space="preserve"> </w:t>
      </w:r>
      <w:proofErr w:type="spellStart"/>
      <w:r w:rsidRPr="00FE31B7">
        <w:rPr>
          <w:lang w:val="fr-FR"/>
        </w:rPr>
        <w:t>namespace</w:t>
      </w:r>
      <w:proofErr w:type="spellEnd"/>
      <w:r w:rsidRPr="00FE31B7">
        <w:rPr>
          <w:lang w:val="fr-FR"/>
        </w:rPr>
        <w:t>="http://www.w3.org/2000/09/xmldsig#"</w:t>
      </w:r>
      <w:r w:rsidR="00663937">
        <w:rPr>
          <w:lang w:val="fr-FR"/>
        </w:rPr>
        <w:t xml:space="preserve"> </w:t>
      </w:r>
      <w:r w:rsidR="00663937">
        <w:rPr>
          <w:lang w:val="fr-FR"/>
        </w:rPr>
        <w:br/>
        <w:t xml:space="preserve">    schemaLocation="</w:t>
      </w:r>
      <w:r w:rsidR="00663937" w:rsidRPr="00631C75">
        <w:rPr>
          <w:lang w:val="fr-FR"/>
        </w:rPr>
        <w:t>http://www.w3.org/TR/xmldsig-core/xmldsig-core-schema.xsd</w:t>
      </w:r>
      <w:r w:rsidR="00663937">
        <w:rPr>
          <w:lang w:val="fr-FR"/>
        </w:rPr>
        <w:t>"</w:t>
      </w:r>
      <w:r w:rsidRPr="00FE31B7">
        <w:rPr>
          <w:lang w:val="fr-FR"/>
        </w:rPr>
        <w:t>/&gt;</w:t>
      </w:r>
    </w:p>
    <w:p w14:paraId="462BC03B" w14:textId="77777777" w:rsidR="004F3B4A" w:rsidRPr="00FE31B7" w:rsidRDefault="004F3B4A" w:rsidP="004F3B4A">
      <w:pPr>
        <w:pStyle w:val="PL"/>
        <w:rPr>
          <w:lang w:val="fr-FR"/>
        </w:rPr>
      </w:pPr>
    </w:p>
    <w:p w14:paraId="177A6596" w14:textId="77777777" w:rsidR="004F3B4A" w:rsidRDefault="004F3B4A" w:rsidP="004F3B4A">
      <w:pPr>
        <w:pStyle w:val="PL"/>
      </w:pPr>
      <w:r w:rsidRPr="00FE31B7">
        <w:rPr>
          <w:lang w:val="fr-FR"/>
        </w:rPr>
        <w:t xml:space="preserve">  </w:t>
      </w:r>
      <w:r>
        <w:t>&lt;</w:t>
      </w:r>
      <w:proofErr w:type="spellStart"/>
      <w:r>
        <w:t>xs:complexType</w:t>
      </w:r>
      <w:proofErr w:type="spellEnd"/>
      <w:r>
        <w:t xml:space="preserve"> name="</w:t>
      </w:r>
      <w:proofErr w:type="spellStart"/>
      <w:r>
        <w:t>signaturesType</w:t>
      </w:r>
      <w:proofErr w:type="spellEnd"/>
      <w:r>
        <w:t>"&gt;</w:t>
      </w:r>
    </w:p>
    <w:p w14:paraId="4D97F047" w14:textId="77777777" w:rsidR="00663937" w:rsidRDefault="004F3B4A" w:rsidP="00663937">
      <w:pPr>
        <w:pStyle w:val="PL"/>
      </w:pPr>
      <w:r>
        <w:t xml:space="preserve">    &lt;</w:t>
      </w:r>
      <w:proofErr w:type="spellStart"/>
      <w:r>
        <w:t>xs:sequence</w:t>
      </w:r>
      <w:proofErr w:type="spellEnd"/>
      <w:r>
        <w:t>&gt;</w:t>
      </w:r>
    </w:p>
    <w:p w14:paraId="58E9A3E4" w14:textId="77777777" w:rsidR="004F3B4A" w:rsidRDefault="004F3B4A" w:rsidP="004F3B4A">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16414257" w14:textId="77777777" w:rsidR="004F3B4A" w:rsidRDefault="004F3B4A" w:rsidP="004F3B4A">
      <w:pPr>
        <w:pStyle w:val="PL"/>
      </w:pPr>
      <w:r>
        <w:t xml:space="preserve">      &lt;</w:t>
      </w:r>
      <w:proofErr w:type="spellStart"/>
      <w:r>
        <w:t>xs:element</w:t>
      </w:r>
      <w:proofErr w:type="spellEnd"/>
      <w:r>
        <w:t xml:space="preserve"> name="</w:t>
      </w:r>
      <w:proofErr w:type="spellStart"/>
      <w:r>
        <w:t>anyExt</w:t>
      </w:r>
      <w:proofErr w:type="spellEnd"/>
      <w:r>
        <w:t>" type="</w:t>
      </w:r>
      <w:proofErr w:type="spellStart"/>
      <w:r>
        <w:t>mcpttsigneddoc:anyExtType</w:t>
      </w:r>
      <w:proofErr w:type="spellEnd"/>
      <w:r>
        <w:t>" minOccurs="0"/&gt;</w:t>
      </w:r>
    </w:p>
    <w:p w14:paraId="609AB548" w14:textId="77777777" w:rsidR="004F3B4A" w:rsidRDefault="004F3B4A" w:rsidP="004F3B4A">
      <w:pPr>
        <w:pStyle w:val="PL"/>
      </w:pPr>
      <w:r>
        <w:t xml:space="preserve">    &lt;/</w:t>
      </w:r>
      <w:proofErr w:type="spellStart"/>
      <w:r>
        <w:t>xs:sequence</w:t>
      </w:r>
      <w:proofErr w:type="spellEnd"/>
      <w:r>
        <w:t>&gt;</w:t>
      </w:r>
    </w:p>
    <w:p w14:paraId="2A297568" w14:textId="77777777" w:rsidR="004F3B4A" w:rsidRDefault="004F3B4A" w:rsidP="004F3B4A">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1389DFFD" w14:textId="77777777" w:rsidR="004F3B4A" w:rsidRDefault="004F3B4A" w:rsidP="004F3B4A">
      <w:pPr>
        <w:pStyle w:val="PL"/>
      </w:pPr>
      <w:r>
        <w:t xml:space="preserve">  &lt;/</w:t>
      </w:r>
      <w:proofErr w:type="spellStart"/>
      <w:r>
        <w:t>xs:complexType</w:t>
      </w:r>
      <w:proofErr w:type="spellEnd"/>
      <w:r>
        <w:t>&gt;</w:t>
      </w:r>
    </w:p>
    <w:p w14:paraId="2B62B225" w14:textId="77777777" w:rsidR="004F3B4A" w:rsidRDefault="004F3B4A" w:rsidP="004F3B4A">
      <w:pPr>
        <w:pStyle w:val="PL"/>
      </w:pPr>
    </w:p>
    <w:p w14:paraId="045908FE" w14:textId="77777777" w:rsidR="004F3B4A" w:rsidRDefault="004F3B4A" w:rsidP="004F3B4A">
      <w:pPr>
        <w:pStyle w:val="PL"/>
      </w:pPr>
      <w:r>
        <w:t xml:space="preserve">  &lt;!-- root XML element when creating a signed XML document --&gt;</w:t>
      </w:r>
    </w:p>
    <w:p w14:paraId="66BA99B0" w14:textId="77777777" w:rsidR="004F3B4A" w:rsidRDefault="004F3B4A" w:rsidP="004F3B4A">
      <w:pPr>
        <w:pStyle w:val="PL"/>
      </w:pPr>
      <w:r>
        <w:t xml:space="preserve">  &lt;</w:t>
      </w:r>
      <w:proofErr w:type="spellStart"/>
      <w:r>
        <w:t>xs:element</w:t>
      </w:r>
      <w:proofErr w:type="spellEnd"/>
      <w:r>
        <w:t xml:space="preserve"> name="signatures" type="</w:t>
      </w:r>
      <w:proofErr w:type="spellStart"/>
      <w:r>
        <w:t>mcpttsigneddoc:signaturesType</w:t>
      </w:r>
      <w:proofErr w:type="spellEnd"/>
      <w:r>
        <w:t>"/&gt;</w:t>
      </w:r>
    </w:p>
    <w:p w14:paraId="1FA6F597" w14:textId="77777777" w:rsidR="004F3B4A" w:rsidRPr="0073469F" w:rsidRDefault="004F3B4A" w:rsidP="004F3B4A">
      <w:pPr>
        <w:pStyle w:val="PL"/>
      </w:pPr>
      <w:r w:rsidRPr="0073469F">
        <w:t xml:space="preserve">  &lt;</w:t>
      </w:r>
      <w:proofErr w:type="spellStart"/>
      <w:r w:rsidRPr="0073469F">
        <w:t>xs:complexType</w:t>
      </w:r>
      <w:proofErr w:type="spellEnd"/>
      <w:r w:rsidRPr="0073469F">
        <w:t xml:space="preserve"> name="</w:t>
      </w:r>
      <w:proofErr w:type="spellStart"/>
      <w:r w:rsidRPr="0073469F">
        <w:t>anyExtType</w:t>
      </w:r>
      <w:proofErr w:type="spellEnd"/>
      <w:r w:rsidRPr="0073469F">
        <w:t>"&gt;</w:t>
      </w:r>
    </w:p>
    <w:p w14:paraId="632876F9" w14:textId="77777777" w:rsidR="004F3B4A" w:rsidRPr="0073469F" w:rsidRDefault="004F3B4A" w:rsidP="004F3B4A">
      <w:pPr>
        <w:pStyle w:val="PL"/>
      </w:pPr>
      <w:r w:rsidRPr="0073469F">
        <w:t xml:space="preserve">    &lt;</w:t>
      </w:r>
      <w:proofErr w:type="spellStart"/>
      <w:r w:rsidRPr="0073469F">
        <w:t>xs:sequence</w:t>
      </w:r>
      <w:proofErr w:type="spellEnd"/>
      <w:r w:rsidRPr="0073469F">
        <w:t>&gt;</w:t>
      </w:r>
    </w:p>
    <w:p w14:paraId="2269157C" w14:textId="77777777" w:rsidR="004F3B4A" w:rsidRPr="0073469F" w:rsidRDefault="004F3B4A" w:rsidP="004F3B4A">
      <w:pPr>
        <w:pStyle w:val="PL"/>
      </w:pPr>
      <w:r w:rsidRPr="0073469F">
        <w:t xml:space="preserve">      &lt;</w:t>
      </w:r>
      <w:proofErr w:type="spellStart"/>
      <w:r w:rsidRPr="0073469F">
        <w:t>xs:any</w:t>
      </w:r>
      <w:proofErr w:type="spellEnd"/>
      <w:r w:rsidRPr="0073469F">
        <w:t xml:space="preserve"> namespace="##any"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346A0685" w14:textId="77777777" w:rsidR="004F3B4A" w:rsidRPr="0073469F" w:rsidRDefault="004F3B4A" w:rsidP="004F3B4A">
      <w:pPr>
        <w:pStyle w:val="PL"/>
      </w:pPr>
      <w:r w:rsidRPr="0073469F">
        <w:t xml:space="preserve">    &lt;/</w:t>
      </w:r>
      <w:proofErr w:type="spellStart"/>
      <w:r w:rsidRPr="0073469F">
        <w:t>xs:sequence</w:t>
      </w:r>
      <w:proofErr w:type="spellEnd"/>
      <w:r w:rsidRPr="0073469F">
        <w:t>&gt;</w:t>
      </w:r>
    </w:p>
    <w:p w14:paraId="6288F94D" w14:textId="77777777" w:rsidR="004F3B4A" w:rsidRPr="0073469F" w:rsidRDefault="004F3B4A" w:rsidP="004F3B4A">
      <w:pPr>
        <w:pStyle w:val="PL"/>
      </w:pPr>
      <w:r w:rsidRPr="0073469F">
        <w:t xml:space="preserve">  &lt;/</w:t>
      </w:r>
      <w:proofErr w:type="spellStart"/>
      <w:r w:rsidRPr="0073469F">
        <w:t>xs:complexType</w:t>
      </w:r>
      <w:proofErr w:type="spellEnd"/>
      <w:r w:rsidRPr="0073469F">
        <w:t>&gt;</w:t>
      </w:r>
    </w:p>
    <w:p w14:paraId="3BD0E8C6" w14:textId="77777777" w:rsidR="004F3B4A" w:rsidRDefault="004F3B4A" w:rsidP="00567124">
      <w:pPr>
        <w:pStyle w:val="PL"/>
      </w:pPr>
    </w:p>
    <w:p w14:paraId="587EB9B0" w14:textId="77777777" w:rsidR="004F3B4A" w:rsidRPr="00194FC1" w:rsidRDefault="004F3B4A" w:rsidP="00567124">
      <w:pPr>
        <w:pStyle w:val="PL"/>
      </w:pPr>
      <w:r w:rsidRPr="00567124">
        <w:t>&lt;/</w:t>
      </w:r>
      <w:proofErr w:type="spellStart"/>
      <w:r w:rsidRPr="00567124">
        <w:t>xs:schema</w:t>
      </w:r>
      <w:proofErr w:type="spellEnd"/>
      <w:r w:rsidRPr="00567124">
        <w:t>&gt;</w:t>
      </w:r>
    </w:p>
    <w:p w14:paraId="10A672E7" w14:textId="77777777" w:rsidR="004F3B4A" w:rsidRPr="006313A9" w:rsidRDefault="004F3B4A" w:rsidP="00567124">
      <w:pPr>
        <w:pStyle w:val="Heading2"/>
      </w:pPr>
      <w:bookmarkStart w:id="7412" w:name="_Toc20156522"/>
      <w:bookmarkStart w:id="7413" w:name="_Toc27501713"/>
      <w:bookmarkStart w:id="7414" w:name="_Toc36049844"/>
      <w:bookmarkStart w:id="7415" w:name="_Toc45210614"/>
      <w:bookmarkStart w:id="7416" w:name="_Toc51861441"/>
      <w:bookmarkStart w:id="7417" w:name="_Toc171604861"/>
      <w:r w:rsidRPr="006313A9">
        <w:rPr>
          <w:lang w:eastAsia="zh-CN"/>
        </w:rPr>
        <w:t>F</w:t>
      </w:r>
      <w:r w:rsidRPr="006313A9">
        <w:t>.</w:t>
      </w:r>
      <w:r>
        <w:rPr>
          <w:lang w:eastAsia="zh-CN"/>
        </w:rPr>
        <w:t>6</w:t>
      </w:r>
      <w:r w:rsidRPr="006313A9">
        <w:t>.3</w:t>
      </w:r>
      <w:r w:rsidRPr="006313A9">
        <w:tab/>
        <w:t>Semantic</w:t>
      </w:r>
      <w:bookmarkEnd w:id="7412"/>
      <w:bookmarkEnd w:id="7413"/>
      <w:bookmarkEnd w:id="7414"/>
      <w:bookmarkEnd w:id="7415"/>
      <w:bookmarkEnd w:id="7416"/>
      <w:bookmarkEnd w:id="7417"/>
    </w:p>
    <w:p w14:paraId="5C92B2DA" w14:textId="77777777" w:rsidR="004F3B4A" w:rsidRDefault="004F3B4A" w:rsidP="004F3B4A">
      <w:r>
        <w:t xml:space="preserve">When integrity protection is turned on, the </w:t>
      </w:r>
      <w:r w:rsidRPr="00476F8B">
        <w:t>vnd.3g</w:t>
      </w:r>
      <w:r>
        <w:t>pp.mcptt-signed</w:t>
      </w:r>
      <w:r w:rsidRPr="00476F8B">
        <w:t>+xml</w:t>
      </w:r>
      <w:r>
        <w:t xml:space="preserve"> MIME body is included when sending MIME bodies containing XML content in SIP requests and SIP responses.</w:t>
      </w:r>
    </w:p>
    <w:p w14:paraId="02E4321C" w14:textId="77777777" w:rsidR="004F3B4A" w:rsidRDefault="004F3B4A" w:rsidP="004F3B4A">
      <w:r w:rsidRPr="006313A9">
        <w:t>The &lt;</w:t>
      </w:r>
      <w:r>
        <w:t>signatures</w:t>
      </w:r>
      <w:r w:rsidRPr="006313A9">
        <w:t>&gt; element is the ro</w:t>
      </w:r>
      <w:r>
        <w:t xml:space="preserve">ot element of the XML document. </w:t>
      </w:r>
    </w:p>
    <w:p w14:paraId="076318A5" w14:textId="77777777" w:rsidR="004F3B4A" w:rsidRPr="006313A9" w:rsidRDefault="004F3B4A" w:rsidP="000C09FC">
      <w:pPr>
        <w:pStyle w:val="NO"/>
      </w:pPr>
      <w:r w:rsidRPr="000C09FC">
        <w:t>NOTE 1:</w:t>
      </w:r>
      <w:r w:rsidRPr="000C09FC">
        <w:tab/>
        <w:t xml:space="preserve">The </w:t>
      </w:r>
      <w:proofErr w:type="spellStart"/>
      <w:r w:rsidRPr="000C09FC">
        <w:t>subelements</w:t>
      </w:r>
      <w:proofErr w:type="spellEnd"/>
      <w:r w:rsidRPr="000C09FC">
        <w:t xml:space="preserve"> of the &lt;signatures&gt; element are validated by the &lt;</w:t>
      </w:r>
      <w:proofErr w:type="spellStart"/>
      <w:r w:rsidRPr="000C09FC">
        <w:t>xs:any</w:t>
      </w:r>
      <w:proofErr w:type="spellEnd"/>
      <w:r w:rsidRPr="000C09FC">
        <w:t xml:space="preserve"> namespace="##other" </w:t>
      </w:r>
      <w:proofErr w:type="spellStart"/>
      <w:r w:rsidRPr="000C09FC">
        <w:t>processContents</w:t>
      </w:r>
      <w:proofErr w:type="spellEnd"/>
      <w:r w:rsidRPr="000C09FC">
        <w:t xml:space="preserve">="lax" minOccurs="0" </w:t>
      </w:r>
      <w:proofErr w:type="spellStart"/>
      <w:r w:rsidRPr="000C09FC">
        <w:t>maxOccurs</w:t>
      </w:r>
      <w:proofErr w:type="spellEnd"/>
      <w:r w:rsidRPr="000C09FC">
        <w:t>="unbounded"/&gt; particle of the &lt;signatures&gt; element</w:t>
      </w:r>
    </w:p>
    <w:p w14:paraId="7FB51575" w14:textId="77777777" w:rsidR="004F3B4A" w:rsidRDefault="004F3B4A" w:rsidP="004F3B4A">
      <w:bookmarkStart w:id="7418" w:name="_PERM_MCCTEMPBM_CRPT00830082___5"/>
      <w:r>
        <w:t>An instance of the &lt;signatures&gt; element contains one or more instances of the &lt;</w:t>
      </w:r>
      <w:proofErr w:type="spellStart"/>
      <w:r>
        <w:t>xmldsig:Signature</w:t>
      </w:r>
      <w:proofErr w:type="spellEnd"/>
      <w:r>
        <w:t xml:space="preserve">&gt; element from the </w:t>
      </w:r>
      <w:hyperlink r:id="rId71" w:history="1">
        <w:r w:rsidRPr="005C2B91">
          <w:rPr>
            <w:rStyle w:val="Hyperlink"/>
            <w:rFonts w:eastAsia="Malgun Gothic"/>
          </w:rPr>
          <w:t>http://www.w3.org/2000/09/xmldsig#</w:t>
        </w:r>
      </w:hyperlink>
      <w:r>
        <w:t xml:space="preserve"> namespace.</w:t>
      </w:r>
      <w:r w:rsidR="00663937">
        <w:t xml:space="preserve"> The &lt;</w:t>
      </w:r>
      <w:proofErr w:type="spellStart"/>
      <w:r w:rsidR="00663937">
        <w:t>xmldsig:Signature</w:t>
      </w:r>
      <w:proofErr w:type="spellEnd"/>
      <w:r w:rsidR="00663937">
        <w:t>&gt; element validates against the &lt;</w:t>
      </w:r>
      <w:proofErr w:type="spellStart"/>
      <w:r w:rsidR="00663937">
        <w:t>xs:any</w:t>
      </w:r>
      <w:proofErr w:type="spellEnd"/>
      <w:r w:rsidR="00663937">
        <w:t xml:space="preserve"> namespace="##other" </w:t>
      </w:r>
      <w:proofErr w:type="spellStart"/>
      <w:r w:rsidR="00663937">
        <w:t>processContents</w:t>
      </w:r>
      <w:proofErr w:type="spellEnd"/>
      <w:r w:rsidR="00663937">
        <w:t xml:space="preserve">="lax" minOccurs="0" </w:t>
      </w:r>
      <w:proofErr w:type="spellStart"/>
      <w:r w:rsidR="00663937">
        <w:t>maxOccurs</w:t>
      </w:r>
      <w:proofErr w:type="spellEnd"/>
      <w:r w:rsidR="00663937">
        <w:t>="unbounded"/&gt; element.</w:t>
      </w:r>
    </w:p>
    <w:bookmarkEnd w:id="7418"/>
    <w:p w14:paraId="61051E15" w14:textId="77777777" w:rsidR="004F3B4A" w:rsidRDefault="004F3B4A" w:rsidP="004F3B4A">
      <w:r>
        <w:t>Each &lt;</w:t>
      </w:r>
      <w:proofErr w:type="spellStart"/>
      <w:r>
        <w:t>xmldsig:Signature</w:t>
      </w:r>
      <w:proofErr w:type="spellEnd"/>
      <w:r>
        <w:t>&gt; element contains the following child elements:</w:t>
      </w:r>
    </w:p>
    <w:p w14:paraId="1C5FEE9D" w14:textId="77777777" w:rsidR="004F3B4A" w:rsidRPr="00CA3F2A" w:rsidRDefault="004F3B4A" w:rsidP="004F3B4A">
      <w:pPr>
        <w:pStyle w:val="B1"/>
      </w:pPr>
      <w:r>
        <w:t>1</w:t>
      </w:r>
      <w:r w:rsidRPr="00CA3F2A">
        <w:t>)</w:t>
      </w:r>
      <w:r w:rsidRPr="00CA3F2A">
        <w:tab/>
        <w:t>a &lt;</w:t>
      </w:r>
      <w:proofErr w:type="spellStart"/>
      <w:r>
        <w:t>xmldsig:</w:t>
      </w:r>
      <w:r w:rsidRPr="00CA3F2A">
        <w:t>SignatureValue</w:t>
      </w:r>
      <w:proofErr w:type="spellEnd"/>
      <w:r w:rsidRPr="00CA3F2A">
        <w:t xml:space="preserve">&gt; element </w:t>
      </w:r>
      <w:r>
        <w:t xml:space="preserve">is included </w:t>
      </w:r>
      <w:r w:rsidRPr="00CA3F2A">
        <w:t xml:space="preserve">with </w:t>
      </w:r>
      <w:r>
        <w:t>a</w:t>
      </w:r>
      <w:r w:rsidRPr="00CA3F2A">
        <w:t xml:space="preserve"> signature value; </w:t>
      </w:r>
    </w:p>
    <w:p w14:paraId="2751AE7D" w14:textId="77777777" w:rsidR="004F3B4A" w:rsidRPr="00CA3F2A" w:rsidRDefault="004F3B4A" w:rsidP="004F3B4A">
      <w:pPr>
        <w:pStyle w:val="B1"/>
      </w:pPr>
      <w:r>
        <w:t>2</w:t>
      </w:r>
      <w:r w:rsidRPr="00CA3F2A">
        <w:t>)</w:t>
      </w:r>
      <w:r w:rsidRPr="00CA3F2A">
        <w:tab/>
        <w:t>a &lt;</w:t>
      </w:r>
      <w:proofErr w:type="spellStart"/>
      <w:r>
        <w:t>xmldsig:</w:t>
      </w:r>
      <w:r w:rsidRPr="00CA3F2A">
        <w:t>SignedInfo</w:t>
      </w:r>
      <w:proofErr w:type="spellEnd"/>
      <w:r w:rsidRPr="00CA3F2A">
        <w:t xml:space="preserve">&gt; element </w:t>
      </w:r>
      <w:r>
        <w:t>can be included and can contain the</w:t>
      </w:r>
      <w:r w:rsidRPr="00CA3F2A">
        <w:t xml:space="preserve"> follow</w:t>
      </w:r>
      <w:r>
        <w:t>ing child elements:</w:t>
      </w:r>
    </w:p>
    <w:p w14:paraId="039FC6C2" w14:textId="77777777" w:rsidR="004F3B4A" w:rsidRPr="00CA3F2A" w:rsidRDefault="004F3B4A" w:rsidP="004F3B4A">
      <w:pPr>
        <w:pStyle w:val="B2"/>
      </w:pPr>
      <w:r>
        <w:lastRenderedPageBreak/>
        <w:t>a</w:t>
      </w:r>
      <w:r w:rsidRPr="00CA3F2A">
        <w:t>)</w:t>
      </w:r>
      <w:r w:rsidRPr="00CA3F2A">
        <w:tab/>
        <w:t>a &lt;</w:t>
      </w:r>
      <w:proofErr w:type="spellStart"/>
      <w:r>
        <w:t>xmldsig:</w:t>
      </w:r>
      <w:r w:rsidRPr="00CA3F2A">
        <w:t>CanonicalizationMethod</w:t>
      </w:r>
      <w:proofErr w:type="spellEnd"/>
      <w:r w:rsidRPr="00CA3F2A">
        <w:t xml:space="preserve">&gt; element </w:t>
      </w:r>
      <w:r>
        <w:t>can be included with an "Algorithm" attribute containing</w:t>
      </w:r>
      <w:r w:rsidRPr="00CA3F2A">
        <w:t xml:space="preserve"> an appropriate </w:t>
      </w:r>
      <w:proofErr w:type="spellStart"/>
      <w:r w:rsidRPr="00CA3F2A">
        <w:t>canonicalisation</w:t>
      </w:r>
      <w:proofErr w:type="spellEnd"/>
      <w:r w:rsidRPr="00CA3F2A">
        <w:t xml:space="preserve"> method to be applied to the signed information;</w:t>
      </w:r>
    </w:p>
    <w:p w14:paraId="2398AFAF" w14:textId="77777777" w:rsidR="004F3B4A" w:rsidRDefault="004F3B4A" w:rsidP="004F3B4A">
      <w:pPr>
        <w:pStyle w:val="B2"/>
      </w:pPr>
      <w:r>
        <w:t>b</w:t>
      </w:r>
      <w:r w:rsidRPr="00CA3F2A">
        <w:t>)</w:t>
      </w:r>
      <w:r w:rsidRPr="00CA3F2A">
        <w:tab/>
        <w:t>a &lt;</w:t>
      </w:r>
      <w:proofErr w:type="spellStart"/>
      <w:r>
        <w:t>xmldsig:</w:t>
      </w:r>
      <w:r w:rsidRPr="00CA3F2A">
        <w:t>SignatureMethod</w:t>
      </w:r>
      <w:proofErr w:type="spellEnd"/>
      <w:r w:rsidRPr="00CA3F2A">
        <w:t xml:space="preserve">&gt; element </w:t>
      </w:r>
      <w:r>
        <w:t>can be included with an "Algorithm" attribute containing</w:t>
      </w:r>
      <w:r w:rsidRPr="00CA3F2A">
        <w:t xml:space="preserve"> an appropriate algorithm for the signature; and</w:t>
      </w:r>
    </w:p>
    <w:p w14:paraId="339890AF" w14:textId="77777777" w:rsidR="004F3B4A" w:rsidRPr="00CA3F2A" w:rsidRDefault="004F3B4A" w:rsidP="004F3B4A">
      <w:pPr>
        <w:pStyle w:val="NO"/>
      </w:pPr>
      <w:r>
        <w:t>NOTE 2:</w:t>
      </w:r>
      <w:r>
        <w:tab/>
        <w:t xml:space="preserve">For signatures, it is assumed that </w:t>
      </w:r>
      <w:r w:rsidRPr="00286E13">
        <w:t xml:space="preserve">HMAC-SHA256 </w:t>
      </w:r>
      <w:r>
        <w:t>is</w:t>
      </w:r>
      <w:r w:rsidRPr="00286E13">
        <w:t xml:space="preserve"> supported </w:t>
      </w:r>
      <w:r>
        <w:t>by the sender and the receiver.</w:t>
      </w:r>
    </w:p>
    <w:p w14:paraId="7EF367AE" w14:textId="77777777" w:rsidR="004F3B4A" w:rsidRDefault="004F3B4A" w:rsidP="004F3B4A">
      <w:pPr>
        <w:pStyle w:val="B2"/>
      </w:pPr>
      <w:r>
        <w:t>c</w:t>
      </w:r>
      <w:r w:rsidRPr="00CA3F2A">
        <w:t>)</w:t>
      </w:r>
      <w:r w:rsidRPr="00CA3F2A">
        <w:tab/>
        <w:t>a &lt;</w:t>
      </w:r>
      <w:proofErr w:type="spellStart"/>
      <w:r>
        <w:t>xmldsig:Reference</w:t>
      </w:r>
      <w:proofErr w:type="spellEnd"/>
      <w:r>
        <w:t>&gt; element can be included and can contain the following child elements:</w:t>
      </w:r>
    </w:p>
    <w:p w14:paraId="5ADD83CF" w14:textId="77777777" w:rsidR="004F3B4A" w:rsidRDefault="004F3B4A" w:rsidP="004F3B4A">
      <w:pPr>
        <w:pStyle w:val="B3"/>
      </w:pPr>
      <w:proofErr w:type="spellStart"/>
      <w:r>
        <w:t>i</w:t>
      </w:r>
      <w:proofErr w:type="spellEnd"/>
      <w:r>
        <w:t>)</w:t>
      </w:r>
      <w:r>
        <w:tab/>
      </w:r>
      <w:r w:rsidRPr="00CA3F2A">
        <w:t xml:space="preserve">a </w:t>
      </w:r>
      <w:r>
        <w:t>"</w:t>
      </w:r>
      <w:r w:rsidRPr="00CA3F2A">
        <w:t>URI</w:t>
      </w:r>
      <w:r>
        <w:t>"</w:t>
      </w:r>
      <w:r w:rsidRPr="00CA3F2A">
        <w:t xml:space="preserve"> attribute</w:t>
      </w:r>
      <w:r>
        <w:t xml:space="preserve"> can be included</w:t>
      </w:r>
      <w:r w:rsidRPr="00CA3F2A">
        <w:t xml:space="preserve"> </w:t>
      </w:r>
      <w:r>
        <w:t>with a "</w:t>
      </w:r>
      <w:proofErr w:type="spellStart"/>
      <w:r>
        <w:t>cid</w:t>
      </w:r>
      <w:proofErr w:type="spellEnd"/>
      <w:r>
        <w:t>-URL" referring to an XML MIME body containing a Content-</w:t>
      </w:r>
      <w:r w:rsidRPr="00ED43CA">
        <w:t>ID set</w:t>
      </w:r>
      <w:r>
        <w:t xml:space="preserve"> to the "</w:t>
      </w:r>
      <w:proofErr w:type="spellStart"/>
      <w:r>
        <w:t>cid</w:t>
      </w:r>
      <w:proofErr w:type="spellEnd"/>
      <w:r>
        <w:t>-URL"</w:t>
      </w:r>
    </w:p>
    <w:p w14:paraId="7F1670F1" w14:textId="77777777" w:rsidR="004F3B4A" w:rsidRDefault="004F3B4A" w:rsidP="004F3B4A">
      <w:pPr>
        <w:pStyle w:val="B3"/>
      </w:pPr>
      <w:r>
        <w:t>ii</w:t>
      </w:r>
      <w:r w:rsidRPr="00CA3F2A">
        <w:t>)</w:t>
      </w:r>
      <w:r w:rsidRPr="00CA3F2A">
        <w:tab/>
        <w:t>a &lt;</w:t>
      </w:r>
      <w:proofErr w:type="spellStart"/>
      <w:r>
        <w:t>xmldsig:</w:t>
      </w:r>
      <w:r w:rsidRPr="00CA3F2A">
        <w:t>DigestMethod</w:t>
      </w:r>
      <w:proofErr w:type="spellEnd"/>
      <w:r w:rsidRPr="00CA3F2A">
        <w:t xml:space="preserve">&gt; element </w:t>
      </w:r>
      <w:r>
        <w:t xml:space="preserve">can be included </w:t>
      </w:r>
      <w:r w:rsidRPr="00CA3F2A">
        <w:t xml:space="preserve">referring to </w:t>
      </w:r>
      <w:r>
        <w:t xml:space="preserve">an appropriate method </w:t>
      </w:r>
      <w:r w:rsidRPr="00CA3F2A">
        <w:t>for hashing the content; and</w:t>
      </w:r>
    </w:p>
    <w:p w14:paraId="1AF7B81A" w14:textId="77777777" w:rsidR="004F3B4A" w:rsidRPr="00286E13" w:rsidRDefault="004F3B4A" w:rsidP="004F3B4A">
      <w:pPr>
        <w:pStyle w:val="NO"/>
      </w:pPr>
      <w:r>
        <w:t>NOTE 3:</w:t>
      </w:r>
      <w:r>
        <w:tab/>
        <w:t xml:space="preserve">For hashing of the content, it is assumed that </w:t>
      </w:r>
      <w:r w:rsidRPr="00286E13">
        <w:t xml:space="preserve">SHA-256 </w:t>
      </w:r>
      <w:r>
        <w:t xml:space="preserve">is </w:t>
      </w:r>
      <w:r w:rsidRPr="00286E13">
        <w:t xml:space="preserve">supported </w:t>
      </w:r>
      <w:r>
        <w:t>by the sender and the receiver.</w:t>
      </w:r>
    </w:p>
    <w:p w14:paraId="2C5E7C50" w14:textId="77777777" w:rsidR="004F3B4A" w:rsidRPr="00CA3F2A" w:rsidRDefault="004F3B4A" w:rsidP="004F3B4A">
      <w:pPr>
        <w:pStyle w:val="B3"/>
      </w:pPr>
      <w:r>
        <w:t>iii</w:t>
      </w:r>
      <w:r w:rsidRPr="00CA3F2A">
        <w:t>)</w:t>
      </w:r>
      <w:r w:rsidRPr="00CA3F2A">
        <w:tab/>
        <w:t>a &lt;</w:t>
      </w:r>
      <w:proofErr w:type="spellStart"/>
      <w:r>
        <w:t>xmldsig:DigestValue</w:t>
      </w:r>
      <w:proofErr w:type="spellEnd"/>
      <w:r>
        <w:t>&gt; element can be included c</w:t>
      </w:r>
      <w:r w:rsidRPr="00CA3F2A">
        <w:t>ontaining the hashed content; and</w:t>
      </w:r>
    </w:p>
    <w:p w14:paraId="3FD3CBC0" w14:textId="77777777" w:rsidR="004F3B4A" w:rsidRDefault="004F3B4A" w:rsidP="004F3B4A">
      <w:pPr>
        <w:pStyle w:val="B1"/>
      </w:pPr>
      <w:r>
        <w:t>3)</w:t>
      </w:r>
      <w:r>
        <w:tab/>
      </w:r>
      <w:r w:rsidRPr="00CA3F2A">
        <w:t>a &lt;</w:t>
      </w:r>
      <w:proofErr w:type="spellStart"/>
      <w:r>
        <w:t>xmldsig:</w:t>
      </w:r>
      <w:r w:rsidRPr="00CA3F2A">
        <w:t>KeyInfo</w:t>
      </w:r>
      <w:proofErr w:type="spellEnd"/>
      <w:r w:rsidRPr="00CA3F2A">
        <w:t xml:space="preserve">&gt; element </w:t>
      </w:r>
      <w:r>
        <w:t xml:space="preserve">can be included </w:t>
      </w:r>
      <w:r w:rsidRPr="00CA3F2A">
        <w:t>with a &lt;</w:t>
      </w:r>
      <w:proofErr w:type="spellStart"/>
      <w:r>
        <w:t>xmldsig:</w:t>
      </w:r>
      <w:r w:rsidRPr="00CA3F2A">
        <w:t>KeyName</w:t>
      </w:r>
      <w:proofErr w:type="spellEnd"/>
      <w:r w:rsidRPr="00CA3F2A">
        <w:t>&gt; element contai</w:t>
      </w:r>
      <w:r>
        <w:t>ning the base 64 encoded XPK-ID.</w:t>
      </w:r>
    </w:p>
    <w:p w14:paraId="3B3C518D" w14:textId="77777777" w:rsidR="004F3B4A" w:rsidRDefault="004F3B4A" w:rsidP="004F3B4A">
      <w:pPr>
        <w:pStyle w:val="NO"/>
      </w:pPr>
      <w:r>
        <w:t>NOTE 4:</w:t>
      </w:r>
      <w:r>
        <w:tab/>
      </w:r>
      <w:r w:rsidRPr="00140B30">
        <w:t>Whe</w:t>
      </w:r>
      <w:r>
        <w:t>n</w:t>
      </w:r>
      <w:r w:rsidRPr="00140B30">
        <w:t xml:space="preserve"> </w:t>
      </w:r>
      <w:r>
        <w:t xml:space="preserve">the optional attributes and </w:t>
      </w:r>
      <w:r w:rsidRPr="00140B30">
        <w:t xml:space="preserve">elements </w:t>
      </w:r>
      <w:r>
        <w:t>are not included within the &lt;</w:t>
      </w:r>
      <w:proofErr w:type="spellStart"/>
      <w:r>
        <w:t>xmldsig:Signature</w:t>
      </w:r>
      <w:proofErr w:type="spellEnd"/>
      <w:r>
        <w:t>&gt; element</w:t>
      </w:r>
      <w:r w:rsidRPr="00140B30">
        <w:t>, the information they con</w:t>
      </w:r>
      <w:r>
        <w:t>tain is known to sender and the receiver by other means.</w:t>
      </w:r>
    </w:p>
    <w:p w14:paraId="14116F08" w14:textId="77777777" w:rsidR="004F3B4A" w:rsidRPr="00476F8B" w:rsidRDefault="004F3B4A" w:rsidP="00567124">
      <w:pPr>
        <w:pStyle w:val="Heading2"/>
      </w:pPr>
      <w:bookmarkStart w:id="7419" w:name="_Toc20156523"/>
      <w:bookmarkStart w:id="7420" w:name="_Toc27501714"/>
      <w:bookmarkStart w:id="7421" w:name="_Toc36049845"/>
      <w:bookmarkStart w:id="7422" w:name="_Toc45210615"/>
      <w:bookmarkStart w:id="7423" w:name="_Toc51861442"/>
      <w:bookmarkStart w:id="7424" w:name="_Toc171604862"/>
      <w:r w:rsidRPr="00476F8B">
        <w:rPr>
          <w:lang w:eastAsia="zh-CN"/>
        </w:rPr>
        <w:t>F</w:t>
      </w:r>
      <w:r w:rsidRPr="00476F8B">
        <w:t>.</w:t>
      </w:r>
      <w:r>
        <w:rPr>
          <w:lang w:eastAsia="zh-CN"/>
        </w:rPr>
        <w:t>6</w:t>
      </w:r>
      <w:r w:rsidRPr="00476F8B">
        <w:t>.4</w:t>
      </w:r>
      <w:r w:rsidRPr="00476F8B">
        <w:tab/>
        <w:t>IANA registration template</w:t>
      </w:r>
      <w:bookmarkEnd w:id="7419"/>
      <w:bookmarkEnd w:id="7420"/>
      <w:bookmarkEnd w:id="7421"/>
      <w:bookmarkEnd w:id="7422"/>
      <w:bookmarkEnd w:id="7423"/>
      <w:bookmarkEnd w:id="7424"/>
    </w:p>
    <w:p w14:paraId="7BDD5374" w14:textId="77777777" w:rsidR="004F3B4A" w:rsidRPr="00476F8B" w:rsidRDefault="004F3B4A" w:rsidP="004F3B4A">
      <w:r w:rsidRPr="00476F8B">
        <w:t>Your Name:</w:t>
      </w:r>
    </w:p>
    <w:p w14:paraId="74D78944" w14:textId="77777777" w:rsidR="004F3B4A" w:rsidRPr="00476F8B" w:rsidRDefault="004F3B4A" w:rsidP="004F3B4A">
      <w:r w:rsidRPr="00476F8B">
        <w:t>&lt;MCC name&gt;</w:t>
      </w:r>
    </w:p>
    <w:p w14:paraId="0BB9E6EC" w14:textId="77777777" w:rsidR="004F3B4A" w:rsidRPr="00476F8B" w:rsidRDefault="004F3B4A" w:rsidP="004F3B4A">
      <w:r w:rsidRPr="00476F8B">
        <w:t>Your Email Address:</w:t>
      </w:r>
    </w:p>
    <w:p w14:paraId="75DCB0E4" w14:textId="77777777" w:rsidR="004F3B4A" w:rsidRPr="00476F8B" w:rsidRDefault="004F3B4A" w:rsidP="004F3B4A">
      <w:r w:rsidRPr="00476F8B">
        <w:t>&lt;MCC email address&gt;</w:t>
      </w:r>
    </w:p>
    <w:p w14:paraId="2E7B0DC5" w14:textId="77777777" w:rsidR="004F3B4A" w:rsidRPr="00476F8B" w:rsidRDefault="004F3B4A" w:rsidP="004F3B4A">
      <w:r w:rsidRPr="00476F8B">
        <w:t>Media Type Name:</w:t>
      </w:r>
    </w:p>
    <w:p w14:paraId="41CC0A9E" w14:textId="77777777" w:rsidR="004F3B4A" w:rsidRPr="00476F8B" w:rsidRDefault="004F3B4A" w:rsidP="004F3B4A">
      <w:r w:rsidRPr="00476F8B">
        <w:t>Application</w:t>
      </w:r>
    </w:p>
    <w:p w14:paraId="4BC03740" w14:textId="77777777" w:rsidR="004F3B4A" w:rsidRPr="00476F8B" w:rsidRDefault="004F3B4A" w:rsidP="004F3B4A">
      <w:r w:rsidRPr="00476F8B">
        <w:t>Subtype name:</w:t>
      </w:r>
    </w:p>
    <w:p w14:paraId="281462A6" w14:textId="77777777" w:rsidR="004F3B4A" w:rsidRPr="00476F8B" w:rsidRDefault="004F3B4A" w:rsidP="004F3B4A">
      <w:r w:rsidRPr="00476F8B">
        <w:t>vnd.3g</w:t>
      </w:r>
      <w:r>
        <w:t>pp.mcptt-signed</w:t>
      </w:r>
      <w:r w:rsidRPr="00476F8B">
        <w:t>+xml</w:t>
      </w:r>
    </w:p>
    <w:p w14:paraId="31195053" w14:textId="77777777" w:rsidR="004F3B4A" w:rsidRPr="00476F8B" w:rsidRDefault="004F3B4A" w:rsidP="004F3B4A">
      <w:r w:rsidRPr="00476F8B">
        <w:t>Required parameters:</w:t>
      </w:r>
    </w:p>
    <w:p w14:paraId="332B47B6" w14:textId="77777777" w:rsidR="004F3B4A" w:rsidRPr="00476F8B" w:rsidRDefault="004F3B4A" w:rsidP="004F3B4A">
      <w:pPr>
        <w:outlineLvl w:val="0"/>
      </w:pPr>
      <w:r w:rsidRPr="00476F8B">
        <w:t>None</w:t>
      </w:r>
    </w:p>
    <w:p w14:paraId="1E6AD681" w14:textId="77777777" w:rsidR="004F3B4A" w:rsidRPr="00476F8B" w:rsidRDefault="004F3B4A" w:rsidP="004F3B4A">
      <w:r w:rsidRPr="00476F8B">
        <w:t>Optional parameters:</w:t>
      </w:r>
    </w:p>
    <w:p w14:paraId="03B3CDFC" w14:textId="77777777" w:rsidR="004F3B4A" w:rsidRPr="00476F8B" w:rsidRDefault="004F3B4A" w:rsidP="004F3B4A">
      <w:r w:rsidRPr="00476F8B">
        <w:t>"charset"</w:t>
      </w:r>
      <w:r w:rsidRPr="00476F8B">
        <w:tab/>
        <w:t>the parameter has identical semantics to the charset parameter of the "application/xml" media type as specified in section 9.1 of IETF RFC 7303.</w:t>
      </w:r>
    </w:p>
    <w:p w14:paraId="23F1FC17" w14:textId="77777777" w:rsidR="004F3B4A" w:rsidRPr="00476F8B" w:rsidRDefault="004F3B4A" w:rsidP="004F3B4A">
      <w:r w:rsidRPr="00476F8B">
        <w:t>Encoding considerations:</w:t>
      </w:r>
    </w:p>
    <w:p w14:paraId="1560B308" w14:textId="77777777" w:rsidR="004F3B4A" w:rsidRPr="00476F8B" w:rsidRDefault="004F3B4A" w:rsidP="004F3B4A">
      <w:r w:rsidRPr="00476F8B">
        <w:t>binary.</w:t>
      </w:r>
    </w:p>
    <w:p w14:paraId="39C107FB" w14:textId="77777777" w:rsidR="004F3B4A" w:rsidRPr="00476F8B" w:rsidRDefault="004F3B4A" w:rsidP="004F3B4A">
      <w:r w:rsidRPr="00476F8B">
        <w:t>Security considerations:</w:t>
      </w:r>
    </w:p>
    <w:p w14:paraId="3D5C0C5D" w14:textId="77777777" w:rsidR="004F3B4A" w:rsidRPr="00476F8B" w:rsidRDefault="004F3B4A" w:rsidP="004F3B4A">
      <w:r w:rsidRPr="00476F8B">
        <w:t>Same as general security considerations for application/xml media type as specified in section 9.1 of IETF RFC 7303. In addition, this media type provides a format for exchanging information in SIP, so the security considerations from IETF RFC 3261 apply.</w:t>
      </w:r>
    </w:p>
    <w:p w14:paraId="0F532002" w14:textId="77777777" w:rsidR="004F3B4A" w:rsidRPr="00476F8B" w:rsidRDefault="004F3B4A" w:rsidP="004F3B4A">
      <w:r w:rsidRPr="00476F8B">
        <w:t>The information transported in this media type does not include active or executable content.</w:t>
      </w:r>
    </w:p>
    <w:p w14:paraId="02FFA680" w14:textId="77777777" w:rsidR="004F3B4A" w:rsidRPr="00476F8B" w:rsidRDefault="004F3B4A" w:rsidP="004F3B4A">
      <w:r w:rsidRPr="00476F8B">
        <w:lastRenderedPageBreak/>
        <w:t>Mechanisms for privacy and integrity protection of protocol parameters exist. Those mechanisms as well as authentication and further security mechanisms are described in 3GPP TS 24.229.</w:t>
      </w:r>
    </w:p>
    <w:p w14:paraId="24A331B3" w14:textId="77777777" w:rsidR="004F3B4A" w:rsidRPr="00476F8B" w:rsidRDefault="004F3B4A" w:rsidP="004F3B4A">
      <w:r w:rsidRPr="00476F8B">
        <w:t>This media type does not include provisions for directives that institute actions on a recipient's files or other resources.</w:t>
      </w:r>
    </w:p>
    <w:p w14:paraId="23B67886" w14:textId="77777777" w:rsidR="004F3B4A" w:rsidRPr="00476F8B" w:rsidRDefault="004F3B4A" w:rsidP="004F3B4A">
      <w:r w:rsidRPr="00476F8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A3A64A7" w14:textId="77777777" w:rsidR="004F3B4A" w:rsidRPr="00476F8B" w:rsidRDefault="004F3B4A" w:rsidP="004F3B4A">
      <w:r w:rsidRPr="00476F8B">
        <w:t>This media type does not employ compression.</w:t>
      </w:r>
    </w:p>
    <w:p w14:paraId="1D342872" w14:textId="77777777" w:rsidR="004F3B4A" w:rsidRPr="00476F8B" w:rsidRDefault="004F3B4A" w:rsidP="004F3B4A">
      <w:r w:rsidRPr="00476F8B">
        <w:t>Interoperability considerations:</w:t>
      </w:r>
    </w:p>
    <w:p w14:paraId="750065B8" w14:textId="77777777" w:rsidR="004F3B4A" w:rsidRPr="00476F8B" w:rsidRDefault="004F3B4A" w:rsidP="004F3B4A">
      <w:pPr>
        <w:rPr>
          <w:rFonts w:eastAsia="PMingLiU"/>
        </w:rPr>
      </w:pPr>
      <w:r w:rsidRPr="00476F8B">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2B4B288D" w14:textId="77777777" w:rsidR="004F3B4A" w:rsidRPr="00476F8B" w:rsidRDefault="004F3B4A" w:rsidP="004F3B4A">
      <w:r w:rsidRPr="00476F8B">
        <w:t>Published specification:</w:t>
      </w:r>
    </w:p>
    <w:p w14:paraId="7D5F617E" w14:textId="77777777" w:rsidR="004F3B4A" w:rsidRPr="00476F8B" w:rsidRDefault="004F3B4A" w:rsidP="004F3B4A">
      <w:r w:rsidRPr="00476F8B">
        <w:t xml:space="preserve">3GPP TS 24.379 "Mission Critical Push To Talk (MCPTT) call control" version </w:t>
      </w:r>
      <w:r w:rsidRPr="00476F8B">
        <w:rPr>
          <w:lang w:eastAsia="zh-CN"/>
        </w:rPr>
        <w:t>1</w:t>
      </w:r>
      <w:r w:rsidRPr="00476F8B">
        <w:t>3.</w:t>
      </w:r>
      <w:r>
        <w:t>1</w:t>
      </w:r>
      <w:r w:rsidRPr="00476F8B">
        <w:t xml:space="preserve">.0, </w:t>
      </w:r>
      <w:r w:rsidRPr="00476F8B">
        <w:rPr>
          <w:rFonts w:eastAsia="PMingLiU"/>
        </w:rPr>
        <w:t>available via http://www.3gpp.org/specs/numbering.htm.</w:t>
      </w:r>
    </w:p>
    <w:p w14:paraId="4F2C086C" w14:textId="77777777" w:rsidR="004F3B4A" w:rsidRPr="00476F8B" w:rsidRDefault="004F3B4A" w:rsidP="004F3B4A">
      <w:r w:rsidRPr="00476F8B">
        <w:t>Applications which use this media type:</w:t>
      </w:r>
    </w:p>
    <w:p w14:paraId="674BF591" w14:textId="77777777" w:rsidR="004F3B4A" w:rsidRPr="00476F8B" w:rsidRDefault="004F3B4A" w:rsidP="004F3B4A">
      <w:pPr>
        <w:rPr>
          <w:rFonts w:eastAsia="PMingLiU"/>
        </w:rPr>
      </w:pPr>
      <w:r w:rsidRPr="00476F8B">
        <w:rPr>
          <w:rFonts w:eastAsia="PMingLiU"/>
        </w:rPr>
        <w:t xml:space="preserve">Applications supporting the </w:t>
      </w:r>
      <w:r w:rsidR="008C3D3C">
        <w:rPr>
          <w:rFonts w:eastAsia="PMingLiU"/>
        </w:rPr>
        <w:t>mission critical push to talk</w:t>
      </w:r>
      <w:r w:rsidRPr="00476F8B">
        <w:rPr>
          <w:rFonts w:eastAsia="PMingLiU"/>
        </w:rPr>
        <w:t xml:space="preserve"> as described in the published specification.</w:t>
      </w:r>
    </w:p>
    <w:p w14:paraId="6818AFD0" w14:textId="77777777" w:rsidR="004F3B4A" w:rsidRPr="00476F8B" w:rsidRDefault="004F3B4A" w:rsidP="004F3B4A">
      <w:pPr>
        <w:rPr>
          <w:rFonts w:eastAsia="PMingLiU"/>
        </w:rPr>
      </w:pPr>
      <w:r w:rsidRPr="00476F8B">
        <w:rPr>
          <w:rFonts w:eastAsia="PMingLiU"/>
        </w:rPr>
        <w:t>Fragment identifier considerations:</w:t>
      </w:r>
    </w:p>
    <w:p w14:paraId="161DAD3C" w14:textId="77777777" w:rsidR="004F3B4A" w:rsidRPr="00476F8B" w:rsidRDefault="004F3B4A" w:rsidP="004F3B4A">
      <w:r w:rsidRPr="00476F8B">
        <w:t>The handling in section 5 of IETF RFC 7303 applies.</w:t>
      </w:r>
    </w:p>
    <w:p w14:paraId="0B8B9524" w14:textId="77777777" w:rsidR="004F3B4A" w:rsidRPr="00476F8B" w:rsidRDefault="004F3B4A" w:rsidP="004F3B4A">
      <w:r w:rsidRPr="00476F8B">
        <w:t>Restrictions on usage:</w:t>
      </w:r>
    </w:p>
    <w:p w14:paraId="04E53E5A" w14:textId="77777777" w:rsidR="004F3B4A" w:rsidRPr="00476F8B" w:rsidRDefault="004F3B4A" w:rsidP="004F3B4A">
      <w:r w:rsidRPr="00476F8B">
        <w:t>None</w:t>
      </w:r>
    </w:p>
    <w:p w14:paraId="6995C5FB" w14:textId="77777777" w:rsidR="004F3B4A" w:rsidRPr="00476F8B" w:rsidRDefault="004F3B4A" w:rsidP="004F3B4A">
      <w:r w:rsidRPr="00476F8B">
        <w:t>Provisional registration? (standards tree only):</w:t>
      </w:r>
    </w:p>
    <w:p w14:paraId="31D90C5F" w14:textId="77777777" w:rsidR="004F3B4A" w:rsidRPr="00476F8B" w:rsidRDefault="004F3B4A" w:rsidP="004F3B4A">
      <w:r w:rsidRPr="00476F8B">
        <w:t>N/A</w:t>
      </w:r>
    </w:p>
    <w:p w14:paraId="6EBC5859" w14:textId="77777777" w:rsidR="004F3B4A" w:rsidRPr="00476F8B" w:rsidRDefault="004F3B4A" w:rsidP="004F3B4A">
      <w:r w:rsidRPr="00476F8B">
        <w:t>Additional information:</w:t>
      </w:r>
    </w:p>
    <w:p w14:paraId="4A96453E" w14:textId="77777777" w:rsidR="004F3B4A" w:rsidRPr="00476F8B" w:rsidRDefault="004F3B4A" w:rsidP="000C09FC">
      <w:pPr>
        <w:pStyle w:val="B1"/>
      </w:pPr>
      <w:r w:rsidRPr="000C09FC">
        <w:t>1.</w:t>
      </w:r>
      <w:r w:rsidRPr="000C09FC">
        <w:tab/>
        <w:t>Deprecated alias names for this type: none</w:t>
      </w:r>
    </w:p>
    <w:p w14:paraId="01EB3F8F" w14:textId="77777777" w:rsidR="004F3B4A" w:rsidRPr="00476F8B" w:rsidRDefault="004F3B4A" w:rsidP="000C09FC">
      <w:pPr>
        <w:pStyle w:val="B1"/>
      </w:pPr>
      <w:r w:rsidRPr="000C09FC">
        <w:t>2.</w:t>
      </w:r>
      <w:r w:rsidRPr="000C09FC">
        <w:tab/>
        <w:t>Magic number(s): none</w:t>
      </w:r>
    </w:p>
    <w:p w14:paraId="38F1F0DF" w14:textId="77777777" w:rsidR="004F3B4A" w:rsidRPr="00476F8B" w:rsidRDefault="004F3B4A" w:rsidP="000C09FC">
      <w:pPr>
        <w:pStyle w:val="B1"/>
      </w:pPr>
      <w:r w:rsidRPr="000C09FC">
        <w:t>3.</w:t>
      </w:r>
      <w:r w:rsidRPr="000C09FC">
        <w:tab/>
        <w:t>File extension(s): none</w:t>
      </w:r>
    </w:p>
    <w:p w14:paraId="34B25D07" w14:textId="77777777" w:rsidR="004F3B4A" w:rsidRPr="00476F8B" w:rsidRDefault="004F3B4A" w:rsidP="000C09FC">
      <w:pPr>
        <w:pStyle w:val="B1"/>
      </w:pPr>
      <w:r w:rsidRPr="000C09FC">
        <w:t>4.</w:t>
      </w:r>
      <w:r w:rsidRPr="000C09FC">
        <w:tab/>
        <w:t>Macintosh File Type Code(s): none</w:t>
      </w:r>
    </w:p>
    <w:p w14:paraId="39A7A0FF" w14:textId="77777777" w:rsidR="004F3B4A" w:rsidRPr="00476F8B" w:rsidRDefault="004F3B4A" w:rsidP="000C09FC">
      <w:pPr>
        <w:pStyle w:val="B1"/>
      </w:pPr>
      <w:r w:rsidRPr="000C09FC">
        <w:t>5.</w:t>
      </w:r>
      <w:r w:rsidRPr="000C09FC">
        <w:tab/>
        <w:t>Object Identifier(s) or OID(s): none</w:t>
      </w:r>
    </w:p>
    <w:p w14:paraId="6ED82D1A" w14:textId="77777777" w:rsidR="004F3B4A" w:rsidRPr="00476F8B" w:rsidRDefault="004F3B4A" w:rsidP="004F3B4A">
      <w:r w:rsidRPr="00476F8B">
        <w:t>Intended usage:</w:t>
      </w:r>
    </w:p>
    <w:p w14:paraId="76472FCF" w14:textId="77777777" w:rsidR="004F3B4A" w:rsidRPr="00476F8B" w:rsidRDefault="004F3B4A" w:rsidP="004F3B4A">
      <w:pPr>
        <w:rPr>
          <w:rFonts w:eastAsia="PMingLiU"/>
        </w:rPr>
      </w:pPr>
      <w:r w:rsidRPr="00476F8B">
        <w:rPr>
          <w:rFonts w:eastAsia="PMingLiU"/>
        </w:rPr>
        <w:t>Common</w:t>
      </w:r>
    </w:p>
    <w:p w14:paraId="240211A9" w14:textId="77777777" w:rsidR="004F3B4A" w:rsidRPr="00476F8B" w:rsidRDefault="004F3B4A" w:rsidP="004F3B4A">
      <w:r w:rsidRPr="00476F8B">
        <w:t>Person to contact for further information:</w:t>
      </w:r>
    </w:p>
    <w:p w14:paraId="7E6C44CD" w14:textId="77777777" w:rsidR="004F3B4A" w:rsidRPr="00476F8B" w:rsidRDefault="004F3B4A" w:rsidP="000C09FC">
      <w:r w:rsidRPr="000C09FC">
        <w:t>-</w:t>
      </w:r>
      <w:r w:rsidRPr="000C09FC">
        <w:tab/>
        <w:t>Name: &lt;MCC name&gt;</w:t>
      </w:r>
    </w:p>
    <w:p w14:paraId="1A986675" w14:textId="77777777" w:rsidR="004F3B4A" w:rsidRPr="00476F8B" w:rsidRDefault="004F3B4A" w:rsidP="000C09FC">
      <w:r w:rsidRPr="000C09FC">
        <w:t>-</w:t>
      </w:r>
      <w:r w:rsidRPr="000C09FC">
        <w:tab/>
        <w:t>Email: &lt;MCC email address&gt;</w:t>
      </w:r>
    </w:p>
    <w:p w14:paraId="639F6540" w14:textId="77777777" w:rsidR="004F3B4A" w:rsidRPr="00476F8B" w:rsidRDefault="004F3B4A" w:rsidP="000C09FC">
      <w:r w:rsidRPr="000C09FC">
        <w:t>-</w:t>
      </w:r>
      <w:r w:rsidRPr="000C09FC">
        <w:tab/>
        <w:t>Author/Change controller:</w:t>
      </w:r>
    </w:p>
    <w:p w14:paraId="74FC44C7" w14:textId="77777777" w:rsidR="004F3B4A" w:rsidRPr="00476F8B" w:rsidRDefault="004F3B4A" w:rsidP="004F3B4A">
      <w:pPr>
        <w:ind w:left="851" w:hanging="284"/>
        <w:rPr>
          <w:lang w:val="x-none"/>
        </w:rPr>
      </w:pPr>
      <w:bookmarkStart w:id="7425" w:name="_PERM_MCCTEMPBM_CRPT00830085___2"/>
      <w:proofErr w:type="spellStart"/>
      <w:r w:rsidRPr="00476F8B">
        <w:rPr>
          <w:lang w:val="x-none"/>
        </w:rPr>
        <w:t>i</w:t>
      </w:r>
      <w:proofErr w:type="spellEnd"/>
      <w:r w:rsidRPr="00476F8B">
        <w:rPr>
          <w:lang w:val="x-none"/>
        </w:rPr>
        <w:t>)</w:t>
      </w:r>
      <w:r w:rsidRPr="00476F8B">
        <w:rPr>
          <w:lang w:val="x-none"/>
        </w:rPr>
        <w:tab/>
        <w:t>Author: 3GPP CT1 Working Group/3GPP_TSG_CT_WG1@LIST.ETSI.ORG</w:t>
      </w:r>
    </w:p>
    <w:p w14:paraId="0CE78227" w14:textId="77777777" w:rsidR="004F3B4A" w:rsidRPr="0045201D" w:rsidRDefault="004F3B4A" w:rsidP="0045201D">
      <w:pPr>
        <w:ind w:left="851" w:hanging="284"/>
      </w:pPr>
      <w:r w:rsidRPr="00476F8B">
        <w:rPr>
          <w:lang w:val="x-none"/>
        </w:rPr>
        <w:t>ii)</w:t>
      </w:r>
      <w:r w:rsidRPr="00476F8B">
        <w:rPr>
          <w:lang w:val="x-none"/>
        </w:rPr>
        <w:tab/>
        <w:t>Change controller: &lt;MCC name&gt;/&lt;MCC email address&gt;</w:t>
      </w:r>
    </w:p>
    <w:p w14:paraId="2878CF63" w14:textId="77777777" w:rsidR="0037643A" w:rsidRPr="0073469F" w:rsidRDefault="0037643A" w:rsidP="00567124">
      <w:pPr>
        <w:pStyle w:val="Heading1"/>
      </w:pPr>
      <w:bookmarkStart w:id="7426" w:name="_Toc27501715"/>
      <w:bookmarkStart w:id="7427" w:name="_Toc36049846"/>
      <w:bookmarkStart w:id="7428" w:name="_Toc45210616"/>
      <w:bookmarkStart w:id="7429" w:name="_Toc51861443"/>
      <w:bookmarkStart w:id="7430" w:name="_Toc171604863"/>
      <w:bookmarkEnd w:id="7425"/>
      <w:r w:rsidRPr="0073469F">
        <w:lastRenderedPageBreak/>
        <w:t>F.</w:t>
      </w:r>
      <w:r>
        <w:t>7</w:t>
      </w:r>
      <w:r w:rsidRPr="0073469F">
        <w:tab/>
        <w:t xml:space="preserve">XML schema for </w:t>
      </w:r>
      <w:r>
        <w:t>regroup using preconfigured group</w:t>
      </w:r>
      <w:bookmarkEnd w:id="7426"/>
      <w:bookmarkEnd w:id="7427"/>
      <w:bookmarkEnd w:id="7428"/>
      <w:bookmarkEnd w:id="7429"/>
      <w:bookmarkEnd w:id="7430"/>
    </w:p>
    <w:p w14:paraId="3DB8CBCD" w14:textId="77777777" w:rsidR="0037643A" w:rsidRPr="0073469F" w:rsidRDefault="0037643A" w:rsidP="00567124">
      <w:pPr>
        <w:pStyle w:val="Heading2"/>
      </w:pPr>
      <w:bookmarkStart w:id="7431" w:name="_Toc27501716"/>
      <w:bookmarkStart w:id="7432" w:name="_Toc36049847"/>
      <w:bookmarkStart w:id="7433" w:name="_Toc45210617"/>
      <w:bookmarkStart w:id="7434" w:name="_Toc51861444"/>
      <w:bookmarkStart w:id="7435" w:name="_Toc171604864"/>
      <w:r w:rsidRPr="0073469F">
        <w:rPr>
          <w:lang w:eastAsia="zh-CN"/>
        </w:rPr>
        <w:t>F</w:t>
      </w:r>
      <w:r w:rsidRPr="0073469F">
        <w:t>.</w:t>
      </w:r>
      <w:r>
        <w:rPr>
          <w:lang w:eastAsia="zh-CN"/>
        </w:rPr>
        <w:t>7</w:t>
      </w:r>
      <w:r w:rsidRPr="0073469F">
        <w:t>.1</w:t>
      </w:r>
      <w:r w:rsidRPr="0073469F">
        <w:tab/>
        <w:t>General</w:t>
      </w:r>
      <w:bookmarkEnd w:id="7431"/>
      <w:bookmarkEnd w:id="7432"/>
      <w:bookmarkEnd w:id="7433"/>
      <w:bookmarkEnd w:id="7434"/>
      <w:bookmarkEnd w:id="7435"/>
    </w:p>
    <w:p w14:paraId="756F5235" w14:textId="77777777" w:rsidR="0037643A" w:rsidRPr="0073469F" w:rsidRDefault="0037643A" w:rsidP="0037643A">
      <w:r w:rsidRPr="0073469F">
        <w:t xml:space="preserve">This </w:t>
      </w:r>
      <w:r w:rsidR="001E5F65">
        <w:t>clause</w:t>
      </w:r>
      <w:r w:rsidRPr="0073469F">
        <w:t xml:space="preserve"> defines </w:t>
      </w:r>
      <w:r>
        <w:t xml:space="preserve">the </w:t>
      </w:r>
      <w:r w:rsidRPr="0073469F">
        <w:t xml:space="preserve">XML schema and MIME type for </w:t>
      </w:r>
      <w:r>
        <w:t>regroup using preconfigured group</w:t>
      </w:r>
      <w:r w:rsidRPr="0073469F">
        <w:t>.</w:t>
      </w:r>
    </w:p>
    <w:p w14:paraId="4AB1BA2F" w14:textId="77777777" w:rsidR="0037643A" w:rsidRPr="00C1242A" w:rsidRDefault="0037643A" w:rsidP="00567124">
      <w:pPr>
        <w:pStyle w:val="Heading2"/>
        <w:rPr>
          <w:lang w:val="de-DE"/>
        </w:rPr>
      </w:pPr>
      <w:bookmarkStart w:id="7436" w:name="_Toc27501717"/>
      <w:bookmarkStart w:id="7437" w:name="_Toc36049848"/>
      <w:bookmarkStart w:id="7438" w:name="_Toc45210618"/>
      <w:bookmarkStart w:id="7439" w:name="_Toc51861445"/>
      <w:bookmarkStart w:id="7440" w:name="_Toc171604865"/>
      <w:r w:rsidRPr="00C1242A">
        <w:rPr>
          <w:lang w:val="de-DE" w:eastAsia="zh-CN"/>
        </w:rPr>
        <w:t>F</w:t>
      </w:r>
      <w:r w:rsidRPr="00C1242A">
        <w:rPr>
          <w:lang w:val="de-DE"/>
        </w:rPr>
        <w:t>.</w:t>
      </w:r>
      <w:r w:rsidRPr="00C1242A">
        <w:rPr>
          <w:lang w:val="de-DE" w:eastAsia="zh-CN"/>
        </w:rPr>
        <w:t>7</w:t>
      </w:r>
      <w:r w:rsidRPr="00C1242A">
        <w:rPr>
          <w:lang w:val="de-DE"/>
        </w:rPr>
        <w:t>.2</w:t>
      </w:r>
      <w:r w:rsidRPr="00C1242A">
        <w:rPr>
          <w:lang w:val="de-DE"/>
        </w:rPr>
        <w:tab/>
        <w:t>XML schema</w:t>
      </w:r>
      <w:bookmarkEnd w:id="7436"/>
      <w:bookmarkEnd w:id="7437"/>
      <w:bookmarkEnd w:id="7438"/>
      <w:bookmarkEnd w:id="7439"/>
      <w:bookmarkEnd w:id="7440"/>
    </w:p>
    <w:p w14:paraId="1F406B87" w14:textId="77777777" w:rsidR="0037643A" w:rsidRPr="00C1242A" w:rsidRDefault="0037643A" w:rsidP="0037643A">
      <w:pPr>
        <w:pStyle w:val="PL"/>
        <w:rPr>
          <w:lang w:val="de-DE"/>
        </w:rPr>
      </w:pPr>
      <w:r w:rsidRPr="00C1242A">
        <w:rPr>
          <w:lang w:val="de-DE"/>
        </w:rPr>
        <w:t>&lt;?xml version="1.0" encoding="UTF-8"?&gt;</w:t>
      </w:r>
    </w:p>
    <w:p w14:paraId="0569D457" w14:textId="77777777" w:rsidR="0037643A" w:rsidRPr="00C1242A" w:rsidRDefault="0037643A" w:rsidP="0037643A">
      <w:pPr>
        <w:pStyle w:val="PL"/>
        <w:rPr>
          <w:lang w:val="de-DE"/>
        </w:rPr>
      </w:pPr>
      <w:r w:rsidRPr="00C1242A">
        <w:rPr>
          <w:lang w:val="de-DE"/>
        </w:rPr>
        <w:t>&lt;xs:schema xmlns:xs="http://www.w3.org/2001/XMLSchema"</w:t>
      </w:r>
    </w:p>
    <w:p w14:paraId="4803CD38" w14:textId="77777777" w:rsidR="0037643A" w:rsidRDefault="0037643A" w:rsidP="0037643A">
      <w:pPr>
        <w:pStyle w:val="PL"/>
      </w:pPr>
      <w:proofErr w:type="spellStart"/>
      <w:r>
        <w:t>targetNamespace</w:t>
      </w:r>
      <w:proofErr w:type="spellEnd"/>
      <w:r>
        <w:t>="urn:3gpp:ns:preconfiguredRegroup:1.0"</w:t>
      </w:r>
    </w:p>
    <w:p w14:paraId="54E4BF59" w14:textId="77777777" w:rsidR="0037643A" w:rsidRDefault="0037643A" w:rsidP="0037643A">
      <w:pPr>
        <w:pStyle w:val="PL"/>
      </w:pPr>
      <w:proofErr w:type="spellStart"/>
      <w:r>
        <w:t>xmlns:mcpttrgrp</w:t>
      </w:r>
      <w:proofErr w:type="spellEnd"/>
      <w:r>
        <w:t>="urn:3gpp:ns:preconfiguredRegroup:1.0"</w:t>
      </w:r>
    </w:p>
    <w:p w14:paraId="668DA9A6" w14:textId="77777777" w:rsidR="0037643A" w:rsidRDefault="0037643A" w:rsidP="0037643A">
      <w:pPr>
        <w:pStyle w:val="PL"/>
      </w:pPr>
      <w:proofErr w:type="spellStart"/>
      <w:r>
        <w:t>attributeFormDefault</w:t>
      </w:r>
      <w:proofErr w:type="spellEnd"/>
      <w:r>
        <w:t xml:space="preserve">="unqualified" </w:t>
      </w:r>
      <w:proofErr w:type="spellStart"/>
      <w:r>
        <w:t>elementFormDefault</w:t>
      </w:r>
      <w:proofErr w:type="spellEnd"/>
      <w:r>
        <w:t>="qualified"&gt;</w:t>
      </w:r>
    </w:p>
    <w:p w14:paraId="63B229DB" w14:textId="77777777" w:rsidR="0037643A" w:rsidRDefault="0037643A" w:rsidP="0037643A">
      <w:pPr>
        <w:pStyle w:val="PL"/>
      </w:pPr>
    </w:p>
    <w:p w14:paraId="44FCAD9F" w14:textId="77777777" w:rsidR="0037643A" w:rsidRPr="0073469F" w:rsidRDefault="0037643A" w:rsidP="0037643A">
      <w:pPr>
        <w:pStyle w:val="PL"/>
      </w:pPr>
      <w:r w:rsidRPr="00CA3F2A">
        <w:t xml:space="preserve">  &lt;!-- root XML element --&gt;</w:t>
      </w:r>
    </w:p>
    <w:p w14:paraId="2C9D784A" w14:textId="77777777" w:rsidR="0037643A" w:rsidRPr="0073469F" w:rsidRDefault="0037643A" w:rsidP="0037643A">
      <w:pPr>
        <w:pStyle w:val="PL"/>
      </w:pPr>
      <w:r w:rsidRPr="0073469F">
        <w:t xml:space="preserve">  &lt;</w:t>
      </w:r>
      <w:proofErr w:type="spellStart"/>
      <w:r w:rsidRPr="0073469F">
        <w:t>xs:element</w:t>
      </w:r>
      <w:proofErr w:type="spellEnd"/>
      <w:r w:rsidRPr="0073469F">
        <w:t xml:space="preserve"> name="</w:t>
      </w:r>
      <w:proofErr w:type="spellStart"/>
      <w:r>
        <w:rPr>
          <w:lang w:val="en-US"/>
        </w:rPr>
        <w:t>mcpttregroup</w:t>
      </w:r>
      <w:proofErr w:type="spellEnd"/>
      <w:r w:rsidRPr="0073469F">
        <w:t>" type="</w:t>
      </w:r>
      <w:proofErr w:type="spellStart"/>
      <w:r>
        <w:t>mcpttrgrp:mcpttregroup</w:t>
      </w:r>
      <w:r w:rsidRPr="0073469F">
        <w:t>-Type</w:t>
      </w:r>
      <w:proofErr w:type="spellEnd"/>
      <w:r w:rsidRPr="0073469F">
        <w:t>"</w:t>
      </w:r>
      <w:r>
        <w:t xml:space="preserve"> id="info"</w:t>
      </w:r>
      <w:r w:rsidRPr="0073469F">
        <w:t>/&gt;</w:t>
      </w:r>
    </w:p>
    <w:p w14:paraId="301C8C52" w14:textId="77777777" w:rsidR="0037643A" w:rsidRDefault="0037643A" w:rsidP="0037643A">
      <w:pPr>
        <w:pStyle w:val="PL"/>
      </w:pPr>
    </w:p>
    <w:p w14:paraId="523FECAC" w14:textId="77777777" w:rsidR="0037643A" w:rsidRPr="0073469F" w:rsidRDefault="0037643A" w:rsidP="0037643A">
      <w:pPr>
        <w:pStyle w:val="PL"/>
      </w:pPr>
      <w:r w:rsidRPr="0073469F">
        <w:t xml:space="preserve">  &lt;</w:t>
      </w:r>
      <w:proofErr w:type="spellStart"/>
      <w:r w:rsidRPr="0073469F">
        <w:t>xs:complexType</w:t>
      </w:r>
      <w:proofErr w:type="spellEnd"/>
      <w:r w:rsidRPr="0073469F">
        <w:t xml:space="preserve"> na</w:t>
      </w:r>
      <w:r>
        <w:t>me="</w:t>
      </w:r>
      <w:proofErr w:type="spellStart"/>
      <w:r>
        <w:t>mcpttregroup</w:t>
      </w:r>
      <w:proofErr w:type="spellEnd"/>
      <w:r w:rsidRPr="0073469F">
        <w:t>-Type"&gt;</w:t>
      </w:r>
    </w:p>
    <w:p w14:paraId="796755E0" w14:textId="77777777" w:rsidR="0037643A" w:rsidRPr="0073469F" w:rsidRDefault="0037643A" w:rsidP="0037643A">
      <w:pPr>
        <w:pStyle w:val="PL"/>
      </w:pPr>
      <w:r w:rsidRPr="0073469F">
        <w:t xml:space="preserve">    &lt;</w:t>
      </w:r>
      <w:proofErr w:type="spellStart"/>
      <w:r w:rsidRPr="0073469F">
        <w:t>xs:sequence</w:t>
      </w:r>
      <w:proofErr w:type="spellEnd"/>
      <w:r w:rsidRPr="0073469F">
        <w:t>&gt;</w:t>
      </w:r>
    </w:p>
    <w:p w14:paraId="0C5678F3" w14:textId="77777777" w:rsidR="0037643A" w:rsidRDefault="0037643A" w:rsidP="0037643A">
      <w:pPr>
        <w:pStyle w:val="PL"/>
        <w:rPr>
          <w:lang w:val="en-US"/>
        </w:rPr>
      </w:pPr>
      <w:r w:rsidRPr="0073469F">
        <w:t xml:space="preserve">      </w:t>
      </w:r>
      <w:r>
        <w:rPr>
          <w:lang w:val="en-US"/>
        </w:rPr>
        <w:t>&lt;</w:t>
      </w:r>
      <w:proofErr w:type="spellStart"/>
      <w:r>
        <w:rPr>
          <w:lang w:val="en-US"/>
        </w:rPr>
        <w:t>xs:element</w:t>
      </w:r>
      <w:proofErr w:type="spellEnd"/>
      <w:r>
        <w:rPr>
          <w:lang w:val="en-US"/>
        </w:rPr>
        <w:t xml:space="preserve"> name="</w:t>
      </w:r>
      <w:proofErr w:type="spellStart"/>
      <w:r>
        <w:rPr>
          <w:lang w:val="en-US"/>
        </w:rPr>
        <w:t>mcpttregroup</w:t>
      </w:r>
      <w:proofErr w:type="spellEnd"/>
      <w:r>
        <w:rPr>
          <w:lang w:val="en-US"/>
        </w:rPr>
        <w:t>-Params" type="</w:t>
      </w:r>
      <w:proofErr w:type="spellStart"/>
      <w:r>
        <w:rPr>
          <w:lang w:val="en-US"/>
        </w:rPr>
        <w:t>mcpttrgrp:mcpttregroup-ParamsType</w:t>
      </w:r>
      <w:proofErr w:type="spellEnd"/>
      <w:r>
        <w:rPr>
          <w:lang w:val="en-US"/>
        </w:rPr>
        <w:t>"</w:t>
      </w:r>
      <w:r w:rsidRPr="00B75368">
        <w:rPr>
          <w:lang w:val="en-US"/>
        </w:rPr>
        <w:t xml:space="preserve"> </w:t>
      </w:r>
      <w:r>
        <w:rPr>
          <w:lang w:val="en-US"/>
        </w:rPr>
        <w:t>minOccurs="0"/&gt;</w:t>
      </w:r>
    </w:p>
    <w:p w14:paraId="6C6ABE71" w14:textId="77777777" w:rsidR="0037643A" w:rsidRDefault="0037643A" w:rsidP="0037643A">
      <w:pPr>
        <w:pStyle w:val="PL"/>
      </w:pPr>
      <w:r>
        <w:rPr>
          <w:lang w:val="en-US"/>
        </w:rPr>
        <w:t xml:space="preserve">      </w:t>
      </w:r>
      <w:r w:rsidRPr="0073469F">
        <w:t>&lt;</w:t>
      </w:r>
      <w:proofErr w:type="spellStart"/>
      <w:r w:rsidRPr="0073469F">
        <w:t>xs:any</w:t>
      </w:r>
      <w:proofErr w:type="spellEnd"/>
      <w:r w:rsidRPr="0073469F">
        <w:t xml:space="preserve"> namespace="##</w:t>
      </w:r>
      <w:r>
        <w:t>other</w:t>
      </w:r>
      <w:r w:rsidRPr="0073469F">
        <w:t xml:space="preserve">"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5618EFC8" w14:textId="77777777" w:rsidR="0037643A" w:rsidRPr="00587E76" w:rsidRDefault="0037643A" w:rsidP="0037643A">
      <w:pPr>
        <w:pStyle w:val="PL"/>
        <w:jc w:val="both"/>
      </w:pPr>
      <w:bookmarkStart w:id="7441" w:name="_PERM_MCCTEMPBM_CRPT00830086___4"/>
      <w:r w:rsidRPr="0098763C">
        <w:t xml:space="preserve">      &lt;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t>mcpttrgrp:</w:t>
      </w:r>
      <w:r w:rsidRPr="0098763C">
        <w:t>anyExtType</w:t>
      </w:r>
      <w:proofErr w:type="spellEnd"/>
      <w:r w:rsidRPr="0098763C">
        <w:t>" minOccurs="0"/&gt;</w:t>
      </w:r>
    </w:p>
    <w:bookmarkEnd w:id="7441"/>
    <w:p w14:paraId="15B3B9E1" w14:textId="77777777" w:rsidR="0037643A" w:rsidRPr="0073469F" w:rsidRDefault="0037643A" w:rsidP="0037643A">
      <w:pPr>
        <w:pStyle w:val="PL"/>
      </w:pPr>
      <w:r w:rsidRPr="0073469F">
        <w:t xml:space="preserve">    &lt;/</w:t>
      </w:r>
      <w:proofErr w:type="spellStart"/>
      <w:r w:rsidRPr="0073469F">
        <w:t>xs:sequence</w:t>
      </w:r>
      <w:proofErr w:type="spellEnd"/>
      <w:r w:rsidRPr="0073469F">
        <w:t>&gt;</w:t>
      </w:r>
    </w:p>
    <w:p w14:paraId="2AEEA7A2" w14:textId="77777777" w:rsidR="0037643A" w:rsidRPr="0073469F" w:rsidRDefault="0037643A" w:rsidP="0037643A">
      <w:pPr>
        <w:pStyle w:val="PL"/>
      </w:pPr>
      <w:r w:rsidRPr="0073469F">
        <w:t xml:space="preserve">    &lt;</w:t>
      </w:r>
      <w:proofErr w:type="spellStart"/>
      <w:r w:rsidRPr="0073469F">
        <w:t>xs:anyAttribute</w:t>
      </w:r>
      <w:proofErr w:type="spellEnd"/>
      <w:r w:rsidRPr="0073469F">
        <w:t xml:space="preserve"> namespace="##any" </w:t>
      </w:r>
      <w:proofErr w:type="spellStart"/>
      <w:r w:rsidRPr="0073469F">
        <w:t>processContents</w:t>
      </w:r>
      <w:proofErr w:type="spellEnd"/>
      <w:r w:rsidRPr="0073469F">
        <w:t>="lax"/&gt;</w:t>
      </w:r>
    </w:p>
    <w:p w14:paraId="20A1C2DA" w14:textId="77777777" w:rsidR="0037643A" w:rsidRPr="0073469F" w:rsidRDefault="0037643A" w:rsidP="0037643A">
      <w:pPr>
        <w:pStyle w:val="PL"/>
      </w:pPr>
      <w:r w:rsidRPr="0073469F">
        <w:t xml:space="preserve">  &lt;/</w:t>
      </w:r>
      <w:proofErr w:type="spellStart"/>
      <w:r w:rsidRPr="0073469F">
        <w:t>xs:complexType</w:t>
      </w:r>
      <w:proofErr w:type="spellEnd"/>
      <w:r w:rsidRPr="0073469F">
        <w:t xml:space="preserve">&gt; </w:t>
      </w:r>
    </w:p>
    <w:p w14:paraId="78BCE63B" w14:textId="77777777" w:rsidR="0037643A" w:rsidRPr="0073469F" w:rsidRDefault="0037643A" w:rsidP="0037643A">
      <w:pPr>
        <w:pStyle w:val="PL"/>
      </w:pPr>
    </w:p>
    <w:p w14:paraId="01D958C1" w14:textId="77777777" w:rsidR="0037643A" w:rsidRPr="0073469F" w:rsidRDefault="0037643A" w:rsidP="0037643A">
      <w:pPr>
        <w:pStyle w:val="PL"/>
      </w:pPr>
      <w:r w:rsidRPr="0073469F">
        <w:t xml:space="preserve">  &lt;</w:t>
      </w:r>
      <w:proofErr w:type="spellStart"/>
      <w:r w:rsidRPr="0073469F">
        <w:t>xs:complexType</w:t>
      </w:r>
      <w:proofErr w:type="spellEnd"/>
      <w:r w:rsidRPr="0073469F">
        <w:t xml:space="preserve"> name="</w:t>
      </w:r>
      <w:proofErr w:type="spellStart"/>
      <w:r w:rsidRPr="0073469F">
        <w:t>mcptt</w:t>
      </w:r>
      <w:r>
        <w:t>regroup</w:t>
      </w:r>
      <w:r w:rsidRPr="0073469F">
        <w:t>-ParamsType</w:t>
      </w:r>
      <w:proofErr w:type="spellEnd"/>
      <w:r w:rsidRPr="0073469F">
        <w:t>"&gt;</w:t>
      </w:r>
    </w:p>
    <w:p w14:paraId="0A2E8636" w14:textId="77777777" w:rsidR="0037643A" w:rsidRDefault="0037643A" w:rsidP="0037643A">
      <w:pPr>
        <w:pStyle w:val="PL"/>
      </w:pPr>
      <w:r w:rsidRPr="0073469F">
        <w:t xml:space="preserve">    &lt;</w:t>
      </w:r>
      <w:proofErr w:type="spellStart"/>
      <w:r w:rsidRPr="0073469F">
        <w:t>xs:sequence</w:t>
      </w:r>
      <w:proofErr w:type="spellEnd"/>
      <w:r w:rsidRPr="0073469F">
        <w:t>&gt;</w:t>
      </w:r>
    </w:p>
    <w:p w14:paraId="35DF6B89" w14:textId="77777777" w:rsidR="0037643A" w:rsidRDefault="0037643A" w:rsidP="0037643A">
      <w:pPr>
        <w:pStyle w:val="PL"/>
      </w:pPr>
      <w:r>
        <w:t xml:space="preserve">      &lt;</w:t>
      </w:r>
      <w:proofErr w:type="spellStart"/>
      <w:r>
        <w:t>xs:element</w:t>
      </w:r>
      <w:proofErr w:type="spellEnd"/>
      <w:r>
        <w:t xml:space="preserve"> name="</w:t>
      </w:r>
      <w:proofErr w:type="spellStart"/>
      <w:r>
        <w:t>preconfig</w:t>
      </w:r>
      <w:proofErr w:type="spellEnd"/>
      <w:r>
        <w:t>-group-id" type="</w:t>
      </w:r>
      <w:proofErr w:type="spellStart"/>
      <w:r>
        <w:t>mcpttrgrp:preconfig-group-Type</w:t>
      </w:r>
      <w:proofErr w:type="spellEnd"/>
      <w:r>
        <w:t>"/&gt;</w:t>
      </w:r>
    </w:p>
    <w:p w14:paraId="572D2DCB" w14:textId="77777777" w:rsidR="0037643A" w:rsidRDefault="0037643A" w:rsidP="0037643A">
      <w:pPr>
        <w:pStyle w:val="PL"/>
      </w:pPr>
      <w:r>
        <w:t xml:space="preserve">      &lt;</w:t>
      </w:r>
      <w:proofErr w:type="spellStart"/>
      <w:r>
        <w:t>xs:element</w:t>
      </w:r>
      <w:proofErr w:type="spellEnd"/>
      <w:r>
        <w:t xml:space="preserve"> name="</w:t>
      </w:r>
      <w:proofErr w:type="spellStart"/>
      <w:r>
        <w:t>mcptt</w:t>
      </w:r>
      <w:proofErr w:type="spellEnd"/>
      <w:r>
        <w:t>-regroup-</w:t>
      </w:r>
      <w:proofErr w:type="spellStart"/>
      <w:r w:rsidR="00774FE2">
        <w:t>uri</w:t>
      </w:r>
      <w:proofErr w:type="spellEnd"/>
      <w:r>
        <w:t>" type="</w:t>
      </w:r>
      <w:proofErr w:type="spellStart"/>
      <w:r>
        <w:t>mcpttrgrp:mcptt-regroup-uri-Type</w:t>
      </w:r>
      <w:proofErr w:type="spellEnd"/>
      <w:r>
        <w:t>"/&gt;</w:t>
      </w:r>
    </w:p>
    <w:p w14:paraId="7B4296CA" w14:textId="77777777" w:rsidR="0037643A" w:rsidRDefault="0037643A" w:rsidP="0037643A">
      <w:pPr>
        <w:pStyle w:val="PL"/>
      </w:pPr>
      <w:r>
        <w:t xml:space="preserve">      &lt;</w:t>
      </w:r>
      <w:proofErr w:type="spellStart"/>
      <w:r>
        <w:t>xs:element</w:t>
      </w:r>
      <w:proofErr w:type="spellEnd"/>
      <w:r>
        <w:t xml:space="preserve"> name="groups-for-regroup" type="</w:t>
      </w:r>
      <w:proofErr w:type="spellStart"/>
      <w:r>
        <w:t>mcpttrgrp:groups-for-regroup-Type</w:t>
      </w:r>
      <w:proofErr w:type="spellEnd"/>
      <w:r>
        <w:t>"</w:t>
      </w:r>
      <w:r w:rsidR="00774FE2">
        <w:t xml:space="preserve"> minOccurs="0"</w:t>
      </w:r>
      <w:r>
        <w:t xml:space="preserve">/&gt;  </w:t>
      </w:r>
    </w:p>
    <w:p w14:paraId="449FBF9D" w14:textId="77777777" w:rsidR="0037643A" w:rsidRDefault="0037643A" w:rsidP="0037643A">
      <w:pPr>
        <w:pStyle w:val="PL"/>
      </w:pPr>
      <w:r>
        <w:t xml:space="preserve">      &lt;</w:t>
      </w:r>
      <w:proofErr w:type="spellStart"/>
      <w:r>
        <w:t>xs:element</w:t>
      </w:r>
      <w:proofErr w:type="spellEnd"/>
      <w:r>
        <w:t xml:space="preserve"> name="users-for-regroup" type="</w:t>
      </w:r>
      <w:proofErr w:type="spellStart"/>
      <w:r>
        <w:t>mcpttrgrp:users-for-regroup-Type</w:t>
      </w:r>
      <w:proofErr w:type="spellEnd"/>
      <w:r>
        <w:t>"</w:t>
      </w:r>
      <w:r w:rsidR="00774FE2">
        <w:t xml:space="preserve"> minOccurs="0"</w:t>
      </w:r>
      <w:r>
        <w:t xml:space="preserve">/&gt;  </w:t>
      </w:r>
    </w:p>
    <w:p w14:paraId="3F86CA2B" w14:textId="77777777" w:rsidR="0037643A" w:rsidRDefault="0037643A" w:rsidP="0037643A">
      <w:pPr>
        <w:pStyle w:val="PL"/>
      </w:pPr>
      <w:r>
        <w:t xml:space="preserve">      &lt;</w:t>
      </w:r>
      <w:proofErr w:type="spellStart"/>
      <w:r>
        <w:t>xs:element</w:t>
      </w:r>
      <w:proofErr w:type="spellEnd"/>
      <w:r>
        <w:t xml:space="preserve"> name="regroup-action" type="</w:t>
      </w:r>
      <w:proofErr w:type="spellStart"/>
      <w:r>
        <w:t>xs:string</w:t>
      </w:r>
      <w:proofErr w:type="spellEnd"/>
      <w:r>
        <w:t>"/&gt;</w:t>
      </w:r>
    </w:p>
    <w:p w14:paraId="3106AF2F" w14:textId="77777777" w:rsidR="0037643A" w:rsidRDefault="0037643A" w:rsidP="0037643A">
      <w:pPr>
        <w:pStyle w:val="PL"/>
      </w:pPr>
      <w:r w:rsidRPr="0073469F">
        <w:t xml:space="preserve">      &lt;</w:t>
      </w:r>
      <w:proofErr w:type="spellStart"/>
      <w:r w:rsidRPr="0073469F">
        <w:t>xs:any</w:t>
      </w:r>
      <w:proofErr w:type="spellEnd"/>
      <w:r w:rsidRPr="0073469F">
        <w:t xml:space="preserve"> namespace="##other"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687B7690" w14:textId="77777777" w:rsidR="0037643A" w:rsidRPr="00587E76" w:rsidRDefault="0037643A" w:rsidP="0037643A">
      <w:pPr>
        <w:pStyle w:val="PL"/>
      </w:pPr>
      <w:r w:rsidRPr="0098763C">
        <w:t xml:space="preserve">      &lt;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t>mcpttrgrp:</w:t>
      </w:r>
      <w:r w:rsidRPr="0098763C">
        <w:t>anyExtType</w:t>
      </w:r>
      <w:proofErr w:type="spellEnd"/>
      <w:r w:rsidRPr="0098763C">
        <w:t>" minOccurs="0"/&gt;</w:t>
      </w:r>
    </w:p>
    <w:p w14:paraId="63806001" w14:textId="77777777" w:rsidR="0037643A" w:rsidRPr="0073469F" w:rsidRDefault="0037643A" w:rsidP="0037643A">
      <w:pPr>
        <w:pStyle w:val="PL"/>
      </w:pPr>
      <w:r w:rsidRPr="0073469F">
        <w:t xml:space="preserve">    &lt;/</w:t>
      </w:r>
      <w:proofErr w:type="spellStart"/>
      <w:r w:rsidRPr="0073469F">
        <w:t>xs:sequence</w:t>
      </w:r>
      <w:proofErr w:type="spellEnd"/>
      <w:r w:rsidRPr="0073469F">
        <w:t>&gt;</w:t>
      </w:r>
    </w:p>
    <w:p w14:paraId="4EF00391" w14:textId="77777777" w:rsidR="0037643A" w:rsidRPr="0073469F" w:rsidRDefault="0037643A" w:rsidP="0037643A">
      <w:pPr>
        <w:pStyle w:val="PL"/>
      </w:pPr>
      <w:r w:rsidRPr="0073469F">
        <w:t xml:space="preserve">    &lt;</w:t>
      </w:r>
      <w:proofErr w:type="spellStart"/>
      <w:r w:rsidRPr="0073469F">
        <w:t>xs:anyAttribute</w:t>
      </w:r>
      <w:proofErr w:type="spellEnd"/>
      <w:r w:rsidRPr="0073469F">
        <w:t xml:space="preserve"> namespace="##any" </w:t>
      </w:r>
      <w:proofErr w:type="spellStart"/>
      <w:r w:rsidRPr="0073469F">
        <w:t>processContents</w:t>
      </w:r>
      <w:proofErr w:type="spellEnd"/>
      <w:r w:rsidRPr="0073469F">
        <w:t>="lax"/&gt;</w:t>
      </w:r>
    </w:p>
    <w:p w14:paraId="68C5BF85" w14:textId="77777777" w:rsidR="0037643A" w:rsidRDefault="0037643A" w:rsidP="0037643A">
      <w:pPr>
        <w:pStyle w:val="PL"/>
      </w:pPr>
      <w:r w:rsidRPr="0073469F">
        <w:t xml:space="preserve">  &lt;/</w:t>
      </w:r>
      <w:proofErr w:type="spellStart"/>
      <w:r w:rsidRPr="0073469F">
        <w:t>xs:complexType</w:t>
      </w:r>
      <w:proofErr w:type="spellEnd"/>
      <w:r w:rsidRPr="0073469F">
        <w:t>&gt;</w:t>
      </w:r>
    </w:p>
    <w:p w14:paraId="05513619" w14:textId="77777777" w:rsidR="0037643A" w:rsidRDefault="0037643A" w:rsidP="0037643A">
      <w:pPr>
        <w:pStyle w:val="PL"/>
      </w:pPr>
    </w:p>
    <w:p w14:paraId="17951C53" w14:textId="77777777" w:rsidR="0037643A" w:rsidRDefault="0037643A" w:rsidP="0037643A">
      <w:pPr>
        <w:pStyle w:val="PL"/>
      </w:pPr>
      <w:r>
        <w:t xml:space="preserve">  &lt;</w:t>
      </w:r>
      <w:proofErr w:type="spellStart"/>
      <w:r>
        <w:t>xs:complexType</w:t>
      </w:r>
      <w:proofErr w:type="spellEnd"/>
      <w:r>
        <w:t xml:space="preserve"> name="</w:t>
      </w:r>
      <w:proofErr w:type="spellStart"/>
      <w:r>
        <w:t>preconfig</w:t>
      </w:r>
      <w:proofErr w:type="spellEnd"/>
      <w:r>
        <w:t>-group-Type"&gt;</w:t>
      </w:r>
    </w:p>
    <w:p w14:paraId="4E6C5B51" w14:textId="77777777" w:rsidR="0037643A" w:rsidRDefault="0037643A" w:rsidP="0037643A">
      <w:pPr>
        <w:pStyle w:val="PL"/>
      </w:pPr>
      <w:r>
        <w:tab/>
        <w:t>&lt;</w:t>
      </w:r>
      <w:proofErr w:type="spellStart"/>
      <w:r>
        <w:t>xs:sequence</w:t>
      </w:r>
      <w:proofErr w:type="spellEnd"/>
      <w:r>
        <w:t>&gt;</w:t>
      </w:r>
    </w:p>
    <w:p w14:paraId="2DF810FD" w14:textId="7F59DB05" w:rsidR="0037643A" w:rsidRDefault="00B14C88" w:rsidP="0037643A">
      <w:pPr>
        <w:pStyle w:val="PL"/>
      </w:pPr>
      <w:r>
        <w:tab/>
      </w:r>
      <w:r w:rsidR="0037643A">
        <w:t xml:space="preserve"> &lt;</w:t>
      </w:r>
      <w:proofErr w:type="spellStart"/>
      <w:r w:rsidR="0037643A">
        <w:t>xs:element</w:t>
      </w:r>
      <w:proofErr w:type="spellEnd"/>
      <w:r w:rsidR="0037643A">
        <w:t xml:space="preserve"> type="</w:t>
      </w:r>
      <w:proofErr w:type="spellStart"/>
      <w:r w:rsidR="0037643A">
        <w:t>xs:anyURI</w:t>
      </w:r>
      <w:proofErr w:type="spellEnd"/>
      <w:r w:rsidR="0037643A">
        <w:t>" name="preconfigured-group" minOccurs="0"/&gt;</w:t>
      </w:r>
    </w:p>
    <w:p w14:paraId="20B0763B" w14:textId="77777777" w:rsidR="0037643A" w:rsidRDefault="0037643A" w:rsidP="0037643A">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2CB47161" w14:textId="77777777" w:rsidR="0037643A" w:rsidRDefault="0037643A" w:rsidP="0037643A">
      <w:pPr>
        <w:pStyle w:val="PL"/>
      </w:pPr>
      <w:r>
        <w:t xml:space="preserve">      &lt;</w:t>
      </w:r>
      <w:proofErr w:type="spellStart"/>
      <w:r>
        <w:t>xs:element</w:t>
      </w:r>
      <w:proofErr w:type="spellEnd"/>
      <w:r>
        <w:t xml:space="preserve"> name="</w:t>
      </w:r>
      <w:proofErr w:type="spellStart"/>
      <w:r>
        <w:t>anyExt</w:t>
      </w:r>
      <w:proofErr w:type="spellEnd"/>
      <w:r>
        <w:t>" type="</w:t>
      </w:r>
      <w:proofErr w:type="spellStart"/>
      <w:r>
        <w:t>mcpttrgrp:anyExtType</w:t>
      </w:r>
      <w:proofErr w:type="spellEnd"/>
      <w:r>
        <w:t>" minOccurs="0"/&gt;</w:t>
      </w:r>
    </w:p>
    <w:p w14:paraId="216E55B4" w14:textId="77777777" w:rsidR="0037643A" w:rsidRDefault="0037643A" w:rsidP="0037643A">
      <w:pPr>
        <w:pStyle w:val="PL"/>
      </w:pPr>
      <w:r>
        <w:t xml:space="preserve">    &lt;/</w:t>
      </w:r>
      <w:proofErr w:type="spellStart"/>
      <w:r>
        <w:t>xs:sequence</w:t>
      </w:r>
      <w:proofErr w:type="spellEnd"/>
      <w:r>
        <w:t>&gt;</w:t>
      </w:r>
    </w:p>
    <w:p w14:paraId="20DAAE76" w14:textId="77777777" w:rsidR="0037643A" w:rsidRDefault="0037643A" w:rsidP="0037643A">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0063B711" w14:textId="77777777" w:rsidR="0037643A" w:rsidRDefault="0037643A" w:rsidP="0037643A">
      <w:pPr>
        <w:pStyle w:val="PL"/>
      </w:pPr>
      <w:r>
        <w:t xml:space="preserve">  &lt;/</w:t>
      </w:r>
      <w:proofErr w:type="spellStart"/>
      <w:r>
        <w:t>xs:complexType</w:t>
      </w:r>
      <w:proofErr w:type="spellEnd"/>
      <w:r>
        <w:t>&gt;</w:t>
      </w:r>
    </w:p>
    <w:p w14:paraId="0C72C49F" w14:textId="77777777" w:rsidR="0037643A" w:rsidRDefault="0037643A" w:rsidP="0037643A">
      <w:pPr>
        <w:pStyle w:val="PL"/>
      </w:pPr>
    </w:p>
    <w:p w14:paraId="29EDB925" w14:textId="77777777" w:rsidR="0037643A" w:rsidRDefault="0037643A" w:rsidP="0037643A">
      <w:pPr>
        <w:pStyle w:val="PL"/>
      </w:pPr>
      <w:r>
        <w:t xml:space="preserve">  &lt;</w:t>
      </w:r>
      <w:proofErr w:type="spellStart"/>
      <w:r>
        <w:t>xs:complexType</w:t>
      </w:r>
      <w:proofErr w:type="spellEnd"/>
      <w:r>
        <w:t xml:space="preserve"> name="</w:t>
      </w:r>
      <w:proofErr w:type="spellStart"/>
      <w:r>
        <w:t>mcptt</w:t>
      </w:r>
      <w:proofErr w:type="spellEnd"/>
      <w:r>
        <w:t>-regroup-</w:t>
      </w:r>
      <w:proofErr w:type="spellStart"/>
      <w:r>
        <w:t>uri</w:t>
      </w:r>
      <w:proofErr w:type="spellEnd"/>
      <w:r>
        <w:t>-Type"&gt;</w:t>
      </w:r>
    </w:p>
    <w:p w14:paraId="1FE476D5" w14:textId="77777777" w:rsidR="0037643A" w:rsidRDefault="0037643A" w:rsidP="0037643A">
      <w:pPr>
        <w:pStyle w:val="PL"/>
      </w:pPr>
      <w:r>
        <w:t xml:space="preserve">    &lt;</w:t>
      </w:r>
      <w:proofErr w:type="spellStart"/>
      <w:r>
        <w:t>xs:sequence</w:t>
      </w:r>
      <w:proofErr w:type="spellEnd"/>
      <w:r>
        <w:t>&gt;</w:t>
      </w:r>
    </w:p>
    <w:p w14:paraId="1AAF8F07" w14:textId="77777777" w:rsidR="0037643A" w:rsidRDefault="0037643A" w:rsidP="0037643A">
      <w:pPr>
        <w:pStyle w:val="PL"/>
      </w:pPr>
      <w:r>
        <w:t xml:space="preserve">      &lt;</w:t>
      </w:r>
      <w:proofErr w:type="spellStart"/>
      <w:r>
        <w:t>xs:element</w:t>
      </w:r>
      <w:proofErr w:type="spellEnd"/>
      <w:r>
        <w:t xml:space="preserve"> type="</w:t>
      </w:r>
      <w:proofErr w:type="spellStart"/>
      <w:r>
        <w:t>xs:anyURI</w:t>
      </w:r>
      <w:proofErr w:type="spellEnd"/>
      <w:r>
        <w:t>" name="</w:t>
      </w:r>
      <w:proofErr w:type="spellStart"/>
      <w:r>
        <w:t>mcptt</w:t>
      </w:r>
      <w:proofErr w:type="spellEnd"/>
      <w:r>
        <w:t>-regroup-</w:t>
      </w:r>
      <w:proofErr w:type="spellStart"/>
      <w:r>
        <w:t>uri</w:t>
      </w:r>
      <w:proofErr w:type="spellEnd"/>
      <w:r>
        <w:t>"/&gt;</w:t>
      </w:r>
    </w:p>
    <w:p w14:paraId="5C0EBFDE" w14:textId="77777777" w:rsidR="0037643A" w:rsidRDefault="0037643A" w:rsidP="0037643A">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3CE3924F" w14:textId="77777777" w:rsidR="0037643A" w:rsidRDefault="0037643A" w:rsidP="0037643A">
      <w:pPr>
        <w:pStyle w:val="PL"/>
      </w:pPr>
      <w:r>
        <w:t xml:space="preserve">      &lt;</w:t>
      </w:r>
      <w:proofErr w:type="spellStart"/>
      <w:r>
        <w:t>xs:element</w:t>
      </w:r>
      <w:proofErr w:type="spellEnd"/>
      <w:r>
        <w:t xml:space="preserve"> name="</w:t>
      </w:r>
      <w:proofErr w:type="spellStart"/>
      <w:r>
        <w:t>anyExt</w:t>
      </w:r>
      <w:proofErr w:type="spellEnd"/>
      <w:r>
        <w:t>" type="</w:t>
      </w:r>
      <w:proofErr w:type="spellStart"/>
      <w:r>
        <w:t>mcpttrgrp:anyExtType</w:t>
      </w:r>
      <w:proofErr w:type="spellEnd"/>
      <w:r>
        <w:t>" minOccurs="0"/&gt;</w:t>
      </w:r>
    </w:p>
    <w:p w14:paraId="0170BD04" w14:textId="77777777" w:rsidR="0037643A" w:rsidRDefault="0037643A" w:rsidP="0037643A">
      <w:pPr>
        <w:pStyle w:val="PL"/>
      </w:pPr>
      <w:r>
        <w:t xml:space="preserve">    &lt;/</w:t>
      </w:r>
      <w:proofErr w:type="spellStart"/>
      <w:r>
        <w:t>xs:sequence</w:t>
      </w:r>
      <w:proofErr w:type="spellEnd"/>
      <w:r>
        <w:t>&gt;</w:t>
      </w:r>
    </w:p>
    <w:p w14:paraId="5D0FED89" w14:textId="77777777" w:rsidR="0037643A" w:rsidRDefault="0037643A" w:rsidP="0037643A">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47188B9E" w14:textId="77777777" w:rsidR="0037643A" w:rsidRDefault="0037643A" w:rsidP="0037643A">
      <w:pPr>
        <w:pStyle w:val="PL"/>
      </w:pPr>
      <w:r>
        <w:t xml:space="preserve">  &lt;/</w:t>
      </w:r>
      <w:proofErr w:type="spellStart"/>
      <w:r>
        <w:t>xs:complexType</w:t>
      </w:r>
      <w:proofErr w:type="spellEnd"/>
      <w:r>
        <w:t>&gt;</w:t>
      </w:r>
    </w:p>
    <w:p w14:paraId="13B11274" w14:textId="77777777" w:rsidR="0037643A" w:rsidRDefault="0037643A" w:rsidP="0037643A">
      <w:pPr>
        <w:pStyle w:val="PL"/>
      </w:pPr>
    </w:p>
    <w:p w14:paraId="0B1DAEC1" w14:textId="77777777" w:rsidR="0037643A" w:rsidRDefault="0037643A" w:rsidP="0037643A">
      <w:pPr>
        <w:pStyle w:val="PL"/>
      </w:pPr>
      <w:r>
        <w:t xml:space="preserve">  &lt;</w:t>
      </w:r>
      <w:proofErr w:type="spellStart"/>
      <w:r>
        <w:t>xs:complexType</w:t>
      </w:r>
      <w:proofErr w:type="spellEnd"/>
      <w:r>
        <w:t xml:space="preserve"> name="groups-for-regroup-Type"&gt;</w:t>
      </w:r>
    </w:p>
    <w:p w14:paraId="0CC5E7F3" w14:textId="77777777" w:rsidR="0037643A" w:rsidRDefault="0037643A" w:rsidP="0037643A">
      <w:pPr>
        <w:pStyle w:val="PL"/>
      </w:pPr>
      <w:r>
        <w:t xml:space="preserve">    &lt;</w:t>
      </w:r>
      <w:proofErr w:type="spellStart"/>
      <w:r>
        <w:t>xs:sequence</w:t>
      </w:r>
      <w:proofErr w:type="spellEnd"/>
      <w:r>
        <w:t>&gt;</w:t>
      </w:r>
    </w:p>
    <w:p w14:paraId="1F6013D8" w14:textId="77777777" w:rsidR="0037643A" w:rsidRDefault="0037643A" w:rsidP="0037643A">
      <w:pPr>
        <w:pStyle w:val="PL"/>
      </w:pPr>
      <w:r>
        <w:t xml:space="preserve">      &lt;</w:t>
      </w:r>
      <w:proofErr w:type="spellStart"/>
      <w:r>
        <w:t>xs:element</w:t>
      </w:r>
      <w:proofErr w:type="spellEnd"/>
      <w:r>
        <w:t xml:space="preserve"> type="</w:t>
      </w:r>
      <w:proofErr w:type="spellStart"/>
      <w:r>
        <w:t>xs:anyURI</w:t>
      </w:r>
      <w:proofErr w:type="spellEnd"/>
      <w:r>
        <w:t xml:space="preserve">" name="group" </w:t>
      </w:r>
      <w:proofErr w:type="spellStart"/>
      <w:r>
        <w:t>maxOccurs</w:t>
      </w:r>
      <w:proofErr w:type="spellEnd"/>
      <w:r>
        <w:t>="unbounded"/&gt;</w:t>
      </w:r>
    </w:p>
    <w:p w14:paraId="43E612A5" w14:textId="77777777" w:rsidR="0037643A" w:rsidRDefault="0037643A" w:rsidP="0037643A">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6C66213A" w14:textId="77777777" w:rsidR="0037643A" w:rsidRDefault="0037643A" w:rsidP="0037643A">
      <w:pPr>
        <w:pStyle w:val="PL"/>
      </w:pPr>
      <w:r>
        <w:t xml:space="preserve">      &lt;</w:t>
      </w:r>
      <w:proofErr w:type="spellStart"/>
      <w:r>
        <w:t>xs:element</w:t>
      </w:r>
      <w:proofErr w:type="spellEnd"/>
      <w:r>
        <w:t xml:space="preserve"> name="</w:t>
      </w:r>
      <w:proofErr w:type="spellStart"/>
      <w:r>
        <w:t>anyExt</w:t>
      </w:r>
      <w:proofErr w:type="spellEnd"/>
      <w:r>
        <w:t>" type="</w:t>
      </w:r>
      <w:proofErr w:type="spellStart"/>
      <w:r>
        <w:t>mcpttrgrp:anyExtType</w:t>
      </w:r>
      <w:proofErr w:type="spellEnd"/>
      <w:r>
        <w:t>" minOccurs="0"/&gt;</w:t>
      </w:r>
    </w:p>
    <w:p w14:paraId="25158D62" w14:textId="77777777" w:rsidR="0037643A" w:rsidRDefault="0037643A" w:rsidP="0037643A">
      <w:pPr>
        <w:pStyle w:val="PL"/>
      </w:pPr>
      <w:r>
        <w:t xml:space="preserve">    &lt;/</w:t>
      </w:r>
      <w:proofErr w:type="spellStart"/>
      <w:r>
        <w:t>xs:sequence</w:t>
      </w:r>
      <w:proofErr w:type="spellEnd"/>
      <w:r>
        <w:t>&gt;</w:t>
      </w:r>
    </w:p>
    <w:p w14:paraId="46DD9DE0" w14:textId="77777777" w:rsidR="0037643A" w:rsidRDefault="0037643A" w:rsidP="0037643A">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3EFE79D6" w14:textId="77777777" w:rsidR="0037643A" w:rsidRDefault="0037643A" w:rsidP="0037643A">
      <w:pPr>
        <w:pStyle w:val="PL"/>
      </w:pPr>
      <w:r>
        <w:t xml:space="preserve">  &lt;/</w:t>
      </w:r>
      <w:proofErr w:type="spellStart"/>
      <w:r>
        <w:t>xs:complexType</w:t>
      </w:r>
      <w:proofErr w:type="spellEnd"/>
      <w:r>
        <w:t>&gt;</w:t>
      </w:r>
    </w:p>
    <w:p w14:paraId="4394C9F4" w14:textId="77777777" w:rsidR="0037643A" w:rsidRDefault="0037643A" w:rsidP="0037643A">
      <w:pPr>
        <w:pStyle w:val="PL"/>
      </w:pPr>
    </w:p>
    <w:p w14:paraId="3E146CDC" w14:textId="77777777" w:rsidR="0037643A" w:rsidRDefault="0037643A" w:rsidP="0037643A">
      <w:pPr>
        <w:pStyle w:val="PL"/>
      </w:pPr>
      <w:r>
        <w:t xml:space="preserve">  &lt;</w:t>
      </w:r>
      <w:proofErr w:type="spellStart"/>
      <w:r>
        <w:t>xs:complexType</w:t>
      </w:r>
      <w:proofErr w:type="spellEnd"/>
      <w:r>
        <w:t xml:space="preserve"> name="users-for-regroup-Type"&gt;</w:t>
      </w:r>
    </w:p>
    <w:p w14:paraId="30A0F7E2" w14:textId="77777777" w:rsidR="0037643A" w:rsidRDefault="0037643A" w:rsidP="0037643A">
      <w:pPr>
        <w:pStyle w:val="PL"/>
      </w:pPr>
      <w:r>
        <w:t xml:space="preserve">    &lt;</w:t>
      </w:r>
      <w:proofErr w:type="spellStart"/>
      <w:r>
        <w:t>xs:sequence</w:t>
      </w:r>
      <w:proofErr w:type="spellEnd"/>
      <w:r>
        <w:t>&gt;</w:t>
      </w:r>
    </w:p>
    <w:p w14:paraId="2A526947" w14:textId="77777777" w:rsidR="0037643A" w:rsidRDefault="0037643A" w:rsidP="0037643A">
      <w:pPr>
        <w:pStyle w:val="PL"/>
      </w:pPr>
      <w:r>
        <w:t xml:space="preserve">      &lt;</w:t>
      </w:r>
      <w:proofErr w:type="spellStart"/>
      <w:r>
        <w:t>xs:element</w:t>
      </w:r>
      <w:proofErr w:type="spellEnd"/>
      <w:r>
        <w:t xml:space="preserve"> type="</w:t>
      </w:r>
      <w:proofErr w:type="spellStart"/>
      <w:r>
        <w:t>xs:anyURI</w:t>
      </w:r>
      <w:proofErr w:type="spellEnd"/>
      <w:r>
        <w:t xml:space="preserve">" name="user" </w:t>
      </w:r>
      <w:proofErr w:type="spellStart"/>
      <w:r>
        <w:t>maxOccurs</w:t>
      </w:r>
      <w:proofErr w:type="spellEnd"/>
      <w:r>
        <w:t>="unbounded"/&gt;</w:t>
      </w:r>
    </w:p>
    <w:p w14:paraId="369D89E8" w14:textId="77777777" w:rsidR="0037643A" w:rsidRDefault="0037643A" w:rsidP="0037643A">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54C05D33" w14:textId="77777777" w:rsidR="0037643A" w:rsidRDefault="0037643A" w:rsidP="0037643A">
      <w:pPr>
        <w:pStyle w:val="PL"/>
      </w:pPr>
      <w:r>
        <w:lastRenderedPageBreak/>
        <w:t xml:space="preserve">      &lt;</w:t>
      </w:r>
      <w:proofErr w:type="spellStart"/>
      <w:r>
        <w:t>xs:element</w:t>
      </w:r>
      <w:proofErr w:type="spellEnd"/>
      <w:r>
        <w:t xml:space="preserve"> name="</w:t>
      </w:r>
      <w:proofErr w:type="spellStart"/>
      <w:r>
        <w:t>anyExt</w:t>
      </w:r>
      <w:proofErr w:type="spellEnd"/>
      <w:r>
        <w:t>" type="</w:t>
      </w:r>
      <w:proofErr w:type="spellStart"/>
      <w:r>
        <w:t>mcpttrgrp:anyExtType</w:t>
      </w:r>
      <w:proofErr w:type="spellEnd"/>
      <w:r>
        <w:t>" minOccurs="0"/&gt;</w:t>
      </w:r>
    </w:p>
    <w:p w14:paraId="72C45826" w14:textId="77777777" w:rsidR="0037643A" w:rsidRDefault="0037643A" w:rsidP="0037643A">
      <w:pPr>
        <w:pStyle w:val="PL"/>
      </w:pPr>
      <w:r>
        <w:t xml:space="preserve">    &lt;/</w:t>
      </w:r>
      <w:proofErr w:type="spellStart"/>
      <w:r>
        <w:t>xs:sequence</w:t>
      </w:r>
      <w:proofErr w:type="spellEnd"/>
      <w:r>
        <w:t>&gt;</w:t>
      </w:r>
    </w:p>
    <w:p w14:paraId="717695D9" w14:textId="77777777" w:rsidR="0037643A" w:rsidRDefault="0037643A" w:rsidP="0037643A">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6D5FA356" w14:textId="77777777" w:rsidR="0037643A" w:rsidRDefault="0037643A" w:rsidP="0037643A">
      <w:pPr>
        <w:pStyle w:val="PL"/>
      </w:pPr>
      <w:r>
        <w:t xml:space="preserve">  &lt;/</w:t>
      </w:r>
      <w:proofErr w:type="spellStart"/>
      <w:r>
        <w:t>xs:complexType</w:t>
      </w:r>
      <w:proofErr w:type="spellEnd"/>
      <w:r>
        <w:t>&gt;</w:t>
      </w:r>
    </w:p>
    <w:p w14:paraId="0909FDAD" w14:textId="77777777" w:rsidR="0037643A" w:rsidRDefault="0037643A" w:rsidP="0037643A">
      <w:pPr>
        <w:pStyle w:val="PL"/>
      </w:pPr>
    </w:p>
    <w:p w14:paraId="5F558AD2" w14:textId="77777777" w:rsidR="0037643A" w:rsidRDefault="0037643A" w:rsidP="0037643A">
      <w:pPr>
        <w:pStyle w:val="PL"/>
      </w:pPr>
      <w:r>
        <w:t xml:space="preserve">  &lt;</w:t>
      </w:r>
      <w:proofErr w:type="spellStart"/>
      <w:r>
        <w:t>xs:complexType</w:t>
      </w:r>
      <w:proofErr w:type="spellEnd"/>
      <w:r>
        <w:t xml:space="preserve"> name="</w:t>
      </w:r>
      <w:proofErr w:type="spellStart"/>
      <w:r>
        <w:t>anyExtType</w:t>
      </w:r>
      <w:proofErr w:type="spellEnd"/>
      <w:r>
        <w:t>"&gt;</w:t>
      </w:r>
    </w:p>
    <w:p w14:paraId="6FBB843C" w14:textId="77777777" w:rsidR="0037643A" w:rsidRDefault="0037643A" w:rsidP="0037643A">
      <w:pPr>
        <w:pStyle w:val="PL"/>
      </w:pPr>
      <w:r>
        <w:t xml:space="preserve">    &lt;</w:t>
      </w:r>
      <w:proofErr w:type="spellStart"/>
      <w:r>
        <w:t>xs:sequence</w:t>
      </w:r>
      <w:proofErr w:type="spellEnd"/>
      <w:r>
        <w:t>&gt;</w:t>
      </w:r>
    </w:p>
    <w:p w14:paraId="07CCEBDC" w14:textId="77777777" w:rsidR="0037643A" w:rsidRDefault="0037643A" w:rsidP="0037643A">
      <w:pPr>
        <w:pStyle w:val="PL"/>
      </w:pPr>
      <w:r>
        <w:t xml:space="preserve">      &lt;</w:t>
      </w:r>
      <w:proofErr w:type="spellStart"/>
      <w:r>
        <w:t>xs:any</w:t>
      </w:r>
      <w:proofErr w:type="spellEnd"/>
      <w:r>
        <w:t xml:space="preserve"> namespace="##any" </w:t>
      </w:r>
      <w:proofErr w:type="spellStart"/>
      <w:r>
        <w:t>processContents</w:t>
      </w:r>
      <w:proofErr w:type="spellEnd"/>
      <w:r>
        <w:t xml:space="preserve">="lax" minOccurs="0" </w:t>
      </w:r>
      <w:proofErr w:type="spellStart"/>
      <w:r>
        <w:t>maxOccurs</w:t>
      </w:r>
      <w:proofErr w:type="spellEnd"/>
      <w:r>
        <w:t>="unbounded"/&gt;</w:t>
      </w:r>
    </w:p>
    <w:p w14:paraId="5B81065A" w14:textId="77777777" w:rsidR="0037643A" w:rsidRDefault="0037643A" w:rsidP="0037643A">
      <w:pPr>
        <w:pStyle w:val="PL"/>
      </w:pPr>
      <w:r>
        <w:t xml:space="preserve">    &lt;/</w:t>
      </w:r>
      <w:proofErr w:type="spellStart"/>
      <w:r>
        <w:t>xs:sequence</w:t>
      </w:r>
      <w:proofErr w:type="spellEnd"/>
      <w:r>
        <w:t>&gt;</w:t>
      </w:r>
    </w:p>
    <w:p w14:paraId="7FDD83B5" w14:textId="77777777" w:rsidR="0037643A" w:rsidRDefault="0037643A" w:rsidP="0037643A">
      <w:pPr>
        <w:pStyle w:val="PL"/>
      </w:pPr>
      <w:r>
        <w:t xml:space="preserve">  &lt;/</w:t>
      </w:r>
      <w:proofErr w:type="spellStart"/>
      <w:r>
        <w:t>xs:complexType</w:t>
      </w:r>
      <w:proofErr w:type="spellEnd"/>
      <w:r>
        <w:t>&gt;</w:t>
      </w:r>
    </w:p>
    <w:p w14:paraId="7012AEDD" w14:textId="77777777" w:rsidR="0037643A" w:rsidRDefault="0037643A" w:rsidP="0037643A">
      <w:pPr>
        <w:pStyle w:val="PL"/>
      </w:pPr>
      <w:r>
        <w:t xml:space="preserve">  </w:t>
      </w:r>
    </w:p>
    <w:p w14:paraId="17CB34B8" w14:textId="77777777" w:rsidR="0037643A" w:rsidRDefault="0037643A" w:rsidP="0037643A">
      <w:pPr>
        <w:pStyle w:val="PL"/>
      </w:pPr>
      <w:r>
        <w:t>&lt;/</w:t>
      </w:r>
      <w:proofErr w:type="spellStart"/>
      <w:r>
        <w:t>xs:schema</w:t>
      </w:r>
      <w:proofErr w:type="spellEnd"/>
      <w:r>
        <w:t>&gt;</w:t>
      </w:r>
    </w:p>
    <w:p w14:paraId="69B247FD" w14:textId="77777777" w:rsidR="0037643A" w:rsidRPr="0073469F" w:rsidRDefault="0037643A" w:rsidP="00567124">
      <w:pPr>
        <w:pStyle w:val="Heading2"/>
      </w:pPr>
      <w:bookmarkStart w:id="7442" w:name="_Toc27501718"/>
      <w:bookmarkStart w:id="7443" w:name="_Toc36049849"/>
      <w:bookmarkStart w:id="7444" w:name="_Toc45210619"/>
      <w:bookmarkStart w:id="7445" w:name="_Toc51861446"/>
      <w:bookmarkStart w:id="7446" w:name="_Toc171604866"/>
      <w:r w:rsidRPr="0073469F">
        <w:rPr>
          <w:lang w:eastAsia="zh-CN"/>
        </w:rPr>
        <w:t>F</w:t>
      </w:r>
      <w:r w:rsidRPr="0073469F">
        <w:t>.</w:t>
      </w:r>
      <w:r>
        <w:rPr>
          <w:lang w:eastAsia="zh-CN"/>
        </w:rPr>
        <w:t>7</w:t>
      </w:r>
      <w:r w:rsidRPr="0073469F">
        <w:t>.3</w:t>
      </w:r>
      <w:r w:rsidRPr="0073469F">
        <w:tab/>
        <w:t>Semantic</w:t>
      </w:r>
      <w:bookmarkEnd w:id="7442"/>
      <w:bookmarkEnd w:id="7443"/>
      <w:bookmarkEnd w:id="7444"/>
      <w:bookmarkEnd w:id="7445"/>
      <w:bookmarkEnd w:id="7446"/>
    </w:p>
    <w:p w14:paraId="7780AA3F" w14:textId="77777777" w:rsidR="0037643A" w:rsidRDefault="0037643A" w:rsidP="0037643A">
      <w:r>
        <w:t xml:space="preserve">The &lt;preconfigured-group&gt; element shall contain a URI identifying </w:t>
      </w:r>
      <w:r w:rsidR="00774FE2">
        <w:t xml:space="preserve">the preconfigured </w:t>
      </w:r>
      <w:r>
        <w:t>MCPTT group.</w:t>
      </w:r>
    </w:p>
    <w:p w14:paraId="1E101DF6" w14:textId="77777777" w:rsidR="0037643A" w:rsidRDefault="0037643A" w:rsidP="0037643A">
      <w:r>
        <w:t>The &lt;</w:t>
      </w:r>
      <w:proofErr w:type="spellStart"/>
      <w:r>
        <w:t>mcptt</w:t>
      </w:r>
      <w:proofErr w:type="spellEnd"/>
      <w:r>
        <w:t>-regroup-</w:t>
      </w:r>
      <w:proofErr w:type="spellStart"/>
      <w:r>
        <w:t>uri</w:t>
      </w:r>
      <w:proofErr w:type="spellEnd"/>
      <w:r>
        <w:t xml:space="preserve">&gt; element shall contain a URI </w:t>
      </w:r>
      <w:r w:rsidR="00774FE2">
        <w:t xml:space="preserve">containing the temporary group identity </w:t>
      </w:r>
      <w:r>
        <w:t>identifying the regroup.</w:t>
      </w:r>
    </w:p>
    <w:p w14:paraId="6B5A2F92" w14:textId="77777777" w:rsidR="0037643A" w:rsidRDefault="0037643A" w:rsidP="0037643A">
      <w:r>
        <w:t xml:space="preserve">The &lt;groups-for-regroup&gt; element shall contain </w:t>
      </w:r>
      <w:r w:rsidR="00774FE2">
        <w:t xml:space="preserve">one or more </w:t>
      </w:r>
      <w:r>
        <w:t>&lt;group&gt; elements that shall each contain a URI of a group that is to be a constituent group of the regroup.</w:t>
      </w:r>
    </w:p>
    <w:p w14:paraId="7DDFDFA2" w14:textId="77777777" w:rsidR="0037643A" w:rsidRDefault="0037643A" w:rsidP="0037643A">
      <w:r>
        <w:t xml:space="preserve">The &lt;users-for-regroup&gt; element shall contain </w:t>
      </w:r>
      <w:r w:rsidR="00774FE2">
        <w:t xml:space="preserve">one or more </w:t>
      </w:r>
      <w:r>
        <w:t>&lt;user&gt; elements that shall each contain an MCPTT ID of a user that is to be affiliated to the regroup.</w:t>
      </w:r>
    </w:p>
    <w:p w14:paraId="109343C3" w14:textId="77777777" w:rsidR="0037643A" w:rsidRPr="000F3C82" w:rsidRDefault="0037643A" w:rsidP="0037643A">
      <w:pPr>
        <w:rPr>
          <w:lang w:eastAsia="zh-CN"/>
        </w:rPr>
      </w:pPr>
      <w:r>
        <w:rPr>
          <w:lang w:eastAsia="zh-CN"/>
        </w:rPr>
        <w:t xml:space="preserve">The XML document shall have either </w:t>
      </w:r>
      <w:r w:rsidR="00774FE2">
        <w:rPr>
          <w:lang w:eastAsia="zh-CN"/>
        </w:rPr>
        <w:t xml:space="preserve">one </w:t>
      </w:r>
      <w:r>
        <w:rPr>
          <w:lang w:eastAsia="zh-CN"/>
        </w:rPr>
        <w:t xml:space="preserve">&lt;groups-for-regroup&gt; element or </w:t>
      </w:r>
      <w:r w:rsidR="00774FE2">
        <w:rPr>
          <w:lang w:eastAsia="zh-CN"/>
        </w:rPr>
        <w:t>one</w:t>
      </w:r>
      <w:r>
        <w:rPr>
          <w:lang w:eastAsia="zh-CN"/>
        </w:rPr>
        <w:t xml:space="preserve"> &lt;users-for-regroup&gt; element, but not both.</w:t>
      </w:r>
    </w:p>
    <w:p w14:paraId="7C9B57B1" w14:textId="77777777" w:rsidR="0037643A" w:rsidRPr="000F3C82" w:rsidRDefault="0037643A" w:rsidP="0037643A">
      <w:r w:rsidRPr="000F3C82">
        <w:t>If the &lt;</w:t>
      </w:r>
      <w:r>
        <w:t>regroup-action</w:t>
      </w:r>
      <w:r w:rsidRPr="000F3C82">
        <w:t xml:space="preserve">&gt; element contains the </w:t>
      </w:r>
      <w:r>
        <w:t>string "create"</w:t>
      </w:r>
      <w:r w:rsidRPr="000F3C82">
        <w:t xml:space="preserve"> then:</w:t>
      </w:r>
    </w:p>
    <w:p w14:paraId="6E8028EB" w14:textId="77777777" w:rsidR="0037643A" w:rsidRDefault="0037643A" w:rsidP="0037643A">
      <w:pPr>
        <w:pStyle w:val="B1"/>
      </w:pPr>
      <w:r w:rsidRPr="000F3C82">
        <w:t>1)</w:t>
      </w:r>
      <w:r w:rsidRPr="000F3C82">
        <w:tab/>
      </w:r>
      <w:r>
        <w:t xml:space="preserve">if a &lt;groups-for-regroup&gt; element exists in the received XML, </w:t>
      </w:r>
      <w:r w:rsidRPr="00DB5DB8">
        <w:t>the</w:t>
      </w:r>
      <w:r>
        <w:t>n:</w:t>
      </w:r>
    </w:p>
    <w:p w14:paraId="45AEB6E2" w14:textId="77777777" w:rsidR="0037643A" w:rsidRDefault="0037643A" w:rsidP="0037643A">
      <w:pPr>
        <w:pStyle w:val="B2"/>
      </w:pPr>
      <w:r>
        <w:t>a)</w:t>
      </w:r>
      <w:r>
        <w:tab/>
        <w:t xml:space="preserve">if the </w:t>
      </w:r>
      <w:r w:rsidRPr="00DB5DB8">
        <w:t xml:space="preserve">recipient </w:t>
      </w:r>
      <w:r>
        <w:t>is the controlling MCPTT function for the MCPTT group identified in the &lt;preconfigured-group&gt; element the recipient shall follow the procedures to create a group regroup with identity equal to the value contained in the &lt;</w:t>
      </w:r>
      <w:proofErr w:type="spellStart"/>
      <w:r>
        <w:t>mcptt</w:t>
      </w:r>
      <w:proofErr w:type="spellEnd"/>
      <w:r>
        <w:t>-regroup-</w:t>
      </w:r>
      <w:proofErr w:type="spellStart"/>
      <w:r>
        <w:t>uri</w:t>
      </w:r>
      <w:proofErr w:type="spellEnd"/>
      <w:r>
        <w:t>&gt; element based on the configuration of the preconfigured MCPTT group identified in the &lt;preconfigured-group&gt; element;</w:t>
      </w:r>
    </w:p>
    <w:p w14:paraId="5AAACB26" w14:textId="77777777" w:rsidR="0037643A" w:rsidRDefault="0037643A" w:rsidP="0037643A">
      <w:pPr>
        <w:pStyle w:val="B2"/>
      </w:pPr>
      <w:r>
        <w:t>b)</w:t>
      </w:r>
      <w:r>
        <w:tab/>
        <w:t xml:space="preserve">if the </w:t>
      </w:r>
      <w:r w:rsidRPr="00DB5DB8">
        <w:t xml:space="preserve">recipient </w:t>
      </w:r>
      <w:r>
        <w:t>is a non-controlling MCPTT function, the recipient shall follow the procedures to affiliate users belonging to any constituent groups of the group regroup with identity equal to the value contained in the &lt;</w:t>
      </w:r>
      <w:proofErr w:type="spellStart"/>
      <w:r>
        <w:t>mcptt</w:t>
      </w:r>
      <w:proofErr w:type="spellEnd"/>
      <w:r>
        <w:t>-regroup-</w:t>
      </w:r>
      <w:proofErr w:type="spellStart"/>
      <w:r>
        <w:t>uri</w:t>
      </w:r>
      <w:proofErr w:type="spellEnd"/>
      <w:r>
        <w:t>&gt; element based on the configuration of the preconfigured MCPTT group identified in the &lt;preconfigured-group&gt; element; and</w:t>
      </w:r>
    </w:p>
    <w:p w14:paraId="654062D8" w14:textId="77777777" w:rsidR="0037643A" w:rsidRDefault="0037643A" w:rsidP="006E208F">
      <w:pPr>
        <w:pStyle w:val="B2"/>
      </w:pPr>
      <w:r>
        <w:t>c)</w:t>
      </w:r>
      <w:r>
        <w:tab/>
        <w:t>if the recipient is the terminating participating MCPTT function for one or more MCPTT users affiliated to a constituent group of the group regroup, the recipient shall follow the procedures to notify each MCPTT user in the list of users in the &lt;users-for-regroup&gt; element that it serves of the group regroup and affiliate those users to the group regroup; and</w:t>
      </w:r>
    </w:p>
    <w:p w14:paraId="721CE3D7" w14:textId="77777777" w:rsidR="0037643A" w:rsidRDefault="0037643A" w:rsidP="0037643A">
      <w:pPr>
        <w:pStyle w:val="B1"/>
      </w:pPr>
      <w:r>
        <w:t>2)</w:t>
      </w:r>
      <w:r>
        <w:tab/>
        <w:t xml:space="preserve">if a &lt;users-for-regroup&gt; element exists in the received XML, </w:t>
      </w:r>
      <w:r w:rsidRPr="00DB5DB8">
        <w:t>the</w:t>
      </w:r>
      <w:r>
        <w:t>n:</w:t>
      </w:r>
    </w:p>
    <w:p w14:paraId="595D941C" w14:textId="77777777" w:rsidR="0037643A" w:rsidRDefault="0037643A" w:rsidP="0037643A">
      <w:pPr>
        <w:pStyle w:val="B2"/>
      </w:pPr>
      <w:r>
        <w:t xml:space="preserve"> a)</w:t>
      </w:r>
      <w:r>
        <w:tab/>
        <w:t xml:space="preserve">if the </w:t>
      </w:r>
      <w:r w:rsidRPr="00DB5DB8">
        <w:t xml:space="preserve">recipient </w:t>
      </w:r>
      <w:r>
        <w:t>is the controlling MCPTT function for the MCPTT group identified in the &lt;preconfigured-group&gt; element, the recipient shall follow the procedures to create a user regroup with identity equal to the value contained in the &lt;</w:t>
      </w:r>
      <w:proofErr w:type="spellStart"/>
      <w:r>
        <w:t>mcptt</w:t>
      </w:r>
      <w:proofErr w:type="spellEnd"/>
      <w:r>
        <w:t>-regroup-</w:t>
      </w:r>
      <w:proofErr w:type="spellStart"/>
      <w:r>
        <w:t>uri</w:t>
      </w:r>
      <w:proofErr w:type="spellEnd"/>
      <w:r>
        <w:t>&gt; element based on the configuration of the preconfigured MCPTT group</w:t>
      </w:r>
      <w:r w:rsidRPr="00530A2C">
        <w:t xml:space="preserve"> </w:t>
      </w:r>
      <w:r>
        <w:t xml:space="preserve">identified in the &lt;preconfigured-group&gt; element; and </w:t>
      </w:r>
    </w:p>
    <w:p w14:paraId="7607CA50" w14:textId="77777777" w:rsidR="0037643A" w:rsidRPr="000F3C82" w:rsidRDefault="0037643A" w:rsidP="0037643A">
      <w:pPr>
        <w:pStyle w:val="B2"/>
      </w:pPr>
      <w:r>
        <w:t>b)</w:t>
      </w:r>
      <w:r>
        <w:tab/>
        <w:t>if the recipient is the terminating participating MCPTT function for one or more MCPTT users identified in the &lt;users-for-regroup&gt; element, the recipient shall follow the procedures to notify each MCPTT user in the list of users in the &lt;users-for-regroup&gt; element that it serves of the user regroup and affiliate those users to the user regroup.</w:t>
      </w:r>
    </w:p>
    <w:p w14:paraId="23E95E98" w14:textId="77777777" w:rsidR="0037643A" w:rsidRPr="000F3C82" w:rsidRDefault="0037643A" w:rsidP="0037643A">
      <w:r w:rsidRPr="000F3C82">
        <w:t>If the &lt;</w:t>
      </w:r>
      <w:r>
        <w:t>regroup-action</w:t>
      </w:r>
      <w:r w:rsidRPr="000F3C82">
        <w:t xml:space="preserve">&gt; element contains the </w:t>
      </w:r>
      <w:r>
        <w:t>string "remove"</w:t>
      </w:r>
      <w:r w:rsidRPr="000F3C82">
        <w:t xml:space="preserve"> then:</w:t>
      </w:r>
    </w:p>
    <w:p w14:paraId="4ADEA6B0" w14:textId="77777777" w:rsidR="0037643A" w:rsidRDefault="0037643A" w:rsidP="0037643A">
      <w:pPr>
        <w:pStyle w:val="B1"/>
      </w:pPr>
      <w:r w:rsidRPr="000F3C82">
        <w:t>1)</w:t>
      </w:r>
      <w:r w:rsidRPr="000F3C82">
        <w:tab/>
      </w:r>
      <w:r>
        <w:t xml:space="preserve">the </w:t>
      </w:r>
      <w:r w:rsidRPr="00DB5DB8">
        <w:t xml:space="preserve">recipient </w:t>
      </w:r>
      <w:r>
        <w:t>shall follow the procedures to remove the regroup identified in the &lt;</w:t>
      </w:r>
      <w:proofErr w:type="spellStart"/>
      <w:r>
        <w:t>mcptt</w:t>
      </w:r>
      <w:proofErr w:type="spellEnd"/>
      <w:r>
        <w:t>-regroup-</w:t>
      </w:r>
      <w:proofErr w:type="spellStart"/>
      <w:r>
        <w:t>uri</w:t>
      </w:r>
      <w:proofErr w:type="spellEnd"/>
      <w:r>
        <w:t>&gt; element.</w:t>
      </w:r>
    </w:p>
    <w:p w14:paraId="5AAD93FD" w14:textId="77777777" w:rsidR="0037643A" w:rsidRPr="0073469F" w:rsidRDefault="0037643A" w:rsidP="0037643A">
      <w:r w:rsidRPr="0073469F">
        <w:t>The recipient of the XML ignores any unknown element and any unknown attribute.</w:t>
      </w:r>
    </w:p>
    <w:p w14:paraId="501339E2" w14:textId="77777777" w:rsidR="0037643A" w:rsidRPr="0073469F" w:rsidRDefault="0037643A" w:rsidP="00567124">
      <w:pPr>
        <w:pStyle w:val="Heading2"/>
      </w:pPr>
      <w:bookmarkStart w:id="7447" w:name="_Toc27501719"/>
      <w:bookmarkStart w:id="7448" w:name="_Toc36049850"/>
      <w:bookmarkStart w:id="7449" w:name="_Toc45210620"/>
      <w:bookmarkStart w:id="7450" w:name="_Toc51861447"/>
      <w:bookmarkStart w:id="7451" w:name="_Toc171604867"/>
      <w:r w:rsidRPr="0073469F">
        <w:rPr>
          <w:lang w:eastAsia="zh-CN"/>
        </w:rPr>
        <w:lastRenderedPageBreak/>
        <w:t>F</w:t>
      </w:r>
      <w:r w:rsidRPr="0073469F">
        <w:t>.</w:t>
      </w:r>
      <w:r>
        <w:rPr>
          <w:lang w:eastAsia="zh-CN"/>
        </w:rPr>
        <w:t>7</w:t>
      </w:r>
      <w:r w:rsidRPr="0073469F">
        <w:t>.4</w:t>
      </w:r>
      <w:r w:rsidRPr="0073469F">
        <w:tab/>
        <w:t>IANA registration template</w:t>
      </w:r>
      <w:bookmarkEnd w:id="7447"/>
      <w:bookmarkEnd w:id="7448"/>
      <w:bookmarkEnd w:id="7449"/>
      <w:bookmarkEnd w:id="7450"/>
      <w:bookmarkEnd w:id="7451"/>
    </w:p>
    <w:p w14:paraId="0CA07F4D" w14:textId="77777777" w:rsidR="0037643A" w:rsidRDefault="0037643A" w:rsidP="006E208F">
      <w:pPr>
        <w:pStyle w:val="EditorsNote"/>
      </w:pPr>
      <w:r>
        <w:t>Editor's Note:</w:t>
      </w:r>
      <w:r>
        <w:tab/>
        <w:t>[enh2MCPTT-CT, CR 0529] MCC is requested to submit the IANA registration for this media type after the completion of 3GPP release 16.</w:t>
      </w:r>
    </w:p>
    <w:p w14:paraId="04406B8B" w14:textId="77777777" w:rsidR="0037643A" w:rsidRPr="0073469F" w:rsidRDefault="0037643A" w:rsidP="0037643A">
      <w:r w:rsidRPr="0073469F">
        <w:t>Your Name:</w:t>
      </w:r>
    </w:p>
    <w:p w14:paraId="366A5A4F" w14:textId="77777777" w:rsidR="0037643A" w:rsidRPr="0073469F" w:rsidRDefault="0037643A" w:rsidP="0037643A">
      <w:r w:rsidRPr="0073469F">
        <w:t>&lt;MCC name&gt;</w:t>
      </w:r>
    </w:p>
    <w:p w14:paraId="291765FD" w14:textId="77777777" w:rsidR="0037643A" w:rsidRPr="0073469F" w:rsidRDefault="0037643A" w:rsidP="0037643A">
      <w:r w:rsidRPr="0073469F">
        <w:t>Your Email Address:</w:t>
      </w:r>
    </w:p>
    <w:p w14:paraId="01B053DC" w14:textId="77777777" w:rsidR="0037643A" w:rsidRPr="0073469F" w:rsidRDefault="0037643A" w:rsidP="0037643A">
      <w:r w:rsidRPr="0073469F">
        <w:t>&lt;MCC email address&gt;</w:t>
      </w:r>
    </w:p>
    <w:p w14:paraId="648DD432" w14:textId="77777777" w:rsidR="0037643A" w:rsidRPr="0073469F" w:rsidRDefault="0037643A" w:rsidP="0037643A">
      <w:r w:rsidRPr="0073469F">
        <w:t>Media Type Name:</w:t>
      </w:r>
    </w:p>
    <w:p w14:paraId="301261A0" w14:textId="77777777" w:rsidR="0037643A" w:rsidRPr="0073469F" w:rsidRDefault="0037643A" w:rsidP="0037643A">
      <w:r w:rsidRPr="0073469F">
        <w:t>Application</w:t>
      </w:r>
    </w:p>
    <w:p w14:paraId="4C381157" w14:textId="77777777" w:rsidR="0037643A" w:rsidRPr="0073469F" w:rsidRDefault="0037643A" w:rsidP="0037643A">
      <w:r w:rsidRPr="0073469F">
        <w:t>Subtype name:</w:t>
      </w:r>
    </w:p>
    <w:p w14:paraId="1DFE04C2" w14:textId="77777777" w:rsidR="0037643A" w:rsidRDefault="0037643A" w:rsidP="0037643A">
      <w:r w:rsidRPr="003207C4">
        <w:t>vnd.3gpp.mcptt-</w:t>
      </w:r>
      <w:r>
        <w:t>regroup</w:t>
      </w:r>
      <w:r w:rsidRPr="003207C4">
        <w:t>+xml</w:t>
      </w:r>
    </w:p>
    <w:p w14:paraId="35094B43" w14:textId="77777777" w:rsidR="0037643A" w:rsidRPr="0073469F" w:rsidRDefault="0037643A" w:rsidP="0037643A">
      <w:r w:rsidRPr="0073469F">
        <w:t>Required parameters:</w:t>
      </w:r>
    </w:p>
    <w:p w14:paraId="40991970" w14:textId="77777777" w:rsidR="0037643A" w:rsidRPr="0073469F" w:rsidRDefault="0037643A" w:rsidP="0037643A">
      <w:pPr>
        <w:outlineLvl w:val="0"/>
      </w:pPr>
      <w:r w:rsidRPr="0073469F">
        <w:t>None</w:t>
      </w:r>
    </w:p>
    <w:p w14:paraId="4C71BE32" w14:textId="77777777" w:rsidR="0037643A" w:rsidRPr="0073469F" w:rsidRDefault="0037643A" w:rsidP="0037643A">
      <w:r w:rsidRPr="0073469F">
        <w:t>Optional parameters:</w:t>
      </w:r>
    </w:p>
    <w:p w14:paraId="429A5C34" w14:textId="77777777" w:rsidR="0037643A" w:rsidRPr="0073469F" w:rsidRDefault="0037643A" w:rsidP="0037643A">
      <w:r w:rsidRPr="0073469F">
        <w:t>"charset"</w:t>
      </w:r>
      <w:r w:rsidRPr="0073469F">
        <w:tab/>
        <w:t>the parameter has identical semantics to the charset parameter of the "application/xml" media type as specified in section 9.1 of IETF RFC 7303.</w:t>
      </w:r>
    </w:p>
    <w:p w14:paraId="36D02124" w14:textId="77777777" w:rsidR="0037643A" w:rsidRPr="0073469F" w:rsidRDefault="0037643A" w:rsidP="0037643A">
      <w:r w:rsidRPr="0073469F">
        <w:t>Encoding considerations:</w:t>
      </w:r>
    </w:p>
    <w:p w14:paraId="69942B48" w14:textId="77777777" w:rsidR="0037643A" w:rsidRPr="0073469F" w:rsidRDefault="0037643A" w:rsidP="0037643A">
      <w:r w:rsidRPr="0073469F">
        <w:t>binary.</w:t>
      </w:r>
    </w:p>
    <w:p w14:paraId="744D54C0" w14:textId="77777777" w:rsidR="0037643A" w:rsidRPr="0073469F" w:rsidRDefault="0037643A" w:rsidP="0037643A">
      <w:r w:rsidRPr="0073469F">
        <w:t>Security considerations:</w:t>
      </w:r>
    </w:p>
    <w:p w14:paraId="55B943A8" w14:textId="77777777" w:rsidR="0037643A" w:rsidRPr="0073469F" w:rsidRDefault="0037643A" w:rsidP="0037643A">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3F657240" w14:textId="77777777" w:rsidR="0037643A" w:rsidRPr="0073469F" w:rsidRDefault="0037643A" w:rsidP="0037643A">
      <w:r w:rsidRPr="0073469F">
        <w:t>The information transported in this media type does not include active or executable content.</w:t>
      </w:r>
    </w:p>
    <w:p w14:paraId="31DCE282" w14:textId="77777777" w:rsidR="0037643A" w:rsidRPr="0073469F" w:rsidRDefault="0037643A" w:rsidP="0037643A">
      <w:r w:rsidRPr="0073469F">
        <w:t>Mechanisms for privacy and integrity protection of protocol parameters exist. Those mechanisms as well as authentication and further security mechanisms are described in 3GPP TS 24.229.</w:t>
      </w:r>
    </w:p>
    <w:p w14:paraId="01EA663A" w14:textId="77777777" w:rsidR="0037643A" w:rsidRPr="0073469F" w:rsidRDefault="0037643A" w:rsidP="0037643A">
      <w:r w:rsidRPr="0073469F">
        <w:t>This media type does not include provisions for directives that institute actions on a recipient's files or other resources.</w:t>
      </w:r>
    </w:p>
    <w:p w14:paraId="1860801C" w14:textId="77777777" w:rsidR="0037643A" w:rsidRPr="0073469F" w:rsidRDefault="0037643A" w:rsidP="0037643A">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91F7F20" w14:textId="77777777" w:rsidR="0037643A" w:rsidRPr="0073469F" w:rsidRDefault="0037643A" w:rsidP="0037643A">
      <w:r w:rsidRPr="0073469F">
        <w:t>This media type does not employ compression.</w:t>
      </w:r>
    </w:p>
    <w:p w14:paraId="585CCE02" w14:textId="77777777" w:rsidR="0037643A" w:rsidRPr="0073469F" w:rsidRDefault="0037643A" w:rsidP="0037643A">
      <w:r w:rsidRPr="0073469F">
        <w:t>Interoperability considerations:</w:t>
      </w:r>
    </w:p>
    <w:p w14:paraId="7B580554" w14:textId="77777777" w:rsidR="0037643A" w:rsidRPr="0073469F" w:rsidRDefault="0037643A" w:rsidP="0037643A">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7AD16937" w14:textId="77777777" w:rsidR="0037643A" w:rsidRPr="0073469F" w:rsidRDefault="0037643A" w:rsidP="0037643A">
      <w:r w:rsidRPr="0073469F">
        <w:t>Published specification:</w:t>
      </w:r>
    </w:p>
    <w:p w14:paraId="4EBE4D01" w14:textId="77777777" w:rsidR="0037643A" w:rsidRPr="0073469F" w:rsidRDefault="0037643A" w:rsidP="0037643A">
      <w:r w:rsidRPr="0073469F">
        <w:t xml:space="preserve">3GPP TS 24.379 "Mission Critical Push To Talk (MCPTT) call control" version </w:t>
      </w:r>
      <w:r>
        <w:rPr>
          <w:lang w:eastAsia="zh-CN"/>
        </w:rPr>
        <w:t>16.2.0</w:t>
      </w:r>
      <w:r w:rsidRPr="0073469F">
        <w:t xml:space="preserve">, </w:t>
      </w:r>
      <w:r w:rsidRPr="0073469F">
        <w:rPr>
          <w:rFonts w:eastAsia="PMingLiU"/>
        </w:rPr>
        <w:t>available via http://www.3gpp.org/specs/numbering.htm.</w:t>
      </w:r>
    </w:p>
    <w:p w14:paraId="759CFA19" w14:textId="77777777" w:rsidR="0037643A" w:rsidRPr="0073469F" w:rsidRDefault="0037643A" w:rsidP="0037643A">
      <w:r w:rsidRPr="0073469F">
        <w:t>Applications which use this media type:</w:t>
      </w:r>
    </w:p>
    <w:p w14:paraId="22339003" w14:textId="77777777" w:rsidR="0037643A" w:rsidRPr="0073469F" w:rsidRDefault="0037643A" w:rsidP="0037643A">
      <w:pPr>
        <w:rPr>
          <w:rFonts w:eastAsia="PMingLiU"/>
        </w:rPr>
      </w:pPr>
      <w:r w:rsidRPr="0073469F">
        <w:rPr>
          <w:rFonts w:eastAsia="PMingLiU"/>
        </w:rPr>
        <w:lastRenderedPageBreak/>
        <w:t xml:space="preserve">Applications supporting the </w:t>
      </w:r>
      <w:r>
        <w:rPr>
          <w:rFonts w:eastAsia="PMingLiU"/>
        </w:rPr>
        <w:t>mission critical push to talk</w:t>
      </w:r>
      <w:r w:rsidRPr="0073469F">
        <w:rPr>
          <w:rFonts w:eastAsia="PMingLiU"/>
        </w:rPr>
        <w:t xml:space="preserve"> as described in the published specification.</w:t>
      </w:r>
    </w:p>
    <w:p w14:paraId="2F28918B" w14:textId="77777777" w:rsidR="0037643A" w:rsidRPr="0073469F" w:rsidRDefault="0037643A" w:rsidP="0037643A">
      <w:pPr>
        <w:rPr>
          <w:rFonts w:eastAsia="PMingLiU"/>
        </w:rPr>
      </w:pPr>
      <w:r w:rsidRPr="0073469F">
        <w:rPr>
          <w:rFonts w:eastAsia="PMingLiU"/>
        </w:rPr>
        <w:t>Fragment identifier considerations:</w:t>
      </w:r>
    </w:p>
    <w:p w14:paraId="42643BCA" w14:textId="77777777" w:rsidR="0037643A" w:rsidRPr="0073469F" w:rsidRDefault="0037643A" w:rsidP="0037643A">
      <w:r w:rsidRPr="0073469F">
        <w:t>The handling in section 5 of IETF RFC 7303 applies.</w:t>
      </w:r>
    </w:p>
    <w:p w14:paraId="1A569A5D" w14:textId="77777777" w:rsidR="0037643A" w:rsidRPr="0073469F" w:rsidRDefault="0037643A" w:rsidP="0037643A">
      <w:r w:rsidRPr="0073469F">
        <w:t>Restrictions on usage:</w:t>
      </w:r>
    </w:p>
    <w:p w14:paraId="076C9D6F" w14:textId="77777777" w:rsidR="0037643A" w:rsidRPr="0073469F" w:rsidRDefault="0037643A" w:rsidP="0037643A">
      <w:r w:rsidRPr="0073469F">
        <w:t>None</w:t>
      </w:r>
    </w:p>
    <w:p w14:paraId="6CE04EEA" w14:textId="77777777" w:rsidR="0037643A" w:rsidRPr="0073469F" w:rsidRDefault="0037643A" w:rsidP="0037643A">
      <w:r w:rsidRPr="0073469F">
        <w:t>Provisional registration? (standards tree only):</w:t>
      </w:r>
    </w:p>
    <w:p w14:paraId="74404B8F" w14:textId="77777777" w:rsidR="0037643A" w:rsidRPr="0073469F" w:rsidRDefault="0037643A" w:rsidP="0037643A">
      <w:r w:rsidRPr="0073469F">
        <w:t>N/A</w:t>
      </w:r>
    </w:p>
    <w:p w14:paraId="619FA429" w14:textId="77777777" w:rsidR="0037643A" w:rsidRPr="0073469F" w:rsidRDefault="0037643A" w:rsidP="0037643A">
      <w:r w:rsidRPr="0073469F">
        <w:t>Additional information:</w:t>
      </w:r>
    </w:p>
    <w:p w14:paraId="4469926F" w14:textId="77777777" w:rsidR="0037643A" w:rsidRPr="0073469F" w:rsidRDefault="0037643A" w:rsidP="0037643A">
      <w:pPr>
        <w:pStyle w:val="B1"/>
      </w:pPr>
      <w:r w:rsidRPr="0073469F">
        <w:t>1.</w:t>
      </w:r>
      <w:r w:rsidRPr="0073469F">
        <w:tab/>
        <w:t>Deprecated alias names for this type: none</w:t>
      </w:r>
    </w:p>
    <w:p w14:paraId="2123887D" w14:textId="77777777" w:rsidR="0037643A" w:rsidRPr="0073469F" w:rsidRDefault="0037643A" w:rsidP="0037643A">
      <w:pPr>
        <w:pStyle w:val="B1"/>
      </w:pPr>
      <w:r w:rsidRPr="0073469F">
        <w:t>2.</w:t>
      </w:r>
      <w:r w:rsidRPr="0073469F">
        <w:tab/>
        <w:t>Magic number(s): none</w:t>
      </w:r>
    </w:p>
    <w:p w14:paraId="6B37E6EB" w14:textId="77777777" w:rsidR="0037643A" w:rsidRPr="0073469F" w:rsidRDefault="0037643A" w:rsidP="0037643A">
      <w:pPr>
        <w:pStyle w:val="B1"/>
      </w:pPr>
      <w:r w:rsidRPr="0073469F">
        <w:t>3.</w:t>
      </w:r>
      <w:r w:rsidRPr="0073469F">
        <w:tab/>
        <w:t>File extension(s): none</w:t>
      </w:r>
    </w:p>
    <w:p w14:paraId="5AA2B876" w14:textId="77777777" w:rsidR="0037643A" w:rsidRPr="0073469F" w:rsidRDefault="0037643A" w:rsidP="0037643A">
      <w:pPr>
        <w:pStyle w:val="B1"/>
      </w:pPr>
      <w:r w:rsidRPr="0073469F">
        <w:t>4.</w:t>
      </w:r>
      <w:r w:rsidRPr="0073469F">
        <w:tab/>
        <w:t>Macintosh File Type Code(s): none</w:t>
      </w:r>
    </w:p>
    <w:p w14:paraId="2F8B60B5" w14:textId="77777777" w:rsidR="0037643A" w:rsidRPr="0073469F" w:rsidRDefault="0037643A" w:rsidP="0037643A">
      <w:pPr>
        <w:pStyle w:val="B1"/>
      </w:pPr>
      <w:r w:rsidRPr="0073469F">
        <w:t>5.</w:t>
      </w:r>
      <w:r w:rsidRPr="0073469F">
        <w:tab/>
        <w:t>Object Identifier(s) or OID(s): none</w:t>
      </w:r>
    </w:p>
    <w:p w14:paraId="1109D16E" w14:textId="77777777" w:rsidR="0037643A" w:rsidRPr="0073469F" w:rsidRDefault="0037643A" w:rsidP="0037643A">
      <w:r w:rsidRPr="0073469F">
        <w:t>Intended usage:</w:t>
      </w:r>
    </w:p>
    <w:p w14:paraId="40B41BFD" w14:textId="77777777" w:rsidR="0037643A" w:rsidRPr="0073469F" w:rsidRDefault="0037643A" w:rsidP="0037643A">
      <w:pPr>
        <w:rPr>
          <w:rFonts w:eastAsia="PMingLiU"/>
        </w:rPr>
      </w:pPr>
      <w:r w:rsidRPr="0073469F">
        <w:rPr>
          <w:rFonts w:eastAsia="PMingLiU"/>
        </w:rPr>
        <w:t>Common</w:t>
      </w:r>
    </w:p>
    <w:p w14:paraId="58A28722" w14:textId="77777777" w:rsidR="0037643A" w:rsidRPr="0073469F" w:rsidRDefault="0037643A" w:rsidP="0037643A">
      <w:r w:rsidRPr="0073469F">
        <w:t>Person to contact for further information:</w:t>
      </w:r>
    </w:p>
    <w:p w14:paraId="6E271577" w14:textId="77777777" w:rsidR="0037643A" w:rsidRPr="0073469F" w:rsidRDefault="0037643A" w:rsidP="0037643A">
      <w:pPr>
        <w:pStyle w:val="B1"/>
      </w:pPr>
      <w:r w:rsidRPr="0073469F">
        <w:t>-</w:t>
      </w:r>
      <w:r w:rsidRPr="0073469F">
        <w:tab/>
        <w:t>Name: &lt;MCC name&gt;</w:t>
      </w:r>
    </w:p>
    <w:p w14:paraId="6C6F6892" w14:textId="77777777" w:rsidR="0037643A" w:rsidRPr="0073469F" w:rsidRDefault="0037643A" w:rsidP="0037643A">
      <w:pPr>
        <w:pStyle w:val="B1"/>
      </w:pPr>
      <w:r w:rsidRPr="0073469F">
        <w:t>-</w:t>
      </w:r>
      <w:r w:rsidRPr="0073469F">
        <w:tab/>
        <w:t>Email: &lt;MCC email address&gt;</w:t>
      </w:r>
    </w:p>
    <w:p w14:paraId="090B8A13" w14:textId="77777777" w:rsidR="0037643A" w:rsidRPr="0073469F" w:rsidRDefault="0037643A" w:rsidP="0037643A">
      <w:pPr>
        <w:pStyle w:val="B1"/>
      </w:pPr>
      <w:r w:rsidRPr="0073469F">
        <w:t>-</w:t>
      </w:r>
      <w:r w:rsidRPr="0073469F">
        <w:tab/>
        <w:t>Author/Change controller:</w:t>
      </w:r>
    </w:p>
    <w:p w14:paraId="1ABCB713" w14:textId="77777777" w:rsidR="0037643A" w:rsidRPr="0073469F" w:rsidRDefault="0037643A" w:rsidP="0037643A">
      <w:pPr>
        <w:pStyle w:val="B2"/>
      </w:pPr>
      <w:proofErr w:type="spellStart"/>
      <w:r w:rsidRPr="0073469F">
        <w:t>i</w:t>
      </w:r>
      <w:proofErr w:type="spellEnd"/>
      <w:r w:rsidRPr="0073469F">
        <w:t>)</w:t>
      </w:r>
      <w:r w:rsidRPr="0073469F">
        <w:tab/>
        <w:t>Author: 3GPP CT1 Working Group/3GPP_TSG_CT_WG1@LIST.ETSI.ORG</w:t>
      </w:r>
    </w:p>
    <w:p w14:paraId="54C801E8" w14:textId="77777777" w:rsidR="0037643A" w:rsidRPr="0073469F" w:rsidRDefault="0037643A" w:rsidP="0037643A">
      <w:pPr>
        <w:pStyle w:val="B2"/>
      </w:pPr>
      <w:r w:rsidRPr="0073469F">
        <w:t>ii)</w:t>
      </w:r>
      <w:r w:rsidRPr="0073469F">
        <w:tab/>
        <w:t>Change controller: &lt;MCC name&gt;/&lt;MCC email address&gt;</w:t>
      </w:r>
    </w:p>
    <w:p w14:paraId="17FE0F5B" w14:textId="77777777" w:rsidR="003258B5" w:rsidRPr="0073469F" w:rsidRDefault="003258B5" w:rsidP="00567124">
      <w:pPr>
        <w:pStyle w:val="Heading8"/>
      </w:pPr>
      <w:r w:rsidRPr="0073469F">
        <w:br w:type="page"/>
      </w:r>
      <w:bookmarkStart w:id="7452" w:name="_Toc20156524"/>
      <w:bookmarkStart w:id="7453" w:name="_Toc27501720"/>
      <w:bookmarkStart w:id="7454" w:name="_Toc36049851"/>
      <w:bookmarkStart w:id="7455" w:name="_Toc45210621"/>
      <w:bookmarkStart w:id="7456" w:name="_Toc51861448"/>
      <w:bookmarkStart w:id="7457" w:name="_Toc171604868"/>
      <w:r w:rsidRPr="0073469F">
        <w:lastRenderedPageBreak/>
        <w:t>Annex G (</w:t>
      </w:r>
      <w:r w:rsidR="0077199D" w:rsidRPr="0073469F">
        <w:t>i</w:t>
      </w:r>
      <w:r w:rsidRPr="0073469F">
        <w:t>nformative):</w:t>
      </w:r>
      <w:r w:rsidRPr="0073469F">
        <w:br/>
      </w:r>
      <w:r w:rsidR="006A631E">
        <w:t>States managed by the MCPTT client and MCPTT server</w:t>
      </w:r>
      <w:bookmarkEnd w:id="7452"/>
      <w:bookmarkEnd w:id="7453"/>
      <w:bookmarkEnd w:id="7454"/>
      <w:bookmarkEnd w:id="7455"/>
      <w:bookmarkEnd w:id="7456"/>
      <w:bookmarkEnd w:id="7457"/>
    </w:p>
    <w:p w14:paraId="089FC305" w14:textId="77777777" w:rsidR="003258B5" w:rsidRPr="0073469F" w:rsidRDefault="003258B5" w:rsidP="00567124">
      <w:pPr>
        <w:pStyle w:val="Heading1"/>
      </w:pPr>
      <w:bookmarkStart w:id="7458" w:name="_Toc20156525"/>
      <w:bookmarkStart w:id="7459" w:name="_Toc27501721"/>
      <w:bookmarkStart w:id="7460" w:name="_Toc36049852"/>
      <w:bookmarkStart w:id="7461" w:name="_Toc45210622"/>
      <w:bookmarkStart w:id="7462" w:name="_Toc51861449"/>
      <w:bookmarkStart w:id="7463" w:name="_Toc171604869"/>
      <w:r w:rsidRPr="0073469F">
        <w:t>G.1</w:t>
      </w:r>
      <w:r w:rsidRPr="0073469F">
        <w:tab/>
        <w:t>MCPTT emergency state</w:t>
      </w:r>
      <w:bookmarkEnd w:id="7458"/>
      <w:bookmarkEnd w:id="7459"/>
      <w:bookmarkEnd w:id="7460"/>
      <w:bookmarkEnd w:id="7461"/>
      <w:bookmarkEnd w:id="7462"/>
      <w:bookmarkEnd w:id="7463"/>
    </w:p>
    <w:p w14:paraId="740949B1" w14:textId="77777777" w:rsidR="003258B5" w:rsidRPr="0073469F" w:rsidRDefault="003258B5" w:rsidP="003258B5">
      <w:r w:rsidRPr="0073469F">
        <w:t xml:space="preserve">The MCPTT emergency state is managed by the MCPTT client and MCPTT user. High-level characteristics of this state are captured </w:t>
      </w:r>
      <w:r w:rsidR="006C437A" w:rsidRPr="0073469F">
        <w:t>in table G-1.1</w:t>
      </w:r>
      <w:r w:rsidRPr="0073469F">
        <w:t>.</w:t>
      </w:r>
    </w:p>
    <w:p w14:paraId="235CF1F4" w14:textId="77777777" w:rsidR="003258B5" w:rsidRPr="0073469F" w:rsidRDefault="003258B5" w:rsidP="003258B5">
      <w:pPr>
        <w:pStyle w:val="TH"/>
      </w:pPr>
      <w:r w:rsidRPr="0073469F">
        <w:t>Table</w:t>
      </w:r>
      <w:r w:rsidR="006D3350">
        <w:t> </w:t>
      </w:r>
      <w:r w:rsidRPr="0073469F">
        <w:t>G.1-1: MCPTT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076"/>
        <w:gridCol w:w="2408"/>
        <w:gridCol w:w="2409"/>
      </w:tblGrid>
      <w:tr w:rsidR="003258B5" w:rsidRPr="0073469F" w14:paraId="1EAAFE14" w14:textId="77777777" w:rsidTr="00844E88">
        <w:trPr>
          <w:trHeight w:val="354"/>
        </w:trPr>
        <w:tc>
          <w:tcPr>
            <w:tcW w:w="2808" w:type="dxa"/>
            <w:vAlign w:val="center"/>
          </w:tcPr>
          <w:p w14:paraId="3FBAF1C9" w14:textId="77777777" w:rsidR="003258B5" w:rsidRPr="0073469F" w:rsidRDefault="003258B5" w:rsidP="00844E88">
            <w:pPr>
              <w:pStyle w:val="TAH"/>
              <w:rPr>
                <w:noProof/>
              </w:rPr>
            </w:pPr>
            <w:r w:rsidRPr="0073469F">
              <w:rPr>
                <w:noProof/>
              </w:rPr>
              <w:t>MCPTT emergency state</w:t>
            </w:r>
          </w:p>
        </w:tc>
        <w:tc>
          <w:tcPr>
            <w:tcW w:w="2119" w:type="dxa"/>
            <w:vAlign w:val="center"/>
          </w:tcPr>
          <w:p w14:paraId="01DA8530" w14:textId="77777777" w:rsidR="003258B5" w:rsidRPr="0073469F" w:rsidRDefault="003258B5" w:rsidP="00844E88">
            <w:pPr>
              <w:pStyle w:val="TAH"/>
              <w:rPr>
                <w:noProof/>
              </w:rPr>
            </w:pPr>
            <w:r w:rsidRPr="0073469F">
              <w:rPr>
                <w:noProof/>
              </w:rPr>
              <w:t>State-setting events</w:t>
            </w:r>
          </w:p>
        </w:tc>
        <w:tc>
          <w:tcPr>
            <w:tcW w:w="2464" w:type="dxa"/>
            <w:vAlign w:val="center"/>
          </w:tcPr>
          <w:p w14:paraId="37343BC2" w14:textId="77777777" w:rsidR="003258B5" w:rsidRPr="0073469F" w:rsidRDefault="003258B5" w:rsidP="00844E88">
            <w:pPr>
              <w:pStyle w:val="TAH"/>
              <w:rPr>
                <w:noProof/>
              </w:rPr>
            </w:pPr>
            <w:r w:rsidRPr="0073469F">
              <w:rPr>
                <w:noProof/>
              </w:rPr>
              <w:t>State-clearing events</w:t>
            </w:r>
          </w:p>
        </w:tc>
        <w:tc>
          <w:tcPr>
            <w:tcW w:w="2464" w:type="dxa"/>
            <w:vAlign w:val="center"/>
          </w:tcPr>
          <w:p w14:paraId="69E55998" w14:textId="77777777" w:rsidR="003258B5" w:rsidRPr="0073469F" w:rsidRDefault="003258B5" w:rsidP="00844E88">
            <w:pPr>
              <w:pStyle w:val="TAH"/>
              <w:rPr>
                <w:noProof/>
              </w:rPr>
            </w:pPr>
            <w:r w:rsidRPr="0073469F">
              <w:rPr>
                <w:noProof/>
              </w:rPr>
              <w:t>Comments</w:t>
            </w:r>
          </w:p>
        </w:tc>
      </w:tr>
      <w:tr w:rsidR="003258B5" w:rsidRPr="0073469F" w14:paraId="1CF969E1" w14:textId="77777777" w:rsidTr="00844E88">
        <w:tc>
          <w:tcPr>
            <w:tcW w:w="2808" w:type="dxa"/>
          </w:tcPr>
          <w:p w14:paraId="20E20149" w14:textId="77777777" w:rsidR="003258B5" w:rsidRPr="0073469F" w:rsidRDefault="003258B5" w:rsidP="00844E88">
            <w:pPr>
              <w:pStyle w:val="TAL"/>
              <w:rPr>
                <w:b/>
                <w:noProof/>
              </w:rPr>
            </w:pPr>
            <w:r w:rsidRPr="0073469F">
              <w:rPr>
                <w:b/>
                <w:noProof/>
              </w:rPr>
              <w:t>Values:</w:t>
            </w:r>
          </w:p>
          <w:p w14:paraId="195813F4" w14:textId="77777777" w:rsidR="003258B5" w:rsidRPr="0073469F" w:rsidRDefault="003258B5" w:rsidP="00844E88">
            <w:pPr>
              <w:pStyle w:val="TAL"/>
            </w:pPr>
          </w:p>
          <w:p w14:paraId="63024796" w14:textId="77777777" w:rsidR="003258B5" w:rsidRPr="0073469F" w:rsidRDefault="003258B5" w:rsidP="00844E88">
            <w:pPr>
              <w:pStyle w:val="TAL"/>
            </w:pPr>
            <w:r w:rsidRPr="0073469F">
              <w:t>"set": MCPTT user is in a life-threatening situation</w:t>
            </w:r>
          </w:p>
          <w:p w14:paraId="69813E6D" w14:textId="77777777" w:rsidR="003258B5" w:rsidRPr="0073469F" w:rsidRDefault="003258B5" w:rsidP="00844E88">
            <w:pPr>
              <w:pStyle w:val="TAL"/>
            </w:pPr>
          </w:p>
          <w:p w14:paraId="1E44BBE2" w14:textId="77777777" w:rsidR="003258B5" w:rsidRPr="0073469F" w:rsidRDefault="003258B5" w:rsidP="00844E88">
            <w:pPr>
              <w:pStyle w:val="TAL"/>
            </w:pPr>
            <w:r w:rsidRPr="0073469F">
              <w:t>"clear": MCPTT user is not in a life-threatening situation</w:t>
            </w:r>
          </w:p>
          <w:p w14:paraId="4DE8903D" w14:textId="77777777" w:rsidR="003258B5" w:rsidRPr="0073469F" w:rsidRDefault="003258B5" w:rsidP="00844E88">
            <w:pPr>
              <w:pStyle w:val="TAL"/>
            </w:pPr>
          </w:p>
          <w:p w14:paraId="6DF24468" w14:textId="77777777" w:rsidR="003258B5" w:rsidRPr="0073469F" w:rsidRDefault="003258B5" w:rsidP="00844E88">
            <w:pPr>
              <w:pStyle w:val="TAL"/>
              <w:rPr>
                <w:b/>
              </w:rPr>
            </w:pPr>
            <w:r w:rsidRPr="0073469F">
              <w:rPr>
                <w:b/>
              </w:rPr>
              <w:t>Managed by:</w:t>
            </w:r>
          </w:p>
          <w:p w14:paraId="0237383B" w14:textId="77777777" w:rsidR="003258B5" w:rsidRPr="0073469F" w:rsidRDefault="003258B5" w:rsidP="00844E88">
            <w:pPr>
              <w:pStyle w:val="TAL"/>
            </w:pPr>
            <w:r w:rsidRPr="0073469F">
              <w:t>MCPTT client and MCPTT user</w:t>
            </w:r>
          </w:p>
          <w:p w14:paraId="1B74D905" w14:textId="77777777" w:rsidR="003258B5" w:rsidRPr="0073469F" w:rsidRDefault="003258B5" w:rsidP="00844E88">
            <w:pPr>
              <w:pStyle w:val="TAL"/>
            </w:pPr>
          </w:p>
        </w:tc>
        <w:tc>
          <w:tcPr>
            <w:tcW w:w="2119" w:type="dxa"/>
          </w:tcPr>
          <w:p w14:paraId="6CB66763" w14:textId="77777777" w:rsidR="003258B5" w:rsidRPr="0073469F" w:rsidRDefault="003258B5" w:rsidP="00844E88">
            <w:pPr>
              <w:pStyle w:val="TAL"/>
            </w:pPr>
            <w:r w:rsidRPr="0073469F">
              <w:t>MCPTT emergency alert initiated</w:t>
            </w:r>
          </w:p>
          <w:p w14:paraId="2CA93841" w14:textId="77777777" w:rsidR="003258B5" w:rsidRPr="0073469F" w:rsidRDefault="003258B5" w:rsidP="00844E88">
            <w:pPr>
              <w:pStyle w:val="TAL"/>
            </w:pPr>
          </w:p>
          <w:p w14:paraId="72DFCFAE" w14:textId="77777777" w:rsidR="003258B5" w:rsidRPr="0073469F" w:rsidRDefault="003258B5" w:rsidP="00844E88">
            <w:pPr>
              <w:pStyle w:val="TAL"/>
            </w:pPr>
            <w:r w:rsidRPr="0073469F">
              <w:t>MCPTT emergency group call initiated</w:t>
            </w:r>
          </w:p>
          <w:p w14:paraId="0F2F3DA6" w14:textId="77777777" w:rsidR="003258B5" w:rsidRPr="0073469F" w:rsidRDefault="003258B5" w:rsidP="00844E88">
            <w:pPr>
              <w:pStyle w:val="TAL"/>
            </w:pPr>
          </w:p>
          <w:p w14:paraId="5CA91B49" w14:textId="77777777" w:rsidR="003258B5" w:rsidRDefault="003258B5" w:rsidP="00844E88">
            <w:pPr>
              <w:pStyle w:val="TAL"/>
            </w:pPr>
            <w:r w:rsidRPr="0073469F">
              <w:t>MCPTT emergency private call initiated</w:t>
            </w:r>
          </w:p>
          <w:p w14:paraId="6BA9B3BE" w14:textId="77777777" w:rsidR="009A02EF" w:rsidRDefault="009A02EF" w:rsidP="009A02EF">
            <w:pPr>
              <w:pStyle w:val="TAL"/>
            </w:pPr>
          </w:p>
          <w:p w14:paraId="68618206" w14:textId="77777777" w:rsidR="009A02EF" w:rsidRPr="0073469F" w:rsidRDefault="009A02EF" w:rsidP="009A02EF">
            <w:pPr>
              <w:pStyle w:val="TAL"/>
            </w:pPr>
            <w:r w:rsidRPr="0073469F">
              <w:t xml:space="preserve">MCPTT </w:t>
            </w:r>
            <w:r>
              <w:rPr>
                <w:noProof/>
              </w:rPr>
              <w:t xml:space="preserve">adhoc </w:t>
            </w:r>
            <w:r w:rsidRPr="0073469F">
              <w:t>emergency alert initiated</w:t>
            </w:r>
          </w:p>
          <w:p w14:paraId="7FC5FFB6" w14:textId="77777777" w:rsidR="009A02EF" w:rsidRDefault="009A02EF" w:rsidP="009A02EF">
            <w:pPr>
              <w:pStyle w:val="TAL"/>
            </w:pPr>
          </w:p>
          <w:p w14:paraId="225CD176" w14:textId="69EFD9A8" w:rsidR="009A02EF" w:rsidRPr="0073469F" w:rsidRDefault="009A02EF" w:rsidP="009A02EF">
            <w:pPr>
              <w:pStyle w:val="TAL"/>
            </w:pPr>
            <w:r w:rsidRPr="0073469F">
              <w:t xml:space="preserve">MCPTT emergency </w:t>
            </w:r>
            <w:r>
              <w:rPr>
                <w:noProof/>
              </w:rPr>
              <w:t xml:space="preserve">adhoc </w:t>
            </w:r>
            <w:r w:rsidRPr="0073469F">
              <w:t>group call initiated</w:t>
            </w:r>
          </w:p>
        </w:tc>
        <w:tc>
          <w:tcPr>
            <w:tcW w:w="2464" w:type="dxa"/>
          </w:tcPr>
          <w:p w14:paraId="5DDC72A2" w14:textId="77777777" w:rsidR="003258B5" w:rsidRPr="0073469F" w:rsidRDefault="003258B5" w:rsidP="00844E88">
            <w:pPr>
              <w:pStyle w:val="TAL"/>
            </w:pPr>
            <w:r w:rsidRPr="0073469F">
              <w:t>MCPTT emergency alert cancelled (by initiator)</w:t>
            </w:r>
          </w:p>
          <w:p w14:paraId="6D2697BA" w14:textId="77777777" w:rsidR="003258B5" w:rsidRPr="0073469F" w:rsidRDefault="003258B5" w:rsidP="00844E88">
            <w:pPr>
              <w:pStyle w:val="TAL"/>
            </w:pPr>
          </w:p>
          <w:p w14:paraId="7C97A377" w14:textId="77777777" w:rsidR="003258B5" w:rsidRPr="0073469F" w:rsidRDefault="003258B5" w:rsidP="00844E88">
            <w:pPr>
              <w:pStyle w:val="TAL"/>
            </w:pPr>
            <w:r w:rsidRPr="0073469F">
              <w:t xml:space="preserve">MCPTT emergency alert cancelled (by </w:t>
            </w:r>
            <w:r w:rsidR="007F1318" w:rsidRPr="0073469F">
              <w:t>authorised</w:t>
            </w:r>
            <w:r w:rsidRPr="0073469F">
              <w:t>-user)</w:t>
            </w:r>
          </w:p>
          <w:p w14:paraId="606717D2" w14:textId="77777777" w:rsidR="003258B5" w:rsidRPr="0073469F" w:rsidRDefault="003258B5" w:rsidP="00844E88">
            <w:pPr>
              <w:pStyle w:val="TAL"/>
            </w:pPr>
          </w:p>
          <w:p w14:paraId="6E09BC69" w14:textId="77777777" w:rsidR="003258B5" w:rsidRPr="0073469F" w:rsidRDefault="003258B5" w:rsidP="00844E88">
            <w:pPr>
              <w:pStyle w:val="TAL"/>
            </w:pPr>
            <w:r w:rsidRPr="0073469F">
              <w:t>MCPTT emergency call cancelled by initiator (if there is no outstanding MCPTT emergency alert)</w:t>
            </w:r>
          </w:p>
          <w:p w14:paraId="068E0248" w14:textId="77777777" w:rsidR="003258B5" w:rsidRPr="0073469F" w:rsidRDefault="003258B5" w:rsidP="00844E88">
            <w:pPr>
              <w:pStyle w:val="TAL"/>
            </w:pPr>
          </w:p>
          <w:p w14:paraId="33EC9602" w14:textId="77777777" w:rsidR="003258B5" w:rsidRDefault="003258B5" w:rsidP="00844E88">
            <w:pPr>
              <w:pStyle w:val="TAL"/>
            </w:pPr>
            <w:r w:rsidRPr="0073469F">
              <w:t>MCPTT user manually clears the state</w:t>
            </w:r>
          </w:p>
          <w:p w14:paraId="09D64B1D" w14:textId="77777777" w:rsidR="009A02EF" w:rsidRDefault="009A02EF" w:rsidP="009A02EF">
            <w:pPr>
              <w:pStyle w:val="TAL"/>
            </w:pPr>
          </w:p>
          <w:p w14:paraId="7D0C4CE1" w14:textId="77777777" w:rsidR="009A02EF" w:rsidRPr="0073469F" w:rsidRDefault="009A02EF" w:rsidP="009A02EF">
            <w:pPr>
              <w:pStyle w:val="TAL"/>
            </w:pPr>
            <w:r w:rsidRPr="0073469F">
              <w:t xml:space="preserve">MCPTT </w:t>
            </w:r>
            <w:r>
              <w:rPr>
                <w:noProof/>
              </w:rPr>
              <w:t xml:space="preserve">adhoc </w:t>
            </w:r>
            <w:r w:rsidRPr="0073469F">
              <w:t>emergency alert cancelled (by initiator)</w:t>
            </w:r>
          </w:p>
          <w:p w14:paraId="5BEE6087" w14:textId="77777777" w:rsidR="009A02EF" w:rsidRPr="0073469F" w:rsidRDefault="009A02EF" w:rsidP="009A02EF">
            <w:pPr>
              <w:pStyle w:val="TAL"/>
            </w:pPr>
          </w:p>
          <w:p w14:paraId="62FA0092" w14:textId="77777777" w:rsidR="009A02EF" w:rsidRPr="0073469F" w:rsidRDefault="009A02EF" w:rsidP="009A02EF">
            <w:pPr>
              <w:pStyle w:val="TAL"/>
            </w:pPr>
            <w:r w:rsidRPr="0073469F">
              <w:t xml:space="preserve">MCPTT </w:t>
            </w:r>
            <w:r>
              <w:rPr>
                <w:noProof/>
              </w:rPr>
              <w:t xml:space="preserve">adhoc </w:t>
            </w:r>
            <w:r w:rsidRPr="0073469F">
              <w:t>emergency alert cancelled (by authorised-user)</w:t>
            </w:r>
          </w:p>
          <w:p w14:paraId="2BF4BF9A" w14:textId="77777777" w:rsidR="009A02EF" w:rsidRPr="0073469F" w:rsidRDefault="009A02EF" w:rsidP="009A02EF">
            <w:pPr>
              <w:pStyle w:val="TAL"/>
            </w:pPr>
          </w:p>
          <w:p w14:paraId="10FA3AA2" w14:textId="27DA6CE5" w:rsidR="009A02EF" w:rsidRPr="0073469F" w:rsidRDefault="009A02EF" w:rsidP="00844E88">
            <w:pPr>
              <w:pStyle w:val="TAL"/>
            </w:pPr>
            <w:r w:rsidRPr="0073469F">
              <w:t xml:space="preserve">MCPTT emergency </w:t>
            </w:r>
            <w:r>
              <w:rPr>
                <w:noProof/>
              </w:rPr>
              <w:t xml:space="preserve">adhoc group </w:t>
            </w:r>
            <w:r w:rsidRPr="0073469F">
              <w:t xml:space="preserve">call cancelled by initiator (if there is no outstanding MCPTT </w:t>
            </w:r>
            <w:r>
              <w:rPr>
                <w:noProof/>
              </w:rPr>
              <w:t xml:space="preserve">adhoc </w:t>
            </w:r>
            <w:r w:rsidRPr="0073469F">
              <w:t>emergency alert)</w:t>
            </w:r>
          </w:p>
        </w:tc>
        <w:tc>
          <w:tcPr>
            <w:tcW w:w="2464" w:type="dxa"/>
          </w:tcPr>
          <w:p w14:paraId="6AA80E59" w14:textId="77777777" w:rsidR="003258B5" w:rsidRPr="0073469F" w:rsidRDefault="003258B5" w:rsidP="00844E88">
            <w:pPr>
              <w:pStyle w:val="TAL"/>
            </w:pPr>
            <w:r w:rsidRPr="0073469F">
              <w:t xml:space="preserve">While the MCPTT client is in the MCPTT emergency state, all group calls it makes will be MCPTT emergency group calls, providing the group is </w:t>
            </w:r>
            <w:r w:rsidR="007F1318" w:rsidRPr="0073469F">
              <w:t>authorised</w:t>
            </w:r>
            <w:r w:rsidRPr="0073469F">
              <w:t xml:space="preserve"> for MCPTT emergency group calls.</w:t>
            </w:r>
          </w:p>
          <w:p w14:paraId="4C3B60B2" w14:textId="77777777" w:rsidR="003258B5" w:rsidRPr="0073469F" w:rsidRDefault="003258B5" w:rsidP="00844E88">
            <w:pPr>
              <w:pStyle w:val="TAL"/>
            </w:pPr>
            <w:r w:rsidRPr="0073469F">
              <w:t>While in an emergency group call while in the MCPTT emergency state, the MCPTT user is an "emergency talker" and will have pre</w:t>
            </w:r>
            <w:r w:rsidR="00CE7BF3" w:rsidRPr="0073469F">
              <w:t>-</w:t>
            </w:r>
            <w:r w:rsidRPr="0073469F">
              <w:t>emptive priority over non-emergency talkers in the emergency group call.</w:t>
            </w:r>
          </w:p>
        </w:tc>
      </w:tr>
    </w:tbl>
    <w:p w14:paraId="275F8EB8" w14:textId="77777777" w:rsidR="000A20F9" w:rsidRPr="0073469F" w:rsidRDefault="000A20F9" w:rsidP="008959B3">
      <w:pPr>
        <w:rPr>
          <w:lang w:eastAsia="zh-CN"/>
        </w:rPr>
      </w:pPr>
    </w:p>
    <w:p w14:paraId="17F2E23E" w14:textId="77777777" w:rsidR="003258B5" w:rsidRPr="0073469F" w:rsidRDefault="003258B5" w:rsidP="00567124">
      <w:pPr>
        <w:pStyle w:val="Heading1"/>
      </w:pPr>
      <w:bookmarkStart w:id="7464" w:name="_Toc20156526"/>
      <w:bookmarkStart w:id="7465" w:name="_Toc27501722"/>
      <w:bookmarkStart w:id="7466" w:name="_Toc36049853"/>
      <w:bookmarkStart w:id="7467" w:name="_Toc45210623"/>
      <w:bookmarkStart w:id="7468" w:name="_Toc51861450"/>
      <w:bookmarkStart w:id="7469" w:name="_Toc171604870"/>
      <w:r w:rsidRPr="0073469F">
        <w:rPr>
          <w:lang w:eastAsia="zh-CN"/>
        </w:rPr>
        <w:t>G</w:t>
      </w:r>
      <w:r w:rsidRPr="0073469F">
        <w:t>.</w:t>
      </w:r>
      <w:r w:rsidRPr="0073469F">
        <w:rPr>
          <w:lang w:eastAsia="zh-CN"/>
        </w:rPr>
        <w:t>2</w:t>
      </w:r>
      <w:r w:rsidRPr="0073469F">
        <w:tab/>
        <w:t>In-progress emergency group state</w:t>
      </w:r>
      <w:bookmarkEnd w:id="7464"/>
      <w:bookmarkEnd w:id="7465"/>
      <w:bookmarkEnd w:id="7466"/>
      <w:bookmarkEnd w:id="7467"/>
      <w:bookmarkEnd w:id="7468"/>
      <w:bookmarkEnd w:id="7469"/>
    </w:p>
    <w:p w14:paraId="5BDE1D3E" w14:textId="77777777" w:rsidR="003258B5" w:rsidRPr="0073469F" w:rsidRDefault="003258B5" w:rsidP="003258B5">
      <w:r w:rsidRPr="0073469F">
        <w:t>This state is described in both 3GPP TS 22.179 [2] and 3GPP TS </w:t>
      </w:r>
      <w:r w:rsidR="0090486B">
        <w:t>23.379</w:t>
      </w:r>
      <w:r w:rsidRPr="0073469F">
        <w:t xml:space="preserve"> [3]. It is managed by the controlling MCPTT function. High-level characteristics of this state are captured </w:t>
      </w:r>
      <w:r w:rsidR="006C437A" w:rsidRPr="0073469F">
        <w:t>in table G.2-1</w:t>
      </w:r>
      <w:r w:rsidRPr="0073469F">
        <w:t>.</w:t>
      </w:r>
    </w:p>
    <w:p w14:paraId="7314C09E" w14:textId="77777777" w:rsidR="003258B5" w:rsidRPr="0073469F" w:rsidRDefault="003258B5" w:rsidP="003258B5">
      <w:pPr>
        <w:pStyle w:val="TH"/>
      </w:pPr>
      <w:r w:rsidRPr="0073469F">
        <w:lastRenderedPageBreak/>
        <w:t>Table</w:t>
      </w:r>
      <w:r w:rsidR="006D3350">
        <w:t> </w:t>
      </w:r>
      <w:r w:rsidRPr="0073469F">
        <w:t xml:space="preserve">G.2-1: </w:t>
      </w:r>
      <w:r w:rsidR="00824B63" w:rsidRPr="0073469F">
        <w:t>i</w:t>
      </w:r>
      <w:r w:rsidRPr="0073469F">
        <w:t>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3258B5" w:rsidRPr="0073469F" w14:paraId="0DD7C238" w14:textId="77777777" w:rsidTr="00844E88">
        <w:trPr>
          <w:trHeight w:val="354"/>
          <w:jc w:val="center"/>
        </w:trPr>
        <w:tc>
          <w:tcPr>
            <w:tcW w:w="2808" w:type="dxa"/>
          </w:tcPr>
          <w:p w14:paraId="7E2E5937" w14:textId="77777777" w:rsidR="003258B5" w:rsidRPr="0073469F" w:rsidRDefault="003258B5" w:rsidP="00844E88">
            <w:pPr>
              <w:pStyle w:val="TAH"/>
              <w:rPr>
                <w:noProof/>
              </w:rPr>
            </w:pPr>
            <w:r w:rsidRPr="0073469F">
              <w:rPr>
                <w:noProof/>
              </w:rPr>
              <w:t>In-progress emergency group state values</w:t>
            </w:r>
          </w:p>
        </w:tc>
        <w:tc>
          <w:tcPr>
            <w:tcW w:w="2638" w:type="dxa"/>
          </w:tcPr>
          <w:p w14:paraId="5321A1DE" w14:textId="77777777" w:rsidR="003258B5" w:rsidRPr="0073469F" w:rsidRDefault="003258B5" w:rsidP="00844E88">
            <w:pPr>
              <w:pStyle w:val="TAH"/>
              <w:rPr>
                <w:noProof/>
              </w:rPr>
            </w:pPr>
            <w:r w:rsidRPr="0073469F">
              <w:rPr>
                <w:noProof/>
              </w:rPr>
              <w:t>State-entering events</w:t>
            </w:r>
          </w:p>
        </w:tc>
        <w:tc>
          <w:tcPr>
            <w:tcW w:w="1945" w:type="dxa"/>
          </w:tcPr>
          <w:p w14:paraId="4C4BAA79" w14:textId="77777777" w:rsidR="003258B5" w:rsidRPr="0073469F" w:rsidRDefault="003258B5" w:rsidP="00844E88">
            <w:pPr>
              <w:pStyle w:val="TAH"/>
              <w:rPr>
                <w:noProof/>
              </w:rPr>
            </w:pPr>
            <w:r w:rsidRPr="0073469F">
              <w:rPr>
                <w:noProof/>
              </w:rPr>
              <w:t>Comments</w:t>
            </w:r>
          </w:p>
        </w:tc>
      </w:tr>
      <w:tr w:rsidR="003258B5" w:rsidRPr="0073469F" w14:paraId="0164F918" w14:textId="77777777" w:rsidTr="00844E88">
        <w:trPr>
          <w:jc w:val="center"/>
        </w:trPr>
        <w:tc>
          <w:tcPr>
            <w:tcW w:w="2808" w:type="dxa"/>
          </w:tcPr>
          <w:p w14:paraId="2942A527" w14:textId="77777777" w:rsidR="003258B5" w:rsidRPr="0073469F" w:rsidRDefault="003258B5" w:rsidP="00844E88">
            <w:pPr>
              <w:pStyle w:val="TAL"/>
            </w:pPr>
            <w:r w:rsidRPr="0073469F">
              <w:t>"true"</w:t>
            </w:r>
          </w:p>
        </w:tc>
        <w:tc>
          <w:tcPr>
            <w:tcW w:w="2638" w:type="dxa"/>
          </w:tcPr>
          <w:p w14:paraId="7CC69597" w14:textId="77777777" w:rsidR="003258B5" w:rsidRPr="0073469F" w:rsidRDefault="003258B5" w:rsidP="00844E88">
            <w:pPr>
              <w:pStyle w:val="TAL"/>
            </w:pPr>
            <w:r w:rsidRPr="0073469F">
              <w:t xml:space="preserve">acceptance by the controlling MCPTT function of an MCPTT emergency group call request (as per </w:t>
            </w:r>
            <w:r w:rsidR="001E5F65">
              <w:t>clause</w:t>
            </w:r>
            <w:r w:rsidR="00E3391F" w:rsidRPr="0073469F">
              <w:t> </w:t>
            </w:r>
            <w:r w:rsidRPr="0073469F">
              <w:t xml:space="preserve">10.6.2.6.1.1 of </w:t>
            </w:r>
            <w:r w:rsidR="00E3391F" w:rsidRPr="0073469F">
              <w:t>3GPP TS </w:t>
            </w:r>
            <w:r w:rsidR="0090486B">
              <w:t>23.379</w:t>
            </w:r>
            <w:r w:rsidR="00E3391F" w:rsidRPr="0073469F">
              <w:t> [3])</w:t>
            </w:r>
            <w:r w:rsidRPr="0073469F">
              <w:t>.</w:t>
            </w:r>
          </w:p>
        </w:tc>
        <w:tc>
          <w:tcPr>
            <w:tcW w:w="1945" w:type="dxa"/>
          </w:tcPr>
          <w:p w14:paraId="6965CC8C" w14:textId="77777777" w:rsidR="003258B5" w:rsidRPr="0073469F" w:rsidRDefault="003258B5" w:rsidP="00844E88">
            <w:pPr>
              <w:pStyle w:val="TAL"/>
            </w:pPr>
          </w:p>
        </w:tc>
      </w:tr>
      <w:tr w:rsidR="003258B5" w:rsidRPr="0073469F" w14:paraId="5F77ACF2" w14:textId="77777777" w:rsidTr="00844E88">
        <w:trPr>
          <w:jc w:val="center"/>
        </w:trPr>
        <w:tc>
          <w:tcPr>
            <w:tcW w:w="2808" w:type="dxa"/>
          </w:tcPr>
          <w:p w14:paraId="19B4C638" w14:textId="77777777" w:rsidR="003258B5" w:rsidRPr="0073469F" w:rsidRDefault="003258B5" w:rsidP="00844E88">
            <w:pPr>
              <w:pStyle w:val="TAL"/>
            </w:pPr>
            <w:r w:rsidRPr="0073469F">
              <w:t>"false"</w:t>
            </w:r>
          </w:p>
        </w:tc>
        <w:tc>
          <w:tcPr>
            <w:tcW w:w="2638" w:type="dxa"/>
          </w:tcPr>
          <w:p w14:paraId="4725042C" w14:textId="77777777" w:rsidR="006E196B" w:rsidRDefault="006E196B" w:rsidP="00844E88">
            <w:pPr>
              <w:pStyle w:val="TAL"/>
            </w:pPr>
            <w:r w:rsidRPr="0073469F">
              <w:t>initial</w:t>
            </w:r>
            <w:r>
              <w:t xml:space="preserve"> state prior to any call activity</w:t>
            </w:r>
          </w:p>
          <w:p w14:paraId="721DE94E" w14:textId="77777777" w:rsidR="006E196B" w:rsidRPr="0073469F" w:rsidRDefault="006E196B" w:rsidP="00844E88">
            <w:pPr>
              <w:pStyle w:val="TAL"/>
            </w:pPr>
          </w:p>
          <w:p w14:paraId="008C4B47" w14:textId="77777777" w:rsidR="003258B5" w:rsidRPr="0073469F" w:rsidRDefault="003258B5" w:rsidP="00844E88">
            <w:pPr>
              <w:pStyle w:val="TAL"/>
            </w:pPr>
            <w:r w:rsidRPr="0073469F">
              <w:t xml:space="preserve">acceptance by the controlling MCPTT function of an MCPTT emergency group cancel request (as per </w:t>
            </w:r>
            <w:r w:rsidR="001E5F65">
              <w:t>clause</w:t>
            </w:r>
            <w:r w:rsidRPr="0073469F">
              <w:t xml:space="preserve"> 10.6.2.6.1.3 of </w:t>
            </w:r>
            <w:r w:rsidR="00E3391F" w:rsidRPr="0073469F">
              <w:t>3GPP TS </w:t>
            </w:r>
            <w:r w:rsidR="0090486B">
              <w:t>23.379</w:t>
            </w:r>
            <w:r w:rsidR="00E3391F" w:rsidRPr="0073469F">
              <w:t> [3]</w:t>
            </w:r>
            <w:r w:rsidRPr="0073469F">
              <w:t>).</w:t>
            </w:r>
          </w:p>
        </w:tc>
        <w:tc>
          <w:tcPr>
            <w:tcW w:w="1945" w:type="dxa"/>
          </w:tcPr>
          <w:p w14:paraId="213092AD" w14:textId="77777777" w:rsidR="003258B5" w:rsidRPr="0073469F" w:rsidRDefault="003258B5" w:rsidP="00844E88"/>
        </w:tc>
      </w:tr>
    </w:tbl>
    <w:p w14:paraId="0D32AACD" w14:textId="77777777" w:rsidR="000A20F9" w:rsidRPr="0073469F" w:rsidRDefault="000A20F9" w:rsidP="008959B3">
      <w:pPr>
        <w:rPr>
          <w:lang w:eastAsia="zh-CN"/>
        </w:rPr>
      </w:pPr>
    </w:p>
    <w:p w14:paraId="6BCF4566" w14:textId="77777777" w:rsidR="003258B5" w:rsidRPr="0073469F" w:rsidRDefault="003258B5" w:rsidP="00567124">
      <w:pPr>
        <w:pStyle w:val="Heading1"/>
      </w:pPr>
      <w:bookmarkStart w:id="7470" w:name="_Toc20156527"/>
      <w:bookmarkStart w:id="7471" w:name="_Toc27501723"/>
      <w:bookmarkStart w:id="7472" w:name="_Toc36049854"/>
      <w:bookmarkStart w:id="7473" w:name="_Toc45210624"/>
      <w:bookmarkStart w:id="7474" w:name="_Toc51861451"/>
      <w:bookmarkStart w:id="7475" w:name="_Toc171604871"/>
      <w:r w:rsidRPr="0073469F">
        <w:rPr>
          <w:lang w:eastAsia="zh-CN"/>
        </w:rPr>
        <w:t>G</w:t>
      </w:r>
      <w:r w:rsidRPr="0073469F">
        <w:t>.</w:t>
      </w:r>
      <w:r w:rsidRPr="0073469F">
        <w:rPr>
          <w:lang w:eastAsia="zh-CN"/>
        </w:rPr>
        <w:t>3</w:t>
      </w:r>
      <w:r w:rsidRPr="0073469F">
        <w:tab/>
        <w:t>MCPTT emergency group state</w:t>
      </w:r>
      <w:bookmarkEnd w:id="7470"/>
      <w:bookmarkEnd w:id="7471"/>
      <w:bookmarkEnd w:id="7472"/>
      <w:bookmarkEnd w:id="7473"/>
      <w:bookmarkEnd w:id="7474"/>
      <w:bookmarkEnd w:id="7475"/>
    </w:p>
    <w:p w14:paraId="09A64C79" w14:textId="77777777" w:rsidR="003258B5" w:rsidRPr="0073469F" w:rsidRDefault="003258B5" w:rsidP="003258B5">
      <w:pPr>
        <w:rPr>
          <w:lang w:eastAsia="x-none"/>
        </w:rPr>
      </w:pPr>
      <w:r w:rsidRPr="0073469F">
        <w:rPr>
          <w:lang w:eastAsia="x-none"/>
        </w:rPr>
        <w:t xml:space="preserve">The MCPTT emergency group state is the MCPTT client's perspective of the </w:t>
      </w:r>
      <w:r w:rsidR="00824B63" w:rsidRPr="0073469F">
        <w:rPr>
          <w:lang w:eastAsia="x-none"/>
        </w:rPr>
        <w:t>in-progress emergency group</w:t>
      </w:r>
      <w:r w:rsidRPr="0073469F">
        <w:rPr>
          <w:lang w:eastAsia="x-none"/>
        </w:rPr>
        <w:t xml:space="preserve"> state which is managed by the controlling MCPTT function. The MCPTT emergency group (MEG) state is managed by the MCPTT client to enable the requesting of MCPTT emergency-level priority as early as possible in the origination of an MCPTT emergency group call. High-level characteristics of this state are captured </w:t>
      </w:r>
      <w:r w:rsidR="006C437A" w:rsidRPr="0073469F">
        <w:rPr>
          <w:lang w:eastAsia="x-none"/>
        </w:rPr>
        <w:t>in table G.3-1</w:t>
      </w:r>
      <w:r w:rsidRPr="0073469F">
        <w:rPr>
          <w:lang w:eastAsia="x-none"/>
        </w:rPr>
        <w:t>.</w:t>
      </w:r>
    </w:p>
    <w:p w14:paraId="4BD07F85" w14:textId="77777777" w:rsidR="003258B5" w:rsidRPr="0073469F" w:rsidRDefault="003258B5" w:rsidP="003258B5">
      <w:pPr>
        <w:pStyle w:val="TH"/>
      </w:pPr>
      <w:r w:rsidRPr="0073469F">
        <w:lastRenderedPageBreak/>
        <w:t>Table</w:t>
      </w:r>
      <w:r w:rsidR="006D3350">
        <w:t> </w:t>
      </w:r>
      <w:r w:rsidRPr="0073469F">
        <w:t>G.3-1: MCPTT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3258B5" w:rsidRPr="0073469F" w14:paraId="0EA2BCB2" w14:textId="77777777" w:rsidTr="00844E88">
        <w:trPr>
          <w:trHeight w:val="354"/>
          <w:jc w:val="center"/>
        </w:trPr>
        <w:tc>
          <w:tcPr>
            <w:tcW w:w="2808" w:type="dxa"/>
          </w:tcPr>
          <w:p w14:paraId="18B8E8AF" w14:textId="77777777" w:rsidR="003258B5" w:rsidRPr="0073469F" w:rsidRDefault="003258B5" w:rsidP="00844E88">
            <w:pPr>
              <w:pStyle w:val="TAH"/>
              <w:rPr>
                <w:noProof/>
              </w:rPr>
            </w:pPr>
            <w:r w:rsidRPr="0073469F">
              <w:t>MCPTT emergency group state values</w:t>
            </w:r>
          </w:p>
        </w:tc>
        <w:tc>
          <w:tcPr>
            <w:tcW w:w="2638" w:type="dxa"/>
          </w:tcPr>
          <w:p w14:paraId="08C35379" w14:textId="77777777" w:rsidR="003258B5" w:rsidRPr="0073469F" w:rsidRDefault="003258B5" w:rsidP="00844E88">
            <w:pPr>
              <w:pStyle w:val="TAH"/>
              <w:rPr>
                <w:noProof/>
              </w:rPr>
            </w:pPr>
            <w:r w:rsidRPr="0073469F">
              <w:t>State-entering events</w:t>
            </w:r>
          </w:p>
        </w:tc>
        <w:tc>
          <w:tcPr>
            <w:tcW w:w="1945" w:type="dxa"/>
          </w:tcPr>
          <w:p w14:paraId="486610E3" w14:textId="77777777" w:rsidR="003258B5" w:rsidRPr="0073469F" w:rsidRDefault="003258B5" w:rsidP="00844E88">
            <w:pPr>
              <w:pStyle w:val="TAH"/>
              <w:rPr>
                <w:noProof/>
              </w:rPr>
            </w:pPr>
            <w:r w:rsidRPr="0073469F">
              <w:t>Comments</w:t>
            </w:r>
          </w:p>
        </w:tc>
      </w:tr>
      <w:tr w:rsidR="003258B5" w:rsidRPr="0073469F" w14:paraId="74A78918" w14:textId="77777777" w:rsidTr="00844E88">
        <w:trPr>
          <w:jc w:val="center"/>
        </w:trPr>
        <w:tc>
          <w:tcPr>
            <w:tcW w:w="2808" w:type="dxa"/>
          </w:tcPr>
          <w:p w14:paraId="142D9F2E" w14:textId="77777777" w:rsidR="003258B5" w:rsidRPr="0073469F" w:rsidRDefault="003258B5" w:rsidP="003258B5">
            <w:pPr>
              <w:pStyle w:val="TAL"/>
            </w:pPr>
            <w:r w:rsidRPr="0073469F">
              <w:rPr>
                <w:noProof/>
              </w:rPr>
              <w:t>MEG 1: no-emergency</w:t>
            </w:r>
          </w:p>
        </w:tc>
        <w:tc>
          <w:tcPr>
            <w:tcW w:w="2638" w:type="dxa"/>
          </w:tcPr>
          <w:p w14:paraId="35406920" w14:textId="77777777" w:rsidR="003258B5" w:rsidRPr="0073469F" w:rsidRDefault="006E196B" w:rsidP="00FA2B2A">
            <w:pPr>
              <w:pStyle w:val="TAL"/>
              <w:rPr>
                <w:noProof/>
              </w:rPr>
            </w:pPr>
            <w:r>
              <w:rPr>
                <w:noProof/>
              </w:rPr>
              <w:t>initial state prior to any call activity</w:t>
            </w:r>
          </w:p>
          <w:p w14:paraId="030DBA0F" w14:textId="77777777" w:rsidR="003258B5" w:rsidRPr="0073469F" w:rsidRDefault="003258B5" w:rsidP="00FA2B2A">
            <w:pPr>
              <w:pStyle w:val="TAL"/>
              <w:rPr>
                <w:noProof/>
              </w:rPr>
            </w:pPr>
          </w:p>
          <w:p w14:paraId="40A7853A" w14:textId="77777777" w:rsidR="003258B5" w:rsidRPr="0073469F" w:rsidRDefault="003258B5" w:rsidP="00FA2B2A">
            <w:pPr>
              <w:pStyle w:val="TAL"/>
              <w:rPr>
                <w:noProof/>
              </w:rPr>
            </w:pPr>
            <w:r w:rsidRPr="0073469F">
              <w:rPr>
                <w:noProof/>
              </w:rPr>
              <w:t>Emergency group call cancel request received on behalf of another user from the MCPTT server</w:t>
            </w:r>
          </w:p>
          <w:p w14:paraId="75AEC940" w14:textId="77777777" w:rsidR="003258B5" w:rsidRPr="0073469F" w:rsidRDefault="003258B5" w:rsidP="008168A5">
            <w:pPr>
              <w:pStyle w:val="TAL"/>
              <w:rPr>
                <w:noProof/>
              </w:rPr>
            </w:pPr>
          </w:p>
          <w:p w14:paraId="4D6BA285" w14:textId="77777777" w:rsidR="003258B5" w:rsidRPr="0073469F" w:rsidRDefault="003258B5" w:rsidP="008168A5">
            <w:pPr>
              <w:pStyle w:val="TAL"/>
            </w:pPr>
            <w:r w:rsidRPr="0073469F">
              <w:rPr>
                <w:noProof/>
              </w:rPr>
              <w:t>Emergency group call cancel response (success) in response to initiator's request</w:t>
            </w:r>
          </w:p>
        </w:tc>
        <w:tc>
          <w:tcPr>
            <w:tcW w:w="1945" w:type="dxa"/>
          </w:tcPr>
          <w:p w14:paraId="3546B557" w14:textId="77777777" w:rsidR="003258B5" w:rsidRPr="0073469F" w:rsidRDefault="003258B5" w:rsidP="008168A5">
            <w:pPr>
              <w:pStyle w:val="TAL"/>
            </w:pPr>
          </w:p>
        </w:tc>
      </w:tr>
      <w:tr w:rsidR="003258B5" w:rsidRPr="0073469F" w14:paraId="17139660" w14:textId="77777777" w:rsidTr="00844E88">
        <w:trPr>
          <w:jc w:val="center"/>
        </w:trPr>
        <w:tc>
          <w:tcPr>
            <w:tcW w:w="2808" w:type="dxa"/>
          </w:tcPr>
          <w:p w14:paraId="5A434A4A" w14:textId="77777777" w:rsidR="003258B5" w:rsidRPr="0073469F" w:rsidRDefault="003258B5" w:rsidP="003258B5">
            <w:pPr>
              <w:pStyle w:val="TAL"/>
            </w:pPr>
            <w:r w:rsidRPr="0073469F">
              <w:rPr>
                <w:noProof/>
              </w:rPr>
              <w:t>MEG 2: in-progress</w:t>
            </w:r>
          </w:p>
        </w:tc>
        <w:tc>
          <w:tcPr>
            <w:tcW w:w="2638" w:type="dxa"/>
          </w:tcPr>
          <w:p w14:paraId="6285DA5D" w14:textId="77777777" w:rsidR="003258B5" w:rsidRPr="0073469F" w:rsidRDefault="003258B5" w:rsidP="00FA2B2A">
            <w:pPr>
              <w:pStyle w:val="TAL"/>
              <w:rPr>
                <w:noProof/>
              </w:rPr>
            </w:pPr>
            <w:r w:rsidRPr="0073469F">
              <w:rPr>
                <w:noProof/>
              </w:rPr>
              <w:t>Emergency group call response received (confirm) to initiator's emergency group call request</w:t>
            </w:r>
          </w:p>
          <w:p w14:paraId="441707B0" w14:textId="77777777" w:rsidR="003258B5" w:rsidRPr="0073469F" w:rsidRDefault="003258B5" w:rsidP="008168A5">
            <w:pPr>
              <w:pStyle w:val="TAL"/>
              <w:rPr>
                <w:noProof/>
              </w:rPr>
            </w:pPr>
          </w:p>
          <w:p w14:paraId="428EC5FA" w14:textId="77777777" w:rsidR="003258B5" w:rsidRPr="0073469F" w:rsidRDefault="003258B5" w:rsidP="008168A5">
            <w:pPr>
              <w:pStyle w:val="TAL"/>
            </w:pPr>
            <w:r w:rsidRPr="0073469F">
              <w:rPr>
                <w:noProof/>
              </w:rPr>
              <w:t>Emergency group call request received (on behalf of another user)</w:t>
            </w:r>
          </w:p>
        </w:tc>
        <w:tc>
          <w:tcPr>
            <w:tcW w:w="1945" w:type="dxa"/>
          </w:tcPr>
          <w:p w14:paraId="7A4DD5E4" w14:textId="77777777" w:rsidR="003258B5" w:rsidRPr="0073469F" w:rsidRDefault="003258B5" w:rsidP="00FA2B2A">
            <w:pPr>
              <w:pStyle w:val="TAL"/>
            </w:pPr>
            <w:r w:rsidRPr="0073469F">
              <w:rPr>
                <w:noProof/>
              </w:rPr>
              <w:t>In this state, all participants in calls on this group will receive emergency level priority whether or not they are in the MCPTT emergency state themselves.</w:t>
            </w:r>
          </w:p>
        </w:tc>
      </w:tr>
      <w:tr w:rsidR="003258B5" w:rsidRPr="0073469F" w14:paraId="2FA1426E" w14:textId="77777777" w:rsidTr="00844E88">
        <w:trPr>
          <w:jc w:val="center"/>
        </w:trPr>
        <w:tc>
          <w:tcPr>
            <w:tcW w:w="2808" w:type="dxa"/>
          </w:tcPr>
          <w:p w14:paraId="657C8ECE" w14:textId="77777777" w:rsidR="003258B5" w:rsidRPr="0073469F" w:rsidRDefault="003258B5" w:rsidP="003258B5">
            <w:pPr>
              <w:pStyle w:val="TAL"/>
            </w:pPr>
            <w:r w:rsidRPr="0073469F">
              <w:rPr>
                <w:noProof/>
              </w:rPr>
              <w:t>MEG 3: cancel-pending</w:t>
            </w:r>
          </w:p>
        </w:tc>
        <w:tc>
          <w:tcPr>
            <w:tcW w:w="2638" w:type="dxa"/>
          </w:tcPr>
          <w:p w14:paraId="767F5BEF" w14:textId="77777777" w:rsidR="003258B5" w:rsidRPr="0073469F" w:rsidRDefault="003258B5" w:rsidP="0067641D">
            <w:pPr>
              <w:pStyle w:val="TAL"/>
            </w:pPr>
            <w:r w:rsidRPr="0073469F">
              <w:rPr>
                <w:noProof/>
              </w:rPr>
              <w:t xml:space="preserve">Emergency group call cancel request sent by </w:t>
            </w:r>
            <w:r w:rsidR="009A7A80">
              <w:rPr>
                <w:noProof/>
              </w:rPr>
              <w:t>authorized user</w:t>
            </w:r>
          </w:p>
        </w:tc>
        <w:tc>
          <w:tcPr>
            <w:tcW w:w="1945" w:type="dxa"/>
          </w:tcPr>
          <w:p w14:paraId="0EF6DDA2" w14:textId="77777777" w:rsidR="003258B5" w:rsidRPr="0073469F" w:rsidRDefault="003258B5" w:rsidP="00FA2B2A">
            <w:pPr>
              <w:pStyle w:val="TAL"/>
            </w:pPr>
            <w:r w:rsidRPr="0073469F">
              <w:rPr>
                <w:noProof/>
              </w:rPr>
              <w:t>The controlling MCPTT server may not grant the cancel request for various reasons, e.g.</w:t>
            </w:r>
            <w:r w:rsidR="009A7A80">
              <w:rPr>
                <w:noProof/>
              </w:rPr>
              <w:t>if</w:t>
            </w:r>
            <w:r w:rsidRPr="0073469F">
              <w:rPr>
                <w:noProof/>
              </w:rPr>
              <w:t xml:space="preserve"> </w:t>
            </w:r>
            <w:r w:rsidR="009A7A80">
              <w:rPr>
                <w:noProof/>
              </w:rPr>
              <w:t>an</w:t>
            </w:r>
            <w:r w:rsidRPr="0073469F">
              <w:rPr>
                <w:noProof/>
              </w:rPr>
              <w:t>other users in an MCPTT emergency state</w:t>
            </w:r>
            <w:r w:rsidR="009A7A80">
              <w:rPr>
                <w:noProof/>
              </w:rPr>
              <w:t xml:space="preserve"> is transmitting the media or if based on the local policy, </w:t>
            </w:r>
            <w:r w:rsidR="009A7A80" w:rsidRPr="003D35EC">
              <w:rPr>
                <w:noProof/>
              </w:rPr>
              <w:t>the requesting user is not an authorized user to cancel the group emergency state</w:t>
            </w:r>
            <w:r w:rsidR="009A7A80" w:rsidRPr="0073469F">
              <w:rPr>
                <w:noProof/>
              </w:rPr>
              <w:t>.</w:t>
            </w:r>
          </w:p>
        </w:tc>
      </w:tr>
      <w:tr w:rsidR="003258B5" w:rsidRPr="0073469F" w14:paraId="1565D6E5" w14:textId="77777777" w:rsidTr="00844E88">
        <w:trPr>
          <w:jc w:val="center"/>
        </w:trPr>
        <w:tc>
          <w:tcPr>
            <w:tcW w:w="2808" w:type="dxa"/>
          </w:tcPr>
          <w:p w14:paraId="587E40BD" w14:textId="77777777" w:rsidR="003258B5" w:rsidRPr="0073469F" w:rsidRDefault="003258B5" w:rsidP="003258B5">
            <w:pPr>
              <w:pStyle w:val="TAL"/>
            </w:pPr>
            <w:r w:rsidRPr="0073469F">
              <w:rPr>
                <w:noProof/>
              </w:rPr>
              <w:t>MEG 4: confirm-pending</w:t>
            </w:r>
          </w:p>
        </w:tc>
        <w:tc>
          <w:tcPr>
            <w:tcW w:w="2638" w:type="dxa"/>
          </w:tcPr>
          <w:p w14:paraId="7E867723" w14:textId="77777777" w:rsidR="003258B5" w:rsidRPr="0073469F" w:rsidRDefault="003258B5" w:rsidP="00FA2B2A">
            <w:pPr>
              <w:pStyle w:val="TAL"/>
              <w:rPr>
                <w:noProof/>
              </w:rPr>
            </w:pPr>
            <w:r w:rsidRPr="0073469F">
              <w:rPr>
                <w:noProof/>
              </w:rPr>
              <w:t>Emergency group call request sent by initiator</w:t>
            </w:r>
          </w:p>
          <w:p w14:paraId="079569D0" w14:textId="77777777" w:rsidR="003258B5" w:rsidRPr="0073469F" w:rsidRDefault="003258B5" w:rsidP="008168A5">
            <w:pPr>
              <w:pStyle w:val="TAL"/>
            </w:pPr>
          </w:p>
        </w:tc>
        <w:tc>
          <w:tcPr>
            <w:tcW w:w="1945" w:type="dxa"/>
          </w:tcPr>
          <w:p w14:paraId="0A08F9DA" w14:textId="77777777" w:rsidR="003258B5" w:rsidRPr="0073469F" w:rsidRDefault="003258B5" w:rsidP="00B36FB6">
            <w:pPr>
              <w:pStyle w:val="TAL"/>
            </w:pPr>
            <w:r w:rsidRPr="0073469F">
              <w:rPr>
                <w:noProof/>
              </w:rPr>
              <w:t xml:space="preserve">The controlling MCPTT server may not grant the </w:t>
            </w:r>
            <w:r w:rsidR="00B36FB6">
              <w:rPr>
                <w:noProof/>
              </w:rPr>
              <w:t>call</w:t>
            </w:r>
            <w:r w:rsidR="00B36FB6" w:rsidRPr="0073469F">
              <w:rPr>
                <w:noProof/>
              </w:rPr>
              <w:t xml:space="preserve"> </w:t>
            </w:r>
            <w:r w:rsidRPr="0073469F">
              <w:rPr>
                <w:noProof/>
              </w:rPr>
              <w:t>request for various reasons, e.g., the MCPTT group is not configured as being emergency-capable so it can't be assumed that the group will enter the in-progress state.</w:t>
            </w:r>
          </w:p>
        </w:tc>
      </w:tr>
    </w:tbl>
    <w:p w14:paraId="7EF1D997" w14:textId="77777777" w:rsidR="000A20F9" w:rsidRPr="0073469F" w:rsidRDefault="000A20F9" w:rsidP="008959B3"/>
    <w:p w14:paraId="1F358439" w14:textId="77777777" w:rsidR="003258B5" w:rsidRPr="0073469F" w:rsidRDefault="003258B5" w:rsidP="00567124">
      <w:pPr>
        <w:pStyle w:val="Heading1"/>
      </w:pPr>
      <w:bookmarkStart w:id="7476" w:name="_Toc20156528"/>
      <w:bookmarkStart w:id="7477" w:name="_Toc27501724"/>
      <w:bookmarkStart w:id="7478" w:name="_Toc36049855"/>
      <w:bookmarkStart w:id="7479" w:name="_Toc45210625"/>
      <w:bookmarkStart w:id="7480" w:name="_Toc51861452"/>
      <w:bookmarkStart w:id="7481" w:name="_Toc171604872"/>
      <w:r w:rsidRPr="0073469F">
        <w:t>G.4</w:t>
      </w:r>
      <w:r w:rsidRPr="0073469F">
        <w:tab/>
        <w:t>MCPTT emergency group call state</w:t>
      </w:r>
      <w:bookmarkEnd w:id="7476"/>
      <w:bookmarkEnd w:id="7477"/>
      <w:bookmarkEnd w:id="7478"/>
      <w:bookmarkEnd w:id="7479"/>
      <w:bookmarkEnd w:id="7480"/>
      <w:bookmarkEnd w:id="7481"/>
    </w:p>
    <w:p w14:paraId="631E36AD" w14:textId="77777777" w:rsidR="003258B5" w:rsidRPr="0073469F" w:rsidRDefault="006C437A" w:rsidP="003258B5">
      <w:pPr>
        <w:rPr>
          <w:noProof/>
        </w:rPr>
      </w:pPr>
      <w:r w:rsidRPr="0073469F">
        <w:rPr>
          <w:noProof/>
        </w:rPr>
        <w:t>Table G.4-1</w:t>
      </w:r>
      <w:r w:rsidR="003258B5" w:rsidRPr="0073469F">
        <w:rPr>
          <w:noProof/>
        </w:rPr>
        <w:t xml:space="preserve"> provides the semantics of the MCPTT emergency group call (MEGC) state values. This internal state of the MCPTT client and is managed by the MCPTT client. These states aid in the managing of the information elements of MCPTT emergency group calls and MCPTT emergency alerts and their cancellations.</w:t>
      </w:r>
    </w:p>
    <w:p w14:paraId="19247EFD" w14:textId="77777777" w:rsidR="003258B5" w:rsidRPr="0073469F" w:rsidRDefault="003258B5" w:rsidP="003258B5">
      <w:pPr>
        <w:pStyle w:val="TH"/>
      </w:pPr>
      <w:r w:rsidRPr="0073469F">
        <w:lastRenderedPageBreak/>
        <w:t>Table</w:t>
      </w:r>
      <w:r w:rsidR="006D3350">
        <w:t> </w:t>
      </w:r>
      <w:r w:rsidRPr="0073469F">
        <w:t>G.4-1: MCPTT emergency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3258B5" w:rsidRPr="0073469F" w14:paraId="50149CE7" w14:textId="77777777" w:rsidTr="00844E88">
        <w:trPr>
          <w:trHeight w:val="354"/>
          <w:jc w:val="center"/>
        </w:trPr>
        <w:tc>
          <w:tcPr>
            <w:tcW w:w="2808" w:type="dxa"/>
          </w:tcPr>
          <w:p w14:paraId="28287838" w14:textId="77777777" w:rsidR="003258B5" w:rsidRPr="0073469F" w:rsidRDefault="003258B5" w:rsidP="00844E88">
            <w:pPr>
              <w:pStyle w:val="TAH"/>
              <w:rPr>
                <w:noProof/>
              </w:rPr>
            </w:pPr>
            <w:r w:rsidRPr="0073469F">
              <w:t>MCPTT emergency group call state values</w:t>
            </w:r>
          </w:p>
        </w:tc>
        <w:tc>
          <w:tcPr>
            <w:tcW w:w="2638" w:type="dxa"/>
          </w:tcPr>
          <w:p w14:paraId="3398BAAF" w14:textId="77777777" w:rsidR="003258B5" w:rsidRPr="0073469F" w:rsidRDefault="003258B5" w:rsidP="00844E88">
            <w:pPr>
              <w:pStyle w:val="TAH"/>
              <w:rPr>
                <w:noProof/>
              </w:rPr>
            </w:pPr>
            <w:r w:rsidRPr="0073469F">
              <w:t>Semantics</w:t>
            </w:r>
          </w:p>
        </w:tc>
        <w:tc>
          <w:tcPr>
            <w:tcW w:w="2430" w:type="dxa"/>
          </w:tcPr>
          <w:p w14:paraId="053EAA36" w14:textId="77777777" w:rsidR="003258B5" w:rsidRPr="0073469F" w:rsidRDefault="003258B5" w:rsidP="00844E88">
            <w:pPr>
              <w:pStyle w:val="TAH"/>
              <w:rPr>
                <w:noProof/>
              </w:rPr>
            </w:pPr>
            <w:r w:rsidRPr="0073469F">
              <w:t>Comments</w:t>
            </w:r>
          </w:p>
        </w:tc>
      </w:tr>
      <w:tr w:rsidR="003258B5" w:rsidRPr="0073469F" w14:paraId="4299707C" w14:textId="77777777" w:rsidTr="00844E88">
        <w:trPr>
          <w:jc w:val="center"/>
        </w:trPr>
        <w:tc>
          <w:tcPr>
            <w:tcW w:w="2808" w:type="dxa"/>
          </w:tcPr>
          <w:p w14:paraId="41D4281A" w14:textId="77777777" w:rsidR="003258B5" w:rsidRPr="0073469F" w:rsidRDefault="003258B5" w:rsidP="003258B5">
            <w:pPr>
              <w:pStyle w:val="TAL"/>
            </w:pPr>
            <w:r w:rsidRPr="0073469F">
              <w:rPr>
                <w:noProof/>
              </w:rPr>
              <w:t xml:space="preserve">MEGC 1: </w:t>
            </w:r>
            <w:r w:rsidR="00824B63" w:rsidRPr="0073469F">
              <w:rPr>
                <w:noProof/>
              </w:rPr>
              <w:t>e</w:t>
            </w:r>
            <w:r w:rsidRPr="0073469F">
              <w:rPr>
                <w:noProof/>
              </w:rPr>
              <w:t>mergency-gc-capable</w:t>
            </w:r>
          </w:p>
        </w:tc>
        <w:tc>
          <w:tcPr>
            <w:tcW w:w="2638" w:type="dxa"/>
          </w:tcPr>
          <w:p w14:paraId="031353A7" w14:textId="77777777" w:rsidR="003258B5" w:rsidRPr="0073469F" w:rsidRDefault="003258B5" w:rsidP="0067641D">
            <w:pPr>
              <w:pStyle w:val="TAL"/>
            </w:pPr>
            <w:r w:rsidRPr="0073469F">
              <w:rPr>
                <w:noProof/>
              </w:rPr>
              <w:t>MCPTT client emergency-capable client is not currently in an MCPTT emergency group call that it has originated, nor is it in the process of initiating one.</w:t>
            </w:r>
          </w:p>
        </w:tc>
        <w:tc>
          <w:tcPr>
            <w:tcW w:w="2430" w:type="dxa"/>
          </w:tcPr>
          <w:p w14:paraId="177CD7DB" w14:textId="77777777" w:rsidR="003258B5" w:rsidRPr="0073469F" w:rsidRDefault="003258B5" w:rsidP="00844E88">
            <w:pPr>
              <w:pStyle w:val="TAL"/>
              <w:rPr>
                <w:b/>
              </w:rPr>
            </w:pPr>
            <w:r w:rsidRPr="0073469F">
              <w:rPr>
                <w:b/>
              </w:rPr>
              <w:t>MCPTT emergency state:</w:t>
            </w:r>
          </w:p>
          <w:p w14:paraId="2B71AA27" w14:textId="77777777" w:rsidR="003258B5" w:rsidRPr="0073469F" w:rsidRDefault="003258B5" w:rsidP="00844E88">
            <w:pPr>
              <w:pStyle w:val="TAL"/>
            </w:pPr>
            <w:r w:rsidRPr="0073469F">
              <w:t>may or may not be set in this state, depending upon the MCPTT client's MEA state</w:t>
            </w:r>
          </w:p>
        </w:tc>
      </w:tr>
      <w:tr w:rsidR="003258B5" w:rsidRPr="0073469F" w14:paraId="370147FD" w14:textId="77777777" w:rsidTr="00844E88">
        <w:trPr>
          <w:jc w:val="center"/>
        </w:trPr>
        <w:tc>
          <w:tcPr>
            <w:tcW w:w="2808" w:type="dxa"/>
          </w:tcPr>
          <w:p w14:paraId="137D287B" w14:textId="77777777" w:rsidR="003258B5" w:rsidRPr="0073469F" w:rsidRDefault="003258B5" w:rsidP="003258B5">
            <w:pPr>
              <w:pStyle w:val="TAL"/>
            </w:pPr>
            <w:r w:rsidRPr="0073469F">
              <w:rPr>
                <w:noProof/>
              </w:rPr>
              <w:t xml:space="preserve">MEGC 2: </w:t>
            </w:r>
            <w:r w:rsidR="00824B63" w:rsidRPr="0073469F">
              <w:rPr>
                <w:noProof/>
              </w:rPr>
              <w:t>e</w:t>
            </w:r>
            <w:r w:rsidRPr="0073469F">
              <w:rPr>
                <w:noProof/>
              </w:rPr>
              <w:t>mergency-call-requested</w:t>
            </w:r>
          </w:p>
        </w:tc>
        <w:tc>
          <w:tcPr>
            <w:tcW w:w="2638" w:type="dxa"/>
          </w:tcPr>
          <w:p w14:paraId="4386AB95" w14:textId="77777777" w:rsidR="003258B5" w:rsidRPr="0073469F" w:rsidRDefault="003258B5" w:rsidP="0067641D">
            <w:pPr>
              <w:pStyle w:val="TAL"/>
            </w:pPr>
            <w:r w:rsidRPr="0073469F">
              <w:rPr>
                <w:noProof/>
              </w:rPr>
              <w:t>MCPTT client has initiated an MCPTT emergency group call request.</w:t>
            </w:r>
          </w:p>
        </w:tc>
        <w:tc>
          <w:tcPr>
            <w:tcW w:w="2430" w:type="dxa"/>
          </w:tcPr>
          <w:p w14:paraId="2071561D" w14:textId="77777777" w:rsidR="003258B5" w:rsidRPr="0073469F" w:rsidRDefault="003258B5" w:rsidP="00844E88">
            <w:pPr>
              <w:pStyle w:val="TAL"/>
            </w:pPr>
            <w:r w:rsidRPr="0073469F">
              <w:rPr>
                <w:b/>
                <w:noProof/>
              </w:rPr>
              <w:t xml:space="preserve">MCPTT emergency state: </w:t>
            </w:r>
            <w:r w:rsidRPr="0073469F">
              <w:rPr>
                <w:noProof/>
              </w:rPr>
              <w:t>is set</w:t>
            </w:r>
          </w:p>
        </w:tc>
      </w:tr>
      <w:tr w:rsidR="003258B5" w:rsidRPr="0073469F" w14:paraId="73746E5E" w14:textId="77777777" w:rsidTr="00844E88">
        <w:trPr>
          <w:jc w:val="center"/>
        </w:trPr>
        <w:tc>
          <w:tcPr>
            <w:tcW w:w="2808" w:type="dxa"/>
          </w:tcPr>
          <w:p w14:paraId="47338A41" w14:textId="77777777" w:rsidR="003258B5" w:rsidRPr="0073469F" w:rsidRDefault="003258B5" w:rsidP="003258B5">
            <w:pPr>
              <w:pStyle w:val="TAL"/>
            </w:pPr>
            <w:r w:rsidRPr="0073469F">
              <w:rPr>
                <w:noProof/>
              </w:rPr>
              <w:t xml:space="preserve">MEGC 3: </w:t>
            </w:r>
            <w:r w:rsidR="00824B63" w:rsidRPr="0073469F">
              <w:rPr>
                <w:noProof/>
              </w:rPr>
              <w:t>e</w:t>
            </w:r>
            <w:r w:rsidRPr="0073469F">
              <w:rPr>
                <w:noProof/>
              </w:rPr>
              <w:t>mergency-call-granted</w:t>
            </w:r>
          </w:p>
        </w:tc>
        <w:tc>
          <w:tcPr>
            <w:tcW w:w="2638" w:type="dxa"/>
          </w:tcPr>
          <w:p w14:paraId="1F4BB52F" w14:textId="77777777" w:rsidR="003258B5" w:rsidRPr="0073469F" w:rsidRDefault="003258B5" w:rsidP="00FA2B2A">
            <w:pPr>
              <w:pStyle w:val="TAL"/>
              <w:rPr>
                <w:noProof/>
              </w:rPr>
            </w:pPr>
            <w:r w:rsidRPr="0073469F">
              <w:rPr>
                <w:noProof/>
              </w:rPr>
              <w:t>MCPTT client has received an MCPTT emergency group call grant.</w:t>
            </w:r>
          </w:p>
          <w:p w14:paraId="3672902F" w14:textId="77777777" w:rsidR="003258B5" w:rsidRPr="0073469F" w:rsidRDefault="003258B5" w:rsidP="008168A5">
            <w:pPr>
              <w:pStyle w:val="TAL"/>
            </w:pPr>
          </w:p>
        </w:tc>
        <w:tc>
          <w:tcPr>
            <w:tcW w:w="2430" w:type="dxa"/>
          </w:tcPr>
          <w:p w14:paraId="6412392F" w14:textId="77777777" w:rsidR="003258B5" w:rsidRPr="0073469F" w:rsidRDefault="003258B5" w:rsidP="00844E88">
            <w:pPr>
              <w:pStyle w:val="TAL"/>
              <w:rPr>
                <w:noProof/>
              </w:rPr>
            </w:pPr>
            <w:r w:rsidRPr="0073469F">
              <w:rPr>
                <w:noProof/>
              </w:rPr>
              <w:t xml:space="preserve">If the MCPTT user initiates a call while the MCPTT emergency state is still set, that call will be an MCPTT emergency group call, assuming that group is </w:t>
            </w:r>
            <w:r w:rsidR="007F1318" w:rsidRPr="0073469F">
              <w:rPr>
                <w:noProof/>
              </w:rPr>
              <w:t>authorised</w:t>
            </w:r>
            <w:r w:rsidRPr="0073469F">
              <w:rPr>
                <w:noProof/>
              </w:rPr>
              <w:t xml:space="preserve"> for the client to initiate emergen</w:t>
            </w:r>
            <w:r w:rsidR="006254F8">
              <w:rPr>
                <w:noProof/>
              </w:rPr>
              <w:t>c</w:t>
            </w:r>
            <w:r w:rsidRPr="0073469F">
              <w:rPr>
                <w:noProof/>
              </w:rPr>
              <w:t>y group calls on.</w:t>
            </w:r>
          </w:p>
          <w:p w14:paraId="2A289F4F" w14:textId="77777777" w:rsidR="003258B5" w:rsidRPr="0073469F" w:rsidRDefault="003258B5" w:rsidP="00844E88">
            <w:pPr>
              <w:pStyle w:val="TAL"/>
            </w:pPr>
            <w:r w:rsidRPr="0073469F">
              <w:rPr>
                <w:b/>
                <w:noProof/>
              </w:rPr>
              <w:t xml:space="preserve">MCPTT emergency state: </w:t>
            </w:r>
            <w:r w:rsidRPr="0073469F">
              <w:rPr>
                <w:noProof/>
              </w:rPr>
              <w:t>is set</w:t>
            </w:r>
          </w:p>
        </w:tc>
      </w:tr>
    </w:tbl>
    <w:p w14:paraId="54BAEFBA" w14:textId="77777777" w:rsidR="00273ADE" w:rsidRDefault="00273ADE" w:rsidP="00D3770C"/>
    <w:p w14:paraId="228B9BD9" w14:textId="77777777" w:rsidR="003258B5" w:rsidRPr="0073469F" w:rsidRDefault="003258B5" w:rsidP="00567124">
      <w:pPr>
        <w:pStyle w:val="Heading1"/>
      </w:pPr>
      <w:bookmarkStart w:id="7482" w:name="_Toc20156529"/>
      <w:bookmarkStart w:id="7483" w:name="_Toc27501725"/>
      <w:bookmarkStart w:id="7484" w:name="_Toc36049856"/>
      <w:bookmarkStart w:id="7485" w:name="_Toc45210626"/>
      <w:bookmarkStart w:id="7486" w:name="_Toc51861453"/>
      <w:bookmarkStart w:id="7487" w:name="_Toc171604873"/>
      <w:r w:rsidRPr="0073469F">
        <w:t>G.5</w:t>
      </w:r>
      <w:r w:rsidRPr="0073469F">
        <w:tab/>
        <w:t>MCPTT emergency alert state</w:t>
      </w:r>
      <w:bookmarkEnd w:id="7482"/>
      <w:bookmarkEnd w:id="7483"/>
      <w:bookmarkEnd w:id="7484"/>
      <w:bookmarkEnd w:id="7485"/>
      <w:bookmarkEnd w:id="7486"/>
      <w:bookmarkEnd w:id="7487"/>
    </w:p>
    <w:p w14:paraId="60E68F2C" w14:textId="77777777" w:rsidR="003258B5" w:rsidRPr="0073469F" w:rsidRDefault="006C437A" w:rsidP="003258B5">
      <w:pPr>
        <w:rPr>
          <w:noProof/>
        </w:rPr>
      </w:pPr>
      <w:r w:rsidRPr="0073469F">
        <w:rPr>
          <w:noProof/>
        </w:rPr>
        <w:t>Table G.5-1</w:t>
      </w:r>
      <w:r w:rsidR="003258B5" w:rsidRPr="0073469F">
        <w:rPr>
          <w:noProof/>
        </w:rPr>
        <w:t xml:space="preserve">provides the semantics of the MCPTT emergency </w:t>
      </w:r>
      <w:r w:rsidRPr="0073469F">
        <w:rPr>
          <w:noProof/>
        </w:rPr>
        <w:t>alert</w:t>
      </w:r>
      <w:r w:rsidR="003258B5" w:rsidRPr="0073469F">
        <w:rPr>
          <w:noProof/>
        </w:rPr>
        <w:t xml:space="preserve"> (ME</w:t>
      </w:r>
      <w:r w:rsidRPr="0073469F">
        <w:rPr>
          <w:noProof/>
        </w:rPr>
        <w:t>A</w:t>
      </w:r>
      <w:r w:rsidR="003258B5" w:rsidRPr="0073469F">
        <w:rPr>
          <w:noProof/>
        </w:rPr>
        <w:t>) state values. This is an internal state of the MCPTT client and is managed by the MCPTT client. These states aid in the managing of the information elements of MCPTT emergency group calls and MCPTT emergency alerts and their cancellations.</w:t>
      </w:r>
    </w:p>
    <w:p w14:paraId="080F85CC" w14:textId="77777777" w:rsidR="003258B5" w:rsidRPr="0073469F" w:rsidRDefault="003258B5" w:rsidP="003258B5">
      <w:pPr>
        <w:pStyle w:val="TH"/>
        <w:rPr>
          <w:noProof/>
        </w:rPr>
      </w:pPr>
      <w:r w:rsidRPr="0073469F">
        <w:lastRenderedPageBreak/>
        <w:t>Table</w:t>
      </w:r>
      <w:r w:rsidR="006D3350">
        <w:t> </w:t>
      </w:r>
      <w:r w:rsidRPr="0073469F">
        <w:t>G.5-1: MCPTT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3258B5" w:rsidRPr="0073469F" w14:paraId="16C8AE52" w14:textId="77777777" w:rsidTr="00844E88">
        <w:trPr>
          <w:trHeight w:val="354"/>
          <w:jc w:val="center"/>
        </w:trPr>
        <w:tc>
          <w:tcPr>
            <w:tcW w:w="2808" w:type="dxa"/>
          </w:tcPr>
          <w:p w14:paraId="568C8B6B" w14:textId="77777777" w:rsidR="003258B5" w:rsidRPr="0073469F" w:rsidRDefault="003258B5" w:rsidP="00844E88">
            <w:pPr>
              <w:pStyle w:val="TAH"/>
              <w:rPr>
                <w:noProof/>
              </w:rPr>
            </w:pPr>
            <w:r w:rsidRPr="0073469F">
              <w:t>MCPTT emergency alert state values</w:t>
            </w:r>
          </w:p>
        </w:tc>
        <w:tc>
          <w:tcPr>
            <w:tcW w:w="2638" w:type="dxa"/>
          </w:tcPr>
          <w:p w14:paraId="68CD7D6E" w14:textId="77777777" w:rsidR="003258B5" w:rsidRPr="0073469F" w:rsidRDefault="003258B5" w:rsidP="00844E88">
            <w:pPr>
              <w:pStyle w:val="TAH"/>
              <w:rPr>
                <w:noProof/>
              </w:rPr>
            </w:pPr>
            <w:r w:rsidRPr="0073469F">
              <w:t>State-entering events</w:t>
            </w:r>
          </w:p>
        </w:tc>
        <w:tc>
          <w:tcPr>
            <w:tcW w:w="2493" w:type="dxa"/>
          </w:tcPr>
          <w:p w14:paraId="2E51E4F1" w14:textId="77777777" w:rsidR="003258B5" w:rsidRPr="0073469F" w:rsidRDefault="003258B5" w:rsidP="00844E88">
            <w:pPr>
              <w:pStyle w:val="TAH"/>
              <w:rPr>
                <w:noProof/>
              </w:rPr>
            </w:pPr>
            <w:r w:rsidRPr="0073469F">
              <w:t>Comments</w:t>
            </w:r>
          </w:p>
        </w:tc>
      </w:tr>
      <w:tr w:rsidR="003258B5" w:rsidRPr="0073469F" w14:paraId="72A2D6BE" w14:textId="77777777" w:rsidTr="00844E88">
        <w:trPr>
          <w:jc w:val="center"/>
        </w:trPr>
        <w:tc>
          <w:tcPr>
            <w:tcW w:w="2808" w:type="dxa"/>
          </w:tcPr>
          <w:p w14:paraId="2BD43F2E" w14:textId="77777777" w:rsidR="003258B5" w:rsidRPr="0073469F" w:rsidRDefault="00824B63" w:rsidP="00844E88">
            <w:pPr>
              <w:pStyle w:val="TAL"/>
            </w:pPr>
            <w:r w:rsidRPr="0073469F">
              <w:rPr>
                <w:noProof/>
              </w:rPr>
              <w:t>MEA 1: n</w:t>
            </w:r>
            <w:r w:rsidR="003258B5" w:rsidRPr="0073469F">
              <w:rPr>
                <w:noProof/>
              </w:rPr>
              <w:t>o-alert</w:t>
            </w:r>
          </w:p>
        </w:tc>
        <w:tc>
          <w:tcPr>
            <w:tcW w:w="2638" w:type="dxa"/>
          </w:tcPr>
          <w:p w14:paraId="088894D1" w14:textId="77777777" w:rsidR="003258B5" w:rsidRPr="0073469F" w:rsidRDefault="006E196B" w:rsidP="00FA2B2A">
            <w:pPr>
              <w:pStyle w:val="TAL"/>
              <w:rPr>
                <w:noProof/>
              </w:rPr>
            </w:pPr>
            <w:r>
              <w:rPr>
                <w:noProof/>
              </w:rPr>
              <w:t>initial state</w:t>
            </w:r>
          </w:p>
          <w:p w14:paraId="7AC1C5E0" w14:textId="77777777" w:rsidR="003258B5" w:rsidRPr="0073469F" w:rsidRDefault="003258B5" w:rsidP="00FA2B2A">
            <w:pPr>
              <w:pStyle w:val="TAL"/>
              <w:rPr>
                <w:noProof/>
              </w:rPr>
            </w:pPr>
            <w:r w:rsidRPr="0073469F">
              <w:rPr>
                <w:noProof/>
              </w:rPr>
              <w:t>emergency alert cancelled</w:t>
            </w:r>
          </w:p>
          <w:p w14:paraId="76D12C2A" w14:textId="77777777" w:rsidR="003258B5" w:rsidRPr="0073469F" w:rsidRDefault="003258B5" w:rsidP="008168A5">
            <w:pPr>
              <w:pStyle w:val="TAL"/>
            </w:pPr>
            <w:r w:rsidRPr="0073469F">
              <w:rPr>
                <w:noProof/>
              </w:rPr>
              <w:t>emergency alert request denied</w:t>
            </w:r>
          </w:p>
        </w:tc>
        <w:tc>
          <w:tcPr>
            <w:tcW w:w="2493" w:type="dxa"/>
          </w:tcPr>
          <w:p w14:paraId="519848F5" w14:textId="77777777" w:rsidR="003258B5" w:rsidRPr="0073469F" w:rsidRDefault="003258B5" w:rsidP="00FA2B2A">
            <w:pPr>
              <w:pStyle w:val="TAL"/>
              <w:rPr>
                <w:noProof/>
              </w:rPr>
            </w:pPr>
            <w:r w:rsidRPr="0073469F">
              <w:rPr>
                <w:noProof/>
              </w:rPr>
              <w:t>emergency alerts can be cancelled in several ways:</w:t>
            </w:r>
          </w:p>
          <w:p w14:paraId="5A33C907" w14:textId="77777777" w:rsidR="003258B5" w:rsidRPr="0073469F" w:rsidRDefault="003258B5" w:rsidP="00FA2B2A">
            <w:pPr>
              <w:pStyle w:val="TAL"/>
              <w:rPr>
                <w:noProof/>
              </w:rPr>
            </w:pPr>
            <w:r w:rsidRPr="0073469F">
              <w:rPr>
                <w:noProof/>
              </w:rPr>
              <w:t>MCPTT emergency alert cancel request with &lt;alert-ind&gt; set to "false" (by initiator)</w:t>
            </w:r>
          </w:p>
          <w:p w14:paraId="0FB3EC36" w14:textId="77777777" w:rsidR="003258B5" w:rsidRPr="0073469F" w:rsidRDefault="003258B5" w:rsidP="00FA2B2A">
            <w:pPr>
              <w:pStyle w:val="TAL"/>
              <w:rPr>
                <w:noProof/>
              </w:rPr>
            </w:pPr>
            <w:r w:rsidRPr="0073469F">
              <w:rPr>
                <w:noProof/>
              </w:rPr>
              <w:t>MCPTT emergency alert cancel request with &lt;alert-ind&gt; set to "false" (by authorised user)</w:t>
            </w:r>
          </w:p>
          <w:p w14:paraId="04797EDB" w14:textId="77777777" w:rsidR="003258B5" w:rsidRPr="0073469F" w:rsidRDefault="003258B5" w:rsidP="00FA2B2A">
            <w:pPr>
              <w:pStyle w:val="TAL"/>
              <w:rPr>
                <w:noProof/>
              </w:rPr>
            </w:pPr>
            <w:r w:rsidRPr="0073469F">
              <w:rPr>
                <w:noProof/>
              </w:rPr>
              <w:t>MCPTT emergency group call cancel request with &lt;alert-ind&gt; set to "false"</w:t>
            </w:r>
          </w:p>
          <w:p w14:paraId="4404439E" w14:textId="77777777" w:rsidR="003258B5" w:rsidRPr="0073469F" w:rsidRDefault="003258B5" w:rsidP="00844E88">
            <w:pPr>
              <w:pStyle w:val="TAL"/>
            </w:pPr>
            <w:r w:rsidRPr="0073469F">
              <w:rPr>
                <w:b/>
                <w:noProof/>
              </w:rPr>
              <w:t xml:space="preserve">MCPTT emergency state: </w:t>
            </w:r>
            <w:r w:rsidRPr="0073469F">
              <w:rPr>
                <w:noProof/>
              </w:rPr>
              <w:t>may be set or clear, depending on MCPTT emergency call status</w:t>
            </w:r>
          </w:p>
        </w:tc>
      </w:tr>
      <w:tr w:rsidR="003258B5" w:rsidRPr="0073469F" w14:paraId="6B2008B6" w14:textId="77777777" w:rsidTr="00844E88">
        <w:trPr>
          <w:jc w:val="center"/>
        </w:trPr>
        <w:tc>
          <w:tcPr>
            <w:tcW w:w="2808" w:type="dxa"/>
          </w:tcPr>
          <w:p w14:paraId="6C1528C3" w14:textId="77777777" w:rsidR="003258B5" w:rsidRPr="0073469F" w:rsidRDefault="00824B63" w:rsidP="00844E88">
            <w:pPr>
              <w:pStyle w:val="TAL"/>
            </w:pPr>
            <w:r w:rsidRPr="0073469F">
              <w:rPr>
                <w:noProof/>
              </w:rPr>
              <w:t>MEA 2: e</w:t>
            </w:r>
            <w:r w:rsidR="003258B5" w:rsidRPr="0073469F">
              <w:rPr>
                <w:noProof/>
              </w:rPr>
              <w:t>mergency-alert-confirm-pending</w:t>
            </w:r>
          </w:p>
        </w:tc>
        <w:tc>
          <w:tcPr>
            <w:tcW w:w="2638" w:type="dxa"/>
          </w:tcPr>
          <w:p w14:paraId="02C9B6DB" w14:textId="77777777" w:rsidR="003258B5" w:rsidRPr="0073469F" w:rsidRDefault="003258B5" w:rsidP="00844E88">
            <w:pPr>
              <w:pStyle w:val="TAL"/>
            </w:pPr>
            <w:r w:rsidRPr="0073469F">
              <w:rPr>
                <w:noProof/>
              </w:rPr>
              <w:t>emergency alert request sent</w:t>
            </w:r>
          </w:p>
        </w:tc>
        <w:tc>
          <w:tcPr>
            <w:tcW w:w="2493" w:type="dxa"/>
          </w:tcPr>
          <w:p w14:paraId="0F78A656" w14:textId="77777777" w:rsidR="003258B5" w:rsidRPr="0073469F" w:rsidRDefault="003258B5" w:rsidP="00FA2B2A">
            <w:pPr>
              <w:pStyle w:val="TAL"/>
              <w:rPr>
                <w:noProof/>
              </w:rPr>
            </w:pPr>
            <w:r w:rsidRPr="0073469F">
              <w:rPr>
                <w:noProof/>
              </w:rPr>
              <w:t>emergency alerts can be requested in several ways:</w:t>
            </w:r>
          </w:p>
          <w:p w14:paraId="2291DC41" w14:textId="77777777" w:rsidR="003258B5" w:rsidRPr="0073469F" w:rsidRDefault="003258B5" w:rsidP="00FA2B2A">
            <w:pPr>
              <w:pStyle w:val="TAL"/>
              <w:rPr>
                <w:noProof/>
              </w:rPr>
            </w:pPr>
            <w:r w:rsidRPr="0073469F">
              <w:rPr>
                <w:noProof/>
              </w:rPr>
              <w:t>MCPTT emergency alert request with &lt;alert-ind&gt; set to "true"</w:t>
            </w:r>
          </w:p>
          <w:p w14:paraId="50BB7E22" w14:textId="77777777" w:rsidR="003258B5" w:rsidRPr="0073469F" w:rsidRDefault="003258B5" w:rsidP="00FA2B2A">
            <w:pPr>
              <w:pStyle w:val="TAL"/>
              <w:rPr>
                <w:noProof/>
              </w:rPr>
            </w:pPr>
            <w:r w:rsidRPr="0073469F">
              <w:rPr>
                <w:noProof/>
              </w:rPr>
              <w:t>MCPTT emergency group call request with &lt;alert-ind&gt; set to "true"</w:t>
            </w:r>
          </w:p>
          <w:p w14:paraId="43E2B3FF" w14:textId="77777777" w:rsidR="003258B5" w:rsidRPr="0073469F" w:rsidRDefault="003258B5" w:rsidP="00844E88">
            <w:pPr>
              <w:pStyle w:val="TAL"/>
            </w:pPr>
            <w:r w:rsidRPr="0073469F">
              <w:rPr>
                <w:b/>
                <w:noProof/>
              </w:rPr>
              <w:t xml:space="preserve">MCPTT emergency state: </w:t>
            </w:r>
            <w:r w:rsidRPr="0073469F">
              <w:rPr>
                <w:noProof/>
              </w:rPr>
              <w:t>is set</w:t>
            </w:r>
          </w:p>
        </w:tc>
      </w:tr>
      <w:tr w:rsidR="003258B5" w:rsidRPr="0073469F" w14:paraId="6FBA3D7F" w14:textId="77777777" w:rsidTr="00844E88">
        <w:trPr>
          <w:jc w:val="center"/>
        </w:trPr>
        <w:tc>
          <w:tcPr>
            <w:tcW w:w="2808" w:type="dxa"/>
          </w:tcPr>
          <w:p w14:paraId="46FB2E78" w14:textId="77777777" w:rsidR="003258B5" w:rsidRPr="0073469F" w:rsidRDefault="00824B63" w:rsidP="00844E88">
            <w:pPr>
              <w:pStyle w:val="TAL"/>
            </w:pPr>
            <w:r w:rsidRPr="0073469F">
              <w:rPr>
                <w:noProof/>
              </w:rPr>
              <w:t>MEA 3: e</w:t>
            </w:r>
            <w:r w:rsidR="003258B5" w:rsidRPr="0073469F">
              <w:rPr>
                <w:noProof/>
              </w:rPr>
              <w:t>mergency-alert -initiated</w:t>
            </w:r>
          </w:p>
        </w:tc>
        <w:tc>
          <w:tcPr>
            <w:tcW w:w="2638" w:type="dxa"/>
          </w:tcPr>
          <w:p w14:paraId="2D329147" w14:textId="77777777" w:rsidR="003258B5" w:rsidRPr="0073469F" w:rsidRDefault="003258B5" w:rsidP="00844E88">
            <w:pPr>
              <w:pStyle w:val="TAL"/>
            </w:pPr>
            <w:r w:rsidRPr="0073469F">
              <w:rPr>
                <w:noProof/>
              </w:rPr>
              <w:t>emergency alert response (success) received</w:t>
            </w:r>
          </w:p>
        </w:tc>
        <w:tc>
          <w:tcPr>
            <w:tcW w:w="2493" w:type="dxa"/>
          </w:tcPr>
          <w:p w14:paraId="07FC28EA" w14:textId="77777777" w:rsidR="003258B5" w:rsidRPr="0073469F" w:rsidRDefault="003258B5" w:rsidP="00844E88">
            <w:pPr>
              <w:pStyle w:val="TAL"/>
            </w:pPr>
            <w:r w:rsidRPr="0073469F">
              <w:rPr>
                <w:b/>
                <w:noProof/>
              </w:rPr>
              <w:t xml:space="preserve">MCPTT emergency state: </w:t>
            </w:r>
            <w:r w:rsidRPr="0073469F">
              <w:rPr>
                <w:noProof/>
              </w:rPr>
              <w:t>is set</w:t>
            </w:r>
          </w:p>
        </w:tc>
      </w:tr>
      <w:tr w:rsidR="006B131E" w:rsidRPr="0073469F" w14:paraId="68973610" w14:textId="77777777" w:rsidTr="00844E88">
        <w:trPr>
          <w:jc w:val="center"/>
        </w:trPr>
        <w:tc>
          <w:tcPr>
            <w:tcW w:w="2808" w:type="dxa"/>
          </w:tcPr>
          <w:p w14:paraId="56D61C95" w14:textId="77777777" w:rsidR="006B131E" w:rsidRPr="0073469F" w:rsidRDefault="006B131E" w:rsidP="00844E88">
            <w:pPr>
              <w:pStyle w:val="TAL"/>
              <w:rPr>
                <w:noProof/>
              </w:rPr>
            </w:pPr>
            <w:r>
              <w:t>MEA 4: e</w:t>
            </w:r>
            <w:r w:rsidRPr="00BB2598">
              <w:t>mergency-alert-cancel-pending</w:t>
            </w:r>
          </w:p>
        </w:tc>
        <w:tc>
          <w:tcPr>
            <w:tcW w:w="2638" w:type="dxa"/>
          </w:tcPr>
          <w:p w14:paraId="6F136C3F" w14:textId="77777777" w:rsidR="006B131E" w:rsidRPr="0073469F" w:rsidRDefault="006B131E" w:rsidP="00844E88">
            <w:pPr>
              <w:pStyle w:val="TAL"/>
              <w:rPr>
                <w:noProof/>
              </w:rPr>
            </w:pPr>
            <w:r>
              <w:rPr>
                <w:noProof/>
              </w:rPr>
              <w:t>emergency alert cancellation request sent by alert originator</w:t>
            </w:r>
          </w:p>
        </w:tc>
        <w:tc>
          <w:tcPr>
            <w:tcW w:w="2493" w:type="dxa"/>
          </w:tcPr>
          <w:p w14:paraId="572CB136" w14:textId="77777777" w:rsidR="006B131E" w:rsidRPr="0073469F" w:rsidRDefault="006B131E" w:rsidP="00844E88">
            <w:pPr>
              <w:pStyle w:val="TAL"/>
              <w:rPr>
                <w:b/>
                <w:noProof/>
              </w:rPr>
            </w:pPr>
            <w:r w:rsidRPr="0073469F">
              <w:rPr>
                <w:b/>
                <w:noProof/>
              </w:rPr>
              <w:t xml:space="preserve">MCPTT emergency state: </w:t>
            </w:r>
            <w:r w:rsidRPr="0073469F">
              <w:rPr>
                <w:noProof/>
              </w:rPr>
              <w:t xml:space="preserve">is </w:t>
            </w:r>
            <w:r>
              <w:rPr>
                <w:noProof/>
              </w:rPr>
              <w:t>clear</w:t>
            </w:r>
          </w:p>
        </w:tc>
      </w:tr>
    </w:tbl>
    <w:p w14:paraId="0C01EEAA" w14:textId="77777777" w:rsidR="00273ADE" w:rsidRDefault="00080512" w:rsidP="00D3770C">
      <w:r w:rsidRPr="0073469F">
        <w:br w:type="page"/>
      </w:r>
    </w:p>
    <w:p w14:paraId="192284C6" w14:textId="476EBD08" w:rsidR="002D6ED8" w:rsidRPr="0073469F" w:rsidRDefault="002D6ED8" w:rsidP="002D6ED8">
      <w:pPr>
        <w:pStyle w:val="Heading1"/>
      </w:pPr>
      <w:bookmarkStart w:id="7488" w:name="_Toc171604874"/>
      <w:r w:rsidRPr="0073469F">
        <w:lastRenderedPageBreak/>
        <w:t>G.</w:t>
      </w:r>
      <w:r w:rsidR="00117FD8">
        <w:t>20</w:t>
      </w:r>
      <w:r w:rsidRPr="0073469F">
        <w:tab/>
        <w:t xml:space="preserve">MCPTT </w:t>
      </w:r>
      <w:proofErr w:type="spellStart"/>
      <w:r>
        <w:t>adhoc</w:t>
      </w:r>
      <w:proofErr w:type="spellEnd"/>
      <w:r>
        <w:t xml:space="preserve"> </w:t>
      </w:r>
      <w:ins w:id="7489" w:author="24.379_CR0991R2_(Rel-18)_MC_AHGC" w:date="2024-09-05T16:33:00Z">
        <w:r w:rsidR="005265C0">
          <w:t xml:space="preserve">group </w:t>
        </w:r>
      </w:ins>
      <w:r w:rsidRPr="0073469F">
        <w:t>emergency alert state</w:t>
      </w:r>
      <w:bookmarkEnd w:id="7488"/>
    </w:p>
    <w:p w14:paraId="5C4C5547" w14:textId="1ACCD23F" w:rsidR="002D6ED8" w:rsidRPr="0073469F" w:rsidRDefault="002D6ED8" w:rsidP="002D6ED8">
      <w:pPr>
        <w:rPr>
          <w:noProof/>
        </w:rPr>
      </w:pPr>
      <w:r w:rsidRPr="0073469F">
        <w:rPr>
          <w:noProof/>
        </w:rPr>
        <w:t>Table G.</w:t>
      </w:r>
      <w:r w:rsidR="00117FD8">
        <w:rPr>
          <w:noProof/>
        </w:rPr>
        <w:t>20</w:t>
      </w:r>
      <w:r w:rsidRPr="0073469F">
        <w:rPr>
          <w:noProof/>
        </w:rPr>
        <w:t xml:space="preserve">-1provides the semantics of the MCPTT </w:t>
      </w:r>
      <w:r>
        <w:rPr>
          <w:noProof/>
        </w:rPr>
        <w:t>adhoc</w:t>
      </w:r>
      <w:ins w:id="7490" w:author="24.379_CR0991R2_(Rel-18)_MC_AHGC" w:date="2024-09-05T16:33:00Z">
        <w:r w:rsidR="005265C0">
          <w:rPr>
            <w:noProof/>
          </w:rPr>
          <w:t xml:space="preserve"> group</w:t>
        </w:r>
      </w:ins>
      <w:r>
        <w:rPr>
          <w:noProof/>
        </w:rPr>
        <w:t xml:space="preserve"> </w:t>
      </w:r>
      <w:r w:rsidRPr="0073469F">
        <w:rPr>
          <w:noProof/>
        </w:rPr>
        <w:t>emergency alert (</w:t>
      </w:r>
      <w:r>
        <w:rPr>
          <w:noProof/>
        </w:rPr>
        <w:t>AH-</w:t>
      </w:r>
      <w:r w:rsidRPr="0073469F">
        <w:rPr>
          <w:noProof/>
        </w:rPr>
        <w:t xml:space="preserve">MEA) state values. This is an internal state of the MCPTT client and is managed by the MCPTT client. These states aid in the managing of the information elements of MCPTT emergency </w:t>
      </w:r>
      <w:ins w:id="7491" w:author="24.379_CR0991R2_(Rel-18)_MC_AHGC" w:date="2024-09-05T16:33:00Z">
        <w:r w:rsidR="005265C0">
          <w:rPr>
            <w:noProof/>
          </w:rPr>
          <w:t xml:space="preserve">adhoc </w:t>
        </w:r>
      </w:ins>
      <w:r w:rsidRPr="0073469F">
        <w:rPr>
          <w:noProof/>
        </w:rPr>
        <w:t xml:space="preserve">group calls and MCPTT </w:t>
      </w:r>
      <w:proofErr w:type="spellStart"/>
      <w:ins w:id="7492" w:author="24.379_CR0991R2_(Rel-18)_MC_AHGC" w:date="2024-09-05T16:33:00Z">
        <w:r w:rsidR="005265C0">
          <w:t>adhoc</w:t>
        </w:r>
        <w:proofErr w:type="spellEnd"/>
        <w:r w:rsidR="005265C0">
          <w:t xml:space="preserve"> </w:t>
        </w:r>
        <w:r w:rsidR="005265C0">
          <w:rPr>
            <w:rFonts w:eastAsia="Malgun Gothic"/>
          </w:rPr>
          <w:t>group</w:t>
        </w:r>
        <w:r w:rsidR="005265C0" w:rsidRPr="0073469F">
          <w:rPr>
            <w:noProof/>
          </w:rPr>
          <w:t xml:space="preserve"> </w:t>
        </w:r>
      </w:ins>
      <w:r w:rsidRPr="0073469F">
        <w:rPr>
          <w:noProof/>
        </w:rPr>
        <w:t>emergency alerts and their cancellations.</w:t>
      </w:r>
    </w:p>
    <w:p w14:paraId="77706B38" w14:textId="47732948" w:rsidR="002D6ED8" w:rsidRPr="0073469F" w:rsidRDefault="002D6ED8" w:rsidP="002D6ED8">
      <w:pPr>
        <w:pStyle w:val="TH"/>
        <w:rPr>
          <w:noProof/>
        </w:rPr>
      </w:pPr>
      <w:r w:rsidRPr="0073469F">
        <w:t>Table</w:t>
      </w:r>
      <w:r>
        <w:t> </w:t>
      </w:r>
      <w:r w:rsidRPr="0073469F">
        <w:t>G.</w:t>
      </w:r>
      <w:r w:rsidR="00F12C36">
        <w:t>20</w:t>
      </w:r>
      <w:r w:rsidRPr="0073469F">
        <w:t xml:space="preserve">-1: MCPTT </w:t>
      </w:r>
      <w:proofErr w:type="spellStart"/>
      <w:ins w:id="7493" w:author="24.379_CR0991R2_(Rel-18)_MC_AHGC" w:date="2024-09-05T16:34:00Z">
        <w:r w:rsidR="005265C0">
          <w:t>adhoc</w:t>
        </w:r>
        <w:proofErr w:type="spellEnd"/>
        <w:r w:rsidR="005265C0">
          <w:t xml:space="preserve"> </w:t>
        </w:r>
        <w:r w:rsidR="005265C0">
          <w:rPr>
            <w:rFonts w:eastAsia="Malgun Gothic"/>
          </w:rPr>
          <w:t>group</w:t>
        </w:r>
        <w:r w:rsidR="005265C0" w:rsidRPr="0073469F">
          <w:t xml:space="preserve"> </w:t>
        </w:r>
      </w:ins>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2D6ED8" w:rsidRPr="0073469F" w14:paraId="647EE8BA" w14:textId="77777777" w:rsidTr="002C7B7E">
        <w:trPr>
          <w:trHeight w:val="354"/>
          <w:jc w:val="center"/>
        </w:trPr>
        <w:tc>
          <w:tcPr>
            <w:tcW w:w="2808" w:type="dxa"/>
          </w:tcPr>
          <w:p w14:paraId="2ECE28CC" w14:textId="076C21CE" w:rsidR="002D6ED8" w:rsidRPr="0073469F" w:rsidRDefault="002D6ED8" w:rsidP="002C7B7E">
            <w:pPr>
              <w:pStyle w:val="TAH"/>
              <w:rPr>
                <w:noProof/>
              </w:rPr>
            </w:pPr>
            <w:r w:rsidRPr="0073469F">
              <w:t xml:space="preserve">MCPTT </w:t>
            </w:r>
            <w:proofErr w:type="spellStart"/>
            <w:r>
              <w:t>adhoc</w:t>
            </w:r>
            <w:proofErr w:type="spellEnd"/>
            <w:ins w:id="7494" w:author="24.379_CR0991R2_(Rel-18)_MC_AHGC" w:date="2024-09-05T16:34:00Z">
              <w:r w:rsidR="005265C0">
                <w:t xml:space="preserve"> group</w:t>
              </w:r>
            </w:ins>
            <w:r>
              <w:t xml:space="preserve"> </w:t>
            </w:r>
            <w:r w:rsidRPr="0073469F">
              <w:t>emergency alert state values</w:t>
            </w:r>
          </w:p>
        </w:tc>
        <w:tc>
          <w:tcPr>
            <w:tcW w:w="2638" w:type="dxa"/>
          </w:tcPr>
          <w:p w14:paraId="35FFF1DA" w14:textId="77777777" w:rsidR="002D6ED8" w:rsidRPr="0073469F" w:rsidRDefault="002D6ED8" w:rsidP="002C7B7E">
            <w:pPr>
              <w:pStyle w:val="TAH"/>
              <w:rPr>
                <w:noProof/>
              </w:rPr>
            </w:pPr>
            <w:r w:rsidRPr="0073469F">
              <w:t>State-entering events</w:t>
            </w:r>
          </w:p>
        </w:tc>
        <w:tc>
          <w:tcPr>
            <w:tcW w:w="2493" w:type="dxa"/>
          </w:tcPr>
          <w:p w14:paraId="36EE0692" w14:textId="77777777" w:rsidR="002D6ED8" w:rsidRPr="0073469F" w:rsidRDefault="002D6ED8" w:rsidP="002C7B7E">
            <w:pPr>
              <w:pStyle w:val="TAH"/>
              <w:rPr>
                <w:noProof/>
              </w:rPr>
            </w:pPr>
            <w:r w:rsidRPr="0073469F">
              <w:t>Comments</w:t>
            </w:r>
          </w:p>
        </w:tc>
      </w:tr>
      <w:tr w:rsidR="002D6ED8" w:rsidRPr="0073469F" w14:paraId="1345C6EE" w14:textId="77777777" w:rsidTr="002C7B7E">
        <w:trPr>
          <w:jc w:val="center"/>
        </w:trPr>
        <w:tc>
          <w:tcPr>
            <w:tcW w:w="2808" w:type="dxa"/>
          </w:tcPr>
          <w:p w14:paraId="73B311AA" w14:textId="77777777" w:rsidR="002D6ED8" w:rsidRPr="0073469F" w:rsidRDefault="002D6ED8" w:rsidP="002C7B7E">
            <w:pPr>
              <w:pStyle w:val="TAL"/>
            </w:pPr>
            <w:r>
              <w:rPr>
                <w:noProof/>
              </w:rPr>
              <w:t>AH-</w:t>
            </w:r>
            <w:r w:rsidRPr="0073469F">
              <w:rPr>
                <w:noProof/>
              </w:rPr>
              <w:t>MEA 1: no-</w:t>
            </w:r>
            <w:r>
              <w:rPr>
                <w:noProof/>
              </w:rPr>
              <w:t>adhoc-</w:t>
            </w:r>
            <w:r w:rsidRPr="0073469F">
              <w:rPr>
                <w:noProof/>
              </w:rPr>
              <w:t>alert</w:t>
            </w:r>
          </w:p>
        </w:tc>
        <w:tc>
          <w:tcPr>
            <w:tcW w:w="2638" w:type="dxa"/>
          </w:tcPr>
          <w:p w14:paraId="37B9AEC1" w14:textId="77777777" w:rsidR="002D6ED8" w:rsidRPr="0073469F" w:rsidRDefault="002D6ED8" w:rsidP="002C7B7E">
            <w:pPr>
              <w:pStyle w:val="TAL"/>
              <w:rPr>
                <w:noProof/>
              </w:rPr>
            </w:pPr>
            <w:r>
              <w:rPr>
                <w:noProof/>
              </w:rPr>
              <w:t>initial state</w:t>
            </w:r>
          </w:p>
          <w:p w14:paraId="6971EFA9" w14:textId="6FD06B8E" w:rsidR="002D6ED8" w:rsidRPr="0073469F" w:rsidRDefault="002D6ED8" w:rsidP="002C7B7E">
            <w:pPr>
              <w:pStyle w:val="TAL"/>
              <w:rPr>
                <w:noProof/>
              </w:rPr>
            </w:pPr>
            <w:r>
              <w:rPr>
                <w:noProof/>
              </w:rPr>
              <w:t xml:space="preserve">adhoc </w:t>
            </w:r>
            <w:ins w:id="7495" w:author="24.379_CR0991R2_(Rel-18)_MC_AHGC" w:date="2024-09-05T16:34:00Z">
              <w:r w:rsidR="005265C0">
                <w:rPr>
                  <w:noProof/>
                </w:rPr>
                <w:t xml:space="preserve">group </w:t>
              </w:r>
            </w:ins>
            <w:r w:rsidRPr="0073469F">
              <w:rPr>
                <w:noProof/>
              </w:rPr>
              <w:t>emergency alert cancelled</w:t>
            </w:r>
          </w:p>
          <w:p w14:paraId="53042685" w14:textId="04C2C7A0" w:rsidR="002D6ED8" w:rsidRPr="0073469F" w:rsidRDefault="002D6ED8" w:rsidP="002C7B7E">
            <w:pPr>
              <w:pStyle w:val="TAL"/>
            </w:pPr>
            <w:r>
              <w:rPr>
                <w:noProof/>
              </w:rPr>
              <w:t xml:space="preserve">adhoc </w:t>
            </w:r>
            <w:ins w:id="7496" w:author="24.379_CR0991R2_(Rel-18)_MC_AHGC" w:date="2024-09-05T16:34:00Z">
              <w:r w:rsidR="005265C0">
                <w:rPr>
                  <w:noProof/>
                </w:rPr>
                <w:t xml:space="preserve">group </w:t>
              </w:r>
            </w:ins>
            <w:r w:rsidRPr="0073469F">
              <w:rPr>
                <w:noProof/>
              </w:rPr>
              <w:t>emergency alert request denied</w:t>
            </w:r>
          </w:p>
        </w:tc>
        <w:tc>
          <w:tcPr>
            <w:tcW w:w="2493" w:type="dxa"/>
          </w:tcPr>
          <w:p w14:paraId="6146AD62" w14:textId="77777777" w:rsidR="002D6ED8" w:rsidRPr="0073469F" w:rsidRDefault="002D6ED8" w:rsidP="002C7B7E">
            <w:pPr>
              <w:pStyle w:val="TAL"/>
              <w:rPr>
                <w:noProof/>
              </w:rPr>
            </w:pPr>
            <w:r w:rsidRPr="0073469F">
              <w:rPr>
                <w:noProof/>
              </w:rPr>
              <w:t>emergency alerts can be cancelled in several ways:</w:t>
            </w:r>
          </w:p>
          <w:p w14:paraId="6F76661C" w14:textId="48E04060" w:rsidR="002D6ED8" w:rsidRPr="0073469F" w:rsidRDefault="002D6ED8" w:rsidP="002C7B7E">
            <w:pPr>
              <w:pStyle w:val="TAL"/>
              <w:rPr>
                <w:noProof/>
              </w:rPr>
            </w:pPr>
            <w:r w:rsidRPr="0073469F">
              <w:rPr>
                <w:noProof/>
              </w:rPr>
              <w:t xml:space="preserve">MCPTT </w:t>
            </w:r>
            <w:proofErr w:type="spellStart"/>
            <w:ins w:id="7497" w:author="24.379_CR0991R2_(Rel-18)_MC_AHGC" w:date="2024-09-05T16:34:00Z">
              <w:r w:rsidR="005265C0">
                <w:t>adhoc</w:t>
              </w:r>
              <w:proofErr w:type="spellEnd"/>
              <w:r w:rsidR="005265C0">
                <w:t xml:space="preserve"> </w:t>
              </w:r>
              <w:r w:rsidR="005265C0">
                <w:rPr>
                  <w:rFonts w:eastAsia="Malgun Gothic"/>
                </w:rPr>
                <w:t>group</w:t>
              </w:r>
              <w:r w:rsidR="005265C0" w:rsidRPr="0073469F">
                <w:rPr>
                  <w:noProof/>
                </w:rPr>
                <w:t xml:space="preserve"> </w:t>
              </w:r>
            </w:ins>
            <w:r w:rsidRPr="0073469F">
              <w:rPr>
                <w:noProof/>
              </w:rPr>
              <w:t xml:space="preserve">emergency alert cancel request with </w:t>
            </w:r>
            <w:r w:rsidR="00F12C36" w:rsidRPr="0073469F">
              <w:rPr>
                <w:noProof/>
              </w:rPr>
              <w:t>&lt;</w:t>
            </w:r>
            <w:r w:rsidR="00F12C36">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initiator)</w:t>
            </w:r>
          </w:p>
          <w:p w14:paraId="2C383463" w14:textId="320312C5" w:rsidR="002D6ED8" w:rsidRPr="0073469F" w:rsidRDefault="002D6ED8" w:rsidP="002C7B7E">
            <w:pPr>
              <w:pStyle w:val="TAL"/>
              <w:rPr>
                <w:noProof/>
              </w:rPr>
            </w:pPr>
            <w:r w:rsidRPr="0073469F">
              <w:rPr>
                <w:noProof/>
              </w:rPr>
              <w:t xml:space="preserve">MCPTT </w:t>
            </w:r>
            <w:proofErr w:type="spellStart"/>
            <w:ins w:id="7498" w:author="24.379_CR0991R2_(Rel-18)_MC_AHGC" w:date="2024-09-05T16:34:00Z">
              <w:r w:rsidR="005265C0">
                <w:t>adhoc</w:t>
              </w:r>
              <w:proofErr w:type="spellEnd"/>
              <w:r w:rsidR="005265C0">
                <w:t xml:space="preserve"> </w:t>
              </w:r>
              <w:r w:rsidR="005265C0">
                <w:rPr>
                  <w:rFonts w:eastAsia="Malgun Gothic"/>
                </w:rPr>
                <w:t>group</w:t>
              </w:r>
              <w:r w:rsidR="005265C0" w:rsidRPr="0073469F">
                <w:rPr>
                  <w:noProof/>
                </w:rPr>
                <w:t xml:space="preserve"> </w:t>
              </w:r>
            </w:ins>
            <w:r w:rsidRPr="0073469F">
              <w:rPr>
                <w:noProof/>
              </w:rPr>
              <w:t xml:space="preserve">emergency alert cancel request with </w:t>
            </w:r>
            <w:r w:rsidR="00F12C36" w:rsidRPr="0073469F">
              <w:rPr>
                <w:noProof/>
              </w:rPr>
              <w:t>&lt;</w:t>
            </w:r>
            <w:r w:rsidR="00F12C36">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authorised user)</w:t>
            </w:r>
          </w:p>
          <w:p w14:paraId="1126A99E" w14:textId="77777777" w:rsidR="002D6ED8" w:rsidRPr="0073469F" w:rsidRDefault="002D6ED8" w:rsidP="002C7B7E">
            <w:pPr>
              <w:pStyle w:val="TAL"/>
            </w:pPr>
            <w:r w:rsidRPr="0073469F">
              <w:rPr>
                <w:b/>
                <w:noProof/>
              </w:rPr>
              <w:t xml:space="preserve">MCPTT emergency state: </w:t>
            </w:r>
            <w:r w:rsidRPr="0073469F">
              <w:rPr>
                <w:noProof/>
              </w:rPr>
              <w:t>may be set or clear, depending on MCPTT emergency call status</w:t>
            </w:r>
          </w:p>
        </w:tc>
      </w:tr>
      <w:tr w:rsidR="002D6ED8" w:rsidRPr="0073469F" w14:paraId="08BBFBBC" w14:textId="77777777" w:rsidTr="002C7B7E">
        <w:trPr>
          <w:jc w:val="center"/>
        </w:trPr>
        <w:tc>
          <w:tcPr>
            <w:tcW w:w="2808" w:type="dxa"/>
          </w:tcPr>
          <w:p w14:paraId="76ED493C" w14:textId="77777777" w:rsidR="002D6ED8" w:rsidRPr="0073469F" w:rsidRDefault="002D6ED8" w:rsidP="002C7B7E">
            <w:pPr>
              <w:pStyle w:val="TAL"/>
            </w:pPr>
            <w:r>
              <w:rPr>
                <w:noProof/>
              </w:rPr>
              <w:t>AH-</w:t>
            </w:r>
            <w:r w:rsidRPr="0073469F">
              <w:rPr>
                <w:noProof/>
              </w:rPr>
              <w:t xml:space="preserve">MEA 2: </w:t>
            </w:r>
            <w:r>
              <w:rPr>
                <w:noProof/>
              </w:rPr>
              <w:t>adhoc-</w:t>
            </w:r>
            <w:r w:rsidRPr="0073469F">
              <w:rPr>
                <w:noProof/>
              </w:rPr>
              <w:t>emergency-alert-confirm-pending</w:t>
            </w:r>
          </w:p>
        </w:tc>
        <w:tc>
          <w:tcPr>
            <w:tcW w:w="2638" w:type="dxa"/>
          </w:tcPr>
          <w:p w14:paraId="081F8C85" w14:textId="7A4B49AD" w:rsidR="002D6ED8" w:rsidRPr="0073469F" w:rsidRDefault="002D6ED8" w:rsidP="002C7B7E">
            <w:pPr>
              <w:pStyle w:val="TAL"/>
            </w:pPr>
            <w:r>
              <w:rPr>
                <w:noProof/>
              </w:rPr>
              <w:t xml:space="preserve">adhoc </w:t>
            </w:r>
            <w:ins w:id="7499" w:author="24.379_CR0991R2_(Rel-18)_MC_AHGC" w:date="2024-09-05T16:35:00Z">
              <w:r w:rsidR="005265C0">
                <w:rPr>
                  <w:noProof/>
                </w:rPr>
                <w:t xml:space="preserve">group </w:t>
              </w:r>
            </w:ins>
            <w:r w:rsidRPr="0073469F">
              <w:rPr>
                <w:noProof/>
              </w:rPr>
              <w:t>emergency alert request sent</w:t>
            </w:r>
          </w:p>
        </w:tc>
        <w:tc>
          <w:tcPr>
            <w:tcW w:w="2493" w:type="dxa"/>
          </w:tcPr>
          <w:p w14:paraId="3D5E7866" w14:textId="77777777" w:rsidR="002D6ED8" w:rsidRPr="0073469F" w:rsidRDefault="002D6ED8" w:rsidP="002C7B7E">
            <w:pPr>
              <w:pStyle w:val="TAL"/>
              <w:rPr>
                <w:noProof/>
              </w:rPr>
            </w:pPr>
            <w:r w:rsidRPr="0073469F">
              <w:rPr>
                <w:noProof/>
              </w:rPr>
              <w:t>emergency alerts can be requested in several ways:</w:t>
            </w:r>
          </w:p>
          <w:p w14:paraId="6C3DAFBA" w14:textId="50F9AD86" w:rsidR="002D6ED8" w:rsidRPr="0073469F" w:rsidRDefault="002D6ED8" w:rsidP="002C7B7E">
            <w:pPr>
              <w:pStyle w:val="TAL"/>
              <w:rPr>
                <w:noProof/>
              </w:rPr>
            </w:pPr>
            <w:r w:rsidRPr="0073469F">
              <w:rPr>
                <w:noProof/>
              </w:rPr>
              <w:t>MCPTT</w:t>
            </w:r>
            <w:ins w:id="7500" w:author="24.379_CR0991R2_(Rel-18)_MC_AHGC" w:date="2024-09-05T16:35:00Z">
              <w:r w:rsidR="005265C0">
                <w:rPr>
                  <w:noProof/>
                </w:rPr>
                <w:t xml:space="preserve"> </w:t>
              </w:r>
              <w:proofErr w:type="spellStart"/>
              <w:r w:rsidR="005265C0">
                <w:t>adhoc</w:t>
              </w:r>
              <w:proofErr w:type="spellEnd"/>
              <w:r w:rsidR="005265C0">
                <w:t xml:space="preserve"> </w:t>
              </w:r>
              <w:r w:rsidR="005265C0">
                <w:rPr>
                  <w:rFonts w:eastAsia="Malgun Gothic"/>
                </w:rPr>
                <w:t>group</w:t>
              </w:r>
            </w:ins>
            <w:r w:rsidRPr="0073469F">
              <w:rPr>
                <w:noProof/>
              </w:rPr>
              <w:t xml:space="preserve"> emergency alert request with &lt;</w:t>
            </w:r>
            <w:r w:rsidR="00F12C36">
              <w:rPr>
                <w:noProof/>
              </w:rPr>
              <w:t xml:space="preserve"> adhoc-</w:t>
            </w:r>
            <w:r w:rsidRPr="0073469F">
              <w:rPr>
                <w:noProof/>
              </w:rPr>
              <w:t>alert-ind&gt; set to "true"</w:t>
            </w:r>
          </w:p>
          <w:p w14:paraId="158B6823" w14:textId="60C7C6B9" w:rsidR="002D6ED8" w:rsidRPr="0073469F" w:rsidRDefault="002D6ED8" w:rsidP="002C7B7E">
            <w:pPr>
              <w:pStyle w:val="TAL"/>
              <w:rPr>
                <w:noProof/>
              </w:rPr>
            </w:pPr>
            <w:r w:rsidRPr="0073469F">
              <w:rPr>
                <w:noProof/>
              </w:rPr>
              <w:t>MCPTT emergency group call request with &lt;</w:t>
            </w:r>
            <w:r w:rsidR="00F12C36">
              <w:rPr>
                <w:noProof/>
              </w:rPr>
              <w:t>adhoc-</w:t>
            </w:r>
            <w:r w:rsidRPr="0073469F">
              <w:rPr>
                <w:noProof/>
              </w:rPr>
              <w:t>alert-ind&gt; set to "true"</w:t>
            </w:r>
          </w:p>
          <w:p w14:paraId="2026BA0B" w14:textId="77777777" w:rsidR="002D6ED8" w:rsidRPr="0073469F" w:rsidRDefault="002D6ED8" w:rsidP="002C7B7E">
            <w:pPr>
              <w:pStyle w:val="TAL"/>
            </w:pPr>
            <w:r w:rsidRPr="0073469F">
              <w:rPr>
                <w:b/>
                <w:noProof/>
              </w:rPr>
              <w:t xml:space="preserve">MCPTT emergency state: </w:t>
            </w:r>
            <w:r w:rsidRPr="0073469F">
              <w:rPr>
                <w:noProof/>
              </w:rPr>
              <w:t>is set</w:t>
            </w:r>
          </w:p>
        </w:tc>
      </w:tr>
      <w:tr w:rsidR="002D6ED8" w:rsidRPr="0073469F" w14:paraId="7F73CAA0" w14:textId="77777777" w:rsidTr="002C7B7E">
        <w:trPr>
          <w:jc w:val="center"/>
        </w:trPr>
        <w:tc>
          <w:tcPr>
            <w:tcW w:w="2808" w:type="dxa"/>
          </w:tcPr>
          <w:p w14:paraId="2EB51691" w14:textId="77777777" w:rsidR="002D6ED8" w:rsidRPr="0073469F" w:rsidRDefault="002D6ED8" w:rsidP="002C7B7E">
            <w:pPr>
              <w:pStyle w:val="TAL"/>
            </w:pPr>
            <w:r>
              <w:rPr>
                <w:noProof/>
              </w:rPr>
              <w:t>AH-</w:t>
            </w:r>
            <w:r w:rsidRPr="0073469F">
              <w:rPr>
                <w:noProof/>
              </w:rPr>
              <w:t xml:space="preserve">MEA 3: </w:t>
            </w:r>
            <w:r>
              <w:rPr>
                <w:noProof/>
              </w:rPr>
              <w:t>adhoc-</w:t>
            </w:r>
            <w:r w:rsidRPr="0073469F">
              <w:rPr>
                <w:noProof/>
              </w:rPr>
              <w:t>emergency-alert-initiated</w:t>
            </w:r>
          </w:p>
        </w:tc>
        <w:tc>
          <w:tcPr>
            <w:tcW w:w="2638" w:type="dxa"/>
          </w:tcPr>
          <w:p w14:paraId="742F8626" w14:textId="08A352D9" w:rsidR="002D6ED8" w:rsidRPr="0073469F" w:rsidRDefault="002D6ED8" w:rsidP="002C7B7E">
            <w:pPr>
              <w:pStyle w:val="TAL"/>
            </w:pPr>
            <w:r>
              <w:rPr>
                <w:noProof/>
              </w:rPr>
              <w:t xml:space="preserve">adhoc </w:t>
            </w:r>
            <w:ins w:id="7501" w:author="24.379_CR0991R2_(Rel-18)_MC_AHGC" w:date="2024-09-05T16:35:00Z">
              <w:r w:rsidR="005265C0">
                <w:rPr>
                  <w:noProof/>
                </w:rPr>
                <w:t xml:space="preserve">group </w:t>
              </w:r>
            </w:ins>
            <w:r w:rsidRPr="0073469F">
              <w:rPr>
                <w:noProof/>
              </w:rPr>
              <w:t>emergency alert response (success) received</w:t>
            </w:r>
          </w:p>
        </w:tc>
        <w:tc>
          <w:tcPr>
            <w:tcW w:w="2493" w:type="dxa"/>
          </w:tcPr>
          <w:p w14:paraId="5E3A58F6" w14:textId="77777777" w:rsidR="002D6ED8" w:rsidRPr="0073469F" w:rsidRDefault="002D6ED8" w:rsidP="002C7B7E">
            <w:pPr>
              <w:pStyle w:val="TAL"/>
            </w:pPr>
            <w:r w:rsidRPr="0073469F">
              <w:rPr>
                <w:b/>
                <w:noProof/>
              </w:rPr>
              <w:t xml:space="preserve">MCPTT emergency state: </w:t>
            </w:r>
            <w:r w:rsidRPr="0073469F">
              <w:rPr>
                <w:noProof/>
              </w:rPr>
              <w:t>is set</w:t>
            </w:r>
          </w:p>
        </w:tc>
      </w:tr>
      <w:tr w:rsidR="002D6ED8" w:rsidRPr="0073469F" w14:paraId="2C589505" w14:textId="77777777" w:rsidTr="002C7B7E">
        <w:trPr>
          <w:jc w:val="center"/>
        </w:trPr>
        <w:tc>
          <w:tcPr>
            <w:tcW w:w="2808" w:type="dxa"/>
          </w:tcPr>
          <w:p w14:paraId="18316698" w14:textId="77777777" w:rsidR="002D6ED8" w:rsidRPr="0073469F" w:rsidRDefault="002D6ED8" w:rsidP="002C7B7E">
            <w:pPr>
              <w:pStyle w:val="TAL"/>
              <w:rPr>
                <w:noProof/>
              </w:rPr>
            </w:pPr>
            <w:r>
              <w:t xml:space="preserve">AH-MEA 4: </w:t>
            </w:r>
            <w:proofErr w:type="spellStart"/>
            <w:r>
              <w:t>adhoc</w:t>
            </w:r>
            <w:proofErr w:type="spellEnd"/>
            <w:r>
              <w:t>-e</w:t>
            </w:r>
            <w:r w:rsidRPr="00BB2598">
              <w:t>mergency-alert-cancel-pending</w:t>
            </w:r>
          </w:p>
        </w:tc>
        <w:tc>
          <w:tcPr>
            <w:tcW w:w="2638" w:type="dxa"/>
          </w:tcPr>
          <w:p w14:paraId="3A39A278" w14:textId="77764B53" w:rsidR="002D6ED8" w:rsidRPr="0073469F" w:rsidRDefault="002D6ED8" w:rsidP="002C7B7E">
            <w:pPr>
              <w:pStyle w:val="TAL"/>
              <w:rPr>
                <w:noProof/>
              </w:rPr>
            </w:pPr>
            <w:r>
              <w:rPr>
                <w:noProof/>
              </w:rPr>
              <w:t xml:space="preserve">adhoc </w:t>
            </w:r>
            <w:ins w:id="7502" w:author="24.379_CR0991R2_(Rel-18)_MC_AHGC" w:date="2024-09-05T16:35:00Z">
              <w:r w:rsidR="005265C0">
                <w:rPr>
                  <w:noProof/>
                </w:rPr>
                <w:t xml:space="preserve">group </w:t>
              </w:r>
            </w:ins>
            <w:r>
              <w:rPr>
                <w:noProof/>
              </w:rPr>
              <w:t>emergency alert cancellation request sent by alert originator</w:t>
            </w:r>
          </w:p>
        </w:tc>
        <w:tc>
          <w:tcPr>
            <w:tcW w:w="2493" w:type="dxa"/>
          </w:tcPr>
          <w:p w14:paraId="501AB9D9" w14:textId="77777777" w:rsidR="002D6ED8" w:rsidRPr="0073469F" w:rsidRDefault="002D6ED8" w:rsidP="002C7B7E">
            <w:pPr>
              <w:pStyle w:val="TAL"/>
              <w:rPr>
                <w:b/>
                <w:noProof/>
              </w:rPr>
            </w:pPr>
            <w:r w:rsidRPr="0073469F">
              <w:rPr>
                <w:b/>
                <w:noProof/>
              </w:rPr>
              <w:t xml:space="preserve">MCPTT emergency state: </w:t>
            </w:r>
            <w:r w:rsidRPr="0073469F">
              <w:rPr>
                <w:noProof/>
              </w:rPr>
              <w:t xml:space="preserve">is </w:t>
            </w:r>
            <w:r>
              <w:rPr>
                <w:noProof/>
              </w:rPr>
              <w:t>clear</w:t>
            </w:r>
          </w:p>
        </w:tc>
      </w:tr>
    </w:tbl>
    <w:p w14:paraId="07498066" w14:textId="7A0F2E0D" w:rsidR="002D6ED8" w:rsidRDefault="002D6ED8" w:rsidP="00D3770C">
      <w:r w:rsidRPr="0073469F">
        <w:br w:type="page"/>
      </w:r>
    </w:p>
    <w:p w14:paraId="412DA3FC" w14:textId="77777777" w:rsidR="006E196B" w:rsidRPr="0073469F" w:rsidRDefault="006E196B" w:rsidP="00567124">
      <w:pPr>
        <w:pStyle w:val="Heading1"/>
      </w:pPr>
      <w:bookmarkStart w:id="7503" w:name="_Toc20156530"/>
      <w:bookmarkStart w:id="7504" w:name="_Toc27501726"/>
      <w:bookmarkStart w:id="7505" w:name="_Toc36049857"/>
      <w:bookmarkStart w:id="7506" w:name="_Toc45210627"/>
      <w:bookmarkStart w:id="7507" w:name="_Toc51861454"/>
      <w:bookmarkStart w:id="7508" w:name="_Toc171604875"/>
      <w:r w:rsidRPr="0073469F">
        <w:rPr>
          <w:lang w:eastAsia="zh-CN"/>
        </w:rPr>
        <w:lastRenderedPageBreak/>
        <w:t>G</w:t>
      </w:r>
      <w:r w:rsidRPr="0073469F">
        <w:t>.</w:t>
      </w:r>
      <w:r>
        <w:rPr>
          <w:lang w:eastAsia="zh-CN"/>
        </w:rPr>
        <w:t>6</w:t>
      </w:r>
      <w:r w:rsidRPr="0073469F">
        <w:tab/>
        <w:t xml:space="preserve">In-progress </w:t>
      </w:r>
      <w:r>
        <w:t>imminent peril</w:t>
      </w:r>
      <w:r w:rsidRPr="0073469F">
        <w:t xml:space="preserve"> group state</w:t>
      </w:r>
      <w:bookmarkEnd w:id="7503"/>
      <w:bookmarkEnd w:id="7504"/>
      <w:bookmarkEnd w:id="7505"/>
      <w:bookmarkEnd w:id="7506"/>
      <w:bookmarkEnd w:id="7507"/>
      <w:bookmarkEnd w:id="7508"/>
    </w:p>
    <w:p w14:paraId="0EF8C52E" w14:textId="77777777" w:rsidR="006E196B" w:rsidRPr="0073469F" w:rsidRDefault="006E196B" w:rsidP="006E196B">
      <w:r w:rsidRPr="0073469F">
        <w:t>This state is described in both 3GPP TS 22.179 [2] and 3GPP TS </w:t>
      </w:r>
      <w:r w:rsidR="0090486B">
        <w:t>23.379</w:t>
      </w:r>
      <w:r w:rsidRPr="0073469F">
        <w:t> [3]. It is managed by the controlling MCPTT function. High-level characteristics of this state are captured in table G.</w:t>
      </w:r>
      <w:r>
        <w:t>6</w:t>
      </w:r>
      <w:r w:rsidRPr="0073469F">
        <w:t>-1.</w:t>
      </w:r>
    </w:p>
    <w:p w14:paraId="78B125E3" w14:textId="77777777" w:rsidR="006E196B" w:rsidRPr="0073469F" w:rsidRDefault="006E196B" w:rsidP="006E196B">
      <w:pPr>
        <w:pStyle w:val="TH"/>
      </w:pPr>
      <w:r w:rsidRPr="0073469F">
        <w:t>Table</w:t>
      </w:r>
      <w:r>
        <w:t> </w:t>
      </w:r>
      <w:r w:rsidRPr="0073469F">
        <w:t>G.</w:t>
      </w:r>
      <w:r>
        <w:t>6</w:t>
      </w:r>
      <w:r w:rsidRPr="0073469F">
        <w:t xml:space="preserve">-1: in-progress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E196B" w:rsidRPr="0073469F" w14:paraId="67710E6E" w14:textId="77777777" w:rsidTr="00B150FA">
        <w:trPr>
          <w:trHeight w:val="354"/>
          <w:jc w:val="center"/>
        </w:trPr>
        <w:tc>
          <w:tcPr>
            <w:tcW w:w="2808" w:type="dxa"/>
          </w:tcPr>
          <w:p w14:paraId="3F076DCD" w14:textId="77777777" w:rsidR="006E196B" w:rsidRPr="0073469F" w:rsidRDefault="006E196B" w:rsidP="00B150FA">
            <w:pPr>
              <w:pStyle w:val="TAH"/>
              <w:rPr>
                <w:noProof/>
              </w:rPr>
            </w:pPr>
            <w:r w:rsidRPr="0073469F">
              <w:rPr>
                <w:noProof/>
              </w:rPr>
              <w:t xml:space="preserve">In-progress </w:t>
            </w:r>
            <w:r>
              <w:rPr>
                <w:noProof/>
              </w:rPr>
              <w:t>imminent peril</w:t>
            </w:r>
            <w:r w:rsidRPr="0073469F">
              <w:rPr>
                <w:noProof/>
              </w:rPr>
              <w:t xml:space="preserve"> group state values</w:t>
            </w:r>
          </w:p>
        </w:tc>
        <w:tc>
          <w:tcPr>
            <w:tcW w:w="2638" w:type="dxa"/>
          </w:tcPr>
          <w:p w14:paraId="1B0C2086" w14:textId="77777777" w:rsidR="006E196B" w:rsidRPr="0073469F" w:rsidRDefault="006E196B" w:rsidP="00B150FA">
            <w:pPr>
              <w:pStyle w:val="TAH"/>
              <w:rPr>
                <w:noProof/>
              </w:rPr>
            </w:pPr>
            <w:r w:rsidRPr="0073469F">
              <w:rPr>
                <w:noProof/>
              </w:rPr>
              <w:t>State-entering events</w:t>
            </w:r>
          </w:p>
        </w:tc>
        <w:tc>
          <w:tcPr>
            <w:tcW w:w="1945" w:type="dxa"/>
          </w:tcPr>
          <w:p w14:paraId="3B48805C" w14:textId="77777777" w:rsidR="006E196B" w:rsidRPr="0073469F" w:rsidRDefault="006E196B" w:rsidP="00B150FA">
            <w:pPr>
              <w:pStyle w:val="TAH"/>
              <w:rPr>
                <w:noProof/>
              </w:rPr>
            </w:pPr>
            <w:r w:rsidRPr="0073469F">
              <w:rPr>
                <w:noProof/>
              </w:rPr>
              <w:t>Comments</w:t>
            </w:r>
          </w:p>
        </w:tc>
      </w:tr>
      <w:tr w:rsidR="006E196B" w:rsidRPr="0073469F" w14:paraId="381B0CC3" w14:textId="77777777" w:rsidTr="00B150FA">
        <w:trPr>
          <w:jc w:val="center"/>
        </w:trPr>
        <w:tc>
          <w:tcPr>
            <w:tcW w:w="2808" w:type="dxa"/>
          </w:tcPr>
          <w:p w14:paraId="774376F6" w14:textId="77777777" w:rsidR="006E196B" w:rsidRPr="0073469F" w:rsidRDefault="006E196B" w:rsidP="00B150FA">
            <w:pPr>
              <w:pStyle w:val="TAL"/>
            </w:pPr>
            <w:r w:rsidRPr="0073469F">
              <w:t>"true"</w:t>
            </w:r>
          </w:p>
        </w:tc>
        <w:tc>
          <w:tcPr>
            <w:tcW w:w="2638" w:type="dxa"/>
          </w:tcPr>
          <w:p w14:paraId="7237B5DF" w14:textId="77777777" w:rsidR="006E196B" w:rsidRPr="0073469F" w:rsidRDefault="006E196B" w:rsidP="00B150FA">
            <w:pPr>
              <w:pStyle w:val="TAL"/>
            </w:pPr>
            <w:r w:rsidRPr="0073469F">
              <w:t xml:space="preserve">acceptance by the controlling MCPTT function of an MCPTT </w:t>
            </w:r>
            <w:r>
              <w:t>imminent peril</w:t>
            </w:r>
            <w:r w:rsidRPr="0073469F">
              <w:t xml:space="preserve"> group call request (as per </w:t>
            </w:r>
            <w:r w:rsidR="001E5F65">
              <w:t>clause</w:t>
            </w:r>
            <w:r>
              <w:t> </w:t>
            </w:r>
            <w:r w:rsidRPr="0073469F">
              <w:t>10.6.2.6.</w:t>
            </w:r>
            <w:r>
              <w:t>2</w:t>
            </w:r>
            <w:r w:rsidRPr="0073469F">
              <w:t xml:space="preserve">.1 </w:t>
            </w:r>
            <w:r>
              <w:t xml:space="preserve">and </w:t>
            </w:r>
            <w:r w:rsidR="001E5F65">
              <w:t>clause</w:t>
            </w:r>
            <w:r>
              <w:t xml:space="preserve"> 10.6.2.6.2.2 </w:t>
            </w:r>
            <w:r w:rsidRPr="0073469F">
              <w:t>of 3GPP TS </w:t>
            </w:r>
            <w:r w:rsidR="0090486B">
              <w:t>23.379</w:t>
            </w:r>
            <w:r w:rsidRPr="0073469F">
              <w:t> [3]).</w:t>
            </w:r>
          </w:p>
        </w:tc>
        <w:tc>
          <w:tcPr>
            <w:tcW w:w="1945" w:type="dxa"/>
          </w:tcPr>
          <w:p w14:paraId="5E492B9D" w14:textId="77777777" w:rsidR="006E196B" w:rsidRPr="0073469F" w:rsidRDefault="006E196B" w:rsidP="00B150FA">
            <w:pPr>
              <w:pStyle w:val="TAL"/>
            </w:pPr>
          </w:p>
        </w:tc>
      </w:tr>
      <w:tr w:rsidR="006E196B" w:rsidRPr="0073469F" w14:paraId="56E59DE7" w14:textId="77777777" w:rsidTr="00B150FA">
        <w:trPr>
          <w:jc w:val="center"/>
        </w:trPr>
        <w:tc>
          <w:tcPr>
            <w:tcW w:w="2808" w:type="dxa"/>
          </w:tcPr>
          <w:p w14:paraId="00C56FCF" w14:textId="77777777" w:rsidR="006E196B" w:rsidRPr="0073469F" w:rsidRDefault="006E196B" w:rsidP="00B150FA">
            <w:pPr>
              <w:pStyle w:val="TAL"/>
            </w:pPr>
            <w:r w:rsidRPr="0073469F">
              <w:t>"false"</w:t>
            </w:r>
          </w:p>
        </w:tc>
        <w:tc>
          <w:tcPr>
            <w:tcW w:w="2638" w:type="dxa"/>
          </w:tcPr>
          <w:p w14:paraId="315EF8F2" w14:textId="77777777" w:rsidR="006E196B" w:rsidRPr="0073469F" w:rsidRDefault="006E196B" w:rsidP="00B150FA">
            <w:pPr>
              <w:pStyle w:val="TAL"/>
            </w:pPr>
            <w:r>
              <w:t>initial state prior to any call activity</w:t>
            </w:r>
          </w:p>
          <w:p w14:paraId="23811DDB" w14:textId="77777777" w:rsidR="006E196B" w:rsidRPr="0073469F" w:rsidRDefault="006E196B" w:rsidP="00B150FA">
            <w:pPr>
              <w:pStyle w:val="TAL"/>
            </w:pPr>
          </w:p>
          <w:p w14:paraId="2B63138B" w14:textId="72CB7C44" w:rsidR="006E196B" w:rsidRPr="0073469F" w:rsidRDefault="006E196B" w:rsidP="00B150FA">
            <w:pPr>
              <w:pStyle w:val="TAL"/>
            </w:pPr>
            <w:r w:rsidRPr="0073469F">
              <w:t xml:space="preserve">acceptance by the controlling MCPTT function of an MCPTT </w:t>
            </w:r>
            <w:r>
              <w:t>imminent peril</w:t>
            </w:r>
            <w:r w:rsidRPr="0073469F">
              <w:t xml:space="preserve"> group cancel request </w:t>
            </w:r>
            <w:r w:rsidR="00E91B03">
              <w:t xml:space="preserve">using </w:t>
            </w:r>
            <w:r w:rsidR="00E91B03" w:rsidRPr="0073469F">
              <w:t xml:space="preserve">SIP re-INVITE request </w:t>
            </w:r>
            <w:r w:rsidR="00E91B03">
              <w:t xml:space="preserve">while call is ongoing or using SIP MESSAGE request while no call is ongoing on the group </w:t>
            </w:r>
            <w:r w:rsidRPr="0073469F">
              <w:t>(a</w:t>
            </w:r>
            <w:r>
              <w:t xml:space="preserve">s per </w:t>
            </w:r>
            <w:r w:rsidR="001E5F65">
              <w:t>clause</w:t>
            </w:r>
            <w:r>
              <w:t xml:space="preserve"> 10.6.2.6.2</w:t>
            </w:r>
            <w:r w:rsidRPr="0073469F">
              <w:t>.3 of 3GPP TS </w:t>
            </w:r>
            <w:r w:rsidR="0090486B">
              <w:t>23.379</w:t>
            </w:r>
            <w:r w:rsidRPr="0073469F">
              <w:t> [3]).</w:t>
            </w:r>
          </w:p>
        </w:tc>
        <w:tc>
          <w:tcPr>
            <w:tcW w:w="1945" w:type="dxa"/>
          </w:tcPr>
          <w:p w14:paraId="12F18770" w14:textId="77777777" w:rsidR="006E196B" w:rsidRPr="0073469F" w:rsidRDefault="006E196B" w:rsidP="00B150FA"/>
        </w:tc>
      </w:tr>
    </w:tbl>
    <w:p w14:paraId="41E790AE" w14:textId="77777777" w:rsidR="006E196B" w:rsidRPr="0073469F" w:rsidRDefault="006E196B" w:rsidP="006E196B">
      <w:pPr>
        <w:rPr>
          <w:lang w:eastAsia="zh-CN"/>
        </w:rPr>
      </w:pPr>
    </w:p>
    <w:p w14:paraId="6BA638A0" w14:textId="77777777" w:rsidR="006E196B" w:rsidRPr="0073469F" w:rsidRDefault="006E196B" w:rsidP="00567124">
      <w:pPr>
        <w:pStyle w:val="Heading1"/>
      </w:pPr>
      <w:bookmarkStart w:id="7509" w:name="_Toc20156531"/>
      <w:bookmarkStart w:id="7510" w:name="_Toc27501727"/>
      <w:bookmarkStart w:id="7511" w:name="_Toc36049858"/>
      <w:bookmarkStart w:id="7512" w:name="_Toc45210628"/>
      <w:bookmarkStart w:id="7513" w:name="_Toc51861455"/>
      <w:bookmarkStart w:id="7514" w:name="_Toc171604876"/>
      <w:r w:rsidRPr="0073469F">
        <w:rPr>
          <w:lang w:eastAsia="zh-CN"/>
        </w:rPr>
        <w:t>G</w:t>
      </w:r>
      <w:r w:rsidRPr="0073469F">
        <w:t>.</w:t>
      </w:r>
      <w:r>
        <w:rPr>
          <w:lang w:eastAsia="zh-CN"/>
        </w:rPr>
        <w:t>7</w:t>
      </w:r>
      <w:r w:rsidRPr="0073469F">
        <w:tab/>
        <w:t xml:space="preserve">MCPTT </w:t>
      </w:r>
      <w:r>
        <w:t>imminent peril</w:t>
      </w:r>
      <w:r w:rsidRPr="0073469F">
        <w:t xml:space="preserve"> group state</w:t>
      </w:r>
      <w:bookmarkEnd w:id="7509"/>
      <w:bookmarkEnd w:id="7510"/>
      <w:bookmarkEnd w:id="7511"/>
      <w:bookmarkEnd w:id="7512"/>
      <w:bookmarkEnd w:id="7513"/>
      <w:bookmarkEnd w:id="7514"/>
    </w:p>
    <w:p w14:paraId="62D75506" w14:textId="77777777" w:rsidR="006E196B" w:rsidRPr="0073469F" w:rsidRDefault="006E196B" w:rsidP="006E196B">
      <w:pPr>
        <w:rPr>
          <w:lang w:eastAsia="x-none"/>
        </w:rPr>
      </w:pPr>
      <w:r w:rsidRPr="0073469F">
        <w:rPr>
          <w:lang w:eastAsia="x-none"/>
        </w:rPr>
        <w:t xml:space="preserve">The MCPTT </w:t>
      </w:r>
      <w:r>
        <w:rPr>
          <w:lang w:eastAsia="x-none"/>
        </w:rPr>
        <w:t>imminent peril</w:t>
      </w:r>
      <w:r w:rsidRPr="0073469F">
        <w:rPr>
          <w:lang w:eastAsia="x-none"/>
        </w:rPr>
        <w:t xml:space="preserve"> group state is the MCPTT client's perspective of the in-progress </w:t>
      </w:r>
      <w:r>
        <w:rPr>
          <w:lang w:eastAsia="x-none"/>
        </w:rPr>
        <w:t>imminent peril</w:t>
      </w:r>
      <w:r w:rsidRPr="0073469F">
        <w:rPr>
          <w:lang w:eastAsia="x-none"/>
        </w:rPr>
        <w:t xml:space="preserve"> group state which is managed by the controlling MCPTT function. The MCPTT </w:t>
      </w:r>
      <w:r>
        <w:rPr>
          <w:lang w:eastAsia="x-none"/>
        </w:rPr>
        <w:t>imminent peril</w:t>
      </w:r>
      <w:r w:rsidRPr="0073469F">
        <w:rPr>
          <w:lang w:eastAsia="x-none"/>
        </w:rPr>
        <w:t xml:space="preserve"> group (M</w:t>
      </w:r>
      <w:r>
        <w:rPr>
          <w:lang w:eastAsia="x-none"/>
        </w:rPr>
        <w:t>I</w:t>
      </w:r>
      <w:r w:rsidRPr="0073469F">
        <w:rPr>
          <w:lang w:eastAsia="x-none"/>
        </w:rPr>
        <w:t xml:space="preserve">G) state is managed by the MCPTT client to enable the requesting of MCPTT </w:t>
      </w:r>
      <w:r>
        <w:rPr>
          <w:lang w:eastAsia="x-none"/>
        </w:rPr>
        <w:t>imminent peril</w:t>
      </w:r>
      <w:r w:rsidRPr="0073469F">
        <w:rPr>
          <w:lang w:eastAsia="x-none"/>
        </w:rPr>
        <w:t xml:space="preserve">-level priority as early as possible in the origination of an MCPTT </w:t>
      </w:r>
      <w:r>
        <w:rPr>
          <w:lang w:eastAsia="x-none"/>
        </w:rPr>
        <w:t>imminent peril</w:t>
      </w:r>
      <w:r w:rsidRPr="0073469F">
        <w:rPr>
          <w:lang w:eastAsia="x-none"/>
        </w:rPr>
        <w:t xml:space="preserve"> group call. High-level characteristics of this state are captured in table G.</w:t>
      </w:r>
      <w:r>
        <w:rPr>
          <w:lang w:eastAsia="x-none"/>
        </w:rPr>
        <w:t>7</w:t>
      </w:r>
      <w:r w:rsidRPr="0073469F">
        <w:rPr>
          <w:lang w:eastAsia="x-none"/>
        </w:rPr>
        <w:t>-1.</w:t>
      </w:r>
    </w:p>
    <w:p w14:paraId="79E5AD9A" w14:textId="77777777" w:rsidR="006E196B" w:rsidRPr="0073469F" w:rsidRDefault="006E196B" w:rsidP="006E196B">
      <w:pPr>
        <w:pStyle w:val="TH"/>
      </w:pPr>
      <w:r w:rsidRPr="0073469F">
        <w:lastRenderedPageBreak/>
        <w:t>Table</w:t>
      </w:r>
      <w:r>
        <w:t> </w:t>
      </w:r>
      <w:r w:rsidRPr="0073469F">
        <w:t>G.</w:t>
      </w:r>
      <w:r>
        <w:t>7</w:t>
      </w:r>
      <w:r w:rsidRPr="0073469F">
        <w:t xml:space="preserve">-1: MCPTT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E196B" w:rsidRPr="0073469F" w14:paraId="59D2D06C" w14:textId="77777777" w:rsidTr="00B150FA">
        <w:trPr>
          <w:trHeight w:val="354"/>
          <w:jc w:val="center"/>
        </w:trPr>
        <w:tc>
          <w:tcPr>
            <w:tcW w:w="2808" w:type="dxa"/>
          </w:tcPr>
          <w:p w14:paraId="7B41F8C2" w14:textId="77777777" w:rsidR="006E196B" w:rsidRPr="0073469F" w:rsidRDefault="006E196B" w:rsidP="00B150FA">
            <w:pPr>
              <w:pStyle w:val="TAH"/>
              <w:rPr>
                <w:noProof/>
              </w:rPr>
            </w:pPr>
            <w:r w:rsidRPr="0073469F">
              <w:t xml:space="preserve">MCPTT </w:t>
            </w:r>
            <w:r>
              <w:t>imminent peril</w:t>
            </w:r>
            <w:r w:rsidRPr="0073469F">
              <w:t xml:space="preserve"> group state values</w:t>
            </w:r>
          </w:p>
        </w:tc>
        <w:tc>
          <w:tcPr>
            <w:tcW w:w="2638" w:type="dxa"/>
          </w:tcPr>
          <w:p w14:paraId="2CF12895" w14:textId="77777777" w:rsidR="006E196B" w:rsidRPr="0073469F" w:rsidRDefault="006E196B" w:rsidP="00B150FA">
            <w:pPr>
              <w:pStyle w:val="TAH"/>
              <w:rPr>
                <w:noProof/>
              </w:rPr>
            </w:pPr>
            <w:r w:rsidRPr="0073469F">
              <w:t>State-entering events</w:t>
            </w:r>
          </w:p>
        </w:tc>
        <w:tc>
          <w:tcPr>
            <w:tcW w:w="1945" w:type="dxa"/>
          </w:tcPr>
          <w:p w14:paraId="3AAEAA94" w14:textId="77777777" w:rsidR="006E196B" w:rsidRPr="0073469F" w:rsidRDefault="006E196B" w:rsidP="00B150FA">
            <w:pPr>
              <w:pStyle w:val="TAH"/>
              <w:rPr>
                <w:noProof/>
              </w:rPr>
            </w:pPr>
            <w:r w:rsidRPr="0073469F">
              <w:t>Comments</w:t>
            </w:r>
          </w:p>
        </w:tc>
      </w:tr>
      <w:tr w:rsidR="006E196B" w:rsidRPr="0073469F" w14:paraId="4A9F0682" w14:textId="77777777" w:rsidTr="00B150FA">
        <w:trPr>
          <w:jc w:val="center"/>
        </w:trPr>
        <w:tc>
          <w:tcPr>
            <w:tcW w:w="2808" w:type="dxa"/>
          </w:tcPr>
          <w:p w14:paraId="0792A537" w14:textId="77777777" w:rsidR="006E196B" w:rsidRPr="0073469F" w:rsidRDefault="006E196B" w:rsidP="00B150FA">
            <w:pPr>
              <w:pStyle w:val="TAL"/>
            </w:pPr>
            <w:r>
              <w:rPr>
                <w:noProof/>
              </w:rPr>
              <w:t>MIG</w:t>
            </w:r>
            <w:r w:rsidRPr="0073469F">
              <w:rPr>
                <w:noProof/>
              </w:rPr>
              <w:t xml:space="preserve"> 1: no-</w:t>
            </w:r>
            <w:r>
              <w:rPr>
                <w:noProof/>
              </w:rPr>
              <w:t>imminent peril</w:t>
            </w:r>
          </w:p>
        </w:tc>
        <w:tc>
          <w:tcPr>
            <w:tcW w:w="2638" w:type="dxa"/>
          </w:tcPr>
          <w:p w14:paraId="1FD8EAA0" w14:textId="77777777" w:rsidR="006E196B" w:rsidRPr="0073469F" w:rsidRDefault="006E196B" w:rsidP="00B150FA">
            <w:pPr>
              <w:pStyle w:val="TAL"/>
              <w:rPr>
                <w:noProof/>
              </w:rPr>
            </w:pPr>
            <w:r>
              <w:rPr>
                <w:noProof/>
              </w:rPr>
              <w:t>initial state prior to any call activity</w:t>
            </w:r>
          </w:p>
          <w:p w14:paraId="5FADC614" w14:textId="77777777" w:rsidR="006E196B" w:rsidRPr="0073469F" w:rsidRDefault="006E196B" w:rsidP="00B150FA">
            <w:pPr>
              <w:pStyle w:val="TAL"/>
              <w:rPr>
                <w:noProof/>
              </w:rPr>
            </w:pPr>
          </w:p>
          <w:p w14:paraId="2894D1D2" w14:textId="77777777" w:rsidR="006E196B" w:rsidRPr="0073469F" w:rsidRDefault="006E196B" w:rsidP="00B150FA">
            <w:pPr>
              <w:pStyle w:val="TAL"/>
              <w:rPr>
                <w:noProof/>
              </w:rPr>
            </w:pPr>
            <w:r>
              <w:rPr>
                <w:noProof/>
              </w:rPr>
              <w:t>Imminent peril</w:t>
            </w:r>
            <w:r w:rsidRPr="0073469F">
              <w:rPr>
                <w:noProof/>
              </w:rPr>
              <w:t xml:space="preserve"> group call cancel request received on behalf of another user from the MCPTT server</w:t>
            </w:r>
          </w:p>
          <w:p w14:paraId="704235FC" w14:textId="77777777" w:rsidR="006E196B" w:rsidRPr="0073469F" w:rsidRDefault="006E196B" w:rsidP="00B150FA">
            <w:pPr>
              <w:pStyle w:val="TAL"/>
              <w:rPr>
                <w:noProof/>
              </w:rPr>
            </w:pPr>
          </w:p>
          <w:p w14:paraId="7E9AABCF" w14:textId="77777777" w:rsidR="006E196B" w:rsidRDefault="006E196B" w:rsidP="00B150FA">
            <w:pPr>
              <w:pStyle w:val="TAL"/>
              <w:rPr>
                <w:noProof/>
              </w:rPr>
            </w:pPr>
            <w:r>
              <w:rPr>
                <w:noProof/>
              </w:rPr>
              <w:t>Imminent peril</w:t>
            </w:r>
            <w:r w:rsidRPr="0073469F">
              <w:rPr>
                <w:noProof/>
              </w:rPr>
              <w:t xml:space="preserve"> group call cancel response (success) in response to initiator's request</w:t>
            </w:r>
          </w:p>
          <w:p w14:paraId="520CCAFA" w14:textId="77777777" w:rsidR="00E91B03" w:rsidRDefault="00E91B03" w:rsidP="00E91B03">
            <w:pPr>
              <w:pStyle w:val="TAL"/>
            </w:pPr>
          </w:p>
          <w:p w14:paraId="4FD3B129" w14:textId="77777777" w:rsidR="00E91B03" w:rsidRPr="0073469F" w:rsidRDefault="00E91B03" w:rsidP="00E91B03">
            <w:pPr>
              <w:pStyle w:val="TAL"/>
              <w:rPr>
                <w:noProof/>
              </w:rPr>
            </w:pPr>
            <w:r w:rsidRPr="00247922">
              <w:t>MCPTT group in-progress imminent peril state cancel</w:t>
            </w:r>
            <w:r>
              <w:t xml:space="preserve"> </w:t>
            </w:r>
            <w:r>
              <w:rPr>
                <w:noProof/>
              </w:rPr>
              <w:t>notification</w:t>
            </w:r>
            <w:r w:rsidRPr="0073469F">
              <w:rPr>
                <w:noProof/>
              </w:rPr>
              <w:t xml:space="preserve"> received from the MCPTT server</w:t>
            </w:r>
          </w:p>
          <w:p w14:paraId="074051A8" w14:textId="77777777" w:rsidR="00E91B03" w:rsidRDefault="00E91B03" w:rsidP="00E91B03">
            <w:pPr>
              <w:pStyle w:val="TAL"/>
              <w:rPr>
                <w:noProof/>
              </w:rPr>
            </w:pPr>
          </w:p>
          <w:p w14:paraId="371DF670" w14:textId="498952C0" w:rsidR="00E91B03" w:rsidRPr="0073469F" w:rsidRDefault="00E91B03" w:rsidP="00E91B03">
            <w:pPr>
              <w:pStyle w:val="TAL"/>
            </w:pPr>
            <w:r w:rsidRPr="00247922">
              <w:t>MCPTT group in-progress imminent peril state cancel</w:t>
            </w:r>
            <w:r>
              <w:t xml:space="preserve"> response (success) in response to initiator’s request</w:t>
            </w:r>
          </w:p>
        </w:tc>
        <w:tc>
          <w:tcPr>
            <w:tcW w:w="1945" w:type="dxa"/>
          </w:tcPr>
          <w:p w14:paraId="13840420" w14:textId="77777777" w:rsidR="006E196B" w:rsidRPr="0073469F" w:rsidRDefault="006E196B" w:rsidP="00B150FA">
            <w:pPr>
              <w:pStyle w:val="TAL"/>
            </w:pPr>
          </w:p>
        </w:tc>
      </w:tr>
      <w:tr w:rsidR="006E196B" w:rsidRPr="0073469F" w14:paraId="255E4DCA" w14:textId="77777777" w:rsidTr="00B150FA">
        <w:trPr>
          <w:jc w:val="center"/>
        </w:trPr>
        <w:tc>
          <w:tcPr>
            <w:tcW w:w="2808" w:type="dxa"/>
          </w:tcPr>
          <w:p w14:paraId="51C97C9F" w14:textId="77777777" w:rsidR="006E196B" w:rsidRPr="0073469F" w:rsidRDefault="006E196B" w:rsidP="00B150FA">
            <w:pPr>
              <w:pStyle w:val="TAL"/>
            </w:pPr>
            <w:r>
              <w:rPr>
                <w:noProof/>
              </w:rPr>
              <w:t>MIG</w:t>
            </w:r>
            <w:r w:rsidRPr="0073469F">
              <w:rPr>
                <w:noProof/>
              </w:rPr>
              <w:t xml:space="preserve"> 2: in-progress</w:t>
            </w:r>
          </w:p>
        </w:tc>
        <w:tc>
          <w:tcPr>
            <w:tcW w:w="2638" w:type="dxa"/>
          </w:tcPr>
          <w:p w14:paraId="39BEBFF8" w14:textId="77777777" w:rsidR="006E196B" w:rsidRPr="0073469F" w:rsidRDefault="006E196B" w:rsidP="00B150FA">
            <w:pPr>
              <w:pStyle w:val="TAL"/>
              <w:rPr>
                <w:noProof/>
              </w:rPr>
            </w:pPr>
            <w:r>
              <w:rPr>
                <w:noProof/>
              </w:rPr>
              <w:t>Imminent peril</w:t>
            </w:r>
            <w:r w:rsidRPr="0073469F">
              <w:rPr>
                <w:noProof/>
              </w:rPr>
              <w:t xml:space="preserve"> group call response received (confirm) to initiator's </w:t>
            </w:r>
            <w:r>
              <w:rPr>
                <w:noProof/>
              </w:rPr>
              <w:t>imminent peril</w:t>
            </w:r>
            <w:r w:rsidRPr="0073469F">
              <w:rPr>
                <w:noProof/>
              </w:rPr>
              <w:t xml:space="preserve"> group call request</w:t>
            </w:r>
          </w:p>
          <w:p w14:paraId="65D76F9F" w14:textId="77777777" w:rsidR="006E196B" w:rsidRPr="0073469F" w:rsidRDefault="006E196B" w:rsidP="00B150FA">
            <w:pPr>
              <w:pStyle w:val="TAL"/>
              <w:rPr>
                <w:noProof/>
              </w:rPr>
            </w:pPr>
          </w:p>
          <w:p w14:paraId="14E2217F" w14:textId="77777777" w:rsidR="006E196B" w:rsidRPr="0073469F" w:rsidRDefault="006E196B" w:rsidP="00B150FA">
            <w:pPr>
              <w:pStyle w:val="TAL"/>
            </w:pPr>
            <w:r>
              <w:rPr>
                <w:noProof/>
              </w:rPr>
              <w:t>Imminent peril</w:t>
            </w:r>
            <w:r w:rsidRPr="0073469F">
              <w:rPr>
                <w:noProof/>
              </w:rPr>
              <w:t xml:space="preserve"> group call request received (on behalf of another user)</w:t>
            </w:r>
          </w:p>
        </w:tc>
        <w:tc>
          <w:tcPr>
            <w:tcW w:w="1945" w:type="dxa"/>
          </w:tcPr>
          <w:p w14:paraId="422BCCD8" w14:textId="77777777" w:rsidR="006E196B" w:rsidRPr="0073469F" w:rsidRDefault="006E196B" w:rsidP="00B150FA">
            <w:pPr>
              <w:pStyle w:val="TAL"/>
            </w:pPr>
            <w:r w:rsidRPr="0073469F">
              <w:rPr>
                <w:noProof/>
              </w:rPr>
              <w:t xml:space="preserve">In this state, all participants in calls on this group will receive </w:t>
            </w:r>
            <w:r>
              <w:rPr>
                <w:noProof/>
              </w:rPr>
              <w:t>imminent peril</w:t>
            </w:r>
            <w:r w:rsidRPr="0073469F">
              <w:rPr>
                <w:noProof/>
              </w:rPr>
              <w:t xml:space="preserve"> level priority whether or not they </w:t>
            </w:r>
            <w:r>
              <w:rPr>
                <w:noProof/>
              </w:rPr>
              <w:t>initiated an</w:t>
            </w:r>
            <w:r w:rsidRPr="0073469F">
              <w:rPr>
                <w:noProof/>
              </w:rPr>
              <w:t xml:space="preserve"> MCPTT </w:t>
            </w:r>
            <w:r>
              <w:rPr>
                <w:noProof/>
              </w:rPr>
              <w:t>imminent peril</w:t>
            </w:r>
            <w:r w:rsidRPr="0073469F">
              <w:rPr>
                <w:noProof/>
              </w:rPr>
              <w:t xml:space="preserve"> </w:t>
            </w:r>
            <w:r>
              <w:rPr>
                <w:noProof/>
              </w:rPr>
              <w:t>group call</w:t>
            </w:r>
            <w:r w:rsidRPr="0073469F">
              <w:rPr>
                <w:noProof/>
              </w:rPr>
              <w:t xml:space="preserve"> themselves.</w:t>
            </w:r>
          </w:p>
        </w:tc>
      </w:tr>
      <w:tr w:rsidR="006E196B" w:rsidRPr="0073469F" w14:paraId="6EF9BB17" w14:textId="77777777" w:rsidTr="00B150FA">
        <w:trPr>
          <w:jc w:val="center"/>
        </w:trPr>
        <w:tc>
          <w:tcPr>
            <w:tcW w:w="2808" w:type="dxa"/>
          </w:tcPr>
          <w:p w14:paraId="2DDB17A0" w14:textId="77777777" w:rsidR="006E196B" w:rsidRPr="0073469F" w:rsidRDefault="006E196B" w:rsidP="00B150FA">
            <w:pPr>
              <w:pStyle w:val="TAL"/>
            </w:pPr>
            <w:r>
              <w:rPr>
                <w:noProof/>
              </w:rPr>
              <w:t>MIG</w:t>
            </w:r>
            <w:r w:rsidRPr="0073469F">
              <w:rPr>
                <w:noProof/>
              </w:rPr>
              <w:t xml:space="preserve"> 3: cancel-pending</w:t>
            </w:r>
          </w:p>
        </w:tc>
        <w:tc>
          <w:tcPr>
            <w:tcW w:w="2638" w:type="dxa"/>
          </w:tcPr>
          <w:p w14:paraId="5F1DDA51" w14:textId="77777777" w:rsidR="006E196B" w:rsidRDefault="006E196B" w:rsidP="00B150FA">
            <w:pPr>
              <w:pStyle w:val="TAL"/>
              <w:rPr>
                <w:noProof/>
              </w:rPr>
            </w:pPr>
            <w:r>
              <w:rPr>
                <w:noProof/>
              </w:rPr>
              <w:t>Imminent peril</w:t>
            </w:r>
            <w:r w:rsidRPr="0073469F">
              <w:rPr>
                <w:noProof/>
              </w:rPr>
              <w:t xml:space="preserve"> group call cancel request sent by initiator</w:t>
            </w:r>
          </w:p>
          <w:p w14:paraId="06887BF9" w14:textId="77777777" w:rsidR="00E91B03" w:rsidRDefault="00E91B03" w:rsidP="00B150FA">
            <w:pPr>
              <w:pStyle w:val="TAL"/>
            </w:pPr>
          </w:p>
          <w:p w14:paraId="4926156A" w14:textId="067AF40A" w:rsidR="00E91B03" w:rsidRPr="0073469F" w:rsidRDefault="00E91B03" w:rsidP="00B150FA">
            <w:pPr>
              <w:pStyle w:val="TAL"/>
            </w:pPr>
            <w:r w:rsidRPr="00247922">
              <w:t>MCPTT group in-progress imminent peril state cancel</w:t>
            </w:r>
            <w:r>
              <w:t xml:space="preserve"> </w:t>
            </w:r>
            <w:r w:rsidRPr="0073469F">
              <w:rPr>
                <w:noProof/>
              </w:rPr>
              <w:t xml:space="preserve">request </w:t>
            </w:r>
            <w:r>
              <w:rPr>
                <w:noProof/>
              </w:rPr>
              <w:t xml:space="preserve">sent by </w:t>
            </w:r>
            <w:r>
              <w:t>initiator</w:t>
            </w:r>
          </w:p>
        </w:tc>
        <w:tc>
          <w:tcPr>
            <w:tcW w:w="1945" w:type="dxa"/>
          </w:tcPr>
          <w:p w14:paraId="55105780" w14:textId="77777777" w:rsidR="006E196B" w:rsidRPr="0073469F" w:rsidRDefault="006E196B" w:rsidP="00B150FA">
            <w:pPr>
              <w:pStyle w:val="TAL"/>
            </w:pPr>
            <w:r w:rsidRPr="0073469F">
              <w:rPr>
                <w:noProof/>
              </w:rPr>
              <w:t xml:space="preserve">The controlling MCPTT server may not grant the cancel request for various reasons, e.g., other users in an MCPTT </w:t>
            </w:r>
            <w:r>
              <w:rPr>
                <w:noProof/>
              </w:rPr>
              <w:t>imminent peril</w:t>
            </w:r>
            <w:r w:rsidRPr="0073469F">
              <w:rPr>
                <w:noProof/>
              </w:rPr>
              <w:t xml:space="preserve"> state remain in the call.</w:t>
            </w:r>
          </w:p>
        </w:tc>
      </w:tr>
      <w:tr w:rsidR="006E196B" w:rsidRPr="0073469F" w14:paraId="22C1A3FC" w14:textId="77777777" w:rsidTr="00B150FA">
        <w:trPr>
          <w:jc w:val="center"/>
        </w:trPr>
        <w:tc>
          <w:tcPr>
            <w:tcW w:w="2808" w:type="dxa"/>
          </w:tcPr>
          <w:p w14:paraId="7D8B4947" w14:textId="77777777" w:rsidR="006E196B" w:rsidRPr="0073469F" w:rsidRDefault="006E196B" w:rsidP="00B150FA">
            <w:pPr>
              <w:pStyle w:val="TAL"/>
            </w:pPr>
            <w:r>
              <w:rPr>
                <w:noProof/>
              </w:rPr>
              <w:t>MIG</w:t>
            </w:r>
            <w:r w:rsidRPr="0073469F">
              <w:rPr>
                <w:noProof/>
              </w:rPr>
              <w:t xml:space="preserve"> 4: confirm-pending</w:t>
            </w:r>
          </w:p>
        </w:tc>
        <w:tc>
          <w:tcPr>
            <w:tcW w:w="2638" w:type="dxa"/>
          </w:tcPr>
          <w:p w14:paraId="63872699" w14:textId="77777777" w:rsidR="006E196B" w:rsidRPr="0073469F" w:rsidRDefault="006E196B" w:rsidP="00B150FA">
            <w:pPr>
              <w:pStyle w:val="TAL"/>
              <w:rPr>
                <w:noProof/>
              </w:rPr>
            </w:pPr>
            <w:r>
              <w:rPr>
                <w:noProof/>
              </w:rPr>
              <w:t>Imminent peril</w:t>
            </w:r>
            <w:r w:rsidRPr="0073469F">
              <w:rPr>
                <w:noProof/>
              </w:rPr>
              <w:t xml:space="preserve"> group call request sent by initiator</w:t>
            </w:r>
          </w:p>
          <w:p w14:paraId="52E09485" w14:textId="77777777" w:rsidR="006E196B" w:rsidRPr="0073469F" w:rsidRDefault="006E196B" w:rsidP="00B150FA">
            <w:pPr>
              <w:pStyle w:val="TAL"/>
            </w:pPr>
          </w:p>
        </w:tc>
        <w:tc>
          <w:tcPr>
            <w:tcW w:w="1945" w:type="dxa"/>
          </w:tcPr>
          <w:p w14:paraId="0CAEA376" w14:textId="77777777" w:rsidR="006E196B" w:rsidRPr="0073469F" w:rsidRDefault="006E196B" w:rsidP="00B150FA">
            <w:pPr>
              <w:pStyle w:val="TAL"/>
            </w:pPr>
            <w:r w:rsidRPr="0073469F">
              <w:rPr>
                <w:noProof/>
              </w:rPr>
              <w:t xml:space="preserve">The controlling MCPTT server may not grant the </w:t>
            </w:r>
            <w:r>
              <w:rPr>
                <w:noProof/>
              </w:rPr>
              <w:t>call</w:t>
            </w:r>
            <w:r w:rsidRPr="0073469F">
              <w:rPr>
                <w:noProof/>
              </w:rPr>
              <w:t xml:space="preserve"> request for various reasons, e.g., the MCPTT group is not configured as being </w:t>
            </w:r>
            <w:r>
              <w:rPr>
                <w:noProof/>
              </w:rPr>
              <w:t>imminent peril</w:t>
            </w:r>
            <w:r w:rsidRPr="0073469F">
              <w:rPr>
                <w:noProof/>
              </w:rPr>
              <w:t>-capable so it can't be assumed that the group will enter the in-progress state.</w:t>
            </w:r>
          </w:p>
        </w:tc>
      </w:tr>
    </w:tbl>
    <w:p w14:paraId="79BCC446" w14:textId="77777777" w:rsidR="006E196B" w:rsidRPr="0073469F" w:rsidRDefault="006E196B" w:rsidP="006E196B"/>
    <w:p w14:paraId="59C2A771" w14:textId="77777777" w:rsidR="006E196B" w:rsidRPr="0073469F" w:rsidRDefault="006E196B" w:rsidP="00567124">
      <w:pPr>
        <w:pStyle w:val="Heading1"/>
      </w:pPr>
      <w:bookmarkStart w:id="7515" w:name="_Toc20156532"/>
      <w:bookmarkStart w:id="7516" w:name="_Toc27501728"/>
      <w:bookmarkStart w:id="7517" w:name="_Toc36049859"/>
      <w:bookmarkStart w:id="7518" w:name="_Toc45210629"/>
      <w:bookmarkStart w:id="7519" w:name="_Toc51861456"/>
      <w:bookmarkStart w:id="7520" w:name="_Toc171604877"/>
      <w:r w:rsidRPr="0073469F">
        <w:t>G.</w:t>
      </w:r>
      <w:r>
        <w:t>8</w:t>
      </w:r>
      <w:r w:rsidRPr="0073469F">
        <w:tab/>
        <w:t xml:space="preserve">MCPTT </w:t>
      </w:r>
      <w:r>
        <w:t>imminent peril</w:t>
      </w:r>
      <w:r w:rsidRPr="0073469F">
        <w:t xml:space="preserve"> group call state</w:t>
      </w:r>
      <w:bookmarkEnd w:id="7515"/>
      <w:bookmarkEnd w:id="7516"/>
      <w:bookmarkEnd w:id="7517"/>
      <w:bookmarkEnd w:id="7518"/>
      <w:bookmarkEnd w:id="7519"/>
      <w:bookmarkEnd w:id="7520"/>
    </w:p>
    <w:p w14:paraId="1B9E7730" w14:textId="77777777" w:rsidR="006E196B" w:rsidRPr="0073469F" w:rsidRDefault="006E196B" w:rsidP="006E196B">
      <w:pPr>
        <w:rPr>
          <w:noProof/>
        </w:rPr>
      </w:pPr>
      <w:r>
        <w:rPr>
          <w:noProof/>
        </w:rPr>
        <w:t>Table G.8</w:t>
      </w:r>
      <w:r w:rsidRPr="0073469F">
        <w:rPr>
          <w:noProof/>
        </w:rPr>
        <w:t xml:space="preserve">-1 provides the semantics of the MCPTT </w:t>
      </w:r>
      <w:r>
        <w:rPr>
          <w:noProof/>
        </w:rPr>
        <w:t>imminent peril</w:t>
      </w:r>
      <w:r w:rsidRPr="0073469F">
        <w:rPr>
          <w:noProof/>
        </w:rPr>
        <w:t xml:space="preserve"> group call (</w:t>
      </w:r>
      <w:r>
        <w:rPr>
          <w:noProof/>
        </w:rPr>
        <w:t>MIG</w:t>
      </w:r>
      <w:r w:rsidRPr="0073469F">
        <w:rPr>
          <w:noProof/>
        </w:rPr>
        <w:t xml:space="preserve">C) state values. This internal state of the MCPTT client and is managed by the MCPTT client. These states aid in the managing of the information elements of MCPTT </w:t>
      </w:r>
      <w:r>
        <w:rPr>
          <w:noProof/>
        </w:rPr>
        <w:t>imminent peril</w:t>
      </w:r>
      <w:r w:rsidRPr="0073469F">
        <w:rPr>
          <w:noProof/>
        </w:rPr>
        <w:t xml:space="preserve"> group calls and their cancellations.</w:t>
      </w:r>
    </w:p>
    <w:p w14:paraId="294F3DD0" w14:textId="77777777" w:rsidR="006E196B" w:rsidRPr="0073469F" w:rsidRDefault="006E196B" w:rsidP="006E196B">
      <w:pPr>
        <w:pStyle w:val="TH"/>
      </w:pPr>
      <w:r w:rsidRPr="0073469F">
        <w:lastRenderedPageBreak/>
        <w:t>Table</w:t>
      </w:r>
      <w:r>
        <w:t> </w:t>
      </w:r>
      <w:r w:rsidRPr="0073469F">
        <w:t>G.</w:t>
      </w:r>
      <w:r>
        <w:t>8</w:t>
      </w:r>
      <w:r w:rsidRPr="0073469F">
        <w:t xml:space="preserve">-1: MCPTT </w:t>
      </w:r>
      <w:r>
        <w:t>imminent peril</w:t>
      </w:r>
      <w:r w:rsidRPr="0073469F">
        <w:t xml:space="preserve">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6E196B" w:rsidRPr="0073469F" w14:paraId="66B42F0A" w14:textId="77777777" w:rsidTr="00B150FA">
        <w:trPr>
          <w:trHeight w:val="354"/>
          <w:jc w:val="center"/>
        </w:trPr>
        <w:tc>
          <w:tcPr>
            <w:tcW w:w="2808" w:type="dxa"/>
          </w:tcPr>
          <w:p w14:paraId="60031214" w14:textId="77777777" w:rsidR="006E196B" w:rsidRPr="0073469F" w:rsidRDefault="006E196B" w:rsidP="00B150FA">
            <w:pPr>
              <w:pStyle w:val="TAH"/>
              <w:rPr>
                <w:noProof/>
              </w:rPr>
            </w:pPr>
            <w:r w:rsidRPr="0073469F">
              <w:t xml:space="preserve">MCPTT </w:t>
            </w:r>
            <w:r>
              <w:t>imminent peril</w:t>
            </w:r>
            <w:r w:rsidRPr="0073469F">
              <w:t xml:space="preserve"> group call state values</w:t>
            </w:r>
          </w:p>
        </w:tc>
        <w:tc>
          <w:tcPr>
            <w:tcW w:w="2638" w:type="dxa"/>
          </w:tcPr>
          <w:p w14:paraId="70D967F9" w14:textId="77777777" w:rsidR="006E196B" w:rsidRPr="0073469F" w:rsidRDefault="006E196B" w:rsidP="00B150FA">
            <w:pPr>
              <w:pStyle w:val="TAH"/>
              <w:rPr>
                <w:noProof/>
              </w:rPr>
            </w:pPr>
            <w:r w:rsidRPr="0073469F">
              <w:t>Semantics</w:t>
            </w:r>
          </w:p>
        </w:tc>
        <w:tc>
          <w:tcPr>
            <w:tcW w:w="2430" w:type="dxa"/>
          </w:tcPr>
          <w:p w14:paraId="5F76AC13" w14:textId="77777777" w:rsidR="006E196B" w:rsidRPr="0073469F" w:rsidRDefault="006E196B" w:rsidP="00B150FA">
            <w:pPr>
              <w:pStyle w:val="TAH"/>
              <w:rPr>
                <w:noProof/>
              </w:rPr>
            </w:pPr>
            <w:r w:rsidRPr="0073469F">
              <w:t>Comments</w:t>
            </w:r>
          </w:p>
        </w:tc>
      </w:tr>
      <w:tr w:rsidR="006E196B" w:rsidRPr="0073469F" w14:paraId="1980474B" w14:textId="77777777" w:rsidTr="00B150FA">
        <w:trPr>
          <w:jc w:val="center"/>
        </w:trPr>
        <w:tc>
          <w:tcPr>
            <w:tcW w:w="2808" w:type="dxa"/>
          </w:tcPr>
          <w:p w14:paraId="297D802E" w14:textId="4DAD138B" w:rsidR="006E196B" w:rsidRPr="00EB73DC" w:rsidRDefault="006E196B" w:rsidP="00B150FA">
            <w:pPr>
              <w:pStyle w:val="TAL"/>
              <w:rPr>
                <w:lang w:val="fr-FR"/>
              </w:rPr>
            </w:pPr>
            <w:r w:rsidRPr="00EB73DC">
              <w:rPr>
                <w:noProof/>
                <w:lang w:val="fr-FR"/>
              </w:rPr>
              <w:t xml:space="preserve">MIGC 1: </w:t>
            </w:r>
            <w:r w:rsidR="00AA1454" w:rsidRPr="00EB73DC">
              <w:rPr>
                <w:noProof/>
                <w:lang w:val="fr-FR"/>
              </w:rPr>
              <w:t>imminent</w:t>
            </w:r>
            <w:r w:rsidR="00AA1454">
              <w:rPr>
                <w:noProof/>
                <w:lang w:val="fr-FR"/>
              </w:rPr>
              <w:t>-</w:t>
            </w:r>
            <w:r w:rsidRPr="00EB73DC">
              <w:rPr>
                <w:noProof/>
                <w:lang w:val="fr-FR"/>
              </w:rPr>
              <w:t>peril-gc-capable</w:t>
            </w:r>
          </w:p>
        </w:tc>
        <w:tc>
          <w:tcPr>
            <w:tcW w:w="2638" w:type="dxa"/>
          </w:tcPr>
          <w:p w14:paraId="4EAB2D9E" w14:textId="77777777" w:rsidR="006E196B" w:rsidRPr="0073469F" w:rsidRDefault="006E196B" w:rsidP="00B150FA">
            <w:pPr>
              <w:pStyle w:val="TAL"/>
            </w:pPr>
            <w:r w:rsidRPr="0073469F">
              <w:rPr>
                <w:noProof/>
              </w:rPr>
              <w:t xml:space="preserve">MCPTT client </w:t>
            </w:r>
            <w:r>
              <w:rPr>
                <w:noProof/>
              </w:rPr>
              <w:t>imminent peril</w:t>
            </w:r>
            <w:r w:rsidRPr="0073469F">
              <w:rPr>
                <w:noProof/>
              </w:rPr>
              <w:t xml:space="preserve">-capable client is not currently in an MCPTT </w:t>
            </w:r>
            <w:r>
              <w:rPr>
                <w:noProof/>
              </w:rPr>
              <w:t>imminent peril</w:t>
            </w:r>
            <w:r w:rsidRPr="0073469F">
              <w:rPr>
                <w:noProof/>
              </w:rPr>
              <w:t xml:space="preserve"> group call that it has originated, nor is it in the process of initiating one.</w:t>
            </w:r>
          </w:p>
        </w:tc>
        <w:tc>
          <w:tcPr>
            <w:tcW w:w="2430" w:type="dxa"/>
          </w:tcPr>
          <w:p w14:paraId="1801D620" w14:textId="77777777" w:rsidR="006E196B" w:rsidRPr="0073469F" w:rsidRDefault="006E196B" w:rsidP="00B150FA">
            <w:pPr>
              <w:pStyle w:val="TAL"/>
            </w:pPr>
            <w:r>
              <w:t>In this state, the MCPTT imminent peril group state will be set to either "MIG 1: no-imminent-peril" or "MIG 2 in-progress" state.</w:t>
            </w:r>
          </w:p>
        </w:tc>
      </w:tr>
      <w:tr w:rsidR="006E196B" w:rsidRPr="0073469F" w14:paraId="304E111C" w14:textId="77777777" w:rsidTr="00B150FA">
        <w:trPr>
          <w:jc w:val="center"/>
        </w:trPr>
        <w:tc>
          <w:tcPr>
            <w:tcW w:w="2808" w:type="dxa"/>
          </w:tcPr>
          <w:p w14:paraId="693BCE87" w14:textId="03D39364" w:rsidR="006E196B" w:rsidRPr="0073469F" w:rsidRDefault="006E196B" w:rsidP="00B150FA">
            <w:pPr>
              <w:pStyle w:val="TAL"/>
            </w:pPr>
            <w:r>
              <w:rPr>
                <w:noProof/>
              </w:rPr>
              <w:t>MIG</w:t>
            </w:r>
            <w:r w:rsidRPr="0073469F">
              <w:rPr>
                <w:noProof/>
              </w:rPr>
              <w:t xml:space="preserve">C 2: </w:t>
            </w:r>
            <w:r w:rsidR="00AA1454" w:rsidRPr="00AA1454">
              <w:rPr>
                <w:noProof/>
              </w:rPr>
              <w:t>imminent-</w:t>
            </w:r>
            <w:r>
              <w:rPr>
                <w:noProof/>
              </w:rPr>
              <w:t>peril</w:t>
            </w:r>
            <w:r w:rsidRPr="0073469F">
              <w:rPr>
                <w:noProof/>
              </w:rPr>
              <w:t>-call-requested</w:t>
            </w:r>
          </w:p>
        </w:tc>
        <w:tc>
          <w:tcPr>
            <w:tcW w:w="2638" w:type="dxa"/>
          </w:tcPr>
          <w:p w14:paraId="366EF96B" w14:textId="77777777" w:rsidR="006E196B" w:rsidRPr="0073469F" w:rsidRDefault="006E196B" w:rsidP="00B150FA">
            <w:pPr>
              <w:pStyle w:val="TAL"/>
            </w:pPr>
            <w:r w:rsidRPr="0073469F">
              <w:rPr>
                <w:noProof/>
              </w:rPr>
              <w:t xml:space="preserve">MCPTT client has initiated an MCPTT </w:t>
            </w:r>
            <w:r>
              <w:rPr>
                <w:noProof/>
              </w:rPr>
              <w:t>imminent peril</w:t>
            </w:r>
            <w:r w:rsidRPr="0073469F">
              <w:rPr>
                <w:noProof/>
              </w:rPr>
              <w:t xml:space="preserve"> group call request.</w:t>
            </w:r>
          </w:p>
        </w:tc>
        <w:tc>
          <w:tcPr>
            <w:tcW w:w="2430" w:type="dxa"/>
          </w:tcPr>
          <w:p w14:paraId="5A6358AF" w14:textId="77777777" w:rsidR="006E196B" w:rsidRPr="0073469F" w:rsidRDefault="006E196B" w:rsidP="00B150FA">
            <w:pPr>
              <w:pStyle w:val="TAL"/>
            </w:pPr>
            <w:r>
              <w:t>In this state, the MCPTT imminent peril group state will be set to "MIG 4: confirm-pending" if not already in the "MIG 2 in-progress" state.</w:t>
            </w:r>
          </w:p>
        </w:tc>
      </w:tr>
      <w:tr w:rsidR="006E196B" w:rsidRPr="0073469F" w14:paraId="10663B08" w14:textId="77777777" w:rsidTr="00B150FA">
        <w:trPr>
          <w:jc w:val="center"/>
        </w:trPr>
        <w:tc>
          <w:tcPr>
            <w:tcW w:w="2808" w:type="dxa"/>
          </w:tcPr>
          <w:p w14:paraId="3DF3295A" w14:textId="66CA1946" w:rsidR="006E196B" w:rsidRPr="0073469F" w:rsidRDefault="006E196B" w:rsidP="00B150FA">
            <w:pPr>
              <w:pStyle w:val="TAL"/>
            </w:pPr>
            <w:r>
              <w:rPr>
                <w:noProof/>
              </w:rPr>
              <w:t>MIG</w:t>
            </w:r>
            <w:r w:rsidRPr="0073469F">
              <w:rPr>
                <w:noProof/>
              </w:rPr>
              <w:t xml:space="preserve">C 3: </w:t>
            </w:r>
            <w:r w:rsidR="00AA1454" w:rsidRPr="00AA1454">
              <w:rPr>
                <w:noProof/>
              </w:rPr>
              <w:t>imminent-</w:t>
            </w:r>
            <w:r>
              <w:rPr>
                <w:noProof/>
              </w:rPr>
              <w:t>peril</w:t>
            </w:r>
            <w:r w:rsidRPr="0073469F">
              <w:rPr>
                <w:noProof/>
              </w:rPr>
              <w:t>-call-granted</w:t>
            </w:r>
          </w:p>
        </w:tc>
        <w:tc>
          <w:tcPr>
            <w:tcW w:w="2638" w:type="dxa"/>
          </w:tcPr>
          <w:p w14:paraId="348634CB" w14:textId="77777777" w:rsidR="006E196B" w:rsidRPr="0073469F" w:rsidRDefault="006E196B" w:rsidP="00B150FA">
            <w:pPr>
              <w:pStyle w:val="TAL"/>
              <w:rPr>
                <w:noProof/>
              </w:rPr>
            </w:pPr>
            <w:r w:rsidRPr="0073469F">
              <w:rPr>
                <w:noProof/>
              </w:rPr>
              <w:t xml:space="preserve">MCPTT client has received an MCPTT </w:t>
            </w:r>
            <w:r>
              <w:rPr>
                <w:noProof/>
              </w:rPr>
              <w:t>imminent peril</w:t>
            </w:r>
            <w:r w:rsidRPr="0073469F">
              <w:rPr>
                <w:noProof/>
              </w:rPr>
              <w:t xml:space="preserve"> group call grant.</w:t>
            </w:r>
          </w:p>
          <w:p w14:paraId="1BA41415" w14:textId="77777777" w:rsidR="006E196B" w:rsidRPr="0073469F" w:rsidRDefault="006E196B" w:rsidP="00B150FA">
            <w:pPr>
              <w:pStyle w:val="TAL"/>
            </w:pPr>
          </w:p>
        </w:tc>
        <w:tc>
          <w:tcPr>
            <w:tcW w:w="2430" w:type="dxa"/>
          </w:tcPr>
          <w:p w14:paraId="00A33649" w14:textId="77777777" w:rsidR="006E196B" w:rsidRPr="0073469F" w:rsidRDefault="006E196B" w:rsidP="00B150FA">
            <w:pPr>
              <w:pStyle w:val="TAL"/>
            </w:pPr>
            <w:r>
              <w:t>In this state, the MCPTT imminent peril group state will be set to "MIG2 in-progress".</w:t>
            </w:r>
          </w:p>
        </w:tc>
      </w:tr>
    </w:tbl>
    <w:p w14:paraId="3CF35156" w14:textId="77777777" w:rsidR="006E196B" w:rsidRDefault="006E196B" w:rsidP="00D3770C"/>
    <w:p w14:paraId="5D8434C2" w14:textId="77777777" w:rsidR="00881FC0" w:rsidRPr="0073469F" w:rsidRDefault="00881FC0" w:rsidP="00567124">
      <w:pPr>
        <w:pStyle w:val="Heading1"/>
      </w:pPr>
      <w:bookmarkStart w:id="7521" w:name="_Toc20156533"/>
      <w:bookmarkStart w:id="7522" w:name="_Toc27501729"/>
      <w:bookmarkStart w:id="7523" w:name="_Toc36049860"/>
      <w:bookmarkStart w:id="7524" w:name="_Toc45210630"/>
      <w:bookmarkStart w:id="7525" w:name="_Toc51861457"/>
      <w:bookmarkStart w:id="7526" w:name="_Toc171604878"/>
      <w:r w:rsidRPr="0073469F">
        <w:t>G.</w:t>
      </w:r>
      <w:r>
        <w:t>9</w:t>
      </w:r>
      <w:r w:rsidRPr="0073469F">
        <w:tab/>
      </w:r>
      <w:r w:rsidRPr="00BA257D">
        <w:t>In-progress emergency private call state</w:t>
      </w:r>
      <w:bookmarkEnd w:id="7521"/>
      <w:bookmarkEnd w:id="7522"/>
      <w:bookmarkEnd w:id="7523"/>
      <w:bookmarkEnd w:id="7524"/>
      <w:bookmarkEnd w:id="7525"/>
      <w:bookmarkEnd w:id="7526"/>
    </w:p>
    <w:p w14:paraId="33E8D6D6" w14:textId="77777777" w:rsidR="00881FC0" w:rsidRPr="0073469F" w:rsidRDefault="00881FC0" w:rsidP="00881FC0">
      <w:r w:rsidRPr="002B34FF">
        <w:t xml:space="preserve">This state is managed by the controlling MCPTT function. All private calls originated between </w:t>
      </w:r>
      <w:r>
        <w:t>an initiator and the target MCPTT user</w:t>
      </w:r>
      <w:r w:rsidRPr="002B34FF">
        <w:t xml:space="preserve"> </w:t>
      </w:r>
      <w:r>
        <w:t xml:space="preserve">when they are in </w:t>
      </w:r>
      <w:r w:rsidRPr="002B34FF">
        <w:t>an in-progress emergency private call state are MCPTT emergency private calls until this state is cancelled, whether or not the originator</w:t>
      </w:r>
      <w:r>
        <w:t xml:space="preserve"> of the private call</w:t>
      </w:r>
      <w:r w:rsidRPr="002B34FF">
        <w:t xml:space="preserve"> is in an MCPTT emergency state.</w:t>
      </w:r>
    </w:p>
    <w:p w14:paraId="068699DA" w14:textId="77777777" w:rsidR="00881FC0" w:rsidRPr="0073469F" w:rsidRDefault="00881FC0" w:rsidP="00881FC0">
      <w:pPr>
        <w:pStyle w:val="TH"/>
      </w:pPr>
      <w:r w:rsidRPr="0073469F">
        <w:t>Table</w:t>
      </w:r>
      <w:r>
        <w:t> </w:t>
      </w:r>
      <w:r w:rsidRPr="0073469F">
        <w:t>G.</w:t>
      </w:r>
      <w:r>
        <w:t>9</w:t>
      </w:r>
      <w:r w:rsidRPr="0073469F">
        <w:t xml:space="preserve">-1: in-progress emergency </w:t>
      </w:r>
      <w:r>
        <w:t xml:space="preserve">private call </w:t>
      </w:r>
      <w:r w:rsidRPr="002B34FF">
        <w:t>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881FC0" w:rsidRPr="0073469F" w14:paraId="27B1E8BA" w14:textId="77777777" w:rsidTr="007A05A0">
        <w:trPr>
          <w:trHeight w:val="354"/>
          <w:jc w:val="center"/>
        </w:trPr>
        <w:tc>
          <w:tcPr>
            <w:tcW w:w="2808" w:type="dxa"/>
          </w:tcPr>
          <w:p w14:paraId="74C8E5F5" w14:textId="77777777" w:rsidR="00881FC0" w:rsidRPr="0073469F" w:rsidRDefault="00881FC0" w:rsidP="007A05A0">
            <w:pPr>
              <w:pStyle w:val="TAH"/>
              <w:rPr>
                <w:noProof/>
              </w:rPr>
            </w:pPr>
            <w:r w:rsidRPr="0073469F">
              <w:rPr>
                <w:noProof/>
              </w:rPr>
              <w:t xml:space="preserve">In-progress emergency </w:t>
            </w:r>
            <w:r>
              <w:rPr>
                <w:noProof/>
              </w:rPr>
              <w:t>private call</w:t>
            </w:r>
            <w:r w:rsidRPr="0073469F">
              <w:rPr>
                <w:noProof/>
              </w:rPr>
              <w:t xml:space="preserve"> state values</w:t>
            </w:r>
          </w:p>
        </w:tc>
        <w:tc>
          <w:tcPr>
            <w:tcW w:w="2638" w:type="dxa"/>
          </w:tcPr>
          <w:p w14:paraId="5A2AD6D2" w14:textId="77777777" w:rsidR="00881FC0" w:rsidRPr="0073469F" w:rsidRDefault="00881FC0" w:rsidP="007A05A0">
            <w:pPr>
              <w:pStyle w:val="TAH"/>
              <w:rPr>
                <w:noProof/>
              </w:rPr>
            </w:pPr>
            <w:r w:rsidRPr="0073469F">
              <w:rPr>
                <w:noProof/>
              </w:rPr>
              <w:t>State-entering events</w:t>
            </w:r>
          </w:p>
        </w:tc>
        <w:tc>
          <w:tcPr>
            <w:tcW w:w="1945" w:type="dxa"/>
          </w:tcPr>
          <w:p w14:paraId="38802901" w14:textId="77777777" w:rsidR="00881FC0" w:rsidRPr="0073469F" w:rsidRDefault="00881FC0" w:rsidP="007A05A0">
            <w:pPr>
              <w:pStyle w:val="TAH"/>
              <w:rPr>
                <w:noProof/>
              </w:rPr>
            </w:pPr>
            <w:r w:rsidRPr="0073469F">
              <w:rPr>
                <w:noProof/>
              </w:rPr>
              <w:t>Comments</w:t>
            </w:r>
          </w:p>
        </w:tc>
      </w:tr>
      <w:tr w:rsidR="00881FC0" w:rsidRPr="0073469F" w14:paraId="097D9EC0" w14:textId="77777777" w:rsidTr="007A05A0">
        <w:trPr>
          <w:jc w:val="center"/>
        </w:trPr>
        <w:tc>
          <w:tcPr>
            <w:tcW w:w="2808" w:type="dxa"/>
          </w:tcPr>
          <w:p w14:paraId="6F39E77B" w14:textId="77777777" w:rsidR="00881FC0" w:rsidRPr="0073469F" w:rsidRDefault="00881FC0" w:rsidP="007A05A0">
            <w:pPr>
              <w:pStyle w:val="TAL"/>
            </w:pPr>
            <w:r w:rsidRPr="0073469F">
              <w:t>"true"</w:t>
            </w:r>
          </w:p>
        </w:tc>
        <w:tc>
          <w:tcPr>
            <w:tcW w:w="2638" w:type="dxa"/>
          </w:tcPr>
          <w:p w14:paraId="1B725791" w14:textId="77777777" w:rsidR="00881FC0" w:rsidRPr="0073469F" w:rsidRDefault="00881FC0" w:rsidP="007A05A0">
            <w:pPr>
              <w:pStyle w:val="TAL"/>
            </w:pPr>
            <w:r w:rsidRPr="0073469F">
              <w:t xml:space="preserve">acceptance by the controlling MCPTT function of an MCPTT emergency </w:t>
            </w:r>
            <w:r>
              <w:t>private</w:t>
            </w:r>
            <w:r w:rsidRPr="0073469F">
              <w:t xml:space="preserve"> cal</w:t>
            </w:r>
            <w:r>
              <w:t xml:space="preserve">l request (as per </w:t>
            </w:r>
            <w:r w:rsidR="001E5F65">
              <w:t>clause</w:t>
            </w:r>
            <w:r>
              <w:t> 10.7.2.4.1</w:t>
            </w:r>
            <w:r w:rsidRPr="0073469F">
              <w:t xml:space="preserve"> of 3GPP TS </w:t>
            </w:r>
            <w:r w:rsidR="0090486B">
              <w:t>23.379</w:t>
            </w:r>
            <w:r w:rsidRPr="0073469F">
              <w:t> [3]).</w:t>
            </w:r>
          </w:p>
        </w:tc>
        <w:tc>
          <w:tcPr>
            <w:tcW w:w="1945" w:type="dxa"/>
          </w:tcPr>
          <w:p w14:paraId="0C960F26" w14:textId="77777777" w:rsidR="00881FC0" w:rsidRDefault="00881FC0" w:rsidP="007A05A0">
            <w:pPr>
              <w:pStyle w:val="TAL"/>
            </w:pPr>
            <w:r>
              <w:t>The in-progress emergency private call state applies to the call and the two MCPTT users in the call.</w:t>
            </w:r>
          </w:p>
          <w:p w14:paraId="73CFE47E" w14:textId="77777777" w:rsidR="00881FC0" w:rsidRPr="0073469F" w:rsidRDefault="00881FC0" w:rsidP="007A05A0">
            <w:pPr>
              <w:pStyle w:val="TAL"/>
            </w:pPr>
          </w:p>
        </w:tc>
      </w:tr>
      <w:tr w:rsidR="00881FC0" w:rsidRPr="0073469F" w14:paraId="3D1C80AF" w14:textId="77777777" w:rsidTr="007A05A0">
        <w:trPr>
          <w:jc w:val="center"/>
        </w:trPr>
        <w:tc>
          <w:tcPr>
            <w:tcW w:w="2808" w:type="dxa"/>
          </w:tcPr>
          <w:p w14:paraId="333FF1A9" w14:textId="77777777" w:rsidR="00881FC0" w:rsidRPr="0073469F" w:rsidRDefault="00881FC0" w:rsidP="007A05A0">
            <w:pPr>
              <w:pStyle w:val="TAL"/>
            </w:pPr>
            <w:r w:rsidRPr="0073469F">
              <w:t>"false"</w:t>
            </w:r>
          </w:p>
        </w:tc>
        <w:tc>
          <w:tcPr>
            <w:tcW w:w="2638" w:type="dxa"/>
          </w:tcPr>
          <w:p w14:paraId="3726A5EE" w14:textId="77777777" w:rsidR="00881FC0" w:rsidRPr="000F37D2" w:rsidRDefault="00881FC0" w:rsidP="00A509A6">
            <w:pPr>
              <w:pStyle w:val="TAL"/>
            </w:pPr>
            <w:r w:rsidRPr="000F37D2">
              <w:t xml:space="preserve">initial state prior to any </w:t>
            </w:r>
            <w:r>
              <w:t xml:space="preserve">private </w:t>
            </w:r>
            <w:r w:rsidRPr="000F37D2">
              <w:t>call activity</w:t>
            </w:r>
          </w:p>
          <w:p w14:paraId="60B86484" w14:textId="77777777" w:rsidR="00881FC0" w:rsidRPr="0073469F" w:rsidRDefault="00881FC0" w:rsidP="007A05A0">
            <w:pPr>
              <w:pStyle w:val="TAL"/>
            </w:pPr>
          </w:p>
          <w:p w14:paraId="1CF4F99E" w14:textId="77777777" w:rsidR="00881FC0" w:rsidRPr="0073469F" w:rsidRDefault="00881FC0" w:rsidP="007A05A0">
            <w:pPr>
              <w:pStyle w:val="TAL"/>
            </w:pPr>
            <w:r w:rsidRPr="0073469F">
              <w:t xml:space="preserve">acceptance by the controlling MCPTT function of </w:t>
            </w:r>
            <w:r>
              <w:t xml:space="preserve">the cancellation of </w:t>
            </w:r>
            <w:r w:rsidRPr="0073469F">
              <w:t xml:space="preserve">an MCPTT emergency </w:t>
            </w:r>
            <w:r>
              <w:t>private</w:t>
            </w:r>
            <w:r w:rsidRPr="0073469F">
              <w:t xml:space="preserve"> </w:t>
            </w:r>
            <w:r>
              <w:t xml:space="preserve">call </w:t>
            </w:r>
            <w:r w:rsidRPr="0073469F">
              <w:t xml:space="preserve">(as per </w:t>
            </w:r>
            <w:r w:rsidR="001E5F65">
              <w:t>clause</w:t>
            </w:r>
            <w:r w:rsidRPr="0073469F">
              <w:t xml:space="preserve"> </w:t>
            </w:r>
            <w:r>
              <w:t>10.7.2.4.1</w:t>
            </w:r>
            <w:r w:rsidRPr="0073469F">
              <w:t xml:space="preserve"> of 3GPP TS </w:t>
            </w:r>
            <w:r w:rsidR="0090486B">
              <w:t>23.379</w:t>
            </w:r>
            <w:r w:rsidRPr="0073469F">
              <w:t> [3]).</w:t>
            </w:r>
          </w:p>
        </w:tc>
        <w:tc>
          <w:tcPr>
            <w:tcW w:w="1945" w:type="dxa"/>
          </w:tcPr>
          <w:p w14:paraId="7D18D7D2" w14:textId="77777777" w:rsidR="00881FC0" w:rsidRPr="0073469F" w:rsidRDefault="00881FC0" w:rsidP="007A05A0"/>
        </w:tc>
      </w:tr>
    </w:tbl>
    <w:p w14:paraId="09819AE9" w14:textId="77777777" w:rsidR="00881FC0" w:rsidRDefault="00881FC0" w:rsidP="00881FC0">
      <w:pPr>
        <w:rPr>
          <w:noProof/>
        </w:rPr>
      </w:pPr>
    </w:p>
    <w:p w14:paraId="4C208E3F" w14:textId="77777777" w:rsidR="00881FC0" w:rsidRPr="0073469F" w:rsidRDefault="00881FC0" w:rsidP="00567124">
      <w:pPr>
        <w:pStyle w:val="Heading1"/>
      </w:pPr>
      <w:bookmarkStart w:id="7527" w:name="_Toc20156534"/>
      <w:bookmarkStart w:id="7528" w:name="_Toc27501730"/>
      <w:bookmarkStart w:id="7529" w:name="_Toc36049861"/>
      <w:bookmarkStart w:id="7530" w:name="_Toc45210631"/>
      <w:bookmarkStart w:id="7531" w:name="_Toc51861458"/>
      <w:bookmarkStart w:id="7532" w:name="_Toc171604879"/>
      <w:r w:rsidRPr="0073469F">
        <w:rPr>
          <w:lang w:eastAsia="zh-CN"/>
        </w:rPr>
        <w:t>G</w:t>
      </w:r>
      <w:r w:rsidRPr="0073469F">
        <w:t>.</w:t>
      </w:r>
      <w:r>
        <w:rPr>
          <w:lang w:eastAsia="zh-CN"/>
        </w:rPr>
        <w:t>10</w:t>
      </w:r>
      <w:r w:rsidRPr="0073469F">
        <w:tab/>
      </w:r>
      <w:r w:rsidRPr="00BA257D">
        <w:t xml:space="preserve">MCPTT emergency private </w:t>
      </w:r>
      <w:r>
        <w:t>priority</w:t>
      </w:r>
      <w:r w:rsidRPr="00BA257D">
        <w:t xml:space="preserve"> state</w:t>
      </w:r>
      <w:bookmarkEnd w:id="7527"/>
      <w:bookmarkEnd w:id="7528"/>
      <w:bookmarkEnd w:id="7529"/>
      <w:bookmarkEnd w:id="7530"/>
      <w:bookmarkEnd w:id="7531"/>
      <w:bookmarkEnd w:id="7532"/>
    </w:p>
    <w:p w14:paraId="17FDEA2B" w14:textId="77777777" w:rsidR="00881FC0" w:rsidRPr="0073469F" w:rsidRDefault="00881FC0" w:rsidP="00881FC0">
      <w:pPr>
        <w:rPr>
          <w:lang w:eastAsia="x-none"/>
        </w:rPr>
      </w:pPr>
      <w:r w:rsidRPr="0073469F">
        <w:rPr>
          <w:lang w:eastAsia="x-none"/>
        </w:rPr>
        <w:t xml:space="preserve">The MCPTT emergency </w:t>
      </w:r>
      <w:r w:rsidRPr="00BA257D">
        <w:t xml:space="preserve">private </w:t>
      </w:r>
      <w:r>
        <w:t>priority</w:t>
      </w:r>
      <w:r w:rsidRPr="0073469F">
        <w:rPr>
          <w:lang w:eastAsia="x-none"/>
        </w:rPr>
        <w:t xml:space="preserve"> state is the MCPTT client's perspective of the in-progress emergency </w:t>
      </w:r>
      <w:r>
        <w:rPr>
          <w:lang w:eastAsia="x-none"/>
        </w:rPr>
        <w:t>private call</w:t>
      </w:r>
      <w:r w:rsidRPr="0073469F">
        <w:rPr>
          <w:lang w:eastAsia="x-none"/>
        </w:rPr>
        <w:t xml:space="preserve"> state which is managed by the controlling MCPTT function. The MCPTT emergency </w:t>
      </w:r>
      <w:r>
        <w:rPr>
          <w:lang w:eastAsia="x-none"/>
        </w:rPr>
        <w:t>private priority (MEPP</w:t>
      </w:r>
      <w:r w:rsidRPr="0073469F">
        <w:rPr>
          <w:lang w:eastAsia="x-none"/>
        </w:rPr>
        <w:t xml:space="preserve">) state is managed by the MCPTT client to enable the requesting of MCPTT emergency-level priority as early as possible in the origination of an MCPTT emergency </w:t>
      </w:r>
      <w:r>
        <w:rPr>
          <w:lang w:eastAsia="x-none"/>
        </w:rPr>
        <w:t>private</w:t>
      </w:r>
      <w:r w:rsidRPr="0073469F">
        <w:rPr>
          <w:lang w:eastAsia="x-none"/>
        </w:rPr>
        <w:t xml:space="preserve"> call. High-level characteristics of this</w:t>
      </w:r>
      <w:r>
        <w:rPr>
          <w:lang w:eastAsia="x-none"/>
        </w:rPr>
        <w:t xml:space="preserve"> state are captured in table G.10</w:t>
      </w:r>
      <w:r w:rsidRPr="0073469F">
        <w:rPr>
          <w:lang w:eastAsia="x-none"/>
        </w:rPr>
        <w:t>-1.</w:t>
      </w:r>
    </w:p>
    <w:p w14:paraId="030D40F3" w14:textId="77777777" w:rsidR="00881FC0" w:rsidRPr="0073469F" w:rsidRDefault="00881FC0" w:rsidP="00881FC0">
      <w:pPr>
        <w:pStyle w:val="TH"/>
      </w:pPr>
      <w:r w:rsidRPr="0073469F">
        <w:lastRenderedPageBreak/>
        <w:t>Table</w:t>
      </w:r>
      <w:r>
        <w:t> G.10</w:t>
      </w:r>
      <w:r w:rsidRPr="0073469F">
        <w:t xml:space="preserve">-1: MCPTT emergency </w:t>
      </w:r>
      <w:r>
        <w:t>private priority</w:t>
      </w:r>
      <w:r w:rsidRPr="0073469F">
        <w:t xml:space="preserve">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881FC0" w:rsidRPr="0073469F" w14:paraId="22A0FFB6" w14:textId="77777777" w:rsidTr="007A05A0">
        <w:trPr>
          <w:trHeight w:val="354"/>
          <w:jc w:val="center"/>
        </w:trPr>
        <w:tc>
          <w:tcPr>
            <w:tcW w:w="2808" w:type="dxa"/>
          </w:tcPr>
          <w:p w14:paraId="2E816F23" w14:textId="77777777" w:rsidR="00881FC0" w:rsidRPr="0073469F" w:rsidRDefault="00881FC0" w:rsidP="007A05A0">
            <w:pPr>
              <w:pStyle w:val="TAH"/>
              <w:rPr>
                <w:noProof/>
              </w:rPr>
            </w:pPr>
            <w:r w:rsidRPr="0073469F">
              <w:t xml:space="preserve">MCPTT emergency </w:t>
            </w:r>
            <w:r>
              <w:t>private priority</w:t>
            </w:r>
            <w:r w:rsidRPr="0073469F">
              <w:t xml:space="preserve"> state values</w:t>
            </w:r>
          </w:p>
        </w:tc>
        <w:tc>
          <w:tcPr>
            <w:tcW w:w="2638" w:type="dxa"/>
          </w:tcPr>
          <w:p w14:paraId="369168C9" w14:textId="77777777" w:rsidR="00881FC0" w:rsidRPr="0073469F" w:rsidRDefault="00881FC0" w:rsidP="007A05A0">
            <w:pPr>
              <w:pStyle w:val="TAH"/>
              <w:rPr>
                <w:noProof/>
              </w:rPr>
            </w:pPr>
            <w:r w:rsidRPr="0073469F">
              <w:t>State-entering events</w:t>
            </w:r>
          </w:p>
        </w:tc>
        <w:tc>
          <w:tcPr>
            <w:tcW w:w="1945" w:type="dxa"/>
          </w:tcPr>
          <w:p w14:paraId="036DB40D" w14:textId="77777777" w:rsidR="00881FC0" w:rsidRPr="0073469F" w:rsidRDefault="00881FC0" w:rsidP="007A05A0">
            <w:pPr>
              <w:pStyle w:val="TAH"/>
              <w:rPr>
                <w:noProof/>
              </w:rPr>
            </w:pPr>
            <w:r w:rsidRPr="0073469F">
              <w:t>Comments</w:t>
            </w:r>
          </w:p>
        </w:tc>
      </w:tr>
      <w:tr w:rsidR="00881FC0" w:rsidRPr="0073469F" w14:paraId="7BDD6AAB" w14:textId="77777777" w:rsidTr="007A05A0">
        <w:trPr>
          <w:jc w:val="center"/>
        </w:trPr>
        <w:tc>
          <w:tcPr>
            <w:tcW w:w="2808" w:type="dxa"/>
          </w:tcPr>
          <w:p w14:paraId="157EAA4F" w14:textId="77777777" w:rsidR="00881FC0" w:rsidRPr="0073469F" w:rsidRDefault="00881FC0" w:rsidP="007A05A0">
            <w:pPr>
              <w:pStyle w:val="TAL"/>
            </w:pPr>
            <w:r>
              <w:rPr>
                <w:noProof/>
              </w:rPr>
              <w:t>MEPP</w:t>
            </w:r>
            <w:r w:rsidRPr="0073469F">
              <w:rPr>
                <w:noProof/>
              </w:rPr>
              <w:t xml:space="preserve"> 1: no-emergency</w:t>
            </w:r>
          </w:p>
        </w:tc>
        <w:tc>
          <w:tcPr>
            <w:tcW w:w="2638" w:type="dxa"/>
          </w:tcPr>
          <w:p w14:paraId="37584D3A" w14:textId="77777777" w:rsidR="00881FC0" w:rsidRPr="0073469F" w:rsidRDefault="00881FC0" w:rsidP="007A05A0">
            <w:pPr>
              <w:pStyle w:val="TAL"/>
              <w:rPr>
                <w:noProof/>
              </w:rPr>
            </w:pPr>
            <w:r w:rsidRPr="000F37D2">
              <w:rPr>
                <w:noProof/>
              </w:rPr>
              <w:t>initial state prior to any call activity</w:t>
            </w:r>
          </w:p>
          <w:p w14:paraId="51976A35" w14:textId="77777777" w:rsidR="00881FC0" w:rsidRPr="0073469F" w:rsidRDefault="00881FC0" w:rsidP="007A05A0">
            <w:pPr>
              <w:pStyle w:val="TAL"/>
              <w:rPr>
                <w:noProof/>
              </w:rPr>
            </w:pPr>
          </w:p>
          <w:p w14:paraId="38D25FAD" w14:textId="77777777" w:rsidR="00881FC0" w:rsidRPr="0073469F" w:rsidRDefault="00881FC0" w:rsidP="007A05A0">
            <w:pPr>
              <w:pStyle w:val="TAL"/>
              <w:rPr>
                <w:noProof/>
              </w:rPr>
            </w:pPr>
            <w:r w:rsidRPr="0073469F">
              <w:rPr>
                <w:noProof/>
              </w:rPr>
              <w:t xml:space="preserve">Emergency </w:t>
            </w:r>
            <w:r>
              <w:rPr>
                <w:noProof/>
              </w:rPr>
              <w:t>private</w:t>
            </w:r>
            <w:r w:rsidRPr="0073469F">
              <w:rPr>
                <w:noProof/>
              </w:rPr>
              <w:t xml:space="preserve"> call cancel request received on behalf of another user from the MCPTT server</w:t>
            </w:r>
          </w:p>
          <w:p w14:paraId="79AD4351" w14:textId="77777777" w:rsidR="00881FC0" w:rsidRPr="0073469F" w:rsidRDefault="00881FC0" w:rsidP="007A05A0">
            <w:pPr>
              <w:pStyle w:val="TAL"/>
              <w:rPr>
                <w:noProof/>
              </w:rPr>
            </w:pPr>
          </w:p>
          <w:p w14:paraId="06FC619B" w14:textId="77777777" w:rsidR="00881FC0" w:rsidRPr="0073469F" w:rsidRDefault="00881FC0" w:rsidP="007A05A0">
            <w:pPr>
              <w:pStyle w:val="TAL"/>
            </w:pPr>
            <w:r w:rsidRPr="0073469F">
              <w:rPr>
                <w:noProof/>
              </w:rPr>
              <w:t xml:space="preserve">Emergency </w:t>
            </w:r>
            <w:r>
              <w:rPr>
                <w:noProof/>
              </w:rPr>
              <w:t xml:space="preserve">private </w:t>
            </w:r>
            <w:r w:rsidRPr="0073469F">
              <w:rPr>
                <w:noProof/>
              </w:rPr>
              <w:t>call cancel response (success) in response to initiator's request</w:t>
            </w:r>
          </w:p>
        </w:tc>
        <w:tc>
          <w:tcPr>
            <w:tcW w:w="1945" w:type="dxa"/>
          </w:tcPr>
          <w:p w14:paraId="1B392F6F" w14:textId="77777777" w:rsidR="00881FC0" w:rsidRPr="0073469F" w:rsidRDefault="00881FC0" w:rsidP="007A05A0">
            <w:pPr>
              <w:pStyle w:val="TAL"/>
            </w:pPr>
          </w:p>
        </w:tc>
      </w:tr>
      <w:tr w:rsidR="00881FC0" w:rsidRPr="0073469F" w14:paraId="070DBFB4" w14:textId="77777777" w:rsidTr="007A05A0">
        <w:trPr>
          <w:jc w:val="center"/>
        </w:trPr>
        <w:tc>
          <w:tcPr>
            <w:tcW w:w="2808" w:type="dxa"/>
          </w:tcPr>
          <w:p w14:paraId="78522EE9" w14:textId="77777777" w:rsidR="00881FC0" w:rsidRPr="0073469F" w:rsidRDefault="00881FC0" w:rsidP="007A05A0">
            <w:pPr>
              <w:pStyle w:val="TAL"/>
            </w:pPr>
            <w:r>
              <w:rPr>
                <w:noProof/>
              </w:rPr>
              <w:t>MEPP</w:t>
            </w:r>
            <w:r w:rsidRPr="0073469F">
              <w:rPr>
                <w:noProof/>
              </w:rPr>
              <w:t xml:space="preserve"> 2: in-progress</w:t>
            </w:r>
          </w:p>
        </w:tc>
        <w:tc>
          <w:tcPr>
            <w:tcW w:w="2638" w:type="dxa"/>
          </w:tcPr>
          <w:p w14:paraId="03DE862D" w14:textId="77777777" w:rsidR="00881FC0" w:rsidRPr="0073469F" w:rsidRDefault="00881FC0" w:rsidP="007A05A0">
            <w:pPr>
              <w:pStyle w:val="TAL"/>
              <w:rPr>
                <w:noProof/>
              </w:rPr>
            </w:pPr>
            <w:r w:rsidRPr="0073469F">
              <w:rPr>
                <w:noProof/>
              </w:rPr>
              <w:t xml:space="preserve">Emergency </w:t>
            </w:r>
            <w:r>
              <w:rPr>
                <w:noProof/>
              </w:rPr>
              <w:t xml:space="preserve">private </w:t>
            </w:r>
            <w:r w:rsidRPr="0073469F">
              <w:rPr>
                <w:noProof/>
              </w:rPr>
              <w:t xml:space="preserve">call response received (confirm) to initiator's emergency </w:t>
            </w:r>
            <w:r>
              <w:rPr>
                <w:noProof/>
              </w:rPr>
              <w:t>private</w:t>
            </w:r>
            <w:r w:rsidRPr="0073469F">
              <w:rPr>
                <w:noProof/>
              </w:rPr>
              <w:t xml:space="preserve"> call request</w:t>
            </w:r>
          </w:p>
          <w:p w14:paraId="0ACE249F" w14:textId="77777777" w:rsidR="00881FC0" w:rsidRPr="0073469F" w:rsidRDefault="00881FC0" w:rsidP="007A05A0">
            <w:pPr>
              <w:pStyle w:val="TAL"/>
              <w:rPr>
                <w:noProof/>
              </w:rPr>
            </w:pPr>
          </w:p>
          <w:p w14:paraId="215FAB0D" w14:textId="77777777" w:rsidR="00881FC0" w:rsidRPr="0073469F" w:rsidRDefault="00881FC0" w:rsidP="007A05A0">
            <w:pPr>
              <w:pStyle w:val="TAL"/>
            </w:pPr>
            <w:r w:rsidRPr="0073469F">
              <w:rPr>
                <w:noProof/>
              </w:rPr>
              <w:t xml:space="preserve">Emergency </w:t>
            </w:r>
            <w:r>
              <w:rPr>
                <w:noProof/>
              </w:rPr>
              <w:t>private</w:t>
            </w:r>
            <w:r w:rsidRPr="0073469F">
              <w:rPr>
                <w:noProof/>
              </w:rPr>
              <w:t xml:space="preserve"> call request received (on behalf of another user)</w:t>
            </w:r>
          </w:p>
        </w:tc>
        <w:tc>
          <w:tcPr>
            <w:tcW w:w="1945" w:type="dxa"/>
          </w:tcPr>
          <w:p w14:paraId="6E31C98B" w14:textId="77777777" w:rsidR="00881FC0" w:rsidRPr="0073469F" w:rsidRDefault="00881FC0" w:rsidP="007A05A0">
            <w:pPr>
              <w:pStyle w:val="TAL"/>
            </w:pPr>
            <w:r w:rsidRPr="0073469F">
              <w:rPr>
                <w:noProof/>
              </w:rPr>
              <w:t xml:space="preserve">In this state, </w:t>
            </w:r>
            <w:r>
              <w:rPr>
                <w:noProof/>
              </w:rPr>
              <w:t>both</w:t>
            </w:r>
            <w:r w:rsidRPr="0073469F">
              <w:rPr>
                <w:noProof/>
              </w:rPr>
              <w:t xml:space="preserve"> participants in calls </w:t>
            </w:r>
            <w:r>
              <w:rPr>
                <w:noProof/>
              </w:rPr>
              <w:t xml:space="preserve">to each other </w:t>
            </w:r>
            <w:r w:rsidRPr="0073469F">
              <w:rPr>
                <w:noProof/>
              </w:rPr>
              <w:t xml:space="preserve">will </w:t>
            </w:r>
            <w:r>
              <w:rPr>
                <w:noProof/>
              </w:rPr>
              <w:t>request</w:t>
            </w:r>
            <w:r w:rsidRPr="0073469F">
              <w:rPr>
                <w:noProof/>
              </w:rPr>
              <w:t xml:space="preserve"> emergency level priority whether or not they are in the MCPTT emergency state themselves.</w:t>
            </w:r>
          </w:p>
        </w:tc>
      </w:tr>
      <w:tr w:rsidR="00881FC0" w:rsidRPr="0073469F" w14:paraId="511621CB" w14:textId="77777777" w:rsidTr="007A05A0">
        <w:trPr>
          <w:jc w:val="center"/>
        </w:trPr>
        <w:tc>
          <w:tcPr>
            <w:tcW w:w="2808" w:type="dxa"/>
          </w:tcPr>
          <w:p w14:paraId="35800694" w14:textId="77777777" w:rsidR="00881FC0" w:rsidRPr="0073469F" w:rsidRDefault="00881FC0" w:rsidP="007A05A0">
            <w:pPr>
              <w:pStyle w:val="TAL"/>
            </w:pPr>
            <w:r>
              <w:rPr>
                <w:noProof/>
              </w:rPr>
              <w:t>MEPP</w:t>
            </w:r>
            <w:r w:rsidRPr="0073469F">
              <w:rPr>
                <w:noProof/>
              </w:rPr>
              <w:t xml:space="preserve"> 3: cancel-pending</w:t>
            </w:r>
          </w:p>
        </w:tc>
        <w:tc>
          <w:tcPr>
            <w:tcW w:w="2638" w:type="dxa"/>
          </w:tcPr>
          <w:p w14:paraId="0B89195C" w14:textId="77777777" w:rsidR="00881FC0" w:rsidRPr="0073469F" w:rsidRDefault="00881FC0" w:rsidP="007A05A0">
            <w:pPr>
              <w:pStyle w:val="TAL"/>
            </w:pPr>
            <w:r w:rsidRPr="0073469F">
              <w:rPr>
                <w:noProof/>
              </w:rPr>
              <w:t xml:space="preserve">Emergency </w:t>
            </w:r>
            <w:r>
              <w:rPr>
                <w:noProof/>
              </w:rPr>
              <w:t>private</w:t>
            </w:r>
            <w:r w:rsidRPr="0073469F">
              <w:rPr>
                <w:noProof/>
              </w:rPr>
              <w:t xml:space="preserve"> call cancel request sent by initiator</w:t>
            </w:r>
          </w:p>
        </w:tc>
        <w:tc>
          <w:tcPr>
            <w:tcW w:w="1945" w:type="dxa"/>
          </w:tcPr>
          <w:p w14:paraId="259E9DBD" w14:textId="77777777" w:rsidR="00881FC0" w:rsidRPr="0073469F" w:rsidRDefault="00881FC0" w:rsidP="007A05A0">
            <w:pPr>
              <w:pStyle w:val="TAL"/>
            </w:pPr>
            <w:r w:rsidRPr="0073469F">
              <w:rPr>
                <w:noProof/>
              </w:rPr>
              <w:t>The controlling MCPTT server may not grant the cancel request for va</w:t>
            </w:r>
            <w:r>
              <w:rPr>
                <w:noProof/>
              </w:rPr>
              <w:t>rious reasons, e.g., the other user</w:t>
            </w:r>
            <w:r w:rsidRPr="0073469F">
              <w:rPr>
                <w:noProof/>
              </w:rPr>
              <w:t xml:space="preserve"> in </w:t>
            </w:r>
            <w:r>
              <w:rPr>
                <w:noProof/>
              </w:rPr>
              <w:t xml:space="preserve">the call is in </w:t>
            </w:r>
            <w:r w:rsidRPr="0073469F">
              <w:rPr>
                <w:noProof/>
              </w:rPr>
              <w:t>an MCPTT emergency state</w:t>
            </w:r>
            <w:r>
              <w:rPr>
                <w:noProof/>
              </w:rPr>
              <w:t>.</w:t>
            </w:r>
          </w:p>
        </w:tc>
      </w:tr>
      <w:tr w:rsidR="00881FC0" w:rsidRPr="0073469F" w14:paraId="3A26C01D" w14:textId="77777777" w:rsidTr="007A05A0">
        <w:trPr>
          <w:jc w:val="center"/>
        </w:trPr>
        <w:tc>
          <w:tcPr>
            <w:tcW w:w="2808" w:type="dxa"/>
          </w:tcPr>
          <w:p w14:paraId="591B432F" w14:textId="77777777" w:rsidR="00881FC0" w:rsidRPr="0073469F" w:rsidRDefault="00881FC0" w:rsidP="007A05A0">
            <w:pPr>
              <w:pStyle w:val="TAL"/>
            </w:pPr>
            <w:r>
              <w:rPr>
                <w:noProof/>
              </w:rPr>
              <w:t>MEPP</w:t>
            </w:r>
            <w:r w:rsidRPr="0073469F">
              <w:rPr>
                <w:noProof/>
              </w:rPr>
              <w:t xml:space="preserve"> 4: confirm-pending</w:t>
            </w:r>
          </w:p>
        </w:tc>
        <w:tc>
          <w:tcPr>
            <w:tcW w:w="2638" w:type="dxa"/>
          </w:tcPr>
          <w:p w14:paraId="05ED4522" w14:textId="77777777" w:rsidR="00881FC0" w:rsidRPr="0073469F" w:rsidRDefault="00881FC0" w:rsidP="007A05A0">
            <w:pPr>
              <w:pStyle w:val="TAL"/>
              <w:rPr>
                <w:noProof/>
              </w:rPr>
            </w:pPr>
            <w:r w:rsidRPr="0073469F">
              <w:rPr>
                <w:noProof/>
              </w:rPr>
              <w:t xml:space="preserve">Emergency </w:t>
            </w:r>
            <w:r>
              <w:rPr>
                <w:noProof/>
              </w:rPr>
              <w:t>private</w:t>
            </w:r>
            <w:r w:rsidRPr="0073469F">
              <w:rPr>
                <w:noProof/>
              </w:rPr>
              <w:t xml:space="preserve"> call request sent by initiator</w:t>
            </w:r>
          </w:p>
          <w:p w14:paraId="7A81E1C5" w14:textId="77777777" w:rsidR="00881FC0" w:rsidRPr="0073469F" w:rsidRDefault="00881FC0" w:rsidP="007A05A0">
            <w:pPr>
              <w:pStyle w:val="TAL"/>
            </w:pPr>
          </w:p>
        </w:tc>
        <w:tc>
          <w:tcPr>
            <w:tcW w:w="1945" w:type="dxa"/>
          </w:tcPr>
          <w:p w14:paraId="63BF3A26" w14:textId="77777777" w:rsidR="00881FC0" w:rsidRPr="0073469F" w:rsidRDefault="00881FC0" w:rsidP="007A05A0">
            <w:pPr>
              <w:pStyle w:val="TAL"/>
            </w:pPr>
            <w:r w:rsidRPr="0073469F">
              <w:rPr>
                <w:noProof/>
              </w:rPr>
              <w:t xml:space="preserve">The controlling MCPTT server may not grant the </w:t>
            </w:r>
            <w:r>
              <w:rPr>
                <w:noProof/>
              </w:rPr>
              <w:t>call</w:t>
            </w:r>
            <w:r w:rsidRPr="0073469F">
              <w:rPr>
                <w:noProof/>
              </w:rPr>
              <w:t xml:space="preserve"> request for various reasons, e.g., the MCPTT </w:t>
            </w:r>
            <w:r>
              <w:rPr>
                <w:noProof/>
              </w:rPr>
              <w:t>user</w:t>
            </w:r>
            <w:r w:rsidRPr="0073469F">
              <w:rPr>
                <w:noProof/>
              </w:rPr>
              <w:t xml:space="preserve"> is not configured as being </w:t>
            </w:r>
            <w:r>
              <w:rPr>
                <w:noProof/>
              </w:rPr>
              <w:t xml:space="preserve">authorised to originate an </w:t>
            </w:r>
            <w:r w:rsidRPr="0073469F">
              <w:rPr>
                <w:noProof/>
              </w:rPr>
              <w:t>emergency</w:t>
            </w:r>
            <w:r>
              <w:rPr>
                <w:noProof/>
              </w:rPr>
              <w:t xml:space="preserve"> private call</w:t>
            </w:r>
            <w:r w:rsidRPr="0073469F">
              <w:rPr>
                <w:noProof/>
              </w:rPr>
              <w:t xml:space="preserve"> so it can't be assumed that the </w:t>
            </w:r>
            <w:r>
              <w:rPr>
                <w:noProof/>
              </w:rPr>
              <w:t>call (originator and target users)</w:t>
            </w:r>
            <w:r w:rsidRPr="0073469F">
              <w:rPr>
                <w:noProof/>
              </w:rPr>
              <w:t xml:space="preserve"> will enter the in-progress state.</w:t>
            </w:r>
          </w:p>
        </w:tc>
      </w:tr>
    </w:tbl>
    <w:p w14:paraId="7BA4D91F" w14:textId="77777777" w:rsidR="00881FC0" w:rsidRPr="0073469F" w:rsidRDefault="00881FC0" w:rsidP="00881FC0"/>
    <w:p w14:paraId="7E2A6A20" w14:textId="77777777" w:rsidR="00881FC0" w:rsidRPr="0073469F" w:rsidRDefault="00881FC0" w:rsidP="00567124">
      <w:pPr>
        <w:pStyle w:val="Heading1"/>
      </w:pPr>
      <w:bookmarkStart w:id="7533" w:name="_Toc20156535"/>
      <w:bookmarkStart w:id="7534" w:name="_Toc27501731"/>
      <w:bookmarkStart w:id="7535" w:name="_Toc36049862"/>
      <w:bookmarkStart w:id="7536" w:name="_Toc45210632"/>
      <w:bookmarkStart w:id="7537" w:name="_Toc51861459"/>
      <w:bookmarkStart w:id="7538" w:name="_Toc171604880"/>
      <w:r w:rsidRPr="0073469F">
        <w:t>G.</w:t>
      </w:r>
      <w:r>
        <w:t>11</w:t>
      </w:r>
      <w:r w:rsidRPr="0073469F">
        <w:tab/>
        <w:t xml:space="preserve">MCPTT emergency </w:t>
      </w:r>
      <w:r>
        <w:t>private</w:t>
      </w:r>
      <w:r w:rsidRPr="0073469F">
        <w:t xml:space="preserve"> call state</w:t>
      </w:r>
      <w:bookmarkEnd w:id="7533"/>
      <w:bookmarkEnd w:id="7534"/>
      <w:bookmarkEnd w:id="7535"/>
      <w:bookmarkEnd w:id="7536"/>
      <w:bookmarkEnd w:id="7537"/>
      <w:bookmarkEnd w:id="7538"/>
    </w:p>
    <w:p w14:paraId="3C36552C" w14:textId="77777777" w:rsidR="00881FC0" w:rsidRPr="0073469F" w:rsidRDefault="00881FC0" w:rsidP="00881FC0">
      <w:pPr>
        <w:rPr>
          <w:noProof/>
        </w:rPr>
      </w:pPr>
      <w:r>
        <w:rPr>
          <w:noProof/>
        </w:rPr>
        <w:t>Table G.11</w:t>
      </w:r>
      <w:r w:rsidRPr="0073469F">
        <w:rPr>
          <w:noProof/>
        </w:rPr>
        <w:t xml:space="preserve">-1 provides the semantics of the MCPTT emergency </w:t>
      </w:r>
      <w:r>
        <w:rPr>
          <w:noProof/>
        </w:rPr>
        <w:t>private</w:t>
      </w:r>
      <w:r w:rsidRPr="0073469F">
        <w:rPr>
          <w:noProof/>
        </w:rPr>
        <w:t xml:space="preserve"> call (</w:t>
      </w:r>
      <w:r>
        <w:rPr>
          <w:noProof/>
        </w:rPr>
        <w:t>MEPC</w:t>
      </w:r>
      <w:r w:rsidRPr="0073469F">
        <w:rPr>
          <w:noProof/>
        </w:rPr>
        <w:t>) state values. This</w:t>
      </w:r>
      <w:r>
        <w:rPr>
          <w:noProof/>
        </w:rPr>
        <w:t xml:space="preserve"> is an</w:t>
      </w:r>
      <w:r w:rsidRPr="0073469F">
        <w:rPr>
          <w:noProof/>
        </w:rPr>
        <w:t xml:space="preserve"> internal state of the MCPTT client and is managed by the MCPTT client. Th</w:t>
      </w:r>
      <w:r>
        <w:rPr>
          <w:noProof/>
        </w:rPr>
        <w:t>is state</w:t>
      </w:r>
      <w:r w:rsidRPr="0073469F">
        <w:rPr>
          <w:noProof/>
        </w:rPr>
        <w:t xml:space="preserve"> aid</w:t>
      </w:r>
      <w:r>
        <w:rPr>
          <w:noProof/>
        </w:rPr>
        <w:t>s</w:t>
      </w:r>
      <w:r w:rsidRPr="0073469F">
        <w:rPr>
          <w:noProof/>
        </w:rPr>
        <w:t xml:space="preserve"> in the managing of the information elements of MCPTT emergency </w:t>
      </w:r>
      <w:r>
        <w:rPr>
          <w:noProof/>
        </w:rPr>
        <w:t>private</w:t>
      </w:r>
      <w:r w:rsidRPr="0073469F">
        <w:rPr>
          <w:noProof/>
        </w:rPr>
        <w:t xml:space="preserve"> calls and MCPTT emergency alerts and their cancellations.</w:t>
      </w:r>
    </w:p>
    <w:p w14:paraId="0B6E4318" w14:textId="77777777" w:rsidR="00881FC0" w:rsidRPr="0073469F" w:rsidRDefault="00881FC0" w:rsidP="00881FC0">
      <w:pPr>
        <w:pStyle w:val="TH"/>
      </w:pPr>
      <w:r w:rsidRPr="0073469F">
        <w:lastRenderedPageBreak/>
        <w:t>Table</w:t>
      </w:r>
      <w:r>
        <w:t> </w:t>
      </w:r>
      <w:r w:rsidRPr="0073469F">
        <w:t>G.</w:t>
      </w:r>
      <w:r>
        <w:t>11</w:t>
      </w:r>
      <w:r w:rsidRPr="0073469F">
        <w:t xml:space="preserve">-1: MCPTT emergency </w:t>
      </w:r>
      <w:r>
        <w:t>private</w:t>
      </w:r>
      <w:r w:rsidRPr="0073469F">
        <w:t xml:space="preserve">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881FC0" w:rsidRPr="0073469F" w14:paraId="74A82678" w14:textId="77777777" w:rsidTr="007A05A0">
        <w:trPr>
          <w:trHeight w:val="354"/>
          <w:jc w:val="center"/>
        </w:trPr>
        <w:tc>
          <w:tcPr>
            <w:tcW w:w="2808" w:type="dxa"/>
          </w:tcPr>
          <w:p w14:paraId="2010957C" w14:textId="77777777" w:rsidR="00881FC0" w:rsidRPr="0073469F" w:rsidRDefault="00881FC0" w:rsidP="007A05A0">
            <w:pPr>
              <w:pStyle w:val="TAH"/>
              <w:rPr>
                <w:noProof/>
              </w:rPr>
            </w:pPr>
            <w:r w:rsidRPr="0073469F">
              <w:t xml:space="preserve">MCPTT emergency </w:t>
            </w:r>
            <w:r>
              <w:t>private</w:t>
            </w:r>
            <w:r w:rsidRPr="0073469F">
              <w:t xml:space="preserve"> call state values</w:t>
            </w:r>
          </w:p>
        </w:tc>
        <w:tc>
          <w:tcPr>
            <w:tcW w:w="2638" w:type="dxa"/>
          </w:tcPr>
          <w:p w14:paraId="37437E81" w14:textId="77777777" w:rsidR="00881FC0" w:rsidRPr="0073469F" w:rsidRDefault="00881FC0" w:rsidP="007A05A0">
            <w:pPr>
              <w:pStyle w:val="TAH"/>
              <w:rPr>
                <w:noProof/>
              </w:rPr>
            </w:pPr>
            <w:r w:rsidRPr="0073469F">
              <w:t>Semantics</w:t>
            </w:r>
          </w:p>
        </w:tc>
        <w:tc>
          <w:tcPr>
            <w:tcW w:w="2430" w:type="dxa"/>
          </w:tcPr>
          <w:p w14:paraId="3358E724" w14:textId="77777777" w:rsidR="00881FC0" w:rsidRPr="0073469F" w:rsidRDefault="00881FC0" w:rsidP="007A05A0">
            <w:pPr>
              <w:pStyle w:val="TAH"/>
              <w:rPr>
                <w:noProof/>
              </w:rPr>
            </w:pPr>
            <w:r w:rsidRPr="0073469F">
              <w:t>Comments</w:t>
            </w:r>
          </w:p>
        </w:tc>
      </w:tr>
      <w:tr w:rsidR="00881FC0" w:rsidRPr="0073469F" w14:paraId="7073BBE8" w14:textId="77777777" w:rsidTr="007A05A0">
        <w:trPr>
          <w:jc w:val="center"/>
        </w:trPr>
        <w:tc>
          <w:tcPr>
            <w:tcW w:w="2808" w:type="dxa"/>
          </w:tcPr>
          <w:p w14:paraId="71D8B3FD" w14:textId="77777777" w:rsidR="00881FC0" w:rsidRPr="0073469F" w:rsidRDefault="00881FC0" w:rsidP="007A05A0">
            <w:pPr>
              <w:pStyle w:val="TAL"/>
            </w:pPr>
            <w:r>
              <w:rPr>
                <w:noProof/>
              </w:rPr>
              <w:t>MEPC 1: emergency-p</w:t>
            </w:r>
            <w:r w:rsidRPr="0073469F">
              <w:rPr>
                <w:noProof/>
              </w:rPr>
              <w:t>c-capable</w:t>
            </w:r>
          </w:p>
        </w:tc>
        <w:tc>
          <w:tcPr>
            <w:tcW w:w="2638" w:type="dxa"/>
          </w:tcPr>
          <w:p w14:paraId="217DEE6B" w14:textId="77777777" w:rsidR="00881FC0" w:rsidRPr="0073469F" w:rsidRDefault="00881FC0" w:rsidP="007A05A0">
            <w:pPr>
              <w:pStyle w:val="TAL"/>
            </w:pPr>
            <w:r w:rsidRPr="0073469F">
              <w:rPr>
                <w:noProof/>
              </w:rPr>
              <w:t xml:space="preserve">MCPTT client emergency-capable client is not currently in an MCPTT emergency </w:t>
            </w:r>
            <w:r>
              <w:rPr>
                <w:noProof/>
              </w:rPr>
              <w:t>private</w:t>
            </w:r>
            <w:r w:rsidRPr="0073469F">
              <w:rPr>
                <w:noProof/>
              </w:rPr>
              <w:t xml:space="preserve"> call that it has originated, nor is it in the process of initiating one.</w:t>
            </w:r>
          </w:p>
        </w:tc>
        <w:tc>
          <w:tcPr>
            <w:tcW w:w="2430" w:type="dxa"/>
          </w:tcPr>
          <w:p w14:paraId="77303BEF" w14:textId="77777777" w:rsidR="00881FC0" w:rsidRPr="0073469F" w:rsidRDefault="00881FC0" w:rsidP="007A05A0">
            <w:pPr>
              <w:pStyle w:val="TAL"/>
              <w:rPr>
                <w:b/>
              </w:rPr>
            </w:pPr>
            <w:r w:rsidRPr="0073469F">
              <w:rPr>
                <w:b/>
              </w:rPr>
              <w:t>MCPTT emergency state:</w:t>
            </w:r>
          </w:p>
          <w:p w14:paraId="10784174" w14:textId="77777777" w:rsidR="00881FC0" w:rsidRPr="0073469F" w:rsidRDefault="00881FC0" w:rsidP="007A05A0">
            <w:pPr>
              <w:pStyle w:val="TAL"/>
            </w:pPr>
            <w:r w:rsidRPr="0073469F">
              <w:t>may or may not be set in this state, depending upon the MCPTT client's M</w:t>
            </w:r>
            <w:r>
              <w:t>P</w:t>
            </w:r>
            <w:r w:rsidRPr="0073469F">
              <w:t>EA state</w:t>
            </w:r>
            <w:r>
              <w:t xml:space="preserve"> and the emergency states related to MCPTT emergency group calls.</w:t>
            </w:r>
          </w:p>
        </w:tc>
      </w:tr>
      <w:tr w:rsidR="00881FC0" w:rsidRPr="0073469F" w14:paraId="00DBD93B" w14:textId="77777777" w:rsidTr="007A05A0">
        <w:trPr>
          <w:jc w:val="center"/>
        </w:trPr>
        <w:tc>
          <w:tcPr>
            <w:tcW w:w="2808" w:type="dxa"/>
          </w:tcPr>
          <w:p w14:paraId="22FC9909" w14:textId="77777777" w:rsidR="00881FC0" w:rsidRPr="0073469F" w:rsidRDefault="00881FC0" w:rsidP="007A05A0">
            <w:pPr>
              <w:pStyle w:val="TAL"/>
            </w:pPr>
            <w:r>
              <w:rPr>
                <w:noProof/>
              </w:rPr>
              <w:t>MEPC</w:t>
            </w:r>
            <w:r w:rsidRPr="0073469F">
              <w:rPr>
                <w:noProof/>
              </w:rPr>
              <w:t xml:space="preserve"> 2: emergency-</w:t>
            </w:r>
            <w:r>
              <w:rPr>
                <w:noProof/>
              </w:rPr>
              <w:t>pc</w:t>
            </w:r>
            <w:r w:rsidRPr="0073469F">
              <w:rPr>
                <w:noProof/>
              </w:rPr>
              <w:t>-requested</w:t>
            </w:r>
          </w:p>
        </w:tc>
        <w:tc>
          <w:tcPr>
            <w:tcW w:w="2638" w:type="dxa"/>
          </w:tcPr>
          <w:p w14:paraId="4F87BB85" w14:textId="77777777" w:rsidR="00881FC0" w:rsidRPr="0073469F" w:rsidRDefault="00881FC0" w:rsidP="007A05A0">
            <w:pPr>
              <w:pStyle w:val="TAL"/>
            </w:pPr>
            <w:r w:rsidRPr="0073469F">
              <w:rPr>
                <w:noProof/>
              </w:rPr>
              <w:t xml:space="preserve">MCPTT client has initiated an MCPTT emergency </w:t>
            </w:r>
            <w:r>
              <w:rPr>
                <w:noProof/>
              </w:rPr>
              <w:t>private</w:t>
            </w:r>
            <w:r w:rsidRPr="0073469F">
              <w:rPr>
                <w:noProof/>
              </w:rPr>
              <w:t xml:space="preserve"> call request.</w:t>
            </w:r>
          </w:p>
        </w:tc>
        <w:tc>
          <w:tcPr>
            <w:tcW w:w="2430" w:type="dxa"/>
          </w:tcPr>
          <w:p w14:paraId="2531C193" w14:textId="77777777" w:rsidR="00881FC0" w:rsidRPr="0073469F" w:rsidRDefault="00881FC0" w:rsidP="007A05A0">
            <w:pPr>
              <w:pStyle w:val="TAL"/>
            </w:pPr>
            <w:r w:rsidRPr="0073469F">
              <w:rPr>
                <w:b/>
                <w:noProof/>
              </w:rPr>
              <w:t xml:space="preserve">MCPTT emergency state: </w:t>
            </w:r>
            <w:r w:rsidRPr="0073469F">
              <w:rPr>
                <w:noProof/>
              </w:rPr>
              <w:t>is set</w:t>
            </w:r>
          </w:p>
        </w:tc>
      </w:tr>
      <w:tr w:rsidR="00881FC0" w:rsidRPr="0073469F" w14:paraId="34C5D291" w14:textId="77777777" w:rsidTr="007A05A0">
        <w:trPr>
          <w:jc w:val="center"/>
        </w:trPr>
        <w:tc>
          <w:tcPr>
            <w:tcW w:w="2808" w:type="dxa"/>
          </w:tcPr>
          <w:p w14:paraId="0D296216" w14:textId="77777777" w:rsidR="00881FC0" w:rsidRPr="0073469F" w:rsidRDefault="00881FC0" w:rsidP="007A05A0">
            <w:pPr>
              <w:pStyle w:val="TAL"/>
            </w:pPr>
            <w:r>
              <w:rPr>
                <w:noProof/>
              </w:rPr>
              <w:t>MEPC</w:t>
            </w:r>
            <w:r w:rsidRPr="0073469F">
              <w:rPr>
                <w:noProof/>
              </w:rPr>
              <w:t xml:space="preserve"> 3: emergency-</w:t>
            </w:r>
            <w:r>
              <w:rPr>
                <w:noProof/>
              </w:rPr>
              <w:t>pc</w:t>
            </w:r>
            <w:r w:rsidRPr="0073469F">
              <w:rPr>
                <w:noProof/>
              </w:rPr>
              <w:t>-granted</w:t>
            </w:r>
          </w:p>
        </w:tc>
        <w:tc>
          <w:tcPr>
            <w:tcW w:w="2638" w:type="dxa"/>
          </w:tcPr>
          <w:p w14:paraId="07A49B92" w14:textId="77777777" w:rsidR="00881FC0" w:rsidRPr="0073469F" w:rsidRDefault="00881FC0" w:rsidP="007A05A0">
            <w:pPr>
              <w:pStyle w:val="TAL"/>
              <w:rPr>
                <w:noProof/>
              </w:rPr>
            </w:pPr>
            <w:r w:rsidRPr="0073469F">
              <w:rPr>
                <w:noProof/>
              </w:rPr>
              <w:t xml:space="preserve">MCPTT client has received an MCPTT emergency </w:t>
            </w:r>
            <w:r>
              <w:rPr>
                <w:noProof/>
              </w:rPr>
              <w:t>private</w:t>
            </w:r>
            <w:r w:rsidRPr="0073469F">
              <w:rPr>
                <w:noProof/>
              </w:rPr>
              <w:t xml:space="preserve"> call grant.</w:t>
            </w:r>
          </w:p>
          <w:p w14:paraId="50F0EA25" w14:textId="77777777" w:rsidR="00881FC0" w:rsidRPr="0073469F" w:rsidRDefault="00881FC0" w:rsidP="007A05A0">
            <w:pPr>
              <w:pStyle w:val="TAL"/>
            </w:pPr>
          </w:p>
        </w:tc>
        <w:tc>
          <w:tcPr>
            <w:tcW w:w="2430" w:type="dxa"/>
          </w:tcPr>
          <w:p w14:paraId="4553752E" w14:textId="77777777" w:rsidR="00881FC0" w:rsidRDefault="00881FC0" w:rsidP="007A05A0">
            <w:pPr>
              <w:pStyle w:val="TAL"/>
              <w:rPr>
                <w:noProof/>
              </w:rPr>
            </w:pPr>
            <w:r w:rsidRPr="0073469F">
              <w:rPr>
                <w:noProof/>
              </w:rPr>
              <w:t xml:space="preserve">If the MCPTT user initiates a call while the MCPTT emergency state is still set, that call will be an MCPTT emergency </w:t>
            </w:r>
            <w:r>
              <w:rPr>
                <w:noProof/>
              </w:rPr>
              <w:t xml:space="preserve">private </w:t>
            </w:r>
            <w:r w:rsidRPr="0073469F">
              <w:rPr>
                <w:noProof/>
              </w:rPr>
              <w:t xml:space="preserve">call, assuming that </w:t>
            </w:r>
            <w:r>
              <w:rPr>
                <w:noProof/>
              </w:rPr>
              <w:t xml:space="preserve">the initiating MCPTT user is </w:t>
            </w:r>
            <w:r w:rsidRPr="0073469F">
              <w:rPr>
                <w:noProof/>
              </w:rPr>
              <w:t xml:space="preserve">authorised </w:t>
            </w:r>
            <w:r>
              <w:rPr>
                <w:noProof/>
              </w:rPr>
              <w:t xml:space="preserve">to initiate an MCPTT emergency private call to the targeted MCPTT user. </w:t>
            </w:r>
          </w:p>
          <w:p w14:paraId="2DC33EE1" w14:textId="77777777" w:rsidR="00881FC0" w:rsidRPr="0073469F" w:rsidRDefault="00881FC0" w:rsidP="007A05A0">
            <w:pPr>
              <w:pStyle w:val="TAL"/>
              <w:rPr>
                <w:noProof/>
              </w:rPr>
            </w:pPr>
          </w:p>
          <w:p w14:paraId="364FF70F" w14:textId="77777777" w:rsidR="00881FC0" w:rsidRPr="0073469F" w:rsidRDefault="00881FC0" w:rsidP="007A05A0">
            <w:pPr>
              <w:pStyle w:val="TAL"/>
            </w:pPr>
            <w:r w:rsidRPr="0073469F">
              <w:rPr>
                <w:b/>
                <w:noProof/>
              </w:rPr>
              <w:t xml:space="preserve">MCPTT emergency state: </w:t>
            </w:r>
            <w:r w:rsidRPr="0073469F">
              <w:rPr>
                <w:noProof/>
              </w:rPr>
              <w:t>is set</w:t>
            </w:r>
          </w:p>
        </w:tc>
      </w:tr>
    </w:tbl>
    <w:p w14:paraId="242BCF88" w14:textId="77777777" w:rsidR="00881FC0" w:rsidRDefault="00881FC0" w:rsidP="00881FC0"/>
    <w:p w14:paraId="3FC5597E" w14:textId="77777777" w:rsidR="00881FC0" w:rsidRPr="0073469F" w:rsidRDefault="00881FC0" w:rsidP="00567124">
      <w:pPr>
        <w:pStyle w:val="Heading1"/>
      </w:pPr>
      <w:bookmarkStart w:id="7539" w:name="_Toc20156536"/>
      <w:bookmarkStart w:id="7540" w:name="_Toc27501732"/>
      <w:bookmarkStart w:id="7541" w:name="_Toc36049863"/>
      <w:bookmarkStart w:id="7542" w:name="_Toc45210633"/>
      <w:bookmarkStart w:id="7543" w:name="_Toc51861460"/>
      <w:bookmarkStart w:id="7544" w:name="_Toc171604881"/>
      <w:r w:rsidRPr="0073469F">
        <w:t>G.</w:t>
      </w:r>
      <w:r>
        <w:t>12</w:t>
      </w:r>
      <w:r w:rsidRPr="0073469F">
        <w:tab/>
        <w:t xml:space="preserve">MCPTT </w:t>
      </w:r>
      <w:r>
        <w:t xml:space="preserve">private </w:t>
      </w:r>
      <w:r w:rsidRPr="0073469F">
        <w:t>emergency alert state</w:t>
      </w:r>
      <w:bookmarkEnd w:id="7539"/>
      <w:bookmarkEnd w:id="7540"/>
      <w:bookmarkEnd w:id="7541"/>
      <w:bookmarkEnd w:id="7542"/>
      <w:bookmarkEnd w:id="7543"/>
      <w:bookmarkEnd w:id="7544"/>
    </w:p>
    <w:p w14:paraId="1106FC63" w14:textId="77777777" w:rsidR="00881FC0" w:rsidRPr="0073469F" w:rsidRDefault="00881FC0" w:rsidP="00881FC0">
      <w:pPr>
        <w:rPr>
          <w:noProof/>
        </w:rPr>
      </w:pPr>
      <w:r w:rsidRPr="0073469F">
        <w:rPr>
          <w:noProof/>
        </w:rPr>
        <w:t xml:space="preserve">Table G.5-1provides the semantics of the MCPTT </w:t>
      </w:r>
      <w:r>
        <w:rPr>
          <w:noProof/>
        </w:rPr>
        <w:t xml:space="preserve">private </w:t>
      </w:r>
      <w:r w:rsidRPr="0073469F">
        <w:rPr>
          <w:noProof/>
        </w:rPr>
        <w:t>emergency alert (M</w:t>
      </w:r>
      <w:r>
        <w:rPr>
          <w:noProof/>
        </w:rPr>
        <w:t>P</w:t>
      </w:r>
      <w:r w:rsidRPr="0073469F">
        <w:rPr>
          <w:noProof/>
        </w:rPr>
        <w:t xml:space="preserve">EA) state values. This is an internal state of the MCPTT client and is managed by the MCPTT client. These states aid in the managing of the information elements of MCPTT emergency </w:t>
      </w:r>
      <w:r>
        <w:rPr>
          <w:noProof/>
        </w:rPr>
        <w:t>private</w:t>
      </w:r>
      <w:r w:rsidRPr="0073469F">
        <w:rPr>
          <w:noProof/>
        </w:rPr>
        <w:t xml:space="preserve"> calls and MCPTT emergency alerts and their cancellations.</w:t>
      </w:r>
      <w:r>
        <w:rPr>
          <w:noProof/>
        </w:rPr>
        <w:t xml:space="preserve"> MCPTT private emergency alerts are targeted to an MCPTT user.</w:t>
      </w:r>
    </w:p>
    <w:p w14:paraId="540D0BA0" w14:textId="77777777" w:rsidR="00881FC0" w:rsidRPr="0073469F" w:rsidRDefault="00881FC0" w:rsidP="00881FC0">
      <w:pPr>
        <w:pStyle w:val="TH"/>
        <w:rPr>
          <w:noProof/>
        </w:rPr>
      </w:pPr>
      <w:r w:rsidRPr="0073469F">
        <w:lastRenderedPageBreak/>
        <w:t>Table</w:t>
      </w:r>
      <w:r>
        <w:t> </w:t>
      </w:r>
      <w:r w:rsidRPr="0073469F">
        <w:t>G.</w:t>
      </w:r>
      <w:r>
        <w:t>12</w:t>
      </w:r>
      <w:r w:rsidRPr="0073469F">
        <w:t xml:space="preserve">-1: MCPTT </w:t>
      </w:r>
      <w:r>
        <w:t xml:space="preserve">private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881FC0" w:rsidRPr="0073469F" w14:paraId="1CF5119E" w14:textId="77777777" w:rsidTr="007A05A0">
        <w:trPr>
          <w:trHeight w:val="354"/>
          <w:jc w:val="center"/>
        </w:trPr>
        <w:tc>
          <w:tcPr>
            <w:tcW w:w="2808" w:type="dxa"/>
          </w:tcPr>
          <w:p w14:paraId="1383D2AB" w14:textId="77777777" w:rsidR="00881FC0" w:rsidRPr="0073469F" w:rsidRDefault="00881FC0" w:rsidP="007A05A0">
            <w:pPr>
              <w:pStyle w:val="TAH"/>
              <w:rPr>
                <w:noProof/>
              </w:rPr>
            </w:pPr>
            <w:r w:rsidRPr="0073469F">
              <w:t>MCPTT emergency alert state values</w:t>
            </w:r>
          </w:p>
        </w:tc>
        <w:tc>
          <w:tcPr>
            <w:tcW w:w="2638" w:type="dxa"/>
          </w:tcPr>
          <w:p w14:paraId="43359FEB" w14:textId="77777777" w:rsidR="00881FC0" w:rsidRPr="0073469F" w:rsidRDefault="00881FC0" w:rsidP="007A05A0">
            <w:pPr>
              <w:pStyle w:val="TAH"/>
              <w:rPr>
                <w:noProof/>
              </w:rPr>
            </w:pPr>
            <w:r w:rsidRPr="0073469F">
              <w:t>State-entering events</w:t>
            </w:r>
          </w:p>
        </w:tc>
        <w:tc>
          <w:tcPr>
            <w:tcW w:w="2493" w:type="dxa"/>
          </w:tcPr>
          <w:p w14:paraId="7B44E43E" w14:textId="77777777" w:rsidR="00881FC0" w:rsidRPr="0073469F" w:rsidRDefault="00881FC0" w:rsidP="007A05A0">
            <w:pPr>
              <w:pStyle w:val="TAH"/>
              <w:rPr>
                <w:noProof/>
              </w:rPr>
            </w:pPr>
            <w:r w:rsidRPr="0073469F">
              <w:t>Comments</w:t>
            </w:r>
          </w:p>
        </w:tc>
      </w:tr>
      <w:tr w:rsidR="00881FC0" w:rsidRPr="0073469F" w14:paraId="701AC8FE" w14:textId="77777777" w:rsidTr="007A05A0">
        <w:trPr>
          <w:jc w:val="center"/>
        </w:trPr>
        <w:tc>
          <w:tcPr>
            <w:tcW w:w="2808" w:type="dxa"/>
          </w:tcPr>
          <w:p w14:paraId="00B18DE1" w14:textId="77777777" w:rsidR="00881FC0" w:rsidRPr="0073469F" w:rsidRDefault="00881FC0" w:rsidP="007A05A0">
            <w:pPr>
              <w:pStyle w:val="TAL"/>
            </w:pPr>
            <w:r>
              <w:rPr>
                <w:noProof/>
              </w:rPr>
              <w:t>MPEA</w:t>
            </w:r>
            <w:r w:rsidRPr="0073469F">
              <w:rPr>
                <w:noProof/>
              </w:rPr>
              <w:t xml:space="preserve"> 1: no-alert</w:t>
            </w:r>
          </w:p>
        </w:tc>
        <w:tc>
          <w:tcPr>
            <w:tcW w:w="2638" w:type="dxa"/>
          </w:tcPr>
          <w:p w14:paraId="369C9C0C" w14:textId="77777777" w:rsidR="00881FC0" w:rsidRPr="0073469F" w:rsidRDefault="00881FC0" w:rsidP="007A05A0">
            <w:pPr>
              <w:pStyle w:val="TAL"/>
              <w:rPr>
                <w:noProof/>
              </w:rPr>
            </w:pPr>
            <w:r w:rsidRPr="000F37D2">
              <w:rPr>
                <w:noProof/>
              </w:rPr>
              <w:t>initial state</w:t>
            </w:r>
          </w:p>
          <w:p w14:paraId="311B51C0" w14:textId="77777777" w:rsidR="00881FC0" w:rsidRPr="0073469F" w:rsidRDefault="00881FC0" w:rsidP="007A05A0">
            <w:pPr>
              <w:pStyle w:val="TAL"/>
              <w:rPr>
                <w:noProof/>
              </w:rPr>
            </w:pPr>
            <w:r w:rsidRPr="0073469F">
              <w:rPr>
                <w:noProof/>
              </w:rPr>
              <w:t>emergency alert cancelled</w:t>
            </w:r>
          </w:p>
          <w:p w14:paraId="001C0C72" w14:textId="77777777" w:rsidR="00881FC0" w:rsidRPr="0073469F" w:rsidRDefault="00881FC0" w:rsidP="007A05A0">
            <w:pPr>
              <w:pStyle w:val="TAL"/>
            </w:pPr>
            <w:r w:rsidRPr="0073469F">
              <w:rPr>
                <w:noProof/>
              </w:rPr>
              <w:t>emergency alert request denied</w:t>
            </w:r>
          </w:p>
        </w:tc>
        <w:tc>
          <w:tcPr>
            <w:tcW w:w="2493" w:type="dxa"/>
          </w:tcPr>
          <w:p w14:paraId="4F160EC9" w14:textId="77777777" w:rsidR="00881FC0" w:rsidRPr="0073469F" w:rsidRDefault="00881FC0" w:rsidP="007A05A0">
            <w:pPr>
              <w:pStyle w:val="TAL"/>
              <w:rPr>
                <w:noProof/>
              </w:rPr>
            </w:pPr>
            <w:r w:rsidRPr="0073469F">
              <w:rPr>
                <w:noProof/>
              </w:rPr>
              <w:t xml:space="preserve">emergency alerts </w:t>
            </w:r>
            <w:r>
              <w:rPr>
                <w:noProof/>
              </w:rPr>
              <w:t xml:space="preserve">targeted to an MCPTT user </w:t>
            </w:r>
            <w:r w:rsidRPr="0073469F">
              <w:rPr>
                <w:noProof/>
              </w:rPr>
              <w:t>can be cancelled in several ways:</w:t>
            </w:r>
          </w:p>
          <w:p w14:paraId="1C4216A8" w14:textId="77777777" w:rsidR="00881FC0" w:rsidRDefault="00881FC0" w:rsidP="007A05A0">
            <w:pPr>
              <w:pStyle w:val="TAL"/>
              <w:rPr>
                <w:noProof/>
              </w:rPr>
            </w:pPr>
          </w:p>
          <w:p w14:paraId="2E6BE088" w14:textId="77777777" w:rsidR="00881FC0" w:rsidRDefault="00881FC0" w:rsidP="007A05A0">
            <w:pPr>
              <w:pStyle w:val="TAL"/>
              <w:rPr>
                <w:noProof/>
              </w:rPr>
            </w:pPr>
            <w:r w:rsidRPr="0073469F">
              <w:rPr>
                <w:noProof/>
              </w:rPr>
              <w:t xml:space="preserve">MCPTT emergency </w:t>
            </w:r>
            <w:r>
              <w:rPr>
                <w:noProof/>
              </w:rPr>
              <w:t>private</w:t>
            </w:r>
            <w:r w:rsidRPr="0073469F">
              <w:rPr>
                <w:noProof/>
              </w:rPr>
              <w:t xml:space="preserve"> call cancel request with &lt;alert-ind&gt; set to "false"</w:t>
            </w:r>
          </w:p>
          <w:p w14:paraId="7B918F67" w14:textId="77777777" w:rsidR="00881FC0" w:rsidRDefault="00881FC0" w:rsidP="007A05A0">
            <w:pPr>
              <w:pStyle w:val="TAL"/>
              <w:rPr>
                <w:noProof/>
              </w:rPr>
            </w:pPr>
          </w:p>
          <w:p w14:paraId="1A3765FF" w14:textId="77777777" w:rsidR="00881FC0" w:rsidRDefault="00881FC0" w:rsidP="007A05A0">
            <w:pPr>
              <w:pStyle w:val="TAL"/>
              <w:rPr>
                <w:noProof/>
              </w:rPr>
            </w:pPr>
            <w:r>
              <w:rPr>
                <w:noProof/>
              </w:rPr>
              <w:t>timeout of private call inactivity timer</w:t>
            </w:r>
          </w:p>
          <w:p w14:paraId="5A50999D" w14:textId="77777777" w:rsidR="00881FC0" w:rsidRDefault="00881FC0" w:rsidP="007A05A0">
            <w:pPr>
              <w:pStyle w:val="TAL"/>
              <w:rPr>
                <w:noProof/>
              </w:rPr>
            </w:pPr>
          </w:p>
          <w:p w14:paraId="6121FBCB" w14:textId="77777777" w:rsidR="00881FC0" w:rsidRPr="0073469F" w:rsidRDefault="00881FC0" w:rsidP="007A05A0">
            <w:pPr>
              <w:pStyle w:val="TAL"/>
              <w:rPr>
                <w:noProof/>
              </w:rPr>
            </w:pPr>
            <w:r>
              <w:rPr>
                <w:noProof/>
              </w:rPr>
              <w:t>end of call (if system policy)</w:t>
            </w:r>
          </w:p>
          <w:p w14:paraId="6FC579D4" w14:textId="77777777" w:rsidR="00881FC0" w:rsidRDefault="00881FC0" w:rsidP="007A05A0">
            <w:pPr>
              <w:pStyle w:val="TAL"/>
              <w:rPr>
                <w:b/>
                <w:noProof/>
              </w:rPr>
            </w:pPr>
          </w:p>
          <w:p w14:paraId="05DFA71D" w14:textId="77777777" w:rsidR="00881FC0" w:rsidRPr="0073469F" w:rsidRDefault="00881FC0" w:rsidP="007A05A0">
            <w:pPr>
              <w:pStyle w:val="TAL"/>
            </w:pPr>
            <w:r w:rsidRPr="0073469F">
              <w:rPr>
                <w:b/>
                <w:noProof/>
              </w:rPr>
              <w:t xml:space="preserve">MCPTT emergency state: </w:t>
            </w:r>
            <w:r w:rsidRPr="0073469F">
              <w:rPr>
                <w:noProof/>
              </w:rPr>
              <w:t>may be set or clear, depending on MCPTT emergency call status</w:t>
            </w:r>
          </w:p>
        </w:tc>
      </w:tr>
      <w:tr w:rsidR="00881FC0" w:rsidRPr="0073469F" w14:paraId="3C690B38" w14:textId="77777777" w:rsidTr="007A05A0">
        <w:trPr>
          <w:jc w:val="center"/>
        </w:trPr>
        <w:tc>
          <w:tcPr>
            <w:tcW w:w="2808" w:type="dxa"/>
          </w:tcPr>
          <w:p w14:paraId="4E9DA0B9" w14:textId="77777777" w:rsidR="00881FC0" w:rsidRPr="0073469F" w:rsidRDefault="00881FC0" w:rsidP="007A05A0">
            <w:pPr>
              <w:pStyle w:val="TAL"/>
            </w:pPr>
            <w:r>
              <w:rPr>
                <w:noProof/>
              </w:rPr>
              <w:t>MPEA</w:t>
            </w:r>
            <w:r w:rsidRPr="0073469F">
              <w:rPr>
                <w:noProof/>
              </w:rPr>
              <w:t xml:space="preserve"> 2: emergency-alert-confirm-pending</w:t>
            </w:r>
          </w:p>
        </w:tc>
        <w:tc>
          <w:tcPr>
            <w:tcW w:w="2638" w:type="dxa"/>
          </w:tcPr>
          <w:p w14:paraId="102BBB24" w14:textId="77777777" w:rsidR="00881FC0" w:rsidRPr="0073469F" w:rsidRDefault="00881FC0" w:rsidP="007A05A0">
            <w:pPr>
              <w:pStyle w:val="TAL"/>
            </w:pPr>
            <w:r w:rsidRPr="0073469F">
              <w:rPr>
                <w:noProof/>
              </w:rPr>
              <w:t>emergency alert request sent</w:t>
            </w:r>
          </w:p>
        </w:tc>
        <w:tc>
          <w:tcPr>
            <w:tcW w:w="2493" w:type="dxa"/>
          </w:tcPr>
          <w:p w14:paraId="78B71710" w14:textId="77777777" w:rsidR="00881FC0" w:rsidRDefault="00881FC0" w:rsidP="007A05A0">
            <w:pPr>
              <w:pStyle w:val="TAL"/>
              <w:rPr>
                <w:noProof/>
              </w:rPr>
            </w:pPr>
            <w:r w:rsidRPr="0073469F">
              <w:rPr>
                <w:noProof/>
              </w:rPr>
              <w:t xml:space="preserve">emergency alerts can be requested </w:t>
            </w:r>
            <w:r>
              <w:rPr>
                <w:noProof/>
              </w:rPr>
              <w:t xml:space="preserve">as an optional part of a MCPTT client's request to initiate an MCPTT emergency private call, in which case the request has an </w:t>
            </w:r>
            <w:r w:rsidRPr="0073469F">
              <w:rPr>
                <w:noProof/>
              </w:rPr>
              <w:t>&lt;alert-ind&gt;</w:t>
            </w:r>
            <w:r>
              <w:rPr>
                <w:noProof/>
              </w:rPr>
              <w:t xml:space="preserve"> element</w:t>
            </w:r>
            <w:r w:rsidRPr="0073469F">
              <w:rPr>
                <w:noProof/>
              </w:rPr>
              <w:t xml:space="preserve"> set to "true"</w:t>
            </w:r>
            <w:r>
              <w:rPr>
                <w:noProof/>
              </w:rPr>
              <w:t>.</w:t>
            </w:r>
          </w:p>
          <w:p w14:paraId="22FCA97D" w14:textId="77777777" w:rsidR="00881FC0" w:rsidRPr="0073469F" w:rsidRDefault="00881FC0" w:rsidP="007A05A0">
            <w:pPr>
              <w:pStyle w:val="TAL"/>
              <w:rPr>
                <w:noProof/>
              </w:rPr>
            </w:pPr>
          </w:p>
          <w:p w14:paraId="51FEF0CF" w14:textId="77777777" w:rsidR="00881FC0" w:rsidRPr="0073469F" w:rsidRDefault="00881FC0" w:rsidP="007A05A0">
            <w:pPr>
              <w:pStyle w:val="TAL"/>
            </w:pPr>
            <w:r w:rsidRPr="0073469F">
              <w:rPr>
                <w:b/>
                <w:noProof/>
              </w:rPr>
              <w:t xml:space="preserve">MCPTT emergency state: </w:t>
            </w:r>
            <w:r w:rsidRPr="0073469F">
              <w:rPr>
                <w:noProof/>
              </w:rPr>
              <w:t>is set</w:t>
            </w:r>
          </w:p>
        </w:tc>
      </w:tr>
      <w:tr w:rsidR="00881FC0" w:rsidRPr="0073469F" w14:paraId="3B5BB40B" w14:textId="77777777" w:rsidTr="007A05A0">
        <w:trPr>
          <w:jc w:val="center"/>
        </w:trPr>
        <w:tc>
          <w:tcPr>
            <w:tcW w:w="2808" w:type="dxa"/>
          </w:tcPr>
          <w:p w14:paraId="24E02AE7" w14:textId="77777777" w:rsidR="00881FC0" w:rsidRPr="0073469F" w:rsidRDefault="00881FC0" w:rsidP="007A05A0">
            <w:pPr>
              <w:pStyle w:val="TAL"/>
            </w:pPr>
            <w:r>
              <w:rPr>
                <w:noProof/>
              </w:rPr>
              <w:t>MPEA</w:t>
            </w:r>
            <w:r w:rsidRPr="0073469F">
              <w:rPr>
                <w:noProof/>
              </w:rPr>
              <w:t xml:space="preserve"> 3: emergency-alert -initiated</w:t>
            </w:r>
          </w:p>
        </w:tc>
        <w:tc>
          <w:tcPr>
            <w:tcW w:w="2638" w:type="dxa"/>
          </w:tcPr>
          <w:p w14:paraId="46DAA54D" w14:textId="77777777" w:rsidR="00881FC0" w:rsidRPr="0073469F" w:rsidRDefault="00881FC0" w:rsidP="007A05A0">
            <w:pPr>
              <w:pStyle w:val="TAL"/>
            </w:pPr>
            <w:r w:rsidRPr="0073469F">
              <w:rPr>
                <w:noProof/>
              </w:rPr>
              <w:t>emergency alert response (success) received</w:t>
            </w:r>
          </w:p>
        </w:tc>
        <w:tc>
          <w:tcPr>
            <w:tcW w:w="2493" w:type="dxa"/>
          </w:tcPr>
          <w:p w14:paraId="4D045C74" w14:textId="77777777" w:rsidR="00881FC0" w:rsidRPr="0073469F" w:rsidRDefault="00881FC0" w:rsidP="007A05A0">
            <w:pPr>
              <w:pStyle w:val="TAL"/>
            </w:pPr>
            <w:r w:rsidRPr="0073469F">
              <w:rPr>
                <w:b/>
                <w:noProof/>
              </w:rPr>
              <w:t xml:space="preserve">MCPTT emergency state: </w:t>
            </w:r>
            <w:r w:rsidRPr="0073469F">
              <w:rPr>
                <w:noProof/>
              </w:rPr>
              <w:t>is set</w:t>
            </w:r>
          </w:p>
        </w:tc>
      </w:tr>
      <w:tr w:rsidR="006B131E" w:rsidRPr="0073469F" w14:paraId="26C5E207" w14:textId="77777777" w:rsidTr="007A05A0">
        <w:trPr>
          <w:jc w:val="center"/>
        </w:trPr>
        <w:tc>
          <w:tcPr>
            <w:tcW w:w="2808" w:type="dxa"/>
          </w:tcPr>
          <w:p w14:paraId="4816E509" w14:textId="77777777" w:rsidR="006B131E" w:rsidRDefault="006B131E" w:rsidP="007A05A0">
            <w:pPr>
              <w:pStyle w:val="TAL"/>
              <w:rPr>
                <w:noProof/>
              </w:rPr>
            </w:pPr>
            <w:r w:rsidRPr="00BB2598">
              <w:t>M</w:t>
            </w:r>
            <w:r>
              <w:t>PEA 4: e</w:t>
            </w:r>
            <w:r w:rsidRPr="00BB2598">
              <w:t>mergency-alert-cancel-pending</w:t>
            </w:r>
          </w:p>
        </w:tc>
        <w:tc>
          <w:tcPr>
            <w:tcW w:w="2638" w:type="dxa"/>
          </w:tcPr>
          <w:p w14:paraId="315D5859" w14:textId="77777777" w:rsidR="006B131E" w:rsidRPr="0073469F" w:rsidRDefault="006B131E" w:rsidP="007A05A0">
            <w:pPr>
              <w:pStyle w:val="TAL"/>
              <w:rPr>
                <w:noProof/>
              </w:rPr>
            </w:pPr>
            <w:r>
              <w:rPr>
                <w:noProof/>
              </w:rPr>
              <w:t>emergency alert cancellation request sent by alert originator</w:t>
            </w:r>
          </w:p>
        </w:tc>
        <w:tc>
          <w:tcPr>
            <w:tcW w:w="2493" w:type="dxa"/>
          </w:tcPr>
          <w:p w14:paraId="65130C25" w14:textId="77777777" w:rsidR="006B131E" w:rsidRPr="0073469F" w:rsidRDefault="006B131E" w:rsidP="007A05A0">
            <w:pPr>
              <w:pStyle w:val="TAL"/>
              <w:rPr>
                <w:b/>
                <w:noProof/>
              </w:rPr>
            </w:pPr>
            <w:r w:rsidRPr="0073469F">
              <w:rPr>
                <w:b/>
                <w:noProof/>
              </w:rPr>
              <w:t xml:space="preserve">MCPTT emergency state: </w:t>
            </w:r>
            <w:r w:rsidRPr="0073469F">
              <w:rPr>
                <w:noProof/>
              </w:rPr>
              <w:t xml:space="preserve">is </w:t>
            </w:r>
            <w:r>
              <w:rPr>
                <w:noProof/>
              </w:rPr>
              <w:t>clear</w:t>
            </w:r>
          </w:p>
        </w:tc>
      </w:tr>
    </w:tbl>
    <w:p w14:paraId="107CE051" w14:textId="77777777" w:rsidR="00881FC0" w:rsidRDefault="00881FC0" w:rsidP="00D3770C"/>
    <w:p w14:paraId="21B638A1" w14:textId="77777777" w:rsidR="006A631E" w:rsidRDefault="006A631E" w:rsidP="00567124">
      <w:pPr>
        <w:pStyle w:val="Heading1"/>
      </w:pPr>
      <w:bookmarkStart w:id="7545" w:name="_Toc20156537"/>
      <w:bookmarkStart w:id="7546" w:name="_Toc27501733"/>
      <w:bookmarkStart w:id="7547" w:name="_Toc36049864"/>
      <w:bookmarkStart w:id="7548" w:name="_Toc45210634"/>
      <w:bookmarkStart w:id="7549" w:name="_Toc51861461"/>
      <w:bookmarkStart w:id="7550" w:name="_Toc171604882"/>
      <w:r>
        <w:t>G.13</w:t>
      </w:r>
      <w:r>
        <w:tab/>
        <w:t>Private call call-back state information</w:t>
      </w:r>
      <w:bookmarkEnd w:id="7545"/>
      <w:bookmarkEnd w:id="7546"/>
      <w:bookmarkEnd w:id="7547"/>
      <w:bookmarkEnd w:id="7548"/>
      <w:bookmarkEnd w:id="7549"/>
      <w:bookmarkEnd w:id="7550"/>
    </w:p>
    <w:p w14:paraId="66A72A9D" w14:textId="77777777" w:rsidR="006A631E" w:rsidRDefault="006A631E" w:rsidP="006A631E">
      <w:r>
        <w:t>Table G.13-1 provides the semantics of the private call call-back state values that are managed by an MCPTT client that initiates a private call call-back request or a private call call-back cancel request. Such a client is known as a requesting MCPTT client.</w:t>
      </w:r>
    </w:p>
    <w:p w14:paraId="361AB6BB" w14:textId="77777777" w:rsidR="006A631E" w:rsidRDefault="006A631E" w:rsidP="006A631E">
      <w:r>
        <w:t>Table G.13-2 provides the semantics of the private call call-back state values that are managed by an MCPTT client that receives a private call call-back request or a private call call-back cancel request. Such a client is known as a target MCPTT client.</w:t>
      </w:r>
    </w:p>
    <w:p w14:paraId="39E0FAC7" w14:textId="77777777" w:rsidR="006A631E" w:rsidRPr="001A2991" w:rsidRDefault="006A631E" w:rsidP="006A631E">
      <w:pPr>
        <w:pStyle w:val="TH"/>
      </w:pPr>
      <w:r w:rsidRPr="001A2991">
        <w:lastRenderedPageBreak/>
        <w:t>Table G.</w:t>
      </w:r>
      <w:r>
        <w:t>13</w:t>
      </w:r>
      <w:r w:rsidRPr="001A2991">
        <w:t xml:space="preserve">-1: </w:t>
      </w:r>
      <w:r>
        <w:t>MCPTT private call call-back requesting client states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A631E" w:rsidRPr="00DA0A54" w14:paraId="09BC8097" w14:textId="77777777" w:rsidTr="00CB662A">
        <w:trPr>
          <w:trHeight w:val="354"/>
          <w:jc w:val="center"/>
        </w:trPr>
        <w:tc>
          <w:tcPr>
            <w:tcW w:w="2808" w:type="dxa"/>
          </w:tcPr>
          <w:p w14:paraId="07016BC7" w14:textId="77777777" w:rsidR="006A631E" w:rsidRPr="00DA0A54" w:rsidRDefault="006A631E" w:rsidP="00CB662A">
            <w:pPr>
              <w:pStyle w:val="TAH"/>
              <w:rPr>
                <w:noProof/>
              </w:rPr>
            </w:pPr>
            <w:r w:rsidRPr="00DA0A54">
              <w:t>MCPTT private call call-back requesting client states</w:t>
            </w:r>
          </w:p>
        </w:tc>
        <w:tc>
          <w:tcPr>
            <w:tcW w:w="2638" w:type="dxa"/>
          </w:tcPr>
          <w:p w14:paraId="5C906FB5" w14:textId="77777777" w:rsidR="006A631E" w:rsidRPr="00DA0A54" w:rsidRDefault="006A631E" w:rsidP="00CB662A">
            <w:pPr>
              <w:pStyle w:val="TAH"/>
              <w:rPr>
                <w:noProof/>
              </w:rPr>
            </w:pPr>
            <w:r w:rsidRPr="00DA0A54">
              <w:t>State-entering events</w:t>
            </w:r>
          </w:p>
        </w:tc>
        <w:tc>
          <w:tcPr>
            <w:tcW w:w="1945" w:type="dxa"/>
          </w:tcPr>
          <w:p w14:paraId="2C1A585C" w14:textId="77777777" w:rsidR="006A631E" w:rsidRPr="00DA0A54" w:rsidRDefault="006A631E" w:rsidP="00CB662A">
            <w:pPr>
              <w:pStyle w:val="TAH"/>
              <w:rPr>
                <w:noProof/>
              </w:rPr>
            </w:pPr>
            <w:r w:rsidRPr="00DA0A54">
              <w:t>Comments</w:t>
            </w:r>
          </w:p>
        </w:tc>
      </w:tr>
      <w:tr w:rsidR="006A631E" w:rsidRPr="00DA0A54" w14:paraId="55061E47" w14:textId="77777777" w:rsidTr="00CB662A">
        <w:trPr>
          <w:jc w:val="center"/>
        </w:trPr>
        <w:tc>
          <w:tcPr>
            <w:tcW w:w="2808" w:type="dxa"/>
          </w:tcPr>
          <w:p w14:paraId="1F9DD90E" w14:textId="77777777" w:rsidR="006A631E" w:rsidRPr="00DA0A54" w:rsidRDefault="006A631E" w:rsidP="00CB662A">
            <w:pPr>
              <w:pStyle w:val="TAL"/>
            </w:pPr>
            <w:r w:rsidRPr="00DA0A54">
              <w:rPr>
                <w:noProof/>
              </w:rPr>
              <w:t>PCCB-I1: no-call-back</w:t>
            </w:r>
          </w:p>
        </w:tc>
        <w:tc>
          <w:tcPr>
            <w:tcW w:w="2638" w:type="dxa"/>
          </w:tcPr>
          <w:p w14:paraId="059CAA68" w14:textId="77777777" w:rsidR="006A631E" w:rsidRPr="00DA0A54" w:rsidRDefault="006A631E" w:rsidP="00CB662A">
            <w:pPr>
              <w:pStyle w:val="TAL"/>
              <w:rPr>
                <w:noProof/>
              </w:rPr>
            </w:pPr>
            <w:r w:rsidRPr="00DA0A54">
              <w:rPr>
                <w:noProof/>
              </w:rPr>
              <w:t>Moving from "PCCB-I4: cancel-pending" when the requesting MCPTT client receives a private call call-back cancel response from the target MCPTT client</w:t>
            </w:r>
          </w:p>
          <w:p w14:paraId="664213B9" w14:textId="77777777" w:rsidR="006A631E" w:rsidRPr="00DA0A54" w:rsidRDefault="006A631E" w:rsidP="00CB662A">
            <w:pPr>
              <w:pStyle w:val="TAL"/>
              <w:rPr>
                <w:noProof/>
              </w:rPr>
            </w:pPr>
          </w:p>
          <w:p w14:paraId="0FFB860A" w14:textId="77777777" w:rsidR="006A631E" w:rsidRPr="00DA0A54" w:rsidRDefault="006A631E" w:rsidP="00CB662A">
            <w:pPr>
              <w:pStyle w:val="TAL"/>
              <w:rPr>
                <w:noProof/>
              </w:rPr>
            </w:pPr>
            <w:r w:rsidRPr="00DA0A54">
              <w:rPr>
                <w:noProof/>
              </w:rPr>
              <w:t>Moving from "PCCB-I3: confirmed" when the requesting MCPTT client sends a response to a private call set-up establishment request from the target MCPTT client.</w:t>
            </w:r>
          </w:p>
          <w:p w14:paraId="3F51DB57" w14:textId="77777777" w:rsidR="006A631E" w:rsidRPr="00DA0A54" w:rsidRDefault="006A631E" w:rsidP="00CB662A">
            <w:pPr>
              <w:pStyle w:val="TAL"/>
            </w:pPr>
          </w:p>
        </w:tc>
        <w:tc>
          <w:tcPr>
            <w:tcW w:w="1945" w:type="dxa"/>
          </w:tcPr>
          <w:p w14:paraId="42586ACD" w14:textId="77777777" w:rsidR="006A631E" w:rsidRPr="00DA0A54" w:rsidRDefault="006A631E" w:rsidP="00CB662A">
            <w:pPr>
              <w:pStyle w:val="TAL"/>
              <w:rPr>
                <w:noProof/>
              </w:rPr>
            </w:pPr>
            <w:r w:rsidRPr="00DA0A54">
              <w:rPr>
                <w:noProof/>
              </w:rPr>
              <w:t>The information stored on the requesting MCPTT client for the target MCPTT user is deleted.</w:t>
            </w:r>
          </w:p>
        </w:tc>
      </w:tr>
      <w:tr w:rsidR="006A631E" w:rsidRPr="00DA0A54" w14:paraId="2006F817" w14:textId="77777777" w:rsidTr="00CB662A">
        <w:trPr>
          <w:jc w:val="center"/>
        </w:trPr>
        <w:tc>
          <w:tcPr>
            <w:tcW w:w="2808" w:type="dxa"/>
          </w:tcPr>
          <w:p w14:paraId="66C46188" w14:textId="77777777" w:rsidR="006A631E" w:rsidRPr="00DA0A54" w:rsidRDefault="006A631E" w:rsidP="00CB662A">
            <w:pPr>
              <w:pStyle w:val="TAL"/>
            </w:pPr>
            <w:r w:rsidRPr="00DA0A54">
              <w:rPr>
                <w:noProof/>
              </w:rPr>
              <w:t>PCCB-I2: confirm-pending</w:t>
            </w:r>
          </w:p>
        </w:tc>
        <w:tc>
          <w:tcPr>
            <w:tcW w:w="2638" w:type="dxa"/>
          </w:tcPr>
          <w:p w14:paraId="16DE9326" w14:textId="77777777" w:rsidR="006A631E" w:rsidRPr="00DA0A54" w:rsidRDefault="006A631E" w:rsidP="00CB662A">
            <w:pPr>
              <w:pStyle w:val="TAL"/>
            </w:pPr>
            <w:r w:rsidRPr="00DA0A54">
              <w:rPr>
                <w:noProof/>
              </w:rPr>
              <w:t>Moving from "PCCB-I1: no call-back" when the rqeuesting MCPTT client has sent a private call call-back request and is awaiting the response back from the target MCPTT client.</w:t>
            </w:r>
          </w:p>
        </w:tc>
        <w:tc>
          <w:tcPr>
            <w:tcW w:w="1945" w:type="dxa"/>
          </w:tcPr>
          <w:p w14:paraId="73BFCC21" w14:textId="77777777" w:rsidR="006A631E" w:rsidRPr="00DA0A54" w:rsidRDefault="006A631E" w:rsidP="00CB662A">
            <w:pPr>
              <w:pStyle w:val="TAL"/>
            </w:pPr>
            <w:r w:rsidRPr="00DA0A54">
              <w:t>Temporary state of the UE, while the UE awaits the response to the call back request from the target MCPTT client.</w:t>
            </w:r>
          </w:p>
        </w:tc>
      </w:tr>
      <w:tr w:rsidR="006A631E" w:rsidRPr="00DA0A54" w14:paraId="70146DD8" w14:textId="77777777" w:rsidTr="00CB662A">
        <w:trPr>
          <w:jc w:val="center"/>
        </w:trPr>
        <w:tc>
          <w:tcPr>
            <w:tcW w:w="2808" w:type="dxa"/>
          </w:tcPr>
          <w:p w14:paraId="466845A0" w14:textId="77777777" w:rsidR="006A631E" w:rsidRPr="00DA0A54" w:rsidRDefault="006A631E" w:rsidP="00CB662A">
            <w:pPr>
              <w:pStyle w:val="TAL"/>
            </w:pPr>
            <w:r w:rsidRPr="00DA0A54">
              <w:rPr>
                <w:noProof/>
              </w:rPr>
              <w:t>PCCB-I3: confirmed</w:t>
            </w:r>
          </w:p>
        </w:tc>
        <w:tc>
          <w:tcPr>
            <w:tcW w:w="2638" w:type="dxa"/>
          </w:tcPr>
          <w:p w14:paraId="2943D89A" w14:textId="77777777" w:rsidR="006A631E" w:rsidRPr="00DA0A54" w:rsidRDefault="006A631E" w:rsidP="00CB662A">
            <w:pPr>
              <w:pStyle w:val="TAL"/>
            </w:pPr>
            <w:r w:rsidRPr="00DA0A54">
              <w:rPr>
                <w:noProof/>
              </w:rPr>
              <w:t>Moving from "PCCB-I2: confirm-pending" when the requesting MCPTT client receives the private call call-back response from the target MCPTT client</w:t>
            </w:r>
          </w:p>
        </w:tc>
        <w:tc>
          <w:tcPr>
            <w:tcW w:w="1945" w:type="dxa"/>
          </w:tcPr>
          <w:p w14:paraId="2AD95EBE" w14:textId="77777777" w:rsidR="006A631E" w:rsidRPr="00DA0A54" w:rsidRDefault="006A631E" w:rsidP="00CB662A">
            <w:pPr>
              <w:pStyle w:val="TAL"/>
            </w:pPr>
            <w:r w:rsidRPr="00DA0A54">
              <w:t xml:space="preserve">The client stores the MCPTT ID of the remote client and the requesting client state. In this state, the client is expecting to receive a private call from the remote client. </w:t>
            </w:r>
          </w:p>
        </w:tc>
      </w:tr>
      <w:tr w:rsidR="006A631E" w:rsidRPr="00DA0A54" w14:paraId="3FB6A4C6" w14:textId="77777777" w:rsidTr="00CB662A">
        <w:trPr>
          <w:jc w:val="center"/>
        </w:trPr>
        <w:tc>
          <w:tcPr>
            <w:tcW w:w="2808" w:type="dxa"/>
          </w:tcPr>
          <w:p w14:paraId="5AC6FAF7" w14:textId="77777777" w:rsidR="006A631E" w:rsidRPr="00DA0A54" w:rsidRDefault="006A631E" w:rsidP="00CB662A">
            <w:pPr>
              <w:pStyle w:val="TAL"/>
            </w:pPr>
            <w:r w:rsidRPr="00DA0A54">
              <w:rPr>
                <w:noProof/>
              </w:rPr>
              <w:t>PCCB-I4: cancel-pending</w:t>
            </w:r>
          </w:p>
        </w:tc>
        <w:tc>
          <w:tcPr>
            <w:tcW w:w="2638" w:type="dxa"/>
          </w:tcPr>
          <w:p w14:paraId="1E96CD8B" w14:textId="77777777" w:rsidR="006A631E" w:rsidRPr="00DA0A54" w:rsidRDefault="006A631E" w:rsidP="00CB662A">
            <w:pPr>
              <w:pStyle w:val="TAL"/>
              <w:rPr>
                <w:noProof/>
              </w:rPr>
            </w:pPr>
            <w:r w:rsidRPr="00DA0A54">
              <w:rPr>
                <w:noProof/>
              </w:rPr>
              <w:t>Moving from "PCCB-I3: confirmed" when the requesting MCPTT client has initiated a private call cancel request towards the target MCPTT client</w:t>
            </w:r>
          </w:p>
        </w:tc>
        <w:tc>
          <w:tcPr>
            <w:tcW w:w="1945" w:type="dxa"/>
          </w:tcPr>
          <w:p w14:paraId="1A5811FC" w14:textId="77777777" w:rsidR="006A631E" w:rsidRPr="00DA0A54" w:rsidRDefault="006A631E" w:rsidP="00CB662A">
            <w:pPr>
              <w:pStyle w:val="TAL"/>
            </w:pPr>
            <w:r w:rsidRPr="00DA0A54">
              <w:t>Temporary state while the UE awaits the cancel response from the target MCPTT client.</w:t>
            </w:r>
          </w:p>
        </w:tc>
      </w:tr>
    </w:tbl>
    <w:p w14:paraId="5CDC0A8F" w14:textId="77777777" w:rsidR="006A631E" w:rsidRPr="00DA0A54" w:rsidRDefault="006A631E" w:rsidP="006A631E"/>
    <w:p w14:paraId="008DE67F" w14:textId="77777777" w:rsidR="006A631E" w:rsidRPr="00DA0A54" w:rsidRDefault="006A631E" w:rsidP="006A631E">
      <w:pPr>
        <w:pStyle w:val="TH"/>
      </w:pPr>
      <w:r w:rsidRPr="00DA0A54">
        <w:t>Table G.</w:t>
      </w:r>
      <w:r>
        <w:t>13</w:t>
      </w:r>
      <w:r w:rsidRPr="00DA0A54">
        <w:t>-2: MCPTT private call call-back target client states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A631E" w:rsidRPr="00DA0A54" w14:paraId="19933AAB" w14:textId="77777777" w:rsidTr="00CB662A">
        <w:trPr>
          <w:trHeight w:val="354"/>
          <w:jc w:val="center"/>
        </w:trPr>
        <w:tc>
          <w:tcPr>
            <w:tcW w:w="2808" w:type="dxa"/>
          </w:tcPr>
          <w:p w14:paraId="5ED041BE" w14:textId="77777777" w:rsidR="006A631E" w:rsidRPr="00DA0A54" w:rsidRDefault="006A631E" w:rsidP="00CB662A">
            <w:pPr>
              <w:pStyle w:val="TAH"/>
              <w:rPr>
                <w:noProof/>
              </w:rPr>
            </w:pPr>
            <w:r w:rsidRPr="00DA0A54">
              <w:t>MCPTT private call call-back target client states</w:t>
            </w:r>
          </w:p>
        </w:tc>
        <w:tc>
          <w:tcPr>
            <w:tcW w:w="2638" w:type="dxa"/>
          </w:tcPr>
          <w:p w14:paraId="76770B49" w14:textId="77777777" w:rsidR="006A631E" w:rsidRPr="00DA0A54" w:rsidRDefault="006A631E" w:rsidP="00CB662A">
            <w:pPr>
              <w:pStyle w:val="TAH"/>
              <w:rPr>
                <w:noProof/>
              </w:rPr>
            </w:pPr>
            <w:r w:rsidRPr="00DA0A54">
              <w:t>State-entering events</w:t>
            </w:r>
          </w:p>
        </w:tc>
        <w:tc>
          <w:tcPr>
            <w:tcW w:w="1945" w:type="dxa"/>
          </w:tcPr>
          <w:p w14:paraId="4FF8DF16" w14:textId="77777777" w:rsidR="006A631E" w:rsidRPr="00DA0A54" w:rsidRDefault="006A631E" w:rsidP="00CB662A">
            <w:pPr>
              <w:pStyle w:val="TAH"/>
              <w:rPr>
                <w:noProof/>
              </w:rPr>
            </w:pPr>
            <w:r w:rsidRPr="00DA0A54">
              <w:t>Comments</w:t>
            </w:r>
          </w:p>
        </w:tc>
      </w:tr>
      <w:tr w:rsidR="006A631E" w:rsidRPr="00DA0A54" w14:paraId="5D8E9169" w14:textId="77777777" w:rsidTr="00CB662A">
        <w:trPr>
          <w:jc w:val="center"/>
        </w:trPr>
        <w:tc>
          <w:tcPr>
            <w:tcW w:w="2808" w:type="dxa"/>
          </w:tcPr>
          <w:p w14:paraId="403E6646" w14:textId="77777777" w:rsidR="006A631E" w:rsidRPr="00DA0A54" w:rsidRDefault="006A631E" w:rsidP="00CB662A">
            <w:pPr>
              <w:pStyle w:val="TAL"/>
            </w:pPr>
            <w:r w:rsidRPr="00DA0A54">
              <w:rPr>
                <w:noProof/>
              </w:rPr>
              <w:t>PCCB-R1: no-call-back</w:t>
            </w:r>
          </w:p>
        </w:tc>
        <w:tc>
          <w:tcPr>
            <w:tcW w:w="2638" w:type="dxa"/>
          </w:tcPr>
          <w:p w14:paraId="34E64F17" w14:textId="77777777" w:rsidR="006A631E" w:rsidRPr="00DA0A54" w:rsidRDefault="006A631E" w:rsidP="00CB662A">
            <w:pPr>
              <w:pStyle w:val="TAL"/>
            </w:pPr>
            <w:r w:rsidRPr="00DA0A54">
              <w:t>Moving from "PCCB-R2: private-call-call-back-pending" upon initiating a private call to the requesting MCPTT client, and receiving the SIP 200 (OK) to the private call request.</w:t>
            </w:r>
          </w:p>
        </w:tc>
        <w:tc>
          <w:tcPr>
            <w:tcW w:w="1945" w:type="dxa"/>
          </w:tcPr>
          <w:p w14:paraId="02750006" w14:textId="77777777" w:rsidR="006A631E" w:rsidRPr="00DA0A54" w:rsidRDefault="006A631E" w:rsidP="00CB662A">
            <w:pPr>
              <w:pStyle w:val="TAL"/>
              <w:rPr>
                <w:noProof/>
              </w:rPr>
            </w:pPr>
            <w:r w:rsidRPr="00DA0A54">
              <w:rPr>
                <w:noProof/>
              </w:rPr>
              <w:t>The information stored on the target MCPTT client for the requesting MCPTT user is deleted.</w:t>
            </w:r>
          </w:p>
        </w:tc>
      </w:tr>
      <w:tr w:rsidR="006A631E" w:rsidRPr="00DA0A54" w14:paraId="0FE6CAB4" w14:textId="77777777" w:rsidTr="00CB662A">
        <w:trPr>
          <w:jc w:val="center"/>
        </w:trPr>
        <w:tc>
          <w:tcPr>
            <w:tcW w:w="2808" w:type="dxa"/>
          </w:tcPr>
          <w:p w14:paraId="416D61EE" w14:textId="77777777" w:rsidR="006A631E" w:rsidRPr="00DA0A54" w:rsidRDefault="006A631E" w:rsidP="00CB662A">
            <w:pPr>
              <w:pStyle w:val="TAL"/>
            </w:pPr>
            <w:r w:rsidRPr="00DA0A54">
              <w:rPr>
                <w:noProof/>
              </w:rPr>
              <w:t>PCCB-R2: private-call-pending</w:t>
            </w:r>
          </w:p>
        </w:tc>
        <w:tc>
          <w:tcPr>
            <w:tcW w:w="2638" w:type="dxa"/>
          </w:tcPr>
          <w:p w14:paraId="1C52D0D0" w14:textId="77777777" w:rsidR="006A631E" w:rsidRPr="00DA0A54" w:rsidRDefault="006A631E" w:rsidP="00CB662A">
            <w:pPr>
              <w:pStyle w:val="TAL"/>
            </w:pPr>
            <w:r w:rsidRPr="00DA0A54">
              <w:rPr>
                <w:noProof/>
              </w:rPr>
              <w:t>Moving from "PCCB-R1: no call-back" when the target MCPTT client has received a private-call call-back request from the requesting MCPTT client, and has confirmed this by sending a response to this client.</w:t>
            </w:r>
          </w:p>
        </w:tc>
        <w:tc>
          <w:tcPr>
            <w:tcW w:w="1945" w:type="dxa"/>
          </w:tcPr>
          <w:p w14:paraId="30217DE0" w14:textId="77777777" w:rsidR="006A631E" w:rsidRPr="00DA0A54" w:rsidRDefault="006A631E" w:rsidP="00CB662A">
            <w:pPr>
              <w:pStyle w:val="TAL"/>
            </w:pPr>
            <w:r w:rsidRPr="00DA0A54">
              <w:t>The client stores the MCPTT ID, target client state, urgency and time of request.</w:t>
            </w:r>
          </w:p>
        </w:tc>
      </w:tr>
    </w:tbl>
    <w:p w14:paraId="23FB0414" w14:textId="77777777" w:rsidR="006A631E" w:rsidRDefault="006A631E" w:rsidP="00D3770C"/>
    <w:p w14:paraId="074C198D" w14:textId="77777777" w:rsidR="009A02EF" w:rsidRPr="0073469F" w:rsidRDefault="009A02EF" w:rsidP="009A02EF">
      <w:pPr>
        <w:pStyle w:val="Heading1"/>
      </w:pPr>
      <w:bookmarkStart w:id="7551" w:name="_Toc171604883"/>
      <w:r w:rsidRPr="0073469F">
        <w:rPr>
          <w:lang w:eastAsia="zh-CN"/>
        </w:rPr>
        <w:lastRenderedPageBreak/>
        <w:t>G</w:t>
      </w:r>
      <w:r w:rsidRPr="0073469F">
        <w:t>.</w:t>
      </w:r>
      <w:r>
        <w:rPr>
          <w:lang w:eastAsia="zh-CN"/>
        </w:rPr>
        <w:t>14</w:t>
      </w:r>
      <w:r w:rsidRPr="0073469F">
        <w:tab/>
        <w:t xml:space="preserve">In-progress emergency </w:t>
      </w:r>
      <w:proofErr w:type="spellStart"/>
      <w:r>
        <w:t>adhoc</w:t>
      </w:r>
      <w:proofErr w:type="spellEnd"/>
      <w:r>
        <w:t xml:space="preserve"> </w:t>
      </w:r>
      <w:r w:rsidRPr="0073469F">
        <w:t>group state</w:t>
      </w:r>
      <w:bookmarkEnd w:id="7551"/>
    </w:p>
    <w:p w14:paraId="0D7CE355" w14:textId="77777777" w:rsidR="009A02EF" w:rsidRPr="0073469F" w:rsidRDefault="009A02EF" w:rsidP="009A02EF">
      <w:r w:rsidRPr="0073469F">
        <w:t>This state is described in both 3GPP TS 22.179 [2] and 3GPP TS </w:t>
      </w:r>
      <w:r>
        <w:t>23.379</w:t>
      </w:r>
      <w:r w:rsidRPr="0073469F">
        <w:t> [3]. It is managed by the controlling MCPTT function. High-level characteristics of this state are captured in table G.</w:t>
      </w:r>
      <w:r>
        <w:t>14</w:t>
      </w:r>
      <w:r w:rsidRPr="0073469F">
        <w:t>-1.</w:t>
      </w:r>
    </w:p>
    <w:p w14:paraId="0B29F4B2" w14:textId="77777777" w:rsidR="009A02EF" w:rsidRPr="0073469F" w:rsidRDefault="009A02EF" w:rsidP="009A02EF">
      <w:pPr>
        <w:pStyle w:val="TH"/>
      </w:pPr>
      <w:r w:rsidRPr="0073469F">
        <w:t>Table</w:t>
      </w:r>
      <w:r>
        <w:t> </w:t>
      </w:r>
      <w:r w:rsidRPr="0073469F">
        <w:t>G.</w:t>
      </w:r>
      <w:r>
        <w:t>14</w:t>
      </w:r>
      <w:r w:rsidRPr="0073469F">
        <w:t xml:space="preserve">-1: in-progress emergency </w:t>
      </w:r>
      <w:proofErr w:type="spellStart"/>
      <w:r>
        <w:t>adhoc</w:t>
      </w:r>
      <w:proofErr w:type="spellEnd"/>
      <w:r>
        <w:t xml:space="preserve">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9A02EF" w:rsidRPr="0073469F" w14:paraId="56558CAC" w14:textId="77777777" w:rsidTr="00AE7526">
        <w:trPr>
          <w:trHeight w:val="354"/>
          <w:jc w:val="center"/>
        </w:trPr>
        <w:tc>
          <w:tcPr>
            <w:tcW w:w="2808" w:type="dxa"/>
          </w:tcPr>
          <w:p w14:paraId="639D08B5" w14:textId="77777777" w:rsidR="009A02EF" w:rsidRPr="0073469F" w:rsidRDefault="009A02EF" w:rsidP="00AE7526">
            <w:pPr>
              <w:pStyle w:val="TAH"/>
              <w:rPr>
                <w:noProof/>
              </w:rPr>
            </w:pPr>
            <w:r w:rsidRPr="0073469F">
              <w:rPr>
                <w:noProof/>
              </w:rPr>
              <w:t xml:space="preserve">In-progress emergency </w:t>
            </w:r>
            <w:proofErr w:type="spellStart"/>
            <w:r>
              <w:t>adhoc</w:t>
            </w:r>
            <w:proofErr w:type="spellEnd"/>
            <w:r>
              <w:t xml:space="preserve"> </w:t>
            </w:r>
            <w:r w:rsidRPr="0073469F">
              <w:rPr>
                <w:noProof/>
              </w:rPr>
              <w:t>group state values</w:t>
            </w:r>
          </w:p>
        </w:tc>
        <w:tc>
          <w:tcPr>
            <w:tcW w:w="2638" w:type="dxa"/>
          </w:tcPr>
          <w:p w14:paraId="1A6402DD" w14:textId="77777777" w:rsidR="009A02EF" w:rsidRPr="0073469F" w:rsidRDefault="009A02EF" w:rsidP="00AE7526">
            <w:pPr>
              <w:pStyle w:val="TAH"/>
              <w:rPr>
                <w:noProof/>
              </w:rPr>
            </w:pPr>
            <w:r w:rsidRPr="0073469F">
              <w:rPr>
                <w:noProof/>
              </w:rPr>
              <w:t>State-entering events</w:t>
            </w:r>
          </w:p>
        </w:tc>
        <w:tc>
          <w:tcPr>
            <w:tcW w:w="1945" w:type="dxa"/>
          </w:tcPr>
          <w:p w14:paraId="09CE9C79" w14:textId="77777777" w:rsidR="009A02EF" w:rsidRPr="0073469F" w:rsidRDefault="009A02EF" w:rsidP="00AE7526">
            <w:pPr>
              <w:pStyle w:val="TAH"/>
              <w:rPr>
                <w:noProof/>
              </w:rPr>
            </w:pPr>
            <w:r w:rsidRPr="0073469F">
              <w:rPr>
                <w:noProof/>
              </w:rPr>
              <w:t>Comments</w:t>
            </w:r>
          </w:p>
        </w:tc>
      </w:tr>
      <w:tr w:rsidR="009A02EF" w:rsidRPr="0073469F" w14:paraId="32D4D4AB" w14:textId="77777777" w:rsidTr="00AE7526">
        <w:trPr>
          <w:jc w:val="center"/>
        </w:trPr>
        <w:tc>
          <w:tcPr>
            <w:tcW w:w="2808" w:type="dxa"/>
          </w:tcPr>
          <w:p w14:paraId="2B027D99" w14:textId="77777777" w:rsidR="009A02EF" w:rsidRPr="0073469F" w:rsidRDefault="009A02EF" w:rsidP="00AE7526">
            <w:pPr>
              <w:pStyle w:val="TAL"/>
            </w:pPr>
            <w:r w:rsidRPr="0073469F">
              <w:t>"true"</w:t>
            </w:r>
          </w:p>
        </w:tc>
        <w:tc>
          <w:tcPr>
            <w:tcW w:w="2638" w:type="dxa"/>
          </w:tcPr>
          <w:p w14:paraId="19992BA1" w14:textId="77777777" w:rsidR="009A02EF" w:rsidRPr="0073469F" w:rsidRDefault="009A02EF" w:rsidP="00AE7526">
            <w:pPr>
              <w:pStyle w:val="TAL"/>
            </w:pPr>
            <w:r w:rsidRPr="0073469F">
              <w:t xml:space="preserve">acceptance by the controlling MCPTT function of an MCPTT emergency </w:t>
            </w:r>
            <w:proofErr w:type="spellStart"/>
            <w:r>
              <w:t>adhoc</w:t>
            </w:r>
            <w:proofErr w:type="spellEnd"/>
            <w:r>
              <w:t xml:space="preserve"> </w:t>
            </w:r>
            <w:r w:rsidRPr="0073469F">
              <w:t>group call request.</w:t>
            </w:r>
          </w:p>
        </w:tc>
        <w:tc>
          <w:tcPr>
            <w:tcW w:w="1945" w:type="dxa"/>
          </w:tcPr>
          <w:p w14:paraId="242B792F" w14:textId="77777777" w:rsidR="009A02EF" w:rsidRPr="0073469F" w:rsidRDefault="009A02EF" w:rsidP="00AE7526">
            <w:pPr>
              <w:pStyle w:val="TAL"/>
            </w:pPr>
          </w:p>
        </w:tc>
      </w:tr>
      <w:tr w:rsidR="009A02EF" w:rsidRPr="0073469F" w14:paraId="1A8FE54A" w14:textId="77777777" w:rsidTr="00AE7526">
        <w:trPr>
          <w:jc w:val="center"/>
        </w:trPr>
        <w:tc>
          <w:tcPr>
            <w:tcW w:w="2808" w:type="dxa"/>
          </w:tcPr>
          <w:p w14:paraId="29EF80BC" w14:textId="77777777" w:rsidR="009A02EF" w:rsidRPr="0073469F" w:rsidRDefault="009A02EF" w:rsidP="00AE7526">
            <w:pPr>
              <w:pStyle w:val="TAL"/>
            </w:pPr>
            <w:r w:rsidRPr="0073469F">
              <w:t>"false"</w:t>
            </w:r>
          </w:p>
        </w:tc>
        <w:tc>
          <w:tcPr>
            <w:tcW w:w="2638" w:type="dxa"/>
          </w:tcPr>
          <w:p w14:paraId="642A7341" w14:textId="77777777" w:rsidR="009A02EF" w:rsidRDefault="009A02EF" w:rsidP="00AE7526">
            <w:pPr>
              <w:pStyle w:val="TAL"/>
            </w:pPr>
            <w:r w:rsidRPr="0073469F">
              <w:t>initial</w:t>
            </w:r>
            <w:r>
              <w:t xml:space="preserve"> state prior to any call activity</w:t>
            </w:r>
          </w:p>
          <w:p w14:paraId="4B945EFA" w14:textId="77777777" w:rsidR="009A02EF" w:rsidRPr="0073469F" w:rsidRDefault="009A02EF" w:rsidP="00AE7526">
            <w:pPr>
              <w:pStyle w:val="TAL"/>
            </w:pPr>
          </w:p>
          <w:p w14:paraId="160C78E9" w14:textId="77777777" w:rsidR="009A02EF" w:rsidRPr="0073469F" w:rsidRDefault="009A02EF" w:rsidP="00AE7526">
            <w:pPr>
              <w:pStyle w:val="TAL"/>
            </w:pPr>
            <w:r w:rsidRPr="0073469F">
              <w:t xml:space="preserve">acceptance by the controlling MCPTT function of an MCPTT emergency </w:t>
            </w:r>
            <w:proofErr w:type="spellStart"/>
            <w:r>
              <w:t>adhoc</w:t>
            </w:r>
            <w:proofErr w:type="spellEnd"/>
            <w:r>
              <w:t xml:space="preserve"> </w:t>
            </w:r>
            <w:r w:rsidRPr="0073469F">
              <w:t xml:space="preserve">group </w:t>
            </w:r>
            <w:r>
              <w:t>call release</w:t>
            </w:r>
            <w:r w:rsidRPr="0073469F">
              <w:t xml:space="preserve"> request</w:t>
            </w:r>
            <w:r>
              <w:t xml:space="preserve"> or </w:t>
            </w:r>
            <w:r w:rsidRPr="0073469F">
              <w:t xml:space="preserve">MCPTT emergency </w:t>
            </w:r>
            <w:proofErr w:type="spellStart"/>
            <w:r>
              <w:t>adhoc</w:t>
            </w:r>
            <w:proofErr w:type="spellEnd"/>
            <w:r>
              <w:t xml:space="preserve"> </w:t>
            </w:r>
            <w:r w:rsidRPr="0073469F">
              <w:t xml:space="preserve">group </w:t>
            </w:r>
            <w:r>
              <w:t xml:space="preserve">call release request sent by the </w:t>
            </w:r>
            <w:r w:rsidRPr="0073469F">
              <w:t>controlling MCPTT function.</w:t>
            </w:r>
          </w:p>
        </w:tc>
        <w:tc>
          <w:tcPr>
            <w:tcW w:w="1945" w:type="dxa"/>
          </w:tcPr>
          <w:p w14:paraId="77873F2F" w14:textId="77777777" w:rsidR="009A02EF" w:rsidRPr="0073469F" w:rsidRDefault="009A02EF" w:rsidP="00AE7526"/>
        </w:tc>
      </w:tr>
    </w:tbl>
    <w:p w14:paraId="1D5BFB10" w14:textId="77777777" w:rsidR="009A02EF" w:rsidRPr="0073469F" w:rsidRDefault="009A02EF" w:rsidP="009A02EF">
      <w:pPr>
        <w:rPr>
          <w:lang w:eastAsia="zh-CN"/>
        </w:rPr>
      </w:pPr>
    </w:p>
    <w:p w14:paraId="6CBB4A9C" w14:textId="77777777" w:rsidR="009A02EF" w:rsidRPr="0073469F" w:rsidRDefault="009A02EF" w:rsidP="009A02EF">
      <w:pPr>
        <w:pStyle w:val="Heading1"/>
      </w:pPr>
      <w:bookmarkStart w:id="7552" w:name="_Toc171604884"/>
      <w:r w:rsidRPr="0073469F">
        <w:rPr>
          <w:lang w:eastAsia="zh-CN"/>
        </w:rPr>
        <w:t>G</w:t>
      </w:r>
      <w:r w:rsidRPr="0073469F">
        <w:t>.</w:t>
      </w:r>
      <w:r>
        <w:rPr>
          <w:lang w:eastAsia="zh-CN"/>
        </w:rPr>
        <w:t>15</w:t>
      </w:r>
      <w:r w:rsidRPr="0073469F">
        <w:tab/>
        <w:t xml:space="preserve">MCPTT emergency </w:t>
      </w:r>
      <w:proofErr w:type="spellStart"/>
      <w:r>
        <w:t>adhoc</w:t>
      </w:r>
      <w:proofErr w:type="spellEnd"/>
      <w:r>
        <w:t xml:space="preserve"> </w:t>
      </w:r>
      <w:r w:rsidRPr="0073469F">
        <w:t>group state</w:t>
      </w:r>
      <w:bookmarkEnd w:id="7552"/>
    </w:p>
    <w:p w14:paraId="682A2C8B" w14:textId="77777777" w:rsidR="009A02EF" w:rsidRPr="0073469F" w:rsidRDefault="009A02EF" w:rsidP="009A02EF">
      <w:pPr>
        <w:rPr>
          <w:lang w:eastAsia="x-none"/>
        </w:rPr>
      </w:pPr>
      <w:r w:rsidRPr="0073469F">
        <w:rPr>
          <w:lang w:eastAsia="x-none"/>
        </w:rPr>
        <w:t xml:space="preserve">The MCPTT emergency </w:t>
      </w:r>
      <w:proofErr w:type="spellStart"/>
      <w:r>
        <w:t>adhoc</w:t>
      </w:r>
      <w:proofErr w:type="spellEnd"/>
      <w:r>
        <w:t xml:space="preserve"> </w:t>
      </w:r>
      <w:r w:rsidRPr="0073469F">
        <w:rPr>
          <w:lang w:eastAsia="x-none"/>
        </w:rPr>
        <w:t xml:space="preserve">group state is the MCPTT client's perspective of the in-progress emergency </w:t>
      </w:r>
      <w:proofErr w:type="spellStart"/>
      <w:r>
        <w:t>adhoc</w:t>
      </w:r>
      <w:proofErr w:type="spellEnd"/>
      <w:r>
        <w:t xml:space="preserve"> </w:t>
      </w:r>
      <w:r w:rsidRPr="0073469F">
        <w:rPr>
          <w:lang w:eastAsia="x-none"/>
        </w:rPr>
        <w:t xml:space="preserve">group state which is managed by the controlling MCPTT function. The MCPTT emergency </w:t>
      </w:r>
      <w:proofErr w:type="spellStart"/>
      <w:r>
        <w:t>adhoc</w:t>
      </w:r>
      <w:proofErr w:type="spellEnd"/>
      <w:r>
        <w:t xml:space="preserve"> </w:t>
      </w:r>
      <w:r w:rsidRPr="0073469F">
        <w:rPr>
          <w:lang w:eastAsia="x-none"/>
        </w:rPr>
        <w:t>group (ME</w:t>
      </w:r>
      <w:r>
        <w:rPr>
          <w:lang w:eastAsia="x-none"/>
        </w:rPr>
        <w:t>A</w:t>
      </w:r>
      <w:r w:rsidRPr="0073469F">
        <w:rPr>
          <w:lang w:eastAsia="x-none"/>
        </w:rPr>
        <w:t xml:space="preserve">G) state is managed by the MCPTT client to enable the requesting of MCPTT emergency-level priority as early as possible in the origination of an MCPTT emergency </w:t>
      </w:r>
      <w:proofErr w:type="spellStart"/>
      <w:r>
        <w:t>adhoc</w:t>
      </w:r>
      <w:proofErr w:type="spellEnd"/>
      <w:r>
        <w:t xml:space="preserve"> </w:t>
      </w:r>
      <w:r w:rsidRPr="0073469F">
        <w:rPr>
          <w:lang w:eastAsia="x-none"/>
        </w:rPr>
        <w:t>group call. High-level characteristics of this state are captured in table G.</w:t>
      </w:r>
      <w:r>
        <w:rPr>
          <w:lang w:eastAsia="x-none"/>
        </w:rPr>
        <w:t>15</w:t>
      </w:r>
      <w:r w:rsidRPr="0073469F">
        <w:rPr>
          <w:lang w:eastAsia="x-none"/>
        </w:rPr>
        <w:t>-1.</w:t>
      </w:r>
    </w:p>
    <w:p w14:paraId="34FBC3A9" w14:textId="77777777" w:rsidR="009A02EF" w:rsidRPr="0073469F" w:rsidRDefault="009A02EF" w:rsidP="009A02EF">
      <w:pPr>
        <w:pStyle w:val="TH"/>
      </w:pPr>
      <w:r w:rsidRPr="0073469F">
        <w:lastRenderedPageBreak/>
        <w:t>Table</w:t>
      </w:r>
      <w:r>
        <w:t> </w:t>
      </w:r>
      <w:r w:rsidRPr="0073469F">
        <w:t>G.</w:t>
      </w:r>
      <w:r>
        <w:t>15</w:t>
      </w:r>
      <w:r w:rsidRPr="0073469F">
        <w:t xml:space="preserve">-1: MCPTT emergency </w:t>
      </w:r>
      <w:proofErr w:type="spellStart"/>
      <w:r>
        <w:t>adhoc</w:t>
      </w:r>
      <w:proofErr w:type="spellEnd"/>
      <w:r>
        <w:t xml:space="preserve">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9A02EF" w:rsidRPr="0073469F" w14:paraId="696F53A1" w14:textId="77777777" w:rsidTr="00AE7526">
        <w:trPr>
          <w:trHeight w:val="354"/>
          <w:jc w:val="center"/>
        </w:trPr>
        <w:tc>
          <w:tcPr>
            <w:tcW w:w="2808" w:type="dxa"/>
          </w:tcPr>
          <w:p w14:paraId="398E0B34" w14:textId="77777777" w:rsidR="009A02EF" w:rsidRPr="0073469F" w:rsidRDefault="009A02EF" w:rsidP="00AE7526">
            <w:pPr>
              <w:pStyle w:val="TAH"/>
              <w:rPr>
                <w:noProof/>
              </w:rPr>
            </w:pPr>
            <w:r w:rsidRPr="0073469F">
              <w:t xml:space="preserve">MCPTT emergency </w:t>
            </w:r>
            <w:proofErr w:type="spellStart"/>
            <w:r>
              <w:t>adhoc</w:t>
            </w:r>
            <w:proofErr w:type="spellEnd"/>
            <w:r>
              <w:t xml:space="preserve"> </w:t>
            </w:r>
            <w:r w:rsidRPr="0073469F">
              <w:t>group state values</w:t>
            </w:r>
          </w:p>
        </w:tc>
        <w:tc>
          <w:tcPr>
            <w:tcW w:w="2638" w:type="dxa"/>
          </w:tcPr>
          <w:p w14:paraId="19509772" w14:textId="77777777" w:rsidR="009A02EF" w:rsidRPr="0073469F" w:rsidRDefault="009A02EF" w:rsidP="00AE7526">
            <w:pPr>
              <w:pStyle w:val="TAH"/>
              <w:rPr>
                <w:noProof/>
              </w:rPr>
            </w:pPr>
            <w:r w:rsidRPr="0073469F">
              <w:t>State-entering events</w:t>
            </w:r>
          </w:p>
        </w:tc>
        <w:tc>
          <w:tcPr>
            <w:tcW w:w="1945" w:type="dxa"/>
          </w:tcPr>
          <w:p w14:paraId="43CEA3D1" w14:textId="77777777" w:rsidR="009A02EF" w:rsidRPr="0073469F" w:rsidRDefault="009A02EF" w:rsidP="00AE7526">
            <w:pPr>
              <w:pStyle w:val="TAH"/>
              <w:rPr>
                <w:noProof/>
              </w:rPr>
            </w:pPr>
            <w:r w:rsidRPr="0073469F">
              <w:t>Comments</w:t>
            </w:r>
          </w:p>
        </w:tc>
      </w:tr>
      <w:tr w:rsidR="009A02EF" w:rsidRPr="0073469F" w14:paraId="59AA316F" w14:textId="77777777" w:rsidTr="00AE7526">
        <w:trPr>
          <w:jc w:val="center"/>
        </w:trPr>
        <w:tc>
          <w:tcPr>
            <w:tcW w:w="2808" w:type="dxa"/>
          </w:tcPr>
          <w:p w14:paraId="6EE824FF" w14:textId="77777777" w:rsidR="009A02EF" w:rsidRPr="0073469F" w:rsidRDefault="009A02EF" w:rsidP="00AE7526">
            <w:pPr>
              <w:pStyle w:val="TAL"/>
            </w:pPr>
            <w:r w:rsidRPr="0073469F">
              <w:rPr>
                <w:noProof/>
              </w:rPr>
              <w:t>ME</w:t>
            </w:r>
            <w:r>
              <w:rPr>
                <w:noProof/>
              </w:rPr>
              <w:t>A</w:t>
            </w:r>
            <w:r w:rsidRPr="0073469F">
              <w:rPr>
                <w:noProof/>
              </w:rPr>
              <w:t>G</w:t>
            </w:r>
            <w:r>
              <w:rPr>
                <w:noProof/>
              </w:rPr>
              <w:t> </w:t>
            </w:r>
            <w:r w:rsidRPr="0073469F">
              <w:rPr>
                <w:noProof/>
              </w:rPr>
              <w:t>1:</w:t>
            </w:r>
            <w:r>
              <w:rPr>
                <w:noProof/>
              </w:rPr>
              <w:t> </w:t>
            </w:r>
            <w:r w:rsidRPr="0073469F">
              <w:rPr>
                <w:noProof/>
              </w:rPr>
              <w:t>no-emergency</w:t>
            </w:r>
          </w:p>
        </w:tc>
        <w:tc>
          <w:tcPr>
            <w:tcW w:w="2638" w:type="dxa"/>
          </w:tcPr>
          <w:p w14:paraId="5AE03ED9" w14:textId="77777777" w:rsidR="009A02EF" w:rsidRPr="0073469F" w:rsidRDefault="009A02EF" w:rsidP="00AE7526">
            <w:pPr>
              <w:pStyle w:val="TAL"/>
              <w:rPr>
                <w:noProof/>
              </w:rPr>
            </w:pPr>
            <w:r>
              <w:rPr>
                <w:noProof/>
              </w:rPr>
              <w:t>initial state prior to any call activity</w:t>
            </w:r>
          </w:p>
          <w:p w14:paraId="67D8008B" w14:textId="77777777" w:rsidR="009A02EF" w:rsidRPr="0073469F" w:rsidRDefault="009A02EF" w:rsidP="00AE7526">
            <w:pPr>
              <w:pStyle w:val="TAL"/>
              <w:rPr>
                <w:noProof/>
              </w:rPr>
            </w:pPr>
          </w:p>
          <w:p w14:paraId="6499BC0C" w14:textId="77777777" w:rsidR="009A02EF" w:rsidRPr="0073469F" w:rsidRDefault="009A02EF" w:rsidP="00AE7526">
            <w:pPr>
              <w:pStyle w:val="TAL"/>
              <w:rPr>
                <w:noProof/>
              </w:rPr>
            </w:pPr>
            <w:r w:rsidRPr="0073469F">
              <w:rPr>
                <w:noProof/>
              </w:rPr>
              <w:t xml:space="preserve">Emergency </w:t>
            </w:r>
            <w:proofErr w:type="spellStart"/>
            <w:r>
              <w:t>adhoc</w:t>
            </w:r>
            <w:proofErr w:type="spellEnd"/>
            <w:r>
              <w:t xml:space="preserve"> </w:t>
            </w:r>
            <w:r w:rsidRPr="0073469F">
              <w:rPr>
                <w:noProof/>
              </w:rPr>
              <w:t xml:space="preserve">group call </w:t>
            </w:r>
            <w:r>
              <w:rPr>
                <w:noProof/>
              </w:rPr>
              <w:t>release</w:t>
            </w:r>
            <w:r w:rsidRPr="0073469F">
              <w:rPr>
                <w:noProof/>
              </w:rPr>
              <w:t xml:space="preserve"> request received from the MCPTT server</w:t>
            </w:r>
          </w:p>
          <w:p w14:paraId="78CFF33F" w14:textId="77777777" w:rsidR="009A02EF" w:rsidRPr="0073469F" w:rsidRDefault="009A02EF" w:rsidP="00AE7526">
            <w:pPr>
              <w:pStyle w:val="TAL"/>
              <w:rPr>
                <w:noProof/>
              </w:rPr>
            </w:pPr>
          </w:p>
          <w:p w14:paraId="5CB39E63" w14:textId="77777777" w:rsidR="009A02EF" w:rsidRPr="0073469F" w:rsidRDefault="009A02EF" w:rsidP="00AE7526">
            <w:pPr>
              <w:pStyle w:val="TAL"/>
            </w:pPr>
            <w:r w:rsidRPr="0073469F">
              <w:rPr>
                <w:noProof/>
              </w:rPr>
              <w:t xml:space="preserve">Emergency </w:t>
            </w:r>
            <w:proofErr w:type="spellStart"/>
            <w:r>
              <w:t>adhoc</w:t>
            </w:r>
            <w:proofErr w:type="spellEnd"/>
            <w:r>
              <w:t xml:space="preserve"> </w:t>
            </w:r>
            <w:r w:rsidRPr="0073469F">
              <w:rPr>
                <w:noProof/>
              </w:rPr>
              <w:t xml:space="preserve">group call </w:t>
            </w:r>
            <w:r>
              <w:rPr>
                <w:noProof/>
              </w:rPr>
              <w:t>release</w:t>
            </w:r>
            <w:r w:rsidRPr="0073469F">
              <w:rPr>
                <w:noProof/>
              </w:rPr>
              <w:t xml:space="preserve"> response (success) in response to initiator's request</w:t>
            </w:r>
          </w:p>
        </w:tc>
        <w:tc>
          <w:tcPr>
            <w:tcW w:w="1945" w:type="dxa"/>
          </w:tcPr>
          <w:p w14:paraId="71D02862" w14:textId="77777777" w:rsidR="009A02EF" w:rsidRPr="0073469F" w:rsidRDefault="009A02EF" w:rsidP="00AE7526">
            <w:pPr>
              <w:pStyle w:val="TAL"/>
            </w:pPr>
          </w:p>
        </w:tc>
      </w:tr>
      <w:tr w:rsidR="009A02EF" w:rsidRPr="0073469F" w14:paraId="089A7E38" w14:textId="77777777" w:rsidTr="00AE7526">
        <w:trPr>
          <w:jc w:val="center"/>
        </w:trPr>
        <w:tc>
          <w:tcPr>
            <w:tcW w:w="2808" w:type="dxa"/>
          </w:tcPr>
          <w:p w14:paraId="713756A6" w14:textId="77777777" w:rsidR="009A02EF" w:rsidRPr="0073469F" w:rsidRDefault="009A02EF" w:rsidP="00AE7526">
            <w:pPr>
              <w:pStyle w:val="TAL"/>
            </w:pPr>
            <w:r w:rsidRPr="0073469F">
              <w:rPr>
                <w:noProof/>
              </w:rPr>
              <w:t>ME</w:t>
            </w:r>
            <w:r>
              <w:rPr>
                <w:noProof/>
              </w:rPr>
              <w:t>A</w:t>
            </w:r>
            <w:r w:rsidRPr="0073469F">
              <w:rPr>
                <w:noProof/>
              </w:rPr>
              <w:t>G</w:t>
            </w:r>
            <w:r>
              <w:rPr>
                <w:noProof/>
              </w:rPr>
              <w:t> </w:t>
            </w:r>
            <w:r w:rsidRPr="0073469F">
              <w:rPr>
                <w:noProof/>
              </w:rPr>
              <w:t>2:</w:t>
            </w:r>
            <w:r>
              <w:rPr>
                <w:noProof/>
              </w:rPr>
              <w:t> </w:t>
            </w:r>
            <w:r w:rsidRPr="0073469F">
              <w:rPr>
                <w:noProof/>
              </w:rPr>
              <w:t>in-progress</w:t>
            </w:r>
          </w:p>
        </w:tc>
        <w:tc>
          <w:tcPr>
            <w:tcW w:w="2638" w:type="dxa"/>
          </w:tcPr>
          <w:p w14:paraId="73040AA6" w14:textId="77777777" w:rsidR="009A02EF" w:rsidRPr="0073469F" w:rsidRDefault="009A02EF" w:rsidP="00AE7526">
            <w:pPr>
              <w:pStyle w:val="TAL"/>
              <w:rPr>
                <w:noProof/>
              </w:rPr>
            </w:pPr>
            <w:r w:rsidRPr="0073469F">
              <w:rPr>
                <w:noProof/>
              </w:rPr>
              <w:t xml:space="preserve">Emergency </w:t>
            </w:r>
            <w:proofErr w:type="spellStart"/>
            <w:r>
              <w:t>adhoc</w:t>
            </w:r>
            <w:proofErr w:type="spellEnd"/>
            <w:r>
              <w:t xml:space="preserve"> </w:t>
            </w:r>
            <w:r w:rsidRPr="0073469F">
              <w:rPr>
                <w:noProof/>
              </w:rPr>
              <w:t xml:space="preserve">group call response received (confirm) to initiator's emergency </w:t>
            </w:r>
            <w:proofErr w:type="spellStart"/>
            <w:r>
              <w:t>adhoc</w:t>
            </w:r>
            <w:proofErr w:type="spellEnd"/>
            <w:r>
              <w:t xml:space="preserve"> </w:t>
            </w:r>
            <w:r w:rsidRPr="0073469F">
              <w:rPr>
                <w:noProof/>
              </w:rPr>
              <w:t>group call request</w:t>
            </w:r>
          </w:p>
          <w:p w14:paraId="7D197551" w14:textId="77777777" w:rsidR="009A02EF" w:rsidRPr="0073469F" w:rsidRDefault="009A02EF" w:rsidP="00AE7526">
            <w:pPr>
              <w:pStyle w:val="TAL"/>
              <w:rPr>
                <w:noProof/>
              </w:rPr>
            </w:pPr>
          </w:p>
          <w:p w14:paraId="54B69DBC" w14:textId="77777777" w:rsidR="009A02EF" w:rsidRPr="0073469F" w:rsidRDefault="009A02EF" w:rsidP="00AE7526">
            <w:pPr>
              <w:pStyle w:val="TAL"/>
            </w:pPr>
            <w:r w:rsidRPr="0073469F">
              <w:rPr>
                <w:noProof/>
              </w:rPr>
              <w:t xml:space="preserve">Emergency </w:t>
            </w:r>
            <w:r>
              <w:rPr>
                <w:noProof/>
              </w:rPr>
              <w:t xml:space="preserve">adhoc </w:t>
            </w:r>
            <w:r w:rsidRPr="0073469F">
              <w:rPr>
                <w:noProof/>
              </w:rPr>
              <w:t>group call request received (on behalf of another user)</w:t>
            </w:r>
          </w:p>
        </w:tc>
        <w:tc>
          <w:tcPr>
            <w:tcW w:w="1945" w:type="dxa"/>
          </w:tcPr>
          <w:p w14:paraId="7CCE1221" w14:textId="77777777" w:rsidR="009A02EF" w:rsidRPr="0073469F" w:rsidRDefault="009A02EF" w:rsidP="00AE7526">
            <w:pPr>
              <w:pStyle w:val="TAL"/>
            </w:pPr>
            <w:r w:rsidRPr="0073469F">
              <w:rPr>
                <w:noProof/>
              </w:rPr>
              <w:t>In this state, all participants in calls on this group will receive emergency level priority whether or not they are in the MCPTT emergency state themselves.</w:t>
            </w:r>
          </w:p>
        </w:tc>
      </w:tr>
      <w:tr w:rsidR="009A02EF" w:rsidRPr="0073469F" w14:paraId="3E9AC112" w14:textId="77777777" w:rsidTr="00AE7526">
        <w:trPr>
          <w:jc w:val="center"/>
        </w:trPr>
        <w:tc>
          <w:tcPr>
            <w:tcW w:w="2808" w:type="dxa"/>
          </w:tcPr>
          <w:p w14:paraId="29E8D222" w14:textId="77777777" w:rsidR="009A02EF" w:rsidRPr="0073469F" w:rsidRDefault="009A02EF" w:rsidP="00AE7526">
            <w:pPr>
              <w:pStyle w:val="TAL"/>
            </w:pPr>
            <w:r w:rsidRPr="0073469F">
              <w:rPr>
                <w:noProof/>
              </w:rPr>
              <w:t>ME</w:t>
            </w:r>
            <w:r>
              <w:rPr>
                <w:noProof/>
              </w:rPr>
              <w:t>A</w:t>
            </w:r>
            <w:r w:rsidRPr="0073469F">
              <w:rPr>
                <w:noProof/>
              </w:rPr>
              <w:t>G</w:t>
            </w:r>
            <w:r>
              <w:rPr>
                <w:noProof/>
              </w:rPr>
              <w:t> </w:t>
            </w:r>
            <w:r w:rsidRPr="0073469F">
              <w:rPr>
                <w:noProof/>
              </w:rPr>
              <w:t>3:</w:t>
            </w:r>
            <w:r>
              <w:rPr>
                <w:noProof/>
              </w:rPr>
              <w:t> </w:t>
            </w:r>
            <w:r w:rsidRPr="0073469F">
              <w:rPr>
                <w:noProof/>
              </w:rPr>
              <w:t>cancel-pending</w:t>
            </w:r>
          </w:p>
        </w:tc>
        <w:tc>
          <w:tcPr>
            <w:tcW w:w="2638" w:type="dxa"/>
          </w:tcPr>
          <w:p w14:paraId="63D22722" w14:textId="77777777" w:rsidR="009A02EF" w:rsidRPr="0073469F" w:rsidRDefault="009A02EF" w:rsidP="00AE7526">
            <w:pPr>
              <w:pStyle w:val="TAL"/>
            </w:pPr>
            <w:r w:rsidRPr="0073469F">
              <w:rPr>
                <w:noProof/>
              </w:rPr>
              <w:t xml:space="preserve">Emergency </w:t>
            </w:r>
            <w:proofErr w:type="spellStart"/>
            <w:r>
              <w:t>adhoc</w:t>
            </w:r>
            <w:proofErr w:type="spellEnd"/>
            <w:r>
              <w:t xml:space="preserve"> </w:t>
            </w:r>
            <w:r w:rsidRPr="0073469F">
              <w:rPr>
                <w:noProof/>
              </w:rPr>
              <w:t xml:space="preserve">group call </w:t>
            </w:r>
            <w:r>
              <w:rPr>
                <w:noProof/>
              </w:rPr>
              <w:t>release</w:t>
            </w:r>
            <w:r w:rsidRPr="0073469F">
              <w:rPr>
                <w:noProof/>
              </w:rPr>
              <w:t xml:space="preserve"> request sent by </w:t>
            </w:r>
            <w:r>
              <w:rPr>
                <w:noProof/>
              </w:rPr>
              <w:t>authorized user</w:t>
            </w:r>
          </w:p>
        </w:tc>
        <w:tc>
          <w:tcPr>
            <w:tcW w:w="1945" w:type="dxa"/>
          </w:tcPr>
          <w:p w14:paraId="103439D1" w14:textId="77777777" w:rsidR="009A02EF" w:rsidRPr="0073469F" w:rsidRDefault="009A02EF" w:rsidP="00AE7526">
            <w:pPr>
              <w:pStyle w:val="TAL"/>
            </w:pPr>
            <w:r w:rsidRPr="0073469F">
              <w:rPr>
                <w:noProof/>
              </w:rPr>
              <w:t xml:space="preserve">The controlling MCPTT server may not grant the </w:t>
            </w:r>
            <w:r>
              <w:rPr>
                <w:noProof/>
              </w:rPr>
              <w:t>release</w:t>
            </w:r>
            <w:r w:rsidRPr="0073469F">
              <w:rPr>
                <w:noProof/>
              </w:rPr>
              <w:t xml:space="preserve"> request for various reasons, e.g.</w:t>
            </w:r>
            <w:r>
              <w:rPr>
                <w:noProof/>
              </w:rPr>
              <w:t>if</w:t>
            </w:r>
            <w:r w:rsidRPr="0073469F">
              <w:rPr>
                <w:noProof/>
              </w:rPr>
              <w:t xml:space="preserve"> </w:t>
            </w:r>
            <w:r>
              <w:rPr>
                <w:noProof/>
              </w:rPr>
              <w:t>an</w:t>
            </w:r>
            <w:r w:rsidRPr="0073469F">
              <w:rPr>
                <w:noProof/>
              </w:rPr>
              <w:t>other users in an MCPTT emergency state</w:t>
            </w:r>
            <w:r>
              <w:rPr>
                <w:noProof/>
              </w:rPr>
              <w:t xml:space="preserve"> is transmitting the media or if based on the local policy, </w:t>
            </w:r>
            <w:r w:rsidRPr="003D35EC">
              <w:rPr>
                <w:noProof/>
              </w:rPr>
              <w:t xml:space="preserve">the requesting user is not an authorized user to </w:t>
            </w:r>
            <w:r>
              <w:rPr>
                <w:noProof/>
              </w:rPr>
              <w:t>release</w:t>
            </w:r>
            <w:r w:rsidRPr="003D35EC">
              <w:rPr>
                <w:noProof/>
              </w:rPr>
              <w:t xml:space="preserve"> the </w:t>
            </w:r>
            <w:proofErr w:type="spellStart"/>
            <w:r>
              <w:t>adhoc</w:t>
            </w:r>
            <w:proofErr w:type="spellEnd"/>
            <w:r>
              <w:t xml:space="preserve"> </w:t>
            </w:r>
            <w:r w:rsidRPr="003D35EC">
              <w:rPr>
                <w:noProof/>
              </w:rPr>
              <w:t xml:space="preserve">group emergency </w:t>
            </w:r>
            <w:r>
              <w:rPr>
                <w:noProof/>
              </w:rPr>
              <w:t>call</w:t>
            </w:r>
            <w:r w:rsidRPr="0073469F">
              <w:rPr>
                <w:noProof/>
              </w:rPr>
              <w:t>.</w:t>
            </w:r>
          </w:p>
        </w:tc>
      </w:tr>
      <w:tr w:rsidR="009A02EF" w:rsidRPr="0073469F" w14:paraId="780D6D08" w14:textId="77777777" w:rsidTr="00AE7526">
        <w:trPr>
          <w:jc w:val="center"/>
        </w:trPr>
        <w:tc>
          <w:tcPr>
            <w:tcW w:w="2808" w:type="dxa"/>
          </w:tcPr>
          <w:p w14:paraId="51EDA794" w14:textId="77777777" w:rsidR="009A02EF" w:rsidRPr="0073469F" w:rsidRDefault="009A02EF" w:rsidP="00AE7526">
            <w:pPr>
              <w:pStyle w:val="TAL"/>
            </w:pPr>
            <w:r w:rsidRPr="0073469F">
              <w:rPr>
                <w:noProof/>
              </w:rPr>
              <w:t>ME</w:t>
            </w:r>
            <w:r>
              <w:rPr>
                <w:noProof/>
              </w:rPr>
              <w:t>A</w:t>
            </w:r>
            <w:r w:rsidRPr="0073469F">
              <w:rPr>
                <w:noProof/>
              </w:rPr>
              <w:t>G</w:t>
            </w:r>
            <w:r>
              <w:rPr>
                <w:noProof/>
              </w:rPr>
              <w:t> </w:t>
            </w:r>
            <w:r w:rsidRPr="0073469F">
              <w:rPr>
                <w:noProof/>
              </w:rPr>
              <w:t>4:</w:t>
            </w:r>
            <w:r>
              <w:rPr>
                <w:noProof/>
              </w:rPr>
              <w:t> </w:t>
            </w:r>
            <w:r w:rsidRPr="0073469F">
              <w:rPr>
                <w:noProof/>
              </w:rPr>
              <w:t>confirm-pending</w:t>
            </w:r>
          </w:p>
        </w:tc>
        <w:tc>
          <w:tcPr>
            <w:tcW w:w="2638" w:type="dxa"/>
          </w:tcPr>
          <w:p w14:paraId="2542C304" w14:textId="77777777" w:rsidR="009A02EF" w:rsidRPr="0073469F" w:rsidRDefault="009A02EF" w:rsidP="00AE7526">
            <w:pPr>
              <w:pStyle w:val="TAL"/>
              <w:rPr>
                <w:noProof/>
              </w:rPr>
            </w:pPr>
            <w:r w:rsidRPr="0073469F">
              <w:rPr>
                <w:noProof/>
              </w:rPr>
              <w:t xml:space="preserve">Emergency </w:t>
            </w:r>
            <w:proofErr w:type="spellStart"/>
            <w:r>
              <w:t>adhoc</w:t>
            </w:r>
            <w:proofErr w:type="spellEnd"/>
            <w:r>
              <w:t xml:space="preserve"> </w:t>
            </w:r>
            <w:r w:rsidRPr="0073469F">
              <w:rPr>
                <w:noProof/>
              </w:rPr>
              <w:t>group call request sent by initiator</w:t>
            </w:r>
          </w:p>
          <w:p w14:paraId="0D4039A9" w14:textId="77777777" w:rsidR="009A02EF" w:rsidRPr="0073469F" w:rsidRDefault="009A02EF" w:rsidP="00AE7526">
            <w:pPr>
              <w:pStyle w:val="TAL"/>
            </w:pPr>
          </w:p>
        </w:tc>
        <w:tc>
          <w:tcPr>
            <w:tcW w:w="1945" w:type="dxa"/>
          </w:tcPr>
          <w:p w14:paraId="73F0CDA0" w14:textId="77777777" w:rsidR="009A02EF" w:rsidRPr="0073469F" w:rsidRDefault="009A02EF" w:rsidP="00AE7526">
            <w:pPr>
              <w:pStyle w:val="TAL"/>
            </w:pPr>
          </w:p>
        </w:tc>
      </w:tr>
    </w:tbl>
    <w:p w14:paraId="361CBA20" w14:textId="77777777" w:rsidR="009A02EF" w:rsidRPr="0073469F" w:rsidRDefault="009A02EF" w:rsidP="009A02EF"/>
    <w:p w14:paraId="071D3EF6" w14:textId="77777777" w:rsidR="009A02EF" w:rsidRPr="0073469F" w:rsidRDefault="009A02EF" w:rsidP="009A02EF">
      <w:pPr>
        <w:pStyle w:val="Heading1"/>
      </w:pPr>
      <w:bookmarkStart w:id="7553" w:name="_Toc171604885"/>
      <w:r w:rsidRPr="0073469F">
        <w:t>G.</w:t>
      </w:r>
      <w:r>
        <w:t>16</w:t>
      </w:r>
      <w:r w:rsidRPr="0073469F">
        <w:tab/>
        <w:t xml:space="preserve">MCPTT emergency </w:t>
      </w:r>
      <w:proofErr w:type="spellStart"/>
      <w:r>
        <w:t>adhoc</w:t>
      </w:r>
      <w:proofErr w:type="spellEnd"/>
      <w:r>
        <w:t xml:space="preserve"> </w:t>
      </w:r>
      <w:r w:rsidRPr="0073469F">
        <w:t>group call state</w:t>
      </w:r>
      <w:bookmarkEnd w:id="7553"/>
    </w:p>
    <w:p w14:paraId="080514F9" w14:textId="77777777" w:rsidR="009A02EF" w:rsidRPr="0073469F" w:rsidRDefault="009A02EF" w:rsidP="009A02EF">
      <w:pPr>
        <w:rPr>
          <w:noProof/>
        </w:rPr>
      </w:pPr>
      <w:r w:rsidRPr="0073469F">
        <w:rPr>
          <w:noProof/>
        </w:rPr>
        <w:t>Table G.</w:t>
      </w:r>
      <w:r>
        <w:rPr>
          <w:noProof/>
        </w:rPr>
        <w:t>16</w:t>
      </w:r>
      <w:r w:rsidRPr="0073469F">
        <w:rPr>
          <w:noProof/>
        </w:rPr>
        <w:t xml:space="preserve">-1 provides the semantics of the MCPTT emergency </w:t>
      </w:r>
      <w:r>
        <w:rPr>
          <w:noProof/>
        </w:rPr>
        <w:t xml:space="preserve">adhoc </w:t>
      </w:r>
      <w:r w:rsidRPr="0073469F">
        <w:rPr>
          <w:noProof/>
        </w:rPr>
        <w:t>group call (ME</w:t>
      </w:r>
      <w:r>
        <w:rPr>
          <w:noProof/>
        </w:rPr>
        <w:t>A</w:t>
      </w:r>
      <w:r w:rsidRPr="0073469F">
        <w:rPr>
          <w:noProof/>
        </w:rPr>
        <w:t xml:space="preserve">GC) state values. This internal state of the MCPTT client and is managed by the MCPTT client. These states aid in the managing of the information elements of MCPTT emergency </w:t>
      </w:r>
      <w:proofErr w:type="spellStart"/>
      <w:r>
        <w:t>adhoc</w:t>
      </w:r>
      <w:proofErr w:type="spellEnd"/>
      <w:r>
        <w:t xml:space="preserve"> </w:t>
      </w:r>
      <w:r w:rsidRPr="0073469F">
        <w:rPr>
          <w:noProof/>
        </w:rPr>
        <w:t>group calls.</w:t>
      </w:r>
    </w:p>
    <w:p w14:paraId="46025160" w14:textId="77777777" w:rsidR="009A02EF" w:rsidRPr="0073469F" w:rsidRDefault="009A02EF" w:rsidP="009A02EF">
      <w:pPr>
        <w:pStyle w:val="TH"/>
      </w:pPr>
      <w:r w:rsidRPr="0073469F">
        <w:lastRenderedPageBreak/>
        <w:t>Table</w:t>
      </w:r>
      <w:r>
        <w:t> </w:t>
      </w:r>
      <w:r w:rsidRPr="0073469F">
        <w:t>G.</w:t>
      </w:r>
      <w:r>
        <w:t>16</w:t>
      </w:r>
      <w:r w:rsidRPr="0073469F">
        <w:t xml:space="preserve">-1: MCPTT emergency </w:t>
      </w:r>
      <w:proofErr w:type="spellStart"/>
      <w:r>
        <w:t>adhoc</w:t>
      </w:r>
      <w:proofErr w:type="spellEnd"/>
      <w:r>
        <w:t xml:space="preserve"> </w:t>
      </w:r>
      <w:r w:rsidRPr="0073469F">
        <w:t>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9A02EF" w:rsidRPr="0073469F" w14:paraId="53AC3250" w14:textId="77777777" w:rsidTr="00AE7526">
        <w:trPr>
          <w:trHeight w:val="354"/>
          <w:jc w:val="center"/>
        </w:trPr>
        <w:tc>
          <w:tcPr>
            <w:tcW w:w="2808" w:type="dxa"/>
          </w:tcPr>
          <w:p w14:paraId="61F89D33" w14:textId="77777777" w:rsidR="009A02EF" w:rsidRPr="0073469F" w:rsidRDefault="009A02EF" w:rsidP="00AE7526">
            <w:pPr>
              <w:pStyle w:val="TAH"/>
              <w:rPr>
                <w:noProof/>
              </w:rPr>
            </w:pPr>
            <w:r w:rsidRPr="0073469F">
              <w:t xml:space="preserve">MCPTT emergency </w:t>
            </w:r>
            <w:proofErr w:type="spellStart"/>
            <w:r>
              <w:t>adhoc</w:t>
            </w:r>
            <w:proofErr w:type="spellEnd"/>
            <w:r>
              <w:t xml:space="preserve"> </w:t>
            </w:r>
            <w:r w:rsidRPr="0073469F">
              <w:t>group call state values</w:t>
            </w:r>
          </w:p>
        </w:tc>
        <w:tc>
          <w:tcPr>
            <w:tcW w:w="2638" w:type="dxa"/>
          </w:tcPr>
          <w:p w14:paraId="19B398C1" w14:textId="77777777" w:rsidR="009A02EF" w:rsidRPr="0073469F" w:rsidRDefault="009A02EF" w:rsidP="00AE7526">
            <w:pPr>
              <w:pStyle w:val="TAH"/>
              <w:rPr>
                <w:noProof/>
              </w:rPr>
            </w:pPr>
            <w:r w:rsidRPr="0073469F">
              <w:t>Semantics</w:t>
            </w:r>
          </w:p>
        </w:tc>
        <w:tc>
          <w:tcPr>
            <w:tcW w:w="2430" w:type="dxa"/>
          </w:tcPr>
          <w:p w14:paraId="19F7D4D2" w14:textId="77777777" w:rsidR="009A02EF" w:rsidRPr="0073469F" w:rsidRDefault="009A02EF" w:rsidP="00AE7526">
            <w:pPr>
              <w:pStyle w:val="TAH"/>
              <w:rPr>
                <w:noProof/>
              </w:rPr>
            </w:pPr>
            <w:r w:rsidRPr="0073469F">
              <w:t>Comments</w:t>
            </w:r>
          </w:p>
        </w:tc>
      </w:tr>
      <w:tr w:rsidR="009A02EF" w:rsidRPr="0073469F" w14:paraId="1FA5005B" w14:textId="77777777" w:rsidTr="00AE7526">
        <w:trPr>
          <w:jc w:val="center"/>
        </w:trPr>
        <w:tc>
          <w:tcPr>
            <w:tcW w:w="2808" w:type="dxa"/>
          </w:tcPr>
          <w:p w14:paraId="1012FF7B" w14:textId="77777777" w:rsidR="009A02EF" w:rsidRPr="0073469F" w:rsidRDefault="009A02EF" w:rsidP="00AE7526">
            <w:pPr>
              <w:pStyle w:val="TAL"/>
            </w:pPr>
            <w:r w:rsidRPr="0073469F">
              <w:rPr>
                <w:noProof/>
              </w:rPr>
              <w:t>ME</w:t>
            </w:r>
            <w:r>
              <w:rPr>
                <w:noProof/>
              </w:rPr>
              <w:t>A</w:t>
            </w:r>
            <w:r w:rsidRPr="0073469F">
              <w:rPr>
                <w:noProof/>
              </w:rPr>
              <w:t>GC</w:t>
            </w:r>
            <w:r>
              <w:rPr>
                <w:noProof/>
              </w:rPr>
              <w:t> </w:t>
            </w:r>
            <w:r w:rsidRPr="0073469F">
              <w:rPr>
                <w:noProof/>
              </w:rPr>
              <w:t>1:</w:t>
            </w:r>
            <w:r>
              <w:rPr>
                <w:noProof/>
              </w:rPr>
              <w:t> </w:t>
            </w:r>
            <w:r w:rsidRPr="0073469F">
              <w:rPr>
                <w:noProof/>
              </w:rPr>
              <w:t>emergency-gc-capable</w:t>
            </w:r>
          </w:p>
        </w:tc>
        <w:tc>
          <w:tcPr>
            <w:tcW w:w="2638" w:type="dxa"/>
          </w:tcPr>
          <w:p w14:paraId="43DFD20C" w14:textId="77777777" w:rsidR="009A02EF" w:rsidRPr="0073469F" w:rsidRDefault="009A02EF" w:rsidP="00AE7526">
            <w:pPr>
              <w:pStyle w:val="TAL"/>
            </w:pPr>
            <w:r w:rsidRPr="0073469F">
              <w:rPr>
                <w:noProof/>
              </w:rPr>
              <w:t xml:space="preserve">MCPTT client is not currently in an MCPTT emergency </w:t>
            </w:r>
            <w:proofErr w:type="spellStart"/>
            <w:r>
              <w:t>adhoc</w:t>
            </w:r>
            <w:proofErr w:type="spellEnd"/>
            <w:r>
              <w:t xml:space="preserve"> </w:t>
            </w:r>
            <w:r w:rsidRPr="0073469F">
              <w:rPr>
                <w:noProof/>
              </w:rPr>
              <w:t>group call that it has originated, nor is it in the process of initiating one.</w:t>
            </w:r>
          </w:p>
        </w:tc>
        <w:tc>
          <w:tcPr>
            <w:tcW w:w="2430" w:type="dxa"/>
          </w:tcPr>
          <w:p w14:paraId="7C89F152" w14:textId="77777777" w:rsidR="009A02EF" w:rsidRPr="0073469F" w:rsidRDefault="009A02EF" w:rsidP="00AE7526">
            <w:pPr>
              <w:pStyle w:val="TAL"/>
              <w:rPr>
                <w:b/>
              </w:rPr>
            </w:pPr>
            <w:r w:rsidRPr="0073469F">
              <w:rPr>
                <w:b/>
              </w:rPr>
              <w:t>MCPTT emergency state:</w:t>
            </w:r>
          </w:p>
          <w:p w14:paraId="52FBC442" w14:textId="77777777" w:rsidR="009A02EF" w:rsidRPr="0073469F" w:rsidRDefault="009A02EF" w:rsidP="00AE7526">
            <w:pPr>
              <w:pStyle w:val="TAL"/>
            </w:pPr>
            <w:r w:rsidRPr="0073469F">
              <w:t>may or may not be set in this state, depending upon the MCPTT client's MEA state</w:t>
            </w:r>
          </w:p>
        </w:tc>
      </w:tr>
      <w:tr w:rsidR="009A02EF" w:rsidRPr="0073469F" w14:paraId="13CC06EA" w14:textId="77777777" w:rsidTr="00AE7526">
        <w:trPr>
          <w:jc w:val="center"/>
        </w:trPr>
        <w:tc>
          <w:tcPr>
            <w:tcW w:w="2808" w:type="dxa"/>
          </w:tcPr>
          <w:p w14:paraId="180B5783" w14:textId="77777777" w:rsidR="009A02EF" w:rsidRPr="0073469F" w:rsidRDefault="009A02EF" w:rsidP="00AE7526">
            <w:pPr>
              <w:pStyle w:val="TAL"/>
            </w:pPr>
            <w:r w:rsidRPr="0073469F">
              <w:rPr>
                <w:noProof/>
              </w:rPr>
              <w:t>ME</w:t>
            </w:r>
            <w:r>
              <w:rPr>
                <w:noProof/>
              </w:rPr>
              <w:t>A</w:t>
            </w:r>
            <w:r w:rsidRPr="0073469F">
              <w:rPr>
                <w:noProof/>
              </w:rPr>
              <w:t>GC</w:t>
            </w:r>
            <w:r>
              <w:rPr>
                <w:noProof/>
              </w:rPr>
              <w:t> </w:t>
            </w:r>
            <w:r w:rsidRPr="0073469F">
              <w:rPr>
                <w:noProof/>
              </w:rPr>
              <w:t>2:</w:t>
            </w:r>
            <w:r>
              <w:rPr>
                <w:noProof/>
              </w:rPr>
              <w:t> </w:t>
            </w:r>
            <w:r w:rsidRPr="0073469F">
              <w:rPr>
                <w:noProof/>
              </w:rPr>
              <w:t>emergency-call-requested</w:t>
            </w:r>
          </w:p>
        </w:tc>
        <w:tc>
          <w:tcPr>
            <w:tcW w:w="2638" w:type="dxa"/>
          </w:tcPr>
          <w:p w14:paraId="0628F5C4" w14:textId="77777777" w:rsidR="009A02EF" w:rsidRPr="0073469F" w:rsidRDefault="009A02EF" w:rsidP="00AE7526">
            <w:pPr>
              <w:pStyle w:val="TAL"/>
            </w:pPr>
            <w:r w:rsidRPr="0073469F">
              <w:rPr>
                <w:noProof/>
              </w:rPr>
              <w:t xml:space="preserve">MCPTT client has initiated an MCPTT emergency </w:t>
            </w:r>
            <w:proofErr w:type="spellStart"/>
            <w:r>
              <w:t>adhoc</w:t>
            </w:r>
            <w:proofErr w:type="spellEnd"/>
            <w:r>
              <w:t xml:space="preserve"> </w:t>
            </w:r>
            <w:r w:rsidRPr="0073469F">
              <w:rPr>
                <w:noProof/>
              </w:rPr>
              <w:t>group call request.</w:t>
            </w:r>
          </w:p>
        </w:tc>
        <w:tc>
          <w:tcPr>
            <w:tcW w:w="2430" w:type="dxa"/>
          </w:tcPr>
          <w:p w14:paraId="6C690404" w14:textId="77777777" w:rsidR="009A02EF" w:rsidRPr="0073469F" w:rsidRDefault="009A02EF" w:rsidP="00AE7526">
            <w:pPr>
              <w:pStyle w:val="TAL"/>
            </w:pPr>
            <w:r w:rsidRPr="0073469F">
              <w:rPr>
                <w:b/>
                <w:noProof/>
              </w:rPr>
              <w:t xml:space="preserve">MCPTT emergency state: </w:t>
            </w:r>
            <w:r w:rsidRPr="0073469F">
              <w:rPr>
                <w:noProof/>
              </w:rPr>
              <w:t>is set</w:t>
            </w:r>
          </w:p>
        </w:tc>
      </w:tr>
      <w:tr w:rsidR="009A02EF" w:rsidRPr="0073469F" w14:paraId="613B92A8" w14:textId="77777777" w:rsidTr="00AE7526">
        <w:trPr>
          <w:jc w:val="center"/>
        </w:trPr>
        <w:tc>
          <w:tcPr>
            <w:tcW w:w="2808" w:type="dxa"/>
          </w:tcPr>
          <w:p w14:paraId="1532036C" w14:textId="77777777" w:rsidR="009A02EF" w:rsidRPr="0073469F" w:rsidRDefault="009A02EF" w:rsidP="00AE7526">
            <w:pPr>
              <w:pStyle w:val="TAL"/>
            </w:pPr>
            <w:r w:rsidRPr="0073469F">
              <w:rPr>
                <w:noProof/>
              </w:rPr>
              <w:t>ME</w:t>
            </w:r>
            <w:r>
              <w:rPr>
                <w:noProof/>
              </w:rPr>
              <w:t>A</w:t>
            </w:r>
            <w:r w:rsidRPr="0073469F">
              <w:rPr>
                <w:noProof/>
              </w:rPr>
              <w:t>GC</w:t>
            </w:r>
            <w:r>
              <w:rPr>
                <w:noProof/>
              </w:rPr>
              <w:t> </w:t>
            </w:r>
            <w:r w:rsidRPr="0073469F">
              <w:rPr>
                <w:noProof/>
              </w:rPr>
              <w:t>3:</w:t>
            </w:r>
            <w:r>
              <w:rPr>
                <w:noProof/>
              </w:rPr>
              <w:t> </w:t>
            </w:r>
            <w:r w:rsidRPr="0073469F">
              <w:rPr>
                <w:noProof/>
              </w:rPr>
              <w:t>emergency-call-granted</w:t>
            </w:r>
          </w:p>
        </w:tc>
        <w:tc>
          <w:tcPr>
            <w:tcW w:w="2638" w:type="dxa"/>
          </w:tcPr>
          <w:p w14:paraId="3AB9F37E" w14:textId="77777777" w:rsidR="009A02EF" w:rsidRPr="0073469F" w:rsidRDefault="009A02EF" w:rsidP="00AE7526">
            <w:pPr>
              <w:pStyle w:val="TAL"/>
              <w:rPr>
                <w:noProof/>
              </w:rPr>
            </w:pPr>
            <w:r w:rsidRPr="0073469F">
              <w:rPr>
                <w:noProof/>
              </w:rPr>
              <w:t xml:space="preserve">MCPTT client has received an MCPTT emergency </w:t>
            </w:r>
            <w:proofErr w:type="spellStart"/>
            <w:r>
              <w:t>adhoc</w:t>
            </w:r>
            <w:proofErr w:type="spellEnd"/>
            <w:r>
              <w:t xml:space="preserve"> </w:t>
            </w:r>
            <w:r w:rsidRPr="0073469F">
              <w:rPr>
                <w:noProof/>
              </w:rPr>
              <w:t>group call grant.</w:t>
            </w:r>
          </w:p>
          <w:p w14:paraId="0ABEF787" w14:textId="77777777" w:rsidR="009A02EF" w:rsidRPr="0073469F" w:rsidRDefault="009A02EF" w:rsidP="00AE7526">
            <w:pPr>
              <w:pStyle w:val="TAL"/>
            </w:pPr>
          </w:p>
        </w:tc>
        <w:tc>
          <w:tcPr>
            <w:tcW w:w="2430" w:type="dxa"/>
          </w:tcPr>
          <w:p w14:paraId="5B2AA5D9" w14:textId="77777777" w:rsidR="009A02EF" w:rsidRPr="0073469F" w:rsidRDefault="009A02EF" w:rsidP="00AE7526">
            <w:pPr>
              <w:pStyle w:val="TAL"/>
              <w:rPr>
                <w:noProof/>
              </w:rPr>
            </w:pPr>
            <w:r w:rsidRPr="0073469F">
              <w:rPr>
                <w:noProof/>
              </w:rPr>
              <w:t xml:space="preserve">If the MCPTT user initiates a call while the MCPTT emergency state is still set, that call will be an MCPTT emergency </w:t>
            </w:r>
            <w:r>
              <w:rPr>
                <w:noProof/>
              </w:rPr>
              <w:t xml:space="preserve">adhoc </w:t>
            </w:r>
            <w:r w:rsidRPr="0073469F">
              <w:rPr>
                <w:noProof/>
              </w:rPr>
              <w:t>group call, assuming that group is authorised for the client to initiate emergen</w:t>
            </w:r>
            <w:r>
              <w:rPr>
                <w:noProof/>
              </w:rPr>
              <w:t>c</w:t>
            </w:r>
            <w:r w:rsidRPr="0073469F">
              <w:rPr>
                <w:noProof/>
              </w:rPr>
              <w:t xml:space="preserve">y </w:t>
            </w:r>
            <w:proofErr w:type="spellStart"/>
            <w:r>
              <w:t>adhoc</w:t>
            </w:r>
            <w:proofErr w:type="spellEnd"/>
            <w:r>
              <w:t xml:space="preserve"> </w:t>
            </w:r>
            <w:r w:rsidRPr="0073469F">
              <w:rPr>
                <w:noProof/>
              </w:rPr>
              <w:t>group calls on.</w:t>
            </w:r>
          </w:p>
          <w:p w14:paraId="0E294B54" w14:textId="77777777" w:rsidR="009A02EF" w:rsidRPr="0073469F" w:rsidRDefault="009A02EF" w:rsidP="00AE7526">
            <w:pPr>
              <w:pStyle w:val="TAL"/>
            </w:pPr>
            <w:r w:rsidRPr="0073469F">
              <w:rPr>
                <w:b/>
                <w:noProof/>
              </w:rPr>
              <w:t xml:space="preserve">MCPTT emergency state: </w:t>
            </w:r>
            <w:r w:rsidRPr="0073469F">
              <w:rPr>
                <w:noProof/>
              </w:rPr>
              <w:t>is set</w:t>
            </w:r>
          </w:p>
        </w:tc>
      </w:tr>
    </w:tbl>
    <w:p w14:paraId="45761943" w14:textId="77777777" w:rsidR="009A02EF" w:rsidRDefault="009A02EF" w:rsidP="009A02EF"/>
    <w:p w14:paraId="5EB3FE33" w14:textId="77777777" w:rsidR="009A02EF" w:rsidRPr="0073469F" w:rsidRDefault="009A02EF" w:rsidP="009A02EF">
      <w:pPr>
        <w:pStyle w:val="Heading1"/>
      </w:pPr>
      <w:bookmarkStart w:id="7554" w:name="_Toc171604886"/>
      <w:r w:rsidRPr="0073469F">
        <w:rPr>
          <w:lang w:eastAsia="zh-CN"/>
        </w:rPr>
        <w:t>G</w:t>
      </w:r>
      <w:r w:rsidRPr="0073469F">
        <w:t>.</w:t>
      </w:r>
      <w:r>
        <w:rPr>
          <w:lang w:eastAsia="zh-CN"/>
        </w:rPr>
        <w:t>17</w:t>
      </w:r>
      <w:r w:rsidRPr="0073469F">
        <w:tab/>
        <w:t xml:space="preserve">In-progress </w:t>
      </w:r>
      <w:r>
        <w:t>imminent peril</w:t>
      </w:r>
      <w:r w:rsidRPr="0073469F">
        <w:t xml:space="preserve"> </w:t>
      </w:r>
      <w:proofErr w:type="spellStart"/>
      <w:r>
        <w:t>adhoc</w:t>
      </w:r>
      <w:proofErr w:type="spellEnd"/>
      <w:r>
        <w:t xml:space="preserve"> </w:t>
      </w:r>
      <w:r w:rsidRPr="0073469F">
        <w:t>group state</w:t>
      </w:r>
      <w:bookmarkEnd w:id="7554"/>
    </w:p>
    <w:p w14:paraId="3A2BC2B8" w14:textId="77777777" w:rsidR="009A02EF" w:rsidRPr="0073469F" w:rsidRDefault="009A02EF" w:rsidP="009A02EF">
      <w:r w:rsidRPr="0073469F">
        <w:t>This state is described in both 3GPP TS 22.179 [2] and 3GPP TS </w:t>
      </w:r>
      <w:r>
        <w:t>23.379</w:t>
      </w:r>
      <w:r w:rsidRPr="0073469F">
        <w:t> [3]. It is managed by the controlling MCPTT function. High-level characteristics of this state are captured in table G.</w:t>
      </w:r>
      <w:r>
        <w:t>17</w:t>
      </w:r>
      <w:r w:rsidRPr="0073469F">
        <w:t>-1.</w:t>
      </w:r>
    </w:p>
    <w:p w14:paraId="3BD9DEAB" w14:textId="77777777" w:rsidR="009A02EF" w:rsidRPr="0073469F" w:rsidRDefault="009A02EF" w:rsidP="009A02EF">
      <w:pPr>
        <w:pStyle w:val="TH"/>
      </w:pPr>
      <w:r w:rsidRPr="0073469F">
        <w:t>Table</w:t>
      </w:r>
      <w:r>
        <w:t> </w:t>
      </w:r>
      <w:r w:rsidRPr="0073469F">
        <w:t>G.</w:t>
      </w:r>
      <w:r>
        <w:t>17</w:t>
      </w:r>
      <w:r w:rsidRPr="0073469F">
        <w:t xml:space="preserve">-1: in-progress </w:t>
      </w:r>
      <w:r>
        <w:t>imminent peril</w:t>
      </w:r>
      <w:r w:rsidRPr="0073469F">
        <w:t xml:space="preserve"> </w:t>
      </w:r>
      <w:proofErr w:type="spellStart"/>
      <w:r>
        <w:t>adhoc</w:t>
      </w:r>
      <w:proofErr w:type="spellEnd"/>
      <w:r>
        <w:t xml:space="preserve">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9A02EF" w:rsidRPr="0073469F" w14:paraId="79300815" w14:textId="77777777" w:rsidTr="00AE7526">
        <w:trPr>
          <w:trHeight w:val="354"/>
          <w:jc w:val="center"/>
        </w:trPr>
        <w:tc>
          <w:tcPr>
            <w:tcW w:w="2808" w:type="dxa"/>
          </w:tcPr>
          <w:p w14:paraId="30400716" w14:textId="77777777" w:rsidR="009A02EF" w:rsidRPr="0073469F" w:rsidRDefault="009A02EF" w:rsidP="00AE7526">
            <w:pPr>
              <w:pStyle w:val="TAH"/>
              <w:rPr>
                <w:noProof/>
              </w:rPr>
            </w:pPr>
            <w:r w:rsidRPr="0073469F">
              <w:rPr>
                <w:noProof/>
              </w:rPr>
              <w:t xml:space="preserve">In-progress </w:t>
            </w:r>
            <w:r>
              <w:rPr>
                <w:noProof/>
              </w:rPr>
              <w:t>imminent peril</w:t>
            </w:r>
            <w:r w:rsidRPr="0073469F">
              <w:rPr>
                <w:noProof/>
              </w:rPr>
              <w:t xml:space="preserve"> </w:t>
            </w:r>
            <w:proofErr w:type="spellStart"/>
            <w:r>
              <w:t>adhoc</w:t>
            </w:r>
            <w:proofErr w:type="spellEnd"/>
            <w:r>
              <w:t xml:space="preserve"> </w:t>
            </w:r>
            <w:r w:rsidRPr="0073469F">
              <w:rPr>
                <w:noProof/>
              </w:rPr>
              <w:t>group state values</w:t>
            </w:r>
          </w:p>
        </w:tc>
        <w:tc>
          <w:tcPr>
            <w:tcW w:w="2638" w:type="dxa"/>
          </w:tcPr>
          <w:p w14:paraId="235C9CFA" w14:textId="77777777" w:rsidR="009A02EF" w:rsidRPr="0073469F" w:rsidRDefault="009A02EF" w:rsidP="00AE7526">
            <w:pPr>
              <w:pStyle w:val="TAH"/>
              <w:rPr>
                <w:noProof/>
              </w:rPr>
            </w:pPr>
            <w:r w:rsidRPr="0073469F">
              <w:rPr>
                <w:noProof/>
              </w:rPr>
              <w:t>State-entering events</w:t>
            </w:r>
          </w:p>
        </w:tc>
        <w:tc>
          <w:tcPr>
            <w:tcW w:w="1945" w:type="dxa"/>
          </w:tcPr>
          <w:p w14:paraId="32FEEF53" w14:textId="77777777" w:rsidR="009A02EF" w:rsidRPr="0073469F" w:rsidRDefault="009A02EF" w:rsidP="00AE7526">
            <w:pPr>
              <w:pStyle w:val="TAH"/>
              <w:rPr>
                <w:noProof/>
              </w:rPr>
            </w:pPr>
            <w:r w:rsidRPr="0073469F">
              <w:rPr>
                <w:noProof/>
              </w:rPr>
              <w:t>Comments</w:t>
            </w:r>
          </w:p>
        </w:tc>
      </w:tr>
      <w:tr w:rsidR="009A02EF" w:rsidRPr="0073469F" w14:paraId="1001DE29" w14:textId="77777777" w:rsidTr="00AE7526">
        <w:trPr>
          <w:jc w:val="center"/>
        </w:trPr>
        <w:tc>
          <w:tcPr>
            <w:tcW w:w="2808" w:type="dxa"/>
          </w:tcPr>
          <w:p w14:paraId="42B31207" w14:textId="77777777" w:rsidR="009A02EF" w:rsidRPr="0073469F" w:rsidRDefault="009A02EF" w:rsidP="00AE7526">
            <w:pPr>
              <w:pStyle w:val="TAL"/>
            </w:pPr>
            <w:r w:rsidRPr="0073469F">
              <w:t>"true"</w:t>
            </w:r>
          </w:p>
        </w:tc>
        <w:tc>
          <w:tcPr>
            <w:tcW w:w="2638" w:type="dxa"/>
          </w:tcPr>
          <w:p w14:paraId="6AC76EE2" w14:textId="77777777" w:rsidR="009A02EF" w:rsidRPr="0073469F" w:rsidRDefault="009A02EF" w:rsidP="00AE7526">
            <w:pPr>
              <w:pStyle w:val="TAL"/>
            </w:pPr>
            <w:r w:rsidRPr="0073469F">
              <w:t xml:space="preserve">acceptance by the controlling MCPTT function of an MCPTT </w:t>
            </w:r>
            <w:r>
              <w:t>imminent peril</w:t>
            </w:r>
            <w:r w:rsidRPr="0073469F">
              <w:t xml:space="preserve"> </w:t>
            </w:r>
            <w:proofErr w:type="spellStart"/>
            <w:r>
              <w:t>adhoc</w:t>
            </w:r>
            <w:proofErr w:type="spellEnd"/>
            <w:r>
              <w:t xml:space="preserve"> </w:t>
            </w:r>
            <w:r w:rsidRPr="0073469F">
              <w:t>group call request.</w:t>
            </w:r>
          </w:p>
        </w:tc>
        <w:tc>
          <w:tcPr>
            <w:tcW w:w="1945" w:type="dxa"/>
          </w:tcPr>
          <w:p w14:paraId="7FF5B3DB" w14:textId="77777777" w:rsidR="009A02EF" w:rsidRPr="0073469F" w:rsidRDefault="009A02EF" w:rsidP="00AE7526">
            <w:pPr>
              <w:pStyle w:val="TAL"/>
            </w:pPr>
          </w:p>
        </w:tc>
      </w:tr>
      <w:tr w:rsidR="009A02EF" w:rsidRPr="0073469F" w14:paraId="23AAF151" w14:textId="77777777" w:rsidTr="00AE7526">
        <w:trPr>
          <w:jc w:val="center"/>
        </w:trPr>
        <w:tc>
          <w:tcPr>
            <w:tcW w:w="2808" w:type="dxa"/>
          </w:tcPr>
          <w:p w14:paraId="32B47947" w14:textId="77777777" w:rsidR="009A02EF" w:rsidRPr="0073469F" w:rsidRDefault="009A02EF" w:rsidP="00AE7526">
            <w:pPr>
              <w:pStyle w:val="TAL"/>
            </w:pPr>
            <w:r w:rsidRPr="0073469F">
              <w:t>"false"</w:t>
            </w:r>
          </w:p>
        </w:tc>
        <w:tc>
          <w:tcPr>
            <w:tcW w:w="2638" w:type="dxa"/>
          </w:tcPr>
          <w:p w14:paraId="509D5CFA" w14:textId="77777777" w:rsidR="009A02EF" w:rsidRPr="0073469F" w:rsidRDefault="009A02EF" w:rsidP="00AE7526">
            <w:pPr>
              <w:pStyle w:val="TAL"/>
            </w:pPr>
            <w:r>
              <w:t>initial state prior to any call activity</w:t>
            </w:r>
          </w:p>
          <w:p w14:paraId="4004C7E6" w14:textId="77777777" w:rsidR="009A02EF" w:rsidRPr="0073469F" w:rsidRDefault="009A02EF" w:rsidP="00AE7526">
            <w:pPr>
              <w:pStyle w:val="TAL"/>
            </w:pPr>
          </w:p>
          <w:p w14:paraId="12759DAC" w14:textId="77777777" w:rsidR="009A02EF" w:rsidRPr="0073469F" w:rsidRDefault="009A02EF" w:rsidP="00AE7526">
            <w:pPr>
              <w:pStyle w:val="TAL"/>
            </w:pPr>
            <w:r w:rsidRPr="0073469F">
              <w:t xml:space="preserve">acceptance by the controlling MCPTT function of an MCPTT </w:t>
            </w:r>
            <w:r>
              <w:t>imminent peril</w:t>
            </w:r>
            <w:r w:rsidRPr="0073469F">
              <w:t xml:space="preserve"> </w:t>
            </w:r>
            <w:proofErr w:type="spellStart"/>
            <w:r>
              <w:t>adhoc</w:t>
            </w:r>
            <w:proofErr w:type="spellEnd"/>
            <w:r>
              <w:t xml:space="preserve"> </w:t>
            </w:r>
            <w:r w:rsidRPr="0073469F">
              <w:t xml:space="preserve">group </w:t>
            </w:r>
            <w:r>
              <w:t>call release</w:t>
            </w:r>
            <w:r w:rsidRPr="0073469F">
              <w:t xml:space="preserve"> request </w:t>
            </w:r>
            <w:r>
              <w:t xml:space="preserve">or </w:t>
            </w:r>
            <w:r w:rsidRPr="0073469F">
              <w:t xml:space="preserve">MCPTT </w:t>
            </w:r>
            <w:r>
              <w:t>imminent peril</w:t>
            </w:r>
            <w:r w:rsidRPr="0073469F">
              <w:t xml:space="preserve"> </w:t>
            </w:r>
            <w:proofErr w:type="spellStart"/>
            <w:r>
              <w:t>adhoc</w:t>
            </w:r>
            <w:proofErr w:type="spellEnd"/>
            <w:r>
              <w:t xml:space="preserve"> </w:t>
            </w:r>
            <w:r w:rsidRPr="0073469F">
              <w:t xml:space="preserve">group </w:t>
            </w:r>
            <w:r>
              <w:t xml:space="preserve">call release request sent by the </w:t>
            </w:r>
            <w:r w:rsidRPr="0073469F">
              <w:t>controlling MCPTT function.</w:t>
            </w:r>
          </w:p>
        </w:tc>
        <w:tc>
          <w:tcPr>
            <w:tcW w:w="1945" w:type="dxa"/>
          </w:tcPr>
          <w:p w14:paraId="452E7E2A" w14:textId="77777777" w:rsidR="009A02EF" w:rsidRPr="0073469F" w:rsidRDefault="009A02EF" w:rsidP="00AE7526"/>
        </w:tc>
      </w:tr>
    </w:tbl>
    <w:p w14:paraId="6FF88504" w14:textId="77777777" w:rsidR="009A02EF" w:rsidRPr="0073469F" w:rsidRDefault="009A02EF" w:rsidP="009A02EF">
      <w:pPr>
        <w:rPr>
          <w:lang w:eastAsia="zh-CN"/>
        </w:rPr>
      </w:pPr>
    </w:p>
    <w:p w14:paraId="2C13ED6E" w14:textId="77777777" w:rsidR="009A02EF" w:rsidRPr="0073469F" w:rsidRDefault="009A02EF" w:rsidP="009A02EF">
      <w:pPr>
        <w:pStyle w:val="Heading1"/>
      </w:pPr>
      <w:bookmarkStart w:id="7555" w:name="_Toc171604887"/>
      <w:r w:rsidRPr="0073469F">
        <w:rPr>
          <w:lang w:eastAsia="zh-CN"/>
        </w:rPr>
        <w:t>G</w:t>
      </w:r>
      <w:r w:rsidRPr="0073469F">
        <w:t>.</w:t>
      </w:r>
      <w:r>
        <w:rPr>
          <w:lang w:eastAsia="zh-CN"/>
        </w:rPr>
        <w:t>18</w:t>
      </w:r>
      <w:r w:rsidRPr="0073469F">
        <w:tab/>
        <w:t xml:space="preserve">MCPTT </w:t>
      </w:r>
      <w:r>
        <w:t>imminent peril</w:t>
      </w:r>
      <w:r w:rsidRPr="0073469F">
        <w:t xml:space="preserve"> </w:t>
      </w:r>
      <w:proofErr w:type="spellStart"/>
      <w:r>
        <w:t>adhoc</w:t>
      </w:r>
      <w:proofErr w:type="spellEnd"/>
      <w:r>
        <w:t xml:space="preserve"> </w:t>
      </w:r>
      <w:r w:rsidRPr="0073469F">
        <w:t>group state</w:t>
      </w:r>
      <w:bookmarkEnd w:id="7555"/>
    </w:p>
    <w:p w14:paraId="13885BEC" w14:textId="77777777" w:rsidR="009A02EF" w:rsidRPr="0073469F" w:rsidRDefault="009A02EF" w:rsidP="009A02EF">
      <w:pPr>
        <w:rPr>
          <w:lang w:eastAsia="x-none"/>
        </w:rPr>
      </w:pPr>
      <w:r w:rsidRPr="0073469F">
        <w:rPr>
          <w:lang w:eastAsia="x-none"/>
        </w:rPr>
        <w:t xml:space="preserve">The MCPTT </w:t>
      </w:r>
      <w:r>
        <w:rPr>
          <w:lang w:eastAsia="x-none"/>
        </w:rPr>
        <w:t>imminent peril</w:t>
      </w:r>
      <w:r w:rsidRPr="0073469F">
        <w:rPr>
          <w:lang w:eastAsia="x-none"/>
        </w:rPr>
        <w:t xml:space="preserve"> </w:t>
      </w:r>
      <w:proofErr w:type="spellStart"/>
      <w:r>
        <w:t>adhoc</w:t>
      </w:r>
      <w:proofErr w:type="spellEnd"/>
      <w:r>
        <w:t xml:space="preserve"> </w:t>
      </w:r>
      <w:r w:rsidRPr="0073469F">
        <w:rPr>
          <w:lang w:eastAsia="x-none"/>
        </w:rPr>
        <w:t xml:space="preserve">group state is the MCPTT client's perspective of the in-progress </w:t>
      </w:r>
      <w:r>
        <w:rPr>
          <w:lang w:eastAsia="x-none"/>
        </w:rPr>
        <w:t>imminent peril</w:t>
      </w:r>
      <w:r w:rsidRPr="0073469F">
        <w:rPr>
          <w:lang w:eastAsia="x-none"/>
        </w:rPr>
        <w:t xml:space="preserve"> </w:t>
      </w:r>
      <w:proofErr w:type="spellStart"/>
      <w:r>
        <w:t>adhoc</w:t>
      </w:r>
      <w:proofErr w:type="spellEnd"/>
      <w:r>
        <w:t xml:space="preserve"> </w:t>
      </w:r>
      <w:r w:rsidRPr="0073469F">
        <w:rPr>
          <w:lang w:eastAsia="x-none"/>
        </w:rPr>
        <w:t xml:space="preserve">group state which is managed by the controlling MCPTT function. The MCPTT </w:t>
      </w:r>
      <w:r>
        <w:rPr>
          <w:lang w:eastAsia="x-none"/>
        </w:rPr>
        <w:t>imminent peril</w:t>
      </w:r>
      <w:r w:rsidRPr="0073469F">
        <w:rPr>
          <w:lang w:eastAsia="x-none"/>
        </w:rPr>
        <w:t xml:space="preserve"> </w:t>
      </w:r>
      <w:proofErr w:type="spellStart"/>
      <w:r>
        <w:t>adhoc</w:t>
      </w:r>
      <w:proofErr w:type="spellEnd"/>
      <w:r>
        <w:t xml:space="preserve"> </w:t>
      </w:r>
      <w:r w:rsidRPr="0073469F">
        <w:rPr>
          <w:lang w:eastAsia="x-none"/>
        </w:rPr>
        <w:t>group (M</w:t>
      </w:r>
      <w:r>
        <w:rPr>
          <w:lang w:eastAsia="x-none"/>
        </w:rPr>
        <w:t>IA</w:t>
      </w:r>
      <w:r w:rsidRPr="0073469F">
        <w:rPr>
          <w:lang w:eastAsia="x-none"/>
        </w:rPr>
        <w:t xml:space="preserve">G) state is managed by the MCPTT client to enable the requesting of MCPTT </w:t>
      </w:r>
      <w:r>
        <w:rPr>
          <w:lang w:eastAsia="x-none"/>
        </w:rPr>
        <w:t>imminent peril</w:t>
      </w:r>
      <w:r w:rsidRPr="0073469F">
        <w:rPr>
          <w:lang w:eastAsia="x-none"/>
        </w:rPr>
        <w:t xml:space="preserve">-level priority as early as possible in the origination of an MCPTT </w:t>
      </w:r>
      <w:r>
        <w:rPr>
          <w:lang w:eastAsia="x-none"/>
        </w:rPr>
        <w:t>imminent peril</w:t>
      </w:r>
      <w:r w:rsidRPr="0073469F">
        <w:rPr>
          <w:lang w:eastAsia="x-none"/>
        </w:rPr>
        <w:t xml:space="preserve"> </w:t>
      </w:r>
      <w:proofErr w:type="spellStart"/>
      <w:r>
        <w:t>adhoc</w:t>
      </w:r>
      <w:proofErr w:type="spellEnd"/>
      <w:r>
        <w:t xml:space="preserve"> </w:t>
      </w:r>
      <w:r w:rsidRPr="0073469F">
        <w:rPr>
          <w:lang w:eastAsia="x-none"/>
        </w:rPr>
        <w:t>group call. High-level characteristics of this state are captured in table G.</w:t>
      </w:r>
      <w:r>
        <w:rPr>
          <w:lang w:eastAsia="x-none"/>
        </w:rPr>
        <w:t>18</w:t>
      </w:r>
      <w:r w:rsidRPr="0073469F">
        <w:rPr>
          <w:lang w:eastAsia="x-none"/>
        </w:rPr>
        <w:t>-1.</w:t>
      </w:r>
    </w:p>
    <w:p w14:paraId="713B20BB" w14:textId="77777777" w:rsidR="009A02EF" w:rsidRPr="0073469F" w:rsidRDefault="009A02EF" w:rsidP="009A02EF">
      <w:pPr>
        <w:pStyle w:val="TH"/>
      </w:pPr>
      <w:r w:rsidRPr="0073469F">
        <w:lastRenderedPageBreak/>
        <w:t>Table</w:t>
      </w:r>
      <w:r>
        <w:t> </w:t>
      </w:r>
      <w:r w:rsidRPr="0073469F">
        <w:t>G.</w:t>
      </w:r>
      <w:r>
        <w:t>18</w:t>
      </w:r>
      <w:r w:rsidRPr="0073469F">
        <w:t xml:space="preserve">-1: MCPTT </w:t>
      </w:r>
      <w:r>
        <w:t>imminent peril</w:t>
      </w:r>
      <w:r w:rsidRPr="0073469F">
        <w:t xml:space="preserve"> </w:t>
      </w:r>
      <w:proofErr w:type="spellStart"/>
      <w:r>
        <w:t>adhoc</w:t>
      </w:r>
      <w:proofErr w:type="spellEnd"/>
      <w:r>
        <w:t xml:space="preserve">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9A02EF" w:rsidRPr="0073469F" w14:paraId="29FBA242" w14:textId="77777777" w:rsidTr="00AE7526">
        <w:trPr>
          <w:trHeight w:val="354"/>
          <w:jc w:val="center"/>
        </w:trPr>
        <w:tc>
          <w:tcPr>
            <w:tcW w:w="2808" w:type="dxa"/>
          </w:tcPr>
          <w:p w14:paraId="0463A863" w14:textId="77777777" w:rsidR="009A02EF" w:rsidRPr="0073469F" w:rsidRDefault="009A02EF" w:rsidP="00AE7526">
            <w:pPr>
              <w:pStyle w:val="TAH"/>
              <w:rPr>
                <w:noProof/>
              </w:rPr>
            </w:pPr>
            <w:r w:rsidRPr="0073469F">
              <w:t xml:space="preserve">MCPTT </w:t>
            </w:r>
            <w:r>
              <w:t>imminent peril</w:t>
            </w:r>
            <w:r w:rsidRPr="0073469F">
              <w:t xml:space="preserve"> g</w:t>
            </w:r>
            <w:r>
              <w:t xml:space="preserve"> </w:t>
            </w:r>
            <w:proofErr w:type="spellStart"/>
            <w:r>
              <w:t>adhoc</w:t>
            </w:r>
            <w:proofErr w:type="spellEnd"/>
            <w:r>
              <w:t xml:space="preserve"> </w:t>
            </w:r>
            <w:proofErr w:type="spellStart"/>
            <w:r w:rsidRPr="0073469F">
              <w:t>roup</w:t>
            </w:r>
            <w:proofErr w:type="spellEnd"/>
            <w:r w:rsidRPr="0073469F">
              <w:t xml:space="preserve"> state values</w:t>
            </w:r>
          </w:p>
        </w:tc>
        <w:tc>
          <w:tcPr>
            <w:tcW w:w="2638" w:type="dxa"/>
          </w:tcPr>
          <w:p w14:paraId="7E3F9A94" w14:textId="77777777" w:rsidR="009A02EF" w:rsidRPr="0073469F" w:rsidRDefault="009A02EF" w:rsidP="00AE7526">
            <w:pPr>
              <w:pStyle w:val="TAH"/>
              <w:rPr>
                <w:noProof/>
              </w:rPr>
            </w:pPr>
            <w:r w:rsidRPr="0073469F">
              <w:t>State-entering events</w:t>
            </w:r>
          </w:p>
        </w:tc>
        <w:tc>
          <w:tcPr>
            <w:tcW w:w="1945" w:type="dxa"/>
          </w:tcPr>
          <w:p w14:paraId="691A1DF1" w14:textId="77777777" w:rsidR="009A02EF" w:rsidRPr="0073469F" w:rsidRDefault="009A02EF" w:rsidP="00AE7526">
            <w:pPr>
              <w:pStyle w:val="TAH"/>
              <w:rPr>
                <w:noProof/>
              </w:rPr>
            </w:pPr>
            <w:r w:rsidRPr="0073469F">
              <w:t>Comments</w:t>
            </w:r>
          </w:p>
        </w:tc>
      </w:tr>
      <w:tr w:rsidR="009A02EF" w:rsidRPr="0073469F" w14:paraId="4FA0F023" w14:textId="77777777" w:rsidTr="00AE7526">
        <w:trPr>
          <w:jc w:val="center"/>
        </w:trPr>
        <w:tc>
          <w:tcPr>
            <w:tcW w:w="2808" w:type="dxa"/>
          </w:tcPr>
          <w:p w14:paraId="358C938C" w14:textId="77777777" w:rsidR="009A02EF" w:rsidRPr="0073469F" w:rsidRDefault="009A02EF" w:rsidP="00AE7526">
            <w:pPr>
              <w:pStyle w:val="TAL"/>
            </w:pPr>
            <w:r>
              <w:rPr>
                <w:noProof/>
              </w:rPr>
              <w:t>MIAG </w:t>
            </w:r>
            <w:r w:rsidRPr="0073469F">
              <w:rPr>
                <w:noProof/>
              </w:rPr>
              <w:t>1:</w:t>
            </w:r>
            <w:r>
              <w:rPr>
                <w:noProof/>
              </w:rPr>
              <w:t> </w:t>
            </w:r>
            <w:r w:rsidRPr="0073469F">
              <w:rPr>
                <w:noProof/>
              </w:rPr>
              <w:t>no-</w:t>
            </w:r>
            <w:r>
              <w:rPr>
                <w:noProof/>
              </w:rPr>
              <w:t>imminent peril</w:t>
            </w:r>
          </w:p>
        </w:tc>
        <w:tc>
          <w:tcPr>
            <w:tcW w:w="2638" w:type="dxa"/>
          </w:tcPr>
          <w:p w14:paraId="6D0525F7" w14:textId="77777777" w:rsidR="009A02EF" w:rsidRPr="0073469F" w:rsidRDefault="009A02EF" w:rsidP="00AE7526">
            <w:pPr>
              <w:pStyle w:val="TAL"/>
              <w:rPr>
                <w:noProof/>
              </w:rPr>
            </w:pPr>
            <w:r>
              <w:rPr>
                <w:noProof/>
              </w:rPr>
              <w:t>initial state prior to any call activity</w:t>
            </w:r>
          </w:p>
          <w:p w14:paraId="798E7933" w14:textId="77777777" w:rsidR="009A02EF" w:rsidRPr="0073469F" w:rsidRDefault="009A02EF" w:rsidP="00AE7526">
            <w:pPr>
              <w:pStyle w:val="TAL"/>
              <w:rPr>
                <w:noProof/>
              </w:rPr>
            </w:pPr>
          </w:p>
          <w:p w14:paraId="69CC9F1F" w14:textId="77777777" w:rsidR="009A02EF" w:rsidRPr="0073469F" w:rsidRDefault="009A02EF" w:rsidP="00AE7526">
            <w:pPr>
              <w:pStyle w:val="TAL"/>
              <w:rPr>
                <w:noProof/>
              </w:rPr>
            </w:pPr>
            <w:r>
              <w:rPr>
                <w:noProof/>
              </w:rPr>
              <w:t>Imminent peril</w:t>
            </w:r>
            <w:r w:rsidRPr="0073469F">
              <w:rPr>
                <w:noProof/>
              </w:rPr>
              <w:t xml:space="preserve"> </w:t>
            </w:r>
            <w:proofErr w:type="spellStart"/>
            <w:r>
              <w:t>adhoc</w:t>
            </w:r>
            <w:proofErr w:type="spellEnd"/>
            <w:r>
              <w:t xml:space="preserve"> </w:t>
            </w:r>
            <w:r w:rsidRPr="0073469F">
              <w:rPr>
                <w:noProof/>
              </w:rPr>
              <w:t xml:space="preserve">group call </w:t>
            </w:r>
            <w:r>
              <w:rPr>
                <w:noProof/>
              </w:rPr>
              <w:t>release</w:t>
            </w:r>
            <w:r w:rsidRPr="0073469F">
              <w:rPr>
                <w:noProof/>
              </w:rPr>
              <w:t xml:space="preserve"> request received from the MCPTT server</w:t>
            </w:r>
          </w:p>
          <w:p w14:paraId="6A01635E" w14:textId="77777777" w:rsidR="009A02EF" w:rsidRPr="0073469F" w:rsidRDefault="009A02EF" w:rsidP="00AE7526">
            <w:pPr>
              <w:pStyle w:val="TAL"/>
              <w:rPr>
                <w:noProof/>
              </w:rPr>
            </w:pPr>
          </w:p>
          <w:p w14:paraId="524DF7B2" w14:textId="77777777" w:rsidR="009A02EF" w:rsidRPr="0073469F" w:rsidRDefault="009A02EF" w:rsidP="00AE7526">
            <w:pPr>
              <w:pStyle w:val="TAL"/>
            </w:pPr>
            <w:r>
              <w:rPr>
                <w:noProof/>
              </w:rPr>
              <w:t>Imminent peril</w:t>
            </w:r>
            <w:r w:rsidRPr="0073469F">
              <w:rPr>
                <w:noProof/>
              </w:rPr>
              <w:t xml:space="preserve"> </w:t>
            </w:r>
            <w:proofErr w:type="spellStart"/>
            <w:r>
              <w:t>adhoc</w:t>
            </w:r>
            <w:proofErr w:type="spellEnd"/>
            <w:r>
              <w:t xml:space="preserve"> </w:t>
            </w:r>
            <w:r w:rsidRPr="0073469F">
              <w:rPr>
                <w:noProof/>
              </w:rPr>
              <w:t xml:space="preserve">group call </w:t>
            </w:r>
            <w:r>
              <w:rPr>
                <w:noProof/>
              </w:rPr>
              <w:t>release</w:t>
            </w:r>
            <w:r w:rsidRPr="0073469F">
              <w:rPr>
                <w:noProof/>
              </w:rPr>
              <w:t xml:space="preserve"> response (success) in response to initiator's request</w:t>
            </w:r>
          </w:p>
        </w:tc>
        <w:tc>
          <w:tcPr>
            <w:tcW w:w="1945" w:type="dxa"/>
          </w:tcPr>
          <w:p w14:paraId="14244CBF" w14:textId="77777777" w:rsidR="009A02EF" w:rsidRPr="0073469F" w:rsidRDefault="009A02EF" w:rsidP="00AE7526">
            <w:pPr>
              <w:pStyle w:val="TAL"/>
            </w:pPr>
          </w:p>
        </w:tc>
      </w:tr>
      <w:tr w:rsidR="009A02EF" w:rsidRPr="0073469F" w14:paraId="1C684EDD" w14:textId="77777777" w:rsidTr="00AE7526">
        <w:trPr>
          <w:jc w:val="center"/>
        </w:trPr>
        <w:tc>
          <w:tcPr>
            <w:tcW w:w="2808" w:type="dxa"/>
          </w:tcPr>
          <w:p w14:paraId="6C2943C2" w14:textId="77777777" w:rsidR="009A02EF" w:rsidRPr="0073469F" w:rsidRDefault="009A02EF" w:rsidP="00AE7526">
            <w:pPr>
              <w:pStyle w:val="TAL"/>
            </w:pPr>
            <w:r>
              <w:rPr>
                <w:noProof/>
              </w:rPr>
              <w:t>MIAG </w:t>
            </w:r>
            <w:r w:rsidRPr="0073469F">
              <w:rPr>
                <w:noProof/>
              </w:rPr>
              <w:t>2:</w:t>
            </w:r>
            <w:r>
              <w:rPr>
                <w:noProof/>
              </w:rPr>
              <w:t> </w:t>
            </w:r>
            <w:r w:rsidRPr="0073469F">
              <w:rPr>
                <w:noProof/>
              </w:rPr>
              <w:t>in-progress</w:t>
            </w:r>
          </w:p>
        </w:tc>
        <w:tc>
          <w:tcPr>
            <w:tcW w:w="2638" w:type="dxa"/>
          </w:tcPr>
          <w:p w14:paraId="0619498A" w14:textId="77777777" w:rsidR="009A02EF" w:rsidRPr="0073469F" w:rsidRDefault="009A02EF" w:rsidP="00AE7526">
            <w:pPr>
              <w:pStyle w:val="TAL"/>
              <w:rPr>
                <w:noProof/>
              </w:rPr>
            </w:pPr>
            <w:r>
              <w:rPr>
                <w:noProof/>
              </w:rPr>
              <w:t>Imminent peril</w:t>
            </w:r>
            <w:r w:rsidRPr="0073469F">
              <w:rPr>
                <w:noProof/>
              </w:rPr>
              <w:t xml:space="preserve"> </w:t>
            </w:r>
            <w:proofErr w:type="spellStart"/>
            <w:r>
              <w:t>adhoc</w:t>
            </w:r>
            <w:proofErr w:type="spellEnd"/>
            <w:r>
              <w:t xml:space="preserve"> </w:t>
            </w:r>
            <w:r w:rsidRPr="0073469F">
              <w:rPr>
                <w:noProof/>
              </w:rPr>
              <w:t xml:space="preserve">group call response received (confirm) to initiator's </w:t>
            </w:r>
            <w:r>
              <w:rPr>
                <w:noProof/>
              </w:rPr>
              <w:t>imminent peril</w:t>
            </w:r>
            <w:r w:rsidRPr="0073469F">
              <w:rPr>
                <w:noProof/>
              </w:rPr>
              <w:t xml:space="preserve"> </w:t>
            </w:r>
            <w:proofErr w:type="spellStart"/>
            <w:r>
              <w:t>adhoc</w:t>
            </w:r>
            <w:proofErr w:type="spellEnd"/>
            <w:r>
              <w:t xml:space="preserve"> </w:t>
            </w:r>
            <w:r w:rsidRPr="0073469F">
              <w:rPr>
                <w:noProof/>
              </w:rPr>
              <w:t>group call request</w:t>
            </w:r>
          </w:p>
          <w:p w14:paraId="1326E184" w14:textId="77777777" w:rsidR="009A02EF" w:rsidRPr="0073469F" w:rsidRDefault="009A02EF" w:rsidP="00AE7526">
            <w:pPr>
              <w:pStyle w:val="TAL"/>
              <w:rPr>
                <w:noProof/>
              </w:rPr>
            </w:pPr>
          </w:p>
          <w:p w14:paraId="55A64923" w14:textId="77777777" w:rsidR="009A02EF" w:rsidRPr="0073469F" w:rsidRDefault="009A02EF" w:rsidP="00AE7526">
            <w:pPr>
              <w:pStyle w:val="TAL"/>
            </w:pPr>
            <w:r>
              <w:rPr>
                <w:noProof/>
              </w:rPr>
              <w:t>Imminent peril</w:t>
            </w:r>
            <w:r w:rsidRPr="0073469F">
              <w:rPr>
                <w:noProof/>
              </w:rPr>
              <w:t xml:space="preserve"> </w:t>
            </w:r>
            <w:proofErr w:type="spellStart"/>
            <w:r>
              <w:t>adhoc</w:t>
            </w:r>
            <w:proofErr w:type="spellEnd"/>
            <w:r>
              <w:t xml:space="preserve"> </w:t>
            </w:r>
            <w:r w:rsidRPr="0073469F">
              <w:rPr>
                <w:noProof/>
              </w:rPr>
              <w:t>group call request received (on behalf of another user)</w:t>
            </w:r>
          </w:p>
        </w:tc>
        <w:tc>
          <w:tcPr>
            <w:tcW w:w="1945" w:type="dxa"/>
          </w:tcPr>
          <w:p w14:paraId="6750A8CB" w14:textId="77777777" w:rsidR="009A02EF" w:rsidRPr="0073469F" w:rsidRDefault="009A02EF" w:rsidP="00AE7526">
            <w:pPr>
              <w:pStyle w:val="TAL"/>
            </w:pPr>
            <w:r w:rsidRPr="0073469F">
              <w:rPr>
                <w:noProof/>
              </w:rPr>
              <w:t xml:space="preserve">In this state, all participants in calls on this group will receive </w:t>
            </w:r>
            <w:r>
              <w:rPr>
                <w:noProof/>
              </w:rPr>
              <w:t>imminent peril</w:t>
            </w:r>
            <w:r w:rsidRPr="0073469F">
              <w:rPr>
                <w:noProof/>
              </w:rPr>
              <w:t xml:space="preserve"> level priority whether or not they </w:t>
            </w:r>
            <w:r>
              <w:rPr>
                <w:noProof/>
              </w:rPr>
              <w:t>initiated an</w:t>
            </w:r>
            <w:r w:rsidRPr="0073469F">
              <w:rPr>
                <w:noProof/>
              </w:rPr>
              <w:t xml:space="preserve"> MCPTT </w:t>
            </w:r>
            <w:r>
              <w:rPr>
                <w:noProof/>
              </w:rPr>
              <w:t>imminent peril</w:t>
            </w:r>
            <w:r w:rsidRPr="0073469F">
              <w:rPr>
                <w:noProof/>
              </w:rPr>
              <w:t xml:space="preserve"> </w:t>
            </w:r>
            <w:proofErr w:type="spellStart"/>
            <w:r>
              <w:t>adhoc</w:t>
            </w:r>
            <w:proofErr w:type="spellEnd"/>
            <w:r>
              <w:t xml:space="preserve"> </w:t>
            </w:r>
            <w:r>
              <w:rPr>
                <w:noProof/>
              </w:rPr>
              <w:t>group call</w:t>
            </w:r>
            <w:r w:rsidRPr="0073469F">
              <w:rPr>
                <w:noProof/>
              </w:rPr>
              <w:t xml:space="preserve"> themselves.</w:t>
            </w:r>
          </w:p>
        </w:tc>
      </w:tr>
      <w:tr w:rsidR="009A02EF" w:rsidRPr="0073469F" w14:paraId="47214D6E" w14:textId="77777777" w:rsidTr="00AE7526">
        <w:trPr>
          <w:jc w:val="center"/>
        </w:trPr>
        <w:tc>
          <w:tcPr>
            <w:tcW w:w="2808" w:type="dxa"/>
          </w:tcPr>
          <w:p w14:paraId="68A622F7" w14:textId="77777777" w:rsidR="009A02EF" w:rsidRPr="0073469F" w:rsidRDefault="009A02EF" w:rsidP="00AE7526">
            <w:pPr>
              <w:pStyle w:val="TAL"/>
            </w:pPr>
            <w:r>
              <w:rPr>
                <w:noProof/>
              </w:rPr>
              <w:t>MIAG </w:t>
            </w:r>
            <w:r w:rsidRPr="0073469F">
              <w:rPr>
                <w:noProof/>
              </w:rPr>
              <w:t>3:</w:t>
            </w:r>
            <w:r>
              <w:rPr>
                <w:noProof/>
              </w:rPr>
              <w:t> </w:t>
            </w:r>
            <w:r w:rsidRPr="0073469F">
              <w:rPr>
                <w:noProof/>
              </w:rPr>
              <w:t>cancel-pending</w:t>
            </w:r>
          </w:p>
        </w:tc>
        <w:tc>
          <w:tcPr>
            <w:tcW w:w="2638" w:type="dxa"/>
          </w:tcPr>
          <w:p w14:paraId="48983DCA" w14:textId="77777777" w:rsidR="009A02EF" w:rsidRPr="0073469F" w:rsidRDefault="009A02EF" w:rsidP="00AE7526">
            <w:pPr>
              <w:pStyle w:val="TAL"/>
            </w:pPr>
            <w:r>
              <w:rPr>
                <w:noProof/>
              </w:rPr>
              <w:t>Imminent peril</w:t>
            </w:r>
            <w:r w:rsidRPr="0073469F">
              <w:rPr>
                <w:noProof/>
              </w:rPr>
              <w:t xml:space="preserve"> </w:t>
            </w:r>
            <w:proofErr w:type="spellStart"/>
            <w:r>
              <w:t>adhoc</w:t>
            </w:r>
            <w:proofErr w:type="spellEnd"/>
            <w:r>
              <w:t xml:space="preserve"> </w:t>
            </w:r>
            <w:r w:rsidRPr="0073469F">
              <w:rPr>
                <w:noProof/>
              </w:rPr>
              <w:t xml:space="preserve">group call </w:t>
            </w:r>
            <w:r>
              <w:rPr>
                <w:noProof/>
              </w:rPr>
              <w:t>release</w:t>
            </w:r>
            <w:r w:rsidRPr="0073469F">
              <w:rPr>
                <w:noProof/>
              </w:rPr>
              <w:t xml:space="preserve"> request sent by </w:t>
            </w:r>
            <w:r>
              <w:rPr>
                <w:noProof/>
              </w:rPr>
              <w:t>authorized user</w:t>
            </w:r>
          </w:p>
        </w:tc>
        <w:tc>
          <w:tcPr>
            <w:tcW w:w="1945" w:type="dxa"/>
          </w:tcPr>
          <w:p w14:paraId="138742FB" w14:textId="77777777" w:rsidR="009A02EF" w:rsidRPr="0073469F" w:rsidRDefault="009A02EF" w:rsidP="00AE7526">
            <w:pPr>
              <w:pStyle w:val="TAL"/>
            </w:pPr>
            <w:r w:rsidRPr="0073469F">
              <w:rPr>
                <w:noProof/>
              </w:rPr>
              <w:t xml:space="preserve">The controlling MCPTT server may not grant the </w:t>
            </w:r>
            <w:r>
              <w:rPr>
                <w:noProof/>
              </w:rPr>
              <w:t>release</w:t>
            </w:r>
            <w:r w:rsidRPr="0073469F">
              <w:rPr>
                <w:noProof/>
              </w:rPr>
              <w:t xml:space="preserve"> request for various reasons, e.g., </w:t>
            </w:r>
            <w:r>
              <w:rPr>
                <w:noProof/>
              </w:rPr>
              <w:t xml:space="preserve">if based on the local policy, </w:t>
            </w:r>
            <w:r w:rsidRPr="003D35EC">
              <w:rPr>
                <w:noProof/>
              </w:rPr>
              <w:t xml:space="preserve">the requesting user is not an authorized user to </w:t>
            </w:r>
            <w:r>
              <w:rPr>
                <w:noProof/>
              </w:rPr>
              <w:t>release</w:t>
            </w:r>
            <w:r w:rsidRPr="003D35EC">
              <w:rPr>
                <w:noProof/>
              </w:rPr>
              <w:t xml:space="preserve"> the </w:t>
            </w:r>
            <w:r>
              <w:rPr>
                <w:noProof/>
              </w:rPr>
              <w:t>Imminent peril</w:t>
            </w:r>
            <w:r w:rsidRPr="0073469F">
              <w:rPr>
                <w:noProof/>
              </w:rPr>
              <w:t xml:space="preserve"> </w:t>
            </w:r>
            <w:proofErr w:type="spellStart"/>
            <w:r>
              <w:t>adhoc</w:t>
            </w:r>
            <w:proofErr w:type="spellEnd"/>
            <w:r>
              <w:t xml:space="preserve"> </w:t>
            </w:r>
            <w:r w:rsidRPr="0073469F">
              <w:rPr>
                <w:noProof/>
              </w:rPr>
              <w:t>group call.</w:t>
            </w:r>
          </w:p>
        </w:tc>
      </w:tr>
      <w:tr w:rsidR="009A02EF" w:rsidRPr="0073469F" w14:paraId="48A7DB00" w14:textId="77777777" w:rsidTr="00AE7526">
        <w:trPr>
          <w:jc w:val="center"/>
        </w:trPr>
        <w:tc>
          <w:tcPr>
            <w:tcW w:w="2808" w:type="dxa"/>
          </w:tcPr>
          <w:p w14:paraId="63A46248" w14:textId="77777777" w:rsidR="009A02EF" w:rsidRPr="0073469F" w:rsidRDefault="009A02EF" w:rsidP="00AE7526">
            <w:pPr>
              <w:pStyle w:val="TAL"/>
            </w:pPr>
            <w:r>
              <w:rPr>
                <w:noProof/>
              </w:rPr>
              <w:t>MIAG </w:t>
            </w:r>
            <w:r w:rsidRPr="0073469F">
              <w:rPr>
                <w:noProof/>
              </w:rPr>
              <w:t>4:</w:t>
            </w:r>
            <w:r>
              <w:rPr>
                <w:noProof/>
              </w:rPr>
              <w:t> </w:t>
            </w:r>
            <w:r w:rsidRPr="0073469F">
              <w:rPr>
                <w:noProof/>
              </w:rPr>
              <w:t>confirm-pending</w:t>
            </w:r>
          </w:p>
        </w:tc>
        <w:tc>
          <w:tcPr>
            <w:tcW w:w="2638" w:type="dxa"/>
          </w:tcPr>
          <w:p w14:paraId="345B3E85" w14:textId="77777777" w:rsidR="009A02EF" w:rsidRPr="0073469F" w:rsidRDefault="009A02EF" w:rsidP="00AE7526">
            <w:pPr>
              <w:pStyle w:val="TAL"/>
              <w:rPr>
                <w:noProof/>
              </w:rPr>
            </w:pPr>
            <w:r>
              <w:rPr>
                <w:noProof/>
              </w:rPr>
              <w:t>Imminent peril</w:t>
            </w:r>
            <w:r w:rsidRPr="0073469F">
              <w:rPr>
                <w:noProof/>
              </w:rPr>
              <w:t xml:space="preserve"> </w:t>
            </w:r>
            <w:proofErr w:type="spellStart"/>
            <w:r>
              <w:t>adhoc</w:t>
            </w:r>
            <w:proofErr w:type="spellEnd"/>
            <w:r>
              <w:t xml:space="preserve"> </w:t>
            </w:r>
            <w:r w:rsidRPr="0073469F">
              <w:rPr>
                <w:noProof/>
              </w:rPr>
              <w:t>group call request sent by initiator</w:t>
            </w:r>
          </w:p>
          <w:p w14:paraId="2B7A5068" w14:textId="77777777" w:rsidR="009A02EF" w:rsidRPr="0073469F" w:rsidRDefault="009A02EF" w:rsidP="00AE7526">
            <w:pPr>
              <w:pStyle w:val="TAL"/>
            </w:pPr>
          </w:p>
        </w:tc>
        <w:tc>
          <w:tcPr>
            <w:tcW w:w="1945" w:type="dxa"/>
          </w:tcPr>
          <w:p w14:paraId="0E6B6254" w14:textId="77777777" w:rsidR="009A02EF" w:rsidRPr="0073469F" w:rsidRDefault="009A02EF" w:rsidP="00AE7526">
            <w:pPr>
              <w:pStyle w:val="TAL"/>
            </w:pPr>
          </w:p>
        </w:tc>
      </w:tr>
    </w:tbl>
    <w:p w14:paraId="6A896876" w14:textId="77777777" w:rsidR="009A02EF" w:rsidRPr="0073469F" w:rsidRDefault="009A02EF" w:rsidP="009A02EF"/>
    <w:p w14:paraId="3479726D" w14:textId="77777777" w:rsidR="009A02EF" w:rsidRPr="0073469F" w:rsidRDefault="009A02EF" w:rsidP="009A02EF">
      <w:pPr>
        <w:pStyle w:val="Heading1"/>
      </w:pPr>
      <w:bookmarkStart w:id="7556" w:name="_Toc171604888"/>
      <w:r w:rsidRPr="0073469F">
        <w:t>G.</w:t>
      </w:r>
      <w:r>
        <w:t>19</w:t>
      </w:r>
      <w:r w:rsidRPr="0073469F">
        <w:tab/>
        <w:t xml:space="preserve">MCPTT </w:t>
      </w:r>
      <w:r>
        <w:t>imminent peril</w:t>
      </w:r>
      <w:r w:rsidRPr="0073469F">
        <w:t xml:space="preserve"> </w:t>
      </w:r>
      <w:proofErr w:type="spellStart"/>
      <w:r>
        <w:t>adhoc</w:t>
      </w:r>
      <w:proofErr w:type="spellEnd"/>
      <w:r>
        <w:t xml:space="preserve"> </w:t>
      </w:r>
      <w:r w:rsidRPr="0073469F">
        <w:t>group call state</w:t>
      </w:r>
      <w:bookmarkEnd w:id="7556"/>
    </w:p>
    <w:p w14:paraId="3227873B" w14:textId="77777777" w:rsidR="009A02EF" w:rsidRPr="0073469F" w:rsidRDefault="009A02EF" w:rsidP="009A02EF">
      <w:pPr>
        <w:rPr>
          <w:noProof/>
        </w:rPr>
      </w:pPr>
      <w:r>
        <w:rPr>
          <w:noProof/>
        </w:rPr>
        <w:t>Table G.19</w:t>
      </w:r>
      <w:r w:rsidRPr="0073469F">
        <w:rPr>
          <w:noProof/>
        </w:rPr>
        <w:t xml:space="preserve">-1 provides the semantics of the MCPTT </w:t>
      </w:r>
      <w:r>
        <w:rPr>
          <w:noProof/>
        </w:rPr>
        <w:t>imminent peril</w:t>
      </w:r>
      <w:r w:rsidRPr="0073469F">
        <w:rPr>
          <w:noProof/>
        </w:rPr>
        <w:t xml:space="preserve"> </w:t>
      </w:r>
      <w:proofErr w:type="spellStart"/>
      <w:r>
        <w:t>adhoc</w:t>
      </w:r>
      <w:proofErr w:type="spellEnd"/>
      <w:r>
        <w:t xml:space="preserve"> </w:t>
      </w:r>
      <w:r w:rsidRPr="0073469F">
        <w:rPr>
          <w:noProof/>
        </w:rPr>
        <w:t>group call (</w:t>
      </w:r>
      <w:r>
        <w:rPr>
          <w:noProof/>
        </w:rPr>
        <w:t>MIAG</w:t>
      </w:r>
      <w:r w:rsidRPr="0073469F">
        <w:rPr>
          <w:noProof/>
        </w:rPr>
        <w:t xml:space="preserve">C) state values. This internal state of the MCPTT client and is managed by the MCPTT client. These states aid in the managing of the information elements of MCPTT </w:t>
      </w:r>
      <w:r>
        <w:rPr>
          <w:noProof/>
        </w:rPr>
        <w:t>imminent peril</w:t>
      </w:r>
      <w:r w:rsidRPr="0073469F">
        <w:rPr>
          <w:noProof/>
        </w:rPr>
        <w:t xml:space="preserve"> </w:t>
      </w:r>
      <w:proofErr w:type="spellStart"/>
      <w:r>
        <w:t>adhoc</w:t>
      </w:r>
      <w:proofErr w:type="spellEnd"/>
      <w:r>
        <w:t xml:space="preserve"> </w:t>
      </w:r>
      <w:r w:rsidRPr="0073469F">
        <w:rPr>
          <w:noProof/>
        </w:rPr>
        <w:t>group calls.</w:t>
      </w:r>
    </w:p>
    <w:p w14:paraId="317BAEC9" w14:textId="77777777" w:rsidR="009A02EF" w:rsidRPr="0073469F" w:rsidRDefault="009A02EF" w:rsidP="009A02EF">
      <w:pPr>
        <w:pStyle w:val="TH"/>
      </w:pPr>
      <w:r w:rsidRPr="0073469F">
        <w:lastRenderedPageBreak/>
        <w:t>Table</w:t>
      </w:r>
      <w:r>
        <w:t> </w:t>
      </w:r>
      <w:r w:rsidRPr="0073469F">
        <w:t>G.</w:t>
      </w:r>
      <w:r>
        <w:t>19</w:t>
      </w:r>
      <w:r w:rsidRPr="0073469F">
        <w:t xml:space="preserve">-1: MCPTT </w:t>
      </w:r>
      <w:r>
        <w:t>imminent peril</w:t>
      </w:r>
      <w:r w:rsidRPr="0073469F">
        <w:t xml:space="preserve"> </w:t>
      </w:r>
      <w:proofErr w:type="spellStart"/>
      <w:r>
        <w:t>adhoc</w:t>
      </w:r>
      <w:proofErr w:type="spellEnd"/>
      <w:r>
        <w:t xml:space="preserve"> </w:t>
      </w:r>
      <w:r w:rsidRPr="0073469F">
        <w:t>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9A02EF" w:rsidRPr="0073469F" w14:paraId="61C49F4C" w14:textId="77777777" w:rsidTr="00AE7526">
        <w:trPr>
          <w:trHeight w:val="354"/>
          <w:jc w:val="center"/>
        </w:trPr>
        <w:tc>
          <w:tcPr>
            <w:tcW w:w="2808" w:type="dxa"/>
          </w:tcPr>
          <w:p w14:paraId="70ED3261" w14:textId="77777777" w:rsidR="009A02EF" w:rsidRPr="0073469F" w:rsidRDefault="009A02EF" w:rsidP="00AE7526">
            <w:pPr>
              <w:pStyle w:val="TAH"/>
              <w:rPr>
                <w:noProof/>
              </w:rPr>
            </w:pPr>
            <w:r w:rsidRPr="0073469F">
              <w:t xml:space="preserve">MCPTT </w:t>
            </w:r>
            <w:r>
              <w:t>imminent peril</w:t>
            </w:r>
            <w:r w:rsidRPr="0073469F">
              <w:t xml:space="preserve"> </w:t>
            </w:r>
            <w:proofErr w:type="spellStart"/>
            <w:r>
              <w:t>adhoc</w:t>
            </w:r>
            <w:proofErr w:type="spellEnd"/>
            <w:r>
              <w:t xml:space="preserve"> </w:t>
            </w:r>
            <w:r w:rsidRPr="0073469F">
              <w:t>group call state values</w:t>
            </w:r>
          </w:p>
        </w:tc>
        <w:tc>
          <w:tcPr>
            <w:tcW w:w="2638" w:type="dxa"/>
          </w:tcPr>
          <w:p w14:paraId="56B29984" w14:textId="77777777" w:rsidR="009A02EF" w:rsidRPr="0073469F" w:rsidRDefault="009A02EF" w:rsidP="00AE7526">
            <w:pPr>
              <w:pStyle w:val="TAH"/>
              <w:rPr>
                <w:noProof/>
              </w:rPr>
            </w:pPr>
            <w:r w:rsidRPr="0073469F">
              <w:t>Semantics</w:t>
            </w:r>
          </w:p>
        </w:tc>
        <w:tc>
          <w:tcPr>
            <w:tcW w:w="2430" w:type="dxa"/>
          </w:tcPr>
          <w:p w14:paraId="1CB8348C" w14:textId="77777777" w:rsidR="009A02EF" w:rsidRPr="0073469F" w:rsidRDefault="009A02EF" w:rsidP="00AE7526">
            <w:pPr>
              <w:pStyle w:val="TAH"/>
              <w:rPr>
                <w:noProof/>
              </w:rPr>
            </w:pPr>
            <w:r w:rsidRPr="0073469F">
              <w:t>Comments</w:t>
            </w:r>
          </w:p>
        </w:tc>
      </w:tr>
      <w:tr w:rsidR="009A02EF" w:rsidRPr="0073469F" w14:paraId="0921EBC0" w14:textId="77777777" w:rsidTr="00AE7526">
        <w:trPr>
          <w:jc w:val="center"/>
        </w:trPr>
        <w:tc>
          <w:tcPr>
            <w:tcW w:w="2808" w:type="dxa"/>
          </w:tcPr>
          <w:p w14:paraId="4F20088A" w14:textId="77777777" w:rsidR="009A02EF" w:rsidRPr="00EB73DC" w:rsidRDefault="009A02EF" w:rsidP="00AE7526">
            <w:pPr>
              <w:pStyle w:val="TAL"/>
              <w:rPr>
                <w:lang w:val="fr-FR"/>
              </w:rPr>
            </w:pPr>
            <w:r w:rsidRPr="00EB73DC">
              <w:rPr>
                <w:noProof/>
                <w:lang w:val="fr-FR"/>
              </w:rPr>
              <w:t>MI</w:t>
            </w:r>
            <w:r>
              <w:rPr>
                <w:noProof/>
                <w:lang w:val="fr-FR"/>
              </w:rPr>
              <w:t>AGC 1: imminent-</w:t>
            </w:r>
            <w:r w:rsidRPr="00EB73DC">
              <w:rPr>
                <w:noProof/>
                <w:lang w:val="fr-FR"/>
              </w:rPr>
              <w:t>peril-gc-capable</w:t>
            </w:r>
          </w:p>
        </w:tc>
        <w:tc>
          <w:tcPr>
            <w:tcW w:w="2638" w:type="dxa"/>
          </w:tcPr>
          <w:p w14:paraId="1AF47F7C" w14:textId="77777777" w:rsidR="009A02EF" w:rsidRPr="0073469F" w:rsidRDefault="009A02EF" w:rsidP="00AE7526">
            <w:pPr>
              <w:pStyle w:val="TAL"/>
            </w:pPr>
            <w:r w:rsidRPr="0073469F">
              <w:rPr>
                <w:noProof/>
              </w:rPr>
              <w:t xml:space="preserve">MCPTT client is not currently in an MCPTT </w:t>
            </w:r>
            <w:r>
              <w:rPr>
                <w:noProof/>
              </w:rPr>
              <w:t>imminent peril</w:t>
            </w:r>
            <w:r w:rsidRPr="0073469F">
              <w:rPr>
                <w:noProof/>
              </w:rPr>
              <w:t xml:space="preserve"> </w:t>
            </w:r>
            <w:proofErr w:type="spellStart"/>
            <w:r>
              <w:t>adhoc</w:t>
            </w:r>
            <w:proofErr w:type="spellEnd"/>
            <w:r>
              <w:t xml:space="preserve"> </w:t>
            </w:r>
            <w:r w:rsidRPr="0073469F">
              <w:rPr>
                <w:noProof/>
              </w:rPr>
              <w:t>group call that it has originated, nor is it in the process of initiating one.</w:t>
            </w:r>
          </w:p>
        </w:tc>
        <w:tc>
          <w:tcPr>
            <w:tcW w:w="2430" w:type="dxa"/>
          </w:tcPr>
          <w:p w14:paraId="30CB7A5C" w14:textId="77777777" w:rsidR="009A02EF" w:rsidRPr="0073469F" w:rsidRDefault="009A02EF" w:rsidP="00AE7526">
            <w:pPr>
              <w:pStyle w:val="TAL"/>
            </w:pPr>
            <w:r>
              <w:t xml:space="preserve">In this state, the MCPTT imminent peril </w:t>
            </w:r>
            <w:proofErr w:type="spellStart"/>
            <w:r>
              <w:t>adhoc</w:t>
            </w:r>
            <w:proofErr w:type="spellEnd"/>
            <w:r>
              <w:t xml:space="preserve"> group state will be set to "MIAG 1: no-imminent-peril".</w:t>
            </w:r>
          </w:p>
        </w:tc>
      </w:tr>
      <w:tr w:rsidR="009A02EF" w:rsidRPr="0073469F" w14:paraId="06D66748" w14:textId="77777777" w:rsidTr="00AE7526">
        <w:trPr>
          <w:jc w:val="center"/>
        </w:trPr>
        <w:tc>
          <w:tcPr>
            <w:tcW w:w="2808" w:type="dxa"/>
          </w:tcPr>
          <w:p w14:paraId="755DCD6F" w14:textId="77777777" w:rsidR="009A02EF" w:rsidRPr="0073469F" w:rsidRDefault="009A02EF" w:rsidP="00AE7526">
            <w:pPr>
              <w:pStyle w:val="TAL"/>
            </w:pPr>
            <w:r>
              <w:rPr>
                <w:noProof/>
              </w:rPr>
              <w:t>MIAG</w:t>
            </w:r>
            <w:r w:rsidRPr="0073469F">
              <w:rPr>
                <w:noProof/>
              </w:rPr>
              <w:t>C</w:t>
            </w:r>
            <w:r>
              <w:rPr>
                <w:noProof/>
              </w:rPr>
              <w:t> </w:t>
            </w:r>
            <w:r w:rsidRPr="0073469F">
              <w:rPr>
                <w:noProof/>
              </w:rPr>
              <w:t>2:</w:t>
            </w:r>
            <w:r>
              <w:rPr>
                <w:noProof/>
              </w:rPr>
              <w:t> imminent-peril</w:t>
            </w:r>
            <w:r w:rsidRPr="0073469F">
              <w:rPr>
                <w:noProof/>
              </w:rPr>
              <w:t>-call-requested</w:t>
            </w:r>
          </w:p>
        </w:tc>
        <w:tc>
          <w:tcPr>
            <w:tcW w:w="2638" w:type="dxa"/>
          </w:tcPr>
          <w:p w14:paraId="2A9F0D5E" w14:textId="77777777" w:rsidR="009A02EF" w:rsidRPr="0073469F" w:rsidRDefault="009A02EF" w:rsidP="00AE7526">
            <w:pPr>
              <w:pStyle w:val="TAL"/>
            </w:pPr>
            <w:r w:rsidRPr="0073469F">
              <w:rPr>
                <w:noProof/>
              </w:rPr>
              <w:t xml:space="preserve">MCPTT client has initiated an MCPTT </w:t>
            </w:r>
            <w:r>
              <w:rPr>
                <w:noProof/>
              </w:rPr>
              <w:t>imminent peril</w:t>
            </w:r>
            <w:r w:rsidRPr="0073469F">
              <w:rPr>
                <w:noProof/>
              </w:rPr>
              <w:t xml:space="preserve"> </w:t>
            </w:r>
            <w:proofErr w:type="spellStart"/>
            <w:r>
              <w:t>adhoc</w:t>
            </w:r>
            <w:proofErr w:type="spellEnd"/>
            <w:r>
              <w:t xml:space="preserve"> </w:t>
            </w:r>
            <w:r w:rsidRPr="0073469F">
              <w:rPr>
                <w:noProof/>
              </w:rPr>
              <w:t>group call request.</w:t>
            </w:r>
          </w:p>
        </w:tc>
        <w:tc>
          <w:tcPr>
            <w:tcW w:w="2430" w:type="dxa"/>
          </w:tcPr>
          <w:p w14:paraId="32D0944F" w14:textId="77777777" w:rsidR="009A02EF" w:rsidRPr="0073469F" w:rsidRDefault="009A02EF" w:rsidP="00AE7526">
            <w:pPr>
              <w:pStyle w:val="TAL"/>
            </w:pPr>
            <w:r>
              <w:t xml:space="preserve">In this state, the MCPTT imminent peril </w:t>
            </w:r>
            <w:proofErr w:type="spellStart"/>
            <w:r>
              <w:t>adhoc</w:t>
            </w:r>
            <w:proofErr w:type="spellEnd"/>
            <w:r>
              <w:t xml:space="preserve"> group state will be set to "MIAG 4: confirm-pending" if not already in the "MIAG 2: in-progress" state.</w:t>
            </w:r>
          </w:p>
        </w:tc>
      </w:tr>
      <w:tr w:rsidR="009A02EF" w:rsidRPr="0073469F" w14:paraId="6095CE31" w14:textId="77777777" w:rsidTr="00AE7526">
        <w:trPr>
          <w:jc w:val="center"/>
        </w:trPr>
        <w:tc>
          <w:tcPr>
            <w:tcW w:w="2808" w:type="dxa"/>
          </w:tcPr>
          <w:p w14:paraId="6A44DAB1" w14:textId="77777777" w:rsidR="009A02EF" w:rsidRPr="0073469F" w:rsidRDefault="009A02EF" w:rsidP="00AE7526">
            <w:pPr>
              <w:pStyle w:val="TAL"/>
            </w:pPr>
            <w:r>
              <w:rPr>
                <w:noProof/>
              </w:rPr>
              <w:t>MIAG</w:t>
            </w:r>
            <w:r w:rsidRPr="0073469F">
              <w:rPr>
                <w:noProof/>
              </w:rPr>
              <w:t>C</w:t>
            </w:r>
            <w:r>
              <w:rPr>
                <w:noProof/>
              </w:rPr>
              <w:t> </w:t>
            </w:r>
            <w:r w:rsidRPr="0073469F">
              <w:rPr>
                <w:noProof/>
              </w:rPr>
              <w:t>3:</w:t>
            </w:r>
            <w:r>
              <w:rPr>
                <w:noProof/>
              </w:rPr>
              <w:t> imminent-peril</w:t>
            </w:r>
            <w:r w:rsidRPr="0073469F">
              <w:rPr>
                <w:noProof/>
              </w:rPr>
              <w:t>-call-granted</w:t>
            </w:r>
          </w:p>
        </w:tc>
        <w:tc>
          <w:tcPr>
            <w:tcW w:w="2638" w:type="dxa"/>
          </w:tcPr>
          <w:p w14:paraId="6E86B893" w14:textId="77777777" w:rsidR="009A02EF" w:rsidRPr="0073469F" w:rsidRDefault="009A02EF" w:rsidP="00AE7526">
            <w:pPr>
              <w:pStyle w:val="TAL"/>
              <w:rPr>
                <w:noProof/>
              </w:rPr>
            </w:pPr>
            <w:r w:rsidRPr="0073469F">
              <w:rPr>
                <w:noProof/>
              </w:rPr>
              <w:t xml:space="preserve">MCPTT client has received an MCPTT </w:t>
            </w:r>
            <w:r>
              <w:rPr>
                <w:noProof/>
              </w:rPr>
              <w:t>imminent peril</w:t>
            </w:r>
            <w:r w:rsidRPr="0073469F">
              <w:rPr>
                <w:noProof/>
              </w:rPr>
              <w:t xml:space="preserve"> </w:t>
            </w:r>
            <w:proofErr w:type="spellStart"/>
            <w:r>
              <w:t>adhoc</w:t>
            </w:r>
            <w:proofErr w:type="spellEnd"/>
            <w:r>
              <w:t xml:space="preserve"> </w:t>
            </w:r>
            <w:r w:rsidRPr="0073469F">
              <w:rPr>
                <w:noProof/>
              </w:rPr>
              <w:t>group call grant.</w:t>
            </w:r>
          </w:p>
          <w:p w14:paraId="4163DE68" w14:textId="77777777" w:rsidR="009A02EF" w:rsidRPr="0073469F" w:rsidRDefault="009A02EF" w:rsidP="00AE7526">
            <w:pPr>
              <w:pStyle w:val="TAL"/>
            </w:pPr>
          </w:p>
        </w:tc>
        <w:tc>
          <w:tcPr>
            <w:tcW w:w="2430" w:type="dxa"/>
          </w:tcPr>
          <w:p w14:paraId="2F581120" w14:textId="77777777" w:rsidR="009A02EF" w:rsidRPr="0073469F" w:rsidRDefault="009A02EF" w:rsidP="00AE7526">
            <w:pPr>
              <w:pStyle w:val="TAL"/>
            </w:pPr>
            <w:r>
              <w:t xml:space="preserve">In this state, the MCPTT imminent peril </w:t>
            </w:r>
            <w:proofErr w:type="spellStart"/>
            <w:r>
              <w:t>adhoc</w:t>
            </w:r>
            <w:proofErr w:type="spellEnd"/>
            <w:r>
              <w:t xml:space="preserve"> group state will be set to "MIAG 2: in-progress".</w:t>
            </w:r>
          </w:p>
        </w:tc>
      </w:tr>
    </w:tbl>
    <w:p w14:paraId="7F8BCC90" w14:textId="77777777" w:rsidR="009A02EF" w:rsidRDefault="009A02EF" w:rsidP="00D3770C"/>
    <w:p w14:paraId="6FD83EF1" w14:textId="77777777" w:rsidR="0007157C" w:rsidRPr="00FD32C8" w:rsidRDefault="0007157C" w:rsidP="00567124">
      <w:pPr>
        <w:pStyle w:val="Heading8"/>
      </w:pPr>
      <w:bookmarkStart w:id="7557" w:name="_Toc20156538"/>
      <w:bookmarkStart w:id="7558" w:name="_Toc27501734"/>
      <w:bookmarkStart w:id="7559" w:name="_Toc36049865"/>
      <w:bookmarkStart w:id="7560" w:name="_Toc45210635"/>
      <w:bookmarkStart w:id="7561" w:name="_Toc51861462"/>
      <w:bookmarkStart w:id="7562" w:name="_Toc171604889"/>
      <w:r>
        <w:t>Annex H (informative)</w:t>
      </w:r>
      <w:r w:rsidR="00C53B38" w:rsidRPr="00C53B38">
        <w:rPr>
          <w:lang w:val="en-US"/>
        </w:rPr>
        <w:t>:</w:t>
      </w:r>
      <w:r>
        <w:br/>
        <w:t>On-network routing considerations</w:t>
      </w:r>
      <w:bookmarkEnd w:id="7557"/>
      <w:bookmarkEnd w:id="7558"/>
      <w:bookmarkEnd w:id="7559"/>
      <w:bookmarkEnd w:id="7560"/>
      <w:bookmarkEnd w:id="7561"/>
      <w:bookmarkEnd w:id="7562"/>
    </w:p>
    <w:p w14:paraId="55F38EEC" w14:textId="77777777" w:rsidR="0007157C" w:rsidRPr="00256A61" w:rsidRDefault="0007157C" w:rsidP="00567124">
      <w:pPr>
        <w:pStyle w:val="Heading1"/>
      </w:pPr>
      <w:bookmarkStart w:id="7563" w:name="_Toc20156539"/>
      <w:bookmarkStart w:id="7564" w:name="_Toc27501735"/>
      <w:bookmarkStart w:id="7565" w:name="_Toc36049866"/>
      <w:bookmarkStart w:id="7566" w:name="_Toc45210636"/>
      <w:bookmarkStart w:id="7567" w:name="_Toc51861463"/>
      <w:bookmarkStart w:id="7568" w:name="_Toc171604890"/>
      <w:r>
        <w:t>H.1</w:t>
      </w:r>
      <w:r>
        <w:tab/>
        <w:t>General</w:t>
      </w:r>
      <w:bookmarkEnd w:id="7563"/>
      <w:bookmarkEnd w:id="7564"/>
      <w:bookmarkEnd w:id="7565"/>
      <w:bookmarkEnd w:id="7566"/>
      <w:bookmarkEnd w:id="7567"/>
      <w:bookmarkEnd w:id="7568"/>
    </w:p>
    <w:p w14:paraId="7BBED8CF" w14:textId="77777777" w:rsidR="0007157C" w:rsidRDefault="0007157C" w:rsidP="0007157C">
      <w:r>
        <w:t xml:space="preserve">The following </w:t>
      </w:r>
      <w:r w:rsidR="001E5F65">
        <w:t>clause</w:t>
      </w:r>
      <w:r>
        <w:t>s summarise the identities placed into SIP headers and SIP bodies during session establishment.</w:t>
      </w:r>
    </w:p>
    <w:p w14:paraId="63907EAC" w14:textId="77777777" w:rsidR="0007157C" w:rsidRDefault="0007157C" w:rsidP="00567124">
      <w:pPr>
        <w:pStyle w:val="Heading1"/>
      </w:pPr>
      <w:bookmarkStart w:id="7569" w:name="_Toc20156540"/>
      <w:bookmarkStart w:id="7570" w:name="_Toc27501736"/>
      <w:bookmarkStart w:id="7571" w:name="_Toc36049867"/>
      <w:bookmarkStart w:id="7572" w:name="_Toc45210637"/>
      <w:bookmarkStart w:id="7573" w:name="_Toc51861464"/>
      <w:bookmarkStart w:id="7574" w:name="_Toc171604891"/>
      <w:r>
        <w:t>H.2</w:t>
      </w:r>
      <w:r>
        <w:tab/>
        <w:t>Group Call</w:t>
      </w:r>
      <w:bookmarkEnd w:id="7569"/>
      <w:bookmarkEnd w:id="7570"/>
      <w:bookmarkEnd w:id="7571"/>
      <w:bookmarkEnd w:id="7572"/>
      <w:bookmarkEnd w:id="7573"/>
      <w:bookmarkEnd w:id="7574"/>
    </w:p>
    <w:p w14:paraId="395887E4" w14:textId="77777777" w:rsidR="0007157C" w:rsidRDefault="0007157C" w:rsidP="0007157C">
      <w:r>
        <w:t>Table H.2-1 describes the contents of the SIP headers and SIP bodies inserted by MCPTT clients and MCPTT servers involved in a group call.</w:t>
      </w:r>
    </w:p>
    <w:p w14:paraId="6DFF7754" w14:textId="77777777" w:rsidR="00EC241E" w:rsidRDefault="00EC241E" w:rsidP="00EC241E">
      <w:pPr>
        <w:pStyle w:val="TH"/>
      </w:pPr>
      <w:r>
        <w:lastRenderedPageBreak/>
        <w:t>Table H.2-1: Routing considerations for group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6"/>
        <w:gridCol w:w="2406"/>
        <w:gridCol w:w="2412"/>
      </w:tblGrid>
      <w:tr w:rsidR="00EC241E" w14:paraId="1C5AC826" w14:textId="77777777" w:rsidTr="00A01BE5">
        <w:tc>
          <w:tcPr>
            <w:tcW w:w="2463" w:type="dxa"/>
            <w:shd w:val="clear" w:color="auto" w:fill="auto"/>
          </w:tcPr>
          <w:p w14:paraId="7C91CE58" w14:textId="77777777" w:rsidR="00EC241E" w:rsidRDefault="00EC241E" w:rsidP="00A01BE5">
            <w:pPr>
              <w:pStyle w:val="TAH"/>
            </w:pPr>
            <w:r>
              <w:t>Interface</w:t>
            </w:r>
          </w:p>
        </w:tc>
        <w:tc>
          <w:tcPr>
            <w:tcW w:w="2464" w:type="dxa"/>
            <w:shd w:val="clear" w:color="auto" w:fill="auto"/>
          </w:tcPr>
          <w:p w14:paraId="00A5F77D" w14:textId="77777777" w:rsidR="00EC241E" w:rsidRDefault="00EC241E" w:rsidP="00A01BE5">
            <w:pPr>
              <w:pStyle w:val="TAH"/>
            </w:pPr>
            <w:r>
              <w:t>Content of SIP headers</w:t>
            </w:r>
          </w:p>
        </w:tc>
        <w:tc>
          <w:tcPr>
            <w:tcW w:w="2464" w:type="dxa"/>
            <w:shd w:val="clear" w:color="auto" w:fill="auto"/>
          </w:tcPr>
          <w:p w14:paraId="7A143113" w14:textId="77777777" w:rsidR="00EC241E" w:rsidRDefault="00EC241E" w:rsidP="00A01BE5">
            <w:pPr>
              <w:pStyle w:val="TAH"/>
            </w:pPr>
            <w:r>
              <w:t>Content of "</w:t>
            </w:r>
            <w:proofErr w:type="spellStart"/>
            <w:r>
              <w:t>mcptt</w:t>
            </w:r>
            <w:proofErr w:type="spellEnd"/>
            <w:r>
              <w:t>-info" MIME body</w:t>
            </w:r>
          </w:p>
        </w:tc>
        <w:tc>
          <w:tcPr>
            <w:tcW w:w="2464" w:type="dxa"/>
            <w:shd w:val="clear" w:color="auto" w:fill="auto"/>
          </w:tcPr>
          <w:p w14:paraId="73ABAEB8" w14:textId="77777777" w:rsidR="00EC241E" w:rsidRDefault="00EC241E" w:rsidP="00A01BE5">
            <w:pPr>
              <w:pStyle w:val="TAH"/>
            </w:pPr>
            <w:r>
              <w:t>Notes</w:t>
            </w:r>
          </w:p>
        </w:tc>
      </w:tr>
      <w:tr w:rsidR="00EC241E" w14:paraId="19C60478" w14:textId="77777777" w:rsidTr="00A01BE5">
        <w:tc>
          <w:tcPr>
            <w:tcW w:w="2463" w:type="dxa"/>
            <w:shd w:val="clear" w:color="auto" w:fill="auto"/>
          </w:tcPr>
          <w:p w14:paraId="61BD24A8" w14:textId="77777777" w:rsidR="00EC241E" w:rsidRDefault="00EC241E" w:rsidP="00A01BE5">
            <w:pPr>
              <w:pStyle w:val="TAL"/>
            </w:pPr>
            <w:r>
              <w:t>originating MCPTT client to originating participating MCPTT function (O-PF).</w:t>
            </w:r>
          </w:p>
        </w:tc>
        <w:tc>
          <w:tcPr>
            <w:tcW w:w="2464" w:type="dxa"/>
            <w:shd w:val="clear" w:color="auto" w:fill="auto"/>
          </w:tcPr>
          <w:p w14:paraId="30342C7B" w14:textId="77777777" w:rsidR="00EC241E" w:rsidRDefault="00EC241E" w:rsidP="00A01BE5">
            <w:pPr>
              <w:pStyle w:val="TAL"/>
            </w:pPr>
            <w:r>
              <w:t>Request-URI contains PSI of O-PF.</w:t>
            </w:r>
          </w:p>
          <w:p w14:paraId="5C9B304A" w14:textId="77777777" w:rsidR="00EC241E" w:rsidRDefault="00EC241E" w:rsidP="00A01BE5">
            <w:pPr>
              <w:pStyle w:val="TAL"/>
            </w:pPr>
            <w:r>
              <w:t>P-Preferred-Identity may contain IMPU of originating user.</w:t>
            </w:r>
          </w:p>
        </w:tc>
        <w:tc>
          <w:tcPr>
            <w:tcW w:w="2464" w:type="dxa"/>
            <w:shd w:val="clear" w:color="auto" w:fill="auto"/>
          </w:tcPr>
          <w:p w14:paraId="48987D45" w14:textId="77777777" w:rsidR="00EC241E" w:rsidRDefault="00EC241E" w:rsidP="00A01BE5">
            <w:pPr>
              <w:pStyle w:val="TAL"/>
            </w:pPr>
            <w:r>
              <w:t>"</w:t>
            </w:r>
            <w:proofErr w:type="spellStart"/>
            <w:r>
              <w:t>mcptt</w:t>
            </w:r>
            <w:proofErr w:type="spellEnd"/>
            <w:r>
              <w:t>-request-</w:t>
            </w:r>
            <w:proofErr w:type="spellStart"/>
            <w:r>
              <w:t>uri</w:t>
            </w:r>
            <w:proofErr w:type="spellEnd"/>
            <w:r>
              <w:t>" contains the group identity.</w:t>
            </w:r>
          </w:p>
        </w:tc>
        <w:tc>
          <w:tcPr>
            <w:tcW w:w="2464" w:type="dxa"/>
            <w:shd w:val="clear" w:color="auto" w:fill="auto"/>
          </w:tcPr>
          <w:p w14:paraId="1D0A999C" w14:textId="77777777" w:rsidR="00EC241E" w:rsidRDefault="00EC241E" w:rsidP="00A01BE5">
            <w:pPr>
              <w:pStyle w:val="TAL"/>
            </w:pPr>
            <w:r>
              <w:t>PSI of O-PF configured for each client.</w:t>
            </w:r>
          </w:p>
          <w:p w14:paraId="3AB3AB79" w14:textId="77777777" w:rsidR="00EC241E" w:rsidRDefault="00EC241E" w:rsidP="00A01BE5">
            <w:pPr>
              <w:pStyle w:val="TAL"/>
            </w:pPr>
            <w:r>
              <w:t>MCPTT-id of each client is never sent in session initiation.</w:t>
            </w:r>
          </w:p>
        </w:tc>
      </w:tr>
      <w:tr w:rsidR="00EC241E" w14:paraId="0399FDA8" w14:textId="77777777" w:rsidTr="00A01BE5">
        <w:tc>
          <w:tcPr>
            <w:tcW w:w="2463" w:type="dxa"/>
            <w:shd w:val="clear" w:color="auto" w:fill="auto"/>
          </w:tcPr>
          <w:p w14:paraId="5CA63C52" w14:textId="77777777" w:rsidR="00EC241E" w:rsidRDefault="00EC241E" w:rsidP="00A01BE5">
            <w:pPr>
              <w:pStyle w:val="TAL"/>
            </w:pPr>
            <w:r>
              <w:t>O-PF to controlling MCPTT function (CF).</w:t>
            </w:r>
          </w:p>
        </w:tc>
        <w:tc>
          <w:tcPr>
            <w:tcW w:w="2464" w:type="dxa"/>
            <w:shd w:val="clear" w:color="auto" w:fill="auto"/>
          </w:tcPr>
          <w:p w14:paraId="7064EFA0" w14:textId="77777777" w:rsidR="00EC241E" w:rsidRDefault="00EC241E" w:rsidP="00A01BE5">
            <w:pPr>
              <w:pStyle w:val="TAL"/>
            </w:pPr>
            <w:r>
              <w:t>Request-URI contains PSI of CF.</w:t>
            </w:r>
          </w:p>
          <w:p w14:paraId="6B49C528" w14:textId="77777777" w:rsidR="00EC241E" w:rsidRDefault="00EC241E" w:rsidP="00A01BE5">
            <w:pPr>
              <w:pStyle w:val="TAL"/>
            </w:pPr>
            <w:r>
              <w:t>P-Asserted-Identity contains IMPU of originating user.</w:t>
            </w:r>
          </w:p>
        </w:tc>
        <w:tc>
          <w:tcPr>
            <w:tcW w:w="2464" w:type="dxa"/>
            <w:shd w:val="clear" w:color="auto" w:fill="auto"/>
          </w:tcPr>
          <w:p w14:paraId="081D8F70" w14:textId="77777777" w:rsidR="00EC241E" w:rsidRDefault="00EC241E" w:rsidP="00A01BE5">
            <w:pPr>
              <w:pStyle w:val="TAL"/>
            </w:pPr>
            <w:r>
              <w:t>"</w:t>
            </w:r>
            <w:proofErr w:type="spellStart"/>
            <w:r>
              <w:t>mcptt</w:t>
            </w:r>
            <w:proofErr w:type="spellEnd"/>
            <w:r>
              <w:t>-request-</w:t>
            </w:r>
            <w:proofErr w:type="spellStart"/>
            <w:r>
              <w:t>uri</w:t>
            </w:r>
            <w:proofErr w:type="spellEnd"/>
            <w:r>
              <w:t>" contains the group identity.</w:t>
            </w:r>
          </w:p>
          <w:p w14:paraId="7114718F" w14:textId="77777777" w:rsidR="00EC241E" w:rsidRDefault="00EC241E" w:rsidP="00A01BE5">
            <w:pPr>
              <w:pStyle w:val="TAL"/>
            </w:pPr>
            <w:r>
              <w:t>"</w:t>
            </w:r>
            <w:proofErr w:type="spellStart"/>
            <w:r>
              <w:t>mcptt</w:t>
            </w:r>
            <w:proofErr w:type="spellEnd"/>
            <w:r>
              <w:t>-calling-user-id" contains MCPTT ID of originating user.</w:t>
            </w:r>
          </w:p>
        </w:tc>
        <w:tc>
          <w:tcPr>
            <w:tcW w:w="2464" w:type="dxa"/>
            <w:shd w:val="clear" w:color="auto" w:fill="auto"/>
          </w:tcPr>
          <w:p w14:paraId="38556BCB" w14:textId="77777777" w:rsidR="00EC241E" w:rsidRDefault="00EC241E" w:rsidP="00A01BE5">
            <w:pPr>
              <w:pStyle w:val="TAL"/>
            </w:pPr>
            <w:r>
              <w:t>CF finds the MCPTT ID of the originating user from the stored IMPU-MCPTT ID binding and locates the PSI of the controller that serves the group identity.</w:t>
            </w:r>
          </w:p>
          <w:p w14:paraId="40151380" w14:textId="77777777" w:rsidR="00EC241E" w:rsidRDefault="00EC241E" w:rsidP="00A01BE5">
            <w:pPr>
              <w:pStyle w:val="TAL"/>
            </w:pPr>
            <w:r>
              <w:t xml:space="preserve">O-PF contains configuration of the PSIs of the CFs. </w:t>
            </w:r>
          </w:p>
        </w:tc>
      </w:tr>
      <w:tr w:rsidR="00EC241E" w14:paraId="4DA017B2" w14:textId="77777777" w:rsidTr="00A01BE5">
        <w:tc>
          <w:tcPr>
            <w:tcW w:w="2463" w:type="dxa"/>
            <w:shd w:val="clear" w:color="auto" w:fill="auto"/>
          </w:tcPr>
          <w:p w14:paraId="45A4B593" w14:textId="77777777" w:rsidR="00EC241E" w:rsidRDefault="00EC241E" w:rsidP="00A01BE5">
            <w:pPr>
              <w:pStyle w:val="TAL"/>
            </w:pPr>
            <w:r>
              <w:t>CF to terminating participating MCPTT function (T-PF).</w:t>
            </w:r>
          </w:p>
        </w:tc>
        <w:tc>
          <w:tcPr>
            <w:tcW w:w="2464" w:type="dxa"/>
            <w:shd w:val="clear" w:color="auto" w:fill="auto"/>
          </w:tcPr>
          <w:p w14:paraId="5AD6B44C" w14:textId="77777777" w:rsidR="00EC241E" w:rsidRDefault="00EC241E" w:rsidP="00A01BE5">
            <w:pPr>
              <w:pStyle w:val="TAL"/>
            </w:pPr>
            <w:r>
              <w:t>Request-URI contains the address of the T-PF.</w:t>
            </w:r>
          </w:p>
          <w:p w14:paraId="79CFB706" w14:textId="77777777" w:rsidR="00EC241E" w:rsidRDefault="00EC241E" w:rsidP="00A01BE5">
            <w:pPr>
              <w:pStyle w:val="TAL"/>
            </w:pPr>
            <w:r>
              <w:t>P-Asserted-Identity contains the address of the CF.</w:t>
            </w:r>
          </w:p>
        </w:tc>
        <w:tc>
          <w:tcPr>
            <w:tcW w:w="2464" w:type="dxa"/>
            <w:shd w:val="clear" w:color="auto" w:fill="auto"/>
          </w:tcPr>
          <w:p w14:paraId="30AD6534" w14:textId="77777777" w:rsidR="00EC241E" w:rsidRDefault="00EC241E" w:rsidP="00A01BE5">
            <w:pPr>
              <w:pStyle w:val="TAL"/>
            </w:pPr>
            <w:r>
              <w:t>"</w:t>
            </w:r>
            <w:proofErr w:type="spellStart"/>
            <w:r>
              <w:t>mcptt</w:t>
            </w:r>
            <w:proofErr w:type="spellEnd"/>
            <w:r>
              <w:t>-request-</w:t>
            </w:r>
            <w:proofErr w:type="spellStart"/>
            <w:r>
              <w:t>uri</w:t>
            </w:r>
            <w:proofErr w:type="spellEnd"/>
            <w:r>
              <w:t>" contains the MCPTT ID of the terminating user.</w:t>
            </w:r>
          </w:p>
          <w:p w14:paraId="071057D5" w14:textId="77777777" w:rsidR="00EC241E" w:rsidRDefault="00EC241E" w:rsidP="00A01BE5">
            <w:pPr>
              <w:pStyle w:val="TAL"/>
            </w:pPr>
            <w:r>
              <w:t>"</w:t>
            </w:r>
            <w:proofErr w:type="spellStart"/>
            <w:r>
              <w:t>mcptt</w:t>
            </w:r>
            <w:proofErr w:type="spellEnd"/>
            <w:r>
              <w:t>-calling-user-id" contains MCPTT ID of originating user.</w:t>
            </w:r>
          </w:p>
          <w:p w14:paraId="190634FD" w14:textId="77777777" w:rsidR="00EC241E" w:rsidRDefault="00EC241E" w:rsidP="00A01BE5">
            <w:pPr>
              <w:pStyle w:val="TAL"/>
            </w:pPr>
            <w:r>
              <w:t>"</w:t>
            </w:r>
            <w:proofErr w:type="spellStart"/>
            <w:r>
              <w:t>mcptt</w:t>
            </w:r>
            <w:proofErr w:type="spellEnd"/>
            <w:r>
              <w:t>-calling-group-id" contains the group identity.</w:t>
            </w:r>
          </w:p>
        </w:tc>
        <w:tc>
          <w:tcPr>
            <w:tcW w:w="2464" w:type="dxa"/>
            <w:shd w:val="clear" w:color="auto" w:fill="auto"/>
          </w:tcPr>
          <w:p w14:paraId="1E2B80A4" w14:textId="77777777" w:rsidR="00EC241E" w:rsidRPr="00750A07" w:rsidRDefault="00EC241E" w:rsidP="00A01BE5">
            <w:pPr>
              <w:pStyle w:val="TAL"/>
            </w:pPr>
            <w:r>
              <w:t>For each client in the group, CF maps the MCPTT-ID of the terminator to the address of the T-PF.</w:t>
            </w:r>
          </w:p>
          <w:p w14:paraId="05F2C5EF" w14:textId="77777777" w:rsidR="00EC241E" w:rsidRDefault="00EC241E" w:rsidP="00A01BE5">
            <w:pPr>
              <w:pStyle w:val="TAL"/>
            </w:pPr>
            <w:r>
              <w:t>If the terminator is in another domain, the CF can map the MCPTT ID of the terminator to a PSI identifying a interrogating function in the partner network that is able to find the T-PF using the MCPTT ID.</w:t>
            </w:r>
          </w:p>
        </w:tc>
      </w:tr>
      <w:tr w:rsidR="00EC241E" w14:paraId="6A60B726" w14:textId="77777777" w:rsidTr="00A01BE5">
        <w:tc>
          <w:tcPr>
            <w:tcW w:w="2463" w:type="dxa"/>
            <w:shd w:val="clear" w:color="auto" w:fill="auto"/>
          </w:tcPr>
          <w:p w14:paraId="11B9F882" w14:textId="77777777" w:rsidR="00EC241E" w:rsidRDefault="00EC241E" w:rsidP="00A01BE5">
            <w:pPr>
              <w:pStyle w:val="TAL"/>
            </w:pPr>
            <w:r>
              <w:t>CF to non-controlling MCPTT function of an MCPTT group (NCF).</w:t>
            </w:r>
          </w:p>
        </w:tc>
        <w:tc>
          <w:tcPr>
            <w:tcW w:w="2464" w:type="dxa"/>
            <w:shd w:val="clear" w:color="auto" w:fill="auto"/>
          </w:tcPr>
          <w:p w14:paraId="267F5BD5" w14:textId="77777777" w:rsidR="00EC241E" w:rsidRDefault="00EC241E" w:rsidP="00A01BE5">
            <w:pPr>
              <w:pStyle w:val="TAL"/>
            </w:pPr>
            <w:r>
              <w:t>Request-URI contains the PSI of the NCF.</w:t>
            </w:r>
          </w:p>
          <w:p w14:paraId="7EF2D497" w14:textId="77777777" w:rsidR="00EC241E" w:rsidRDefault="00EC241E" w:rsidP="00A01BE5">
            <w:pPr>
              <w:pStyle w:val="TAL"/>
            </w:pPr>
            <w:r>
              <w:t>P-Asserted-Identity contains the PSI of the CF.</w:t>
            </w:r>
          </w:p>
        </w:tc>
        <w:tc>
          <w:tcPr>
            <w:tcW w:w="2464" w:type="dxa"/>
            <w:shd w:val="clear" w:color="auto" w:fill="auto"/>
          </w:tcPr>
          <w:p w14:paraId="44D2995E" w14:textId="77777777" w:rsidR="00EC241E" w:rsidRDefault="00EC241E" w:rsidP="00A01BE5">
            <w:pPr>
              <w:pStyle w:val="TAL"/>
            </w:pPr>
            <w:r>
              <w:t>"</w:t>
            </w:r>
            <w:proofErr w:type="spellStart"/>
            <w:r>
              <w:t>mcptt</w:t>
            </w:r>
            <w:proofErr w:type="spellEnd"/>
            <w:r>
              <w:t>-request-</w:t>
            </w:r>
            <w:proofErr w:type="spellStart"/>
            <w:r>
              <w:t>uri</w:t>
            </w:r>
            <w:proofErr w:type="spellEnd"/>
            <w:r>
              <w:t>" contains the group identity.</w:t>
            </w:r>
          </w:p>
          <w:p w14:paraId="5E52965F" w14:textId="77777777" w:rsidR="00EC241E" w:rsidRDefault="00EC241E" w:rsidP="00A01BE5">
            <w:pPr>
              <w:pStyle w:val="TAL"/>
            </w:pPr>
            <w:r>
              <w:t>"</w:t>
            </w:r>
            <w:proofErr w:type="spellStart"/>
            <w:r>
              <w:t>mcptt</w:t>
            </w:r>
            <w:proofErr w:type="spellEnd"/>
            <w:r>
              <w:t>-calling-user-id" contains MCPTT ID of originating user.</w:t>
            </w:r>
          </w:p>
        </w:tc>
        <w:tc>
          <w:tcPr>
            <w:tcW w:w="2464" w:type="dxa"/>
            <w:shd w:val="clear" w:color="auto" w:fill="auto"/>
          </w:tcPr>
          <w:p w14:paraId="215F9195" w14:textId="77777777" w:rsidR="00EC241E" w:rsidRDefault="00EC241E" w:rsidP="00A01BE5">
            <w:pPr>
              <w:pStyle w:val="TAL"/>
            </w:pPr>
            <w:r>
              <w:t>-</w:t>
            </w:r>
          </w:p>
        </w:tc>
      </w:tr>
      <w:tr w:rsidR="00EC241E" w14:paraId="3878A708" w14:textId="77777777" w:rsidTr="00A01BE5">
        <w:tc>
          <w:tcPr>
            <w:tcW w:w="2463" w:type="dxa"/>
            <w:shd w:val="clear" w:color="auto" w:fill="auto"/>
          </w:tcPr>
          <w:p w14:paraId="1B5F2B96" w14:textId="77777777" w:rsidR="00EC241E" w:rsidRDefault="00EC241E" w:rsidP="00A01BE5">
            <w:pPr>
              <w:pStyle w:val="TAL"/>
            </w:pPr>
            <w:r>
              <w:t>T-PF to terminating MCPTT client.</w:t>
            </w:r>
          </w:p>
        </w:tc>
        <w:tc>
          <w:tcPr>
            <w:tcW w:w="2464" w:type="dxa"/>
            <w:shd w:val="clear" w:color="auto" w:fill="auto"/>
          </w:tcPr>
          <w:p w14:paraId="2D17D9DB" w14:textId="77777777" w:rsidR="00EC241E" w:rsidRDefault="00EC241E" w:rsidP="00A01BE5">
            <w:pPr>
              <w:pStyle w:val="TAL"/>
            </w:pPr>
            <w:r>
              <w:t>Request-URI contains the IMPU of the terminating user.</w:t>
            </w:r>
          </w:p>
          <w:p w14:paraId="070D8186" w14:textId="77777777" w:rsidR="00EC241E" w:rsidRDefault="00EC241E" w:rsidP="00A01BE5">
            <w:pPr>
              <w:pStyle w:val="TAL"/>
            </w:pPr>
            <w:r>
              <w:t>P-Asserted-Identity contains the address of the CF.</w:t>
            </w:r>
          </w:p>
        </w:tc>
        <w:tc>
          <w:tcPr>
            <w:tcW w:w="2464" w:type="dxa"/>
            <w:shd w:val="clear" w:color="auto" w:fill="auto"/>
          </w:tcPr>
          <w:p w14:paraId="2C2EB8CA" w14:textId="77777777" w:rsidR="00EC241E" w:rsidRDefault="00EC241E" w:rsidP="00A01BE5">
            <w:pPr>
              <w:pStyle w:val="TAL"/>
            </w:pPr>
            <w:r>
              <w:t>"</w:t>
            </w:r>
            <w:proofErr w:type="spellStart"/>
            <w:r>
              <w:t>mcptt</w:t>
            </w:r>
            <w:proofErr w:type="spellEnd"/>
            <w:r>
              <w:t>-request-</w:t>
            </w:r>
            <w:proofErr w:type="spellStart"/>
            <w:r>
              <w:t>uri</w:t>
            </w:r>
            <w:proofErr w:type="spellEnd"/>
            <w:r>
              <w:t>" contains the MCPTT ID of the terminating user.</w:t>
            </w:r>
          </w:p>
          <w:p w14:paraId="1773DF53" w14:textId="77777777" w:rsidR="00EC241E" w:rsidRDefault="00EC241E" w:rsidP="00A01BE5">
            <w:pPr>
              <w:pStyle w:val="TAL"/>
            </w:pPr>
            <w:r>
              <w:t>"</w:t>
            </w:r>
            <w:proofErr w:type="spellStart"/>
            <w:r>
              <w:t>mcptt</w:t>
            </w:r>
            <w:proofErr w:type="spellEnd"/>
            <w:r>
              <w:t>-calling-user-id" contains MCPTT ID of originating user.</w:t>
            </w:r>
          </w:p>
          <w:p w14:paraId="534B20A2" w14:textId="77777777" w:rsidR="00EC241E" w:rsidRDefault="00EC241E" w:rsidP="00A01BE5">
            <w:pPr>
              <w:pStyle w:val="TAL"/>
            </w:pPr>
            <w:r>
              <w:t>"</w:t>
            </w:r>
            <w:proofErr w:type="spellStart"/>
            <w:r>
              <w:t>mcptt</w:t>
            </w:r>
            <w:proofErr w:type="spellEnd"/>
            <w:r>
              <w:t>-calling-group-id" contains the group identity.</w:t>
            </w:r>
          </w:p>
        </w:tc>
        <w:tc>
          <w:tcPr>
            <w:tcW w:w="2464" w:type="dxa"/>
            <w:shd w:val="clear" w:color="auto" w:fill="auto"/>
          </w:tcPr>
          <w:p w14:paraId="042FCA83" w14:textId="77777777" w:rsidR="00EC241E" w:rsidRDefault="00EC241E" w:rsidP="00A01BE5">
            <w:pPr>
              <w:pStyle w:val="TAL"/>
            </w:pPr>
            <w:r>
              <w:t>T-PF finds the IMPU of the terminating user from the stored IMPU-MCPTT ID binding at the time of registration.</w:t>
            </w:r>
          </w:p>
        </w:tc>
      </w:tr>
      <w:tr w:rsidR="00EC241E" w14:paraId="049FFDC5" w14:textId="77777777" w:rsidTr="00A01BE5">
        <w:tc>
          <w:tcPr>
            <w:tcW w:w="2463" w:type="dxa"/>
            <w:shd w:val="clear" w:color="auto" w:fill="auto"/>
          </w:tcPr>
          <w:p w14:paraId="07ACB487" w14:textId="77777777" w:rsidR="00EC241E" w:rsidRDefault="00EC241E" w:rsidP="00A01BE5">
            <w:pPr>
              <w:pStyle w:val="TAL"/>
            </w:pPr>
            <w:r>
              <w:t>terminating MCPTT client to T-PF (response).</w:t>
            </w:r>
          </w:p>
        </w:tc>
        <w:tc>
          <w:tcPr>
            <w:tcW w:w="2464" w:type="dxa"/>
            <w:shd w:val="clear" w:color="auto" w:fill="auto"/>
          </w:tcPr>
          <w:p w14:paraId="079651A0" w14:textId="77777777" w:rsidR="00EC241E" w:rsidRDefault="00EC241E" w:rsidP="00A01BE5">
            <w:pPr>
              <w:pStyle w:val="TAL"/>
            </w:pPr>
            <w:r>
              <w:t>as in TS 24.229.</w:t>
            </w:r>
          </w:p>
        </w:tc>
        <w:tc>
          <w:tcPr>
            <w:tcW w:w="2464" w:type="dxa"/>
            <w:shd w:val="clear" w:color="auto" w:fill="auto"/>
          </w:tcPr>
          <w:p w14:paraId="2CC60B8B" w14:textId="77777777" w:rsidR="00EC241E" w:rsidRDefault="00EC241E" w:rsidP="00A01BE5">
            <w:pPr>
              <w:pStyle w:val="TAL"/>
            </w:pPr>
            <w:r>
              <w:t>"</w:t>
            </w:r>
            <w:proofErr w:type="spellStart"/>
            <w:r>
              <w:t>mcptt</w:t>
            </w:r>
            <w:proofErr w:type="spellEnd"/>
            <w:r>
              <w:t>-called-party-id" contains contacted client's MCPTT ID.</w:t>
            </w:r>
          </w:p>
        </w:tc>
        <w:tc>
          <w:tcPr>
            <w:tcW w:w="2464" w:type="dxa"/>
            <w:shd w:val="clear" w:color="auto" w:fill="auto"/>
          </w:tcPr>
          <w:p w14:paraId="44B5919D" w14:textId="77777777" w:rsidR="00EC241E" w:rsidRDefault="00EC241E" w:rsidP="00A01BE5">
            <w:pPr>
              <w:pStyle w:val="TAL"/>
            </w:pPr>
            <w:r>
              <w:t>-</w:t>
            </w:r>
          </w:p>
        </w:tc>
      </w:tr>
      <w:tr w:rsidR="00EC241E" w14:paraId="30171C7F" w14:textId="77777777" w:rsidTr="00A01BE5">
        <w:tc>
          <w:tcPr>
            <w:tcW w:w="2463" w:type="dxa"/>
            <w:shd w:val="clear" w:color="auto" w:fill="auto"/>
          </w:tcPr>
          <w:p w14:paraId="08D717DB" w14:textId="77777777" w:rsidR="00EC241E" w:rsidRDefault="00EC241E" w:rsidP="00A01BE5">
            <w:pPr>
              <w:pStyle w:val="TAL"/>
            </w:pPr>
            <w:r>
              <w:t>T-PF to NCF (response)</w:t>
            </w:r>
          </w:p>
        </w:tc>
        <w:tc>
          <w:tcPr>
            <w:tcW w:w="2464" w:type="dxa"/>
            <w:shd w:val="clear" w:color="auto" w:fill="auto"/>
          </w:tcPr>
          <w:p w14:paraId="3EBAE342" w14:textId="77777777" w:rsidR="00EC241E" w:rsidRDefault="00EC241E" w:rsidP="00A01BE5">
            <w:pPr>
              <w:pStyle w:val="TAL"/>
            </w:pPr>
            <w:r>
              <w:t>as in TS 24.229</w:t>
            </w:r>
          </w:p>
        </w:tc>
        <w:tc>
          <w:tcPr>
            <w:tcW w:w="2464" w:type="dxa"/>
            <w:shd w:val="clear" w:color="auto" w:fill="auto"/>
          </w:tcPr>
          <w:p w14:paraId="22AD2562" w14:textId="77777777" w:rsidR="00EC241E" w:rsidRDefault="00EC241E" w:rsidP="00A01BE5">
            <w:pPr>
              <w:pStyle w:val="TAL"/>
            </w:pPr>
            <w:r>
              <w:t>"</w:t>
            </w:r>
            <w:proofErr w:type="spellStart"/>
            <w:r>
              <w:t>mcptt</w:t>
            </w:r>
            <w:proofErr w:type="spellEnd"/>
            <w:r>
              <w:t>-called-party-id" contains contacted client's MCPTT ID.</w:t>
            </w:r>
          </w:p>
        </w:tc>
        <w:tc>
          <w:tcPr>
            <w:tcW w:w="2464" w:type="dxa"/>
            <w:shd w:val="clear" w:color="auto" w:fill="auto"/>
          </w:tcPr>
          <w:p w14:paraId="677FE23D" w14:textId="77777777" w:rsidR="00EC241E" w:rsidRDefault="00EC241E" w:rsidP="00A01BE5">
            <w:pPr>
              <w:pStyle w:val="TAL"/>
            </w:pPr>
            <w:r>
              <w:t>-</w:t>
            </w:r>
          </w:p>
        </w:tc>
      </w:tr>
      <w:tr w:rsidR="00EC241E" w14:paraId="23C753B1" w14:textId="77777777" w:rsidTr="00A01BE5">
        <w:tc>
          <w:tcPr>
            <w:tcW w:w="2463" w:type="dxa"/>
            <w:shd w:val="clear" w:color="auto" w:fill="auto"/>
          </w:tcPr>
          <w:p w14:paraId="01AD01EB" w14:textId="77777777" w:rsidR="00EC241E" w:rsidRDefault="00EC241E" w:rsidP="00A01BE5">
            <w:pPr>
              <w:pStyle w:val="TAL"/>
            </w:pPr>
            <w:r>
              <w:t>T-PF to CF (response).</w:t>
            </w:r>
          </w:p>
        </w:tc>
        <w:tc>
          <w:tcPr>
            <w:tcW w:w="2464" w:type="dxa"/>
            <w:shd w:val="clear" w:color="auto" w:fill="auto"/>
          </w:tcPr>
          <w:p w14:paraId="652F3650" w14:textId="77777777" w:rsidR="00EC241E" w:rsidRDefault="00EC241E" w:rsidP="00A01BE5">
            <w:pPr>
              <w:pStyle w:val="TAL"/>
            </w:pPr>
            <w:r>
              <w:t>as in TS 24.229.</w:t>
            </w:r>
          </w:p>
        </w:tc>
        <w:tc>
          <w:tcPr>
            <w:tcW w:w="2464" w:type="dxa"/>
            <w:shd w:val="clear" w:color="auto" w:fill="auto"/>
          </w:tcPr>
          <w:p w14:paraId="5F437FC4" w14:textId="77777777" w:rsidR="00EC241E" w:rsidRDefault="00EC241E" w:rsidP="00A01BE5">
            <w:pPr>
              <w:pStyle w:val="TAL"/>
            </w:pPr>
            <w:r>
              <w:t>"</w:t>
            </w:r>
            <w:proofErr w:type="spellStart"/>
            <w:r>
              <w:t>mcptt</w:t>
            </w:r>
            <w:proofErr w:type="spellEnd"/>
            <w:r>
              <w:t>-called-user" contains contacted client's MCPTT ID.</w:t>
            </w:r>
          </w:p>
        </w:tc>
        <w:tc>
          <w:tcPr>
            <w:tcW w:w="2464" w:type="dxa"/>
            <w:shd w:val="clear" w:color="auto" w:fill="auto"/>
          </w:tcPr>
          <w:p w14:paraId="3B8977D7" w14:textId="77777777" w:rsidR="00EC241E" w:rsidRDefault="00EC241E" w:rsidP="00A01BE5">
            <w:pPr>
              <w:pStyle w:val="TAL"/>
            </w:pPr>
            <w:r>
              <w:t>-</w:t>
            </w:r>
          </w:p>
        </w:tc>
      </w:tr>
      <w:tr w:rsidR="00EC241E" w14:paraId="0BD52E5E" w14:textId="77777777" w:rsidTr="00A01BE5">
        <w:tc>
          <w:tcPr>
            <w:tcW w:w="2463" w:type="dxa"/>
            <w:shd w:val="clear" w:color="auto" w:fill="auto"/>
          </w:tcPr>
          <w:p w14:paraId="30E265F3" w14:textId="77777777" w:rsidR="00EC241E" w:rsidRDefault="00EC241E" w:rsidP="00A01BE5">
            <w:pPr>
              <w:pStyle w:val="TAL"/>
            </w:pPr>
            <w:r>
              <w:t xml:space="preserve">NCF to CF (response) </w:t>
            </w:r>
          </w:p>
        </w:tc>
        <w:tc>
          <w:tcPr>
            <w:tcW w:w="2464" w:type="dxa"/>
            <w:shd w:val="clear" w:color="auto" w:fill="auto"/>
          </w:tcPr>
          <w:p w14:paraId="786DDB0A" w14:textId="77777777" w:rsidR="00EC241E" w:rsidRDefault="00EC241E" w:rsidP="00A01BE5">
            <w:pPr>
              <w:pStyle w:val="TAL"/>
            </w:pPr>
            <w:r>
              <w:t>as in TS 24.229.</w:t>
            </w:r>
          </w:p>
        </w:tc>
        <w:tc>
          <w:tcPr>
            <w:tcW w:w="2464" w:type="dxa"/>
            <w:shd w:val="clear" w:color="auto" w:fill="auto"/>
          </w:tcPr>
          <w:p w14:paraId="2978FE94" w14:textId="77777777" w:rsidR="00EC241E" w:rsidRDefault="00EC241E" w:rsidP="00A01BE5">
            <w:pPr>
              <w:pStyle w:val="TAL"/>
            </w:pPr>
            <w:r>
              <w:t>-</w:t>
            </w:r>
          </w:p>
        </w:tc>
        <w:tc>
          <w:tcPr>
            <w:tcW w:w="2464" w:type="dxa"/>
            <w:shd w:val="clear" w:color="auto" w:fill="auto"/>
          </w:tcPr>
          <w:p w14:paraId="21CB35A1" w14:textId="77777777" w:rsidR="00EC241E" w:rsidRDefault="00EC241E" w:rsidP="00A01BE5">
            <w:pPr>
              <w:pStyle w:val="TAL"/>
            </w:pPr>
            <w:r>
              <w:t xml:space="preserve">In the case of trusted mutual aid, the NCF returns the identities of the group in a "resource-lists" MIME body. </w:t>
            </w:r>
          </w:p>
        </w:tc>
      </w:tr>
      <w:tr w:rsidR="00EC241E" w14:paraId="23553AD4" w14:textId="77777777" w:rsidTr="00A01BE5">
        <w:tc>
          <w:tcPr>
            <w:tcW w:w="2463" w:type="dxa"/>
            <w:shd w:val="clear" w:color="auto" w:fill="auto"/>
          </w:tcPr>
          <w:p w14:paraId="0C608D90" w14:textId="77777777" w:rsidR="00EC241E" w:rsidRDefault="00EC241E" w:rsidP="00A01BE5">
            <w:pPr>
              <w:pStyle w:val="TAL"/>
            </w:pPr>
            <w:r>
              <w:t>CF to O-PF (response)</w:t>
            </w:r>
          </w:p>
        </w:tc>
        <w:tc>
          <w:tcPr>
            <w:tcW w:w="2464" w:type="dxa"/>
            <w:shd w:val="clear" w:color="auto" w:fill="auto"/>
          </w:tcPr>
          <w:p w14:paraId="6F2396BD" w14:textId="77777777" w:rsidR="00EC241E" w:rsidRDefault="00EC241E" w:rsidP="00A01BE5">
            <w:pPr>
              <w:pStyle w:val="TAL"/>
            </w:pPr>
            <w:r>
              <w:t>as in TS 24.229.</w:t>
            </w:r>
          </w:p>
        </w:tc>
        <w:tc>
          <w:tcPr>
            <w:tcW w:w="2464" w:type="dxa"/>
            <w:shd w:val="clear" w:color="auto" w:fill="auto"/>
          </w:tcPr>
          <w:p w14:paraId="435AD12A" w14:textId="77777777" w:rsidR="00EC241E" w:rsidRPr="00B513D6" w:rsidRDefault="00EC241E" w:rsidP="00A01BE5">
            <w:pPr>
              <w:pStyle w:val="TAL"/>
            </w:pPr>
            <w:r>
              <w:t>-</w:t>
            </w:r>
          </w:p>
        </w:tc>
        <w:tc>
          <w:tcPr>
            <w:tcW w:w="2464" w:type="dxa"/>
            <w:shd w:val="clear" w:color="auto" w:fill="auto"/>
          </w:tcPr>
          <w:p w14:paraId="0E16FF85" w14:textId="77777777" w:rsidR="00EC241E" w:rsidRDefault="00EC241E" w:rsidP="00A01BE5">
            <w:pPr>
              <w:pStyle w:val="TAL"/>
            </w:pPr>
            <w:r>
              <w:t>-</w:t>
            </w:r>
          </w:p>
        </w:tc>
      </w:tr>
      <w:tr w:rsidR="00EC241E" w14:paraId="61AAF661" w14:textId="77777777" w:rsidTr="00A01BE5">
        <w:tc>
          <w:tcPr>
            <w:tcW w:w="2463" w:type="dxa"/>
            <w:shd w:val="clear" w:color="auto" w:fill="auto"/>
          </w:tcPr>
          <w:p w14:paraId="17BEA29F" w14:textId="77777777" w:rsidR="00EC241E" w:rsidRDefault="00EC241E" w:rsidP="00A01BE5">
            <w:pPr>
              <w:pStyle w:val="TAL"/>
            </w:pPr>
            <w:r>
              <w:t>O-PF to originating MC</w:t>
            </w:r>
            <w:r>
              <w:rPr>
                <w:lang w:val="en-US"/>
              </w:rPr>
              <w:t>P</w:t>
            </w:r>
            <w:r>
              <w:t>TT client (response)</w:t>
            </w:r>
          </w:p>
        </w:tc>
        <w:tc>
          <w:tcPr>
            <w:tcW w:w="2464" w:type="dxa"/>
            <w:shd w:val="clear" w:color="auto" w:fill="auto"/>
          </w:tcPr>
          <w:p w14:paraId="07716BCE" w14:textId="77777777" w:rsidR="00EC241E" w:rsidRDefault="00EC241E" w:rsidP="00A01BE5">
            <w:pPr>
              <w:pStyle w:val="TAL"/>
            </w:pPr>
            <w:r>
              <w:t>as in TS 24.229.</w:t>
            </w:r>
          </w:p>
        </w:tc>
        <w:tc>
          <w:tcPr>
            <w:tcW w:w="2464" w:type="dxa"/>
            <w:shd w:val="clear" w:color="auto" w:fill="auto"/>
          </w:tcPr>
          <w:p w14:paraId="25418099" w14:textId="77777777" w:rsidR="00EC241E" w:rsidRPr="00B513D6" w:rsidRDefault="00EC241E" w:rsidP="00A01BE5">
            <w:pPr>
              <w:pStyle w:val="TAL"/>
            </w:pPr>
            <w:r>
              <w:t>-</w:t>
            </w:r>
          </w:p>
        </w:tc>
        <w:tc>
          <w:tcPr>
            <w:tcW w:w="2464" w:type="dxa"/>
            <w:shd w:val="clear" w:color="auto" w:fill="auto"/>
          </w:tcPr>
          <w:p w14:paraId="5CEF415A" w14:textId="77777777" w:rsidR="00EC241E" w:rsidRDefault="00EC241E" w:rsidP="00A01BE5">
            <w:pPr>
              <w:pStyle w:val="TAL"/>
            </w:pPr>
            <w:r>
              <w:t>-</w:t>
            </w:r>
          </w:p>
        </w:tc>
      </w:tr>
    </w:tbl>
    <w:p w14:paraId="2DAC06AD" w14:textId="77777777" w:rsidR="0007157C" w:rsidRDefault="0007157C" w:rsidP="0007157C"/>
    <w:p w14:paraId="3B88E028" w14:textId="77777777" w:rsidR="0007157C" w:rsidRDefault="0007157C" w:rsidP="00567124">
      <w:pPr>
        <w:pStyle w:val="Heading1"/>
      </w:pPr>
      <w:bookmarkStart w:id="7575" w:name="_Toc20156541"/>
      <w:bookmarkStart w:id="7576" w:name="_Toc27501737"/>
      <w:bookmarkStart w:id="7577" w:name="_Toc36049868"/>
      <w:bookmarkStart w:id="7578" w:name="_Toc45210638"/>
      <w:bookmarkStart w:id="7579" w:name="_Toc51861465"/>
      <w:bookmarkStart w:id="7580" w:name="_Toc171604892"/>
      <w:r>
        <w:lastRenderedPageBreak/>
        <w:t>H.3</w:t>
      </w:r>
      <w:r>
        <w:tab/>
        <w:t>Private Call</w:t>
      </w:r>
      <w:bookmarkEnd w:id="7575"/>
      <w:bookmarkEnd w:id="7576"/>
      <w:bookmarkEnd w:id="7577"/>
      <w:bookmarkEnd w:id="7578"/>
      <w:bookmarkEnd w:id="7579"/>
      <w:bookmarkEnd w:id="7580"/>
    </w:p>
    <w:p w14:paraId="0D0C390C" w14:textId="77777777" w:rsidR="0007157C" w:rsidRDefault="0007157C" w:rsidP="0007157C">
      <w:r>
        <w:t>Table H.3-1 describes the contents of the SIP headers and SIP bodies inserted by MCPTT clients and MCPTT servers involved in a private call.</w:t>
      </w:r>
    </w:p>
    <w:p w14:paraId="71BBE773" w14:textId="77777777" w:rsidR="00EC241E" w:rsidRDefault="00EC241E" w:rsidP="00EC241E">
      <w:pPr>
        <w:pStyle w:val="TH"/>
      </w:pPr>
      <w:r>
        <w:t>Table H.3-1: Routing considerations for private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6"/>
        <w:gridCol w:w="2403"/>
        <w:gridCol w:w="2412"/>
      </w:tblGrid>
      <w:tr w:rsidR="00EC241E" w14:paraId="3ECC8BCD"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50AB1CDD" w14:textId="77777777" w:rsidR="00EC241E" w:rsidRDefault="00EC241E" w:rsidP="00A01BE5">
            <w:pPr>
              <w:pStyle w:val="TAH"/>
            </w:pPr>
            <w:r>
              <w:t>Interface</w:t>
            </w:r>
          </w:p>
        </w:tc>
        <w:tc>
          <w:tcPr>
            <w:tcW w:w="2406" w:type="dxa"/>
            <w:tcBorders>
              <w:top w:val="single" w:sz="4" w:space="0" w:color="auto"/>
              <w:left w:val="single" w:sz="4" w:space="0" w:color="auto"/>
              <w:bottom w:val="single" w:sz="4" w:space="0" w:color="auto"/>
              <w:right w:val="single" w:sz="4" w:space="0" w:color="auto"/>
            </w:tcBorders>
            <w:hideMark/>
          </w:tcPr>
          <w:p w14:paraId="4F7F2E50" w14:textId="77777777" w:rsidR="00EC241E" w:rsidRDefault="00EC241E" w:rsidP="00A01BE5">
            <w:pPr>
              <w:pStyle w:val="TAH"/>
            </w:pPr>
            <w:r>
              <w:t>Content of SIP headers</w:t>
            </w:r>
          </w:p>
        </w:tc>
        <w:tc>
          <w:tcPr>
            <w:tcW w:w="2403" w:type="dxa"/>
            <w:tcBorders>
              <w:top w:val="single" w:sz="4" w:space="0" w:color="auto"/>
              <w:left w:val="single" w:sz="4" w:space="0" w:color="auto"/>
              <w:bottom w:val="single" w:sz="4" w:space="0" w:color="auto"/>
              <w:right w:val="single" w:sz="4" w:space="0" w:color="auto"/>
            </w:tcBorders>
            <w:hideMark/>
          </w:tcPr>
          <w:p w14:paraId="5D209FB5" w14:textId="77777777" w:rsidR="00EC241E" w:rsidRDefault="00EC241E" w:rsidP="00A01BE5">
            <w:pPr>
              <w:pStyle w:val="TAH"/>
            </w:pPr>
            <w:r>
              <w:t>Content of SIP bodies (body in brackets)</w:t>
            </w:r>
          </w:p>
        </w:tc>
        <w:tc>
          <w:tcPr>
            <w:tcW w:w="2412" w:type="dxa"/>
            <w:tcBorders>
              <w:top w:val="single" w:sz="4" w:space="0" w:color="auto"/>
              <w:left w:val="single" w:sz="4" w:space="0" w:color="auto"/>
              <w:bottom w:val="single" w:sz="4" w:space="0" w:color="auto"/>
              <w:right w:val="single" w:sz="4" w:space="0" w:color="auto"/>
            </w:tcBorders>
            <w:hideMark/>
          </w:tcPr>
          <w:p w14:paraId="479BCB21" w14:textId="77777777" w:rsidR="00EC241E" w:rsidRDefault="00EC241E" w:rsidP="00A01BE5">
            <w:pPr>
              <w:pStyle w:val="TAH"/>
            </w:pPr>
            <w:r>
              <w:t>Notes</w:t>
            </w:r>
          </w:p>
        </w:tc>
      </w:tr>
      <w:tr w:rsidR="00EC241E" w14:paraId="38DFBD06"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81C1702" w14:textId="30201324" w:rsidR="00EC241E" w:rsidRDefault="00EC241E" w:rsidP="00A01BE5">
            <w:pPr>
              <w:pStyle w:val="TAL"/>
            </w:pPr>
            <w:r>
              <w:t>Originating MCPTT client (O-C) to originating participating MCPTT function (O-PF).</w:t>
            </w:r>
          </w:p>
        </w:tc>
        <w:tc>
          <w:tcPr>
            <w:tcW w:w="2406" w:type="dxa"/>
            <w:tcBorders>
              <w:top w:val="single" w:sz="4" w:space="0" w:color="auto"/>
              <w:left w:val="single" w:sz="4" w:space="0" w:color="auto"/>
              <w:bottom w:val="single" w:sz="4" w:space="0" w:color="auto"/>
              <w:right w:val="single" w:sz="4" w:space="0" w:color="auto"/>
            </w:tcBorders>
            <w:hideMark/>
          </w:tcPr>
          <w:p w14:paraId="78AB71E7" w14:textId="598B1821" w:rsidR="00EC241E" w:rsidRDefault="00EC241E" w:rsidP="00A01BE5">
            <w:pPr>
              <w:pStyle w:val="TAL"/>
            </w:pPr>
            <w:r>
              <w:t>Request-URI contains the PSI of O-PF.</w:t>
            </w:r>
          </w:p>
          <w:p w14:paraId="643DA460" w14:textId="77777777" w:rsidR="00EC241E" w:rsidRDefault="00EC241E" w:rsidP="00A01BE5">
            <w:pPr>
              <w:pStyle w:val="TAL"/>
            </w:pPr>
          </w:p>
          <w:p w14:paraId="2BD7E1A6" w14:textId="482991D7" w:rsidR="00EC241E" w:rsidRDefault="00EC241E" w:rsidP="00A01BE5">
            <w:pPr>
              <w:pStyle w:val="TAL"/>
            </w:pPr>
            <w:r>
              <w:t>P-Preferred-Identity may contain IMPU of O-C.</w:t>
            </w:r>
          </w:p>
        </w:tc>
        <w:tc>
          <w:tcPr>
            <w:tcW w:w="2403" w:type="dxa"/>
            <w:tcBorders>
              <w:top w:val="single" w:sz="4" w:space="0" w:color="auto"/>
              <w:left w:val="single" w:sz="4" w:space="0" w:color="auto"/>
              <w:bottom w:val="single" w:sz="4" w:space="0" w:color="auto"/>
              <w:right w:val="single" w:sz="4" w:space="0" w:color="auto"/>
            </w:tcBorders>
          </w:tcPr>
          <w:p w14:paraId="3D1102D9" w14:textId="315BEBE2" w:rsidR="00EC241E" w:rsidRDefault="00EC241E" w:rsidP="00A01BE5">
            <w:pPr>
              <w:pStyle w:val="TAL"/>
            </w:pPr>
            <w:r>
              <w:t>"entry" (resource-lists) contains the MCPTT ID of the called user.</w:t>
            </w:r>
          </w:p>
        </w:tc>
        <w:tc>
          <w:tcPr>
            <w:tcW w:w="2412" w:type="dxa"/>
            <w:tcBorders>
              <w:top w:val="single" w:sz="4" w:space="0" w:color="auto"/>
              <w:left w:val="single" w:sz="4" w:space="0" w:color="auto"/>
              <w:bottom w:val="single" w:sz="4" w:space="0" w:color="auto"/>
              <w:right w:val="single" w:sz="4" w:space="0" w:color="auto"/>
            </w:tcBorders>
            <w:hideMark/>
          </w:tcPr>
          <w:p w14:paraId="50A71500" w14:textId="77777777" w:rsidR="00EC241E" w:rsidRDefault="00EC241E" w:rsidP="00A01BE5">
            <w:pPr>
              <w:pStyle w:val="TAL"/>
            </w:pPr>
            <w:r>
              <w:t>O-C contains configuration of the PSI of O-PF.</w:t>
            </w:r>
          </w:p>
          <w:p w14:paraId="34DD767F" w14:textId="77777777" w:rsidR="00EC241E" w:rsidRDefault="00EC241E" w:rsidP="00A01BE5">
            <w:pPr>
              <w:pStyle w:val="TAL"/>
            </w:pPr>
          </w:p>
          <w:p w14:paraId="2F17A348" w14:textId="5A408CC7" w:rsidR="00EC241E" w:rsidRDefault="00EC241E" w:rsidP="00A01BE5">
            <w:pPr>
              <w:pStyle w:val="TAL"/>
            </w:pPr>
            <w:r>
              <w:t>MCPTT ID of O-C is never sent in session initiation.</w:t>
            </w:r>
          </w:p>
        </w:tc>
      </w:tr>
      <w:tr w:rsidR="00EC241E" w14:paraId="34DE4E19"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7A636E09" w14:textId="77777777" w:rsidR="00EC241E" w:rsidRDefault="00EC241E" w:rsidP="00A01BE5">
            <w:pPr>
              <w:pStyle w:val="TAL"/>
            </w:pPr>
            <w:r>
              <w:t>O-PF to controlling MCPTT function (CF).</w:t>
            </w:r>
          </w:p>
        </w:tc>
        <w:tc>
          <w:tcPr>
            <w:tcW w:w="2406" w:type="dxa"/>
            <w:tcBorders>
              <w:top w:val="single" w:sz="4" w:space="0" w:color="auto"/>
              <w:left w:val="single" w:sz="4" w:space="0" w:color="auto"/>
              <w:bottom w:val="single" w:sz="4" w:space="0" w:color="auto"/>
              <w:right w:val="single" w:sz="4" w:space="0" w:color="auto"/>
            </w:tcBorders>
            <w:hideMark/>
          </w:tcPr>
          <w:p w14:paraId="2293698D" w14:textId="4779BA6B" w:rsidR="00EC241E" w:rsidRDefault="00EC241E" w:rsidP="00A01BE5">
            <w:pPr>
              <w:pStyle w:val="TAL"/>
            </w:pPr>
            <w:r>
              <w:t>Request-URI contains the PSI of CF.</w:t>
            </w:r>
          </w:p>
          <w:p w14:paraId="0C450E28" w14:textId="23F168F3" w:rsidR="00EC241E" w:rsidRDefault="00EC241E" w:rsidP="00A01BE5">
            <w:pPr>
              <w:pStyle w:val="TAL"/>
            </w:pPr>
            <w:r>
              <w:t>P-Asserted-Identity contains the PSI of the O-PF.</w:t>
            </w:r>
          </w:p>
        </w:tc>
        <w:tc>
          <w:tcPr>
            <w:tcW w:w="2403" w:type="dxa"/>
            <w:tcBorders>
              <w:top w:val="single" w:sz="4" w:space="0" w:color="auto"/>
              <w:left w:val="single" w:sz="4" w:space="0" w:color="auto"/>
              <w:bottom w:val="single" w:sz="4" w:space="0" w:color="auto"/>
              <w:right w:val="single" w:sz="4" w:space="0" w:color="auto"/>
            </w:tcBorders>
            <w:hideMark/>
          </w:tcPr>
          <w:p w14:paraId="503CD664" w14:textId="77777777" w:rsidR="00EC241E" w:rsidRDefault="00EC241E" w:rsidP="00A01BE5">
            <w:pPr>
              <w:pStyle w:val="TAL"/>
            </w:pPr>
            <w:r>
              <w:t>"entry" (resource-lists) contains the MCPTT ID of the called user.</w:t>
            </w:r>
          </w:p>
          <w:p w14:paraId="48F9AD91" w14:textId="7F53F017" w:rsidR="00EC241E" w:rsidRDefault="00EC241E" w:rsidP="00A01BE5">
            <w:pPr>
              <w:pStyle w:val="TAL"/>
            </w:pPr>
          </w:p>
          <w:p w14:paraId="2D847B74" w14:textId="522E9CF0" w:rsidR="00EC241E" w:rsidRDefault="00EC241E" w:rsidP="00A01BE5">
            <w:pPr>
              <w:pStyle w:val="TAL"/>
            </w:pPr>
            <w:r>
              <w:t>"</w:t>
            </w:r>
            <w:proofErr w:type="spellStart"/>
            <w:r>
              <w:t>mcptt</w:t>
            </w:r>
            <w:proofErr w:type="spellEnd"/>
            <w:r>
              <w:t>-calling-user-id" (</w:t>
            </w:r>
            <w:proofErr w:type="spellStart"/>
            <w:r>
              <w:t>mcptt</w:t>
            </w:r>
            <w:proofErr w:type="spellEnd"/>
            <w:r>
              <w:t>-info) contains the MCPTT ID of O-C.</w:t>
            </w:r>
          </w:p>
        </w:tc>
        <w:tc>
          <w:tcPr>
            <w:tcW w:w="2412" w:type="dxa"/>
            <w:tcBorders>
              <w:top w:val="single" w:sz="4" w:space="0" w:color="auto"/>
              <w:left w:val="single" w:sz="4" w:space="0" w:color="auto"/>
              <w:bottom w:val="single" w:sz="4" w:space="0" w:color="auto"/>
              <w:right w:val="single" w:sz="4" w:space="0" w:color="auto"/>
            </w:tcBorders>
            <w:hideMark/>
          </w:tcPr>
          <w:p w14:paraId="4E80DA92" w14:textId="77777777" w:rsidR="00EC241E" w:rsidRDefault="00EC241E" w:rsidP="00A01BE5">
            <w:pPr>
              <w:pStyle w:val="TAL"/>
            </w:pPr>
            <w:r>
              <w:t>O-PF finds the MCPTT ID of O-C from the stored IMPU-MCPTT ID binding.</w:t>
            </w:r>
          </w:p>
          <w:p w14:paraId="404DED2E" w14:textId="77777777" w:rsidR="00EC241E" w:rsidRDefault="00EC241E" w:rsidP="00A01BE5">
            <w:pPr>
              <w:pStyle w:val="TAL"/>
            </w:pPr>
          </w:p>
          <w:p w14:paraId="0890C4E6" w14:textId="61478352" w:rsidR="00EC241E" w:rsidRDefault="00EC241E" w:rsidP="00A01BE5">
            <w:pPr>
              <w:pStyle w:val="TAL"/>
            </w:pPr>
            <w:r>
              <w:t>O-PF contains configuration of the PSIs of the CFs for private calls.</w:t>
            </w:r>
          </w:p>
        </w:tc>
      </w:tr>
      <w:tr w:rsidR="00EC241E" w14:paraId="297849BB"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F66E4CE" w14:textId="77777777" w:rsidR="00EC241E" w:rsidRDefault="00EC241E" w:rsidP="00A01BE5">
            <w:pPr>
              <w:pStyle w:val="TAL"/>
            </w:pPr>
            <w:r>
              <w:t>CF to terminating participating MCPTT function (T-PF).</w:t>
            </w:r>
          </w:p>
        </w:tc>
        <w:tc>
          <w:tcPr>
            <w:tcW w:w="2406" w:type="dxa"/>
            <w:tcBorders>
              <w:top w:val="single" w:sz="4" w:space="0" w:color="auto"/>
              <w:left w:val="single" w:sz="4" w:space="0" w:color="auto"/>
              <w:bottom w:val="single" w:sz="4" w:space="0" w:color="auto"/>
              <w:right w:val="single" w:sz="4" w:space="0" w:color="auto"/>
            </w:tcBorders>
            <w:hideMark/>
          </w:tcPr>
          <w:p w14:paraId="62FC88EE" w14:textId="0C0F75C6" w:rsidR="00EC241E" w:rsidRDefault="00EC241E" w:rsidP="00A01BE5">
            <w:pPr>
              <w:pStyle w:val="TAL"/>
            </w:pPr>
            <w:r>
              <w:t>Request-URI contains the PSI of T-PF.</w:t>
            </w:r>
          </w:p>
          <w:p w14:paraId="0D1DFAD7" w14:textId="4825DD68" w:rsidR="00EC241E" w:rsidRDefault="00EC241E" w:rsidP="00A01BE5">
            <w:pPr>
              <w:pStyle w:val="TAL"/>
            </w:pPr>
            <w:r>
              <w:t>P-Asserted-Identity contains. The PSI of the CF.</w:t>
            </w:r>
          </w:p>
        </w:tc>
        <w:tc>
          <w:tcPr>
            <w:tcW w:w="2403" w:type="dxa"/>
            <w:tcBorders>
              <w:top w:val="single" w:sz="4" w:space="0" w:color="auto"/>
              <w:left w:val="single" w:sz="4" w:space="0" w:color="auto"/>
              <w:bottom w:val="single" w:sz="4" w:space="0" w:color="auto"/>
              <w:right w:val="single" w:sz="4" w:space="0" w:color="auto"/>
            </w:tcBorders>
            <w:hideMark/>
          </w:tcPr>
          <w:p w14:paraId="522CBE8E" w14:textId="77777777" w:rsidR="00EC241E" w:rsidRDefault="00EC241E" w:rsidP="00A01BE5">
            <w:pPr>
              <w:pStyle w:val="TAL"/>
            </w:pPr>
            <w:r>
              <w:t>"</w:t>
            </w:r>
            <w:proofErr w:type="spellStart"/>
            <w:r>
              <w:t>mcptt</w:t>
            </w:r>
            <w:proofErr w:type="spellEnd"/>
            <w:r>
              <w:t>-request-</w:t>
            </w:r>
            <w:proofErr w:type="spellStart"/>
            <w:r>
              <w:t>uri</w:t>
            </w:r>
            <w:proofErr w:type="spellEnd"/>
            <w:r>
              <w:t>" (</w:t>
            </w:r>
            <w:proofErr w:type="spellStart"/>
            <w:r>
              <w:t>mcptt</w:t>
            </w:r>
            <w:proofErr w:type="spellEnd"/>
            <w:r>
              <w:t>-info) contains the MCPTT ID of the called user.</w:t>
            </w:r>
          </w:p>
          <w:p w14:paraId="19972D1F" w14:textId="77777777" w:rsidR="00EC241E" w:rsidRDefault="00EC241E" w:rsidP="00A01BE5">
            <w:pPr>
              <w:pStyle w:val="TAL"/>
            </w:pPr>
          </w:p>
          <w:p w14:paraId="4DD86A25" w14:textId="3C6B94B7" w:rsidR="00EC241E" w:rsidRDefault="00EC241E" w:rsidP="00A01BE5">
            <w:pPr>
              <w:pStyle w:val="TAL"/>
            </w:pPr>
            <w:r>
              <w:t>"</w:t>
            </w:r>
            <w:proofErr w:type="spellStart"/>
            <w:r>
              <w:t>mcptt</w:t>
            </w:r>
            <w:proofErr w:type="spellEnd"/>
            <w:r>
              <w:t>-calling-user-id" (</w:t>
            </w:r>
            <w:proofErr w:type="spellStart"/>
            <w:r>
              <w:t>mcptt</w:t>
            </w:r>
            <w:proofErr w:type="spellEnd"/>
            <w:r>
              <w:t>-info) contains the MCPTT ID of O-C.</w:t>
            </w:r>
          </w:p>
        </w:tc>
        <w:tc>
          <w:tcPr>
            <w:tcW w:w="2412" w:type="dxa"/>
            <w:tcBorders>
              <w:top w:val="single" w:sz="4" w:space="0" w:color="auto"/>
              <w:left w:val="single" w:sz="4" w:space="0" w:color="auto"/>
              <w:bottom w:val="single" w:sz="4" w:space="0" w:color="auto"/>
              <w:right w:val="single" w:sz="4" w:space="0" w:color="auto"/>
            </w:tcBorders>
            <w:hideMark/>
          </w:tcPr>
          <w:p w14:paraId="026CF825" w14:textId="3BF0BC6D" w:rsidR="00EC241E" w:rsidRDefault="00EC241E" w:rsidP="00A01BE5">
            <w:pPr>
              <w:pStyle w:val="TAL"/>
            </w:pPr>
            <w:r>
              <w:t>CF maps the MCPTT ID of the called user to the PSI of the T-PF.</w:t>
            </w:r>
          </w:p>
        </w:tc>
      </w:tr>
      <w:tr w:rsidR="00EC241E" w14:paraId="7CC33C71"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06B15DCF" w14:textId="77777777" w:rsidR="00EC241E" w:rsidRDefault="00EC241E" w:rsidP="00A01BE5">
            <w:pPr>
              <w:pStyle w:val="TAL"/>
            </w:pPr>
            <w:r>
              <w:t>T-PF to terminating MCPTT client (T-C).</w:t>
            </w:r>
          </w:p>
        </w:tc>
        <w:tc>
          <w:tcPr>
            <w:tcW w:w="2406" w:type="dxa"/>
            <w:tcBorders>
              <w:top w:val="single" w:sz="4" w:space="0" w:color="auto"/>
              <w:left w:val="single" w:sz="4" w:space="0" w:color="auto"/>
              <w:bottom w:val="single" w:sz="4" w:space="0" w:color="auto"/>
              <w:right w:val="single" w:sz="4" w:space="0" w:color="auto"/>
            </w:tcBorders>
            <w:hideMark/>
          </w:tcPr>
          <w:p w14:paraId="101ADACE" w14:textId="593F00D3" w:rsidR="00EC241E" w:rsidRDefault="00EC241E" w:rsidP="00A01BE5">
            <w:pPr>
              <w:pStyle w:val="TAL"/>
            </w:pPr>
            <w:r>
              <w:t>Request-URI contains the IMPU of T-C.</w:t>
            </w:r>
          </w:p>
          <w:p w14:paraId="7148BD0A" w14:textId="610F7498" w:rsidR="00EC241E" w:rsidRDefault="00EC241E" w:rsidP="00A01BE5">
            <w:pPr>
              <w:pStyle w:val="TAL"/>
            </w:pPr>
            <w:r>
              <w:t>P-Asserted-Identity contains the PSI of the T-PF</w:t>
            </w:r>
          </w:p>
        </w:tc>
        <w:tc>
          <w:tcPr>
            <w:tcW w:w="2403" w:type="dxa"/>
            <w:tcBorders>
              <w:top w:val="single" w:sz="4" w:space="0" w:color="auto"/>
              <w:left w:val="single" w:sz="4" w:space="0" w:color="auto"/>
              <w:bottom w:val="single" w:sz="4" w:space="0" w:color="auto"/>
              <w:right w:val="single" w:sz="4" w:space="0" w:color="auto"/>
            </w:tcBorders>
            <w:hideMark/>
          </w:tcPr>
          <w:p w14:paraId="0E892F48" w14:textId="77777777" w:rsidR="00EC241E" w:rsidRDefault="00EC241E" w:rsidP="00A01BE5">
            <w:pPr>
              <w:pStyle w:val="TAL"/>
            </w:pPr>
            <w:r>
              <w:t>"</w:t>
            </w:r>
            <w:proofErr w:type="spellStart"/>
            <w:r>
              <w:t>mcptt</w:t>
            </w:r>
            <w:proofErr w:type="spellEnd"/>
            <w:r>
              <w:t>-request-</w:t>
            </w:r>
            <w:proofErr w:type="spellStart"/>
            <w:r>
              <w:t>uri</w:t>
            </w:r>
            <w:proofErr w:type="spellEnd"/>
            <w:r>
              <w:t>" (</w:t>
            </w:r>
            <w:proofErr w:type="spellStart"/>
            <w:r>
              <w:t>mcptt</w:t>
            </w:r>
            <w:proofErr w:type="spellEnd"/>
            <w:r>
              <w:t>-info) contains the MCPTT ID of T-C.</w:t>
            </w:r>
          </w:p>
          <w:p w14:paraId="3FE7A05E" w14:textId="77777777" w:rsidR="00EC241E" w:rsidRDefault="00EC241E" w:rsidP="00A01BE5">
            <w:pPr>
              <w:pStyle w:val="TAL"/>
            </w:pPr>
          </w:p>
          <w:p w14:paraId="010D931D" w14:textId="5DF6BB84" w:rsidR="00EC241E" w:rsidRDefault="00EC241E" w:rsidP="00A01BE5">
            <w:pPr>
              <w:pStyle w:val="TAL"/>
            </w:pPr>
            <w:r>
              <w:t>"</w:t>
            </w:r>
            <w:proofErr w:type="spellStart"/>
            <w:r>
              <w:t>mcptt</w:t>
            </w:r>
            <w:proofErr w:type="spellEnd"/>
            <w:r>
              <w:t>-calling-user-id" (</w:t>
            </w:r>
            <w:proofErr w:type="spellStart"/>
            <w:r>
              <w:t>mcptt</w:t>
            </w:r>
            <w:proofErr w:type="spellEnd"/>
            <w:r>
              <w:t>-info) contains the MCPTT ID of O-C.</w:t>
            </w:r>
          </w:p>
        </w:tc>
        <w:tc>
          <w:tcPr>
            <w:tcW w:w="2412" w:type="dxa"/>
            <w:tcBorders>
              <w:top w:val="single" w:sz="4" w:space="0" w:color="auto"/>
              <w:left w:val="single" w:sz="4" w:space="0" w:color="auto"/>
              <w:bottom w:val="single" w:sz="4" w:space="0" w:color="auto"/>
              <w:right w:val="single" w:sz="4" w:space="0" w:color="auto"/>
            </w:tcBorders>
            <w:hideMark/>
          </w:tcPr>
          <w:p w14:paraId="00D16959" w14:textId="5D84A060" w:rsidR="00EC241E" w:rsidRDefault="00EC241E" w:rsidP="00A01BE5">
            <w:pPr>
              <w:pStyle w:val="TAL"/>
            </w:pPr>
            <w:r>
              <w:t>T-PF finds the IMPU of T-C from the stored IMPU-MCPTT ID binding.</w:t>
            </w:r>
          </w:p>
        </w:tc>
      </w:tr>
      <w:tr w:rsidR="00EC241E" w14:paraId="56B34CE2"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68F2C0D5" w14:textId="44097285" w:rsidR="00EC241E" w:rsidRPr="0013082E" w:rsidRDefault="00EC241E" w:rsidP="00A01BE5">
            <w:pPr>
              <w:pStyle w:val="TAL"/>
              <w:rPr>
                <w:lang w:val="fr-FR"/>
              </w:rPr>
            </w:pPr>
            <w:r w:rsidRPr="0013082E">
              <w:rPr>
                <w:lang w:val="fr-FR"/>
              </w:rPr>
              <w:t>T-C to T-PF (</w:t>
            </w:r>
            <w:proofErr w:type="spellStart"/>
            <w:r w:rsidRPr="0013082E">
              <w:rPr>
                <w:lang w:val="fr-FR"/>
              </w:rPr>
              <w:t>response</w:t>
            </w:r>
            <w:proofErr w:type="spellEnd"/>
            <w:r w:rsidRPr="0013082E">
              <w:rPr>
                <w:lang w:val="fr-FR"/>
              </w:rPr>
              <w:t>).</w:t>
            </w:r>
          </w:p>
        </w:tc>
        <w:tc>
          <w:tcPr>
            <w:tcW w:w="2406" w:type="dxa"/>
            <w:tcBorders>
              <w:top w:val="single" w:sz="4" w:space="0" w:color="auto"/>
              <w:left w:val="single" w:sz="4" w:space="0" w:color="auto"/>
              <w:bottom w:val="single" w:sz="4" w:space="0" w:color="auto"/>
              <w:right w:val="single" w:sz="4" w:space="0" w:color="auto"/>
            </w:tcBorders>
            <w:hideMark/>
          </w:tcPr>
          <w:p w14:paraId="43DC8DC3"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7F373845" w14:textId="397B2485"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0476A562" w14:textId="77777777" w:rsidR="00EC241E" w:rsidRDefault="00EC241E" w:rsidP="00A01BE5">
            <w:pPr>
              <w:pStyle w:val="TAL"/>
            </w:pPr>
            <w:r>
              <w:t>-</w:t>
            </w:r>
          </w:p>
        </w:tc>
      </w:tr>
      <w:tr w:rsidR="00EC241E" w14:paraId="665E6480"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3799615B" w14:textId="77777777" w:rsidR="00EC241E" w:rsidRDefault="00EC241E" w:rsidP="00A01BE5">
            <w:pPr>
              <w:pStyle w:val="TAL"/>
            </w:pPr>
            <w:r>
              <w:t>T-PF to CF (response).</w:t>
            </w:r>
          </w:p>
        </w:tc>
        <w:tc>
          <w:tcPr>
            <w:tcW w:w="2406" w:type="dxa"/>
            <w:tcBorders>
              <w:top w:val="single" w:sz="4" w:space="0" w:color="auto"/>
              <w:left w:val="single" w:sz="4" w:space="0" w:color="auto"/>
              <w:bottom w:val="single" w:sz="4" w:space="0" w:color="auto"/>
              <w:right w:val="single" w:sz="4" w:space="0" w:color="auto"/>
            </w:tcBorders>
            <w:hideMark/>
          </w:tcPr>
          <w:p w14:paraId="12389F14"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213B6C87" w14:textId="4434D1BE"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7FBF3B99" w14:textId="77777777" w:rsidR="00EC241E" w:rsidRDefault="00EC241E" w:rsidP="00A01BE5">
            <w:pPr>
              <w:pStyle w:val="TAL"/>
            </w:pPr>
            <w:r>
              <w:t>-</w:t>
            </w:r>
          </w:p>
        </w:tc>
      </w:tr>
      <w:tr w:rsidR="00EC241E" w14:paraId="36E01130"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E426F85" w14:textId="77777777" w:rsidR="00EC241E" w:rsidRDefault="00EC241E" w:rsidP="00A01BE5">
            <w:pPr>
              <w:pStyle w:val="TAL"/>
            </w:pPr>
            <w:r>
              <w:t>CF to O-PF (response).</w:t>
            </w:r>
          </w:p>
        </w:tc>
        <w:tc>
          <w:tcPr>
            <w:tcW w:w="2406" w:type="dxa"/>
            <w:tcBorders>
              <w:top w:val="single" w:sz="4" w:space="0" w:color="auto"/>
              <w:left w:val="single" w:sz="4" w:space="0" w:color="auto"/>
              <w:bottom w:val="single" w:sz="4" w:space="0" w:color="auto"/>
              <w:right w:val="single" w:sz="4" w:space="0" w:color="auto"/>
            </w:tcBorders>
            <w:hideMark/>
          </w:tcPr>
          <w:p w14:paraId="65BD262B"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246E2C32" w14:textId="395F2E2E"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31A23535" w14:textId="77777777" w:rsidR="00EC241E" w:rsidRDefault="00EC241E" w:rsidP="00A01BE5">
            <w:pPr>
              <w:pStyle w:val="TAL"/>
            </w:pPr>
            <w:r>
              <w:t>-</w:t>
            </w:r>
          </w:p>
        </w:tc>
      </w:tr>
      <w:tr w:rsidR="00EC241E" w14:paraId="3F228CDD"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D003D99" w14:textId="137B717B" w:rsidR="00EC241E" w:rsidRPr="009C0167" w:rsidRDefault="00EC241E" w:rsidP="00A01BE5">
            <w:pPr>
              <w:pStyle w:val="TAL"/>
              <w:rPr>
                <w:lang w:val="es-ES"/>
              </w:rPr>
            </w:pPr>
            <w:r w:rsidRPr="009C0167">
              <w:rPr>
                <w:lang w:val="es-ES"/>
              </w:rPr>
              <w:t xml:space="preserve">O-PF </w:t>
            </w:r>
            <w:proofErr w:type="spellStart"/>
            <w:r w:rsidRPr="009C0167">
              <w:rPr>
                <w:lang w:val="es-ES"/>
              </w:rPr>
              <w:t>to</w:t>
            </w:r>
            <w:proofErr w:type="spellEnd"/>
            <w:r w:rsidRPr="009C0167">
              <w:rPr>
                <w:lang w:val="es-ES"/>
              </w:rPr>
              <w:t xml:space="preserve"> O-C (response).</w:t>
            </w:r>
          </w:p>
        </w:tc>
        <w:tc>
          <w:tcPr>
            <w:tcW w:w="2406" w:type="dxa"/>
            <w:tcBorders>
              <w:top w:val="single" w:sz="4" w:space="0" w:color="auto"/>
              <w:left w:val="single" w:sz="4" w:space="0" w:color="auto"/>
              <w:bottom w:val="single" w:sz="4" w:space="0" w:color="auto"/>
              <w:right w:val="single" w:sz="4" w:space="0" w:color="auto"/>
            </w:tcBorders>
            <w:hideMark/>
          </w:tcPr>
          <w:p w14:paraId="1D47E449"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6A0D85DB" w14:textId="01BD3C33"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23D50B63" w14:textId="77777777" w:rsidR="00EC241E" w:rsidRDefault="00EC241E" w:rsidP="00A01BE5">
            <w:pPr>
              <w:pStyle w:val="TAL"/>
            </w:pPr>
            <w:r>
              <w:t>-</w:t>
            </w:r>
          </w:p>
        </w:tc>
      </w:tr>
    </w:tbl>
    <w:p w14:paraId="7D25E8BD" w14:textId="77777777" w:rsidR="0007157C" w:rsidRDefault="0007157C" w:rsidP="0007157C"/>
    <w:p w14:paraId="325E8FB4" w14:textId="77777777" w:rsidR="00FC6998" w:rsidRDefault="00FC6998" w:rsidP="00567124">
      <w:pPr>
        <w:pStyle w:val="Heading8"/>
        <w:rPr>
          <w:noProof/>
        </w:rPr>
      </w:pPr>
      <w:bookmarkStart w:id="7581" w:name="_Toc20156542"/>
      <w:bookmarkStart w:id="7582" w:name="_Toc27501738"/>
      <w:bookmarkStart w:id="7583" w:name="_Toc36049869"/>
      <w:bookmarkStart w:id="7584" w:name="_Toc45210639"/>
      <w:bookmarkStart w:id="7585" w:name="_Toc51861466"/>
      <w:bookmarkStart w:id="7586" w:name="_Toc171604893"/>
      <w:r>
        <w:rPr>
          <w:noProof/>
        </w:rPr>
        <w:t>Annex I (normative):</w:t>
      </w:r>
      <w:r>
        <w:rPr>
          <w:noProof/>
        </w:rPr>
        <w:br/>
        <w:t>MCPTT Off-Network Protocol (MONP) message coding rules</w:t>
      </w:r>
      <w:bookmarkEnd w:id="7581"/>
      <w:bookmarkEnd w:id="7582"/>
      <w:bookmarkEnd w:id="7583"/>
      <w:bookmarkEnd w:id="7584"/>
      <w:bookmarkEnd w:id="7585"/>
      <w:bookmarkEnd w:id="7586"/>
    </w:p>
    <w:p w14:paraId="70BBAC4D" w14:textId="77777777" w:rsidR="00FC6998" w:rsidRDefault="00FC6998" w:rsidP="00567124">
      <w:pPr>
        <w:pStyle w:val="Heading1"/>
      </w:pPr>
      <w:bookmarkStart w:id="7587" w:name="_Toc20156543"/>
      <w:bookmarkStart w:id="7588" w:name="_Toc27501739"/>
      <w:bookmarkStart w:id="7589" w:name="_Toc36049870"/>
      <w:bookmarkStart w:id="7590" w:name="_Toc45210640"/>
      <w:bookmarkStart w:id="7591" w:name="_Toc51861467"/>
      <w:bookmarkStart w:id="7592" w:name="_Toc171604894"/>
      <w:r>
        <w:t>I.1</w:t>
      </w:r>
      <w:r>
        <w:tab/>
        <w:t>General</w:t>
      </w:r>
      <w:bookmarkEnd w:id="7587"/>
      <w:bookmarkEnd w:id="7588"/>
      <w:bookmarkEnd w:id="7589"/>
      <w:bookmarkEnd w:id="7590"/>
      <w:bookmarkEnd w:id="7591"/>
      <w:bookmarkEnd w:id="7592"/>
    </w:p>
    <w:p w14:paraId="6ACE03DA" w14:textId="77777777" w:rsidR="00FC6998" w:rsidRDefault="00FC6998" w:rsidP="00FC6998">
      <w:r>
        <w:t xml:space="preserve">The following </w:t>
      </w:r>
      <w:r w:rsidR="001E5F65">
        <w:t>clause</w:t>
      </w:r>
      <w:r>
        <w:t>s describe the message coding rules for the MCPTT Off-Network Protocol (MONP).</w:t>
      </w:r>
    </w:p>
    <w:p w14:paraId="7C76A206" w14:textId="77777777" w:rsidR="00FC6998" w:rsidRDefault="00FC6998" w:rsidP="00567124">
      <w:pPr>
        <w:pStyle w:val="Heading1"/>
      </w:pPr>
      <w:bookmarkStart w:id="7593" w:name="_Toc20156544"/>
      <w:bookmarkStart w:id="7594" w:name="_Toc27501740"/>
      <w:bookmarkStart w:id="7595" w:name="_Toc36049871"/>
      <w:bookmarkStart w:id="7596" w:name="_Toc45210641"/>
      <w:bookmarkStart w:id="7597" w:name="_Toc51861468"/>
      <w:bookmarkStart w:id="7598" w:name="_Toc171604895"/>
      <w:r>
        <w:lastRenderedPageBreak/>
        <w:t>I.2</w:t>
      </w:r>
      <w:r>
        <w:tab/>
        <w:t>MONP messages</w:t>
      </w:r>
      <w:bookmarkEnd w:id="7593"/>
      <w:bookmarkEnd w:id="7594"/>
      <w:bookmarkEnd w:id="7595"/>
      <w:bookmarkEnd w:id="7596"/>
      <w:bookmarkEnd w:id="7597"/>
      <w:bookmarkEnd w:id="7598"/>
    </w:p>
    <w:p w14:paraId="6E32CCAB" w14:textId="77777777" w:rsidR="00FC6998" w:rsidRDefault="00FC6998" w:rsidP="00567124">
      <w:pPr>
        <w:pStyle w:val="Heading2"/>
      </w:pPr>
      <w:bookmarkStart w:id="7599" w:name="_Toc20156545"/>
      <w:bookmarkStart w:id="7600" w:name="_Toc27501741"/>
      <w:bookmarkStart w:id="7601" w:name="_Toc36049872"/>
      <w:bookmarkStart w:id="7602" w:name="_Toc45210642"/>
      <w:bookmarkStart w:id="7603" w:name="_Toc51861469"/>
      <w:bookmarkStart w:id="7604" w:name="_Toc171604896"/>
      <w:r>
        <w:t>I.2.1</w:t>
      </w:r>
      <w:r>
        <w:tab/>
        <w:t>Components of a MONP message</w:t>
      </w:r>
      <w:bookmarkEnd w:id="7599"/>
      <w:bookmarkEnd w:id="7600"/>
      <w:bookmarkEnd w:id="7601"/>
      <w:bookmarkEnd w:id="7602"/>
      <w:bookmarkEnd w:id="7603"/>
      <w:bookmarkEnd w:id="7604"/>
    </w:p>
    <w:p w14:paraId="2DE2AC24" w14:textId="77777777" w:rsidR="00FC6998" w:rsidRDefault="00FC6998" w:rsidP="00FC6998">
      <w:r>
        <w:t>A standard MONP message consists of an imperative part, itself composed of a header and the rest of imperative part, followed by a non-imperative part. Both the non-header part of the imperative part and the non-imperative part are composed of successive parts referred as standard information elements.</w:t>
      </w:r>
    </w:p>
    <w:p w14:paraId="6BF2A9D5" w14:textId="77777777" w:rsidR="00FC6998" w:rsidRDefault="00FC6998" w:rsidP="00567124">
      <w:pPr>
        <w:pStyle w:val="Heading2"/>
      </w:pPr>
      <w:bookmarkStart w:id="7605" w:name="_Toc20156546"/>
      <w:bookmarkStart w:id="7606" w:name="_Toc27501742"/>
      <w:bookmarkStart w:id="7607" w:name="_Toc36049873"/>
      <w:bookmarkStart w:id="7608" w:name="_Toc45210643"/>
      <w:bookmarkStart w:id="7609" w:name="_Toc51861470"/>
      <w:bookmarkStart w:id="7610" w:name="_Toc171604897"/>
      <w:r>
        <w:t>I.2.2</w:t>
      </w:r>
      <w:r>
        <w:tab/>
        <w:t>Format of standard information elements</w:t>
      </w:r>
      <w:bookmarkEnd w:id="7605"/>
      <w:bookmarkEnd w:id="7606"/>
      <w:bookmarkEnd w:id="7607"/>
      <w:bookmarkEnd w:id="7608"/>
      <w:bookmarkEnd w:id="7609"/>
      <w:bookmarkEnd w:id="7610"/>
    </w:p>
    <w:p w14:paraId="576A3887" w14:textId="77777777" w:rsidR="00FC6998" w:rsidRDefault="00FC6998" w:rsidP="00FC6998">
      <w:r>
        <w:t>A standard IE may have the following parts, in that order:</w:t>
      </w:r>
    </w:p>
    <w:p w14:paraId="21077F77" w14:textId="77777777" w:rsidR="00FC6998" w:rsidRPr="00832FEE" w:rsidRDefault="00FC6998" w:rsidP="00FC6998">
      <w:pPr>
        <w:pStyle w:val="B1"/>
        <w:rPr>
          <w:lang w:val="en-US"/>
        </w:rPr>
      </w:pPr>
      <w:r w:rsidRPr="00832FEE">
        <w:rPr>
          <w:lang w:val="en-US"/>
        </w:rPr>
        <w:t>-</w:t>
      </w:r>
      <w:r w:rsidRPr="00832FEE">
        <w:rPr>
          <w:lang w:val="en-US"/>
        </w:rPr>
        <w:tab/>
        <w:t>an information element identifier (IEI);</w:t>
      </w:r>
    </w:p>
    <w:p w14:paraId="37B1CBB4" w14:textId="77777777" w:rsidR="00FC6998" w:rsidRDefault="00FC6998" w:rsidP="00FC6998">
      <w:pPr>
        <w:pStyle w:val="B1"/>
      </w:pPr>
      <w:r>
        <w:t>-</w:t>
      </w:r>
      <w:r>
        <w:tab/>
        <w:t>a length indicator (LI);</w:t>
      </w:r>
    </w:p>
    <w:p w14:paraId="3AE07934" w14:textId="77777777" w:rsidR="00FC6998" w:rsidRDefault="00FC6998" w:rsidP="00FC6998">
      <w:pPr>
        <w:pStyle w:val="B1"/>
      </w:pPr>
      <w:r>
        <w:t>-</w:t>
      </w:r>
      <w:r>
        <w:tab/>
        <w:t>a value part.</w:t>
      </w:r>
    </w:p>
    <w:p w14:paraId="50969E4D" w14:textId="77777777" w:rsidR="00FC6998" w:rsidRDefault="00FC6998" w:rsidP="00FC6998">
      <w:r>
        <w:t>A standard IE has one of the formats shown in table I.2.2-1:</w:t>
      </w:r>
    </w:p>
    <w:p w14:paraId="3D43C4B8" w14:textId="77777777" w:rsidR="00FC6998" w:rsidRDefault="00FC6998" w:rsidP="00FC6998">
      <w:pPr>
        <w:pStyle w:val="TH"/>
      </w:pPr>
      <w:r>
        <w:t>Table I.2.2-1: Formats of information elements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526"/>
        <w:gridCol w:w="2302"/>
        <w:gridCol w:w="1914"/>
        <w:gridCol w:w="1914"/>
        <w:gridCol w:w="1914"/>
      </w:tblGrid>
      <w:tr w:rsidR="00FC6998" w14:paraId="26440342" w14:textId="77777777" w:rsidTr="00E84893">
        <w:trPr>
          <w:cantSplit/>
          <w:jc w:val="center"/>
        </w:trPr>
        <w:tc>
          <w:tcPr>
            <w:tcW w:w="1526" w:type="dxa"/>
          </w:tcPr>
          <w:p w14:paraId="6BDE8B07" w14:textId="77777777" w:rsidR="00FC6998" w:rsidRDefault="00FC6998" w:rsidP="00E84893">
            <w:pPr>
              <w:pStyle w:val="TAH"/>
            </w:pPr>
            <w:r>
              <w:t>Format</w:t>
            </w:r>
          </w:p>
        </w:tc>
        <w:tc>
          <w:tcPr>
            <w:tcW w:w="2302" w:type="dxa"/>
          </w:tcPr>
          <w:p w14:paraId="5388709F" w14:textId="77777777" w:rsidR="00FC6998" w:rsidRDefault="00FC6998" w:rsidP="00E84893">
            <w:pPr>
              <w:pStyle w:val="TAH"/>
            </w:pPr>
            <w:r>
              <w:t>Meaning</w:t>
            </w:r>
          </w:p>
        </w:tc>
        <w:tc>
          <w:tcPr>
            <w:tcW w:w="1914" w:type="dxa"/>
          </w:tcPr>
          <w:p w14:paraId="34555EF3" w14:textId="77777777" w:rsidR="00FC6998" w:rsidRDefault="00FC6998" w:rsidP="00E84893">
            <w:pPr>
              <w:pStyle w:val="TAH"/>
            </w:pPr>
            <w:r>
              <w:t>IEI present</w:t>
            </w:r>
          </w:p>
        </w:tc>
        <w:tc>
          <w:tcPr>
            <w:tcW w:w="1914" w:type="dxa"/>
          </w:tcPr>
          <w:p w14:paraId="4A286C4A" w14:textId="77777777" w:rsidR="00FC6998" w:rsidRDefault="00FC6998" w:rsidP="00E84893">
            <w:pPr>
              <w:pStyle w:val="TAH"/>
            </w:pPr>
            <w:r>
              <w:t>LI present</w:t>
            </w:r>
          </w:p>
        </w:tc>
        <w:tc>
          <w:tcPr>
            <w:tcW w:w="1914" w:type="dxa"/>
          </w:tcPr>
          <w:p w14:paraId="0BCF2ED3" w14:textId="77777777" w:rsidR="00FC6998" w:rsidRDefault="00FC6998" w:rsidP="00E84893">
            <w:pPr>
              <w:pStyle w:val="TAH"/>
            </w:pPr>
            <w:r>
              <w:t>Value part present</w:t>
            </w:r>
          </w:p>
        </w:tc>
      </w:tr>
      <w:tr w:rsidR="00FC6998" w14:paraId="73F2D96D" w14:textId="77777777" w:rsidTr="00E84893">
        <w:trPr>
          <w:cantSplit/>
          <w:jc w:val="center"/>
        </w:trPr>
        <w:tc>
          <w:tcPr>
            <w:tcW w:w="1526" w:type="dxa"/>
          </w:tcPr>
          <w:p w14:paraId="1A3DD412" w14:textId="77777777" w:rsidR="00FC6998" w:rsidRDefault="00FC6998" w:rsidP="00E84893">
            <w:pPr>
              <w:pStyle w:val="TAC"/>
            </w:pPr>
            <w:r>
              <w:t>T</w:t>
            </w:r>
          </w:p>
        </w:tc>
        <w:tc>
          <w:tcPr>
            <w:tcW w:w="2302" w:type="dxa"/>
          </w:tcPr>
          <w:p w14:paraId="50FD68E4" w14:textId="77777777" w:rsidR="00FC6998" w:rsidRDefault="00FC6998" w:rsidP="00E84893">
            <w:pPr>
              <w:pStyle w:val="TAL"/>
            </w:pPr>
            <w:r>
              <w:t>Type only</w:t>
            </w:r>
          </w:p>
        </w:tc>
        <w:tc>
          <w:tcPr>
            <w:tcW w:w="1914" w:type="dxa"/>
          </w:tcPr>
          <w:p w14:paraId="24ADCF11" w14:textId="77777777" w:rsidR="00FC6998" w:rsidRDefault="00FC6998" w:rsidP="00E84893">
            <w:pPr>
              <w:pStyle w:val="TAC"/>
            </w:pPr>
            <w:r>
              <w:t>yes</w:t>
            </w:r>
          </w:p>
        </w:tc>
        <w:tc>
          <w:tcPr>
            <w:tcW w:w="1914" w:type="dxa"/>
          </w:tcPr>
          <w:p w14:paraId="3AED89A8" w14:textId="77777777" w:rsidR="00FC6998" w:rsidRDefault="00FC6998" w:rsidP="00E84893">
            <w:pPr>
              <w:pStyle w:val="TAC"/>
            </w:pPr>
            <w:r>
              <w:t>no</w:t>
            </w:r>
          </w:p>
        </w:tc>
        <w:tc>
          <w:tcPr>
            <w:tcW w:w="1914" w:type="dxa"/>
          </w:tcPr>
          <w:p w14:paraId="45C6BAA3" w14:textId="77777777" w:rsidR="00FC6998" w:rsidRDefault="00FC6998" w:rsidP="00E84893">
            <w:pPr>
              <w:pStyle w:val="TAC"/>
            </w:pPr>
            <w:r>
              <w:t>no</w:t>
            </w:r>
          </w:p>
        </w:tc>
      </w:tr>
      <w:tr w:rsidR="00FC6998" w14:paraId="293712A0" w14:textId="77777777" w:rsidTr="00E84893">
        <w:trPr>
          <w:cantSplit/>
          <w:jc w:val="center"/>
        </w:trPr>
        <w:tc>
          <w:tcPr>
            <w:tcW w:w="1526" w:type="dxa"/>
          </w:tcPr>
          <w:p w14:paraId="468C1F1C" w14:textId="77777777" w:rsidR="00FC6998" w:rsidRDefault="00FC6998" w:rsidP="00E84893">
            <w:pPr>
              <w:pStyle w:val="TAC"/>
            </w:pPr>
            <w:r>
              <w:t>V</w:t>
            </w:r>
          </w:p>
        </w:tc>
        <w:tc>
          <w:tcPr>
            <w:tcW w:w="2302" w:type="dxa"/>
          </w:tcPr>
          <w:p w14:paraId="08926066" w14:textId="77777777" w:rsidR="00FC6998" w:rsidRDefault="00FC6998" w:rsidP="00E84893">
            <w:pPr>
              <w:pStyle w:val="TAL"/>
            </w:pPr>
            <w:r>
              <w:t>Value only</w:t>
            </w:r>
          </w:p>
        </w:tc>
        <w:tc>
          <w:tcPr>
            <w:tcW w:w="1914" w:type="dxa"/>
          </w:tcPr>
          <w:p w14:paraId="7288D9C1" w14:textId="77777777" w:rsidR="00FC6998" w:rsidRDefault="00FC6998" w:rsidP="00E84893">
            <w:pPr>
              <w:pStyle w:val="TAC"/>
            </w:pPr>
            <w:r>
              <w:t>no</w:t>
            </w:r>
          </w:p>
        </w:tc>
        <w:tc>
          <w:tcPr>
            <w:tcW w:w="1914" w:type="dxa"/>
          </w:tcPr>
          <w:p w14:paraId="0716C3DE" w14:textId="77777777" w:rsidR="00FC6998" w:rsidRDefault="00FC6998" w:rsidP="00E84893">
            <w:pPr>
              <w:pStyle w:val="TAC"/>
            </w:pPr>
            <w:r>
              <w:t>no</w:t>
            </w:r>
          </w:p>
        </w:tc>
        <w:tc>
          <w:tcPr>
            <w:tcW w:w="1914" w:type="dxa"/>
          </w:tcPr>
          <w:p w14:paraId="0F64CDC7" w14:textId="77777777" w:rsidR="00FC6998" w:rsidRDefault="00FC6998" w:rsidP="00E84893">
            <w:pPr>
              <w:pStyle w:val="TAC"/>
            </w:pPr>
            <w:r>
              <w:t>yes</w:t>
            </w:r>
          </w:p>
        </w:tc>
      </w:tr>
      <w:tr w:rsidR="00FC6998" w14:paraId="2205E27E" w14:textId="77777777" w:rsidTr="00E84893">
        <w:trPr>
          <w:cantSplit/>
          <w:jc w:val="center"/>
        </w:trPr>
        <w:tc>
          <w:tcPr>
            <w:tcW w:w="1526" w:type="dxa"/>
          </w:tcPr>
          <w:p w14:paraId="40D25AF8" w14:textId="77777777" w:rsidR="00FC6998" w:rsidRDefault="00FC6998" w:rsidP="00E84893">
            <w:pPr>
              <w:pStyle w:val="TAC"/>
            </w:pPr>
            <w:r>
              <w:t>TV</w:t>
            </w:r>
          </w:p>
        </w:tc>
        <w:tc>
          <w:tcPr>
            <w:tcW w:w="2302" w:type="dxa"/>
          </w:tcPr>
          <w:p w14:paraId="60F8A393" w14:textId="77777777" w:rsidR="00FC6998" w:rsidRDefault="00FC6998" w:rsidP="00E84893">
            <w:pPr>
              <w:pStyle w:val="TAL"/>
            </w:pPr>
            <w:r>
              <w:t>Type and Value</w:t>
            </w:r>
          </w:p>
        </w:tc>
        <w:tc>
          <w:tcPr>
            <w:tcW w:w="1914" w:type="dxa"/>
          </w:tcPr>
          <w:p w14:paraId="3DA8232E" w14:textId="77777777" w:rsidR="00FC6998" w:rsidRDefault="00FC6998" w:rsidP="00E84893">
            <w:pPr>
              <w:pStyle w:val="TAC"/>
            </w:pPr>
            <w:r>
              <w:t>yes</w:t>
            </w:r>
          </w:p>
        </w:tc>
        <w:tc>
          <w:tcPr>
            <w:tcW w:w="1914" w:type="dxa"/>
          </w:tcPr>
          <w:p w14:paraId="765A8150" w14:textId="77777777" w:rsidR="00FC6998" w:rsidRDefault="00FC6998" w:rsidP="00E84893">
            <w:pPr>
              <w:pStyle w:val="TAC"/>
            </w:pPr>
            <w:r>
              <w:t>no</w:t>
            </w:r>
          </w:p>
        </w:tc>
        <w:tc>
          <w:tcPr>
            <w:tcW w:w="1914" w:type="dxa"/>
          </w:tcPr>
          <w:p w14:paraId="091FBF98" w14:textId="77777777" w:rsidR="00FC6998" w:rsidRDefault="00FC6998" w:rsidP="00E84893">
            <w:pPr>
              <w:pStyle w:val="TAC"/>
            </w:pPr>
            <w:r>
              <w:t>yes</w:t>
            </w:r>
          </w:p>
        </w:tc>
      </w:tr>
      <w:tr w:rsidR="00FC6998" w14:paraId="0D333863" w14:textId="77777777" w:rsidTr="00E84893">
        <w:trPr>
          <w:cantSplit/>
          <w:jc w:val="center"/>
        </w:trPr>
        <w:tc>
          <w:tcPr>
            <w:tcW w:w="1526" w:type="dxa"/>
          </w:tcPr>
          <w:p w14:paraId="56CEBF0F" w14:textId="77777777" w:rsidR="00FC6998" w:rsidRDefault="00FC6998" w:rsidP="00E84893">
            <w:pPr>
              <w:pStyle w:val="TAC"/>
            </w:pPr>
            <w:r>
              <w:t>LV</w:t>
            </w:r>
          </w:p>
        </w:tc>
        <w:tc>
          <w:tcPr>
            <w:tcW w:w="2302" w:type="dxa"/>
          </w:tcPr>
          <w:p w14:paraId="548480A2" w14:textId="77777777" w:rsidR="00FC6998" w:rsidRDefault="00FC6998" w:rsidP="00E84893">
            <w:pPr>
              <w:pStyle w:val="TAL"/>
            </w:pPr>
            <w:r>
              <w:t>Length and Value</w:t>
            </w:r>
          </w:p>
        </w:tc>
        <w:tc>
          <w:tcPr>
            <w:tcW w:w="1914" w:type="dxa"/>
          </w:tcPr>
          <w:p w14:paraId="7A47AD0D" w14:textId="77777777" w:rsidR="00FC6998" w:rsidRDefault="00FC6998" w:rsidP="00E84893">
            <w:pPr>
              <w:pStyle w:val="TAC"/>
            </w:pPr>
            <w:r>
              <w:t>no</w:t>
            </w:r>
          </w:p>
        </w:tc>
        <w:tc>
          <w:tcPr>
            <w:tcW w:w="1914" w:type="dxa"/>
          </w:tcPr>
          <w:p w14:paraId="2AC6C2A3" w14:textId="77777777" w:rsidR="00FC6998" w:rsidRDefault="00FC6998" w:rsidP="00E84893">
            <w:pPr>
              <w:pStyle w:val="TAC"/>
            </w:pPr>
            <w:r>
              <w:t>yes</w:t>
            </w:r>
          </w:p>
        </w:tc>
        <w:tc>
          <w:tcPr>
            <w:tcW w:w="1914" w:type="dxa"/>
          </w:tcPr>
          <w:p w14:paraId="2625A4E2" w14:textId="77777777" w:rsidR="00FC6998" w:rsidRDefault="00FC6998" w:rsidP="00E84893">
            <w:pPr>
              <w:pStyle w:val="TAC"/>
            </w:pPr>
            <w:r>
              <w:t>yes</w:t>
            </w:r>
          </w:p>
        </w:tc>
      </w:tr>
      <w:tr w:rsidR="00FC6998" w14:paraId="435C605A" w14:textId="77777777" w:rsidTr="00E84893">
        <w:trPr>
          <w:cantSplit/>
          <w:jc w:val="center"/>
        </w:trPr>
        <w:tc>
          <w:tcPr>
            <w:tcW w:w="1526" w:type="dxa"/>
          </w:tcPr>
          <w:p w14:paraId="0106EFFB" w14:textId="77777777" w:rsidR="00FC6998" w:rsidRDefault="00FC6998" w:rsidP="00E84893">
            <w:pPr>
              <w:pStyle w:val="TAC"/>
            </w:pPr>
            <w:r>
              <w:t>TLV</w:t>
            </w:r>
          </w:p>
        </w:tc>
        <w:tc>
          <w:tcPr>
            <w:tcW w:w="2302" w:type="dxa"/>
          </w:tcPr>
          <w:p w14:paraId="023124A3" w14:textId="77777777" w:rsidR="00FC6998" w:rsidRDefault="00FC6998" w:rsidP="00E84893">
            <w:pPr>
              <w:pStyle w:val="TAL"/>
            </w:pPr>
            <w:r>
              <w:t>Type, Length and Value</w:t>
            </w:r>
          </w:p>
        </w:tc>
        <w:tc>
          <w:tcPr>
            <w:tcW w:w="1914" w:type="dxa"/>
          </w:tcPr>
          <w:p w14:paraId="32573A63" w14:textId="77777777" w:rsidR="00FC6998" w:rsidRDefault="00FC6998" w:rsidP="00E84893">
            <w:pPr>
              <w:pStyle w:val="TAC"/>
            </w:pPr>
            <w:r>
              <w:t>yes</w:t>
            </w:r>
          </w:p>
        </w:tc>
        <w:tc>
          <w:tcPr>
            <w:tcW w:w="1914" w:type="dxa"/>
          </w:tcPr>
          <w:p w14:paraId="5767BDA4" w14:textId="77777777" w:rsidR="00FC6998" w:rsidRDefault="00FC6998" w:rsidP="00E84893">
            <w:pPr>
              <w:pStyle w:val="TAC"/>
            </w:pPr>
            <w:r>
              <w:t>yes</w:t>
            </w:r>
          </w:p>
        </w:tc>
        <w:tc>
          <w:tcPr>
            <w:tcW w:w="1914" w:type="dxa"/>
          </w:tcPr>
          <w:p w14:paraId="41E32DAF" w14:textId="77777777" w:rsidR="00FC6998" w:rsidRDefault="00FC6998" w:rsidP="00E84893">
            <w:pPr>
              <w:pStyle w:val="TAC"/>
            </w:pPr>
            <w:r>
              <w:t>yes</w:t>
            </w:r>
          </w:p>
        </w:tc>
      </w:tr>
      <w:tr w:rsidR="00FC6998" w14:paraId="3AF4E5BB" w14:textId="77777777" w:rsidTr="00E84893">
        <w:trPr>
          <w:cantSplit/>
          <w:jc w:val="center"/>
        </w:trPr>
        <w:tc>
          <w:tcPr>
            <w:tcW w:w="1526" w:type="dxa"/>
          </w:tcPr>
          <w:p w14:paraId="49E92500" w14:textId="77777777" w:rsidR="00FC6998" w:rsidRDefault="00FC6998" w:rsidP="00E84893">
            <w:pPr>
              <w:pStyle w:val="TAC"/>
            </w:pPr>
            <w:r>
              <w:t>LV-E</w:t>
            </w:r>
          </w:p>
        </w:tc>
        <w:tc>
          <w:tcPr>
            <w:tcW w:w="2302" w:type="dxa"/>
          </w:tcPr>
          <w:p w14:paraId="103D55B5" w14:textId="77777777" w:rsidR="00FC6998" w:rsidRDefault="00FC6998" w:rsidP="00E84893">
            <w:pPr>
              <w:pStyle w:val="TAL"/>
            </w:pPr>
            <w:r>
              <w:t>Length and Value</w:t>
            </w:r>
          </w:p>
        </w:tc>
        <w:tc>
          <w:tcPr>
            <w:tcW w:w="1914" w:type="dxa"/>
          </w:tcPr>
          <w:p w14:paraId="1C0DB907" w14:textId="77777777" w:rsidR="00FC6998" w:rsidRDefault="00FC6998" w:rsidP="00E84893">
            <w:pPr>
              <w:pStyle w:val="TAC"/>
            </w:pPr>
            <w:r>
              <w:t>no</w:t>
            </w:r>
          </w:p>
        </w:tc>
        <w:tc>
          <w:tcPr>
            <w:tcW w:w="1914" w:type="dxa"/>
          </w:tcPr>
          <w:p w14:paraId="558004D4" w14:textId="77777777" w:rsidR="00FC6998" w:rsidRDefault="00FC6998" w:rsidP="00E84893">
            <w:pPr>
              <w:pStyle w:val="TAC"/>
            </w:pPr>
            <w:r>
              <w:t>yes</w:t>
            </w:r>
          </w:p>
        </w:tc>
        <w:tc>
          <w:tcPr>
            <w:tcW w:w="1914" w:type="dxa"/>
          </w:tcPr>
          <w:p w14:paraId="2B461734" w14:textId="77777777" w:rsidR="00FC6998" w:rsidRDefault="00FC6998" w:rsidP="00E84893">
            <w:pPr>
              <w:pStyle w:val="TAC"/>
            </w:pPr>
            <w:r>
              <w:t>yes</w:t>
            </w:r>
          </w:p>
        </w:tc>
      </w:tr>
      <w:tr w:rsidR="00FC6998" w:rsidRPr="007E6407" w14:paraId="76D7C5AB" w14:textId="77777777" w:rsidTr="00E84893">
        <w:trPr>
          <w:cantSplit/>
          <w:jc w:val="center"/>
        </w:trPr>
        <w:tc>
          <w:tcPr>
            <w:tcW w:w="1526" w:type="dxa"/>
          </w:tcPr>
          <w:p w14:paraId="601E077B" w14:textId="77777777" w:rsidR="00FC6998" w:rsidRPr="007E6407" w:rsidRDefault="00FC6998" w:rsidP="00E84893">
            <w:pPr>
              <w:pStyle w:val="TAC"/>
            </w:pPr>
            <w:r w:rsidRPr="007E6407">
              <w:t>TLV-E</w:t>
            </w:r>
          </w:p>
        </w:tc>
        <w:tc>
          <w:tcPr>
            <w:tcW w:w="2302" w:type="dxa"/>
          </w:tcPr>
          <w:p w14:paraId="7B11DDA2" w14:textId="77777777" w:rsidR="00FC6998" w:rsidRPr="007E6407" w:rsidRDefault="00FC6998" w:rsidP="00E84893">
            <w:pPr>
              <w:pStyle w:val="TAL"/>
            </w:pPr>
            <w:r w:rsidRPr="007E6407">
              <w:t>Type, Length and Value</w:t>
            </w:r>
          </w:p>
        </w:tc>
        <w:tc>
          <w:tcPr>
            <w:tcW w:w="1914" w:type="dxa"/>
          </w:tcPr>
          <w:p w14:paraId="77709BE4" w14:textId="77777777" w:rsidR="00FC6998" w:rsidRPr="007E6407" w:rsidRDefault="00FC6998" w:rsidP="00E84893">
            <w:pPr>
              <w:pStyle w:val="TAC"/>
            </w:pPr>
            <w:r w:rsidRPr="007E6407">
              <w:t>yes</w:t>
            </w:r>
          </w:p>
        </w:tc>
        <w:tc>
          <w:tcPr>
            <w:tcW w:w="1914" w:type="dxa"/>
          </w:tcPr>
          <w:p w14:paraId="36196666" w14:textId="77777777" w:rsidR="00FC6998" w:rsidRPr="007E6407" w:rsidRDefault="00FC6998" w:rsidP="00E84893">
            <w:pPr>
              <w:pStyle w:val="TAC"/>
            </w:pPr>
            <w:r w:rsidRPr="007E6407">
              <w:t>yes</w:t>
            </w:r>
          </w:p>
        </w:tc>
        <w:tc>
          <w:tcPr>
            <w:tcW w:w="1914" w:type="dxa"/>
          </w:tcPr>
          <w:p w14:paraId="077A388A" w14:textId="77777777" w:rsidR="00FC6998" w:rsidRPr="007E6407" w:rsidRDefault="00FC6998" w:rsidP="00E84893">
            <w:pPr>
              <w:pStyle w:val="TAC"/>
            </w:pPr>
            <w:r w:rsidRPr="007E6407">
              <w:t>yes</w:t>
            </w:r>
          </w:p>
        </w:tc>
      </w:tr>
    </w:tbl>
    <w:p w14:paraId="4EC73286" w14:textId="77777777" w:rsidR="00FC6998" w:rsidRDefault="00FC6998" w:rsidP="00FC6998"/>
    <w:p w14:paraId="4AEA0CD4" w14:textId="77777777" w:rsidR="00FC6998" w:rsidRDefault="00FC6998" w:rsidP="00FC6998">
      <w:r>
        <w:t>Some IEs may appear in the structure, but not in all instances of messages. An IE is then said to be present or not present in the message instance. If an IE is not present in a message instance, none of the three parts is present. Otherwise, parts must be present according to the IE format.</w:t>
      </w:r>
    </w:p>
    <w:p w14:paraId="0FFB0C2B" w14:textId="77777777" w:rsidR="00FC6998" w:rsidRDefault="00FC6998" w:rsidP="00FC6998">
      <w:r>
        <w:t>In the message structure, an IE that is allowed not to be present in all message instances is said not to be mandatory. Other IEs are said to be mandatory.</w:t>
      </w:r>
    </w:p>
    <w:p w14:paraId="2D0E775C" w14:textId="77777777" w:rsidR="00FC6998" w:rsidRDefault="00FC6998" w:rsidP="00567124">
      <w:pPr>
        <w:pStyle w:val="Heading3"/>
      </w:pPr>
      <w:bookmarkStart w:id="7611" w:name="_Toc20156547"/>
      <w:bookmarkStart w:id="7612" w:name="_Toc27501743"/>
      <w:bookmarkStart w:id="7613" w:name="_Toc36049874"/>
      <w:bookmarkStart w:id="7614" w:name="_Toc45210644"/>
      <w:bookmarkStart w:id="7615" w:name="_Toc51861471"/>
      <w:bookmarkStart w:id="7616" w:name="_Toc171604898"/>
      <w:r>
        <w:t>I.2.2.1</w:t>
      </w:r>
      <w:r>
        <w:tab/>
        <w:t>Information element type and value part</w:t>
      </w:r>
      <w:bookmarkEnd w:id="7611"/>
      <w:bookmarkEnd w:id="7612"/>
      <w:bookmarkEnd w:id="7613"/>
      <w:bookmarkEnd w:id="7614"/>
      <w:bookmarkEnd w:id="7615"/>
      <w:bookmarkEnd w:id="7616"/>
    </w:p>
    <w:p w14:paraId="1F05BE92" w14:textId="77777777" w:rsidR="00FC6998" w:rsidRDefault="00FC6998" w:rsidP="00FC6998">
      <w:r>
        <w:t>Every standard IE has an information element type which determines the values possible for the value part of the IE, and the basic meaning of the information. The information element type describes only the value part. Standard IEs of the same information element type may appear with different formats. The format used for a given standard IE in a given message is specified within the description of the message.</w:t>
      </w:r>
    </w:p>
    <w:p w14:paraId="3A6C98B8" w14:textId="77777777" w:rsidR="00FC6998" w:rsidRDefault="00FC6998" w:rsidP="00FC6998">
      <w:r>
        <w:t>The value part of a standard IE either consists of a half octet or one or more octets; the value part of a standard IE with format LV or TLV consists of an integral number of octets, between 0 and 255 inclusive; it then may be empty, i.e., consist of zero octets; if it consists of a half octet and has format TV, its IEI consists of a half octet, too.</w:t>
      </w:r>
      <w:r w:rsidRPr="00B81CB7">
        <w:t xml:space="preserve"> For LV-E and TLV-E, the value part of a standard IE consists of an integral number of octets, between 0 and 65535 inclusive.</w:t>
      </w:r>
      <w:r>
        <w:t xml:space="preserve"> The value part of a standard IE may be further structured into parts, called fields.</w:t>
      </w:r>
    </w:p>
    <w:p w14:paraId="732B8EBA" w14:textId="77777777" w:rsidR="00FC6998" w:rsidRDefault="00FC6998" w:rsidP="00567124">
      <w:pPr>
        <w:pStyle w:val="Heading3"/>
      </w:pPr>
      <w:bookmarkStart w:id="7617" w:name="_Toc20156548"/>
      <w:bookmarkStart w:id="7618" w:name="_Toc27501744"/>
      <w:bookmarkStart w:id="7619" w:name="_Toc36049875"/>
      <w:bookmarkStart w:id="7620" w:name="_Toc45210645"/>
      <w:bookmarkStart w:id="7621" w:name="_Toc51861472"/>
      <w:bookmarkStart w:id="7622" w:name="_Toc171604899"/>
      <w:r>
        <w:t>I.2.2.2</w:t>
      </w:r>
      <w:r>
        <w:tab/>
        <w:t>Length indicator</w:t>
      </w:r>
      <w:bookmarkEnd w:id="7617"/>
      <w:bookmarkEnd w:id="7618"/>
      <w:bookmarkEnd w:id="7619"/>
      <w:bookmarkEnd w:id="7620"/>
      <w:bookmarkEnd w:id="7621"/>
      <w:bookmarkEnd w:id="7622"/>
    </w:p>
    <w:p w14:paraId="690F6523" w14:textId="77777777" w:rsidR="00FC6998" w:rsidRDefault="00FC6998" w:rsidP="00FC6998">
      <w:r w:rsidRPr="007E6407">
        <w:t xml:space="preserve">For LV or TLV, </w:t>
      </w:r>
      <w:r>
        <w:t>the length indicator (LI) of a standard IE consists of one octet</w:t>
      </w:r>
      <w:r w:rsidRPr="007E6407">
        <w:t>. For</w:t>
      </w:r>
      <w:r w:rsidRPr="00B81CB7">
        <w:t xml:space="preserve"> </w:t>
      </w:r>
      <w:r>
        <w:t>LV-E and</w:t>
      </w:r>
      <w:r w:rsidRPr="00B81CB7">
        <w:t xml:space="preserve"> </w:t>
      </w:r>
      <w:r w:rsidRPr="007E6407">
        <w:t>TLV-E, the LI of a standard IE consists of two octets</w:t>
      </w:r>
      <w:r>
        <w:t xml:space="preserve"> where bit 8 of octet n contains the most significant bit and bit 1 of octet n+1 contains the least significant </w:t>
      </w:r>
      <w:r w:rsidRPr="00976703">
        <w:t xml:space="preserve">bit (refer to </w:t>
      </w:r>
      <w:r>
        <w:t>figure I</w:t>
      </w:r>
      <w:r w:rsidRPr="00AE2B44">
        <w:t>.2.2.4-9</w:t>
      </w:r>
      <w:r>
        <w:t xml:space="preserve"> </w:t>
      </w:r>
      <w:r w:rsidRPr="00976703">
        <w:t xml:space="preserve">in </w:t>
      </w:r>
      <w:r w:rsidR="001E5F65">
        <w:t>clause</w:t>
      </w:r>
      <w:r w:rsidRPr="00976703">
        <w:t> </w:t>
      </w:r>
      <w:r>
        <w:t>I</w:t>
      </w:r>
      <w:r w:rsidRPr="008C37D5">
        <w:t>.2.2</w:t>
      </w:r>
      <w:r w:rsidRPr="00976703">
        <w:t>.4 for the relative ordering of the 2 octets).</w:t>
      </w:r>
      <w:r>
        <w:t xml:space="preserve"> The LI contains the binary encoding of the number of octets of the IE value part. The LI of a standard IE with empty value part </w:t>
      </w:r>
      <w:r>
        <w:lastRenderedPageBreak/>
        <w:t>indicates 0 octets. Standard IE of an information element type such that the possible values may have different values must be formatted with a length field, i.e., LV</w:t>
      </w:r>
      <w:r w:rsidRPr="007E6407">
        <w:t>,</w:t>
      </w:r>
      <w:r>
        <w:t xml:space="preserve"> TLV</w:t>
      </w:r>
      <w:r w:rsidRPr="007E6407">
        <w:t>,</w:t>
      </w:r>
      <w:r w:rsidRPr="00B81CB7">
        <w:t xml:space="preserve"> </w:t>
      </w:r>
      <w:r>
        <w:t>LV-E</w:t>
      </w:r>
      <w:r w:rsidRPr="00B81CB7">
        <w:t xml:space="preserve"> </w:t>
      </w:r>
      <w:r w:rsidRPr="007E6407">
        <w:t>or TLV-E</w:t>
      </w:r>
      <w:r>
        <w:t>.</w:t>
      </w:r>
    </w:p>
    <w:p w14:paraId="0EA7DB64" w14:textId="77777777" w:rsidR="00FC6998" w:rsidRDefault="00FC6998" w:rsidP="00567124">
      <w:pPr>
        <w:pStyle w:val="Heading3"/>
      </w:pPr>
      <w:bookmarkStart w:id="7623" w:name="_Toc20156549"/>
      <w:bookmarkStart w:id="7624" w:name="_Toc27501745"/>
      <w:bookmarkStart w:id="7625" w:name="_Toc36049876"/>
      <w:bookmarkStart w:id="7626" w:name="_Toc45210646"/>
      <w:bookmarkStart w:id="7627" w:name="_Toc51861473"/>
      <w:bookmarkStart w:id="7628" w:name="_Toc171604900"/>
      <w:r>
        <w:t>I.2.2.3</w:t>
      </w:r>
      <w:r>
        <w:tab/>
        <w:t>Information element identifier</w:t>
      </w:r>
      <w:bookmarkEnd w:id="7623"/>
      <w:bookmarkEnd w:id="7624"/>
      <w:bookmarkEnd w:id="7625"/>
      <w:bookmarkEnd w:id="7626"/>
      <w:bookmarkEnd w:id="7627"/>
      <w:bookmarkEnd w:id="7628"/>
    </w:p>
    <w:p w14:paraId="58983F7A" w14:textId="77777777" w:rsidR="00FC6998" w:rsidRDefault="00FC6998" w:rsidP="00FC6998">
      <w:pPr>
        <w:keepLines/>
      </w:pPr>
      <w:r>
        <w:t>When present, the IEI of a standard IE consists of a half octet or one octet. A standard IE with IEI consisting of a half octet has format TV, and its value part consists of a half octet. The value of the IEI depends on the standard IE, not on its information element type. The IEI, if any, of a given standard IE in a given message is specified within the description of the message. In some protocol specifications, default IEI values can be indicated. They are to be used if not indicated in the message specification. Non mandatory standard IE in a given message, i.e., IE which may be not be present (formally, for which the null string is acceptable in the message), must be formatted with an IEI, i.e., with format T, TV</w:t>
      </w:r>
      <w:r w:rsidRPr="007E6407">
        <w:t>, TLV</w:t>
      </w:r>
      <w:r>
        <w:t xml:space="preserve"> or TLV</w:t>
      </w:r>
      <w:r w:rsidRPr="007E6407">
        <w:t>-E</w:t>
      </w:r>
      <w:r>
        <w:t>.</w:t>
      </w:r>
    </w:p>
    <w:p w14:paraId="63C81558" w14:textId="77777777" w:rsidR="00FC6998" w:rsidRDefault="00FC6998" w:rsidP="00567124">
      <w:pPr>
        <w:pStyle w:val="Heading3"/>
      </w:pPr>
      <w:bookmarkStart w:id="7629" w:name="_Toc20156550"/>
      <w:bookmarkStart w:id="7630" w:name="_Toc27501746"/>
      <w:bookmarkStart w:id="7631" w:name="_Toc36049877"/>
      <w:bookmarkStart w:id="7632" w:name="_Toc45210647"/>
      <w:bookmarkStart w:id="7633" w:name="_Toc51861474"/>
      <w:bookmarkStart w:id="7634" w:name="_Toc171604901"/>
      <w:r>
        <w:t>I.2.2.4</w:t>
      </w:r>
      <w:r>
        <w:tab/>
        <w:t>Categories of IEs; order of occurrence of IEI, LI, and value part</w:t>
      </w:r>
      <w:bookmarkEnd w:id="7629"/>
      <w:bookmarkEnd w:id="7630"/>
      <w:bookmarkEnd w:id="7631"/>
      <w:bookmarkEnd w:id="7632"/>
      <w:bookmarkEnd w:id="7633"/>
      <w:bookmarkEnd w:id="7634"/>
    </w:p>
    <w:p w14:paraId="0DE7ABA3" w14:textId="77777777" w:rsidR="00FC6998" w:rsidRDefault="00FC6998" w:rsidP="00FC6998">
      <w:r>
        <w:t>The following categories of standard information elements are defined:</w:t>
      </w:r>
    </w:p>
    <w:p w14:paraId="0BB03774" w14:textId="77777777" w:rsidR="00FC6998" w:rsidRDefault="00FC6998" w:rsidP="00FC6998">
      <w:pPr>
        <w:pStyle w:val="B1"/>
      </w:pPr>
      <w:r>
        <w:t>-</w:t>
      </w:r>
      <w:r>
        <w:tab/>
        <w:t>information elements of format V or TV with value part consisting of 1/2 octet (type 1);</w:t>
      </w:r>
    </w:p>
    <w:p w14:paraId="024C0934" w14:textId="77777777" w:rsidR="00FC6998" w:rsidRDefault="00FC6998" w:rsidP="00FC6998">
      <w:pPr>
        <w:pStyle w:val="B1"/>
      </w:pPr>
      <w:r>
        <w:t>-</w:t>
      </w:r>
      <w:r>
        <w:tab/>
        <w:t xml:space="preserve">information elements of format T with value part consisting of 0 octets (type 2); </w:t>
      </w:r>
    </w:p>
    <w:p w14:paraId="3A09BBE0" w14:textId="77777777" w:rsidR="00FC6998" w:rsidRDefault="00FC6998" w:rsidP="00FC6998">
      <w:pPr>
        <w:pStyle w:val="B1"/>
      </w:pPr>
      <w:r>
        <w:t>-</w:t>
      </w:r>
      <w:r>
        <w:tab/>
        <w:t>information elements of format V or TV with value part that has fixed length of at least one octet (type 3);</w:t>
      </w:r>
    </w:p>
    <w:p w14:paraId="22794BC2" w14:textId="77777777" w:rsidR="00FC6998" w:rsidRPr="007E6407" w:rsidRDefault="00FC6998" w:rsidP="00FC6998">
      <w:pPr>
        <w:pStyle w:val="B1"/>
      </w:pPr>
      <w:r>
        <w:t>-</w:t>
      </w:r>
      <w:r>
        <w:tab/>
        <w:t>information elements of format LV or TLV with value part consisting of zero, one or more octets (type 4)</w:t>
      </w:r>
      <w:r w:rsidRPr="00B81CB7">
        <w:t xml:space="preserve"> </w:t>
      </w:r>
    </w:p>
    <w:p w14:paraId="225C119E" w14:textId="77777777" w:rsidR="00FC6998" w:rsidRDefault="00FC6998" w:rsidP="00FC6998">
      <w:pPr>
        <w:pStyle w:val="B1"/>
      </w:pPr>
      <w:r w:rsidRPr="007E6407">
        <w:t>-</w:t>
      </w:r>
      <w:r w:rsidRPr="007E6407">
        <w:tab/>
        <w:t>information elements of format</w:t>
      </w:r>
      <w:r w:rsidRPr="00B81CB7">
        <w:t xml:space="preserve"> </w:t>
      </w:r>
      <w:r>
        <w:t>LV-E or</w:t>
      </w:r>
      <w:r w:rsidRPr="00B81CB7">
        <w:t xml:space="preserve"> </w:t>
      </w:r>
      <w:r w:rsidRPr="007E6407">
        <w:t xml:space="preserve">TLV-E with value part consisting of zero, one or more octets and a maximum of 65535 octets (type 6). </w:t>
      </w:r>
    </w:p>
    <w:p w14:paraId="411CA075" w14:textId="77777777" w:rsidR="00FC6998" w:rsidRDefault="00FC6998" w:rsidP="00FC6998">
      <w:pPr>
        <w:pStyle w:val="NO"/>
      </w:pPr>
      <w:r>
        <w:t>NOTE:</w:t>
      </w:r>
      <w:r>
        <w:tab/>
        <w:t>The "types" and "formats" used for MONP match those defined in 3GPP TS 24.007 [</w:t>
      </w:r>
      <w:r w:rsidR="00093880">
        <w:t>56</w:t>
      </w:r>
      <w:r>
        <w:t>];</w:t>
      </w:r>
    </w:p>
    <w:p w14:paraId="02447BFA" w14:textId="77777777" w:rsidR="00FC6998" w:rsidRDefault="00FC6998" w:rsidP="00FC6998">
      <w:r>
        <w:t>Type 1 standard information elements of format V provide the value in bit positions 8, 7, 6, 5 of an octet (see figure I.2.2.4-1) or bits 4, 3, 2, 1 of an octet (see figure I.2.2.4-2).</w:t>
      </w:r>
    </w:p>
    <w:p w14:paraId="1854E6A3" w14:textId="77777777" w:rsidR="00FC6998" w:rsidRDefault="00FC6998" w:rsidP="00FC6998">
      <w:pPr>
        <w:pStyle w:val="TH"/>
      </w:pPr>
      <w:r>
        <w:object w:dxaOrig="3745" w:dyaOrig="687" w14:anchorId="0F9A015E">
          <v:shape id="_x0000_i1046" type="#_x0000_t75" style="width:187.2pt;height:33.2pt" o:ole="">
            <v:imagedata r:id="rId72" o:title=""/>
          </v:shape>
          <o:OLEObject Type="Embed" ProgID="Designer.Drawing.6" ShapeID="_x0000_i1046" DrawAspect="Content" ObjectID="_1787059490" r:id="rId73"/>
        </w:object>
      </w:r>
    </w:p>
    <w:p w14:paraId="0C20B344" w14:textId="77777777" w:rsidR="00FC6998" w:rsidRDefault="00FC6998" w:rsidP="00FC6998">
      <w:pPr>
        <w:pStyle w:val="TF"/>
      </w:pPr>
      <w:r>
        <w:t>Figure I.2.2.4-1: Type 1 IE of format V</w:t>
      </w:r>
    </w:p>
    <w:p w14:paraId="5D89FD16" w14:textId="77777777" w:rsidR="00FC6998" w:rsidRDefault="00FC6998" w:rsidP="00FC6998">
      <w:pPr>
        <w:pStyle w:val="TH"/>
      </w:pPr>
      <w:r>
        <w:object w:dxaOrig="3745" w:dyaOrig="687" w14:anchorId="22333935">
          <v:shape id="_x0000_i1047" type="#_x0000_t75" style="width:187.2pt;height:33.2pt" o:ole="">
            <v:imagedata r:id="rId74" o:title=""/>
          </v:shape>
          <o:OLEObject Type="Embed" ProgID="Designer.Drawing.6" ShapeID="_x0000_i1047" DrawAspect="Content" ObjectID="_1787059491" r:id="rId75"/>
        </w:object>
      </w:r>
    </w:p>
    <w:p w14:paraId="11BF167A" w14:textId="77777777" w:rsidR="00FC6998" w:rsidRDefault="00FC6998" w:rsidP="00FC6998">
      <w:pPr>
        <w:pStyle w:val="TF"/>
      </w:pPr>
      <w:r>
        <w:t>Figure I.2.2.4-2: Type 1 IE of format V</w:t>
      </w:r>
    </w:p>
    <w:p w14:paraId="6ACE05DB" w14:textId="77777777" w:rsidR="00FC6998" w:rsidRDefault="00FC6998" w:rsidP="00FC6998">
      <w:r>
        <w:t>Type 1 standard information elements of format TV have an IEI of a half octet length; they provide the IEI in bit positions 8, 7, 6, 5 of an octet and the value part in bit positions 4, 3, 2, 1 of the same octet, see figure I.2.2.4-3.</w:t>
      </w:r>
    </w:p>
    <w:p w14:paraId="7CC3A3F5" w14:textId="77777777" w:rsidR="00FC6998" w:rsidRDefault="00FC6998" w:rsidP="00FC6998">
      <w:pPr>
        <w:pStyle w:val="TH"/>
      </w:pPr>
      <w:r>
        <w:object w:dxaOrig="3745" w:dyaOrig="687" w14:anchorId="222679BA">
          <v:shape id="_x0000_i1048" type="#_x0000_t75" style="width:187.2pt;height:33.2pt" o:ole="">
            <v:imagedata r:id="rId76" o:title=""/>
          </v:shape>
          <o:OLEObject Type="Embed" ProgID="Designer.Drawing.6" ShapeID="_x0000_i1048" DrawAspect="Content" ObjectID="_1787059492" r:id="rId77"/>
        </w:object>
      </w:r>
    </w:p>
    <w:p w14:paraId="7875E284" w14:textId="77777777" w:rsidR="00FC6998" w:rsidRDefault="00FC6998" w:rsidP="00FC6998">
      <w:pPr>
        <w:pStyle w:val="TF"/>
      </w:pPr>
      <w:r>
        <w:t>Figure I.2.2.4-3: Type 1 IE of format TV</w:t>
      </w:r>
    </w:p>
    <w:p w14:paraId="5D7FCD2D" w14:textId="77777777" w:rsidR="00FC6998" w:rsidRDefault="00FC6998" w:rsidP="00FC6998">
      <w:r>
        <w:t>A type 2 standard IE has format T; its IEI consists of one octet, its value part is empty, see figure I.2.2.3-4.</w:t>
      </w:r>
    </w:p>
    <w:p w14:paraId="0AEF0E7E" w14:textId="77777777" w:rsidR="00FC6998" w:rsidRDefault="00FC6998" w:rsidP="00FC6998">
      <w:pPr>
        <w:pStyle w:val="TH"/>
      </w:pPr>
      <w:r>
        <w:object w:dxaOrig="3745" w:dyaOrig="687" w14:anchorId="39189562">
          <v:shape id="_x0000_i1049" type="#_x0000_t75" style="width:187.2pt;height:33.2pt" o:ole="">
            <v:imagedata r:id="rId78" o:title=""/>
          </v:shape>
          <o:OLEObject Type="Embed" ProgID="Designer.Drawing.6" ShapeID="_x0000_i1049" DrawAspect="Content" ObjectID="_1787059493" r:id="rId79"/>
        </w:object>
      </w:r>
    </w:p>
    <w:p w14:paraId="100BB4C5" w14:textId="77777777" w:rsidR="00FC6998" w:rsidRDefault="00FC6998" w:rsidP="00FC6998">
      <w:pPr>
        <w:pStyle w:val="TF"/>
      </w:pPr>
      <w:r>
        <w:t xml:space="preserve">Figure I.2.2.4-4: Type 2 IE </w:t>
      </w:r>
    </w:p>
    <w:p w14:paraId="2C229780" w14:textId="77777777" w:rsidR="00FC6998" w:rsidRDefault="00FC6998" w:rsidP="00FC6998">
      <w:r>
        <w:lastRenderedPageBreak/>
        <w:t>A type 3 standard information element has format V or TV; if it has format TV, its IEI consists of one octet and proceeds the value part in the IE. The value part consists of at least one octet. See figure I.2.2.4-5 and figure I.2.2.4-6.</w:t>
      </w:r>
    </w:p>
    <w:p w14:paraId="461ACA3D" w14:textId="77777777" w:rsidR="00FC6998" w:rsidRDefault="00FC6998" w:rsidP="00FC6998">
      <w:pPr>
        <w:pStyle w:val="TH"/>
      </w:pPr>
      <w:r>
        <w:object w:dxaOrig="4724" w:dyaOrig="1714" w14:anchorId="7F27AF02">
          <v:shape id="_x0000_i1050" type="#_x0000_t75" style="width:236.05pt;height:85.15pt" o:ole="">
            <v:imagedata r:id="rId80" o:title=""/>
          </v:shape>
          <o:OLEObject Type="Embed" ProgID="Designer" ShapeID="_x0000_i1050" DrawAspect="Content" ObjectID="_1787059494" r:id="rId81"/>
        </w:object>
      </w:r>
    </w:p>
    <w:p w14:paraId="0CCD5D9B" w14:textId="77777777" w:rsidR="00FC6998" w:rsidRDefault="00FC6998" w:rsidP="00FC6998">
      <w:pPr>
        <w:pStyle w:val="TF"/>
      </w:pPr>
      <w:r>
        <w:t>Figure I.2.2.4-5: Type 3 IE of format V (k = 0, 1, 2, ...)</w:t>
      </w:r>
    </w:p>
    <w:p w14:paraId="3D8CB5D0" w14:textId="77777777" w:rsidR="00FC6998" w:rsidRDefault="00FC6998" w:rsidP="00FC6998">
      <w:pPr>
        <w:pStyle w:val="TH"/>
      </w:pPr>
      <w:r>
        <w:object w:dxaOrig="4767" w:dyaOrig="2022" w14:anchorId="3071DAD6">
          <v:shape id="_x0000_i1051" type="#_x0000_t75" style="width:237.3pt;height:101.45pt" o:ole="">
            <v:imagedata r:id="rId82" o:title=""/>
          </v:shape>
          <o:OLEObject Type="Embed" ProgID="Designer" ShapeID="_x0000_i1051" DrawAspect="Content" ObjectID="_1787059495" r:id="rId83"/>
        </w:object>
      </w:r>
    </w:p>
    <w:p w14:paraId="5A27B05F" w14:textId="77777777" w:rsidR="00FC6998" w:rsidRDefault="00FC6998" w:rsidP="00FC6998">
      <w:pPr>
        <w:pStyle w:val="TF"/>
      </w:pPr>
      <w:r>
        <w:t>Figure I.2.2.4-6: Type 3 IE of format TV (k = 1, 2, ...)</w:t>
      </w:r>
    </w:p>
    <w:p w14:paraId="3FA6151D" w14:textId="77777777" w:rsidR="00FC6998" w:rsidRDefault="00FC6998" w:rsidP="00FC6998">
      <w:r>
        <w:t>A type 4 standard information element has format LV or TLV. Its LI precedes the value part, which consists of zero, one, or more octets; if present, its IEI has one octet length and precedes the LI. See figure I.2.2.4-7 and figure I.2.2.4-8.</w:t>
      </w:r>
    </w:p>
    <w:p w14:paraId="6184C2E3" w14:textId="77777777" w:rsidR="00FC6998" w:rsidRDefault="00FC6998" w:rsidP="00FC6998">
      <w:pPr>
        <w:pStyle w:val="TH"/>
      </w:pPr>
      <w:r>
        <w:object w:dxaOrig="4776" w:dyaOrig="2082" w14:anchorId="1AE50801">
          <v:shape id="_x0000_i1052" type="#_x0000_t75" style="width:239.8pt;height:103.95pt" o:ole="">
            <v:imagedata r:id="rId84" o:title=""/>
          </v:shape>
          <o:OLEObject Type="Embed" ProgID="Designer" ShapeID="_x0000_i1052" DrawAspect="Content" ObjectID="_1787059496" r:id="rId85"/>
        </w:object>
      </w:r>
    </w:p>
    <w:p w14:paraId="3D357800" w14:textId="77777777" w:rsidR="00FC6998" w:rsidRDefault="00FC6998" w:rsidP="00FC6998">
      <w:pPr>
        <w:pStyle w:val="TF"/>
      </w:pPr>
      <w:r>
        <w:t>Figure I.2.2.4-7: Type 4 IE of format LV (k = 0, 1, 2, ...)</w:t>
      </w:r>
    </w:p>
    <w:p w14:paraId="4749634E" w14:textId="77777777" w:rsidR="00FC6998" w:rsidRDefault="00FC6998" w:rsidP="00FC6998">
      <w:pPr>
        <w:pStyle w:val="TH"/>
      </w:pPr>
      <w:r>
        <w:object w:dxaOrig="4793" w:dyaOrig="2464" w14:anchorId="5F70D40C">
          <v:shape id="_x0000_i1053" type="#_x0000_t75" style="width:237.9pt;height:122.1pt" o:ole="">
            <v:imagedata r:id="rId86" o:title=""/>
          </v:shape>
          <o:OLEObject Type="Embed" ProgID="Designer" ShapeID="_x0000_i1053" DrawAspect="Content" ObjectID="_1787059497" r:id="rId87"/>
        </w:object>
      </w:r>
    </w:p>
    <w:p w14:paraId="65736FDD" w14:textId="77777777" w:rsidR="00FC6998" w:rsidRPr="007E6407" w:rsidRDefault="00FC6998" w:rsidP="00FC6998">
      <w:pPr>
        <w:pStyle w:val="TF"/>
      </w:pPr>
      <w:r>
        <w:t>Figure I.2.2.4-8: Type 4 IE of format TLV (k = 1, 2, ...)</w:t>
      </w:r>
    </w:p>
    <w:p w14:paraId="18976AE6" w14:textId="77777777" w:rsidR="00FC6998" w:rsidRDefault="00FC6998" w:rsidP="00FC6998">
      <w:r w:rsidRPr="007E6407">
        <w:t>A type 6 standard information element has format TLV-E. The IEI has one octet length and precedes the LI of 2 octets and the value part which consists of zero, one or up to 65535 octets. See figure </w:t>
      </w:r>
      <w:r>
        <w:t>I.2.2.4-</w:t>
      </w:r>
      <w:r w:rsidRPr="007E6407">
        <w:t>9</w:t>
      </w:r>
      <w:r>
        <w:t xml:space="preserve"> and </w:t>
      </w:r>
      <w:r w:rsidRPr="007E6407">
        <w:t>figure </w:t>
      </w:r>
      <w:r>
        <w:t>I.2.2.4-10</w:t>
      </w:r>
      <w:r w:rsidRPr="007E6407">
        <w:t>.</w:t>
      </w:r>
    </w:p>
    <w:p w14:paraId="03ECA577" w14:textId="77777777" w:rsidR="00FC6998" w:rsidRDefault="00FC6998" w:rsidP="00FC6998">
      <w:pPr>
        <w:pStyle w:val="TH"/>
      </w:pPr>
      <w:r w:rsidRPr="007E6407">
        <w:object w:dxaOrig="8409" w:dyaOrig="5148" w14:anchorId="0683A75B">
          <v:shape id="_x0000_i1054" type="#_x0000_t75" style="width:249.2pt;height:152.75pt" o:ole="">
            <v:imagedata r:id="rId88" o:title=""/>
          </v:shape>
          <o:OLEObject Type="Embed" ProgID="Visio.Drawing.11" ShapeID="_x0000_i1054" DrawAspect="Content" ObjectID="_1787059498" r:id="rId89"/>
        </w:object>
      </w:r>
    </w:p>
    <w:p w14:paraId="28948AA4" w14:textId="77777777" w:rsidR="00FC6998" w:rsidRPr="007E6407" w:rsidRDefault="00FC6998" w:rsidP="00FC6998">
      <w:pPr>
        <w:pStyle w:val="TF"/>
      </w:pPr>
      <w:r w:rsidRPr="007E6407">
        <w:t>Figure </w:t>
      </w:r>
      <w:r>
        <w:t>I.2.2.4-9</w:t>
      </w:r>
      <w:r w:rsidRPr="007E6407">
        <w:t xml:space="preserve">: Type </w:t>
      </w:r>
      <w:r>
        <w:t xml:space="preserve">6 </w:t>
      </w:r>
      <w:r w:rsidRPr="007E6407">
        <w:t>IE of format LV-E (k = 1, 2, ...)</w:t>
      </w:r>
    </w:p>
    <w:p w14:paraId="65978932" w14:textId="77777777" w:rsidR="00FC6998" w:rsidRPr="007E6407" w:rsidRDefault="00FC6998" w:rsidP="00FC6998"/>
    <w:p w14:paraId="01773848" w14:textId="77777777" w:rsidR="00FC6998" w:rsidRPr="007E6407" w:rsidRDefault="00FC6998" w:rsidP="00FC6998">
      <w:pPr>
        <w:pStyle w:val="TH"/>
      </w:pPr>
      <w:r w:rsidRPr="007E6407">
        <w:object w:dxaOrig="8408" w:dyaOrig="6212" w14:anchorId="03B7FD1E">
          <v:shape id="_x0000_i1055" type="#_x0000_t75" style="width:249.2pt;height:184.05pt" o:ole="">
            <v:imagedata r:id="rId90" o:title=""/>
          </v:shape>
          <o:OLEObject Type="Embed" ProgID="Visio.Drawing.11" ShapeID="_x0000_i1055" DrawAspect="Content" ObjectID="_1787059499" r:id="rId91"/>
        </w:object>
      </w:r>
    </w:p>
    <w:p w14:paraId="55B6D1F6" w14:textId="77777777" w:rsidR="00FC6998" w:rsidRDefault="00FC6998" w:rsidP="00FC6998">
      <w:pPr>
        <w:pStyle w:val="TF"/>
      </w:pPr>
      <w:r w:rsidRPr="007E6407">
        <w:t>Figure </w:t>
      </w:r>
      <w:r>
        <w:t>I.2.2.4-10</w:t>
      </w:r>
      <w:r w:rsidRPr="007E6407">
        <w:t>: Type 6 IE of format TLV-E (k = 1, 2, ...)</w:t>
      </w:r>
    </w:p>
    <w:p w14:paraId="61A19FDC" w14:textId="77777777" w:rsidR="00FC6998" w:rsidRDefault="00FC6998" w:rsidP="00567124">
      <w:pPr>
        <w:pStyle w:val="Heading3"/>
      </w:pPr>
      <w:bookmarkStart w:id="7635" w:name="_Toc20156551"/>
      <w:bookmarkStart w:id="7636" w:name="_Toc27501747"/>
      <w:bookmarkStart w:id="7637" w:name="_Toc36049878"/>
      <w:bookmarkStart w:id="7638" w:name="_Toc45210648"/>
      <w:bookmarkStart w:id="7639" w:name="_Toc51861475"/>
      <w:bookmarkStart w:id="7640" w:name="_Toc171604902"/>
      <w:r>
        <w:t>I.2.2.5</w:t>
      </w:r>
      <w:r>
        <w:tab/>
        <w:t>Method for IE structure</w:t>
      </w:r>
      <w:bookmarkEnd w:id="7635"/>
      <w:bookmarkEnd w:id="7636"/>
      <w:bookmarkEnd w:id="7637"/>
      <w:bookmarkEnd w:id="7638"/>
      <w:bookmarkEnd w:id="7639"/>
      <w:bookmarkEnd w:id="7640"/>
    </w:p>
    <w:p w14:paraId="107EA9E5" w14:textId="77777777" w:rsidR="00FC6998" w:rsidRDefault="00FC6998" w:rsidP="00FC6998">
      <w:r>
        <w:t>Standard IEs can be further structured in parts called fields and represented in a tabular form.</w:t>
      </w:r>
    </w:p>
    <w:p w14:paraId="66486A0A" w14:textId="77777777" w:rsidR="00FC6998" w:rsidRDefault="00FC6998" w:rsidP="00FC6998">
      <w:r>
        <w:t>The IE is presented in its maximum format, i.e., T, TV</w:t>
      </w:r>
      <w:r w:rsidRPr="007E6407">
        <w:t>,</w:t>
      </w:r>
      <w:r>
        <w:t xml:space="preserve"> TLV</w:t>
      </w:r>
      <w:r w:rsidRPr="007E6407">
        <w:t xml:space="preserve"> or TLV-E</w:t>
      </w:r>
      <w:r>
        <w:t>, in a picture representing the bits in a table, each line representing an octet. Bits appear in the occidental order, i.e., from left of the page to right of the page, and from top of the page to bottom of the page.</w:t>
      </w:r>
    </w:p>
    <w:p w14:paraId="0318F626" w14:textId="77777777" w:rsidR="00FC6998" w:rsidRDefault="00FC6998" w:rsidP="00FC6998">
      <w:r>
        <w:t>Boxes so delimited contains typically the field name, possibly an indication of which bits in the field are in the box, and possibly a value (e.g., for spare bits).</w:t>
      </w:r>
    </w:p>
    <w:p w14:paraId="6FA7D496" w14:textId="77777777" w:rsidR="00FC6998" w:rsidRDefault="00FC6998" w:rsidP="00FC6998">
      <w:r>
        <w:t xml:space="preserve">A specific method can be used in the IE description to describe a branching structure, i.e., a structure variable according to the value of particular fields in the IE. This design is unusual outside type 4 </w:t>
      </w:r>
      <w:r w:rsidRPr="00D51510">
        <w:t xml:space="preserve">and type 6 </w:t>
      </w:r>
      <w:r>
        <w:t xml:space="preserve">IEs, and as, a design rule, should be used only in type 4 </w:t>
      </w:r>
      <w:r w:rsidRPr="00D51510">
        <w:t xml:space="preserve">and type 6 </w:t>
      </w:r>
      <w:r>
        <w:t>IEs.</w:t>
      </w:r>
    </w:p>
    <w:p w14:paraId="149374F6" w14:textId="77777777" w:rsidR="00FC6998" w:rsidRDefault="00FC6998" w:rsidP="00FC6998">
      <w:pPr>
        <w:pStyle w:val="B1"/>
      </w:pPr>
      <w:r>
        <w:t>a)</w:t>
      </w:r>
      <w:r>
        <w:tab/>
        <w:t>The octet number of an octet within the IE is defined typically in the table. It consists of a positive integer, possibly of an additional letter, and possibly of an additional asterisk, see clause f). The positive integer identifies one octet or a group of octets.</w:t>
      </w:r>
    </w:p>
    <w:p w14:paraId="77FAAC26" w14:textId="77777777" w:rsidR="00FC6998" w:rsidRDefault="00FC6998" w:rsidP="00FC6998">
      <w:pPr>
        <w:pStyle w:val="B1"/>
      </w:pPr>
      <w:r>
        <w:t>b)</w:t>
      </w:r>
      <w:r>
        <w:tab/>
        <w:t>Each octet group is a self</w:t>
      </w:r>
      <w:r w:rsidR="009B006D">
        <w:t>-</w:t>
      </w:r>
      <w:r>
        <w:t>contained entity. The internal structure of an octet group may be defined in alternative ways.</w:t>
      </w:r>
    </w:p>
    <w:p w14:paraId="66AB2324" w14:textId="77777777" w:rsidR="00FC6998" w:rsidRDefault="00FC6998" w:rsidP="00FC6998">
      <w:pPr>
        <w:pStyle w:val="B1"/>
      </w:pPr>
      <w:r>
        <w:t>c)</w:t>
      </w:r>
      <w:r>
        <w:tab/>
        <w:t>An octet group is formed by using some extension mechanism. The preferred extension mechanism is to extend an octet (N) through the next octet(s) (Na, Nb, etc.) by using bit 8 in each octet as an extension bit.</w:t>
      </w:r>
    </w:p>
    <w:p w14:paraId="4E70074D" w14:textId="77777777" w:rsidR="00FC6998" w:rsidRDefault="00FC6998" w:rsidP="00FC6998">
      <w:pPr>
        <w:pStyle w:val="B2"/>
      </w:pPr>
      <w:r>
        <w:lastRenderedPageBreak/>
        <w:t>-</w:t>
      </w:r>
      <w:r>
        <w:tab/>
        <w:t>The bit value "0" indicates that the octet group continues through to the next octet. The bit value "1" indicates that this octet is the last octet of the group. If one octet (Nb) is present, the preceding octets (N and Na) shall also be present.</w:t>
      </w:r>
    </w:p>
    <w:p w14:paraId="3AD4EC0A" w14:textId="77777777" w:rsidR="00FC6998" w:rsidRDefault="00FC6998" w:rsidP="00FC6998">
      <w:pPr>
        <w:pStyle w:val="B2"/>
      </w:pPr>
      <w:r>
        <w:t>-</w:t>
      </w:r>
      <w:r>
        <w:tab/>
        <w:t xml:space="preserve">In the format descriptions of the individual information elements, bit 8 is marked "0/1 </w:t>
      </w:r>
      <w:proofErr w:type="spellStart"/>
      <w:r>
        <w:t>ext</w:t>
      </w:r>
      <w:proofErr w:type="spellEnd"/>
      <w:r>
        <w:t xml:space="preserve">" if another octet follows. </w:t>
      </w:r>
      <w:proofErr w:type="spellStart"/>
      <w:r>
        <w:t>Bit</w:t>
      </w:r>
      <w:proofErr w:type="spellEnd"/>
      <w:r>
        <w:t xml:space="preserve"> 8 is marked "1 </w:t>
      </w:r>
      <w:proofErr w:type="spellStart"/>
      <w:r>
        <w:t>ext</w:t>
      </w:r>
      <w:proofErr w:type="spellEnd"/>
      <w:r>
        <w:t>" if this is the last octet in the extension domain.</w:t>
      </w:r>
    </w:p>
    <w:p w14:paraId="15701806" w14:textId="77777777" w:rsidR="00FC6998" w:rsidRDefault="00FC6998" w:rsidP="00FC6998">
      <w:pPr>
        <w:pStyle w:val="B2"/>
      </w:pPr>
      <w:r>
        <w:t>-</w:t>
      </w:r>
      <w:r>
        <w:tab/>
        <w:t xml:space="preserve">Additional octets may be defined in later versions of the protocols ("1 </w:t>
      </w:r>
      <w:proofErr w:type="spellStart"/>
      <w:r>
        <w:t>ext</w:t>
      </w:r>
      <w:proofErr w:type="spellEnd"/>
      <w:r>
        <w:t xml:space="preserve">" changed to "0/1 </w:t>
      </w:r>
      <w:proofErr w:type="spellStart"/>
      <w:r>
        <w:t>ext</w:t>
      </w:r>
      <w:proofErr w:type="spellEnd"/>
      <w:r>
        <w:t xml:space="preserve">") and </w:t>
      </w:r>
      <w:proofErr w:type="spellStart"/>
      <w:r>
        <w:t>equipments</w:t>
      </w:r>
      <w:proofErr w:type="spellEnd"/>
      <w:r>
        <w:t xml:space="preserve">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0856503C" w14:textId="77777777" w:rsidR="00FC6998" w:rsidRDefault="00FC6998" w:rsidP="00FC6998">
      <w:pPr>
        <w:pStyle w:val="B1"/>
      </w:pPr>
      <w:r>
        <w:t>d)</w:t>
      </w:r>
      <w:r>
        <w:tab/>
        <w:t>In addition to the extension mechanism defined above, an octet (N) may be extended through the next octet(s) (N+1, N+2 etc.) by indications in bits 7-1 (of octet N).</w:t>
      </w:r>
    </w:p>
    <w:p w14:paraId="7250CE28" w14:textId="77777777" w:rsidR="00FC6998" w:rsidRDefault="00FC6998" w:rsidP="00FC6998">
      <w:pPr>
        <w:pStyle w:val="B1"/>
      </w:pPr>
      <w:r>
        <w:t>e)</w:t>
      </w:r>
      <w:r>
        <w:tab/>
        <w:t>The mechanisms in c) and d) may be combined.</w:t>
      </w:r>
    </w:p>
    <w:p w14:paraId="2101D5DC" w14:textId="77777777" w:rsidR="00FC6998" w:rsidRDefault="00FC6998" w:rsidP="00FC6998">
      <w:pPr>
        <w:pStyle w:val="B1"/>
      </w:pPr>
      <w:r>
        <w:t>f)</w:t>
      </w:r>
      <w:r>
        <w:tab/>
        <w:t xml:space="preserve">Optional octets are marked with asterisks (*). As a design rule, the presence or absence of an optional octet should be determinable from information in the IE and preceding the optional octet. Care should be taken not to introduce ambiguities with optional octets. </w:t>
      </w:r>
    </w:p>
    <w:p w14:paraId="5E76202D" w14:textId="77777777" w:rsidR="00FC6998" w:rsidRDefault="00FC6998" w:rsidP="00FC6998">
      <w:pPr>
        <w:pStyle w:val="B1"/>
      </w:pPr>
      <w:r>
        <w:t>g)</w:t>
      </w:r>
      <w:r>
        <w:tab/>
        <w:t xml:space="preserve">At the end of the IE, additional octets may be added in later versions of the protocols also without using the mechanisms defined in c) and d). </w:t>
      </w:r>
      <w:proofErr w:type="spellStart"/>
      <w:r>
        <w:t>Equipments</w:t>
      </w:r>
      <w:proofErr w:type="spellEnd"/>
      <w:r>
        <w:t xml:space="preserve">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74BD5495" w14:textId="77777777" w:rsidR="00FC6998" w:rsidRDefault="00FC6998" w:rsidP="00567124">
      <w:pPr>
        <w:pStyle w:val="Heading3"/>
      </w:pPr>
      <w:bookmarkStart w:id="7641" w:name="_Toc20156552"/>
      <w:bookmarkStart w:id="7642" w:name="_Toc27501748"/>
      <w:bookmarkStart w:id="7643" w:name="_Toc36049879"/>
      <w:bookmarkStart w:id="7644" w:name="_Toc45210649"/>
      <w:bookmarkStart w:id="7645" w:name="_Toc51861476"/>
      <w:bookmarkStart w:id="7646" w:name="_Toc171604903"/>
      <w:r>
        <w:t>I.2.2.6</w:t>
      </w:r>
      <w:r>
        <w:tab/>
        <w:t>Imperative part of a standard MONP message</w:t>
      </w:r>
      <w:bookmarkEnd w:id="7641"/>
      <w:bookmarkEnd w:id="7642"/>
      <w:bookmarkEnd w:id="7643"/>
      <w:bookmarkEnd w:id="7644"/>
      <w:bookmarkEnd w:id="7645"/>
      <w:bookmarkEnd w:id="7646"/>
    </w:p>
    <w:p w14:paraId="1E62CA19" w14:textId="77777777" w:rsidR="003F692C" w:rsidRPr="003F692C" w:rsidRDefault="003F692C" w:rsidP="00567124">
      <w:pPr>
        <w:pStyle w:val="Heading4"/>
      </w:pPr>
      <w:bookmarkStart w:id="7647" w:name="_Toc20156553"/>
      <w:bookmarkStart w:id="7648" w:name="_Toc27501749"/>
      <w:bookmarkStart w:id="7649" w:name="_Toc36049880"/>
      <w:bookmarkStart w:id="7650" w:name="_Toc45210650"/>
      <w:bookmarkStart w:id="7651" w:name="_Toc51861477"/>
      <w:bookmarkStart w:id="7652" w:name="_Toc171604904"/>
      <w:r>
        <w:t>I.2.2.6.0</w:t>
      </w:r>
      <w:r>
        <w:tab/>
        <w:t>General</w:t>
      </w:r>
      <w:bookmarkEnd w:id="7647"/>
      <w:bookmarkEnd w:id="7648"/>
      <w:bookmarkEnd w:id="7649"/>
      <w:bookmarkEnd w:id="7650"/>
      <w:bookmarkEnd w:id="7651"/>
      <w:bookmarkEnd w:id="7652"/>
    </w:p>
    <w:p w14:paraId="4EEFDF32" w14:textId="77777777" w:rsidR="00FC6998" w:rsidRDefault="00FC6998" w:rsidP="00FC6998">
      <w:r>
        <w:t>The imperative part of a standard MONP message is composed of a header possibly followed by mandatory standard IEs having the format V, LV or LV-E.</w:t>
      </w:r>
    </w:p>
    <w:p w14:paraId="63527141" w14:textId="77777777" w:rsidR="00FC6998" w:rsidRDefault="00FC6998" w:rsidP="00FC6998">
      <w:r>
        <w:t xml:space="preserve">The header consists of a message type information element as specified in </w:t>
      </w:r>
      <w:r w:rsidR="001E5F65">
        <w:t>clause</w:t>
      </w:r>
      <w:r>
        <w:t xml:space="preserve"> 15.2.1. </w:t>
      </w:r>
    </w:p>
    <w:p w14:paraId="6CCFC09F" w14:textId="77777777" w:rsidR="00FC6998" w:rsidRDefault="00FC6998" w:rsidP="00567124">
      <w:pPr>
        <w:pStyle w:val="Heading4"/>
      </w:pPr>
      <w:bookmarkStart w:id="7653" w:name="_Toc20156554"/>
      <w:bookmarkStart w:id="7654" w:name="_Toc27501750"/>
      <w:bookmarkStart w:id="7655" w:name="_Toc36049881"/>
      <w:bookmarkStart w:id="7656" w:name="_Toc45210651"/>
      <w:bookmarkStart w:id="7657" w:name="_Toc51861478"/>
      <w:bookmarkStart w:id="7658" w:name="_Toc171604905"/>
      <w:r>
        <w:t>I.2.2.6.1</w:t>
      </w:r>
      <w:r>
        <w:tab/>
        <w:t>Standard information elements of the imperative part</w:t>
      </w:r>
      <w:bookmarkEnd w:id="7653"/>
      <w:bookmarkEnd w:id="7654"/>
      <w:bookmarkEnd w:id="7655"/>
      <w:bookmarkEnd w:id="7656"/>
      <w:bookmarkEnd w:id="7657"/>
      <w:bookmarkEnd w:id="7658"/>
    </w:p>
    <w:p w14:paraId="791D972F" w14:textId="77777777" w:rsidR="00FC6998" w:rsidRDefault="00FC6998" w:rsidP="00FC6998">
      <w:r>
        <w:t>The message type octet of a standard MONP message may be followed by mandatory standard IEs having the format V, LV or LV-E as specified in the message description in the relevant protocol specification.</w:t>
      </w:r>
    </w:p>
    <w:p w14:paraId="7F3DD6FD" w14:textId="77777777" w:rsidR="00FC6998" w:rsidRDefault="00FC6998" w:rsidP="00FC6998">
      <w:r>
        <w:t>As a design rule, octet boundaries must be respected. This implies that half-octet standard IEs (i.e., V formatted type 1 standard IEs) must appear by pair.</w:t>
      </w:r>
    </w:p>
    <w:p w14:paraId="026D9DED" w14:textId="77777777" w:rsidR="00FC6998" w:rsidRDefault="00FC6998" w:rsidP="00FC6998">
      <w:r>
        <w:t>If message is received as a standard MONP message, and that is too short to contain the complete imperative part as specified in the relevant protocol specification, an imperative message part error is diagnosed. (The same error may be diagnosed at detection of certain contents of the imperative part of a message; this is defined in the relevant protocol specification.) The treatment of an imperative message part error is defined in the relevant protocol specification.</w:t>
      </w:r>
    </w:p>
    <w:p w14:paraId="425043DF" w14:textId="77777777" w:rsidR="00FC6998" w:rsidRDefault="00FC6998" w:rsidP="00567124">
      <w:pPr>
        <w:pStyle w:val="Heading3"/>
      </w:pPr>
      <w:bookmarkStart w:id="7659" w:name="_Toc20156555"/>
      <w:bookmarkStart w:id="7660" w:name="_Toc27501751"/>
      <w:bookmarkStart w:id="7661" w:name="_Toc36049882"/>
      <w:bookmarkStart w:id="7662" w:name="_Toc45210652"/>
      <w:bookmarkStart w:id="7663" w:name="_Toc51861479"/>
      <w:bookmarkStart w:id="7664" w:name="_Toc171604906"/>
      <w:r>
        <w:t>I.2.2.7</w:t>
      </w:r>
      <w:r>
        <w:tab/>
        <w:t>Non-imperative part of a standard MONP message</w:t>
      </w:r>
      <w:bookmarkEnd w:id="7659"/>
      <w:bookmarkEnd w:id="7660"/>
      <w:bookmarkEnd w:id="7661"/>
      <w:bookmarkEnd w:id="7662"/>
      <w:bookmarkEnd w:id="7663"/>
      <w:bookmarkEnd w:id="7664"/>
    </w:p>
    <w:p w14:paraId="1C489364" w14:textId="77777777" w:rsidR="00FC6998" w:rsidRDefault="00FC6998" w:rsidP="00FC6998">
      <w:r>
        <w:t>The imperative part of a standard MONP message may be followed by the non-imperative part. The MONP protocol specification defines where the imperative part of a standard MONP message ends. The non-imperative part of a standard MONP message is composed of (zero, one, or several) standard IEs having the format T, TV, TLV</w:t>
      </w:r>
      <w:r w:rsidRPr="007E6407">
        <w:t xml:space="preserve"> or TLV-E</w:t>
      </w:r>
      <w:r>
        <w:t>. The receiver of a standard MONP message shall analyse the non</w:t>
      </w:r>
      <w:r w:rsidR="009B006D">
        <w:t>-</w:t>
      </w:r>
      <w:r>
        <w:t>imperative part as a succession of standard IEs each containing an IEI, and shall be prepared for the non-imperative part of the message to contain standard IEs that are not specified in the relevant protocol specification.</w:t>
      </w:r>
    </w:p>
    <w:p w14:paraId="274B117C" w14:textId="77777777" w:rsidR="00FC6998" w:rsidRDefault="00FC6998" w:rsidP="00FC6998">
      <w:r>
        <w:t>An IEI may be known in a message or unknown in a message.</w:t>
      </w:r>
    </w:p>
    <w:p w14:paraId="05EA97B2" w14:textId="77777777" w:rsidR="00FC6998" w:rsidRDefault="00FC6998" w:rsidP="00FC6998">
      <w:r>
        <w:lastRenderedPageBreak/>
        <w:t>An IEI that is known in a message designates the IE type of the IE the first part of which the IEI is, as well as the use of the information. Which IE type it designates is specified in the relevant protocol specification. Within a message, different IEIs may designate the same IE type if that is defined in the relevant protocol specification.</w:t>
      </w:r>
    </w:p>
    <w:p w14:paraId="13CA2C62" w14:textId="77777777" w:rsidR="00FC6998" w:rsidRDefault="00FC6998" w:rsidP="00FC6998">
      <w:r>
        <w:t>Whether the second part of an IE with IEI known in a message is the length or not (in other words, whether the IEI is the first part of an IE formatted as TLV, TLV-E or not) is specified in the relevant protocol specification.</w:t>
      </w:r>
    </w:p>
    <w:p w14:paraId="4E155F3A" w14:textId="77777777" w:rsidR="00FC6998" w:rsidRDefault="00FC6998" w:rsidP="00FC6998">
      <w:r>
        <w:t>Unless otherwise specified in the protocol specification, the receiver shall assume that IE with unknown IEI are TV formatted type 1, T formatted type 2, TLV formatted type 4 or TLV-E formatted type 6 standard IEs. The IEI of unknown IEs together with, when applicable, the length indicator, enable the receiver to determine the total length of the IE, and then to skip unknown IEs. The receiver shall assume the following rule for IEs with unknown IEI:</w:t>
      </w:r>
    </w:p>
    <w:p w14:paraId="24F313AE" w14:textId="77777777" w:rsidR="00FC6998" w:rsidRDefault="00FC6998" w:rsidP="00FC6998">
      <w:pPr>
        <w:pStyle w:val="B1"/>
      </w:pPr>
      <w:r>
        <w:tab/>
      </w:r>
      <w:proofErr w:type="spellStart"/>
      <w:r>
        <w:t>Bit</w:t>
      </w:r>
      <w:proofErr w:type="spellEnd"/>
      <w:r>
        <w:t xml:space="preserve"> 8 of the IEI octet is set to "1" indicates a TV formatted type 1 standard IE or a T formatted type 2 IEs. Hence, a 1 valued bit 8 indicates that the whole IE is one octet long.</w:t>
      </w:r>
    </w:p>
    <w:p w14:paraId="1C46CB5C" w14:textId="77777777" w:rsidR="00FC6998" w:rsidRDefault="00FC6998" w:rsidP="00FC6998">
      <w:r>
        <w:t>Furthermore:</w:t>
      </w:r>
    </w:p>
    <w:p w14:paraId="62F45765" w14:textId="77777777" w:rsidR="00FC6998" w:rsidRDefault="00FC6998" w:rsidP="00FC6998">
      <w:pPr>
        <w:pStyle w:val="B1"/>
      </w:pPr>
      <w:r>
        <w:tab/>
      </w:r>
      <w:proofErr w:type="spellStart"/>
      <w:r>
        <w:t>Bit</w:t>
      </w:r>
      <w:proofErr w:type="spellEnd"/>
      <w:r>
        <w:t xml:space="preserve"> 8 of the IEI octet set to "0" and bits 7 to 4 set to "1" indicates a TLV-E formatted type 6 IE, i.e. the following two octets are length octets. </w:t>
      </w:r>
      <w:proofErr w:type="spellStart"/>
      <w:r>
        <w:t>Bit</w:t>
      </w:r>
      <w:proofErr w:type="spellEnd"/>
      <w:r>
        <w:t xml:space="preserve"> 8 of the IEI octet set to "0" and bit 7 to 4 set to any other bit combination indicates a TLV formatted type 4 IE, i.e. the following octet is a length octet.</w:t>
      </w:r>
    </w:p>
    <w:p w14:paraId="52C9A8C3" w14:textId="77777777" w:rsidR="00FC6998" w:rsidRDefault="00FC6998" w:rsidP="00FC6998">
      <w:r>
        <w:t>As a design rule, it is recommended that IEIs of any TV formatted type 1, T formatted type 2, TLV formatted type 4 or TLV-E formatted type 6 IE follow the rule, even if assumed to be known by all potential receivers.</w:t>
      </w:r>
    </w:p>
    <w:p w14:paraId="1D5C3056" w14:textId="77777777" w:rsidR="00FC6998" w:rsidRDefault="00FC6998" w:rsidP="00FC6998">
      <w:r>
        <w:t>A message may contain two or more IEs with equal IEI. Two IEs with the same IEI in a same message must have the same format, and, when of type 3, the same length. More generally, care should be taken not to introduce ambiguities by using an IEI for two purposes. Ambiguities appear in particular when two IEs potentially immediately successive have the same IEI but different meanings and when both are non-mandatory. As a recommended design rule, messages should contain a single IE of a given IEI.</w:t>
      </w:r>
    </w:p>
    <w:p w14:paraId="74B71181" w14:textId="77777777" w:rsidR="00FC6998" w:rsidRDefault="00FC6998" w:rsidP="00FC6998">
      <w:r>
        <w:t>Each protocol specification may put specific rules for the order of IEs in the non-imperative part. An IE known in the message, but at a position non</w:t>
      </w:r>
      <w:r w:rsidR="009B006D">
        <w:t>-</w:t>
      </w:r>
      <w:r>
        <w:t>compliant with these rules is said to be out of sequence. An out of sequence IE is decoded according to the format, and, when of type 3 the length, as defined in the message for its IEI.</w:t>
      </w:r>
    </w:p>
    <w:p w14:paraId="2E277FE5" w14:textId="77777777" w:rsidR="00FC6998" w:rsidRDefault="00FC6998" w:rsidP="00567124">
      <w:pPr>
        <w:pStyle w:val="Heading3"/>
      </w:pPr>
      <w:bookmarkStart w:id="7665" w:name="_Toc20156556"/>
      <w:bookmarkStart w:id="7666" w:name="_Toc27501752"/>
      <w:bookmarkStart w:id="7667" w:name="_Toc36049883"/>
      <w:bookmarkStart w:id="7668" w:name="_Toc45210653"/>
      <w:bookmarkStart w:id="7669" w:name="_Toc51861480"/>
      <w:bookmarkStart w:id="7670" w:name="_Toc171604907"/>
      <w:r>
        <w:t>I.2.2.8</w:t>
      </w:r>
      <w:r>
        <w:tab/>
        <w:t>Presence requirements of information elements</w:t>
      </w:r>
      <w:bookmarkEnd w:id="7665"/>
      <w:bookmarkEnd w:id="7666"/>
      <w:bookmarkEnd w:id="7667"/>
      <w:bookmarkEnd w:id="7668"/>
      <w:bookmarkEnd w:id="7669"/>
      <w:bookmarkEnd w:id="7670"/>
    </w:p>
    <w:p w14:paraId="3C623BC0" w14:textId="77777777" w:rsidR="00FC6998" w:rsidRDefault="00FC6998" w:rsidP="00FC6998">
      <w:r>
        <w:t>The relevant protocol specification may define three different presence requirements (M, C, or O) for a standard IE within a given standard MONP message:</w:t>
      </w:r>
    </w:p>
    <w:p w14:paraId="1F9AFA23" w14:textId="77777777" w:rsidR="00FC6998" w:rsidRDefault="00FC6998" w:rsidP="00FC6998">
      <w:pPr>
        <w:pStyle w:val="B1"/>
      </w:pPr>
      <w:r>
        <w:t>-</w:t>
      </w:r>
      <w:r>
        <w:tab/>
        <w:t>M ("Mandatory") means that the IE shall be included by the sending side, and that the receiver diagnoses a "missing mandatory IE" error when detecting that the IE is not present. An IE belonging to the imperative part of a message has presence requirement M. An IE belonging to the non-imperative part of a message may have presence requirement M;</w:t>
      </w:r>
    </w:p>
    <w:p w14:paraId="177ACBD6" w14:textId="77777777" w:rsidR="00FC6998" w:rsidRDefault="00FC6998" w:rsidP="00FC6998">
      <w:pPr>
        <w:pStyle w:val="B1"/>
      </w:pPr>
      <w:r>
        <w:t>-</w:t>
      </w:r>
      <w:r>
        <w:tab/>
        <w:t>C ("Conditional") means:</w:t>
      </w:r>
    </w:p>
    <w:p w14:paraId="5CEA9048" w14:textId="77777777" w:rsidR="00FC6998" w:rsidRDefault="00FC6998" w:rsidP="00FC6998">
      <w:pPr>
        <w:pStyle w:val="B2"/>
      </w:pPr>
      <w:r>
        <w:t>*</w:t>
      </w:r>
      <w:r>
        <w:tab/>
        <w:t>that inclusion of the IE by the sender depends on conditions specified in the relevant protocol specification;</w:t>
      </w:r>
    </w:p>
    <w:p w14:paraId="2DADF532" w14:textId="77777777" w:rsidR="00FC6998" w:rsidRDefault="00FC6998" w:rsidP="00FC6998">
      <w:pPr>
        <w:pStyle w:val="B2"/>
      </w:pPr>
      <w:r>
        <w:t>*</w:t>
      </w:r>
      <w:r>
        <w:tab/>
        <w:t>that there are conditions for the receiver to expect that the IE is present and/or conditions for the receiver to expect that the IE is not present in a received message of a given message type; these conditions depend only on the content of the message itself, and not for instance on the state in which the message was received, or on the receiver characteristics; they are known as static conditions;</w:t>
      </w:r>
    </w:p>
    <w:p w14:paraId="05A44D3E" w14:textId="77777777" w:rsidR="00FC6998" w:rsidRDefault="00FC6998" w:rsidP="00FC6998">
      <w:pPr>
        <w:pStyle w:val="B2"/>
      </w:pPr>
      <w:r>
        <w:t>*</w:t>
      </w:r>
      <w:r>
        <w:tab/>
        <w:t>that the receiver detecting that the IE is not present when sufficient static conditions are fulfilled for its presence, shall diagnose a "missing conditional IE" error;</w:t>
      </w:r>
    </w:p>
    <w:p w14:paraId="0B340158" w14:textId="77777777" w:rsidR="00FC6998" w:rsidRDefault="00FC6998" w:rsidP="00FC6998">
      <w:pPr>
        <w:pStyle w:val="B2"/>
      </w:pPr>
      <w:r>
        <w:t>*</w:t>
      </w:r>
      <w:r>
        <w:tab/>
        <w:t>that the receiver detecting that the IE is present when sufficient static conditions are fulfilled for its non-presence, shall diagnose an "unexpected conditional IE" error.</w:t>
      </w:r>
    </w:p>
    <w:p w14:paraId="65243AD3" w14:textId="77777777" w:rsidR="00FC6998" w:rsidRDefault="00FC6998" w:rsidP="00FC6998">
      <w:pPr>
        <w:pStyle w:val="B1"/>
      </w:pPr>
      <w:r>
        <w:t>-</w:t>
      </w:r>
      <w:r>
        <w:tab/>
        <w:t>Only IEs belonging to the non-imperative part of a message may have presence requirement C;</w:t>
      </w:r>
    </w:p>
    <w:p w14:paraId="39F190C9" w14:textId="77777777" w:rsidR="00FC6998" w:rsidRDefault="00FC6998" w:rsidP="00FC6998">
      <w:pPr>
        <w:pStyle w:val="B1"/>
      </w:pPr>
      <w:r>
        <w:t>-</w:t>
      </w:r>
      <w:r>
        <w:tab/>
        <w:t xml:space="preserve">O ("Optional") means that the receiver shall never diagnose a "missing mandatory IE" error, a "missing conditional IE" error, or an "unexpected conditional IE" error because it detects that the IE is present or that the IE is not present. (There may however be conditions depending on the states, resources, etc. of the receiver to </w:t>
      </w:r>
      <w:r>
        <w:lastRenderedPageBreak/>
        <w:t>diagnose other errors.) Only IEs belonging to the non-imperative part of a message may have presence requirement O.</w:t>
      </w:r>
    </w:p>
    <w:p w14:paraId="034C4A96" w14:textId="77777777" w:rsidR="00FC6998" w:rsidRDefault="00FC6998" w:rsidP="00FC6998">
      <w:r>
        <w:t>Unless otherwise specified the presence of a</w:t>
      </w:r>
      <w:r w:rsidR="00FD1B82">
        <w:t>n</w:t>
      </w:r>
      <w:r>
        <w:t xml:space="preserve"> IE of unknown IEI or of an out of sequence IE shall not lead by itself to an error.</w:t>
      </w:r>
    </w:p>
    <w:p w14:paraId="20D60E9F" w14:textId="77777777" w:rsidR="00FC6998" w:rsidRDefault="00FC6998" w:rsidP="00567124">
      <w:pPr>
        <w:pStyle w:val="Heading3"/>
      </w:pPr>
      <w:bookmarkStart w:id="7671" w:name="_Toc20156557"/>
      <w:bookmarkStart w:id="7672" w:name="_Toc27501753"/>
      <w:bookmarkStart w:id="7673" w:name="_Toc36049884"/>
      <w:bookmarkStart w:id="7674" w:name="_Toc45210654"/>
      <w:bookmarkStart w:id="7675" w:name="_Toc51861481"/>
      <w:bookmarkStart w:id="7676" w:name="_Toc171604908"/>
      <w:r>
        <w:t>I.2.2.9</w:t>
      </w:r>
      <w:r>
        <w:tab/>
        <w:t>Description of standard MONP messages</w:t>
      </w:r>
      <w:bookmarkEnd w:id="7671"/>
      <w:bookmarkEnd w:id="7672"/>
      <w:bookmarkEnd w:id="7673"/>
      <w:bookmarkEnd w:id="7674"/>
      <w:bookmarkEnd w:id="7675"/>
      <w:bookmarkEnd w:id="7676"/>
    </w:p>
    <w:p w14:paraId="4EFBB118" w14:textId="77777777" w:rsidR="00FC6998" w:rsidRDefault="00FC6998" w:rsidP="00FC6998">
      <w:r>
        <w:t xml:space="preserve">This </w:t>
      </w:r>
      <w:r w:rsidR="001E5F65">
        <w:t>clause</w:t>
      </w:r>
      <w:r>
        <w:t xml:space="preserve"> describes a generic description method for MONP messages, the tabular description.</w:t>
      </w:r>
    </w:p>
    <w:p w14:paraId="28C5D391" w14:textId="77777777" w:rsidR="00FC6998" w:rsidRDefault="00FC6998" w:rsidP="00FC6998">
      <w:r>
        <w:t>A MONP message is described by a table listing the header elements and the standard IEs in the message. For each element is given:</w:t>
      </w:r>
    </w:p>
    <w:p w14:paraId="48522017" w14:textId="77777777" w:rsidR="00FC6998" w:rsidRDefault="00FC6998" w:rsidP="00FC6998">
      <w:pPr>
        <w:pStyle w:val="B1"/>
      </w:pPr>
      <w:r>
        <w:t>-</w:t>
      </w:r>
      <w:r>
        <w:tab/>
        <w:t>if applicable the IEI, in hexadecimal representation (one digit followed by and hyphen for TV formatted type 1, and two digits for the other cases);</w:t>
      </w:r>
    </w:p>
    <w:p w14:paraId="11A5F7F6" w14:textId="77777777" w:rsidR="00FC6998" w:rsidRDefault="00FC6998" w:rsidP="00FC6998">
      <w:pPr>
        <w:pStyle w:val="B1"/>
      </w:pPr>
      <w:r>
        <w:t>-</w:t>
      </w:r>
      <w:r>
        <w:tab/>
        <w:t>the name of the IE (this is used in particular for the description of conditional presence rules);</w:t>
      </w:r>
    </w:p>
    <w:p w14:paraId="27265789" w14:textId="77777777" w:rsidR="00FC6998" w:rsidRDefault="00FC6998" w:rsidP="00FC6998">
      <w:pPr>
        <w:pStyle w:val="B1"/>
      </w:pPr>
      <w:r>
        <w:t>-</w:t>
      </w:r>
      <w:r>
        <w:tab/>
        <w:t>the type of the information element, with a reference of where the internal structure of the value part is specified;</w:t>
      </w:r>
    </w:p>
    <w:p w14:paraId="04F8DAF8" w14:textId="77777777" w:rsidR="00FC6998" w:rsidRDefault="00FC6998" w:rsidP="00FC6998">
      <w:pPr>
        <w:pStyle w:val="B1"/>
      </w:pPr>
      <w:r>
        <w:t>-</w:t>
      </w:r>
      <w:r>
        <w:tab/>
        <w:t>the format of the standard IE (T, V, TV, LV</w:t>
      </w:r>
      <w:r w:rsidRPr="007E6407">
        <w:t>,</w:t>
      </w:r>
      <w:r>
        <w:t xml:space="preserve"> TLV, LV-E</w:t>
      </w:r>
      <w:r w:rsidRPr="007E6407">
        <w:t xml:space="preserve"> or TLV-E</w:t>
      </w:r>
      <w:r>
        <w:t>); and</w:t>
      </w:r>
    </w:p>
    <w:p w14:paraId="59F51869" w14:textId="77777777" w:rsidR="00FC6998" w:rsidRDefault="00FC6998" w:rsidP="00FC6998">
      <w:pPr>
        <w:pStyle w:val="B1"/>
      </w:pPr>
      <w:r>
        <w:t>-</w:t>
      </w:r>
      <w:r>
        <w:tab/>
        <w:t>the length, or the range of lengths, of the whole standard IE, including when applicable the T and L parts.</w:t>
      </w:r>
    </w:p>
    <w:p w14:paraId="2AB65674" w14:textId="77777777" w:rsidR="00FC6998" w:rsidRDefault="00FC6998" w:rsidP="0007157C">
      <w:r>
        <w:t>The list of elements is given in the table in the order they appear in the resulting bit string, with the exception of half</w:t>
      </w:r>
      <w:r>
        <w:noBreakHyphen/>
        <w:t xml:space="preserve">octet elements in the imperative part: half octets in a pair are inverted. </w:t>
      </w:r>
    </w:p>
    <w:p w14:paraId="301F5F9B" w14:textId="77777777" w:rsidR="00195CC6" w:rsidRPr="00F6303A" w:rsidRDefault="00195CC6" w:rsidP="00567124">
      <w:pPr>
        <w:pStyle w:val="Heading8"/>
        <w:rPr>
          <w:lang w:val="en-US"/>
        </w:rPr>
      </w:pPr>
      <w:bookmarkStart w:id="7677" w:name="_Toc20156558"/>
      <w:bookmarkStart w:id="7678" w:name="_Toc27501754"/>
      <w:bookmarkStart w:id="7679" w:name="_Toc36049885"/>
      <w:bookmarkStart w:id="7680" w:name="_Toc45210655"/>
      <w:bookmarkStart w:id="7681" w:name="_Toc51861482"/>
      <w:bookmarkStart w:id="7682" w:name="_Toc171604909"/>
      <w:r w:rsidRPr="00F6303A">
        <w:rPr>
          <w:lang w:val="en-US"/>
        </w:rPr>
        <w:t xml:space="preserve">Annex </w:t>
      </w:r>
      <w:r>
        <w:rPr>
          <w:lang w:val="en-US"/>
        </w:rPr>
        <w:t>J</w:t>
      </w:r>
      <w:r w:rsidRPr="00F6303A">
        <w:rPr>
          <w:lang w:val="en-US"/>
        </w:rPr>
        <w:t xml:space="preserve"> (informative):</w:t>
      </w:r>
      <w:r w:rsidRPr="00F6303A">
        <w:rPr>
          <w:lang w:val="en-US"/>
        </w:rPr>
        <w:br/>
        <w:t xml:space="preserve">INFO packages defined in the </w:t>
      </w:r>
      <w:r>
        <w:rPr>
          <w:lang w:val="en-US"/>
        </w:rPr>
        <w:t>present</w:t>
      </w:r>
      <w:r w:rsidRPr="00F6303A">
        <w:rPr>
          <w:lang w:val="en-US"/>
        </w:rPr>
        <w:t xml:space="preserve"> document</w:t>
      </w:r>
      <w:bookmarkEnd w:id="7677"/>
      <w:bookmarkEnd w:id="7678"/>
      <w:bookmarkEnd w:id="7679"/>
      <w:bookmarkEnd w:id="7680"/>
      <w:bookmarkEnd w:id="7681"/>
      <w:bookmarkEnd w:id="7682"/>
    </w:p>
    <w:p w14:paraId="3EA39161" w14:textId="77777777" w:rsidR="00195CC6" w:rsidRPr="00F6303A" w:rsidRDefault="00195CC6" w:rsidP="00567124">
      <w:pPr>
        <w:pStyle w:val="Heading1"/>
      </w:pPr>
      <w:bookmarkStart w:id="7683" w:name="_Toc20156559"/>
      <w:bookmarkStart w:id="7684" w:name="_Toc27501755"/>
      <w:bookmarkStart w:id="7685" w:name="_Toc36049886"/>
      <w:bookmarkStart w:id="7686" w:name="_Toc45210656"/>
      <w:bookmarkStart w:id="7687" w:name="_Toc51861483"/>
      <w:bookmarkStart w:id="7688" w:name="_Toc171604910"/>
      <w:r>
        <w:t>J</w:t>
      </w:r>
      <w:r w:rsidRPr="00F6303A">
        <w:t>.1</w:t>
      </w:r>
      <w:r w:rsidRPr="00F6303A">
        <w:tab/>
        <w:t xml:space="preserve">Info package for transfer of </w:t>
      </w:r>
      <w:r>
        <w:t>floor requests</w:t>
      </w:r>
      <w:bookmarkEnd w:id="7683"/>
      <w:bookmarkEnd w:id="7684"/>
      <w:bookmarkEnd w:id="7685"/>
      <w:bookmarkEnd w:id="7686"/>
      <w:bookmarkEnd w:id="7687"/>
      <w:bookmarkEnd w:id="7688"/>
    </w:p>
    <w:p w14:paraId="240D0870" w14:textId="77777777" w:rsidR="00195CC6" w:rsidRPr="00F6303A" w:rsidRDefault="00195CC6" w:rsidP="00567124">
      <w:pPr>
        <w:pStyle w:val="Heading2"/>
        <w:rPr>
          <w:noProof/>
          <w:lang w:val="en-US"/>
        </w:rPr>
      </w:pPr>
      <w:bookmarkStart w:id="7689" w:name="_Toc20156560"/>
      <w:bookmarkStart w:id="7690" w:name="_Toc27501756"/>
      <w:bookmarkStart w:id="7691" w:name="_Toc36049887"/>
      <w:bookmarkStart w:id="7692" w:name="_Toc45210657"/>
      <w:bookmarkStart w:id="7693" w:name="_Toc51861484"/>
      <w:bookmarkStart w:id="7694" w:name="_Toc171604911"/>
      <w:r>
        <w:rPr>
          <w:noProof/>
          <w:lang w:val="en-US"/>
        </w:rPr>
        <w:t>J</w:t>
      </w:r>
      <w:r w:rsidRPr="00F6303A">
        <w:rPr>
          <w:noProof/>
          <w:lang w:val="en-US"/>
        </w:rPr>
        <w:t>.1.1</w:t>
      </w:r>
      <w:r w:rsidRPr="00F6303A">
        <w:rPr>
          <w:noProof/>
          <w:lang w:val="en-US"/>
        </w:rPr>
        <w:tab/>
        <w:t>Scope</w:t>
      </w:r>
      <w:bookmarkEnd w:id="7689"/>
      <w:bookmarkEnd w:id="7690"/>
      <w:bookmarkEnd w:id="7691"/>
      <w:bookmarkEnd w:id="7692"/>
      <w:bookmarkEnd w:id="7693"/>
      <w:bookmarkEnd w:id="7694"/>
    </w:p>
    <w:p w14:paraId="23096E21" w14:textId="77777777" w:rsidR="00195CC6" w:rsidRPr="00F6303A" w:rsidRDefault="00195CC6" w:rsidP="00195CC6">
      <w:pPr>
        <w:rPr>
          <w:lang w:val="en-US"/>
        </w:rPr>
      </w:pPr>
      <w:r w:rsidRPr="00F6303A">
        <w:rPr>
          <w:lang w:val="en-US"/>
        </w:rPr>
        <w:t xml:space="preserve">This </w:t>
      </w:r>
      <w:r w:rsidR="001E5F65">
        <w:rPr>
          <w:lang w:val="en-US"/>
        </w:rPr>
        <w:t>clause</w:t>
      </w:r>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mcptt-floor-request</w:t>
      </w:r>
      <w:r w:rsidRPr="00F6303A">
        <w:rPr>
          <w:lang w:val="en-US"/>
        </w:rPr>
        <w:t xml:space="preserve"> in accordance with </w:t>
      </w:r>
      <w:r w:rsidRPr="00F6303A">
        <w:t>IETF RFC 6086 </w:t>
      </w:r>
      <w:r w:rsidR="006034FC">
        <w:rPr>
          <w:lang w:val="en-US"/>
        </w:rPr>
        <w:t>[6</w:t>
      </w:r>
      <w:r w:rsidRPr="00F6303A">
        <w:rPr>
          <w:lang w:val="en-US"/>
        </w:rPr>
        <w:t>4].</w:t>
      </w:r>
    </w:p>
    <w:p w14:paraId="3BD2BFBB" w14:textId="77777777" w:rsidR="00195CC6" w:rsidRPr="00F6303A" w:rsidRDefault="00195CC6" w:rsidP="00567124">
      <w:pPr>
        <w:pStyle w:val="Heading2"/>
        <w:rPr>
          <w:lang w:val="en-US"/>
        </w:rPr>
      </w:pPr>
      <w:bookmarkStart w:id="7695" w:name="_Toc20156561"/>
      <w:bookmarkStart w:id="7696" w:name="_Toc27501757"/>
      <w:bookmarkStart w:id="7697" w:name="_Toc36049888"/>
      <w:bookmarkStart w:id="7698" w:name="_Toc45210658"/>
      <w:bookmarkStart w:id="7699" w:name="_Toc51861485"/>
      <w:bookmarkStart w:id="7700" w:name="_Toc171604912"/>
      <w:r>
        <w:rPr>
          <w:lang w:val="en-US"/>
        </w:rPr>
        <w:t>J</w:t>
      </w:r>
      <w:r w:rsidRPr="00F6303A">
        <w:rPr>
          <w:lang w:val="en-US"/>
        </w:rPr>
        <w:t>.1.2</w:t>
      </w:r>
      <w:r w:rsidRPr="00F6303A">
        <w:rPr>
          <w:lang w:val="en-US"/>
        </w:rPr>
        <w:tab/>
      </w:r>
      <w:r>
        <w:rPr>
          <w:lang w:val="en-US"/>
        </w:rPr>
        <w:t>g.3gpp.mcptt-floor-request</w:t>
      </w:r>
      <w:r w:rsidRPr="00F6303A">
        <w:rPr>
          <w:lang w:val="en-US"/>
        </w:rPr>
        <w:t xml:space="preserve"> info package</w:t>
      </w:r>
      <w:bookmarkEnd w:id="7695"/>
      <w:bookmarkEnd w:id="7696"/>
      <w:bookmarkEnd w:id="7697"/>
      <w:bookmarkEnd w:id="7698"/>
      <w:bookmarkEnd w:id="7699"/>
      <w:bookmarkEnd w:id="7700"/>
    </w:p>
    <w:p w14:paraId="1F123750" w14:textId="77777777" w:rsidR="00195CC6" w:rsidRPr="00F6303A" w:rsidRDefault="00195CC6" w:rsidP="00567124">
      <w:pPr>
        <w:pStyle w:val="Heading3"/>
        <w:rPr>
          <w:noProof/>
          <w:lang w:val="en-US"/>
        </w:rPr>
      </w:pPr>
      <w:bookmarkStart w:id="7701" w:name="_Toc20156562"/>
      <w:bookmarkStart w:id="7702" w:name="_Toc27501758"/>
      <w:bookmarkStart w:id="7703" w:name="_Toc36049889"/>
      <w:bookmarkStart w:id="7704" w:name="_Toc45210659"/>
      <w:bookmarkStart w:id="7705" w:name="_Toc51861486"/>
      <w:bookmarkStart w:id="7706" w:name="_Toc171604913"/>
      <w:r>
        <w:rPr>
          <w:noProof/>
          <w:lang w:val="en-US"/>
        </w:rPr>
        <w:t>J</w:t>
      </w:r>
      <w:r w:rsidRPr="00F6303A">
        <w:rPr>
          <w:noProof/>
          <w:lang w:val="en-US"/>
        </w:rPr>
        <w:t>.1.2.1</w:t>
      </w:r>
      <w:r w:rsidRPr="00F6303A">
        <w:rPr>
          <w:noProof/>
          <w:lang w:val="en-US"/>
        </w:rPr>
        <w:tab/>
        <w:t>Overall description</w:t>
      </w:r>
      <w:bookmarkEnd w:id="7701"/>
      <w:bookmarkEnd w:id="7702"/>
      <w:bookmarkEnd w:id="7703"/>
      <w:bookmarkEnd w:id="7704"/>
      <w:bookmarkEnd w:id="7705"/>
      <w:bookmarkEnd w:id="7706"/>
    </w:p>
    <w:p w14:paraId="18E0AB64" w14:textId="77777777" w:rsidR="00195CC6" w:rsidRPr="00F6303A" w:rsidRDefault="00195CC6" w:rsidP="00195CC6">
      <w:pPr>
        <w:rPr>
          <w:noProof/>
          <w:lang w:val="en-US"/>
        </w:rPr>
      </w:pPr>
      <w:r>
        <w:rPr>
          <w:noProof/>
          <w:lang w:val="en-US"/>
        </w:rPr>
        <w:t>When a temporary group call includes constituent MCPTT groups in partner systems where a MCPTT call is ongoing and if the floor is occupied by a participant with a permission to speak, the non-controlling MCPTT function of a MCPTT group needs to transfer information of the current speaker</w:t>
      </w:r>
      <w:r w:rsidR="00252C6D">
        <w:rPr>
          <w:noProof/>
          <w:lang w:val="en-US"/>
        </w:rPr>
        <w:t>(s)</w:t>
      </w:r>
      <w:r>
        <w:rPr>
          <w:noProof/>
          <w:lang w:val="en-US"/>
        </w:rPr>
        <w:t xml:space="preserve"> to the controlling MCPTT function </w:t>
      </w:r>
      <w:r>
        <w:rPr>
          <w:lang w:val="en-US"/>
        </w:rPr>
        <w:t>hosting the temporary group</w:t>
      </w:r>
      <w:r>
        <w:rPr>
          <w:noProof/>
          <w:lang w:val="en-US"/>
        </w:rPr>
        <w:t>. The information is transferred in the form of a floor request.The controlling MCPTT function will then determine if the participant will be permitted to continue to speak or if the permission to speak is revoked.</w:t>
      </w:r>
    </w:p>
    <w:p w14:paraId="7E1BDF0F" w14:textId="77777777" w:rsidR="00195CC6" w:rsidRPr="00F6303A" w:rsidRDefault="00195CC6" w:rsidP="00567124">
      <w:pPr>
        <w:pStyle w:val="Heading3"/>
        <w:rPr>
          <w:lang w:val="en-US"/>
        </w:rPr>
      </w:pPr>
      <w:bookmarkStart w:id="7707" w:name="_Toc20156563"/>
      <w:bookmarkStart w:id="7708" w:name="_Toc27501759"/>
      <w:bookmarkStart w:id="7709" w:name="_Toc36049890"/>
      <w:bookmarkStart w:id="7710" w:name="_Toc45210660"/>
      <w:bookmarkStart w:id="7711" w:name="_Toc51861487"/>
      <w:bookmarkStart w:id="7712" w:name="_Toc171604914"/>
      <w:r>
        <w:rPr>
          <w:noProof/>
          <w:lang w:val="en-US"/>
        </w:rPr>
        <w:t>J</w:t>
      </w:r>
      <w:r w:rsidRPr="00F6303A">
        <w:rPr>
          <w:noProof/>
          <w:lang w:val="en-US"/>
        </w:rPr>
        <w:t>.1.2.2</w:t>
      </w:r>
      <w:r w:rsidRPr="00F6303A">
        <w:rPr>
          <w:noProof/>
          <w:lang w:val="en-US"/>
        </w:rPr>
        <w:tab/>
      </w:r>
      <w:r w:rsidRPr="00F6303A">
        <w:rPr>
          <w:lang w:val="en-US"/>
        </w:rPr>
        <w:t>Applicability</w:t>
      </w:r>
      <w:bookmarkEnd w:id="7707"/>
      <w:bookmarkEnd w:id="7708"/>
      <w:bookmarkEnd w:id="7709"/>
      <w:bookmarkEnd w:id="7710"/>
      <w:bookmarkEnd w:id="7711"/>
      <w:bookmarkEnd w:id="7712"/>
    </w:p>
    <w:p w14:paraId="0E494A73" w14:textId="77777777" w:rsidR="00195CC6" w:rsidRPr="00F6303A" w:rsidRDefault="00195CC6" w:rsidP="00195CC6">
      <w:pPr>
        <w:rPr>
          <w:lang w:val="en-US"/>
        </w:rPr>
      </w:pPr>
      <w:r w:rsidRPr="00F6303A">
        <w:rPr>
          <w:lang w:val="en-US"/>
        </w:rPr>
        <w:t xml:space="preserve">This package is used to transport </w:t>
      </w:r>
      <w:r>
        <w:rPr>
          <w:lang w:val="en-US"/>
        </w:rPr>
        <w:t>a floor request from the non-controlling MCPTT function of an MCPTT group to the controlling MCPTT function hosting the temporary group</w:t>
      </w:r>
      <w:r w:rsidRPr="00F6303A">
        <w:rPr>
          <w:lang w:val="en-US"/>
        </w:rPr>
        <w:t>.</w:t>
      </w:r>
    </w:p>
    <w:p w14:paraId="2CB9C4F7" w14:textId="77777777" w:rsidR="00195CC6" w:rsidRPr="00613E6E" w:rsidRDefault="00195CC6" w:rsidP="00567124">
      <w:pPr>
        <w:pStyle w:val="Heading3"/>
      </w:pPr>
      <w:bookmarkStart w:id="7713" w:name="_Toc171604915"/>
      <w:r w:rsidRPr="00567124">
        <w:lastRenderedPageBreak/>
        <w:t>J.1.2.3</w:t>
      </w:r>
      <w:r w:rsidRPr="00567124">
        <w:tab/>
        <w:t>Appropriateness of INFO Package Usage</w:t>
      </w:r>
      <w:bookmarkEnd w:id="7713"/>
    </w:p>
    <w:p w14:paraId="6DC6117E" w14:textId="77777777" w:rsidR="00195CC6" w:rsidRDefault="00195CC6" w:rsidP="00195CC6">
      <w:r>
        <w:t>A number of solutions were discussed for the transportation of the floor request to the controlling MCPTT function hosting the temporary MCPTT group. The solutions were:</w:t>
      </w:r>
    </w:p>
    <w:p w14:paraId="6299FFD7" w14:textId="77777777" w:rsidR="00195CC6" w:rsidRDefault="00195CC6" w:rsidP="00195CC6">
      <w:pPr>
        <w:pStyle w:val="B1"/>
        <w:rPr>
          <w:lang w:val="en-US"/>
        </w:rPr>
      </w:pPr>
      <w:r>
        <w:t>1)</w:t>
      </w:r>
      <w:r>
        <w:tab/>
      </w:r>
      <w:r>
        <w:rPr>
          <w:lang w:val="en-US"/>
        </w:rPr>
        <w:t xml:space="preserve">Use of the </w:t>
      </w:r>
      <w:r>
        <w:t>session related methods (e.g. SIP 200 (OK) response to the SIP INVITE request).</w:t>
      </w:r>
    </w:p>
    <w:p w14:paraId="48F8B8B1" w14:textId="77777777" w:rsidR="00195CC6" w:rsidRDefault="00195CC6" w:rsidP="00195CC6">
      <w:pPr>
        <w:pStyle w:val="B1"/>
        <w:rPr>
          <w:lang w:val="en-US"/>
        </w:rPr>
      </w:pPr>
      <w:r>
        <w:rPr>
          <w:lang w:val="en-US"/>
        </w:rPr>
        <w:t>2)</w:t>
      </w:r>
      <w:r>
        <w:rPr>
          <w:lang w:val="en-US"/>
        </w:rPr>
        <w:tab/>
        <w:t>Use of the SIP MESSAGE</w:t>
      </w:r>
      <w:r w:rsidRPr="00E52FB3">
        <w:rPr>
          <w:lang w:val="en-US"/>
        </w:rPr>
        <w:t xml:space="preserve"> </w:t>
      </w:r>
      <w:r>
        <w:rPr>
          <w:lang w:val="en-US"/>
        </w:rPr>
        <w:t>method.</w:t>
      </w:r>
    </w:p>
    <w:p w14:paraId="08D23320" w14:textId="77777777" w:rsidR="00195CC6" w:rsidRDefault="00195CC6" w:rsidP="00195CC6">
      <w:pPr>
        <w:pStyle w:val="B1"/>
        <w:rPr>
          <w:lang w:val="en-US"/>
        </w:rPr>
      </w:pPr>
      <w:r>
        <w:rPr>
          <w:lang w:val="en-US"/>
        </w:rPr>
        <w:t>3)</w:t>
      </w:r>
      <w:r>
        <w:rPr>
          <w:lang w:val="en-US"/>
        </w:rPr>
        <w:tab/>
        <w:t xml:space="preserve">Use of the SIP </w:t>
      </w:r>
      <w:r w:rsidRPr="00E52FB3">
        <w:rPr>
          <w:lang w:val="en-US"/>
        </w:rPr>
        <w:t>INFO m</w:t>
      </w:r>
      <w:r>
        <w:rPr>
          <w:lang w:val="en-US"/>
        </w:rPr>
        <w:t xml:space="preserve">ethod </w:t>
      </w:r>
      <w:r>
        <w:t>as de</w:t>
      </w:r>
      <w:r w:rsidR="00FD1B82">
        <w:t>s</w:t>
      </w:r>
      <w:r>
        <w:t>cribed in IETF RFC 6086, by defining a new info package</w:t>
      </w:r>
      <w:r>
        <w:rPr>
          <w:lang w:val="en-US"/>
        </w:rPr>
        <w:t>.</w:t>
      </w:r>
    </w:p>
    <w:p w14:paraId="02FFF76B" w14:textId="77777777" w:rsidR="00195CC6" w:rsidRDefault="00195CC6" w:rsidP="00195CC6">
      <w:r>
        <w:t>The result of the evaluation of the above solutions were:</w:t>
      </w:r>
    </w:p>
    <w:p w14:paraId="30C37E77" w14:textId="77777777" w:rsidR="00195CC6" w:rsidRDefault="00195CC6" w:rsidP="00B46C3A">
      <w:pPr>
        <w:pStyle w:val="B1"/>
      </w:pPr>
      <w:r>
        <w:t>1)</w:t>
      </w:r>
      <w:r>
        <w:tab/>
        <w:t>To include such a large amount of data in a SIP 200 (OK) response to an SIP INVITE request could cause problems with the size of the SIP 200 (OK) re</w:t>
      </w:r>
      <w:r w:rsidR="00FD1B82">
        <w:t>s</w:t>
      </w:r>
      <w:r>
        <w:t xml:space="preserve">ponse resulting in packet </w:t>
      </w:r>
      <w:r w:rsidRPr="009D114A">
        <w:t>fragmentation</w:t>
      </w:r>
      <w:r>
        <w:t>.</w:t>
      </w:r>
    </w:p>
    <w:p w14:paraId="56D776B8" w14:textId="77777777" w:rsidR="00195CC6" w:rsidRDefault="00195CC6" w:rsidP="00B46C3A">
      <w:pPr>
        <w:pStyle w:val="B1"/>
      </w:pPr>
      <w:r>
        <w:t>2)</w:t>
      </w:r>
      <w:r>
        <w:tab/>
        <w:t>The use of the SIP MESSAGE request would result in that the recommended value of size of the information transferred by the SIP MESSAGE request would be exceeded.</w:t>
      </w:r>
    </w:p>
    <w:p w14:paraId="22F2595F" w14:textId="77777777" w:rsidR="00195CC6" w:rsidRPr="009D114A" w:rsidRDefault="00195CC6" w:rsidP="00B46C3A">
      <w:pPr>
        <w:pStyle w:val="B1"/>
      </w:pPr>
      <w:r>
        <w:t>3)</w:t>
      </w:r>
      <w:r>
        <w:tab/>
        <w:t>The use of SIP INFO request was found as the most appropriate solution since the SIP INFO request could be sent in the existing SIP session.</w:t>
      </w:r>
    </w:p>
    <w:p w14:paraId="465B53E6" w14:textId="77777777" w:rsidR="00195CC6" w:rsidRPr="00F6303A" w:rsidRDefault="00195CC6" w:rsidP="00567124">
      <w:pPr>
        <w:pStyle w:val="Heading3"/>
        <w:rPr>
          <w:lang w:val="en-US"/>
        </w:rPr>
      </w:pPr>
      <w:bookmarkStart w:id="7714" w:name="_Toc20156564"/>
      <w:bookmarkStart w:id="7715" w:name="_Toc27501760"/>
      <w:bookmarkStart w:id="7716" w:name="_Toc36049891"/>
      <w:bookmarkStart w:id="7717" w:name="_Toc45210661"/>
      <w:bookmarkStart w:id="7718" w:name="_Toc51861488"/>
      <w:bookmarkStart w:id="7719" w:name="_Toc171604916"/>
      <w:r>
        <w:rPr>
          <w:noProof/>
          <w:lang w:val="en-US"/>
        </w:rPr>
        <w:t>J</w:t>
      </w:r>
      <w:r w:rsidRPr="00F6303A">
        <w:rPr>
          <w:noProof/>
          <w:lang w:val="en-US"/>
        </w:rPr>
        <w:t>.1.2.</w:t>
      </w:r>
      <w:r>
        <w:rPr>
          <w:noProof/>
          <w:lang w:val="en-US"/>
        </w:rPr>
        <w:t>4</w:t>
      </w:r>
      <w:r w:rsidRPr="00F6303A">
        <w:rPr>
          <w:noProof/>
          <w:lang w:val="en-US"/>
        </w:rPr>
        <w:tab/>
      </w:r>
      <w:r w:rsidRPr="00F6303A">
        <w:rPr>
          <w:lang w:val="en-US"/>
        </w:rPr>
        <w:t>Info package name</w:t>
      </w:r>
      <w:bookmarkEnd w:id="7714"/>
      <w:bookmarkEnd w:id="7715"/>
      <w:bookmarkEnd w:id="7716"/>
      <w:bookmarkEnd w:id="7717"/>
      <w:bookmarkEnd w:id="7718"/>
      <w:bookmarkEnd w:id="7719"/>
    </w:p>
    <w:p w14:paraId="38AE75D9" w14:textId="77777777" w:rsidR="00195CC6" w:rsidRPr="00F6303A" w:rsidRDefault="00195CC6" w:rsidP="00195CC6">
      <w:pPr>
        <w:rPr>
          <w:lang w:val="en-US"/>
        </w:rPr>
      </w:pPr>
      <w:r w:rsidRPr="00F6303A">
        <w:rPr>
          <w:lang w:val="en-US"/>
        </w:rPr>
        <w:t>g.3gpp.</w:t>
      </w:r>
      <w:r>
        <w:rPr>
          <w:lang w:val="en-US"/>
        </w:rPr>
        <w:t>mcptt-floor-request</w:t>
      </w:r>
    </w:p>
    <w:p w14:paraId="17EBD0C3" w14:textId="77777777" w:rsidR="00195CC6" w:rsidRPr="00F6303A" w:rsidRDefault="00195CC6" w:rsidP="00567124">
      <w:pPr>
        <w:pStyle w:val="Heading3"/>
      </w:pPr>
      <w:bookmarkStart w:id="7720" w:name="_Toc20156565"/>
      <w:bookmarkStart w:id="7721" w:name="_Toc27501761"/>
      <w:bookmarkStart w:id="7722" w:name="_Toc36049892"/>
      <w:bookmarkStart w:id="7723" w:name="_Toc45210662"/>
      <w:bookmarkStart w:id="7724" w:name="_Toc51861489"/>
      <w:bookmarkStart w:id="7725" w:name="_Toc171604917"/>
      <w:r>
        <w:t>J</w:t>
      </w:r>
      <w:r w:rsidRPr="00F6303A">
        <w:t>.1.2.</w:t>
      </w:r>
      <w:r>
        <w:t>5</w:t>
      </w:r>
      <w:r w:rsidRPr="00F6303A">
        <w:tab/>
        <w:t>Info package parameters</w:t>
      </w:r>
      <w:bookmarkEnd w:id="7720"/>
      <w:bookmarkEnd w:id="7721"/>
      <w:bookmarkEnd w:id="7722"/>
      <w:bookmarkEnd w:id="7723"/>
      <w:bookmarkEnd w:id="7724"/>
      <w:bookmarkEnd w:id="7725"/>
    </w:p>
    <w:p w14:paraId="4CB494E4" w14:textId="77777777" w:rsidR="00195CC6" w:rsidRPr="00F6303A" w:rsidRDefault="00195CC6" w:rsidP="00195CC6">
      <w:r w:rsidRPr="00F6303A">
        <w:t>None defined</w:t>
      </w:r>
    </w:p>
    <w:p w14:paraId="46C0D6AE" w14:textId="77777777" w:rsidR="00195CC6" w:rsidRPr="00F6303A" w:rsidRDefault="00195CC6" w:rsidP="00567124">
      <w:pPr>
        <w:pStyle w:val="Heading3"/>
      </w:pPr>
      <w:bookmarkStart w:id="7726" w:name="_Toc20156566"/>
      <w:bookmarkStart w:id="7727" w:name="_Toc27501762"/>
      <w:bookmarkStart w:id="7728" w:name="_Toc36049893"/>
      <w:bookmarkStart w:id="7729" w:name="_Toc45210663"/>
      <w:bookmarkStart w:id="7730" w:name="_Toc51861490"/>
      <w:bookmarkStart w:id="7731" w:name="_Toc171604918"/>
      <w:r>
        <w:t>J</w:t>
      </w:r>
      <w:r w:rsidRPr="00F6303A">
        <w:t>.1.2.</w:t>
      </w:r>
      <w:r>
        <w:t>6</w:t>
      </w:r>
      <w:r w:rsidRPr="00F6303A">
        <w:tab/>
        <w:t>SIP options tags</w:t>
      </w:r>
      <w:bookmarkEnd w:id="7726"/>
      <w:bookmarkEnd w:id="7727"/>
      <w:bookmarkEnd w:id="7728"/>
      <w:bookmarkEnd w:id="7729"/>
      <w:bookmarkEnd w:id="7730"/>
      <w:bookmarkEnd w:id="7731"/>
    </w:p>
    <w:p w14:paraId="6EF8A19B" w14:textId="77777777" w:rsidR="00195CC6" w:rsidRPr="00F6303A" w:rsidRDefault="00195CC6" w:rsidP="00195CC6">
      <w:r w:rsidRPr="00F6303A">
        <w:t>None defined</w:t>
      </w:r>
    </w:p>
    <w:p w14:paraId="535CB3B0" w14:textId="77777777" w:rsidR="00195CC6" w:rsidRPr="00F6303A" w:rsidRDefault="00195CC6" w:rsidP="00567124">
      <w:pPr>
        <w:pStyle w:val="Heading3"/>
        <w:rPr>
          <w:lang w:val="en-US"/>
        </w:rPr>
      </w:pPr>
      <w:bookmarkStart w:id="7732" w:name="_Toc20156567"/>
      <w:bookmarkStart w:id="7733" w:name="_Toc27501763"/>
      <w:bookmarkStart w:id="7734" w:name="_Toc36049894"/>
      <w:bookmarkStart w:id="7735" w:name="_Toc45210664"/>
      <w:bookmarkStart w:id="7736" w:name="_Toc51861491"/>
      <w:bookmarkStart w:id="7737" w:name="_Toc171604919"/>
      <w:r>
        <w:t>J</w:t>
      </w:r>
      <w:r w:rsidRPr="00F6303A">
        <w:t>.1.2.</w:t>
      </w:r>
      <w:r>
        <w:rPr>
          <w:lang w:val="en-US"/>
        </w:rPr>
        <w:t>7</w:t>
      </w:r>
      <w:r w:rsidRPr="00F6303A">
        <w:tab/>
      </w:r>
      <w:r w:rsidRPr="00F6303A">
        <w:rPr>
          <w:lang w:val="en-US"/>
        </w:rPr>
        <w:t>INFO message body parts</w:t>
      </w:r>
      <w:bookmarkEnd w:id="7732"/>
      <w:bookmarkEnd w:id="7733"/>
      <w:bookmarkEnd w:id="7734"/>
      <w:bookmarkEnd w:id="7735"/>
      <w:bookmarkEnd w:id="7736"/>
      <w:bookmarkEnd w:id="7737"/>
    </w:p>
    <w:p w14:paraId="266654DC" w14:textId="77777777" w:rsidR="00195CC6" w:rsidRPr="00F6303A" w:rsidRDefault="00195CC6" w:rsidP="00195CC6">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floor-request</w:t>
      </w:r>
      <w:r w:rsidRPr="00F6303A">
        <w:rPr>
          <w:lang w:val="en-US"/>
        </w:rPr>
        <w:t xml:space="preserve">+xml. </w:t>
      </w:r>
      <w:r>
        <w:rPr>
          <w:lang w:val="en-US"/>
        </w:rPr>
        <w:t xml:space="preserve">The </w:t>
      </w:r>
      <w:r w:rsidRPr="00F6303A">
        <w:rPr>
          <w:lang w:val="en-US"/>
        </w:rPr>
        <w:t>application/vnd.3gpp.</w:t>
      </w:r>
      <w:r>
        <w:rPr>
          <w:lang w:val="en-US"/>
        </w:rPr>
        <w:t>floor-request</w:t>
      </w:r>
      <w:r w:rsidRPr="00F6303A">
        <w:rPr>
          <w:lang w:val="en-US"/>
        </w:rPr>
        <w:t>+xml MIME type is defined in 3GPP TS 24.</w:t>
      </w:r>
      <w:r>
        <w:rPr>
          <w:lang w:val="en-US"/>
        </w:rPr>
        <w:t>379</w:t>
      </w:r>
      <w:r w:rsidRPr="00F6303A">
        <w:rPr>
          <w:lang w:val="en-US"/>
        </w:rPr>
        <w:t>.</w:t>
      </w:r>
    </w:p>
    <w:p w14:paraId="3ED2414E" w14:textId="77777777" w:rsidR="00195CC6" w:rsidRPr="00F6303A" w:rsidRDefault="00195CC6" w:rsidP="00195CC6">
      <w:pPr>
        <w:rPr>
          <w:lang w:val="en-US"/>
        </w:rPr>
      </w:pPr>
      <w:r w:rsidRPr="00F6303A">
        <w:rPr>
          <w:lang w:val="en-US"/>
        </w:rPr>
        <w:t>When associated with the g.3gpp.</w:t>
      </w:r>
      <w:r>
        <w:rPr>
          <w:lang w:val="en-US"/>
        </w:rPr>
        <w:t>mcptt-floor-request</w:t>
      </w:r>
      <w:r w:rsidRPr="00F6303A">
        <w:rPr>
          <w:lang w:val="en-US"/>
        </w:rPr>
        <w:t xml:space="preserve"> info package, the Content-Disposition value of the </w:t>
      </w:r>
      <w:r w:rsidRPr="00F6303A">
        <w:rPr>
          <w:noProof/>
          <w:lang w:val="en-US"/>
        </w:rPr>
        <w:t xml:space="preserve">message body carrying </w:t>
      </w:r>
      <w:r>
        <w:rPr>
          <w:lang w:val="en-US"/>
        </w:rPr>
        <w:t>the floor request</w:t>
      </w:r>
      <w:r w:rsidRPr="00F6303A">
        <w:rPr>
          <w:lang w:val="en-US"/>
        </w:rPr>
        <w:t xml:space="preserve"> is "info-package".</w:t>
      </w:r>
    </w:p>
    <w:p w14:paraId="23202ED2" w14:textId="77777777" w:rsidR="00195CC6" w:rsidRPr="00F6303A" w:rsidRDefault="00195CC6" w:rsidP="00567124">
      <w:pPr>
        <w:pStyle w:val="Heading3"/>
        <w:rPr>
          <w:noProof/>
          <w:lang w:val="en-US"/>
        </w:rPr>
      </w:pPr>
      <w:bookmarkStart w:id="7738" w:name="_Toc20156568"/>
      <w:bookmarkStart w:id="7739" w:name="_Toc27501764"/>
      <w:bookmarkStart w:id="7740" w:name="_Toc36049895"/>
      <w:bookmarkStart w:id="7741" w:name="_Toc45210665"/>
      <w:bookmarkStart w:id="7742" w:name="_Toc51861492"/>
      <w:bookmarkStart w:id="7743" w:name="_Toc171604920"/>
      <w:r>
        <w:rPr>
          <w:noProof/>
          <w:lang w:val="en-US"/>
        </w:rPr>
        <w:t>J</w:t>
      </w:r>
      <w:r w:rsidRPr="00F6303A">
        <w:rPr>
          <w:noProof/>
          <w:lang w:val="en-US"/>
        </w:rPr>
        <w:t>.1.2.</w:t>
      </w:r>
      <w:r>
        <w:rPr>
          <w:noProof/>
          <w:lang w:val="en-US"/>
        </w:rPr>
        <w:t>8</w:t>
      </w:r>
      <w:r w:rsidRPr="00F6303A">
        <w:rPr>
          <w:noProof/>
          <w:lang w:val="en-US"/>
        </w:rPr>
        <w:tab/>
        <w:t>Info package usage restrictions</w:t>
      </w:r>
      <w:bookmarkEnd w:id="7738"/>
      <w:bookmarkEnd w:id="7739"/>
      <w:bookmarkEnd w:id="7740"/>
      <w:bookmarkEnd w:id="7741"/>
      <w:bookmarkEnd w:id="7742"/>
      <w:bookmarkEnd w:id="7743"/>
    </w:p>
    <w:p w14:paraId="24B0EDD5" w14:textId="77777777" w:rsidR="00195CC6" w:rsidRPr="00F6303A" w:rsidRDefault="00195CC6" w:rsidP="00195CC6">
      <w:pPr>
        <w:rPr>
          <w:lang w:val="en-US"/>
        </w:rPr>
      </w:pPr>
      <w:r w:rsidRPr="00F6303A">
        <w:rPr>
          <w:noProof/>
          <w:lang w:val="en-US"/>
        </w:rPr>
        <w:t>None</w:t>
      </w:r>
      <w:r w:rsidRPr="00F6303A">
        <w:rPr>
          <w:lang w:val="en-US"/>
        </w:rPr>
        <w:t xml:space="preserve"> defined.</w:t>
      </w:r>
    </w:p>
    <w:p w14:paraId="32A0B90E" w14:textId="77777777" w:rsidR="00195CC6" w:rsidRPr="00F6303A" w:rsidRDefault="00195CC6" w:rsidP="00567124">
      <w:pPr>
        <w:pStyle w:val="Heading3"/>
        <w:rPr>
          <w:lang w:val="en-US"/>
        </w:rPr>
      </w:pPr>
      <w:bookmarkStart w:id="7744" w:name="_Toc20156569"/>
      <w:bookmarkStart w:id="7745" w:name="_Toc27501765"/>
      <w:bookmarkStart w:id="7746" w:name="_Toc36049896"/>
      <w:bookmarkStart w:id="7747" w:name="_Toc45210666"/>
      <w:bookmarkStart w:id="7748" w:name="_Toc51861493"/>
      <w:bookmarkStart w:id="7749" w:name="_Toc171604921"/>
      <w:r>
        <w:rPr>
          <w:noProof/>
          <w:lang w:val="en-US"/>
        </w:rPr>
        <w:t>J</w:t>
      </w:r>
      <w:r w:rsidRPr="00F6303A">
        <w:rPr>
          <w:noProof/>
          <w:lang w:val="en-US"/>
        </w:rPr>
        <w:t>.1.2.</w:t>
      </w:r>
      <w:r>
        <w:rPr>
          <w:noProof/>
          <w:lang w:val="en-US"/>
        </w:rPr>
        <w:t>9</w:t>
      </w:r>
      <w:r w:rsidRPr="00F6303A">
        <w:rPr>
          <w:noProof/>
          <w:lang w:val="en-US"/>
        </w:rPr>
        <w:tab/>
      </w:r>
      <w:r w:rsidRPr="00F6303A">
        <w:rPr>
          <w:lang w:val="en-US"/>
        </w:rPr>
        <w:t>Rate of INFO Requests</w:t>
      </w:r>
      <w:bookmarkEnd w:id="7744"/>
      <w:bookmarkEnd w:id="7745"/>
      <w:bookmarkEnd w:id="7746"/>
      <w:bookmarkEnd w:id="7747"/>
      <w:bookmarkEnd w:id="7748"/>
      <w:bookmarkEnd w:id="7749"/>
    </w:p>
    <w:p w14:paraId="5AE81C29" w14:textId="77777777" w:rsidR="00195CC6" w:rsidRPr="00F6303A" w:rsidRDefault="00195CC6" w:rsidP="00195CC6">
      <w:pPr>
        <w:rPr>
          <w:lang w:val="en-US"/>
        </w:rPr>
      </w:pPr>
      <w:r w:rsidRPr="00F6303A">
        <w:rPr>
          <w:lang w:val="en-US"/>
        </w:rPr>
        <w:t>Single INFO request generated after session set up.</w:t>
      </w:r>
    </w:p>
    <w:p w14:paraId="158D3514" w14:textId="77777777" w:rsidR="00195CC6" w:rsidRPr="00F6303A" w:rsidRDefault="00195CC6" w:rsidP="00567124">
      <w:pPr>
        <w:pStyle w:val="Heading3"/>
        <w:rPr>
          <w:lang w:val="en-US"/>
        </w:rPr>
      </w:pPr>
      <w:bookmarkStart w:id="7750" w:name="_Toc20156570"/>
      <w:bookmarkStart w:id="7751" w:name="_Toc27501766"/>
      <w:bookmarkStart w:id="7752" w:name="_Toc36049897"/>
      <w:bookmarkStart w:id="7753" w:name="_Toc45210667"/>
      <w:bookmarkStart w:id="7754" w:name="_Toc51861494"/>
      <w:bookmarkStart w:id="7755" w:name="_Toc171604922"/>
      <w:r>
        <w:rPr>
          <w:lang w:val="en-US"/>
        </w:rPr>
        <w:t>J</w:t>
      </w:r>
      <w:r w:rsidRPr="00F6303A">
        <w:rPr>
          <w:lang w:val="en-US"/>
        </w:rPr>
        <w:t>.1.2.</w:t>
      </w:r>
      <w:r>
        <w:rPr>
          <w:lang w:val="en-US"/>
        </w:rPr>
        <w:t>10</w:t>
      </w:r>
      <w:r w:rsidRPr="00F6303A">
        <w:rPr>
          <w:lang w:val="en-US"/>
        </w:rPr>
        <w:tab/>
        <w:t>Info package security considerations</w:t>
      </w:r>
      <w:bookmarkEnd w:id="7750"/>
      <w:bookmarkEnd w:id="7751"/>
      <w:bookmarkEnd w:id="7752"/>
      <w:bookmarkEnd w:id="7753"/>
      <w:bookmarkEnd w:id="7754"/>
      <w:bookmarkEnd w:id="7755"/>
    </w:p>
    <w:p w14:paraId="6539EE1F" w14:textId="77777777" w:rsidR="00195CC6" w:rsidRPr="00F6303A" w:rsidRDefault="00195CC6" w:rsidP="00195CC6">
      <w:pPr>
        <w:rPr>
          <w:lang w:val="en-US"/>
        </w:rPr>
      </w:pPr>
      <w:r w:rsidRPr="00F6303A">
        <w:t>The security is based on the generic security mechanism provided for the underlying SIP signalling. No additional security mechanism is defined.</w:t>
      </w:r>
    </w:p>
    <w:p w14:paraId="7A70FB64" w14:textId="77777777" w:rsidR="00195CC6" w:rsidRPr="00F6303A" w:rsidRDefault="00195CC6" w:rsidP="00567124">
      <w:pPr>
        <w:pStyle w:val="Heading3"/>
        <w:rPr>
          <w:lang w:val="en-US"/>
        </w:rPr>
      </w:pPr>
      <w:bookmarkStart w:id="7756" w:name="_Toc20156571"/>
      <w:bookmarkStart w:id="7757" w:name="_Toc27501767"/>
      <w:bookmarkStart w:id="7758" w:name="_Toc36049898"/>
      <w:bookmarkStart w:id="7759" w:name="_Toc45210668"/>
      <w:bookmarkStart w:id="7760" w:name="_Toc51861495"/>
      <w:bookmarkStart w:id="7761" w:name="_Toc171604923"/>
      <w:r>
        <w:rPr>
          <w:lang w:val="en-US"/>
        </w:rPr>
        <w:lastRenderedPageBreak/>
        <w:t>J</w:t>
      </w:r>
      <w:r w:rsidRPr="00F6303A">
        <w:rPr>
          <w:lang w:val="en-US"/>
        </w:rPr>
        <w:t>.1.2.</w:t>
      </w:r>
      <w:r>
        <w:rPr>
          <w:lang w:val="en-US"/>
        </w:rPr>
        <w:t>11</w:t>
      </w:r>
      <w:r w:rsidRPr="00F6303A">
        <w:rPr>
          <w:lang w:val="en-US"/>
        </w:rPr>
        <w:tab/>
      </w:r>
      <w:r w:rsidRPr="00F6303A">
        <w:rPr>
          <w:noProof/>
          <w:lang w:val="en-US"/>
        </w:rPr>
        <w:t>Implementation details and examples</w:t>
      </w:r>
      <w:bookmarkEnd w:id="7756"/>
      <w:bookmarkEnd w:id="7757"/>
      <w:bookmarkEnd w:id="7758"/>
      <w:bookmarkEnd w:id="7759"/>
      <w:bookmarkEnd w:id="7760"/>
      <w:bookmarkEnd w:id="7761"/>
    </w:p>
    <w:p w14:paraId="5B692D41" w14:textId="77777777" w:rsidR="00195CC6" w:rsidRPr="00F6303A" w:rsidRDefault="00195CC6" w:rsidP="00195CC6">
      <w:pPr>
        <w:rPr>
          <w:lang w:val="en-US"/>
        </w:rPr>
      </w:pPr>
      <w:r w:rsidRPr="00F6303A">
        <w:rPr>
          <w:lang w:val="en-US"/>
        </w:rPr>
        <w:t>UAC generation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r>
        <w:rPr>
          <w:lang w:val="en-US"/>
        </w:rPr>
        <w:t>.</w:t>
      </w:r>
    </w:p>
    <w:p w14:paraId="6CF9EF40" w14:textId="77777777" w:rsidR="00195CC6" w:rsidRPr="00F6303A" w:rsidRDefault="00195CC6" w:rsidP="00195CC6">
      <w:pPr>
        <w:rPr>
          <w:lang w:val="en-US"/>
        </w:rPr>
      </w:pPr>
      <w:r w:rsidRPr="00F6303A">
        <w:rPr>
          <w:lang w:val="en-US"/>
        </w:rPr>
        <w:t>UAS processing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p>
    <w:p w14:paraId="4B5C65E2" w14:textId="77777777" w:rsidR="00195CC6" w:rsidRDefault="00376DE2" w:rsidP="00DD0953">
      <w:pPr>
        <w:pStyle w:val="EX"/>
      </w:pPr>
      <w:r>
        <w:rPr>
          <w:lang w:val="en-US"/>
        </w:rPr>
        <w:t>EXAMPLE</w:t>
      </w:r>
      <w:r w:rsidR="00195CC6">
        <w:t>:</w:t>
      </w:r>
      <w:r w:rsidR="00195CC6">
        <w:tab/>
        <w:t xml:space="preserve">A controlling MCPTT function hosting a temporary MCPTT group inviting a constituent MCPTT group hosted by a non-controlling MCPTT function of a MCPTT group in a partner system where an MCPTT call is ongoing with one </w:t>
      </w:r>
      <w:r w:rsidR="00252C6D">
        <w:t xml:space="preserve">or two </w:t>
      </w:r>
      <w:r w:rsidR="00195CC6">
        <w:t>of the participants granted to speak. Then the non-controlling MCPTT function of the an MCPTT group sends a SIP INFO request carrying a floor request in an application/vnd.3gpp.mcptt-floor-request+xml MIME body using the g.3gpp.mcptt-floor-request info package.</w:t>
      </w:r>
    </w:p>
    <w:p w14:paraId="32BD5DDA" w14:textId="77777777" w:rsidR="00130993" w:rsidRPr="00F6303A" w:rsidRDefault="00130993" w:rsidP="00567124">
      <w:pPr>
        <w:pStyle w:val="Heading1"/>
      </w:pPr>
      <w:bookmarkStart w:id="7762" w:name="_Toc20156572"/>
      <w:bookmarkStart w:id="7763" w:name="_Toc27501768"/>
      <w:bookmarkStart w:id="7764" w:name="_Toc36049899"/>
      <w:bookmarkStart w:id="7765" w:name="_Toc45210669"/>
      <w:bookmarkStart w:id="7766" w:name="_Toc51861496"/>
      <w:bookmarkStart w:id="7767" w:name="_Toc171604924"/>
      <w:r>
        <w:t>J</w:t>
      </w:r>
      <w:r w:rsidRPr="00F6303A">
        <w:t>.</w:t>
      </w:r>
      <w:r>
        <w:t>2</w:t>
      </w:r>
      <w:r w:rsidRPr="00F6303A">
        <w:tab/>
        <w:t xml:space="preserve">Info package for transfer of </w:t>
      </w:r>
      <w:r>
        <w:t>MCPTT information</w:t>
      </w:r>
      <w:bookmarkEnd w:id="7762"/>
      <w:bookmarkEnd w:id="7763"/>
      <w:bookmarkEnd w:id="7764"/>
      <w:bookmarkEnd w:id="7765"/>
      <w:bookmarkEnd w:id="7766"/>
      <w:bookmarkEnd w:id="7767"/>
    </w:p>
    <w:p w14:paraId="25C64A5D" w14:textId="77777777" w:rsidR="00130993" w:rsidRPr="00F6303A" w:rsidRDefault="00130993" w:rsidP="00567124">
      <w:pPr>
        <w:pStyle w:val="Heading2"/>
        <w:rPr>
          <w:noProof/>
          <w:lang w:val="en-US"/>
        </w:rPr>
      </w:pPr>
      <w:bookmarkStart w:id="7768" w:name="_Toc20156573"/>
      <w:bookmarkStart w:id="7769" w:name="_Toc27501769"/>
      <w:bookmarkStart w:id="7770" w:name="_Toc36049900"/>
      <w:bookmarkStart w:id="7771" w:name="_Toc45210670"/>
      <w:bookmarkStart w:id="7772" w:name="_Toc51861497"/>
      <w:bookmarkStart w:id="7773" w:name="_Toc171604925"/>
      <w:r>
        <w:rPr>
          <w:noProof/>
          <w:lang w:val="en-US"/>
        </w:rPr>
        <w:t>J</w:t>
      </w:r>
      <w:r w:rsidRPr="00F6303A">
        <w:rPr>
          <w:noProof/>
          <w:lang w:val="en-US"/>
        </w:rPr>
        <w:t>.</w:t>
      </w:r>
      <w:r>
        <w:rPr>
          <w:noProof/>
          <w:lang w:val="en-US"/>
        </w:rPr>
        <w:t>2</w:t>
      </w:r>
      <w:r w:rsidRPr="00F6303A">
        <w:rPr>
          <w:noProof/>
          <w:lang w:val="en-US"/>
        </w:rPr>
        <w:t>.1</w:t>
      </w:r>
      <w:r w:rsidRPr="00F6303A">
        <w:rPr>
          <w:noProof/>
          <w:lang w:val="en-US"/>
        </w:rPr>
        <w:tab/>
        <w:t>Scope</w:t>
      </w:r>
      <w:bookmarkEnd w:id="7768"/>
      <w:bookmarkEnd w:id="7769"/>
      <w:bookmarkEnd w:id="7770"/>
      <w:bookmarkEnd w:id="7771"/>
      <w:bookmarkEnd w:id="7772"/>
      <w:bookmarkEnd w:id="7773"/>
    </w:p>
    <w:p w14:paraId="431FA747" w14:textId="77777777" w:rsidR="00130993" w:rsidRPr="00F6303A" w:rsidRDefault="00130993" w:rsidP="00130993">
      <w:pPr>
        <w:rPr>
          <w:lang w:val="en-US"/>
        </w:rPr>
      </w:pPr>
      <w:r w:rsidRPr="00F6303A">
        <w:rPr>
          <w:lang w:val="en-US"/>
        </w:rPr>
        <w:t xml:space="preserve">This </w:t>
      </w:r>
      <w:r w:rsidR="001E5F65">
        <w:rPr>
          <w:lang w:val="en-US"/>
        </w:rPr>
        <w:t>clause</w:t>
      </w:r>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mcptt-info</w:t>
      </w:r>
      <w:r w:rsidRPr="00F6303A">
        <w:rPr>
          <w:lang w:val="en-US"/>
        </w:rPr>
        <w:t xml:space="preserve"> in accordance with </w:t>
      </w:r>
      <w:r w:rsidRPr="00F6303A">
        <w:t>IETF RFC 6086 </w:t>
      </w:r>
      <w:r>
        <w:rPr>
          <w:lang w:val="en-US"/>
        </w:rPr>
        <w:t>[6</w:t>
      </w:r>
      <w:r w:rsidRPr="00F6303A">
        <w:rPr>
          <w:lang w:val="en-US"/>
        </w:rPr>
        <w:t>4].</w:t>
      </w:r>
    </w:p>
    <w:p w14:paraId="3061324D" w14:textId="77777777" w:rsidR="00130993" w:rsidRPr="00F6303A" w:rsidRDefault="00130993" w:rsidP="00567124">
      <w:pPr>
        <w:pStyle w:val="Heading2"/>
        <w:rPr>
          <w:lang w:val="en-US"/>
        </w:rPr>
      </w:pPr>
      <w:bookmarkStart w:id="7774" w:name="_Toc20156574"/>
      <w:bookmarkStart w:id="7775" w:name="_Toc27501770"/>
      <w:bookmarkStart w:id="7776" w:name="_Toc36049901"/>
      <w:bookmarkStart w:id="7777" w:name="_Toc45210671"/>
      <w:bookmarkStart w:id="7778" w:name="_Toc51861498"/>
      <w:bookmarkStart w:id="7779" w:name="_Toc171604926"/>
      <w:r>
        <w:rPr>
          <w:lang w:val="en-US"/>
        </w:rPr>
        <w:t>J</w:t>
      </w:r>
      <w:r w:rsidRPr="00F6303A">
        <w:rPr>
          <w:lang w:val="en-US"/>
        </w:rPr>
        <w:t>.</w:t>
      </w:r>
      <w:r>
        <w:rPr>
          <w:lang w:val="en-US"/>
        </w:rPr>
        <w:t>2</w:t>
      </w:r>
      <w:r w:rsidRPr="00F6303A">
        <w:rPr>
          <w:lang w:val="en-US"/>
        </w:rPr>
        <w:t>.2</w:t>
      </w:r>
      <w:r w:rsidRPr="00F6303A">
        <w:rPr>
          <w:lang w:val="en-US"/>
        </w:rPr>
        <w:tab/>
      </w:r>
      <w:r>
        <w:rPr>
          <w:lang w:val="en-US"/>
        </w:rPr>
        <w:t>g.3gpp.mcptt-info</w:t>
      </w:r>
      <w:r w:rsidRPr="00F6303A">
        <w:rPr>
          <w:lang w:val="en-US"/>
        </w:rPr>
        <w:t xml:space="preserve"> info package</w:t>
      </w:r>
      <w:bookmarkEnd w:id="7774"/>
      <w:bookmarkEnd w:id="7775"/>
      <w:bookmarkEnd w:id="7776"/>
      <w:bookmarkEnd w:id="7777"/>
      <w:bookmarkEnd w:id="7778"/>
      <w:bookmarkEnd w:id="7779"/>
    </w:p>
    <w:p w14:paraId="1BD36FD8" w14:textId="77777777" w:rsidR="00130993" w:rsidRPr="00F6303A" w:rsidRDefault="00130993" w:rsidP="00567124">
      <w:pPr>
        <w:pStyle w:val="Heading3"/>
        <w:rPr>
          <w:noProof/>
          <w:lang w:val="en-US"/>
        </w:rPr>
      </w:pPr>
      <w:bookmarkStart w:id="7780" w:name="_Toc20156575"/>
      <w:bookmarkStart w:id="7781" w:name="_Toc27501771"/>
      <w:bookmarkStart w:id="7782" w:name="_Toc36049902"/>
      <w:bookmarkStart w:id="7783" w:name="_Toc45210672"/>
      <w:bookmarkStart w:id="7784" w:name="_Toc51861499"/>
      <w:bookmarkStart w:id="7785" w:name="_Toc171604927"/>
      <w:r>
        <w:rPr>
          <w:noProof/>
          <w:lang w:val="en-US"/>
        </w:rPr>
        <w:t>J</w:t>
      </w:r>
      <w:r w:rsidRPr="00F6303A">
        <w:rPr>
          <w:noProof/>
          <w:lang w:val="en-US"/>
        </w:rPr>
        <w:t>.</w:t>
      </w:r>
      <w:r>
        <w:rPr>
          <w:noProof/>
          <w:lang w:val="en-US"/>
        </w:rPr>
        <w:t>2</w:t>
      </w:r>
      <w:r w:rsidRPr="00F6303A">
        <w:rPr>
          <w:noProof/>
          <w:lang w:val="en-US"/>
        </w:rPr>
        <w:t>.2.1</w:t>
      </w:r>
      <w:r w:rsidRPr="00F6303A">
        <w:rPr>
          <w:noProof/>
          <w:lang w:val="en-US"/>
        </w:rPr>
        <w:tab/>
        <w:t>Overall description</w:t>
      </w:r>
      <w:bookmarkEnd w:id="7780"/>
      <w:bookmarkEnd w:id="7781"/>
      <w:bookmarkEnd w:id="7782"/>
      <w:bookmarkEnd w:id="7783"/>
      <w:bookmarkEnd w:id="7784"/>
      <w:bookmarkEnd w:id="7785"/>
    </w:p>
    <w:p w14:paraId="197669F8" w14:textId="4FFC173F" w:rsidR="00130993" w:rsidRDefault="00130993" w:rsidP="00130993">
      <w:pPr>
        <w:rPr>
          <w:noProof/>
          <w:lang w:val="en-US"/>
        </w:rPr>
      </w:pPr>
      <w:r>
        <w:rPr>
          <w:noProof/>
          <w:lang w:val="en-US"/>
        </w:rPr>
        <w:t>The MCPTT client request for MCPTT emergency call origination can also optionally request the origination of an MCPTT emergency alert. Similarly, the MCPTT client request for MCPTT emergency call cancellation can also optionally request the cancellation of an MCPTT emergency alert. A mechanism to inform the MCPTT client that one of the requested actions has been rejected by the controlling MCPTT function is needed to both inform the MCPTT user that one of their requested actions has been rejected and to keep the emergency and imminent peril related state machines maintained by the MCPTT client updated appropriately. Note that a SIP 200 OK has to be sent in the case where the MCPTT emergency call origination request or cancellation request is accepted by the controller to allow the MCPTT user to initiate the MCPTT emergency call and receive updated priority even if the accompanying MCPTT alert request is rejected.</w:t>
      </w:r>
    </w:p>
    <w:p w14:paraId="6ECC00EB" w14:textId="77777777" w:rsidR="00130993" w:rsidRDefault="00130993" w:rsidP="00130993">
      <w:pPr>
        <w:rPr>
          <w:noProof/>
          <w:lang w:val="en-US"/>
        </w:rPr>
      </w:pPr>
      <w:r>
        <w:rPr>
          <w:noProof/>
          <w:lang w:val="en-US"/>
        </w:rPr>
        <w:t>An MCPTT client request for an MCPTT imminent peril call when the targeted MCPTT group is in an in-progress emergency state also needs special handling, as in this case, the call request will be accepted but the MCPTT client needs to be informed that the MCPTT user will be joined to an in-progress MCPTT emergency group call instead of the requested MCPTT imminent peril group call to keep the emergency and imminent peril related state machines maintained by the MCPTT client updated appropriately.</w:t>
      </w:r>
    </w:p>
    <w:p w14:paraId="234C2F8F" w14:textId="77777777" w:rsidR="00130993" w:rsidRPr="00F6303A" w:rsidRDefault="00130993" w:rsidP="00567124">
      <w:pPr>
        <w:pStyle w:val="Heading3"/>
        <w:rPr>
          <w:lang w:val="en-US"/>
        </w:rPr>
      </w:pPr>
      <w:bookmarkStart w:id="7786" w:name="_Toc20156576"/>
      <w:bookmarkStart w:id="7787" w:name="_Toc27501772"/>
      <w:bookmarkStart w:id="7788" w:name="_Toc36049903"/>
      <w:bookmarkStart w:id="7789" w:name="_Toc45210673"/>
      <w:bookmarkStart w:id="7790" w:name="_Toc51861500"/>
      <w:bookmarkStart w:id="7791" w:name="_Toc171604928"/>
      <w:r>
        <w:rPr>
          <w:noProof/>
          <w:lang w:val="en-US"/>
        </w:rPr>
        <w:t>J</w:t>
      </w:r>
      <w:r w:rsidRPr="00F6303A">
        <w:rPr>
          <w:noProof/>
          <w:lang w:val="en-US"/>
        </w:rPr>
        <w:t>.</w:t>
      </w:r>
      <w:r>
        <w:rPr>
          <w:noProof/>
          <w:lang w:val="en-US"/>
        </w:rPr>
        <w:t>2</w:t>
      </w:r>
      <w:r w:rsidRPr="00F6303A">
        <w:rPr>
          <w:noProof/>
          <w:lang w:val="en-US"/>
        </w:rPr>
        <w:t>.2.2</w:t>
      </w:r>
      <w:r w:rsidRPr="00F6303A">
        <w:rPr>
          <w:noProof/>
          <w:lang w:val="en-US"/>
        </w:rPr>
        <w:tab/>
      </w:r>
      <w:r w:rsidRPr="00F6303A">
        <w:rPr>
          <w:lang w:val="en-US"/>
        </w:rPr>
        <w:t>Applicability</w:t>
      </w:r>
      <w:bookmarkEnd w:id="7786"/>
      <w:bookmarkEnd w:id="7787"/>
      <w:bookmarkEnd w:id="7788"/>
      <w:bookmarkEnd w:id="7789"/>
      <w:bookmarkEnd w:id="7790"/>
      <w:bookmarkEnd w:id="7791"/>
    </w:p>
    <w:p w14:paraId="3CC941EA" w14:textId="77777777" w:rsidR="00130993" w:rsidRDefault="00130993" w:rsidP="00130993">
      <w:pPr>
        <w:rPr>
          <w:lang w:val="en-US"/>
        </w:rPr>
      </w:pPr>
      <w:r w:rsidRPr="00F6303A">
        <w:rPr>
          <w:lang w:val="en-US"/>
        </w:rPr>
        <w:t xml:space="preserve">This package is used to transport </w:t>
      </w:r>
      <w:r>
        <w:rPr>
          <w:lang w:val="en-US"/>
        </w:rPr>
        <w:t>emergency call, imminent peril and emergency alert indications from the controlling function to the MCPTT client</w:t>
      </w:r>
    </w:p>
    <w:p w14:paraId="0FF273FE" w14:textId="77777777" w:rsidR="00130993" w:rsidRPr="00613E6E" w:rsidRDefault="00130993" w:rsidP="00567124">
      <w:pPr>
        <w:pStyle w:val="Heading3"/>
      </w:pPr>
      <w:bookmarkStart w:id="7792" w:name="_Toc171604929"/>
      <w:r w:rsidRPr="00567124">
        <w:t>J.2.2.3</w:t>
      </w:r>
      <w:r w:rsidRPr="00567124">
        <w:tab/>
        <w:t>Appropriateness of INFO Package Usage</w:t>
      </w:r>
      <w:bookmarkEnd w:id="7792"/>
    </w:p>
    <w:p w14:paraId="6358A3C6" w14:textId="77777777" w:rsidR="00130993" w:rsidRPr="004F4894" w:rsidRDefault="00130993" w:rsidP="00130993">
      <w:pPr>
        <w:rPr>
          <w:lang w:val="en-US"/>
        </w:rPr>
      </w:pPr>
      <w:r>
        <w:t xml:space="preserve">A number of solutions were discussed for the transportation of the </w:t>
      </w:r>
      <w:r>
        <w:rPr>
          <w:lang w:val="en-US"/>
        </w:rPr>
        <w:t>emergency call, imminent peril and emergency alert indications from the controlling function to the MCPTT client</w:t>
      </w:r>
      <w:r>
        <w:t>. The solutions were:</w:t>
      </w:r>
    </w:p>
    <w:p w14:paraId="5A8FCE3A" w14:textId="77777777" w:rsidR="00130993" w:rsidRDefault="00130993" w:rsidP="00130993">
      <w:pPr>
        <w:pStyle w:val="B1"/>
        <w:rPr>
          <w:lang w:val="en-US"/>
        </w:rPr>
      </w:pPr>
      <w:r>
        <w:t>1)</w:t>
      </w:r>
      <w:r>
        <w:tab/>
      </w:r>
      <w:r>
        <w:rPr>
          <w:lang w:val="en-US"/>
        </w:rPr>
        <w:t xml:space="preserve">Use of the </w:t>
      </w:r>
      <w:r>
        <w:t>session related methods (e.g. SIP 200 (OK) response to the SIP INVITE request).</w:t>
      </w:r>
    </w:p>
    <w:p w14:paraId="59E7651B" w14:textId="77777777" w:rsidR="00130993" w:rsidRDefault="00130993" w:rsidP="00130993">
      <w:pPr>
        <w:pStyle w:val="B1"/>
        <w:rPr>
          <w:lang w:val="en-US"/>
        </w:rPr>
      </w:pPr>
      <w:r>
        <w:rPr>
          <w:lang w:val="en-US"/>
        </w:rPr>
        <w:t>2)</w:t>
      </w:r>
      <w:r>
        <w:rPr>
          <w:lang w:val="en-US"/>
        </w:rPr>
        <w:tab/>
        <w:t>Use of the SIP MESSAGE</w:t>
      </w:r>
      <w:r w:rsidRPr="00E52FB3">
        <w:rPr>
          <w:lang w:val="en-US"/>
        </w:rPr>
        <w:t xml:space="preserve"> </w:t>
      </w:r>
      <w:r>
        <w:rPr>
          <w:lang w:val="en-US"/>
        </w:rPr>
        <w:t>method.</w:t>
      </w:r>
    </w:p>
    <w:p w14:paraId="1D1E9514" w14:textId="77777777" w:rsidR="00130993" w:rsidRDefault="00130993" w:rsidP="00130993">
      <w:pPr>
        <w:pStyle w:val="B1"/>
        <w:rPr>
          <w:lang w:val="en-US"/>
        </w:rPr>
      </w:pPr>
      <w:r>
        <w:rPr>
          <w:lang w:val="en-US"/>
        </w:rPr>
        <w:lastRenderedPageBreak/>
        <w:t>3)</w:t>
      </w:r>
      <w:r>
        <w:rPr>
          <w:lang w:val="en-US"/>
        </w:rPr>
        <w:tab/>
        <w:t xml:space="preserve">Use of the SIP </w:t>
      </w:r>
      <w:r w:rsidRPr="00E52FB3">
        <w:rPr>
          <w:lang w:val="en-US"/>
        </w:rPr>
        <w:t>INFO m</w:t>
      </w:r>
      <w:r>
        <w:rPr>
          <w:lang w:val="en-US"/>
        </w:rPr>
        <w:t xml:space="preserve">ethod </w:t>
      </w:r>
      <w:r>
        <w:t>as described in IETF RFC 6086, by defining a new info package</w:t>
      </w:r>
      <w:r>
        <w:rPr>
          <w:lang w:val="en-US"/>
        </w:rPr>
        <w:t>.</w:t>
      </w:r>
    </w:p>
    <w:p w14:paraId="3949D2B1" w14:textId="77777777" w:rsidR="00130993" w:rsidRDefault="00130993" w:rsidP="00130993">
      <w:r>
        <w:t>The result of the evaluation of the above solutions were:</w:t>
      </w:r>
    </w:p>
    <w:p w14:paraId="6024B381" w14:textId="77777777" w:rsidR="00130993" w:rsidRDefault="00130993" w:rsidP="00130993">
      <w:pPr>
        <w:pStyle w:val="B1"/>
      </w:pPr>
      <w:r>
        <w:t>1)</w:t>
      </w:r>
      <w:r>
        <w:tab/>
        <w:t xml:space="preserve">To include such a large amount of data in a SIP 200 (OK) response to an SIP INVITE request could cause problems with the size of the SIP 200 (OK) response resulting in packet </w:t>
      </w:r>
      <w:r w:rsidRPr="009D114A">
        <w:t>fragmentation</w:t>
      </w:r>
      <w:r>
        <w:t>.</w:t>
      </w:r>
    </w:p>
    <w:p w14:paraId="7B074895" w14:textId="77777777" w:rsidR="00130993" w:rsidRDefault="00130993" w:rsidP="00130993">
      <w:pPr>
        <w:pStyle w:val="B1"/>
      </w:pPr>
      <w:r>
        <w:t>2)</w:t>
      </w:r>
      <w:r>
        <w:tab/>
        <w:t>The use of the SIP MESSAGE request would result in that the recommended value of size of the information transferred by the SIP MESSAGE request would be exceeded.</w:t>
      </w:r>
    </w:p>
    <w:p w14:paraId="61786B78" w14:textId="77777777" w:rsidR="00130993" w:rsidRPr="009D114A" w:rsidRDefault="00130993" w:rsidP="00130993">
      <w:pPr>
        <w:pStyle w:val="B1"/>
      </w:pPr>
      <w:r>
        <w:t>3)</w:t>
      </w:r>
      <w:r>
        <w:tab/>
        <w:t>The use of SIP INFO request was found as the most appropriate solution since the SIP INFO request could be sent in the existing SIP session.</w:t>
      </w:r>
    </w:p>
    <w:p w14:paraId="63BFD7CC" w14:textId="77777777" w:rsidR="00130993" w:rsidRPr="00F6303A" w:rsidRDefault="00130993" w:rsidP="00567124">
      <w:pPr>
        <w:pStyle w:val="Heading3"/>
        <w:rPr>
          <w:lang w:val="en-US"/>
        </w:rPr>
      </w:pPr>
      <w:bookmarkStart w:id="7793" w:name="_Toc20156577"/>
      <w:bookmarkStart w:id="7794" w:name="_Toc27501773"/>
      <w:bookmarkStart w:id="7795" w:name="_Toc36049904"/>
      <w:bookmarkStart w:id="7796" w:name="_Toc45210674"/>
      <w:bookmarkStart w:id="7797" w:name="_Toc51861501"/>
      <w:bookmarkStart w:id="7798" w:name="_Toc171604930"/>
      <w:r>
        <w:rPr>
          <w:noProof/>
          <w:lang w:val="en-US"/>
        </w:rPr>
        <w:t>J</w:t>
      </w:r>
      <w:r w:rsidRPr="00F6303A">
        <w:rPr>
          <w:noProof/>
          <w:lang w:val="en-US"/>
        </w:rPr>
        <w:t>.</w:t>
      </w:r>
      <w:r>
        <w:rPr>
          <w:noProof/>
          <w:lang w:val="en-US"/>
        </w:rPr>
        <w:t>2</w:t>
      </w:r>
      <w:r w:rsidRPr="00F6303A">
        <w:rPr>
          <w:noProof/>
          <w:lang w:val="en-US"/>
        </w:rPr>
        <w:t>.2.</w:t>
      </w:r>
      <w:r>
        <w:rPr>
          <w:noProof/>
          <w:lang w:val="en-US"/>
        </w:rPr>
        <w:t>4</w:t>
      </w:r>
      <w:r w:rsidRPr="00F6303A">
        <w:rPr>
          <w:noProof/>
          <w:lang w:val="en-US"/>
        </w:rPr>
        <w:tab/>
      </w:r>
      <w:r w:rsidRPr="00F6303A">
        <w:rPr>
          <w:lang w:val="en-US"/>
        </w:rPr>
        <w:t>Info package name</w:t>
      </w:r>
      <w:bookmarkEnd w:id="7793"/>
      <w:bookmarkEnd w:id="7794"/>
      <w:bookmarkEnd w:id="7795"/>
      <w:bookmarkEnd w:id="7796"/>
      <w:bookmarkEnd w:id="7797"/>
      <w:bookmarkEnd w:id="7798"/>
    </w:p>
    <w:p w14:paraId="51C69AF4" w14:textId="77777777" w:rsidR="00130993" w:rsidRPr="00F6303A" w:rsidRDefault="00130993" w:rsidP="00130993">
      <w:pPr>
        <w:rPr>
          <w:lang w:val="en-US"/>
        </w:rPr>
      </w:pPr>
      <w:r w:rsidRPr="00F6303A">
        <w:rPr>
          <w:lang w:val="en-US"/>
        </w:rPr>
        <w:t>g.3gpp.</w:t>
      </w:r>
      <w:r>
        <w:rPr>
          <w:lang w:val="en-US"/>
        </w:rPr>
        <w:t>mcptt-info</w:t>
      </w:r>
    </w:p>
    <w:p w14:paraId="4B33676B" w14:textId="77777777" w:rsidR="00130993" w:rsidRPr="00F6303A" w:rsidRDefault="00130993" w:rsidP="00567124">
      <w:pPr>
        <w:pStyle w:val="Heading3"/>
      </w:pPr>
      <w:bookmarkStart w:id="7799" w:name="_Toc20156578"/>
      <w:bookmarkStart w:id="7800" w:name="_Toc27501774"/>
      <w:bookmarkStart w:id="7801" w:name="_Toc36049905"/>
      <w:bookmarkStart w:id="7802" w:name="_Toc45210675"/>
      <w:bookmarkStart w:id="7803" w:name="_Toc51861502"/>
      <w:bookmarkStart w:id="7804" w:name="_Toc171604931"/>
      <w:r>
        <w:t>J</w:t>
      </w:r>
      <w:r w:rsidRPr="00F6303A">
        <w:t>.</w:t>
      </w:r>
      <w:r>
        <w:t>2</w:t>
      </w:r>
      <w:r w:rsidRPr="00F6303A">
        <w:t>.2.</w:t>
      </w:r>
      <w:r>
        <w:t>5</w:t>
      </w:r>
      <w:r w:rsidRPr="00F6303A">
        <w:tab/>
        <w:t>Info package parameters</w:t>
      </w:r>
      <w:bookmarkEnd w:id="7799"/>
      <w:bookmarkEnd w:id="7800"/>
      <w:bookmarkEnd w:id="7801"/>
      <w:bookmarkEnd w:id="7802"/>
      <w:bookmarkEnd w:id="7803"/>
      <w:bookmarkEnd w:id="7804"/>
    </w:p>
    <w:p w14:paraId="0E13597A" w14:textId="77777777" w:rsidR="00130993" w:rsidRPr="00F6303A" w:rsidRDefault="00130993" w:rsidP="00130993">
      <w:r w:rsidRPr="00F6303A">
        <w:t>None defined</w:t>
      </w:r>
    </w:p>
    <w:p w14:paraId="175C5C7D" w14:textId="77777777" w:rsidR="00130993" w:rsidRPr="00F6303A" w:rsidRDefault="00130993" w:rsidP="00567124">
      <w:pPr>
        <w:pStyle w:val="Heading3"/>
      </w:pPr>
      <w:bookmarkStart w:id="7805" w:name="_Toc20156579"/>
      <w:bookmarkStart w:id="7806" w:name="_Toc27501775"/>
      <w:bookmarkStart w:id="7807" w:name="_Toc36049906"/>
      <w:bookmarkStart w:id="7808" w:name="_Toc45210676"/>
      <w:bookmarkStart w:id="7809" w:name="_Toc51861503"/>
      <w:bookmarkStart w:id="7810" w:name="_Toc171604932"/>
      <w:r>
        <w:t>J</w:t>
      </w:r>
      <w:r w:rsidRPr="00F6303A">
        <w:t>.</w:t>
      </w:r>
      <w:r>
        <w:t>2</w:t>
      </w:r>
      <w:r w:rsidRPr="00F6303A">
        <w:t>.2.</w:t>
      </w:r>
      <w:r>
        <w:t>6</w:t>
      </w:r>
      <w:r w:rsidRPr="00F6303A">
        <w:tab/>
        <w:t>SIP options tags</w:t>
      </w:r>
      <w:bookmarkEnd w:id="7805"/>
      <w:bookmarkEnd w:id="7806"/>
      <w:bookmarkEnd w:id="7807"/>
      <w:bookmarkEnd w:id="7808"/>
      <w:bookmarkEnd w:id="7809"/>
      <w:bookmarkEnd w:id="7810"/>
    </w:p>
    <w:p w14:paraId="4D54DF9B" w14:textId="77777777" w:rsidR="00130993" w:rsidRPr="00F6303A" w:rsidRDefault="00130993" w:rsidP="00130993">
      <w:r w:rsidRPr="00F6303A">
        <w:t>None defined</w:t>
      </w:r>
    </w:p>
    <w:p w14:paraId="4C131FFD" w14:textId="77777777" w:rsidR="00130993" w:rsidRPr="00F6303A" w:rsidRDefault="00130993" w:rsidP="00567124">
      <w:pPr>
        <w:pStyle w:val="Heading3"/>
        <w:rPr>
          <w:lang w:val="en-US"/>
        </w:rPr>
      </w:pPr>
      <w:bookmarkStart w:id="7811" w:name="_Toc20156580"/>
      <w:bookmarkStart w:id="7812" w:name="_Toc27501776"/>
      <w:bookmarkStart w:id="7813" w:name="_Toc36049907"/>
      <w:bookmarkStart w:id="7814" w:name="_Toc45210677"/>
      <w:bookmarkStart w:id="7815" w:name="_Toc51861504"/>
      <w:bookmarkStart w:id="7816" w:name="_Toc171604933"/>
      <w:r>
        <w:t>J</w:t>
      </w:r>
      <w:r w:rsidRPr="00F6303A">
        <w:t>.</w:t>
      </w:r>
      <w:r>
        <w:t>2</w:t>
      </w:r>
      <w:r w:rsidRPr="00F6303A">
        <w:t>.2.</w:t>
      </w:r>
      <w:r>
        <w:rPr>
          <w:lang w:val="en-US"/>
        </w:rPr>
        <w:t>7</w:t>
      </w:r>
      <w:r w:rsidRPr="00F6303A">
        <w:tab/>
      </w:r>
      <w:r w:rsidRPr="00F6303A">
        <w:rPr>
          <w:lang w:val="en-US"/>
        </w:rPr>
        <w:t>INFO message body parts</w:t>
      </w:r>
      <w:bookmarkEnd w:id="7811"/>
      <w:bookmarkEnd w:id="7812"/>
      <w:bookmarkEnd w:id="7813"/>
      <w:bookmarkEnd w:id="7814"/>
      <w:bookmarkEnd w:id="7815"/>
      <w:bookmarkEnd w:id="7816"/>
    </w:p>
    <w:p w14:paraId="14BF0F38" w14:textId="77777777" w:rsidR="00130993" w:rsidRPr="00F6303A" w:rsidRDefault="00130993" w:rsidP="00130993">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mcptt-info</w:t>
      </w:r>
      <w:r w:rsidRPr="00F6303A">
        <w:rPr>
          <w:lang w:val="en-US"/>
        </w:rPr>
        <w:t xml:space="preserve">+xml. </w:t>
      </w:r>
      <w:r>
        <w:rPr>
          <w:lang w:val="en-US"/>
        </w:rPr>
        <w:t xml:space="preserve">The </w:t>
      </w:r>
      <w:r w:rsidRPr="00F6303A">
        <w:rPr>
          <w:lang w:val="en-US"/>
        </w:rPr>
        <w:t>application/vnd.3gpp.</w:t>
      </w:r>
      <w:r>
        <w:rPr>
          <w:lang w:val="en-US"/>
        </w:rPr>
        <w:t>mcptt-info</w:t>
      </w:r>
      <w:r w:rsidRPr="00F6303A">
        <w:rPr>
          <w:lang w:val="en-US"/>
        </w:rPr>
        <w:t>+xml MIME type is defined in 3GPP TS 24.</w:t>
      </w:r>
      <w:r>
        <w:rPr>
          <w:lang w:val="en-US"/>
        </w:rPr>
        <w:t>379</w:t>
      </w:r>
      <w:r w:rsidRPr="00F6303A">
        <w:rPr>
          <w:lang w:val="en-US"/>
        </w:rPr>
        <w:t>.</w:t>
      </w:r>
    </w:p>
    <w:p w14:paraId="00B796D0" w14:textId="77777777" w:rsidR="00130993" w:rsidRPr="00F6303A" w:rsidRDefault="00130993" w:rsidP="00130993">
      <w:pPr>
        <w:rPr>
          <w:lang w:val="en-US"/>
        </w:rPr>
      </w:pPr>
      <w:r w:rsidRPr="00F6303A">
        <w:rPr>
          <w:lang w:val="en-US"/>
        </w:rPr>
        <w:t>When associated with the g.3gpp.</w:t>
      </w:r>
      <w:r>
        <w:rPr>
          <w:lang w:val="en-US"/>
        </w:rPr>
        <w:t>mcptt-info</w:t>
      </w:r>
      <w:r w:rsidRPr="00F6303A">
        <w:rPr>
          <w:lang w:val="en-US"/>
        </w:rPr>
        <w:t xml:space="preserve"> info package, the Content-Disposition value of the </w:t>
      </w:r>
      <w:r w:rsidRPr="00F6303A">
        <w:rPr>
          <w:noProof/>
          <w:lang w:val="en-US"/>
        </w:rPr>
        <w:t xml:space="preserve">message body carrying </w:t>
      </w:r>
      <w:proofErr w:type="spellStart"/>
      <w:r>
        <w:rPr>
          <w:lang w:val="en-US"/>
        </w:rPr>
        <w:t>mcptt</w:t>
      </w:r>
      <w:proofErr w:type="spellEnd"/>
      <w:r>
        <w:rPr>
          <w:lang w:val="en-US"/>
        </w:rPr>
        <w:t xml:space="preserve"> information </w:t>
      </w:r>
      <w:r w:rsidRPr="00F6303A">
        <w:rPr>
          <w:lang w:val="en-US"/>
        </w:rPr>
        <w:t>is "info-package".</w:t>
      </w:r>
    </w:p>
    <w:p w14:paraId="1E215745" w14:textId="77777777" w:rsidR="00130993" w:rsidRPr="00F6303A" w:rsidRDefault="00130993" w:rsidP="00567124">
      <w:pPr>
        <w:pStyle w:val="Heading3"/>
        <w:rPr>
          <w:noProof/>
          <w:lang w:val="en-US"/>
        </w:rPr>
      </w:pPr>
      <w:bookmarkStart w:id="7817" w:name="_Toc20156581"/>
      <w:bookmarkStart w:id="7818" w:name="_Toc27501777"/>
      <w:bookmarkStart w:id="7819" w:name="_Toc36049908"/>
      <w:bookmarkStart w:id="7820" w:name="_Toc45210678"/>
      <w:bookmarkStart w:id="7821" w:name="_Toc51861505"/>
      <w:bookmarkStart w:id="7822" w:name="_Toc171604934"/>
      <w:r>
        <w:rPr>
          <w:noProof/>
          <w:lang w:val="en-US"/>
        </w:rPr>
        <w:t>J</w:t>
      </w:r>
      <w:r w:rsidRPr="00F6303A">
        <w:rPr>
          <w:noProof/>
          <w:lang w:val="en-US"/>
        </w:rPr>
        <w:t>.</w:t>
      </w:r>
      <w:r>
        <w:rPr>
          <w:noProof/>
          <w:lang w:val="en-US"/>
        </w:rPr>
        <w:t>2</w:t>
      </w:r>
      <w:r w:rsidRPr="00F6303A">
        <w:rPr>
          <w:noProof/>
          <w:lang w:val="en-US"/>
        </w:rPr>
        <w:t>.2.</w:t>
      </w:r>
      <w:r>
        <w:rPr>
          <w:noProof/>
          <w:lang w:val="en-US"/>
        </w:rPr>
        <w:t>8</w:t>
      </w:r>
      <w:r w:rsidRPr="00F6303A">
        <w:rPr>
          <w:noProof/>
          <w:lang w:val="en-US"/>
        </w:rPr>
        <w:tab/>
        <w:t>Info package usage restrictions</w:t>
      </w:r>
      <w:bookmarkEnd w:id="7817"/>
      <w:bookmarkEnd w:id="7818"/>
      <w:bookmarkEnd w:id="7819"/>
      <w:bookmarkEnd w:id="7820"/>
      <w:bookmarkEnd w:id="7821"/>
      <w:bookmarkEnd w:id="7822"/>
    </w:p>
    <w:p w14:paraId="001DC445" w14:textId="77777777" w:rsidR="00130993" w:rsidRPr="00F6303A" w:rsidRDefault="00130993" w:rsidP="00130993">
      <w:pPr>
        <w:rPr>
          <w:lang w:val="en-US"/>
        </w:rPr>
      </w:pPr>
      <w:r w:rsidRPr="00F6303A">
        <w:rPr>
          <w:noProof/>
          <w:lang w:val="en-US"/>
        </w:rPr>
        <w:t>None</w:t>
      </w:r>
      <w:r w:rsidRPr="00F6303A">
        <w:rPr>
          <w:lang w:val="en-US"/>
        </w:rPr>
        <w:t xml:space="preserve"> defined.</w:t>
      </w:r>
    </w:p>
    <w:p w14:paraId="10FF2DA6" w14:textId="77777777" w:rsidR="00130993" w:rsidRPr="00F6303A" w:rsidRDefault="00130993" w:rsidP="00567124">
      <w:pPr>
        <w:pStyle w:val="Heading3"/>
        <w:rPr>
          <w:lang w:val="en-US"/>
        </w:rPr>
      </w:pPr>
      <w:bookmarkStart w:id="7823" w:name="_Toc20156582"/>
      <w:bookmarkStart w:id="7824" w:name="_Toc27501778"/>
      <w:bookmarkStart w:id="7825" w:name="_Toc36049909"/>
      <w:bookmarkStart w:id="7826" w:name="_Toc45210679"/>
      <w:bookmarkStart w:id="7827" w:name="_Toc51861506"/>
      <w:bookmarkStart w:id="7828" w:name="_Toc171604935"/>
      <w:r>
        <w:rPr>
          <w:noProof/>
          <w:lang w:val="en-US"/>
        </w:rPr>
        <w:t>J</w:t>
      </w:r>
      <w:r w:rsidRPr="00F6303A">
        <w:rPr>
          <w:noProof/>
          <w:lang w:val="en-US"/>
        </w:rPr>
        <w:t>.</w:t>
      </w:r>
      <w:r>
        <w:rPr>
          <w:noProof/>
          <w:lang w:val="en-US"/>
        </w:rPr>
        <w:t>2</w:t>
      </w:r>
      <w:r w:rsidRPr="00F6303A">
        <w:rPr>
          <w:noProof/>
          <w:lang w:val="en-US"/>
        </w:rPr>
        <w:t>.2.</w:t>
      </w:r>
      <w:r>
        <w:rPr>
          <w:noProof/>
          <w:lang w:val="en-US"/>
        </w:rPr>
        <w:t>9</w:t>
      </w:r>
      <w:r w:rsidRPr="00F6303A">
        <w:rPr>
          <w:noProof/>
          <w:lang w:val="en-US"/>
        </w:rPr>
        <w:tab/>
      </w:r>
      <w:r w:rsidRPr="00F6303A">
        <w:rPr>
          <w:lang w:val="en-US"/>
        </w:rPr>
        <w:t>Rate of INFO Requests</w:t>
      </w:r>
      <w:bookmarkEnd w:id="7823"/>
      <w:bookmarkEnd w:id="7824"/>
      <w:bookmarkEnd w:id="7825"/>
      <w:bookmarkEnd w:id="7826"/>
      <w:bookmarkEnd w:id="7827"/>
      <w:bookmarkEnd w:id="7828"/>
    </w:p>
    <w:p w14:paraId="2886F956" w14:textId="77777777" w:rsidR="00130993" w:rsidRPr="00F6303A" w:rsidRDefault="00130993" w:rsidP="00130993">
      <w:pPr>
        <w:rPr>
          <w:lang w:val="en-US"/>
        </w:rPr>
      </w:pPr>
      <w:r w:rsidRPr="00F6303A">
        <w:rPr>
          <w:lang w:val="en-US"/>
        </w:rPr>
        <w:t>Single INFO request generated after session set up.</w:t>
      </w:r>
    </w:p>
    <w:p w14:paraId="5D180F08" w14:textId="77777777" w:rsidR="00130993" w:rsidRPr="00F6303A" w:rsidRDefault="00130993" w:rsidP="00567124">
      <w:pPr>
        <w:pStyle w:val="Heading3"/>
        <w:rPr>
          <w:lang w:val="en-US"/>
        </w:rPr>
      </w:pPr>
      <w:bookmarkStart w:id="7829" w:name="_Toc20156583"/>
      <w:bookmarkStart w:id="7830" w:name="_Toc27501779"/>
      <w:bookmarkStart w:id="7831" w:name="_Toc36049910"/>
      <w:bookmarkStart w:id="7832" w:name="_Toc45210680"/>
      <w:bookmarkStart w:id="7833" w:name="_Toc51861507"/>
      <w:bookmarkStart w:id="7834" w:name="_Toc171604936"/>
      <w:r>
        <w:rPr>
          <w:lang w:val="en-US"/>
        </w:rPr>
        <w:t>J</w:t>
      </w:r>
      <w:r w:rsidRPr="00F6303A">
        <w:rPr>
          <w:lang w:val="en-US"/>
        </w:rPr>
        <w:t>.</w:t>
      </w:r>
      <w:r>
        <w:rPr>
          <w:lang w:val="en-US"/>
        </w:rPr>
        <w:t>2</w:t>
      </w:r>
      <w:r w:rsidRPr="00F6303A">
        <w:rPr>
          <w:lang w:val="en-US"/>
        </w:rPr>
        <w:t>.2.</w:t>
      </w:r>
      <w:r>
        <w:rPr>
          <w:lang w:val="en-US"/>
        </w:rPr>
        <w:t>10</w:t>
      </w:r>
      <w:r w:rsidRPr="00F6303A">
        <w:rPr>
          <w:lang w:val="en-US"/>
        </w:rPr>
        <w:tab/>
        <w:t>Info package security considerations</w:t>
      </w:r>
      <w:bookmarkEnd w:id="7829"/>
      <w:bookmarkEnd w:id="7830"/>
      <w:bookmarkEnd w:id="7831"/>
      <w:bookmarkEnd w:id="7832"/>
      <w:bookmarkEnd w:id="7833"/>
      <w:bookmarkEnd w:id="7834"/>
    </w:p>
    <w:p w14:paraId="7F0595C5" w14:textId="77777777" w:rsidR="00130993" w:rsidRPr="00F6303A" w:rsidRDefault="00130993" w:rsidP="00130993">
      <w:pPr>
        <w:rPr>
          <w:lang w:val="en-US"/>
        </w:rPr>
      </w:pPr>
      <w:r w:rsidRPr="00F6303A">
        <w:t>The security is based on the generic security mechanism provided for the underlying SIP signalling. No additional security mechanism is defined.</w:t>
      </w:r>
    </w:p>
    <w:p w14:paraId="144FAE0A" w14:textId="77777777" w:rsidR="00130993" w:rsidRPr="00F6303A" w:rsidRDefault="00130993" w:rsidP="00567124">
      <w:pPr>
        <w:pStyle w:val="Heading3"/>
        <w:rPr>
          <w:lang w:val="en-US"/>
        </w:rPr>
      </w:pPr>
      <w:bookmarkStart w:id="7835" w:name="_Toc20156584"/>
      <w:bookmarkStart w:id="7836" w:name="_Toc27501780"/>
      <w:bookmarkStart w:id="7837" w:name="_Toc36049911"/>
      <w:bookmarkStart w:id="7838" w:name="_Toc45210681"/>
      <w:bookmarkStart w:id="7839" w:name="_Toc51861508"/>
      <w:bookmarkStart w:id="7840" w:name="_Toc171604937"/>
      <w:r>
        <w:rPr>
          <w:lang w:val="en-US"/>
        </w:rPr>
        <w:t>J</w:t>
      </w:r>
      <w:r w:rsidRPr="00F6303A">
        <w:rPr>
          <w:lang w:val="en-US"/>
        </w:rPr>
        <w:t>.</w:t>
      </w:r>
      <w:r>
        <w:rPr>
          <w:lang w:val="en-US"/>
        </w:rPr>
        <w:t>2</w:t>
      </w:r>
      <w:r w:rsidRPr="00F6303A">
        <w:rPr>
          <w:lang w:val="en-US"/>
        </w:rPr>
        <w:t>.2.</w:t>
      </w:r>
      <w:r>
        <w:rPr>
          <w:lang w:val="en-US"/>
        </w:rPr>
        <w:t>11</w:t>
      </w:r>
      <w:r w:rsidRPr="00F6303A">
        <w:rPr>
          <w:lang w:val="en-US"/>
        </w:rPr>
        <w:tab/>
      </w:r>
      <w:r w:rsidRPr="00F6303A">
        <w:rPr>
          <w:noProof/>
          <w:lang w:val="en-US"/>
        </w:rPr>
        <w:t>Implementation details and examples</w:t>
      </w:r>
      <w:bookmarkEnd w:id="7835"/>
      <w:bookmarkEnd w:id="7836"/>
      <w:bookmarkEnd w:id="7837"/>
      <w:bookmarkEnd w:id="7838"/>
      <w:bookmarkEnd w:id="7839"/>
      <w:bookmarkEnd w:id="7840"/>
    </w:p>
    <w:p w14:paraId="4FD478B1" w14:textId="77777777" w:rsidR="00130993" w:rsidRPr="00F6303A" w:rsidRDefault="00130993" w:rsidP="00130993">
      <w:pPr>
        <w:rPr>
          <w:lang w:val="en-US"/>
        </w:rPr>
      </w:pPr>
      <w:r w:rsidRPr="00F6303A">
        <w:rPr>
          <w:lang w:val="en-US"/>
        </w:rPr>
        <w:t>UAC generation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r>
        <w:rPr>
          <w:lang w:val="en-US"/>
        </w:rPr>
        <w:t>.</w:t>
      </w:r>
    </w:p>
    <w:p w14:paraId="25270DF2" w14:textId="77777777" w:rsidR="00130993" w:rsidRPr="00F6303A" w:rsidRDefault="00130993" w:rsidP="00130993">
      <w:pPr>
        <w:rPr>
          <w:lang w:val="en-US"/>
        </w:rPr>
      </w:pPr>
      <w:r w:rsidRPr="00F6303A">
        <w:rPr>
          <w:lang w:val="en-US"/>
        </w:rPr>
        <w:t>UAS processing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p>
    <w:p w14:paraId="664EC91D" w14:textId="77777777" w:rsidR="00130993" w:rsidRDefault="00130993" w:rsidP="00130993">
      <w:pPr>
        <w:pStyle w:val="EX"/>
        <w:rPr>
          <w:lang w:val="en-US"/>
        </w:rPr>
      </w:pPr>
      <w:r>
        <w:rPr>
          <w:lang w:val="en-US"/>
        </w:rPr>
        <w:lastRenderedPageBreak/>
        <w:t>EXAMPLE</w:t>
      </w:r>
      <w:r>
        <w:t>:</w:t>
      </w:r>
      <w:r>
        <w:tab/>
        <w:t xml:space="preserve">A controlling MCPTT function will receive a SIP INVITE request or SIP (re-)INVITE request containing a request for an emergency call (with or without an alert) or an imminent peril call. When an emergency call has been authorised but an optional request for an emergency alert has been determined to be unauthorised, the controller will respond with a SIP 200 (OK) response to indicate acceptance of the call request and return an indication of the rejection of the emergency alert request in a SIP INFO request carrying the </w:t>
      </w:r>
      <w:r w:rsidRPr="00F6303A">
        <w:rPr>
          <w:lang w:val="en-US"/>
        </w:rPr>
        <w:t>application/vnd.3gpp.</w:t>
      </w:r>
      <w:r>
        <w:rPr>
          <w:lang w:val="en-US"/>
        </w:rPr>
        <w:t>mcptt-info</w:t>
      </w:r>
      <w:r w:rsidRPr="00F6303A">
        <w:rPr>
          <w:lang w:val="en-US"/>
        </w:rPr>
        <w:t>+xml MIME</w:t>
      </w:r>
      <w:r>
        <w:rPr>
          <w:lang w:val="en-US"/>
        </w:rPr>
        <w:t xml:space="preserve"> body using the </w:t>
      </w:r>
      <w:r w:rsidRPr="00F6303A">
        <w:rPr>
          <w:lang w:val="en-US"/>
        </w:rPr>
        <w:t>g.3gpp.</w:t>
      </w:r>
      <w:r>
        <w:rPr>
          <w:lang w:val="en-US"/>
        </w:rPr>
        <w:t>mcptt-info</w:t>
      </w:r>
      <w:r w:rsidRPr="00F6303A">
        <w:rPr>
          <w:lang w:val="en-US"/>
        </w:rPr>
        <w:t xml:space="preserve"> info package</w:t>
      </w:r>
      <w:r>
        <w:rPr>
          <w:lang w:val="en-US"/>
        </w:rPr>
        <w:t>.</w:t>
      </w:r>
    </w:p>
    <w:p w14:paraId="77865352" w14:textId="77777777" w:rsidR="00AB293F" w:rsidRDefault="00AB293F" w:rsidP="00567124">
      <w:pPr>
        <w:pStyle w:val="Heading8"/>
        <w:rPr>
          <w:lang w:eastAsia="zh-CN"/>
        </w:rPr>
      </w:pPr>
      <w:bookmarkStart w:id="7841" w:name="_Toc20156585"/>
      <w:bookmarkStart w:id="7842" w:name="_Toc27501781"/>
      <w:bookmarkStart w:id="7843" w:name="_Toc36049912"/>
      <w:bookmarkStart w:id="7844" w:name="_Toc45210682"/>
      <w:bookmarkStart w:id="7845" w:name="_Toc51861509"/>
      <w:bookmarkStart w:id="7846" w:name="_Toc171604938"/>
      <w:r>
        <w:t xml:space="preserve">Annex </w:t>
      </w:r>
      <w:r>
        <w:rPr>
          <w:lang w:eastAsia="zh-CN"/>
        </w:rPr>
        <w:t>K</w:t>
      </w:r>
      <w:r>
        <w:t xml:space="preserve"> (</w:t>
      </w:r>
      <w:r w:rsidR="006B04B7">
        <w:t>i</w:t>
      </w:r>
      <w:r>
        <w:t>nformative):</w:t>
      </w:r>
      <w:r>
        <w:br/>
        <w:t>IANA UDP port registration form</w:t>
      </w:r>
      <w:bookmarkEnd w:id="7841"/>
      <w:bookmarkEnd w:id="7842"/>
      <w:bookmarkEnd w:id="7843"/>
      <w:bookmarkEnd w:id="7844"/>
      <w:bookmarkEnd w:id="7845"/>
      <w:bookmarkEnd w:id="7846"/>
    </w:p>
    <w:p w14:paraId="77375F4E" w14:textId="77777777" w:rsidR="00AB293F" w:rsidRDefault="00AB293F" w:rsidP="00AB293F">
      <w:bookmarkStart w:id="7847" w:name="_PERM_MCCTEMPBM_CRPT00830089___5"/>
      <w:r>
        <w:t xml:space="preserve">This annex contains information to be provided to IANA for MCPTT Off-Network Protocol (MONP) UDP port registration. The following information is to be used to register MONP user port number and service name in the </w:t>
      </w:r>
      <w:r w:rsidRPr="005D227E">
        <w:t>"</w:t>
      </w:r>
      <w:r w:rsidRPr="0029491E">
        <w:t>IANA Service Name and Transport Protocol Port Number Registry</w:t>
      </w:r>
      <w:r w:rsidRPr="005D227E">
        <w:t>"</w:t>
      </w:r>
      <w:r>
        <w:t xml:space="preserve"> </w:t>
      </w:r>
      <w:r w:rsidRPr="005D227E">
        <w:t>and specifically "Service Name and Transport Protocol Port Number Registry"</w:t>
      </w:r>
      <w:r>
        <w:t xml:space="preserve">. This registration form can be found at: </w:t>
      </w:r>
      <w:hyperlink r:id="rId92" w:history="1">
        <w:r w:rsidRPr="00A00513">
          <w:rPr>
            <w:rStyle w:val="Hyperlink"/>
            <w:rFonts w:eastAsia="Malgun Gothic"/>
          </w:rPr>
          <w:t>https://www.iana.org/form/ports-services</w:t>
        </w:r>
      </w:hyperlink>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6621"/>
      </w:tblGrid>
      <w:tr w:rsidR="00AB293F" w14:paraId="67D23A78" w14:textId="77777777" w:rsidTr="00291110">
        <w:tc>
          <w:tcPr>
            <w:tcW w:w="3054" w:type="dxa"/>
          </w:tcPr>
          <w:bookmarkEnd w:id="7847"/>
          <w:p w14:paraId="2250308B" w14:textId="77777777" w:rsidR="00AB293F" w:rsidRDefault="00AB293F" w:rsidP="00291110">
            <w:r>
              <w:t>Assignee Name</w:t>
            </w:r>
          </w:p>
        </w:tc>
        <w:tc>
          <w:tcPr>
            <w:tcW w:w="6801" w:type="dxa"/>
          </w:tcPr>
          <w:p w14:paraId="79630C0D" w14:textId="77777777" w:rsidR="00AB293F" w:rsidRDefault="00AB293F" w:rsidP="00291110">
            <w:r w:rsidRPr="0073469F">
              <w:t>&lt;MCC name&gt;</w:t>
            </w:r>
          </w:p>
        </w:tc>
      </w:tr>
      <w:tr w:rsidR="00AB293F" w14:paraId="2C743AA8" w14:textId="77777777" w:rsidTr="00291110">
        <w:tc>
          <w:tcPr>
            <w:tcW w:w="3054" w:type="dxa"/>
          </w:tcPr>
          <w:p w14:paraId="0719EF3B" w14:textId="77777777" w:rsidR="00AB293F" w:rsidRDefault="00AB293F" w:rsidP="00291110">
            <w:r>
              <w:t>Assignee E-mail</w:t>
            </w:r>
          </w:p>
        </w:tc>
        <w:tc>
          <w:tcPr>
            <w:tcW w:w="6801" w:type="dxa"/>
          </w:tcPr>
          <w:p w14:paraId="08FB518D" w14:textId="77777777" w:rsidR="00AB293F" w:rsidRDefault="00AB293F" w:rsidP="00291110">
            <w:r w:rsidRPr="0073469F">
              <w:t>&lt;MCC email address&gt;</w:t>
            </w:r>
          </w:p>
        </w:tc>
      </w:tr>
      <w:tr w:rsidR="00AB293F" w14:paraId="5C49E90A" w14:textId="77777777" w:rsidTr="00291110">
        <w:tc>
          <w:tcPr>
            <w:tcW w:w="3054" w:type="dxa"/>
          </w:tcPr>
          <w:p w14:paraId="01FB0DDC" w14:textId="77777777" w:rsidR="00AB293F" w:rsidRDefault="00AB293F" w:rsidP="00291110">
            <w:r>
              <w:t>Contact Person</w:t>
            </w:r>
          </w:p>
        </w:tc>
        <w:tc>
          <w:tcPr>
            <w:tcW w:w="6801" w:type="dxa"/>
          </w:tcPr>
          <w:p w14:paraId="174F67B3" w14:textId="77777777" w:rsidR="00AB293F" w:rsidRDefault="00AB293F" w:rsidP="00291110">
            <w:r w:rsidRPr="0073469F">
              <w:t>&lt;MCC name&gt;</w:t>
            </w:r>
          </w:p>
        </w:tc>
      </w:tr>
      <w:tr w:rsidR="00AB293F" w14:paraId="4B6050A4" w14:textId="77777777" w:rsidTr="00291110">
        <w:tc>
          <w:tcPr>
            <w:tcW w:w="3054" w:type="dxa"/>
          </w:tcPr>
          <w:p w14:paraId="1A7DF928" w14:textId="77777777" w:rsidR="00AB293F" w:rsidRDefault="00AB293F" w:rsidP="00291110">
            <w:r>
              <w:t>Contact E-mail</w:t>
            </w:r>
          </w:p>
        </w:tc>
        <w:tc>
          <w:tcPr>
            <w:tcW w:w="6801" w:type="dxa"/>
          </w:tcPr>
          <w:p w14:paraId="6DCC22CF" w14:textId="77777777" w:rsidR="00AB293F" w:rsidRDefault="00AB293F" w:rsidP="00291110">
            <w:r w:rsidRPr="0073469F">
              <w:t>&lt;MCC email address&gt;</w:t>
            </w:r>
          </w:p>
        </w:tc>
      </w:tr>
      <w:tr w:rsidR="00AB293F" w14:paraId="624FAC72" w14:textId="77777777" w:rsidTr="00291110">
        <w:tc>
          <w:tcPr>
            <w:tcW w:w="3054" w:type="dxa"/>
          </w:tcPr>
          <w:p w14:paraId="49027DB7" w14:textId="77777777" w:rsidR="00AB293F" w:rsidRDefault="00AB293F" w:rsidP="00291110">
            <w:r>
              <w:t>Resources required</w:t>
            </w:r>
          </w:p>
        </w:tc>
        <w:tc>
          <w:tcPr>
            <w:tcW w:w="6801" w:type="dxa"/>
          </w:tcPr>
          <w:p w14:paraId="7F9DC306" w14:textId="77777777" w:rsidR="00AB293F" w:rsidRDefault="00AB293F" w:rsidP="00291110">
            <w:r>
              <w:t>Port number and service name</w:t>
            </w:r>
          </w:p>
        </w:tc>
      </w:tr>
      <w:tr w:rsidR="00AB293F" w14:paraId="425E1A94" w14:textId="77777777" w:rsidTr="00291110">
        <w:tc>
          <w:tcPr>
            <w:tcW w:w="3054" w:type="dxa"/>
          </w:tcPr>
          <w:p w14:paraId="25978794" w14:textId="77777777" w:rsidR="00AB293F" w:rsidRDefault="00AB293F" w:rsidP="00291110">
            <w:r>
              <w:t>Transport Protocols</w:t>
            </w:r>
          </w:p>
        </w:tc>
        <w:tc>
          <w:tcPr>
            <w:tcW w:w="6801" w:type="dxa"/>
          </w:tcPr>
          <w:p w14:paraId="4138FD66" w14:textId="77777777" w:rsidR="00AB293F" w:rsidRDefault="00AB293F" w:rsidP="00291110">
            <w:r>
              <w:t>UDP</w:t>
            </w:r>
          </w:p>
        </w:tc>
      </w:tr>
      <w:tr w:rsidR="00AB293F" w14:paraId="2B7AC6D1" w14:textId="77777777" w:rsidTr="00291110">
        <w:tc>
          <w:tcPr>
            <w:tcW w:w="3054" w:type="dxa"/>
          </w:tcPr>
          <w:p w14:paraId="2F2E8884" w14:textId="77777777" w:rsidR="00AB293F" w:rsidRDefault="00AB293F" w:rsidP="00291110">
            <w:r>
              <w:t>Service Code</w:t>
            </w:r>
          </w:p>
        </w:tc>
        <w:tc>
          <w:tcPr>
            <w:tcW w:w="6801" w:type="dxa"/>
          </w:tcPr>
          <w:p w14:paraId="2738073F" w14:textId="77777777" w:rsidR="00AB293F" w:rsidRDefault="00AB293F" w:rsidP="00291110"/>
        </w:tc>
      </w:tr>
      <w:tr w:rsidR="00AB293F" w14:paraId="76885FE1" w14:textId="77777777" w:rsidTr="00291110">
        <w:tc>
          <w:tcPr>
            <w:tcW w:w="3054" w:type="dxa"/>
          </w:tcPr>
          <w:p w14:paraId="202A0BFB" w14:textId="77777777" w:rsidR="00AB293F" w:rsidRDefault="00AB293F" w:rsidP="00291110">
            <w:r>
              <w:t>Service Name</w:t>
            </w:r>
          </w:p>
        </w:tc>
        <w:tc>
          <w:tcPr>
            <w:tcW w:w="6801" w:type="dxa"/>
          </w:tcPr>
          <w:p w14:paraId="081A5DAD" w14:textId="77777777" w:rsidR="00AB293F" w:rsidRDefault="008C3D3C" w:rsidP="00291110">
            <w:r>
              <w:t>3gpp-monp</w:t>
            </w:r>
          </w:p>
        </w:tc>
      </w:tr>
      <w:tr w:rsidR="00AB293F" w14:paraId="4CF9A8AC" w14:textId="77777777" w:rsidTr="00291110">
        <w:tc>
          <w:tcPr>
            <w:tcW w:w="3054" w:type="dxa"/>
          </w:tcPr>
          <w:p w14:paraId="68D3371E" w14:textId="77777777" w:rsidR="00AB293F" w:rsidRDefault="00AB293F" w:rsidP="00291110">
            <w:r>
              <w:t>Desired Port Number</w:t>
            </w:r>
          </w:p>
        </w:tc>
        <w:tc>
          <w:tcPr>
            <w:tcW w:w="6801" w:type="dxa"/>
          </w:tcPr>
          <w:p w14:paraId="09F667D2" w14:textId="77777777" w:rsidR="00AB293F" w:rsidRDefault="00AB293F" w:rsidP="00291110"/>
        </w:tc>
      </w:tr>
      <w:tr w:rsidR="00AB293F" w14:paraId="5CA12DE3" w14:textId="77777777" w:rsidTr="00291110">
        <w:tc>
          <w:tcPr>
            <w:tcW w:w="3054" w:type="dxa"/>
          </w:tcPr>
          <w:p w14:paraId="20C8AFF8" w14:textId="77777777" w:rsidR="00AB293F" w:rsidRDefault="00AB293F" w:rsidP="00291110">
            <w:r>
              <w:t>Description</w:t>
            </w:r>
          </w:p>
        </w:tc>
        <w:tc>
          <w:tcPr>
            <w:tcW w:w="6801" w:type="dxa"/>
          </w:tcPr>
          <w:p w14:paraId="4E137CA2" w14:textId="77777777" w:rsidR="00AB293F" w:rsidRPr="00D368D8" w:rsidRDefault="00AB293F" w:rsidP="00291110">
            <w:pPr>
              <w:rPr>
                <w:rFonts w:eastAsia="Calibri"/>
              </w:rPr>
            </w:pPr>
            <w:r w:rsidRPr="00D368D8">
              <w:rPr>
                <w:rFonts w:eastAsia="Calibri"/>
              </w:rPr>
              <w:t xml:space="preserve">Mission Critical Push To Talk over LTE </w:t>
            </w:r>
            <w:r>
              <w:rPr>
                <w:rFonts w:eastAsia="Calibri"/>
              </w:rPr>
              <w:t>(</w:t>
            </w:r>
            <w:r>
              <w:t>MCPTT) Off-Network Protocol (MONP) is a 3GPP control protocol used by a MCPTT client hosted on a User Equipment (UE). MONP facilitates the MCPTT public safety service between MCPTT clients hosted on UEs communicating using IP using a single physical network segment, separated from Internet and any other IP network</w:t>
            </w:r>
            <w:r>
              <w:rPr>
                <w:rFonts w:eastAsia="Calibri"/>
              </w:rPr>
              <w:t xml:space="preserve">. </w:t>
            </w:r>
            <w:r>
              <w:t>The network segment is wireless network segment and UEs are mobile devices. The MCPTT public safety service offers half-duplex voice communication.</w:t>
            </w:r>
          </w:p>
        </w:tc>
      </w:tr>
      <w:tr w:rsidR="00AB293F" w14:paraId="66E5664D" w14:textId="77777777" w:rsidTr="00291110">
        <w:tc>
          <w:tcPr>
            <w:tcW w:w="3054" w:type="dxa"/>
          </w:tcPr>
          <w:p w14:paraId="2E6A51E8" w14:textId="77777777" w:rsidR="00AB293F" w:rsidRDefault="00AB293F" w:rsidP="00291110">
            <w:r>
              <w:t>Reference</w:t>
            </w:r>
          </w:p>
        </w:tc>
        <w:tc>
          <w:tcPr>
            <w:tcW w:w="6801" w:type="dxa"/>
          </w:tcPr>
          <w:p w14:paraId="3FD4EF19" w14:textId="77777777" w:rsidR="00AB293F" w:rsidRDefault="00AB293F" w:rsidP="00291110">
            <w:r>
              <w:t>3GPP TS</w:t>
            </w:r>
            <w:r>
              <w:rPr>
                <w:rFonts w:hint="eastAsia"/>
              </w:rPr>
              <w:t> 24.</w:t>
            </w:r>
            <w:r>
              <w:t>379</w:t>
            </w:r>
          </w:p>
        </w:tc>
      </w:tr>
      <w:tr w:rsidR="00AB293F" w14:paraId="21213801" w14:textId="77777777" w:rsidTr="00291110">
        <w:tc>
          <w:tcPr>
            <w:tcW w:w="3054" w:type="dxa"/>
          </w:tcPr>
          <w:p w14:paraId="0992781C" w14:textId="77777777" w:rsidR="00AB293F" w:rsidRDefault="00AB293F" w:rsidP="00291110">
            <w:r w:rsidRPr="000174A7">
              <w:t>Defined TXT keys</w:t>
            </w:r>
          </w:p>
        </w:tc>
        <w:tc>
          <w:tcPr>
            <w:tcW w:w="6801" w:type="dxa"/>
          </w:tcPr>
          <w:p w14:paraId="53167F5F" w14:textId="77777777" w:rsidR="00AB293F" w:rsidRDefault="00AB293F" w:rsidP="00291110">
            <w:r>
              <w:t>N/A</w:t>
            </w:r>
          </w:p>
        </w:tc>
      </w:tr>
      <w:tr w:rsidR="00AB293F" w14:paraId="327206B6" w14:textId="77777777" w:rsidTr="00291110">
        <w:tc>
          <w:tcPr>
            <w:tcW w:w="3054" w:type="dxa"/>
          </w:tcPr>
          <w:p w14:paraId="126E45B3" w14:textId="77777777" w:rsidR="00AB293F" w:rsidRDefault="00AB293F" w:rsidP="00291110">
            <w:r>
              <w:t>If broadcast/multicast is used, how and what for?</w:t>
            </w:r>
          </w:p>
        </w:tc>
        <w:tc>
          <w:tcPr>
            <w:tcW w:w="6801" w:type="dxa"/>
          </w:tcPr>
          <w:p w14:paraId="2B749482" w14:textId="77777777" w:rsidR="00AB293F" w:rsidRDefault="00AB293F" w:rsidP="00291110">
            <w:r>
              <w:t xml:space="preserve">When performing off-network group calls, the MCPTT client initiates the group call to an MCPTT Group by sending a group call announcement message. The group call announcement message is a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message which is sent </w:t>
            </w:r>
            <w:r w:rsidRPr="00D368D8">
              <w:t xml:space="preserve">as </w:t>
            </w:r>
            <w:r>
              <w:t xml:space="preserve">a </w:t>
            </w:r>
            <w:r w:rsidRPr="00D368D8">
              <w:t xml:space="preserve">UDP message </w:t>
            </w:r>
            <w:r>
              <w:t xml:space="preserve">to a multicast IP address of the MCPTT group so that it is ensured </w:t>
            </w:r>
            <w:r w:rsidRPr="00D368D8">
              <w:t xml:space="preserve">that the </w:t>
            </w:r>
            <w:r>
              <w:t xml:space="preserve">MONP </w:t>
            </w:r>
            <w:r w:rsidRPr="00D368D8">
              <w:t xml:space="preserve">messages sent for the corresponding MCPTT group are only received by </w:t>
            </w:r>
            <w:r>
              <w:t>the</w:t>
            </w:r>
            <w:r w:rsidRPr="00D368D8">
              <w:t xml:space="preserve"> </w:t>
            </w:r>
            <w:r>
              <w:t xml:space="preserve">MCPTT </w:t>
            </w:r>
            <w:r w:rsidRPr="00D368D8">
              <w:t>group's members</w:t>
            </w:r>
            <w:r>
              <w:t>.</w:t>
            </w:r>
          </w:p>
        </w:tc>
      </w:tr>
      <w:tr w:rsidR="00AB293F" w14:paraId="42F73F41" w14:textId="77777777" w:rsidTr="00291110">
        <w:tc>
          <w:tcPr>
            <w:tcW w:w="3054" w:type="dxa"/>
          </w:tcPr>
          <w:p w14:paraId="5B783288" w14:textId="77777777" w:rsidR="00AB293F" w:rsidRDefault="00AB293F" w:rsidP="00291110">
            <w:r>
              <w:t>If UDP is requested, please explain how traffic is limited, and whether the protocol reacts to congestion.</w:t>
            </w:r>
          </w:p>
        </w:tc>
        <w:tc>
          <w:tcPr>
            <w:tcW w:w="6801" w:type="dxa"/>
          </w:tcPr>
          <w:p w14:paraId="2D377103" w14:textId="77777777" w:rsidR="00AB293F" w:rsidRDefault="00AB293F" w:rsidP="00291110">
            <w:r>
              <w:t xml:space="preserve">The number of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messages that need to be sent between MCPTT clients depends upon the number of members of the MCPTT group. MONP employs a back-off mechanism to defer transmission of another MONP message once a MONP message is received. MONP controls the number of messages transmitted within a certain, configurable amount of time, thus </w:t>
            </w:r>
            <w:r>
              <w:lastRenderedPageBreak/>
              <w:t xml:space="preserve">averting congestion. </w:t>
            </w:r>
            <w:r w:rsidRPr="00D368D8">
              <w:t>At maximum a few MONP messages per second are expected in communication between MCPTT clients.</w:t>
            </w:r>
            <w:r>
              <w:t xml:space="preserve"> MONP does not support any reaction to congestion.</w:t>
            </w:r>
          </w:p>
        </w:tc>
      </w:tr>
      <w:tr w:rsidR="00AB293F" w14:paraId="144E6511" w14:textId="77777777" w:rsidTr="00291110">
        <w:tc>
          <w:tcPr>
            <w:tcW w:w="3054" w:type="dxa"/>
          </w:tcPr>
          <w:p w14:paraId="22427F2D" w14:textId="77777777" w:rsidR="00AB293F" w:rsidRDefault="00AB293F" w:rsidP="00291110">
            <w:r>
              <w:lastRenderedPageBreak/>
              <w:t>If UDP is requested, please indicate whether the service is solely for the discovery of hosts supporting this protocol.</w:t>
            </w:r>
          </w:p>
        </w:tc>
        <w:tc>
          <w:tcPr>
            <w:tcW w:w="6801" w:type="dxa"/>
          </w:tcPr>
          <w:p w14:paraId="6C159DAA"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is not used solely for discovery of hosts supporting this protocol.</w:t>
            </w:r>
          </w:p>
        </w:tc>
      </w:tr>
      <w:tr w:rsidR="00AB293F" w14:paraId="66D6F980" w14:textId="77777777" w:rsidTr="00291110">
        <w:tc>
          <w:tcPr>
            <w:tcW w:w="3054" w:type="dxa"/>
          </w:tcPr>
          <w:p w14:paraId="1E87FCA4" w14:textId="77777777" w:rsidR="00AB293F" w:rsidRDefault="00AB293F" w:rsidP="00291110">
            <w:r>
              <w:t>Please explain how your protocol supports versioning.</w:t>
            </w:r>
          </w:p>
        </w:tc>
        <w:tc>
          <w:tcPr>
            <w:tcW w:w="6801" w:type="dxa"/>
          </w:tcPr>
          <w:p w14:paraId="61F3F3A5"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does not support versioning.</w:t>
            </w:r>
          </w:p>
        </w:tc>
      </w:tr>
      <w:tr w:rsidR="00AB293F" w14:paraId="2E5C34A4" w14:textId="77777777" w:rsidTr="00291110">
        <w:tc>
          <w:tcPr>
            <w:tcW w:w="3054" w:type="dxa"/>
          </w:tcPr>
          <w:p w14:paraId="602E874E" w14:textId="77777777" w:rsidR="00AB293F" w:rsidRDefault="00AB293F" w:rsidP="00291110">
            <w:r>
              <w:t>If your request is for more than one transport, please explain in detail how the protocol differs over each transport.</w:t>
            </w:r>
          </w:p>
        </w:tc>
        <w:tc>
          <w:tcPr>
            <w:tcW w:w="6801" w:type="dxa"/>
          </w:tcPr>
          <w:p w14:paraId="74099313" w14:textId="77777777" w:rsidR="00AB293F" w:rsidRDefault="00AB293F" w:rsidP="00291110">
            <w:r>
              <w:t>N/A</w:t>
            </w:r>
          </w:p>
        </w:tc>
      </w:tr>
      <w:tr w:rsidR="00AB293F" w14:paraId="4E4178E3" w14:textId="77777777" w:rsidTr="00291110">
        <w:tc>
          <w:tcPr>
            <w:tcW w:w="3054" w:type="dxa"/>
          </w:tcPr>
          <w:p w14:paraId="225C516B" w14:textId="77777777" w:rsidR="00AB293F" w:rsidRDefault="00AB293F" w:rsidP="00291110">
            <w:r>
              <w:t>Please describe how your protocol supports security. Note that presently there is no IETF consensus on when it is appropriate to use a second port for an insecure version of a protocol.</w:t>
            </w:r>
          </w:p>
        </w:tc>
        <w:tc>
          <w:tcPr>
            <w:tcW w:w="6801" w:type="dxa"/>
          </w:tcPr>
          <w:p w14:paraId="4AAC478B"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does not support security. MONP relies on the security mechanisms of the lower layers.</w:t>
            </w:r>
          </w:p>
        </w:tc>
      </w:tr>
      <w:tr w:rsidR="00AB293F" w14:paraId="7A57E90F" w14:textId="77777777" w:rsidTr="00291110">
        <w:tc>
          <w:tcPr>
            <w:tcW w:w="3054" w:type="dxa"/>
          </w:tcPr>
          <w:p w14:paraId="40C76AB1" w14:textId="77777777" w:rsidR="00AB293F" w:rsidRDefault="00AB293F" w:rsidP="00291110">
            <w:r w:rsidRPr="00D368D8">
              <w:t>Please explain why a unique port assignment is necessary as opposed to a port in range (49152-65535) or existing port.</w:t>
            </w:r>
          </w:p>
        </w:tc>
        <w:tc>
          <w:tcPr>
            <w:tcW w:w="6801" w:type="dxa"/>
          </w:tcPr>
          <w:p w14:paraId="3D54D40E" w14:textId="77777777" w:rsidR="00AB293F" w:rsidRDefault="00AB293F" w:rsidP="00291110">
            <w:r w:rsidRPr="00D368D8">
              <w:t>As a general principle, 3GPP protocols use assigned User Ports, e.g. GTP-C uses UDP port number 2123, GTP-U uses UDP port number 2152, S1AP uses SCTP port number 36412, X2</w:t>
            </w:r>
            <w:r>
              <w:t xml:space="preserve">AP uses SCTP port number 36422, WLCP uses 36411. A dynamic port number (i.e. 49152 to 65535) cannot be used for the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because of the nature of communication on a single physical network segment, separated from Internet and any other IP network. The requirement of MONP to continuously listen for incoming messages needs an always active listener port. There is no local server that is administering the use of </w:t>
            </w:r>
            <w:proofErr w:type="spellStart"/>
            <w:r>
              <w:t>emphemeral</w:t>
            </w:r>
            <w:proofErr w:type="spellEnd"/>
            <w:r>
              <w:t xml:space="preserve"> ports in the MONP</w:t>
            </w:r>
            <w:r w:rsidR="008C3D3C">
              <w:t xml:space="preserve"> </w:t>
            </w:r>
            <w:r>
              <w:t>architecture, so there would be no way for one MCPTT client to know that a port is already being used by another MCPTT client. Communication can potentially be long-lived and MCPTT clients could leave and rejoin the calls.</w:t>
            </w:r>
          </w:p>
        </w:tc>
      </w:tr>
      <w:tr w:rsidR="00AB293F" w14:paraId="32022097" w14:textId="77777777" w:rsidTr="00291110">
        <w:tc>
          <w:tcPr>
            <w:tcW w:w="3054" w:type="dxa"/>
          </w:tcPr>
          <w:p w14:paraId="1994EBB3" w14:textId="77777777" w:rsidR="00AB293F" w:rsidRDefault="00AB293F" w:rsidP="00291110">
            <w:r>
              <w:t>Please explain the state of development of your protocol.</w:t>
            </w:r>
          </w:p>
        </w:tc>
        <w:tc>
          <w:tcPr>
            <w:tcW w:w="6801" w:type="dxa"/>
          </w:tcPr>
          <w:p w14:paraId="0122E043" w14:textId="77777777" w:rsidR="00AB293F" w:rsidRDefault="00AB293F" w:rsidP="00291110">
            <w:r>
              <w:t>Protocol Standard definition. No implementation exists yet.</w:t>
            </w:r>
          </w:p>
        </w:tc>
      </w:tr>
      <w:tr w:rsidR="00AB293F" w14:paraId="5286EC55" w14:textId="77777777" w:rsidTr="00291110">
        <w:tc>
          <w:tcPr>
            <w:tcW w:w="3054" w:type="dxa"/>
          </w:tcPr>
          <w:p w14:paraId="16A907D1" w14:textId="77777777" w:rsidR="00AB293F" w:rsidRDefault="00AB293F" w:rsidP="00291110">
            <w:r>
              <w:t>If SCTP is requested, is there an existing TCP and/or UDP service name or port number assignment? If yes, provide the existing service name and port number.</w:t>
            </w:r>
          </w:p>
        </w:tc>
        <w:tc>
          <w:tcPr>
            <w:tcW w:w="6801" w:type="dxa"/>
          </w:tcPr>
          <w:p w14:paraId="6D9D9C6D" w14:textId="77777777" w:rsidR="00AB293F" w:rsidRDefault="00AB293F" w:rsidP="00291110">
            <w:r>
              <w:t>N/A</w:t>
            </w:r>
          </w:p>
        </w:tc>
      </w:tr>
      <w:tr w:rsidR="00AB293F" w14:paraId="38B14959" w14:textId="77777777" w:rsidTr="00291110">
        <w:tc>
          <w:tcPr>
            <w:tcW w:w="3054" w:type="dxa"/>
          </w:tcPr>
          <w:p w14:paraId="1D255C50" w14:textId="77777777" w:rsidR="00AB293F" w:rsidRDefault="00AB293F" w:rsidP="00291110">
            <w:bookmarkStart w:id="7848" w:name="_PERM_MCCTEMPBM_CRPT00830090___5"/>
            <w:r>
              <w:t xml:space="preserve">What specific SCTP capability is used by the application such that a user who has the choice of both TCP (and/or UDP) and SCTP ports for this application would choose SCTP? See </w:t>
            </w:r>
            <w:hyperlink r:id="rId93" w:history="1">
              <w:r>
                <w:rPr>
                  <w:rStyle w:val="Hyperlink"/>
                  <w:rFonts w:eastAsia="Malgun Gothic"/>
                </w:rPr>
                <w:t>RFC 4960</w:t>
              </w:r>
            </w:hyperlink>
            <w:r>
              <w:t xml:space="preserve"> section 7.1.</w:t>
            </w:r>
            <w:bookmarkEnd w:id="7848"/>
          </w:p>
        </w:tc>
        <w:tc>
          <w:tcPr>
            <w:tcW w:w="6801" w:type="dxa"/>
          </w:tcPr>
          <w:p w14:paraId="3D531DF6" w14:textId="77777777" w:rsidR="00AB293F" w:rsidRDefault="00AB293F" w:rsidP="00291110">
            <w:r>
              <w:t>N/A</w:t>
            </w:r>
          </w:p>
        </w:tc>
      </w:tr>
      <w:tr w:rsidR="00AB293F" w14:paraId="7BA5AFFB" w14:textId="77777777" w:rsidTr="00291110">
        <w:tc>
          <w:tcPr>
            <w:tcW w:w="3054" w:type="dxa"/>
          </w:tcPr>
          <w:p w14:paraId="0457B327" w14:textId="77777777" w:rsidR="00AB293F" w:rsidRDefault="00AB293F" w:rsidP="00291110">
            <w:r>
              <w:t>Please provide any other information that would be helpful in understanding how this protocol differs from existing assigned services</w:t>
            </w:r>
          </w:p>
        </w:tc>
        <w:tc>
          <w:tcPr>
            <w:tcW w:w="6801" w:type="dxa"/>
          </w:tcPr>
          <w:p w14:paraId="33808E26" w14:textId="77777777" w:rsidR="00AB293F" w:rsidRDefault="00AB293F" w:rsidP="00291110">
            <w:r>
              <w:t>This protocol is between the UEs communicating using IP over a single physical network segment, separated from Internet and any other IP network. An MCPTT public safety service offered by the MCPTT clients hosted by the UEs is for public safety. The MCPTT public safety service offers half-duplex voice communication.</w:t>
            </w:r>
          </w:p>
          <w:p w14:paraId="65DA1D5F" w14:textId="77777777" w:rsidR="00AB293F" w:rsidRDefault="00AB293F" w:rsidP="00291110">
            <w:r>
              <w:lastRenderedPageBreak/>
              <w:t>This differs from existing protocols in 3GPP where UDP ports have been requested, as those protocols have been either between the UE and network or between network elements.</w:t>
            </w:r>
          </w:p>
        </w:tc>
      </w:tr>
    </w:tbl>
    <w:p w14:paraId="1E5D34A9" w14:textId="63C860F2" w:rsidR="00AB293F" w:rsidRDefault="00AB293F" w:rsidP="0045201D"/>
    <w:p w14:paraId="7BA3CEE2" w14:textId="4FA739A7" w:rsidR="00D632C9" w:rsidRPr="008A3982" w:rsidRDefault="00D632C9" w:rsidP="00567124">
      <w:pPr>
        <w:pStyle w:val="Heading8"/>
        <w:pBdr>
          <w:top w:val="none" w:sz="0" w:space="0" w:color="auto"/>
        </w:pBdr>
        <w:rPr>
          <w:noProof/>
        </w:rPr>
      </w:pPr>
      <w:bookmarkStart w:id="7849" w:name="_Toc171604939"/>
      <w:r>
        <w:rPr>
          <w:noProof/>
        </w:rPr>
        <w:t xml:space="preserve">Annex </w:t>
      </w:r>
      <w:r>
        <w:rPr>
          <w:noProof/>
          <w:lang w:val="hr-HR"/>
        </w:rPr>
        <w:t>L</w:t>
      </w:r>
      <w:r>
        <w:rPr>
          <w:noProof/>
        </w:rPr>
        <w:t xml:space="preserve"> (normative):</w:t>
      </w:r>
      <w:r>
        <w:rPr>
          <w:noProof/>
        </w:rPr>
        <w:br/>
        <w:t>MCPTT session control s</w:t>
      </w:r>
      <w:proofErr w:type="spellStart"/>
      <w:r w:rsidRPr="006E59FF">
        <w:t>pecific</w:t>
      </w:r>
      <w:proofErr w:type="spellEnd"/>
      <w:r w:rsidRPr="006E59FF">
        <w:t xml:space="preserve">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End w:id="7849"/>
      <w:r w:rsidRPr="006E59FF">
        <w:t xml:space="preserve"> </w:t>
      </w:r>
    </w:p>
    <w:p w14:paraId="5644A4A5" w14:textId="6AC3C1B2" w:rsidR="00D632C9" w:rsidRDefault="00D632C9" w:rsidP="00567124">
      <w:pPr>
        <w:pStyle w:val="Heading1"/>
        <w:pBdr>
          <w:top w:val="none" w:sz="0" w:space="0" w:color="auto"/>
        </w:pBdr>
      </w:pPr>
      <w:bookmarkStart w:id="7850" w:name="_Toc171604940"/>
      <w:r>
        <w:t>L.1</w:t>
      </w:r>
      <w:r>
        <w:tab/>
        <w:t>General</w:t>
      </w:r>
      <w:bookmarkEnd w:id="7850"/>
    </w:p>
    <w:p w14:paraId="226D2130" w14:textId="0B669A64" w:rsidR="00D632C9" w:rsidRDefault="00D632C9" w:rsidP="00D632C9">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MCPTT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L.2.</w:t>
      </w:r>
      <w:r w:rsidR="00336206" w:rsidRPr="00336206">
        <w:t xml:space="preserve"> </w:t>
      </w:r>
      <w:r w:rsidR="00336206">
        <w:t>A mapping of EPS-specific terms to their 5GS equivalents is provided in clause</w:t>
      </w:r>
      <w:r w:rsidR="00336206" w:rsidRPr="00230D1C">
        <w:t> </w:t>
      </w:r>
      <w:r w:rsidR="00336206">
        <w:t>L.3.</w:t>
      </w:r>
    </w:p>
    <w:p w14:paraId="4F9F00B5" w14:textId="22AC9AD8" w:rsidR="00D632C9" w:rsidRDefault="00D632C9" w:rsidP="00567124">
      <w:pPr>
        <w:pStyle w:val="Heading1"/>
        <w:pBdr>
          <w:top w:val="none" w:sz="0" w:space="0" w:color="auto"/>
        </w:pBdr>
      </w:pPr>
      <w:bookmarkStart w:id="7851" w:name="_Toc20212498"/>
      <w:bookmarkStart w:id="7852" w:name="_Toc27731853"/>
      <w:bookmarkStart w:id="7853" w:name="_Toc36127631"/>
      <w:bookmarkStart w:id="7854" w:name="_Toc45214737"/>
      <w:bookmarkStart w:id="7855" w:name="_Toc51937876"/>
      <w:bookmarkStart w:id="7856" w:name="_Toc51938185"/>
      <w:bookmarkStart w:id="7857" w:name="_Toc82013054"/>
      <w:bookmarkStart w:id="7858" w:name="_Toc171604941"/>
      <w:r>
        <w:t>L.2</w:t>
      </w:r>
      <w:r>
        <w:tab/>
      </w:r>
      <w:bookmarkEnd w:id="7851"/>
      <w:bookmarkEnd w:id="7852"/>
      <w:bookmarkEnd w:id="7853"/>
      <w:bookmarkEnd w:id="7854"/>
      <w:bookmarkEnd w:id="7855"/>
      <w:bookmarkEnd w:id="7856"/>
      <w:bookmarkEnd w:id="7857"/>
      <w:r>
        <w:t>Aspects not applicable to 5GS</w:t>
      </w:r>
      <w:bookmarkEnd w:id="7858"/>
    </w:p>
    <w:p w14:paraId="21EB0A87" w14:textId="77777777" w:rsidR="00D632C9" w:rsidRDefault="00D632C9" w:rsidP="00D632C9">
      <w:r>
        <w:t>The following aspects of EPS mentioned in the present document</w:t>
      </w:r>
      <w:r w:rsidRPr="008A3982">
        <w:t xml:space="preserve"> are </w:t>
      </w:r>
      <w:r>
        <w:t>not applicable to 5GS</w:t>
      </w:r>
      <w:r w:rsidRPr="008A3982">
        <w:t>:</w:t>
      </w:r>
    </w:p>
    <w:p w14:paraId="6C3BAACF" w14:textId="7CE4FB16" w:rsidR="00A81897" w:rsidRDefault="00A81897" w:rsidP="00D632C9">
      <w:pPr>
        <w:pStyle w:val="B1"/>
      </w:pPr>
      <w:r w:rsidRPr="00B6630E">
        <w:t>-</w:t>
      </w:r>
      <w:r w:rsidRPr="00B6630E">
        <w:tab/>
      </w:r>
      <w:r w:rsidRPr="002F55BD">
        <w:t xml:space="preserve">Proximity-services </w:t>
      </w:r>
      <w:r>
        <w:t>(</w:t>
      </w:r>
      <w:proofErr w:type="spellStart"/>
      <w:r>
        <w:t>ProSe</w:t>
      </w:r>
      <w:proofErr w:type="spellEnd"/>
      <w:r>
        <w:t>) and the corresponding procedures</w:t>
      </w:r>
      <w:r>
        <w:rPr>
          <w:rFonts w:hint="eastAsia"/>
          <w:lang w:eastAsia="zh-CN"/>
        </w:rPr>
        <w:t xml:space="preserve"> are replaced by 5G </w:t>
      </w:r>
      <w:proofErr w:type="spellStart"/>
      <w:r>
        <w:t>ProSe</w:t>
      </w:r>
      <w:proofErr w:type="spellEnd"/>
      <w:r>
        <w:t xml:space="preserve"> and the corresponding procedures</w:t>
      </w:r>
      <w:r>
        <w:rPr>
          <w:rFonts w:hint="eastAsia"/>
          <w:lang w:eastAsia="zh-CN"/>
        </w:rPr>
        <w:t xml:space="preserve"> in 5GS</w:t>
      </w:r>
      <w:r>
        <w:t>; and</w:t>
      </w:r>
      <w:r w:rsidRPr="00B6630E" w:rsidDel="00A81897">
        <w:t xml:space="preserve"> </w:t>
      </w:r>
    </w:p>
    <w:p w14:paraId="7C293881" w14:textId="77777777" w:rsidR="00D632C9" w:rsidRPr="004F1153" w:rsidRDefault="00D632C9" w:rsidP="00D632C9">
      <w:pPr>
        <w:pStyle w:val="B1"/>
      </w:pPr>
      <w:r w:rsidRPr="00B6630E">
        <w:t>-</w:t>
      </w:r>
      <w:r w:rsidRPr="00B6630E">
        <w:tab/>
      </w:r>
      <w:r>
        <w:t>Multimedia Broadcast and Multicast Service (MBMS) and the corresponding procedures.</w:t>
      </w:r>
    </w:p>
    <w:p w14:paraId="3B1D60B4" w14:textId="77777777" w:rsidR="00336206" w:rsidRDefault="00336206" w:rsidP="00336206">
      <w:pPr>
        <w:pStyle w:val="Heading1"/>
        <w:pBdr>
          <w:top w:val="none" w:sz="0" w:space="0" w:color="auto"/>
        </w:pBdr>
      </w:pPr>
      <w:bookmarkStart w:id="7859" w:name="_Toc171604942"/>
      <w:r>
        <w:t>L.3</w:t>
      </w:r>
      <w:r>
        <w:tab/>
        <w:t>Mapping of EPS-specific terms to 5GS</w:t>
      </w:r>
      <w:bookmarkEnd w:id="7859"/>
    </w:p>
    <w:p w14:paraId="1974630F" w14:textId="77777777" w:rsidR="00336206" w:rsidRDefault="00336206" w:rsidP="00336206">
      <w:pPr>
        <w:pStyle w:val="Heading2"/>
      </w:pPr>
      <w:bookmarkStart w:id="7860" w:name="_Toc171604943"/>
      <w:r>
        <w:t>L.3.1</w:t>
      </w:r>
      <w:r>
        <w:tab/>
        <w:t>Session aspects</w:t>
      </w:r>
      <w:bookmarkEnd w:id="7860"/>
    </w:p>
    <w:p w14:paraId="2108F28B" w14:textId="77777777" w:rsidR="00336206" w:rsidRPr="0073469F" w:rsidRDefault="00336206" w:rsidP="00336206">
      <w:r>
        <w:t>In 5GS, the PDU session is the equivalent of a PDN connection in EPS. The requirements and configurations for a PDN connection throughout this document shall also apply to PDU sessions.</w:t>
      </w:r>
    </w:p>
    <w:p w14:paraId="306C9FA8" w14:textId="77777777" w:rsidR="00336206" w:rsidRDefault="00336206" w:rsidP="00336206">
      <w:pPr>
        <w:pStyle w:val="Heading2"/>
      </w:pPr>
      <w:bookmarkStart w:id="7861" w:name="_Toc171604944"/>
      <w:r>
        <w:t>L.3.2</w:t>
      </w:r>
      <w:r>
        <w:tab/>
        <w:t>Bearer aspects</w:t>
      </w:r>
      <w:bookmarkEnd w:id="7861"/>
    </w:p>
    <w:p w14:paraId="193C106A" w14:textId="64AB9217" w:rsidR="00D632C9" w:rsidRDefault="00336206" w:rsidP="0045201D">
      <w:pPr>
        <w:rPr>
          <w:lang w:eastAsia="ko-KR"/>
        </w:rPr>
      </w:pPr>
      <w:r>
        <w:rPr>
          <w:lang w:val="en-US" w:eastAsia="fr-FR"/>
        </w:rPr>
        <w:t>When using the 5GS, a bearer is provided by a 5GS QoS flow. T</w:t>
      </w:r>
      <w:r>
        <w:t xml:space="preserve">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val="en-US" w:eastAsia="fr-FR"/>
        </w:rPr>
        <w:t>,</w:t>
      </w:r>
      <w:r w:rsidRPr="002047B8">
        <w:rPr>
          <w:lang w:val="en-US" w:eastAsia="fr-FR"/>
        </w:rPr>
        <w:t xml:space="preserve"> </w:t>
      </w:r>
      <w:r>
        <w:rPr>
          <w:lang w:eastAsia="ko-KR"/>
        </w:rPr>
        <w:t xml:space="preserve">including those stating EPS explicitly (e.g., </w:t>
      </w:r>
      <w:r>
        <w:rPr>
          <w:noProof/>
        </w:rPr>
        <w:t>EPS bearer priority)</w:t>
      </w:r>
      <w:r>
        <w:rPr>
          <w:lang w:eastAsia="ko-KR"/>
        </w:rPr>
        <w:t>, shall also apply to QoS flows.</w:t>
      </w:r>
    </w:p>
    <w:p w14:paraId="7F34C8EB" w14:textId="77777777" w:rsidR="00B51769" w:rsidRDefault="00B51769" w:rsidP="00B51769">
      <w:pPr>
        <w:pStyle w:val="Heading2"/>
      </w:pPr>
      <w:bookmarkStart w:id="7862" w:name="_Toc171604945"/>
      <w:r>
        <w:t>L.3.3</w:t>
      </w:r>
      <w:r>
        <w:tab/>
        <w:t>Resource sharing</w:t>
      </w:r>
      <w:bookmarkEnd w:id="7862"/>
    </w:p>
    <w:p w14:paraId="270CDBFB" w14:textId="77777777" w:rsidR="00B51769" w:rsidRDefault="00B51769" w:rsidP="00B51769">
      <w:pPr>
        <w:rPr>
          <w:lang w:val="en-US" w:eastAsia="fr-FR"/>
        </w:rPr>
      </w:pPr>
      <w:r>
        <w:rPr>
          <w:lang w:val="en-US" w:eastAsia="fr-FR"/>
        </w:rPr>
        <w:t>In 5GS, t</w:t>
      </w:r>
      <w:r w:rsidRPr="00A506C7">
        <w:rPr>
          <w:lang w:val="en-US" w:eastAsia="fr-FR"/>
        </w:rPr>
        <w:t>he exchange of the QoS characteristics of the required resources takes place by means of direct interaction between SIP core and PCF using N5 reference point or Rx reference point</w:t>
      </w:r>
      <w:r w:rsidRPr="00B773B8">
        <w:t xml:space="preserve"> </w:t>
      </w:r>
      <w:r>
        <w:t xml:space="preserve">or </w:t>
      </w:r>
      <w:r w:rsidRPr="00807ABB">
        <w:t>indirectly utilizing N33 reference point between MC service server and NEF</w:t>
      </w:r>
      <w:r>
        <w:rPr>
          <w:lang w:val="en-US" w:eastAsia="fr-FR"/>
        </w:rPr>
        <w:t>. Thus, the requirements for resource sharing of clause</w:t>
      </w:r>
      <w:r w:rsidRPr="00807ABB">
        <w:t> </w:t>
      </w:r>
      <w:r>
        <w:rPr>
          <w:lang w:val="en-US" w:eastAsia="fr-FR"/>
        </w:rPr>
        <w:t>8 apply with the following clarifications:</w:t>
      </w:r>
    </w:p>
    <w:p w14:paraId="335FE25C" w14:textId="77777777" w:rsidR="00B51769" w:rsidRDefault="00B51769" w:rsidP="00B51769">
      <w:pPr>
        <w:pStyle w:val="B1"/>
      </w:pPr>
      <w:r>
        <w:rPr>
          <w:lang w:val="en-US"/>
        </w:rPr>
        <w:t>1)</w:t>
      </w:r>
      <w:r>
        <w:rPr>
          <w:lang w:val="en-US"/>
        </w:rPr>
        <w:tab/>
        <w:t xml:space="preserve">to </w:t>
      </w:r>
      <w:r>
        <w:rPr>
          <w:lang w:eastAsia="x-none"/>
        </w:rPr>
        <w:t xml:space="preserve">control resource sharing, </w:t>
      </w:r>
      <w:r>
        <w:rPr>
          <w:lang w:val="en-US"/>
        </w:rPr>
        <w:t>interfacing to PCF</w:t>
      </w:r>
      <w:r w:rsidRPr="00A506C7">
        <w:rPr>
          <w:lang w:val="en-US" w:eastAsia="fr-FR"/>
        </w:rPr>
        <w:t xml:space="preserve"> </w:t>
      </w:r>
      <w:r>
        <w:rPr>
          <w:lang w:val="en-US" w:eastAsia="fr-FR"/>
        </w:rPr>
        <w:t xml:space="preserve">is </w:t>
      </w:r>
      <w:r w:rsidRPr="00A506C7">
        <w:rPr>
          <w:lang w:val="en-US" w:eastAsia="fr-FR"/>
        </w:rPr>
        <w:t xml:space="preserve">using </w:t>
      </w:r>
      <w:r>
        <w:rPr>
          <w:lang w:val="en-US" w:eastAsia="fr-FR"/>
        </w:rPr>
        <w:t xml:space="preserve">the </w:t>
      </w:r>
      <w:r w:rsidRPr="00A506C7">
        <w:rPr>
          <w:lang w:val="en-US" w:eastAsia="fr-FR"/>
        </w:rPr>
        <w:t>N5</w:t>
      </w:r>
      <w:r w:rsidRPr="00807ABB">
        <w:t> </w:t>
      </w:r>
      <w:r w:rsidRPr="00A506C7">
        <w:rPr>
          <w:lang w:val="en-US" w:eastAsia="fr-FR"/>
        </w:rPr>
        <w:t xml:space="preserve">reference point or </w:t>
      </w:r>
      <w:r>
        <w:rPr>
          <w:lang w:val="en-US" w:eastAsia="fr-FR"/>
        </w:rPr>
        <w:t xml:space="preserve">the </w:t>
      </w:r>
      <w:r w:rsidRPr="00A506C7">
        <w:rPr>
          <w:lang w:val="en-US" w:eastAsia="fr-FR"/>
        </w:rPr>
        <w:t>Rx</w:t>
      </w:r>
      <w:r w:rsidRPr="00807ABB">
        <w:t> </w:t>
      </w:r>
      <w:r w:rsidRPr="00A506C7">
        <w:rPr>
          <w:lang w:val="en-US" w:eastAsia="fr-FR"/>
        </w:rPr>
        <w:t>reference point</w:t>
      </w:r>
      <w:r>
        <w:rPr>
          <w:lang w:val="en-US" w:eastAsia="fr-FR"/>
        </w:rPr>
        <w:t>;</w:t>
      </w:r>
    </w:p>
    <w:p w14:paraId="2510590B" w14:textId="34D53B75" w:rsidR="00B51769" w:rsidRDefault="00B51769" w:rsidP="00752DF8">
      <w:pPr>
        <w:pStyle w:val="B1"/>
      </w:pPr>
      <w:r>
        <w:rPr>
          <w:lang w:val="en-US"/>
        </w:rPr>
        <w:t>2)</w:t>
      </w:r>
      <w:r>
        <w:rPr>
          <w:lang w:val="en-US"/>
        </w:rPr>
        <w:tab/>
        <w:t xml:space="preserve">optionally, </w:t>
      </w:r>
      <w:r w:rsidRPr="00807ABB">
        <w:t xml:space="preserve">QoS characteristics for resources can be exchanged indirectly utilizing N33 reference point between </w:t>
      </w:r>
      <w:r>
        <w:t xml:space="preserve">the </w:t>
      </w:r>
      <w:r w:rsidRPr="00807ABB">
        <w:t>MC service server and NEF</w:t>
      </w:r>
      <w:r>
        <w:t>.</w:t>
      </w:r>
    </w:p>
    <w:p w14:paraId="35B28D09" w14:textId="77777777" w:rsidR="00954B63" w:rsidRDefault="00954B63" w:rsidP="00954B63">
      <w:pPr>
        <w:pStyle w:val="Heading2"/>
      </w:pPr>
      <w:bookmarkStart w:id="7863" w:name="_Toc171604946"/>
      <w:r>
        <w:lastRenderedPageBreak/>
        <w:t>L.3.4</w:t>
      </w:r>
      <w:r>
        <w:tab/>
      </w:r>
      <w:r w:rsidRPr="00B963A7">
        <w:t>Mapping of MBMS terms to MBS</w:t>
      </w:r>
      <w:bookmarkEnd w:id="7863"/>
    </w:p>
    <w:p w14:paraId="1DD96B49" w14:textId="77777777" w:rsidR="00954B63" w:rsidRPr="002466F3" w:rsidRDefault="00954B63" w:rsidP="00954B63">
      <w:pPr>
        <w:rPr>
          <w:rFonts w:eastAsia="SimSun"/>
          <w:lang w:val="en-US" w:eastAsia="fr-FR"/>
        </w:rPr>
      </w:pPr>
      <w:r w:rsidRPr="002466F3">
        <w:rPr>
          <w:rFonts w:eastAsia="SimSun"/>
          <w:lang w:val="en-US" w:eastAsia="fr-FR"/>
        </w:rPr>
        <w:t>In the EPS, using the MBMS</w:t>
      </w:r>
      <w:r>
        <w:rPr>
          <w:rFonts w:eastAsia="SimSun"/>
          <w:lang w:val="en-US" w:eastAsia="fr-FR"/>
        </w:rPr>
        <w:t xml:space="preserve"> procedures</w:t>
      </w:r>
      <w:r w:rsidRPr="002466F3">
        <w:rPr>
          <w:rFonts w:eastAsia="SimSun"/>
          <w:lang w:val="en-US" w:eastAsia="fr-FR"/>
        </w:rPr>
        <w:t xml:space="preserve">, in the 5GS or </w:t>
      </w:r>
      <w:proofErr w:type="spellStart"/>
      <w:r w:rsidRPr="002466F3">
        <w:rPr>
          <w:rFonts w:eastAsia="SimSun"/>
          <w:lang w:val="en-US" w:eastAsia="fr-FR"/>
        </w:rPr>
        <w:t>eMBMS</w:t>
      </w:r>
      <w:proofErr w:type="spellEnd"/>
      <w:r w:rsidRPr="002466F3">
        <w:rPr>
          <w:rFonts w:eastAsia="SimSun"/>
          <w:lang w:val="en-US" w:eastAsia="fr-FR"/>
        </w:rPr>
        <w:t xml:space="preserve"> and 5G MBS co- existence, using the MBS </w:t>
      </w:r>
      <w:r>
        <w:rPr>
          <w:rFonts w:eastAsia="SimSun"/>
          <w:lang w:val="en-US" w:eastAsia="fr-FR"/>
        </w:rPr>
        <w:t>procedures</w:t>
      </w:r>
      <w:r w:rsidRPr="002466F3">
        <w:rPr>
          <w:rFonts w:eastAsia="SimSun"/>
          <w:lang w:val="en-US" w:eastAsia="fr-FR"/>
        </w:rPr>
        <w:t>;</w:t>
      </w:r>
    </w:p>
    <w:p w14:paraId="38F5A144" w14:textId="77777777" w:rsidR="00954B63" w:rsidRDefault="00954B63" w:rsidP="00954B63">
      <w:pPr>
        <w:pStyle w:val="B1"/>
        <w:rPr>
          <w:lang w:eastAsia="zh-CN"/>
        </w:rPr>
      </w:pPr>
      <w:r>
        <w:rPr>
          <w:lang w:eastAsia="zh-CN"/>
        </w:rPr>
        <w:t>-</w:t>
      </w:r>
      <w:r>
        <w:rPr>
          <w:lang w:eastAsia="zh-CN"/>
        </w:rPr>
        <w:tab/>
        <w:t xml:space="preserve">in </w:t>
      </w:r>
      <w:r w:rsidRPr="00003EC4">
        <w:rPr>
          <w:lang w:eastAsia="zh-CN"/>
        </w:rPr>
        <w:t>the 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rPr>
          <w:lang w:eastAsia="zh-CN"/>
        </w:rPr>
        <w:t>MBMS</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Pr>
          <w:lang w:eastAsia="zh-CN"/>
        </w:rPr>
        <w:t>MBS</w:t>
      </w:r>
      <w:r w:rsidRPr="007B3304">
        <w:rPr>
          <w:lang w:eastAsia="zh-CN"/>
        </w:rPr>
        <w:t>"</w:t>
      </w:r>
      <w:r>
        <w:rPr>
          <w:lang w:eastAsia="zh-CN"/>
        </w:rPr>
        <w:t>;</w:t>
      </w:r>
    </w:p>
    <w:p w14:paraId="42388E10" w14:textId="77777777" w:rsidR="00954B63" w:rsidRDefault="00954B63" w:rsidP="00954B63">
      <w:pPr>
        <w:pStyle w:val="B1"/>
        <w:rPr>
          <w:lang w:eastAsia="zh-CN"/>
        </w:rPr>
      </w:pPr>
      <w:r>
        <w:rPr>
          <w:lang w:eastAsia="zh-CN"/>
        </w:rPr>
        <w:t>-</w:t>
      </w:r>
      <w:r>
        <w:rPr>
          <w:lang w:eastAsia="zh-CN"/>
        </w:rPr>
        <w:tab/>
        <w:t xml:space="preserve">in the </w:t>
      </w:r>
      <w:r w:rsidRPr="00003EC4">
        <w:rPr>
          <w:lang w:eastAsia="zh-CN"/>
        </w:rPr>
        <w:t>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t>TMGI</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sidRPr="006705BE">
        <w:t>MBS session ID</w:t>
      </w:r>
      <w:r w:rsidRPr="007B3304">
        <w:rPr>
          <w:lang w:eastAsia="zh-CN"/>
        </w:rPr>
        <w:t>"</w:t>
      </w:r>
      <w:r>
        <w:rPr>
          <w:lang w:eastAsia="zh-CN"/>
        </w:rPr>
        <w:t>;</w:t>
      </w:r>
    </w:p>
    <w:p w14:paraId="0EAEC5EB" w14:textId="77777777" w:rsidR="00954B63" w:rsidRDefault="00954B63" w:rsidP="00954B63">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t>application/vnd.3gpp.mcptt-mbms-usage-info+xml</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t>application/vnd.3gpp.mcptt-mbs-usage-info+xml</w:t>
      </w:r>
      <w:r w:rsidRPr="007B3304">
        <w:rPr>
          <w:lang w:eastAsia="zh-CN"/>
        </w:rPr>
        <w:t>"</w:t>
      </w:r>
      <w:r>
        <w:rPr>
          <w:lang w:eastAsia="zh-CN"/>
        </w:rPr>
        <w:t>;</w:t>
      </w:r>
    </w:p>
    <w:p w14:paraId="61EB947F" w14:textId="77777777" w:rsidR="00954B63" w:rsidRPr="00ED7C19" w:rsidRDefault="00954B63" w:rsidP="00954B63">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t>MBMS suspension</w:t>
      </w:r>
      <w:r w:rsidRPr="007B3304">
        <w:rPr>
          <w:lang w:eastAsia="zh-CN"/>
        </w:rPr>
        <w:t>"</w:t>
      </w:r>
      <w:r>
        <w:rPr>
          <w:lang w:eastAsia="zh-CN"/>
        </w:rPr>
        <w:t xml:space="preserve"> </w:t>
      </w:r>
      <w:r w:rsidRPr="005A5A49">
        <w:rPr>
          <w:lang w:eastAsia="zh-CN"/>
        </w:rPr>
        <w:t xml:space="preserve">corresponds </w:t>
      </w:r>
      <w:r>
        <w:rPr>
          <w:lang w:eastAsia="zh-CN"/>
        </w:rPr>
        <w:t xml:space="preserve">to 5G </w:t>
      </w:r>
      <w:r w:rsidRPr="007B3304">
        <w:rPr>
          <w:lang w:eastAsia="zh-CN"/>
        </w:rPr>
        <w:t>"</w:t>
      </w:r>
      <w:r w:rsidRPr="00ED7C19">
        <w:rPr>
          <w:lang w:eastAsia="zh-CN"/>
        </w:rPr>
        <w:t>MB</w:t>
      </w:r>
      <w:r>
        <w:rPr>
          <w:lang w:eastAsia="zh-CN"/>
        </w:rPr>
        <w:t>S session de-announcement</w:t>
      </w:r>
      <w:r w:rsidRPr="007B3304">
        <w:rPr>
          <w:lang w:eastAsia="zh-CN"/>
        </w:rPr>
        <w:t>"</w:t>
      </w:r>
      <w:r>
        <w:rPr>
          <w:lang w:eastAsia="zh-CN"/>
        </w:rPr>
        <w:t>; and</w:t>
      </w:r>
    </w:p>
    <w:p w14:paraId="1A8B60F6" w14:textId="19F7267A" w:rsidR="00954B63" w:rsidRDefault="00954B63" w:rsidP="00752DF8">
      <w:pPr>
        <w:pStyle w:val="B1"/>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w:t>
      </w:r>
      <w:r w:rsidRPr="007B3304">
        <w:rPr>
          <w:lang w:eastAsia="zh-CN"/>
        </w:rPr>
        <w:t>"</w:t>
      </w:r>
      <w:r>
        <w:rPr>
          <w:lang w:eastAsia="zh-CN"/>
        </w:rPr>
        <w:t xml:space="preserve">Map Group </w:t>
      </w:r>
      <w:r w:rsidRPr="00FA657A">
        <w:rPr>
          <w:lang w:eastAsia="zh-CN"/>
        </w:rPr>
        <w:t>To</w:t>
      </w:r>
      <w:r>
        <w:rPr>
          <w:lang w:eastAsia="zh-CN"/>
        </w:rPr>
        <w:t xml:space="preserve"> Session Stream</w:t>
      </w:r>
      <w:r w:rsidRPr="007B3304">
        <w:rPr>
          <w:lang w:eastAsia="zh-CN"/>
        </w:rPr>
        <w:t>"</w:t>
      </w:r>
      <w:r>
        <w:rPr>
          <w:lang w:eastAsia="zh-CN"/>
        </w:rPr>
        <w:t xml:space="preserve"> </w:t>
      </w:r>
      <w:r w:rsidRPr="005A5A49">
        <w:rPr>
          <w:lang w:eastAsia="zh-CN"/>
        </w:rPr>
        <w:t>corresponds</w:t>
      </w:r>
      <w:r>
        <w:rPr>
          <w:lang w:eastAsia="zh-CN"/>
        </w:rPr>
        <w:t xml:space="preserve"> to </w:t>
      </w:r>
      <w:r w:rsidRPr="00FA657A">
        <w:rPr>
          <w:lang w:eastAsia="zh-CN"/>
        </w:rPr>
        <w:t xml:space="preserve">the </w:t>
      </w:r>
      <w:r w:rsidRPr="007B3304">
        <w:rPr>
          <w:lang w:eastAsia="zh-CN"/>
        </w:rPr>
        <w:t>"</w:t>
      </w:r>
      <w:r w:rsidRPr="00FA657A">
        <w:rPr>
          <w:lang w:eastAsia="zh-CN"/>
        </w:rPr>
        <w:t>Map</w:t>
      </w:r>
      <w:r>
        <w:rPr>
          <w:lang w:eastAsia="zh-CN"/>
        </w:rPr>
        <w:t xml:space="preserve"> </w:t>
      </w:r>
      <w:r w:rsidRPr="00FA657A">
        <w:rPr>
          <w:lang w:eastAsia="zh-CN"/>
        </w:rPr>
        <w:t>Group</w:t>
      </w:r>
      <w:r>
        <w:rPr>
          <w:lang w:eastAsia="zh-CN"/>
        </w:rPr>
        <w:t xml:space="preserve"> </w:t>
      </w:r>
      <w:r w:rsidRPr="00FA657A">
        <w:rPr>
          <w:lang w:eastAsia="zh-CN"/>
        </w:rPr>
        <w:t>To</w:t>
      </w:r>
      <w:r>
        <w:rPr>
          <w:lang w:eastAsia="zh-CN"/>
        </w:rPr>
        <w:t xml:space="preserve"> </w:t>
      </w:r>
      <w:r w:rsidRPr="00FA657A">
        <w:rPr>
          <w:lang w:eastAsia="zh-CN"/>
        </w:rPr>
        <w:t>Bearer</w:t>
      </w:r>
      <w:r w:rsidRPr="007B3304">
        <w:rPr>
          <w:lang w:eastAsia="zh-CN"/>
        </w:rPr>
        <w:t>"</w:t>
      </w:r>
      <w:r w:rsidRPr="00FA657A">
        <w:rPr>
          <w:lang w:eastAsia="zh-CN"/>
        </w:rPr>
        <w:t xml:space="preserve"> in </w:t>
      </w:r>
      <w:proofErr w:type="spellStart"/>
      <w:r w:rsidRPr="00FA657A">
        <w:rPr>
          <w:lang w:eastAsia="zh-CN"/>
        </w:rPr>
        <w:t>eMBMS</w:t>
      </w:r>
      <w:proofErr w:type="spellEnd"/>
      <w:r>
        <w:rPr>
          <w:lang w:eastAsia="zh-CN"/>
        </w:rPr>
        <w:t xml:space="preserve">, as specified in </w:t>
      </w:r>
      <w:r>
        <w:t>3GPP TS 23.289 [92].</w:t>
      </w:r>
    </w:p>
    <w:p w14:paraId="33E66556" w14:textId="06590DBE" w:rsidR="0087268F" w:rsidRDefault="0087268F" w:rsidP="0087268F">
      <w:pPr>
        <w:pStyle w:val="Heading2"/>
      </w:pPr>
      <w:bookmarkStart w:id="7864" w:name="_Toc171604947"/>
      <w:r>
        <w:t>L.3.5</w:t>
      </w:r>
      <w:r>
        <w:tab/>
      </w:r>
      <w:r w:rsidRPr="00B963A7">
        <w:t xml:space="preserve">Mapping of </w:t>
      </w:r>
      <w:proofErr w:type="spellStart"/>
      <w:r>
        <w:t>ProSe</w:t>
      </w:r>
      <w:proofErr w:type="spellEnd"/>
      <w:r w:rsidRPr="00B963A7">
        <w:t xml:space="preserve"> terms to </w:t>
      </w:r>
      <w:r>
        <w:t xml:space="preserve">5G </w:t>
      </w:r>
      <w:proofErr w:type="spellStart"/>
      <w:r>
        <w:t>ProSe</w:t>
      </w:r>
      <w:bookmarkEnd w:id="7864"/>
      <w:proofErr w:type="spellEnd"/>
    </w:p>
    <w:p w14:paraId="739CEA70" w14:textId="36B4E03B" w:rsidR="00291245" w:rsidRPr="00E81899" w:rsidRDefault="00291245" w:rsidP="00291245">
      <w:pPr>
        <w:rPr>
          <w:lang w:val="en-US"/>
        </w:rPr>
      </w:pPr>
      <w:r w:rsidRPr="00E81899">
        <w:rPr>
          <w:lang w:val="en-US"/>
        </w:rPr>
        <w:t>The</w:t>
      </w:r>
      <w:r w:rsidRPr="00E81899">
        <w:rPr>
          <w:lang w:eastAsia="zh-CN"/>
        </w:rPr>
        <w:t xml:space="preserve"> </w:t>
      </w:r>
      <w:r w:rsidRPr="00E81899">
        <w:t xml:space="preserve">procedures </w:t>
      </w:r>
      <w:r>
        <w:t xml:space="preserve">defined in this specification </w:t>
      </w:r>
      <w:r w:rsidRPr="00E81899">
        <w:t xml:space="preserve">are reused for </w:t>
      </w:r>
      <w:r>
        <w:t>o</w:t>
      </w:r>
      <w:r w:rsidRPr="00E81899">
        <w:t>ff</w:t>
      </w:r>
      <w:r>
        <w:rPr>
          <w:rFonts w:hint="eastAsia"/>
          <w:lang w:eastAsia="zh-CN"/>
        </w:rPr>
        <w:t>-</w:t>
      </w:r>
      <w:r w:rsidRPr="00E81899">
        <w:t xml:space="preserve">network communication </w:t>
      </w:r>
      <w:r>
        <w:rPr>
          <w:rFonts w:hint="eastAsia"/>
          <w:lang w:eastAsia="zh-CN"/>
        </w:rPr>
        <w:t xml:space="preserve">and on-network communication (i.e. UE-to-network relay) </w:t>
      </w:r>
      <w:r w:rsidRPr="00E81899">
        <w:t>for MC</w:t>
      </w:r>
      <w:r>
        <w:rPr>
          <w:rFonts w:hint="eastAsia"/>
          <w:lang w:eastAsia="zh-CN"/>
        </w:rPr>
        <w:t>PTT</w:t>
      </w:r>
      <w:r w:rsidRPr="00E81899">
        <w:t xml:space="preserve"> service over 5G </w:t>
      </w:r>
      <w:proofErr w:type="spellStart"/>
      <w:r w:rsidRPr="00E81899">
        <w:t>ProSe</w:t>
      </w:r>
      <w:proofErr w:type="spellEnd"/>
      <w:r w:rsidRPr="00E81899">
        <w:t xml:space="preserve"> with </w:t>
      </w:r>
      <w:r>
        <w:rPr>
          <w:rFonts w:hint="eastAsia"/>
          <w:lang w:eastAsia="zh-CN"/>
        </w:rPr>
        <w:t xml:space="preserve">the </w:t>
      </w:r>
      <w:r w:rsidRPr="00E81899">
        <w:t>following difference</w:t>
      </w:r>
      <w:r>
        <w:rPr>
          <w:rFonts w:hint="eastAsia"/>
          <w:lang w:eastAsia="zh-CN"/>
        </w:rPr>
        <w:t>s</w:t>
      </w:r>
      <w:r w:rsidRPr="00E81899">
        <w:t>:</w:t>
      </w:r>
    </w:p>
    <w:p w14:paraId="753C37D9" w14:textId="325C51C3" w:rsidR="0087268F" w:rsidRDefault="0087268F" w:rsidP="0087268F">
      <w:pPr>
        <w:pStyle w:val="B1"/>
        <w:rPr>
          <w:lang w:eastAsia="zh-CN"/>
        </w:rPr>
      </w:pPr>
      <w:r>
        <w:rPr>
          <w:lang w:eastAsia="zh-CN"/>
        </w:rPr>
        <w:t>-</w:t>
      </w:r>
      <w:r>
        <w:rPr>
          <w:lang w:eastAsia="zh-CN"/>
        </w:rPr>
        <w:tab/>
      </w:r>
      <w:proofErr w:type="spellStart"/>
      <w:r w:rsidRPr="009F1E8A">
        <w:rPr>
          <w:lang w:eastAsia="zh-CN"/>
        </w:rPr>
        <w:t>ProSe</w:t>
      </w:r>
      <w:proofErr w:type="spellEnd"/>
      <w:r w:rsidRPr="009F1E8A">
        <w:rPr>
          <w:lang w:eastAsia="zh-CN"/>
        </w:rPr>
        <w:t xml:space="preserve"> direct discovery for public safety</w:t>
      </w:r>
      <w:r>
        <w:rPr>
          <w:lang w:eastAsia="zh-CN"/>
        </w:rPr>
        <w:t xml:space="preserve"> shall be replaced with 5G </w:t>
      </w:r>
      <w:proofErr w:type="spellStart"/>
      <w:r w:rsidRPr="009F1E8A">
        <w:rPr>
          <w:lang w:eastAsia="zh-CN"/>
        </w:rPr>
        <w:t>ProSe</w:t>
      </w:r>
      <w:proofErr w:type="spellEnd"/>
      <w:r w:rsidRPr="009F1E8A">
        <w:rPr>
          <w:lang w:eastAsia="zh-CN"/>
        </w:rPr>
        <w:t xml:space="preserve"> direct discovery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22376656" w14:textId="537E9942" w:rsidR="0087268F" w:rsidRDefault="0087268F" w:rsidP="0087268F">
      <w:pPr>
        <w:pStyle w:val="B1"/>
        <w:rPr>
          <w:lang w:eastAsia="zh-CN"/>
        </w:rPr>
      </w:pPr>
      <w:r>
        <w:rPr>
          <w:lang w:eastAsia="zh-CN"/>
        </w:rPr>
        <w:t>-</w:t>
      </w:r>
      <w:r>
        <w:rPr>
          <w:lang w:eastAsia="zh-CN"/>
        </w:rPr>
        <w:tab/>
      </w:r>
      <w:proofErr w:type="spellStart"/>
      <w:r w:rsidRPr="009F1E8A">
        <w:rPr>
          <w:lang w:eastAsia="zh-CN"/>
        </w:rPr>
        <w:t>ProSe</w:t>
      </w:r>
      <w:proofErr w:type="spellEnd"/>
      <w:r w:rsidRPr="009F1E8A">
        <w:rPr>
          <w:lang w:eastAsia="zh-CN"/>
        </w:rPr>
        <w:t xml:space="preserve"> direct </w:t>
      </w:r>
      <w:r>
        <w:rPr>
          <w:lang w:eastAsia="zh-CN"/>
        </w:rPr>
        <w:t xml:space="preserve">communication shall be replaced with 5G </w:t>
      </w:r>
      <w:proofErr w:type="spellStart"/>
      <w:r w:rsidRPr="009F1E8A">
        <w:rPr>
          <w:lang w:eastAsia="zh-CN"/>
        </w:rPr>
        <w:t>ProSe</w:t>
      </w:r>
      <w:proofErr w:type="spellEnd"/>
      <w:r w:rsidRPr="009F1E8A">
        <w:rPr>
          <w:lang w:eastAsia="zh-CN"/>
        </w:rPr>
        <w:t xml:space="preserve"> direct </w:t>
      </w:r>
      <w:r>
        <w:rPr>
          <w:lang w:eastAsia="zh-CN"/>
        </w:rPr>
        <w:t>communication,</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425DB74D" w14:textId="531A9E92" w:rsidR="0087268F" w:rsidRDefault="0087268F" w:rsidP="0087268F">
      <w:pPr>
        <w:pStyle w:val="B1"/>
        <w:rPr>
          <w:lang w:eastAsia="zh-CN"/>
        </w:rPr>
      </w:pPr>
      <w:r>
        <w:rPr>
          <w:lang w:eastAsia="zh-CN"/>
        </w:rPr>
        <w:t>-</w:t>
      </w:r>
      <w:r>
        <w:rPr>
          <w:lang w:eastAsia="zh-CN"/>
        </w:rPr>
        <w:tab/>
      </w:r>
      <w:proofErr w:type="spellStart"/>
      <w:r w:rsidRPr="009F1E8A">
        <w:rPr>
          <w:lang w:eastAsia="zh-CN"/>
        </w:rPr>
        <w:t>ProSe</w:t>
      </w:r>
      <w:proofErr w:type="spellEnd"/>
      <w:r>
        <w:t xml:space="preserve"> UE-to-network relay </w:t>
      </w:r>
      <w:r>
        <w:rPr>
          <w:lang w:eastAsia="zh-CN"/>
        </w:rPr>
        <w:t xml:space="preserve">shall be replaced with 5G </w:t>
      </w:r>
      <w:proofErr w:type="spellStart"/>
      <w:r>
        <w:rPr>
          <w:lang w:eastAsia="zh-CN"/>
        </w:rPr>
        <w:t>ProSe</w:t>
      </w:r>
      <w:proofErr w:type="spellEnd"/>
      <w:r>
        <w:rPr>
          <w:lang w:eastAsia="zh-CN"/>
        </w:rPr>
        <w:t xml:space="preserve"> </w:t>
      </w:r>
      <w:r>
        <w:t>UE-to-network relay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68B19C47" w14:textId="77777777" w:rsidR="00E83B0E" w:rsidRDefault="00E83B0E" w:rsidP="00E83B0E">
      <w:pPr>
        <w:pStyle w:val="B1"/>
        <w:rPr>
          <w:lang w:eastAsia="zh-CN"/>
        </w:rPr>
      </w:pPr>
      <w:r>
        <w:rPr>
          <w:lang w:eastAsia="zh-CN"/>
        </w:rPr>
        <w:t>-</w:t>
      </w:r>
      <w:r>
        <w:rPr>
          <w:lang w:eastAsia="zh-CN"/>
        </w:rPr>
        <w:tab/>
      </w:r>
      <w:r>
        <w:t>O</w:t>
      </w:r>
      <w:r w:rsidRPr="0073469F">
        <w:t xml:space="preserve">ne-to-one </w:t>
      </w:r>
      <w:proofErr w:type="spellStart"/>
      <w:r w:rsidRPr="0073469F">
        <w:t>ProSe</w:t>
      </w:r>
      <w:proofErr w:type="spellEnd"/>
      <w:r w:rsidRPr="0073469F">
        <w:t xml:space="preserve"> direct communication for Public Safety </w:t>
      </w:r>
      <w:r>
        <w:rPr>
          <w:lang w:eastAsia="zh-CN"/>
        </w:rPr>
        <w:t xml:space="preserve">shall be replaced with </w:t>
      </w:r>
      <w:r>
        <w:t xml:space="preserve">unicast mode 5G </w:t>
      </w:r>
      <w:proofErr w:type="spellStart"/>
      <w:r>
        <w:t>ProSe</w:t>
      </w:r>
      <w:proofErr w:type="spellEnd"/>
      <w:r>
        <w:t xml:space="preserv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7028E5B3" w14:textId="6712E29D" w:rsidR="00E83B0E" w:rsidRDefault="00E83B0E" w:rsidP="00E83B0E">
      <w:pPr>
        <w:pStyle w:val="B1"/>
        <w:rPr>
          <w:lang w:eastAsia="zh-CN"/>
        </w:rPr>
      </w:pPr>
      <w:r>
        <w:rPr>
          <w:lang w:eastAsia="zh-CN"/>
        </w:rPr>
        <w:t>-</w:t>
      </w:r>
      <w:r>
        <w:rPr>
          <w:lang w:eastAsia="zh-CN"/>
        </w:rPr>
        <w:tab/>
      </w:r>
      <w:r>
        <w:t>O</w:t>
      </w:r>
      <w:r w:rsidRPr="0073469F">
        <w:t>ne-to</w:t>
      </w:r>
      <w:r>
        <w:t>-many</w:t>
      </w:r>
      <w:r w:rsidRPr="0073469F">
        <w:t xml:space="preserve"> </w:t>
      </w:r>
      <w:proofErr w:type="spellStart"/>
      <w:r w:rsidRPr="0073469F">
        <w:t>ProSe</w:t>
      </w:r>
      <w:proofErr w:type="spellEnd"/>
      <w:r w:rsidRPr="0073469F">
        <w:t xml:space="preserve"> direct communication for Public Safety </w:t>
      </w:r>
      <w:r>
        <w:rPr>
          <w:lang w:eastAsia="zh-CN"/>
        </w:rPr>
        <w:t xml:space="preserve">shall be replaced with </w:t>
      </w:r>
      <w:r>
        <w:t xml:space="preserve">groupcast mode 5G </w:t>
      </w:r>
      <w:proofErr w:type="spellStart"/>
      <w:r>
        <w:t>ProSe</w:t>
      </w:r>
      <w:proofErr w:type="spellEnd"/>
      <w:r>
        <w:t xml:space="preserv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222A0038" w14:textId="244DFFB0" w:rsidR="0087268F" w:rsidRPr="00954B63" w:rsidRDefault="0087268F" w:rsidP="00752DF8">
      <w:pPr>
        <w:pStyle w:val="B1"/>
        <w:rPr>
          <w:lang w:eastAsia="zh-CN"/>
        </w:rPr>
      </w:pPr>
      <w:r>
        <w:rPr>
          <w:lang w:eastAsia="zh-CN"/>
        </w:rPr>
        <w:t>-</w:t>
      </w:r>
      <w:r>
        <w:rPr>
          <w:lang w:eastAsia="zh-CN"/>
        </w:rPr>
        <w:tab/>
      </w:r>
      <w:r w:rsidRPr="00EE715C">
        <w:rPr>
          <w:lang w:eastAsia="zh-CN"/>
        </w:rPr>
        <w:t>PPPP</w:t>
      </w:r>
      <w:r>
        <w:rPr>
          <w:lang w:eastAsia="zh-CN"/>
        </w:rPr>
        <w:t xml:space="preserve"> </w:t>
      </w:r>
      <w:r w:rsidRPr="00EE715C">
        <w:rPr>
          <w:lang w:eastAsia="zh-CN"/>
        </w:rPr>
        <w:t>(</w:t>
      </w:r>
      <w:proofErr w:type="spellStart"/>
      <w:r w:rsidRPr="00EE715C">
        <w:rPr>
          <w:lang w:eastAsia="zh-CN"/>
        </w:rPr>
        <w:t>ProSe</w:t>
      </w:r>
      <w:proofErr w:type="spellEnd"/>
      <w:r w:rsidRPr="00EE715C">
        <w:rPr>
          <w:lang w:eastAsia="zh-CN"/>
        </w:rPr>
        <w:t xml:space="preserve"> Per-Packet </w:t>
      </w:r>
      <w:r>
        <w:rPr>
          <w:lang w:eastAsia="zh-CN"/>
        </w:rPr>
        <w:t>P</w:t>
      </w:r>
      <w:r w:rsidRPr="00EE715C">
        <w:rPr>
          <w:lang w:eastAsia="zh-CN"/>
        </w:rPr>
        <w:t>riority</w:t>
      </w:r>
      <w:r>
        <w:rPr>
          <w:lang w:eastAsia="zh-CN"/>
        </w:rPr>
        <w:t>)</w:t>
      </w:r>
      <w:r w:rsidRPr="00EE715C">
        <w:rPr>
          <w:lang w:eastAsia="zh-CN"/>
        </w:rPr>
        <w:t xml:space="preserve"> </w:t>
      </w:r>
      <w:r>
        <w:rPr>
          <w:lang w:eastAsia="zh-CN"/>
        </w:rPr>
        <w:t>shall be</w:t>
      </w:r>
      <w:r w:rsidRPr="00EE715C">
        <w:rPr>
          <w:lang w:eastAsia="zh-CN"/>
        </w:rPr>
        <w:t xml:space="preserve"> replaced </w:t>
      </w:r>
      <w:r>
        <w:rPr>
          <w:lang w:eastAsia="zh-CN"/>
        </w:rPr>
        <w:t>with</w:t>
      </w:r>
      <w:r w:rsidRPr="00EE715C">
        <w:rPr>
          <w:lang w:eastAsia="zh-CN"/>
        </w:rPr>
        <w:t xml:space="preserve"> </w:t>
      </w:r>
      <w:r>
        <w:rPr>
          <w:sz w:val="18"/>
          <w:lang w:eastAsia="zh-CN"/>
        </w:rPr>
        <w:t>PQI</w:t>
      </w:r>
      <w:r w:rsidRPr="00EE715C">
        <w:rPr>
          <w:lang w:eastAsia="zh-CN"/>
        </w:rPr>
        <w:t xml:space="preserve">, 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p>
    <w:p w14:paraId="78B9F043" w14:textId="4F17240F" w:rsidR="004D3578" w:rsidRPr="0073469F" w:rsidRDefault="00080512" w:rsidP="00567124">
      <w:pPr>
        <w:pStyle w:val="Heading8"/>
      </w:pPr>
      <w:bookmarkStart w:id="7865" w:name="_Toc20156586"/>
      <w:bookmarkStart w:id="7866" w:name="_Toc27501782"/>
      <w:bookmarkStart w:id="7867" w:name="_Toc36049913"/>
      <w:bookmarkStart w:id="7868" w:name="_Toc45210683"/>
      <w:bookmarkStart w:id="7869" w:name="_Toc51861510"/>
      <w:bookmarkStart w:id="7870" w:name="_Toc171604948"/>
      <w:r w:rsidRPr="0073469F">
        <w:lastRenderedPageBreak/>
        <w:t xml:space="preserve">Annex </w:t>
      </w:r>
      <w:r w:rsidR="00D632C9">
        <w:t>M</w:t>
      </w:r>
      <w:r w:rsidR="00D632C9" w:rsidRPr="0073469F">
        <w:t xml:space="preserve"> </w:t>
      </w:r>
      <w:r w:rsidRPr="0073469F">
        <w:t>(informative):</w:t>
      </w:r>
      <w:r w:rsidRPr="0073469F">
        <w:br/>
        <w:t>Change history</w:t>
      </w:r>
      <w:bookmarkEnd w:id="7865"/>
      <w:bookmarkEnd w:id="7866"/>
      <w:bookmarkEnd w:id="7867"/>
      <w:bookmarkEnd w:id="7868"/>
      <w:bookmarkEnd w:id="7869"/>
      <w:bookmarkEnd w:id="7870"/>
    </w:p>
    <w:tbl>
      <w:tblPr>
        <w:tblW w:w="975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103"/>
        <w:gridCol w:w="633"/>
        <w:gridCol w:w="425"/>
        <w:gridCol w:w="4536"/>
        <w:gridCol w:w="769"/>
        <w:gridCol w:w="690"/>
      </w:tblGrid>
      <w:tr w:rsidR="00080512" w:rsidRPr="0073469F" w14:paraId="7D63613D" w14:textId="77777777" w:rsidTr="00235CC9">
        <w:trPr>
          <w:cantSplit/>
        </w:trPr>
        <w:tc>
          <w:tcPr>
            <w:tcW w:w="9756" w:type="dxa"/>
            <w:gridSpan w:val="8"/>
            <w:tcBorders>
              <w:bottom w:val="nil"/>
            </w:tcBorders>
            <w:shd w:val="solid" w:color="FFFFFF" w:fill="auto"/>
          </w:tcPr>
          <w:bookmarkEnd w:id="7111"/>
          <w:p w14:paraId="10433560" w14:textId="77777777" w:rsidR="00080512" w:rsidRPr="0073469F" w:rsidRDefault="00080512">
            <w:pPr>
              <w:pStyle w:val="TAL"/>
              <w:jc w:val="center"/>
              <w:rPr>
                <w:b/>
                <w:sz w:val="16"/>
              </w:rPr>
            </w:pPr>
            <w:r w:rsidRPr="0073469F">
              <w:rPr>
                <w:b/>
              </w:rPr>
              <w:lastRenderedPageBreak/>
              <w:t>Change history</w:t>
            </w:r>
          </w:p>
        </w:tc>
      </w:tr>
      <w:tr w:rsidR="00080512" w:rsidRPr="0073469F" w14:paraId="446323ED" w14:textId="77777777" w:rsidTr="00235CC9">
        <w:tc>
          <w:tcPr>
            <w:tcW w:w="800" w:type="dxa"/>
            <w:shd w:val="pct10" w:color="auto" w:fill="FFFFFF"/>
          </w:tcPr>
          <w:p w14:paraId="6896584B" w14:textId="77777777" w:rsidR="00080512" w:rsidRPr="0073469F" w:rsidRDefault="00080512">
            <w:pPr>
              <w:pStyle w:val="TAL"/>
              <w:rPr>
                <w:b/>
                <w:sz w:val="16"/>
              </w:rPr>
            </w:pPr>
            <w:r w:rsidRPr="0073469F">
              <w:rPr>
                <w:b/>
                <w:sz w:val="16"/>
              </w:rPr>
              <w:t>Date</w:t>
            </w:r>
          </w:p>
        </w:tc>
        <w:tc>
          <w:tcPr>
            <w:tcW w:w="800" w:type="dxa"/>
            <w:shd w:val="pct10" w:color="auto" w:fill="FFFFFF"/>
          </w:tcPr>
          <w:p w14:paraId="6AC62E41" w14:textId="77777777" w:rsidR="00080512" w:rsidRPr="0073469F" w:rsidRDefault="00080512">
            <w:pPr>
              <w:pStyle w:val="TAL"/>
              <w:rPr>
                <w:b/>
                <w:sz w:val="16"/>
              </w:rPr>
            </w:pPr>
            <w:r w:rsidRPr="0073469F">
              <w:rPr>
                <w:b/>
                <w:sz w:val="16"/>
              </w:rPr>
              <w:t>TSG #</w:t>
            </w:r>
          </w:p>
        </w:tc>
        <w:tc>
          <w:tcPr>
            <w:tcW w:w="1103" w:type="dxa"/>
            <w:shd w:val="pct10" w:color="auto" w:fill="FFFFFF"/>
          </w:tcPr>
          <w:p w14:paraId="4FE95ADD" w14:textId="77777777" w:rsidR="00080512" w:rsidRPr="0073469F" w:rsidRDefault="00080512">
            <w:pPr>
              <w:pStyle w:val="TAL"/>
              <w:rPr>
                <w:b/>
                <w:sz w:val="16"/>
              </w:rPr>
            </w:pPr>
            <w:r w:rsidRPr="0073469F">
              <w:rPr>
                <w:b/>
                <w:sz w:val="16"/>
              </w:rPr>
              <w:t>TSG Doc.</w:t>
            </w:r>
          </w:p>
        </w:tc>
        <w:tc>
          <w:tcPr>
            <w:tcW w:w="633" w:type="dxa"/>
            <w:shd w:val="pct10" w:color="auto" w:fill="FFFFFF"/>
          </w:tcPr>
          <w:p w14:paraId="464FB5D0" w14:textId="77777777" w:rsidR="00080512" w:rsidRPr="0073469F" w:rsidRDefault="00080512">
            <w:pPr>
              <w:pStyle w:val="TAL"/>
              <w:rPr>
                <w:b/>
                <w:sz w:val="16"/>
              </w:rPr>
            </w:pPr>
            <w:r w:rsidRPr="0073469F">
              <w:rPr>
                <w:b/>
                <w:sz w:val="16"/>
              </w:rPr>
              <w:t>CR</w:t>
            </w:r>
          </w:p>
        </w:tc>
        <w:tc>
          <w:tcPr>
            <w:tcW w:w="425" w:type="dxa"/>
            <w:shd w:val="pct10" w:color="auto" w:fill="FFFFFF"/>
          </w:tcPr>
          <w:p w14:paraId="7AFECB1E" w14:textId="77777777" w:rsidR="00080512" w:rsidRPr="0073469F" w:rsidRDefault="00080512">
            <w:pPr>
              <w:pStyle w:val="TAL"/>
              <w:rPr>
                <w:b/>
                <w:sz w:val="16"/>
              </w:rPr>
            </w:pPr>
            <w:r w:rsidRPr="0073469F">
              <w:rPr>
                <w:b/>
                <w:sz w:val="16"/>
              </w:rPr>
              <w:t>Rev</w:t>
            </w:r>
          </w:p>
        </w:tc>
        <w:tc>
          <w:tcPr>
            <w:tcW w:w="4536" w:type="dxa"/>
            <w:shd w:val="pct10" w:color="auto" w:fill="FFFFFF"/>
          </w:tcPr>
          <w:p w14:paraId="1BC346F2" w14:textId="77777777" w:rsidR="00080512" w:rsidRPr="0073469F" w:rsidRDefault="00080512">
            <w:pPr>
              <w:pStyle w:val="TAL"/>
              <w:rPr>
                <w:b/>
                <w:sz w:val="16"/>
              </w:rPr>
            </w:pPr>
            <w:r w:rsidRPr="0073469F">
              <w:rPr>
                <w:b/>
                <w:sz w:val="16"/>
              </w:rPr>
              <w:t>Subject/Comment</w:t>
            </w:r>
          </w:p>
        </w:tc>
        <w:tc>
          <w:tcPr>
            <w:tcW w:w="769" w:type="dxa"/>
            <w:shd w:val="pct10" w:color="auto" w:fill="FFFFFF"/>
          </w:tcPr>
          <w:p w14:paraId="2D856DEF" w14:textId="77777777" w:rsidR="00080512" w:rsidRPr="0073469F" w:rsidRDefault="00080512">
            <w:pPr>
              <w:pStyle w:val="TAL"/>
              <w:rPr>
                <w:b/>
                <w:sz w:val="16"/>
              </w:rPr>
            </w:pPr>
            <w:r w:rsidRPr="0073469F">
              <w:rPr>
                <w:b/>
                <w:sz w:val="16"/>
              </w:rPr>
              <w:t>Old</w:t>
            </w:r>
          </w:p>
        </w:tc>
        <w:tc>
          <w:tcPr>
            <w:tcW w:w="690" w:type="dxa"/>
            <w:shd w:val="pct10" w:color="auto" w:fill="FFFFFF"/>
          </w:tcPr>
          <w:p w14:paraId="72D73041" w14:textId="77777777" w:rsidR="00080512" w:rsidRPr="0073469F" w:rsidRDefault="00080512">
            <w:pPr>
              <w:pStyle w:val="TAL"/>
              <w:rPr>
                <w:b/>
                <w:sz w:val="16"/>
              </w:rPr>
            </w:pPr>
            <w:r w:rsidRPr="0073469F">
              <w:rPr>
                <w:b/>
                <w:sz w:val="16"/>
              </w:rPr>
              <w:t>New</w:t>
            </w:r>
          </w:p>
        </w:tc>
      </w:tr>
      <w:tr w:rsidR="00080512" w:rsidRPr="0073469F" w14:paraId="6E8242C5" w14:textId="77777777" w:rsidTr="00235CC9">
        <w:tc>
          <w:tcPr>
            <w:tcW w:w="800" w:type="dxa"/>
            <w:shd w:val="solid" w:color="FFFFFF" w:fill="auto"/>
          </w:tcPr>
          <w:p w14:paraId="2A660DBF" w14:textId="77777777" w:rsidR="00080512" w:rsidRPr="0073469F" w:rsidRDefault="00080512" w:rsidP="008959B3">
            <w:pPr>
              <w:pStyle w:val="TAL"/>
            </w:pPr>
            <w:r w:rsidRPr="0073469F">
              <w:t>20</w:t>
            </w:r>
            <w:r w:rsidR="00517573" w:rsidRPr="0073469F">
              <w:t>15</w:t>
            </w:r>
            <w:r w:rsidRPr="0073469F">
              <w:t>-07</w:t>
            </w:r>
          </w:p>
        </w:tc>
        <w:tc>
          <w:tcPr>
            <w:tcW w:w="800" w:type="dxa"/>
            <w:shd w:val="solid" w:color="FFFFFF" w:fill="auto"/>
          </w:tcPr>
          <w:p w14:paraId="282A1947" w14:textId="77777777" w:rsidR="00080512" w:rsidRPr="0073469F" w:rsidRDefault="00080512">
            <w:pPr>
              <w:pStyle w:val="Guidance"/>
              <w:rPr>
                <w:color w:val="auto"/>
              </w:rPr>
            </w:pPr>
          </w:p>
        </w:tc>
        <w:tc>
          <w:tcPr>
            <w:tcW w:w="1103" w:type="dxa"/>
            <w:shd w:val="solid" w:color="FFFFFF" w:fill="auto"/>
          </w:tcPr>
          <w:p w14:paraId="721877CE" w14:textId="77777777" w:rsidR="00080512" w:rsidRPr="0073469F" w:rsidRDefault="00080512">
            <w:pPr>
              <w:pStyle w:val="Guidance"/>
              <w:rPr>
                <w:color w:val="auto"/>
              </w:rPr>
            </w:pPr>
          </w:p>
        </w:tc>
        <w:tc>
          <w:tcPr>
            <w:tcW w:w="633" w:type="dxa"/>
            <w:shd w:val="solid" w:color="FFFFFF" w:fill="auto"/>
          </w:tcPr>
          <w:p w14:paraId="2FB910D3" w14:textId="77777777" w:rsidR="00080512" w:rsidRPr="0073469F" w:rsidRDefault="00080512">
            <w:pPr>
              <w:pStyle w:val="Guidance"/>
              <w:rPr>
                <w:color w:val="auto"/>
              </w:rPr>
            </w:pPr>
          </w:p>
        </w:tc>
        <w:tc>
          <w:tcPr>
            <w:tcW w:w="425" w:type="dxa"/>
            <w:shd w:val="solid" w:color="FFFFFF" w:fill="auto"/>
          </w:tcPr>
          <w:p w14:paraId="69C73336" w14:textId="77777777" w:rsidR="00080512" w:rsidRPr="0073469F" w:rsidRDefault="00080512">
            <w:pPr>
              <w:pStyle w:val="Guidance"/>
              <w:rPr>
                <w:color w:val="auto"/>
              </w:rPr>
            </w:pPr>
          </w:p>
        </w:tc>
        <w:tc>
          <w:tcPr>
            <w:tcW w:w="4536" w:type="dxa"/>
            <w:shd w:val="solid" w:color="FFFFFF" w:fill="auto"/>
          </w:tcPr>
          <w:p w14:paraId="1A04802D" w14:textId="77777777" w:rsidR="00080512" w:rsidRPr="0073469F" w:rsidRDefault="00E335AD" w:rsidP="008959B3">
            <w:pPr>
              <w:pStyle w:val="TAL"/>
            </w:pPr>
            <w:r w:rsidRPr="0073469F">
              <w:t>Initial version.</w:t>
            </w:r>
          </w:p>
        </w:tc>
        <w:tc>
          <w:tcPr>
            <w:tcW w:w="769" w:type="dxa"/>
            <w:shd w:val="solid" w:color="FFFFFF" w:fill="auto"/>
          </w:tcPr>
          <w:p w14:paraId="39B604DB" w14:textId="77777777" w:rsidR="00080512" w:rsidRPr="0073469F" w:rsidRDefault="00517573" w:rsidP="008959B3">
            <w:pPr>
              <w:pStyle w:val="TAL"/>
            </w:pPr>
            <w:r w:rsidRPr="0073469F">
              <w:t>-</w:t>
            </w:r>
          </w:p>
        </w:tc>
        <w:tc>
          <w:tcPr>
            <w:tcW w:w="690" w:type="dxa"/>
            <w:shd w:val="solid" w:color="FFFFFF" w:fill="auto"/>
          </w:tcPr>
          <w:p w14:paraId="16E51C7A" w14:textId="77777777" w:rsidR="00080512" w:rsidRPr="0073469F" w:rsidRDefault="00517573" w:rsidP="008959B3">
            <w:pPr>
              <w:pStyle w:val="TAL"/>
            </w:pPr>
            <w:r w:rsidRPr="0073469F">
              <w:t>0.0.0</w:t>
            </w:r>
          </w:p>
        </w:tc>
      </w:tr>
      <w:tr w:rsidR="00E335AD" w:rsidRPr="0073469F" w14:paraId="685D97DA" w14:textId="77777777" w:rsidTr="00235CC9">
        <w:tc>
          <w:tcPr>
            <w:tcW w:w="800" w:type="dxa"/>
            <w:shd w:val="solid" w:color="FFFFFF" w:fill="auto"/>
          </w:tcPr>
          <w:p w14:paraId="1648603A" w14:textId="77777777" w:rsidR="00E335AD" w:rsidRPr="0073469F" w:rsidRDefault="00E335AD" w:rsidP="008959B3">
            <w:pPr>
              <w:pStyle w:val="TAL"/>
            </w:pPr>
            <w:r w:rsidRPr="0073469F">
              <w:t>2015-08</w:t>
            </w:r>
          </w:p>
        </w:tc>
        <w:tc>
          <w:tcPr>
            <w:tcW w:w="800" w:type="dxa"/>
            <w:shd w:val="solid" w:color="FFFFFF" w:fill="auto"/>
          </w:tcPr>
          <w:p w14:paraId="71A050D5" w14:textId="77777777" w:rsidR="00E335AD" w:rsidRPr="0073469F" w:rsidRDefault="00E335AD">
            <w:pPr>
              <w:pStyle w:val="Guidance"/>
              <w:rPr>
                <w:color w:val="auto"/>
              </w:rPr>
            </w:pPr>
          </w:p>
        </w:tc>
        <w:tc>
          <w:tcPr>
            <w:tcW w:w="1103" w:type="dxa"/>
            <w:shd w:val="solid" w:color="FFFFFF" w:fill="auto"/>
          </w:tcPr>
          <w:p w14:paraId="2E49EB53" w14:textId="77777777" w:rsidR="00E335AD" w:rsidRPr="0073469F" w:rsidRDefault="00E335AD">
            <w:pPr>
              <w:pStyle w:val="Guidance"/>
              <w:rPr>
                <w:color w:val="auto"/>
              </w:rPr>
            </w:pPr>
          </w:p>
        </w:tc>
        <w:tc>
          <w:tcPr>
            <w:tcW w:w="633" w:type="dxa"/>
            <w:shd w:val="solid" w:color="FFFFFF" w:fill="auto"/>
          </w:tcPr>
          <w:p w14:paraId="64D59103" w14:textId="77777777" w:rsidR="00E335AD" w:rsidRPr="0073469F" w:rsidRDefault="00E335AD">
            <w:pPr>
              <w:pStyle w:val="Guidance"/>
              <w:rPr>
                <w:color w:val="auto"/>
              </w:rPr>
            </w:pPr>
          </w:p>
        </w:tc>
        <w:tc>
          <w:tcPr>
            <w:tcW w:w="425" w:type="dxa"/>
            <w:shd w:val="solid" w:color="FFFFFF" w:fill="auto"/>
          </w:tcPr>
          <w:p w14:paraId="70291354" w14:textId="77777777" w:rsidR="00E335AD" w:rsidRPr="0073469F" w:rsidRDefault="00E335AD">
            <w:pPr>
              <w:pStyle w:val="Guidance"/>
              <w:rPr>
                <w:color w:val="auto"/>
              </w:rPr>
            </w:pPr>
          </w:p>
        </w:tc>
        <w:tc>
          <w:tcPr>
            <w:tcW w:w="4536" w:type="dxa"/>
            <w:shd w:val="solid" w:color="FFFFFF" w:fill="auto"/>
          </w:tcPr>
          <w:p w14:paraId="72D7654A" w14:textId="77777777" w:rsidR="00E335AD" w:rsidRPr="0073469F" w:rsidRDefault="00E335AD" w:rsidP="008959B3">
            <w:pPr>
              <w:pStyle w:val="TAL"/>
            </w:pPr>
            <w:r w:rsidRPr="0073469F">
              <w:t xml:space="preserve">Implementation of the following </w:t>
            </w:r>
            <w:r w:rsidR="004F2705" w:rsidRPr="0073469F">
              <w:t>P-</w:t>
            </w:r>
            <w:r w:rsidRPr="0073469F">
              <w:t>CRs from CT1#92-bis MCPTT: C1ah-150007; C1ah-150042; C1ah-150046</w:t>
            </w:r>
          </w:p>
        </w:tc>
        <w:tc>
          <w:tcPr>
            <w:tcW w:w="769" w:type="dxa"/>
            <w:shd w:val="solid" w:color="FFFFFF" w:fill="auto"/>
          </w:tcPr>
          <w:p w14:paraId="4C55B7C0" w14:textId="77777777" w:rsidR="00E335AD" w:rsidRPr="0073469F" w:rsidRDefault="00E335AD" w:rsidP="008959B3">
            <w:pPr>
              <w:pStyle w:val="TAL"/>
            </w:pPr>
            <w:r w:rsidRPr="0073469F">
              <w:t>0.0.0</w:t>
            </w:r>
          </w:p>
        </w:tc>
        <w:tc>
          <w:tcPr>
            <w:tcW w:w="690" w:type="dxa"/>
            <w:shd w:val="solid" w:color="FFFFFF" w:fill="auto"/>
          </w:tcPr>
          <w:p w14:paraId="0F7721EF" w14:textId="77777777" w:rsidR="00E335AD" w:rsidRPr="0073469F" w:rsidRDefault="00E335AD" w:rsidP="008959B3">
            <w:pPr>
              <w:pStyle w:val="TAL"/>
            </w:pPr>
            <w:r w:rsidRPr="0073469F">
              <w:t>0.1.0</w:t>
            </w:r>
          </w:p>
        </w:tc>
      </w:tr>
      <w:tr w:rsidR="00E909BD" w:rsidRPr="0073469F" w14:paraId="4E11B4CC" w14:textId="77777777" w:rsidTr="00235CC9">
        <w:tc>
          <w:tcPr>
            <w:tcW w:w="800" w:type="dxa"/>
            <w:shd w:val="solid" w:color="FFFFFF" w:fill="auto"/>
          </w:tcPr>
          <w:p w14:paraId="699771B7" w14:textId="77777777" w:rsidR="00E909BD" w:rsidRPr="0073469F" w:rsidRDefault="00E909BD" w:rsidP="008959B3">
            <w:pPr>
              <w:pStyle w:val="TAL"/>
            </w:pPr>
            <w:r w:rsidRPr="0073469F">
              <w:t>2015-08</w:t>
            </w:r>
          </w:p>
        </w:tc>
        <w:tc>
          <w:tcPr>
            <w:tcW w:w="800" w:type="dxa"/>
            <w:shd w:val="solid" w:color="FFFFFF" w:fill="auto"/>
          </w:tcPr>
          <w:p w14:paraId="71F26C6B" w14:textId="77777777" w:rsidR="00E909BD" w:rsidRPr="0073469F" w:rsidRDefault="00E909BD">
            <w:pPr>
              <w:pStyle w:val="Guidance"/>
              <w:rPr>
                <w:color w:val="auto"/>
              </w:rPr>
            </w:pPr>
          </w:p>
        </w:tc>
        <w:tc>
          <w:tcPr>
            <w:tcW w:w="1103" w:type="dxa"/>
            <w:shd w:val="solid" w:color="FFFFFF" w:fill="auto"/>
          </w:tcPr>
          <w:p w14:paraId="7C363722" w14:textId="77777777" w:rsidR="00E909BD" w:rsidRPr="0073469F" w:rsidRDefault="00E909BD">
            <w:pPr>
              <w:pStyle w:val="Guidance"/>
              <w:rPr>
                <w:color w:val="auto"/>
              </w:rPr>
            </w:pPr>
          </w:p>
        </w:tc>
        <w:tc>
          <w:tcPr>
            <w:tcW w:w="633" w:type="dxa"/>
            <w:shd w:val="solid" w:color="FFFFFF" w:fill="auto"/>
          </w:tcPr>
          <w:p w14:paraId="46EE13B4" w14:textId="77777777" w:rsidR="00E909BD" w:rsidRPr="0073469F" w:rsidRDefault="00E909BD">
            <w:pPr>
              <w:pStyle w:val="Guidance"/>
              <w:rPr>
                <w:color w:val="auto"/>
              </w:rPr>
            </w:pPr>
          </w:p>
        </w:tc>
        <w:tc>
          <w:tcPr>
            <w:tcW w:w="425" w:type="dxa"/>
            <w:shd w:val="solid" w:color="FFFFFF" w:fill="auto"/>
          </w:tcPr>
          <w:p w14:paraId="3676C013" w14:textId="77777777" w:rsidR="00E909BD" w:rsidRPr="0073469F" w:rsidRDefault="00E909BD">
            <w:pPr>
              <w:pStyle w:val="Guidance"/>
              <w:rPr>
                <w:color w:val="auto"/>
              </w:rPr>
            </w:pPr>
          </w:p>
        </w:tc>
        <w:tc>
          <w:tcPr>
            <w:tcW w:w="4536" w:type="dxa"/>
            <w:shd w:val="solid" w:color="FFFFFF" w:fill="auto"/>
          </w:tcPr>
          <w:p w14:paraId="04B37106" w14:textId="77777777" w:rsidR="00E909BD" w:rsidRPr="0073469F" w:rsidRDefault="00E909BD" w:rsidP="008959B3">
            <w:pPr>
              <w:pStyle w:val="TAL"/>
            </w:pPr>
            <w:r w:rsidRPr="0073469F">
              <w:t xml:space="preserve">Implementation of the following P-CRs from CT1#93: </w:t>
            </w:r>
            <w:r w:rsidR="00E73AB4" w:rsidRPr="0073469F">
              <w:t xml:space="preserve">C1-152952; </w:t>
            </w:r>
            <w:r w:rsidR="000073F2" w:rsidRPr="0073469F">
              <w:t xml:space="preserve">C1-152956; </w:t>
            </w:r>
            <w:r w:rsidR="004539FE" w:rsidRPr="0073469F">
              <w:t xml:space="preserve">C1-153125; </w:t>
            </w:r>
            <w:r w:rsidR="000073F2" w:rsidRPr="0073469F">
              <w:t xml:space="preserve">C1-153177; </w:t>
            </w:r>
            <w:r w:rsidR="00962140" w:rsidRPr="0073469F">
              <w:t xml:space="preserve">C1-153178; </w:t>
            </w:r>
            <w:r w:rsidR="004539FE" w:rsidRPr="0073469F">
              <w:t xml:space="preserve">C1-153179; C1-153180; </w:t>
            </w:r>
            <w:r w:rsidR="00E73AB4" w:rsidRPr="0073469F">
              <w:t xml:space="preserve">C1-153220; </w:t>
            </w:r>
            <w:r w:rsidRPr="0073469F">
              <w:t>C1-153229</w:t>
            </w:r>
            <w:r w:rsidR="003F22B4" w:rsidRPr="0073469F">
              <w:t xml:space="preserve"> </w:t>
            </w:r>
            <w:r w:rsidRPr="0073469F">
              <w:t>;</w:t>
            </w:r>
            <w:r w:rsidR="003F22B4" w:rsidRPr="0073469F">
              <w:t xml:space="preserve">changes by Rapporteur </w:t>
            </w:r>
          </w:p>
        </w:tc>
        <w:tc>
          <w:tcPr>
            <w:tcW w:w="769" w:type="dxa"/>
            <w:shd w:val="solid" w:color="FFFFFF" w:fill="auto"/>
          </w:tcPr>
          <w:p w14:paraId="730397AB" w14:textId="77777777" w:rsidR="00E909BD" w:rsidRPr="0073469F" w:rsidRDefault="00E909BD" w:rsidP="008959B3">
            <w:pPr>
              <w:pStyle w:val="TAL"/>
            </w:pPr>
            <w:r w:rsidRPr="0073469F">
              <w:t>0.1.0</w:t>
            </w:r>
          </w:p>
        </w:tc>
        <w:tc>
          <w:tcPr>
            <w:tcW w:w="690" w:type="dxa"/>
            <w:shd w:val="solid" w:color="FFFFFF" w:fill="auto"/>
          </w:tcPr>
          <w:p w14:paraId="6BDE6691" w14:textId="77777777" w:rsidR="00E909BD" w:rsidRPr="0073469F" w:rsidRDefault="00E909BD" w:rsidP="008959B3">
            <w:pPr>
              <w:pStyle w:val="TAL"/>
            </w:pPr>
            <w:r w:rsidRPr="0073469F">
              <w:t>0.2.0</w:t>
            </w:r>
          </w:p>
        </w:tc>
      </w:tr>
      <w:tr w:rsidR="004F2705" w:rsidRPr="0073469F" w14:paraId="4DC0D8ED" w14:textId="77777777" w:rsidTr="00235CC9">
        <w:tc>
          <w:tcPr>
            <w:tcW w:w="800" w:type="dxa"/>
            <w:shd w:val="solid" w:color="FFFFFF" w:fill="auto"/>
          </w:tcPr>
          <w:p w14:paraId="1851D426" w14:textId="77777777" w:rsidR="004F2705" w:rsidRPr="0073469F" w:rsidRDefault="004F2705" w:rsidP="008959B3">
            <w:pPr>
              <w:pStyle w:val="TAL"/>
            </w:pPr>
            <w:r w:rsidRPr="0073469F">
              <w:t>2015-08</w:t>
            </w:r>
          </w:p>
        </w:tc>
        <w:tc>
          <w:tcPr>
            <w:tcW w:w="800" w:type="dxa"/>
            <w:shd w:val="solid" w:color="FFFFFF" w:fill="auto"/>
          </w:tcPr>
          <w:p w14:paraId="164467B6" w14:textId="77777777" w:rsidR="004F2705" w:rsidRPr="0073469F" w:rsidRDefault="004F2705">
            <w:pPr>
              <w:pStyle w:val="Guidance"/>
              <w:rPr>
                <w:color w:val="auto"/>
              </w:rPr>
            </w:pPr>
          </w:p>
        </w:tc>
        <w:tc>
          <w:tcPr>
            <w:tcW w:w="1103" w:type="dxa"/>
            <w:shd w:val="solid" w:color="FFFFFF" w:fill="auto"/>
          </w:tcPr>
          <w:p w14:paraId="594B638B" w14:textId="77777777" w:rsidR="004F2705" w:rsidRPr="0073469F" w:rsidRDefault="004F2705">
            <w:pPr>
              <w:pStyle w:val="Guidance"/>
              <w:rPr>
                <w:color w:val="auto"/>
              </w:rPr>
            </w:pPr>
          </w:p>
        </w:tc>
        <w:tc>
          <w:tcPr>
            <w:tcW w:w="633" w:type="dxa"/>
            <w:shd w:val="solid" w:color="FFFFFF" w:fill="auto"/>
          </w:tcPr>
          <w:p w14:paraId="3C36AEB4" w14:textId="77777777" w:rsidR="004F2705" w:rsidRPr="0073469F" w:rsidRDefault="004F2705">
            <w:pPr>
              <w:pStyle w:val="Guidance"/>
              <w:rPr>
                <w:color w:val="auto"/>
              </w:rPr>
            </w:pPr>
          </w:p>
        </w:tc>
        <w:tc>
          <w:tcPr>
            <w:tcW w:w="425" w:type="dxa"/>
            <w:shd w:val="solid" w:color="FFFFFF" w:fill="auto"/>
          </w:tcPr>
          <w:p w14:paraId="18D8F5C0" w14:textId="77777777" w:rsidR="004F2705" w:rsidRPr="0073469F" w:rsidRDefault="004F2705">
            <w:pPr>
              <w:pStyle w:val="Guidance"/>
              <w:rPr>
                <w:color w:val="auto"/>
              </w:rPr>
            </w:pPr>
          </w:p>
        </w:tc>
        <w:tc>
          <w:tcPr>
            <w:tcW w:w="4536" w:type="dxa"/>
            <w:shd w:val="solid" w:color="FFFFFF" w:fill="auto"/>
          </w:tcPr>
          <w:p w14:paraId="56588FBB" w14:textId="77777777" w:rsidR="004F2705" w:rsidRPr="0073469F" w:rsidRDefault="004F2705" w:rsidP="008959B3">
            <w:pPr>
              <w:pStyle w:val="TAL"/>
            </w:pPr>
            <w:r w:rsidRPr="0073469F">
              <w:t>Minor fixes from the rapporteur</w:t>
            </w:r>
          </w:p>
        </w:tc>
        <w:tc>
          <w:tcPr>
            <w:tcW w:w="769" w:type="dxa"/>
            <w:shd w:val="solid" w:color="FFFFFF" w:fill="auto"/>
          </w:tcPr>
          <w:p w14:paraId="1E8ECFA1" w14:textId="77777777" w:rsidR="004F2705" w:rsidRPr="0073469F" w:rsidRDefault="004F2705" w:rsidP="008959B3">
            <w:pPr>
              <w:pStyle w:val="TAL"/>
            </w:pPr>
            <w:r w:rsidRPr="0073469F">
              <w:t>0.2.0</w:t>
            </w:r>
          </w:p>
        </w:tc>
        <w:tc>
          <w:tcPr>
            <w:tcW w:w="690" w:type="dxa"/>
            <w:shd w:val="solid" w:color="FFFFFF" w:fill="auto"/>
          </w:tcPr>
          <w:p w14:paraId="67C00D08" w14:textId="77777777" w:rsidR="004F2705" w:rsidRPr="0073469F" w:rsidRDefault="004F2705" w:rsidP="008959B3">
            <w:pPr>
              <w:pStyle w:val="TAL"/>
            </w:pPr>
            <w:r w:rsidRPr="0073469F">
              <w:t>0.2.1</w:t>
            </w:r>
          </w:p>
        </w:tc>
      </w:tr>
      <w:tr w:rsidR="008C07BC" w:rsidRPr="0073469F" w14:paraId="470164AB" w14:textId="77777777" w:rsidTr="00235CC9">
        <w:tc>
          <w:tcPr>
            <w:tcW w:w="800" w:type="dxa"/>
            <w:shd w:val="solid" w:color="FFFFFF" w:fill="auto"/>
          </w:tcPr>
          <w:p w14:paraId="7A4EE0F3" w14:textId="77777777" w:rsidR="008C07BC" w:rsidRPr="0073469F" w:rsidRDefault="008C07BC" w:rsidP="008959B3">
            <w:pPr>
              <w:pStyle w:val="TAL"/>
            </w:pPr>
            <w:r w:rsidRPr="0073469F">
              <w:t>2015-09</w:t>
            </w:r>
          </w:p>
        </w:tc>
        <w:tc>
          <w:tcPr>
            <w:tcW w:w="800" w:type="dxa"/>
            <w:shd w:val="solid" w:color="FFFFFF" w:fill="auto"/>
          </w:tcPr>
          <w:p w14:paraId="3F18B6D9" w14:textId="77777777" w:rsidR="008C07BC" w:rsidRPr="0073469F" w:rsidRDefault="008C07BC">
            <w:pPr>
              <w:pStyle w:val="Guidance"/>
              <w:rPr>
                <w:color w:val="auto"/>
              </w:rPr>
            </w:pPr>
          </w:p>
        </w:tc>
        <w:tc>
          <w:tcPr>
            <w:tcW w:w="1103" w:type="dxa"/>
            <w:shd w:val="solid" w:color="FFFFFF" w:fill="auto"/>
          </w:tcPr>
          <w:p w14:paraId="322B8451" w14:textId="77777777" w:rsidR="008C07BC" w:rsidRPr="0073469F" w:rsidRDefault="008C07BC">
            <w:pPr>
              <w:pStyle w:val="Guidance"/>
              <w:rPr>
                <w:color w:val="auto"/>
              </w:rPr>
            </w:pPr>
          </w:p>
        </w:tc>
        <w:tc>
          <w:tcPr>
            <w:tcW w:w="633" w:type="dxa"/>
            <w:shd w:val="solid" w:color="FFFFFF" w:fill="auto"/>
          </w:tcPr>
          <w:p w14:paraId="4A7FD6F7" w14:textId="77777777" w:rsidR="008C07BC" w:rsidRPr="0073469F" w:rsidRDefault="008C07BC">
            <w:pPr>
              <w:pStyle w:val="Guidance"/>
              <w:rPr>
                <w:color w:val="auto"/>
              </w:rPr>
            </w:pPr>
          </w:p>
        </w:tc>
        <w:tc>
          <w:tcPr>
            <w:tcW w:w="425" w:type="dxa"/>
            <w:shd w:val="solid" w:color="FFFFFF" w:fill="auto"/>
          </w:tcPr>
          <w:p w14:paraId="25669CC5" w14:textId="77777777" w:rsidR="008C07BC" w:rsidRPr="0073469F" w:rsidRDefault="008C07BC">
            <w:pPr>
              <w:pStyle w:val="Guidance"/>
              <w:rPr>
                <w:color w:val="auto"/>
              </w:rPr>
            </w:pPr>
          </w:p>
        </w:tc>
        <w:tc>
          <w:tcPr>
            <w:tcW w:w="4536" w:type="dxa"/>
            <w:shd w:val="solid" w:color="FFFFFF" w:fill="auto"/>
          </w:tcPr>
          <w:p w14:paraId="6C98FFA4" w14:textId="77777777" w:rsidR="008C07BC" w:rsidRPr="0073469F" w:rsidRDefault="008C07BC" w:rsidP="008959B3">
            <w:pPr>
              <w:pStyle w:val="TAL"/>
            </w:pPr>
            <w:r w:rsidRPr="0073469F">
              <w:t>Modifying the cover sheet to add the TS number and replacing MCPTT TS references with their allocated numbers.</w:t>
            </w:r>
            <w:r w:rsidR="008506FC" w:rsidRPr="0073469F">
              <w:t xml:space="preserve"> Changes by the rapporteur.</w:t>
            </w:r>
          </w:p>
        </w:tc>
        <w:tc>
          <w:tcPr>
            <w:tcW w:w="769" w:type="dxa"/>
            <w:shd w:val="solid" w:color="FFFFFF" w:fill="auto"/>
          </w:tcPr>
          <w:p w14:paraId="44941AC2" w14:textId="77777777" w:rsidR="008C07BC" w:rsidRPr="0073469F" w:rsidRDefault="008C07BC" w:rsidP="008959B3">
            <w:pPr>
              <w:pStyle w:val="TAL"/>
            </w:pPr>
            <w:r w:rsidRPr="0073469F">
              <w:t>0.2.1</w:t>
            </w:r>
          </w:p>
        </w:tc>
        <w:tc>
          <w:tcPr>
            <w:tcW w:w="690" w:type="dxa"/>
            <w:shd w:val="solid" w:color="FFFFFF" w:fill="auto"/>
          </w:tcPr>
          <w:p w14:paraId="00D358C6" w14:textId="77777777" w:rsidR="008C07BC" w:rsidRPr="0073469F" w:rsidRDefault="008C07BC" w:rsidP="008959B3">
            <w:pPr>
              <w:pStyle w:val="TAL"/>
            </w:pPr>
            <w:r w:rsidRPr="0073469F">
              <w:t>0.2.2</w:t>
            </w:r>
          </w:p>
        </w:tc>
      </w:tr>
      <w:tr w:rsidR="00BF4254" w:rsidRPr="0073469F" w14:paraId="2177065F" w14:textId="77777777" w:rsidTr="00235CC9">
        <w:tc>
          <w:tcPr>
            <w:tcW w:w="800" w:type="dxa"/>
            <w:shd w:val="solid" w:color="FFFFFF" w:fill="auto"/>
          </w:tcPr>
          <w:p w14:paraId="1B7FCB91" w14:textId="77777777" w:rsidR="00BF4254" w:rsidRPr="0073469F" w:rsidRDefault="00BF4254" w:rsidP="008959B3">
            <w:pPr>
              <w:pStyle w:val="TAL"/>
            </w:pPr>
            <w:r w:rsidRPr="0073469F">
              <w:t>2015-10</w:t>
            </w:r>
          </w:p>
        </w:tc>
        <w:tc>
          <w:tcPr>
            <w:tcW w:w="800" w:type="dxa"/>
            <w:shd w:val="solid" w:color="FFFFFF" w:fill="auto"/>
          </w:tcPr>
          <w:p w14:paraId="10B137A5" w14:textId="77777777" w:rsidR="00BF4254" w:rsidRPr="0073469F" w:rsidRDefault="00BF4254">
            <w:pPr>
              <w:pStyle w:val="Guidance"/>
              <w:rPr>
                <w:color w:val="auto"/>
              </w:rPr>
            </w:pPr>
          </w:p>
        </w:tc>
        <w:tc>
          <w:tcPr>
            <w:tcW w:w="1103" w:type="dxa"/>
            <w:shd w:val="solid" w:color="FFFFFF" w:fill="auto"/>
          </w:tcPr>
          <w:p w14:paraId="79B070BB" w14:textId="77777777" w:rsidR="00BF4254" w:rsidRPr="0073469F" w:rsidRDefault="00BF4254">
            <w:pPr>
              <w:pStyle w:val="Guidance"/>
              <w:rPr>
                <w:color w:val="auto"/>
              </w:rPr>
            </w:pPr>
          </w:p>
        </w:tc>
        <w:tc>
          <w:tcPr>
            <w:tcW w:w="633" w:type="dxa"/>
            <w:shd w:val="solid" w:color="FFFFFF" w:fill="auto"/>
          </w:tcPr>
          <w:p w14:paraId="00E1B431" w14:textId="77777777" w:rsidR="00BF4254" w:rsidRPr="0073469F" w:rsidRDefault="00BF4254">
            <w:pPr>
              <w:pStyle w:val="Guidance"/>
              <w:rPr>
                <w:color w:val="auto"/>
              </w:rPr>
            </w:pPr>
          </w:p>
        </w:tc>
        <w:tc>
          <w:tcPr>
            <w:tcW w:w="425" w:type="dxa"/>
            <w:shd w:val="solid" w:color="FFFFFF" w:fill="auto"/>
          </w:tcPr>
          <w:p w14:paraId="6DCA71D2" w14:textId="77777777" w:rsidR="00BF4254" w:rsidRPr="0073469F" w:rsidRDefault="00BF4254">
            <w:pPr>
              <w:pStyle w:val="Guidance"/>
              <w:rPr>
                <w:color w:val="auto"/>
              </w:rPr>
            </w:pPr>
          </w:p>
        </w:tc>
        <w:tc>
          <w:tcPr>
            <w:tcW w:w="4536" w:type="dxa"/>
            <w:shd w:val="solid" w:color="FFFFFF" w:fill="auto"/>
          </w:tcPr>
          <w:p w14:paraId="0A7D8413" w14:textId="77777777" w:rsidR="00BF4254" w:rsidRPr="0073469F" w:rsidRDefault="00BF4254" w:rsidP="008959B3">
            <w:pPr>
              <w:pStyle w:val="TAL"/>
            </w:pPr>
            <w:r w:rsidRPr="0073469F">
              <w:t>Implementation of the following P-CRs from CT1#94: C1-153730; C1-153736;</w:t>
            </w:r>
            <w:r w:rsidR="00B55712" w:rsidRPr="0073469F">
              <w:t xml:space="preserve"> </w:t>
            </w:r>
            <w:r w:rsidR="00F848C3" w:rsidRPr="0073469F">
              <w:t>C1-153739;</w:t>
            </w:r>
            <w:r w:rsidR="00B55712" w:rsidRPr="0073469F">
              <w:t xml:space="preserve"> </w:t>
            </w:r>
            <w:r w:rsidR="008F270F" w:rsidRPr="0073469F">
              <w:t>C1-153740</w:t>
            </w:r>
            <w:r w:rsidR="00B55712" w:rsidRPr="0073469F">
              <w:t>; C1-154748;</w:t>
            </w:r>
            <w:r w:rsidR="00324F6B" w:rsidRPr="0073469F">
              <w:t xml:space="preserve"> C1-153749;</w:t>
            </w:r>
            <w:r w:rsidR="00F059FC" w:rsidRPr="0073469F">
              <w:t xml:space="preserve"> C1-153750;</w:t>
            </w:r>
            <w:r w:rsidR="007B5195" w:rsidRPr="0073469F">
              <w:t xml:space="preserve"> C1-153751;</w:t>
            </w:r>
            <w:r w:rsidR="00866167" w:rsidRPr="0073469F">
              <w:t xml:space="preserve"> C1-153762;</w:t>
            </w:r>
            <w:r w:rsidR="009F4C4D" w:rsidRPr="0073469F">
              <w:t>C1-153763;</w:t>
            </w:r>
            <w:r w:rsidR="00E23C7E" w:rsidRPr="0073469F">
              <w:t xml:space="preserve"> C1-153764;</w:t>
            </w:r>
            <w:r w:rsidR="00495730" w:rsidRPr="0073469F">
              <w:t xml:space="preserve"> C1-153765;</w:t>
            </w:r>
            <w:r w:rsidR="00392AB3" w:rsidRPr="0073469F">
              <w:t xml:space="preserve"> C1-153766;</w:t>
            </w:r>
            <w:r w:rsidR="00CE45C2" w:rsidRPr="0073469F">
              <w:t xml:space="preserve"> C1-153802;</w:t>
            </w:r>
            <w:r w:rsidR="00C44193" w:rsidRPr="0073469F">
              <w:t xml:space="preserve"> C1-153804;</w:t>
            </w:r>
            <w:r w:rsidR="00A8638E" w:rsidRPr="0073469F">
              <w:t xml:space="preserve"> C1-153805;</w:t>
            </w:r>
            <w:r w:rsidR="00B047ED" w:rsidRPr="0073469F">
              <w:t xml:space="preserve"> C1-153926;</w:t>
            </w:r>
            <w:r w:rsidR="00794ABC" w:rsidRPr="0073469F">
              <w:t xml:space="preserve"> C1-153975;</w:t>
            </w:r>
          </w:p>
        </w:tc>
        <w:tc>
          <w:tcPr>
            <w:tcW w:w="769" w:type="dxa"/>
            <w:shd w:val="solid" w:color="FFFFFF" w:fill="auto"/>
          </w:tcPr>
          <w:p w14:paraId="0C407272" w14:textId="77777777" w:rsidR="00BF4254" w:rsidRPr="0073469F" w:rsidRDefault="00BF4254" w:rsidP="008959B3">
            <w:pPr>
              <w:pStyle w:val="TAL"/>
            </w:pPr>
            <w:r w:rsidRPr="0073469F">
              <w:t>0.2.2</w:t>
            </w:r>
          </w:p>
        </w:tc>
        <w:tc>
          <w:tcPr>
            <w:tcW w:w="690" w:type="dxa"/>
            <w:shd w:val="solid" w:color="FFFFFF" w:fill="auto"/>
          </w:tcPr>
          <w:p w14:paraId="1F7332F8" w14:textId="77777777" w:rsidR="00BF4254" w:rsidRPr="0073469F" w:rsidRDefault="00BF4254" w:rsidP="008959B3">
            <w:pPr>
              <w:pStyle w:val="TAL"/>
            </w:pPr>
            <w:r w:rsidRPr="0073469F">
              <w:t>0.3.0</w:t>
            </w:r>
          </w:p>
        </w:tc>
      </w:tr>
      <w:tr w:rsidR="00541A3D" w:rsidRPr="0073469F" w14:paraId="71D9AF83" w14:textId="77777777" w:rsidTr="00235CC9">
        <w:tc>
          <w:tcPr>
            <w:tcW w:w="800" w:type="dxa"/>
            <w:shd w:val="solid" w:color="FFFFFF" w:fill="auto"/>
          </w:tcPr>
          <w:p w14:paraId="6E3C3FC7" w14:textId="77777777" w:rsidR="00541A3D" w:rsidRPr="0073469F" w:rsidRDefault="00541A3D" w:rsidP="008959B3">
            <w:pPr>
              <w:pStyle w:val="TAL"/>
            </w:pPr>
            <w:r w:rsidRPr="0073469F">
              <w:t>2015-11</w:t>
            </w:r>
          </w:p>
        </w:tc>
        <w:tc>
          <w:tcPr>
            <w:tcW w:w="800" w:type="dxa"/>
            <w:shd w:val="solid" w:color="FFFFFF" w:fill="auto"/>
          </w:tcPr>
          <w:p w14:paraId="1867AA42" w14:textId="77777777" w:rsidR="00541A3D" w:rsidRPr="0073469F" w:rsidRDefault="00541A3D">
            <w:pPr>
              <w:pStyle w:val="Guidance"/>
              <w:rPr>
                <w:color w:val="auto"/>
              </w:rPr>
            </w:pPr>
          </w:p>
        </w:tc>
        <w:tc>
          <w:tcPr>
            <w:tcW w:w="1103" w:type="dxa"/>
            <w:shd w:val="solid" w:color="FFFFFF" w:fill="auto"/>
          </w:tcPr>
          <w:p w14:paraId="5BFB6E48" w14:textId="77777777" w:rsidR="00541A3D" w:rsidRPr="0073469F" w:rsidRDefault="00541A3D">
            <w:pPr>
              <w:pStyle w:val="Guidance"/>
              <w:rPr>
                <w:color w:val="auto"/>
              </w:rPr>
            </w:pPr>
          </w:p>
        </w:tc>
        <w:tc>
          <w:tcPr>
            <w:tcW w:w="633" w:type="dxa"/>
            <w:shd w:val="solid" w:color="FFFFFF" w:fill="auto"/>
          </w:tcPr>
          <w:p w14:paraId="57C2A4DC" w14:textId="77777777" w:rsidR="00541A3D" w:rsidRPr="0073469F" w:rsidRDefault="00541A3D">
            <w:pPr>
              <w:pStyle w:val="Guidance"/>
              <w:rPr>
                <w:color w:val="auto"/>
              </w:rPr>
            </w:pPr>
          </w:p>
        </w:tc>
        <w:tc>
          <w:tcPr>
            <w:tcW w:w="425" w:type="dxa"/>
            <w:shd w:val="solid" w:color="FFFFFF" w:fill="auto"/>
          </w:tcPr>
          <w:p w14:paraId="613B6A8E" w14:textId="77777777" w:rsidR="00541A3D" w:rsidRPr="0073469F" w:rsidRDefault="00541A3D">
            <w:pPr>
              <w:pStyle w:val="Guidance"/>
              <w:rPr>
                <w:color w:val="auto"/>
              </w:rPr>
            </w:pPr>
          </w:p>
        </w:tc>
        <w:tc>
          <w:tcPr>
            <w:tcW w:w="4536" w:type="dxa"/>
            <w:shd w:val="solid" w:color="FFFFFF" w:fill="auto"/>
          </w:tcPr>
          <w:p w14:paraId="3F73B33C" w14:textId="77777777" w:rsidR="00541A3D" w:rsidRPr="0073469F" w:rsidRDefault="00541A3D" w:rsidP="008959B3">
            <w:pPr>
              <w:pStyle w:val="TAL"/>
            </w:pPr>
            <w:r w:rsidRPr="0073469F">
              <w:t>Implementation of the following P-CRs from CT1#95: C1-154472</w:t>
            </w:r>
            <w:r w:rsidR="003821F9" w:rsidRPr="0073469F">
              <w:t xml:space="preserve">; </w:t>
            </w:r>
            <w:r w:rsidR="005B34C3" w:rsidRPr="0073469F">
              <w:t>C1-154473</w:t>
            </w:r>
            <w:r w:rsidR="003821F9" w:rsidRPr="0073469F">
              <w:t xml:space="preserve">; C1-154326; </w:t>
            </w:r>
            <w:r w:rsidR="00DC2A28" w:rsidRPr="0073469F">
              <w:t xml:space="preserve">C1-154480; </w:t>
            </w:r>
            <w:r w:rsidR="00A1630E" w:rsidRPr="0073469F">
              <w:t xml:space="preserve">C1-154103; </w:t>
            </w:r>
            <w:r w:rsidR="00EA54FE" w:rsidRPr="0073469F">
              <w:t xml:space="preserve">C1-154477; </w:t>
            </w:r>
            <w:r w:rsidR="00A133FF" w:rsidRPr="0073469F">
              <w:t xml:space="preserve">C1-154478; </w:t>
            </w:r>
            <w:r w:rsidR="00013502" w:rsidRPr="0073469F">
              <w:t xml:space="preserve">C1-154479; </w:t>
            </w:r>
            <w:r w:rsidR="00D24F22" w:rsidRPr="0073469F">
              <w:t xml:space="preserve">C1-154858; </w:t>
            </w:r>
            <w:r w:rsidR="00F23AB2" w:rsidRPr="0073469F">
              <w:t xml:space="preserve">C1-154355; </w:t>
            </w:r>
            <w:r w:rsidR="00700C7F" w:rsidRPr="0073469F">
              <w:t xml:space="preserve">C1-154398; </w:t>
            </w:r>
            <w:r w:rsidR="00BA3661" w:rsidRPr="0073469F">
              <w:t xml:space="preserve">C1-154535; </w:t>
            </w:r>
            <w:r w:rsidR="000562BC" w:rsidRPr="0073469F">
              <w:t xml:space="preserve">C1-154536; </w:t>
            </w:r>
            <w:r w:rsidR="00AC1BD3" w:rsidRPr="0073469F">
              <w:t xml:space="preserve">C1-154537; </w:t>
            </w:r>
            <w:r w:rsidR="00F85F38" w:rsidRPr="0073469F">
              <w:t xml:space="preserve">C1-154539; </w:t>
            </w:r>
            <w:r w:rsidR="00886233" w:rsidRPr="0073469F">
              <w:t xml:space="preserve">C1-154540; </w:t>
            </w:r>
            <w:r w:rsidR="00C6132E" w:rsidRPr="0073469F">
              <w:t xml:space="preserve">C1-154542; </w:t>
            </w:r>
            <w:r w:rsidR="00344842" w:rsidRPr="0073469F">
              <w:t>C1-154544</w:t>
            </w:r>
            <w:r w:rsidR="001A0B80" w:rsidRPr="0073469F">
              <w:t xml:space="preserve">; C1-154548; </w:t>
            </w:r>
            <w:r w:rsidR="00B80ED8" w:rsidRPr="0073469F">
              <w:t xml:space="preserve">C1-154549; </w:t>
            </w:r>
            <w:r w:rsidR="00763ED0" w:rsidRPr="0073469F">
              <w:t xml:space="preserve">C1-154550; </w:t>
            </w:r>
            <w:r w:rsidR="00EE044D" w:rsidRPr="0073469F">
              <w:t xml:space="preserve">C1-154552; </w:t>
            </w:r>
            <w:r w:rsidR="00620645" w:rsidRPr="0073469F">
              <w:t xml:space="preserve">C1-154553; C1-154712; </w:t>
            </w:r>
            <w:r w:rsidR="00071AA8" w:rsidRPr="0073469F">
              <w:t xml:space="preserve">C1-154715; </w:t>
            </w:r>
            <w:r w:rsidR="00AC0781" w:rsidRPr="0073469F">
              <w:t xml:space="preserve">C1-154716; </w:t>
            </w:r>
            <w:r w:rsidR="00E768C8" w:rsidRPr="0073469F">
              <w:t xml:space="preserve">C1-154717; </w:t>
            </w:r>
            <w:r w:rsidR="002439DD" w:rsidRPr="0073469F">
              <w:t xml:space="preserve">C1-154731; </w:t>
            </w:r>
            <w:r w:rsidR="00693AEB" w:rsidRPr="0073469F">
              <w:t>C1-154732;</w:t>
            </w:r>
            <w:r w:rsidR="009A4448" w:rsidRPr="0073469F">
              <w:t>C1-154399</w:t>
            </w:r>
            <w:r w:rsidR="000E3B7E" w:rsidRPr="0073469F">
              <w:t xml:space="preserve">; C1-154401; </w:t>
            </w:r>
            <w:r w:rsidR="003D3462" w:rsidRPr="0073469F">
              <w:t>Editorial changes by rapporteur.</w:t>
            </w:r>
          </w:p>
        </w:tc>
        <w:tc>
          <w:tcPr>
            <w:tcW w:w="769" w:type="dxa"/>
            <w:shd w:val="solid" w:color="FFFFFF" w:fill="auto"/>
          </w:tcPr>
          <w:p w14:paraId="54AFE2FB" w14:textId="77777777" w:rsidR="00541A3D" w:rsidRPr="0073469F" w:rsidRDefault="00541A3D" w:rsidP="008959B3">
            <w:pPr>
              <w:pStyle w:val="TAL"/>
            </w:pPr>
            <w:r w:rsidRPr="0073469F">
              <w:t>0.3.0</w:t>
            </w:r>
          </w:p>
        </w:tc>
        <w:tc>
          <w:tcPr>
            <w:tcW w:w="690" w:type="dxa"/>
            <w:shd w:val="solid" w:color="FFFFFF" w:fill="auto"/>
          </w:tcPr>
          <w:p w14:paraId="7AA39D62" w14:textId="77777777" w:rsidR="00541A3D" w:rsidRPr="0073469F" w:rsidRDefault="00541A3D" w:rsidP="008959B3">
            <w:pPr>
              <w:pStyle w:val="TAL"/>
            </w:pPr>
            <w:r w:rsidRPr="0073469F">
              <w:t>0.4.0</w:t>
            </w:r>
          </w:p>
        </w:tc>
      </w:tr>
      <w:tr w:rsidR="00BC32D4" w:rsidRPr="0073469F" w14:paraId="10E4C638" w14:textId="77777777" w:rsidTr="00235CC9">
        <w:tc>
          <w:tcPr>
            <w:tcW w:w="800" w:type="dxa"/>
            <w:shd w:val="solid" w:color="FFFFFF" w:fill="auto"/>
          </w:tcPr>
          <w:p w14:paraId="472F189E" w14:textId="77777777" w:rsidR="00BC32D4" w:rsidRPr="0073469F" w:rsidRDefault="00BC32D4" w:rsidP="008959B3">
            <w:pPr>
              <w:pStyle w:val="TAL"/>
            </w:pPr>
            <w:r w:rsidRPr="0073469F">
              <w:t>2015-11</w:t>
            </w:r>
          </w:p>
        </w:tc>
        <w:tc>
          <w:tcPr>
            <w:tcW w:w="800" w:type="dxa"/>
            <w:shd w:val="solid" w:color="FFFFFF" w:fill="auto"/>
          </w:tcPr>
          <w:p w14:paraId="74D0521E" w14:textId="77777777" w:rsidR="00BC32D4" w:rsidRPr="0073469F" w:rsidRDefault="00BC32D4">
            <w:pPr>
              <w:pStyle w:val="Guidance"/>
              <w:rPr>
                <w:color w:val="auto"/>
              </w:rPr>
            </w:pPr>
          </w:p>
        </w:tc>
        <w:tc>
          <w:tcPr>
            <w:tcW w:w="1103" w:type="dxa"/>
            <w:shd w:val="solid" w:color="FFFFFF" w:fill="auto"/>
          </w:tcPr>
          <w:p w14:paraId="76EB383D" w14:textId="77777777" w:rsidR="00BC32D4" w:rsidRPr="0073469F" w:rsidRDefault="00BC32D4">
            <w:pPr>
              <w:pStyle w:val="Guidance"/>
              <w:rPr>
                <w:color w:val="auto"/>
              </w:rPr>
            </w:pPr>
          </w:p>
        </w:tc>
        <w:tc>
          <w:tcPr>
            <w:tcW w:w="633" w:type="dxa"/>
            <w:shd w:val="solid" w:color="FFFFFF" w:fill="auto"/>
          </w:tcPr>
          <w:p w14:paraId="38D9795E" w14:textId="77777777" w:rsidR="00BC32D4" w:rsidRPr="0073469F" w:rsidRDefault="00BC32D4">
            <w:pPr>
              <w:pStyle w:val="Guidance"/>
              <w:rPr>
                <w:color w:val="auto"/>
              </w:rPr>
            </w:pPr>
          </w:p>
        </w:tc>
        <w:tc>
          <w:tcPr>
            <w:tcW w:w="425" w:type="dxa"/>
            <w:shd w:val="solid" w:color="FFFFFF" w:fill="auto"/>
          </w:tcPr>
          <w:p w14:paraId="0A11D2B5" w14:textId="77777777" w:rsidR="00BC32D4" w:rsidRPr="0073469F" w:rsidRDefault="00BC32D4">
            <w:pPr>
              <w:pStyle w:val="Guidance"/>
              <w:rPr>
                <w:color w:val="auto"/>
              </w:rPr>
            </w:pPr>
          </w:p>
        </w:tc>
        <w:tc>
          <w:tcPr>
            <w:tcW w:w="4536" w:type="dxa"/>
            <w:shd w:val="solid" w:color="FFFFFF" w:fill="auto"/>
          </w:tcPr>
          <w:p w14:paraId="68CD2F23" w14:textId="77777777" w:rsidR="00BC32D4" w:rsidRPr="0073469F" w:rsidRDefault="00BC32D4" w:rsidP="008959B3">
            <w:pPr>
              <w:pStyle w:val="TAL"/>
            </w:pPr>
            <w:r w:rsidRPr="0073469F">
              <w:t>Minor editorial fixes from the rapporteur</w:t>
            </w:r>
          </w:p>
        </w:tc>
        <w:tc>
          <w:tcPr>
            <w:tcW w:w="769" w:type="dxa"/>
            <w:shd w:val="solid" w:color="FFFFFF" w:fill="auto"/>
          </w:tcPr>
          <w:p w14:paraId="22963333" w14:textId="77777777" w:rsidR="00BC32D4" w:rsidRPr="0073469F" w:rsidRDefault="00BC32D4" w:rsidP="008959B3">
            <w:pPr>
              <w:pStyle w:val="TAL"/>
            </w:pPr>
            <w:r w:rsidRPr="0073469F">
              <w:t>0.4.0</w:t>
            </w:r>
          </w:p>
        </w:tc>
        <w:tc>
          <w:tcPr>
            <w:tcW w:w="690" w:type="dxa"/>
            <w:shd w:val="solid" w:color="FFFFFF" w:fill="auto"/>
          </w:tcPr>
          <w:p w14:paraId="7736EB10" w14:textId="77777777" w:rsidR="00BC32D4" w:rsidRPr="0073469F" w:rsidRDefault="00BC32D4" w:rsidP="008959B3">
            <w:pPr>
              <w:pStyle w:val="TAL"/>
            </w:pPr>
            <w:r w:rsidRPr="0073469F">
              <w:t>0.4.1</w:t>
            </w:r>
          </w:p>
        </w:tc>
      </w:tr>
      <w:tr w:rsidR="00B131F8" w:rsidRPr="0073469F" w14:paraId="6DBF41D4" w14:textId="77777777" w:rsidTr="00235CC9">
        <w:tc>
          <w:tcPr>
            <w:tcW w:w="800" w:type="dxa"/>
            <w:shd w:val="solid" w:color="FFFFFF" w:fill="auto"/>
          </w:tcPr>
          <w:p w14:paraId="3394FA22" w14:textId="77777777" w:rsidR="00B131F8" w:rsidRPr="0073469F" w:rsidRDefault="00B131F8" w:rsidP="008959B3">
            <w:pPr>
              <w:pStyle w:val="TAL"/>
            </w:pPr>
            <w:r w:rsidRPr="0073469F">
              <w:t>2015-12</w:t>
            </w:r>
          </w:p>
        </w:tc>
        <w:tc>
          <w:tcPr>
            <w:tcW w:w="800" w:type="dxa"/>
            <w:shd w:val="solid" w:color="FFFFFF" w:fill="auto"/>
          </w:tcPr>
          <w:p w14:paraId="754CAF22" w14:textId="77777777" w:rsidR="00B131F8" w:rsidRPr="0073469F" w:rsidRDefault="00B131F8" w:rsidP="008959B3">
            <w:pPr>
              <w:pStyle w:val="TAL"/>
            </w:pPr>
            <w:r w:rsidRPr="0073469F">
              <w:t>CT-70</w:t>
            </w:r>
          </w:p>
        </w:tc>
        <w:tc>
          <w:tcPr>
            <w:tcW w:w="1103" w:type="dxa"/>
            <w:shd w:val="solid" w:color="FFFFFF" w:fill="auto"/>
          </w:tcPr>
          <w:p w14:paraId="19E7A1D1" w14:textId="77777777" w:rsidR="00B131F8" w:rsidRPr="0073469F" w:rsidRDefault="00B131F8" w:rsidP="008959B3">
            <w:pPr>
              <w:pStyle w:val="TAL"/>
            </w:pPr>
            <w:r w:rsidRPr="0073469F">
              <w:t>CP-150733</w:t>
            </w:r>
          </w:p>
        </w:tc>
        <w:tc>
          <w:tcPr>
            <w:tcW w:w="633" w:type="dxa"/>
            <w:shd w:val="solid" w:color="FFFFFF" w:fill="auto"/>
          </w:tcPr>
          <w:p w14:paraId="66378925" w14:textId="77777777" w:rsidR="00B131F8" w:rsidRPr="0073469F" w:rsidRDefault="00B131F8">
            <w:pPr>
              <w:pStyle w:val="Guidance"/>
              <w:rPr>
                <w:color w:val="auto"/>
              </w:rPr>
            </w:pPr>
          </w:p>
        </w:tc>
        <w:tc>
          <w:tcPr>
            <w:tcW w:w="425" w:type="dxa"/>
            <w:shd w:val="solid" w:color="FFFFFF" w:fill="auto"/>
          </w:tcPr>
          <w:p w14:paraId="7B952F72" w14:textId="77777777" w:rsidR="00B131F8" w:rsidRPr="0073469F" w:rsidRDefault="00B131F8">
            <w:pPr>
              <w:pStyle w:val="Guidance"/>
              <w:rPr>
                <w:color w:val="auto"/>
              </w:rPr>
            </w:pPr>
          </w:p>
        </w:tc>
        <w:tc>
          <w:tcPr>
            <w:tcW w:w="4536" w:type="dxa"/>
            <w:shd w:val="solid" w:color="FFFFFF" w:fill="auto"/>
          </w:tcPr>
          <w:p w14:paraId="254A34E8" w14:textId="77777777" w:rsidR="00B131F8" w:rsidRPr="0073469F" w:rsidRDefault="00B131F8" w:rsidP="008959B3">
            <w:pPr>
              <w:pStyle w:val="TAL"/>
            </w:pPr>
            <w:r w:rsidRPr="0073469F">
              <w:t>Version 1.0.0 created for presentation for information</w:t>
            </w:r>
          </w:p>
        </w:tc>
        <w:tc>
          <w:tcPr>
            <w:tcW w:w="769" w:type="dxa"/>
            <w:shd w:val="solid" w:color="FFFFFF" w:fill="auto"/>
          </w:tcPr>
          <w:p w14:paraId="2ADC71F0" w14:textId="77777777" w:rsidR="00B131F8" w:rsidRPr="0073469F" w:rsidRDefault="00B131F8" w:rsidP="008959B3">
            <w:pPr>
              <w:pStyle w:val="TAL"/>
            </w:pPr>
            <w:r w:rsidRPr="0073469F">
              <w:t>0.4.1</w:t>
            </w:r>
          </w:p>
        </w:tc>
        <w:tc>
          <w:tcPr>
            <w:tcW w:w="690" w:type="dxa"/>
            <w:shd w:val="solid" w:color="FFFFFF" w:fill="auto"/>
          </w:tcPr>
          <w:p w14:paraId="660BCCDE" w14:textId="77777777" w:rsidR="00B131F8" w:rsidRPr="0073469F" w:rsidRDefault="00B131F8" w:rsidP="008959B3">
            <w:pPr>
              <w:pStyle w:val="TAL"/>
            </w:pPr>
            <w:r w:rsidRPr="0073469F">
              <w:t>1.0.0</w:t>
            </w:r>
          </w:p>
        </w:tc>
      </w:tr>
      <w:tr w:rsidR="004B6831" w:rsidRPr="0073469F" w14:paraId="56E08885" w14:textId="77777777" w:rsidTr="00235CC9">
        <w:tc>
          <w:tcPr>
            <w:tcW w:w="800" w:type="dxa"/>
            <w:shd w:val="solid" w:color="FFFFFF" w:fill="auto"/>
          </w:tcPr>
          <w:p w14:paraId="5D4D5268" w14:textId="77777777" w:rsidR="004B6831" w:rsidRPr="0073469F" w:rsidRDefault="004B6831" w:rsidP="008959B3">
            <w:pPr>
              <w:pStyle w:val="TAL"/>
            </w:pPr>
            <w:r w:rsidRPr="0073469F">
              <w:t>2016-01</w:t>
            </w:r>
          </w:p>
        </w:tc>
        <w:tc>
          <w:tcPr>
            <w:tcW w:w="800" w:type="dxa"/>
            <w:shd w:val="solid" w:color="FFFFFF" w:fill="auto"/>
          </w:tcPr>
          <w:p w14:paraId="7A5F4B4D" w14:textId="77777777" w:rsidR="004B6831" w:rsidRPr="0073469F" w:rsidRDefault="004B6831">
            <w:pPr>
              <w:pStyle w:val="Guidance"/>
              <w:rPr>
                <w:color w:val="auto"/>
              </w:rPr>
            </w:pPr>
          </w:p>
        </w:tc>
        <w:tc>
          <w:tcPr>
            <w:tcW w:w="1103" w:type="dxa"/>
            <w:shd w:val="solid" w:color="FFFFFF" w:fill="auto"/>
          </w:tcPr>
          <w:p w14:paraId="34D8BBEA" w14:textId="77777777" w:rsidR="004B6831" w:rsidRPr="0073469F" w:rsidRDefault="004B6831">
            <w:pPr>
              <w:pStyle w:val="Guidance"/>
              <w:rPr>
                <w:color w:val="auto"/>
              </w:rPr>
            </w:pPr>
          </w:p>
        </w:tc>
        <w:tc>
          <w:tcPr>
            <w:tcW w:w="633" w:type="dxa"/>
            <w:shd w:val="solid" w:color="FFFFFF" w:fill="auto"/>
          </w:tcPr>
          <w:p w14:paraId="79ADCC0F" w14:textId="77777777" w:rsidR="004B6831" w:rsidRPr="0073469F" w:rsidRDefault="004B6831">
            <w:pPr>
              <w:pStyle w:val="Guidance"/>
              <w:rPr>
                <w:color w:val="auto"/>
              </w:rPr>
            </w:pPr>
          </w:p>
        </w:tc>
        <w:tc>
          <w:tcPr>
            <w:tcW w:w="425" w:type="dxa"/>
            <w:shd w:val="solid" w:color="FFFFFF" w:fill="auto"/>
          </w:tcPr>
          <w:p w14:paraId="1B7A434D" w14:textId="77777777" w:rsidR="004B6831" w:rsidRPr="0073469F" w:rsidRDefault="004B6831">
            <w:pPr>
              <w:pStyle w:val="Guidance"/>
              <w:rPr>
                <w:color w:val="auto"/>
              </w:rPr>
            </w:pPr>
          </w:p>
        </w:tc>
        <w:tc>
          <w:tcPr>
            <w:tcW w:w="4536" w:type="dxa"/>
            <w:shd w:val="solid" w:color="FFFFFF" w:fill="auto"/>
          </w:tcPr>
          <w:p w14:paraId="3C74B185" w14:textId="77777777" w:rsidR="004B6831" w:rsidRPr="0073469F" w:rsidRDefault="004B6831" w:rsidP="008959B3">
            <w:pPr>
              <w:pStyle w:val="TAL"/>
            </w:pPr>
            <w:r w:rsidRPr="0073469F">
              <w:t xml:space="preserve">Implementation of the following P-CRs from CT1#95-bis: C1-160322; C1-160323; </w:t>
            </w:r>
            <w:r w:rsidR="00D33E97" w:rsidRPr="0073469F">
              <w:t xml:space="preserve">C1-160326; </w:t>
            </w:r>
            <w:r w:rsidR="009B367D" w:rsidRPr="0073469F">
              <w:t xml:space="preserve">C1-160380; </w:t>
            </w:r>
            <w:r w:rsidR="00F04ABF" w:rsidRPr="0073469F">
              <w:t xml:space="preserve">C1-160392; </w:t>
            </w:r>
            <w:r w:rsidR="00CF157A" w:rsidRPr="0073469F">
              <w:t xml:space="preserve">C1-160393; </w:t>
            </w:r>
            <w:r w:rsidR="00876E8E" w:rsidRPr="0073469F">
              <w:t xml:space="preserve">C1-160394; </w:t>
            </w:r>
            <w:r w:rsidR="00FE7AFC" w:rsidRPr="0073469F">
              <w:t xml:space="preserve">C1-160395; </w:t>
            </w:r>
            <w:r w:rsidR="00C638FC" w:rsidRPr="0073469F">
              <w:t xml:space="preserve">C1-160396, </w:t>
            </w:r>
            <w:r w:rsidR="005F7EC9" w:rsidRPr="0073469F">
              <w:t xml:space="preserve">C1-160397; </w:t>
            </w:r>
            <w:r w:rsidR="004C44A2" w:rsidRPr="0073469F">
              <w:t xml:space="preserve">C1-160400; </w:t>
            </w:r>
            <w:r w:rsidR="003258B5" w:rsidRPr="0073469F">
              <w:t xml:space="preserve">C1-160414; </w:t>
            </w:r>
            <w:r w:rsidR="00B7467B" w:rsidRPr="0073469F">
              <w:t xml:space="preserve">C1-160415; </w:t>
            </w:r>
            <w:r w:rsidR="007F7074" w:rsidRPr="0073469F">
              <w:t xml:space="preserve">C1-160416; </w:t>
            </w:r>
            <w:r w:rsidR="0097088E" w:rsidRPr="0073469F">
              <w:t xml:space="preserve">C1-160417; C1-160418; </w:t>
            </w:r>
            <w:r w:rsidR="0064496D" w:rsidRPr="0073469F">
              <w:t xml:space="preserve">C1-160419; </w:t>
            </w:r>
            <w:r w:rsidR="003E17A1" w:rsidRPr="0073469F">
              <w:t xml:space="preserve">C1-160420; </w:t>
            </w:r>
            <w:r w:rsidR="00C36482" w:rsidRPr="0073469F">
              <w:t xml:space="preserve">C1-160421; </w:t>
            </w:r>
            <w:r w:rsidR="006E5D3A" w:rsidRPr="0073469F">
              <w:t xml:space="preserve">C1-160422; </w:t>
            </w:r>
            <w:r w:rsidR="00A049EC" w:rsidRPr="0073469F">
              <w:t xml:space="preserve">C1-160423; </w:t>
            </w:r>
            <w:r w:rsidR="00597574" w:rsidRPr="0073469F">
              <w:t xml:space="preserve">C1-160453, </w:t>
            </w:r>
            <w:r w:rsidR="00D27DA0" w:rsidRPr="0073469F">
              <w:t xml:space="preserve">C1-160455; </w:t>
            </w:r>
            <w:r w:rsidR="00A648FC" w:rsidRPr="0073469F">
              <w:t xml:space="preserve">C1-160456; </w:t>
            </w:r>
            <w:r w:rsidR="0091617A" w:rsidRPr="0073469F">
              <w:t xml:space="preserve">C1-160457; </w:t>
            </w:r>
            <w:r w:rsidR="005B1F02" w:rsidRPr="0073469F">
              <w:t xml:space="preserve">C1-160458; </w:t>
            </w:r>
            <w:r w:rsidR="008D0EB6" w:rsidRPr="0073469F">
              <w:t xml:space="preserve">C1-160466; </w:t>
            </w:r>
            <w:r w:rsidR="0041259F" w:rsidRPr="0073469F">
              <w:t xml:space="preserve">C1-160489; </w:t>
            </w:r>
            <w:r w:rsidR="003C61ED" w:rsidRPr="0073469F">
              <w:t xml:space="preserve">C1-160490; </w:t>
            </w:r>
            <w:r w:rsidR="00741199" w:rsidRPr="0073469F">
              <w:t xml:space="preserve">C1-160491; </w:t>
            </w:r>
            <w:r w:rsidR="00247B37" w:rsidRPr="0073469F">
              <w:t xml:space="preserve">C1-160612; </w:t>
            </w:r>
            <w:r w:rsidR="000058DB" w:rsidRPr="0073469F">
              <w:t xml:space="preserve">C1-160617; </w:t>
            </w:r>
            <w:r w:rsidR="00F36432" w:rsidRPr="0073469F">
              <w:t xml:space="preserve">C1-160770; </w:t>
            </w:r>
            <w:r w:rsidR="004527E4" w:rsidRPr="0073469F">
              <w:t>Editorial changes by rapporteur.</w:t>
            </w:r>
          </w:p>
        </w:tc>
        <w:tc>
          <w:tcPr>
            <w:tcW w:w="769" w:type="dxa"/>
            <w:shd w:val="solid" w:color="FFFFFF" w:fill="auto"/>
          </w:tcPr>
          <w:p w14:paraId="63CB1F45" w14:textId="77777777" w:rsidR="004B6831" w:rsidRPr="0073469F" w:rsidRDefault="004B6831" w:rsidP="008959B3">
            <w:pPr>
              <w:pStyle w:val="TAL"/>
            </w:pPr>
            <w:r w:rsidRPr="0073469F">
              <w:t>1.0.0</w:t>
            </w:r>
          </w:p>
        </w:tc>
        <w:tc>
          <w:tcPr>
            <w:tcW w:w="690" w:type="dxa"/>
            <w:shd w:val="solid" w:color="FFFFFF" w:fill="auto"/>
          </w:tcPr>
          <w:p w14:paraId="027B7FC0" w14:textId="77777777" w:rsidR="004B6831" w:rsidRPr="0073469F" w:rsidRDefault="004B6831" w:rsidP="008959B3">
            <w:pPr>
              <w:pStyle w:val="TAL"/>
            </w:pPr>
            <w:r w:rsidRPr="0073469F">
              <w:t>1.1.0</w:t>
            </w:r>
          </w:p>
        </w:tc>
      </w:tr>
      <w:tr w:rsidR="00F22D3C" w:rsidRPr="0073469F" w14:paraId="3EC36F57" w14:textId="77777777" w:rsidTr="00235CC9">
        <w:tc>
          <w:tcPr>
            <w:tcW w:w="800" w:type="dxa"/>
            <w:shd w:val="solid" w:color="FFFFFF" w:fill="auto"/>
          </w:tcPr>
          <w:p w14:paraId="7EE230C1" w14:textId="77777777" w:rsidR="00F22D3C" w:rsidRPr="0073469F" w:rsidRDefault="007E2091" w:rsidP="008959B3">
            <w:pPr>
              <w:pStyle w:val="TAL"/>
            </w:pPr>
            <w:r>
              <w:lastRenderedPageBreak/>
              <w:t>2016-02</w:t>
            </w:r>
          </w:p>
        </w:tc>
        <w:tc>
          <w:tcPr>
            <w:tcW w:w="800" w:type="dxa"/>
            <w:shd w:val="solid" w:color="FFFFFF" w:fill="auto"/>
          </w:tcPr>
          <w:p w14:paraId="4675562C" w14:textId="77777777" w:rsidR="00F22D3C" w:rsidRPr="0073469F" w:rsidRDefault="00F22D3C">
            <w:pPr>
              <w:pStyle w:val="Guidance"/>
              <w:rPr>
                <w:color w:val="auto"/>
              </w:rPr>
            </w:pPr>
          </w:p>
        </w:tc>
        <w:tc>
          <w:tcPr>
            <w:tcW w:w="1103" w:type="dxa"/>
            <w:shd w:val="solid" w:color="FFFFFF" w:fill="auto"/>
          </w:tcPr>
          <w:p w14:paraId="1E77ABC8" w14:textId="77777777" w:rsidR="00F22D3C" w:rsidRPr="0073469F" w:rsidRDefault="00F22D3C">
            <w:pPr>
              <w:pStyle w:val="Guidance"/>
              <w:rPr>
                <w:color w:val="auto"/>
              </w:rPr>
            </w:pPr>
          </w:p>
        </w:tc>
        <w:tc>
          <w:tcPr>
            <w:tcW w:w="633" w:type="dxa"/>
            <w:shd w:val="solid" w:color="FFFFFF" w:fill="auto"/>
          </w:tcPr>
          <w:p w14:paraId="7005CA4E" w14:textId="77777777" w:rsidR="00F22D3C" w:rsidRPr="0073469F" w:rsidRDefault="00F22D3C">
            <w:pPr>
              <w:pStyle w:val="Guidance"/>
              <w:rPr>
                <w:color w:val="auto"/>
              </w:rPr>
            </w:pPr>
          </w:p>
        </w:tc>
        <w:tc>
          <w:tcPr>
            <w:tcW w:w="425" w:type="dxa"/>
            <w:shd w:val="solid" w:color="FFFFFF" w:fill="auto"/>
          </w:tcPr>
          <w:p w14:paraId="292F0A73" w14:textId="77777777" w:rsidR="00F22D3C" w:rsidRPr="0073469F" w:rsidRDefault="00F22D3C">
            <w:pPr>
              <w:pStyle w:val="Guidance"/>
              <w:rPr>
                <w:color w:val="auto"/>
              </w:rPr>
            </w:pPr>
          </w:p>
        </w:tc>
        <w:tc>
          <w:tcPr>
            <w:tcW w:w="4536" w:type="dxa"/>
            <w:shd w:val="solid" w:color="FFFFFF" w:fill="auto"/>
          </w:tcPr>
          <w:p w14:paraId="0CB097DA" w14:textId="77777777" w:rsidR="007E2091" w:rsidRDefault="00C95E67" w:rsidP="007E2091">
            <w:pPr>
              <w:pStyle w:val="TAL"/>
            </w:pPr>
            <w:r>
              <w:t xml:space="preserve">(1) </w:t>
            </w:r>
            <w:r w:rsidR="007E2091">
              <w:t>Implementation of the following P-CRs from CT1 MCPTT-</w:t>
            </w:r>
            <w:proofErr w:type="spellStart"/>
            <w:r w:rsidR="007E2091">
              <w:t>adhoc</w:t>
            </w:r>
            <w:proofErr w:type="spellEnd"/>
            <w:r w:rsidR="007E2091">
              <w:t xml:space="preserve">: </w:t>
            </w:r>
            <w:r w:rsidR="00BF20A7">
              <w:t xml:space="preserve">C1ah-160039; </w:t>
            </w:r>
            <w:r w:rsidR="00FC3D1A">
              <w:t xml:space="preserve">C1ah-160074; </w:t>
            </w:r>
            <w:r w:rsidR="00407708">
              <w:t xml:space="preserve">C1ah-160075; </w:t>
            </w:r>
            <w:r w:rsidR="008E3284">
              <w:t xml:space="preserve">C1-ah160080; </w:t>
            </w:r>
            <w:r w:rsidR="00A31942">
              <w:t xml:space="preserve">C1ah-160083; </w:t>
            </w:r>
            <w:r w:rsidR="008E12DF">
              <w:t xml:space="preserve">C1ah-160100; </w:t>
            </w:r>
            <w:r w:rsidR="004A7C9E">
              <w:t xml:space="preserve">C1ah-160101; </w:t>
            </w:r>
            <w:r w:rsidR="0071356F">
              <w:t xml:space="preserve">C1ah-160102; </w:t>
            </w:r>
            <w:r w:rsidR="00B82F33">
              <w:t xml:space="preserve">C1ah-160107; </w:t>
            </w:r>
            <w:r w:rsidR="00D513B7">
              <w:t>C1ah-160108;</w:t>
            </w:r>
          </w:p>
          <w:p w14:paraId="6DBE30E7" w14:textId="77777777" w:rsidR="00C95E67" w:rsidRDefault="00C95E67" w:rsidP="007E2091">
            <w:pPr>
              <w:pStyle w:val="TAL"/>
            </w:pPr>
          </w:p>
          <w:p w14:paraId="3466FC4A" w14:textId="77777777" w:rsidR="00C95E67" w:rsidRDefault="00C95E67" w:rsidP="007E2091">
            <w:pPr>
              <w:pStyle w:val="TAL"/>
            </w:pPr>
            <w:r>
              <w:t xml:space="preserve">(2) </w:t>
            </w:r>
            <w:r w:rsidR="007E2091">
              <w:t xml:space="preserve">Implementation of the following P-CRs from CT1#96: </w:t>
            </w:r>
            <w:r w:rsidR="00FF07EE">
              <w:t xml:space="preserve">C1-161042; </w:t>
            </w:r>
            <w:r w:rsidR="00360CE1">
              <w:t xml:space="preserve">C1-161045; </w:t>
            </w:r>
            <w:r w:rsidR="00B35F14">
              <w:t xml:space="preserve">C1-161047; </w:t>
            </w:r>
            <w:r w:rsidR="009E6D3A">
              <w:t xml:space="preserve">C1-161048; </w:t>
            </w:r>
            <w:r w:rsidR="006122C5">
              <w:t xml:space="preserve">C1-161050; C1-161058; C1-161108; </w:t>
            </w:r>
            <w:r w:rsidR="00F77F50">
              <w:t xml:space="preserve">C1-161109; </w:t>
            </w:r>
            <w:r w:rsidR="00AD4EB1">
              <w:t xml:space="preserve">C1-161139; </w:t>
            </w:r>
            <w:r w:rsidR="00167292">
              <w:t xml:space="preserve">C1-161206; C1-161208; C1-161209; C1-161212; C1-161213; C1-161214; </w:t>
            </w:r>
            <w:r w:rsidR="007E2091">
              <w:t xml:space="preserve">C1-161234; </w:t>
            </w:r>
            <w:r w:rsidR="002244A2">
              <w:t xml:space="preserve">C1-161302; </w:t>
            </w:r>
            <w:r w:rsidR="00FD03D6">
              <w:t xml:space="preserve">C1-161304; C1-161305; C1-161308; </w:t>
            </w:r>
            <w:r w:rsidR="00611C36">
              <w:t xml:space="preserve">C1-161312; </w:t>
            </w:r>
            <w:r w:rsidR="00D70BB6">
              <w:t xml:space="preserve">C1-161357; </w:t>
            </w:r>
            <w:r w:rsidR="00AC1E16">
              <w:t xml:space="preserve">C1-161358; </w:t>
            </w:r>
            <w:r w:rsidR="00485A47">
              <w:t xml:space="preserve">C1-161359; C1-161360; </w:t>
            </w:r>
            <w:r w:rsidR="00E616D3">
              <w:t xml:space="preserve">C1-161361; </w:t>
            </w:r>
            <w:r w:rsidR="0007157C">
              <w:t xml:space="preserve">C1-161364; </w:t>
            </w:r>
            <w:r w:rsidR="00B115FD">
              <w:t xml:space="preserve">C1-161366; </w:t>
            </w:r>
            <w:r w:rsidR="001B6658">
              <w:t xml:space="preserve">C1-161367; </w:t>
            </w:r>
            <w:r w:rsidR="00472F7C">
              <w:t>C1-1613</w:t>
            </w:r>
            <w:r w:rsidR="00236BB6">
              <w:t xml:space="preserve">68; </w:t>
            </w:r>
            <w:r w:rsidR="00472F7C">
              <w:t xml:space="preserve">C1-161369; </w:t>
            </w:r>
            <w:r>
              <w:t xml:space="preserve">C1-161389; </w:t>
            </w:r>
            <w:r w:rsidR="00BE0FBD">
              <w:t xml:space="preserve">C1-161390; </w:t>
            </w:r>
            <w:r w:rsidR="000C1CCC">
              <w:t xml:space="preserve">C1-161391; </w:t>
            </w:r>
            <w:r w:rsidR="00103D7E">
              <w:t xml:space="preserve">C1-161393; </w:t>
            </w:r>
            <w:r w:rsidR="00D23E29">
              <w:t xml:space="preserve">C1-161394; C1-161395; </w:t>
            </w:r>
            <w:r w:rsidR="00FE3ECE">
              <w:t xml:space="preserve">C1-161396; </w:t>
            </w:r>
            <w:r w:rsidR="00501B23">
              <w:t xml:space="preserve">C1-161438; </w:t>
            </w:r>
            <w:r w:rsidR="007E2091">
              <w:t xml:space="preserve">C1-161439; C1-161440; </w:t>
            </w:r>
            <w:r w:rsidR="00F22D3C">
              <w:t>C1-161441</w:t>
            </w:r>
            <w:r w:rsidR="007E2091">
              <w:t xml:space="preserve">; </w:t>
            </w:r>
            <w:r w:rsidR="00E63C5C">
              <w:t xml:space="preserve">C1-161505; </w:t>
            </w:r>
            <w:r w:rsidR="00306438">
              <w:t xml:space="preserve">C1-161507; </w:t>
            </w:r>
            <w:r w:rsidR="0069587E">
              <w:t xml:space="preserve">C1-161508; </w:t>
            </w:r>
            <w:r w:rsidR="00AA19A6">
              <w:t xml:space="preserve">C1-161512; </w:t>
            </w:r>
            <w:r w:rsidR="00C01B85">
              <w:t xml:space="preserve">C1-161520; </w:t>
            </w:r>
            <w:r w:rsidR="005527A1">
              <w:t>C1-161521.</w:t>
            </w:r>
          </w:p>
          <w:p w14:paraId="6DE96BC9" w14:textId="77777777" w:rsidR="00C95E67" w:rsidRDefault="00C95E67" w:rsidP="007E2091">
            <w:pPr>
              <w:pStyle w:val="TAL"/>
            </w:pPr>
          </w:p>
          <w:p w14:paraId="2ED8F41C" w14:textId="77777777" w:rsidR="00F22D3C" w:rsidRPr="0073469F" w:rsidRDefault="00C95E67" w:rsidP="007E2091">
            <w:pPr>
              <w:pStyle w:val="TAL"/>
            </w:pPr>
            <w:r>
              <w:t xml:space="preserve">(3) </w:t>
            </w:r>
            <w:r w:rsidR="007E2091" w:rsidRPr="0073469F">
              <w:t>Editorial changes by rapporteur.</w:t>
            </w:r>
          </w:p>
        </w:tc>
        <w:tc>
          <w:tcPr>
            <w:tcW w:w="769" w:type="dxa"/>
            <w:shd w:val="solid" w:color="FFFFFF" w:fill="auto"/>
          </w:tcPr>
          <w:p w14:paraId="541993D6" w14:textId="77777777" w:rsidR="00F22D3C" w:rsidRPr="0073469F" w:rsidRDefault="007E2091" w:rsidP="008959B3">
            <w:pPr>
              <w:pStyle w:val="TAL"/>
            </w:pPr>
            <w:r>
              <w:t>1.1.0</w:t>
            </w:r>
          </w:p>
        </w:tc>
        <w:tc>
          <w:tcPr>
            <w:tcW w:w="690" w:type="dxa"/>
            <w:shd w:val="solid" w:color="FFFFFF" w:fill="auto"/>
          </w:tcPr>
          <w:p w14:paraId="74496563" w14:textId="77777777" w:rsidR="00F22D3C" w:rsidRPr="0073469F" w:rsidRDefault="007E2091" w:rsidP="008959B3">
            <w:pPr>
              <w:pStyle w:val="TAL"/>
            </w:pPr>
            <w:r>
              <w:t>1.2.0</w:t>
            </w:r>
          </w:p>
        </w:tc>
      </w:tr>
      <w:tr w:rsidR="00137B22" w:rsidRPr="0073469F" w14:paraId="3B46C34A" w14:textId="77777777" w:rsidTr="00235CC9">
        <w:tc>
          <w:tcPr>
            <w:tcW w:w="800" w:type="dxa"/>
            <w:shd w:val="solid" w:color="FFFFFF" w:fill="auto"/>
          </w:tcPr>
          <w:p w14:paraId="6A93377E" w14:textId="77777777" w:rsidR="00137B22" w:rsidRDefault="00137B22" w:rsidP="008959B3">
            <w:pPr>
              <w:pStyle w:val="TAL"/>
            </w:pPr>
            <w:r>
              <w:t>2016-02</w:t>
            </w:r>
          </w:p>
        </w:tc>
        <w:tc>
          <w:tcPr>
            <w:tcW w:w="800" w:type="dxa"/>
            <w:shd w:val="solid" w:color="FFFFFF" w:fill="auto"/>
          </w:tcPr>
          <w:p w14:paraId="2CC4C347" w14:textId="77777777" w:rsidR="00137B22" w:rsidRPr="0073469F" w:rsidRDefault="00137B22">
            <w:pPr>
              <w:pStyle w:val="Guidance"/>
              <w:rPr>
                <w:color w:val="auto"/>
              </w:rPr>
            </w:pPr>
          </w:p>
        </w:tc>
        <w:tc>
          <w:tcPr>
            <w:tcW w:w="1103" w:type="dxa"/>
            <w:shd w:val="solid" w:color="FFFFFF" w:fill="auto"/>
          </w:tcPr>
          <w:p w14:paraId="138440DB" w14:textId="77777777" w:rsidR="00137B22" w:rsidRPr="0073469F" w:rsidRDefault="00137B22">
            <w:pPr>
              <w:pStyle w:val="Guidance"/>
              <w:rPr>
                <w:color w:val="auto"/>
              </w:rPr>
            </w:pPr>
          </w:p>
        </w:tc>
        <w:tc>
          <w:tcPr>
            <w:tcW w:w="633" w:type="dxa"/>
            <w:shd w:val="solid" w:color="FFFFFF" w:fill="auto"/>
          </w:tcPr>
          <w:p w14:paraId="53B8BEAA" w14:textId="77777777" w:rsidR="00137B22" w:rsidRPr="0073469F" w:rsidRDefault="00137B22">
            <w:pPr>
              <w:pStyle w:val="Guidance"/>
              <w:rPr>
                <w:color w:val="auto"/>
              </w:rPr>
            </w:pPr>
          </w:p>
        </w:tc>
        <w:tc>
          <w:tcPr>
            <w:tcW w:w="425" w:type="dxa"/>
            <w:shd w:val="solid" w:color="FFFFFF" w:fill="auto"/>
          </w:tcPr>
          <w:p w14:paraId="717766EE" w14:textId="77777777" w:rsidR="00137B22" w:rsidRPr="0073469F" w:rsidRDefault="00137B22">
            <w:pPr>
              <w:pStyle w:val="Guidance"/>
              <w:rPr>
                <w:color w:val="auto"/>
              </w:rPr>
            </w:pPr>
          </w:p>
        </w:tc>
        <w:tc>
          <w:tcPr>
            <w:tcW w:w="4536" w:type="dxa"/>
            <w:shd w:val="solid" w:color="FFFFFF" w:fill="auto"/>
          </w:tcPr>
          <w:p w14:paraId="0CB4BD3D" w14:textId="77777777" w:rsidR="00137B22" w:rsidRDefault="00137B22" w:rsidP="00137B22">
            <w:pPr>
              <w:pStyle w:val="TAL"/>
            </w:pPr>
            <w:r>
              <w:t>Further corrections by rapporteur</w:t>
            </w:r>
          </w:p>
        </w:tc>
        <w:tc>
          <w:tcPr>
            <w:tcW w:w="769" w:type="dxa"/>
            <w:shd w:val="solid" w:color="FFFFFF" w:fill="auto"/>
          </w:tcPr>
          <w:p w14:paraId="0CCC7B8B" w14:textId="77777777" w:rsidR="00137B22" w:rsidRDefault="00137B22" w:rsidP="008959B3">
            <w:pPr>
              <w:pStyle w:val="TAL"/>
            </w:pPr>
            <w:r>
              <w:t>1.2.0</w:t>
            </w:r>
          </w:p>
        </w:tc>
        <w:tc>
          <w:tcPr>
            <w:tcW w:w="690" w:type="dxa"/>
            <w:shd w:val="solid" w:color="FFFFFF" w:fill="auto"/>
          </w:tcPr>
          <w:p w14:paraId="1BAC47AF" w14:textId="77777777" w:rsidR="00137B22" w:rsidRDefault="00137B22" w:rsidP="008959B3">
            <w:pPr>
              <w:pStyle w:val="TAL"/>
            </w:pPr>
            <w:r>
              <w:t>1.2.1</w:t>
            </w:r>
          </w:p>
        </w:tc>
      </w:tr>
      <w:tr w:rsidR="00137B22" w:rsidRPr="00137B22" w14:paraId="7DA791B3" w14:textId="77777777" w:rsidTr="00235CC9">
        <w:tc>
          <w:tcPr>
            <w:tcW w:w="800" w:type="dxa"/>
            <w:shd w:val="solid" w:color="FFFFFF" w:fill="auto"/>
          </w:tcPr>
          <w:p w14:paraId="24BEC8FF" w14:textId="77777777" w:rsidR="00137B22" w:rsidRPr="00137B22" w:rsidRDefault="00137B22" w:rsidP="008959B3">
            <w:pPr>
              <w:pStyle w:val="TAL"/>
            </w:pPr>
            <w:r w:rsidRPr="00137B22">
              <w:t>2016-03</w:t>
            </w:r>
          </w:p>
        </w:tc>
        <w:tc>
          <w:tcPr>
            <w:tcW w:w="800" w:type="dxa"/>
            <w:shd w:val="solid" w:color="FFFFFF" w:fill="auto"/>
          </w:tcPr>
          <w:p w14:paraId="4631B3AE" w14:textId="77777777" w:rsidR="00137B22" w:rsidRPr="00137B22" w:rsidRDefault="00137B22">
            <w:pPr>
              <w:pStyle w:val="Guidance"/>
              <w:rPr>
                <w:i w:val="0"/>
                <w:color w:val="auto"/>
              </w:rPr>
            </w:pPr>
            <w:r w:rsidRPr="00137B22">
              <w:rPr>
                <w:i w:val="0"/>
                <w:color w:val="auto"/>
              </w:rPr>
              <w:t>CT-71</w:t>
            </w:r>
          </w:p>
        </w:tc>
        <w:tc>
          <w:tcPr>
            <w:tcW w:w="1103" w:type="dxa"/>
            <w:shd w:val="solid" w:color="FFFFFF" w:fill="auto"/>
          </w:tcPr>
          <w:p w14:paraId="7BC6FA44" w14:textId="77777777" w:rsidR="00137B22" w:rsidRPr="00137B22" w:rsidRDefault="00137B22">
            <w:pPr>
              <w:pStyle w:val="Guidance"/>
              <w:rPr>
                <w:i w:val="0"/>
                <w:color w:val="auto"/>
              </w:rPr>
            </w:pPr>
            <w:r w:rsidRPr="00137B22">
              <w:rPr>
                <w:i w:val="0"/>
                <w:color w:val="auto"/>
              </w:rPr>
              <w:t>CP-160059</w:t>
            </w:r>
          </w:p>
        </w:tc>
        <w:tc>
          <w:tcPr>
            <w:tcW w:w="633" w:type="dxa"/>
            <w:shd w:val="solid" w:color="FFFFFF" w:fill="auto"/>
          </w:tcPr>
          <w:p w14:paraId="1B7BFDAA" w14:textId="77777777" w:rsidR="00137B22" w:rsidRPr="00137B22" w:rsidRDefault="00137B22">
            <w:pPr>
              <w:pStyle w:val="Guidance"/>
              <w:rPr>
                <w:i w:val="0"/>
                <w:color w:val="auto"/>
              </w:rPr>
            </w:pPr>
          </w:p>
        </w:tc>
        <w:tc>
          <w:tcPr>
            <w:tcW w:w="425" w:type="dxa"/>
            <w:shd w:val="solid" w:color="FFFFFF" w:fill="auto"/>
          </w:tcPr>
          <w:p w14:paraId="7EBF1914" w14:textId="77777777" w:rsidR="00137B22" w:rsidRPr="00137B22" w:rsidRDefault="00137B22">
            <w:pPr>
              <w:pStyle w:val="Guidance"/>
              <w:rPr>
                <w:i w:val="0"/>
                <w:color w:val="auto"/>
              </w:rPr>
            </w:pPr>
          </w:p>
        </w:tc>
        <w:tc>
          <w:tcPr>
            <w:tcW w:w="4536" w:type="dxa"/>
            <w:shd w:val="solid" w:color="FFFFFF" w:fill="auto"/>
          </w:tcPr>
          <w:p w14:paraId="0432088F" w14:textId="77777777" w:rsidR="00137B22" w:rsidRPr="00137B22" w:rsidRDefault="00137B22" w:rsidP="00137B22">
            <w:pPr>
              <w:pStyle w:val="TAL"/>
            </w:pPr>
            <w:r>
              <w:t>Version 2.0.0 created for presentation for approval</w:t>
            </w:r>
          </w:p>
        </w:tc>
        <w:tc>
          <w:tcPr>
            <w:tcW w:w="769" w:type="dxa"/>
            <w:shd w:val="solid" w:color="FFFFFF" w:fill="auto"/>
          </w:tcPr>
          <w:p w14:paraId="0E7F05D5" w14:textId="77777777" w:rsidR="00137B22" w:rsidRPr="00137B22" w:rsidRDefault="00137B22" w:rsidP="008959B3">
            <w:pPr>
              <w:pStyle w:val="TAL"/>
            </w:pPr>
            <w:r>
              <w:t>1.2.1</w:t>
            </w:r>
          </w:p>
        </w:tc>
        <w:tc>
          <w:tcPr>
            <w:tcW w:w="690" w:type="dxa"/>
            <w:shd w:val="solid" w:color="FFFFFF" w:fill="auto"/>
          </w:tcPr>
          <w:p w14:paraId="3A0F727A" w14:textId="77777777" w:rsidR="00137B22" w:rsidRPr="00137B22" w:rsidRDefault="00137B22" w:rsidP="008959B3">
            <w:pPr>
              <w:pStyle w:val="TAL"/>
            </w:pPr>
            <w:r>
              <w:t>2.0.0</w:t>
            </w:r>
          </w:p>
        </w:tc>
      </w:tr>
      <w:tr w:rsidR="002F6776" w:rsidRPr="00137B22" w14:paraId="3E97698F" w14:textId="77777777" w:rsidTr="00235CC9">
        <w:tc>
          <w:tcPr>
            <w:tcW w:w="800" w:type="dxa"/>
            <w:shd w:val="solid" w:color="FFFFFF" w:fill="auto"/>
          </w:tcPr>
          <w:p w14:paraId="208D8900" w14:textId="77777777" w:rsidR="002F6776" w:rsidRPr="00137B22" w:rsidRDefault="002F6776" w:rsidP="008959B3">
            <w:pPr>
              <w:pStyle w:val="TAL"/>
            </w:pPr>
            <w:r>
              <w:t>2016-03</w:t>
            </w:r>
          </w:p>
        </w:tc>
        <w:tc>
          <w:tcPr>
            <w:tcW w:w="800" w:type="dxa"/>
            <w:shd w:val="solid" w:color="FFFFFF" w:fill="auto"/>
          </w:tcPr>
          <w:p w14:paraId="70CD79F9" w14:textId="77777777" w:rsidR="002F6776" w:rsidRPr="00137B22" w:rsidRDefault="002F6776">
            <w:pPr>
              <w:pStyle w:val="Guidance"/>
              <w:rPr>
                <w:i w:val="0"/>
                <w:color w:val="auto"/>
              </w:rPr>
            </w:pPr>
            <w:r>
              <w:rPr>
                <w:i w:val="0"/>
                <w:color w:val="auto"/>
              </w:rPr>
              <w:t>CT-71</w:t>
            </w:r>
          </w:p>
        </w:tc>
        <w:tc>
          <w:tcPr>
            <w:tcW w:w="1103" w:type="dxa"/>
            <w:shd w:val="solid" w:color="FFFFFF" w:fill="auto"/>
          </w:tcPr>
          <w:p w14:paraId="15CD2F69" w14:textId="77777777" w:rsidR="002F6776" w:rsidRPr="00137B22" w:rsidRDefault="002F6776">
            <w:pPr>
              <w:pStyle w:val="Guidance"/>
              <w:rPr>
                <w:i w:val="0"/>
                <w:color w:val="auto"/>
              </w:rPr>
            </w:pPr>
          </w:p>
        </w:tc>
        <w:tc>
          <w:tcPr>
            <w:tcW w:w="633" w:type="dxa"/>
            <w:shd w:val="solid" w:color="FFFFFF" w:fill="auto"/>
          </w:tcPr>
          <w:p w14:paraId="7BA07C9F" w14:textId="77777777" w:rsidR="002F6776" w:rsidRPr="00137B22" w:rsidRDefault="002F6776">
            <w:pPr>
              <w:pStyle w:val="Guidance"/>
              <w:rPr>
                <w:i w:val="0"/>
                <w:color w:val="auto"/>
              </w:rPr>
            </w:pPr>
          </w:p>
        </w:tc>
        <w:tc>
          <w:tcPr>
            <w:tcW w:w="425" w:type="dxa"/>
            <w:shd w:val="solid" w:color="FFFFFF" w:fill="auto"/>
          </w:tcPr>
          <w:p w14:paraId="56D9E9C7" w14:textId="77777777" w:rsidR="002F6776" w:rsidRPr="00137B22" w:rsidRDefault="002F6776">
            <w:pPr>
              <w:pStyle w:val="Guidance"/>
              <w:rPr>
                <w:i w:val="0"/>
                <w:color w:val="auto"/>
              </w:rPr>
            </w:pPr>
          </w:p>
        </w:tc>
        <w:tc>
          <w:tcPr>
            <w:tcW w:w="4536" w:type="dxa"/>
            <w:shd w:val="solid" w:color="FFFFFF" w:fill="auto"/>
          </w:tcPr>
          <w:p w14:paraId="00EA679D" w14:textId="77777777" w:rsidR="002F6776" w:rsidRDefault="002F6776" w:rsidP="00137B22">
            <w:pPr>
              <w:pStyle w:val="TAL"/>
            </w:pPr>
            <w:r>
              <w:t>Version 13.0.0 created after approval</w:t>
            </w:r>
          </w:p>
        </w:tc>
        <w:tc>
          <w:tcPr>
            <w:tcW w:w="769" w:type="dxa"/>
            <w:shd w:val="solid" w:color="FFFFFF" w:fill="auto"/>
          </w:tcPr>
          <w:p w14:paraId="3B95B03A" w14:textId="77777777" w:rsidR="002F6776" w:rsidRDefault="002F6776" w:rsidP="008959B3">
            <w:pPr>
              <w:pStyle w:val="TAL"/>
            </w:pPr>
            <w:r>
              <w:t>2.0.0</w:t>
            </w:r>
          </w:p>
        </w:tc>
        <w:tc>
          <w:tcPr>
            <w:tcW w:w="690" w:type="dxa"/>
            <w:shd w:val="solid" w:color="FFFFFF" w:fill="auto"/>
          </w:tcPr>
          <w:p w14:paraId="789671C4" w14:textId="77777777" w:rsidR="002F6776" w:rsidRDefault="002F6776" w:rsidP="008959B3">
            <w:pPr>
              <w:pStyle w:val="TAL"/>
            </w:pPr>
            <w:r>
              <w:t>13.0.0</w:t>
            </w:r>
          </w:p>
        </w:tc>
      </w:tr>
      <w:tr w:rsidR="00101F9F" w:rsidRPr="00137B22" w14:paraId="0AA08F31" w14:textId="77777777" w:rsidTr="00235CC9">
        <w:tc>
          <w:tcPr>
            <w:tcW w:w="800" w:type="dxa"/>
            <w:shd w:val="solid" w:color="FFFFFF" w:fill="auto"/>
          </w:tcPr>
          <w:p w14:paraId="51B96871" w14:textId="77777777" w:rsidR="00101F9F" w:rsidRDefault="00101F9F" w:rsidP="008959B3">
            <w:pPr>
              <w:pStyle w:val="TAL"/>
            </w:pPr>
            <w:r>
              <w:t>2016-03</w:t>
            </w:r>
          </w:p>
        </w:tc>
        <w:tc>
          <w:tcPr>
            <w:tcW w:w="800" w:type="dxa"/>
            <w:shd w:val="solid" w:color="FFFFFF" w:fill="auto"/>
          </w:tcPr>
          <w:p w14:paraId="50E89A8E" w14:textId="77777777" w:rsidR="00101F9F" w:rsidRDefault="00101F9F">
            <w:pPr>
              <w:pStyle w:val="Guidance"/>
              <w:rPr>
                <w:i w:val="0"/>
                <w:color w:val="auto"/>
              </w:rPr>
            </w:pPr>
          </w:p>
        </w:tc>
        <w:tc>
          <w:tcPr>
            <w:tcW w:w="1103" w:type="dxa"/>
            <w:shd w:val="solid" w:color="FFFFFF" w:fill="auto"/>
          </w:tcPr>
          <w:p w14:paraId="067E1BD2" w14:textId="77777777" w:rsidR="00101F9F" w:rsidRPr="00137B22" w:rsidRDefault="00101F9F">
            <w:pPr>
              <w:pStyle w:val="Guidance"/>
              <w:rPr>
                <w:i w:val="0"/>
                <w:color w:val="auto"/>
              </w:rPr>
            </w:pPr>
          </w:p>
        </w:tc>
        <w:tc>
          <w:tcPr>
            <w:tcW w:w="633" w:type="dxa"/>
            <w:shd w:val="solid" w:color="FFFFFF" w:fill="auto"/>
          </w:tcPr>
          <w:p w14:paraId="2EFDFFC9" w14:textId="77777777" w:rsidR="00101F9F" w:rsidRPr="00137B22" w:rsidRDefault="00101F9F">
            <w:pPr>
              <w:pStyle w:val="Guidance"/>
              <w:rPr>
                <w:i w:val="0"/>
                <w:color w:val="auto"/>
              </w:rPr>
            </w:pPr>
          </w:p>
        </w:tc>
        <w:tc>
          <w:tcPr>
            <w:tcW w:w="425" w:type="dxa"/>
            <w:shd w:val="solid" w:color="FFFFFF" w:fill="auto"/>
          </w:tcPr>
          <w:p w14:paraId="614A9A35" w14:textId="77777777" w:rsidR="00101F9F" w:rsidRPr="00137B22" w:rsidRDefault="00101F9F">
            <w:pPr>
              <w:pStyle w:val="Guidance"/>
              <w:rPr>
                <w:i w:val="0"/>
                <w:color w:val="auto"/>
              </w:rPr>
            </w:pPr>
          </w:p>
        </w:tc>
        <w:tc>
          <w:tcPr>
            <w:tcW w:w="4536" w:type="dxa"/>
            <w:shd w:val="solid" w:color="FFFFFF" w:fill="auto"/>
          </w:tcPr>
          <w:p w14:paraId="060ADB71" w14:textId="77777777" w:rsidR="00101F9F" w:rsidRDefault="00101F9F" w:rsidP="00137B22">
            <w:pPr>
              <w:pStyle w:val="TAL"/>
            </w:pPr>
            <w:r>
              <w:t>Minor editorial changes from TS rapporteur</w:t>
            </w:r>
          </w:p>
        </w:tc>
        <w:tc>
          <w:tcPr>
            <w:tcW w:w="769" w:type="dxa"/>
            <w:shd w:val="solid" w:color="FFFFFF" w:fill="auto"/>
          </w:tcPr>
          <w:p w14:paraId="69913F03" w14:textId="77777777" w:rsidR="00101F9F" w:rsidRDefault="00101F9F" w:rsidP="008959B3">
            <w:pPr>
              <w:pStyle w:val="TAL"/>
            </w:pPr>
            <w:r>
              <w:t>13.0.0</w:t>
            </w:r>
          </w:p>
        </w:tc>
        <w:tc>
          <w:tcPr>
            <w:tcW w:w="690" w:type="dxa"/>
            <w:shd w:val="solid" w:color="FFFFFF" w:fill="auto"/>
          </w:tcPr>
          <w:p w14:paraId="042B4271" w14:textId="77777777" w:rsidR="00101F9F" w:rsidRDefault="00101F9F" w:rsidP="008959B3">
            <w:pPr>
              <w:pStyle w:val="TAL"/>
            </w:pPr>
            <w:r>
              <w:t>13.0.1</w:t>
            </w:r>
          </w:p>
        </w:tc>
      </w:tr>
      <w:tr w:rsidR="0081701E" w:rsidRPr="00137B22" w14:paraId="52802307" w14:textId="77777777" w:rsidTr="00235CC9">
        <w:tc>
          <w:tcPr>
            <w:tcW w:w="800" w:type="dxa"/>
            <w:shd w:val="solid" w:color="FFFFFF" w:fill="auto"/>
          </w:tcPr>
          <w:p w14:paraId="4CA20FBC" w14:textId="77777777" w:rsidR="0081701E" w:rsidRDefault="0081701E" w:rsidP="0081701E">
            <w:pPr>
              <w:pStyle w:val="TAL"/>
            </w:pPr>
            <w:r>
              <w:t>2016-06</w:t>
            </w:r>
          </w:p>
        </w:tc>
        <w:tc>
          <w:tcPr>
            <w:tcW w:w="800" w:type="dxa"/>
            <w:shd w:val="solid" w:color="FFFFFF" w:fill="auto"/>
          </w:tcPr>
          <w:p w14:paraId="00427D56"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1CEFE26" w14:textId="77777777" w:rsidR="0081701E" w:rsidRDefault="0081701E" w:rsidP="0081701E">
            <w:pPr>
              <w:pStyle w:val="Guidance"/>
              <w:rPr>
                <w:i w:val="0"/>
                <w:color w:val="auto"/>
              </w:rPr>
            </w:pPr>
            <w:r w:rsidRPr="004A3749">
              <w:rPr>
                <w:i w:val="0"/>
                <w:color w:val="auto"/>
              </w:rPr>
              <w:t>CP-160322</w:t>
            </w:r>
          </w:p>
        </w:tc>
        <w:tc>
          <w:tcPr>
            <w:tcW w:w="633" w:type="dxa"/>
            <w:shd w:val="solid" w:color="FFFFFF" w:fill="auto"/>
          </w:tcPr>
          <w:p w14:paraId="4CF8AA3C" w14:textId="77777777" w:rsidR="0081701E" w:rsidRDefault="0081701E" w:rsidP="0081701E">
            <w:pPr>
              <w:pStyle w:val="Guidance"/>
              <w:rPr>
                <w:i w:val="0"/>
                <w:color w:val="auto"/>
              </w:rPr>
            </w:pPr>
            <w:r>
              <w:rPr>
                <w:i w:val="0"/>
                <w:color w:val="auto"/>
              </w:rPr>
              <w:t>0001</w:t>
            </w:r>
          </w:p>
        </w:tc>
        <w:tc>
          <w:tcPr>
            <w:tcW w:w="425" w:type="dxa"/>
            <w:shd w:val="solid" w:color="FFFFFF" w:fill="auto"/>
          </w:tcPr>
          <w:p w14:paraId="7AA78B0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88C9529" w14:textId="77777777" w:rsidR="0081701E" w:rsidRDefault="0081701E" w:rsidP="0081701E">
            <w:pPr>
              <w:pStyle w:val="TAL"/>
              <w:rPr>
                <w:noProof/>
              </w:rPr>
            </w:pPr>
            <w:r w:rsidRPr="004A3749">
              <w:rPr>
                <w:noProof/>
              </w:rPr>
              <w:t>Subscription to the conference package</w:t>
            </w:r>
          </w:p>
        </w:tc>
        <w:tc>
          <w:tcPr>
            <w:tcW w:w="769" w:type="dxa"/>
            <w:shd w:val="solid" w:color="FFFFFF" w:fill="auto"/>
          </w:tcPr>
          <w:p w14:paraId="1442F9AC" w14:textId="77777777" w:rsidR="0081701E" w:rsidRDefault="0081701E" w:rsidP="0081701E">
            <w:pPr>
              <w:pStyle w:val="TAL"/>
            </w:pPr>
            <w:r>
              <w:t>13.0.1</w:t>
            </w:r>
          </w:p>
        </w:tc>
        <w:tc>
          <w:tcPr>
            <w:tcW w:w="690" w:type="dxa"/>
            <w:shd w:val="solid" w:color="FFFFFF" w:fill="auto"/>
          </w:tcPr>
          <w:p w14:paraId="687102AA" w14:textId="77777777" w:rsidR="0081701E" w:rsidRDefault="0081701E" w:rsidP="0081701E">
            <w:pPr>
              <w:pStyle w:val="TAL"/>
            </w:pPr>
            <w:r>
              <w:t>13.1.0</w:t>
            </w:r>
          </w:p>
        </w:tc>
      </w:tr>
      <w:tr w:rsidR="0081701E" w:rsidRPr="00137B22" w14:paraId="7865C629" w14:textId="77777777" w:rsidTr="00235CC9">
        <w:tc>
          <w:tcPr>
            <w:tcW w:w="800" w:type="dxa"/>
            <w:shd w:val="solid" w:color="FFFFFF" w:fill="auto"/>
          </w:tcPr>
          <w:p w14:paraId="18CC9345" w14:textId="77777777" w:rsidR="0081701E" w:rsidRDefault="0081701E" w:rsidP="0081701E">
            <w:pPr>
              <w:pStyle w:val="TAL"/>
            </w:pPr>
            <w:r>
              <w:t>2016-06</w:t>
            </w:r>
          </w:p>
        </w:tc>
        <w:tc>
          <w:tcPr>
            <w:tcW w:w="800" w:type="dxa"/>
            <w:shd w:val="solid" w:color="FFFFFF" w:fill="auto"/>
          </w:tcPr>
          <w:p w14:paraId="7B3A7BB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DA9A195" w14:textId="77777777" w:rsidR="0081701E" w:rsidRDefault="0081701E" w:rsidP="0081701E">
            <w:pPr>
              <w:pStyle w:val="Guidance"/>
              <w:rPr>
                <w:i w:val="0"/>
                <w:color w:val="auto"/>
              </w:rPr>
            </w:pPr>
            <w:r w:rsidRPr="004A3749">
              <w:rPr>
                <w:i w:val="0"/>
                <w:color w:val="auto"/>
              </w:rPr>
              <w:t>CP-160322</w:t>
            </w:r>
          </w:p>
        </w:tc>
        <w:tc>
          <w:tcPr>
            <w:tcW w:w="633" w:type="dxa"/>
            <w:shd w:val="solid" w:color="FFFFFF" w:fill="auto"/>
          </w:tcPr>
          <w:p w14:paraId="3FA8934A" w14:textId="77777777" w:rsidR="0081701E" w:rsidRDefault="0081701E" w:rsidP="0081701E">
            <w:pPr>
              <w:pStyle w:val="Guidance"/>
              <w:rPr>
                <w:i w:val="0"/>
                <w:color w:val="auto"/>
              </w:rPr>
            </w:pPr>
            <w:r>
              <w:rPr>
                <w:i w:val="0"/>
                <w:color w:val="auto"/>
              </w:rPr>
              <w:t>0011</w:t>
            </w:r>
          </w:p>
        </w:tc>
        <w:tc>
          <w:tcPr>
            <w:tcW w:w="425" w:type="dxa"/>
            <w:shd w:val="solid" w:color="FFFFFF" w:fill="auto"/>
          </w:tcPr>
          <w:p w14:paraId="412766A2" w14:textId="77777777" w:rsidR="0081701E" w:rsidRDefault="0081701E" w:rsidP="0081701E">
            <w:pPr>
              <w:pStyle w:val="Guidance"/>
              <w:jc w:val="center"/>
              <w:rPr>
                <w:i w:val="0"/>
                <w:color w:val="auto"/>
              </w:rPr>
            </w:pPr>
          </w:p>
        </w:tc>
        <w:tc>
          <w:tcPr>
            <w:tcW w:w="4536" w:type="dxa"/>
            <w:shd w:val="solid" w:color="FFFFFF" w:fill="auto"/>
          </w:tcPr>
          <w:p w14:paraId="1F992C25" w14:textId="77777777" w:rsidR="0081701E" w:rsidRDefault="0081701E" w:rsidP="0081701E">
            <w:pPr>
              <w:pStyle w:val="TAL"/>
              <w:rPr>
                <w:noProof/>
              </w:rPr>
            </w:pPr>
            <w:r w:rsidRPr="004A3749">
              <w:rPr>
                <w:noProof/>
              </w:rPr>
              <w:t>Removing editor's note about MBMS and broadcast group call</w:t>
            </w:r>
          </w:p>
        </w:tc>
        <w:tc>
          <w:tcPr>
            <w:tcW w:w="769" w:type="dxa"/>
            <w:shd w:val="solid" w:color="FFFFFF" w:fill="auto"/>
          </w:tcPr>
          <w:p w14:paraId="523F525E" w14:textId="77777777" w:rsidR="0081701E" w:rsidRDefault="0081701E" w:rsidP="0081701E">
            <w:pPr>
              <w:pStyle w:val="TAL"/>
            </w:pPr>
            <w:r>
              <w:t>13.0.1</w:t>
            </w:r>
          </w:p>
        </w:tc>
        <w:tc>
          <w:tcPr>
            <w:tcW w:w="690" w:type="dxa"/>
            <w:shd w:val="solid" w:color="FFFFFF" w:fill="auto"/>
          </w:tcPr>
          <w:p w14:paraId="6247D290" w14:textId="77777777" w:rsidR="0081701E" w:rsidRDefault="0081701E" w:rsidP="0081701E">
            <w:pPr>
              <w:pStyle w:val="TAL"/>
            </w:pPr>
            <w:r>
              <w:t>13.1.0</w:t>
            </w:r>
          </w:p>
        </w:tc>
      </w:tr>
      <w:tr w:rsidR="0081701E" w:rsidRPr="00137B22" w14:paraId="674D057A" w14:textId="77777777" w:rsidTr="00235CC9">
        <w:tc>
          <w:tcPr>
            <w:tcW w:w="800" w:type="dxa"/>
            <w:shd w:val="solid" w:color="FFFFFF" w:fill="auto"/>
          </w:tcPr>
          <w:p w14:paraId="737009A7" w14:textId="77777777" w:rsidR="0081701E" w:rsidRDefault="0081701E" w:rsidP="0081701E">
            <w:pPr>
              <w:pStyle w:val="TAL"/>
            </w:pPr>
            <w:r>
              <w:t>2016-06</w:t>
            </w:r>
          </w:p>
        </w:tc>
        <w:tc>
          <w:tcPr>
            <w:tcW w:w="800" w:type="dxa"/>
            <w:shd w:val="solid" w:color="FFFFFF" w:fill="auto"/>
          </w:tcPr>
          <w:p w14:paraId="2C2F482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CEEC23A"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5E9DF34D" w14:textId="77777777" w:rsidR="0081701E" w:rsidRDefault="0081701E" w:rsidP="0081701E">
            <w:pPr>
              <w:pStyle w:val="Guidance"/>
              <w:rPr>
                <w:i w:val="0"/>
                <w:color w:val="auto"/>
              </w:rPr>
            </w:pPr>
            <w:r>
              <w:rPr>
                <w:i w:val="0"/>
                <w:color w:val="auto"/>
              </w:rPr>
              <w:t>0002</w:t>
            </w:r>
          </w:p>
        </w:tc>
        <w:tc>
          <w:tcPr>
            <w:tcW w:w="425" w:type="dxa"/>
            <w:shd w:val="solid" w:color="FFFFFF" w:fill="auto"/>
          </w:tcPr>
          <w:p w14:paraId="6C8BAEB5"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5BA3882" w14:textId="77777777" w:rsidR="0081701E" w:rsidRPr="004A3749" w:rsidRDefault="0081701E" w:rsidP="0081701E">
            <w:pPr>
              <w:pStyle w:val="TAL"/>
              <w:rPr>
                <w:noProof/>
              </w:rPr>
            </w:pPr>
            <w:r w:rsidRPr="004A3749">
              <w:rPr>
                <w:noProof/>
              </w:rPr>
              <w:t>Triggering conference event subscription – controlling MCPTT function</w:t>
            </w:r>
          </w:p>
        </w:tc>
        <w:tc>
          <w:tcPr>
            <w:tcW w:w="769" w:type="dxa"/>
            <w:shd w:val="solid" w:color="FFFFFF" w:fill="auto"/>
          </w:tcPr>
          <w:p w14:paraId="1416BCA7" w14:textId="77777777" w:rsidR="0081701E" w:rsidRDefault="0081701E" w:rsidP="0081701E">
            <w:pPr>
              <w:pStyle w:val="TAL"/>
            </w:pPr>
            <w:r>
              <w:t>13.0.1</w:t>
            </w:r>
          </w:p>
        </w:tc>
        <w:tc>
          <w:tcPr>
            <w:tcW w:w="690" w:type="dxa"/>
            <w:shd w:val="solid" w:color="FFFFFF" w:fill="auto"/>
          </w:tcPr>
          <w:p w14:paraId="47501BF3" w14:textId="77777777" w:rsidR="0081701E" w:rsidRDefault="0081701E" w:rsidP="0081701E">
            <w:pPr>
              <w:pStyle w:val="TAL"/>
            </w:pPr>
            <w:r>
              <w:t>13.1.0</w:t>
            </w:r>
          </w:p>
        </w:tc>
      </w:tr>
      <w:tr w:rsidR="0081701E" w:rsidRPr="00137B22" w14:paraId="3AA11BCD" w14:textId="77777777" w:rsidTr="00235CC9">
        <w:tc>
          <w:tcPr>
            <w:tcW w:w="800" w:type="dxa"/>
            <w:shd w:val="solid" w:color="FFFFFF" w:fill="auto"/>
          </w:tcPr>
          <w:p w14:paraId="10D80F1C" w14:textId="77777777" w:rsidR="0081701E" w:rsidRDefault="0081701E" w:rsidP="0081701E">
            <w:pPr>
              <w:pStyle w:val="TAL"/>
            </w:pPr>
            <w:r>
              <w:t>2016-06</w:t>
            </w:r>
          </w:p>
        </w:tc>
        <w:tc>
          <w:tcPr>
            <w:tcW w:w="800" w:type="dxa"/>
            <w:shd w:val="solid" w:color="FFFFFF" w:fill="auto"/>
          </w:tcPr>
          <w:p w14:paraId="4BC86D5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3170648"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0558DF09" w14:textId="77777777" w:rsidR="0081701E" w:rsidRDefault="0081701E" w:rsidP="0081701E">
            <w:pPr>
              <w:pStyle w:val="Guidance"/>
              <w:rPr>
                <w:i w:val="0"/>
                <w:color w:val="auto"/>
              </w:rPr>
            </w:pPr>
            <w:r>
              <w:rPr>
                <w:i w:val="0"/>
                <w:color w:val="auto"/>
              </w:rPr>
              <w:t>0003</w:t>
            </w:r>
          </w:p>
        </w:tc>
        <w:tc>
          <w:tcPr>
            <w:tcW w:w="425" w:type="dxa"/>
            <w:shd w:val="solid" w:color="FFFFFF" w:fill="auto"/>
          </w:tcPr>
          <w:p w14:paraId="3D711EC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37B7AA11" w14:textId="77777777" w:rsidR="0081701E" w:rsidRPr="004A3749" w:rsidRDefault="0081701E" w:rsidP="0081701E">
            <w:pPr>
              <w:pStyle w:val="TAL"/>
              <w:rPr>
                <w:noProof/>
              </w:rPr>
            </w:pPr>
            <w:r w:rsidRPr="004A3749">
              <w:rPr>
                <w:noProof/>
              </w:rPr>
              <w:t>Triggering conference event subscription – non-controlling MCPTT function</w:t>
            </w:r>
          </w:p>
        </w:tc>
        <w:tc>
          <w:tcPr>
            <w:tcW w:w="769" w:type="dxa"/>
            <w:shd w:val="solid" w:color="FFFFFF" w:fill="auto"/>
          </w:tcPr>
          <w:p w14:paraId="1C0410DD" w14:textId="77777777" w:rsidR="0081701E" w:rsidRDefault="0081701E" w:rsidP="0081701E">
            <w:pPr>
              <w:pStyle w:val="TAL"/>
            </w:pPr>
            <w:r>
              <w:t>13.0.1</w:t>
            </w:r>
          </w:p>
        </w:tc>
        <w:tc>
          <w:tcPr>
            <w:tcW w:w="690" w:type="dxa"/>
            <w:shd w:val="solid" w:color="FFFFFF" w:fill="auto"/>
          </w:tcPr>
          <w:p w14:paraId="6307BB16" w14:textId="77777777" w:rsidR="0081701E" w:rsidRDefault="0081701E" w:rsidP="0081701E">
            <w:pPr>
              <w:pStyle w:val="TAL"/>
            </w:pPr>
            <w:r>
              <w:t>13.1.0</w:t>
            </w:r>
          </w:p>
        </w:tc>
      </w:tr>
      <w:tr w:rsidR="0081701E" w:rsidRPr="00137B22" w14:paraId="487114AD" w14:textId="77777777" w:rsidTr="00235CC9">
        <w:tc>
          <w:tcPr>
            <w:tcW w:w="800" w:type="dxa"/>
            <w:shd w:val="solid" w:color="FFFFFF" w:fill="auto"/>
          </w:tcPr>
          <w:p w14:paraId="51B45506" w14:textId="77777777" w:rsidR="0081701E" w:rsidRDefault="0081701E" w:rsidP="0081701E">
            <w:pPr>
              <w:pStyle w:val="TAL"/>
            </w:pPr>
            <w:r>
              <w:t>2016-06</w:t>
            </w:r>
          </w:p>
        </w:tc>
        <w:tc>
          <w:tcPr>
            <w:tcW w:w="800" w:type="dxa"/>
            <w:shd w:val="solid" w:color="FFFFFF" w:fill="auto"/>
          </w:tcPr>
          <w:p w14:paraId="0E2EA0F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DE12E9E"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32C640E9" w14:textId="77777777" w:rsidR="0081701E" w:rsidRDefault="0081701E" w:rsidP="0081701E">
            <w:pPr>
              <w:pStyle w:val="Guidance"/>
              <w:rPr>
                <w:i w:val="0"/>
                <w:color w:val="auto"/>
              </w:rPr>
            </w:pPr>
            <w:r>
              <w:rPr>
                <w:i w:val="0"/>
                <w:color w:val="auto"/>
              </w:rPr>
              <w:t>0004</w:t>
            </w:r>
          </w:p>
        </w:tc>
        <w:tc>
          <w:tcPr>
            <w:tcW w:w="425" w:type="dxa"/>
            <w:shd w:val="solid" w:color="FFFFFF" w:fill="auto"/>
          </w:tcPr>
          <w:p w14:paraId="7AB4F87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BADEF6A" w14:textId="77777777" w:rsidR="0081701E" w:rsidRPr="004A3749" w:rsidRDefault="0081701E" w:rsidP="0081701E">
            <w:pPr>
              <w:pStyle w:val="TAL"/>
              <w:rPr>
                <w:noProof/>
              </w:rPr>
            </w:pPr>
            <w:r w:rsidRPr="004A3749">
              <w:rPr>
                <w:noProof/>
              </w:rPr>
              <w:t>Triggering conference event subscription – MCPTT client</w:t>
            </w:r>
          </w:p>
        </w:tc>
        <w:tc>
          <w:tcPr>
            <w:tcW w:w="769" w:type="dxa"/>
            <w:shd w:val="solid" w:color="FFFFFF" w:fill="auto"/>
          </w:tcPr>
          <w:p w14:paraId="2AC66FE1" w14:textId="77777777" w:rsidR="0081701E" w:rsidRDefault="0081701E" w:rsidP="0081701E">
            <w:pPr>
              <w:pStyle w:val="TAL"/>
            </w:pPr>
            <w:r>
              <w:t>13.0.1</w:t>
            </w:r>
          </w:p>
        </w:tc>
        <w:tc>
          <w:tcPr>
            <w:tcW w:w="690" w:type="dxa"/>
            <w:shd w:val="solid" w:color="FFFFFF" w:fill="auto"/>
          </w:tcPr>
          <w:p w14:paraId="19BED153" w14:textId="77777777" w:rsidR="0081701E" w:rsidRDefault="0081701E" w:rsidP="0081701E">
            <w:pPr>
              <w:pStyle w:val="TAL"/>
            </w:pPr>
            <w:r>
              <w:t>13.1.0</w:t>
            </w:r>
          </w:p>
        </w:tc>
      </w:tr>
      <w:tr w:rsidR="0081701E" w:rsidRPr="00137B22" w14:paraId="5907B2C6" w14:textId="77777777" w:rsidTr="00235CC9">
        <w:tc>
          <w:tcPr>
            <w:tcW w:w="800" w:type="dxa"/>
            <w:shd w:val="solid" w:color="FFFFFF" w:fill="auto"/>
          </w:tcPr>
          <w:p w14:paraId="3532FB2D" w14:textId="77777777" w:rsidR="0081701E" w:rsidRDefault="0081701E" w:rsidP="0081701E">
            <w:pPr>
              <w:pStyle w:val="TAL"/>
            </w:pPr>
            <w:r>
              <w:t>2016-06</w:t>
            </w:r>
          </w:p>
        </w:tc>
        <w:tc>
          <w:tcPr>
            <w:tcW w:w="800" w:type="dxa"/>
            <w:shd w:val="solid" w:color="FFFFFF" w:fill="auto"/>
          </w:tcPr>
          <w:p w14:paraId="7FDACE6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82C41B3"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24E11738" w14:textId="77777777" w:rsidR="0081701E" w:rsidRDefault="0081701E" w:rsidP="0081701E">
            <w:pPr>
              <w:pStyle w:val="Guidance"/>
              <w:rPr>
                <w:i w:val="0"/>
                <w:color w:val="auto"/>
              </w:rPr>
            </w:pPr>
            <w:r>
              <w:rPr>
                <w:i w:val="0"/>
                <w:color w:val="auto"/>
              </w:rPr>
              <w:t>0005</w:t>
            </w:r>
          </w:p>
        </w:tc>
        <w:tc>
          <w:tcPr>
            <w:tcW w:w="425" w:type="dxa"/>
            <w:shd w:val="solid" w:color="FFFFFF" w:fill="auto"/>
          </w:tcPr>
          <w:p w14:paraId="6A4472B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EF2D417" w14:textId="77777777" w:rsidR="0081701E" w:rsidRPr="004A3749" w:rsidRDefault="0081701E" w:rsidP="0081701E">
            <w:pPr>
              <w:pStyle w:val="TAL"/>
              <w:rPr>
                <w:noProof/>
              </w:rPr>
            </w:pPr>
            <w:r w:rsidRPr="004A3749">
              <w:rPr>
                <w:noProof/>
              </w:rPr>
              <w:t>Rejoin, join or late entry procedures added in non-controlling MCPTT function</w:t>
            </w:r>
          </w:p>
        </w:tc>
        <w:tc>
          <w:tcPr>
            <w:tcW w:w="769" w:type="dxa"/>
            <w:shd w:val="solid" w:color="FFFFFF" w:fill="auto"/>
          </w:tcPr>
          <w:p w14:paraId="24BF53DE" w14:textId="77777777" w:rsidR="0081701E" w:rsidRDefault="0081701E" w:rsidP="0081701E">
            <w:pPr>
              <w:pStyle w:val="TAL"/>
            </w:pPr>
            <w:r>
              <w:t>13.0.1</w:t>
            </w:r>
          </w:p>
        </w:tc>
        <w:tc>
          <w:tcPr>
            <w:tcW w:w="690" w:type="dxa"/>
            <w:shd w:val="solid" w:color="FFFFFF" w:fill="auto"/>
          </w:tcPr>
          <w:p w14:paraId="5B01397F" w14:textId="77777777" w:rsidR="0081701E" w:rsidRDefault="0081701E" w:rsidP="0081701E">
            <w:pPr>
              <w:pStyle w:val="TAL"/>
            </w:pPr>
            <w:r>
              <w:t>13.1.0</w:t>
            </w:r>
          </w:p>
        </w:tc>
      </w:tr>
      <w:tr w:rsidR="0081701E" w:rsidRPr="00137B22" w14:paraId="0F807FDD" w14:textId="77777777" w:rsidTr="00235CC9">
        <w:tc>
          <w:tcPr>
            <w:tcW w:w="800" w:type="dxa"/>
            <w:shd w:val="solid" w:color="FFFFFF" w:fill="auto"/>
          </w:tcPr>
          <w:p w14:paraId="17623684" w14:textId="77777777" w:rsidR="0081701E" w:rsidRDefault="0081701E" w:rsidP="0081701E">
            <w:pPr>
              <w:pStyle w:val="TAL"/>
            </w:pPr>
            <w:r>
              <w:t>2016-06</w:t>
            </w:r>
          </w:p>
        </w:tc>
        <w:tc>
          <w:tcPr>
            <w:tcW w:w="800" w:type="dxa"/>
            <w:shd w:val="solid" w:color="FFFFFF" w:fill="auto"/>
          </w:tcPr>
          <w:p w14:paraId="2DD21E9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0ECB9B5"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449D44B2" w14:textId="77777777" w:rsidR="0081701E" w:rsidRDefault="0081701E" w:rsidP="0081701E">
            <w:pPr>
              <w:pStyle w:val="Guidance"/>
              <w:rPr>
                <w:i w:val="0"/>
                <w:color w:val="auto"/>
              </w:rPr>
            </w:pPr>
            <w:r>
              <w:rPr>
                <w:i w:val="0"/>
                <w:color w:val="auto"/>
              </w:rPr>
              <w:t>0006</w:t>
            </w:r>
          </w:p>
        </w:tc>
        <w:tc>
          <w:tcPr>
            <w:tcW w:w="425" w:type="dxa"/>
            <w:shd w:val="solid" w:color="FFFFFF" w:fill="auto"/>
          </w:tcPr>
          <w:p w14:paraId="606148E3"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F361FB5" w14:textId="77777777" w:rsidR="0081701E" w:rsidRPr="004A3749" w:rsidRDefault="0081701E" w:rsidP="0081701E">
            <w:pPr>
              <w:pStyle w:val="TAL"/>
              <w:rPr>
                <w:noProof/>
              </w:rPr>
            </w:pPr>
            <w:r w:rsidRPr="00274DA2">
              <w:rPr>
                <w:noProof/>
              </w:rPr>
              <w:t>Clarifying SDP procedures</w:t>
            </w:r>
          </w:p>
        </w:tc>
        <w:tc>
          <w:tcPr>
            <w:tcW w:w="769" w:type="dxa"/>
            <w:shd w:val="solid" w:color="FFFFFF" w:fill="auto"/>
          </w:tcPr>
          <w:p w14:paraId="2A6B242B" w14:textId="77777777" w:rsidR="0081701E" w:rsidRDefault="0081701E" w:rsidP="0081701E">
            <w:pPr>
              <w:pStyle w:val="TAL"/>
            </w:pPr>
            <w:r>
              <w:t>13.0.1</w:t>
            </w:r>
          </w:p>
        </w:tc>
        <w:tc>
          <w:tcPr>
            <w:tcW w:w="690" w:type="dxa"/>
            <w:shd w:val="solid" w:color="FFFFFF" w:fill="auto"/>
          </w:tcPr>
          <w:p w14:paraId="6B574F0C" w14:textId="77777777" w:rsidR="0081701E" w:rsidRDefault="0081701E" w:rsidP="0081701E">
            <w:pPr>
              <w:pStyle w:val="TAL"/>
            </w:pPr>
            <w:r>
              <w:t>13.1.0</w:t>
            </w:r>
          </w:p>
        </w:tc>
      </w:tr>
      <w:tr w:rsidR="0081701E" w:rsidRPr="00137B22" w14:paraId="6C4E01E6" w14:textId="77777777" w:rsidTr="00235CC9">
        <w:tc>
          <w:tcPr>
            <w:tcW w:w="800" w:type="dxa"/>
            <w:shd w:val="solid" w:color="FFFFFF" w:fill="auto"/>
          </w:tcPr>
          <w:p w14:paraId="4FB6088B" w14:textId="77777777" w:rsidR="0081701E" w:rsidRDefault="0081701E" w:rsidP="0081701E">
            <w:pPr>
              <w:pStyle w:val="TAL"/>
            </w:pPr>
            <w:r>
              <w:t>2016-06</w:t>
            </w:r>
          </w:p>
        </w:tc>
        <w:tc>
          <w:tcPr>
            <w:tcW w:w="800" w:type="dxa"/>
            <w:shd w:val="solid" w:color="FFFFFF" w:fill="auto"/>
          </w:tcPr>
          <w:p w14:paraId="15728C5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67FE41D" w14:textId="77777777" w:rsidR="0081701E" w:rsidRPr="004A3749" w:rsidRDefault="0081701E" w:rsidP="0081701E">
            <w:pPr>
              <w:pStyle w:val="Guidance"/>
              <w:rPr>
                <w:i w:val="0"/>
                <w:color w:val="auto"/>
              </w:rPr>
            </w:pPr>
            <w:r w:rsidRPr="005F3451">
              <w:rPr>
                <w:i w:val="0"/>
                <w:color w:val="auto"/>
              </w:rPr>
              <w:t>CP-160322</w:t>
            </w:r>
          </w:p>
        </w:tc>
        <w:tc>
          <w:tcPr>
            <w:tcW w:w="633" w:type="dxa"/>
            <w:shd w:val="solid" w:color="FFFFFF" w:fill="auto"/>
          </w:tcPr>
          <w:p w14:paraId="535F10F0" w14:textId="77777777" w:rsidR="0081701E" w:rsidRDefault="0081701E" w:rsidP="0081701E">
            <w:pPr>
              <w:pStyle w:val="Guidance"/>
              <w:rPr>
                <w:i w:val="0"/>
                <w:color w:val="auto"/>
              </w:rPr>
            </w:pPr>
            <w:r>
              <w:rPr>
                <w:i w:val="0"/>
                <w:color w:val="auto"/>
              </w:rPr>
              <w:t>0007</w:t>
            </w:r>
          </w:p>
        </w:tc>
        <w:tc>
          <w:tcPr>
            <w:tcW w:w="425" w:type="dxa"/>
            <w:shd w:val="solid" w:color="FFFFFF" w:fill="auto"/>
          </w:tcPr>
          <w:p w14:paraId="0119B05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18DC0D5" w14:textId="77777777" w:rsidR="0081701E" w:rsidRPr="00274DA2" w:rsidRDefault="0081701E" w:rsidP="0081701E">
            <w:pPr>
              <w:pStyle w:val="TAL"/>
              <w:rPr>
                <w:noProof/>
              </w:rPr>
            </w:pPr>
            <w:r w:rsidRPr="005F3451">
              <w:rPr>
                <w:noProof/>
              </w:rPr>
              <w:t>Cleaning the usage of multipart/mixed content type</w:t>
            </w:r>
          </w:p>
        </w:tc>
        <w:tc>
          <w:tcPr>
            <w:tcW w:w="769" w:type="dxa"/>
            <w:shd w:val="solid" w:color="FFFFFF" w:fill="auto"/>
          </w:tcPr>
          <w:p w14:paraId="462B8811" w14:textId="77777777" w:rsidR="0081701E" w:rsidRDefault="0081701E" w:rsidP="0081701E">
            <w:pPr>
              <w:pStyle w:val="TAL"/>
            </w:pPr>
            <w:r>
              <w:t>13.0.1</w:t>
            </w:r>
          </w:p>
        </w:tc>
        <w:tc>
          <w:tcPr>
            <w:tcW w:w="690" w:type="dxa"/>
            <w:shd w:val="solid" w:color="FFFFFF" w:fill="auto"/>
          </w:tcPr>
          <w:p w14:paraId="0F0FCD92" w14:textId="77777777" w:rsidR="0081701E" w:rsidRDefault="0081701E" w:rsidP="0081701E">
            <w:pPr>
              <w:pStyle w:val="TAL"/>
            </w:pPr>
            <w:r>
              <w:t>13.1.0</w:t>
            </w:r>
          </w:p>
        </w:tc>
      </w:tr>
      <w:tr w:rsidR="0081701E" w:rsidRPr="00137B22" w14:paraId="18E82D5E" w14:textId="77777777" w:rsidTr="00235CC9">
        <w:tc>
          <w:tcPr>
            <w:tcW w:w="800" w:type="dxa"/>
            <w:shd w:val="solid" w:color="FFFFFF" w:fill="auto"/>
          </w:tcPr>
          <w:p w14:paraId="07ABC6AD" w14:textId="77777777" w:rsidR="0081701E" w:rsidRDefault="0081701E" w:rsidP="0081701E">
            <w:pPr>
              <w:pStyle w:val="TAL"/>
            </w:pPr>
            <w:r>
              <w:t>2016-06</w:t>
            </w:r>
          </w:p>
        </w:tc>
        <w:tc>
          <w:tcPr>
            <w:tcW w:w="800" w:type="dxa"/>
            <w:shd w:val="solid" w:color="FFFFFF" w:fill="auto"/>
          </w:tcPr>
          <w:p w14:paraId="63F1808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2DCEF9F"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30E17729" w14:textId="77777777" w:rsidR="0081701E" w:rsidRDefault="0081701E" w:rsidP="0081701E">
            <w:pPr>
              <w:pStyle w:val="Guidance"/>
              <w:rPr>
                <w:i w:val="0"/>
                <w:color w:val="auto"/>
              </w:rPr>
            </w:pPr>
            <w:r>
              <w:rPr>
                <w:i w:val="0"/>
                <w:color w:val="auto"/>
              </w:rPr>
              <w:t>0008</w:t>
            </w:r>
          </w:p>
        </w:tc>
        <w:tc>
          <w:tcPr>
            <w:tcW w:w="425" w:type="dxa"/>
            <w:shd w:val="solid" w:color="FFFFFF" w:fill="auto"/>
          </w:tcPr>
          <w:p w14:paraId="54A535E9"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1121990" w14:textId="77777777" w:rsidR="0081701E" w:rsidRPr="005F3451" w:rsidRDefault="0081701E" w:rsidP="0081701E">
            <w:pPr>
              <w:pStyle w:val="TAL"/>
              <w:rPr>
                <w:noProof/>
              </w:rPr>
            </w:pPr>
            <w:r w:rsidRPr="005F3451">
              <w:rPr>
                <w:noProof/>
              </w:rPr>
              <w:t>URIs in SIP responses clarification</w:t>
            </w:r>
          </w:p>
        </w:tc>
        <w:tc>
          <w:tcPr>
            <w:tcW w:w="769" w:type="dxa"/>
            <w:shd w:val="solid" w:color="FFFFFF" w:fill="auto"/>
          </w:tcPr>
          <w:p w14:paraId="0E6B9510" w14:textId="77777777" w:rsidR="0081701E" w:rsidRDefault="0081701E" w:rsidP="0081701E">
            <w:pPr>
              <w:pStyle w:val="TAL"/>
            </w:pPr>
            <w:r>
              <w:t>13.0.1</w:t>
            </w:r>
          </w:p>
        </w:tc>
        <w:tc>
          <w:tcPr>
            <w:tcW w:w="690" w:type="dxa"/>
            <w:shd w:val="solid" w:color="FFFFFF" w:fill="auto"/>
          </w:tcPr>
          <w:p w14:paraId="504241EE" w14:textId="77777777" w:rsidR="0081701E" w:rsidRDefault="0081701E" w:rsidP="0081701E">
            <w:pPr>
              <w:pStyle w:val="TAL"/>
            </w:pPr>
            <w:r>
              <w:t>13.1.0</w:t>
            </w:r>
          </w:p>
        </w:tc>
      </w:tr>
      <w:tr w:rsidR="0081701E" w:rsidRPr="00137B22" w14:paraId="0DED2AB9" w14:textId="77777777" w:rsidTr="00235CC9">
        <w:tc>
          <w:tcPr>
            <w:tcW w:w="800" w:type="dxa"/>
            <w:shd w:val="solid" w:color="FFFFFF" w:fill="auto"/>
          </w:tcPr>
          <w:p w14:paraId="1E2123D3" w14:textId="77777777" w:rsidR="0081701E" w:rsidRDefault="0081701E" w:rsidP="0081701E">
            <w:pPr>
              <w:pStyle w:val="TAL"/>
            </w:pPr>
            <w:r>
              <w:t>2016-06</w:t>
            </w:r>
          </w:p>
        </w:tc>
        <w:tc>
          <w:tcPr>
            <w:tcW w:w="800" w:type="dxa"/>
            <w:shd w:val="solid" w:color="FFFFFF" w:fill="auto"/>
          </w:tcPr>
          <w:p w14:paraId="786823B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E2F7AC0"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0E84EC0C" w14:textId="77777777" w:rsidR="0081701E" w:rsidRDefault="0081701E" w:rsidP="0081701E">
            <w:pPr>
              <w:pStyle w:val="Guidance"/>
              <w:rPr>
                <w:i w:val="0"/>
                <w:color w:val="auto"/>
              </w:rPr>
            </w:pPr>
            <w:r>
              <w:rPr>
                <w:i w:val="0"/>
                <w:color w:val="auto"/>
              </w:rPr>
              <w:t>0010</w:t>
            </w:r>
          </w:p>
        </w:tc>
        <w:tc>
          <w:tcPr>
            <w:tcW w:w="425" w:type="dxa"/>
            <w:shd w:val="solid" w:color="FFFFFF" w:fill="auto"/>
          </w:tcPr>
          <w:p w14:paraId="1C60491A"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4E11B86" w14:textId="77777777" w:rsidR="0081701E" w:rsidRPr="005F3451" w:rsidRDefault="0081701E" w:rsidP="0081701E">
            <w:pPr>
              <w:pStyle w:val="TAL"/>
              <w:rPr>
                <w:noProof/>
              </w:rPr>
            </w:pPr>
            <w:r w:rsidRPr="005F3451">
              <w:rPr>
                <w:noProof/>
              </w:rPr>
              <w:t>Automatic commencement for On-Demand session clarifications</w:t>
            </w:r>
          </w:p>
        </w:tc>
        <w:tc>
          <w:tcPr>
            <w:tcW w:w="769" w:type="dxa"/>
            <w:shd w:val="solid" w:color="FFFFFF" w:fill="auto"/>
          </w:tcPr>
          <w:p w14:paraId="3AE9BC8C" w14:textId="77777777" w:rsidR="0081701E" w:rsidRDefault="0081701E" w:rsidP="0081701E">
            <w:pPr>
              <w:pStyle w:val="TAL"/>
            </w:pPr>
            <w:r>
              <w:t>13.0.1</w:t>
            </w:r>
          </w:p>
        </w:tc>
        <w:tc>
          <w:tcPr>
            <w:tcW w:w="690" w:type="dxa"/>
            <w:shd w:val="solid" w:color="FFFFFF" w:fill="auto"/>
          </w:tcPr>
          <w:p w14:paraId="33F30AAC" w14:textId="77777777" w:rsidR="0081701E" w:rsidRDefault="0081701E" w:rsidP="0081701E">
            <w:pPr>
              <w:pStyle w:val="TAL"/>
            </w:pPr>
            <w:r>
              <w:t>13.1.0</w:t>
            </w:r>
          </w:p>
        </w:tc>
      </w:tr>
      <w:tr w:rsidR="0081701E" w:rsidRPr="00137B22" w14:paraId="4DB84552" w14:textId="77777777" w:rsidTr="00235CC9">
        <w:tc>
          <w:tcPr>
            <w:tcW w:w="800" w:type="dxa"/>
            <w:shd w:val="solid" w:color="FFFFFF" w:fill="auto"/>
          </w:tcPr>
          <w:p w14:paraId="5E8CC48F" w14:textId="77777777" w:rsidR="0081701E" w:rsidRDefault="0081701E" w:rsidP="0081701E">
            <w:pPr>
              <w:pStyle w:val="TAL"/>
            </w:pPr>
            <w:r>
              <w:t>2016-06</w:t>
            </w:r>
          </w:p>
        </w:tc>
        <w:tc>
          <w:tcPr>
            <w:tcW w:w="800" w:type="dxa"/>
            <w:shd w:val="solid" w:color="FFFFFF" w:fill="auto"/>
          </w:tcPr>
          <w:p w14:paraId="595D9B7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722AF59"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08ADD83B" w14:textId="77777777" w:rsidR="0081701E" w:rsidRDefault="0081701E" w:rsidP="0081701E">
            <w:pPr>
              <w:pStyle w:val="Guidance"/>
              <w:rPr>
                <w:i w:val="0"/>
                <w:color w:val="auto"/>
              </w:rPr>
            </w:pPr>
            <w:r>
              <w:rPr>
                <w:i w:val="0"/>
                <w:color w:val="auto"/>
              </w:rPr>
              <w:t>0012</w:t>
            </w:r>
          </w:p>
        </w:tc>
        <w:tc>
          <w:tcPr>
            <w:tcW w:w="425" w:type="dxa"/>
            <w:shd w:val="solid" w:color="FFFFFF" w:fill="auto"/>
          </w:tcPr>
          <w:p w14:paraId="104CFC52"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747881B2" w14:textId="77777777" w:rsidR="0081701E" w:rsidRPr="005F3451" w:rsidRDefault="0081701E" w:rsidP="0081701E">
            <w:pPr>
              <w:pStyle w:val="TAL"/>
              <w:rPr>
                <w:noProof/>
              </w:rPr>
            </w:pPr>
            <w:r w:rsidRPr="0073469F">
              <w:t xml:space="preserve">Automatic commencement for </w:t>
            </w:r>
            <w:r w:rsidRPr="0073469F">
              <w:rPr>
                <w:lang w:eastAsia="ko-KR"/>
              </w:rPr>
              <w:t>p</w:t>
            </w:r>
            <w:r w:rsidRPr="0073469F">
              <w:t>re-established session</w:t>
            </w:r>
            <w:r>
              <w:t xml:space="preserve"> clarification</w:t>
            </w:r>
          </w:p>
        </w:tc>
        <w:tc>
          <w:tcPr>
            <w:tcW w:w="769" w:type="dxa"/>
            <w:shd w:val="solid" w:color="FFFFFF" w:fill="auto"/>
          </w:tcPr>
          <w:p w14:paraId="4E147470" w14:textId="77777777" w:rsidR="0081701E" w:rsidRDefault="0081701E" w:rsidP="0081701E">
            <w:pPr>
              <w:pStyle w:val="TAL"/>
            </w:pPr>
            <w:r>
              <w:t>13.0.1</w:t>
            </w:r>
          </w:p>
        </w:tc>
        <w:tc>
          <w:tcPr>
            <w:tcW w:w="690" w:type="dxa"/>
            <w:shd w:val="solid" w:color="FFFFFF" w:fill="auto"/>
          </w:tcPr>
          <w:p w14:paraId="01C3C063" w14:textId="77777777" w:rsidR="0081701E" w:rsidRDefault="0081701E" w:rsidP="0081701E">
            <w:pPr>
              <w:pStyle w:val="TAL"/>
            </w:pPr>
            <w:r>
              <w:t>13.1.0</w:t>
            </w:r>
          </w:p>
        </w:tc>
      </w:tr>
      <w:tr w:rsidR="0081701E" w:rsidRPr="00137B22" w14:paraId="48849177" w14:textId="77777777" w:rsidTr="00235CC9">
        <w:tc>
          <w:tcPr>
            <w:tcW w:w="800" w:type="dxa"/>
            <w:shd w:val="solid" w:color="FFFFFF" w:fill="auto"/>
          </w:tcPr>
          <w:p w14:paraId="31482CD7" w14:textId="77777777" w:rsidR="0081701E" w:rsidRDefault="0081701E" w:rsidP="0081701E">
            <w:pPr>
              <w:pStyle w:val="TAL"/>
            </w:pPr>
            <w:r>
              <w:t>2016-06</w:t>
            </w:r>
          </w:p>
        </w:tc>
        <w:tc>
          <w:tcPr>
            <w:tcW w:w="800" w:type="dxa"/>
            <w:shd w:val="solid" w:color="FFFFFF" w:fill="auto"/>
          </w:tcPr>
          <w:p w14:paraId="38ECFA9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6572FF3" w14:textId="77777777" w:rsidR="0081701E" w:rsidRPr="005F3451" w:rsidRDefault="0081701E" w:rsidP="0081701E">
            <w:pPr>
              <w:pStyle w:val="Guidance"/>
              <w:rPr>
                <w:i w:val="0"/>
                <w:color w:val="auto"/>
              </w:rPr>
            </w:pPr>
            <w:r w:rsidRPr="005877CA">
              <w:rPr>
                <w:i w:val="0"/>
                <w:color w:val="auto"/>
              </w:rPr>
              <w:t>CP-160322</w:t>
            </w:r>
          </w:p>
        </w:tc>
        <w:tc>
          <w:tcPr>
            <w:tcW w:w="633" w:type="dxa"/>
            <w:shd w:val="solid" w:color="FFFFFF" w:fill="auto"/>
          </w:tcPr>
          <w:p w14:paraId="09D77218" w14:textId="77777777" w:rsidR="0081701E" w:rsidRDefault="0081701E" w:rsidP="0081701E">
            <w:pPr>
              <w:pStyle w:val="Guidance"/>
              <w:rPr>
                <w:i w:val="0"/>
                <w:color w:val="auto"/>
              </w:rPr>
            </w:pPr>
            <w:r>
              <w:rPr>
                <w:i w:val="0"/>
                <w:color w:val="auto"/>
              </w:rPr>
              <w:t>0013</w:t>
            </w:r>
          </w:p>
        </w:tc>
        <w:tc>
          <w:tcPr>
            <w:tcW w:w="425" w:type="dxa"/>
            <w:shd w:val="solid" w:color="FFFFFF" w:fill="auto"/>
          </w:tcPr>
          <w:p w14:paraId="2940BD17" w14:textId="77777777" w:rsidR="0081701E" w:rsidRDefault="0081701E" w:rsidP="0081701E">
            <w:pPr>
              <w:pStyle w:val="Guidance"/>
              <w:jc w:val="center"/>
              <w:rPr>
                <w:i w:val="0"/>
                <w:color w:val="auto"/>
              </w:rPr>
            </w:pPr>
          </w:p>
        </w:tc>
        <w:tc>
          <w:tcPr>
            <w:tcW w:w="4536" w:type="dxa"/>
            <w:shd w:val="solid" w:color="FFFFFF" w:fill="auto"/>
          </w:tcPr>
          <w:p w14:paraId="33A2E1F0" w14:textId="77777777" w:rsidR="0081701E" w:rsidRPr="0073469F" w:rsidRDefault="0081701E" w:rsidP="0081701E">
            <w:pPr>
              <w:pStyle w:val="TAL"/>
            </w:pPr>
            <w:r w:rsidRPr="005877CA">
              <w:t>Removing text about REFER in controlling MCPTT function</w:t>
            </w:r>
          </w:p>
        </w:tc>
        <w:tc>
          <w:tcPr>
            <w:tcW w:w="769" w:type="dxa"/>
            <w:shd w:val="solid" w:color="FFFFFF" w:fill="auto"/>
          </w:tcPr>
          <w:p w14:paraId="0AC29214" w14:textId="77777777" w:rsidR="0081701E" w:rsidRDefault="0081701E" w:rsidP="0081701E">
            <w:pPr>
              <w:pStyle w:val="TAL"/>
            </w:pPr>
            <w:r>
              <w:t>13.0.1</w:t>
            </w:r>
          </w:p>
        </w:tc>
        <w:tc>
          <w:tcPr>
            <w:tcW w:w="690" w:type="dxa"/>
            <w:shd w:val="solid" w:color="FFFFFF" w:fill="auto"/>
          </w:tcPr>
          <w:p w14:paraId="656AAD3B" w14:textId="77777777" w:rsidR="0081701E" w:rsidRDefault="0081701E" w:rsidP="0081701E">
            <w:pPr>
              <w:pStyle w:val="TAL"/>
            </w:pPr>
            <w:r>
              <w:t>13.1.0</w:t>
            </w:r>
          </w:p>
        </w:tc>
      </w:tr>
      <w:tr w:rsidR="0081701E" w:rsidRPr="00137B22" w14:paraId="69C05CED" w14:textId="77777777" w:rsidTr="00235CC9">
        <w:tc>
          <w:tcPr>
            <w:tcW w:w="800" w:type="dxa"/>
            <w:shd w:val="solid" w:color="FFFFFF" w:fill="auto"/>
          </w:tcPr>
          <w:p w14:paraId="20CD64B0" w14:textId="77777777" w:rsidR="0081701E" w:rsidRDefault="0081701E" w:rsidP="0081701E">
            <w:pPr>
              <w:pStyle w:val="TAL"/>
            </w:pPr>
            <w:r>
              <w:t>2016-06</w:t>
            </w:r>
          </w:p>
        </w:tc>
        <w:tc>
          <w:tcPr>
            <w:tcW w:w="800" w:type="dxa"/>
            <w:shd w:val="solid" w:color="FFFFFF" w:fill="auto"/>
          </w:tcPr>
          <w:p w14:paraId="029C815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91AB26F" w14:textId="77777777" w:rsidR="0081701E" w:rsidRPr="005877CA" w:rsidRDefault="0081701E" w:rsidP="0081701E">
            <w:pPr>
              <w:pStyle w:val="Guidance"/>
              <w:rPr>
                <w:i w:val="0"/>
                <w:color w:val="auto"/>
              </w:rPr>
            </w:pPr>
            <w:r w:rsidRPr="00B77A4F">
              <w:rPr>
                <w:i w:val="0"/>
                <w:color w:val="auto"/>
              </w:rPr>
              <w:t>CP-160322</w:t>
            </w:r>
          </w:p>
        </w:tc>
        <w:tc>
          <w:tcPr>
            <w:tcW w:w="633" w:type="dxa"/>
            <w:shd w:val="solid" w:color="FFFFFF" w:fill="auto"/>
          </w:tcPr>
          <w:p w14:paraId="203C1F46" w14:textId="77777777" w:rsidR="0081701E" w:rsidRDefault="0081701E" w:rsidP="0081701E">
            <w:pPr>
              <w:pStyle w:val="Guidance"/>
              <w:rPr>
                <w:i w:val="0"/>
                <w:color w:val="auto"/>
              </w:rPr>
            </w:pPr>
            <w:r>
              <w:rPr>
                <w:i w:val="0"/>
                <w:color w:val="auto"/>
              </w:rPr>
              <w:t>0014</w:t>
            </w:r>
          </w:p>
        </w:tc>
        <w:tc>
          <w:tcPr>
            <w:tcW w:w="425" w:type="dxa"/>
            <w:shd w:val="solid" w:color="FFFFFF" w:fill="auto"/>
          </w:tcPr>
          <w:p w14:paraId="3D888DD5"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AB5F035" w14:textId="77777777" w:rsidR="0081701E" w:rsidRPr="005877CA" w:rsidRDefault="0081701E" w:rsidP="0081701E">
            <w:pPr>
              <w:pStyle w:val="TAL"/>
            </w:pPr>
            <w:r w:rsidRPr="00B77A4F">
              <w:t>Manual Commencement Mode corrections</w:t>
            </w:r>
          </w:p>
        </w:tc>
        <w:tc>
          <w:tcPr>
            <w:tcW w:w="769" w:type="dxa"/>
            <w:shd w:val="solid" w:color="FFFFFF" w:fill="auto"/>
          </w:tcPr>
          <w:p w14:paraId="70CCF432" w14:textId="77777777" w:rsidR="0081701E" w:rsidRDefault="0081701E" w:rsidP="0081701E">
            <w:pPr>
              <w:pStyle w:val="TAL"/>
            </w:pPr>
            <w:r>
              <w:t>13.0.1</w:t>
            </w:r>
          </w:p>
        </w:tc>
        <w:tc>
          <w:tcPr>
            <w:tcW w:w="690" w:type="dxa"/>
            <w:shd w:val="solid" w:color="FFFFFF" w:fill="auto"/>
          </w:tcPr>
          <w:p w14:paraId="01C1254B" w14:textId="77777777" w:rsidR="0081701E" w:rsidRDefault="0081701E" w:rsidP="0081701E">
            <w:pPr>
              <w:pStyle w:val="TAL"/>
            </w:pPr>
            <w:r>
              <w:t>13.1.0</w:t>
            </w:r>
          </w:p>
        </w:tc>
      </w:tr>
      <w:tr w:rsidR="0081701E" w:rsidRPr="00137B22" w14:paraId="46A02520" w14:textId="77777777" w:rsidTr="00235CC9">
        <w:tc>
          <w:tcPr>
            <w:tcW w:w="800" w:type="dxa"/>
            <w:shd w:val="solid" w:color="FFFFFF" w:fill="auto"/>
          </w:tcPr>
          <w:p w14:paraId="13B9D029" w14:textId="77777777" w:rsidR="0081701E" w:rsidRDefault="0081701E" w:rsidP="0081701E">
            <w:pPr>
              <w:pStyle w:val="TAL"/>
            </w:pPr>
            <w:r>
              <w:t>2016-06</w:t>
            </w:r>
          </w:p>
        </w:tc>
        <w:tc>
          <w:tcPr>
            <w:tcW w:w="800" w:type="dxa"/>
            <w:shd w:val="solid" w:color="FFFFFF" w:fill="auto"/>
          </w:tcPr>
          <w:p w14:paraId="5A737A2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211789" w14:textId="77777777" w:rsidR="0081701E" w:rsidRPr="00B77A4F" w:rsidRDefault="0081701E" w:rsidP="0081701E">
            <w:pPr>
              <w:pStyle w:val="Guidance"/>
              <w:rPr>
                <w:i w:val="0"/>
                <w:color w:val="auto"/>
              </w:rPr>
            </w:pPr>
            <w:r w:rsidRPr="00B77A4F">
              <w:rPr>
                <w:i w:val="0"/>
                <w:color w:val="auto"/>
              </w:rPr>
              <w:t>CP-160322</w:t>
            </w:r>
          </w:p>
        </w:tc>
        <w:tc>
          <w:tcPr>
            <w:tcW w:w="633" w:type="dxa"/>
            <w:shd w:val="solid" w:color="FFFFFF" w:fill="auto"/>
          </w:tcPr>
          <w:p w14:paraId="5F90AA8D" w14:textId="77777777" w:rsidR="0081701E" w:rsidRDefault="0081701E" w:rsidP="0081701E">
            <w:pPr>
              <w:pStyle w:val="Guidance"/>
              <w:rPr>
                <w:i w:val="0"/>
                <w:color w:val="auto"/>
              </w:rPr>
            </w:pPr>
            <w:r>
              <w:rPr>
                <w:i w:val="0"/>
                <w:color w:val="auto"/>
              </w:rPr>
              <w:t>0015</w:t>
            </w:r>
          </w:p>
        </w:tc>
        <w:tc>
          <w:tcPr>
            <w:tcW w:w="425" w:type="dxa"/>
            <w:shd w:val="solid" w:color="FFFFFF" w:fill="auto"/>
          </w:tcPr>
          <w:p w14:paraId="4BEBBD83" w14:textId="77777777" w:rsidR="0081701E" w:rsidRDefault="0081701E" w:rsidP="0081701E">
            <w:pPr>
              <w:pStyle w:val="Guidance"/>
              <w:jc w:val="center"/>
              <w:rPr>
                <w:i w:val="0"/>
                <w:color w:val="auto"/>
              </w:rPr>
            </w:pPr>
          </w:p>
        </w:tc>
        <w:tc>
          <w:tcPr>
            <w:tcW w:w="4536" w:type="dxa"/>
            <w:shd w:val="solid" w:color="FFFFFF" w:fill="auto"/>
          </w:tcPr>
          <w:p w14:paraId="2DD21FB6" w14:textId="77777777" w:rsidR="0081701E" w:rsidRPr="00B77A4F" w:rsidRDefault="0081701E" w:rsidP="0081701E">
            <w:pPr>
              <w:pStyle w:val="TAL"/>
            </w:pPr>
            <w:r w:rsidRPr="00B77A4F">
              <w:t>Correcting the use of &lt;</w:t>
            </w:r>
            <w:proofErr w:type="spellStart"/>
            <w:r w:rsidRPr="00B77A4F">
              <w:t>mcptt</w:t>
            </w:r>
            <w:proofErr w:type="spellEnd"/>
            <w:r w:rsidRPr="00B77A4F">
              <w:t>-calling-group-id&gt;</w:t>
            </w:r>
          </w:p>
        </w:tc>
        <w:tc>
          <w:tcPr>
            <w:tcW w:w="769" w:type="dxa"/>
            <w:shd w:val="solid" w:color="FFFFFF" w:fill="auto"/>
          </w:tcPr>
          <w:p w14:paraId="711749C7" w14:textId="77777777" w:rsidR="0081701E" w:rsidRDefault="0081701E" w:rsidP="0081701E">
            <w:pPr>
              <w:pStyle w:val="TAL"/>
            </w:pPr>
            <w:r>
              <w:t>13.0.1</w:t>
            </w:r>
          </w:p>
        </w:tc>
        <w:tc>
          <w:tcPr>
            <w:tcW w:w="690" w:type="dxa"/>
            <w:shd w:val="solid" w:color="FFFFFF" w:fill="auto"/>
          </w:tcPr>
          <w:p w14:paraId="25764E22" w14:textId="77777777" w:rsidR="0081701E" w:rsidRDefault="0081701E" w:rsidP="0081701E">
            <w:pPr>
              <w:pStyle w:val="TAL"/>
            </w:pPr>
            <w:r>
              <w:t>13.1.0</w:t>
            </w:r>
          </w:p>
        </w:tc>
      </w:tr>
      <w:tr w:rsidR="0081701E" w:rsidRPr="00137B22" w14:paraId="6F47DE1B" w14:textId="77777777" w:rsidTr="00235CC9">
        <w:tc>
          <w:tcPr>
            <w:tcW w:w="800" w:type="dxa"/>
            <w:shd w:val="solid" w:color="FFFFFF" w:fill="auto"/>
          </w:tcPr>
          <w:p w14:paraId="08BD0E00" w14:textId="77777777" w:rsidR="0081701E" w:rsidRDefault="0081701E" w:rsidP="0081701E">
            <w:pPr>
              <w:pStyle w:val="TAL"/>
            </w:pPr>
            <w:r>
              <w:t>2016-06</w:t>
            </w:r>
          </w:p>
        </w:tc>
        <w:tc>
          <w:tcPr>
            <w:tcW w:w="800" w:type="dxa"/>
            <w:shd w:val="solid" w:color="FFFFFF" w:fill="auto"/>
          </w:tcPr>
          <w:p w14:paraId="57CED38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4954DAA" w14:textId="77777777" w:rsidR="0081701E" w:rsidRPr="00B77A4F" w:rsidRDefault="0081701E" w:rsidP="0081701E">
            <w:pPr>
              <w:pStyle w:val="Guidance"/>
              <w:rPr>
                <w:i w:val="0"/>
                <w:color w:val="auto"/>
              </w:rPr>
            </w:pPr>
            <w:r w:rsidRPr="00B77A4F">
              <w:rPr>
                <w:i w:val="0"/>
                <w:color w:val="auto"/>
              </w:rPr>
              <w:t>CP-160322</w:t>
            </w:r>
          </w:p>
        </w:tc>
        <w:tc>
          <w:tcPr>
            <w:tcW w:w="633" w:type="dxa"/>
            <w:shd w:val="solid" w:color="FFFFFF" w:fill="auto"/>
          </w:tcPr>
          <w:p w14:paraId="5ED13D03" w14:textId="77777777" w:rsidR="0081701E" w:rsidRDefault="0081701E" w:rsidP="0081701E">
            <w:pPr>
              <w:pStyle w:val="Guidance"/>
              <w:rPr>
                <w:i w:val="0"/>
                <w:color w:val="auto"/>
              </w:rPr>
            </w:pPr>
            <w:r>
              <w:rPr>
                <w:i w:val="0"/>
                <w:color w:val="auto"/>
              </w:rPr>
              <w:t>0016</w:t>
            </w:r>
          </w:p>
        </w:tc>
        <w:tc>
          <w:tcPr>
            <w:tcW w:w="425" w:type="dxa"/>
            <w:shd w:val="solid" w:color="FFFFFF" w:fill="auto"/>
          </w:tcPr>
          <w:p w14:paraId="1C1E7628" w14:textId="77777777" w:rsidR="0081701E" w:rsidRDefault="0081701E" w:rsidP="0081701E">
            <w:pPr>
              <w:pStyle w:val="Guidance"/>
              <w:jc w:val="center"/>
              <w:rPr>
                <w:i w:val="0"/>
                <w:color w:val="auto"/>
              </w:rPr>
            </w:pPr>
          </w:p>
        </w:tc>
        <w:tc>
          <w:tcPr>
            <w:tcW w:w="4536" w:type="dxa"/>
            <w:shd w:val="solid" w:color="FFFFFF" w:fill="auto"/>
          </w:tcPr>
          <w:p w14:paraId="57A79CBE" w14:textId="77777777" w:rsidR="0081701E" w:rsidRPr="00B77A4F" w:rsidRDefault="0081701E" w:rsidP="0081701E">
            <w:pPr>
              <w:pStyle w:val="TAL"/>
            </w:pPr>
            <w:r w:rsidRPr="00B77A4F">
              <w:t xml:space="preserve">Removing </w:t>
            </w:r>
            <w:proofErr w:type="spellStart"/>
            <w:r w:rsidRPr="00B77A4F">
              <w:t>isfocus</w:t>
            </w:r>
            <w:proofErr w:type="spellEnd"/>
            <w:r w:rsidRPr="00B77A4F">
              <w:t xml:space="preserve"> in responses from non-controlling MCPTT function</w:t>
            </w:r>
          </w:p>
        </w:tc>
        <w:tc>
          <w:tcPr>
            <w:tcW w:w="769" w:type="dxa"/>
            <w:shd w:val="solid" w:color="FFFFFF" w:fill="auto"/>
          </w:tcPr>
          <w:p w14:paraId="54351869" w14:textId="77777777" w:rsidR="0081701E" w:rsidRDefault="0081701E" w:rsidP="0081701E">
            <w:pPr>
              <w:pStyle w:val="TAL"/>
            </w:pPr>
            <w:r>
              <w:t>13.0.1</w:t>
            </w:r>
          </w:p>
        </w:tc>
        <w:tc>
          <w:tcPr>
            <w:tcW w:w="690" w:type="dxa"/>
            <w:shd w:val="solid" w:color="FFFFFF" w:fill="auto"/>
          </w:tcPr>
          <w:p w14:paraId="13F669DC" w14:textId="77777777" w:rsidR="0081701E" w:rsidRDefault="0081701E" w:rsidP="0081701E">
            <w:pPr>
              <w:pStyle w:val="TAL"/>
            </w:pPr>
            <w:r>
              <w:t>13.1.0</w:t>
            </w:r>
          </w:p>
        </w:tc>
      </w:tr>
      <w:tr w:rsidR="0081701E" w:rsidRPr="00137B22" w14:paraId="7A45C829" w14:textId="77777777" w:rsidTr="00235CC9">
        <w:tc>
          <w:tcPr>
            <w:tcW w:w="800" w:type="dxa"/>
            <w:shd w:val="solid" w:color="FFFFFF" w:fill="auto"/>
          </w:tcPr>
          <w:p w14:paraId="3320B310" w14:textId="77777777" w:rsidR="0081701E" w:rsidRDefault="0081701E" w:rsidP="0081701E">
            <w:pPr>
              <w:pStyle w:val="TAL"/>
            </w:pPr>
            <w:r>
              <w:t>2016-06</w:t>
            </w:r>
          </w:p>
        </w:tc>
        <w:tc>
          <w:tcPr>
            <w:tcW w:w="800" w:type="dxa"/>
            <w:shd w:val="solid" w:color="FFFFFF" w:fill="auto"/>
          </w:tcPr>
          <w:p w14:paraId="08822D0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5063293" w14:textId="77777777" w:rsidR="0081701E" w:rsidRPr="00B77A4F" w:rsidRDefault="0081701E" w:rsidP="0081701E">
            <w:pPr>
              <w:pStyle w:val="Guidance"/>
              <w:rPr>
                <w:i w:val="0"/>
                <w:color w:val="auto"/>
              </w:rPr>
            </w:pPr>
            <w:r w:rsidRPr="00E44168">
              <w:rPr>
                <w:i w:val="0"/>
                <w:color w:val="auto"/>
              </w:rPr>
              <w:t>CP-160322</w:t>
            </w:r>
          </w:p>
        </w:tc>
        <w:tc>
          <w:tcPr>
            <w:tcW w:w="633" w:type="dxa"/>
            <w:shd w:val="solid" w:color="FFFFFF" w:fill="auto"/>
          </w:tcPr>
          <w:p w14:paraId="59CEDA63" w14:textId="77777777" w:rsidR="0081701E" w:rsidRDefault="0081701E" w:rsidP="0081701E">
            <w:pPr>
              <w:pStyle w:val="Guidance"/>
              <w:rPr>
                <w:i w:val="0"/>
                <w:color w:val="auto"/>
              </w:rPr>
            </w:pPr>
            <w:r>
              <w:rPr>
                <w:i w:val="0"/>
                <w:color w:val="auto"/>
              </w:rPr>
              <w:t>0017</w:t>
            </w:r>
          </w:p>
        </w:tc>
        <w:tc>
          <w:tcPr>
            <w:tcW w:w="425" w:type="dxa"/>
            <w:shd w:val="solid" w:color="FFFFFF" w:fill="auto"/>
          </w:tcPr>
          <w:p w14:paraId="6F9CEF83"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29D75D7" w14:textId="77777777" w:rsidR="0081701E" w:rsidRPr="00B77A4F" w:rsidRDefault="0081701E" w:rsidP="0081701E">
            <w:pPr>
              <w:pStyle w:val="TAL"/>
            </w:pPr>
            <w:r w:rsidRPr="00E44168">
              <w:t>Temporary group flows as a result of group regrouping</w:t>
            </w:r>
          </w:p>
        </w:tc>
        <w:tc>
          <w:tcPr>
            <w:tcW w:w="769" w:type="dxa"/>
            <w:shd w:val="solid" w:color="FFFFFF" w:fill="auto"/>
          </w:tcPr>
          <w:p w14:paraId="1DBE9FAF" w14:textId="77777777" w:rsidR="0081701E" w:rsidRDefault="0081701E" w:rsidP="0081701E">
            <w:pPr>
              <w:pStyle w:val="TAL"/>
            </w:pPr>
            <w:r>
              <w:t>13.0.1</w:t>
            </w:r>
          </w:p>
        </w:tc>
        <w:tc>
          <w:tcPr>
            <w:tcW w:w="690" w:type="dxa"/>
            <w:shd w:val="solid" w:color="FFFFFF" w:fill="auto"/>
          </w:tcPr>
          <w:p w14:paraId="3500C9AD" w14:textId="77777777" w:rsidR="0081701E" w:rsidRDefault="0081701E" w:rsidP="0081701E">
            <w:pPr>
              <w:pStyle w:val="TAL"/>
            </w:pPr>
            <w:r>
              <w:t>13.1.0</w:t>
            </w:r>
          </w:p>
        </w:tc>
      </w:tr>
      <w:tr w:rsidR="0081701E" w:rsidRPr="00137B22" w14:paraId="3D686C44" w14:textId="77777777" w:rsidTr="00235CC9">
        <w:tc>
          <w:tcPr>
            <w:tcW w:w="800" w:type="dxa"/>
            <w:shd w:val="solid" w:color="FFFFFF" w:fill="auto"/>
          </w:tcPr>
          <w:p w14:paraId="621CD6B0" w14:textId="77777777" w:rsidR="0081701E" w:rsidRDefault="0081701E" w:rsidP="0081701E">
            <w:pPr>
              <w:pStyle w:val="TAL"/>
            </w:pPr>
            <w:r>
              <w:t>2016-06</w:t>
            </w:r>
          </w:p>
        </w:tc>
        <w:tc>
          <w:tcPr>
            <w:tcW w:w="800" w:type="dxa"/>
            <w:shd w:val="solid" w:color="FFFFFF" w:fill="auto"/>
          </w:tcPr>
          <w:p w14:paraId="0764F94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7BBDC61" w14:textId="77777777" w:rsidR="0081701E" w:rsidRPr="00E44168" w:rsidRDefault="0081701E" w:rsidP="0081701E">
            <w:pPr>
              <w:pStyle w:val="Guidance"/>
              <w:rPr>
                <w:i w:val="0"/>
                <w:color w:val="auto"/>
              </w:rPr>
            </w:pPr>
            <w:r w:rsidRPr="00E44168">
              <w:rPr>
                <w:i w:val="0"/>
                <w:color w:val="auto"/>
              </w:rPr>
              <w:t>CP-160322</w:t>
            </w:r>
          </w:p>
        </w:tc>
        <w:tc>
          <w:tcPr>
            <w:tcW w:w="633" w:type="dxa"/>
            <w:shd w:val="solid" w:color="FFFFFF" w:fill="auto"/>
          </w:tcPr>
          <w:p w14:paraId="0D0248F0" w14:textId="77777777" w:rsidR="0081701E" w:rsidRDefault="0081701E" w:rsidP="0081701E">
            <w:pPr>
              <w:pStyle w:val="Guidance"/>
              <w:rPr>
                <w:i w:val="0"/>
                <w:color w:val="auto"/>
              </w:rPr>
            </w:pPr>
            <w:r>
              <w:rPr>
                <w:i w:val="0"/>
                <w:color w:val="auto"/>
              </w:rPr>
              <w:t>0018</w:t>
            </w:r>
          </w:p>
        </w:tc>
        <w:tc>
          <w:tcPr>
            <w:tcW w:w="425" w:type="dxa"/>
            <w:shd w:val="solid" w:color="FFFFFF" w:fill="auto"/>
          </w:tcPr>
          <w:p w14:paraId="2BB4CE8B"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2647C8B" w14:textId="77777777" w:rsidR="0081701E" w:rsidRPr="00E44168" w:rsidRDefault="0081701E" w:rsidP="0081701E">
            <w:pPr>
              <w:pStyle w:val="TAL"/>
            </w:pPr>
            <w:r w:rsidRPr="00E44168">
              <w:t>Corrections in affiliation procedures</w:t>
            </w:r>
          </w:p>
        </w:tc>
        <w:tc>
          <w:tcPr>
            <w:tcW w:w="769" w:type="dxa"/>
            <w:shd w:val="solid" w:color="FFFFFF" w:fill="auto"/>
          </w:tcPr>
          <w:p w14:paraId="740AB65C" w14:textId="77777777" w:rsidR="0081701E" w:rsidRDefault="0081701E" w:rsidP="0081701E">
            <w:pPr>
              <w:pStyle w:val="TAL"/>
            </w:pPr>
            <w:r>
              <w:t>13.0.1</w:t>
            </w:r>
          </w:p>
        </w:tc>
        <w:tc>
          <w:tcPr>
            <w:tcW w:w="690" w:type="dxa"/>
            <w:shd w:val="solid" w:color="FFFFFF" w:fill="auto"/>
          </w:tcPr>
          <w:p w14:paraId="5A02EDC4" w14:textId="77777777" w:rsidR="0081701E" w:rsidRDefault="0081701E" w:rsidP="0081701E">
            <w:pPr>
              <w:pStyle w:val="TAL"/>
            </w:pPr>
            <w:r>
              <w:t>13.1.0</w:t>
            </w:r>
          </w:p>
        </w:tc>
      </w:tr>
      <w:tr w:rsidR="0081701E" w:rsidRPr="00137B22" w14:paraId="22FF7A85" w14:textId="77777777" w:rsidTr="00235CC9">
        <w:tc>
          <w:tcPr>
            <w:tcW w:w="800" w:type="dxa"/>
            <w:shd w:val="solid" w:color="FFFFFF" w:fill="auto"/>
          </w:tcPr>
          <w:p w14:paraId="6A0E5467" w14:textId="77777777" w:rsidR="0081701E" w:rsidRDefault="0081701E" w:rsidP="0081701E">
            <w:pPr>
              <w:pStyle w:val="TAL"/>
            </w:pPr>
            <w:r>
              <w:t>2016-06</w:t>
            </w:r>
          </w:p>
        </w:tc>
        <w:tc>
          <w:tcPr>
            <w:tcW w:w="800" w:type="dxa"/>
            <w:shd w:val="solid" w:color="FFFFFF" w:fill="auto"/>
          </w:tcPr>
          <w:p w14:paraId="42C8DC3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EB614C9" w14:textId="77777777" w:rsidR="0081701E" w:rsidRPr="00E44168" w:rsidRDefault="0081701E" w:rsidP="0081701E">
            <w:pPr>
              <w:pStyle w:val="Guidance"/>
              <w:rPr>
                <w:i w:val="0"/>
                <w:color w:val="auto"/>
              </w:rPr>
            </w:pPr>
            <w:r w:rsidRPr="00E44168">
              <w:rPr>
                <w:i w:val="0"/>
                <w:color w:val="auto"/>
              </w:rPr>
              <w:t>CP-160322</w:t>
            </w:r>
          </w:p>
        </w:tc>
        <w:tc>
          <w:tcPr>
            <w:tcW w:w="633" w:type="dxa"/>
            <w:shd w:val="solid" w:color="FFFFFF" w:fill="auto"/>
          </w:tcPr>
          <w:p w14:paraId="1A4829D4" w14:textId="77777777" w:rsidR="0081701E" w:rsidRDefault="0081701E" w:rsidP="0081701E">
            <w:pPr>
              <w:pStyle w:val="Guidance"/>
              <w:rPr>
                <w:i w:val="0"/>
                <w:color w:val="auto"/>
              </w:rPr>
            </w:pPr>
            <w:r>
              <w:rPr>
                <w:i w:val="0"/>
                <w:color w:val="auto"/>
              </w:rPr>
              <w:t>0019</w:t>
            </w:r>
          </w:p>
        </w:tc>
        <w:tc>
          <w:tcPr>
            <w:tcW w:w="425" w:type="dxa"/>
            <w:shd w:val="solid" w:color="FFFFFF" w:fill="auto"/>
          </w:tcPr>
          <w:p w14:paraId="5D797671"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17C1B162" w14:textId="77777777" w:rsidR="0081701E" w:rsidRPr="00E44168" w:rsidRDefault="0081701E" w:rsidP="0081701E">
            <w:pPr>
              <w:pStyle w:val="TAL"/>
            </w:pPr>
            <w:r w:rsidRPr="00E44168">
              <w:t>Corrections to call control</w:t>
            </w:r>
          </w:p>
        </w:tc>
        <w:tc>
          <w:tcPr>
            <w:tcW w:w="769" w:type="dxa"/>
            <w:shd w:val="solid" w:color="FFFFFF" w:fill="auto"/>
          </w:tcPr>
          <w:p w14:paraId="7CBEB864" w14:textId="77777777" w:rsidR="0081701E" w:rsidRDefault="0081701E" w:rsidP="0081701E">
            <w:pPr>
              <w:pStyle w:val="TAL"/>
            </w:pPr>
            <w:r>
              <w:t>13.0.1</w:t>
            </w:r>
          </w:p>
        </w:tc>
        <w:tc>
          <w:tcPr>
            <w:tcW w:w="690" w:type="dxa"/>
            <w:shd w:val="solid" w:color="FFFFFF" w:fill="auto"/>
          </w:tcPr>
          <w:p w14:paraId="3BB4D295" w14:textId="77777777" w:rsidR="0081701E" w:rsidRDefault="0081701E" w:rsidP="0081701E">
            <w:pPr>
              <w:pStyle w:val="TAL"/>
            </w:pPr>
            <w:r>
              <w:t>13.1.0</w:t>
            </w:r>
          </w:p>
        </w:tc>
      </w:tr>
      <w:tr w:rsidR="0081701E" w:rsidRPr="00137B22" w14:paraId="23E4BDEB" w14:textId="77777777" w:rsidTr="00235CC9">
        <w:tc>
          <w:tcPr>
            <w:tcW w:w="800" w:type="dxa"/>
            <w:shd w:val="solid" w:color="FFFFFF" w:fill="auto"/>
          </w:tcPr>
          <w:p w14:paraId="3E0BF25E" w14:textId="77777777" w:rsidR="0081701E" w:rsidRDefault="0081701E" w:rsidP="0081701E">
            <w:pPr>
              <w:pStyle w:val="TAL"/>
            </w:pPr>
            <w:r>
              <w:lastRenderedPageBreak/>
              <w:t>2016-06</w:t>
            </w:r>
          </w:p>
        </w:tc>
        <w:tc>
          <w:tcPr>
            <w:tcW w:w="800" w:type="dxa"/>
            <w:shd w:val="solid" w:color="FFFFFF" w:fill="auto"/>
          </w:tcPr>
          <w:p w14:paraId="6B5DE6D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C6EFA57" w14:textId="77777777" w:rsidR="0081701E" w:rsidRPr="00E44168" w:rsidRDefault="0081701E" w:rsidP="0081701E">
            <w:pPr>
              <w:pStyle w:val="Guidance"/>
              <w:rPr>
                <w:i w:val="0"/>
                <w:color w:val="auto"/>
              </w:rPr>
            </w:pPr>
            <w:r w:rsidRPr="000C6A67">
              <w:rPr>
                <w:i w:val="0"/>
                <w:color w:val="auto"/>
              </w:rPr>
              <w:t>CP-160322</w:t>
            </w:r>
          </w:p>
        </w:tc>
        <w:tc>
          <w:tcPr>
            <w:tcW w:w="633" w:type="dxa"/>
            <w:shd w:val="solid" w:color="FFFFFF" w:fill="auto"/>
          </w:tcPr>
          <w:p w14:paraId="1886A2DD" w14:textId="77777777" w:rsidR="0081701E" w:rsidRDefault="0081701E" w:rsidP="0081701E">
            <w:pPr>
              <w:pStyle w:val="Guidance"/>
              <w:rPr>
                <w:i w:val="0"/>
                <w:color w:val="auto"/>
              </w:rPr>
            </w:pPr>
            <w:r>
              <w:rPr>
                <w:i w:val="0"/>
                <w:color w:val="auto"/>
              </w:rPr>
              <w:t>0020</w:t>
            </w:r>
          </w:p>
        </w:tc>
        <w:tc>
          <w:tcPr>
            <w:tcW w:w="425" w:type="dxa"/>
            <w:shd w:val="solid" w:color="FFFFFF" w:fill="auto"/>
          </w:tcPr>
          <w:p w14:paraId="0022C82A"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165987F" w14:textId="77777777" w:rsidR="0081701E" w:rsidRPr="00E44168" w:rsidRDefault="0081701E" w:rsidP="0081701E">
            <w:pPr>
              <w:pStyle w:val="TAL"/>
            </w:pPr>
            <w:r w:rsidRPr="000C6A67">
              <w:t>24.379 rel-13 Off-network Call Merge</w:t>
            </w:r>
          </w:p>
        </w:tc>
        <w:tc>
          <w:tcPr>
            <w:tcW w:w="769" w:type="dxa"/>
            <w:shd w:val="solid" w:color="FFFFFF" w:fill="auto"/>
          </w:tcPr>
          <w:p w14:paraId="4198248B" w14:textId="77777777" w:rsidR="0081701E" w:rsidRDefault="0081701E" w:rsidP="0081701E">
            <w:pPr>
              <w:pStyle w:val="TAL"/>
            </w:pPr>
            <w:r>
              <w:t>13.0.1</w:t>
            </w:r>
          </w:p>
        </w:tc>
        <w:tc>
          <w:tcPr>
            <w:tcW w:w="690" w:type="dxa"/>
            <w:shd w:val="solid" w:color="FFFFFF" w:fill="auto"/>
          </w:tcPr>
          <w:p w14:paraId="04BEB9A6" w14:textId="77777777" w:rsidR="0081701E" w:rsidRDefault="0081701E" w:rsidP="0081701E">
            <w:pPr>
              <w:pStyle w:val="TAL"/>
            </w:pPr>
            <w:r>
              <w:t>13.1.0</w:t>
            </w:r>
          </w:p>
        </w:tc>
      </w:tr>
      <w:tr w:rsidR="0081701E" w:rsidRPr="00137B22" w14:paraId="7E709D99" w14:textId="77777777" w:rsidTr="00235CC9">
        <w:tc>
          <w:tcPr>
            <w:tcW w:w="800" w:type="dxa"/>
            <w:shd w:val="solid" w:color="FFFFFF" w:fill="auto"/>
          </w:tcPr>
          <w:p w14:paraId="1956A515" w14:textId="77777777" w:rsidR="0081701E" w:rsidRDefault="0081701E" w:rsidP="0081701E">
            <w:pPr>
              <w:pStyle w:val="TAL"/>
            </w:pPr>
            <w:r>
              <w:t>2016-06</w:t>
            </w:r>
          </w:p>
        </w:tc>
        <w:tc>
          <w:tcPr>
            <w:tcW w:w="800" w:type="dxa"/>
            <w:shd w:val="solid" w:color="FFFFFF" w:fill="auto"/>
          </w:tcPr>
          <w:p w14:paraId="2C07DFC3"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51FFA1B" w14:textId="77777777" w:rsidR="0081701E" w:rsidRPr="000C6A67" w:rsidRDefault="0081701E" w:rsidP="0081701E">
            <w:pPr>
              <w:pStyle w:val="Guidance"/>
              <w:rPr>
                <w:i w:val="0"/>
                <w:color w:val="auto"/>
              </w:rPr>
            </w:pPr>
            <w:r w:rsidRPr="000C6A67">
              <w:rPr>
                <w:i w:val="0"/>
                <w:color w:val="auto"/>
              </w:rPr>
              <w:t>CP-160322</w:t>
            </w:r>
          </w:p>
        </w:tc>
        <w:tc>
          <w:tcPr>
            <w:tcW w:w="633" w:type="dxa"/>
            <w:shd w:val="solid" w:color="FFFFFF" w:fill="auto"/>
          </w:tcPr>
          <w:p w14:paraId="76CAB579" w14:textId="77777777" w:rsidR="0081701E" w:rsidRDefault="0081701E" w:rsidP="0081701E">
            <w:pPr>
              <w:pStyle w:val="Guidance"/>
              <w:rPr>
                <w:i w:val="0"/>
                <w:color w:val="auto"/>
              </w:rPr>
            </w:pPr>
            <w:r>
              <w:rPr>
                <w:i w:val="0"/>
                <w:color w:val="auto"/>
              </w:rPr>
              <w:t>0021</w:t>
            </w:r>
          </w:p>
        </w:tc>
        <w:tc>
          <w:tcPr>
            <w:tcW w:w="425" w:type="dxa"/>
            <w:shd w:val="solid" w:color="FFFFFF" w:fill="auto"/>
          </w:tcPr>
          <w:p w14:paraId="59A0D0BA"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09744D76" w14:textId="77777777" w:rsidR="0081701E" w:rsidRPr="000C6A67" w:rsidRDefault="0081701E" w:rsidP="0081701E">
            <w:pPr>
              <w:pStyle w:val="TAL"/>
            </w:pPr>
            <w:r w:rsidRPr="000C6A67">
              <w:t>24.379 rel-13 Off-network Emergency alert</w:t>
            </w:r>
          </w:p>
        </w:tc>
        <w:tc>
          <w:tcPr>
            <w:tcW w:w="769" w:type="dxa"/>
            <w:shd w:val="solid" w:color="FFFFFF" w:fill="auto"/>
          </w:tcPr>
          <w:p w14:paraId="4DCC4BD5" w14:textId="77777777" w:rsidR="0081701E" w:rsidRDefault="0081701E" w:rsidP="0081701E">
            <w:pPr>
              <w:pStyle w:val="TAL"/>
            </w:pPr>
            <w:r>
              <w:t>13.0.1</w:t>
            </w:r>
          </w:p>
        </w:tc>
        <w:tc>
          <w:tcPr>
            <w:tcW w:w="690" w:type="dxa"/>
            <w:shd w:val="solid" w:color="FFFFFF" w:fill="auto"/>
          </w:tcPr>
          <w:p w14:paraId="31860B6A" w14:textId="77777777" w:rsidR="0081701E" w:rsidRDefault="0081701E" w:rsidP="0081701E">
            <w:pPr>
              <w:pStyle w:val="TAL"/>
            </w:pPr>
            <w:r>
              <w:t>13.1.0</w:t>
            </w:r>
          </w:p>
        </w:tc>
      </w:tr>
      <w:tr w:rsidR="0081701E" w:rsidRPr="00137B22" w14:paraId="6A2D3B51" w14:textId="77777777" w:rsidTr="00235CC9">
        <w:tc>
          <w:tcPr>
            <w:tcW w:w="800" w:type="dxa"/>
            <w:shd w:val="solid" w:color="FFFFFF" w:fill="auto"/>
          </w:tcPr>
          <w:p w14:paraId="415AEA59" w14:textId="77777777" w:rsidR="0081701E" w:rsidRDefault="0081701E" w:rsidP="0081701E">
            <w:pPr>
              <w:pStyle w:val="TAL"/>
            </w:pPr>
            <w:r>
              <w:t>2016-06</w:t>
            </w:r>
          </w:p>
        </w:tc>
        <w:tc>
          <w:tcPr>
            <w:tcW w:w="800" w:type="dxa"/>
            <w:shd w:val="solid" w:color="FFFFFF" w:fill="auto"/>
          </w:tcPr>
          <w:p w14:paraId="57DD243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9C3EBB6" w14:textId="77777777" w:rsidR="0081701E" w:rsidRPr="000C6A67" w:rsidRDefault="0081701E" w:rsidP="0081701E">
            <w:pPr>
              <w:pStyle w:val="Guidance"/>
              <w:rPr>
                <w:i w:val="0"/>
                <w:color w:val="auto"/>
              </w:rPr>
            </w:pPr>
            <w:r w:rsidRPr="000C6A67">
              <w:rPr>
                <w:i w:val="0"/>
                <w:color w:val="auto"/>
              </w:rPr>
              <w:t>CP-160322</w:t>
            </w:r>
          </w:p>
        </w:tc>
        <w:tc>
          <w:tcPr>
            <w:tcW w:w="633" w:type="dxa"/>
            <w:shd w:val="solid" w:color="FFFFFF" w:fill="auto"/>
          </w:tcPr>
          <w:p w14:paraId="4C367DC2" w14:textId="77777777" w:rsidR="0081701E" w:rsidRDefault="0081701E" w:rsidP="0081701E">
            <w:pPr>
              <w:pStyle w:val="Guidance"/>
              <w:rPr>
                <w:i w:val="0"/>
                <w:color w:val="auto"/>
              </w:rPr>
            </w:pPr>
            <w:r>
              <w:rPr>
                <w:i w:val="0"/>
                <w:color w:val="auto"/>
              </w:rPr>
              <w:t>0022</w:t>
            </w:r>
          </w:p>
        </w:tc>
        <w:tc>
          <w:tcPr>
            <w:tcW w:w="425" w:type="dxa"/>
            <w:shd w:val="solid" w:color="FFFFFF" w:fill="auto"/>
          </w:tcPr>
          <w:p w14:paraId="618350BE" w14:textId="77777777" w:rsidR="0081701E" w:rsidRDefault="0081701E" w:rsidP="0081701E">
            <w:pPr>
              <w:pStyle w:val="Guidance"/>
              <w:jc w:val="center"/>
              <w:rPr>
                <w:i w:val="0"/>
                <w:color w:val="auto"/>
              </w:rPr>
            </w:pPr>
          </w:p>
        </w:tc>
        <w:tc>
          <w:tcPr>
            <w:tcW w:w="4536" w:type="dxa"/>
            <w:shd w:val="solid" w:color="FFFFFF" w:fill="auto"/>
          </w:tcPr>
          <w:p w14:paraId="05BD7DFE" w14:textId="77777777" w:rsidR="0081701E" w:rsidRPr="000C6A67" w:rsidRDefault="0081701E" w:rsidP="0081701E">
            <w:pPr>
              <w:pStyle w:val="TAL"/>
            </w:pPr>
            <w:r w:rsidRPr="000C6A67">
              <w:t>Off-network implicit downgrade timer</w:t>
            </w:r>
          </w:p>
        </w:tc>
        <w:tc>
          <w:tcPr>
            <w:tcW w:w="769" w:type="dxa"/>
            <w:shd w:val="solid" w:color="FFFFFF" w:fill="auto"/>
          </w:tcPr>
          <w:p w14:paraId="51971B24" w14:textId="77777777" w:rsidR="0081701E" w:rsidRDefault="0081701E" w:rsidP="0081701E">
            <w:pPr>
              <w:pStyle w:val="TAL"/>
            </w:pPr>
            <w:r>
              <w:t>13.0.1</w:t>
            </w:r>
          </w:p>
        </w:tc>
        <w:tc>
          <w:tcPr>
            <w:tcW w:w="690" w:type="dxa"/>
            <w:shd w:val="solid" w:color="FFFFFF" w:fill="auto"/>
          </w:tcPr>
          <w:p w14:paraId="2CF911D1" w14:textId="77777777" w:rsidR="0081701E" w:rsidRDefault="0081701E" w:rsidP="0081701E">
            <w:pPr>
              <w:pStyle w:val="TAL"/>
            </w:pPr>
            <w:r>
              <w:t>13.1.0</w:t>
            </w:r>
          </w:p>
        </w:tc>
      </w:tr>
      <w:tr w:rsidR="00962ADA" w:rsidRPr="00137B22" w14:paraId="24A2D257" w14:textId="77777777" w:rsidTr="00235CC9">
        <w:tc>
          <w:tcPr>
            <w:tcW w:w="800" w:type="dxa"/>
            <w:shd w:val="solid" w:color="FFFFFF" w:fill="auto"/>
          </w:tcPr>
          <w:p w14:paraId="64497BB3" w14:textId="77777777" w:rsidR="00962ADA" w:rsidRDefault="00962ADA" w:rsidP="006C5317">
            <w:pPr>
              <w:pStyle w:val="TAL"/>
            </w:pPr>
            <w:r>
              <w:t>2016-06</w:t>
            </w:r>
          </w:p>
        </w:tc>
        <w:tc>
          <w:tcPr>
            <w:tcW w:w="800" w:type="dxa"/>
            <w:shd w:val="solid" w:color="FFFFFF" w:fill="auto"/>
          </w:tcPr>
          <w:p w14:paraId="721B63BB"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FCDF7B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BA602C6" w14:textId="77777777" w:rsidR="00962ADA" w:rsidRDefault="00962ADA" w:rsidP="006C5317">
            <w:pPr>
              <w:pStyle w:val="Guidance"/>
              <w:rPr>
                <w:i w:val="0"/>
                <w:color w:val="auto"/>
              </w:rPr>
            </w:pPr>
            <w:r>
              <w:rPr>
                <w:i w:val="0"/>
                <w:color w:val="auto"/>
              </w:rPr>
              <w:t>0023</w:t>
            </w:r>
          </w:p>
        </w:tc>
        <w:tc>
          <w:tcPr>
            <w:tcW w:w="425" w:type="dxa"/>
            <w:shd w:val="solid" w:color="FFFFFF" w:fill="auto"/>
          </w:tcPr>
          <w:p w14:paraId="6AC53C18"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2B9F6094" w14:textId="77777777" w:rsidR="00962ADA" w:rsidRPr="000F1628" w:rsidRDefault="00962ADA" w:rsidP="006C5317">
            <w:pPr>
              <w:pStyle w:val="TAL"/>
              <w:rPr>
                <w:noProof/>
                <w:lang w:val="en-US"/>
              </w:rPr>
            </w:pPr>
            <w:r w:rsidRPr="000F1628">
              <w:rPr>
                <w:noProof/>
                <w:lang w:val="en-US"/>
              </w:rPr>
              <w:t>24.379 rel-13 Off-network mandatory floor control in private calls</w:t>
            </w:r>
          </w:p>
        </w:tc>
        <w:tc>
          <w:tcPr>
            <w:tcW w:w="769" w:type="dxa"/>
            <w:shd w:val="solid" w:color="FFFFFF" w:fill="auto"/>
          </w:tcPr>
          <w:p w14:paraId="1C48CAFC" w14:textId="77777777" w:rsidR="00962ADA" w:rsidRDefault="00962ADA" w:rsidP="006C5317">
            <w:pPr>
              <w:pStyle w:val="TAL"/>
            </w:pPr>
            <w:r>
              <w:t>13.0.1</w:t>
            </w:r>
          </w:p>
        </w:tc>
        <w:tc>
          <w:tcPr>
            <w:tcW w:w="690" w:type="dxa"/>
            <w:shd w:val="solid" w:color="FFFFFF" w:fill="auto"/>
          </w:tcPr>
          <w:p w14:paraId="2F9FE862" w14:textId="77777777" w:rsidR="00962ADA" w:rsidRDefault="00962ADA" w:rsidP="006C5317">
            <w:pPr>
              <w:pStyle w:val="TAL"/>
            </w:pPr>
            <w:r>
              <w:t>13.1.0</w:t>
            </w:r>
          </w:p>
        </w:tc>
      </w:tr>
      <w:tr w:rsidR="0081701E" w:rsidRPr="00137B22" w14:paraId="29E246A2" w14:textId="77777777" w:rsidTr="00235CC9">
        <w:tc>
          <w:tcPr>
            <w:tcW w:w="800" w:type="dxa"/>
            <w:shd w:val="solid" w:color="FFFFFF" w:fill="auto"/>
          </w:tcPr>
          <w:p w14:paraId="156C2C2C" w14:textId="77777777" w:rsidR="0081701E" w:rsidRDefault="0081701E" w:rsidP="0081701E">
            <w:pPr>
              <w:pStyle w:val="TAL"/>
            </w:pPr>
            <w:r>
              <w:t>2016-06</w:t>
            </w:r>
          </w:p>
        </w:tc>
        <w:tc>
          <w:tcPr>
            <w:tcW w:w="800" w:type="dxa"/>
            <w:shd w:val="solid" w:color="FFFFFF" w:fill="auto"/>
          </w:tcPr>
          <w:p w14:paraId="71E7624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4B25D3D" w14:textId="77777777" w:rsidR="0081701E" w:rsidRPr="000C6A67" w:rsidRDefault="0081701E" w:rsidP="0081701E">
            <w:pPr>
              <w:pStyle w:val="Guidance"/>
              <w:rPr>
                <w:i w:val="0"/>
                <w:color w:val="auto"/>
              </w:rPr>
            </w:pPr>
            <w:r w:rsidRPr="001170D9">
              <w:rPr>
                <w:i w:val="0"/>
                <w:color w:val="auto"/>
              </w:rPr>
              <w:t>CP-160322</w:t>
            </w:r>
          </w:p>
        </w:tc>
        <w:tc>
          <w:tcPr>
            <w:tcW w:w="633" w:type="dxa"/>
            <w:shd w:val="solid" w:color="FFFFFF" w:fill="auto"/>
          </w:tcPr>
          <w:p w14:paraId="59AFDB61" w14:textId="77777777" w:rsidR="0081701E" w:rsidRDefault="0081701E" w:rsidP="0081701E">
            <w:pPr>
              <w:pStyle w:val="Guidance"/>
              <w:rPr>
                <w:i w:val="0"/>
                <w:color w:val="auto"/>
              </w:rPr>
            </w:pPr>
            <w:r>
              <w:rPr>
                <w:i w:val="0"/>
                <w:color w:val="auto"/>
              </w:rPr>
              <w:t>0024</w:t>
            </w:r>
          </w:p>
        </w:tc>
        <w:tc>
          <w:tcPr>
            <w:tcW w:w="425" w:type="dxa"/>
            <w:shd w:val="solid" w:color="FFFFFF" w:fill="auto"/>
          </w:tcPr>
          <w:p w14:paraId="4A7FF97F"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A934E23" w14:textId="77777777" w:rsidR="0081701E" w:rsidRPr="000C6A67" w:rsidRDefault="0081701E" w:rsidP="0081701E">
            <w:pPr>
              <w:pStyle w:val="TAL"/>
            </w:pPr>
            <w:r w:rsidRPr="001170D9">
              <w:t>24.379 rel-13 Off-network message format alignment</w:t>
            </w:r>
          </w:p>
        </w:tc>
        <w:tc>
          <w:tcPr>
            <w:tcW w:w="769" w:type="dxa"/>
            <w:shd w:val="solid" w:color="FFFFFF" w:fill="auto"/>
          </w:tcPr>
          <w:p w14:paraId="702955C0" w14:textId="77777777" w:rsidR="0081701E" w:rsidRDefault="0081701E" w:rsidP="0081701E">
            <w:pPr>
              <w:pStyle w:val="TAL"/>
            </w:pPr>
            <w:r>
              <w:t>13.0.1</w:t>
            </w:r>
          </w:p>
        </w:tc>
        <w:tc>
          <w:tcPr>
            <w:tcW w:w="690" w:type="dxa"/>
            <w:shd w:val="solid" w:color="FFFFFF" w:fill="auto"/>
          </w:tcPr>
          <w:p w14:paraId="7CCB9A10" w14:textId="77777777" w:rsidR="0081701E" w:rsidRDefault="0081701E" w:rsidP="0081701E">
            <w:pPr>
              <w:pStyle w:val="TAL"/>
            </w:pPr>
            <w:r>
              <w:t>13.1.0</w:t>
            </w:r>
          </w:p>
        </w:tc>
      </w:tr>
      <w:tr w:rsidR="0081701E" w:rsidRPr="00137B22" w14:paraId="4E3D4622" w14:textId="77777777" w:rsidTr="00235CC9">
        <w:tc>
          <w:tcPr>
            <w:tcW w:w="800" w:type="dxa"/>
            <w:shd w:val="solid" w:color="FFFFFF" w:fill="auto"/>
          </w:tcPr>
          <w:p w14:paraId="68BC8134" w14:textId="77777777" w:rsidR="0081701E" w:rsidRDefault="0081701E" w:rsidP="0081701E">
            <w:pPr>
              <w:pStyle w:val="TAL"/>
            </w:pPr>
            <w:r>
              <w:t>2016-06</w:t>
            </w:r>
          </w:p>
        </w:tc>
        <w:tc>
          <w:tcPr>
            <w:tcW w:w="800" w:type="dxa"/>
            <w:shd w:val="solid" w:color="FFFFFF" w:fill="auto"/>
          </w:tcPr>
          <w:p w14:paraId="22B5854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8C5CE87"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4790E88F" w14:textId="77777777" w:rsidR="0081701E" w:rsidRDefault="0081701E" w:rsidP="0081701E">
            <w:pPr>
              <w:pStyle w:val="Guidance"/>
              <w:rPr>
                <w:i w:val="0"/>
                <w:color w:val="auto"/>
              </w:rPr>
            </w:pPr>
            <w:r>
              <w:rPr>
                <w:i w:val="0"/>
                <w:color w:val="auto"/>
              </w:rPr>
              <w:t>0025</w:t>
            </w:r>
          </w:p>
        </w:tc>
        <w:tc>
          <w:tcPr>
            <w:tcW w:w="425" w:type="dxa"/>
            <w:shd w:val="solid" w:color="FFFFFF" w:fill="auto"/>
          </w:tcPr>
          <w:p w14:paraId="1D3695C9"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21CFFB5" w14:textId="77777777" w:rsidR="0081701E" w:rsidRPr="001170D9" w:rsidRDefault="0081701E" w:rsidP="0081701E">
            <w:pPr>
              <w:pStyle w:val="TAL"/>
            </w:pPr>
            <w:r w:rsidRPr="001170D9">
              <w:t>24.379 rel-13 Off-network editor's notes</w:t>
            </w:r>
          </w:p>
        </w:tc>
        <w:tc>
          <w:tcPr>
            <w:tcW w:w="769" w:type="dxa"/>
            <w:shd w:val="solid" w:color="FFFFFF" w:fill="auto"/>
          </w:tcPr>
          <w:p w14:paraId="3D8AABBB" w14:textId="77777777" w:rsidR="0081701E" w:rsidRDefault="0081701E" w:rsidP="0081701E">
            <w:pPr>
              <w:pStyle w:val="TAL"/>
            </w:pPr>
            <w:r>
              <w:t>13.0.1</w:t>
            </w:r>
          </w:p>
        </w:tc>
        <w:tc>
          <w:tcPr>
            <w:tcW w:w="690" w:type="dxa"/>
            <w:shd w:val="solid" w:color="FFFFFF" w:fill="auto"/>
          </w:tcPr>
          <w:p w14:paraId="0BEAEAC5" w14:textId="77777777" w:rsidR="0081701E" w:rsidRDefault="0081701E" w:rsidP="0081701E">
            <w:pPr>
              <w:pStyle w:val="TAL"/>
            </w:pPr>
            <w:r>
              <w:t>13.1.0</w:t>
            </w:r>
          </w:p>
        </w:tc>
      </w:tr>
      <w:tr w:rsidR="0081701E" w:rsidRPr="00137B22" w14:paraId="3CDDE768" w14:textId="77777777" w:rsidTr="00235CC9">
        <w:tc>
          <w:tcPr>
            <w:tcW w:w="800" w:type="dxa"/>
            <w:shd w:val="solid" w:color="FFFFFF" w:fill="auto"/>
          </w:tcPr>
          <w:p w14:paraId="1FB85388" w14:textId="77777777" w:rsidR="0081701E" w:rsidRDefault="0081701E" w:rsidP="0081701E">
            <w:pPr>
              <w:pStyle w:val="TAL"/>
            </w:pPr>
            <w:r>
              <w:t>2016-06</w:t>
            </w:r>
          </w:p>
        </w:tc>
        <w:tc>
          <w:tcPr>
            <w:tcW w:w="800" w:type="dxa"/>
            <w:shd w:val="solid" w:color="FFFFFF" w:fill="auto"/>
          </w:tcPr>
          <w:p w14:paraId="7D693F53"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9AF58D3"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66EF724A" w14:textId="77777777" w:rsidR="0081701E" w:rsidRDefault="0081701E" w:rsidP="0081701E">
            <w:pPr>
              <w:pStyle w:val="Guidance"/>
              <w:rPr>
                <w:i w:val="0"/>
                <w:color w:val="auto"/>
              </w:rPr>
            </w:pPr>
            <w:r>
              <w:rPr>
                <w:i w:val="0"/>
                <w:color w:val="auto"/>
              </w:rPr>
              <w:t>0026</w:t>
            </w:r>
          </w:p>
        </w:tc>
        <w:tc>
          <w:tcPr>
            <w:tcW w:w="425" w:type="dxa"/>
            <w:shd w:val="solid" w:color="FFFFFF" w:fill="auto"/>
          </w:tcPr>
          <w:p w14:paraId="0B006058"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87CD32E" w14:textId="77777777" w:rsidR="0081701E" w:rsidRPr="001170D9" w:rsidRDefault="0081701E" w:rsidP="0081701E">
            <w:pPr>
              <w:pStyle w:val="TAL"/>
            </w:pPr>
            <w:r w:rsidRPr="001170D9">
              <w:t>Corrections to clauses 4 to 12</w:t>
            </w:r>
          </w:p>
        </w:tc>
        <w:tc>
          <w:tcPr>
            <w:tcW w:w="769" w:type="dxa"/>
            <w:shd w:val="solid" w:color="FFFFFF" w:fill="auto"/>
          </w:tcPr>
          <w:p w14:paraId="57BE62ED" w14:textId="77777777" w:rsidR="0081701E" w:rsidRDefault="0081701E" w:rsidP="0081701E">
            <w:pPr>
              <w:pStyle w:val="TAL"/>
            </w:pPr>
            <w:r>
              <w:t>13.0.1</w:t>
            </w:r>
          </w:p>
        </w:tc>
        <w:tc>
          <w:tcPr>
            <w:tcW w:w="690" w:type="dxa"/>
            <w:shd w:val="solid" w:color="FFFFFF" w:fill="auto"/>
          </w:tcPr>
          <w:p w14:paraId="3DE6086C" w14:textId="77777777" w:rsidR="0081701E" w:rsidRDefault="0081701E" w:rsidP="0081701E">
            <w:pPr>
              <w:pStyle w:val="TAL"/>
            </w:pPr>
            <w:r>
              <w:t>13.1.0</w:t>
            </w:r>
          </w:p>
        </w:tc>
      </w:tr>
      <w:tr w:rsidR="0081701E" w:rsidRPr="00137B22" w14:paraId="00EF49A1" w14:textId="77777777" w:rsidTr="00235CC9">
        <w:tc>
          <w:tcPr>
            <w:tcW w:w="800" w:type="dxa"/>
            <w:shd w:val="solid" w:color="FFFFFF" w:fill="auto"/>
          </w:tcPr>
          <w:p w14:paraId="28036842" w14:textId="77777777" w:rsidR="0081701E" w:rsidRDefault="0081701E" w:rsidP="0081701E">
            <w:pPr>
              <w:pStyle w:val="TAL"/>
            </w:pPr>
            <w:r>
              <w:t>2016-06</w:t>
            </w:r>
          </w:p>
        </w:tc>
        <w:tc>
          <w:tcPr>
            <w:tcW w:w="800" w:type="dxa"/>
            <w:shd w:val="solid" w:color="FFFFFF" w:fill="auto"/>
          </w:tcPr>
          <w:p w14:paraId="25C37FE6"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80E5ED0"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3A583D9C" w14:textId="77777777" w:rsidR="0081701E" w:rsidRDefault="0081701E" w:rsidP="0081701E">
            <w:pPr>
              <w:pStyle w:val="Guidance"/>
              <w:rPr>
                <w:i w:val="0"/>
                <w:color w:val="auto"/>
              </w:rPr>
            </w:pPr>
            <w:r>
              <w:rPr>
                <w:i w:val="0"/>
                <w:color w:val="auto"/>
              </w:rPr>
              <w:t>0028</w:t>
            </w:r>
          </w:p>
        </w:tc>
        <w:tc>
          <w:tcPr>
            <w:tcW w:w="425" w:type="dxa"/>
            <w:shd w:val="solid" w:color="FFFFFF" w:fill="auto"/>
          </w:tcPr>
          <w:p w14:paraId="664060A9"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4EC92F2D" w14:textId="77777777" w:rsidR="0081701E" w:rsidRPr="001170D9" w:rsidRDefault="0081701E" w:rsidP="0081701E">
            <w:pPr>
              <w:pStyle w:val="TAL"/>
            </w:pPr>
            <w:r w:rsidRPr="001170D9">
              <w:t>Location procedures edits and cross reference fix</w:t>
            </w:r>
          </w:p>
        </w:tc>
        <w:tc>
          <w:tcPr>
            <w:tcW w:w="769" w:type="dxa"/>
            <w:shd w:val="solid" w:color="FFFFFF" w:fill="auto"/>
          </w:tcPr>
          <w:p w14:paraId="1723ADE3" w14:textId="77777777" w:rsidR="0081701E" w:rsidRDefault="0081701E" w:rsidP="0081701E">
            <w:pPr>
              <w:pStyle w:val="TAL"/>
            </w:pPr>
            <w:r>
              <w:t>13.0.1</w:t>
            </w:r>
          </w:p>
        </w:tc>
        <w:tc>
          <w:tcPr>
            <w:tcW w:w="690" w:type="dxa"/>
            <w:shd w:val="solid" w:color="FFFFFF" w:fill="auto"/>
          </w:tcPr>
          <w:p w14:paraId="4ED29D74" w14:textId="77777777" w:rsidR="0081701E" w:rsidRDefault="0081701E" w:rsidP="0081701E">
            <w:pPr>
              <w:pStyle w:val="TAL"/>
            </w:pPr>
            <w:r>
              <w:t>13.1.0</w:t>
            </w:r>
          </w:p>
        </w:tc>
      </w:tr>
      <w:tr w:rsidR="0081701E" w:rsidRPr="00137B22" w14:paraId="7EBCE8A6" w14:textId="77777777" w:rsidTr="00235CC9">
        <w:tc>
          <w:tcPr>
            <w:tcW w:w="800" w:type="dxa"/>
            <w:shd w:val="solid" w:color="FFFFFF" w:fill="auto"/>
          </w:tcPr>
          <w:p w14:paraId="76E85AD6" w14:textId="77777777" w:rsidR="0081701E" w:rsidRDefault="0081701E" w:rsidP="0081701E">
            <w:pPr>
              <w:pStyle w:val="TAL"/>
            </w:pPr>
            <w:r>
              <w:t>2016-06</w:t>
            </w:r>
          </w:p>
        </w:tc>
        <w:tc>
          <w:tcPr>
            <w:tcW w:w="800" w:type="dxa"/>
            <w:shd w:val="solid" w:color="FFFFFF" w:fill="auto"/>
          </w:tcPr>
          <w:p w14:paraId="4AF1AA2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41A24B0"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69FE5172" w14:textId="77777777" w:rsidR="0081701E" w:rsidRDefault="0081701E" w:rsidP="0081701E">
            <w:pPr>
              <w:pStyle w:val="Guidance"/>
              <w:rPr>
                <w:i w:val="0"/>
                <w:color w:val="auto"/>
              </w:rPr>
            </w:pPr>
            <w:r>
              <w:rPr>
                <w:i w:val="0"/>
                <w:color w:val="auto"/>
              </w:rPr>
              <w:t>0030</w:t>
            </w:r>
          </w:p>
        </w:tc>
        <w:tc>
          <w:tcPr>
            <w:tcW w:w="425" w:type="dxa"/>
            <w:shd w:val="solid" w:color="FFFFFF" w:fill="auto"/>
          </w:tcPr>
          <w:p w14:paraId="5C8776A0"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53DECDC3" w14:textId="77777777" w:rsidR="0081701E" w:rsidRPr="001170D9" w:rsidRDefault="0081701E" w:rsidP="0081701E">
            <w:pPr>
              <w:pStyle w:val="TAL"/>
            </w:pPr>
            <w:r w:rsidRPr="003C78E3">
              <w:t>MBMS corrections</w:t>
            </w:r>
          </w:p>
        </w:tc>
        <w:tc>
          <w:tcPr>
            <w:tcW w:w="769" w:type="dxa"/>
            <w:shd w:val="solid" w:color="FFFFFF" w:fill="auto"/>
          </w:tcPr>
          <w:p w14:paraId="2588926D" w14:textId="77777777" w:rsidR="0081701E" w:rsidRDefault="0081701E" w:rsidP="0081701E">
            <w:pPr>
              <w:pStyle w:val="TAL"/>
            </w:pPr>
            <w:r>
              <w:t>13.0.1</w:t>
            </w:r>
          </w:p>
        </w:tc>
        <w:tc>
          <w:tcPr>
            <w:tcW w:w="690" w:type="dxa"/>
            <w:shd w:val="solid" w:color="FFFFFF" w:fill="auto"/>
          </w:tcPr>
          <w:p w14:paraId="0366183F" w14:textId="77777777" w:rsidR="0081701E" w:rsidRDefault="0081701E" w:rsidP="0081701E">
            <w:pPr>
              <w:pStyle w:val="TAL"/>
            </w:pPr>
            <w:r>
              <w:t>13.1.0</w:t>
            </w:r>
          </w:p>
        </w:tc>
      </w:tr>
      <w:tr w:rsidR="0081701E" w:rsidRPr="00137B22" w14:paraId="3B7E3524" w14:textId="77777777" w:rsidTr="00235CC9">
        <w:tc>
          <w:tcPr>
            <w:tcW w:w="800" w:type="dxa"/>
            <w:shd w:val="solid" w:color="FFFFFF" w:fill="auto"/>
          </w:tcPr>
          <w:p w14:paraId="30361840" w14:textId="77777777" w:rsidR="0081701E" w:rsidRDefault="0081701E" w:rsidP="0081701E">
            <w:pPr>
              <w:pStyle w:val="TAL"/>
            </w:pPr>
            <w:r>
              <w:t>2016-06</w:t>
            </w:r>
          </w:p>
        </w:tc>
        <w:tc>
          <w:tcPr>
            <w:tcW w:w="800" w:type="dxa"/>
            <w:shd w:val="solid" w:color="FFFFFF" w:fill="auto"/>
          </w:tcPr>
          <w:p w14:paraId="264D111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5965269" w14:textId="77777777" w:rsidR="0081701E" w:rsidRPr="001170D9" w:rsidRDefault="0081701E" w:rsidP="0081701E">
            <w:pPr>
              <w:pStyle w:val="Guidance"/>
              <w:rPr>
                <w:i w:val="0"/>
                <w:color w:val="auto"/>
              </w:rPr>
            </w:pPr>
            <w:r w:rsidRPr="003C78E3">
              <w:rPr>
                <w:i w:val="0"/>
                <w:color w:val="auto"/>
              </w:rPr>
              <w:t>CP-160322</w:t>
            </w:r>
          </w:p>
        </w:tc>
        <w:tc>
          <w:tcPr>
            <w:tcW w:w="633" w:type="dxa"/>
            <w:shd w:val="solid" w:color="FFFFFF" w:fill="auto"/>
          </w:tcPr>
          <w:p w14:paraId="22E46DEC" w14:textId="77777777" w:rsidR="0081701E" w:rsidRDefault="0081701E" w:rsidP="0081701E">
            <w:pPr>
              <w:pStyle w:val="Guidance"/>
              <w:rPr>
                <w:i w:val="0"/>
                <w:color w:val="auto"/>
              </w:rPr>
            </w:pPr>
            <w:r>
              <w:rPr>
                <w:i w:val="0"/>
                <w:color w:val="auto"/>
              </w:rPr>
              <w:t>0032</w:t>
            </w:r>
          </w:p>
        </w:tc>
        <w:tc>
          <w:tcPr>
            <w:tcW w:w="425" w:type="dxa"/>
            <w:shd w:val="solid" w:color="FFFFFF" w:fill="auto"/>
          </w:tcPr>
          <w:p w14:paraId="3059C03E"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7E30C544" w14:textId="77777777" w:rsidR="0081701E" w:rsidRPr="003C78E3" w:rsidRDefault="0081701E" w:rsidP="0081701E">
            <w:pPr>
              <w:pStyle w:val="TAL"/>
            </w:pPr>
            <w:r w:rsidRPr="003C78E3">
              <w:t>Annex B corrections</w:t>
            </w:r>
          </w:p>
        </w:tc>
        <w:tc>
          <w:tcPr>
            <w:tcW w:w="769" w:type="dxa"/>
            <w:shd w:val="solid" w:color="FFFFFF" w:fill="auto"/>
          </w:tcPr>
          <w:p w14:paraId="300CAB21" w14:textId="77777777" w:rsidR="0081701E" w:rsidRDefault="0081701E" w:rsidP="0081701E">
            <w:pPr>
              <w:pStyle w:val="TAL"/>
            </w:pPr>
            <w:r>
              <w:t>13.0.1</w:t>
            </w:r>
          </w:p>
        </w:tc>
        <w:tc>
          <w:tcPr>
            <w:tcW w:w="690" w:type="dxa"/>
            <w:shd w:val="solid" w:color="FFFFFF" w:fill="auto"/>
          </w:tcPr>
          <w:p w14:paraId="710DDA57" w14:textId="77777777" w:rsidR="0081701E" w:rsidRDefault="0081701E" w:rsidP="0081701E">
            <w:pPr>
              <w:pStyle w:val="TAL"/>
            </w:pPr>
            <w:r>
              <w:t>13.1.0</w:t>
            </w:r>
          </w:p>
        </w:tc>
      </w:tr>
      <w:tr w:rsidR="0081701E" w:rsidRPr="00137B22" w14:paraId="652EF68B" w14:textId="77777777" w:rsidTr="00235CC9">
        <w:tc>
          <w:tcPr>
            <w:tcW w:w="800" w:type="dxa"/>
            <w:shd w:val="solid" w:color="FFFFFF" w:fill="auto"/>
          </w:tcPr>
          <w:p w14:paraId="73C97187" w14:textId="77777777" w:rsidR="0081701E" w:rsidRDefault="0081701E" w:rsidP="0081701E">
            <w:pPr>
              <w:pStyle w:val="TAL"/>
            </w:pPr>
            <w:r>
              <w:t>2016-06</w:t>
            </w:r>
          </w:p>
        </w:tc>
        <w:tc>
          <w:tcPr>
            <w:tcW w:w="800" w:type="dxa"/>
            <w:shd w:val="solid" w:color="FFFFFF" w:fill="auto"/>
          </w:tcPr>
          <w:p w14:paraId="121544E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5001087" w14:textId="77777777" w:rsidR="0081701E" w:rsidRPr="003C78E3" w:rsidRDefault="0081701E" w:rsidP="0081701E">
            <w:pPr>
              <w:pStyle w:val="Guidance"/>
              <w:rPr>
                <w:i w:val="0"/>
                <w:color w:val="auto"/>
              </w:rPr>
            </w:pPr>
            <w:r w:rsidRPr="00C929D3">
              <w:rPr>
                <w:i w:val="0"/>
                <w:color w:val="auto"/>
              </w:rPr>
              <w:t>CP-160322</w:t>
            </w:r>
          </w:p>
        </w:tc>
        <w:tc>
          <w:tcPr>
            <w:tcW w:w="633" w:type="dxa"/>
            <w:shd w:val="solid" w:color="FFFFFF" w:fill="auto"/>
          </w:tcPr>
          <w:p w14:paraId="7E86EBFF" w14:textId="77777777" w:rsidR="0081701E" w:rsidRDefault="0081701E" w:rsidP="0081701E">
            <w:pPr>
              <w:pStyle w:val="Guidance"/>
              <w:rPr>
                <w:i w:val="0"/>
                <w:color w:val="auto"/>
              </w:rPr>
            </w:pPr>
            <w:r>
              <w:rPr>
                <w:i w:val="0"/>
                <w:color w:val="auto"/>
              </w:rPr>
              <w:t>0035</w:t>
            </w:r>
          </w:p>
        </w:tc>
        <w:tc>
          <w:tcPr>
            <w:tcW w:w="425" w:type="dxa"/>
            <w:shd w:val="solid" w:color="FFFFFF" w:fill="auto"/>
          </w:tcPr>
          <w:p w14:paraId="1918977D"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F786801" w14:textId="77777777" w:rsidR="0081701E" w:rsidRPr="003C78E3" w:rsidRDefault="0081701E" w:rsidP="0081701E">
            <w:pPr>
              <w:pStyle w:val="TAL"/>
            </w:pPr>
            <w:r w:rsidRPr="00C929D3">
              <w:t>Alignment of XML schema for extensibility</w:t>
            </w:r>
          </w:p>
        </w:tc>
        <w:tc>
          <w:tcPr>
            <w:tcW w:w="769" w:type="dxa"/>
            <w:shd w:val="solid" w:color="FFFFFF" w:fill="auto"/>
          </w:tcPr>
          <w:p w14:paraId="293AE726" w14:textId="77777777" w:rsidR="0081701E" w:rsidRDefault="0081701E" w:rsidP="0081701E">
            <w:pPr>
              <w:pStyle w:val="TAL"/>
            </w:pPr>
            <w:r>
              <w:t>13.0.1</w:t>
            </w:r>
          </w:p>
        </w:tc>
        <w:tc>
          <w:tcPr>
            <w:tcW w:w="690" w:type="dxa"/>
            <w:shd w:val="solid" w:color="FFFFFF" w:fill="auto"/>
          </w:tcPr>
          <w:p w14:paraId="53C26F26" w14:textId="77777777" w:rsidR="0081701E" w:rsidRDefault="0081701E" w:rsidP="0081701E">
            <w:pPr>
              <w:pStyle w:val="TAL"/>
            </w:pPr>
            <w:r>
              <w:t>13.1.0</w:t>
            </w:r>
          </w:p>
        </w:tc>
      </w:tr>
      <w:tr w:rsidR="0081701E" w:rsidRPr="00137B22" w14:paraId="663A1F19" w14:textId="77777777" w:rsidTr="00235CC9">
        <w:tc>
          <w:tcPr>
            <w:tcW w:w="800" w:type="dxa"/>
            <w:shd w:val="solid" w:color="FFFFFF" w:fill="auto"/>
          </w:tcPr>
          <w:p w14:paraId="55B5285B" w14:textId="77777777" w:rsidR="0081701E" w:rsidRDefault="0081701E" w:rsidP="0081701E">
            <w:pPr>
              <w:pStyle w:val="TAL"/>
            </w:pPr>
            <w:r>
              <w:t>2016-06</w:t>
            </w:r>
          </w:p>
        </w:tc>
        <w:tc>
          <w:tcPr>
            <w:tcW w:w="800" w:type="dxa"/>
            <w:shd w:val="solid" w:color="FFFFFF" w:fill="auto"/>
          </w:tcPr>
          <w:p w14:paraId="21DA208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81F6D81"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8B8D51D" w14:textId="77777777" w:rsidR="0081701E" w:rsidRDefault="0081701E" w:rsidP="0081701E">
            <w:pPr>
              <w:pStyle w:val="Guidance"/>
              <w:rPr>
                <w:i w:val="0"/>
                <w:color w:val="auto"/>
              </w:rPr>
            </w:pPr>
            <w:r>
              <w:rPr>
                <w:i w:val="0"/>
                <w:color w:val="auto"/>
              </w:rPr>
              <w:t>0034</w:t>
            </w:r>
          </w:p>
        </w:tc>
        <w:tc>
          <w:tcPr>
            <w:tcW w:w="425" w:type="dxa"/>
            <w:shd w:val="solid" w:color="FFFFFF" w:fill="auto"/>
          </w:tcPr>
          <w:p w14:paraId="65D49EE9"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28E147B5" w14:textId="77777777" w:rsidR="0081701E" w:rsidRPr="00C929D3" w:rsidRDefault="0081701E" w:rsidP="0081701E">
            <w:pPr>
              <w:pStyle w:val="TAL"/>
            </w:pPr>
            <w:r w:rsidRPr="00C929D3">
              <w:t>The meaning of the word, see, when used in F.3.3</w:t>
            </w:r>
          </w:p>
        </w:tc>
        <w:tc>
          <w:tcPr>
            <w:tcW w:w="769" w:type="dxa"/>
            <w:shd w:val="solid" w:color="FFFFFF" w:fill="auto"/>
          </w:tcPr>
          <w:p w14:paraId="6588B648" w14:textId="77777777" w:rsidR="0081701E" w:rsidRDefault="0081701E" w:rsidP="0081701E">
            <w:pPr>
              <w:pStyle w:val="TAL"/>
            </w:pPr>
            <w:r>
              <w:t>13.0.1</w:t>
            </w:r>
          </w:p>
        </w:tc>
        <w:tc>
          <w:tcPr>
            <w:tcW w:w="690" w:type="dxa"/>
            <w:shd w:val="solid" w:color="FFFFFF" w:fill="auto"/>
          </w:tcPr>
          <w:p w14:paraId="48C5C597" w14:textId="77777777" w:rsidR="0081701E" w:rsidRDefault="0081701E" w:rsidP="0081701E">
            <w:pPr>
              <w:pStyle w:val="TAL"/>
            </w:pPr>
            <w:r>
              <w:t>13.1.0</w:t>
            </w:r>
          </w:p>
        </w:tc>
      </w:tr>
      <w:tr w:rsidR="0081701E" w:rsidRPr="00137B22" w14:paraId="3829C0CE" w14:textId="77777777" w:rsidTr="00235CC9">
        <w:tc>
          <w:tcPr>
            <w:tcW w:w="800" w:type="dxa"/>
            <w:shd w:val="solid" w:color="FFFFFF" w:fill="auto"/>
          </w:tcPr>
          <w:p w14:paraId="5EC7FBD7" w14:textId="77777777" w:rsidR="0081701E" w:rsidRDefault="0081701E" w:rsidP="0081701E">
            <w:pPr>
              <w:pStyle w:val="TAL"/>
            </w:pPr>
            <w:r>
              <w:t>2016-06</w:t>
            </w:r>
          </w:p>
        </w:tc>
        <w:tc>
          <w:tcPr>
            <w:tcW w:w="800" w:type="dxa"/>
            <w:shd w:val="solid" w:color="FFFFFF" w:fill="auto"/>
          </w:tcPr>
          <w:p w14:paraId="3915475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05DAA9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24665D97" w14:textId="77777777" w:rsidR="0081701E" w:rsidRDefault="0081701E" w:rsidP="0081701E">
            <w:pPr>
              <w:pStyle w:val="Guidance"/>
              <w:rPr>
                <w:i w:val="0"/>
                <w:color w:val="auto"/>
              </w:rPr>
            </w:pPr>
            <w:r>
              <w:rPr>
                <w:i w:val="0"/>
                <w:color w:val="auto"/>
              </w:rPr>
              <w:t>0036</w:t>
            </w:r>
          </w:p>
        </w:tc>
        <w:tc>
          <w:tcPr>
            <w:tcW w:w="425" w:type="dxa"/>
            <w:shd w:val="solid" w:color="FFFFFF" w:fill="auto"/>
          </w:tcPr>
          <w:p w14:paraId="0621319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2774305" w14:textId="77777777" w:rsidR="0081701E" w:rsidRPr="00C929D3" w:rsidRDefault="0081701E" w:rsidP="0081701E">
            <w:pPr>
              <w:pStyle w:val="TAL"/>
            </w:pPr>
            <w:r w:rsidRPr="00C929D3">
              <w:t>MIME body corrections</w:t>
            </w:r>
          </w:p>
        </w:tc>
        <w:tc>
          <w:tcPr>
            <w:tcW w:w="769" w:type="dxa"/>
            <w:shd w:val="solid" w:color="FFFFFF" w:fill="auto"/>
          </w:tcPr>
          <w:p w14:paraId="7452EB42" w14:textId="77777777" w:rsidR="0081701E" w:rsidRDefault="0081701E" w:rsidP="0081701E">
            <w:pPr>
              <w:pStyle w:val="TAL"/>
            </w:pPr>
            <w:r>
              <w:t>13.0.1</w:t>
            </w:r>
          </w:p>
        </w:tc>
        <w:tc>
          <w:tcPr>
            <w:tcW w:w="690" w:type="dxa"/>
            <w:shd w:val="solid" w:color="FFFFFF" w:fill="auto"/>
          </w:tcPr>
          <w:p w14:paraId="2C183804" w14:textId="77777777" w:rsidR="0081701E" w:rsidRDefault="0081701E" w:rsidP="0081701E">
            <w:pPr>
              <w:pStyle w:val="TAL"/>
            </w:pPr>
            <w:r>
              <w:t>13.1.0</w:t>
            </w:r>
          </w:p>
        </w:tc>
      </w:tr>
      <w:tr w:rsidR="0081701E" w:rsidRPr="00137B22" w14:paraId="36804DD1" w14:textId="77777777" w:rsidTr="00235CC9">
        <w:tc>
          <w:tcPr>
            <w:tcW w:w="800" w:type="dxa"/>
            <w:shd w:val="solid" w:color="FFFFFF" w:fill="auto"/>
          </w:tcPr>
          <w:p w14:paraId="34D66006" w14:textId="77777777" w:rsidR="0081701E" w:rsidRDefault="0081701E" w:rsidP="0081701E">
            <w:pPr>
              <w:pStyle w:val="TAL"/>
            </w:pPr>
            <w:r>
              <w:t>2016-06</w:t>
            </w:r>
          </w:p>
        </w:tc>
        <w:tc>
          <w:tcPr>
            <w:tcW w:w="800" w:type="dxa"/>
            <w:shd w:val="solid" w:color="FFFFFF" w:fill="auto"/>
          </w:tcPr>
          <w:p w14:paraId="1F2EA11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AE5EFAD"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4228AC45" w14:textId="77777777" w:rsidR="0081701E" w:rsidRDefault="0081701E" w:rsidP="0081701E">
            <w:pPr>
              <w:pStyle w:val="Guidance"/>
              <w:rPr>
                <w:i w:val="0"/>
                <w:color w:val="auto"/>
              </w:rPr>
            </w:pPr>
            <w:r>
              <w:rPr>
                <w:i w:val="0"/>
                <w:color w:val="auto"/>
              </w:rPr>
              <w:t>0037</w:t>
            </w:r>
          </w:p>
        </w:tc>
        <w:tc>
          <w:tcPr>
            <w:tcW w:w="425" w:type="dxa"/>
            <w:shd w:val="solid" w:color="FFFFFF" w:fill="auto"/>
          </w:tcPr>
          <w:p w14:paraId="2D65A68A"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FB2BCF2" w14:textId="77777777" w:rsidR="0081701E" w:rsidRPr="00C929D3" w:rsidRDefault="0081701E" w:rsidP="0081701E">
            <w:pPr>
              <w:pStyle w:val="TAL"/>
            </w:pPr>
            <w:r w:rsidRPr="00C929D3">
              <w:t>Annex H corrections and modifications</w:t>
            </w:r>
          </w:p>
        </w:tc>
        <w:tc>
          <w:tcPr>
            <w:tcW w:w="769" w:type="dxa"/>
            <w:shd w:val="solid" w:color="FFFFFF" w:fill="auto"/>
          </w:tcPr>
          <w:p w14:paraId="77076E52" w14:textId="77777777" w:rsidR="0081701E" w:rsidRDefault="0081701E" w:rsidP="0081701E">
            <w:pPr>
              <w:pStyle w:val="TAL"/>
            </w:pPr>
            <w:r>
              <w:t>13.0.1</w:t>
            </w:r>
          </w:p>
        </w:tc>
        <w:tc>
          <w:tcPr>
            <w:tcW w:w="690" w:type="dxa"/>
            <w:shd w:val="solid" w:color="FFFFFF" w:fill="auto"/>
          </w:tcPr>
          <w:p w14:paraId="73203AE5" w14:textId="77777777" w:rsidR="0081701E" w:rsidRDefault="0081701E" w:rsidP="0081701E">
            <w:pPr>
              <w:pStyle w:val="TAL"/>
            </w:pPr>
            <w:r>
              <w:t>13.1.0</w:t>
            </w:r>
          </w:p>
        </w:tc>
      </w:tr>
      <w:tr w:rsidR="0081701E" w:rsidRPr="00137B22" w14:paraId="5A29157E" w14:textId="77777777" w:rsidTr="00235CC9">
        <w:tc>
          <w:tcPr>
            <w:tcW w:w="800" w:type="dxa"/>
            <w:shd w:val="solid" w:color="FFFFFF" w:fill="auto"/>
          </w:tcPr>
          <w:p w14:paraId="733610AE" w14:textId="77777777" w:rsidR="0081701E" w:rsidRDefault="0081701E" w:rsidP="0081701E">
            <w:pPr>
              <w:pStyle w:val="TAL"/>
            </w:pPr>
            <w:r>
              <w:t>2016-06</w:t>
            </w:r>
          </w:p>
        </w:tc>
        <w:tc>
          <w:tcPr>
            <w:tcW w:w="800" w:type="dxa"/>
            <w:shd w:val="solid" w:color="FFFFFF" w:fill="auto"/>
          </w:tcPr>
          <w:p w14:paraId="7C2AE78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5014438" w14:textId="77777777" w:rsidR="0081701E" w:rsidRPr="00C929D3" w:rsidRDefault="0081701E" w:rsidP="0081701E">
            <w:pPr>
              <w:pStyle w:val="Guidance"/>
              <w:rPr>
                <w:i w:val="0"/>
                <w:color w:val="auto"/>
              </w:rPr>
            </w:pPr>
            <w:r>
              <w:rPr>
                <w:i w:val="0"/>
                <w:color w:val="auto"/>
              </w:rPr>
              <w:t>C1-162029</w:t>
            </w:r>
          </w:p>
        </w:tc>
        <w:tc>
          <w:tcPr>
            <w:tcW w:w="633" w:type="dxa"/>
            <w:shd w:val="solid" w:color="FFFFFF" w:fill="auto"/>
          </w:tcPr>
          <w:p w14:paraId="6CA2DCE7" w14:textId="77777777" w:rsidR="0081701E" w:rsidRDefault="0081701E" w:rsidP="0081701E">
            <w:pPr>
              <w:pStyle w:val="Guidance"/>
              <w:rPr>
                <w:i w:val="0"/>
                <w:color w:val="auto"/>
              </w:rPr>
            </w:pPr>
            <w:r>
              <w:rPr>
                <w:i w:val="0"/>
                <w:color w:val="auto"/>
              </w:rPr>
              <w:t>0038</w:t>
            </w:r>
          </w:p>
        </w:tc>
        <w:tc>
          <w:tcPr>
            <w:tcW w:w="425" w:type="dxa"/>
            <w:shd w:val="solid" w:color="FFFFFF" w:fill="auto"/>
          </w:tcPr>
          <w:p w14:paraId="3F016B7A"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3484EDFB" w14:textId="77777777" w:rsidR="0081701E" w:rsidRPr="00C929D3" w:rsidRDefault="0081701E" w:rsidP="0081701E">
            <w:pPr>
              <w:pStyle w:val="TAL"/>
            </w:pPr>
            <w:r w:rsidRPr="00C929D3">
              <w:t>MCPTT Session Identity clarification</w:t>
            </w:r>
          </w:p>
        </w:tc>
        <w:tc>
          <w:tcPr>
            <w:tcW w:w="769" w:type="dxa"/>
            <w:shd w:val="solid" w:color="FFFFFF" w:fill="auto"/>
          </w:tcPr>
          <w:p w14:paraId="6AAA74AC" w14:textId="77777777" w:rsidR="0081701E" w:rsidRDefault="0081701E" w:rsidP="0081701E">
            <w:pPr>
              <w:pStyle w:val="TAL"/>
            </w:pPr>
            <w:r>
              <w:t>13.0.1</w:t>
            </w:r>
          </w:p>
        </w:tc>
        <w:tc>
          <w:tcPr>
            <w:tcW w:w="690" w:type="dxa"/>
            <w:shd w:val="solid" w:color="FFFFFF" w:fill="auto"/>
          </w:tcPr>
          <w:p w14:paraId="284AD70F" w14:textId="77777777" w:rsidR="0081701E" w:rsidRDefault="0081701E" w:rsidP="0081701E">
            <w:pPr>
              <w:pStyle w:val="TAL"/>
            </w:pPr>
            <w:r>
              <w:t>13.1.0</w:t>
            </w:r>
          </w:p>
        </w:tc>
      </w:tr>
      <w:tr w:rsidR="0081701E" w:rsidRPr="00137B22" w14:paraId="48A548A1" w14:textId="77777777" w:rsidTr="00235CC9">
        <w:tc>
          <w:tcPr>
            <w:tcW w:w="800" w:type="dxa"/>
            <w:shd w:val="solid" w:color="FFFFFF" w:fill="auto"/>
          </w:tcPr>
          <w:p w14:paraId="752A61B4" w14:textId="77777777" w:rsidR="0081701E" w:rsidRDefault="0081701E" w:rsidP="0081701E">
            <w:pPr>
              <w:pStyle w:val="TAL"/>
            </w:pPr>
            <w:r>
              <w:t>2016-06</w:t>
            </w:r>
          </w:p>
        </w:tc>
        <w:tc>
          <w:tcPr>
            <w:tcW w:w="800" w:type="dxa"/>
            <w:shd w:val="solid" w:color="FFFFFF" w:fill="auto"/>
          </w:tcPr>
          <w:p w14:paraId="75F33BE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F4E4DDD" w14:textId="77777777" w:rsidR="0081701E" w:rsidRDefault="0081701E" w:rsidP="0081701E">
            <w:pPr>
              <w:pStyle w:val="Guidance"/>
              <w:rPr>
                <w:i w:val="0"/>
                <w:color w:val="auto"/>
              </w:rPr>
            </w:pPr>
            <w:r w:rsidRPr="00C929D3">
              <w:rPr>
                <w:i w:val="0"/>
                <w:color w:val="auto"/>
              </w:rPr>
              <w:t>CP-160322</w:t>
            </w:r>
          </w:p>
        </w:tc>
        <w:tc>
          <w:tcPr>
            <w:tcW w:w="633" w:type="dxa"/>
            <w:shd w:val="solid" w:color="FFFFFF" w:fill="auto"/>
          </w:tcPr>
          <w:p w14:paraId="4A0DC045" w14:textId="77777777" w:rsidR="0081701E" w:rsidRDefault="0081701E" w:rsidP="0081701E">
            <w:pPr>
              <w:pStyle w:val="Guidance"/>
              <w:rPr>
                <w:i w:val="0"/>
                <w:color w:val="auto"/>
              </w:rPr>
            </w:pPr>
            <w:r>
              <w:rPr>
                <w:i w:val="0"/>
                <w:color w:val="auto"/>
              </w:rPr>
              <w:t>0039</w:t>
            </w:r>
          </w:p>
        </w:tc>
        <w:tc>
          <w:tcPr>
            <w:tcW w:w="425" w:type="dxa"/>
            <w:shd w:val="solid" w:color="FFFFFF" w:fill="auto"/>
          </w:tcPr>
          <w:p w14:paraId="0C95FE9F" w14:textId="77777777" w:rsidR="0081701E" w:rsidRDefault="0081701E" w:rsidP="0081701E">
            <w:pPr>
              <w:pStyle w:val="Guidance"/>
              <w:jc w:val="center"/>
              <w:rPr>
                <w:i w:val="0"/>
                <w:color w:val="auto"/>
              </w:rPr>
            </w:pPr>
          </w:p>
        </w:tc>
        <w:tc>
          <w:tcPr>
            <w:tcW w:w="4536" w:type="dxa"/>
            <w:shd w:val="solid" w:color="FFFFFF" w:fill="auto"/>
          </w:tcPr>
          <w:p w14:paraId="7155CE49" w14:textId="77777777" w:rsidR="0081701E" w:rsidRPr="00C929D3" w:rsidRDefault="0081701E" w:rsidP="0081701E">
            <w:pPr>
              <w:pStyle w:val="TAL"/>
            </w:pPr>
            <w:r w:rsidRPr="00C929D3">
              <w:t>Replace the use of "this document" with "the present document"</w:t>
            </w:r>
          </w:p>
        </w:tc>
        <w:tc>
          <w:tcPr>
            <w:tcW w:w="769" w:type="dxa"/>
            <w:shd w:val="solid" w:color="FFFFFF" w:fill="auto"/>
          </w:tcPr>
          <w:p w14:paraId="03D7AD07" w14:textId="77777777" w:rsidR="0081701E" w:rsidRDefault="0081701E" w:rsidP="0081701E">
            <w:pPr>
              <w:pStyle w:val="TAL"/>
            </w:pPr>
            <w:r>
              <w:t>13.0.1</w:t>
            </w:r>
          </w:p>
        </w:tc>
        <w:tc>
          <w:tcPr>
            <w:tcW w:w="690" w:type="dxa"/>
            <w:shd w:val="solid" w:color="FFFFFF" w:fill="auto"/>
          </w:tcPr>
          <w:p w14:paraId="0415853E" w14:textId="77777777" w:rsidR="0081701E" w:rsidRDefault="0081701E" w:rsidP="0081701E">
            <w:pPr>
              <w:pStyle w:val="TAL"/>
            </w:pPr>
            <w:r>
              <w:t>13.1.0</w:t>
            </w:r>
          </w:p>
        </w:tc>
      </w:tr>
      <w:tr w:rsidR="0081701E" w:rsidRPr="00137B22" w14:paraId="1804B202" w14:textId="77777777" w:rsidTr="00235CC9">
        <w:tc>
          <w:tcPr>
            <w:tcW w:w="800" w:type="dxa"/>
            <w:shd w:val="solid" w:color="FFFFFF" w:fill="auto"/>
          </w:tcPr>
          <w:p w14:paraId="07E02FAB" w14:textId="77777777" w:rsidR="0081701E" w:rsidRDefault="0081701E" w:rsidP="0081701E">
            <w:pPr>
              <w:pStyle w:val="TAL"/>
            </w:pPr>
            <w:r>
              <w:t>2016-06</w:t>
            </w:r>
          </w:p>
        </w:tc>
        <w:tc>
          <w:tcPr>
            <w:tcW w:w="800" w:type="dxa"/>
            <w:shd w:val="solid" w:color="FFFFFF" w:fill="auto"/>
          </w:tcPr>
          <w:p w14:paraId="3E916B2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BC9255D"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1EAB4B56" w14:textId="77777777" w:rsidR="0081701E" w:rsidRDefault="0081701E" w:rsidP="0081701E">
            <w:pPr>
              <w:pStyle w:val="Guidance"/>
              <w:rPr>
                <w:i w:val="0"/>
                <w:color w:val="auto"/>
              </w:rPr>
            </w:pPr>
            <w:r>
              <w:rPr>
                <w:i w:val="0"/>
                <w:color w:val="auto"/>
              </w:rPr>
              <w:t>0040</w:t>
            </w:r>
          </w:p>
        </w:tc>
        <w:tc>
          <w:tcPr>
            <w:tcW w:w="425" w:type="dxa"/>
            <w:shd w:val="solid" w:color="FFFFFF" w:fill="auto"/>
          </w:tcPr>
          <w:p w14:paraId="2C75E11C"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4149B1DC" w14:textId="77777777" w:rsidR="0081701E" w:rsidRPr="00C929D3" w:rsidRDefault="0081701E" w:rsidP="0081701E">
            <w:pPr>
              <w:pStyle w:val="TAL"/>
            </w:pPr>
            <w:r w:rsidRPr="00C929D3">
              <w:t>Correct the specification of the acknowledged call setup timer</w:t>
            </w:r>
          </w:p>
        </w:tc>
        <w:tc>
          <w:tcPr>
            <w:tcW w:w="769" w:type="dxa"/>
            <w:shd w:val="solid" w:color="FFFFFF" w:fill="auto"/>
          </w:tcPr>
          <w:p w14:paraId="433911B9" w14:textId="77777777" w:rsidR="0081701E" w:rsidRDefault="0081701E" w:rsidP="0081701E">
            <w:pPr>
              <w:pStyle w:val="TAL"/>
            </w:pPr>
            <w:r>
              <w:t>13.0.1</w:t>
            </w:r>
          </w:p>
        </w:tc>
        <w:tc>
          <w:tcPr>
            <w:tcW w:w="690" w:type="dxa"/>
            <w:shd w:val="solid" w:color="FFFFFF" w:fill="auto"/>
          </w:tcPr>
          <w:p w14:paraId="7F69C703" w14:textId="77777777" w:rsidR="0081701E" w:rsidRDefault="0081701E" w:rsidP="0081701E">
            <w:pPr>
              <w:pStyle w:val="TAL"/>
            </w:pPr>
            <w:r>
              <w:t>13.1.0</w:t>
            </w:r>
          </w:p>
        </w:tc>
      </w:tr>
      <w:tr w:rsidR="0081701E" w:rsidRPr="00137B22" w14:paraId="39D8F209" w14:textId="77777777" w:rsidTr="00235CC9">
        <w:tc>
          <w:tcPr>
            <w:tcW w:w="800" w:type="dxa"/>
            <w:shd w:val="solid" w:color="FFFFFF" w:fill="auto"/>
          </w:tcPr>
          <w:p w14:paraId="072DAA35" w14:textId="77777777" w:rsidR="0081701E" w:rsidRDefault="0081701E" w:rsidP="0081701E">
            <w:pPr>
              <w:pStyle w:val="TAL"/>
            </w:pPr>
            <w:r>
              <w:t>2016-06</w:t>
            </w:r>
          </w:p>
        </w:tc>
        <w:tc>
          <w:tcPr>
            <w:tcW w:w="800" w:type="dxa"/>
            <w:shd w:val="solid" w:color="FFFFFF" w:fill="auto"/>
          </w:tcPr>
          <w:p w14:paraId="7DE75E8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02393B4"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5FE62EB0" w14:textId="77777777" w:rsidR="0081701E" w:rsidRDefault="0081701E" w:rsidP="0081701E">
            <w:pPr>
              <w:pStyle w:val="Guidance"/>
              <w:rPr>
                <w:i w:val="0"/>
                <w:color w:val="auto"/>
              </w:rPr>
            </w:pPr>
            <w:r>
              <w:rPr>
                <w:i w:val="0"/>
                <w:color w:val="auto"/>
              </w:rPr>
              <w:t>0041</w:t>
            </w:r>
          </w:p>
        </w:tc>
        <w:tc>
          <w:tcPr>
            <w:tcW w:w="425" w:type="dxa"/>
            <w:shd w:val="solid" w:color="FFFFFF" w:fill="auto"/>
          </w:tcPr>
          <w:p w14:paraId="1C9A0F06"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5D3F2109" w14:textId="77777777" w:rsidR="0081701E" w:rsidRPr="00C929D3" w:rsidRDefault="0081701E" w:rsidP="0081701E">
            <w:pPr>
              <w:pStyle w:val="TAL"/>
              <w:rPr>
                <w:lang w:val="en-US"/>
              </w:rPr>
            </w:pPr>
            <w:r w:rsidRPr="00C929D3">
              <w:rPr>
                <w:lang w:val="en-US"/>
              </w:rPr>
              <w:t>Correct the specification of the in-progress emergency group call timer.</w:t>
            </w:r>
          </w:p>
        </w:tc>
        <w:tc>
          <w:tcPr>
            <w:tcW w:w="769" w:type="dxa"/>
            <w:shd w:val="solid" w:color="FFFFFF" w:fill="auto"/>
          </w:tcPr>
          <w:p w14:paraId="59E33786" w14:textId="77777777" w:rsidR="0081701E" w:rsidRDefault="0081701E" w:rsidP="0081701E">
            <w:pPr>
              <w:pStyle w:val="TAL"/>
            </w:pPr>
            <w:r>
              <w:t>13.0.1</w:t>
            </w:r>
          </w:p>
        </w:tc>
        <w:tc>
          <w:tcPr>
            <w:tcW w:w="690" w:type="dxa"/>
            <w:shd w:val="solid" w:color="FFFFFF" w:fill="auto"/>
          </w:tcPr>
          <w:p w14:paraId="7CD60709" w14:textId="77777777" w:rsidR="0081701E" w:rsidRDefault="0081701E" w:rsidP="0081701E">
            <w:pPr>
              <w:pStyle w:val="TAL"/>
            </w:pPr>
            <w:r>
              <w:t>13.1.0</w:t>
            </w:r>
          </w:p>
        </w:tc>
      </w:tr>
      <w:tr w:rsidR="0081701E" w:rsidRPr="00137B22" w14:paraId="2F549E03" w14:textId="77777777" w:rsidTr="00235CC9">
        <w:tc>
          <w:tcPr>
            <w:tcW w:w="800" w:type="dxa"/>
            <w:shd w:val="solid" w:color="FFFFFF" w:fill="auto"/>
          </w:tcPr>
          <w:p w14:paraId="52CA1038" w14:textId="77777777" w:rsidR="0081701E" w:rsidRDefault="0081701E" w:rsidP="0081701E">
            <w:pPr>
              <w:pStyle w:val="TAL"/>
            </w:pPr>
            <w:r>
              <w:t>2016-06</w:t>
            </w:r>
          </w:p>
        </w:tc>
        <w:tc>
          <w:tcPr>
            <w:tcW w:w="800" w:type="dxa"/>
            <w:shd w:val="solid" w:color="FFFFFF" w:fill="auto"/>
          </w:tcPr>
          <w:p w14:paraId="2CDD231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A97EEAA"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1ABCA45" w14:textId="77777777" w:rsidR="0081701E" w:rsidRDefault="0081701E" w:rsidP="0081701E">
            <w:pPr>
              <w:pStyle w:val="Guidance"/>
              <w:rPr>
                <w:i w:val="0"/>
                <w:color w:val="auto"/>
              </w:rPr>
            </w:pPr>
            <w:r>
              <w:rPr>
                <w:i w:val="0"/>
                <w:color w:val="auto"/>
              </w:rPr>
              <w:t>0042</w:t>
            </w:r>
          </w:p>
        </w:tc>
        <w:tc>
          <w:tcPr>
            <w:tcW w:w="425" w:type="dxa"/>
            <w:shd w:val="solid" w:color="FFFFFF" w:fill="auto"/>
          </w:tcPr>
          <w:p w14:paraId="667BA317" w14:textId="77777777" w:rsidR="0081701E" w:rsidRDefault="0081701E" w:rsidP="0081701E">
            <w:pPr>
              <w:pStyle w:val="Guidance"/>
              <w:jc w:val="center"/>
              <w:rPr>
                <w:i w:val="0"/>
                <w:color w:val="auto"/>
              </w:rPr>
            </w:pPr>
          </w:p>
        </w:tc>
        <w:tc>
          <w:tcPr>
            <w:tcW w:w="4536" w:type="dxa"/>
            <w:shd w:val="solid" w:color="FFFFFF" w:fill="auto"/>
          </w:tcPr>
          <w:p w14:paraId="302C8418" w14:textId="77777777" w:rsidR="0081701E" w:rsidRPr="00C929D3" w:rsidRDefault="0081701E" w:rsidP="0081701E">
            <w:pPr>
              <w:pStyle w:val="TAL"/>
              <w:rPr>
                <w:lang w:val="en-US"/>
              </w:rPr>
            </w:pPr>
            <w:r w:rsidRPr="00C929D3">
              <w:rPr>
                <w:lang w:val="en-US"/>
              </w:rPr>
              <w:t>Compliance Statement</w:t>
            </w:r>
          </w:p>
        </w:tc>
        <w:tc>
          <w:tcPr>
            <w:tcW w:w="769" w:type="dxa"/>
            <w:shd w:val="solid" w:color="FFFFFF" w:fill="auto"/>
          </w:tcPr>
          <w:p w14:paraId="36D46549" w14:textId="77777777" w:rsidR="0081701E" w:rsidRDefault="0081701E" w:rsidP="0081701E">
            <w:pPr>
              <w:pStyle w:val="TAL"/>
            </w:pPr>
            <w:r>
              <w:t>13.0.1</w:t>
            </w:r>
          </w:p>
        </w:tc>
        <w:tc>
          <w:tcPr>
            <w:tcW w:w="690" w:type="dxa"/>
            <w:shd w:val="solid" w:color="FFFFFF" w:fill="auto"/>
          </w:tcPr>
          <w:p w14:paraId="0D3E6FD3" w14:textId="77777777" w:rsidR="0081701E" w:rsidRDefault="0081701E" w:rsidP="0081701E">
            <w:pPr>
              <w:pStyle w:val="TAL"/>
            </w:pPr>
            <w:r>
              <w:t>13.1.0</w:t>
            </w:r>
          </w:p>
        </w:tc>
      </w:tr>
      <w:tr w:rsidR="0081701E" w:rsidRPr="00137B22" w14:paraId="081B8C80" w14:textId="77777777" w:rsidTr="00235CC9">
        <w:tc>
          <w:tcPr>
            <w:tcW w:w="800" w:type="dxa"/>
            <w:shd w:val="solid" w:color="FFFFFF" w:fill="auto"/>
          </w:tcPr>
          <w:p w14:paraId="5C3EA0F2" w14:textId="77777777" w:rsidR="0081701E" w:rsidRDefault="0081701E" w:rsidP="0081701E">
            <w:pPr>
              <w:pStyle w:val="TAL"/>
            </w:pPr>
            <w:r>
              <w:t>2016-06</w:t>
            </w:r>
          </w:p>
        </w:tc>
        <w:tc>
          <w:tcPr>
            <w:tcW w:w="800" w:type="dxa"/>
            <w:shd w:val="solid" w:color="FFFFFF" w:fill="auto"/>
          </w:tcPr>
          <w:p w14:paraId="69B1452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0B779FB" w14:textId="77777777" w:rsidR="0081701E" w:rsidRDefault="0081701E" w:rsidP="0081701E">
            <w:pPr>
              <w:pStyle w:val="Guidance"/>
              <w:rPr>
                <w:i w:val="0"/>
                <w:color w:val="auto"/>
              </w:rPr>
            </w:pPr>
            <w:r>
              <w:rPr>
                <w:i w:val="0"/>
                <w:color w:val="auto"/>
              </w:rPr>
              <w:t>CP-160342</w:t>
            </w:r>
          </w:p>
        </w:tc>
        <w:tc>
          <w:tcPr>
            <w:tcW w:w="633" w:type="dxa"/>
            <w:shd w:val="solid" w:color="FFFFFF" w:fill="auto"/>
          </w:tcPr>
          <w:p w14:paraId="29CF7996" w14:textId="77777777" w:rsidR="0081701E" w:rsidRPr="00137B22" w:rsidRDefault="0081701E" w:rsidP="0081701E">
            <w:pPr>
              <w:pStyle w:val="Guidance"/>
              <w:rPr>
                <w:i w:val="0"/>
                <w:color w:val="auto"/>
              </w:rPr>
            </w:pPr>
            <w:r>
              <w:rPr>
                <w:i w:val="0"/>
                <w:color w:val="auto"/>
              </w:rPr>
              <w:t>0043</w:t>
            </w:r>
          </w:p>
        </w:tc>
        <w:tc>
          <w:tcPr>
            <w:tcW w:w="425" w:type="dxa"/>
            <w:shd w:val="solid" w:color="FFFFFF" w:fill="auto"/>
          </w:tcPr>
          <w:p w14:paraId="17783C72"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7AB3A9CB" w14:textId="77777777" w:rsidR="0081701E" w:rsidRDefault="0081701E" w:rsidP="0081701E">
            <w:pPr>
              <w:pStyle w:val="TAL"/>
            </w:pPr>
            <w:r>
              <w:rPr>
                <w:noProof/>
              </w:rPr>
              <w:t>Correct authorisation to join a group call or initiate a group call.</w:t>
            </w:r>
          </w:p>
        </w:tc>
        <w:tc>
          <w:tcPr>
            <w:tcW w:w="769" w:type="dxa"/>
            <w:shd w:val="solid" w:color="FFFFFF" w:fill="auto"/>
          </w:tcPr>
          <w:p w14:paraId="5985BC6B" w14:textId="77777777" w:rsidR="0081701E" w:rsidRDefault="0081701E" w:rsidP="0081701E">
            <w:pPr>
              <w:pStyle w:val="TAL"/>
            </w:pPr>
            <w:r>
              <w:t>13.0.1</w:t>
            </w:r>
          </w:p>
        </w:tc>
        <w:tc>
          <w:tcPr>
            <w:tcW w:w="690" w:type="dxa"/>
            <w:shd w:val="solid" w:color="FFFFFF" w:fill="auto"/>
          </w:tcPr>
          <w:p w14:paraId="7A9A2F75" w14:textId="77777777" w:rsidR="0081701E" w:rsidRDefault="0081701E" w:rsidP="0081701E">
            <w:pPr>
              <w:pStyle w:val="TAL"/>
            </w:pPr>
            <w:r>
              <w:t>13.1.0</w:t>
            </w:r>
          </w:p>
        </w:tc>
      </w:tr>
      <w:tr w:rsidR="0081701E" w:rsidRPr="00137B22" w14:paraId="5E4B8F6A" w14:textId="77777777" w:rsidTr="00235CC9">
        <w:tc>
          <w:tcPr>
            <w:tcW w:w="800" w:type="dxa"/>
            <w:shd w:val="solid" w:color="FFFFFF" w:fill="auto"/>
          </w:tcPr>
          <w:p w14:paraId="23E9BAAE" w14:textId="77777777" w:rsidR="0081701E" w:rsidRDefault="0081701E" w:rsidP="0081701E">
            <w:pPr>
              <w:pStyle w:val="TAL"/>
            </w:pPr>
            <w:r>
              <w:t>2016-06</w:t>
            </w:r>
          </w:p>
        </w:tc>
        <w:tc>
          <w:tcPr>
            <w:tcW w:w="800" w:type="dxa"/>
            <w:shd w:val="solid" w:color="FFFFFF" w:fill="auto"/>
          </w:tcPr>
          <w:p w14:paraId="58AB772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50814F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6219788F" w14:textId="77777777" w:rsidR="0081701E" w:rsidRDefault="0081701E" w:rsidP="0081701E">
            <w:pPr>
              <w:pStyle w:val="Guidance"/>
              <w:rPr>
                <w:i w:val="0"/>
                <w:color w:val="auto"/>
              </w:rPr>
            </w:pPr>
            <w:r>
              <w:rPr>
                <w:i w:val="0"/>
                <w:color w:val="auto"/>
              </w:rPr>
              <w:t>0044</w:t>
            </w:r>
          </w:p>
        </w:tc>
        <w:tc>
          <w:tcPr>
            <w:tcW w:w="425" w:type="dxa"/>
            <w:shd w:val="solid" w:color="FFFFFF" w:fill="auto"/>
          </w:tcPr>
          <w:p w14:paraId="0632F991" w14:textId="77777777" w:rsidR="0081701E" w:rsidRDefault="0081701E" w:rsidP="0081701E">
            <w:pPr>
              <w:pStyle w:val="Guidance"/>
              <w:jc w:val="center"/>
              <w:rPr>
                <w:i w:val="0"/>
                <w:color w:val="auto"/>
              </w:rPr>
            </w:pPr>
          </w:p>
        </w:tc>
        <w:tc>
          <w:tcPr>
            <w:tcW w:w="4536" w:type="dxa"/>
            <w:shd w:val="solid" w:color="FFFFFF" w:fill="auto"/>
          </w:tcPr>
          <w:p w14:paraId="6C9CED90" w14:textId="77777777" w:rsidR="0081701E" w:rsidRPr="00C929D3" w:rsidRDefault="0081701E" w:rsidP="0081701E">
            <w:pPr>
              <w:pStyle w:val="TAL"/>
              <w:rPr>
                <w:lang w:val="en-US"/>
              </w:rPr>
            </w:pPr>
            <w:r w:rsidRPr="00C929D3">
              <w:rPr>
                <w:lang w:val="en-US"/>
              </w:rPr>
              <w:t>Affiliation Check</w:t>
            </w:r>
          </w:p>
        </w:tc>
        <w:tc>
          <w:tcPr>
            <w:tcW w:w="769" w:type="dxa"/>
            <w:shd w:val="solid" w:color="FFFFFF" w:fill="auto"/>
          </w:tcPr>
          <w:p w14:paraId="5B52AEDD" w14:textId="77777777" w:rsidR="0081701E" w:rsidRDefault="0081701E" w:rsidP="0081701E">
            <w:pPr>
              <w:pStyle w:val="TAL"/>
            </w:pPr>
            <w:r>
              <w:t>13.0.1</w:t>
            </w:r>
          </w:p>
        </w:tc>
        <w:tc>
          <w:tcPr>
            <w:tcW w:w="690" w:type="dxa"/>
            <w:shd w:val="solid" w:color="FFFFFF" w:fill="auto"/>
          </w:tcPr>
          <w:p w14:paraId="0E0B3060" w14:textId="77777777" w:rsidR="0081701E" w:rsidRDefault="0081701E" w:rsidP="0081701E">
            <w:pPr>
              <w:pStyle w:val="TAL"/>
            </w:pPr>
            <w:r>
              <w:t>13.1.0</w:t>
            </w:r>
          </w:p>
        </w:tc>
      </w:tr>
      <w:tr w:rsidR="0081701E" w:rsidRPr="00137B22" w14:paraId="1708E418" w14:textId="77777777" w:rsidTr="00235CC9">
        <w:tc>
          <w:tcPr>
            <w:tcW w:w="800" w:type="dxa"/>
            <w:shd w:val="solid" w:color="FFFFFF" w:fill="auto"/>
          </w:tcPr>
          <w:p w14:paraId="13C9CCB9" w14:textId="77777777" w:rsidR="0081701E" w:rsidRDefault="0081701E" w:rsidP="0081701E">
            <w:pPr>
              <w:pStyle w:val="TAL"/>
            </w:pPr>
            <w:r>
              <w:t>2016-06</w:t>
            </w:r>
          </w:p>
        </w:tc>
        <w:tc>
          <w:tcPr>
            <w:tcW w:w="800" w:type="dxa"/>
            <w:shd w:val="solid" w:color="FFFFFF" w:fill="auto"/>
          </w:tcPr>
          <w:p w14:paraId="3FBF884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1DD13E5"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0950FFD4" w14:textId="77777777" w:rsidR="0081701E" w:rsidRDefault="0081701E" w:rsidP="0081701E">
            <w:pPr>
              <w:pStyle w:val="Guidance"/>
              <w:rPr>
                <w:i w:val="0"/>
                <w:color w:val="auto"/>
              </w:rPr>
            </w:pPr>
            <w:r>
              <w:rPr>
                <w:i w:val="0"/>
                <w:color w:val="auto"/>
              </w:rPr>
              <w:t>0045</w:t>
            </w:r>
          </w:p>
        </w:tc>
        <w:tc>
          <w:tcPr>
            <w:tcW w:w="425" w:type="dxa"/>
            <w:shd w:val="solid" w:color="FFFFFF" w:fill="auto"/>
          </w:tcPr>
          <w:p w14:paraId="03730E02"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6FED19B9" w14:textId="77777777" w:rsidR="0081701E" w:rsidRPr="00C929D3" w:rsidRDefault="0081701E" w:rsidP="0081701E">
            <w:pPr>
              <w:pStyle w:val="TAL"/>
              <w:rPr>
                <w:lang w:val="en-US"/>
              </w:rPr>
            </w:pPr>
            <w:r w:rsidRPr="00B55DA7">
              <w:rPr>
                <w:lang w:val="en-US"/>
              </w:rPr>
              <w:t>Modifications to use of non-controlling function</w:t>
            </w:r>
          </w:p>
        </w:tc>
        <w:tc>
          <w:tcPr>
            <w:tcW w:w="769" w:type="dxa"/>
            <w:shd w:val="solid" w:color="FFFFFF" w:fill="auto"/>
          </w:tcPr>
          <w:p w14:paraId="7600B47B" w14:textId="77777777" w:rsidR="0081701E" w:rsidRDefault="0081701E" w:rsidP="0081701E">
            <w:pPr>
              <w:pStyle w:val="TAL"/>
            </w:pPr>
            <w:r>
              <w:t>13.0.1</w:t>
            </w:r>
          </w:p>
        </w:tc>
        <w:tc>
          <w:tcPr>
            <w:tcW w:w="690" w:type="dxa"/>
            <w:shd w:val="solid" w:color="FFFFFF" w:fill="auto"/>
          </w:tcPr>
          <w:p w14:paraId="1418D0A4" w14:textId="77777777" w:rsidR="0081701E" w:rsidRDefault="0081701E" w:rsidP="0081701E">
            <w:pPr>
              <w:pStyle w:val="TAL"/>
            </w:pPr>
            <w:r>
              <w:t>13.1.0</w:t>
            </w:r>
          </w:p>
        </w:tc>
      </w:tr>
      <w:tr w:rsidR="0081701E" w:rsidRPr="00137B22" w14:paraId="329EA13C" w14:textId="77777777" w:rsidTr="00235CC9">
        <w:tc>
          <w:tcPr>
            <w:tcW w:w="800" w:type="dxa"/>
            <w:shd w:val="solid" w:color="FFFFFF" w:fill="auto"/>
          </w:tcPr>
          <w:p w14:paraId="4B232F41" w14:textId="77777777" w:rsidR="0081701E" w:rsidRDefault="0081701E" w:rsidP="0081701E">
            <w:pPr>
              <w:pStyle w:val="TAL"/>
            </w:pPr>
            <w:r>
              <w:t>2016-06</w:t>
            </w:r>
          </w:p>
        </w:tc>
        <w:tc>
          <w:tcPr>
            <w:tcW w:w="800" w:type="dxa"/>
            <w:shd w:val="solid" w:color="FFFFFF" w:fill="auto"/>
          </w:tcPr>
          <w:p w14:paraId="1FD8B5D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7C4E227"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3724E555" w14:textId="77777777" w:rsidR="0081701E" w:rsidRDefault="0081701E" w:rsidP="0081701E">
            <w:pPr>
              <w:pStyle w:val="Guidance"/>
              <w:rPr>
                <w:i w:val="0"/>
                <w:color w:val="auto"/>
              </w:rPr>
            </w:pPr>
            <w:r>
              <w:rPr>
                <w:i w:val="0"/>
                <w:color w:val="auto"/>
              </w:rPr>
              <w:t>0046</w:t>
            </w:r>
          </w:p>
        </w:tc>
        <w:tc>
          <w:tcPr>
            <w:tcW w:w="425" w:type="dxa"/>
            <w:shd w:val="solid" w:color="FFFFFF" w:fill="auto"/>
          </w:tcPr>
          <w:p w14:paraId="1D7ECEB0" w14:textId="77777777" w:rsidR="0081701E" w:rsidRDefault="0081701E" w:rsidP="0081701E">
            <w:pPr>
              <w:pStyle w:val="Guidance"/>
              <w:jc w:val="center"/>
              <w:rPr>
                <w:i w:val="0"/>
                <w:color w:val="auto"/>
              </w:rPr>
            </w:pPr>
          </w:p>
        </w:tc>
        <w:tc>
          <w:tcPr>
            <w:tcW w:w="4536" w:type="dxa"/>
            <w:shd w:val="solid" w:color="FFFFFF" w:fill="auto"/>
          </w:tcPr>
          <w:p w14:paraId="24CC037E" w14:textId="77777777" w:rsidR="0081701E" w:rsidRPr="00B55DA7" w:rsidRDefault="0081701E" w:rsidP="0081701E">
            <w:pPr>
              <w:pStyle w:val="TAL"/>
              <w:rPr>
                <w:lang w:val="en-US"/>
              </w:rPr>
            </w:pPr>
            <w:r w:rsidRPr="00B55DA7">
              <w:rPr>
                <w:lang w:val="en-US"/>
              </w:rPr>
              <w:t>Private Call Corrections</w:t>
            </w:r>
          </w:p>
        </w:tc>
        <w:tc>
          <w:tcPr>
            <w:tcW w:w="769" w:type="dxa"/>
            <w:shd w:val="solid" w:color="FFFFFF" w:fill="auto"/>
          </w:tcPr>
          <w:p w14:paraId="41AEAC2D" w14:textId="77777777" w:rsidR="0081701E" w:rsidRDefault="0081701E" w:rsidP="0081701E">
            <w:pPr>
              <w:pStyle w:val="TAL"/>
            </w:pPr>
            <w:r>
              <w:t>13.0.1</w:t>
            </w:r>
          </w:p>
        </w:tc>
        <w:tc>
          <w:tcPr>
            <w:tcW w:w="690" w:type="dxa"/>
            <w:shd w:val="solid" w:color="FFFFFF" w:fill="auto"/>
          </w:tcPr>
          <w:p w14:paraId="6510050D" w14:textId="77777777" w:rsidR="0081701E" w:rsidRDefault="0081701E" w:rsidP="0081701E">
            <w:pPr>
              <w:pStyle w:val="TAL"/>
            </w:pPr>
            <w:r>
              <w:t>13.1.0</w:t>
            </w:r>
          </w:p>
        </w:tc>
      </w:tr>
      <w:tr w:rsidR="0081701E" w:rsidRPr="00137B22" w14:paraId="7160E748" w14:textId="77777777" w:rsidTr="00235CC9">
        <w:tc>
          <w:tcPr>
            <w:tcW w:w="800" w:type="dxa"/>
            <w:shd w:val="solid" w:color="FFFFFF" w:fill="auto"/>
          </w:tcPr>
          <w:p w14:paraId="0A9C48A7" w14:textId="77777777" w:rsidR="0081701E" w:rsidRDefault="0081701E" w:rsidP="0081701E">
            <w:pPr>
              <w:pStyle w:val="TAL"/>
            </w:pPr>
            <w:r>
              <w:t>2016-06</w:t>
            </w:r>
          </w:p>
        </w:tc>
        <w:tc>
          <w:tcPr>
            <w:tcW w:w="800" w:type="dxa"/>
            <w:shd w:val="solid" w:color="FFFFFF" w:fill="auto"/>
          </w:tcPr>
          <w:p w14:paraId="289BD79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DAA2958"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04011A58" w14:textId="77777777" w:rsidR="0081701E" w:rsidRDefault="0081701E" w:rsidP="0081701E">
            <w:pPr>
              <w:pStyle w:val="Guidance"/>
              <w:rPr>
                <w:i w:val="0"/>
                <w:color w:val="auto"/>
              </w:rPr>
            </w:pPr>
            <w:r>
              <w:rPr>
                <w:i w:val="0"/>
                <w:color w:val="auto"/>
              </w:rPr>
              <w:t>0047</w:t>
            </w:r>
          </w:p>
        </w:tc>
        <w:tc>
          <w:tcPr>
            <w:tcW w:w="425" w:type="dxa"/>
            <w:shd w:val="solid" w:color="FFFFFF" w:fill="auto"/>
          </w:tcPr>
          <w:p w14:paraId="395C61B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281E32E1" w14:textId="77777777" w:rsidR="0081701E" w:rsidRPr="00B55DA7" w:rsidRDefault="0081701E" w:rsidP="0081701E">
            <w:pPr>
              <w:pStyle w:val="TAL"/>
              <w:rPr>
                <w:lang w:val="en-US"/>
              </w:rPr>
            </w:pPr>
            <w:r w:rsidRPr="00B55DA7">
              <w:rPr>
                <w:lang w:val="en-US"/>
              </w:rPr>
              <w:t>Setting the P-Asserted-Identity in responses from the terminating participating MCPTT function.</w:t>
            </w:r>
          </w:p>
        </w:tc>
        <w:tc>
          <w:tcPr>
            <w:tcW w:w="769" w:type="dxa"/>
            <w:shd w:val="solid" w:color="FFFFFF" w:fill="auto"/>
          </w:tcPr>
          <w:p w14:paraId="2992A374" w14:textId="77777777" w:rsidR="0081701E" w:rsidRDefault="0081701E" w:rsidP="0081701E">
            <w:pPr>
              <w:pStyle w:val="TAL"/>
            </w:pPr>
            <w:r>
              <w:t>13.0.1</w:t>
            </w:r>
          </w:p>
        </w:tc>
        <w:tc>
          <w:tcPr>
            <w:tcW w:w="690" w:type="dxa"/>
            <w:shd w:val="solid" w:color="FFFFFF" w:fill="auto"/>
          </w:tcPr>
          <w:p w14:paraId="79955814" w14:textId="77777777" w:rsidR="0081701E" w:rsidRDefault="0081701E" w:rsidP="0081701E">
            <w:pPr>
              <w:pStyle w:val="TAL"/>
            </w:pPr>
            <w:r>
              <w:t>13.1.0</w:t>
            </w:r>
          </w:p>
        </w:tc>
      </w:tr>
      <w:tr w:rsidR="0081701E" w:rsidRPr="00137B22" w14:paraId="33867661" w14:textId="77777777" w:rsidTr="00235CC9">
        <w:tc>
          <w:tcPr>
            <w:tcW w:w="800" w:type="dxa"/>
            <w:shd w:val="solid" w:color="FFFFFF" w:fill="auto"/>
          </w:tcPr>
          <w:p w14:paraId="2D95A447" w14:textId="77777777" w:rsidR="0081701E" w:rsidRDefault="0081701E" w:rsidP="0081701E">
            <w:pPr>
              <w:pStyle w:val="TAL"/>
            </w:pPr>
            <w:r>
              <w:t>2016-06</w:t>
            </w:r>
          </w:p>
        </w:tc>
        <w:tc>
          <w:tcPr>
            <w:tcW w:w="800" w:type="dxa"/>
            <w:shd w:val="solid" w:color="FFFFFF" w:fill="auto"/>
          </w:tcPr>
          <w:p w14:paraId="60CBF9A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C356EE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8ECA20E" w14:textId="77777777" w:rsidR="0081701E" w:rsidRDefault="0081701E" w:rsidP="0081701E">
            <w:pPr>
              <w:pStyle w:val="Guidance"/>
              <w:rPr>
                <w:i w:val="0"/>
                <w:color w:val="auto"/>
              </w:rPr>
            </w:pPr>
            <w:r>
              <w:rPr>
                <w:i w:val="0"/>
                <w:color w:val="auto"/>
              </w:rPr>
              <w:t>0048</w:t>
            </w:r>
          </w:p>
        </w:tc>
        <w:tc>
          <w:tcPr>
            <w:tcW w:w="425" w:type="dxa"/>
            <w:shd w:val="solid" w:color="FFFFFF" w:fill="auto"/>
          </w:tcPr>
          <w:p w14:paraId="2911E2E1" w14:textId="77777777" w:rsidR="0081701E" w:rsidRDefault="0081701E" w:rsidP="0081701E">
            <w:pPr>
              <w:pStyle w:val="Guidance"/>
              <w:jc w:val="center"/>
              <w:rPr>
                <w:i w:val="0"/>
                <w:color w:val="auto"/>
              </w:rPr>
            </w:pPr>
          </w:p>
        </w:tc>
        <w:tc>
          <w:tcPr>
            <w:tcW w:w="4536" w:type="dxa"/>
            <w:shd w:val="solid" w:color="FFFFFF" w:fill="auto"/>
          </w:tcPr>
          <w:p w14:paraId="2E39ABE1" w14:textId="77777777" w:rsidR="0081701E" w:rsidRPr="00B55DA7" w:rsidRDefault="0081701E" w:rsidP="0081701E">
            <w:pPr>
              <w:pStyle w:val="TAL"/>
              <w:rPr>
                <w:lang w:val="en-US"/>
              </w:rPr>
            </w:pPr>
            <w:r w:rsidRPr="00B55DA7">
              <w:rPr>
                <w:lang w:val="en-US"/>
              </w:rPr>
              <w:t>Remove privacy requirements using SIP Privacy header field</w:t>
            </w:r>
          </w:p>
        </w:tc>
        <w:tc>
          <w:tcPr>
            <w:tcW w:w="769" w:type="dxa"/>
            <w:shd w:val="solid" w:color="FFFFFF" w:fill="auto"/>
          </w:tcPr>
          <w:p w14:paraId="75839DEB" w14:textId="77777777" w:rsidR="0081701E" w:rsidRDefault="0081701E" w:rsidP="0081701E">
            <w:pPr>
              <w:pStyle w:val="TAL"/>
            </w:pPr>
            <w:r>
              <w:t>13.0.1</w:t>
            </w:r>
          </w:p>
        </w:tc>
        <w:tc>
          <w:tcPr>
            <w:tcW w:w="690" w:type="dxa"/>
            <w:shd w:val="solid" w:color="FFFFFF" w:fill="auto"/>
          </w:tcPr>
          <w:p w14:paraId="554E2FA3" w14:textId="77777777" w:rsidR="0081701E" w:rsidRDefault="0081701E" w:rsidP="0081701E">
            <w:pPr>
              <w:pStyle w:val="TAL"/>
            </w:pPr>
            <w:r>
              <w:t>13.1.0</w:t>
            </w:r>
          </w:p>
        </w:tc>
      </w:tr>
      <w:tr w:rsidR="0081701E" w:rsidRPr="00137B22" w14:paraId="15D68938" w14:textId="77777777" w:rsidTr="00235CC9">
        <w:tc>
          <w:tcPr>
            <w:tcW w:w="800" w:type="dxa"/>
            <w:shd w:val="solid" w:color="FFFFFF" w:fill="auto"/>
          </w:tcPr>
          <w:p w14:paraId="48782BDF" w14:textId="77777777" w:rsidR="0081701E" w:rsidRDefault="0081701E" w:rsidP="0081701E">
            <w:pPr>
              <w:pStyle w:val="TAL"/>
            </w:pPr>
            <w:r>
              <w:t>2016-06</w:t>
            </w:r>
          </w:p>
        </w:tc>
        <w:tc>
          <w:tcPr>
            <w:tcW w:w="800" w:type="dxa"/>
            <w:shd w:val="solid" w:color="FFFFFF" w:fill="auto"/>
          </w:tcPr>
          <w:p w14:paraId="4537F28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E605A86"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217D779C" w14:textId="77777777" w:rsidR="0081701E" w:rsidRDefault="0081701E" w:rsidP="0081701E">
            <w:pPr>
              <w:pStyle w:val="Guidance"/>
              <w:rPr>
                <w:i w:val="0"/>
                <w:color w:val="auto"/>
              </w:rPr>
            </w:pPr>
            <w:r>
              <w:rPr>
                <w:i w:val="0"/>
                <w:color w:val="auto"/>
              </w:rPr>
              <w:t>0049</w:t>
            </w:r>
          </w:p>
        </w:tc>
        <w:tc>
          <w:tcPr>
            <w:tcW w:w="425" w:type="dxa"/>
            <w:shd w:val="solid" w:color="FFFFFF" w:fill="auto"/>
          </w:tcPr>
          <w:p w14:paraId="65626699"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0B06EE00" w14:textId="77777777" w:rsidR="0081701E" w:rsidRPr="00B55DA7" w:rsidRDefault="0081701E" w:rsidP="0081701E">
            <w:pPr>
              <w:pStyle w:val="TAL"/>
              <w:rPr>
                <w:lang w:val="en-US"/>
              </w:rPr>
            </w:pPr>
            <w:r w:rsidRPr="00B55DA7">
              <w:rPr>
                <w:lang w:val="en-US"/>
              </w:rPr>
              <w:t>Out of dialog REFER and no implicit subscription.</w:t>
            </w:r>
          </w:p>
        </w:tc>
        <w:tc>
          <w:tcPr>
            <w:tcW w:w="769" w:type="dxa"/>
            <w:shd w:val="solid" w:color="FFFFFF" w:fill="auto"/>
          </w:tcPr>
          <w:p w14:paraId="23E5377D" w14:textId="77777777" w:rsidR="0081701E" w:rsidRDefault="0081701E" w:rsidP="0081701E">
            <w:pPr>
              <w:pStyle w:val="TAL"/>
            </w:pPr>
            <w:r>
              <w:t>13.0.1</w:t>
            </w:r>
          </w:p>
        </w:tc>
        <w:tc>
          <w:tcPr>
            <w:tcW w:w="690" w:type="dxa"/>
            <w:shd w:val="solid" w:color="FFFFFF" w:fill="auto"/>
          </w:tcPr>
          <w:p w14:paraId="2B8E86CF" w14:textId="77777777" w:rsidR="0081701E" w:rsidRDefault="0081701E" w:rsidP="0081701E">
            <w:pPr>
              <w:pStyle w:val="TAL"/>
            </w:pPr>
            <w:r>
              <w:t>13.1.0</w:t>
            </w:r>
          </w:p>
        </w:tc>
      </w:tr>
      <w:tr w:rsidR="0081701E" w:rsidRPr="00137B22" w14:paraId="27C36651" w14:textId="77777777" w:rsidTr="00235CC9">
        <w:tc>
          <w:tcPr>
            <w:tcW w:w="800" w:type="dxa"/>
            <w:shd w:val="solid" w:color="FFFFFF" w:fill="auto"/>
          </w:tcPr>
          <w:p w14:paraId="625AF0E6" w14:textId="77777777" w:rsidR="0081701E" w:rsidRDefault="0081701E" w:rsidP="0081701E">
            <w:pPr>
              <w:pStyle w:val="TAL"/>
            </w:pPr>
            <w:r>
              <w:t>2016-06</w:t>
            </w:r>
          </w:p>
        </w:tc>
        <w:tc>
          <w:tcPr>
            <w:tcW w:w="800" w:type="dxa"/>
            <w:shd w:val="solid" w:color="FFFFFF" w:fill="auto"/>
          </w:tcPr>
          <w:p w14:paraId="55D8934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097D274" w14:textId="77777777" w:rsidR="0081701E" w:rsidRDefault="0081701E" w:rsidP="0081701E">
            <w:pPr>
              <w:pStyle w:val="Guidance"/>
              <w:rPr>
                <w:i w:val="0"/>
                <w:color w:val="auto"/>
              </w:rPr>
            </w:pPr>
            <w:r>
              <w:rPr>
                <w:i w:val="0"/>
                <w:color w:val="auto"/>
              </w:rPr>
              <w:t>CP-160343</w:t>
            </w:r>
          </w:p>
        </w:tc>
        <w:tc>
          <w:tcPr>
            <w:tcW w:w="633" w:type="dxa"/>
            <w:shd w:val="solid" w:color="FFFFFF" w:fill="auto"/>
          </w:tcPr>
          <w:p w14:paraId="0B71920C" w14:textId="77777777" w:rsidR="0081701E" w:rsidRDefault="0081701E" w:rsidP="0081701E">
            <w:pPr>
              <w:pStyle w:val="Guidance"/>
              <w:rPr>
                <w:i w:val="0"/>
                <w:color w:val="auto"/>
              </w:rPr>
            </w:pPr>
            <w:r>
              <w:rPr>
                <w:i w:val="0"/>
                <w:color w:val="auto"/>
              </w:rPr>
              <w:t>0050</w:t>
            </w:r>
          </w:p>
        </w:tc>
        <w:tc>
          <w:tcPr>
            <w:tcW w:w="425" w:type="dxa"/>
            <w:shd w:val="solid" w:color="FFFFFF" w:fill="auto"/>
          </w:tcPr>
          <w:p w14:paraId="1EFC8B09"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596EA658" w14:textId="77777777" w:rsidR="0081701E" w:rsidRDefault="0081701E" w:rsidP="0081701E">
            <w:pPr>
              <w:pStyle w:val="TAL"/>
            </w:pPr>
            <w:r w:rsidRPr="002E2494">
              <w:rPr>
                <w:noProof/>
              </w:rPr>
              <w:t>MCPTT identities used in pre-established sessions</w:t>
            </w:r>
          </w:p>
        </w:tc>
        <w:tc>
          <w:tcPr>
            <w:tcW w:w="769" w:type="dxa"/>
            <w:shd w:val="solid" w:color="FFFFFF" w:fill="auto"/>
          </w:tcPr>
          <w:p w14:paraId="04F06227" w14:textId="77777777" w:rsidR="0081701E" w:rsidRDefault="0081701E" w:rsidP="0081701E">
            <w:pPr>
              <w:pStyle w:val="TAL"/>
            </w:pPr>
            <w:r>
              <w:t>13.0.1</w:t>
            </w:r>
          </w:p>
        </w:tc>
        <w:tc>
          <w:tcPr>
            <w:tcW w:w="690" w:type="dxa"/>
            <w:shd w:val="solid" w:color="FFFFFF" w:fill="auto"/>
          </w:tcPr>
          <w:p w14:paraId="14F22007" w14:textId="77777777" w:rsidR="0081701E" w:rsidRDefault="0081701E" w:rsidP="0081701E">
            <w:pPr>
              <w:pStyle w:val="TAL"/>
            </w:pPr>
            <w:r>
              <w:t>13.1.0</w:t>
            </w:r>
          </w:p>
        </w:tc>
      </w:tr>
      <w:tr w:rsidR="0081701E" w:rsidRPr="00137B22" w14:paraId="0CE3B0F2" w14:textId="77777777" w:rsidTr="00235CC9">
        <w:tc>
          <w:tcPr>
            <w:tcW w:w="800" w:type="dxa"/>
            <w:shd w:val="solid" w:color="FFFFFF" w:fill="auto"/>
          </w:tcPr>
          <w:p w14:paraId="0E38E6A1" w14:textId="77777777" w:rsidR="0081701E" w:rsidRDefault="0081701E" w:rsidP="0081701E">
            <w:pPr>
              <w:pStyle w:val="TAL"/>
            </w:pPr>
            <w:r>
              <w:t>2016-06</w:t>
            </w:r>
          </w:p>
        </w:tc>
        <w:tc>
          <w:tcPr>
            <w:tcW w:w="800" w:type="dxa"/>
            <w:shd w:val="solid" w:color="FFFFFF" w:fill="auto"/>
          </w:tcPr>
          <w:p w14:paraId="37F4609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52B54BB" w14:textId="77777777" w:rsidR="0081701E" w:rsidRPr="00C929D3" w:rsidRDefault="0081701E" w:rsidP="0081701E">
            <w:pPr>
              <w:pStyle w:val="Guidance"/>
              <w:rPr>
                <w:i w:val="0"/>
                <w:color w:val="auto"/>
              </w:rPr>
            </w:pPr>
            <w:r w:rsidRPr="00B55DA7">
              <w:rPr>
                <w:i w:val="0"/>
                <w:color w:val="auto"/>
              </w:rPr>
              <w:t>CP-160322</w:t>
            </w:r>
          </w:p>
        </w:tc>
        <w:tc>
          <w:tcPr>
            <w:tcW w:w="633" w:type="dxa"/>
            <w:shd w:val="solid" w:color="FFFFFF" w:fill="auto"/>
          </w:tcPr>
          <w:p w14:paraId="5A5E60C6" w14:textId="77777777" w:rsidR="0081701E" w:rsidRDefault="0081701E" w:rsidP="0081701E">
            <w:pPr>
              <w:pStyle w:val="Guidance"/>
              <w:rPr>
                <w:i w:val="0"/>
                <w:color w:val="auto"/>
              </w:rPr>
            </w:pPr>
            <w:r>
              <w:rPr>
                <w:i w:val="0"/>
                <w:color w:val="auto"/>
              </w:rPr>
              <w:t>0051</w:t>
            </w:r>
          </w:p>
        </w:tc>
        <w:tc>
          <w:tcPr>
            <w:tcW w:w="425" w:type="dxa"/>
            <w:shd w:val="solid" w:color="FFFFFF" w:fill="auto"/>
          </w:tcPr>
          <w:p w14:paraId="71B379C6" w14:textId="77777777" w:rsidR="0081701E" w:rsidRDefault="0081701E" w:rsidP="0081701E">
            <w:pPr>
              <w:pStyle w:val="Guidance"/>
              <w:jc w:val="center"/>
              <w:rPr>
                <w:i w:val="0"/>
                <w:color w:val="auto"/>
              </w:rPr>
            </w:pPr>
          </w:p>
        </w:tc>
        <w:tc>
          <w:tcPr>
            <w:tcW w:w="4536" w:type="dxa"/>
            <w:shd w:val="solid" w:color="FFFFFF" w:fill="auto"/>
          </w:tcPr>
          <w:p w14:paraId="0D5385B6" w14:textId="77777777" w:rsidR="0081701E" w:rsidRPr="00B55DA7" w:rsidRDefault="0081701E" w:rsidP="0081701E">
            <w:pPr>
              <w:pStyle w:val="TAL"/>
              <w:rPr>
                <w:lang w:val="en-US"/>
              </w:rPr>
            </w:pPr>
            <w:r w:rsidRPr="00B55DA7">
              <w:rPr>
                <w:lang w:val="en-US"/>
              </w:rPr>
              <w:t>Correct the encoding of the "purpose tag" in the PCK.</w:t>
            </w:r>
          </w:p>
        </w:tc>
        <w:tc>
          <w:tcPr>
            <w:tcW w:w="769" w:type="dxa"/>
            <w:shd w:val="solid" w:color="FFFFFF" w:fill="auto"/>
          </w:tcPr>
          <w:p w14:paraId="583D566E" w14:textId="77777777" w:rsidR="0081701E" w:rsidRDefault="0081701E" w:rsidP="0081701E">
            <w:pPr>
              <w:pStyle w:val="TAL"/>
            </w:pPr>
            <w:r>
              <w:t>13.0.1</w:t>
            </w:r>
          </w:p>
        </w:tc>
        <w:tc>
          <w:tcPr>
            <w:tcW w:w="690" w:type="dxa"/>
            <w:shd w:val="solid" w:color="FFFFFF" w:fill="auto"/>
          </w:tcPr>
          <w:p w14:paraId="4429A675" w14:textId="77777777" w:rsidR="0081701E" w:rsidRDefault="0081701E" w:rsidP="0081701E">
            <w:pPr>
              <w:pStyle w:val="TAL"/>
            </w:pPr>
            <w:r>
              <w:t>13.1.0</w:t>
            </w:r>
          </w:p>
        </w:tc>
      </w:tr>
      <w:tr w:rsidR="0081701E" w:rsidRPr="00137B22" w14:paraId="2B851DBF" w14:textId="77777777" w:rsidTr="00235CC9">
        <w:tc>
          <w:tcPr>
            <w:tcW w:w="800" w:type="dxa"/>
            <w:shd w:val="solid" w:color="FFFFFF" w:fill="auto"/>
          </w:tcPr>
          <w:p w14:paraId="1607F09C" w14:textId="77777777" w:rsidR="0081701E" w:rsidRDefault="0081701E" w:rsidP="0081701E">
            <w:pPr>
              <w:pStyle w:val="TAL"/>
            </w:pPr>
            <w:r>
              <w:t>2016-06</w:t>
            </w:r>
          </w:p>
        </w:tc>
        <w:tc>
          <w:tcPr>
            <w:tcW w:w="800" w:type="dxa"/>
            <w:shd w:val="solid" w:color="FFFFFF" w:fill="auto"/>
          </w:tcPr>
          <w:p w14:paraId="49A6491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B4EEEF2"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6E31697E" w14:textId="77777777" w:rsidR="0081701E" w:rsidRDefault="0081701E" w:rsidP="0081701E">
            <w:pPr>
              <w:pStyle w:val="Guidance"/>
              <w:rPr>
                <w:i w:val="0"/>
                <w:color w:val="auto"/>
              </w:rPr>
            </w:pPr>
            <w:r>
              <w:rPr>
                <w:i w:val="0"/>
                <w:color w:val="auto"/>
              </w:rPr>
              <w:t>0052</w:t>
            </w:r>
          </w:p>
        </w:tc>
        <w:tc>
          <w:tcPr>
            <w:tcW w:w="425" w:type="dxa"/>
            <w:shd w:val="solid" w:color="FFFFFF" w:fill="auto"/>
          </w:tcPr>
          <w:p w14:paraId="78A8EDB9" w14:textId="77777777" w:rsidR="0081701E" w:rsidRDefault="0081701E" w:rsidP="0081701E">
            <w:pPr>
              <w:pStyle w:val="Guidance"/>
              <w:jc w:val="center"/>
              <w:rPr>
                <w:i w:val="0"/>
                <w:color w:val="auto"/>
              </w:rPr>
            </w:pPr>
          </w:p>
        </w:tc>
        <w:tc>
          <w:tcPr>
            <w:tcW w:w="4536" w:type="dxa"/>
            <w:shd w:val="solid" w:color="FFFFFF" w:fill="auto"/>
          </w:tcPr>
          <w:p w14:paraId="03B4C23B" w14:textId="77777777" w:rsidR="0081701E" w:rsidRPr="00B55DA7" w:rsidRDefault="0081701E" w:rsidP="0081701E">
            <w:pPr>
              <w:pStyle w:val="TAL"/>
              <w:rPr>
                <w:lang w:val="en-US"/>
              </w:rPr>
            </w:pPr>
            <w:r w:rsidRPr="00B55DA7">
              <w:rPr>
                <w:lang w:val="en-US"/>
              </w:rPr>
              <w:t>Functional description of MONP</w:t>
            </w:r>
          </w:p>
        </w:tc>
        <w:tc>
          <w:tcPr>
            <w:tcW w:w="769" w:type="dxa"/>
            <w:shd w:val="solid" w:color="FFFFFF" w:fill="auto"/>
          </w:tcPr>
          <w:p w14:paraId="488BF3D3" w14:textId="77777777" w:rsidR="0081701E" w:rsidRDefault="0081701E" w:rsidP="0081701E">
            <w:pPr>
              <w:pStyle w:val="TAL"/>
            </w:pPr>
            <w:r>
              <w:t>13.0.1</w:t>
            </w:r>
          </w:p>
        </w:tc>
        <w:tc>
          <w:tcPr>
            <w:tcW w:w="690" w:type="dxa"/>
            <w:shd w:val="solid" w:color="FFFFFF" w:fill="auto"/>
          </w:tcPr>
          <w:p w14:paraId="3C15CDCE" w14:textId="77777777" w:rsidR="0081701E" w:rsidRDefault="0081701E" w:rsidP="0081701E">
            <w:pPr>
              <w:pStyle w:val="TAL"/>
            </w:pPr>
            <w:r>
              <w:t>13.1.0</w:t>
            </w:r>
          </w:p>
        </w:tc>
      </w:tr>
      <w:tr w:rsidR="0081701E" w:rsidRPr="00137B22" w14:paraId="18BC2174" w14:textId="77777777" w:rsidTr="00235CC9">
        <w:tc>
          <w:tcPr>
            <w:tcW w:w="800" w:type="dxa"/>
            <w:shd w:val="solid" w:color="FFFFFF" w:fill="auto"/>
          </w:tcPr>
          <w:p w14:paraId="2CD2EDEC" w14:textId="77777777" w:rsidR="0081701E" w:rsidRDefault="0081701E" w:rsidP="0081701E">
            <w:pPr>
              <w:pStyle w:val="TAL"/>
            </w:pPr>
            <w:r>
              <w:t>2016-06</w:t>
            </w:r>
          </w:p>
        </w:tc>
        <w:tc>
          <w:tcPr>
            <w:tcW w:w="800" w:type="dxa"/>
            <w:shd w:val="solid" w:color="FFFFFF" w:fill="auto"/>
          </w:tcPr>
          <w:p w14:paraId="32FE3FC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EE2060B"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200EAFC9" w14:textId="77777777" w:rsidR="0081701E" w:rsidRDefault="0081701E" w:rsidP="0081701E">
            <w:pPr>
              <w:pStyle w:val="Guidance"/>
              <w:rPr>
                <w:i w:val="0"/>
                <w:color w:val="auto"/>
              </w:rPr>
            </w:pPr>
            <w:r>
              <w:rPr>
                <w:i w:val="0"/>
                <w:color w:val="auto"/>
              </w:rPr>
              <w:t>0053</w:t>
            </w:r>
          </w:p>
        </w:tc>
        <w:tc>
          <w:tcPr>
            <w:tcW w:w="425" w:type="dxa"/>
            <w:shd w:val="solid" w:color="FFFFFF" w:fill="auto"/>
          </w:tcPr>
          <w:p w14:paraId="6E7A790D"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6B82C90D" w14:textId="77777777" w:rsidR="0081701E" w:rsidRPr="00B55DA7" w:rsidRDefault="0081701E" w:rsidP="0081701E">
            <w:pPr>
              <w:pStyle w:val="TAL"/>
              <w:rPr>
                <w:lang w:val="en-US"/>
              </w:rPr>
            </w:pPr>
            <w:r w:rsidRPr="00B55DA7">
              <w:rPr>
                <w:lang w:val="en-US"/>
              </w:rPr>
              <w:t>General procedure for confidentiality protection of specific XML elements.</w:t>
            </w:r>
          </w:p>
        </w:tc>
        <w:tc>
          <w:tcPr>
            <w:tcW w:w="769" w:type="dxa"/>
            <w:shd w:val="solid" w:color="FFFFFF" w:fill="auto"/>
          </w:tcPr>
          <w:p w14:paraId="1367F621" w14:textId="77777777" w:rsidR="0081701E" w:rsidRDefault="0081701E" w:rsidP="0081701E">
            <w:pPr>
              <w:pStyle w:val="TAL"/>
            </w:pPr>
            <w:r>
              <w:t>13.0.1</w:t>
            </w:r>
          </w:p>
        </w:tc>
        <w:tc>
          <w:tcPr>
            <w:tcW w:w="690" w:type="dxa"/>
            <w:shd w:val="solid" w:color="FFFFFF" w:fill="auto"/>
          </w:tcPr>
          <w:p w14:paraId="165A13F3" w14:textId="77777777" w:rsidR="0081701E" w:rsidRDefault="0081701E" w:rsidP="0081701E">
            <w:pPr>
              <w:pStyle w:val="TAL"/>
            </w:pPr>
            <w:r>
              <w:t>13.1.0</w:t>
            </w:r>
          </w:p>
        </w:tc>
      </w:tr>
      <w:tr w:rsidR="0081701E" w:rsidRPr="00137B22" w14:paraId="4BED7946" w14:textId="77777777" w:rsidTr="00235CC9">
        <w:tc>
          <w:tcPr>
            <w:tcW w:w="800" w:type="dxa"/>
            <w:shd w:val="solid" w:color="FFFFFF" w:fill="auto"/>
          </w:tcPr>
          <w:p w14:paraId="045C2042" w14:textId="77777777" w:rsidR="0081701E" w:rsidRDefault="0081701E" w:rsidP="0081701E">
            <w:pPr>
              <w:pStyle w:val="TAL"/>
            </w:pPr>
            <w:r>
              <w:t>2016-06</w:t>
            </w:r>
          </w:p>
        </w:tc>
        <w:tc>
          <w:tcPr>
            <w:tcW w:w="800" w:type="dxa"/>
            <w:shd w:val="solid" w:color="FFFFFF" w:fill="auto"/>
          </w:tcPr>
          <w:p w14:paraId="5D4E318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CF1908"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73000D96" w14:textId="77777777" w:rsidR="0081701E" w:rsidRDefault="0081701E" w:rsidP="0081701E">
            <w:pPr>
              <w:pStyle w:val="Guidance"/>
              <w:rPr>
                <w:i w:val="0"/>
                <w:color w:val="auto"/>
              </w:rPr>
            </w:pPr>
            <w:r>
              <w:rPr>
                <w:i w:val="0"/>
                <w:color w:val="auto"/>
              </w:rPr>
              <w:t>0054</w:t>
            </w:r>
          </w:p>
        </w:tc>
        <w:tc>
          <w:tcPr>
            <w:tcW w:w="425" w:type="dxa"/>
            <w:shd w:val="solid" w:color="FFFFFF" w:fill="auto"/>
          </w:tcPr>
          <w:p w14:paraId="641630D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425CCA53" w14:textId="77777777" w:rsidR="0081701E" w:rsidRPr="00B55DA7" w:rsidRDefault="0081701E" w:rsidP="0081701E">
            <w:pPr>
              <w:pStyle w:val="TAL"/>
              <w:rPr>
                <w:lang w:val="en-US"/>
              </w:rPr>
            </w:pPr>
            <w:r w:rsidRPr="00B55DA7">
              <w:rPr>
                <w:lang w:val="en-US"/>
              </w:rPr>
              <w:t>General procedure for integrity protecting XML documents</w:t>
            </w:r>
          </w:p>
        </w:tc>
        <w:tc>
          <w:tcPr>
            <w:tcW w:w="769" w:type="dxa"/>
            <w:shd w:val="solid" w:color="FFFFFF" w:fill="auto"/>
          </w:tcPr>
          <w:p w14:paraId="7CCAB5A7" w14:textId="77777777" w:rsidR="0081701E" w:rsidRDefault="0081701E" w:rsidP="0081701E">
            <w:pPr>
              <w:pStyle w:val="TAL"/>
            </w:pPr>
            <w:r>
              <w:t>13.0.1</w:t>
            </w:r>
          </w:p>
        </w:tc>
        <w:tc>
          <w:tcPr>
            <w:tcW w:w="690" w:type="dxa"/>
            <w:shd w:val="solid" w:color="FFFFFF" w:fill="auto"/>
          </w:tcPr>
          <w:p w14:paraId="07A7D044" w14:textId="77777777" w:rsidR="0081701E" w:rsidRDefault="0081701E" w:rsidP="0081701E">
            <w:pPr>
              <w:pStyle w:val="TAL"/>
            </w:pPr>
            <w:r>
              <w:t>13.1.0</w:t>
            </w:r>
          </w:p>
        </w:tc>
      </w:tr>
      <w:tr w:rsidR="0081701E" w:rsidRPr="00137B22" w14:paraId="1DFC6F9F" w14:textId="77777777" w:rsidTr="00235CC9">
        <w:tc>
          <w:tcPr>
            <w:tcW w:w="800" w:type="dxa"/>
            <w:shd w:val="solid" w:color="FFFFFF" w:fill="auto"/>
          </w:tcPr>
          <w:p w14:paraId="70525196" w14:textId="77777777" w:rsidR="0081701E" w:rsidRDefault="0081701E" w:rsidP="0081701E">
            <w:pPr>
              <w:pStyle w:val="TAL"/>
            </w:pPr>
            <w:r>
              <w:t>2016-06</w:t>
            </w:r>
          </w:p>
        </w:tc>
        <w:tc>
          <w:tcPr>
            <w:tcW w:w="800" w:type="dxa"/>
            <w:shd w:val="solid" w:color="FFFFFF" w:fill="auto"/>
          </w:tcPr>
          <w:p w14:paraId="2110DB8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EC3BE5D"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566ABF37" w14:textId="77777777" w:rsidR="0081701E" w:rsidRDefault="0081701E" w:rsidP="0081701E">
            <w:pPr>
              <w:pStyle w:val="Guidance"/>
              <w:rPr>
                <w:i w:val="0"/>
                <w:color w:val="auto"/>
              </w:rPr>
            </w:pPr>
            <w:r>
              <w:rPr>
                <w:i w:val="0"/>
                <w:color w:val="auto"/>
              </w:rPr>
              <w:t>0055</w:t>
            </w:r>
          </w:p>
        </w:tc>
        <w:tc>
          <w:tcPr>
            <w:tcW w:w="425" w:type="dxa"/>
            <w:shd w:val="solid" w:color="FFFFFF" w:fill="auto"/>
          </w:tcPr>
          <w:p w14:paraId="58367B1E"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D1E1B72" w14:textId="77777777" w:rsidR="0081701E" w:rsidRPr="00B55DA7" w:rsidRDefault="0081701E" w:rsidP="0081701E">
            <w:pPr>
              <w:pStyle w:val="TAL"/>
              <w:rPr>
                <w:lang w:val="en-US"/>
              </w:rPr>
            </w:pPr>
            <w:r w:rsidRPr="00B55DA7">
              <w:rPr>
                <w:lang w:val="en-US"/>
              </w:rPr>
              <w:t>Corrections to SIP PUBLISH</w:t>
            </w:r>
          </w:p>
        </w:tc>
        <w:tc>
          <w:tcPr>
            <w:tcW w:w="769" w:type="dxa"/>
            <w:shd w:val="solid" w:color="FFFFFF" w:fill="auto"/>
          </w:tcPr>
          <w:p w14:paraId="470FAD52" w14:textId="77777777" w:rsidR="0081701E" w:rsidRDefault="0081701E" w:rsidP="0081701E">
            <w:pPr>
              <w:pStyle w:val="TAL"/>
            </w:pPr>
            <w:r>
              <w:t>13.0.1</w:t>
            </w:r>
          </w:p>
        </w:tc>
        <w:tc>
          <w:tcPr>
            <w:tcW w:w="690" w:type="dxa"/>
            <w:shd w:val="solid" w:color="FFFFFF" w:fill="auto"/>
          </w:tcPr>
          <w:p w14:paraId="3F78F283" w14:textId="77777777" w:rsidR="0081701E" w:rsidRDefault="0081701E" w:rsidP="0081701E">
            <w:pPr>
              <w:pStyle w:val="TAL"/>
            </w:pPr>
            <w:r>
              <w:t>13.1.0</w:t>
            </w:r>
          </w:p>
        </w:tc>
      </w:tr>
      <w:tr w:rsidR="0081701E" w:rsidRPr="00137B22" w14:paraId="22AB6C25" w14:textId="77777777" w:rsidTr="00235CC9">
        <w:tc>
          <w:tcPr>
            <w:tcW w:w="800" w:type="dxa"/>
            <w:shd w:val="solid" w:color="FFFFFF" w:fill="auto"/>
          </w:tcPr>
          <w:p w14:paraId="7852ED0B" w14:textId="77777777" w:rsidR="0081701E" w:rsidRDefault="0081701E" w:rsidP="0081701E">
            <w:pPr>
              <w:pStyle w:val="TAL"/>
            </w:pPr>
            <w:r>
              <w:lastRenderedPageBreak/>
              <w:t>2016-06</w:t>
            </w:r>
          </w:p>
        </w:tc>
        <w:tc>
          <w:tcPr>
            <w:tcW w:w="800" w:type="dxa"/>
            <w:shd w:val="solid" w:color="FFFFFF" w:fill="auto"/>
          </w:tcPr>
          <w:p w14:paraId="205CA76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D8DC267" w14:textId="77777777" w:rsidR="0081701E" w:rsidRPr="00B55DA7" w:rsidRDefault="0081701E" w:rsidP="0081701E">
            <w:pPr>
              <w:pStyle w:val="Guidance"/>
              <w:rPr>
                <w:i w:val="0"/>
                <w:color w:val="auto"/>
              </w:rPr>
            </w:pPr>
            <w:r w:rsidRPr="00A078F1">
              <w:rPr>
                <w:i w:val="0"/>
                <w:color w:val="auto"/>
              </w:rPr>
              <w:t>CP-160322</w:t>
            </w:r>
          </w:p>
        </w:tc>
        <w:tc>
          <w:tcPr>
            <w:tcW w:w="633" w:type="dxa"/>
            <w:shd w:val="solid" w:color="FFFFFF" w:fill="auto"/>
          </w:tcPr>
          <w:p w14:paraId="6267A98E" w14:textId="77777777" w:rsidR="0081701E" w:rsidRDefault="0081701E" w:rsidP="0081701E">
            <w:pPr>
              <w:pStyle w:val="Guidance"/>
              <w:rPr>
                <w:i w:val="0"/>
                <w:color w:val="auto"/>
              </w:rPr>
            </w:pPr>
            <w:r>
              <w:rPr>
                <w:i w:val="0"/>
                <w:color w:val="auto"/>
              </w:rPr>
              <w:t>0056</w:t>
            </w:r>
          </w:p>
        </w:tc>
        <w:tc>
          <w:tcPr>
            <w:tcW w:w="425" w:type="dxa"/>
            <w:shd w:val="solid" w:color="FFFFFF" w:fill="auto"/>
          </w:tcPr>
          <w:p w14:paraId="3DE09902"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6C5AB532" w14:textId="77777777" w:rsidR="0081701E" w:rsidRPr="00B55DA7" w:rsidRDefault="0081701E" w:rsidP="0081701E">
            <w:pPr>
              <w:pStyle w:val="TAL"/>
              <w:rPr>
                <w:lang w:val="en-US"/>
              </w:rPr>
            </w:pPr>
            <w:r w:rsidRPr="00A078F1">
              <w:rPr>
                <w:lang w:val="en-US"/>
              </w:rPr>
              <w:t xml:space="preserve">Descriptive text on MCPTT emergency alert </w:t>
            </w:r>
            <w:r w:rsidR="001E5F65">
              <w:rPr>
                <w:lang w:val="en-US"/>
              </w:rPr>
              <w:t>clause</w:t>
            </w:r>
            <w:r w:rsidRPr="00A078F1">
              <w:rPr>
                <w:lang w:val="en-US"/>
              </w:rPr>
              <w:t xml:space="preserve"> 4.6.3</w:t>
            </w:r>
          </w:p>
        </w:tc>
        <w:tc>
          <w:tcPr>
            <w:tcW w:w="769" w:type="dxa"/>
            <w:shd w:val="solid" w:color="FFFFFF" w:fill="auto"/>
          </w:tcPr>
          <w:p w14:paraId="6EE62656" w14:textId="77777777" w:rsidR="0081701E" w:rsidRDefault="0081701E" w:rsidP="0081701E">
            <w:pPr>
              <w:pStyle w:val="TAL"/>
            </w:pPr>
            <w:r>
              <w:t>13.0.1</w:t>
            </w:r>
          </w:p>
        </w:tc>
        <w:tc>
          <w:tcPr>
            <w:tcW w:w="690" w:type="dxa"/>
            <w:shd w:val="solid" w:color="FFFFFF" w:fill="auto"/>
          </w:tcPr>
          <w:p w14:paraId="0E59B618" w14:textId="77777777" w:rsidR="0081701E" w:rsidRDefault="0081701E" w:rsidP="0081701E">
            <w:pPr>
              <w:pStyle w:val="TAL"/>
            </w:pPr>
            <w:r>
              <w:t>13.1.0</w:t>
            </w:r>
          </w:p>
        </w:tc>
      </w:tr>
      <w:tr w:rsidR="0081701E" w:rsidRPr="00137B22" w14:paraId="5ED7A373" w14:textId="77777777" w:rsidTr="00235CC9">
        <w:tc>
          <w:tcPr>
            <w:tcW w:w="800" w:type="dxa"/>
            <w:shd w:val="solid" w:color="FFFFFF" w:fill="auto"/>
          </w:tcPr>
          <w:p w14:paraId="25608E7A" w14:textId="77777777" w:rsidR="0081701E" w:rsidRDefault="0081701E" w:rsidP="0081701E">
            <w:pPr>
              <w:pStyle w:val="TAL"/>
            </w:pPr>
            <w:r>
              <w:t>2016-06</w:t>
            </w:r>
          </w:p>
        </w:tc>
        <w:tc>
          <w:tcPr>
            <w:tcW w:w="800" w:type="dxa"/>
            <w:shd w:val="solid" w:color="FFFFFF" w:fill="auto"/>
          </w:tcPr>
          <w:p w14:paraId="0446994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37383DA"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195FF1D" w14:textId="77777777" w:rsidR="0081701E" w:rsidRDefault="0081701E" w:rsidP="0081701E">
            <w:pPr>
              <w:pStyle w:val="Guidance"/>
              <w:rPr>
                <w:i w:val="0"/>
                <w:color w:val="auto"/>
              </w:rPr>
            </w:pPr>
            <w:r>
              <w:rPr>
                <w:i w:val="0"/>
                <w:color w:val="auto"/>
              </w:rPr>
              <w:t>0057</w:t>
            </w:r>
          </w:p>
        </w:tc>
        <w:tc>
          <w:tcPr>
            <w:tcW w:w="425" w:type="dxa"/>
            <w:shd w:val="solid" w:color="FFFFFF" w:fill="auto"/>
          </w:tcPr>
          <w:p w14:paraId="1268C8DD"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58EE8B25" w14:textId="77777777" w:rsidR="0081701E" w:rsidRPr="00A078F1" w:rsidRDefault="0081701E" w:rsidP="0081701E">
            <w:pPr>
              <w:pStyle w:val="TAL"/>
              <w:rPr>
                <w:lang w:val="en-US"/>
              </w:rPr>
            </w:pPr>
            <w:r w:rsidRPr="00A078F1">
              <w:rPr>
                <w:lang w:val="en-US"/>
              </w:rPr>
              <w:t>Emergency alert client procedures</w:t>
            </w:r>
          </w:p>
        </w:tc>
        <w:tc>
          <w:tcPr>
            <w:tcW w:w="769" w:type="dxa"/>
            <w:shd w:val="solid" w:color="FFFFFF" w:fill="auto"/>
          </w:tcPr>
          <w:p w14:paraId="525CE182" w14:textId="77777777" w:rsidR="0081701E" w:rsidRDefault="0081701E" w:rsidP="0081701E">
            <w:pPr>
              <w:pStyle w:val="TAL"/>
            </w:pPr>
            <w:r>
              <w:t>13.0.1</w:t>
            </w:r>
          </w:p>
        </w:tc>
        <w:tc>
          <w:tcPr>
            <w:tcW w:w="690" w:type="dxa"/>
            <w:shd w:val="solid" w:color="FFFFFF" w:fill="auto"/>
          </w:tcPr>
          <w:p w14:paraId="5044149D" w14:textId="77777777" w:rsidR="0081701E" w:rsidRDefault="0081701E" w:rsidP="0081701E">
            <w:pPr>
              <w:pStyle w:val="TAL"/>
            </w:pPr>
            <w:r>
              <w:t>13.1.0</w:t>
            </w:r>
          </w:p>
        </w:tc>
      </w:tr>
      <w:tr w:rsidR="0081701E" w:rsidRPr="00137B22" w14:paraId="7B9EA904" w14:textId="77777777" w:rsidTr="00235CC9">
        <w:tc>
          <w:tcPr>
            <w:tcW w:w="800" w:type="dxa"/>
            <w:shd w:val="solid" w:color="FFFFFF" w:fill="auto"/>
          </w:tcPr>
          <w:p w14:paraId="11A65982" w14:textId="77777777" w:rsidR="0081701E" w:rsidRDefault="0081701E" w:rsidP="0081701E">
            <w:pPr>
              <w:pStyle w:val="TAL"/>
            </w:pPr>
            <w:r>
              <w:t>2016-06</w:t>
            </w:r>
          </w:p>
        </w:tc>
        <w:tc>
          <w:tcPr>
            <w:tcW w:w="800" w:type="dxa"/>
            <w:shd w:val="solid" w:color="FFFFFF" w:fill="auto"/>
          </w:tcPr>
          <w:p w14:paraId="35C484D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F28801F"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5FC80D8F" w14:textId="77777777" w:rsidR="0081701E" w:rsidRDefault="0081701E" w:rsidP="0081701E">
            <w:pPr>
              <w:pStyle w:val="Guidance"/>
              <w:rPr>
                <w:i w:val="0"/>
                <w:color w:val="auto"/>
              </w:rPr>
            </w:pPr>
            <w:r>
              <w:rPr>
                <w:i w:val="0"/>
                <w:color w:val="auto"/>
              </w:rPr>
              <w:t>0058</w:t>
            </w:r>
          </w:p>
        </w:tc>
        <w:tc>
          <w:tcPr>
            <w:tcW w:w="425" w:type="dxa"/>
            <w:shd w:val="solid" w:color="FFFFFF" w:fill="auto"/>
          </w:tcPr>
          <w:p w14:paraId="18BD2129"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2AADDF30" w14:textId="77777777" w:rsidR="0081701E" w:rsidRPr="00A078F1" w:rsidRDefault="0081701E" w:rsidP="0081701E">
            <w:pPr>
              <w:pStyle w:val="TAL"/>
              <w:rPr>
                <w:lang w:val="en-US"/>
              </w:rPr>
            </w:pPr>
            <w:r w:rsidRPr="00A078F1">
              <w:rPr>
                <w:lang w:val="en-US"/>
              </w:rPr>
              <w:t>Emergency alert participating and controlling function procedures</w:t>
            </w:r>
          </w:p>
        </w:tc>
        <w:tc>
          <w:tcPr>
            <w:tcW w:w="769" w:type="dxa"/>
            <w:shd w:val="solid" w:color="FFFFFF" w:fill="auto"/>
          </w:tcPr>
          <w:p w14:paraId="6B57FE3D" w14:textId="77777777" w:rsidR="0081701E" w:rsidRDefault="0081701E" w:rsidP="0081701E">
            <w:pPr>
              <w:pStyle w:val="TAL"/>
            </w:pPr>
            <w:r>
              <w:t>13.0.1</w:t>
            </w:r>
          </w:p>
        </w:tc>
        <w:tc>
          <w:tcPr>
            <w:tcW w:w="690" w:type="dxa"/>
            <w:shd w:val="solid" w:color="FFFFFF" w:fill="auto"/>
          </w:tcPr>
          <w:p w14:paraId="29C16724" w14:textId="77777777" w:rsidR="0081701E" w:rsidRDefault="0081701E" w:rsidP="0081701E">
            <w:pPr>
              <w:pStyle w:val="TAL"/>
            </w:pPr>
            <w:r>
              <w:t>13.1.0</w:t>
            </w:r>
          </w:p>
        </w:tc>
      </w:tr>
      <w:tr w:rsidR="0081701E" w:rsidRPr="00137B22" w14:paraId="37AB584E" w14:textId="77777777" w:rsidTr="00235CC9">
        <w:tc>
          <w:tcPr>
            <w:tcW w:w="800" w:type="dxa"/>
            <w:shd w:val="solid" w:color="FFFFFF" w:fill="auto"/>
          </w:tcPr>
          <w:p w14:paraId="10C6EF99" w14:textId="77777777" w:rsidR="0081701E" w:rsidRDefault="0081701E" w:rsidP="0081701E">
            <w:pPr>
              <w:pStyle w:val="TAL"/>
            </w:pPr>
            <w:r>
              <w:t>2016-06</w:t>
            </w:r>
          </w:p>
        </w:tc>
        <w:tc>
          <w:tcPr>
            <w:tcW w:w="800" w:type="dxa"/>
            <w:shd w:val="solid" w:color="FFFFFF" w:fill="auto"/>
          </w:tcPr>
          <w:p w14:paraId="3AE27ED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E292280"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B1D4FE9" w14:textId="77777777" w:rsidR="0081701E" w:rsidRDefault="0081701E" w:rsidP="0081701E">
            <w:pPr>
              <w:pStyle w:val="Guidance"/>
              <w:rPr>
                <w:i w:val="0"/>
                <w:color w:val="auto"/>
              </w:rPr>
            </w:pPr>
            <w:r>
              <w:rPr>
                <w:i w:val="0"/>
                <w:color w:val="auto"/>
              </w:rPr>
              <w:t>0059</w:t>
            </w:r>
          </w:p>
        </w:tc>
        <w:tc>
          <w:tcPr>
            <w:tcW w:w="425" w:type="dxa"/>
            <w:shd w:val="solid" w:color="FFFFFF" w:fill="auto"/>
          </w:tcPr>
          <w:p w14:paraId="1E8F551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BC03D13" w14:textId="77777777" w:rsidR="0081701E" w:rsidRPr="00A078F1" w:rsidRDefault="0081701E" w:rsidP="0081701E">
            <w:pPr>
              <w:pStyle w:val="TAL"/>
              <w:rPr>
                <w:lang w:val="en-US"/>
              </w:rPr>
            </w:pPr>
            <w:r w:rsidRPr="00A078F1">
              <w:rPr>
                <w:lang w:val="en-US"/>
              </w:rPr>
              <w:t xml:space="preserve">Descriptive text on MCPTT imminent peril call </w:t>
            </w:r>
            <w:r w:rsidR="001E5F65">
              <w:rPr>
                <w:lang w:val="en-US"/>
              </w:rPr>
              <w:t>Clause</w:t>
            </w:r>
            <w:r w:rsidRPr="00A078F1">
              <w:rPr>
                <w:lang w:val="en-US"/>
              </w:rPr>
              <w:t xml:space="preserve"> 4.6.4</w:t>
            </w:r>
          </w:p>
        </w:tc>
        <w:tc>
          <w:tcPr>
            <w:tcW w:w="769" w:type="dxa"/>
            <w:shd w:val="solid" w:color="FFFFFF" w:fill="auto"/>
          </w:tcPr>
          <w:p w14:paraId="18F40D6C" w14:textId="77777777" w:rsidR="0081701E" w:rsidRDefault="0081701E" w:rsidP="0081701E">
            <w:pPr>
              <w:pStyle w:val="TAL"/>
            </w:pPr>
            <w:r>
              <w:t>13.0.1</w:t>
            </w:r>
          </w:p>
        </w:tc>
        <w:tc>
          <w:tcPr>
            <w:tcW w:w="690" w:type="dxa"/>
            <w:shd w:val="solid" w:color="FFFFFF" w:fill="auto"/>
          </w:tcPr>
          <w:p w14:paraId="65B3A41A" w14:textId="77777777" w:rsidR="0081701E" w:rsidRDefault="0081701E" w:rsidP="0081701E">
            <w:pPr>
              <w:pStyle w:val="TAL"/>
            </w:pPr>
            <w:r>
              <w:t>13.1.0</w:t>
            </w:r>
          </w:p>
        </w:tc>
      </w:tr>
      <w:tr w:rsidR="0081701E" w:rsidRPr="00137B22" w14:paraId="0D091E15" w14:textId="77777777" w:rsidTr="00235CC9">
        <w:tc>
          <w:tcPr>
            <w:tcW w:w="800" w:type="dxa"/>
            <w:shd w:val="solid" w:color="FFFFFF" w:fill="auto"/>
          </w:tcPr>
          <w:p w14:paraId="43678087" w14:textId="77777777" w:rsidR="0081701E" w:rsidRDefault="0081701E" w:rsidP="0081701E">
            <w:pPr>
              <w:pStyle w:val="TAL"/>
            </w:pPr>
            <w:r>
              <w:t>2016-06</w:t>
            </w:r>
          </w:p>
        </w:tc>
        <w:tc>
          <w:tcPr>
            <w:tcW w:w="800" w:type="dxa"/>
            <w:shd w:val="solid" w:color="FFFFFF" w:fill="auto"/>
          </w:tcPr>
          <w:p w14:paraId="74BA8CD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3BAE19D"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36E0A18" w14:textId="77777777" w:rsidR="0081701E" w:rsidRDefault="0081701E" w:rsidP="0081701E">
            <w:pPr>
              <w:pStyle w:val="Guidance"/>
              <w:rPr>
                <w:i w:val="0"/>
                <w:color w:val="auto"/>
              </w:rPr>
            </w:pPr>
            <w:r>
              <w:rPr>
                <w:i w:val="0"/>
                <w:color w:val="auto"/>
              </w:rPr>
              <w:t>0060</w:t>
            </w:r>
          </w:p>
        </w:tc>
        <w:tc>
          <w:tcPr>
            <w:tcW w:w="425" w:type="dxa"/>
            <w:shd w:val="solid" w:color="FFFFFF" w:fill="auto"/>
          </w:tcPr>
          <w:p w14:paraId="4F860E30"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64DB2E9D" w14:textId="77777777" w:rsidR="0081701E" w:rsidRPr="00A078F1" w:rsidRDefault="0081701E" w:rsidP="0081701E">
            <w:pPr>
              <w:pStyle w:val="TAL"/>
              <w:rPr>
                <w:lang w:val="en-US"/>
              </w:rPr>
            </w:pPr>
            <w:r w:rsidRPr="00A078F1">
              <w:rPr>
                <w:lang w:val="en-US"/>
              </w:rPr>
              <w:t>Client originating procedures for on-demand priority calls</w:t>
            </w:r>
          </w:p>
        </w:tc>
        <w:tc>
          <w:tcPr>
            <w:tcW w:w="769" w:type="dxa"/>
            <w:shd w:val="solid" w:color="FFFFFF" w:fill="auto"/>
          </w:tcPr>
          <w:p w14:paraId="47981B72" w14:textId="77777777" w:rsidR="0081701E" w:rsidRDefault="0081701E" w:rsidP="0081701E">
            <w:pPr>
              <w:pStyle w:val="TAL"/>
            </w:pPr>
            <w:r>
              <w:t>13.0.1</w:t>
            </w:r>
          </w:p>
        </w:tc>
        <w:tc>
          <w:tcPr>
            <w:tcW w:w="690" w:type="dxa"/>
            <w:shd w:val="solid" w:color="FFFFFF" w:fill="auto"/>
          </w:tcPr>
          <w:p w14:paraId="3161B929" w14:textId="77777777" w:rsidR="0081701E" w:rsidRDefault="0081701E" w:rsidP="0081701E">
            <w:pPr>
              <w:pStyle w:val="TAL"/>
            </w:pPr>
            <w:r>
              <w:t>13.1.0</w:t>
            </w:r>
          </w:p>
        </w:tc>
      </w:tr>
      <w:tr w:rsidR="0081701E" w:rsidRPr="00137B22" w14:paraId="5DCA9054" w14:textId="77777777" w:rsidTr="00235CC9">
        <w:tc>
          <w:tcPr>
            <w:tcW w:w="800" w:type="dxa"/>
            <w:shd w:val="solid" w:color="FFFFFF" w:fill="auto"/>
          </w:tcPr>
          <w:p w14:paraId="31D3CA58" w14:textId="77777777" w:rsidR="0081701E" w:rsidRDefault="0081701E" w:rsidP="0081701E">
            <w:pPr>
              <w:pStyle w:val="TAL"/>
            </w:pPr>
            <w:r>
              <w:t>2016-06</w:t>
            </w:r>
          </w:p>
        </w:tc>
        <w:tc>
          <w:tcPr>
            <w:tcW w:w="800" w:type="dxa"/>
            <w:shd w:val="solid" w:color="FFFFFF" w:fill="auto"/>
          </w:tcPr>
          <w:p w14:paraId="25066D1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29393AD"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72950D8A" w14:textId="77777777" w:rsidR="0081701E" w:rsidRDefault="0081701E" w:rsidP="0081701E">
            <w:pPr>
              <w:pStyle w:val="Guidance"/>
              <w:rPr>
                <w:i w:val="0"/>
                <w:color w:val="auto"/>
              </w:rPr>
            </w:pPr>
            <w:r>
              <w:rPr>
                <w:i w:val="0"/>
                <w:color w:val="auto"/>
              </w:rPr>
              <w:t>0061</w:t>
            </w:r>
          </w:p>
        </w:tc>
        <w:tc>
          <w:tcPr>
            <w:tcW w:w="425" w:type="dxa"/>
            <w:shd w:val="solid" w:color="FFFFFF" w:fill="auto"/>
          </w:tcPr>
          <w:p w14:paraId="5B356217"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2A00FFF9" w14:textId="77777777" w:rsidR="0081701E" w:rsidRPr="00A078F1" w:rsidRDefault="0081701E" w:rsidP="0081701E">
            <w:pPr>
              <w:pStyle w:val="TAL"/>
              <w:rPr>
                <w:lang w:val="en-US"/>
              </w:rPr>
            </w:pPr>
            <w:r w:rsidRPr="00A078F1">
              <w:rPr>
                <w:lang w:val="en-US"/>
              </w:rPr>
              <w:t>Part</w:t>
            </w:r>
            <w:r w:rsidR="007D3B20">
              <w:rPr>
                <w:lang w:val="en-US"/>
              </w:rPr>
              <w:t>i</w:t>
            </w:r>
            <w:r w:rsidRPr="00A078F1">
              <w:rPr>
                <w:lang w:val="en-US"/>
              </w:rPr>
              <w:t>cipating MCPTT functions modifications for on-demand priority calls and alerts</w:t>
            </w:r>
          </w:p>
        </w:tc>
        <w:tc>
          <w:tcPr>
            <w:tcW w:w="769" w:type="dxa"/>
            <w:shd w:val="solid" w:color="FFFFFF" w:fill="auto"/>
          </w:tcPr>
          <w:p w14:paraId="0368B15A" w14:textId="77777777" w:rsidR="0081701E" w:rsidRDefault="0081701E" w:rsidP="0081701E">
            <w:pPr>
              <w:pStyle w:val="TAL"/>
            </w:pPr>
            <w:r>
              <w:t>13.0.1</w:t>
            </w:r>
          </w:p>
        </w:tc>
        <w:tc>
          <w:tcPr>
            <w:tcW w:w="690" w:type="dxa"/>
            <w:shd w:val="solid" w:color="FFFFFF" w:fill="auto"/>
          </w:tcPr>
          <w:p w14:paraId="62687E85" w14:textId="77777777" w:rsidR="0081701E" w:rsidRDefault="0081701E" w:rsidP="0081701E">
            <w:pPr>
              <w:pStyle w:val="TAL"/>
            </w:pPr>
            <w:r>
              <w:t>13.1.0</w:t>
            </w:r>
          </w:p>
        </w:tc>
      </w:tr>
      <w:tr w:rsidR="00962ADA" w:rsidRPr="00137B22" w14:paraId="4C987BC6" w14:textId="77777777" w:rsidTr="00235CC9">
        <w:tc>
          <w:tcPr>
            <w:tcW w:w="800" w:type="dxa"/>
            <w:shd w:val="solid" w:color="FFFFFF" w:fill="auto"/>
          </w:tcPr>
          <w:p w14:paraId="3F0FC274" w14:textId="77777777" w:rsidR="00962ADA" w:rsidRDefault="00962ADA" w:rsidP="006C5317">
            <w:pPr>
              <w:pStyle w:val="TAL"/>
            </w:pPr>
            <w:r>
              <w:t>2016-06</w:t>
            </w:r>
          </w:p>
        </w:tc>
        <w:tc>
          <w:tcPr>
            <w:tcW w:w="800" w:type="dxa"/>
            <w:shd w:val="solid" w:color="FFFFFF" w:fill="auto"/>
          </w:tcPr>
          <w:p w14:paraId="5AA3B11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54CE584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B1CDB0F" w14:textId="77777777" w:rsidR="00962ADA" w:rsidRDefault="00962ADA" w:rsidP="006C5317">
            <w:pPr>
              <w:pStyle w:val="Guidance"/>
              <w:rPr>
                <w:i w:val="0"/>
                <w:color w:val="auto"/>
              </w:rPr>
            </w:pPr>
            <w:r>
              <w:rPr>
                <w:i w:val="0"/>
                <w:color w:val="auto"/>
              </w:rPr>
              <w:t>0062</w:t>
            </w:r>
          </w:p>
        </w:tc>
        <w:tc>
          <w:tcPr>
            <w:tcW w:w="425" w:type="dxa"/>
            <w:shd w:val="solid" w:color="FFFFFF" w:fill="auto"/>
          </w:tcPr>
          <w:p w14:paraId="6D0C8452" w14:textId="77777777" w:rsidR="00962ADA" w:rsidRDefault="00962ADA" w:rsidP="006C5317">
            <w:pPr>
              <w:pStyle w:val="Guidance"/>
              <w:jc w:val="center"/>
              <w:rPr>
                <w:i w:val="0"/>
                <w:color w:val="auto"/>
              </w:rPr>
            </w:pPr>
            <w:r>
              <w:rPr>
                <w:i w:val="0"/>
                <w:color w:val="auto"/>
              </w:rPr>
              <w:t>5</w:t>
            </w:r>
          </w:p>
        </w:tc>
        <w:tc>
          <w:tcPr>
            <w:tcW w:w="4536" w:type="dxa"/>
            <w:shd w:val="solid" w:color="FFFFFF" w:fill="auto"/>
          </w:tcPr>
          <w:p w14:paraId="143D2EA2" w14:textId="77777777" w:rsidR="00962ADA" w:rsidRPr="000F1628" w:rsidRDefault="00962ADA" w:rsidP="006C5317">
            <w:pPr>
              <w:pStyle w:val="TAL"/>
              <w:rPr>
                <w:noProof/>
                <w:lang w:val="en-US"/>
              </w:rPr>
            </w:pPr>
            <w:r w:rsidRPr="000F1628">
              <w:rPr>
                <w:noProof/>
                <w:lang w:val="en-US"/>
              </w:rPr>
              <w:t>Chat controlling function emergency and imminent peril updates</w:t>
            </w:r>
          </w:p>
        </w:tc>
        <w:tc>
          <w:tcPr>
            <w:tcW w:w="769" w:type="dxa"/>
            <w:shd w:val="solid" w:color="FFFFFF" w:fill="auto"/>
          </w:tcPr>
          <w:p w14:paraId="0A32C59C" w14:textId="77777777" w:rsidR="00962ADA" w:rsidRDefault="00962ADA" w:rsidP="006C5317">
            <w:pPr>
              <w:pStyle w:val="TAL"/>
            </w:pPr>
            <w:r>
              <w:t>13.0.1</w:t>
            </w:r>
          </w:p>
        </w:tc>
        <w:tc>
          <w:tcPr>
            <w:tcW w:w="690" w:type="dxa"/>
            <w:shd w:val="solid" w:color="FFFFFF" w:fill="auto"/>
          </w:tcPr>
          <w:p w14:paraId="58D3B375" w14:textId="77777777" w:rsidR="00962ADA" w:rsidRDefault="00962ADA" w:rsidP="006C5317">
            <w:pPr>
              <w:pStyle w:val="TAL"/>
            </w:pPr>
            <w:r>
              <w:t>13.1.0</w:t>
            </w:r>
          </w:p>
        </w:tc>
      </w:tr>
      <w:tr w:rsidR="0081701E" w:rsidRPr="00137B22" w14:paraId="29148199" w14:textId="77777777" w:rsidTr="00235CC9">
        <w:tc>
          <w:tcPr>
            <w:tcW w:w="800" w:type="dxa"/>
            <w:shd w:val="solid" w:color="FFFFFF" w:fill="auto"/>
          </w:tcPr>
          <w:p w14:paraId="10D146D4" w14:textId="77777777" w:rsidR="0081701E" w:rsidRDefault="0081701E" w:rsidP="0081701E">
            <w:pPr>
              <w:pStyle w:val="TAL"/>
            </w:pPr>
            <w:r>
              <w:t>2016-06</w:t>
            </w:r>
          </w:p>
        </w:tc>
        <w:tc>
          <w:tcPr>
            <w:tcW w:w="800" w:type="dxa"/>
            <w:shd w:val="solid" w:color="FFFFFF" w:fill="auto"/>
          </w:tcPr>
          <w:p w14:paraId="4796FC1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6511C34"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70B3AC50" w14:textId="77777777" w:rsidR="0081701E" w:rsidRDefault="0081701E" w:rsidP="0081701E">
            <w:pPr>
              <w:pStyle w:val="Guidance"/>
              <w:rPr>
                <w:i w:val="0"/>
                <w:color w:val="auto"/>
              </w:rPr>
            </w:pPr>
            <w:r>
              <w:rPr>
                <w:i w:val="0"/>
                <w:color w:val="auto"/>
              </w:rPr>
              <w:t>0063</w:t>
            </w:r>
          </w:p>
        </w:tc>
        <w:tc>
          <w:tcPr>
            <w:tcW w:w="425" w:type="dxa"/>
            <w:shd w:val="solid" w:color="FFFFFF" w:fill="auto"/>
          </w:tcPr>
          <w:p w14:paraId="37E66675"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1CF577D7" w14:textId="77777777" w:rsidR="0081701E" w:rsidRPr="00A078F1" w:rsidRDefault="0081701E" w:rsidP="0081701E">
            <w:pPr>
              <w:pStyle w:val="TAL"/>
              <w:rPr>
                <w:lang w:val="en-US"/>
              </w:rPr>
            </w:pPr>
            <w:r w:rsidRPr="00094A28">
              <w:rPr>
                <w:lang w:val="en-US"/>
              </w:rPr>
              <w:t>MCPTT prearranged controlling function updates for emergency and imminent peril origination</w:t>
            </w:r>
          </w:p>
        </w:tc>
        <w:tc>
          <w:tcPr>
            <w:tcW w:w="769" w:type="dxa"/>
            <w:shd w:val="solid" w:color="FFFFFF" w:fill="auto"/>
          </w:tcPr>
          <w:p w14:paraId="100324B6" w14:textId="77777777" w:rsidR="0081701E" w:rsidRDefault="0081701E" w:rsidP="0081701E">
            <w:pPr>
              <w:pStyle w:val="TAL"/>
            </w:pPr>
            <w:r>
              <w:t>13.0.1</w:t>
            </w:r>
          </w:p>
        </w:tc>
        <w:tc>
          <w:tcPr>
            <w:tcW w:w="690" w:type="dxa"/>
            <w:shd w:val="solid" w:color="FFFFFF" w:fill="auto"/>
          </w:tcPr>
          <w:p w14:paraId="63A41708" w14:textId="77777777" w:rsidR="0081701E" w:rsidRDefault="0081701E" w:rsidP="0081701E">
            <w:pPr>
              <w:pStyle w:val="TAL"/>
            </w:pPr>
            <w:r>
              <w:t>13.1.0</w:t>
            </w:r>
          </w:p>
        </w:tc>
      </w:tr>
      <w:tr w:rsidR="0081701E" w:rsidRPr="00137B22" w14:paraId="55E6C8BC" w14:textId="77777777" w:rsidTr="00235CC9">
        <w:tc>
          <w:tcPr>
            <w:tcW w:w="800" w:type="dxa"/>
            <w:shd w:val="solid" w:color="FFFFFF" w:fill="auto"/>
          </w:tcPr>
          <w:p w14:paraId="12BC8F72" w14:textId="77777777" w:rsidR="0081701E" w:rsidRDefault="0081701E" w:rsidP="0081701E">
            <w:pPr>
              <w:pStyle w:val="TAL"/>
            </w:pPr>
            <w:r>
              <w:t>2016-06</w:t>
            </w:r>
          </w:p>
        </w:tc>
        <w:tc>
          <w:tcPr>
            <w:tcW w:w="800" w:type="dxa"/>
            <w:shd w:val="solid" w:color="FFFFFF" w:fill="auto"/>
          </w:tcPr>
          <w:p w14:paraId="66D7B91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CE59048" w14:textId="77777777" w:rsidR="0081701E" w:rsidRPr="00A078F1" w:rsidRDefault="0081701E" w:rsidP="0081701E">
            <w:pPr>
              <w:pStyle w:val="Guidance"/>
              <w:rPr>
                <w:i w:val="0"/>
                <w:color w:val="auto"/>
              </w:rPr>
            </w:pPr>
            <w:r w:rsidRPr="00094A28">
              <w:rPr>
                <w:i w:val="0"/>
                <w:color w:val="auto"/>
              </w:rPr>
              <w:t>CP-160322</w:t>
            </w:r>
          </w:p>
        </w:tc>
        <w:tc>
          <w:tcPr>
            <w:tcW w:w="633" w:type="dxa"/>
            <w:shd w:val="solid" w:color="FFFFFF" w:fill="auto"/>
          </w:tcPr>
          <w:p w14:paraId="0DDD18F0" w14:textId="77777777" w:rsidR="0081701E" w:rsidRDefault="0081701E" w:rsidP="0081701E">
            <w:pPr>
              <w:pStyle w:val="Guidance"/>
              <w:rPr>
                <w:i w:val="0"/>
                <w:color w:val="auto"/>
              </w:rPr>
            </w:pPr>
            <w:r>
              <w:rPr>
                <w:i w:val="0"/>
                <w:color w:val="auto"/>
              </w:rPr>
              <w:t>0064</w:t>
            </w:r>
          </w:p>
        </w:tc>
        <w:tc>
          <w:tcPr>
            <w:tcW w:w="425" w:type="dxa"/>
            <w:shd w:val="solid" w:color="FFFFFF" w:fill="auto"/>
          </w:tcPr>
          <w:p w14:paraId="76126F8C"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3C4E4F30" w14:textId="77777777" w:rsidR="0081701E" w:rsidRPr="00094A28" w:rsidRDefault="0081701E" w:rsidP="0081701E">
            <w:pPr>
              <w:pStyle w:val="TAL"/>
              <w:rPr>
                <w:lang w:val="en-US"/>
              </w:rPr>
            </w:pPr>
            <w:r w:rsidRPr="00094A28">
              <w:rPr>
                <w:lang w:val="en-US"/>
              </w:rPr>
              <w:t>Te</w:t>
            </w:r>
            <w:r w:rsidR="007D3B20">
              <w:rPr>
                <w:lang w:val="en-US"/>
              </w:rPr>
              <w:t>r</w:t>
            </w:r>
            <w:r w:rsidRPr="00094A28">
              <w:rPr>
                <w:lang w:val="en-US"/>
              </w:rPr>
              <w:t>minating MCPTT client receives a SIP INVITE request or SIP re-INVITE for an MCPTT group call</w:t>
            </w:r>
          </w:p>
        </w:tc>
        <w:tc>
          <w:tcPr>
            <w:tcW w:w="769" w:type="dxa"/>
            <w:shd w:val="solid" w:color="FFFFFF" w:fill="auto"/>
          </w:tcPr>
          <w:p w14:paraId="2340ABB2" w14:textId="77777777" w:rsidR="0081701E" w:rsidRDefault="0081701E" w:rsidP="0081701E">
            <w:pPr>
              <w:pStyle w:val="TAL"/>
            </w:pPr>
            <w:r>
              <w:t>13.0.1</w:t>
            </w:r>
          </w:p>
        </w:tc>
        <w:tc>
          <w:tcPr>
            <w:tcW w:w="690" w:type="dxa"/>
            <w:shd w:val="solid" w:color="FFFFFF" w:fill="auto"/>
          </w:tcPr>
          <w:p w14:paraId="03079B8B" w14:textId="77777777" w:rsidR="0081701E" w:rsidRDefault="0081701E" w:rsidP="0081701E">
            <w:pPr>
              <w:pStyle w:val="TAL"/>
            </w:pPr>
            <w:r>
              <w:t>13.1.0</w:t>
            </w:r>
          </w:p>
        </w:tc>
      </w:tr>
      <w:tr w:rsidR="0081701E" w:rsidRPr="00137B22" w14:paraId="5B23951A" w14:textId="77777777" w:rsidTr="00235CC9">
        <w:tc>
          <w:tcPr>
            <w:tcW w:w="800" w:type="dxa"/>
            <w:shd w:val="solid" w:color="FFFFFF" w:fill="auto"/>
          </w:tcPr>
          <w:p w14:paraId="11AFB8B5" w14:textId="77777777" w:rsidR="0081701E" w:rsidRDefault="0081701E" w:rsidP="0081701E">
            <w:pPr>
              <w:pStyle w:val="TAL"/>
            </w:pPr>
            <w:r>
              <w:t>2016-06</w:t>
            </w:r>
          </w:p>
        </w:tc>
        <w:tc>
          <w:tcPr>
            <w:tcW w:w="800" w:type="dxa"/>
            <w:shd w:val="solid" w:color="FFFFFF" w:fill="auto"/>
          </w:tcPr>
          <w:p w14:paraId="1D4DAB2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7ABE83C" w14:textId="77777777" w:rsidR="0081701E" w:rsidRPr="00094A28" w:rsidRDefault="0081701E" w:rsidP="0081701E">
            <w:pPr>
              <w:pStyle w:val="Guidance"/>
              <w:rPr>
                <w:i w:val="0"/>
                <w:color w:val="auto"/>
              </w:rPr>
            </w:pPr>
            <w:r w:rsidRPr="00094A28">
              <w:rPr>
                <w:i w:val="0"/>
                <w:color w:val="auto"/>
              </w:rPr>
              <w:t>CP-160322</w:t>
            </w:r>
          </w:p>
        </w:tc>
        <w:tc>
          <w:tcPr>
            <w:tcW w:w="633" w:type="dxa"/>
            <w:shd w:val="solid" w:color="FFFFFF" w:fill="auto"/>
          </w:tcPr>
          <w:p w14:paraId="28F9234F" w14:textId="77777777" w:rsidR="0081701E" w:rsidRDefault="0081701E" w:rsidP="0081701E">
            <w:pPr>
              <w:pStyle w:val="Guidance"/>
              <w:rPr>
                <w:i w:val="0"/>
                <w:color w:val="auto"/>
              </w:rPr>
            </w:pPr>
            <w:r>
              <w:rPr>
                <w:i w:val="0"/>
                <w:color w:val="auto"/>
              </w:rPr>
              <w:t>0065</w:t>
            </w:r>
          </w:p>
        </w:tc>
        <w:tc>
          <w:tcPr>
            <w:tcW w:w="425" w:type="dxa"/>
            <w:shd w:val="solid" w:color="FFFFFF" w:fill="auto"/>
          </w:tcPr>
          <w:p w14:paraId="78CC5B8C"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2E0FF7F" w14:textId="77777777" w:rsidR="0081701E" w:rsidRPr="00094A28" w:rsidRDefault="0081701E" w:rsidP="0081701E">
            <w:pPr>
              <w:pStyle w:val="TAL"/>
              <w:rPr>
                <w:lang w:val="en-US"/>
              </w:rPr>
            </w:pPr>
            <w:r w:rsidRPr="00094A28">
              <w:rPr>
                <w:lang w:val="en-US"/>
              </w:rPr>
              <w:t>Origination MCPTT client SIP REFER updates for MCPTT emergency and imminent peril group calls</w:t>
            </w:r>
          </w:p>
        </w:tc>
        <w:tc>
          <w:tcPr>
            <w:tcW w:w="769" w:type="dxa"/>
            <w:shd w:val="solid" w:color="FFFFFF" w:fill="auto"/>
          </w:tcPr>
          <w:p w14:paraId="1CB68BDF" w14:textId="77777777" w:rsidR="0081701E" w:rsidRDefault="0081701E" w:rsidP="0081701E">
            <w:pPr>
              <w:pStyle w:val="TAL"/>
            </w:pPr>
            <w:r>
              <w:t>13.0.1</w:t>
            </w:r>
          </w:p>
        </w:tc>
        <w:tc>
          <w:tcPr>
            <w:tcW w:w="690" w:type="dxa"/>
            <w:shd w:val="solid" w:color="FFFFFF" w:fill="auto"/>
          </w:tcPr>
          <w:p w14:paraId="2220B099" w14:textId="77777777" w:rsidR="0081701E" w:rsidRDefault="0081701E" w:rsidP="0081701E">
            <w:pPr>
              <w:pStyle w:val="TAL"/>
            </w:pPr>
            <w:r>
              <w:t>13.1.0</w:t>
            </w:r>
          </w:p>
        </w:tc>
      </w:tr>
      <w:tr w:rsidR="0081701E" w:rsidRPr="00137B22" w14:paraId="6CA09F9F" w14:textId="77777777" w:rsidTr="00235CC9">
        <w:tc>
          <w:tcPr>
            <w:tcW w:w="800" w:type="dxa"/>
            <w:shd w:val="solid" w:color="FFFFFF" w:fill="auto"/>
          </w:tcPr>
          <w:p w14:paraId="7F1BF722" w14:textId="77777777" w:rsidR="0081701E" w:rsidRDefault="0081701E" w:rsidP="0081701E">
            <w:pPr>
              <w:pStyle w:val="TAL"/>
            </w:pPr>
            <w:r>
              <w:t>2016-06</w:t>
            </w:r>
          </w:p>
        </w:tc>
        <w:tc>
          <w:tcPr>
            <w:tcW w:w="800" w:type="dxa"/>
            <w:shd w:val="solid" w:color="FFFFFF" w:fill="auto"/>
          </w:tcPr>
          <w:p w14:paraId="6EE4DAB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CA8B3EA" w14:textId="77777777" w:rsidR="0081701E" w:rsidRPr="00094A28" w:rsidRDefault="0081701E" w:rsidP="0081701E">
            <w:pPr>
              <w:pStyle w:val="Guidance"/>
              <w:rPr>
                <w:i w:val="0"/>
                <w:color w:val="auto"/>
              </w:rPr>
            </w:pPr>
            <w:r w:rsidRPr="00CF7088">
              <w:rPr>
                <w:i w:val="0"/>
                <w:color w:val="auto"/>
              </w:rPr>
              <w:t>CP-160322</w:t>
            </w:r>
          </w:p>
        </w:tc>
        <w:tc>
          <w:tcPr>
            <w:tcW w:w="633" w:type="dxa"/>
            <w:shd w:val="solid" w:color="FFFFFF" w:fill="auto"/>
          </w:tcPr>
          <w:p w14:paraId="4F0B12D1" w14:textId="77777777" w:rsidR="0081701E" w:rsidRDefault="0081701E" w:rsidP="0081701E">
            <w:pPr>
              <w:pStyle w:val="Guidance"/>
              <w:rPr>
                <w:i w:val="0"/>
                <w:color w:val="auto"/>
              </w:rPr>
            </w:pPr>
            <w:r>
              <w:rPr>
                <w:i w:val="0"/>
                <w:color w:val="auto"/>
              </w:rPr>
              <w:t>0067</w:t>
            </w:r>
          </w:p>
        </w:tc>
        <w:tc>
          <w:tcPr>
            <w:tcW w:w="425" w:type="dxa"/>
            <w:shd w:val="solid" w:color="FFFFFF" w:fill="auto"/>
          </w:tcPr>
          <w:p w14:paraId="76DDAA99"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30E6A525" w14:textId="77777777" w:rsidR="0081701E" w:rsidRPr="00094A28" w:rsidRDefault="0081701E" w:rsidP="0081701E">
            <w:pPr>
              <w:pStyle w:val="TAL"/>
              <w:rPr>
                <w:lang w:val="en-US"/>
              </w:rPr>
            </w:pPr>
            <w:r w:rsidRPr="00CF7088">
              <w:rPr>
                <w:lang w:val="en-US"/>
              </w:rPr>
              <w:t xml:space="preserve">Descriptive text on MCPTT emergency private call - </w:t>
            </w:r>
            <w:r w:rsidR="001E5F65">
              <w:rPr>
                <w:lang w:val="en-US"/>
              </w:rPr>
              <w:t>clause</w:t>
            </w:r>
            <w:r w:rsidRPr="00CF7088">
              <w:rPr>
                <w:lang w:val="en-US"/>
              </w:rPr>
              <w:t xml:space="preserve"> 4.6.2</w:t>
            </w:r>
          </w:p>
        </w:tc>
        <w:tc>
          <w:tcPr>
            <w:tcW w:w="769" w:type="dxa"/>
            <w:shd w:val="solid" w:color="FFFFFF" w:fill="auto"/>
          </w:tcPr>
          <w:p w14:paraId="1B5A5622" w14:textId="77777777" w:rsidR="0081701E" w:rsidRDefault="0081701E" w:rsidP="0081701E">
            <w:pPr>
              <w:pStyle w:val="TAL"/>
            </w:pPr>
            <w:r>
              <w:t>13.0.1</w:t>
            </w:r>
          </w:p>
        </w:tc>
        <w:tc>
          <w:tcPr>
            <w:tcW w:w="690" w:type="dxa"/>
            <w:shd w:val="solid" w:color="FFFFFF" w:fill="auto"/>
          </w:tcPr>
          <w:p w14:paraId="73A71A15" w14:textId="77777777" w:rsidR="0081701E" w:rsidRDefault="0081701E" w:rsidP="0081701E">
            <w:pPr>
              <w:pStyle w:val="TAL"/>
            </w:pPr>
            <w:r>
              <w:t>13.1.0</w:t>
            </w:r>
          </w:p>
        </w:tc>
      </w:tr>
      <w:tr w:rsidR="0081701E" w:rsidRPr="00137B22" w14:paraId="71B2BA0F" w14:textId="77777777" w:rsidTr="00235CC9">
        <w:tc>
          <w:tcPr>
            <w:tcW w:w="800" w:type="dxa"/>
            <w:shd w:val="solid" w:color="FFFFFF" w:fill="auto"/>
          </w:tcPr>
          <w:p w14:paraId="69188AAC" w14:textId="77777777" w:rsidR="0081701E" w:rsidRDefault="0081701E" w:rsidP="0081701E">
            <w:pPr>
              <w:pStyle w:val="TAL"/>
            </w:pPr>
            <w:r>
              <w:t>2016-06</w:t>
            </w:r>
          </w:p>
        </w:tc>
        <w:tc>
          <w:tcPr>
            <w:tcW w:w="800" w:type="dxa"/>
            <w:shd w:val="solid" w:color="FFFFFF" w:fill="auto"/>
          </w:tcPr>
          <w:p w14:paraId="6D8CE8A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1C7799C"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6C912F35" w14:textId="77777777" w:rsidR="0081701E" w:rsidRDefault="0081701E" w:rsidP="0081701E">
            <w:pPr>
              <w:pStyle w:val="Guidance"/>
              <w:rPr>
                <w:i w:val="0"/>
                <w:color w:val="auto"/>
              </w:rPr>
            </w:pPr>
            <w:r>
              <w:rPr>
                <w:i w:val="0"/>
                <w:color w:val="auto"/>
              </w:rPr>
              <w:t>0068</w:t>
            </w:r>
          </w:p>
        </w:tc>
        <w:tc>
          <w:tcPr>
            <w:tcW w:w="425" w:type="dxa"/>
            <w:shd w:val="solid" w:color="FFFFFF" w:fill="auto"/>
          </w:tcPr>
          <w:p w14:paraId="18CD06C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0C89EA52" w14:textId="77777777" w:rsidR="0081701E" w:rsidRPr="00CF7088" w:rsidRDefault="0081701E" w:rsidP="0081701E">
            <w:pPr>
              <w:pStyle w:val="TAL"/>
              <w:rPr>
                <w:lang w:val="en-US"/>
              </w:rPr>
            </w:pPr>
            <w:r w:rsidRPr="00CF7088">
              <w:rPr>
                <w:lang w:val="en-US"/>
              </w:rPr>
              <w:t>Description of imminent peril states</w:t>
            </w:r>
          </w:p>
        </w:tc>
        <w:tc>
          <w:tcPr>
            <w:tcW w:w="769" w:type="dxa"/>
            <w:shd w:val="solid" w:color="FFFFFF" w:fill="auto"/>
          </w:tcPr>
          <w:p w14:paraId="21EF0017" w14:textId="77777777" w:rsidR="0081701E" w:rsidRDefault="0081701E" w:rsidP="0081701E">
            <w:pPr>
              <w:pStyle w:val="TAL"/>
            </w:pPr>
            <w:r>
              <w:t>13.0.1</w:t>
            </w:r>
          </w:p>
        </w:tc>
        <w:tc>
          <w:tcPr>
            <w:tcW w:w="690" w:type="dxa"/>
            <w:shd w:val="solid" w:color="FFFFFF" w:fill="auto"/>
          </w:tcPr>
          <w:p w14:paraId="68E343F3" w14:textId="77777777" w:rsidR="0081701E" w:rsidRDefault="0081701E" w:rsidP="0081701E">
            <w:pPr>
              <w:pStyle w:val="TAL"/>
            </w:pPr>
            <w:r>
              <w:t>13.1.0</w:t>
            </w:r>
          </w:p>
        </w:tc>
      </w:tr>
      <w:tr w:rsidR="0081701E" w:rsidRPr="00137B22" w14:paraId="0CF80F9F" w14:textId="77777777" w:rsidTr="00235CC9">
        <w:tc>
          <w:tcPr>
            <w:tcW w:w="800" w:type="dxa"/>
            <w:shd w:val="solid" w:color="FFFFFF" w:fill="auto"/>
          </w:tcPr>
          <w:p w14:paraId="7098CA28" w14:textId="77777777" w:rsidR="0081701E" w:rsidRDefault="0081701E" w:rsidP="0081701E">
            <w:pPr>
              <w:pStyle w:val="TAL"/>
            </w:pPr>
            <w:r>
              <w:t>2016-06</w:t>
            </w:r>
          </w:p>
        </w:tc>
        <w:tc>
          <w:tcPr>
            <w:tcW w:w="800" w:type="dxa"/>
            <w:shd w:val="solid" w:color="FFFFFF" w:fill="auto"/>
          </w:tcPr>
          <w:p w14:paraId="3090525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BB3F6E0"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3212C159" w14:textId="77777777" w:rsidR="0081701E" w:rsidRDefault="0081701E" w:rsidP="0081701E">
            <w:pPr>
              <w:pStyle w:val="Guidance"/>
              <w:rPr>
                <w:i w:val="0"/>
                <w:color w:val="auto"/>
              </w:rPr>
            </w:pPr>
            <w:r>
              <w:rPr>
                <w:i w:val="0"/>
                <w:color w:val="auto"/>
              </w:rPr>
              <w:t>0070</w:t>
            </w:r>
          </w:p>
        </w:tc>
        <w:tc>
          <w:tcPr>
            <w:tcW w:w="425" w:type="dxa"/>
            <w:shd w:val="solid" w:color="FFFFFF" w:fill="auto"/>
          </w:tcPr>
          <w:p w14:paraId="1490423C"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7D49B589" w14:textId="77777777" w:rsidR="0081701E" w:rsidRPr="00CF7088" w:rsidRDefault="0081701E" w:rsidP="0081701E">
            <w:pPr>
              <w:pStyle w:val="TAL"/>
              <w:rPr>
                <w:lang w:val="en-US"/>
              </w:rPr>
            </w:pPr>
            <w:r w:rsidRPr="00CF7088">
              <w:rPr>
                <w:lang w:val="en-US"/>
              </w:rPr>
              <w:t>Definition of content for the User location IE and removal of EN</w:t>
            </w:r>
          </w:p>
        </w:tc>
        <w:tc>
          <w:tcPr>
            <w:tcW w:w="769" w:type="dxa"/>
            <w:shd w:val="solid" w:color="FFFFFF" w:fill="auto"/>
          </w:tcPr>
          <w:p w14:paraId="0FC63C63" w14:textId="77777777" w:rsidR="0081701E" w:rsidRDefault="0081701E" w:rsidP="0081701E">
            <w:pPr>
              <w:pStyle w:val="TAL"/>
            </w:pPr>
            <w:r>
              <w:t>13.0.1</w:t>
            </w:r>
          </w:p>
        </w:tc>
        <w:tc>
          <w:tcPr>
            <w:tcW w:w="690" w:type="dxa"/>
            <w:shd w:val="solid" w:color="FFFFFF" w:fill="auto"/>
          </w:tcPr>
          <w:p w14:paraId="43075FEE" w14:textId="77777777" w:rsidR="0081701E" w:rsidRDefault="0081701E" w:rsidP="0081701E">
            <w:pPr>
              <w:pStyle w:val="TAL"/>
            </w:pPr>
            <w:r>
              <w:t>13.1.0</w:t>
            </w:r>
          </w:p>
        </w:tc>
      </w:tr>
      <w:tr w:rsidR="0081701E" w:rsidRPr="00137B22" w14:paraId="2CBDA86F" w14:textId="77777777" w:rsidTr="00235CC9">
        <w:tc>
          <w:tcPr>
            <w:tcW w:w="800" w:type="dxa"/>
            <w:shd w:val="solid" w:color="FFFFFF" w:fill="auto"/>
          </w:tcPr>
          <w:p w14:paraId="237BF84B" w14:textId="77777777" w:rsidR="0081701E" w:rsidRDefault="0081701E" w:rsidP="0081701E">
            <w:pPr>
              <w:pStyle w:val="TAL"/>
            </w:pPr>
            <w:r>
              <w:t>2016-06</w:t>
            </w:r>
          </w:p>
        </w:tc>
        <w:tc>
          <w:tcPr>
            <w:tcW w:w="800" w:type="dxa"/>
            <w:shd w:val="solid" w:color="FFFFFF" w:fill="auto"/>
          </w:tcPr>
          <w:p w14:paraId="65F10B3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B474E9C"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299FA185" w14:textId="77777777" w:rsidR="0081701E" w:rsidRDefault="0081701E" w:rsidP="0081701E">
            <w:pPr>
              <w:pStyle w:val="Guidance"/>
              <w:rPr>
                <w:i w:val="0"/>
                <w:color w:val="auto"/>
              </w:rPr>
            </w:pPr>
            <w:r>
              <w:rPr>
                <w:i w:val="0"/>
                <w:color w:val="auto"/>
              </w:rPr>
              <w:t>0071</w:t>
            </w:r>
          </w:p>
        </w:tc>
        <w:tc>
          <w:tcPr>
            <w:tcW w:w="425" w:type="dxa"/>
            <w:shd w:val="solid" w:color="FFFFFF" w:fill="auto"/>
          </w:tcPr>
          <w:p w14:paraId="6C04460D" w14:textId="77777777" w:rsidR="0081701E" w:rsidRDefault="0081701E" w:rsidP="0081701E">
            <w:pPr>
              <w:pStyle w:val="Guidance"/>
              <w:jc w:val="center"/>
              <w:rPr>
                <w:i w:val="0"/>
                <w:color w:val="auto"/>
              </w:rPr>
            </w:pPr>
          </w:p>
        </w:tc>
        <w:tc>
          <w:tcPr>
            <w:tcW w:w="4536" w:type="dxa"/>
            <w:shd w:val="solid" w:color="FFFFFF" w:fill="auto"/>
          </w:tcPr>
          <w:p w14:paraId="7B005FA6" w14:textId="77777777" w:rsidR="0081701E" w:rsidRPr="00CF7088" w:rsidRDefault="0081701E" w:rsidP="0081701E">
            <w:pPr>
              <w:pStyle w:val="TAL"/>
              <w:rPr>
                <w:lang w:val="en-US"/>
              </w:rPr>
            </w:pPr>
            <w:r w:rsidRPr="00CF7088">
              <w:rPr>
                <w:lang w:val="en-US"/>
              </w:rPr>
              <w:t>Removing several editor</w:t>
            </w:r>
            <w:r w:rsidR="00B27B69">
              <w:rPr>
                <w:lang w:val="en-US"/>
              </w:rPr>
              <w:t>'</w:t>
            </w:r>
            <w:r w:rsidRPr="00CF7088">
              <w:rPr>
                <w:lang w:val="en-US"/>
              </w:rPr>
              <w:t>s note</w:t>
            </w:r>
          </w:p>
        </w:tc>
        <w:tc>
          <w:tcPr>
            <w:tcW w:w="769" w:type="dxa"/>
            <w:shd w:val="solid" w:color="FFFFFF" w:fill="auto"/>
          </w:tcPr>
          <w:p w14:paraId="5862581E" w14:textId="77777777" w:rsidR="0081701E" w:rsidRDefault="0081701E" w:rsidP="0081701E">
            <w:pPr>
              <w:pStyle w:val="TAL"/>
            </w:pPr>
            <w:r>
              <w:t>13.0.1</w:t>
            </w:r>
          </w:p>
        </w:tc>
        <w:tc>
          <w:tcPr>
            <w:tcW w:w="690" w:type="dxa"/>
            <w:shd w:val="solid" w:color="FFFFFF" w:fill="auto"/>
          </w:tcPr>
          <w:p w14:paraId="4FDB57A1" w14:textId="77777777" w:rsidR="0081701E" w:rsidRDefault="0081701E" w:rsidP="0081701E">
            <w:pPr>
              <w:pStyle w:val="TAL"/>
            </w:pPr>
            <w:r>
              <w:t>13.1.0</w:t>
            </w:r>
          </w:p>
        </w:tc>
      </w:tr>
      <w:tr w:rsidR="0081701E" w:rsidRPr="00137B22" w14:paraId="2DD251F6" w14:textId="77777777" w:rsidTr="00235CC9">
        <w:tc>
          <w:tcPr>
            <w:tcW w:w="800" w:type="dxa"/>
            <w:shd w:val="solid" w:color="FFFFFF" w:fill="auto"/>
          </w:tcPr>
          <w:p w14:paraId="02F38837" w14:textId="77777777" w:rsidR="0081701E" w:rsidRDefault="0081701E" w:rsidP="0081701E">
            <w:pPr>
              <w:pStyle w:val="TAL"/>
            </w:pPr>
            <w:r>
              <w:t>2016-06</w:t>
            </w:r>
          </w:p>
        </w:tc>
        <w:tc>
          <w:tcPr>
            <w:tcW w:w="800" w:type="dxa"/>
            <w:shd w:val="solid" w:color="FFFFFF" w:fill="auto"/>
          </w:tcPr>
          <w:p w14:paraId="53BD49F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FCAA9F3"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3CE6A260" w14:textId="77777777" w:rsidR="0081701E" w:rsidRDefault="0081701E" w:rsidP="0081701E">
            <w:pPr>
              <w:pStyle w:val="Guidance"/>
              <w:rPr>
                <w:i w:val="0"/>
                <w:color w:val="auto"/>
              </w:rPr>
            </w:pPr>
            <w:r>
              <w:rPr>
                <w:i w:val="0"/>
                <w:color w:val="auto"/>
              </w:rPr>
              <w:t>0073</w:t>
            </w:r>
          </w:p>
        </w:tc>
        <w:tc>
          <w:tcPr>
            <w:tcW w:w="425" w:type="dxa"/>
            <w:shd w:val="solid" w:color="FFFFFF" w:fill="auto"/>
          </w:tcPr>
          <w:p w14:paraId="76F00135"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06B4144" w14:textId="77777777" w:rsidR="0081701E" w:rsidRPr="00CF7088" w:rsidRDefault="0081701E" w:rsidP="0081701E">
            <w:pPr>
              <w:pStyle w:val="TAL"/>
              <w:rPr>
                <w:lang w:val="en-US"/>
              </w:rPr>
            </w:pPr>
            <w:r w:rsidRPr="00CF7088">
              <w:rPr>
                <w:lang w:val="en-US"/>
              </w:rPr>
              <w:t>Alignment of commencement mode determination with answer mode settings delivered by the MCPTT client</w:t>
            </w:r>
          </w:p>
        </w:tc>
        <w:tc>
          <w:tcPr>
            <w:tcW w:w="769" w:type="dxa"/>
            <w:shd w:val="solid" w:color="FFFFFF" w:fill="auto"/>
          </w:tcPr>
          <w:p w14:paraId="5DB3C703" w14:textId="77777777" w:rsidR="0081701E" w:rsidRDefault="0081701E" w:rsidP="0081701E">
            <w:pPr>
              <w:pStyle w:val="TAL"/>
            </w:pPr>
            <w:r>
              <w:t>13.0.1</w:t>
            </w:r>
          </w:p>
        </w:tc>
        <w:tc>
          <w:tcPr>
            <w:tcW w:w="690" w:type="dxa"/>
            <w:shd w:val="solid" w:color="FFFFFF" w:fill="auto"/>
          </w:tcPr>
          <w:p w14:paraId="54E69AED" w14:textId="77777777" w:rsidR="0081701E" w:rsidRDefault="0081701E" w:rsidP="0081701E">
            <w:pPr>
              <w:pStyle w:val="TAL"/>
            </w:pPr>
            <w:r>
              <w:t>13.1.0</w:t>
            </w:r>
          </w:p>
        </w:tc>
      </w:tr>
      <w:tr w:rsidR="0081701E" w:rsidRPr="00137B22" w14:paraId="08C46DB4" w14:textId="77777777" w:rsidTr="00235CC9">
        <w:tc>
          <w:tcPr>
            <w:tcW w:w="800" w:type="dxa"/>
            <w:shd w:val="solid" w:color="FFFFFF" w:fill="auto"/>
          </w:tcPr>
          <w:p w14:paraId="789F185D" w14:textId="77777777" w:rsidR="0081701E" w:rsidRDefault="0081701E" w:rsidP="0081701E">
            <w:pPr>
              <w:pStyle w:val="TAL"/>
            </w:pPr>
            <w:r>
              <w:t>2016-06</w:t>
            </w:r>
          </w:p>
        </w:tc>
        <w:tc>
          <w:tcPr>
            <w:tcW w:w="800" w:type="dxa"/>
            <w:shd w:val="solid" w:color="FFFFFF" w:fill="auto"/>
          </w:tcPr>
          <w:p w14:paraId="0A76AB5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598C0C4"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5027D899" w14:textId="77777777" w:rsidR="0081701E" w:rsidRDefault="0081701E" w:rsidP="0081701E">
            <w:pPr>
              <w:pStyle w:val="Guidance"/>
              <w:rPr>
                <w:i w:val="0"/>
                <w:color w:val="auto"/>
              </w:rPr>
            </w:pPr>
            <w:r>
              <w:rPr>
                <w:i w:val="0"/>
                <w:color w:val="auto"/>
              </w:rPr>
              <w:t>0075</w:t>
            </w:r>
          </w:p>
        </w:tc>
        <w:tc>
          <w:tcPr>
            <w:tcW w:w="425" w:type="dxa"/>
            <w:shd w:val="solid" w:color="FFFFFF" w:fill="auto"/>
          </w:tcPr>
          <w:p w14:paraId="23AD44AB"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9301ADA" w14:textId="77777777" w:rsidR="0081701E" w:rsidRPr="00CF7088" w:rsidRDefault="0081701E" w:rsidP="0081701E">
            <w:pPr>
              <w:pStyle w:val="TAL"/>
              <w:rPr>
                <w:lang w:val="en-US"/>
              </w:rPr>
            </w:pPr>
            <w:r w:rsidRPr="00FA39AF">
              <w:rPr>
                <w:lang w:val="en-US"/>
              </w:rPr>
              <w:t>Correcting MCPTT address to MCPTT ID</w:t>
            </w:r>
          </w:p>
        </w:tc>
        <w:tc>
          <w:tcPr>
            <w:tcW w:w="769" w:type="dxa"/>
            <w:shd w:val="solid" w:color="FFFFFF" w:fill="auto"/>
          </w:tcPr>
          <w:p w14:paraId="55830904" w14:textId="77777777" w:rsidR="0081701E" w:rsidRDefault="0081701E" w:rsidP="0081701E">
            <w:pPr>
              <w:pStyle w:val="TAL"/>
            </w:pPr>
            <w:r>
              <w:t>13.0.1</w:t>
            </w:r>
          </w:p>
        </w:tc>
        <w:tc>
          <w:tcPr>
            <w:tcW w:w="690" w:type="dxa"/>
            <w:shd w:val="solid" w:color="FFFFFF" w:fill="auto"/>
          </w:tcPr>
          <w:p w14:paraId="1EFDC6E8" w14:textId="77777777" w:rsidR="0081701E" w:rsidRDefault="0081701E" w:rsidP="0081701E">
            <w:pPr>
              <w:pStyle w:val="TAL"/>
            </w:pPr>
            <w:r>
              <w:t>13.1.0</w:t>
            </w:r>
          </w:p>
        </w:tc>
      </w:tr>
      <w:tr w:rsidR="0081701E" w:rsidRPr="00137B22" w14:paraId="495C9EF3" w14:textId="77777777" w:rsidTr="00235CC9">
        <w:tc>
          <w:tcPr>
            <w:tcW w:w="800" w:type="dxa"/>
            <w:shd w:val="solid" w:color="FFFFFF" w:fill="auto"/>
          </w:tcPr>
          <w:p w14:paraId="72B14770" w14:textId="77777777" w:rsidR="0081701E" w:rsidRDefault="0081701E" w:rsidP="0081701E">
            <w:pPr>
              <w:pStyle w:val="TAL"/>
            </w:pPr>
            <w:r>
              <w:t>2016-06</w:t>
            </w:r>
          </w:p>
        </w:tc>
        <w:tc>
          <w:tcPr>
            <w:tcW w:w="800" w:type="dxa"/>
            <w:shd w:val="solid" w:color="FFFFFF" w:fill="auto"/>
          </w:tcPr>
          <w:p w14:paraId="160E849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601FDF5" w14:textId="77777777" w:rsidR="0081701E" w:rsidRDefault="0081701E" w:rsidP="0081701E">
            <w:pPr>
              <w:pStyle w:val="Guidance"/>
              <w:rPr>
                <w:i w:val="0"/>
                <w:color w:val="auto"/>
              </w:rPr>
            </w:pPr>
            <w:r>
              <w:rPr>
                <w:i w:val="0"/>
                <w:color w:val="auto"/>
              </w:rPr>
              <w:t>CP-160359</w:t>
            </w:r>
          </w:p>
        </w:tc>
        <w:tc>
          <w:tcPr>
            <w:tcW w:w="633" w:type="dxa"/>
            <w:shd w:val="solid" w:color="FFFFFF" w:fill="auto"/>
          </w:tcPr>
          <w:p w14:paraId="55787D10" w14:textId="77777777" w:rsidR="0081701E" w:rsidRDefault="0081701E" w:rsidP="0081701E">
            <w:pPr>
              <w:pStyle w:val="Guidance"/>
              <w:rPr>
                <w:i w:val="0"/>
                <w:color w:val="auto"/>
              </w:rPr>
            </w:pPr>
            <w:r>
              <w:rPr>
                <w:i w:val="0"/>
                <w:color w:val="auto"/>
              </w:rPr>
              <w:t>0076</w:t>
            </w:r>
          </w:p>
        </w:tc>
        <w:tc>
          <w:tcPr>
            <w:tcW w:w="425" w:type="dxa"/>
            <w:shd w:val="solid" w:color="FFFFFF" w:fill="auto"/>
          </w:tcPr>
          <w:p w14:paraId="0A62BF95"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095C78C5" w14:textId="77777777" w:rsidR="0081701E" w:rsidRDefault="0081701E" w:rsidP="0081701E">
            <w:pPr>
              <w:pStyle w:val="TAL"/>
            </w:pPr>
            <w:r>
              <w:rPr>
                <w:noProof/>
              </w:rPr>
              <w:t>P-Asserted-Identity added in the Referred-By header field</w:t>
            </w:r>
          </w:p>
        </w:tc>
        <w:tc>
          <w:tcPr>
            <w:tcW w:w="769" w:type="dxa"/>
            <w:shd w:val="solid" w:color="FFFFFF" w:fill="auto"/>
          </w:tcPr>
          <w:p w14:paraId="3B91D58A" w14:textId="77777777" w:rsidR="0081701E" w:rsidRDefault="0081701E" w:rsidP="0081701E">
            <w:pPr>
              <w:pStyle w:val="TAL"/>
            </w:pPr>
            <w:r>
              <w:t>13.0.1</w:t>
            </w:r>
          </w:p>
        </w:tc>
        <w:tc>
          <w:tcPr>
            <w:tcW w:w="690" w:type="dxa"/>
            <w:shd w:val="solid" w:color="FFFFFF" w:fill="auto"/>
          </w:tcPr>
          <w:p w14:paraId="64B9DCE8" w14:textId="77777777" w:rsidR="0081701E" w:rsidRDefault="0081701E" w:rsidP="0081701E">
            <w:pPr>
              <w:pStyle w:val="TAL"/>
            </w:pPr>
            <w:r>
              <w:t>13.1.0</w:t>
            </w:r>
          </w:p>
        </w:tc>
      </w:tr>
      <w:tr w:rsidR="0081701E" w:rsidRPr="00137B22" w14:paraId="43D79B2B" w14:textId="77777777" w:rsidTr="00235CC9">
        <w:tc>
          <w:tcPr>
            <w:tcW w:w="800" w:type="dxa"/>
            <w:shd w:val="solid" w:color="FFFFFF" w:fill="auto"/>
          </w:tcPr>
          <w:p w14:paraId="014AB4FC" w14:textId="77777777" w:rsidR="0081701E" w:rsidRDefault="0081701E" w:rsidP="0081701E">
            <w:pPr>
              <w:pStyle w:val="TAL"/>
            </w:pPr>
            <w:r>
              <w:t>2016-06</w:t>
            </w:r>
          </w:p>
        </w:tc>
        <w:tc>
          <w:tcPr>
            <w:tcW w:w="800" w:type="dxa"/>
            <w:shd w:val="solid" w:color="FFFFFF" w:fill="auto"/>
          </w:tcPr>
          <w:p w14:paraId="2A0DDFD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1503E93"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2E7D7717" w14:textId="77777777" w:rsidR="0081701E" w:rsidRDefault="0081701E" w:rsidP="0081701E">
            <w:pPr>
              <w:pStyle w:val="Guidance"/>
              <w:rPr>
                <w:i w:val="0"/>
                <w:color w:val="auto"/>
              </w:rPr>
            </w:pPr>
            <w:r>
              <w:rPr>
                <w:i w:val="0"/>
                <w:color w:val="auto"/>
              </w:rPr>
              <w:t>0077</w:t>
            </w:r>
          </w:p>
        </w:tc>
        <w:tc>
          <w:tcPr>
            <w:tcW w:w="425" w:type="dxa"/>
            <w:shd w:val="solid" w:color="FFFFFF" w:fill="auto"/>
          </w:tcPr>
          <w:p w14:paraId="1E4E7BF5"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3F62E3C" w14:textId="77777777" w:rsidR="0081701E" w:rsidRPr="00FA39AF" w:rsidRDefault="0081701E" w:rsidP="0081701E">
            <w:pPr>
              <w:pStyle w:val="TAL"/>
              <w:rPr>
                <w:lang w:val="en-US"/>
              </w:rPr>
            </w:pPr>
            <w:proofErr w:type="spellStart"/>
            <w:r w:rsidRPr="00FA39AF">
              <w:rPr>
                <w:lang w:val="en-US"/>
              </w:rPr>
              <w:t>mcptt</w:t>
            </w:r>
            <w:proofErr w:type="spellEnd"/>
            <w:r w:rsidRPr="00FA39AF">
              <w:rPr>
                <w:lang w:val="en-US"/>
              </w:rPr>
              <w:t xml:space="preserve">-group-id changed to </w:t>
            </w:r>
            <w:proofErr w:type="spellStart"/>
            <w:r w:rsidRPr="00FA39AF">
              <w:rPr>
                <w:lang w:val="en-US"/>
              </w:rPr>
              <w:t>mcptt</w:t>
            </w:r>
            <w:proofErr w:type="spellEnd"/>
            <w:r w:rsidRPr="00FA39AF">
              <w:rPr>
                <w:lang w:val="en-US"/>
              </w:rPr>
              <w:t>-calling-group-id in annex H</w:t>
            </w:r>
          </w:p>
        </w:tc>
        <w:tc>
          <w:tcPr>
            <w:tcW w:w="769" w:type="dxa"/>
            <w:shd w:val="solid" w:color="FFFFFF" w:fill="auto"/>
          </w:tcPr>
          <w:p w14:paraId="56589188" w14:textId="77777777" w:rsidR="0081701E" w:rsidRDefault="0081701E" w:rsidP="0081701E">
            <w:pPr>
              <w:pStyle w:val="TAL"/>
            </w:pPr>
            <w:r>
              <w:t>13.0.1</w:t>
            </w:r>
          </w:p>
        </w:tc>
        <w:tc>
          <w:tcPr>
            <w:tcW w:w="690" w:type="dxa"/>
            <w:shd w:val="solid" w:color="FFFFFF" w:fill="auto"/>
          </w:tcPr>
          <w:p w14:paraId="1ED3F12A" w14:textId="77777777" w:rsidR="0081701E" w:rsidRDefault="0081701E" w:rsidP="0081701E">
            <w:pPr>
              <w:pStyle w:val="TAL"/>
            </w:pPr>
            <w:r>
              <w:t>13.1.0</w:t>
            </w:r>
          </w:p>
        </w:tc>
      </w:tr>
      <w:tr w:rsidR="0081701E" w:rsidRPr="00137B22" w14:paraId="3C8E234C" w14:textId="77777777" w:rsidTr="00235CC9">
        <w:tc>
          <w:tcPr>
            <w:tcW w:w="800" w:type="dxa"/>
            <w:shd w:val="solid" w:color="FFFFFF" w:fill="auto"/>
          </w:tcPr>
          <w:p w14:paraId="4168A254" w14:textId="77777777" w:rsidR="0081701E" w:rsidRDefault="0081701E" w:rsidP="0081701E">
            <w:pPr>
              <w:pStyle w:val="TAL"/>
            </w:pPr>
            <w:r>
              <w:t>2016-06</w:t>
            </w:r>
          </w:p>
        </w:tc>
        <w:tc>
          <w:tcPr>
            <w:tcW w:w="800" w:type="dxa"/>
            <w:shd w:val="solid" w:color="FFFFFF" w:fill="auto"/>
          </w:tcPr>
          <w:p w14:paraId="662844F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1EA600B"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07735533" w14:textId="77777777" w:rsidR="0081701E" w:rsidRDefault="0081701E" w:rsidP="0081701E">
            <w:pPr>
              <w:pStyle w:val="Guidance"/>
              <w:rPr>
                <w:i w:val="0"/>
                <w:color w:val="auto"/>
              </w:rPr>
            </w:pPr>
            <w:r>
              <w:rPr>
                <w:i w:val="0"/>
                <w:color w:val="auto"/>
              </w:rPr>
              <w:t>0078</w:t>
            </w:r>
          </w:p>
        </w:tc>
        <w:tc>
          <w:tcPr>
            <w:tcW w:w="425" w:type="dxa"/>
            <w:shd w:val="solid" w:color="FFFFFF" w:fill="auto"/>
          </w:tcPr>
          <w:p w14:paraId="6E9838C7"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0C70D6C" w14:textId="77777777" w:rsidR="0081701E" w:rsidRPr="00FA39AF" w:rsidRDefault="0081701E" w:rsidP="0081701E">
            <w:pPr>
              <w:pStyle w:val="TAL"/>
              <w:rPr>
                <w:lang w:val="en-US"/>
              </w:rPr>
            </w:pPr>
            <w:r w:rsidRPr="002376E8">
              <w:rPr>
                <w:lang w:val="en-US"/>
              </w:rPr>
              <w:t>Changing from 2xx to 200 OK when sending a response</w:t>
            </w:r>
          </w:p>
        </w:tc>
        <w:tc>
          <w:tcPr>
            <w:tcW w:w="769" w:type="dxa"/>
            <w:shd w:val="solid" w:color="FFFFFF" w:fill="auto"/>
          </w:tcPr>
          <w:p w14:paraId="4F5ACE10" w14:textId="77777777" w:rsidR="0081701E" w:rsidRDefault="0081701E" w:rsidP="0081701E">
            <w:pPr>
              <w:pStyle w:val="TAL"/>
            </w:pPr>
            <w:r>
              <w:t>13.0.1</w:t>
            </w:r>
          </w:p>
        </w:tc>
        <w:tc>
          <w:tcPr>
            <w:tcW w:w="690" w:type="dxa"/>
            <w:shd w:val="solid" w:color="FFFFFF" w:fill="auto"/>
          </w:tcPr>
          <w:p w14:paraId="69A00FE1" w14:textId="77777777" w:rsidR="0081701E" w:rsidRDefault="0081701E" w:rsidP="0081701E">
            <w:pPr>
              <w:pStyle w:val="TAL"/>
            </w:pPr>
            <w:r>
              <w:t>13.1.0</w:t>
            </w:r>
          </w:p>
        </w:tc>
      </w:tr>
      <w:tr w:rsidR="0081701E" w:rsidRPr="00137B22" w14:paraId="1C30C33B" w14:textId="77777777" w:rsidTr="00235CC9">
        <w:tc>
          <w:tcPr>
            <w:tcW w:w="800" w:type="dxa"/>
            <w:shd w:val="solid" w:color="FFFFFF" w:fill="auto"/>
          </w:tcPr>
          <w:p w14:paraId="33ECFE6A" w14:textId="77777777" w:rsidR="0081701E" w:rsidRDefault="0081701E" w:rsidP="0081701E">
            <w:pPr>
              <w:pStyle w:val="TAL"/>
            </w:pPr>
            <w:r>
              <w:t>2016-06</w:t>
            </w:r>
          </w:p>
        </w:tc>
        <w:tc>
          <w:tcPr>
            <w:tcW w:w="800" w:type="dxa"/>
            <w:shd w:val="solid" w:color="FFFFFF" w:fill="auto"/>
          </w:tcPr>
          <w:p w14:paraId="25E9004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6BB659F" w14:textId="77777777" w:rsidR="0081701E" w:rsidRPr="00CF7088" w:rsidRDefault="0081701E" w:rsidP="0081701E">
            <w:pPr>
              <w:pStyle w:val="Guidance"/>
              <w:rPr>
                <w:i w:val="0"/>
                <w:color w:val="auto"/>
              </w:rPr>
            </w:pPr>
            <w:r w:rsidRPr="002376E8">
              <w:rPr>
                <w:i w:val="0"/>
                <w:color w:val="auto"/>
              </w:rPr>
              <w:t>CP-160322</w:t>
            </w:r>
          </w:p>
        </w:tc>
        <w:tc>
          <w:tcPr>
            <w:tcW w:w="633" w:type="dxa"/>
            <w:shd w:val="solid" w:color="FFFFFF" w:fill="auto"/>
          </w:tcPr>
          <w:p w14:paraId="0E3684D1" w14:textId="77777777" w:rsidR="0081701E" w:rsidRDefault="0081701E" w:rsidP="0081701E">
            <w:pPr>
              <w:pStyle w:val="Guidance"/>
              <w:rPr>
                <w:i w:val="0"/>
                <w:color w:val="auto"/>
              </w:rPr>
            </w:pPr>
            <w:r>
              <w:rPr>
                <w:i w:val="0"/>
                <w:color w:val="auto"/>
              </w:rPr>
              <w:t>0079</w:t>
            </w:r>
          </w:p>
        </w:tc>
        <w:tc>
          <w:tcPr>
            <w:tcW w:w="425" w:type="dxa"/>
            <w:shd w:val="solid" w:color="FFFFFF" w:fill="auto"/>
          </w:tcPr>
          <w:p w14:paraId="5C9209B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98C59E5" w14:textId="77777777" w:rsidR="0081701E" w:rsidRPr="002376E8" w:rsidRDefault="0081701E" w:rsidP="0081701E">
            <w:pPr>
              <w:pStyle w:val="TAL"/>
              <w:rPr>
                <w:lang w:val="en-US"/>
              </w:rPr>
            </w:pPr>
            <w:r w:rsidRPr="002376E8">
              <w:rPr>
                <w:lang w:val="en-US"/>
              </w:rPr>
              <w:t>Hiding of the MCPTT ID in MBMS listening status report</w:t>
            </w:r>
          </w:p>
        </w:tc>
        <w:tc>
          <w:tcPr>
            <w:tcW w:w="769" w:type="dxa"/>
            <w:shd w:val="solid" w:color="FFFFFF" w:fill="auto"/>
          </w:tcPr>
          <w:p w14:paraId="486195E9" w14:textId="77777777" w:rsidR="0081701E" w:rsidRDefault="0081701E" w:rsidP="0081701E">
            <w:pPr>
              <w:pStyle w:val="TAL"/>
            </w:pPr>
            <w:r>
              <w:t>13.0.1</w:t>
            </w:r>
          </w:p>
        </w:tc>
        <w:tc>
          <w:tcPr>
            <w:tcW w:w="690" w:type="dxa"/>
            <w:shd w:val="solid" w:color="FFFFFF" w:fill="auto"/>
          </w:tcPr>
          <w:p w14:paraId="62C0DED0" w14:textId="77777777" w:rsidR="0081701E" w:rsidRDefault="0081701E" w:rsidP="0081701E">
            <w:pPr>
              <w:pStyle w:val="TAL"/>
            </w:pPr>
            <w:r>
              <w:t>13.1.0</w:t>
            </w:r>
          </w:p>
        </w:tc>
      </w:tr>
      <w:tr w:rsidR="0081701E" w:rsidRPr="00137B22" w14:paraId="3C61ECE4" w14:textId="77777777" w:rsidTr="00235CC9">
        <w:tc>
          <w:tcPr>
            <w:tcW w:w="800" w:type="dxa"/>
            <w:shd w:val="solid" w:color="FFFFFF" w:fill="auto"/>
          </w:tcPr>
          <w:p w14:paraId="15BE76F8" w14:textId="77777777" w:rsidR="0081701E" w:rsidRDefault="0081701E" w:rsidP="0081701E">
            <w:pPr>
              <w:pStyle w:val="TAL"/>
            </w:pPr>
            <w:r>
              <w:t>2016-06</w:t>
            </w:r>
          </w:p>
        </w:tc>
        <w:tc>
          <w:tcPr>
            <w:tcW w:w="800" w:type="dxa"/>
            <w:shd w:val="solid" w:color="FFFFFF" w:fill="auto"/>
          </w:tcPr>
          <w:p w14:paraId="46E6B4F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B9AD18" w14:textId="77777777" w:rsidR="0081701E" w:rsidRPr="002376E8" w:rsidRDefault="0081701E" w:rsidP="0081701E">
            <w:pPr>
              <w:pStyle w:val="Guidance"/>
              <w:rPr>
                <w:i w:val="0"/>
                <w:color w:val="auto"/>
              </w:rPr>
            </w:pPr>
            <w:r w:rsidRPr="002376E8">
              <w:rPr>
                <w:i w:val="0"/>
                <w:color w:val="auto"/>
              </w:rPr>
              <w:t>CP-160322</w:t>
            </w:r>
          </w:p>
        </w:tc>
        <w:tc>
          <w:tcPr>
            <w:tcW w:w="633" w:type="dxa"/>
            <w:shd w:val="solid" w:color="FFFFFF" w:fill="auto"/>
          </w:tcPr>
          <w:p w14:paraId="3D323621" w14:textId="77777777" w:rsidR="0081701E" w:rsidRDefault="0081701E" w:rsidP="0081701E">
            <w:pPr>
              <w:pStyle w:val="Guidance"/>
              <w:rPr>
                <w:i w:val="0"/>
                <w:color w:val="auto"/>
              </w:rPr>
            </w:pPr>
            <w:r>
              <w:rPr>
                <w:i w:val="0"/>
                <w:color w:val="auto"/>
              </w:rPr>
              <w:t>0080</w:t>
            </w:r>
          </w:p>
        </w:tc>
        <w:tc>
          <w:tcPr>
            <w:tcW w:w="425" w:type="dxa"/>
            <w:shd w:val="solid" w:color="FFFFFF" w:fill="auto"/>
          </w:tcPr>
          <w:p w14:paraId="4A53639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7C21266B" w14:textId="77777777" w:rsidR="0081701E" w:rsidRPr="002376E8" w:rsidRDefault="0081701E" w:rsidP="0081701E">
            <w:pPr>
              <w:pStyle w:val="TAL"/>
              <w:rPr>
                <w:lang w:val="en-US"/>
              </w:rPr>
            </w:pPr>
            <w:r w:rsidRPr="002376E8">
              <w:rPr>
                <w:lang w:val="en-US"/>
              </w:rPr>
              <w:t>MBMS usage procedure error corrections</w:t>
            </w:r>
          </w:p>
        </w:tc>
        <w:tc>
          <w:tcPr>
            <w:tcW w:w="769" w:type="dxa"/>
            <w:shd w:val="solid" w:color="FFFFFF" w:fill="auto"/>
          </w:tcPr>
          <w:p w14:paraId="1ECBD367" w14:textId="77777777" w:rsidR="0081701E" w:rsidRDefault="0081701E" w:rsidP="0081701E">
            <w:pPr>
              <w:pStyle w:val="TAL"/>
            </w:pPr>
            <w:r>
              <w:t>13.0.1</w:t>
            </w:r>
          </w:p>
        </w:tc>
        <w:tc>
          <w:tcPr>
            <w:tcW w:w="690" w:type="dxa"/>
            <w:shd w:val="solid" w:color="FFFFFF" w:fill="auto"/>
          </w:tcPr>
          <w:p w14:paraId="0C79EC11" w14:textId="77777777" w:rsidR="0081701E" w:rsidRDefault="0081701E" w:rsidP="0081701E">
            <w:pPr>
              <w:pStyle w:val="TAL"/>
            </w:pPr>
            <w:r>
              <w:t>13.1.0</w:t>
            </w:r>
          </w:p>
        </w:tc>
      </w:tr>
      <w:tr w:rsidR="0081701E" w:rsidRPr="00137B22" w14:paraId="7BAA038F" w14:textId="77777777" w:rsidTr="00235CC9">
        <w:tc>
          <w:tcPr>
            <w:tcW w:w="800" w:type="dxa"/>
            <w:shd w:val="solid" w:color="FFFFFF" w:fill="auto"/>
          </w:tcPr>
          <w:p w14:paraId="13C9C0D2" w14:textId="77777777" w:rsidR="0081701E" w:rsidRDefault="0081701E" w:rsidP="006C681E">
            <w:pPr>
              <w:pStyle w:val="TAL"/>
            </w:pPr>
            <w:r>
              <w:t>2016-06</w:t>
            </w:r>
          </w:p>
        </w:tc>
        <w:tc>
          <w:tcPr>
            <w:tcW w:w="800" w:type="dxa"/>
            <w:shd w:val="solid" w:color="FFFFFF" w:fill="auto"/>
          </w:tcPr>
          <w:p w14:paraId="3DF6F189" w14:textId="77777777" w:rsidR="0081701E" w:rsidRDefault="0081701E">
            <w:pPr>
              <w:pStyle w:val="Guidance"/>
              <w:rPr>
                <w:i w:val="0"/>
                <w:color w:val="auto"/>
              </w:rPr>
            </w:pPr>
            <w:r>
              <w:rPr>
                <w:i w:val="0"/>
                <w:color w:val="auto"/>
              </w:rPr>
              <w:t>CT-72</w:t>
            </w:r>
          </w:p>
        </w:tc>
        <w:tc>
          <w:tcPr>
            <w:tcW w:w="1103" w:type="dxa"/>
            <w:shd w:val="solid" w:color="FFFFFF" w:fill="auto"/>
          </w:tcPr>
          <w:p w14:paraId="459CE5EB" w14:textId="77777777" w:rsidR="0081701E" w:rsidRDefault="0081701E">
            <w:pPr>
              <w:pStyle w:val="Guidance"/>
              <w:rPr>
                <w:i w:val="0"/>
                <w:color w:val="auto"/>
              </w:rPr>
            </w:pPr>
            <w:r w:rsidRPr="000F1628">
              <w:rPr>
                <w:i w:val="0"/>
                <w:color w:val="auto"/>
              </w:rPr>
              <w:t>CP-160322</w:t>
            </w:r>
          </w:p>
        </w:tc>
        <w:tc>
          <w:tcPr>
            <w:tcW w:w="633" w:type="dxa"/>
            <w:shd w:val="solid" w:color="FFFFFF" w:fill="auto"/>
          </w:tcPr>
          <w:p w14:paraId="2F2D3759" w14:textId="77777777" w:rsidR="0081701E" w:rsidRDefault="0081701E">
            <w:pPr>
              <w:pStyle w:val="Guidance"/>
              <w:rPr>
                <w:i w:val="0"/>
                <w:color w:val="auto"/>
              </w:rPr>
            </w:pPr>
            <w:r>
              <w:rPr>
                <w:i w:val="0"/>
                <w:color w:val="auto"/>
              </w:rPr>
              <w:t>0082</w:t>
            </w:r>
          </w:p>
        </w:tc>
        <w:tc>
          <w:tcPr>
            <w:tcW w:w="425" w:type="dxa"/>
            <w:shd w:val="solid" w:color="FFFFFF" w:fill="auto"/>
          </w:tcPr>
          <w:p w14:paraId="74B1160A" w14:textId="77777777" w:rsidR="0081701E" w:rsidRDefault="0081701E" w:rsidP="00B46C3A">
            <w:pPr>
              <w:pStyle w:val="Guidance"/>
              <w:jc w:val="center"/>
              <w:rPr>
                <w:i w:val="0"/>
                <w:color w:val="auto"/>
              </w:rPr>
            </w:pPr>
            <w:r>
              <w:rPr>
                <w:i w:val="0"/>
                <w:color w:val="auto"/>
              </w:rPr>
              <w:t>2</w:t>
            </w:r>
          </w:p>
        </w:tc>
        <w:tc>
          <w:tcPr>
            <w:tcW w:w="4536" w:type="dxa"/>
            <w:shd w:val="solid" w:color="FFFFFF" w:fill="auto"/>
          </w:tcPr>
          <w:p w14:paraId="48A76D20" w14:textId="77777777" w:rsidR="0081701E" w:rsidRPr="000F1628" w:rsidRDefault="0081701E" w:rsidP="00E07F74">
            <w:pPr>
              <w:pStyle w:val="TAL"/>
              <w:rPr>
                <w:noProof/>
                <w:lang w:val="en-US"/>
              </w:rPr>
            </w:pPr>
            <w:r w:rsidRPr="000F1628">
              <w:rPr>
                <w:noProof/>
                <w:lang w:val="en-US"/>
              </w:rPr>
              <w:t>O-PF private call authorisations for on-demand call</w:t>
            </w:r>
          </w:p>
        </w:tc>
        <w:tc>
          <w:tcPr>
            <w:tcW w:w="769" w:type="dxa"/>
            <w:shd w:val="solid" w:color="FFFFFF" w:fill="auto"/>
          </w:tcPr>
          <w:p w14:paraId="5A124941" w14:textId="77777777" w:rsidR="0081701E" w:rsidRDefault="0081701E" w:rsidP="008959B3">
            <w:pPr>
              <w:pStyle w:val="TAL"/>
            </w:pPr>
            <w:r>
              <w:t>13.0.1</w:t>
            </w:r>
          </w:p>
        </w:tc>
        <w:tc>
          <w:tcPr>
            <w:tcW w:w="690" w:type="dxa"/>
            <w:shd w:val="solid" w:color="FFFFFF" w:fill="auto"/>
          </w:tcPr>
          <w:p w14:paraId="0A911A48" w14:textId="77777777" w:rsidR="0081701E" w:rsidRDefault="0081701E" w:rsidP="006C681E">
            <w:pPr>
              <w:pStyle w:val="TAL"/>
            </w:pPr>
            <w:r>
              <w:t>13.1.0</w:t>
            </w:r>
          </w:p>
        </w:tc>
      </w:tr>
      <w:tr w:rsidR="00962ADA" w:rsidRPr="00137B22" w14:paraId="6105830C" w14:textId="77777777" w:rsidTr="00235CC9">
        <w:tc>
          <w:tcPr>
            <w:tcW w:w="800" w:type="dxa"/>
            <w:shd w:val="solid" w:color="FFFFFF" w:fill="auto"/>
          </w:tcPr>
          <w:p w14:paraId="4457891F" w14:textId="77777777" w:rsidR="00962ADA" w:rsidRDefault="00962ADA" w:rsidP="006C5317">
            <w:pPr>
              <w:pStyle w:val="TAL"/>
            </w:pPr>
            <w:r>
              <w:t>2016-06</w:t>
            </w:r>
          </w:p>
        </w:tc>
        <w:tc>
          <w:tcPr>
            <w:tcW w:w="800" w:type="dxa"/>
            <w:shd w:val="solid" w:color="FFFFFF" w:fill="auto"/>
          </w:tcPr>
          <w:p w14:paraId="6D3453F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B86CFB4"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DDAE842" w14:textId="77777777" w:rsidR="00962ADA" w:rsidRDefault="00962ADA" w:rsidP="006C5317">
            <w:pPr>
              <w:pStyle w:val="Guidance"/>
              <w:rPr>
                <w:i w:val="0"/>
                <w:color w:val="auto"/>
              </w:rPr>
            </w:pPr>
            <w:r>
              <w:rPr>
                <w:i w:val="0"/>
                <w:color w:val="auto"/>
              </w:rPr>
              <w:t>0083</w:t>
            </w:r>
          </w:p>
        </w:tc>
        <w:tc>
          <w:tcPr>
            <w:tcW w:w="425" w:type="dxa"/>
            <w:shd w:val="solid" w:color="FFFFFF" w:fill="auto"/>
          </w:tcPr>
          <w:p w14:paraId="620D0AD6"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29658BEF" w14:textId="77777777" w:rsidR="00962ADA" w:rsidRPr="0081701E" w:rsidRDefault="00962ADA" w:rsidP="006C5317">
            <w:pPr>
              <w:pStyle w:val="TAL"/>
              <w:rPr>
                <w:rFonts w:cs="Arial"/>
                <w:color w:val="000000"/>
                <w:sz w:val="16"/>
                <w:szCs w:val="16"/>
                <w:lang w:val="en-US"/>
              </w:rPr>
            </w:pPr>
            <w:r w:rsidRPr="0081701E">
              <w:rPr>
                <w:rFonts w:cs="Arial"/>
                <w:color w:val="000000"/>
                <w:sz w:val="16"/>
                <w:szCs w:val="16"/>
                <w:lang w:val="en-US"/>
              </w:rPr>
              <w:t>Alignment of XML schemas in annex F of 24.379</w:t>
            </w:r>
          </w:p>
        </w:tc>
        <w:tc>
          <w:tcPr>
            <w:tcW w:w="769" w:type="dxa"/>
            <w:shd w:val="solid" w:color="FFFFFF" w:fill="auto"/>
          </w:tcPr>
          <w:p w14:paraId="37B621A6" w14:textId="77777777" w:rsidR="00962ADA" w:rsidRDefault="00962ADA" w:rsidP="006C5317">
            <w:pPr>
              <w:pStyle w:val="TAL"/>
            </w:pPr>
            <w:r>
              <w:t>13.0.1</w:t>
            </w:r>
          </w:p>
        </w:tc>
        <w:tc>
          <w:tcPr>
            <w:tcW w:w="690" w:type="dxa"/>
            <w:shd w:val="solid" w:color="FFFFFF" w:fill="auto"/>
          </w:tcPr>
          <w:p w14:paraId="61359E44" w14:textId="77777777" w:rsidR="00962ADA" w:rsidRDefault="00962ADA" w:rsidP="006C5317">
            <w:pPr>
              <w:pStyle w:val="TAL"/>
            </w:pPr>
            <w:r>
              <w:t>13.1.0</w:t>
            </w:r>
          </w:p>
        </w:tc>
      </w:tr>
      <w:tr w:rsidR="0081701E" w:rsidRPr="00137B22" w14:paraId="2025C8B7" w14:textId="77777777" w:rsidTr="00235CC9">
        <w:tc>
          <w:tcPr>
            <w:tcW w:w="800" w:type="dxa"/>
            <w:shd w:val="solid" w:color="FFFFFF" w:fill="auto"/>
          </w:tcPr>
          <w:p w14:paraId="2B81563A" w14:textId="77777777" w:rsidR="0081701E" w:rsidRDefault="0081701E" w:rsidP="006C681E">
            <w:pPr>
              <w:pStyle w:val="TAL"/>
            </w:pPr>
            <w:r>
              <w:t>2016-06</w:t>
            </w:r>
          </w:p>
        </w:tc>
        <w:tc>
          <w:tcPr>
            <w:tcW w:w="800" w:type="dxa"/>
            <w:shd w:val="solid" w:color="FFFFFF" w:fill="auto"/>
          </w:tcPr>
          <w:p w14:paraId="1BD5B402" w14:textId="77777777" w:rsidR="0081701E" w:rsidRDefault="0081701E">
            <w:pPr>
              <w:pStyle w:val="Guidance"/>
              <w:rPr>
                <w:i w:val="0"/>
                <w:color w:val="auto"/>
              </w:rPr>
            </w:pPr>
            <w:r>
              <w:rPr>
                <w:i w:val="0"/>
                <w:color w:val="auto"/>
              </w:rPr>
              <w:t>CT-72</w:t>
            </w:r>
          </w:p>
        </w:tc>
        <w:tc>
          <w:tcPr>
            <w:tcW w:w="1103" w:type="dxa"/>
            <w:shd w:val="solid" w:color="FFFFFF" w:fill="auto"/>
          </w:tcPr>
          <w:p w14:paraId="70676865"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4A1CE952" w14:textId="77777777" w:rsidR="0081701E" w:rsidRDefault="0081701E">
            <w:pPr>
              <w:pStyle w:val="Guidance"/>
              <w:rPr>
                <w:i w:val="0"/>
                <w:color w:val="auto"/>
              </w:rPr>
            </w:pPr>
            <w:r>
              <w:rPr>
                <w:i w:val="0"/>
                <w:color w:val="auto"/>
              </w:rPr>
              <w:t>0084</w:t>
            </w:r>
          </w:p>
        </w:tc>
        <w:tc>
          <w:tcPr>
            <w:tcW w:w="425" w:type="dxa"/>
            <w:shd w:val="solid" w:color="FFFFFF" w:fill="auto"/>
          </w:tcPr>
          <w:p w14:paraId="522FC7BA" w14:textId="77777777" w:rsidR="0081701E" w:rsidRDefault="0081701E" w:rsidP="00B46C3A">
            <w:pPr>
              <w:pStyle w:val="Guidance"/>
              <w:jc w:val="center"/>
              <w:rPr>
                <w:i w:val="0"/>
                <w:color w:val="auto"/>
              </w:rPr>
            </w:pPr>
            <w:r>
              <w:rPr>
                <w:i w:val="0"/>
                <w:color w:val="auto"/>
              </w:rPr>
              <w:t>1</w:t>
            </w:r>
          </w:p>
        </w:tc>
        <w:tc>
          <w:tcPr>
            <w:tcW w:w="4536" w:type="dxa"/>
            <w:shd w:val="solid" w:color="FFFFFF" w:fill="auto"/>
          </w:tcPr>
          <w:p w14:paraId="0E0E1BB7" w14:textId="77777777" w:rsidR="0081701E" w:rsidRPr="000F1628" w:rsidRDefault="0081701E" w:rsidP="00E07F74">
            <w:pPr>
              <w:pStyle w:val="TAL"/>
              <w:rPr>
                <w:noProof/>
                <w:lang w:val="en-US"/>
              </w:rPr>
            </w:pPr>
            <w:r w:rsidRPr="000F1628">
              <w:rPr>
                <w:noProof/>
                <w:lang w:val="en-US"/>
              </w:rPr>
              <w:t>O-PF group call authorisations commencement mode actions</w:t>
            </w:r>
          </w:p>
        </w:tc>
        <w:tc>
          <w:tcPr>
            <w:tcW w:w="769" w:type="dxa"/>
            <w:shd w:val="solid" w:color="FFFFFF" w:fill="auto"/>
          </w:tcPr>
          <w:p w14:paraId="4E49F998" w14:textId="77777777" w:rsidR="0081701E" w:rsidRDefault="0081701E" w:rsidP="008959B3">
            <w:pPr>
              <w:pStyle w:val="TAL"/>
            </w:pPr>
            <w:r>
              <w:t>13.0.1</w:t>
            </w:r>
          </w:p>
        </w:tc>
        <w:tc>
          <w:tcPr>
            <w:tcW w:w="690" w:type="dxa"/>
            <w:shd w:val="solid" w:color="FFFFFF" w:fill="auto"/>
          </w:tcPr>
          <w:p w14:paraId="06F92C51" w14:textId="77777777" w:rsidR="0081701E" w:rsidRDefault="0081701E" w:rsidP="006C681E">
            <w:pPr>
              <w:pStyle w:val="TAL"/>
            </w:pPr>
            <w:r>
              <w:t>13.1.0</w:t>
            </w:r>
          </w:p>
        </w:tc>
      </w:tr>
      <w:tr w:rsidR="00962ADA" w:rsidRPr="00137B22" w14:paraId="586581F6" w14:textId="77777777" w:rsidTr="00235CC9">
        <w:tc>
          <w:tcPr>
            <w:tcW w:w="800" w:type="dxa"/>
            <w:shd w:val="solid" w:color="FFFFFF" w:fill="auto"/>
          </w:tcPr>
          <w:p w14:paraId="6491CB2D" w14:textId="77777777" w:rsidR="00962ADA" w:rsidRDefault="00962ADA" w:rsidP="006C5317">
            <w:pPr>
              <w:pStyle w:val="TAL"/>
            </w:pPr>
            <w:r>
              <w:t>2016-06</w:t>
            </w:r>
          </w:p>
        </w:tc>
        <w:tc>
          <w:tcPr>
            <w:tcW w:w="800" w:type="dxa"/>
            <w:shd w:val="solid" w:color="FFFFFF" w:fill="auto"/>
          </w:tcPr>
          <w:p w14:paraId="482C6E1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B893689"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09FE041C" w14:textId="77777777" w:rsidR="00962ADA" w:rsidRDefault="00962ADA" w:rsidP="006C5317">
            <w:pPr>
              <w:pStyle w:val="Guidance"/>
              <w:rPr>
                <w:i w:val="0"/>
                <w:color w:val="auto"/>
              </w:rPr>
            </w:pPr>
            <w:r>
              <w:rPr>
                <w:i w:val="0"/>
                <w:color w:val="auto"/>
              </w:rPr>
              <w:t>0085</w:t>
            </w:r>
          </w:p>
        </w:tc>
        <w:tc>
          <w:tcPr>
            <w:tcW w:w="425" w:type="dxa"/>
            <w:shd w:val="solid" w:color="FFFFFF" w:fill="auto"/>
          </w:tcPr>
          <w:p w14:paraId="70F04DA8"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DE01BAB" w14:textId="77777777" w:rsidR="00962ADA" w:rsidRPr="0081701E" w:rsidRDefault="00962ADA" w:rsidP="006C5317">
            <w:pPr>
              <w:pStyle w:val="TAL"/>
              <w:rPr>
                <w:rFonts w:cs="Arial"/>
                <w:color w:val="000000"/>
                <w:sz w:val="16"/>
                <w:szCs w:val="16"/>
                <w:lang w:val="en-US"/>
              </w:rPr>
            </w:pPr>
            <w:r>
              <w:rPr>
                <w:rFonts w:cs="Arial"/>
                <w:color w:val="000000"/>
                <w:sz w:val="16"/>
                <w:szCs w:val="16"/>
              </w:rPr>
              <w:t>T-PF private call commencement mode for on-demand call</w:t>
            </w:r>
          </w:p>
        </w:tc>
        <w:tc>
          <w:tcPr>
            <w:tcW w:w="769" w:type="dxa"/>
            <w:shd w:val="solid" w:color="FFFFFF" w:fill="auto"/>
          </w:tcPr>
          <w:p w14:paraId="29924FDB" w14:textId="77777777" w:rsidR="00962ADA" w:rsidRDefault="00962ADA" w:rsidP="006C5317">
            <w:pPr>
              <w:pStyle w:val="TAL"/>
            </w:pPr>
            <w:r>
              <w:t>13.0.1</w:t>
            </w:r>
          </w:p>
        </w:tc>
        <w:tc>
          <w:tcPr>
            <w:tcW w:w="690" w:type="dxa"/>
            <w:shd w:val="solid" w:color="FFFFFF" w:fill="auto"/>
          </w:tcPr>
          <w:p w14:paraId="6D0E4B23" w14:textId="77777777" w:rsidR="00962ADA" w:rsidRDefault="00962ADA" w:rsidP="006C5317">
            <w:pPr>
              <w:pStyle w:val="TAL"/>
            </w:pPr>
            <w:r>
              <w:t>13.1.0</w:t>
            </w:r>
          </w:p>
        </w:tc>
      </w:tr>
      <w:tr w:rsidR="00962ADA" w:rsidRPr="00137B22" w14:paraId="37E9A2CD" w14:textId="77777777" w:rsidTr="00235CC9">
        <w:tc>
          <w:tcPr>
            <w:tcW w:w="800" w:type="dxa"/>
            <w:shd w:val="solid" w:color="FFFFFF" w:fill="auto"/>
          </w:tcPr>
          <w:p w14:paraId="4937AB22" w14:textId="77777777" w:rsidR="00962ADA" w:rsidRDefault="00962ADA" w:rsidP="006C5317">
            <w:pPr>
              <w:pStyle w:val="TAL"/>
            </w:pPr>
            <w:r>
              <w:t>2016-06</w:t>
            </w:r>
          </w:p>
        </w:tc>
        <w:tc>
          <w:tcPr>
            <w:tcW w:w="800" w:type="dxa"/>
            <w:shd w:val="solid" w:color="FFFFFF" w:fill="auto"/>
          </w:tcPr>
          <w:p w14:paraId="77AD1F59"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47989E08"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4F366C2" w14:textId="77777777" w:rsidR="00962ADA" w:rsidRDefault="00962ADA" w:rsidP="006C5317">
            <w:pPr>
              <w:pStyle w:val="Guidance"/>
              <w:rPr>
                <w:i w:val="0"/>
                <w:color w:val="auto"/>
              </w:rPr>
            </w:pPr>
            <w:r>
              <w:rPr>
                <w:i w:val="0"/>
                <w:color w:val="auto"/>
              </w:rPr>
              <w:t>0086</w:t>
            </w:r>
          </w:p>
        </w:tc>
        <w:tc>
          <w:tcPr>
            <w:tcW w:w="425" w:type="dxa"/>
            <w:shd w:val="solid" w:color="FFFFFF" w:fill="auto"/>
          </w:tcPr>
          <w:p w14:paraId="48B9EFC0"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202F7956" w14:textId="77777777" w:rsidR="00962ADA" w:rsidRPr="0081701E" w:rsidRDefault="00962ADA" w:rsidP="006C5317">
            <w:pPr>
              <w:pStyle w:val="TAL"/>
              <w:rPr>
                <w:rFonts w:cs="Arial"/>
                <w:color w:val="000000"/>
                <w:sz w:val="16"/>
                <w:szCs w:val="16"/>
                <w:lang w:val="en-US"/>
              </w:rPr>
            </w:pPr>
            <w:r>
              <w:rPr>
                <w:rFonts w:cs="Arial"/>
                <w:color w:val="000000"/>
                <w:sz w:val="16"/>
                <w:szCs w:val="16"/>
              </w:rPr>
              <w:t>T-PF group call commencement mode for on-demand call</w:t>
            </w:r>
          </w:p>
        </w:tc>
        <w:tc>
          <w:tcPr>
            <w:tcW w:w="769" w:type="dxa"/>
            <w:shd w:val="solid" w:color="FFFFFF" w:fill="auto"/>
          </w:tcPr>
          <w:p w14:paraId="584E90E3" w14:textId="77777777" w:rsidR="00962ADA" w:rsidRDefault="00962ADA" w:rsidP="006C5317">
            <w:pPr>
              <w:pStyle w:val="TAL"/>
            </w:pPr>
            <w:r>
              <w:t>13.0.1</w:t>
            </w:r>
          </w:p>
        </w:tc>
        <w:tc>
          <w:tcPr>
            <w:tcW w:w="690" w:type="dxa"/>
            <w:shd w:val="solid" w:color="FFFFFF" w:fill="auto"/>
          </w:tcPr>
          <w:p w14:paraId="59193A97" w14:textId="77777777" w:rsidR="00962ADA" w:rsidRDefault="00962ADA" w:rsidP="006C5317">
            <w:pPr>
              <w:pStyle w:val="TAL"/>
            </w:pPr>
            <w:r>
              <w:t>13.1.0</w:t>
            </w:r>
          </w:p>
        </w:tc>
      </w:tr>
      <w:tr w:rsidR="0081701E" w:rsidRPr="00137B22" w14:paraId="6E317194" w14:textId="77777777" w:rsidTr="00235CC9">
        <w:tc>
          <w:tcPr>
            <w:tcW w:w="800" w:type="dxa"/>
            <w:shd w:val="solid" w:color="FFFFFF" w:fill="auto"/>
          </w:tcPr>
          <w:p w14:paraId="19175430" w14:textId="77777777" w:rsidR="0081701E" w:rsidRDefault="0081701E" w:rsidP="006C681E">
            <w:pPr>
              <w:pStyle w:val="TAL"/>
            </w:pPr>
            <w:r>
              <w:t>2016-06</w:t>
            </w:r>
          </w:p>
        </w:tc>
        <w:tc>
          <w:tcPr>
            <w:tcW w:w="800" w:type="dxa"/>
            <w:shd w:val="solid" w:color="FFFFFF" w:fill="auto"/>
          </w:tcPr>
          <w:p w14:paraId="2F057461" w14:textId="77777777" w:rsidR="0081701E" w:rsidRDefault="0081701E">
            <w:pPr>
              <w:pStyle w:val="Guidance"/>
              <w:rPr>
                <w:i w:val="0"/>
                <w:color w:val="auto"/>
              </w:rPr>
            </w:pPr>
            <w:r>
              <w:rPr>
                <w:i w:val="0"/>
                <w:color w:val="auto"/>
              </w:rPr>
              <w:t>CT-72</w:t>
            </w:r>
          </w:p>
        </w:tc>
        <w:tc>
          <w:tcPr>
            <w:tcW w:w="1103" w:type="dxa"/>
            <w:shd w:val="solid" w:color="FFFFFF" w:fill="auto"/>
          </w:tcPr>
          <w:p w14:paraId="7F4E76E4"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0033F7E0" w14:textId="77777777" w:rsidR="0081701E" w:rsidRDefault="0081701E">
            <w:pPr>
              <w:pStyle w:val="Guidance"/>
              <w:rPr>
                <w:i w:val="0"/>
                <w:color w:val="auto"/>
              </w:rPr>
            </w:pPr>
            <w:r>
              <w:rPr>
                <w:i w:val="0"/>
                <w:color w:val="auto"/>
              </w:rPr>
              <w:t>0087</w:t>
            </w:r>
          </w:p>
        </w:tc>
        <w:tc>
          <w:tcPr>
            <w:tcW w:w="425" w:type="dxa"/>
            <w:shd w:val="solid" w:color="FFFFFF" w:fill="auto"/>
          </w:tcPr>
          <w:p w14:paraId="64B90757" w14:textId="77777777" w:rsidR="0081701E" w:rsidRDefault="0081701E" w:rsidP="00B46C3A">
            <w:pPr>
              <w:pStyle w:val="Guidance"/>
              <w:jc w:val="center"/>
              <w:rPr>
                <w:i w:val="0"/>
                <w:color w:val="auto"/>
              </w:rPr>
            </w:pPr>
            <w:r>
              <w:rPr>
                <w:i w:val="0"/>
                <w:color w:val="auto"/>
              </w:rPr>
              <w:t>1</w:t>
            </w:r>
          </w:p>
        </w:tc>
        <w:tc>
          <w:tcPr>
            <w:tcW w:w="4536" w:type="dxa"/>
            <w:shd w:val="solid" w:color="FFFFFF" w:fill="auto"/>
          </w:tcPr>
          <w:p w14:paraId="295B92F0" w14:textId="77777777" w:rsidR="0081701E" w:rsidRPr="000F1628" w:rsidRDefault="0081701E" w:rsidP="00E07F74">
            <w:pPr>
              <w:pStyle w:val="TAL"/>
              <w:rPr>
                <w:noProof/>
                <w:lang w:val="en-US"/>
              </w:rPr>
            </w:pPr>
            <w:r w:rsidRPr="000F1628">
              <w:rPr>
                <w:noProof/>
                <w:lang w:val="en-US"/>
              </w:rPr>
              <w:t>Originating client private call modifications for on-demand call</w:t>
            </w:r>
          </w:p>
        </w:tc>
        <w:tc>
          <w:tcPr>
            <w:tcW w:w="769" w:type="dxa"/>
            <w:shd w:val="solid" w:color="FFFFFF" w:fill="auto"/>
          </w:tcPr>
          <w:p w14:paraId="3920CC7E" w14:textId="77777777" w:rsidR="0081701E" w:rsidRDefault="0081701E" w:rsidP="008959B3">
            <w:pPr>
              <w:pStyle w:val="TAL"/>
            </w:pPr>
            <w:r>
              <w:t>13.0.1</w:t>
            </w:r>
          </w:p>
        </w:tc>
        <w:tc>
          <w:tcPr>
            <w:tcW w:w="690" w:type="dxa"/>
            <w:shd w:val="solid" w:color="FFFFFF" w:fill="auto"/>
          </w:tcPr>
          <w:p w14:paraId="3A51C64E" w14:textId="77777777" w:rsidR="0081701E" w:rsidRDefault="0081701E" w:rsidP="006C681E">
            <w:pPr>
              <w:pStyle w:val="TAL"/>
            </w:pPr>
            <w:r>
              <w:t>13.1.0</w:t>
            </w:r>
          </w:p>
        </w:tc>
      </w:tr>
      <w:tr w:rsidR="00962ADA" w:rsidRPr="00137B22" w14:paraId="5CD7D12B" w14:textId="77777777" w:rsidTr="00235CC9">
        <w:tc>
          <w:tcPr>
            <w:tcW w:w="800" w:type="dxa"/>
            <w:shd w:val="solid" w:color="FFFFFF" w:fill="auto"/>
          </w:tcPr>
          <w:p w14:paraId="79DF3366" w14:textId="77777777" w:rsidR="00962ADA" w:rsidRDefault="00962ADA" w:rsidP="006C5317">
            <w:pPr>
              <w:pStyle w:val="TAL"/>
            </w:pPr>
            <w:r>
              <w:t>2016-06</w:t>
            </w:r>
          </w:p>
        </w:tc>
        <w:tc>
          <w:tcPr>
            <w:tcW w:w="800" w:type="dxa"/>
            <w:shd w:val="solid" w:color="FFFFFF" w:fill="auto"/>
          </w:tcPr>
          <w:p w14:paraId="02C3BAFB"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9E8EA7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777319E" w14:textId="77777777" w:rsidR="00962ADA" w:rsidRDefault="00962ADA" w:rsidP="006C5317">
            <w:pPr>
              <w:pStyle w:val="Guidance"/>
              <w:rPr>
                <w:i w:val="0"/>
                <w:color w:val="auto"/>
              </w:rPr>
            </w:pPr>
            <w:r>
              <w:rPr>
                <w:i w:val="0"/>
                <w:color w:val="auto"/>
              </w:rPr>
              <w:t>0088</w:t>
            </w:r>
          </w:p>
        </w:tc>
        <w:tc>
          <w:tcPr>
            <w:tcW w:w="425" w:type="dxa"/>
            <w:shd w:val="solid" w:color="FFFFFF" w:fill="auto"/>
          </w:tcPr>
          <w:p w14:paraId="62B7643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308BBE49" w14:textId="77777777" w:rsidR="00962ADA" w:rsidRPr="000F1628" w:rsidRDefault="00962ADA" w:rsidP="006C5317">
            <w:pPr>
              <w:pStyle w:val="TAL"/>
              <w:rPr>
                <w:rFonts w:cs="Arial"/>
                <w:color w:val="000000"/>
                <w:sz w:val="16"/>
                <w:szCs w:val="16"/>
                <w:lang w:val="en-US"/>
              </w:rPr>
            </w:pPr>
            <w:r>
              <w:rPr>
                <w:rFonts w:cs="Arial"/>
                <w:color w:val="000000"/>
                <w:sz w:val="16"/>
                <w:szCs w:val="16"/>
              </w:rPr>
              <w:t>Terminating client private call modifications for on-demand call</w:t>
            </w:r>
          </w:p>
        </w:tc>
        <w:tc>
          <w:tcPr>
            <w:tcW w:w="769" w:type="dxa"/>
            <w:shd w:val="solid" w:color="FFFFFF" w:fill="auto"/>
          </w:tcPr>
          <w:p w14:paraId="7C0FD47A" w14:textId="77777777" w:rsidR="00962ADA" w:rsidRDefault="00962ADA" w:rsidP="006C5317">
            <w:pPr>
              <w:pStyle w:val="TAL"/>
            </w:pPr>
            <w:r>
              <w:t>13.0.1</w:t>
            </w:r>
          </w:p>
        </w:tc>
        <w:tc>
          <w:tcPr>
            <w:tcW w:w="690" w:type="dxa"/>
            <w:shd w:val="solid" w:color="FFFFFF" w:fill="auto"/>
          </w:tcPr>
          <w:p w14:paraId="065743FC" w14:textId="77777777" w:rsidR="00962ADA" w:rsidRDefault="00962ADA" w:rsidP="006C5317">
            <w:pPr>
              <w:pStyle w:val="TAL"/>
            </w:pPr>
            <w:r>
              <w:t>13.1.0</w:t>
            </w:r>
          </w:p>
        </w:tc>
      </w:tr>
      <w:tr w:rsidR="00962ADA" w:rsidRPr="00137B22" w14:paraId="4D6F8F63" w14:textId="77777777" w:rsidTr="00235CC9">
        <w:tc>
          <w:tcPr>
            <w:tcW w:w="800" w:type="dxa"/>
            <w:shd w:val="solid" w:color="FFFFFF" w:fill="auto"/>
          </w:tcPr>
          <w:p w14:paraId="5E80486B" w14:textId="77777777" w:rsidR="00962ADA" w:rsidRDefault="00962ADA" w:rsidP="006C5317">
            <w:pPr>
              <w:pStyle w:val="TAL"/>
            </w:pPr>
            <w:r>
              <w:t>2016-06</w:t>
            </w:r>
          </w:p>
        </w:tc>
        <w:tc>
          <w:tcPr>
            <w:tcW w:w="800" w:type="dxa"/>
            <w:shd w:val="solid" w:color="FFFFFF" w:fill="auto"/>
          </w:tcPr>
          <w:p w14:paraId="7A671CF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0D01A3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A8B413F" w14:textId="77777777" w:rsidR="00962ADA" w:rsidRDefault="00962ADA" w:rsidP="006C5317">
            <w:pPr>
              <w:pStyle w:val="Guidance"/>
              <w:rPr>
                <w:i w:val="0"/>
                <w:color w:val="auto"/>
              </w:rPr>
            </w:pPr>
            <w:r>
              <w:rPr>
                <w:i w:val="0"/>
                <w:color w:val="auto"/>
              </w:rPr>
              <w:t>0089</w:t>
            </w:r>
          </w:p>
        </w:tc>
        <w:tc>
          <w:tcPr>
            <w:tcW w:w="425" w:type="dxa"/>
            <w:shd w:val="solid" w:color="FFFFFF" w:fill="auto"/>
          </w:tcPr>
          <w:p w14:paraId="3B52D25F"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35D6119" w14:textId="77777777" w:rsidR="00962ADA" w:rsidRPr="000F1628" w:rsidRDefault="00962ADA" w:rsidP="006C5317">
            <w:pPr>
              <w:pStyle w:val="TAL"/>
              <w:rPr>
                <w:rFonts w:cs="Arial"/>
                <w:color w:val="000000"/>
                <w:sz w:val="16"/>
                <w:szCs w:val="16"/>
                <w:lang w:val="en-US"/>
              </w:rPr>
            </w:pPr>
            <w:r>
              <w:rPr>
                <w:rFonts w:cs="Arial"/>
                <w:color w:val="000000"/>
                <w:sz w:val="16"/>
                <w:szCs w:val="16"/>
              </w:rPr>
              <w:t>Terminating client group call modifications for on-demand call</w:t>
            </w:r>
          </w:p>
        </w:tc>
        <w:tc>
          <w:tcPr>
            <w:tcW w:w="769" w:type="dxa"/>
            <w:shd w:val="solid" w:color="FFFFFF" w:fill="auto"/>
          </w:tcPr>
          <w:p w14:paraId="6062ED12" w14:textId="77777777" w:rsidR="00962ADA" w:rsidRDefault="00962ADA" w:rsidP="006C5317">
            <w:pPr>
              <w:pStyle w:val="TAL"/>
            </w:pPr>
            <w:r>
              <w:t>13.0.1</w:t>
            </w:r>
          </w:p>
        </w:tc>
        <w:tc>
          <w:tcPr>
            <w:tcW w:w="690" w:type="dxa"/>
            <w:shd w:val="solid" w:color="FFFFFF" w:fill="auto"/>
          </w:tcPr>
          <w:p w14:paraId="4E2DC872" w14:textId="77777777" w:rsidR="00962ADA" w:rsidRDefault="00962ADA" w:rsidP="006C5317">
            <w:pPr>
              <w:pStyle w:val="TAL"/>
            </w:pPr>
            <w:r>
              <w:t>13.1.0</w:t>
            </w:r>
          </w:p>
        </w:tc>
      </w:tr>
      <w:tr w:rsidR="00962ADA" w:rsidRPr="00137B22" w14:paraId="73CDE97E" w14:textId="77777777" w:rsidTr="00235CC9">
        <w:tc>
          <w:tcPr>
            <w:tcW w:w="800" w:type="dxa"/>
            <w:shd w:val="solid" w:color="FFFFFF" w:fill="auto"/>
          </w:tcPr>
          <w:p w14:paraId="4BDC97DD" w14:textId="77777777" w:rsidR="00962ADA" w:rsidRDefault="00962ADA" w:rsidP="006C5317">
            <w:pPr>
              <w:pStyle w:val="TAL"/>
            </w:pPr>
            <w:r>
              <w:t>2016-06</w:t>
            </w:r>
          </w:p>
        </w:tc>
        <w:tc>
          <w:tcPr>
            <w:tcW w:w="800" w:type="dxa"/>
            <w:shd w:val="solid" w:color="FFFFFF" w:fill="auto"/>
          </w:tcPr>
          <w:p w14:paraId="68BADD6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3CC129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6F19C06" w14:textId="77777777" w:rsidR="00962ADA" w:rsidRDefault="00962ADA" w:rsidP="006C5317">
            <w:pPr>
              <w:pStyle w:val="Guidance"/>
              <w:rPr>
                <w:i w:val="0"/>
                <w:color w:val="auto"/>
              </w:rPr>
            </w:pPr>
            <w:r>
              <w:rPr>
                <w:i w:val="0"/>
                <w:color w:val="auto"/>
              </w:rPr>
              <w:t>0090</w:t>
            </w:r>
          </w:p>
        </w:tc>
        <w:tc>
          <w:tcPr>
            <w:tcW w:w="425" w:type="dxa"/>
            <w:shd w:val="solid" w:color="FFFFFF" w:fill="auto"/>
          </w:tcPr>
          <w:p w14:paraId="1DFB470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BDFCD60"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Maximum number of simultaneously received group calls (N6)</w:t>
            </w:r>
          </w:p>
        </w:tc>
        <w:tc>
          <w:tcPr>
            <w:tcW w:w="769" w:type="dxa"/>
            <w:shd w:val="solid" w:color="FFFFFF" w:fill="auto"/>
          </w:tcPr>
          <w:p w14:paraId="63D6B7CF" w14:textId="77777777" w:rsidR="00962ADA" w:rsidRDefault="00962ADA" w:rsidP="006C5317">
            <w:pPr>
              <w:pStyle w:val="TAL"/>
            </w:pPr>
            <w:r>
              <w:t>13.0.1</w:t>
            </w:r>
          </w:p>
        </w:tc>
        <w:tc>
          <w:tcPr>
            <w:tcW w:w="690" w:type="dxa"/>
            <w:shd w:val="solid" w:color="FFFFFF" w:fill="auto"/>
          </w:tcPr>
          <w:p w14:paraId="3F567B88" w14:textId="77777777" w:rsidR="00962ADA" w:rsidRDefault="00962ADA" w:rsidP="006C5317">
            <w:pPr>
              <w:pStyle w:val="TAL"/>
            </w:pPr>
            <w:r>
              <w:t>13.1.0</w:t>
            </w:r>
          </w:p>
        </w:tc>
      </w:tr>
      <w:tr w:rsidR="00962ADA" w:rsidRPr="00137B22" w14:paraId="6DEAA67E" w14:textId="77777777" w:rsidTr="00235CC9">
        <w:tc>
          <w:tcPr>
            <w:tcW w:w="800" w:type="dxa"/>
            <w:shd w:val="solid" w:color="FFFFFF" w:fill="auto"/>
          </w:tcPr>
          <w:p w14:paraId="3D8385DA" w14:textId="77777777" w:rsidR="00962ADA" w:rsidRDefault="00962ADA" w:rsidP="006C5317">
            <w:pPr>
              <w:pStyle w:val="TAL"/>
            </w:pPr>
            <w:r>
              <w:t>2016-06</w:t>
            </w:r>
          </w:p>
        </w:tc>
        <w:tc>
          <w:tcPr>
            <w:tcW w:w="800" w:type="dxa"/>
            <w:shd w:val="solid" w:color="FFFFFF" w:fill="auto"/>
          </w:tcPr>
          <w:p w14:paraId="79B2D86E"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5D25E4CD"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1C77B98" w14:textId="77777777" w:rsidR="00962ADA" w:rsidRDefault="00962ADA" w:rsidP="006C5317">
            <w:pPr>
              <w:pStyle w:val="Guidance"/>
              <w:rPr>
                <w:i w:val="0"/>
                <w:color w:val="auto"/>
              </w:rPr>
            </w:pPr>
            <w:r>
              <w:rPr>
                <w:i w:val="0"/>
                <w:color w:val="auto"/>
              </w:rPr>
              <w:t>0091</w:t>
            </w:r>
          </w:p>
        </w:tc>
        <w:tc>
          <w:tcPr>
            <w:tcW w:w="425" w:type="dxa"/>
            <w:shd w:val="solid" w:color="FFFFFF" w:fill="auto"/>
          </w:tcPr>
          <w:p w14:paraId="2CDD3802" w14:textId="77777777" w:rsidR="00962ADA" w:rsidRDefault="00962ADA" w:rsidP="006C5317">
            <w:pPr>
              <w:pStyle w:val="Guidance"/>
              <w:jc w:val="center"/>
              <w:rPr>
                <w:i w:val="0"/>
                <w:color w:val="auto"/>
              </w:rPr>
            </w:pPr>
          </w:p>
        </w:tc>
        <w:tc>
          <w:tcPr>
            <w:tcW w:w="4536" w:type="dxa"/>
            <w:shd w:val="solid" w:color="FFFFFF" w:fill="auto"/>
          </w:tcPr>
          <w:p w14:paraId="3DBA6AA3"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Referring to on-network-max-participant-count in TS 24.381</w:t>
            </w:r>
          </w:p>
        </w:tc>
        <w:tc>
          <w:tcPr>
            <w:tcW w:w="769" w:type="dxa"/>
            <w:shd w:val="solid" w:color="FFFFFF" w:fill="auto"/>
          </w:tcPr>
          <w:p w14:paraId="3399B4C0" w14:textId="77777777" w:rsidR="00962ADA" w:rsidRDefault="00962ADA" w:rsidP="006C5317">
            <w:pPr>
              <w:pStyle w:val="TAL"/>
            </w:pPr>
            <w:r>
              <w:t>13.0.1</w:t>
            </w:r>
          </w:p>
        </w:tc>
        <w:tc>
          <w:tcPr>
            <w:tcW w:w="690" w:type="dxa"/>
            <w:shd w:val="solid" w:color="FFFFFF" w:fill="auto"/>
          </w:tcPr>
          <w:p w14:paraId="2AB7F2CF" w14:textId="77777777" w:rsidR="00962ADA" w:rsidRDefault="00962ADA" w:rsidP="006C5317">
            <w:pPr>
              <w:pStyle w:val="TAL"/>
            </w:pPr>
            <w:r>
              <w:t>13.1.0</w:t>
            </w:r>
          </w:p>
        </w:tc>
      </w:tr>
      <w:tr w:rsidR="0081701E" w:rsidRPr="00137B22" w14:paraId="1E4EE452" w14:textId="77777777" w:rsidTr="00235CC9">
        <w:tc>
          <w:tcPr>
            <w:tcW w:w="800" w:type="dxa"/>
            <w:shd w:val="solid" w:color="FFFFFF" w:fill="auto"/>
          </w:tcPr>
          <w:p w14:paraId="5E0231EC" w14:textId="77777777" w:rsidR="0081701E" w:rsidRDefault="0081701E" w:rsidP="006C681E">
            <w:pPr>
              <w:pStyle w:val="TAL"/>
            </w:pPr>
            <w:r>
              <w:t>2016-06</w:t>
            </w:r>
          </w:p>
        </w:tc>
        <w:tc>
          <w:tcPr>
            <w:tcW w:w="800" w:type="dxa"/>
            <w:shd w:val="solid" w:color="FFFFFF" w:fill="auto"/>
          </w:tcPr>
          <w:p w14:paraId="15421835" w14:textId="77777777" w:rsidR="0081701E" w:rsidRDefault="0081701E">
            <w:pPr>
              <w:pStyle w:val="Guidance"/>
              <w:rPr>
                <w:i w:val="0"/>
                <w:color w:val="auto"/>
              </w:rPr>
            </w:pPr>
            <w:r>
              <w:rPr>
                <w:i w:val="0"/>
                <w:color w:val="auto"/>
              </w:rPr>
              <w:t>CT-72</w:t>
            </w:r>
          </w:p>
        </w:tc>
        <w:tc>
          <w:tcPr>
            <w:tcW w:w="1103" w:type="dxa"/>
            <w:shd w:val="solid" w:color="FFFFFF" w:fill="auto"/>
          </w:tcPr>
          <w:p w14:paraId="23A76B31"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8C80AA5" w14:textId="77777777" w:rsidR="0081701E" w:rsidRDefault="0081701E">
            <w:pPr>
              <w:pStyle w:val="Guidance"/>
              <w:rPr>
                <w:i w:val="0"/>
                <w:color w:val="auto"/>
              </w:rPr>
            </w:pPr>
            <w:r>
              <w:rPr>
                <w:i w:val="0"/>
                <w:color w:val="auto"/>
              </w:rPr>
              <w:t>0092</w:t>
            </w:r>
          </w:p>
        </w:tc>
        <w:tc>
          <w:tcPr>
            <w:tcW w:w="425" w:type="dxa"/>
            <w:shd w:val="solid" w:color="FFFFFF" w:fill="auto"/>
          </w:tcPr>
          <w:p w14:paraId="5D4D3F98" w14:textId="77777777" w:rsidR="0081701E" w:rsidRPr="000F1628" w:rsidRDefault="0081701E" w:rsidP="00B46C3A">
            <w:pPr>
              <w:pStyle w:val="Guidance"/>
              <w:jc w:val="center"/>
              <w:rPr>
                <w:i w:val="0"/>
                <w:color w:val="auto"/>
              </w:rPr>
            </w:pPr>
          </w:p>
        </w:tc>
        <w:tc>
          <w:tcPr>
            <w:tcW w:w="4536" w:type="dxa"/>
            <w:shd w:val="solid" w:color="FFFFFF" w:fill="auto"/>
          </w:tcPr>
          <w:p w14:paraId="778D9A62" w14:textId="77777777" w:rsidR="0081701E" w:rsidRPr="000F1628" w:rsidRDefault="0081701E" w:rsidP="00E07F74">
            <w:pPr>
              <w:pStyle w:val="TAL"/>
              <w:rPr>
                <w:noProof/>
                <w:lang w:val="en-US"/>
              </w:rPr>
            </w:pPr>
            <w:r>
              <w:rPr>
                <w:rFonts w:cs="Arial"/>
                <w:color w:val="000000"/>
                <w:sz w:val="16"/>
                <w:szCs w:val="16"/>
              </w:rPr>
              <w:t>Correcting names of XML elements "disabled" and "invite-members"</w:t>
            </w:r>
          </w:p>
        </w:tc>
        <w:tc>
          <w:tcPr>
            <w:tcW w:w="769" w:type="dxa"/>
            <w:shd w:val="solid" w:color="FFFFFF" w:fill="auto"/>
          </w:tcPr>
          <w:p w14:paraId="0E689E96" w14:textId="77777777" w:rsidR="0081701E" w:rsidRDefault="0081701E" w:rsidP="008959B3">
            <w:pPr>
              <w:pStyle w:val="TAL"/>
            </w:pPr>
            <w:r>
              <w:t>13.0.1</w:t>
            </w:r>
          </w:p>
        </w:tc>
        <w:tc>
          <w:tcPr>
            <w:tcW w:w="690" w:type="dxa"/>
            <w:shd w:val="solid" w:color="FFFFFF" w:fill="auto"/>
          </w:tcPr>
          <w:p w14:paraId="5E989311" w14:textId="77777777" w:rsidR="0081701E" w:rsidRDefault="0081701E" w:rsidP="006C681E">
            <w:pPr>
              <w:pStyle w:val="TAL"/>
            </w:pPr>
            <w:r>
              <w:t>13.1.0</w:t>
            </w:r>
          </w:p>
        </w:tc>
      </w:tr>
      <w:tr w:rsidR="00962ADA" w:rsidRPr="00137B22" w14:paraId="4A8437A2" w14:textId="77777777" w:rsidTr="00235CC9">
        <w:tc>
          <w:tcPr>
            <w:tcW w:w="800" w:type="dxa"/>
            <w:shd w:val="solid" w:color="FFFFFF" w:fill="auto"/>
          </w:tcPr>
          <w:p w14:paraId="5399DBE7" w14:textId="77777777" w:rsidR="00962ADA" w:rsidRDefault="00962ADA" w:rsidP="006C5317">
            <w:pPr>
              <w:pStyle w:val="TAL"/>
            </w:pPr>
            <w:r>
              <w:lastRenderedPageBreak/>
              <w:t>2016-06</w:t>
            </w:r>
          </w:p>
        </w:tc>
        <w:tc>
          <w:tcPr>
            <w:tcW w:w="800" w:type="dxa"/>
            <w:shd w:val="solid" w:color="FFFFFF" w:fill="auto"/>
          </w:tcPr>
          <w:p w14:paraId="50961D0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9E3CBB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30BEEB9" w14:textId="77777777" w:rsidR="00962ADA" w:rsidRDefault="00962ADA" w:rsidP="006C5317">
            <w:pPr>
              <w:pStyle w:val="Guidance"/>
              <w:rPr>
                <w:i w:val="0"/>
                <w:color w:val="auto"/>
              </w:rPr>
            </w:pPr>
            <w:r>
              <w:rPr>
                <w:i w:val="0"/>
                <w:color w:val="auto"/>
              </w:rPr>
              <w:t>0093</w:t>
            </w:r>
          </w:p>
        </w:tc>
        <w:tc>
          <w:tcPr>
            <w:tcW w:w="425" w:type="dxa"/>
            <w:shd w:val="solid" w:color="FFFFFF" w:fill="auto"/>
          </w:tcPr>
          <w:p w14:paraId="1BD1F99D" w14:textId="77777777" w:rsidR="00962ADA" w:rsidRPr="000F1628" w:rsidRDefault="00962ADA" w:rsidP="006C5317">
            <w:pPr>
              <w:pStyle w:val="Guidance"/>
              <w:jc w:val="center"/>
              <w:rPr>
                <w:i w:val="0"/>
                <w:color w:val="auto"/>
              </w:rPr>
            </w:pPr>
          </w:p>
        </w:tc>
        <w:tc>
          <w:tcPr>
            <w:tcW w:w="4536" w:type="dxa"/>
            <w:shd w:val="solid" w:color="FFFFFF" w:fill="auto"/>
          </w:tcPr>
          <w:p w14:paraId="6161BDAC" w14:textId="77777777" w:rsidR="00962ADA" w:rsidRPr="000F1628" w:rsidRDefault="00962ADA" w:rsidP="006C5317">
            <w:pPr>
              <w:pStyle w:val="TAL"/>
              <w:rPr>
                <w:noProof/>
                <w:lang w:val="en-US"/>
              </w:rPr>
            </w:pPr>
            <w:r>
              <w:rPr>
                <w:rFonts w:cs="Arial"/>
                <w:color w:val="000000"/>
                <w:sz w:val="16"/>
                <w:szCs w:val="16"/>
              </w:rPr>
              <w:t>Correcting name of "required" XML element</w:t>
            </w:r>
          </w:p>
        </w:tc>
        <w:tc>
          <w:tcPr>
            <w:tcW w:w="769" w:type="dxa"/>
            <w:shd w:val="solid" w:color="FFFFFF" w:fill="auto"/>
          </w:tcPr>
          <w:p w14:paraId="7DB64DD1" w14:textId="77777777" w:rsidR="00962ADA" w:rsidRDefault="00962ADA" w:rsidP="006C5317">
            <w:pPr>
              <w:pStyle w:val="TAL"/>
            </w:pPr>
            <w:r>
              <w:t>13.0.1</w:t>
            </w:r>
          </w:p>
        </w:tc>
        <w:tc>
          <w:tcPr>
            <w:tcW w:w="690" w:type="dxa"/>
            <w:shd w:val="solid" w:color="FFFFFF" w:fill="auto"/>
          </w:tcPr>
          <w:p w14:paraId="55D43F10" w14:textId="77777777" w:rsidR="00962ADA" w:rsidRDefault="00962ADA" w:rsidP="006C5317">
            <w:pPr>
              <w:pStyle w:val="TAL"/>
            </w:pPr>
            <w:r>
              <w:t>13.1.0</w:t>
            </w:r>
          </w:p>
        </w:tc>
      </w:tr>
      <w:tr w:rsidR="00962ADA" w:rsidRPr="00137B22" w14:paraId="670B2456" w14:textId="77777777" w:rsidTr="00235CC9">
        <w:tc>
          <w:tcPr>
            <w:tcW w:w="800" w:type="dxa"/>
            <w:shd w:val="solid" w:color="FFFFFF" w:fill="auto"/>
          </w:tcPr>
          <w:p w14:paraId="4D570E21" w14:textId="77777777" w:rsidR="00962ADA" w:rsidRDefault="00962ADA" w:rsidP="006C5317">
            <w:pPr>
              <w:pStyle w:val="TAL"/>
            </w:pPr>
            <w:r>
              <w:t>2016-06</w:t>
            </w:r>
          </w:p>
        </w:tc>
        <w:tc>
          <w:tcPr>
            <w:tcW w:w="800" w:type="dxa"/>
            <w:shd w:val="solid" w:color="FFFFFF" w:fill="auto"/>
          </w:tcPr>
          <w:p w14:paraId="1FC5DE62"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4F119A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071595C" w14:textId="77777777" w:rsidR="00962ADA" w:rsidRDefault="00962ADA" w:rsidP="006C5317">
            <w:pPr>
              <w:pStyle w:val="Guidance"/>
              <w:rPr>
                <w:i w:val="0"/>
                <w:color w:val="auto"/>
              </w:rPr>
            </w:pPr>
            <w:r>
              <w:rPr>
                <w:i w:val="0"/>
                <w:color w:val="auto"/>
              </w:rPr>
              <w:t>0094</w:t>
            </w:r>
          </w:p>
        </w:tc>
        <w:tc>
          <w:tcPr>
            <w:tcW w:w="425" w:type="dxa"/>
            <w:shd w:val="solid" w:color="FFFFFF" w:fill="auto"/>
          </w:tcPr>
          <w:p w14:paraId="077DDB6B"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25745CE"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Missing procedures of originating PF of authorized MCPTT user</w:t>
            </w:r>
          </w:p>
        </w:tc>
        <w:tc>
          <w:tcPr>
            <w:tcW w:w="769" w:type="dxa"/>
            <w:shd w:val="solid" w:color="FFFFFF" w:fill="auto"/>
          </w:tcPr>
          <w:p w14:paraId="691DB092" w14:textId="77777777" w:rsidR="00962ADA" w:rsidRDefault="00962ADA" w:rsidP="006C5317">
            <w:pPr>
              <w:pStyle w:val="TAL"/>
            </w:pPr>
            <w:r>
              <w:t>13.0.1</w:t>
            </w:r>
          </w:p>
        </w:tc>
        <w:tc>
          <w:tcPr>
            <w:tcW w:w="690" w:type="dxa"/>
            <w:shd w:val="solid" w:color="FFFFFF" w:fill="auto"/>
          </w:tcPr>
          <w:p w14:paraId="330BCED9" w14:textId="77777777" w:rsidR="00962ADA" w:rsidRDefault="00962ADA" w:rsidP="006C5317">
            <w:pPr>
              <w:pStyle w:val="TAL"/>
            </w:pPr>
            <w:r>
              <w:t>13.1.0</w:t>
            </w:r>
          </w:p>
        </w:tc>
      </w:tr>
      <w:tr w:rsidR="00962ADA" w:rsidRPr="00137B22" w14:paraId="2D1ACCC3" w14:textId="77777777" w:rsidTr="00235CC9">
        <w:tc>
          <w:tcPr>
            <w:tcW w:w="800" w:type="dxa"/>
            <w:shd w:val="solid" w:color="FFFFFF" w:fill="auto"/>
          </w:tcPr>
          <w:p w14:paraId="317DD85A" w14:textId="77777777" w:rsidR="00962ADA" w:rsidRDefault="00962ADA" w:rsidP="006C5317">
            <w:pPr>
              <w:pStyle w:val="TAL"/>
            </w:pPr>
            <w:r>
              <w:t>2016-06</w:t>
            </w:r>
          </w:p>
        </w:tc>
        <w:tc>
          <w:tcPr>
            <w:tcW w:w="800" w:type="dxa"/>
            <w:shd w:val="solid" w:color="FFFFFF" w:fill="auto"/>
          </w:tcPr>
          <w:p w14:paraId="43E1B7C2"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455356C2" w14:textId="77777777" w:rsidR="00962ADA" w:rsidRPr="000F1628" w:rsidRDefault="00962ADA" w:rsidP="006C5317">
            <w:pPr>
              <w:pStyle w:val="Guidance"/>
              <w:rPr>
                <w:i w:val="0"/>
                <w:color w:val="auto"/>
              </w:rPr>
            </w:pPr>
            <w:r w:rsidRPr="0081701E">
              <w:rPr>
                <w:i w:val="0"/>
                <w:color w:val="auto"/>
              </w:rPr>
              <w:t>CP-160322</w:t>
            </w:r>
          </w:p>
        </w:tc>
        <w:tc>
          <w:tcPr>
            <w:tcW w:w="633" w:type="dxa"/>
            <w:shd w:val="solid" w:color="FFFFFF" w:fill="auto"/>
          </w:tcPr>
          <w:p w14:paraId="29341CAE" w14:textId="77777777" w:rsidR="00962ADA" w:rsidRDefault="00962ADA" w:rsidP="006C5317">
            <w:pPr>
              <w:pStyle w:val="Guidance"/>
              <w:rPr>
                <w:i w:val="0"/>
                <w:color w:val="auto"/>
              </w:rPr>
            </w:pPr>
            <w:r>
              <w:rPr>
                <w:i w:val="0"/>
                <w:color w:val="auto"/>
              </w:rPr>
              <w:t>0095</w:t>
            </w:r>
          </w:p>
        </w:tc>
        <w:tc>
          <w:tcPr>
            <w:tcW w:w="425" w:type="dxa"/>
            <w:shd w:val="solid" w:color="FFFFFF" w:fill="auto"/>
          </w:tcPr>
          <w:p w14:paraId="4F3D0EA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4674B5E" w14:textId="77777777" w:rsidR="00962ADA" w:rsidRPr="0081701E" w:rsidRDefault="00962ADA" w:rsidP="006C5317">
            <w:pPr>
              <w:pStyle w:val="TAL"/>
              <w:rPr>
                <w:rFonts w:cs="Arial"/>
                <w:color w:val="000000"/>
                <w:sz w:val="16"/>
                <w:szCs w:val="16"/>
                <w:lang w:val="en-US"/>
              </w:rPr>
            </w:pPr>
            <w:r w:rsidRPr="0081701E">
              <w:rPr>
                <w:rFonts w:cs="Arial"/>
                <w:color w:val="000000"/>
                <w:sz w:val="16"/>
                <w:szCs w:val="16"/>
                <w:lang w:val="en-US"/>
              </w:rPr>
              <w:t>The g.3gpp.icsi-ref media feature tag included in the Contact header field</w:t>
            </w:r>
          </w:p>
        </w:tc>
        <w:tc>
          <w:tcPr>
            <w:tcW w:w="769" w:type="dxa"/>
            <w:shd w:val="solid" w:color="FFFFFF" w:fill="auto"/>
          </w:tcPr>
          <w:p w14:paraId="39C35248" w14:textId="77777777" w:rsidR="00962ADA" w:rsidRDefault="00962ADA" w:rsidP="006C5317">
            <w:pPr>
              <w:pStyle w:val="TAL"/>
            </w:pPr>
            <w:r>
              <w:t>13.0.1</w:t>
            </w:r>
          </w:p>
        </w:tc>
        <w:tc>
          <w:tcPr>
            <w:tcW w:w="690" w:type="dxa"/>
            <w:shd w:val="solid" w:color="FFFFFF" w:fill="auto"/>
          </w:tcPr>
          <w:p w14:paraId="153854D3" w14:textId="77777777" w:rsidR="00962ADA" w:rsidRDefault="00962ADA" w:rsidP="006C5317">
            <w:pPr>
              <w:pStyle w:val="TAL"/>
            </w:pPr>
            <w:r>
              <w:t>13.1.0</w:t>
            </w:r>
          </w:p>
        </w:tc>
      </w:tr>
      <w:tr w:rsidR="00962ADA" w:rsidRPr="00137B22" w14:paraId="4980F391" w14:textId="77777777" w:rsidTr="00235CC9">
        <w:tc>
          <w:tcPr>
            <w:tcW w:w="800" w:type="dxa"/>
            <w:shd w:val="solid" w:color="FFFFFF" w:fill="auto"/>
          </w:tcPr>
          <w:p w14:paraId="782E31D3" w14:textId="77777777" w:rsidR="00962ADA" w:rsidRDefault="00962ADA" w:rsidP="006C5317">
            <w:pPr>
              <w:pStyle w:val="TAL"/>
            </w:pPr>
            <w:r>
              <w:t>2016-06</w:t>
            </w:r>
          </w:p>
        </w:tc>
        <w:tc>
          <w:tcPr>
            <w:tcW w:w="800" w:type="dxa"/>
            <w:shd w:val="solid" w:color="FFFFFF" w:fill="auto"/>
          </w:tcPr>
          <w:p w14:paraId="1F3A5574"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ED08E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F7B3D83" w14:textId="77777777" w:rsidR="00962ADA" w:rsidRDefault="00962ADA" w:rsidP="006C5317">
            <w:pPr>
              <w:pStyle w:val="Guidance"/>
              <w:rPr>
                <w:i w:val="0"/>
                <w:color w:val="auto"/>
              </w:rPr>
            </w:pPr>
            <w:r>
              <w:rPr>
                <w:i w:val="0"/>
                <w:color w:val="auto"/>
              </w:rPr>
              <w:t>0096</w:t>
            </w:r>
          </w:p>
        </w:tc>
        <w:tc>
          <w:tcPr>
            <w:tcW w:w="425" w:type="dxa"/>
            <w:shd w:val="solid" w:color="FFFFFF" w:fill="auto"/>
          </w:tcPr>
          <w:p w14:paraId="65F3C240"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536FEE3C" w14:textId="77777777" w:rsidR="00962ADA" w:rsidRPr="000F1628" w:rsidRDefault="00962ADA" w:rsidP="006C5317">
            <w:pPr>
              <w:pStyle w:val="TAL"/>
              <w:rPr>
                <w:noProof/>
                <w:lang w:val="en-US"/>
              </w:rPr>
            </w:pPr>
            <w:r w:rsidRPr="000F1628">
              <w:rPr>
                <w:noProof/>
                <w:lang w:val="en-US"/>
              </w:rPr>
              <w:t>Clarifications on calling a temporary group</w:t>
            </w:r>
          </w:p>
        </w:tc>
        <w:tc>
          <w:tcPr>
            <w:tcW w:w="769" w:type="dxa"/>
            <w:shd w:val="solid" w:color="FFFFFF" w:fill="auto"/>
          </w:tcPr>
          <w:p w14:paraId="08135D99" w14:textId="77777777" w:rsidR="00962ADA" w:rsidRDefault="00962ADA" w:rsidP="006C5317">
            <w:pPr>
              <w:pStyle w:val="TAL"/>
            </w:pPr>
            <w:r>
              <w:t>13.0.1</w:t>
            </w:r>
          </w:p>
        </w:tc>
        <w:tc>
          <w:tcPr>
            <w:tcW w:w="690" w:type="dxa"/>
            <w:shd w:val="solid" w:color="FFFFFF" w:fill="auto"/>
          </w:tcPr>
          <w:p w14:paraId="69FA7C57" w14:textId="77777777" w:rsidR="00962ADA" w:rsidRDefault="00962ADA" w:rsidP="006C5317">
            <w:pPr>
              <w:pStyle w:val="TAL"/>
            </w:pPr>
            <w:r>
              <w:t>13.1.0</w:t>
            </w:r>
          </w:p>
        </w:tc>
      </w:tr>
      <w:tr w:rsidR="00962ADA" w:rsidRPr="00137B22" w14:paraId="15DDDD7E" w14:textId="77777777" w:rsidTr="00235CC9">
        <w:tc>
          <w:tcPr>
            <w:tcW w:w="800" w:type="dxa"/>
            <w:shd w:val="solid" w:color="FFFFFF" w:fill="auto"/>
          </w:tcPr>
          <w:p w14:paraId="730CD2F8" w14:textId="77777777" w:rsidR="00962ADA" w:rsidRDefault="00962ADA" w:rsidP="006C5317">
            <w:pPr>
              <w:pStyle w:val="TAL"/>
            </w:pPr>
            <w:r>
              <w:t>2016-06</w:t>
            </w:r>
          </w:p>
        </w:tc>
        <w:tc>
          <w:tcPr>
            <w:tcW w:w="800" w:type="dxa"/>
            <w:shd w:val="solid" w:color="FFFFFF" w:fill="auto"/>
          </w:tcPr>
          <w:p w14:paraId="4E06775E"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91E33FA"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6BCEE10" w14:textId="77777777" w:rsidR="00962ADA" w:rsidRDefault="00962ADA" w:rsidP="006C5317">
            <w:pPr>
              <w:pStyle w:val="Guidance"/>
              <w:rPr>
                <w:i w:val="0"/>
                <w:color w:val="auto"/>
              </w:rPr>
            </w:pPr>
            <w:r>
              <w:rPr>
                <w:i w:val="0"/>
                <w:color w:val="auto"/>
              </w:rPr>
              <w:t>0097</w:t>
            </w:r>
          </w:p>
        </w:tc>
        <w:tc>
          <w:tcPr>
            <w:tcW w:w="425" w:type="dxa"/>
            <w:shd w:val="solid" w:color="FFFFFF" w:fill="auto"/>
          </w:tcPr>
          <w:p w14:paraId="5905B966"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BA652E0" w14:textId="77777777" w:rsidR="00962ADA" w:rsidRPr="0081701E" w:rsidRDefault="00962ADA" w:rsidP="006C5317">
            <w:pPr>
              <w:pStyle w:val="TAL"/>
              <w:rPr>
                <w:rFonts w:cs="Arial"/>
                <w:color w:val="000000"/>
                <w:sz w:val="16"/>
                <w:szCs w:val="16"/>
                <w:lang w:val="en-US"/>
              </w:rPr>
            </w:pPr>
            <w:r>
              <w:rPr>
                <w:rFonts w:cs="Arial"/>
                <w:color w:val="000000"/>
                <w:sz w:val="16"/>
                <w:szCs w:val="16"/>
              </w:rPr>
              <w:t>Adding use of "preferred-voice-encodings" to SDP procedures</w:t>
            </w:r>
          </w:p>
        </w:tc>
        <w:tc>
          <w:tcPr>
            <w:tcW w:w="769" w:type="dxa"/>
            <w:shd w:val="solid" w:color="FFFFFF" w:fill="auto"/>
          </w:tcPr>
          <w:p w14:paraId="46C62687" w14:textId="77777777" w:rsidR="00962ADA" w:rsidRDefault="00962ADA" w:rsidP="006C5317">
            <w:pPr>
              <w:pStyle w:val="TAL"/>
            </w:pPr>
            <w:r>
              <w:t>13.0.1</w:t>
            </w:r>
          </w:p>
        </w:tc>
        <w:tc>
          <w:tcPr>
            <w:tcW w:w="690" w:type="dxa"/>
            <w:shd w:val="solid" w:color="FFFFFF" w:fill="auto"/>
          </w:tcPr>
          <w:p w14:paraId="3AC0EA00" w14:textId="77777777" w:rsidR="00962ADA" w:rsidRDefault="00962ADA" w:rsidP="006C5317">
            <w:pPr>
              <w:pStyle w:val="TAL"/>
            </w:pPr>
            <w:r>
              <w:t>13.1.0</w:t>
            </w:r>
          </w:p>
        </w:tc>
      </w:tr>
      <w:tr w:rsidR="00962ADA" w:rsidRPr="00137B22" w14:paraId="20D5EA41" w14:textId="77777777" w:rsidTr="00235CC9">
        <w:tc>
          <w:tcPr>
            <w:tcW w:w="800" w:type="dxa"/>
            <w:shd w:val="solid" w:color="FFFFFF" w:fill="auto"/>
          </w:tcPr>
          <w:p w14:paraId="7B86D5EE" w14:textId="77777777" w:rsidR="00962ADA" w:rsidRDefault="00962ADA" w:rsidP="006C5317">
            <w:pPr>
              <w:pStyle w:val="TAL"/>
            </w:pPr>
            <w:r>
              <w:t>2016-06</w:t>
            </w:r>
          </w:p>
        </w:tc>
        <w:tc>
          <w:tcPr>
            <w:tcW w:w="800" w:type="dxa"/>
            <w:shd w:val="solid" w:color="FFFFFF" w:fill="auto"/>
          </w:tcPr>
          <w:p w14:paraId="7EC9FD46"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6066356"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5E1DAC4A" w14:textId="77777777" w:rsidR="00962ADA" w:rsidRDefault="00962ADA" w:rsidP="006C5317">
            <w:pPr>
              <w:pStyle w:val="Guidance"/>
              <w:rPr>
                <w:i w:val="0"/>
                <w:color w:val="auto"/>
              </w:rPr>
            </w:pPr>
            <w:r>
              <w:rPr>
                <w:i w:val="0"/>
                <w:color w:val="auto"/>
              </w:rPr>
              <w:t>0098</w:t>
            </w:r>
          </w:p>
        </w:tc>
        <w:tc>
          <w:tcPr>
            <w:tcW w:w="425" w:type="dxa"/>
            <w:shd w:val="solid" w:color="FFFFFF" w:fill="auto"/>
          </w:tcPr>
          <w:p w14:paraId="336768C0" w14:textId="77777777" w:rsidR="00962ADA" w:rsidRDefault="00962ADA" w:rsidP="006C5317">
            <w:pPr>
              <w:pStyle w:val="Guidance"/>
              <w:jc w:val="center"/>
              <w:rPr>
                <w:i w:val="0"/>
                <w:color w:val="auto"/>
              </w:rPr>
            </w:pPr>
          </w:p>
        </w:tc>
        <w:tc>
          <w:tcPr>
            <w:tcW w:w="4536" w:type="dxa"/>
            <w:shd w:val="solid" w:color="FFFFFF" w:fill="auto"/>
          </w:tcPr>
          <w:p w14:paraId="212A6DBC" w14:textId="77777777" w:rsidR="00962ADA" w:rsidRPr="0081701E" w:rsidRDefault="00962ADA" w:rsidP="006C5317">
            <w:pPr>
              <w:pStyle w:val="TAL"/>
              <w:rPr>
                <w:rFonts w:cs="Arial"/>
                <w:color w:val="000000"/>
                <w:sz w:val="16"/>
                <w:szCs w:val="16"/>
                <w:lang w:val="en-US"/>
              </w:rPr>
            </w:pPr>
            <w:r>
              <w:rPr>
                <w:rFonts w:cs="Arial"/>
                <w:color w:val="000000"/>
                <w:sz w:val="16"/>
                <w:szCs w:val="16"/>
              </w:rPr>
              <w:t>Adding use of "on-network-minimum-number-to-start" element to group procedures</w:t>
            </w:r>
          </w:p>
        </w:tc>
        <w:tc>
          <w:tcPr>
            <w:tcW w:w="769" w:type="dxa"/>
            <w:shd w:val="solid" w:color="FFFFFF" w:fill="auto"/>
          </w:tcPr>
          <w:p w14:paraId="73C092EB" w14:textId="77777777" w:rsidR="00962ADA" w:rsidRDefault="00962ADA" w:rsidP="006C5317">
            <w:pPr>
              <w:pStyle w:val="TAL"/>
            </w:pPr>
            <w:r>
              <w:t>13.0.1</w:t>
            </w:r>
          </w:p>
        </w:tc>
        <w:tc>
          <w:tcPr>
            <w:tcW w:w="690" w:type="dxa"/>
            <w:shd w:val="solid" w:color="FFFFFF" w:fill="auto"/>
          </w:tcPr>
          <w:p w14:paraId="3DD14878" w14:textId="77777777" w:rsidR="00962ADA" w:rsidRDefault="00962ADA" w:rsidP="006C5317">
            <w:pPr>
              <w:pStyle w:val="TAL"/>
            </w:pPr>
            <w:r>
              <w:t>13.1.0</w:t>
            </w:r>
          </w:p>
        </w:tc>
      </w:tr>
      <w:tr w:rsidR="00962ADA" w:rsidRPr="00137B22" w14:paraId="7A7B2D78" w14:textId="77777777" w:rsidTr="00235CC9">
        <w:tc>
          <w:tcPr>
            <w:tcW w:w="800" w:type="dxa"/>
            <w:shd w:val="solid" w:color="FFFFFF" w:fill="auto"/>
          </w:tcPr>
          <w:p w14:paraId="49887E1A" w14:textId="77777777" w:rsidR="00962ADA" w:rsidRDefault="00962ADA" w:rsidP="006C5317">
            <w:pPr>
              <w:pStyle w:val="TAL"/>
            </w:pPr>
            <w:r>
              <w:t>2016-06</w:t>
            </w:r>
          </w:p>
        </w:tc>
        <w:tc>
          <w:tcPr>
            <w:tcW w:w="800" w:type="dxa"/>
            <w:shd w:val="solid" w:color="FFFFFF" w:fill="auto"/>
          </w:tcPr>
          <w:p w14:paraId="145A9805"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286B2D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48880DB" w14:textId="77777777" w:rsidR="00962ADA" w:rsidRDefault="00962ADA" w:rsidP="006C5317">
            <w:pPr>
              <w:pStyle w:val="Guidance"/>
              <w:rPr>
                <w:i w:val="0"/>
                <w:color w:val="auto"/>
              </w:rPr>
            </w:pPr>
            <w:r>
              <w:rPr>
                <w:i w:val="0"/>
                <w:color w:val="auto"/>
              </w:rPr>
              <w:t>0099</w:t>
            </w:r>
          </w:p>
        </w:tc>
        <w:tc>
          <w:tcPr>
            <w:tcW w:w="425" w:type="dxa"/>
            <w:shd w:val="solid" w:color="FFFFFF" w:fill="auto"/>
          </w:tcPr>
          <w:p w14:paraId="73C430CA"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890B06A"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Implementing conditions for maximum duration of on-network group call</w:t>
            </w:r>
          </w:p>
        </w:tc>
        <w:tc>
          <w:tcPr>
            <w:tcW w:w="769" w:type="dxa"/>
            <w:shd w:val="solid" w:color="FFFFFF" w:fill="auto"/>
          </w:tcPr>
          <w:p w14:paraId="71CCB63C" w14:textId="77777777" w:rsidR="00962ADA" w:rsidRDefault="00962ADA" w:rsidP="006C5317">
            <w:pPr>
              <w:pStyle w:val="TAL"/>
            </w:pPr>
            <w:r>
              <w:t>13.0.1</w:t>
            </w:r>
          </w:p>
        </w:tc>
        <w:tc>
          <w:tcPr>
            <w:tcW w:w="690" w:type="dxa"/>
            <w:shd w:val="solid" w:color="FFFFFF" w:fill="auto"/>
          </w:tcPr>
          <w:p w14:paraId="557812EF" w14:textId="77777777" w:rsidR="00962ADA" w:rsidRDefault="00962ADA" w:rsidP="006C5317">
            <w:pPr>
              <w:pStyle w:val="TAL"/>
            </w:pPr>
            <w:r>
              <w:t>13.1.0</w:t>
            </w:r>
          </w:p>
        </w:tc>
      </w:tr>
      <w:tr w:rsidR="00962ADA" w:rsidRPr="00137B22" w14:paraId="641267A1" w14:textId="77777777" w:rsidTr="00235CC9">
        <w:tc>
          <w:tcPr>
            <w:tcW w:w="800" w:type="dxa"/>
            <w:shd w:val="solid" w:color="FFFFFF" w:fill="auto"/>
          </w:tcPr>
          <w:p w14:paraId="628C3BD8" w14:textId="77777777" w:rsidR="00962ADA" w:rsidRDefault="00962ADA" w:rsidP="006C5317">
            <w:pPr>
              <w:pStyle w:val="TAL"/>
            </w:pPr>
            <w:r>
              <w:t>2016-06</w:t>
            </w:r>
          </w:p>
        </w:tc>
        <w:tc>
          <w:tcPr>
            <w:tcW w:w="800" w:type="dxa"/>
            <w:shd w:val="solid" w:color="FFFFFF" w:fill="auto"/>
          </w:tcPr>
          <w:p w14:paraId="38E0B2FF"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F3FBF3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B96C3D8" w14:textId="77777777" w:rsidR="00962ADA" w:rsidRDefault="00962ADA" w:rsidP="006C5317">
            <w:pPr>
              <w:pStyle w:val="Guidance"/>
              <w:rPr>
                <w:i w:val="0"/>
                <w:color w:val="auto"/>
              </w:rPr>
            </w:pPr>
            <w:r>
              <w:rPr>
                <w:i w:val="0"/>
                <w:color w:val="auto"/>
              </w:rPr>
              <w:t>0100</w:t>
            </w:r>
          </w:p>
        </w:tc>
        <w:tc>
          <w:tcPr>
            <w:tcW w:w="425" w:type="dxa"/>
            <w:shd w:val="solid" w:color="FFFFFF" w:fill="auto"/>
          </w:tcPr>
          <w:p w14:paraId="11E417C7"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670ECC1"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Handling the current speaker during group regrouping</w:t>
            </w:r>
          </w:p>
        </w:tc>
        <w:tc>
          <w:tcPr>
            <w:tcW w:w="769" w:type="dxa"/>
            <w:shd w:val="solid" w:color="FFFFFF" w:fill="auto"/>
          </w:tcPr>
          <w:p w14:paraId="6537A28B" w14:textId="77777777" w:rsidR="00962ADA" w:rsidRDefault="00962ADA" w:rsidP="006C5317">
            <w:pPr>
              <w:pStyle w:val="TAL"/>
            </w:pPr>
            <w:r>
              <w:t>13.0.1</w:t>
            </w:r>
          </w:p>
        </w:tc>
        <w:tc>
          <w:tcPr>
            <w:tcW w:w="690" w:type="dxa"/>
            <w:shd w:val="solid" w:color="FFFFFF" w:fill="auto"/>
          </w:tcPr>
          <w:p w14:paraId="2263A735" w14:textId="77777777" w:rsidR="00962ADA" w:rsidRDefault="00962ADA" w:rsidP="006C5317">
            <w:pPr>
              <w:pStyle w:val="TAL"/>
            </w:pPr>
            <w:r>
              <w:t>13.1.0</w:t>
            </w:r>
          </w:p>
        </w:tc>
      </w:tr>
      <w:tr w:rsidR="00962ADA" w:rsidRPr="00137B22" w14:paraId="3DF9598C" w14:textId="77777777" w:rsidTr="00235CC9">
        <w:tc>
          <w:tcPr>
            <w:tcW w:w="800" w:type="dxa"/>
            <w:shd w:val="solid" w:color="FFFFFF" w:fill="auto"/>
          </w:tcPr>
          <w:p w14:paraId="311E815A" w14:textId="77777777" w:rsidR="00962ADA" w:rsidRDefault="00962ADA" w:rsidP="006C5317">
            <w:pPr>
              <w:pStyle w:val="TAL"/>
            </w:pPr>
            <w:r>
              <w:t>2016-06</w:t>
            </w:r>
          </w:p>
        </w:tc>
        <w:tc>
          <w:tcPr>
            <w:tcW w:w="800" w:type="dxa"/>
            <w:shd w:val="solid" w:color="FFFFFF" w:fill="auto"/>
          </w:tcPr>
          <w:p w14:paraId="7A5528D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00BD2F0"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0A80226" w14:textId="77777777" w:rsidR="00962ADA" w:rsidRDefault="00962ADA" w:rsidP="006C5317">
            <w:pPr>
              <w:pStyle w:val="Guidance"/>
              <w:rPr>
                <w:i w:val="0"/>
                <w:color w:val="auto"/>
              </w:rPr>
            </w:pPr>
            <w:r>
              <w:rPr>
                <w:i w:val="0"/>
                <w:color w:val="auto"/>
              </w:rPr>
              <w:t>0101</w:t>
            </w:r>
          </w:p>
        </w:tc>
        <w:tc>
          <w:tcPr>
            <w:tcW w:w="425" w:type="dxa"/>
            <w:shd w:val="solid" w:color="FFFFFF" w:fill="auto"/>
          </w:tcPr>
          <w:p w14:paraId="58675826"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FAD9CAC"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MBSFN Area Id: Alt-1 (Removal from call control specification)</w:t>
            </w:r>
          </w:p>
        </w:tc>
        <w:tc>
          <w:tcPr>
            <w:tcW w:w="769" w:type="dxa"/>
            <w:shd w:val="solid" w:color="FFFFFF" w:fill="auto"/>
          </w:tcPr>
          <w:p w14:paraId="1260376C" w14:textId="77777777" w:rsidR="00962ADA" w:rsidRDefault="00962ADA" w:rsidP="006C5317">
            <w:pPr>
              <w:pStyle w:val="TAL"/>
            </w:pPr>
            <w:r>
              <w:t>13.0.1</w:t>
            </w:r>
          </w:p>
        </w:tc>
        <w:tc>
          <w:tcPr>
            <w:tcW w:w="690" w:type="dxa"/>
            <w:shd w:val="solid" w:color="FFFFFF" w:fill="auto"/>
          </w:tcPr>
          <w:p w14:paraId="103AE1E9" w14:textId="77777777" w:rsidR="00962ADA" w:rsidRDefault="00962ADA" w:rsidP="006C5317">
            <w:pPr>
              <w:pStyle w:val="TAL"/>
            </w:pPr>
            <w:r>
              <w:t>13.1.0</w:t>
            </w:r>
          </w:p>
        </w:tc>
      </w:tr>
      <w:tr w:rsidR="00962ADA" w:rsidRPr="00137B22" w14:paraId="368774D4" w14:textId="77777777" w:rsidTr="00235CC9">
        <w:tc>
          <w:tcPr>
            <w:tcW w:w="800" w:type="dxa"/>
            <w:shd w:val="solid" w:color="FFFFFF" w:fill="auto"/>
          </w:tcPr>
          <w:p w14:paraId="21ED28A7" w14:textId="77777777" w:rsidR="00962ADA" w:rsidRDefault="00962ADA" w:rsidP="006C5317">
            <w:pPr>
              <w:pStyle w:val="TAL"/>
            </w:pPr>
            <w:r>
              <w:t>2016-06</w:t>
            </w:r>
          </w:p>
        </w:tc>
        <w:tc>
          <w:tcPr>
            <w:tcW w:w="800" w:type="dxa"/>
            <w:shd w:val="solid" w:color="FFFFFF" w:fill="auto"/>
          </w:tcPr>
          <w:p w14:paraId="223D4B8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486A6F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CBF8142" w14:textId="77777777" w:rsidR="00962ADA" w:rsidRDefault="00962ADA" w:rsidP="006C5317">
            <w:pPr>
              <w:pStyle w:val="Guidance"/>
              <w:rPr>
                <w:i w:val="0"/>
                <w:color w:val="auto"/>
              </w:rPr>
            </w:pPr>
            <w:r>
              <w:rPr>
                <w:i w:val="0"/>
                <w:color w:val="auto"/>
              </w:rPr>
              <w:t>0103</w:t>
            </w:r>
          </w:p>
        </w:tc>
        <w:tc>
          <w:tcPr>
            <w:tcW w:w="425" w:type="dxa"/>
            <w:shd w:val="solid" w:color="FFFFFF" w:fill="auto"/>
          </w:tcPr>
          <w:p w14:paraId="39CE97AB"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59D5B07" w14:textId="77777777" w:rsidR="00962ADA" w:rsidRPr="000F1628" w:rsidRDefault="00962ADA" w:rsidP="006C5317">
            <w:pPr>
              <w:pStyle w:val="TAL"/>
              <w:rPr>
                <w:rFonts w:cs="Arial"/>
                <w:color w:val="000000"/>
                <w:sz w:val="16"/>
                <w:szCs w:val="16"/>
                <w:lang w:val="en-US"/>
              </w:rPr>
            </w:pPr>
            <w:r>
              <w:rPr>
                <w:rFonts w:cs="Arial"/>
                <w:color w:val="000000"/>
                <w:sz w:val="16"/>
                <w:szCs w:val="16"/>
              </w:rPr>
              <w:t>MCPTT client origination procedures for on-demand private emergency call</w:t>
            </w:r>
          </w:p>
        </w:tc>
        <w:tc>
          <w:tcPr>
            <w:tcW w:w="769" w:type="dxa"/>
            <w:shd w:val="solid" w:color="FFFFFF" w:fill="auto"/>
          </w:tcPr>
          <w:p w14:paraId="40BA0890" w14:textId="77777777" w:rsidR="00962ADA" w:rsidRDefault="00962ADA" w:rsidP="006C5317">
            <w:pPr>
              <w:pStyle w:val="TAL"/>
            </w:pPr>
            <w:r>
              <w:t>13.0.1</w:t>
            </w:r>
          </w:p>
        </w:tc>
        <w:tc>
          <w:tcPr>
            <w:tcW w:w="690" w:type="dxa"/>
            <w:shd w:val="solid" w:color="FFFFFF" w:fill="auto"/>
          </w:tcPr>
          <w:p w14:paraId="3BE7612B" w14:textId="77777777" w:rsidR="00962ADA" w:rsidRDefault="00962ADA" w:rsidP="006C5317">
            <w:pPr>
              <w:pStyle w:val="TAL"/>
            </w:pPr>
            <w:r>
              <w:t>13.1.0</w:t>
            </w:r>
          </w:p>
        </w:tc>
      </w:tr>
      <w:tr w:rsidR="00962ADA" w:rsidRPr="00137B22" w14:paraId="0F069163" w14:textId="77777777" w:rsidTr="00235CC9">
        <w:tc>
          <w:tcPr>
            <w:tcW w:w="800" w:type="dxa"/>
            <w:shd w:val="solid" w:color="FFFFFF" w:fill="auto"/>
          </w:tcPr>
          <w:p w14:paraId="0599CA6D" w14:textId="77777777" w:rsidR="00962ADA" w:rsidRDefault="00962ADA" w:rsidP="006C5317">
            <w:pPr>
              <w:pStyle w:val="TAL"/>
            </w:pPr>
            <w:r>
              <w:t>2016-06</w:t>
            </w:r>
          </w:p>
        </w:tc>
        <w:tc>
          <w:tcPr>
            <w:tcW w:w="800" w:type="dxa"/>
            <w:shd w:val="solid" w:color="FFFFFF" w:fill="auto"/>
          </w:tcPr>
          <w:p w14:paraId="77F7702A"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A9700C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E05C682" w14:textId="77777777" w:rsidR="00962ADA" w:rsidRDefault="00962ADA" w:rsidP="006C5317">
            <w:pPr>
              <w:pStyle w:val="Guidance"/>
              <w:rPr>
                <w:i w:val="0"/>
                <w:color w:val="auto"/>
              </w:rPr>
            </w:pPr>
            <w:r>
              <w:rPr>
                <w:i w:val="0"/>
                <w:color w:val="auto"/>
              </w:rPr>
              <w:t>0104</w:t>
            </w:r>
          </w:p>
        </w:tc>
        <w:tc>
          <w:tcPr>
            <w:tcW w:w="425" w:type="dxa"/>
            <w:shd w:val="solid" w:color="FFFFFF" w:fill="auto"/>
          </w:tcPr>
          <w:p w14:paraId="7E9D387F"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08D6714" w14:textId="77777777" w:rsidR="00962ADA" w:rsidRPr="000F1628" w:rsidRDefault="00962ADA" w:rsidP="006C5317">
            <w:pPr>
              <w:pStyle w:val="TAL"/>
              <w:rPr>
                <w:rFonts w:cs="Arial"/>
                <w:color w:val="000000"/>
                <w:sz w:val="16"/>
                <w:szCs w:val="16"/>
                <w:lang w:val="en-US"/>
              </w:rPr>
            </w:pPr>
            <w:r>
              <w:rPr>
                <w:rFonts w:cs="Arial"/>
                <w:color w:val="000000"/>
                <w:sz w:val="16"/>
                <w:szCs w:val="16"/>
              </w:rPr>
              <w:t>MCPTT client termination procedures for on-demand private emergency call</w:t>
            </w:r>
          </w:p>
        </w:tc>
        <w:tc>
          <w:tcPr>
            <w:tcW w:w="769" w:type="dxa"/>
            <w:shd w:val="solid" w:color="FFFFFF" w:fill="auto"/>
          </w:tcPr>
          <w:p w14:paraId="7BB86FB6" w14:textId="77777777" w:rsidR="00962ADA" w:rsidRDefault="00962ADA" w:rsidP="006C5317">
            <w:pPr>
              <w:pStyle w:val="TAL"/>
            </w:pPr>
            <w:r>
              <w:t>13.0.1</w:t>
            </w:r>
          </w:p>
        </w:tc>
        <w:tc>
          <w:tcPr>
            <w:tcW w:w="690" w:type="dxa"/>
            <w:shd w:val="solid" w:color="FFFFFF" w:fill="auto"/>
          </w:tcPr>
          <w:p w14:paraId="6DA28649" w14:textId="77777777" w:rsidR="00962ADA" w:rsidRDefault="00962ADA" w:rsidP="006C5317">
            <w:pPr>
              <w:pStyle w:val="TAL"/>
            </w:pPr>
            <w:r>
              <w:t>13.1.0</w:t>
            </w:r>
          </w:p>
        </w:tc>
      </w:tr>
      <w:tr w:rsidR="00962ADA" w:rsidRPr="00137B22" w14:paraId="7586115A" w14:textId="77777777" w:rsidTr="00235CC9">
        <w:tc>
          <w:tcPr>
            <w:tcW w:w="800" w:type="dxa"/>
            <w:shd w:val="solid" w:color="FFFFFF" w:fill="auto"/>
          </w:tcPr>
          <w:p w14:paraId="0A0447FA" w14:textId="77777777" w:rsidR="00962ADA" w:rsidRDefault="00962ADA" w:rsidP="006C5317">
            <w:pPr>
              <w:pStyle w:val="TAL"/>
            </w:pPr>
            <w:r>
              <w:t>2016-06</w:t>
            </w:r>
          </w:p>
        </w:tc>
        <w:tc>
          <w:tcPr>
            <w:tcW w:w="800" w:type="dxa"/>
            <w:shd w:val="solid" w:color="FFFFFF" w:fill="auto"/>
          </w:tcPr>
          <w:p w14:paraId="614A0075"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F008302"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1AEE342" w14:textId="77777777" w:rsidR="00962ADA" w:rsidRDefault="00962ADA" w:rsidP="006C5317">
            <w:pPr>
              <w:pStyle w:val="Guidance"/>
              <w:rPr>
                <w:i w:val="0"/>
                <w:color w:val="auto"/>
              </w:rPr>
            </w:pPr>
            <w:r>
              <w:rPr>
                <w:i w:val="0"/>
                <w:color w:val="auto"/>
              </w:rPr>
              <w:t>0105</w:t>
            </w:r>
          </w:p>
        </w:tc>
        <w:tc>
          <w:tcPr>
            <w:tcW w:w="425" w:type="dxa"/>
            <w:shd w:val="solid" w:color="FFFFFF" w:fill="auto"/>
          </w:tcPr>
          <w:p w14:paraId="2D511473"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1A8A3F79"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MCPTT participating function procedures for private emergency call</w:t>
            </w:r>
          </w:p>
        </w:tc>
        <w:tc>
          <w:tcPr>
            <w:tcW w:w="769" w:type="dxa"/>
            <w:shd w:val="solid" w:color="FFFFFF" w:fill="auto"/>
          </w:tcPr>
          <w:p w14:paraId="44B1B835" w14:textId="77777777" w:rsidR="00962ADA" w:rsidRDefault="00962ADA" w:rsidP="006C5317">
            <w:pPr>
              <w:pStyle w:val="TAL"/>
            </w:pPr>
            <w:r>
              <w:t>13.0.1</w:t>
            </w:r>
          </w:p>
        </w:tc>
        <w:tc>
          <w:tcPr>
            <w:tcW w:w="690" w:type="dxa"/>
            <w:shd w:val="solid" w:color="FFFFFF" w:fill="auto"/>
          </w:tcPr>
          <w:p w14:paraId="70F4AC62" w14:textId="77777777" w:rsidR="00962ADA" w:rsidRDefault="00962ADA" w:rsidP="006C5317">
            <w:pPr>
              <w:pStyle w:val="TAL"/>
            </w:pPr>
            <w:r>
              <w:t>13.1.0</w:t>
            </w:r>
          </w:p>
        </w:tc>
      </w:tr>
      <w:tr w:rsidR="00962ADA" w:rsidRPr="00137B22" w14:paraId="6227E520" w14:textId="77777777" w:rsidTr="00235CC9">
        <w:tc>
          <w:tcPr>
            <w:tcW w:w="800" w:type="dxa"/>
            <w:shd w:val="solid" w:color="FFFFFF" w:fill="auto"/>
          </w:tcPr>
          <w:p w14:paraId="33549D50" w14:textId="77777777" w:rsidR="00962ADA" w:rsidRDefault="00962ADA" w:rsidP="006C5317">
            <w:pPr>
              <w:pStyle w:val="TAL"/>
            </w:pPr>
            <w:r>
              <w:t>2016-06</w:t>
            </w:r>
          </w:p>
        </w:tc>
        <w:tc>
          <w:tcPr>
            <w:tcW w:w="800" w:type="dxa"/>
            <w:shd w:val="solid" w:color="FFFFFF" w:fill="auto"/>
          </w:tcPr>
          <w:p w14:paraId="5023C407"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72422B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05404EC" w14:textId="77777777" w:rsidR="00962ADA" w:rsidRDefault="00962ADA" w:rsidP="006C5317">
            <w:pPr>
              <w:pStyle w:val="Guidance"/>
              <w:rPr>
                <w:i w:val="0"/>
                <w:color w:val="auto"/>
              </w:rPr>
            </w:pPr>
            <w:r>
              <w:rPr>
                <w:i w:val="0"/>
                <w:color w:val="auto"/>
              </w:rPr>
              <w:t>0106</w:t>
            </w:r>
          </w:p>
        </w:tc>
        <w:tc>
          <w:tcPr>
            <w:tcW w:w="425" w:type="dxa"/>
            <w:shd w:val="solid" w:color="FFFFFF" w:fill="auto"/>
          </w:tcPr>
          <w:p w14:paraId="024D87B0"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35B1605" w14:textId="77777777" w:rsidR="00962ADA" w:rsidRPr="000F1628" w:rsidRDefault="00962ADA" w:rsidP="006C5317">
            <w:pPr>
              <w:pStyle w:val="TAL"/>
              <w:rPr>
                <w:rFonts w:cs="Arial"/>
                <w:color w:val="000000"/>
                <w:sz w:val="16"/>
                <w:szCs w:val="16"/>
                <w:lang w:val="en-US"/>
              </w:rPr>
            </w:pPr>
            <w:r>
              <w:rPr>
                <w:rFonts w:cs="Arial"/>
                <w:color w:val="000000"/>
                <w:sz w:val="16"/>
                <w:szCs w:val="16"/>
              </w:rPr>
              <w:t>MCPTT controlling function procedures for private emergency call</w:t>
            </w:r>
          </w:p>
        </w:tc>
        <w:tc>
          <w:tcPr>
            <w:tcW w:w="769" w:type="dxa"/>
            <w:shd w:val="solid" w:color="FFFFFF" w:fill="auto"/>
          </w:tcPr>
          <w:p w14:paraId="0868A8AC" w14:textId="77777777" w:rsidR="00962ADA" w:rsidRDefault="00962ADA" w:rsidP="006C5317">
            <w:pPr>
              <w:pStyle w:val="TAL"/>
            </w:pPr>
            <w:r>
              <w:t>13.0.1</w:t>
            </w:r>
          </w:p>
        </w:tc>
        <w:tc>
          <w:tcPr>
            <w:tcW w:w="690" w:type="dxa"/>
            <w:shd w:val="solid" w:color="FFFFFF" w:fill="auto"/>
          </w:tcPr>
          <w:p w14:paraId="321B736D" w14:textId="77777777" w:rsidR="00962ADA" w:rsidRDefault="00962ADA" w:rsidP="006C5317">
            <w:pPr>
              <w:pStyle w:val="TAL"/>
            </w:pPr>
            <w:r>
              <w:t>13.1.0</w:t>
            </w:r>
          </w:p>
        </w:tc>
      </w:tr>
      <w:tr w:rsidR="0081701E" w:rsidRPr="00137B22" w14:paraId="1DD4EA74" w14:textId="77777777" w:rsidTr="00235CC9">
        <w:tc>
          <w:tcPr>
            <w:tcW w:w="800" w:type="dxa"/>
            <w:shd w:val="solid" w:color="FFFFFF" w:fill="auto"/>
          </w:tcPr>
          <w:p w14:paraId="2F8DF63C" w14:textId="77777777" w:rsidR="0081701E" w:rsidRDefault="0081701E" w:rsidP="006C681E">
            <w:pPr>
              <w:pStyle w:val="TAL"/>
            </w:pPr>
            <w:r>
              <w:t>2016-06</w:t>
            </w:r>
          </w:p>
        </w:tc>
        <w:tc>
          <w:tcPr>
            <w:tcW w:w="800" w:type="dxa"/>
            <w:shd w:val="solid" w:color="FFFFFF" w:fill="auto"/>
          </w:tcPr>
          <w:p w14:paraId="742C2E11" w14:textId="77777777" w:rsidR="0081701E" w:rsidRDefault="0081701E">
            <w:pPr>
              <w:pStyle w:val="Guidance"/>
              <w:rPr>
                <w:i w:val="0"/>
                <w:color w:val="auto"/>
              </w:rPr>
            </w:pPr>
            <w:r>
              <w:rPr>
                <w:i w:val="0"/>
                <w:color w:val="auto"/>
              </w:rPr>
              <w:t>CT-72</w:t>
            </w:r>
          </w:p>
        </w:tc>
        <w:tc>
          <w:tcPr>
            <w:tcW w:w="1103" w:type="dxa"/>
            <w:shd w:val="solid" w:color="FFFFFF" w:fill="auto"/>
          </w:tcPr>
          <w:p w14:paraId="5DF02CF2"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1F939F8" w14:textId="77777777" w:rsidR="0081701E" w:rsidRDefault="0081701E">
            <w:pPr>
              <w:pStyle w:val="Guidance"/>
              <w:rPr>
                <w:i w:val="0"/>
                <w:color w:val="auto"/>
              </w:rPr>
            </w:pPr>
            <w:r>
              <w:rPr>
                <w:i w:val="0"/>
                <w:color w:val="auto"/>
              </w:rPr>
              <w:t>0107</w:t>
            </w:r>
          </w:p>
        </w:tc>
        <w:tc>
          <w:tcPr>
            <w:tcW w:w="425" w:type="dxa"/>
            <w:shd w:val="solid" w:color="FFFFFF" w:fill="auto"/>
          </w:tcPr>
          <w:p w14:paraId="3131DB2D" w14:textId="77777777" w:rsidR="0081701E" w:rsidRPr="000F1628" w:rsidRDefault="0081701E" w:rsidP="00B46C3A">
            <w:pPr>
              <w:pStyle w:val="Guidance"/>
              <w:jc w:val="center"/>
              <w:rPr>
                <w:i w:val="0"/>
                <w:color w:val="auto"/>
              </w:rPr>
            </w:pPr>
          </w:p>
        </w:tc>
        <w:tc>
          <w:tcPr>
            <w:tcW w:w="4536" w:type="dxa"/>
            <w:shd w:val="solid" w:color="FFFFFF" w:fill="auto"/>
          </w:tcPr>
          <w:p w14:paraId="60B21F64" w14:textId="77777777" w:rsidR="0081701E" w:rsidRPr="000F1628" w:rsidRDefault="0081701E" w:rsidP="00E07F74">
            <w:pPr>
              <w:pStyle w:val="TAL"/>
              <w:rPr>
                <w:noProof/>
                <w:lang w:val="en-US"/>
              </w:rPr>
            </w:pPr>
            <w:r>
              <w:rPr>
                <w:rFonts w:cs="Arial"/>
                <w:color w:val="000000"/>
                <w:sz w:val="16"/>
                <w:szCs w:val="16"/>
              </w:rPr>
              <w:t>Correcting subsequent request procedures</w:t>
            </w:r>
          </w:p>
        </w:tc>
        <w:tc>
          <w:tcPr>
            <w:tcW w:w="769" w:type="dxa"/>
            <w:shd w:val="solid" w:color="FFFFFF" w:fill="auto"/>
          </w:tcPr>
          <w:p w14:paraId="2C6B3B90" w14:textId="77777777" w:rsidR="0081701E" w:rsidRDefault="0081701E" w:rsidP="008959B3">
            <w:pPr>
              <w:pStyle w:val="TAL"/>
            </w:pPr>
            <w:r>
              <w:t>13.0.1</w:t>
            </w:r>
          </w:p>
        </w:tc>
        <w:tc>
          <w:tcPr>
            <w:tcW w:w="690" w:type="dxa"/>
            <w:shd w:val="solid" w:color="FFFFFF" w:fill="auto"/>
          </w:tcPr>
          <w:p w14:paraId="28D8BCEF" w14:textId="77777777" w:rsidR="0081701E" w:rsidRDefault="0081701E" w:rsidP="006C681E">
            <w:pPr>
              <w:pStyle w:val="TAL"/>
            </w:pPr>
            <w:r>
              <w:t>13.1.0</w:t>
            </w:r>
          </w:p>
        </w:tc>
      </w:tr>
      <w:tr w:rsidR="00962ADA" w:rsidRPr="00137B22" w14:paraId="4F6A8431" w14:textId="77777777" w:rsidTr="00235CC9">
        <w:tc>
          <w:tcPr>
            <w:tcW w:w="800" w:type="dxa"/>
            <w:shd w:val="solid" w:color="FFFFFF" w:fill="auto"/>
          </w:tcPr>
          <w:p w14:paraId="0C331E83" w14:textId="77777777" w:rsidR="00962ADA" w:rsidRDefault="00962ADA" w:rsidP="006C5317">
            <w:pPr>
              <w:pStyle w:val="TAL"/>
            </w:pPr>
            <w:r>
              <w:t>2016-06</w:t>
            </w:r>
          </w:p>
        </w:tc>
        <w:tc>
          <w:tcPr>
            <w:tcW w:w="800" w:type="dxa"/>
            <w:shd w:val="solid" w:color="FFFFFF" w:fill="auto"/>
          </w:tcPr>
          <w:p w14:paraId="20264E2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891CBD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C46F458" w14:textId="77777777" w:rsidR="00962ADA" w:rsidRDefault="00962ADA" w:rsidP="006C5317">
            <w:pPr>
              <w:pStyle w:val="Guidance"/>
              <w:rPr>
                <w:i w:val="0"/>
                <w:color w:val="auto"/>
              </w:rPr>
            </w:pPr>
            <w:r>
              <w:rPr>
                <w:i w:val="0"/>
                <w:color w:val="auto"/>
              </w:rPr>
              <w:t>0108</w:t>
            </w:r>
          </w:p>
        </w:tc>
        <w:tc>
          <w:tcPr>
            <w:tcW w:w="425" w:type="dxa"/>
            <w:shd w:val="solid" w:color="FFFFFF" w:fill="auto"/>
          </w:tcPr>
          <w:p w14:paraId="19188EA4"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E24E5AB"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Switching from MBMS bearer to unicast bearer based on MBMS listening status</w:t>
            </w:r>
          </w:p>
        </w:tc>
        <w:tc>
          <w:tcPr>
            <w:tcW w:w="769" w:type="dxa"/>
            <w:shd w:val="solid" w:color="FFFFFF" w:fill="auto"/>
          </w:tcPr>
          <w:p w14:paraId="488BC4E3" w14:textId="77777777" w:rsidR="00962ADA" w:rsidRDefault="00962ADA" w:rsidP="006C5317">
            <w:pPr>
              <w:pStyle w:val="TAL"/>
            </w:pPr>
            <w:r>
              <w:t>13.0.1</w:t>
            </w:r>
          </w:p>
        </w:tc>
        <w:tc>
          <w:tcPr>
            <w:tcW w:w="690" w:type="dxa"/>
            <w:shd w:val="solid" w:color="FFFFFF" w:fill="auto"/>
          </w:tcPr>
          <w:p w14:paraId="350D044B" w14:textId="77777777" w:rsidR="00962ADA" w:rsidRDefault="00962ADA" w:rsidP="006C5317">
            <w:pPr>
              <w:pStyle w:val="TAL"/>
            </w:pPr>
            <w:r>
              <w:t>13.1.0</w:t>
            </w:r>
          </w:p>
        </w:tc>
      </w:tr>
      <w:tr w:rsidR="00962ADA" w:rsidRPr="00137B22" w14:paraId="0BC67317" w14:textId="77777777" w:rsidTr="00235CC9">
        <w:tc>
          <w:tcPr>
            <w:tcW w:w="800" w:type="dxa"/>
            <w:shd w:val="solid" w:color="FFFFFF" w:fill="auto"/>
          </w:tcPr>
          <w:p w14:paraId="445E2890" w14:textId="77777777" w:rsidR="00962ADA" w:rsidRDefault="00962ADA" w:rsidP="006C5317">
            <w:pPr>
              <w:pStyle w:val="TAL"/>
            </w:pPr>
            <w:r>
              <w:t>2016-06</w:t>
            </w:r>
          </w:p>
        </w:tc>
        <w:tc>
          <w:tcPr>
            <w:tcW w:w="800" w:type="dxa"/>
            <w:shd w:val="solid" w:color="FFFFFF" w:fill="auto"/>
          </w:tcPr>
          <w:p w14:paraId="6B46F134"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A05061"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70384FB5" w14:textId="77777777" w:rsidR="00962ADA" w:rsidRDefault="00962ADA" w:rsidP="006C5317">
            <w:pPr>
              <w:pStyle w:val="Guidance"/>
              <w:rPr>
                <w:i w:val="0"/>
                <w:color w:val="auto"/>
              </w:rPr>
            </w:pPr>
            <w:r>
              <w:rPr>
                <w:i w:val="0"/>
                <w:color w:val="auto"/>
              </w:rPr>
              <w:t>0</w:t>
            </w:r>
            <w:r w:rsidRPr="000F1628">
              <w:rPr>
                <w:i w:val="0"/>
                <w:color w:val="auto"/>
              </w:rPr>
              <w:t>110</w:t>
            </w:r>
          </w:p>
        </w:tc>
        <w:tc>
          <w:tcPr>
            <w:tcW w:w="425" w:type="dxa"/>
            <w:shd w:val="solid" w:color="FFFFFF" w:fill="auto"/>
          </w:tcPr>
          <w:p w14:paraId="3B56D4FB" w14:textId="77777777" w:rsidR="00962ADA" w:rsidRDefault="00962ADA" w:rsidP="006C5317">
            <w:pPr>
              <w:pStyle w:val="Guidance"/>
              <w:jc w:val="center"/>
              <w:rPr>
                <w:i w:val="0"/>
                <w:color w:val="auto"/>
              </w:rPr>
            </w:pPr>
            <w:r w:rsidRPr="000F1628">
              <w:rPr>
                <w:i w:val="0"/>
                <w:color w:val="auto"/>
              </w:rPr>
              <w:t>2</w:t>
            </w:r>
          </w:p>
        </w:tc>
        <w:tc>
          <w:tcPr>
            <w:tcW w:w="4536" w:type="dxa"/>
            <w:shd w:val="solid" w:color="FFFFFF" w:fill="auto"/>
          </w:tcPr>
          <w:p w14:paraId="0D356F56" w14:textId="77777777" w:rsidR="00962ADA" w:rsidRPr="000F1628" w:rsidRDefault="00962ADA" w:rsidP="006C5317">
            <w:pPr>
              <w:pStyle w:val="TAL"/>
              <w:rPr>
                <w:noProof/>
                <w:lang w:val="en-US"/>
              </w:rPr>
            </w:pPr>
            <w:r w:rsidRPr="000F1628">
              <w:rPr>
                <w:noProof/>
                <w:lang w:val="en-US"/>
              </w:rPr>
              <w:t>Completion of Pre-established Session General</w:t>
            </w:r>
          </w:p>
        </w:tc>
        <w:tc>
          <w:tcPr>
            <w:tcW w:w="769" w:type="dxa"/>
            <w:shd w:val="solid" w:color="FFFFFF" w:fill="auto"/>
          </w:tcPr>
          <w:p w14:paraId="55FCFB06" w14:textId="77777777" w:rsidR="00962ADA" w:rsidRDefault="00962ADA" w:rsidP="006C5317">
            <w:pPr>
              <w:pStyle w:val="TAL"/>
            </w:pPr>
            <w:r>
              <w:t>13.0.1</w:t>
            </w:r>
          </w:p>
        </w:tc>
        <w:tc>
          <w:tcPr>
            <w:tcW w:w="690" w:type="dxa"/>
            <w:shd w:val="solid" w:color="FFFFFF" w:fill="auto"/>
          </w:tcPr>
          <w:p w14:paraId="65370BA4" w14:textId="77777777" w:rsidR="00962ADA" w:rsidRDefault="00962ADA" w:rsidP="006C5317">
            <w:pPr>
              <w:pStyle w:val="TAL"/>
            </w:pPr>
            <w:r>
              <w:t>13.1.0</w:t>
            </w:r>
          </w:p>
        </w:tc>
      </w:tr>
      <w:tr w:rsidR="00962ADA" w:rsidRPr="00137B22" w14:paraId="05165B9C" w14:textId="77777777" w:rsidTr="00235CC9">
        <w:tc>
          <w:tcPr>
            <w:tcW w:w="800" w:type="dxa"/>
            <w:shd w:val="solid" w:color="FFFFFF" w:fill="auto"/>
          </w:tcPr>
          <w:p w14:paraId="5739EB08" w14:textId="77777777" w:rsidR="00962ADA" w:rsidRDefault="00962ADA" w:rsidP="006C5317">
            <w:pPr>
              <w:pStyle w:val="TAL"/>
            </w:pPr>
            <w:r>
              <w:t>2016-06</w:t>
            </w:r>
          </w:p>
        </w:tc>
        <w:tc>
          <w:tcPr>
            <w:tcW w:w="800" w:type="dxa"/>
            <w:shd w:val="solid" w:color="FFFFFF" w:fill="auto"/>
          </w:tcPr>
          <w:p w14:paraId="63FA7C27"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79D3BD"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BBCBEE5" w14:textId="77777777" w:rsidR="00962ADA" w:rsidRDefault="00962ADA" w:rsidP="006C5317">
            <w:pPr>
              <w:pStyle w:val="Guidance"/>
              <w:rPr>
                <w:i w:val="0"/>
                <w:color w:val="auto"/>
              </w:rPr>
            </w:pPr>
            <w:r>
              <w:rPr>
                <w:i w:val="0"/>
                <w:color w:val="auto"/>
              </w:rPr>
              <w:t>0</w:t>
            </w:r>
            <w:r w:rsidRPr="000F1628">
              <w:rPr>
                <w:i w:val="0"/>
                <w:color w:val="auto"/>
              </w:rPr>
              <w:t>111</w:t>
            </w:r>
          </w:p>
        </w:tc>
        <w:tc>
          <w:tcPr>
            <w:tcW w:w="425" w:type="dxa"/>
            <w:shd w:val="solid" w:color="FFFFFF" w:fill="auto"/>
          </w:tcPr>
          <w:p w14:paraId="02F42ABE" w14:textId="77777777" w:rsidR="00962ADA" w:rsidRDefault="00962ADA" w:rsidP="006C5317">
            <w:pPr>
              <w:pStyle w:val="Guidance"/>
              <w:jc w:val="center"/>
              <w:rPr>
                <w:i w:val="0"/>
                <w:color w:val="auto"/>
              </w:rPr>
            </w:pPr>
            <w:r w:rsidRPr="000F1628">
              <w:rPr>
                <w:i w:val="0"/>
                <w:color w:val="auto"/>
              </w:rPr>
              <w:t>2</w:t>
            </w:r>
          </w:p>
        </w:tc>
        <w:tc>
          <w:tcPr>
            <w:tcW w:w="4536" w:type="dxa"/>
            <w:shd w:val="solid" w:color="FFFFFF" w:fill="auto"/>
          </w:tcPr>
          <w:p w14:paraId="6C185C70" w14:textId="77777777" w:rsidR="00962ADA" w:rsidRPr="000F1628" w:rsidRDefault="00962ADA" w:rsidP="006C5317">
            <w:pPr>
              <w:pStyle w:val="TAL"/>
              <w:rPr>
                <w:noProof/>
                <w:lang w:val="en-US"/>
              </w:rPr>
            </w:pPr>
            <w:r w:rsidRPr="000F1628">
              <w:rPr>
                <w:noProof/>
                <w:lang w:val="en-US"/>
              </w:rPr>
              <w:t>Completion of Pre-established Session Establishment</w:t>
            </w:r>
          </w:p>
        </w:tc>
        <w:tc>
          <w:tcPr>
            <w:tcW w:w="769" w:type="dxa"/>
            <w:shd w:val="solid" w:color="FFFFFF" w:fill="auto"/>
          </w:tcPr>
          <w:p w14:paraId="7D9F3557" w14:textId="77777777" w:rsidR="00962ADA" w:rsidRDefault="00962ADA" w:rsidP="006C5317">
            <w:pPr>
              <w:pStyle w:val="TAL"/>
            </w:pPr>
            <w:r>
              <w:t>13.0.1</w:t>
            </w:r>
          </w:p>
        </w:tc>
        <w:tc>
          <w:tcPr>
            <w:tcW w:w="690" w:type="dxa"/>
            <w:shd w:val="solid" w:color="FFFFFF" w:fill="auto"/>
          </w:tcPr>
          <w:p w14:paraId="5FCE36BA" w14:textId="77777777" w:rsidR="00962ADA" w:rsidRDefault="00962ADA" w:rsidP="006C5317">
            <w:pPr>
              <w:pStyle w:val="TAL"/>
            </w:pPr>
            <w:r>
              <w:t>13.1.0</w:t>
            </w:r>
          </w:p>
        </w:tc>
      </w:tr>
      <w:tr w:rsidR="00962ADA" w:rsidRPr="00137B22" w14:paraId="77451591" w14:textId="77777777" w:rsidTr="00235CC9">
        <w:tc>
          <w:tcPr>
            <w:tcW w:w="800" w:type="dxa"/>
            <w:shd w:val="solid" w:color="FFFFFF" w:fill="auto"/>
          </w:tcPr>
          <w:p w14:paraId="45C52193" w14:textId="77777777" w:rsidR="00962ADA" w:rsidRDefault="00962ADA" w:rsidP="006C5317">
            <w:pPr>
              <w:pStyle w:val="TAL"/>
            </w:pPr>
            <w:r>
              <w:t>2016-06</w:t>
            </w:r>
          </w:p>
        </w:tc>
        <w:tc>
          <w:tcPr>
            <w:tcW w:w="800" w:type="dxa"/>
            <w:shd w:val="solid" w:color="FFFFFF" w:fill="auto"/>
          </w:tcPr>
          <w:p w14:paraId="36A5DD3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4238402"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18C0716" w14:textId="77777777" w:rsidR="00962ADA" w:rsidRDefault="00962ADA" w:rsidP="006C5317">
            <w:pPr>
              <w:pStyle w:val="Guidance"/>
              <w:rPr>
                <w:i w:val="0"/>
                <w:color w:val="auto"/>
              </w:rPr>
            </w:pPr>
            <w:r>
              <w:rPr>
                <w:i w:val="0"/>
                <w:color w:val="auto"/>
              </w:rPr>
              <w:t>0</w:t>
            </w:r>
            <w:r w:rsidRPr="000F1628">
              <w:rPr>
                <w:i w:val="0"/>
                <w:color w:val="auto"/>
              </w:rPr>
              <w:t>112</w:t>
            </w:r>
          </w:p>
        </w:tc>
        <w:tc>
          <w:tcPr>
            <w:tcW w:w="425" w:type="dxa"/>
            <w:shd w:val="solid" w:color="FFFFFF" w:fill="auto"/>
          </w:tcPr>
          <w:p w14:paraId="63F89FF8" w14:textId="77777777" w:rsidR="00962ADA" w:rsidRDefault="00962ADA" w:rsidP="006C5317">
            <w:pPr>
              <w:pStyle w:val="Guidance"/>
              <w:jc w:val="center"/>
              <w:rPr>
                <w:i w:val="0"/>
                <w:color w:val="auto"/>
              </w:rPr>
            </w:pPr>
            <w:r w:rsidRPr="000F1628">
              <w:rPr>
                <w:i w:val="0"/>
                <w:color w:val="auto"/>
              </w:rPr>
              <w:t>3</w:t>
            </w:r>
          </w:p>
        </w:tc>
        <w:tc>
          <w:tcPr>
            <w:tcW w:w="4536" w:type="dxa"/>
            <w:shd w:val="solid" w:color="FFFFFF" w:fill="auto"/>
          </w:tcPr>
          <w:p w14:paraId="541DEA26" w14:textId="77777777" w:rsidR="00962ADA" w:rsidRPr="000F1628" w:rsidRDefault="00962ADA" w:rsidP="006C5317">
            <w:pPr>
              <w:pStyle w:val="TAL"/>
              <w:rPr>
                <w:noProof/>
                <w:lang w:val="en-US"/>
              </w:rPr>
            </w:pPr>
            <w:r w:rsidRPr="000F1628">
              <w:rPr>
                <w:noProof/>
                <w:lang w:val="en-US"/>
              </w:rPr>
              <w:t>Completion of Pre-established Session Modification</w:t>
            </w:r>
          </w:p>
        </w:tc>
        <w:tc>
          <w:tcPr>
            <w:tcW w:w="769" w:type="dxa"/>
            <w:shd w:val="solid" w:color="FFFFFF" w:fill="auto"/>
          </w:tcPr>
          <w:p w14:paraId="1AAC93B7" w14:textId="77777777" w:rsidR="00962ADA" w:rsidRDefault="00962ADA" w:rsidP="006C5317">
            <w:pPr>
              <w:pStyle w:val="TAL"/>
            </w:pPr>
            <w:r>
              <w:t>13.0.1</w:t>
            </w:r>
          </w:p>
        </w:tc>
        <w:tc>
          <w:tcPr>
            <w:tcW w:w="690" w:type="dxa"/>
            <w:shd w:val="solid" w:color="FFFFFF" w:fill="auto"/>
          </w:tcPr>
          <w:p w14:paraId="69AB9A23" w14:textId="77777777" w:rsidR="00962ADA" w:rsidRDefault="00962ADA" w:rsidP="006C5317">
            <w:pPr>
              <w:pStyle w:val="TAL"/>
            </w:pPr>
            <w:r>
              <w:t>13.1.0</w:t>
            </w:r>
          </w:p>
        </w:tc>
      </w:tr>
      <w:tr w:rsidR="0081701E" w:rsidRPr="00137B22" w14:paraId="4E91833A" w14:textId="77777777" w:rsidTr="00235CC9">
        <w:tc>
          <w:tcPr>
            <w:tcW w:w="800" w:type="dxa"/>
            <w:shd w:val="solid" w:color="FFFFFF" w:fill="auto"/>
          </w:tcPr>
          <w:p w14:paraId="30594840" w14:textId="77777777" w:rsidR="0081701E" w:rsidRDefault="0081701E" w:rsidP="006C681E">
            <w:pPr>
              <w:pStyle w:val="TAL"/>
            </w:pPr>
            <w:r>
              <w:t>2016-06</w:t>
            </w:r>
          </w:p>
        </w:tc>
        <w:tc>
          <w:tcPr>
            <w:tcW w:w="800" w:type="dxa"/>
            <w:shd w:val="solid" w:color="FFFFFF" w:fill="auto"/>
          </w:tcPr>
          <w:p w14:paraId="6C357A5E" w14:textId="77777777" w:rsidR="0081701E" w:rsidRDefault="0081701E">
            <w:pPr>
              <w:pStyle w:val="Guidance"/>
              <w:rPr>
                <w:i w:val="0"/>
                <w:color w:val="auto"/>
              </w:rPr>
            </w:pPr>
            <w:r>
              <w:rPr>
                <w:i w:val="0"/>
                <w:color w:val="auto"/>
              </w:rPr>
              <w:t>CT-72</w:t>
            </w:r>
          </w:p>
        </w:tc>
        <w:tc>
          <w:tcPr>
            <w:tcW w:w="1103" w:type="dxa"/>
            <w:shd w:val="solid" w:color="FFFFFF" w:fill="auto"/>
          </w:tcPr>
          <w:p w14:paraId="5AA44E0D"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C5323C2" w14:textId="77777777" w:rsidR="0081701E" w:rsidRDefault="0081701E">
            <w:pPr>
              <w:pStyle w:val="Guidance"/>
              <w:rPr>
                <w:i w:val="0"/>
                <w:color w:val="auto"/>
              </w:rPr>
            </w:pPr>
            <w:r>
              <w:rPr>
                <w:i w:val="0"/>
                <w:color w:val="auto"/>
              </w:rPr>
              <w:t>0122</w:t>
            </w:r>
          </w:p>
        </w:tc>
        <w:tc>
          <w:tcPr>
            <w:tcW w:w="425" w:type="dxa"/>
            <w:shd w:val="solid" w:color="FFFFFF" w:fill="auto"/>
          </w:tcPr>
          <w:p w14:paraId="4C8FBDEA" w14:textId="77777777" w:rsidR="0081701E" w:rsidRDefault="0081701E" w:rsidP="00B46C3A">
            <w:pPr>
              <w:pStyle w:val="Guidance"/>
              <w:jc w:val="center"/>
              <w:rPr>
                <w:i w:val="0"/>
                <w:color w:val="auto"/>
              </w:rPr>
            </w:pPr>
          </w:p>
        </w:tc>
        <w:tc>
          <w:tcPr>
            <w:tcW w:w="4536" w:type="dxa"/>
            <w:shd w:val="solid" w:color="FFFFFF" w:fill="auto"/>
          </w:tcPr>
          <w:p w14:paraId="41759E56" w14:textId="77777777" w:rsidR="0081701E" w:rsidRPr="000F1628" w:rsidRDefault="0081701E" w:rsidP="00E07F74">
            <w:pPr>
              <w:pStyle w:val="TAL"/>
              <w:rPr>
                <w:rFonts w:cs="Arial"/>
                <w:color w:val="000000"/>
                <w:sz w:val="16"/>
                <w:szCs w:val="16"/>
                <w:lang w:val="en-US"/>
              </w:rPr>
            </w:pPr>
            <w:r w:rsidRPr="000F1628">
              <w:rPr>
                <w:rFonts w:cs="Arial"/>
                <w:color w:val="000000"/>
                <w:sz w:val="16"/>
                <w:szCs w:val="16"/>
                <w:lang w:val="en-US"/>
              </w:rPr>
              <w:t>MBMS Service Area ID alignment</w:t>
            </w:r>
          </w:p>
        </w:tc>
        <w:tc>
          <w:tcPr>
            <w:tcW w:w="769" w:type="dxa"/>
            <w:shd w:val="solid" w:color="FFFFFF" w:fill="auto"/>
          </w:tcPr>
          <w:p w14:paraId="58482B66" w14:textId="77777777" w:rsidR="0081701E" w:rsidRDefault="0081701E" w:rsidP="008959B3">
            <w:pPr>
              <w:pStyle w:val="TAL"/>
            </w:pPr>
            <w:r>
              <w:t>13.0.1</w:t>
            </w:r>
          </w:p>
        </w:tc>
        <w:tc>
          <w:tcPr>
            <w:tcW w:w="690" w:type="dxa"/>
            <w:shd w:val="solid" w:color="FFFFFF" w:fill="auto"/>
          </w:tcPr>
          <w:p w14:paraId="63B5BFF2" w14:textId="77777777" w:rsidR="0081701E" w:rsidRDefault="0081701E" w:rsidP="006C681E">
            <w:pPr>
              <w:pStyle w:val="TAL"/>
            </w:pPr>
            <w:r>
              <w:t>13.1.0</w:t>
            </w:r>
          </w:p>
        </w:tc>
      </w:tr>
      <w:tr w:rsidR="00962ADA" w:rsidRPr="00137B22" w14:paraId="69636982" w14:textId="77777777" w:rsidTr="00235CC9">
        <w:tc>
          <w:tcPr>
            <w:tcW w:w="800" w:type="dxa"/>
            <w:shd w:val="solid" w:color="FFFFFF" w:fill="auto"/>
          </w:tcPr>
          <w:p w14:paraId="3F641985" w14:textId="77777777" w:rsidR="00962ADA" w:rsidRDefault="00962ADA" w:rsidP="006C5317">
            <w:pPr>
              <w:pStyle w:val="TAL"/>
            </w:pPr>
            <w:r>
              <w:t>2016-06</w:t>
            </w:r>
          </w:p>
        </w:tc>
        <w:tc>
          <w:tcPr>
            <w:tcW w:w="800" w:type="dxa"/>
            <w:shd w:val="solid" w:color="FFFFFF" w:fill="auto"/>
          </w:tcPr>
          <w:p w14:paraId="7E33C7C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384DE10"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B47D684" w14:textId="77777777" w:rsidR="00962ADA" w:rsidRDefault="00962ADA" w:rsidP="006C5317">
            <w:pPr>
              <w:pStyle w:val="Guidance"/>
              <w:rPr>
                <w:i w:val="0"/>
                <w:color w:val="auto"/>
              </w:rPr>
            </w:pPr>
            <w:r>
              <w:rPr>
                <w:i w:val="0"/>
                <w:color w:val="auto"/>
              </w:rPr>
              <w:t>0114</w:t>
            </w:r>
          </w:p>
        </w:tc>
        <w:tc>
          <w:tcPr>
            <w:tcW w:w="425" w:type="dxa"/>
            <w:shd w:val="solid" w:color="FFFFFF" w:fill="auto"/>
          </w:tcPr>
          <w:p w14:paraId="4DFD6377"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0CDD9A16"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Pre-established Session Release</w:t>
            </w:r>
          </w:p>
        </w:tc>
        <w:tc>
          <w:tcPr>
            <w:tcW w:w="769" w:type="dxa"/>
            <w:shd w:val="solid" w:color="FFFFFF" w:fill="auto"/>
          </w:tcPr>
          <w:p w14:paraId="2C6CE6E8" w14:textId="77777777" w:rsidR="00962ADA" w:rsidRDefault="00962ADA" w:rsidP="006C5317">
            <w:pPr>
              <w:pStyle w:val="TAL"/>
            </w:pPr>
            <w:r>
              <w:t>13.0.1</w:t>
            </w:r>
          </w:p>
        </w:tc>
        <w:tc>
          <w:tcPr>
            <w:tcW w:w="690" w:type="dxa"/>
            <w:shd w:val="solid" w:color="FFFFFF" w:fill="auto"/>
          </w:tcPr>
          <w:p w14:paraId="68E30C80" w14:textId="77777777" w:rsidR="00962ADA" w:rsidRDefault="00962ADA" w:rsidP="006C5317">
            <w:pPr>
              <w:pStyle w:val="TAL"/>
            </w:pPr>
            <w:r>
              <w:t>13.1.0</w:t>
            </w:r>
          </w:p>
        </w:tc>
      </w:tr>
      <w:tr w:rsidR="00962ADA" w:rsidRPr="00137B22" w14:paraId="417517F6" w14:textId="77777777" w:rsidTr="00235CC9">
        <w:tc>
          <w:tcPr>
            <w:tcW w:w="800" w:type="dxa"/>
            <w:shd w:val="solid" w:color="FFFFFF" w:fill="auto"/>
          </w:tcPr>
          <w:p w14:paraId="25D3865B" w14:textId="77777777" w:rsidR="00962ADA" w:rsidRDefault="00962ADA" w:rsidP="006C5317">
            <w:pPr>
              <w:pStyle w:val="TAL"/>
            </w:pPr>
            <w:r>
              <w:t>2016-06</w:t>
            </w:r>
          </w:p>
        </w:tc>
        <w:tc>
          <w:tcPr>
            <w:tcW w:w="800" w:type="dxa"/>
            <w:shd w:val="solid" w:color="FFFFFF" w:fill="auto"/>
          </w:tcPr>
          <w:p w14:paraId="3ED61AA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6C8C74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4F92472F" w14:textId="77777777" w:rsidR="00962ADA" w:rsidRDefault="00962ADA" w:rsidP="006C5317">
            <w:pPr>
              <w:pStyle w:val="Guidance"/>
              <w:rPr>
                <w:i w:val="0"/>
                <w:color w:val="auto"/>
              </w:rPr>
            </w:pPr>
            <w:r>
              <w:rPr>
                <w:i w:val="0"/>
                <w:color w:val="auto"/>
              </w:rPr>
              <w:t>0115</w:t>
            </w:r>
          </w:p>
        </w:tc>
        <w:tc>
          <w:tcPr>
            <w:tcW w:w="425" w:type="dxa"/>
            <w:shd w:val="solid" w:color="FFFFFF" w:fill="auto"/>
          </w:tcPr>
          <w:p w14:paraId="39C1C618"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9D94F66" w14:textId="77777777" w:rsidR="00962ADA" w:rsidRPr="000F1628" w:rsidRDefault="00962ADA" w:rsidP="006C5317">
            <w:pPr>
              <w:pStyle w:val="TAL"/>
              <w:rPr>
                <w:rFonts w:cs="Arial"/>
                <w:color w:val="000000"/>
                <w:sz w:val="16"/>
                <w:szCs w:val="16"/>
                <w:lang w:val="en-US"/>
              </w:rPr>
            </w:pPr>
            <w:r>
              <w:rPr>
                <w:rFonts w:cs="Arial"/>
                <w:color w:val="000000"/>
                <w:sz w:val="16"/>
                <w:szCs w:val="16"/>
              </w:rPr>
              <w:t>Off-network - Corrections to private call security context</w:t>
            </w:r>
          </w:p>
        </w:tc>
        <w:tc>
          <w:tcPr>
            <w:tcW w:w="769" w:type="dxa"/>
            <w:shd w:val="solid" w:color="FFFFFF" w:fill="auto"/>
          </w:tcPr>
          <w:p w14:paraId="00C7DD3E" w14:textId="77777777" w:rsidR="00962ADA" w:rsidRDefault="00962ADA" w:rsidP="006C5317">
            <w:pPr>
              <w:pStyle w:val="TAL"/>
            </w:pPr>
            <w:r>
              <w:t>13.0.1</w:t>
            </w:r>
          </w:p>
        </w:tc>
        <w:tc>
          <w:tcPr>
            <w:tcW w:w="690" w:type="dxa"/>
            <w:shd w:val="solid" w:color="FFFFFF" w:fill="auto"/>
          </w:tcPr>
          <w:p w14:paraId="0E7F3731" w14:textId="77777777" w:rsidR="00962ADA" w:rsidRDefault="00962ADA" w:rsidP="006C5317">
            <w:pPr>
              <w:pStyle w:val="TAL"/>
            </w:pPr>
            <w:r>
              <w:t>13.1.0</w:t>
            </w:r>
          </w:p>
        </w:tc>
      </w:tr>
      <w:tr w:rsidR="00962ADA" w:rsidRPr="00137B22" w14:paraId="2E16010C" w14:textId="77777777" w:rsidTr="00235CC9">
        <w:tc>
          <w:tcPr>
            <w:tcW w:w="800" w:type="dxa"/>
            <w:shd w:val="solid" w:color="FFFFFF" w:fill="auto"/>
          </w:tcPr>
          <w:p w14:paraId="44251072" w14:textId="77777777" w:rsidR="00962ADA" w:rsidRDefault="00962ADA" w:rsidP="006C5317">
            <w:pPr>
              <w:pStyle w:val="TAL"/>
            </w:pPr>
            <w:r>
              <w:t>2016-06</w:t>
            </w:r>
          </w:p>
        </w:tc>
        <w:tc>
          <w:tcPr>
            <w:tcW w:w="800" w:type="dxa"/>
            <w:shd w:val="solid" w:color="FFFFFF" w:fill="auto"/>
          </w:tcPr>
          <w:p w14:paraId="5CF4BFE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473D11F"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A2A6CEC" w14:textId="77777777" w:rsidR="00962ADA" w:rsidRDefault="00962ADA" w:rsidP="006C5317">
            <w:pPr>
              <w:pStyle w:val="Guidance"/>
              <w:rPr>
                <w:i w:val="0"/>
                <w:color w:val="auto"/>
              </w:rPr>
            </w:pPr>
            <w:r>
              <w:rPr>
                <w:i w:val="0"/>
                <w:color w:val="auto"/>
              </w:rPr>
              <w:t>0116</w:t>
            </w:r>
          </w:p>
        </w:tc>
        <w:tc>
          <w:tcPr>
            <w:tcW w:w="425" w:type="dxa"/>
            <w:shd w:val="solid" w:color="FFFFFF" w:fill="auto"/>
          </w:tcPr>
          <w:p w14:paraId="28A191B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95F2C15" w14:textId="77777777" w:rsidR="00962ADA" w:rsidRPr="000F1628" w:rsidRDefault="00962ADA" w:rsidP="006C5317">
            <w:pPr>
              <w:pStyle w:val="TAL"/>
              <w:rPr>
                <w:rFonts w:cs="Arial"/>
                <w:color w:val="000000"/>
                <w:sz w:val="16"/>
                <w:szCs w:val="16"/>
                <w:lang w:val="en-US"/>
              </w:rPr>
            </w:pPr>
            <w:r>
              <w:rPr>
                <w:rFonts w:cs="Arial"/>
                <w:color w:val="000000"/>
                <w:sz w:val="16"/>
                <w:szCs w:val="16"/>
              </w:rPr>
              <w:t>Off-network - Correction to state machines</w:t>
            </w:r>
          </w:p>
        </w:tc>
        <w:tc>
          <w:tcPr>
            <w:tcW w:w="769" w:type="dxa"/>
            <w:shd w:val="solid" w:color="FFFFFF" w:fill="auto"/>
          </w:tcPr>
          <w:p w14:paraId="332B1A57" w14:textId="77777777" w:rsidR="00962ADA" w:rsidRDefault="00962ADA" w:rsidP="006C5317">
            <w:pPr>
              <w:pStyle w:val="TAL"/>
            </w:pPr>
            <w:r>
              <w:t>13.0.1</w:t>
            </w:r>
          </w:p>
        </w:tc>
        <w:tc>
          <w:tcPr>
            <w:tcW w:w="690" w:type="dxa"/>
            <w:shd w:val="solid" w:color="FFFFFF" w:fill="auto"/>
          </w:tcPr>
          <w:p w14:paraId="179E46FC" w14:textId="77777777" w:rsidR="00962ADA" w:rsidRDefault="00962ADA" w:rsidP="006C5317">
            <w:pPr>
              <w:pStyle w:val="TAL"/>
            </w:pPr>
            <w:r>
              <w:t>13.1.0</w:t>
            </w:r>
          </w:p>
        </w:tc>
      </w:tr>
      <w:tr w:rsidR="00962ADA" w:rsidRPr="00137B22" w14:paraId="03A9726A" w14:textId="77777777" w:rsidTr="00235CC9">
        <w:tc>
          <w:tcPr>
            <w:tcW w:w="800" w:type="dxa"/>
            <w:shd w:val="solid" w:color="FFFFFF" w:fill="auto"/>
          </w:tcPr>
          <w:p w14:paraId="1D32F87C" w14:textId="77777777" w:rsidR="00962ADA" w:rsidRDefault="00962ADA" w:rsidP="006C5317">
            <w:pPr>
              <w:pStyle w:val="TAL"/>
            </w:pPr>
            <w:r>
              <w:t>2016-06</w:t>
            </w:r>
          </w:p>
        </w:tc>
        <w:tc>
          <w:tcPr>
            <w:tcW w:w="800" w:type="dxa"/>
            <w:shd w:val="solid" w:color="FFFFFF" w:fill="auto"/>
          </w:tcPr>
          <w:p w14:paraId="47737FB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4F6908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72145699" w14:textId="77777777" w:rsidR="00962ADA" w:rsidRDefault="00962ADA" w:rsidP="006C5317">
            <w:pPr>
              <w:pStyle w:val="Guidance"/>
              <w:rPr>
                <w:i w:val="0"/>
                <w:color w:val="auto"/>
              </w:rPr>
            </w:pPr>
            <w:r>
              <w:rPr>
                <w:i w:val="0"/>
                <w:color w:val="auto"/>
              </w:rPr>
              <w:t>0117</w:t>
            </w:r>
          </w:p>
        </w:tc>
        <w:tc>
          <w:tcPr>
            <w:tcW w:w="425" w:type="dxa"/>
            <w:shd w:val="solid" w:color="FFFFFF" w:fill="auto"/>
          </w:tcPr>
          <w:p w14:paraId="114B229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A79FF9A"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Off-network - Corrections to timers and counters.</w:t>
            </w:r>
          </w:p>
        </w:tc>
        <w:tc>
          <w:tcPr>
            <w:tcW w:w="769" w:type="dxa"/>
            <w:shd w:val="solid" w:color="FFFFFF" w:fill="auto"/>
          </w:tcPr>
          <w:p w14:paraId="054F7224" w14:textId="77777777" w:rsidR="00962ADA" w:rsidRDefault="00962ADA" w:rsidP="006C5317">
            <w:pPr>
              <w:pStyle w:val="TAL"/>
            </w:pPr>
            <w:r>
              <w:t>13.0.1</w:t>
            </w:r>
          </w:p>
        </w:tc>
        <w:tc>
          <w:tcPr>
            <w:tcW w:w="690" w:type="dxa"/>
            <w:shd w:val="solid" w:color="FFFFFF" w:fill="auto"/>
          </w:tcPr>
          <w:p w14:paraId="53DA9596" w14:textId="77777777" w:rsidR="00962ADA" w:rsidRDefault="00962ADA" w:rsidP="006C5317">
            <w:pPr>
              <w:pStyle w:val="TAL"/>
            </w:pPr>
            <w:r>
              <w:t>13.1.0</w:t>
            </w:r>
          </w:p>
        </w:tc>
      </w:tr>
      <w:tr w:rsidR="00962ADA" w:rsidRPr="00137B22" w14:paraId="182B2CC1" w14:textId="77777777" w:rsidTr="00235CC9">
        <w:tc>
          <w:tcPr>
            <w:tcW w:w="800" w:type="dxa"/>
            <w:shd w:val="solid" w:color="FFFFFF" w:fill="auto"/>
          </w:tcPr>
          <w:p w14:paraId="1696F499" w14:textId="77777777" w:rsidR="00962ADA" w:rsidRDefault="00962ADA" w:rsidP="006C5317">
            <w:pPr>
              <w:pStyle w:val="TAL"/>
            </w:pPr>
            <w:r>
              <w:t>2016-06</w:t>
            </w:r>
          </w:p>
        </w:tc>
        <w:tc>
          <w:tcPr>
            <w:tcW w:w="800" w:type="dxa"/>
            <w:shd w:val="solid" w:color="FFFFFF" w:fill="auto"/>
          </w:tcPr>
          <w:p w14:paraId="38324BE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C95B659"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6817CB4" w14:textId="77777777" w:rsidR="00962ADA" w:rsidRDefault="00962ADA" w:rsidP="006C5317">
            <w:pPr>
              <w:pStyle w:val="Guidance"/>
              <w:rPr>
                <w:i w:val="0"/>
                <w:color w:val="auto"/>
              </w:rPr>
            </w:pPr>
            <w:r>
              <w:rPr>
                <w:i w:val="0"/>
                <w:color w:val="auto"/>
              </w:rPr>
              <w:t>0118</w:t>
            </w:r>
          </w:p>
        </w:tc>
        <w:tc>
          <w:tcPr>
            <w:tcW w:w="425" w:type="dxa"/>
            <w:shd w:val="solid" w:color="FFFFFF" w:fill="auto"/>
          </w:tcPr>
          <w:p w14:paraId="0099CF59" w14:textId="77777777" w:rsidR="00962ADA" w:rsidRDefault="00962ADA" w:rsidP="006C5317">
            <w:pPr>
              <w:pStyle w:val="Guidance"/>
              <w:jc w:val="center"/>
              <w:rPr>
                <w:i w:val="0"/>
                <w:color w:val="auto"/>
              </w:rPr>
            </w:pPr>
          </w:p>
        </w:tc>
        <w:tc>
          <w:tcPr>
            <w:tcW w:w="4536" w:type="dxa"/>
            <w:shd w:val="solid" w:color="FFFFFF" w:fill="auto"/>
          </w:tcPr>
          <w:p w14:paraId="27B44786"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 xml:space="preserve">Removal of unused warning texts from </w:t>
            </w:r>
            <w:r w:rsidR="001E5F65">
              <w:rPr>
                <w:rFonts w:cs="Arial"/>
                <w:color w:val="000000"/>
                <w:sz w:val="16"/>
                <w:szCs w:val="16"/>
                <w:lang w:val="en-US"/>
              </w:rPr>
              <w:t>clause</w:t>
            </w:r>
            <w:r w:rsidRPr="0081701E">
              <w:rPr>
                <w:rFonts w:cs="Arial"/>
                <w:color w:val="000000"/>
                <w:sz w:val="16"/>
                <w:szCs w:val="16"/>
                <w:lang w:val="en-US"/>
              </w:rPr>
              <w:t xml:space="preserve"> 4.4.2</w:t>
            </w:r>
          </w:p>
        </w:tc>
        <w:tc>
          <w:tcPr>
            <w:tcW w:w="769" w:type="dxa"/>
            <w:shd w:val="solid" w:color="FFFFFF" w:fill="auto"/>
          </w:tcPr>
          <w:p w14:paraId="4A28B061" w14:textId="77777777" w:rsidR="00962ADA" w:rsidRDefault="00962ADA" w:rsidP="006C5317">
            <w:pPr>
              <w:pStyle w:val="TAL"/>
            </w:pPr>
            <w:r>
              <w:t>13.0.1</w:t>
            </w:r>
          </w:p>
        </w:tc>
        <w:tc>
          <w:tcPr>
            <w:tcW w:w="690" w:type="dxa"/>
            <w:shd w:val="solid" w:color="FFFFFF" w:fill="auto"/>
          </w:tcPr>
          <w:p w14:paraId="16035045" w14:textId="77777777" w:rsidR="00962ADA" w:rsidRDefault="00962ADA" w:rsidP="006C5317">
            <w:pPr>
              <w:pStyle w:val="TAL"/>
            </w:pPr>
            <w:r>
              <w:t>13.1.0</w:t>
            </w:r>
          </w:p>
        </w:tc>
      </w:tr>
      <w:tr w:rsidR="00962ADA" w:rsidRPr="00137B22" w14:paraId="7E966227" w14:textId="77777777" w:rsidTr="00235CC9">
        <w:tc>
          <w:tcPr>
            <w:tcW w:w="800" w:type="dxa"/>
            <w:shd w:val="solid" w:color="FFFFFF" w:fill="auto"/>
          </w:tcPr>
          <w:p w14:paraId="4B6098BE" w14:textId="77777777" w:rsidR="00962ADA" w:rsidRDefault="00962ADA" w:rsidP="006C5317">
            <w:pPr>
              <w:pStyle w:val="TAL"/>
            </w:pPr>
            <w:r>
              <w:t>2016-06</w:t>
            </w:r>
          </w:p>
        </w:tc>
        <w:tc>
          <w:tcPr>
            <w:tcW w:w="800" w:type="dxa"/>
            <w:shd w:val="solid" w:color="FFFFFF" w:fill="auto"/>
          </w:tcPr>
          <w:p w14:paraId="53D0867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1C2799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CBF55D9" w14:textId="77777777" w:rsidR="00962ADA" w:rsidRDefault="00962ADA" w:rsidP="006C5317">
            <w:pPr>
              <w:pStyle w:val="Guidance"/>
              <w:rPr>
                <w:i w:val="0"/>
                <w:color w:val="auto"/>
              </w:rPr>
            </w:pPr>
            <w:r>
              <w:rPr>
                <w:i w:val="0"/>
                <w:color w:val="auto"/>
              </w:rPr>
              <w:t>0119</w:t>
            </w:r>
          </w:p>
        </w:tc>
        <w:tc>
          <w:tcPr>
            <w:tcW w:w="425" w:type="dxa"/>
            <w:shd w:val="solid" w:color="FFFFFF" w:fill="auto"/>
          </w:tcPr>
          <w:p w14:paraId="734D1DF4" w14:textId="77777777" w:rsidR="00962ADA" w:rsidRDefault="00962ADA" w:rsidP="006C5317">
            <w:pPr>
              <w:pStyle w:val="Guidance"/>
              <w:jc w:val="center"/>
              <w:rPr>
                <w:i w:val="0"/>
                <w:color w:val="auto"/>
              </w:rPr>
            </w:pPr>
          </w:p>
        </w:tc>
        <w:tc>
          <w:tcPr>
            <w:tcW w:w="4536" w:type="dxa"/>
            <w:shd w:val="solid" w:color="FFFFFF" w:fill="auto"/>
          </w:tcPr>
          <w:p w14:paraId="70830C5A" w14:textId="77777777" w:rsidR="00962ADA" w:rsidRDefault="00962ADA" w:rsidP="006C5317">
            <w:pPr>
              <w:pStyle w:val="TAL"/>
              <w:rPr>
                <w:rFonts w:cs="Arial"/>
                <w:color w:val="000000"/>
                <w:sz w:val="16"/>
                <w:szCs w:val="16"/>
              </w:rPr>
            </w:pPr>
            <w:r>
              <w:rPr>
                <w:rFonts w:cs="Arial"/>
                <w:color w:val="000000"/>
                <w:sz w:val="16"/>
                <w:szCs w:val="16"/>
              </w:rPr>
              <w:t>Description of emergency private call states</w:t>
            </w:r>
          </w:p>
        </w:tc>
        <w:tc>
          <w:tcPr>
            <w:tcW w:w="769" w:type="dxa"/>
            <w:shd w:val="solid" w:color="FFFFFF" w:fill="auto"/>
          </w:tcPr>
          <w:p w14:paraId="6E7DDC7E" w14:textId="77777777" w:rsidR="00962ADA" w:rsidRDefault="00962ADA" w:rsidP="006C5317">
            <w:pPr>
              <w:pStyle w:val="TAL"/>
            </w:pPr>
            <w:r>
              <w:t>13.0.1</w:t>
            </w:r>
          </w:p>
        </w:tc>
        <w:tc>
          <w:tcPr>
            <w:tcW w:w="690" w:type="dxa"/>
            <w:shd w:val="solid" w:color="FFFFFF" w:fill="auto"/>
          </w:tcPr>
          <w:p w14:paraId="6D80BB17" w14:textId="77777777" w:rsidR="00962ADA" w:rsidRDefault="00962ADA" w:rsidP="006C5317">
            <w:pPr>
              <w:pStyle w:val="TAL"/>
            </w:pPr>
            <w:r>
              <w:t>13.1.0</w:t>
            </w:r>
          </w:p>
        </w:tc>
      </w:tr>
      <w:tr w:rsidR="0081701E" w:rsidRPr="00137B22" w14:paraId="423AC0D4" w14:textId="77777777" w:rsidTr="00235CC9">
        <w:tc>
          <w:tcPr>
            <w:tcW w:w="800" w:type="dxa"/>
            <w:shd w:val="solid" w:color="FFFFFF" w:fill="auto"/>
          </w:tcPr>
          <w:p w14:paraId="6A407BA9" w14:textId="77777777" w:rsidR="0081701E" w:rsidRDefault="0081701E" w:rsidP="006C681E">
            <w:pPr>
              <w:pStyle w:val="TAL"/>
            </w:pPr>
            <w:r>
              <w:t>2016-06</w:t>
            </w:r>
          </w:p>
        </w:tc>
        <w:tc>
          <w:tcPr>
            <w:tcW w:w="800" w:type="dxa"/>
            <w:shd w:val="solid" w:color="FFFFFF" w:fill="auto"/>
          </w:tcPr>
          <w:p w14:paraId="46D4E839" w14:textId="77777777" w:rsidR="0081701E" w:rsidRDefault="0081701E">
            <w:pPr>
              <w:pStyle w:val="Guidance"/>
              <w:rPr>
                <w:i w:val="0"/>
                <w:color w:val="auto"/>
              </w:rPr>
            </w:pPr>
            <w:r>
              <w:rPr>
                <w:i w:val="0"/>
                <w:color w:val="auto"/>
              </w:rPr>
              <w:t>CT-72</w:t>
            </w:r>
          </w:p>
        </w:tc>
        <w:tc>
          <w:tcPr>
            <w:tcW w:w="1103" w:type="dxa"/>
            <w:shd w:val="solid" w:color="FFFFFF" w:fill="auto"/>
          </w:tcPr>
          <w:p w14:paraId="70DDA6C6"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0253F27E" w14:textId="77777777" w:rsidR="0081701E" w:rsidRDefault="0081701E">
            <w:pPr>
              <w:pStyle w:val="Guidance"/>
              <w:rPr>
                <w:i w:val="0"/>
                <w:color w:val="auto"/>
              </w:rPr>
            </w:pPr>
            <w:r>
              <w:rPr>
                <w:i w:val="0"/>
                <w:color w:val="auto"/>
              </w:rPr>
              <w:t>0120</w:t>
            </w:r>
          </w:p>
        </w:tc>
        <w:tc>
          <w:tcPr>
            <w:tcW w:w="425" w:type="dxa"/>
            <w:shd w:val="solid" w:color="FFFFFF" w:fill="auto"/>
          </w:tcPr>
          <w:p w14:paraId="698A894A" w14:textId="77777777" w:rsidR="0081701E" w:rsidRDefault="0081701E" w:rsidP="00B46C3A">
            <w:pPr>
              <w:pStyle w:val="Guidance"/>
              <w:jc w:val="center"/>
              <w:rPr>
                <w:i w:val="0"/>
                <w:color w:val="auto"/>
              </w:rPr>
            </w:pPr>
          </w:p>
        </w:tc>
        <w:tc>
          <w:tcPr>
            <w:tcW w:w="4536" w:type="dxa"/>
            <w:shd w:val="solid" w:color="FFFFFF" w:fill="auto"/>
          </w:tcPr>
          <w:p w14:paraId="02C1BA99" w14:textId="77777777" w:rsidR="0081701E" w:rsidRPr="000F1628" w:rsidRDefault="0081701E" w:rsidP="00E07F74">
            <w:pPr>
              <w:pStyle w:val="TAL"/>
              <w:rPr>
                <w:rFonts w:cs="Arial"/>
                <w:color w:val="000000"/>
                <w:sz w:val="16"/>
                <w:szCs w:val="16"/>
                <w:lang w:val="en-US"/>
              </w:rPr>
            </w:pPr>
            <w:r w:rsidRPr="000F1628">
              <w:rPr>
                <w:rFonts w:cs="Arial"/>
                <w:color w:val="000000"/>
                <w:sz w:val="16"/>
                <w:szCs w:val="16"/>
                <w:lang w:val="en-US"/>
              </w:rPr>
              <w:t>MCPTT server procedures for prearranged priority call re-INVITEs</w:t>
            </w:r>
          </w:p>
        </w:tc>
        <w:tc>
          <w:tcPr>
            <w:tcW w:w="769" w:type="dxa"/>
            <w:shd w:val="solid" w:color="FFFFFF" w:fill="auto"/>
          </w:tcPr>
          <w:p w14:paraId="5D203A79" w14:textId="77777777" w:rsidR="0081701E" w:rsidRDefault="0081701E" w:rsidP="008959B3">
            <w:pPr>
              <w:pStyle w:val="TAL"/>
            </w:pPr>
            <w:r>
              <w:t>13.0.1</w:t>
            </w:r>
          </w:p>
        </w:tc>
        <w:tc>
          <w:tcPr>
            <w:tcW w:w="690" w:type="dxa"/>
            <w:shd w:val="solid" w:color="FFFFFF" w:fill="auto"/>
          </w:tcPr>
          <w:p w14:paraId="38702B52" w14:textId="77777777" w:rsidR="0081701E" w:rsidRDefault="0081701E" w:rsidP="006C681E">
            <w:pPr>
              <w:pStyle w:val="TAL"/>
            </w:pPr>
            <w:r>
              <w:t>13.1.0</w:t>
            </w:r>
          </w:p>
        </w:tc>
      </w:tr>
      <w:tr w:rsidR="0081701E" w:rsidRPr="00137B22" w14:paraId="41076A5C" w14:textId="77777777" w:rsidTr="00235CC9">
        <w:tc>
          <w:tcPr>
            <w:tcW w:w="800" w:type="dxa"/>
            <w:shd w:val="solid" w:color="FFFFFF" w:fill="auto"/>
          </w:tcPr>
          <w:p w14:paraId="63046F43" w14:textId="77777777" w:rsidR="0081701E" w:rsidRDefault="0081701E" w:rsidP="006C681E">
            <w:pPr>
              <w:pStyle w:val="TAL"/>
            </w:pPr>
            <w:r>
              <w:t>2016-06</w:t>
            </w:r>
          </w:p>
        </w:tc>
        <w:tc>
          <w:tcPr>
            <w:tcW w:w="800" w:type="dxa"/>
            <w:shd w:val="solid" w:color="FFFFFF" w:fill="auto"/>
          </w:tcPr>
          <w:p w14:paraId="3C2D4CE9" w14:textId="77777777" w:rsidR="0081701E" w:rsidRDefault="0081701E">
            <w:pPr>
              <w:pStyle w:val="Guidance"/>
              <w:rPr>
                <w:i w:val="0"/>
                <w:color w:val="auto"/>
              </w:rPr>
            </w:pPr>
            <w:r>
              <w:rPr>
                <w:i w:val="0"/>
                <w:color w:val="auto"/>
              </w:rPr>
              <w:t>CT-72</w:t>
            </w:r>
          </w:p>
        </w:tc>
        <w:tc>
          <w:tcPr>
            <w:tcW w:w="1103" w:type="dxa"/>
            <w:shd w:val="solid" w:color="FFFFFF" w:fill="auto"/>
          </w:tcPr>
          <w:p w14:paraId="30EC4BE1"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7427CA48" w14:textId="77777777" w:rsidR="0081701E" w:rsidRDefault="0081701E">
            <w:pPr>
              <w:pStyle w:val="Guidance"/>
              <w:rPr>
                <w:i w:val="0"/>
                <w:color w:val="auto"/>
              </w:rPr>
            </w:pPr>
            <w:r>
              <w:rPr>
                <w:i w:val="0"/>
                <w:color w:val="auto"/>
              </w:rPr>
              <w:t>0123</w:t>
            </w:r>
          </w:p>
        </w:tc>
        <w:tc>
          <w:tcPr>
            <w:tcW w:w="425" w:type="dxa"/>
            <w:shd w:val="solid" w:color="FFFFFF" w:fill="auto"/>
          </w:tcPr>
          <w:p w14:paraId="35881A4D" w14:textId="77777777" w:rsidR="0081701E" w:rsidRDefault="0081701E" w:rsidP="00B46C3A">
            <w:pPr>
              <w:pStyle w:val="Guidance"/>
              <w:jc w:val="center"/>
              <w:rPr>
                <w:i w:val="0"/>
                <w:color w:val="auto"/>
              </w:rPr>
            </w:pPr>
          </w:p>
        </w:tc>
        <w:tc>
          <w:tcPr>
            <w:tcW w:w="4536" w:type="dxa"/>
            <w:shd w:val="solid" w:color="FFFFFF" w:fill="auto"/>
          </w:tcPr>
          <w:p w14:paraId="4165D669" w14:textId="77777777" w:rsidR="0081701E" w:rsidRPr="000F1628" w:rsidRDefault="0081701E" w:rsidP="00E07F74">
            <w:pPr>
              <w:pStyle w:val="TAL"/>
              <w:rPr>
                <w:rFonts w:cs="Arial"/>
                <w:color w:val="000000"/>
                <w:sz w:val="16"/>
                <w:szCs w:val="16"/>
                <w:lang w:val="en-US"/>
              </w:rPr>
            </w:pPr>
            <w:r w:rsidRPr="0081701E">
              <w:rPr>
                <w:rFonts w:cs="Arial"/>
                <w:color w:val="000000"/>
                <w:sz w:val="16"/>
                <w:szCs w:val="16"/>
                <w:lang w:val="en-US"/>
              </w:rPr>
              <w:t>Reference number not implemented</w:t>
            </w:r>
          </w:p>
        </w:tc>
        <w:tc>
          <w:tcPr>
            <w:tcW w:w="769" w:type="dxa"/>
            <w:shd w:val="solid" w:color="FFFFFF" w:fill="auto"/>
          </w:tcPr>
          <w:p w14:paraId="7ADF5D32" w14:textId="77777777" w:rsidR="0081701E" w:rsidRDefault="0081701E" w:rsidP="008959B3">
            <w:pPr>
              <w:pStyle w:val="TAL"/>
            </w:pPr>
            <w:r>
              <w:t>13.0.1</w:t>
            </w:r>
          </w:p>
        </w:tc>
        <w:tc>
          <w:tcPr>
            <w:tcW w:w="690" w:type="dxa"/>
            <w:shd w:val="solid" w:color="FFFFFF" w:fill="auto"/>
          </w:tcPr>
          <w:p w14:paraId="66074C4F" w14:textId="77777777" w:rsidR="0081701E" w:rsidRDefault="0081701E" w:rsidP="006C681E">
            <w:pPr>
              <w:pStyle w:val="TAL"/>
            </w:pPr>
            <w:r>
              <w:t>13.1.0</w:t>
            </w:r>
          </w:p>
        </w:tc>
      </w:tr>
      <w:tr w:rsidR="00167F43" w:rsidRPr="00137B22" w14:paraId="75E760CA" w14:textId="77777777" w:rsidTr="00235CC9">
        <w:tc>
          <w:tcPr>
            <w:tcW w:w="800" w:type="dxa"/>
            <w:shd w:val="solid" w:color="FFFFFF" w:fill="auto"/>
          </w:tcPr>
          <w:p w14:paraId="54882855" w14:textId="77777777" w:rsidR="00167F43" w:rsidRDefault="00167F43" w:rsidP="006C681E">
            <w:pPr>
              <w:pStyle w:val="TAL"/>
            </w:pPr>
            <w:r>
              <w:t>2016-06</w:t>
            </w:r>
          </w:p>
        </w:tc>
        <w:tc>
          <w:tcPr>
            <w:tcW w:w="800" w:type="dxa"/>
            <w:shd w:val="solid" w:color="FFFFFF" w:fill="auto"/>
          </w:tcPr>
          <w:p w14:paraId="068027B7" w14:textId="77777777" w:rsidR="00167F43" w:rsidRDefault="00167F43">
            <w:pPr>
              <w:pStyle w:val="Guidance"/>
              <w:rPr>
                <w:i w:val="0"/>
                <w:color w:val="auto"/>
              </w:rPr>
            </w:pPr>
            <w:r>
              <w:rPr>
                <w:i w:val="0"/>
                <w:color w:val="auto"/>
              </w:rPr>
              <w:t>CT-72</w:t>
            </w:r>
          </w:p>
        </w:tc>
        <w:tc>
          <w:tcPr>
            <w:tcW w:w="1103" w:type="dxa"/>
            <w:shd w:val="solid" w:color="FFFFFF" w:fill="auto"/>
          </w:tcPr>
          <w:p w14:paraId="7D803AFE" w14:textId="77777777" w:rsidR="00167F43" w:rsidRPr="000F1628" w:rsidRDefault="00167F43">
            <w:pPr>
              <w:pStyle w:val="Guidance"/>
              <w:rPr>
                <w:i w:val="0"/>
                <w:color w:val="auto"/>
              </w:rPr>
            </w:pPr>
          </w:p>
        </w:tc>
        <w:tc>
          <w:tcPr>
            <w:tcW w:w="633" w:type="dxa"/>
            <w:shd w:val="solid" w:color="FFFFFF" w:fill="auto"/>
          </w:tcPr>
          <w:p w14:paraId="3B642639" w14:textId="77777777" w:rsidR="00167F43" w:rsidRDefault="00167F43">
            <w:pPr>
              <w:pStyle w:val="Guidance"/>
              <w:rPr>
                <w:i w:val="0"/>
                <w:color w:val="auto"/>
              </w:rPr>
            </w:pPr>
          </w:p>
        </w:tc>
        <w:tc>
          <w:tcPr>
            <w:tcW w:w="425" w:type="dxa"/>
            <w:shd w:val="solid" w:color="FFFFFF" w:fill="auto"/>
          </w:tcPr>
          <w:p w14:paraId="0C1B2D9B" w14:textId="77777777" w:rsidR="00167F43" w:rsidRDefault="00167F43" w:rsidP="00B46C3A">
            <w:pPr>
              <w:pStyle w:val="Guidance"/>
              <w:jc w:val="center"/>
              <w:rPr>
                <w:i w:val="0"/>
                <w:color w:val="auto"/>
              </w:rPr>
            </w:pPr>
          </w:p>
        </w:tc>
        <w:tc>
          <w:tcPr>
            <w:tcW w:w="4536" w:type="dxa"/>
            <w:shd w:val="solid" w:color="FFFFFF" w:fill="auto"/>
          </w:tcPr>
          <w:p w14:paraId="09B13F12" w14:textId="77777777" w:rsidR="00167F43" w:rsidRPr="0081701E" w:rsidRDefault="00167F43" w:rsidP="00E07F74">
            <w:pPr>
              <w:pStyle w:val="TAL"/>
              <w:rPr>
                <w:rFonts w:cs="Arial"/>
                <w:color w:val="000000"/>
                <w:sz w:val="16"/>
                <w:szCs w:val="16"/>
                <w:lang w:val="en-US"/>
              </w:rPr>
            </w:pPr>
            <w:r>
              <w:rPr>
                <w:rFonts w:cs="Arial"/>
                <w:color w:val="000000"/>
                <w:sz w:val="16"/>
                <w:szCs w:val="16"/>
                <w:lang w:val="en-US"/>
              </w:rPr>
              <w:t>Various corrections</w:t>
            </w:r>
          </w:p>
        </w:tc>
        <w:tc>
          <w:tcPr>
            <w:tcW w:w="769" w:type="dxa"/>
            <w:shd w:val="solid" w:color="FFFFFF" w:fill="auto"/>
          </w:tcPr>
          <w:p w14:paraId="6FCD4C02" w14:textId="77777777" w:rsidR="00167F43" w:rsidRDefault="00167F43" w:rsidP="008959B3">
            <w:pPr>
              <w:pStyle w:val="TAL"/>
            </w:pPr>
            <w:r>
              <w:t>13.1.0</w:t>
            </w:r>
          </w:p>
        </w:tc>
        <w:tc>
          <w:tcPr>
            <w:tcW w:w="690" w:type="dxa"/>
            <w:shd w:val="solid" w:color="FFFFFF" w:fill="auto"/>
          </w:tcPr>
          <w:p w14:paraId="31E9EAF4" w14:textId="77777777" w:rsidR="00167F43" w:rsidRDefault="00167F43" w:rsidP="006C681E">
            <w:pPr>
              <w:pStyle w:val="TAL"/>
            </w:pPr>
            <w:r>
              <w:t>13.1.1</w:t>
            </w:r>
          </w:p>
        </w:tc>
      </w:tr>
      <w:tr w:rsidR="004358FD" w:rsidRPr="00137B22" w14:paraId="4D3F146B" w14:textId="77777777" w:rsidTr="00235CC9">
        <w:tc>
          <w:tcPr>
            <w:tcW w:w="800" w:type="dxa"/>
            <w:shd w:val="solid" w:color="FFFFFF" w:fill="auto"/>
          </w:tcPr>
          <w:p w14:paraId="48791088" w14:textId="77777777" w:rsidR="004358FD" w:rsidRDefault="0083098B" w:rsidP="006C681E">
            <w:pPr>
              <w:pStyle w:val="TAL"/>
            </w:pPr>
            <w:r>
              <w:t>2016-09</w:t>
            </w:r>
          </w:p>
        </w:tc>
        <w:tc>
          <w:tcPr>
            <w:tcW w:w="800" w:type="dxa"/>
            <w:shd w:val="solid" w:color="FFFFFF" w:fill="auto"/>
          </w:tcPr>
          <w:p w14:paraId="677C01A7" w14:textId="77777777" w:rsidR="004358FD" w:rsidRDefault="0083098B">
            <w:pPr>
              <w:pStyle w:val="Guidance"/>
              <w:rPr>
                <w:i w:val="0"/>
                <w:color w:val="auto"/>
              </w:rPr>
            </w:pPr>
            <w:r>
              <w:rPr>
                <w:i w:val="0"/>
                <w:color w:val="auto"/>
              </w:rPr>
              <w:t>CT-73</w:t>
            </w:r>
          </w:p>
        </w:tc>
        <w:tc>
          <w:tcPr>
            <w:tcW w:w="1103" w:type="dxa"/>
            <w:shd w:val="solid" w:color="FFFFFF" w:fill="auto"/>
          </w:tcPr>
          <w:p w14:paraId="1B58521D" w14:textId="77777777" w:rsidR="004358FD" w:rsidRPr="000F1628" w:rsidRDefault="0083098B">
            <w:pPr>
              <w:pStyle w:val="Guidance"/>
              <w:rPr>
                <w:i w:val="0"/>
                <w:color w:val="auto"/>
              </w:rPr>
            </w:pPr>
            <w:r>
              <w:rPr>
                <w:i w:val="0"/>
                <w:color w:val="auto"/>
              </w:rPr>
              <w:t>CP-160439</w:t>
            </w:r>
          </w:p>
        </w:tc>
        <w:tc>
          <w:tcPr>
            <w:tcW w:w="633" w:type="dxa"/>
            <w:shd w:val="solid" w:color="FFFFFF" w:fill="auto"/>
          </w:tcPr>
          <w:p w14:paraId="2652F256" w14:textId="77777777" w:rsidR="004358FD" w:rsidRDefault="0083098B">
            <w:pPr>
              <w:pStyle w:val="Guidance"/>
              <w:rPr>
                <w:i w:val="0"/>
                <w:color w:val="auto"/>
              </w:rPr>
            </w:pPr>
            <w:r>
              <w:rPr>
                <w:i w:val="0"/>
                <w:color w:val="auto"/>
              </w:rPr>
              <w:t>0125</w:t>
            </w:r>
          </w:p>
        </w:tc>
        <w:tc>
          <w:tcPr>
            <w:tcW w:w="425" w:type="dxa"/>
            <w:shd w:val="solid" w:color="FFFFFF" w:fill="auto"/>
          </w:tcPr>
          <w:p w14:paraId="572791E0" w14:textId="77777777" w:rsidR="004358FD" w:rsidRDefault="0083098B" w:rsidP="00B46C3A">
            <w:pPr>
              <w:pStyle w:val="Guidance"/>
              <w:jc w:val="center"/>
              <w:rPr>
                <w:i w:val="0"/>
                <w:color w:val="auto"/>
              </w:rPr>
            </w:pPr>
            <w:r>
              <w:rPr>
                <w:i w:val="0"/>
                <w:color w:val="auto"/>
              </w:rPr>
              <w:t>2</w:t>
            </w:r>
          </w:p>
        </w:tc>
        <w:tc>
          <w:tcPr>
            <w:tcW w:w="4536" w:type="dxa"/>
            <w:shd w:val="solid" w:color="FFFFFF" w:fill="auto"/>
          </w:tcPr>
          <w:p w14:paraId="241426E7" w14:textId="77777777" w:rsidR="004358FD" w:rsidRDefault="0083098B" w:rsidP="00E07F74">
            <w:pPr>
              <w:pStyle w:val="TAL"/>
              <w:rPr>
                <w:rFonts w:cs="Arial"/>
                <w:color w:val="000000"/>
                <w:sz w:val="16"/>
                <w:szCs w:val="16"/>
                <w:lang w:val="en-US"/>
              </w:rPr>
            </w:pPr>
            <w:r w:rsidRPr="004358FD">
              <w:rPr>
                <w:rFonts w:cs="Arial"/>
                <w:color w:val="000000"/>
                <w:sz w:val="16"/>
                <w:szCs w:val="16"/>
                <w:lang w:val="en-US"/>
              </w:rPr>
              <w:t xml:space="preserve">Emergency group call cancel procedure updates for </w:t>
            </w:r>
            <w:proofErr w:type="spellStart"/>
            <w:r w:rsidRPr="004358FD">
              <w:rPr>
                <w:rFonts w:cs="Arial"/>
                <w:color w:val="000000"/>
                <w:sz w:val="16"/>
                <w:szCs w:val="16"/>
                <w:lang w:val="en-US"/>
              </w:rPr>
              <w:t>authorised</w:t>
            </w:r>
            <w:proofErr w:type="spellEnd"/>
            <w:r w:rsidRPr="004358FD">
              <w:rPr>
                <w:rFonts w:cs="Arial"/>
                <w:color w:val="000000"/>
                <w:sz w:val="16"/>
                <w:szCs w:val="16"/>
                <w:lang w:val="en-US"/>
              </w:rPr>
              <w:t xml:space="preserve"> users</w:t>
            </w:r>
          </w:p>
        </w:tc>
        <w:tc>
          <w:tcPr>
            <w:tcW w:w="769" w:type="dxa"/>
            <w:shd w:val="solid" w:color="FFFFFF" w:fill="auto"/>
          </w:tcPr>
          <w:p w14:paraId="34252E4E" w14:textId="77777777" w:rsidR="004358FD" w:rsidRDefault="0083098B" w:rsidP="008959B3">
            <w:pPr>
              <w:pStyle w:val="TAL"/>
            </w:pPr>
            <w:r>
              <w:t>13.1.1</w:t>
            </w:r>
          </w:p>
        </w:tc>
        <w:tc>
          <w:tcPr>
            <w:tcW w:w="690" w:type="dxa"/>
            <w:shd w:val="solid" w:color="FFFFFF" w:fill="auto"/>
          </w:tcPr>
          <w:p w14:paraId="116E3DA1" w14:textId="77777777" w:rsidR="004358FD" w:rsidRDefault="0083098B" w:rsidP="006C681E">
            <w:pPr>
              <w:pStyle w:val="TAL"/>
            </w:pPr>
            <w:r>
              <w:t>13.2.0</w:t>
            </w:r>
          </w:p>
        </w:tc>
      </w:tr>
      <w:tr w:rsidR="004358FD" w:rsidRPr="00137B22" w14:paraId="3AAC8216" w14:textId="77777777" w:rsidTr="00235CC9">
        <w:tc>
          <w:tcPr>
            <w:tcW w:w="800" w:type="dxa"/>
            <w:shd w:val="solid" w:color="FFFFFF" w:fill="auto"/>
          </w:tcPr>
          <w:p w14:paraId="07FF18ED" w14:textId="77777777" w:rsidR="004358FD" w:rsidRDefault="004358FD" w:rsidP="006C681E">
            <w:pPr>
              <w:pStyle w:val="TAL"/>
            </w:pPr>
            <w:r>
              <w:t>2016-09</w:t>
            </w:r>
          </w:p>
        </w:tc>
        <w:tc>
          <w:tcPr>
            <w:tcW w:w="800" w:type="dxa"/>
            <w:shd w:val="solid" w:color="FFFFFF" w:fill="auto"/>
          </w:tcPr>
          <w:p w14:paraId="606BFD95" w14:textId="77777777" w:rsidR="004358FD" w:rsidRDefault="004358FD">
            <w:pPr>
              <w:pStyle w:val="Guidance"/>
              <w:rPr>
                <w:i w:val="0"/>
                <w:color w:val="auto"/>
              </w:rPr>
            </w:pPr>
            <w:r>
              <w:rPr>
                <w:i w:val="0"/>
                <w:color w:val="auto"/>
              </w:rPr>
              <w:t>CT-73</w:t>
            </w:r>
          </w:p>
        </w:tc>
        <w:tc>
          <w:tcPr>
            <w:tcW w:w="1103" w:type="dxa"/>
            <w:shd w:val="solid" w:color="FFFFFF" w:fill="auto"/>
          </w:tcPr>
          <w:p w14:paraId="29EC33E4" w14:textId="77777777" w:rsidR="004358FD" w:rsidRDefault="004358FD" w:rsidP="00E86FF1">
            <w:pPr>
              <w:pStyle w:val="Guidance"/>
              <w:rPr>
                <w:i w:val="0"/>
                <w:color w:val="auto"/>
              </w:rPr>
            </w:pPr>
            <w:r>
              <w:rPr>
                <w:i w:val="0"/>
                <w:color w:val="auto"/>
              </w:rPr>
              <w:t>CP-160</w:t>
            </w:r>
            <w:r w:rsidR="00E86FF1">
              <w:rPr>
                <w:i w:val="0"/>
                <w:color w:val="auto"/>
              </w:rPr>
              <w:t>556</w:t>
            </w:r>
          </w:p>
        </w:tc>
        <w:tc>
          <w:tcPr>
            <w:tcW w:w="633" w:type="dxa"/>
            <w:shd w:val="solid" w:color="FFFFFF" w:fill="auto"/>
          </w:tcPr>
          <w:p w14:paraId="658F87D8" w14:textId="77777777" w:rsidR="004358FD" w:rsidRDefault="004358FD">
            <w:pPr>
              <w:pStyle w:val="Guidance"/>
              <w:rPr>
                <w:i w:val="0"/>
                <w:color w:val="auto"/>
              </w:rPr>
            </w:pPr>
            <w:r>
              <w:rPr>
                <w:i w:val="0"/>
                <w:color w:val="auto"/>
              </w:rPr>
              <w:t>0126</w:t>
            </w:r>
          </w:p>
        </w:tc>
        <w:tc>
          <w:tcPr>
            <w:tcW w:w="425" w:type="dxa"/>
            <w:shd w:val="solid" w:color="FFFFFF" w:fill="auto"/>
          </w:tcPr>
          <w:p w14:paraId="4E5B5763" w14:textId="77777777" w:rsidR="004358FD" w:rsidRDefault="003D586D" w:rsidP="00B46C3A">
            <w:pPr>
              <w:pStyle w:val="Guidance"/>
              <w:jc w:val="center"/>
              <w:rPr>
                <w:i w:val="0"/>
                <w:color w:val="auto"/>
              </w:rPr>
            </w:pPr>
            <w:r>
              <w:rPr>
                <w:i w:val="0"/>
                <w:color w:val="auto"/>
              </w:rPr>
              <w:t>2</w:t>
            </w:r>
          </w:p>
        </w:tc>
        <w:tc>
          <w:tcPr>
            <w:tcW w:w="4536" w:type="dxa"/>
            <w:shd w:val="solid" w:color="FFFFFF" w:fill="auto"/>
          </w:tcPr>
          <w:p w14:paraId="21345CB7" w14:textId="77777777" w:rsidR="004358FD" w:rsidRPr="004358FD" w:rsidRDefault="004358FD" w:rsidP="00E07F74">
            <w:pPr>
              <w:pStyle w:val="TAL"/>
              <w:rPr>
                <w:rFonts w:cs="Arial"/>
                <w:color w:val="000000"/>
                <w:sz w:val="16"/>
                <w:szCs w:val="16"/>
                <w:lang w:val="en-US"/>
              </w:rPr>
            </w:pPr>
            <w:r w:rsidRPr="004358FD">
              <w:rPr>
                <w:rFonts w:cs="Arial"/>
                <w:color w:val="000000"/>
                <w:sz w:val="16"/>
                <w:szCs w:val="16"/>
                <w:lang w:val="en-US"/>
              </w:rPr>
              <w:t xml:space="preserve">MCPTT state management and </w:t>
            </w:r>
            <w:proofErr w:type="spellStart"/>
            <w:r w:rsidRPr="004358FD">
              <w:rPr>
                <w:rFonts w:cs="Arial"/>
                <w:color w:val="000000"/>
                <w:sz w:val="16"/>
                <w:szCs w:val="16"/>
                <w:lang w:val="en-US"/>
              </w:rPr>
              <w:t>authorisation</w:t>
            </w:r>
            <w:proofErr w:type="spellEnd"/>
            <w:r w:rsidRPr="004358FD">
              <w:rPr>
                <w:rFonts w:cs="Arial"/>
                <w:color w:val="000000"/>
                <w:sz w:val="16"/>
                <w:szCs w:val="16"/>
                <w:lang w:val="en-US"/>
              </w:rPr>
              <w:t xml:space="preserve"> corrections for priority calls</w:t>
            </w:r>
          </w:p>
        </w:tc>
        <w:tc>
          <w:tcPr>
            <w:tcW w:w="769" w:type="dxa"/>
            <w:shd w:val="solid" w:color="FFFFFF" w:fill="auto"/>
          </w:tcPr>
          <w:p w14:paraId="70D59399" w14:textId="77777777" w:rsidR="004358FD" w:rsidRPr="0045201D" w:rsidRDefault="004358FD" w:rsidP="008959B3">
            <w:pPr>
              <w:pStyle w:val="TAL"/>
              <w:rPr>
                <w:lang w:val="en-US"/>
              </w:rPr>
            </w:pPr>
            <w:r>
              <w:rPr>
                <w:lang w:val="en-US"/>
              </w:rPr>
              <w:t>13.1.1</w:t>
            </w:r>
          </w:p>
        </w:tc>
        <w:tc>
          <w:tcPr>
            <w:tcW w:w="690" w:type="dxa"/>
            <w:shd w:val="solid" w:color="FFFFFF" w:fill="auto"/>
          </w:tcPr>
          <w:p w14:paraId="4C8C3A7C" w14:textId="77777777" w:rsidR="004358FD" w:rsidRDefault="004358FD" w:rsidP="006C681E">
            <w:pPr>
              <w:pStyle w:val="TAL"/>
            </w:pPr>
            <w:r>
              <w:t>13.2.0</w:t>
            </w:r>
          </w:p>
        </w:tc>
      </w:tr>
      <w:tr w:rsidR="006D6089" w:rsidRPr="00137B22" w14:paraId="3D9DD31F" w14:textId="77777777" w:rsidTr="00235CC9">
        <w:tc>
          <w:tcPr>
            <w:tcW w:w="800" w:type="dxa"/>
            <w:shd w:val="solid" w:color="FFFFFF" w:fill="auto"/>
          </w:tcPr>
          <w:p w14:paraId="07075412" w14:textId="77777777" w:rsidR="006D6089" w:rsidRDefault="006D6089" w:rsidP="006C681E">
            <w:pPr>
              <w:pStyle w:val="TAL"/>
            </w:pPr>
            <w:r>
              <w:t>2016-09</w:t>
            </w:r>
          </w:p>
        </w:tc>
        <w:tc>
          <w:tcPr>
            <w:tcW w:w="800" w:type="dxa"/>
            <w:shd w:val="solid" w:color="FFFFFF" w:fill="auto"/>
          </w:tcPr>
          <w:p w14:paraId="3F30F45B" w14:textId="77777777" w:rsidR="006D6089" w:rsidRDefault="006D6089">
            <w:pPr>
              <w:pStyle w:val="Guidance"/>
              <w:rPr>
                <w:i w:val="0"/>
                <w:color w:val="auto"/>
              </w:rPr>
            </w:pPr>
            <w:r>
              <w:rPr>
                <w:i w:val="0"/>
                <w:color w:val="auto"/>
              </w:rPr>
              <w:t>CT-73</w:t>
            </w:r>
          </w:p>
        </w:tc>
        <w:tc>
          <w:tcPr>
            <w:tcW w:w="1103" w:type="dxa"/>
            <w:shd w:val="solid" w:color="FFFFFF" w:fill="auto"/>
          </w:tcPr>
          <w:p w14:paraId="541B1B47" w14:textId="77777777" w:rsidR="006D6089" w:rsidRPr="000F1628" w:rsidRDefault="006D6089"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EF252ED" w14:textId="77777777" w:rsidR="006D6089" w:rsidRDefault="006D6089">
            <w:pPr>
              <w:pStyle w:val="Guidance"/>
              <w:rPr>
                <w:i w:val="0"/>
                <w:color w:val="auto"/>
              </w:rPr>
            </w:pPr>
            <w:r>
              <w:rPr>
                <w:i w:val="0"/>
                <w:color w:val="auto"/>
              </w:rPr>
              <w:t>0127</w:t>
            </w:r>
          </w:p>
        </w:tc>
        <w:tc>
          <w:tcPr>
            <w:tcW w:w="425" w:type="dxa"/>
            <w:shd w:val="solid" w:color="FFFFFF" w:fill="auto"/>
          </w:tcPr>
          <w:p w14:paraId="216429AA" w14:textId="77777777" w:rsidR="006D6089" w:rsidRDefault="006D6089" w:rsidP="00B46C3A">
            <w:pPr>
              <w:pStyle w:val="Guidance"/>
              <w:jc w:val="center"/>
              <w:rPr>
                <w:i w:val="0"/>
                <w:color w:val="auto"/>
              </w:rPr>
            </w:pPr>
            <w:r>
              <w:rPr>
                <w:i w:val="0"/>
                <w:color w:val="auto"/>
              </w:rPr>
              <w:t>1</w:t>
            </w:r>
          </w:p>
        </w:tc>
        <w:tc>
          <w:tcPr>
            <w:tcW w:w="4536" w:type="dxa"/>
            <w:shd w:val="solid" w:color="FFFFFF" w:fill="auto"/>
          </w:tcPr>
          <w:p w14:paraId="1A9F10E3" w14:textId="77777777" w:rsidR="006D6089" w:rsidRDefault="006D6089" w:rsidP="00E07F74">
            <w:pPr>
              <w:pStyle w:val="TAL"/>
              <w:rPr>
                <w:rFonts w:cs="Arial"/>
                <w:color w:val="000000"/>
                <w:sz w:val="16"/>
                <w:szCs w:val="16"/>
                <w:lang w:val="en-US"/>
              </w:rPr>
            </w:pPr>
            <w:r w:rsidRPr="006D6089">
              <w:rPr>
                <w:rFonts w:cs="Arial"/>
                <w:color w:val="000000"/>
                <w:sz w:val="16"/>
                <w:szCs w:val="16"/>
                <w:lang w:val="en-US"/>
              </w:rPr>
              <w:t>Introducing priority sharing in participating MCPTT function</w:t>
            </w:r>
          </w:p>
        </w:tc>
        <w:tc>
          <w:tcPr>
            <w:tcW w:w="769" w:type="dxa"/>
            <w:shd w:val="solid" w:color="FFFFFF" w:fill="auto"/>
          </w:tcPr>
          <w:p w14:paraId="63579BCB" w14:textId="77777777" w:rsidR="006D6089" w:rsidRDefault="006D6089" w:rsidP="008959B3">
            <w:pPr>
              <w:pStyle w:val="TAL"/>
            </w:pPr>
            <w:r>
              <w:t>13.1.1</w:t>
            </w:r>
          </w:p>
        </w:tc>
        <w:tc>
          <w:tcPr>
            <w:tcW w:w="690" w:type="dxa"/>
            <w:shd w:val="solid" w:color="FFFFFF" w:fill="auto"/>
          </w:tcPr>
          <w:p w14:paraId="3300B7F4" w14:textId="77777777" w:rsidR="006D6089" w:rsidRDefault="006D6089" w:rsidP="006C681E">
            <w:pPr>
              <w:pStyle w:val="TAL"/>
            </w:pPr>
            <w:r>
              <w:t>13.2.0</w:t>
            </w:r>
          </w:p>
        </w:tc>
      </w:tr>
      <w:tr w:rsidR="000D2F27" w:rsidRPr="00137B22" w14:paraId="0EA99922" w14:textId="77777777" w:rsidTr="00235CC9">
        <w:tc>
          <w:tcPr>
            <w:tcW w:w="800" w:type="dxa"/>
            <w:shd w:val="solid" w:color="FFFFFF" w:fill="auto"/>
          </w:tcPr>
          <w:p w14:paraId="6AB9310A" w14:textId="77777777" w:rsidR="000D2F27" w:rsidRDefault="000D2F27" w:rsidP="006C681E">
            <w:pPr>
              <w:pStyle w:val="TAL"/>
            </w:pPr>
            <w:r>
              <w:t>2016-09</w:t>
            </w:r>
          </w:p>
        </w:tc>
        <w:tc>
          <w:tcPr>
            <w:tcW w:w="800" w:type="dxa"/>
            <w:shd w:val="solid" w:color="FFFFFF" w:fill="auto"/>
          </w:tcPr>
          <w:p w14:paraId="5D9B323C" w14:textId="77777777" w:rsidR="000D2F27" w:rsidRDefault="000D2F27">
            <w:pPr>
              <w:pStyle w:val="Guidance"/>
              <w:rPr>
                <w:i w:val="0"/>
                <w:color w:val="auto"/>
              </w:rPr>
            </w:pPr>
            <w:r>
              <w:rPr>
                <w:i w:val="0"/>
                <w:color w:val="auto"/>
              </w:rPr>
              <w:t>CT-73</w:t>
            </w:r>
          </w:p>
        </w:tc>
        <w:tc>
          <w:tcPr>
            <w:tcW w:w="1103" w:type="dxa"/>
            <w:shd w:val="solid" w:color="FFFFFF" w:fill="auto"/>
          </w:tcPr>
          <w:p w14:paraId="25E30D54" w14:textId="77777777" w:rsidR="000D2F27" w:rsidRDefault="000D2F27"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128307B7" w14:textId="77777777" w:rsidR="000D2F27" w:rsidRDefault="000D2F27">
            <w:pPr>
              <w:pStyle w:val="Guidance"/>
              <w:rPr>
                <w:i w:val="0"/>
                <w:color w:val="auto"/>
              </w:rPr>
            </w:pPr>
            <w:r>
              <w:rPr>
                <w:i w:val="0"/>
                <w:color w:val="auto"/>
              </w:rPr>
              <w:t>0128</w:t>
            </w:r>
          </w:p>
        </w:tc>
        <w:tc>
          <w:tcPr>
            <w:tcW w:w="425" w:type="dxa"/>
            <w:shd w:val="solid" w:color="FFFFFF" w:fill="auto"/>
          </w:tcPr>
          <w:p w14:paraId="47CBB3CC" w14:textId="77777777" w:rsidR="000D2F27" w:rsidRDefault="000D2F27" w:rsidP="00B46C3A">
            <w:pPr>
              <w:pStyle w:val="Guidance"/>
              <w:jc w:val="center"/>
              <w:rPr>
                <w:i w:val="0"/>
                <w:color w:val="auto"/>
              </w:rPr>
            </w:pPr>
            <w:r>
              <w:rPr>
                <w:i w:val="0"/>
                <w:color w:val="auto"/>
              </w:rPr>
              <w:t>1</w:t>
            </w:r>
          </w:p>
        </w:tc>
        <w:tc>
          <w:tcPr>
            <w:tcW w:w="4536" w:type="dxa"/>
            <w:shd w:val="solid" w:color="FFFFFF" w:fill="auto"/>
          </w:tcPr>
          <w:p w14:paraId="6CBD7B6A" w14:textId="77777777" w:rsidR="000D2F27" w:rsidRPr="006D6089" w:rsidRDefault="000D2F27" w:rsidP="00E07F74">
            <w:pPr>
              <w:pStyle w:val="TAL"/>
              <w:rPr>
                <w:rFonts w:cs="Arial"/>
                <w:color w:val="000000"/>
                <w:sz w:val="16"/>
                <w:szCs w:val="16"/>
                <w:lang w:val="en-US"/>
              </w:rPr>
            </w:pPr>
            <w:r w:rsidRPr="000D2F27">
              <w:rPr>
                <w:rFonts w:cs="Arial"/>
                <w:color w:val="000000"/>
                <w:sz w:val="16"/>
                <w:szCs w:val="16"/>
                <w:lang w:val="en-US"/>
              </w:rPr>
              <w:t>Resolving an editor's note about broadcast group call</w:t>
            </w:r>
          </w:p>
        </w:tc>
        <w:tc>
          <w:tcPr>
            <w:tcW w:w="769" w:type="dxa"/>
            <w:shd w:val="solid" w:color="FFFFFF" w:fill="auto"/>
          </w:tcPr>
          <w:p w14:paraId="3C347756" w14:textId="77777777" w:rsidR="000D2F27" w:rsidRPr="0045201D" w:rsidRDefault="000D2F27" w:rsidP="008959B3">
            <w:pPr>
              <w:pStyle w:val="TAL"/>
              <w:rPr>
                <w:lang w:val="en-US"/>
              </w:rPr>
            </w:pPr>
            <w:r>
              <w:rPr>
                <w:lang w:val="en-US"/>
              </w:rPr>
              <w:t>13.1.1</w:t>
            </w:r>
          </w:p>
        </w:tc>
        <w:tc>
          <w:tcPr>
            <w:tcW w:w="690" w:type="dxa"/>
            <w:shd w:val="solid" w:color="FFFFFF" w:fill="auto"/>
          </w:tcPr>
          <w:p w14:paraId="43D2F263" w14:textId="77777777" w:rsidR="000D2F27" w:rsidRDefault="000D2F27" w:rsidP="006C681E">
            <w:pPr>
              <w:pStyle w:val="TAL"/>
            </w:pPr>
            <w:r>
              <w:t>13.2.0</w:t>
            </w:r>
          </w:p>
        </w:tc>
      </w:tr>
      <w:tr w:rsidR="00EF32A1" w:rsidRPr="00137B22" w14:paraId="6AE7A842" w14:textId="77777777" w:rsidTr="00235CC9">
        <w:tc>
          <w:tcPr>
            <w:tcW w:w="800" w:type="dxa"/>
            <w:shd w:val="solid" w:color="FFFFFF" w:fill="auto"/>
          </w:tcPr>
          <w:p w14:paraId="1B6466AD" w14:textId="77777777" w:rsidR="00EF32A1" w:rsidRDefault="00EF32A1" w:rsidP="006C681E">
            <w:pPr>
              <w:pStyle w:val="TAL"/>
            </w:pPr>
            <w:r>
              <w:lastRenderedPageBreak/>
              <w:t>2016-09</w:t>
            </w:r>
          </w:p>
        </w:tc>
        <w:tc>
          <w:tcPr>
            <w:tcW w:w="800" w:type="dxa"/>
            <w:shd w:val="solid" w:color="FFFFFF" w:fill="auto"/>
          </w:tcPr>
          <w:p w14:paraId="75C3AC99" w14:textId="77777777" w:rsidR="00EF32A1" w:rsidRDefault="00EF32A1">
            <w:pPr>
              <w:pStyle w:val="Guidance"/>
              <w:rPr>
                <w:i w:val="0"/>
                <w:color w:val="auto"/>
              </w:rPr>
            </w:pPr>
            <w:r>
              <w:rPr>
                <w:i w:val="0"/>
                <w:color w:val="auto"/>
              </w:rPr>
              <w:t>CT-73</w:t>
            </w:r>
          </w:p>
        </w:tc>
        <w:tc>
          <w:tcPr>
            <w:tcW w:w="1103" w:type="dxa"/>
            <w:shd w:val="solid" w:color="FFFFFF" w:fill="auto"/>
          </w:tcPr>
          <w:p w14:paraId="6EC15ACC" w14:textId="77777777" w:rsidR="00EF32A1" w:rsidRDefault="00EF32A1">
            <w:pPr>
              <w:pStyle w:val="Guidance"/>
              <w:rPr>
                <w:i w:val="0"/>
                <w:color w:val="auto"/>
              </w:rPr>
            </w:pPr>
            <w:r>
              <w:rPr>
                <w:i w:val="0"/>
                <w:color w:val="auto"/>
              </w:rPr>
              <w:t>CP-160</w:t>
            </w:r>
            <w:r w:rsidR="001B145E">
              <w:rPr>
                <w:i w:val="0"/>
                <w:color w:val="auto"/>
              </w:rPr>
              <w:t>497</w:t>
            </w:r>
          </w:p>
        </w:tc>
        <w:tc>
          <w:tcPr>
            <w:tcW w:w="633" w:type="dxa"/>
            <w:shd w:val="solid" w:color="FFFFFF" w:fill="auto"/>
          </w:tcPr>
          <w:p w14:paraId="0AC52FA3" w14:textId="77777777" w:rsidR="00EF32A1" w:rsidRDefault="00EF32A1">
            <w:pPr>
              <w:pStyle w:val="Guidance"/>
              <w:rPr>
                <w:i w:val="0"/>
                <w:color w:val="auto"/>
              </w:rPr>
            </w:pPr>
            <w:r>
              <w:rPr>
                <w:i w:val="0"/>
                <w:color w:val="auto"/>
              </w:rPr>
              <w:t>0129</w:t>
            </w:r>
          </w:p>
        </w:tc>
        <w:tc>
          <w:tcPr>
            <w:tcW w:w="425" w:type="dxa"/>
            <w:shd w:val="solid" w:color="FFFFFF" w:fill="auto"/>
          </w:tcPr>
          <w:p w14:paraId="49C12681" w14:textId="77777777" w:rsidR="00EF32A1" w:rsidRDefault="00EF32A1" w:rsidP="00B46C3A">
            <w:pPr>
              <w:pStyle w:val="Guidance"/>
              <w:jc w:val="center"/>
              <w:rPr>
                <w:i w:val="0"/>
                <w:color w:val="auto"/>
              </w:rPr>
            </w:pPr>
            <w:r>
              <w:rPr>
                <w:i w:val="0"/>
                <w:color w:val="auto"/>
              </w:rPr>
              <w:t>1</w:t>
            </w:r>
          </w:p>
        </w:tc>
        <w:tc>
          <w:tcPr>
            <w:tcW w:w="4536" w:type="dxa"/>
            <w:shd w:val="solid" w:color="FFFFFF" w:fill="auto"/>
          </w:tcPr>
          <w:p w14:paraId="11EEF5BD" w14:textId="77777777" w:rsidR="00EF32A1" w:rsidRPr="000D2F27" w:rsidRDefault="00EF32A1" w:rsidP="00E07F74">
            <w:pPr>
              <w:pStyle w:val="TAL"/>
              <w:rPr>
                <w:rFonts w:cs="Arial"/>
                <w:color w:val="000000"/>
                <w:sz w:val="16"/>
                <w:szCs w:val="16"/>
                <w:lang w:val="en-US"/>
              </w:rPr>
            </w:pPr>
            <w:r w:rsidRPr="00EF32A1">
              <w:rPr>
                <w:rFonts w:cs="Arial"/>
                <w:color w:val="000000"/>
                <w:sz w:val="16"/>
                <w:szCs w:val="16"/>
                <w:lang w:val="en-US"/>
              </w:rPr>
              <w:t>Terminating subscription to the event package</w:t>
            </w:r>
          </w:p>
        </w:tc>
        <w:tc>
          <w:tcPr>
            <w:tcW w:w="769" w:type="dxa"/>
            <w:shd w:val="solid" w:color="FFFFFF" w:fill="auto"/>
          </w:tcPr>
          <w:p w14:paraId="17560318" w14:textId="77777777" w:rsidR="00EF32A1" w:rsidRDefault="00EF32A1" w:rsidP="008959B3">
            <w:pPr>
              <w:pStyle w:val="TAL"/>
              <w:rPr>
                <w:lang w:val="en-US"/>
              </w:rPr>
            </w:pPr>
            <w:r>
              <w:rPr>
                <w:lang w:val="en-US"/>
              </w:rPr>
              <w:t>13.1.1</w:t>
            </w:r>
          </w:p>
        </w:tc>
        <w:tc>
          <w:tcPr>
            <w:tcW w:w="690" w:type="dxa"/>
            <w:shd w:val="solid" w:color="FFFFFF" w:fill="auto"/>
          </w:tcPr>
          <w:p w14:paraId="59C1625E" w14:textId="77777777" w:rsidR="00EF32A1" w:rsidRDefault="00EF32A1" w:rsidP="006C681E">
            <w:pPr>
              <w:pStyle w:val="TAL"/>
            </w:pPr>
            <w:r>
              <w:t>13.2.0</w:t>
            </w:r>
          </w:p>
        </w:tc>
      </w:tr>
      <w:tr w:rsidR="00752383" w:rsidRPr="00137B22" w14:paraId="48B7F71F" w14:textId="77777777" w:rsidTr="00235CC9">
        <w:tc>
          <w:tcPr>
            <w:tcW w:w="800" w:type="dxa"/>
            <w:shd w:val="solid" w:color="FFFFFF" w:fill="auto"/>
          </w:tcPr>
          <w:p w14:paraId="542ECC55" w14:textId="77777777" w:rsidR="00752383" w:rsidRDefault="00752383" w:rsidP="006C681E">
            <w:pPr>
              <w:pStyle w:val="TAL"/>
            </w:pPr>
            <w:r>
              <w:t>2016-09</w:t>
            </w:r>
          </w:p>
        </w:tc>
        <w:tc>
          <w:tcPr>
            <w:tcW w:w="800" w:type="dxa"/>
            <w:shd w:val="solid" w:color="FFFFFF" w:fill="auto"/>
          </w:tcPr>
          <w:p w14:paraId="2261C980" w14:textId="77777777" w:rsidR="00752383" w:rsidRDefault="00752383">
            <w:pPr>
              <w:pStyle w:val="Guidance"/>
              <w:rPr>
                <w:i w:val="0"/>
                <w:color w:val="auto"/>
              </w:rPr>
            </w:pPr>
            <w:r>
              <w:rPr>
                <w:i w:val="0"/>
                <w:color w:val="auto"/>
              </w:rPr>
              <w:t>CT-73</w:t>
            </w:r>
          </w:p>
        </w:tc>
        <w:tc>
          <w:tcPr>
            <w:tcW w:w="1103" w:type="dxa"/>
            <w:shd w:val="solid" w:color="FFFFFF" w:fill="auto"/>
          </w:tcPr>
          <w:p w14:paraId="1C7BE734" w14:textId="77777777" w:rsidR="00752383" w:rsidRDefault="00752383"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5861761A" w14:textId="77777777" w:rsidR="00752383" w:rsidRDefault="00752383">
            <w:pPr>
              <w:pStyle w:val="Guidance"/>
              <w:rPr>
                <w:i w:val="0"/>
                <w:color w:val="auto"/>
              </w:rPr>
            </w:pPr>
            <w:r>
              <w:rPr>
                <w:i w:val="0"/>
                <w:color w:val="auto"/>
              </w:rPr>
              <w:t>0130</w:t>
            </w:r>
          </w:p>
        </w:tc>
        <w:tc>
          <w:tcPr>
            <w:tcW w:w="425" w:type="dxa"/>
            <w:shd w:val="solid" w:color="FFFFFF" w:fill="auto"/>
          </w:tcPr>
          <w:p w14:paraId="2DFCB6D6" w14:textId="77777777" w:rsidR="00752383" w:rsidRDefault="00752383" w:rsidP="00B46C3A">
            <w:pPr>
              <w:pStyle w:val="Guidance"/>
              <w:jc w:val="center"/>
              <w:rPr>
                <w:i w:val="0"/>
                <w:color w:val="auto"/>
              </w:rPr>
            </w:pPr>
            <w:r>
              <w:rPr>
                <w:i w:val="0"/>
                <w:color w:val="auto"/>
              </w:rPr>
              <w:t>1</w:t>
            </w:r>
          </w:p>
        </w:tc>
        <w:tc>
          <w:tcPr>
            <w:tcW w:w="4536" w:type="dxa"/>
            <w:shd w:val="solid" w:color="FFFFFF" w:fill="auto"/>
          </w:tcPr>
          <w:p w14:paraId="52FEFF17" w14:textId="77777777" w:rsidR="00752383" w:rsidRPr="00EF32A1" w:rsidRDefault="00752383" w:rsidP="00E07F74">
            <w:pPr>
              <w:pStyle w:val="TAL"/>
              <w:rPr>
                <w:rFonts w:cs="Arial"/>
                <w:color w:val="000000"/>
                <w:sz w:val="16"/>
                <w:szCs w:val="16"/>
                <w:lang w:val="en-US"/>
              </w:rPr>
            </w:pPr>
            <w:r w:rsidRPr="00752383">
              <w:rPr>
                <w:rFonts w:cs="Arial"/>
                <w:color w:val="000000"/>
                <w:sz w:val="16"/>
                <w:szCs w:val="16"/>
                <w:lang w:val="en-US"/>
              </w:rPr>
              <w:t>Removing errors in re-INVITE and UPDATE procedures</w:t>
            </w:r>
          </w:p>
        </w:tc>
        <w:tc>
          <w:tcPr>
            <w:tcW w:w="769" w:type="dxa"/>
            <w:shd w:val="solid" w:color="FFFFFF" w:fill="auto"/>
          </w:tcPr>
          <w:p w14:paraId="1B8CFCE9" w14:textId="77777777" w:rsidR="00752383" w:rsidRDefault="00752383" w:rsidP="008959B3">
            <w:pPr>
              <w:pStyle w:val="TAL"/>
              <w:rPr>
                <w:lang w:val="en-US"/>
              </w:rPr>
            </w:pPr>
            <w:r>
              <w:rPr>
                <w:lang w:val="en-US"/>
              </w:rPr>
              <w:t>13.1.1</w:t>
            </w:r>
          </w:p>
        </w:tc>
        <w:tc>
          <w:tcPr>
            <w:tcW w:w="690" w:type="dxa"/>
            <w:shd w:val="solid" w:color="FFFFFF" w:fill="auto"/>
          </w:tcPr>
          <w:p w14:paraId="0ACF2B2C" w14:textId="77777777" w:rsidR="00752383" w:rsidRDefault="00752383" w:rsidP="006C681E">
            <w:pPr>
              <w:pStyle w:val="TAL"/>
            </w:pPr>
            <w:r>
              <w:t>13.2.0</w:t>
            </w:r>
          </w:p>
        </w:tc>
      </w:tr>
      <w:tr w:rsidR="007A751B" w:rsidRPr="00137B22" w14:paraId="441A2CD7" w14:textId="77777777" w:rsidTr="00235CC9">
        <w:tc>
          <w:tcPr>
            <w:tcW w:w="800" w:type="dxa"/>
            <w:shd w:val="solid" w:color="FFFFFF" w:fill="auto"/>
          </w:tcPr>
          <w:p w14:paraId="54904CAF" w14:textId="77777777" w:rsidR="007A751B" w:rsidRDefault="007A751B" w:rsidP="006C681E">
            <w:pPr>
              <w:pStyle w:val="TAL"/>
            </w:pPr>
            <w:r>
              <w:t>2016-09</w:t>
            </w:r>
          </w:p>
        </w:tc>
        <w:tc>
          <w:tcPr>
            <w:tcW w:w="800" w:type="dxa"/>
            <w:shd w:val="solid" w:color="FFFFFF" w:fill="auto"/>
          </w:tcPr>
          <w:p w14:paraId="3EDAA90B" w14:textId="77777777" w:rsidR="007A751B" w:rsidRDefault="007A751B">
            <w:pPr>
              <w:pStyle w:val="Guidance"/>
              <w:rPr>
                <w:i w:val="0"/>
                <w:color w:val="auto"/>
              </w:rPr>
            </w:pPr>
            <w:r>
              <w:rPr>
                <w:i w:val="0"/>
                <w:color w:val="auto"/>
              </w:rPr>
              <w:t>CT-73</w:t>
            </w:r>
          </w:p>
        </w:tc>
        <w:tc>
          <w:tcPr>
            <w:tcW w:w="1103" w:type="dxa"/>
            <w:shd w:val="solid" w:color="FFFFFF" w:fill="auto"/>
          </w:tcPr>
          <w:p w14:paraId="6593F22C" w14:textId="77777777" w:rsidR="007A751B" w:rsidRDefault="007A751B"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7BE6064" w14:textId="77777777" w:rsidR="007A751B" w:rsidRDefault="007A751B">
            <w:pPr>
              <w:pStyle w:val="Guidance"/>
              <w:rPr>
                <w:i w:val="0"/>
                <w:color w:val="auto"/>
              </w:rPr>
            </w:pPr>
            <w:r>
              <w:rPr>
                <w:i w:val="0"/>
                <w:color w:val="auto"/>
              </w:rPr>
              <w:t>0131</w:t>
            </w:r>
          </w:p>
        </w:tc>
        <w:tc>
          <w:tcPr>
            <w:tcW w:w="425" w:type="dxa"/>
            <w:shd w:val="solid" w:color="FFFFFF" w:fill="auto"/>
          </w:tcPr>
          <w:p w14:paraId="5D84D76F" w14:textId="77777777" w:rsidR="007A751B" w:rsidRDefault="007A751B" w:rsidP="00B46C3A">
            <w:pPr>
              <w:pStyle w:val="Guidance"/>
              <w:jc w:val="center"/>
              <w:rPr>
                <w:i w:val="0"/>
                <w:color w:val="auto"/>
              </w:rPr>
            </w:pPr>
          </w:p>
        </w:tc>
        <w:tc>
          <w:tcPr>
            <w:tcW w:w="4536" w:type="dxa"/>
            <w:shd w:val="solid" w:color="FFFFFF" w:fill="auto"/>
          </w:tcPr>
          <w:p w14:paraId="4C49A7F2" w14:textId="77777777" w:rsidR="007A751B" w:rsidRPr="006D6089" w:rsidRDefault="007A751B" w:rsidP="00E07F74">
            <w:pPr>
              <w:pStyle w:val="TAL"/>
              <w:rPr>
                <w:rFonts w:cs="Arial"/>
                <w:color w:val="000000"/>
                <w:sz w:val="16"/>
                <w:szCs w:val="16"/>
                <w:lang w:val="en-US"/>
              </w:rPr>
            </w:pPr>
            <w:r w:rsidRPr="007A751B">
              <w:rPr>
                <w:rFonts w:cs="Arial"/>
                <w:color w:val="000000"/>
                <w:sz w:val="16"/>
                <w:szCs w:val="16"/>
                <w:lang w:val="en-US"/>
              </w:rPr>
              <w:t>Authorizing MCPTT clients in constituent groups in non-controllers that do not expose group members, when initiating a temporary group session</w:t>
            </w:r>
          </w:p>
        </w:tc>
        <w:tc>
          <w:tcPr>
            <w:tcW w:w="769" w:type="dxa"/>
            <w:shd w:val="solid" w:color="FFFFFF" w:fill="auto"/>
          </w:tcPr>
          <w:p w14:paraId="40BCDAF6" w14:textId="77777777" w:rsidR="007A751B" w:rsidRDefault="00252C6D" w:rsidP="008959B3">
            <w:pPr>
              <w:pStyle w:val="TAL"/>
            </w:pPr>
            <w:r>
              <w:t>13.1.1</w:t>
            </w:r>
          </w:p>
        </w:tc>
        <w:tc>
          <w:tcPr>
            <w:tcW w:w="690" w:type="dxa"/>
            <w:shd w:val="solid" w:color="FFFFFF" w:fill="auto"/>
          </w:tcPr>
          <w:p w14:paraId="2828E65C" w14:textId="77777777" w:rsidR="007A751B" w:rsidRDefault="00252C6D" w:rsidP="006C681E">
            <w:pPr>
              <w:pStyle w:val="TAL"/>
            </w:pPr>
            <w:r>
              <w:t>13.2.0</w:t>
            </w:r>
          </w:p>
        </w:tc>
      </w:tr>
      <w:tr w:rsidR="00BA6A9E" w:rsidRPr="00137B22" w14:paraId="102DDE20" w14:textId="77777777" w:rsidTr="00235CC9">
        <w:tc>
          <w:tcPr>
            <w:tcW w:w="800" w:type="dxa"/>
            <w:shd w:val="solid" w:color="FFFFFF" w:fill="auto"/>
          </w:tcPr>
          <w:p w14:paraId="3B3710A4" w14:textId="77777777" w:rsidR="00BA6A9E" w:rsidRDefault="00BA6A9E" w:rsidP="006C681E">
            <w:pPr>
              <w:pStyle w:val="TAL"/>
            </w:pPr>
            <w:r>
              <w:t>2016-09</w:t>
            </w:r>
          </w:p>
        </w:tc>
        <w:tc>
          <w:tcPr>
            <w:tcW w:w="800" w:type="dxa"/>
            <w:shd w:val="solid" w:color="FFFFFF" w:fill="auto"/>
          </w:tcPr>
          <w:p w14:paraId="4A8649EE" w14:textId="77777777" w:rsidR="00BA6A9E" w:rsidRDefault="00BA6A9E">
            <w:pPr>
              <w:pStyle w:val="Guidance"/>
              <w:rPr>
                <w:i w:val="0"/>
                <w:color w:val="auto"/>
              </w:rPr>
            </w:pPr>
            <w:r>
              <w:rPr>
                <w:i w:val="0"/>
                <w:color w:val="auto"/>
              </w:rPr>
              <w:t>CT-73</w:t>
            </w:r>
          </w:p>
        </w:tc>
        <w:tc>
          <w:tcPr>
            <w:tcW w:w="1103" w:type="dxa"/>
            <w:shd w:val="solid" w:color="FFFFFF" w:fill="auto"/>
          </w:tcPr>
          <w:p w14:paraId="1CCF0DF3" w14:textId="77777777" w:rsidR="00BA6A9E" w:rsidRDefault="00BA6A9E"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4E56D8A0" w14:textId="77777777" w:rsidR="00BA6A9E" w:rsidRDefault="00BA6A9E">
            <w:pPr>
              <w:pStyle w:val="Guidance"/>
              <w:rPr>
                <w:i w:val="0"/>
                <w:color w:val="auto"/>
              </w:rPr>
            </w:pPr>
            <w:r>
              <w:rPr>
                <w:i w:val="0"/>
                <w:color w:val="auto"/>
              </w:rPr>
              <w:t>0132</w:t>
            </w:r>
          </w:p>
        </w:tc>
        <w:tc>
          <w:tcPr>
            <w:tcW w:w="425" w:type="dxa"/>
            <w:shd w:val="solid" w:color="FFFFFF" w:fill="auto"/>
          </w:tcPr>
          <w:p w14:paraId="74C1588D" w14:textId="77777777" w:rsidR="00BA6A9E" w:rsidRDefault="00BA6A9E" w:rsidP="00B46C3A">
            <w:pPr>
              <w:pStyle w:val="Guidance"/>
              <w:jc w:val="center"/>
              <w:rPr>
                <w:i w:val="0"/>
                <w:color w:val="auto"/>
              </w:rPr>
            </w:pPr>
            <w:r>
              <w:rPr>
                <w:i w:val="0"/>
                <w:color w:val="auto"/>
              </w:rPr>
              <w:t>1</w:t>
            </w:r>
          </w:p>
        </w:tc>
        <w:tc>
          <w:tcPr>
            <w:tcW w:w="4536" w:type="dxa"/>
            <w:shd w:val="solid" w:color="FFFFFF" w:fill="auto"/>
          </w:tcPr>
          <w:p w14:paraId="386EFEAD" w14:textId="77777777" w:rsidR="00BA6A9E" w:rsidRPr="007A751B" w:rsidRDefault="00BA6A9E" w:rsidP="00E07F74">
            <w:pPr>
              <w:pStyle w:val="TAL"/>
              <w:rPr>
                <w:rFonts w:cs="Arial"/>
                <w:color w:val="000000"/>
                <w:sz w:val="16"/>
                <w:szCs w:val="16"/>
                <w:lang w:val="en-US"/>
              </w:rPr>
            </w:pPr>
            <w:r w:rsidRPr="00BA6A9E">
              <w:rPr>
                <w:rFonts w:cs="Arial"/>
                <w:color w:val="000000"/>
                <w:sz w:val="16"/>
                <w:szCs w:val="16"/>
                <w:lang w:val="en-US"/>
              </w:rPr>
              <w:t>Clarifying the sending of SIP NOTIFY request during release of temporary group call</w:t>
            </w:r>
          </w:p>
        </w:tc>
        <w:tc>
          <w:tcPr>
            <w:tcW w:w="769" w:type="dxa"/>
            <w:shd w:val="solid" w:color="FFFFFF" w:fill="auto"/>
          </w:tcPr>
          <w:p w14:paraId="152D0A97" w14:textId="77777777" w:rsidR="00BA6A9E" w:rsidRDefault="00BA6A9E" w:rsidP="008959B3">
            <w:pPr>
              <w:pStyle w:val="TAL"/>
            </w:pPr>
            <w:r>
              <w:t>13.1.1</w:t>
            </w:r>
          </w:p>
        </w:tc>
        <w:tc>
          <w:tcPr>
            <w:tcW w:w="690" w:type="dxa"/>
            <w:shd w:val="solid" w:color="FFFFFF" w:fill="auto"/>
          </w:tcPr>
          <w:p w14:paraId="7BFC113A" w14:textId="77777777" w:rsidR="00BA6A9E" w:rsidRDefault="00BA6A9E" w:rsidP="006C681E">
            <w:pPr>
              <w:pStyle w:val="TAL"/>
            </w:pPr>
            <w:r>
              <w:t>13.2.0</w:t>
            </w:r>
          </w:p>
        </w:tc>
      </w:tr>
      <w:tr w:rsidR="005A3C11" w:rsidRPr="00137B22" w14:paraId="78A4B9B3" w14:textId="77777777" w:rsidTr="00235CC9">
        <w:tc>
          <w:tcPr>
            <w:tcW w:w="800" w:type="dxa"/>
            <w:shd w:val="solid" w:color="FFFFFF" w:fill="auto"/>
          </w:tcPr>
          <w:p w14:paraId="4AAF356F" w14:textId="77777777" w:rsidR="005A3C11" w:rsidRDefault="005A3C11" w:rsidP="006C681E">
            <w:pPr>
              <w:pStyle w:val="TAL"/>
            </w:pPr>
            <w:r>
              <w:t>2016-09</w:t>
            </w:r>
          </w:p>
        </w:tc>
        <w:tc>
          <w:tcPr>
            <w:tcW w:w="800" w:type="dxa"/>
            <w:shd w:val="solid" w:color="FFFFFF" w:fill="auto"/>
          </w:tcPr>
          <w:p w14:paraId="3EA1CBED" w14:textId="77777777" w:rsidR="005A3C11" w:rsidRDefault="005A3C11">
            <w:pPr>
              <w:pStyle w:val="Guidance"/>
              <w:rPr>
                <w:i w:val="0"/>
                <w:color w:val="auto"/>
              </w:rPr>
            </w:pPr>
            <w:r>
              <w:rPr>
                <w:i w:val="0"/>
                <w:color w:val="auto"/>
              </w:rPr>
              <w:t>CT-73</w:t>
            </w:r>
          </w:p>
        </w:tc>
        <w:tc>
          <w:tcPr>
            <w:tcW w:w="1103" w:type="dxa"/>
            <w:shd w:val="solid" w:color="FFFFFF" w:fill="auto"/>
          </w:tcPr>
          <w:p w14:paraId="60190C73" w14:textId="77777777" w:rsidR="005A3C11" w:rsidRDefault="005A3C11"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3BFF9150" w14:textId="77777777" w:rsidR="005A3C11" w:rsidRDefault="005A3C11">
            <w:pPr>
              <w:pStyle w:val="Guidance"/>
              <w:rPr>
                <w:i w:val="0"/>
                <w:color w:val="auto"/>
              </w:rPr>
            </w:pPr>
            <w:r>
              <w:rPr>
                <w:i w:val="0"/>
                <w:color w:val="auto"/>
              </w:rPr>
              <w:t>0133</w:t>
            </w:r>
          </w:p>
        </w:tc>
        <w:tc>
          <w:tcPr>
            <w:tcW w:w="425" w:type="dxa"/>
            <w:shd w:val="solid" w:color="FFFFFF" w:fill="auto"/>
          </w:tcPr>
          <w:p w14:paraId="5676755D" w14:textId="77777777" w:rsidR="005A3C11" w:rsidRDefault="005A3C11" w:rsidP="00B46C3A">
            <w:pPr>
              <w:pStyle w:val="Guidance"/>
              <w:jc w:val="center"/>
              <w:rPr>
                <w:i w:val="0"/>
                <w:color w:val="auto"/>
              </w:rPr>
            </w:pPr>
            <w:r>
              <w:rPr>
                <w:i w:val="0"/>
                <w:color w:val="auto"/>
              </w:rPr>
              <w:t>1</w:t>
            </w:r>
          </w:p>
        </w:tc>
        <w:tc>
          <w:tcPr>
            <w:tcW w:w="4536" w:type="dxa"/>
            <w:shd w:val="solid" w:color="FFFFFF" w:fill="auto"/>
          </w:tcPr>
          <w:p w14:paraId="19815FAF" w14:textId="77777777" w:rsidR="005A3C11" w:rsidRPr="00BA6A9E" w:rsidRDefault="005A3C11" w:rsidP="00E07F74">
            <w:pPr>
              <w:pStyle w:val="TAL"/>
              <w:rPr>
                <w:rFonts w:cs="Arial"/>
                <w:color w:val="000000"/>
                <w:sz w:val="16"/>
                <w:szCs w:val="16"/>
                <w:lang w:val="en-US"/>
              </w:rPr>
            </w:pPr>
            <w:r w:rsidRPr="005A3C11">
              <w:rPr>
                <w:rFonts w:cs="Arial"/>
                <w:color w:val="000000"/>
                <w:sz w:val="16"/>
                <w:szCs w:val="16"/>
                <w:lang w:val="en-US"/>
              </w:rPr>
              <w:t>Updating the release policy for chat group</w:t>
            </w:r>
          </w:p>
        </w:tc>
        <w:tc>
          <w:tcPr>
            <w:tcW w:w="769" w:type="dxa"/>
            <w:shd w:val="solid" w:color="FFFFFF" w:fill="auto"/>
          </w:tcPr>
          <w:p w14:paraId="13406976" w14:textId="77777777" w:rsidR="005A3C11" w:rsidRDefault="005A3C11" w:rsidP="008959B3">
            <w:pPr>
              <w:pStyle w:val="TAL"/>
            </w:pPr>
            <w:r>
              <w:t>13.1.1</w:t>
            </w:r>
          </w:p>
        </w:tc>
        <w:tc>
          <w:tcPr>
            <w:tcW w:w="690" w:type="dxa"/>
            <w:shd w:val="solid" w:color="FFFFFF" w:fill="auto"/>
          </w:tcPr>
          <w:p w14:paraId="291A7FC7" w14:textId="77777777" w:rsidR="005A3C11" w:rsidRDefault="005A3C11" w:rsidP="006C681E">
            <w:pPr>
              <w:pStyle w:val="TAL"/>
            </w:pPr>
            <w:r>
              <w:t>13.2.0</w:t>
            </w:r>
          </w:p>
        </w:tc>
      </w:tr>
      <w:tr w:rsidR="00252C6D" w:rsidRPr="00137B22" w14:paraId="33FB3850" w14:textId="77777777" w:rsidTr="00235CC9">
        <w:tc>
          <w:tcPr>
            <w:tcW w:w="800" w:type="dxa"/>
            <w:shd w:val="solid" w:color="FFFFFF" w:fill="auto"/>
          </w:tcPr>
          <w:p w14:paraId="62750202" w14:textId="77777777" w:rsidR="00252C6D" w:rsidRDefault="00252C6D" w:rsidP="006C681E">
            <w:pPr>
              <w:pStyle w:val="TAL"/>
            </w:pPr>
            <w:r>
              <w:t>2016-09</w:t>
            </w:r>
          </w:p>
        </w:tc>
        <w:tc>
          <w:tcPr>
            <w:tcW w:w="800" w:type="dxa"/>
            <w:shd w:val="solid" w:color="FFFFFF" w:fill="auto"/>
          </w:tcPr>
          <w:p w14:paraId="3DDAFBD7" w14:textId="77777777" w:rsidR="00252C6D" w:rsidRDefault="00252C6D">
            <w:pPr>
              <w:pStyle w:val="Guidance"/>
              <w:rPr>
                <w:i w:val="0"/>
                <w:color w:val="auto"/>
              </w:rPr>
            </w:pPr>
            <w:r>
              <w:rPr>
                <w:i w:val="0"/>
                <w:color w:val="auto"/>
              </w:rPr>
              <w:t>CT-73</w:t>
            </w:r>
          </w:p>
        </w:tc>
        <w:tc>
          <w:tcPr>
            <w:tcW w:w="1103" w:type="dxa"/>
            <w:shd w:val="solid" w:color="FFFFFF" w:fill="auto"/>
          </w:tcPr>
          <w:p w14:paraId="14FC3D47" w14:textId="77777777" w:rsidR="00252C6D" w:rsidRDefault="00252C6D"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BC77BED" w14:textId="77777777" w:rsidR="00252C6D" w:rsidRDefault="00252C6D">
            <w:pPr>
              <w:pStyle w:val="Guidance"/>
              <w:rPr>
                <w:i w:val="0"/>
                <w:color w:val="auto"/>
              </w:rPr>
            </w:pPr>
            <w:r>
              <w:rPr>
                <w:i w:val="0"/>
                <w:color w:val="auto"/>
              </w:rPr>
              <w:t>0134</w:t>
            </w:r>
          </w:p>
        </w:tc>
        <w:tc>
          <w:tcPr>
            <w:tcW w:w="425" w:type="dxa"/>
            <w:shd w:val="solid" w:color="FFFFFF" w:fill="auto"/>
          </w:tcPr>
          <w:p w14:paraId="1EE9F03E" w14:textId="77777777" w:rsidR="00252C6D" w:rsidRDefault="00252C6D" w:rsidP="00B46C3A">
            <w:pPr>
              <w:pStyle w:val="Guidance"/>
              <w:jc w:val="center"/>
              <w:rPr>
                <w:i w:val="0"/>
                <w:color w:val="auto"/>
              </w:rPr>
            </w:pPr>
          </w:p>
        </w:tc>
        <w:tc>
          <w:tcPr>
            <w:tcW w:w="4536" w:type="dxa"/>
            <w:shd w:val="solid" w:color="FFFFFF" w:fill="auto"/>
          </w:tcPr>
          <w:p w14:paraId="0FB23665" w14:textId="77777777" w:rsidR="00252C6D" w:rsidRPr="007A751B" w:rsidRDefault="00252C6D" w:rsidP="00E07F74">
            <w:pPr>
              <w:pStyle w:val="TAL"/>
              <w:rPr>
                <w:rFonts w:cs="Arial"/>
                <w:color w:val="000000"/>
                <w:sz w:val="16"/>
                <w:szCs w:val="16"/>
                <w:lang w:val="en-US"/>
              </w:rPr>
            </w:pPr>
            <w:r w:rsidRPr="00252C6D">
              <w:rPr>
                <w:rFonts w:cs="Arial"/>
                <w:color w:val="000000"/>
                <w:sz w:val="16"/>
                <w:szCs w:val="16"/>
                <w:lang w:val="en-US"/>
              </w:rPr>
              <w:t>Moving overriding speaker - call control part</w:t>
            </w:r>
          </w:p>
        </w:tc>
        <w:tc>
          <w:tcPr>
            <w:tcW w:w="769" w:type="dxa"/>
            <w:shd w:val="solid" w:color="FFFFFF" w:fill="auto"/>
          </w:tcPr>
          <w:p w14:paraId="42DD7930" w14:textId="77777777" w:rsidR="00252C6D" w:rsidRDefault="00252C6D" w:rsidP="008959B3">
            <w:pPr>
              <w:pStyle w:val="TAL"/>
            </w:pPr>
            <w:r>
              <w:t>13.1.1</w:t>
            </w:r>
          </w:p>
        </w:tc>
        <w:tc>
          <w:tcPr>
            <w:tcW w:w="690" w:type="dxa"/>
            <w:shd w:val="solid" w:color="FFFFFF" w:fill="auto"/>
          </w:tcPr>
          <w:p w14:paraId="457EFEA1" w14:textId="77777777" w:rsidR="00252C6D" w:rsidRDefault="00252C6D" w:rsidP="006C681E">
            <w:pPr>
              <w:pStyle w:val="TAL"/>
            </w:pPr>
            <w:r>
              <w:t>13.2.0</w:t>
            </w:r>
          </w:p>
        </w:tc>
      </w:tr>
      <w:tr w:rsidR="004951C1" w:rsidRPr="00137B22" w14:paraId="7B087706" w14:textId="77777777" w:rsidTr="00235CC9">
        <w:tc>
          <w:tcPr>
            <w:tcW w:w="800" w:type="dxa"/>
            <w:shd w:val="solid" w:color="FFFFFF" w:fill="auto"/>
          </w:tcPr>
          <w:p w14:paraId="47AC1606" w14:textId="77777777" w:rsidR="004951C1" w:rsidRDefault="004951C1" w:rsidP="006C681E">
            <w:pPr>
              <w:pStyle w:val="TAL"/>
            </w:pPr>
            <w:r>
              <w:t>2016-09</w:t>
            </w:r>
          </w:p>
        </w:tc>
        <w:tc>
          <w:tcPr>
            <w:tcW w:w="800" w:type="dxa"/>
            <w:shd w:val="solid" w:color="FFFFFF" w:fill="auto"/>
          </w:tcPr>
          <w:p w14:paraId="2FD5D087" w14:textId="77777777" w:rsidR="004951C1" w:rsidRDefault="004951C1">
            <w:pPr>
              <w:pStyle w:val="Guidance"/>
              <w:rPr>
                <w:i w:val="0"/>
                <w:color w:val="auto"/>
              </w:rPr>
            </w:pPr>
            <w:r>
              <w:rPr>
                <w:i w:val="0"/>
                <w:color w:val="auto"/>
              </w:rPr>
              <w:t>CT-73</w:t>
            </w:r>
          </w:p>
        </w:tc>
        <w:tc>
          <w:tcPr>
            <w:tcW w:w="1103" w:type="dxa"/>
            <w:shd w:val="solid" w:color="FFFFFF" w:fill="auto"/>
          </w:tcPr>
          <w:p w14:paraId="38AD978C" w14:textId="77777777" w:rsidR="004951C1" w:rsidRDefault="004951C1"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9B9ACA" w14:textId="77777777" w:rsidR="004951C1" w:rsidRDefault="004951C1">
            <w:pPr>
              <w:pStyle w:val="Guidance"/>
              <w:rPr>
                <w:i w:val="0"/>
                <w:color w:val="auto"/>
              </w:rPr>
            </w:pPr>
            <w:r>
              <w:rPr>
                <w:i w:val="0"/>
                <w:color w:val="auto"/>
              </w:rPr>
              <w:t>0135</w:t>
            </w:r>
          </w:p>
        </w:tc>
        <w:tc>
          <w:tcPr>
            <w:tcW w:w="425" w:type="dxa"/>
            <w:shd w:val="solid" w:color="FFFFFF" w:fill="auto"/>
          </w:tcPr>
          <w:p w14:paraId="4A8E3BC8" w14:textId="77777777" w:rsidR="004951C1" w:rsidRDefault="004951C1" w:rsidP="00B46C3A">
            <w:pPr>
              <w:pStyle w:val="Guidance"/>
              <w:jc w:val="center"/>
              <w:rPr>
                <w:i w:val="0"/>
                <w:color w:val="auto"/>
              </w:rPr>
            </w:pPr>
            <w:r>
              <w:rPr>
                <w:i w:val="0"/>
                <w:color w:val="auto"/>
              </w:rPr>
              <w:t>2</w:t>
            </w:r>
          </w:p>
        </w:tc>
        <w:tc>
          <w:tcPr>
            <w:tcW w:w="4536" w:type="dxa"/>
            <w:shd w:val="solid" w:color="FFFFFF" w:fill="auto"/>
          </w:tcPr>
          <w:p w14:paraId="4D983FFF" w14:textId="77777777" w:rsidR="004951C1" w:rsidRPr="00252C6D" w:rsidRDefault="004951C1" w:rsidP="00E07F74">
            <w:pPr>
              <w:pStyle w:val="TAL"/>
              <w:rPr>
                <w:rFonts w:cs="Arial"/>
                <w:color w:val="000000"/>
                <w:sz w:val="16"/>
                <w:szCs w:val="16"/>
                <w:lang w:val="en-US"/>
              </w:rPr>
            </w:pPr>
            <w:r w:rsidRPr="004951C1">
              <w:rPr>
                <w:rFonts w:cs="Arial"/>
                <w:color w:val="000000"/>
                <w:sz w:val="16"/>
                <w:szCs w:val="16"/>
                <w:lang w:val="en-US"/>
              </w:rPr>
              <w:t>Pre-established session functionality for emergency and imminent peril calls.</w:t>
            </w:r>
          </w:p>
        </w:tc>
        <w:tc>
          <w:tcPr>
            <w:tcW w:w="769" w:type="dxa"/>
            <w:shd w:val="solid" w:color="FFFFFF" w:fill="auto"/>
          </w:tcPr>
          <w:p w14:paraId="64DBF965" w14:textId="77777777" w:rsidR="004951C1" w:rsidRDefault="004951C1" w:rsidP="008959B3">
            <w:pPr>
              <w:pStyle w:val="TAL"/>
            </w:pPr>
            <w:r>
              <w:t>13.1.1</w:t>
            </w:r>
          </w:p>
        </w:tc>
        <w:tc>
          <w:tcPr>
            <w:tcW w:w="690" w:type="dxa"/>
            <w:shd w:val="solid" w:color="FFFFFF" w:fill="auto"/>
          </w:tcPr>
          <w:p w14:paraId="65FB76C6" w14:textId="77777777" w:rsidR="004951C1" w:rsidRDefault="004951C1" w:rsidP="006C681E">
            <w:pPr>
              <w:pStyle w:val="TAL"/>
            </w:pPr>
            <w:r>
              <w:t>13.2.0</w:t>
            </w:r>
          </w:p>
        </w:tc>
      </w:tr>
      <w:tr w:rsidR="00214083" w:rsidRPr="00137B22" w14:paraId="6FA960DC" w14:textId="77777777" w:rsidTr="00235CC9">
        <w:tc>
          <w:tcPr>
            <w:tcW w:w="800" w:type="dxa"/>
            <w:shd w:val="solid" w:color="FFFFFF" w:fill="auto"/>
          </w:tcPr>
          <w:p w14:paraId="0ECB0D01" w14:textId="77777777" w:rsidR="00214083" w:rsidRDefault="00214083" w:rsidP="006C681E">
            <w:pPr>
              <w:pStyle w:val="TAL"/>
            </w:pPr>
            <w:r>
              <w:t>2016-09</w:t>
            </w:r>
          </w:p>
        </w:tc>
        <w:tc>
          <w:tcPr>
            <w:tcW w:w="800" w:type="dxa"/>
            <w:shd w:val="solid" w:color="FFFFFF" w:fill="auto"/>
          </w:tcPr>
          <w:p w14:paraId="1EBEA187" w14:textId="77777777" w:rsidR="00214083" w:rsidRDefault="00214083">
            <w:pPr>
              <w:pStyle w:val="Guidance"/>
              <w:rPr>
                <w:i w:val="0"/>
                <w:color w:val="auto"/>
              </w:rPr>
            </w:pPr>
            <w:r>
              <w:rPr>
                <w:i w:val="0"/>
                <w:color w:val="auto"/>
              </w:rPr>
              <w:t>CT-73</w:t>
            </w:r>
          </w:p>
        </w:tc>
        <w:tc>
          <w:tcPr>
            <w:tcW w:w="1103" w:type="dxa"/>
            <w:shd w:val="solid" w:color="FFFFFF" w:fill="auto"/>
          </w:tcPr>
          <w:p w14:paraId="12477A6F" w14:textId="77777777" w:rsidR="00214083" w:rsidRDefault="00214083"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5B30A540" w14:textId="77777777" w:rsidR="00214083" w:rsidRDefault="00214083">
            <w:pPr>
              <w:pStyle w:val="Guidance"/>
              <w:rPr>
                <w:i w:val="0"/>
                <w:color w:val="auto"/>
              </w:rPr>
            </w:pPr>
            <w:r>
              <w:rPr>
                <w:i w:val="0"/>
                <w:color w:val="auto"/>
              </w:rPr>
              <w:t>0136</w:t>
            </w:r>
          </w:p>
        </w:tc>
        <w:tc>
          <w:tcPr>
            <w:tcW w:w="425" w:type="dxa"/>
            <w:shd w:val="solid" w:color="FFFFFF" w:fill="auto"/>
          </w:tcPr>
          <w:p w14:paraId="7440798A" w14:textId="77777777" w:rsidR="00214083" w:rsidRDefault="00214083" w:rsidP="00B46C3A">
            <w:pPr>
              <w:pStyle w:val="Guidance"/>
              <w:jc w:val="center"/>
              <w:rPr>
                <w:i w:val="0"/>
                <w:color w:val="auto"/>
              </w:rPr>
            </w:pPr>
          </w:p>
        </w:tc>
        <w:tc>
          <w:tcPr>
            <w:tcW w:w="4536" w:type="dxa"/>
            <w:shd w:val="solid" w:color="FFFFFF" w:fill="auto"/>
          </w:tcPr>
          <w:p w14:paraId="6883958C" w14:textId="77777777" w:rsidR="00214083" w:rsidRPr="00252C6D" w:rsidRDefault="00214083" w:rsidP="00E07F74">
            <w:pPr>
              <w:pStyle w:val="TAL"/>
              <w:rPr>
                <w:rFonts w:cs="Arial"/>
                <w:color w:val="000000"/>
                <w:sz w:val="16"/>
                <w:szCs w:val="16"/>
                <w:lang w:val="en-US"/>
              </w:rPr>
            </w:pPr>
            <w:r w:rsidRPr="00214083">
              <w:rPr>
                <w:rFonts w:cs="Arial"/>
                <w:color w:val="000000"/>
                <w:sz w:val="16"/>
                <w:szCs w:val="16"/>
                <w:lang w:val="en-US"/>
              </w:rPr>
              <w:t>MCPTT client ID</w:t>
            </w:r>
          </w:p>
        </w:tc>
        <w:tc>
          <w:tcPr>
            <w:tcW w:w="769" w:type="dxa"/>
            <w:shd w:val="solid" w:color="FFFFFF" w:fill="auto"/>
          </w:tcPr>
          <w:p w14:paraId="1B0D03CA" w14:textId="77777777" w:rsidR="00214083" w:rsidRDefault="00214083" w:rsidP="008959B3">
            <w:pPr>
              <w:pStyle w:val="TAL"/>
            </w:pPr>
            <w:r>
              <w:t>13.1.1</w:t>
            </w:r>
          </w:p>
        </w:tc>
        <w:tc>
          <w:tcPr>
            <w:tcW w:w="690" w:type="dxa"/>
            <w:shd w:val="solid" w:color="FFFFFF" w:fill="auto"/>
          </w:tcPr>
          <w:p w14:paraId="5D570D62" w14:textId="77777777" w:rsidR="00214083" w:rsidRDefault="00214083" w:rsidP="006C681E">
            <w:pPr>
              <w:pStyle w:val="TAL"/>
            </w:pPr>
            <w:r>
              <w:t>13.2.0</w:t>
            </w:r>
          </w:p>
        </w:tc>
      </w:tr>
      <w:tr w:rsidR="002E2F7C" w:rsidRPr="00137B22" w14:paraId="6A6826DE" w14:textId="77777777" w:rsidTr="00235CC9">
        <w:tc>
          <w:tcPr>
            <w:tcW w:w="800" w:type="dxa"/>
            <w:shd w:val="solid" w:color="FFFFFF" w:fill="auto"/>
          </w:tcPr>
          <w:p w14:paraId="4FF5C637" w14:textId="77777777" w:rsidR="002E2F7C" w:rsidRDefault="002E2F7C" w:rsidP="006C681E">
            <w:pPr>
              <w:pStyle w:val="TAL"/>
            </w:pPr>
            <w:r>
              <w:t>2016-09</w:t>
            </w:r>
          </w:p>
        </w:tc>
        <w:tc>
          <w:tcPr>
            <w:tcW w:w="800" w:type="dxa"/>
            <w:shd w:val="solid" w:color="FFFFFF" w:fill="auto"/>
          </w:tcPr>
          <w:p w14:paraId="22C21435" w14:textId="77777777" w:rsidR="002E2F7C" w:rsidRDefault="002E2F7C">
            <w:pPr>
              <w:pStyle w:val="Guidance"/>
              <w:rPr>
                <w:i w:val="0"/>
                <w:color w:val="auto"/>
              </w:rPr>
            </w:pPr>
            <w:r>
              <w:rPr>
                <w:i w:val="0"/>
                <w:color w:val="auto"/>
              </w:rPr>
              <w:t>CT-73</w:t>
            </w:r>
          </w:p>
        </w:tc>
        <w:tc>
          <w:tcPr>
            <w:tcW w:w="1103" w:type="dxa"/>
            <w:shd w:val="solid" w:color="FFFFFF" w:fill="auto"/>
          </w:tcPr>
          <w:p w14:paraId="0A8E0222" w14:textId="77777777" w:rsidR="002E2F7C" w:rsidRDefault="002E2F7C" w:rsidP="001B145E">
            <w:pPr>
              <w:pStyle w:val="Guidance"/>
              <w:rPr>
                <w:i w:val="0"/>
                <w:color w:val="auto"/>
              </w:rPr>
            </w:pPr>
            <w:r>
              <w:rPr>
                <w:i w:val="0"/>
                <w:color w:val="auto"/>
              </w:rPr>
              <w:t>CP-160</w:t>
            </w:r>
            <w:r w:rsidR="001B145E">
              <w:rPr>
                <w:i w:val="0"/>
                <w:color w:val="auto"/>
              </w:rPr>
              <w:t>498</w:t>
            </w:r>
          </w:p>
        </w:tc>
        <w:tc>
          <w:tcPr>
            <w:tcW w:w="633" w:type="dxa"/>
            <w:shd w:val="solid" w:color="FFFFFF" w:fill="auto"/>
          </w:tcPr>
          <w:p w14:paraId="04F493C5" w14:textId="77777777" w:rsidR="002E2F7C" w:rsidRDefault="002E2F7C">
            <w:pPr>
              <w:pStyle w:val="Guidance"/>
              <w:rPr>
                <w:i w:val="0"/>
                <w:color w:val="auto"/>
              </w:rPr>
            </w:pPr>
            <w:r>
              <w:rPr>
                <w:i w:val="0"/>
                <w:color w:val="auto"/>
              </w:rPr>
              <w:t>0137</w:t>
            </w:r>
          </w:p>
        </w:tc>
        <w:tc>
          <w:tcPr>
            <w:tcW w:w="425" w:type="dxa"/>
            <w:shd w:val="solid" w:color="FFFFFF" w:fill="auto"/>
          </w:tcPr>
          <w:p w14:paraId="35D58FA2" w14:textId="77777777" w:rsidR="002E2F7C" w:rsidRDefault="002E2F7C" w:rsidP="00B46C3A">
            <w:pPr>
              <w:pStyle w:val="Guidance"/>
              <w:jc w:val="center"/>
              <w:rPr>
                <w:i w:val="0"/>
                <w:color w:val="auto"/>
              </w:rPr>
            </w:pPr>
            <w:r>
              <w:rPr>
                <w:i w:val="0"/>
                <w:color w:val="auto"/>
              </w:rPr>
              <w:t>2</w:t>
            </w:r>
          </w:p>
        </w:tc>
        <w:tc>
          <w:tcPr>
            <w:tcW w:w="4536" w:type="dxa"/>
            <w:shd w:val="solid" w:color="FFFFFF" w:fill="auto"/>
          </w:tcPr>
          <w:p w14:paraId="5CF413FD" w14:textId="77777777" w:rsidR="002E2F7C" w:rsidRPr="00214083" w:rsidRDefault="002E2F7C" w:rsidP="00E07F74">
            <w:pPr>
              <w:pStyle w:val="TAL"/>
              <w:rPr>
                <w:rFonts w:cs="Arial"/>
                <w:color w:val="000000"/>
                <w:sz w:val="16"/>
                <w:szCs w:val="16"/>
                <w:lang w:val="en-US"/>
              </w:rPr>
            </w:pPr>
            <w:r w:rsidRPr="002E2F7C">
              <w:rPr>
                <w:rFonts w:cs="Arial"/>
                <w:color w:val="000000"/>
                <w:sz w:val="16"/>
                <w:szCs w:val="16"/>
                <w:lang w:val="en-US"/>
              </w:rPr>
              <w:t>Confidentiality of URIs in XML attributes</w:t>
            </w:r>
          </w:p>
        </w:tc>
        <w:tc>
          <w:tcPr>
            <w:tcW w:w="769" w:type="dxa"/>
            <w:shd w:val="solid" w:color="FFFFFF" w:fill="auto"/>
          </w:tcPr>
          <w:p w14:paraId="1AAFBE75" w14:textId="77777777" w:rsidR="002E2F7C" w:rsidRDefault="002E2F7C" w:rsidP="008959B3">
            <w:pPr>
              <w:pStyle w:val="TAL"/>
            </w:pPr>
            <w:r>
              <w:t>13.1.1</w:t>
            </w:r>
          </w:p>
        </w:tc>
        <w:tc>
          <w:tcPr>
            <w:tcW w:w="690" w:type="dxa"/>
            <w:shd w:val="solid" w:color="FFFFFF" w:fill="auto"/>
          </w:tcPr>
          <w:p w14:paraId="632A5768" w14:textId="77777777" w:rsidR="002E2F7C" w:rsidRDefault="002E2F7C" w:rsidP="006C681E">
            <w:pPr>
              <w:pStyle w:val="TAL"/>
            </w:pPr>
            <w:r>
              <w:t>13.2.0</w:t>
            </w:r>
          </w:p>
        </w:tc>
      </w:tr>
      <w:tr w:rsidR="008F51D4" w:rsidRPr="00137B22" w14:paraId="678BDF53" w14:textId="77777777" w:rsidTr="00235CC9">
        <w:tc>
          <w:tcPr>
            <w:tcW w:w="800" w:type="dxa"/>
            <w:shd w:val="solid" w:color="FFFFFF" w:fill="auto"/>
          </w:tcPr>
          <w:p w14:paraId="38A7F6AE" w14:textId="77777777" w:rsidR="008F51D4" w:rsidRDefault="008F51D4" w:rsidP="006C681E">
            <w:pPr>
              <w:pStyle w:val="TAL"/>
            </w:pPr>
            <w:r>
              <w:t>2016-09</w:t>
            </w:r>
          </w:p>
        </w:tc>
        <w:tc>
          <w:tcPr>
            <w:tcW w:w="800" w:type="dxa"/>
            <w:shd w:val="solid" w:color="FFFFFF" w:fill="auto"/>
          </w:tcPr>
          <w:p w14:paraId="1EAF377F" w14:textId="77777777" w:rsidR="008F51D4" w:rsidRDefault="008F51D4">
            <w:pPr>
              <w:pStyle w:val="Guidance"/>
              <w:rPr>
                <w:i w:val="0"/>
                <w:color w:val="auto"/>
              </w:rPr>
            </w:pPr>
            <w:r>
              <w:rPr>
                <w:i w:val="0"/>
                <w:color w:val="auto"/>
              </w:rPr>
              <w:t>CT-73</w:t>
            </w:r>
          </w:p>
        </w:tc>
        <w:tc>
          <w:tcPr>
            <w:tcW w:w="1103" w:type="dxa"/>
            <w:shd w:val="solid" w:color="FFFFFF" w:fill="auto"/>
          </w:tcPr>
          <w:p w14:paraId="42F0C526" w14:textId="77777777" w:rsidR="008F51D4" w:rsidRDefault="008F51D4" w:rsidP="00371538">
            <w:pPr>
              <w:pStyle w:val="Guidance"/>
              <w:rPr>
                <w:i w:val="0"/>
                <w:color w:val="auto"/>
              </w:rPr>
            </w:pPr>
            <w:r>
              <w:rPr>
                <w:i w:val="0"/>
                <w:color w:val="auto"/>
              </w:rPr>
              <w:t>CP-160</w:t>
            </w:r>
            <w:r w:rsidR="00371538">
              <w:rPr>
                <w:i w:val="0"/>
                <w:color w:val="auto"/>
              </w:rPr>
              <w:t>557</w:t>
            </w:r>
          </w:p>
        </w:tc>
        <w:tc>
          <w:tcPr>
            <w:tcW w:w="633" w:type="dxa"/>
            <w:shd w:val="solid" w:color="FFFFFF" w:fill="auto"/>
          </w:tcPr>
          <w:p w14:paraId="29C81D9F" w14:textId="77777777" w:rsidR="008F51D4" w:rsidRDefault="008F51D4">
            <w:pPr>
              <w:pStyle w:val="Guidance"/>
              <w:rPr>
                <w:i w:val="0"/>
                <w:color w:val="auto"/>
              </w:rPr>
            </w:pPr>
            <w:r>
              <w:rPr>
                <w:i w:val="0"/>
                <w:color w:val="auto"/>
              </w:rPr>
              <w:t>0139</w:t>
            </w:r>
          </w:p>
        </w:tc>
        <w:tc>
          <w:tcPr>
            <w:tcW w:w="425" w:type="dxa"/>
            <w:shd w:val="solid" w:color="FFFFFF" w:fill="auto"/>
          </w:tcPr>
          <w:p w14:paraId="7D2515EE" w14:textId="77777777" w:rsidR="008F51D4" w:rsidRDefault="003D586D" w:rsidP="00B46C3A">
            <w:pPr>
              <w:pStyle w:val="Guidance"/>
              <w:jc w:val="center"/>
              <w:rPr>
                <w:i w:val="0"/>
                <w:color w:val="auto"/>
              </w:rPr>
            </w:pPr>
            <w:r>
              <w:rPr>
                <w:i w:val="0"/>
                <w:color w:val="auto"/>
              </w:rPr>
              <w:t>2</w:t>
            </w:r>
          </w:p>
        </w:tc>
        <w:tc>
          <w:tcPr>
            <w:tcW w:w="4536" w:type="dxa"/>
            <w:shd w:val="solid" w:color="FFFFFF" w:fill="auto"/>
          </w:tcPr>
          <w:p w14:paraId="12C73C02" w14:textId="77777777" w:rsidR="008F51D4" w:rsidRPr="00214083" w:rsidRDefault="008F51D4" w:rsidP="00E07F74">
            <w:pPr>
              <w:pStyle w:val="TAL"/>
              <w:rPr>
                <w:rFonts w:cs="Arial"/>
                <w:color w:val="000000"/>
                <w:sz w:val="16"/>
                <w:szCs w:val="16"/>
                <w:lang w:val="en-US"/>
              </w:rPr>
            </w:pPr>
            <w:r w:rsidRPr="008F51D4">
              <w:rPr>
                <w:rFonts w:cs="Arial"/>
                <w:color w:val="000000"/>
                <w:sz w:val="16"/>
                <w:szCs w:val="16"/>
                <w:lang w:val="en-US"/>
              </w:rPr>
              <w:t>Removal of Editor's Notes related to emergency functionality and possible optimizations</w:t>
            </w:r>
          </w:p>
        </w:tc>
        <w:tc>
          <w:tcPr>
            <w:tcW w:w="769" w:type="dxa"/>
            <w:shd w:val="solid" w:color="FFFFFF" w:fill="auto"/>
          </w:tcPr>
          <w:p w14:paraId="0055C59D" w14:textId="77777777" w:rsidR="008F51D4" w:rsidRDefault="008F51D4" w:rsidP="008959B3">
            <w:pPr>
              <w:pStyle w:val="TAL"/>
            </w:pPr>
            <w:r>
              <w:t>13.1.1</w:t>
            </w:r>
          </w:p>
        </w:tc>
        <w:tc>
          <w:tcPr>
            <w:tcW w:w="690" w:type="dxa"/>
            <w:shd w:val="solid" w:color="FFFFFF" w:fill="auto"/>
          </w:tcPr>
          <w:p w14:paraId="758AC3F1" w14:textId="77777777" w:rsidR="008F51D4" w:rsidRDefault="008F51D4" w:rsidP="006C681E">
            <w:pPr>
              <w:pStyle w:val="TAL"/>
            </w:pPr>
            <w:r>
              <w:t>13.2.0</w:t>
            </w:r>
          </w:p>
        </w:tc>
      </w:tr>
      <w:tr w:rsidR="00A239BF" w:rsidRPr="00137B22" w14:paraId="1D1BC073" w14:textId="77777777" w:rsidTr="00235CC9">
        <w:tc>
          <w:tcPr>
            <w:tcW w:w="800" w:type="dxa"/>
            <w:shd w:val="solid" w:color="FFFFFF" w:fill="auto"/>
          </w:tcPr>
          <w:p w14:paraId="7C03553B" w14:textId="77777777" w:rsidR="00A239BF" w:rsidRDefault="00A239BF" w:rsidP="006C681E">
            <w:pPr>
              <w:pStyle w:val="TAL"/>
            </w:pPr>
            <w:r>
              <w:t>2016-09</w:t>
            </w:r>
          </w:p>
        </w:tc>
        <w:tc>
          <w:tcPr>
            <w:tcW w:w="800" w:type="dxa"/>
            <w:shd w:val="solid" w:color="FFFFFF" w:fill="auto"/>
          </w:tcPr>
          <w:p w14:paraId="26E9AFB9" w14:textId="77777777" w:rsidR="00A239BF" w:rsidRDefault="00A239BF">
            <w:pPr>
              <w:pStyle w:val="Guidance"/>
              <w:rPr>
                <w:i w:val="0"/>
                <w:color w:val="auto"/>
              </w:rPr>
            </w:pPr>
            <w:r>
              <w:rPr>
                <w:i w:val="0"/>
                <w:color w:val="auto"/>
              </w:rPr>
              <w:t>CT-73</w:t>
            </w:r>
          </w:p>
        </w:tc>
        <w:tc>
          <w:tcPr>
            <w:tcW w:w="1103" w:type="dxa"/>
            <w:shd w:val="solid" w:color="FFFFFF" w:fill="auto"/>
          </w:tcPr>
          <w:p w14:paraId="6E070646" w14:textId="77777777" w:rsidR="00A239BF" w:rsidRDefault="00A239BF"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1E88A2DE" w14:textId="77777777" w:rsidR="00A239BF" w:rsidRDefault="00A239BF">
            <w:pPr>
              <w:pStyle w:val="Guidance"/>
              <w:rPr>
                <w:i w:val="0"/>
                <w:color w:val="auto"/>
              </w:rPr>
            </w:pPr>
            <w:r>
              <w:rPr>
                <w:i w:val="0"/>
                <w:color w:val="auto"/>
              </w:rPr>
              <w:t>0140</w:t>
            </w:r>
          </w:p>
        </w:tc>
        <w:tc>
          <w:tcPr>
            <w:tcW w:w="425" w:type="dxa"/>
            <w:shd w:val="solid" w:color="FFFFFF" w:fill="auto"/>
          </w:tcPr>
          <w:p w14:paraId="7ADCE6CD" w14:textId="77777777" w:rsidR="00A239BF" w:rsidRDefault="00A239BF" w:rsidP="00B46C3A">
            <w:pPr>
              <w:pStyle w:val="Guidance"/>
              <w:jc w:val="center"/>
              <w:rPr>
                <w:i w:val="0"/>
                <w:color w:val="auto"/>
              </w:rPr>
            </w:pPr>
          </w:p>
        </w:tc>
        <w:tc>
          <w:tcPr>
            <w:tcW w:w="4536" w:type="dxa"/>
            <w:shd w:val="solid" w:color="FFFFFF" w:fill="auto"/>
          </w:tcPr>
          <w:p w14:paraId="078F439B" w14:textId="77777777" w:rsidR="00A239BF" w:rsidRPr="00214083" w:rsidRDefault="00A239BF" w:rsidP="00E07F74">
            <w:pPr>
              <w:pStyle w:val="TAL"/>
              <w:rPr>
                <w:rFonts w:cs="Arial"/>
                <w:color w:val="000000"/>
                <w:sz w:val="16"/>
                <w:szCs w:val="16"/>
                <w:lang w:val="en-US"/>
              </w:rPr>
            </w:pPr>
            <w:r w:rsidRPr="00A239BF">
              <w:rPr>
                <w:rFonts w:cs="Arial"/>
                <w:color w:val="000000"/>
                <w:sz w:val="16"/>
                <w:szCs w:val="16"/>
                <w:lang w:val="en-US"/>
              </w:rPr>
              <w:t>Resolution of Editor's Notes related to priority mechanisms</w:t>
            </w:r>
          </w:p>
        </w:tc>
        <w:tc>
          <w:tcPr>
            <w:tcW w:w="769" w:type="dxa"/>
            <w:shd w:val="solid" w:color="FFFFFF" w:fill="auto"/>
          </w:tcPr>
          <w:p w14:paraId="1E2151F9" w14:textId="77777777" w:rsidR="00A239BF" w:rsidRDefault="00A239BF" w:rsidP="008959B3">
            <w:pPr>
              <w:pStyle w:val="TAL"/>
            </w:pPr>
            <w:r>
              <w:t>13.1.1</w:t>
            </w:r>
          </w:p>
        </w:tc>
        <w:tc>
          <w:tcPr>
            <w:tcW w:w="690" w:type="dxa"/>
            <w:shd w:val="solid" w:color="FFFFFF" w:fill="auto"/>
          </w:tcPr>
          <w:p w14:paraId="7F528DED" w14:textId="77777777" w:rsidR="00A239BF" w:rsidRDefault="00A239BF" w:rsidP="006C681E">
            <w:pPr>
              <w:pStyle w:val="TAL"/>
            </w:pPr>
            <w:r>
              <w:t>13.2.0</w:t>
            </w:r>
          </w:p>
        </w:tc>
      </w:tr>
      <w:tr w:rsidR="008F4437" w:rsidRPr="00137B22" w14:paraId="112C73E4" w14:textId="77777777" w:rsidTr="00235CC9">
        <w:tc>
          <w:tcPr>
            <w:tcW w:w="800" w:type="dxa"/>
            <w:shd w:val="solid" w:color="FFFFFF" w:fill="auto"/>
          </w:tcPr>
          <w:p w14:paraId="4CB2BF4A" w14:textId="77777777" w:rsidR="008F4437" w:rsidRDefault="008F4437" w:rsidP="006C681E">
            <w:pPr>
              <w:pStyle w:val="TAL"/>
            </w:pPr>
            <w:r>
              <w:t>2016-09</w:t>
            </w:r>
          </w:p>
        </w:tc>
        <w:tc>
          <w:tcPr>
            <w:tcW w:w="800" w:type="dxa"/>
            <w:shd w:val="solid" w:color="FFFFFF" w:fill="auto"/>
          </w:tcPr>
          <w:p w14:paraId="0061469D" w14:textId="77777777" w:rsidR="008F4437" w:rsidRDefault="008F4437">
            <w:pPr>
              <w:pStyle w:val="Guidance"/>
              <w:rPr>
                <w:i w:val="0"/>
                <w:color w:val="auto"/>
              </w:rPr>
            </w:pPr>
            <w:r>
              <w:rPr>
                <w:i w:val="0"/>
                <w:color w:val="auto"/>
              </w:rPr>
              <w:t>CT-73</w:t>
            </w:r>
          </w:p>
        </w:tc>
        <w:tc>
          <w:tcPr>
            <w:tcW w:w="1103" w:type="dxa"/>
            <w:shd w:val="solid" w:color="FFFFFF" w:fill="auto"/>
          </w:tcPr>
          <w:p w14:paraId="2EDEA883" w14:textId="77777777" w:rsidR="008F4437" w:rsidRDefault="008F4437" w:rsidP="001B145E">
            <w:pPr>
              <w:pStyle w:val="Guidance"/>
              <w:rPr>
                <w:i w:val="0"/>
                <w:color w:val="auto"/>
              </w:rPr>
            </w:pPr>
            <w:r>
              <w:rPr>
                <w:i w:val="0"/>
                <w:color w:val="auto"/>
              </w:rPr>
              <w:t>CP-160</w:t>
            </w:r>
            <w:r w:rsidR="001B145E">
              <w:rPr>
                <w:i w:val="0"/>
                <w:color w:val="auto"/>
              </w:rPr>
              <w:t>504</w:t>
            </w:r>
          </w:p>
        </w:tc>
        <w:tc>
          <w:tcPr>
            <w:tcW w:w="633" w:type="dxa"/>
            <w:shd w:val="solid" w:color="FFFFFF" w:fill="auto"/>
          </w:tcPr>
          <w:p w14:paraId="2EF37B44" w14:textId="77777777" w:rsidR="008F4437" w:rsidRDefault="008F4437">
            <w:pPr>
              <w:pStyle w:val="Guidance"/>
              <w:rPr>
                <w:i w:val="0"/>
                <w:color w:val="auto"/>
              </w:rPr>
            </w:pPr>
            <w:r>
              <w:rPr>
                <w:i w:val="0"/>
                <w:color w:val="auto"/>
              </w:rPr>
              <w:t>0141</w:t>
            </w:r>
          </w:p>
        </w:tc>
        <w:tc>
          <w:tcPr>
            <w:tcW w:w="425" w:type="dxa"/>
            <w:shd w:val="solid" w:color="FFFFFF" w:fill="auto"/>
          </w:tcPr>
          <w:p w14:paraId="4DCCA11D" w14:textId="77777777" w:rsidR="008F4437" w:rsidRDefault="008F4437" w:rsidP="00B46C3A">
            <w:pPr>
              <w:pStyle w:val="Guidance"/>
              <w:jc w:val="center"/>
              <w:rPr>
                <w:i w:val="0"/>
                <w:color w:val="auto"/>
              </w:rPr>
            </w:pPr>
            <w:r>
              <w:rPr>
                <w:i w:val="0"/>
                <w:color w:val="auto"/>
              </w:rPr>
              <w:t>2</w:t>
            </w:r>
          </w:p>
        </w:tc>
        <w:tc>
          <w:tcPr>
            <w:tcW w:w="4536" w:type="dxa"/>
            <w:shd w:val="solid" w:color="FFFFFF" w:fill="auto"/>
          </w:tcPr>
          <w:p w14:paraId="3E4DC554" w14:textId="77777777" w:rsidR="008F4437" w:rsidRPr="00A239BF" w:rsidRDefault="008F4437" w:rsidP="00E07F74">
            <w:pPr>
              <w:pStyle w:val="TAL"/>
              <w:rPr>
                <w:rFonts w:cs="Arial"/>
                <w:color w:val="000000"/>
                <w:sz w:val="16"/>
                <w:szCs w:val="16"/>
                <w:lang w:val="en-US"/>
              </w:rPr>
            </w:pPr>
            <w:r w:rsidRPr="008F4437">
              <w:rPr>
                <w:rFonts w:cs="Arial"/>
                <w:color w:val="000000"/>
                <w:sz w:val="16"/>
                <w:szCs w:val="16"/>
                <w:lang w:val="en-US"/>
              </w:rPr>
              <w:t>Assignment of Resource Priority header field values</w:t>
            </w:r>
          </w:p>
        </w:tc>
        <w:tc>
          <w:tcPr>
            <w:tcW w:w="769" w:type="dxa"/>
            <w:shd w:val="solid" w:color="FFFFFF" w:fill="auto"/>
          </w:tcPr>
          <w:p w14:paraId="489801A7" w14:textId="77777777" w:rsidR="008F4437" w:rsidRDefault="008F4437" w:rsidP="008959B3">
            <w:pPr>
              <w:pStyle w:val="TAL"/>
            </w:pPr>
            <w:r>
              <w:t>13.1.1</w:t>
            </w:r>
          </w:p>
        </w:tc>
        <w:tc>
          <w:tcPr>
            <w:tcW w:w="690" w:type="dxa"/>
            <w:shd w:val="solid" w:color="FFFFFF" w:fill="auto"/>
          </w:tcPr>
          <w:p w14:paraId="0A845137" w14:textId="77777777" w:rsidR="008F4437" w:rsidRDefault="008F4437" w:rsidP="006C681E">
            <w:pPr>
              <w:pStyle w:val="TAL"/>
            </w:pPr>
            <w:r>
              <w:t>13.2.0</w:t>
            </w:r>
          </w:p>
        </w:tc>
      </w:tr>
      <w:tr w:rsidR="00023572" w:rsidRPr="00137B22" w14:paraId="67481BED" w14:textId="77777777" w:rsidTr="00235CC9">
        <w:tc>
          <w:tcPr>
            <w:tcW w:w="800" w:type="dxa"/>
            <w:shd w:val="solid" w:color="FFFFFF" w:fill="auto"/>
          </w:tcPr>
          <w:p w14:paraId="71669B30" w14:textId="77777777" w:rsidR="00023572" w:rsidRDefault="00023572" w:rsidP="006C681E">
            <w:pPr>
              <w:pStyle w:val="TAL"/>
            </w:pPr>
            <w:r>
              <w:t>2016-09</w:t>
            </w:r>
          </w:p>
        </w:tc>
        <w:tc>
          <w:tcPr>
            <w:tcW w:w="800" w:type="dxa"/>
            <w:shd w:val="solid" w:color="FFFFFF" w:fill="auto"/>
          </w:tcPr>
          <w:p w14:paraId="085C6478" w14:textId="77777777" w:rsidR="00023572" w:rsidRDefault="00023572">
            <w:pPr>
              <w:pStyle w:val="Guidance"/>
              <w:rPr>
                <w:i w:val="0"/>
                <w:color w:val="auto"/>
              </w:rPr>
            </w:pPr>
            <w:r>
              <w:rPr>
                <w:i w:val="0"/>
                <w:color w:val="auto"/>
              </w:rPr>
              <w:t>CT-73</w:t>
            </w:r>
          </w:p>
        </w:tc>
        <w:tc>
          <w:tcPr>
            <w:tcW w:w="1103" w:type="dxa"/>
            <w:shd w:val="solid" w:color="FFFFFF" w:fill="auto"/>
          </w:tcPr>
          <w:p w14:paraId="5B8715F3" w14:textId="77777777" w:rsidR="00023572" w:rsidRDefault="000235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6861FA9E" w14:textId="77777777" w:rsidR="00023572" w:rsidRDefault="00023572">
            <w:pPr>
              <w:pStyle w:val="Guidance"/>
              <w:rPr>
                <w:i w:val="0"/>
                <w:color w:val="auto"/>
              </w:rPr>
            </w:pPr>
            <w:r>
              <w:rPr>
                <w:i w:val="0"/>
                <w:color w:val="auto"/>
              </w:rPr>
              <w:t>0143</w:t>
            </w:r>
          </w:p>
        </w:tc>
        <w:tc>
          <w:tcPr>
            <w:tcW w:w="425" w:type="dxa"/>
            <w:shd w:val="solid" w:color="FFFFFF" w:fill="auto"/>
          </w:tcPr>
          <w:p w14:paraId="11D87C75" w14:textId="77777777" w:rsidR="00023572" w:rsidRDefault="00023572" w:rsidP="00B46C3A">
            <w:pPr>
              <w:pStyle w:val="Guidance"/>
              <w:jc w:val="center"/>
              <w:rPr>
                <w:i w:val="0"/>
                <w:color w:val="auto"/>
              </w:rPr>
            </w:pPr>
          </w:p>
        </w:tc>
        <w:tc>
          <w:tcPr>
            <w:tcW w:w="4536" w:type="dxa"/>
            <w:shd w:val="solid" w:color="FFFFFF" w:fill="auto"/>
          </w:tcPr>
          <w:p w14:paraId="392B4E0D" w14:textId="77777777" w:rsidR="00023572" w:rsidRPr="00A239BF" w:rsidRDefault="00023572" w:rsidP="00E07F74">
            <w:pPr>
              <w:pStyle w:val="TAL"/>
              <w:rPr>
                <w:rFonts w:cs="Arial"/>
                <w:color w:val="000000"/>
                <w:sz w:val="16"/>
                <w:szCs w:val="16"/>
                <w:lang w:val="en-US"/>
              </w:rPr>
            </w:pPr>
            <w:r w:rsidRPr="00023572">
              <w:rPr>
                <w:rFonts w:cs="Arial"/>
                <w:color w:val="000000"/>
                <w:sz w:val="16"/>
                <w:szCs w:val="16"/>
                <w:lang w:val="en-US"/>
              </w:rPr>
              <w:t>EN: Coding of &lt;Configuration&gt; element</w:t>
            </w:r>
          </w:p>
        </w:tc>
        <w:tc>
          <w:tcPr>
            <w:tcW w:w="769" w:type="dxa"/>
            <w:shd w:val="solid" w:color="FFFFFF" w:fill="auto"/>
          </w:tcPr>
          <w:p w14:paraId="4D5E0F61" w14:textId="77777777" w:rsidR="00023572" w:rsidRDefault="00023572" w:rsidP="008959B3">
            <w:pPr>
              <w:pStyle w:val="TAL"/>
            </w:pPr>
            <w:r>
              <w:t>13.1.1</w:t>
            </w:r>
          </w:p>
        </w:tc>
        <w:tc>
          <w:tcPr>
            <w:tcW w:w="690" w:type="dxa"/>
            <w:shd w:val="solid" w:color="FFFFFF" w:fill="auto"/>
          </w:tcPr>
          <w:p w14:paraId="2C80E118" w14:textId="77777777" w:rsidR="00023572" w:rsidRDefault="00023572" w:rsidP="006C681E">
            <w:pPr>
              <w:pStyle w:val="TAL"/>
            </w:pPr>
            <w:r>
              <w:t>13.2.0</w:t>
            </w:r>
          </w:p>
        </w:tc>
      </w:tr>
      <w:tr w:rsidR="00107663" w:rsidRPr="00137B22" w14:paraId="530C3104" w14:textId="77777777" w:rsidTr="00235CC9">
        <w:tc>
          <w:tcPr>
            <w:tcW w:w="800" w:type="dxa"/>
            <w:shd w:val="solid" w:color="FFFFFF" w:fill="auto"/>
          </w:tcPr>
          <w:p w14:paraId="54643481" w14:textId="77777777" w:rsidR="00107663" w:rsidRDefault="00107663" w:rsidP="006C681E">
            <w:pPr>
              <w:pStyle w:val="TAL"/>
            </w:pPr>
            <w:r>
              <w:t>2016-09</w:t>
            </w:r>
          </w:p>
        </w:tc>
        <w:tc>
          <w:tcPr>
            <w:tcW w:w="800" w:type="dxa"/>
            <w:shd w:val="solid" w:color="FFFFFF" w:fill="auto"/>
          </w:tcPr>
          <w:p w14:paraId="233F17CD" w14:textId="77777777" w:rsidR="00107663" w:rsidRDefault="00107663">
            <w:pPr>
              <w:pStyle w:val="Guidance"/>
              <w:rPr>
                <w:i w:val="0"/>
                <w:color w:val="auto"/>
              </w:rPr>
            </w:pPr>
            <w:r>
              <w:rPr>
                <w:i w:val="0"/>
                <w:color w:val="auto"/>
              </w:rPr>
              <w:t>CT-73</w:t>
            </w:r>
          </w:p>
        </w:tc>
        <w:tc>
          <w:tcPr>
            <w:tcW w:w="1103" w:type="dxa"/>
            <w:shd w:val="solid" w:color="FFFFFF" w:fill="auto"/>
          </w:tcPr>
          <w:p w14:paraId="4680CC45" w14:textId="77777777" w:rsidR="00107663" w:rsidRDefault="00107663" w:rsidP="001B145E">
            <w:pPr>
              <w:pStyle w:val="Guidance"/>
              <w:rPr>
                <w:i w:val="0"/>
                <w:color w:val="auto"/>
              </w:rPr>
            </w:pPr>
            <w:r>
              <w:rPr>
                <w:i w:val="0"/>
                <w:color w:val="auto"/>
              </w:rPr>
              <w:t>CP-160</w:t>
            </w:r>
            <w:r w:rsidR="001B145E">
              <w:rPr>
                <w:i w:val="0"/>
                <w:color w:val="auto"/>
              </w:rPr>
              <w:t>499</w:t>
            </w:r>
          </w:p>
        </w:tc>
        <w:tc>
          <w:tcPr>
            <w:tcW w:w="633" w:type="dxa"/>
            <w:shd w:val="solid" w:color="FFFFFF" w:fill="auto"/>
          </w:tcPr>
          <w:p w14:paraId="562940C4" w14:textId="77777777" w:rsidR="00107663" w:rsidRDefault="00107663">
            <w:pPr>
              <w:pStyle w:val="Guidance"/>
              <w:rPr>
                <w:i w:val="0"/>
                <w:color w:val="auto"/>
              </w:rPr>
            </w:pPr>
            <w:r>
              <w:rPr>
                <w:i w:val="0"/>
                <w:color w:val="auto"/>
              </w:rPr>
              <w:t>0144</w:t>
            </w:r>
          </w:p>
        </w:tc>
        <w:tc>
          <w:tcPr>
            <w:tcW w:w="425" w:type="dxa"/>
            <w:shd w:val="solid" w:color="FFFFFF" w:fill="auto"/>
          </w:tcPr>
          <w:p w14:paraId="07A686E8" w14:textId="77777777" w:rsidR="00107663" w:rsidRDefault="00B97887" w:rsidP="00B46C3A">
            <w:pPr>
              <w:pStyle w:val="Guidance"/>
              <w:jc w:val="center"/>
              <w:rPr>
                <w:i w:val="0"/>
                <w:color w:val="auto"/>
              </w:rPr>
            </w:pPr>
            <w:r>
              <w:rPr>
                <w:i w:val="0"/>
                <w:color w:val="auto"/>
              </w:rPr>
              <w:t>1</w:t>
            </w:r>
          </w:p>
        </w:tc>
        <w:tc>
          <w:tcPr>
            <w:tcW w:w="4536" w:type="dxa"/>
            <w:shd w:val="solid" w:color="FFFFFF" w:fill="auto"/>
          </w:tcPr>
          <w:p w14:paraId="1A9234BF" w14:textId="77777777" w:rsidR="00107663" w:rsidRPr="00023572" w:rsidRDefault="00107663" w:rsidP="00E07F74">
            <w:pPr>
              <w:pStyle w:val="TAL"/>
              <w:rPr>
                <w:rFonts w:cs="Arial"/>
                <w:color w:val="000000"/>
                <w:sz w:val="16"/>
                <w:szCs w:val="16"/>
                <w:lang w:val="en-US"/>
              </w:rPr>
            </w:pPr>
            <w:r w:rsidRPr="00107663">
              <w:rPr>
                <w:rFonts w:cs="Arial"/>
                <w:color w:val="000000"/>
                <w:sz w:val="16"/>
                <w:szCs w:val="16"/>
                <w:lang w:val="en-US"/>
              </w:rPr>
              <w:t>EN: Reference regarding mission critical organization.</w:t>
            </w:r>
          </w:p>
        </w:tc>
        <w:tc>
          <w:tcPr>
            <w:tcW w:w="769" w:type="dxa"/>
            <w:shd w:val="solid" w:color="FFFFFF" w:fill="auto"/>
          </w:tcPr>
          <w:p w14:paraId="75FE3B48" w14:textId="77777777" w:rsidR="00107663" w:rsidRDefault="00107663" w:rsidP="008959B3">
            <w:pPr>
              <w:pStyle w:val="TAL"/>
            </w:pPr>
            <w:r>
              <w:t>13.1.1</w:t>
            </w:r>
          </w:p>
        </w:tc>
        <w:tc>
          <w:tcPr>
            <w:tcW w:w="690" w:type="dxa"/>
            <w:shd w:val="solid" w:color="FFFFFF" w:fill="auto"/>
          </w:tcPr>
          <w:p w14:paraId="35352654" w14:textId="77777777" w:rsidR="00107663" w:rsidRDefault="00107663" w:rsidP="006C681E">
            <w:pPr>
              <w:pStyle w:val="TAL"/>
            </w:pPr>
            <w:r>
              <w:t>13.2.0</w:t>
            </w:r>
          </w:p>
        </w:tc>
      </w:tr>
      <w:tr w:rsidR="00B97887" w:rsidRPr="00137B22" w14:paraId="4673A27D" w14:textId="77777777" w:rsidTr="00235CC9">
        <w:tc>
          <w:tcPr>
            <w:tcW w:w="800" w:type="dxa"/>
            <w:shd w:val="solid" w:color="FFFFFF" w:fill="auto"/>
          </w:tcPr>
          <w:p w14:paraId="15C151C1" w14:textId="77777777" w:rsidR="00B97887" w:rsidRDefault="00B97887" w:rsidP="006C681E">
            <w:pPr>
              <w:pStyle w:val="TAL"/>
            </w:pPr>
            <w:r>
              <w:t>2016-09</w:t>
            </w:r>
          </w:p>
        </w:tc>
        <w:tc>
          <w:tcPr>
            <w:tcW w:w="800" w:type="dxa"/>
            <w:shd w:val="solid" w:color="FFFFFF" w:fill="auto"/>
          </w:tcPr>
          <w:p w14:paraId="346A10C9" w14:textId="77777777" w:rsidR="00B97887" w:rsidRDefault="00B97887">
            <w:pPr>
              <w:pStyle w:val="Guidance"/>
              <w:rPr>
                <w:i w:val="0"/>
                <w:color w:val="auto"/>
              </w:rPr>
            </w:pPr>
            <w:r>
              <w:rPr>
                <w:i w:val="0"/>
                <w:color w:val="auto"/>
              </w:rPr>
              <w:t>CT-73</w:t>
            </w:r>
          </w:p>
        </w:tc>
        <w:tc>
          <w:tcPr>
            <w:tcW w:w="1103" w:type="dxa"/>
            <w:shd w:val="solid" w:color="FFFFFF" w:fill="auto"/>
          </w:tcPr>
          <w:p w14:paraId="6412C748" w14:textId="77777777" w:rsidR="00B97887" w:rsidRDefault="00B97887"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3F74144F" w14:textId="77777777" w:rsidR="00B97887" w:rsidRDefault="00B97887">
            <w:pPr>
              <w:pStyle w:val="Guidance"/>
              <w:rPr>
                <w:i w:val="0"/>
                <w:color w:val="auto"/>
              </w:rPr>
            </w:pPr>
            <w:r>
              <w:rPr>
                <w:i w:val="0"/>
                <w:color w:val="auto"/>
              </w:rPr>
              <w:t>0145</w:t>
            </w:r>
          </w:p>
        </w:tc>
        <w:tc>
          <w:tcPr>
            <w:tcW w:w="425" w:type="dxa"/>
            <w:shd w:val="solid" w:color="FFFFFF" w:fill="auto"/>
          </w:tcPr>
          <w:p w14:paraId="633BFDE7" w14:textId="77777777" w:rsidR="00B97887" w:rsidRDefault="00B97887" w:rsidP="00B46C3A">
            <w:pPr>
              <w:pStyle w:val="Guidance"/>
              <w:jc w:val="center"/>
              <w:rPr>
                <w:i w:val="0"/>
                <w:color w:val="auto"/>
              </w:rPr>
            </w:pPr>
            <w:r>
              <w:rPr>
                <w:i w:val="0"/>
                <w:color w:val="auto"/>
              </w:rPr>
              <w:t>1</w:t>
            </w:r>
          </w:p>
        </w:tc>
        <w:tc>
          <w:tcPr>
            <w:tcW w:w="4536" w:type="dxa"/>
            <w:shd w:val="solid" w:color="FFFFFF" w:fill="auto"/>
          </w:tcPr>
          <w:p w14:paraId="0F8873A4" w14:textId="77777777" w:rsidR="00B97887" w:rsidRPr="00107663" w:rsidRDefault="00B97887" w:rsidP="00E07F74">
            <w:pPr>
              <w:pStyle w:val="TAL"/>
              <w:rPr>
                <w:rFonts w:cs="Arial"/>
                <w:color w:val="000000"/>
                <w:sz w:val="16"/>
                <w:szCs w:val="16"/>
                <w:lang w:val="en-US"/>
              </w:rPr>
            </w:pPr>
            <w:r w:rsidRPr="00B97887">
              <w:rPr>
                <w:rFonts w:cs="Arial"/>
                <w:color w:val="000000"/>
                <w:sz w:val="16"/>
                <w:szCs w:val="16"/>
                <w:lang w:val="en-US"/>
              </w:rPr>
              <w:t>EN: Resource-Share and INVITE without SDP</w:t>
            </w:r>
          </w:p>
        </w:tc>
        <w:tc>
          <w:tcPr>
            <w:tcW w:w="769" w:type="dxa"/>
            <w:shd w:val="solid" w:color="FFFFFF" w:fill="auto"/>
          </w:tcPr>
          <w:p w14:paraId="00C92390" w14:textId="77777777" w:rsidR="00B97887" w:rsidRPr="0045201D" w:rsidRDefault="00B97887" w:rsidP="008959B3">
            <w:pPr>
              <w:pStyle w:val="TAL"/>
              <w:rPr>
                <w:lang w:val="en-US"/>
              </w:rPr>
            </w:pPr>
            <w:r>
              <w:rPr>
                <w:lang w:val="en-US"/>
              </w:rPr>
              <w:t>13.1.1</w:t>
            </w:r>
          </w:p>
        </w:tc>
        <w:tc>
          <w:tcPr>
            <w:tcW w:w="690" w:type="dxa"/>
            <w:shd w:val="solid" w:color="FFFFFF" w:fill="auto"/>
          </w:tcPr>
          <w:p w14:paraId="3F65FBA4" w14:textId="77777777" w:rsidR="00B97887" w:rsidRDefault="00B97887" w:rsidP="006C681E">
            <w:pPr>
              <w:pStyle w:val="TAL"/>
            </w:pPr>
            <w:r>
              <w:t>13.2.0</w:t>
            </w:r>
          </w:p>
        </w:tc>
      </w:tr>
      <w:tr w:rsidR="00023572" w:rsidRPr="00137B22" w14:paraId="03FC1DDF" w14:textId="77777777" w:rsidTr="00235CC9">
        <w:tc>
          <w:tcPr>
            <w:tcW w:w="800" w:type="dxa"/>
            <w:shd w:val="solid" w:color="FFFFFF" w:fill="auto"/>
          </w:tcPr>
          <w:p w14:paraId="5D2D6788" w14:textId="77777777" w:rsidR="00023572" w:rsidRDefault="00023572" w:rsidP="006C681E">
            <w:pPr>
              <w:pStyle w:val="TAL"/>
            </w:pPr>
            <w:r>
              <w:t>2016-09</w:t>
            </w:r>
          </w:p>
        </w:tc>
        <w:tc>
          <w:tcPr>
            <w:tcW w:w="800" w:type="dxa"/>
            <w:shd w:val="solid" w:color="FFFFFF" w:fill="auto"/>
          </w:tcPr>
          <w:p w14:paraId="31E9A93E" w14:textId="77777777" w:rsidR="00023572" w:rsidRDefault="00023572">
            <w:pPr>
              <w:pStyle w:val="Guidance"/>
              <w:rPr>
                <w:i w:val="0"/>
                <w:color w:val="auto"/>
              </w:rPr>
            </w:pPr>
            <w:r>
              <w:rPr>
                <w:i w:val="0"/>
                <w:color w:val="auto"/>
              </w:rPr>
              <w:t>CT-73</w:t>
            </w:r>
          </w:p>
        </w:tc>
        <w:tc>
          <w:tcPr>
            <w:tcW w:w="1103" w:type="dxa"/>
            <w:shd w:val="solid" w:color="FFFFFF" w:fill="auto"/>
          </w:tcPr>
          <w:p w14:paraId="6C0E8B62" w14:textId="77777777" w:rsidR="00023572" w:rsidRDefault="00023572" w:rsidP="001B145E">
            <w:pPr>
              <w:pStyle w:val="Guidance"/>
              <w:rPr>
                <w:i w:val="0"/>
                <w:color w:val="auto"/>
              </w:rPr>
            </w:pPr>
            <w:r>
              <w:rPr>
                <w:i w:val="0"/>
                <w:color w:val="auto"/>
              </w:rPr>
              <w:t>CP-160</w:t>
            </w:r>
            <w:r w:rsidR="001B145E">
              <w:rPr>
                <w:i w:val="0"/>
                <w:color w:val="auto"/>
              </w:rPr>
              <w:t>514</w:t>
            </w:r>
          </w:p>
        </w:tc>
        <w:tc>
          <w:tcPr>
            <w:tcW w:w="633" w:type="dxa"/>
            <w:shd w:val="solid" w:color="FFFFFF" w:fill="auto"/>
          </w:tcPr>
          <w:p w14:paraId="050622F8" w14:textId="77777777" w:rsidR="00023572" w:rsidRDefault="00023572">
            <w:pPr>
              <w:pStyle w:val="Guidance"/>
              <w:rPr>
                <w:i w:val="0"/>
                <w:color w:val="auto"/>
              </w:rPr>
            </w:pPr>
            <w:r>
              <w:rPr>
                <w:i w:val="0"/>
                <w:color w:val="auto"/>
              </w:rPr>
              <w:t>0146</w:t>
            </w:r>
          </w:p>
        </w:tc>
        <w:tc>
          <w:tcPr>
            <w:tcW w:w="425" w:type="dxa"/>
            <w:shd w:val="solid" w:color="FFFFFF" w:fill="auto"/>
          </w:tcPr>
          <w:p w14:paraId="57783B04" w14:textId="77777777" w:rsidR="00023572" w:rsidRDefault="00023572" w:rsidP="00B46C3A">
            <w:pPr>
              <w:pStyle w:val="Guidance"/>
              <w:jc w:val="center"/>
              <w:rPr>
                <w:i w:val="0"/>
                <w:color w:val="auto"/>
              </w:rPr>
            </w:pPr>
          </w:p>
        </w:tc>
        <w:tc>
          <w:tcPr>
            <w:tcW w:w="4536" w:type="dxa"/>
            <w:shd w:val="solid" w:color="FFFFFF" w:fill="auto"/>
          </w:tcPr>
          <w:p w14:paraId="3A7CE7C3" w14:textId="77777777" w:rsidR="00023572" w:rsidRPr="00023572" w:rsidRDefault="00023572" w:rsidP="00E07F74">
            <w:pPr>
              <w:pStyle w:val="TAL"/>
              <w:rPr>
                <w:rFonts w:cs="Arial"/>
                <w:color w:val="000000"/>
                <w:sz w:val="16"/>
                <w:szCs w:val="16"/>
                <w:lang w:val="en-US"/>
              </w:rPr>
            </w:pPr>
            <w:r w:rsidRPr="00023572">
              <w:rPr>
                <w:rFonts w:cs="Arial"/>
                <w:color w:val="000000"/>
                <w:sz w:val="16"/>
                <w:szCs w:val="16"/>
                <w:lang w:val="en-US"/>
              </w:rPr>
              <w:t>Reference update draft-</w:t>
            </w:r>
            <w:proofErr w:type="spellStart"/>
            <w:r w:rsidRPr="00023572">
              <w:rPr>
                <w:rFonts w:cs="Arial"/>
                <w:color w:val="000000"/>
                <w:sz w:val="16"/>
                <w:szCs w:val="16"/>
                <w:lang w:val="en-US"/>
              </w:rPr>
              <w:t>holmberg</w:t>
            </w:r>
            <w:proofErr w:type="spellEnd"/>
            <w:r w:rsidRPr="00023572">
              <w:rPr>
                <w:rFonts w:cs="Arial"/>
                <w:color w:val="000000"/>
                <w:sz w:val="16"/>
                <w:szCs w:val="16"/>
                <w:lang w:val="en-US"/>
              </w:rPr>
              <w:t>-dispatch-</w:t>
            </w:r>
            <w:proofErr w:type="spellStart"/>
            <w:r w:rsidRPr="00023572">
              <w:rPr>
                <w:rFonts w:cs="Arial"/>
                <w:color w:val="000000"/>
                <w:sz w:val="16"/>
                <w:szCs w:val="16"/>
                <w:lang w:val="en-US"/>
              </w:rPr>
              <w:t>mcptt</w:t>
            </w:r>
            <w:proofErr w:type="spellEnd"/>
            <w:r w:rsidRPr="00023572">
              <w:rPr>
                <w:rFonts w:cs="Arial"/>
                <w:color w:val="000000"/>
                <w:sz w:val="16"/>
                <w:szCs w:val="16"/>
                <w:lang w:val="en-US"/>
              </w:rPr>
              <w:t>-</w:t>
            </w:r>
            <w:proofErr w:type="spellStart"/>
            <w:r w:rsidRPr="00023572">
              <w:rPr>
                <w:rFonts w:cs="Arial"/>
                <w:color w:val="000000"/>
                <w:sz w:val="16"/>
                <w:szCs w:val="16"/>
                <w:lang w:val="en-US"/>
              </w:rPr>
              <w:t>rp</w:t>
            </w:r>
            <w:proofErr w:type="spellEnd"/>
            <w:r w:rsidRPr="00023572">
              <w:rPr>
                <w:rFonts w:cs="Arial"/>
                <w:color w:val="000000"/>
                <w:sz w:val="16"/>
                <w:szCs w:val="16"/>
                <w:lang w:val="en-US"/>
              </w:rPr>
              <w:t>-namespace</w:t>
            </w:r>
          </w:p>
        </w:tc>
        <w:tc>
          <w:tcPr>
            <w:tcW w:w="769" w:type="dxa"/>
            <w:shd w:val="solid" w:color="FFFFFF" w:fill="auto"/>
          </w:tcPr>
          <w:p w14:paraId="64D3FF7A" w14:textId="77777777" w:rsidR="00023572" w:rsidRDefault="00023572" w:rsidP="008959B3">
            <w:pPr>
              <w:pStyle w:val="TAL"/>
            </w:pPr>
            <w:r>
              <w:t>13.1.1</w:t>
            </w:r>
          </w:p>
        </w:tc>
        <w:tc>
          <w:tcPr>
            <w:tcW w:w="690" w:type="dxa"/>
            <w:shd w:val="solid" w:color="FFFFFF" w:fill="auto"/>
          </w:tcPr>
          <w:p w14:paraId="33FCCAC8" w14:textId="77777777" w:rsidR="00023572" w:rsidRDefault="00023572" w:rsidP="006C681E">
            <w:pPr>
              <w:pStyle w:val="TAL"/>
            </w:pPr>
            <w:r>
              <w:t>13.2.0</w:t>
            </w:r>
          </w:p>
        </w:tc>
      </w:tr>
      <w:tr w:rsidR="00216861" w:rsidRPr="00137B22" w14:paraId="74EDE744" w14:textId="77777777" w:rsidTr="00235CC9">
        <w:tc>
          <w:tcPr>
            <w:tcW w:w="800" w:type="dxa"/>
            <w:shd w:val="solid" w:color="FFFFFF" w:fill="auto"/>
          </w:tcPr>
          <w:p w14:paraId="7A12A4DD" w14:textId="77777777" w:rsidR="00216861" w:rsidRDefault="00216861" w:rsidP="006C681E">
            <w:pPr>
              <w:pStyle w:val="TAL"/>
            </w:pPr>
            <w:r>
              <w:t>2016-09</w:t>
            </w:r>
          </w:p>
        </w:tc>
        <w:tc>
          <w:tcPr>
            <w:tcW w:w="800" w:type="dxa"/>
            <w:shd w:val="solid" w:color="FFFFFF" w:fill="auto"/>
          </w:tcPr>
          <w:p w14:paraId="384B9C9C" w14:textId="77777777" w:rsidR="00216861" w:rsidRDefault="00216861">
            <w:pPr>
              <w:pStyle w:val="Guidance"/>
              <w:rPr>
                <w:i w:val="0"/>
                <w:color w:val="auto"/>
              </w:rPr>
            </w:pPr>
            <w:r>
              <w:rPr>
                <w:i w:val="0"/>
                <w:color w:val="auto"/>
              </w:rPr>
              <w:t>CT-73</w:t>
            </w:r>
          </w:p>
        </w:tc>
        <w:tc>
          <w:tcPr>
            <w:tcW w:w="1103" w:type="dxa"/>
            <w:shd w:val="solid" w:color="FFFFFF" w:fill="auto"/>
          </w:tcPr>
          <w:p w14:paraId="47C3DCEC" w14:textId="77777777" w:rsidR="00216861" w:rsidRDefault="00216861"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3FFF11D1" w14:textId="77777777" w:rsidR="00216861" w:rsidRDefault="00216861">
            <w:pPr>
              <w:pStyle w:val="Guidance"/>
              <w:rPr>
                <w:i w:val="0"/>
                <w:color w:val="auto"/>
              </w:rPr>
            </w:pPr>
            <w:r>
              <w:rPr>
                <w:i w:val="0"/>
                <w:color w:val="auto"/>
              </w:rPr>
              <w:t>0147</w:t>
            </w:r>
          </w:p>
        </w:tc>
        <w:tc>
          <w:tcPr>
            <w:tcW w:w="425" w:type="dxa"/>
            <w:shd w:val="solid" w:color="FFFFFF" w:fill="auto"/>
          </w:tcPr>
          <w:p w14:paraId="375B4EBA" w14:textId="77777777" w:rsidR="00216861" w:rsidRDefault="00216861" w:rsidP="00B46C3A">
            <w:pPr>
              <w:pStyle w:val="Guidance"/>
              <w:jc w:val="center"/>
              <w:rPr>
                <w:i w:val="0"/>
                <w:color w:val="auto"/>
              </w:rPr>
            </w:pPr>
          </w:p>
        </w:tc>
        <w:tc>
          <w:tcPr>
            <w:tcW w:w="4536" w:type="dxa"/>
            <w:shd w:val="solid" w:color="FFFFFF" w:fill="auto"/>
          </w:tcPr>
          <w:p w14:paraId="44E7FA34" w14:textId="77777777" w:rsidR="00216861" w:rsidRPr="006D6089" w:rsidRDefault="00216861" w:rsidP="00E07F74">
            <w:pPr>
              <w:pStyle w:val="TAL"/>
              <w:rPr>
                <w:rFonts w:cs="Arial"/>
                <w:color w:val="000000"/>
                <w:sz w:val="16"/>
                <w:szCs w:val="16"/>
                <w:lang w:val="en-US"/>
              </w:rPr>
            </w:pPr>
            <w:r w:rsidRPr="00216861">
              <w:rPr>
                <w:rFonts w:cs="Arial"/>
                <w:color w:val="000000"/>
                <w:sz w:val="16"/>
                <w:szCs w:val="16"/>
                <w:lang w:val="en-US"/>
              </w:rPr>
              <w:t xml:space="preserve">Update the use of configuration for </w:t>
            </w:r>
            <w:proofErr w:type="spellStart"/>
            <w:r w:rsidRPr="00216861">
              <w:rPr>
                <w:rFonts w:cs="Arial"/>
                <w:color w:val="000000"/>
                <w:sz w:val="16"/>
                <w:szCs w:val="16"/>
                <w:lang w:val="en-US"/>
              </w:rPr>
              <w:t>signalling</w:t>
            </w:r>
            <w:proofErr w:type="spellEnd"/>
            <w:r w:rsidRPr="00216861">
              <w:rPr>
                <w:rFonts w:cs="Arial"/>
                <w:color w:val="000000"/>
                <w:sz w:val="16"/>
                <w:szCs w:val="16"/>
                <w:lang w:val="en-US"/>
              </w:rPr>
              <w:t xml:space="preserve"> protection</w:t>
            </w:r>
          </w:p>
        </w:tc>
        <w:tc>
          <w:tcPr>
            <w:tcW w:w="769" w:type="dxa"/>
            <w:shd w:val="solid" w:color="FFFFFF" w:fill="auto"/>
          </w:tcPr>
          <w:p w14:paraId="1276856B" w14:textId="77777777" w:rsidR="00216861" w:rsidRDefault="00216861" w:rsidP="008959B3">
            <w:pPr>
              <w:pStyle w:val="TAL"/>
            </w:pPr>
            <w:r>
              <w:t>13.1.1</w:t>
            </w:r>
          </w:p>
        </w:tc>
        <w:tc>
          <w:tcPr>
            <w:tcW w:w="690" w:type="dxa"/>
            <w:shd w:val="solid" w:color="FFFFFF" w:fill="auto"/>
          </w:tcPr>
          <w:p w14:paraId="67E91C41" w14:textId="77777777" w:rsidR="00216861" w:rsidRDefault="00216861" w:rsidP="006C681E">
            <w:pPr>
              <w:pStyle w:val="TAL"/>
            </w:pPr>
            <w:r>
              <w:t>13.2.0</w:t>
            </w:r>
          </w:p>
        </w:tc>
      </w:tr>
      <w:tr w:rsidR="006C6B4F" w:rsidRPr="00137B22" w14:paraId="37A76F90" w14:textId="77777777" w:rsidTr="00235CC9">
        <w:tc>
          <w:tcPr>
            <w:tcW w:w="800" w:type="dxa"/>
            <w:shd w:val="solid" w:color="FFFFFF" w:fill="auto"/>
          </w:tcPr>
          <w:p w14:paraId="65CE0CFE" w14:textId="77777777" w:rsidR="006C6B4F" w:rsidRDefault="006C6B4F" w:rsidP="006C681E">
            <w:pPr>
              <w:pStyle w:val="TAL"/>
            </w:pPr>
            <w:r>
              <w:t>2016-09</w:t>
            </w:r>
          </w:p>
        </w:tc>
        <w:tc>
          <w:tcPr>
            <w:tcW w:w="800" w:type="dxa"/>
            <w:shd w:val="solid" w:color="FFFFFF" w:fill="auto"/>
          </w:tcPr>
          <w:p w14:paraId="2CD55EB1" w14:textId="77777777" w:rsidR="006C6B4F" w:rsidRDefault="006C6B4F">
            <w:pPr>
              <w:pStyle w:val="Guidance"/>
              <w:rPr>
                <w:i w:val="0"/>
                <w:color w:val="auto"/>
              </w:rPr>
            </w:pPr>
            <w:r>
              <w:rPr>
                <w:i w:val="0"/>
                <w:color w:val="auto"/>
              </w:rPr>
              <w:t>CT-73</w:t>
            </w:r>
          </w:p>
        </w:tc>
        <w:tc>
          <w:tcPr>
            <w:tcW w:w="1103" w:type="dxa"/>
            <w:shd w:val="solid" w:color="FFFFFF" w:fill="auto"/>
          </w:tcPr>
          <w:p w14:paraId="109E6DCB" w14:textId="77777777" w:rsidR="006C6B4F" w:rsidRDefault="006C6B4F">
            <w:pPr>
              <w:pStyle w:val="Guidance"/>
              <w:rPr>
                <w:i w:val="0"/>
                <w:color w:val="auto"/>
              </w:rPr>
            </w:pPr>
            <w:r>
              <w:rPr>
                <w:i w:val="0"/>
                <w:color w:val="auto"/>
              </w:rPr>
              <w:t>CP-160</w:t>
            </w:r>
            <w:r w:rsidR="001B145E">
              <w:rPr>
                <w:i w:val="0"/>
                <w:color w:val="auto"/>
              </w:rPr>
              <w:t>497</w:t>
            </w:r>
          </w:p>
        </w:tc>
        <w:tc>
          <w:tcPr>
            <w:tcW w:w="633" w:type="dxa"/>
            <w:shd w:val="solid" w:color="FFFFFF" w:fill="auto"/>
          </w:tcPr>
          <w:p w14:paraId="28E6AEC8" w14:textId="77777777" w:rsidR="006C6B4F" w:rsidRDefault="006C6B4F">
            <w:pPr>
              <w:pStyle w:val="Guidance"/>
              <w:rPr>
                <w:i w:val="0"/>
                <w:color w:val="auto"/>
              </w:rPr>
            </w:pPr>
            <w:r>
              <w:rPr>
                <w:i w:val="0"/>
                <w:color w:val="auto"/>
              </w:rPr>
              <w:t>0148</w:t>
            </w:r>
          </w:p>
        </w:tc>
        <w:tc>
          <w:tcPr>
            <w:tcW w:w="425" w:type="dxa"/>
            <w:shd w:val="solid" w:color="FFFFFF" w:fill="auto"/>
          </w:tcPr>
          <w:p w14:paraId="34CC04AD" w14:textId="77777777" w:rsidR="006C6B4F" w:rsidRDefault="006C6B4F" w:rsidP="00B46C3A">
            <w:pPr>
              <w:pStyle w:val="Guidance"/>
              <w:jc w:val="center"/>
              <w:rPr>
                <w:i w:val="0"/>
                <w:color w:val="auto"/>
              </w:rPr>
            </w:pPr>
            <w:r>
              <w:rPr>
                <w:i w:val="0"/>
                <w:color w:val="auto"/>
              </w:rPr>
              <w:t>1</w:t>
            </w:r>
          </w:p>
        </w:tc>
        <w:tc>
          <w:tcPr>
            <w:tcW w:w="4536" w:type="dxa"/>
            <w:shd w:val="solid" w:color="FFFFFF" w:fill="auto"/>
          </w:tcPr>
          <w:p w14:paraId="11DC2868" w14:textId="77777777" w:rsidR="006C6B4F" w:rsidRPr="00216861" w:rsidRDefault="006C6B4F" w:rsidP="00E07F74">
            <w:pPr>
              <w:pStyle w:val="TAL"/>
              <w:rPr>
                <w:rFonts w:cs="Arial"/>
                <w:color w:val="000000"/>
                <w:sz w:val="16"/>
                <w:szCs w:val="16"/>
                <w:lang w:val="en-US"/>
              </w:rPr>
            </w:pPr>
            <w:r w:rsidRPr="006C6B4F">
              <w:rPr>
                <w:rFonts w:cs="Arial"/>
                <w:color w:val="000000"/>
                <w:sz w:val="16"/>
                <w:szCs w:val="16"/>
                <w:lang w:val="en-US"/>
              </w:rPr>
              <w:t>Description of encryption of elements and attributes in pre-established sessions</w:t>
            </w:r>
          </w:p>
        </w:tc>
        <w:tc>
          <w:tcPr>
            <w:tcW w:w="769" w:type="dxa"/>
            <w:shd w:val="solid" w:color="FFFFFF" w:fill="auto"/>
          </w:tcPr>
          <w:p w14:paraId="4606E32A" w14:textId="77777777" w:rsidR="006C6B4F" w:rsidRDefault="006C6B4F" w:rsidP="008959B3">
            <w:pPr>
              <w:pStyle w:val="TAL"/>
            </w:pPr>
            <w:r>
              <w:t>13.1.1</w:t>
            </w:r>
          </w:p>
        </w:tc>
        <w:tc>
          <w:tcPr>
            <w:tcW w:w="690" w:type="dxa"/>
            <w:shd w:val="solid" w:color="FFFFFF" w:fill="auto"/>
          </w:tcPr>
          <w:p w14:paraId="1145A3BE" w14:textId="77777777" w:rsidR="006C6B4F" w:rsidRDefault="006C6B4F" w:rsidP="006C681E">
            <w:pPr>
              <w:pStyle w:val="TAL"/>
            </w:pPr>
            <w:r>
              <w:t>13.2.0</w:t>
            </w:r>
          </w:p>
        </w:tc>
      </w:tr>
      <w:tr w:rsidR="00023572" w:rsidRPr="00137B22" w14:paraId="0E365680" w14:textId="77777777" w:rsidTr="00235CC9">
        <w:tc>
          <w:tcPr>
            <w:tcW w:w="800" w:type="dxa"/>
            <w:shd w:val="solid" w:color="FFFFFF" w:fill="auto"/>
          </w:tcPr>
          <w:p w14:paraId="2D6FC25A" w14:textId="77777777" w:rsidR="00023572" w:rsidRDefault="00023572" w:rsidP="006C681E">
            <w:pPr>
              <w:pStyle w:val="TAL"/>
            </w:pPr>
            <w:r>
              <w:t>2016-09</w:t>
            </w:r>
          </w:p>
        </w:tc>
        <w:tc>
          <w:tcPr>
            <w:tcW w:w="800" w:type="dxa"/>
            <w:shd w:val="solid" w:color="FFFFFF" w:fill="auto"/>
          </w:tcPr>
          <w:p w14:paraId="337FC4C6" w14:textId="77777777" w:rsidR="00023572" w:rsidRDefault="00023572">
            <w:pPr>
              <w:pStyle w:val="Guidance"/>
              <w:rPr>
                <w:i w:val="0"/>
                <w:color w:val="auto"/>
              </w:rPr>
            </w:pPr>
            <w:r>
              <w:rPr>
                <w:i w:val="0"/>
                <w:color w:val="auto"/>
              </w:rPr>
              <w:t>CT-73</w:t>
            </w:r>
          </w:p>
        </w:tc>
        <w:tc>
          <w:tcPr>
            <w:tcW w:w="1103" w:type="dxa"/>
            <w:shd w:val="solid" w:color="FFFFFF" w:fill="auto"/>
          </w:tcPr>
          <w:p w14:paraId="47AC9DBF" w14:textId="77777777" w:rsidR="00023572" w:rsidRDefault="000235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442C7C9B" w14:textId="77777777" w:rsidR="00023572" w:rsidRDefault="00023572">
            <w:pPr>
              <w:pStyle w:val="Guidance"/>
              <w:rPr>
                <w:i w:val="0"/>
                <w:color w:val="auto"/>
              </w:rPr>
            </w:pPr>
            <w:r>
              <w:rPr>
                <w:i w:val="0"/>
                <w:color w:val="auto"/>
              </w:rPr>
              <w:t>0149</w:t>
            </w:r>
          </w:p>
        </w:tc>
        <w:tc>
          <w:tcPr>
            <w:tcW w:w="425" w:type="dxa"/>
            <w:shd w:val="solid" w:color="FFFFFF" w:fill="auto"/>
          </w:tcPr>
          <w:p w14:paraId="79B52670" w14:textId="77777777" w:rsidR="00023572" w:rsidRDefault="00023572" w:rsidP="00B46C3A">
            <w:pPr>
              <w:pStyle w:val="Guidance"/>
              <w:jc w:val="center"/>
              <w:rPr>
                <w:i w:val="0"/>
                <w:color w:val="auto"/>
              </w:rPr>
            </w:pPr>
          </w:p>
        </w:tc>
        <w:tc>
          <w:tcPr>
            <w:tcW w:w="4536" w:type="dxa"/>
            <w:shd w:val="solid" w:color="FFFFFF" w:fill="auto"/>
          </w:tcPr>
          <w:p w14:paraId="3590989D" w14:textId="77777777" w:rsidR="00023572" w:rsidRPr="00216861" w:rsidRDefault="00023572" w:rsidP="00E07F74">
            <w:pPr>
              <w:pStyle w:val="TAL"/>
              <w:rPr>
                <w:rFonts w:cs="Arial"/>
                <w:color w:val="000000"/>
                <w:sz w:val="16"/>
                <w:szCs w:val="16"/>
                <w:lang w:val="en-US"/>
              </w:rPr>
            </w:pPr>
            <w:r w:rsidRPr="00023572">
              <w:rPr>
                <w:rFonts w:cs="Arial"/>
                <w:color w:val="000000"/>
                <w:sz w:val="16"/>
                <w:szCs w:val="16"/>
                <w:lang w:val="en-US"/>
              </w:rPr>
              <w:t>Admitting a higher priority user to a call that has reached its max users</w:t>
            </w:r>
          </w:p>
        </w:tc>
        <w:tc>
          <w:tcPr>
            <w:tcW w:w="769" w:type="dxa"/>
            <w:shd w:val="solid" w:color="FFFFFF" w:fill="auto"/>
          </w:tcPr>
          <w:p w14:paraId="073B97AE" w14:textId="77777777" w:rsidR="00023572" w:rsidRDefault="00023572" w:rsidP="008959B3">
            <w:pPr>
              <w:pStyle w:val="TAL"/>
            </w:pPr>
            <w:r>
              <w:t>13.1.1</w:t>
            </w:r>
          </w:p>
        </w:tc>
        <w:tc>
          <w:tcPr>
            <w:tcW w:w="690" w:type="dxa"/>
            <w:shd w:val="solid" w:color="FFFFFF" w:fill="auto"/>
          </w:tcPr>
          <w:p w14:paraId="14369D1E" w14:textId="77777777" w:rsidR="00023572" w:rsidRDefault="00023572" w:rsidP="006C681E">
            <w:pPr>
              <w:pStyle w:val="TAL"/>
            </w:pPr>
            <w:r>
              <w:t>13.2.0</w:t>
            </w:r>
          </w:p>
        </w:tc>
      </w:tr>
      <w:tr w:rsidR="00130993" w:rsidRPr="00137B22" w14:paraId="6A0FE0B0" w14:textId="77777777" w:rsidTr="00235CC9">
        <w:tc>
          <w:tcPr>
            <w:tcW w:w="800" w:type="dxa"/>
            <w:shd w:val="solid" w:color="FFFFFF" w:fill="auto"/>
          </w:tcPr>
          <w:p w14:paraId="55A134BB" w14:textId="77777777" w:rsidR="00130993" w:rsidRDefault="004B6B2E" w:rsidP="006C681E">
            <w:pPr>
              <w:pStyle w:val="TAL"/>
            </w:pPr>
            <w:r>
              <w:t>2016-09</w:t>
            </w:r>
          </w:p>
        </w:tc>
        <w:tc>
          <w:tcPr>
            <w:tcW w:w="800" w:type="dxa"/>
            <w:shd w:val="solid" w:color="FFFFFF" w:fill="auto"/>
          </w:tcPr>
          <w:p w14:paraId="2470C7AC" w14:textId="77777777" w:rsidR="00130993" w:rsidRDefault="004B6B2E">
            <w:pPr>
              <w:pStyle w:val="Guidance"/>
              <w:rPr>
                <w:i w:val="0"/>
                <w:color w:val="auto"/>
              </w:rPr>
            </w:pPr>
            <w:r>
              <w:rPr>
                <w:i w:val="0"/>
                <w:color w:val="auto"/>
              </w:rPr>
              <w:t>CT-73</w:t>
            </w:r>
          </w:p>
        </w:tc>
        <w:tc>
          <w:tcPr>
            <w:tcW w:w="1103" w:type="dxa"/>
            <w:shd w:val="solid" w:color="FFFFFF" w:fill="auto"/>
          </w:tcPr>
          <w:p w14:paraId="15A8CDE1" w14:textId="77777777" w:rsidR="00130993" w:rsidRDefault="004B6B2E">
            <w:pPr>
              <w:pStyle w:val="Guidance"/>
              <w:rPr>
                <w:i w:val="0"/>
                <w:color w:val="auto"/>
              </w:rPr>
            </w:pPr>
            <w:r>
              <w:rPr>
                <w:i w:val="0"/>
                <w:color w:val="auto"/>
              </w:rPr>
              <w:t>CP-160440</w:t>
            </w:r>
          </w:p>
        </w:tc>
        <w:tc>
          <w:tcPr>
            <w:tcW w:w="633" w:type="dxa"/>
            <w:shd w:val="solid" w:color="FFFFFF" w:fill="auto"/>
          </w:tcPr>
          <w:p w14:paraId="07EEF3A7" w14:textId="77777777" w:rsidR="00130993" w:rsidRDefault="004B6B2E">
            <w:pPr>
              <w:pStyle w:val="Guidance"/>
              <w:rPr>
                <w:i w:val="0"/>
                <w:color w:val="auto"/>
              </w:rPr>
            </w:pPr>
            <w:r>
              <w:rPr>
                <w:i w:val="0"/>
                <w:color w:val="auto"/>
              </w:rPr>
              <w:t>0150</w:t>
            </w:r>
          </w:p>
        </w:tc>
        <w:tc>
          <w:tcPr>
            <w:tcW w:w="425" w:type="dxa"/>
            <w:shd w:val="solid" w:color="FFFFFF" w:fill="auto"/>
          </w:tcPr>
          <w:p w14:paraId="75060902" w14:textId="77777777" w:rsidR="00130993" w:rsidRDefault="0083098B" w:rsidP="00B46C3A">
            <w:pPr>
              <w:pStyle w:val="Guidance"/>
              <w:jc w:val="center"/>
              <w:rPr>
                <w:i w:val="0"/>
                <w:color w:val="auto"/>
              </w:rPr>
            </w:pPr>
            <w:r>
              <w:rPr>
                <w:i w:val="0"/>
                <w:color w:val="auto"/>
              </w:rPr>
              <w:t>1</w:t>
            </w:r>
          </w:p>
        </w:tc>
        <w:tc>
          <w:tcPr>
            <w:tcW w:w="4536" w:type="dxa"/>
            <w:shd w:val="solid" w:color="FFFFFF" w:fill="auto"/>
          </w:tcPr>
          <w:p w14:paraId="03948C8A" w14:textId="77777777" w:rsidR="00130993" w:rsidRPr="00023572" w:rsidRDefault="004B6B2E" w:rsidP="00E07F74">
            <w:pPr>
              <w:pStyle w:val="TAL"/>
              <w:rPr>
                <w:rFonts w:cs="Arial"/>
                <w:color w:val="000000"/>
                <w:sz w:val="16"/>
                <w:szCs w:val="16"/>
                <w:lang w:val="en-US"/>
              </w:rPr>
            </w:pPr>
            <w:r w:rsidRPr="00130993">
              <w:rPr>
                <w:rFonts w:cs="Arial"/>
                <w:color w:val="000000"/>
                <w:sz w:val="16"/>
                <w:szCs w:val="16"/>
                <w:lang w:val="en-US"/>
              </w:rPr>
              <w:t>Emergency Indications currently in SIP 200 (OK) to SIP INVITE requests need to be in SIP INFO requests</w:t>
            </w:r>
          </w:p>
        </w:tc>
        <w:tc>
          <w:tcPr>
            <w:tcW w:w="769" w:type="dxa"/>
            <w:shd w:val="solid" w:color="FFFFFF" w:fill="auto"/>
          </w:tcPr>
          <w:p w14:paraId="74E03284" w14:textId="77777777" w:rsidR="00130993" w:rsidRDefault="004B6B2E" w:rsidP="008959B3">
            <w:pPr>
              <w:pStyle w:val="TAL"/>
            </w:pPr>
            <w:r>
              <w:t>13.1.1</w:t>
            </w:r>
          </w:p>
        </w:tc>
        <w:tc>
          <w:tcPr>
            <w:tcW w:w="690" w:type="dxa"/>
            <w:shd w:val="solid" w:color="FFFFFF" w:fill="auto"/>
          </w:tcPr>
          <w:p w14:paraId="57FEEE7C" w14:textId="77777777" w:rsidR="00130993" w:rsidRDefault="004B6B2E" w:rsidP="006C681E">
            <w:pPr>
              <w:pStyle w:val="TAL"/>
            </w:pPr>
            <w:r>
              <w:t>13.2.0</w:t>
            </w:r>
          </w:p>
        </w:tc>
      </w:tr>
      <w:tr w:rsidR="00130993" w:rsidRPr="00137B22" w14:paraId="5E2F27F4" w14:textId="77777777" w:rsidTr="00235CC9">
        <w:tc>
          <w:tcPr>
            <w:tcW w:w="800" w:type="dxa"/>
            <w:shd w:val="solid" w:color="FFFFFF" w:fill="auto"/>
          </w:tcPr>
          <w:p w14:paraId="7E2BB160" w14:textId="77777777" w:rsidR="00130993" w:rsidRDefault="00130993" w:rsidP="006C681E">
            <w:pPr>
              <w:pStyle w:val="TAL"/>
            </w:pPr>
            <w:r>
              <w:t>2016-09</w:t>
            </w:r>
          </w:p>
        </w:tc>
        <w:tc>
          <w:tcPr>
            <w:tcW w:w="800" w:type="dxa"/>
            <w:shd w:val="solid" w:color="FFFFFF" w:fill="auto"/>
          </w:tcPr>
          <w:p w14:paraId="6D40B03A" w14:textId="77777777" w:rsidR="00130993" w:rsidRDefault="00130993">
            <w:pPr>
              <w:pStyle w:val="Guidance"/>
              <w:rPr>
                <w:i w:val="0"/>
                <w:color w:val="auto"/>
              </w:rPr>
            </w:pPr>
            <w:r>
              <w:rPr>
                <w:i w:val="0"/>
                <w:color w:val="auto"/>
              </w:rPr>
              <w:t>CT-73</w:t>
            </w:r>
          </w:p>
        </w:tc>
        <w:tc>
          <w:tcPr>
            <w:tcW w:w="1103" w:type="dxa"/>
            <w:shd w:val="solid" w:color="FFFFFF" w:fill="auto"/>
          </w:tcPr>
          <w:p w14:paraId="65B580C0" w14:textId="77777777" w:rsidR="00130993" w:rsidRDefault="00130993"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F19444D" w14:textId="77777777" w:rsidR="00130993" w:rsidRDefault="00130993">
            <w:pPr>
              <w:pStyle w:val="Guidance"/>
              <w:rPr>
                <w:i w:val="0"/>
                <w:color w:val="auto"/>
              </w:rPr>
            </w:pPr>
            <w:r>
              <w:rPr>
                <w:i w:val="0"/>
                <w:color w:val="auto"/>
              </w:rPr>
              <w:t>0151</w:t>
            </w:r>
          </w:p>
        </w:tc>
        <w:tc>
          <w:tcPr>
            <w:tcW w:w="425" w:type="dxa"/>
            <w:shd w:val="solid" w:color="FFFFFF" w:fill="auto"/>
          </w:tcPr>
          <w:p w14:paraId="075E3629" w14:textId="77777777" w:rsidR="00130993" w:rsidRDefault="00130993" w:rsidP="00B46C3A">
            <w:pPr>
              <w:pStyle w:val="Guidance"/>
              <w:jc w:val="center"/>
              <w:rPr>
                <w:i w:val="0"/>
                <w:color w:val="auto"/>
              </w:rPr>
            </w:pPr>
          </w:p>
        </w:tc>
        <w:tc>
          <w:tcPr>
            <w:tcW w:w="4536" w:type="dxa"/>
            <w:shd w:val="solid" w:color="FFFFFF" w:fill="auto"/>
          </w:tcPr>
          <w:p w14:paraId="445083DC" w14:textId="77777777" w:rsidR="00130993" w:rsidRPr="00130993" w:rsidRDefault="00130993" w:rsidP="00E07F74">
            <w:pPr>
              <w:pStyle w:val="TAL"/>
              <w:rPr>
                <w:rFonts w:cs="Arial"/>
                <w:color w:val="000000"/>
                <w:sz w:val="16"/>
                <w:szCs w:val="16"/>
                <w:lang w:val="en-US"/>
              </w:rPr>
            </w:pPr>
            <w:r w:rsidRPr="00130993">
              <w:rPr>
                <w:rFonts w:cs="Arial"/>
                <w:color w:val="000000"/>
                <w:sz w:val="16"/>
                <w:szCs w:val="16"/>
                <w:lang w:val="en-US"/>
              </w:rPr>
              <w:t>Corrections for max simultaneous sessions</w:t>
            </w:r>
          </w:p>
        </w:tc>
        <w:tc>
          <w:tcPr>
            <w:tcW w:w="769" w:type="dxa"/>
            <w:shd w:val="solid" w:color="FFFFFF" w:fill="auto"/>
          </w:tcPr>
          <w:p w14:paraId="5FDF54E7" w14:textId="77777777" w:rsidR="00130993" w:rsidRDefault="00130993" w:rsidP="008959B3">
            <w:pPr>
              <w:pStyle w:val="TAL"/>
            </w:pPr>
            <w:r>
              <w:t>13.1.1</w:t>
            </w:r>
          </w:p>
        </w:tc>
        <w:tc>
          <w:tcPr>
            <w:tcW w:w="690" w:type="dxa"/>
            <w:shd w:val="solid" w:color="FFFFFF" w:fill="auto"/>
          </w:tcPr>
          <w:p w14:paraId="15C914C9" w14:textId="77777777" w:rsidR="00130993" w:rsidRDefault="00130993" w:rsidP="006C681E">
            <w:pPr>
              <w:pStyle w:val="TAL"/>
            </w:pPr>
            <w:r>
              <w:t>13.2.0</w:t>
            </w:r>
          </w:p>
        </w:tc>
      </w:tr>
      <w:tr w:rsidR="00033E2B" w:rsidRPr="00137B22" w14:paraId="648623A9" w14:textId="77777777" w:rsidTr="00235CC9">
        <w:tc>
          <w:tcPr>
            <w:tcW w:w="800" w:type="dxa"/>
            <w:shd w:val="solid" w:color="FFFFFF" w:fill="auto"/>
          </w:tcPr>
          <w:p w14:paraId="521C99AD" w14:textId="77777777" w:rsidR="00033E2B" w:rsidRDefault="00033E2B" w:rsidP="006C681E">
            <w:pPr>
              <w:pStyle w:val="TAL"/>
            </w:pPr>
            <w:r>
              <w:t>2016-09</w:t>
            </w:r>
          </w:p>
        </w:tc>
        <w:tc>
          <w:tcPr>
            <w:tcW w:w="800" w:type="dxa"/>
            <w:shd w:val="solid" w:color="FFFFFF" w:fill="auto"/>
          </w:tcPr>
          <w:p w14:paraId="2E405A1D" w14:textId="77777777" w:rsidR="00033E2B" w:rsidRDefault="00033E2B">
            <w:pPr>
              <w:pStyle w:val="Guidance"/>
              <w:rPr>
                <w:i w:val="0"/>
                <w:color w:val="auto"/>
              </w:rPr>
            </w:pPr>
            <w:r>
              <w:rPr>
                <w:i w:val="0"/>
                <w:color w:val="auto"/>
              </w:rPr>
              <w:t>CT-73</w:t>
            </w:r>
          </w:p>
        </w:tc>
        <w:tc>
          <w:tcPr>
            <w:tcW w:w="1103" w:type="dxa"/>
            <w:shd w:val="solid" w:color="FFFFFF" w:fill="auto"/>
          </w:tcPr>
          <w:p w14:paraId="75CDE352" w14:textId="77777777" w:rsidR="00033E2B" w:rsidRDefault="00033E2B"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96CA5B" w14:textId="77777777" w:rsidR="00033E2B" w:rsidRDefault="00033E2B">
            <w:pPr>
              <w:pStyle w:val="Guidance"/>
              <w:rPr>
                <w:i w:val="0"/>
                <w:color w:val="auto"/>
              </w:rPr>
            </w:pPr>
            <w:r>
              <w:rPr>
                <w:i w:val="0"/>
                <w:color w:val="auto"/>
              </w:rPr>
              <w:t>0152</w:t>
            </w:r>
          </w:p>
        </w:tc>
        <w:tc>
          <w:tcPr>
            <w:tcW w:w="425" w:type="dxa"/>
            <w:shd w:val="solid" w:color="FFFFFF" w:fill="auto"/>
          </w:tcPr>
          <w:p w14:paraId="11DDF1C8" w14:textId="77777777" w:rsidR="00033E2B" w:rsidRDefault="00033E2B" w:rsidP="00B46C3A">
            <w:pPr>
              <w:pStyle w:val="Guidance"/>
              <w:jc w:val="center"/>
              <w:rPr>
                <w:i w:val="0"/>
                <w:color w:val="auto"/>
              </w:rPr>
            </w:pPr>
            <w:r>
              <w:rPr>
                <w:i w:val="0"/>
                <w:color w:val="auto"/>
              </w:rPr>
              <w:t>1</w:t>
            </w:r>
          </w:p>
        </w:tc>
        <w:tc>
          <w:tcPr>
            <w:tcW w:w="4536" w:type="dxa"/>
            <w:shd w:val="solid" w:color="FFFFFF" w:fill="auto"/>
          </w:tcPr>
          <w:p w14:paraId="0A914EB7" w14:textId="77777777" w:rsidR="00033E2B" w:rsidRPr="00130993" w:rsidRDefault="00033E2B" w:rsidP="00E07F74">
            <w:pPr>
              <w:pStyle w:val="TAL"/>
              <w:rPr>
                <w:rFonts w:cs="Arial"/>
                <w:color w:val="000000"/>
                <w:sz w:val="16"/>
                <w:szCs w:val="16"/>
                <w:lang w:val="en-US"/>
              </w:rPr>
            </w:pPr>
            <w:r w:rsidRPr="00033E2B">
              <w:rPr>
                <w:rFonts w:cs="Arial"/>
                <w:color w:val="000000"/>
                <w:sz w:val="16"/>
                <w:szCs w:val="16"/>
                <w:lang w:val="en-US"/>
              </w:rPr>
              <w:t>Solving general editor's notes and removing solved editor's notes</w:t>
            </w:r>
          </w:p>
        </w:tc>
        <w:tc>
          <w:tcPr>
            <w:tcW w:w="769" w:type="dxa"/>
            <w:shd w:val="solid" w:color="FFFFFF" w:fill="auto"/>
          </w:tcPr>
          <w:p w14:paraId="038579C8" w14:textId="77777777" w:rsidR="00033E2B" w:rsidRDefault="00033E2B" w:rsidP="008959B3">
            <w:pPr>
              <w:pStyle w:val="TAL"/>
            </w:pPr>
            <w:r>
              <w:t>13.1.1</w:t>
            </w:r>
          </w:p>
        </w:tc>
        <w:tc>
          <w:tcPr>
            <w:tcW w:w="690" w:type="dxa"/>
            <w:shd w:val="solid" w:color="FFFFFF" w:fill="auto"/>
          </w:tcPr>
          <w:p w14:paraId="329DA315" w14:textId="77777777" w:rsidR="00033E2B" w:rsidRDefault="00033E2B" w:rsidP="006C681E">
            <w:pPr>
              <w:pStyle w:val="TAL"/>
            </w:pPr>
            <w:r>
              <w:t>13.2.0</w:t>
            </w:r>
          </w:p>
        </w:tc>
      </w:tr>
      <w:tr w:rsidR="00175472" w:rsidRPr="00137B22" w14:paraId="26376C09" w14:textId="77777777" w:rsidTr="00235CC9">
        <w:tc>
          <w:tcPr>
            <w:tcW w:w="800" w:type="dxa"/>
            <w:shd w:val="solid" w:color="FFFFFF" w:fill="auto"/>
          </w:tcPr>
          <w:p w14:paraId="0912EBBB" w14:textId="77777777" w:rsidR="00175472" w:rsidRDefault="00175472" w:rsidP="006C681E">
            <w:pPr>
              <w:pStyle w:val="TAL"/>
            </w:pPr>
            <w:r>
              <w:t>2016-09</w:t>
            </w:r>
          </w:p>
        </w:tc>
        <w:tc>
          <w:tcPr>
            <w:tcW w:w="800" w:type="dxa"/>
            <w:shd w:val="solid" w:color="FFFFFF" w:fill="auto"/>
          </w:tcPr>
          <w:p w14:paraId="35EA1689" w14:textId="77777777" w:rsidR="00175472" w:rsidRDefault="00175472">
            <w:pPr>
              <w:pStyle w:val="Guidance"/>
              <w:rPr>
                <w:i w:val="0"/>
                <w:color w:val="auto"/>
              </w:rPr>
            </w:pPr>
            <w:r>
              <w:rPr>
                <w:i w:val="0"/>
                <w:color w:val="auto"/>
              </w:rPr>
              <w:t>CT-73</w:t>
            </w:r>
          </w:p>
        </w:tc>
        <w:tc>
          <w:tcPr>
            <w:tcW w:w="1103" w:type="dxa"/>
            <w:shd w:val="solid" w:color="FFFFFF" w:fill="auto"/>
          </w:tcPr>
          <w:p w14:paraId="706F690C" w14:textId="77777777" w:rsidR="00175472" w:rsidRDefault="001754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D1DE50C" w14:textId="77777777" w:rsidR="00175472" w:rsidRDefault="00175472">
            <w:pPr>
              <w:pStyle w:val="Guidance"/>
              <w:rPr>
                <w:i w:val="0"/>
                <w:color w:val="auto"/>
              </w:rPr>
            </w:pPr>
            <w:r>
              <w:rPr>
                <w:i w:val="0"/>
                <w:color w:val="auto"/>
              </w:rPr>
              <w:t>0153</w:t>
            </w:r>
          </w:p>
        </w:tc>
        <w:tc>
          <w:tcPr>
            <w:tcW w:w="425" w:type="dxa"/>
            <w:shd w:val="solid" w:color="FFFFFF" w:fill="auto"/>
          </w:tcPr>
          <w:p w14:paraId="7EE8E894" w14:textId="77777777" w:rsidR="00175472" w:rsidRDefault="00175472" w:rsidP="00B46C3A">
            <w:pPr>
              <w:pStyle w:val="Guidance"/>
              <w:jc w:val="center"/>
              <w:rPr>
                <w:i w:val="0"/>
                <w:color w:val="auto"/>
              </w:rPr>
            </w:pPr>
          </w:p>
        </w:tc>
        <w:tc>
          <w:tcPr>
            <w:tcW w:w="4536" w:type="dxa"/>
            <w:shd w:val="solid" w:color="FFFFFF" w:fill="auto"/>
          </w:tcPr>
          <w:p w14:paraId="482F7345" w14:textId="77777777" w:rsidR="00175472" w:rsidRPr="00130993" w:rsidRDefault="00175472" w:rsidP="00E07F74">
            <w:pPr>
              <w:pStyle w:val="TAL"/>
              <w:rPr>
                <w:rFonts w:cs="Arial"/>
                <w:color w:val="000000"/>
                <w:sz w:val="16"/>
                <w:szCs w:val="16"/>
                <w:lang w:val="en-US"/>
              </w:rPr>
            </w:pPr>
            <w:r w:rsidRPr="00175472">
              <w:rPr>
                <w:rFonts w:cs="Arial"/>
                <w:color w:val="000000"/>
                <w:sz w:val="16"/>
                <w:szCs w:val="16"/>
                <w:lang w:val="en-US"/>
              </w:rPr>
              <w:t>Removal of editor's notes related to id hiding</w:t>
            </w:r>
          </w:p>
        </w:tc>
        <w:tc>
          <w:tcPr>
            <w:tcW w:w="769" w:type="dxa"/>
            <w:shd w:val="solid" w:color="FFFFFF" w:fill="auto"/>
          </w:tcPr>
          <w:p w14:paraId="5F66017F" w14:textId="77777777" w:rsidR="00175472" w:rsidRDefault="00175472" w:rsidP="008959B3">
            <w:pPr>
              <w:pStyle w:val="TAL"/>
            </w:pPr>
            <w:r>
              <w:t>13.1.1</w:t>
            </w:r>
          </w:p>
        </w:tc>
        <w:tc>
          <w:tcPr>
            <w:tcW w:w="690" w:type="dxa"/>
            <w:shd w:val="solid" w:color="FFFFFF" w:fill="auto"/>
          </w:tcPr>
          <w:p w14:paraId="67544066" w14:textId="77777777" w:rsidR="00175472" w:rsidRDefault="00175472" w:rsidP="006C681E">
            <w:pPr>
              <w:pStyle w:val="TAL"/>
            </w:pPr>
            <w:r>
              <w:t>13.2.0</w:t>
            </w:r>
          </w:p>
        </w:tc>
      </w:tr>
      <w:tr w:rsidR="00C4431A" w:rsidRPr="00137B22" w14:paraId="393DC84F" w14:textId="77777777" w:rsidTr="00235CC9">
        <w:tc>
          <w:tcPr>
            <w:tcW w:w="800" w:type="dxa"/>
            <w:shd w:val="solid" w:color="FFFFFF" w:fill="auto"/>
          </w:tcPr>
          <w:p w14:paraId="37386D16" w14:textId="77777777" w:rsidR="00C4431A" w:rsidRDefault="00C4431A" w:rsidP="006C681E">
            <w:pPr>
              <w:pStyle w:val="TAL"/>
            </w:pPr>
            <w:r>
              <w:t>2016-09</w:t>
            </w:r>
          </w:p>
        </w:tc>
        <w:tc>
          <w:tcPr>
            <w:tcW w:w="800" w:type="dxa"/>
            <w:shd w:val="solid" w:color="FFFFFF" w:fill="auto"/>
          </w:tcPr>
          <w:p w14:paraId="0ABDBA57" w14:textId="77777777" w:rsidR="00C4431A" w:rsidRDefault="00C4431A">
            <w:pPr>
              <w:pStyle w:val="Guidance"/>
              <w:rPr>
                <w:i w:val="0"/>
                <w:color w:val="auto"/>
              </w:rPr>
            </w:pPr>
            <w:r>
              <w:rPr>
                <w:i w:val="0"/>
                <w:color w:val="auto"/>
              </w:rPr>
              <w:t>CT-73</w:t>
            </w:r>
          </w:p>
        </w:tc>
        <w:tc>
          <w:tcPr>
            <w:tcW w:w="1103" w:type="dxa"/>
            <w:shd w:val="solid" w:color="FFFFFF" w:fill="auto"/>
          </w:tcPr>
          <w:p w14:paraId="2BA24AD0" w14:textId="77777777" w:rsidR="00C4431A" w:rsidRDefault="00C4431A"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0C1CD1AD" w14:textId="77777777" w:rsidR="00C4431A" w:rsidRDefault="00C4431A">
            <w:pPr>
              <w:pStyle w:val="Guidance"/>
              <w:rPr>
                <w:i w:val="0"/>
                <w:color w:val="auto"/>
              </w:rPr>
            </w:pPr>
            <w:r>
              <w:rPr>
                <w:i w:val="0"/>
                <w:color w:val="auto"/>
              </w:rPr>
              <w:t>0154</w:t>
            </w:r>
          </w:p>
        </w:tc>
        <w:tc>
          <w:tcPr>
            <w:tcW w:w="425" w:type="dxa"/>
            <w:shd w:val="solid" w:color="FFFFFF" w:fill="auto"/>
          </w:tcPr>
          <w:p w14:paraId="48A49198" w14:textId="77777777" w:rsidR="00C4431A" w:rsidRDefault="00C4431A" w:rsidP="00B46C3A">
            <w:pPr>
              <w:pStyle w:val="Guidance"/>
              <w:jc w:val="center"/>
              <w:rPr>
                <w:i w:val="0"/>
                <w:color w:val="auto"/>
              </w:rPr>
            </w:pPr>
          </w:p>
        </w:tc>
        <w:tc>
          <w:tcPr>
            <w:tcW w:w="4536" w:type="dxa"/>
            <w:shd w:val="solid" w:color="FFFFFF" w:fill="auto"/>
          </w:tcPr>
          <w:p w14:paraId="6C725373" w14:textId="77777777" w:rsidR="00C4431A" w:rsidRPr="00175472" w:rsidRDefault="00C4431A" w:rsidP="00E07F74">
            <w:pPr>
              <w:pStyle w:val="TAL"/>
              <w:rPr>
                <w:rFonts w:cs="Arial"/>
                <w:color w:val="000000"/>
                <w:sz w:val="16"/>
                <w:szCs w:val="16"/>
                <w:lang w:val="en-US"/>
              </w:rPr>
            </w:pPr>
            <w:r w:rsidRPr="00C4431A">
              <w:rPr>
                <w:rFonts w:cs="Arial"/>
                <w:color w:val="000000"/>
                <w:sz w:val="16"/>
                <w:szCs w:val="16"/>
                <w:lang w:val="en-US"/>
              </w:rPr>
              <w:t>Management of media resource allocation for pre-established sessions</w:t>
            </w:r>
          </w:p>
        </w:tc>
        <w:tc>
          <w:tcPr>
            <w:tcW w:w="769" w:type="dxa"/>
            <w:shd w:val="solid" w:color="FFFFFF" w:fill="auto"/>
          </w:tcPr>
          <w:p w14:paraId="78F85DCE" w14:textId="77777777" w:rsidR="00C4431A" w:rsidRDefault="00C4431A" w:rsidP="008959B3">
            <w:pPr>
              <w:pStyle w:val="TAL"/>
            </w:pPr>
            <w:r>
              <w:t>13.1.1</w:t>
            </w:r>
          </w:p>
        </w:tc>
        <w:tc>
          <w:tcPr>
            <w:tcW w:w="690" w:type="dxa"/>
            <w:shd w:val="solid" w:color="FFFFFF" w:fill="auto"/>
          </w:tcPr>
          <w:p w14:paraId="6B33B1ED" w14:textId="77777777" w:rsidR="00C4431A" w:rsidRDefault="00C4431A" w:rsidP="006C681E">
            <w:pPr>
              <w:pStyle w:val="TAL"/>
            </w:pPr>
            <w:r>
              <w:t>13.2.0</w:t>
            </w:r>
          </w:p>
        </w:tc>
      </w:tr>
      <w:tr w:rsidR="0004491F" w:rsidRPr="00137B22" w14:paraId="3BF74C06" w14:textId="77777777" w:rsidTr="00235CC9">
        <w:tc>
          <w:tcPr>
            <w:tcW w:w="800" w:type="dxa"/>
            <w:shd w:val="solid" w:color="FFFFFF" w:fill="auto"/>
          </w:tcPr>
          <w:p w14:paraId="123A583E" w14:textId="77777777" w:rsidR="0004491F" w:rsidRDefault="0004491F" w:rsidP="006C681E">
            <w:pPr>
              <w:pStyle w:val="TAL"/>
            </w:pPr>
            <w:r>
              <w:t>2016-09</w:t>
            </w:r>
          </w:p>
        </w:tc>
        <w:tc>
          <w:tcPr>
            <w:tcW w:w="800" w:type="dxa"/>
            <w:shd w:val="solid" w:color="FFFFFF" w:fill="auto"/>
          </w:tcPr>
          <w:p w14:paraId="6357F852" w14:textId="77777777" w:rsidR="0004491F" w:rsidRDefault="0004491F">
            <w:pPr>
              <w:pStyle w:val="Guidance"/>
              <w:rPr>
                <w:i w:val="0"/>
                <w:color w:val="auto"/>
              </w:rPr>
            </w:pPr>
            <w:r>
              <w:rPr>
                <w:i w:val="0"/>
                <w:color w:val="auto"/>
              </w:rPr>
              <w:t>CT-73</w:t>
            </w:r>
          </w:p>
        </w:tc>
        <w:tc>
          <w:tcPr>
            <w:tcW w:w="1103" w:type="dxa"/>
            <w:shd w:val="solid" w:color="FFFFFF" w:fill="auto"/>
          </w:tcPr>
          <w:p w14:paraId="40DE4BAA" w14:textId="77777777" w:rsidR="0004491F" w:rsidRDefault="0004491F"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B09857C" w14:textId="77777777" w:rsidR="0004491F" w:rsidRDefault="0004491F">
            <w:pPr>
              <w:pStyle w:val="Guidance"/>
              <w:rPr>
                <w:i w:val="0"/>
                <w:color w:val="auto"/>
              </w:rPr>
            </w:pPr>
            <w:r>
              <w:rPr>
                <w:i w:val="0"/>
                <w:color w:val="auto"/>
              </w:rPr>
              <w:t>0155</w:t>
            </w:r>
          </w:p>
        </w:tc>
        <w:tc>
          <w:tcPr>
            <w:tcW w:w="425" w:type="dxa"/>
            <w:shd w:val="solid" w:color="FFFFFF" w:fill="auto"/>
          </w:tcPr>
          <w:p w14:paraId="2752BFE3" w14:textId="77777777" w:rsidR="0004491F" w:rsidRDefault="0004491F" w:rsidP="00B46C3A">
            <w:pPr>
              <w:pStyle w:val="Guidance"/>
              <w:jc w:val="center"/>
              <w:rPr>
                <w:i w:val="0"/>
                <w:color w:val="auto"/>
              </w:rPr>
            </w:pPr>
          </w:p>
        </w:tc>
        <w:tc>
          <w:tcPr>
            <w:tcW w:w="4536" w:type="dxa"/>
            <w:shd w:val="solid" w:color="FFFFFF" w:fill="auto"/>
          </w:tcPr>
          <w:p w14:paraId="2C983923" w14:textId="77777777" w:rsidR="0004491F" w:rsidRPr="00C4431A" w:rsidRDefault="0004491F" w:rsidP="00E07F74">
            <w:pPr>
              <w:pStyle w:val="TAL"/>
              <w:rPr>
                <w:rFonts w:cs="Arial"/>
                <w:color w:val="000000"/>
                <w:sz w:val="16"/>
                <w:szCs w:val="16"/>
                <w:lang w:val="en-US"/>
              </w:rPr>
            </w:pPr>
            <w:r w:rsidRPr="0004491F">
              <w:rPr>
                <w:rFonts w:cs="Arial"/>
                <w:color w:val="000000"/>
                <w:sz w:val="16"/>
                <w:szCs w:val="16"/>
                <w:lang w:val="en-US"/>
              </w:rPr>
              <w:t>Remove privacy requirements from Rel-13 MCPTT</w:t>
            </w:r>
          </w:p>
        </w:tc>
        <w:tc>
          <w:tcPr>
            <w:tcW w:w="769" w:type="dxa"/>
            <w:shd w:val="solid" w:color="FFFFFF" w:fill="auto"/>
          </w:tcPr>
          <w:p w14:paraId="66D4CD1A" w14:textId="77777777" w:rsidR="0004491F" w:rsidRDefault="0004491F" w:rsidP="008959B3">
            <w:pPr>
              <w:pStyle w:val="TAL"/>
            </w:pPr>
            <w:r>
              <w:t>13.1.1</w:t>
            </w:r>
          </w:p>
        </w:tc>
        <w:tc>
          <w:tcPr>
            <w:tcW w:w="690" w:type="dxa"/>
            <w:shd w:val="solid" w:color="FFFFFF" w:fill="auto"/>
          </w:tcPr>
          <w:p w14:paraId="0CCD530A" w14:textId="77777777" w:rsidR="0004491F" w:rsidRDefault="0004491F" w:rsidP="006C681E">
            <w:pPr>
              <w:pStyle w:val="TAL"/>
            </w:pPr>
            <w:r>
              <w:t>13.2.0</w:t>
            </w:r>
          </w:p>
        </w:tc>
      </w:tr>
      <w:tr w:rsidR="00F73EA2" w:rsidRPr="00137B22" w14:paraId="2E2FCAF9" w14:textId="77777777" w:rsidTr="00235CC9">
        <w:tc>
          <w:tcPr>
            <w:tcW w:w="800" w:type="dxa"/>
            <w:shd w:val="solid" w:color="FFFFFF" w:fill="auto"/>
          </w:tcPr>
          <w:p w14:paraId="192C4E29" w14:textId="77777777" w:rsidR="00F73EA2" w:rsidRDefault="00F73EA2" w:rsidP="006C681E">
            <w:pPr>
              <w:pStyle w:val="TAL"/>
            </w:pPr>
            <w:r>
              <w:t>2016-09</w:t>
            </w:r>
          </w:p>
        </w:tc>
        <w:tc>
          <w:tcPr>
            <w:tcW w:w="800" w:type="dxa"/>
            <w:shd w:val="solid" w:color="FFFFFF" w:fill="auto"/>
          </w:tcPr>
          <w:p w14:paraId="53BF356A" w14:textId="77777777" w:rsidR="00F73EA2" w:rsidRDefault="00F73EA2">
            <w:pPr>
              <w:pStyle w:val="Guidance"/>
              <w:rPr>
                <w:i w:val="0"/>
                <w:color w:val="auto"/>
              </w:rPr>
            </w:pPr>
            <w:r>
              <w:rPr>
                <w:i w:val="0"/>
                <w:color w:val="auto"/>
              </w:rPr>
              <w:t>CT-73</w:t>
            </w:r>
          </w:p>
        </w:tc>
        <w:tc>
          <w:tcPr>
            <w:tcW w:w="1103" w:type="dxa"/>
            <w:shd w:val="solid" w:color="FFFFFF" w:fill="auto"/>
          </w:tcPr>
          <w:p w14:paraId="6970F806" w14:textId="77777777" w:rsidR="00F73EA2" w:rsidRDefault="00F73EA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DE7FA30" w14:textId="77777777" w:rsidR="00F73EA2" w:rsidRDefault="00F73EA2">
            <w:pPr>
              <w:pStyle w:val="Guidance"/>
              <w:rPr>
                <w:i w:val="0"/>
                <w:color w:val="auto"/>
              </w:rPr>
            </w:pPr>
            <w:r>
              <w:rPr>
                <w:i w:val="0"/>
                <w:color w:val="auto"/>
              </w:rPr>
              <w:t>0156</w:t>
            </w:r>
          </w:p>
        </w:tc>
        <w:tc>
          <w:tcPr>
            <w:tcW w:w="425" w:type="dxa"/>
            <w:shd w:val="solid" w:color="FFFFFF" w:fill="auto"/>
          </w:tcPr>
          <w:p w14:paraId="3775CE84" w14:textId="77777777" w:rsidR="00F73EA2" w:rsidRDefault="00F73EA2" w:rsidP="00B46C3A">
            <w:pPr>
              <w:pStyle w:val="Guidance"/>
              <w:jc w:val="center"/>
              <w:rPr>
                <w:i w:val="0"/>
                <w:color w:val="auto"/>
              </w:rPr>
            </w:pPr>
          </w:p>
        </w:tc>
        <w:tc>
          <w:tcPr>
            <w:tcW w:w="4536" w:type="dxa"/>
            <w:shd w:val="solid" w:color="FFFFFF" w:fill="auto"/>
          </w:tcPr>
          <w:p w14:paraId="3D8077F1" w14:textId="77777777" w:rsidR="00F73EA2" w:rsidRPr="00216861" w:rsidRDefault="00F73EA2" w:rsidP="00E07F74">
            <w:pPr>
              <w:pStyle w:val="TAL"/>
              <w:rPr>
                <w:rFonts w:cs="Arial"/>
                <w:color w:val="000000"/>
                <w:sz w:val="16"/>
                <w:szCs w:val="16"/>
                <w:lang w:val="en-US"/>
              </w:rPr>
            </w:pPr>
            <w:r w:rsidRPr="00F73EA2">
              <w:rPr>
                <w:rFonts w:cs="Arial"/>
                <w:color w:val="000000"/>
                <w:sz w:val="16"/>
                <w:szCs w:val="16"/>
                <w:lang w:val="en-US"/>
              </w:rPr>
              <w:t>XML schema changes to accommodate confidentiality protection</w:t>
            </w:r>
          </w:p>
        </w:tc>
        <w:tc>
          <w:tcPr>
            <w:tcW w:w="769" w:type="dxa"/>
            <w:shd w:val="solid" w:color="FFFFFF" w:fill="auto"/>
          </w:tcPr>
          <w:p w14:paraId="0486382A" w14:textId="77777777" w:rsidR="00F73EA2" w:rsidRDefault="00F73EA2" w:rsidP="008959B3">
            <w:pPr>
              <w:pStyle w:val="TAL"/>
            </w:pPr>
            <w:r>
              <w:t>13.1.1</w:t>
            </w:r>
          </w:p>
        </w:tc>
        <w:tc>
          <w:tcPr>
            <w:tcW w:w="690" w:type="dxa"/>
            <w:shd w:val="solid" w:color="FFFFFF" w:fill="auto"/>
          </w:tcPr>
          <w:p w14:paraId="2C254E0B" w14:textId="77777777" w:rsidR="00F73EA2" w:rsidRDefault="00F73EA2" w:rsidP="006C681E">
            <w:pPr>
              <w:pStyle w:val="TAL"/>
            </w:pPr>
            <w:r>
              <w:t>13.2.0</w:t>
            </w:r>
          </w:p>
        </w:tc>
      </w:tr>
      <w:tr w:rsidR="004F3B4A" w:rsidRPr="00137B22" w14:paraId="09A6DD1C" w14:textId="77777777" w:rsidTr="00235CC9">
        <w:tc>
          <w:tcPr>
            <w:tcW w:w="800" w:type="dxa"/>
            <w:shd w:val="solid" w:color="FFFFFF" w:fill="auto"/>
          </w:tcPr>
          <w:p w14:paraId="7A8A772A" w14:textId="77777777" w:rsidR="004F3B4A" w:rsidRDefault="004F3B4A" w:rsidP="006C681E">
            <w:pPr>
              <w:pStyle w:val="TAL"/>
            </w:pPr>
            <w:r>
              <w:t>2016-09</w:t>
            </w:r>
          </w:p>
        </w:tc>
        <w:tc>
          <w:tcPr>
            <w:tcW w:w="800" w:type="dxa"/>
            <w:shd w:val="solid" w:color="FFFFFF" w:fill="auto"/>
          </w:tcPr>
          <w:p w14:paraId="2D0A75C1" w14:textId="77777777" w:rsidR="004F3B4A" w:rsidRDefault="004F3B4A">
            <w:pPr>
              <w:pStyle w:val="Guidance"/>
              <w:rPr>
                <w:i w:val="0"/>
                <w:color w:val="auto"/>
              </w:rPr>
            </w:pPr>
            <w:r>
              <w:rPr>
                <w:i w:val="0"/>
                <w:color w:val="auto"/>
              </w:rPr>
              <w:t>CT-73</w:t>
            </w:r>
          </w:p>
        </w:tc>
        <w:tc>
          <w:tcPr>
            <w:tcW w:w="1103" w:type="dxa"/>
            <w:shd w:val="solid" w:color="FFFFFF" w:fill="auto"/>
          </w:tcPr>
          <w:p w14:paraId="05542B62" w14:textId="77777777" w:rsidR="004F3B4A" w:rsidRDefault="004F3B4A" w:rsidP="001B145E">
            <w:pPr>
              <w:pStyle w:val="Guidance"/>
              <w:rPr>
                <w:i w:val="0"/>
                <w:color w:val="auto"/>
              </w:rPr>
            </w:pPr>
            <w:r>
              <w:rPr>
                <w:i w:val="0"/>
                <w:color w:val="auto"/>
              </w:rPr>
              <w:t>CP-160</w:t>
            </w:r>
            <w:r w:rsidR="001B145E">
              <w:rPr>
                <w:i w:val="0"/>
                <w:color w:val="auto"/>
              </w:rPr>
              <w:t>498</w:t>
            </w:r>
          </w:p>
        </w:tc>
        <w:tc>
          <w:tcPr>
            <w:tcW w:w="633" w:type="dxa"/>
            <w:shd w:val="solid" w:color="FFFFFF" w:fill="auto"/>
          </w:tcPr>
          <w:p w14:paraId="0910FFE8" w14:textId="77777777" w:rsidR="004F3B4A" w:rsidRDefault="004F3B4A">
            <w:pPr>
              <w:pStyle w:val="Guidance"/>
              <w:rPr>
                <w:i w:val="0"/>
                <w:color w:val="auto"/>
              </w:rPr>
            </w:pPr>
            <w:r>
              <w:rPr>
                <w:i w:val="0"/>
                <w:color w:val="auto"/>
              </w:rPr>
              <w:t>0157</w:t>
            </w:r>
          </w:p>
        </w:tc>
        <w:tc>
          <w:tcPr>
            <w:tcW w:w="425" w:type="dxa"/>
            <w:shd w:val="solid" w:color="FFFFFF" w:fill="auto"/>
          </w:tcPr>
          <w:p w14:paraId="6C362EAF" w14:textId="77777777" w:rsidR="004F3B4A" w:rsidRDefault="004F3B4A" w:rsidP="00B46C3A">
            <w:pPr>
              <w:pStyle w:val="Guidance"/>
              <w:jc w:val="center"/>
              <w:rPr>
                <w:i w:val="0"/>
                <w:color w:val="auto"/>
              </w:rPr>
            </w:pPr>
            <w:r>
              <w:rPr>
                <w:i w:val="0"/>
                <w:color w:val="auto"/>
              </w:rPr>
              <w:t>2</w:t>
            </w:r>
          </w:p>
        </w:tc>
        <w:tc>
          <w:tcPr>
            <w:tcW w:w="4536" w:type="dxa"/>
            <w:shd w:val="solid" w:color="FFFFFF" w:fill="auto"/>
          </w:tcPr>
          <w:p w14:paraId="75A9F3BF" w14:textId="77777777" w:rsidR="004F3B4A" w:rsidRPr="00F73EA2" w:rsidRDefault="004F3B4A" w:rsidP="00E07F74">
            <w:pPr>
              <w:pStyle w:val="TAL"/>
              <w:rPr>
                <w:rFonts w:cs="Arial"/>
                <w:color w:val="000000"/>
                <w:sz w:val="16"/>
                <w:szCs w:val="16"/>
                <w:lang w:val="en-US"/>
              </w:rPr>
            </w:pPr>
            <w:r w:rsidRPr="004F3B4A">
              <w:rPr>
                <w:rFonts w:cs="Arial"/>
                <w:color w:val="000000"/>
                <w:sz w:val="16"/>
                <w:szCs w:val="16"/>
                <w:lang w:val="en-US"/>
              </w:rPr>
              <w:t>XML schema changes to accommodate integrity protection</w:t>
            </w:r>
          </w:p>
        </w:tc>
        <w:tc>
          <w:tcPr>
            <w:tcW w:w="769" w:type="dxa"/>
            <w:shd w:val="solid" w:color="FFFFFF" w:fill="auto"/>
          </w:tcPr>
          <w:p w14:paraId="13F8D01D" w14:textId="77777777" w:rsidR="004F3B4A" w:rsidRDefault="004F3B4A" w:rsidP="008959B3">
            <w:pPr>
              <w:pStyle w:val="TAL"/>
            </w:pPr>
            <w:r>
              <w:t>13.1.1</w:t>
            </w:r>
          </w:p>
        </w:tc>
        <w:tc>
          <w:tcPr>
            <w:tcW w:w="690" w:type="dxa"/>
            <w:shd w:val="solid" w:color="FFFFFF" w:fill="auto"/>
          </w:tcPr>
          <w:p w14:paraId="4B54A766" w14:textId="77777777" w:rsidR="004F3B4A" w:rsidRDefault="004F3B4A" w:rsidP="006C681E">
            <w:pPr>
              <w:pStyle w:val="TAL"/>
            </w:pPr>
            <w:r>
              <w:t>13.2.0</w:t>
            </w:r>
          </w:p>
        </w:tc>
      </w:tr>
      <w:tr w:rsidR="006D6089" w:rsidRPr="00137B22" w14:paraId="1FB2FA01" w14:textId="77777777" w:rsidTr="00235CC9">
        <w:tc>
          <w:tcPr>
            <w:tcW w:w="800" w:type="dxa"/>
            <w:shd w:val="solid" w:color="FFFFFF" w:fill="auto"/>
          </w:tcPr>
          <w:p w14:paraId="617D219C" w14:textId="77777777" w:rsidR="006D6089" w:rsidRDefault="006D6089" w:rsidP="006C681E">
            <w:pPr>
              <w:pStyle w:val="TAL"/>
            </w:pPr>
            <w:r>
              <w:t>2016-09</w:t>
            </w:r>
          </w:p>
        </w:tc>
        <w:tc>
          <w:tcPr>
            <w:tcW w:w="800" w:type="dxa"/>
            <w:shd w:val="solid" w:color="FFFFFF" w:fill="auto"/>
          </w:tcPr>
          <w:p w14:paraId="187F3E7B" w14:textId="77777777" w:rsidR="006D6089" w:rsidRDefault="006D6089">
            <w:pPr>
              <w:pStyle w:val="Guidance"/>
              <w:rPr>
                <w:i w:val="0"/>
                <w:color w:val="auto"/>
              </w:rPr>
            </w:pPr>
            <w:r>
              <w:rPr>
                <w:i w:val="0"/>
                <w:color w:val="auto"/>
              </w:rPr>
              <w:t>CT-73</w:t>
            </w:r>
          </w:p>
        </w:tc>
        <w:tc>
          <w:tcPr>
            <w:tcW w:w="1103" w:type="dxa"/>
            <w:shd w:val="solid" w:color="FFFFFF" w:fill="auto"/>
          </w:tcPr>
          <w:p w14:paraId="648CC23C" w14:textId="77777777" w:rsidR="006D6089" w:rsidRDefault="006D6089" w:rsidP="001B145E">
            <w:pPr>
              <w:pStyle w:val="Guidance"/>
              <w:rPr>
                <w:i w:val="0"/>
                <w:color w:val="auto"/>
              </w:rPr>
            </w:pPr>
            <w:r>
              <w:rPr>
                <w:i w:val="0"/>
                <w:color w:val="auto"/>
              </w:rPr>
              <w:t>CP-160</w:t>
            </w:r>
            <w:r w:rsidR="001B145E">
              <w:rPr>
                <w:i w:val="0"/>
                <w:color w:val="auto"/>
              </w:rPr>
              <w:t>542</w:t>
            </w:r>
          </w:p>
        </w:tc>
        <w:tc>
          <w:tcPr>
            <w:tcW w:w="633" w:type="dxa"/>
            <w:shd w:val="solid" w:color="FFFFFF" w:fill="auto"/>
          </w:tcPr>
          <w:p w14:paraId="07045191" w14:textId="77777777" w:rsidR="006D6089" w:rsidRDefault="006D6089">
            <w:pPr>
              <w:pStyle w:val="Guidance"/>
              <w:rPr>
                <w:i w:val="0"/>
                <w:color w:val="auto"/>
              </w:rPr>
            </w:pPr>
            <w:r>
              <w:rPr>
                <w:i w:val="0"/>
                <w:color w:val="auto"/>
              </w:rPr>
              <w:t>0158</w:t>
            </w:r>
          </w:p>
        </w:tc>
        <w:tc>
          <w:tcPr>
            <w:tcW w:w="425" w:type="dxa"/>
            <w:shd w:val="solid" w:color="FFFFFF" w:fill="auto"/>
          </w:tcPr>
          <w:p w14:paraId="4BB9CC04" w14:textId="77777777" w:rsidR="006D6089" w:rsidRDefault="006D6089" w:rsidP="00B46C3A">
            <w:pPr>
              <w:pStyle w:val="Guidance"/>
              <w:jc w:val="center"/>
              <w:rPr>
                <w:i w:val="0"/>
                <w:color w:val="auto"/>
              </w:rPr>
            </w:pPr>
            <w:r>
              <w:rPr>
                <w:i w:val="0"/>
                <w:color w:val="auto"/>
              </w:rPr>
              <w:t>5</w:t>
            </w:r>
          </w:p>
        </w:tc>
        <w:tc>
          <w:tcPr>
            <w:tcW w:w="4536" w:type="dxa"/>
            <w:shd w:val="solid" w:color="FFFFFF" w:fill="auto"/>
          </w:tcPr>
          <w:p w14:paraId="31D492F7" w14:textId="77777777" w:rsidR="006D6089" w:rsidRPr="006D6089" w:rsidRDefault="006D6089" w:rsidP="00E07F74">
            <w:pPr>
              <w:pStyle w:val="TAL"/>
              <w:rPr>
                <w:rFonts w:cs="Arial"/>
                <w:color w:val="000000"/>
                <w:sz w:val="16"/>
                <w:szCs w:val="16"/>
                <w:lang w:val="en-US"/>
              </w:rPr>
            </w:pPr>
            <w:r w:rsidRPr="006D6089">
              <w:rPr>
                <w:rFonts w:cs="Arial"/>
                <w:color w:val="000000"/>
                <w:sz w:val="16"/>
                <w:szCs w:val="16"/>
                <w:lang w:val="en-US"/>
              </w:rPr>
              <w:t>MCPTT Service Continuity</w:t>
            </w:r>
          </w:p>
        </w:tc>
        <w:tc>
          <w:tcPr>
            <w:tcW w:w="769" w:type="dxa"/>
            <w:shd w:val="solid" w:color="FFFFFF" w:fill="auto"/>
          </w:tcPr>
          <w:p w14:paraId="4316DB95" w14:textId="77777777" w:rsidR="006D6089" w:rsidRDefault="006D6089" w:rsidP="008959B3">
            <w:pPr>
              <w:pStyle w:val="TAL"/>
            </w:pPr>
            <w:r>
              <w:t>13.1.1</w:t>
            </w:r>
          </w:p>
        </w:tc>
        <w:tc>
          <w:tcPr>
            <w:tcW w:w="690" w:type="dxa"/>
            <w:shd w:val="solid" w:color="FFFFFF" w:fill="auto"/>
          </w:tcPr>
          <w:p w14:paraId="5EF2B267" w14:textId="77777777" w:rsidR="006D6089" w:rsidRDefault="006D6089" w:rsidP="006C681E">
            <w:pPr>
              <w:pStyle w:val="TAL"/>
            </w:pPr>
            <w:r>
              <w:t>13.2.0</w:t>
            </w:r>
          </w:p>
        </w:tc>
      </w:tr>
      <w:tr w:rsidR="0045700C" w:rsidRPr="00137B22" w14:paraId="100E5CF1" w14:textId="77777777" w:rsidTr="00235CC9">
        <w:tc>
          <w:tcPr>
            <w:tcW w:w="800" w:type="dxa"/>
            <w:shd w:val="solid" w:color="FFFFFF" w:fill="auto"/>
          </w:tcPr>
          <w:p w14:paraId="302DB103" w14:textId="77777777" w:rsidR="0045700C" w:rsidRDefault="0045700C" w:rsidP="006C681E">
            <w:pPr>
              <w:pStyle w:val="TAL"/>
            </w:pPr>
            <w:r>
              <w:t>2016-09</w:t>
            </w:r>
          </w:p>
        </w:tc>
        <w:tc>
          <w:tcPr>
            <w:tcW w:w="800" w:type="dxa"/>
            <w:shd w:val="solid" w:color="FFFFFF" w:fill="auto"/>
          </w:tcPr>
          <w:p w14:paraId="63EC7FDA" w14:textId="77777777" w:rsidR="0045700C" w:rsidRDefault="0045700C">
            <w:pPr>
              <w:pStyle w:val="Guidance"/>
              <w:rPr>
                <w:i w:val="0"/>
                <w:color w:val="auto"/>
              </w:rPr>
            </w:pPr>
            <w:r>
              <w:rPr>
                <w:i w:val="0"/>
                <w:color w:val="auto"/>
              </w:rPr>
              <w:t>CT-73</w:t>
            </w:r>
          </w:p>
        </w:tc>
        <w:tc>
          <w:tcPr>
            <w:tcW w:w="1103" w:type="dxa"/>
            <w:shd w:val="solid" w:color="FFFFFF" w:fill="auto"/>
          </w:tcPr>
          <w:p w14:paraId="02F1BE24" w14:textId="77777777" w:rsidR="0045700C" w:rsidRDefault="0045700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0F182CCB" w14:textId="77777777" w:rsidR="0045700C" w:rsidRDefault="0045700C">
            <w:pPr>
              <w:pStyle w:val="Guidance"/>
              <w:rPr>
                <w:i w:val="0"/>
                <w:color w:val="auto"/>
              </w:rPr>
            </w:pPr>
            <w:r>
              <w:rPr>
                <w:i w:val="0"/>
                <w:color w:val="auto"/>
              </w:rPr>
              <w:t>0160</w:t>
            </w:r>
          </w:p>
        </w:tc>
        <w:tc>
          <w:tcPr>
            <w:tcW w:w="425" w:type="dxa"/>
            <w:shd w:val="solid" w:color="FFFFFF" w:fill="auto"/>
          </w:tcPr>
          <w:p w14:paraId="2D7B26B1" w14:textId="77777777" w:rsidR="0045700C" w:rsidRDefault="0045700C" w:rsidP="00B46C3A">
            <w:pPr>
              <w:pStyle w:val="Guidance"/>
              <w:jc w:val="center"/>
              <w:rPr>
                <w:i w:val="0"/>
                <w:color w:val="auto"/>
              </w:rPr>
            </w:pPr>
            <w:r>
              <w:rPr>
                <w:i w:val="0"/>
                <w:color w:val="auto"/>
              </w:rPr>
              <w:t>2</w:t>
            </w:r>
          </w:p>
        </w:tc>
        <w:tc>
          <w:tcPr>
            <w:tcW w:w="4536" w:type="dxa"/>
            <w:shd w:val="solid" w:color="FFFFFF" w:fill="auto"/>
          </w:tcPr>
          <w:p w14:paraId="68880E98" w14:textId="77777777" w:rsidR="0045700C" w:rsidRPr="006D6089" w:rsidRDefault="0045700C" w:rsidP="00E07F74">
            <w:pPr>
              <w:pStyle w:val="TAL"/>
              <w:rPr>
                <w:rFonts w:cs="Arial"/>
                <w:color w:val="000000"/>
                <w:sz w:val="16"/>
                <w:szCs w:val="16"/>
                <w:lang w:val="en-US"/>
              </w:rPr>
            </w:pPr>
            <w:r w:rsidRPr="0045700C">
              <w:rPr>
                <w:rFonts w:cs="Arial"/>
                <w:color w:val="000000"/>
                <w:sz w:val="16"/>
                <w:szCs w:val="16"/>
                <w:lang w:val="en-US"/>
              </w:rPr>
              <w:t>IP address and port number for media stream</w:t>
            </w:r>
          </w:p>
        </w:tc>
        <w:tc>
          <w:tcPr>
            <w:tcW w:w="769" w:type="dxa"/>
            <w:shd w:val="solid" w:color="FFFFFF" w:fill="auto"/>
          </w:tcPr>
          <w:p w14:paraId="46A4C332" w14:textId="77777777" w:rsidR="0045700C" w:rsidRDefault="0045700C" w:rsidP="008959B3">
            <w:pPr>
              <w:pStyle w:val="TAL"/>
            </w:pPr>
            <w:r>
              <w:t>13.1.1</w:t>
            </w:r>
          </w:p>
        </w:tc>
        <w:tc>
          <w:tcPr>
            <w:tcW w:w="690" w:type="dxa"/>
            <w:shd w:val="solid" w:color="FFFFFF" w:fill="auto"/>
          </w:tcPr>
          <w:p w14:paraId="39E1372C" w14:textId="77777777" w:rsidR="0045700C" w:rsidRDefault="0045700C" w:rsidP="006C681E">
            <w:pPr>
              <w:pStyle w:val="TAL"/>
            </w:pPr>
            <w:r>
              <w:t>13.2.0</w:t>
            </w:r>
          </w:p>
        </w:tc>
      </w:tr>
      <w:tr w:rsidR="00C75725" w:rsidRPr="00137B22" w14:paraId="2A126AEB" w14:textId="77777777" w:rsidTr="00235CC9">
        <w:tc>
          <w:tcPr>
            <w:tcW w:w="800" w:type="dxa"/>
            <w:shd w:val="solid" w:color="FFFFFF" w:fill="auto"/>
          </w:tcPr>
          <w:p w14:paraId="121047BF" w14:textId="77777777" w:rsidR="00C75725" w:rsidRDefault="00C75725" w:rsidP="006C681E">
            <w:pPr>
              <w:pStyle w:val="TAL"/>
            </w:pPr>
            <w:r>
              <w:t>2016-09</w:t>
            </w:r>
          </w:p>
        </w:tc>
        <w:tc>
          <w:tcPr>
            <w:tcW w:w="800" w:type="dxa"/>
            <w:shd w:val="solid" w:color="FFFFFF" w:fill="auto"/>
          </w:tcPr>
          <w:p w14:paraId="159D14B9" w14:textId="77777777" w:rsidR="00C75725" w:rsidRDefault="00C75725">
            <w:pPr>
              <w:pStyle w:val="Guidance"/>
              <w:rPr>
                <w:i w:val="0"/>
                <w:color w:val="auto"/>
              </w:rPr>
            </w:pPr>
            <w:r>
              <w:rPr>
                <w:i w:val="0"/>
                <w:color w:val="auto"/>
              </w:rPr>
              <w:t>CT-73</w:t>
            </w:r>
          </w:p>
        </w:tc>
        <w:tc>
          <w:tcPr>
            <w:tcW w:w="1103" w:type="dxa"/>
            <w:shd w:val="solid" w:color="FFFFFF" w:fill="auto"/>
          </w:tcPr>
          <w:p w14:paraId="4630C8BC" w14:textId="77777777" w:rsidR="00C75725" w:rsidRDefault="00C75725"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5891B1BB" w14:textId="77777777" w:rsidR="00C75725" w:rsidRDefault="00C75725">
            <w:pPr>
              <w:pStyle w:val="Guidance"/>
              <w:rPr>
                <w:i w:val="0"/>
                <w:color w:val="auto"/>
              </w:rPr>
            </w:pPr>
            <w:r>
              <w:rPr>
                <w:i w:val="0"/>
                <w:color w:val="auto"/>
              </w:rPr>
              <w:t>0162</w:t>
            </w:r>
          </w:p>
        </w:tc>
        <w:tc>
          <w:tcPr>
            <w:tcW w:w="425" w:type="dxa"/>
            <w:shd w:val="solid" w:color="FFFFFF" w:fill="auto"/>
          </w:tcPr>
          <w:p w14:paraId="685C402D" w14:textId="77777777" w:rsidR="00C75725" w:rsidRDefault="00C75725" w:rsidP="00B46C3A">
            <w:pPr>
              <w:pStyle w:val="Guidance"/>
              <w:jc w:val="center"/>
              <w:rPr>
                <w:i w:val="0"/>
                <w:color w:val="auto"/>
              </w:rPr>
            </w:pPr>
            <w:r>
              <w:rPr>
                <w:i w:val="0"/>
                <w:color w:val="auto"/>
              </w:rPr>
              <w:t>1</w:t>
            </w:r>
          </w:p>
        </w:tc>
        <w:tc>
          <w:tcPr>
            <w:tcW w:w="4536" w:type="dxa"/>
            <w:shd w:val="solid" w:color="FFFFFF" w:fill="auto"/>
          </w:tcPr>
          <w:p w14:paraId="3616F81B" w14:textId="77777777" w:rsidR="00C75725" w:rsidRPr="006D6089" w:rsidRDefault="00C75725" w:rsidP="00E07F74">
            <w:pPr>
              <w:pStyle w:val="TAL"/>
              <w:rPr>
                <w:rFonts w:cs="Arial"/>
                <w:color w:val="000000"/>
                <w:sz w:val="16"/>
                <w:szCs w:val="16"/>
                <w:lang w:val="en-US"/>
              </w:rPr>
            </w:pPr>
            <w:r w:rsidRPr="00C75725">
              <w:rPr>
                <w:rFonts w:cs="Arial"/>
                <w:color w:val="000000"/>
                <w:sz w:val="16"/>
                <w:szCs w:val="16"/>
                <w:lang w:val="en-US"/>
              </w:rPr>
              <w:t>Authorization checks</w:t>
            </w:r>
          </w:p>
        </w:tc>
        <w:tc>
          <w:tcPr>
            <w:tcW w:w="769" w:type="dxa"/>
            <w:shd w:val="solid" w:color="FFFFFF" w:fill="auto"/>
          </w:tcPr>
          <w:p w14:paraId="2A390405" w14:textId="77777777" w:rsidR="00C75725" w:rsidRDefault="00C75725" w:rsidP="008959B3">
            <w:pPr>
              <w:pStyle w:val="TAL"/>
            </w:pPr>
            <w:r>
              <w:t>13.1.1</w:t>
            </w:r>
          </w:p>
        </w:tc>
        <w:tc>
          <w:tcPr>
            <w:tcW w:w="690" w:type="dxa"/>
            <w:shd w:val="solid" w:color="FFFFFF" w:fill="auto"/>
          </w:tcPr>
          <w:p w14:paraId="685BEFFB" w14:textId="77777777" w:rsidR="00C75725" w:rsidRDefault="00C75725" w:rsidP="006C681E">
            <w:pPr>
              <w:pStyle w:val="TAL"/>
            </w:pPr>
            <w:r>
              <w:t>13.2.0</w:t>
            </w:r>
          </w:p>
        </w:tc>
      </w:tr>
      <w:tr w:rsidR="00C55985" w:rsidRPr="00137B22" w14:paraId="1BB08E2F" w14:textId="77777777" w:rsidTr="00235CC9">
        <w:tc>
          <w:tcPr>
            <w:tcW w:w="800" w:type="dxa"/>
            <w:shd w:val="solid" w:color="FFFFFF" w:fill="auto"/>
          </w:tcPr>
          <w:p w14:paraId="1F9C8114" w14:textId="77777777" w:rsidR="00C55985" w:rsidRDefault="00C55985" w:rsidP="006C681E">
            <w:pPr>
              <w:pStyle w:val="TAL"/>
            </w:pPr>
            <w:r>
              <w:t>2016-09</w:t>
            </w:r>
          </w:p>
        </w:tc>
        <w:tc>
          <w:tcPr>
            <w:tcW w:w="800" w:type="dxa"/>
            <w:shd w:val="solid" w:color="FFFFFF" w:fill="auto"/>
          </w:tcPr>
          <w:p w14:paraId="5210AF96" w14:textId="77777777" w:rsidR="00C55985" w:rsidRDefault="00C55985">
            <w:pPr>
              <w:pStyle w:val="Guidance"/>
              <w:rPr>
                <w:i w:val="0"/>
                <w:color w:val="auto"/>
              </w:rPr>
            </w:pPr>
            <w:r>
              <w:rPr>
                <w:i w:val="0"/>
                <w:color w:val="auto"/>
              </w:rPr>
              <w:t>CT-73</w:t>
            </w:r>
          </w:p>
        </w:tc>
        <w:tc>
          <w:tcPr>
            <w:tcW w:w="1103" w:type="dxa"/>
            <w:shd w:val="solid" w:color="FFFFFF" w:fill="auto"/>
          </w:tcPr>
          <w:p w14:paraId="652CE6BB" w14:textId="77777777" w:rsidR="00C55985" w:rsidRDefault="00C55985"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069C7A97" w14:textId="77777777" w:rsidR="00C55985" w:rsidRDefault="00C55985">
            <w:pPr>
              <w:pStyle w:val="Guidance"/>
              <w:rPr>
                <w:i w:val="0"/>
                <w:color w:val="auto"/>
              </w:rPr>
            </w:pPr>
            <w:r>
              <w:rPr>
                <w:i w:val="0"/>
                <w:color w:val="auto"/>
              </w:rPr>
              <w:t>0163</w:t>
            </w:r>
          </w:p>
        </w:tc>
        <w:tc>
          <w:tcPr>
            <w:tcW w:w="425" w:type="dxa"/>
            <w:shd w:val="solid" w:color="FFFFFF" w:fill="auto"/>
          </w:tcPr>
          <w:p w14:paraId="3C17A07D" w14:textId="77777777" w:rsidR="00C55985" w:rsidRDefault="00C55985" w:rsidP="00B46C3A">
            <w:pPr>
              <w:pStyle w:val="Guidance"/>
              <w:jc w:val="center"/>
              <w:rPr>
                <w:i w:val="0"/>
                <w:color w:val="auto"/>
              </w:rPr>
            </w:pPr>
          </w:p>
        </w:tc>
        <w:tc>
          <w:tcPr>
            <w:tcW w:w="4536" w:type="dxa"/>
            <w:shd w:val="solid" w:color="FFFFFF" w:fill="auto"/>
          </w:tcPr>
          <w:p w14:paraId="7174A6A3" w14:textId="77777777" w:rsidR="00C55985" w:rsidRPr="0045201D" w:rsidRDefault="00C55985" w:rsidP="00E07F74">
            <w:pPr>
              <w:pStyle w:val="TAL"/>
              <w:rPr>
                <w:rFonts w:cs="Arial"/>
                <w:color w:val="000000"/>
                <w:sz w:val="16"/>
                <w:szCs w:val="16"/>
              </w:rPr>
            </w:pPr>
            <w:r w:rsidRPr="0045201D">
              <w:rPr>
                <w:noProof/>
                <w:sz w:val="16"/>
                <w:szCs w:val="16"/>
              </w:rPr>
              <w:t>Removal of editor's note on call probe</w:t>
            </w:r>
          </w:p>
        </w:tc>
        <w:tc>
          <w:tcPr>
            <w:tcW w:w="769" w:type="dxa"/>
            <w:shd w:val="solid" w:color="FFFFFF" w:fill="auto"/>
          </w:tcPr>
          <w:p w14:paraId="2329A324" w14:textId="77777777" w:rsidR="00C55985" w:rsidRDefault="00C55985" w:rsidP="008959B3">
            <w:pPr>
              <w:pStyle w:val="TAL"/>
            </w:pPr>
            <w:r>
              <w:t>13.1.1</w:t>
            </w:r>
          </w:p>
        </w:tc>
        <w:tc>
          <w:tcPr>
            <w:tcW w:w="690" w:type="dxa"/>
            <w:shd w:val="solid" w:color="FFFFFF" w:fill="auto"/>
          </w:tcPr>
          <w:p w14:paraId="0F647386" w14:textId="77777777" w:rsidR="00C55985" w:rsidRDefault="00C55985" w:rsidP="006C681E">
            <w:pPr>
              <w:pStyle w:val="TAL"/>
            </w:pPr>
            <w:r>
              <w:t>13.2.0</w:t>
            </w:r>
          </w:p>
        </w:tc>
      </w:tr>
      <w:tr w:rsidR="00AA70D0" w:rsidRPr="00137B22" w14:paraId="22E29907" w14:textId="77777777" w:rsidTr="00235CC9">
        <w:tc>
          <w:tcPr>
            <w:tcW w:w="800" w:type="dxa"/>
            <w:shd w:val="solid" w:color="FFFFFF" w:fill="auto"/>
          </w:tcPr>
          <w:p w14:paraId="5F4B64E2" w14:textId="77777777" w:rsidR="00AA70D0" w:rsidRDefault="00AA70D0" w:rsidP="006C681E">
            <w:pPr>
              <w:pStyle w:val="TAL"/>
            </w:pPr>
            <w:r>
              <w:t>2016-09</w:t>
            </w:r>
          </w:p>
        </w:tc>
        <w:tc>
          <w:tcPr>
            <w:tcW w:w="800" w:type="dxa"/>
            <w:shd w:val="solid" w:color="FFFFFF" w:fill="auto"/>
          </w:tcPr>
          <w:p w14:paraId="6A6A1AB3" w14:textId="77777777" w:rsidR="00AA70D0" w:rsidRDefault="00AA70D0">
            <w:pPr>
              <w:pStyle w:val="Guidance"/>
              <w:rPr>
                <w:i w:val="0"/>
                <w:color w:val="auto"/>
              </w:rPr>
            </w:pPr>
            <w:r>
              <w:rPr>
                <w:i w:val="0"/>
                <w:color w:val="auto"/>
              </w:rPr>
              <w:t>CT-73</w:t>
            </w:r>
          </w:p>
        </w:tc>
        <w:tc>
          <w:tcPr>
            <w:tcW w:w="1103" w:type="dxa"/>
            <w:shd w:val="solid" w:color="FFFFFF" w:fill="auto"/>
          </w:tcPr>
          <w:p w14:paraId="038F34C0" w14:textId="77777777" w:rsidR="00AA70D0" w:rsidRDefault="00AA70D0"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7E7568F" w14:textId="77777777" w:rsidR="00AA70D0" w:rsidRDefault="00AA70D0">
            <w:pPr>
              <w:pStyle w:val="Guidance"/>
              <w:rPr>
                <w:i w:val="0"/>
                <w:color w:val="auto"/>
              </w:rPr>
            </w:pPr>
            <w:r>
              <w:rPr>
                <w:i w:val="0"/>
                <w:color w:val="auto"/>
              </w:rPr>
              <w:t>0165</w:t>
            </w:r>
          </w:p>
        </w:tc>
        <w:tc>
          <w:tcPr>
            <w:tcW w:w="425" w:type="dxa"/>
            <w:shd w:val="solid" w:color="FFFFFF" w:fill="auto"/>
          </w:tcPr>
          <w:p w14:paraId="70F07740" w14:textId="77777777" w:rsidR="00AA70D0" w:rsidRDefault="00AA70D0" w:rsidP="00B46C3A">
            <w:pPr>
              <w:pStyle w:val="Guidance"/>
              <w:jc w:val="center"/>
              <w:rPr>
                <w:i w:val="0"/>
                <w:color w:val="auto"/>
              </w:rPr>
            </w:pPr>
            <w:r>
              <w:rPr>
                <w:i w:val="0"/>
                <w:color w:val="auto"/>
              </w:rPr>
              <w:t>1</w:t>
            </w:r>
          </w:p>
        </w:tc>
        <w:tc>
          <w:tcPr>
            <w:tcW w:w="4536" w:type="dxa"/>
            <w:shd w:val="solid" w:color="FFFFFF" w:fill="auto"/>
          </w:tcPr>
          <w:p w14:paraId="541BC125" w14:textId="77777777" w:rsidR="00AA70D0" w:rsidRPr="00AA70D0" w:rsidRDefault="00AA70D0" w:rsidP="00E07F74">
            <w:pPr>
              <w:pStyle w:val="TAL"/>
              <w:rPr>
                <w:noProof/>
                <w:sz w:val="16"/>
                <w:szCs w:val="16"/>
              </w:rPr>
            </w:pPr>
            <w:r w:rsidRPr="00AA70D0">
              <w:rPr>
                <w:noProof/>
                <w:sz w:val="16"/>
                <w:szCs w:val="16"/>
              </w:rPr>
              <w:t>Max duration of the calls</w:t>
            </w:r>
          </w:p>
        </w:tc>
        <w:tc>
          <w:tcPr>
            <w:tcW w:w="769" w:type="dxa"/>
            <w:shd w:val="solid" w:color="FFFFFF" w:fill="auto"/>
          </w:tcPr>
          <w:p w14:paraId="47CD7BB0" w14:textId="77777777" w:rsidR="00AA70D0" w:rsidRDefault="00AA70D0" w:rsidP="008959B3">
            <w:pPr>
              <w:pStyle w:val="TAL"/>
            </w:pPr>
            <w:r>
              <w:t>13.1.1</w:t>
            </w:r>
          </w:p>
        </w:tc>
        <w:tc>
          <w:tcPr>
            <w:tcW w:w="690" w:type="dxa"/>
            <w:shd w:val="solid" w:color="FFFFFF" w:fill="auto"/>
          </w:tcPr>
          <w:p w14:paraId="310EE136" w14:textId="77777777" w:rsidR="00AA70D0" w:rsidRDefault="00AA70D0" w:rsidP="006C681E">
            <w:pPr>
              <w:pStyle w:val="TAL"/>
            </w:pPr>
            <w:r>
              <w:t>13.2.0</w:t>
            </w:r>
          </w:p>
        </w:tc>
      </w:tr>
      <w:tr w:rsidR="00C55985" w:rsidRPr="00137B22" w14:paraId="229B8BD7" w14:textId="77777777" w:rsidTr="00235CC9">
        <w:tc>
          <w:tcPr>
            <w:tcW w:w="800" w:type="dxa"/>
            <w:shd w:val="solid" w:color="FFFFFF" w:fill="auto"/>
          </w:tcPr>
          <w:p w14:paraId="6A157529" w14:textId="77777777" w:rsidR="00C55985" w:rsidRDefault="00C55985" w:rsidP="006C681E">
            <w:pPr>
              <w:pStyle w:val="TAL"/>
            </w:pPr>
            <w:r>
              <w:lastRenderedPageBreak/>
              <w:t>2016-09</w:t>
            </w:r>
          </w:p>
        </w:tc>
        <w:tc>
          <w:tcPr>
            <w:tcW w:w="800" w:type="dxa"/>
            <w:shd w:val="solid" w:color="FFFFFF" w:fill="auto"/>
          </w:tcPr>
          <w:p w14:paraId="543C9B02" w14:textId="77777777" w:rsidR="00C55985" w:rsidRDefault="00C55985">
            <w:pPr>
              <w:pStyle w:val="Guidance"/>
              <w:rPr>
                <w:i w:val="0"/>
                <w:color w:val="auto"/>
              </w:rPr>
            </w:pPr>
            <w:r>
              <w:rPr>
                <w:i w:val="0"/>
                <w:color w:val="auto"/>
              </w:rPr>
              <w:t>CT-73</w:t>
            </w:r>
          </w:p>
        </w:tc>
        <w:tc>
          <w:tcPr>
            <w:tcW w:w="1103" w:type="dxa"/>
            <w:shd w:val="solid" w:color="FFFFFF" w:fill="auto"/>
          </w:tcPr>
          <w:p w14:paraId="341371E5" w14:textId="77777777" w:rsidR="00C55985" w:rsidRDefault="00C55985"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690533AF" w14:textId="77777777" w:rsidR="00C55985" w:rsidRDefault="00C55985">
            <w:pPr>
              <w:pStyle w:val="Guidance"/>
              <w:rPr>
                <w:i w:val="0"/>
                <w:color w:val="auto"/>
              </w:rPr>
            </w:pPr>
            <w:r>
              <w:rPr>
                <w:i w:val="0"/>
                <w:color w:val="auto"/>
              </w:rPr>
              <w:t>0166</w:t>
            </w:r>
          </w:p>
        </w:tc>
        <w:tc>
          <w:tcPr>
            <w:tcW w:w="425" w:type="dxa"/>
            <w:shd w:val="solid" w:color="FFFFFF" w:fill="auto"/>
          </w:tcPr>
          <w:p w14:paraId="079CA415" w14:textId="77777777" w:rsidR="00C55985" w:rsidRDefault="00C55985" w:rsidP="00B46C3A">
            <w:pPr>
              <w:pStyle w:val="Guidance"/>
              <w:jc w:val="center"/>
              <w:rPr>
                <w:i w:val="0"/>
                <w:color w:val="auto"/>
              </w:rPr>
            </w:pPr>
          </w:p>
        </w:tc>
        <w:tc>
          <w:tcPr>
            <w:tcW w:w="4536" w:type="dxa"/>
            <w:shd w:val="solid" w:color="FFFFFF" w:fill="auto"/>
          </w:tcPr>
          <w:p w14:paraId="1F4F7580" w14:textId="77777777" w:rsidR="00C55985" w:rsidRPr="0045201D" w:rsidRDefault="00C55985" w:rsidP="00E07F74">
            <w:pPr>
              <w:pStyle w:val="TAL"/>
              <w:rPr>
                <w:noProof/>
                <w:sz w:val="16"/>
                <w:szCs w:val="16"/>
              </w:rPr>
            </w:pPr>
            <w:r w:rsidRPr="0045201D">
              <w:rPr>
                <w:noProof/>
                <w:sz w:val="16"/>
                <w:szCs w:val="16"/>
              </w:rPr>
              <w:t>Restrict notification of call failure reason for private call</w:t>
            </w:r>
          </w:p>
        </w:tc>
        <w:tc>
          <w:tcPr>
            <w:tcW w:w="769" w:type="dxa"/>
            <w:shd w:val="solid" w:color="FFFFFF" w:fill="auto"/>
          </w:tcPr>
          <w:p w14:paraId="465B67FF" w14:textId="77777777" w:rsidR="00C55985" w:rsidRDefault="00C55985" w:rsidP="008959B3">
            <w:pPr>
              <w:pStyle w:val="TAL"/>
            </w:pPr>
            <w:r>
              <w:t>13.1.1</w:t>
            </w:r>
          </w:p>
        </w:tc>
        <w:tc>
          <w:tcPr>
            <w:tcW w:w="690" w:type="dxa"/>
            <w:shd w:val="solid" w:color="FFFFFF" w:fill="auto"/>
          </w:tcPr>
          <w:p w14:paraId="3BB179D4" w14:textId="77777777" w:rsidR="00C55985" w:rsidRDefault="00C55985" w:rsidP="006C681E">
            <w:pPr>
              <w:pStyle w:val="TAL"/>
            </w:pPr>
            <w:r>
              <w:t>13.2.0</w:t>
            </w:r>
          </w:p>
        </w:tc>
      </w:tr>
      <w:tr w:rsidR="002E2F7C" w:rsidRPr="00137B22" w14:paraId="5536EB85" w14:textId="77777777" w:rsidTr="00235CC9">
        <w:tc>
          <w:tcPr>
            <w:tcW w:w="800" w:type="dxa"/>
            <w:shd w:val="solid" w:color="FFFFFF" w:fill="auto"/>
          </w:tcPr>
          <w:p w14:paraId="44507812" w14:textId="77777777" w:rsidR="002E2F7C" w:rsidRDefault="002E2F7C" w:rsidP="006C681E">
            <w:pPr>
              <w:pStyle w:val="TAL"/>
            </w:pPr>
            <w:r>
              <w:t>2016-09</w:t>
            </w:r>
          </w:p>
        </w:tc>
        <w:tc>
          <w:tcPr>
            <w:tcW w:w="800" w:type="dxa"/>
            <w:shd w:val="solid" w:color="FFFFFF" w:fill="auto"/>
          </w:tcPr>
          <w:p w14:paraId="5E1B1085" w14:textId="77777777" w:rsidR="002E2F7C" w:rsidRDefault="002E2F7C">
            <w:pPr>
              <w:pStyle w:val="Guidance"/>
              <w:rPr>
                <w:i w:val="0"/>
                <w:color w:val="auto"/>
              </w:rPr>
            </w:pPr>
            <w:r>
              <w:rPr>
                <w:i w:val="0"/>
                <w:color w:val="auto"/>
              </w:rPr>
              <w:t>CT-73</w:t>
            </w:r>
          </w:p>
        </w:tc>
        <w:tc>
          <w:tcPr>
            <w:tcW w:w="1103" w:type="dxa"/>
            <w:shd w:val="solid" w:color="FFFFFF" w:fill="auto"/>
          </w:tcPr>
          <w:p w14:paraId="4F55B12E" w14:textId="77777777" w:rsidR="002E2F7C" w:rsidRDefault="002E2F7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57B1D03" w14:textId="77777777" w:rsidR="002E2F7C" w:rsidRDefault="002E2F7C">
            <w:pPr>
              <w:pStyle w:val="Guidance"/>
              <w:rPr>
                <w:i w:val="0"/>
                <w:color w:val="auto"/>
              </w:rPr>
            </w:pPr>
            <w:r>
              <w:rPr>
                <w:i w:val="0"/>
                <w:color w:val="auto"/>
              </w:rPr>
              <w:t>0167</w:t>
            </w:r>
          </w:p>
        </w:tc>
        <w:tc>
          <w:tcPr>
            <w:tcW w:w="425" w:type="dxa"/>
            <w:shd w:val="solid" w:color="FFFFFF" w:fill="auto"/>
          </w:tcPr>
          <w:p w14:paraId="7F14B3C2" w14:textId="77777777" w:rsidR="002E2F7C" w:rsidRDefault="002E2F7C" w:rsidP="00B46C3A">
            <w:pPr>
              <w:pStyle w:val="Guidance"/>
              <w:jc w:val="center"/>
              <w:rPr>
                <w:i w:val="0"/>
                <w:color w:val="auto"/>
              </w:rPr>
            </w:pPr>
            <w:r>
              <w:rPr>
                <w:i w:val="0"/>
                <w:color w:val="auto"/>
              </w:rPr>
              <w:t>1</w:t>
            </w:r>
          </w:p>
        </w:tc>
        <w:tc>
          <w:tcPr>
            <w:tcW w:w="4536" w:type="dxa"/>
            <w:shd w:val="solid" w:color="FFFFFF" w:fill="auto"/>
          </w:tcPr>
          <w:p w14:paraId="5841181B" w14:textId="77777777" w:rsidR="002E2F7C" w:rsidRPr="002E2F7C" w:rsidRDefault="002E2F7C" w:rsidP="00E07F74">
            <w:pPr>
              <w:pStyle w:val="TAL"/>
              <w:rPr>
                <w:noProof/>
                <w:sz w:val="16"/>
                <w:szCs w:val="16"/>
              </w:rPr>
            </w:pPr>
            <w:r w:rsidRPr="002E2F7C">
              <w:rPr>
                <w:noProof/>
                <w:sz w:val="16"/>
                <w:szCs w:val="16"/>
              </w:rPr>
              <w:t>Timer TFB3</w:t>
            </w:r>
          </w:p>
        </w:tc>
        <w:tc>
          <w:tcPr>
            <w:tcW w:w="769" w:type="dxa"/>
            <w:shd w:val="solid" w:color="FFFFFF" w:fill="auto"/>
          </w:tcPr>
          <w:p w14:paraId="54469CBF" w14:textId="77777777" w:rsidR="002E2F7C" w:rsidRDefault="002E2F7C" w:rsidP="008959B3">
            <w:pPr>
              <w:pStyle w:val="TAL"/>
            </w:pPr>
            <w:r>
              <w:t>13.1.1</w:t>
            </w:r>
          </w:p>
        </w:tc>
        <w:tc>
          <w:tcPr>
            <w:tcW w:w="690" w:type="dxa"/>
            <w:shd w:val="solid" w:color="FFFFFF" w:fill="auto"/>
          </w:tcPr>
          <w:p w14:paraId="33F83C88" w14:textId="77777777" w:rsidR="002E2F7C" w:rsidRDefault="002E2F7C" w:rsidP="006C681E">
            <w:pPr>
              <w:pStyle w:val="TAL"/>
            </w:pPr>
            <w:r>
              <w:t>13.2.0</w:t>
            </w:r>
          </w:p>
        </w:tc>
      </w:tr>
      <w:tr w:rsidR="00AB293F" w:rsidRPr="00137B22" w14:paraId="56D8286D" w14:textId="77777777" w:rsidTr="00235CC9">
        <w:tc>
          <w:tcPr>
            <w:tcW w:w="800" w:type="dxa"/>
            <w:shd w:val="solid" w:color="FFFFFF" w:fill="auto"/>
          </w:tcPr>
          <w:p w14:paraId="36F63D69" w14:textId="77777777" w:rsidR="00AB293F" w:rsidRDefault="00AB293F" w:rsidP="006C681E">
            <w:pPr>
              <w:pStyle w:val="TAL"/>
            </w:pPr>
            <w:r>
              <w:t>2016-09</w:t>
            </w:r>
          </w:p>
        </w:tc>
        <w:tc>
          <w:tcPr>
            <w:tcW w:w="800" w:type="dxa"/>
            <w:shd w:val="solid" w:color="FFFFFF" w:fill="auto"/>
          </w:tcPr>
          <w:p w14:paraId="1F9EB4CC" w14:textId="77777777" w:rsidR="00AB293F" w:rsidRDefault="00AB293F">
            <w:pPr>
              <w:pStyle w:val="Guidance"/>
              <w:rPr>
                <w:i w:val="0"/>
                <w:color w:val="auto"/>
              </w:rPr>
            </w:pPr>
            <w:r>
              <w:rPr>
                <w:i w:val="0"/>
                <w:color w:val="auto"/>
              </w:rPr>
              <w:t>CT-73</w:t>
            </w:r>
          </w:p>
        </w:tc>
        <w:tc>
          <w:tcPr>
            <w:tcW w:w="1103" w:type="dxa"/>
            <w:shd w:val="solid" w:color="FFFFFF" w:fill="auto"/>
          </w:tcPr>
          <w:p w14:paraId="268AACCF" w14:textId="77777777" w:rsidR="00AB293F" w:rsidRDefault="00AB293F"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31144B9B" w14:textId="77777777" w:rsidR="00AB293F" w:rsidRDefault="00AB293F">
            <w:pPr>
              <w:pStyle w:val="Guidance"/>
              <w:rPr>
                <w:i w:val="0"/>
                <w:color w:val="auto"/>
              </w:rPr>
            </w:pPr>
            <w:r>
              <w:rPr>
                <w:i w:val="0"/>
                <w:color w:val="auto"/>
              </w:rPr>
              <w:t>0168</w:t>
            </w:r>
          </w:p>
        </w:tc>
        <w:tc>
          <w:tcPr>
            <w:tcW w:w="425" w:type="dxa"/>
            <w:shd w:val="solid" w:color="FFFFFF" w:fill="auto"/>
          </w:tcPr>
          <w:p w14:paraId="72A53AF1" w14:textId="77777777" w:rsidR="00AB293F" w:rsidRDefault="00AB293F" w:rsidP="00B46C3A">
            <w:pPr>
              <w:pStyle w:val="Guidance"/>
              <w:jc w:val="center"/>
              <w:rPr>
                <w:i w:val="0"/>
                <w:color w:val="auto"/>
              </w:rPr>
            </w:pPr>
            <w:r>
              <w:rPr>
                <w:i w:val="0"/>
                <w:color w:val="auto"/>
              </w:rPr>
              <w:t>1</w:t>
            </w:r>
          </w:p>
        </w:tc>
        <w:tc>
          <w:tcPr>
            <w:tcW w:w="4536" w:type="dxa"/>
            <w:shd w:val="solid" w:color="FFFFFF" w:fill="auto"/>
          </w:tcPr>
          <w:p w14:paraId="47D33440" w14:textId="77777777" w:rsidR="00AB293F" w:rsidRPr="002E2F7C" w:rsidRDefault="00AB293F" w:rsidP="00E07F74">
            <w:pPr>
              <w:pStyle w:val="TAL"/>
              <w:rPr>
                <w:noProof/>
                <w:sz w:val="16"/>
                <w:szCs w:val="16"/>
              </w:rPr>
            </w:pPr>
            <w:r w:rsidRPr="00AB293F">
              <w:rPr>
                <w:noProof/>
                <w:sz w:val="16"/>
                <w:szCs w:val="16"/>
              </w:rPr>
              <w:t>IANA Registration form for UDP Port number for MONP messages</w:t>
            </w:r>
          </w:p>
        </w:tc>
        <w:tc>
          <w:tcPr>
            <w:tcW w:w="769" w:type="dxa"/>
            <w:shd w:val="solid" w:color="FFFFFF" w:fill="auto"/>
          </w:tcPr>
          <w:p w14:paraId="0C88491B" w14:textId="77777777" w:rsidR="00AB293F" w:rsidRDefault="00AB293F" w:rsidP="008959B3">
            <w:pPr>
              <w:pStyle w:val="TAL"/>
            </w:pPr>
            <w:r>
              <w:t>13.1.1</w:t>
            </w:r>
          </w:p>
        </w:tc>
        <w:tc>
          <w:tcPr>
            <w:tcW w:w="690" w:type="dxa"/>
            <w:shd w:val="solid" w:color="FFFFFF" w:fill="auto"/>
          </w:tcPr>
          <w:p w14:paraId="636939B8" w14:textId="77777777" w:rsidR="00AB293F" w:rsidRDefault="00AB293F" w:rsidP="006C681E">
            <w:pPr>
              <w:pStyle w:val="TAL"/>
            </w:pPr>
            <w:r>
              <w:t>13.2.0</w:t>
            </w:r>
          </w:p>
        </w:tc>
      </w:tr>
      <w:tr w:rsidR="00302F26" w:rsidRPr="00137B22" w14:paraId="2638A01C" w14:textId="77777777" w:rsidTr="00235CC9">
        <w:tc>
          <w:tcPr>
            <w:tcW w:w="800" w:type="dxa"/>
            <w:shd w:val="solid" w:color="FFFFFF" w:fill="auto"/>
          </w:tcPr>
          <w:p w14:paraId="3D93BC9B" w14:textId="77777777" w:rsidR="00302F26" w:rsidRDefault="00302F26" w:rsidP="006C681E">
            <w:pPr>
              <w:pStyle w:val="TAL"/>
            </w:pPr>
            <w:r>
              <w:t>2016-09</w:t>
            </w:r>
          </w:p>
        </w:tc>
        <w:tc>
          <w:tcPr>
            <w:tcW w:w="800" w:type="dxa"/>
            <w:shd w:val="solid" w:color="FFFFFF" w:fill="auto"/>
          </w:tcPr>
          <w:p w14:paraId="67B76C6F" w14:textId="77777777" w:rsidR="00302F26" w:rsidRDefault="00302F26">
            <w:pPr>
              <w:pStyle w:val="Guidance"/>
              <w:rPr>
                <w:i w:val="0"/>
                <w:color w:val="auto"/>
              </w:rPr>
            </w:pPr>
            <w:r>
              <w:rPr>
                <w:i w:val="0"/>
                <w:color w:val="auto"/>
              </w:rPr>
              <w:t>CT-73</w:t>
            </w:r>
          </w:p>
        </w:tc>
        <w:tc>
          <w:tcPr>
            <w:tcW w:w="1103" w:type="dxa"/>
            <w:shd w:val="solid" w:color="FFFFFF" w:fill="auto"/>
          </w:tcPr>
          <w:p w14:paraId="02C7CE45" w14:textId="77777777" w:rsidR="00302F26" w:rsidRDefault="00302F26"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4640EEC7" w14:textId="77777777" w:rsidR="00302F26" w:rsidRDefault="00302F26">
            <w:pPr>
              <w:pStyle w:val="Guidance"/>
              <w:rPr>
                <w:i w:val="0"/>
                <w:color w:val="auto"/>
              </w:rPr>
            </w:pPr>
            <w:r>
              <w:rPr>
                <w:i w:val="0"/>
                <w:color w:val="auto"/>
              </w:rPr>
              <w:t>0169</w:t>
            </w:r>
          </w:p>
        </w:tc>
        <w:tc>
          <w:tcPr>
            <w:tcW w:w="425" w:type="dxa"/>
            <w:shd w:val="solid" w:color="FFFFFF" w:fill="auto"/>
          </w:tcPr>
          <w:p w14:paraId="44152D99" w14:textId="77777777" w:rsidR="00302F26" w:rsidRDefault="00302F26" w:rsidP="00B46C3A">
            <w:pPr>
              <w:pStyle w:val="Guidance"/>
              <w:jc w:val="center"/>
              <w:rPr>
                <w:i w:val="0"/>
                <w:color w:val="auto"/>
              </w:rPr>
            </w:pPr>
          </w:p>
        </w:tc>
        <w:tc>
          <w:tcPr>
            <w:tcW w:w="4536" w:type="dxa"/>
            <w:shd w:val="solid" w:color="FFFFFF" w:fill="auto"/>
          </w:tcPr>
          <w:p w14:paraId="7B83273C" w14:textId="77777777" w:rsidR="00302F26" w:rsidRPr="00302F26" w:rsidRDefault="00302F26" w:rsidP="00E07F74">
            <w:pPr>
              <w:pStyle w:val="TAL"/>
              <w:rPr>
                <w:noProof/>
                <w:sz w:val="16"/>
                <w:szCs w:val="16"/>
              </w:rPr>
            </w:pPr>
            <w:r w:rsidRPr="00302F26">
              <w:rPr>
                <w:noProof/>
                <w:sz w:val="16"/>
                <w:szCs w:val="16"/>
              </w:rPr>
              <w:t>Error in authorization reference</w:t>
            </w:r>
          </w:p>
        </w:tc>
        <w:tc>
          <w:tcPr>
            <w:tcW w:w="769" w:type="dxa"/>
            <w:shd w:val="solid" w:color="FFFFFF" w:fill="auto"/>
          </w:tcPr>
          <w:p w14:paraId="71853523" w14:textId="77777777" w:rsidR="00302F26" w:rsidRDefault="00302F26" w:rsidP="008959B3">
            <w:pPr>
              <w:pStyle w:val="TAL"/>
            </w:pPr>
            <w:r>
              <w:t>13.1.1</w:t>
            </w:r>
          </w:p>
        </w:tc>
        <w:tc>
          <w:tcPr>
            <w:tcW w:w="690" w:type="dxa"/>
            <w:shd w:val="solid" w:color="FFFFFF" w:fill="auto"/>
          </w:tcPr>
          <w:p w14:paraId="1E5461CC" w14:textId="77777777" w:rsidR="00302F26" w:rsidRDefault="00302F26" w:rsidP="006C681E">
            <w:pPr>
              <w:pStyle w:val="TAL"/>
            </w:pPr>
            <w:r>
              <w:t>13.2.0</w:t>
            </w:r>
          </w:p>
        </w:tc>
      </w:tr>
      <w:tr w:rsidR="00475DC9" w:rsidRPr="00137B22" w14:paraId="126702CE" w14:textId="77777777" w:rsidTr="00235CC9">
        <w:tc>
          <w:tcPr>
            <w:tcW w:w="800" w:type="dxa"/>
            <w:shd w:val="solid" w:color="FFFFFF" w:fill="auto"/>
          </w:tcPr>
          <w:p w14:paraId="65631335" w14:textId="77777777" w:rsidR="00475DC9" w:rsidRDefault="00475DC9" w:rsidP="006C681E">
            <w:pPr>
              <w:pStyle w:val="TAL"/>
            </w:pPr>
            <w:r>
              <w:t>20</w:t>
            </w:r>
            <w:r w:rsidR="00555C8E">
              <w:t>1</w:t>
            </w:r>
            <w:r>
              <w:t>6-09</w:t>
            </w:r>
          </w:p>
        </w:tc>
        <w:tc>
          <w:tcPr>
            <w:tcW w:w="800" w:type="dxa"/>
            <w:shd w:val="solid" w:color="FFFFFF" w:fill="auto"/>
          </w:tcPr>
          <w:p w14:paraId="24E4CB92" w14:textId="77777777" w:rsidR="00475DC9" w:rsidRDefault="00475DC9">
            <w:pPr>
              <w:pStyle w:val="Guidance"/>
              <w:rPr>
                <w:i w:val="0"/>
                <w:color w:val="auto"/>
              </w:rPr>
            </w:pPr>
            <w:r>
              <w:rPr>
                <w:i w:val="0"/>
                <w:color w:val="auto"/>
              </w:rPr>
              <w:t>CT-73</w:t>
            </w:r>
          </w:p>
        </w:tc>
        <w:tc>
          <w:tcPr>
            <w:tcW w:w="1103" w:type="dxa"/>
            <w:shd w:val="solid" w:color="FFFFFF" w:fill="auto"/>
          </w:tcPr>
          <w:p w14:paraId="7862686B" w14:textId="77777777" w:rsidR="00475DC9" w:rsidRDefault="00475DC9"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24CBC8A" w14:textId="77777777" w:rsidR="00475DC9" w:rsidRDefault="00475DC9">
            <w:pPr>
              <w:pStyle w:val="Guidance"/>
              <w:rPr>
                <w:i w:val="0"/>
                <w:color w:val="auto"/>
              </w:rPr>
            </w:pPr>
            <w:r>
              <w:rPr>
                <w:i w:val="0"/>
                <w:color w:val="auto"/>
              </w:rPr>
              <w:t>0170</w:t>
            </w:r>
          </w:p>
        </w:tc>
        <w:tc>
          <w:tcPr>
            <w:tcW w:w="425" w:type="dxa"/>
            <w:shd w:val="solid" w:color="FFFFFF" w:fill="auto"/>
          </w:tcPr>
          <w:p w14:paraId="04E9FB17" w14:textId="77777777" w:rsidR="00475DC9" w:rsidRDefault="00475DC9" w:rsidP="00B46C3A">
            <w:pPr>
              <w:pStyle w:val="Guidance"/>
              <w:jc w:val="center"/>
              <w:rPr>
                <w:i w:val="0"/>
                <w:color w:val="auto"/>
              </w:rPr>
            </w:pPr>
            <w:r>
              <w:rPr>
                <w:i w:val="0"/>
                <w:color w:val="auto"/>
              </w:rPr>
              <w:t>2</w:t>
            </w:r>
          </w:p>
        </w:tc>
        <w:tc>
          <w:tcPr>
            <w:tcW w:w="4536" w:type="dxa"/>
            <w:shd w:val="solid" w:color="FFFFFF" w:fill="auto"/>
          </w:tcPr>
          <w:p w14:paraId="1F5245B3" w14:textId="77777777" w:rsidR="00475DC9" w:rsidRPr="00302F26" w:rsidRDefault="00475DC9" w:rsidP="00E07F74">
            <w:pPr>
              <w:pStyle w:val="TAL"/>
              <w:rPr>
                <w:noProof/>
                <w:sz w:val="16"/>
                <w:szCs w:val="16"/>
              </w:rPr>
            </w:pPr>
            <w:r w:rsidRPr="00475DC9">
              <w:rPr>
                <w:noProof/>
                <w:sz w:val="16"/>
                <w:szCs w:val="16"/>
              </w:rPr>
              <w:t>MCPTT session identity and subscription to conference events</w:t>
            </w:r>
          </w:p>
        </w:tc>
        <w:tc>
          <w:tcPr>
            <w:tcW w:w="769" w:type="dxa"/>
            <w:shd w:val="solid" w:color="FFFFFF" w:fill="auto"/>
          </w:tcPr>
          <w:p w14:paraId="32489B2D" w14:textId="77777777" w:rsidR="00475DC9" w:rsidRDefault="00475DC9" w:rsidP="008959B3">
            <w:pPr>
              <w:pStyle w:val="TAL"/>
            </w:pPr>
            <w:r>
              <w:t>13.1.1</w:t>
            </w:r>
          </w:p>
        </w:tc>
        <w:tc>
          <w:tcPr>
            <w:tcW w:w="690" w:type="dxa"/>
            <w:shd w:val="solid" w:color="FFFFFF" w:fill="auto"/>
          </w:tcPr>
          <w:p w14:paraId="2675DB33" w14:textId="77777777" w:rsidR="00475DC9" w:rsidRDefault="00475DC9" w:rsidP="006C681E">
            <w:pPr>
              <w:pStyle w:val="TAL"/>
            </w:pPr>
            <w:r>
              <w:t>13.2.0</w:t>
            </w:r>
          </w:p>
        </w:tc>
      </w:tr>
      <w:tr w:rsidR="00555C8E" w:rsidRPr="00137B22" w14:paraId="6A404F72" w14:textId="77777777" w:rsidTr="00235CC9">
        <w:tc>
          <w:tcPr>
            <w:tcW w:w="800" w:type="dxa"/>
            <w:shd w:val="solid" w:color="FFFFFF" w:fill="auto"/>
          </w:tcPr>
          <w:p w14:paraId="14E3530F" w14:textId="77777777" w:rsidR="00555C8E" w:rsidRDefault="00555C8E" w:rsidP="006C681E">
            <w:pPr>
              <w:pStyle w:val="TAL"/>
            </w:pPr>
            <w:r>
              <w:t>2016-09</w:t>
            </w:r>
          </w:p>
        </w:tc>
        <w:tc>
          <w:tcPr>
            <w:tcW w:w="800" w:type="dxa"/>
            <w:shd w:val="solid" w:color="FFFFFF" w:fill="auto"/>
          </w:tcPr>
          <w:p w14:paraId="6FF61F18" w14:textId="77777777" w:rsidR="00555C8E" w:rsidRDefault="00555C8E">
            <w:pPr>
              <w:pStyle w:val="Guidance"/>
              <w:rPr>
                <w:i w:val="0"/>
                <w:color w:val="auto"/>
              </w:rPr>
            </w:pPr>
            <w:r>
              <w:rPr>
                <w:i w:val="0"/>
                <w:color w:val="auto"/>
              </w:rPr>
              <w:t>CT-73</w:t>
            </w:r>
          </w:p>
        </w:tc>
        <w:tc>
          <w:tcPr>
            <w:tcW w:w="1103" w:type="dxa"/>
            <w:shd w:val="solid" w:color="FFFFFF" w:fill="auto"/>
          </w:tcPr>
          <w:p w14:paraId="5013C1D8" w14:textId="77777777" w:rsidR="00555C8E" w:rsidRDefault="00555C8E"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1006B7D" w14:textId="77777777" w:rsidR="00555C8E" w:rsidRDefault="00555C8E">
            <w:pPr>
              <w:pStyle w:val="Guidance"/>
              <w:rPr>
                <w:i w:val="0"/>
                <w:color w:val="auto"/>
              </w:rPr>
            </w:pPr>
            <w:r>
              <w:rPr>
                <w:i w:val="0"/>
                <w:color w:val="auto"/>
              </w:rPr>
              <w:t>0171</w:t>
            </w:r>
          </w:p>
        </w:tc>
        <w:tc>
          <w:tcPr>
            <w:tcW w:w="425" w:type="dxa"/>
            <w:shd w:val="solid" w:color="FFFFFF" w:fill="auto"/>
          </w:tcPr>
          <w:p w14:paraId="28286318" w14:textId="77777777" w:rsidR="00555C8E" w:rsidRDefault="00555C8E" w:rsidP="00B46C3A">
            <w:pPr>
              <w:pStyle w:val="Guidance"/>
              <w:jc w:val="center"/>
              <w:rPr>
                <w:i w:val="0"/>
                <w:color w:val="auto"/>
              </w:rPr>
            </w:pPr>
            <w:r>
              <w:rPr>
                <w:i w:val="0"/>
                <w:color w:val="auto"/>
              </w:rPr>
              <w:t>3</w:t>
            </w:r>
          </w:p>
        </w:tc>
        <w:tc>
          <w:tcPr>
            <w:tcW w:w="4536" w:type="dxa"/>
            <w:shd w:val="solid" w:color="FFFFFF" w:fill="auto"/>
          </w:tcPr>
          <w:p w14:paraId="306E4A8A" w14:textId="77777777" w:rsidR="00555C8E" w:rsidRPr="00475DC9" w:rsidRDefault="00555C8E" w:rsidP="00E07F74">
            <w:pPr>
              <w:pStyle w:val="TAL"/>
              <w:rPr>
                <w:noProof/>
                <w:sz w:val="16"/>
                <w:szCs w:val="16"/>
              </w:rPr>
            </w:pPr>
            <w:r w:rsidRPr="00555C8E">
              <w:rPr>
                <w:noProof/>
                <w:sz w:val="16"/>
                <w:szCs w:val="16"/>
              </w:rPr>
              <w:t>Completion of Pre-established session</w:t>
            </w:r>
          </w:p>
        </w:tc>
        <w:tc>
          <w:tcPr>
            <w:tcW w:w="769" w:type="dxa"/>
            <w:shd w:val="solid" w:color="FFFFFF" w:fill="auto"/>
          </w:tcPr>
          <w:p w14:paraId="122E5A2A" w14:textId="77777777" w:rsidR="00555C8E" w:rsidRDefault="00555C8E" w:rsidP="008959B3">
            <w:pPr>
              <w:pStyle w:val="TAL"/>
            </w:pPr>
            <w:r>
              <w:t>13.1.1</w:t>
            </w:r>
          </w:p>
        </w:tc>
        <w:tc>
          <w:tcPr>
            <w:tcW w:w="690" w:type="dxa"/>
            <w:shd w:val="solid" w:color="FFFFFF" w:fill="auto"/>
          </w:tcPr>
          <w:p w14:paraId="1745C26B" w14:textId="77777777" w:rsidR="00555C8E" w:rsidRDefault="00555C8E" w:rsidP="006C681E">
            <w:pPr>
              <w:pStyle w:val="TAL"/>
            </w:pPr>
            <w:r>
              <w:t>13.2.0</w:t>
            </w:r>
          </w:p>
        </w:tc>
      </w:tr>
      <w:tr w:rsidR="002E2F7C" w:rsidRPr="00137B22" w14:paraId="05F42945" w14:textId="77777777" w:rsidTr="00235CC9">
        <w:tc>
          <w:tcPr>
            <w:tcW w:w="800" w:type="dxa"/>
            <w:shd w:val="solid" w:color="FFFFFF" w:fill="auto"/>
          </w:tcPr>
          <w:p w14:paraId="4034BAAE" w14:textId="77777777" w:rsidR="002E2F7C" w:rsidRDefault="002E2F7C" w:rsidP="006C681E">
            <w:pPr>
              <w:pStyle w:val="TAL"/>
            </w:pPr>
            <w:r>
              <w:t>2016-09</w:t>
            </w:r>
          </w:p>
        </w:tc>
        <w:tc>
          <w:tcPr>
            <w:tcW w:w="800" w:type="dxa"/>
            <w:shd w:val="solid" w:color="FFFFFF" w:fill="auto"/>
          </w:tcPr>
          <w:p w14:paraId="41EA7F20" w14:textId="77777777" w:rsidR="002E2F7C" w:rsidRDefault="002E2F7C">
            <w:pPr>
              <w:pStyle w:val="Guidance"/>
              <w:rPr>
                <w:i w:val="0"/>
                <w:color w:val="auto"/>
              </w:rPr>
            </w:pPr>
            <w:r>
              <w:rPr>
                <w:i w:val="0"/>
                <w:color w:val="auto"/>
              </w:rPr>
              <w:t>CT-73</w:t>
            </w:r>
          </w:p>
        </w:tc>
        <w:tc>
          <w:tcPr>
            <w:tcW w:w="1103" w:type="dxa"/>
            <w:shd w:val="solid" w:color="FFFFFF" w:fill="auto"/>
          </w:tcPr>
          <w:p w14:paraId="5C1BC744" w14:textId="77777777" w:rsidR="002E2F7C" w:rsidRDefault="002E2F7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30B850F9" w14:textId="77777777" w:rsidR="002E2F7C" w:rsidRDefault="002E2F7C">
            <w:pPr>
              <w:pStyle w:val="Guidance"/>
              <w:rPr>
                <w:i w:val="0"/>
                <w:color w:val="auto"/>
              </w:rPr>
            </w:pPr>
            <w:r>
              <w:rPr>
                <w:i w:val="0"/>
                <w:color w:val="auto"/>
              </w:rPr>
              <w:t>0172</w:t>
            </w:r>
          </w:p>
        </w:tc>
        <w:tc>
          <w:tcPr>
            <w:tcW w:w="425" w:type="dxa"/>
            <w:shd w:val="solid" w:color="FFFFFF" w:fill="auto"/>
          </w:tcPr>
          <w:p w14:paraId="2A072F0F" w14:textId="77777777" w:rsidR="002E2F7C" w:rsidRDefault="002E2F7C" w:rsidP="00B46C3A">
            <w:pPr>
              <w:pStyle w:val="Guidance"/>
              <w:jc w:val="center"/>
              <w:rPr>
                <w:i w:val="0"/>
                <w:color w:val="auto"/>
              </w:rPr>
            </w:pPr>
            <w:r>
              <w:rPr>
                <w:i w:val="0"/>
                <w:color w:val="auto"/>
              </w:rPr>
              <w:t>1</w:t>
            </w:r>
          </w:p>
        </w:tc>
        <w:tc>
          <w:tcPr>
            <w:tcW w:w="4536" w:type="dxa"/>
            <w:shd w:val="solid" w:color="FFFFFF" w:fill="auto"/>
          </w:tcPr>
          <w:p w14:paraId="70A51AAD" w14:textId="77777777" w:rsidR="002E2F7C" w:rsidRPr="00302F26" w:rsidRDefault="002E2F7C" w:rsidP="00E07F74">
            <w:pPr>
              <w:pStyle w:val="TAL"/>
              <w:rPr>
                <w:noProof/>
                <w:sz w:val="16"/>
                <w:szCs w:val="16"/>
              </w:rPr>
            </w:pPr>
            <w:r w:rsidRPr="002E2F7C">
              <w:rPr>
                <w:noProof/>
                <w:sz w:val="16"/>
                <w:szCs w:val="16"/>
              </w:rPr>
              <w:t>Resolution of Editor's Note on NATs</w:t>
            </w:r>
          </w:p>
        </w:tc>
        <w:tc>
          <w:tcPr>
            <w:tcW w:w="769" w:type="dxa"/>
            <w:shd w:val="solid" w:color="FFFFFF" w:fill="auto"/>
          </w:tcPr>
          <w:p w14:paraId="08FD62F3" w14:textId="77777777" w:rsidR="002E2F7C" w:rsidRDefault="002E2F7C" w:rsidP="008959B3">
            <w:pPr>
              <w:pStyle w:val="TAL"/>
            </w:pPr>
            <w:r>
              <w:t>13.1.1</w:t>
            </w:r>
          </w:p>
        </w:tc>
        <w:tc>
          <w:tcPr>
            <w:tcW w:w="690" w:type="dxa"/>
            <w:shd w:val="solid" w:color="FFFFFF" w:fill="auto"/>
          </w:tcPr>
          <w:p w14:paraId="7BC9C0BE" w14:textId="77777777" w:rsidR="002E2F7C" w:rsidRDefault="002E2F7C" w:rsidP="006C681E">
            <w:pPr>
              <w:pStyle w:val="TAL"/>
            </w:pPr>
            <w:r>
              <w:t>13.2.0</w:t>
            </w:r>
          </w:p>
        </w:tc>
      </w:tr>
      <w:tr w:rsidR="00064BFC" w:rsidRPr="00137B22" w14:paraId="176A3D04" w14:textId="77777777" w:rsidTr="00235CC9">
        <w:tc>
          <w:tcPr>
            <w:tcW w:w="800" w:type="dxa"/>
            <w:shd w:val="solid" w:color="FFFFFF" w:fill="auto"/>
          </w:tcPr>
          <w:p w14:paraId="02DFF371" w14:textId="77777777" w:rsidR="00064BFC" w:rsidRDefault="00064BFC" w:rsidP="006C681E">
            <w:pPr>
              <w:pStyle w:val="TAL"/>
            </w:pPr>
            <w:r>
              <w:t>2016-09</w:t>
            </w:r>
          </w:p>
        </w:tc>
        <w:tc>
          <w:tcPr>
            <w:tcW w:w="800" w:type="dxa"/>
            <w:shd w:val="solid" w:color="FFFFFF" w:fill="auto"/>
          </w:tcPr>
          <w:p w14:paraId="648AF271" w14:textId="77777777" w:rsidR="00064BFC" w:rsidRDefault="00064BFC">
            <w:pPr>
              <w:pStyle w:val="Guidance"/>
              <w:rPr>
                <w:i w:val="0"/>
                <w:color w:val="auto"/>
              </w:rPr>
            </w:pPr>
            <w:r>
              <w:rPr>
                <w:i w:val="0"/>
                <w:color w:val="auto"/>
              </w:rPr>
              <w:t>CT-73</w:t>
            </w:r>
          </w:p>
        </w:tc>
        <w:tc>
          <w:tcPr>
            <w:tcW w:w="1103" w:type="dxa"/>
            <w:shd w:val="solid" w:color="FFFFFF" w:fill="auto"/>
          </w:tcPr>
          <w:p w14:paraId="4183C254" w14:textId="77777777" w:rsidR="00064BFC" w:rsidRDefault="00064BF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C2E2DC" w14:textId="77777777" w:rsidR="00064BFC" w:rsidRDefault="00064BFC">
            <w:pPr>
              <w:pStyle w:val="Guidance"/>
              <w:rPr>
                <w:i w:val="0"/>
                <w:color w:val="auto"/>
              </w:rPr>
            </w:pPr>
            <w:r>
              <w:rPr>
                <w:i w:val="0"/>
                <w:color w:val="auto"/>
              </w:rPr>
              <w:t>0176</w:t>
            </w:r>
          </w:p>
        </w:tc>
        <w:tc>
          <w:tcPr>
            <w:tcW w:w="425" w:type="dxa"/>
            <w:shd w:val="solid" w:color="FFFFFF" w:fill="auto"/>
          </w:tcPr>
          <w:p w14:paraId="2D8603AA" w14:textId="77777777" w:rsidR="00064BFC" w:rsidRDefault="00064BFC" w:rsidP="00B46C3A">
            <w:pPr>
              <w:pStyle w:val="Guidance"/>
              <w:jc w:val="center"/>
              <w:rPr>
                <w:i w:val="0"/>
                <w:color w:val="auto"/>
              </w:rPr>
            </w:pPr>
          </w:p>
        </w:tc>
        <w:tc>
          <w:tcPr>
            <w:tcW w:w="4536" w:type="dxa"/>
            <w:shd w:val="solid" w:color="FFFFFF" w:fill="auto"/>
          </w:tcPr>
          <w:p w14:paraId="09476069" w14:textId="77777777" w:rsidR="00064BFC" w:rsidRPr="002E2F7C" w:rsidRDefault="00064BFC" w:rsidP="00E07F74">
            <w:pPr>
              <w:pStyle w:val="TAL"/>
              <w:rPr>
                <w:noProof/>
                <w:sz w:val="16"/>
                <w:szCs w:val="16"/>
              </w:rPr>
            </w:pPr>
            <w:r w:rsidRPr="00064BFC">
              <w:rPr>
                <w:noProof/>
                <w:sz w:val="16"/>
                <w:szCs w:val="16"/>
              </w:rPr>
              <w:t>Downloading MCPTT user profile when receiving the service settings</w:t>
            </w:r>
          </w:p>
        </w:tc>
        <w:tc>
          <w:tcPr>
            <w:tcW w:w="769" w:type="dxa"/>
            <w:shd w:val="solid" w:color="FFFFFF" w:fill="auto"/>
          </w:tcPr>
          <w:p w14:paraId="124A52D8" w14:textId="77777777" w:rsidR="00064BFC" w:rsidRDefault="00064BFC" w:rsidP="008959B3">
            <w:pPr>
              <w:pStyle w:val="TAL"/>
            </w:pPr>
            <w:r>
              <w:t>13.1.1</w:t>
            </w:r>
          </w:p>
        </w:tc>
        <w:tc>
          <w:tcPr>
            <w:tcW w:w="690" w:type="dxa"/>
            <w:shd w:val="solid" w:color="FFFFFF" w:fill="auto"/>
          </w:tcPr>
          <w:p w14:paraId="4858F2DF" w14:textId="77777777" w:rsidR="00064BFC" w:rsidRDefault="00064BFC" w:rsidP="006C681E">
            <w:pPr>
              <w:pStyle w:val="TAL"/>
            </w:pPr>
            <w:r>
              <w:t>13.2.0</w:t>
            </w:r>
          </w:p>
        </w:tc>
      </w:tr>
      <w:tr w:rsidR="003D586D" w:rsidRPr="00137B22" w14:paraId="52EC9AF9" w14:textId="77777777" w:rsidTr="00235CC9">
        <w:tc>
          <w:tcPr>
            <w:tcW w:w="800" w:type="dxa"/>
            <w:shd w:val="solid" w:color="FFFFFF" w:fill="auto"/>
          </w:tcPr>
          <w:p w14:paraId="61B37A6C" w14:textId="77777777" w:rsidR="003D586D" w:rsidRDefault="003D586D" w:rsidP="006C681E">
            <w:pPr>
              <w:pStyle w:val="TAL"/>
            </w:pPr>
            <w:r>
              <w:t>2016-09</w:t>
            </w:r>
          </w:p>
        </w:tc>
        <w:tc>
          <w:tcPr>
            <w:tcW w:w="800" w:type="dxa"/>
            <w:shd w:val="solid" w:color="FFFFFF" w:fill="auto"/>
          </w:tcPr>
          <w:p w14:paraId="3D6C7560" w14:textId="77777777" w:rsidR="003D586D" w:rsidRDefault="003D586D">
            <w:pPr>
              <w:pStyle w:val="Guidance"/>
              <w:rPr>
                <w:i w:val="0"/>
                <w:color w:val="auto"/>
              </w:rPr>
            </w:pPr>
            <w:r>
              <w:rPr>
                <w:i w:val="0"/>
                <w:color w:val="auto"/>
              </w:rPr>
              <w:t>CT-73</w:t>
            </w:r>
          </w:p>
        </w:tc>
        <w:tc>
          <w:tcPr>
            <w:tcW w:w="1103" w:type="dxa"/>
            <w:shd w:val="solid" w:color="FFFFFF" w:fill="auto"/>
          </w:tcPr>
          <w:p w14:paraId="04DFAC2F" w14:textId="77777777" w:rsidR="003D586D" w:rsidRDefault="003D586D">
            <w:pPr>
              <w:pStyle w:val="Guidance"/>
              <w:rPr>
                <w:i w:val="0"/>
                <w:color w:val="auto"/>
              </w:rPr>
            </w:pPr>
            <w:r>
              <w:rPr>
                <w:i w:val="0"/>
                <w:color w:val="auto"/>
              </w:rPr>
              <w:t>CP-160558</w:t>
            </w:r>
          </w:p>
        </w:tc>
        <w:tc>
          <w:tcPr>
            <w:tcW w:w="633" w:type="dxa"/>
            <w:shd w:val="solid" w:color="FFFFFF" w:fill="auto"/>
          </w:tcPr>
          <w:p w14:paraId="13DD456B" w14:textId="77777777" w:rsidR="003D586D" w:rsidRDefault="003D586D">
            <w:pPr>
              <w:pStyle w:val="Guidance"/>
              <w:rPr>
                <w:i w:val="0"/>
                <w:color w:val="auto"/>
              </w:rPr>
            </w:pPr>
            <w:r>
              <w:rPr>
                <w:i w:val="0"/>
                <w:color w:val="auto"/>
              </w:rPr>
              <w:t>0177</w:t>
            </w:r>
          </w:p>
        </w:tc>
        <w:tc>
          <w:tcPr>
            <w:tcW w:w="425" w:type="dxa"/>
            <w:shd w:val="solid" w:color="FFFFFF" w:fill="auto"/>
          </w:tcPr>
          <w:p w14:paraId="2ABCD225" w14:textId="77777777" w:rsidR="003D586D" w:rsidRDefault="003D586D" w:rsidP="00B46C3A">
            <w:pPr>
              <w:pStyle w:val="Guidance"/>
              <w:jc w:val="center"/>
              <w:rPr>
                <w:i w:val="0"/>
                <w:color w:val="auto"/>
              </w:rPr>
            </w:pPr>
          </w:p>
        </w:tc>
        <w:tc>
          <w:tcPr>
            <w:tcW w:w="4536" w:type="dxa"/>
            <w:shd w:val="solid" w:color="FFFFFF" w:fill="auto"/>
          </w:tcPr>
          <w:p w14:paraId="28D698BB" w14:textId="77777777" w:rsidR="003D586D" w:rsidRPr="003D586D" w:rsidRDefault="003D586D" w:rsidP="00E07F74">
            <w:pPr>
              <w:pStyle w:val="TAL"/>
              <w:rPr>
                <w:noProof/>
                <w:sz w:val="16"/>
                <w:szCs w:val="16"/>
              </w:rPr>
            </w:pPr>
            <w:r w:rsidRPr="003D586D">
              <w:rPr>
                <w:noProof/>
                <w:sz w:val="16"/>
                <w:szCs w:val="16"/>
              </w:rPr>
              <w:t>Alignment with MCPTT user profile document in TS 24.384</w:t>
            </w:r>
          </w:p>
        </w:tc>
        <w:tc>
          <w:tcPr>
            <w:tcW w:w="769" w:type="dxa"/>
            <w:shd w:val="solid" w:color="FFFFFF" w:fill="auto"/>
          </w:tcPr>
          <w:p w14:paraId="4BADF5C1" w14:textId="77777777" w:rsidR="003D586D" w:rsidRDefault="003D586D" w:rsidP="008959B3">
            <w:pPr>
              <w:pStyle w:val="TAL"/>
            </w:pPr>
            <w:r>
              <w:t>13.1.1</w:t>
            </w:r>
          </w:p>
        </w:tc>
        <w:tc>
          <w:tcPr>
            <w:tcW w:w="690" w:type="dxa"/>
            <w:shd w:val="solid" w:color="FFFFFF" w:fill="auto"/>
          </w:tcPr>
          <w:p w14:paraId="6BB9D350" w14:textId="77777777" w:rsidR="003D586D" w:rsidRDefault="003D586D" w:rsidP="006C681E">
            <w:pPr>
              <w:pStyle w:val="TAL"/>
            </w:pPr>
            <w:r>
              <w:t>13.2.0</w:t>
            </w:r>
          </w:p>
        </w:tc>
      </w:tr>
      <w:tr w:rsidR="002A5E26" w:rsidRPr="00137B22" w14:paraId="4D04C4BA" w14:textId="77777777" w:rsidTr="00235CC9">
        <w:tc>
          <w:tcPr>
            <w:tcW w:w="800" w:type="dxa"/>
            <w:shd w:val="solid" w:color="FFFFFF" w:fill="auto"/>
          </w:tcPr>
          <w:p w14:paraId="5A02267C" w14:textId="77777777" w:rsidR="002A5E26" w:rsidRDefault="002A5E26" w:rsidP="006C681E">
            <w:pPr>
              <w:pStyle w:val="TAL"/>
            </w:pPr>
            <w:r>
              <w:t>2016-12</w:t>
            </w:r>
          </w:p>
        </w:tc>
        <w:tc>
          <w:tcPr>
            <w:tcW w:w="800" w:type="dxa"/>
            <w:shd w:val="solid" w:color="FFFFFF" w:fill="auto"/>
          </w:tcPr>
          <w:p w14:paraId="1F8B4FB2" w14:textId="77777777" w:rsidR="002A5E26" w:rsidRDefault="002A5E26">
            <w:pPr>
              <w:pStyle w:val="Guidance"/>
              <w:rPr>
                <w:i w:val="0"/>
                <w:color w:val="auto"/>
              </w:rPr>
            </w:pPr>
            <w:r>
              <w:rPr>
                <w:i w:val="0"/>
                <w:color w:val="auto"/>
              </w:rPr>
              <w:t>CT-74</w:t>
            </w:r>
          </w:p>
        </w:tc>
        <w:tc>
          <w:tcPr>
            <w:tcW w:w="1103" w:type="dxa"/>
            <w:shd w:val="solid" w:color="FFFFFF" w:fill="auto"/>
          </w:tcPr>
          <w:p w14:paraId="3E7D21AD" w14:textId="77777777" w:rsidR="002A5E26" w:rsidRDefault="00F05BE3">
            <w:pPr>
              <w:pStyle w:val="Guidance"/>
              <w:rPr>
                <w:i w:val="0"/>
                <w:color w:val="auto"/>
              </w:rPr>
            </w:pPr>
            <w:r>
              <w:rPr>
                <w:i w:val="0"/>
                <w:color w:val="auto"/>
              </w:rPr>
              <w:t>CP-160731</w:t>
            </w:r>
          </w:p>
        </w:tc>
        <w:tc>
          <w:tcPr>
            <w:tcW w:w="633" w:type="dxa"/>
            <w:shd w:val="solid" w:color="FFFFFF" w:fill="auto"/>
          </w:tcPr>
          <w:p w14:paraId="6181C4A9" w14:textId="77777777" w:rsidR="002A5E26" w:rsidRDefault="002A5E26">
            <w:pPr>
              <w:pStyle w:val="Guidance"/>
              <w:rPr>
                <w:i w:val="0"/>
                <w:color w:val="auto"/>
              </w:rPr>
            </w:pPr>
            <w:r>
              <w:rPr>
                <w:i w:val="0"/>
                <w:color w:val="auto"/>
              </w:rPr>
              <w:t>0178</w:t>
            </w:r>
          </w:p>
        </w:tc>
        <w:tc>
          <w:tcPr>
            <w:tcW w:w="425" w:type="dxa"/>
            <w:shd w:val="solid" w:color="FFFFFF" w:fill="auto"/>
          </w:tcPr>
          <w:p w14:paraId="4A6266EE" w14:textId="77777777" w:rsidR="002A5E26" w:rsidRDefault="002A5E26" w:rsidP="00B46C3A">
            <w:pPr>
              <w:pStyle w:val="Guidance"/>
              <w:jc w:val="center"/>
              <w:rPr>
                <w:i w:val="0"/>
                <w:color w:val="auto"/>
              </w:rPr>
            </w:pPr>
          </w:p>
        </w:tc>
        <w:tc>
          <w:tcPr>
            <w:tcW w:w="4536" w:type="dxa"/>
            <w:shd w:val="solid" w:color="FFFFFF" w:fill="auto"/>
          </w:tcPr>
          <w:p w14:paraId="3C1382A4" w14:textId="77777777" w:rsidR="002A5E26" w:rsidRPr="003D586D" w:rsidRDefault="002A5E26" w:rsidP="00E07F74">
            <w:pPr>
              <w:pStyle w:val="TAL"/>
              <w:rPr>
                <w:noProof/>
                <w:sz w:val="16"/>
                <w:szCs w:val="16"/>
              </w:rPr>
            </w:pPr>
            <w:r w:rsidRPr="002A5E26">
              <w:rPr>
                <w:noProof/>
                <w:sz w:val="16"/>
                <w:szCs w:val="16"/>
              </w:rPr>
              <w:t>Addition of MCPTT client id to SIP requests, correction of &lt;originated-by&gt; XML element definition</w:t>
            </w:r>
          </w:p>
        </w:tc>
        <w:tc>
          <w:tcPr>
            <w:tcW w:w="769" w:type="dxa"/>
            <w:shd w:val="solid" w:color="FFFFFF" w:fill="auto"/>
          </w:tcPr>
          <w:p w14:paraId="5387A0AC" w14:textId="77777777" w:rsidR="002A5E26" w:rsidRDefault="002A5E26" w:rsidP="008959B3">
            <w:pPr>
              <w:pStyle w:val="TAL"/>
            </w:pPr>
            <w:r>
              <w:t>13.2.0</w:t>
            </w:r>
          </w:p>
        </w:tc>
        <w:tc>
          <w:tcPr>
            <w:tcW w:w="690" w:type="dxa"/>
            <w:shd w:val="solid" w:color="FFFFFF" w:fill="auto"/>
          </w:tcPr>
          <w:p w14:paraId="152BD12F" w14:textId="77777777" w:rsidR="002A5E26" w:rsidRDefault="002A5E26" w:rsidP="006C681E">
            <w:pPr>
              <w:pStyle w:val="TAL"/>
            </w:pPr>
            <w:r>
              <w:t>13.3.0</w:t>
            </w:r>
          </w:p>
        </w:tc>
      </w:tr>
      <w:tr w:rsidR="007E3F7D" w:rsidRPr="00137B22" w14:paraId="0D8D3057" w14:textId="77777777" w:rsidTr="00235CC9">
        <w:tc>
          <w:tcPr>
            <w:tcW w:w="800" w:type="dxa"/>
            <w:shd w:val="solid" w:color="FFFFFF" w:fill="auto"/>
          </w:tcPr>
          <w:p w14:paraId="4AFBE671" w14:textId="77777777" w:rsidR="007E3F7D" w:rsidRDefault="007E3F7D" w:rsidP="006C681E">
            <w:pPr>
              <w:pStyle w:val="TAL"/>
            </w:pPr>
            <w:r>
              <w:t>2016-12</w:t>
            </w:r>
          </w:p>
        </w:tc>
        <w:tc>
          <w:tcPr>
            <w:tcW w:w="800" w:type="dxa"/>
            <w:shd w:val="solid" w:color="FFFFFF" w:fill="auto"/>
          </w:tcPr>
          <w:p w14:paraId="3CC452D8" w14:textId="77777777" w:rsidR="007E3F7D" w:rsidRDefault="007E3F7D">
            <w:pPr>
              <w:pStyle w:val="Guidance"/>
              <w:rPr>
                <w:i w:val="0"/>
                <w:color w:val="auto"/>
              </w:rPr>
            </w:pPr>
            <w:r>
              <w:rPr>
                <w:i w:val="0"/>
                <w:color w:val="auto"/>
              </w:rPr>
              <w:t>CT-74</w:t>
            </w:r>
          </w:p>
        </w:tc>
        <w:tc>
          <w:tcPr>
            <w:tcW w:w="1103" w:type="dxa"/>
            <w:shd w:val="solid" w:color="FFFFFF" w:fill="auto"/>
          </w:tcPr>
          <w:p w14:paraId="52AB017C" w14:textId="77777777" w:rsidR="007E3F7D" w:rsidRDefault="00F05BE3">
            <w:pPr>
              <w:pStyle w:val="Guidance"/>
              <w:rPr>
                <w:i w:val="0"/>
                <w:color w:val="auto"/>
              </w:rPr>
            </w:pPr>
            <w:r>
              <w:rPr>
                <w:i w:val="0"/>
                <w:color w:val="auto"/>
              </w:rPr>
              <w:t>CP-160731</w:t>
            </w:r>
          </w:p>
        </w:tc>
        <w:tc>
          <w:tcPr>
            <w:tcW w:w="633" w:type="dxa"/>
            <w:shd w:val="solid" w:color="FFFFFF" w:fill="auto"/>
          </w:tcPr>
          <w:p w14:paraId="0564C3CC" w14:textId="77777777" w:rsidR="007E3F7D" w:rsidRDefault="007E3F7D">
            <w:pPr>
              <w:pStyle w:val="Guidance"/>
              <w:rPr>
                <w:i w:val="0"/>
                <w:color w:val="auto"/>
              </w:rPr>
            </w:pPr>
            <w:r>
              <w:rPr>
                <w:i w:val="0"/>
                <w:color w:val="auto"/>
              </w:rPr>
              <w:t>0179</w:t>
            </w:r>
          </w:p>
        </w:tc>
        <w:tc>
          <w:tcPr>
            <w:tcW w:w="425" w:type="dxa"/>
            <w:shd w:val="solid" w:color="FFFFFF" w:fill="auto"/>
          </w:tcPr>
          <w:p w14:paraId="05B8231C" w14:textId="77777777" w:rsidR="007E3F7D" w:rsidRDefault="007E3F7D" w:rsidP="00B46C3A">
            <w:pPr>
              <w:pStyle w:val="Guidance"/>
              <w:jc w:val="center"/>
              <w:rPr>
                <w:i w:val="0"/>
                <w:color w:val="auto"/>
              </w:rPr>
            </w:pPr>
          </w:p>
        </w:tc>
        <w:tc>
          <w:tcPr>
            <w:tcW w:w="4536" w:type="dxa"/>
            <w:shd w:val="solid" w:color="FFFFFF" w:fill="auto"/>
          </w:tcPr>
          <w:p w14:paraId="04278CEB" w14:textId="77777777" w:rsidR="007E3F7D" w:rsidRPr="002A5E26" w:rsidRDefault="007E3F7D" w:rsidP="00E07F74">
            <w:pPr>
              <w:pStyle w:val="TAL"/>
              <w:rPr>
                <w:noProof/>
                <w:sz w:val="16"/>
                <w:szCs w:val="16"/>
              </w:rPr>
            </w:pPr>
            <w:r w:rsidRPr="007E3F7D">
              <w:rPr>
                <w:noProof/>
                <w:sz w:val="16"/>
                <w:szCs w:val="16"/>
              </w:rPr>
              <w:t>Missing user info entry addition</w:t>
            </w:r>
          </w:p>
        </w:tc>
        <w:tc>
          <w:tcPr>
            <w:tcW w:w="769" w:type="dxa"/>
            <w:shd w:val="solid" w:color="FFFFFF" w:fill="auto"/>
          </w:tcPr>
          <w:p w14:paraId="7C55B922" w14:textId="77777777" w:rsidR="007E3F7D" w:rsidRDefault="007E3F7D" w:rsidP="008959B3">
            <w:pPr>
              <w:pStyle w:val="TAL"/>
            </w:pPr>
            <w:r>
              <w:t>13.2.0</w:t>
            </w:r>
          </w:p>
        </w:tc>
        <w:tc>
          <w:tcPr>
            <w:tcW w:w="690" w:type="dxa"/>
            <w:shd w:val="solid" w:color="FFFFFF" w:fill="auto"/>
          </w:tcPr>
          <w:p w14:paraId="7FAC3C2B" w14:textId="77777777" w:rsidR="007E3F7D" w:rsidRDefault="007E3F7D" w:rsidP="006C681E">
            <w:pPr>
              <w:pStyle w:val="TAL"/>
            </w:pPr>
            <w:r>
              <w:t>13.3.0</w:t>
            </w:r>
          </w:p>
        </w:tc>
      </w:tr>
      <w:tr w:rsidR="009D4EBE" w:rsidRPr="00137B22" w14:paraId="4A7CB024" w14:textId="77777777" w:rsidTr="00235CC9">
        <w:tc>
          <w:tcPr>
            <w:tcW w:w="800" w:type="dxa"/>
            <w:shd w:val="solid" w:color="FFFFFF" w:fill="auto"/>
          </w:tcPr>
          <w:p w14:paraId="7C8430AD" w14:textId="77777777" w:rsidR="009D4EBE" w:rsidRDefault="009D4EBE" w:rsidP="006C681E">
            <w:pPr>
              <w:pStyle w:val="TAL"/>
            </w:pPr>
            <w:r>
              <w:t>2016-12</w:t>
            </w:r>
          </w:p>
        </w:tc>
        <w:tc>
          <w:tcPr>
            <w:tcW w:w="800" w:type="dxa"/>
            <w:shd w:val="solid" w:color="FFFFFF" w:fill="auto"/>
          </w:tcPr>
          <w:p w14:paraId="764C4A17" w14:textId="77777777" w:rsidR="009D4EBE" w:rsidRDefault="009D4EBE">
            <w:pPr>
              <w:pStyle w:val="Guidance"/>
              <w:rPr>
                <w:i w:val="0"/>
                <w:color w:val="auto"/>
              </w:rPr>
            </w:pPr>
            <w:r>
              <w:rPr>
                <w:i w:val="0"/>
                <w:color w:val="auto"/>
              </w:rPr>
              <w:t>CT-74</w:t>
            </w:r>
          </w:p>
        </w:tc>
        <w:tc>
          <w:tcPr>
            <w:tcW w:w="1103" w:type="dxa"/>
            <w:shd w:val="solid" w:color="FFFFFF" w:fill="auto"/>
          </w:tcPr>
          <w:p w14:paraId="67C34E43" w14:textId="77777777" w:rsidR="009D4EBE" w:rsidRDefault="009D4EBE" w:rsidP="009C1606">
            <w:pPr>
              <w:pStyle w:val="Guidance"/>
              <w:rPr>
                <w:i w:val="0"/>
                <w:color w:val="auto"/>
              </w:rPr>
            </w:pPr>
            <w:r>
              <w:rPr>
                <w:i w:val="0"/>
                <w:color w:val="auto"/>
              </w:rPr>
              <w:t>CP-160</w:t>
            </w:r>
            <w:r w:rsidR="009C1606">
              <w:rPr>
                <w:i w:val="0"/>
                <w:color w:val="auto"/>
              </w:rPr>
              <w:t>756</w:t>
            </w:r>
          </w:p>
        </w:tc>
        <w:tc>
          <w:tcPr>
            <w:tcW w:w="633" w:type="dxa"/>
            <w:shd w:val="solid" w:color="FFFFFF" w:fill="auto"/>
          </w:tcPr>
          <w:p w14:paraId="4A9E4E8F" w14:textId="77777777" w:rsidR="009D4EBE" w:rsidRDefault="009D4EBE">
            <w:pPr>
              <w:pStyle w:val="Guidance"/>
              <w:rPr>
                <w:i w:val="0"/>
                <w:color w:val="auto"/>
              </w:rPr>
            </w:pPr>
            <w:r>
              <w:rPr>
                <w:i w:val="0"/>
                <w:color w:val="auto"/>
              </w:rPr>
              <w:t>0180</w:t>
            </w:r>
          </w:p>
        </w:tc>
        <w:tc>
          <w:tcPr>
            <w:tcW w:w="425" w:type="dxa"/>
            <w:shd w:val="solid" w:color="FFFFFF" w:fill="auto"/>
          </w:tcPr>
          <w:p w14:paraId="3638A535" w14:textId="77777777" w:rsidR="009D4EBE" w:rsidRDefault="009C1606" w:rsidP="00B46C3A">
            <w:pPr>
              <w:pStyle w:val="Guidance"/>
              <w:jc w:val="center"/>
              <w:rPr>
                <w:i w:val="0"/>
                <w:color w:val="auto"/>
              </w:rPr>
            </w:pPr>
            <w:r>
              <w:rPr>
                <w:i w:val="0"/>
                <w:color w:val="auto"/>
              </w:rPr>
              <w:t>4</w:t>
            </w:r>
          </w:p>
        </w:tc>
        <w:tc>
          <w:tcPr>
            <w:tcW w:w="4536" w:type="dxa"/>
            <w:shd w:val="solid" w:color="FFFFFF" w:fill="auto"/>
          </w:tcPr>
          <w:p w14:paraId="3626B341" w14:textId="77777777" w:rsidR="009D4EBE" w:rsidRPr="007E3F7D" w:rsidRDefault="009D4EBE" w:rsidP="00E07F74">
            <w:pPr>
              <w:pStyle w:val="TAL"/>
              <w:rPr>
                <w:noProof/>
                <w:sz w:val="16"/>
                <w:szCs w:val="16"/>
              </w:rPr>
            </w:pPr>
            <w:r w:rsidRPr="009D4EBE">
              <w:rPr>
                <w:noProof/>
                <w:sz w:val="16"/>
                <w:szCs w:val="16"/>
              </w:rPr>
              <w:t>Corrections for missing implicit affiliation functionality</w:t>
            </w:r>
          </w:p>
        </w:tc>
        <w:tc>
          <w:tcPr>
            <w:tcW w:w="769" w:type="dxa"/>
            <w:shd w:val="solid" w:color="FFFFFF" w:fill="auto"/>
          </w:tcPr>
          <w:p w14:paraId="05B785A8" w14:textId="77777777" w:rsidR="009D4EBE" w:rsidRDefault="009D4EBE" w:rsidP="008959B3">
            <w:pPr>
              <w:pStyle w:val="TAL"/>
            </w:pPr>
            <w:r>
              <w:t>13.2.0</w:t>
            </w:r>
          </w:p>
        </w:tc>
        <w:tc>
          <w:tcPr>
            <w:tcW w:w="690" w:type="dxa"/>
            <w:shd w:val="solid" w:color="FFFFFF" w:fill="auto"/>
          </w:tcPr>
          <w:p w14:paraId="6C8F249E" w14:textId="77777777" w:rsidR="009D4EBE" w:rsidRDefault="009D4EBE" w:rsidP="006C681E">
            <w:pPr>
              <w:pStyle w:val="TAL"/>
            </w:pPr>
            <w:r>
              <w:t>13.3.0</w:t>
            </w:r>
          </w:p>
        </w:tc>
      </w:tr>
      <w:tr w:rsidR="002337E6" w:rsidRPr="00137B22" w14:paraId="6FA943FA" w14:textId="77777777" w:rsidTr="00235CC9">
        <w:tc>
          <w:tcPr>
            <w:tcW w:w="800" w:type="dxa"/>
            <w:shd w:val="solid" w:color="FFFFFF" w:fill="auto"/>
          </w:tcPr>
          <w:p w14:paraId="2C7E40E7" w14:textId="77777777" w:rsidR="002337E6" w:rsidRDefault="002337E6" w:rsidP="006C681E">
            <w:pPr>
              <w:pStyle w:val="TAL"/>
            </w:pPr>
            <w:r>
              <w:t>2016-12</w:t>
            </w:r>
          </w:p>
        </w:tc>
        <w:tc>
          <w:tcPr>
            <w:tcW w:w="800" w:type="dxa"/>
            <w:shd w:val="solid" w:color="FFFFFF" w:fill="auto"/>
          </w:tcPr>
          <w:p w14:paraId="028CA002" w14:textId="77777777" w:rsidR="002337E6" w:rsidRDefault="002337E6">
            <w:pPr>
              <w:pStyle w:val="Guidance"/>
              <w:rPr>
                <w:i w:val="0"/>
                <w:color w:val="auto"/>
              </w:rPr>
            </w:pPr>
            <w:r>
              <w:rPr>
                <w:i w:val="0"/>
                <w:color w:val="auto"/>
              </w:rPr>
              <w:t>CT-74</w:t>
            </w:r>
          </w:p>
        </w:tc>
        <w:tc>
          <w:tcPr>
            <w:tcW w:w="1103" w:type="dxa"/>
            <w:shd w:val="solid" w:color="FFFFFF" w:fill="auto"/>
          </w:tcPr>
          <w:p w14:paraId="67E32825" w14:textId="77777777" w:rsidR="002337E6" w:rsidRDefault="00F05BE3">
            <w:pPr>
              <w:pStyle w:val="Guidance"/>
              <w:rPr>
                <w:i w:val="0"/>
                <w:color w:val="auto"/>
              </w:rPr>
            </w:pPr>
            <w:r>
              <w:rPr>
                <w:i w:val="0"/>
                <w:color w:val="auto"/>
              </w:rPr>
              <w:t>CP-160731</w:t>
            </w:r>
          </w:p>
        </w:tc>
        <w:tc>
          <w:tcPr>
            <w:tcW w:w="633" w:type="dxa"/>
            <w:shd w:val="solid" w:color="FFFFFF" w:fill="auto"/>
          </w:tcPr>
          <w:p w14:paraId="1087EEDC" w14:textId="77777777" w:rsidR="002337E6" w:rsidRDefault="002337E6">
            <w:pPr>
              <w:pStyle w:val="Guidance"/>
              <w:rPr>
                <w:i w:val="0"/>
                <w:color w:val="auto"/>
              </w:rPr>
            </w:pPr>
            <w:r>
              <w:rPr>
                <w:i w:val="0"/>
                <w:color w:val="auto"/>
              </w:rPr>
              <w:t>0181</w:t>
            </w:r>
          </w:p>
        </w:tc>
        <w:tc>
          <w:tcPr>
            <w:tcW w:w="425" w:type="dxa"/>
            <w:shd w:val="solid" w:color="FFFFFF" w:fill="auto"/>
          </w:tcPr>
          <w:p w14:paraId="49E3291D" w14:textId="77777777" w:rsidR="002337E6" w:rsidRDefault="002337E6" w:rsidP="00B46C3A">
            <w:pPr>
              <w:pStyle w:val="Guidance"/>
              <w:jc w:val="center"/>
              <w:rPr>
                <w:i w:val="0"/>
                <w:color w:val="auto"/>
              </w:rPr>
            </w:pPr>
            <w:r>
              <w:rPr>
                <w:i w:val="0"/>
                <w:color w:val="auto"/>
              </w:rPr>
              <w:t>1</w:t>
            </w:r>
          </w:p>
        </w:tc>
        <w:tc>
          <w:tcPr>
            <w:tcW w:w="4536" w:type="dxa"/>
            <w:shd w:val="solid" w:color="FFFFFF" w:fill="auto"/>
          </w:tcPr>
          <w:p w14:paraId="2AAD2A68" w14:textId="77777777" w:rsidR="002337E6" w:rsidRPr="009D4EBE" w:rsidRDefault="002337E6" w:rsidP="00E07F74">
            <w:pPr>
              <w:pStyle w:val="TAL"/>
              <w:rPr>
                <w:noProof/>
                <w:sz w:val="16"/>
                <w:szCs w:val="16"/>
              </w:rPr>
            </w:pPr>
            <w:r w:rsidRPr="002337E6">
              <w:rPr>
                <w:noProof/>
                <w:sz w:val="16"/>
                <w:szCs w:val="16"/>
              </w:rPr>
              <w:t>MBMS transmission usage procedure corrections</w:t>
            </w:r>
          </w:p>
        </w:tc>
        <w:tc>
          <w:tcPr>
            <w:tcW w:w="769" w:type="dxa"/>
            <w:shd w:val="solid" w:color="FFFFFF" w:fill="auto"/>
          </w:tcPr>
          <w:p w14:paraId="5040AEB3" w14:textId="77777777" w:rsidR="002337E6" w:rsidRDefault="002337E6" w:rsidP="008959B3">
            <w:pPr>
              <w:pStyle w:val="TAL"/>
            </w:pPr>
            <w:r>
              <w:t>13.2.0</w:t>
            </w:r>
          </w:p>
        </w:tc>
        <w:tc>
          <w:tcPr>
            <w:tcW w:w="690" w:type="dxa"/>
            <w:shd w:val="solid" w:color="FFFFFF" w:fill="auto"/>
          </w:tcPr>
          <w:p w14:paraId="5C7AD77A" w14:textId="77777777" w:rsidR="002337E6" w:rsidRDefault="002337E6" w:rsidP="006C681E">
            <w:pPr>
              <w:pStyle w:val="TAL"/>
            </w:pPr>
            <w:r>
              <w:t>13.3.0</w:t>
            </w:r>
          </w:p>
        </w:tc>
      </w:tr>
      <w:tr w:rsidR="004A229B" w:rsidRPr="00137B22" w14:paraId="5AC5E5E1" w14:textId="77777777" w:rsidTr="00235CC9">
        <w:tc>
          <w:tcPr>
            <w:tcW w:w="800" w:type="dxa"/>
            <w:shd w:val="solid" w:color="FFFFFF" w:fill="auto"/>
          </w:tcPr>
          <w:p w14:paraId="4BA1B3CC" w14:textId="77777777" w:rsidR="004A229B" w:rsidRDefault="004A229B" w:rsidP="006C681E">
            <w:pPr>
              <w:pStyle w:val="TAL"/>
            </w:pPr>
            <w:r>
              <w:t>2016-12</w:t>
            </w:r>
          </w:p>
        </w:tc>
        <w:tc>
          <w:tcPr>
            <w:tcW w:w="800" w:type="dxa"/>
            <w:shd w:val="solid" w:color="FFFFFF" w:fill="auto"/>
          </w:tcPr>
          <w:p w14:paraId="157B7B32" w14:textId="77777777" w:rsidR="004A229B" w:rsidRDefault="004A229B">
            <w:pPr>
              <w:pStyle w:val="Guidance"/>
              <w:rPr>
                <w:i w:val="0"/>
                <w:color w:val="auto"/>
              </w:rPr>
            </w:pPr>
            <w:r>
              <w:rPr>
                <w:i w:val="0"/>
                <w:color w:val="auto"/>
              </w:rPr>
              <w:t>CT-74</w:t>
            </w:r>
          </w:p>
        </w:tc>
        <w:tc>
          <w:tcPr>
            <w:tcW w:w="1103" w:type="dxa"/>
            <w:shd w:val="solid" w:color="FFFFFF" w:fill="auto"/>
          </w:tcPr>
          <w:p w14:paraId="3D31D7B9" w14:textId="77777777" w:rsidR="004A229B" w:rsidRDefault="00F05BE3">
            <w:pPr>
              <w:pStyle w:val="Guidance"/>
              <w:rPr>
                <w:i w:val="0"/>
                <w:color w:val="auto"/>
              </w:rPr>
            </w:pPr>
            <w:r>
              <w:rPr>
                <w:i w:val="0"/>
                <w:color w:val="auto"/>
              </w:rPr>
              <w:t>CP-160731</w:t>
            </w:r>
          </w:p>
        </w:tc>
        <w:tc>
          <w:tcPr>
            <w:tcW w:w="633" w:type="dxa"/>
            <w:shd w:val="solid" w:color="FFFFFF" w:fill="auto"/>
          </w:tcPr>
          <w:p w14:paraId="3C2DB4A4" w14:textId="77777777" w:rsidR="004A229B" w:rsidRDefault="004A229B">
            <w:pPr>
              <w:pStyle w:val="Guidance"/>
              <w:rPr>
                <w:i w:val="0"/>
                <w:color w:val="auto"/>
              </w:rPr>
            </w:pPr>
            <w:r>
              <w:rPr>
                <w:i w:val="0"/>
                <w:color w:val="auto"/>
              </w:rPr>
              <w:t>0182</w:t>
            </w:r>
          </w:p>
        </w:tc>
        <w:tc>
          <w:tcPr>
            <w:tcW w:w="425" w:type="dxa"/>
            <w:shd w:val="solid" w:color="FFFFFF" w:fill="auto"/>
          </w:tcPr>
          <w:p w14:paraId="4077C8A7" w14:textId="77777777" w:rsidR="004A229B" w:rsidRDefault="004A229B" w:rsidP="00B46C3A">
            <w:pPr>
              <w:pStyle w:val="Guidance"/>
              <w:jc w:val="center"/>
              <w:rPr>
                <w:i w:val="0"/>
                <w:color w:val="auto"/>
              </w:rPr>
            </w:pPr>
          </w:p>
        </w:tc>
        <w:tc>
          <w:tcPr>
            <w:tcW w:w="4536" w:type="dxa"/>
            <w:shd w:val="solid" w:color="FFFFFF" w:fill="auto"/>
          </w:tcPr>
          <w:p w14:paraId="4E5976AC" w14:textId="77777777" w:rsidR="004A229B" w:rsidRPr="002337E6" w:rsidRDefault="004A229B" w:rsidP="00E07F74">
            <w:pPr>
              <w:pStyle w:val="TAL"/>
              <w:rPr>
                <w:noProof/>
                <w:sz w:val="16"/>
                <w:szCs w:val="16"/>
              </w:rPr>
            </w:pPr>
            <w:r w:rsidRPr="004A229B">
              <w:rPr>
                <w:noProof/>
                <w:sz w:val="16"/>
                <w:szCs w:val="16"/>
              </w:rPr>
              <w:t>Modify emergency authorisations</w:t>
            </w:r>
          </w:p>
        </w:tc>
        <w:tc>
          <w:tcPr>
            <w:tcW w:w="769" w:type="dxa"/>
            <w:shd w:val="solid" w:color="FFFFFF" w:fill="auto"/>
          </w:tcPr>
          <w:p w14:paraId="592A93AD" w14:textId="77777777" w:rsidR="004A229B" w:rsidRDefault="004A229B" w:rsidP="008959B3">
            <w:pPr>
              <w:pStyle w:val="TAL"/>
            </w:pPr>
            <w:r>
              <w:t>13.2.0</w:t>
            </w:r>
          </w:p>
        </w:tc>
        <w:tc>
          <w:tcPr>
            <w:tcW w:w="690" w:type="dxa"/>
            <w:shd w:val="solid" w:color="FFFFFF" w:fill="auto"/>
          </w:tcPr>
          <w:p w14:paraId="517042F7" w14:textId="77777777" w:rsidR="004A229B" w:rsidRDefault="004A229B" w:rsidP="006C681E">
            <w:pPr>
              <w:pStyle w:val="TAL"/>
            </w:pPr>
            <w:r>
              <w:t>13.3.0</w:t>
            </w:r>
          </w:p>
        </w:tc>
      </w:tr>
      <w:tr w:rsidR="002337E6" w:rsidRPr="00137B22" w14:paraId="2C7DB5A4" w14:textId="77777777" w:rsidTr="00235CC9">
        <w:tc>
          <w:tcPr>
            <w:tcW w:w="800" w:type="dxa"/>
            <w:shd w:val="solid" w:color="FFFFFF" w:fill="auto"/>
          </w:tcPr>
          <w:p w14:paraId="7510D502" w14:textId="77777777" w:rsidR="002337E6" w:rsidRDefault="002337E6" w:rsidP="006C681E">
            <w:pPr>
              <w:pStyle w:val="TAL"/>
            </w:pPr>
            <w:r>
              <w:t>2016-12</w:t>
            </w:r>
          </w:p>
        </w:tc>
        <w:tc>
          <w:tcPr>
            <w:tcW w:w="800" w:type="dxa"/>
            <w:shd w:val="solid" w:color="FFFFFF" w:fill="auto"/>
          </w:tcPr>
          <w:p w14:paraId="21C899A0" w14:textId="77777777" w:rsidR="002337E6" w:rsidRDefault="002337E6">
            <w:pPr>
              <w:pStyle w:val="Guidance"/>
              <w:rPr>
                <w:i w:val="0"/>
                <w:color w:val="auto"/>
              </w:rPr>
            </w:pPr>
            <w:r>
              <w:rPr>
                <w:i w:val="0"/>
                <w:color w:val="auto"/>
              </w:rPr>
              <w:t>CT-74</w:t>
            </w:r>
          </w:p>
        </w:tc>
        <w:tc>
          <w:tcPr>
            <w:tcW w:w="1103" w:type="dxa"/>
            <w:shd w:val="solid" w:color="FFFFFF" w:fill="auto"/>
          </w:tcPr>
          <w:p w14:paraId="27BA582F" w14:textId="77777777" w:rsidR="002337E6" w:rsidRDefault="00F05BE3">
            <w:pPr>
              <w:pStyle w:val="Guidance"/>
              <w:rPr>
                <w:i w:val="0"/>
                <w:color w:val="auto"/>
              </w:rPr>
            </w:pPr>
            <w:r>
              <w:rPr>
                <w:i w:val="0"/>
                <w:color w:val="auto"/>
              </w:rPr>
              <w:t>CP-160731</w:t>
            </w:r>
          </w:p>
        </w:tc>
        <w:tc>
          <w:tcPr>
            <w:tcW w:w="633" w:type="dxa"/>
            <w:shd w:val="solid" w:color="FFFFFF" w:fill="auto"/>
          </w:tcPr>
          <w:p w14:paraId="32D5BA5F" w14:textId="77777777" w:rsidR="002337E6" w:rsidRDefault="002337E6">
            <w:pPr>
              <w:pStyle w:val="Guidance"/>
              <w:rPr>
                <w:i w:val="0"/>
                <w:color w:val="auto"/>
              </w:rPr>
            </w:pPr>
            <w:r>
              <w:rPr>
                <w:i w:val="0"/>
                <w:color w:val="auto"/>
              </w:rPr>
              <w:t>0183</w:t>
            </w:r>
          </w:p>
        </w:tc>
        <w:tc>
          <w:tcPr>
            <w:tcW w:w="425" w:type="dxa"/>
            <w:shd w:val="solid" w:color="FFFFFF" w:fill="auto"/>
          </w:tcPr>
          <w:p w14:paraId="4C5BAA4C" w14:textId="77777777" w:rsidR="002337E6" w:rsidRDefault="002337E6" w:rsidP="00B46C3A">
            <w:pPr>
              <w:pStyle w:val="Guidance"/>
              <w:jc w:val="center"/>
              <w:rPr>
                <w:i w:val="0"/>
                <w:color w:val="auto"/>
              </w:rPr>
            </w:pPr>
            <w:r>
              <w:rPr>
                <w:i w:val="0"/>
                <w:color w:val="auto"/>
              </w:rPr>
              <w:t>1</w:t>
            </w:r>
          </w:p>
        </w:tc>
        <w:tc>
          <w:tcPr>
            <w:tcW w:w="4536" w:type="dxa"/>
            <w:shd w:val="solid" w:color="FFFFFF" w:fill="auto"/>
          </w:tcPr>
          <w:p w14:paraId="73A11300" w14:textId="77777777" w:rsidR="002337E6" w:rsidRPr="002337E6" w:rsidRDefault="002337E6" w:rsidP="00E07F74">
            <w:pPr>
              <w:pStyle w:val="TAL"/>
              <w:rPr>
                <w:noProof/>
                <w:sz w:val="16"/>
                <w:szCs w:val="16"/>
              </w:rPr>
            </w:pPr>
            <w:r w:rsidRPr="002337E6">
              <w:rPr>
                <w:noProof/>
                <w:sz w:val="16"/>
                <w:szCs w:val="16"/>
              </w:rPr>
              <w:t>Broadcast group calls</w:t>
            </w:r>
          </w:p>
        </w:tc>
        <w:tc>
          <w:tcPr>
            <w:tcW w:w="769" w:type="dxa"/>
            <w:shd w:val="solid" w:color="FFFFFF" w:fill="auto"/>
          </w:tcPr>
          <w:p w14:paraId="0562EEB3" w14:textId="77777777" w:rsidR="002337E6" w:rsidRDefault="002337E6" w:rsidP="008959B3">
            <w:pPr>
              <w:pStyle w:val="TAL"/>
            </w:pPr>
            <w:r>
              <w:t>13.2.0</w:t>
            </w:r>
          </w:p>
        </w:tc>
        <w:tc>
          <w:tcPr>
            <w:tcW w:w="690" w:type="dxa"/>
            <w:shd w:val="solid" w:color="FFFFFF" w:fill="auto"/>
          </w:tcPr>
          <w:p w14:paraId="3F6BFAB5" w14:textId="77777777" w:rsidR="002337E6" w:rsidRDefault="002337E6" w:rsidP="006C681E">
            <w:pPr>
              <w:pStyle w:val="TAL"/>
            </w:pPr>
            <w:r>
              <w:t>13.3.0</w:t>
            </w:r>
          </w:p>
        </w:tc>
      </w:tr>
      <w:tr w:rsidR="00547624" w:rsidRPr="00137B22" w14:paraId="5AB046CD" w14:textId="77777777" w:rsidTr="00235CC9">
        <w:tc>
          <w:tcPr>
            <w:tcW w:w="800" w:type="dxa"/>
            <w:shd w:val="solid" w:color="FFFFFF" w:fill="auto"/>
          </w:tcPr>
          <w:p w14:paraId="6DAE1DC8" w14:textId="77777777" w:rsidR="00547624" w:rsidRDefault="00547624" w:rsidP="006C681E">
            <w:pPr>
              <w:pStyle w:val="TAL"/>
            </w:pPr>
            <w:r>
              <w:t>2016-12</w:t>
            </w:r>
          </w:p>
        </w:tc>
        <w:tc>
          <w:tcPr>
            <w:tcW w:w="800" w:type="dxa"/>
            <w:shd w:val="solid" w:color="FFFFFF" w:fill="auto"/>
          </w:tcPr>
          <w:p w14:paraId="4BB96D41" w14:textId="77777777" w:rsidR="00547624" w:rsidRDefault="00547624">
            <w:pPr>
              <w:pStyle w:val="Guidance"/>
              <w:rPr>
                <w:i w:val="0"/>
                <w:color w:val="auto"/>
              </w:rPr>
            </w:pPr>
            <w:r>
              <w:rPr>
                <w:i w:val="0"/>
                <w:color w:val="auto"/>
              </w:rPr>
              <w:t>CT-74</w:t>
            </w:r>
          </w:p>
        </w:tc>
        <w:tc>
          <w:tcPr>
            <w:tcW w:w="1103" w:type="dxa"/>
            <w:shd w:val="solid" w:color="FFFFFF" w:fill="auto"/>
          </w:tcPr>
          <w:p w14:paraId="23A12A29" w14:textId="77777777" w:rsidR="00547624" w:rsidRDefault="00F05BE3">
            <w:pPr>
              <w:pStyle w:val="Guidance"/>
              <w:rPr>
                <w:i w:val="0"/>
                <w:color w:val="auto"/>
              </w:rPr>
            </w:pPr>
            <w:r>
              <w:rPr>
                <w:i w:val="0"/>
                <w:color w:val="auto"/>
              </w:rPr>
              <w:t>CP-160732</w:t>
            </w:r>
          </w:p>
        </w:tc>
        <w:tc>
          <w:tcPr>
            <w:tcW w:w="633" w:type="dxa"/>
            <w:shd w:val="solid" w:color="FFFFFF" w:fill="auto"/>
          </w:tcPr>
          <w:p w14:paraId="78DB2EAC" w14:textId="77777777" w:rsidR="00547624" w:rsidRDefault="00547624">
            <w:pPr>
              <w:pStyle w:val="Guidance"/>
              <w:rPr>
                <w:i w:val="0"/>
                <w:color w:val="auto"/>
              </w:rPr>
            </w:pPr>
            <w:r>
              <w:rPr>
                <w:i w:val="0"/>
                <w:color w:val="auto"/>
              </w:rPr>
              <w:t>0184</w:t>
            </w:r>
          </w:p>
        </w:tc>
        <w:tc>
          <w:tcPr>
            <w:tcW w:w="425" w:type="dxa"/>
            <w:shd w:val="solid" w:color="FFFFFF" w:fill="auto"/>
          </w:tcPr>
          <w:p w14:paraId="0B9A7D24" w14:textId="77777777" w:rsidR="00547624" w:rsidRDefault="00547624" w:rsidP="00B46C3A">
            <w:pPr>
              <w:pStyle w:val="Guidance"/>
              <w:jc w:val="center"/>
              <w:rPr>
                <w:i w:val="0"/>
                <w:color w:val="auto"/>
              </w:rPr>
            </w:pPr>
          </w:p>
        </w:tc>
        <w:tc>
          <w:tcPr>
            <w:tcW w:w="4536" w:type="dxa"/>
            <w:shd w:val="solid" w:color="FFFFFF" w:fill="auto"/>
          </w:tcPr>
          <w:p w14:paraId="40BF7CE9" w14:textId="77777777" w:rsidR="00547624" w:rsidRPr="007E3F7D" w:rsidRDefault="00547624" w:rsidP="00E07F74">
            <w:pPr>
              <w:pStyle w:val="TAL"/>
              <w:rPr>
                <w:noProof/>
                <w:sz w:val="16"/>
                <w:szCs w:val="16"/>
              </w:rPr>
            </w:pPr>
            <w:r w:rsidRPr="00547624">
              <w:rPr>
                <w:noProof/>
                <w:sz w:val="16"/>
                <w:szCs w:val="16"/>
              </w:rPr>
              <w:t>Solving Editor's Notes on Priority</w:t>
            </w:r>
          </w:p>
        </w:tc>
        <w:tc>
          <w:tcPr>
            <w:tcW w:w="769" w:type="dxa"/>
            <w:shd w:val="solid" w:color="FFFFFF" w:fill="auto"/>
          </w:tcPr>
          <w:p w14:paraId="0D27BE48" w14:textId="77777777" w:rsidR="00547624" w:rsidRDefault="00547624" w:rsidP="008959B3">
            <w:pPr>
              <w:pStyle w:val="TAL"/>
            </w:pPr>
            <w:r>
              <w:t>13.2.0</w:t>
            </w:r>
          </w:p>
        </w:tc>
        <w:tc>
          <w:tcPr>
            <w:tcW w:w="690" w:type="dxa"/>
            <w:shd w:val="solid" w:color="FFFFFF" w:fill="auto"/>
          </w:tcPr>
          <w:p w14:paraId="48BB7625" w14:textId="77777777" w:rsidR="00547624" w:rsidRDefault="00547624" w:rsidP="006C681E">
            <w:pPr>
              <w:pStyle w:val="TAL"/>
            </w:pPr>
            <w:r>
              <w:t>13.3.0</w:t>
            </w:r>
          </w:p>
        </w:tc>
      </w:tr>
      <w:tr w:rsidR="00B61A7E" w:rsidRPr="00137B22" w14:paraId="1594792E" w14:textId="77777777" w:rsidTr="00235CC9">
        <w:tc>
          <w:tcPr>
            <w:tcW w:w="800" w:type="dxa"/>
            <w:shd w:val="solid" w:color="FFFFFF" w:fill="auto"/>
          </w:tcPr>
          <w:p w14:paraId="37990CC0" w14:textId="77777777" w:rsidR="00B61A7E" w:rsidRDefault="00B61A7E" w:rsidP="006C681E">
            <w:pPr>
              <w:pStyle w:val="TAL"/>
            </w:pPr>
            <w:r>
              <w:t>2016-12</w:t>
            </w:r>
          </w:p>
        </w:tc>
        <w:tc>
          <w:tcPr>
            <w:tcW w:w="800" w:type="dxa"/>
            <w:shd w:val="solid" w:color="FFFFFF" w:fill="auto"/>
          </w:tcPr>
          <w:p w14:paraId="058AF945" w14:textId="77777777" w:rsidR="00B61A7E" w:rsidRDefault="00B61A7E">
            <w:pPr>
              <w:pStyle w:val="Guidance"/>
              <w:rPr>
                <w:i w:val="0"/>
                <w:color w:val="auto"/>
              </w:rPr>
            </w:pPr>
            <w:r>
              <w:rPr>
                <w:i w:val="0"/>
                <w:color w:val="auto"/>
              </w:rPr>
              <w:t>CT-74</w:t>
            </w:r>
          </w:p>
        </w:tc>
        <w:tc>
          <w:tcPr>
            <w:tcW w:w="1103" w:type="dxa"/>
            <w:shd w:val="solid" w:color="FFFFFF" w:fill="auto"/>
          </w:tcPr>
          <w:p w14:paraId="3F898589" w14:textId="77777777" w:rsidR="00B61A7E" w:rsidRDefault="00F05BE3">
            <w:pPr>
              <w:pStyle w:val="Guidance"/>
              <w:rPr>
                <w:i w:val="0"/>
                <w:color w:val="auto"/>
              </w:rPr>
            </w:pPr>
            <w:r>
              <w:rPr>
                <w:i w:val="0"/>
                <w:color w:val="auto"/>
              </w:rPr>
              <w:t>CP-160731</w:t>
            </w:r>
          </w:p>
        </w:tc>
        <w:tc>
          <w:tcPr>
            <w:tcW w:w="633" w:type="dxa"/>
            <w:shd w:val="solid" w:color="FFFFFF" w:fill="auto"/>
          </w:tcPr>
          <w:p w14:paraId="19D4BED3" w14:textId="77777777" w:rsidR="00B61A7E" w:rsidRDefault="00B61A7E">
            <w:pPr>
              <w:pStyle w:val="Guidance"/>
              <w:rPr>
                <w:i w:val="0"/>
                <w:color w:val="auto"/>
              </w:rPr>
            </w:pPr>
            <w:r>
              <w:rPr>
                <w:i w:val="0"/>
                <w:color w:val="auto"/>
              </w:rPr>
              <w:t>0185</w:t>
            </w:r>
          </w:p>
        </w:tc>
        <w:tc>
          <w:tcPr>
            <w:tcW w:w="425" w:type="dxa"/>
            <w:shd w:val="solid" w:color="FFFFFF" w:fill="auto"/>
          </w:tcPr>
          <w:p w14:paraId="11A96744" w14:textId="77777777" w:rsidR="00B61A7E" w:rsidRDefault="00B61A7E" w:rsidP="00B46C3A">
            <w:pPr>
              <w:pStyle w:val="Guidance"/>
              <w:jc w:val="center"/>
              <w:rPr>
                <w:i w:val="0"/>
                <w:color w:val="auto"/>
              </w:rPr>
            </w:pPr>
          </w:p>
        </w:tc>
        <w:tc>
          <w:tcPr>
            <w:tcW w:w="4536" w:type="dxa"/>
            <w:shd w:val="solid" w:color="FFFFFF" w:fill="auto"/>
          </w:tcPr>
          <w:p w14:paraId="2AEB618A" w14:textId="77777777" w:rsidR="00B61A7E" w:rsidRPr="00547624" w:rsidRDefault="00B61A7E" w:rsidP="00E07F74">
            <w:pPr>
              <w:pStyle w:val="TAL"/>
              <w:rPr>
                <w:noProof/>
                <w:sz w:val="16"/>
                <w:szCs w:val="16"/>
              </w:rPr>
            </w:pPr>
            <w:r w:rsidRPr="00B61A7E">
              <w:rPr>
                <w:noProof/>
                <w:sz w:val="16"/>
                <w:szCs w:val="16"/>
              </w:rPr>
              <w:t>Implicit Floor Request sent in Re-INVITE requests</w:t>
            </w:r>
          </w:p>
        </w:tc>
        <w:tc>
          <w:tcPr>
            <w:tcW w:w="769" w:type="dxa"/>
            <w:shd w:val="solid" w:color="FFFFFF" w:fill="auto"/>
          </w:tcPr>
          <w:p w14:paraId="2309A9B3" w14:textId="77777777" w:rsidR="00B61A7E" w:rsidRDefault="00B61A7E" w:rsidP="008959B3">
            <w:pPr>
              <w:pStyle w:val="TAL"/>
            </w:pPr>
            <w:r>
              <w:t>13.2.0</w:t>
            </w:r>
          </w:p>
        </w:tc>
        <w:tc>
          <w:tcPr>
            <w:tcW w:w="690" w:type="dxa"/>
            <w:shd w:val="solid" w:color="FFFFFF" w:fill="auto"/>
          </w:tcPr>
          <w:p w14:paraId="44C00534" w14:textId="77777777" w:rsidR="00B61A7E" w:rsidRDefault="00B61A7E" w:rsidP="006C681E">
            <w:pPr>
              <w:pStyle w:val="TAL"/>
            </w:pPr>
            <w:r>
              <w:t>13.3.0</w:t>
            </w:r>
          </w:p>
        </w:tc>
      </w:tr>
      <w:tr w:rsidR="00437D87" w:rsidRPr="00137B22" w14:paraId="485F5702" w14:textId="77777777" w:rsidTr="00235CC9">
        <w:tc>
          <w:tcPr>
            <w:tcW w:w="800" w:type="dxa"/>
            <w:shd w:val="solid" w:color="FFFFFF" w:fill="auto"/>
          </w:tcPr>
          <w:p w14:paraId="7BF992A7" w14:textId="77777777" w:rsidR="00437D87" w:rsidRDefault="00437D87" w:rsidP="006C681E">
            <w:pPr>
              <w:pStyle w:val="TAL"/>
            </w:pPr>
            <w:r>
              <w:t>2016-12</w:t>
            </w:r>
          </w:p>
        </w:tc>
        <w:tc>
          <w:tcPr>
            <w:tcW w:w="800" w:type="dxa"/>
            <w:shd w:val="solid" w:color="FFFFFF" w:fill="auto"/>
          </w:tcPr>
          <w:p w14:paraId="307C12AB" w14:textId="77777777" w:rsidR="00437D87" w:rsidRDefault="00437D87">
            <w:pPr>
              <w:pStyle w:val="Guidance"/>
              <w:rPr>
                <w:i w:val="0"/>
                <w:color w:val="auto"/>
              </w:rPr>
            </w:pPr>
            <w:r>
              <w:rPr>
                <w:i w:val="0"/>
                <w:color w:val="auto"/>
              </w:rPr>
              <w:t>CT-74</w:t>
            </w:r>
          </w:p>
        </w:tc>
        <w:tc>
          <w:tcPr>
            <w:tcW w:w="1103" w:type="dxa"/>
            <w:shd w:val="solid" w:color="FFFFFF" w:fill="auto"/>
          </w:tcPr>
          <w:p w14:paraId="22E509A8" w14:textId="77777777" w:rsidR="00437D87" w:rsidRDefault="00F05BE3">
            <w:pPr>
              <w:pStyle w:val="Guidance"/>
              <w:rPr>
                <w:i w:val="0"/>
                <w:color w:val="auto"/>
              </w:rPr>
            </w:pPr>
            <w:r>
              <w:rPr>
                <w:i w:val="0"/>
                <w:color w:val="auto"/>
              </w:rPr>
              <w:t>CP-160732</w:t>
            </w:r>
          </w:p>
        </w:tc>
        <w:tc>
          <w:tcPr>
            <w:tcW w:w="633" w:type="dxa"/>
            <w:shd w:val="solid" w:color="FFFFFF" w:fill="auto"/>
          </w:tcPr>
          <w:p w14:paraId="47B03C36" w14:textId="77777777" w:rsidR="00437D87" w:rsidRDefault="00437D87">
            <w:pPr>
              <w:pStyle w:val="Guidance"/>
              <w:rPr>
                <w:i w:val="0"/>
                <w:color w:val="auto"/>
              </w:rPr>
            </w:pPr>
            <w:r>
              <w:rPr>
                <w:i w:val="0"/>
                <w:color w:val="auto"/>
              </w:rPr>
              <w:t>0187</w:t>
            </w:r>
          </w:p>
        </w:tc>
        <w:tc>
          <w:tcPr>
            <w:tcW w:w="425" w:type="dxa"/>
            <w:shd w:val="solid" w:color="FFFFFF" w:fill="auto"/>
          </w:tcPr>
          <w:p w14:paraId="4F02B6B6" w14:textId="77777777" w:rsidR="00437D87" w:rsidRDefault="00437D87" w:rsidP="00B46C3A">
            <w:pPr>
              <w:pStyle w:val="Guidance"/>
              <w:jc w:val="center"/>
              <w:rPr>
                <w:i w:val="0"/>
                <w:color w:val="auto"/>
              </w:rPr>
            </w:pPr>
            <w:r>
              <w:rPr>
                <w:i w:val="0"/>
                <w:color w:val="auto"/>
              </w:rPr>
              <w:t>4</w:t>
            </w:r>
          </w:p>
        </w:tc>
        <w:tc>
          <w:tcPr>
            <w:tcW w:w="4536" w:type="dxa"/>
            <w:shd w:val="solid" w:color="FFFFFF" w:fill="auto"/>
          </w:tcPr>
          <w:p w14:paraId="36284ED1" w14:textId="77777777" w:rsidR="00437D87" w:rsidRPr="00B61A7E" w:rsidRDefault="00437D87" w:rsidP="00E07F74">
            <w:pPr>
              <w:pStyle w:val="TAL"/>
              <w:rPr>
                <w:noProof/>
                <w:sz w:val="16"/>
                <w:szCs w:val="16"/>
              </w:rPr>
            </w:pPr>
            <w:r w:rsidRPr="00437D87">
              <w:rPr>
                <w:noProof/>
                <w:sz w:val="16"/>
                <w:szCs w:val="16"/>
              </w:rPr>
              <w:t>Transport MKFC from CF to PF in session set-up</w:t>
            </w:r>
          </w:p>
        </w:tc>
        <w:tc>
          <w:tcPr>
            <w:tcW w:w="769" w:type="dxa"/>
            <w:shd w:val="solid" w:color="FFFFFF" w:fill="auto"/>
          </w:tcPr>
          <w:p w14:paraId="43647494" w14:textId="77777777" w:rsidR="00437D87" w:rsidRDefault="00437D87" w:rsidP="008959B3">
            <w:pPr>
              <w:pStyle w:val="TAL"/>
            </w:pPr>
            <w:r>
              <w:t>13.2.0</w:t>
            </w:r>
          </w:p>
        </w:tc>
        <w:tc>
          <w:tcPr>
            <w:tcW w:w="690" w:type="dxa"/>
            <w:shd w:val="solid" w:color="FFFFFF" w:fill="auto"/>
          </w:tcPr>
          <w:p w14:paraId="7FD924A2" w14:textId="77777777" w:rsidR="00437D87" w:rsidRDefault="00437D87" w:rsidP="006C681E">
            <w:pPr>
              <w:pStyle w:val="TAL"/>
            </w:pPr>
            <w:r>
              <w:t>13.3.0</w:t>
            </w:r>
          </w:p>
        </w:tc>
      </w:tr>
      <w:tr w:rsidR="00E653AB" w:rsidRPr="00137B22" w14:paraId="37EF3558" w14:textId="77777777" w:rsidTr="00235CC9">
        <w:tc>
          <w:tcPr>
            <w:tcW w:w="800" w:type="dxa"/>
            <w:shd w:val="solid" w:color="FFFFFF" w:fill="auto"/>
          </w:tcPr>
          <w:p w14:paraId="0C99C0D2" w14:textId="77777777" w:rsidR="00E653AB" w:rsidRDefault="00E653AB" w:rsidP="006C681E">
            <w:pPr>
              <w:pStyle w:val="TAL"/>
            </w:pPr>
            <w:r>
              <w:t>2016-12</w:t>
            </w:r>
          </w:p>
        </w:tc>
        <w:tc>
          <w:tcPr>
            <w:tcW w:w="800" w:type="dxa"/>
            <w:shd w:val="solid" w:color="FFFFFF" w:fill="auto"/>
          </w:tcPr>
          <w:p w14:paraId="0186EAA5" w14:textId="77777777" w:rsidR="00E653AB" w:rsidRDefault="00E653AB">
            <w:pPr>
              <w:pStyle w:val="Guidance"/>
              <w:rPr>
                <w:i w:val="0"/>
                <w:color w:val="auto"/>
              </w:rPr>
            </w:pPr>
            <w:r>
              <w:rPr>
                <w:i w:val="0"/>
                <w:color w:val="auto"/>
              </w:rPr>
              <w:t>CT-74</w:t>
            </w:r>
          </w:p>
        </w:tc>
        <w:tc>
          <w:tcPr>
            <w:tcW w:w="1103" w:type="dxa"/>
            <w:shd w:val="solid" w:color="FFFFFF" w:fill="auto"/>
          </w:tcPr>
          <w:p w14:paraId="2FE471D1" w14:textId="77777777" w:rsidR="00E653AB" w:rsidRDefault="00F05BE3">
            <w:pPr>
              <w:pStyle w:val="Guidance"/>
              <w:rPr>
                <w:i w:val="0"/>
                <w:color w:val="auto"/>
              </w:rPr>
            </w:pPr>
            <w:r>
              <w:rPr>
                <w:i w:val="0"/>
                <w:color w:val="auto"/>
              </w:rPr>
              <w:t>CP-160731</w:t>
            </w:r>
          </w:p>
        </w:tc>
        <w:tc>
          <w:tcPr>
            <w:tcW w:w="633" w:type="dxa"/>
            <w:shd w:val="solid" w:color="FFFFFF" w:fill="auto"/>
          </w:tcPr>
          <w:p w14:paraId="69EF2967" w14:textId="77777777" w:rsidR="00E653AB" w:rsidRDefault="00E653AB">
            <w:pPr>
              <w:pStyle w:val="Guidance"/>
              <w:rPr>
                <w:i w:val="0"/>
                <w:color w:val="auto"/>
              </w:rPr>
            </w:pPr>
            <w:r>
              <w:rPr>
                <w:i w:val="0"/>
                <w:color w:val="auto"/>
              </w:rPr>
              <w:t>0189</w:t>
            </w:r>
          </w:p>
        </w:tc>
        <w:tc>
          <w:tcPr>
            <w:tcW w:w="425" w:type="dxa"/>
            <w:shd w:val="solid" w:color="FFFFFF" w:fill="auto"/>
          </w:tcPr>
          <w:p w14:paraId="17144EE4" w14:textId="77777777" w:rsidR="00E653AB" w:rsidRDefault="00E653AB" w:rsidP="00B46C3A">
            <w:pPr>
              <w:pStyle w:val="Guidance"/>
              <w:jc w:val="center"/>
              <w:rPr>
                <w:i w:val="0"/>
                <w:color w:val="auto"/>
              </w:rPr>
            </w:pPr>
            <w:r>
              <w:rPr>
                <w:i w:val="0"/>
                <w:color w:val="auto"/>
              </w:rPr>
              <w:t>4</w:t>
            </w:r>
          </w:p>
        </w:tc>
        <w:tc>
          <w:tcPr>
            <w:tcW w:w="4536" w:type="dxa"/>
            <w:shd w:val="solid" w:color="FFFFFF" w:fill="auto"/>
          </w:tcPr>
          <w:p w14:paraId="0123435E" w14:textId="77777777" w:rsidR="00E653AB" w:rsidRPr="00437D87" w:rsidRDefault="00E653AB" w:rsidP="00E07F74">
            <w:pPr>
              <w:pStyle w:val="TAL"/>
              <w:rPr>
                <w:noProof/>
                <w:sz w:val="16"/>
                <w:szCs w:val="16"/>
              </w:rPr>
            </w:pPr>
            <w:r w:rsidRPr="00E653AB">
              <w:rPr>
                <w:noProof/>
                <w:sz w:val="16"/>
                <w:szCs w:val="16"/>
              </w:rPr>
              <w:t>SAI and QCI in the MBMS announcement</w:t>
            </w:r>
          </w:p>
        </w:tc>
        <w:tc>
          <w:tcPr>
            <w:tcW w:w="769" w:type="dxa"/>
            <w:shd w:val="solid" w:color="FFFFFF" w:fill="auto"/>
          </w:tcPr>
          <w:p w14:paraId="40DC2C03" w14:textId="77777777" w:rsidR="00E653AB" w:rsidRDefault="00E653AB" w:rsidP="008959B3">
            <w:pPr>
              <w:pStyle w:val="TAL"/>
            </w:pPr>
            <w:r>
              <w:t>13.2.0</w:t>
            </w:r>
          </w:p>
        </w:tc>
        <w:tc>
          <w:tcPr>
            <w:tcW w:w="690" w:type="dxa"/>
            <w:shd w:val="solid" w:color="FFFFFF" w:fill="auto"/>
          </w:tcPr>
          <w:p w14:paraId="59915824" w14:textId="77777777" w:rsidR="00E653AB" w:rsidRDefault="00E653AB" w:rsidP="006C681E">
            <w:pPr>
              <w:pStyle w:val="TAL"/>
            </w:pPr>
            <w:r>
              <w:t>13.3.0</w:t>
            </w:r>
          </w:p>
        </w:tc>
      </w:tr>
      <w:tr w:rsidR="0049282E" w:rsidRPr="00137B22" w14:paraId="74D8E76F" w14:textId="77777777" w:rsidTr="00235CC9">
        <w:tc>
          <w:tcPr>
            <w:tcW w:w="800" w:type="dxa"/>
            <w:shd w:val="solid" w:color="FFFFFF" w:fill="auto"/>
          </w:tcPr>
          <w:p w14:paraId="6EDE49C2" w14:textId="77777777" w:rsidR="0049282E" w:rsidRDefault="0049282E" w:rsidP="006C681E">
            <w:pPr>
              <w:pStyle w:val="TAL"/>
            </w:pPr>
            <w:r>
              <w:t>2016-12</w:t>
            </w:r>
          </w:p>
        </w:tc>
        <w:tc>
          <w:tcPr>
            <w:tcW w:w="800" w:type="dxa"/>
            <w:shd w:val="solid" w:color="FFFFFF" w:fill="auto"/>
          </w:tcPr>
          <w:p w14:paraId="60C07AAE" w14:textId="77777777" w:rsidR="0049282E" w:rsidRDefault="0049282E">
            <w:pPr>
              <w:pStyle w:val="Guidance"/>
              <w:rPr>
                <w:i w:val="0"/>
                <w:color w:val="auto"/>
              </w:rPr>
            </w:pPr>
            <w:r>
              <w:rPr>
                <w:i w:val="0"/>
                <w:color w:val="auto"/>
              </w:rPr>
              <w:t>CT-74</w:t>
            </w:r>
          </w:p>
        </w:tc>
        <w:tc>
          <w:tcPr>
            <w:tcW w:w="1103" w:type="dxa"/>
            <w:shd w:val="solid" w:color="FFFFFF" w:fill="auto"/>
          </w:tcPr>
          <w:p w14:paraId="532F51EE" w14:textId="77777777" w:rsidR="0049282E" w:rsidRDefault="00F05BE3">
            <w:pPr>
              <w:pStyle w:val="Guidance"/>
              <w:rPr>
                <w:i w:val="0"/>
                <w:color w:val="auto"/>
              </w:rPr>
            </w:pPr>
            <w:r>
              <w:rPr>
                <w:i w:val="0"/>
                <w:color w:val="auto"/>
              </w:rPr>
              <w:t>CP-160731</w:t>
            </w:r>
          </w:p>
        </w:tc>
        <w:tc>
          <w:tcPr>
            <w:tcW w:w="633" w:type="dxa"/>
            <w:shd w:val="solid" w:color="FFFFFF" w:fill="auto"/>
          </w:tcPr>
          <w:p w14:paraId="596706CE" w14:textId="77777777" w:rsidR="0049282E" w:rsidRDefault="0049282E">
            <w:pPr>
              <w:pStyle w:val="Guidance"/>
              <w:rPr>
                <w:i w:val="0"/>
                <w:color w:val="auto"/>
              </w:rPr>
            </w:pPr>
            <w:r>
              <w:rPr>
                <w:i w:val="0"/>
                <w:color w:val="auto"/>
              </w:rPr>
              <w:t>0191</w:t>
            </w:r>
          </w:p>
        </w:tc>
        <w:tc>
          <w:tcPr>
            <w:tcW w:w="425" w:type="dxa"/>
            <w:shd w:val="solid" w:color="FFFFFF" w:fill="auto"/>
          </w:tcPr>
          <w:p w14:paraId="607CE387" w14:textId="77777777" w:rsidR="0049282E" w:rsidRDefault="0049282E" w:rsidP="00B46C3A">
            <w:pPr>
              <w:pStyle w:val="Guidance"/>
              <w:jc w:val="center"/>
              <w:rPr>
                <w:i w:val="0"/>
                <w:color w:val="auto"/>
              </w:rPr>
            </w:pPr>
          </w:p>
        </w:tc>
        <w:tc>
          <w:tcPr>
            <w:tcW w:w="4536" w:type="dxa"/>
            <w:shd w:val="solid" w:color="FFFFFF" w:fill="auto"/>
          </w:tcPr>
          <w:p w14:paraId="323191F4" w14:textId="77777777" w:rsidR="0049282E" w:rsidRPr="00B61A7E" w:rsidRDefault="0049282E" w:rsidP="00E07F74">
            <w:pPr>
              <w:pStyle w:val="TAL"/>
              <w:rPr>
                <w:noProof/>
                <w:sz w:val="16"/>
                <w:szCs w:val="16"/>
              </w:rPr>
            </w:pPr>
            <w:r w:rsidRPr="0049282E">
              <w:rPr>
                <w:noProof/>
                <w:sz w:val="16"/>
                <w:szCs w:val="16"/>
              </w:rPr>
              <w:t>Reference update draft-holmberg-dispatch-mcptt-rp-namespace</w:t>
            </w:r>
          </w:p>
        </w:tc>
        <w:tc>
          <w:tcPr>
            <w:tcW w:w="769" w:type="dxa"/>
            <w:shd w:val="solid" w:color="FFFFFF" w:fill="auto"/>
          </w:tcPr>
          <w:p w14:paraId="32B9044D" w14:textId="77777777" w:rsidR="0049282E" w:rsidRDefault="0049282E" w:rsidP="008959B3">
            <w:pPr>
              <w:pStyle w:val="TAL"/>
            </w:pPr>
            <w:r>
              <w:t>13.2.0</w:t>
            </w:r>
          </w:p>
        </w:tc>
        <w:tc>
          <w:tcPr>
            <w:tcW w:w="690" w:type="dxa"/>
            <w:shd w:val="solid" w:color="FFFFFF" w:fill="auto"/>
          </w:tcPr>
          <w:p w14:paraId="7EE6BC76" w14:textId="77777777" w:rsidR="0049282E" w:rsidRDefault="0049282E" w:rsidP="006C681E">
            <w:pPr>
              <w:pStyle w:val="TAL"/>
            </w:pPr>
            <w:r>
              <w:t>13.3.0</w:t>
            </w:r>
          </w:p>
        </w:tc>
      </w:tr>
      <w:tr w:rsidR="00A77AEB" w:rsidRPr="00137B22" w14:paraId="6183CD7F" w14:textId="77777777" w:rsidTr="00235CC9">
        <w:tc>
          <w:tcPr>
            <w:tcW w:w="800" w:type="dxa"/>
            <w:shd w:val="solid" w:color="FFFFFF" w:fill="auto"/>
          </w:tcPr>
          <w:p w14:paraId="4033952B" w14:textId="77777777" w:rsidR="00A77AEB" w:rsidRDefault="00A77AEB" w:rsidP="006C681E">
            <w:pPr>
              <w:pStyle w:val="TAL"/>
            </w:pPr>
            <w:r>
              <w:t>2016-12</w:t>
            </w:r>
          </w:p>
        </w:tc>
        <w:tc>
          <w:tcPr>
            <w:tcW w:w="800" w:type="dxa"/>
            <w:shd w:val="solid" w:color="FFFFFF" w:fill="auto"/>
          </w:tcPr>
          <w:p w14:paraId="15EE789A" w14:textId="77777777" w:rsidR="00A77AEB" w:rsidRDefault="00A77AEB">
            <w:pPr>
              <w:pStyle w:val="Guidance"/>
              <w:rPr>
                <w:i w:val="0"/>
                <w:color w:val="auto"/>
              </w:rPr>
            </w:pPr>
            <w:r>
              <w:rPr>
                <w:i w:val="0"/>
                <w:color w:val="auto"/>
              </w:rPr>
              <w:t>CT-74</w:t>
            </w:r>
          </w:p>
        </w:tc>
        <w:tc>
          <w:tcPr>
            <w:tcW w:w="1103" w:type="dxa"/>
            <w:shd w:val="solid" w:color="FFFFFF" w:fill="auto"/>
          </w:tcPr>
          <w:p w14:paraId="78956796" w14:textId="77777777" w:rsidR="00A77AEB" w:rsidRDefault="00A77AEB" w:rsidP="00D96C95">
            <w:pPr>
              <w:pStyle w:val="Guidance"/>
              <w:rPr>
                <w:i w:val="0"/>
                <w:color w:val="auto"/>
              </w:rPr>
            </w:pPr>
            <w:r>
              <w:rPr>
                <w:i w:val="0"/>
                <w:color w:val="auto"/>
              </w:rPr>
              <w:t>CP-160</w:t>
            </w:r>
            <w:r w:rsidR="00D96C95">
              <w:rPr>
                <w:i w:val="0"/>
                <w:color w:val="auto"/>
              </w:rPr>
              <w:t>689</w:t>
            </w:r>
          </w:p>
        </w:tc>
        <w:tc>
          <w:tcPr>
            <w:tcW w:w="633" w:type="dxa"/>
            <w:shd w:val="solid" w:color="FFFFFF" w:fill="auto"/>
          </w:tcPr>
          <w:p w14:paraId="16B3D5D0" w14:textId="77777777" w:rsidR="00A77AEB" w:rsidRDefault="00A77AEB">
            <w:pPr>
              <w:pStyle w:val="Guidance"/>
              <w:rPr>
                <w:i w:val="0"/>
                <w:color w:val="auto"/>
              </w:rPr>
            </w:pPr>
            <w:r>
              <w:rPr>
                <w:i w:val="0"/>
                <w:color w:val="auto"/>
              </w:rPr>
              <w:t>0193</w:t>
            </w:r>
          </w:p>
        </w:tc>
        <w:tc>
          <w:tcPr>
            <w:tcW w:w="425" w:type="dxa"/>
            <w:shd w:val="solid" w:color="FFFFFF" w:fill="auto"/>
          </w:tcPr>
          <w:p w14:paraId="0C1E4AD5" w14:textId="77777777" w:rsidR="00A77AEB" w:rsidRDefault="00D96C95" w:rsidP="00B46C3A">
            <w:pPr>
              <w:pStyle w:val="Guidance"/>
              <w:jc w:val="center"/>
              <w:rPr>
                <w:i w:val="0"/>
                <w:color w:val="auto"/>
              </w:rPr>
            </w:pPr>
            <w:r>
              <w:rPr>
                <w:i w:val="0"/>
                <w:color w:val="auto"/>
              </w:rPr>
              <w:t>2</w:t>
            </w:r>
          </w:p>
        </w:tc>
        <w:tc>
          <w:tcPr>
            <w:tcW w:w="4536" w:type="dxa"/>
            <w:shd w:val="solid" w:color="FFFFFF" w:fill="auto"/>
          </w:tcPr>
          <w:p w14:paraId="01297EB0" w14:textId="77777777" w:rsidR="00A77AEB" w:rsidRPr="0049282E" w:rsidRDefault="00A77AEB" w:rsidP="00E07F74">
            <w:pPr>
              <w:pStyle w:val="TAL"/>
              <w:rPr>
                <w:noProof/>
                <w:sz w:val="16"/>
                <w:szCs w:val="16"/>
              </w:rPr>
            </w:pPr>
            <w:r w:rsidRPr="00A77AEB">
              <w:rPr>
                <w:noProof/>
                <w:sz w:val="16"/>
                <w:szCs w:val="16"/>
              </w:rPr>
              <w:t>Corrections to implicit downgrade timers</w:t>
            </w:r>
          </w:p>
        </w:tc>
        <w:tc>
          <w:tcPr>
            <w:tcW w:w="769" w:type="dxa"/>
            <w:shd w:val="solid" w:color="FFFFFF" w:fill="auto"/>
          </w:tcPr>
          <w:p w14:paraId="2FEDC6FB" w14:textId="77777777" w:rsidR="00A77AEB" w:rsidRDefault="00A77AEB" w:rsidP="008959B3">
            <w:pPr>
              <w:pStyle w:val="TAL"/>
            </w:pPr>
            <w:r>
              <w:t>13.2.0</w:t>
            </w:r>
          </w:p>
        </w:tc>
        <w:tc>
          <w:tcPr>
            <w:tcW w:w="690" w:type="dxa"/>
            <w:shd w:val="solid" w:color="FFFFFF" w:fill="auto"/>
          </w:tcPr>
          <w:p w14:paraId="4FF768FF" w14:textId="77777777" w:rsidR="00A77AEB" w:rsidRDefault="00A77AEB" w:rsidP="006C681E">
            <w:pPr>
              <w:pStyle w:val="TAL"/>
            </w:pPr>
            <w:r>
              <w:t>13.3.0</w:t>
            </w:r>
          </w:p>
        </w:tc>
      </w:tr>
      <w:tr w:rsidR="00362FC6" w:rsidRPr="00137B22" w14:paraId="37988F12" w14:textId="77777777" w:rsidTr="00235CC9">
        <w:tc>
          <w:tcPr>
            <w:tcW w:w="800" w:type="dxa"/>
            <w:shd w:val="solid" w:color="FFFFFF" w:fill="auto"/>
          </w:tcPr>
          <w:p w14:paraId="186F74FB" w14:textId="77777777" w:rsidR="00362FC6" w:rsidRDefault="00362FC6" w:rsidP="006C681E">
            <w:pPr>
              <w:pStyle w:val="TAL"/>
            </w:pPr>
            <w:r>
              <w:t>2016-12</w:t>
            </w:r>
          </w:p>
        </w:tc>
        <w:tc>
          <w:tcPr>
            <w:tcW w:w="800" w:type="dxa"/>
            <w:shd w:val="solid" w:color="FFFFFF" w:fill="auto"/>
          </w:tcPr>
          <w:p w14:paraId="06E76D9F" w14:textId="77777777" w:rsidR="00362FC6" w:rsidRDefault="00362FC6">
            <w:pPr>
              <w:pStyle w:val="Guidance"/>
              <w:rPr>
                <w:i w:val="0"/>
                <w:color w:val="auto"/>
              </w:rPr>
            </w:pPr>
            <w:r>
              <w:rPr>
                <w:i w:val="0"/>
                <w:color w:val="auto"/>
              </w:rPr>
              <w:t>CT-74</w:t>
            </w:r>
          </w:p>
        </w:tc>
        <w:tc>
          <w:tcPr>
            <w:tcW w:w="1103" w:type="dxa"/>
            <w:shd w:val="solid" w:color="FFFFFF" w:fill="auto"/>
          </w:tcPr>
          <w:p w14:paraId="77651538" w14:textId="77777777" w:rsidR="00362FC6" w:rsidRDefault="00F05BE3">
            <w:pPr>
              <w:pStyle w:val="Guidance"/>
              <w:rPr>
                <w:i w:val="0"/>
                <w:color w:val="auto"/>
              </w:rPr>
            </w:pPr>
            <w:r>
              <w:rPr>
                <w:i w:val="0"/>
                <w:color w:val="auto"/>
              </w:rPr>
              <w:t>CP-160731</w:t>
            </w:r>
          </w:p>
        </w:tc>
        <w:tc>
          <w:tcPr>
            <w:tcW w:w="633" w:type="dxa"/>
            <w:shd w:val="solid" w:color="FFFFFF" w:fill="auto"/>
          </w:tcPr>
          <w:p w14:paraId="7BEC08D7" w14:textId="77777777" w:rsidR="00362FC6" w:rsidRDefault="00362FC6">
            <w:pPr>
              <w:pStyle w:val="Guidance"/>
              <w:rPr>
                <w:i w:val="0"/>
                <w:color w:val="auto"/>
              </w:rPr>
            </w:pPr>
            <w:r>
              <w:rPr>
                <w:i w:val="0"/>
                <w:color w:val="auto"/>
              </w:rPr>
              <w:t>0194</w:t>
            </w:r>
          </w:p>
        </w:tc>
        <w:tc>
          <w:tcPr>
            <w:tcW w:w="425" w:type="dxa"/>
            <w:shd w:val="solid" w:color="FFFFFF" w:fill="auto"/>
          </w:tcPr>
          <w:p w14:paraId="291C17EB" w14:textId="77777777" w:rsidR="00362FC6" w:rsidRDefault="00362FC6" w:rsidP="00B46C3A">
            <w:pPr>
              <w:pStyle w:val="Guidance"/>
              <w:jc w:val="center"/>
              <w:rPr>
                <w:i w:val="0"/>
                <w:color w:val="auto"/>
              </w:rPr>
            </w:pPr>
            <w:r>
              <w:rPr>
                <w:i w:val="0"/>
                <w:color w:val="auto"/>
              </w:rPr>
              <w:t>1</w:t>
            </w:r>
          </w:p>
        </w:tc>
        <w:tc>
          <w:tcPr>
            <w:tcW w:w="4536" w:type="dxa"/>
            <w:shd w:val="solid" w:color="FFFFFF" w:fill="auto"/>
          </w:tcPr>
          <w:p w14:paraId="35CE56EE" w14:textId="77777777" w:rsidR="00362FC6" w:rsidRPr="00A77AEB" w:rsidRDefault="00362FC6" w:rsidP="00E07F74">
            <w:pPr>
              <w:pStyle w:val="TAL"/>
              <w:rPr>
                <w:noProof/>
                <w:sz w:val="16"/>
                <w:szCs w:val="16"/>
              </w:rPr>
            </w:pPr>
            <w:r w:rsidRPr="00362FC6">
              <w:rPr>
                <w:noProof/>
                <w:sz w:val="16"/>
                <w:szCs w:val="16"/>
              </w:rPr>
              <w:t>Handling the ARP of an MBMS bearer in emergency update</w:t>
            </w:r>
          </w:p>
        </w:tc>
        <w:tc>
          <w:tcPr>
            <w:tcW w:w="769" w:type="dxa"/>
            <w:shd w:val="solid" w:color="FFFFFF" w:fill="auto"/>
          </w:tcPr>
          <w:p w14:paraId="47E9CA04" w14:textId="77777777" w:rsidR="00362FC6" w:rsidRDefault="00362FC6" w:rsidP="008959B3">
            <w:pPr>
              <w:pStyle w:val="TAL"/>
            </w:pPr>
            <w:r>
              <w:t>13.2.0</w:t>
            </w:r>
          </w:p>
        </w:tc>
        <w:tc>
          <w:tcPr>
            <w:tcW w:w="690" w:type="dxa"/>
            <w:shd w:val="solid" w:color="FFFFFF" w:fill="auto"/>
          </w:tcPr>
          <w:p w14:paraId="6EF7E852" w14:textId="77777777" w:rsidR="00362FC6" w:rsidRDefault="00362FC6" w:rsidP="006C681E">
            <w:pPr>
              <w:pStyle w:val="TAL"/>
            </w:pPr>
            <w:r>
              <w:t>13.3.0</w:t>
            </w:r>
          </w:p>
        </w:tc>
      </w:tr>
      <w:tr w:rsidR="000459EE" w:rsidRPr="00137B22" w14:paraId="2DF68190" w14:textId="77777777" w:rsidTr="00235CC9">
        <w:tc>
          <w:tcPr>
            <w:tcW w:w="800" w:type="dxa"/>
            <w:shd w:val="solid" w:color="FFFFFF" w:fill="auto"/>
          </w:tcPr>
          <w:p w14:paraId="72B573FC" w14:textId="77777777" w:rsidR="000459EE" w:rsidRDefault="000459EE" w:rsidP="006C681E">
            <w:pPr>
              <w:pStyle w:val="TAL"/>
            </w:pPr>
            <w:r>
              <w:t>2016-12</w:t>
            </w:r>
          </w:p>
        </w:tc>
        <w:tc>
          <w:tcPr>
            <w:tcW w:w="800" w:type="dxa"/>
            <w:shd w:val="solid" w:color="FFFFFF" w:fill="auto"/>
          </w:tcPr>
          <w:p w14:paraId="362F9192" w14:textId="77777777" w:rsidR="000459EE" w:rsidRDefault="000459EE">
            <w:pPr>
              <w:pStyle w:val="Guidance"/>
              <w:rPr>
                <w:i w:val="0"/>
                <w:color w:val="auto"/>
              </w:rPr>
            </w:pPr>
            <w:r>
              <w:rPr>
                <w:i w:val="0"/>
                <w:color w:val="auto"/>
              </w:rPr>
              <w:t>CT-74</w:t>
            </w:r>
          </w:p>
        </w:tc>
        <w:tc>
          <w:tcPr>
            <w:tcW w:w="1103" w:type="dxa"/>
            <w:shd w:val="solid" w:color="FFFFFF" w:fill="auto"/>
          </w:tcPr>
          <w:p w14:paraId="59F04DCD" w14:textId="77777777" w:rsidR="000459EE" w:rsidRDefault="00F05BE3">
            <w:pPr>
              <w:pStyle w:val="Guidance"/>
              <w:rPr>
                <w:i w:val="0"/>
                <w:color w:val="auto"/>
              </w:rPr>
            </w:pPr>
            <w:r>
              <w:rPr>
                <w:i w:val="0"/>
                <w:color w:val="auto"/>
              </w:rPr>
              <w:t>CP-160731</w:t>
            </w:r>
          </w:p>
        </w:tc>
        <w:tc>
          <w:tcPr>
            <w:tcW w:w="633" w:type="dxa"/>
            <w:shd w:val="solid" w:color="FFFFFF" w:fill="auto"/>
          </w:tcPr>
          <w:p w14:paraId="72E5A16A" w14:textId="77777777" w:rsidR="000459EE" w:rsidRDefault="000459EE">
            <w:pPr>
              <w:pStyle w:val="Guidance"/>
              <w:rPr>
                <w:i w:val="0"/>
                <w:color w:val="auto"/>
              </w:rPr>
            </w:pPr>
            <w:r>
              <w:rPr>
                <w:i w:val="0"/>
                <w:color w:val="auto"/>
              </w:rPr>
              <w:t>0197</w:t>
            </w:r>
          </w:p>
        </w:tc>
        <w:tc>
          <w:tcPr>
            <w:tcW w:w="425" w:type="dxa"/>
            <w:shd w:val="solid" w:color="FFFFFF" w:fill="auto"/>
          </w:tcPr>
          <w:p w14:paraId="6E6E4795" w14:textId="77777777" w:rsidR="000459EE" w:rsidRDefault="000459EE" w:rsidP="00B46C3A">
            <w:pPr>
              <w:pStyle w:val="Guidance"/>
              <w:jc w:val="center"/>
              <w:rPr>
                <w:i w:val="0"/>
                <w:color w:val="auto"/>
              </w:rPr>
            </w:pPr>
            <w:r>
              <w:rPr>
                <w:i w:val="0"/>
                <w:color w:val="auto"/>
              </w:rPr>
              <w:t>3</w:t>
            </w:r>
          </w:p>
        </w:tc>
        <w:tc>
          <w:tcPr>
            <w:tcW w:w="4536" w:type="dxa"/>
            <w:shd w:val="solid" w:color="FFFFFF" w:fill="auto"/>
          </w:tcPr>
          <w:p w14:paraId="17BD0482" w14:textId="77777777" w:rsidR="000459EE" w:rsidRPr="00362FC6" w:rsidRDefault="000459EE" w:rsidP="00E07F74">
            <w:pPr>
              <w:pStyle w:val="TAL"/>
              <w:rPr>
                <w:noProof/>
                <w:sz w:val="16"/>
                <w:szCs w:val="16"/>
              </w:rPr>
            </w:pPr>
            <w:r w:rsidRPr="000459EE">
              <w:rPr>
                <w:noProof/>
                <w:sz w:val="16"/>
                <w:szCs w:val="16"/>
              </w:rPr>
              <w:t>Identification of pre-selected MCPTT user profile at the MCPTT server</w:t>
            </w:r>
          </w:p>
        </w:tc>
        <w:tc>
          <w:tcPr>
            <w:tcW w:w="769" w:type="dxa"/>
            <w:shd w:val="solid" w:color="FFFFFF" w:fill="auto"/>
          </w:tcPr>
          <w:p w14:paraId="4962BFED" w14:textId="77777777" w:rsidR="000459EE" w:rsidRDefault="000459EE" w:rsidP="008959B3">
            <w:pPr>
              <w:pStyle w:val="TAL"/>
            </w:pPr>
            <w:r>
              <w:t>13.2.0</w:t>
            </w:r>
          </w:p>
        </w:tc>
        <w:tc>
          <w:tcPr>
            <w:tcW w:w="690" w:type="dxa"/>
            <w:shd w:val="solid" w:color="FFFFFF" w:fill="auto"/>
          </w:tcPr>
          <w:p w14:paraId="6C69B29F" w14:textId="77777777" w:rsidR="000459EE" w:rsidRDefault="000459EE" w:rsidP="006C681E">
            <w:pPr>
              <w:pStyle w:val="TAL"/>
            </w:pPr>
            <w:r>
              <w:t>13.3.0</w:t>
            </w:r>
          </w:p>
        </w:tc>
      </w:tr>
      <w:tr w:rsidR="00506131" w:rsidRPr="00137B22" w14:paraId="31010B1A" w14:textId="77777777" w:rsidTr="00235CC9">
        <w:tc>
          <w:tcPr>
            <w:tcW w:w="800" w:type="dxa"/>
            <w:shd w:val="solid" w:color="FFFFFF" w:fill="auto"/>
          </w:tcPr>
          <w:p w14:paraId="64D53845" w14:textId="77777777" w:rsidR="00506131" w:rsidRDefault="00506131" w:rsidP="006C681E">
            <w:pPr>
              <w:pStyle w:val="TAL"/>
            </w:pPr>
            <w:r>
              <w:t>2016-12</w:t>
            </w:r>
          </w:p>
        </w:tc>
        <w:tc>
          <w:tcPr>
            <w:tcW w:w="800" w:type="dxa"/>
            <w:shd w:val="solid" w:color="FFFFFF" w:fill="auto"/>
          </w:tcPr>
          <w:p w14:paraId="62DC896E" w14:textId="77777777" w:rsidR="00506131" w:rsidRDefault="00506131">
            <w:pPr>
              <w:pStyle w:val="Guidance"/>
              <w:rPr>
                <w:i w:val="0"/>
                <w:color w:val="auto"/>
              </w:rPr>
            </w:pPr>
            <w:r>
              <w:rPr>
                <w:i w:val="0"/>
                <w:color w:val="auto"/>
              </w:rPr>
              <w:t>CT-74</w:t>
            </w:r>
          </w:p>
        </w:tc>
        <w:tc>
          <w:tcPr>
            <w:tcW w:w="1103" w:type="dxa"/>
            <w:shd w:val="solid" w:color="FFFFFF" w:fill="auto"/>
          </w:tcPr>
          <w:p w14:paraId="41911D0C" w14:textId="77777777" w:rsidR="00506131" w:rsidRDefault="00F05BE3">
            <w:pPr>
              <w:pStyle w:val="Guidance"/>
              <w:rPr>
                <w:i w:val="0"/>
                <w:color w:val="auto"/>
              </w:rPr>
            </w:pPr>
            <w:r>
              <w:rPr>
                <w:i w:val="0"/>
                <w:color w:val="auto"/>
              </w:rPr>
              <w:t>CP-160732</w:t>
            </w:r>
          </w:p>
        </w:tc>
        <w:tc>
          <w:tcPr>
            <w:tcW w:w="633" w:type="dxa"/>
            <w:shd w:val="solid" w:color="FFFFFF" w:fill="auto"/>
          </w:tcPr>
          <w:p w14:paraId="77143843" w14:textId="77777777" w:rsidR="00506131" w:rsidRDefault="00506131">
            <w:pPr>
              <w:pStyle w:val="Guidance"/>
              <w:rPr>
                <w:i w:val="0"/>
                <w:color w:val="auto"/>
              </w:rPr>
            </w:pPr>
            <w:r>
              <w:rPr>
                <w:i w:val="0"/>
                <w:color w:val="auto"/>
              </w:rPr>
              <w:t>0198</w:t>
            </w:r>
          </w:p>
        </w:tc>
        <w:tc>
          <w:tcPr>
            <w:tcW w:w="425" w:type="dxa"/>
            <w:shd w:val="solid" w:color="FFFFFF" w:fill="auto"/>
          </w:tcPr>
          <w:p w14:paraId="5DBF598D" w14:textId="77777777" w:rsidR="00506131" w:rsidRDefault="00506131" w:rsidP="00B46C3A">
            <w:pPr>
              <w:pStyle w:val="Guidance"/>
              <w:jc w:val="center"/>
              <w:rPr>
                <w:i w:val="0"/>
                <w:color w:val="auto"/>
              </w:rPr>
            </w:pPr>
            <w:r>
              <w:rPr>
                <w:i w:val="0"/>
                <w:color w:val="auto"/>
              </w:rPr>
              <w:t>1</w:t>
            </w:r>
          </w:p>
        </w:tc>
        <w:tc>
          <w:tcPr>
            <w:tcW w:w="4536" w:type="dxa"/>
            <w:shd w:val="solid" w:color="FFFFFF" w:fill="auto"/>
          </w:tcPr>
          <w:p w14:paraId="10DB4FC4" w14:textId="77777777" w:rsidR="00506131" w:rsidRPr="00362FC6" w:rsidRDefault="00506131" w:rsidP="00E07F74">
            <w:pPr>
              <w:pStyle w:val="TAL"/>
              <w:rPr>
                <w:noProof/>
                <w:sz w:val="16"/>
                <w:szCs w:val="16"/>
              </w:rPr>
            </w:pPr>
            <w:r w:rsidRPr="00506131">
              <w:rPr>
                <w:noProof/>
                <w:sz w:val="16"/>
                <w:szCs w:val="16"/>
              </w:rPr>
              <w:t>SIP 403 should not indicate "partial success".</w:t>
            </w:r>
          </w:p>
        </w:tc>
        <w:tc>
          <w:tcPr>
            <w:tcW w:w="769" w:type="dxa"/>
            <w:shd w:val="solid" w:color="FFFFFF" w:fill="auto"/>
          </w:tcPr>
          <w:p w14:paraId="488FC800" w14:textId="77777777" w:rsidR="00506131" w:rsidRDefault="00506131" w:rsidP="008959B3">
            <w:pPr>
              <w:pStyle w:val="TAL"/>
            </w:pPr>
            <w:r>
              <w:t>13.2.0</w:t>
            </w:r>
          </w:p>
        </w:tc>
        <w:tc>
          <w:tcPr>
            <w:tcW w:w="690" w:type="dxa"/>
            <w:shd w:val="solid" w:color="FFFFFF" w:fill="auto"/>
          </w:tcPr>
          <w:p w14:paraId="4EF891E0" w14:textId="77777777" w:rsidR="00506131" w:rsidRDefault="00506131" w:rsidP="006C681E">
            <w:pPr>
              <w:pStyle w:val="TAL"/>
            </w:pPr>
            <w:r>
              <w:t>13.3.0</w:t>
            </w:r>
          </w:p>
        </w:tc>
      </w:tr>
      <w:tr w:rsidR="00F82F86" w:rsidRPr="00137B22" w14:paraId="0DF0DC1F" w14:textId="77777777" w:rsidTr="00235CC9">
        <w:tc>
          <w:tcPr>
            <w:tcW w:w="800" w:type="dxa"/>
            <w:shd w:val="solid" w:color="FFFFFF" w:fill="auto"/>
          </w:tcPr>
          <w:p w14:paraId="1013BE4A" w14:textId="77777777" w:rsidR="00F82F86" w:rsidRDefault="00F82F86" w:rsidP="006C681E">
            <w:pPr>
              <w:pStyle w:val="TAL"/>
            </w:pPr>
            <w:r>
              <w:t>2016-12</w:t>
            </w:r>
          </w:p>
        </w:tc>
        <w:tc>
          <w:tcPr>
            <w:tcW w:w="800" w:type="dxa"/>
            <w:shd w:val="solid" w:color="FFFFFF" w:fill="auto"/>
          </w:tcPr>
          <w:p w14:paraId="6077C831" w14:textId="77777777" w:rsidR="00F82F86" w:rsidRDefault="00F82F86">
            <w:pPr>
              <w:pStyle w:val="Guidance"/>
              <w:rPr>
                <w:i w:val="0"/>
                <w:color w:val="auto"/>
              </w:rPr>
            </w:pPr>
            <w:r>
              <w:rPr>
                <w:i w:val="0"/>
                <w:color w:val="auto"/>
              </w:rPr>
              <w:t>CT-74</w:t>
            </w:r>
          </w:p>
        </w:tc>
        <w:tc>
          <w:tcPr>
            <w:tcW w:w="1103" w:type="dxa"/>
            <w:shd w:val="solid" w:color="FFFFFF" w:fill="auto"/>
          </w:tcPr>
          <w:p w14:paraId="6E47D930" w14:textId="77777777" w:rsidR="00F82F86" w:rsidRDefault="00F82F86" w:rsidP="001A6655">
            <w:pPr>
              <w:pStyle w:val="Guidance"/>
              <w:rPr>
                <w:i w:val="0"/>
                <w:color w:val="auto"/>
              </w:rPr>
            </w:pPr>
            <w:r>
              <w:rPr>
                <w:i w:val="0"/>
                <w:color w:val="auto"/>
              </w:rPr>
              <w:t>CP-160</w:t>
            </w:r>
            <w:r w:rsidR="001A6655">
              <w:rPr>
                <w:i w:val="0"/>
                <w:color w:val="auto"/>
              </w:rPr>
              <w:t>190</w:t>
            </w:r>
          </w:p>
        </w:tc>
        <w:tc>
          <w:tcPr>
            <w:tcW w:w="633" w:type="dxa"/>
            <w:shd w:val="solid" w:color="FFFFFF" w:fill="auto"/>
          </w:tcPr>
          <w:p w14:paraId="5563FB06" w14:textId="77777777" w:rsidR="00F82F86" w:rsidRDefault="00F82F86">
            <w:pPr>
              <w:pStyle w:val="Guidance"/>
              <w:rPr>
                <w:i w:val="0"/>
                <w:color w:val="auto"/>
              </w:rPr>
            </w:pPr>
            <w:r>
              <w:rPr>
                <w:i w:val="0"/>
                <w:color w:val="auto"/>
              </w:rPr>
              <w:t>0199</w:t>
            </w:r>
          </w:p>
        </w:tc>
        <w:tc>
          <w:tcPr>
            <w:tcW w:w="425" w:type="dxa"/>
            <w:shd w:val="solid" w:color="FFFFFF" w:fill="auto"/>
          </w:tcPr>
          <w:p w14:paraId="77A2074B" w14:textId="77777777" w:rsidR="00F82F86" w:rsidRDefault="001A6655" w:rsidP="00B46C3A">
            <w:pPr>
              <w:pStyle w:val="Guidance"/>
              <w:jc w:val="center"/>
              <w:rPr>
                <w:i w:val="0"/>
                <w:color w:val="auto"/>
              </w:rPr>
            </w:pPr>
            <w:r>
              <w:rPr>
                <w:i w:val="0"/>
                <w:color w:val="auto"/>
              </w:rPr>
              <w:t>3</w:t>
            </w:r>
          </w:p>
        </w:tc>
        <w:tc>
          <w:tcPr>
            <w:tcW w:w="4536" w:type="dxa"/>
            <w:shd w:val="solid" w:color="FFFFFF" w:fill="auto"/>
          </w:tcPr>
          <w:p w14:paraId="1DFEBA97" w14:textId="77777777" w:rsidR="00F82F86" w:rsidRPr="00506131" w:rsidRDefault="00F82F86" w:rsidP="00E07F74">
            <w:pPr>
              <w:pStyle w:val="TAL"/>
              <w:rPr>
                <w:noProof/>
                <w:sz w:val="16"/>
                <w:szCs w:val="16"/>
              </w:rPr>
            </w:pPr>
            <w:r w:rsidRPr="00F82F86">
              <w:rPr>
                <w:noProof/>
                <w:sz w:val="16"/>
                <w:szCs w:val="16"/>
              </w:rPr>
              <w:t>Adding missing implicit affiliation at service authorisation</w:t>
            </w:r>
          </w:p>
        </w:tc>
        <w:tc>
          <w:tcPr>
            <w:tcW w:w="769" w:type="dxa"/>
            <w:shd w:val="solid" w:color="FFFFFF" w:fill="auto"/>
          </w:tcPr>
          <w:p w14:paraId="5048ED86" w14:textId="77777777" w:rsidR="00F82F86" w:rsidRDefault="00F82F86" w:rsidP="008959B3">
            <w:pPr>
              <w:pStyle w:val="TAL"/>
            </w:pPr>
            <w:r>
              <w:t>13.2.0</w:t>
            </w:r>
          </w:p>
        </w:tc>
        <w:tc>
          <w:tcPr>
            <w:tcW w:w="690" w:type="dxa"/>
            <w:shd w:val="solid" w:color="FFFFFF" w:fill="auto"/>
          </w:tcPr>
          <w:p w14:paraId="18CD1023" w14:textId="77777777" w:rsidR="00F82F86" w:rsidRDefault="00F82F86" w:rsidP="006C681E">
            <w:pPr>
              <w:pStyle w:val="TAL"/>
            </w:pPr>
            <w:r>
              <w:t>13.3.0</w:t>
            </w:r>
          </w:p>
        </w:tc>
      </w:tr>
      <w:tr w:rsidR="001806A2" w:rsidRPr="00137B22" w14:paraId="3C86493D" w14:textId="77777777" w:rsidTr="00235CC9">
        <w:tc>
          <w:tcPr>
            <w:tcW w:w="800" w:type="dxa"/>
            <w:shd w:val="solid" w:color="FFFFFF" w:fill="auto"/>
          </w:tcPr>
          <w:p w14:paraId="6C3936B9" w14:textId="77777777" w:rsidR="001806A2" w:rsidRDefault="001806A2" w:rsidP="006C681E">
            <w:pPr>
              <w:pStyle w:val="TAL"/>
            </w:pPr>
            <w:r>
              <w:t>2016-12</w:t>
            </w:r>
          </w:p>
        </w:tc>
        <w:tc>
          <w:tcPr>
            <w:tcW w:w="800" w:type="dxa"/>
            <w:shd w:val="solid" w:color="FFFFFF" w:fill="auto"/>
          </w:tcPr>
          <w:p w14:paraId="69F55084" w14:textId="77777777" w:rsidR="001806A2" w:rsidRDefault="001806A2">
            <w:pPr>
              <w:pStyle w:val="Guidance"/>
              <w:rPr>
                <w:i w:val="0"/>
                <w:color w:val="auto"/>
              </w:rPr>
            </w:pPr>
            <w:r>
              <w:rPr>
                <w:i w:val="0"/>
                <w:color w:val="auto"/>
              </w:rPr>
              <w:t>CT-74</w:t>
            </w:r>
          </w:p>
        </w:tc>
        <w:tc>
          <w:tcPr>
            <w:tcW w:w="1103" w:type="dxa"/>
            <w:shd w:val="solid" w:color="FFFFFF" w:fill="auto"/>
          </w:tcPr>
          <w:p w14:paraId="031EB4CB" w14:textId="77777777" w:rsidR="001806A2" w:rsidRDefault="00F05BE3">
            <w:pPr>
              <w:pStyle w:val="Guidance"/>
              <w:rPr>
                <w:i w:val="0"/>
                <w:color w:val="auto"/>
              </w:rPr>
            </w:pPr>
            <w:r>
              <w:rPr>
                <w:i w:val="0"/>
                <w:color w:val="auto"/>
              </w:rPr>
              <w:t>CP-160731</w:t>
            </w:r>
          </w:p>
        </w:tc>
        <w:tc>
          <w:tcPr>
            <w:tcW w:w="633" w:type="dxa"/>
            <w:shd w:val="solid" w:color="FFFFFF" w:fill="auto"/>
          </w:tcPr>
          <w:p w14:paraId="4C0A853F" w14:textId="77777777" w:rsidR="001806A2" w:rsidRDefault="001806A2">
            <w:pPr>
              <w:pStyle w:val="Guidance"/>
              <w:rPr>
                <w:i w:val="0"/>
                <w:color w:val="auto"/>
              </w:rPr>
            </w:pPr>
            <w:r>
              <w:rPr>
                <w:i w:val="0"/>
                <w:color w:val="auto"/>
              </w:rPr>
              <w:t>0201</w:t>
            </w:r>
          </w:p>
        </w:tc>
        <w:tc>
          <w:tcPr>
            <w:tcW w:w="425" w:type="dxa"/>
            <w:shd w:val="solid" w:color="FFFFFF" w:fill="auto"/>
          </w:tcPr>
          <w:p w14:paraId="4AA68FE4" w14:textId="77777777" w:rsidR="001806A2" w:rsidRDefault="001806A2" w:rsidP="00B46C3A">
            <w:pPr>
              <w:pStyle w:val="Guidance"/>
              <w:jc w:val="center"/>
              <w:rPr>
                <w:i w:val="0"/>
                <w:color w:val="auto"/>
              </w:rPr>
            </w:pPr>
          </w:p>
        </w:tc>
        <w:tc>
          <w:tcPr>
            <w:tcW w:w="4536" w:type="dxa"/>
            <w:shd w:val="solid" w:color="FFFFFF" w:fill="auto"/>
          </w:tcPr>
          <w:p w14:paraId="72EAEBAD" w14:textId="77777777" w:rsidR="001806A2" w:rsidRPr="00362FC6" w:rsidRDefault="001806A2" w:rsidP="00E07F74">
            <w:pPr>
              <w:pStyle w:val="TAL"/>
              <w:rPr>
                <w:noProof/>
                <w:sz w:val="16"/>
                <w:szCs w:val="16"/>
              </w:rPr>
            </w:pPr>
            <w:r w:rsidRPr="001806A2">
              <w:rPr>
                <w:noProof/>
                <w:sz w:val="16"/>
                <w:szCs w:val="16"/>
              </w:rPr>
              <w:t>Correct Imminent Peril call perfect case state transistion</w:t>
            </w:r>
          </w:p>
        </w:tc>
        <w:tc>
          <w:tcPr>
            <w:tcW w:w="769" w:type="dxa"/>
            <w:shd w:val="solid" w:color="FFFFFF" w:fill="auto"/>
          </w:tcPr>
          <w:p w14:paraId="3960417C" w14:textId="77777777" w:rsidR="001806A2" w:rsidRDefault="001806A2" w:rsidP="008959B3">
            <w:pPr>
              <w:pStyle w:val="TAL"/>
            </w:pPr>
            <w:r>
              <w:t>13.2.0</w:t>
            </w:r>
          </w:p>
        </w:tc>
        <w:tc>
          <w:tcPr>
            <w:tcW w:w="690" w:type="dxa"/>
            <w:shd w:val="solid" w:color="FFFFFF" w:fill="auto"/>
          </w:tcPr>
          <w:p w14:paraId="3CBD12C8" w14:textId="77777777" w:rsidR="001806A2" w:rsidRDefault="001806A2" w:rsidP="006C681E">
            <w:pPr>
              <w:pStyle w:val="TAL"/>
            </w:pPr>
            <w:r>
              <w:t>13.3.0</w:t>
            </w:r>
          </w:p>
        </w:tc>
      </w:tr>
      <w:tr w:rsidR="00384B2D" w:rsidRPr="00137B22" w14:paraId="24DC678D" w14:textId="77777777" w:rsidTr="00235CC9">
        <w:tc>
          <w:tcPr>
            <w:tcW w:w="800" w:type="dxa"/>
            <w:shd w:val="solid" w:color="FFFFFF" w:fill="auto"/>
          </w:tcPr>
          <w:p w14:paraId="06B4870D" w14:textId="77777777" w:rsidR="00384B2D" w:rsidRDefault="00384B2D" w:rsidP="006C681E">
            <w:pPr>
              <w:pStyle w:val="TAL"/>
            </w:pPr>
            <w:r>
              <w:t>2016-12</w:t>
            </w:r>
          </w:p>
        </w:tc>
        <w:tc>
          <w:tcPr>
            <w:tcW w:w="800" w:type="dxa"/>
            <w:shd w:val="solid" w:color="FFFFFF" w:fill="auto"/>
          </w:tcPr>
          <w:p w14:paraId="56ADA1B0" w14:textId="77777777" w:rsidR="00384B2D" w:rsidRDefault="00384B2D">
            <w:pPr>
              <w:pStyle w:val="Guidance"/>
              <w:rPr>
                <w:i w:val="0"/>
                <w:color w:val="auto"/>
              </w:rPr>
            </w:pPr>
            <w:r>
              <w:rPr>
                <w:i w:val="0"/>
                <w:color w:val="auto"/>
              </w:rPr>
              <w:t>CT-74</w:t>
            </w:r>
          </w:p>
        </w:tc>
        <w:tc>
          <w:tcPr>
            <w:tcW w:w="1103" w:type="dxa"/>
            <w:shd w:val="solid" w:color="FFFFFF" w:fill="auto"/>
          </w:tcPr>
          <w:p w14:paraId="5E20BDF8" w14:textId="77777777" w:rsidR="00384B2D" w:rsidRDefault="00F05BE3">
            <w:pPr>
              <w:pStyle w:val="Guidance"/>
              <w:rPr>
                <w:i w:val="0"/>
                <w:color w:val="auto"/>
              </w:rPr>
            </w:pPr>
            <w:r>
              <w:rPr>
                <w:i w:val="0"/>
                <w:color w:val="auto"/>
              </w:rPr>
              <w:t>CP-160731</w:t>
            </w:r>
          </w:p>
        </w:tc>
        <w:tc>
          <w:tcPr>
            <w:tcW w:w="633" w:type="dxa"/>
            <w:shd w:val="solid" w:color="FFFFFF" w:fill="auto"/>
          </w:tcPr>
          <w:p w14:paraId="2924B58D" w14:textId="77777777" w:rsidR="00384B2D" w:rsidRDefault="00384B2D">
            <w:pPr>
              <w:pStyle w:val="Guidance"/>
              <w:rPr>
                <w:i w:val="0"/>
                <w:color w:val="auto"/>
              </w:rPr>
            </w:pPr>
            <w:r>
              <w:rPr>
                <w:i w:val="0"/>
                <w:color w:val="auto"/>
              </w:rPr>
              <w:t>0202</w:t>
            </w:r>
          </w:p>
        </w:tc>
        <w:tc>
          <w:tcPr>
            <w:tcW w:w="425" w:type="dxa"/>
            <w:shd w:val="solid" w:color="FFFFFF" w:fill="auto"/>
          </w:tcPr>
          <w:p w14:paraId="0055AFA1" w14:textId="77777777" w:rsidR="00384B2D" w:rsidRDefault="00384B2D" w:rsidP="00B46C3A">
            <w:pPr>
              <w:pStyle w:val="Guidance"/>
              <w:jc w:val="center"/>
              <w:rPr>
                <w:i w:val="0"/>
                <w:color w:val="auto"/>
              </w:rPr>
            </w:pPr>
            <w:r>
              <w:rPr>
                <w:i w:val="0"/>
                <w:color w:val="auto"/>
              </w:rPr>
              <w:t>1</w:t>
            </w:r>
          </w:p>
        </w:tc>
        <w:tc>
          <w:tcPr>
            <w:tcW w:w="4536" w:type="dxa"/>
            <w:shd w:val="solid" w:color="FFFFFF" w:fill="auto"/>
          </w:tcPr>
          <w:p w14:paraId="723F58F3" w14:textId="77777777" w:rsidR="00384B2D" w:rsidRPr="001806A2" w:rsidRDefault="00384B2D" w:rsidP="00E07F74">
            <w:pPr>
              <w:pStyle w:val="TAL"/>
              <w:rPr>
                <w:noProof/>
                <w:sz w:val="16"/>
                <w:szCs w:val="16"/>
              </w:rPr>
            </w:pPr>
            <w:r w:rsidRPr="00384B2D">
              <w:rPr>
                <w:noProof/>
                <w:sz w:val="16"/>
                <w:szCs w:val="16"/>
              </w:rPr>
              <w:t>Corrections to broadcast group call state machine</w:t>
            </w:r>
          </w:p>
        </w:tc>
        <w:tc>
          <w:tcPr>
            <w:tcW w:w="769" w:type="dxa"/>
            <w:shd w:val="solid" w:color="FFFFFF" w:fill="auto"/>
          </w:tcPr>
          <w:p w14:paraId="03445B97" w14:textId="77777777" w:rsidR="00384B2D" w:rsidRDefault="00384B2D" w:rsidP="008959B3">
            <w:pPr>
              <w:pStyle w:val="TAL"/>
            </w:pPr>
            <w:r>
              <w:t>13.2.0</w:t>
            </w:r>
          </w:p>
        </w:tc>
        <w:tc>
          <w:tcPr>
            <w:tcW w:w="690" w:type="dxa"/>
            <w:shd w:val="solid" w:color="FFFFFF" w:fill="auto"/>
          </w:tcPr>
          <w:p w14:paraId="707A74B6" w14:textId="77777777" w:rsidR="00384B2D" w:rsidRDefault="00384B2D" w:rsidP="006C681E">
            <w:pPr>
              <w:pStyle w:val="TAL"/>
            </w:pPr>
            <w:r>
              <w:t>13.3.0</w:t>
            </w:r>
          </w:p>
        </w:tc>
      </w:tr>
      <w:tr w:rsidR="0004596C" w:rsidRPr="00137B22" w14:paraId="3867F882" w14:textId="77777777" w:rsidTr="00235CC9">
        <w:tc>
          <w:tcPr>
            <w:tcW w:w="800" w:type="dxa"/>
            <w:shd w:val="solid" w:color="FFFFFF" w:fill="auto"/>
          </w:tcPr>
          <w:p w14:paraId="367D5953" w14:textId="77777777" w:rsidR="0004596C" w:rsidRDefault="0004596C" w:rsidP="006C681E">
            <w:pPr>
              <w:pStyle w:val="TAL"/>
            </w:pPr>
            <w:r>
              <w:t>2016-12</w:t>
            </w:r>
          </w:p>
        </w:tc>
        <w:tc>
          <w:tcPr>
            <w:tcW w:w="800" w:type="dxa"/>
            <w:shd w:val="solid" w:color="FFFFFF" w:fill="auto"/>
          </w:tcPr>
          <w:p w14:paraId="01D89B79" w14:textId="77777777" w:rsidR="0004596C" w:rsidRDefault="0004596C">
            <w:pPr>
              <w:pStyle w:val="Guidance"/>
              <w:rPr>
                <w:i w:val="0"/>
                <w:color w:val="auto"/>
              </w:rPr>
            </w:pPr>
            <w:r>
              <w:rPr>
                <w:i w:val="0"/>
                <w:color w:val="auto"/>
              </w:rPr>
              <w:t>CT-74</w:t>
            </w:r>
          </w:p>
        </w:tc>
        <w:tc>
          <w:tcPr>
            <w:tcW w:w="1103" w:type="dxa"/>
            <w:shd w:val="solid" w:color="FFFFFF" w:fill="auto"/>
          </w:tcPr>
          <w:p w14:paraId="6DD12E05" w14:textId="77777777" w:rsidR="0004596C" w:rsidRDefault="00F05BE3">
            <w:pPr>
              <w:pStyle w:val="Guidance"/>
              <w:rPr>
                <w:i w:val="0"/>
                <w:color w:val="auto"/>
              </w:rPr>
            </w:pPr>
            <w:r>
              <w:rPr>
                <w:i w:val="0"/>
                <w:color w:val="auto"/>
              </w:rPr>
              <w:t>CP-160731</w:t>
            </w:r>
          </w:p>
        </w:tc>
        <w:tc>
          <w:tcPr>
            <w:tcW w:w="633" w:type="dxa"/>
            <w:shd w:val="solid" w:color="FFFFFF" w:fill="auto"/>
          </w:tcPr>
          <w:p w14:paraId="0CDF7773" w14:textId="77777777" w:rsidR="0004596C" w:rsidRDefault="0004596C">
            <w:pPr>
              <w:pStyle w:val="Guidance"/>
              <w:rPr>
                <w:i w:val="0"/>
                <w:color w:val="auto"/>
              </w:rPr>
            </w:pPr>
            <w:r>
              <w:rPr>
                <w:i w:val="0"/>
                <w:color w:val="auto"/>
              </w:rPr>
              <w:t>0203</w:t>
            </w:r>
          </w:p>
        </w:tc>
        <w:tc>
          <w:tcPr>
            <w:tcW w:w="425" w:type="dxa"/>
            <w:shd w:val="solid" w:color="FFFFFF" w:fill="auto"/>
          </w:tcPr>
          <w:p w14:paraId="73F6241B" w14:textId="77777777" w:rsidR="0004596C" w:rsidRDefault="0004596C" w:rsidP="00B46C3A">
            <w:pPr>
              <w:pStyle w:val="Guidance"/>
              <w:jc w:val="center"/>
              <w:rPr>
                <w:i w:val="0"/>
                <w:color w:val="auto"/>
              </w:rPr>
            </w:pPr>
          </w:p>
        </w:tc>
        <w:tc>
          <w:tcPr>
            <w:tcW w:w="4536" w:type="dxa"/>
            <w:shd w:val="solid" w:color="FFFFFF" w:fill="auto"/>
          </w:tcPr>
          <w:p w14:paraId="44D41BE4" w14:textId="77777777" w:rsidR="0004596C" w:rsidRPr="001806A2" w:rsidRDefault="0004596C" w:rsidP="00E07F74">
            <w:pPr>
              <w:pStyle w:val="TAL"/>
              <w:rPr>
                <w:noProof/>
                <w:sz w:val="16"/>
                <w:szCs w:val="16"/>
              </w:rPr>
            </w:pPr>
            <w:r w:rsidRPr="0004596C">
              <w:rPr>
                <w:noProof/>
                <w:sz w:val="16"/>
                <w:szCs w:val="16"/>
              </w:rPr>
              <w:t xml:space="preserve">Misinterpretations caused by UE roles in titles of </w:t>
            </w:r>
            <w:r w:rsidR="001E5F65">
              <w:rPr>
                <w:noProof/>
                <w:sz w:val="16"/>
                <w:szCs w:val="16"/>
              </w:rPr>
              <w:t>clause</w:t>
            </w:r>
            <w:r w:rsidRPr="0004596C">
              <w:rPr>
                <w:noProof/>
                <w:sz w:val="16"/>
                <w:szCs w:val="16"/>
              </w:rPr>
              <w:t xml:space="preserve">s in </w:t>
            </w:r>
            <w:r w:rsidR="001E5F65">
              <w:rPr>
                <w:noProof/>
                <w:sz w:val="16"/>
                <w:szCs w:val="16"/>
              </w:rPr>
              <w:t>clause</w:t>
            </w:r>
            <w:r w:rsidRPr="0004596C">
              <w:rPr>
                <w:noProof/>
                <w:sz w:val="16"/>
                <w:szCs w:val="16"/>
              </w:rPr>
              <w:t xml:space="preserve"> 10.2.2.4</w:t>
            </w:r>
          </w:p>
        </w:tc>
        <w:tc>
          <w:tcPr>
            <w:tcW w:w="769" w:type="dxa"/>
            <w:shd w:val="solid" w:color="FFFFFF" w:fill="auto"/>
          </w:tcPr>
          <w:p w14:paraId="183ECBE1" w14:textId="77777777" w:rsidR="0004596C" w:rsidRDefault="0004596C" w:rsidP="008959B3">
            <w:pPr>
              <w:pStyle w:val="TAL"/>
            </w:pPr>
            <w:r>
              <w:t>13.2.0</w:t>
            </w:r>
          </w:p>
        </w:tc>
        <w:tc>
          <w:tcPr>
            <w:tcW w:w="690" w:type="dxa"/>
            <w:shd w:val="solid" w:color="FFFFFF" w:fill="auto"/>
          </w:tcPr>
          <w:p w14:paraId="3C20263E" w14:textId="77777777" w:rsidR="0004596C" w:rsidRDefault="0004596C" w:rsidP="006C681E">
            <w:pPr>
              <w:pStyle w:val="TAL"/>
            </w:pPr>
            <w:r>
              <w:t>13.3.0</w:t>
            </w:r>
          </w:p>
        </w:tc>
      </w:tr>
      <w:tr w:rsidR="003C20F6" w:rsidRPr="00137B22" w14:paraId="4033CCF6" w14:textId="77777777" w:rsidTr="00235CC9">
        <w:tc>
          <w:tcPr>
            <w:tcW w:w="800" w:type="dxa"/>
            <w:shd w:val="solid" w:color="FFFFFF" w:fill="auto"/>
          </w:tcPr>
          <w:p w14:paraId="07B560DB" w14:textId="77777777" w:rsidR="003C20F6" w:rsidRDefault="003C20F6" w:rsidP="006C681E">
            <w:pPr>
              <w:pStyle w:val="TAL"/>
            </w:pPr>
            <w:r>
              <w:t>2016-12</w:t>
            </w:r>
          </w:p>
        </w:tc>
        <w:tc>
          <w:tcPr>
            <w:tcW w:w="800" w:type="dxa"/>
            <w:shd w:val="solid" w:color="FFFFFF" w:fill="auto"/>
          </w:tcPr>
          <w:p w14:paraId="54516BED" w14:textId="77777777" w:rsidR="003C20F6" w:rsidRDefault="003C20F6">
            <w:pPr>
              <w:pStyle w:val="Guidance"/>
              <w:rPr>
                <w:i w:val="0"/>
                <w:color w:val="auto"/>
              </w:rPr>
            </w:pPr>
            <w:r>
              <w:rPr>
                <w:i w:val="0"/>
                <w:color w:val="auto"/>
              </w:rPr>
              <w:t>CT-74</w:t>
            </w:r>
          </w:p>
        </w:tc>
        <w:tc>
          <w:tcPr>
            <w:tcW w:w="1103" w:type="dxa"/>
            <w:shd w:val="solid" w:color="FFFFFF" w:fill="auto"/>
          </w:tcPr>
          <w:p w14:paraId="52A6500B" w14:textId="77777777" w:rsidR="003C20F6" w:rsidRDefault="00F05BE3">
            <w:pPr>
              <w:pStyle w:val="Guidance"/>
              <w:rPr>
                <w:i w:val="0"/>
                <w:color w:val="auto"/>
              </w:rPr>
            </w:pPr>
            <w:r>
              <w:rPr>
                <w:i w:val="0"/>
                <w:color w:val="auto"/>
              </w:rPr>
              <w:t>CP-160731</w:t>
            </w:r>
          </w:p>
        </w:tc>
        <w:tc>
          <w:tcPr>
            <w:tcW w:w="633" w:type="dxa"/>
            <w:shd w:val="solid" w:color="FFFFFF" w:fill="auto"/>
          </w:tcPr>
          <w:p w14:paraId="515993E1" w14:textId="77777777" w:rsidR="003C20F6" w:rsidRDefault="003C20F6">
            <w:pPr>
              <w:pStyle w:val="Guidance"/>
              <w:rPr>
                <w:i w:val="0"/>
                <w:color w:val="auto"/>
              </w:rPr>
            </w:pPr>
            <w:r>
              <w:rPr>
                <w:i w:val="0"/>
                <w:color w:val="auto"/>
              </w:rPr>
              <w:t>0205</w:t>
            </w:r>
          </w:p>
        </w:tc>
        <w:tc>
          <w:tcPr>
            <w:tcW w:w="425" w:type="dxa"/>
            <w:shd w:val="solid" w:color="FFFFFF" w:fill="auto"/>
          </w:tcPr>
          <w:p w14:paraId="748B0F6D" w14:textId="77777777" w:rsidR="003C20F6" w:rsidRDefault="003C20F6" w:rsidP="00B46C3A">
            <w:pPr>
              <w:pStyle w:val="Guidance"/>
              <w:jc w:val="center"/>
              <w:rPr>
                <w:i w:val="0"/>
                <w:color w:val="auto"/>
              </w:rPr>
            </w:pPr>
            <w:r>
              <w:rPr>
                <w:i w:val="0"/>
                <w:color w:val="auto"/>
              </w:rPr>
              <w:t>1</w:t>
            </w:r>
          </w:p>
        </w:tc>
        <w:tc>
          <w:tcPr>
            <w:tcW w:w="4536" w:type="dxa"/>
            <w:shd w:val="solid" w:color="FFFFFF" w:fill="auto"/>
          </w:tcPr>
          <w:p w14:paraId="15DBCFFF" w14:textId="77777777" w:rsidR="003C20F6" w:rsidRPr="0004596C" w:rsidRDefault="003C20F6" w:rsidP="00E07F74">
            <w:pPr>
              <w:pStyle w:val="TAL"/>
              <w:rPr>
                <w:noProof/>
                <w:sz w:val="16"/>
                <w:szCs w:val="16"/>
              </w:rPr>
            </w:pPr>
            <w:r w:rsidRPr="003C20F6">
              <w:rPr>
                <w:noProof/>
                <w:sz w:val="16"/>
                <w:szCs w:val="16"/>
              </w:rPr>
              <w:t>Priority call origination using pre-established sessions</w:t>
            </w:r>
          </w:p>
        </w:tc>
        <w:tc>
          <w:tcPr>
            <w:tcW w:w="769" w:type="dxa"/>
            <w:shd w:val="solid" w:color="FFFFFF" w:fill="auto"/>
          </w:tcPr>
          <w:p w14:paraId="2CC725CE" w14:textId="77777777" w:rsidR="003C20F6" w:rsidRDefault="003C20F6" w:rsidP="008959B3">
            <w:pPr>
              <w:pStyle w:val="TAL"/>
            </w:pPr>
            <w:r>
              <w:t>13.2.0</w:t>
            </w:r>
          </w:p>
        </w:tc>
        <w:tc>
          <w:tcPr>
            <w:tcW w:w="690" w:type="dxa"/>
            <w:shd w:val="solid" w:color="FFFFFF" w:fill="auto"/>
          </w:tcPr>
          <w:p w14:paraId="6F022434" w14:textId="77777777" w:rsidR="003C20F6" w:rsidRDefault="003C20F6" w:rsidP="006C681E">
            <w:pPr>
              <w:pStyle w:val="TAL"/>
            </w:pPr>
            <w:r>
              <w:t>13.3.0</w:t>
            </w:r>
          </w:p>
        </w:tc>
      </w:tr>
      <w:tr w:rsidR="00833458" w:rsidRPr="00137B22" w14:paraId="53C7CCE1" w14:textId="77777777" w:rsidTr="00235CC9">
        <w:tc>
          <w:tcPr>
            <w:tcW w:w="800" w:type="dxa"/>
            <w:shd w:val="solid" w:color="FFFFFF" w:fill="auto"/>
          </w:tcPr>
          <w:p w14:paraId="1E4ACCC4" w14:textId="77777777" w:rsidR="00833458" w:rsidRDefault="00833458" w:rsidP="006C681E">
            <w:pPr>
              <w:pStyle w:val="TAL"/>
            </w:pPr>
            <w:r>
              <w:t>2016-12</w:t>
            </w:r>
          </w:p>
        </w:tc>
        <w:tc>
          <w:tcPr>
            <w:tcW w:w="800" w:type="dxa"/>
            <w:shd w:val="solid" w:color="FFFFFF" w:fill="auto"/>
          </w:tcPr>
          <w:p w14:paraId="369E350C" w14:textId="77777777" w:rsidR="00833458" w:rsidRDefault="00833458">
            <w:pPr>
              <w:pStyle w:val="Guidance"/>
              <w:rPr>
                <w:i w:val="0"/>
                <w:color w:val="auto"/>
              </w:rPr>
            </w:pPr>
            <w:r>
              <w:rPr>
                <w:i w:val="0"/>
                <w:color w:val="auto"/>
              </w:rPr>
              <w:t>CT-74</w:t>
            </w:r>
          </w:p>
        </w:tc>
        <w:tc>
          <w:tcPr>
            <w:tcW w:w="1103" w:type="dxa"/>
            <w:shd w:val="solid" w:color="FFFFFF" w:fill="auto"/>
          </w:tcPr>
          <w:p w14:paraId="6E65EFE3" w14:textId="77777777" w:rsidR="00833458" w:rsidRDefault="00F05BE3">
            <w:pPr>
              <w:pStyle w:val="Guidance"/>
              <w:rPr>
                <w:i w:val="0"/>
                <w:color w:val="auto"/>
              </w:rPr>
            </w:pPr>
            <w:r>
              <w:rPr>
                <w:i w:val="0"/>
                <w:color w:val="auto"/>
              </w:rPr>
              <w:t>CP-160731</w:t>
            </w:r>
          </w:p>
        </w:tc>
        <w:tc>
          <w:tcPr>
            <w:tcW w:w="633" w:type="dxa"/>
            <w:shd w:val="solid" w:color="FFFFFF" w:fill="auto"/>
          </w:tcPr>
          <w:p w14:paraId="57B0D232" w14:textId="77777777" w:rsidR="00833458" w:rsidRDefault="00833458">
            <w:pPr>
              <w:pStyle w:val="Guidance"/>
              <w:rPr>
                <w:i w:val="0"/>
                <w:color w:val="auto"/>
              </w:rPr>
            </w:pPr>
            <w:r>
              <w:rPr>
                <w:i w:val="0"/>
                <w:color w:val="auto"/>
              </w:rPr>
              <w:t>0206</w:t>
            </w:r>
          </w:p>
        </w:tc>
        <w:tc>
          <w:tcPr>
            <w:tcW w:w="425" w:type="dxa"/>
            <w:shd w:val="solid" w:color="FFFFFF" w:fill="auto"/>
          </w:tcPr>
          <w:p w14:paraId="357CB662" w14:textId="77777777" w:rsidR="00833458" w:rsidRDefault="00833458" w:rsidP="00B46C3A">
            <w:pPr>
              <w:pStyle w:val="Guidance"/>
              <w:jc w:val="center"/>
              <w:rPr>
                <w:i w:val="0"/>
                <w:color w:val="auto"/>
              </w:rPr>
            </w:pPr>
            <w:r>
              <w:rPr>
                <w:i w:val="0"/>
                <w:color w:val="auto"/>
              </w:rPr>
              <w:t>1</w:t>
            </w:r>
          </w:p>
        </w:tc>
        <w:tc>
          <w:tcPr>
            <w:tcW w:w="4536" w:type="dxa"/>
            <w:shd w:val="solid" w:color="FFFFFF" w:fill="auto"/>
          </w:tcPr>
          <w:p w14:paraId="0C6DAEDD" w14:textId="77777777" w:rsidR="00833458" w:rsidRPr="003C20F6" w:rsidRDefault="00833458" w:rsidP="00E07F74">
            <w:pPr>
              <w:pStyle w:val="TAL"/>
              <w:rPr>
                <w:noProof/>
                <w:sz w:val="16"/>
                <w:szCs w:val="16"/>
              </w:rPr>
            </w:pPr>
            <w:r w:rsidRPr="00833458">
              <w:rPr>
                <w:noProof/>
                <w:sz w:val="16"/>
                <w:szCs w:val="16"/>
              </w:rPr>
              <w:t>PF providing MSCCK and MSCCK-ID to served UEs</w:t>
            </w:r>
          </w:p>
        </w:tc>
        <w:tc>
          <w:tcPr>
            <w:tcW w:w="769" w:type="dxa"/>
            <w:shd w:val="solid" w:color="FFFFFF" w:fill="auto"/>
          </w:tcPr>
          <w:p w14:paraId="66D9FEEB" w14:textId="77777777" w:rsidR="00833458" w:rsidRDefault="00833458" w:rsidP="008959B3">
            <w:pPr>
              <w:pStyle w:val="TAL"/>
            </w:pPr>
            <w:r>
              <w:t>13.2.0</w:t>
            </w:r>
          </w:p>
        </w:tc>
        <w:tc>
          <w:tcPr>
            <w:tcW w:w="690" w:type="dxa"/>
            <w:shd w:val="solid" w:color="FFFFFF" w:fill="auto"/>
          </w:tcPr>
          <w:p w14:paraId="541564C5" w14:textId="77777777" w:rsidR="00833458" w:rsidRDefault="00833458" w:rsidP="006C681E">
            <w:pPr>
              <w:pStyle w:val="TAL"/>
            </w:pPr>
            <w:r>
              <w:t>13.3.0</w:t>
            </w:r>
          </w:p>
        </w:tc>
      </w:tr>
      <w:tr w:rsidR="003D149C" w:rsidRPr="00137B22" w14:paraId="348A4019" w14:textId="77777777" w:rsidTr="00235CC9">
        <w:tc>
          <w:tcPr>
            <w:tcW w:w="800" w:type="dxa"/>
            <w:shd w:val="solid" w:color="FFFFFF" w:fill="auto"/>
          </w:tcPr>
          <w:p w14:paraId="330BC27C" w14:textId="77777777" w:rsidR="003D149C" w:rsidRDefault="003D149C" w:rsidP="00941450">
            <w:pPr>
              <w:pStyle w:val="TAL"/>
            </w:pPr>
            <w:r>
              <w:t>2012-09</w:t>
            </w:r>
          </w:p>
        </w:tc>
        <w:tc>
          <w:tcPr>
            <w:tcW w:w="800" w:type="dxa"/>
            <w:shd w:val="solid" w:color="FFFFFF" w:fill="auto"/>
          </w:tcPr>
          <w:p w14:paraId="6530D45B"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1D4F819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0E2AA811" w14:textId="77777777" w:rsidR="003D149C" w:rsidRDefault="003D149C" w:rsidP="00941450">
            <w:pPr>
              <w:pStyle w:val="Guidance"/>
              <w:rPr>
                <w:i w:val="0"/>
                <w:color w:val="auto"/>
              </w:rPr>
            </w:pPr>
            <w:r>
              <w:rPr>
                <w:i w:val="0"/>
                <w:color w:val="auto"/>
              </w:rPr>
              <w:t>0142</w:t>
            </w:r>
          </w:p>
        </w:tc>
        <w:tc>
          <w:tcPr>
            <w:tcW w:w="425" w:type="dxa"/>
            <w:shd w:val="solid" w:color="FFFFFF" w:fill="auto"/>
          </w:tcPr>
          <w:p w14:paraId="157E487B" w14:textId="77777777" w:rsidR="003D149C" w:rsidRDefault="003D149C" w:rsidP="00941450">
            <w:pPr>
              <w:pStyle w:val="Guidance"/>
              <w:jc w:val="center"/>
              <w:rPr>
                <w:i w:val="0"/>
                <w:color w:val="auto"/>
              </w:rPr>
            </w:pPr>
            <w:r>
              <w:rPr>
                <w:i w:val="0"/>
                <w:color w:val="auto"/>
              </w:rPr>
              <w:t>1</w:t>
            </w:r>
          </w:p>
        </w:tc>
        <w:tc>
          <w:tcPr>
            <w:tcW w:w="4536" w:type="dxa"/>
            <w:shd w:val="solid" w:color="FFFFFF" w:fill="auto"/>
          </w:tcPr>
          <w:p w14:paraId="28AF41EB" w14:textId="77777777" w:rsidR="003D149C" w:rsidRPr="008F4437" w:rsidRDefault="003D149C" w:rsidP="00941450">
            <w:pPr>
              <w:pStyle w:val="TAL"/>
              <w:rPr>
                <w:rFonts w:cs="Arial"/>
                <w:color w:val="000000"/>
                <w:sz w:val="16"/>
                <w:szCs w:val="16"/>
                <w:lang w:val="en-US"/>
              </w:rPr>
            </w:pPr>
            <w:r w:rsidRPr="003A2E16">
              <w:rPr>
                <w:rFonts w:cs="Arial"/>
                <w:color w:val="000000"/>
                <w:sz w:val="16"/>
                <w:szCs w:val="16"/>
                <w:lang w:val="en-US"/>
              </w:rPr>
              <w:t xml:space="preserve">Correction to SDP media level parameters for floor control in SIP </w:t>
            </w:r>
            <w:proofErr w:type="spellStart"/>
            <w:r w:rsidRPr="003A2E16">
              <w:rPr>
                <w:rFonts w:cs="Arial"/>
                <w:color w:val="000000"/>
                <w:sz w:val="16"/>
                <w:szCs w:val="16"/>
                <w:lang w:val="en-US"/>
              </w:rPr>
              <w:t>signalling</w:t>
            </w:r>
            <w:proofErr w:type="spellEnd"/>
            <w:r w:rsidRPr="003A2E16">
              <w:rPr>
                <w:rFonts w:cs="Arial"/>
                <w:color w:val="000000"/>
                <w:sz w:val="16"/>
                <w:szCs w:val="16"/>
                <w:lang w:val="en-US"/>
              </w:rPr>
              <w:t xml:space="preserve"> flows</w:t>
            </w:r>
          </w:p>
        </w:tc>
        <w:tc>
          <w:tcPr>
            <w:tcW w:w="769" w:type="dxa"/>
            <w:shd w:val="solid" w:color="FFFFFF" w:fill="auto"/>
          </w:tcPr>
          <w:p w14:paraId="6680A6CA" w14:textId="77777777" w:rsidR="003D149C" w:rsidRDefault="003D149C" w:rsidP="00941450">
            <w:pPr>
              <w:pStyle w:val="TAL"/>
            </w:pPr>
            <w:r>
              <w:t>13.3.0</w:t>
            </w:r>
          </w:p>
        </w:tc>
        <w:tc>
          <w:tcPr>
            <w:tcW w:w="690" w:type="dxa"/>
            <w:shd w:val="solid" w:color="FFFFFF" w:fill="auto"/>
          </w:tcPr>
          <w:p w14:paraId="708B8C17" w14:textId="77777777" w:rsidR="003D149C" w:rsidRDefault="003D149C" w:rsidP="00941450">
            <w:pPr>
              <w:pStyle w:val="TAL"/>
            </w:pPr>
            <w:r>
              <w:t>14.0.0</w:t>
            </w:r>
          </w:p>
        </w:tc>
      </w:tr>
      <w:tr w:rsidR="003D149C" w:rsidRPr="00137B22" w14:paraId="071B7F40" w14:textId="77777777" w:rsidTr="00235CC9">
        <w:tc>
          <w:tcPr>
            <w:tcW w:w="800" w:type="dxa"/>
            <w:shd w:val="solid" w:color="FFFFFF" w:fill="auto"/>
          </w:tcPr>
          <w:p w14:paraId="36C9CEBB" w14:textId="77777777" w:rsidR="003D149C" w:rsidRDefault="003D149C" w:rsidP="00941450">
            <w:pPr>
              <w:pStyle w:val="TAL"/>
            </w:pPr>
            <w:r>
              <w:t>2016-12</w:t>
            </w:r>
          </w:p>
        </w:tc>
        <w:tc>
          <w:tcPr>
            <w:tcW w:w="800" w:type="dxa"/>
            <w:shd w:val="solid" w:color="FFFFFF" w:fill="auto"/>
          </w:tcPr>
          <w:p w14:paraId="770CB8FE"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3E21D90A"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33903CB6" w14:textId="77777777" w:rsidR="003D149C" w:rsidRDefault="003D149C" w:rsidP="00941450">
            <w:pPr>
              <w:pStyle w:val="Guidance"/>
              <w:rPr>
                <w:i w:val="0"/>
                <w:color w:val="auto"/>
              </w:rPr>
            </w:pPr>
            <w:r>
              <w:rPr>
                <w:i w:val="0"/>
                <w:color w:val="auto"/>
              </w:rPr>
              <w:t>0188</w:t>
            </w:r>
          </w:p>
        </w:tc>
        <w:tc>
          <w:tcPr>
            <w:tcW w:w="425" w:type="dxa"/>
            <w:shd w:val="solid" w:color="FFFFFF" w:fill="auto"/>
          </w:tcPr>
          <w:p w14:paraId="3F75D10F" w14:textId="77777777" w:rsidR="003D149C" w:rsidRDefault="003D149C" w:rsidP="00941450">
            <w:pPr>
              <w:pStyle w:val="Guidance"/>
              <w:jc w:val="center"/>
              <w:rPr>
                <w:i w:val="0"/>
                <w:color w:val="auto"/>
              </w:rPr>
            </w:pPr>
          </w:p>
        </w:tc>
        <w:tc>
          <w:tcPr>
            <w:tcW w:w="4536" w:type="dxa"/>
            <w:shd w:val="solid" w:color="FFFFFF" w:fill="auto"/>
          </w:tcPr>
          <w:p w14:paraId="25E1F61B" w14:textId="77777777" w:rsidR="003D149C" w:rsidRPr="00437D87" w:rsidRDefault="003D149C" w:rsidP="00941450">
            <w:pPr>
              <w:pStyle w:val="TAL"/>
              <w:rPr>
                <w:noProof/>
                <w:sz w:val="16"/>
                <w:szCs w:val="16"/>
              </w:rPr>
            </w:pPr>
            <w:r w:rsidRPr="00337524">
              <w:rPr>
                <w:noProof/>
                <w:sz w:val="16"/>
                <w:szCs w:val="16"/>
              </w:rPr>
              <w:t>Inaccurate representation of application/vnd.3gpp.mcptt-signed+xml MIME body</w:t>
            </w:r>
          </w:p>
        </w:tc>
        <w:tc>
          <w:tcPr>
            <w:tcW w:w="769" w:type="dxa"/>
            <w:shd w:val="solid" w:color="FFFFFF" w:fill="auto"/>
          </w:tcPr>
          <w:p w14:paraId="68AB327D" w14:textId="77777777" w:rsidR="003D149C" w:rsidRDefault="003D149C" w:rsidP="00941450">
            <w:pPr>
              <w:pStyle w:val="TAL"/>
            </w:pPr>
            <w:r>
              <w:t>13.3.0</w:t>
            </w:r>
          </w:p>
        </w:tc>
        <w:tc>
          <w:tcPr>
            <w:tcW w:w="690" w:type="dxa"/>
            <w:shd w:val="solid" w:color="FFFFFF" w:fill="auto"/>
          </w:tcPr>
          <w:p w14:paraId="0ABCC699" w14:textId="77777777" w:rsidR="003D149C" w:rsidRDefault="003D149C" w:rsidP="00941450">
            <w:pPr>
              <w:pStyle w:val="TAL"/>
            </w:pPr>
            <w:r>
              <w:t>14.0.0</w:t>
            </w:r>
          </w:p>
        </w:tc>
      </w:tr>
      <w:tr w:rsidR="003D149C" w:rsidRPr="00137B22" w14:paraId="3D3F8EB1" w14:textId="77777777" w:rsidTr="00235CC9">
        <w:tc>
          <w:tcPr>
            <w:tcW w:w="800" w:type="dxa"/>
            <w:shd w:val="solid" w:color="FFFFFF" w:fill="auto"/>
          </w:tcPr>
          <w:p w14:paraId="44ED7F69" w14:textId="77777777" w:rsidR="003D149C" w:rsidRDefault="003D149C" w:rsidP="00941450">
            <w:pPr>
              <w:pStyle w:val="TAL"/>
            </w:pPr>
            <w:r>
              <w:lastRenderedPageBreak/>
              <w:t>2016-12</w:t>
            </w:r>
          </w:p>
        </w:tc>
        <w:tc>
          <w:tcPr>
            <w:tcW w:w="800" w:type="dxa"/>
            <w:shd w:val="solid" w:color="FFFFFF" w:fill="auto"/>
          </w:tcPr>
          <w:p w14:paraId="663DABB8"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66F1A41B"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5F31A016" w14:textId="77777777" w:rsidR="003D149C" w:rsidRDefault="003D149C" w:rsidP="00941450">
            <w:pPr>
              <w:pStyle w:val="Guidance"/>
              <w:rPr>
                <w:i w:val="0"/>
                <w:color w:val="auto"/>
              </w:rPr>
            </w:pPr>
            <w:r>
              <w:rPr>
                <w:i w:val="0"/>
                <w:color w:val="auto"/>
              </w:rPr>
              <w:t>0190</w:t>
            </w:r>
          </w:p>
        </w:tc>
        <w:tc>
          <w:tcPr>
            <w:tcW w:w="425" w:type="dxa"/>
            <w:shd w:val="solid" w:color="FFFFFF" w:fill="auto"/>
          </w:tcPr>
          <w:p w14:paraId="0DD744A3" w14:textId="77777777" w:rsidR="003D149C" w:rsidRDefault="003D149C" w:rsidP="00941450">
            <w:pPr>
              <w:pStyle w:val="Guidance"/>
              <w:jc w:val="center"/>
              <w:rPr>
                <w:i w:val="0"/>
                <w:color w:val="auto"/>
              </w:rPr>
            </w:pPr>
          </w:p>
        </w:tc>
        <w:tc>
          <w:tcPr>
            <w:tcW w:w="4536" w:type="dxa"/>
            <w:shd w:val="solid" w:color="FFFFFF" w:fill="auto"/>
          </w:tcPr>
          <w:p w14:paraId="1670D01F" w14:textId="77777777" w:rsidR="003D149C" w:rsidRPr="00E653AB" w:rsidRDefault="003D149C" w:rsidP="00941450">
            <w:pPr>
              <w:pStyle w:val="TAL"/>
              <w:rPr>
                <w:noProof/>
                <w:sz w:val="16"/>
                <w:szCs w:val="16"/>
              </w:rPr>
            </w:pPr>
            <w:r w:rsidRPr="00EE265D">
              <w:rPr>
                <w:noProof/>
                <w:sz w:val="16"/>
                <w:szCs w:val="16"/>
              </w:rPr>
              <w:t>Key terminology clarifications</w:t>
            </w:r>
          </w:p>
        </w:tc>
        <w:tc>
          <w:tcPr>
            <w:tcW w:w="769" w:type="dxa"/>
            <w:shd w:val="solid" w:color="FFFFFF" w:fill="auto"/>
          </w:tcPr>
          <w:p w14:paraId="00ED03DE" w14:textId="77777777" w:rsidR="003D149C" w:rsidRDefault="003D149C" w:rsidP="00941450">
            <w:pPr>
              <w:pStyle w:val="TAL"/>
            </w:pPr>
            <w:r>
              <w:t>13.3.0</w:t>
            </w:r>
          </w:p>
        </w:tc>
        <w:tc>
          <w:tcPr>
            <w:tcW w:w="690" w:type="dxa"/>
            <w:shd w:val="solid" w:color="FFFFFF" w:fill="auto"/>
          </w:tcPr>
          <w:p w14:paraId="1FB9FD85" w14:textId="77777777" w:rsidR="003D149C" w:rsidRDefault="003D149C" w:rsidP="00941450">
            <w:pPr>
              <w:pStyle w:val="TAL"/>
            </w:pPr>
            <w:r>
              <w:t>14.0.0</w:t>
            </w:r>
          </w:p>
        </w:tc>
      </w:tr>
      <w:tr w:rsidR="003D149C" w:rsidRPr="00137B22" w14:paraId="11581E07" w14:textId="77777777" w:rsidTr="00235CC9">
        <w:tc>
          <w:tcPr>
            <w:tcW w:w="800" w:type="dxa"/>
            <w:shd w:val="solid" w:color="FFFFFF" w:fill="auto"/>
          </w:tcPr>
          <w:p w14:paraId="4A51E432" w14:textId="77777777" w:rsidR="003D149C" w:rsidRDefault="003D149C" w:rsidP="00941450">
            <w:pPr>
              <w:pStyle w:val="TAL"/>
            </w:pPr>
            <w:r>
              <w:t>2016-12</w:t>
            </w:r>
          </w:p>
        </w:tc>
        <w:tc>
          <w:tcPr>
            <w:tcW w:w="800" w:type="dxa"/>
            <w:shd w:val="solid" w:color="FFFFFF" w:fill="auto"/>
          </w:tcPr>
          <w:p w14:paraId="42AC23B0"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60E1E26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54B6ECCB" w14:textId="77777777" w:rsidR="003D149C" w:rsidRDefault="003D149C" w:rsidP="00941450">
            <w:pPr>
              <w:pStyle w:val="Guidance"/>
              <w:rPr>
                <w:i w:val="0"/>
                <w:color w:val="auto"/>
              </w:rPr>
            </w:pPr>
            <w:r>
              <w:rPr>
                <w:i w:val="0"/>
                <w:color w:val="auto"/>
              </w:rPr>
              <w:t>0196</w:t>
            </w:r>
          </w:p>
        </w:tc>
        <w:tc>
          <w:tcPr>
            <w:tcW w:w="425" w:type="dxa"/>
            <w:shd w:val="solid" w:color="FFFFFF" w:fill="auto"/>
          </w:tcPr>
          <w:p w14:paraId="08A7191E" w14:textId="77777777" w:rsidR="003D149C" w:rsidRDefault="003D149C" w:rsidP="00941450">
            <w:pPr>
              <w:pStyle w:val="Guidance"/>
              <w:jc w:val="center"/>
              <w:rPr>
                <w:i w:val="0"/>
                <w:color w:val="auto"/>
              </w:rPr>
            </w:pPr>
          </w:p>
        </w:tc>
        <w:tc>
          <w:tcPr>
            <w:tcW w:w="4536" w:type="dxa"/>
            <w:shd w:val="solid" w:color="FFFFFF" w:fill="auto"/>
          </w:tcPr>
          <w:p w14:paraId="0D7B408F" w14:textId="77777777" w:rsidR="003D149C" w:rsidRPr="00362FC6" w:rsidRDefault="003D149C" w:rsidP="00941450">
            <w:pPr>
              <w:pStyle w:val="TAL"/>
              <w:rPr>
                <w:noProof/>
                <w:sz w:val="16"/>
                <w:szCs w:val="16"/>
              </w:rPr>
            </w:pPr>
            <w:r w:rsidRPr="004C465B">
              <w:rPr>
                <w:noProof/>
                <w:sz w:val="16"/>
                <w:szCs w:val="16"/>
              </w:rPr>
              <w:t>When to send "not listening to the MBMS subchannels"</w:t>
            </w:r>
          </w:p>
        </w:tc>
        <w:tc>
          <w:tcPr>
            <w:tcW w:w="769" w:type="dxa"/>
            <w:shd w:val="solid" w:color="FFFFFF" w:fill="auto"/>
          </w:tcPr>
          <w:p w14:paraId="4C686B51" w14:textId="77777777" w:rsidR="003D149C" w:rsidRDefault="003D149C" w:rsidP="00941450">
            <w:pPr>
              <w:pStyle w:val="TAL"/>
            </w:pPr>
            <w:r>
              <w:t>13.3.0</w:t>
            </w:r>
          </w:p>
        </w:tc>
        <w:tc>
          <w:tcPr>
            <w:tcW w:w="690" w:type="dxa"/>
            <w:shd w:val="solid" w:color="FFFFFF" w:fill="auto"/>
          </w:tcPr>
          <w:p w14:paraId="5CE9D332" w14:textId="77777777" w:rsidR="003D149C" w:rsidRDefault="003D149C" w:rsidP="00941450">
            <w:pPr>
              <w:pStyle w:val="TAL"/>
            </w:pPr>
            <w:r>
              <w:t>14.0.0</w:t>
            </w:r>
          </w:p>
        </w:tc>
      </w:tr>
      <w:tr w:rsidR="003D149C" w:rsidRPr="00137B22" w14:paraId="5A148BE0" w14:textId="77777777" w:rsidTr="00235CC9">
        <w:tc>
          <w:tcPr>
            <w:tcW w:w="800" w:type="dxa"/>
            <w:shd w:val="solid" w:color="FFFFFF" w:fill="auto"/>
          </w:tcPr>
          <w:p w14:paraId="7C84A57E" w14:textId="77777777" w:rsidR="003D149C" w:rsidRDefault="003D149C" w:rsidP="00941450">
            <w:pPr>
              <w:pStyle w:val="TAL"/>
            </w:pPr>
            <w:r>
              <w:t>2016-12</w:t>
            </w:r>
          </w:p>
        </w:tc>
        <w:tc>
          <w:tcPr>
            <w:tcW w:w="800" w:type="dxa"/>
            <w:shd w:val="solid" w:color="FFFFFF" w:fill="auto"/>
          </w:tcPr>
          <w:p w14:paraId="07CDC066"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7B5AB2A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61841026" w14:textId="77777777" w:rsidR="003D149C" w:rsidRDefault="003D149C" w:rsidP="00941450">
            <w:pPr>
              <w:pStyle w:val="Guidance"/>
              <w:rPr>
                <w:i w:val="0"/>
                <w:color w:val="auto"/>
              </w:rPr>
            </w:pPr>
            <w:r>
              <w:rPr>
                <w:i w:val="0"/>
                <w:color w:val="auto"/>
              </w:rPr>
              <w:t>0204</w:t>
            </w:r>
          </w:p>
        </w:tc>
        <w:tc>
          <w:tcPr>
            <w:tcW w:w="425" w:type="dxa"/>
            <w:shd w:val="solid" w:color="FFFFFF" w:fill="auto"/>
          </w:tcPr>
          <w:p w14:paraId="226C623D" w14:textId="77777777" w:rsidR="003D149C" w:rsidRDefault="003D149C" w:rsidP="00941450">
            <w:pPr>
              <w:pStyle w:val="Guidance"/>
              <w:jc w:val="center"/>
              <w:rPr>
                <w:i w:val="0"/>
                <w:color w:val="auto"/>
              </w:rPr>
            </w:pPr>
            <w:r>
              <w:rPr>
                <w:i w:val="0"/>
                <w:color w:val="auto"/>
              </w:rPr>
              <w:t>1</w:t>
            </w:r>
          </w:p>
        </w:tc>
        <w:tc>
          <w:tcPr>
            <w:tcW w:w="4536" w:type="dxa"/>
            <w:shd w:val="solid" w:color="FFFFFF" w:fill="auto"/>
          </w:tcPr>
          <w:p w14:paraId="33018F3C" w14:textId="77777777" w:rsidR="003D149C" w:rsidRPr="0004596C" w:rsidRDefault="003D149C" w:rsidP="00941450">
            <w:pPr>
              <w:pStyle w:val="TAL"/>
              <w:rPr>
                <w:noProof/>
                <w:sz w:val="16"/>
                <w:szCs w:val="16"/>
              </w:rPr>
            </w:pPr>
            <w:r w:rsidRPr="00B04572">
              <w:rPr>
                <w:noProof/>
                <w:sz w:val="16"/>
                <w:szCs w:val="16"/>
              </w:rPr>
              <w:t>Security related definitions</w:t>
            </w:r>
          </w:p>
        </w:tc>
        <w:tc>
          <w:tcPr>
            <w:tcW w:w="769" w:type="dxa"/>
            <w:shd w:val="solid" w:color="FFFFFF" w:fill="auto"/>
          </w:tcPr>
          <w:p w14:paraId="5DE0B8CD" w14:textId="77777777" w:rsidR="003D149C" w:rsidRDefault="003D149C" w:rsidP="00941450">
            <w:pPr>
              <w:pStyle w:val="TAL"/>
            </w:pPr>
            <w:r>
              <w:t>13.3.0</w:t>
            </w:r>
          </w:p>
        </w:tc>
        <w:tc>
          <w:tcPr>
            <w:tcW w:w="690" w:type="dxa"/>
            <w:shd w:val="solid" w:color="FFFFFF" w:fill="auto"/>
          </w:tcPr>
          <w:p w14:paraId="111E7FAB" w14:textId="77777777" w:rsidR="003D149C" w:rsidRDefault="003D149C" w:rsidP="00941450">
            <w:pPr>
              <w:pStyle w:val="TAL"/>
            </w:pPr>
            <w:r>
              <w:t>14.0.0</w:t>
            </w:r>
          </w:p>
        </w:tc>
      </w:tr>
      <w:tr w:rsidR="00E17F89" w:rsidRPr="00137B22" w14:paraId="34B0EC67" w14:textId="77777777" w:rsidTr="00235CC9">
        <w:tc>
          <w:tcPr>
            <w:tcW w:w="800" w:type="dxa"/>
            <w:shd w:val="solid" w:color="FFFFFF" w:fill="auto"/>
          </w:tcPr>
          <w:p w14:paraId="6146F886" w14:textId="77777777" w:rsidR="00E17F89" w:rsidRDefault="00E17F89" w:rsidP="00941450">
            <w:pPr>
              <w:pStyle w:val="TAL"/>
            </w:pPr>
            <w:r>
              <w:t>2017-03</w:t>
            </w:r>
          </w:p>
        </w:tc>
        <w:tc>
          <w:tcPr>
            <w:tcW w:w="800" w:type="dxa"/>
            <w:shd w:val="solid" w:color="FFFFFF" w:fill="auto"/>
          </w:tcPr>
          <w:p w14:paraId="7AB918F3" w14:textId="77777777" w:rsidR="00E17F89" w:rsidRDefault="00E17F89" w:rsidP="00941450">
            <w:pPr>
              <w:pStyle w:val="Guidance"/>
              <w:rPr>
                <w:i w:val="0"/>
                <w:color w:val="auto"/>
              </w:rPr>
            </w:pPr>
            <w:r>
              <w:rPr>
                <w:i w:val="0"/>
                <w:color w:val="auto"/>
              </w:rPr>
              <w:t>CT-75</w:t>
            </w:r>
          </w:p>
        </w:tc>
        <w:tc>
          <w:tcPr>
            <w:tcW w:w="1103" w:type="dxa"/>
            <w:shd w:val="solid" w:color="FFFFFF" w:fill="auto"/>
          </w:tcPr>
          <w:p w14:paraId="29FF0E2D" w14:textId="77777777" w:rsidR="00E17F89" w:rsidRDefault="00E17F8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38CF9D67" w14:textId="77777777" w:rsidR="00E17F89" w:rsidRDefault="00E17F89" w:rsidP="00941450">
            <w:pPr>
              <w:pStyle w:val="Guidance"/>
              <w:rPr>
                <w:i w:val="0"/>
                <w:color w:val="auto"/>
              </w:rPr>
            </w:pPr>
            <w:r>
              <w:rPr>
                <w:i w:val="0"/>
                <w:color w:val="auto"/>
              </w:rPr>
              <w:t>0208</w:t>
            </w:r>
          </w:p>
        </w:tc>
        <w:tc>
          <w:tcPr>
            <w:tcW w:w="425" w:type="dxa"/>
            <w:shd w:val="solid" w:color="FFFFFF" w:fill="auto"/>
          </w:tcPr>
          <w:p w14:paraId="0FD65615" w14:textId="77777777" w:rsidR="00E17F89" w:rsidRDefault="00E17F89" w:rsidP="00941450">
            <w:pPr>
              <w:pStyle w:val="Guidance"/>
              <w:jc w:val="center"/>
              <w:rPr>
                <w:i w:val="0"/>
                <w:color w:val="auto"/>
              </w:rPr>
            </w:pPr>
          </w:p>
        </w:tc>
        <w:tc>
          <w:tcPr>
            <w:tcW w:w="4536" w:type="dxa"/>
            <w:shd w:val="solid" w:color="FFFFFF" w:fill="auto"/>
          </w:tcPr>
          <w:p w14:paraId="2CB1190E" w14:textId="77777777" w:rsidR="00E17F89" w:rsidRPr="00B04572" w:rsidRDefault="00E17F89" w:rsidP="00941450">
            <w:pPr>
              <w:pStyle w:val="TAL"/>
              <w:rPr>
                <w:noProof/>
                <w:sz w:val="16"/>
                <w:szCs w:val="16"/>
              </w:rPr>
            </w:pPr>
            <w:r w:rsidRPr="00E17F89">
              <w:rPr>
                <w:noProof/>
                <w:sz w:val="16"/>
                <w:szCs w:val="16"/>
              </w:rPr>
              <w:t>Corrections in affiliation procedures</w:t>
            </w:r>
          </w:p>
        </w:tc>
        <w:tc>
          <w:tcPr>
            <w:tcW w:w="769" w:type="dxa"/>
            <w:shd w:val="solid" w:color="FFFFFF" w:fill="auto"/>
          </w:tcPr>
          <w:p w14:paraId="211AF51F" w14:textId="77777777" w:rsidR="00E17F89" w:rsidRDefault="00E17F89" w:rsidP="00941450">
            <w:pPr>
              <w:pStyle w:val="TAL"/>
            </w:pPr>
            <w:r>
              <w:t>14.0.0</w:t>
            </w:r>
          </w:p>
        </w:tc>
        <w:tc>
          <w:tcPr>
            <w:tcW w:w="690" w:type="dxa"/>
            <w:shd w:val="solid" w:color="FFFFFF" w:fill="auto"/>
          </w:tcPr>
          <w:p w14:paraId="223A613C" w14:textId="77777777" w:rsidR="00E17F89" w:rsidRDefault="00E17F89" w:rsidP="00941450">
            <w:pPr>
              <w:pStyle w:val="TAL"/>
            </w:pPr>
            <w:r>
              <w:t>14.1.0</w:t>
            </w:r>
          </w:p>
        </w:tc>
      </w:tr>
      <w:tr w:rsidR="00725F1A" w:rsidRPr="00137B22" w14:paraId="564A589E" w14:textId="77777777" w:rsidTr="00235CC9">
        <w:tc>
          <w:tcPr>
            <w:tcW w:w="800" w:type="dxa"/>
            <w:shd w:val="solid" w:color="FFFFFF" w:fill="auto"/>
          </w:tcPr>
          <w:p w14:paraId="0269E857" w14:textId="77777777" w:rsidR="00725F1A" w:rsidRDefault="00725F1A" w:rsidP="00941450">
            <w:pPr>
              <w:pStyle w:val="TAL"/>
            </w:pPr>
            <w:r>
              <w:t>2017-03</w:t>
            </w:r>
          </w:p>
        </w:tc>
        <w:tc>
          <w:tcPr>
            <w:tcW w:w="800" w:type="dxa"/>
            <w:shd w:val="solid" w:color="FFFFFF" w:fill="auto"/>
          </w:tcPr>
          <w:p w14:paraId="3402F892" w14:textId="77777777" w:rsidR="00725F1A" w:rsidRDefault="00725F1A" w:rsidP="00941450">
            <w:pPr>
              <w:pStyle w:val="Guidance"/>
              <w:rPr>
                <w:i w:val="0"/>
                <w:color w:val="auto"/>
              </w:rPr>
            </w:pPr>
            <w:r>
              <w:rPr>
                <w:i w:val="0"/>
                <w:color w:val="auto"/>
              </w:rPr>
              <w:t>CT-75</w:t>
            </w:r>
          </w:p>
        </w:tc>
        <w:tc>
          <w:tcPr>
            <w:tcW w:w="1103" w:type="dxa"/>
            <w:shd w:val="solid" w:color="FFFFFF" w:fill="auto"/>
          </w:tcPr>
          <w:p w14:paraId="7106BDE6" w14:textId="77777777" w:rsidR="00725F1A" w:rsidRDefault="00725F1A"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2AB00EA0" w14:textId="77777777" w:rsidR="00725F1A" w:rsidRDefault="00725F1A" w:rsidP="00941450">
            <w:pPr>
              <w:pStyle w:val="Guidance"/>
              <w:rPr>
                <w:i w:val="0"/>
                <w:color w:val="auto"/>
              </w:rPr>
            </w:pPr>
            <w:r>
              <w:rPr>
                <w:i w:val="0"/>
                <w:color w:val="auto"/>
              </w:rPr>
              <w:t>0210</w:t>
            </w:r>
          </w:p>
        </w:tc>
        <w:tc>
          <w:tcPr>
            <w:tcW w:w="425" w:type="dxa"/>
            <w:shd w:val="solid" w:color="FFFFFF" w:fill="auto"/>
          </w:tcPr>
          <w:p w14:paraId="3F2DE385" w14:textId="77777777" w:rsidR="00725F1A" w:rsidRDefault="00725F1A" w:rsidP="00941450">
            <w:pPr>
              <w:pStyle w:val="Guidance"/>
              <w:jc w:val="center"/>
              <w:rPr>
                <w:i w:val="0"/>
                <w:color w:val="auto"/>
              </w:rPr>
            </w:pPr>
          </w:p>
        </w:tc>
        <w:tc>
          <w:tcPr>
            <w:tcW w:w="4536" w:type="dxa"/>
            <w:shd w:val="solid" w:color="FFFFFF" w:fill="auto"/>
          </w:tcPr>
          <w:p w14:paraId="5E7E4586" w14:textId="77777777" w:rsidR="00725F1A" w:rsidRPr="00E17F89" w:rsidRDefault="00FE31B7" w:rsidP="00941450">
            <w:pPr>
              <w:pStyle w:val="TAL"/>
              <w:rPr>
                <w:noProof/>
                <w:sz w:val="16"/>
                <w:szCs w:val="16"/>
              </w:rPr>
            </w:pPr>
            <w:r w:rsidRPr="00FE31B7">
              <w:rPr>
                <w:noProof/>
                <w:sz w:val="16"/>
                <w:szCs w:val="16"/>
              </w:rPr>
              <w:t>Correction of the tag name used for location</w:t>
            </w:r>
          </w:p>
        </w:tc>
        <w:tc>
          <w:tcPr>
            <w:tcW w:w="769" w:type="dxa"/>
            <w:shd w:val="solid" w:color="FFFFFF" w:fill="auto"/>
          </w:tcPr>
          <w:p w14:paraId="2D3E0836" w14:textId="77777777" w:rsidR="00725F1A" w:rsidRDefault="00725F1A" w:rsidP="00941450">
            <w:pPr>
              <w:pStyle w:val="TAL"/>
            </w:pPr>
            <w:r>
              <w:t>14.0.0</w:t>
            </w:r>
          </w:p>
        </w:tc>
        <w:tc>
          <w:tcPr>
            <w:tcW w:w="690" w:type="dxa"/>
            <w:shd w:val="solid" w:color="FFFFFF" w:fill="auto"/>
          </w:tcPr>
          <w:p w14:paraId="3FCDD3FD" w14:textId="77777777" w:rsidR="00725F1A" w:rsidRDefault="00725F1A" w:rsidP="00941450">
            <w:pPr>
              <w:pStyle w:val="TAL"/>
            </w:pPr>
            <w:r>
              <w:t>14.1.0</w:t>
            </w:r>
          </w:p>
        </w:tc>
      </w:tr>
      <w:tr w:rsidR="006D6D19" w:rsidRPr="00137B22" w14:paraId="7EB039BB" w14:textId="77777777" w:rsidTr="00235CC9">
        <w:tc>
          <w:tcPr>
            <w:tcW w:w="800" w:type="dxa"/>
            <w:shd w:val="solid" w:color="FFFFFF" w:fill="auto"/>
          </w:tcPr>
          <w:p w14:paraId="7D3678B7" w14:textId="77777777" w:rsidR="006D6D19" w:rsidRDefault="006D6D19" w:rsidP="00941450">
            <w:pPr>
              <w:pStyle w:val="TAL"/>
            </w:pPr>
            <w:r>
              <w:t>2017-03</w:t>
            </w:r>
          </w:p>
        </w:tc>
        <w:tc>
          <w:tcPr>
            <w:tcW w:w="800" w:type="dxa"/>
            <w:shd w:val="solid" w:color="FFFFFF" w:fill="auto"/>
          </w:tcPr>
          <w:p w14:paraId="2DC20416" w14:textId="77777777" w:rsidR="006D6D19" w:rsidRDefault="006D6D19" w:rsidP="00941450">
            <w:pPr>
              <w:pStyle w:val="Guidance"/>
              <w:rPr>
                <w:i w:val="0"/>
                <w:color w:val="auto"/>
              </w:rPr>
            </w:pPr>
            <w:r>
              <w:rPr>
                <w:i w:val="0"/>
                <w:color w:val="auto"/>
              </w:rPr>
              <w:t>CT-75</w:t>
            </w:r>
          </w:p>
        </w:tc>
        <w:tc>
          <w:tcPr>
            <w:tcW w:w="1103" w:type="dxa"/>
            <w:shd w:val="solid" w:color="FFFFFF" w:fill="auto"/>
          </w:tcPr>
          <w:p w14:paraId="0723805C" w14:textId="77777777" w:rsidR="006D6D19" w:rsidRDefault="006D6D19" w:rsidP="007C303C">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7FFFE05" w14:textId="77777777" w:rsidR="006D6D19" w:rsidRDefault="006D6D19" w:rsidP="00941450">
            <w:pPr>
              <w:pStyle w:val="Guidance"/>
              <w:rPr>
                <w:i w:val="0"/>
                <w:color w:val="auto"/>
              </w:rPr>
            </w:pPr>
            <w:r>
              <w:rPr>
                <w:i w:val="0"/>
                <w:color w:val="auto"/>
              </w:rPr>
              <w:t>0211</w:t>
            </w:r>
          </w:p>
        </w:tc>
        <w:tc>
          <w:tcPr>
            <w:tcW w:w="425" w:type="dxa"/>
            <w:shd w:val="solid" w:color="FFFFFF" w:fill="auto"/>
          </w:tcPr>
          <w:p w14:paraId="32C0F34A" w14:textId="77777777" w:rsidR="006D6D19" w:rsidRDefault="006D6D19" w:rsidP="00941450">
            <w:pPr>
              <w:pStyle w:val="Guidance"/>
              <w:jc w:val="center"/>
              <w:rPr>
                <w:i w:val="0"/>
                <w:color w:val="auto"/>
              </w:rPr>
            </w:pPr>
            <w:r>
              <w:rPr>
                <w:i w:val="0"/>
                <w:color w:val="auto"/>
              </w:rPr>
              <w:t>4</w:t>
            </w:r>
          </w:p>
        </w:tc>
        <w:tc>
          <w:tcPr>
            <w:tcW w:w="4536" w:type="dxa"/>
            <w:shd w:val="solid" w:color="FFFFFF" w:fill="auto"/>
          </w:tcPr>
          <w:p w14:paraId="2F421FE5" w14:textId="77777777" w:rsidR="006D6D19" w:rsidRPr="00FE31B7" w:rsidRDefault="006D6D19" w:rsidP="00941450">
            <w:pPr>
              <w:pStyle w:val="TAL"/>
              <w:rPr>
                <w:noProof/>
                <w:sz w:val="16"/>
                <w:szCs w:val="16"/>
              </w:rPr>
            </w:pPr>
            <w:r w:rsidRPr="006D6D19">
              <w:rPr>
                <w:noProof/>
                <w:sz w:val="16"/>
                <w:szCs w:val="16"/>
              </w:rPr>
              <w:t>Distinction of requests at the MCPTT client and the MCPTT server for private call call-back</w:t>
            </w:r>
          </w:p>
        </w:tc>
        <w:tc>
          <w:tcPr>
            <w:tcW w:w="769" w:type="dxa"/>
            <w:shd w:val="solid" w:color="FFFFFF" w:fill="auto"/>
          </w:tcPr>
          <w:p w14:paraId="16CE6F02" w14:textId="77777777" w:rsidR="006D6D19" w:rsidRDefault="006D6D19" w:rsidP="00941450">
            <w:pPr>
              <w:pStyle w:val="TAL"/>
            </w:pPr>
            <w:r>
              <w:t>14.0.0</w:t>
            </w:r>
          </w:p>
        </w:tc>
        <w:tc>
          <w:tcPr>
            <w:tcW w:w="690" w:type="dxa"/>
            <w:shd w:val="solid" w:color="FFFFFF" w:fill="auto"/>
          </w:tcPr>
          <w:p w14:paraId="088558E7" w14:textId="77777777" w:rsidR="006D6D19" w:rsidRDefault="006D6D19" w:rsidP="00941450">
            <w:pPr>
              <w:pStyle w:val="TAL"/>
            </w:pPr>
            <w:r>
              <w:t>14.1.0</w:t>
            </w:r>
          </w:p>
        </w:tc>
      </w:tr>
      <w:tr w:rsidR="00EF4909" w:rsidRPr="00137B22" w14:paraId="6A7AE08D" w14:textId="77777777" w:rsidTr="00235CC9">
        <w:tc>
          <w:tcPr>
            <w:tcW w:w="800" w:type="dxa"/>
            <w:shd w:val="solid" w:color="FFFFFF" w:fill="auto"/>
          </w:tcPr>
          <w:p w14:paraId="49A3B464" w14:textId="77777777" w:rsidR="00EF4909" w:rsidRDefault="00EF4909" w:rsidP="006D4FCD">
            <w:pPr>
              <w:pStyle w:val="TAL"/>
            </w:pPr>
            <w:r>
              <w:t>2017-03</w:t>
            </w:r>
          </w:p>
        </w:tc>
        <w:tc>
          <w:tcPr>
            <w:tcW w:w="800" w:type="dxa"/>
            <w:shd w:val="solid" w:color="FFFFFF" w:fill="auto"/>
          </w:tcPr>
          <w:p w14:paraId="284C4B1A" w14:textId="77777777" w:rsidR="00EF4909" w:rsidRDefault="00EF4909" w:rsidP="006D4FCD">
            <w:pPr>
              <w:pStyle w:val="Guidance"/>
              <w:rPr>
                <w:i w:val="0"/>
                <w:color w:val="auto"/>
              </w:rPr>
            </w:pPr>
            <w:r>
              <w:rPr>
                <w:i w:val="0"/>
                <w:color w:val="auto"/>
              </w:rPr>
              <w:t>CT-75</w:t>
            </w:r>
          </w:p>
        </w:tc>
        <w:tc>
          <w:tcPr>
            <w:tcW w:w="1103" w:type="dxa"/>
            <w:shd w:val="solid" w:color="FFFFFF" w:fill="auto"/>
          </w:tcPr>
          <w:p w14:paraId="11E9F812" w14:textId="77777777" w:rsidR="00EF4909" w:rsidRDefault="00EF4909" w:rsidP="006D4FCD">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57DE72ED" w14:textId="77777777" w:rsidR="00EF4909" w:rsidRDefault="00EF4909" w:rsidP="006D4FCD">
            <w:pPr>
              <w:pStyle w:val="Guidance"/>
              <w:rPr>
                <w:i w:val="0"/>
                <w:color w:val="auto"/>
              </w:rPr>
            </w:pPr>
            <w:r>
              <w:rPr>
                <w:i w:val="0"/>
                <w:color w:val="auto"/>
              </w:rPr>
              <w:t>0212</w:t>
            </w:r>
          </w:p>
        </w:tc>
        <w:tc>
          <w:tcPr>
            <w:tcW w:w="425" w:type="dxa"/>
            <w:shd w:val="solid" w:color="FFFFFF" w:fill="auto"/>
          </w:tcPr>
          <w:p w14:paraId="0BEBC445" w14:textId="77777777" w:rsidR="00EF4909" w:rsidRDefault="00EF4909" w:rsidP="006D4FCD">
            <w:pPr>
              <w:pStyle w:val="Guidance"/>
              <w:jc w:val="center"/>
              <w:rPr>
                <w:i w:val="0"/>
                <w:color w:val="auto"/>
              </w:rPr>
            </w:pPr>
          </w:p>
        </w:tc>
        <w:tc>
          <w:tcPr>
            <w:tcW w:w="4536" w:type="dxa"/>
            <w:shd w:val="solid" w:color="FFFFFF" w:fill="auto"/>
          </w:tcPr>
          <w:p w14:paraId="6ED53A32" w14:textId="77777777" w:rsidR="00EF4909" w:rsidRPr="00BF2394" w:rsidRDefault="00EF4909" w:rsidP="006D4FCD">
            <w:pPr>
              <w:pStyle w:val="TAL"/>
              <w:rPr>
                <w:noProof/>
                <w:sz w:val="16"/>
                <w:szCs w:val="16"/>
              </w:rPr>
            </w:pPr>
            <w:r w:rsidRPr="001D2612">
              <w:rPr>
                <w:noProof/>
                <w:sz w:val="16"/>
                <w:szCs w:val="16"/>
              </w:rPr>
              <w:t>Request-URI of incoming INVITE should not contain the IMPU</w:t>
            </w:r>
          </w:p>
        </w:tc>
        <w:tc>
          <w:tcPr>
            <w:tcW w:w="769" w:type="dxa"/>
            <w:shd w:val="solid" w:color="FFFFFF" w:fill="auto"/>
          </w:tcPr>
          <w:p w14:paraId="052673AC" w14:textId="77777777" w:rsidR="00EF4909" w:rsidRDefault="00EF4909" w:rsidP="006D4FCD">
            <w:pPr>
              <w:pStyle w:val="TAL"/>
            </w:pPr>
            <w:r>
              <w:t>14.0.0</w:t>
            </w:r>
          </w:p>
        </w:tc>
        <w:tc>
          <w:tcPr>
            <w:tcW w:w="690" w:type="dxa"/>
            <w:shd w:val="solid" w:color="FFFFFF" w:fill="auto"/>
          </w:tcPr>
          <w:p w14:paraId="2F30495A" w14:textId="77777777" w:rsidR="00EF4909" w:rsidRDefault="00EF4909" w:rsidP="006D4FCD">
            <w:pPr>
              <w:pStyle w:val="TAL"/>
            </w:pPr>
            <w:r>
              <w:t>14.1.0</w:t>
            </w:r>
          </w:p>
        </w:tc>
      </w:tr>
      <w:tr w:rsidR="00EF4909" w:rsidRPr="00137B22" w14:paraId="6004A554" w14:textId="77777777" w:rsidTr="00235CC9">
        <w:tc>
          <w:tcPr>
            <w:tcW w:w="800" w:type="dxa"/>
            <w:shd w:val="solid" w:color="FFFFFF" w:fill="auto"/>
          </w:tcPr>
          <w:p w14:paraId="07057FC8" w14:textId="77777777" w:rsidR="00EF4909" w:rsidRDefault="00EF4909" w:rsidP="006D4FCD">
            <w:pPr>
              <w:pStyle w:val="TAL"/>
            </w:pPr>
            <w:r>
              <w:t>2017-03</w:t>
            </w:r>
          </w:p>
        </w:tc>
        <w:tc>
          <w:tcPr>
            <w:tcW w:w="800" w:type="dxa"/>
            <w:shd w:val="solid" w:color="FFFFFF" w:fill="auto"/>
          </w:tcPr>
          <w:p w14:paraId="7903C71D" w14:textId="77777777" w:rsidR="00EF4909" w:rsidRDefault="00EF4909" w:rsidP="006D4FCD">
            <w:pPr>
              <w:pStyle w:val="Guidance"/>
              <w:rPr>
                <w:i w:val="0"/>
                <w:color w:val="auto"/>
              </w:rPr>
            </w:pPr>
            <w:r>
              <w:rPr>
                <w:i w:val="0"/>
                <w:color w:val="auto"/>
              </w:rPr>
              <w:t>CT-75</w:t>
            </w:r>
          </w:p>
        </w:tc>
        <w:tc>
          <w:tcPr>
            <w:tcW w:w="1103" w:type="dxa"/>
            <w:shd w:val="solid" w:color="FFFFFF" w:fill="auto"/>
          </w:tcPr>
          <w:p w14:paraId="20FA8ADD" w14:textId="77777777" w:rsidR="00EF4909" w:rsidRDefault="00EF4909" w:rsidP="006D4FCD">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46AE0658" w14:textId="77777777" w:rsidR="00EF4909" w:rsidRDefault="00EF4909" w:rsidP="006D4FCD">
            <w:pPr>
              <w:pStyle w:val="Guidance"/>
              <w:rPr>
                <w:i w:val="0"/>
                <w:color w:val="auto"/>
              </w:rPr>
            </w:pPr>
            <w:r>
              <w:rPr>
                <w:i w:val="0"/>
                <w:color w:val="auto"/>
              </w:rPr>
              <w:t>0213</w:t>
            </w:r>
          </w:p>
        </w:tc>
        <w:tc>
          <w:tcPr>
            <w:tcW w:w="425" w:type="dxa"/>
            <w:shd w:val="solid" w:color="FFFFFF" w:fill="auto"/>
          </w:tcPr>
          <w:p w14:paraId="1D363171" w14:textId="77777777" w:rsidR="00EF4909" w:rsidRDefault="00EF4909" w:rsidP="006D4FCD">
            <w:pPr>
              <w:pStyle w:val="Guidance"/>
              <w:jc w:val="center"/>
              <w:rPr>
                <w:i w:val="0"/>
                <w:color w:val="auto"/>
              </w:rPr>
            </w:pPr>
          </w:p>
        </w:tc>
        <w:tc>
          <w:tcPr>
            <w:tcW w:w="4536" w:type="dxa"/>
            <w:shd w:val="solid" w:color="FFFFFF" w:fill="auto"/>
          </w:tcPr>
          <w:p w14:paraId="43137CDD" w14:textId="77777777" w:rsidR="00EF4909" w:rsidRPr="001D2612" w:rsidRDefault="00EF4909" w:rsidP="006D4FCD">
            <w:pPr>
              <w:pStyle w:val="TAL"/>
              <w:rPr>
                <w:noProof/>
                <w:sz w:val="16"/>
                <w:szCs w:val="16"/>
              </w:rPr>
            </w:pPr>
            <w:r w:rsidRPr="003A1DA7">
              <w:rPr>
                <w:noProof/>
                <w:sz w:val="16"/>
                <w:szCs w:val="16"/>
              </w:rPr>
              <w:t>Removal of redundant procedures</w:t>
            </w:r>
          </w:p>
        </w:tc>
        <w:tc>
          <w:tcPr>
            <w:tcW w:w="769" w:type="dxa"/>
            <w:shd w:val="solid" w:color="FFFFFF" w:fill="auto"/>
          </w:tcPr>
          <w:p w14:paraId="5DAA08B1" w14:textId="77777777" w:rsidR="00EF4909" w:rsidRDefault="00EF4909" w:rsidP="006D4FCD">
            <w:pPr>
              <w:pStyle w:val="TAL"/>
            </w:pPr>
            <w:r>
              <w:t>14.0.0</w:t>
            </w:r>
          </w:p>
        </w:tc>
        <w:tc>
          <w:tcPr>
            <w:tcW w:w="690" w:type="dxa"/>
            <w:shd w:val="solid" w:color="FFFFFF" w:fill="auto"/>
          </w:tcPr>
          <w:p w14:paraId="5F1C6968" w14:textId="77777777" w:rsidR="00EF4909" w:rsidRDefault="00EF4909" w:rsidP="006D4FCD">
            <w:pPr>
              <w:pStyle w:val="TAL"/>
            </w:pPr>
            <w:r>
              <w:t>14.1.0</w:t>
            </w:r>
          </w:p>
        </w:tc>
      </w:tr>
      <w:tr w:rsidR="00EF4909" w:rsidRPr="00137B22" w14:paraId="4971BC88" w14:textId="77777777" w:rsidTr="00235CC9">
        <w:tc>
          <w:tcPr>
            <w:tcW w:w="800" w:type="dxa"/>
            <w:shd w:val="solid" w:color="FFFFFF" w:fill="auto"/>
          </w:tcPr>
          <w:p w14:paraId="2D476C98" w14:textId="77777777" w:rsidR="00EF4909" w:rsidRDefault="00EF4909" w:rsidP="00941450">
            <w:pPr>
              <w:pStyle w:val="TAL"/>
            </w:pPr>
            <w:r>
              <w:t>2017-03</w:t>
            </w:r>
          </w:p>
        </w:tc>
        <w:tc>
          <w:tcPr>
            <w:tcW w:w="800" w:type="dxa"/>
            <w:shd w:val="solid" w:color="FFFFFF" w:fill="auto"/>
          </w:tcPr>
          <w:p w14:paraId="281DDE55"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1CE737ED"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6D5938CA" w14:textId="77777777" w:rsidR="00EF4909" w:rsidRDefault="00EF4909" w:rsidP="00941450">
            <w:pPr>
              <w:pStyle w:val="Guidance"/>
              <w:rPr>
                <w:i w:val="0"/>
                <w:color w:val="auto"/>
              </w:rPr>
            </w:pPr>
            <w:r>
              <w:rPr>
                <w:i w:val="0"/>
                <w:color w:val="auto"/>
              </w:rPr>
              <w:t>0215</w:t>
            </w:r>
          </w:p>
        </w:tc>
        <w:tc>
          <w:tcPr>
            <w:tcW w:w="425" w:type="dxa"/>
            <w:shd w:val="solid" w:color="FFFFFF" w:fill="auto"/>
          </w:tcPr>
          <w:p w14:paraId="12E49858" w14:textId="77777777" w:rsidR="00EF4909" w:rsidRDefault="00EF4909" w:rsidP="00941450">
            <w:pPr>
              <w:pStyle w:val="Guidance"/>
              <w:jc w:val="center"/>
              <w:rPr>
                <w:i w:val="0"/>
                <w:color w:val="auto"/>
              </w:rPr>
            </w:pPr>
          </w:p>
        </w:tc>
        <w:tc>
          <w:tcPr>
            <w:tcW w:w="4536" w:type="dxa"/>
            <w:shd w:val="solid" w:color="FFFFFF" w:fill="auto"/>
          </w:tcPr>
          <w:p w14:paraId="66B51E4A" w14:textId="77777777" w:rsidR="00EF4909" w:rsidRPr="00FE31B7" w:rsidRDefault="00EF4909" w:rsidP="00941450">
            <w:pPr>
              <w:pStyle w:val="TAL"/>
              <w:rPr>
                <w:noProof/>
                <w:sz w:val="16"/>
                <w:szCs w:val="16"/>
              </w:rPr>
            </w:pPr>
            <w:r w:rsidRPr="00156F41">
              <w:rPr>
                <w:noProof/>
                <w:sz w:val="16"/>
                <w:szCs w:val="16"/>
              </w:rPr>
              <w:t>P-Asserted-Service missing from SIP MESSAGE requests from the controlling MCPTT function.</w:t>
            </w:r>
          </w:p>
        </w:tc>
        <w:tc>
          <w:tcPr>
            <w:tcW w:w="769" w:type="dxa"/>
            <w:shd w:val="solid" w:color="FFFFFF" w:fill="auto"/>
          </w:tcPr>
          <w:p w14:paraId="4D57F12C" w14:textId="77777777" w:rsidR="00EF4909" w:rsidRDefault="00EF4909" w:rsidP="00941450">
            <w:pPr>
              <w:pStyle w:val="TAL"/>
            </w:pPr>
            <w:r>
              <w:t>14.0.0</w:t>
            </w:r>
          </w:p>
        </w:tc>
        <w:tc>
          <w:tcPr>
            <w:tcW w:w="690" w:type="dxa"/>
            <w:shd w:val="solid" w:color="FFFFFF" w:fill="auto"/>
          </w:tcPr>
          <w:p w14:paraId="41CBFB3A" w14:textId="77777777" w:rsidR="00EF4909" w:rsidRDefault="00EF4909" w:rsidP="00941450">
            <w:pPr>
              <w:pStyle w:val="TAL"/>
            </w:pPr>
            <w:r>
              <w:t>14.1.0</w:t>
            </w:r>
          </w:p>
        </w:tc>
      </w:tr>
      <w:tr w:rsidR="00EF4909" w:rsidRPr="00137B22" w14:paraId="44D86816" w14:textId="77777777" w:rsidTr="00235CC9">
        <w:tc>
          <w:tcPr>
            <w:tcW w:w="800" w:type="dxa"/>
            <w:shd w:val="solid" w:color="FFFFFF" w:fill="auto"/>
          </w:tcPr>
          <w:p w14:paraId="2B5A8CCB" w14:textId="77777777" w:rsidR="00EF4909" w:rsidRDefault="00EF4909" w:rsidP="00941450">
            <w:pPr>
              <w:pStyle w:val="TAL"/>
            </w:pPr>
            <w:r>
              <w:t>2017-03</w:t>
            </w:r>
          </w:p>
        </w:tc>
        <w:tc>
          <w:tcPr>
            <w:tcW w:w="800" w:type="dxa"/>
            <w:shd w:val="solid" w:color="FFFFFF" w:fill="auto"/>
          </w:tcPr>
          <w:p w14:paraId="4BD803FD"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91DDC40"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499746D6" w14:textId="77777777" w:rsidR="00EF4909" w:rsidRDefault="00EF4909" w:rsidP="00941450">
            <w:pPr>
              <w:pStyle w:val="Guidance"/>
              <w:rPr>
                <w:i w:val="0"/>
                <w:color w:val="auto"/>
              </w:rPr>
            </w:pPr>
            <w:r>
              <w:rPr>
                <w:i w:val="0"/>
                <w:color w:val="auto"/>
              </w:rPr>
              <w:t>0217</w:t>
            </w:r>
          </w:p>
        </w:tc>
        <w:tc>
          <w:tcPr>
            <w:tcW w:w="425" w:type="dxa"/>
            <w:shd w:val="solid" w:color="FFFFFF" w:fill="auto"/>
          </w:tcPr>
          <w:p w14:paraId="4B855370"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4DEC568" w14:textId="77777777" w:rsidR="00EF4909" w:rsidRPr="00156F41" w:rsidRDefault="00EF4909" w:rsidP="00941450">
            <w:pPr>
              <w:pStyle w:val="TAL"/>
              <w:rPr>
                <w:noProof/>
                <w:sz w:val="16"/>
                <w:szCs w:val="16"/>
              </w:rPr>
            </w:pPr>
            <w:r w:rsidRPr="0070607C">
              <w:rPr>
                <w:noProof/>
                <w:sz w:val="16"/>
                <w:szCs w:val="16"/>
              </w:rPr>
              <w:t>Contact header field must not be included in SIP MESSAGE or in 2xx response to SIP MESSAGE.</w:t>
            </w:r>
          </w:p>
        </w:tc>
        <w:tc>
          <w:tcPr>
            <w:tcW w:w="769" w:type="dxa"/>
            <w:shd w:val="solid" w:color="FFFFFF" w:fill="auto"/>
          </w:tcPr>
          <w:p w14:paraId="0147F8D5" w14:textId="77777777" w:rsidR="00EF4909" w:rsidRDefault="00EF4909" w:rsidP="00941450">
            <w:pPr>
              <w:pStyle w:val="TAL"/>
            </w:pPr>
            <w:r>
              <w:t>14.0.0</w:t>
            </w:r>
          </w:p>
        </w:tc>
        <w:tc>
          <w:tcPr>
            <w:tcW w:w="690" w:type="dxa"/>
            <w:shd w:val="solid" w:color="FFFFFF" w:fill="auto"/>
          </w:tcPr>
          <w:p w14:paraId="4121B2E2" w14:textId="77777777" w:rsidR="00EF4909" w:rsidRDefault="00EF4909" w:rsidP="00941450">
            <w:pPr>
              <w:pStyle w:val="TAL"/>
            </w:pPr>
            <w:r>
              <w:t>14.1.0</w:t>
            </w:r>
          </w:p>
        </w:tc>
      </w:tr>
      <w:tr w:rsidR="00EF4909" w:rsidRPr="00137B22" w14:paraId="24F5158E" w14:textId="77777777" w:rsidTr="00235CC9">
        <w:tc>
          <w:tcPr>
            <w:tcW w:w="800" w:type="dxa"/>
            <w:shd w:val="solid" w:color="FFFFFF" w:fill="auto"/>
          </w:tcPr>
          <w:p w14:paraId="3D1DED15" w14:textId="77777777" w:rsidR="00EF4909" w:rsidRDefault="00EF4909" w:rsidP="00941450">
            <w:pPr>
              <w:pStyle w:val="TAL"/>
            </w:pPr>
            <w:r>
              <w:t>2017-03</w:t>
            </w:r>
          </w:p>
        </w:tc>
        <w:tc>
          <w:tcPr>
            <w:tcW w:w="800" w:type="dxa"/>
            <w:shd w:val="solid" w:color="FFFFFF" w:fill="auto"/>
          </w:tcPr>
          <w:p w14:paraId="401D1758"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7156735"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4B2526BB" w14:textId="77777777" w:rsidR="00EF4909" w:rsidRDefault="00EF4909" w:rsidP="00941450">
            <w:pPr>
              <w:pStyle w:val="Guidance"/>
              <w:rPr>
                <w:i w:val="0"/>
                <w:color w:val="auto"/>
              </w:rPr>
            </w:pPr>
            <w:r>
              <w:rPr>
                <w:i w:val="0"/>
                <w:color w:val="auto"/>
              </w:rPr>
              <w:t>0219</w:t>
            </w:r>
          </w:p>
        </w:tc>
        <w:tc>
          <w:tcPr>
            <w:tcW w:w="425" w:type="dxa"/>
            <w:shd w:val="solid" w:color="FFFFFF" w:fill="auto"/>
          </w:tcPr>
          <w:p w14:paraId="6B4BC2E6"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480F221" w14:textId="77777777" w:rsidR="00EF4909" w:rsidRPr="0070607C" w:rsidRDefault="00EF4909" w:rsidP="00941450">
            <w:pPr>
              <w:pStyle w:val="TAL"/>
              <w:rPr>
                <w:noProof/>
                <w:sz w:val="16"/>
                <w:szCs w:val="16"/>
              </w:rPr>
            </w:pPr>
            <w:r w:rsidRPr="00BF2394">
              <w:rPr>
                <w:noProof/>
                <w:sz w:val="16"/>
                <w:szCs w:val="16"/>
              </w:rPr>
              <w:t>Message body must not be included in a 2xx response to SIP MESSAGE.</w:t>
            </w:r>
          </w:p>
        </w:tc>
        <w:tc>
          <w:tcPr>
            <w:tcW w:w="769" w:type="dxa"/>
            <w:shd w:val="solid" w:color="FFFFFF" w:fill="auto"/>
          </w:tcPr>
          <w:p w14:paraId="71D5D080" w14:textId="77777777" w:rsidR="00EF4909" w:rsidRDefault="00EF4909" w:rsidP="00941450">
            <w:pPr>
              <w:pStyle w:val="TAL"/>
            </w:pPr>
            <w:r>
              <w:t>14.0.0</w:t>
            </w:r>
          </w:p>
        </w:tc>
        <w:tc>
          <w:tcPr>
            <w:tcW w:w="690" w:type="dxa"/>
            <w:shd w:val="solid" w:color="FFFFFF" w:fill="auto"/>
          </w:tcPr>
          <w:p w14:paraId="32ACA9A6" w14:textId="77777777" w:rsidR="00EF4909" w:rsidRDefault="00EF4909" w:rsidP="00941450">
            <w:pPr>
              <w:pStyle w:val="TAL"/>
            </w:pPr>
            <w:r>
              <w:t>14.1.0</w:t>
            </w:r>
          </w:p>
        </w:tc>
      </w:tr>
      <w:tr w:rsidR="00006CB9" w:rsidRPr="00137B22" w14:paraId="3403AEC8" w14:textId="77777777" w:rsidTr="00235CC9">
        <w:tc>
          <w:tcPr>
            <w:tcW w:w="800" w:type="dxa"/>
            <w:shd w:val="solid" w:color="FFFFFF" w:fill="auto"/>
          </w:tcPr>
          <w:p w14:paraId="6948B0AA" w14:textId="77777777" w:rsidR="00006CB9" w:rsidRDefault="00006CB9" w:rsidP="00941450">
            <w:pPr>
              <w:pStyle w:val="TAL"/>
            </w:pPr>
            <w:r>
              <w:t>2017-03</w:t>
            </w:r>
          </w:p>
        </w:tc>
        <w:tc>
          <w:tcPr>
            <w:tcW w:w="800" w:type="dxa"/>
            <w:shd w:val="solid" w:color="FFFFFF" w:fill="auto"/>
          </w:tcPr>
          <w:p w14:paraId="24AE5FEC" w14:textId="77777777" w:rsidR="00006CB9" w:rsidRDefault="00006CB9" w:rsidP="00941450">
            <w:pPr>
              <w:pStyle w:val="Guidance"/>
              <w:rPr>
                <w:i w:val="0"/>
                <w:color w:val="auto"/>
              </w:rPr>
            </w:pPr>
            <w:r>
              <w:rPr>
                <w:i w:val="0"/>
                <w:color w:val="auto"/>
              </w:rPr>
              <w:t>CT-75</w:t>
            </w:r>
          </w:p>
        </w:tc>
        <w:tc>
          <w:tcPr>
            <w:tcW w:w="1103" w:type="dxa"/>
            <w:shd w:val="solid" w:color="FFFFFF" w:fill="auto"/>
          </w:tcPr>
          <w:p w14:paraId="50A2A55E" w14:textId="77777777" w:rsidR="00006CB9" w:rsidRDefault="00006CB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0AAEEFAD" w14:textId="77777777" w:rsidR="00006CB9" w:rsidRDefault="00006CB9" w:rsidP="00941450">
            <w:pPr>
              <w:pStyle w:val="Guidance"/>
              <w:rPr>
                <w:i w:val="0"/>
                <w:color w:val="auto"/>
              </w:rPr>
            </w:pPr>
            <w:r>
              <w:rPr>
                <w:i w:val="0"/>
                <w:color w:val="auto"/>
              </w:rPr>
              <w:t>0220</w:t>
            </w:r>
          </w:p>
        </w:tc>
        <w:tc>
          <w:tcPr>
            <w:tcW w:w="425" w:type="dxa"/>
            <w:shd w:val="solid" w:color="FFFFFF" w:fill="auto"/>
          </w:tcPr>
          <w:p w14:paraId="742D823B" w14:textId="77777777" w:rsidR="00006CB9" w:rsidRDefault="00006CB9" w:rsidP="00941450">
            <w:pPr>
              <w:pStyle w:val="Guidance"/>
              <w:jc w:val="center"/>
              <w:rPr>
                <w:i w:val="0"/>
                <w:color w:val="auto"/>
              </w:rPr>
            </w:pPr>
          </w:p>
        </w:tc>
        <w:tc>
          <w:tcPr>
            <w:tcW w:w="4536" w:type="dxa"/>
            <w:shd w:val="solid" w:color="FFFFFF" w:fill="auto"/>
          </w:tcPr>
          <w:p w14:paraId="10EA0F17" w14:textId="77777777" w:rsidR="00006CB9" w:rsidRPr="00BF2394" w:rsidRDefault="00006CB9" w:rsidP="00941450">
            <w:pPr>
              <w:pStyle w:val="TAL"/>
              <w:rPr>
                <w:noProof/>
                <w:sz w:val="16"/>
                <w:szCs w:val="16"/>
              </w:rPr>
            </w:pPr>
            <w:r w:rsidRPr="00006CB9">
              <w:rPr>
                <w:noProof/>
                <w:sz w:val="16"/>
                <w:szCs w:val="16"/>
              </w:rPr>
              <w:t>Corrections to Appendix H.3</w:t>
            </w:r>
          </w:p>
        </w:tc>
        <w:tc>
          <w:tcPr>
            <w:tcW w:w="769" w:type="dxa"/>
            <w:shd w:val="solid" w:color="FFFFFF" w:fill="auto"/>
          </w:tcPr>
          <w:p w14:paraId="7E51B05B" w14:textId="77777777" w:rsidR="00006CB9" w:rsidRDefault="00006CB9" w:rsidP="00941450">
            <w:pPr>
              <w:pStyle w:val="TAL"/>
            </w:pPr>
            <w:r>
              <w:t>14.0.0</w:t>
            </w:r>
          </w:p>
        </w:tc>
        <w:tc>
          <w:tcPr>
            <w:tcW w:w="690" w:type="dxa"/>
            <w:shd w:val="solid" w:color="FFFFFF" w:fill="auto"/>
          </w:tcPr>
          <w:p w14:paraId="1EE78C72" w14:textId="77777777" w:rsidR="00006CB9" w:rsidRDefault="00006CB9" w:rsidP="00941450">
            <w:pPr>
              <w:pStyle w:val="TAL"/>
            </w:pPr>
            <w:r>
              <w:t>14.1.0</w:t>
            </w:r>
          </w:p>
        </w:tc>
      </w:tr>
      <w:tr w:rsidR="008C3D3C" w:rsidRPr="00137B22" w14:paraId="231C51E9" w14:textId="77777777" w:rsidTr="00235CC9">
        <w:tc>
          <w:tcPr>
            <w:tcW w:w="800" w:type="dxa"/>
            <w:shd w:val="solid" w:color="FFFFFF" w:fill="auto"/>
          </w:tcPr>
          <w:p w14:paraId="0C54FF6F" w14:textId="77777777" w:rsidR="008C3D3C" w:rsidRDefault="008C3D3C" w:rsidP="00941450">
            <w:pPr>
              <w:pStyle w:val="TAL"/>
            </w:pPr>
            <w:r>
              <w:t>2017-03</w:t>
            </w:r>
          </w:p>
        </w:tc>
        <w:tc>
          <w:tcPr>
            <w:tcW w:w="800" w:type="dxa"/>
            <w:shd w:val="solid" w:color="FFFFFF" w:fill="auto"/>
          </w:tcPr>
          <w:p w14:paraId="33D7F175"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7E56EED1" w14:textId="77777777" w:rsidR="008C3D3C" w:rsidRDefault="008C3D3C" w:rsidP="00941450">
            <w:pPr>
              <w:pStyle w:val="Guidance"/>
              <w:rPr>
                <w:i w:val="0"/>
                <w:color w:val="auto"/>
              </w:rPr>
            </w:pPr>
            <w:r>
              <w:rPr>
                <w:i w:val="0"/>
                <w:color w:val="auto"/>
              </w:rPr>
              <w:t>CP-170115</w:t>
            </w:r>
          </w:p>
        </w:tc>
        <w:tc>
          <w:tcPr>
            <w:tcW w:w="633" w:type="dxa"/>
            <w:shd w:val="solid" w:color="FFFFFF" w:fill="auto"/>
          </w:tcPr>
          <w:p w14:paraId="6814B58B" w14:textId="77777777" w:rsidR="008C3D3C" w:rsidRDefault="008C3D3C" w:rsidP="00941450">
            <w:pPr>
              <w:pStyle w:val="Guidance"/>
              <w:rPr>
                <w:i w:val="0"/>
                <w:color w:val="auto"/>
              </w:rPr>
            </w:pPr>
            <w:r>
              <w:rPr>
                <w:i w:val="0"/>
                <w:color w:val="auto"/>
              </w:rPr>
              <w:t>0221</w:t>
            </w:r>
          </w:p>
        </w:tc>
        <w:tc>
          <w:tcPr>
            <w:tcW w:w="425" w:type="dxa"/>
            <w:shd w:val="solid" w:color="FFFFFF" w:fill="auto"/>
          </w:tcPr>
          <w:p w14:paraId="7D858BCE" w14:textId="77777777" w:rsidR="008C3D3C" w:rsidRDefault="008C3D3C" w:rsidP="00941450">
            <w:pPr>
              <w:pStyle w:val="Guidance"/>
              <w:jc w:val="center"/>
              <w:rPr>
                <w:i w:val="0"/>
                <w:color w:val="auto"/>
              </w:rPr>
            </w:pPr>
            <w:r>
              <w:rPr>
                <w:i w:val="0"/>
                <w:color w:val="auto"/>
              </w:rPr>
              <w:t>1</w:t>
            </w:r>
          </w:p>
        </w:tc>
        <w:tc>
          <w:tcPr>
            <w:tcW w:w="4536" w:type="dxa"/>
            <w:shd w:val="solid" w:color="FFFFFF" w:fill="auto"/>
          </w:tcPr>
          <w:p w14:paraId="075156C6" w14:textId="77777777" w:rsidR="008C3D3C" w:rsidRPr="00006CB9" w:rsidRDefault="008C3D3C" w:rsidP="00941450">
            <w:pPr>
              <w:pStyle w:val="TAL"/>
              <w:rPr>
                <w:noProof/>
                <w:sz w:val="16"/>
                <w:szCs w:val="16"/>
              </w:rPr>
            </w:pPr>
            <w:r w:rsidRPr="008C3D3C">
              <w:rPr>
                <w:noProof/>
                <w:sz w:val="16"/>
                <w:szCs w:val="16"/>
              </w:rPr>
              <w:t>Corrections to user location</w:t>
            </w:r>
          </w:p>
        </w:tc>
        <w:tc>
          <w:tcPr>
            <w:tcW w:w="769" w:type="dxa"/>
            <w:shd w:val="solid" w:color="FFFFFF" w:fill="auto"/>
          </w:tcPr>
          <w:p w14:paraId="567AA400" w14:textId="77777777" w:rsidR="008C3D3C" w:rsidRDefault="008C3D3C" w:rsidP="00941450">
            <w:pPr>
              <w:pStyle w:val="TAL"/>
            </w:pPr>
            <w:r>
              <w:t>14.0.0</w:t>
            </w:r>
          </w:p>
        </w:tc>
        <w:tc>
          <w:tcPr>
            <w:tcW w:w="690" w:type="dxa"/>
            <w:shd w:val="solid" w:color="FFFFFF" w:fill="auto"/>
          </w:tcPr>
          <w:p w14:paraId="39F26513" w14:textId="77777777" w:rsidR="008C3D3C" w:rsidRDefault="008C3D3C" w:rsidP="00941450">
            <w:pPr>
              <w:pStyle w:val="TAL"/>
            </w:pPr>
            <w:r>
              <w:t>14.1.0</w:t>
            </w:r>
          </w:p>
        </w:tc>
      </w:tr>
      <w:tr w:rsidR="00EF4909" w:rsidRPr="00137B22" w14:paraId="3C98AF01" w14:textId="77777777" w:rsidTr="00235CC9">
        <w:tc>
          <w:tcPr>
            <w:tcW w:w="800" w:type="dxa"/>
            <w:shd w:val="solid" w:color="FFFFFF" w:fill="auto"/>
          </w:tcPr>
          <w:p w14:paraId="107F207A" w14:textId="77777777" w:rsidR="00EF4909" w:rsidRDefault="00EF4909" w:rsidP="00941450">
            <w:pPr>
              <w:pStyle w:val="TAL"/>
            </w:pPr>
            <w:r>
              <w:t>2017-03</w:t>
            </w:r>
          </w:p>
        </w:tc>
        <w:tc>
          <w:tcPr>
            <w:tcW w:w="800" w:type="dxa"/>
            <w:shd w:val="solid" w:color="FFFFFF" w:fill="auto"/>
          </w:tcPr>
          <w:p w14:paraId="780DB113"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404F0E0E"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33DAF525" w14:textId="77777777" w:rsidR="00EF4909" w:rsidRDefault="00EF4909" w:rsidP="00941450">
            <w:pPr>
              <w:pStyle w:val="Guidance"/>
              <w:rPr>
                <w:i w:val="0"/>
                <w:color w:val="auto"/>
              </w:rPr>
            </w:pPr>
            <w:r>
              <w:rPr>
                <w:i w:val="0"/>
                <w:color w:val="auto"/>
              </w:rPr>
              <w:t>0223</w:t>
            </w:r>
          </w:p>
        </w:tc>
        <w:tc>
          <w:tcPr>
            <w:tcW w:w="425" w:type="dxa"/>
            <w:shd w:val="solid" w:color="FFFFFF" w:fill="auto"/>
          </w:tcPr>
          <w:p w14:paraId="71FB5FE9"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39B54D2" w14:textId="77777777" w:rsidR="00EF4909" w:rsidRPr="0070607C" w:rsidRDefault="00EF4909" w:rsidP="00941450">
            <w:pPr>
              <w:pStyle w:val="TAL"/>
              <w:rPr>
                <w:noProof/>
                <w:sz w:val="16"/>
                <w:szCs w:val="16"/>
              </w:rPr>
            </w:pPr>
            <w:r w:rsidRPr="0070607C">
              <w:rPr>
                <w:noProof/>
                <w:sz w:val="16"/>
                <w:szCs w:val="16"/>
              </w:rPr>
              <w:t>Corrections to SIP NOTIFY</w:t>
            </w:r>
          </w:p>
        </w:tc>
        <w:tc>
          <w:tcPr>
            <w:tcW w:w="769" w:type="dxa"/>
            <w:shd w:val="solid" w:color="FFFFFF" w:fill="auto"/>
          </w:tcPr>
          <w:p w14:paraId="0911DAC7" w14:textId="77777777" w:rsidR="00EF4909" w:rsidRDefault="00EF4909" w:rsidP="00941450">
            <w:pPr>
              <w:pStyle w:val="TAL"/>
            </w:pPr>
            <w:r>
              <w:t>14.0.0</w:t>
            </w:r>
          </w:p>
        </w:tc>
        <w:tc>
          <w:tcPr>
            <w:tcW w:w="690" w:type="dxa"/>
            <w:shd w:val="solid" w:color="FFFFFF" w:fill="auto"/>
          </w:tcPr>
          <w:p w14:paraId="0D02B9A5" w14:textId="77777777" w:rsidR="00EF4909" w:rsidRDefault="00EF4909" w:rsidP="00941450">
            <w:pPr>
              <w:pStyle w:val="TAL"/>
            </w:pPr>
            <w:r>
              <w:t>14.1.0</w:t>
            </w:r>
          </w:p>
        </w:tc>
      </w:tr>
      <w:tr w:rsidR="0090486B" w:rsidRPr="00137B22" w14:paraId="0B2C5ACB" w14:textId="77777777" w:rsidTr="00235CC9">
        <w:tc>
          <w:tcPr>
            <w:tcW w:w="800" w:type="dxa"/>
            <w:shd w:val="solid" w:color="FFFFFF" w:fill="auto"/>
          </w:tcPr>
          <w:p w14:paraId="487E9ED1" w14:textId="77777777" w:rsidR="0090486B" w:rsidRDefault="0090486B" w:rsidP="00941450">
            <w:pPr>
              <w:pStyle w:val="TAL"/>
            </w:pPr>
            <w:r>
              <w:t>2017-03</w:t>
            </w:r>
          </w:p>
        </w:tc>
        <w:tc>
          <w:tcPr>
            <w:tcW w:w="800" w:type="dxa"/>
            <w:shd w:val="solid" w:color="FFFFFF" w:fill="auto"/>
          </w:tcPr>
          <w:p w14:paraId="3C9F8F84" w14:textId="77777777" w:rsidR="0090486B" w:rsidRDefault="0090486B" w:rsidP="00941450">
            <w:pPr>
              <w:pStyle w:val="Guidance"/>
              <w:rPr>
                <w:i w:val="0"/>
                <w:color w:val="auto"/>
              </w:rPr>
            </w:pPr>
            <w:r>
              <w:rPr>
                <w:i w:val="0"/>
                <w:color w:val="auto"/>
              </w:rPr>
              <w:t>CT-75</w:t>
            </w:r>
          </w:p>
        </w:tc>
        <w:tc>
          <w:tcPr>
            <w:tcW w:w="1103" w:type="dxa"/>
            <w:shd w:val="solid" w:color="FFFFFF" w:fill="auto"/>
          </w:tcPr>
          <w:p w14:paraId="5051A1C1" w14:textId="77777777" w:rsidR="0090486B" w:rsidRDefault="0090486B"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66B74B0B" w14:textId="77777777" w:rsidR="0090486B" w:rsidRDefault="0090486B" w:rsidP="00941450">
            <w:pPr>
              <w:pStyle w:val="Guidance"/>
              <w:rPr>
                <w:i w:val="0"/>
                <w:color w:val="auto"/>
              </w:rPr>
            </w:pPr>
            <w:r>
              <w:rPr>
                <w:i w:val="0"/>
                <w:color w:val="auto"/>
              </w:rPr>
              <w:t>0224</w:t>
            </w:r>
          </w:p>
        </w:tc>
        <w:tc>
          <w:tcPr>
            <w:tcW w:w="425" w:type="dxa"/>
            <w:shd w:val="solid" w:color="FFFFFF" w:fill="auto"/>
          </w:tcPr>
          <w:p w14:paraId="20C6CE59" w14:textId="77777777" w:rsidR="0090486B" w:rsidRDefault="0090486B" w:rsidP="00941450">
            <w:pPr>
              <w:pStyle w:val="Guidance"/>
              <w:jc w:val="center"/>
              <w:rPr>
                <w:i w:val="0"/>
                <w:color w:val="auto"/>
              </w:rPr>
            </w:pPr>
            <w:r>
              <w:rPr>
                <w:i w:val="0"/>
                <w:color w:val="auto"/>
              </w:rPr>
              <w:t>1</w:t>
            </w:r>
          </w:p>
        </w:tc>
        <w:tc>
          <w:tcPr>
            <w:tcW w:w="4536" w:type="dxa"/>
            <w:shd w:val="solid" w:color="FFFFFF" w:fill="auto"/>
          </w:tcPr>
          <w:p w14:paraId="05E6EEA6" w14:textId="77777777" w:rsidR="0090486B" w:rsidRPr="0070607C" w:rsidRDefault="0090486B" w:rsidP="00941450">
            <w:pPr>
              <w:pStyle w:val="TAL"/>
              <w:rPr>
                <w:noProof/>
                <w:sz w:val="16"/>
                <w:szCs w:val="16"/>
              </w:rPr>
            </w:pPr>
            <w:r w:rsidRPr="0090486B">
              <w:rPr>
                <w:noProof/>
                <w:sz w:val="16"/>
                <w:szCs w:val="16"/>
              </w:rPr>
              <w:t>Modifying references in TS 24.379 to cater for rel-14 Stage 1, 2 and Stage 3 mission critical restructure</w:t>
            </w:r>
          </w:p>
        </w:tc>
        <w:tc>
          <w:tcPr>
            <w:tcW w:w="769" w:type="dxa"/>
            <w:shd w:val="solid" w:color="FFFFFF" w:fill="auto"/>
          </w:tcPr>
          <w:p w14:paraId="075E0045" w14:textId="77777777" w:rsidR="0090486B" w:rsidRDefault="0090486B" w:rsidP="00941450">
            <w:pPr>
              <w:pStyle w:val="TAL"/>
            </w:pPr>
            <w:r>
              <w:t>14.0.0</w:t>
            </w:r>
          </w:p>
        </w:tc>
        <w:tc>
          <w:tcPr>
            <w:tcW w:w="690" w:type="dxa"/>
            <w:shd w:val="solid" w:color="FFFFFF" w:fill="auto"/>
          </w:tcPr>
          <w:p w14:paraId="3C3CFFC1" w14:textId="77777777" w:rsidR="0090486B" w:rsidRDefault="0090486B" w:rsidP="00941450">
            <w:pPr>
              <w:pStyle w:val="TAL"/>
            </w:pPr>
            <w:r>
              <w:t>14.1.0</w:t>
            </w:r>
          </w:p>
        </w:tc>
      </w:tr>
      <w:tr w:rsidR="00EF4909" w:rsidRPr="00137B22" w14:paraId="15575DD6" w14:textId="77777777" w:rsidTr="00235CC9">
        <w:tc>
          <w:tcPr>
            <w:tcW w:w="800" w:type="dxa"/>
            <w:shd w:val="solid" w:color="FFFFFF" w:fill="auto"/>
          </w:tcPr>
          <w:p w14:paraId="3FA3E2C1" w14:textId="77777777" w:rsidR="00EF4909" w:rsidRDefault="00EF4909" w:rsidP="00941450">
            <w:pPr>
              <w:pStyle w:val="TAL"/>
            </w:pPr>
            <w:r>
              <w:t>2017-03</w:t>
            </w:r>
          </w:p>
        </w:tc>
        <w:tc>
          <w:tcPr>
            <w:tcW w:w="800" w:type="dxa"/>
            <w:shd w:val="solid" w:color="FFFFFF" w:fill="auto"/>
          </w:tcPr>
          <w:p w14:paraId="0D3EEB1F"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41CEB20B"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31912929" w14:textId="77777777" w:rsidR="00EF4909" w:rsidRDefault="00EF4909" w:rsidP="00941450">
            <w:pPr>
              <w:pStyle w:val="Guidance"/>
              <w:rPr>
                <w:i w:val="0"/>
                <w:color w:val="auto"/>
              </w:rPr>
            </w:pPr>
            <w:r>
              <w:rPr>
                <w:i w:val="0"/>
                <w:color w:val="auto"/>
              </w:rPr>
              <w:t>0228</w:t>
            </w:r>
          </w:p>
        </w:tc>
        <w:tc>
          <w:tcPr>
            <w:tcW w:w="425" w:type="dxa"/>
            <w:shd w:val="solid" w:color="FFFFFF" w:fill="auto"/>
          </w:tcPr>
          <w:p w14:paraId="28E4E994"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70E1AAE1" w14:textId="77777777" w:rsidR="00EF4909" w:rsidRPr="00BF2394" w:rsidRDefault="00EF4909" w:rsidP="00941450">
            <w:pPr>
              <w:pStyle w:val="TAL"/>
              <w:rPr>
                <w:noProof/>
                <w:sz w:val="16"/>
                <w:szCs w:val="16"/>
              </w:rPr>
            </w:pPr>
            <w:r w:rsidRPr="005B5BAB">
              <w:rPr>
                <w:noProof/>
                <w:sz w:val="16"/>
                <w:szCs w:val="16"/>
              </w:rPr>
              <w:t>Reference update draft-holmberg-dispatch-mcptt-rp-namespace</w:t>
            </w:r>
          </w:p>
        </w:tc>
        <w:tc>
          <w:tcPr>
            <w:tcW w:w="769" w:type="dxa"/>
            <w:shd w:val="solid" w:color="FFFFFF" w:fill="auto"/>
          </w:tcPr>
          <w:p w14:paraId="1C656AF5" w14:textId="77777777" w:rsidR="00EF4909" w:rsidRDefault="00EF4909" w:rsidP="00941450">
            <w:pPr>
              <w:pStyle w:val="TAL"/>
            </w:pPr>
            <w:r>
              <w:t>14.0.0</w:t>
            </w:r>
          </w:p>
        </w:tc>
        <w:tc>
          <w:tcPr>
            <w:tcW w:w="690" w:type="dxa"/>
            <w:shd w:val="solid" w:color="FFFFFF" w:fill="auto"/>
          </w:tcPr>
          <w:p w14:paraId="79C4FE29" w14:textId="77777777" w:rsidR="00EF4909" w:rsidRDefault="00EF4909" w:rsidP="00941450">
            <w:pPr>
              <w:pStyle w:val="TAL"/>
            </w:pPr>
            <w:r>
              <w:t>14.1.0</w:t>
            </w:r>
          </w:p>
        </w:tc>
      </w:tr>
      <w:tr w:rsidR="008A099F" w:rsidRPr="00137B22" w14:paraId="568B9D6C" w14:textId="77777777" w:rsidTr="00235CC9">
        <w:tc>
          <w:tcPr>
            <w:tcW w:w="800" w:type="dxa"/>
            <w:shd w:val="solid" w:color="FFFFFF" w:fill="auto"/>
          </w:tcPr>
          <w:p w14:paraId="53B7A6CB" w14:textId="77777777" w:rsidR="008A099F" w:rsidRDefault="008A099F" w:rsidP="00941450">
            <w:pPr>
              <w:pStyle w:val="TAL"/>
            </w:pPr>
            <w:r>
              <w:t>2017-03</w:t>
            </w:r>
          </w:p>
        </w:tc>
        <w:tc>
          <w:tcPr>
            <w:tcW w:w="800" w:type="dxa"/>
            <w:shd w:val="solid" w:color="FFFFFF" w:fill="auto"/>
          </w:tcPr>
          <w:p w14:paraId="4786A199" w14:textId="77777777" w:rsidR="008A099F" w:rsidRDefault="008A099F" w:rsidP="00941450">
            <w:pPr>
              <w:pStyle w:val="Guidance"/>
              <w:rPr>
                <w:i w:val="0"/>
                <w:color w:val="auto"/>
              </w:rPr>
            </w:pPr>
            <w:r>
              <w:rPr>
                <w:i w:val="0"/>
                <w:color w:val="auto"/>
              </w:rPr>
              <w:t>CT-75</w:t>
            </w:r>
          </w:p>
        </w:tc>
        <w:tc>
          <w:tcPr>
            <w:tcW w:w="1103" w:type="dxa"/>
            <w:shd w:val="solid" w:color="FFFFFF" w:fill="auto"/>
          </w:tcPr>
          <w:p w14:paraId="12F23AFC" w14:textId="77777777" w:rsidR="008A099F" w:rsidRDefault="008A099F"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1CD8533" w14:textId="77777777" w:rsidR="008A099F" w:rsidRDefault="008A099F" w:rsidP="00941450">
            <w:pPr>
              <w:pStyle w:val="Guidance"/>
              <w:rPr>
                <w:i w:val="0"/>
                <w:color w:val="auto"/>
              </w:rPr>
            </w:pPr>
            <w:r>
              <w:rPr>
                <w:i w:val="0"/>
                <w:color w:val="auto"/>
              </w:rPr>
              <w:t>0229</w:t>
            </w:r>
          </w:p>
        </w:tc>
        <w:tc>
          <w:tcPr>
            <w:tcW w:w="425" w:type="dxa"/>
            <w:shd w:val="solid" w:color="FFFFFF" w:fill="auto"/>
          </w:tcPr>
          <w:p w14:paraId="747BE372" w14:textId="77777777" w:rsidR="008A099F" w:rsidRDefault="008A099F" w:rsidP="00941450">
            <w:pPr>
              <w:pStyle w:val="Guidance"/>
              <w:jc w:val="center"/>
              <w:rPr>
                <w:i w:val="0"/>
                <w:color w:val="auto"/>
              </w:rPr>
            </w:pPr>
            <w:r>
              <w:rPr>
                <w:i w:val="0"/>
                <w:color w:val="auto"/>
              </w:rPr>
              <w:t>1</w:t>
            </w:r>
          </w:p>
        </w:tc>
        <w:tc>
          <w:tcPr>
            <w:tcW w:w="4536" w:type="dxa"/>
            <w:shd w:val="solid" w:color="FFFFFF" w:fill="auto"/>
          </w:tcPr>
          <w:p w14:paraId="4FD1783C" w14:textId="77777777" w:rsidR="008A099F" w:rsidRPr="005B5BAB" w:rsidRDefault="008A099F" w:rsidP="00941450">
            <w:pPr>
              <w:pStyle w:val="TAL"/>
              <w:rPr>
                <w:noProof/>
                <w:sz w:val="16"/>
                <w:szCs w:val="16"/>
              </w:rPr>
            </w:pPr>
            <w:r w:rsidRPr="008A099F">
              <w:rPr>
                <w:noProof/>
                <w:sz w:val="16"/>
                <w:szCs w:val="16"/>
              </w:rPr>
              <w:t>Private Call Call-Back general procedures and client procedures</w:t>
            </w:r>
          </w:p>
        </w:tc>
        <w:tc>
          <w:tcPr>
            <w:tcW w:w="769" w:type="dxa"/>
            <w:shd w:val="solid" w:color="FFFFFF" w:fill="auto"/>
          </w:tcPr>
          <w:p w14:paraId="31FE7E53" w14:textId="77777777" w:rsidR="008A099F" w:rsidRDefault="008A099F" w:rsidP="00941450">
            <w:pPr>
              <w:pStyle w:val="TAL"/>
            </w:pPr>
            <w:r>
              <w:t>14.0.0</w:t>
            </w:r>
          </w:p>
        </w:tc>
        <w:tc>
          <w:tcPr>
            <w:tcW w:w="690" w:type="dxa"/>
            <w:shd w:val="solid" w:color="FFFFFF" w:fill="auto"/>
          </w:tcPr>
          <w:p w14:paraId="0B40F88B" w14:textId="77777777" w:rsidR="008A099F" w:rsidRDefault="008A099F" w:rsidP="00941450">
            <w:pPr>
              <w:pStyle w:val="TAL"/>
            </w:pPr>
            <w:r>
              <w:t>14.1.0</w:t>
            </w:r>
          </w:p>
        </w:tc>
      </w:tr>
      <w:tr w:rsidR="00F14861" w:rsidRPr="00137B22" w14:paraId="7055A6FB" w14:textId="77777777" w:rsidTr="00235CC9">
        <w:tc>
          <w:tcPr>
            <w:tcW w:w="800" w:type="dxa"/>
            <w:shd w:val="solid" w:color="FFFFFF" w:fill="auto"/>
          </w:tcPr>
          <w:p w14:paraId="45232987" w14:textId="77777777" w:rsidR="00F14861" w:rsidRDefault="00F14861" w:rsidP="00941450">
            <w:pPr>
              <w:pStyle w:val="TAL"/>
            </w:pPr>
            <w:r>
              <w:t>2017-03</w:t>
            </w:r>
          </w:p>
        </w:tc>
        <w:tc>
          <w:tcPr>
            <w:tcW w:w="800" w:type="dxa"/>
            <w:shd w:val="solid" w:color="FFFFFF" w:fill="auto"/>
          </w:tcPr>
          <w:p w14:paraId="70FCEC18" w14:textId="77777777" w:rsidR="00F14861" w:rsidRDefault="00F14861" w:rsidP="00941450">
            <w:pPr>
              <w:pStyle w:val="Guidance"/>
              <w:rPr>
                <w:i w:val="0"/>
                <w:color w:val="auto"/>
              </w:rPr>
            </w:pPr>
            <w:r>
              <w:rPr>
                <w:i w:val="0"/>
                <w:color w:val="auto"/>
              </w:rPr>
              <w:t>CT-75</w:t>
            </w:r>
          </w:p>
        </w:tc>
        <w:tc>
          <w:tcPr>
            <w:tcW w:w="1103" w:type="dxa"/>
            <w:shd w:val="solid" w:color="FFFFFF" w:fill="auto"/>
          </w:tcPr>
          <w:p w14:paraId="31FA3C92" w14:textId="77777777" w:rsidR="00F14861" w:rsidRDefault="00F14861"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7F27D96" w14:textId="77777777" w:rsidR="00F14861" w:rsidRDefault="00F14861" w:rsidP="00941450">
            <w:pPr>
              <w:pStyle w:val="Guidance"/>
              <w:rPr>
                <w:i w:val="0"/>
                <w:color w:val="auto"/>
              </w:rPr>
            </w:pPr>
            <w:r>
              <w:rPr>
                <w:i w:val="0"/>
                <w:color w:val="auto"/>
              </w:rPr>
              <w:t>0230</w:t>
            </w:r>
          </w:p>
        </w:tc>
        <w:tc>
          <w:tcPr>
            <w:tcW w:w="425" w:type="dxa"/>
            <w:shd w:val="solid" w:color="FFFFFF" w:fill="auto"/>
          </w:tcPr>
          <w:p w14:paraId="5CC8C772" w14:textId="77777777" w:rsidR="00F14861" w:rsidRDefault="00F14861" w:rsidP="00941450">
            <w:pPr>
              <w:pStyle w:val="Guidance"/>
              <w:jc w:val="center"/>
              <w:rPr>
                <w:i w:val="0"/>
                <w:color w:val="auto"/>
              </w:rPr>
            </w:pPr>
            <w:r>
              <w:rPr>
                <w:i w:val="0"/>
                <w:color w:val="auto"/>
              </w:rPr>
              <w:t>1</w:t>
            </w:r>
          </w:p>
        </w:tc>
        <w:tc>
          <w:tcPr>
            <w:tcW w:w="4536" w:type="dxa"/>
            <w:shd w:val="solid" w:color="FFFFFF" w:fill="auto"/>
          </w:tcPr>
          <w:p w14:paraId="1D984618" w14:textId="77777777" w:rsidR="00F14861" w:rsidRPr="008A099F" w:rsidRDefault="00F14861" w:rsidP="00941450">
            <w:pPr>
              <w:pStyle w:val="TAL"/>
              <w:rPr>
                <w:noProof/>
                <w:sz w:val="16"/>
                <w:szCs w:val="16"/>
              </w:rPr>
            </w:pPr>
            <w:r w:rsidRPr="00F14861">
              <w:rPr>
                <w:noProof/>
                <w:sz w:val="16"/>
                <w:szCs w:val="16"/>
              </w:rPr>
              <w:t>Private Call Call-Back PF procedures</w:t>
            </w:r>
          </w:p>
        </w:tc>
        <w:tc>
          <w:tcPr>
            <w:tcW w:w="769" w:type="dxa"/>
            <w:shd w:val="solid" w:color="FFFFFF" w:fill="auto"/>
          </w:tcPr>
          <w:p w14:paraId="75C5CCD9" w14:textId="77777777" w:rsidR="00F14861" w:rsidRDefault="00F14861" w:rsidP="00941450">
            <w:pPr>
              <w:pStyle w:val="TAL"/>
            </w:pPr>
            <w:r>
              <w:t>14.0.0</w:t>
            </w:r>
          </w:p>
        </w:tc>
        <w:tc>
          <w:tcPr>
            <w:tcW w:w="690" w:type="dxa"/>
            <w:shd w:val="solid" w:color="FFFFFF" w:fill="auto"/>
          </w:tcPr>
          <w:p w14:paraId="4050A1A2" w14:textId="77777777" w:rsidR="00F14861" w:rsidRDefault="00F14861" w:rsidP="00941450">
            <w:pPr>
              <w:pStyle w:val="TAL"/>
            </w:pPr>
            <w:r>
              <w:t>14.1.0</w:t>
            </w:r>
          </w:p>
        </w:tc>
      </w:tr>
      <w:tr w:rsidR="0064562B" w:rsidRPr="00137B22" w14:paraId="04EFCD56" w14:textId="77777777" w:rsidTr="00235CC9">
        <w:tc>
          <w:tcPr>
            <w:tcW w:w="800" w:type="dxa"/>
            <w:shd w:val="solid" w:color="FFFFFF" w:fill="auto"/>
          </w:tcPr>
          <w:p w14:paraId="20F3D0F0" w14:textId="77777777" w:rsidR="0064562B" w:rsidRDefault="0064562B" w:rsidP="00941450">
            <w:pPr>
              <w:pStyle w:val="TAL"/>
            </w:pPr>
            <w:r>
              <w:t>2017-03</w:t>
            </w:r>
          </w:p>
        </w:tc>
        <w:tc>
          <w:tcPr>
            <w:tcW w:w="800" w:type="dxa"/>
            <w:shd w:val="solid" w:color="FFFFFF" w:fill="auto"/>
          </w:tcPr>
          <w:p w14:paraId="44A35470" w14:textId="77777777" w:rsidR="0064562B" w:rsidRDefault="0064562B" w:rsidP="00941450">
            <w:pPr>
              <w:pStyle w:val="Guidance"/>
              <w:rPr>
                <w:i w:val="0"/>
                <w:color w:val="auto"/>
              </w:rPr>
            </w:pPr>
            <w:r>
              <w:rPr>
                <w:i w:val="0"/>
                <w:color w:val="auto"/>
              </w:rPr>
              <w:t>CT-75</w:t>
            </w:r>
          </w:p>
        </w:tc>
        <w:tc>
          <w:tcPr>
            <w:tcW w:w="1103" w:type="dxa"/>
            <w:shd w:val="solid" w:color="FFFFFF" w:fill="auto"/>
          </w:tcPr>
          <w:p w14:paraId="48EB30F1" w14:textId="77777777" w:rsidR="0064562B" w:rsidRDefault="0064562B"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01C168BE" w14:textId="77777777" w:rsidR="0064562B" w:rsidRDefault="0064562B" w:rsidP="00941450">
            <w:pPr>
              <w:pStyle w:val="Guidance"/>
              <w:rPr>
                <w:i w:val="0"/>
                <w:color w:val="auto"/>
              </w:rPr>
            </w:pPr>
            <w:r>
              <w:rPr>
                <w:i w:val="0"/>
                <w:color w:val="auto"/>
              </w:rPr>
              <w:t>0231</w:t>
            </w:r>
          </w:p>
        </w:tc>
        <w:tc>
          <w:tcPr>
            <w:tcW w:w="425" w:type="dxa"/>
            <w:shd w:val="solid" w:color="FFFFFF" w:fill="auto"/>
          </w:tcPr>
          <w:p w14:paraId="73DBF6AB" w14:textId="77777777" w:rsidR="0064562B" w:rsidRDefault="0064562B" w:rsidP="00941450">
            <w:pPr>
              <w:pStyle w:val="Guidance"/>
              <w:jc w:val="center"/>
              <w:rPr>
                <w:i w:val="0"/>
                <w:color w:val="auto"/>
              </w:rPr>
            </w:pPr>
            <w:r>
              <w:rPr>
                <w:i w:val="0"/>
                <w:color w:val="auto"/>
              </w:rPr>
              <w:t>1</w:t>
            </w:r>
          </w:p>
        </w:tc>
        <w:tc>
          <w:tcPr>
            <w:tcW w:w="4536" w:type="dxa"/>
            <w:shd w:val="solid" w:color="FFFFFF" w:fill="auto"/>
          </w:tcPr>
          <w:p w14:paraId="5893006C" w14:textId="77777777" w:rsidR="0064562B" w:rsidRPr="00F14861" w:rsidRDefault="0064562B" w:rsidP="00941450">
            <w:pPr>
              <w:pStyle w:val="TAL"/>
              <w:rPr>
                <w:noProof/>
                <w:sz w:val="16"/>
                <w:szCs w:val="16"/>
              </w:rPr>
            </w:pPr>
            <w:r w:rsidRPr="0064562B">
              <w:rPr>
                <w:noProof/>
                <w:sz w:val="16"/>
                <w:szCs w:val="16"/>
              </w:rPr>
              <w:t>Private Call Call-Back CF procedures</w:t>
            </w:r>
          </w:p>
        </w:tc>
        <w:tc>
          <w:tcPr>
            <w:tcW w:w="769" w:type="dxa"/>
            <w:shd w:val="solid" w:color="FFFFFF" w:fill="auto"/>
          </w:tcPr>
          <w:p w14:paraId="1A841B35" w14:textId="77777777" w:rsidR="0064562B" w:rsidRDefault="0064562B" w:rsidP="00941450">
            <w:pPr>
              <w:pStyle w:val="TAL"/>
            </w:pPr>
            <w:r>
              <w:t>14.0.0</w:t>
            </w:r>
          </w:p>
        </w:tc>
        <w:tc>
          <w:tcPr>
            <w:tcW w:w="690" w:type="dxa"/>
            <w:shd w:val="solid" w:color="FFFFFF" w:fill="auto"/>
          </w:tcPr>
          <w:p w14:paraId="59149047" w14:textId="77777777" w:rsidR="0064562B" w:rsidRDefault="0064562B" w:rsidP="00941450">
            <w:pPr>
              <w:pStyle w:val="TAL"/>
            </w:pPr>
            <w:r>
              <w:t>14.1.0</w:t>
            </w:r>
          </w:p>
        </w:tc>
      </w:tr>
      <w:tr w:rsidR="006A631E" w:rsidRPr="00137B22" w14:paraId="06699209" w14:textId="77777777" w:rsidTr="00235CC9">
        <w:tc>
          <w:tcPr>
            <w:tcW w:w="800" w:type="dxa"/>
            <w:shd w:val="solid" w:color="FFFFFF" w:fill="auto"/>
          </w:tcPr>
          <w:p w14:paraId="7EA5120A" w14:textId="77777777" w:rsidR="006A631E" w:rsidRDefault="006A631E" w:rsidP="00941450">
            <w:pPr>
              <w:pStyle w:val="TAL"/>
            </w:pPr>
            <w:r>
              <w:t>2017-03</w:t>
            </w:r>
          </w:p>
        </w:tc>
        <w:tc>
          <w:tcPr>
            <w:tcW w:w="800" w:type="dxa"/>
            <w:shd w:val="solid" w:color="FFFFFF" w:fill="auto"/>
          </w:tcPr>
          <w:p w14:paraId="1DB1F382" w14:textId="77777777" w:rsidR="006A631E" w:rsidRDefault="006A631E" w:rsidP="00941450">
            <w:pPr>
              <w:pStyle w:val="Guidance"/>
              <w:rPr>
                <w:i w:val="0"/>
                <w:color w:val="auto"/>
              </w:rPr>
            </w:pPr>
            <w:r>
              <w:rPr>
                <w:i w:val="0"/>
                <w:color w:val="auto"/>
              </w:rPr>
              <w:t>CT-75</w:t>
            </w:r>
          </w:p>
        </w:tc>
        <w:tc>
          <w:tcPr>
            <w:tcW w:w="1103" w:type="dxa"/>
            <w:shd w:val="solid" w:color="FFFFFF" w:fill="auto"/>
          </w:tcPr>
          <w:p w14:paraId="4ED78F07" w14:textId="77777777" w:rsidR="006A631E" w:rsidRDefault="006A631E"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E96E05A" w14:textId="77777777" w:rsidR="006A631E" w:rsidRDefault="006A631E" w:rsidP="00941450">
            <w:pPr>
              <w:pStyle w:val="Guidance"/>
              <w:rPr>
                <w:i w:val="0"/>
                <w:color w:val="auto"/>
              </w:rPr>
            </w:pPr>
            <w:r>
              <w:rPr>
                <w:i w:val="0"/>
                <w:color w:val="auto"/>
              </w:rPr>
              <w:t>0232</w:t>
            </w:r>
          </w:p>
        </w:tc>
        <w:tc>
          <w:tcPr>
            <w:tcW w:w="425" w:type="dxa"/>
            <w:shd w:val="solid" w:color="FFFFFF" w:fill="auto"/>
          </w:tcPr>
          <w:p w14:paraId="3D29AA3F" w14:textId="77777777" w:rsidR="006A631E" w:rsidRDefault="006A631E" w:rsidP="00941450">
            <w:pPr>
              <w:pStyle w:val="Guidance"/>
              <w:jc w:val="center"/>
              <w:rPr>
                <w:i w:val="0"/>
                <w:color w:val="auto"/>
              </w:rPr>
            </w:pPr>
            <w:r>
              <w:rPr>
                <w:i w:val="0"/>
                <w:color w:val="auto"/>
              </w:rPr>
              <w:t>1</w:t>
            </w:r>
          </w:p>
        </w:tc>
        <w:tc>
          <w:tcPr>
            <w:tcW w:w="4536" w:type="dxa"/>
            <w:shd w:val="solid" w:color="FFFFFF" w:fill="auto"/>
          </w:tcPr>
          <w:p w14:paraId="02750CA8" w14:textId="77777777" w:rsidR="006A631E" w:rsidRPr="0064562B" w:rsidRDefault="006A631E" w:rsidP="00941450">
            <w:pPr>
              <w:pStyle w:val="TAL"/>
              <w:rPr>
                <w:noProof/>
                <w:sz w:val="16"/>
                <w:szCs w:val="16"/>
              </w:rPr>
            </w:pPr>
            <w:r w:rsidRPr="006A631E">
              <w:rPr>
                <w:noProof/>
                <w:sz w:val="16"/>
                <w:szCs w:val="16"/>
              </w:rPr>
              <w:t>Private Call Call-Back states in the UE</w:t>
            </w:r>
          </w:p>
        </w:tc>
        <w:tc>
          <w:tcPr>
            <w:tcW w:w="769" w:type="dxa"/>
            <w:shd w:val="solid" w:color="FFFFFF" w:fill="auto"/>
          </w:tcPr>
          <w:p w14:paraId="5F732D5F" w14:textId="77777777" w:rsidR="006A631E" w:rsidRDefault="006A631E" w:rsidP="00941450">
            <w:pPr>
              <w:pStyle w:val="TAL"/>
            </w:pPr>
            <w:r>
              <w:t>14.0.0</w:t>
            </w:r>
          </w:p>
        </w:tc>
        <w:tc>
          <w:tcPr>
            <w:tcW w:w="690" w:type="dxa"/>
            <w:shd w:val="solid" w:color="FFFFFF" w:fill="auto"/>
          </w:tcPr>
          <w:p w14:paraId="60A07306" w14:textId="77777777" w:rsidR="006A631E" w:rsidRDefault="006A631E" w:rsidP="00941450">
            <w:pPr>
              <w:pStyle w:val="TAL"/>
            </w:pPr>
            <w:r>
              <w:t>14.1.0</w:t>
            </w:r>
          </w:p>
        </w:tc>
      </w:tr>
      <w:tr w:rsidR="00CA4C38" w:rsidRPr="00137B22" w14:paraId="0BFC8751" w14:textId="77777777" w:rsidTr="00235CC9">
        <w:tc>
          <w:tcPr>
            <w:tcW w:w="800" w:type="dxa"/>
            <w:shd w:val="solid" w:color="FFFFFF" w:fill="auto"/>
          </w:tcPr>
          <w:p w14:paraId="1B14297B" w14:textId="77777777" w:rsidR="00CA4C38" w:rsidRDefault="00CA4C38" w:rsidP="00941450">
            <w:pPr>
              <w:pStyle w:val="TAL"/>
            </w:pPr>
            <w:r>
              <w:t>2017-03</w:t>
            </w:r>
          </w:p>
        </w:tc>
        <w:tc>
          <w:tcPr>
            <w:tcW w:w="800" w:type="dxa"/>
            <w:shd w:val="solid" w:color="FFFFFF" w:fill="auto"/>
          </w:tcPr>
          <w:p w14:paraId="6F880EB9" w14:textId="77777777" w:rsidR="00CA4C38" w:rsidRDefault="00CA4C38" w:rsidP="00941450">
            <w:pPr>
              <w:pStyle w:val="Guidance"/>
              <w:rPr>
                <w:i w:val="0"/>
                <w:color w:val="auto"/>
              </w:rPr>
            </w:pPr>
            <w:r>
              <w:rPr>
                <w:i w:val="0"/>
                <w:color w:val="auto"/>
              </w:rPr>
              <w:t>CT-75</w:t>
            </w:r>
          </w:p>
        </w:tc>
        <w:tc>
          <w:tcPr>
            <w:tcW w:w="1103" w:type="dxa"/>
            <w:shd w:val="solid" w:color="FFFFFF" w:fill="auto"/>
          </w:tcPr>
          <w:p w14:paraId="51A9D481" w14:textId="77777777" w:rsidR="00CA4C38" w:rsidRDefault="00CA4C38"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B4A3818" w14:textId="77777777" w:rsidR="00CA4C38" w:rsidRDefault="00CA4C38" w:rsidP="00941450">
            <w:pPr>
              <w:pStyle w:val="Guidance"/>
              <w:rPr>
                <w:i w:val="0"/>
                <w:color w:val="auto"/>
              </w:rPr>
            </w:pPr>
            <w:r>
              <w:rPr>
                <w:i w:val="0"/>
                <w:color w:val="auto"/>
              </w:rPr>
              <w:t>0233</w:t>
            </w:r>
          </w:p>
        </w:tc>
        <w:tc>
          <w:tcPr>
            <w:tcW w:w="425" w:type="dxa"/>
            <w:shd w:val="solid" w:color="FFFFFF" w:fill="auto"/>
          </w:tcPr>
          <w:p w14:paraId="6956EBC0" w14:textId="77777777" w:rsidR="00CA4C38" w:rsidRDefault="00CA4C38" w:rsidP="00941450">
            <w:pPr>
              <w:pStyle w:val="Guidance"/>
              <w:jc w:val="center"/>
              <w:rPr>
                <w:i w:val="0"/>
                <w:color w:val="auto"/>
              </w:rPr>
            </w:pPr>
            <w:r>
              <w:rPr>
                <w:i w:val="0"/>
                <w:color w:val="auto"/>
              </w:rPr>
              <w:t>1</w:t>
            </w:r>
          </w:p>
        </w:tc>
        <w:tc>
          <w:tcPr>
            <w:tcW w:w="4536" w:type="dxa"/>
            <w:shd w:val="solid" w:color="FFFFFF" w:fill="auto"/>
          </w:tcPr>
          <w:p w14:paraId="469F087B" w14:textId="77777777" w:rsidR="00CA4C38" w:rsidRPr="006A631E" w:rsidRDefault="00CA4C38" w:rsidP="00941450">
            <w:pPr>
              <w:pStyle w:val="TAL"/>
              <w:rPr>
                <w:noProof/>
                <w:sz w:val="16"/>
                <w:szCs w:val="16"/>
              </w:rPr>
            </w:pPr>
            <w:r w:rsidRPr="00CA4C38">
              <w:rPr>
                <w:noProof/>
                <w:sz w:val="16"/>
                <w:szCs w:val="16"/>
              </w:rPr>
              <w:t>Private Call Call-Back XML modifications</w:t>
            </w:r>
          </w:p>
        </w:tc>
        <w:tc>
          <w:tcPr>
            <w:tcW w:w="769" w:type="dxa"/>
            <w:shd w:val="solid" w:color="FFFFFF" w:fill="auto"/>
          </w:tcPr>
          <w:p w14:paraId="5E152774" w14:textId="77777777" w:rsidR="00CA4C38" w:rsidRDefault="00CA4C38" w:rsidP="00941450">
            <w:pPr>
              <w:pStyle w:val="TAL"/>
            </w:pPr>
            <w:r>
              <w:t>14.0.0</w:t>
            </w:r>
          </w:p>
        </w:tc>
        <w:tc>
          <w:tcPr>
            <w:tcW w:w="690" w:type="dxa"/>
            <w:shd w:val="solid" w:color="FFFFFF" w:fill="auto"/>
          </w:tcPr>
          <w:p w14:paraId="6C9785FF" w14:textId="77777777" w:rsidR="00CA4C38" w:rsidRDefault="00CA4C38" w:rsidP="00941450">
            <w:pPr>
              <w:pStyle w:val="TAL"/>
            </w:pPr>
            <w:r>
              <w:t>14.1.0</w:t>
            </w:r>
          </w:p>
        </w:tc>
      </w:tr>
      <w:tr w:rsidR="004A2734" w:rsidRPr="00137B22" w14:paraId="0AB839A4" w14:textId="77777777" w:rsidTr="00235CC9">
        <w:tc>
          <w:tcPr>
            <w:tcW w:w="800" w:type="dxa"/>
            <w:shd w:val="solid" w:color="FFFFFF" w:fill="auto"/>
          </w:tcPr>
          <w:p w14:paraId="71DFF5AE" w14:textId="77777777" w:rsidR="004A2734" w:rsidRDefault="004A2734" w:rsidP="00941450">
            <w:pPr>
              <w:pStyle w:val="TAL"/>
            </w:pPr>
            <w:r>
              <w:t>2017-03</w:t>
            </w:r>
          </w:p>
        </w:tc>
        <w:tc>
          <w:tcPr>
            <w:tcW w:w="800" w:type="dxa"/>
            <w:shd w:val="solid" w:color="FFFFFF" w:fill="auto"/>
          </w:tcPr>
          <w:p w14:paraId="37E10A73" w14:textId="77777777" w:rsidR="004A2734" w:rsidRDefault="004A2734" w:rsidP="00941450">
            <w:pPr>
              <w:pStyle w:val="Guidance"/>
              <w:rPr>
                <w:i w:val="0"/>
                <w:color w:val="auto"/>
              </w:rPr>
            </w:pPr>
            <w:r>
              <w:rPr>
                <w:i w:val="0"/>
                <w:color w:val="auto"/>
              </w:rPr>
              <w:t>CT-75</w:t>
            </w:r>
          </w:p>
        </w:tc>
        <w:tc>
          <w:tcPr>
            <w:tcW w:w="1103" w:type="dxa"/>
            <w:shd w:val="solid" w:color="FFFFFF" w:fill="auto"/>
          </w:tcPr>
          <w:p w14:paraId="4F5AA987" w14:textId="77777777" w:rsidR="004A2734" w:rsidRDefault="004A2734"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4269262" w14:textId="77777777" w:rsidR="004A2734" w:rsidRDefault="004A2734" w:rsidP="00941450">
            <w:pPr>
              <w:pStyle w:val="Guidance"/>
              <w:rPr>
                <w:i w:val="0"/>
                <w:color w:val="auto"/>
              </w:rPr>
            </w:pPr>
            <w:r>
              <w:rPr>
                <w:i w:val="0"/>
                <w:color w:val="auto"/>
              </w:rPr>
              <w:t>0236</w:t>
            </w:r>
          </w:p>
        </w:tc>
        <w:tc>
          <w:tcPr>
            <w:tcW w:w="425" w:type="dxa"/>
            <w:shd w:val="solid" w:color="FFFFFF" w:fill="auto"/>
          </w:tcPr>
          <w:p w14:paraId="36CA9A7C" w14:textId="77777777" w:rsidR="004A2734" w:rsidRDefault="004A2734" w:rsidP="00941450">
            <w:pPr>
              <w:pStyle w:val="Guidance"/>
              <w:jc w:val="center"/>
              <w:rPr>
                <w:i w:val="0"/>
                <w:color w:val="auto"/>
              </w:rPr>
            </w:pPr>
          </w:p>
        </w:tc>
        <w:tc>
          <w:tcPr>
            <w:tcW w:w="4536" w:type="dxa"/>
            <w:shd w:val="solid" w:color="FFFFFF" w:fill="auto"/>
          </w:tcPr>
          <w:p w14:paraId="15955B92" w14:textId="77777777" w:rsidR="004A2734" w:rsidRPr="005B5BAB" w:rsidRDefault="004A2734" w:rsidP="00941450">
            <w:pPr>
              <w:pStyle w:val="TAL"/>
              <w:rPr>
                <w:noProof/>
                <w:sz w:val="16"/>
                <w:szCs w:val="16"/>
              </w:rPr>
            </w:pPr>
            <w:r w:rsidRPr="004A2734">
              <w:rPr>
                <w:noProof/>
                <w:sz w:val="16"/>
                <w:szCs w:val="16"/>
              </w:rPr>
              <w:t>First-to-answer call XML modifications</w:t>
            </w:r>
          </w:p>
        </w:tc>
        <w:tc>
          <w:tcPr>
            <w:tcW w:w="769" w:type="dxa"/>
            <w:shd w:val="solid" w:color="FFFFFF" w:fill="auto"/>
          </w:tcPr>
          <w:p w14:paraId="1DE69F52" w14:textId="77777777" w:rsidR="004A2734" w:rsidRDefault="004A2734" w:rsidP="00941450">
            <w:pPr>
              <w:pStyle w:val="TAL"/>
            </w:pPr>
            <w:r>
              <w:t>14.0.0</w:t>
            </w:r>
          </w:p>
        </w:tc>
        <w:tc>
          <w:tcPr>
            <w:tcW w:w="690" w:type="dxa"/>
            <w:shd w:val="solid" w:color="FFFFFF" w:fill="auto"/>
          </w:tcPr>
          <w:p w14:paraId="337AD7DE" w14:textId="77777777" w:rsidR="004A2734" w:rsidRDefault="004A2734" w:rsidP="00941450">
            <w:pPr>
              <w:pStyle w:val="TAL"/>
            </w:pPr>
            <w:r>
              <w:t>14.1.0</w:t>
            </w:r>
          </w:p>
        </w:tc>
      </w:tr>
      <w:tr w:rsidR="00571E59" w:rsidRPr="00137B22" w14:paraId="7E1E275D" w14:textId="77777777" w:rsidTr="00235CC9">
        <w:tc>
          <w:tcPr>
            <w:tcW w:w="800" w:type="dxa"/>
            <w:shd w:val="solid" w:color="FFFFFF" w:fill="auto"/>
          </w:tcPr>
          <w:p w14:paraId="588801D2" w14:textId="77777777" w:rsidR="00571E59" w:rsidRDefault="00571E59" w:rsidP="00941450">
            <w:pPr>
              <w:pStyle w:val="TAL"/>
            </w:pPr>
            <w:r>
              <w:t>2017-03</w:t>
            </w:r>
          </w:p>
        </w:tc>
        <w:tc>
          <w:tcPr>
            <w:tcW w:w="800" w:type="dxa"/>
            <w:shd w:val="solid" w:color="FFFFFF" w:fill="auto"/>
          </w:tcPr>
          <w:p w14:paraId="74BACCCC" w14:textId="77777777" w:rsidR="00571E59" w:rsidRDefault="00571E59" w:rsidP="00941450">
            <w:pPr>
              <w:pStyle w:val="Guidance"/>
              <w:rPr>
                <w:i w:val="0"/>
                <w:color w:val="auto"/>
              </w:rPr>
            </w:pPr>
            <w:r>
              <w:rPr>
                <w:i w:val="0"/>
                <w:color w:val="auto"/>
              </w:rPr>
              <w:t>CT-75</w:t>
            </w:r>
          </w:p>
        </w:tc>
        <w:tc>
          <w:tcPr>
            <w:tcW w:w="1103" w:type="dxa"/>
            <w:shd w:val="solid" w:color="FFFFFF" w:fill="auto"/>
          </w:tcPr>
          <w:p w14:paraId="3D4FA373" w14:textId="77777777" w:rsidR="00571E59" w:rsidRDefault="00571E5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33E37A3" w14:textId="77777777" w:rsidR="00571E59" w:rsidRDefault="00571E59" w:rsidP="00941450">
            <w:pPr>
              <w:pStyle w:val="Guidance"/>
              <w:rPr>
                <w:i w:val="0"/>
                <w:color w:val="auto"/>
              </w:rPr>
            </w:pPr>
            <w:r>
              <w:rPr>
                <w:i w:val="0"/>
                <w:color w:val="auto"/>
              </w:rPr>
              <w:t>0237</w:t>
            </w:r>
          </w:p>
        </w:tc>
        <w:tc>
          <w:tcPr>
            <w:tcW w:w="425" w:type="dxa"/>
            <w:shd w:val="solid" w:color="FFFFFF" w:fill="auto"/>
          </w:tcPr>
          <w:p w14:paraId="74E93F47" w14:textId="77777777" w:rsidR="00571E59" w:rsidRDefault="00571E59" w:rsidP="00941450">
            <w:pPr>
              <w:pStyle w:val="Guidance"/>
              <w:jc w:val="center"/>
              <w:rPr>
                <w:i w:val="0"/>
                <w:color w:val="auto"/>
              </w:rPr>
            </w:pPr>
            <w:r>
              <w:rPr>
                <w:i w:val="0"/>
                <w:color w:val="auto"/>
              </w:rPr>
              <w:t>1</w:t>
            </w:r>
          </w:p>
        </w:tc>
        <w:tc>
          <w:tcPr>
            <w:tcW w:w="4536" w:type="dxa"/>
            <w:shd w:val="solid" w:color="FFFFFF" w:fill="auto"/>
          </w:tcPr>
          <w:p w14:paraId="332D898B" w14:textId="77777777" w:rsidR="00571E59" w:rsidRPr="004A2734" w:rsidRDefault="00571E59" w:rsidP="00941450">
            <w:pPr>
              <w:pStyle w:val="TAL"/>
              <w:rPr>
                <w:noProof/>
                <w:sz w:val="16"/>
                <w:szCs w:val="16"/>
              </w:rPr>
            </w:pPr>
            <w:r w:rsidRPr="00571E59">
              <w:rPr>
                <w:noProof/>
                <w:sz w:val="16"/>
                <w:szCs w:val="16"/>
              </w:rPr>
              <w:t>First-to-answer call client procedures</w:t>
            </w:r>
          </w:p>
        </w:tc>
        <w:tc>
          <w:tcPr>
            <w:tcW w:w="769" w:type="dxa"/>
            <w:shd w:val="solid" w:color="FFFFFF" w:fill="auto"/>
          </w:tcPr>
          <w:p w14:paraId="750271FC" w14:textId="77777777" w:rsidR="00571E59" w:rsidRDefault="00571E59" w:rsidP="00941450">
            <w:pPr>
              <w:pStyle w:val="TAL"/>
            </w:pPr>
            <w:r>
              <w:t>14.0.0</w:t>
            </w:r>
          </w:p>
        </w:tc>
        <w:tc>
          <w:tcPr>
            <w:tcW w:w="690" w:type="dxa"/>
            <w:shd w:val="solid" w:color="FFFFFF" w:fill="auto"/>
          </w:tcPr>
          <w:p w14:paraId="79DBBE3D" w14:textId="77777777" w:rsidR="00571E59" w:rsidRDefault="00571E59" w:rsidP="00941450">
            <w:pPr>
              <w:pStyle w:val="TAL"/>
            </w:pPr>
            <w:r>
              <w:t>14.1.0</w:t>
            </w:r>
          </w:p>
        </w:tc>
      </w:tr>
      <w:tr w:rsidR="00406292" w:rsidRPr="00137B22" w14:paraId="41D3DBCA" w14:textId="77777777" w:rsidTr="00235CC9">
        <w:tc>
          <w:tcPr>
            <w:tcW w:w="800" w:type="dxa"/>
            <w:shd w:val="solid" w:color="FFFFFF" w:fill="auto"/>
          </w:tcPr>
          <w:p w14:paraId="65D908B4" w14:textId="77777777" w:rsidR="00406292" w:rsidRDefault="00406292" w:rsidP="00941450">
            <w:pPr>
              <w:pStyle w:val="TAL"/>
            </w:pPr>
            <w:r>
              <w:t>2017-03</w:t>
            </w:r>
          </w:p>
        </w:tc>
        <w:tc>
          <w:tcPr>
            <w:tcW w:w="800" w:type="dxa"/>
            <w:shd w:val="solid" w:color="FFFFFF" w:fill="auto"/>
          </w:tcPr>
          <w:p w14:paraId="522FCD36" w14:textId="77777777" w:rsidR="00406292" w:rsidRDefault="00406292" w:rsidP="00941450">
            <w:pPr>
              <w:pStyle w:val="Guidance"/>
              <w:rPr>
                <w:i w:val="0"/>
                <w:color w:val="auto"/>
              </w:rPr>
            </w:pPr>
            <w:r>
              <w:rPr>
                <w:i w:val="0"/>
                <w:color w:val="auto"/>
              </w:rPr>
              <w:t>CT-75</w:t>
            </w:r>
          </w:p>
        </w:tc>
        <w:tc>
          <w:tcPr>
            <w:tcW w:w="1103" w:type="dxa"/>
            <w:shd w:val="solid" w:color="FFFFFF" w:fill="auto"/>
          </w:tcPr>
          <w:p w14:paraId="0EE07912" w14:textId="77777777" w:rsidR="00406292" w:rsidRDefault="00406292"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070</w:t>
            </w:r>
          </w:p>
        </w:tc>
        <w:tc>
          <w:tcPr>
            <w:tcW w:w="633" w:type="dxa"/>
            <w:shd w:val="solid" w:color="FFFFFF" w:fill="auto"/>
          </w:tcPr>
          <w:p w14:paraId="549162F5" w14:textId="77777777" w:rsidR="00406292" w:rsidRDefault="00406292" w:rsidP="00941450">
            <w:pPr>
              <w:pStyle w:val="Guidance"/>
              <w:rPr>
                <w:i w:val="0"/>
                <w:color w:val="auto"/>
              </w:rPr>
            </w:pPr>
            <w:r>
              <w:rPr>
                <w:i w:val="0"/>
                <w:color w:val="auto"/>
              </w:rPr>
              <w:t>0238</w:t>
            </w:r>
          </w:p>
        </w:tc>
        <w:tc>
          <w:tcPr>
            <w:tcW w:w="425" w:type="dxa"/>
            <w:shd w:val="solid" w:color="FFFFFF" w:fill="auto"/>
          </w:tcPr>
          <w:p w14:paraId="688E2C6A" w14:textId="77777777" w:rsidR="00406292" w:rsidRDefault="007C303C" w:rsidP="00941450">
            <w:pPr>
              <w:pStyle w:val="Guidance"/>
              <w:jc w:val="center"/>
              <w:rPr>
                <w:i w:val="0"/>
                <w:color w:val="auto"/>
              </w:rPr>
            </w:pPr>
            <w:r>
              <w:rPr>
                <w:i w:val="0"/>
                <w:color w:val="auto"/>
              </w:rPr>
              <w:t>2</w:t>
            </w:r>
          </w:p>
        </w:tc>
        <w:tc>
          <w:tcPr>
            <w:tcW w:w="4536" w:type="dxa"/>
            <w:shd w:val="solid" w:color="FFFFFF" w:fill="auto"/>
          </w:tcPr>
          <w:p w14:paraId="314ACF6D" w14:textId="77777777" w:rsidR="00406292" w:rsidRPr="00571E59" w:rsidRDefault="00406292" w:rsidP="00941450">
            <w:pPr>
              <w:pStyle w:val="TAL"/>
              <w:rPr>
                <w:noProof/>
                <w:sz w:val="16"/>
                <w:szCs w:val="16"/>
              </w:rPr>
            </w:pPr>
            <w:r w:rsidRPr="00406292">
              <w:rPr>
                <w:noProof/>
                <w:sz w:val="16"/>
                <w:szCs w:val="16"/>
              </w:rPr>
              <w:t>First-to-answer call participating function procedures</w:t>
            </w:r>
          </w:p>
        </w:tc>
        <w:tc>
          <w:tcPr>
            <w:tcW w:w="769" w:type="dxa"/>
            <w:shd w:val="solid" w:color="FFFFFF" w:fill="auto"/>
          </w:tcPr>
          <w:p w14:paraId="1E04582D" w14:textId="77777777" w:rsidR="00406292" w:rsidRDefault="00406292" w:rsidP="00941450">
            <w:pPr>
              <w:pStyle w:val="TAL"/>
            </w:pPr>
            <w:r>
              <w:t>14.0.0</w:t>
            </w:r>
          </w:p>
        </w:tc>
        <w:tc>
          <w:tcPr>
            <w:tcW w:w="690" w:type="dxa"/>
            <w:shd w:val="solid" w:color="FFFFFF" w:fill="auto"/>
          </w:tcPr>
          <w:p w14:paraId="27B76614" w14:textId="77777777" w:rsidR="00406292" w:rsidRDefault="00406292" w:rsidP="00941450">
            <w:pPr>
              <w:pStyle w:val="TAL"/>
            </w:pPr>
            <w:r>
              <w:t>14.1.0</w:t>
            </w:r>
          </w:p>
        </w:tc>
      </w:tr>
      <w:tr w:rsidR="00FF3788" w:rsidRPr="00137B22" w14:paraId="45FCC81F" w14:textId="77777777" w:rsidTr="00235CC9">
        <w:tc>
          <w:tcPr>
            <w:tcW w:w="800" w:type="dxa"/>
            <w:shd w:val="solid" w:color="FFFFFF" w:fill="auto"/>
          </w:tcPr>
          <w:p w14:paraId="77A3BC01" w14:textId="77777777" w:rsidR="00FF3788" w:rsidRDefault="00FF3788" w:rsidP="00941450">
            <w:pPr>
              <w:pStyle w:val="TAL"/>
            </w:pPr>
            <w:r>
              <w:t>2017-03</w:t>
            </w:r>
          </w:p>
        </w:tc>
        <w:tc>
          <w:tcPr>
            <w:tcW w:w="800" w:type="dxa"/>
            <w:shd w:val="solid" w:color="FFFFFF" w:fill="auto"/>
          </w:tcPr>
          <w:p w14:paraId="5F707A95" w14:textId="77777777" w:rsidR="00FF3788" w:rsidRDefault="00FF3788" w:rsidP="00941450">
            <w:pPr>
              <w:pStyle w:val="Guidance"/>
              <w:rPr>
                <w:i w:val="0"/>
                <w:color w:val="auto"/>
              </w:rPr>
            </w:pPr>
            <w:r>
              <w:rPr>
                <w:i w:val="0"/>
                <w:color w:val="auto"/>
              </w:rPr>
              <w:t>CT-75</w:t>
            </w:r>
          </w:p>
        </w:tc>
        <w:tc>
          <w:tcPr>
            <w:tcW w:w="1103" w:type="dxa"/>
            <w:shd w:val="solid" w:color="FFFFFF" w:fill="auto"/>
          </w:tcPr>
          <w:p w14:paraId="791B88A8" w14:textId="77777777" w:rsidR="00FF3788" w:rsidRDefault="00FF3788"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0568FC4" w14:textId="77777777" w:rsidR="00FF3788" w:rsidRDefault="00FF3788" w:rsidP="00941450">
            <w:pPr>
              <w:pStyle w:val="Guidance"/>
              <w:rPr>
                <w:i w:val="0"/>
                <w:color w:val="auto"/>
              </w:rPr>
            </w:pPr>
            <w:r>
              <w:rPr>
                <w:i w:val="0"/>
                <w:color w:val="auto"/>
              </w:rPr>
              <w:t>0239</w:t>
            </w:r>
          </w:p>
        </w:tc>
        <w:tc>
          <w:tcPr>
            <w:tcW w:w="425" w:type="dxa"/>
            <w:shd w:val="solid" w:color="FFFFFF" w:fill="auto"/>
          </w:tcPr>
          <w:p w14:paraId="03D61A10" w14:textId="77777777" w:rsidR="00FF3788" w:rsidRDefault="00FF3788" w:rsidP="00941450">
            <w:pPr>
              <w:pStyle w:val="Guidance"/>
              <w:jc w:val="center"/>
              <w:rPr>
                <w:i w:val="0"/>
                <w:color w:val="auto"/>
              </w:rPr>
            </w:pPr>
            <w:r>
              <w:rPr>
                <w:i w:val="0"/>
                <w:color w:val="auto"/>
              </w:rPr>
              <w:t>1</w:t>
            </w:r>
          </w:p>
        </w:tc>
        <w:tc>
          <w:tcPr>
            <w:tcW w:w="4536" w:type="dxa"/>
            <w:shd w:val="solid" w:color="FFFFFF" w:fill="auto"/>
          </w:tcPr>
          <w:p w14:paraId="47B292B5" w14:textId="77777777" w:rsidR="00FF3788" w:rsidRPr="00406292" w:rsidRDefault="00FF3788" w:rsidP="00941450">
            <w:pPr>
              <w:pStyle w:val="TAL"/>
              <w:rPr>
                <w:noProof/>
                <w:sz w:val="16"/>
                <w:szCs w:val="16"/>
              </w:rPr>
            </w:pPr>
            <w:r w:rsidRPr="00FF3788">
              <w:rPr>
                <w:noProof/>
                <w:sz w:val="16"/>
                <w:szCs w:val="16"/>
              </w:rPr>
              <w:t>First-to-answer call controlling function procedures</w:t>
            </w:r>
          </w:p>
        </w:tc>
        <w:tc>
          <w:tcPr>
            <w:tcW w:w="769" w:type="dxa"/>
            <w:shd w:val="solid" w:color="FFFFFF" w:fill="auto"/>
          </w:tcPr>
          <w:p w14:paraId="28B2FAC1" w14:textId="77777777" w:rsidR="00FF3788" w:rsidRDefault="00FF3788" w:rsidP="00941450">
            <w:pPr>
              <w:pStyle w:val="TAL"/>
            </w:pPr>
            <w:r>
              <w:t>14.0.0</w:t>
            </w:r>
          </w:p>
        </w:tc>
        <w:tc>
          <w:tcPr>
            <w:tcW w:w="690" w:type="dxa"/>
            <w:shd w:val="solid" w:color="FFFFFF" w:fill="auto"/>
          </w:tcPr>
          <w:p w14:paraId="754A7F26" w14:textId="77777777" w:rsidR="00FF3788" w:rsidRDefault="00FF3788" w:rsidP="00941450">
            <w:pPr>
              <w:pStyle w:val="TAL"/>
            </w:pPr>
            <w:r>
              <w:t>14.1.0</w:t>
            </w:r>
          </w:p>
        </w:tc>
      </w:tr>
      <w:tr w:rsidR="00EF4909" w:rsidRPr="00137B22" w14:paraId="5678F1D9" w14:textId="77777777" w:rsidTr="00235CC9">
        <w:tc>
          <w:tcPr>
            <w:tcW w:w="800" w:type="dxa"/>
            <w:shd w:val="solid" w:color="FFFFFF" w:fill="auto"/>
          </w:tcPr>
          <w:p w14:paraId="0D9615B9" w14:textId="77777777" w:rsidR="00EF4909" w:rsidRDefault="00EF4909" w:rsidP="00941450">
            <w:pPr>
              <w:pStyle w:val="TAL"/>
            </w:pPr>
            <w:r>
              <w:t>2017-03</w:t>
            </w:r>
          </w:p>
        </w:tc>
        <w:tc>
          <w:tcPr>
            <w:tcW w:w="800" w:type="dxa"/>
            <w:shd w:val="solid" w:color="FFFFFF" w:fill="auto"/>
          </w:tcPr>
          <w:p w14:paraId="51CC001F"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1A2D7BA8"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069</w:t>
            </w:r>
          </w:p>
        </w:tc>
        <w:tc>
          <w:tcPr>
            <w:tcW w:w="633" w:type="dxa"/>
            <w:shd w:val="solid" w:color="FFFFFF" w:fill="auto"/>
          </w:tcPr>
          <w:p w14:paraId="5DEDA011" w14:textId="77777777" w:rsidR="00EF4909" w:rsidRDefault="00EF4909" w:rsidP="00941450">
            <w:pPr>
              <w:pStyle w:val="Guidance"/>
              <w:rPr>
                <w:i w:val="0"/>
                <w:color w:val="auto"/>
              </w:rPr>
            </w:pPr>
            <w:r>
              <w:rPr>
                <w:i w:val="0"/>
                <w:color w:val="auto"/>
              </w:rPr>
              <w:t>0241</w:t>
            </w:r>
          </w:p>
        </w:tc>
        <w:tc>
          <w:tcPr>
            <w:tcW w:w="425" w:type="dxa"/>
            <w:shd w:val="solid" w:color="FFFFFF" w:fill="auto"/>
          </w:tcPr>
          <w:p w14:paraId="00228352" w14:textId="77777777" w:rsidR="00EF4909" w:rsidRDefault="008C3D3C" w:rsidP="00941450">
            <w:pPr>
              <w:pStyle w:val="Guidance"/>
              <w:jc w:val="center"/>
              <w:rPr>
                <w:i w:val="0"/>
                <w:color w:val="auto"/>
              </w:rPr>
            </w:pPr>
            <w:r>
              <w:rPr>
                <w:i w:val="0"/>
                <w:color w:val="auto"/>
              </w:rPr>
              <w:t>2</w:t>
            </w:r>
          </w:p>
        </w:tc>
        <w:tc>
          <w:tcPr>
            <w:tcW w:w="4536" w:type="dxa"/>
            <w:shd w:val="solid" w:color="FFFFFF" w:fill="auto"/>
          </w:tcPr>
          <w:p w14:paraId="47149DC8" w14:textId="77777777" w:rsidR="00EF4909" w:rsidRPr="005B5BAB" w:rsidRDefault="00EF4909" w:rsidP="00941450">
            <w:pPr>
              <w:pStyle w:val="TAL"/>
              <w:rPr>
                <w:noProof/>
                <w:sz w:val="16"/>
                <w:szCs w:val="16"/>
              </w:rPr>
            </w:pPr>
            <w:r w:rsidRPr="008107FF">
              <w:rPr>
                <w:noProof/>
                <w:sz w:val="16"/>
                <w:szCs w:val="16"/>
              </w:rPr>
              <w:t>Removal of bodies from 200 OK messages sent from the terminating client</w:t>
            </w:r>
          </w:p>
        </w:tc>
        <w:tc>
          <w:tcPr>
            <w:tcW w:w="769" w:type="dxa"/>
            <w:shd w:val="solid" w:color="FFFFFF" w:fill="auto"/>
          </w:tcPr>
          <w:p w14:paraId="7CF5D5F3" w14:textId="77777777" w:rsidR="00EF4909" w:rsidRDefault="00EF4909" w:rsidP="00941450">
            <w:pPr>
              <w:pStyle w:val="TAL"/>
            </w:pPr>
            <w:r>
              <w:t>14.0.0</w:t>
            </w:r>
          </w:p>
        </w:tc>
        <w:tc>
          <w:tcPr>
            <w:tcW w:w="690" w:type="dxa"/>
            <w:shd w:val="solid" w:color="FFFFFF" w:fill="auto"/>
          </w:tcPr>
          <w:p w14:paraId="7E1DC0C3" w14:textId="77777777" w:rsidR="00EF4909" w:rsidRDefault="00EF4909" w:rsidP="00941450">
            <w:pPr>
              <w:pStyle w:val="TAL"/>
            </w:pPr>
            <w:r>
              <w:t>14.1.0</w:t>
            </w:r>
          </w:p>
        </w:tc>
      </w:tr>
      <w:tr w:rsidR="00EF4909" w:rsidRPr="00137B22" w14:paraId="3A655DD7" w14:textId="77777777" w:rsidTr="00235CC9">
        <w:tc>
          <w:tcPr>
            <w:tcW w:w="800" w:type="dxa"/>
            <w:shd w:val="solid" w:color="FFFFFF" w:fill="auto"/>
          </w:tcPr>
          <w:p w14:paraId="78E2F928" w14:textId="77777777" w:rsidR="00EF4909" w:rsidRDefault="00EF4909" w:rsidP="00941450">
            <w:pPr>
              <w:pStyle w:val="TAL"/>
            </w:pPr>
            <w:r>
              <w:t>2017-03</w:t>
            </w:r>
          </w:p>
        </w:tc>
        <w:tc>
          <w:tcPr>
            <w:tcW w:w="800" w:type="dxa"/>
            <w:shd w:val="solid" w:color="FFFFFF" w:fill="auto"/>
          </w:tcPr>
          <w:p w14:paraId="367D5FE1"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02D40765"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1B2C5A34" w14:textId="77777777" w:rsidR="00EF4909" w:rsidRDefault="00EF4909" w:rsidP="00941450">
            <w:pPr>
              <w:pStyle w:val="Guidance"/>
              <w:rPr>
                <w:i w:val="0"/>
                <w:color w:val="auto"/>
              </w:rPr>
            </w:pPr>
            <w:r>
              <w:rPr>
                <w:i w:val="0"/>
                <w:color w:val="auto"/>
              </w:rPr>
              <w:t>0242</w:t>
            </w:r>
          </w:p>
        </w:tc>
        <w:tc>
          <w:tcPr>
            <w:tcW w:w="425" w:type="dxa"/>
            <w:shd w:val="solid" w:color="FFFFFF" w:fill="auto"/>
          </w:tcPr>
          <w:p w14:paraId="0F8D2C53"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35EA35CF" w14:textId="77777777" w:rsidR="00EF4909" w:rsidRPr="008107FF" w:rsidRDefault="00EF4909" w:rsidP="00941450">
            <w:pPr>
              <w:pStyle w:val="TAL"/>
              <w:rPr>
                <w:noProof/>
                <w:sz w:val="16"/>
                <w:szCs w:val="16"/>
              </w:rPr>
            </w:pPr>
            <w:r w:rsidRPr="008107FF">
              <w:rPr>
                <w:noProof/>
                <w:sz w:val="16"/>
                <w:szCs w:val="16"/>
              </w:rPr>
              <w:t>SIP 200 (OK) to SIP INFO request not specified</w:t>
            </w:r>
          </w:p>
        </w:tc>
        <w:tc>
          <w:tcPr>
            <w:tcW w:w="769" w:type="dxa"/>
            <w:shd w:val="solid" w:color="FFFFFF" w:fill="auto"/>
          </w:tcPr>
          <w:p w14:paraId="751F0EE0" w14:textId="77777777" w:rsidR="00EF4909" w:rsidRDefault="00EF4909" w:rsidP="00941450">
            <w:pPr>
              <w:pStyle w:val="TAL"/>
            </w:pPr>
            <w:r>
              <w:t>14.0.0</w:t>
            </w:r>
          </w:p>
        </w:tc>
        <w:tc>
          <w:tcPr>
            <w:tcW w:w="690" w:type="dxa"/>
            <w:shd w:val="solid" w:color="FFFFFF" w:fill="auto"/>
          </w:tcPr>
          <w:p w14:paraId="438AAEEC" w14:textId="77777777" w:rsidR="00EF4909" w:rsidRDefault="00EF4909" w:rsidP="00941450">
            <w:pPr>
              <w:pStyle w:val="TAL"/>
            </w:pPr>
            <w:r>
              <w:t>14.1.0</w:t>
            </w:r>
          </w:p>
        </w:tc>
      </w:tr>
      <w:tr w:rsidR="003F692C" w:rsidRPr="00137B22" w14:paraId="1EF7619F" w14:textId="77777777" w:rsidTr="00235CC9">
        <w:tc>
          <w:tcPr>
            <w:tcW w:w="800" w:type="dxa"/>
            <w:shd w:val="solid" w:color="FFFFFF" w:fill="auto"/>
          </w:tcPr>
          <w:p w14:paraId="5DCDCD3B" w14:textId="77777777" w:rsidR="003F692C" w:rsidRDefault="003F692C" w:rsidP="00941450">
            <w:pPr>
              <w:pStyle w:val="TAL"/>
            </w:pPr>
            <w:r>
              <w:t>2017-03</w:t>
            </w:r>
          </w:p>
        </w:tc>
        <w:tc>
          <w:tcPr>
            <w:tcW w:w="800" w:type="dxa"/>
            <w:shd w:val="solid" w:color="FFFFFF" w:fill="auto"/>
          </w:tcPr>
          <w:p w14:paraId="3B473F41" w14:textId="77777777" w:rsidR="003F692C" w:rsidRDefault="003F692C" w:rsidP="00941450">
            <w:pPr>
              <w:pStyle w:val="Guidance"/>
              <w:rPr>
                <w:i w:val="0"/>
                <w:color w:val="auto"/>
              </w:rPr>
            </w:pPr>
            <w:r>
              <w:rPr>
                <w:i w:val="0"/>
                <w:color w:val="auto"/>
              </w:rPr>
              <w:t>CT-75</w:t>
            </w:r>
          </w:p>
        </w:tc>
        <w:tc>
          <w:tcPr>
            <w:tcW w:w="1103" w:type="dxa"/>
            <w:shd w:val="solid" w:color="FFFFFF" w:fill="auto"/>
          </w:tcPr>
          <w:p w14:paraId="37526CE4" w14:textId="77777777" w:rsidR="003F692C" w:rsidRDefault="003F692C"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70283D38" w14:textId="77777777" w:rsidR="003F692C" w:rsidRDefault="003F692C" w:rsidP="00941450">
            <w:pPr>
              <w:pStyle w:val="Guidance"/>
              <w:rPr>
                <w:i w:val="0"/>
                <w:color w:val="auto"/>
              </w:rPr>
            </w:pPr>
            <w:r>
              <w:rPr>
                <w:i w:val="0"/>
                <w:color w:val="auto"/>
              </w:rPr>
              <w:t>0243</w:t>
            </w:r>
          </w:p>
        </w:tc>
        <w:tc>
          <w:tcPr>
            <w:tcW w:w="425" w:type="dxa"/>
            <w:shd w:val="solid" w:color="FFFFFF" w:fill="auto"/>
          </w:tcPr>
          <w:p w14:paraId="52C177BE" w14:textId="77777777" w:rsidR="003F692C" w:rsidRDefault="003F692C" w:rsidP="00941450">
            <w:pPr>
              <w:pStyle w:val="Guidance"/>
              <w:jc w:val="center"/>
              <w:rPr>
                <w:i w:val="0"/>
                <w:color w:val="auto"/>
              </w:rPr>
            </w:pPr>
            <w:r>
              <w:rPr>
                <w:i w:val="0"/>
                <w:color w:val="auto"/>
              </w:rPr>
              <w:t>1</w:t>
            </w:r>
          </w:p>
        </w:tc>
        <w:tc>
          <w:tcPr>
            <w:tcW w:w="4536" w:type="dxa"/>
            <w:shd w:val="solid" w:color="FFFFFF" w:fill="auto"/>
          </w:tcPr>
          <w:p w14:paraId="631B8B2A" w14:textId="77777777" w:rsidR="003F692C" w:rsidRPr="008107FF" w:rsidRDefault="003F692C" w:rsidP="00941450">
            <w:pPr>
              <w:pStyle w:val="TAL"/>
              <w:rPr>
                <w:noProof/>
                <w:sz w:val="16"/>
                <w:szCs w:val="16"/>
              </w:rPr>
            </w:pPr>
            <w:r w:rsidRPr="003F692C">
              <w:rPr>
                <w:noProof/>
                <w:sz w:val="16"/>
                <w:szCs w:val="16"/>
              </w:rPr>
              <w:t>Removal of "hanging paragraphs" and other editorials</w:t>
            </w:r>
          </w:p>
        </w:tc>
        <w:tc>
          <w:tcPr>
            <w:tcW w:w="769" w:type="dxa"/>
            <w:shd w:val="solid" w:color="FFFFFF" w:fill="auto"/>
          </w:tcPr>
          <w:p w14:paraId="32B6AD9D" w14:textId="77777777" w:rsidR="003F692C" w:rsidRDefault="003F692C" w:rsidP="00941450">
            <w:pPr>
              <w:pStyle w:val="TAL"/>
            </w:pPr>
            <w:r>
              <w:t>14.0.0</w:t>
            </w:r>
          </w:p>
        </w:tc>
        <w:tc>
          <w:tcPr>
            <w:tcW w:w="690" w:type="dxa"/>
            <w:shd w:val="solid" w:color="FFFFFF" w:fill="auto"/>
          </w:tcPr>
          <w:p w14:paraId="252F3455" w14:textId="77777777" w:rsidR="003F692C" w:rsidRDefault="003F692C" w:rsidP="00941450">
            <w:pPr>
              <w:pStyle w:val="TAL"/>
            </w:pPr>
            <w:r>
              <w:t>14.1.0</w:t>
            </w:r>
          </w:p>
        </w:tc>
      </w:tr>
      <w:tr w:rsidR="00EF4909" w:rsidRPr="00137B22" w14:paraId="1919ED42" w14:textId="77777777" w:rsidTr="00235CC9">
        <w:tc>
          <w:tcPr>
            <w:tcW w:w="800" w:type="dxa"/>
            <w:shd w:val="solid" w:color="FFFFFF" w:fill="auto"/>
          </w:tcPr>
          <w:p w14:paraId="1368C1D8" w14:textId="77777777" w:rsidR="00EF4909" w:rsidRDefault="00EF4909" w:rsidP="00941450">
            <w:pPr>
              <w:pStyle w:val="TAL"/>
            </w:pPr>
            <w:r>
              <w:t>2017-03</w:t>
            </w:r>
          </w:p>
        </w:tc>
        <w:tc>
          <w:tcPr>
            <w:tcW w:w="800" w:type="dxa"/>
            <w:shd w:val="solid" w:color="FFFFFF" w:fill="auto"/>
          </w:tcPr>
          <w:p w14:paraId="34E12DF9"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DAD6D45"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4145B24E" w14:textId="77777777" w:rsidR="00EF4909" w:rsidRDefault="00EF4909" w:rsidP="00941450">
            <w:pPr>
              <w:pStyle w:val="Guidance"/>
              <w:rPr>
                <w:i w:val="0"/>
                <w:color w:val="auto"/>
              </w:rPr>
            </w:pPr>
            <w:r>
              <w:rPr>
                <w:i w:val="0"/>
                <w:color w:val="auto"/>
              </w:rPr>
              <w:t>0244</w:t>
            </w:r>
          </w:p>
        </w:tc>
        <w:tc>
          <w:tcPr>
            <w:tcW w:w="425" w:type="dxa"/>
            <w:shd w:val="solid" w:color="FFFFFF" w:fill="auto"/>
          </w:tcPr>
          <w:p w14:paraId="29D623B1"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17241079" w14:textId="77777777" w:rsidR="00EF4909" w:rsidRPr="008107FF" w:rsidRDefault="00EF4909" w:rsidP="00941450">
            <w:pPr>
              <w:pStyle w:val="TAL"/>
              <w:rPr>
                <w:noProof/>
                <w:sz w:val="16"/>
                <w:szCs w:val="16"/>
              </w:rPr>
            </w:pPr>
            <w:r w:rsidRPr="008107FF">
              <w:rPr>
                <w:noProof/>
                <w:sz w:val="16"/>
                <w:szCs w:val="16"/>
              </w:rPr>
              <w:t>The wrong steps are referenced in procedures</w:t>
            </w:r>
          </w:p>
        </w:tc>
        <w:tc>
          <w:tcPr>
            <w:tcW w:w="769" w:type="dxa"/>
            <w:shd w:val="solid" w:color="FFFFFF" w:fill="auto"/>
          </w:tcPr>
          <w:p w14:paraId="5D98BD42" w14:textId="77777777" w:rsidR="00EF4909" w:rsidRDefault="00EF4909" w:rsidP="00941450">
            <w:pPr>
              <w:pStyle w:val="TAL"/>
            </w:pPr>
            <w:r>
              <w:t>14.0.0</w:t>
            </w:r>
          </w:p>
        </w:tc>
        <w:tc>
          <w:tcPr>
            <w:tcW w:w="690" w:type="dxa"/>
            <w:shd w:val="solid" w:color="FFFFFF" w:fill="auto"/>
          </w:tcPr>
          <w:p w14:paraId="47A17BDF" w14:textId="77777777" w:rsidR="00EF4909" w:rsidRDefault="00EF4909" w:rsidP="00941450">
            <w:pPr>
              <w:pStyle w:val="TAL"/>
            </w:pPr>
            <w:r>
              <w:t>14.1.0</w:t>
            </w:r>
          </w:p>
        </w:tc>
      </w:tr>
      <w:tr w:rsidR="00EF4909" w:rsidRPr="00137B22" w14:paraId="6CE38C5C" w14:textId="77777777" w:rsidTr="00235CC9">
        <w:tc>
          <w:tcPr>
            <w:tcW w:w="800" w:type="dxa"/>
            <w:shd w:val="solid" w:color="FFFFFF" w:fill="auto"/>
          </w:tcPr>
          <w:p w14:paraId="12AFCF40" w14:textId="77777777" w:rsidR="00EF4909" w:rsidRDefault="00EF4909" w:rsidP="00941450">
            <w:pPr>
              <w:pStyle w:val="TAL"/>
            </w:pPr>
            <w:r>
              <w:t>2017-03</w:t>
            </w:r>
          </w:p>
        </w:tc>
        <w:tc>
          <w:tcPr>
            <w:tcW w:w="800" w:type="dxa"/>
            <w:shd w:val="solid" w:color="FFFFFF" w:fill="auto"/>
          </w:tcPr>
          <w:p w14:paraId="7DAE8EA8"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2CA3BD04"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20971134" w14:textId="77777777" w:rsidR="00EF4909" w:rsidRDefault="00EF4909" w:rsidP="00941450">
            <w:pPr>
              <w:pStyle w:val="Guidance"/>
              <w:rPr>
                <w:i w:val="0"/>
                <w:color w:val="auto"/>
              </w:rPr>
            </w:pPr>
            <w:r>
              <w:rPr>
                <w:i w:val="0"/>
                <w:color w:val="auto"/>
              </w:rPr>
              <w:t>0245</w:t>
            </w:r>
          </w:p>
        </w:tc>
        <w:tc>
          <w:tcPr>
            <w:tcW w:w="425" w:type="dxa"/>
            <w:shd w:val="solid" w:color="FFFFFF" w:fill="auto"/>
          </w:tcPr>
          <w:p w14:paraId="5E7BCE0E"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4E9CEAF1" w14:textId="77777777" w:rsidR="00EF4909" w:rsidRPr="008107FF" w:rsidRDefault="00EF4909" w:rsidP="00941450">
            <w:pPr>
              <w:pStyle w:val="TAL"/>
              <w:rPr>
                <w:noProof/>
                <w:sz w:val="16"/>
                <w:szCs w:val="16"/>
              </w:rPr>
            </w:pPr>
            <w:r w:rsidRPr="00574814">
              <w:rPr>
                <w:noProof/>
                <w:sz w:val="16"/>
                <w:szCs w:val="16"/>
              </w:rPr>
              <w:t>Resource-Priority header should not be included in SIP MESSAGE.</w:t>
            </w:r>
          </w:p>
        </w:tc>
        <w:tc>
          <w:tcPr>
            <w:tcW w:w="769" w:type="dxa"/>
            <w:shd w:val="solid" w:color="FFFFFF" w:fill="auto"/>
          </w:tcPr>
          <w:p w14:paraId="74EE030D" w14:textId="77777777" w:rsidR="00EF4909" w:rsidRDefault="00EF4909" w:rsidP="00941450">
            <w:pPr>
              <w:pStyle w:val="TAL"/>
            </w:pPr>
            <w:r>
              <w:t>14.0.0</w:t>
            </w:r>
          </w:p>
        </w:tc>
        <w:tc>
          <w:tcPr>
            <w:tcW w:w="690" w:type="dxa"/>
            <w:shd w:val="solid" w:color="FFFFFF" w:fill="auto"/>
          </w:tcPr>
          <w:p w14:paraId="69F81251" w14:textId="77777777" w:rsidR="00EF4909" w:rsidRDefault="00EF4909" w:rsidP="00941450">
            <w:pPr>
              <w:pStyle w:val="TAL"/>
            </w:pPr>
            <w:r>
              <w:t>14.1.0</w:t>
            </w:r>
          </w:p>
        </w:tc>
      </w:tr>
      <w:tr w:rsidR="00381FB3" w:rsidRPr="00137B22" w14:paraId="700A2B34" w14:textId="77777777" w:rsidTr="00235CC9">
        <w:tc>
          <w:tcPr>
            <w:tcW w:w="800" w:type="dxa"/>
            <w:shd w:val="solid" w:color="FFFFFF" w:fill="auto"/>
          </w:tcPr>
          <w:p w14:paraId="708C8494" w14:textId="77777777" w:rsidR="00381FB3" w:rsidRDefault="00381FB3" w:rsidP="00941450">
            <w:pPr>
              <w:pStyle w:val="TAL"/>
            </w:pPr>
            <w:r>
              <w:t>2017-03</w:t>
            </w:r>
          </w:p>
        </w:tc>
        <w:tc>
          <w:tcPr>
            <w:tcW w:w="800" w:type="dxa"/>
            <w:shd w:val="solid" w:color="FFFFFF" w:fill="auto"/>
          </w:tcPr>
          <w:p w14:paraId="59C715FA" w14:textId="77777777" w:rsidR="00381FB3" w:rsidRDefault="00381FB3" w:rsidP="00941450">
            <w:pPr>
              <w:pStyle w:val="Guidance"/>
              <w:rPr>
                <w:i w:val="0"/>
                <w:color w:val="auto"/>
              </w:rPr>
            </w:pPr>
            <w:r>
              <w:rPr>
                <w:i w:val="0"/>
                <w:color w:val="auto"/>
              </w:rPr>
              <w:t>CT-75</w:t>
            </w:r>
          </w:p>
        </w:tc>
        <w:tc>
          <w:tcPr>
            <w:tcW w:w="1103" w:type="dxa"/>
            <w:shd w:val="solid" w:color="FFFFFF" w:fill="auto"/>
          </w:tcPr>
          <w:p w14:paraId="45A30D88" w14:textId="77777777" w:rsidR="00381FB3" w:rsidRDefault="00381FB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1B4B01F6" w14:textId="77777777" w:rsidR="00381FB3" w:rsidRDefault="00381FB3" w:rsidP="00941450">
            <w:pPr>
              <w:pStyle w:val="Guidance"/>
              <w:rPr>
                <w:i w:val="0"/>
                <w:color w:val="auto"/>
              </w:rPr>
            </w:pPr>
            <w:r>
              <w:rPr>
                <w:i w:val="0"/>
                <w:color w:val="auto"/>
              </w:rPr>
              <w:t>0246</w:t>
            </w:r>
          </w:p>
        </w:tc>
        <w:tc>
          <w:tcPr>
            <w:tcW w:w="425" w:type="dxa"/>
            <w:shd w:val="solid" w:color="FFFFFF" w:fill="auto"/>
          </w:tcPr>
          <w:p w14:paraId="2796EEE5" w14:textId="77777777" w:rsidR="00381FB3" w:rsidRDefault="00381FB3" w:rsidP="00941450">
            <w:pPr>
              <w:pStyle w:val="Guidance"/>
              <w:jc w:val="center"/>
              <w:rPr>
                <w:i w:val="0"/>
                <w:color w:val="auto"/>
              </w:rPr>
            </w:pPr>
            <w:r>
              <w:rPr>
                <w:i w:val="0"/>
                <w:color w:val="auto"/>
              </w:rPr>
              <w:t>1</w:t>
            </w:r>
          </w:p>
        </w:tc>
        <w:tc>
          <w:tcPr>
            <w:tcW w:w="4536" w:type="dxa"/>
            <w:shd w:val="solid" w:color="FFFFFF" w:fill="auto"/>
          </w:tcPr>
          <w:p w14:paraId="64578754" w14:textId="77777777" w:rsidR="00381FB3" w:rsidRPr="00574814" w:rsidRDefault="00381FB3" w:rsidP="00941450">
            <w:pPr>
              <w:pStyle w:val="TAL"/>
              <w:rPr>
                <w:noProof/>
                <w:sz w:val="16"/>
                <w:szCs w:val="16"/>
              </w:rPr>
            </w:pPr>
            <w:r w:rsidRPr="00381FB3">
              <w:rPr>
                <w:noProof/>
                <w:sz w:val="16"/>
                <w:szCs w:val="16"/>
              </w:rPr>
              <w:t>Terminology of "join", "initiates", "establishes" and "re-join" needs to be explained</w:t>
            </w:r>
          </w:p>
        </w:tc>
        <w:tc>
          <w:tcPr>
            <w:tcW w:w="769" w:type="dxa"/>
            <w:shd w:val="solid" w:color="FFFFFF" w:fill="auto"/>
          </w:tcPr>
          <w:p w14:paraId="0CEF8DF1" w14:textId="77777777" w:rsidR="00381FB3" w:rsidRDefault="00381FB3" w:rsidP="00941450">
            <w:pPr>
              <w:pStyle w:val="TAL"/>
            </w:pPr>
            <w:r>
              <w:t>14.0.0</w:t>
            </w:r>
          </w:p>
        </w:tc>
        <w:tc>
          <w:tcPr>
            <w:tcW w:w="690" w:type="dxa"/>
            <w:shd w:val="solid" w:color="FFFFFF" w:fill="auto"/>
          </w:tcPr>
          <w:p w14:paraId="5D2503A8" w14:textId="77777777" w:rsidR="00381FB3" w:rsidRDefault="00381FB3" w:rsidP="00941450">
            <w:pPr>
              <w:pStyle w:val="TAL"/>
            </w:pPr>
            <w:r>
              <w:t>14.1.0</w:t>
            </w:r>
          </w:p>
        </w:tc>
      </w:tr>
      <w:tr w:rsidR="008D1C9C" w:rsidRPr="00137B22" w14:paraId="2A747F30" w14:textId="77777777" w:rsidTr="00235CC9">
        <w:tc>
          <w:tcPr>
            <w:tcW w:w="800" w:type="dxa"/>
            <w:shd w:val="solid" w:color="FFFFFF" w:fill="auto"/>
          </w:tcPr>
          <w:p w14:paraId="51286EAA" w14:textId="77777777" w:rsidR="008D1C9C" w:rsidRDefault="008D1C9C" w:rsidP="00941450">
            <w:pPr>
              <w:pStyle w:val="TAL"/>
            </w:pPr>
            <w:r>
              <w:t>2017-03</w:t>
            </w:r>
          </w:p>
        </w:tc>
        <w:tc>
          <w:tcPr>
            <w:tcW w:w="800" w:type="dxa"/>
            <w:shd w:val="solid" w:color="FFFFFF" w:fill="auto"/>
          </w:tcPr>
          <w:p w14:paraId="172A4481" w14:textId="77777777" w:rsidR="008D1C9C" w:rsidRDefault="008D1C9C" w:rsidP="00941450">
            <w:pPr>
              <w:pStyle w:val="Guidance"/>
              <w:rPr>
                <w:i w:val="0"/>
                <w:color w:val="auto"/>
              </w:rPr>
            </w:pPr>
            <w:r>
              <w:rPr>
                <w:i w:val="0"/>
                <w:color w:val="auto"/>
              </w:rPr>
              <w:t>CT-75</w:t>
            </w:r>
          </w:p>
        </w:tc>
        <w:tc>
          <w:tcPr>
            <w:tcW w:w="1103" w:type="dxa"/>
            <w:shd w:val="solid" w:color="FFFFFF" w:fill="auto"/>
          </w:tcPr>
          <w:p w14:paraId="4B92CD0C" w14:textId="77777777" w:rsidR="008D1C9C" w:rsidRDefault="008D1C9C"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59D12A70" w14:textId="77777777" w:rsidR="008D1C9C" w:rsidRDefault="008D1C9C" w:rsidP="00941450">
            <w:pPr>
              <w:pStyle w:val="Guidance"/>
              <w:rPr>
                <w:i w:val="0"/>
                <w:color w:val="auto"/>
              </w:rPr>
            </w:pPr>
            <w:r>
              <w:rPr>
                <w:i w:val="0"/>
                <w:color w:val="auto"/>
              </w:rPr>
              <w:t>0247</w:t>
            </w:r>
          </w:p>
        </w:tc>
        <w:tc>
          <w:tcPr>
            <w:tcW w:w="425" w:type="dxa"/>
            <w:shd w:val="solid" w:color="FFFFFF" w:fill="auto"/>
          </w:tcPr>
          <w:p w14:paraId="4855E5CD" w14:textId="77777777" w:rsidR="008D1C9C" w:rsidRDefault="008D1C9C" w:rsidP="00941450">
            <w:pPr>
              <w:pStyle w:val="Guidance"/>
              <w:jc w:val="center"/>
              <w:rPr>
                <w:i w:val="0"/>
                <w:color w:val="auto"/>
              </w:rPr>
            </w:pPr>
            <w:r>
              <w:rPr>
                <w:i w:val="0"/>
                <w:color w:val="auto"/>
              </w:rPr>
              <w:t>1</w:t>
            </w:r>
          </w:p>
        </w:tc>
        <w:tc>
          <w:tcPr>
            <w:tcW w:w="4536" w:type="dxa"/>
            <w:shd w:val="solid" w:color="FFFFFF" w:fill="auto"/>
          </w:tcPr>
          <w:p w14:paraId="225DBE85" w14:textId="77777777" w:rsidR="008D1C9C" w:rsidRPr="00381FB3" w:rsidRDefault="008D1C9C" w:rsidP="00941450">
            <w:pPr>
              <w:pStyle w:val="TAL"/>
              <w:rPr>
                <w:noProof/>
                <w:sz w:val="16"/>
                <w:szCs w:val="16"/>
              </w:rPr>
            </w:pPr>
            <w:r w:rsidRPr="008D1C9C">
              <w:rPr>
                <w:noProof/>
                <w:sz w:val="16"/>
                <w:szCs w:val="16"/>
              </w:rPr>
              <w:t>Replace "this MCPTT user" with "the MCPTT user"</w:t>
            </w:r>
          </w:p>
        </w:tc>
        <w:tc>
          <w:tcPr>
            <w:tcW w:w="769" w:type="dxa"/>
            <w:shd w:val="solid" w:color="FFFFFF" w:fill="auto"/>
          </w:tcPr>
          <w:p w14:paraId="0162AE04" w14:textId="77777777" w:rsidR="008D1C9C" w:rsidRDefault="008D1C9C" w:rsidP="00941450">
            <w:pPr>
              <w:pStyle w:val="TAL"/>
            </w:pPr>
            <w:r>
              <w:t>14.0.0</w:t>
            </w:r>
          </w:p>
        </w:tc>
        <w:tc>
          <w:tcPr>
            <w:tcW w:w="690" w:type="dxa"/>
            <w:shd w:val="solid" w:color="FFFFFF" w:fill="auto"/>
          </w:tcPr>
          <w:p w14:paraId="41BA7DAF" w14:textId="77777777" w:rsidR="008D1C9C" w:rsidRDefault="008D1C9C" w:rsidP="00941450">
            <w:pPr>
              <w:pStyle w:val="TAL"/>
            </w:pPr>
            <w:r>
              <w:t>14.1.0</w:t>
            </w:r>
          </w:p>
        </w:tc>
      </w:tr>
      <w:tr w:rsidR="00F07A7F" w:rsidRPr="00137B22" w14:paraId="06182F61" w14:textId="77777777" w:rsidTr="00235CC9">
        <w:tc>
          <w:tcPr>
            <w:tcW w:w="800" w:type="dxa"/>
            <w:shd w:val="solid" w:color="FFFFFF" w:fill="auto"/>
          </w:tcPr>
          <w:p w14:paraId="524026DC" w14:textId="77777777" w:rsidR="00F07A7F" w:rsidRDefault="00F07A7F" w:rsidP="00941450">
            <w:pPr>
              <w:pStyle w:val="TAL"/>
            </w:pPr>
            <w:r>
              <w:lastRenderedPageBreak/>
              <w:t>2017-03</w:t>
            </w:r>
          </w:p>
        </w:tc>
        <w:tc>
          <w:tcPr>
            <w:tcW w:w="800" w:type="dxa"/>
            <w:shd w:val="solid" w:color="FFFFFF" w:fill="auto"/>
          </w:tcPr>
          <w:p w14:paraId="021F9846" w14:textId="77777777" w:rsidR="00F07A7F" w:rsidRDefault="00F07A7F" w:rsidP="00941450">
            <w:pPr>
              <w:pStyle w:val="Guidance"/>
              <w:rPr>
                <w:i w:val="0"/>
                <w:color w:val="auto"/>
              </w:rPr>
            </w:pPr>
            <w:r>
              <w:rPr>
                <w:i w:val="0"/>
                <w:color w:val="auto"/>
              </w:rPr>
              <w:t>CT-75</w:t>
            </w:r>
          </w:p>
        </w:tc>
        <w:tc>
          <w:tcPr>
            <w:tcW w:w="1103" w:type="dxa"/>
            <w:shd w:val="solid" w:color="FFFFFF" w:fill="auto"/>
          </w:tcPr>
          <w:p w14:paraId="11215A73" w14:textId="77777777" w:rsidR="00F07A7F" w:rsidRDefault="00F07A7F"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479796EA" w14:textId="77777777" w:rsidR="00F07A7F" w:rsidRDefault="00F07A7F" w:rsidP="00941450">
            <w:pPr>
              <w:pStyle w:val="Guidance"/>
              <w:rPr>
                <w:i w:val="0"/>
                <w:color w:val="auto"/>
              </w:rPr>
            </w:pPr>
            <w:r>
              <w:rPr>
                <w:i w:val="0"/>
                <w:color w:val="auto"/>
              </w:rPr>
              <w:t>0248</w:t>
            </w:r>
          </w:p>
        </w:tc>
        <w:tc>
          <w:tcPr>
            <w:tcW w:w="425" w:type="dxa"/>
            <w:shd w:val="solid" w:color="FFFFFF" w:fill="auto"/>
          </w:tcPr>
          <w:p w14:paraId="1D857523" w14:textId="77777777" w:rsidR="00F07A7F" w:rsidRDefault="00F07A7F" w:rsidP="00941450">
            <w:pPr>
              <w:pStyle w:val="Guidance"/>
              <w:jc w:val="center"/>
              <w:rPr>
                <w:i w:val="0"/>
                <w:color w:val="auto"/>
              </w:rPr>
            </w:pPr>
            <w:r>
              <w:rPr>
                <w:i w:val="0"/>
                <w:color w:val="auto"/>
              </w:rPr>
              <w:t>2</w:t>
            </w:r>
          </w:p>
        </w:tc>
        <w:tc>
          <w:tcPr>
            <w:tcW w:w="4536" w:type="dxa"/>
            <w:shd w:val="solid" w:color="FFFFFF" w:fill="auto"/>
          </w:tcPr>
          <w:p w14:paraId="23EB894C" w14:textId="77777777" w:rsidR="00F07A7F" w:rsidRPr="008D1C9C" w:rsidRDefault="00F07A7F" w:rsidP="00941450">
            <w:pPr>
              <w:pStyle w:val="TAL"/>
              <w:rPr>
                <w:noProof/>
                <w:sz w:val="16"/>
                <w:szCs w:val="16"/>
              </w:rPr>
            </w:pPr>
            <w:r w:rsidRPr="00F07A7F">
              <w:rPr>
                <w:noProof/>
                <w:sz w:val="16"/>
                <w:szCs w:val="16"/>
              </w:rPr>
              <w:t>Ambient listening call client originating procedures</w:t>
            </w:r>
          </w:p>
        </w:tc>
        <w:tc>
          <w:tcPr>
            <w:tcW w:w="769" w:type="dxa"/>
            <w:shd w:val="solid" w:color="FFFFFF" w:fill="auto"/>
          </w:tcPr>
          <w:p w14:paraId="1DFEEA53" w14:textId="77777777" w:rsidR="00F07A7F" w:rsidRDefault="00F07A7F" w:rsidP="00941450">
            <w:pPr>
              <w:pStyle w:val="TAL"/>
            </w:pPr>
            <w:r>
              <w:t>14.0.0</w:t>
            </w:r>
          </w:p>
        </w:tc>
        <w:tc>
          <w:tcPr>
            <w:tcW w:w="690" w:type="dxa"/>
            <w:shd w:val="solid" w:color="FFFFFF" w:fill="auto"/>
          </w:tcPr>
          <w:p w14:paraId="57703117" w14:textId="77777777" w:rsidR="00F07A7F" w:rsidRDefault="00F07A7F" w:rsidP="00941450">
            <w:pPr>
              <w:pStyle w:val="TAL"/>
            </w:pPr>
            <w:r>
              <w:t>14.1.0</w:t>
            </w:r>
          </w:p>
        </w:tc>
      </w:tr>
      <w:tr w:rsidR="00F322B9" w:rsidRPr="00137B22" w14:paraId="09A2BED1" w14:textId="77777777" w:rsidTr="00235CC9">
        <w:tc>
          <w:tcPr>
            <w:tcW w:w="800" w:type="dxa"/>
            <w:shd w:val="solid" w:color="FFFFFF" w:fill="auto"/>
          </w:tcPr>
          <w:p w14:paraId="68DE3E8E" w14:textId="77777777" w:rsidR="00F322B9" w:rsidRDefault="00F322B9" w:rsidP="00941450">
            <w:pPr>
              <w:pStyle w:val="TAL"/>
            </w:pPr>
            <w:r>
              <w:t>2017-03</w:t>
            </w:r>
          </w:p>
        </w:tc>
        <w:tc>
          <w:tcPr>
            <w:tcW w:w="800" w:type="dxa"/>
            <w:shd w:val="solid" w:color="FFFFFF" w:fill="auto"/>
          </w:tcPr>
          <w:p w14:paraId="3112AEC5" w14:textId="77777777" w:rsidR="00F322B9" w:rsidRDefault="00F322B9" w:rsidP="00941450">
            <w:pPr>
              <w:pStyle w:val="Guidance"/>
              <w:rPr>
                <w:i w:val="0"/>
                <w:color w:val="auto"/>
              </w:rPr>
            </w:pPr>
            <w:r>
              <w:rPr>
                <w:i w:val="0"/>
                <w:color w:val="auto"/>
              </w:rPr>
              <w:t>CT-75</w:t>
            </w:r>
          </w:p>
        </w:tc>
        <w:tc>
          <w:tcPr>
            <w:tcW w:w="1103" w:type="dxa"/>
            <w:shd w:val="solid" w:color="FFFFFF" w:fill="auto"/>
          </w:tcPr>
          <w:p w14:paraId="34C78599" w14:textId="77777777" w:rsidR="00F322B9" w:rsidRDefault="00F322B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55D03BD" w14:textId="77777777" w:rsidR="00F322B9" w:rsidRDefault="00F322B9" w:rsidP="00941450">
            <w:pPr>
              <w:pStyle w:val="Guidance"/>
              <w:rPr>
                <w:i w:val="0"/>
                <w:color w:val="auto"/>
              </w:rPr>
            </w:pPr>
            <w:r>
              <w:rPr>
                <w:i w:val="0"/>
                <w:color w:val="auto"/>
              </w:rPr>
              <w:t>0249</w:t>
            </w:r>
          </w:p>
        </w:tc>
        <w:tc>
          <w:tcPr>
            <w:tcW w:w="425" w:type="dxa"/>
            <w:shd w:val="solid" w:color="FFFFFF" w:fill="auto"/>
          </w:tcPr>
          <w:p w14:paraId="3C655C9A" w14:textId="77777777" w:rsidR="00F322B9" w:rsidRDefault="00F322B9" w:rsidP="00941450">
            <w:pPr>
              <w:pStyle w:val="Guidance"/>
              <w:jc w:val="center"/>
              <w:rPr>
                <w:i w:val="0"/>
                <w:color w:val="auto"/>
              </w:rPr>
            </w:pPr>
            <w:r>
              <w:rPr>
                <w:i w:val="0"/>
                <w:color w:val="auto"/>
              </w:rPr>
              <w:t>2</w:t>
            </w:r>
          </w:p>
        </w:tc>
        <w:tc>
          <w:tcPr>
            <w:tcW w:w="4536" w:type="dxa"/>
            <w:shd w:val="solid" w:color="FFFFFF" w:fill="auto"/>
          </w:tcPr>
          <w:p w14:paraId="179E4BDA" w14:textId="77777777" w:rsidR="00F322B9" w:rsidRPr="00F07A7F" w:rsidRDefault="00F322B9" w:rsidP="00941450">
            <w:pPr>
              <w:pStyle w:val="TAL"/>
              <w:rPr>
                <w:noProof/>
                <w:sz w:val="16"/>
                <w:szCs w:val="16"/>
              </w:rPr>
            </w:pPr>
            <w:r w:rsidRPr="00F322B9">
              <w:rPr>
                <w:noProof/>
                <w:sz w:val="16"/>
                <w:szCs w:val="16"/>
              </w:rPr>
              <w:t>Ambient listening call client release procedures</w:t>
            </w:r>
          </w:p>
        </w:tc>
        <w:tc>
          <w:tcPr>
            <w:tcW w:w="769" w:type="dxa"/>
            <w:shd w:val="solid" w:color="FFFFFF" w:fill="auto"/>
          </w:tcPr>
          <w:p w14:paraId="2ED09DBF" w14:textId="77777777" w:rsidR="00F322B9" w:rsidRDefault="00F322B9" w:rsidP="00941450">
            <w:pPr>
              <w:pStyle w:val="TAL"/>
            </w:pPr>
            <w:r>
              <w:t>14.0.0</w:t>
            </w:r>
          </w:p>
        </w:tc>
        <w:tc>
          <w:tcPr>
            <w:tcW w:w="690" w:type="dxa"/>
            <w:shd w:val="solid" w:color="FFFFFF" w:fill="auto"/>
          </w:tcPr>
          <w:p w14:paraId="14408108" w14:textId="77777777" w:rsidR="00F322B9" w:rsidRDefault="00F322B9" w:rsidP="00941450">
            <w:pPr>
              <w:pStyle w:val="TAL"/>
            </w:pPr>
            <w:r>
              <w:t>14.1.0</w:t>
            </w:r>
          </w:p>
        </w:tc>
      </w:tr>
      <w:tr w:rsidR="00B04C69" w:rsidRPr="00137B22" w14:paraId="04567570" w14:textId="77777777" w:rsidTr="00235CC9">
        <w:tc>
          <w:tcPr>
            <w:tcW w:w="800" w:type="dxa"/>
            <w:shd w:val="solid" w:color="FFFFFF" w:fill="auto"/>
          </w:tcPr>
          <w:p w14:paraId="437F002A" w14:textId="77777777" w:rsidR="00B04C69" w:rsidRDefault="00B04C69" w:rsidP="00941450">
            <w:pPr>
              <w:pStyle w:val="TAL"/>
            </w:pPr>
            <w:r>
              <w:t>2017-03</w:t>
            </w:r>
          </w:p>
        </w:tc>
        <w:tc>
          <w:tcPr>
            <w:tcW w:w="800" w:type="dxa"/>
            <w:shd w:val="solid" w:color="FFFFFF" w:fill="auto"/>
          </w:tcPr>
          <w:p w14:paraId="7A36137C" w14:textId="77777777" w:rsidR="00B04C69" w:rsidRDefault="00B04C69" w:rsidP="00941450">
            <w:pPr>
              <w:pStyle w:val="Guidance"/>
              <w:rPr>
                <w:i w:val="0"/>
                <w:color w:val="auto"/>
              </w:rPr>
            </w:pPr>
            <w:r>
              <w:rPr>
                <w:i w:val="0"/>
                <w:color w:val="auto"/>
              </w:rPr>
              <w:t>CT-75</w:t>
            </w:r>
          </w:p>
        </w:tc>
        <w:tc>
          <w:tcPr>
            <w:tcW w:w="1103" w:type="dxa"/>
            <w:shd w:val="solid" w:color="FFFFFF" w:fill="auto"/>
          </w:tcPr>
          <w:p w14:paraId="07968026" w14:textId="77777777" w:rsidR="00B04C69" w:rsidRDefault="00B04C6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3BEEE46" w14:textId="77777777" w:rsidR="00B04C69" w:rsidRDefault="00B04C69" w:rsidP="00941450">
            <w:pPr>
              <w:pStyle w:val="Guidance"/>
              <w:rPr>
                <w:i w:val="0"/>
                <w:color w:val="auto"/>
              </w:rPr>
            </w:pPr>
            <w:r>
              <w:rPr>
                <w:i w:val="0"/>
                <w:color w:val="auto"/>
              </w:rPr>
              <w:t>0250</w:t>
            </w:r>
          </w:p>
        </w:tc>
        <w:tc>
          <w:tcPr>
            <w:tcW w:w="425" w:type="dxa"/>
            <w:shd w:val="solid" w:color="FFFFFF" w:fill="auto"/>
          </w:tcPr>
          <w:p w14:paraId="3EC7BD4F" w14:textId="77777777" w:rsidR="00B04C69" w:rsidRDefault="00B04C69" w:rsidP="00941450">
            <w:pPr>
              <w:pStyle w:val="Guidance"/>
              <w:jc w:val="center"/>
              <w:rPr>
                <w:i w:val="0"/>
                <w:color w:val="auto"/>
              </w:rPr>
            </w:pPr>
            <w:r>
              <w:rPr>
                <w:i w:val="0"/>
                <w:color w:val="auto"/>
              </w:rPr>
              <w:t>2</w:t>
            </w:r>
          </w:p>
        </w:tc>
        <w:tc>
          <w:tcPr>
            <w:tcW w:w="4536" w:type="dxa"/>
            <w:shd w:val="solid" w:color="FFFFFF" w:fill="auto"/>
          </w:tcPr>
          <w:p w14:paraId="0FB65D4A" w14:textId="77777777" w:rsidR="00B04C69" w:rsidRPr="00F322B9" w:rsidRDefault="00B04C69" w:rsidP="00941450">
            <w:pPr>
              <w:pStyle w:val="TAL"/>
              <w:rPr>
                <w:noProof/>
                <w:sz w:val="16"/>
                <w:szCs w:val="16"/>
              </w:rPr>
            </w:pPr>
            <w:r w:rsidRPr="00B04C69">
              <w:rPr>
                <w:noProof/>
                <w:sz w:val="16"/>
                <w:szCs w:val="16"/>
              </w:rPr>
              <w:t>Ambient listening call participating function procedures</w:t>
            </w:r>
          </w:p>
        </w:tc>
        <w:tc>
          <w:tcPr>
            <w:tcW w:w="769" w:type="dxa"/>
            <w:shd w:val="solid" w:color="FFFFFF" w:fill="auto"/>
          </w:tcPr>
          <w:p w14:paraId="62258E56" w14:textId="77777777" w:rsidR="00B04C69" w:rsidRDefault="00B04C69" w:rsidP="00941450">
            <w:pPr>
              <w:pStyle w:val="TAL"/>
            </w:pPr>
            <w:r>
              <w:t>14.0.0</w:t>
            </w:r>
          </w:p>
        </w:tc>
        <w:tc>
          <w:tcPr>
            <w:tcW w:w="690" w:type="dxa"/>
            <w:shd w:val="solid" w:color="FFFFFF" w:fill="auto"/>
          </w:tcPr>
          <w:p w14:paraId="55D26AC2" w14:textId="77777777" w:rsidR="00B04C69" w:rsidRDefault="00B04C69" w:rsidP="00941450">
            <w:pPr>
              <w:pStyle w:val="TAL"/>
            </w:pPr>
            <w:r>
              <w:t>14.1.0</w:t>
            </w:r>
          </w:p>
        </w:tc>
      </w:tr>
      <w:tr w:rsidR="00E970A5" w:rsidRPr="00137B22" w14:paraId="72EA7B97" w14:textId="77777777" w:rsidTr="00235CC9">
        <w:tc>
          <w:tcPr>
            <w:tcW w:w="800" w:type="dxa"/>
            <w:shd w:val="solid" w:color="FFFFFF" w:fill="auto"/>
          </w:tcPr>
          <w:p w14:paraId="03E3FED1" w14:textId="77777777" w:rsidR="00E970A5" w:rsidRDefault="00E970A5" w:rsidP="00941450">
            <w:pPr>
              <w:pStyle w:val="TAL"/>
            </w:pPr>
            <w:r>
              <w:t>2017-03</w:t>
            </w:r>
          </w:p>
        </w:tc>
        <w:tc>
          <w:tcPr>
            <w:tcW w:w="800" w:type="dxa"/>
            <w:shd w:val="solid" w:color="FFFFFF" w:fill="auto"/>
          </w:tcPr>
          <w:p w14:paraId="5CB34315" w14:textId="77777777" w:rsidR="00E970A5" w:rsidRDefault="00E970A5" w:rsidP="00941450">
            <w:pPr>
              <w:pStyle w:val="Guidance"/>
              <w:rPr>
                <w:i w:val="0"/>
                <w:color w:val="auto"/>
              </w:rPr>
            </w:pPr>
            <w:r>
              <w:rPr>
                <w:i w:val="0"/>
                <w:color w:val="auto"/>
              </w:rPr>
              <w:t>CT-75</w:t>
            </w:r>
          </w:p>
        </w:tc>
        <w:tc>
          <w:tcPr>
            <w:tcW w:w="1103" w:type="dxa"/>
            <w:shd w:val="solid" w:color="FFFFFF" w:fill="auto"/>
          </w:tcPr>
          <w:p w14:paraId="64216E71" w14:textId="77777777" w:rsidR="00E970A5" w:rsidRDefault="00E970A5"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196E1E1" w14:textId="77777777" w:rsidR="00E970A5" w:rsidRDefault="00E970A5" w:rsidP="00941450">
            <w:pPr>
              <w:pStyle w:val="Guidance"/>
              <w:rPr>
                <w:i w:val="0"/>
                <w:color w:val="auto"/>
              </w:rPr>
            </w:pPr>
            <w:r>
              <w:rPr>
                <w:i w:val="0"/>
                <w:color w:val="auto"/>
              </w:rPr>
              <w:t>0251</w:t>
            </w:r>
          </w:p>
        </w:tc>
        <w:tc>
          <w:tcPr>
            <w:tcW w:w="425" w:type="dxa"/>
            <w:shd w:val="solid" w:color="FFFFFF" w:fill="auto"/>
          </w:tcPr>
          <w:p w14:paraId="4464661B" w14:textId="77777777" w:rsidR="00E970A5" w:rsidRDefault="00E970A5" w:rsidP="00941450">
            <w:pPr>
              <w:pStyle w:val="Guidance"/>
              <w:jc w:val="center"/>
              <w:rPr>
                <w:i w:val="0"/>
                <w:color w:val="auto"/>
              </w:rPr>
            </w:pPr>
            <w:r>
              <w:rPr>
                <w:i w:val="0"/>
                <w:color w:val="auto"/>
              </w:rPr>
              <w:t>2</w:t>
            </w:r>
          </w:p>
        </w:tc>
        <w:tc>
          <w:tcPr>
            <w:tcW w:w="4536" w:type="dxa"/>
            <w:shd w:val="solid" w:color="FFFFFF" w:fill="auto"/>
          </w:tcPr>
          <w:p w14:paraId="5AADECE7" w14:textId="77777777" w:rsidR="00E970A5" w:rsidRPr="00B04C69" w:rsidRDefault="00E970A5" w:rsidP="00941450">
            <w:pPr>
              <w:pStyle w:val="TAL"/>
              <w:rPr>
                <w:noProof/>
                <w:sz w:val="16"/>
                <w:szCs w:val="16"/>
              </w:rPr>
            </w:pPr>
            <w:r w:rsidRPr="00E970A5">
              <w:rPr>
                <w:noProof/>
                <w:sz w:val="16"/>
                <w:szCs w:val="16"/>
              </w:rPr>
              <w:t>Ambient listening call controlling function procedures</w:t>
            </w:r>
          </w:p>
        </w:tc>
        <w:tc>
          <w:tcPr>
            <w:tcW w:w="769" w:type="dxa"/>
            <w:shd w:val="solid" w:color="FFFFFF" w:fill="auto"/>
          </w:tcPr>
          <w:p w14:paraId="5D66449D" w14:textId="77777777" w:rsidR="00E970A5" w:rsidRDefault="00E970A5" w:rsidP="00941450">
            <w:pPr>
              <w:pStyle w:val="TAL"/>
            </w:pPr>
            <w:r>
              <w:t>14.0.0</w:t>
            </w:r>
          </w:p>
        </w:tc>
        <w:tc>
          <w:tcPr>
            <w:tcW w:w="690" w:type="dxa"/>
            <w:shd w:val="solid" w:color="FFFFFF" w:fill="auto"/>
          </w:tcPr>
          <w:p w14:paraId="37632E0D" w14:textId="77777777" w:rsidR="00E970A5" w:rsidRDefault="00E970A5" w:rsidP="00941450">
            <w:pPr>
              <w:pStyle w:val="TAL"/>
            </w:pPr>
            <w:r>
              <w:t>14.1.0</w:t>
            </w:r>
          </w:p>
        </w:tc>
      </w:tr>
      <w:tr w:rsidR="00B61AED" w:rsidRPr="00137B22" w14:paraId="5CBF8B4F" w14:textId="77777777" w:rsidTr="00235CC9">
        <w:tc>
          <w:tcPr>
            <w:tcW w:w="800" w:type="dxa"/>
            <w:shd w:val="solid" w:color="FFFFFF" w:fill="auto"/>
          </w:tcPr>
          <w:p w14:paraId="28944C03" w14:textId="77777777" w:rsidR="00B61AED" w:rsidRDefault="00B61AED" w:rsidP="00941450">
            <w:pPr>
              <w:pStyle w:val="TAL"/>
            </w:pPr>
            <w:r>
              <w:t>2017-03</w:t>
            </w:r>
          </w:p>
        </w:tc>
        <w:tc>
          <w:tcPr>
            <w:tcW w:w="800" w:type="dxa"/>
            <w:shd w:val="solid" w:color="FFFFFF" w:fill="auto"/>
          </w:tcPr>
          <w:p w14:paraId="5C34E82E" w14:textId="77777777" w:rsidR="00B61AED" w:rsidRDefault="00B61AED" w:rsidP="00941450">
            <w:pPr>
              <w:pStyle w:val="Guidance"/>
              <w:rPr>
                <w:i w:val="0"/>
                <w:color w:val="auto"/>
              </w:rPr>
            </w:pPr>
            <w:r>
              <w:rPr>
                <w:i w:val="0"/>
                <w:color w:val="auto"/>
              </w:rPr>
              <w:t>CT-75</w:t>
            </w:r>
          </w:p>
        </w:tc>
        <w:tc>
          <w:tcPr>
            <w:tcW w:w="1103" w:type="dxa"/>
            <w:shd w:val="solid" w:color="FFFFFF" w:fill="auto"/>
          </w:tcPr>
          <w:p w14:paraId="74BC056C" w14:textId="77777777" w:rsidR="00B61AED" w:rsidRDefault="00B61AED"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C2902D5" w14:textId="77777777" w:rsidR="00B61AED" w:rsidRDefault="00B61AED" w:rsidP="00941450">
            <w:pPr>
              <w:pStyle w:val="Guidance"/>
              <w:rPr>
                <w:i w:val="0"/>
                <w:color w:val="auto"/>
              </w:rPr>
            </w:pPr>
            <w:r>
              <w:rPr>
                <w:i w:val="0"/>
                <w:color w:val="auto"/>
              </w:rPr>
              <w:t>0252</w:t>
            </w:r>
          </w:p>
        </w:tc>
        <w:tc>
          <w:tcPr>
            <w:tcW w:w="425" w:type="dxa"/>
            <w:shd w:val="solid" w:color="FFFFFF" w:fill="auto"/>
          </w:tcPr>
          <w:p w14:paraId="7C5E964B" w14:textId="77777777" w:rsidR="00B61AED" w:rsidRDefault="00B61AED" w:rsidP="00941450">
            <w:pPr>
              <w:pStyle w:val="Guidance"/>
              <w:jc w:val="center"/>
              <w:rPr>
                <w:i w:val="0"/>
                <w:color w:val="auto"/>
              </w:rPr>
            </w:pPr>
            <w:r>
              <w:rPr>
                <w:i w:val="0"/>
                <w:color w:val="auto"/>
              </w:rPr>
              <w:t>1</w:t>
            </w:r>
          </w:p>
        </w:tc>
        <w:tc>
          <w:tcPr>
            <w:tcW w:w="4536" w:type="dxa"/>
            <w:shd w:val="solid" w:color="FFFFFF" w:fill="auto"/>
          </w:tcPr>
          <w:p w14:paraId="53B8B142" w14:textId="77777777" w:rsidR="00B61AED" w:rsidRPr="008D1C9C" w:rsidRDefault="00B61AED" w:rsidP="00941450">
            <w:pPr>
              <w:pStyle w:val="TAL"/>
              <w:rPr>
                <w:noProof/>
                <w:sz w:val="16"/>
                <w:szCs w:val="16"/>
              </w:rPr>
            </w:pPr>
            <w:r w:rsidRPr="00B61AED">
              <w:rPr>
                <w:noProof/>
                <w:sz w:val="16"/>
                <w:szCs w:val="16"/>
              </w:rPr>
              <w:t>Ambient listening call definitions</w:t>
            </w:r>
          </w:p>
        </w:tc>
        <w:tc>
          <w:tcPr>
            <w:tcW w:w="769" w:type="dxa"/>
            <w:shd w:val="solid" w:color="FFFFFF" w:fill="auto"/>
          </w:tcPr>
          <w:p w14:paraId="6F750E1C" w14:textId="77777777" w:rsidR="00B61AED" w:rsidRDefault="00B61AED" w:rsidP="00941450">
            <w:pPr>
              <w:pStyle w:val="TAL"/>
            </w:pPr>
            <w:r>
              <w:t>14.0.0</w:t>
            </w:r>
          </w:p>
        </w:tc>
        <w:tc>
          <w:tcPr>
            <w:tcW w:w="690" w:type="dxa"/>
            <w:shd w:val="solid" w:color="FFFFFF" w:fill="auto"/>
          </w:tcPr>
          <w:p w14:paraId="78AB3FE7" w14:textId="77777777" w:rsidR="00B61AED" w:rsidRDefault="00B61AED" w:rsidP="00941450">
            <w:pPr>
              <w:pStyle w:val="TAL"/>
            </w:pPr>
            <w:r>
              <w:t>14.1.0</w:t>
            </w:r>
          </w:p>
        </w:tc>
      </w:tr>
      <w:tr w:rsidR="00BE29A5" w:rsidRPr="00137B22" w14:paraId="788E2332" w14:textId="77777777" w:rsidTr="00235CC9">
        <w:tc>
          <w:tcPr>
            <w:tcW w:w="800" w:type="dxa"/>
            <w:shd w:val="solid" w:color="FFFFFF" w:fill="auto"/>
          </w:tcPr>
          <w:p w14:paraId="3B50426C" w14:textId="77777777" w:rsidR="00BE29A5" w:rsidRDefault="00BE29A5" w:rsidP="00941450">
            <w:pPr>
              <w:pStyle w:val="TAL"/>
            </w:pPr>
            <w:r>
              <w:t>2017-03</w:t>
            </w:r>
          </w:p>
        </w:tc>
        <w:tc>
          <w:tcPr>
            <w:tcW w:w="800" w:type="dxa"/>
            <w:shd w:val="solid" w:color="FFFFFF" w:fill="auto"/>
          </w:tcPr>
          <w:p w14:paraId="1110F238" w14:textId="77777777" w:rsidR="00BE29A5" w:rsidRDefault="00BE29A5" w:rsidP="00941450">
            <w:pPr>
              <w:pStyle w:val="Guidance"/>
              <w:rPr>
                <w:i w:val="0"/>
                <w:color w:val="auto"/>
              </w:rPr>
            </w:pPr>
            <w:r>
              <w:rPr>
                <w:i w:val="0"/>
                <w:color w:val="auto"/>
              </w:rPr>
              <w:t>CT-75</w:t>
            </w:r>
          </w:p>
        </w:tc>
        <w:tc>
          <w:tcPr>
            <w:tcW w:w="1103" w:type="dxa"/>
            <w:shd w:val="solid" w:color="FFFFFF" w:fill="auto"/>
          </w:tcPr>
          <w:p w14:paraId="5228FEAC" w14:textId="77777777" w:rsidR="00BE29A5" w:rsidRDefault="00BE29A5"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09BEEC65" w14:textId="77777777" w:rsidR="00BE29A5" w:rsidRDefault="00BE29A5" w:rsidP="00941450">
            <w:pPr>
              <w:pStyle w:val="Guidance"/>
              <w:rPr>
                <w:i w:val="0"/>
                <w:color w:val="auto"/>
              </w:rPr>
            </w:pPr>
            <w:r>
              <w:rPr>
                <w:i w:val="0"/>
                <w:color w:val="auto"/>
              </w:rPr>
              <w:t>0253</w:t>
            </w:r>
          </w:p>
        </w:tc>
        <w:tc>
          <w:tcPr>
            <w:tcW w:w="425" w:type="dxa"/>
            <w:shd w:val="solid" w:color="FFFFFF" w:fill="auto"/>
          </w:tcPr>
          <w:p w14:paraId="7C7FA558" w14:textId="77777777" w:rsidR="00BE29A5" w:rsidRDefault="00BE29A5" w:rsidP="00941450">
            <w:pPr>
              <w:pStyle w:val="Guidance"/>
              <w:jc w:val="center"/>
              <w:rPr>
                <w:i w:val="0"/>
                <w:color w:val="auto"/>
              </w:rPr>
            </w:pPr>
            <w:r>
              <w:rPr>
                <w:i w:val="0"/>
                <w:color w:val="auto"/>
              </w:rPr>
              <w:t>1</w:t>
            </w:r>
          </w:p>
        </w:tc>
        <w:tc>
          <w:tcPr>
            <w:tcW w:w="4536" w:type="dxa"/>
            <w:shd w:val="solid" w:color="FFFFFF" w:fill="auto"/>
          </w:tcPr>
          <w:p w14:paraId="47F72C2F" w14:textId="77777777" w:rsidR="00BE29A5" w:rsidRPr="00B61AED" w:rsidRDefault="00BE29A5" w:rsidP="00941450">
            <w:pPr>
              <w:pStyle w:val="TAL"/>
              <w:rPr>
                <w:noProof/>
                <w:sz w:val="16"/>
                <w:szCs w:val="16"/>
              </w:rPr>
            </w:pPr>
            <w:r w:rsidRPr="00BE29A5">
              <w:rPr>
                <w:noProof/>
                <w:sz w:val="16"/>
                <w:szCs w:val="16"/>
              </w:rPr>
              <w:t>Ambient listening xml changes</w:t>
            </w:r>
          </w:p>
        </w:tc>
        <w:tc>
          <w:tcPr>
            <w:tcW w:w="769" w:type="dxa"/>
            <w:shd w:val="solid" w:color="FFFFFF" w:fill="auto"/>
          </w:tcPr>
          <w:p w14:paraId="7066F3CB" w14:textId="77777777" w:rsidR="00BE29A5" w:rsidRDefault="00BE29A5" w:rsidP="00941450">
            <w:pPr>
              <w:pStyle w:val="TAL"/>
            </w:pPr>
            <w:r>
              <w:t>14.0.0</w:t>
            </w:r>
          </w:p>
        </w:tc>
        <w:tc>
          <w:tcPr>
            <w:tcW w:w="690" w:type="dxa"/>
            <w:shd w:val="solid" w:color="FFFFFF" w:fill="auto"/>
          </w:tcPr>
          <w:p w14:paraId="38A3A217" w14:textId="77777777" w:rsidR="00BE29A5" w:rsidRDefault="00BE29A5" w:rsidP="00941450">
            <w:pPr>
              <w:pStyle w:val="TAL"/>
            </w:pPr>
            <w:r>
              <w:t>14.1.0</w:t>
            </w:r>
          </w:p>
        </w:tc>
      </w:tr>
      <w:tr w:rsidR="00872DC3" w:rsidRPr="00137B22" w14:paraId="54B9B1F2" w14:textId="77777777" w:rsidTr="00235CC9">
        <w:tc>
          <w:tcPr>
            <w:tcW w:w="800" w:type="dxa"/>
            <w:shd w:val="solid" w:color="FFFFFF" w:fill="auto"/>
          </w:tcPr>
          <w:p w14:paraId="7FE92301" w14:textId="77777777" w:rsidR="00872DC3" w:rsidRDefault="00872DC3" w:rsidP="00941450">
            <w:pPr>
              <w:pStyle w:val="TAL"/>
            </w:pPr>
            <w:r>
              <w:t>2017-03</w:t>
            </w:r>
          </w:p>
        </w:tc>
        <w:tc>
          <w:tcPr>
            <w:tcW w:w="800" w:type="dxa"/>
            <w:shd w:val="solid" w:color="FFFFFF" w:fill="auto"/>
          </w:tcPr>
          <w:p w14:paraId="2DF0E8A8" w14:textId="77777777" w:rsidR="00872DC3" w:rsidRDefault="00872DC3" w:rsidP="00941450">
            <w:pPr>
              <w:pStyle w:val="Guidance"/>
              <w:rPr>
                <w:i w:val="0"/>
                <w:color w:val="auto"/>
              </w:rPr>
            </w:pPr>
            <w:r>
              <w:rPr>
                <w:i w:val="0"/>
                <w:color w:val="auto"/>
              </w:rPr>
              <w:t>CT-75</w:t>
            </w:r>
          </w:p>
        </w:tc>
        <w:tc>
          <w:tcPr>
            <w:tcW w:w="1103" w:type="dxa"/>
            <w:shd w:val="solid" w:color="FFFFFF" w:fill="auto"/>
          </w:tcPr>
          <w:p w14:paraId="0E1A4249" w14:textId="77777777" w:rsidR="00872DC3" w:rsidRDefault="00872DC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073</w:t>
            </w:r>
          </w:p>
        </w:tc>
        <w:tc>
          <w:tcPr>
            <w:tcW w:w="633" w:type="dxa"/>
            <w:shd w:val="solid" w:color="FFFFFF" w:fill="auto"/>
          </w:tcPr>
          <w:p w14:paraId="206DA86A" w14:textId="77777777" w:rsidR="00872DC3" w:rsidRDefault="00872DC3" w:rsidP="00941450">
            <w:pPr>
              <w:pStyle w:val="Guidance"/>
              <w:rPr>
                <w:i w:val="0"/>
                <w:color w:val="auto"/>
              </w:rPr>
            </w:pPr>
            <w:r>
              <w:rPr>
                <w:i w:val="0"/>
                <w:color w:val="auto"/>
              </w:rPr>
              <w:t>0254</w:t>
            </w:r>
          </w:p>
        </w:tc>
        <w:tc>
          <w:tcPr>
            <w:tcW w:w="425" w:type="dxa"/>
            <w:shd w:val="solid" w:color="FFFFFF" w:fill="auto"/>
          </w:tcPr>
          <w:p w14:paraId="29E29F55" w14:textId="77777777" w:rsidR="00872DC3" w:rsidRDefault="007C303C" w:rsidP="00941450">
            <w:pPr>
              <w:pStyle w:val="Guidance"/>
              <w:jc w:val="center"/>
              <w:rPr>
                <w:i w:val="0"/>
                <w:color w:val="auto"/>
              </w:rPr>
            </w:pPr>
            <w:r>
              <w:rPr>
                <w:i w:val="0"/>
                <w:color w:val="auto"/>
              </w:rPr>
              <w:t>2</w:t>
            </w:r>
          </w:p>
        </w:tc>
        <w:tc>
          <w:tcPr>
            <w:tcW w:w="4536" w:type="dxa"/>
            <w:shd w:val="solid" w:color="FFFFFF" w:fill="auto"/>
          </w:tcPr>
          <w:p w14:paraId="76075BE3" w14:textId="77777777" w:rsidR="00872DC3" w:rsidRPr="00BE29A5" w:rsidRDefault="00872DC3" w:rsidP="00941450">
            <w:pPr>
              <w:pStyle w:val="TAL"/>
              <w:rPr>
                <w:noProof/>
                <w:sz w:val="16"/>
                <w:szCs w:val="16"/>
              </w:rPr>
            </w:pPr>
            <w:r w:rsidRPr="00872DC3">
              <w:rPr>
                <w:noProof/>
                <w:sz w:val="16"/>
                <w:szCs w:val="16"/>
              </w:rPr>
              <w:t>Indicating the selected User Profile</w:t>
            </w:r>
          </w:p>
        </w:tc>
        <w:tc>
          <w:tcPr>
            <w:tcW w:w="769" w:type="dxa"/>
            <w:shd w:val="solid" w:color="FFFFFF" w:fill="auto"/>
          </w:tcPr>
          <w:p w14:paraId="135D15C5" w14:textId="77777777" w:rsidR="00872DC3" w:rsidRDefault="00872DC3" w:rsidP="00941450">
            <w:pPr>
              <w:pStyle w:val="TAL"/>
            </w:pPr>
            <w:r>
              <w:t>14.0.0</w:t>
            </w:r>
          </w:p>
        </w:tc>
        <w:tc>
          <w:tcPr>
            <w:tcW w:w="690" w:type="dxa"/>
            <w:shd w:val="solid" w:color="FFFFFF" w:fill="auto"/>
          </w:tcPr>
          <w:p w14:paraId="7518D53E" w14:textId="77777777" w:rsidR="00872DC3" w:rsidRDefault="00872DC3" w:rsidP="00941450">
            <w:pPr>
              <w:pStyle w:val="TAL"/>
            </w:pPr>
            <w:r>
              <w:t>14.1.0</w:t>
            </w:r>
          </w:p>
        </w:tc>
      </w:tr>
      <w:tr w:rsidR="00EF4909" w:rsidRPr="00137B22" w14:paraId="65A7830F" w14:textId="77777777" w:rsidTr="00235CC9">
        <w:tc>
          <w:tcPr>
            <w:tcW w:w="800" w:type="dxa"/>
            <w:shd w:val="solid" w:color="FFFFFF" w:fill="auto"/>
          </w:tcPr>
          <w:p w14:paraId="72EC65A8" w14:textId="77777777" w:rsidR="00EF4909" w:rsidRDefault="00EF4909" w:rsidP="00941450">
            <w:pPr>
              <w:pStyle w:val="TAL"/>
            </w:pPr>
            <w:r>
              <w:t>2017-03</w:t>
            </w:r>
          </w:p>
        </w:tc>
        <w:tc>
          <w:tcPr>
            <w:tcW w:w="800" w:type="dxa"/>
            <w:shd w:val="solid" w:color="FFFFFF" w:fill="auto"/>
          </w:tcPr>
          <w:p w14:paraId="7204C894"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C8FBAFF"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71058B65" w14:textId="77777777" w:rsidR="00EF4909" w:rsidRDefault="00EF4909" w:rsidP="00941450">
            <w:pPr>
              <w:pStyle w:val="Guidance"/>
              <w:rPr>
                <w:i w:val="0"/>
                <w:color w:val="auto"/>
              </w:rPr>
            </w:pPr>
            <w:r>
              <w:rPr>
                <w:i w:val="0"/>
                <w:color w:val="auto"/>
              </w:rPr>
              <w:t>0257</w:t>
            </w:r>
          </w:p>
        </w:tc>
        <w:tc>
          <w:tcPr>
            <w:tcW w:w="425" w:type="dxa"/>
            <w:shd w:val="solid" w:color="FFFFFF" w:fill="auto"/>
          </w:tcPr>
          <w:p w14:paraId="7CC19BD2" w14:textId="77777777" w:rsidR="00EF4909" w:rsidRDefault="00EF4909" w:rsidP="00941450">
            <w:pPr>
              <w:pStyle w:val="Guidance"/>
              <w:jc w:val="center"/>
              <w:rPr>
                <w:i w:val="0"/>
                <w:color w:val="auto"/>
              </w:rPr>
            </w:pPr>
          </w:p>
        </w:tc>
        <w:tc>
          <w:tcPr>
            <w:tcW w:w="4536" w:type="dxa"/>
            <w:shd w:val="solid" w:color="FFFFFF" w:fill="auto"/>
          </w:tcPr>
          <w:p w14:paraId="2A83CA7D" w14:textId="77777777" w:rsidR="00EF4909" w:rsidRPr="005B5BAB" w:rsidRDefault="00EF4909" w:rsidP="00941450">
            <w:pPr>
              <w:pStyle w:val="TAL"/>
              <w:rPr>
                <w:noProof/>
                <w:sz w:val="16"/>
                <w:szCs w:val="16"/>
              </w:rPr>
            </w:pPr>
            <w:r w:rsidRPr="00BF2394">
              <w:rPr>
                <w:noProof/>
                <w:sz w:val="16"/>
                <w:szCs w:val="16"/>
              </w:rPr>
              <w:t>Correction of client usage of RPH</w:t>
            </w:r>
          </w:p>
        </w:tc>
        <w:tc>
          <w:tcPr>
            <w:tcW w:w="769" w:type="dxa"/>
            <w:shd w:val="solid" w:color="FFFFFF" w:fill="auto"/>
          </w:tcPr>
          <w:p w14:paraId="1CFBF95A" w14:textId="77777777" w:rsidR="00EF4909" w:rsidRDefault="00EF4909" w:rsidP="00941450">
            <w:pPr>
              <w:pStyle w:val="TAL"/>
            </w:pPr>
            <w:r>
              <w:t>14.0.0</w:t>
            </w:r>
          </w:p>
        </w:tc>
        <w:tc>
          <w:tcPr>
            <w:tcW w:w="690" w:type="dxa"/>
            <w:shd w:val="solid" w:color="FFFFFF" w:fill="auto"/>
          </w:tcPr>
          <w:p w14:paraId="0999A04E" w14:textId="77777777" w:rsidR="00EF4909" w:rsidRDefault="00EF4909" w:rsidP="00941450">
            <w:pPr>
              <w:pStyle w:val="TAL"/>
            </w:pPr>
            <w:r>
              <w:t>14.1.0</w:t>
            </w:r>
          </w:p>
        </w:tc>
      </w:tr>
      <w:tr w:rsidR="00EF4909" w:rsidRPr="00137B22" w14:paraId="4DF77189" w14:textId="77777777" w:rsidTr="00235CC9">
        <w:tc>
          <w:tcPr>
            <w:tcW w:w="800" w:type="dxa"/>
            <w:shd w:val="solid" w:color="FFFFFF" w:fill="auto"/>
          </w:tcPr>
          <w:p w14:paraId="665BD587" w14:textId="77777777" w:rsidR="00EF4909" w:rsidRDefault="00EF4909" w:rsidP="00941450">
            <w:pPr>
              <w:pStyle w:val="TAL"/>
            </w:pPr>
            <w:r>
              <w:t>2017-03</w:t>
            </w:r>
          </w:p>
        </w:tc>
        <w:tc>
          <w:tcPr>
            <w:tcW w:w="800" w:type="dxa"/>
            <w:shd w:val="solid" w:color="FFFFFF" w:fill="auto"/>
          </w:tcPr>
          <w:p w14:paraId="6C1B7847"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74E22CA2"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23D731F9" w14:textId="77777777" w:rsidR="00EF4909" w:rsidRDefault="00EF4909" w:rsidP="00941450">
            <w:pPr>
              <w:pStyle w:val="Guidance"/>
              <w:rPr>
                <w:i w:val="0"/>
                <w:color w:val="auto"/>
              </w:rPr>
            </w:pPr>
            <w:r>
              <w:rPr>
                <w:i w:val="0"/>
                <w:color w:val="auto"/>
              </w:rPr>
              <w:t>0259</w:t>
            </w:r>
          </w:p>
        </w:tc>
        <w:tc>
          <w:tcPr>
            <w:tcW w:w="425" w:type="dxa"/>
            <w:shd w:val="solid" w:color="FFFFFF" w:fill="auto"/>
          </w:tcPr>
          <w:p w14:paraId="11A4DF52"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7D1819A9" w14:textId="77777777" w:rsidR="00EF4909" w:rsidRPr="00BF2394" w:rsidRDefault="00EF4909" w:rsidP="00941450">
            <w:pPr>
              <w:pStyle w:val="TAL"/>
              <w:rPr>
                <w:noProof/>
                <w:sz w:val="16"/>
                <w:szCs w:val="16"/>
              </w:rPr>
            </w:pPr>
            <w:r w:rsidRPr="005B5BAB">
              <w:rPr>
                <w:noProof/>
                <w:sz w:val="16"/>
                <w:szCs w:val="16"/>
              </w:rPr>
              <w:t>Corrections to off-network emergency alert timers</w:t>
            </w:r>
          </w:p>
        </w:tc>
        <w:tc>
          <w:tcPr>
            <w:tcW w:w="769" w:type="dxa"/>
            <w:shd w:val="solid" w:color="FFFFFF" w:fill="auto"/>
          </w:tcPr>
          <w:p w14:paraId="209D7689" w14:textId="77777777" w:rsidR="00EF4909" w:rsidRDefault="00EF4909" w:rsidP="00941450">
            <w:pPr>
              <w:pStyle w:val="TAL"/>
            </w:pPr>
            <w:r>
              <w:t>14.0.0</w:t>
            </w:r>
          </w:p>
        </w:tc>
        <w:tc>
          <w:tcPr>
            <w:tcW w:w="690" w:type="dxa"/>
            <w:shd w:val="solid" w:color="FFFFFF" w:fill="auto"/>
          </w:tcPr>
          <w:p w14:paraId="53D92F46" w14:textId="77777777" w:rsidR="00EF4909" w:rsidRDefault="00EF4909" w:rsidP="00941450">
            <w:pPr>
              <w:pStyle w:val="TAL"/>
            </w:pPr>
            <w:r>
              <w:t>14.1.0</w:t>
            </w:r>
          </w:p>
        </w:tc>
      </w:tr>
      <w:tr w:rsidR="00EF4909" w:rsidRPr="00137B22" w14:paraId="3B927E44" w14:textId="77777777" w:rsidTr="00235CC9">
        <w:tc>
          <w:tcPr>
            <w:tcW w:w="800" w:type="dxa"/>
            <w:shd w:val="solid" w:color="FFFFFF" w:fill="auto"/>
          </w:tcPr>
          <w:p w14:paraId="28CB7E32" w14:textId="77777777" w:rsidR="00EF4909" w:rsidRDefault="00EF4909" w:rsidP="00941450">
            <w:pPr>
              <w:pStyle w:val="TAL"/>
            </w:pPr>
            <w:r>
              <w:t>2017-03</w:t>
            </w:r>
          </w:p>
        </w:tc>
        <w:tc>
          <w:tcPr>
            <w:tcW w:w="800" w:type="dxa"/>
            <w:shd w:val="solid" w:color="FFFFFF" w:fill="auto"/>
          </w:tcPr>
          <w:p w14:paraId="21B50D72"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9D19A9E"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056</w:t>
            </w:r>
          </w:p>
        </w:tc>
        <w:tc>
          <w:tcPr>
            <w:tcW w:w="633" w:type="dxa"/>
            <w:shd w:val="solid" w:color="FFFFFF" w:fill="auto"/>
          </w:tcPr>
          <w:p w14:paraId="39256ED3" w14:textId="77777777" w:rsidR="00EF4909" w:rsidRDefault="00EF4909" w:rsidP="00941450">
            <w:pPr>
              <w:pStyle w:val="Guidance"/>
              <w:rPr>
                <w:i w:val="0"/>
                <w:color w:val="auto"/>
              </w:rPr>
            </w:pPr>
            <w:r>
              <w:rPr>
                <w:i w:val="0"/>
                <w:color w:val="auto"/>
              </w:rPr>
              <w:t>0260</w:t>
            </w:r>
          </w:p>
        </w:tc>
        <w:tc>
          <w:tcPr>
            <w:tcW w:w="425" w:type="dxa"/>
            <w:shd w:val="solid" w:color="FFFFFF" w:fill="auto"/>
          </w:tcPr>
          <w:p w14:paraId="6C195CCE" w14:textId="77777777" w:rsidR="00EF4909" w:rsidRDefault="00EF4909" w:rsidP="00941450">
            <w:pPr>
              <w:pStyle w:val="Guidance"/>
              <w:jc w:val="center"/>
              <w:rPr>
                <w:i w:val="0"/>
                <w:color w:val="auto"/>
              </w:rPr>
            </w:pPr>
          </w:p>
        </w:tc>
        <w:tc>
          <w:tcPr>
            <w:tcW w:w="4536" w:type="dxa"/>
            <w:shd w:val="solid" w:color="FFFFFF" w:fill="auto"/>
          </w:tcPr>
          <w:p w14:paraId="240A47F8" w14:textId="77777777" w:rsidR="00EF4909" w:rsidRPr="00BF2394" w:rsidRDefault="00EF4909" w:rsidP="00941450">
            <w:pPr>
              <w:pStyle w:val="TAL"/>
              <w:rPr>
                <w:noProof/>
                <w:sz w:val="16"/>
                <w:szCs w:val="16"/>
              </w:rPr>
            </w:pPr>
            <w:r w:rsidRPr="00BF2394">
              <w:rPr>
                <w:noProof/>
                <w:sz w:val="16"/>
                <w:szCs w:val="16"/>
              </w:rPr>
              <w:t>Correction of mislabeled states</w:t>
            </w:r>
          </w:p>
        </w:tc>
        <w:tc>
          <w:tcPr>
            <w:tcW w:w="769" w:type="dxa"/>
            <w:shd w:val="solid" w:color="FFFFFF" w:fill="auto"/>
          </w:tcPr>
          <w:p w14:paraId="3977B5C2" w14:textId="77777777" w:rsidR="00EF4909" w:rsidRDefault="00EF4909" w:rsidP="00941450">
            <w:pPr>
              <w:pStyle w:val="TAL"/>
            </w:pPr>
            <w:r>
              <w:t>14.0.0</w:t>
            </w:r>
          </w:p>
        </w:tc>
        <w:tc>
          <w:tcPr>
            <w:tcW w:w="690" w:type="dxa"/>
            <w:shd w:val="solid" w:color="FFFFFF" w:fill="auto"/>
          </w:tcPr>
          <w:p w14:paraId="4084A3F3" w14:textId="77777777" w:rsidR="00EF4909" w:rsidRDefault="00EF4909" w:rsidP="00941450">
            <w:pPr>
              <w:pStyle w:val="TAL"/>
            </w:pPr>
            <w:r>
              <w:t>14.1.0</w:t>
            </w:r>
          </w:p>
        </w:tc>
      </w:tr>
      <w:tr w:rsidR="00293983" w:rsidRPr="00137B22" w14:paraId="69AC8E72" w14:textId="77777777" w:rsidTr="00235CC9">
        <w:tc>
          <w:tcPr>
            <w:tcW w:w="800" w:type="dxa"/>
            <w:shd w:val="solid" w:color="FFFFFF" w:fill="auto"/>
          </w:tcPr>
          <w:p w14:paraId="7E02BA23" w14:textId="77777777" w:rsidR="00293983" w:rsidRDefault="00293983" w:rsidP="00941450">
            <w:pPr>
              <w:pStyle w:val="TAL"/>
            </w:pPr>
            <w:r>
              <w:t>2017-03</w:t>
            </w:r>
          </w:p>
        </w:tc>
        <w:tc>
          <w:tcPr>
            <w:tcW w:w="800" w:type="dxa"/>
            <w:shd w:val="solid" w:color="FFFFFF" w:fill="auto"/>
          </w:tcPr>
          <w:p w14:paraId="49ABBCD6" w14:textId="77777777" w:rsidR="00293983" w:rsidRDefault="00293983" w:rsidP="00941450">
            <w:pPr>
              <w:pStyle w:val="Guidance"/>
              <w:rPr>
                <w:i w:val="0"/>
                <w:color w:val="auto"/>
              </w:rPr>
            </w:pPr>
            <w:r>
              <w:rPr>
                <w:i w:val="0"/>
                <w:color w:val="auto"/>
              </w:rPr>
              <w:t>CT-75</w:t>
            </w:r>
          </w:p>
        </w:tc>
        <w:tc>
          <w:tcPr>
            <w:tcW w:w="1103" w:type="dxa"/>
            <w:shd w:val="solid" w:color="FFFFFF" w:fill="auto"/>
          </w:tcPr>
          <w:p w14:paraId="5C783BC7" w14:textId="77777777" w:rsidR="00293983" w:rsidRDefault="0029398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0B9A1990" w14:textId="77777777" w:rsidR="00293983" w:rsidRDefault="00293983" w:rsidP="00941450">
            <w:pPr>
              <w:pStyle w:val="Guidance"/>
              <w:rPr>
                <w:i w:val="0"/>
                <w:color w:val="auto"/>
              </w:rPr>
            </w:pPr>
            <w:r>
              <w:rPr>
                <w:i w:val="0"/>
                <w:color w:val="auto"/>
              </w:rPr>
              <w:t>0262</w:t>
            </w:r>
          </w:p>
        </w:tc>
        <w:tc>
          <w:tcPr>
            <w:tcW w:w="425" w:type="dxa"/>
            <w:shd w:val="solid" w:color="FFFFFF" w:fill="auto"/>
          </w:tcPr>
          <w:p w14:paraId="31D35BBE" w14:textId="77777777" w:rsidR="00293983" w:rsidRDefault="00293983" w:rsidP="00941450">
            <w:pPr>
              <w:pStyle w:val="Guidance"/>
              <w:jc w:val="center"/>
              <w:rPr>
                <w:i w:val="0"/>
                <w:color w:val="auto"/>
              </w:rPr>
            </w:pPr>
          </w:p>
        </w:tc>
        <w:tc>
          <w:tcPr>
            <w:tcW w:w="4536" w:type="dxa"/>
            <w:shd w:val="solid" w:color="FFFFFF" w:fill="auto"/>
          </w:tcPr>
          <w:p w14:paraId="147344DE" w14:textId="77777777" w:rsidR="00293983" w:rsidRPr="00BF2394" w:rsidRDefault="00293983" w:rsidP="00941450">
            <w:pPr>
              <w:pStyle w:val="TAL"/>
              <w:rPr>
                <w:noProof/>
                <w:sz w:val="16"/>
                <w:szCs w:val="16"/>
              </w:rPr>
            </w:pPr>
            <w:r w:rsidRPr="00293983">
              <w:rPr>
                <w:noProof/>
                <w:sz w:val="16"/>
                <w:szCs w:val="16"/>
              </w:rPr>
              <w:t>Correction of timer name for offnetwork emergency alert</w:t>
            </w:r>
          </w:p>
        </w:tc>
        <w:tc>
          <w:tcPr>
            <w:tcW w:w="769" w:type="dxa"/>
            <w:shd w:val="solid" w:color="FFFFFF" w:fill="auto"/>
          </w:tcPr>
          <w:p w14:paraId="2525BF02" w14:textId="77777777" w:rsidR="00293983" w:rsidRDefault="00293983" w:rsidP="00941450">
            <w:pPr>
              <w:pStyle w:val="TAL"/>
            </w:pPr>
            <w:r>
              <w:t>14.0.0</w:t>
            </w:r>
          </w:p>
        </w:tc>
        <w:tc>
          <w:tcPr>
            <w:tcW w:w="690" w:type="dxa"/>
            <w:shd w:val="solid" w:color="FFFFFF" w:fill="auto"/>
          </w:tcPr>
          <w:p w14:paraId="341D78B5" w14:textId="77777777" w:rsidR="00293983" w:rsidRDefault="00293983" w:rsidP="00941450">
            <w:pPr>
              <w:pStyle w:val="TAL"/>
            </w:pPr>
            <w:r>
              <w:t>14.1.0</w:t>
            </w:r>
          </w:p>
        </w:tc>
      </w:tr>
      <w:tr w:rsidR="008C3D3C" w:rsidRPr="00137B22" w14:paraId="274C1FEE" w14:textId="77777777" w:rsidTr="00235CC9">
        <w:tc>
          <w:tcPr>
            <w:tcW w:w="800" w:type="dxa"/>
            <w:shd w:val="solid" w:color="FFFFFF" w:fill="auto"/>
          </w:tcPr>
          <w:p w14:paraId="1BE18B53" w14:textId="77777777" w:rsidR="008C3D3C" w:rsidRDefault="008C3D3C" w:rsidP="00941450">
            <w:pPr>
              <w:pStyle w:val="TAL"/>
            </w:pPr>
            <w:r>
              <w:t>2017-03</w:t>
            </w:r>
          </w:p>
        </w:tc>
        <w:tc>
          <w:tcPr>
            <w:tcW w:w="800" w:type="dxa"/>
            <w:shd w:val="solid" w:color="FFFFFF" w:fill="auto"/>
          </w:tcPr>
          <w:p w14:paraId="36AAB5D0"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4E0DAB0D" w14:textId="77777777" w:rsidR="008C3D3C" w:rsidRDefault="008C3D3C" w:rsidP="00941450">
            <w:pPr>
              <w:pStyle w:val="Guidance"/>
              <w:rPr>
                <w:i w:val="0"/>
                <w:color w:val="auto"/>
              </w:rPr>
            </w:pPr>
            <w:r>
              <w:rPr>
                <w:i w:val="0"/>
                <w:color w:val="auto"/>
              </w:rPr>
              <w:t>CP-170240</w:t>
            </w:r>
          </w:p>
        </w:tc>
        <w:tc>
          <w:tcPr>
            <w:tcW w:w="633" w:type="dxa"/>
            <w:shd w:val="solid" w:color="FFFFFF" w:fill="auto"/>
          </w:tcPr>
          <w:p w14:paraId="7D67FE4A" w14:textId="77777777" w:rsidR="008C3D3C" w:rsidRDefault="008C3D3C" w:rsidP="00941450">
            <w:pPr>
              <w:pStyle w:val="Guidance"/>
              <w:rPr>
                <w:i w:val="0"/>
                <w:color w:val="auto"/>
              </w:rPr>
            </w:pPr>
            <w:r>
              <w:rPr>
                <w:i w:val="0"/>
                <w:color w:val="auto"/>
              </w:rPr>
              <w:t>0267</w:t>
            </w:r>
          </w:p>
        </w:tc>
        <w:tc>
          <w:tcPr>
            <w:tcW w:w="425" w:type="dxa"/>
            <w:shd w:val="solid" w:color="FFFFFF" w:fill="auto"/>
          </w:tcPr>
          <w:p w14:paraId="199364A8" w14:textId="77777777" w:rsidR="008C3D3C" w:rsidRDefault="008C3D3C" w:rsidP="00941450">
            <w:pPr>
              <w:pStyle w:val="Guidance"/>
              <w:jc w:val="center"/>
              <w:rPr>
                <w:i w:val="0"/>
                <w:color w:val="auto"/>
              </w:rPr>
            </w:pPr>
            <w:r>
              <w:rPr>
                <w:i w:val="0"/>
                <w:color w:val="auto"/>
              </w:rPr>
              <w:t>1</w:t>
            </w:r>
          </w:p>
        </w:tc>
        <w:tc>
          <w:tcPr>
            <w:tcW w:w="4536" w:type="dxa"/>
            <w:shd w:val="solid" w:color="FFFFFF" w:fill="auto"/>
          </w:tcPr>
          <w:p w14:paraId="4689399A" w14:textId="77777777" w:rsidR="008C3D3C" w:rsidRPr="00293983" w:rsidRDefault="008C3D3C" w:rsidP="00941450">
            <w:pPr>
              <w:pStyle w:val="TAL"/>
              <w:rPr>
                <w:noProof/>
                <w:sz w:val="16"/>
                <w:szCs w:val="16"/>
              </w:rPr>
            </w:pPr>
            <w:r w:rsidRPr="008C3D3C">
              <w:rPr>
                <w:noProof/>
                <w:sz w:val="16"/>
                <w:szCs w:val="16"/>
              </w:rPr>
              <w:t>"monp" already used as a service-name in the IANA Service Name and Transport Protocol Port Number Registry</w:t>
            </w:r>
          </w:p>
        </w:tc>
        <w:tc>
          <w:tcPr>
            <w:tcW w:w="769" w:type="dxa"/>
            <w:shd w:val="solid" w:color="FFFFFF" w:fill="auto"/>
          </w:tcPr>
          <w:p w14:paraId="1973A81B" w14:textId="77777777" w:rsidR="008C3D3C" w:rsidRPr="008C3D3C" w:rsidRDefault="008C3D3C" w:rsidP="00941450">
            <w:pPr>
              <w:pStyle w:val="TAL"/>
            </w:pPr>
            <w:r>
              <w:t>14.0.0</w:t>
            </w:r>
          </w:p>
        </w:tc>
        <w:tc>
          <w:tcPr>
            <w:tcW w:w="690" w:type="dxa"/>
            <w:shd w:val="solid" w:color="FFFFFF" w:fill="auto"/>
          </w:tcPr>
          <w:p w14:paraId="0504E183" w14:textId="77777777" w:rsidR="008C3D3C" w:rsidRDefault="008C3D3C" w:rsidP="00941450">
            <w:pPr>
              <w:pStyle w:val="TAL"/>
            </w:pPr>
            <w:r>
              <w:t>14.1.0</w:t>
            </w:r>
          </w:p>
        </w:tc>
      </w:tr>
      <w:tr w:rsidR="008C3D3C" w:rsidRPr="00137B22" w14:paraId="129B5322" w14:textId="77777777" w:rsidTr="00235CC9">
        <w:tc>
          <w:tcPr>
            <w:tcW w:w="800" w:type="dxa"/>
            <w:shd w:val="solid" w:color="FFFFFF" w:fill="auto"/>
          </w:tcPr>
          <w:p w14:paraId="2E71AFEC" w14:textId="77777777" w:rsidR="008C3D3C" w:rsidRDefault="008C3D3C" w:rsidP="00941450">
            <w:pPr>
              <w:pStyle w:val="TAL"/>
            </w:pPr>
            <w:r>
              <w:t>2017-03</w:t>
            </w:r>
          </w:p>
        </w:tc>
        <w:tc>
          <w:tcPr>
            <w:tcW w:w="800" w:type="dxa"/>
            <w:shd w:val="solid" w:color="FFFFFF" w:fill="auto"/>
          </w:tcPr>
          <w:p w14:paraId="5A76CEFE"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1AEFD372" w14:textId="77777777" w:rsidR="008C3D3C" w:rsidRDefault="008C3D3C" w:rsidP="00941450">
            <w:pPr>
              <w:pStyle w:val="Guidance"/>
              <w:rPr>
                <w:i w:val="0"/>
                <w:color w:val="auto"/>
              </w:rPr>
            </w:pPr>
            <w:r>
              <w:rPr>
                <w:i w:val="0"/>
                <w:color w:val="auto"/>
              </w:rPr>
              <w:t>CP-170210</w:t>
            </w:r>
          </w:p>
        </w:tc>
        <w:tc>
          <w:tcPr>
            <w:tcW w:w="633" w:type="dxa"/>
            <w:shd w:val="solid" w:color="FFFFFF" w:fill="auto"/>
          </w:tcPr>
          <w:p w14:paraId="7D8F88D6" w14:textId="77777777" w:rsidR="008C3D3C" w:rsidRDefault="008C3D3C" w:rsidP="00941450">
            <w:pPr>
              <w:pStyle w:val="Guidance"/>
              <w:rPr>
                <w:i w:val="0"/>
                <w:color w:val="auto"/>
              </w:rPr>
            </w:pPr>
            <w:r>
              <w:rPr>
                <w:i w:val="0"/>
                <w:color w:val="auto"/>
              </w:rPr>
              <w:t>0269</w:t>
            </w:r>
          </w:p>
        </w:tc>
        <w:tc>
          <w:tcPr>
            <w:tcW w:w="425" w:type="dxa"/>
            <w:shd w:val="solid" w:color="FFFFFF" w:fill="auto"/>
          </w:tcPr>
          <w:p w14:paraId="06818470" w14:textId="77777777" w:rsidR="008C3D3C" w:rsidRDefault="008C3D3C" w:rsidP="00941450">
            <w:pPr>
              <w:pStyle w:val="Guidance"/>
              <w:jc w:val="center"/>
              <w:rPr>
                <w:i w:val="0"/>
                <w:color w:val="auto"/>
              </w:rPr>
            </w:pPr>
          </w:p>
        </w:tc>
        <w:tc>
          <w:tcPr>
            <w:tcW w:w="4536" w:type="dxa"/>
            <w:shd w:val="solid" w:color="FFFFFF" w:fill="auto"/>
          </w:tcPr>
          <w:p w14:paraId="31C2788E" w14:textId="77777777" w:rsidR="008C3D3C" w:rsidRPr="00293983" w:rsidRDefault="008C3D3C" w:rsidP="00941450">
            <w:pPr>
              <w:pStyle w:val="TAL"/>
              <w:rPr>
                <w:noProof/>
                <w:sz w:val="16"/>
                <w:szCs w:val="16"/>
              </w:rPr>
            </w:pPr>
            <w:r w:rsidRPr="008C3D3C">
              <w:rPr>
                <w:noProof/>
                <w:sz w:val="16"/>
                <w:szCs w:val="16"/>
              </w:rPr>
              <w:t>Issue found with existing IANA XML MIME type registration forms in TS 24.379</w:t>
            </w:r>
          </w:p>
        </w:tc>
        <w:tc>
          <w:tcPr>
            <w:tcW w:w="769" w:type="dxa"/>
            <w:shd w:val="solid" w:color="FFFFFF" w:fill="auto"/>
          </w:tcPr>
          <w:p w14:paraId="0C97BE73" w14:textId="77777777" w:rsidR="008C3D3C" w:rsidRDefault="008C3D3C" w:rsidP="00941450">
            <w:pPr>
              <w:pStyle w:val="TAL"/>
            </w:pPr>
            <w:r>
              <w:t>14.0.0</w:t>
            </w:r>
          </w:p>
        </w:tc>
        <w:tc>
          <w:tcPr>
            <w:tcW w:w="690" w:type="dxa"/>
            <w:shd w:val="solid" w:color="FFFFFF" w:fill="auto"/>
          </w:tcPr>
          <w:p w14:paraId="3471F39B" w14:textId="77777777" w:rsidR="008C3D3C" w:rsidRDefault="008C3D3C" w:rsidP="00941450">
            <w:pPr>
              <w:pStyle w:val="TAL"/>
            </w:pPr>
            <w:r>
              <w:t>14.1.0</w:t>
            </w:r>
          </w:p>
        </w:tc>
      </w:tr>
    </w:tbl>
    <w:p w14:paraId="6BD10050" w14:textId="77777777" w:rsidR="00080512" w:rsidRDefault="00080512" w:rsidP="00AC1BD3">
      <w:pPr>
        <w:rPr>
          <w:b/>
        </w:rPr>
      </w:pPr>
    </w:p>
    <w:tbl>
      <w:tblPr>
        <w:tblW w:w="975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4"/>
        <w:gridCol w:w="803"/>
        <w:gridCol w:w="1099"/>
        <w:gridCol w:w="502"/>
        <w:gridCol w:w="427"/>
        <w:gridCol w:w="427"/>
        <w:gridCol w:w="4983"/>
        <w:gridCol w:w="711"/>
      </w:tblGrid>
      <w:tr w:rsidR="00263EE5" w:rsidRPr="00235394" w14:paraId="19D82DCD" w14:textId="77777777" w:rsidTr="00321B0A">
        <w:trPr>
          <w:cantSplit/>
        </w:trPr>
        <w:tc>
          <w:tcPr>
            <w:tcW w:w="9756" w:type="dxa"/>
            <w:gridSpan w:val="8"/>
            <w:tcBorders>
              <w:bottom w:val="nil"/>
            </w:tcBorders>
            <w:shd w:val="solid" w:color="FFFFFF" w:fill="auto"/>
          </w:tcPr>
          <w:p w14:paraId="4C05E969" w14:textId="77777777" w:rsidR="00263EE5" w:rsidRPr="00235394" w:rsidRDefault="00263EE5" w:rsidP="00263EE5">
            <w:pPr>
              <w:pStyle w:val="TAL"/>
              <w:jc w:val="center"/>
              <w:rPr>
                <w:b/>
                <w:sz w:val="16"/>
              </w:rPr>
            </w:pPr>
            <w:r w:rsidRPr="00235394">
              <w:rPr>
                <w:b/>
              </w:rPr>
              <w:lastRenderedPageBreak/>
              <w:t>Change history</w:t>
            </w:r>
          </w:p>
        </w:tc>
      </w:tr>
      <w:tr w:rsidR="00263EE5" w:rsidRPr="00235394" w14:paraId="7111056B" w14:textId="77777777" w:rsidTr="00321B0A">
        <w:tc>
          <w:tcPr>
            <w:tcW w:w="804" w:type="dxa"/>
            <w:shd w:val="pct10" w:color="auto" w:fill="FFFFFF"/>
          </w:tcPr>
          <w:p w14:paraId="1561BDFC" w14:textId="77777777" w:rsidR="00263EE5" w:rsidRPr="00235394" w:rsidRDefault="00263EE5" w:rsidP="00263EE5">
            <w:pPr>
              <w:pStyle w:val="TAL"/>
              <w:rPr>
                <w:b/>
                <w:sz w:val="16"/>
              </w:rPr>
            </w:pPr>
            <w:r w:rsidRPr="00235394">
              <w:rPr>
                <w:b/>
                <w:sz w:val="16"/>
              </w:rPr>
              <w:t>Date</w:t>
            </w:r>
          </w:p>
        </w:tc>
        <w:tc>
          <w:tcPr>
            <w:tcW w:w="803" w:type="dxa"/>
            <w:shd w:val="pct10" w:color="auto" w:fill="FFFFFF"/>
          </w:tcPr>
          <w:p w14:paraId="61C21BFA" w14:textId="77777777" w:rsidR="00263EE5" w:rsidRPr="00235394" w:rsidRDefault="00263EE5" w:rsidP="00263EE5">
            <w:pPr>
              <w:pStyle w:val="TAL"/>
              <w:rPr>
                <w:b/>
                <w:sz w:val="16"/>
              </w:rPr>
            </w:pPr>
            <w:r>
              <w:rPr>
                <w:b/>
                <w:sz w:val="16"/>
              </w:rPr>
              <w:t>Meeting</w:t>
            </w:r>
          </w:p>
        </w:tc>
        <w:tc>
          <w:tcPr>
            <w:tcW w:w="1099" w:type="dxa"/>
            <w:shd w:val="pct10" w:color="auto" w:fill="FFFFFF"/>
          </w:tcPr>
          <w:p w14:paraId="6EB81ED5" w14:textId="77777777" w:rsidR="00263EE5" w:rsidRPr="00235394" w:rsidRDefault="00263EE5" w:rsidP="00263EE5">
            <w:pPr>
              <w:pStyle w:val="TAL"/>
              <w:rPr>
                <w:b/>
                <w:sz w:val="16"/>
              </w:rPr>
            </w:pPr>
            <w:proofErr w:type="spellStart"/>
            <w:r w:rsidRPr="00235394">
              <w:rPr>
                <w:b/>
                <w:sz w:val="16"/>
              </w:rPr>
              <w:t>TDoc</w:t>
            </w:r>
            <w:proofErr w:type="spellEnd"/>
          </w:p>
        </w:tc>
        <w:tc>
          <w:tcPr>
            <w:tcW w:w="502" w:type="dxa"/>
            <w:shd w:val="pct10" w:color="auto" w:fill="FFFFFF"/>
          </w:tcPr>
          <w:p w14:paraId="2883C97E" w14:textId="77777777" w:rsidR="00263EE5" w:rsidRPr="00235394" w:rsidRDefault="00263EE5" w:rsidP="00263EE5">
            <w:pPr>
              <w:pStyle w:val="TAL"/>
              <w:rPr>
                <w:b/>
                <w:sz w:val="16"/>
              </w:rPr>
            </w:pPr>
            <w:r w:rsidRPr="00235394">
              <w:rPr>
                <w:b/>
                <w:sz w:val="16"/>
              </w:rPr>
              <w:t>CR</w:t>
            </w:r>
          </w:p>
        </w:tc>
        <w:tc>
          <w:tcPr>
            <w:tcW w:w="427" w:type="dxa"/>
            <w:shd w:val="pct10" w:color="auto" w:fill="FFFFFF"/>
          </w:tcPr>
          <w:p w14:paraId="62D5A0D7" w14:textId="77777777" w:rsidR="00263EE5" w:rsidRPr="00235394" w:rsidRDefault="00263EE5" w:rsidP="00263EE5">
            <w:pPr>
              <w:pStyle w:val="TAL"/>
              <w:rPr>
                <w:b/>
                <w:sz w:val="16"/>
              </w:rPr>
            </w:pPr>
            <w:r w:rsidRPr="00235394">
              <w:rPr>
                <w:b/>
                <w:sz w:val="16"/>
              </w:rPr>
              <w:t>Rev</w:t>
            </w:r>
          </w:p>
        </w:tc>
        <w:tc>
          <w:tcPr>
            <w:tcW w:w="427" w:type="dxa"/>
            <w:shd w:val="pct10" w:color="auto" w:fill="FFFFFF"/>
          </w:tcPr>
          <w:p w14:paraId="38884F8B" w14:textId="77777777" w:rsidR="00263EE5" w:rsidRPr="00235394" w:rsidRDefault="00263EE5" w:rsidP="00263EE5">
            <w:pPr>
              <w:pStyle w:val="TAL"/>
              <w:rPr>
                <w:b/>
                <w:sz w:val="16"/>
              </w:rPr>
            </w:pPr>
            <w:r>
              <w:rPr>
                <w:b/>
                <w:sz w:val="16"/>
              </w:rPr>
              <w:t>Cat</w:t>
            </w:r>
          </w:p>
        </w:tc>
        <w:tc>
          <w:tcPr>
            <w:tcW w:w="4983" w:type="dxa"/>
            <w:shd w:val="pct10" w:color="auto" w:fill="FFFFFF"/>
          </w:tcPr>
          <w:p w14:paraId="60604F80" w14:textId="77777777" w:rsidR="00263EE5" w:rsidRPr="00235394" w:rsidRDefault="00263EE5" w:rsidP="00263EE5">
            <w:pPr>
              <w:pStyle w:val="TAL"/>
              <w:rPr>
                <w:b/>
                <w:sz w:val="16"/>
              </w:rPr>
            </w:pPr>
            <w:r w:rsidRPr="00235394">
              <w:rPr>
                <w:b/>
                <w:sz w:val="16"/>
              </w:rPr>
              <w:t>Subject/Comment</w:t>
            </w:r>
          </w:p>
        </w:tc>
        <w:tc>
          <w:tcPr>
            <w:tcW w:w="711" w:type="dxa"/>
            <w:shd w:val="pct10" w:color="auto" w:fill="FFFFFF"/>
          </w:tcPr>
          <w:p w14:paraId="69D6D0B1" w14:textId="77777777" w:rsidR="00263EE5" w:rsidRPr="00235394" w:rsidRDefault="00263EE5" w:rsidP="00263EE5">
            <w:pPr>
              <w:pStyle w:val="TAL"/>
              <w:rPr>
                <w:b/>
                <w:sz w:val="16"/>
              </w:rPr>
            </w:pPr>
            <w:r w:rsidRPr="00235394">
              <w:rPr>
                <w:b/>
                <w:sz w:val="16"/>
              </w:rPr>
              <w:t>New</w:t>
            </w:r>
            <w:r>
              <w:rPr>
                <w:b/>
                <w:sz w:val="16"/>
              </w:rPr>
              <w:t xml:space="preserve"> version</w:t>
            </w:r>
          </w:p>
        </w:tc>
      </w:tr>
      <w:tr w:rsidR="00263EE5" w:rsidRPr="006B0D02" w14:paraId="407B271E" w14:textId="77777777" w:rsidTr="00321B0A">
        <w:tc>
          <w:tcPr>
            <w:tcW w:w="804" w:type="dxa"/>
            <w:shd w:val="solid" w:color="FFFFFF" w:fill="auto"/>
          </w:tcPr>
          <w:p w14:paraId="3509C206" w14:textId="77777777" w:rsidR="00263EE5" w:rsidRPr="00235CC9" w:rsidRDefault="00263EE5" w:rsidP="00263EE5">
            <w:pPr>
              <w:pStyle w:val="TAC"/>
              <w:rPr>
                <w:sz w:val="16"/>
                <w:szCs w:val="16"/>
                <w:lang w:val="fr-FR"/>
              </w:rPr>
            </w:pPr>
            <w:r>
              <w:rPr>
                <w:sz w:val="16"/>
                <w:szCs w:val="16"/>
                <w:lang w:val="fr-FR"/>
              </w:rPr>
              <w:t>2017-06</w:t>
            </w:r>
          </w:p>
        </w:tc>
        <w:tc>
          <w:tcPr>
            <w:tcW w:w="803" w:type="dxa"/>
            <w:shd w:val="solid" w:color="FFFFFF" w:fill="auto"/>
          </w:tcPr>
          <w:p w14:paraId="5265263D" w14:textId="77777777" w:rsidR="00263EE5" w:rsidRPr="00235CC9" w:rsidRDefault="00263EE5" w:rsidP="00263EE5">
            <w:pPr>
              <w:pStyle w:val="TAC"/>
              <w:rPr>
                <w:sz w:val="16"/>
                <w:szCs w:val="16"/>
                <w:lang w:val="fr-FR"/>
              </w:rPr>
            </w:pPr>
            <w:r>
              <w:rPr>
                <w:sz w:val="16"/>
                <w:szCs w:val="16"/>
                <w:lang w:val="fr-FR"/>
              </w:rPr>
              <w:t>CT-76</w:t>
            </w:r>
          </w:p>
        </w:tc>
        <w:tc>
          <w:tcPr>
            <w:tcW w:w="1099" w:type="dxa"/>
            <w:shd w:val="solid" w:color="FFFFFF" w:fill="auto"/>
          </w:tcPr>
          <w:p w14:paraId="0D78C5A2" w14:textId="77777777" w:rsidR="00263EE5" w:rsidRPr="006B0D02" w:rsidRDefault="00263EE5" w:rsidP="00263EE5">
            <w:pPr>
              <w:pStyle w:val="TAC"/>
              <w:rPr>
                <w:sz w:val="16"/>
                <w:szCs w:val="16"/>
              </w:rPr>
            </w:pPr>
            <w:r w:rsidRPr="00235CC9">
              <w:rPr>
                <w:sz w:val="16"/>
                <w:szCs w:val="16"/>
              </w:rPr>
              <w:t>CP-171066</w:t>
            </w:r>
          </w:p>
        </w:tc>
        <w:tc>
          <w:tcPr>
            <w:tcW w:w="502" w:type="dxa"/>
            <w:shd w:val="solid" w:color="FFFFFF" w:fill="auto"/>
          </w:tcPr>
          <w:p w14:paraId="6D4298A9" w14:textId="77777777" w:rsidR="00263EE5" w:rsidRPr="00235CC9" w:rsidRDefault="00263EE5" w:rsidP="00263EE5">
            <w:pPr>
              <w:pStyle w:val="TAL"/>
              <w:rPr>
                <w:sz w:val="16"/>
                <w:szCs w:val="16"/>
                <w:lang w:val="fr-FR"/>
              </w:rPr>
            </w:pPr>
            <w:r>
              <w:rPr>
                <w:sz w:val="16"/>
                <w:szCs w:val="16"/>
                <w:lang w:val="fr-FR"/>
              </w:rPr>
              <w:t>0272</w:t>
            </w:r>
          </w:p>
        </w:tc>
        <w:tc>
          <w:tcPr>
            <w:tcW w:w="427" w:type="dxa"/>
            <w:shd w:val="solid" w:color="FFFFFF" w:fill="auto"/>
          </w:tcPr>
          <w:p w14:paraId="2EE7902B" w14:textId="77777777" w:rsidR="00263EE5" w:rsidRPr="00235CC9" w:rsidRDefault="00263EE5" w:rsidP="00263EE5">
            <w:pPr>
              <w:pStyle w:val="TAR"/>
              <w:rPr>
                <w:sz w:val="16"/>
                <w:szCs w:val="16"/>
                <w:lang w:val="fr-FR"/>
              </w:rPr>
            </w:pPr>
            <w:r>
              <w:rPr>
                <w:sz w:val="16"/>
                <w:szCs w:val="16"/>
                <w:lang w:val="fr-FR"/>
              </w:rPr>
              <w:t>1</w:t>
            </w:r>
          </w:p>
        </w:tc>
        <w:tc>
          <w:tcPr>
            <w:tcW w:w="427" w:type="dxa"/>
            <w:shd w:val="solid" w:color="FFFFFF" w:fill="auto"/>
          </w:tcPr>
          <w:p w14:paraId="0492965E" w14:textId="77777777" w:rsidR="00263EE5" w:rsidRPr="00235CC9" w:rsidRDefault="00263EE5" w:rsidP="00263EE5">
            <w:pPr>
              <w:pStyle w:val="TAC"/>
              <w:rPr>
                <w:sz w:val="16"/>
                <w:szCs w:val="16"/>
                <w:lang w:val="fr-FR"/>
              </w:rPr>
            </w:pPr>
            <w:r>
              <w:rPr>
                <w:sz w:val="16"/>
                <w:szCs w:val="16"/>
                <w:lang w:val="fr-FR"/>
              </w:rPr>
              <w:t>A</w:t>
            </w:r>
          </w:p>
        </w:tc>
        <w:tc>
          <w:tcPr>
            <w:tcW w:w="4983" w:type="dxa"/>
            <w:shd w:val="solid" w:color="FFFFFF" w:fill="auto"/>
          </w:tcPr>
          <w:p w14:paraId="069F5856" w14:textId="77777777" w:rsidR="00263EE5" w:rsidRPr="006B0D02" w:rsidRDefault="00263EE5" w:rsidP="00263EE5">
            <w:pPr>
              <w:pStyle w:val="TAL"/>
              <w:rPr>
                <w:sz w:val="16"/>
                <w:szCs w:val="16"/>
              </w:rPr>
            </w:pPr>
            <w:r w:rsidRPr="00235CC9">
              <w:rPr>
                <w:sz w:val="16"/>
                <w:szCs w:val="16"/>
              </w:rPr>
              <w:t>Correction for imminent peril cancellation</w:t>
            </w:r>
          </w:p>
        </w:tc>
        <w:tc>
          <w:tcPr>
            <w:tcW w:w="711" w:type="dxa"/>
            <w:shd w:val="solid" w:color="FFFFFF" w:fill="auto"/>
          </w:tcPr>
          <w:p w14:paraId="2A0C99F5" w14:textId="77777777" w:rsidR="00263EE5" w:rsidRPr="00235CC9" w:rsidRDefault="00263EE5" w:rsidP="00263EE5">
            <w:pPr>
              <w:pStyle w:val="TAC"/>
              <w:rPr>
                <w:sz w:val="16"/>
                <w:szCs w:val="16"/>
                <w:lang w:val="fr-FR"/>
              </w:rPr>
            </w:pPr>
            <w:r>
              <w:rPr>
                <w:sz w:val="16"/>
                <w:szCs w:val="16"/>
                <w:lang w:val="fr-FR"/>
              </w:rPr>
              <w:t>14.2.0</w:t>
            </w:r>
          </w:p>
        </w:tc>
      </w:tr>
      <w:tr w:rsidR="00263EE5" w:rsidRPr="006B0D02" w14:paraId="449B8319" w14:textId="77777777" w:rsidTr="00321B0A">
        <w:tc>
          <w:tcPr>
            <w:tcW w:w="804" w:type="dxa"/>
            <w:shd w:val="solid" w:color="FFFFFF" w:fill="auto"/>
          </w:tcPr>
          <w:p w14:paraId="4F987EF1"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84AC39C"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73F0C44" w14:textId="77777777" w:rsidR="00263EE5" w:rsidRPr="006B0D02" w:rsidRDefault="00263EE5" w:rsidP="00263EE5">
            <w:pPr>
              <w:pStyle w:val="TAC"/>
              <w:rPr>
                <w:sz w:val="16"/>
                <w:szCs w:val="16"/>
              </w:rPr>
            </w:pPr>
            <w:r w:rsidRPr="00235CC9">
              <w:rPr>
                <w:sz w:val="16"/>
                <w:szCs w:val="16"/>
              </w:rPr>
              <w:t>CP-171066</w:t>
            </w:r>
          </w:p>
        </w:tc>
        <w:tc>
          <w:tcPr>
            <w:tcW w:w="502" w:type="dxa"/>
            <w:shd w:val="solid" w:color="FFFFFF" w:fill="auto"/>
          </w:tcPr>
          <w:p w14:paraId="28C66951" w14:textId="77777777" w:rsidR="00263EE5" w:rsidRPr="00235CC9" w:rsidRDefault="00263EE5" w:rsidP="00263EE5">
            <w:pPr>
              <w:pStyle w:val="TAL"/>
              <w:rPr>
                <w:sz w:val="16"/>
                <w:szCs w:val="16"/>
                <w:lang w:val="fr-FR"/>
              </w:rPr>
            </w:pPr>
            <w:r>
              <w:rPr>
                <w:sz w:val="16"/>
                <w:szCs w:val="16"/>
                <w:lang w:val="fr-FR"/>
              </w:rPr>
              <w:t>0274</w:t>
            </w:r>
          </w:p>
        </w:tc>
        <w:tc>
          <w:tcPr>
            <w:tcW w:w="427" w:type="dxa"/>
            <w:shd w:val="solid" w:color="FFFFFF" w:fill="auto"/>
          </w:tcPr>
          <w:p w14:paraId="5EC30F62" w14:textId="77777777" w:rsidR="00263EE5" w:rsidRPr="00235CC9" w:rsidRDefault="00263EE5" w:rsidP="00263EE5">
            <w:pPr>
              <w:pStyle w:val="TAR"/>
              <w:rPr>
                <w:sz w:val="16"/>
                <w:szCs w:val="16"/>
                <w:lang w:val="fr-FR"/>
              </w:rPr>
            </w:pPr>
            <w:r>
              <w:rPr>
                <w:sz w:val="16"/>
                <w:szCs w:val="16"/>
                <w:lang w:val="fr-FR"/>
              </w:rPr>
              <w:t>1</w:t>
            </w:r>
          </w:p>
        </w:tc>
        <w:tc>
          <w:tcPr>
            <w:tcW w:w="427" w:type="dxa"/>
            <w:shd w:val="solid" w:color="FFFFFF" w:fill="auto"/>
          </w:tcPr>
          <w:p w14:paraId="7C31FCF6" w14:textId="77777777" w:rsidR="00263EE5" w:rsidRPr="00235CC9" w:rsidRDefault="00263EE5" w:rsidP="00263EE5">
            <w:pPr>
              <w:pStyle w:val="TAC"/>
              <w:rPr>
                <w:sz w:val="16"/>
                <w:szCs w:val="16"/>
                <w:lang w:val="fr-FR"/>
              </w:rPr>
            </w:pPr>
            <w:r>
              <w:rPr>
                <w:sz w:val="16"/>
                <w:szCs w:val="16"/>
                <w:lang w:val="fr-FR"/>
              </w:rPr>
              <w:t>A</w:t>
            </w:r>
          </w:p>
        </w:tc>
        <w:tc>
          <w:tcPr>
            <w:tcW w:w="4983" w:type="dxa"/>
            <w:shd w:val="solid" w:color="FFFFFF" w:fill="auto"/>
          </w:tcPr>
          <w:p w14:paraId="24C26BD2" w14:textId="77777777" w:rsidR="00263EE5" w:rsidRPr="006B0D02" w:rsidRDefault="00263EE5" w:rsidP="00263EE5">
            <w:pPr>
              <w:pStyle w:val="TAL"/>
              <w:rPr>
                <w:sz w:val="16"/>
                <w:szCs w:val="16"/>
              </w:rPr>
            </w:pPr>
            <w:r w:rsidRPr="00235CC9">
              <w:rPr>
                <w:sz w:val="16"/>
                <w:szCs w:val="16"/>
              </w:rPr>
              <w:t>Correction of emergency alert cancellation procedures</w:t>
            </w:r>
          </w:p>
        </w:tc>
        <w:tc>
          <w:tcPr>
            <w:tcW w:w="711" w:type="dxa"/>
            <w:shd w:val="solid" w:color="FFFFFF" w:fill="auto"/>
          </w:tcPr>
          <w:p w14:paraId="51AF13E8"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369E0E28" w14:textId="77777777" w:rsidTr="00321B0A">
        <w:tc>
          <w:tcPr>
            <w:tcW w:w="804" w:type="dxa"/>
            <w:shd w:val="solid" w:color="FFFFFF" w:fill="auto"/>
          </w:tcPr>
          <w:p w14:paraId="1D012B6E"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0EBCA2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0B797BC" w14:textId="77777777" w:rsidR="00263EE5" w:rsidRPr="00235CC9" w:rsidRDefault="00263EE5" w:rsidP="00263EE5">
            <w:pPr>
              <w:pStyle w:val="TAC"/>
              <w:rPr>
                <w:sz w:val="16"/>
                <w:szCs w:val="16"/>
              </w:rPr>
            </w:pPr>
            <w:r w:rsidRPr="00B8630F">
              <w:rPr>
                <w:sz w:val="16"/>
                <w:szCs w:val="16"/>
              </w:rPr>
              <w:t>CP-171079</w:t>
            </w:r>
          </w:p>
        </w:tc>
        <w:tc>
          <w:tcPr>
            <w:tcW w:w="502" w:type="dxa"/>
            <w:shd w:val="solid" w:color="FFFFFF" w:fill="auto"/>
          </w:tcPr>
          <w:p w14:paraId="1E44BF0C" w14:textId="77777777" w:rsidR="00263EE5" w:rsidRDefault="00263EE5" w:rsidP="00263EE5">
            <w:pPr>
              <w:pStyle w:val="TAL"/>
              <w:rPr>
                <w:sz w:val="16"/>
                <w:szCs w:val="16"/>
                <w:lang w:val="fr-FR"/>
              </w:rPr>
            </w:pPr>
            <w:r>
              <w:rPr>
                <w:sz w:val="16"/>
                <w:szCs w:val="16"/>
                <w:lang w:val="fr-FR"/>
              </w:rPr>
              <w:t>0275</w:t>
            </w:r>
          </w:p>
        </w:tc>
        <w:tc>
          <w:tcPr>
            <w:tcW w:w="427" w:type="dxa"/>
            <w:shd w:val="solid" w:color="FFFFFF" w:fill="auto"/>
          </w:tcPr>
          <w:p w14:paraId="4E61E83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D16FF9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658A924" w14:textId="77777777" w:rsidR="00263EE5" w:rsidRPr="00235CC9" w:rsidRDefault="00263EE5" w:rsidP="00263EE5">
            <w:pPr>
              <w:pStyle w:val="TAL"/>
              <w:rPr>
                <w:sz w:val="16"/>
                <w:szCs w:val="16"/>
              </w:rPr>
            </w:pPr>
            <w:r w:rsidRPr="00B8630F">
              <w:rPr>
                <w:sz w:val="16"/>
                <w:szCs w:val="16"/>
              </w:rPr>
              <w:t>Correction of FTAC emergency handling for terminating clients</w:t>
            </w:r>
          </w:p>
        </w:tc>
        <w:tc>
          <w:tcPr>
            <w:tcW w:w="711" w:type="dxa"/>
            <w:shd w:val="solid" w:color="FFFFFF" w:fill="auto"/>
          </w:tcPr>
          <w:p w14:paraId="625D76A9"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B939673" w14:textId="77777777" w:rsidTr="00321B0A">
        <w:tc>
          <w:tcPr>
            <w:tcW w:w="804" w:type="dxa"/>
            <w:shd w:val="solid" w:color="FFFFFF" w:fill="auto"/>
          </w:tcPr>
          <w:p w14:paraId="6891E96C"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0B4CCB8"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31E8BAD" w14:textId="77777777" w:rsidR="00263EE5" w:rsidRPr="00B8630F" w:rsidRDefault="00263EE5" w:rsidP="00263EE5">
            <w:pPr>
              <w:pStyle w:val="TAC"/>
              <w:rPr>
                <w:sz w:val="16"/>
                <w:szCs w:val="16"/>
              </w:rPr>
            </w:pPr>
            <w:r w:rsidRPr="00B8630F">
              <w:rPr>
                <w:sz w:val="16"/>
                <w:szCs w:val="16"/>
              </w:rPr>
              <w:t>CP-171066</w:t>
            </w:r>
          </w:p>
        </w:tc>
        <w:tc>
          <w:tcPr>
            <w:tcW w:w="502" w:type="dxa"/>
            <w:shd w:val="solid" w:color="FFFFFF" w:fill="auto"/>
          </w:tcPr>
          <w:p w14:paraId="75E16E12" w14:textId="77777777" w:rsidR="00263EE5" w:rsidRDefault="00263EE5" w:rsidP="00263EE5">
            <w:pPr>
              <w:pStyle w:val="TAL"/>
              <w:rPr>
                <w:sz w:val="16"/>
                <w:szCs w:val="16"/>
                <w:lang w:val="fr-FR"/>
              </w:rPr>
            </w:pPr>
            <w:r>
              <w:rPr>
                <w:sz w:val="16"/>
                <w:szCs w:val="16"/>
                <w:lang w:val="fr-FR"/>
              </w:rPr>
              <w:t>0277</w:t>
            </w:r>
          </w:p>
        </w:tc>
        <w:tc>
          <w:tcPr>
            <w:tcW w:w="427" w:type="dxa"/>
            <w:shd w:val="solid" w:color="FFFFFF" w:fill="auto"/>
          </w:tcPr>
          <w:p w14:paraId="64489D0D" w14:textId="77777777" w:rsidR="00263EE5" w:rsidRDefault="00263EE5" w:rsidP="00263EE5">
            <w:pPr>
              <w:pStyle w:val="TAR"/>
              <w:rPr>
                <w:sz w:val="16"/>
                <w:szCs w:val="16"/>
                <w:lang w:val="fr-FR"/>
              </w:rPr>
            </w:pPr>
          </w:p>
        </w:tc>
        <w:tc>
          <w:tcPr>
            <w:tcW w:w="427" w:type="dxa"/>
            <w:shd w:val="solid" w:color="FFFFFF" w:fill="auto"/>
          </w:tcPr>
          <w:p w14:paraId="50BDE6F2"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051A8FC" w14:textId="77777777" w:rsidR="00263EE5" w:rsidRPr="00B8630F" w:rsidRDefault="00263EE5" w:rsidP="00263EE5">
            <w:pPr>
              <w:pStyle w:val="TAL"/>
              <w:rPr>
                <w:sz w:val="16"/>
                <w:szCs w:val="16"/>
              </w:rPr>
            </w:pPr>
            <w:r w:rsidRPr="00B8630F">
              <w:rPr>
                <w:sz w:val="16"/>
                <w:szCs w:val="16"/>
              </w:rPr>
              <w:t>Missing chat session release procedures and corrected release policy</w:t>
            </w:r>
          </w:p>
        </w:tc>
        <w:tc>
          <w:tcPr>
            <w:tcW w:w="711" w:type="dxa"/>
            <w:shd w:val="solid" w:color="FFFFFF" w:fill="auto"/>
          </w:tcPr>
          <w:p w14:paraId="77CC819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187956E" w14:textId="77777777" w:rsidTr="00321B0A">
        <w:tc>
          <w:tcPr>
            <w:tcW w:w="804" w:type="dxa"/>
            <w:shd w:val="solid" w:color="FFFFFF" w:fill="auto"/>
          </w:tcPr>
          <w:p w14:paraId="67FFC6D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A7D0DA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A82E704" w14:textId="77777777" w:rsidR="00263EE5" w:rsidRPr="00B8630F" w:rsidRDefault="00263EE5" w:rsidP="00263EE5">
            <w:pPr>
              <w:pStyle w:val="TAC"/>
              <w:rPr>
                <w:sz w:val="16"/>
                <w:szCs w:val="16"/>
              </w:rPr>
            </w:pPr>
            <w:r w:rsidRPr="00B8630F">
              <w:rPr>
                <w:sz w:val="16"/>
                <w:szCs w:val="16"/>
              </w:rPr>
              <w:t>CP-171079</w:t>
            </w:r>
          </w:p>
        </w:tc>
        <w:tc>
          <w:tcPr>
            <w:tcW w:w="502" w:type="dxa"/>
            <w:shd w:val="solid" w:color="FFFFFF" w:fill="auto"/>
          </w:tcPr>
          <w:p w14:paraId="5AE54245" w14:textId="77777777" w:rsidR="00263EE5" w:rsidRDefault="00263EE5" w:rsidP="00263EE5">
            <w:pPr>
              <w:pStyle w:val="TAL"/>
              <w:rPr>
                <w:sz w:val="16"/>
                <w:szCs w:val="16"/>
                <w:lang w:val="fr-FR"/>
              </w:rPr>
            </w:pPr>
            <w:r>
              <w:rPr>
                <w:sz w:val="16"/>
                <w:szCs w:val="16"/>
                <w:lang w:val="fr-FR"/>
              </w:rPr>
              <w:t>0278</w:t>
            </w:r>
          </w:p>
        </w:tc>
        <w:tc>
          <w:tcPr>
            <w:tcW w:w="427" w:type="dxa"/>
            <w:shd w:val="solid" w:color="FFFFFF" w:fill="auto"/>
          </w:tcPr>
          <w:p w14:paraId="282C254A"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09F41A7"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8A67F3B" w14:textId="77777777" w:rsidR="00263EE5" w:rsidRPr="00B8630F" w:rsidRDefault="00263EE5" w:rsidP="00263EE5">
            <w:pPr>
              <w:pStyle w:val="TAL"/>
              <w:rPr>
                <w:sz w:val="16"/>
                <w:szCs w:val="16"/>
              </w:rPr>
            </w:pPr>
            <w:r w:rsidRPr="00B8630F">
              <w:rPr>
                <w:sz w:val="16"/>
                <w:szCs w:val="16"/>
              </w:rPr>
              <w:t>Client procedures for ambient listening call using pre-established sessions</w:t>
            </w:r>
          </w:p>
        </w:tc>
        <w:tc>
          <w:tcPr>
            <w:tcW w:w="711" w:type="dxa"/>
            <w:shd w:val="solid" w:color="FFFFFF" w:fill="auto"/>
          </w:tcPr>
          <w:p w14:paraId="666BD2EC"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B4F8B71" w14:textId="77777777" w:rsidTr="00321B0A">
        <w:tc>
          <w:tcPr>
            <w:tcW w:w="804" w:type="dxa"/>
            <w:shd w:val="solid" w:color="FFFFFF" w:fill="auto"/>
          </w:tcPr>
          <w:p w14:paraId="597C73C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6736D52"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535A134" w14:textId="77777777" w:rsidR="00263EE5" w:rsidRPr="00B8630F" w:rsidRDefault="00263EE5" w:rsidP="00263EE5">
            <w:pPr>
              <w:pStyle w:val="TAC"/>
              <w:rPr>
                <w:sz w:val="16"/>
                <w:szCs w:val="16"/>
              </w:rPr>
            </w:pPr>
            <w:r w:rsidRPr="00B8630F">
              <w:rPr>
                <w:sz w:val="16"/>
                <w:szCs w:val="16"/>
              </w:rPr>
              <w:t>CP-171079</w:t>
            </w:r>
          </w:p>
        </w:tc>
        <w:tc>
          <w:tcPr>
            <w:tcW w:w="502" w:type="dxa"/>
            <w:shd w:val="solid" w:color="FFFFFF" w:fill="auto"/>
          </w:tcPr>
          <w:p w14:paraId="55762D7E" w14:textId="77777777" w:rsidR="00263EE5" w:rsidRDefault="00263EE5" w:rsidP="00263EE5">
            <w:pPr>
              <w:pStyle w:val="TAL"/>
              <w:rPr>
                <w:sz w:val="16"/>
                <w:szCs w:val="16"/>
                <w:lang w:val="fr-FR"/>
              </w:rPr>
            </w:pPr>
            <w:r>
              <w:rPr>
                <w:sz w:val="16"/>
                <w:szCs w:val="16"/>
                <w:lang w:val="fr-FR"/>
              </w:rPr>
              <w:t>0279</w:t>
            </w:r>
          </w:p>
        </w:tc>
        <w:tc>
          <w:tcPr>
            <w:tcW w:w="427" w:type="dxa"/>
            <w:shd w:val="solid" w:color="FFFFFF" w:fill="auto"/>
          </w:tcPr>
          <w:p w14:paraId="31BC204D"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1930088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2C42C16" w14:textId="77777777" w:rsidR="00263EE5" w:rsidRPr="00B8630F" w:rsidRDefault="00263EE5" w:rsidP="00263EE5">
            <w:pPr>
              <w:pStyle w:val="TAL"/>
              <w:rPr>
                <w:sz w:val="16"/>
                <w:szCs w:val="16"/>
              </w:rPr>
            </w:pPr>
            <w:r w:rsidRPr="00B8630F">
              <w:rPr>
                <w:sz w:val="16"/>
                <w:szCs w:val="16"/>
              </w:rPr>
              <w:t>Participating function procedures for ambient listening call using pre-established sessions</w:t>
            </w:r>
          </w:p>
        </w:tc>
        <w:tc>
          <w:tcPr>
            <w:tcW w:w="711" w:type="dxa"/>
            <w:shd w:val="solid" w:color="FFFFFF" w:fill="auto"/>
          </w:tcPr>
          <w:p w14:paraId="1ADC2A4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2C5444E" w14:textId="77777777" w:rsidTr="00321B0A">
        <w:tc>
          <w:tcPr>
            <w:tcW w:w="804" w:type="dxa"/>
            <w:shd w:val="solid" w:color="FFFFFF" w:fill="auto"/>
          </w:tcPr>
          <w:p w14:paraId="05A51BC3"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A26B3A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9C7B14A" w14:textId="77777777" w:rsidR="00263EE5" w:rsidRPr="00B8630F" w:rsidRDefault="00263EE5" w:rsidP="00263EE5">
            <w:pPr>
              <w:pStyle w:val="TAC"/>
              <w:rPr>
                <w:sz w:val="16"/>
                <w:szCs w:val="16"/>
              </w:rPr>
            </w:pPr>
            <w:r w:rsidRPr="00721C14">
              <w:rPr>
                <w:sz w:val="16"/>
                <w:szCs w:val="16"/>
              </w:rPr>
              <w:t>CP-171079</w:t>
            </w:r>
          </w:p>
        </w:tc>
        <w:tc>
          <w:tcPr>
            <w:tcW w:w="502" w:type="dxa"/>
            <w:shd w:val="solid" w:color="FFFFFF" w:fill="auto"/>
          </w:tcPr>
          <w:p w14:paraId="6CE93B9F" w14:textId="77777777" w:rsidR="00263EE5" w:rsidRDefault="00263EE5" w:rsidP="00263EE5">
            <w:pPr>
              <w:pStyle w:val="TAL"/>
              <w:rPr>
                <w:sz w:val="16"/>
                <w:szCs w:val="16"/>
                <w:lang w:val="fr-FR"/>
              </w:rPr>
            </w:pPr>
            <w:r>
              <w:rPr>
                <w:sz w:val="16"/>
                <w:szCs w:val="16"/>
                <w:lang w:val="fr-FR"/>
              </w:rPr>
              <w:t>0280</w:t>
            </w:r>
          </w:p>
        </w:tc>
        <w:tc>
          <w:tcPr>
            <w:tcW w:w="427" w:type="dxa"/>
            <w:shd w:val="solid" w:color="FFFFFF" w:fill="auto"/>
          </w:tcPr>
          <w:p w14:paraId="4AA13780" w14:textId="77777777" w:rsidR="00263EE5" w:rsidRDefault="00263EE5" w:rsidP="00263EE5">
            <w:pPr>
              <w:pStyle w:val="TAR"/>
              <w:rPr>
                <w:sz w:val="16"/>
                <w:szCs w:val="16"/>
                <w:lang w:val="fr-FR"/>
              </w:rPr>
            </w:pPr>
            <w:r>
              <w:rPr>
                <w:sz w:val="16"/>
                <w:szCs w:val="16"/>
                <w:lang w:val="fr-FR"/>
              </w:rPr>
              <w:t>4</w:t>
            </w:r>
          </w:p>
        </w:tc>
        <w:tc>
          <w:tcPr>
            <w:tcW w:w="427" w:type="dxa"/>
            <w:shd w:val="solid" w:color="FFFFFF" w:fill="auto"/>
          </w:tcPr>
          <w:p w14:paraId="25DB0357"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5E1BF247" w14:textId="77777777" w:rsidR="00263EE5" w:rsidRPr="00B8630F" w:rsidRDefault="00263EE5" w:rsidP="00263EE5">
            <w:pPr>
              <w:pStyle w:val="TAL"/>
              <w:rPr>
                <w:sz w:val="16"/>
                <w:szCs w:val="16"/>
              </w:rPr>
            </w:pPr>
            <w:r w:rsidRPr="00721C14">
              <w:rPr>
                <w:sz w:val="16"/>
                <w:szCs w:val="16"/>
              </w:rPr>
              <w:t>Client procedures for remote change of selected group</w:t>
            </w:r>
          </w:p>
        </w:tc>
        <w:tc>
          <w:tcPr>
            <w:tcW w:w="711" w:type="dxa"/>
            <w:shd w:val="solid" w:color="FFFFFF" w:fill="auto"/>
          </w:tcPr>
          <w:p w14:paraId="712A672E"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A8B558D" w14:textId="77777777" w:rsidTr="00321B0A">
        <w:tc>
          <w:tcPr>
            <w:tcW w:w="804" w:type="dxa"/>
            <w:shd w:val="solid" w:color="FFFFFF" w:fill="auto"/>
          </w:tcPr>
          <w:p w14:paraId="64DA09B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BB3F08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12022BE" w14:textId="77777777" w:rsidR="00263EE5" w:rsidRPr="00721C14" w:rsidRDefault="00263EE5" w:rsidP="00263EE5">
            <w:pPr>
              <w:pStyle w:val="TAC"/>
              <w:rPr>
                <w:sz w:val="16"/>
                <w:szCs w:val="16"/>
              </w:rPr>
            </w:pPr>
            <w:r w:rsidRPr="00721C14">
              <w:rPr>
                <w:sz w:val="16"/>
                <w:szCs w:val="16"/>
              </w:rPr>
              <w:t>CP-171079</w:t>
            </w:r>
          </w:p>
        </w:tc>
        <w:tc>
          <w:tcPr>
            <w:tcW w:w="502" w:type="dxa"/>
            <w:shd w:val="solid" w:color="FFFFFF" w:fill="auto"/>
          </w:tcPr>
          <w:p w14:paraId="28E1C4D7" w14:textId="77777777" w:rsidR="00263EE5" w:rsidRDefault="00263EE5" w:rsidP="00263EE5">
            <w:pPr>
              <w:pStyle w:val="TAL"/>
              <w:rPr>
                <w:sz w:val="16"/>
                <w:szCs w:val="16"/>
                <w:lang w:val="fr-FR"/>
              </w:rPr>
            </w:pPr>
            <w:r>
              <w:rPr>
                <w:sz w:val="16"/>
                <w:szCs w:val="16"/>
                <w:lang w:val="fr-FR"/>
              </w:rPr>
              <w:t>0281</w:t>
            </w:r>
          </w:p>
        </w:tc>
        <w:tc>
          <w:tcPr>
            <w:tcW w:w="427" w:type="dxa"/>
            <w:shd w:val="solid" w:color="FFFFFF" w:fill="auto"/>
          </w:tcPr>
          <w:p w14:paraId="78494292"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2D8BCC68"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72D84E0" w14:textId="77777777" w:rsidR="00263EE5" w:rsidRPr="00721C14" w:rsidRDefault="00263EE5" w:rsidP="00263EE5">
            <w:pPr>
              <w:pStyle w:val="TAL"/>
              <w:rPr>
                <w:sz w:val="16"/>
                <w:szCs w:val="16"/>
              </w:rPr>
            </w:pPr>
            <w:r w:rsidRPr="00721C14">
              <w:rPr>
                <w:sz w:val="16"/>
                <w:szCs w:val="16"/>
              </w:rPr>
              <w:t>Participating function procedures for remote change of selected group</w:t>
            </w:r>
          </w:p>
        </w:tc>
        <w:tc>
          <w:tcPr>
            <w:tcW w:w="711" w:type="dxa"/>
            <w:shd w:val="solid" w:color="FFFFFF" w:fill="auto"/>
          </w:tcPr>
          <w:p w14:paraId="584F7012"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07B219F" w14:textId="77777777" w:rsidTr="00321B0A">
        <w:tc>
          <w:tcPr>
            <w:tcW w:w="804" w:type="dxa"/>
            <w:shd w:val="solid" w:color="FFFFFF" w:fill="auto"/>
          </w:tcPr>
          <w:p w14:paraId="4E5DFB7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06848D73"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633355E" w14:textId="77777777" w:rsidR="00263EE5" w:rsidRPr="00721C14" w:rsidRDefault="00263EE5" w:rsidP="00263EE5">
            <w:pPr>
              <w:pStyle w:val="TAC"/>
              <w:rPr>
                <w:sz w:val="16"/>
                <w:szCs w:val="16"/>
              </w:rPr>
            </w:pPr>
            <w:r w:rsidRPr="0076698A">
              <w:rPr>
                <w:sz w:val="16"/>
                <w:szCs w:val="16"/>
              </w:rPr>
              <w:t>CP-171079</w:t>
            </w:r>
          </w:p>
        </w:tc>
        <w:tc>
          <w:tcPr>
            <w:tcW w:w="502" w:type="dxa"/>
            <w:shd w:val="solid" w:color="FFFFFF" w:fill="auto"/>
          </w:tcPr>
          <w:p w14:paraId="159320A8" w14:textId="77777777" w:rsidR="00263EE5" w:rsidRDefault="00263EE5" w:rsidP="00263EE5">
            <w:pPr>
              <w:pStyle w:val="TAL"/>
              <w:rPr>
                <w:sz w:val="16"/>
                <w:szCs w:val="16"/>
                <w:lang w:val="fr-FR"/>
              </w:rPr>
            </w:pPr>
            <w:r>
              <w:rPr>
                <w:sz w:val="16"/>
                <w:szCs w:val="16"/>
                <w:lang w:val="fr-FR"/>
              </w:rPr>
              <w:t>0282</w:t>
            </w:r>
          </w:p>
        </w:tc>
        <w:tc>
          <w:tcPr>
            <w:tcW w:w="427" w:type="dxa"/>
            <w:shd w:val="solid" w:color="FFFFFF" w:fill="auto"/>
          </w:tcPr>
          <w:p w14:paraId="485887C6"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75DA05C"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DDD8C57" w14:textId="77777777" w:rsidR="00263EE5" w:rsidRPr="00721C14" w:rsidRDefault="00263EE5" w:rsidP="00263EE5">
            <w:pPr>
              <w:pStyle w:val="TAL"/>
              <w:rPr>
                <w:sz w:val="16"/>
                <w:szCs w:val="16"/>
              </w:rPr>
            </w:pPr>
            <w:r w:rsidRPr="0076698A">
              <w:rPr>
                <w:sz w:val="16"/>
                <w:szCs w:val="16"/>
              </w:rPr>
              <w:t>Controlling function procedures for remote change of selected group</w:t>
            </w:r>
          </w:p>
        </w:tc>
        <w:tc>
          <w:tcPr>
            <w:tcW w:w="711" w:type="dxa"/>
            <w:shd w:val="solid" w:color="FFFFFF" w:fill="auto"/>
          </w:tcPr>
          <w:p w14:paraId="275DB1CF"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68B9343" w14:textId="77777777" w:rsidTr="00321B0A">
        <w:tc>
          <w:tcPr>
            <w:tcW w:w="804" w:type="dxa"/>
            <w:shd w:val="solid" w:color="FFFFFF" w:fill="auto"/>
          </w:tcPr>
          <w:p w14:paraId="1EC5BF4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34803E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CCB5B9D" w14:textId="77777777" w:rsidR="00263EE5" w:rsidRPr="0076698A" w:rsidRDefault="00263EE5" w:rsidP="00263EE5">
            <w:pPr>
              <w:pStyle w:val="TAC"/>
              <w:rPr>
                <w:sz w:val="16"/>
                <w:szCs w:val="16"/>
              </w:rPr>
            </w:pPr>
            <w:r w:rsidRPr="0076698A">
              <w:rPr>
                <w:sz w:val="16"/>
                <w:szCs w:val="16"/>
              </w:rPr>
              <w:t>CP-171066</w:t>
            </w:r>
          </w:p>
        </w:tc>
        <w:tc>
          <w:tcPr>
            <w:tcW w:w="502" w:type="dxa"/>
            <w:shd w:val="solid" w:color="FFFFFF" w:fill="auto"/>
          </w:tcPr>
          <w:p w14:paraId="40865892" w14:textId="77777777" w:rsidR="00263EE5" w:rsidRDefault="00263EE5" w:rsidP="00263EE5">
            <w:pPr>
              <w:pStyle w:val="TAL"/>
              <w:rPr>
                <w:sz w:val="16"/>
                <w:szCs w:val="16"/>
                <w:lang w:val="fr-FR"/>
              </w:rPr>
            </w:pPr>
            <w:r>
              <w:rPr>
                <w:sz w:val="16"/>
                <w:szCs w:val="16"/>
                <w:lang w:val="fr-FR"/>
              </w:rPr>
              <w:t>0284</w:t>
            </w:r>
          </w:p>
        </w:tc>
        <w:tc>
          <w:tcPr>
            <w:tcW w:w="427" w:type="dxa"/>
            <w:shd w:val="solid" w:color="FFFFFF" w:fill="auto"/>
          </w:tcPr>
          <w:p w14:paraId="7D00BE44" w14:textId="77777777" w:rsidR="00263EE5" w:rsidRDefault="00263EE5" w:rsidP="00263EE5">
            <w:pPr>
              <w:pStyle w:val="TAR"/>
              <w:rPr>
                <w:sz w:val="16"/>
                <w:szCs w:val="16"/>
                <w:lang w:val="fr-FR"/>
              </w:rPr>
            </w:pPr>
          </w:p>
        </w:tc>
        <w:tc>
          <w:tcPr>
            <w:tcW w:w="427" w:type="dxa"/>
            <w:shd w:val="solid" w:color="FFFFFF" w:fill="auto"/>
          </w:tcPr>
          <w:p w14:paraId="20901FC1"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41EFC10" w14:textId="77777777" w:rsidR="00263EE5" w:rsidRPr="0076698A" w:rsidRDefault="00263EE5" w:rsidP="00263EE5">
            <w:pPr>
              <w:pStyle w:val="TAL"/>
              <w:rPr>
                <w:sz w:val="16"/>
                <w:szCs w:val="16"/>
              </w:rPr>
            </w:pPr>
            <w:r w:rsidRPr="0076698A">
              <w:rPr>
                <w:sz w:val="16"/>
                <w:szCs w:val="16"/>
              </w:rPr>
              <w:t>Reference update draft-</w:t>
            </w:r>
            <w:proofErr w:type="spellStart"/>
            <w:r w:rsidRPr="0076698A">
              <w:rPr>
                <w:sz w:val="16"/>
                <w:szCs w:val="16"/>
              </w:rPr>
              <w:t>holmberg</w:t>
            </w:r>
            <w:proofErr w:type="spellEnd"/>
            <w:r w:rsidRPr="0076698A">
              <w:rPr>
                <w:sz w:val="16"/>
                <w:szCs w:val="16"/>
              </w:rPr>
              <w:t>-dispatch-</w:t>
            </w:r>
            <w:proofErr w:type="spellStart"/>
            <w:r w:rsidRPr="0076698A">
              <w:rPr>
                <w:sz w:val="16"/>
                <w:szCs w:val="16"/>
              </w:rPr>
              <w:t>mcptt</w:t>
            </w:r>
            <w:proofErr w:type="spellEnd"/>
            <w:r w:rsidRPr="0076698A">
              <w:rPr>
                <w:sz w:val="16"/>
                <w:szCs w:val="16"/>
              </w:rPr>
              <w:t>-</w:t>
            </w:r>
            <w:proofErr w:type="spellStart"/>
            <w:r w:rsidRPr="0076698A">
              <w:rPr>
                <w:sz w:val="16"/>
                <w:szCs w:val="16"/>
              </w:rPr>
              <w:t>rp</w:t>
            </w:r>
            <w:proofErr w:type="spellEnd"/>
            <w:r w:rsidRPr="0076698A">
              <w:rPr>
                <w:sz w:val="16"/>
                <w:szCs w:val="16"/>
              </w:rPr>
              <w:t>-namespace</w:t>
            </w:r>
          </w:p>
        </w:tc>
        <w:tc>
          <w:tcPr>
            <w:tcW w:w="711" w:type="dxa"/>
            <w:shd w:val="solid" w:color="FFFFFF" w:fill="auto"/>
          </w:tcPr>
          <w:p w14:paraId="43B8E08E"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A0FE983" w14:textId="77777777" w:rsidTr="00321B0A">
        <w:tc>
          <w:tcPr>
            <w:tcW w:w="804" w:type="dxa"/>
            <w:shd w:val="solid" w:color="FFFFFF" w:fill="auto"/>
          </w:tcPr>
          <w:p w14:paraId="539D257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EB4166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DCD7AFC" w14:textId="77777777" w:rsidR="00263EE5" w:rsidRPr="0076698A" w:rsidRDefault="00263EE5" w:rsidP="00263EE5">
            <w:pPr>
              <w:pStyle w:val="TAC"/>
              <w:rPr>
                <w:sz w:val="16"/>
                <w:szCs w:val="16"/>
              </w:rPr>
            </w:pPr>
            <w:r w:rsidRPr="0076698A">
              <w:rPr>
                <w:sz w:val="16"/>
                <w:szCs w:val="16"/>
              </w:rPr>
              <w:t>CP-171079</w:t>
            </w:r>
          </w:p>
        </w:tc>
        <w:tc>
          <w:tcPr>
            <w:tcW w:w="502" w:type="dxa"/>
            <w:shd w:val="solid" w:color="FFFFFF" w:fill="auto"/>
          </w:tcPr>
          <w:p w14:paraId="7EF40D81" w14:textId="77777777" w:rsidR="00263EE5" w:rsidRDefault="00263EE5" w:rsidP="00263EE5">
            <w:pPr>
              <w:pStyle w:val="TAL"/>
              <w:rPr>
                <w:sz w:val="16"/>
                <w:szCs w:val="16"/>
                <w:lang w:val="fr-FR"/>
              </w:rPr>
            </w:pPr>
            <w:r>
              <w:rPr>
                <w:sz w:val="16"/>
                <w:szCs w:val="16"/>
                <w:lang w:val="fr-FR"/>
              </w:rPr>
              <w:t>0287</w:t>
            </w:r>
          </w:p>
        </w:tc>
        <w:tc>
          <w:tcPr>
            <w:tcW w:w="427" w:type="dxa"/>
            <w:shd w:val="solid" w:color="FFFFFF" w:fill="auto"/>
          </w:tcPr>
          <w:p w14:paraId="73B706B8"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4F89C09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2AE7BE1" w14:textId="77777777" w:rsidR="00263EE5" w:rsidRPr="0076698A" w:rsidRDefault="00263EE5" w:rsidP="00263EE5">
            <w:pPr>
              <w:pStyle w:val="TAL"/>
              <w:rPr>
                <w:sz w:val="16"/>
                <w:szCs w:val="16"/>
              </w:rPr>
            </w:pPr>
            <w:r w:rsidRPr="0076698A">
              <w:rPr>
                <w:sz w:val="16"/>
                <w:szCs w:val="16"/>
              </w:rPr>
              <w:t>Ambient listening on-demand client authorisation procedures</w:t>
            </w:r>
          </w:p>
        </w:tc>
        <w:tc>
          <w:tcPr>
            <w:tcW w:w="711" w:type="dxa"/>
            <w:shd w:val="solid" w:color="FFFFFF" w:fill="auto"/>
          </w:tcPr>
          <w:p w14:paraId="2AD35FD3"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05FA8FD" w14:textId="77777777" w:rsidTr="00321B0A">
        <w:tc>
          <w:tcPr>
            <w:tcW w:w="804" w:type="dxa"/>
            <w:shd w:val="solid" w:color="FFFFFF" w:fill="auto"/>
          </w:tcPr>
          <w:p w14:paraId="1F7E017C"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00BC30B"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E466466" w14:textId="77777777" w:rsidR="00263EE5" w:rsidRPr="0076698A" w:rsidRDefault="00263EE5" w:rsidP="00263EE5">
            <w:pPr>
              <w:pStyle w:val="TAC"/>
              <w:rPr>
                <w:sz w:val="16"/>
                <w:szCs w:val="16"/>
              </w:rPr>
            </w:pPr>
            <w:r w:rsidRPr="00282E2A">
              <w:rPr>
                <w:sz w:val="16"/>
                <w:szCs w:val="16"/>
              </w:rPr>
              <w:t>CP-171079</w:t>
            </w:r>
          </w:p>
        </w:tc>
        <w:tc>
          <w:tcPr>
            <w:tcW w:w="502" w:type="dxa"/>
            <w:shd w:val="solid" w:color="FFFFFF" w:fill="auto"/>
          </w:tcPr>
          <w:p w14:paraId="0D866A02" w14:textId="77777777" w:rsidR="00263EE5" w:rsidRDefault="00263EE5" w:rsidP="00263EE5">
            <w:pPr>
              <w:pStyle w:val="TAL"/>
              <w:rPr>
                <w:sz w:val="16"/>
                <w:szCs w:val="16"/>
                <w:lang w:val="fr-FR"/>
              </w:rPr>
            </w:pPr>
            <w:r>
              <w:rPr>
                <w:sz w:val="16"/>
                <w:szCs w:val="16"/>
                <w:lang w:val="fr-FR"/>
              </w:rPr>
              <w:t>0288</w:t>
            </w:r>
          </w:p>
        </w:tc>
        <w:tc>
          <w:tcPr>
            <w:tcW w:w="427" w:type="dxa"/>
            <w:shd w:val="solid" w:color="FFFFFF" w:fill="auto"/>
          </w:tcPr>
          <w:p w14:paraId="789D971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0BAD27B"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A299346" w14:textId="77777777" w:rsidR="00263EE5" w:rsidRPr="0076698A" w:rsidRDefault="00263EE5" w:rsidP="00263EE5">
            <w:pPr>
              <w:pStyle w:val="TAL"/>
              <w:rPr>
                <w:sz w:val="16"/>
                <w:szCs w:val="16"/>
              </w:rPr>
            </w:pPr>
            <w:r w:rsidRPr="00282E2A">
              <w:rPr>
                <w:sz w:val="16"/>
                <w:szCs w:val="16"/>
              </w:rPr>
              <w:t>Ambient listening on-demand PF authorisation procedures</w:t>
            </w:r>
          </w:p>
        </w:tc>
        <w:tc>
          <w:tcPr>
            <w:tcW w:w="711" w:type="dxa"/>
            <w:shd w:val="solid" w:color="FFFFFF" w:fill="auto"/>
          </w:tcPr>
          <w:p w14:paraId="1803AF10"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A083FE3" w14:textId="77777777" w:rsidTr="00321B0A">
        <w:tc>
          <w:tcPr>
            <w:tcW w:w="804" w:type="dxa"/>
            <w:shd w:val="solid" w:color="FFFFFF" w:fill="auto"/>
          </w:tcPr>
          <w:p w14:paraId="50E2EA3F"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C4141C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E85A01F" w14:textId="77777777" w:rsidR="00263EE5" w:rsidRPr="00282E2A" w:rsidRDefault="00263EE5" w:rsidP="00263EE5">
            <w:pPr>
              <w:pStyle w:val="TAC"/>
              <w:rPr>
                <w:sz w:val="16"/>
                <w:szCs w:val="16"/>
              </w:rPr>
            </w:pPr>
            <w:r w:rsidRPr="00DF15F2">
              <w:rPr>
                <w:sz w:val="16"/>
                <w:szCs w:val="16"/>
              </w:rPr>
              <w:t>CP-171066</w:t>
            </w:r>
          </w:p>
        </w:tc>
        <w:tc>
          <w:tcPr>
            <w:tcW w:w="502" w:type="dxa"/>
            <w:shd w:val="solid" w:color="FFFFFF" w:fill="auto"/>
          </w:tcPr>
          <w:p w14:paraId="475CB8E0" w14:textId="77777777" w:rsidR="00263EE5" w:rsidRDefault="00263EE5" w:rsidP="00263EE5">
            <w:pPr>
              <w:pStyle w:val="TAL"/>
              <w:rPr>
                <w:sz w:val="16"/>
                <w:szCs w:val="16"/>
                <w:lang w:val="fr-FR"/>
              </w:rPr>
            </w:pPr>
            <w:r>
              <w:rPr>
                <w:sz w:val="16"/>
                <w:szCs w:val="16"/>
                <w:lang w:val="fr-FR"/>
              </w:rPr>
              <w:t>0290</w:t>
            </w:r>
          </w:p>
        </w:tc>
        <w:tc>
          <w:tcPr>
            <w:tcW w:w="427" w:type="dxa"/>
            <w:shd w:val="solid" w:color="FFFFFF" w:fill="auto"/>
          </w:tcPr>
          <w:p w14:paraId="4B2D4DA1" w14:textId="77777777" w:rsidR="00263EE5" w:rsidRDefault="00263EE5" w:rsidP="00263EE5">
            <w:pPr>
              <w:pStyle w:val="TAR"/>
              <w:rPr>
                <w:sz w:val="16"/>
                <w:szCs w:val="16"/>
                <w:lang w:val="fr-FR"/>
              </w:rPr>
            </w:pPr>
          </w:p>
        </w:tc>
        <w:tc>
          <w:tcPr>
            <w:tcW w:w="427" w:type="dxa"/>
            <w:shd w:val="solid" w:color="FFFFFF" w:fill="auto"/>
          </w:tcPr>
          <w:p w14:paraId="2407F4A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0426CDC" w14:textId="77777777" w:rsidR="00263EE5" w:rsidRPr="00282E2A" w:rsidRDefault="00263EE5" w:rsidP="00263EE5">
            <w:pPr>
              <w:pStyle w:val="TAL"/>
              <w:rPr>
                <w:sz w:val="16"/>
                <w:szCs w:val="16"/>
              </w:rPr>
            </w:pPr>
            <w:r w:rsidRPr="00DF15F2">
              <w:rPr>
                <w:sz w:val="16"/>
                <w:szCs w:val="16"/>
              </w:rPr>
              <w:t xml:space="preserve">Corrections to </w:t>
            </w:r>
            <w:proofErr w:type="spellStart"/>
            <w:r w:rsidRPr="00DF15F2">
              <w:rPr>
                <w:sz w:val="16"/>
                <w:szCs w:val="16"/>
              </w:rPr>
              <w:t>mcpttinfo</w:t>
            </w:r>
            <w:proofErr w:type="spellEnd"/>
            <w:r w:rsidRPr="00DF15F2">
              <w:rPr>
                <w:sz w:val="16"/>
                <w:szCs w:val="16"/>
              </w:rPr>
              <w:t xml:space="preserve"> schema</w:t>
            </w:r>
          </w:p>
        </w:tc>
        <w:tc>
          <w:tcPr>
            <w:tcW w:w="711" w:type="dxa"/>
            <w:shd w:val="solid" w:color="FFFFFF" w:fill="auto"/>
          </w:tcPr>
          <w:p w14:paraId="6F570FDB"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F973D81" w14:textId="77777777" w:rsidTr="00321B0A">
        <w:tc>
          <w:tcPr>
            <w:tcW w:w="804" w:type="dxa"/>
            <w:shd w:val="solid" w:color="FFFFFF" w:fill="auto"/>
          </w:tcPr>
          <w:p w14:paraId="2987E712"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DB85DE7"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4F741E3" w14:textId="77777777" w:rsidR="00263EE5" w:rsidRPr="00DF15F2" w:rsidRDefault="00263EE5" w:rsidP="00263EE5">
            <w:pPr>
              <w:pStyle w:val="TAC"/>
              <w:rPr>
                <w:sz w:val="16"/>
                <w:szCs w:val="16"/>
              </w:rPr>
            </w:pPr>
            <w:r w:rsidRPr="00763F9F">
              <w:rPr>
                <w:sz w:val="16"/>
                <w:szCs w:val="16"/>
              </w:rPr>
              <w:t>CP-171093</w:t>
            </w:r>
          </w:p>
        </w:tc>
        <w:tc>
          <w:tcPr>
            <w:tcW w:w="502" w:type="dxa"/>
            <w:shd w:val="solid" w:color="FFFFFF" w:fill="auto"/>
          </w:tcPr>
          <w:p w14:paraId="1CA74236" w14:textId="77777777" w:rsidR="00263EE5" w:rsidRDefault="00263EE5" w:rsidP="00263EE5">
            <w:pPr>
              <w:pStyle w:val="TAL"/>
              <w:rPr>
                <w:sz w:val="16"/>
                <w:szCs w:val="16"/>
                <w:lang w:val="fr-FR"/>
              </w:rPr>
            </w:pPr>
            <w:r>
              <w:rPr>
                <w:sz w:val="16"/>
                <w:szCs w:val="16"/>
                <w:lang w:val="fr-FR"/>
              </w:rPr>
              <w:t>0291</w:t>
            </w:r>
          </w:p>
        </w:tc>
        <w:tc>
          <w:tcPr>
            <w:tcW w:w="427" w:type="dxa"/>
            <w:shd w:val="solid" w:color="FFFFFF" w:fill="auto"/>
          </w:tcPr>
          <w:p w14:paraId="57A3D38E"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2F7C26E"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5EAD99E" w14:textId="77777777" w:rsidR="00263EE5" w:rsidRPr="00DF15F2" w:rsidRDefault="00263EE5" w:rsidP="00263EE5">
            <w:pPr>
              <w:pStyle w:val="TAL"/>
              <w:rPr>
                <w:sz w:val="16"/>
                <w:szCs w:val="16"/>
              </w:rPr>
            </w:pPr>
            <w:r w:rsidRPr="00763F9F">
              <w:rPr>
                <w:sz w:val="16"/>
                <w:szCs w:val="16"/>
              </w:rPr>
              <w:t>Response-Source header field handling completion</w:t>
            </w:r>
          </w:p>
        </w:tc>
        <w:tc>
          <w:tcPr>
            <w:tcW w:w="711" w:type="dxa"/>
            <w:shd w:val="solid" w:color="FFFFFF" w:fill="auto"/>
          </w:tcPr>
          <w:p w14:paraId="0DAB4C35"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5D54C8B" w14:textId="77777777" w:rsidTr="00321B0A">
        <w:tc>
          <w:tcPr>
            <w:tcW w:w="804" w:type="dxa"/>
            <w:shd w:val="solid" w:color="FFFFFF" w:fill="auto"/>
          </w:tcPr>
          <w:p w14:paraId="681F7D2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B11A57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F05FE68"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73FDA163" w14:textId="77777777" w:rsidR="00263EE5" w:rsidRDefault="00263EE5" w:rsidP="00263EE5">
            <w:pPr>
              <w:pStyle w:val="TAL"/>
              <w:rPr>
                <w:sz w:val="16"/>
                <w:szCs w:val="16"/>
                <w:lang w:val="fr-FR"/>
              </w:rPr>
            </w:pPr>
            <w:r>
              <w:rPr>
                <w:sz w:val="16"/>
                <w:szCs w:val="16"/>
                <w:lang w:val="fr-FR"/>
              </w:rPr>
              <w:t>0293</w:t>
            </w:r>
          </w:p>
        </w:tc>
        <w:tc>
          <w:tcPr>
            <w:tcW w:w="427" w:type="dxa"/>
            <w:shd w:val="solid" w:color="FFFFFF" w:fill="auto"/>
          </w:tcPr>
          <w:p w14:paraId="6425495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57BDB3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B9668F5" w14:textId="77777777" w:rsidR="00263EE5" w:rsidRPr="00763F9F" w:rsidRDefault="00263EE5" w:rsidP="00263EE5">
            <w:pPr>
              <w:pStyle w:val="TAL"/>
              <w:rPr>
                <w:sz w:val="16"/>
                <w:szCs w:val="16"/>
              </w:rPr>
            </w:pPr>
            <w:r w:rsidRPr="00763F9F">
              <w:rPr>
                <w:sz w:val="16"/>
                <w:szCs w:val="16"/>
              </w:rPr>
              <w:t>Corrections to off-network private call</w:t>
            </w:r>
          </w:p>
        </w:tc>
        <w:tc>
          <w:tcPr>
            <w:tcW w:w="711" w:type="dxa"/>
            <w:shd w:val="solid" w:color="FFFFFF" w:fill="auto"/>
          </w:tcPr>
          <w:p w14:paraId="544568E0"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171F738" w14:textId="77777777" w:rsidTr="00321B0A">
        <w:tc>
          <w:tcPr>
            <w:tcW w:w="804" w:type="dxa"/>
            <w:shd w:val="solid" w:color="FFFFFF" w:fill="auto"/>
          </w:tcPr>
          <w:p w14:paraId="62E62AF0"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330A2D1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8711836"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15BA9A53" w14:textId="77777777" w:rsidR="00263EE5" w:rsidRDefault="00263EE5" w:rsidP="00263EE5">
            <w:pPr>
              <w:pStyle w:val="TAL"/>
              <w:rPr>
                <w:sz w:val="16"/>
                <w:szCs w:val="16"/>
                <w:lang w:val="fr-FR"/>
              </w:rPr>
            </w:pPr>
            <w:r>
              <w:rPr>
                <w:sz w:val="16"/>
                <w:szCs w:val="16"/>
                <w:lang w:val="fr-FR"/>
              </w:rPr>
              <w:t>0294</w:t>
            </w:r>
          </w:p>
        </w:tc>
        <w:tc>
          <w:tcPr>
            <w:tcW w:w="427" w:type="dxa"/>
            <w:shd w:val="solid" w:color="FFFFFF" w:fill="auto"/>
          </w:tcPr>
          <w:p w14:paraId="32BF194D"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83A6CD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46DA9EE" w14:textId="77777777" w:rsidR="00263EE5" w:rsidRPr="00763F9F" w:rsidRDefault="00263EE5" w:rsidP="00263EE5">
            <w:pPr>
              <w:pStyle w:val="TAL"/>
              <w:rPr>
                <w:sz w:val="16"/>
                <w:szCs w:val="16"/>
              </w:rPr>
            </w:pPr>
            <w:r w:rsidRPr="00763F9F">
              <w:rPr>
                <w:sz w:val="16"/>
                <w:szCs w:val="16"/>
              </w:rPr>
              <w:t>Floor control updates for ambient listening call</w:t>
            </w:r>
          </w:p>
        </w:tc>
        <w:tc>
          <w:tcPr>
            <w:tcW w:w="711" w:type="dxa"/>
            <w:shd w:val="solid" w:color="FFFFFF" w:fill="auto"/>
          </w:tcPr>
          <w:p w14:paraId="1E1CC9AF"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910540C" w14:textId="77777777" w:rsidTr="00321B0A">
        <w:tc>
          <w:tcPr>
            <w:tcW w:w="804" w:type="dxa"/>
            <w:shd w:val="solid" w:color="FFFFFF" w:fill="auto"/>
          </w:tcPr>
          <w:p w14:paraId="1C26057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79ACBC8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2C9BBD8"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403832D9" w14:textId="77777777" w:rsidR="00263EE5" w:rsidRDefault="00263EE5" w:rsidP="00263EE5">
            <w:pPr>
              <w:pStyle w:val="TAL"/>
              <w:rPr>
                <w:sz w:val="16"/>
                <w:szCs w:val="16"/>
                <w:lang w:val="fr-FR"/>
              </w:rPr>
            </w:pPr>
            <w:r>
              <w:rPr>
                <w:sz w:val="16"/>
                <w:szCs w:val="16"/>
                <w:lang w:val="fr-FR"/>
              </w:rPr>
              <w:t>0296</w:t>
            </w:r>
          </w:p>
        </w:tc>
        <w:tc>
          <w:tcPr>
            <w:tcW w:w="427" w:type="dxa"/>
            <w:shd w:val="solid" w:color="FFFFFF" w:fill="auto"/>
          </w:tcPr>
          <w:p w14:paraId="47037F88" w14:textId="77777777" w:rsidR="00263EE5" w:rsidRDefault="00263EE5" w:rsidP="00263EE5">
            <w:pPr>
              <w:pStyle w:val="TAR"/>
              <w:rPr>
                <w:sz w:val="16"/>
                <w:szCs w:val="16"/>
                <w:lang w:val="fr-FR"/>
              </w:rPr>
            </w:pPr>
          </w:p>
        </w:tc>
        <w:tc>
          <w:tcPr>
            <w:tcW w:w="427" w:type="dxa"/>
            <w:shd w:val="solid" w:color="FFFFFF" w:fill="auto"/>
          </w:tcPr>
          <w:p w14:paraId="6C404FE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A476142" w14:textId="77777777" w:rsidR="00263EE5" w:rsidRPr="00763F9F" w:rsidRDefault="00263EE5" w:rsidP="00263EE5">
            <w:pPr>
              <w:pStyle w:val="TAL"/>
              <w:rPr>
                <w:sz w:val="16"/>
                <w:szCs w:val="16"/>
              </w:rPr>
            </w:pPr>
            <w:r w:rsidRPr="00763F9F">
              <w:rPr>
                <w:sz w:val="16"/>
                <w:szCs w:val="16"/>
              </w:rPr>
              <w:t>Correction of priority call request validation</w:t>
            </w:r>
          </w:p>
        </w:tc>
        <w:tc>
          <w:tcPr>
            <w:tcW w:w="711" w:type="dxa"/>
            <w:shd w:val="solid" w:color="FFFFFF" w:fill="auto"/>
          </w:tcPr>
          <w:p w14:paraId="1F6B0E4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19539701" w14:textId="77777777" w:rsidTr="00321B0A">
        <w:tc>
          <w:tcPr>
            <w:tcW w:w="804" w:type="dxa"/>
            <w:shd w:val="solid" w:color="FFFFFF" w:fill="auto"/>
          </w:tcPr>
          <w:p w14:paraId="3275336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542484B"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ADC3677"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1D226F8A" w14:textId="77777777" w:rsidR="00263EE5" w:rsidRDefault="00263EE5" w:rsidP="00263EE5">
            <w:pPr>
              <w:pStyle w:val="TAL"/>
              <w:rPr>
                <w:sz w:val="16"/>
                <w:szCs w:val="16"/>
                <w:lang w:val="fr-FR"/>
              </w:rPr>
            </w:pPr>
            <w:r>
              <w:rPr>
                <w:sz w:val="16"/>
                <w:szCs w:val="16"/>
                <w:lang w:val="fr-FR"/>
              </w:rPr>
              <w:t>0297</w:t>
            </w:r>
          </w:p>
        </w:tc>
        <w:tc>
          <w:tcPr>
            <w:tcW w:w="427" w:type="dxa"/>
            <w:shd w:val="solid" w:color="FFFFFF" w:fill="auto"/>
          </w:tcPr>
          <w:p w14:paraId="4D1DC1CC"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09A07F96"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D4B541D" w14:textId="77777777" w:rsidR="00263EE5" w:rsidRPr="00763F9F" w:rsidRDefault="00263EE5" w:rsidP="00263EE5">
            <w:pPr>
              <w:pStyle w:val="TAL"/>
              <w:rPr>
                <w:sz w:val="16"/>
                <w:szCs w:val="16"/>
              </w:rPr>
            </w:pPr>
            <w:r w:rsidRPr="00763F9F">
              <w:rPr>
                <w:sz w:val="16"/>
                <w:szCs w:val="16"/>
              </w:rPr>
              <w:t xml:space="preserve">MBMS bearer suspension </w:t>
            </w:r>
          </w:p>
        </w:tc>
        <w:tc>
          <w:tcPr>
            <w:tcW w:w="711" w:type="dxa"/>
            <w:shd w:val="solid" w:color="FFFFFF" w:fill="auto"/>
          </w:tcPr>
          <w:p w14:paraId="7DE6C655"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1C37C86" w14:textId="77777777" w:rsidTr="00321B0A">
        <w:tc>
          <w:tcPr>
            <w:tcW w:w="804" w:type="dxa"/>
            <w:shd w:val="solid" w:color="FFFFFF" w:fill="auto"/>
          </w:tcPr>
          <w:p w14:paraId="36D4B90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9CB668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B296E90"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6F834727" w14:textId="77777777" w:rsidR="00263EE5" w:rsidRDefault="00263EE5" w:rsidP="00263EE5">
            <w:pPr>
              <w:pStyle w:val="TAL"/>
              <w:rPr>
                <w:sz w:val="16"/>
                <w:szCs w:val="16"/>
                <w:lang w:val="fr-FR"/>
              </w:rPr>
            </w:pPr>
            <w:r>
              <w:rPr>
                <w:sz w:val="16"/>
                <w:szCs w:val="16"/>
                <w:lang w:val="fr-FR"/>
              </w:rPr>
              <w:t>0298</w:t>
            </w:r>
          </w:p>
        </w:tc>
        <w:tc>
          <w:tcPr>
            <w:tcW w:w="427" w:type="dxa"/>
            <w:shd w:val="solid" w:color="FFFFFF" w:fill="auto"/>
          </w:tcPr>
          <w:p w14:paraId="1A4D8FE4"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2C95E6E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0DC749C4" w14:textId="77777777" w:rsidR="00263EE5" w:rsidRPr="00763F9F" w:rsidRDefault="00263EE5" w:rsidP="00263EE5">
            <w:pPr>
              <w:pStyle w:val="TAL"/>
              <w:rPr>
                <w:sz w:val="16"/>
                <w:szCs w:val="16"/>
              </w:rPr>
            </w:pPr>
            <w:r w:rsidRPr="00763F9F">
              <w:rPr>
                <w:sz w:val="16"/>
                <w:szCs w:val="16"/>
              </w:rPr>
              <w:t>Update of AL server-initiated release</w:t>
            </w:r>
          </w:p>
        </w:tc>
        <w:tc>
          <w:tcPr>
            <w:tcW w:w="711" w:type="dxa"/>
            <w:shd w:val="solid" w:color="FFFFFF" w:fill="auto"/>
          </w:tcPr>
          <w:p w14:paraId="316599A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75C894B" w14:textId="77777777" w:rsidTr="00321B0A">
        <w:tc>
          <w:tcPr>
            <w:tcW w:w="804" w:type="dxa"/>
            <w:shd w:val="solid" w:color="FFFFFF" w:fill="auto"/>
          </w:tcPr>
          <w:p w14:paraId="638CDBA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DD34746"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D620559"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5473F4A8" w14:textId="77777777" w:rsidR="00263EE5" w:rsidRDefault="00263EE5" w:rsidP="00263EE5">
            <w:pPr>
              <w:pStyle w:val="TAL"/>
              <w:rPr>
                <w:sz w:val="16"/>
                <w:szCs w:val="16"/>
                <w:lang w:val="fr-FR"/>
              </w:rPr>
            </w:pPr>
            <w:r>
              <w:rPr>
                <w:sz w:val="16"/>
                <w:szCs w:val="16"/>
                <w:lang w:val="fr-FR"/>
              </w:rPr>
              <w:t>0299</w:t>
            </w:r>
          </w:p>
        </w:tc>
        <w:tc>
          <w:tcPr>
            <w:tcW w:w="427" w:type="dxa"/>
            <w:shd w:val="solid" w:color="FFFFFF" w:fill="auto"/>
          </w:tcPr>
          <w:p w14:paraId="7F7DBC4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5ABE0AF"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DD74FBE" w14:textId="77777777" w:rsidR="00263EE5" w:rsidRPr="00763F9F" w:rsidRDefault="00263EE5" w:rsidP="00263EE5">
            <w:pPr>
              <w:pStyle w:val="TAL"/>
              <w:rPr>
                <w:sz w:val="16"/>
                <w:szCs w:val="16"/>
              </w:rPr>
            </w:pPr>
            <w:r w:rsidRPr="00763F9F">
              <w:rPr>
                <w:sz w:val="16"/>
                <w:szCs w:val="16"/>
              </w:rPr>
              <w:t>Addition of authorisation checks for FTAC</w:t>
            </w:r>
          </w:p>
        </w:tc>
        <w:tc>
          <w:tcPr>
            <w:tcW w:w="711" w:type="dxa"/>
            <w:shd w:val="solid" w:color="FFFFFF" w:fill="auto"/>
          </w:tcPr>
          <w:p w14:paraId="481B38B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4D6A259A" w14:textId="77777777" w:rsidTr="00321B0A">
        <w:tc>
          <w:tcPr>
            <w:tcW w:w="804" w:type="dxa"/>
            <w:shd w:val="solid" w:color="FFFFFF" w:fill="auto"/>
          </w:tcPr>
          <w:p w14:paraId="140BEBE6"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8658E61"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B13DF13"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2461D2D1" w14:textId="77777777" w:rsidR="00263EE5" w:rsidRDefault="00263EE5" w:rsidP="00263EE5">
            <w:pPr>
              <w:pStyle w:val="TAL"/>
              <w:rPr>
                <w:sz w:val="16"/>
                <w:szCs w:val="16"/>
                <w:lang w:val="fr-FR"/>
              </w:rPr>
            </w:pPr>
            <w:r>
              <w:rPr>
                <w:sz w:val="16"/>
                <w:szCs w:val="16"/>
                <w:lang w:val="fr-FR"/>
              </w:rPr>
              <w:t>0300</w:t>
            </w:r>
          </w:p>
        </w:tc>
        <w:tc>
          <w:tcPr>
            <w:tcW w:w="427" w:type="dxa"/>
            <w:shd w:val="solid" w:color="FFFFFF" w:fill="auto"/>
          </w:tcPr>
          <w:p w14:paraId="57E15984"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7B3402A1"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555C6FD" w14:textId="77777777" w:rsidR="00263EE5" w:rsidRPr="00763F9F" w:rsidRDefault="00263EE5" w:rsidP="00263EE5">
            <w:pPr>
              <w:pStyle w:val="TAL"/>
              <w:rPr>
                <w:sz w:val="16"/>
                <w:szCs w:val="16"/>
              </w:rPr>
            </w:pPr>
            <w:r w:rsidRPr="00763F9F">
              <w:rPr>
                <w:sz w:val="16"/>
                <w:szCs w:val="16"/>
              </w:rPr>
              <w:t>Implementation of CSK 'key download' procedure</w:t>
            </w:r>
          </w:p>
        </w:tc>
        <w:tc>
          <w:tcPr>
            <w:tcW w:w="711" w:type="dxa"/>
            <w:shd w:val="solid" w:color="FFFFFF" w:fill="auto"/>
          </w:tcPr>
          <w:p w14:paraId="16BF8BF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43E5377E" w14:textId="77777777" w:rsidTr="00321B0A">
        <w:tc>
          <w:tcPr>
            <w:tcW w:w="804" w:type="dxa"/>
            <w:shd w:val="solid" w:color="FFFFFF" w:fill="auto"/>
          </w:tcPr>
          <w:p w14:paraId="7C3163B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0DCBCE2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EB0AA79"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3A88CAE9" w14:textId="77777777" w:rsidR="00263EE5" w:rsidRDefault="00263EE5" w:rsidP="00263EE5">
            <w:pPr>
              <w:pStyle w:val="TAL"/>
              <w:rPr>
                <w:sz w:val="16"/>
                <w:szCs w:val="16"/>
                <w:lang w:val="fr-FR"/>
              </w:rPr>
            </w:pPr>
            <w:r>
              <w:rPr>
                <w:sz w:val="16"/>
                <w:szCs w:val="16"/>
                <w:lang w:val="fr-FR"/>
              </w:rPr>
              <w:t>0302</w:t>
            </w:r>
          </w:p>
        </w:tc>
        <w:tc>
          <w:tcPr>
            <w:tcW w:w="427" w:type="dxa"/>
            <w:shd w:val="solid" w:color="FFFFFF" w:fill="auto"/>
          </w:tcPr>
          <w:p w14:paraId="2CDD1627"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38A790EA" w14:textId="77777777" w:rsidR="00263EE5" w:rsidRDefault="00263EE5" w:rsidP="00263EE5">
            <w:pPr>
              <w:pStyle w:val="TAC"/>
              <w:rPr>
                <w:sz w:val="16"/>
                <w:szCs w:val="16"/>
                <w:lang w:val="fr-FR"/>
              </w:rPr>
            </w:pPr>
            <w:r>
              <w:rPr>
                <w:sz w:val="16"/>
                <w:szCs w:val="16"/>
                <w:lang w:val="fr-FR"/>
              </w:rPr>
              <w:t>C</w:t>
            </w:r>
          </w:p>
        </w:tc>
        <w:tc>
          <w:tcPr>
            <w:tcW w:w="4983" w:type="dxa"/>
            <w:shd w:val="solid" w:color="FFFFFF" w:fill="auto"/>
          </w:tcPr>
          <w:p w14:paraId="0F6F2412" w14:textId="77777777" w:rsidR="00263EE5" w:rsidRPr="00763F9F" w:rsidRDefault="00263EE5" w:rsidP="00263EE5">
            <w:pPr>
              <w:pStyle w:val="TAL"/>
              <w:rPr>
                <w:sz w:val="16"/>
                <w:szCs w:val="16"/>
              </w:rPr>
            </w:pPr>
            <w:r w:rsidRPr="00763F9F">
              <w:rPr>
                <w:sz w:val="16"/>
                <w:szCs w:val="16"/>
              </w:rPr>
              <w:t xml:space="preserve">Correct and align MCPTT Registration and Service Authorisation procedure with </w:t>
            </w:r>
            <w:proofErr w:type="spellStart"/>
            <w:r w:rsidRPr="00763F9F">
              <w:rPr>
                <w:sz w:val="16"/>
                <w:szCs w:val="16"/>
              </w:rPr>
              <w:t>MCVideo</w:t>
            </w:r>
            <w:proofErr w:type="spellEnd"/>
            <w:r w:rsidRPr="00763F9F">
              <w:rPr>
                <w:sz w:val="16"/>
                <w:szCs w:val="16"/>
              </w:rPr>
              <w:t xml:space="preserve"> and </w:t>
            </w:r>
            <w:proofErr w:type="spellStart"/>
            <w:r w:rsidRPr="00763F9F">
              <w:rPr>
                <w:sz w:val="16"/>
                <w:szCs w:val="16"/>
              </w:rPr>
              <w:t>MCData</w:t>
            </w:r>
            <w:proofErr w:type="spellEnd"/>
          </w:p>
        </w:tc>
        <w:tc>
          <w:tcPr>
            <w:tcW w:w="711" w:type="dxa"/>
            <w:shd w:val="solid" w:color="FFFFFF" w:fill="auto"/>
          </w:tcPr>
          <w:p w14:paraId="35C78FD2"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8A526A3" w14:textId="77777777" w:rsidTr="00321B0A">
        <w:tc>
          <w:tcPr>
            <w:tcW w:w="804" w:type="dxa"/>
            <w:shd w:val="solid" w:color="FFFFFF" w:fill="auto"/>
          </w:tcPr>
          <w:p w14:paraId="4B8EAC32"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3B70E8A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59B5857"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6398E87B" w14:textId="77777777" w:rsidR="00263EE5" w:rsidRDefault="00263EE5" w:rsidP="00263EE5">
            <w:pPr>
              <w:pStyle w:val="TAL"/>
              <w:rPr>
                <w:sz w:val="16"/>
                <w:szCs w:val="16"/>
                <w:lang w:val="fr-FR"/>
              </w:rPr>
            </w:pPr>
            <w:r>
              <w:rPr>
                <w:sz w:val="16"/>
                <w:szCs w:val="16"/>
                <w:lang w:val="fr-FR"/>
              </w:rPr>
              <w:t>0304</w:t>
            </w:r>
          </w:p>
        </w:tc>
        <w:tc>
          <w:tcPr>
            <w:tcW w:w="427" w:type="dxa"/>
            <w:shd w:val="solid" w:color="FFFFFF" w:fill="auto"/>
          </w:tcPr>
          <w:p w14:paraId="7C1B9FA8"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4AC8DC3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6B58200" w14:textId="77777777" w:rsidR="00263EE5" w:rsidRPr="00763F9F" w:rsidRDefault="00263EE5" w:rsidP="00263EE5">
            <w:pPr>
              <w:pStyle w:val="TAL"/>
              <w:rPr>
                <w:sz w:val="16"/>
                <w:szCs w:val="16"/>
              </w:rPr>
            </w:pPr>
            <w:r w:rsidRPr="00763F9F">
              <w:rPr>
                <w:sz w:val="16"/>
                <w:szCs w:val="16"/>
              </w:rPr>
              <w:t>Resource Sharing with pre-established sessions</w:t>
            </w:r>
          </w:p>
        </w:tc>
        <w:tc>
          <w:tcPr>
            <w:tcW w:w="711" w:type="dxa"/>
            <w:shd w:val="solid" w:color="FFFFFF" w:fill="auto"/>
          </w:tcPr>
          <w:p w14:paraId="4C49072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620E88E" w14:textId="77777777" w:rsidTr="00321B0A">
        <w:tc>
          <w:tcPr>
            <w:tcW w:w="804" w:type="dxa"/>
            <w:shd w:val="solid" w:color="FFFFFF" w:fill="auto"/>
          </w:tcPr>
          <w:p w14:paraId="62C7F42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BEEA48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D2AD4DD" w14:textId="77777777" w:rsidR="00263EE5" w:rsidRPr="00763F9F" w:rsidRDefault="00263EE5" w:rsidP="00263EE5">
            <w:pPr>
              <w:pStyle w:val="TAC"/>
              <w:rPr>
                <w:sz w:val="16"/>
                <w:szCs w:val="16"/>
              </w:rPr>
            </w:pPr>
            <w:r w:rsidRPr="007919F1">
              <w:rPr>
                <w:sz w:val="16"/>
                <w:szCs w:val="16"/>
              </w:rPr>
              <w:t>CP-171079</w:t>
            </w:r>
          </w:p>
        </w:tc>
        <w:tc>
          <w:tcPr>
            <w:tcW w:w="502" w:type="dxa"/>
            <w:shd w:val="solid" w:color="FFFFFF" w:fill="auto"/>
          </w:tcPr>
          <w:p w14:paraId="6F350BDB" w14:textId="77777777" w:rsidR="00263EE5" w:rsidRDefault="00263EE5" w:rsidP="00263EE5">
            <w:pPr>
              <w:pStyle w:val="TAL"/>
              <w:rPr>
                <w:sz w:val="16"/>
                <w:szCs w:val="16"/>
                <w:lang w:val="fr-FR"/>
              </w:rPr>
            </w:pPr>
            <w:r>
              <w:rPr>
                <w:sz w:val="16"/>
                <w:szCs w:val="16"/>
                <w:lang w:val="fr-FR"/>
              </w:rPr>
              <w:t>0307</w:t>
            </w:r>
          </w:p>
        </w:tc>
        <w:tc>
          <w:tcPr>
            <w:tcW w:w="427" w:type="dxa"/>
            <w:shd w:val="solid" w:color="FFFFFF" w:fill="auto"/>
          </w:tcPr>
          <w:p w14:paraId="6114CE3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637DEF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58723C91" w14:textId="77777777" w:rsidR="00263EE5" w:rsidRPr="00763F9F" w:rsidRDefault="00263EE5" w:rsidP="00263EE5">
            <w:pPr>
              <w:pStyle w:val="TAL"/>
              <w:rPr>
                <w:sz w:val="16"/>
                <w:szCs w:val="16"/>
              </w:rPr>
            </w:pPr>
            <w:r w:rsidRPr="007919F1">
              <w:rPr>
                <w:sz w:val="16"/>
                <w:szCs w:val="16"/>
              </w:rPr>
              <w:t>Introduction of KMS URI</w:t>
            </w:r>
          </w:p>
        </w:tc>
        <w:tc>
          <w:tcPr>
            <w:tcW w:w="711" w:type="dxa"/>
            <w:shd w:val="solid" w:color="FFFFFF" w:fill="auto"/>
          </w:tcPr>
          <w:p w14:paraId="318A6A68"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8DC11F0" w14:textId="77777777" w:rsidTr="00321B0A">
        <w:tc>
          <w:tcPr>
            <w:tcW w:w="804" w:type="dxa"/>
            <w:shd w:val="solid" w:color="FFFFFF" w:fill="auto"/>
          </w:tcPr>
          <w:p w14:paraId="5786621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96D98F1"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C91432B" w14:textId="77777777" w:rsidR="00263EE5" w:rsidRPr="007919F1" w:rsidRDefault="00263EE5" w:rsidP="00263EE5">
            <w:pPr>
              <w:pStyle w:val="TAC"/>
              <w:rPr>
                <w:sz w:val="16"/>
                <w:szCs w:val="16"/>
              </w:rPr>
            </w:pPr>
            <w:r w:rsidRPr="007919F1">
              <w:rPr>
                <w:sz w:val="16"/>
                <w:szCs w:val="16"/>
              </w:rPr>
              <w:t>CP-171066</w:t>
            </w:r>
          </w:p>
        </w:tc>
        <w:tc>
          <w:tcPr>
            <w:tcW w:w="502" w:type="dxa"/>
            <w:shd w:val="solid" w:color="FFFFFF" w:fill="auto"/>
          </w:tcPr>
          <w:p w14:paraId="4BCABEDC" w14:textId="77777777" w:rsidR="00263EE5" w:rsidRDefault="00263EE5" w:rsidP="00263EE5">
            <w:pPr>
              <w:pStyle w:val="TAL"/>
              <w:rPr>
                <w:sz w:val="16"/>
                <w:szCs w:val="16"/>
                <w:lang w:val="fr-FR"/>
              </w:rPr>
            </w:pPr>
            <w:r>
              <w:rPr>
                <w:sz w:val="16"/>
                <w:szCs w:val="16"/>
                <w:lang w:val="fr-FR"/>
              </w:rPr>
              <w:t>0309</w:t>
            </w:r>
          </w:p>
        </w:tc>
        <w:tc>
          <w:tcPr>
            <w:tcW w:w="427" w:type="dxa"/>
            <w:shd w:val="solid" w:color="FFFFFF" w:fill="auto"/>
          </w:tcPr>
          <w:p w14:paraId="3C08C986" w14:textId="77777777" w:rsidR="00263EE5" w:rsidRDefault="00263EE5" w:rsidP="00263EE5">
            <w:pPr>
              <w:pStyle w:val="TAR"/>
              <w:rPr>
                <w:sz w:val="16"/>
                <w:szCs w:val="16"/>
                <w:lang w:val="fr-FR"/>
              </w:rPr>
            </w:pPr>
          </w:p>
        </w:tc>
        <w:tc>
          <w:tcPr>
            <w:tcW w:w="427" w:type="dxa"/>
            <w:shd w:val="solid" w:color="FFFFFF" w:fill="auto"/>
          </w:tcPr>
          <w:p w14:paraId="3827FE1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14B54C0" w14:textId="77777777" w:rsidR="00263EE5" w:rsidRPr="007919F1" w:rsidRDefault="00263EE5" w:rsidP="00263EE5">
            <w:pPr>
              <w:pStyle w:val="TAL"/>
              <w:rPr>
                <w:sz w:val="16"/>
                <w:szCs w:val="16"/>
              </w:rPr>
            </w:pPr>
            <w:r w:rsidRPr="007919F1">
              <w:rPr>
                <w:sz w:val="16"/>
                <w:szCs w:val="16"/>
              </w:rPr>
              <w:t>Correct (De-)</w:t>
            </w:r>
            <w:proofErr w:type="spellStart"/>
            <w:r w:rsidRPr="007919F1">
              <w:rPr>
                <w:sz w:val="16"/>
                <w:szCs w:val="16"/>
              </w:rPr>
              <w:t>affliation</w:t>
            </w:r>
            <w:proofErr w:type="spellEnd"/>
            <w:r w:rsidRPr="007919F1">
              <w:rPr>
                <w:sz w:val="16"/>
                <w:szCs w:val="16"/>
              </w:rPr>
              <w:t xml:space="preserve"> schema</w:t>
            </w:r>
          </w:p>
        </w:tc>
        <w:tc>
          <w:tcPr>
            <w:tcW w:w="711" w:type="dxa"/>
            <w:shd w:val="solid" w:color="FFFFFF" w:fill="auto"/>
          </w:tcPr>
          <w:p w14:paraId="71FF43E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3F40912B" w14:textId="77777777" w:rsidTr="00321B0A">
        <w:tc>
          <w:tcPr>
            <w:tcW w:w="804" w:type="dxa"/>
            <w:shd w:val="solid" w:color="FFFFFF" w:fill="auto"/>
          </w:tcPr>
          <w:p w14:paraId="5DA9001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3776A098"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CFBC04F" w14:textId="77777777" w:rsidR="00263EE5" w:rsidRPr="007919F1" w:rsidRDefault="00263EE5" w:rsidP="00263EE5">
            <w:pPr>
              <w:pStyle w:val="TAC"/>
              <w:rPr>
                <w:sz w:val="16"/>
                <w:szCs w:val="16"/>
              </w:rPr>
            </w:pPr>
            <w:r w:rsidRPr="005D5EC2">
              <w:rPr>
                <w:sz w:val="16"/>
                <w:szCs w:val="16"/>
              </w:rPr>
              <w:t>CP-172093</w:t>
            </w:r>
          </w:p>
        </w:tc>
        <w:tc>
          <w:tcPr>
            <w:tcW w:w="502" w:type="dxa"/>
            <w:shd w:val="solid" w:color="FFFFFF" w:fill="auto"/>
          </w:tcPr>
          <w:p w14:paraId="410D6F6A" w14:textId="77777777" w:rsidR="00263EE5" w:rsidRDefault="00263EE5" w:rsidP="00263EE5">
            <w:pPr>
              <w:pStyle w:val="TAL"/>
              <w:rPr>
                <w:sz w:val="16"/>
                <w:szCs w:val="16"/>
                <w:lang w:val="fr-FR"/>
              </w:rPr>
            </w:pPr>
            <w:r>
              <w:rPr>
                <w:sz w:val="16"/>
                <w:szCs w:val="16"/>
                <w:lang w:val="fr-FR"/>
              </w:rPr>
              <w:t>0311</w:t>
            </w:r>
          </w:p>
        </w:tc>
        <w:tc>
          <w:tcPr>
            <w:tcW w:w="427" w:type="dxa"/>
            <w:shd w:val="solid" w:color="FFFFFF" w:fill="auto"/>
          </w:tcPr>
          <w:p w14:paraId="3B7811BF" w14:textId="77777777" w:rsidR="00263EE5" w:rsidRDefault="00263EE5" w:rsidP="00263EE5">
            <w:pPr>
              <w:pStyle w:val="TAR"/>
              <w:rPr>
                <w:sz w:val="16"/>
                <w:szCs w:val="16"/>
                <w:lang w:val="fr-FR"/>
              </w:rPr>
            </w:pPr>
          </w:p>
        </w:tc>
        <w:tc>
          <w:tcPr>
            <w:tcW w:w="427" w:type="dxa"/>
            <w:shd w:val="solid" w:color="FFFFFF" w:fill="auto"/>
          </w:tcPr>
          <w:p w14:paraId="084D96DF"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3A18B42" w14:textId="77777777" w:rsidR="00263EE5" w:rsidRPr="007919F1" w:rsidRDefault="00263EE5" w:rsidP="00263EE5">
            <w:pPr>
              <w:pStyle w:val="TAL"/>
              <w:rPr>
                <w:sz w:val="16"/>
                <w:szCs w:val="16"/>
              </w:rPr>
            </w:pPr>
            <w:r w:rsidRPr="005D5EC2">
              <w:rPr>
                <w:sz w:val="16"/>
                <w:szCs w:val="16"/>
              </w:rPr>
              <w:t xml:space="preserve">Correction of missing </w:t>
            </w:r>
            <w:proofErr w:type="spellStart"/>
            <w:r w:rsidRPr="005D5EC2">
              <w:rPr>
                <w:sz w:val="16"/>
                <w:szCs w:val="16"/>
              </w:rPr>
              <w:t>mcptt</w:t>
            </w:r>
            <w:proofErr w:type="spellEnd"/>
            <w:r w:rsidRPr="005D5EC2">
              <w:rPr>
                <w:sz w:val="16"/>
                <w:szCs w:val="16"/>
              </w:rPr>
              <w:t>-client-id in SIP REGISTER</w:t>
            </w:r>
          </w:p>
        </w:tc>
        <w:tc>
          <w:tcPr>
            <w:tcW w:w="711" w:type="dxa"/>
            <w:shd w:val="solid" w:color="FFFFFF" w:fill="auto"/>
          </w:tcPr>
          <w:p w14:paraId="076816D5" w14:textId="77777777" w:rsidR="00263EE5" w:rsidRPr="008E016B" w:rsidRDefault="00263EE5" w:rsidP="00263EE5">
            <w:pPr>
              <w:pStyle w:val="TAC"/>
              <w:rPr>
                <w:sz w:val="16"/>
                <w:szCs w:val="16"/>
                <w:lang w:val="fr-FR"/>
              </w:rPr>
            </w:pPr>
            <w:r>
              <w:rPr>
                <w:sz w:val="16"/>
                <w:szCs w:val="16"/>
                <w:lang w:val="fr-FR"/>
              </w:rPr>
              <w:t>14.3.0</w:t>
            </w:r>
          </w:p>
        </w:tc>
      </w:tr>
      <w:tr w:rsidR="00263EE5" w:rsidRPr="006B0D02" w14:paraId="26CBC357" w14:textId="77777777" w:rsidTr="00321B0A">
        <w:tc>
          <w:tcPr>
            <w:tcW w:w="804" w:type="dxa"/>
            <w:shd w:val="solid" w:color="FFFFFF" w:fill="auto"/>
          </w:tcPr>
          <w:p w14:paraId="2B0DE368"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4ED9DCE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16FB8440" w14:textId="77777777" w:rsidR="00263EE5" w:rsidRPr="005D5EC2" w:rsidRDefault="00263EE5" w:rsidP="00263EE5">
            <w:pPr>
              <w:pStyle w:val="TAC"/>
              <w:rPr>
                <w:sz w:val="16"/>
                <w:szCs w:val="16"/>
              </w:rPr>
            </w:pPr>
            <w:r w:rsidRPr="00AB02B9">
              <w:rPr>
                <w:sz w:val="16"/>
                <w:szCs w:val="16"/>
              </w:rPr>
              <w:t>CP-172101</w:t>
            </w:r>
          </w:p>
        </w:tc>
        <w:tc>
          <w:tcPr>
            <w:tcW w:w="502" w:type="dxa"/>
            <w:shd w:val="solid" w:color="FFFFFF" w:fill="auto"/>
          </w:tcPr>
          <w:p w14:paraId="4A0D3CED" w14:textId="77777777" w:rsidR="00263EE5" w:rsidRDefault="00263EE5" w:rsidP="00263EE5">
            <w:pPr>
              <w:pStyle w:val="TAL"/>
              <w:rPr>
                <w:sz w:val="16"/>
                <w:szCs w:val="16"/>
                <w:lang w:val="fr-FR"/>
              </w:rPr>
            </w:pPr>
            <w:r>
              <w:rPr>
                <w:sz w:val="16"/>
                <w:szCs w:val="16"/>
                <w:lang w:val="fr-FR"/>
              </w:rPr>
              <w:t>0312</w:t>
            </w:r>
          </w:p>
        </w:tc>
        <w:tc>
          <w:tcPr>
            <w:tcW w:w="427" w:type="dxa"/>
            <w:shd w:val="solid" w:color="FFFFFF" w:fill="auto"/>
          </w:tcPr>
          <w:p w14:paraId="78E73A58" w14:textId="77777777" w:rsidR="00263EE5" w:rsidRDefault="00263EE5" w:rsidP="00263EE5">
            <w:pPr>
              <w:pStyle w:val="TAR"/>
              <w:rPr>
                <w:sz w:val="16"/>
                <w:szCs w:val="16"/>
                <w:lang w:val="fr-FR"/>
              </w:rPr>
            </w:pPr>
          </w:p>
        </w:tc>
        <w:tc>
          <w:tcPr>
            <w:tcW w:w="427" w:type="dxa"/>
            <w:shd w:val="solid" w:color="FFFFFF" w:fill="auto"/>
          </w:tcPr>
          <w:p w14:paraId="59B6318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D974071" w14:textId="77777777" w:rsidR="00263EE5" w:rsidRPr="005D5EC2" w:rsidRDefault="00263EE5" w:rsidP="00263EE5">
            <w:pPr>
              <w:pStyle w:val="TAL"/>
              <w:rPr>
                <w:sz w:val="16"/>
                <w:szCs w:val="16"/>
              </w:rPr>
            </w:pPr>
            <w:r w:rsidRPr="00AB02B9">
              <w:rPr>
                <w:sz w:val="16"/>
                <w:szCs w:val="16"/>
              </w:rPr>
              <w:t xml:space="preserve">Addition of </w:t>
            </w:r>
            <w:proofErr w:type="spellStart"/>
            <w:r w:rsidRPr="00AB02B9">
              <w:rPr>
                <w:sz w:val="16"/>
                <w:szCs w:val="16"/>
              </w:rPr>
              <w:t>eMCPTT</w:t>
            </w:r>
            <w:proofErr w:type="spellEnd"/>
            <w:r w:rsidRPr="00AB02B9">
              <w:rPr>
                <w:sz w:val="16"/>
                <w:szCs w:val="16"/>
              </w:rPr>
              <w:t xml:space="preserve"> definitions</w:t>
            </w:r>
          </w:p>
        </w:tc>
        <w:tc>
          <w:tcPr>
            <w:tcW w:w="711" w:type="dxa"/>
            <w:shd w:val="solid" w:color="FFFFFF" w:fill="auto"/>
          </w:tcPr>
          <w:p w14:paraId="6E900990" w14:textId="77777777" w:rsidR="00263EE5" w:rsidRDefault="00263EE5" w:rsidP="00263EE5">
            <w:pPr>
              <w:pStyle w:val="TAC"/>
              <w:rPr>
                <w:sz w:val="16"/>
                <w:szCs w:val="16"/>
                <w:lang w:val="fr-FR"/>
              </w:rPr>
            </w:pPr>
            <w:r>
              <w:rPr>
                <w:sz w:val="16"/>
                <w:szCs w:val="16"/>
                <w:lang w:val="fr-FR"/>
              </w:rPr>
              <w:t>14.3.0</w:t>
            </w:r>
          </w:p>
        </w:tc>
      </w:tr>
      <w:tr w:rsidR="00263EE5" w:rsidRPr="006B0D02" w14:paraId="3169E288" w14:textId="77777777" w:rsidTr="00321B0A">
        <w:tc>
          <w:tcPr>
            <w:tcW w:w="804" w:type="dxa"/>
            <w:shd w:val="solid" w:color="FFFFFF" w:fill="auto"/>
          </w:tcPr>
          <w:p w14:paraId="721194FA"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78D39C0"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FED4933" w14:textId="77777777" w:rsidR="00263EE5" w:rsidRPr="00AB02B9" w:rsidRDefault="00263EE5" w:rsidP="00263EE5">
            <w:pPr>
              <w:pStyle w:val="TAC"/>
              <w:rPr>
                <w:sz w:val="16"/>
                <w:szCs w:val="16"/>
              </w:rPr>
            </w:pPr>
            <w:r w:rsidRPr="00AB02B9">
              <w:rPr>
                <w:sz w:val="16"/>
                <w:szCs w:val="16"/>
              </w:rPr>
              <w:t>CP-172101</w:t>
            </w:r>
          </w:p>
        </w:tc>
        <w:tc>
          <w:tcPr>
            <w:tcW w:w="502" w:type="dxa"/>
            <w:shd w:val="solid" w:color="FFFFFF" w:fill="auto"/>
          </w:tcPr>
          <w:p w14:paraId="7D1E0A2E" w14:textId="77777777" w:rsidR="00263EE5" w:rsidRDefault="00263EE5" w:rsidP="00263EE5">
            <w:pPr>
              <w:pStyle w:val="TAL"/>
              <w:rPr>
                <w:sz w:val="16"/>
                <w:szCs w:val="16"/>
                <w:lang w:val="fr-FR"/>
              </w:rPr>
            </w:pPr>
            <w:r>
              <w:rPr>
                <w:sz w:val="16"/>
                <w:szCs w:val="16"/>
                <w:lang w:val="fr-FR"/>
              </w:rPr>
              <w:t>0313</w:t>
            </w:r>
          </w:p>
        </w:tc>
        <w:tc>
          <w:tcPr>
            <w:tcW w:w="427" w:type="dxa"/>
            <w:shd w:val="solid" w:color="FFFFFF" w:fill="auto"/>
          </w:tcPr>
          <w:p w14:paraId="04799335"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710FB8C"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718EF28A" w14:textId="77777777" w:rsidR="00263EE5" w:rsidRPr="00AB02B9" w:rsidRDefault="00263EE5" w:rsidP="00263EE5">
            <w:pPr>
              <w:pStyle w:val="TAL"/>
              <w:rPr>
                <w:sz w:val="16"/>
                <w:szCs w:val="16"/>
              </w:rPr>
            </w:pPr>
            <w:r w:rsidRPr="00AB02B9">
              <w:rPr>
                <w:sz w:val="16"/>
                <w:szCs w:val="16"/>
              </w:rPr>
              <w:t>Key management for first-to-answer call</w:t>
            </w:r>
          </w:p>
        </w:tc>
        <w:tc>
          <w:tcPr>
            <w:tcW w:w="711" w:type="dxa"/>
            <w:shd w:val="solid" w:color="FFFFFF" w:fill="auto"/>
          </w:tcPr>
          <w:p w14:paraId="13FB7951" w14:textId="77777777" w:rsidR="00263EE5" w:rsidRPr="00AB02B9" w:rsidRDefault="00263EE5" w:rsidP="00263EE5">
            <w:pPr>
              <w:pStyle w:val="TAC"/>
              <w:rPr>
                <w:sz w:val="16"/>
                <w:szCs w:val="16"/>
              </w:rPr>
            </w:pPr>
            <w:r>
              <w:rPr>
                <w:sz w:val="16"/>
                <w:szCs w:val="16"/>
              </w:rPr>
              <w:t>14.3.0</w:t>
            </w:r>
          </w:p>
        </w:tc>
      </w:tr>
      <w:tr w:rsidR="00263EE5" w:rsidRPr="006B0D02" w14:paraId="11FBD428" w14:textId="77777777" w:rsidTr="00321B0A">
        <w:tc>
          <w:tcPr>
            <w:tcW w:w="804" w:type="dxa"/>
            <w:shd w:val="solid" w:color="FFFFFF" w:fill="auto"/>
          </w:tcPr>
          <w:p w14:paraId="46244789"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8D91B39"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BF64C59" w14:textId="77777777" w:rsidR="00263EE5" w:rsidRPr="007919F1" w:rsidRDefault="00263EE5" w:rsidP="00263EE5">
            <w:pPr>
              <w:pStyle w:val="TAC"/>
              <w:rPr>
                <w:sz w:val="16"/>
                <w:szCs w:val="16"/>
              </w:rPr>
            </w:pPr>
            <w:r w:rsidRPr="005D5EC2">
              <w:rPr>
                <w:sz w:val="16"/>
                <w:szCs w:val="16"/>
              </w:rPr>
              <w:t>CP-172093</w:t>
            </w:r>
          </w:p>
        </w:tc>
        <w:tc>
          <w:tcPr>
            <w:tcW w:w="502" w:type="dxa"/>
            <w:shd w:val="solid" w:color="FFFFFF" w:fill="auto"/>
          </w:tcPr>
          <w:p w14:paraId="72DBC8DF" w14:textId="77777777" w:rsidR="00263EE5" w:rsidRDefault="00263EE5" w:rsidP="00263EE5">
            <w:pPr>
              <w:pStyle w:val="TAL"/>
              <w:rPr>
                <w:sz w:val="16"/>
                <w:szCs w:val="16"/>
                <w:lang w:val="fr-FR"/>
              </w:rPr>
            </w:pPr>
            <w:r>
              <w:rPr>
                <w:sz w:val="16"/>
                <w:szCs w:val="16"/>
                <w:lang w:val="fr-FR"/>
              </w:rPr>
              <w:t>0315</w:t>
            </w:r>
          </w:p>
        </w:tc>
        <w:tc>
          <w:tcPr>
            <w:tcW w:w="427" w:type="dxa"/>
            <w:shd w:val="solid" w:color="FFFFFF" w:fill="auto"/>
          </w:tcPr>
          <w:p w14:paraId="74B60B58" w14:textId="77777777" w:rsidR="00263EE5" w:rsidRDefault="00263EE5" w:rsidP="00263EE5">
            <w:pPr>
              <w:pStyle w:val="TAR"/>
              <w:rPr>
                <w:sz w:val="16"/>
                <w:szCs w:val="16"/>
                <w:lang w:val="fr-FR"/>
              </w:rPr>
            </w:pPr>
          </w:p>
        </w:tc>
        <w:tc>
          <w:tcPr>
            <w:tcW w:w="427" w:type="dxa"/>
            <w:shd w:val="solid" w:color="FFFFFF" w:fill="auto"/>
          </w:tcPr>
          <w:p w14:paraId="06DE246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3268F5B" w14:textId="77777777" w:rsidR="00263EE5" w:rsidRPr="007919F1" w:rsidRDefault="00263EE5" w:rsidP="00263EE5">
            <w:pPr>
              <w:pStyle w:val="TAL"/>
              <w:rPr>
                <w:sz w:val="16"/>
                <w:szCs w:val="16"/>
              </w:rPr>
            </w:pPr>
            <w:r w:rsidRPr="005D5EC2">
              <w:rPr>
                <w:sz w:val="16"/>
                <w:szCs w:val="16"/>
              </w:rPr>
              <w:t>Terminating procedure for Re-join corrected</w:t>
            </w:r>
          </w:p>
        </w:tc>
        <w:tc>
          <w:tcPr>
            <w:tcW w:w="711" w:type="dxa"/>
            <w:shd w:val="solid" w:color="FFFFFF" w:fill="auto"/>
          </w:tcPr>
          <w:p w14:paraId="49566209"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1B336D17" w14:textId="77777777" w:rsidTr="00321B0A">
        <w:tc>
          <w:tcPr>
            <w:tcW w:w="804" w:type="dxa"/>
            <w:shd w:val="solid" w:color="FFFFFF" w:fill="auto"/>
          </w:tcPr>
          <w:p w14:paraId="0506B0B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CB52594"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C6F9034" w14:textId="77777777" w:rsidR="00263EE5" w:rsidRPr="005D5EC2" w:rsidRDefault="00263EE5" w:rsidP="00263EE5">
            <w:pPr>
              <w:pStyle w:val="TAC"/>
              <w:rPr>
                <w:sz w:val="16"/>
                <w:szCs w:val="16"/>
              </w:rPr>
            </w:pPr>
            <w:r w:rsidRPr="005D5EC2">
              <w:rPr>
                <w:sz w:val="16"/>
                <w:szCs w:val="16"/>
              </w:rPr>
              <w:t>CP-172093</w:t>
            </w:r>
          </w:p>
        </w:tc>
        <w:tc>
          <w:tcPr>
            <w:tcW w:w="502" w:type="dxa"/>
            <w:shd w:val="solid" w:color="FFFFFF" w:fill="auto"/>
          </w:tcPr>
          <w:p w14:paraId="5EFC1B64" w14:textId="77777777" w:rsidR="00263EE5" w:rsidRDefault="00263EE5" w:rsidP="00263EE5">
            <w:pPr>
              <w:pStyle w:val="TAL"/>
              <w:rPr>
                <w:sz w:val="16"/>
                <w:szCs w:val="16"/>
                <w:lang w:val="fr-FR"/>
              </w:rPr>
            </w:pPr>
            <w:r>
              <w:rPr>
                <w:sz w:val="16"/>
                <w:szCs w:val="16"/>
                <w:lang w:val="fr-FR"/>
              </w:rPr>
              <w:t>0317</w:t>
            </w:r>
          </w:p>
        </w:tc>
        <w:tc>
          <w:tcPr>
            <w:tcW w:w="427" w:type="dxa"/>
            <w:shd w:val="solid" w:color="FFFFFF" w:fill="auto"/>
          </w:tcPr>
          <w:p w14:paraId="08B3B8F4" w14:textId="77777777" w:rsidR="00263EE5" w:rsidRDefault="00263EE5" w:rsidP="00263EE5">
            <w:pPr>
              <w:pStyle w:val="TAR"/>
              <w:rPr>
                <w:sz w:val="16"/>
                <w:szCs w:val="16"/>
                <w:lang w:val="fr-FR"/>
              </w:rPr>
            </w:pPr>
          </w:p>
        </w:tc>
        <w:tc>
          <w:tcPr>
            <w:tcW w:w="427" w:type="dxa"/>
            <w:shd w:val="solid" w:color="FFFFFF" w:fill="auto"/>
          </w:tcPr>
          <w:p w14:paraId="71CB122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6842DC6" w14:textId="77777777" w:rsidR="00263EE5" w:rsidRPr="005D5EC2" w:rsidRDefault="00263EE5" w:rsidP="00263EE5">
            <w:pPr>
              <w:pStyle w:val="TAL"/>
              <w:rPr>
                <w:sz w:val="16"/>
                <w:szCs w:val="16"/>
              </w:rPr>
            </w:pPr>
            <w:r w:rsidRPr="005D5EC2">
              <w:rPr>
                <w:sz w:val="16"/>
                <w:szCs w:val="16"/>
              </w:rPr>
              <w:t xml:space="preserve">Missing procedures and incorrect referencing for private call client procedures </w:t>
            </w:r>
          </w:p>
        </w:tc>
        <w:tc>
          <w:tcPr>
            <w:tcW w:w="711" w:type="dxa"/>
            <w:shd w:val="solid" w:color="FFFFFF" w:fill="auto"/>
          </w:tcPr>
          <w:p w14:paraId="67DCC30B"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55D74745" w14:textId="77777777" w:rsidTr="00321B0A">
        <w:tc>
          <w:tcPr>
            <w:tcW w:w="804" w:type="dxa"/>
            <w:shd w:val="solid" w:color="FFFFFF" w:fill="auto"/>
          </w:tcPr>
          <w:p w14:paraId="1EECDB0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F9A926C"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7F02A00" w14:textId="77777777" w:rsidR="00263EE5" w:rsidRPr="005D5EC2" w:rsidRDefault="00263EE5" w:rsidP="00263EE5">
            <w:pPr>
              <w:pStyle w:val="TAC"/>
              <w:rPr>
                <w:sz w:val="16"/>
                <w:szCs w:val="16"/>
              </w:rPr>
            </w:pPr>
            <w:r w:rsidRPr="00F6469E">
              <w:rPr>
                <w:sz w:val="16"/>
                <w:szCs w:val="16"/>
              </w:rPr>
              <w:t>CP-172093</w:t>
            </w:r>
          </w:p>
        </w:tc>
        <w:tc>
          <w:tcPr>
            <w:tcW w:w="502" w:type="dxa"/>
            <w:shd w:val="solid" w:color="FFFFFF" w:fill="auto"/>
          </w:tcPr>
          <w:p w14:paraId="03882A14" w14:textId="77777777" w:rsidR="00263EE5" w:rsidRDefault="00263EE5" w:rsidP="00263EE5">
            <w:pPr>
              <w:pStyle w:val="TAL"/>
              <w:rPr>
                <w:sz w:val="16"/>
                <w:szCs w:val="16"/>
                <w:lang w:val="fr-FR"/>
              </w:rPr>
            </w:pPr>
            <w:r>
              <w:rPr>
                <w:sz w:val="16"/>
                <w:szCs w:val="16"/>
                <w:lang w:val="fr-FR"/>
              </w:rPr>
              <w:t>0320</w:t>
            </w:r>
          </w:p>
        </w:tc>
        <w:tc>
          <w:tcPr>
            <w:tcW w:w="427" w:type="dxa"/>
            <w:shd w:val="solid" w:color="FFFFFF" w:fill="auto"/>
          </w:tcPr>
          <w:p w14:paraId="19C30035"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8EBBA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66E4553" w14:textId="77777777" w:rsidR="00263EE5" w:rsidRPr="005D5EC2" w:rsidRDefault="00263EE5" w:rsidP="00263EE5">
            <w:pPr>
              <w:pStyle w:val="TAL"/>
              <w:rPr>
                <w:sz w:val="16"/>
                <w:szCs w:val="16"/>
              </w:rPr>
            </w:pPr>
            <w:r w:rsidRPr="00F6469E">
              <w:rPr>
                <w:sz w:val="16"/>
                <w:szCs w:val="16"/>
              </w:rPr>
              <w:t>Last call type change time</w:t>
            </w:r>
          </w:p>
        </w:tc>
        <w:tc>
          <w:tcPr>
            <w:tcW w:w="711" w:type="dxa"/>
            <w:shd w:val="solid" w:color="FFFFFF" w:fill="auto"/>
          </w:tcPr>
          <w:p w14:paraId="3F666256"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075C99F" w14:textId="77777777" w:rsidTr="00321B0A">
        <w:tc>
          <w:tcPr>
            <w:tcW w:w="804" w:type="dxa"/>
            <w:shd w:val="solid" w:color="FFFFFF" w:fill="auto"/>
          </w:tcPr>
          <w:p w14:paraId="3ED60D9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34D4266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9D33C3A"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47BA56FC" w14:textId="77777777" w:rsidR="00263EE5" w:rsidRDefault="00263EE5" w:rsidP="00263EE5">
            <w:pPr>
              <w:pStyle w:val="TAL"/>
              <w:rPr>
                <w:sz w:val="16"/>
                <w:szCs w:val="16"/>
                <w:lang w:val="fr-FR"/>
              </w:rPr>
            </w:pPr>
            <w:r>
              <w:rPr>
                <w:sz w:val="16"/>
                <w:szCs w:val="16"/>
                <w:lang w:val="fr-FR"/>
              </w:rPr>
              <w:t>0322</w:t>
            </w:r>
          </w:p>
        </w:tc>
        <w:tc>
          <w:tcPr>
            <w:tcW w:w="427" w:type="dxa"/>
            <w:shd w:val="solid" w:color="FFFFFF" w:fill="auto"/>
          </w:tcPr>
          <w:p w14:paraId="52A7DA3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C6A38B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20E465A" w14:textId="77777777" w:rsidR="00263EE5" w:rsidRPr="00F6469E" w:rsidRDefault="00263EE5" w:rsidP="00263EE5">
            <w:pPr>
              <w:pStyle w:val="TAL"/>
              <w:rPr>
                <w:sz w:val="16"/>
                <w:szCs w:val="16"/>
              </w:rPr>
            </w:pPr>
            <w:r w:rsidRPr="00F6469E">
              <w:rPr>
                <w:sz w:val="16"/>
                <w:szCs w:val="16"/>
              </w:rPr>
              <w:t>Stored call start time of the call</w:t>
            </w:r>
          </w:p>
        </w:tc>
        <w:tc>
          <w:tcPr>
            <w:tcW w:w="711" w:type="dxa"/>
            <w:shd w:val="solid" w:color="FFFFFF" w:fill="auto"/>
          </w:tcPr>
          <w:p w14:paraId="58ADD94A"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6A4AA9F" w14:textId="77777777" w:rsidTr="00321B0A">
        <w:tc>
          <w:tcPr>
            <w:tcW w:w="804" w:type="dxa"/>
            <w:shd w:val="solid" w:color="FFFFFF" w:fill="auto"/>
          </w:tcPr>
          <w:p w14:paraId="61C4952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4D9AE27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9EDEAC2"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4753E8EC" w14:textId="77777777" w:rsidR="00263EE5" w:rsidRDefault="00263EE5" w:rsidP="00263EE5">
            <w:pPr>
              <w:pStyle w:val="TAL"/>
              <w:rPr>
                <w:sz w:val="16"/>
                <w:szCs w:val="16"/>
                <w:lang w:val="fr-FR"/>
              </w:rPr>
            </w:pPr>
            <w:r>
              <w:rPr>
                <w:sz w:val="16"/>
                <w:szCs w:val="16"/>
                <w:lang w:val="fr-FR"/>
              </w:rPr>
              <w:t>0324</w:t>
            </w:r>
          </w:p>
        </w:tc>
        <w:tc>
          <w:tcPr>
            <w:tcW w:w="427" w:type="dxa"/>
            <w:shd w:val="solid" w:color="FFFFFF" w:fill="auto"/>
          </w:tcPr>
          <w:p w14:paraId="791B7468" w14:textId="77777777" w:rsidR="00263EE5" w:rsidRDefault="00263EE5" w:rsidP="00263EE5">
            <w:pPr>
              <w:pStyle w:val="TAR"/>
              <w:rPr>
                <w:sz w:val="16"/>
                <w:szCs w:val="16"/>
                <w:lang w:val="fr-FR"/>
              </w:rPr>
            </w:pPr>
          </w:p>
        </w:tc>
        <w:tc>
          <w:tcPr>
            <w:tcW w:w="427" w:type="dxa"/>
            <w:shd w:val="solid" w:color="FFFFFF" w:fill="auto"/>
          </w:tcPr>
          <w:p w14:paraId="2D4DAF5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84C9CA9" w14:textId="77777777" w:rsidR="00263EE5" w:rsidRPr="00F6469E" w:rsidRDefault="00263EE5" w:rsidP="00263EE5">
            <w:pPr>
              <w:pStyle w:val="TAL"/>
              <w:rPr>
                <w:sz w:val="16"/>
                <w:szCs w:val="16"/>
              </w:rPr>
            </w:pPr>
            <w:proofErr w:type="spellStart"/>
            <w:r w:rsidRPr="00F6469E">
              <w:rPr>
                <w:sz w:val="16"/>
                <w:szCs w:val="16"/>
              </w:rPr>
              <w:t>tCoordinateType</w:t>
            </w:r>
            <w:proofErr w:type="spellEnd"/>
          </w:p>
        </w:tc>
        <w:tc>
          <w:tcPr>
            <w:tcW w:w="711" w:type="dxa"/>
            <w:shd w:val="solid" w:color="FFFFFF" w:fill="auto"/>
          </w:tcPr>
          <w:p w14:paraId="4E22C321"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1EDD3187" w14:textId="77777777" w:rsidTr="00321B0A">
        <w:tc>
          <w:tcPr>
            <w:tcW w:w="804" w:type="dxa"/>
            <w:shd w:val="solid" w:color="FFFFFF" w:fill="auto"/>
          </w:tcPr>
          <w:p w14:paraId="1632633E"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615EDF5"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2569ED4" w14:textId="77777777" w:rsidR="00263EE5" w:rsidRPr="00F6469E" w:rsidRDefault="00263EE5" w:rsidP="00263EE5">
            <w:pPr>
              <w:pStyle w:val="TAC"/>
              <w:rPr>
                <w:sz w:val="16"/>
                <w:szCs w:val="16"/>
              </w:rPr>
            </w:pPr>
            <w:r w:rsidRPr="00F6469E">
              <w:rPr>
                <w:sz w:val="16"/>
                <w:szCs w:val="16"/>
              </w:rPr>
              <w:t>CP-172094</w:t>
            </w:r>
          </w:p>
        </w:tc>
        <w:tc>
          <w:tcPr>
            <w:tcW w:w="502" w:type="dxa"/>
            <w:shd w:val="solid" w:color="FFFFFF" w:fill="auto"/>
          </w:tcPr>
          <w:p w14:paraId="40180827" w14:textId="77777777" w:rsidR="00263EE5" w:rsidRDefault="00263EE5" w:rsidP="00263EE5">
            <w:pPr>
              <w:pStyle w:val="TAL"/>
              <w:rPr>
                <w:sz w:val="16"/>
                <w:szCs w:val="16"/>
                <w:lang w:val="fr-FR"/>
              </w:rPr>
            </w:pPr>
            <w:r>
              <w:rPr>
                <w:sz w:val="16"/>
                <w:szCs w:val="16"/>
                <w:lang w:val="fr-FR"/>
              </w:rPr>
              <w:t>0326</w:t>
            </w:r>
          </w:p>
        </w:tc>
        <w:tc>
          <w:tcPr>
            <w:tcW w:w="427" w:type="dxa"/>
            <w:shd w:val="solid" w:color="FFFFFF" w:fill="auto"/>
          </w:tcPr>
          <w:p w14:paraId="74FD918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3EC53F0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00F34E0" w14:textId="77777777" w:rsidR="00263EE5" w:rsidRPr="00F6469E" w:rsidRDefault="00263EE5" w:rsidP="00263EE5">
            <w:pPr>
              <w:pStyle w:val="TAL"/>
              <w:rPr>
                <w:sz w:val="16"/>
                <w:szCs w:val="16"/>
              </w:rPr>
            </w:pPr>
            <w:r w:rsidRPr="00F6469E">
              <w:rPr>
                <w:sz w:val="16"/>
                <w:szCs w:val="16"/>
              </w:rPr>
              <w:t>Timer TFG13</w:t>
            </w:r>
          </w:p>
        </w:tc>
        <w:tc>
          <w:tcPr>
            <w:tcW w:w="711" w:type="dxa"/>
            <w:shd w:val="solid" w:color="FFFFFF" w:fill="auto"/>
          </w:tcPr>
          <w:p w14:paraId="526C4699"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3E70A218" w14:textId="77777777" w:rsidTr="00321B0A">
        <w:tc>
          <w:tcPr>
            <w:tcW w:w="804" w:type="dxa"/>
            <w:shd w:val="solid" w:color="FFFFFF" w:fill="auto"/>
          </w:tcPr>
          <w:p w14:paraId="26C1C8A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33AB85A"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2EBF5C2B"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7E3FA0AE" w14:textId="77777777" w:rsidR="00263EE5" w:rsidRDefault="00263EE5" w:rsidP="00263EE5">
            <w:pPr>
              <w:pStyle w:val="TAL"/>
              <w:rPr>
                <w:sz w:val="16"/>
                <w:szCs w:val="16"/>
                <w:lang w:val="fr-FR"/>
              </w:rPr>
            </w:pPr>
            <w:r>
              <w:rPr>
                <w:sz w:val="16"/>
                <w:szCs w:val="16"/>
                <w:lang w:val="fr-FR"/>
              </w:rPr>
              <w:t>0328</w:t>
            </w:r>
          </w:p>
        </w:tc>
        <w:tc>
          <w:tcPr>
            <w:tcW w:w="427" w:type="dxa"/>
            <w:shd w:val="solid" w:color="FFFFFF" w:fill="auto"/>
          </w:tcPr>
          <w:p w14:paraId="6A0422DA" w14:textId="77777777" w:rsidR="00263EE5" w:rsidRDefault="00263EE5" w:rsidP="00263EE5">
            <w:pPr>
              <w:pStyle w:val="TAR"/>
              <w:rPr>
                <w:sz w:val="16"/>
                <w:szCs w:val="16"/>
                <w:lang w:val="fr-FR"/>
              </w:rPr>
            </w:pPr>
          </w:p>
        </w:tc>
        <w:tc>
          <w:tcPr>
            <w:tcW w:w="427" w:type="dxa"/>
            <w:shd w:val="solid" w:color="FFFFFF" w:fill="auto"/>
          </w:tcPr>
          <w:p w14:paraId="3BB9F7E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8688301" w14:textId="77777777" w:rsidR="00263EE5" w:rsidRPr="00F6469E" w:rsidRDefault="00263EE5" w:rsidP="00263EE5">
            <w:pPr>
              <w:pStyle w:val="TAL"/>
              <w:rPr>
                <w:sz w:val="16"/>
                <w:szCs w:val="16"/>
              </w:rPr>
            </w:pPr>
            <w:r w:rsidRPr="00F6469E">
              <w:rPr>
                <w:sz w:val="16"/>
                <w:szCs w:val="16"/>
              </w:rPr>
              <w:t>Key-</w:t>
            </w:r>
            <w:proofErr w:type="spellStart"/>
            <w:r w:rsidRPr="00F6469E">
              <w:rPr>
                <w:sz w:val="16"/>
                <w:szCs w:val="16"/>
              </w:rPr>
              <w:t>mgmt</w:t>
            </w:r>
            <w:proofErr w:type="spellEnd"/>
            <w:r w:rsidRPr="00F6469E">
              <w:rPr>
                <w:sz w:val="16"/>
                <w:szCs w:val="16"/>
              </w:rPr>
              <w:t xml:space="preserve"> attribute</w:t>
            </w:r>
          </w:p>
        </w:tc>
        <w:tc>
          <w:tcPr>
            <w:tcW w:w="711" w:type="dxa"/>
            <w:shd w:val="solid" w:color="FFFFFF" w:fill="auto"/>
          </w:tcPr>
          <w:p w14:paraId="0C76A3A5"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3B9B9E89" w14:textId="77777777" w:rsidTr="00321B0A">
        <w:tc>
          <w:tcPr>
            <w:tcW w:w="804" w:type="dxa"/>
            <w:shd w:val="solid" w:color="FFFFFF" w:fill="auto"/>
          </w:tcPr>
          <w:p w14:paraId="0207528E"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DF6D146"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0C75368" w14:textId="77777777" w:rsidR="00263EE5" w:rsidRPr="00F6469E" w:rsidRDefault="00263EE5" w:rsidP="00263EE5">
            <w:pPr>
              <w:pStyle w:val="TAC"/>
              <w:rPr>
                <w:sz w:val="16"/>
                <w:szCs w:val="16"/>
              </w:rPr>
            </w:pPr>
            <w:r w:rsidRPr="00EF1C05">
              <w:rPr>
                <w:sz w:val="16"/>
                <w:szCs w:val="16"/>
              </w:rPr>
              <w:t>CP-172093</w:t>
            </w:r>
          </w:p>
        </w:tc>
        <w:tc>
          <w:tcPr>
            <w:tcW w:w="502" w:type="dxa"/>
            <w:shd w:val="solid" w:color="FFFFFF" w:fill="auto"/>
          </w:tcPr>
          <w:p w14:paraId="69D7999D" w14:textId="77777777" w:rsidR="00263EE5" w:rsidRDefault="00263EE5" w:rsidP="00263EE5">
            <w:pPr>
              <w:pStyle w:val="TAL"/>
              <w:rPr>
                <w:sz w:val="16"/>
                <w:szCs w:val="16"/>
                <w:lang w:val="fr-FR"/>
              </w:rPr>
            </w:pPr>
            <w:r>
              <w:rPr>
                <w:sz w:val="16"/>
                <w:szCs w:val="16"/>
                <w:lang w:val="fr-FR"/>
              </w:rPr>
              <w:t>0330</w:t>
            </w:r>
          </w:p>
        </w:tc>
        <w:tc>
          <w:tcPr>
            <w:tcW w:w="427" w:type="dxa"/>
            <w:shd w:val="solid" w:color="FFFFFF" w:fill="auto"/>
          </w:tcPr>
          <w:p w14:paraId="0F2D1E44" w14:textId="77777777" w:rsidR="00263EE5" w:rsidRDefault="00263EE5" w:rsidP="00263EE5">
            <w:pPr>
              <w:pStyle w:val="TAR"/>
              <w:rPr>
                <w:sz w:val="16"/>
                <w:szCs w:val="16"/>
                <w:lang w:val="fr-FR"/>
              </w:rPr>
            </w:pPr>
          </w:p>
        </w:tc>
        <w:tc>
          <w:tcPr>
            <w:tcW w:w="427" w:type="dxa"/>
            <w:shd w:val="solid" w:color="FFFFFF" w:fill="auto"/>
          </w:tcPr>
          <w:p w14:paraId="50EEBE57"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208ECD0" w14:textId="77777777" w:rsidR="00263EE5" w:rsidRPr="00F6469E" w:rsidRDefault="00263EE5" w:rsidP="00263EE5">
            <w:pPr>
              <w:pStyle w:val="TAL"/>
              <w:rPr>
                <w:sz w:val="16"/>
                <w:szCs w:val="16"/>
              </w:rPr>
            </w:pPr>
            <w:r w:rsidRPr="00EF1C05">
              <w:rPr>
                <w:sz w:val="16"/>
                <w:szCs w:val="16"/>
              </w:rPr>
              <w:t>SDP for Private call</w:t>
            </w:r>
          </w:p>
        </w:tc>
        <w:tc>
          <w:tcPr>
            <w:tcW w:w="711" w:type="dxa"/>
            <w:shd w:val="solid" w:color="FFFFFF" w:fill="auto"/>
          </w:tcPr>
          <w:p w14:paraId="5B71E644"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49933E94" w14:textId="77777777" w:rsidTr="00321B0A">
        <w:tc>
          <w:tcPr>
            <w:tcW w:w="804" w:type="dxa"/>
            <w:shd w:val="solid" w:color="FFFFFF" w:fill="auto"/>
          </w:tcPr>
          <w:p w14:paraId="5C1DD3D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F540843"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5CDDE89" w14:textId="77777777" w:rsidR="00263EE5" w:rsidRPr="00EF1C05" w:rsidRDefault="00263EE5" w:rsidP="00263EE5">
            <w:pPr>
              <w:pStyle w:val="TAC"/>
              <w:rPr>
                <w:sz w:val="16"/>
                <w:szCs w:val="16"/>
              </w:rPr>
            </w:pPr>
            <w:r w:rsidRPr="00EF1C05">
              <w:rPr>
                <w:sz w:val="16"/>
                <w:szCs w:val="16"/>
              </w:rPr>
              <w:t>CP-172094</w:t>
            </w:r>
          </w:p>
        </w:tc>
        <w:tc>
          <w:tcPr>
            <w:tcW w:w="502" w:type="dxa"/>
            <w:shd w:val="solid" w:color="FFFFFF" w:fill="auto"/>
          </w:tcPr>
          <w:p w14:paraId="55DF12B2" w14:textId="77777777" w:rsidR="00263EE5" w:rsidRDefault="00263EE5" w:rsidP="00263EE5">
            <w:pPr>
              <w:pStyle w:val="TAL"/>
              <w:rPr>
                <w:sz w:val="16"/>
                <w:szCs w:val="16"/>
                <w:lang w:val="fr-FR"/>
              </w:rPr>
            </w:pPr>
            <w:r>
              <w:rPr>
                <w:sz w:val="16"/>
                <w:szCs w:val="16"/>
                <w:lang w:val="fr-FR"/>
              </w:rPr>
              <w:t>0334</w:t>
            </w:r>
          </w:p>
        </w:tc>
        <w:tc>
          <w:tcPr>
            <w:tcW w:w="427" w:type="dxa"/>
            <w:shd w:val="solid" w:color="FFFFFF" w:fill="auto"/>
          </w:tcPr>
          <w:p w14:paraId="69DD2A34"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64A8EA2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F2C9FA8" w14:textId="77777777" w:rsidR="00263EE5" w:rsidRPr="00EF1C05" w:rsidRDefault="00263EE5" w:rsidP="00263EE5">
            <w:pPr>
              <w:pStyle w:val="TAL"/>
              <w:rPr>
                <w:sz w:val="16"/>
                <w:szCs w:val="16"/>
              </w:rPr>
            </w:pPr>
            <w:r w:rsidRPr="00EF1C05">
              <w:rPr>
                <w:sz w:val="16"/>
                <w:szCs w:val="16"/>
              </w:rPr>
              <w:t>Essential correction to MBMS Bearer Announcement Message</w:t>
            </w:r>
          </w:p>
        </w:tc>
        <w:tc>
          <w:tcPr>
            <w:tcW w:w="711" w:type="dxa"/>
            <w:shd w:val="solid" w:color="FFFFFF" w:fill="auto"/>
          </w:tcPr>
          <w:p w14:paraId="2DF5CBAC"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74A1C72" w14:textId="77777777" w:rsidTr="00321B0A">
        <w:tc>
          <w:tcPr>
            <w:tcW w:w="804" w:type="dxa"/>
            <w:shd w:val="solid" w:color="FFFFFF" w:fill="auto"/>
          </w:tcPr>
          <w:p w14:paraId="30D49D5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7A4E9D2"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CAB079D" w14:textId="77777777" w:rsidR="00263EE5" w:rsidRPr="00EF1C05" w:rsidRDefault="00263EE5" w:rsidP="00263EE5">
            <w:pPr>
              <w:pStyle w:val="TAC"/>
              <w:rPr>
                <w:sz w:val="16"/>
                <w:szCs w:val="16"/>
              </w:rPr>
            </w:pPr>
            <w:r w:rsidRPr="00133865">
              <w:rPr>
                <w:sz w:val="16"/>
                <w:szCs w:val="16"/>
              </w:rPr>
              <w:t>CP-172101</w:t>
            </w:r>
          </w:p>
        </w:tc>
        <w:tc>
          <w:tcPr>
            <w:tcW w:w="502" w:type="dxa"/>
            <w:shd w:val="solid" w:color="FFFFFF" w:fill="auto"/>
          </w:tcPr>
          <w:p w14:paraId="084FE236" w14:textId="77777777" w:rsidR="00263EE5" w:rsidRDefault="00263EE5" w:rsidP="00263EE5">
            <w:pPr>
              <w:pStyle w:val="TAL"/>
              <w:rPr>
                <w:sz w:val="16"/>
                <w:szCs w:val="16"/>
                <w:lang w:val="fr-FR"/>
              </w:rPr>
            </w:pPr>
            <w:r>
              <w:rPr>
                <w:sz w:val="16"/>
                <w:szCs w:val="16"/>
                <w:lang w:val="fr-FR"/>
              </w:rPr>
              <w:t>0335</w:t>
            </w:r>
          </w:p>
        </w:tc>
        <w:tc>
          <w:tcPr>
            <w:tcW w:w="427" w:type="dxa"/>
            <w:shd w:val="solid" w:color="FFFFFF" w:fill="auto"/>
          </w:tcPr>
          <w:p w14:paraId="7BA5F2BA"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285DC3D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302F6CD2" w14:textId="77777777" w:rsidR="00263EE5" w:rsidRPr="00EF1C05" w:rsidRDefault="00263EE5" w:rsidP="00263EE5">
            <w:pPr>
              <w:pStyle w:val="TAL"/>
              <w:rPr>
                <w:sz w:val="16"/>
                <w:szCs w:val="16"/>
              </w:rPr>
            </w:pPr>
            <w:r w:rsidRPr="00133865">
              <w:rPr>
                <w:sz w:val="16"/>
                <w:szCs w:val="16"/>
              </w:rPr>
              <w:t>Send one MBMS Bearer Announcement Message per TMGI intended for GPMS</w:t>
            </w:r>
          </w:p>
        </w:tc>
        <w:tc>
          <w:tcPr>
            <w:tcW w:w="711" w:type="dxa"/>
            <w:shd w:val="solid" w:color="FFFFFF" w:fill="auto"/>
          </w:tcPr>
          <w:p w14:paraId="266E79F9" w14:textId="77777777" w:rsidR="00263EE5" w:rsidRPr="006849ED" w:rsidRDefault="00263EE5" w:rsidP="00263EE5">
            <w:pPr>
              <w:pStyle w:val="TAC"/>
              <w:rPr>
                <w:sz w:val="16"/>
                <w:szCs w:val="16"/>
                <w:lang w:val="fr-FR"/>
              </w:rPr>
            </w:pPr>
            <w:r w:rsidRPr="006849ED">
              <w:rPr>
                <w:sz w:val="16"/>
                <w:szCs w:val="16"/>
                <w:lang w:val="fr-FR"/>
              </w:rPr>
              <w:t>14.3.0</w:t>
            </w:r>
          </w:p>
        </w:tc>
      </w:tr>
      <w:tr w:rsidR="00263EE5" w:rsidRPr="006B0D02" w14:paraId="3F6BA565" w14:textId="77777777" w:rsidTr="00321B0A">
        <w:tc>
          <w:tcPr>
            <w:tcW w:w="804" w:type="dxa"/>
            <w:shd w:val="solid" w:color="FFFFFF" w:fill="auto"/>
          </w:tcPr>
          <w:p w14:paraId="71323D3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F6283B4"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1635074" w14:textId="77777777" w:rsidR="00263EE5" w:rsidRPr="00205E23" w:rsidRDefault="00263EE5" w:rsidP="00263EE5">
            <w:pPr>
              <w:pStyle w:val="TAC"/>
              <w:rPr>
                <w:sz w:val="16"/>
                <w:szCs w:val="16"/>
              </w:rPr>
            </w:pPr>
            <w:r w:rsidRPr="00AD6BF7">
              <w:rPr>
                <w:sz w:val="16"/>
                <w:szCs w:val="16"/>
              </w:rPr>
              <w:t>CP-172094</w:t>
            </w:r>
          </w:p>
        </w:tc>
        <w:tc>
          <w:tcPr>
            <w:tcW w:w="502" w:type="dxa"/>
            <w:shd w:val="solid" w:color="FFFFFF" w:fill="auto"/>
          </w:tcPr>
          <w:p w14:paraId="0A125799" w14:textId="77777777" w:rsidR="00263EE5" w:rsidRDefault="00263EE5" w:rsidP="00263EE5">
            <w:pPr>
              <w:pStyle w:val="TAL"/>
              <w:rPr>
                <w:sz w:val="16"/>
                <w:szCs w:val="16"/>
                <w:lang w:val="fr-FR"/>
              </w:rPr>
            </w:pPr>
            <w:r>
              <w:rPr>
                <w:sz w:val="16"/>
                <w:szCs w:val="16"/>
                <w:lang w:val="fr-FR"/>
              </w:rPr>
              <w:t>0336</w:t>
            </w:r>
          </w:p>
        </w:tc>
        <w:tc>
          <w:tcPr>
            <w:tcW w:w="427" w:type="dxa"/>
            <w:shd w:val="solid" w:color="FFFFFF" w:fill="auto"/>
          </w:tcPr>
          <w:p w14:paraId="7CB739F5" w14:textId="77777777" w:rsidR="00263EE5" w:rsidRDefault="00263EE5" w:rsidP="00263EE5">
            <w:pPr>
              <w:pStyle w:val="TAR"/>
              <w:rPr>
                <w:sz w:val="16"/>
                <w:szCs w:val="16"/>
                <w:lang w:val="fr-FR"/>
              </w:rPr>
            </w:pPr>
          </w:p>
        </w:tc>
        <w:tc>
          <w:tcPr>
            <w:tcW w:w="427" w:type="dxa"/>
            <w:shd w:val="solid" w:color="FFFFFF" w:fill="auto"/>
          </w:tcPr>
          <w:p w14:paraId="1C3760BF" w14:textId="77777777" w:rsidR="00263EE5" w:rsidRDefault="00263EE5" w:rsidP="00263EE5">
            <w:pPr>
              <w:pStyle w:val="TAC"/>
              <w:rPr>
                <w:sz w:val="16"/>
                <w:szCs w:val="16"/>
                <w:lang w:val="fr-FR"/>
              </w:rPr>
            </w:pPr>
          </w:p>
        </w:tc>
        <w:tc>
          <w:tcPr>
            <w:tcW w:w="4983" w:type="dxa"/>
            <w:shd w:val="solid" w:color="FFFFFF" w:fill="auto"/>
          </w:tcPr>
          <w:p w14:paraId="138732DE" w14:textId="77777777" w:rsidR="00263EE5" w:rsidRPr="00205E23" w:rsidRDefault="00263EE5" w:rsidP="00263EE5">
            <w:pPr>
              <w:pStyle w:val="TAL"/>
              <w:rPr>
                <w:sz w:val="16"/>
                <w:szCs w:val="16"/>
              </w:rPr>
            </w:pPr>
            <w:r w:rsidRPr="00AD6BF7">
              <w:rPr>
                <w:sz w:val="16"/>
                <w:szCs w:val="16"/>
              </w:rPr>
              <w:t>Corrections to off-network call control procedures</w:t>
            </w:r>
          </w:p>
        </w:tc>
        <w:tc>
          <w:tcPr>
            <w:tcW w:w="711" w:type="dxa"/>
            <w:shd w:val="solid" w:color="FFFFFF" w:fill="auto"/>
          </w:tcPr>
          <w:p w14:paraId="44B719F5"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6CD419B6" w14:textId="77777777" w:rsidTr="00321B0A">
        <w:tc>
          <w:tcPr>
            <w:tcW w:w="804" w:type="dxa"/>
            <w:shd w:val="solid" w:color="FFFFFF" w:fill="auto"/>
          </w:tcPr>
          <w:p w14:paraId="1FB4E1EB"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94BC01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A16579A" w14:textId="77777777" w:rsidR="00263EE5" w:rsidRPr="00EF1C05" w:rsidRDefault="00263EE5" w:rsidP="00263EE5">
            <w:pPr>
              <w:pStyle w:val="TAC"/>
              <w:rPr>
                <w:sz w:val="16"/>
                <w:szCs w:val="16"/>
              </w:rPr>
            </w:pPr>
            <w:r w:rsidRPr="005A28B6">
              <w:rPr>
                <w:sz w:val="16"/>
                <w:szCs w:val="16"/>
              </w:rPr>
              <w:t>CP-172093</w:t>
            </w:r>
          </w:p>
        </w:tc>
        <w:tc>
          <w:tcPr>
            <w:tcW w:w="502" w:type="dxa"/>
            <w:shd w:val="solid" w:color="FFFFFF" w:fill="auto"/>
          </w:tcPr>
          <w:p w14:paraId="762B8FF9" w14:textId="77777777" w:rsidR="00263EE5" w:rsidRDefault="00263EE5" w:rsidP="00263EE5">
            <w:pPr>
              <w:pStyle w:val="TAL"/>
              <w:rPr>
                <w:sz w:val="16"/>
                <w:szCs w:val="16"/>
                <w:lang w:val="fr-FR"/>
              </w:rPr>
            </w:pPr>
            <w:r>
              <w:rPr>
                <w:sz w:val="16"/>
                <w:szCs w:val="16"/>
                <w:lang w:val="fr-FR"/>
              </w:rPr>
              <w:t>0338</w:t>
            </w:r>
          </w:p>
        </w:tc>
        <w:tc>
          <w:tcPr>
            <w:tcW w:w="427" w:type="dxa"/>
            <w:shd w:val="solid" w:color="FFFFFF" w:fill="auto"/>
          </w:tcPr>
          <w:p w14:paraId="003F4C48"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75E0D5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E32C2BD" w14:textId="77777777" w:rsidR="00263EE5" w:rsidRPr="00EF1C05" w:rsidRDefault="00263EE5" w:rsidP="00263EE5">
            <w:pPr>
              <w:pStyle w:val="TAL"/>
              <w:rPr>
                <w:sz w:val="16"/>
                <w:szCs w:val="16"/>
              </w:rPr>
            </w:pPr>
            <w:r w:rsidRPr="005A28B6">
              <w:rPr>
                <w:sz w:val="16"/>
                <w:szCs w:val="16"/>
              </w:rPr>
              <w:t>Coding Error ABNF for the Warning text</w:t>
            </w:r>
          </w:p>
        </w:tc>
        <w:tc>
          <w:tcPr>
            <w:tcW w:w="711" w:type="dxa"/>
            <w:shd w:val="solid" w:color="FFFFFF" w:fill="auto"/>
          </w:tcPr>
          <w:p w14:paraId="4C657F5E"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6406A840" w14:textId="77777777" w:rsidTr="00321B0A">
        <w:tc>
          <w:tcPr>
            <w:tcW w:w="804" w:type="dxa"/>
            <w:shd w:val="solid" w:color="FFFFFF" w:fill="auto"/>
          </w:tcPr>
          <w:p w14:paraId="1FEB41F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1F4F9640"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B43DB15" w14:textId="77777777" w:rsidR="00263EE5" w:rsidRPr="005A28B6" w:rsidRDefault="00263EE5" w:rsidP="00263EE5">
            <w:pPr>
              <w:pStyle w:val="TAC"/>
              <w:rPr>
                <w:sz w:val="16"/>
                <w:szCs w:val="16"/>
              </w:rPr>
            </w:pPr>
            <w:r w:rsidRPr="005A28B6">
              <w:rPr>
                <w:sz w:val="16"/>
                <w:szCs w:val="16"/>
              </w:rPr>
              <w:t>CP-172094</w:t>
            </w:r>
          </w:p>
        </w:tc>
        <w:tc>
          <w:tcPr>
            <w:tcW w:w="502" w:type="dxa"/>
            <w:shd w:val="solid" w:color="FFFFFF" w:fill="auto"/>
          </w:tcPr>
          <w:p w14:paraId="05389990" w14:textId="77777777" w:rsidR="00263EE5" w:rsidRDefault="00263EE5" w:rsidP="00263EE5">
            <w:pPr>
              <w:pStyle w:val="TAL"/>
              <w:rPr>
                <w:sz w:val="16"/>
                <w:szCs w:val="16"/>
                <w:lang w:val="fr-FR"/>
              </w:rPr>
            </w:pPr>
            <w:r>
              <w:rPr>
                <w:sz w:val="16"/>
                <w:szCs w:val="16"/>
                <w:lang w:val="fr-FR"/>
              </w:rPr>
              <w:t>0340</w:t>
            </w:r>
          </w:p>
        </w:tc>
        <w:tc>
          <w:tcPr>
            <w:tcW w:w="427" w:type="dxa"/>
            <w:shd w:val="solid" w:color="FFFFFF" w:fill="auto"/>
          </w:tcPr>
          <w:p w14:paraId="6767D02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4A838E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49C21F5" w14:textId="77777777" w:rsidR="00263EE5" w:rsidRPr="005A28B6" w:rsidRDefault="00263EE5" w:rsidP="00263EE5">
            <w:pPr>
              <w:pStyle w:val="TAL"/>
              <w:rPr>
                <w:sz w:val="16"/>
                <w:szCs w:val="16"/>
              </w:rPr>
            </w:pPr>
            <w:r w:rsidRPr="005A28B6">
              <w:rPr>
                <w:sz w:val="16"/>
                <w:szCs w:val="16"/>
              </w:rPr>
              <w:t>Correction of state naming for MIG 3, and MIG 4</w:t>
            </w:r>
          </w:p>
        </w:tc>
        <w:tc>
          <w:tcPr>
            <w:tcW w:w="711" w:type="dxa"/>
            <w:shd w:val="solid" w:color="FFFFFF" w:fill="auto"/>
          </w:tcPr>
          <w:p w14:paraId="44CF6947"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FC9B54D" w14:textId="77777777" w:rsidTr="00321B0A">
        <w:tc>
          <w:tcPr>
            <w:tcW w:w="804" w:type="dxa"/>
            <w:shd w:val="solid" w:color="FFFFFF" w:fill="auto"/>
          </w:tcPr>
          <w:p w14:paraId="6E7188D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149ADDD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143E77FA" w14:textId="77777777" w:rsidR="00263EE5" w:rsidRPr="005A28B6" w:rsidRDefault="00263EE5" w:rsidP="00263EE5">
            <w:pPr>
              <w:pStyle w:val="TAC"/>
              <w:rPr>
                <w:sz w:val="16"/>
                <w:szCs w:val="16"/>
              </w:rPr>
            </w:pPr>
            <w:r w:rsidRPr="005A28B6">
              <w:rPr>
                <w:sz w:val="16"/>
                <w:szCs w:val="16"/>
              </w:rPr>
              <w:t>CP-172093</w:t>
            </w:r>
          </w:p>
        </w:tc>
        <w:tc>
          <w:tcPr>
            <w:tcW w:w="502" w:type="dxa"/>
            <w:shd w:val="solid" w:color="FFFFFF" w:fill="auto"/>
          </w:tcPr>
          <w:p w14:paraId="3B8D5BA2" w14:textId="77777777" w:rsidR="00263EE5" w:rsidRDefault="00263EE5" w:rsidP="00263EE5">
            <w:pPr>
              <w:pStyle w:val="TAL"/>
              <w:rPr>
                <w:sz w:val="16"/>
                <w:szCs w:val="16"/>
                <w:lang w:val="fr-FR"/>
              </w:rPr>
            </w:pPr>
            <w:r>
              <w:rPr>
                <w:sz w:val="16"/>
                <w:szCs w:val="16"/>
                <w:lang w:val="fr-FR"/>
              </w:rPr>
              <w:t>0342</w:t>
            </w:r>
          </w:p>
        </w:tc>
        <w:tc>
          <w:tcPr>
            <w:tcW w:w="427" w:type="dxa"/>
            <w:shd w:val="solid" w:color="FFFFFF" w:fill="auto"/>
          </w:tcPr>
          <w:p w14:paraId="390116F7" w14:textId="77777777" w:rsidR="00263EE5" w:rsidRDefault="00263EE5" w:rsidP="00263EE5">
            <w:pPr>
              <w:pStyle w:val="TAR"/>
              <w:rPr>
                <w:sz w:val="16"/>
                <w:szCs w:val="16"/>
                <w:lang w:val="fr-FR"/>
              </w:rPr>
            </w:pPr>
          </w:p>
        </w:tc>
        <w:tc>
          <w:tcPr>
            <w:tcW w:w="427" w:type="dxa"/>
            <w:shd w:val="solid" w:color="FFFFFF" w:fill="auto"/>
          </w:tcPr>
          <w:p w14:paraId="79DAD5A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B432BED" w14:textId="77777777" w:rsidR="00263EE5" w:rsidRPr="005A28B6" w:rsidRDefault="00263EE5" w:rsidP="00263EE5">
            <w:pPr>
              <w:pStyle w:val="TAL"/>
              <w:rPr>
                <w:sz w:val="16"/>
                <w:szCs w:val="16"/>
              </w:rPr>
            </w:pPr>
            <w:r w:rsidRPr="005A28B6">
              <w:rPr>
                <w:sz w:val="16"/>
                <w:szCs w:val="16"/>
              </w:rPr>
              <w:t xml:space="preserve">Correction of identifier </w:t>
            </w:r>
            <w:proofErr w:type="spellStart"/>
            <w:r w:rsidRPr="005A28B6">
              <w:rPr>
                <w:sz w:val="16"/>
                <w:szCs w:val="16"/>
              </w:rPr>
              <w:t>mcptt</w:t>
            </w:r>
            <w:proofErr w:type="spellEnd"/>
            <w:r w:rsidRPr="005A28B6">
              <w:rPr>
                <w:sz w:val="16"/>
                <w:szCs w:val="16"/>
              </w:rPr>
              <w:t xml:space="preserve"> calling user id</w:t>
            </w:r>
          </w:p>
        </w:tc>
        <w:tc>
          <w:tcPr>
            <w:tcW w:w="711" w:type="dxa"/>
            <w:shd w:val="solid" w:color="FFFFFF" w:fill="auto"/>
          </w:tcPr>
          <w:p w14:paraId="3AF90F38"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467032DA" w14:textId="77777777" w:rsidTr="00321B0A">
        <w:tc>
          <w:tcPr>
            <w:tcW w:w="804" w:type="dxa"/>
            <w:shd w:val="solid" w:color="FFFFFF" w:fill="auto"/>
          </w:tcPr>
          <w:p w14:paraId="783D42A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1321DD6"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AAF849D" w14:textId="77777777" w:rsidR="00263EE5" w:rsidRPr="005A28B6" w:rsidRDefault="00263EE5" w:rsidP="00263EE5">
            <w:pPr>
              <w:pStyle w:val="TAC"/>
              <w:rPr>
                <w:sz w:val="16"/>
                <w:szCs w:val="16"/>
              </w:rPr>
            </w:pPr>
            <w:r w:rsidRPr="009B7AE7">
              <w:rPr>
                <w:sz w:val="16"/>
                <w:szCs w:val="16"/>
              </w:rPr>
              <w:t>CP-172094</w:t>
            </w:r>
          </w:p>
        </w:tc>
        <w:tc>
          <w:tcPr>
            <w:tcW w:w="502" w:type="dxa"/>
            <w:shd w:val="solid" w:color="FFFFFF" w:fill="auto"/>
          </w:tcPr>
          <w:p w14:paraId="1A7F6E21" w14:textId="77777777" w:rsidR="00263EE5" w:rsidRDefault="00263EE5" w:rsidP="00263EE5">
            <w:pPr>
              <w:pStyle w:val="TAL"/>
              <w:rPr>
                <w:sz w:val="16"/>
                <w:szCs w:val="16"/>
                <w:lang w:val="fr-FR"/>
              </w:rPr>
            </w:pPr>
            <w:r>
              <w:rPr>
                <w:sz w:val="16"/>
                <w:szCs w:val="16"/>
                <w:lang w:val="fr-FR"/>
              </w:rPr>
              <w:t>0344</w:t>
            </w:r>
          </w:p>
        </w:tc>
        <w:tc>
          <w:tcPr>
            <w:tcW w:w="427" w:type="dxa"/>
            <w:shd w:val="solid" w:color="FFFFFF" w:fill="auto"/>
          </w:tcPr>
          <w:p w14:paraId="25B09B77"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348F5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10E784F" w14:textId="77777777" w:rsidR="00263EE5" w:rsidRPr="005A28B6" w:rsidRDefault="00263EE5" w:rsidP="00263EE5">
            <w:pPr>
              <w:pStyle w:val="TAL"/>
              <w:rPr>
                <w:sz w:val="16"/>
                <w:szCs w:val="16"/>
              </w:rPr>
            </w:pPr>
            <w:r w:rsidRPr="009B7AE7">
              <w:rPr>
                <w:sz w:val="16"/>
                <w:szCs w:val="16"/>
              </w:rPr>
              <w:t>Correction of identifier for &lt;</w:t>
            </w:r>
            <w:proofErr w:type="spellStart"/>
            <w:r w:rsidRPr="009B7AE7">
              <w:rPr>
                <w:sz w:val="16"/>
                <w:szCs w:val="16"/>
              </w:rPr>
              <w:t>imminentperil-ind</w:t>
            </w:r>
            <w:proofErr w:type="spellEnd"/>
            <w:r w:rsidRPr="009B7AE7">
              <w:rPr>
                <w:sz w:val="16"/>
                <w:szCs w:val="16"/>
              </w:rPr>
              <w:t>&gt;</w:t>
            </w:r>
          </w:p>
        </w:tc>
        <w:tc>
          <w:tcPr>
            <w:tcW w:w="711" w:type="dxa"/>
            <w:shd w:val="solid" w:color="FFFFFF" w:fill="auto"/>
          </w:tcPr>
          <w:p w14:paraId="432A3CED"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08483B50" w14:textId="77777777" w:rsidTr="00321B0A">
        <w:tc>
          <w:tcPr>
            <w:tcW w:w="804" w:type="dxa"/>
            <w:shd w:val="solid" w:color="FFFFFF" w:fill="auto"/>
          </w:tcPr>
          <w:p w14:paraId="595BBE78"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FA6E34D"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06AD56B" w14:textId="77777777" w:rsidR="00263EE5" w:rsidRPr="009B7AE7" w:rsidRDefault="00263EE5" w:rsidP="00263EE5">
            <w:pPr>
              <w:pStyle w:val="TAC"/>
              <w:rPr>
                <w:sz w:val="16"/>
                <w:szCs w:val="16"/>
              </w:rPr>
            </w:pPr>
            <w:r w:rsidRPr="009B7AE7">
              <w:rPr>
                <w:sz w:val="16"/>
                <w:szCs w:val="16"/>
              </w:rPr>
              <w:t>CP-172094</w:t>
            </w:r>
          </w:p>
        </w:tc>
        <w:tc>
          <w:tcPr>
            <w:tcW w:w="502" w:type="dxa"/>
            <w:shd w:val="solid" w:color="FFFFFF" w:fill="auto"/>
          </w:tcPr>
          <w:p w14:paraId="0D8A388D" w14:textId="77777777" w:rsidR="00263EE5" w:rsidRDefault="00263EE5" w:rsidP="00263EE5">
            <w:pPr>
              <w:pStyle w:val="TAL"/>
              <w:rPr>
                <w:sz w:val="16"/>
                <w:szCs w:val="16"/>
                <w:lang w:val="fr-FR"/>
              </w:rPr>
            </w:pPr>
            <w:r>
              <w:rPr>
                <w:sz w:val="16"/>
                <w:szCs w:val="16"/>
                <w:lang w:val="fr-FR"/>
              </w:rPr>
              <w:t>0346</w:t>
            </w:r>
          </w:p>
        </w:tc>
        <w:tc>
          <w:tcPr>
            <w:tcW w:w="427" w:type="dxa"/>
            <w:shd w:val="solid" w:color="FFFFFF" w:fill="auto"/>
          </w:tcPr>
          <w:p w14:paraId="0AA8221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F2F7310"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A5E0FF2" w14:textId="77777777" w:rsidR="00263EE5" w:rsidRPr="009B7AE7" w:rsidRDefault="00263EE5" w:rsidP="00263EE5">
            <w:pPr>
              <w:pStyle w:val="TAL"/>
              <w:rPr>
                <w:sz w:val="16"/>
                <w:szCs w:val="16"/>
              </w:rPr>
            </w:pPr>
            <w:r w:rsidRPr="009B7AE7">
              <w:rPr>
                <w:sz w:val="16"/>
                <w:szCs w:val="16"/>
              </w:rPr>
              <w:t>Correction of cross referenced steps</w:t>
            </w:r>
          </w:p>
        </w:tc>
        <w:tc>
          <w:tcPr>
            <w:tcW w:w="711" w:type="dxa"/>
            <w:shd w:val="solid" w:color="FFFFFF" w:fill="auto"/>
          </w:tcPr>
          <w:p w14:paraId="55967661"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E2FBDBE" w14:textId="77777777" w:rsidTr="00321B0A">
        <w:tc>
          <w:tcPr>
            <w:tcW w:w="804" w:type="dxa"/>
            <w:shd w:val="solid" w:color="FFFFFF" w:fill="auto"/>
          </w:tcPr>
          <w:p w14:paraId="561817E5"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5598FFE"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07F60162" w14:textId="77777777" w:rsidR="00263EE5" w:rsidRPr="009B7AE7" w:rsidRDefault="00263EE5" w:rsidP="00263EE5">
            <w:pPr>
              <w:pStyle w:val="TAC"/>
              <w:rPr>
                <w:sz w:val="16"/>
                <w:szCs w:val="16"/>
              </w:rPr>
            </w:pPr>
            <w:r w:rsidRPr="00544DE0">
              <w:rPr>
                <w:sz w:val="16"/>
                <w:szCs w:val="16"/>
              </w:rPr>
              <w:t>CP-172101</w:t>
            </w:r>
          </w:p>
        </w:tc>
        <w:tc>
          <w:tcPr>
            <w:tcW w:w="502" w:type="dxa"/>
            <w:shd w:val="solid" w:color="FFFFFF" w:fill="auto"/>
          </w:tcPr>
          <w:p w14:paraId="039FB4B1" w14:textId="77777777" w:rsidR="00263EE5" w:rsidRDefault="00263EE5" w:rsidP="00263EE5">
            <w:pPr>
              <w:pStyle w:val="TAL"/>
              <w:rPr>
                <w:sz w:val="16"/>
                <w:szCs w:val="16"/>
                <w:lang w:val="fr-FR"/>
              </w:rPr>
            </w:pPr>
            <w:r>
              <w:rPr>
                <w:sz w:val="16"/>
                <w:szCs w:val="16"/>
                <w:lang w:val="fr-FR"/>
              </w:rPr>
              <w:t>0349</w:t>
            </w:r>
          </w:p>
        </w:tc>
        <w:tc>
          <w:tcPr>
            <w:tcW w:w="427" w:type="dxa"/>
            <w:shd w:val="solid" w:color="FFFFFF" w:fill="auto"/>
          </w:tcPr>
          <w:p w14:paraId="20E3A499"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82E413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0187FD2D" w14:textId="77777777" w:rsidR="00263EE5" w:rsidRPr="009B7AE7" w:rsidRDefault="00263EE5" w:rsidP="00263EE5">
            <w:pPr>
              <w:pStyle w:val="TAL"/>
              <w:rPr>
                <w:sz w:val="16"/>
                <w:szCs w:val="16"/>
              </w:rPr>
            </w:pPr>
            <w:r w:rsidRPr="00544DE0">
              <w:rPr>
                <w:sz w:val="16"/>
                <w:szCs w:val="16"/>
              </w:rPr>
              <w:t>KMS URI update for off network operations</w:t>
            </w:r>
          </w:p>
        </w:tc>
        <w:tc>
          <w:tcPr>
            <w:tcW w:w="711" w:type="dxa"/>
            <w:shd w:val="solid" w:color="FFFFFF" w:fill="auto"/>
          </w:tcPr>
          <w:p w14:paraId="59084AF0" w14:textId="77777777" w:rsidR="00263EE5" w:rsidRPr="00544DE0" w:rsidRDefault="00263EE5" w:rsidP="00263EE5">
            <w:pPr>
              <w:pStyle w:val="TAC"/>
              <w:rPr>
                <w:sz w:val="16"/>
                <w:szCs w:val="16"/>
              </w:rPr>
            </w:pPr>
            <w:r w:rsidRPr="006849ED">
              <w:rPr>
                <w:sz w:val="16"/>
                <w:szCs w:val="16"/>
                <w:lang w:val="fr-FR"/>
              </w:rPr>
              <w:t>14.3.0</w:t>
            </w:r>
          </w:p>
        </w:tc>
      </w:tr>
      <w:tr w:rsidR="00263EE5" w:rsidRPr="006B0D02" w14:paraId="02300A16" w14:textId="77777777" w:rsidTr="00321B0A">
        <w:tc>
          <w:tcPr>
            <w:tcW w:w="804" w:type="dxa"/>
            <w:shd w:val="solid" w:color="FFFFFF" w:fill="auto"/>
          </w:tcPr>
          <w:p w14:paraId="788EFE2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0BA3AF3"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23744915" w14:textId="77777777" w:rsidR="00263EE5" w:rsidRPr="009B7AE7" w:rsidRDefault="00263EE5" w:rsidP="00263EE5">
            <w:pPr>
              <w:pStyle w:val="TAC"/>
              <w:rPr>
                <w:sz w:val="16"/>
                <w:szCs w:val="16"/>
              </w:rPr>
            </w:pPr>
            <w:r w:rsidRPr="00205E23">
              <w:rPr>
                <w:sz w:val="16"/>
                <w:szCs w:val="16"/>
              </w:rPr>
              <w:t>CP-172094</w:t>
            </w:r>
          </w:p>
        </w:tc>
        <w:tc>
          <w:tcPr>
            <w:tcW w:w="502" w:type="dxa"/>
            <w:shd w:val="solid" w:color="FFFFFF" w:fill="auto"/>
          </w:tcPr>
          <w:p w14:paraId="3F246513" w14:textId="77777777" w:rsidR="00263EE5" w:rsidRDefault="00263EE5" w:rsidP="00263EE5">
            <w:pPr>
              <w:pStyle w:val="TAL"/>
              <w:rPr>
                <w:sz w:val="16"/>
                <w:szCs w:val="16"/>
                <w:lang w:val="fr-FR"/>
              </w:rPr>
            </w:pPr>
            <w:r>
              <w:rPr>
                <w:sz w:val="16"/>
                <w:szCs w:val="16"/>
                <w:lang w:val="fr-FR"/>
              </w:rPr>
              <w:t>0351</w:t>
            </w:r>
          </w:p>
        </w:tc>
        <w:tc>
          <w:tcPr>
            <w:tcW w:w="427" w:type="dxa"/>
            <w:shd w:val="solid" w:color="FFFFFF" w:fill="auto"/>
          </w:tcPr>
          <w:p w14:paraId="7246577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F95D6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2624D24" w14:textId="77777777" w:rsidR="00263EE5" w:rsidRPr="009B7AE7" w:rsidRDefault="00263EE5" w:rsidP="00263EE5">
            <w:pPr>
              <w:pStyle w:val="TAL"/>
              <w:rPr>
                <w:sz w:val="16"/>
                <w:szCs w:val="16"/>
              </w:rPr>
            </w:pPr>
            <w:r w:rsidRPr="00205E23">
              <w:rPr>
                <w:sz w:val="16"/>
                <w:szCs w:val="16"/>
              </w:rPr>
              <w:t>Addition of Registration without Auth Token</w:t>
            </w:r>
          </w:p>
        </w:tc>
        <w:tc>
          <w:tcPr>
            <w:tcW w:w="711" w:type="dxa"/>
            <w:shd w:val="solid" w:color="FFFFFF" w:fill="auto"/>
          </w:tcPr>
          <w:p w14:paraId="1035FCCD"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76968CC" w14:textId="77777777" w:rsidTr="00321B0A">
        <w:tc>
          <w:tcPr>
            <w:tcW w:w="804" w:type="dxa"/>
            <w:shd w:val="solid" w:color="FFFFFF" w:fill="auto"/>
          </w:tcPr>
          <w:p w14:paraId="07FFAEA9"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6DC338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8B0CFD7" w14:textId="77777777" w:rsidR="00263EE5" w:rsidRPr="00205E23" w:rsidRDefault="00263EE5" w:rsidP="00263EE5">
            <w:pPr>
              <w:pStyle w:val="TAC"/>
              <w:rPr>
                <w:sz w:val="16"/>
                <w:szCs w:val="16"/>
              </w:rPr>
            </w:pPr>
            <w:r w:rsidRPr="00544DE0">
              <w:rPr>
                <w:sz w:val="16"/>
                <w:szCs w:val="16"/>
              </w:rPr>
              <w:t>CP-172101</w:t>
            </w:r>
          </w:p>
        </w:tc>
        <w:tc>
          <w:tcPr>
            <w:tcW w:w="502" w:type="dxa"/>
            <w:shd w:val="solid" w:color="FFFFFF" w:fill="auto"/>
          </w:tcPr>
          <w:p w14:paraId="32226311" w14:textId="77777777" w:rsidR="00263EE5" w:rsidRDefault="00263EE5" w:rsidP="00263EE5">
            <w:pPr>
              <w:pStyle w:val="TAL"/>
              <w:rPr>
                <w:sz w:val="16"/>
                <w:szCs w:val="16"/>
                <w:lang w:val="fr-FR"/>
              </w:rPr>
            </w:pPr>
            <w:r>
              <w:rPr>
                <w:sz w:val="16"/>
                <w:szCs w:val="16"/>
                <w:lang w:val="fr-FR"/>
              </w:rPr>
              <w:t>0353</w:t>
            </w:r>
          </w:p>
        </w:tc>
        <w:tc>
          <w:tcPr>
            <w:tcW w:w="427" w:type="dxa"/>
            <w:shd w:val="solid" w:color="FFFFFF" w:fill="auto"/>
          </w:tcPr>
          <w:p w14:paraId="6C3F55A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4C680CC"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5E47FFBA" w14:textId="77777777" w:rsidR="00263EE5" w:rsidRPr="00205E23" w:rsidRDefault="00263EE5" w:rsidP="00263EE5">
            <w:pPr>
              <w:pStyle w:val="TAL"/>
              <w:rPr>
                <w:sz w:val="16"/>
                <w:szCs w:val="16"/>
              </w:rPr>
            </w:pPr>
            <w:r w:rsidRPr="00544DE0">
              <w:rPr>
                <w:sz w:val="16"/>
                <w:szCs w:val="16"/>
              </w:rPr>
              <w:t>MBMS Bearer Management by the MCPTT participation function</w:t>
            </w:r>
          </w:p>
        </w:tc>
        <w:tc>
          <w:tcPr>
            <w:tcW w:w="711" w:type="dxa"/>
            <w:shd w:val="solid" w:color="FFFFFF" w:fill="auto"/>
          </w:tcPr>
          <w:p w14:paraId="0B2A78D0" w14:textId="77777777" w:rsidR="00263EE5" w:rsidRPr="00544DE0" w:rsidRDefault="00263EE5" w:rsidP="00263EE5">
            <w:pPr>
              <w:pStyle w:val="TAC"/>
              <w:rPr>
                <w:sz w:val="16"/>
                <w:szCs w:val="16"/>
              </w:rPr>
            </w:pPr>
            <w:r>
              <w:rPr>
                <w:sz w:val="16"/>
                <w:szCs w:val="16"/>
              </w:rPr>
              <w:t>14.3.0</w:t>
            </w:r>
          </w:p>
        </w:tc>
      </w:tr>
      <w:tr w:rsidR="00263EE5" w:rsidRPr="006B0D02" w14:paraId="1D1D61F9" w14:textId="77777777" w:rsidTr="00321B0A">
        <w:tc>
          <w:tcPr>
            <w:tcW w:w="804" w:type="dxa"/>
            <w:shd w:val="solid" w:color="FFFFFF" w:fill="auto"/>
          </w:tcPr>
          <w:p w14:paraId="21E664E1"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1EB8CE8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32D6D845" w14:textId="77777777" w:rsidR="00263EE5" w:rsidRPr="00544DE0" w:rsidRDefault="00263EE5" w:rsidP="00263EE5">
            <w:pPr>
              <w:pStyle w:val="TAC"/>
              <w:rPr>
                <w:sz w:val="16"/>
                <w:szCs w:val="16"/>
              </w:rPr>
            </w:pPr>
            <w:r w:rsidRPr="00C85382">
              <w:rPr>
                <w:sz w:val="16"/>
                <w:szCs w:val="16"/>
              </w:rPr>
              <w:t>CP-173063</w:t>
            </w:r>
          </w:p>
        </w:tc>
        <w:tc>
          <w:tcPr>
            <w:tcW w:w="502" w:type="dxa"/>
            <w:shd w:val="solid" w:color="FFFFFF" w:fill="auto"/>
          </w:tcPr>
          <w:p w14:paraId="7733ABC0" w14:textId="77777777" w:rsidR="00263EE5" w:rsidRDefault="00263EE5" w:rsidP="00263EE5">
            <w:pPr>
              <w:pStyle w:val="TAL"/>
              <w:rPr>
                <w:sz w:val="16"/>
                <w:szCs w:val="16"/>
                <w:lang w:val="fr-FR"/>
              </w:rPr>
            </w:pPr>
            <w:r>
              <w:rPr>
                <w:sz w:val="16"/>
                <w:szCs w:val="16"/>
                <w:lang w:val="fr-FR"/>
              </w:rPr>
              <w:t>0358</w:t>
            </w:r>
          </w:p>
        </w:tc>
        <w:tc>
          <w:tcPr>
            <w:tcW w:w="427" w:type="dxa"/>
            <w:shd w:val="solid" w:color="FFFFFF" w:fill="auto"/>
          </w:tcPr>
          <w:p w14:paraId="1450D90B" w14:textId="77777777" w:rsidR="00263EE5" w:rsidRDefault="00263EE5" w:rsidP="00263EE5">
            <w:pPr>
              <w:pStyle w:val="TAR"/>
              <w:rPr>
                <w:sz w:val="16"/>
                <w:szCs w:val="16"/>
                <w:lang w:val="fr-FR"/>
              </w:rPr>
            </w:pPr>
          </w:p>
        </w:tc>
        <w:tc>
          <w:tcPr>
            <w:tcW w:w="427" w:type="dxa"/>
            <w:shd w:val="solid" w:color="FFFFFF" w:fill="auto"/>
          </w:tcPr>
          <w:p w14:paraId="7CA32ADF"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AB0AFD7" w14:textId="77777777" w:rsidR="00263EE5" w:rsidRPr="00544DE0" w:rsidRDefault="00263EE5" w:rsidP="00263EE5">
            <w:pPr>
              <w:pStyle w:val="TAL"/>
              <w:rPr>
                <w:sz w:val="16"/>
                <w:szCs w:val="16"/>
              </w:rPr>
            </w:pPr>
            <w:r w:rsidRPr="00C85382">
              <w:rPr>
                <w:sz w:val="16"/>
                <w:szCs w:val="16"/>
              </w:rPr>
              <w:t>Replace obsolete references to 33.179 with updated references to 33.180</w:t>
            </w:r>
          </w:p>
        </w:tc>
        <w:tc>
          <w:tcPr>
            <w:tcW w:w="711" w:type="dxa"/>
            <w:shd w:val="solid" w:color="FFFFFF" w:fill="auto"/>
          </w:tcPr>
          <w:p w14:paraId="07568448" w14:textId="77777777" w:rsidR="00263EE5" w:rsidRDefault="00263EE5" w:rsidP="00263EE5">
            <w:pPr>
              <w:pStyle w:val="TAC"/>
              <w:rPr>
                <w:sz w:val="16"/>
                <w:szCs w:val="16"/>
              </w:rPr>
            </w:pPr>
            <w:r>
              <w:rPr>
                <w:sz w:val="16"/>
                <w:szCs w:val="16"/>
              </w:rPr>
              <w:t>14.4.0</w:t>
            </w:r>
          </w:p>
        </w:tc>
      </w:tr>
      <w:tr w:rsidR="00263EE5" w:rsidRPr="006B0D02" w14:paraId="553CC027" w14:textId="77777777" w:rsidTr="00321B0A">
        <w:tc>
          <w:tcPr>
            <w:tcW w:w="804" w:type="dxa"/>
            <w:shd w:val="solid" w:color="FFFFFF" w:fill="auto"/>
          </w:tcPr>
          <w:p w14:paraId="0B44608E"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938EBEB"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7BF8962" w14:textId="77777777" w:rsidR="00263EE5" w:rsidRPr="00C85382" w:rsidRDefault="00263EE5" w:rsidP="00263EE5">
            <w:pPr>
              <w:pStyle w:val="TAC"/>
              <w:rPr>
                <w:sz w:val="16"/>
                <w:szCs w:val="16"/>
              </w:rPr>
            </w:pPr>
            <w:r w:rsidRPr="00C85382">
              <w:rPr>
                <w:sz w:val="16"/>
                <w:szCs w:val="16"/>
              </w:rPr>
              <w:t>CP-173063</w:t>
            </w:r>
          </w:p>
        </w:tc>
        <w:tc>
          <w:tcPr>
            <w:tcW w:w="502" w:type="dxa"/>
            <w:shd w:val="solid" w:color="FFFFFF" w:fill="auto"/>
          </w:tcPr>
          <w:p w14:paraId="0A066DD7" w14:textId="77777777" w:rsidR="00263EE5" w:rsidRDefault="00263EE5" w:rsidP="00263EE5">
            <w:pPr>
              <w:pStyle w:val="TAL"/>
              <w:rPr>
                <w:sz w:val="16"/>
                <w:szCs w:val="16"/>
                <w:lang w:val="fr-FR"/>
              </w:rPr>
            </w:pPr>
            <w:r>
              <w:rPr>
                <w:sz w:val="16"/>
                <w:szCs w:val="16"/>
                <w:lang w:val="fr-FR"/>
              </w:rPr>
              <w:t>0359</w:t>
            </w:r>
          </w:p>
        </w:tc>
        <w:tc>
          <w:tcPr>
            <w:tcW w:w="427" w:type="dxa"/>
            <w:shd w:val="solid" w:color="FFFFFF" w:fill="auto"/>
          </w:tcPr>
          <w:p w14:paraId="33B080B0" w14:textId="77777777" w:rsidR="00263EE5" w:rsidRDefault="00263EE5" w:rsidP="00263EE5">
            <w:pPr>
              <w:pStyle w:val="TAR"/>
              <w:rPr>
                <w:sz w:val="16"/>
                <w:szCs w:val="16"/>
                <w:lang w:val="fr-FR"/>
              </w:rPr>
            </w:pPr>
          </w:p>
        </w:tc>
        <w:tc>
          <w:tcPr>
            <w:tcW w:w="427" w:type="dxa"/>
            <w:shd w:val="solid" w:color="FFFFFF" w:fill="auto"/>
          </w:tcPr>
          <w:p w14:paraId="1545A087"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2B2C248D" w14:textId="77777777" w:rsidR="00263EE5" w:rsidRPr="00C85382" w:rsidRDefault="00263EE5" w:rsidP="00263EE5">
            <w:pPr>
              <w:pStyle w:val="TAL"/>
              <w:rPr>
                <w:sz w:val="16"/>
                <w:szCs w:val="16"/>
              </w:rPr>
            </w:pPr>
            <w:r w:rsidRPr="00C85382">
              <w:rPr>
                <w:sz w:val="16"/>
                <w:szCs w:val="16"/>
              </w:rPr>
              <w:t xml:space="preserve">Introduction of </w:t>
            </w:r>
            <w:proofErr w:type="spellStart"/>
            <w:r w:rsidRPr="00C85382">
              <w:rPr>
                <w:sz w:val="16"/>
                <w:szCs w:val="16"/>
              </w:rPr>
              <w:t>MuSiK</w:t>
            </w:r>
            <w:proofErr w:type="spellEnd"/>
            <w:r w:rsidRPr="00C85382">
              <w:rPr>
                <w:sz w:val="16"/>
                <w:szCs w:val="16"/>
              </w:rPr>
              <w:t xml:space="preserve"> for alignment with Rel-14 security procedures</w:t>
            </w:r>
          </w:p>
        </w:tc>
        <w:tc>
          <w:tcPr>
            <w:tcW w:w="711" w:type="dxa"/>
            <w:shd w:val="solid" w:color="FFFFFF" w:fill="auto"/>
          </w:tcPr>
          <w:p w14:paraId="5782EFF7" w14:textId="77777777" w:rsidR="00263EE5" w:rsidRDefault="00263EE5" w:rsidP="00263EE5">
            <w:pPr>
              <w:pStyle w:val="TAC"/>
              <w:rPr>
                <w:sz w:val="16"/>
                <w:szCs w:val="16"/>
              </w:rPr>
            </w:pPr>
            <w:r w:rsidRPr="00F76C67">
              <w:rPr>
                <w:sz w:val="16"/>
                <w:szCs w:val="16"/>
              </w:rPr>
              <w:t>14.4.0</w:t>
            </w:r>
          </w:p>
        </w:tc>
      </w:tr>
      <w:tr w:rsidR="00263EE5" w:rsidRPr="006B0D02" w14:paraId="04943639" w14:textId="77777777" w:rsidTr="00321B0A">
        <w:tc>
          <w:tcPr>
            <w:tcW w:w="804" w:type="dxa"/>
            <w:shd w:val="solid" w:color="FFFFFF" w:fill="auto"/>
          </w:tcPr>
          <w:p w14:paraId="16A487D0"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40FB02C4"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8A5E8A0" w14:textId="77777777" w:rsidR="00263EE5" w:rsidRPr="00C85382" w:rsidRDefault="00263EE5" w:rsidP="00263EE5">
            <w:pPr>
              <w:pStyle w:val="TAC"/>
              <w:rPr>
                <w:sz w:val="16"/>
                <w:szCs w:val="16"/>
              </w:rPr>
            </w:pPr>
            <w:r w:rsidRPr="004F2283">
              <w:rPr>
                <w:sz w:val="16"/>
                <w:szCs w:val="16"/>
              </w:rPr>
              <w:t>CP-173063</w:t>
            </w:r>
          </w:p>
        </w:tc>
        <w:tc>
          <w:tcPr>
            <w:tcW w:w="502" w:type="dxa"/>
            <w:shd w:val="solid" w:color="FFFFFF" w:fill="auto"/>
          </w:tcPr>
          <w:p w14:paraId="0FDA30A6" w14:textId="77777777" w:rsidR="00263EE5" w:rsidRDefault="00263EE5" w:rsidP="00263EE5">
            <w:pPr>
              <w:pStyle w:val="TAL"/>
              <w:rPr>
                <w:sz w:val="16"/>
                <w:szCs w:val="16"/>
                <w:lang w:val="fr-FR"/>
              </w:rPr>
            </w:pPr>
            <w:r>
              <w:rPr>
                <w:sz w:val="16"/>
                <w:szCs w:val="16"/>
                <w:lang w:val="fr-FR"/>
              </w:rPr>
              <w:t>0360</w:t>
            </w:r>
          </w:p>
        </w:tc>
        <w:tc>
          <w:tcPr>
            <w:tcW w:w="427" w:type="dxa"/>
            <w:shd w:val="solid" w:color="FFFFFF" w:fill="auto"/>
          </w:tcPr>
          <w:p w14:paraId="408900C9"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62EFE680"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286AA148" w14:textId="77777777" w:rsidR="00263EE5" w:rsidRPr="00C85382" w:rsidRDefault="00263EE5" w:rsidP="00263EE5">
            <w:pPr>
              <w:pStyle w:val="TAL"/>
              <w:rPr>
                <w:sz w:val="16"/>
                <w:szCs w:val="16"/>
              </w:rPr>
            </w:pPr>
            <w:r w:rsidRPr="004F2283">
              <w:rPr>
                <w:sz w:val="16"/>
                <w:szCs w:val="16"/>
              </w:rPr>
              <w:t xml:space="preserve">Removal of MKFC processing as part of replacing MKFC </w:t>
            </w:r>
            <w:proofErr w:type="spellStart"/>
            <w:r w:rsidRPr="004F2283">
              <w:rPr>
                <w:sz w:val="16"/>
                <w:szCs w:val="16"/>
              </w:rPr>
              <w:t>wit h</w:t>
            </w:r>
            <w:proofErr w:type="spellEnd"/>
            <w:r w:rsidRPr="004F2283">
              <w:rPr>
                <w:sz w:val="16"/>
                <w:szCs w:val="16"/>
              </w:rPr>
              <w:t xml:space="preserve"> </w:t>
            </w:r>
            <w:proofErr w:type="spellStart"/>
            <w:r w:rsidRPr="004F2283">
              <w:rPr>
                <w:sz w:val="16"/>
                <w:szCs w:val="16"/>
              </w:rPr>
              <w:t>MuSiK</w:t>
            </w:r>
            <w:proofErr w:type="spellEnd"/>
          </w:p>
        </w:tc>
        <w:tc>
          <w:tcPr>
            <w:tcW w:w="711" w:type="dxa"/>
            <w:shd w:val="solid" w:color="FFFFFF" w:fill="auto"/>
          </w:tcPr>
          <w:p w14:paraId="1DBA0666" w14:textId="77777777" w:rsidR="00263EE5" w:rsidRDefault="00263EE5" w:rsidP="00263EE5">
            <w:pPr>
              <w:pStyle w:val="TAC"/>
              <w:rPr>
                <w:sz w:val="16"/>
                <w:szCs w:val="16"/>
              </w:rPr>
            </w:pPr>
            <w:r w:rsidRPr="00F76C67">
              <w:rPr>
                <w:sz w:val="16"/>
                <w:szCs w:val="16"/>
              </w:rPr>
              <w:t>14.4.0</w:t>
            </w:r>
          </w:p>
        </w:tc>
      </w:tr>
      <w:tr w:rsidR="00263EE5" w:rsidRPr="006B0D02" w14:paraId="2DC9BD02" w14:textId="77777777" w:rsidTr="00321B0A">
        <w:tc>
          <w:tcPr>
            <w:tcW w:w="804" w:type="dxa"/>
            <w:shd w:val="solid" w:color="FFFFFF" w:fill="auto"/>
          </w:tcPr>
          <w:p w14:paraId="44F0E0E7"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7F0E099"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1EE52FE4" w14:textId="77777777" w:rsidR="00263EE5" w:rsidRPr="004F2283" w:rsidRDefault="00263EE5" w:rsidP="00263EE5">
            <w:pPr>
              <w:pStyle w:val="TAC"/>
              <w:rPr>
                <w:sz w:val="16"/>
                <w:szCs w:val="16"/>
              </w:rPr>
            </w:pPr>
            <w:r w:rsidRPr="00663937">
              <w:rPr>
                <w:sz w:val="16"/>
                <w:szCs w:val="16"/>
              </w:rPr>
              <w:t>CP-173053</w:t>
            </w:r>
          </w:p>
        </w:tc>
        <w:tc>
          <w:tcPr>
            <w:tcW w:w="502" w:type="dxa"/>
            <w:shd w:val="solid" w:color="FFFFFF" w:fill="auto"/>
          </w:tcPr>
          <w:p w14:paraId="596AFD4B" w14:textId="77777777" w:rsidR="00263EE5" w:rsidRDefault="00263EE5" w:rsidP="00263EE5">
            <w:pPr>
              <w:pStyle w:val="TAL"/>
              <w:rPr>
                <w:sz w:val="16"/>
                <w:szCs w:val="16"/>
                <w:lang w:val="fr-FR"/>
              </w:rPr>
            </w:pPr>
            <w:r>
              <w:rPr>
                <w:sz w:val="16"/>
                <w:szCs w:val="16"/>
                <w:lang w:val="fr-FR"/>
              </w:rPr>
              <w:t>0361</w:t>
            </w:r>
          </w:p>
        </w:tc>
        <w:tc>
          <w:tcPr>
            <w:tcW w:w="427" w:type="dxa"/>
            <w:shd w:val="solid" w:color="FFFFFF" w:fill="auto"/>
          </w:tcPr>
          <w:p w14:paraId="7883FA50"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7A26C79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CC502A4" w14:textId="77777777" w:rsidR="00263EE5" w:rsidRPr="004F2283" w:rsidRDefault="00263EE5" w:rsidP="00263EE5">
            <w:pPr>
              <w:pStyle w:val="TAL"/>
              <w:rPr>
                <w:sz w:val="16"/>
                <w:szCs w:val="16"/>
              </w:rPr>
            </w:pPr>
            <w:r w:rsidRPr="00663937">
              <w:rPr>
                <w:sz w:val="16"/>
                <w:szCs w:val="16"/>
              </w:rPr>
              <w:t>Addition of missing warning code 136 for I_MESSAGE authentication failure</w:t>
            </w:r>
          </w:p>
        </w:tc>
        <w:tc>
          <w:tcPr>
            <w:tcW w:w="711" w:type="dxa"/>
            <w:shd w:val="solid" w:color="FFFFFF" w:fill="auto"/>
          </w:tcPr>
          <w:p w14:paraId="6D032C5C" w14:textId="77777777" w:rsidR="00263EE5" w:rsidRDefault="00263EE5" w:rsidP="00263EE5">
            <w:pPr>
              <w:pStyle w:val="TAC"/>
              <w:rPr>
                <w:sz w:val="16"/>
                <w:szCs w:val="16"/>
              </w:rPr>
            </w:pPr>
            <w:r w:rsidRPr="00F76C67">
              <w:rPr>
                <w:sz w:val="16"/>
                <w:szCs w:val="16"/>
              </w:rPr>
              <w:t>14.4.0</w:t>
            </w:r>
          </w:p>
        </w:tc>
      </w:tr>
      <w:tr w:rsidR="00263EE5" w:rsidRPr="006B0D02" w14:paraId="1120D901" w14:textId="77777777" w:rsidTr="00321B0A">
        <w:tc>
          <w:tcPr>
            <w:tcW w:w="804" w:type="dxa"/>
            <w:shd w:val="solid" w:color="FFFFFF" w:fill="auto"/>
          </w:tcPr>
          <w:p w14:paraId="2F64CBA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48E64613"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51B1068"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3A5146E4" w14:textId="77777777" w:rsidR="00263EE5" w:rsidRDefault="00263EE5" w:rsidP="00263EE5">
            <w:pPr>
              <w:pStyle w:val="TAL"/>
              <w:rPr>
                <w:sz w:val="16"/>
                <w:szCs w:val="16"/>
                <w:lang w:val="fr-FR"/>
              </w:rPr>
            </w:pPr>
            <w:r>
              <w:rPr>
                <w:sz w:val="16"/>
                <w:szCs w:val="16"/>
                <w:lang w:val="fr-FR"/>
              </w:rPr>
              <w:t>0363</w:t>
            </w:r>
          </w:p>
        </w:tc>
        <w:tc>
          <w:tcPr>
            <w:tcW w:w="427" w:type="dxa"/>
            <w:shd w:val="solid" w:color="FFFFFF" w:fill="auto"/>
          </w:tcPr>
          <w:p w14:paraId="5B195BE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6E7031B"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76F1560" w14:textId="77777777" w:rsidR="00263EE5" w:rsidRPr="00663937" w:rsidRDefault="00263EE5" w:rsidP="00263EE5">
            <w:pPr>
              <w:pStyle w:val="TAL"/>
              <w:rPr>
                <w:sz w:val="16"/>
                <w:szCs w:val="16"/>
              </w:rPr>
            </w:pPr>
            <w:r w:rsidRPr="00663937">
              <w:rPr>
                <w:sz w:val="16"/>
                <w:szCs w:val="16"/>
              </w:rPr>
              <w:t>Correction and clarification of XML integrity protection</w:t>
            </w:r>
          </w:p>
        </w:tc>
        <w:tc>
          <w:tcPr>
            <w:tcW w:w="711" w:type="dxa"/>
            <w:shd w:val="solid" w:color="FFFFFF" w:fill="auto"/>
          </w:tcPr>
          <w:p w14:paraId="1B93D360" w14:textId="77777777" w:rsidR="00263EE5" w:rsidRDefault="00263EE5" w:rsidP="00263EE5">
            <w:pPr>
              <w:pStyle w:val="TAC"/>
              <w:rPr>
                <w:sz w:val="16"/>
                <w:szCs w:val="16"/>
              </w:rPr>
            </w:pPr>
            <w:r w:rsidRPr="00F76C67">
              <w:rPr>
                <w:sz w:val="16"/>
                <w:szCs w:val="16"/>
              </w:rPr>
              <w:t>14.4.0</w:t>
            </w:r>
          </w:p>
        </w:tc>
      </w:tr>
      <w:tr w:rsidR="00263EE5" w:rsidRPr="006B0D02" w14:paraId="241E37F5" w14:textId="77777777" w:rsidTr="00321B0A">
        <w:tc>
          <w:tcPr>
            <w:tcW w:w="804" w:type="dxa"/>
            <w:shd w:val="solid" w:color="FFFFFF" w:fill="auto"/>
          </w:tcPr>
          <w:p w14:paraId="3431A7A6"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FF94C31"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9ECD92E"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1E548A69" w14:textId="77777777" w:rsidR="00263EE5" w:rsidRDefault="00263EE5" w:rsidP="00263EE5">
            <w:pPr>
              <w:pStyle w:val="TAL"/>
              <w:rPr>
                <w:sz w:val="16"/>
                <w:szCs w:val="16"/>
                <w:lang w:val="fr-FR"/>
              </w:rPr>
            </w:pPr>
            <w:r>
              <w:rPr>
                <w:sz w:val="16"/>
                <w:szCs w:val="16"/>
                <w:lang w:val="fr-FR"/>
              </w:rPr>
              <w:t>0365</w:t>
            </w:r>
          </w:p>
        </w:tc>
        <w:tc>
          <w:tcPr>
            <w:tcW w:w="427" w:type="dxa"/>
            <w:shd w:val="solid" w:color="FFFFFF" w:fill="auto"/>
          </w:tcPr>
          <w:p w14:paraId="2C4EA9AC"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0D008EB"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7F30C9E" w14:textId="77777777" w:rsidR="00263EE5" w:rsidRPr="00663937" w:rsidRDefault="00263EE5" w:rsidP="00263EE5">
            <w:pPr>
              <w:pStyle w:val="TAL"/>
              <w:rPr>
                <w:sz w:val="16"/>
                <w:szCs w:val="16"/>
              </w:rPr>
            </w:pPr>
            <w:r w:rsidRPr="00663937">
              <w:rPr>
                <w:sz w:val="16"/>
                <w:szCs w:val="16"/>
              </w:rPr>
              <w:t>Location correction for emergency alert</w:t>
            </w:r>
          </w:p>
        </w:tc>
        <w:tc>
          <w:tcPr>
            <w:tcW w:w="711" w:type="dxa"/>
            <w:shd w:val="solid" w:color="FFFFFF" w:fill="auto"/>
          </w:tcPr>
          <w:p w14:paraId="3237DCCB" w14:textId="77777777" w:rsidR="00263EE5" w:rsidRDefault="00263EE5" w:rsidP="00263EE5">
            <w:pPr>
              <w:pStyle w:val="TAC"/>
              <w:rPr>
                <w:sz w:val="16"/>
                <w:szCs w:val="16"/>
              </w:rPr>
            </w:pPr>
            <w:r w:rsidRPr="00F76C67">
              <w:rPr>
                <w:sz w:val="16"/>
                <w:szCs w:val="16"/>
              </w:rPr>
              <w:t>14.4.0</w:t>
            </w:r>
          </w:p>
        </w:tc>
      </w:tr>
      <w:tr w:rsidR="00263EE5" w:rsidRPr="006B0D02" w14:paraId="5E3A7F54" w14:textId="77777777" w:rsidTr="00321B0A">
        <w:tc>
          <w:tcPr>
            <w:tcW w:w="804" w:type="dxa"/>
            <w:shd w:val="solid" w:color="FFFFFF" w:fill="auto"/>
          </w:tcPr>
          <w:p w14:paraId="36556E2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0670625C"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207A04C4"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0415A687" w14:textId="77777777" w:rsidR="00263EE5" w:rsidRDefault="00263EE5" w:rsidP="00263EE5">
            <w:pPr>
              <w:pStyle w:val="TAL"/>
              <w:rPr>
                <w:sz w:val="16"/>
                <w:szCs w:val="16"/>
                <w:lang w:val="fr-FR"/>
              </w:rPr>
            </w:pPr>
            <w:r>
              <w:rPr>
                <w:sz w:val="16"/>
                <w:szCs w:val="16"/>
                <w:lang w:val="fr-FR"/>
              </w:rPr>
              <w:t>0367</w:t>
            </w:r>
          </w:p>
        </w:tc>
        <w:tc>
          <w:tcPr>
            <w:tcW w:w="427" w:type="dxa"/>
            <w:shd w:val="solid" w:color="FFFFFF" w:fill="auto"/>
          </w:tcPr>
          <w:p w14:paraId="4DA23BE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3E18D05"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EEBF32C" w14:textId="77777777" w:rsidR="00263EE5" w:rsidRPr="00663937" w:rsidRDefault="00263EE5" w:rsidP="00263EE5">
            <w:pPr>
              <w:pStyle w:val="TAL"/>
              <w:rPr>
                <w:sz w:val="16"/>
                <w:szCs w:val="16"/>
              </w:rPr>
            </w:pPr>
            <w:r w:rsidRPr="00663937">
              <w:rPr>
                <w:sz w:val="16"/>
                <w:szCs w:val="16"/>
              </w:rPr>
              <w:t>Off-network call type control procedures: merge of two calls</w:t>
            </w:r>
          </w:p>
        </w:tc>
        <w:tc>
          <w:tcPr>
            <w:tcW w:w="711" w:type="dxa"/>
            <w:shd w:val="solid" w:color="FFFFFF" w:fill="auto"/>
          </w:tcPr>
          <w:p w14:paraId="1CDCD094" w14:textId="77777777" w:rsidR="00263EE5" w:rsidRDefault="00263EE5" w:rsidP="00263EE5">
            <w:pPr>
              <w:pStyle w:val="TAC"/>
              <w:rPr>
                <w:sz w:val="16"/>
                <w:szCs w:val="16"/>
              </w:rPr>
            </w:pPr>
            <w:r w:rsidRPr="00F76C67">
              <w:rPr>
                <w:sz w:val="16"/>
                <w:szCs w:val="16"/>
              </w:rPr>
              <w:t>14.4.0</w:t>
            </w:r>
          </w:p>
        </w:tc>
      </w:tr>
      <w:tr w:rsidR="00263EE5" w:rsidRPr="006B0D02" w14:paraId="5A1C5091" w14:textId="77777777" w:rsidTr="00321B0A">
        <w:tc>
          <w:tcPr>
            <w:tcW w:w="804" w:type="dxa"/>
            <w:shd w:val="solid" w:color="FFFFFF" w:fill="auto"/>
          </w:tcPr>
          <w:p w14:paraId="053390E3"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264A000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FEEC7ED" w14:textId="77777777" w:rsidR="00263EE5" w:rsidRPr="00663937" w:rsidRDefault="00263EE5" w:rsidP="00263EE5">
            <w:pPr>
              <w:pStyle w:val="TAC"/>
              <w:rPr>
                <w:sz w:val="16"/>
                <w:szCs w:val="16"/>
              </w:rPr>
            </w:pPr>
            <w:r w:rsidRPr="00B97AEC">
              <w:rPr>
                <w:sz w:val="16"/>
                <w:szCs w:val="16"/>
              </w:rPr>
              <w:t>CP-173053</w:t>
            </w:r>
          </w:p>
        </w:tc>
        <w:tc>
          <w:tcPr>
            <w:tcW w:w="502" w:type="dxa"/>
            <w:shd w:val="solid" w:color="FFFFFF" w:fill="auto"/>
          </w:tcPr>
          <w:p w14:paraId="0678DDB1" w14:textId="77777777" w:rsidR="00263EE5" w:rsidRDefault="00263EE5" w:rsidP="00263EE5">
            <w:pPr>
              <w:pStyle w:val="TAL"/>
              <w:rPr>
                <w:sz w:val="16"/>
                <w:szCs w:val="16"/>
                <w:lang w:val="fr-FR"/>
              </w:rPr>
            </w:pPr>
            <w:r>
              <w:rPr>
                <w:sz w:val="16"/>
                <w:szCs w:val="16"/>
                <w:lang w:val="fr-FR"/>
              </w:rPr>
              <w:t>0368</w:t>
            </w:r>
          </w:p>
        </w:tc>
        <w:tc>
          <w:tcPr>
            <w:tcW w:w="427" w:type="dxa"/>
            <w:shd w:val="solid" w:color="FFFFFF" w:fill="auto"/>
          </w:tcPr>
          <w:p w14:paraId="65DD75E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C007435"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87700ED" w14:textId="77777777" w:rsidR="00263EE5" w:rsidRPr="00663937" w:rsidRDefault="00263EE5" w:rsidP="00263EE5">
            <w:pPr>
              <w:pStyle w:val="TAL"/>
              <w:rPr>
                <w:sz w:val="16"/>
                <w:szCs w:val="16"/>
              </w:rPr>
            </w:pPr>
            <w:r w:rsidRPr="00B97AEC">
              <w:rPr>
                <w:sz w:val="16"/>
                <w:szCs w:val="16"/>
              </w:rPr>
              <w:t>Off-network Broadcast group call procedures</w:t>
            </w:r>
          </w:p>
        </w:tc>
        <w:tc>
          <w:tcPr>
            <w:tcW w:w="711" w:type="dxa"/>
            <w:shd w:val="solid" w:color="FFFFFF" w:fill="auto"/>
          </w:tcPr>
          <w:p w14:paraId="486B5EB0" w14:textId="77777777" w:rsidR="00263EE5" w:rsidRDefault="00263EE5" w:rsidP="00263EE5">
            <w:pPr>
              <w:pStyle w:val="TAC"/>
              <w:rPr>
                <w:sz w:val="16"/>
                <w:szCs w:val="16"/>
              </w:rPr>
            </w:pPr>
            <w:r w:rsidRPr="00F76C67">
              <w:rPr>
                <w:sz w:val="16"/>
                <w:szCs w:val="16"/>
              </w:rPr>
              <w:t>14.4.0</w:t>
            </w:r>
          </w:p>
        </w:tc>
      </w:tr>
      <w:tr w:rsidR="00263EE5" w:rsidRPr="006B0D02" w14:paraId="2860369D" w14:textId="77777777" w:rsidTr="00321B0A">
        <w:tc>
          <w:tcPr>
            <w:tcW w:w="804" w:type="dxa"/>
            <w:shd w:val="solid" w:color="FFFFFF" w:fill="auto"/>
          </w:tcPr>
          <w:p w14:paraId="0B4BA139"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F74B35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6B0FF953" w14:textId="77777777" w:rsidR="00263EE5" w:rsidRPr="00B97AEC" w:rsidRDefault="00263EE5" w:rsidP="00263EE5">
            <w:pPr>
              <w:pStyle w:val="TAC"/>
              <w:rPr>
                <w:sz w:val="16"/>
                <w:szCs w:val="16"/>
              </w:rPr>
            </w:pPr>
            <w:r w:rsidRPr="00B97AEC">
              <w:rPr>
                <w:sz w:val="16"/>
                <w:szCs w:val="16"/>
              </w:rPr>
              <w:t>CP-173053</w:t>
            </w:r>
          </w:p>
        </w:tc>
        <w:tc>
          <w:tcPr>
            <w:tcW w:w="502" w:type="dxa"/>
            <w:shd w:val="solid" w:color="FFFFFF" w:fill="auto"/>
          </w:tcPr>
          <w:p w14:paraId="5EDCC954" w14:textId="77777777" w:rsidR="00263EE5" w:rsidRDefault="00263EE5" w:rsidP="00263EE5">
            <w:pPr>
              <w:pStyle w:val="TAL"/>
              <w:rPr>
                <w:sz w:val="16"/>
                <w:szCs w:val="16"/>
                <w:lang w:val="fr-FR"/>
              </w:rPr>
            </w:pPr>
            <w:r>
              <w:rPr>
                <w:sz w:val="16"/>
                <w:szCs w:val="16"/>
                <w:lang w:val="fr-FR"/>
              </w:rPr>
              <w:t>0372</w:t>
            </w:r>
          </w:p>
        </w:tc>
        <w:tc>
          <w:tcPr>
            <w:tcW w:w="427" w:type="dxa"/>
            <w:shd w:val="solid" w:color="FFFFFF" w:fill="auto"/>
          </w:tcPr>
          <w:p w14:paraId="5724962C" w14:textId="77777777" w:rsidR="00263EE5" w:rsidRDefault="00263EE5" w:rsidP="00263EE5">
            <w:pPr>
              <w:pStyle w:val="TAR"/>
              <w:rPr>
                <w:sz w:val="16"/>
                <w:szCs w:val="16"/>
                <w:lang w:val="fr-FR"/>
              </w:rPr>
            </w:pPr>
          </w:p>
        </w:tc>
        <w:tc>
          <w:tcPr>
            <w:tcW w:w="427" w:type="dxa"/>
            <w:shd w:val="solid" w:color="FFFFFF" w:fill="auto"/>
          </w:tcPr>
          <w:p w14:paraId="31A1FD1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E770C6F" w14:textId="77777777" w:rsidR="00263EE5" w:rsidRPr="00B97AEC" w:rsidRDefault="00263EE5" w:rsidP="00263EE5">
            <w:pPr>
              <w:pStyle w:val="TAL"/>
              <w:rPr>
                <w:sz w:val="16"/>
                <w:szCs w:val="16"/>
              </w:rPr>
            </w:pPr>
            <w:r w:rsidRPr="00B97AEC">
              <w:rPr>
                <w:sz w:val="16"/>
                <w:szCs w:val="16"/>
              </w:rPr>
              <w:t>Four most significant bits of PCK-ID</w:t>
            </w:r>
          </w:p>
        </w:tc>
        <w:tc>
          <w:tcPr>
            <w:tcW w:w="711" w:type="dxa"/>
            <w:shd w:val="solid" w:color="FFFFFF" w:fill="auto"/>
          </w:tcPr>
          <w:p w14:paraId="2824D731" w14:textId="77777777" w:rsidR="00263EE5" w:rsidRDefault="00263EE5" w:rsidP="00263EE5">
            <w:pPr>
              <w:pStyle w:val="TAC"/>
              <w:rPr>
                <w:sz w:val="16"/>
                <w:szCs w:val="16"/>
              </w:rPr>
            </w:pPr>
            <w:r w:rsidRPr="00F76C67">
              <w:rPr>
                <w:sz w:val="16"/>
                <w:szCs w:val="16"/>
              </w:rPr>
              <w:t>14.4.0</w:t>
            </w:r>
          </w:p>
        </w:tc>
      </w:tr>
      <w:tr w:rsidR="00263EE5" w:rsidRPr="006B0D02" w14:paraId="38318B8F" w14:textId="77777777" w:rsidTr="00321B0A">
        <w:tc>
          <w:tcPr>
            <w:tcW w:w="804" w:type="dxa"/>
            <w:shd w:val="solid" w:color="FFFFFF" w:fill="auto"/>
          </w:tcPr>
          <w:p w14:paraId="0E1BE746"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F8431C8"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6D76BF30" w14:textId="77777777" w:rsidR="00263EE5" w:rsidRPr="00B97AEC" w:rsidRDefault="00263EE5" w:rsidP="00263EE5">
            <w:pPr>
              <w:pStyle w:val="TAC"/>
              <w:rPr>
                <w:sz w:val="16"/>
                <w:szCs w:val="16"/>
              </w:rPr>
            </w:pPr>
            <w:r w:rsidRPr="0084191C">
              <w:rPr>
                <w:sz w:val="16"/>
                <w:szCs w:val="16"/>
              </w:rPr>
              <w:t>CP-173073</w:t>
            </w:r>
          </w:p>
        </w:tc>
        <w:tc>
          <w:tcPr>
            <w:tcW w:w="502" w:type="dxa"/>
            <w:shd w:val="solid" w:color="FFFFFF" w:fill="auto"/>
          </w:tcPr>
          <w:p w14:paraId="7F91861A" w14:textId="77777777" w:rsidR="00263EE5" w:rsidRDefault="00263EE5" w:rsidP="00263EE5">
            <w:pPr>
              <w:pStyle w:val="TAL"/>
              <w:rPr>
                <w:sz w:val="16"/>
                <w:szCs w:val="16"/>
                <w:lang w:val="fr-FR"/>
              </w:rPr>
            </w:pPr>
            <w:r>
              <w:rPr>
                <w:sz w:val="16"/>
                <w:szCs w:val="16"/>
                <w:lang w:val="fr-FR"/>
              </w:rPr>
              <w:t>0354</w:t>
            </w:r>
          </w:p>
        </w:tc>
        <w:tc>
          <w:tcPr>
            <w:tcW w:w="427" w:type="dxa"/>
            <w:shd w:val="solid" w:color="FFFFFF" w:fill="auto"/>
          </w:tcPr>
          <w:p w14:paraId="0CD2826B"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2E1F6CD"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1C5C53B" w14:textId="77777777" w:rsidR="00263EE5" w:rsidRPr="00B97AEC" w:rsidRDefault="00263EE5" w:rsidP="00263EE5">
            <w:pPr>
              <w:pStyle w:val="TAL"/>
              <w:rPr>
                <w:sz w:val="16"/>
                <w:szCs w:val="16"/>
              </w:rPr>
            </w:pPr>
            <w:r w:rsidRPr="0084191C">
              <w:rPr>
                <w:sz w:val="16"/>
                <w:szCs w:val="16"/>
              </w:rPr>
              <w:t>Remotely initiated group call client procedures</w:t>
            </w:r>
          </w:p>
        </w:tc>
        <w:tc>
          <w:tcPr>
            <w:tcW w:w="711" w:type="dxa"/>
            <w:shd w:val="solid" w:color="FFFFFF" w:fill="auto"/>
          </w:tcPr>
          <w:p w14:paraId="0B2C291A" w14:textId="77777777" w:rsidR="00263EE5" w:rsidRPr="00F76C67" w:rsidRDefault="00263EE5" w:rsidP="00263EE5">
            <w:pPr>
              <w:pStyle w:val="TAC"/>
              <w:rPr>
                <w:sz w:val="16"/>
                <w:szCs w:val="16"/>
              </w:rPr>
            </w:pPr>
            <w:r w:rsidRPr="00E56EBB">
              <w:rPr>
                <w:sz w:val="16"/>
                <w:szCs w:val="16"/>
              </w:rPr>
              <w:t>15.0.0</w:t>
            </w:r>
          </w:p>
        </w:tc>
      </w:tr>
      <w:tr w:rsidR="00263EE5" w:rsidRPr="006B0D02" w14:paraId="7CD975A6" w14:textId="77777777" w:rsidTr="00321B0A">
        <w:tc>
          <w:tcPr>
            <w:tcW w:w="804" w:type="dxa"/>
            <w:shd w:val="solid" w:color="FFFFFF" w:fill="auto"/>
          </w:tcPr>
          <w:p w14:paraId="5FC3C0DE"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73CAEF45"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B4A161D" w14:textId="77777777" w:rsidR="00263EE5" w:rsidRPr="00B97AEC" w:rsidRDefault="00263EE5" w:rsidP="00263EE5">
            <w:pPr>
              <w:pStyle w:val="TAC"/>
              <w:rPr>
                <w:sz w:val="16"/>
                <w:szCs w:val="16"/>
              </w:rPr>
            </w:pPr>
            <w:r w:rsidRPr="0084191C">
              <w:rPr>
                <w:sz w:val="16"/>
                <w:szCs w:val="16"/>
              </w:rPr>
              <w:t>CP-173073</w:t>
            </w:r>
          </w:p>
        </w:tc>
        <w:tc>
          <w:tcPr>
            <w:tcW w:w="502" w:type="dxa"/>
            <w:shd w:val="solid" w:color="FFFFFF" w:fill="auto"/>
          </w:tcPr>
          <w:p w14:paraId="743F2DAD" w14:textId="77777777" w:rsidR="00263EE5" w:rsidRDefault="00263EE5" w:rsidP="00263EE5">
            <w:pPr>
              <w:pStyle w:val="TAL"/>
              <w:rPr>
                <w:sz w:val="16"/>
                <w:szCs w:val="16"/>
                <w:lang w:val="fr-FR"/>
              </w:rPr>
            </w:pPr>
            <w:r>
              <w:rPr>
                <w:sz w:val="16"/>
                <w:szCs w:val="16"/>
                <w:lang w:val="fr-FR"/>
              </w:rPr>
              <w:t>0355</w:t>
            </w:r>
          </w:p>
        </w:tc>
        <w:tc>
          <w:tcPr>
            <w:tcW w:w="427" w:type="dxa"/>
            <w:shd w:val="solid" w:color="FFFFFF" w:fill="auto"/>
          </w:tcPr>
          <w:p w14:paraId="36C82934"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37E18456"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19EA5EA" w14:textId="77777777" w:rsidR="00263EE5" w:rsidRPr="00B97AEC" w:rsidRDefault="00263EE5" w:rsidP="00263EE5">
            <w:pPr>
              <w:pStyle w:val="TAL"/>
              <w:rPr>
                <w:sz w:val="16"/>
                <w:szCs w:val="16"/>
              </w:rPr>
            </w:pPr>
            <w:r w:rsidRPr="0084191C">
              <w:rPr>
                <w:sz w:val="16"/>
                <w:szCs w:val="16"/>
              </w:rPr>
              <w:t>Remotely initiated group call server procedures</w:t>
            </w:r>
          </w:p>
        </w:tc>
        <w:tc>
          <w:tcPr>
            <w:tcW w:w="711" w:type="dxa"/>
            <w:shd w:val="solid" w:color="FFFFFF" w:fill="auto"/>
          </w:tcPr>
          <w:p w14:paraId="1E4FF793" w14:textId="77777777" w:rsidR="00263EE5" w:rsidRPr="00F76C67" w:rsidRDefault="00263EE5" w:rsidP="00263EE5">
            <w:pPr>
              <w:pStyle w:val="TAC"/>
              <w:rPr>
                <w:sz w:val="16"/>
                <w:szCs w:val="16"/>
              </w:rPr>
            </w:pPr>
            <w:r w:rsidRPr="00E56EBB">
              <w:rPr>
                <w:sz w:val="16"/>
                <w:szCs w:val="16"/>
              </w:rPr>
              <w:t>15.0.0</w:t>
            </w:r>
          </w:p>
        </w:tc>
      </w:tr>
      <w:tr w:rsidR="00263EE5" w:rsidRPr="006B0D02" w14:paraId="44FE48D9" w14:textId="77777777" w:rsidTr="00321B0A">
        <w:tc>
          <w:tcPr>
            <w:tcW w:w="804" w:type="dxa"/>
            <w:shd w:val="solid" w:color="FFFFFF" w:fill="auto"/>
          </w:tcPr>
          <w:p w14:paraId="3D836ACC" w14:textId="77777777" w:rsidR="00263EE5" w:rsidRDefault="00263EE5" w:rsidP="00263EE5">
            <w:pPr>
              <w:pStyle w:val="TAC"/>
              <w:rPr>
                <w:sz w:val="16"/>
                <w:szCs w:val="16"/>
                <w:lang w:val="fr-FR"/>
              </w:rPr>
            </w:pPr>
            <w:r>
              <w:rPr>
                <w:sz w:val="16"/>
                <w:szCs w:val="16"/>
                <w:lang w:val="fr-FR"/>
              </w:rPr>
              <w:lastRenderedPageBreak/>
              <w:t>2017-12</w:t>
            </w:r>
          </w:p>
        </w:tc>
        <w:tc>
          <w:tcPr>
            <w:tcW w:w="803" w:type="dxa"/>
            <w:shd w:val="solid" w:color="FFFFFF" w:fill="auto"/>
          </w:tcPr>
          <w:p w14:paraId="75A4F9EF"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55154042" w14:textId="77777777" w:rsidR="00263EE5" w:rsidRPr="00B97AEC" w:rsidRDefault="00263EE5" w:rsidP="00263EE5">
            <w:pPr>
              <w:pStyle w:val="TAC"/>
              <w:rPr>
                <w:sz w:val="16"/>
                <w:szCs w:val="16"/>
              </w:rPr>
            </w:pPr>
            <w:r w:rsidRPr="00B46C9B">
              <w:rPr>
                <w:sz w:val="16"/>
                <w:szCs w:val="16"/>
              </w:rPr>
              <w:t>CP-173073</w:t>
            </w:r>
          </w:p>
        </w:tc>
        <w:tc>
          <w:tcPr>
            <w:tcW w:w="502" w:type="dxa"/>
            <w:shd w:val="solid" w:color="FFFFFF" w:fill="auto"/>
          </w:tcPr>
          <w:p w14:paraId="2B4EF653" w14:textId="77777777" w:rsidR="00263EE5" w:rsidRDefault="00263EE5" w:rsidP="00263EE5">
            <w:pPr>
              <w:pStyle w:val="TAL"/>
              <w:rPr>
                <w:sz w:val="16"/>
                <w:szCs w:val="16"/>
                <w:lang w:val="fr-FR"/>
              </w:rPr>
            </w:pPr>
            <w:r>
              <w:rPr>
                <w:sz w:val="16"/>
                <w:szCs w:val="16"/>
                <w:lang w:val="fr-FR"/>
              </w:rPr>
              <w:t>0356</w:t>
            </w:r>
          </w:p>
        </w:tc>
        <w:tc>
          <w:tcPr>
            <w:tcW w:w="427" w:type="dxa"/>
            <w:shd w:val="solid" w:color="FFFFFF" w:fill="auto"/>
          </w:tcPr>
          <w:p w14:paraId="0F4C9989"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8AAC5E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A772468" w14:textId="77777777" w:rsidR="00263EE5" w:rsidRPr="00B97AEC" w:rsidRDefault="00263EE5" w:rsidP="00263EE5">
            <w:pPr>
              <w:pStyle w:val="TAL"/>
              <w:rPr>
                <w:sz w:val="16"/>
                <w:szCs w:val="16"/>
              </w:rPr>
            </w:pPr>
            <w:r w:rsidRPr="00B46C9B">
              <w:rPr>
                <w:sz w:val="16"/>
                <w:szCs w:val="16"/>
              </w:rPr>
              <w:t>Remotely initiated private call client procedures</w:t>
            </w:r>
          </w:p>
        </w:tc>
        <w:tc>
          <w:tcPr>
            <w:tcW w:w="711" w:type="dxa"/>
            <w:shd w:val="solid" w:color="FFFFFF" w:fill="auto"/>
          </w:tcPr>
          <w:p w14:paraId="67BC7C6D" w14:textId="77777777" w:rsidR="00263EE5" w:rsidRPr="00F76C67" w:rsidRDefault="00263EE5" w:rsidP="00263EE5">
            <w:pPr>
              <w:pStyle w:val="TAC"/>
              <w:rPr>
                <w:sz w:val="16"/>
                <w:szCs w:val="16"/>
              </w:rPr>
            </w:pPr>
            <w:r w:rsidRPr="00E56EBB">
              <w:rPr>
                <w:sz w:val="16"/>
                <w:szCs w:val="16"/>
              </w:rPr>
              <w:t>15.0.0</w:t>
            </w:r>
          </w:p>
        </w:tc>
      </w:tr>
      <w:tr w:rsidR="00263EE5" w:rsidRPr="006B0D02" w14:paraId="760BD375" w14:textId="77777777" w:rsidTr="00321B0A">
        <w:tc>
          <w:tcPr>
            <w:tcW w:w="804" w:type="dxa"/>
            <w:shd w:val="solid" w:color="FFFFFF" w:fill="auto"/>
          </w:tcPr>
          <w:p w14:paraId="6A3D9235"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71EF23D"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593FF915" w14:textId="77777777" w:rsidR="00263EE5" w:rsidRPr="00B97AEC" w:rsidRDefault="00263EE5" w:rsidP="00263EE5">
            <w:pPr>
              <w:pStyle w:val="TAC"/>
              <w:rPr>
                <w:sz w:val="16"/>
                <w:szCs w:val="16"/>
              </w:rPr>
            </w:pPr>
            <w:r w:rsidRPr="00B46C9B">
              <w:rPr>
                <w:sz w:val="16"/>
                <w:szCs w:val="16"/>
              </w:rPr>
              <w:t>CP-173073</w:t>
            </w:r>
          </w:p>
        </w:tc>
        <w:tc>
          <w:tcPr>
            <w:tcW w:w="502" w:type="dxa"/>
            <w:shd w:val="solid" w:color="FFFFFF" w:fill="auto"/>
          </w:tcPr>
          <w:p w14:paraId="06437C30" w14:textId="77777777" w:rsidR="00263EE5" w:rsidRDefault="00263EE5" w:rsidP="00263EE5">
            <w:pPr>
              <w:pStyle w:val="TAL"/>
              <w:rPr>
                <w:sz w:val="16"/>
                <w:szCs w:val="16"/>
                <w:lang w:val="fr-FR"/>
              </w:rPr>
            </w:pPr>
            <w:r>
              <w:rPr>
                <w:sz w:val="16"/>
                <w:szCs w:val="16"/>
                <w:lang w:val="fr-FR"/>
              </w:rPr>
              <w:t>0357</w:t>
            </w:r>
          </w:p>
        </w:tc>
        <w:tc>
          <w:tcPr>
            <w:tcW w:w="427" w:type="dxa"/>
            <w:shd w:val="solid" w:color="FFFFFF" w:fill="auto"/>
          </w:tcPr>
          <w:p w14:paraId="660003F1"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29A431D5"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B1886D5" w14:textId="77777777" w:rsidR="00263EE5" w:rsidRPr="00B97AEC" w:rsidRDefault="00263EE5" w:rsidP="00263EE5">
            <w:pPr>
              <w:pStyle w:val="TAL"/>
              <w:rPr>
                <w:sz w:val="16"/>
                <w:szCs w:val="16"/>
              </w:rPr>
            </w:pPr>
            <w:r w:rsidRPr="00B46C9B">
              <w:rPr>
                <w:sz w:val="16"/>
                <w:szCs w:val="16"/>
              </w:rPr>
              <w:t>Remotely initiated private call server procedures</w:t>
            </w:r>
          </w:p>
        </w:tc>
        <w:tc>
          <w:tcPr>
            <w:tcW w:w="711" w:type="dxa"/>
            <w:shd w:val="solid" w:color="FFFFFF" w:fill="auto"/>
          </w:tcPr>
          <w:p w14:paraId="16F953AD" w14:textId="77777777" w:rsidR="00263EE5" w:rsidRPr="00F76C67" w:rsidRDefault="00263EE5" w:rsidP="00263EE5">
            <w:pPr>
              <w:pStyle w:val="TAC"/>
              <w:rPr>
                <w:sz w:val="16"/>
                <w:szCs w:val="16"/>
              </w:rPr>
            </w:pPr>
            <w:r w:rsidRPr="00E56EBB">
              <w:rPr>
                <w:sz w:val="16"/>
                <w:szCs w:val="16"/>
              </w:rPr>
              <w:t>15.0.0</w:t>
            </w:r>
          </w:p>
        </w:tc>
      </w:tr>
      <w:tr w:rsidR="00263EE5" w:rsidRPr="006B0D02" w14:paraId="0B205539" w14:textId="77777777" w:rsidTr="00321B0A">
        <w:tc>
          <w:tcPr>
            <w:tcW w:w="804" w:type="dxa"/>
            <w:shd w:val="solid" w:color="FFFFFF" w:fill="auto"/>
          </w:tcPr>
          <w:p w14:paraId="3EBC37E0"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55B85654"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BD4B912" w14:textId="77777777" w:rsidR="00263EE5" w:rsidRPr="00B46C9B" w:rsidRDefault="00263EE5" w:rsidP="00263EE5">
            <w:pPr>
              <w:pStyle w:val="TAC"/>
              <w:rPr>
                <w:sz w:val="16"/>
                <w:szCs w:val="16"/>
              </w:rPr>
            </w:pPr>
            <w:r w:rsidRPr="003026D2">
              <w:rPr>
                <w:sz w:val="16"/>
                <w:szCs w:val="16"/>
              </w:rPr>
              <w:t>CP-180086</w:t>
            </w:r>
          </w:p>
        </w:tc>
        <w:tc>
          <w:tcPr>
            <w:tcW w:w="502" w:type="dxa"/>
            <w:shd w:val="solid" w:color="FFFFFF" w:fill="auto"/>
          </w:tcPr>
          <w:p w14:paraId="4ACCB83D" w14:textId="77777777" w:rsidR="00263EE5" w:rsidRDefault="00263EE5" w:rsidP="00263EE5">
            <w:pPr>
              <w:pStyle w:val="TAL"/>
              <w:rPr>
                <w:sz w:val="16"/>
                <w:szCs w:val="16"/>
                <w:lang w:val="fr-FR"/>
              </w:rPr>
            </w:pPr>
            <w:r>
              <w:rPr>
                <w:sz w:val="16"/>
                <w:szCs w:val="16"/>
                <w:lang w:val="fr-FR"/>
              </w:rPr>
              <w:t>0375</w:t>
            </w:r>
          </w:p>
        </w:tc>
        <w:tc>
          <w:tcPr>
            <w:tcW w:w="427" w:type="dxa"/>
            <w:shd w:val="solid" w:color="FFFFFF" w:fill="auto"/>
          </w:tcPr>
          <w:p w14:paraId="2AC4C7B1" w14:textId="77777777" w:rsidR="00263EE5" w:rsidRDefault="00263EE5" w:rsidP="00263EE5">
            <w:pPr>
              <w:pStyle w:val="TAR"/>
              <w:rPr>
                <w:sz w:val="16"/>
                <w:szCs w:val="16"/>
                <w:lang w:val="fr-FR"/>
              </w:rPr>
            </w:pPr>
          </w:p>
        </w:tc>
        <w:tc>
          <w:tcPr>
            <w:tcW w:w="427" w:type="dxa"/>
            <w:shd w:val="solid" w:color="FFFFFF" w:fill="auto"/>
          </w:tcPr>
          <w:p w14:paraId="5A2D885F" w14:textId="77777777" w:rsidR="00263EE5" w:rsidRDefault="00263EE5" w:rsidP="00263EE5">
            <w:pPr>
              <w:pStyle w:val="TAC"/>
              <w:rPr>
                <w:sz w:val="16"/>
                <w:szCs w:val="16"/>
                <w:lang w:val="fr-FR"/>
              </w:rPr>
            </w:pPr>
            <w:r>
              <w:rPr>
                <w:sz w:val="16"/>
                <w:szCs w:val="16"/>
                <w:lang w:val="fr-FR"/>
              </w:rPr>
              <w:t>D</w:t>
            </w:r>
          </w:p>
        </w:tc>
        <w:tc>
          <w:tcPr>
            <w:tcW w:w="4983" w:type="dxa"/>
            <w:shd w:val="solid" w:color="FFFFFF" w:fill="auto"/>
          </w:tcPr>
          <w:p w14:paraId="1FD591C2" w14:textId="77777777" w:rsidR="00263EE5" w:rsidRPr="00B46C9B" w:rsidRDefault="00263EE5" w:rsidP="00263EE5">
            <w:pPr>
              <w:pStyle w:val="TAL"/>
              <w:rPr>
                <w:sz w:val="16"/>
                <w:szCs w:val="16"/>
              </w:rPr>
            </w:pPr>
            <w:r w:rsidRPr="003026D2">
              <w:rPr>
                <w:sz w:val="16"/>
                <w:szCs w:val="16"/>
              </w:rPr>
              <w:t>Clarification of SIP REFER usage for group calls</w:t>
            </w:r>
          </w:p>
        </w:tc>
        <w:tc>
          <w:tcPr>
            <w:tcW w:w="711" w:type="dxa"/>
            <w:shd w:val="solid" w:color="FFFFFF" w:fill="auto"/>
          </w:tcPr>
          <w:p w14:paraId="5F4592DF" w14:textId="77777777" w:rsidR="00263EE5" w:rsidRPr="00E56EBB" w:rsidRDefault="00263EE5" w:rsidP="00263EE5">
            <w:pPr>
              <w:pStyle w:val="TAC"/>
              <w:rPr>
                <w:sz w:val="16"/>
                <w:szCs w:val="16"/>
              </w:rPr>
            </w:pPr>
            <w:r>
              <w:rPr>
                <w:sz w:val="16"/>
                <w:szCs w:val="16"/>
              </w:rPr>
              <w:t>15.1.0</w:t>
            </w:r>
          </w:p>
        </w:tc>
      </w:tr>
      <w:tr w:rsidR="00263EE5" w:rsidRPr="006B0D02" w14:paraId="3AB8A9D7" w14:textId="77777777" w:rsidTr="00321B0A">
        <w:tc>
          <w:tcPr>
            <w:tcW w:w="804" w:type="dxa"/>
            <w:shd w:val="solid" w:color="FFFFFF" w:fill="auto"/>
          </w:tcPr>
          <w:p w14:paraId="727227DF"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207090BF"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96DB73F" w14:textId="77777777" w:rsidR="00263EE5" w:rsidRPr="00B46C9B" w:rsidRDefault="00263EE5" w:rsidP="00263EE5">
            <w:pPr>
              <w:pStyle w:val="TAC"/>
              <w:rPr>
                <w:sz w:val="16"/>
                <w:szCs w:val="16"/>
              </w:rPr>
            </w:pPr>
            <w:r w:rsidRPr="003026D2">
              <w:rPr>
                <w:sz w:val="16"/>
                <w:szCs w:val="16"/>
              </w:rPr>
              <w:t>CP-180061</w:t>
            </w:r>
          </w:p>
        </w:tc>
        <w:tc>
          <w:tcPr>
            <w:tcW w:w="502" w:type="dxa"/>
            <w:shd w:val="solid" w:color="FFFFFF" w:fill="auto"/>
          </w:tcPr>
          <w:p w14:paraId="211BA6C8" w14:textId="77777777" w:rsidR="00263EE5" w:rsidRDefault="00263EE5" w:rsidP="00263EE5">
            <w:pPr>
              <w:pStyle w:val="TAL"/>
              <w:rPr>
                <w:sz w:val="16"/>
                <w:szCs w:val="16"/>
                <w:lang w:val="fr-FR"/>
              </w:rPr>
            </w:pPr>
            <w:r>
              <w:rPr>
                <w:sz w:val="16"/>
                <w:szCs w:val="16"/>
                <w:lang w:val="fr-FR"/>
              </w:rPr>
              <w:t>0378</w:t>
            </w:r>
          </w:p>
        </w:tc>
        <w:tc>
          <w:tcPr>
            <w:tcW w:w="427" w:type="dxa"/>
            <w:shd w:val="solid" w:color="FFFFFF" w:fill="auto"/>
          </w:tcPr>
          <w:p w14:paraId="3CDA17A7"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15CA4912"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C62047E" w14:textId="77777777" w:rsidR="00263EE5" w:rsidRPr="00B46C9B" w:rsidRDefault="00263EE5" w:rsidP="00263EE5">
            <w:pPr>
              <w:pStyle w:val="TAL"/>
              <w:rPr>
                <w:sz w:val="16"/>
                <w:szCs w:val="16"/>
              </w:rPr>
            </w:pPr>
            <w:r w:rsidRPr="003026D2">
              <w:rPr>
                <w:sz w:val="16"/>
                <w:szCs w:val="16"/>
              </w:rPr>
              <w:t>Correction to TPF procedures for imminent peril calls</w:t>
            </w:r>
          </w:p>
        </w:tc>
        <w:tc>
          <w:tcPr>
            <w:tcW w:w="711" w:type="dxa"/>
            <w:shd w:val="solid" w:color="FFFFFF" w:fill="auto"/>
          </w:tcPr>
          <w:p w14:paraId="27531E28" w14:textId="77777777" w:rsidR="00263EE5" w:rsidRPr="00E56EBB" w:rsidRDefault="00263EE5" w:rsidP="00263EE5">
            <w:pPr>
              <w:pStyle w:val="TAC"/>
              <w:rPr>
                <w:sz w:val="16"/>
                <w:szCs w:val="16"/>
              </w:rPr>
            </w:pPr>
            <w:r>
              <w:rPr>
                <w:sz w:val="16"/>
                <w:szCs w:val="16"/>
              </w:rPr>
              <w:t>15.1.0</w:t>
            </w:r>
          </w:p>
        </w:tc>
      </w:tr>
      <w:tr w:rsidR="00263EE5" w:rsidRPr="006B0D02" w14:paraId="34B640B1" w14:textId="77777777" w:rsidTr="00321B0A">
        <w:tc>
          <w:tcPr>
            <w:tcW w:w="804" w:type="dxa"/>
            <w:shd w:val="solid" w:color="FFFFFF" w:fill="auto"/>
          </w:tcPr>
          <w:p w14:paraId="5958779E"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31F1D26C"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252253E6" w14:textId="77777777" w:rsidR="00263EE5" w:rsidRPr="00263BC7" w:rsidRDefault="00263EE5" w:rsidP="00263EE5">
            <w:pPr>
              <w:pStyle w:val="TAC"/>
              <w:rPr>
                <w:sz w:val="16"/>
                <w:szCs w:val="16"/>
                <w:lang w:val="fr-FR"/>
              </w:rPr>
            </w:pPr>
            <w:r>
              <w:rPr>
                <w:sz w:val="16"/>
                <w:szCs w:val="16"/>
                <w:lang w:val="fr-FR"/>
              </w:rPr>
              <w:t>CP-180109</w:t>
            </w:r>
          </w:p>
        </w:tc>
        <w:tc>
          <w:tcPr>
            <w:tcW w:w="502" w:type="dxa"/>
            <w:shd w:val="solid" w:color="FFFFFF" w:fill="auto"/>
          </w:tcPr>
          <w:p w14:paraId="30F97027" w14:textId="77777777" w:rsidR="00263EE5" w:rsidRDefault="00263EE5" w:rsidP="00263EE5">
            <w:pPr>
              <w:pStyle w:val="TAL"/>
              <w:rPr>
                <w:sz w:val="16"/>
                <w:szCs w:val="16"/>
                <w:lang w:val="fr-FR"/>
              </w:rPr>
            </w:pPr>
            <w:r>
              <w:rPr>
                <w:sz w:val="16"/>
                <w:szCs w:val="16"/>
                <w:lang w:val="fr-FR"/>
              </w:rPr>
              <w:t>0381</w:t>
            </w:r>
          </w:p>
        </w:tc>
        <w:tc>
          <w:tcPr>
            <w:tcW w:w="427" w:type="dxa"/>
            <w:shd w:val="solid" w:color="FFFFFF" w:fill="auto"/>
          </w:tcPr>
          <w:p w14:paraId="6C505A9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1B0253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D900758" w14:textId="77777777" w:rsidR="00263EE5" w:rsidRPr="00B46C9B" w:rsidRDefault="00263EE5" w:rsidP="00263EE5">
            <w:pPr>
              <w:pStyle w:val="TAL"/>
              <w:rPr>
                <w:sz w:val="16"/>
                <w:szCs w:val="16"/>
              </w:rPr>
            </w:pPr>
            <w:r w:rsidRPr="00263BC7">
              <w:rPr>
                <w:sz w:val="16"/>
                <w:szCs w:val="16"/>
              </w:rPr>
              <w:t>Removal of editor's notes due to completed IANA registrations</w:t>
            </w:r>
          </w:p>
        </w:tc>
        <w:tc>
          <w:tcPr>
            <w:tcW w:w="711" w:type="dxa"/>
            <w:shd w:val="solid" w:color="FFFFFF" w:fill="auto"/>
          </w:tcPr>
          <w:p w14:paraId="5976916F" w14:textId="77777777" w:rsidR="00263EE5" w:rsidRPr="00E56EBB" w:rsidRDefault="00263EE5" w:rsidP="00263EE5">
            <w:pPr>
              <w:pStyle w:val="TAC"/>
              <w:rPr>
                <w:sz w:val="16"/>
                <w:szCs w:val="16"/>
              </w:rPr>
            </w:pPr>
            <w:r>
              <w:rPr>
                <w:sz w:val="16"/>
                <w:szCs w:val="16"/>
              </w:rPr>
              <w:t>15.1.0</w:t>
            </w:r>
          </w:p>
        </w:tc>
      </w:tr>
      <w:tr w:rsidR="00263EE5" w:rsidRPr="006B0D02" w14:paraId="1E34C848" w14:textId="77777777" w:rsidTr="00321B0A">
        <w:tc>
          <w:tcPr>
            <w:tcW w:w="804" w:type="dxa"/>
            <w:shd w:val="solid" w:color="FFFFFF" w:fill="auto"/>
          </w:tcPr>
          <w:p w14:paraId="4EDC9952"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7FF2C284"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F1D3917" w14:textId="77777777" w:rsidR="00263EE5" w:rsidRPr="00B46C9B" w:rsidRDefault="00263EE5" w:rsidP="00263EE5">
            <w:pPr>
              <w:pStyle w:val="TAC"/>
              <w:rPr>
                <w:sz w:val="16"/>
                <w:szCs w:val="16"/>
              </w:rPr>
            </w:pPr>
            <w:r w:rsidRPr="003026D2">
              <w:rPr>
                <w:sz w:val="16"/>
                <w:szCs w:val="16"/>
              </w:rPr>
              <w:t>CP-180086</w:t>
            </w:r>
          </w:p>
        </w:tc>
        <w:tc>
          <w:tcPr>
            <w:tcW w:w="502" w:type="dxa"/>
            <w:shd w:val="solid" w:color="FFFFFF" w:fill="auto"/>
          </w:tcPr>
          <w:p w14:paraId="3F23FA00" w14:textId="77777777" w:rsidR="00263EE5" w:rsidRDefault="00263EE5" w:rsidP="00263EE5">
            <w:pPr>
              <w:pStyle w:val="TAL"/>
              <w:rPr>
                <w:sz w:val="16"/>
                <w:szCs w:val="16"/>
                <w:lang w:val="fr-FR"/>
              </w:rPr>
            </w:pPr>
            <w:r>
              <w:rPr>
                <w:sz w:val="16"/>
                <w:szCs w:val="16"/>
                <w:lang w:val="fr-FR"/>
              </w:rPr>
              <w:t>0383</w:t>
            </w:r>
          </w:p>
        </w:tc>
        <w:tc>
          <w:tcPr>
            <w:tcW w:w="427" w:type="dxa"/>
            <w:shd w:val="solid" w:color="FFFFFF" w:fill="auto"/>
          </w:tcPr>
          <w:p w14:paraId="623AB940" w14:textId="77777777" w:rsidR="00263EE5" w:rsidRDefault="00263EE5" w:rsidP="00263EE5">
            <w:pPr>
              <w:pStyle w:val="TAR"/>
              <w:rPr>
                <w:sz w:val="16"/>
                <w:szCs w:val="16"/>
                <w:lang w:val="fr-FR"/>
              </w:rPr>
            </w:pPr>
          </w:p>
        </w:tc>
        <w:tc>
          <w:tcPr>
            <w:tcW w:w="427" w:type="dxa"/>
            <w:shd w:val="solid" w:color="FFFFFF" w:fill="auto"/>
          </w:tcPr>
          <w:p w14:paraId="01E1B1A2"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4A683E1C" w14:textId="77777777" w:rsidR="00263EE5" w:rsidRPr="00B46C9B" w:rsidRDefault="00263EE5" w:rsidP="00263EE5">
            <w:pPr>
              <w:pStyle w:val="TAL"/>
              <w:rPr>
                <w:sz w:val="16"/>
                <w:szCs w:val="16"/>
              </w:rPr>
            </w:pPr>
            <w:r w:rsidRPr="003026D2">
              <w:rPr>
                <w:sz w:val="16"/>
                <w:szCs w:val="16"/>
              </w:rPr>
              <w:t>Corrections to mcpttinfo.xsd</w:t>
            </w:r>
          </w:p>
        </w:tc>
        <w:tc>
          <w:tcPr>
            <w:tcW w:w="711" w:type="dxa"/>
            <w:shd w:val="solid" w:color="FFFFFF" w:fill="auto"/>
          </w:tcPr>
          <w:p w14:paraId="1C23A319" w14:textId="77777777" w:rsidR="00263EE5" w:rsidRPr="00E56EBB" w:rsidRDefault="00263EE5" w:rsidP="00263EE5">
            <w:pPr>
              <w:pStyle w:val="TAC"/>
              <w:rPr>
                <w:sz w:val="16"/>
                <w:szCs w:val="16"/>
              </w:rPr>
            </w:pPr>
            <w:r>
              <w:rPr>
                <w:sz w:val="16"/>
                <w:szCs w:val="16"/>
              </w:rPr>
              <w:t>15.1.0</w:t>
            </w:r>
          </w:p>
        </w:tc>
      </w:tr>
      <w:tr w:rsidR="00263EE5" w:rsidRPr="006B0D02" w14:paraId="6F5EFAB6" w14:textId="77777777" w:rsidTr="00321B0A">
        <w:tc>
          <w:tcPr>
            <w:tcW w:w="804" w:type="dxa"/>
            <w:shd w:val="solid" w:color="FFFFFF" w:fill="auto"/>
          </w:tcPr>
          <w:p w14:paraId="69F42F98"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57D2D852"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4EC1B687" w14:textId="77777777" w:rsidR="00263EE5" w:rsidRPr="00B46C9B" w:rsidRDefault="00263EE5" w:rsidP="00263EE5">
            <w:pPr>
              <w:pStyle w:val="TAC"/>
              <w:rPr>
                <w:sz w:val="16"/>
                <w:szCs w:val="16"/>
              </w:rPr>
            </w:pPr>
            <w:r w:rsidRPr="003026D2">
              <w:rPr>
                <w:sz w:val="16"/>
                <w:szCs w:val="16"/>
              </w:rPr>
              <w:t>CP-180061</w:t>
            </w:r>
          </w:p>
        </w:tc>
        <w:tc>
          <w:tcPr>
            <w:tcW w:w="502" w:type="dxa"/>
            <w:shd w:val="solid" w:color="FFFFFF" w:fill="auto"/>
          </w:tcPr>
          <w:p w14:paraId="788432BB" w14:textId="77777777" w:rsidR="00263EE5" w:rsidRDefault="00263EE5" w:rsidP="00263EE5">
            <w:pPr>
              <w:pStyle w:val="TAL"/>
              <w:rPr>
                <w:sz w:val="16"/>
                <w:szCs w:val="16"/>
                <w:lang w:val="fr-FR"/>
              </w:rPr>
            </w:pPr>
            <w:r>
              <w:rPr>
                <w:sz w:val="16"/>
                <w:szCs w:val="16"/>
                <w:lang w:val="fr-FR"/>
              </w:rPr>
              <w:t>0386</w:t>
            </w:r>
          </w:p>
        </w:tc>
        <w:tc>
          <w:tcPr>
            <w:tcW w:w="427" w:type="dxa"/>
            <w:shd w:val="solid" w:color="FFFFFF" w:fill="auto"/>
          </w:tcPr>
          <w:p w14:paraId="029B1A09"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342868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A30299C" w14:textId="77777777" w:rsidR="00263EE5" w:rsidRPr="00B46C9B" w:rsidRDefault="00263EE5" w:rsidP="00263EE5">
            <w:pPr>
              <w:pStyle w:val="TAL"/>
              <w:rPr>
                <w:sz w:val="16"/>
                <w:szCs w:val="16"/>
              </w:rPr>
            </w:pPr>
            <w:r w:rsidRPr="003026D2">
              <w:rPr>
                <w:sz w:val="16"/>
                <w:szCs w:val="16"/>
              </w:rPr>
              <w:t>Correction to CF procedures for Priv-Answer-Mode-handling in private calls</w:t>
            </w:r>
          </w:p>
        </w:tc>
        <w:tc>
          <w:tcPr>
            <w:tcW w:w="711" w:type="dxa"/>
            <w:shd w:val="solid" w:color="FFFFFF" w:fill="auto"/>
          </w:tcPr>
          <w:p w14:paraId="24B92F79" w14:textId="77777777" w:rsidR="00263EE5" w:rsidRPr="00E56EBB" w:rsidRDefault="00263EE5" w:rsidP="00263EE5">
            <w:pPr>
              <w:pStyle w:val="TAC"/>
              <w:rPr>
                <w:sz w:val="16"/>
                <w:szCs w:val="16"/>
              </w:rPr>
            </w:pPr>
            <w:r>
              <w:rPr>
                <w:sz w:val="16"/>
                <w:szCs w:val="16"/>
              </w:rPr>
              <w:t>15.1.0</w:t>
            </w:r>
          </w:p>
        </w:tc>
      </w:tr>
      <w:tr w:rsidR="00263EE5" w:rsidRPr="006B0D02" w14:paraId="341AF8B9" w14:textId="77777777" w:rsidTr="00321B0A">
        <w:tc>
          <w:tcPr>
            <w:tcW w:w="804" w:type="dxa"/>
            <w:shd w:val="solid" w:color="FFFFFF" w:fill="auto"/>
          </w:tcPr>
          <w:p w14:paraId="29C51C71"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09E0EC8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14DDAEFD" w14:textId="77777777" w:rsidR="00263EE5" w:rsidRPr="003026D2" w:rsidRDefault="00263EE5" w:rsidP="00263EE5">
            <w:pPr>
              <w:pStyle w:val="TAC"/>
              <w:rPr>
                <w:sz w:val="16"/>
                <w:szCs w:val="16"/>
              </w:rPr>
            </w:pPr>
            <w:r w:rsidRPr="00073D15">
              <w:rPr>
                <w:sz w:val="16"/>
                <w:szCs w:val="16"/>
              </w:rPr>
              <w:t>CP-181071</w:t>
            </w:r>
          </w:p>
        </w:tc>
        <w:tc>
          <w:tcPr>
            <w:tcW w:w="502" w:type="dxa"/>
            <w:shd w:val="solid" w:color="FFFFFF" w:fill="auto"/>
          </w:tcPr>
          <w:p w14:paraId="178ED423" w14:textId="77777777" w:rsidR="00263EE5" w:rsidRDefault="00263EE5" w:rsidP="00263EE5">
            <w:pPr>
              <w:pStyle w:val="TAL"/>
              <w:rPr>
                <w:sz w:val="16"/>
                <w:szCs w:val="16"/>
                <w:lang w:val="fr-FR"/>
              </w:rPr>
            </w:pPr>
            <w:r>
              <w:rPr>
                <w:sz w:val="16"/>
                <w:szCs w:val="16"/>
                <w:lang w:val="fr-FR"/>
              </w:rPr>
              <w:t>0387</w:t>
            </w:r>
          </w:p>
        </w:tc>
        <w:tc>
          <w:tcPr>
            <w:tcW w:w="427" w:type="dxa"/>
            <w:shd w:val="solid" w:color="FFFFFF" w:fill="auto"/>
          </w:tcPr>
          <w:p w14:paraId="5D6D0D58" w14:textId="77777777" w:rsidR="00263EE5" w:rsidRDefault="00263EE5" w:rsidP="00263EE5">
            <w:pPr>
              <w:pStyle w:val="TAR"/>
              <w:rPr>
                <w:sz w:val="16"/>
                <w:szCs w:val="16"/>
                <w:lang w:val="fr-FR"/>
              </w:rPr>
            </w:pPr>
          </w:p>
        </w:tc>
        <w:tc>
          <w:tcPr>
            <w:tcW w:w="427" w:type="dxa"/>
            <w:shd w:val="solid" w:color="FFFFFF" w:fill="auto"/>
          </w:tcPr>
          <w:p w14:paraId="3BA5BF83"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60B0D68F" w14:textId="77777777" w:rsidR="00263EE5" w:rsidRPr="003026D2" w:rsidRDefault="00263EE5" w:rsidP="00263EE5">
            <w:pPr>
              <w:pStyle w:val="TAL"/>
              <w:rPr>
                <w:sz w:val="16"/>
                <w:szCs w:val="16"/>
              </w:rPr>
            </w:pPr>
            <w:r w:rsidRPr="00073D15">
              <w:rPr>
                <w:sz w:val="16"/>
                <w:szCs w:val="16"/>
              </w:rPr>
              <w:t>Clarification to URI and address assignments</w:t>
            </w:r>
          </w:p>
        </w:tc>
        <w:tc>
          <w:tcPr>
            <w:tcW w:w="711" w:type="dxa"/>
            <w:shd w:val="solid" w:color="FFFFFF" w:fill="auto"/>
          </w:tcPr>
          <w:p w14:paraId="7B242135" w14:textId="77777777" w:rsidR="00263EE5" w:rsidRDefault="00263EE5" w:rsidP="00263EE5">
            <w:pPr>
              <w:pStyle w:val="TAC"/>
              <w:rPr>
                <w:sz w:val="16"/>
                <w:szCs w:val="16"/>
              </w:rPr>
            </w:pPr>
            <w:r>
              <w:rPr>
                <w:sz w:val="16"/>
                <w:szCs w:val="16"/>
              </w:rPr>
              <w:t>15.2.0</w:t>
            </w:r>
          </w:p>
        </w:tc>
      </w:tr>
      <w:tr w:rsidR="00263EE5" w:rsidRPr="006B0D02" w14:paraId="7141A8EF" w14:textId="77777777" w:rsidTr="00321B0A">
        <w:tc>
          <w:tcPr>
            <w:tcW w:w="804" w:type="dxa"/>
            <w:shd w:val="solid" w:color="FFFFFF" w:fill="auto"/>
          </w:tcPr>
          <w:p w14:paraId="09C49E76"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6FFD2C2"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F4537AA" w14:textId="77777777" w:rsidR="00263EE5" w:rsidRPr="003026D2" w:rsidRDefault="00263EE5" w:rsidP="00263EE5">
            <w:pPr>
              <w:pStyle w:val="TAC"/>
              <w:rPr>
                <w:sz w:val="16"/>
                <w:szCs w:val="16"/>
              </w:rPr>
            </w:pPr>
            <w:r w:rsidRPr="00073D15">
              <w:rPr>
                <w:sz w:val="16"/>
                <w:szCs w:val="16"/>
              </w:rPr>
              <w:t>CP-181071</w:t>
            </w:r>
          </w:p>
        </w:tc>
        <w:tc>
          <w:tcPr>
            <w:tcW w:w="502" w:type="dxa"/>
            <w:shd w:val="solid" w:color="FFFFFF" w:fill="auto"/>
          </w:tcPr>
          <w:p w14:paraId="0D7550C6" w14:textId="77777777" w:rsidR="00263EE5" w:rsidRDefault="00263EE5" w:rsidP="00263EE5">
            <w:pPr>
              <w:pStyle w:val="TAL"/>
              <w:rPr>
                <w:sz w:val="16"/>
                <w:szCs w:val="16"/>
                <w:lang w:val="fr-FR"/>
              </w:rPr>
            </w:pPr>
            <w:r>
              <w:rPr>
                <w:sz w:val="16"/>
                <w:szCs w:val="16"/>
                <w:lang w:val="fr-FR"/>
              </w:rPr>
              <w:t>0388</w:t>
            </w:r>
          </w:p>
        </w:tc>
        <w:tc>
          <w:tcPr>
            <w:tcW w:w="427" w:type="dxa"/>
            <w:shd w:val="solid" w:color="FFFFFF" w:fill="auto"/>
          </w:tcPr>
          <w:p w14:paraId="68A87180"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211736D6"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29F6279" w14:textId="77777777" w:rsidR="00263EE5" w:rsidRPr="003026D2" w:rsidRDefault="00263EE5" w:rsidP="00263EE5">
            <w:pPr>
              <w:pStyle w:val="TAL"/>
              <w:rPr>
                <w:sz w:val="16"/>
                <w:szCs w:val="16"/>
              </w:rPr>
            </w:pPr>
            <w:r w:rsidRPr="00073D15">
              <w:rPr>
                <w:sz w:val="16"/>
                <w:szCs w:val="16"/>
              </w:rPr>
              <w:t>Clarification to SIP REFER "BYE"</w:t>
            </w:r>
          </w:p>
        </w:tc>
        <w:tc>
          <w:tcPr>
            <w:tcW w:w="711" w:type="dxa"/>
            <w:shd w:val="solid" w:color="FFFFFF" w:fill="auto"/>
          </w:tcPr>
          <w:p w14:paraId="07916E50" w14:textId="77777777" w:rsidR="00263EE5" w:rsidRDefault="00263EE5" w:rsidP="00263EE5">
            <w:pPr>
              <w:pStyle w:val="TAC"/>
              <w:rPr>
                <w:sz w:val="16"/>
                <w:szCs w:val="16"/>
              </w:rPr>
            </w:pPr>
            <w:r w:rsidRPr="006C1F90">
              <w:rPr>
                <w:sz w:val="16"/>
                <w:szCs w:val="16"/>
              </w:rPr>
              <w:t>15.2.0</w:t>
            </w:r>
          </w:p>
        </w:tc>
      </w:tr>
      <w:tr w:rsidR="00263EE5" w:rsidRPr="006B0D02" w14:paraId="1B34396C" w14:textId="77777777" w:rsidTr="00321B0A">
        <w:tc>
          <w:tcPr>
            <w:tcW w:w="804" w:type="dxa"/>
            <w:shd w:val="solid" w:color="FFFFFF" w:fill="auto"/>
          </w:tcPr>
          <w:p w14:paraId="7EFAC9AA"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76176DE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BDF1299"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37D96AE6" w14:textId="77777777" w:rsidR="00263EE5" w:rsidRDefault="00263EE5" w:rsidP="00263EE5">
            <w:pPr>
              <w:pStyle w:val="TAL"/>
              <w:rPr>
                <w:sz w:val="16"/>
                <w:szCs w:val="16"/>
                <w:lang w:val="fr-FR"/>
              </w:rPr>
            </w:pPr>
            <w:r>
              <w:rPr>
                <w:sz w:val="16"/>
                <w:szCs w:val="16"/>
                <w:lang w:val="fr-FR"/>
              </w:rPr>
              <w:t>0389</w:t>
            </w:r>
          </w:p>
        </w:tc>
        <w:tc>
          <w:tcPr>
            <w:tcW w:w="427" w:type="dxa"/>
            <w:shd w:val="solid" w:color="FFFFFF" w:fill="auto"/>
          </w:tcPr>
          <w:p w14:paraId="2AE6C203" w14:textId="77777777" w:rsidR="00263EE5" w:rsidRDefault="00263EE5" w:rsidP="00263EE5">
            <w:pPr>
              <w:pStyle w:val="TAR"/>
              <w:rPr>
                <w:sz w:val="16"/>
                <w:szCs w:val="16"/>
                <w:lang w:val="fr-FR"/>
              </w:rPr>
            </w:pPr>
          </w:p>
        </w:tc>
        <w:tc>
          <w:tcPr>
            <w:tcW w:w="427" w:type="dxa"/>
            <w:shd w:val="solid" w:color="FFFFFF" w:fill="auto"/>
          </w:tcPr>
          <w:p w14:paraId="71ADB95D"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0AD218B" w14:textId="77777777" w:rsidR="00263EE5" w:rsidRPr="00073D15" w:rsidRDefault="00263EE5" w:rsidP="00263EE5">
            <w:pPr>
              <w:pStyle w:val="TAL"/>
              <w:rPr>
                <w:sz w:val="16"/>
                <w:szCs w:val="16"/>
              </w:rPr>
            </w:pPr>
            <w:r w:rsidRPr="00073D15">
              <w:rPr>
                <w:sz w:val="16"/>
                <w:szCs w:val="16"/>
              </w:rPr>
              <w:t>Managing functional alias – client procedures</w:t>
            </w:r>
          </w:p>
        </w:tc>
        <w:tc>
          <w:tcPr>
            <w:tcW w:w="711" w:type="dxa"/>
            <w:shd w:val="solid" w:color="FFFFFF" w:fill="auto"/>
          </w:tcPr>
          <w:p w14:paraId="7CEC959A" w14:textId="77777777" w:rsidR="00263EE5" w:rsidRDefault="00263EE5" w:rsidP="00263EE5">
            <w:pPr>
              <w:pStyle w:val="TAC"/>
              <w:rPr>
                <w:sz w:val="16"/>
                <w:szCs w:val="16"/>
              </w:rPr>
            </w:pPr>
            <w:r w:rsidRPr="006C1F90">
              <w:rPr>
                <w:sz w:val="16"/>
                <w:szCs w:val="16"/>
              </w:rPr>
              <w:t>15.2.0</w:t>
            </w:r>
          </w:p>
        </w:tc>
      </w:tr>
      <w:tr w:rsidR="00263EE5" w:rsidRPr="006B0D02" w14:paraId="0D3D5F55" w14:textId="77777777" w:rsidTr="00321B0A">
        <w:tc>
          <w:tcPr>
            <w:tcW w:w="804" w:type="dxa"/>
            <w:shd w:val="solid" w:color="FFFFFF" w:fill="auto"/>
          </w:tcPr>
          <w:p w14:paraId="3D8B9D1B"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016E97B"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A07D0E6"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18E5F0C2" w14:textId="77777777" w:rsidR="00263EE5" w:rsidRDefault="00263EE5" w:rsidP="00263EE5">
            <w:pPr>
              <w:pStyle w:val="TAL"/>
              <w:rPr>
                <w:sz w:val="16"/>
                <w:szCs w:val="16"/>
                <w:lang w:val="fr-FR"/>
              </w:rPr>
            </w:pPr>
            <w:r>
              <w:rPr>
                <w:sz w:val="16"/>
                <w:szCs w:val="16"/>
                <w:lang w:val="fr-FR"/>
              </w:rPr>
              <w:t>0390</w:t>
            </w:r>
          </w:p>
        </w:tc>
        <w:tc>
          <w:tcPr>
            <w:tcW w:w="427" w:type="dxa"/>
            <w:shd w:val="solid" w:color="FFFFFF" w:fill="auto"/>
          </w:tcPr>
          <w:p w14:paraId="4851F6D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B77E1C4"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11CC425" w14:textId="77777777" w:rsidR="00263EE5" w:rsidRPr="00073D15" w:rsidRDefault="00263EE5" w:rsidP="00263EE5">
            <w:pPr>
              <w:pStyle w:val="TAL"/>
              <w:rPr>
                <w:sz w:val="16"/>
                <w:szCs w:val="16"/>
              </w:rPr>
            </w:pPr>
            <w:r w:rsidRPr="00073D15">
              <w:rPr>
                <w:sz w:val="16"/>
                <w:szCs w:val="16"/>
              </w:rPr>
              <w:t>Managing functional alias – MCPTT server serving the user</w:t>
            </w:r>
          </w:p>
        </w:tc>
        <w:tc>
          <w:tcPr>
            <w:tcW w:w="711" w:type="dxa"/>
            <w:shd w:val="solid" w:color="FFFFFF" w:fill="auto"/>
          </w:tcPr>
          <w:p w14:paraId="179D6BCD" w14:textId="77777777" w:rsidR="00263EE5" w:rsidRDefault="00263EE5" w:rsidP="00263EE5">
            <w:pPr>
              <w:pStyle w:val="TAC"/>
              <w:rPr>
                <w:sz w:val="16"/>
                <w:szCs w:val="16"/>
              </w:rPr>
            </w:pPr>
            <w:r w:rsidRPr="006C1F90">
              <w:rPr>
                <w:sz w:val="16"/>
                <w:szCs w:val="16"/>
              </w:rPr>
              <w:t>15.2.0</w:t>
            </w:r>
          </w:p>
        </w:tc>
      </w:tr>
      <w:tr w:rsidR="00263EE5" w:rsidRPr="006B0D02" w14:paraId="2CC676B7" w14:textId="77777777" w:rsidTr="00321B0A">
        <w:tc>
          <w:tcPr>
            <w:tcW w:w="804" w:type="dxa"/>
            <w:shd w:val="solid" w:color="FFFFFF" w:fill="auto"/>
          </w:tcPr>
          <w:p w14:paraId="067EFAC7"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0674EED"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64BC180"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434B1874" w14:textId="77777777" w:rsidR="00263EE5" w:rsidRDefault="00263EE5" w:rsidP="00263EE5">
            <w:pPr>
              <w:pStyle w:val="TAL"/>
              <w:rPr>
                <w:sz w:val="16"/>
                <w:szCs w:val="16"/>
                <w:lang w:val="fr-FR"/>
              </w:rPr>
            </w:pPr>
            <w:r>
              <w:rPr>
                <w:sz w:val="16"/>
                <w:szCs w:val="16"/>
                <w:lang w:val="fr-FR"/>
              </w:rPr>
              <w:t>0391</w:t>
            </w:r>
          </w:p>
        </w:tc>
        <w:tc>
          <w:tcPr>
            <w:tcW w:w="427" w:type="dxa"/>
            <w:shd w:val="solid" w:color="FFFFFF" w:fill="auto"/>
          </w:tcPr>
          <w:p w14:paraId="32F5E28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DFFF3FE"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F400B6C" w14:textId="77777777" w:rsidR="00263EE5" w:rsidRPr="00073D15" w:rsidRDefault="00263EE5" w:rsidP="00263EE5">
            <w:pPr>
              <w:pStyle w:val="TAL"/>
              <w:rPr>
                <w:sz w:val="16"/>
                <w:szCs w:val="16"/>
              </w:rPr>
            </w:pPr>
            <w:r w:rsidRPr="00073D15">
              <w:rPr>
                <w:sz w:val="16"/>
                <w:szCs w:val="16"/>
              </w:rPr>
              <w:t>Managing functional alias – MCPTT server owning the functional alias</w:t>
            </w:r>
          </w:p>
        </w:tc>
        <w:tc>
          <w:tcPr>
            <w:tcW w:w="711" w:type="dxa"/>
            <w:shd w:val="solid" w:color="FFFFFF" w:fill="auto"/>
          </w:tcPr>
          <w:p w14:paraId="57031842" w14:textId="77777777" w:rsidR="00263EE5" w:rsidRDefault="00263EE5" w:rsidP="00263EE5">
            <w:pPr>
              <w:pStyle w:val="TAC"/>
              <w:rPr>
                <w:sz w:val="16"/>
                <w:szCs w:val="16"/>
              </w:rPr>
            </w:pPr>
            <w:r w:rsidRPr="006C1F90">
              <w:rPr>
                <w:sz w:val="16"/>
                <w:szCs w:val="16"/>
              </w:rPr>
              <w:t>15.2.0</w:t>
            </w:r>
          </w:p>
        </w:tc>
      </w:tr>
      <w:tr w:rsidR="00263EE5" w:rsidRPr="006B0D02" w14:paraId="0502896F" w14:textId="77777777" w:rsidTr="00321B0A">
        <w:tc>
          <w:tcPr>
            <w:tcW w:w="804" w:type="dxa"/>
            <w:shd w:val="solid" w:color="FFFFFF" w:fill="auto"/>
          </w:tcPr>
          <w:p w14:paraId="54C5230B"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29DE51A9"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50EF931D"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11EBADC2" w14:textId="77777777" w:rsidR="00263EE5" w:rsidRDefault="00263EE5" w:rsidP="00263EE5">
            <w:pPr>
              <w:pStyle w:val="TAL"/>
              <w:rPr>
                <w:sz w:val="16"/>
                <w:szCs w:val="16"/>
                <w:lang w:val="fr-FR"/>
              </w:rPr>
            </w:pPr>
            <w:r>
              <w:rPr>
                <w:sz w:val="16"/>
                <w:szCs w:val="16"/>
                <w:lang w:val="fr-FR"/>
              </w:rPr>
              <w:t>0392</w:t>
            </w:r>
          </w:p>
        </w:tc>
        <w:tc>
          <w:tcPr>
            <w:tcW w:w="427" w:type="dxa"/>
            <w:shd w:val="solid" w:color="FFFFFF" w:fill="auto"/>
          </w:tcPr>
          <w:p w14:paraId="1975A65F" w14:textId="77777777" w:rsidR="00263EE5" w:rsidRDefault="00263EE5" w:rsidP="00263EE5">
            <w:pPr>
              <w:pStyle w:val="TAR"/>
              <w:rPr>
                <w:sz w:val="16"/>
                <w:szCs w:val="16"/>
                <w:lang w:val="fr-FR"/>
              </w:rPr>
            </w:pPr>
          </w:p>
        </w:tc>
        <w:tc>
          <w:tcPr>
            <w:tcW w:w="427" w:type="dxa"/>
            <w:shd w:val="solid" w:color="FFFFFF" w:fill="auto"/>
          </w:tcPr>
          <w:p w14:paraId="517C5B8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ACF71A1" w14:textId="77777777" w:rsidR="00263EE5" w:rsidRPr="00073D15" w:rsidRDefault="00263EE5" w:rsidP="00263EE5">
            <w:pPr>
              <w:pStyle w:val="TAL"/>
              <w:rPr>
                <w:sz w:val="16"/>
                <w:szCs w:val="16"/>
              </w:rPr>
            </w:pPr>
            <w:r w:rsidRPr="00073D15">
              <w:rPr>
                <w:sz w:val="16"/>
                <w:szCs w:val="16"/>
              </w:rPr>
              <w:t>Managing functional alias – coding</w:t>
            </w:r>
          </w:p>
        </w:tc>
        <w:tc>
          <w:tcPr>
            <w:tcW w:w="711" w:type="dxa"/>
            <w:shd w:val="solid" w:color="FFFFFF" w:fill="auto"/>
          </w:tcPr>
          <w:p w14:paraId="7346FA70" w14:textId="77777777" w:rsidR="00263EE5" w:rsidRDefault="00263EE5" w:rsidP="00263EE5">
            <w:pPr>
              <w:pStyle w:val="TAC"/>
              <w:rPr>
                <w:sz w:val="16"/>
                <w:szCs w:val="16"/>
              </w:rPr>
            </w:pPr>
            <w:r w:rsidRPr="006C1F90">
              <w:rPr>
                <w:sz w:val="16"/>
                <w:szCs w:val="16"/>
              </w:rPr>
              <w:t>15.2.0</w:t>
            </w:r>
          </w:p>
        </w:tc>
      </w:tr>
      <w:tr w:rsidR="00263EE5" w:rsidRPr="006B0D02" w14:paraId="542616C6" w14:textId="77777777" w:rsidTr="00321B0A">
        <w:tc>
          <w:tcPr>
            <w:tcW w:w="804" w:type="dxa"/>
            <w:shd w:val="solid" w:color="FFFFFF" w:fill="auto"/>
          </w:tcPr>
          <w:p w14:paraId="4D5F2CC8"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745DD1B"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E403697"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707B1A44" w14:textId="77777777" w:rsidR="00263EE5" w:rsidRDefault="00263EE5" w:rsidP="00263EE5">
            <w:pPr>
              <w:pStyle w:val="TAL"/>
              <w:rPr>
                <w:sz w:val="16"/>
                <w:szCs w:val="16"/>
                <w:lang w:val="fr-FR"/>
              </w:rPr>
            </w:pPr>
            <w:r>
              <w:rPr>
                <w:sz w:val="16"/>
                <w:szCs w:val="16"/>
                <w:lang w:val="fr-FR"/>
              </w:rPr>
              <w:t>0393</w:t>
            </w:r>
          </w:p>
        </w:tc>
        <w:tc>
          <w:tcPr>
            <w:tcW w:w="427" w:type="dxa"/>
            <w:shd w:val="solid" w:color="FFFFFF" w:fill="auto"/>
          </w:tcPr>
          <w:p w14:paraId="3DAB939F" w14:textId="77777777" w:rsidR="00263EE5" w:rsidRDefault="00263EE5" w:rsidP="00263EE5">
            <w:pPr>
              <w:pStyle w:val="TAR"/>
              <w:rPr>
                <w:sz w:val="16"/>
                <w:szCs w:val="16"/>
                <w:lang w:val="fr-FR"/>
              </w:rPr>
            </w:pPr>
          </w:p>
        </w:tc>
        <w:tc>
          <w:tcPr>
            <w:tcW w:w="427" w:type="dxa"/>
            <w:shd w:val="solid" w:color="FFFFFF" w:fill="auto"/>
          </w:tcPr>
          <w:p w14:paraId="7A4B0A68"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BDB3B35" w14:textId="77777777" w:rsidR="00263EE5" w:rsidRPr="00073D15" w:rsidRDefault="00263EE5" w:rsidP="00263EE5">
            <w:pPr>
              <w:pStyle w:val="TAL"/>
              <w:rPr>
                <w:sz w:val="16"/>
                <w:szCs w:val="16"/>
              </w:rPr>
            </w:pPr>
            <w:r w:rsidRPr="00073D15">
              <w:rPr>
                <w:sz w:val="16"/>
                <w:szCs w:val="16"/>
              </w:rPr>
              <w:t>Functional alias – definitions and general</w:t>
            </w:r>
          </w:p>
        </w:tc>
        <w:tc>
          <w:tcPr>
            <w:tcW w:w="711" w:type="dxa"/>
            <w:shd w:val="solid" w:color="FFFFFF" w:fill="auto"/>
          </w:tcPr>
          <w:p w14:paraId="147B2ACF" w14:textId="77777777" w:rsidR="00263EE5" w:rsidRDefault="00263EE5" w:rsidP="00263EE5">
            <w:pPr>
              <w:pStyle w:val="TAC"/>
              <w:rPr>
                <w:sz w:val="16"/>
                <w:szCs w:val="16"/>
              </w:rPr>
            </w:pPr>
            <w:r w:rsidRPr="006C1F90">
              <w:rPr>
                <w:sz w:val="16"/>
                <w:szCs w:val="16"/>
              </w:rPr>
              <w:t>15.2.0</w:t>
            </w:r>
          </w:p>
        </w:tc>
      </w:tr>
      <w:tr w:rsidR="00263EE5" w:rsidRPr="006B0D02" w14:paraId="24A7F994" w14:textId="77777777" w:rsidTr="00321B0A">
        <w:tc>
          <w:tcPr>
            <w:tcW w:w="804" w:type="dxa"/>
            <w:shd w:val="solid" w:color="FFFFFF" w:fill="auto"/>
          </w:tcPr>
          <w:p w14:paraId="54448005"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62F034B4"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3422C504"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34ED0C4F" w14:textId="77777777" w:rsidR="00263EE5" w:rsidRDefault="00263EE5" w:rsidP="00263EE5">
            <w:pPr>
              <w:pStyle w:val="TAL"/>
              <w:rPr>
                <w:sz w:val="16"/>
                <w:szCs w:val="16"/>
                <w:lang w:val="fr-FR"/>
              </w:rPr>
            </w:pPr>
            <w:r>
              <w:rPr>
                <w:sz w:val="16"/>
                <w:szCs w:val="16"/>
                <w:lang w:val="fr-FR"/>
              </w:rPr>
              <w:t>0394</w:t>
            </w:r>
          </w:p>
        </w:tc>
        <w:tc>
          <w:tcPr>
            <w:tcW w:w="427" w:type="dxa"/>
            <w:shd w:val="solid" w:color="FFFFFF" w:fill="auto"/>
          </w:tcPr>
          <w:p w14:paraId="04FE1516" w14:textId="77777777" w:rsidR="00263EE5" w:rsidRDefault="00263EE5" w:rsidP="00263EE5">
            <w:pPr>
              <w:pStyle w:val="TAR"/>
              <w:rPr>
                <w:sz w:val="16"/>
                <w:szCs w:val="16"/>
                <w:lang w:val="fr-FR"/>
              </w:rPr>
            </w:pPr>
          </w:p>
        </w:tc>
        <w:tc>
          <w:tcPr>
            <w:tcW w:w="427" w:type="dxa"/>
            <w:shd w:val="solid" w:color="FFFFFF" w:fill="auto"/>
          </w:tcPr>
          <w:p w14:paraId="227B8D10"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8DF6EC2" w14:textId="77777777" w:rsidR="00263EE5" w:rsidRPr="00073D15" w:rsidRDefault="00263EE5" w:rsidP="00263EE5">
            <w:pPr>
              <w:pStyle w:val="TAL"/>
              <w:rPr>
                <w:sz w:val="16"/>
                <w:szCs w:val="16"/>
              </w:rPr>
            </w:pPr>
            <w:r w:rsidRPr="00073D15">
              <w:rPr>
                <w:sz w:val="16"/>
                <w:szCs w:val="16"/>
              </w:rPr>
              <w:t>Using functional alias in initial SIP INVITE request  – client procedures</w:t>
            </w:r>
          </w:p>
        </w:tc>
        <w:tc>
          <w:tcPr>
            <w:tcW w:w="711" w:type="dxa"/>
            <w:shd w:val="solid" w:color="FFFFFF" w:fill="auto"/>
          </w:tcPr>
          <w:p w14:paraId="2EA9016A" w14:textId="77777777" w:rsidR="00263EE5" w:rsidRDefault="00263EE5" w:rsidP="00263EE5">
            <w:pPr>
              <w:pStyle w:val="TAC"/>
              <w:rPr>
                <w:sz w:val="16"/>
                <w:szCs w:val="16"/>
              </w:rPr>
            </w:pPr>
            <w:r w:rsidRPr="006C1F90">
              <w:rPr>
                <w:sz w:val="16"/>
                <w:szCs w:val="16"/>
              </w:rPr>
              <w:t>15.2.0</w:t>
            </w:r>
          </w:p>
        </w:tc>
      </w:tr>
      <w:tr w:rsidR="00263EE5" w:rsidRPr="006B0D02" w14:paraId="7068BAED" w14:textId="77777777" w:rsidTr="00321B0A">
        <w:tc>
          <w:tcPr>
            <w:tcW w:w="804" w:type="dxa"/>
            <w:shd w:val="solid" w:color="FFFFFF" w:fill="auto"/>
          </w:tcPr>
          <w:p w14:paraId="5B1E73D6"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A4EC71D"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B396C5D" w14:textId="77777777" w:rsidR="00263EE5" w:rsidRPr="00073D15" w:rsidRDefault="00263EE5" w:rsidP="00263EE5">
            <w:pPr>
              <w:pStyle w:val="TAC"/>
              <w:rPr>
                <w:sz w:val="16"/>
                <w:szCs w:val="16"/>
              </w:rPr>
            </w:pPr>
            <w:r w:rsidRPr="00E10E6A">
              <w:rPr>
                <w:sz w:val="16"/>
                <w:szCs w:val="16"/>
              </w:rPr>
              <w:t>CP-181072</w:t>
            </w:r>
          </w:p>
        </w:tc>
        <w:tc>
          <w:tcPr>
            <w:tcW w:w="502" w:type="dxa"/>
            <w:shd w:val="solid" w:color="FFFFFF" w:fill="auto"/>
          </w:tcPr>
          <w:p w14:paraId="64FF1AE7" w14:textId="77777777" w:rsidR="00263EE5" w:rsidRDefault="00263EE5" w:rsidP="00263EE5">
            <w:pPr>
              <w:pStyle w:val="TAL"/>
              <w:rPr>
                <w:sz w:val="16"/>
                <w:szCs w:val="16"/>
                <w:lang w:val="fr-FR"/>
              </w:rPr>
            </w:pPr>
            <w:r>
              <w:rPr>
                <w:sz w:val="16"/>
                <w:szCs w:val="16"/>
                <w:lang w:val="fr-FR"/>
              </w:rPr>
              <w:t>0395</w:t>
            </w:r>
          </w:p>
        </w:tc>
        <w:tc>
          <w:tcPr>
            <w:tcW w:w="427" w:type="dxa"/>
            <w:shd w:val="solid" w:color="FFFFFF" w:fill="auto"/>
          </w:tcPr>
          <w:p w14:paraId="29B7F825" w14:textId="77777777" w:rsidR="00263EE5" w:rsidRDefault="00263EE5" w:rsidP="00263EE5">
            <w:pPr>
              <w:pStyle w:val="TAR"/>
              <w:rPr>
                <w:sz w:val="16"/>
                <w:szCs w:val="16"/>
                <w:lang w:val="fr-FR"/>
              </w:rPr>
            </w:pPr>
          </w:p>
        </w:tc>
        <w:tc>
          <w:tcPr>
            <w:tcW w:w="427" w:type="dxa"/>
            <w:shd w:val="solid" w:color="FFFFFF" w:fill="auto"/>
          </w:tcPr>
          <w:p w14:paraId="11B7705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455CBB34" w14:textId="77777777" w:rsidR="00263EE5" w:rsidRPr="00073D15" w:rsidRDefault="00263EE5" w:rsidP="00263EE5">
            <w:pPr>
              <w:pStyle w:val="TAL"/>
              <w:rPr>
                <w:sz w:val="16"/>
                <w:szCs w:val="16"/>
              </w:rPr>
            </w:pPr>
            <w:r w:rsidRPr="00E10E6A">
              <w:rPr>
                <w:sz w:val="16"/>
                <w:szCs w:val="16"/>
              </w:rPr>
              <w:t>Using functional alias in initial SIP INVITE request  – server procedures</w:t>
            </w:r>
          </w:p>
        </w:tc>
        <w:tc>
          <w:tcPr>
            <w:tcW w:w="711" w:type="dxa"/>
            <w:shd w:val="solid" w:color="FFFFFF" w:fill="auto"/>
          </w:tcPr>
          <w:p w14:paraId="11868353" w14:textId="77777777" w:rsidR="00263EE5" w:rsidRDefault="00263EE5" w:rsidP="00263EE5">
            <w:pPr>
              <w:pStyle w:val="TAC"/>
              <w:rPr>
                <w:sz w:val="16"/>
                <w:szCs w:val="16"/>
              </w:rPr>
            </w:pPr>
            <w:r w:rsidRPr="006C1F90">
              <w:rPr>
                <w:sz w:val="16"/>
                <w:szCs w:val="16"/>
              </w:rPr>
              <w:t>15.2.0</w:t>
            </w:r>
          </w:p>
        </w:tc>
      </w:tr>
      <w:tr w:rsidR="00263EE5" w:rsidRPr="006B0D02" w14:paraId="37623910" w14:textId="77777777" w:rsidTr="00321B0A">
        <w:tc>
          <w:tcPr>
            <w:tcW w:w="804" w:type="dxa"/>
            <w:shd w:val="solid" w:color="FFFFFF" w:fill="auto"/>
          </w:tcPr>
          <w:p w14:paraId="7CD803A4"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06109A0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45F0A95F" w14:textId="77777777" w:rsidR="00263EE5" w:rsidRPr="00E10E6A" w:rsidRDefault="00263EE5" w:rsidP="00263EE5">
            <w:pPr>
              <w:pStyle w:val="TAC"/>
              <w:rPr>
                <w:sz w:val="16"/>
                <w:szCs w:val="16"/>
              </w:rPr>
            </w:pPr>
            <w:r w:rsidRPr="00E10E6A">
              <w:rPr>
                <w:sz w:val="16"/>
                <w:szCs w:val="16"/>
              </w:rPr>
              <w:t>CP-181048</w:t>
            </w:r>
          </w:p>
        </w:tc>
        <w:tc>
          <w:tcPr>
            <w:tcW w:w="502" w:type="dxa"/>
            <w:shd w:val="solid" w:color="FFFFFF" w:fill="auto"/>
          </w:tcPr>
          <w:p w14:paraId="3C9E8445" w14:textId="77777777" w:rsidR="00263EE5" w:rsidRDefault="00263EE5" w:rsidP="00263EE5">
            <w:pPr>
              <w:pStyle w:val="TAL"/>
              <w:rPr>
                <w:sz w:val="16"/>
                <w:szCs w:val="16"/>
                <w:lang w:val="fr-FR"/>
              </w:rPr>
            </w:pPr>
            <w:r>
              <w:rPr>
                <w:sz w:val="16"/>
                <w:szCs w:val="16"/>
                <w:lang w:val="fr-FR"/>
              </w:rPr>
              <w:t>0398</w:t>
            </w:r>
          </w:p>
        </w:tc>
        <w:tc>
          <w:tcPr>
            <w:tcW w:w="427" w:type="dxa"/>
            <w:shd w:val="solid" w:color="FFFFFF" w:fill="auto"/>
          </w:tcPr>
          <w:p w14:paraId="28450DF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C36118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414B3C7D" w14:textId="77777777" w:rsidR="00263EE5" w:rsidRPr="00E10E6A" w:rsidRDefault="00263EE5" w:rsidP="00263EE5">
            <w:pPr>
              <w:pStyle w:val="TAL"/>
              <w:rPr>
                <w:sz w:val="16"/>
                <w:szCs w:val="16"/>
              </w:rPr>
            </w:pPr>
            <w:r w:rsidRPr="00E10E6A">
              <w:rPr>
                <w:sz w:val="16"/>
                <w:szCs w:val="16"/>
              </w:rPr>
              <w:t>&lt;session-id&gt; element confusion</w:t>
            </w:r>
          </w:p>
        </w:tc>
        <w:tc>
          <w:tcPr>
            <w:tcW w:w="711" w:type="dxa"/>
            <w:shd w:val="solid" w:color="FFFFFF" w:fill="auto"/>
          </w:tcPr>
          <w:p w14:paraId="7E5C5628" w14:textId="77777777" w:rsidR="00263EE5" w:rsidRDefault="00263EE5" w:rsidP="00263EE5">
            <w:pPr>
              <w:pStyle w:val="TAC"/>
              <w:rPr>
                <w:sz w:val="16"/>
                <w:szCs w:val="16"/>
              </w:rPr>
            </w:pPr>
            <w:r w:rsidRPr="006C1F90">
              <w:rPr>
                <w:sz w:val="16"/>
                <w:szCs w:val="16"/>
              </w:rPr>
              <w:t>15.2.0</w:t>
            </w:r>
          </w:p>
        </w:tc>
      </w:tr>
      <w:tr w:rsidR="00263EE5" w:rsidRPr="006B0D02" w14:paraId="426E188E" w14:textId="77777777" w:rsidTr="00321B0A">
        <w:tc>
          <w:tcPr>
            <w:tcW w:w="804" w:type="dxa"/>
            <w:shd w:val="solid" w:color="FFFFFF" w:fill="auto"/>
          </w:tcPr>
          <w:p w14:paraId="4E33F074"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99C8395"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4470C51E" w14:textId="77777777" w:rsidR="00263EE5" w:rsidRPr="00E10E6A" w:rsidRDefault="00263EE5" w:rsidP="00263EE5">
            <w:pPr>
              <w:pStyle w:val="TAC"/>
              <w:rPr>
                <w:sz w:val="16"/>
                <w:szCs w:val="16"/>
              </w:rPr>
            </w:pPr>
            <w:r w:rsidRPr="00E10E6A">
              <w:rPr>
                <w:sz w:val="16"/>
                <w:szCs w:val="16"/>
              </w:rPr>
              <w:t>CP-181048</w:t>
            </w:r>
          </w:p>
        </w:tc>
        <w:tc>
          <w:tcPr>
            <w:tcW w:w="502" w:type="dxa"/>
            <w:shd w:val="solid" w:color="FFFFFF" w:fill="auto"/>
          </w:tcPr>
          <w:p w14:paraId="3546EF82" w14:textId="77777777" w:rsidR="00263EE5" w:rsidRDefault="00263EE5" w:rsidP="00263EE5">
            <w:pPr>
              <w:pStyle w:val="TAL"/>
              <w:rPr>
                <w:sz w:val="16"/>
                <w:szCs w:val="16"/>
                <w:lang w:val="fr-FR"/>
              </w:rPr>
            </w:pPr>
            <w:r>
              <w:rPr>
                <w:sz w:val="16"/>
                <w:szCs w:val="16"/>
                <w:lang w:val="fr-FR"/>
              </w:rPr>
              <w:t>0400</w:t>
            </w:r>
          </w:p>
        </w:tc>
        <w:tc>
          <w:tcPr>
            <w:tcW w:w="427" w:type="dxa"/>
            <w:shd w:val="solid" w:color="FFFFFF" w:fill="auto"/>
          </w:tcPr>
          <w:p w14:paraId="7D5F1F5F"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454374D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47E6940E" w14:textId="77777777" w:rsidR="00263EE5" w:rsidRPr="00E10E6A" w:rsidRDefault="00263EE5" w:rsidP="00263EE5">
            <w:pPr>
              <w:pStyle w:val="TAL"/>
              <w:rPr>
                <w:sz w:val="16"/>
                <w:szCs w:val="16"/>
              </w:rPr>
            </w:pPr>
            <w:r w:rsidRPr="00E10E6A">
              <w:rPr>
                <w:sz w:val="16"/>
                <w:szCs w:val="16"/>
              </w:rPr>
              <w:t>RTCP mux correction</w:t>
            </w:r>
          </w:p>
        </w:tc>
        <w:tc>
          <w:tcPr>
            <w:tcW w:w="711" w:type="dxa"/>
            <w:shd w:val="solid" w:color="FFFFFF" w:fill="auto"/>
          </w:tcPr>
          <w:p w14:paraId="73CAB426" w14:textId="77777777" w:rsidR="00263EE5" w:rsidRDefault="00263EE5" w:rsidP="00263EE5">
            <w:pPr>
              <w:pStyle w:val="TAC"/>
              <w:rPr>
                <w:sz w:val="16"/>
                <w:szCs w:val="16"/>
              </w:rPr>
            </w:pPr>
            <w:r w:rsidRPr="006C1F90">
              <w:rPr>
                <w:sz w:val="16"/>
                <w:szCs w:val="16"/>
              </w:rPr>
              <w:t>15.2.0</w:t>
            </w:r>
          </w:p>
        </w:tc>
      </w:tr>
      <w:tr w:rsidR="00263EE5" w:rsidRPr="006B0D02" w14:paraId="3F60A1D1" w14:textId="77777777" w:rsidTr="00321B0A">
        <w:tc>
          <w:tcPr>
            <w:tcW w:w="804" w:type="dxa"/>
            <w:shd w:val="solid" w:color="FFFFFF" w:fill="auto"/>
          </w:tcPr>
          <w:p w14:paraId="14B0D814" w14:textId="77777777" w:rsidR="00263EE5" w:rsidRDefault="00263EE5" w:rsidP="00263EE5">
            <w:pPr>
              <w:pStyle w:val="TAC"/>
              <w:rPr>
                <w:sz w:val="16"/>
                <w:szCs w:val="16"/>
                <w:lang w:val="fr-FR"/>
              </w:rPr>
            </w:pPr>
            <w:r>
              <w:rPr>
                <w:sz w:val="16"/>
                <w:szCs w:val="16"/>
                <w:lang w:val="fr-FR"/>
              </w:rPr>
              <w:t>2018-09</w:t>
            </w:r>
          </w:p>
        </w:tc>
        <w:tc>
          <w:tcPr>
            <w:tcW w:w="803" w:type="dxa"/>
            <w:shd w:val="solid" w:color="FFFFFF" w:fill="auto"/>
          </w:tcPr>
          <w:p w14:paraId="5F5E3E99" w14:textId="77777777" w:rsidR="00263EE5" w:rsidRDefault="00263EE5" w:rsidP="00263EE5">
            <w:pPr>
              <w:pStyle w:val="TAC"/>
              <w:rPr>
                <w:sz w:val="16"/>
                <w:szCs w:val="16"/>
                <w:lang w:val="fr-FR"/>
              </w:rPr>
            </w:pPr>
            <w:r>
              <w:rPr>
                <w:sz w:val="16"/>
                <w:szCs w:val="16"/>
                <w:lang w:val="fr-FR"/>
              </w:rPr>
              <w:t>CT-81</w:t>
            </w:r>
          </w:p>
        </w:tc>
        <w:tc>
          <w:tcPr>
            <w:tcW w:w="1099" w:type="dxa"/>
            <w:shd w:val="solid" w:color="FFFFFF" w:fill="auto"/>
          </w:tcPr>
          <w:p w14:paraId="3D944A6D" w14:textId="77777777" w:rsidR="00263EE5" w:rsidRPr="00E10E6A" w:rsidRDefault="00263EE5" w:rsidP="00263EE5">
            <w:pPr>
              <w:pStyle w:val="TAC"/>
              <w:rPr>
                <w:sz w:val="16"/>
                <w:szCs w:val="16"/>
              </w:rPr>
            </w:pPr>
            <w:r w:rsidRPr="00263EE5">
              <w:rPr>
                <w:sz w:val="16"/>
                <w:szCs w:val="16"/>
              </w:rPr>
              <w:t>CP-182116</w:t>
            </w:r>
          </w:p>
        </w:tc>
        <w:tc>
          <w:tcPr>
            <w:tcW w:w="502" w:type="dxa"/>
            <w:shd w:val="solid" w:color="FFFFFF" w:fill="auto"/>
          </w:tcPr>
          <w:p w14:paraId="7CF7FF13" w14:textId="77777777" w:rsidR="00263EE5" w:rsidRDefault="00263EE5" w:rsidP="00263EE5">
            <w:pPr>
              <w:pStyle w:val="TAL"/>
              <w:rPr>
                <w:sz w:val="16"/>
                <w:szCs w:val="16"/>
                <w:lang w:val="fr-FR"/>
              </w:rPr>
            </w:pPr>
            <w:r>
              <w:rPr>
                <w:sz w:val="16"/>
                <w:szCs w:val="16"/>
                <w:lang w:val="fr-FR"/>
              </w:rPr>
              <w:t>0405</w:t>
            </w:r>
          </w:p>
        </w:tc>
        <w:tc>
          <w:tcPr>
            <w:tcW w:w="427" w:type="dxa"/>
            <w:shd w:val="solid" w:color="FFFFFF" w:fill="auto"/>
          </w:tcPr>
          <w:p w14:paraId="5101870B" w14:textId="77777777" w:rsidR="00263EE5" w:rsidRDefault="00263EE5" w:rsidP="00263EE5">
            <w:pPr>
              <w:pStyle w:val="TAR"/>
              <w:rPr>
                <w:sz w:val="16"/>
                <w:szCs w:val="16"/>
                <w:lang w:val="fr-FR"/>
              </w:rPr>
            </w:pPr>
          </w:p>
        </w:tc>
        <w:tc>
          <w:tcPr>
            <w:tcW w:w="427" w:type="dxa"/>
            <w:shd w:val="solid" w:color="FFFFFF" w:fill="auto"/>
          </w:tcPr>
          <w:p w14:paraId="42A696A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BEF30FC" w14:textId="77777777" w:rsidR="00263EE5" w:rsidRPr="00E10E6A" w:rsidRDefault="00263EE5" w:rsidP="00263EE5">
            <w:pPr>
              <w:pStyle w:val="TAL"/>
              <w:rPr>
                <w:sz w:val="16"/>
                <w:szCs w:val="16"/>
              </w:rPr>
            </w:pPr>
            <w:r w:rsidRPr="00263EE5">
              <w:rPr>
                <w:sz w:val="16"/>
                <w:szCs w:val="16"/>
              </w:rPr>
              <w:t>Correction of namespace prefix for MC location XML</w:t>
            </w:r>
          </w:p>
        </w:tc>
        <w:tc>
          <w:tcPr>
            <w:tcW w:w="711" w:type="dxa"/>
            <w:shd w:val="solid" w:color="FFFFFF" w:fill="auto"/>
          </w:tcPr>
          <w:p w14:paraId="7236E79F" w14:textId="77777777" w:rsidR="00263EE5" w:rsidRPr="006C1F90" w:rsidRDefault="00263EE5" w:rsidP="00263EE5">
            <w:pPr>
              <w:pStyle w:val="TAC"/>
              <w:rPr>
                <w:sz w:val="16"/>
                <w:szCs w:val="16"/>
              </w:rPr>
            </w:pPr>
            <w:r>
              <w:rPr>
                <w:sz w:val="16"/>
                <w:szCs w:val="16"/>
              </w:rPr>
              <w:t>15.3.0</w:t>
            </w:r>
          </w:p>
        </w:tc>
      </w:tr>
      <w:tr w:rsidR="00321B0A" w:rsidRPr="006B0D02" w14:paraId="124F54C6" w14:textId="77777777" w:rsidTr="00321B0A">
        <w:tc>
          <w:tcPr>
            <w:tcW w:w="804" w:type="dxa"/>
            <w:shd w:val="solid" w:color="FFFFFF" w:fill="auto"/>
          </w:tcPr>
          <w:p w14:paraId="792CADDB"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4216B015"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B6DE37A" w14:textId="77777777" w:rsidR="00321B0A" w:rsidRPr="00E10E6A" w:rsidRDefault="00321B0A" w:rsidP="00263EE5">
            <w:pPr>
              <w:pStyle w:val="TAC"/>
              <w:rPr>
                <w:sz w:val="16"/>
                <w:szCs w:val="16"/>
              </w:rPr>
            </w:pPr>
            <w:r w:rsidRPr="00263EE5">
              <w:rPr>
                <w:sz w:val="16"/>
                <w:szCs w:val="16"/>
              </w:rPr>
              <w:t>CP-182155</w:t>
            </w:r>
          </w:p>
        </w:tc>
        <w:tc>
          <w:tcPr>
            <w:tcW w:w="502" w:type="dxa"/>
            <w:shd w:val="solid" w:color="FFFFFF" w:fill="auto"/>
          </w:tcPr>
          <w:p w14:paraId="41BCB4F5" w14:textId="77777777" w:rsidR="00321B0A" w:rsidRDefault="00321B0A" w:rsidP="00263EE5">
            <w:pPr>
              <w:pStyle w:val="TAL"/>
              <w:rPr>
                <w:sz w:val="16"/>
                <w:szCs w:val="16"/>
                <w:lang w:val="fr-FR"/>
              </w:rPr>
            </w:pPr>
            <w:r>
              <w:rPr>
                <w:sz w:val="16"/>
                <w:szCs w:val="16"/>
                <w:lang w:val="fr-FR"/>
              </w:rPr>
              <w:t>0406</w:t>
            </w:r>
          </w:p>
        </w:tc>
        <w:tc>
          <w:tcPr>
            <w:tcW w:w="427" w:type="dxa"/>
            <w:shd w:val="solid" w:color="FFFFFF" w:fill="auto"/>
          </w:tcPr>
          <w:p w14:paraId="7F76FBBC"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12A4483F"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4374508F" w14:textId="77777777" w:rsidR="00321B0A" w:rsidRPr="00E10E6A" w:rsidRDefault="00321B0A" w:rsidP="00263EE5">
            <w:pPr>
              <w:pStyle w:val="TAL"/>
              <w:rPr>
                <w:sz w:val="16"/>
                <w:szCs w:val="16"/>
              </w:rPr>
            </w:pPr>
            <w:r w:rsidRPr="00263EE5">
              <w:rPr>
                <w:sz w:val="16"/>
                <w:szCs w:val="16"/>
              </w:rPr>
              <w:t>Display of functional alias</w:t>
            </w:r>
          </w:p>
        </w:tc>
        <w:tc>
          <w:tcPr>
            <w:tcW w:w="711" w:type="dxa"/>
            <w:shd w:val="solid" w:color="FFFFFF" w:fill="auto"/>
          </w:tcPr>
          <w:p w14:paraId="60435637" w14:textId="77777777" w:rsidR="00321B0A" w:rsidRDefault="00321B0A" w:rsidP="00263EE5">
            <w:pPr>
              <w:pStyle w:val="TAC"/>
              <w:rPr>
                <w:sz w:val="16"/>
                <w:szCs w:val="16"/>
              </w:rPr>
            </w:pPr>
            <w:r w:rsidRPr="00F12B23">
              <w:rPr>
                <w:sz w:val="16"/>
                <w:szCs w:val="16"/>
              </w:rPr>
              <w:t>15.3.0</w:t>
            </w:r>
          </w:p>
        </w:tc>
      </w:tr>
      <w:tr w:rsidR="00321B0A" w:rsidRPr="006B0D02" w14:paraId="1350BD90" w14:textId="77777777" w:rsidTr="00321B0A">
        <w:tc>
          <w:tcPr>
            <w:tcW w:w="804" w:type="dxa"/>
            <w:shd w:val="solid" w:color="FFFFFF" w:fill="auto"/>
          </w:tcPr>
          <w:p w14:paraId="0873ECC6"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624F2E49"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12AF95DE"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751515F9" w14:textId="77777777" w:rsidR="00321B0A" w:rsidRDefault="00321B0A" w:rsidP="00263EE5">
            <w:pPr>
              <w:pStyle w:val="TAL"/>
              <w:rPr>
                <w:sz w:val="16"/>
                <w:szCs w:val="16"/>
                <w:lang w:val="fr-FR"/>
              </w:rPr>
            </w:pPr>
            <w:r>
              <w:rPr>
                <w:sz w:val="16"/>
                <w:szCs w:val="16"/>
                <w:lang w:val="fr-FR"/>
              </w:rPr>
              <w:t>0407</w:t>
            </w:r>
          </w:p>
        </w:tc>
        <w:tc>
          <w:tcPr>
            <w:tcW w:w="427" w:type="dxa"/>
            <w:shd w:val="solid" w:color="FFFFFF" w:fill="auto"/>
          </w:tcPr>
          <w:p w14:paraId="44F8F7BB" w14:textId="77777777" w:rsidR="00321B0A" w:rsidRDefault="00321B0A" w:rsidP="00263EE5">
            <w:pPr>
              <w:pStyle w:val="TAR"/>
              <w:rPr>
                <w:sz w:val="16"/>
                <w:szCs w:val="16"/>
                <w:lang w:val="fr-FR"/>
              </w:rPr>
            </w:pPr>
          </w:p>
        </w:tc>
        <w:tc>
          <w:tcPr>
            <w:tcW w:w="427" w:type="dxa"/>
            <w:shd w:val="solid" w:color="FFFFFF" w:fill="auto"/>
          </w:tcPr>
          <w:p w14:paraId="1E448798"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461290B5" w14:textId="77777777" w:rsidR="00321B0A" w:rsidRPr="00263EE5" w:rsidRDefault="00321B0A" w:rsidP="00263EE5">
            <w:pPr>
              <w:pStyle w:val="TAL"/>
              <w:rPr>
                <w:sz w:val="16"/>
                <w:szCs w:val="16"/>
              </w:rPr>
            </w:pPr>
            <w:r w:rsidRPr="00263EE5">
              <w:rPr>
                <w:sz w:val="16"/>
                <w:szCs w:val="16"/>
              </w:rPr>
              <w:t>Protection of functional alias</w:t>
            </w:r>
          </w:p>
        </w:tc>
        <w:tc>
          <w:tcPr>
            <w:tcW w:w="711" w:type="dxa"/>
            <w:shd w:val="solid" w:color="FFFFFF" w:fill="auto"/>
          </w:tcPr>
          <w:p w14:paraId="51465C53" w14:textId="77777777" w:rsidR="00321B0A" w:rsidRDefault="00321B0A" w:rsidP="00263EE5">
            <w:pPr>
              <w:pStyle w:val="TAC"/>
              <w:rPr>
                <w:sz w:val="16"/>
                <w:szCs w:val="16"/>
              </w:rPr>
            </w:pPr>
            <w:r w:rsidRPr="00F12B23">
              <w:rPr>
                <w:sz w:val="16"/>
                <w:szCs w:val="16"/>
              </w:rPr>
              <w:t>15.3.0</w:t>
            </w:r>
          </w:p>
        </w:tc>
      </w:tr>
      <w:tr w:rsidR="00321B0A" w:rsidRPr="006B0D02" w14:paraId="0CB7ADB8" w14:textId="77777777" w:rsidTr="00321B0A">
        <w:tc>
          <w:tcPr>
            <w:tcW w:w="804" w:type="dxa"/>
            <w:shd w:val="solid" w:color="FFFFFF" w:fill="auto"/>
          </w:tcPr>
          <w:p w14:paraId="1B84F5E3"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56D9BE42"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A64DE0A"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0AA70D56" w14:textId="77777777" w:rsidR="00321B0A" w:rsidRDefault="00321B0A" w:rsidP="00263EE5">
            <w:pPr>
              <w:pStyle w:val="TAL"/>
              <w:rPr>
                <w:sz w:val="16"/>
                <w:szCs w:val="16"/>
                <w:lang w:val="fr-FR"/>
              </w:rPr>
            </w:pPr>
            <w:r>
              <w:rPr>
                <w:sz w:val="16"/>
                <w:szCs w:val="16"/>
                <w:lang w:val="fr-FR"/>
              </w:rPr>
              <w:t>0408</w:t>
            </w:r>
          </w:p>
        </w:tc>
        <w:tc>
          <w:tcPr>
            <w:tcW w:w="427" w:type="dxa"/>
            <w:shd w:val="solid" w:color="FFFFFF" w:fill="auto"/>
          </w:tcPr>
          <w:p w14:paraId="45B75EB4"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26B8FDA7"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21E7B67A" w14:textId="77777777" w:rsidR="00321B0A" w:rsidRPr="00263EE5" w:rsidRDefault="00321B0A" w:rsidP="00263EE5">
            <w:pPr>
              <w:pStyle w:val="TAL"/>
              <w:rPr>
                <w:sz w:val="16"/>
                <w:szCs w:val="16"/>
              </w:rPr>
            </w:pPr>
            <w:r w:rsidRPr="00263EE5">
              <w:rPr>
                <w:sz w:val="16"/>
                <w:szCs w:val="16"/>
              </w:rPr>
              <w:t>Functional alias in REFER</w:t>
            </w:r>
          </w:p>
        </w:tc>
        <w:tc>
          <w:tcPr>
            <w:tcW w:w="711" w:type="dxa"/>
            <w:shd w:val="solid" w:color="FFFFFF" w:fill="auto"/>
          </w:tcPr>
          <w:p w14:paraId="515032BF" w14:textId="77777777" w:rsidR="00321B0A" w:rsidRDefault="00321B0A" w:rsidP="00263EE5">
            <w:pPr>
              <w:pStyle w:val="TAC"/>
              <w:rPr>
                <w:sz w:val="16"/>
                <w:szCs w:val="16"/>
              </w:rPr>
            </w:pPr>
            <w:r w:rsidRPr="00F12B23">
              <w:rPr>
                <w:sz w:val="16"/>
                <w:szCs w:val="16"/>
              </w:rPr>
              <w:t>15.3.0</w:t>
            </w:r>
          </w:p>
        </w:tc>
      </w:tr>
      <w:tr w:rsidR="00321B0A" w:rsidRPr="006B0D02" w14:paraId="604C1AA7" w14:textId="77777777" w:rsidTr="00321B0A">
        <w:tc>
          <w:tcPr>
            <w:tcW w:w="804" w:type="dxa"/>
            <w:shd w:val="solid" w:color="FFFFFF" w:fill="auto"/>
          </w:tcPr>
          <w:p w14:paraId="7D9027A2"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1E4D701C"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1BD29833"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79258E94" w14:textId="77777777" w:rsidR="00321B0A" w:rsidRDefault="00321B0A" w:rsidP="00263EE5">
            <w:pPr>
              <w:pStyle w:val="TAL"/>
              <w:rPr>
                <w:sz w:val="16"/>
                <w:szCs w:val="16"/>
                <w:lang w:val="fr-FR"/>
              </w:rPr>
            </w:pPr>
            <w:r>
              <w:rPr>
                <w:sz w:val="16"/>
                <w:szCs w:val="16"/>
                <w:lang w:val="fr-FR"/>
              </w:rPr>
              <w:t>0409</w:t>
            </w:r>
          </w:p>
        </w:tc>
        <w:tc>
          <w:tcPr>
            <w:tcW w:w="427" w:type="dxa"/>
            <w:shd w:val="solid" w:color="FFFFFF" w:fill="auto"/>
          </w:tcPr>
          <w:p w14:paraId="30DBAA7E"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76287ECF"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0A95BFA4" w14:textId="77777777" w:rsidR="00321B0A" w:rsidRPr="00263EE5" w:rsidRDefault="00321B0A" w:rsidP="00263EE5">
            <w:pPr>
              <w:pStyle w:val="TAL"/>
              <w:rPr>
                <w:sz w:val="16"/>
                <w:szCs w:val="16"/>
              </w:rPr>
            </w:pPr>
            <w:r w:rsidRPr="00263EE5">
              <w:rPr>
                <w:sz w:val="16"/>
                <w:szCs w:val="16"/>
              </w:rPr>
              <w:t xml:space="preserve">SUBSCRIBE to contain Event header </w:t>
            </w:r>
          </w:p>
        </w:tc>
        <w:tc>
          <w:tcPr>
            <w:tcW w:w="711" w:type="dxa"/>
            <w:shd w:val="solid" w:color="FFFFFF" w:fill="auto"/>
          </w:tcPr>
          <w:p w14:paraId="2DE5B48C" w14:textId="77777777" w:rsidR="00321B0A" w:rsidRDefault="00321B0A" w:rsidP="00263EE5">
            <w:pPr>
              <w:pStyle w:val="TAC"/>
              <w:rPr>
                <w:sz w:val="16"/>
                <w:szCs w:val="16"/>
              </w:rPr>
            </w:pPr>
            <w:r w:rsidRPr="00F12B23">
              <w:rPr>
                <w:sz w:val="16"/>
                <w:szCs w:val="16"/>
              </w:rPr>
              <w:t>15.3.0</w:t>
            </w:r>
          </w:p>
        </w:tc>
      </w:tr>
      <w:tr w:rsidR="00321B0A" w:rsidRPr="006B0D02" w14:paraId="1AA60171" w14:textId="77777777" w:rsidTr="00321B0A">
        <w:tc>
          <w:tcPr>
            <w:tcW w:w="804" w:type="dxa"/>
            <w:shd w:val="solid" w:color="FFFFFF" w:fill="auto"/>
          </w:tcPr>
          <w:p w14:paraId="62A7508F"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47CA5A43"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38F58DCA" w14:textId="77777777" w:rsidR="00321B0A" w:rsidRPr="00263EE5" w:rsidRDefault="00321B0A" w:rsidP="00263EE5">
            <w:pPr>
              <w:pStyle w:val="TAC"/>
              <w:rPr>
                <w:sz w:val="16"/>
                <w:szCs w:val="16"/>
              </w:rPr>
            </w:pPr>
            <w:r w:rsidRPr="00263EE5">
              <w:rPr>
                <w:sz w:val="16"/>
                <w:szCs w:val="16"/>
              </w:rPr>
              <w:t>CP-182149</w:t>
            </w:r>
          </w:p>
        </w:tc>
        <w:tc>
          <w:tcPr>
            <w:tcW w:w="502" w:type="dxa"/>
            <w:shd w:val="solid" w:color="FFFFFF" w:fill="auto"/>
          </w:tcPr>
          <w:p w14:paraId="3F4D42DE" w14:textId="77777777" w:rsidR="00321B0A" w:rsidRDefault="00321B0A" w:rsidP="00263EE5">
            <w:pPr>
              <w:pStyle w:val="TAL"/>
              <w:rPr>
                <w:sz w:val="16"/>
                <w:szCs w:val="16"/>
                <w:lang w:val="fr-FR"/>
              </w:rPr>
            </w:pPr>
            <w:r>
              <w:rPr>
                <w:sz w:val="16"/>
                <w:szCs w:val="16"/>
                <w:lang w:val="fr-FR"/>
              </w:rPr>
              <w:t>0410</w:t>
            </w:r>
          </w:p>
        </w:tc>
        <w:tc>
          <w:tcPr>
            <w:tcW w:w="427" w:type="dxa"/>
            <w:shd w:val="solid" w:color="FFFFFF" w:fill="auto"/>
          </w:tcPr>
          <w:p w14:paraId="120B193D" w14:textId="77777777" w:rsidR="00321B0A" w:rsidRDefault="00321B0A" w:rsidP="00263EE5">
            <w:pPr>
              <w:pStyle w:val="TAR"/>
              <w:rPr>
                <w:sz w:val="16"/>
                <w:szCs w:val="16"/>
                <w:lang w:val="fr-FR"/>
              </w:rPr>
            </w:pPr>
            <w:r>
              <w:rPr>
                <w:sz w:val="16"/>
                <w:szCs w:val="16"/>
                <w:lang w:val="fr-FR"/>
              </w:rPr>
              <w:t>2</w:t>
            </w:r>
          </w:p>
        </w:tc>
        <w:tc>
          <w:tcPr>
            <w:tcW w:w="427" w:type="dxa"/>
            <w:shd w:val="solid" w:color="FFFFFF" w:fill="auto"/>
          </w:tcPr>
          <w:p w14:paraId="4ED403CA"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36A232ED" w14:textId="77777777" w:rsidR="00321B0A" w:rsidRPr="00263EE5" w:rsidRDefault="00321B0A" w:rsidP="00263EE5">
            <w:pPr>
              <w:pStyle w:val="TAL"/>
              <w:rPr>
                <w:sz w:val="16"/>
                <w:szCs w:val="16"/>
              </w:rPr>
            </w:pPr>
            <w:r w:rsidRPr="00263EE5">
              <w:rPr>
                <w:sz w:val="16"/>
                <w:szCs w:val="16"/>
              </w:rPr>
              <w:t>Location of Talker</w:t>
            </w:r>
          </w:p>
        </w:tc>
        <w:tc>
          <w:tcPr>
            <w:tcW w:w="711" w:type="dxa"/>
            <w:shd w:val="solid" w:color="FFFFFF" w:fill="auto"/>
          </w:tcPr>
          <w:p w14:paraId="07888013" w14:textId="77777777" w:rsidR="00321B0A" w:rsidRDefault="00321B0A" w:rsidP="00263EE5">
            <w:pPr>
              <w:pStyle w:val="TAC"/>
              <w:rPr>
                <w:sz w:val="16"/>
                <w:szCs w:val="16"/>
              </w:rPr>
            </w:pPr>
            <w:r w:rsidRPr="00F12B23">
              <w:rPr>
                <w:sz w:val="16"/>
                <w:szCs w:val="16"/>
              </w:rPr>
              <w:t>15.3.0</w:t>
            </w:r>
          </w:p>
        </w:tc>
      </w:tr>
      <w:tr w:rsidR="00321B0A" w:rsidRPr="006B0D02" w14:paraId="4772C985" w14:textId="77777777" w:rsidTr="00321B0A">
        <w:tc>
          <w:tcPr>
            <w:tcW w:w="804" w:type="dxa"/>
            <w:shd w:val="solid" w:color="FFFFFF" w:fill="auto"/>
          </w:tcPr>
          <w:p w14:paraId="6D9209CA"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168E7E00"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38483F6" w14:textId="77777777" w:rsidR="00321B0A" w:rsidRPr="00263EE5" w:rsidRDefault="00321B0A" w:rsidP="00263EE5">
            <w:pPr>
              <w:pStyle w:val="TAC"/>
              <w:rPr>
                <w:sz w:val="16"/>
                <w:szCs w:val="16"/>
              </w:rPr>
            </w:pPr>
            <w:r w:rsidRPr="002560FD">
              <w:rPr>
                <w:sz w:val="16"/>
                <w:szCs w:val="16"/>
              </w:rPr>
              <w:t>CP-182149</w:t>
            </w:r>
          </w:p>
        </w:tc>
        <w:tc>
          <w:tcPr>
            <w:tcW w:w="502" w:type="dxa"/>
            <w:shd w:val="solid" w:color="FFFFFF" w:fill="auto"/>
          </w:tcPr>
          <w:p w14:paraId="3DC77CE3" w14:textId="77777777" w:rsidR="00321B0A" w:rsidRDefault="00321B0A" w:rsidP="00263EE5">
            <w:pPr>
              <w:pStyle w:val="TAL"/>
              <w:rPr>
                <w:sz w:val="16"/>
                <w:szCs w:val="16"/>
                <w:lang w:val="fr-FR"/>
              </w:rPr>
            </w:pPr>
            <w:r>
              <w:rPr>
                <w:sz w:val="16"/>
                <w:szCs w:val="16"/>
                <w:lang w:val="fr-FR"/>
              </w:rPr>
              <w:t>0411</w:t>
            </w:r>
          </w:p>
        </w:tc>
        <w:tc>
          <w:tcPr>
            <w:tcW w:w="427" w:type="dxa"/>
            <w:shd w:val="solid" w:color="FFFFFF" w:fill="auto"/>
          </w:tcPr>
          <w:p w14:paraId="290EE882" w14:textId="77777777" w:rsidR="00321B0A" w:rsidRDefault="00321B0A" w:rsidP="00263EE5">
            <w:pPr>
              <w:pStyle w:val="TAR"/>
              <w:rPr>
                <w:sz w:val="16"/>
                <w:szCs w:val="16"/>
                <w:lang w:val="fr-FR"/>
              </w:rPr>
            </w:pPr>
            <w:r>
              <w:rPr>
                <w:sz w:val="16"/>
                <w:szCs w:val="16"/>
                <w:lang w:val="fr-FR"/>
              </w:rPr>
              <w:t>4</w:t>
            </w:r>
          </w:p>
        </w:tc>
        <w:tc>
          <w:tcPr>
            <w:tcW w:w="427" w:type="dxa"/>
            <w:shd w:val="solid" w:color="FFFFFF" w:fill="auto"/>
          </w:tcPr>
          <w:p w14:paraId="3BFA871D"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151E2CBE" w14:textId="77777777" w:rsidR="00321B0A" w:rsidRPr="00263EE5" w:rsidRDefault="00321B0A" w:rsidP="00263EE5">
            <w:pPr>
              <w:pStyle w:val="TAL"/>
              <w:rPr>
                <w:sz w:val="16"/>
                <w:szCs w:val="16"/>
              </w:rPr>
            </w:pPr>
            <w:r w:rsidRPr="002560FD">
              <w:rPr>
                <w:sz w:val="16"/>
                <w:szCs w:val="16"/>
              </w:rPr>
              <w:t>Enter-Exit emergency alert area</w:t>
            </w:r>
          </w:p>
        </w:tc>
        <w:tc>
          <w:tcPr>
            <w:tcW w:w="711" w:type="dxa"/>
            <w:shd w:val="solid" w:color="FFFFFF" w:fill="auto"/>
          </w:tcPr>
          <w:p w14:paraId="41A73A42" w14:textId="77777777" w:rsidR="00321B0A" w:rsidRDefault="00321B0A" w:rsidP="00263EE5">
            <w:pPr>
              <w:pStyle w:val="TAC"/>
              <w:rPr>
                <w:sz w:val="16"/>
                <w:szCs w:val="16"/>
              </w:rPr>
            </w:pPr>
            <w:r w:rsidRPr="00F12B23">
              <w:rPr>
                <w:sz w:val="16"/>
                <w:szCs w:val="16"/>
              </w:rPr>
              <w:t>15.3.0</w:t>
            </w:r>
          </w:p>
        </w:tc>
      </w:tr>
      <w:tr w:rsidR="00321B0A" w:rsidRPr="006B0D02" w14:paraId="561AF55D" w14:textId="77777777" w:rsidTr="00321B0A">
        <w:tc>
          <w:tcPr>
            <w:tcW w:w="804" w:type="dxa"/>
            <w:shd w:val="solid" w:color="FFFFFF" w:fill="auto"/>
          </w:tcPr>
          <w:p w14:paraId="19A9E177"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253B4628"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6DFF41A6" w14:textId="77777777" w:rsidR="00321B0A" w:rsidRPr="002560FD" w:rsidRDefault="00321B0A" w:rsidP="00263EE5">
            <w:pPr>
              <w:pStyle w:val="TAC"/>
              <w:rPr>
                <w:sz w:val="16"/>
                <w:szCs w:val="16"/>
              </w:rPr>
            </w:pPr>
            <w:r w:rsidRPr="00321B0A">
              <w:rPr>
                <w:sz w:val="16"/>
                <w:szCs w:val="16"/>
              </w:rPr>
              <w:t>CP-182155</w:t>
            </w:r>
          </w:p>
        </w:tc>
        <w:tc>
          <w:tcPr>
            <w:tcW w:w="502" w:type="dxa"/>
            <w:shd w:val="solid" w:color="FFFFFF" w:fill="auto"/>
          </w:tcPr>
          <w:p w14:paraId="74866454" w14:textId="77777777" w:rsidR="00321B0A" w:rsidRDefault="00321B0A" w:rsidP="00263EE5">
            <w:pPr>
              <w:pStyle w:val="TAL"/>
              <w:rPr>
                <w:sz w:val="16"/>
                <w:szCs w:val="16"/>
                <w:lang w:val="fr-FR"/>
              </w:rPr>
            </w:pPr>
            <w:r>
              <w:rPr>
                <w:sz w:val="16"/>
                <w:szCs w:val="16"/>
                <w:lang w:val="fr-FR"/>
              </w:rPr>
              <w:t>0412</w:t>
            </w:r>
          </w:p>
        </w:tc>
        <w:tc>
          <w:tcPr>
            <w:tcW w:w="427" w:type="dxa"/>
            <w:shd w:val="solid" w:color="FFFFFF" w:fill="auto"/>
          </w:tcPr>
          <w:p w14:paraId="62C3E16D"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0FABF6A1"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532144C5" w14:textId="77777777" w:rsidR="00321B0A" w:rsidRPr="002560FD" w:rsidRDefault="00321B0A" w:rsidP="00263EE5">
            <w:pPr>
              <w:pStyle w:val="TAL"/>
              <w:rPr>
                <w:sz w:val="16"/>
                <w:szCs w:val="16"/>
              </w:rPr>
            </w:pPr>
            <w:r w:rsidRPr="00321B0A">
              <w:rPr>
                <w:sz w:val="16"/>
                <w:szCs w:val="16"/>
              </w:rPr>
              <w:t>FA Take Over</w:t>
            </w:r>
          </w:p>
        </w:tc>
        <w:tc>
          <w:tcPr>
            <w:tcW w:w="711" w:type="dxa"/>
            <w:shd w:val="solid" w:color="FFFFFF" w:fill="auto"/>
          </w:tcPr>
          <w:p w14:paraId="3E5821F1" w14:textId="77777777" w:rsidR="00321B0A" w:rsidRDefault="00321B0A" w:rsidP="00263EE5">
            <w:pPr>
              <w:pStyle w:val="TAC"/>
              <w:rPr>
                <w:sz w:val="16"/>
                <w:szCs w:val="16"/>
              </w:rPr>
            </w:pPr>
            <w:r w:rsidRPr="00F12B23">
              <w:rPr>
                <w:sz w:val="16"/>
                <w:szCs w:val="16"/>
              </w:rPr>
              <w:t>15.3.0</w:t>
            </w:r>
          </w:p>
        </w:tc>
      </w:tr>
      <w:tr w:rsidR="00321B0A" w:rsidRPr="006B0D02" w14:paraId="1BD86BB0" w14:textId="77777777" w:rsidTr="00321B0A">
        <w:tc>
          <w:tcPr>
            <w:tcW w:w="804" w:type="dxa"/>
            <w:shd w:val="solid" w:color="FFFFFF" w:fill="auto"/>
          </w:tcPr>
          <w:p w14:paraId="6343D051"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3B9BA3F8"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5CEE3430" w14:textId="77777777" w:rsidR="00321B0A" w:rsidRPr="00321B0A" w:rsidRDefault="00321B0A" w:rsidP="00263EE5">
            <w:pPr>
              <w:pStyle w:val="TAC"/>
              <w:rPr>
                <w:sz w:val="16"/>
                <w:szCs w:val="16"/>
              </w:rPr>
            </w:pPr>
            <w:r w:rsidRPr="00321B0A">
              <w:rPr>
                <w:sz w:val="16"/>
                <w:szCs w:val="16"/>
              </w:rPr>
              <w:t>CP-182149</w:t>
            </w:r>
          </w:p>
        </w:tc>
        <w:tc>
          <w:tcPr>
            <w:tcW w:w="502" w:type="dxa"/>
            <w:shd w:val="solid" w:color="FFFFFF" w:fill="auto"/>
          </w:tcPr>
          <w:p w14:paraId="39550023" w14:textId="77777777" w:rsidR="00321B0A" w:rsidRDefault="00321B0A" w:rsidP="00263EE5">
            <w:pPr>
              <w:pStyle w:val="TAL"/>
              <w:rPr>
                <w:sz w:val="16"/>
                <w:szCs w:val="16"/>
                <w:lang w:val="fr-FR"/>
              </w:rPr>
            </w:pPr>
            <w:r>
              <w:rPr>
                <w:sz w:val="16"/>
                <w:szCs w:val="16"/>
                <w:lang w:val="fr-FR"/>
              </w:rPr>
              <w:t>0413</w:t>
            </w:r>
          </w:p>
        </w:tc>
        <w:tc>
          <w:tcPr>
            <w:tcW w:w="427" w:type="dxa"/>
            <w:shd w:val="solid" w:color="FFFFFF" w:fill="auto"/>
          </w:tcPr>
          <w:p w14:paraId="0CF30B5F"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6307E804"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415CDD9C" w14:textId="77777777" w:rsidR="00321B0A" w:rsidRPr="00321B0A" w:rsidRDefault="00321B0A" w:rsidP="00263EE5">
            <w:pPr>
              <w:pStyle w:val="TAL"/>
              <w:rPr>
                <w:sz w:val="16"/>
                <w:szCs w:val="16"/>
              </w:rPr>
            </w:pPr>
            <w:r w:rsidRPr="00321B0A">
              <w:rPr>
                <w:sz w:val="16"/>
                <w:szCs w:val="16"/>
              </w:rPr>
              <w:t>De-Affiliation based on Geo-Location</w:t>
            </w:r>
          </w:p>
        </w:tc>
        <w:tc>
          <w:tcPr>
            <w:tcW w:w="711" w:type="dxa"/>
            <w:shd w:val="solid" w:color="FFFFFF" w:fill="auto"/>
          </w:tcPr>
          <w:p w14:paraId="22AE82B0" w14:textId="77777777" w:rsidR="00321B0A" w:rsidRDefault="00321B0A" w:rsidP="00263EE5">
            <w:pPr>
              <w:pStyle w:val="TAC"/>
              <w:rPr>
                <w:sz w:val="16"/>
                <w:szCs w:val="16"/>
              </w:rPr>
            </w:pPr>
            <w:r w:rsidRPr="00F12B23">
              <w:rPr>
                <w:sz w:val="16"/>
                <w:szCs w:val="16"/>
              </w:rPr>
              <w:t>15.3.0</w:t>
            </w:r>
          </w:p>
        </w:tc>
      </w:tr>
      <w:tr w:rsidR="00321B0A" w:rsidRPr="006B0D02" w14:paraId="489FC180" w14:textId="77777777" w:rsidTr="00321B0A">
        <w:tc>
          <w:tcPr>
            <w:tcW w:w="804" w:type="dxa"/>
            <w:shd w:val="solid" w:color="FFFFFF" w:fill="auto"/>
          </w:tcPr>
          <w:p w14:paraId="58A7F8EE"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3F05B2EE"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58AE2096" w14:textId="77777777" w:rsidR="00321B0A" w:rsidRPr="00321B0A" w:rsidRDefault="00321B0A" w:rsidP="00263EE5">
            <w:pPr>
              <w:pStyle w:val="TAC"/>
              <w:rPr>
                <w:sz w:val="16"/>
                <w:szCs w:val="16"/>
              </w:rPr>
            </w:pPr>
            <w:r w:rsidRPr="00321B0A">
              <w:rPr>
                <w:sz w:val="16"/>
                <w:szCs w:val="16"/>
              </w:rPr>
              <w:t>CP-182153</w:t>
            </w:r>
          </w:p>
        </w:tc>
        <w:tc>
          <w:tcPr>
            <w:tcW w:w="502" w:type="dxa"/>
            <w:shd w:val="solid" w:color="FFFFFF" w:fill="auto"/>
          </w:tcPr>
          <w:p w14:paraId="2B250950" w14:textId="77777777" w:rsidR="00321B0A" w:rsidRDefault="00321B0A" w:rsidP="00263EE5">
            <w:pPr>
              <w:pStyle w:val="TAL"/>
              <w:rPr>
                <w:sz w:val="16"/>
                <w:szCs w:val="16"/>
                <w:lang w:val="fr-FR"/>
              </w:rPr>
            </w:pPr>
            <w:r>
              <w:rPr>
                <w:sz w:val="16"/>
                <w:szCs w:val="16"/>
                <w:lang w:val="fr-FR"/>
              </w:rPr>
              <w:t>0417</w:t>
            </w:r>
          </w:p>
        </w:tc>
        <w:tc>
          <w:tcPr>
            <w:tcW w:w="427" w:type="dxa"/>
            <w:shd w:val="solid" w:color="FFFFFF" w:fill="auto"/>
          </w:tcPr>
          <w:p w14:paraId="46E30E57" w14:textId="77777777" w:rsidR="00321B0A" w:rsidRDefault="00321B0A" w:rsidP="00263EE5">
            <w:pPr>
              <w:pStyle w:val="TAR"/>
              <w:rPr>
                <w:sz w:val="16"/>
                <w:szCs w:val="16"/>
                <w:lang w:val="fr-FR"/>
              </w:rPr>
            </w:pPr>
            <w:r>
              <w:rPr>
                <w:sz w:val="16"/>
                <w:szCs w:val="16"/>
                <w:lang w:val="fr-FR"/>
              </w:rPr>
              <w:t>2</w:t>
            </w:r>
          </w:p>
        </w:tc>
        <w:tc>
          <w:tcPr>
            <w:tcW w:w="427" w:type="dxa"/>
            <w:shd w:val="solid" w:color="FFFFFF" w:fill="auto"/>
          </w:tcPr>
          <w:p w14:paraId="0FA9F600"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064F220A" w14:textId="77777777" w:rsidR="00321B0A" w:rsidRPr="00321B0A" w:rsidRDefault="00321B0A" w:rsidP="00263EE5">
            <w:pPr>
              <w:pStyle w:val="TAL"/>
              <w:rPr>
                <w:sz w:val="16"/>
                <w:szCs w:val="16"/>
              </w:rPr>
            </w:pPr>
            <w:r w:rsidRPr="00321B0A">
              <w:rPr>
                <w:sz w:val="16"/>
                <w:szCs w:val="16"/>
              </w:rPr>
              <w:t>Header compression over MBMS - signal</w:t>
            </w:r>
            <w:r w:rsidR="005761FB">
              <w:rPr>
                <w:sz w:val="16"/>
                <w:szCs w:val="16"/>
              </w:rPr>
              <w:t>l</w:t>
            </w:r>
            <w:r w:rsidRPr="00321B0A">
              <w:rPr>
                <w:sz w:val="16"/>
                <w:szCs w:val="16"/>
              </w:rPr>
              <w:t>ing control</w:t>
            </w:r>
          </w:p>
        </w:tc>
        <w:tc>
          <w:tcPr>
            <w:tcW w:w="711" w:type="dxa"/>
            <w:shd w:val="solid" w:color="FFFFFF" w:fill="auto"/>
          </w:tcPr>
          <w:p w14:paraId="24D98A6A" w14:textId="77777777" w:rsidR="00321B0A" w:rsidRDefault="00321B0A" w:rsidP="00263EE5">
            <w:pPr>
              <w:pStyle w:val="TAC"/>
              <w:rPr>
                <w:sz w:val="16"/>
                <w:szCs w:val="16"/>
              </w:rPr>
            </w:pPr>
            <w:r w:rsidRPr="00F12B23">
              <w:rPr>
                <w:sz w:val="16"/>
                <w:szCs w:val="16"/>
              </w:rPr>
              <w:t>15.3.0</w:t>
            </w:r>
          </w:p>
        </w:tc>
      </w:tr>
      <w:tr w:rsidR="00566528" w:rsidRPr="006B0D02" w14:paraId="443A1AF8" w14:textId="77777777" w:rsidTr="00321B0A">
        <w:tc>
          <w:tcPr>
            <w:tcW w:w="804" w:type="dxa"/>
            <w:shd w:val="solid" w:color="FFFFFF" w:fill="auto"/>
          </w:tcPr>
          <w:p w14:paraId="33CF1FCC" w14:textId="77777777" w:rsidR="00566528" w:rsidRDefault="00566528" w:rsidP="00263EE5">
            <w:pPr>
              <w:pStyle w:val="TAC"/>
              <w:rPr>
                <w:sz w:val="16"/>
                <w:szCs w:val="16"/>
                <w:lang w:val="fr-FR"/>
              </w:rPr>
            </w:pPr>
            <w:r>
              <w:rPr>
                <w:sz w:val="16"/>
                <w:szCs w:val="16"/>
                <w:lang w:val="fr-FR"/>
              </w:rPr>
              <w:t>2018-12</w:t>
            </w:r>
          </w:p>
        </w:tc>
        <w:tc>
          <w:tcPr>
            <w:tcW w:w="803" w:type="dxa"/>
            <w:shd w:val="solid" w:color="FFFFFF" w:fill="auto"/>
          </w:tcPr>
          <w:p w14:paraId="2C0395D9" w14:textId="77777777" w:rsidR="00566528" w:rsidRDefault="00566528" w:rsidP="00263EE5">
            <w:pPr>
              <w:pStyle w:val="TAC"/>
              <w:rPr>
                <w:sz w:val="16"/>
                <w:szCs w:val="16"/>
                <w:lang w:val="fr-FR"/>
              </w:rPr>
            </w:pPr>
            <w:r>
              <w:rPr>
                <w:sz w:val="16"/>
                <w:szCs w:val="16"/>
                <w:lang w:val="fr-FR"/>
              </w:rPr>
              <w:t>CT-82</w:t>
            </w:r>
          </w:p>
        </w:tc>
        <w:tc>
          <w:tcPr>
            <w:tcW w:w="1099" w:type="dxa"/>
            <w:shd w:val="solid" w:color="FFFFFF" w:fill="auto"/>
          </w:tcPr>
          <w:p w14:paraId="20987D47" w14:textId="77777777" w:rsidR="00566528" w:rsidRPr="00321B0A" w:rsidRDefault="00566528" w:rsidP="00263EE5">
            <w:pPr>
              <w:pStyle w:val="TAC"/>
              <w:rPr>
                <w:sz w:val="16"/>
                <w:szCs w:val="16"/>
              </w:rPr>
            </w:pPr>
            <w:r w:rsidRPr="00566528">
              <w:rPr>
                <w:sz w:val="16"/>
                <w:szCs w:val="16"/>
              </w:rPr>
              <w:t>CP-183063</w:t>
            </w:r>
          </w:p>
        </w:tc>
        <w:tc>
          <w:tcPr>
            <w:tcW w:w="502" w:type="dxa"/>
            <w:shd w:val="solid" w:color="FFFFFF" w:fill="auto"/>
          </w:tcPr>
          <w:p w14:paraId="150ABF4C" w14:textId="77777777" w:rsidR="00566528" w:rsidRDefault="00566528" w:rsidP="00263EE5">
            <w:pPr>
              <w:pStyle w:val="TAL"/>
              <w:rPr>
                <w:sz w:val="16"/>
                <w:szCs w:val="16"/>
                <w:lang w:val="fr-FR"/>
              </w:rPr>
            </w:pPr>
            <w:r>
              <w:rPr>
                <w:sz w:val="16"/>
                <w:szCs w:val="16"/>
                <w:lang w:val="fr-FR"/>
              </w:rPr>
              <w:t>0420</w:t>
            </w:r>
          </w:p>
        </w:tc>
        <w:tc>
          <w:tcPr>
            <w:tcW w:w="427" w:type="dxa"/>
            <w:shd w:val="solid" w:color="FFFFFF" w:fill="auto"/>
          </w:tcPr>
          <w:p w14:paraId="58598A6B" w14:textId="77777777" w:rsidR="00566528" w:rsidRDefault="00566528" w:rsidP="00263EE5">
            <w:pPr>
              <w:pStyle w:val="TAR"/>
              <w:rPr>
                <w:sz w:val="16"/>
                <w:szCs w:val="16"/>
                <w:lang w:val="fr-FR"/>
              </w:rPr>
            </w:pPr>
          </w:p>
        </w:tc>
        <w:tc>
          <w:tcPr>
            <w:tcW w:w="427" w:type="dxa"/>
            <w:shd w:val="solid" w:color="FFFFFF" w:fill="auto"/>
          </w:tcPr>
          <w:p w14:paraId="7E201378" w14:textId="77777777" w:rsidR="00566528" w:rsidRDefault="00566528" w:rsidP="00263EE5">
            <w:pPr>
              <w:pStyle w:val="TAC"/>
              <w:rPr>
                <w:sz w:val="16"/>
                <w:szCs w:val="16"/>
                <w:lang w:val="fr-FR"/>
              </w:rPr>
            </w:pPr>
            <w:r>
              <w:rPr>
                <w:sz w:val="16"/>
                <w:szCs w:val="16"/>
                <w:lang w:val="fr-FR"/>
              </w:rPr>
              <w:t>A</w:t>
            </w:r>
          </w:p>
        </w:tc>
        <w:tc>
          <w:tcPr>
            <w:tcW w:w="4983" w:type="dxa"/>
            <w:shd w:val="solid" w:color="FFFFFF" w:fill="auto"/>
          </w:tcPr>
          <w:p w14:paraId="2F97D250" w14:textId="77777777" w:rsidR="00566528" w:rsidRPr="00321B0A" w:rsidRDefault="00566528" w:rsidP="00263EE5">
            <w:pPr>
              <w:pStyle w:val="TAL"/>
              <w:rPr>
                <w:sz w:val="16"/>
                <w:szCs w:val="16"/>
              </w:rPr>
            </w:pPr>
            <w:r w:rsidRPr="00566528">
              <w:rPr>
                <w:sz w:val="16"/>
                <w:szCs w:val="16"/>
              </w:rPr>
              <w:t>Correct root element in presence event package</w:t>
            </w:r>
          </w:p>
        </w:tc>
        <w:tc>
          <w:tcPr>
            <w:tcW w:w="711" w:type="dxa"/>
            <w:shd w:val="solid" w:color="FFFFFF" w:fill="auto"/>
          </w:tcPr>
          <w:p w14:paraId="6E6C1A4E" w14:textId="77777777" w:rsidR="00566528" w:rsidRPr="00F12B23" w:rsidRDefault="00566528" w:rsidP="00263EE5">
            <w:pPr>
              <w:pStyle w:val="TAC"/>
              <w:rPr>
                <w:sz w:val="16"/>
                <w:szCs w:val="16"/>
              </w:rPr>
            </w:pPr>
            <w:r>
              <w:rPr>
                <w:sz w:val="16"/>
                <w:szCs w:val="16"/>
              </w:rPr>
              <w:t>15.4.0</w:t>
            </w:r>
          </w:p>
        </w:tc>
      </w:tr>
      <w:tr w:rsidR="00BD3425" w:rsidRPr="006B0D02" w14:paraId="2B762183" w14:textId="77777777" w:rsidTr="00321B0A">
        <w:tc>
          <w:tcPr>
            <w:tcW w:w="804" w:type="dxa"/>
            <w:shd w:val="solid" w:color="FFFFFF" w:fill="auto"/>
          </w:tcPr>
          <w:p w14:paraId="04298705"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82D8602"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57AE79A" w14:textId="77777777" w:rsidR="00BD3425" w:rsidRPr="00566528" w:rsidRDefault="00BD3425" w:rsidP="00BD3425">
            <w:pPr>
              <w:pStyle w:val="TAC"/>
              <w:rPr>
                <w:sz w:val="16"/>
                <w:szCs w:val="16"/>
              </w:rPr>
            </w:pPr>
            <w:r w:rsidRPr="00566528">
              <w:rPr>
                <w:sz w:val="16"/>
                <w:szCs w:val="16"/>
              </w:rPr>
              <w:t>CP-183063</w:t>
            </w:r>
          </w:p>
        </w:tc>
        <w:tc>
          <w:tcPr>
            <w:tcW w:w="502" w:type="dxa"/>
            <w:shd w:val="solid" w:color="FFFFFF" w:fill="auto"/>
          </w:tcPr>
          <w:p w14:paraId="2713AF80" w14:textId="77777777" w:rsidR="00BD3425" w:rsidRDefault="00BD3425" w:rsidP="00BD3425">
            <w:pPr>
              <w:pStyle w:val="TAL"/>
              <w:rPr>
                <w:sz w:val="16"/>
                <w:szCs w:val="16"/>
                <w:lang w:val="fr-FR"/>
              </w:rPr>
            </w:pPr>
            <w:r>
              <w:rPr>
                <w:sz w:val="16"/>
                <w:szCs w:val="16"/>
                <w:lang w:val="fr-FR"/>
              </w:rPr>
              <w:t>0423</w:t>
            </w:r>
          </w:p>
        </w:tc>
        <w:tc>
          <w:tcPr>
            <w:tcW w:w="427" w:type="dxa"/>
            <w:shd w:val="solid" w:color="FFFFFF" w:fill="auto"/>
          </w:tcPr>
          <w:p w14:paraId="39408FF3" w14:textId="77777777" w:rsidR="00BD3425" w:rsidRDefault="00BD3425" w:rsidP="00BD3425">
            <w:pPr>
              <w:pStyle w:val="TAR"/>
              <w:rPr>
                <w:sz w:val="16"/>
                <w:szCs w:val="16"/>
                <w:lang w:val="fr-FR"/>
              </w:rPr>
            </w:pPr>
          </w:p>
        </w:tc>
        <w:tc>
          <w:tcPr>
            <w:tcW w:w="427" w:type="dxa"/>
            <w:shd w:val="solid" w:color="FFFFFF" w:fill="auto"/>
          </w:tcPr>
          <w:p w14:paraId="7CDF3DEE"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1B57DFCE" w14:textId="77777777" w:rsidR="00BD3425" w:rsidRPr="00566528" w:rsidRDefault="00BD3425" w:rsidP="00BD3425">
            <w:pPr>
              <w:pStyle w:val="TAL"/>
              <w:rPr>
                <w:sz w:val="16"/>
                <w:szCs w:val="16"/>
              </w:rPr>
            </w:pPr>
            <w:r w:rsidRPr="00566528">
              <w:rPr>
                <w:sz w:val="16"/>
                <w:szCs w:val="16"/>
              </w:rPr>
              <w:t>Correction of the "prefix" attribute handling</w:t>
            </w:r>
          </w:p>
        </w:tc>
        <w:tc>
          <w:tcPr>
            <w:tcW w:w="711" w:type="dxa"/>
            <w:shd w:val="solid" w:color="FFFFFF" w:fill="auto"/>
          </w:tcPr>
          <w:p w14:paraId="15319D8F" w14:textId="77777777" w:rsidR="00BD3425" w:rsidRDefault="00BD3425" w:rsidP="00BD3425">
            <w:pPr>
              <w:pStyle w:val="TAC"/>
              <w:rPr>
                <w:sz w:val="16"/>
                <w:szCs w:val="16"/>
              </w:rPr>
            </w:pPr>
            <w:r w:rsidRPr="008E2F47">
              <w:rPr>
                <w:sz w:val="16"/>
                <w:szCs w:val="16"/>
              </w:rPr>
              <w:t>15.4.0</w:t>
            </w:r>
          </w:p>
        </w:tc>
      </w:tr>
      <w:tr w:rsidR="00BD3425" w:rsidRPr="006B0D02" w14:paraId="446E37A2" w14:textId="77777777" w:rsidTr="00321B0A">
        <w:tc>
          <w:tcPr>
            <w:tcW w:w="804" w:type="dxa"/>
            <w:shd w:val="solid" w:color="FFFFFF" w:fill="auto"/>
          </w:tcPr>
          <w:p w14:paraId="6DF058A8"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38861C78"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0BFEEFC1" w14:textId="77777777" w:rsidR="00BD3425" w:rsidRPr="00566528" w:rsidRDefault="00BD3425" w:rsidP="00BD3425">
            <w:pPr>
              <w:pStyle w:val="TAC"/>
              <w:rPr>
                <w:sz w:val="16"/>
                <w:szCs w:val="16"/>
              </w:rPr>
            </w:pPr>
            <w:r w:rsidRPr="00566528">
              <w:rPr>
                <w:sz w:val="16"/>
                <w:szCs w:val="16"/>
              </w:rPr>
              <w:t>CP-183058</w:t>
            </w:r>
          </w:p>
        </w:tc>
        <w:tc>
          <w:tcPr>
            <w:tcW w:w="502" w:type="dxa"/>
            <w:shd w:val="solid" w:color="FFFFFF" w:fill="auto"/>
          </w:tcPr>
          <w:p w14:paraId="4E406F84" w14:textId="77777777" w:rsidR="00BD3425" w:rsidRDefault="00BD3425" w:rsidP="00BD3425">
            <w:pPr>
              <w:pStyle w:val="TAL"/>
              <w:rPr>
                <w:sz w:val="16"/>
                <w:szCs w:val="16"/>
                <w:lang w:val="fr-FR"/>
              </w:rPr>
            </w:pPr>
            <w:r>
              <w:rPr>
                <w:sz w:val="16"/>
                <w:szCs w:val="16"/>
                <w:lang w:val="fr-FR"/>
              </w:rPr>
              <w:t>0425</w:t>
            </w:r>
          </w:p>
        </w:tc>
        <w:tc>
          <w:tcPr>
            <w:tcW w:w="427" w:type="dxa"/>
            <w:shd w:val="solid" w:color="FFFFFF" w:fill="auto"/>
          </w:tcPr>
          <w:p w14:paraId="190301D5" w14:textId="77777777" w:rsidR="00BD3425" w:rsidRDefault="00BD3425" w:rsidP="00BD3425">
            <w:pPr>
              <w:pStyle w:val="TAR"/>
              <w:rPr>
                <w:sz w:val="16"/>
                <w:szCs w:val="16"/>
                <w:lang w:val="fr-FR"/>
              </w:rPr>
            </w:pPr>
          </w:p>
        </w:tc>
        <w:tc>
          <w:tcPr>
            <w:tcW w:w="427" w:type="dxa"/>
            <w:shd w:val="solid" w:color="FFFFFF" w:fill="auto"/>
          </w:tcPr>
          <w:p w14:paraId="236A0AEB"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3631983D" w14:textId="77777777" w:rsidR="00BD3425" w:rsidRPr="00566528" w:rsidRDefault="00BD3425" w:rsidP="00BD3425">
            <w:pPr>
              <w:pStyle w:val="TAL"/>
              <w:rPr>
                <w:sz w:val="16"/>
                <w:szCs w:val="16"/>
              </w:rPr>
            </w:pPr>
            <w:r w:rsidRPr="00566528">
              <w:rPr>
                <w:sz w:val="16"/>
                <w:szCs w:val="16"/>
              </w:rPr>
              <w:t>Removal of editor's notes</w:t>
            </w:r>
          </w:p>
        </w:tc>
        <w:tc>
          <w:tcPr>
            <w:tcW w:w="711" w:type="dxa"/>
            <w:shd w:val="solid" w:color="FFFFFF" w:fill="auto"/>
          </w:tcPr>
          <w:p w14:paraId="27AA1ED9" w14:textId="77777777" w:rsidR="00BD3425" w:rsidRDefault="00BD3425" w:rsidP="00BD3425">
            <w:pPr>
              <w:pStyle w:val="TAC"/>
              <w:rPr>
                <w:sz w:val="16"/>
                <w:szCs w:val="16"/>
              </w:rPr>
            </w:pPr>
            <w:r w:rsidRPr="008E2F47">
              <w:rPr>
                <w:sz w:val="16"/>
                <w:szCs w:val="16"/>
              </w:rPr>
              <w:t>15.4.0</w:t>
            </w:r>
          </w:p>
        </w:tc>
      </w:tr>
      <w:tr w:rsidR="00BD3425" w:rsidRPr="006B0D02" w14:paraId="71BB01F0" w14:textId="77777777" w:rsidTr="00321B0A">
        <w:tc>
          <w:tcPr>
            <w:tcW w:w="804" w:type="dxa"/>
            <w:shd w:val="solid" w:color="FFFFFF" w:fill="auto"/>
          </w:tcPr>
          <w:p w14:paraId="535922A8"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D937AF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DE06FAE" w14:textId="77777777" w:rsidR="00BD3425" w:rsidRPr="00566528" w:rsidRDefault="00BD3425" w:rsidP="00BD3425">
            <w:pPr>
              <w:pStyle w:val="TAC"/>
              <w:rPr>
                <w:sz w:val="16"/>
                <w:szCs w:val="16"/>
              </w:rPr>
            </w:pPr>
            <w:r w:rsidRPr="00566528">
              <w:rPr>
                <w:sz w:val="16"/>
                <w:szCs w:val="16"/>
              </w:rPr>
              <w:t>CP-183058</w:t>
            </w:r>
          </w:p>
        </w:tc>
        <w:tc>
          <w:tcPr>
            <w:tcW w:w="502" w:type="dxa"/>
            <w:shd w:val="solid" w:color="FFFFFF" w:fill="auto"/>
          </w:tcPr>
          <w:p w14:paraId="662930EA" w14:textId="77777777" w:rsidR="00BD3425" w:rsidRDefault="00BD3425" w:rsidP="00BD3425">
            <w:pPr>
              <w:pStyle w:val="TAL"/>
              <w:rPr>
                <w:sz w:val="16"/>
                <w:szCs w:val="16"/>
                <w:lang w:val="fr-FR"/>
              </w:rPr>
            </w:pPr>
            <w:r>
              <w:rPr>
                <w:sz w:val="16"/>
                <w:szCs w:val="16"/>
                <w:lang w:val="fr-FR"/>
              </w:rPr>
              <w:t>0428</w:t>
            </w:r>
          </w:p>
        </w:tc>
        <w:tc>
          <w:tcPr>
            <w:tcW w:w="427" w:type="dxa"/>
            <w:shd w:val="solid" w:color="FFFFFF" w:fill="auto"/>
          </w:tcPr>
          <w:p w14:paraId="55465E84"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07A4E22C"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5B855AE5" w14:textId="77777777" w:rsidR="00BD3425" w:rsidRPr="00566528" w:rsidRDefault="00BD3425" w:rsidP="00BD3425">
            <w:pPr>
              <w:pStyle w:val="TAL"/>
              <w:rPr>
                <w:sz w:val="16"/>
                <w:szCs w:val="16"/>
              </w:rPr>
            </w:pPr>
            <w:r w:rsidRPr="00566528">
              <w:rPr>
                <w:sz w:val="16"/>
                <w:szCs w:val="16"/>
              </w:rPr>
              <w:t>Align broadcast group call release with stage 2</w:t>
            </w:r>
          </w:p>
        </w:tc>
        <w:tc>
          <w:tcPr>
            <w:tcW w:w="711" w:type="dxa"/>
            <w:shd w:val="solid" w:color="FFFFFF" w:fill="auto"/>
          </w:tcPr>
          <w:p w14:paraId="25FCE3C7" w14:textId="77777777" w:rsidR="00BD3425" w:rsidRDefault="00BD3425" w:rsidP="00BD3425">
            <w:pPr>
              <w:pStyle w:val="TAC"/>
              <w:rPr>
                <w:sz w:val="16"/>
                <w:szCs w:val="16"/>
              </w:rPr>
            </w:pPr>
            <w:r w:rsidRPr="008E2F47">
              <w:rPr>
                <w:sz w:val="16"/>
                <w:szCs w:val="16"/>
              </w:rPr>
              <w:t>15.4.0</w:t>
            </w:r>
          </w:p>
        </w:tc>
      </w:tr>
      <w:tr w:rsidR="00BD3425" w:rsidRPr="006B0D02" w14:paraId="7F058297" w14:textId="77777777" w:rsidTr="00321B0A">
        <w:tc>
          <w:tcPr>
            <w:tcW w:w="804" w:type="dxa"/>
            <w:shd w:val="solid" w:color="FFFFFF" w:fill="auto"/>
          </w:tcPr>
          <w:p w14:paraId="2E463A51"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5737FF14"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A419150" w14:textId="77777777" w:rsidR="00BD3425" w:rsidRPr="00566528" w:rsidRDefault="00BD3425" w:rsidP="00BD3425">
            <w:pPr>
              <w:pStyle w:val="TAC"/>
              <w:rPr>
                <w:sz w:val="16"/>
                <w:szCs w:val="16"/>
              </w:rPr>
            </w:pPr>
            <w:r w:rsidRPr="00566528">
              <w:rPr>
                <w:sz w:val="16"/>
                <w:szCs w:val="16"/>
              </w:rPr>
              <w:t>CP-183061</w:t>
            </w:r>
          </w:p>
        </w:tc>
        <w:tc>
          <w:tcPr>
            <w:tcW w:w="502" w:type="dxa"/>
            <w:shd w:val="solid" w:color="FFFFFF" w:fill="auto"/>
          </w:tcPr>
          <w:p w14:paraId="607064E1" w14:textId="77777777" w:rsidR="00BD3425" w:rsidRDefault="00BD3425" w:rsidP="00BD3425">
            <w:pPr>
              <w:pStyle w:val="TAL"/>
              <w:rPr>
                <w:sz w:val="16"/>
                <w:szCs w:val="16"/>
                <w:lang w:val="fr-FR"/>
              </w:rPr>
            </w:pPr>
            <w:r>
              <w:rPr>
                <w:sz w:val="16"/>
                <w:szCs w:val="16"/>
                <w:lang w:val="fr-FR"/>
              </w:rPr>
              <w:t>0431</w:t>
            </w:r>
          </w:p>
        </w:tc>
        <w:tc>
          <w:tcPr>
            <w:tcW w:w="427" w:type="dxa"/>
            <w:shd w:val="solid" w:color="FFFFFF" w:fill="auto"/>
          </w:tcPr>
          <w:p w14:paraId="52DAFC21" w14:textId="77777777" w:rsidR="00BD3425" w:rsidRDefault="00BD3425" w:rsidP="00BD3425">
            <w:pPr>
              <w:pStyle w:val="TAR"/>
              <w:rPr>
                <w:sz w:val="16"/>
                <w:szCs w:val="16"/>
                <w:lang w:val="fr-FR"/>
              </w:rPr>
            </w:pPr>
          </w:p>
        </w:tc>
        <w:tc>
          <w:tcPr>
            <w:tcW w:w="427" w:type="dxa"/>
            <w:shd w:val="solid" w:color="FFFFFF" w:fill="auto"/>
          </w:tcPr>
          <w:p w14:paraId="36076983"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5567932A" w14:textId="77777777" w:rsidR="00BD3425" w:rsidRPr="00566528" w:rsidRDefault="00BD3425" w:rsidP="00BD3425">
            <w:pPr>
              <w:pStyle w:val="TAL"/>
              <w:rPr>
                <w:sz w:val="16"/>
                <w:szCs w:val="16"/>
              </w:rPr>
            </w:pPr>
            <w:r w:rsidRPr="00566528">
              <w:rPr>
                <w:sz w:val="16"/>
                <w:szCs w:val="16"/>
              </w:rPr>
              <w:t>Conference event terminology</w:t>
            </w:r>
          </w:p>
        </w:tc>
        <w:tc>
          <w:tcPr>
            <w:tcW w:w="711" w:type="dxa"/>
            <w:shd w:val="solid" w:color="FFFFFF" w:fill="auto"/>
          </w:tcPr>
          <w:p w14:paraId="0185A487" w14:textId="77777777" w:rsidR="00BD3425" w:rsidRDefault="00BD3425" w:rsidP="00BD3425">
            <w:pPr>
              <w:pStyle w:val="TAC"/>
              <w:rPr>
                <w:sz w:val="16"/>
                <w:szCs w:val="16"/>
              </w:rPr>
            </w:pPr>
            <w:r w:rsidRPr="008E2F47">
              <w:rPr>
                <w:sz w:val="16"/>
                <w:szCs w:val="16"/>
              </w:rPr>
              <w:t>15.4.0</w:t>
            </w:r>
          </w:p>
        </w:tc>
      </w:tr>
      <w:tr w:rsidR="00BD3425" w:rsidRPr="006B0D02" w14:paraId="32BF5E8B" w14:textId="77777777" w:rsidTr="00321B0A">
        <w:tc>
          <w:tcPr>
            <w:tcW w:w="804" w:type="dxa"/>
            <w:shd w:val="solid" w:color="FFFFFF" w:fill="auto"/>
          </w:tcPr>
          <w:p w14:paraId="116FD9DD"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0B05ADCF"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3E98C5A" w14:textId="77777777" w:rsidR="00BD3425" w:rsidRPr="00566528" w:rsidRDefault="00BD3425" w:rsidP="00BD3425">
            <w:pPr>
              <w:pStyle w:val="TAC"/>
              <w:rPr>
                <w:sz w:val="16"/>
                <w:szCs w:val="16"/>
              </w:rPr>
            </w:pPr>
            <w:r w:rsidRPr="00F70293">
              <w:rPr>
                <w:sz w:val="16"/>
                <w:szCs w:val="16"/>
              </w:rPr>
              <w:t>CP-183047</w:t>
            </w:r>
          </w:p>
        </w:tc>
        <w:tc>
          <w:tcPr>
            <w:tcW w:w="502" w:type="dxa"/>
            <w:shd w:val="solid" w:color="FFFFFF" w:fill="auto"/>
          </w:tcPr>
          <w:p w14:paraId="61BA54B3" w14:textId="77777777" w:rsidR="00BD3425" w:rsidRDefault="00BD3425" w:rsidP="00BD3425">
            <w:pPr>
              <w:pStyle w:val="TAL"/>
              <w:rPr>
                <w:sz w:val="16"/>
                <w:szCs w:val="16"/>
                <w:lang w:val="fr-FR"/>
              </w:rPr>
            </w:pPr>
            <w:r>
              <w:rPr>
                <w:sz w:val="16"/>
                <w:szCs w:val="16"/>
                <w:lang w:val="fr-FR"/>
              </w:rPr>
              <w:t>0432</w:t>
            </w:r>
          </w:p>
        </w:tc>
        <w:tc>
          <w:tcPr>
            <w:tcW w:w="427" w:type="dxa"/>
            <w:shd w:val="solid" w:color="FFFFFF" w:fill="auto"/>
          </w:tcPr>
          <w:p w14:paraId="4450488B" w14:textId="77777777" w:rsidR="00BD3425" w:rsidRDefault="00BD3425" w:rsidP="00BD3425">
            <w:pPr>
              <w:pStyle w:val="TAR"/>
              <w:rPr>
                <w:sz w:val="16"/>
                <w:szCs w:val="16"/>
                <w:lang w:val="fr-FR"/>
              </w:rPr>
            </w:pPr>
            <w:r>
              <w:rPr>
                <w:sz w:val="16"/>
                <w:szCs w:val="16"/>
                <w:lang w:val="fr-FR"/>
              </w:rPr>
              <w:t>3</w:t>
            </w:r>
          </w:p>
        </w:tc>
        <w:tc>
          <w:tcPr>
            <w:tcW w:w="427" w:type="dxa"/>
            <w:shd w:val="solid" w:color="FFFFFF" w:fill="auto"/>
          </w:tcPr>
          <w:p w14:paraId="56FBDD74" w14:textId="77777777" w:rsidR="00BD3425" w:rsidRDefault="00BD3425" w:rsidP="00BD3425">
            <w:pPr>
              <w:pStyle w:val="TAC"/>
              <w:rPr>
                <w:sz w:val="16"/>
                <w:szCs w:val="16"/>
                <w:lang w:val="fr-FR"/>
              </w:rPr>
            </w:pPr>
            <w:r>
              <w:rPr>
                <w:sz w:val="16"/>
                <w:szCs w:val="16"/>
                <w:lang w:val="fr-FR"/>
              </w:rPr>
              <w:t>B</w:t>
            </w:r>
          </w:p>
        </w:tc>
        <w:tc>
          <w:tcPr>
            <w:tcW w:w="4983" w:type="dxa"/>
            <w:shd w:val="solid" w:color="FFFFFF" w:fill="auto"/>
          </w:tcPr>
          <w:p w14:paraId="176B86A2" w14:textId="77777777" w:rsidR="00BD3425" w:rsidRPr="00566528" w:rsidRDefault="00BD3425" w:rsidP="00BD3425">
            <w:pPr>
              <w:pStyle w:val="TAL"/>
              <w:rPr>
                <w:sz w:val="16"/>
                <w:szCs w:val="16"/>
              </w:rPr>
            </w:pPr>
            <w:r w:rsidRPr="00F70293">
              <w:rPr>
                <w:sz w:val="16"/>
                <w:szCs w:val="16"/>
              </w:rPr>
              <w:t>Subscription to group dynamic data</w:t>
            </w:r>
          </w:p>
        </w:tc>
        <w:tc>
          <w:tcPr>
            <w:tcW w:w="711" w:type="dxa"/>
            <w:shd w:val="solid" w:color="FFFFFF" w:fill="auto"/>
          </w:tcPr>
          <w:p w14:paraId="1318A003" w14:textId="77777777" w:rsidR="00BD3425" w:rsidRDefault="00BD3425" w:rsidP="00BD3425">
            <w:pPr>
              <w:pStyle w:val="TAC"/>
              <w:rPr>
                <w:sz w:val="16"/>
                <w:szCs w:val="16"/>
              </w:rPr>
            </w:pPr>
            <w:r w:rsidRPr="008E2F47">
              <w:rPr>
                <w:sz w:val="16"/>
                <w:szCs w:val="16"/>
              </w:rPr>
              <w:t>15.4.0</w:t>
            </w:r>
          </w:p>
        </w:tc>
      </w:tr>
      <w:tr w:rsidR="00BD3425" w:rsidRPr="006B0D02" w14:paraId="168589F8" w14:textId="77777777" w:rsidTr="00321B0A">
        <w:tc>
          <w:tcPr>
            <w:tcW w:w="804" w:type="dxa"/>
            <w:shd w:val="solid" w:color="FFFFFF" w:fill="auto"/>
          </w:tcPr>
          <w:p w14:paraId="729AD0F6"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384F5EBC"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57F22564" w14:textId="77777777" w:rsidR="00BD3425" w:rsidRPr="00F70293" w:rsidRDefault="00BD3425" w:rsidP="00BD3425">
            <w:pPr>
              <w:pStyle w:val="TAC"/>
              <w:rPr>
                <w:sz w:val="16"/>
                <w:szCs w:val="16"/>
              </w:rPr>
            </w:pPr>
            <w:r w:rsidRPr="00877B2A">
              <w:rPr>
                <w:sz w:val="16"/>
                <w:szCs w:val="16"/>
              </w:rPr>
              <w:t>CP-183063</w:t>
            </w:r>
          </w:p>
        </w:tc>
        <w:tc>
          <w:tcPr>
            <w:tcW w:w="502" w:type="dxa"/>
            <w:shd w:val="solid" w:color="FFFFFF" w:fill="auto"/>
          </w:tcPr>
          <w:p w14:paraId="7F915806" w14:textId="77777777" w:rsidR="00BD3425" w:rsidRDefault="00BD3425" w:rsidP="00BD3425">
            <w:pPr>
              <w:pStyle w:val="TAL"/>
              <w:rPr>
                <w:sz w:val="16"/>
                <w:szCs w:val="16"/>
                <w:lang w:val="fr-FR"/>
              </w:rPr>
            </w:pPr>
            <w:r>
              <w:rPr>
                <w:sz w:val="16"/>
                <w:szCs w:val="16"/>
                <w:lang w:val="fr-FR"/>
              </w:rPr>
              <w:t>0433</w:t>
            </w:r>
          </w:p>
        </w:tc>
        <w:tc>
          <w:tcPr>
            <w:tcW w:w="427" w:type="dxa"/>
            <w:shd w:val="solid" w:color="FFFFFF" w:fill="auto"/>
          </w:tcPr>
          <w:p w14:paraId="05EAD133"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1C683E1D"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662394EE" w14:textId="77777777" w:rsidR="00BD3425" w:rsidRPr="00F70293" w:rsidRDefault="00BD3425" w:rsidP="00BD3425">
            <w:pPr>
              <w:pStyle w:val="TAL"/>
              <w:rPr>
                <w:sz w:val="16"/>
                <w:szCs w:val="16"/>
              </w:rPr>
            </w:pPr>
            <w:r w:rsidRPr="00877B2A">
              <w:rPr>
                <w:sz w:val="16"/>
                <w:szCs w:val="16"/>
              </w:rPr>
              <w:t xml:space="preserve">Incorrect </w:t>
            </w:r>
            <w:r w:rsidR="001E5F65">
              <w:rPr>
                <w:sz w:val="16"/>
                <w:szCs w:val="16"/>
              </w:rPr>
              <w:t>clause</w:t>
            </w:r>
            <w:r w:rsidRPr="00877B2A">
              <w:rPr>
                <w:sz w:val="16"/>
                <w:szCs w:val="16"/>
              </w:rPr>
              <w:t xml:space="preserve"> reference</w:t>
            </w:r>
          </w:p>
        </w:tc>
        <w:tc>
          <w:tcPr>
            <w:tcW w:w="711" w:type="dxa"/>
            <w:shd w:val="solid" w:color="FFFFFF" w:fill="auto"/>
          </w:tcPr>
          <w:p w14:paraId="7E1569B7" w14:textId="77777777" w:rsidR="00BD3425" w:rsidRDefault="00BD3425" w:rsidP="00BD3425">
            <w:pPr>
              <w:pStyle w:val="TAC"/>
              <w:rPr>
                <w:sz w:val="16"/>
                <w:szCs w:val="16"/>
              </w:rPr>
            </w:pPr>
            <w:r w:rsidRPr="008E2F47">
              <w:rPr>
                <w:sz w:val="16"/>
                <w:szCs w:val="16"/>
              </w:rPr>
              <w:t>15.4.0</w:t>
            </w:r>
          </w:p>
        </w:tc>
      </w:tr>
      <w:tr w:rsidR="00BD3425" w:rsidRPr="006B0D02" w14:paraId="0B2C1A29" w14:textId="77777777" w:rsidTr="00321B0A">
        <w:tc>
          <w:tcPr>
            <w:tcW w:w="804" w:type="dxa"/>
            <w:shd w:val="solid" w:color="FFFFFF" w:fill="auto"/>
          </w:tcPr>
          <w:p w14:paraId="1C0AA592"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5F7E8789"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4228723" w14:textId="77777777" w:rsidR="00BD3425" w:rsidRPr="00877B2A" w:rsidRDefault="00BD3425" w:rsidP="00BD3425">
            <w:pPr>
              <w:pStyle w:val="TAC"/>
              <w:rPr>
                <w:sz w:val="16"/>
                <w:szCs w:val="16"/>
              </w:rPr>
            </w:pPr>
            <w:r w:rsidRPr="00877B2A">
              <w:rPr>
                <w:sz w:val="16"/>
                <w:szCs w:val="16"/>
              </w:rPr>
              <w:t>CP-183061</w:t>
            </w:r>
          </w:p>
        </w:tc>
        <w:tc>
          <w:tcPr>
            <w:tcW w:w="502" w:type="dxa"/>
            <w:shd w:val="solid" w:color="FFFFFF" w:fill="auto"/>
          </w:tcPr>
          <w:p w14:paraId="0BA70091" w14:textId="77777777" w:rsidR="00BD3425" w:rsidRDefault="00BD3425" w:rsidP="00BD3425">
            <w:pPr>
              <w:pStyle w:val="TAL"/>
              <w:rPr>
                <w:sz w:val="16"/>
                <w:szCs w:val="16"/>
                <w:lang w:val="fr-FR"/>
              </w:rPr>
            </w:pPr>
            <w:r>
              <w:rPr>
                <w:sz w:val="16"/>
                <w:szCs w:val="16"/>
                <w:lang w:val="fr-FR"/>
              </w:rPr>
              <w:t>0434</w:t>
            </w:r>
          </w:p>
        </w:tc>
        <w:tc>
          <w:tcPr>
            <w:tcW w:w="427" w:type="dxa"/>
            <w:shd w:val="solid" w:color="FFFFFF" w:fill="auto"/>
          </w:tcPr>
          <w:p w14:paraId="20CD6CA8" w14:textId="77777777" w:rsidR="00BD3425" w:rsidRDefault="00BD3425" w:rsidP="00BD3425">
            <w:pPr>
              <w:pStyle w:val="TAR"/>
              <w:rPr>
                <w:sz w:val="16"/>
                <w:szCs w:val="16"/>
                <w:lang w:val="fr-FR"/>
              </w:rPr>
            </w:pPr>
          </w:p>
        </w:tc>
        <w:tc>
          <w:tcPr>
            <w:tcW w:w="427" w:type="dxa"/>
            <w:shd w:val="solid" w:color="FFFFFF" w:fill="auto"/>
          </w:tcPr>
          <w:p w14:paraId="03CE226E"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160B8EAF" w14:textId="77777777" w:rsidR="00BD3425" w:rsidRPr="00877B2A" w:rsidRDefault="00BD3425" w:rsidP="00BD3425">
            <w:pPr>
              <w:pStyle w:val="TAL"/>
              <w:rPr>
                <w:sz w:val="16"/>
                <w:szCs w:val="16"/>
              </w:rPr>
            </w:pPr>
            <w:r w:rsidRPr="00877B2A">
              <w:rPr>
                <w:sz w:val="16"/>
                <w:szCs w:val="16"/>
              </w:rPr>
              <w:t>Clean-up of the semantics for MBMS usage information</w:t>
            </w:r>
          </w:p>
        </w:tc>
        <w:tc>
          <w:tcPr>
            <w:tcW w:w="711" w:type="dxa"/>
            <w:shd w:val="solid" w:color="FFFFFF" w:fill="auto"/>
          </w:tcPr>
          <w:p w14:paraId="546D964E" w14:textId="77777777" w:rsidR="00BD3425" w:rsidRDefault="00BD3425" w:rsidP="00BD3425">
            <w:pPr>
              <w:pStyle w:val="TAC"/>
              <w:rPr>
                <w:sz w:val="16"/>
                <w:szCs w:val="16"/>
              </w:rPr>
            </w:pPr>
            <w:r w:rsidRPr="008E2F47">
              <w:rPr>
                <w:sz w:val="16"/>
                <w:szCs w:val="16"/>
              </w:rPr>
              <w:t>15.4.0</w:t>
            </w:r>
          </w:p>
        </w:tc>
      </w:tr>
      <w:tr w:rsidR="00BD3425" w:rsidRPr="006B0D02" w14:paraId="4E4D0605" w14:textId="77777777" w:rsidTr="00321B0A">
        <w:tc>
          <w:tcPr>
            <w:tcW w:w="804" w:type="dxa"/>
            <w:shd w:val="solid" w:color="FFFFFF" w:fill="auto"/>
          </w:tcPr>
          <w:p w14:paraId="35F458FB"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7A0676F6"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650EBD24" w14:textId="77777777" w:rsidR="00BD3425" w:rsidRPr="00877B2A" w:rsidRDefault="00BD3425" w:rsidP="00BD3425">
            <w:pPr>
              <w:pStyle w:val="TAC"/>
              <w:rPr>
                <w:sz w:val="16"/>
                <w:szCs w:val="16"/>
              </w:rPr>
            </w:pPr>
            <w:r w:rsidRPr="00877B2A">
              <w:rPr>
                <w:sz w:val="16"/>
                <w:szCs w:val="16"/>
              </w:rPr>
              <w:t>CP-183065</w:t>
            </w:r>
          </w:p>
        </w:tc>
        <w:tc>
          <w:tcPr>
            <w:tcW w:w="502" w:type="dxa"/>
            <w:shd w:val="solid" w:color="FFFFFF" w:fill="auto"/>
          </w:tcPr>
          <w:p w14:paraId="017AFF00" w14:textId="77777777" w:rsidR="00BD3425" w:rsidRDefault="00BD3425" w:rsidP="00BD3425">
            <w:pPr>
              <w:pStyle w:val="TAL"/>
              <w:rPr>
                <w:sz w:val="16"/>
                <w:szCs w:val="16"/>
                <w:lang w:val="fr-FR"/>
              </w:rPr>
            </w:pPr>
            <w:r>
              <w:rPr>
                <w:sz w:val="16"/>
                <w:szCs w:val="16"/>
                <w:lang w:val="fr-FR"/>
              </w:rPr>
              <w:t>0435</w:t>
            </w:r>
          </w:p>
        </w:tc>
        <w:tc>
          <w:tcPr>
            <w:tcW w:w="427" w:type="dxa"/>
            <w:shd w:val="solid" w:color="FFFFFF" w:fill="auto"/>
          </w:tcPr>
          <w:p w14:paraId="66954C35"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89989B7"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0544E51C" w14:textId="77777777" w:rsidR="00BD3425" w:rsidRPr="00877B2A" w:rsidRDefault="00BD3425" w:rsidP="00BD3425">
            <w:pPr>
              <w:pStyle w:val="TAL"/>
              <w:rPr>
                <w:sz w:val="16"/>
                <w:szCs w:val="16"/>
              </w:rPr>
            </w:pPr>
            <w:r w:rsidRPr="00877B2A">
              <w:rPr>
                <w:sz w:val="16"/>
                <w:szCs w:val="16"/>
              </w:rPr>
              <w:t>Correction for subscription to FA information</w:t>
            </w:r>
          </w:p>
        </w:tc>
        <w:tc>
          <w:tcPr>
            <w:tcW w:w="711" w:type="dxa"/>
            <w:shd w:val="solid" w:color="FFFFFF" w:fill="auto"/>
          </w:tcPr>
          <w:p w14:paraId="3F161C6B" w14:textId="77777777" w:rsidR="00BD3425" w:rsidRDefault="00BD3425" w:rsidP="00BD3425">
            <w:pPr>
              <w:pStyle w:val="TAC"/>
              <w:rPr>
                <w:sz w:val="16"/>
                <w:szCs w:val="16"/>
              </w:rPr>
            </w:pPr>
            <w:r w:rsidRPr="008E2F47">
              <w:rPr>
                <w:sz w:val="16"/>
                <w:szCs w:val="16"/>
              </w:rPr>
              <w:t>15.4.0</w:t>
            </w:r>
          </w:p>
        </w:tc>
      </w:tr>
      <w:tr w:rsidR="00BD3425" w:rsidRPr="006B0D02" w14:paraId="1648AC8D" w14:textId="77777777" w:rsidTr="00321B0A">
        <w:tc>
          <w:tcPr>
            <w:tcW w:w="804" w:type="dxa"/>
            <w:shd w:val="solid" w:color="FFFFFF" w:fill="auto"/>
          </w:tcPr>
          <w:p w14:paraId="7BECBCCA"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4137C75"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A9A5DB6" w14:textId="77777777" w:rsidR="00BD3425" w:rsidRPr="00877B2A" w:rsidRDefault="00BD3425" w:rsidP="00BD3425">
            <w:pPr>
              <w:pStyle w:val="TAC"/>
              <w:rPr>
                <w:sz w:val="16"/>
                <w:szCs w:val="16"/>
              </w:rPr>
            </w:pPr>
            <w:r w:rsidRPr="007D0760">
              <w:rPr>
                <w:sz w:val="16"/>
                <w:szCs w:val="16"/>
              </w:rPr>
              <w:t>CP-183058</w:t>
            </w:r>
          </w:p>
        </w:tc>
        <w:tc>
          <w:tcPr>
            <w:tcW w:w="502" w:type="dxa"/>
            <w:shd w:val="solid" w:color="FFFFFF" w:fill="auto"/>
          </w:tcPr>
          <w:p w14:paraId="4F09D45A" w14:textId="77777777" w:rsidR="00BD3425" w:rsidRDefault="00BD3425" w:rsidP="00BD3425">
            <w:pPr>
              <w:pStyle w:val="TAL"/>
              <w:rPr>
                <w:sz w:val="16"/>
                <w:szCs w:val="16"/>
                <w:lang w:val="fr-FR"/>
              </w:rPr>
            </w:pPr>
            <w:r>
              <w:rPr>
                <w:sz w:val="16"/>
                <w:szCs w:val="16"/>
                <w:lang w:val="fr-FR"/>
              </w:rPr>
              <w:t>0439</w:t>
            </w:r>
          </w:p>
        </w:tc>
        <w:tc>
          <w:tcPr>
            <w:tcW w:w="427" w:type="dxa"/>
            <w:shd w:val="solid" w:color="FFFFFF" w:fill="auto"/>
          </w:tcPr>
          <w:p w14:paraId="4724543E"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57C0964E"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125308A1" w14:textId="77777777" w:rsidR="00BD3425" w:rsidRPr="00877B2A" w:rsidRDefault="00BD3425" w:rsidP="00BD3425">
            <w:pPr>
              <w:pStyle w:val="TAL"/>
              <w:rPr>
                <w:sz w:val="16"/>
                <w:szCs w:val="16"/>
              </w:rPr>
            </w:pPr>
            <w:r w:rsidRPr="007D0760">
              <w:rPr>
                <w:sz w:val="16"/>
                <w:szCs w:val="16"/>
              </w:rPr>
              <w:t xml:space="preserve">Removal of references to a voided </w:t>
            </w:r>
            <w:r w:rsidR="001E5F65">
              <w:rPr>
                <w:sz w:val="16"/>
                <w:szCs w:val="16"/>
              </w:rPr>
              <w:t>clause</w:t>
            </w:r>
          </w:p>
        </w:tc>
        <w:tc>
          <w:tcPr>
            <w:tcW w:w="711" w:type="dxa"/>
            <w:shd w:val="solid" w:color="FFFFFF" w:fill="auto"/>
          </w:tcPr>
          <w:p w14:paraId="167EB73F" w14:textId="77777777" w:rsidR="00BD3425" w:rsidRDefault="00BD3425" w:rsidP="00BD3425">
            <w:pPr>
              <w:pStyle w:val="TAC"/>
              <w:rPr>
                <w:sz w:val="16"/>
                <w:szCs w:val="16"/>
              </w:rPr>
            </w:pPr>
            <w:r w:rsidRPr="008E2F47">
              <w:rPr>
                <w:sz w:val="16"/>
                <w:szCs w:val="16"/>
              </w:rPr>
              <w:t>15.4.0</w:t>
            </w:r>
          </w:p>
        </w:tc>
      </w:tr>
      <w:tr w:rsidR="00BD3425" w:rsidRPr="006B0D02" w14:paraId="332ACB30" w14:textId="77777777" w:rsidTr="00321B0A">
        <w:tc>
          <w:tcPr>
            <w:tcW w:w="804" w:type="dxa"/>
            <w:shd w:val="solid" w:color="FFFFFF" w:fill="auto"/>
          </w:tcPr>
          <w:p w14:paraId="7D106DB1"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7A4D22A6"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C37242D" w14:textId="77777777" w:rsidR="00BD3425" w:rsidRPr="007D0760" w:rsidRDefault="00BD3425" w:rsidP="00BD3425">
            <w:pPr>
              <w:pStyle w:val="TAC"/>
              <w:rPr>
                <w:sz w:val="16"/>
                <w:szCs w:val="16"/>
              </w:rPr>
            </w:pPr>
            <w:r w:rsidRPr="007D0760">
              <w:rPr>
                <w:sz w:val="16"/>
                <w:szCs w:val="16"/>
              </w:rPr>
              <w:t>CP-183065</w:t>
            </w:r>
          </w:p>
        </w:tc>
        <w:tc>
          <w:tcPr>
            <w:tcW w:w="502" w:type="dxa"/>
            <w:shd w:val="solid" w:color="FFFFFF" w:fill="auto"/>
          </w:tcPr>
          <w:p w14:paraId="6A73C583" w14:textId="77777777" w:rsidR="00BD3425" w:rsidRDefault="00BD3425" w:rsidP="00BD3425">
            <w:pPr>
              <w:pStyle w:val="TAL"/>
              <w:rPr>
                <w:sz w:val="16"/>
                <w:szCs w:val="16"/>
                <w:lang w:val="fr-FR"/>
              </w:rPr>
            </w:pPr>
            <w:r>
              <w:rPr>
                <w:sz w:val="16"/>
                <w:szCs w:val="16"/>
                <w:lang w:val="fr-FR"/>
              </w:rPr>
              <w:t>0440</w:t>
            </w:r>
          </w:p>
        </w:tc>
        <w:tc>
          <w:tcPr>
            <w:tcW w:w="427" w:type="dxa"/>
            <w:shd w:val="solid" w:color="FFFFFF" w:fill="auto"/>
          </w:tcPr>
          <w:p w14:paraId="766D1378"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5190DD7A"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3D8D66F7" w14:textId="77777777" w:rsidR="00BD3425" w:rsidRPr="007D0760" w:rsidRDefault="00BD3425" w:rsidP="00BD3425">
            <w:pPr>
              <w:pStyle w:val="TAL"/>
              <w:rPr>
                <w:sz w:val="16"/>
                <w:szCs w:val="16"/>
              </w:rPr>
            </w:pPr>
            <w:r w:rsidRPr="007D0760">
              <w:rPr>
                <w:sz w:val="16"/>
                <w:szCs w:val="16"/>
              </w:rPr>
              <w:t>Resolving ENs pertaining to server terminology</w:t>
            </w:r>
          </w:p>
        </w:tc>
        <w:tc>
          <w:tcPr>
            <w:tcW w:w="711" w:type="dxa"/>
            <w:shd w:val="solid" w:color="FFFFFF" w:fill="auto"/>
          </w:tcPr>
          <w:p w14:paraId="74B3DCCE" w14:textId="77777777" w:rsidR="00BD3425" w:rsidRDefault="00BD3425" w:rsidP="00BD3425">
            <w:pPr>
              <w:pStyle w:val="TAC"/>
              <w:rPr>
                <w:sz w:val="16"/>
                <w:szCs w:val="16"/>
              </w:rPr>
            </w:pPr>
            <w:r w:rsidRPr="008E2F47">
              <w:rPr>
                <w:sz w:val="16"/>
                <w:szCs w:val="16"/>
              </w:rPr>
              <w:t>15.4.0</w:t>
            </w:r>
          </w:p>
        </w:tc>
      </w:tr>
      <w:tr w:rsidR="00BD3425" w:rsidRPr="006B0D02" w14:paraId="2D93E775" w14:textId="77777777" w:rsidTr="00321B0A">
        <w:tc>
          <w:tcPr>
            <w:tcW w:w="804" w:type="dxa"/>
            <w:shd w:val="solid" w:color="FFFFFF" w:fill="auto"/>
          </w:tcPr>
          <w:p w14:paraId="0BC1D020"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255A0D61"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0AC00D18" w14:textId="77777777" w:rsidR="00BD3425" w:rsidRPr="007D0760" w:rsidRDefault="00BD3425" w:rsidP="00BD3425">
            <w:pPr>
              <w:pStyle w:val="TAC"/>
              <w:rPr>
                <w:sz w:val="16"/>
                <w:szCs w:val="16"/>
              </w:rPr>
            </w:pPr>
            <w:r w:rsidRPr="007D0760">
              <w:rPr>
                <w:sz w:val="16"/>
                <w:szCs w:val="16"/>
              </w:rPr>
              <w:t>CP-183064</w:t>
            </w:r>
          </w:p>
        </w:tc>
        <w:tc>
          <w:tcPr>
            <w:tcW w:w="502" w:type="dxa"/>
            <w:shd w:val="solid" w:color="FFFFFF" w:fill="auto"/>
          </w:tcPr>
          <w:p w14:paraId="04C316CE" w14:textId="77777777" w:rsidR="00BD3425" w:rsidRDefault="00BD3425" w:rsidP="00BD3425">
            <w:pPr>
              <w:pStyle w:val="TAL"/>
              <w:rPr>
                <w:sz w:val="16"/>
                <w:szCs w:val="16"/>
                <w:lang w:val="fr-FR"/>
              </w:rPr>
            </w:pPr>
            <w:r>
              <w:rPr>
                <w:sz w:val="16"/>
                <w:szCs w:val="16"/>
                <w:lang w:val="fr-FR"/>
              </w:rPr>
              <w:t>0443</w:t>
            </w:r>
          </w:p>
        </w:tc>
        <w:tc>
          <w:tcPr>
            <w:tcW w:w="427" w:type="dxa"/>
            <w:shd w:val="solid" w:color="FFFFFF" w:fill="auto"/>
          </w:tcPr>
          <w:p w14:paraId="4B4EA272"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22BABF71"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714F0539" w14:textId="77777777" w:rsidR="00BD3425" w:rsidRPr="007D0760" w:rsidRDefault="00BD3425" w:rsidP="00BD3425">
            <w:pPr>
              <w:pStyle w:val="TAL"/>
              <w:rPr>
                <w:sz w:val="16"/>
                <w:szCs w:val="16"/>
              </w:rPr>
            </w:pPr>
            <w:r w:rsidRPr="007D0760">
              <w:rPr>
                <w:sz w:val="16"/>
                <w:szCs w:val="16"/>
              </w:rPr>
              <w:t xml:space="preserve">Off-network corrections to </w:t>
            </w:r>
            <w:r w:rsidR="001E5F65">
              <w:rPr>
                <w:sz w:val="16"/>
                <w:szCs w:val="16"/>
              </w:rPr>
              <w:t>clause</w:t>
            </w:r>
            <w:r w:rsidRPr="007D0760">
              <w:rPr>
                <w:sz w:val="16"/>
                <w:szCs w:val="16"/>
              </w:rPr>
              <w:t>s with multiple beginning states</w:t>
            </w:r>
          </w:p>
        </w:tc>
        <w:tc>
          <w:tcPr>
            <w:tcW w:w="711" w:type="dxa"/>
            <w:shd w:val="solid" w:color="FFFFFF" w:fill="auto"/>
          </w:tcPr>
          <w:p w14:paraId="7F885E3B" w14:textId="77777777" w:rsidR="00BD3425" w:rsidRDefault="00BD3425" w:rsidP="00BD3425">
            <w:pPr>
              <w:pStyle w:val="TAC"/>
              <w:rPr>
                <w:sz w:val="16"/>
                <w:szCs w:val="16"/>
              </w:rPr>
            </w:pPr>
            <w:r w:rsidRPr="008E2F47">
              <w:rPr>
                <w:sz w:val="16"/>
                <w:szCs w:val="16"/>
              </w:rPr>
              <w:t>15.4.0</w:t>
            </w:r>
          </w:p>
        </w:tc>
      </w:tr>
      <w:tr w:rsidR="00BD3425" w:rsidRPr="006B0D02" w14:paraId="5B764E36" w14:textId="77777777" w:rsidTr="00321B0A">
        <w:tc>
          <w:tcPr>
            <w:tcW w:w="804" w:type="dxa"/>
            <w:shd w:val="solid" w:color="FFFFFF" w:fill="auto"/>
          </w:tcPr>
          <w:p w14:paraId="1E234E3F"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B7D7917"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279B35A8" w14:textId="77777777" w:rsidR="00BD3425" w:rsidRPr="007D0760" w:rsidRDefault="00BD3425" w:rsidP="00BD3425">
            <w:pPr>
              <w:pStyle w:val="TAC"/>
              <w:rPr>
                <w:sz w:val="16"/>
                <w:szCs w:val="16"/>
              </w:rPr>
            </w:pPr>
            <w:r w:rsidRPr="007D0760">
              <w:rPr>
                <w:sz w:val="16"/>
                <w:szCs w:val="16"/>
              </w:rPr>
              <w:t>CP-183064</w:t>
            </w:r>
          </w:p>
        </w:tc>
        <w:tc>
          <w:tcPr>
            <w:tcW w:w="502" w:type="dxa"/>
            <w:shd w:val="solid" w:color="FFFFFF" w:fill="auto"/>
          </w:tcPr>
          <w:p w14:paraId="086640C1" w14:textId="77777777" w:rsidR="00BD3425" w:rsidRDefault="00BD3425" w:rsidP="00BD3425">
            <w:pPr>
              <w:pStyle w:val="TAL"/>
              <w:rPr>
                <w:sz w:val="16"/>
                <w:szCs w:val="16"/>
                <w:lang w:val="fr-FR"/>
              </w:rPr>
            </w:pPr>
            <w:r>
              <w:rPr>
                <w:sz w:val="16"/>
                <w:szCs w:val="16"/>
                <w:lang w:val="fr-FR"/>
              </w:rPr>
              <w:t>0446</w:t>
            </w:r>
          </w:p>
        </w:tc>
        <w:tc>
          <w:tcPr>
            <w:tcW w:w="427" w:type="dxa"/>
            <w:shd w:val="solid" w:color="FFFFFF" w:fill="auto"/>
          </w:tcPr>
          <w:p w14:paraId="55CEF3F8"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7F725259"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5FCE17B1" w14:textId="77777777" w:rsidR="00BD3425" w:rsidRPr="007D0760" w:rsidRDefault="00BD3425" w:rsidP="00BD3425">
            <w:pPr>
              <w:pStyle w:val="TAL"/>
              <w:rPr>
                <w:sz w:val="16"/>
                <w:szCs w:val="16"/>
              </w:rPr>
            </w:pPr>
            <w:r w:rsidRPr="007D0760">
              <w:rPr>
                <w:sz w:val="16"/>
                <w:szCs w:val="16"/>
              </w:rPr>
              <w:t xml:space="preserve">Off-Network cleanup of timers </w:t>
            </w:r>
          </w:p>
        </w:tc>
        <w:tc>
          <w:tcPr>
            <w:tcW w:w="711" w:type="dxa"/>
            <w:shd w:val="solid" w:color="FFFFFF" w:fill="auto"/>
          </w:tcPr>
          <w:p w14:paraId="006FC8C8" w14:textId="77777777" w:rsidR="00BD3425" w:rsidRDefault="00BD3425" w:rsidP="00BD3425">
            <w:pPr>
              <w:pStyle w:val="TAC"/>
              <w:rPr>
                <w:sz w:val="16"/>
                <w:szCs w:val="16"/>
              </w:rPr>
            </w:pPr>
            <w:r w:rsidRPr="008E2F47">
              <w:rPr>
                <w:sz w:val="16"/>
                <w:szCs w:val="16"/>
              </w:rPr>
              <w:t>15.4.0</w:t>
            </w:r>
          </w:p>
        </w:tc>
      </w:tr>
      <w:tr w:rsidR="00BD3425" w:rsidRPr="006B0D02" w14:paraId="33FAB07A" w14:textId="77777777" w:rsidTr="00321B0A">
        <w:tc>
          <w:tcPr>
            <w:tcW w:w="804" w:type="dxa"/>
            <w:shd w:val="solid" w:color="FFFFFF" w:fill="auto"/>
          </w:tcPr>
          <w:p w14:paraId="64A3583D"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697D13AB"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E687C75" w14:textId="77777777" w:rsidR="00BD3425" w:rsidRPr="007D0760" w:rsidRDefault="00BD3425" w:rsidP="00BD3425">
            <w:pPr>
              <w:pStyle w:val="TAC"/>
              <w:rPr>
                <w:sz w:val="16"/>
                <w:szCs w:val="16"/>
              </w:rPr>
            </w:pPr>
            <w:r w:rsidRPr="007D0760">
              <w:rPr>
                <w:sz w:val="16"/>
                <w:szCs w:val="16"/>
              </w:rPr>
              <w:t>CP-183063</w:t>
            </w:r>
          </w:p>
        </w:tc>
        <w:tc>
          <w:tcPr>
            <w:tcW w:w="502" w:type="dxa"/>
            <w:shd w:val="solid" w:color="FFFFFF" w:fill="auto"/>
          </w:tcPr>
          <w:p w14:paraId="097B7F95" w14:textId="77777777" w:rsidR="00BD3425" w:rsidRDefault="00BD3425" w:rsidP="00BD3425">
            <w:pPr>
              <w:pStyle w:val="TAL"/>
              <w:rPr>
                <w:sz w:val="16"/>
                <w:szCs w:val="16"/>
                <w:lang w:val="fr-FR"/>
              </w:rPr>
            </w:pPr>
            <w:r>
              <w:rPr>
                <w:sz w:val="16"/>
                <w:szCs w:val="16"/>
                <w:lang w:val="fr-FR"/>
              </w:rPr>
              <w:t>0449</w:t>
            </w:r>
          </w:p>
        </w:tc>
        <w:tc>
          <w:tcPr>
            <w:tcW w:w="427" w:type="dxa"/>
            <w:shd w:val="solid" w:color="FFFFFF" w:fill="auto"/>
          </w:tcPr>
          <w:p w14:paraId="61DA19F8"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7232AB2"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6B299BD8" w14:textId="77777777" w:rsidR="00BD3425" w:rsidRPr="007D0760" w:rsidRDefault="00BD3425" w:rsidP="00BD3425">
            <w:pPr>
              <w:pStyle w:val="TAL"/>
              <w:rPr>
                <w:sz w:val="16"/>
                <w:szCs w:val="16"/>
              </w:rPr>
            </w:pPr>
            <w:r w:rsidRPr="007D0760">
              <w:rPr>
                <w:sz w:val="16"/>
                <w:szCs w:val="16"/>
              </w:rPr>
              <w:t xml:space="preserve">Off-network corrections to off-network private call type control </w:t>
            </w:r>
          </w:p>
        </w:tc>
        <w:tc>
          <w:tcPr>
            <w:tcW w:w="711" w:type="dxa"/>
            <w:shd w:val="solid" w:color="FFFFFF" w:fill="auto"/>
          </w:tcPr>
          <w:p w14:paraId="364C9B9D" w14:textId="77777777" w:rsidR="00BD3425" w:rsidRDefault="00BD3425" w:rsidP="00BD3425">
            <w:pPr>
              <w:pStyle w:val="TAC"/>
              <w:rPr>
                <w:sz w:val="16"/>
                <w:szCs w:val="16"/>
              </w:rPr>
            </w:pPr>
            <w:r w:rsidRPr="008E2F47">
              <w:rPr>
                <w:sz w:val="16"/>
                <w:szCs w:val="16"/>
              </w:rPr>
              <w:t>15.4.0</w:t>
            </w:r>
          </w:p>
        </w:tc>
      </w:tr>
      <w:tr w:rsidR="00BD3425" w:rsidRPr="006B0D02" w14:paraId="5D7198DA" w14:textId="77777777" w:rsidTr="00321B0A">
        <w:tc>
          <w:tcPr>
            <w:tcW w:w="804" w:type="dxa"/>
            <w:shd w:val="solid" w:color="FFFFFF" w:fill="auto"/>
          </w:tcPr>
          <w:p w14:paraId="3350F503"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3D452E0"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437C2C99" w14:textId="77777777" w:rsidR="00BD3425" w:rsidRPr="003F5022"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0DC7BF87" w14:textId="77777777" w:rsidR="00BD3425" w:rsidRDefault="00BD3425" w:rsidP="00BD3425">
            <w:pPr>
              <w:pStyle w:val="TAL"/>
              <w:rPr>
                <w:sz w:val="16"/>
                <w:szCs w:val="16"/>
                <w:lang w:val="fr-FR"/>
              </w:rPr>
            </w:pPr>
            <w:r>
              <w:rPr>
                <w:sz w:val="16"/>
                <w:szCs w:val="16"/>
                <w:lang w:val="fr-FR"/>
              </w:rPr>
              <w:t>0452</w:t>
            </w:r>
          </w:p>
        </w:tc>
        <w:tc>
          <w:tcPr>
            <w:tcW w:w="427" w:type="dxa"/>
            <w:shd w:val="solid" w:color="FFFFFF" w:fill="auto"/>
          </w:tcPr>
          <w:p w14:paraId="430B5EA2"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263A365C"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2244222B" w14:textId="77777777" w:rsidR="00BD3425" w:rsidRPr="007D0760" w:rsidRDefault="00BD3425" w:rsidP="00BD3425">
            <w:pPr>
              <w:pStyle w:val="TAL"/>
              <w:rPr>
                <w:sz w:val="16"/>
                <w:szCs w:val="16"/>
              </w:rPr>
            </w:pPr>
            <w:r w:rsidRPr="00680F2F">
              <w:rPr>
                <w:sz w:val="16"/>
                <w:szCs w:val="16"/>
              </w:rPr>
              <w:t>Off-network corrections to call control and call type control</w:t>
            </w:r>
          </w:p>
        </w:tc>
        <w:tc>
          <w:tcPr>
            <w:tcW w:w="711" w:type="dxa"/>
            <w:shd w:val="solid" w:color="FFFFFF" w:fill="auto"/>
          </w:tcPr>
          <w:p w14:paraId="2ADF8EAF" w14:textId="77777777" w:rsidR="00BD3425" w:rsidRDefault="00BD3425" w:rsidP="00BD3425">
            <w:pPr>
              <w:pStyle w:val="TAC"/>
              <w:rPr>
                <w:sz w:val="16"/>
                <w:szCs w:val="16"/>
              </w:rPr>
            </w:pPr>
            <w:r w:rsidRPr="008E2F47">
              <w:rPr>
                <w:sz w:val="16"/>
                <w:szCs w:val="16"/>
              </w:rPr>
              <w:t>15.4.0</w:t>
            </w:r>
          </w:p>
        </w:tc>
      </w:tr>
      <w:tr w:rsidR="00BD3425" w:rsidRPr="006B0D02" w14:paraId="47837885" w14:textId="77777777" w:rsidTr="00321B0A">
        <w:tc>
          <w:tcPr>
            <w:tcW w:w="804" w:type="dxa"/>
            <w:shd w:val="solid" w:color="FFFFFF" w:fill="auto"/>
          </w:tcPr>
          <w:p w14:paraId="6A01D5C2"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6372694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73D1DDC" w14:textId="77777777" w:rsidR="00BD3425" w:rsidRPr="00680F2F"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3EAF57B0" w14:textId="77777777" w:rsidR="00BD3425" w:rsidRDefault="00BD3425" w:rsidP="00BD3425">
            <w:pPr>
              <w:pStyle w:val="TAL"/>
              <w:rPr>
                <w:sz w:val="16"/>
                <w:szCs w:val="16"/>
                <w:lang w:val="fr-FR"/>
              </w:rPr>
            </w:pPr>
            <w:r>
              <w:rPr>
                <w:sz w:val="16"/>
                <w:szCs w:val="16"/>
                <w:lang w:val="fr-FR"/>
              </w:rPr>
              <w:t>0455</w:t>
            </w:r>
          </w:p>
        </w:tc>
        <w:tc>
          <w:tcPr>
            <w:tcW w:w="427" w:type="dxa"/>
            <w:shd w:val="solid" w:color="FFFFFF" w:fill="auto"/>
          </w:tcPr>
          <w:p w14:paraId="67C3E1D0"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60BAD176"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7A028118" w14:textId="77777777" w:rsidR="00BD3425" w:rsidRPr="00680F2F" w:rsidRDefault="00BD3425" w:rsidP="00BD3425">
            <w:pPr>
              <w:pStyle w:val="TAL"/>
              <w:rPr>
                <w:sz w:val="16"/>
                <w:szCs w:val="16"/>
              </w:rPr>
            </w:pPr>
            <w:r w:rsidRPr="00680F2F">
              <w:rPr>
                <w:sz w:val="16"/>
                <w:szCs w:val="16"/>
              </w:rPr>
              <w:t>Off-network timer TFP5 not stopped when leaving P4</w:t>
            </w:r>
          </w:p>
        </w:tc>
        <w:tc>
          <w:tcPr>
            <w:tcW w:w="711" w:type="dxa"/>
            <w:shd w:val="solid" w:color="FFFFFF" w:fill="auto"/>
          </w:tcPr>
          <w:p w14:paraId="4D1F5EC5" w14:textId="77777777" w:rsidR="00BD3425" w:rsidRDefault="00BD3425" w:rsidP="00BD3425">
            <w:pPr>
              <w:pStyle w:val="TAC"/>
              <w:rPr>
                <w:sz w:val="16"/>
                <w:szCs w:val="16"/>
              </w:rPr>
            </w:pPr>
            <w:r w:rsidRPr="008E2F47">
              <w:rPr>
                <w:sz w:val="16"/>
                <w:szCs w:val="16"/>
              </w:rPr>
              <w:t>15.4.0</w:t>
            </w:r>
          </w:p>
        </w:tc>
      </w:tr>
      <w:tr w:rsidR="00BD3425" w:rsidRPr="006B0D02" w14:paraId="0A56E227" w14:textId="77777777" w:rsidTr="00321B0A">
        <w:tc>
          <w:tcPr>
            <w:tcW w:w="804" w:type="dxa"/>
            <w:shd w:val="solid" w:color="FFFFFF" w:fill="auto"/>
          </w:tcPr>
          <w:p w14:paraId="19B34EB3"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0EDEEE57"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96A33C2" w14:textId="77777777" w:rsidR="00BD3425" w:rsidRPr="00680F2F"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1A505D24" w14:textId="77777777" w:rsidR="00BD3425" w:rsidRDefault="00BD3425" w:rsidP="00BD3425">
            <w:pPr>
              <w:pStyle w:val="TAL"/>
              <w:rPr>
                <w:sz w:val="16"/>
                <w:szCs w:val="16"/>
                <w:lang w:val="fr-FR"/>
              </w:rPr>
            </w:pPr>
            <w:r>
              <w:rPr>
                <w:sz w:val="16"/>
                <w:szCs w:val="16"/>
                <w:lang w:val="fr-FR"/>
              </w:rPr>
              <w:t>0458</w:t>
            </w:r>
          </w:p>
        </w:tc>
        <w:tc>
          <w:tcPr>
            <w:tcW w:w="427" w:type="dxa"/>
            <w:shd w:val="solid" w:color="FFFFFF" w:fill="auto"/>
          </w:tcPr>
          <w:p w14:paraId="1811E261"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12674D7"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3B5D082A" w14:textId="77777777" w:rsidR="00BD3425" w:rsidRPr="00680F2F" w:rsidRDefault="00BD3425" w:rsidP="00BD3425">
            <w:pPr>
              <w:pStyle w:val="TAL"/>
              <w:rPr>
                <w:sz w:val="16"/>
                <w:szCs w:val="16"/>
              </w:rPr>
            </w:pPr>
            <w:r w:rsidRPr="00680F2F">
              <w:rPr>
                <w:sz w:val="16"/>
                <w:szCs w:val="16"/>
              </w:rPr>
              <w:t>Off-network Timer TFP7 not stopped when leaving P1</w:t>
            </w:r>
          </w:p>
        </w:tc>
        <w:tc>
          <w:tcPr>
            <w:tcW w:w="711" w:type="dxa"/>
            <w:shd w:val="solid" w:color="FFFFFF" w:fill="auto"/>
          </w:tcPr>
          <w:p w14:paraId="7B0F059A" w14:textId="77777777" w:rsidR="00BD3425" w:rsidRDefault="00BD3425" w:rsidP="00BD3425">
            <w:pPr>
              <w:pStyle w:val="TAC"/>
              <w:rPr>
                <w:sz w:val="16"/>
                <w:szCs w:val="16"/>
              </w:rPr>
            </w:pPr>
            <w:r w:rsidRPr="008E2F47">
              <w:rPr>
                <w:sz w:val="16"/>
                <w:szCs w:val="16"/>
              </w:rPr>
              <w:t>15.4.0</w:t>
            </w:r>
          </w:p>
        </w:tc>
      </w:tr>
      <w:tr w:rsidR="00BD3425" w:rsidRPr="006B0D02" w14:paraId="7BC1BB02" w14:textId="77777777" w:rsidTr="00321B0A">
        <w:tc>
          <w:tcPr>
            <w:tcW w:w="804" w:type="dxa"/>
            <w:shd w:val="solid" w:color="FFFFFF" w:fill="auto"/>
          </w:tcPr>
          <w:p w14:paraId="422EB9BA"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597D9F5"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D91471E" w14:textId="77777777" w:rsidR="00BD3425" w:rsidRPr="00680F2F" w:rsidRDefault="00BD3425" w:rsidP="00BD3425">
            <w:pPr>
              <w:pStyle w:val="TAC"/>
              <w:rPr>
                <w:sz w:val="16"/>
                <w:szCs w:val="16"/>
                <w:lang w:val="fr-FR"/>
              </w:rPr>
            </w:pPr>
            <w:r w:rsidRPr="00BB2556">
              <w:rPr>
                <w:sz w:val="16"/>
                <w:szCs w:val="16"/>
                <w:lang w:val="fr-FR"/>
              </w:rPr>
              <w:t>CP-183047</w:t>
            </w:r>
          </w:p>
        </w:tc>
        <w:tc>
          <w:tcPr>
            <w:tcW w:w="502" w:type="dxa"/>
            <w:shd w:val="solid" w:color="FFFFFF" w:fill="auto"/>
          </w:tcPr>
          <w:p w14:paraId="4962562A" w14:textId="77777777" w:rsidR="00BD3425" w:rsidRDefault="00BD3425" w:rsidP="00BD3425">
            <w:pPr>
              <w:pStyle w:val="TAL"/>
              <w:rPr>
                <w:sz w:val="16"/>
                <w:szCs w:val="16"/>
                <w:lang w:val="fr-FR"/>
              </w:rPr>
            </w:pPr>
            <w:r>
              <w:rPr>
                <w:sz w:val="16"/>
                <w:szCs w:val="16"/>
                <w:lang w:val="fr-FR"/>
              </w:rPr>
              <w:t>0459</w:t>
            </w:r>
          </w:p>
        </w:tc>
        <w:tc>
          <w:tcPr>
            <w:tcW w:w="427" w:type="dxa"/>
            <w:shd w:val="solid" w:color="FFFFFF" w:fill="auto"/>
          </w:tcPr>
          <w:p w14:paraId="5C90644B" w14:textId="77777777" w:rsidR="00BD3425" w:rsidRDefault="00BD3425" w:rsidP="00BD3425">
            <w:pPr>
              <w:pStyle w:val="TAR"/>
              <w:rPr>
                <w:sz w:val="16"/>
                <w:szCs w:val="16"/>
                <w:lang w:val="fr-FR"/>
              </w:rPr>
            </w:pPr>
          </w:p>
        </w:tc>
        <w:tc>
          <w:tcPr>
            <w:tcW w:w="427" w:type="dxa"/>
            <w:shd w:val="solid" w:color="FFFFFF" w:fill="auto"/>
          </w:tcPr>
          <w:p w14:paraId="2A6485B0"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6D696EC0" w14:textId="77777777" w:rsidR="00BD3425" w:rsidRPr="00BB2556" w:rsidRDefault="00BD3425" w:rsidP="00BD3425">
            <w:pPr>
              <w:pStyle w:val="TAL"/>
              <w:rPr>
                <w:sz w:val="16"/>
                <w:szCs w:val="16"/>
              </w:rPr>
            </w:pPr>
            <w:r w:rsidRPr="003F5022">
              <w:rPr>
                <w:sz w:val="16"/>
                <w:szCs w:val="16"/>
              </w:rPr>
              <w:t xml:space="preserve">Correct </w:t>
            </w:r>
            <w:proofErr w:type="spellStart"/>
            <w:r w:rsidRPr="003F5022">
              <w:rPr>
                <w:sz w:val="16"/>
                <w:szCs w:val="16"/>
              </w:rPr>
              <w:t>aes-gcm</w:t>
            </w:r>
            <w:proofErr w:type="spellEnd"/>
            <w:r w:rsidRPr="003F5022">
              <w:rPr>
                <w:sz w:val="16"/>
                <w:szCs w:val="16"/>
              </w:rPr>
              <w:t xml:space="preserve"> reference to RFC 5288t</w:t>
            </w:r>
          </w:p>
        </w:tc>
        <w:tc>
          <w:tcPr>
            <w:tcW w:w="711" w:type="dxa"/>
            <w:shd w:val="solid" w:color="FFFFFF" w:fill="auto"/>
          </w:tcPr>
          <w:p w14:paraId="00CAB656" w14:textId="77777777" w:rsidR="00BD3425" w:rsidRDefault="00BD3425" w:rsidP="00BD3425">
            <w:pPr>
              <w:pStyle w:val="TAC"/>
              <w:rPr>
                <w:sz w:val="16"/>
                <w:szCs w:val="16"/>
              </w:rPr>
            </w:pPr>
            <w:r w:rsidRPr="008E2F47">
              <w:rPr>
                <w:sz w:val="16"/>
                <w:szCs w:val="16"/>
              </w:rPr>
              <w:t>15.4.0</w:t>
            </w:r>
          </w:p>
        </w:tc>
      </w:tr>
      <w:tr w:rsidR="00BD3425" w:rsidRPr="006B0D02" w14:paraId="3EBC5A81" w14:textId="77777777" w:rsidTr="00321B0A">
        <w:tc>
          <w:tcPr>
            <w:tcW w:w="804" w:type="dxa"/>
            <w:shd w:val="solid" w:color="FFFFFF" w:fill="auto"/>
          </w:tcPr>
          <w:p w14:paraId="52303DA7"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FBA13B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4092804F" w14:textId="77777777" w:rsidR="00BD3425" w:rsidRPr="00BB2556" w:rsidRDefault="00BD3425" w:rsidP="00BD3425">
            <w:pPr>
              <w:pStyle w:val="TAC"/>
              <w:rPr>
                <w:sz w:val="16"/>
                <w:szCs w:val="16"/>
                <w:lang w:val="fr-FR"/>
              </w:rPr>
            </w:pPr>
            <w:r w:rsidRPr="00C47C0C">
              <w:rPr>
                <w:sz w:val="16"/>
                <w:szCs w:val="16"/>
                <w:lang w:val="fr-FR"/>
              </w:rPr>
              <w:t>CP-183047</w:t>
            </w:r>
          </w:p>
        </w:tc>
        <w:tc>
          <w:tcPr>
            <w:tcW w:w="502" w:type="dxa"/>
            <w:shd w:val="solid" w:color="FFFFFF" w:fill="auto"/>
          </w:tcPr>
          <w:p w14:paraId="4F513F13" w14:textId="77777777" w:rsidR="00BD3425" w:rsidRDefault="00BD3425" w:rsidP="00BD3425">
            <w:pPr>
              <w:pStyle w:val="TAL"/>
              <w:rPr>
                <w:sz w:val="16"/>
                <w:szCs w:val="16"/>
                <w:lang w:val="fr-FR"/>
              </w:rPr>
            </w:pPr>
            <w:r>
              <w:rPr>
                <w:sz w:val="16"/>
                <w:szCs w:val="16"/>
                <w:lang w:val="fr-FR"/>
              </w:rPr>
              <w:t>0460</w:t>
            </w:r>
          </w:p>
        </w:tc>
        <w:tc>
          <w:tcPr>
            <w:tcW w:w="427" w:type="dxa"/>
            <w:shd w:val="solid" w:color="FFFFFF" w:fill="auto"/>
          </w:tcPr>
          <w:p w14:paraId="7AED96B6" w14:textId="77777777" w:rsidR="00BD3425" w:rsidRDefault="00BD3425" w:rsidP="00BD3425">
            <w:pPr>
              <w:pStyle w:val="TAR"/>
              <w:rPr>
                <w:sz w:val="16"/>
                <w:szCs w:val="16"/>
                <w:lang w:val="fr-FR"/>
              </w:rPr>
            </w:pPr>
          </w:p>
        </w:tc>
        <w:tc>
          <w:tcPr>
            <w:tcW w:w="427" w:type="dxa"/>
            <w:shd w:val="solid" w:color="FFFFFF" w:fill="auto"/>
          </w:tcPr>
          <w:p w14:paraId="07BBCA05"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4A41C5B5" w14:textId="77777777" w:rsidR="00BD3425" w:rsidRPr="003F5022" w:rsidRDefault="00BD3425" w:rsidP="00BD3425">
            <w:pPr>
              <w:pStyle w:val="TAL"/>
              <w:rPr>
                <w:sz w:val="16"/>
                <w:szCs w:val="16"/>
              </w:rPr>
            </w:pPr>
            <w:r w:rsidRPr="003F5022">
              <w:rPr>
                <w:sz w:val="16"/>
                <w:szCs w:val="16"/>
              </w:rPr>
              <w:t>Correct source of stored status in 6.3.4.3</w:t>
            </w:r>
          </w:p>
        </w:tc>
        <w:tc>
          <w:tcPr>
            <w:tcW w:w="711" w:type="dxa"/>
            <w:shd w:val="solid" w:color="FFFFFF" w:fill="auto"/>
          </w:tcPr>
          <w:p w14:paraId="584A8AD1" w14:textId="77777777" w:rsidR="00BD3425" w:rsidRDefault="00BD3425" w:rsidP="00BD3425">
            <w:pPr>
              <w:pStyle w:val="TAC"/>
              <w:rPr>
                <w:sz w:val="16"/>
                <w:szCs w:val="16"/>
              </w:rPr>
            </w:pPr>
            <w:r w:rsidRPr="008E2F47">
              <w:rPr>
                <w:sz w:val="16"/>
                <w:szCs w:val="16"/>
              </w:rPr>
              <w:t>15.4.0</w:t>
            </w:r>
          </w:p>
        </w:tc>
      </w:tr>
      <w:tr w:rsidR="00BD3425" w:rsidRPr="006B0D02" w14:paraId="2AE4E017" w14:textId="77777777" w:rsidTr="00321B0A">
        <w:tc>
          <w:tcPr>
            <w:tcW w:w="804" w:type="dxa"/>
            <w:shd w:val="solid" w:color="FFFFFF" w:fill="auto"/>
          </w:tcPr>
          <w:p w14:paraId="5AE8D3E3" w14:textId="77777777" w:rsidR="00BD3425" w:rsidRDefault="00243EA4" w:rsidP="00BD3425">
            <w:pPr>
              <w:pStyle w:val="TAC"/>
              <w:rPr>
                <w:sz w:val="16"/>
                <w:szCs w:val="16"/>
                <w:lang w:val="fr-FR"/>
              </w:rPr>
            </w:pPr>
            <w:r>
              <w:rPr>
                <w:sz w:val="16"/>
                <w:szCs w:val="16"/>
                <w:lang w:val="fr-FR"/>
              </w:rPr>
              <w:t>2018-12</w:t>
            </w:r>
          </w:p>
        </w:tc>
        <w:tc>
          <w:tcPr>
            <w:tcW w:w="803" w:type="dxa"/>
            <w:shd w:val="solid" w:color="FFFFFF" w:fill="auto"/>
          </w:tcPr>
          <w:p w14:paraId="3115A12E" w14:textId="77777777" w:rsidR="00BD3425" w:rsidRPr="003F5022" w:rsidRDefault="00243EA4" w:rsidP="00BD3425">
            <w:pPr>
              <w:pStyle w:val="TAC"/>
              <w:rPr>
                <w:sz w:val="16"/>
                <w:szCs w:val="16"/>
              </w:rPr>
            </w:pPr>
            <w:r>
              <w:rPr>
                <w:sz w:val="16"/>
                <w:szCs w:val="16"/>
              </w:rPr>
              <w:t>CT-82</w:t>
            </w:r>
          </w:p>
        </w:tc>
        <w:tc>
          <w:tcPr>
            <w:tcW w:w="1099" w:type="dxa"/>
            <w:shd w:val="solid" w:color="FFFFFF" w:fill="auto"/>
          </w:tcPr>
          <w:p w14:paraId="25D522E7" w14:textId="77777777" w:rsidR="00BD3425" w:rsidRPr="003B14A9" w:rsidRDefault="00243EA4" w:rsidP="003B14A9">
            <w:pPr>
              <w:pStyle w:val="TAC"/>
              <w:rPr>
                <w:sz w:val="16"/>
                <w:szCs w:val="16"/>
                <w:lang w:val="fr-FR"/>
              </w:rPr>
            </w:pPr>
            <w:r w:rsidRPr="003B14A9">
              <w:rPr>
                <w:sz w:val="16"/>
                <w:szCs w:val="16"/>
                <w:lang w:val="fr-FR"/>
              </w:rPr>
              <w:t>CP-183063</w:t>
            </w:r>
          </w:p>
        </w:tc>
        <w:tc>
          <w:tcPr>
            <w:tcW w:w="502" w:type="dxa"/>
            <w:shd w:val="solid" w:color="FFFFFF" w:fill="auto"/>
          </w:tcPr>
          <w:p w14:paraId="7CA8AC70" w14:textId="77777777" w:rsidR="00BD3425" w:rsidRPr="003F5022" w:rsidRDefault="00243EA4" w:rsidP="00BD3425">
            <w:pPr>
              <w:pStyle w:val="TAL"/>
              <w:rPr>
                <w:sz w:val="16"/>
                <w:szCs w:val="16"/>
              </w:rPr>
            </w:pPr>
            <w:r>
              <w:rPr>
                <w:sz w:val="16"/>
                <w:szCs w:val="16"/>
              </w:rPr>
              <w:t>0463</w:t>
            </w:r>
          </w:p>
        </w:tc>
        <w:tc>
          <w:tcPr>
            <w:tcW w:w="427" w:type="dxa"/>
            <w:shd w:val="solid" w:color="FFFFFF" w:fill="auto"/>
          </w:tcPr>
          <w:p w14:paraId="6DEC518D" w14:textId="77777777" w:rsidR="00BD3425" w:rsidRPr="003F5022" w:rsidRDefault="00BD3425" w:rsidP="00BD3425">
            <w:pPr>
              <w:pStyle w:val="TAR"/>
              <w:rPr>
                <w:sz w:val="16"/>
                <w:szCs w:val="16"/>
              </w:rPr>
            </w:pPr>
          </w:p>
        </w:tc>
        <w:tc>
          <w:tcPr>
            <w:tcW w:w="427" w:type="dxa"/>
            <w:shd w:val="solid" w:color="FFFFFF" w:fill="auto"/>
          </w:tcPr>
          <w:p w14:paraId="1E017AA5" w14:textId="77777777" w:rsidR="00BD3425" w:rsidRPr="003F5022" w:rsidRDefault="00243EA4" w:rsidP="00BD3425">
            <w:pPr>
              <w:pStyle w:val="TAC"/>
              <w:rPr>
                <w:sz w:val="16"/>
                <w:szCs w:val="16"/>
              </w:rPr>
            </w:pPr>
            <w:r>
              <w:rPr>
                <w:sz w:val="16"/>
                <w:szCs w:val="16"/>
              </w:rPr>
              <w:t>A</w:t>
            </w:r>
          </w:p>
        </w:tc>
        <w:tc>
          <w:tcPr>
            <w:tcW w:w="4983" w:type="dxa"/>
            <w:shd w:val="solid" w:color="FFFFFF" w:fill="auto"/>
          </w:tcPr>
          <w:p w14:paraId="39CADF7D" w14:textId="77777777" w:rsidR="00BD3425" w:rsidRPr="00BD3425" w:rsidRDefault="00243EA4" w:rsidP="00BD3425">
            <w:pPr>
              <w:pStyle w:val="TAL"/>
              <w:rPr>
                <w:sz w:val="16"/>
                <w:szCs w:val="16"/>
              </w:rPr>
            </w:pPr>
            <w:r w:rsidRPr="00C640CD">
              <w:rPr>
                <w:sz w:val="16"/>
                <w:szCs w:val="16"/>
              </w:rPr>
              <w:t>SIP session timer and MCPTT session id in Chat</w:t>
            </w:r>
          </w:p>
        </w:tc>
        <w:tc>
          <w:tcPr>
            <w:tcW w:w="711" w:type="dxa"/>
            <w:shd w:val="solid" w:color="FFFFFF" w:fill="auto"/>
          </w:tcPr>
          <w:p w14:paraId="36EC8631" w14:textId="77777777" w:rsidR="00BD3425" w:rsidRPr="008E2F47" w:rsidRDefault="00243EA4" w:rsidP="00BD3425">
            <w:pPr>
              <w:pStyle w:val="TAC"/>
              <w:rPr>
                <w:sz w:val="16"/>
                <w:szCs w:val="16"/>
              </w:rPr>
            </w:pPr>
            <w:r>
              <w:rPr>
                <w:sz w:val="16"/>
                <w:szCs w:val="16"/>
              </w:rPr>
              <w:t>15.4.0</w:t>
            </w:r>
          </w:p>
        </w:tc>
      </w:tr>
      <w:tr w:rsidR="00612230" w:rsidRPr="006B0D02" w14:paraId="25221C80" w14:textId="77777777" w:rsidTr="00321B0A">
        <w:tc>
          <w:tcPr>
            <w:tcW w:w="804" w:type="dxa"/>
            <w:shd w:val="solid" w:color="FFFFFF" w:fill="auto"/>
          </w:tcPr>
          <w:p w14:paraId="2975A77A" w14:textId="77777777" w:rsidR="00612230" w:rsidRDefault="00612230" w:rsidP="00612230">
            <w:pPr>
              <w:pStyle w:val="TAC"/>
              <w:rPr>
                <w:sz w:val="16"/>
                <w:szCs w:val="16"/>
                <w:lang w:val="fr-FR"/>
              </w:rPr>
            </w:pPr>
            <w:r>
              <w:rPr>
                <w:sz w:val="16"/>
                <w:szCs w:val="16"/>
                <w:lang w:val="fr-FR"/>
              </w:rPr>
              <w:t>2019-03</w:t>
            </w:r>
          </w:p>
        </w:tc>
        <w:tc>
          <w:tcPr>
            <w:tcW w:w="803" w:type="dxa"/>
            <w:shd w:val="solid" w:color="FFFFFF" w:fill="auto"/>
          </w:tcPr>
          <w:p w14:paraId="21A6B3FC" w14:textId="77777777" w:rsidR="00612230" w:rsidRDefault="00612230" w:rsidP="00612230">
            <w:pPr>
              <w:pStyle w:val="TAC"/>
              <w:rPr>
                <w:sz w:val="16"/>
                <w:szCs w:val="16"/>
              </w:rPr>
            </w:pPr>
            <w:r>
              <w:rPr>
                <w:sz w:val="16"/>
                <w:szCs w:val="16"/>
              </w:rPr>
              <w:t>CT-83</w:t>
            </w:r>
          </w:p>
        </w:tc>
        <w:tc>
          <w:tcPr>
            <w:tcW w:w="1099" w:type="dxa"/>
            <w:shd w:val="solid" w:color="FFFFFF" w:fill="auto"/>
          </w:tcPr>
          <w:p w14:paraId="13539B06" w14:textId="77777777" w:rsidR="00612230" w:rsidRPr="003B14A9" w:rsidRDefault="00612230" w:rsidP="003B14A9">
            <w:pPr>
              <w:pStyle w:val="TAC"/>
              <w:rPr>
                <w:sz w:val="16"/>
                <w:szCs w:val="16"/>
                <w:lang w:val="fr-FR"/>
              </w:rPr>
            </w:pPr>
            <w:r w:rsidRPr="00612230">
              <w:rPr>
                <w:sz w:val="16"/>
                <w:szCs w:val="16"/>
                <w:lang w:val="fr-FR"/>
              </w:rPr>
              <w:t>CP-190078</w:t>
            </w:r>
          </w:p>
        </w:tc>
        <w:tc>
          <w:tcPr>
            <w:tcW w:w="502" w:type="dxa"/>
            <w:shd w:val="solid" w:color="FFFFFF" w:fill="auto"/>
          </w:tcPr>
          <w:p w14:paraId="096EEBCE" w14:textId="77777777" w:rsidR="00612230" w:rsidRDefault="00612230" w:rsidP="00612230">
            <w:pPr>
              <w:pStyle w:val="TAL"/>
              <w:rPr>
                <w:sz w:val="16"/>
                <w:szCs w:val="16"/>
              </w:rPr>
            </w:pPr>
            <w:r>
              <w:rPr>
                <w:sz w:val="16"/>
                <w:szCs w:val="16"/>
              </w:rPr>
              <w:t>0468</w:t>
            </w:r>
          </w:p>
        </w:tc>
        <w:tc>
          <w:tcPr>
            <w:tcW w:w="427" w:type="dxa"/>
            <w:shd w:val="solid" w:color="FFFFFF" w:fill="auto"/>
          </w:tcPr>
          <w:p w14:paraId="7F590145" w14:textId="77777777" w:rsidR="00612230" w:rsidRPr="003F5022" w:rsidRDefault="00612230" w:rsidP="00612230">
            <w:pPr>
              <w:pStyle w:val="TAR"/>
              <w:rPr>
                <w:sz w:val="16"/>
                <w:szCs w:val="16"/>
              </w:rPr>
            </w:pPr>
            <w:r>
              <w:rPr>
                <w:sz w:val="16"/>
                <w:szCs w:val="16"/>
              </w:rPr>
              <w:t>1</w:t>
            </w:r>
          </w:p>
        </w:tc>
        <w:tc>
          <w:tcPr>
            <w:tcW w:w="427" w:type="dxa"/>
            <w:shd w:val="solid" w:color="FFFFFF" w:fill="auto"/>
          </w:tcPr>
          <w:p w14:paraId="1492A031" w14:textId="77777777" w:rsidR="00612230" w:rsidRDefault="00612230" w:rsidP="00612230">
            <w:pPr>
              <w:pStyle w:val="TAC"/>
              <w:rPr>
                <w:sz w:val="16"/>
                <w:szCs w:val="16"/>
              </w:rPr>
            </w:pPr>
            <w:r>
              <w:rPr>
                <w:sz w:val="16"/>
                <w:szCs w:val="16"/>
              </w:rPr>
              <w:t>A</w:t>
            </w:r>
          </w:p>
        </w:tc>
        <w:tc>
          <w:tcPr>
            <w:tcW w:w="4983" w:type="dxa"/>
            <w:shd w:val="solid" w:color="FFFFFF" w:fill="auto"/>
          </w:tcPr>
          <w:p w14:paraId="58182F79" w14:textId="77777777" w:rsidR="00612230" w:rsidRPr="00C640CD" w:rsidRDefault="00612230" w:rsidP="00612230">
            <w:pPr>
              <w:pStyle w:val="TAL"/>
              <w:rPr>
                <w:sz w:val="16"/>
                <w:szCs w:val="16"/>
              </w:rPr>
            </w:pPr>
            <w:r w:rsidRPr="00612230">
              <w:rPr>
                <w:sz w:val="16"/>
                <w:szCs w:val="16"/>
              </w:rPr>
              <w:t>Corrections to Off-network Broadcast group call control</w:t>
            </w:r>
          </w:p>
        </w:tc>
        <w:tc>
          <w:tcPr>
            <w:tcW w:w="711" w:type="dxa"/>
            <w:shd w:val="solid" w:color="FFFFFF" w:fill="auto"/>
          </w:tcPr>
          <w:p w14:paraId="32E20D39" w14:textId="77777777" w:rsidR="00612230" w:rsidRDefault="00612230" w:rsidP="00612230">
            <w:pPr>
              <w:pStyle w:val="TAC"/>
              <w:rPr>
                <w:sz w:val="16"/>
                <w:szCs w:val="16"/>
              </w:rPr>
            </w:pPr>
            <w:r>
              <w:rPr>
                <w:sz w:val="16"/>
                <w:szCs w:val="16"/>
              </w:rPr>
              <w:t>15.5.0</w:t>
            </w:r>
          </w:p>
        </w:tc>
      </w:tr>
      <w:tr w:rsidR="00612230" w:rsidRPr="006B0D02" w14:paraId="294AE47F" w14:textId="77777777" w:rsidTr="00321B0A">
        <w:tc>
          <w:tcPr>
            <w:tcW w:w="804" w:type="dxa"/>
            <w:shd w:val="solid" w:color="FFFFFF" w:fill="auto"/>
          </w:tcPr>
          <w:p w14:paraId="28AC1758" w14:textId="77777777" w:rsidR="00612230" w:rsidRDefault="00612230" w:rsidP="00612230">
            <w:pPr>
              <w:pStyle w:val="TAC"/>
              <w:rPr>
                <w:sz w:val="16"/>
                <w:szCs w:val="16"/>
                <w:lang w:val="fr-FR"/>
              </w:rPr>
            </w:pPr>
            <w:r>
              <w:rPr>
                <w:sz w:val="16"/>
                <w:szCs w:val="16"/>
                <w:lang w:val="fr-FR"/>
              </w:rPr>
              <w:t>2019-03</w:t>
            </w:r>
          </w:p>
        </w:tc>
        <w:tc>
          <w:tcPr>
            <w:tcW w:w="803" w:type="dxa"/>
            <w:shd w:val="solid" w:color="FFFFFF" w:fill="auto"/>
          </w:tcPr>
          <w:p w14:paraId="6D085153" w14:textId="77777777" w:rsidR="00612230" w:rsidRDefault="00612230" w:rsidP="00612230">
            <w:pPr>
              <w:pStyle w:val="TAC"/>
              <w:rPr>
                <w:sz w:val="16"/>
                <w:szCs w:val="16"/>
              </w:rPr>
            </w:pPr>
            <w:r>
              <w:rPr>
                <w:sz w:val="16"/>
                <w:szCs w:val="16"/>
              </w:rPr>
              <w:t>CT-83</w:t>
            </w:r>
          </w:p>
        </w:tc>
        <w:tc>
          <w:tcPr>
            <w:tcW w:w="1099" w:type="dxa"/>
            <w:shd w:val="solid" w:color="FFFFFF" w:fill="auto"/>
          </w:tcPr>
          <w:p w14:paraId="7324CC7E" w14:textId="77777777" w:rsidR="00612230" w:rsidRPr="003B14A9" w:rsidRDefault="001E6D2F" w:rsidP="003B14A9">
            <w:pPr>
              <w:pStyle w:val="TAC"/>
              <w:rPr>
                <w:sz w:val="16"/>
                <w:szCs w:val="16"/>
                <w:lang w:val="fr-FR"/>
              </w:rPr>
            </w:pPr>
            <w:r w:rsidRPr="001E6D2F">
              <w:rPr>
                <w:sz w:val="16"/>
                <w:szCs w:val="16"/>
                <w:lang w:val="fr-FR"/>
              </w:rPr>
              <w:t>CP-190096</w:t>
            </w:r>
          </w:p>
        </w:tc>
        <w:tc>
          <w:tcPr>
            <w:tcW w:w="502" w:type="dxa"/>
            <w:shd w:val="solid" w:color="FFFFFF" w:fill="auto"/>
          </w:tcPr>
          <w:p w14:paraId="65C5FAFA" w14:textId="77777777" w:rsidR="00612230" w:rsidRDefault="001E6D2F" w:rsidP="00612230">
            <w:pPr>
              <w:pStyle w:val="TAL"/>
              <w:rPr>
                <w:sz w:val="16"/>
                <w:szCs w:val="16"/>
              </w:rPr>
            </w:pPr>
            <w:r>
              <w:rPr>
                <w:sz w:val="16"/>
                <w:szCs w:val="16"/>
              </w:rPr>
              <w:t>0469</w:t>
            </w:r>
          </w:p>
        </w:tc>
        <w:tc>
          <w:tcPr>
            <w:tcW w:w="427" w:type="dxa"/>
            <w:shd w:val="solid" w:color="FFFFFF" w:fill="auto"/>
          </w:tcPr>
          <w:p w14:paraId="773A36BD" w14:textId="77777777" w:rsidR="00612230" w:rsidRPr="003F5022" w:rsidRDefault="001E6D2F" w:rsidP="00612230">
            <w:pPr>
              <w:pStyle w:val="TAR"/>
              <w:rPr>
                <w:sz w:val="16"/>
                <w:szCs w:val="16"/>
              </w:rPr>
            </w:pPr>
            <w:r>
              <w:rPr>
                <w:sz w:val="16"/>
                <w:szCs w:val="16"/>
              </w:rPr>
              <w:t>1</w:t>
            </w:r>
          </w:p>
        </w:tc>
        <w:tc>
          <w:tcPr>
            <w:tcW w:w="427" w:type="dxa"/>
            <w:shd w:val="solid" w:color="FFFFFF" w:fill="auto"/>
          </w:tcPr>
          <w:p w14:paraId="0F52DC69" w14:textId="77777777" w:rsidR="00612230" w:rsidRDefault="001E6D2F" w:rsidP="00612230">
            <w:pPr>
              <w:pStyle w:val="TAC"/>
              <w:rPr>
                <w:sz w:val="16"/>
                <w:szCs w:val="16"/>
              </w:rPr>
            </w:pPr>
            <w:r>
              <w:rPr>
                <w:sz w:val="16"/>
                <w:szCs w:val="16"/>
              </w:rPr>
              <w:t>F</w:t>
            </w:r>
          </w:p>
        </w:tc>
        <w:tc>
          <w:tcPr>
            <w:tcW w:w="4983" w:type="dxa"/>
            <w:shd w:val="solid" w:color="FFFFFF" w:fill="auto"/>
          </w:tcPr>
          <w:p w14:paraId="78DE6369" w14:textId="77777777" w:rsidR="00612230" w:rsidRPr="00C640CD" w:rsidRDefault="001E6D2F" w:rsidP="00612230">
            <w:pPr>
              <w:pStyle w:val="TAL"/>
              <w:rPr>
                <w:sz w:val="16"/>
                <w:szCs w:val="16"/>
              </w:rPr>
            </w:pPr>
            <w:r w:rsidRPr="001E6D2F">
              <w:rPr>
                <w:sz w:val="16"/>
                <w:szCs w:val="16"/>
              </w:rPr>
              <w:t>MCPTT Emergency location triggering criteria</w:t>
            </w:r>
          </w:p>
        </w:tc>
        <w:tc>
          <w:tcPr>
            <w:tcW w:w="711" w:type="dxa"/>
            <w:shd w:val="solid" w:color="FFFFFF" w:fill="auto"/>
          </w:tcPr>
          <w:p w14:paraId="0698A6FD" w14:textId="77777777" w:rsidR="00612230" w:rsidRDefault="00612230" w:rsidP="00612230">
            <w:pPr>
              <w:pStyle w:val="TAC"/>
              <w:rPr>
                <w:sz w:val="16"/>
                <w:szCs w:val="16"/>
              </w:rPr>
            </w:pPr>
            <w:r>
              <w:rPr>
                <w:sz w:val="16"/>
                <w:szCs w:val="16"/>
              </w:rPr>
              <w:t>15.5.0</w:t>
            </w:r>
          </w:p>
        </w:tc>
      </w:tr>
      <w:tr w:rsidR="00C43C78" w:rsidRPr="006B0D02" w14:paraId="299230C3" w14:textId="77777777" w:rsidTr="00321B0A">
        <w:tc>
          <w:tcPr>
            <w:tcW w:w="804" w:type="dxa"/>
            <w:shd w:val="solid" w:color="FFFFFF" w:fill="auto"/>
          </w:tcPr>
          <w:p w14:paraId="392C9289"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7DFE66A9" w14:textId="77777777" w:rsidR="00C43C78" w:rsidRDefault="00C43C78" w:rsidP="00C43C78">
            <w:pPr>
              <w:pStyle w:val="TAC"/>
              <w:rPr>
                <w:sz w:val="16"/>
                <w:szCs w:val="16"/>
              </w:rPr>
            </w:pPr>
            <w:r>
              <w:rPr>
                <w:sz w:val="16"/>
                <w:szCs w:val="16"/>
              </w:rPr>
              <w:t>CT-83</w:t>
            </w:r>
          </w:p>
        </w:tc>
        <w:tc>
          <w:tcPr>
            <w:tcW w:w="1099" w:type="dxa"/>
            <w:shd w:val="solid" w:color="FFFFFF" w:fill="auto"/>
          </w:tcPr>
          <w:p w14:paraId="23B559E2" w14:textId="77777777" w:rsidR="00C43C78" w:rsidRPr="001E6D2F" w:rsidRDefault="00C43C78" w:rsidP="00C43C78">
            <w:pPr>
              <w:pStyle w:val="TAC"/>
              <w:rPr>
                <w:sz w:val="16"/>
                <w:szCs w:val="16"/>
                <w:lang w:val="fr-FR"/>
              </w:rPr>
            </w:pPr>
            <w:r w:rsidRPr="0094376C">
              <w:rPr>
                <w:sz w:val="16"/>
                <w:szCs w:val="16"/>
                <w:lang w:val="fr-FR"/>
              </w:rPr>
              <w:t>CP-190103</w:t>
            </w:r>
          </w:p>
        </w:tc>
        <w:tc>
          <w:tcPr>
            <w:tcW w:w="502" w:type="dxa"/>
            <w:shd w:val="solid" w:color="FFFFFF" w:fill="auto"/>
          </w:tcPr>
          <w:p w14:paraId="7F45E992" w14:textId="77777777" w:rsidR="00C43C78" w:rsidRDefault="00C43C78" w:rsidP="00C43C78">
            <w:pPr>
              <w:pStyle w:val="TAL"/>
              <w:rPr>
                <w:sz w:val="16"/>
                <w:szCs w:val="16"/>
              </w:rPr>
            </w:pPr>
            <w:r>
              <w:rPr>
                <w:sz w:val="16"/>
                <w:szCs w:val="16"/>
              </w:rPr>
              <w:t>0464</w:t>
            </w:r>
          </w:p>
        </w:tc>
        <w:tc>
          <w:tcPr>
            <w:tcW w:w="427" w:type="dxa"/>
            <w:shd w:val="solid" w:color="FFFFFF" w:fill="auto"/>
          </w:tcPr>
          <w:p w14:paraId="381E8844" w14:textId="77777777" w:rsidR="00C43C78" w:rsidRDefault="00C43C78" w:rsidP="00C43C78">
            <w:pPr>
              <w:pStyle w:val="TAR"/>
              <w:rPr>
                <w:sz w:val="16"/>
                <w:szCs w:val="16"/>
              </w:rPr>
            </w:pPr>
            <w:r>
              <w:rPr>
                <w:sz w:val="16"/>
                <w:szCs w:val="16"/>
              </w:rPr>
              <w:t>1</w:t>
            </w:r>
          </w:p>
        </w:tc>
        <w:tc>
          <w:tcPr>
            <w:tcW w:w="427" w:type="dxa"/>
            <w:shd w:val="solid" w:color="FFFFFF" w:fill="auto"/>
          </w:tcPr>
          <w:p w14:paraId="065E66DB" w14:textId="77777777" w:rsidR="00C43C78" w:rsidRDefault="00C43C78" w:rsidP="00C43C78">
            <w:pPr>
              <w:pStyle w:val="TAC"/>
              <w:rPr>
                <w:sz w:val="16"/>
                <w:szCs w:val="16"/>
              </w:rPr>
            </w:pPr>
            <w:r>
              <w:rPr>
                <w:sz w:val="16"/>
                <w:szCs w:val="16"/>
              </w:rPr>
              <w:t>F</w:t>
            </w:r>
          </w:p>
        </w:tc>
        <w:tc>
          <w:tcPr>
            <w:tcW w:w="4983" w:type="dxa"/>
            <w:shd w:val="solid" w:color="FFFFFF" w:fill="auto"/>
          </w:tcPr>
          <w:p w14:paraId="6E9CA457" w14:textId="77777777" w:rsidR="00C43C78" w:rsidRPr="001E6D2F" w:rsidRDefault="00C43C78" w:rsidP="00C43C78">
            <w:pPr>
              <w:pStyle w:val="TAL"/>
              <w:rPr>
                <w:sz w:val="16"/>
                <w:szCs w:val="16"/>
              </w:rPr>
            </w:pPr>
            <w:r w:rsidRPr="0094376C">
              <w:rPr>
                <w:sz w:val="16"/>
                <w:szCs w:val="16"/>
              </w:rPr>
              <w:t>24.379 addition of conference event subscription</w:t>
            </w:r>
          </w:p>
        </w:tc>
        <w:tc>
          <w:tcPr>
            <w:tcW w:w="711" w:type="dxa"/>
            <w:shd w:val="solid" w:color="FFFFFF" w:fill="auto"/>
          </w:tcPr>
          <w:p w14:paraId="0A599412" w14:textId="77777777" w:rsidR="00C43C78" w:rsidRDefault="003B14A9" w:rsidP="00C43C78">
            <w:pPr>
              <w:pStyle w:val="TAC"/>
              <w:rPr>
                <w:sz w:val="16"/>
                <w:szCs w:val="16"/>
              </w:rPr>
            </w:pPr>
            <w:r>
              <w:rPr>
                <w:sz w:val="16"/>
                <w:szCs w:val="16"/>
              </w:rPr>
              <w:t>16.0.0</w:t>
            </w:r>
          </w:p>
        </w:tc>
      </w:tr>
      <w:tr w:rsidR="00C43C78" w:rsidRPr="006B0D02" w14:paraId="13E11B6B" w14:textId="77777777" w:rsidTr="00321B0A">
        <w:tc>
          <w:tcPr>
            <w:tcW w:w="804" w:type="dxa"/>
            <w:shd w:val="solid" w:color="FFFFFF" w:fill="auto"/>
          </w:tcPr>
          <w:p w14:paraId="6865617C"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1459B82D" w14:textId="77777777" w:rsidR="00C43C78" w:rsidRDefault="00C43C78" w:rsidP="00C43C78">
            <w:pPr>
              <w:pStyle w:val="TAC"/>
              <w:rPr>
                <w:sz w:val="16"/>
                <w:szCs w:val="16"/>
              </w:rPr>
            </w:pPr>
            <w:r>
              <w:rPr>
                <w:sz w:val="16"/>
                <w:szCs w:val="16"/>
              </w:rPr>
              <w:t>CT-83</w:t>
            </w:r>
          </w:p>
        </w:tc>
        <w:tc>
          <w:tcPr>
            <w:tcW w:w="1099" w:type="dxa"/>
            <w:shd w:val="solid" w:color="FFFFFF" w:fill="auto"/>
          </w:tcPr>
          <w:p w14:paraId="50FB5FED" w14:textId="77777777" w:rsidR="00C43C78" w:rsidRPr="0094376C" w:rsidRDefault="00C43C78" w:rsidP="00C43C78">
            <w:pPr>
              <w:pStyle w:val="TAC"/>
              <w:rPr>
                <w:sz w:val="16"/>
                <w:szCs w:val="16"/>
                <w:lang w:val="fr-FR"/>
              </w:rPr>
            </w:pPr>
            <w:r w:rsidRPr="0094376C">
              <w:rPr>
                <w:sz w:val="16"/>
                <w:szCs w:val="16"/>
                <w:lang w:val="fr-FR"/>
              </w:rPr>
              <w:t>CP-190103</w:t>
            </w:r>
          </w:p>
        </w:tc>
        <w:tc>
          <w:tcPr>
            <w:tcW w:w="502" w:type="dxa"/>
            <w:shd w:val="solid" w:color="FFFFFF" w:fill="auto"/>
          </w:tcPr>
          <w:p w14:paraId="569BEF2C" w14:textId="77777777" w:rsidR="00C43C78" w:rsidRDefault="00C43C78" w:rsidP="00C43C78">
            <w:pPr>
              <w:pStyle w:val="TAL"/>
              <w:rPr>
                <w:sz w:val="16"/>
                <w:szCs w:val="16"/>
              </w:rPr>
            </w:pPr>
            <w:r>
              <w:rPr>
                <w:sz w:val="16"/>
                <w:szCs w:val="16"/>
              </w:rPr>
              <w:t>0465</w:t>
            </w:r>
          </w:p>
        </w:tc>
        <w:tc>
          <w:tcPr>
            <w:tcW w:w="427" w:type="dxa"/>
            <w:shd w:val="solid" w:color="FFFFFF" w:fill="auto"/>
          </w:tcPr>
          <w:p w14:paraId="3733504A" w14:textId="77777777" w:rsidR="00C43C78" w:rsidRDefault="00C43C78" w:rsidP="00C43C78">
            <w:pPr>
              <w:pStyle w:val="TAR"/>
              <w:rPr>
                <w:sz w:val="16"/>
                <w:szCs w:val="16"/>
              </w:rPr>
            </w:pPr>
            <w:r>
              <w:rPr>
                <w:sz w:val="16"/>
                <w:szCs w:val="16"/>
              </w:rPr>
              <w:t>2</w:t>
            </w:r>
          </w:p>
        </w:tc>
        <w:tc>
          <w:tcPr>
            <w:tcW w:w="427" w:type="dxa"/>
            <w:shd w:val="solid" w:color="FFFFFF" w:fill="auto"/>
          </w:tcPr>
          <w:p w14:paraId="469BF08A" w14:textId="77777777" w:rsidR="00C43C78" w:rsidRDefault="00C43C78" w:rsidP="00C43C78">
            <w:pPr>
              <w:pStyle w:val="TAC"/>
              <w:rPr>
                <w:sz w:val="16"/>
                <w:szCs w:val="16"/>
              </w:rPr>
            </w:pPr>
            <w:r>
              <w:rPr>
                <w:sz w:val="16"/>
                <w:szCs w:val="16"/>
              </w:rPr>
              <w:t>F</w:t>
            </w:r>
          </w:p>
        </w:tc>
        <w:tc>
          <w:tcPr>
            <w:tcW w:w="4983" w:type="dxa"/>
            <w:shd w:val="solid" w:color="FFFFFF" w:fill="auto"/>
          </w:tcPr>
          <w:p w14:paraId="6767A6D0" w14:textId="77777777" w:rsidR="00C43C78" w:rsidRPr="0094376C" w:rsidRDefault="00C43C78" w:rsidP="00C43C78">
            <w:pPr>
              <w:pStyle w:val="TAL"/>
              <w:rPr>
                <w:sz w:val="16"/>
                <w:szCs w:val="16"/>
              </w:rPr>
            </w:pPr>
            <w:r w:rsidRPr="0094376C">
              <w:rPr>
                <w:sz w:val="16"/>
                <w:szCs w:val="16"/>
              </w:rPr>
              <w:t>24.379 Copy MCPTT ID Fix</w:t>
            </w:r>
          </w:p>
        </w:tc>
        <w:tc>
          <w:tcPr>
            <w:tcW w:w="711" w:type="dxa"/>
            <w:shd w:val="solid" w:color="FFFFFF" w:fill="auto"/>
          </w:tcPr>
          <w:p w14:paraId="0E775ABF" w14:textId="77777777" w:rsidR="00C43C78" w:rsidRDefault="003B14A9" w:rsidP="00C43C78">
            <w:pPr>
              <w:pStyle w:val="TAC"/>
              <w:rPr>
                <w:sz w:val="16"/>
                <w:szCs w:val="16"/>
              </w:rPr>
            </w:pPr>
            <w:r>
              <w:rPr>
                <w:sz w:val="16"/>
                <w:szCs w:val="16"/>
              </w:rPr>
              <w:t>16.0.0</w:t>
            </w:r>
          </w:p>
        </w:tc>
      </w:tr>
      <w:tr w:rsidR="00C43C78" w:rsidRPr="006B0D02" w14:paraId="3ADBA7E4" w14:textId="77777777" w:rsidTr="00321B0A">
        <w:tc>
          <w:tcPr>
            <w:tcW w:w="804" w:type="dxa"/>
            <w:shd w:val="solid" w:color="FFFFFF" w:fill="auto"/>
          </w:tcPr>
          <w:p w14:paraId="3DE59D08"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2CC6087C" w14:textId="77777777" w:rsidR="00C43C78" w:rsidRDefault="00C43C78" w:rsidP="00C43C78">
            <w:pPr>
              <w:pStyle w:val="TAC"/>
              <w:rPr>
                <w:sz w:val="16"/>
                <w:szCs w:val="16"/>
              </w:rPr>
            </w:pPr>
            <w:r>
              <w:rPr>
                <w:sz w:val="16"/>
                <w:szCs w:val="16"/>
              </w:rPr>
              <w:t>CT-83</w:t>
            </w:r>
          </w:p>
        </w:tc>
        <w:tc>
          <w:tcPr>
            <w:tcW w:w="1099" w:type="dxa"/>
            <w:shd w:val="solid" w:color="FFFFFF" w:fill="auto"/>
          </w:tcPr>
          <w:p w14:paraId="444048F3" w14:textId="77777777" w:rsidR="00C43C78" w:rsidRPr="0094376C" w:rsidRDefault="00C43C78" w:rsidP="00C43C78">
            <w:pPr>
              <w:pStyle w:val="TAC"/>
              <w:rPr>
                <w:sz w:val="16"/>
                <w:szCs w:val="16"/>
                <w:lang w:val="fr-FR"/>
              </w:rPr>
            </w:pPr>
            <w:r w:rsidRPr="00C43C78">
              <w:rPr>
                <w:sz w:val="16"/>
                <w:szCs w:val="16"/>
                <w:lang w:val="fr-FR"/>
              </w:rPr>
              <w:t>CP-190103</w:t>
            </w:r>
          </w:p>
        </w:tc>
        <w:tc>
          <w:tcPr>
            <w:tcW w:w="502" w:type="dxa"/>
            <w:shd w:val="solid" w:color="FFFFFF" w:fill="auto"/>
          </w:tcPr>
          <w:p w14:paraId="713B6C30" w14:textId="77777777" w:rsidR="00C43C78" w:rsidRDefault="00C43C78" w:rsidP="00C43C78">
            <w:pPr>
              <w:pStyle w:val="TAL"/>
              <w:rPr>
                <w:sz w:val="16"/>
                <w:szCs w:val="16"/>
              </w:rPr>
            </w:pPr>
            <w:r>
              <w:rPr>
                <w:sz w:val="16"/>
                <w:szCs w:val="16"/>
              </w:rPr>
              <w:t>0470</w:t>
            </w:r>
          </w:p>
        </w:tc>
        <w:tc>
          <w:tcPr>
            <w:tcW w:w="427" w:type="dxa"/>
            <w:shd w:val="solid" w:color="FFFFFF" w:fill="auto"/>
          </w:tcPr>
          <w:p w14:paraId="0FB26C72" w14:textId="77777777" w:rsidR="00C43C78" w:rsidRDefault="00C43C78" w:rsidP="00C43C78">
            <w:pPr>
              <w:pStyle w:val="TAR"/>
              <w:rPr>
                <w:sz w:val="16"/>
                <w:szCs w:val="16"/>
              </w:rPr>
            </w:pPr>
          </w:p>
        </w:tc>
        <w:tc>
          <w:tcPr>
            <w:tcW w:w="427" w:type="dxa"/>
            <w:shd w:val="solid" w:color="FFFFFF" w:fill="auto"/>
          </w:tcPr>
          <w:p w14:paraId="4AF70065" w14:textId="77777777" w:rsidR="00C43C78" w:rsidRDefault="00C43C78" w:rsidP="00C43C78">
            <w:pPr>
              <w:pStyle w:val="TAC"/>
              <w:rPr>
                <w:sz w:val="16"/>
                <w:szCs w:val="16"/>
              </w:rPr>
            </w:pPr>
            <w:r>
              <w:rPr>
                <w:sz w:val="16"/>
                <w:szCs w:val="16"/>
              </w:rPr>
              <w:t>F</w:t>
            </w:r>
          </w:p>
        </w:tc>
        <w:tc>
          <w:tcPr>
            <w:tcW w:w="4983" w:type="dxa"/>
            <w:shd w:val="solid" w:color="FFFFFF" w:fill="auto"/>
          </w:tcPr>
          <w:p w14:paraId="00D6F844" w14:textId="77777777" w:rsidR="00C43C78" w:rsidRPr="0094376C" w:rsidRDefault="00C43C78" w:rsidP="00C43C78">
            <w:pPr>
              <w:pStyle w:val="TAL"/>
              <w:rPr>
                <w:sz w:val="16"/>
                <w:szCs w:val="16"/>
              </w:rPr>
            </w:pPr>
            <w:r w:rsidRPr="00C43C78">
              <w:rPr>
                <w:sz w:val="16"/>
                <w:szCs w:val="16"/>
              </w:rPr>
              <w:t>Media feature tag corrections</w:t>
            </w:r>
          </w:p>
        </w:tc>
        <w:tc>
          <w:tcPr>
            <w:tcW w:w="711" w:type="dxa"/>
            <w:shd w:val="solid" w:color="FFFFFF" w:fill="auto"/>
          </w:tcPr>
          <w:p w14:paraId="51FEE673" w14:textId="77777777" w:rsidR="00C43C78" w:rsidRDefault="003B14A9" w:rsidP="00C43C78">
            <w:pPr>
              <w:pStyle w:val="TAC"/>
              <w:rPr>
                <w:sz w:val="16"/>
                <w:szCs w:val="16"/>
              </w:rPr>
            </w:pPr>
            <w:r>
              <w:rPr>
                <w:sz w:val="16"/>
                <w:szCs w:val="16"/>
              </w:rPr>
              <w:t>16.0.0</w:t>
            </w:r>
          </w:p>
        </w:tc>
      </w:tr>
      <w:tr w:rsidR="00284A62" w:rsidRPr="006B0D02" w14:paraId="63B0442C" w14:textId="77777777" w:rsidTr="00321B0A">
        <w:tc>
          <w:tcPr>
            <w:tcW w:w="804" w:type="dxa"/>
            <w:shd w:val="solid" w:color="FFFFFF" w:fill="auto"/>
          </w:tcPr>
          <w:p w14:paraId="17C49A2A"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6C5B09E8" w14:textId="77777777" w:rsidR="00284A62" w:rsidRDefault="00284A62" w:rsidP="00284A62">
            <w:pPr>
              <w:pStyle w:val="TAC"/>
              <w:rPr>
                <w:sz w:val="16"/>
                <w:szCs w:val="16"/>
              </w:rPr>
            </w:pPr>
            <w:r>
              <w:rPr>
                <w:sz w:val="16"/>
                <w:szCs w:val="16"/>
              </w:rPr>
              <w:t>CT-84</w:t>
            </w:r>
          </w:p>
        </w:tc>
        <w:tc>
          <w:tcPr>
            <w:tcW w:w="1099" w:type="dxa"/>
            <w:shd w:val="solid" w:color="FFFFFF" w:fill="auto"/>
          </w:tcPr>
          <w:p w14:paraId="7B980283" w14:textId="77777777" w:rsidR="00284A62" w:rsidRPr="00C43C78" w:rsidRDefault="00284A62" w:rsidP="00284A62">
            <w:pPr>
              <w:pStyle w:val="TAC"/>
              <w:rPr>
                <w:sz w:val="16"/>
                <w:szCs w:val="16"/>
                <w:lang w:val="fr-FR"/>
              </w:rPr>
            </w:pPr>
            <w:r w:rsidRPr="00284A62">
              <w:rPr>
                <w:sz w:val="16"/>
                <w:szCs w:val="16"/>
                <w:lang w:val="fr-FR"/>
              </w:rPr>
              <w:t>CP-191116</w:t>
            </w:r>
          </w:p>
        </w:tc>
        <w:tc>
          <w:tcPr>
            <w:tcW w:w="502" w:type="dxa"/>
            <w:shd w:val="solid" w:color="FFFFFF" w:fill="auto"/>
          </w:tcPr>
          <w:p w14:paraId="11A557E6" w14:textId="77777777" w:rsidR="00284A62" w:rsidRDefault="00284A62" w:rsidP="00284A62">
            <w:pPr>
              <w:pStyle w:val="TAL"/>
              <w:rPr>
                <w:sz w:val="16"/>
                <w:szCs w:val="16"/>
              </w:rPr>
            </w:pPr>
            <w:r>
              <w:rPr>
                <w:sz w:val="16"/>
                <w:szCs w:val="16"/>
              </w:rPr>
              <w:t>0474</w:t>
            </w:r>
          </w:p>
        </w:tc>
        <w:tc>
          <w:tcPr>
            <w:tcW w:w="427" w:type="dxa"/>
            <w:shd w:val="solid" w:color="FFFFFF" w:fill="auto"/>
          </w:tcPr>
          <w:p w14:paraId="0F29D339" w14:textId="77777777" w:rsidR="00284A62" w:rsidRDefault="00284A62" w:rsidP="00284A62">
            <w:pPr>
              <w:pStyle w:val="TAR"/>
              <w:rPr>
                <w:sz w:val="16"/>
                <w:szCs w:val="16"/>
              </w:rPr>
            </w:pPr>
          </w:p>
        </w:tc>
        <w:tc>
          <w:tcPr>
            <w:tcW w:w="427" w:type="dxa"/>
            <w:shd w:val="solid" w:color="FFFFFF" w:fill="auto"/>
          </w:tcPr>
          <w:p w14:paraId="5298DBD1" w14:textId="77777777" w:rsidR="00284A62" w:rsidRDefault="00284A62" w:rsidP="00284A62">
            <w:pPr>
              <w:pStyle w:val="TAC"/>
              <w:rPr>
                <w:sz w:val="16"/>
                <w:szCs w:val="16"/>
              </w:rPr>
            </w:pPr>
            <w:r>
              <w:rPr>
                <w:sz w:val="16"/>
                <w:szCs w:val="16"/>
              </w:rPr>
              <w:t>A</w:t>
            </w:r>
          </w:p>
        </w:tc>
        <w:tc>
          <w:tcPr>
            <w:tcW w:w="4983" w:type="dxa"/>
            <w:shd w:val="solid" w:color="FFFFFF" w:fill="auto"/>
          </w:tcPr>
          <w:p w14:paraId="4D35BDE9" w14:textId="77777777" w:rsidR="00284A62" w:rsidRPr="00C43C78" w:rsidRDefault="00284A62" w:rsidP="00284A62">
            <w:pPr>
              <w:pStyle w:val="TAL"/>
              <w:rPr>
                <w:sz w:val="16"/>
                <w:szCs w:val="16"/>
              </w:rPr>
            </w:pPr>
            <w:r w:rsidRPr="00284A62">
              <w:rPr>
                <w:sz w:val="16"/>
                <w:szCs w:val="16"/>
              </w:rPr>
              <w:t>Resolving editor's notes on MONP port</w:t>
            </w:r>
          </w:p>
        </w:tc>
        <w:tc>
          <w:tcPr>
            <w:tcW w:w="711" w:type="dxa"/>
            <w:shd w:val="solid" w:color="FFFFFF" w:fill="auto"/>
          </w:tcPr>
          <w:p w14:paraId="21C37D72" w14:textId="77777777" w:rsidR="00284A62" w:rsidRDefault="00284A62" w:rsidP="00284A62">
            <w:pPr>
              <w:pStyle w:val="TAC"/>
              <w:rPr>
                <w:sz w:val="16"/>
                <w:szCs w:val="16"/>
              </w:rPr>
            </w:pPr>
            <w:r>
              <w:rPr>
                <w:sz w:val="16"/>
                <w:szCs w:val="16"/>
              </w:rPr>
              <w:t>16.1.0</w:t>
            </w:r>
          </w:p>
        </w:tc>
      </w:tr>
      <w:tr w:rsidR="00284A62" w:rsidRPr="006B0D02" w14:paraId="3D91B7E2" w14:textId="77777777" w:rsidTr="00321B0A">
        <w:tc>
          <w:tcPr>
            <w:tcW w:w="804" w:type="dxa"/>
            <w:shd w:val="solid" w:color="FFFFFF" w:fill="auto"/>
          </w:tcPr>
          <w:p w14:paraId="7C3429F1"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7839FA35" w14:textId="77777777" w:rsidR="00284A62" w:rsidRDefault="00284A62" w:rsidP="00284A62">
            <w:pPr>
              <w:pStyle w:val="TAC"/>
              <w:rPr>
                <w:sz w:val="16"/>
                <w:szCs w:val="16"/>
              </w:rPr>
            </w:pPr>
            <w:r>
              <w:rPr>
                <w:sz w:val="16"/>
                <w:szCs w:val="16"/>
              </w:rPr>
              <w:t>CT-84</w:t>
            </w:r>
          </w:p>
        </w:tc>
        <w:tc>
          <w:tcPr>
            <w:tcW w:w="1099" w:type="dxa"/>
            <w:shd w:val="solid" w:color="FFFFFF" w:fill="auto"/>
          </w:tcPr>
          <w:p w14:paraId="6340C69A" w14:textId="77777777" w:rsidR="00284A62" w:rsidRPr="00C43C78" w:rsidRDefault="00284A62" w:rsidP="00284A62">
            <w:pPr>
              <w:pStyle w:val="TAC"/>
              <w:rPr>
                <w:sz w:val="16"/>
                <w:szCs w:val="16"/>
                <w:lang w:val="fr-FR"/>
              </w:rPr>
            </w:pPr>
            <w:r w:rsidRPr="00284A62">
              <w:rPr>
                <w:sz w:val="16"/>
                <w:szCs w:val="16"/>
                <w:lang w:val="fr-FR"/>
              </w:rPr>
              <w:t>CP-191142</w:t>
            </w:r>
          </w:p>
        </w:tc>
        <w:tc>
          <w:tcPr>
            <w:tcW w:w="502" w:type="dxa"/>
            <w:shd w:val="solid" w:color="FFFFFF" w:fill="auto"/>
          </w:tcPr>
          <w:p w14:paraId="470FEBD2" w14:textId="77777777" w:rsidR="00284A62" w:rsidRDefault="00284A62" w:rsidP="00284A62">
            <w:pPr>
              <w:pStyle w:val="TAL"/>
              <w:rPr>
                <w:sz w:val="16"/>
                <w:szCs w:val="16"/>
              </w:rPr>
            </w:pPr>
            <w:r>
              <w:rPr>
                <w:sz w:val="16"/>
                <w:szCs w:val="16"/>
              </w:rPr>
              <w:t>0475</w:t>
            </w:r>
          </w:p>
        </w:tc>
        <w:tc>
          <w:tcPr>
            <w:tcW w:w="427" w:type="dxa"/>
            <w:shd w:val="solid" w:color="FFFFFF" w:fill="auto"/>
          </w:tcPr>
          <w:p w14:paraId="48D6A404" w14:textId="77777777" w:rsidR="00284A62" w:rsidRDefault="00284A62" w:rsidP="00284A62">
            <w:pPr>
              <w:pStyle w:val="TAR"/>
              <w:rPr>
                <w:sz w:val="16"/>
                <w:szCs w:val="16"/>
              </w:rPr>
            </w:pPr>
            <w:r>
              <w:rPr>
                <w:sz w:val="16"/>
                <w:szCs w:val="16"/>
              </w:rPr>
              <w:t>2</w:t>
            </w:r>
          </w:p>
        </w:tc>
        <w:tc>
          <w:tcPr>
            <w:tcW w:w="427" w:type="dxa"/>
            <w:shd w:val="solid" w:color="FFFFFF" w:fill="auto"/>
          </w:tcPr>
          <w:p w14:paraId="6D5F074A" w14:textId="77777777" w:rsidR="00284A62" w:rsidRDefault="00284A62" w:rsidP="00284A62">
            <w:pPr>
              <w:pStyle w:val="TAC"/>
              <w:rPr>
                <w:sz w:val="16"/>
                <w:szCs w:val="16"/>
              </w:rPr>
            </w:pPr>
            <w:r>
              <w:rPr>
                <w:sz w:val="16"/>
                <w:szCs w:val="16"/>
              </w:rPr>
              <w:t>F</w:t>
            </w:r>
          </w:p>
        </w:tc>
        <w:tc>
          <w:tcPr>
            <w:tcW w:w="4983" w:type="dxa"/>
            <w:shd w:val="solid" w:color="FFFFFF" w:fill="auto"/>
          </w:tcPr>
          <w:p w14:paraId="71A799EA" w14:textId="77777777" w:rsidR="00284A62" w:rsidRPr="00C43C78" w:rsidRDefault="00284A62" w:rsidP="00284A62">
            <w:pPr>
              <w:pStyle w:val="TAL"/>
              <w:rPr>
                <w:sz w:val="16"/>
                <w:szCs w:val="16"/>
              </w:rPr>
            </w:pPr>
            <w:r w:rsidRPr="00284A62">
              <w:rPr>
                <w:sz w:val="16"/>
                <w:szCs w:val="16"/>
              </w:rPr>
              <w:t>Fix for alert element</w:t>
            </w:r>
          </w:p>
        </w:tc>
        <w:tc>
          <w:tcPr>
            <w:tcW w:w="711" w:type="dxa"/>
            <w:shd w:val="solid" w:color="FFFFFF" w:fill="auto"/>
          </w:tcPr>
          <w:p w14:paraId="45C8A5E9" w14:textId="77777777" w:rsidR="00284A62" w:rsidRDefault="00284A62" w:rsidP="00284A62">
            <w:pPr>
              <w:pStyle w:val="TAC"/>
              <w:rPr>
                <w:sz w:val="16"/>
                <w:szCs w:val="16"/>
              </w:rPr>
            </w:pPr>
            <w:r>
              <w:rPr>
                <w:sz w:val="16"/>
                <w:szCs w:val="16"/>
              </w:rPr>
              <w:t>16.1.0</w:t>
            </w:r>
          </w:p>
        </w:tc>
      </w:tr>
      <w:tr w:rsidR="00284A62" w:rsidRPr="006B0D02" w14:paraId="42D32170" w14:textId="77777777" w:rsidTr="00321B0A">
        <w:tc>
          <w:tcPr>
            <w:tcW w:w="804" w:type="dxa"/>
            <w:shd w:val="solid" w:color="FFFFFF" w:fill="auto"/>
          </w:tcPr>
          <w:p w14:paraId="1A482395"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5C89D3BC" w14:textId="77777777" w:rsidR="00284A62" w:rsidRDefault="00284A62" w:rsidP="00284A62">
            <w:pPr>
              <w:pStyle w:val="TAC"/>
              <w:rPr>
                <w:sz w:val="16"/>
                <w:szCs w:val="16"/>
              </w:rPr>
            </w:pPr>
            <w:r>
              <w:rPr>
                <w:sz w:val="16"/>
                <w:szCs w:val="16"/>
              </w:rPr>
              <w:t>CT-84</w:t>
            </w:r>
          </w:p>
        </w:tc>
        <w:tc>
          <w:tcPr>
            <w:tcW w:w="1099" w:type="dxa"/>
            <w:shd w:val="solid" w:color="FFFFFF" w:fill="auto"/>
          </w:tcPr>
          <w:p w14:paraId="2E8CAD83" w14:textId="77777777" w:rsidR="00284A62" w:rsidRPr="00C43C78" w:rsidRDefault="00284A62" w:rsidP="00284A62">
            <w:pPr>
              <w:pStyle w:val="TAC"/>
              <w:rPr>
                <w:sz w:val="16"/>
                <w:szCs w:val="16"/>
                <w:lang w:val="fr-FR"/>
              </w:rPr>
            </w:pPr>
            <w:r w:rsidRPr="00284A62">
              <w:rPr>
                <w:sz w:val="16"/>
                <w:szCs w:val="16"/>
                <w:lang w:val="fr-FR"/>
              </w:rPr>
              <w:t>CP-191142</w:t>
            </w:r>
          </w:p>
        </w:tc>
        <w:tc>
          <w:tcPr>
            <w:tcW w:w="502" w:type="dxa"/>
            <w:shd w:val="solid" w:color="FFFFFF" w:fill="auto"/>
          </w:tcPr>
          <w:p w14:paraId="65E948BD" w14:textId="77777777" w:rsidR="00284A62" w:rsidRDefault="00284A62" w:rsidP="00284A62">
            <w:pPr>
              <w:pStyle w:val="TAL"/>
              <w:rPr>
                <w:sz w:val="16"/>
                <w:szCs w:val="16"/>
              </w:rPr>
            </w:pPr>
            <w:r>
              <w:rPr>
                <w:sz w:val="16"/>
                <w:szCs w:val="16"/>
              </w:rPr>
              <w:t>0476</w:t>
            </w:r>
          </w:p>
        </w:tc>
        <w:tc>
          <w:tcPr>
            <w:tcW w:w="427" w:type="dxa"/>
            <w:shd w:val="solid" w:color="FFFFFF" w:fill="auto"/>
          </w:tcPr>
          <w:p w14:paraId="419865CF" w14:textId="77777777" w:rsidR="00284A62" w:rsidRDefault="00284A62" w:rsidP="00284A62">
            <w:pPr>
              <w:pStyle w:val="TAR"/>
              <w:rPr>
                <w:sz w:val="16"/>
                <w:szCs w:val="16"/>
              </w:rPr>
            </w:pPr>
            <w:r>
              <w:rPr>
                <w:sz w:val="16"/>
                <w:szCs w:val="16"/>
              </w:rPr>
              <w:t>3</w:t>
            </w:r>
          </w:p>
        </w:tc>
        <w:tc>
          <w:tcPr>
            <w:tcW w:w="427" w:type="dxa"/>
            <w:shd w:val="solid" w:color="FFFFFF" w:fill="auto"/>
          </w:tcPr>
          <w:p w14:paraId="0E86864D" w14:textId="77777777" w:rsidR="00284A62" w:rsidRDefault="00284A62" w:rsidP="00284A62">
            <w:pPr>
              <w:pStyle w:val="TAC"/>
              <w:rPr>
                <w:sz w:val="16"/>
                <w:szCs w:val="16"/>
              </w:rPr>
            </w:pPr>
            <w:r>
              <w:rPr>
                <w:sz w:val="16"/>
                <w:szCs w:val="16"/>
              </w:rPr>
              <w:t>F</w:t>
            </w:r>
          </w:p>
        </w:tc>
        <w:tc>
          <w:tcPr>
            <w:tcW w:w="4983" w:type="dxa"/>
            <w:shd w:val="solid" w:color="FFFFFF" w:fill="auto"/>
          </w:tcPr>
          <w:p w14:paraId="59DAF21E" w14:textId="77777777" w:rsidR="00284A62" w:rsidRPr="00C43C78" w:rsidRDefault="00284A62" w:rsidP="00284A62">
            <w:pPr>
              <w:pStyle w:val="TAL"/>
              <w:rPr>
                <w:sz w:val="16"/>
                <w:szCs w:val="16"/>
              </w:rPr>
            </w:pPr>
            <w:r w:rsidRPr="00284A62">
              <w:rPr>
                <w:sz w:val="16"/>
                <w:szCs w:val="16"/>
              </w:rPr>
              <w:t>Emergency upgrade wording fix</w:t>
            </w:r>
          </w:p>
        </w:tc>
        <w:tc>
          <w:tcPr>
            <w:tcW w:w="711" w:type="dxa"/>
            <w:shd w:val="solid" w:color="FFFFFF" w:fill="auto"/>
          </w:tcPr>
          <w:p w14:paraId="3F8740F1" w14:textId="77777777" w:rsidR="00284A62" w:rsidRDefault="00284A62" w:rsidP="00284A62">
            <w:pPr>
              <w:pStyle w:val="TAC"/>
              <w:rPr>
                <w:sz w:val="16"/>
                <w:szCs w:val="16"/>
              </w:rPr>
            </w:pPr>
            <w:r>
              <w:rPr>
                <w:sz w:val="16"/>
                <w:szCs w:val="16"/>
              </w:rPr>
              <w:t>16.1.0</w:t>
            </w:r>
          </w:p>
        </w:tc>
      </w:tr>
      <w:tr w:rsidR="004E36A0" w:rsidRPr="006B0D02" w14:paraId="5DDEB935" w14:textId="77777777" w:rsidTr="00321B0A">
        <w:tc>
          <w:tcPr>
            <w:tcW w:w="804" w:type="dxa"/>
            <w:shd w:val="solid" w:color="FFFFFF" w:fill="auto"/>
          </w:tcPr>
          <w:p w14:paraId="38B68EE5" w14:textId="77777777" w:rsidR="004E36A0" w:rsidRDefault="004E36A0" w:rsidP="00284A62">
            <w:pPr>
              <w:pStyle w:val="TAC"/>
              <w:rPr>
                <w:sz w:val="16"/>
                <w:szCs w:val="16"/>
                <w:lang w:val="fr-FR"/>
              </w:rPr>
            </w:pPr>
            <w:r>
              <w:rPr>
                <w:sz w:val="16"/>
                <w:szCs w:val="16"/>
                <w:lang w:val="fr-FR"/>
              </w:rPr>
              <w:t>2019-09</w:t>
            </w:r>
          </w:p>
        </w:tc>
        <w:tc>
          <w:tcPr>
            <w:tcW w:w="803" w:type="dxa"/>
            <w:shd w:val="solid" w:color="FFFFFF" w:fill="auto"/>
          </w:tcPr>
          <w:p w14:paraId="4E94AC6D" w14:textId="77777777" w:rsidR="004E36A0" w:rsidRDefault="004E36A0" w:rsidP="00284A62">
            <w:pPr>
              <w:pStyle w:val="TAC"/>
              <w:rPr>
                <w:sz w:val="16"/>
                <w:szCs w:val="16"/>
              </w:rPr>
            </w:pPr>
            <w:r>
              <w:rPr>
                <w:sz w:val="16"/>
                <w:szCs w:val="16"/>
              </w:rPr>
              <w:t>CT-85</w:t>
            </w:r>
          </w:p>
        </w:tc>
        <w:tc>
          <w:tcPr>
            <w:tcW w:w="1099" w:type="dxa"/>
            <w:shd w:val="solid" w:color="FFFFFF" w:fill="auto"/>
          </w:tcPr>
          <w:p w14:paraId="38A7A525" w14:textId="77777777" w:rsidR="004E36A0" w:rsidRPr="00284A62" w:rsidRDefault="004E36A0" w:rsidP="00284A62">
            <w:pPr>
              <w:pStyle w:val="TAC"/>
              <w:rPr>
                <w:sz w:val="16"/>
                <w:szCs w:val="16"/>
                <w:lang w:val="fr-FR"/>
              </w:rPr>
            </w:pPr>
            <w:r w:rsidRPr="004E36A0">
              <w:rPr>
                <w:sz w:val="16"/>
                <w:szCs w:val="16"/>
                <w:lang w:val="fr-FR"/>
              </w:rPr>
              <w:t>CP-192065</w:t>
            </w:r>
          </w:p>
        </w:tc>
        <w:tc>
          <w:tcPr>
            <w:tcW w:w="502" w:type="dxa"/>
            <w:shd w:val="solid" w:color="FFFFFF" w:fill="auto"/>
          </w:tcPr>
          <w:p w14:paraId="1277443A" w14:textId="77777777" w:rsidR="004E36A0" w:rsidRDefault="004E36A0" w:rsidP="00284A62">
            <w:pPr>
              <w:pStyle w:val="TAL"/>
              <w:rPr>
                <w:sz w:val="16"/>
                <w:szCs w:val="16"/>
              </w:rPr>
            </w:pPr>
            <w:r>
              <w:rPr>
                <w:sz w:val="16"/>
                <w:szCs w:val="16"/>
              </w:rPr>
              <w:t>0477</w:t>
            </w:r>
          </w:p>
        </w:tc>
        <w:tc>
          <w:tcPr>
            <w:tcW w:w="427" w:type="dxa"/>
            <w:shd w:val="solid" w:color="FFFFFF" w:fill="auto"/>
          </w:tcPr>
          <w:p w14:paraId="04811900" w14:textId="77777777" w:rsidR="004E36A0" w:rsidRDefault="004E36A0" w:rsidP="00284A62">
            <w:pPr>
              <w:pStyle w:val="TAR"/>
              <w:rPr>
                <w:sz w:val="16"/>
                <w:szCs w:val="16"/>
              </w:rPr>
            </w:pPr>
          </w:p>
        </w:tc>
        <w:tc>
          <w:tcPr>
            <w:tcW w:w="427" w:type="dxa"/>
            <w:shd w:val="solid" w:color="FFFFFF" w:fill="auto"/>
          </w:tcPr>
          <w:p w14:paraId="67A8C3C1" w14:textId="77777777" w:rsidR="004E36A0" w:rsidRDefault="004E36A0" w:rsidP="00284A62">
            <w:pPr>
              <w:pStyle w:val="TAC"/>
              <w:rPr>
                <w:sz w:val="16"/>
                <w:szCs w:val="16"/>
              </w:rPr>
            </w:pPr>
            <w:r>
              <w:rPr>
                <w:sz w:val="16"/>
                <w:szCs w:val="16"/>
              </w:rPr>
              <w:t>F</w:t>
            </w:r>
          </w:p>
        </w:tc>
        <w:tc>
          <w:tcPr>
            <w:tcW w:w="4983" w:type="dxa"/>
            <w:shd w:val="solid" w:color="FFFFFF" w:fill="auto"/>
          </w:tcPr>
          <w:p w14:paraId="506AAA24" w14:textId="77777777" w:rsidR="004E36A0" w:rsidRPr="00284A62" w:rsidRDefault="004E36A0" w:rsidP="00284A62">
            <w:pPr>
              <w:pStyle w:val="TAL"/>
              <w:rPr>
                <w:sz w:val="16"/>
                <w:szCs w:val="16"/>
              </w:rPr>
            </w:pPr>
            <w:r w:rsidRPr="004E36A0">
              <w:rPr>
                <w:sz w:val="16"/>
                <w:szCs w:val="16"/>
              </w:rPr>
              <w:t>TS 24.379 reference fix</w:t>
            </w:r>
          </w:p>
        </w:tc>
        <w:tc>
          <w:tcPr>
            <w:tcW w:w="711" w:type="dxa"/>
            <w:shd w:val="solid" w:color="FFFFFF" w:fill="auto"/>
          </w:tcPr>
          <w:p w14:paraId="270DF78E" w14:textId="77777777" w:rsidR="004E36A0" w:rsidRDefault="004E36A0" w:rsidP="00284A62">
            <w:pPr>
              <w:pStyle w:val="TAC"/>
              <w:rPr>
                <w:sz w:val="16"/>
                <w:szCs w:val="16"/>
              </w:rPr>
            </w:pPr>
            <w:r>
              <w:rPr>
                <w:sz w:val="16"/>
                <w:szCs w:val="16"/>
              </w:rPr>
              <w:t>16.2.0</w:t>
            </w:r>
          </w:p>
        </w:tc>
      </w:tr>
      <w:tr w:rsidR="00857E46" w:rsidRPr="006B0D02" w14:paraId="1428BEC1" w14:textId="77777777" w:rsidTr="00321B0A">
        <w:tc>
          <w:tcPr>
            <w:tcW w:w="804" w:type="dxa"/>
            <w:shd w:val="solid" w:color="FFFFFF" w:fill="auto"/>
          </w:tcPr>
          <w:p w14:paraId="4474100D"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3398AED8" w14:textId="77777777" w:rsidR="00857E46" w:rsidRDefault="00857E46" w:rsidP="00857E46">
            <w:pPr>
              <w:pStyle w:val="TAC"/>
              <w:rPr>
                <w:sz w:val="16"/>
                <w:szCs w:val="16"/>
              </w:rPr>
            </w:pPr>
            <w:r>
              <w:rPr>
                <w:sz w:val="16"/>
                <w:szCs w:val="16"/>
              </w:rPr>
              <w:t>CT-85</w:t>
            </w:r>
          </w:p>
        </w:tc>
        <w:tc>
          <w:tcPr>
            <w:tcW w:w="1099" w:type="dxa"/>
            <w:shd w:val="solid" w:color="FFFFFF" w:fill="auto"/>
          </w:tcPr>
          <w:p w14:paraId="0378726F" w14:textId="77777777" w:rsidR="00857E46" w:rsidRPr="00284A62"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3ECAB742" w14:textId="77777777" w:rsidR="00857E46" w:rsidRDefault="00857E46" w:rsidP="00857E46">
            <w:pPr>
              <w:pStyle w:val="TAL"/>
              <w:rPr>
                <w:sz w:val="16"/>
                <w:szCs w:val="16"/>
              </w:rPr>
            </w:pPr>
            <w:r>
              <w:rPr>
                <w:sz w:val="16"/>
                <w:szCs w:val="16"/>
              </w:rPr>
              <w:t>0478</w:t>
            </w:r>
          </w:p>
        </w:tc>
        <w:tc>
          <w:tcPr>
            <w:tcW w:w="427" w:type="dxa"/>
            <w:shd w:val="solid" w:color="FFFFFF" w:fill="auto"/>
          </w:tcPr>
          <w:p w14:paraId="01E53BE4" w14:textId="77777777" w:rsidR="00857E46" w:rsidRDefault="00857E46" w:rsidP="00857E46">
            <w:pPr>
              <w:pStyle w:val="TAR"/>
              <w:rPr>
                <w:sz w:val="16"/>
                <w:szCs w:val="16"/>
              </w:rPr>
            </w:pPr>
          </w:p>
        </w:tc>
        <w:tc>
          <w:tcPr>
            <w:tcW w:w="427" w:type="dxa"/>
            <w:shd w:val="solid" w:color="FFFFFF" w:fill="auto"/>
          </w:tcPr>
          <w:p w14:paraId="5237564B" w14:textId="77777777" w:rsidR="00857E46" w:rsidRDefault="00857E46" w:rsidP="00857E46">
            <w:pPr>
              <w:pStyle w:val="TAC"/>
              <w:rPr>
                <w:sz w:val="16"/>
                <w:szCs w:val="16"/>
              </w:rPr>
            </w:pPr>
            <w:r>
              <w:rPr>
                <w:sz w:val="16"/>
                <w:szCs w:val="16"/>
              </w:rPr>
              <w:t>F</w:t>
            </w:r>
          </w:p>
        </w:tc>
        <w:tc>
          <w:tcPr>
            <w:tcW w:w="4983" w:type="dxa"/>
            <w:shd w:val="solid" w:color="FFFFFF" w:fill="auto"/>
          </w:tcPr>
          <w:p w14:paraId="2FF66B7E" w14:textId="77777777" w:rsidR="00857E46" w:rsidRPr="00284A62" w:rsidRDefault="00857E46" w:rsidP="00857E46">
            <w:pPr>
              <w:pStyle w:val="TAL"/>
              <w:rPr>
                <w:sz w:val="16"/>
                <w:szCs w:val="16"/>
              </w:rPr>
            </w:pPr>
            <w:r w:rsidRPr="004E36A0">
              <w:rPr>
                <w:sz w:val="16"/>
                <w:szCs w:val="16"/>
              </w:rPr>
              <w:t>Subsequent corrections to sections upgrading calls to emergency or imminent peril</w:t>
            </w:r>
          </w:p>
        </w:tc>
        <w:tc>
          <w:tcPr>
            <w:tcW w:w="711" w:type="dxa"/>
            <w:shd w:val="solid" w:color="FFFFFF" w:fill="auto"/>
          </w:tcPr>
          <w:p w14:paraId="1B868F00" w14:textId="77777777" w:rsidR="00857E46" w:rsidRDefault="00857E46" w:rsidP="00857E46">
            <w:pPr>
              <w:pStyle w:val="TAC"/>
              <w:rPr>
                <w:sz w:val="16"/>
                <w:szCs w:val="16"/>
              </w:rPr>
            </w:pPr>
            <w:r w:rsidRPr="009B4478">
              <w:rPr>
                <w:sz w:val="16"/>
                <w:szCs w:val="16"/>
              </w:rPr>
              <w:t>16.2.0</w:t>
            </w:r>
          </w:p>
        </w:tc>
      </w:tr>
      <w:tr w:rsidR="00857E46" w:rsidRPr="006B0D02" w14:paraId="32D1986F" w14:textId="77777777" w:rsidTr="00321B0A">
        <w:tc>
          <w:tcPr>
            <w:tcW w:w="804" w:type="dxa"/>
            <w:shd w:val="solid" w:color="FFFFFF" w:fill="auto"/>
          </w:tcPr>
          <w:p w14:paraId="7A2ABE16"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54CB593D" w14:textId="77777777" w:rsidR="00857E46" w:rsidRDefault="00857E46" w:rsidP="00857E46">
            <w:pPr>
              <w:pStyle w:val="TAC"/>
              <w:rPr>
                <w:sz w:val="16"/>
                <w:szCs w:val="16"/>
              </w:rPr>
            </w:pPr>
            <w:r>
              <w:rPr>
                <w:sz w:val="16"/>
                <w:szCs w:val="16"/>
              </w:rPr>
              <w:t>CT-85</w:t>
            </w:r>
          </w:p>
        </w:tc>
        <w:tc>
          <w:tcPr>
            <w:tcW w:w="1099" w:type="dxa"/>
            <w:shd w:val="solid" w:color="FFFFFF" w:fill="auto"/>
          </w:tcPr>
          <w:p w14:paraId="182B4DC2" w14:textId="77777777" w:rsidR="00857E46" w:rsidRPr="004E36A0"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5052C1B9" w14:textId="77777777" w:rsidR="00857E46" w:rsidRDefault="00857E46" w:rsidP="00857E46">
            <w:pPr>
              <w:pStyle w:val="TAL"/>
              <w:rPr>
                <w:sz w:val="16"/>
                <w:szCs w:val="16"/>
              </w:rPr>
            </w:pPr>
            <w:r>
              <w:rPr>
                <w:sz w:val="16"/>
                <w:szCs w:val="16"/>
              </w:rPr>
              <w:t>0479</w:t>
            </w:r>
          </w:p>
        </w:tc>
        <w:tc>
          <w:tcPr>
            <w:tcW w:w="427" w:type="dxa"/>
            <w:shd w:val="solid" w:color="FFFFFF" w:fill="auto"/>
          </w:tcPr>
          <w:p w14:paraId="11DEC388" w14:textId="77777777" w:rsidR="00857E46" w:rsidRDefault="00857E46" w:rsidP="00857E46">
            <w:pPr>
              <w:pStyle w:val="TAR"/>
              <w:rPr>
                <w:sz w:val="16"/>
                <w:szCs w:val="16"/>
              </w:rPr>
            </w:pPr>
          </w:p>
        </w:tc>
        <w:tc>
          <w:tcPr>
            <w:tcW w:w="427" w:type="dxa"/>
            <w:shd w:val="solid" w:color="FFFFFF" w:fill="auto"/>
          </w:tcPr>
          <w:p w14:paraId="29FFEC68" w14:textId="77777777" w:rsidR="00857E46" w:rsidRDefault="00857E46" w:rsidP="00857E46">
            <w:pPr>
              <w:pStyle w:val="TAC"/>
              <w:rPr>
                <w:sz w:val="16"/>
                <w:szCs w:val="16"/>
              </w:rPr>
            </w:pPr>
            <w:r>
              <w:rPr>
                <w:sz w:val="16"/>
                <w:szCs w:val="16"/>
              </w:rPr>
              <w:t>F</w:t>
            </w:r>
          </w:p>
        </w:tc>
        <w:tc>
          <w:tcPr>
            <w:tcW w:w="4983" w:type="dxa"/>
            <w:shd w:val="solid" w:color="FFFFFF" w:fill="auto"/>
          </w:tcPr>
          <w:p w14:paraId="5A1D2DDE" w14:textId="77777777" w:rsidR="00857E46" w:rsidRPr="004E36A0" w:rsidRDefault="00857E46" w:rsidP="00857E46">
            <w:pPr>
              <w:pStyle w:val="TAL"/>
              <w:rPr>
                <w:sz w:val="16"/>
                <w:szCs w:val="16"/>
              </w:rPr>
            </w:pPr>
            <w:r w:rsidRPr="004E36A0">
              <w:rPr>
                <w:sz w:val="16"/>
                <w:szCs w:val="16"/>
              </w:rPr>
              <w:t>ASN.1 specification 24.379</w:t>
            </w:r>
          </w:p>
        </w:tc>
        <w:tc>
          <w:tcPr>
            <w:tcW w:w="711" w:type="dxa"/>
            <w:shd w:val="solid" w:color="FFFFFF" w:fill="auto"/>
          </w:tcPr>
          <w:p w14:paraId="2C75808E" w14:textId="77777777" w:rsidR="00857E46" w:rsidRDefault="00857E46" w:rsidP="00857E46">
            <w:pPr>
              <w:pStyle w:val="TAC"/>
              <w:rPr>
                <w:sz w:val="16"/>
                <w:szCs w:val="16"/>
              </w:rPr>
            </w:pPr>
            <w:r w:rsidRPr="009B4478">
              <w:rPr>
                <w:sz w:val="16"/>
                <w:szCs w:val="16"/>
              </w:rPr>
              <w:t>16.2.0</w:t>
            </w:r>
          </w:p>
        </w:tc>
      </w:tr>
      <w:tr w:rsidR="00857E46" w:rsidRPr="006B0D02" w14:paraId="745865FE" w14:textId="77777777" w:rsidTr="00321B0A">
        <w:tc>
          <w:tcPr>
            <w:tcW w:w="804" w:type="dxa"/>
            <w:shd w:val="solid" w:color="FFFFFF" w:fill="auto"/>
          </w:tcPr>
          <w:p w14:paraId="2DD1B3CA"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60EB2193" w14:textId="77777777" w:rsidR="00857E46" w:rsidRDefault="00857E46" w:rsidP="00857E46">
            <w:pPr>
              <w:pStyle w:val="TAC"/>
              <w:rPr>
                <w:sz w:val="16"/>
                <w:szCs w:val="16"/>
              </w:rPr>
            </w:pPr>
            <w:r>
              <w:rPr>
                <w:sz w:val="16"/>
                <w:szCs w:val="16"/>
              </w:rPr>
              <w:t>CT-85</w:t>
            </w:r>
          </w:p>
        </w:tc>
        <w:tc>
          <w:tcPr>
            <w:tcW w:w="1099" w:type="dxa"/>
            <w:shd w:val="solid" w:color="FFFFFF" w:fill="auto"/>
          </w:tcPr>
          <w:p w14:paraId="3773F266" w14:textId="77777777" w:rsidR="00857E46" w:rsidRPr="004E36A0"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7626FF67" w14:textId="77777777" w:rsidR="00857E46" w:rsidRDefault="00857E46" w:rsidP="00857E46">
            <w:pPr>
              <w:pStyle w:val="TAL"/>
              <w:rPr>
                <w:sz w:val="16"/>
                <w:szCs w:val="16"/>
              </w:rPr>
            </w:pPr>
            <w:r>
              <w:rPr>
                <w:sz w:val="16"/>
                <w:szCs w:val="16"/>
              </w:rPr>
              <w:t>0480</w:t>
            </w:r>
          </w:p>
        </w:tc>
        <w:tc>
          <w:tcPr>
            <w:tcW w:w="427" w:type="dxa"/>
            <w:shd w:val="solid" w:color="FFFFFF" w:fill="auto"/>
          </w:tcPr>
          <w:p w14:paraId="51211624" w14:textId="77777777" w:rsidR="00857E46" w:rsidRDefault="00857E46" w:rsidP="00857E46">
            <w:pPr>
              <w:pStyle w:val="TAR"/>
              <w:rPr>
                <w:sz w:val="16"/>
                <w:szCs w:val="16"/>
              </w:rPr>
            </w:pPr>
            <w:r>
              <w:rPr>
                <w:sz w:val="16"/>
                <w:szCs w:val="16"/>
              </w:rPr>
              <w:t>1</w:t>
            </w:r>
          </w:p>
        </w:tc>
        <w:tc>
          <w:tcPr>
            <w:tcW w:w="427" w:type="dxa"/>
            <w:shd w:val="solid" w:color="FFFFFF" w:fill="auto"/>
          </w:tcPr>
          <w:p w14:paraId="7D5B4980" w14:textId="77777777" w:rsidR="00857E46" w:rsidRDefault="00857E46" w:rsidP="00857E46">
            <w:pPr>
              <w:pStyle w:val="TAC"/>
              <w:rPr>
                <w:sz w:val="16"/>
                <w:szCs w:val="16"/>
              </w:rPr>
            </w:pPr>
            <w:r>
              <w:rPr>
                <w:sz w:val="16"/>
                <w:szCs w:val="16"/>
              </w:rPr>
              <w:t>F</w:t>
            </w:r>
          </w:p>
        </w:tc>
        <w:tc>
          <w:tcPr>
            <w:tcW w:w="4983" w:type="dxa"/>
            <w:shd w:val="solid" w:color="FFFFFF" w:fill="auto"/>
          </w:tcPr>
          <w:p w14:paraId="321FBF51" w14:textId="77777777" w:rsidR="00857E46" w:rsidRPr="004E36A0" w:rsidRDefault="00857E46" w:rsidP="00857E46">
            <w:pPr>
              <w:pStyle w:val="TAL"/>
              <w:rPr>
                <w:sz w:val="16"/>
                <w:szCs w:val="16"/>
              </w:rPr>
            </w:pPr>
            <w:r w:rsidRPr="004E36A0">
              <w:rPr>
                <w:sz w:val="16"/>
                <w:szCs w:val="16"/>
              </w:rPr>
              <w:t>Corrections related to MCPC</w:t>
            </w:r>
          </w:p>
        </w:tc>
        <w:tc>
          <w:tcPr>
            <w:tcW w:w="711" w:type="dxa"/>
            <w:shd w:val="solid" w:color="FFFFFF" w:fill="auto"/>
          </w:tcPr>
          <w:p w14:paraId="06FB5E2C" w14:textId="77777777" w:rsidR="00857E46" w:rsidRDefault="00857E46" w:rsidP="00857E46">
            <w:pPr>
              <w:pStyle w:val="TAC"/>
              <w:rPr>
                <w:sz w:val="16"/>
                <w:szCs w:val="16"/>
              </w:rPr>
            </w:pPr>
            <w:r w:rsidRPr="009B4478">
              <w:rPr>
                <w:sz w:val="16"/>
                <w:szCs w:val="16"/>
              </w:rPr>
              <w:t>16.2.0</w:t>
            </w:r>
          </w:p>
        </w:tc>
      </w:tr>
      <w:tr w:rsidR="00857E46" w:rsidRPr="006B0D02" w14:paraId="170503A3" w14:textId="77777777" w:rsidTr="00321B0A">
        <w:tc>
          <w:tcPr>
            <w:tcW w:w="804" w:type="dxa"/>
            <w:shd w:val="solid" w:color="FFFFFF" w:fill="auto"/>
          </w:tcPr>
          <w:p w14:paraId="7E4DC153"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07FE7754" w14:textId="77777777" w:rsidR="00857E46" w:rsidRDefault="00857E46" w:rsidP="00857E46">
            <w:pPr>
              <w:pStyle w:val="TAC"/>
              <w:rPr>
                <w:sz w:val="16"/>
                <w:szCs w:val="16"/>
              </w:rPr>
            </w:pPr>
            <w:r>
              <w:rPr>
                <w:sz w:val="16"/>
                <w:szCs w:val="16"/>
              </w:rPr>
              <w:t>CT-85</w:t>
            </w:r>
          </w:p>
        </w:tc>
        <w:tc>
          <w:tcPr>
            <w:tcW w:w="1099" w:type="dxa"/>
            <w:shd w:val="solid" w:color="FFFFFF" w:fill="auto"/>
          </w:tcPr>
          <w:p w14:paraId="483493D4" w14:textId="77777777" w:rsidR="00857E46" w:rsidRPr="004E36A0" w:rsidRDefault="00857E46" w:rsidP="00857E46">
            <w:pPr>
              <w:pStyle w:val="TAC"/>
              <w:rPr>
                <w:sz w:val="16"/>
                <w:szCs w:val="16"/>
                <w:lang w:val="fr-FR"/>
              </w:rPr>
            </w:pPr>
            <w:r w:rsidRPr="004E36A0">
              <w:rPr>
                <w:sz w:val="16"/>
                <w:szCs w:val="16"/>
                <w:lang w:val="fr-FR"/>
              </w:rPr>
              <w:t>CP-192066</w:t>
            </w:r>
          </w:p>
        </w:tc>
        <w:tc>
          <w:tcPr>
            <w:tcW w:w="502" w:type="dxa"/>
            <w:shd w:val="solid" w:color="FFFFFF" w:fill="auto"/>
          </w:tcPr>
          <w:p w14:paraId="2417FC57" w14:textId="77777777" w:rsidR="00857E46" w:rsidRDefault="00857E46" w:rsidP="00857E46">
            <w:pPr>
              <w:pStyle w:val="TAL"/>
              <w:rPr>
                <w:sz w:val="16"/>
                <w:szCs w:val="16"/>
              </w:rPr>
            </w:pPr>
            <w:r>
              <w:rPr>
                <w:sz w:val="16"/>
                <w:szCs w:val="16"/>
              </w:rPr>
              <w:t>0481</w:t>
            </w:r>
          </w:p>
        </w:tc>
        <w:tc>
          <w:tcPr>
            <w:tcW w:w="427" w:type="dxa"/>
            <w:shd w:val="solid" w:color="FFFFFF" w:fill="auto"/>
          </w:tcPr>
          <w:p w14:paraId="473864A8" w14:textId="77777777" w:rsidR="00857E46" w:rsidRDefault="00857E46" w:rsidP="00857E46">
            <w:pPr>
              <w:pStyle w:val="TAR"/>
              <w:rPr>
                <w:sz w:val="16"/>
                <w:szCs w:val="16"/>
              </w:rPr>
            </w:pPr>
            <w:r>
              <w:rPr>
                <w:sz w:val="16"/>
                <w:szCs w:val="16"/>
              </w:rPr>
              <w:t>1</w:t>
            </w:r>
          </w:p>
        </w:tc>
        <w:tc>
          <w:tcPr>
            <w:tcW w:w="427" w:type="dxa"/>
            <w:shd w:val="solid" w:color="FFFFFF" w:fill="auto"/>
          </w:tcPr>
          <w:p w14:paraId="597A4CB5" w14:textId="77777777" w:rsidR="00857E46" w:rsidRDefault="00857E46" w:rsidP="00857E46">
            <w:pPr>
              <w:pStyle w:val="TAC"/>
              <w:rPr>
                <w:sz w:val="16"/>
                <w:szCs w:val="16"/>
              </w:rPr>
            </w:pPr>
            <w:r>
              <w:rPr>
                <w:sz w:val="16"/>
                <w:szCs w:val="16"/>
              </w:rPr>
              <w:t>B</w:t>
            </w:r>
          </w:p>
        </w:tc>
        <w:tc>
          <w:tcPr>
            <w:tcW w:w="4983" w:type="dxa"/>
            <w:shd w:val="solid" w:color="FFFFFF" w:fill="auto"/>
          </w:tcPr>
          <w:p w14:paraId="43DDA720" w14:textId="77777777" w:rsidR="00857E46" w:rsidRPr="004E36A0" w:rsidRDefault="00857E46" w:rsidP="00857E46">
            <w:pPr>
              <w:pStyle w:val="TAL"/>
              <w:rPr>
                <w:sz w:val="16"/>
                <w:szCs w:val="16"/>
              </w:rPr>
            </w:pPr>
            <w:r w:rsidRPr="004E36A0">
              <w:rPr>
                <w:sz w:val="16"/>
                <w:szCs w:val="16"/>
              </w:rPr>
              <w:t>Restricting incoming private communications - call control</w:t>
            </w:r>
          </w:p>
        </w:tc>
        <w:tc>
          <w:tcPr>
            <w:tcW w:w="711" w:type="dxa"/>
            <w:shd w:val="solid" w:color="FFFFFF" w:fill="auto"/>
          </w:tcPr>
          <w:p w14:paraId="29615BA1" w14:textId="77777777" w:rsidR="00857E46" w:rsidRDefault="00857E46" w:rsidP="00857E46">
            <w:pPr>
              <w:pStyle w:val="TAC"/>
              <w:rPr>
                <w:sz w:val="16"/>
                <w:szCs w:val="16"/>
              </w:rPr>
            </w:pPr>
            <w:r w:rsidRPr="009B4478">
              <w:rPr>
                <w:sz w:val="16"/>
                <w:szCs w:val="16"/>
              </w:rPr>
              <w:t>16.2.0</w:t>
            </w:r>
          </w:p>
        </w:tc>
      </w:tr>
      <w:tr w:rsidR="00857E46" w:rsidRPr="006B0D02" w14:paraId="5D790E8F" w14:textId="77777777" w:rsidTr="00321B0A">
        <w:tc>
          <w:tcPr>
            <w:tcW w:w="804" w:type="dxa"/>
            <w:shd w:val="solid" w:color="FFFFFF" w:fill="auto"/>
          </w:tcPr>
          <w:p w14:paraId="36693704"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7D707422" w14:textId="77777777" w:rsidR="00857E46" w:rsidRDefault="00857E46" w:rsidP="00857E46">
            <w:pPr>
              <w:pStyle w:val="TAC"/>
              <w:rPr>
                <w:sz w:val="16"/>
                <w:szCs w:val="16"/>
              </w:rPr>
            </w:pPr>
            <w:r>
              <w:rPr>
                <w:sz w:val="16"/>
                <w:szCs w:val="16"/>
              </w:rPr>
              <w:t>CT-85</w:t>
            </w:r>
          </w:p>
        </w:tc>
        <w:tc>
          <w:tcPr>
            <w:tcW w:w="1099" w:type="dxa"/>
            <w:shd w:val="solid" w:color="FFFFFF" w:fill="auto"/>
          </w:tcPr>
          <w:p w14:paraId="5E243AD4" w14:textId="77777777" w:rsidR="00857E46" w:rsidRPr="004E36A0" w:rsidRDefault="00857E46" w:rsidP="00857E46">
            <w:pPr>
              <w:pStyle w:val="TAC"/>
              <w:rPr>
                <w:sz w:val="16"/>
                <w:szCs w:val="16"/>
                <w:lang w:val="fr-FR"/>
              </w:rPr>
            </w:pPr>
            <w:r w:rsidRPr="00402EF3">
              <w:rPr>
                <w:sz w:val="16"/>
                <w:szCs w:val="16"/>
                <w:lang w:val="fr-FR"/>
              </w:rPr>
              <w:t>CP-192066</w:t>
            </w:r>
          </w:p>
        </w:tc>
        <w:tc>
          <w:tcPr>
            <w:tcW w:w="502" w:type="dxa"/>
            <w:shd w:val="solid" w:color="FFFFFF" w:fill="auto"/>
          </w:tcPr>
          <w:p w14:paraId="2EF1C83C" w14:textId="77777777" w:rsidR="00857E46" w:rsidRDefault="00857E46" w:rsidP="00857E46">
            <w:pPr>
              <w:pStyle w:val="TAL"/>
              <w:rPr>
                <w:sz w:val="16"/>
                <w:szCs w:val="16"/>
              </w:rPr>
            </w:pPr>
            <w:r>
              <w:rPr>
                <w:sz w:val="16"/>
                <w:szCs w:val="16"/>
              </w:rPr>
              <w:t>0482</w:t>
            </w:r>
          </w:p>
        </w:tc>
        <w:tc>
          <w:tcPr>
            <w:tcW w:w="427" w:type="dxa"/>
            <w:shd w:val="solid" w:color="FFFFFF" w:fill="auto"/>
          </w:tcPr>
          <w:p w14:paraId="0C9B6AE2" w14:textId="77777777" w:rsidR="00857E46" w:rsidRDefault="00857E46" w:rsidP="00857E46">
            <w:pPr>
              <w:pStyle w:val="TAR"/>
              <w:rPr>
                <w:sz w:val="16"/>
                <w:szCs w:val="16"/>
              </w:rPr>
            </w:pPr>
            <w:r>
              <w:rPr>
                <w:sz w:val="16"/>
                <w:szCs w:val="16"/>
              </w:rPr>
              <w:t>1</w:t>
            </w:r>
          </w:p>
        </w:tc>
        <w:tc>
          <w:tcPr>
            <w:tcW w:w="427" w:type="dxa"/>
            <w:shd w:val="solid" w:color="FFFFFF" w:fill="auto"/>
          </w:tcPr>
          <w:p w14:paraId="416025B6" w14:textId="77777777" w:rsidR="00857E46" w:rsidRDefault="00857E46" w:rsidP="00857E46">
            <w:pPr>
              <w:pStyle w:val="TAC"/>
              <w:rPr>
                <w:sz w:val="16"/>
                <w:szCs w:val="16"/>
              </w:rPr>
            </w:pPr>
            <w:r>
              <w:rPr>
                <w:sz w:val="16"/>
                <w:szCs w:val="16"/>
              </w:rPr>
              <w:t>B</w:t>
            </w:r>
          </w:p>
        </w:tc>
        <w:tc>
          <w:tcPr>
            <w:tcW w:w="4983" w:type="dxa"/>
            <w:shd w:val="solid" w:color="FFFFFF" w:fill="auto"/>
          </w:tcPr>
          <w:p w14:paraId="20938725" w14:textId="77777777" w:rsidR="00857E46" w:rsidRPr="004E36A0" w:rsidRDefault="00857E46" w:rsidP="00857E46">
            <w:pPr>
              <w:pStyle w:val="TAL"/>
              <w:rPr>
                <w:sz w:val="16"/>
                <w:szCs w:val="16"/>
              </w:rPr>
            </w:pPr>
            <w:r w:rsidRPr="00402EF3">
              <w:rPr>
                <w:sz w:val="16"/>
                <w:szCs w:val="16"/>
              </w:rPr>
              <w:t>Using functional alias in private calls – client procedures</w:t>
            </w:r>
          </w:p>
        </w:tc>
        <w:tc>
          <w:tcPr>
            <w:tcW w:w="711" w:type="dxa"/>
            <w:shd w:val="solid" w:color="FFFFFF" w:fill="auto"/>
          </w:tcPr>
          <w:p w14:paraId="56B4499E" w14:textId="77777777" w:rsidR="00857E46" w:rsidRDefault="00857E46" w:rsidP="00857E46">
            <w:pPr>
              <w:pStyle w:val="TAC"/>
              <w:rPr>
                <w:sz w:val="16"/>
                <w:szCs w:val="16"/>
              </w:rPr>
            </w:pPr>
            <w:r w:rsidRPr="009B4478">
              <w:rPr>
                <w:sz w:val="16"/>
                <w:szCs w:val="16"/>
              </w:rPr>
              <w:t>16.2.0</w:t>
            </w:r>
          </w:p>
        </w:tc>
      </w:tr>
      <w:tr w:rsidR="00857E46" w:rsidRPr="006B0D02" w14:paraId="527A4933" w14:textId="77777777" w:rsidTr="00321B0A">
        <w:tc>
          <w:tcPr>
            <w:tcW w:w="804" w:type="dxa"/>
            <w:shd w:val="solid" w:color="FFFFFF" w:fill="auto"/>
          </w:tcPr>
          <w:p w14:paraId="08306DD4"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44F20461" w14:textId="77777777" w:rsidR="00857E46" w:rsidRDefault="00857E46" w:rsidP="00857E46">
            <w:pPr>
              <w:pStyle w:val="TAC"/>
              <w:rPr>
                <w:sz w:val="16"/>
                <w:szCs w:val="16"/>
              </w:rPr>
            </w:pPr>
            <w:r>
              <w:rPr>
                <w:sz w:val="16"/>
                <w:szCs w:val="16"/>
              </w:rPr>
              <w:t>CT-85</w:t>
            </w:r>
          </w:p>
        </w:tc>
        <w:tc>
          <w:tcPr>
            <w:tcW w:w="1099" w:type="dxa"/>
            <w:shd w:val="solid" w:color="FFFFFF" w:fill="auto"/>
          </w:tcPr>
          <w:p w14:paraId="139ED715" w14:textId="77777777" w:rsidR="00857E46" w:rsidRPr="00402EF3" w:rsidRDefault="00857E46" w:rsidP="00857E46">
            <w:pPr>
              <w:pStyle w:val="TAC"/>
              <w:rPr>
                <w:sz w:val="16"/>
                <w:szCs w:val="16"/>
                <w:lang w:val="fr-FR"/>
              </w:rPr>
            </w:pPr>
            <w:r w:rsidRPr="00857E46">
              <w:rPr>
                <w:sz w:val="16"/>
                <w:szCs w:val="16"/>
                <w:lang w:val="fr-FR"/>
              </w:rPr>
              <w:t>CP-192066</w:t>
            </w:r>
          </w:p>
        </w:tc>
        <w:tc>
          <w:tcPr>
            <w:tcW w:w="502" w:type="dxa"/>
            <w:shd w:val="solid" w:color="FFFFFF" w:fill="auto"/>
          </w:tcPr>
          <w:p w14:paraId="4FADEBF0" w14:textId="77777777" w:rsidR="00857E46" w:rsidRDefault="00857E46" w:rsidP="00857E46">
            <w:pPr>
              <w:pStyle w:val="TAL"/>
              <w:rPr>
                <w:sz w:val="16"/>
                <w:szCs w:val="16"/>
              </w:rPr>
            </w:pPr>
            <w:r>
              <w:rPr>
                <w:sz w:val="16"/>
                <w:szCs w:val="16"/>
              </w:rPr>
              <w:t>0483</w:t>
            </w:r>
          </w:p>
        </w:tc>
        <w:tc>
          <w:tcPr>
            <w:tcW w:w="427" w:type="dxa"/>
            <w:shd w:val="solid" w:color="FFFFFF" w:fill="auto"/>
          </w:tcPr>
          <w:p w14:paraId="5E412F93" w14:textId="77777777" w:rsidR="00857E46" w:rsidRDefault="00857E46" w:rsidP="00857E46">
            <w:pPr>
              <w:pStyle w:val="TAR"/>
              <w:rPr>
                <w:sz w:val="16"/>
                <w:szCs w:val="16"/>
              </w:rPr>
            </w:pPr>
            <w:r>
              <w:rPr>
                <w:sz w:val="16"/>
                <w:szCs w:val="16"/>
              </w:rPr>
              <w:t>1</w:t>
            </w:r>
          </w:p>
        </w:tc>
        <w:tc>
          <w:tcPr>
            <w:tcW w:w="427" w:type="dxa"/>
            <w:shd w:val="solid" w:color="FFFFFF" w:fill="auto"/>
          </w:tcPr>
          <w:p w14:paraId="05CB0EFF" w14:textId="77777777" w:rsidR="00857E46" w:rsidRDefault="00857E46" w:rsidP="00857E46">
            <w:pPr>
              <w:pStyle w:val="TAC"/>
              <w:rPr>
                <w:sz w:val="16"/>
                <w:szCs w:val="16"/>
              </w:rPr>
            </w:pPr>
            <w:r>
              <w:rPr>
                <w:sz w:val="16"/>
                <w:szCs w:val="16"/>
              </w:rPr>
              <w:t>B</w:t>
            </w:r>
          </w:p>
        </w:tc>
        <w:tc>
          <w:tcPr>
            <w:tcW w:w="4983" w:type="dxa"/>
            <w:shd w:val="solid" w:color="FFFFFF" w:fill="auto"/>
          </w:tcPr>
          <w:p w14:paraId="5A0AF206" w14:textId="77777777" w:rsidR="00857E46" w:rsidRPr="00402EF3" w:rsidRDefault="00857E46" w:rsidP="00857E46">
            <w:pPr>
              <w:pStyle w:val="TAL"/>
              <w:rPr>
                <w:sz w:val="16"/>
                <w:szCs w:val="16"/>
              </w:rPr>
            </w:pPr>
            <w:r w:rsidRPr="00857E46">
              <w:rPr>
                <w:sz w:val="16"/>
                <w:szCs w:val="16"/>
              </w:rPr>
              <w:t>Using functional alias in private calls  – server  procedures</w:t>
            </w:r>
          </w:p>
        </w:tc>
        <w:tc>
          <w:tcPr>
            <w:tcW w:w="711" w:type="dxa"/>
            <w:shd w:val="solid" w:color="FFFFFF" w:fill="auto"/>
          </w:tcPr>
          <w:p w14:paraId="70F3C285" w14:textId="77777777" w:rsidR="00857E46" w:rsidRDefault="00857E46" w:rsidP="00857E46">
            <w:pPr>
              <w:pStyle w:val="TAC"/>
              <w:rPr>
                <w:sz w:val="16"/>
                <w:szCs w:val="16"/>
              </w:rPr>
            </w:pPr>
            <w:r w:rsidRPr="009B4478">
              <w:rPr>
                <w:sz w:val="16"/>
                <w:szCs w:val="16"/>
              </w:rPr>
              <w:t>16.2.0</w:t>
            </w:r>
          </w:p>
        </w:tc>
      </w:tr>
      <w:tr w:rsidR="00857E46" w:rsidRPr="006B0D02" w14:paraId="65ADEBAB" w14:textId="77777777" w:rsidTr="00321B0A">
        <w:tc>
          <w:tcPr>
            <w:tcW w:w="804" w:type="dxa"/>
            <w:shd w:val="solid" w:color="FFFFFF" w:fill="auto"/>
          </w:tcPr>
          <w:p w14:paraId="3856FE1F"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7C5FC7DF" w14:textId="77777777" w:rsidR="00857E46" w:rsidRDefault="00857E46" w:rsidP="00857E46">
            <w:pPr>
              <w:pStyle w:val="TAC"/>
              <w:rPr>
                <w:sz w:val="16"/>
                <w:szCs w:val="16"/>
              </w:rPr>
            </w:pPr>
            <w:r>
              <w:rPr>
                <w:sz w:val="16"/>
                <w:szCs w:val="16"/>
              </w:rPr>
              <w:t>CT-85</w:t>
            </w:r>
          </w:p>
        </w:tc>
        <w:tc>
          <w:tcPr>
            <w:tcW w:w="1099" w:type="dxa"/>
            <w:shd w:val="solid" w:color="FFFFFF" w:fill="auto"/>
          </w:tcPr>
          <w:p w14:paraId="0183A356" w14:textId="77777777" w:rsidR="00857E46" w:rsidRPr="00857E46" w:rsidRDefault="00857E46" w:rsidP="00857E46">
            <w:pPr>
              <w:pStyle w:val="TAC"/>
              <w:rPr>
                <w:sz w:val="16"/>
                <w:szCs w:val="16"/>
                <w:lang w:val="fr-FR"/>
              </w:rPr>
            </w:pPr>
            <w:r w:rsidRPr="00857E46">
              <w:rPr>
                <w:sz w:val="16"/>
                <w:szCs w:val="16"/>
                <w:lang w:val="fr-FR"/>
              </w:rPr>
              <w:t>CP-192066</w:t>
            </w:r>
          </w:p>
        </w:tc>
        <w:tc>
          <w:tcPr>
            <w:tcW w:w="502" w:type="dxa"/>
            <w:shd w:val="solid" w:color="FFFFFF" w:fill="auto"/>
          </w:tcPr>
          <w:p w14:paraId="321DCE52" w14:textId="77777777" w:rsidR="00857E46" w:rsidRDefault="00857E46" w:rsidP="00857E46">
            <w:pPr>
              <w:pStyle w:val="TAL"/>
              <w:rPr>
                <w:sz w:val="16"/>
                <w:szCs w:val="16"/>
              </w:rPr>
            </w:pPr>
            <w:r>
              <w:rPr>
                <w:sz w:val="16"/>
                <w:szCs w:val="16"/>
              </w:rPr>
              <w:t>0484</w:t>
            </w:r>
          </w:p>
        </w:tc>
        <w:tc>
          <w:tcPr>
            <w:tcW w:w="427" w:type="dxa"/>
            <w:shd w:val="solid" w:color="FFFFFF" w:fill="auto"/>
          </w:tcPr>
          <w:p w14:paraId="3C80DC7C" w14:textId="77777777" w:rsidR="00857E46" w:rsidRDefault="00857E46" w:rsidP="00857E46">
            <w:pPr>
              <w:pStyle w:val="TAR"/>
              <w:rPr>
                <w:sz w:val="16"/>
                <w:szCs w:val="16"/>
              </w:rPr>
            </w:pPr>
            <w:r>
              <w:rPr>
                <w:sz w:val="16"/>
                <w:szCs w:val="16"/>
              </w:rPr>
              <w:t>1</w:t>
            </w:r>
          </w:p>
        </w:tc>
        <w:tc>
          <w:tcPr>
            <w:tcW w:w="427" w:type="dxa"/>
            <w:shd w:val="solid" w:color="FFFFFF" w:fill="auto"/>
          </w:tcPr>
          <w:p w14:paraId="369744F8" w14:textId="77777777" w:rsidR="00857E46" w:rsidRDefault="00857E46" w:rsidP="00857E46">
            <w:pPr>
              <w:pStyle w:val="TAC"/>
              <w:rPr>
                <w:sz w:val="16"/>
                <w:szCs w:val="16"/>
              </w:rPr>
            </w:pPr>
            <w:r>
              <w:rPr>
                <w:sz w:val="16"/>
                <w:szCs w:val="16"/>
              </w:rPr>
              <w:t>B</w:t>
            </w:r>
          </w:p>
        </w:tc>
        <w:tc>
          <w:tcPr>
            <w:tcW w:w="4983" w:type="dxa"/>
            <w:shd w:val="solid" w:color="FFFFFF" w:fill="auto"/>
          </w:tcPr>
          <w:p w14:paraId="643DBE00" w14:textId="77777777" w:rsidR="00857E46" w:rsidRPr="00857E46" w:rsidRDefault="00857E46" w:rsidP="00857E46">
            <w:pPr>
              <w:pStyle w:val="TAL"/>
              <w:rPr>
                <w:sz w:val="16"/>
                <w:szCs w:val="16"/>
              </w:rPr>
            </w:pPr>
            <w:r w:rsidRPr="00857E46">
              <w:rPr>
                <w:sz w:val="16"/>
                <w:szCs w:val="16"/>
              </w:rPr>
              <w:t>Support of functional aliases in broadcast group calls</w:t>
            </w:r>
          </w:p>
        </w:tc>
        <w:tc>
          <w:tcPr>
            <w:tcW w:w="711" w:type="dxa"/>
            <w:shd w:val="solid" w:color="FFFFFF" w:fill="auto"/>
          </w:tcPr>
          <w:p w14:paraId="2FAEF306" w14:textId="77777777" w:rsidR="00857E46" w:rsidRDefault="00857E46" w:rsidP="00857E46">
            <w:pPr>
              <w:pStyle w:val="TAC"/>
              <w:rPr>
                <w:sz w:val="16"/>
                <w:szCs w:val="16"/>
              </w:rPr>
            </w:pPr>
            <w:r w:rsidRPr="009B4478">
              <w:rPr>
                <w:sz w:val="16"/>
                <w:szCs w:val="16"/>
              </w:rPr>
              <w:t>16.2.0</w:t>
            </w:r>
          </w:p>
        </w:tc>
      </w:tr>
      <w:tr w:rsidR="005107D7" w:rsidRPr="006B0D02" w14:paraId="35D73098" w14:textId="77777777" w:rsidTr="00321B0A">
        <w:tc>
          <w:tcPr>
            <w:tcW w:w="804" w:type="dxa"/>
            <w:shd w:val="solid" w:color="FFFFFF" w:fill="auto"/>
          </w:tcPr>
          <w:p w14:paraId="5C36EBB1" w14:textId="77777777" w:rsidR="005107D7" w:rsidRDefault="005107D7" w:rsidP="00857E46">
            <w:pPr>
              <w:pStyle w:val="TAC"/>
              <w:rPr>
                <w:sz w:val="16"/>
                <w:szCs w:val="16"/>
                <w:lang w:val="fr-FR"/>
              </w:rPr>
            </w:pPr>
            <w:r>
              <w:rPr>
                <w:sz w:val="16"/>
                <w:szCs w:val="16"/>
                <w:lang w:val="fr-FR"/>
              </w:rPr>
              <w:lastRenderedPageBreak/>
              <w:t>2019-12</w:t>
            </w:r>
          </w:p>
        </w:tc>
        <w:tc>
          <w:tcPr>
            <w:tcW w:w="803" w:type="dxa"/>
            <w:shd w:val="solid" w:color="FFFFFF" w:fill="auto"/>
          </w:tcPr>
          <w:p w14:paraId="41FCC6B5" w14:textId="77777777" w:rsidR="005107D7" w:rsidRDefault="005107D7" w:rsidP="00857E46">
            <w:pPr>
              <w:pStyle w:val="TAC"/>
              <w:rPr>
                <w:sz w:val="16"/>
                <w:szCs w:val="16"/>
              </w:rPr>
            </w:pPr>
            <w:r>
              <w:rPr>
                <w:sz w:val="16"/>
                <w:szCs w:val="16"/>
              </w:rPr>
              <w:t>CT-86</w:t>
            </w:r>
          </w:p>
        </w:tc>
        <w:tc>
          <w:tcPr>
            <w:tcW w:w="1099" w:type="dxa"/>
            <w:shd w:val="solid" w:color="FFFFFF" w:fill="auto"/>
          </w:tcPr>
          <w:p w14:paraId="195FECB1" w14:textId="77777777" w:rsidR="005107D7" w:rsidRPr="00857E46" w:rsidRDefault="005107D7" w:rsidP="00857E46">
            <w:pPr>
              <w:pStyle w:val="TAC"/>
              <w:rPr>
                <w:sz w:val="16"/>
                <w:szCs w:val="16"/>
                <w:lang w:val="fr-FR"/>
              </w:rPr>
            </w:pPr>
            <w:r w:rsidRPr="005107D7">
              <w:rPr>
                <w:sz w:val="16"/>
                <w:szCs w:val="16"/>
                <w:lang w:val="fr-FR"/>
              </w:rPr>
              <w:t>CP-193110</w:t>
            </w:r>
          </w:p>
        </w:tc>
        <w:tc>
          <w:tcPr>
            <w:tcW w:w="502" w:type="dxa"/>
            <w:shd w:val="solid" w:color="FFFFFF" w:fill="auto"/>
          </w:tcPr>
          <w:p w14:paraId="1007FB1A" w14:textId="77777777" w:rsidR="005107D7" w:rsidRDefault="005107D7" w:rsidP="00857E46">
            <w:pPr>
              <w:pStyle w:val="TAL"/>
              <w:rPr>
                <w:sz w:val="16"/>
                <w:szCs w:val="16"/>
              </w:rPr>
            </w:pPr>
            <w:r>
              <w:rPr>
                <w:sz w:val="16"/>
                <w:szCs w:val="16"/>
              </w:rPr>
              <w:t>0485</w:t>
            </w:r>
          </w:p>
        </w:tc>
        <w:tc>
          <w:tcPr>
            <w:tcW w:w="427" w:type="dxa"/>
            <w:shd w:val="solid" w:color="FFFFFF" w:fill="auto"/>
          </w:tcPr>
          <w:p w14:paraId="1D38BBC9" w14:textId="77777777" w:rsidR="005107D7" w:rsidRDefault="005107D7" w:rsidP="00857E46">
            <w:pPr>
              <w:pStyle w:val="TAR"/>
              <w:rPr>
                <w:sz w:val="16"/>
                <w:szCs w:val="16"/>
              </w:rPr>
            </w:pPr>
            <w:r>
              <w:rPr>
                <w:sz w:val="16"/>
                <w:szCs w:val="16"/>
              </w:rPr>
              <w:t>2</w:t>
            </w:r>
          </w:p>
        </w:tc>
        <w:tc>
          <w:tcPr>
            <w:tcW w:w="427" w:type="dxa"/>
            <w:shd w:val="solid" w:color="FFFFFF" w:fill="auto"/>
          </w:tcPr>
          <w:p w14:paraId="2488CF5C" w14:textId="77777777" w:rsidR="005107D7" w:rsidRDefault="005107D7" w:rsidP="00857E46">
            <w:pPr>
              <w:pStyle w:val="TAC"/>
              <w:rPr>
                <w:sz w:val="16"/>
                <w:szCs w:val="16"/>
              </w:rPr>
            </w:pPr>
            <w:r>
              <w:rPr>
                <w:sz w:val="16"/>
                <w:szCs w:val="16"/>
              </w:rPr>
              <w:t>B</w:t>
            </w:r>
          </w:p>
        </w:tc>
        <w:tc>
          <w:tcPr>
            <w:tcW w:w="4983" w:type="dxa"/>
            <w:shd w:val="solid" w:color="FFFFFF" w:fill="auto"/>
          </w:tcPr>
          <w:p w14:paraId="2F87BEE2" w14:textId="77777777" w:rsidR="005107D7" w:rsidRPr="00857E46" w:rsidRDefault="005107D7" w:rsidP="00857E46">
            <w:pPr>
              <w:pStyle w:val="TAL"/>
              <w:rPr>
                <w:sz w:val="16"/>
                <w:szCs w:val="16"/>
              </w:rPr>
            </w:pPr>
            <w:r w:rsidRPr="005107D7">
              <w:rPr>
                <w:sz w:val="16"/>
                <w:szCs w:val="16"/>
              </w:rPr>
              <w:t>Triggering an emergency group call after an emergency alert automatically</w:t>
            </w:r>
          </w:p>
        </w:tc>
        <w:tc>
          <w:tcPr>
            <w:tcW w:w="711" w:type="dxa"/>
            <w:shd w:val="solid" w:color="FFFFFF" w:fill="auto"/>
          </w:tcPr>
          <w:p w14:paraId="05B2C25E" w14:textId="77777777" w:rsidR="005107D7" w:rsidRPr="009B4478" w:rsidRDefault="005107D7" w:rsidP="00857E46">
            <w:pPr>
              <w:pStyle w:val="TAC"/>
              <w:rPr>
                <w:sz w:val="16"/>
                <w:szCs w:val="16"/>
              </w:rPr>
            </w:pPr>
            <w:r>
              <w:rPr>
                <w:sz w:val="16"/>
                <w:szCs w:val="16"/>
              </w:rPr>
              <w:t>16.3.0</w:t>
            </w:r>
          </w:p>
        </w:tc>
      </w:tr>
      <w:tr w:rsidR="0074266B" w:rsidRPr="006B0D02" w14:paraId="742C790B" w14:textId="77777777" w:rsidTr="00321B0A">
        <w:tc>
          <w:tcPr>
            <w:tcW w:w="804" w:type="dxa"/>
            <w:shd w:val="solid" w:color="FFFFFF" w:fill="auto"/>
          </w:tcPr>
          <w:p w14:paraId="1B7003A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348B546" w14:textId="77777777" w:rsidR="0074266B" w:rsidRDefault="0074266B" w:rsidP="0074266B">
            <w:pPr>
              <w:pStyle w:val="TAC"/>
              <w:rPr>
                <w:sz w:val="16"/>
                <w:szCs w:val="16"/>
              </w:rPr>
            </w:pPr>
            <w:r>
              <w:rPr>
                <w:sz w:val="16"/>
                <w:szCs w:val="16"/>
              </w:rPr>
              <w:t>CT-86</w:t>
            </w:r>
          </w:p>
        </w:tc>
        <w:tc>
          <w:tcPr>
            <w:tcW w:w="1099" w:type="dxa"/>
            <w:shd w:val="solid" w:color="FFFFFF" w:fill="auto"/>
          </w:tcPr>
          <w:p w14:paraId="075EFA3A" w14:textId="77777777" w:rsidR="0074266B" w:rsidRPr="00857E46" w:rsidRDefault="0074266B" w:rsidP="0074266B">
            <w:pPr>
              <w:pStyle w:val="TAC"/>
              <w:rPr>
                <w:sz w:val="16"/>
                <w:szCs w:val="16"/>
                <w:lang w:val="fr-FR"/>
              </w:rPr>
            </w:pPr>
            <w:r w:rsidRPr="005107D7">
              <w:rPr>
                <w:sz w:val="16"/>
                <w:szCs w:val="16"/>
                <w:lang w:val="fr-FR"/>
              </w:rPr>
              <w:t>CP-193110</w:t>
            </w:r>
          </w:p>
        </w:tc>
        <w:tc>
          <w:tcPr>
            <w:tcW w:w="502" w:type="dxa"/>
            <w:shd w:val="solid" w:color="FFFFFF" w:fill="auto"/>
          </w:tcPr>
          <w:p w14:paraId="61B23499" w14:textId="77777777" w:rsidR="0074266B" w:rsidRDefault="0074266B" w:rsidP="0074266B">
            <w:pPr>
              <w:pStyle w:val="TAL"/>
              <w:rPr>
                <w:sz w:val="16"/>
                <w:szCs w:val="16"/>
              </w:rPr>
            </w:pPr>
            <w:r>
              <w:rPr>
                <w:sz w:val="16"/>
                <w:szCs w:val="16"/>
              </w:rPr>
              <w:t>0486</w:t>
            </w:r>
          </w:p>
        </w:tc>
        <w:tc>
          <w:tcPr>
            <w:tcW w:w="427" w:type="dxa"/>
            <w:shd w:val="solid" w:color="FFFFFF" w:fill="auto"/>
          </w:tcPr>
          <w:p w14:paraId="0C98ADE6" w14:textId="77777777" w:rsidR="0074266B" w:rsidRDefault="0074266B" w:rsidP="0074266B">
            <w:pPr>
              <w:pStyle w:val="TAR"/>
              <w:rPr>
                <w:sz w:val="16"/>
                <w:szCs w:val="16"/>
              </w:rPr>
            </w:pPr>
            <w:r>
              <w:rPr>
                <w:sz w:val="16"/>
                <w:szCs w:val="16"/>
              </w:rPr>
              <w:t>6</w:t>
            </w:r>
          </w:p>
        </w:tc>
        <w:tc>
          <w:tcPr>
            <w:tcW w:w="427" w:type="dxa"/>
            <w:shd w:val="solid" w:color="FFFFFF" w:fill="auto"/>
          </w:tcPr>
          <w:p w14:paraId="5853FBA3" w14:textId="77777777" w:rsidR="0074266B" w:rsidRDefault="0074266B" w:rsidP="0074266B">
            <w:pPr>
              <w:pStyle w:val="TAC"/>
              <w:rPr>
                <w:sz w:val="16"/>
                <w:szCs w:val="16"/>
              </w:rPr>
            </w:pPr>
            <w:r>
              <w:rPr>
                <w:sz w:val="16"/>
                <w:szCs w:val="16"/>
              </w:rPr>
              <w:t>B</w:t>
            </w:r>
          </w:p>
        </w:tc>
        <w:tc>
          <w:tcPr>
            <w:tcW w:w="4983" w:type="dxa"/>
            <w:shd w:val="solid" w:color="FFFFFF" w:fill="auto"/>
          </w:tcPr>
          <w:p w14:paraId="28E98710" w14:textId="77777777" w:rsidR="0074266B" w:rsidRPr="00857E46" w:rsidRDefault="0074266B" w:rsidP="0074266B">
            <w:pPr>
              <w:pStyle w:val="TAL"/>
              <w:rPr>
                <w:sz w:val="16"/>
                <w:szCs w:val="16"/>
              </w:rPr>
            </w:pPr>
            <w:r w:rsidRPr="005107D7">
              <w:rPr>
                <w:sz w:val="16"/>
                <w:szCs w:val="16"/>
              </w:rPr>
              <w:t>List of MCPTT group members who did not acknowledge the group call request</w:t>
            </w:r>
          </w:p>
        </w:tc>
        <w:tc>
          <w:tcPr>
            <w:tcW w:w="711" w:type="dxa"/>
            <w:shd w:val="solid" w:color="FFFFFF" w:fill="auto"/>
          </w:tcPr>
          <w:p w14:paraId="21EF4B67" w14:textId="77777777" w:rsidR="0074266B" w:rsidRDefault="0074266B" w:rsidP="0074266B">
            <w:pPr>
              <w:pStyle w:val="TAC"/>
              <w:rPr>
                <w:sz w:val="16"/>
                <w:szCs w:val="16"/>
              </w:rPr>
            </w:pPr>
            <w:r w:rsidRPr="00F508D7">
              <w:rPr>
                <w:sz w:val="16"/>
                <w:szCs w:val="16"/>
              </w:rPr>
              <w:t>16.3.0</w:t>
            </w:r>
          </w:p>
        </w:tc>
      </w:tr>
      <w:tr w:rsidR="0074266B" w:rsidRPr="006B0D02" w14:paraId="03AB1B22" w14:textId="77777777" w:rsidTr="00321B0A">
        <w:tc>
          <w:tcPr>
            <w:tcW w:w="804" w:type="dxa"/>
            <w:shd w:val="solid" w:color="FFFFFF" w:fill="auto"/>
          </w:tcPr>
          <w:p w14:paraId="692C97E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ECC4AF6" w14:textId="77777777" w:rsidR="0074266B" w:rsidRDefault="0074266B" w:rsidP="0074266B">
            <w:pPr>
              <w:pStyle w:val="TAC"/>
              <w:rPr>
                <w:sz w:val="16"/>
                <w:szCs w:val="16"/>
              </w:rPr>
            </w:pPr>
            <w:r>
              <w:rPr>
                <w:sz w:val="16"/>
                <w:szCs w:val="16"/>
              </w:rPr>
              <w:t>CT-86</w:t>
            </w:r>
          </w:p>
        </w:tc>
        <w:tc>
          <w:tcPr>
            <w:tcW w:w="1099" w:type="dxa"/>
            <w:shd w:val="solid" w:color="FFFFFF" w:fill="auto"/>
          </w:tcPr>
          <w:p w14:paraId="2E64BB9A" w14:textId="77777777" w:rsidR="0074266B" w:rsidRPr="005107D7" w:rsidRDefault="0074266B" w:rsidP="0074266B">
            <w:pPr>
              <w:pStyle w:val="TAC"/>
              <w:rPr>
                <w:sz w:val="16"/>
                <w:szCs w:val="16"/>
                <w:lang w:val="fr-FR"/>
              </w:rPr>
            </w:pPr>
            <w:r w:rsidRPr="004C51DE">
              <w:rPr>
                <w:sz w:val="16"/>
                <w:szCs w:val="16"/>
                <w:lang w:val="fr-FR"/>
              </w:rPr>
              <w:t>CP-193109</w:t>
            </w:r>
          </w:p>
        </w:tc>
        <w:tc>
          <w:tcPr>
            <w:tcW w:w="502" w:type="dxa"/>
            <w:shd w:val="solid" w:color="FFFFFF" w:fill="auto"/>
          </w:tcPr>
          <w:p w14:paraId="697DBCB6" w14:textId="77777777" w:rsidR="0074266B" w:rsidRDefault="0074266B" w:rsidP="0074266B">
            <w:pPr>
              <w:pStyle w:val="TAL"/>
              <w:rPr>
                <w:sz w:val="16"/>
                <w:szCs w:val="16"/>
              </w:rPr>
            </w:pPr>
            <w:r>
              <w:rPr>
                <w:sz w:val="16"/>
                <w:szCs w:val="16"/>
              </w:rPr>
              <w:t>0489</w:t>
            </w:r>
          </w:p>
        </w:tc>
        <w:tc>
          <w:tcPr>
            <w:tcW w:w="427" w:type="dxa"/>
            <w:shd w:val="solid" w:color="FFFFFF" w:fill="auto"/>
          </w:tcPr>
          <w:p w14:paraId="17BD940C" w14:textId="77777777" w:rsidR="0074266B" w:rsidRDefault="0074266B" w:rsidP="0074266B">
            <w:pPr>
              <w:pStyle w:val="TAR"/>
              <w:rPr>
                <w:sz w:val="16"/>
                <w:szCs w:val="16"/>
              </w:rPr>
            </w:pPr>
          </w:p>
        </w:tc>
        <w:tc>
          <w:tcPr>
            <w:tcW w:w="427" w:type="dxa"/>
            <w:shd w:val="solid" w:color="FFFFFF" w:fill="auto"/>
          </w:tcPr>
          <w:p w14:paraId="5EE5427C" w14:textId="77777777" w:rsidR="0074266B" w:rsidRDefault="0074266B" w:rsidP="0074266B">
            <w:pPr>
              <w:pStyle w:val="TAC"/>
              <w:rPr>
                <w:sz w:val="16"/>
                <w:szCs w:val="16"/>
              </w:rPr>
            </w:pPr>
            <w:r>
              <w:rPr>
                <w:sz w:val="16"/>
                <w:szCs w:val="16"/>
              </w:rPr>
              <w:t>F</w:t>
            </w:r>
          </w:p>
        </w:tc>
        <w:tc>
          <w:tcPr>
            <w:tcW w:w="4983" w:type="dxa"/>
            <w:shd w:val="solid" w:color="FFFFFF" w:fill="auto"/>
          </w:tcPr>
          <w:p w14:paraId="1C347CBF" w14:textId="77777777" w:rsidR="0074266B" w:rsidRPr="005107D7" w:rsidRDefault="0074266B" w:rsidP="0074266B">
            <w:pPr>
              <w:pStyle w:val="TAL"/>
              <w:rPr>
                <w:sz w:val="16"/>
                <w:szCs w:val="16"/>
              </w:rPr>
            </w:pPr>
            <w:r w:rsidRPr="004C51DE">
              <w:rPr>
                <w:sz w:val="16"/>
                <w:szCs w:val="16"/>
              </w:rPr>
              <w:t>Correct MCPTT location schema</w:t>
            </w:r>
          </w:p>
        </w:tc>
        <w:tc>
          <w:tcPr>
            <w:tcW w:w="711" w:type="dxa"/>
            <w:shd w:val="solid" w:color="FFFFFF" w:fill="auto"/>
          </w:tcPr>
          <w:p w14:paraId="24A25BDE" w14:textId="77777777" w:rsidR="0074266B" w:rsidRDefault="0074266B" w:rsidP="0074266B">
            <w:pPr>
              <w:pStyle w:val="TAC"/>
              <w:rPr>
                <w:sz w:val="16"/>
                <w:szCs w:val="16"/>
              </w:rPr>
            </w:pPr>
            <w:r w:rsidRPr="00F508D7">
              <w:rPr>
                <w:sz w:val="16"/>
                <w:szCs w:val="16"/>
              </w:rPr>
              <w:t>16.3.0</w:t>
            </w:r>
          </w:p>
        </w:tc>
      </w:tr>
      <w:tr w:rsidR="0074266B" w:rsidRPr="006B0D02" w14:paraId="79E05537" w14:textId="77777777" w:rsidTr="00321B0A">
        <w:tc>
          <w:tcPr>
            <w:tcW w:w="804" w:type="dxa"/>
            <w:shd w:val="solid" w:color="FFFFFF" w:fill="auto"/>
          </w:tcPr>
          <w:p w14:paraId="563CA5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FB035CE" w14:textId="77777777" w:rsidR="0074266B" w:rsidRDefault="0074266B" w:rsidP="0074266B">
            <w:pPr>
              <w:pStyle w:val="TAC"/>
              <w:rPr>
                <w:sz w:val="16"/>
                <w:szCs w:val="16"/>
              </w:rPr>
            </w:pPr>
            <w:r>
              <w:rPr>
                <w:sz w:val="16"/>
                <w:szCs w:val="16"/>
              </w:rPr>
              <w:t>CT-86</w:t>
            </w:r>
          </w:p>
        </w:tc>
        <w:tc>
          <w:tcPr>
            <w:tcW w:w="1099" w:type="dxa"/>
            <w:shd w:val="solid" w:color="FFFFFF" w:fill="auto"/>
          </w:tcPr>
          <w:p w14:paraId="560D055D" w14:textId="77777777" w:rsidR="0074266B" w:rsidRPr="004C51DE" w:rsidRDefault="0074266B" w:rsidP="0074266B">
            <w:pPr>
              <w:pStyle w:val="TAC"/>
              <w:rPr>
                <w:sz w:val="16"/>
                <w:szCs w:val="16"/>
                <w:lang w:val="fr-FR"/>
              </w:rPr>
            </w:pPr>
            <w:r w:rsidRPr="004C51DE">
              <w:rPr>
                <w:sz w:val="16"/>
                <w:szCs w:val="16"/>
                <w:lang w:val="fr-FR"/>
              </w:rPr>
              <w:t>CP-193109</w:t>
            </w:r>
          </w:p>
        </w:tc>
        <w:tc>
          <w:tcPr>
            <w:tcW w:w="502" w:type="dxa"/>
            <w:shd w:val="solid" w:color="FFFFFF" w:fill="auto"/>
          </w:tcPr>
          <w:p w14:paraId="4C939F6B" w14:textId="77777777" w:rsidR="0074266B" w:rsidRDefault="0074266B" w:rsidP="0074266B">
            <w:pPr>
              <w:pStyle w:val="TAL"/>
              <w:rPr>
                <w:sz w:val="16"/>
                <w:szCs w:val="16"/>
              </w:rPr>
            </w:pPr>
            <w:r>
              <w:rPr>
                <w:sz w:val="16"/>
                <w:szCs w:val="16"/>
              </w:rPr>
              <w:t>0493</w:t>
            </w:r>
          </w:p>
        </w:tc>
        <w:tc>
          <w:tcPr>
            <w:tcW w:w="427" w:type="dxa"/>
            <w:shd w:val="solid" w:color="FFFFFF" w:fill="auto"/>
          </w:tcPr>
          <w:p w14:paraId="5657B585" w14:textId="77777777" w:rsidR="0074266B" w:rsidRDefault="0074266B" w:rsidP="0074266B">
            <w:pPr>
              <w:pStyle w:val="TAR"/>
              <w:rPr>
                <w:sz w:val="16"/>
                <w:szCs w:val="16"/>
              </w:rPr>
            </w:pPr>
            <w:r>
              <w:rPr>
                <w:sz w:val="16"/>
                <w:szCs w:val="16"/>
              </w:rPr>
              <w:t>1</w:t>
            </w:r>
          </w:p>
        </w:tc>
        <w:tc>
          <w:tcPr>
            <w:tcW w:w="427" w:type="dxa"/>
            <w:shd w:val="solid" w:color="FFFFFF" w:fill="auto"/>
          </w:tcPr>
          <w:p w14:paraId="7DDB8D7F" w14:textId="77777777" w:rsidR="0074266B" w:rsidRDefault="0074266B" w:rsidP="0074266B">
            <w:pPr>
              <w:pStyle w:val="TAC"/>
              <w:rPr>
                <w:sz w:val="16"/>
                <w:szCs w:val="16"/>
              </w:rPr>
            </w:pPr>
            <w:r>
              <w:rPr>
                <w:sz w:val="16"/>
                <w:szCs w:val="16"/>
              </w:rPr>
              <w:t>F</w:t>
            </w:r>
          </w:p>
        </w:tc>
        <w:tc>
          <w:tcPr>
            <w:tcW w:w="4983" w:type="dxa"/>
            <w:shd w:val="solid" w:color="FFFFFF" w:fill="auto"/>
          </w:tcPr>
          <w:p w14:paraId="6AD04DB3" w14:textId="77777777" w:rsidR="0074266B" w:rsidRPr="004C51DE" w:rsidRDefault="0074266B" w:rsidP="0074266B">
            <w:pPr>
              <w:pStyle w:val="TAL"/>
              <w:rPr>
                <w:sz w:val="16"/>
                <w:szCs w:val="16"/>
              </w:rPr>
            </w:pPr>
            <w:r w:rsidRPr="004C51DE">
              <w:rPr>
                <w:sz w:val="16"/>
                <w:szCs w:val="16"/>
              </w:rPr>
              <w:t>Correct target of error response</w:t>
            </w:r>
          </w:p>
        </w:tc>
        <w:tc>
          <w:tcPr>
            <w:tcW w:w="711" w:type="dxa"/>
            <w:shd w:val="solid" w:color="FFFFFF" w:fill="auto"/>
          </w:tcPr>
          <w:p w14:paraId="5441C2F0" w14:textId="77777777" w:rsidR="0074266B" w:rsidRDefault="0074266B" w:rsidP="0074266B">
            <w:pPr>
              <w:pStyle w:val="TAC"/>
              <w:rPr>
                <w:sz w:val="16"/>
                <w:szCs w:val="16"/>
              </w:rPr>
            </w:pPr>
            <w:r w:rsidRPr="00F508D7">
              <w:rPr>
                <w:sz w:val="16"/>
                <w:szCs w:val="16"/>
              </w:rPr>
              <w:t>16.3.0</w:t>
            </w:r>
          </w:p>
        </w:tc>
      </w:tr>
      <w:tr w:rsidR="0074266B" w:rsidRPr="006B0D02" w14:paraId="0DA01999" w14:textId="77777777" w:rsidTr="00321B0A">
        <w:tc>
          <w:tcPr>
            <w:tcW w:w="804" w:type="dxa"/>
            <w:shd w:val="solid" w:color="FFFFFF" w:fill="auto"/>
          </w:tcPr>
          <w:p w14:paraId="2E320BA1"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F4E1A6" w14:textId="77777777" w:rsidR="0074266B" w:rsidRDefault="0074266B" w:rsidP="0074266B">
            <w:pPr>
              <w:pStyle w:val="TAC"/>
              <w:rPr>
                <w:sz w:val="16"/>
                <w:szCs w:val="16"/>
              </w:rPr>
            </w:pPr>
            <w:r>
              <w:rPr>
                <w:sz w:val="16"/>
                <w:szCs w:val="16"/>
              </w:rPr>
              <w:t>CT-86</w:t>
            </w:r>
          </w:p>
        </w:tc>
        <w:tc>
          <w:tcPr>
            <w:tcW w:w="1099" w:type="dxa"/>
            <w:shd w:val="solid" w:color="FFFFFF" w:fill="auto"/>
          </w:tcPr>
          <w:p w14:paraId="5D81860E" w14:textId="77777777" w:rsidR="0074266B" w:rsidRPr="004C51DE" w:rsidRDefault="0074266B" w:rsidP="0074266B">
            <w:pPr>
              <w:pStyle w:val="TAC"/>
              <w:rPr>
                <w:sz w:val="16"/>
                <w:szCs w:val="16"/>
                <w:lang w:val="fr-FR"/>
              </w:rPr>
            </w:pPr>
            <w:r w:rsidRPr="00B40E33">
              <w:rPr>
                <w:sz w:val="16"/>
                <w:szCs w:val="16"/>
                <w:lang w:val="fr-FR"/>
              </w:rPr>
              <w:t>CP-193109</w:t>
            </w:r>
          </w:p>
        </w:tc>
        <w:tc>
          <w:tcPr>
            <w:tcW w:w="502" w:type="dxa"/>
            <w:shd w:val="solid" w:color="FFFFFF" w:fill="auto"/>
          </w:tcPr>
          <w:p w14:paraId="4D009E60" w14:textId="77777777" w:rsidR="0074266B" w:rsidRDefault="0074266B" w:rsidP="0074266B">
            <w:pPr>
              <w:pStyle w:val="TAL"/>
              <w:rPr>
                <w:sz w:val="16"/>
                <w:szCs w:val="16"/>
              </w:rPr>
            </w:pPr>
            <w:r>
              <w:rPr>
                <w:sz w:val="16"/>
                <w:szCs w:val="16"/>
              </w:rPr>
              <w:t>0494</w:t>
            </w:r>
          </w:p>
        </w:tc>
        <w:tc>
          <w:tcPr>
            <w:tcW w:w="427" w:type="dxa"/>
            <w:shd w:val="solid" w:color="FFFFFF" w:fill="auto"/>
          </w:tcPr>
          <w:p w14:paraId="2BC8BA2B" w14:textId="77777777" w:rsidR="0074266B" w:rsidRDefault="0074266B" w:rsidP="0074266B">
            <w:pPr>
              <w:pStyle w:val="TAR"/>
              <w:rPr>
                <w:sz w:val="16"/>
                <w:szCs w:val="16"/>
              </w:rPr>
            </w:pPr>
          </w:p>
        </w:tc>
        <w:tc>
          <w:tcPr>
            <w:tcW w:w="427" w:type="dxa"/>
            <w:shd w:val="solid" w:color="FFFFFF" w:fill="auto"/>
          </w:tcPr>
          <w:p w14:paraId="4E9ACFAC" w14:textId="77777777" w:rsidR="0074266B" w:rsidRDefault="0074266B" w:rsidP="0074266B">
            <w:pPr>
              <w:pStyle w:val="TAC"/>
              <w:rPr>
                <w:sz w:val="16"/>
                <w:szCs w:val="16"/>
              </w:rPr>
            </w:pPr>
            <w:r>
              <w:rPr>
                <w:sz w:val="16"/>
                <w:szCs w:val="16"/>
              </w:rPr>
              <w:t>F</w:t>
            </w:r>
          </w:p>
        </w:tc>
        <w:tc>
          <w:tcPr>
            <w:tcW w:w="4983" w:type="dxa"/>
            <w:shd w:val="solid" w:color="FFFFFF" w:fill="auto"/>
          </w:tcPr>
          <w:p w14:paraId="241DE156" w14:textId="77777777" w:rsidR="0074266B" w:rsidRPr="004C51DE" w:rsidRDefault="0074266B" w:rsidP="0074266B">
            <w:pPr>
              <w:pStyle w:val="TAL"/>
              <w:rPr>
                <w:sz w:val="16"/>
                <w:szCs w:val="16"/>
              </w:rPr>
            </w:pPr>
            <w:r w:rsidRPr="00B40E33">
              <w:rPr>
                <w:sz w:val="16"/>
                <w:szCs w:val="16"/>
              </w:rPr>
              <w:t>Correct some errors in 24.379</w:t>
            </w:r>
          </w:p>
        </w:tc>
        <w:tc>
          <w:tcPr>
            <w:tcW w:w="711" w:type="dxa"/>
            <w:shd w:val="solid" w:color="FFFFFF" w:fill="auto"/>
          </w:tcPr>
          <w:p w14:paraId="295A70A4" w14:textId="77777777" w:rsidR="0074266B" w:rsidRDefault="0074266B" w:rsidP="0074266B">
            <w:pPr>
              <w:pStyle w:val="TAC"/>
              <w:rPr>
                <w:sz w:val="16"/>
                <w:szCs w:val="16"/>
              </w:rPr>
            </w:pPr>
            <w:r w:rsidRPr="00F508D7">
              <w:rPr>
                <w:sz w:val="16"/>
                <w:szCs w:val="16"/>
              </w:rPr>
              <w:t>16.3.0</w:t>
            </w:r>
          </w:p>
        </w:tc>
      </w:tr>
      <w:tr w:rsidR="0074266B" w:rsidRPr="006B0D02" w14:paraId="68D37DAC" w14:textId="77777777" w:rsidTr="00321B0A">
        <w:tc>
          <w:tcPr>
            <w:tcW w:w="804" w:type="dxa"/>
            <w:shd w:val="solid" w:color="FFFFFF" w:fill="auto"/>
          </w:tcPr>
          <w:p w14:paraId="5202CA23"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118C76" w14:textId="77777777" w:rsidR="0074266B" w:rsidRDefault="0074266B" w:rsidP="0074266B">
            <w:pPr>
              <w:pStyle w:val="TAC"/>
              <w:rPr>
                <w:sz w:val="16"/>
                <w:szCs w:val="16"/>
              </w:rPr>
            </w:pPr>
            <w:r>
              <w:rPr>
                <w:sz w:val="16"/>
                <w:szCs w:val="16"/>
              </w:rPr>
              <w:t>CT-86</w:t>
            </w:r>
          </w:p>
        </w:tc>
        <w:tc>
          <w:tcPr>
            <w:tcW w:w="1099" w:type="dxa"/>
            <w:shd w:val="solid" w:color="FFFFFF" w:fill="auto"/>
          </w:tcPr>
          <w:p w14:paraId="4C466C59" w14:textId="77777777" w:rsidR="0074266B" w:rsidRPr="00B40E33" w:rsidRDefault="0074266B" w:rsidP="0074266B">
            <w:pPr>
              <w:pStyle w:val="TAC"/>
              <w:rPr>
                <w:sz w:val="16"/>
                <w:szCs w:val="16"/>
                <w:lang w:val="fr-FR"/>
              </w:rPr>
            </w:pPr>
            <w:r w:rsidRPr="008751D0">
              <w:rPr>
                <w:sz w:val="16"/>
                <w:szCs w:val="16"/>
                <w:lang w:val="fr-FR"/>
              </w:rPr>
              <w:t>CP-193082</w:t>
            </w:r>
          </w:p>
        </w:tc>
        <w:tc>
          <w:tcPr>
            <w:tcW w:w="502" w:type="dxa"/>
            <w:shd w:val="solid" w:color="FFFFFF" w:fill="auto"/>
          </w:tcPr>
          <w:p w14:paraId="44B7783C" w14:textId="77777777" w:rsidR="0074266B" w:rsidRDefault="0074266B" w:rsidP="0074266B">
            <w:pPr>
              <w:pStyle w:val="TAL"/>
              <w:rPr>
                <w:sz w:val="16"/>
                <w:szCs w:val="16"/>
              </w:rPr>
            </w:pPr>
            <w:r>
              <w:rPr>
                <w:sz w:val="16"/>
                <w:szCs w:val="16"/>
              </w:rPr>
              <w:t>0498</w:t>
            </w:r>
          </w:p>
        </w:tc>
        <w:tc>
          <w:tcPr>
            <w:tcW w:w="427" w:type="dxa"/>
            <w:shd w:val="solid" w:color="FFFFFF" w:fill="auto"/>
          </w:tcPr>
          <w:p w14:paraId="4D8C70D6" w14:textId="77777777" w:rsidR="0074266B" w:rsidRDefault="0074266B" w:rsidP="0074266B">
            <w:pPr>
              <w:pStyle w:val="TAR"/>
              <w:rPr>
                <w:sz w:val="16"/>
                <w:szCs w:val="16"/>
              </w:rPr>
            </w:pPr>
            <w:r>
              <w:rPr>
                <w:sz w:val="16"/>
                <w:szCs w:val="16"/>
              </w:rPr>
              <w:t>1</w:t>
            </w:r>
          </w:p>
        </w:tc>
        <w:tc>
          <w:tcPr>
            <w:tcW w:w="427" w:type="dxa"/>
            <w:shd w:val="solid" w:color="FFFFFF" w:fill="auto"/>
          </w:tcPr>
          <w:p w14:paraId="1FD18FD2" w14:textId="77777777" w:rsidR="0074266B" w:rsidRDefault="0074266B" w:rsidP="0074266B">
            <w:pPr>
              <w:pStyle w:val="TAC"/>
              <w:rPr>
                <w:sz w:val="16"/>
                <w:szCs w:val="16"/>
              </w:rPr>
            </w:pPr>
            <w:r>
              <w:rPr>
                <w:sz w:val="16"/>
                <w:szCs w:val="16"/>
              </w:rPr>
              <w:t>A</w:t>
            </w:r>
          </w:p>
        </w:tc>
        <w:tc>
          <w:tcPr>
            <w:tcW w:w="4983" w:type="dxa"/>
            <w:shd w:val="solid" w:color="FFFFFF" w:fill="auto"/>
          </w:tcPr>
          <w:p w14:paraId="4587291B" w14:textId="77777777" w:rsidR="0074266B" w:rsidRPr="00B40E33" w:rsidRDefault="0074266B" w:rsidP="0074266B">
            <w:pPr>
              <w:pStyle w:val="TAL"/>
              <w:rPr>
                <w:sz w:val="16"/>
                <w:szCs w:val="16"/>
              </w:rPr>
            </w:pPr>
            <w:r w:rsidRPr="008751D0">
              <w:rPr>
                <w:sz w:val="16"/>
                <w:szCs w:val="16"/>
              </w:rPr>
              <w:t>Error in MBMS service area element</w:t>
            </w:r>
          </w:p>
        </w:tc>
        <w:tc>
          <w:tcPr>
            <w:tcW w:w="711" w:type="dxa"/>
            <w:shd w:val="solid" w:color="FFFFFF" w:fill="auto"/>
          </w:tcPr>
          <w:p w14:paraId="6D40C507" w14:textId="77777777" w:rsidR="0074266B" w:rsidRDefault="0074266B" w:rsidP="0074266B">
            <w:pPr>
              <w:pStyle w:val="TAC"/>
              <w:rPr>
                <w:sz w:val="16"/>
                <w:szCs w:val="16"/>
              </w:rPr>
            </w:pPr>
            <w:r w:rsidRPr="00F508D7">
              <w:rPr>
                <w:sz w:val="16"/>
                <w:szCs w:val="16"/>
              </w:rPr>
              <w:t>16.3.0</w:t>
            </w:r>
          </w:p>
        </w:tc>
      </w:tr>
      <w:tr w:rsidR="0074266B" w:rsidRPr="006B0D02" w14:paraId="0DDFCFE9" w14:textId="77777777" w:rsidTr="00321B0A">
        <w:tc>
          <w:tcPr>
            <w:tcW w:w="804" w:type="dxa"/>
            <w:shd w:val="solid" w:color="FFFFFF" w:fill="auto"/>
          </w:tcPr>
          <w:p w14:paraId="1489317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E3C4181" w14:textId="77777777" w:rsidR="0074266B" w:rsidRDefault="0074266B" w:rsidP="0074266B">
            <w:pPr>
              <w:pStyle w:val="TAC"/>
              <w:rPr>
                <w:sz w:val="16"/>
                <w:szCs w:val="16"/>
              </w:rPr>
            </w:pPr>
            <w:r>
              <w:rPr>
                <w:sz w:val="16"/>
                <w:szCs w:val="16"/>
              </w:rPr>
              <w:t>CT-86</w:t>
            </w:r>
          </w:p>
        </w:tc>
        <w:tc>
          <w:tcPr>
            <w:tcW w:w="1099" w:type="dxa"/>
            <w:shd w:val="solid" w:color="FFFFFF" w:fill="auto"/>
          </w:tcPr>
          <w:p w14:paraId="18A9DB71" w14:textId="77777777" w:rsidR="0074266B" w:rsidRPr="008751D0" w:rsidRDefault="0074266B" w:rsidP="0074266B">
            <w:pPr>
              <w:pStyle w:val="TAC"/>
              <w:rPr>
                <w:sz w:val="16"/>
                <w:szCs w:val="16"/>
                <w:lang w:val="fr-FR"/>
              </w:rPr>
            </w:pPr>
            <w:r w:rsidRPr="00B25ED1">
              <w:rPr>
                <w:sz w:val="16"/>
                <w:szCs w:val="16"/>
                <w:lang w:val="fr-FR"/>
              </w:rPr>
              <w:t>CP-193110</w:t>
            </w:r>
          </w:p>
        </w:tc>
        <w:tc>
          <w:tcPr>
            <w:tcW w:w="502" w:type="dxa"/>
            <w:shd w:val="solid" w:color="FFFFFF" w:fill="auto"/>
          </w:tcPr>
          <w:p w14:paraId="47542EFB" w14:textId="77777777" w:rsidR="0074266B" w:rsidRDefault="0074266B" w:rsidP="0074266B">
            <w:pPr>
              <w:pStyle w:val="TAL"/>
              <w:rPr>
                <w:sz w:val="16"/>
                <w:szCs w:val="16"/>
              </w:rPr>
            </w:pPr>
            <w:r>
              <w:rPr>
                <w:sz w:val="16"/>
                <w:szCs w:val="16"/>
              </w:rPr>
              <w:t>0500</w:t>
            </w:r>
          </w:p>
        </w:tc>
        <w:tc>
          <w:tcPr>
            <w:tcW w:w="427" w:type="dxa"/>
            <w:shd w:val="solid" w:color="FFFFFF" w:fill="auto"/>
          </w:tcPr>
          <w:p w14:paraId="039B1E1E" w14:textId="77777777" w:rsidR="0074266B" w:rsidRDefault="0074266B" w:rsidP="0074266B">
            <w:pPr>
              <w:pStyle w:val="TAR"/>
              <w:rPr>
                <w:sz w:val="16"/>
                <w:szCs w:val="16"/>
              </w:rPr>
            </w:pPr>
            <w:r>
              <w:rPr>
                <w:sz w:val="16"/>
                <w:szCs w:val="16"/>
              </w:rPr>
              <w:t>1</w:t>
            </w:r>
          </w:p>
        </w:tc>
        <w:tc>
          <w:tcPr>
            <w:tcW w:w="427" w:type="dxa"/>
            <w:shd w:val="solid" w:color="FFFFFF" w:fill="auto"/>
          </w:tcPr>
          <w:p w14:paraId="70DF0A96" w14:textId="77777777" w:rsidR="0074266B" w:rsidRDefault="0074266B" w:rsidP="0074266B">
            <w:pPr>
              <w:pStyle w:val="TAC"/>
              <w:rPr>
                <w:sz w:val="16"/>
                <w:szCs w:val="16"/>
              </w:rPr>
            </w:pPr>
            <w:r>
              <w:rPr>
                <w:sz w:val="16"/>
                <w:szCs w:val="16"/>
              </w:rPr>
              <w:t>B</w:t>
            </w:r>
          </w:p>
        </w:tc>
        <w:tc>
          <w:tcPr>
            <w:tcW w:w="4983" w:type="dxa"/>
            <w:shd w:val="solid" w:color="FFFFFF" w:fill="auto"/>
          </w:tcPr>
          <w:p w14:paraId="37A60458" w14:textId="77777777" w:rsidR="0074266B" w:rsidRPr="008751D0" w:rsidRDefault="0074266B" w:rsidP="0074266B">
            <w:pPr>
              <w:pStyle w:val="TAL"/>
              <w:rPr>
                <w:sz w:val="16"/>
                <w:szCs w:val="16"/>
              </w:rPr>
            </w:pPr>
            <w:r w:rsidRPr="00B25ED1">
              <w:rPr>
                <w:sz w:val="16"/>
                <w:szCs w:val="16"/>
              </w:rPr>
              <w:t xml:space="preserve"> Support of functional aliases in emergency alerts </w:t>
            </w:r>
          </w:p>
        </w:tc>
        <w:tc>
          <w:tcPr>
            <w:tcW w:w="711" w:type="dxa"/>
            <w:shd w:val="solid" w:color="FFFFFF" w:fill="auto"/>
          </w:tcPr>
          <w:p w14:paraId="77017483" w14:textId="77777777" w:rsidR="0074266B" w:rsidRDefault="0074266B" w:rsidP="0074266B">
            <w:pPr>
              <w:pStyle w:val="TAC"/>
              <w:rPr>
                <w:sz w:val="16"/>
                <w:szCs w:val="16"/>
              </w:rPr>
            </w:pPr>
            <w:r w:rsidRPr="00F508D7">
              <w:rPr>
                <w:sz w:val="16"/>
                <w:szCs w:val="16"/>
              </w:rPr>
              <w:t>16.3.0</w:t>
            </w:r>
          </w:p>
        </w:tc>
      </w:tr>
      <w:tr w:rsidR="0074266B" w:rsidRPr="006B0D02" w14:paraId="766E1092" w14:textId="77777777" w:rsidTr="00321B0A">
        <w:tc>
          <w:tcPr>
            <w:tcW w:w="804" w:type="dxa"/>
            <w:shd w:val="solid" w:color="FFFFFF" w:fill="auto"/>
          </w:tcPr>
          <w:p w14:paraId="5E37DD1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02A4F3E" w14:textId="77777777" w:rsidR="0074266B" w:rsidRDefault="0074266B" w:rsidP="0074266B">
            <w:pPr>
              <w:pStyle w:val="TAC"/>
              <w:rPr>
                <w:sz w:val="16"/>
                <w:szCs w:val="16"/>
              </w:rPr>
            </w:pPr>
            <w:r>
              <w:rPr>
                <w:sz w:val="16"/>
                <w:szCs w:val="16"/>
              </w:rPr>
              <w:t>CT-86</w:t>
            </w:r>
          </w:p>
        </w:tc>
        <w:tc>
          <w:tcPr>
            <w:tcW w:w="1099" w:type="dxa"/>
            <w:shd w:val="solid" w:color="FFFFFF" w:fill="auto"/>
          </w:tcPr>
          <w:p w14:paraId="122ECFB9" w14:textId="77777777" w:rsidR="0074266B" w:rsidRPr="00B25ED1" w:rsidRDefault="0074266B" w:rsidP="0074266B">
            <w:pPr>
              <w:pStyle w:val="TAC"/>
              <w:rPr>
                <w:sz w:val="16"/>
                <w:szCs w:val="16"/>
                <w:lang w:val="fr-FR"/>
              </w:rPr>
            </w:pPr>
            <w:r w:rsidRPr="009B6D63">
              <w:rPr>
                <w:sz w:val="16"/>
                <w:szCs w:val="16"/>
                <w:lang w:val="fr-FR"/>
              </w:rPr>
              <w:t>CP-193110</w:t>
            </w:r>
          </w:p>
        </w:tc>
        <w:tc>
          <w:tcPr>
            <w:tcW w:w="502" w:type="dxa"/>
            <w:shd w:val="solid" w:color="FFFFFF" w:fill="auto"/>
          </w:tcPr>
          <w:p w14:paraId="28E3A9A6" w14:textId="77777777" w:rsidR="0074266B" w:rsidRDefault="0074266B" w:rsidP="0074266B">
            <w:pPr>
              <w:pStyle w:val="TAL"/>
              <w:rPr>
                <w:sz w:val="16"/>
                <w:szCs w:val="16"/>
              </w:rPr>
            </w:pPr>
            <w:r>
              <w:rPr>
                <w:sz w:val="16"/>
                <w:szCs w:val="16"/>
              </w:rPr>
              <w:t>0501</w:t>
            </w:r>
          </w:p>
        </w:tc>
        <w:tc>
          <w:tcPr>
            <w:tcW w:w="427" w:type="dxa"/>
            <w:shd w:val="solid" w:color="FFFFFF" w:fill="auto"/>
          </w:tcPr>
          <w:p w14:paraId="40F01D0C" w14:textId="77777777" w:rsidR="0074266B" w:rsidRDefault="0074266B" w:rsidP="0074266B">
            <w:pPr>
              <w:pStyle w:val="TAR"/>
              <w:rPr>
                <w:sz w:val="16"/>
                <w:szCs w:val="16"/>
              </w:rPr>
            </w:pPr>
            <w:r>
              <w:rPr>
                <w:sz w:val="16"/>
                <w:szCs w:val="16"/>
              </w:rPr>
              <w:t>1</w:t>
            </w:r>
          </w:p>
        </w:tc>
        <w:tc>
          <w:tcPr>
            <w:tcW w:w="427" w:type="dxa"/>
            <w:shd w:val="solid" w:color="FFFFFF" w:fill="auto"/>
          </w:tcPr>
          <w:p w14:paraId="569723BC" w14:textId="77777777" w:rsidR="0074266B" w:rsidRDefault="0074266B" w:rsidP="0074266B">
            <w:pPr>
              <w:pStyle w:val="TAC"/>
              <w:rPr>
                <w:sz w:val="16"/>
                <w:szCs w:val="16"/>
              </w:rPr>
            </w:pPr>
            <w:r>
              <w:rPr>
                <w:sz w:val="16"/>
                <w:szCs w:val="16"/>
              </w:rPr>
              <w:t>B</w:t>
            </w:r>
          </w:p>
        </w:tc>
        <w:tc>
          <w:tcPr>
            <w:tcW w:w="4983" w:type="dxa"/>
            <w:shd w:val="solid" w:color="FFFFFF" w:fill="auto"/>
          </w:tcPr>
          <w:p w14:paraId="7F42BCFC" w14:textId="77777777" w:rsidR="0074266B" w:rsidRPr="00B25ED1" w:rsidRDefault="0074266B" w:rsidP="0074266B">
            <w:pPr>
              <w:pStyle w:val="TAL"/>
              <w:rPr>
                <w:sz w:val="16"/>
                <w:szCs w:val="16"/>
              </w:rPr>
            </w:pPr>
            <w:r w:rsidRPr="009B6D63">
              <w:rPr>
                <w:sz w:val="16"/>
                <w:szCs w:val="16"/>
              </w:rPr>
              <w:t>Automatic activation and deactivation of functional aliases based on location</w:t>
            </w:r>
          </w:p>
        </w:tc>
        <w:tc>
          <w:tcPr>
            <w:tcW w:w="711" w:type="dxa"/>
            <w:shd w:val="solid" w:color="FFFFFF" w:fill="auto"/>
          </w:tcPr>
          <w:p w14:paraId="3E58F9A5" w14:textId="77777777" w:rsidR="0074266B" w:rsidRDefault="0074266B" w:rsidP="0074266B">
            <w:pPr>
              <w:pStyle w:val="TAC"/>
              <w:rPr>
                <w:sz w:val="16"/>
                <w:szCs w:val="16"/>
              </w:rPr>
            </w:pPr>
            <w:r w:rsidRPr="00F508D7">
              <w:rPr>
                <w:sz w:val="16"/>
                <w:szCs w:val="16"/>
              </w:rPr>
              <w:t>16.3.0</w:t>
            </w:r>
          </w:p>
        </w:tc>
      </w:tr>
      <w:tr w:rsidR="0074266B" w:rsidRPr="006B0D02" w14:paraId="782689C6" w14:textId="77777777" w:rsidTr="00321B0A">
        <w:tc>
          <w:tcPr>
            <w:tcW w:w="804" w:type="dxa"/>
            <w:shd w:val="solid" w:color="FFFFFF" w:fill="auto"/>
          </w:tcPr>
          <w:p w14:paraId="777EA4E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881EAF" w14:textId="77777777" w:rsidR="0074266B" w:rsidRDefault="0074266B" w:rsidP="0074266B">
            <w:pPr>
              <w:pStyle w:val="TAC"/>
              <w:rPr>
                <w:sz w:val="16"/>
                <w:szCs w:val="16"/>
              </w:rPr>
            </w:pPr>
            <w:r>
              <w:rPr>
                <w:sz w:val="16"/>
                <w:szCs w:val="16"/>
              </w:rPr>
              <w:t>CT-86</w:t>
            </w:r>
          </w:p>
        </w:tc>
        <w:tc>
          <w:tcPr>
            <w:tcW w:w="1099" w:type="dxa"/>
            <w:shd w:val="solid" w:color="FFFFFF" w:fill="auto"/>
          </w:tcPr>
          <w:p w14:paraId="110DFC6A" w14:textId="77777777" w:rsidR="0074266B" w:rsidRPr="009B6D63" w:rsidRDefault="0074266B" w:rsidP="0074266B">
            <w:pPr>
              <w:pStyle w:val="TAC"/>
              <w:rPr>
                <w:sz w:val="16"/>
                <w:szCs w:val="16"/>
                <w:lang w:val="fr-FR"/>
              </w:rPr>
            </w:pPr>
            <w:r w:rsidRPr="007B03E9">
              <w:rPr>
                <w:sz w:val="16"/>
                <w:szCs w:val="16"/>
                <w:lang w:val="fr-FR"/>
              </w:rPr>
              <w:t>CP-193109</w:t>
            </w:r>
          </w:p>
        </w:tc>
        <w:tc>
          <w:tcPr>
            <w:tcW w:w="502" w:type="dxa"/>
            <w:shd w:val="solid" w:color="FFFFFF" w:fill="auto"/>
          </w:tcPr>
          <w:p w14:paraId="60992401" w14:textId="77777777" w:rsidR="0074266B" w:rsidRDefault="0074266B" w:rsidP="0074266B">
            <w:pPr>
              <w:pStyle w:val="TAL"/>
              <w:rPr>
                <w:sz w:val="16"/>
                <w:szCs w:val="16"/>
              </w:rPr>
            </w:pPr>
            <w:r>
              <w:rPr>
                <w:sz w:val="16"/>
                <w:szCs w:val="16"/>
              </w:rPr>
              <w:t>0503</w:t>
            </w:r>
          </w:p>
        </w:tc>
        <w:tc>
          <w:tcPr>
            <w:tcW w:w="427" w:type="dxa"/>
            <w:shd w:val="solid" w:color="FFFFFF" w:fill="auto"/>
          </w:tcPr>
          <w:p w14:paraId="6E072EB9" w14:textId="77777777" w:rsidR="0074266B" w:rsidRDefault="0074266B" w:rsidP="0074266B">
            <w:pPr>
              <w:pStyle w:val="TAR"/>
              <w:rPr>
                <w:sz w:val="16"/>
                <w:szCs w:val="16"/>
              </w:rPr>
            </w:pPr>
          </w:p>
        </w:tc>
        <w:tc>
          <w:tcPr>
            <w:tcW w:w="427" w:type="dxa"/>
            <w:shd w:val="solid" w:color="FFFFFF" w:fill="auto"/>
          </w:tcPr>
          <w:p w14:paraId="249872C8" w14:textId="77777777" w:rsidR="0074266B" w:rsidRDefault="0074266B" w:rsidP="0074266B">
            <w:pPr>
              <w:pStyle w:val="TAC"/>
              <w:rPr>
                <w:sz w:val="16"/>
                <w:szCs w:val="16"/>
              </w:rPr>
            </w:pPr>
            <w:r>
              <w:rPr>
                <w:sz w:val="16"/>
                <w:szCs w:val="16"/>
              </w:rPr>
              <w:t>F</w:t>
            </w:r>
          </w:p>
        </w:tc>
        <w:tc>
          <w:tcPr>
            <w:tcW w:w="4983" w:type="dxa"/>
            <w:shd w:val="solid" w:color="FFFFFF" w:fill="auto"/>
          </w:tcPr>
          <w:p w14:paraId="07783B00" w14:textId="77777777" w:rsidR="0074266B" w:rsidRPr="009B6D63" w:rsidRDefault="0074266B" w:rsidP="0074266B">
            <w:pPr>
              <w:pStyle w:val="TAL"/>
              <w:rPr>
                <w:sz w:val="16"/>
                <w:szCs w:val="16"/>
              </w:rPr>
            </w:pPr>
            <w:r w:rsidRPr="007B03E9">
              <w:rPr>
                <w:sz w:val="16"/>
                <w:szCs w:val="16"/>
              </w:rPr>
              <w:t>Remove references to 3rd party registration for location reporting</w:t>
            </w:r>
          </w:p>
        </w:tc>
        <w:tc>
          <w:tcPr>
            <w:tcW w:w="711" w:type="dxa"/>
            <w:shd w:val="solid" w:color="FFFFFF" w:fill="auto"/>
          </w:tcPr>
          <w:p w14:paraId="2A7C2866" w14:textId="77777777" w:rsidR="0074266B" w:rsidRDefault="0074266B" w:rsidP="0074266B">
            <w:pPr>
              <w:pStyle w:val="TAC"/>
              <w:rPr>
                <w:sz w:val="16"/>
                <w:szCs w:val="16"/>
              </w:rPr>
            </w:pPr>
            <w:r w:rsidRPr="00F508D7">
              <w:rPr>
                <w:sz w:val="16"/>
                <w:szCs w:val="16"/>
              </w:rPr>
              <w:t>16.3.0</w:t>
            </w:r>
          </w:p>
        </w:tc>
      </w:tr>
      <w:tr w:rsidR="0074266B" w:rsidRPr="006B0D02" w14:paraId="60A47483" w14:textId="77777777" w:rsidTr="00321B0A">
        <w:tc>
          <w:tcPr>
            <w:tcW w:w="804" w:type="dxa"/>
            <w:shd w:val="solid" w:color="FFFFFF" w:fill="auto"/>
          </w:tcPr>
          <w:p w14:paraId="79805E0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CA3F800" w14:textId="77777777" w:rsidR="0074266B" w:rsidRDefault="0074266B" w:rsidP="0074266B">
            <w:pPr>
              <w:pStyle w:val="TAC"/>
              <w:rPr>
                <w:sz w:val="16"/>
                <w:szCs w:val="16"/>
              </w:rPr>
            </w:pPr>
            <w:r>
              <w:rPr>
                <w:sz w:val="16"/>
                <w:szCs w:val="16"/>
              </w:rPr>
              <w:t>CT-86</w:t>
            </w:r>
          </w:p>
        </w:tc>
        <w:tc>
          <w:tcPr>
            <w:tcW w:w="1099" w:type="dxa"/>
            <w:shd w:val="solid" w:color="FFFFFF" w:fill="auto"/>
          </w:tcPr>
          <w:p w14:paraId="496E0086"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1C16FD6F" w14:textId="77777777" w:rsidR="0074266B" w:rsidRDefault="0074266B" w:rsidP="0074266B">
            <w:pPr>
              <w:pStyle w:val="TAL"/>
              <w:rPr>
                <w:sz w:val="16"/>
                <w:szCs w:val="16"/>
              </w:rPr>
            </w:pPr>
            <w:r>
              <w:rPr>
                <w:sz w:val="16"/>
                <w:szCs w:val="16"/>
              </w:rPr>
              <w:t>0504</w:t>
            </w:r>
          </w:p>
        </w:tc>
        <w:tc>
          <w:tcPr>
            <w:tcW w:w="427" w:type="dxa"/>
            <w:shd w:val="solid" w:color="FFFFFF" w:fill="auto"/>
          </w:tcPr>
          <w:p w14:paraId="39053C41" w14:textId="77777777" w:rsidR="0074266B" w:rsidRDefault="0074266B" w:rsidP="0074266B">
            <w:pPr>
              <w:pStyle w:val="TAR"/>
              <w:rPr>
                <w:sz w:val="16"/>
                <w:szCs w:val="16"/>
              </w:rPr>
            </w:pPr>
            <w:r>
              <w:rPr>
                <w:sz w:val="16"/>
                <w:szCs w:val="16"/>
              </w:rPr>
              <w:t>1</w:t>
            </w:r>
          </w:p>
        </w:tc>
        <w:tc>
          <w:tcPr>
            <w:tcW w:w="427" w:type="dxa"/>
            <w:shd w:val="solid" w:color="FFFFFF" w:fill="auto"/>
          </w:tcPr>
          <w:p w14:paraId="18E5548B" w14:textId="77777777" w:rsidR="0074266B" w:rsidRDefault="0074266B" w:rsidP="0074266B">
            <w:pPr>
              <w:pStyle w:val="TAC"/>
              <w:rPr>
                <w:sz w:val="16"/>
                <w:szCs w:val="16"/>
              </w:rPr>
            </w:pPr>
            <w:r>
              <w:rPr>
                <w:sz w:val="16"/>
                <w:szCs w:val="16"/>
              </w:rPr>
              <w:t>B</w:t>
            </w:r>
          </w:p>
        </w:tc>
        <w:tc>
          <w:tcPr>
            <w:tcW w:w="4983" w:type="dxa"/>
            <w:shd w:val="solid" w:color="FFFFFF" w:fill="auto"/>
          </w:tcPr>
          <w:p w14:paraId="30E9248D" w14:textId="77777777" w:rsidR="0074266B" w:rsidRPr="007B03E9" w:rsidRDefault="0074266B" w:rsidP="0074266B">
            <w:pPr>
              <w:pStyle w:val="TAL"/>
              <w:rPr>
                <w:sz w:val="16"/>
                <w:szCs w:val="16"/>
              </w:rPr>
            </w:pPr>
            <w:r w:rsidRPr="007B03E9">
              <w:rPr>
                <w:sz w:val="16"/>
                <w:szCs w:val="16"/>
              </w:rPr>
              <w:t>Preconfigured regroup – 4.4.2 Warning texts</w:t>
            </w:r>
          </w:p>
        </w:tc>
        <w:tc>
          <w:tcPr>
            <w:tcW w:w="711" w:type="dxa"/>
            <w:shd w:val="solid" w:color="FFFFFF" w:fill="auto"/>
          </w:tcPr>
          <w:p w14:paraId="7B2BF6B5" w14:textId="77777777" w:rsidR="0074266B" w:rsidRDefault="0074266B" w:rsidP="0074266B">
            <w:pPr>
              <w:pStyle w:val="TAC"/>
              <w:rPr>
                <w:sz w:val="16"/>
                <w:szCs w:val="16"/>
              </w:rPr>
            </w:pPr>
            <w:r w:rsidRPr="00F508D7">
              <w:rPr>
                <w:sz w:val="16"/>
                <w:szCs w:val="16"/>
              </w:rPr>
              <w:t>16.3.0</w:t>
            </w:r>
          </w:p>
        </w:tc>
      </w:tr>
      <w:tr w:rsidR="0074266B" w:rsidRPr="006B0D02" w14:paraId="69AE8F33" w14:textId="77777777" w:rsidTr="00321B0A">
        <w:tc>
          <w:tcPr>
            <w:tcW w:w="804" w:type="dxa"/>
            <w:shd w:val="solid" w:color="FFFFFF" w:fill="auto"/>
          </w:tcPr>
          <w:p w14:paraId="2016C20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41F14E3" w14:textId="77777777" w:rsidR="0074266B" w:rsidRDefault="0074266B" w:rsidP="0074266B">
            <w:pPr>
              <w:pStyle w:val="TAC"/>
              <w:rPr>
                <w:sz w:val="16"/>
                <w:szCs w:val="16"/>
              </w:rPr>
            </w:pPr>
            <w:r>
              <w:rPr>
                <w:sz w:val="16"/>
                <w:szCs w:val="16"/>
              </w:rPr>
              <w:t>CT-86</w:t>
            </w:r>
          </w:p>
        </w:tc>
        <w:tc>
          <w:tcPr>
            <w:tcW w:w="1099" w:type="dxa"/>
            <w:shd w:val="solid" w:color="FFFFFF" w:fill="auto"/>
          </w:tcPr>
          <w:p w14:paraId="577109BA"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268F066E" w14:textId="77777777" w:rsidR="0074266B" w:rsidRDefault="0074266B" w:rsidP="0074266B">
            <w:pPr>
              <w:pStyle w:val="TAL"/>
              <w:rPr>
                <w:sz w:val="16"/>
                <w:szCs w:val="16"/>
              </w:rPr>
            </w:pPr>
            <w:r>
              <w:rPr>
                <w:sz w:val="16"/>
                <w:szCs w:val="16"/>
              </w:rPr>
              <w:t>0505</w:t>
            </w:r>
          </w:p>
        </w:tc>
        <w:tc>
          <w:tcPr>
            <w:tcW w:w="427" w:type="dxa"/>
            <w:shd w:val="solid" w:color="FFFFFF" w:fill="auto"/>
          </w:tcPr>
          <w:p w14:paraId="57F665FA" w14:textId="77777777" w:rsidR="0074266B" w:rsidRDefault="0074266B" w:rsidP="0074266B">
            <w:pPr>
              <w:pStyle w:val="TAR"/>
              <w:rPr>
                <w:sz w:val="16"/>
                <w:szCs w:val="16"/>
              </w:rPr>
            </w:pPr>
            <w:r>
              <w:rPr>
                <w:sz w:val="16"/>
                <w:szCs w:val="16"/>
              </w:rPr>
              <w:t>2</w:t>
            </w:r>
          </w:p>
        </w:tc>
        <w:tc>
          <w:tcPr>
            <w:tcW w:w="427" w:type="dxa"/>
            <w:shd w:val="solid" w:color="FFFFFF" w:fill="auto"/>
          </w:tcPr>
          <w:p w14:paraId="22B3149E" w14:textId="77777777" w:rsidR="0074266B" w:rsidRDefault="0074266B" w:rsidP="0074266B">
            <w:pPr>
              <w:pStyle w:val="TAC"/>
              <w:rPr>
                <w:sz w:val="16"/>
                <w:szCs w:val="16"/>
              </w:rPr>
            </w:pPr>
            <w:r>
              <w:rPr>
                <w:sz w:val="16"/>
                <w:szCs w:val="16"/>
              </w:rPr>
              <w:t>B</w:t>
            </w:r>
          </w:p>
        </w:tc>
        <w:tc>
          <w:tcPr>
            <w:tcW w:w="4983" w:type="dxa"/>
            <w:shd w:val="solid" w:color="FFFFFF" w:fill="auto"/>
          </w:tcPr>
          <w:p w14:paraId="4B2AC159" w14:textId="77777777" w:rsidR="0074266B" w:rsidRPr="007B03E9" w:rsidRDefault="0074266B" w:rsidP="0074266B">
            <w:pPr>
              <w:pStyle w:val="TAL"/>
              <w:rPr>
                <w:sz w:val="16"/>
                <w:szCs w:val="16"/>
              </w:rPr>
            </w:pPr>
            <w:r w:rsidRPr="007B03E9">
              <w:rPr>
                <w:sz w:val="16"/>
                <w:szCs w:val="16"/>
              </w:rPr>
              <w:t>Preconfigured regroup – SIP MESSAGE types</w:t>
            </w:r>
          </w:p>
        </w:tc>
        <w:tc>
          <w:tcPr>
            <w:tcW w:w="711" w:type="dxa"/>
            <w:shd w:val="solid" w:color="FFFFFF" w:fill="auto"/>
          </w:tcPr>
          <w:p w14:paraId="424845E7" w14:textId="77777777" w:rsidR="0074266B" w:rsidRDefault="0074266B" w:rsidP="0074266B">
            <w:pPr>
              <w:pStyle w:val="TAC"/>
              <w:rPr>
                <w:sz w:val="16"/>
                <w:szCs w:val="16"/>
              </w:rPr>
            </w:pPr>
            <w:r w:rsidRPr="00F508D7">
              <w:rPr>
                <w:sz w:val="16"/>
                <w:szCs w:val="16"/>
              </w:rPr>
              <w:t>16.3.0</w:t>
            </w:r>
          </w:p>
        </w:tc>
      </w:tr>
      <w:tr w:rsidR="0074266B" w:rsidRPr="006B0D02" w14:paraId="1936FC4A" w14:textId="77777777" w:rsidTr="00321B0A">
        <w:tc>
          <w:tcPr>
            <w:tcW w:w="804" w:type="dxa"/>
            <w:shd w:val="solid" w:color="FFFFFF" w:fill="auto"/>
          </w:tcPr>
          <w:p w14:paraId="68B8810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93AB9CB" w14:textId="77777777" w:rsidR="0074266B" w:rsidRDefault="0074266B" w:rsidP="0074266B">
            <w:pPr>
              <w:pStyle w:val="TAC"/>
              <w:rPr>
                <w:sz w:val="16"/>
                <w:szCs w:val="16"/>
              </w:rPr>
            </w:pPr>
            <w:r>
              <w:rPr>
                <w:sz w:val="16"/>
                <w:szCs w:val="16"/>
              </w:rPr>
              <w:t>CT-86</w:t>
            </w:r>
          </w:p>
        </w:tc>
        <w:tc>
          <w:tcPr>
            <w:tcW w:w="1099" w:type="dxa"/>
            <w:shd w:val="solid" w:color="FFFFFF" w:fill="auto"/>
          </w:tcPr>
          <w:p w14:paraId="2CF668D4"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04205CD1" w14:textId="77777777" w:rsidR="0074266B" w:rsidRDefault="0074266B" w:rsidP="0074266B">
            <w:pPr>
              <w:pStyle w:val="TAL"/>
              <w:rPr>
                <w:sz w:val="16"/>
                <w:szCs w:val="16"/>
              </w:rPr>
            </w:pPr>
            <w:r>
              <w:rPr>
                <w:sz w:val="16"/>
                <w:szCs w:val="16"/>
              </w:rPr>
              <w:t>0506</w:t>
            </w:r>
          </w:p>
        </w:tc>
        <w:tc>
          <w:tcPr>
            <w:tcW w:w="427" w:type="dxa"/>
            <w:shd w:val="solid" w:color="FFFFFF" w:fill="auto"/>
          </w:tcPr>
          <w:p w14:paraId="6895828F" w14:textId="77777777" w:rsidR="0074266B" w:rsidRDefault="0074266B" w:rsidP="0074266B">
            <w:pPr>
              <w:pStyle w:val="TAR"/>
              <w:rPr>
                <w:sz w:val="16"/>
                <w:szCs w:val="16"/>
              </w:rPr>
            </w:pPr>
            <w:r>
              <w:rPr>
                <w:sz w:val="16"/>
                <w:szCs w:val="16"/>
              </w:rPr>
              <w:t>2</w:t>
            </w:r>
          </w:p>
        </w:tc>
        <w:tc>
          <w:tcPr>
            <w:tcW w:w="427" w:type="dxa"/>
            <w:shd w:val="solid" w:color="FFFFFF" w:fill="auto"/>
          </w:tcPr>
          <w:p w14:paraId="4ABE9079" w14:textId="77777777" w:rsidR="0074266B" w:rsidRDefault="0074266B" w:rsidP="0074266B">
            <w:pPr>
              <w:pStyle w:val="TAC"/>
              <w:rPr>
                <w:sz w:val="16"/>
                <w:szCs w:val="16"/>
              </w:rPr>
            </w:pPr>
            <w:r>
              <w:rPr>
                <w:sz w:val="16"/>
                <w:szCs w:val="16"/>
              </w:rPr>
              <w:t>B</w:t>
            </w:r>
          </w:p>
        </w:tc>
        <w:tc>
          <w:tcPr>
            <w:tcW w:w="4983" w:type="dxa"/>
            <w:shd w:val="solid" w:color="FFFFFF" w:fill="auto"/>
          </w:tcPr>
          <w:p w14:paraId="0BB95AB6" w14:textId="77777777" w:rsidR="0074266B" w:rsidRPr="007B03E9" w:rsidRDefault="0074266B" w:rsidP="0074266B">
            <w:pPr>
              <w:pStyle w:val="TAL"/>
              <w:rPr>
                <w:sz w:val="16"/>
                <w:szCs w:val="16"/>
              </w:rPr>
            </w:pPr>
            <w:r w:rsidRPr="007B03E9">
              <w:rPr>
                <w:sz w:val="16"/>
                <w:szCs w:val="16"/>
              </w:rPr>
              <w:t>Preconfigured regroup – X.1 General section</w:t>
            </w:r>
          </w:p>
        </w:tc>
        <w:tc>
          <w:tcPr>
            <w:tcW w:w="711" w:type="dxa"/>
            <w:shd w:val="solid" w:color="FFFFFF" w:fill="auto"/>
          </w:tcPr>
          <w:p w14:paraId="60D9A90B" w14:textId="77777777" w:rsidR="0074266B" w:rsidRDefault="0074266B" w:rsidP="0074266B">
            <w:pPr>
              <w:pStyle w:val="TAC"/>
              <w:rPr>
                <w:sz w:val="16"/>
                <w:szCs w:val="16"/>
              </w:rPr>
            </w:pPr>
            <w:r w:rsidRPr="00F508D7">
              <w:rPr>
                <w:sz w:val="16"/>
                <w:szCs w:val="16"/>
              </w:rPr>
              <w:t>16.3.0</w:t>
            </w:r>
          </w:p>
        </w:tc>
      </w:tr>
      <w:tr w:rsidR="0074266B" w:rsidRPr="006B0D02" w14:paraId="02AFF27D" w14:textId="77777777" w:rsidTr="00321B0A">
        <w:tc>
          <w:tcPr>
            <w:tcW w:w="804" w:type="dxa"/>
            <w:shd w:val="solid" w:color="FFFFFF" w:fill="auto"/>
          </w:tcPr>
          <w:p w14:paraId="6D796EE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6A1AEAC" w14:textId="77777777" w:rsidR="0074266B" w:rsidRDefault="0074266B" w:rsidP="0074266B">
            <w:pPr>
              <w:pStyle w:val="TAC"/>
              <w:rPr>
                <w:sz w:val="16"/>
                <w:szCs w:val="16"/>
              </w:rPr>
            </w:pPr>
            <w:r>
              <w:rPr>
                <w:sz w:val="16"/>
                <w:szCs w:val="16"/>
              </w:rPr>
              <w:t>CT-86</w:t>
            </w:r>
          </w:p>
        </w:tc>
        <w:tc>
          <w:tcPr>
            <w:tcW w:w="1099" w:type="dxa"/>
            <w:shd w:val="solid" w:color="FFFFFF" w:fill="auto"/>
          </w:tcPr>
          <w:p w14:paraId="63B6F365"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7CA44DA4" w14:textId="77777777" w:rsidR="0074266B" w:rsidRDefault="0074266B" w:rsidP="0074266B">
            <w:pPr>
              <w:pStyle w:val="TAL"/>
              <w:rPr>
                <w:sz w:val="16"/>
                <w:szCs w:val="16"/>
              </w:rPr>
            </w:pPr>
            <w:r>
              <w:rPr>
                <w:sz w:val="16"/>
                <w:szCs w:val="16"/>
              </w:rPr>
              <w:t>0508</w:t>
            </w:r>
          </w:p>
        </w:tc>
        <w:tc>
          <w:tcPr>
            <w:tcW w:w="427" w:type="dxa"/>
            <w:shd w:val="solid" w:color="FFFFFF" w:fill="auto"/>
          </w:tcPr>
          <w:p w14:paraId="4643989E" w14:textId="77777777" w:rsidR="0074266B" w:rsidRDefault="0074266B" w:rsidP="0074266B">
            <w:pPr>
              <w:pStyle w:val="TAR"/>
              <w:rPr>
                <w:sz w:val="16"/>
                <w:szCs w:val="16"/>
              </w:rPr>
            </w:pPr>
            <w:r>
              <w:rPr>
                <w:sz w:val="16"/>
                <w:szCs w:val="16"/>
              </w:rPr>
              <w:t>2</w:t>
            </w:r>
          </w:p>
        </w:tc>
        <w:tc>
          <w:tcPr>
            <w:tcW w:w="427" w:type="dxa"/>
            <w:shd w:val="solid" w:color="FFFFFF" w:fill="auto"/>
          </w:tcPr>
          <w:p w14:paraId="2A42D1F9" w14:textId="77777777" w:rsidR="0074266B" w:rsidRDefault="0074266B" w:rsidP="0074266B">
            <w:pPr>
              <w:pStyle w:val="TAC"/>
              <w:rPr>
                <w:sz w:val="16"/>
                <w:szCs w:val="16"/>
              </w:rPr>
            </w:pPr>
            <w:r>
              <w:rPr>
                <w:sz w:val="16"/>
                <w:szCs w:val="16"/>
              </w:rPr>
              <w:t>B</w:t>
            </w:r>
          </w:p>
        </w:tc>
        <w:tc>
          <w:tcPr>
            <w:tcW w:w="4983" w:type="dxa"/>
            <w:shd w:val="solid" w:color="FFFFFF" w:fill="auto"/>
          </w:tcPr>
          <w:p w14:paraId="607DF880" w14:textId="77777777" w:rsidR="0074266B" w:rsidRPr="007B03E9" w:rsidRDefault="0074266B" w:rsidP="0074266B">
            <w:pPr>
              <w:pStyle w:val="TAL"/>
              <w:rPr>
                <w:sz w:val="16"/>
                <w:szCs w:val="16"/>
              </w:rPr>
            </w:pPr>
            <w:r w:rsidRPr="007B03E9">
              <w:rPr>
                <w:sz w:val="16"/>
                <w:szCs w:val="16"/>
              </w:rPr>
              <w:t>Preconfigured regroup – X.2.1.1 Client create request</w:t>
            </w:r>
          </w:p>
        </w:tc>
        <w:tc>
          <w:tcPr>
            <w:tcW w:w="711" w:type="dxa"/>
            <w:shd w:val="solid" w:color="FFFFFF" w:fill="auto"/>
          </w:tcPr>
          <w:p w14:paraId="5BB3256F" w14:textId="77777777" w:rsidR="0074266B" w:rsidRDefault="0074266B" w:rsidP="0074266B">
            <w:pPr>
              <w:pStyle w:val="TAC"/>
              <w:rPr>
                <w:sz w:val="16"/>
                <w:szCs w:val="16"/>
              </w:rPr>
            </w:pPr>
            <w:r w:rsidRPr="00F508D7">
              <w:rPr>
                <w:sz w:val="16"/>
                <w:szCs w:val="16"/>
              </w:rPr>
              <w:t>16.3.0</w:t>
            </w:r>
          </w:p>
        </w:tc>
      </w:tr>
      <w:tr w:rsidR="0074266B" w:rsidRPr="006B0D02" w14:paraId="68FC376E" w14:textId="77777777" w:rsidTr="00321B0A">
        <w:tc>
          <w:tcPr>
            <w:tcW w:w="804" w:type="dxa"/>
            <w:shd w:val="solid" w:color="FFFFFF" w:fill="auto"/>
          </w:tcPr>
          <w:p w14:paraId="32F64CC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DEB2317" w14:textId="77777777" w:rsidR="0074266B" w:rsidRDefault="0074266B" w:rsidP="0074266B">
            <w:pPr>
              <w:pStyle w:val="TAC"/>
              <w:rPr>
                <w:sz w:val="16"/>
                <w:szCs w:val="16"/>
              </w:rPr>
            </w:pPr>
            <w:r>
              <w:rPr>
                <w:sz w:val="16"/>
                <w:szCs w:val="16"/>
              </w:rPr>
              <w:t>CT-86</w:t>
            </w:r>
          </w:p>
        </w:tc>
        <w:tc>
          <w:tcPr>
            <w:tcW w:w="1099" w:type="dxa"/>
            <w:shd w:val="solid" w:color="FFFFFF" w:fill="auto"/>
          </w:tcPr>
          <w:p w14:paraId="30AE02D2"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1EAF077C" w14:textId="77777777" w:rsidR="0074266B" w:rsidRDefault="0074266B" w:rsidP="0074266B">
            <w:pPr>
              <w:pStyle w:val="TAL"/>
              <w:rPr>
                <w:sz w:val="16"/>
                <w:szCs w:val="16"/>
              </w:rPr>
            </w:pPr>
            <w:r>
              <w:rPr>
                <w:sz w:val="16"/>
                <w:szCs w:val="16"/>
              </w:rPr>
              <w:t>0509</w:t>
            </w:r>
          </w:p>
        </w:tc>
        <w:tc>
          <w:tcPr>
            <w:tcW w:w="427" w:type="dxa"/>
            <w:shd w:val="solid" w:color="FFFFFF" w:fill="auto"/>
          </w:tcPr>
          <w:p w14:paraId="3BBEE7AE" w14:textId="77777777" w:rsidR="0074266B" w:rsidRDefault="0074266B" w:rsidP="0074266B">
            <w:pPr>
              <w:pStyle w:val="TAR"/>
              <w:rPr>
                <w:sz w:val="16"/>
                <w:szCs w:val="16"/>
              </w:rPr>
            </w:pPr>
            <w:r>
              <w:rPr>
                <w:sz w:val="16"/>
                <w:szCs w:val="16"/>
              </w:rPr>
              <w:t>1</w:t>
            </w:r>
          </w:p>
        </w:tc>
        <w:tc>
          <w:tcPr>
            <w:tcW w:w="427" w:type="dxa"/>
            <w:shd w:val="solid" w:color="FFFFFF" w:fill="auto"/>
          </w:tcPr>
          <w:p w14:paraId="25CACA91" w14:textId="77777777" w:rsidR="0074266B" w:rsidRDefault="0074266B" w:rsidP="0074266B">
            <w:pPr>
              <w:pStyle w:val="TAC"/>
              <w:rPr>
                <w:sz w:val="16"/>
                <w:szCs w:val="16"/>
              </w:rPr>
            </w:pPr>
            <w:r>
              <w:rPr>
                <w:sz w:val="16"/>
                <w:szCs w:val="16"/>
              </w:rPr>
              <w:t>B</w:t>
            </w:r>
          </w:p>
        </w:tc>
        <w:tc>
          <w:tcPr>
            <w:tcW w:w="4983" w:type="dxa"/>
            <w:shd w:val="solid" w:color="FFFFFF" w:fill="auto"/>
          </w:tcPr>
          <w:p w14:paraId="6FC9D3AC" w14:textId="77777777" w:rsidR="0074266B" w:rsidRPr="007B03E9" w:rsidRDefault="0074266B" w:rsidP="0074266B">
            <w:pPr>
              <w:pStyle w:val="TAL"/>
              <w:rPr>
                <w:sz w:val="16"/>
                <w:szCs w:val="16"/>
              </w:rPr>
            </w:pPr>
            <w:r w:rsidRPr="007B03E9">
              <w:rPr>
                <w:sz w:val="16"/>
                <w:szCs w:val="16"/>
              </w:rPr>
              <w:t>Preconfigured regroup – X.2.1.2 Client remove request</w:t>
            </w:r>
          </w:p>
        </w:tc>
        <w:tc>
          <w:tcPr>
            <w:tcW w:w="711" w:type="dxa"/>
            <w:shd w:val="solid" w:color="FFFFFF" w:fill="auto"/>
          </w:tcPr>
          <w:p w14:paraId="2CCA53C3" w14:textId="77777777" w:rsidR="0074266B" w:rsidRDefault="0074266B" w:rsidP="0074266B">
            <w:pPr>
              <w:pStyle w:val="TAC"/>
              <w:rPr>
                <w:sz w:val="16"/>
                <w:szCs w:val="16"/>
              </w:rPr>
            </w:pPr>
            <w:r w:rsidRPr="00F508D7">
              <w:rPr>
                <w:sz w:val="16"/>
                <w:szCs w:val="16"/>
              </w:rPr>
              <w:t>16.3.0</w:t>
            </w:r>
          </w:p>
        </w:tc>
      </w:tr>
      <w:tr w:rsidR="0074266B" w:rsidRPr="006B0D02" w14:paraId="0B8A5E31" w14:textId="77777777" w:rsidTr="00321B0A">
        <w:tc>
          <w:tcPr>
            <w:tcW w:w="804" w:type="dxa"/>
            <w:shd w:val="solid" w:color="FFFFFF" w:fill="auto"/>
          </w:tcPr>
          <w:p w14:paraId="2EE75D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D04E3C5" w14:textId="77777777" w:rsidR="0074266B" w:rsidRDefault="0074266B" w:rsidP="0074266B">
            <w:pPr>
              <w:pStyle w:val="TAC"/>
              <w:rPr>
                <w:sz w:val="16"/>
                <w:szCs w:val="16"/>
              </w:rPr>
            </w:pPr>
            <w:r>
              <w:rPr>
                <w:sz w:val="16"/>
                <w:szCs w:val="16"/>
              </w:rPr>
              <w:t>CT-86</w:t>
            </w:r>
          </w:p>
        </w:tc>
        <w:tc>
          <w:tcPr>
            <w:tcW w:w="1099" w:type="dxa"/>
            <w:shd w:val="solid" w:color="FFFFFF" w:fill="auto"/>
          </w:tcPr>
          <w:p w14:paraId="3FA2E5EA"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675B2AD5" w14:textId="77777777" w:rsidR="0074266B" w:rsidRDefault="0074266B" w:rsidP="0074266B">
            <w:pPr>
              <w:pStyle w:val="TAL"/>
              <w:rPr>
                <w:sz w:val="16"/>
                <w:szCs w:val="16"/>
              </w:rPr>
            </w:pPr>
            <w:r>
              <w:rPr>
                <w:sz w:val="16"/>
                <w:szCs w:val="16"/>
              </w:rPr>
              <w:t>0510</w:t>
            </w:r>
          </w:p>
        </w:tc>
        <w:tc>
          <w:tcPr>
            <w:tcW w:w="427" w:type="dxa"/>
            <w:shd w:val="solid" w:color="FFFFFF" w:fill="auto"/>
          </w:tcPr>
          <w:p w14:paraId="2F870BA4" w14:textId="77777777" w:rsidR="0074266B" w:rsidRDefault="0074266B" w:rsidP="0074266B">
            <w:pPr>
              <w:pStyle w:val="TAR"/>
              <w:rPr>
                <w:sz w:val="16"/>
                <w:szCs w:val="16"/>
              </w:rPr>
            </w:pPr>
            <w:r>
              <w:rPr>
                <w:sz w:val="16"/>
                <w:szCs w:val="16"/>
              </w:rPr>
              <w:t>2</w:t>
            </w:r>
          </w:p>
        </w:tc>
        <w:tc>
          <w:tcPr>
            <w:tcW w:w="427" w:type="dxa"/>
            <w:shd w:val="solid" w:color="FFFFFF" w:fill="auto"/>
          </w:tcPr>
          <w:p w14:paraId="6AD65962" w14:textId="77777777" w:rsidR="0074266B" w:rsidRDefault="0074266B" w:rsidP="0074266B">
            <w:pPr>
              <w:pStyle w:val="TAC"/>
              <w:rPr>
                <w:sz w:val="16"/>
                <w:szCs w:val="16"/>
              </w:rPr>
            </w:pPr>
            <w:r>
              <w:rPr>
                <w:sz w:val="16"/>
                <w:szCs w:val="16"/>
              </w:rPr>
              <w:t>B</w:t>
            </w:r>
          </w:p>
        </w:tc>
        <w:tc>
          <w:tcPr>
            <w:tcW w:w="4983" w:type="dxa"/>
            <w:shd w:val="solid" w:color="FFFFFF" w:fill="auto"/>
          </w:tcPr>
          <w:p w14:paraId="3C2FF764" w14:textId="77777777" w:rsidR="0074266B" w:rsidRPr="007B03E9" w:rsidRDefault="0074266B" w:rsidP="0074266B">
            <w:pPr>
              <w:pStyle w:val="TAL"/>
              <w:rPr>
                <w:sz w:val="16"/>
                <w:szCs w:val="16"/>
              </w:rPr>
            </w:pPr>
            <w:r w:rsidRPr="007B03E9">
              <w:rPr>
                <w:sz w:val="16"/>
                <w:szCs w:val="16"/>
              </w:rPr>
              <w:t>Preconfigured regroup – X.2.2.2 Originating participating create request</w:t>
            </w:r>
          </w:p>
        </w:tc>
        <w:tc>
          <w:tcPr>
            <w:tcW w:w="711" w:type="dxa"/>
            <w:shd w:val="solid" w:color="FFFFFF" w:fill="auto"/>
          </w:tcPr>
          <w:p w14:paraId="17329BA9" w14:textId="77777777" w:rsidR="0074266B" w:rsidRDefault="0074266B" w:rsidP="0074266B">
            <w:pPr>
              <w:pStyle w:val="TAC"/>
              <w:rPr>
                <w:sz w:val="16"/>
                <w:szCs w:val="16"/>
              </w:rPr>
            </w:pPr>
            <w:r w:rsidRPr="00F508D7">
              <w:rPr>
                <w:sz w:val="16"/>
                <w:szCs w:val="16"/>
              </w:rPr>
              <w:t>16.3.0</w:t>
            </w:r>
          </w:p>
        </w:tc>
      </w:tr>
      <w:tr w:rsidR="0074266B" w:rsidRPr="006B0D02" w14:paraId="3EC95355" w14:textId="77777777" w:rsidTr="00321B0A">
        <w:tc>
          <w:tcPr>
            <w:tcW w:w="804" w:type="dxa"/>
            <w:shd w:val="solid" w:color="FFFFFF" w:fill="auto"/>
          </w:tcPr>
          <w:p w14:paraId="564C2F5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3C085D4" w14:textId="77777777" w:rsidR="0074266B" w:rsidRDefault="0074266B" w:rsidP="0074266B">
            <w:pPr>
              <w:pStyle w:val="TAC"/>
              <w:rPr>
                <w:sz w:val="16"/>
                <w:szCs w:val="16"/>
              </w:rPr>
            </w:pPr>
            <w:r>
              <w:rPr>
                <w:sz w:val="16"/>
                <w:szCs w:val="16"/>
              </w:rPr>
              <w:t>CT-86</w:t>
            </w:r>
          </w:p>
        </w:tc>
        <w:tc>
          <w:tcPr>
            <w:tcW w:w="1099" w:type="dxa"/>
            <w:shd w:val="solid" w:color="FFFFFF" w:fill="auto"/>
          </w:tcPr>
          <w:p w14:paraId="4BDAE776"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27EE84B7" w14:textId="77777777" w:rsidR="0074266B" w:rsidRDefault="0074266B" w:rsidP="0074266B">
            <w:pPr>
              <w:pStyle w:val="TAL"/>
              <w:rPr>
                <w:sz w:val="16"/>
                <w:szCs w:val="16"/>
              </w:rPr>
            </w:pPr>
            <w:r>
              <w:rPr>
                <w:sz w:val="16"/>
                <w:szCs w:val="16"/>
              </w:rPr>
              <w:t>0511</w:t>
            </w:r>
          </w:p>
        </w:tc>
        <w:tc>
          <w:tcPr>
            <w:tcW w:w="427" w:type="dxa"/>
            <w:shd w:val="solid" w:color="FFFFFF" w:fill="auto"/>
          </w:tcPr>
          <w:p w14:paraId="04663B13" w14:textId="77777777" w:rsidR="0074266B" w:rsidRDefault="0074266B" w:rsidP="0074266B">
            <w:pPr>
              <w:pStyle w:val="TAR"/>
              <w:rPr>
                <w:sz w:val="16"/>
                <w:szCs w:val="16"/>
              </w:rPr>
            </w:pPr>
            <w:r>
              <w:rPr>
                <w:sz w:val="16"/>
                <w:szCs w:val="16"/>
              </w:rPr>
              <w:t>2</w:t>
            </w:r>
          </w:p>
        </w:tc>
        <w:tc>
          <w:tcPr>
            <w:tcW w:w="427" w:type="dxa"/>
            <w:shd w:val="solid" w:color="FFFFFF" w:fill="auto"/>
          </w:tcPr>
          <w:p w14:paraId="60F4EC2A" w14:textId="77777777" w:rsidR="0074266B" w:rsidRDefault="0074266B" w:rsidP="0074266B">
            <w:pPr>
              <w:pStyle w:val="TAC"/>
              <w:rPr>
                <w:sz w:val="16"/>
                <w:szCs w:val="16"/>
              </w:rPr>
            </w:pPr>
            <w:r>
              <w:rPr>
                <w:sz w:val="16"/>
                <w:szCs w:val="16"/>
              </w:rPr>
              <w:t>B</w:t>
            </w:r>
          </w:p>
        </w:tc>
        <w:tc>
          <w:tcPr>
            <w:tcW w:w="4983" w:type="dxa"/>
            <w:shd w:val="solid" w:color="FFFFFF" w:fill="auto"/>
          </w:tcPr>
          <w:p w14:paraId="2F15042A" w14:textId="77777777" w:rsidR="0074266B" w:rsidRPr="007B03E9" w:rsidRDefault="0074266B" w:rsidP="0074266B">
            <w:pPr>
              <w:pStyle w:val="TAL"/>
              <w:rPr>
                <w:sz w:val="16"/>
                <w:szCs w:val="16"/>
              </w:rPr>
            </w:pPr>
            <w:r w:rsidRPr="007B03E9">
              <w:rPr>
                <w:sz w:val="16"/>
                <w:szCs w:val="16"/>
              </w:rPr>
              <w:t xml:space="preserve">Preconfigured regroup – X.2.2.3 Orig. </w:t>
            </w:r>
            <w:proofErr w:type="spellStart"/>
            <w:r w:rsidRPr="007B03E9">
              <w:rPr>
                <w:sz w:val="16"/>
                <w:szCs w:val="16"/>
              </w:rPr>
              <w:t>Partip</w:t>
            </w:r>
            <w:proofErr w:type="spellEnd"/>
            <w:r w:rsidRPr="007B03E9">
              <w:rPr>
                <w:sz w:val="16"/>
                <w:szCs w:val="16"/>
              </w:rPr>
              <w:t>. remove request</w:t>
            </w:r>
          </w:p>
        </w:tc>
        <w:tc>
          <w:tcPr>
            <w:tcW w:w="711" w:type="dxa"/>
            <w:shd w:val="solid" w:color="FFFFFF" w:fill="auto"/>
          </w:tcPr>
          <w:p w14:paraId="544D913A" w14:textId="77777777" w:rsidR="0074266B" w:rsidRDefault="0074266B" w:rsidP="0074266B">
            <w:pPr>
              <w:pStyle w:val="TAC"/>
              <w:rPr>
                <w:sz w:val="16"/>
                <w:szCs w:val="16"/>
              </w:rPr>
            </w:pPr>
            <w:r w:rsidRPr="00F508D7">
              <w:rPr>
                <w:sz w:val="16"/>
                <w:szCs w:val="16"/>
              </w:rPr>
              <w:t>16.3.0</w:t>
            </w:r>
          </w:p>
        </w:tc>
      </w:tr>
      <w:tr w:rsidR="0074266B" w:rsidRPr="006B0D02" w14:paraId="513606AF" w14:textId="77777777" w:rsidTr="00321B0A">
        <w:tc>
          <w:tcPr>
            <w:tcW w:w="804" w:type="dxa"/>
            <w:shd w:val="solid" w:color="FFFFFF" w:fill="auto"/>
          </w:tcPr>
          <w:p w14:paraId="4C8EC7F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1C9ADBCD" w14:textId="77777777" w:rsidR="0074266B" w:rsidRDefault="0074266B" w:rsidP="0074266B">
            <w:pPr>
              <w:pStyle w:val="TAC"/>
              <w:rPr>
                <w:sz w:val="16"/>
                <w:szCs w:val="16"/>
              </w:rPr>
            </w:pPr>
            <w:r>
              <w:rPr>
                <w:sz w:val="16"/>
                <w:szCs w:val="16"/>
              </w:rPr>
              <w:t>CT-86</w:t>
            </w:r>
          </w:p>
        </w:tc>
        <w:tc>
          <w:tcPr>
            <w:tcW w:w="1099" w:type="dxa"/>
            <w:shd w:val="solid" w:color="FFFFFF" w:fill="auto"/>
          </w:tcPr>
          <w:p w14:paraId="7BEF055C" w14:textId="77777777" w:rsidR="0074266B" w:rsidRPr="006E208F" w:rsidRDefault="0074266B" w:rsidP="0074266B">
            <w:pPr>
              <w:pStyle w:val="TAC"/>
              <w:rPr>
                <w:sz w:val="16"/>
                <w:szCs w:val="16"/>
              </w:rPr>
            </w:pPr>
            <w:r w:rsidRPr="007B03E9">
              <w:rPr>
                <w:sz w:val="16"/>
                <w:szCs w:val="16"/>
              </w:rPr>
              <w:t>CP-193103</w:t>
            </w:r>
          </w:p>
        </w:tc>
        <w:tc>
          <w:tcPr>
            <w:tcW w:w="502" w:type="dxa"/>
            <w:shd w:val="solid" w:color="FFFFFF" w:fill="auto"/>
          </w:tcPr>
          <w:p w14:paraId="1BAD9BFA" w14:textId="77777777" w:rsidR="0074266B" w:rsidRDefault="0074266B" w:rsidP="0074266B">
            <w:pPr>
              <w:pStyle w:val="TAL"/>
              <w:rPr>
                <w:sz w:val="16"/>
                <w:szCs w:val="16"/>
              </w:rPr>
            </w:pPr>
            <w:r>
              <w:rPr>
                <w:sz w:val="16"/>
                <w:szCs w:val="16"/>
              </w:rPr>
              <w:t>0512</w:t>
            </w:r>
          </w:p>
        </w:tc>
        <w:tc>
          <w:tcPr>
            <w:tcW w:w="427" w:type="dxa"/>
            <w:shd w:val="solid" w:color="FFFFFF" w:fill="auto"/>
          </w:tcPr>
          <w:p w14:paraId="6E457B8B" w14:textId="77777777" w:rsidR="0074266B" w:rsidRDefault="0074266B" w:rsidP="0074266B">
            <w:pPr>
              <w:pStyle w:val="TAR"/>
              <w:rPr>
                <w:sz w:val="16"/>
                <w:szCs w:val="16"/>
              </w:rPr>
            </w:pPr>
            <w:r>
              <w:rPr>
                <w:sz w:val="16"/>
                <w:szCs w:val="16"/>
              </w:rPr>
              <w:t>3</w:t>
            </w:r>
          </w:p>
        </w:tc>
        <w:tc>
          <w:tcPr>
            <w:tcW w:w="427" w:type="dxa"/>
            <w:shd w:val="solid" w:color="FFFFFF" w:fill="auto"/>
          </w:tcPr>
          <w:p w14:paraId="7AA16666" w14:textId="77777777" w:rsidR="0074266B" w:rsidRDefault="0074266B" w:rsidP="0074266B">
            <w:pPr>
              <w:pStyle w:val="TAC"/>
              <w:rPr>
                <w:sz w:val="16"/>
                <w:szCs w:val="16"/>
              </w:rPr>
            </w:pPr>
            <w:r>
              <w:rPr>
                <w:sz w:val="16"/>
                <w:szCs w:val="16"/>
              </w:rPr>
              <w:t>B</w:t>
            </w:r>
          </w:p>
        </w:tc>
        <w:tc>
          <w:tcPr>
            <w:tcW w:w="4983" w:type="dxa"/>
            <w:shd w:val="solid" w:color="FFFFFF" w:fill="auto"/>
          </w:tcPr>
          <w:p w14:paraId="1CE24E45" w14:textId="77777777" w:rsidR="0074266B" w:rsidRPr="007B03E9" w:rsidRDefault="0074266B" w:rsidP="0074266B">
            <w:pPr>
              <w:pStyle w:val="TAL"/>
              <w:rPr>
                <w:sz w:val="16"/>
                <w:szCs w:val="16"/>
              </w:rPr>
            </w:pPr>
            <w:r w:rsidRPr="007B03E9">
              <w:rPr>
                <w:sz w:val="16"/>
                <w:szCs w:val="16"/>
              </w:rPr>
              <w:t xml:space="preserve">Preconfigured regroup –X.2.2.4 Term. </w:t>
            </w:r>
            <w:proofErr w:type="spellStart"/>
            <w:r w:rsidRPr="007B03E9">
              <w:rPr>
                <w:sz w:val="16"/>
                <w:szCs w:val="16"/>
              </w:rPr>
              <w:t>Partip</w:t>
            </w:r>
            <w:proofErr w:type="spellEnd"/>
            <w:r w:rsidRPr="007B03E9">
              <w:rPr>
                <w:sz w:val="16"/>
                <w:szCs w:val="16"/>
              </w:rPr>
              <w:t>. create request</w:t>
            </w:r>
          </w:p>
        </w:tc>
        <w:tc>
          <w:tcPr>
            <w:tcW w:w="711" w:type="dxa"/>
            <w:shd w:val="solid" w:color="FFFFFF" w:fill="auto"/>
          </w:tcPr>
          <w:p w14:paraId="30E1603E" w14:textId="77777777" w:rsidR="0074266B" w:rsidRDefault="0074266B" w:rsidP="0074266B">
            <w:pPr>
              <w:pStyle w:val="TAC"/>
              <w:rPr>
                <w:sz w:val="16"/>
                <w:szCs w:val="16"/>
              </w:rPr>
            </w:pPr>
            <w:r w:rsidRPr="00F508D7">
              <w:rPr>
                <w:sz w:val="16"/>
                <w:szCs w:val="16"/>
              </w:rPr>
              <w:t>16.3.0</w:t>
            </w:r>
          </w:p>
        </w:tc>
      </w:tr>
      <w:tr w:rsidR="0074266B" w:rsidRPr="006B0D02" w14:paraId="77B41F8F" w14:textId="77777777" w:rsidTr="00321B0A">
        <w:tc>
          <w:tcPr>
            <w:tcW w:w="804" w:type="dxa"/>
            <w:shd w:val="solid" w:color="FFFFFF" w:fill="auto"/>
          </w:tcPr>
          <w:p w14:paraId="20AB5173"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7607580" w14:textId="77777777" w:rsidR="0074266B" w:rsidRDefault="0074266B" w:rsidP="0074266B">
            <w:pPr>
              <w:pStyle w:val="TAC"/>
              <w:rPr>
                <w:sz w:val="16"/>
                <w:szCs w:val="16"/>
              </w:rPr>
            </w:pPr>
            <w:r>
              <w:rPr>
                <w:sz w:val="16"/>
                <w:szCs w:val="16"/>
              </w:rPr>
              <w:t>CT-86</w:t>
            </w:r>
          </w:p>
        </w:tc>
        <w:tc>
          <w:tcPr>
            <w:tcW w:w="1099" w:type="dxa"/>
            <w:shd w:val="solid" w:color="FFFFFF" w:fill="auto"/>
          </w:tcPr>
          <w:p w14:paraId="7A88AFB3" w14:textId="77777777" w:rsidR="0074266B" w:rsidRPr="007B03E9" w:rsidRDefault="0074266B" w:rsidP="0074266B">
            <w:pPr>
              <w:pStyle w:val="TAC"/>
              <w:rPr>
                <w:sz w:val="16"/>
                <w:szCs w:val="16"/>
              </w:rPr>
            </w:pPr>
            <w:r w:rsidRPr="007B03E9">
              <w:rPr>
                <w:sz w:val="16"/>
                <w:szCs w:val="16"/>
              </w:rPr>
              <w:t>CP-193103</w:t>
            </w:r>
          </w:p>
        </w:tc>
        <w:tc>
          <w:tcPr>
            <w:tcW w:w="502" w:type="dxa"/>
            <w:shd w:val="solid" w:color="FFFFFF" w:fill="auto"/>
          </w:tcPr>
          <w:p w14:paraId="68C95E0F" w14:textId="77777777" w:rsidR="0074266B" w:rsidRDefault="0074266B" w:rsidP="0074266B">
            <w:pPr>
              <w:pStyle w:val="TAL"/>
              <w:rPr>
                <w:sz w:val="16"/>
                <w:szCs w:val="16"/>
              </w:rPr>
            </w:pPr>
            <w:r>
              <w:rPr>
                <w:sz w:val="16"/>
                <w:szCs w:val="16"/>
              </w:rPr>
              <w:t>0513</w:t>
            </w:r>
          </w:p>
        </w:tc>
        <w:tc>
          <w:tcPr>
            <w:tcW w:w="427" w:type="dxa"/>
            <w:shd w:val="solid" w:color="FFFFFF" w:fill="auto"/>
          </w:tcPr>
          <w:p w14:paraId="102A655B" w14:textId="77777777" w:rsidR="0074266B" w:rsidRDefault="0074266B" w:rsidP="0074266B">
            <w:pPr>
              <w:pStyle w:val="TAR"/>
              <w:rPr>
                <w:sz w:val="16"/>
                <w:szCs w:val="16"/>
              </w:rPr>
            </w:pPr>
            <w:r>
              <w:rPr>
                <w:sz w:val="16"/>
                <w:szCs w:val="16"/>
              </w:rPr>
              <w:t>1</w:t>
            </w:r>
          </w:p>
        </w:tc>
        <w:tc>
          <w:tcPr>
            <w:tcW w:w="427" w:type="dxa"/>
            <w:shd w:val="solid" w:color="FFFFFF" w:fill="auto"/>
          </w:tcPr>
          <w:p w14:paraId="457F09DB" w14:textId="77777777" w:rsidR="0074266B" w:rsidRDefault="0074266B" w:rsidP="0074266B">
            <w:pPr>
              <w:pStyle w:val="TAC"/>
              <w:rPr>
                <w:sz w:val="16"/>
                <w:szCs w:val="16"/>
              </w:rPr>
            </w:pPr>
            <w:r>
              <w:rPr>
                <w:sz w:val="16"/>
                <w:szCs w:val="16"/>
              </w:rPr>
              <w:t>B</w:t>
            </w:r>
          </w:p>
        </w:tc>
        <w:tc>
          <w:tcPr>
            <w:tcW w:w="4983" w:type="dxa"/>
            <w:shd w:val="solid" w:color="FFFFFF" w:fill="auto"/>
          </w:tcPr>
          <w:p w14:paraId="35AA006F" w14:textId="77777777" w:rsidR="0074266B" w:rsidRPr="007B03E9" w:rsidRDefault="0074266B" w:rsidP="0074266B">
            <w:pPr>
              <w:pStyle w:val="TAL"/>
              <w:rPr>
                <w:sz w:val="16"/>
                <w:szCs w:val="16"/>
              </w:rPr>
            </w:pPr>
            <w:r w:rsidRPr="007B03E9">
              <w:rPr>
                <w:sz w:val="16"/>
                <w:szCs w:val="16"/>
              </w:rPr>
              <w:t xml:space="preserve">Preconfigured regroup – X.2.2.5 Term. </w:t>
            </w:r>
            <w:proofErr w:type="spellStart"/>
            <w:r w:rsidRPr="007B03E9">
              <w:rPr>
                <w:sz w:val="16"/>
                <w:szCs w:val="16"/>
              </w:rPr>
              <w:t>Partip</w:t>
            </w:r>
            <w:proofErr w:type="spellEnd"/>
            <w:r w:rsidRPr="007B03E9">
              <w:rPr>
                <w:sz w:val="16"/>
                <w:szCs w:val="16"/>
              </w:rPr>
              <w:t>. remove request</w:t>
            </w:r>
          </w:p>
        </w:tc>
        <w:tc>
          <w:tcPr>
            <w:tcW w:w="711" w:type="dxa"/>
            <w:shd w:val="solid" w:color="FFFFFF" w:fill="auto"/>
          </w:tcPr>
          <w:p w14:paraId="55DF6F0D" w14:textId="77777777" w:rsidR="0074266B" w:rsidRDefault="0074266B" w:rsidP="0074266B">
            <w:pPr>
              <w:pStyle w:val="TAC"/>
              <w:rPr>
                <w:sz w:val="16"/>
                <w:szCs w:val="16"/>
              </w:rPr>
            </w:pPr>
            <w:r w:rsidRPr="00F508D7">
              <w:rPr>
                <w:sz w:val="16"/>
                <w:szCs w:val="16"/>
              </w:rPr>
              <w:t>16.3.0</w:t>
            </w:r>
          </w:p>
        </w:tc>
      </w:tr>
      <w:tr w:rsidR="0074266B" w:rsidRPr="006B0D02" w14:paraId="42D6640C" w14:textId="77777777" w:rsidTr="00321B0A">
        <w:tc>
          <w:tcPr>
            <w:tcW w:w="804" w:type="dxa"/>
            <w:shd w:val="solid" w:color="FFFFFF" w:fill="auto"/>
          </w:tcPr>
          <w:p w14:paraId="542BA8F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9FEA516" w14:textId="77777777" w:rsidR="0074266B" w:rsidRDefault="0074266B" w:rsidP="0074266B">
            <w:pPr>
              <w:pStyle w:val="TAC"/>
              <w:rPr>
                <w:sz w:val="16"/>
                <w:szCs w:val="16"/>
              </w:rPr>
            </w:pPr>
            <w:r>
              <w:rPr>
                <w:sz w:val="16"/>
                <w:szCs w:val="16"/>
              </w:rPr>
              <w:t>CT-86</w:t>
            </w:r>
          </w:p>
        </w:tc>
        <w:tc>
          <w:tcPr>
            <w:tcW w:w="1099" w:type="dxa"/>
            <w:shd w:val="solid" w:color="FFFFFF" w:fill="auto"/>
          </w:tcPr>
          <w:p w14:paraId="29101928" w14:textId="77777777" w:rsidR="0074266B" w:rsidRPr="007B03E9" w:rsidRDefault="0074266B" w:rsidP="0074266B">
            <w:pPr>
              <w:pStyle w:val="TAC"/>
              <w:rPr>
                <w:sz w:val="16"/>
                <w:szCs w:val="16"/>
              </w:rPr>
            </w:pPr>
            <w:r w:rsidRPr="003E07B5">
              <w:rPr>
                <w:sz w:val="16"/>
                <w:szCs w:val="16"/>
              </w:rPr>
              <w:t>CP-193103</w:t>
            </w:r>
          </w:p>
        </w:tc>
        <w:tc>
          <w:tcPr>
            <w:tcW w:w="502" w:type="dxa"/>
            <w:shd w:val="solid" w:color="FFFFFF" w:fill="auto"/>
          </w:tcPr>
          <w:p w14:paraId="69A1D70A" w14:textId="77777777" w:rsidR="0074266B" w:rsidRDefault="0074266B" w:rsidP="0074266B">
            <w:pPr>
              <w:pStyle w:val="TAL"/>
              <w:rPr>
                <w:sz w:val="16"/>
                <w:szCs w:val="16"/>
              </w:rPr>
            </w:pPr>
            <w:r>
              <w:rPr>
                <w:sz w:val="16"/>
                <w:szCs w:val="16"/>
              </w:rPr>
              <w:t>0514</w:t>
            </w:r>
          </w:p>
        </w:tc>
        <w:tc>
          <w:tcPr>
            <w:tcW w:w="427" w:type="dxa"/>
            <w:shd w:val="solid" w:color="FFFFFF" w:fill="auto"/>
          </w:tcPr>
          <w:p w14:paraId="00C38DBA" w14:textId="77777777" w:rsidR="0074266B" w:rsidRDefault="0074266B" w:rsidP="0074266B">
            <w:pPr>
              <w:pStyle w:val="TAR"/>
              <w:rPr>
                <w:sz w:val="16"/>
                <w:szCs w:val="16"/>
              </w:rPr>
            </w:pPr>
            <w:r>
              <w:rPr>
                <w:sz w:val="16"/>
                <w:szCs w:val="16"/>
              </w:rPr>
              <w:t>3</w:t>
            </w:r>
          </w:p>
        </w:tc>
        <w:tc>
          <w:tcPr>
            <w:tcW w:w="427" w:type="dxa"/>
            <w:shd w:val="solid" w:color="FFFFFF" w:fill="auto"/>
          </w:tcPr>
          <w:p w14:paraId="6920CC0B" w14:textId="77777777" w:rsidR="0074266B" w:rsidRDefault="0074266B" w:rsidP="0074266B">
            <w:pPr>
              <w:pStyle w:val="TAC"/>
              <w:rPr>
                <w:sz w:val="16"/>
                <w:szCs w:val="16"/>
              </w:rPr>
            </w:pPr>
            <w:r>
              <w:rPr>
                <w:sz w:val="16"/>
                <w:szCs w:val="16"/>
              </w:rPr>
              <w:t>B</w:t>
            </w:r>
          </w:p>
        </w:tc>
        <w:tc>
          <w:tcPr>
            <w:tcW w:w="4983" w:type="dxa"/>
            <w:shd w:val="solid" w:color="FFFFFF" w:fill="auto"/>
          </w:tcPr>
          <w:p w14:paraId="2A40BA09" w14:textId="77777777" w:rsidR="0074266B" w:rsidRPr="007B03E9" w:rsidRDefault="0074266B" w:rsidP="0074266B">
            <w:pPr>
              <w:pStyle w:val="TAL"/>
              <w:rPr>
                <w:sz w:val="16"/>
                <w:szCs w:val="16"/>
              </w:rPr>
            </w:pPr>
            <w:r w:rsidRPr="003E07B5">
              <w:rPr>
                <w:sz w:val="16"/>
                <w:szCs w:val="16"/>
              </w:rPr>
              <w:t>Preconfigured regroup – X.2.3.1 Controlling create request</w:t>
            </w:r>
          </w:p>
        </w:tc>
        <w:tc>
          <w:tcPr>
            <w:tcW w:w="711" w:type="dxa"/>
            <w:shd w:val="solid" w:color="FFFFFF" w:fill="auto"/>
          </w:tcPr>
          <w:p w14:paraId="102DA9C3" w14:textId="77777777" w:rsidR="0074266B" w:rsidRDefault="0074266B" w:rsidP="0074266B">
            <w:pPr>
              <w:pStyle w:val="TAC"/>
              <w:rPr>
                <w:sz w:val="16"/>
                <w:szCs w:val="16"/>
              </w:rPr>
            </w:pPr>
            <w:r w:rsidRPr="00F508D7">
              <w:rPr>
                <w:sz w:val="16"/>
                <w:szCs w:val="16"/>
              </w:rPr>
              <w:t>16.3.0</w:t>
            </w:r>
          </w:p>
        </w:tc>
      </w:tr>
      <w:tr w:rsidR="0074266B" w:rsidRPr="006B0D02" w14:paraId="2AB955F8" w14:textId="77777777" w:rsidTr="00321B0A">
        <w:tc>
          <w:tcPr>
            <w:tcW w:w="804" w:type="dxa"/>
            <w:shd w:val="solid" w:color="FFFFFF" w:fill="auto"/>
          </w:tcPr>
          <w:p w14:paraId="35C901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B559B22" w14:textId="77777777" w:rsidR="0074266B" w:rsidRDefault="0074266B" w:rsidP="0074266B">
            <w:pPr>
              <w:pStyle w:val="TAC"/>
              <w:rPr>
                <w:sz w:val="16"/>
                <w:szCs w:val="16"/>
              </w:rPr>
            </w:pPr>
            <w:r>
              <w:rPr>
                <w:sz w:val="16"/>
                <w:szCs w:val="16"/>
              </w:rPr>
              <w:t>CT-86</w:t>
            </w:r>
          </w:p>
        </w:tc>
        <w:tc>
          <w:tcPr>
            <w:tcW w:w="1099" w:type="dxa"/>
            <w:shd w:val="solid" w:color="FFFFFF" w:fill="auto"/>
          </w:tcPr>
          <w:p w14:paraId="1E2D6CE0" w14:textId="77777777" w:rsidR="0074266B" w:rsidRPr="003E07B5" w:rsidRDefault="0074266B" w:rsidP="0074266B">
            <w:pPr>
              <w:pStyle w:val="TAC"/>
              <w:rPr>
                <w:sz w:val="16"/>
                <w:szCs w:val="16"/>
              </w:rPr>
            </w:pPr>
            <w:r w:rsidRPr="002A05AA">
              <w:rPr>
                <w:sz w:val="16"/>
                <w:szCs w:val="16"/>
              </w:rPr>
              <w:t>CP-193103</w:t>
            </w:r>
          </w:p>
        </w:tc>
        <w:tc>
          <w:tcPr>
            <w:tcW w:w="502" w:type="dxa"/>
            <w:shd w:val="solid" w:color="FFFFFF" w:fill="auto"/>
          </w:tcPr>
          <w:p w14:paraId="4FB69B3A" w14:textId="77777777" w:rsidR="0074266B" w:rsidRDefault="0074266B" w:rsidP="0074266B">
            <w:pPr>
              <w:pStyle w:val="TAL"/>
              <w:rPr>
                <w:sz w:val="16"/>
                <w:szCs w:val="16"/>
              </w:rPr>
            </w:pPr>
            <w:r>
              <w:rPr>
                <w:sz w:val="16"/>
                <w:szCs w:val="16"/>
              </w:rPr>
              <w:t>0515</w:t>
            </w:r>
          </w:p>
        </w:tc>
        <w:tc>
          <w:tcPr>
            <w:tcW w:w="427" w:type="dxa"/>
            <w:shd w:val="solid" w:color="FFFFFF" w:fill="auto"/>
          </w:tcPr>
          <w:p w14:paraId="2B6DCF59" w14:textId="77777777" w:rsidR="0074266B" w:rsidRDefault="0074266B" w:rsidP="0074266B">
            <w:pPr>
              <w:pStyle w:val="TAR"/>
              <w:rPr>
                <w:sz w:val="16"/>
                <w:szCs w:val="16"/>
              </w:rPr>
            </w:pPr>
            <w:r>
              <w:rPr>
                <w:sz w:val="16"/>
                <w:szCs w:val="16"/>
              </w:rPr>
              <w:t>3</w:t>
            </w:r>
          </w:p>
        </w:tc>
        <w:tc>
          <w:tcPr>
            <w:tcW w:w="427" w:type="dxa"/>
            <w:shd w:val="solid" w:color="FFFFFF" w:fill="auto"/>
          </w:tcPr>
          <w:p w14:paraId="2EB8438D" w14:textId="77777777" w:rsidR="0074266B" w:rsidRDefault="0074266B" w:rsidP="0074266B">
            <w:pPr>
              <w:pStyle w:val="TAC"/>
              <w:rPr>
                <w:sz w:val="16"/>
                <w:szCs w:val="16"/>
              </w:rPr>
            </w:pPr>
            <w:r>
              <w:rPr>
                <w:sz w:val="16"/>
                <w:szCs w:val="16"/>
              </w:rPr>
              <w:t>B</w:t>
            </w:r>
          </w:p>
        </w:tc>
        <w:tc>
          <w:tcPr>
            <w:tcW w:w="4983" w:type="dxa"/>
            <w:shd w:val="solid" w:color="FFFFFF" w:fill="auto"/>
          </w:tcPr>
          <w:p w14:paraId="6E04573B" w14:textId="77777777" w:rsidR="0074266B" w:rsidRPr="003E07B5" w:rsidRDefault="0074266B" w:rsidP="0074266B">
            <w:pPr>
              <w:pStyle w:val="TAL"/>
              <w:rPr>
                <w:sz w:val="16"/>
                <w:szCs w:val="16"/>
              </w:rPr>
            </w:pPr>
            <w:r w:rsidRPr="002A05AA">
              <w:rPr>
                <w:sz w:val="16"/>
                <w:szCs w:val="16"/>
              </w:rPr>
              <w:t>Preconfigured regroup –X.2.3.2 Controlling remove request</w:t>
            </w:r>
          </w:p>
        </w:tc>
        <w:tc>
          <w:tcPr>
            <w:tcW w:w="711" w:type="dxa"/>
            <w:shd w:val="solid" w:color="FFFFFF" w:fill="auto"/>
          </w:tcPr>
          <w:p w14:paraId="37935890" w14:textId="77777777" w:rsidR="0074266B" w:rsidRDefault="0074266B" w:rsidP="0074266B">
            <w:pPr>
              <w:pStyle w:val="TAC"/>
              <w:rPr>
                <w:sz w:val="16"/>
                <w:szCs w:val="16"/>
              </w:rPr>
            </w:pPr>
            <w:r w:rsidRPr="00F508D7">
              <w:rPr>
                <w:sz w:val="16"/>
                <w:szCs w:val="16"/>
              </w:rPr>
              <w:t>16.3.0</w:t>
            </w:r>
          </w:p>
        </w:tc>
      </w:tr>
      <w:tr w:rsidR="0074266B" w:rsidRPr="006B0D02" w14:paraId="4C35D377" w14:textId="77777777" w:rsidTr="00321B0A">
        <w:tc>
          <w:tcPr>
            <w:tcW w:w="804" w:type="dxa"/>
            <w:shd w:val="solid" w:color="FFFFFF" w:fill="auto"/>
          </w:tcPr>
          <w:p w14:paraId="2323D3C7"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080341D" w14:textId="77777777" w:rsidR="0074266B" w:rsidRDefault="0074266B" w:rsidP="0074266B">
            <w:pPr>
              <w:pStyle w:val="TAC"/>
              <w:rPr>
                <w:sz w:val="16"/>
                <w:szCs w:val="16"/>
              </w:rPr>
            </w:pPr>
            <w:r>
              <w:rPr>
                <w:sz w:val="16"/>
                <w:szCs w:val="16"/>
              </w:rPr>
              <w:t>CT-86</w:t>
            </w:r>
          </w:p>
        </w:tc>
        <w:tc>
          <w:tcPr>
            <w:tcW w:w="1099" w:type="dxa"/>
            <w:shd w:val="solid" w:color="FFFFFF" w:fill="auto"/>
          </w:tcPr>
          <w:p w14:paraId="415C0691"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0274ADD7" w14:textId="77777777" w:rsidR="0074266B" w:rsidRDefault="0074266B" w:rsidP="0074266B">
            <w:pPr>
              <w:pStyle w:val="TAL"/>
              <w:rPr>
                <w:sz w:val="16"/>
                <w:szCs w:val="16"/>
              </w:rPr>
            </w:pPr>
            <w:r>
              <w:rPr>
                <w:sz w:val="16"/>
                <w:szCs w:val="16"/>
              </w:rPr>
              <w:t>0516</w:t>
            </w:r>
          </w:p>
        </w:tc>
        <w:tc>
          <w:tcPr>
            <w:tcW w:w="427" w:type="dxa"/>
            <w:shd w:val="solid" w:color="FFFFFF" w:fill="auto"/>
          </w:tcPr>
          <w:p w14:paraId="513DB751" w14:textId="77777777" w:rsidR="0074266B" w:rsidRDefault="0074266B" w:rsidP="0074266B">
            <w:pPr>
              <w:pStyle w:val="TAR"/>
              <w:rPr>
                <w:sz w:val="16"/>
                <w:szCs w:val="16"/>
              </w:rPr>
            </w:pPr>
            <w:r>
              <w:rPr>
                <w:sz w:val="16"/>
                <w:szCs w:val="16"/>
              </w:rPr>
              <w:t>1</w:t>
            </w:r>
          </w:p>
        </w:tc>
        <w:tc>
          <w:tcPr>
            <w:tcW w:w="427" w:type="dxa"/>
            <w:shd w:val="solid" w:color="FFFFFF" w:fill="auto"/>
          </w:tcPr>
          <w:p w14:paraId="47AE90B2" w14:textId="77777777" w:rsidR="0074266B" w:rsidRDefault="0074266B" w:rsidP="0074266B">
            <w:pPr>
              <w:pStyle w:val="TAC"/>
              <w:rPr>
                <w:sz w:val="16"/>
                <w:szCs w:val="16"/>
              </w:rPr>
            </w:pPr>
            <w:r>
              <w:rPr>
                <w:sz w:val="16"/>
                <w:szCs w:val="16"/>
              </w:rPr>
              <w:t>B</w:t>
            </w:r>
          </w:p>
        </w:tc>
        <w:tc>
          <w:tcPr>
            <w:tcW w:w="4983" w:type="dxa"/>
            <w:shd w:val="solid" w:color="FFFFFF" w:fill="auto"/>
          </w:tcPr>
          <w:p w14:paraId="0EF1C739" w14:textId="77777777" w:rsidR="0074266B" w:rsidRPr="002A05AA" w:rsidRDefault="0074266B" w:rsidP="0074266B">
            <w:pPr>
              <w:pStyle w:val="TAL"/>
              <w:rPr>
                <w:sz w:val="16"/>
                <w:szCs w:val="16"/>
              </w:rPr>
            </w:pPr>
            <w:r w:rsidRPr="002A05AA">
              <w:rPr>
                <w:sz w:val="16"/>
                <w:szCs w:val="16"/>
              </w:rPr>
              <w:t>Preconfigured regroup – X.2.3.3 Controlling remove decision</w:t>
            </w:r>
          </w:p>
        </w:tc>
        <w:tc>
          <w:tcPr>
            <w:tcW w:w="711" w:type="dxa"/>
            <w:shd w:val="solid" w:color="FFFFFF" w:fill="auto"/>
          </w:tcPr>
          <w:p w14:paraId="6C747EEA" w14:textId="77777777" w:rsidR="0074266B" w:rsidRDefault="0074266B" w:rsidP="0074266B">
            <w:pPr>
              <w:pStyle w:val="TAC"/>
              <w:rPr>
                <w:sz w:val="16"/>
                <w:szCs w:val="16"/>
              </w:rPr>
            </w:pPr>
            <w:r w:rsidRPr="00F508D7">
              <w:rPr>
                <w:sz w:val="16"/>
                <w:szCs w:val="16"/>
              </w:rPr>
              <w:t>16.3.0</w:t>
            </w:r>
          </w:p>
        </w:tc>
      </w:tr>
      <w:tr w:rsidR="0074266B" w:rsidRPr="006B0D02" w14:paraId="5C8B9B2F" w14:textId="77777777" w:rsidTr="00321B0A">
        <w:tc>
          <w:tcPr>
            <w:tcW w:w="804" w:type="dxa"/>
            <w:shd w:val="solid" w:color="FFFFFF" w:fill="auto"/>
          </w:tcPr>
          <w:p w14:paraId="47FE4AD5"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189959D" w14:textId="77777777" w:rsidR="0074266B" w:rsidRDefault="0074266B" w:rsidP="0074266B">
            <w:pPr>
              <w:pStyle w:val="TAC"/>
              <w:rPr>
                <w:sz w:val="16"/>
                <w:szCs w:val="16"/>
              </w:rPr>
            </w:pPr>
            <w:r>
              <w:rPr>
                <w:sz w:val="16"/>
                <w:szCs w:val="16"/>
              </w:rPr>
              <w:t>CT-86</w:t>
            </w:r>
          </w:p>
        </w:tc>
        <w:tc>
          <w:tcPr>
            <w:tcW w:w="1099" w:type="dxa"/>
            <w:shd w:val="solid" w:color="FFFFFF" w:fill="auto"/>
          </w:tcPr>
          <w:p w14:paraId="163D5F69"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4B81FB8A" w14:textId="77777777" w:rsidR="0074266B" w:rsidRDefault="0074266B" w:rsidP="0074266B">
            <w:pPr>
              <w:pStyle w:val="TAL"/>
              <w:rPr>
                <w:sz w:val="16"/>
                <w:szCs w:val="16"/>
              </w:rPr>
            </w:pPr>
            <w:r>
              <w:rPr>
                <w:sz w:val="16"/>
                <w:szCs w:val="16"/>
              </w:rPr>
              <w:t>0517</w:t>
            </w:r>
          </w:p>
        </w:tc>
        <w:tc>
          <w:tcPr>
            <w:tcW w:w="427" w:type="dxa"/>
            <w:shd w:val="solid" w:color="FFFFFF" w:fill="auto"/>
          </w:tcPr>
          <w:p w14:paraId="549BAB8B" w14:textId="77777777" w:rsidR="0074266B" w:rsidRDefault="0074266B" w:rsidP="0074266B">
            <w:pPr>
              <w:pStyle w:val="TAR"/>
              <w:rPr>
                <w:sz w:val="16"/>
                <w:szCs w:val="16"/>
              </w:rPr>
            </w:pPr>
            <w:r>
              <w:rPr>
                <w:sz w:val="16"/>
                <w:szCs w:val="16"/>
              </w:rPr>
              <w:t>1</w:t>
            </w:r>
          </w:p>
        </w:tc>
        <w:tc>
          <w:tcPr>
            <w:tcW w:w="427" w:type="dxa"/>
            <w:shd w:val="solid" w:color="FFFFFF" w:fill="auto"/>
          </w:tcPr>
          <w:p w14:paraId="7310E3E3" w14:textId="77777777" w:rsidR="0074266B" w:rsidRDefault="0074266B" w:rsidP="0074266B">
            <w:pPr>
              <w:pStyle w:val="TAC"/>
              <w:rPr>
                <w:sz w:val="16"/>
                <w:szCs w:val="16"/>
              </w:rPr>
            </w:pPr>
            <w:r>
              <w:rPr>
                <w:sz w:val="16"/>
                <w:szCs w:val="16"/>
              </w:rPr>
              <w:t>B</w:t>
            </w:r>
          </w:p>
        </w:tc>
        <w:tc>
          <w:tcPr>
            <w:tcW w:w="4983" w:type="dxa"/>
            <w:shd w:val="solid" w:color="FFFFFF" w:fill="auto"/>
          </w:tcPr>
          <w:p w14:paraId="6A0366FC" w14:textId="77777777" w:rsidR="0074266B" w:rsidRPr="002A05AA" w:rsidRDefault="0074266B" w:rsidP="0074266B">
            <w:pPr>
              <w:pStyle w:val="TAL"/>
              <w:rPr>
                <w:sz w:val="16"/>
                <w:szCs w:val="16"/>
              </w:rPr>
            </w:pPr>
            <w:r w:rsidRPr="002A05AA">
              <w:rPr>
                <w:sz w:val="16"/>
                <w:szCs w:val="16"/>
              </w:rPr>
              <w:t>Preconfigured regroup – X.2.4.1 Non-controlling create request</w:t>
            </w:r>
          </w:p>
        </w:tc>
        <w:tc>
          <w:tcPr>
            <w:tcW w:w="711" w:type="dxa"/>
            <w:shd w:val="solid" w:color="FFFFFF" w:fill="auto"/>
          </w:tcPr>
          <w:p w14:paraId="1F92C490" w14:textId="77777777" w:rsidR="0074266B" w:rsidRDefault="0074266B" w:rsidP="0074266B">
            <w:pPr>
              <w:pStyle w:val="TAC"/>
              <w:rPr>
                <w:sz w:val="16"/>
                <w:szCs w:val="16"/>
              </w:rPr>
            </w:pPr>
            <w:r w:rsidRPr="00F508D7">
              <w:rPr>
                <w:sz w:val="16"/>
                <w:szCs w:val="16"/>
              </w:rPr>
              <w:t>16.3.0</w:t>
            </w:r>
          </w:p>
        </w:tc>
      </w:tr>
      <w:tr w:rsidR="0074266B" w:rsidRPr="006B0D02" w14:paraId="782B8FC0" w14:textId="77777777" w:rsidTr="00321B0A">
        <w:tc>
          <w:tcPr>
            <w:tcW w:w="804" w:type="dxa"/>
            <w:shd w:val="solid" w:color="FFFFFF" w:fill="auto"/>
          </w:tcPr>
          <w:p w14:paraId="72CD2FD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4B230AA" w14:textId="77777777" w:rsidR="0074266B" w:rsidRDefault="0074266B" w:rsidP="0074266B">
            <w:pPr>
              <w:pStyle w:val="TAC"/>
              <w:rPr>
                <w:sz w:val="16"/>
                <w:szCs w:val="16"/>
              </w:rPr>
            </w:pPr>
            <w:r>
              <w:rPr>
                <w:sz w:val="16"/>
                <w:szCs w:val="16"/>
              </w:rPr>
              <w:t>CT-86</w:t>
            </w:r>
          </w:p>
        </w:tc>
        <w:tc>
          <w:tcPr>
            <w:tcW w:w="1099" w:type="dxa"/>
            <w:shd w:val="solid" w:color="FFFFFF" w:fill="auto"/>
          </w:tcPr>
          <w:p w14:paraId="0301BB82"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74832438" w14:textId="77777777" w:rsidR="0074266B" w:rsidRDefault="0074266B" w:rsidP="0074266B">
            <w:pPr>
              <w:pStyle w:val="TAL"/>
              <w:rPr>
                <w:sz w:val="16"/>
                <w:szCs w:val="16"/>
              </w:rPr>
            </w:pPr>
            <w:r>
              <w:rPr>
                <w:sz w:val="16"/>
                <w:szCs w:val="16"/>
              </w:rPr>
              <w:t>0518</w:t>
            </w:r>
          </w:p>
        </w:tc>
        <w:tc>
          <w:tcPr>
            <w:tcW w:w="427" w:type="dxa"/>
            <w:shd w:val="solid" w:color="FFFFFF" w:fill="auto"/>
          </w:tcPr>
          <w:p w14:paraId="661168D0" w14:textId="77777777" w:rsidR="0074266B" w:rsidRDefault="0074266B" w:rsidP="0074266B">
            <w:pPr>
              <w:pStyle w:val="TAR"/>
              <w:rPr>
                <w:sz w:val="16"/>
                <w:szCs w:val="16"/>
              </w:rPr>
            </w:pPr>
            <w:r>
              <w:rPr>
                <w:sz w:val="16"/>
                <w:szCs w:val="16"/>
              </w:rPr>
              <w:t>1</w:t>
            </w:r>
          </w:p>
        </w:tc>
        <w:tc>
          <w:tcPr>
            <w:tcW w:w="427" w:type="dxa"/>
            <w:shd w:val="solid" w:color="FFFFFF" w:fill="auto"/>
          </w:tcPr>
          <w:p w14:paraId="44EED6B1" w14:textId="77777777" w:rsidR="0074266B" w:rsidRDefault="0074266B" w:rsidP="0074266B">
            <w:pPr>
              <w:pStyle w:val="TAC"/>
              <w:rPr>
                <w:sz w:val="16"/>
                <w:szCs w:val="16"/>
              </w:rPr>
            </w:pPr>
            <w:r>
              <w:rPr>
                <w:sz w:val="16"/>
                <w:szCs w:val="16"/>
              </w:rPr>
              <w:t>B</w:t>
            </w:r>
          </w:p>
        </w:tc>
        <w:tc>
          <w:tcPr>
            <w:tcW w:w="4983" w:type="dxa"/>
            <w:shd w:val="solid" w:color="FFFFFF" w:fill="auto"/>
          </w:tcPr>
          <w:p w14:paraId="19AF2A0E" w14:textId="77777777" w:rsidR="0074266B" w:rsidRPr="002A05AA" w:rsidRDefault="0074266B" w:rsidP="0074266B">
            <w:pPr>
              <w:pStyle w:val="TAL"/>
              <w:rPr>
                <w:sz w:val="16"/>
                <w:szCs w:val="16"/>
              </w:rPr>
            </w:pPr>
            <w:r w:rsidRPr="002A05AA">
              <w:rPr>
                <w:sz w:val="16"/>
                <w:szCs w:val="16"/>
              </w:rPr>
              <w:t>Preconfigured regroup – X.2.4.2 Non-controlling remove request</w:t>
            </w:r>
          </w:p>
        </w:tc>
        <w:tc>
          <w:tcPr>
            <w:tcW w:w="711" w:type="dxa"/>
            <w:shd w:val="solid" w:color="FFFFFF" w:fill="auto"/>
          </w:tcPr>
          <w:p w14:paraId="6FED282F" w14:textId="77777777" w:rsidR="0074266B" w:rsidRDefault="0074266B" w:rsidP="0074266B">
            <w:pPr>
              <w:pStyle w:val="TAC"/>
              <w:rPr>
                <w:sz w:val="16"/>
                <w:szCs w:val="16"/>
              </w:rPr>
            </w:pPr>
            <w:r w:rsidRPr="00F508D7">
              <w:rPr>
                <w:sz w:val="16"/>
                <w:szCs w:val="16"/>
              </w:rPr>
              <w:t>16.3.0</w:t>
            </w:r>
          </w:p>
        </w:tc>
      </w:tr>
      <w:tr w:rsidR="0074266B" w:rsidRPr="006B0D02" w14:paraId="771FF2CF" w14:textId="77777777" w:rsidTr="00321B0A">
        <w:tc>
          <w:tcPr>
            <w:tcW w:w="804" w:type="dxa"/>
            <w:shd w:val="solid" w:color="FFFFFF" w:fill="auto"/>
          </w:tcPr>
          <w:p w14:paraId="3A36C28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1D229D5" w14:textId="77777777" w:rsidR="0074266B" w:rsidRDefault="0074266B" w:rsidP="0074266B">
            <w:pPr>
              <w:pStyle w:val="TAC"/>
              <w:rPr>
                <w:sz w:val="16"/>
                <w:szCs w:val="16"/>
              </w:rPr>
            </w:pPr>
            <w:r>
              <w:rPr>
                <w:sz w:val="16"/>
                <w:szCs w:val="16"/>
              </w:rPr>
              <w:t>CT-86</w:t>
            </w:r>
          </w:p>
        </w:tc>
        <w:tc>
          <w:tcPr>
            <w:tcW w:w="1099" w:type="dxa"/>
            <w:shd w:val="solid" w:color="FFFFFF" w:fill="auto"/>
          </w:tcPr>
          <w:p w14:paraId="569BBA54"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2F47FC36" w14:textId="77777777" w:rsidR="0074266B" w:rsidRDefault="0074266B" w:rsidP="0074266B">
            <w:pPr>
              <w:pStyle w:val="TAL"/>
              <w:rPr>
                <w:sz w:val="16"/>
                <w:szCs w:val="16"/>
              </w:rPr>
            </w:pPr>
            <w:r>
              <w:rPr>
                <w:sz w:val="16"/>
                <w:szCs w:val="16"/>
              </w:rPr>
              <w:t>0520</w:t>
            </w:r>
          </w:p>
        </w:tc>
        <w:tc>
          <w:tcPr>
            <w:tcW w:w="427" w:type="dxa"/>
            <w:shd w:val="solid" w:color="FFFFFF" w:fill="auto"/>
          </w:tcPr>
          <w:p w14:paraId="77A37955" w14:textId="77777777" w:rsidR="0074266B" w:rsidRDefault="0074266B" w:rsidP="0074266B">
            <w:pPr>
              <w:pStyle w:val="TAR"/>
              <w:rPr>
                <w:sz w:val="16"/>
                <w:szCs w:val="16"/>
              </w:rPr>
            </w:pPr>
            <w:r>
              <w:rPr>
                <w:sz w:val="16"/>
                <w:szCs w:val="16"/>
              </w:rPr>
              <w:t>2</w:t>
            </w:r>
          </w:p>
        </w:tc>
        <w:tc>
          <w:tcPr>
            <w:tcW w:w="427" w:type="dxa"/>
            <w:shd w:val="solid" w:color="FFFFFF" w:fill="auto"/>
          </w:tcPr>
          <w:p w14:paraId="5572AA4A" w14:textId="77777777" w:rsidR="0074266B" w:rsidRDefault="0074266B" w:rsidP="0074266B">
            <w:pPr>
              <w:pStyle w:val="TAC"/>
              <w:rPr>
                <w:sz w:val="16"/>
                <w:szCs w:val="16"/>
              </w:rPr>
            </w:pPr>
            <w:r>
              <w:rPr>
                <w:sz w:val="16"/>
                <w:szCs w:val="16"/>
              </w:rPr>
              <w:t>B</w:t>
            </w:r>
          </w:p>
        </w:tc>
        <w:tc>
          <w:tcPr>
            <w:tcW w:w="4983" w:type="dxa"/>
            <w:shd w:val="solid" w:color="FFFFFF" w:fill="auto"/>
          </w:tcPr>
          <w:p w14:paraId="2AFBAED4" w14:textId="77777777" w:rsidR="0074266B" w:rsidRPr="002A05AA" w:rsidRDefault="0074266B" w:rsidP="0074266B">
            <w:pPr>
              <w:pStyle w:val="TAL"/>
              <w:rPr>
                <w:sz w:val="16"/>
                <w:szCs w:val="16"/>
              </w:rPr>
            </w:pPr>
            <w:r w:rsidRPr="002A05AA">
              <w:rPr>
                <w:sz w:val="16"/>
                <w:szCs w:val="16"/>
              </w:rPr>
              <w:t>Preconfigured regroup – X.3.1.1 Client create request</w:t>
            </w:r>
          </w:p>
        </w:tc>
        <w:tc>
          <w:tcPr>
            <w:tcW w:w="711" w:type="dxa"/>
            <w:shd w:val="solid" w:color="FFFFFF" w:fill="auto"/>
          </w:tcPr>
          <w:p w14:paraId="146EBB9B" w14:textId="77777777" w:rsidR="0074266B" w:rsidRDefault="0074266B" w:rsidP="0074266B">
            <w:pPr>
              <w:pStyle w:val="TAC"/>
              <w:rPr>
                <w:sz w:val="16"/>
                <w:szCs w:val="16"/>
              </w:rPr>
            </w:pPr>
            <w:r w:rsidRPr="00F508D7">
              <w:rPr>
                <w:sz w:val="16"/>
                <w:szCs w:val="16"/>
              </w:rPr>
              <w:t>16.3.0</w:t>
            </w:r>
          </w:p>
        </w:tc>
      </w:tr>
      <w:tr w:rsidR="0074266B" w:rsidRPr="006B0D02" w14:paraId="469A0E55" w14:textId="77777777" w:rsidTr="00321B0A">
        <w:tc>
          <w:tcPr>
            <w:tcW w:w="804" w:type="dxa"/>
            <w:shd w:val="solid" w:color="FFFFFF" w:fill="auto"/>
          </w:tcPr>
          <w:p w14:paraId="1FB2F6A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FADE78C" w14:textId="77777777" w:rsidR="0074266B" w:rsidRDefault="0074266B" w:rsidP="0074266B">
            <w:pPr>
              <w:pStyle w:val="TAC"/>
              <w:rPr>
                <w:sz w:val="16"/>
                <w:szCs w:val="16"/>
              </w:rPr>
            </w:pPr>
            <w:r>
              <w:rPr>
                <w:sz w:val="16"/>
                <w:szCs w:val="16"/>
              </w:rPr>
              <w:t>CT-86</w:t>
            </w:r>
          </w:p>
        </w:tc>
        <w:tc>
          <w:tcPr>
            <w:tcW w:w="1099" w:type="dxa"/>
            <w:shd w:val="solid" w:color="FFFFFF" w:fill="auto"/>
          </w:tcPr>
          <w:p w14:paraId="3D98AF24" w14:textId="77777777" w:rsidR="0074266B" w:rsidRPr="002A05AA" w:rsidRDefault="0074266B" w:rsidP="0074266B">
            <w:pPr>
              <w:pStyle w:val="TAC"/>
              <w:rPr>
                <w:sz w:val="16"/>
                <w:szCs w:val="16"/>
              </w:rPr>
            </w:pPr>
            <w:r w:rsidRPr="00D41EE9">
              <w:rPr>
                <w:sz w:val="16"/>
                <w:szCs w:val="16"/>
              </w:rPr>
              <w:t>CP-193103</w:t>
            </w:r>
          </w:p>
        </w:tc>
        <w:tc>
          <w:tcPr>
            <w:tcW w:w="502" w:type="dxa"/>
            <w:shd w:val="solid" w:color="FFFFFF" w:fill="auto"/>
          </w:tcPr>
          <w:p w14:paraId="2583C448" w14:textId="77777777" w:rsidR="0074266B" w:rsidRDefault="0074266B" w:rsidP="0074266B">
            <w:pPr>
              <w:pStyle w:val="TAL"/>
              <w:rPr>
                <w:sz w:val="16"/>
                <w:szCs w:val="16"/>
              </w:rPr>
            </w:pPr>
            <w:r>
              <w:rPr>
                <w:sz w:val="16"/>
                <w:szCs w:val="16"/>
              </w:rPr>
              <w:t>0521</w:t>
            </w:r>
          </w:p>
        </w:tc>
        <w:tc>
          <w:tcPr>
            <w:tcW w:w="427" w:type="dxa"/>
            <w:shd w:val="solid" w:color="FFFFFF" w:fill="auto"/>
          </w:tcPr>
          <w:p w14:paraId="4B0DCD94" w14:textId="77777777" w:rsidR="0074266B" w:rsidRDefault="0074266B" w:rsidP="0074266B">
            <w:pPr>
              <w:pStyle w:val="TAR"/>
              <w:rPr>
                <w:sz w:val="16"/>
                <w:szCs w:val="16"/>
              </w:rPr>
            </w:pPr>
            <w:r>
              <w:rPr>
                <w:sz w:val="16"/>
                <w:szCs w:val="16"/>
              </w:rPr>
              <w:t>1</w:t>
            </w:r>
          </w:p>
        </w:tc>
        <w:tc>
          <w:tcPr>
            <w:tcW w:w="427" w:type="dxa"/>
            <w:shd w:val="solid" w:color="FFFFFF" w:fill="auto"/>
          </w:tcPr>
          <w:p w14:paraId="6B949548" w14:textId="77777777" w:rsidR="0074266B" w:rsidRDefault="0074266B" w:rsidP="0074266B">
            <w:pPr>
              <w:pStyle w:val="TAC"/>
              <w:rPr>
                <w:sz w:val="16"/>
                <w:szCs w:val="16"/>
              </w:rPr>
            </w:pPr>
            <w:r>
              <w:rPr>
                <w:sz w:val="16"/>
                <w:szCs w:val="16"/>
              </w:rPr>
              <w:t>B</w:t>
            </w:r>
          </w:p>
        </w:tc>
        <w:tc>
          <w:tcPr>
            <w:tcW w:w="4983" w:type="dxa"/>
            <w:shd w:val="solid" w:color="FFFFFF" w:fill="auto"/>
          </w:tcPr>
          <w:p w14:paraId="3E2FE849" w14:textId="77777777" w:rsidR="0074266B" w:rsidRPr="00F36131" w:rsidRDefault="0074266B" w:rsidP="0074266B">
            <w:pPr>
              <w:pStyle w:val="TAL"/>
              <w:rPr>
                <w:sz w:val="16"/>
                <w:szCs w:val="16"/>
              </w:rPr>
            </w:pPr>
            <w:r w:rsidRPr="00D41EE9">
              <w:rPr>
                <w:sz w:val="16"/>
                <w:szCs w:val="16"/>
              </w:rPr>
              <w:t>Preconfigured regroup – X.3.1.2 Client remove request</w:t>
            </w:r>
          </w:p>
        </w:tc>
        <w:tc>
          <w:tcPr>
            <w:tcW w:w="711" w:type="dxa"/>
            <w:shd w:val="solid" w:color="FFFFFF" w:fill="auto"/>
          </w:tcPr>
          <w:p w14:paraId="4EEF1F8C" w14:textId="77777777" w:rsidR="0074266B" w:rsidRDefault="0074266B" w:rsidP="0074266B">
            <w:pPr>
              <w:pStyle w:val="TAC"/>
              <w:rPr>
                <w:sz w:val="16"/>
                <w:szCs w:val="16"/>
              </w:rPr>
            </w:pPr>
            <w:r w:rsidRPr="00F508D7">
              <w:rPr>
                <w:sz w:val="16"/>
                <w:szCs w:val="16"/>
              </w:rPr>
              <w:t>16.3.0</w:t>
            </w:r>
          </w:p>
        </w:tc>
      </w:tr>
      <w:tr w:rsidR="0074266B" w:rsidRPr="006B0D02" w14:paraId="490C57A7" w14:textId="77777777" w:rsidTr="00321B0A">
        <w:tc>
          <w:tcPr>
            <w:tcW w:w="804" w:type="dxa"/>
            <w:shd w:val="solid" w:color="FFFFFF" w:fill="auto"/>
          </w:tcPr>
          <w:p w14:paraId="1F24AFDE"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D7B9B15" w14:textId="77777777" w:rsidR="0074266B" w:rsidRDefault="0074266B" w:rsidP="0074266B">
            <w:pPr>
              <w:pStyle w:val="TAC"/>
              <w:rPr>
                <w:sz w:val="16"/>
                <w:szCs w:val="16"/>
              </w:rPr>
            </w:pPr>
            <w:r>
              <w:rPr>
                <w:sz w:val="16"/>
                <w:szCs w:val="16"/>
              </w:rPr>
              <w:t>CT-86</w:t>
            </w:r>
          </w:p>
        </w:tc>
        <w:tc>
          <w:tcPr>
            <w:tcW w:w="1099" w:type="dxa"/>
            <w:shd w:val="solid" w:color="FFFFFF" w:fill="auto"/>
          </w:tcPr>
          <w:p w14:paraId="69F960C0" w14:textId="77777777" w:rsidR="0074266B" w:rsidRPr="00D41EE9" w:rsidRDefault="0074266B" w:rsidP="0074266B">
            <w:pPr>
              <w:pStyle w:val="TAC"/>
              <w:rPr>
                <w:sz w:val="16"/>
                <w:szCs w:val="16"/>
              </w:rPr>
            </w:pPr>
            <w:r w:rsidRPr="00D41EE9">
              <w:rPr>
                <w:sz w:val="16"/>
                <w:szCs w:val="16"/>
              </w:rPr>
              <w:t>CP-193103</w:t>
            </w:r>
          </w:p>
        </w:tc>
        <w:tc>
          <w:tcPr>
            <w:tcW w:w="502" w:type="dxa"/>
            <w:shd w:val="solid" w:color="FFFFFF" w:fill="auto"/>
          </w:tcPr>
          <w:p w14:paraId="1F0183B6" w14:textId="77777777" w:rsidR="0074266B" w:rsidRDefault="0074266B" w:rsidP="0074266B">
            <w:pPr>
              <w:pStyle w:val="TAL"/>
              <w:rPr>
                <w:sz w:val="16"/>
                <w:szCs w:val="16"/>
              </w:rPr>
            </w:pPr>
            <w:r>
              <w:rPr>
                <w:sz w:val="16"/>
                <w:szCs w:val="16"/>
              </w:rPr>
              <w:t>0522</w:t>
            </w:r>
          </w:p>
        </w:tc>
        <w:tc>
          <w:tcPr>
            <w:tcW w:w="427" w:type="dxa"/>
            <w:shd w:val="solid" w:color="FFFFFF" w:fill="auto"/>
          </w:tcPr>
          <w:p w14:paraId="1826AE6B" w14:textId="77777777" w:rsidR="0074266B" w:rsidRDefault="0074266B" w:rsidP="0074266B">
            <w:pPr>
              <w:pStyle w:val="TAR"/>
              <w:rPr>
                <w:sz w:val="16"/>
                <w:szCs w:val="16"/>
              </w:rPr>
            </w:pPr>
            <w:r>
              <w:rPr>
                <w:sz w:val="16"/>
                <w:szCs w:val="16"/>
              </w:rPr>
              <w:t>2</w:t>
            </w:r>
          </w:p>
        </w:tc>
        <w:tc>
          <w:tcPr>
            <w:tcW w:w="427" w:type="dxa"/>
            <w:shd w:val="solid" w:color="FFFFFF" w:fill="auto"/>
          </w:tcPr>
          <w:p w14:paraId="1EFDF56C" w14:textId="77777777" w:rsidR="0074266B" w:rsidRDefault="0074266B" w:rsidP="0074266B">
            <w:pPr>
              <w:pStyle w:val="TAC"/>
              <w:rPr>
                <w:sz w:val="16"/>
                <w:szCs w:val="16"/>
              </w:rPr>
            </w:pPr>
            <w:r>
              <w:rPr>
                <w:sz w:val="16"/>
                <w:szCs w:val="16"/>
              </w:rPr>
              <w:t>B</w:t>
            </w:r>
          </w:p>
        </w:tc>
        <w:tc>
          <w:tcPr>
            <w:tcW w:w="4983" w:type="dxa"/>
            <w:shd w:val="solid" w:color="FFFFFF" w:fill="auto"/>
          </w:tcPr>
          <w:p w14:paraId="0FBCECB4" w14:textId="77777777" w:rsidR="0074266B" w:rsidRPr="00D41EE9" w:rsidRDefault="0074266B" w:rsidP="0074266B">
            <w:pPr>
              <w:pStyle w:val="TAL"/>
              <w:rPr>
                <w:sz w:val="16"/>
                <w:szCs w:val="16"/>
              </w:rPr>
            </w:pPr>
            <w:r w:rsidRPr="00D41EE9">
              <w:rPr>
                <w:sz w:val="16"/>
                <w:szCs w:val="16"/>
              </w:rPr>
              <w:t>Preconfigured regroup – X.3.2.2 Originating participating create request</w:t>
            </w:r>
          </w:p>
        </w:tc>
        <w:tc>
          <w:tcPr>
            <w:tcW w:w="711" w:type="dxa"/>
            <w:shd w:val="solid" w:color="FFFFFF" w:fill="auto"/>
          </w:tcPr>
          <w:p w14:paraId="5DD17F45" w14:textId="77777777" w:rsidR="0074266B" w:rsidRDefault="0074266B" w:rsidP="0074266B">
            <w:pPr>
              <w:pStyle w:val="TAC"/>
              <w:rPr>
                <w:sz w:val="16"/>
                <w:szCs w:val="16"/>
              </w:rPr>
            </w:pPr>
            <w:r w:rsidRPr="00F508D7">
              <w:rPr>
                <w:sz w:val="16"/>
                <w:szCs w:val="16"/>
              </w:rPr>
              <w:t>16.3.0</w:t>
            </w:r>
          </w:p>
        </w:tc>
      </w:tr>
      <w:tr w:rsidR="0074266B" w:rsidRPr="006B0D02" w14:paraId="2055FFDE" w14:textId="77777777" w:rsidTr="00321B0A">
        <w:tc>
          <w:tcPr>
            <w:tcW w:w="804" w:type="dxa"/>
            <w:shd w:val="solid" w:color="FFFFFF" w:fill="auto"/>
          </w:tcPr>
          <w:p w14:paraId="798B767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64D648F" w14:textId="77777777" w:rsidR="0074266B" w:rsidRDefault="0074266B" w:rsidP="0074266B">
            <w:pPr>
              <w:pStyle w:val="TAC"/>
              <w:rPr>
                <w:sz w:val="16"/>
                <w:szCs w:val="16"/>
              </w:rPr>
            </w:pPr>
            <w:r>
              <w:rPr>
                <w:sz w:val="16"/>
                <w:szCs w:val="16"/>
              </w:rPr>
              <w:t>CT-86</w:t>
            </w:r>
          </w:p>
        </w:tc>
        <w:tc>
          <w:tcPr>
            <w:tcW w:w="1099" w:type="dxa"/>
            <w:shd w:val="solid" w:color="FFFFFF" w:fill="auto"/>
          </w:tcPr>
          <w:p w14:paraId="1217C959" w14:textId="77777777" w:rsidR="0074266B" w:rsidRPr="00D41EE9" w:rsidRDefault="0074266B" w:rsidP="0074266B">
            <w:pPr>
              <w:pStyle w:val="TAC"/>
              <w:rPr>
                <w:sz w:val="16"/>
                <w:szCs w:val="16"/>
              </w:rPr>
            </w:pPr>
            <w:r w:rsidRPr="00D41EE9">
              <w:rPr>
                <w:sz w:val="16"/>
                <w:szCs w:val="16"/>
              </w:rPr>
              <w:t>CP-193103</w:t>
            </w:r>
          </w:p>
        </w:tc>
        <w:tc>
          <w:tcPr>
            <w:tcW w:w="502" w:type="dxa"/>
            <w:shd w:val="solid" w:color="FFFFFF" w:fill="auto"/>
          </w:tcPr>
          <w:p w14:paraId="35941780" w14:textId="77777777" w:rsidR="0074266B" w:rsidRDefault="0074266B" w:rsidP="0074266B">
            <w:pPr>
              <w:pStyle w:val="TAL"/>
              <w:rPr>
                <w:sz w:val="16"/>
                <w:szCs w:val="16"/>
              </w:rPr>
            </w:pPr>
            <w:r>
              <w:rPr>
                <w:sz w:val="16"/>
                <w:szCs w:val="16"/>
              </w:rPr>
              <w:t>0523</w:t>
            </w:r>
          </w:p>
        </w:tc>
        <w:tc>
          <w:tcPr>
            <w:tcW w:w="427" w:type="dxa"/>
            <w:shd w:val="solid" w:color="FFFFFF" w:fill="auto"/>
          </w:tcPr>
          <w:p w14:paraId="0D565DDF" w14:textId="77777777" w:rsidR="0074266B" w:rsidRDefault="0074266B" w:rsidP="0074266B">
            <w:pPr>
              <w:pStyle w:val="TAR"/>
              <w:rPr>
                <w:sz w:val="16"/>
                <w:szCs w:val="16"/>
              </w:rPr>
            </w:pPr>
            <w:r>
              <w:rPr>
                <w:sz w:val="16"/>
                <w:szCs w:val="16"/>
              </w:rPr>
              <w:t>2</w:t>
            </w:r>
          </w:p>
        </w:tc>
        <w:tc>
          <w:tcPr>
            <w:tcW w:w="427" w:type="dxa"/>
            <w:shd w:val="solid" w:color="FFFFFF" w:fill="auto"/>
          </w:tcPr>
          <w:p w14:paraId="455BFBB8" w14:textId="77777777" w:rsidR="0074266B" w:rsidRDefault="0074266B" w:rsidP="0074266B">
            <w:pPr>
              <w:pStyle w:val="TAC"/>
              <w:rPr>
                <w:sz w:val="16"/>
                <w:szCs w:val="16"/>
              </w:rPr>
            </w:pPr>
            <w:r>
              <w:rPr>
                <w:sz w:val="16"/>
                <w:szCs w:val="16"/>
              </w:rPr>
              <w:t>B</w:t>
            </w:r>
          </w:p>
        </w:tc>
        <w:tc>
          <w:tcPr>
            <w:tcW w:w="4983" w:type="dxa"/>
            <w:shd w:val="solid" w:color="FFFFFF" w:fill="auto"/>
          </w:tcPr>
          <w:p w14:paraId="74D49529" w14:textId="77777777" w:rsidR="0074266B" w:rsidRPr="005E3212" w:rsidRDefault="0074266B" w:rsidP="0074266B">
            <w:pPr>
              <w:pStyle w:val="TAL"/>
              <w:rPr>
                <w:sz w:val="16"/>
                <w:szCs w:val="16"/>
              </w:rPr>
            </w:pPr>
            <w:r>
              <w:t xml:space="preserve">Preconfigured regroup – X.3.2.3 Orig. </w:t>
            </w:r>
            <w:proofErr w:type="spellStart"/>
            <w:r>
              <w:t>Partip</w:t>
            </w:r>
            <w:proofErr w:type="spellEnd"/>
            <w:r>
              <w:t xml:space="preserve">. remove </w:t>
            </w:r>
            <w:proofErr w:type="spellStart"/>
            <w:r>
              <w:t>request</w:t>
            </w:r>
            <w:r w:rsidRPr="005E3212">
              <w:t>t</w:t>
            </w:r>
            <w:proofErr w:type="spellEnd"/>
          </w:p>
        </w:tc>
        <w:tc>
          <w:tcPr>
            <w:tcW w:w="711" w:type="dxa"/>
            <w:shd w:val="solid" w:color="FFFFFF" w:fill="auto"/>
          </w:tcPr>
          <w:p w14:paraId="1A6B4580" w14:textId="77777777" w:rsidR="0074266B" w:rsidRDefault="0074266B" w:rsidP="0074266B">
            <w:pPr>
              <w:pStyle w:val="TAC"/>
              <w:rPr>
                <w:sz w:val="16"/>
                <w:szCs w:val="16"/>
              </w:rPr>
            </w:pPr>
            <w:r w:rsidRPr="00F508D7">
              <w:rPr>
                <w:sz w:val="16"/>
                <w:szCs w:val="16"/>
              </w:rPr>
              <w:t>16.3.0</w:t>
            </w:r>
          </w:p>
        </w:tc>
      </w:tr>
      <w:tr w:rsidR="0074266B" w:rsidRPr="006B0D02" w14:paraId="6E45CA97" w14:textId="77777777" w:rsidTr="00321B0A">
        <w:tc>
          <w:tcPr>
            <w:tcW w:w="804" w:type="dxa"/>
            <w:shd w:val="solid" w:color="FFFFFF" w:fill="auto"/>
          </w:tcPr>
          <w:p w14:paraId="1E459C4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F880A5B" w14:textId="77777777" w:rsidR="0074266B" w:rsidRDefault="0074266B" w:rsidP="0074266B">
            <w:pPr>
              <w:pStyle w:val="TAC"/>
              <w:rPr>
                <w:sz w:val="16"/>
                <w:szCs w:val="16"/>
              </w:rPr>
            </w:pPr>
            <w:r>
              <w:rPr>
                <w:sz w:val="16"/>
                <w:szCs w:val="16"/>
              </w:rPr>
              <w:t>CT-86</w:t>
            </w:r>
          </w:p>
        </w:tc>
        <w:tc>
          <w:tcPr>
            <w:tcW w:w="1099" w:type="dxa"/>
            <w:shd w:val="solid" w:color="FFFFFF" w:fill="auto"/>
          </w:tcPr>
          <w:p w14:paraId="51022D5C" w14:textId="77777777" w:rsidR="0074266B" w:rsidRPr="00D41EE9" w:rsidRDefault="0074266B" w:rsidP="0074266B">
            <w:pPr>
              <w:pStyle w:val="TAC"/>
              <w:rPr>
                <w:sz w:val="16"/>
                <w:szCs w:val="16"/>
              </w:rPr>
            </w:pPr>
            <w:r w:rsidRPr="001134FB">
              <w:rPr>
                <w:sz w:val="16"/>
                <w:szCs w:val="16"/>
              </w:rPr>
              <w:t>CP-193103</w:t>
            </w:r>
          </w:p>
        </w:tc>
        <w:tc>
          <w:tcPr>
            <w:tcW w:w="502" w:type="dxa"/>
            <w:shd w:val="solid" w:color="FFFFFF" w:fill="auto"/>
          </w:tcPr>
          <w:p w14:paraId="5B92F644" w14:textId="77777777" w:rsidR="0074266B" w:rsidRDefault="0074266B" w:rsidP="0074266B">
            <w:pPr>
              <w:pStyle w:val="TAL"/>
              <w:rPr>
                <w:sz w:val="16"/>
                <w:szCs w:val="16"/>
              </w:rPr>
            </w:pPr>
            <w:r>
              <w:rPr>
                <w:sz w:val="16"/>
                <w:szCs w:val="16"/>
              </w:rPr>
              <w:t>0524</w:t>
            </w:r>
          </w:p>
        </w:tc>
        <w:tc>
          <w:tcPr>
            <w:tcW w:w="427" w:type="dxa"/>
            <w:shd w:val="solid" w:color="FFFFFF" w:fill="auto"/>
          </w:tcPr>
          <w:p w14:paraId="2FFE725C" w14:textId="77777777" w:rsidR="0074266B" w:rsidRDefault="0074266B" w:rsidP="0074266B">
            <w:pPr>
              <w:pStyle w:val="TAR"/>
              <w:rPr>
                <w:sz w:val="16"/>
                <w:szCs w:val="16"/>
              </w:rPr>
            </w:pPr>
            <w:r>
              <w:rPr>
                <w:sz w:val="16"/>
                <w:szCs w:val="16"/>
              </w:rPr>
              <w:t>2</w:t>
            </w:r>
          </w:p>
        </w:tc>
        <w:tc>
          <w:tcPr>
            <w:tcW w:w="427" w:type="dxa"/>
            <w:shd w:val="solid" w:color="FFFFFF" w:fill="auto"/>
          </w:tcPr>
          <w:p w14:paraId="4F75FD3A" w14:textId="77777777" w:rsidR="0074266B" w:rsidRDefault="0074266B" w:rsidP="0074266B">
            <w:pPr>
              <w:pStyle w:val="TAC"/>
              <w:rPr>
                <w:sz w:val="16"/>
                <w:szCs w:val="16"/>
              </w:rPr>
            </w:pPr>
            <w:r>
              <w:rPr>
                <w:sz w:val="16"/>
                <w:szCs w:val="16"/>
              </w:rPr>
              <w:t>B</w:t>
            </w:r>
          </w:p>
        </w:tc>
        <w:tc>
          <w:tcPr>
            <w:tcW w:w="4983" w:type="dxa"/>
            <w:shd w:val="solid" w:color="FFFFFF" w:fill="auto"/>
          </w:tcPr>
          <w:p w14:paraId="7C8070AF" w14:textId="77777777" w:rsidR="0074266B" w:rsidRDefault="0074266B" w:rsidP="0074266B">
            <w:pPr>
              <w:pStyle w:val="TAL"/>
            </w:pPr>
            <w:r w:rsidRPr="001134FB">
              <w:t xml:space="preserve">Preconfigured regroup – X.3.2.4 Term. </w:t>
            </w:r>
            <w:proofErr w:type="spellStart"/>
            <w:r w:rsidRPr="001134FB">
              <w:t>Partip</w:t>
            </w:r>
            <w:proofErr w:type="spellEnd"/>
            <w:r w:rsidRPr="001134FB">
              <w:t>. create request</w:t>
            </w:r>
          </w:p>
        </w:tc>
        <w:tc>
          <w:tcPr>
            <w:tcW w:w="711" w:type="dxa"/>
            <w:shd w:val="solid" w:color="FFFFFF" w:fill="auto"/>
          </w:tcPr>
          <w:p w14:paraId="666FE8E0" w14:textId="77777777" w:rsidR="0074266B" w:rsidRDefault="0074266B" w:rsidP="0074266B">
            <w:pPr>
              <w:pStyle w:val="TAC"/>
              <w:rPr>
                <w:sz w:val="16"/>
                <w:szCs w:val="16"/>
              </w:rPr>
            </w:pPr>
            <w:r w:rsidRPr="00F508D7">
              <w:rPr>
                <w:sz w:val="16"/>
                <w:szCs w:val="16"/>
              </w:rPr>
              <w:t>16.3.0</w:t>
            </w:r>
          </w:p>
        </w:tc>
      </w:tr>
      <w:tr w:rsidR="0074266B" w:rsidRPr="006B0D02" w14:paraId="0E2D0CB5" w14:textId="77777777" w:rsidTr="00321B0A">
        <w:tc>
          <w:tcPr>
            <w:tcW w:w="804" w:type="dxa"/>
            <w:shd w:val="solid" w:color="FFFFFF" w:fill="auto"/>
          </w:tcPr>
          <w:p w14:paraId="0679EE4E"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EB7EC19" w14:textId="77777777" w:rsidR="0074266B" w:rsidRDefault="0074266B" w:rsidP="0074266B">
            <w:pPr>
              <w:pStyle w:val="TAC"/>
              <w:rPr>
                <w:sz w:val="16"/>
                <w:szCs w:val="16"/>
              </w:rPr>
            </w:pPr>
            <w:r>
              <w:rPr>
                <w:sz w:val="16"/>
                <w:szCs w:val="16"/>
              </w:rPr>
              <w:t>CT-86</w:t>
            </w:r>
          </w:p>
        </w:tc>
        <w:tc>
          <w:tcPr>
            <w:tcW w:w="1099" w:type="dxa"/>
            <w:shd w:val="solid" w:color="FFFFFF" w:fill="auto"/>
          </w:tcPr>
          <w:p w14:paraId="40E932AE"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D4A0E82" w14:textId="77777777" w:rsidR="0074266B" w:rsidRDefault="0074266B" w:rsidP="0074266B">
            <w:pPr>
              <w:pStyle w:val="TAL"/>
              <w:rPr>
                <w:sz w:val="16"/>
                <w:szCs w:val="16"/>
              </w:rPr>
            </w:pPr>
            <w:r>
              <w:rPr>
                <w:sz w:val="16"/>
                <w:szCs w:val="16"/>
              </w:rPr>
              <w:t>0525</w:t>
            </w:r>
          </w:p>
        </w:tc>
        <w:tc>
          <w:tcPr>
            <w:tcW w:w="427" w:type="dxa"/>
            <w:shd w:val="solid" w:color="FFFFFF" w:fill="auto"/>
          </w:tcPr>
          <w:p w14:paraId="2D1B6E24" w14:textId="77777777" w:rsidR="0074266B" w:rsidRDefault="0074266B" w:rsidP="0074266B">
            <w:pPr>
              <w:pStyle w:val="TAR"/>
              <w:rPr>
                <w:sz w:val="16"/>
                <w:szCs w:val="16"/>
              </w:rPr>
            </w:pPr>
            <w:r>
              <w:rPr>
                <w:sz w:val="16"/>
                <w:szCs w:val="16"/>
              </w:rPr>
              <w:t>2</w:t>
            </w:r>
          </w:p>
        </w:tc>
        <w:tc>
          <w:tcPr>
            <w:tcW w:w="427" w:type="dxa"/>
            <w:shd w:val="solid" w:color="FFFFFF" w:fill="auto"/>
          </w:tcPr>
          <w:p w14:paraId="105D178C" w14:textId="77777777" w:rsidR="0074266B" w:rsidRDefault="0074266B" w:rsidP="0074266B">
            <w:pPr>
              <w:pStyle w:val="TAC"/>
              <w:rPr>
                <w:sz w:val="16"/>
                <w:szCs w:val="16"/>
              </w:rPr>
            </w:pPr>
            <w:r>
              <w:rPr>
                <w:sz w:val="16"/>
                <w:szCs w:val="16"/>
              </w:rPr>
              <w:t>B</w:t>
            </w:r>
          </w:p>
        </w:tc>
        <w:tc>
          <w:tcPr>
            <w:tcW w:w="4983" w:type="dxa"/>
            <w:shd w:val="solid" w:color="FFFFFF" w:fill="auto"/>
          </w:tcPr>
          <w:p w14:paraId="5E5D1FBD" w14:textId="77777777" w:rsidR="0074266B" w:rsidRPr="001134FB" w:rsidRDefault="0074266B" w:rsidP="0074266B">
            <w:pPr>
              <w:pStyle w:val="TAL"/>
            </w:pPr>
            <w:r w:rsidRPr="001134FB">
              <w:t xml:space="preserve">Preconfigured regroup – X.3.2.5 Term. </w:t>
            </w:r>
            <w:proofErr w:type="spellStart"/>
            <w:r w:rsidRPr="001134FB">
              <w:t>Partip</w:t>
            </w:r>
            <w:proofErr w:type="spellEnd"/>
            <w:r w:rsidRPr="001134FB">
              <w:t>. remove request</w:t>
            </w:r>
          </w:p>
        </w:tc>
        <w:tc>
          <w:tcPr>
            <w:tcW w:w="711" w:type="dxa"/>
            <w:shd w:val="solid" w:color="FFFFFF" w:fill="auto"/>
          </w:tcPr>
          <w:p w14:paraId="3597733F" w14:textId="77777777" w:rsidR="0074266B" w:rsidRDefault="0074266B" w:rsidP="0074266B">
            <w:pPr>
              <w:pStyle w:val="TAC"/>
              <w:rPr>
                <w:sz w:val="16"/>
                <w:szCs w:val="16"/>
              </w:rPr>
            </w:pPr>
            <w:r w:rsidRPr="00F508D7">
              <w:rPr>
                <w:sz w:val="16"/>
                <w:szCs w:val="16"/>
              </w:rPr>
              <w:t>16.3.0</w:t>
            </w:r>
          </w:p>
        </w:tc>
      </w:tr>
      <w:tr w:rsidR="0074266B" w:rsidRPr="006B0D02" w14:paraId="68C7691A" w14:textId="77777777" w:rsidTr="00321B0A">
        <w:tc>
          <w:tcPr>
            <w:tcW w:w="804" w:type="dxa"/>
            <w:shd w:val="solid" w:color="FFFFFF" w:fill="auto"/>
          </w:tcPr>
          <w:p w14:paraId="714D46E8"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CA6133D" w14:textId="77777777" w:rsidR="0074266B" w:rsidRDefault="0074266B" w:rsidP="0074266B">
            <w:pPr>
              <w:pStyle w:val="TAC"/>
              <w:rPr>
                <w:sz w:val="16"/>
                <w:szCs w:val="16"/>
              </w:rPr>
            </w:pPr>
            <w:r>
              <w:rPr>
                <w:sz w:val="16"/>
                <w:szCs w:val="16"/>
              </w:rPr>
              <w:t>CT-86</w:t>
            </w:r>
          </w:p>
        </w:tc>
        <w:tc>
          <w:tcPr>
            <w:tcW w:w="1099" w:type="dxa"/>
            <w:shd w:val="solid" w:color="FFFFFF" w:fill="auto"/>
          </w:tcPr>
          <w:p w14:paraId="4A3CE6CC"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1D6EFF92" w14:textId="77777777" w:rsidR="0074266B" w:rsidRDefault="0074266B" w:rsidP="0074266B">
            <w:pPr>
              <w:pStyle w:val="TAL"/>
              <w:rPr>
                <w:sz w:val="16"/>
                <w:szCs w:val="16"/>
              </w:rPr>
            </w:pPr>
            <w:r>
              <w:rPr>
                <w:sz w:val="16"/>
                <w:szCs w:val="16"/>
              </w:rPr>
              <w:t>0526</w:t>
            </w:r>
          </w:p>
        </w:tc>
        <w:tc>
          <w:tcPr>
            <w:tcW w:w="427" w:type="dxa"/>
            <w:shd w:val="solid" w:color="FFFFFF" w:fill="auto"/>
          </w:tcPr>
          <w:p w14:paraId="464F4740" w14:textId="77777777" w:rsidR="0074266B" w:rsidRDefault="0074266B" w:rsidP="0074266B">
            <w:pPr>
              <w:pStyle w:val="TAR"/>
              <w:rPr>
                <w:sz w:val="16"/>
                <w:szCs w:val="16"/>
              </w:rPr>
            </w:pPr>
            <w:r>
              <w:rPr>
                <w:sz w:val="16"/>
                <w:szCs w:val="16"/>
              </w:rPr>
              <w:t>3</w:t>
            </w:r>
          </w:p>
        </w:tc>
        <w:tc>
          <w:tcPr>
            <w:tcW w:w="427" w:type="dxa"/>
            <w:shd w:val="solid" w:color="FFFFFF" w:fill="auto"/>
          </w:tcPr>
          <w:p w14:paraId="6A6D3977" w14:textId="77777777" w:rsidR="0074266B" w:rsidRDefault="0074266B" w:rsidP="0074266B">
            <w:pPr>
              <w:pStyle w:val="TAC"/>
              <w:rPr>
                <w:sz w:val="16"/>
                <w:szCs w:val="16"/>
              </w:rPr>
            </w:pPr>
            <w:r>
              <w:rPr>
                <w:sz w:val="16"/>
                <w:szCs w:val="16"/>
              </w:rPr>
              <w:t>B</w:t>
            </w:r>
          </w:p>
        </w:tc>
        <w:tc>
          <w:tcPr>
            <w:tcW w:w="4983" w:type="dxa"/>
            <w:shd w:val="solid" w:color="FFFFFF" w:fill="auto"/>
          </w:tcPr>
          <w:p w14:paraId="7B42748D" w14:textId="77777777" w:rsidR="0074266B" w:rsidRPr="001134FB" w:rsidRDefault="0074266B" w:rsidP="0074266B">
            <w:pPr>
              <w:pStyle w:val="TAL"/>
            </w:pPr>
            <w:r w:rsidRPr="001134FB">
              <w:t>Preconfigured regroup – X.3.3.1 Controlling create request</w:t>
            </w:r>
          </w:p>
        </w:tc>
        <w:tc>
          <w:tcPr>
            <w:tcW w:w="711" w:type="dxa"/>
            <w:shd w:val="solid" w:color="FFFFFF" w:fill="auto"/>
          </w:tcPr>
          <w:p w14:paraId="3F7E3BC2" w14:textId="77777777" w:rsidR="0074266B" w:rsidRDefault="0074266B" w:rsidP="0074266B">
            <w:pPr>
              <w:pStyle w:val="TAC"/>
              <w:rPr>
                <w:sz w:val="16"/>
                <w:szCs w:val="16"/>
              </w:rPr>
            </w:pPr>
            <w:r w:rsidRPr="00F508D7">
              <w:rPr>
                <w:sz w:val="16"/>
                <w:szCs w:val="16"/>
              </w:rPr>
              <w:t>16.3.0</w:t>
            </w:r>
          </w:p>
        </w:tc>
      </w:tr>
      <w:tr w:rsidR="0074266B" w:rsidRPr="006B0D02" w14:paraId="5C2A6497" w14:textId="77777777" w:rsidTr="00321B0A">
        <w:tc>
          <w:tcPr>
            <w:tcW w:w="804" w:type="dxa"/>
            <w:shd w:val="solid" w:color="FFFFFF" w:fill="auto"/>
          </w:tcPr>
          <w:p w14:paraId="4517EC4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1D1285B" w14:textId="77777777" w:rsidR="0074266B" w:rsidRDefault="0074266B" w:rsidP="0074266B">
            <w:pPr>
              <w:pStyle w:val="TAC"/>
              <w:rPr>
                <w:sz w:val="16"/>
                <w:szCs w:val="16"/>
              </w:rPr>
            </w:pPr>
            <w:r>
              <w:rPr>
                <w:sz w:val="16"/>
                <w:szCs w:val="16"/>
              </w:rPr>
              <w:t>CT-86</w:t>
            </w:r>
          </w:p>
        </w:tc>
        <w:tc>
          <w:tcPr>
            <w:tcW w:w="1099" w:type="dxa"/>
            <w:shd w:val="solid" w:color="FFFFFF" w:fill="auto"/>
          </w:tcPr>
          <w:p w14:paraId="1005F17F"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F0E3EB9" w14:textId="77777777" w:rsidR="0074266B" w:rsidRDefault="0074266B" w:rsidP="0074266B">
            <w:pPr>
              <w:pStyle w:val="TAL"/>
              <w:rPr>
                <w:sz w:val="16"/>
                <w:szCs w:val="16"/>
              </w:rPr>
            </w:pPr>
            <w:r>
              <w:rPr>
                <w:sz w:val="16"/>
                <w:szCs w:val="16"/>
              </w:rPr>
              <w:t>0527</w:t>
            </w:r>
          </w:p>
        </w:tc>
        <w:tc>
          <w:tcPr>
            <w:tcW w:w="427" w:type="dxa"/>
            <w:shd w:val="solid" w:color="FFFFFF" w:fill="auto"/>
          </w:tcPr>
          <w:p w14:paraId="708911C6" w14:textId="77777777" w:rsidR="0074266B" w:rsidRDefault="0074266B" w:rsidP="0074266B">
            <w:pPr>
              <w:pStyle w:val="TAR"/>
              <w:rPr>
                <w:sz w:val="16"/>
                <w:szCs w:val="16"/>
              </w:rPr>
            </w:pPr>
            <w:r>
              <w:rPr>
                <w:sz w:val="16"/>
                <w:szCs w:val="16"/>
              </w:rPr>
              <w:t>2</w:t>
            </w:r>
          </w:p>
        </w:tc>
        <w:tc>
          <w:tcPr>
            <w:tcW w:w="427" w:type="dxa"/>
            <w:shd w:val="solid" w:color="FFFFFF" w:fill="auto"/>
          </w:tcPr>
          <w:p w14:paraId="557BDF93" w14:textId="77777777" w:rsidR="0074266B" w:rsidRDefault="0074266B" w:rsidP="0074266B">
            <w:pPr>
              <w:pStyle w:val="TAC"/>
              <w:rPr>
                <w:sz w:val="16"/>
                <w:szCs w:val="16"/>
              </w:rPr>
            </w:pPr>
            <w:r>
              <w:rPr>
                <w:sz w:val="16"/>
                <w:szCs w:val="16"/>
              </w:rPr>
              <w:t>B</w:t>
            </w:r>
          </w:p>
        </w:tc>
        <w:tc>
          <w:tcPr>
            <w:tcW w:w="4983" w:type="dxa"/>
            <w:shd w:val="solid" w:color="FFFFFF" w:fill="auto"/>
          </w:tcPr>
          <w:p w14:paraId="0C3CF3FB" w14:textId="77777777" w:rsidR="0074266B" w:rsidRPr="001134FB" w:rsidRDefault="0074266B" w:rsidP="0074266B">
            <w:pPr>
              <w:pStyle w:val="TAL"/>
            </w:pPr>
            <w:r w:rsidRPr="001134FB">
              <w:t>Preconfigured regroup – X.3.3.2 Controlling remove request</w:t>
            </w:r>
          </w:p>
        </w:tc>
        <w:tc>
          <w:tcPr>
            <w:tcW w:w="711" w:type="dxa"/>
            <w:shd w:val="solid" w:color="FFFFFF" w:fill="auto"/>
          </w:tcPr>
          <w:p w14:paraId="1968950A" w14:textId="77777777" w:rsidR="0074266B" w:rsidRDefault="0074266B" w:rsidP="0074266B">
            <w:pPr>
              <w:pStyle w:val="TAC"/>
              <w:rPr>
                <w:sz w:val="16"/>
                <w:szCs w:val="16"/>
              </w:rPr>
            </w:pPr>
            <w:r w:rsidRPr="00F508D7">
              <w:rPr>
                <w:sz w:val="16"/>
                <w:szCs w:val="16"/>
              </w:rPr>
              <w:t>16.3.0</w:t>
            </w:r>
          </w:p>
        </w:tc>
      </w:tr>
      <w:tr w:rsidR="0074266B" w:rsidRPr="006B0D02" w14:paraId="0FD1BEF1" w14:textId="77777777" w:rsidTr="00321B0A">
        <w:tc>
          <w:tcPr>
            <w:tcW w:w="804" w:type="dxa"/>
            <w:shd w:val="solid" w:color="FFFFFF" w:fill="auto"/>
          </w:tcPr>
          <w:p w14:paraId="6161EB6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49042CF" w14:textId="77777777" w:rsidR="0074266B" w:rsidRDefault="0074266B" w:rsidP="0074266B">
            <w:pPr>
              <w:pStyle w:val="TAC"/>
              <w:rPr>
                <w:sz w:val="16"/>
                <w:szCs w:val="16"/>
              </w:rPr>
            </w:pPr>
            <w:r>
              <w:rPr>
                <w:sz w:val="16"/>
                <w:szCs w:val="16"/>
              </w:rPr>
              <w:t>CT-86</w:t>
            </w:r>
          </w:p>
        </w:tc>
        <w:tc>
          <w:tcPr>
            <w:tcW w:w="1099" w:type="dxa"/>
            <w:shd w:val="solid" w:color="FFFFFF" w:fill="auto"/>
          </w:tcPr>
          <w:p w14:paraId="2D5FACC2"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A7352BC" w14:textId="77777777" w:rsidR="0074266B" w:rsidRDefault="0074266B" w:rsidP="0074266B">
            <w:pPr>
              <w:pStyle w:val="TAL"/>
              <w:rPr>
                <w:sz w:val="16"/>
                <w:szCs w:val="16"/>
              </w:rPr>
            </w:pPr>
            <w:r>
              <w:rPr>
                <w:sz w:val="16"/>
                <w:szCs w:val="16"/>
              </w:rPr>
              <w:t>0528</w:t>
            </w:r>
          </w:p>
        </w:tc>
        <w:tc>
          <w:tcPr>
            <w:tcW w:w="427" w:type="dxa"/>
            <w:shd w:val="solid" w:color="FFFFFF" w:fill="auto"/>
          </w:tcPr>
          <w:p w14:paraId="4539E258" w14:textId="77777777" w:rsidR="0074266B" w:rsidRDefault="0074266B" w:rsidP="0074266B">
            <w:pPr>
              <w:pStyle w:val="TAR"/>
              <w:rPr>
                <w:sz w:val="16"/>
                <w:szCs w:val="16"/>
              </w:rPr>
            </w:pPr>
            <w:r>
              <w:rPr>
                <w:sz w:val="16"/>
                <w:szCs w:val="16"/>
              </w:rPr>
              <w:t>1</w:t>
            </w:r>
          </w:p>
        </w:tc>
        <w:tc>
          <w:tcPr>
            <w:tcW w:w="427" w:type="dxa"/>
            <w:shd w:val="solid" w:color="FFFFFF" w:fill="auto"/>
          </w:tcPr>
          <w:p w14:paraId="58AD20F6" w14:textId="77777777" w:rsidR="0074266B" w:rsidRDefault="0074266B" w:rsidP="0074266B">
            <w:pPr>
              <w:pStyle w:val="TAC"/>
              <w:rPr>
                <w:sz w:val="16"/>
                <w:szCs w:val="16"/>
              </w:rPr>
            </w:pPr>
            <w:r>
              <w:rPr>
                <w:sz w:val="16"/>
                <w:szCs w:val="16"/>
              </w:rPr>
              <w:t>B</w:t>
            </w:r>
          </w:p>
        </w:tc>
        <w:tc>
          <w:tcPr>
            <w:tcW w:w="4983" w:type="dxa"/>
            <w:shd w:val="solid" w:color="FFFFFF" w:fill="auto"/>
          </w:tcPr>
          <w:p w14:paraId="04D652CA" w14:textId="77777777" w:rsidR="0074266B" w:rsidRPr="001134FB" w:rsidRDefault="0074266B" w:rsidP="0074266B">
            <w:pPr>
              <w:pStyle w:val="TAL"/>
            </w:pPr>
            <w:r w:rsidRPr="001134FB">
              <w:t>Preconfigured regroup –X.3.3.3 Controlling remove decision</w:t>
            </w:r>
          </w:p>
        </w:tc>
        <w:tc>
          <w:tcPr>
            <w:tcW w:w="711" w:type="dxa"/>
            <w:shd w:val="solid" w:color="FFFFFF" w:fill="auto"/>
          </w:tcPr>
          <w:p w14:paraId="2D32C58F" w14:textId="77777777" w:rsidR="0074266B" w:rsidRDefault="0074266B" w:rsidP="0074266B">
            <w:pPr>
              <w:pStyle w:val="TAC"/>
              <w:rPr>
                <w:sz w:val="16"/>
                <w:szCs w:val="16"/>
              </w:rPr>
            </w:pPr>
            <w:r w:rsidRPr="00F508D7">
              <w:rPr>
                <w:sz w:val="16"/>
                <w:szCs w:val="16"/>
              </w:rPr>
              <w:t>16.3.0</w:t>
            </w:r>
          </w:p>
        </w:tc>
      </w:tr>
      <w:tr w:rsidR="0074266B" w:rsidRPr="006B0D02" w14:paraId="1290DF93" w14:textId="77777777" w:rsidTr="00321B0A">
        <w:tc>
          <w:tcPr>
            <w:tcW w:w="804" w:type="dxa"/>
            <w:shd w:val="solid" w:color="FFFFFF" w:fill="auto"/>
          </w:tcPr>
          <w:p w14:paraId="7C96DBA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2763132" w14:textId="77777777" w:rsidR="0074266B" w:rsidRDefault="0074266B" w:rsidP="0074266B">
            <w:pPr>
              <w:pStyle w:val="TAC"/>
              <w:rPr>
                <w:sz w:val="16"/>
                <w:szCs w:val="16"/>
              </w:rPr>
            </w:pPr>
            <w:r>
              <w:rPr>
                <w:sz w:val="16"/>
                <w:szCs w:val="16"/>
              </w:rPr>
              <w:t>CT-86</w:t>
            </w:r>
          </w:p>
        </w:tc>
        <w:tc>
          <w:tcPr>
            <w:tcW w:w="1099" w:type="dxa"/>
            <w:shd w:val="solid" w:color="FFFFFF" w:fill="auto"/>
          </w:tcPr>
          <w:p w14:paraId="4B4A3197" w14:textId="77777777" w:rsidR="0074266B" w:rsidRPr="006E208F" w:rsidRDefault="0037643A" w:rsidP="0074266B">
            <w:pPr>
              <w:pStyle w:val="TAC"/>
              <w:rPr>
                <w:sz w:val="16"/>
                <w:szCs w:val="16"/>
                <w:lang w:val="fr-FR"/>
              </w:rPr>
            </w:pPr>
            <w:r>
              <w:rPr>
                <w:sz w:val="16"/>
                <w:szCs w:val="16"/>
                <w:lang w:val="fr-FR"/>
              </w:rPr>
              <w:t>CP-193284</w:t>
            </w:r>
          </w:p>
        </w:tc>
        <w:tc>
          <w:tcPr>
            <w:tcW w:w="502" w:type="dxa"/>
            <w:shd w:val="solid" w:color="FFFFFF" w:fill="auto"/>
          </w:tcPr>
          <w:p w14:paraId="785D534E" w14:textId="77777777" w:rsidR="0074266B" w:rsidRDefault="0037643A" w:rsidP="0074266B">
            <w:pPr>
              <w:pStyle w:val="TAL"/>
              <w:rPr>
                <w:sz w:val="16"/>
                <w:szCs w:val="16"/>
              </w:rPr>
            </w:pPr>
            <w:r>
              <w:rPr>
                <w:sz w:val="16"/>
                <w:szCs w:val="16"/>
              </w:rPr>
              <w:t>0529</w:t>
            </w:r>
          </w:p>
        </w:tc>
        <w:tc>
          <w:tcPr>
            <w:tcW w:w="427" w:type="dxa"/>
            <w:shd w:val="solid" w:color="FFFFFF" w:fill="auto"/>
          </w:tcPr>
          <w:p w14:paraId="2F51D54B" w14:textId="77777777" w:rsidR="0074266B" w:rsidRDefault="0037643A" w:rsidP="0074266B">
            <w:pPr>
              <w:pStyle w:val="TAR"/>
              <w:rPr>
                <w:sz w:val="16"/>
                <w:szCs w:val="16"/>
              </w:rPr>
            </w:pPr>
            <w:r>
              <w:rPr>
                <w:sz w:val="16"/>
                <w:szCs w:val="16"/>
              </w:rPr>
              <w:t>5</w:t>
            </w:r>
          </w:p>
        </w:tc>
        <w:tc>
          <w:tcPr>
            <w:tcW w:w="427" w:type="dxa"/>
            <w:shd w:val="solid" w:color="FFFFFF" w:fill="auto"/>
          </w:tcPr>
          <w:p w14:paraId="71705EC2" w14:textId="77777777" w:rsidR="0074266B" w:rsidRDefault="0037643A" w:rsidP="0074266B">
            <w:pPr>
              <w:pStyle w:val="TAC"/>
              <w:rPr>
                <w:sz w:val="16"/>
                <w:szCs w:val="16"/>
              </w:rPr>
            </w:pPr>
            <w:r>
              <w:rPr>
                <w:sz w:val="16"/>
                <w:szCs w:val="16"/>
              </w:rPr>
              <w:t>B</w:t>
            </w:r>
          </w:p>
        </w:tc>
        <w:tc>
          <w:tcPr>
            <w:tcW w:w="4983" w:type="dxa"/>
            <w:shd w:val="solid" w:color="FFFFFF" w:fill="auto"/>
          </w:tcPr>
          <w:p w14:paraId="7EF0215F" w14:textId="77777777" w:rsidR="0074266B" w:rsidRPr="001134FB" w:rsidRDefault="0037643A" w:rsidP="0074266B">
            <w:pPr>
              <w:pStyle w:val="TAL"/>
            </w:pPr>
            <w:r w:rsidRPr="0037643A">
              <w:t>Preconfigured regroup – XML schema for regroup using preconfigured group</w:t>
            </w:r>
          </w:p>
        </w:tc>
        <w:tc>
          <w:tcPr>
            <w:tcW w:w="711" w:type="dxa"/>
            <w:shd w:val="solid" w:color="FFFFFF" w:fill="auto"/>
          </w:tcPr>
          <w:p w14:paraId="5D3D451A" w14:textId="77777777" w:rsidR="0074266B" w:rsidRDefault="0074266B" w:rsidP="0074266B">
            <w:pPr>
              <w:pStyle w:val="TAC"/>
              <w:rPr>
                <w:sz w:val="16"/>
                <w:szCs w:val="16"/>
              </w:rPr>
            </w:pPr>
            <w:r w:rsidRPr="00F508D7">
              <w:rPr>
                <w:sz w:val="16"/>
                <w:szCs w:val="16"/>
              </w:rPr>
              <w:t>16.3.0</w:t>
            </w:r>
          </w:p>
        </w:tc>
      </w:tr>
      <w:tr w:rsidR="0074266B" w:rsidRPr="006B0D02" w14:paraId="3889514E" w14:textId="77777777" w:rsidTr="00321B0A">
        <w:tc>
          <w:tcPr>
            <w:tcW w:w="804" w:type="dxa"/>
            <w:shd w:val="solid" w:color="FFFFFF" w:fill="auto"/>
          </w:tcPr>
          <w:p w14:paraId="5ADDB7C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6E15CE4" w14:textId="77777777" w:rsidR="0074266B" w:rsidRDefault="0074266B" w:rsidP="0074266B">
            <w:pPr>
              <w:pStyle w:val="TAC"/>
              <w:rPr>
                <w:sz w:val="16"/>
                <w:szCs w:val="16"/>
              </w:rPr>
            </w:pPr>
            <w:r>
              <w:rPr>
                <w:sz w:val="16"/>
                <w:szCs w:val="16"/>
              </w:rPr>
              <w:t>CT-86</w:t>
            </w:r>
          </w:p>
        </w:tc>
        <w:tc>
          <w:tcPr>
            <w:tcW w:w="1099" w:type="dxa"/>
            <w:shd w:val="solid" w:color="FFFFFF" w:fill="auto"/>
          </w:tcPr>
          <w:p w14:paraId="0EB53E65" w14:textId="77777777" w:rsidR="0074266B" w:rsidRPr="001134FB" w:rsidRDefault="0074266B" w:rsidP="0074266B">
            <w:pPr>
              <w:pStyle w:val="TAC"/>
              <w:rPr>
                <w:sz w:val="16"/>
                <w:szCs w:val="16"/>
              </w:rPr>
            </w:pPr>
            <w:r w:rsidRPr="001134FB">
              <w:rPr>
                <w:sz w:val="16"/>
                <w:szCs w:val="16"/>
              </w:rPr>
              <w:t>CP-193082</w:t>
            </w:r>
          </w:p>
        </w:tc>
        <w:tc>
          <w:tcPr>
            <w:tcW w:w="502" w:type="dxa"/>
            <w:shd w:val="solid" w:color="FFFFFF" w:fill="auto"/>
          </w:tcPr>
          <w:p w14:paraId="5A275892" w14:textId="77777777" w:rsidR="0074266B" w:rsidRDefault="0074266B" w:rsidP="0074266B">
            <w:pPr>
              <w:pStyle w:val="TAL"/>
              <w:rPr>
                <w:sz w:val="16"/>
                <w:szCs w:val="16"/>
              </w:rPr>
            </w:pPr>
            <w:r>
              <w:rPr>
                <w:sz w:val="16"/>
                <w:szCs w:val="16"/>
              </w:rPr>
              <w:t>0533</w:t>
            </w:r>
          </w:p>
        </w:tc>
        <w:tc>
          <w:tcPr>
            <w:tcW w:w="427" w:type="dxa"/>
            <w:shd w:val="solid" w:color="FFFFFF" w:fill="auto"/>
          </w:tcPr>
          <w:p w14:paraId="327DB580" w14:textId="77777777" w:rsidR="0074266B" w:rsidRDefault="0074266B" w:rsidP="0074266B">
            <w:pPr>
              <w:pStyle w:val="TAR"/>
              <w:rPr>
                <w:sz w:val="16"/>
                <w:szCs w:val="16"/>
              </w:rPr>
            </w:pPr>
          </w:p>
        </w:tc>
        <w:tc>
          <w:tcPr>
            <w:tcW w:w="427" w:type="dxa"/>
            <w:shd w:val="solid" w:color="FFFFFF" w:fill="auto"/>
          </w:tcPr>
          <w:p w14:paraId="1BA8CEE3" w14:textId="77777777" w:rsidR="0074266B" w:rsidRDefault="0074266B" w:rsidP="0074266B">
            <w:pPr>
              <w:pStyle w:val="TAC"/>
              <w:rPr>
                <w:sz w:val="16"/>
                <w:szCs w:val="16"/>
              </w:rPr>
            </w:pPr>
            <w:r>
              <w:rPr>
                <w:sz w:val="16"/>
                <w:szCs w:val="16"/>
              </w:rPr>
              <w:t>A</w:t>
            </w:r>
          </w:p>
        </w:tc>
        <w:tc>
          <w:tcPr>
            <w:tcW w:w="4983" w:type="dxa"/>
            <w:shd w:val="solid" w:color="FFFFFF" w:fill="auto"/>
          </w:tcPr>
          <w:p w14:paraId="361596B5" w14:textId="77777777" w:rsidR="0074266B" w:rsidRPr="001134FB" w:rsidRDefault="0074266B" w:rsidP="0074266B">
            <w:pPr>
              <w:pStyle w:val="TAL"/>
            </w:pPr>
            <w:r w:rsidRPr="001134FB">
              <w:t>Corrections to off-network private call control state machine</w:t>
            </w:r>
          </w:p>
        </w:tc>
        <w:tc>
          <w:tcPr>
            <w:tcW w:w="711" w:type="dxa"/>
            <w:shd w:val="solid" w:color="FFFFFF" w:fill="auto"/>
          </w:tcPr>
          <w:p w14:paraId="75437917" w14:textId="77777777" w:rsidR="0074266B" w:rsidRDefault="0074266B" w:rsidP="0074266B">
            <w:pPr>
              <w:pStyle w:val="TAC"/>
              <w:rPr>
                <w:sz w:val="16"/>
                <w:szCs w:val="16"/>
              </w:rPr>
            </w:pPr>
            <w:r w:rsidRPr="00F508D7">
              <w:rPr>
                <w:sz w:val="16"/>
                <w:szCs w:val="16"/>
              </w:rPr>
              <w:t>16.3.0</w:t>
            </w:r>
          </w:p>
        </w:tc>
      </w:tr>
      <w:tr w:rsidR="0074266B" w:rsidRPr="006B0D02" w14:paraId="6AD15FE6" w14:textId="77777777" w:rsidTr="00321B0A">
        <w:tc>
          <w:tcPr>
            <w:tcW w:w="804" w:type="dxa"/>
            <w:shd w:val="solid" w:color="FFFFFF" w:fill="auto"/>
          </w:tcPr>
          <w:p w14:paraId="0700F12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A31555E" w14:textId="77777777" w:rsidR="0074266B" w:rsidRDefault="0074266B" w:rsidP="0074266B">
            <w:pPr>
              <w:pStyle w:val="TAC"/>
              <w:rPr>
                <w:sz w:val="16"/>
                <w:szCs w:val="16"/>
              </w:rPr>
            </w:pPr>
            <w:r>
              <w:rPr>
                <w:sz w:val="16"/>
                <w:szCs w:val="16"/>
              </w:rPr>
              <w:t>CT-86</w:t>
            </w:r>
          </w:p>
        </w:tc>
        <w:tc>
          <w:tcPr>
            <w:tcW w:w="1099" w:type="dxa"/>
            <w:shd w:val="solid" w:color="FFFFFF" w:fill="auto"/>
          </w:tcPr>
          <w:p w14:paraId="61A4C0F3" w14:textId="77777777" w:rsidR="0074266B" w:rsidRPr="001134FB" w:rsidRDefault="0074266B" w:rsidP="0074266B">
            <w:pPr>
              <w:pStyle w:val="TAC"/>
              <w:rPr>
                <w:sz w:val="16"/>
                <w:szCs w:val="16"/>
              </w:rPr>
            </w:pPr>
            <w:r w:rsidRPr="00F36131">
              <w:rPr>
                <w:sz w:val="16"/>
                <w:szCs w:val="16"/>
              </w:rPr>
              <w:t>CP-193082</w:t>
            </w:r>
          </w:p>
        </w:tc>
        <w:tc>
          <w:tcPr>
            <w:tcW w:w="502" w:type="dxa"/>
            <w:shd w:val="solid" w:color="FFFFFF" w:fill="auto"/>
          </w:tcPr>
          <w:p w14:paraId="088B2743" w14:textId="77777777" w:rsidR="0074266B" w:rsidRDefault="0074266B" w:rsidP="0074266B">
            <w:pPr>
              <w:pStyle w:val="TAL"/>
              <w:rPr>
                <w:sz w:val="16"/>
                <w:szCs w:val="16"/>
              </w:rPr>
            </w:pPr>
            <w:r>
              <w:rPr>
                <w:sz w:val="16"/>
                <w:szCs w:val="16"/>
              </w:rPr>
              <w:t>0537</w:t>
            </w:r>
          </w:p>
        </w:tc>
        <w:tc>
          <w:tcPr>
            <w:tcW w:w="427" w:type="dxa"/>
            <w:shd w:val="solid" w:color="FFFFFF" w:fill="auto"/>
          </w:tcPr>
          <w:p w14:paraId="5D6DE7EA" w14:textId="77777777" w:rsidR="0074266B" w:rsidRDefault="0074266B" w:rsidP="0074266B">
            <w:pPr>
              <w:pStyle w:val="TAR"/>
              <w:rPr>
                <w:sz w:val="16"/>
                <w:szCs w:val="16"/>
              </w:rPr>
            </w:pPr>
            <w:r>
              <w:rPr>
                <w:sz w:val="16"/>
                <w:szCs w:val="16"/>
              </w:rPr>
              <w:t>3</w:t>
            </w:r>
          </w:p>
        </w:tc>
        <w:tc>
          <w:tcPr>
            <w:tcW w:w="427" w:type="dxa"/>
            <w:shd w:val="solid" w:color="FFFFFF" w:fill="auto"/>
          </w:tcPr>
          <w:p w14:paraId="5C66ED26" w14:textId="77777777" w:rsidR="0074266B" w:rsidRDefault="0074266B" w:rsidP="0074266B">
            <w:pPr>
              <w:pStyle w:val="TAC"/>
              <w:rPr>
                <w:sz w:val="16"/>
                <w:szCs w:val="16"/>
              </w:rPr>
            </w:pPr>
            <w:r>
              <w:rPr>
                <w:sz w:val="16"/>
                <w:szCs w:val="16"/>
              </w:rPr>
              <w:t>A</w:t>
            </w:r>
          </w:p>
        </w:tc>
        <w:tc>
          <w:tcPr>
            <w:tcW w:w="4983" w:type="dxa"/>
            <w:shd w:val="solid" w:color="FFFFFF" w:fill="auto"/>
          </w:tcPr>
          <w:p w14:paraId="73A4AF48" w14:textId="77777777" w:rsidR="0074266B" w:rsidRPr="001134FB" w:rsidRDefault="0074266B" w:rsidP="0074266B">
            <w:pPr>
              <w:pStyle w:val="TAL"/>
            </w:pPr>
            <w:r w:rsidRPr="00F36131">
              <w:t>Corrections to Off-network private call type control state machine</w:t>
            </w:r>
          </w:p>
        </w:tc>
        <w:tc>
          <w:tcPr>
            <w:tcW w:w="711" w:type="dxa"/>
            <w:shd w:val="solid" w:color="FFFFFF" w:fill="auto"/>
          </w:tcPr>
          <w:p w14:paraId="0FE54D41" w14:textId="77777777" w:rsidR="0074266B" w:rsidRDefault="0074266B" w:rsidP="0074266B">
            <w:pPr>
              <w:pStyle w:val="TAC"/>
              <w:rPr>
                <w:sz w:val="16"/>
                <w:szCs w:val="16"/>
              </w:rPr>
            </w:pPr>
            <w:r w:rsidRPr="00F508D7">
              <w:rPr>
                <w:sz w:val="16"/>
                <w:szCs w:val="16"/>
              </w:rPr>
              <w:t>16.3.0</w:t>
            </w:r>
          </w:p>
        </w:tc>
      </w:tr>
      <w:tr w:rsidR="0074266B" w:rsidRPr="006B0D02" w14:paraId="71094340" w14:textId="77777777" w:rsidTr="00321B0A">
        <w:tc>
          <w:tcPr>
            <w:tcW w:w="804" w:type="dxa"/>
            <w:shd w:val="solid" w:color="FFFFFF" w:fill="auto"/>
          </w:tcPr>
          <w:p w14:paraId="7D58D79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45492F4" w14:textId="77777777" w:rsidR="0074266B" w:rsidRDefault="0074266B" w:rsidP="0074266B">
            <w:pPr>
              <w:pStyle w:val="TAC"/>
              <w:rPr>
                <w:sz w:val="16"/>
                <w:szCs w:val="16"/>
              </w:rPr>
            </w:pPr>
            <w:r>
              <w:rPr>
                <w:sz w:val="16"/>
                <w:szCs w:val="16"/>
              </w:rPr>
              <w:t>CT-86</w:t>
            </w:r>
          </w:p>
        </w:tc>
        <w:tc>
          <w:tcPr>
            <w:tcW w:w="1099" w:type="dxa"/>
            <w:shd w:val="solid" w:color="FFFFFF" w:fill="auto"/>
          </w:tcPr>
          <w:p w14:paraId="4B966A4A" w14:textId="77777777" w:rsidR="0074266B" w:rsidRPr="00F36131" w:rsidRDefault="0074266B" w:rsidP="0074266B">
            <w:pPr>
              <w:pStyle w:val="TAC"/>
              <w:rPr>
                <w:sz w:val="16"/>
                <w:szCs w:val="16"/>
              </w:rPr>
            </w:pPr>
            <w:r w:rsidRPr="00A86534">
              <w:rPr>
                <w:sz w:val="16"/>
                <w:szCs w:val="16"/>
              </w:rPr>
              <w:t>CP-193109</w:t>
            </w:r>
          </w:p>
        </w:tc>
        <w:tc>
          <w:tcPr>
            <w:tcW w:w="502" w:type="dxa"/>
            <w:shd w:val="solid" w:color="FFFFFF" w:fill="auto"/>
          </w:tcPr>
          <w:p w14:paraId="647875F1" w14:textId="77777777" w:rsidR="0074266B" w:rsidRDefault="0074266B" w:rsidP="0074266B">
            <w:pPr>
              <w:pStyle w:val="TAL"/>
              <w:rPr>
                <w:sz w:val="16"/>
                <w:szCs w:val="16"/>
              </w:rPr>
            </w:pPr>
            <w:r>
              <w:rPr>
                <w:sz w:val="16"/>
                <w:szCs w:val="16"/>
              </w:rPr>
              <w:t>0538</w:t>
            </w:r>
          </w:p>
        </w:tc>
        <w:tc>
          <w:tcPr>
            <w:tcW w:w="427" w:type="dxa"/>
            <w:shd w:val="solid" w:color="FFFFFF" w:fill="auto"/>
          </w:tcPr>
          <w:p w14:paraId="7C518F51" w14:textId="77777777" w:rsidR="0074266B" w:rsidRDefault="0074266B" w:rsidP="0074266B">
            <w:pPr>
              <w:pStyle w:val="TAR"/>
              <w:rPr>
                <w:sz w:val="16"/>
                <w:szCs w:val="16"/>
              </w:rPr>
            </w:pPr>
            <w:r>
              <w:rPr>
                <w:sz w:val="16"/>
                <w:szCs w:val="16"/>
              </w:rPr>
              <w:t>1</w:t>
            </w:r>
          </w:p>
        </w:tc>
        <w:tc>
          <w:tcPr>
            <w:tcW w:w="427" w:type="dxa"/>
            <w:shd w:val="solid" w:color="FFFFFF" w:fill="auto"/>
          </w:tcPr>
          <w:p w14:paraId="5FF3FE6D" w14:textId="77777777" w:rsidR="0074266B" w:rsidRDefault="0074266B" w:rsidP="0074266B">
            <w:pPr>
              <w:pStyle w:val="TAC"/>
              <w:rPr>
                <w:sz w:val="16"/>
                <w:szCs w:val="16"/>
              </w:rPr>
            </w:pPr>
            <w:r>
              <w:rPr>
                <w:sz w:val="16"/>
                <w:szCs w:val="16"/>
              </w:rPr>
              <w:t>D</w:t>
            </w:r>
          </w:p>
        </w:tc>
        <w:tc>
          <w:tcPr>
            <w:tcW w:w="4983" w:type="dxa"/>
            <w:shd w:val="solid" w:color="FFFFFF" w:fill="auto"/>
          </w:tcPr>
          <w:p w14:paraId="2E7479EF" w14:textId="77777777" w:rsidR="0074266B" w:rsidRPr="00F36131" w:rsidRDefault="0074266B" w:rsidP="0074266B">
            <w:pPr>
              <w:pStyle w:val="TAL"/>
            </w:pPr>
            <w:r w:rsidRPr="00A86534">
              <w:t>Editorial corrections</w:t>
            </w:r>
          </w:p>
        </w:tc>
        <w:tc>
          <w:tcPr>
            <w:tcW w:w="711" w:type="dxa"/>
            <w:shd w:val="solid" w:color="FFFFFF" w:fill="auto"/>
          </w:tcPr>
          <w:p w14:paraId="4576939A" w14:textId="77777777" w:rsidR="0074266B" w:rsidRDefault="0074266B" w:rsidP="0074266B">
            <w:pPr>
              <w:pStyle w:val="TAC"/>
              <w:rPr>
                <w:sz w:val="16"/>
                <w:szCs w:val="16"/>
              </w:rPr>
            </w:pPr>
            <w:r w:rsidRPr="00F508D7">
              <w:rPr>
                <w:sz w:val="16"/>
                <w:szCs w:val="16"/>
              </w:rPr>
              <w:t>16.3.0</w:t>
            </w:r>
          </w:p>
        </w:tc>
      </w:tr>
      <w:tr w:rsidR="0074266B" w:rsidRPr="006B0D02" w14:paraId="1F7E4294" w14:textId="77777777" w:rsidTr="00321B0A">
        <w:tc>
          <w:tcPr>
            <w:tcW w:w="804" w:type="dxa"/>
            <w:shd w:val="solid" w:color="FFFFFF" w:fill="auto"/>
          </w:tcPr>
          <w:p w14:paraId="0B65D2F5"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C5AB946" w14:textId="77777777" w:rsidR="0074266B" w:rsidRDefault="0074266B" w:rsidP="0074266B">
            <w:pPr>
              <w:pStyle w:val="TAC"/>
              <w:rPr>
                <w:sz w:val="16"/>
                <w:szCs w:val="16"/>
              </w:rPr>
            </w:pPr>
            <w:r>
              <w:rPr>
                <w:sz w:val="16"/>
                <w:szCs w:val="16"/>
              </w:rPr>
              <w:t>CT-86</w:t>
            </w:r>
          </w:p>
        </w:tc>
        <w:tc>
          <w:tcPr>
            <w:tcW w:w="1099" w:type="dxa"/>
            <w:shd w:val="solid" w:color="FFFFFF" w:fill="auto"/>
          </w:tcPr>
          <w:p w14:paraId="1F829C15" w14:textId="77777777" w:rsidR="0074266B" w:rsidRPr="00A86534" w:rsidRDefault="0074266B" w:rsidP="0074266B">
            <w:pPr>
              <w:pStyle w:val="TAC"/>
              <w:rPr>
                <w:sz w:val="16"/>
                <w:szCs w:val="16"/>
              </w:rPr>
            </w:pPr>
            <w:r w:rsidRPr="0074266B">
              <w:rPr>
                <w:sz w:val="16"/>
                <w:szCs w:val="16"/>
              </w:rPr>
              <w:t>CP-193110</w:t>
            </w:r>
          </w:p>
        </w:tc>
        <w:tc>
          <w:tcPr>
            <w:tcW w:w="502" w:type="dxa"/>
            <w:shd w:val="solid" w:color="FFFFFF" w:fill="auto"/>
          </w:tcPr>
          <w:p w14:paraId="70AA8973" w14:textId="77777777" w:rsidR="0074266B" w:rsidRDefault="0074266B" w:rsidP="0074266B">
            <w:pPr>
              <w:pStyle w:val="TAL"/>
              <w:rPr>
                <w:sz w:val="16"/>
                <w:szCs w:val="16"/>
              </w:rPr>
            </w:pPr>
            <w:r>
              <w:rPr>
                <w:sz w:val="16"/>
                <w:szCs w:val="16"/>
              </w:rPr>
              <w:t>0540</w:t>
            </w:r>
          </w:p>
        </w:tc>
        <w:tc>
          <w:tcPr>
            <w:tcW w:w="427" w:type="dxa"/>
            <w:shd w:val="solid" w:color="FFFFFF" w:fill="auto"/>
          </w:tcPr>
          <w:p w14:paraId="5967E6FA" w14:textId="77777777" w:rsidR="0074266B" w:rsidRDefault="0074266B" w:rsidP="0074266B">
            <w:pPr>
              <w:pStyle w:val="TAR"/>
              <w:rPr>
                <w:sz w:val="16"/>
                <w:szCs w:val="16"/>
              </w:rPr>
            </w:pPr>
            <w:r>
              <w:rPr>
                <w:sz w:val="16"/>
                <w:szCs w:val="16"/>
              </w:rPr>
              <w:t>2</w:t>
            </w:r>
          </w:p>
        </w:tc>
        <w:tc>
          <w:tcPr>
            <w:tcW w:w="427" w:type="dxa"/>
            <w:shd w:val="solid" w:color="FFFFFF" w:fill="auto"/>
          </w:tcPr>
          <w:p w14:paraId="0214FBBC" w14:textId="77777777" w:rsidR="0074266B" w:rsidRDefault="0074266B" w:rsidP="0074266B">
            <w:pPr>
              <w:pStyle w:val="TAC"/>
              <w:rPr>
                <w:sz w:val="16"/>
                <w:szCs w:val="16"/>
              </w:rPr>
            </w:pPr>
            <w:r>
              <w:rPr>
                <w:sz w:val="16"/>
                <w:szCs w:val="16"/>
              </w:rPr>
              <w:t>B</w:t>
            </w:r>
          </w:p>
        </w:tc>
        <w:tc>
          <w:tcPr>
            <w:tcW w:w="4983" w:type="dxa"/>
            <w:shd w:val="solid" w:color="FFFFFF" w:fill="auto"/>
          </w:tcPr>
          <w:p w14:paraId="7A0A18E2" w14:textId="77777777" w:rsidR="0074266B" w:rsidRPr="00A86534" w:rsidRDefault="0074266B" w:rsidP="0074266B">
            <w:pPr>
              <w:pStyle w:val="TAL"/>
            </w:pPr>
            <w:r w:rsidRPr="0074266B">
              <w:t>Implicit activation and deactivation of functional alias(es)</w:t>
            </w:r>
          </w:p>
        </w:tc>
        <w:tc>
          <w:tcPr>
            <w:tcW w:w="711" w:type="dxa"/>
            <w:shd w:val="solid" w:color="FFFFFF" w:fill="auto"/>
          </w:tcPr>
          <w:p w14:paraId="7069A224" w14:textId="77777777" w:rsidR="0074266B" w:rsidRDefault="0074266B" w:rsidP="0074266B">
            <w:pPr>
              <w:pStyle w:val="TAC"/>
              <w:rPr>
                <w:sz w:val="16"/>
                <w:szCs w:val="16"/>
              </w:rPr>
            </w:pPr>
            <w:r w:rsidRPr="00F508D7">
              <w:rPr>
                <w:sz w:val="16"/>
                <w:szCs w:val="16"/>
              </w:rPr>
              <w:t>16.3.0</w:t>
            </w:r>
          </w:p>
        </w:tc>
      </w:tr>
      <w:tr w:rsidR="0074266B" w:rsidRPr="006B0D02" w14:paraId="591EF068" w14:textId="77777777" w:rsidTr="00321B0A">
        <w:tc>
          <w:tcPr>
            <w:tcW w:w="804" w:type="dxa"/>
            <w:shd w:val="solid" w:color="FFFFFF" w:fill="auto"/>
          </w:tcPr>
          <w:p w14:paraId="49CCF93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7817777" w14:textId="77777777" w:rsidR="0074266B" w:rsidRDefault="0074266B" w:rsidP="0074266B">
            <w:pPr>
              <w:pStyle w:val="TAC"/>
              <w:rPr>
                <w:sz w:val="16"/>
                <w:szCs w:val="16"/>
              </w:rPr>
            </w:pPr>
            <w:r>
              <w:rPr>
                <w:sz w:val="16"/>
                <w:szCs w:val="16"/>
              </w:rPr>
              <w:t>CT-86</w:t>
            </w:r>
          </w:p>
        </w:tc>
        <w:tc>
          <w:tcPr>
            <w:tcW w:w="1099" w:type="dxa"/>
            <w:shd w:val="solid" w:color="FFFFFF" w:fill="auto"/>
          </w:tcPr>
          <w:p w14:paraId="1CD0EAD2" w14:textId="77777777" w:rsidR="0074266B" w:rsidRPr="0074266B" w:rsidRDefault="0074266B" w:rsidP="0074266B">
            <w:pPr>
              <w:pStyle w:val="TAC"/>
              <w:rPr>
                <w:sz w:val="16"/>
                <w:szCs w:val="16"/>
              </w:rPr>
            </w:pPr>
            <w:r w:rsidRPr="0074266B">
              <w:rPr>
                <w:sz w:val="16"/>
                <w:szCs w:val="16"/>
              </w:rPr>
              <w:t>CP-193110</w:t>
            </w:r>
          </w:p>
        </w:tc>
        <w:tc>
          <w:tcPr>
            <w:tcW w:w="502" w:type="dxa"/>
            <w:shd w:val="solid" w:color="FFFFFF" w:fill="auto"/>
          </w:tcPr>
          <w:p w14:paraId="15CD44EC" w14:textId="77777777" w:rsidR="0074266B" w:rsidRDefault="0074266B" w:rsidP="0074266B">
            <w:pPr>
              <w:pStyle w:val="TAL"/>
              <w:rPr>
                <w:sz w:val="16"/>
                <w:szCs w:val="16"/>
              </w:rPr>
            </w:pPr>
            <w:r>
              <w:rPr>
                <w:sz w:val="16"/>
                <w:szCs w:val="16"/>
              </w:rPr>
              <w:t>0542</w:t>
            </w:r>
          </w:p>
        </w:tc>
        <w:tc>
          <w:tcPr>
            <w:tcW w:w="427" w:type="dxa"/>
            <w:shd w:val="solid" w:color="FFFFFF" w:fill="auto"/>
          </w:tcPr>
          <w:p w14:paraId="7ED9C1E9" w14:textId="77777777" w:rsidR="0074266B" w:rsidRDefault="0074266B" w:rsidP="0074266B">
            <w:pPr>
              <w:pStyle w:val="TAR"/>
              <w:rPr>
                <w:sz w:val="16"/>
                <w:szCs w:val="16"/>
              </w:rPr>
            </w:pPr>
            <w:r>
              <w:rPr>
                <w:sz w:val="16"/>
                <w:szCs w:val="16"/>
              </w:rPr>
              <w:t>1</w:t>
            </w:r>
          </w:p>
        </w:tc>
        <w:tc>
          <w:tcPr>
            <w:tcW w:w="427" w:type="dxa"/>
            <w:shd w:val="solid" w:color="FFFFFF" w:fill="auto"/>
          </w:tcPr>
          <w:p w14:paraId="02F0FFFC" w14:textId="77777777" w:rsidR="0074266B" w:rsidRDefault="0074266B" w:rsidP="0074266B">
            <w:pPr>
              <w:pStyle w:val="TAC"/>
              <w:rPr>
                <w:sz w:val="16"/>
                <w:szCs w:val="16"/>
              </w:rPr>
            </w:pPr>
            <w:r>
              <w:rPr>
                <w:sz w:val="16"/>
                <w:szCs w:val="16"/>
              </w:rPr>
              <w:t>B</w:t>
            </w:r>
          </w:p>
        </w:tc>
        <w:tc>
          <w:tcPr>
            <w:tcW w:w="4983" w:type="dxa"/>
            <w:shd w:val="solid" w:color="FFFFFF" w:fill="auto"/>
          </w:tcPr>
          <w:p w14:paraId="72990F3B" w14:textId="77777777" w:rsidR="0074266B" w:rsidRPr="0074266B" w:rsidRDefault="0074266B" w:rsidP="0074266B">
            <w:pPr>
              <w:pStyle w:val="TAL"/>
            </w:pPr>
            <w:r w:rsidRPr="0074266B">
              <w:t>Additional commencement modes for group calls</w:t>
            </w:r>
          </w:p>
        </w:tc>
        <w:tc>
          <w:tcPr>
            <w:tcW w:w="711" w:type="dxa"/>
            <w:shd w:val="solid" w:color="FFFFFF" w:fill="auto"/>
          </w:tcPr>
          <w:p w14:paraId="74EA3C79" w14:textId="77777777" w:rsidR="0074266B" w:rsidRDefault="0074266B" w:rsidP="0074266B">
            <w:pPr>
              <w:pStyle w:val="TAC"/>
              <w:rPr>
                <w:sz w:val="16"/>
                <w:szCs w:val="16"/>
              </w:rPr>
            </w:pPr>
            <w:r w:rsidRPr="00F508D7">
              <w:rPr>
                <w:sz w:val="16"/>
                <w:szCs w:val="16"/>
              </w:rPr>
              <w:t>16.3.0</w:t>
            </w:r>
          </w:p>
        </w:tc>
      </w:tr>
      <w:tr w:rsidR="00053665" w:rsidRPr="006B0D02" w14:paraId="5742D2C1" w14:textId="77777777" w:rsidTr="00321B0A">
        <w:tc>
          <w:tcPr>
            <w:tcW w:w="804" w:type="dxa"/>
            <w:shd w:val="solid" w:color="FFFFFF" w:fill="auto"/>
          </w:tcPr>
          <w:p w14:paraId="12F9A8C4" w14:textId="77777777" w:rsidR="00053665" w:rsidRDefault="00053665" w:rsidP="0074266B">
            <w:pPr>
              <w:pStyle w:val="TAC"/>
              <w:rPr>
                <w:sz w:val="16"/>
                <w:szCs w:val="16"/>
                <w:lang w:val="fr-FR"/>
              </w:rPr>
            </w:pPr>
            <w:r>
              <w:rPr>
                <w:sz w:val="16"/>
                <w:szCs w:val="16"/>
                <w:lang w:val="fr-FR"/>
              </w:rPr>
              <w:t>2020-03</w:t>
            </w:r>
          </w:p>
        </w:tc>
        <w:tc>
          <w:tcPr>
            <w:tcW w:w="803" w:type="dxa"/>
            <w:shd w:val="solid" w:color="FFFFFF" w:fill="auto"/>
          </w:tcPr>
          <w:p w14:paraId="0ECC18A9" w14:textId="77777777" w:rsidR="00053665" w:rsidRDefault="00053665" w:rsidP="0074266B">
            <w:pPr>
              <w:pStyle w:val="TAC"/>
              <w:rPr>
                <w:sz w:val="16"/>
                <w:szCs w:val="16"/>
              </w:rPr>
            </w:pPr>
            <w:r>
              <w:rPr>
                <w:sz w:val="16"/>
                <w:szCs w:val="16"/>
              </w:rPr>
              <w:t>CT-87e</w:t>
            </w:r>
          </w:p>
        </w:tc>
        <w:tc>
          <w:tcPr>
            <w:tcW w:w="1099" w:type="dxa"/>
            <w:shd w:val="solid" w:color="FFFFFF" w:fill="auto"/>
          </w:tcPr>
          <w:p w14:paraId="46DABA60" w14:textId="77777777" w:rsidR="00053665" w:rsidRPr="0074266B" w:rsidRDefault="00053665" w:rsidP="0074266B">
            <w:pPr>
              <w:pStyle w:val="TAC"/>
              <w:rPr>
                <w:sz w:val="16"/>
                <w:szCs w:val="16"/>
              </w:rPr>
            </w:pPr>
          </w:p>
        </w:tc>
        <w:tc>
          <w:tcPr>
            <w:tcW w:w="502" w:type="dxa"/>
            <w:shd w:val="solid" w:color="FFFFFF" w:fill="auto"/>
          </w:tcPr>
          <w:p w14:paraId="502CCA71" w14:textId="77777777" w:rsidR="00053665" w:rsidRDefault="00053665" w:rsidP="0074266B">
            <w:pPr>
              <w:pStyle w:val="TAL"/>
              <w:rPr>
                <w:sz w:val="16"/>
                <w:szCs w:val="16"/>
              </w:rPr>
            </w:pPr>
          </w:p>
        </w:tc>
        <w:tc>
          <w:tcPr>
            <w:tcW w:w="427" w:type="dxa"/>
            <w:shd w:val="solid" w:color="FFFFFF" w:fill="auto"/>
          </w:tcPr>
          <w:p w14:paraId="615F3B86" w14:textId="77777777" w:rsidR="00053665" w:rsidRDefault="00053665" w:rsidP="0074266B">
            <w:pPr>
              <w:pStyle w:val="TAR"/>
              <w:rPr>
                <w:sz w:val="16"/>
                <w:szCs w:val="16"/>
              </w:rPr>
            </w:pPr>
          </w:p>
        </w:tc>
        <w:tc>
          <w:tcPr>
            <w:tcW w:w="427" w:type="dxa"/>
            <w:shd w:val="solid" w:color="FFFFFF" w:fill="auto"/>
          </w:tcPr>
          <w:p w14:paraId="1D7B61CB" w14:textId="77777777" w:rsidR="00053665" w:rsidRDefault="00053665" w:rsidP="0074266B">
            <w:pPr>
              <w:pStyle w:val="TAC"/>
              <w:rPr>
                <w:sz w:val="16"/>
                <w:szCs w:val="16"/>
              </w:rPr>
            </w:pPr>
          </w:p>
        </w:tc>
        <w:tc>
          <w:tcPr>
            <w:tcW w:w="4983" w:type="dxa"/>
            <w:shd w:val="solid" w:color="FFFFFF" w:fill="auto"/>
          </w:tcPr>
          <w:p w14:paraId="2163619E" w14:textId="77777777" w:rsidR="00053665" w:rsidRPr="005E3212" w:rsidRDefault="00053665" w:rsidP="0074266B">
            <w:pPr>
              <w:pStyle w:val="TAL"/>
              <w:rPr>
                <w:lang w:val="fr-FR"/>
              </w:rPr>
            </w:pPr>
            <w:r>
              <w:rPr>
                <w:lang w:val="fr-FR"/>
              </w:rPr>
              <w:t>Editorial fixes by MCC</w:t>
            </w:r>
          </w:p>
        </w:tc>
        <w:tc>
          <w:tcPr>
            <w:tcW w:w="711" w:type="dxa"/>
            <w:shd w:val="solid" w:color="FFFFFF" w:fill="auto"/>
          </w:tcPr>
          <w:p w14:paraId="7CA4BF10" w14:textId="77777777" w:rsidR="00053665" w:rsidRPr="00F508D7" w:rsidRDefault="00053665" w:rsidP="0074266B">
            <w:pPr>
              <w:pStyle w:val="TAC"/>
              <w:rPr>
                <w:sz w:val="16"/>
                <w:szCs w:val="16"/>
              </w:rPr>
            </w:pPr>
            <w:r>
              <w:rPr>
                <w:sz w:val="16"/>
                <w:szCs w:val="16"/>
              </w:rPr>
              <w:t>16.4.0</w:t>
            </w:r>
          </w:p>
        </w:tc>
      </w:tr>
      <w:tr w:rsidR="00392953" w:rsidRPr="006B0D02" w14:paraId="093B973C" w14:textId="77777777" w:rsidTr="00321B0A">
        <w:tc>
          <w:tcPr>
            <w:tcW w:w="804" w:type="dxa"/>
            <w:shd w:val="solid" w:color="FFFFFF" w:fill="auto"/>
          </w:tcPr>
          <w:p w14:paraId="399C1F63"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356CFAAC" w14:textId="77777777" w:rsidR="00392953" w:rsidRDefault="00392953" w:rsidP="00392953">
            <w:pPr>
              <w:pStyle w:val="TAC"/>
              <w:rPr>
                <w:sz w:val="16"/>
                <w:szCs w:val="16"/>
              </w:rPr>
            </w:pPr>
            <w:r>
              <w:rPr>
                <w:sz w:val="16"/>
                <w:szCs w:val="16"/>
              </w:rPr>
              <w:t>CT-87e</w:t>
            </w:r>
          </w:p>
        </w:tc>
        <w:tc>
          <w:tcPr>
            <w:tcW w:w="1099" w:type="dxa"/>
            <w:shd w:val="solid" w:color="FFFFFF" w:fill="auto"/>
          </w:tcPr>
          <w:p w14:paraId="30D96CEE" w14:textId="77777777" w:rsidR="00392953" w:rsidRPr="0074266B" w:rsidRDefault="00392953" w:rsidP="00392953">
            <w:pPr>
              <w:pStyle w:val="TAC"/>
              <w:rPr>
                <w:sz w:val="16"/>
                <w:szCs w:val="16"/>
              </w:rPr>
            </w:pPr>
            <w:r w:rsidRPr="00053665">
              <w:rPr>
                <w:sz w:val="16"/>
                <w:szCs w:val="16"/>
              </w:rPr>
              <w:t>CP-200122</w:t>
            </w:r>
          </w:p>
        </w:tc>
        <w:tc>
          <w:tcPr>
            <w:tcW w:w="502" w:type="dxa"/>
            <w:shd w:val="solid" w:color="FFFFFF" w:fill="auto"/>
          </w:tcPr>
          <w:p w14:paraId="2034B523" w14:textId="77777777" w:rsidR="00392953" w:rsidRDefault="00392953" w:rsidP="00392953">
            <w:pPr>
              <w:pStyle w:val="TAL"/>
              <w:rPr>
                <w:sz w:val="16"/>
                <w:szCs w:val="16"/>
              </w:rPr>
            </w:pPr>
            <w:r>
              <w:rPr>
                <w:sz w:val="16"/>
                <w:szCs w:val="16"/>
              </w:rPr>
              <w:t>0541</w:t>
            </w:r>
          </w:p>
        </w:tc>
        <w:tc>
          <w:tcPr>
            <w:tcW w:w="427" w:type="dxa"/>
            <w:shd w:val="solid" w:color="FFFFFF" w:fill="auto"/>
          </w:tcPr>
          <w:p w14:paraId="2115CEEB" w14:textId="77777777" w:rsidR="00392953" w:rsidRDefault="00392953" w:rsidP="00392953">
            <w:pPr>
              <w:pStyle w:val="TAR"/>
              <w:rPr>
                <w:sz w:val="16"/>
                <w:szCs w:val="16"/>
              </w:rPr>
            </w:pPr>
            <w:r>
              <w:rPr>
                <w:sz w:val="16"/>
                <w:szCs w:val="16"/>
              </w:rPr>
              <w:t>3</w:t>
            </w:r>
          </w:p>
        </w:tc>
        <w:tc>
          <w:tcPr>
            <w:tcW w:w="427" w:type="dxa"/>
            <w:shd w:val="solid" w:color="FFFFFF" w:fill="auto"/>
          </w:tcPr>
          <w:p w14:paraId="5CAFC09F" w14:textId="77777777" w:rsidR="00392953" w:rsidRDefault="00392953" w:rsidP="00392953">
            <w:pPr>
              <w:pStyle w:val="TAC"/>
              <w:rPr>
                <w:sz w:val="16"/>
                <w:szCs w:val="16"/>
              </w:rPr>
            </w:pPr>
            <w:r>
              <w:rPr>
                <w:sz w:val="16"/>
                <w:szCs w:val="16"/>
              </w:rPr>
              <w:t>B</w:t>
            </w:r>
          </w:p>
        </w:tc>
        <w:tc>
          <w:tcPr>
            <w:tcW w:w="4983" w:type="dxa"/>
            <w:shd w:val="solid" w:color="FFFFFF" w:fill="auto"/>
          </w:tcPr>
          <w:p w14:paraId="5D7D76E4" w14:textId="77777777" w:rsidR="00392953" w:rsidRPr="005E3212" w:rsidRDefault="00392953" w:rsidP="00392953">
            <w:pPr>
              <w:pStyle w:val="TAL"/>
            </w:pPr>
            <w:r w:rsidRPr="005E3212">
              <w:t xml:space="preserve">Automatic group affiliation and </w:t>
            </w:r>
            <w:proofErr w:type="spellStart"/>
            <w:r w:rsidRPr="005E3212">
              <w:t>deaffiliation</w:t>
            </w:r>
            <w:proofErr w:type="spellEnd"/>
            <w:r w:rsidRPr="005E3212">
              <w:t xml:space="preserve"> based on location or functional alias</w:t>
            </w:r>
          </w:p>
        </w:tc>
        <w:tc>
          <w:tcPr>
            <w:tcW w:w="711" w:type="dxa"/>
            <w:shd w:val="solid" w:color="FFFFFF" w:fill="auto"/>
          </w:tcPr>
          <w:p w14:paraId="3146EE95" w14:textId="77777777" w:rsidR="00392953" w:rsidRDefault="00392953" w:rsidP="00392953">
            <w:pPr>
              <w:pStyle w:val="TAC"/>
              <w:rPr>
                <w:sz w:val="16"/>
                <w:szCs w:val="16"/>
              </w:rPr>
            </w:pPr>
            <w:r w:rsidRPr="00C507EF">
              <w:rPr>
                <w:sz w:val="16"/>
                <w:szCs w:val="16"/>
              </w:rPr>
              <w:t>16.4.0</w:t>
            </w:r>
          </w:p>
        </w:tc>
      </w:tr>
      <w:tr w:rsidR="00392953" w:rsidRPr="006B0D02" w14:paraId="074ADBF4" w14:textId="77777777" w:rsidTr="00321B0A">
        <w:tc>
          <w:tcPr>
            <w:tcW w:w="804" w:type="dxa"/>
            <w:shd w:val="solid" w:color="FFFFFF" w:fill="auto"/>
          </w:tcPr>
          <w:p w14:paraId="4E2588C0"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10FC112F" w14:textId="77777777" w:rsidR="00392953" w:rsidRDefault="00392953" w:rsidP="00392953">
            <w:pPr>
              <w:pStyle w:val="TAC"/>
              <w:rPr>
                <w:sz w:val="16"/>
                <w:szCs w:val="16"/>
              </w:rPr>
            </w:pPr>
            <w:r>
              <w:rPr>
                <w:sz w:val="16"/>
                <w:szCs w:val="16"/>
              </w:rPr>
              <w:t>CT-87e</w:t>
            </w:r>
          </w:p>
        </w:tc>
        <w:tc>
          <w:tcPr>
            <w:tcW w:w="1099" w:type="dxa"/>
            <w:shd w:val="solid" w:color="FFFFFF" w:fill="auto"/>
          </w:tcPr>
          <w:p w14:paraId="312BECFA" w14:textId="77777777" w:rsidR="00392953" w:rsidRPr="00053665" w:rsidRDefault="00392953" w:rsidP="00392953">
            <w:pPr>
              <w:pStyle w:val="TAC"/>
              <w:rPr>
                <w:sz w:val="16"/>
                <w:szCs w:val="16"/>
              </w:rPr>
            </w:pPr>
            <w:r w:rsidRPr="00536DAF">
              <w:rPr>
                <w:sz w:val="16"/>
                <w:szCs w:val="16"/>
              </w:rPr>
              <w:t>CP-200121</w:t>
            </w:r>
          </w:p>
        </w:tc>
        <w:tc>
          <w:tcPr>
            <w:tcW w:w="502" w:type="dxa"/>
            <w:shd w:val="solid" w:color="FFFFFF" w:fill="auto"/>
          </w:tcPr>
          <w:p w14:paraId="7D2EEF6F" w14:textId="77777777" w:rsidR="00392953" w:rsidRDefault="00392953" w:rsidP="00392953">
            <w:pPr>
              <w:pStyle w:val="TAL"/>
              <w:rPr>
                <w:sz w:val="16"/>
                <w:szCs w:val="16"/>
              </w:rPr>
            </w:pPr>
            <w:r>
              <w:rPr>
                <w:sz w:val="16"/>
                <w:szCs w:val="16"/>
              </w:rPr>
              <w:t>0543</w:t>
            </w:r>
          </w:p>
        </w:tc>
        <w:tc>
          <w:tcPr>
            <w:tcW w:w="427" w:type="dxa"/>
            <w:shd w:val="solid" w:color="FFFFFF" w:fill="auto"/>
          </w:tcPr>
          <w:p w14:paraId="0CA47382" w14:textId="77777777" w:rsidR="00392953" w:rsidRDefault="00392953" w:rsidP="00392953">
            <w:pPr>
              <w:pStyle w:val="TAR"/>
              <w:rPr>
                <w:sz w:val="16"/>
                <w:szCs w:val="16"/>
              </w:rPr>
            </w:pPr>
          </w:p>
        </w:tc>
        <w:tc>
          <w:tcPr>
            <w:tcW w:w="427" w:type="dxa"/>
            <w:shd w:val="solid" w:color="FFFFFF" w:fill="auto"/>
          </w:tcPr>
          <w:p w14:paraId="1BEFF136" w14:textId="77777777" w:rsidR="00392953" w:rsidRDefault="00392953" w:rsidP="00392953">
            <w:pPr>
              <w:pStyle w:val="TAC"/>
              <w:rPr>
                <w:sz w:val="16"/>
                <w:szCs w:val="16"/>
              </w:rPr>
            </w:pPr>
            <w:r>
              <w:rPr>
                <w:sz w:val="16"/>
                <w:szCs w:val="16"/>
              </w:rPr>
              <w:t>F</w:t>
            </w:r>
          </w:p>
        </w:tc>
        <w:tc>
          <w:tcPr>
            <w:tcW w:w="4983" w:type="dxa"/>
            <w:shd w:val="solid" w:color="FFFFFF" w:fill="auto"/>
          </w:tcPr>
          <w:p w14:paraId="5F0553D2" w14:textId="77777777" w:rsidR="00392953" w:rsidRPr="00F0666E" w:rsidRDefault="00392953" w:rsidP="00392953">
            <w:pPr>
              <w:pStyle w:val="TAL"/>
            </w:pPr>
            <w:r w:rsidRPr="00536DAF">
              <w:t>Correcting SIP related terminology</w:t>
            </w:r>
          </w:p>
        </w:tc>
        <w:tc>
          <w:tcPr>
            <w:tcW w:w="711" w:type="dxa"/>
            <w:shd w:val="solid" w:color="FFFFFF" w:fill="auto"/>
          </w:tcPr>
          <w:p w14:paraId="6A6D89C3" w14:textId="77777777" w:rsidR="00392953" w:rsidRDefault="00392953" w:rsidP="00392953">
            <w:pPr>
              <w:pStyle w:val="TAC"/>
              <w:rPr>
                <w:sz w:val="16"/>
                <w:szCs w:val="16"/>
              </w:rPr>
            </w:pPr>
            <w:r w:rsidRPr="00C507EF">
              <w:rPr>
                <w:sz w:val="16"/>
                <w:szCs w:val="16"/>
              </w:rPr>
              <w:t>16.4.0</w:t>
            </w:r>
          </w:p>
        </w:tc>
      </w:tr>
      <w:tr w:rsidR="00392953" w:rsidRPr="006B0D02" w14:paraId="4B304FAA" w14:textId="77777777" w:rsidTr="00321B0A">
        <w:tc>
          <w:tcPr>
            <w:tcW w:w="804" w:type="dxa"/>
            <w:shd w:val="solid" w:color="FFFFFF" w:fill="auto"/>
          </w:tcPr>
          <w:p w14:paraId="5DE4D882"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2F52EE43" w14:textId="77777777" w:rsidR="00392953" w:rsidRDefault="00392953" w:rsidP="00392953">
            <w:pPr>
              <w:pStyle w:val="TAC"/>
              <w:rPr>
                <w:sz w:val="16"/>
                <w:szCs w:val="16"/>
              </w:rPr>
            </w:pPr>
            <w:r>
              <w:rPr>
                <w:sz w:val="16"/>
                <w:szCs w:val="16"/>
              </w:rPr>
              <w:t>CT-87e</w:t>
            </w:r>
          </w:p>
        </w:tc>
        <w:tc>
          <w:tcPr>
            <w:tcW w:w="1099" w:type="dxa"/>
            <w:shd w:val="solid" w:color="FFFFFF" w:fill="auto"/>
          </w:tcPr>
          <w:p w14:paraId="1B8B3D8F" w14:textId="77777777" w:rsidR="00392953" w:rsidRPr="00536DAF" w:rsidRDefault="00392953" w:rsidP="00392953">
            <w:pPr>
              <w:pStyle w:val="TAC"/>
              <w:rPr>
                <w:sz w:val="16"/>
                <w:szCs w:val="16"/>
              </w:rPr>
            </w:pPr>
            <w:r w:rsidRPr="0089281F">
              <w:rPr>
                <w:sz w:val="16"/>
                <w:szCs w:val="16"/>
              </w:rPr>
              <w:t>CP-200116</w:t>
            </w:r>
          </w:p>
        </w:tc>
        <w:tc>
          <w:tcPr>
            <w:tcW w:w="502" w:type="dxa"/>
            <w:shd w:val="solid" w:color="FFFFFF" w:fill="auto"/>
          </w:tcPr>
          <w:p w14:paraId="47C559C9" w14:textId="77777777" w:rsidR="00392953" w:rsidRDefault="00392953" w:rsidP="00392953">
            <w:pPr>
              <w:pStyle w:val="TAL"/>
              <w:rPr>
                <w:sz w:val="16"/>
                <w:szCs w:val="16"/>
              </w:rPr>
            </w:pPr>
            <w:r>
              <w:rPr>
                <w:sz w:val="16"/>
                <w:szCs w:val="16"/>
              </w:rPr>
              <w:t>0544</w:t>
            </w:r>
          </w:p>
        </w:tc>
        <w:tc>
          <w:tcPr>
            <w:tcW w:w="427" w:type="dxa"/>
            <w:shd w:val="solid" w:color="FFFFFF" w:fill="auto"/>
          </w:tcPr>
          <w:p w14:paraId="79124EC1" w14:textId="77777777" w:rsidR="00392953" w:rsidRDefault="00392953" w:rsidP="00392953">
            <w:pPr>
              <w:pStyle w:val="TAR"/>
              <w:rPr>
                <w:sz w:val="16"/>
                <w:szCs w:val="16"/>
              </w:rPr>
            </w:pPr>
            <w:r>
              <w:rPr>
                <w:sz w:val="16"/>
                <w:szCs w:val="16"/>
              </w:rPr>
              <w:t>1</w:t>
            </w:r>
          </w:p>
        </w:tc>
        <w:tc>
          <w:tcPr>
            <w:tcW w:w="427" w:type="dxa"/>
            <w:shd w:val="solid" w:color="FFFFFF" w:fill="auto"/>
          </w:tcPr>
          <w:p w14:paraId="4E64410B" w14:textId="77777777" w:rsidR="00392953" w:rsidRDefault="00392953" w:rsidP="00392953">
            <w:pPr>
              <w:pStyle w:val="TAC"/>
              <w:rPr>
                <w:sz w:val="16"/>
                <w:szCs w:val="16"/>
              </w:rPr>
            </w:pPr>
            <w:r>
              <w:rPr>
                <w:sz w:val="16"/>
                <w:szCs w:val="16"/>
              </w:rPr>
              <w:t>F</w:t>
            </w:r>
          </w:p>
        </w:tc>
        <w:tc>
          <w:tcPr>
            <w:tcW w:w="4983" w:type="dxa"/>
            <w:shd w:val="solid" w:color="FFFFFF" w:fill="auto"/>
          </w:tcPr>
          <w:p w14:paraId="77201171" w14:textId="77777777" w:rsidR="00392953" w:rsidRPr="00536DAF" w:rsidRDefault="00392953" w:rsidP="00392953">
            <w:pPr>
              <w:pStyle w:val="TAL"/>
            </w:pPr>
            <w:r w:rsidRPr="0089281F">
              <w:t>Affiliation in a regroup</w:t>
            </w:r>
          </w:p>
        </w:tc>
        <w:tc>
          <w:tcPr>
            <w:tcW w:w="711" w:type="dxa"/>
            <w:shd w:val="solid" w:color="FFFFFF" w:fill="auto"/>
          </w:tcPr>
          <w:p w14:paraId="244A2313" w14:textId="77777777" w:rsidR="00392953" w:rsidRDefault="00392953" w:rsidP="00392953">
            <w:pPr>
              <w:pStyle w:val="TAC"/>
              <w:rPr>
                <w:sz w:val="16"/>
                <w:szCs w:val="16"/>
              </w:rPr>
            </w:pPr>
            <w:r w:rsidRPr="00C507EF">
              <w:rPr>
                <w:sz w:val="16"/>
                <w:szCs w:val="16"/>
              </w:rPr>
              <w:t>16.4.0</w:t>
            </w:r>
          </w:p>
        </w:tc>
      </w:tr>
      <w:tr w:rsidR="00392953" w:rsidRPr="006B0D02" w14:paraId="0C6AD103" w14:textId="77777777" w:rsidTr="00321B0A">
        <w:tc>
          <w:tcPr>
            <w:tcW w:w="804" w:type="dxa"/>
            <w:shd w:val="solid" w:color="FFFFFF" w:fill="auto"/>
          </w:tcPr>
          <w:p w14:paraId="176D1CB4"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4FF2E71A" w14:textId="77777777" w:rsidR="00392953" w:rsidRDefault="00392953" w:rsidP="00392953">
            <w:pPr>
              <w:pStyle w:val="TAC"/>
              <w:rPr>
                <w:sz w:val="16"/>
                <w:szCs w:val="16"/>
              </w:rPr>
            </w:pPr>
            <w:r>
              <w:rPr>
                <w:sz w:val="16"/>
                <w:szCs w:val="16"/>
              </w:rPr>
              <w:t>CT-87e</w:t>
            </w:r>
          </w:p>
        </w:tc>
        <w:tc>
          <w:tcPr>
            <w:tcW w:w="1099" w:type="dxa"/>
            <w:shd w:val="solid" w:color="FFFFFF" w:fill="auto"/>
          </w:tcPr>
          <w:p w14:paraId="3498B5C0" w14:textId="77777777" w:rsidR="00392953" w:rsidRPr="0089281F" w:rsidRDefault="00392953" w:rsidP="00392953">
            <w:pPr>
              <w:pStyle w:val="TAC"/>
              <w:rPr>
                <w:sz w:val="16"/>
                <w:szCs w:val="16"/>
              </w:rPr>
            </w:pPr>
            <w:r w:rsidRPr="006C091B">
              <w:rPr>
                <w:sz w:val="16"/>
                <w:szCs w:val="16"/>
              </w:rPr>
              <w:t>CP-200121</w:t>
            </w:r>
          </w:p>
        </w:tc>
        <w:tc>
          <w:tcPr>
            <w:tcW w:w="502" w:type="dxa"/>
            <w:shd w:val="solid" w:color="FFFFFF" w:fill="auto"/>
          </w:tcPr>
          <w:p w14:paraId="61815067" w14:textId="77777777" w:rsidR="00392953" w:rsidRDefault="00392953" w:rsidP="00392953">
            <w:pPr>
              <w:pStyle w:val="TAL"/>
              <w:rPr>
                <w:sz w:val="16"/>
                <w:szCs w:val="16"/>
              </w:rPr>
            </w:pPr>
            <w:r>
              <w:rPr>
                <w:sz w:val="16"/>
                <w:szCs w:val="16"/>
              </w:rPr>
              <w:t>0547</w:t>
            </w:r>
          </w:p>
        </w:tc>
        <w:tc>
          <w:tcPr>
            <w:tcW w:w="427" w:type="dxa"/>
            <w:shd w:val="solid" w:color="FFFFFF" w:fill="auto"/>
          </w:tcPr>
          <w:p w14:paraId="38F66E76" w14:textId="77777777" w:rsidR="00392953" w:rsidRDefault="00392953" w:rsidP="00392953">
            <w:pPr>
              <w:pStyle w:val="TAR"/>
              <w:rPr>
                <w:sz w:val="16"/>
                <w:szCs w:val="16"/>
              </w:rPr>
            </w:pPr>
            <w:r>
              <w:rPr>
                <w:sz w:val="16"/>
                <w:szCs w:val="16"/>
              </w:rPr>
              <w:t>1</w:t>
            </w:r>
          </w:p>
        </w:tc>
        <w:tc>
          <w:tcPr>
            <w:tcW w:w="427" w:type="dxa"/>
            <w:shd w:val="solid" w:color="FFFFFF" w:fill="auto"/>
          </w:tcPr>
          <w:p w14:paraId="60F8860C" w14:textId="77777777" w:rsidR="00392953" w:rsidRDefault="00392953" w:rsidP="00392953">
            <w:pPr>
              <w:pStyle w:val="TAC"/>
              <w:rPr>
                <w:sz w:val="16"/>
                <w:szCs w:val="16"/>
              </w:rPr>
            </w:pPr>
            <w:r>
              <w:rPr>
                <w:sz w:val="16"/>
                <w:szCs w:val="16"/>
              </w:rPr>
              <w:t>F</w:t>
            </w:r>
          </w:p>
        </w:tc>
        <w:tc>
          <w:tcPr>
            <w:tcW w:w="4983" w:type="dxa"/>
            <w:shd w:val="solid" w:color="FFFFFF" w:fill="auto"/>
          </w:tcPr>
          <w:p w14:paraId="393B6AC1" w14:textId="77777777" w:rsidR="00392953" w:rsidRPr="0089281F" w:rsidRDefault="00392953" w:rsidP="00392953">
            <w:pPr>
              <w:pStyle w:val="TAL"/>
            </w:pPr>
            <w:r w:rsidRPr="006C091B">
              <w:t>Check for controlling function identity in 10.1.1.3.1.1</w:t>
            </w:r>
          </w:p>
        </w:tc>
        <w:tc>
          <w:tcPr>
            <w:tcW w:w="711" w:type="dxa"/>
            <w:shd w:val="solid" w:color="FFFFFF" w:fill="auto"/>
          </w:tcPr>
          <w:p w14:paraId="377B3346" w14:textId="77777777" w:rsidR="00392953" w:rsidRDefault="00392953" w:rsidP="00392953">
            <w:pPr>
              <w:pStyle w:val="TAC"/>
              <w:rPr>
                <w:sz w:val="16"/>
                <w:szCs w:val="16"/>
              </w:rPr>
            </w:pPr>
            <w:r w:rsidRPr="00C507EF">
              <w:rPr>
                <w:sz w:val="16"/>
                <w:szCs w:val="16"/>
              </w:rPr>
              <w:t>16.4.0</w:t>
            </w:r>
          </w:p>
        </w:tc>
      </w:tr>
      <w:tr w:rsidR="00392953" w:rsidRPr="006B0D02" w14:paraId="4D6AC2A1" w14:textId="77777777" w:rsidTr="00321B0A">
        <w:tc>
          <w:tcPr>
            <w:tcW w:w="804" w:type="dxa"/>
            <w:shd w:val="solid" w:color="FFFFFF" w:fill="auto"/>
          </w:tcPr>
          <w:p w14:paraId="78E105A0"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6BA1CB66" w14:textId="77777777" w:rsidR="00392953" w:rsidRDefault="00392953" w:rsidP="00392953">
            <w:pPr>
              <w:pStyle w:val="TAC"/>
              <w:rPr>
                <w:sz w:val="16"/>
                <w:szCs w:val="16"/>
              </w:rPr>
            </w:pPr>
            <w:r>
              <w:rPr>
                <w:sz w:val="16"/>
                <w:szCs w:val="16"/>
              </w:rPr>
              <w:t>CT-87e</w:t>
            </w:r>
          </w:p>
        </w:tc>
        <w:tc>
          <w:tcPr>
            <w:tcW w:w="1099" w:type="dxa"/>
            <w:shd w:val="solid" w:color="FFFFFF" w:fill="auto"/>
          </w:tcPr>
          <w:p w14:paraId="3905070F" w14:textId="77777777" w:rsidR="00392953" w:rsidRPr="006C091B" w:rsidRDefault="00392953" w:rsidP="00392953">
            <w:pPr>
              <w:pStyle w:val="TAC"/>
              <w:rPr>
                <w:sz w:val="16"/>
                <w:szCs w:val="16"/>
              </w:rPr>
            </w:pPr>
            <w:r w:rsidRPr="006C091B">
              <w:rPr>
                <w:sz w:val="16"/>
                <w:szCs w:val="16"/>
              </w:rPr>
              <w:t>CP-200121</w:t>
            </w:r>
          </w:p>
        </w:tc>
        <w:tc>
          <w:tcPr>
            <w:tcW w:w="502" w:type="dxa"/>
            <w:shd w:val="solid" w:color="FFFFFF" w:fill="auto"/>
          </w:tcPr>
          <w:p w14:paraId="10EC9FCC" w14:textId="77777777" w:rsidR="00392953" w:rsidRDefault="00392953" w:rsidP="00392953">
            <w:pPr>
              <w:pStyle w:val="TAL"/>
              <w:rPr>
                <w:sz w:val="16"/>
                <w:szCs w:val="16"/>
              </w:rPr>
            </w:pPr>
            <w:r>
              <w:rPr>
                <w:sz w:val="16"/>
                <w:szCs w:val="16"/>
              </w:rPr>
              <w:t>0548</w:t>
            </w:r>
          </w:p>
        </w:tc>
        <w:tc>
          <w:tcPr>
            <w:tcW w:w="427" w:type="dxa"/>
            <w:shd w:val="solid" w:color="FFFFFF" w:fill="auto"/>
          </w:tcPr>
          <w:p w14:paraId="60BB0450" w14:textId="77777777" w:rsidR="00392953" w:rsidRDefault="00392953" w:rsidP="00392953">
            <w:pPr>
              <w:pStyle w:val="TAR"/>
              <w:rPr>
                <w:sz w:val="16"/>
                <w:szCs w:val="16"/>
              </w:rPr>
            </w:pPr>
            <w:r>
              <w:rPr>
                <w:sz w:val="16"/>
                <w:szCs w:val="16"/>
              </w:rPr>
              <w:t>1</w:t>
            </w:r>
          </w:p>
        </w:tc>
        <w:tc>
          <w:tcPr>
            <w:tcW w:w="427" w:type="dxa"/>
            <w:shd w:val="solid" w:color="FFFFFF" w:fill="auto"/>
          </w:tcPr>
          <w:p w14:paraId="01A15B8A" w14:textId="77777777" w:rsidR="00392953" w:rsidRDefault="00392953" w:rsidP="00392953">
            <w:pPr>
              <w:pStyle w:val="TAC"/>
              <w:rPr>
                <w:sz w:val="16"/>
                <w:szCs w:val="16"/>
              </w:rPr>
            </w:pPr>
            <w:r>
              <w:rPr>
                <w:sz w:val="16"/>
                <w:szCs w:val="16"/>
              </w:rPr>
              <w:t>F</w:t>
            </w:r>
          </w:p>
        </w:tc>
        <w:tc>
          <w:tcPr>
            <w:tcW w:w="4983" w:type="dxa"/>
            <w:shd w:val="solid" w:color="FFFFFF" w:fill="auto"/>
          </w:tcPr>
          <w:p w14:paraId="264174E2" w14:textId="77777777" w:rsidR="00392953" w:rsidRPr="005E3212" w:rsidRDefault="00392953" w:rsidP="00392953">
            <w:pPr>
              <w:pStyle w:val="TAL"/>
            </w:pPr>
            <w:r>
              <w:t>Check for groups that are already regrouped</w:t>
            </w:r>
          </w:p>
        </w:tc>
        <w:tc>
          <w:tcPr>
            <w:tcW w:w="711" w:type="dxa"/>
            <w:shd w:val="solid" w:color="FFFFFF" w:fill="auto"/>
          </w:tcPr>
          <w:p w14:paraId="382DBAF9" w14:textId="77777777" w:rsidR="00392953" w:rsidRDefault="00392953" w:rsidP="00392953">
            <w:pPr>
              <w:pStyle w:val="TAC"/>
              <w:rPr>
                <w:sz w:val="16"/>
                <w:szCs w:val="16"/>
              </w:rPr>
            </w:pPr>
            <w:r w:rsidRPr="00C507EF">
              <w:rPr>
                <w:sz w:val="16"/>
                <w:szCs w:val="16"/>
              </w:rPr>
              <w:t>16.4.0</w:t>
            </w:r>
          </w:p>
        </w:tc>
      </w:tr>
      <w:tr w:rsidR="00392953" w:rsidRPr="006B0D02" w14:paraId="212BF110" w14:textId="77777777" w:rsidTr="00321B0A">
        <w:tc>
          <w:tcPr>
            <w:tcW w:w="804" w:type="dxa"/>
            <w:shd w:val="solid" w:color="FFFFFF" w:fill="auto"/>
          </w:tcPr>
          <w:p w14:paraId="13B96652"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4A97045F" w14:textId="77777777" w:rsidR="00392953" w:rsidRDefault="00392953" w:rsidP="00392953">
            <w:pPr>
              <w:pStyle w:val="TAC"/>
              <w:rPr>
                <w:sz w:val="16"/>
                <w:szCs w:val="16"/>
              </w:rPr>
            </w:pPr>
            <w:r>
              <w:rPr>
                <w:sz w:val="16"/>
                <w:szCs w:val="16"/>
              </w:rPr>
              <w:t>CT-87e</w:t>
            </w:r>
          </w:p>
        </w:tc>
        <w:tc>
          <w:tcPr>
            <w:tcW w:w="1099" w:type="dxa"/>
            <w:shd w:val="solid" w:color="FFFFFF" w:fill="auto"/>
          </w:tcPr>
          <w:p w14:paraId="1E8F8D46" w14:textId="77777777" w:rsidR="00392953" w:rsidRPr="006C091B" w:rsidRDefault="00392953" w:rsidP="00392953">
            <w:pPr>
              <w:pStyle w:val="TAC"/>
              <w:rPr>
                <w:sz w:val="16"/>
                <w:szCs w:val="16"/>
              </w:rPr>
            </w:pPr>
            <w:r w:rsidRPr="00406AEB">
              <w:rPr>
                <w:sz w:val="16"/>
                <w:szCs w:val="16"/>
              </w:rPr>
              <w:t>CP-200121</w:t>
            </w:r>
          </w:p>
        </w:tc>
        <w:tc>
          <w:tcPr>
            <w:tcW w:w="502" w:type="dxa"/>
            <w:shd w:val="solid" w:color="FFFFFF" w:fill="auto"/>
          </w:tcPr>
          <w:p w14:paraId="042B8B54" w14:textId="77777777" w:rsidR="00392953" w:rsidRDefault="00392953" w:rsidP="00392953">
            <w:pPr>
              <w:pStyle w:val="TAL"/>
              <w:rPr>
                <w:sz w:val="16"/>
                <w:szCs w:val="16"/>
              </w:rPr>
            </w:pPr>
            <w:r>
              <w:rPr>
                <w:sz w:val="16"/>
                <w:szCs w:val="16"/>
              </w:rPr>
              <w:t>0549</w:t>
            </w:r>
          </w:p>
        </w:tc>
        <w:tc>
          <w:tcPr>
            <w:tcW w:w="427" w:type="dxa"/>
            <w:shd w:val="solid" w:color="FFFFFF" w:fill="auto"/>
          </w:tcPr>
          <w:p w14:paraId="158CC147" w14:textId="77777777" w:rsidR="00392953" w:rsidRDefault="00392953" w:rsidP="00392953">
            <w:pPr>
              <w:pStyle w:val="TAR"/>
              <w:rPr>
                <w:sz w:val="16"/>
                <w:szCs w:val="16"/>
              </w:rPr>
            </w:pPr>
            <w:r>
              <w:rPr>
                <w:sz w:val="16"/>
                <w:szCs w:val="16"/>
              </w:rPr>
              <w:t>1</w:t>
            </w:r>
          </w:p>
        </w:tc>
        <w:tc>
          <w:tcPr>
            <w:tcW w:w="427" w:type="dxa"/>
            <w:shd w:val="solid" w:color="FFFFFF" w:fill="auto"/>
          </w:tcPr>
          <w:p w14:paraId="53DF7744" w14:textId="77777777" w:rsidR="00392953" w:rsidRDefault="00392953" w:rsidP="00392953">
            <w:pPr>
              <w:pStyle w:val="TAC"/>
              <w:rPr>
                <w:sz w:val="16"/>
                <w:szCs w:val="16"/>
              </w:rPr>
            </w:pPr>
            <w:r>
              <w:rPr>
                <w:sz w:val="16"/>
                <w:szCs w:val="16"/>
              </w:rPr>
              <w:t>F</w:t>
            </w:r>
          </w:p>
        </w:tc>
        <w:tc>
          <w:tcPr>
            <w:tcW w:w="4983" w:type="dxa"/>
            <w:shd w:val="solid" w:color="FFFFFF" w:fill="auto"/>
          </w:tcPr>
          <w:p w14:paraId="3EEF4791" w14:textId="77777777" w:rsidR="00392953" w:rsidRDefault="00392953" w:rsidP="00392953">
            <w:pPr>
              <w:pStyle w:val="TAL"/>
            </w:pPr>
            <w:r w:rsidRPr="00406AEB">
              <w:t>Correct clause reference in 11.1.1.3.1.2</w:t>
            </w:r>
          </w:p>
        </w:tc>
        <w:tc>
          <w:tcPr>
            <w:tcW w:w="711" w:type="dxa"/>
            <w:shd w:val="solid" w:color="FFFFFF" w:fill="auto"/>
          </w:tcPr>
          <w:p w14:paraId="7C9953AC" w14:textId="77777777" w:rsidR="00392953" w:rsidRDefault="00392953" w:rsidP="00392953">
            <w:pPr>
              <w:pStyle w:val="TAC"/>
              <w:rPr>
                <w:sz w:val="16"/>
                <w:szCs w:val="16"/>
              </w:rPr>
            </w:pPr>
            <w:r w:rsidRPr="00C507EF">
              <w:rPr>
                <w:sz w:val="16"/>
                <w:szCs w:val="16"/>
              </w:rPr>
              <w:t>16.4.0</w:t>
            </w:r>
          </w:p>
        </w:tc>
      </w:tr>
      <w:tr w:rsidR="00392953" w:rsidRPr="006B0D02" w14:paraId="364B17EA" w14:textId="77777777" w:rsidTr="00321B0A">
        <w:tc>
          <w:tcPr>
            <w:tcW w:w="804" w:type="dxa"/>
            <w:shd w:val="solid" w:color="FFFFFF" w:fill="auto"/>
          </w:tcPr>
          <w:p w14:paraId="2DCBA4CB"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787DB923" w14:textId="77777777" w:rsidR="00392953" w:rsidRDefault="00392953" w:rsidP="00392953">
            <w:pPr>
              <w:pStyle w:val="TAC"/>
              <w:rPr>
                <w:sz w:val="16"/>
                <w:szCs w:val="16"/>
              </w:rPr>
            </w:pPr>
            <w:r>
              <w:rPr>
                <w:sz w:val="16"/>
                <w:szCs w:val="16"/>
              </w:rPr>
              <w:t>CT-87e</w:t>
            </w:r>
          </w:p>
        </w:tc>
        <w:tc>
          <w:tcPr>
            <w:tcW w:w="1099" w:type="dxa"/>
            <w:shd w:val="solid" w:color="FFFFFF" w:fill="auto"/>
          </w:tcPr>
          <w:p w14:paraId="0A34792A" w14:textId="77777777" w:rsidR="00392953" w:rsidRPr="00406AEB" w:rsidRDefault="00392953" w:rsidP="00392953">
            <w:pPr>
              <w:pStyle w:val="TAC"/>
              <w:rPr>
                <w:sz w:val="16"/>
                <w:szCs w:val="16"/>
              </w:rPr>
            </w:pPr>
            <w:r w:rsidRPr="00406AEB">
              <w:rPr>
                <w:sz w:val="16"/>
                <w:szCs w:val="16"/>
              </w:rPr>
              <w:t>CP-200116</w:t>
            </w:r>
          </w:p>
        </w:tc>
        <w:tc>
          <w:tcPr>
            <w:tcW w:w="502" w:type="dxa"/>
            <w:shd w:val="solid" w:color="FFFFFF" w:fill="auto"/>
          </w:tcPr>
          <w:p w14:paraId="1A190711" w14:textId="77777777" w:rsidR="00392953" w:rsidRDefault="00392953" w:rsidP="00392953">
            <w:pPr>
              <w:pStyle w:val="TAL"/>
              <w:rPr>
                <w:sz w:val="16"/>
                <w:szCs w:val="16"/>
              </w:rPr>
            </w:pPr>
            <w:r>
              <w:rPr>
                <w:sz w:val="16"/>
                <w:szCs w:val="16"/>
              </w:rPr>
              <w:t>0550</w:t>
            </w:r>
          </w:p>
        </w:tc>
        <w:tc>
          <w:tcPr>
            <w:tcW w:w="427" w:type="dxa"/>
            <w:shd w:val="solid" w:color="FFFFFF" w:fill="auto"/>
          </w:tcPr>
          <w:p w14:paraId="4D30E39A" w14:textId="77777777" w:rsidR="00392953" w:rsidRDefault="00392953" w:rsidP="00392953">
            <w:pPr>
              <w:pStyle w:val="TAR"/>
              <w:rPr>
                <w:sz w:val="16"/>
                <w:szCs w:val="16"/>
              </w:rPr>
            </w:pPr>
            <w:r>
              <w:rPr>
                <w:sz w:val="16"/>
                <w:szCs w:val="16"/>
              </w:rPr>
              <w:t>2</w:t>
            </w:r>
          </w:p>
        </w:tc>
        <w:tc>
          <w:tcPr>
            <w:tcW w:w="427" w:type="dxa"/>
            <w:shd w:val="solid" w:color="FFFFFF" w:fill="auto"/>
          </w:tcPr>
          <w:p w14:paraId="67986F46" w14:textId="77777777" w:rsidR="00392953" w:rsidRDefault="00392953" w:rsidP="00392953">
            <w:pPr>
              <w:pStyle w:val="TAC"/>
              <w:rPr>
                <w:sz w:val="16"/>
                <w:szCs w:val="16"/>
              </w:rPr>
            </w:pPr>
            <w:r>
              <w:rPr>
                <w:sz w:val="16"/>
                <w:szCs w:val="16"/>
              </w:rPr>
              <w:t>F</w:t>
            </w:r>
          </w:p>
        </w:tc>
        <w:tc>
          <w:tcPr>
            <w:tcW w:w="4983" w:type="dxa"/>
            <w:shd w:val="solid" w:color="FFFFFF" w:fill="auto"/>
          </w:tcPr>
          <w:p w14:paraId="5DF1B296" w14:textId="77777777" w:rsidR="00392953" w:rsidRPr="00406AEB" w:rsidRDefault="00392953" w:rsidP="00392953">
            <w:pPr>
              <w:pStyle w:val="TAL"/>
            </w:pPr>
            <w:r w:rsidRPr="00406AEB">
              <w:t>Missing client procedures for preconfigured regroup</w:t>
            </w:r>
          </w:p>
        </w:tc>
        <w:tc>
          <w:tcPr>
            <w:tcW w:w="711" w:type="dxa"/>
            <w:shd w:val="solid" w:color="FFFFFF" w:fill="auto"/>
          </w:tcPr>
          <w:p w14:paraId="1C5CFC63" w14:textId="77777777" w:rsidR="00392953" w:rsidRDefault="00392953" w:rsidP="00392953">
            <w:pPr>
              <w:pStyle w:val="TAC"/>
              <w:rPr>
                <w:sz w:val="16"/>
                <w:szCs w:val="16"/>
              </w:rPr>
            </w:pPr>
            <w:r w:rsidRPr="00C507EF">
              <w:rPr>
                <w:sz w:val="16"/>
                <w:szCs w:val="16"/>
              </w:rPr>
              <w:t>16.4.0</w:t>
            </w:r>
          </w:p>
        </w:tc>
      </w:tr>
      <w:tr w:rsidR="00392953" w:rsidRPr="006B0D02" w14:paraId="504F6C05" w14:textId="77777777" w:rsidTr="00321B0A">
        <w:tc>
          <w:tcPr>
            <w:tcW w:w="804" w:type="dxa"/>
            <w:shd w:val="solid" w:color="FFFFFF" w:fill="auto"/>
          </w:tcPr>
          <w:p w14:paraId="79E13D74"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50FF75FD" w14:textId="77777777" w:rsidR="00392953" w:rsidRDefault="00392953" w:rsidP="00392953">
            <w:pPr>
              <w:pStyle w:val="TAC"/>
              <w:rPr>
                <w:sz w:val="16"/>
                <w:szCs w:val="16"/>
              </w:rPr>
            </w:pPr>
            <w:r>
              <w:rPr>
                <w:sz w:val="16"/>
                <w:szCs w:val="16"/>
              </w:rPr>
              <w:t>CT-87e</w:t>
            </w:r>
          </w:p>
        </w:tc>
        <w:tc>
          <w:tcPr>
            <w:tcW w:w="1099" w:type="dxa"/>
            <w:shd w:val="solid" w:color="FFFFFF" w:fill="auto"/>
          </w:tcPr>
          <w:p w14:paraId="735E45A5" w14:textId="77777777" w:rsidR="00392953" w:rsidRPr="00406AEB" w:rsidRDefault="00392953" w:rsidP="00392953">
            <w:pPr>
              <w:pStyle w:val="TAC"/>
              <w:rPr>
                <w:sz w:val="16"/>
                <w:szCs w:val="16"/>
              </w:rPr>
            </w:pPr>
            <w:r w:rsidRPr="00074C66">
              <w:rPr>
                <w:sz w:val="16"/>
                <w:szCs w:val="16"/>
              </w:rPr>
              <w:t>CP-200122</w:t>
            </w:r>
          </w:p>
        </w:tc>
        <w:tc>
          <w:tcPr>
            <w:tcW w:w="502" w:type="dxa"/>
            <w:shd w:val="solid" w:color="FFFFFF" w:fill="auto"/>
          </w:tcPr>
          <w:p w14:paraId="02A2C9E0" w14:textId="77777777" w:rsidR="00392953" w:rsidRDefault="00392953" w:rsidP="00392953">
            <w:pPr>
              <w:pStyle w:val="TAL"/>
              <w:rPr>
                <w:sz w:val="16"/>
                <w:szCs w:val="16"/>
              </w:rPr>
            </w:pPr>
            <w:r>
              <w:rPr>
                <w:sz w:val="16"/>
                <w:szCs w:val="16"/>
              </w:rPr>
              <w:t>0551</w:t>
            </w:r>
          </w:p>
        </w:tc>
        <w:tc>
          <w:tcPr>
            <w:tcW w:w="427" w:type="dxa"/>
            <w:shd w:val="solid" w:color="FFFFFF" w:fill="auto"/>
          </w:tcPr>
          <w:p w14:paraId="3A273E76" w14:textId="77777777" w:rsidR="00392953" w:rsidRDefault="00392953" w:rsidP="00392953">
            <w:pPr>
              <w:pStyle w:val="TAR"/>
              <w:rPr>
                <w:sz w:val="16"/>
                <w:szCs w:val="16"/>
              </w:rPr>
            </w:pPr>
            <w:r>
              <w:rPr>
                <w:sz w:val="16"/>
                <w:szCs w:val="16"/>
              </w:rPr>
              <w:t>1</w:t>
            </w:r>
          </w:p>
        </w:tc>
        <w:tc>
          <w:tcPr>
            <w:tcW w:w="427" w:type="dxa"/>
            <w:shd w:val="solid" w:color="FFFFFF" w:fill="auto"/>
          </w:tcPr>
          <w:p w14:paraId="0E941588" w14:textId="77777777" w:rsidR="00392953" w:rsidRDefault="00392953" w:rsidP="00392953">
            <w:pPr>
              <w:pStyle w:val="TAC"/>
              <w:rPr>
                <w:sz w:val="16"/>
                <w:szCs w:val="16"/>
              </w:rPr>
            </w:pPr>
            <w:r>
              <w:rPr>
                <w:sz w:val="16"/>
                <w:szCs w:val="16"/>
              </w:rPr>
              <w:t>B</w:t>
            </w:r>
          </w:p>
        </w:tc>
        <w:tc>
          <w:tcPr>
            <w:tcW w:w="4983" w:type="dxa"/>
            <w:shd w:val="solid" w:color="FFFFFF" w:fill="auto"/>
          </w:tcPr>
          <w:p w14:paraId="620AB2A9" w14:textId="77777777" w:rsidR="00392953" w:rsidRPr="00406AEB" w:rsidRDefault="00392953" w:rsidP="00392953">
            <w:pPr>
              <w:pStyle w:val="TAL"/>
            </w:pPr>
            <w:r w:rsidRPr="00074C66">
              <w:t>Support of functional alias in first-to-answer calls</w:t>
            </w:r>
          </w:p>
        </w:tc>
        <w:tc>
          <w:tcPr>
            <w:tcW w:w="711" w:type="dxa"/>
            <w:shd w:val="solid" w:color="FFFFFF" w:fill="auto"/>
          </w:tcPr>
          <w:p w14:paraId="4F74D655" w14:textId="77777777" w:rsidR="00392953" w:rsidRDefault="00392953" w:rsidP="00392953">
            <w:pPr>
              <w:pStyle w:val="TAC"/>
              <w:rPr>
                <w:sz w:val="16"/>
                <w:szCs w:val="16"/>
              </w:rPr>
            </w:pPr>
            <w:r w:rsidRPr="00C507EF">
              <w:rPr>
                <w:sz w:val="16"/>
                <w:szCs w:val="16"/>
              </w:rPr>
              <w:t>16.4.0</w:t>
            </w:r>
          </w:p>
        </w:tc>
      </w:tr>
      <w:tr w:rsidR="00392953" w:rsidRPr="006B0D02" w14:paraId="35155A86" w14:textId="77777777" w:rsidTr="00321B0A">
        <w:tc>
          <w:tcPr>
            <w:tcW w:w="804" w:type="dxa"/>
            <w:shd w:val="solid" w:color="FFFFFF" w:fill="auto"/>
          </w:tcPr>
          <w:p w14:paraId="11EFE04C"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3A7C8D57" w14:textId="77777777" w:rsidR="00392953" w:rsidRDefault="00392953" w:rsidP="00392953">
            <w:pPr>
              <w:pStyle w:val="TAC"/>
              <w:rPr>
                <w:sz w:val="16"/>
                <w:szCs w:val="16"/>
              </w:rPr>
            </w:pPr>
            <w:r>
              <w:rPr>
                <w:sz w:val="16"/>
                <w:szCs w:val="16"/>
              </w:rPr>
              <w:t>CT-87e</w:t>
            </w:r>
          </w:p>
        </w:tc>
        <w:tc>
          <w:tcPr>
            <w:tcW w:w="1099" w:type="dxa"/>
            <w:shd w:val="solid" w:color="FFFFFF" w:fill="auto"/>
          </w:tcPr>
          <w:p w14:paraId="57471241" w14:textId="77777777" w:rsidR="00392953" w:rsidRPr="00074C66" w:rsidRDefault="00392953" w:rsidP="00392953">
            <w:pPr>
              <w:pStyle w:val="TAC"/>
              <w:rPr>
                <w:sz w:val="16"/>
                <w:szCs w:val="16"/>
              </w:rPr>
            </w:pPr>
            <w:r w:rsidRPr="00392953">
              <w:rPr>
                <w:sz w:val="16"/>
                <w:szCs w:val="16"/>
              </w:rPr>
              <w:t>CP-200122</w:t>
            </w:r>
          </w:p>
        </w:tc>
        <w:tc>
          <w:tcPr>
            <w:tcW w:w="502" w:type="dxa"/>
            <w:shd w:val="solid" w:color="FFFFFF" w:fill="auto"/>
          </w:tcPr>
          <w:p w14:paraId="5C9424AC" w14:textId="77777777" w:rsidR="00392953" w:rsidRDefault="00392953" w:rsidP="00392953">
            <w:pPr>
              <w:pStyle w:val="TAL"/>
              <w:rPr>
                <w:sz w:val="16"/>
                <w:szCs w:val="16"/>
              </w:rPr>
            </w:pPr>
            <w:r>
              <w:rPr>
                <w:sz w:val="16"/>
                <w:szCs w:val="16"/>
              </w:rPr>
              <w:t>0552</w:t>
            </w:r>
          </w:p>
        </w:tc>
        <w:tc>
          <w:tcPr>
            <w:tcW w:w="427" w:type="dxa"/>
            <w:shd w:val="solid" w:color="FFFFFF" w:fill="auto"/>
          </w:tcPr>
          <w:p w14:paraId="3A4FCB41" w14:textId="77777777" w:rsidR="00392953" w:rsidRDefault="00392953" w:rsidP="00392953">
            <w:pPr>
              <w:pStyle w:val="TAR"/>
              <w:rPr>
                <w:sz w:val="16"/>
                <w:szCs w:val="16"/>
              </w:rPr>
            </w:pPr>
            <w:r>
              <w:rPr>
                <w:sz w:val="16"/>
                <w:szCs w:val="16"/>
              </w:rPr>
              <w:t>2</w:t>
            </w:r>
          </w:p>
        </w:tc>
        <w:tc>
          <w:tcPr>
            <w:tcW w:w="427" w:type="dxa"/>
            <w:shd w:val="solid" w:color="FFFFFF" w:fill="auto"/>
          </w:tcPr>
          <w:p w14:paraId="22353E41" w14:textId="77777777" w:rsidR="00392953" w:rsidRDefault="00392953" w:rsidP="00392953">
            <w:pPr>
              <w:pStyle w:val="TAC"/>
              <w:rPr>
                <w:sz w:val="16"/>
                <w:szCs w:val="16"/>
              </w:rPr>
            </w:pPr>
            <w:r>
              <w:rPr>
                <w:sz w:val="16"/>
                <w:szCs w:val="16"/>
              </w:rPr>
              <w:t>B</w:t>
            </w:r>
          </w:p>
        </w:tc>
        <w:tc>
          <w:tcPr>
            <w:tcW w:w="4983" w:type="dxa"/>
            <w:shd w:val="solid" w:color="FFFFFF" w:fill="auto"/>
          </w:tcPr>
          <w:p w14:paraId="6FA1FB95" w14:textId="77777777" w:rsidR="00392953" w:rsidRPr="00074C66" w:rsidRDefault="00392953" w:rsidP="00392953">
            <w:pPr>
              <w:pStyle w:val="TAL"/>
            </w:pPr>
            <w:r w:rsidRPr="00392953">
              <w:t xml:space="preserve">Update service authorization procedures to support limiting the number of authorized clients per MCPTT user </w:t>
            </w:r>
          </w:p>
        </w:tc>
        <w:tc>
          <w:tcPr>
            <w:tcW w:w="711" w:type="dxa"/>
            <w:shd w:val="solid" w:color="FFFFFF" w:fill="auto"/>
          </w:tcPr>
          <w:p w14:paraId="343D7745" w14:textId="77777777" w:rsidR="00392953" w:rsidRDefault="00392953" w:rsidP="00392953">
            <w:pPr>
              <w:pStyle w:val="TAC"/>
              <w:rPr>
                <w:sz w:val="16"/>
                <w:szCs w:val="16"/>
              </w:rPr>
            </w:pPr>
            <w:r w:rsidRPr="00C507EF">
              <w:rPr>
                <w:sz w:val="16"/>
                <w:szCs w:val="16"/>
              </w:rPr>
              <w:t>16.4.0</w:t>
            </w:r>
          </w:p>
        </w:tc>
      </w:tr>
      <w:tr w:rsidR="008D6F9B" w:rsidRPr="006B0D02" w14:paraId="120D4E09" w14:textId="77777777" w:rsidTr="00321B0A">
        <w:tc>
          <w:tcPr>
            <w:tcW w:w="804" w:type="dxa"/>
            <w:shd w:val="solid" w:color="FFFFFF" w:fill="auto"/>
          </w:tcPr>
          <w:p w14:paraId="0F3E92F6" w14:textId="77777777" w:rsidR="008D6F9B" w:rsidRDefault="008D6F9B" w:rsidP="00392953">
            <w:pPr>
              <w:pStyle w:val="TAC"/>
              <w:rPr>
                <w:sz w:val="16"/>
                <w:szCs w:val="16"/>
                <w:lang w:val="fr-FR"/>
              </w:rPr>
            </w:pPr>
            <w:r>
              <w:rPr>
                <w:sz w:val="16"/>
                <w:szCs w:val="16"/>
                <w:lang w:val="fr-FR"/>
              </w:rPr>
              <w:t>2020-06</w:t>
            </w:r>
          </w:p>
        </w:tc>
        <w:tc>
          <w:tcPr>
            <w:tcW w:w="803" w:type="dxa"/>
            <w:shd w:val="solid" w:color="FFFFFF" w:fill="auto"/>
          </w:tcPr>
          <w:p w14:paraId="6E989765" w14:textId="77777777" w:rsidR="008D6F9B" w:rsidRDefault="008D6F9B" w:rsidP="00392953">
            <w:pPr>
              <w:pStyle w:val="TAC"/>
              <w:rPr>
                <w:sz w:val="16"/>
                <w:szCs w:val="16"/>
              </w:rPr>
            </w:pPr>
            <w:r>
              <w:rPr>
                <w:sz w:val="16"/>
                <w:szCs w:val="16"/>
              </w:rPr>
              <w:t>CT-88e</w:t>
            </w:r>
          </w:p>
        </w:tc>
        <w:tc>
          <w:tcPr>
            <w:tcW w:w="1099" w:type="dxa"/>
            <w:shd w:val="solid" w:color="FFFFFF" w:fill="auto"/>
          </w:tcPr>
          <w:p w14:paraId="6EF4E816" w14:textId="77777777" w:rsidR="008D6F9B" w:rsidRPr="00392953" w:rsidRDefault="008D6F9B" w:rsidP="00392953">
            <w:pPr>
              <w:pStyle w:val="TAC"/>
              <w:rPr>
                <w:sz w:val="16"/>
                <w:szCs w:val="16"/>
              </w:rPr>
            </w:pPr>
            <w:r w:rsidRPr="008D6F9B">
              <w:rPr>
                <w:sz w:val="16"/>
                <w:szCs w:val="16"/>
              </w:rPr>
              <w:t>CP-201122</w:t>
            </w:r>
          </w:p>
        </w:tc>
        <w:tc>
          <w:tcPr>
            <w:tcW w:w="502" w:type="dxa"/>
            <w:shd w:val="solid" w:color="FFFFFF" w:fill="auto"/>
          </w:tcPr>
          <w:p w14:paraId="4478917F" w14:textId="77777777" w:rsidR="008D6F9B" w:rsidRDefault="008D6F9B" w:rsidP="00392953">
            <w:pPr>
              <w:pStyle w:val="TAL"/>
              <w:rPr>
                <w:sz w:val="16"/>
                <w:szCs w:val="16"/>
              </w:rPr>
            </w:pPr>
            <w:r>
              <w:rPr>
                <w:sz w:val="16"/>
                <w:szCs w:val="16"/>
              </w:rPr>
              <w:t>0553</w:t>
            </w:r>
          </w:p>
        </w:tc>
        <w:tc>
          <w:tcPr>
            <w:tcW w:w="427" w:type="dxa"/>
            <w:shd w:val="solid" w:color="FFFFFF" w:fill="auto"/>
          </w:tcPr>
          <w:p w14:paraId="60729891" w14:textId="77777777" w:rsidR="008D6F9B" w:rsidRDefault="008D6F9B" w:rsidP="00392953">
            <w:pPr>
              <w:pStyle w:val="TAR"/>
              <w:rPr>
                <w:sz w:val="16"/>
                <w:szCs w:val="16"/>
              </w:rPr>
            </w:pPr>
            <w:r>
              <w:rPr>
                <w:sz w:val="16"/>
                <w:szCs w:val="16"/>
              </w:rPr>
              <w:t>1</w:t>
            </w:r>
          </w:p>
        </w:tc>
        <w:tc>
          <w:tcPr>
            <w:tcW w:w="427" w:type="dxa"/>
            <w:shd w:val="solid" w:color="FFFFFF" w:fill="auto"/>
          </w:tcPr>
          <w:p w14:paraId="2753CDF1" w14:textId="77777777" w:rsidR="008D6F9B" w:rsidRDefault="008D6F9B" w:rsidP="00392953">
            <w:pPr>
              <w:pStyle w:val="TAC"/>
              <w:rPr>
                <w:sz w:val="16"/>
                <w:szCs w:val="16"/>
              </w:rPr>
            </w:pPr>
            <w:r>
              <w:rPr>
                <w:sz w:val="16"/>
                <w:szCs w:val="16"/>
              </w:rPr>
              <w:t>F</w:t>
            </w:r>
          </w:p>
        </w:tc>
        <w:tc>
          <w:tcPr>
            <w:tcW w:w="4983" w:type="dxa"/>
            <w:shd w:val="solid" w:color="FFFFFF" w:fill="auto"/>
          </w:tcPr>
          <w:p w14:paraId="5510532B" w14:textId="77777777" w:rsidR="008D6F9B" w:rsidRPr="00392953" w:rsidRDefault="008D6F9B" w:rsidP="00392953">
            <w:pPr>
              <w:pStyle w:val="TAL"/>
            </w:pPr>
            <w:r w:rsidRPr="008D6F9B">
              <w:t>Check of Regroup ID at CF</w:t>
            </w:r>
          </w:p>
        </w:tc>
        <w:tc>
          <w:tcPr>
            <w:tcW w:w="711" w:type="dxa"/>
            <w:shd w:val="solid" w:color="FFFFFF" w:fill="auto"/>
          </w:tcPr>
          <w:p w14:paraId="6E53706F" w14:textId="77777777" w:rsidR="008D6F9B" w:rsidRPr="00C507EF" w:rsidRDefault="008D6F9B" w:rsidP="00392953">
            <w:pPr>
              <w:pStyle w:val="TAC"/>
              <w:rPr>
                <w:sz w:val="16"/>
                <w:szCs w:val="16"/>
              </w:rPr>
            </w:pPr>
            <w:r>
              <w:rPr>
                <w:sz w:val="16"/>
                <w:szCs w:val="16"/>
              </w:rPr>
              <w:t>16.5.0</w:t>
            </w:r>
          </w:p>
        </w:tc>
      </w:tr>
      <w:tr w:rsidR="00F23416" w:rsidRPr="006B0D02" w14:paraId="1BD21213" w14:textId="77777777" w:rsidTr="00321B0A">
        <w:tc>
          <w:tcPr>
            <w:tcW w:w="804" w:type="dxa"/>
            <w:shd w:val="solid" w:color="FFFFFF" w:fill="auto"/>
          </w:tcPr>
          <w:p w14:paraId="23775E8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573124D" w14:textId="77777777" w:rsidR="00F23416" w:rsidRDefault="00F23416" w:rsidP="00F23416">
            <w:pPr>
              <w:pStyle w:val="TAC"/>
              <w:rPr>
                <w:sz w:val="16"/>
                <w:szCs w:val="16"/>
              </w:rPr>
            </w:pPr>
            <w:r>
              <w:rPr>
                <w:sz w:val="16"/>
                <w:szCs w:val="16"/>
              </w:rPr>
              <w:t>CT-88e</w:t>
            </w:r>
          </w:p>
        </w:tc>
        <w:tc>
          <w:tcPr>
            <w:tcW w:w="1099" w:type="dxa"/>
            <w:shd w:val="solid" w:color="FFFFFF" w:fill="auto"/>
          </w:tcPr>
          <w:p w14:paraId="1A91EDF7" w14:textId="77777777" w:rsidR="00F23416" w:rsidRPr="00392953" w:rsidRDefault="00F23416" w:rsidP="00F23416">
            <w:pPr>
              <w:pStyle w:val="TAC"/>
              <w:rPr>
                <w:sz w:val="16"/>
                <w:szCs w:val="16"/>
              </w:rPr>
            </w:pPr>
            <w:r w:rsidRPr="008D6F9B">
              <w:rPr>
                <w:sz w:val="16"/>
                <w:szCs w:val="16"/>
              </w:rPr>
              <w:t>CP-201122</w:t>
            </w:r>
          </w:p>
        </w:tc>
        <w:tc>
          <w:tcPr>
            <w:tcW w:w="502" w:type="dxa"/>
            <w:shd w:val="solid" w:color="FFFFFF" w:fill="auto"/>
          </w:tcPr>
          <w:p w14:paraId="6B62D5F9" w14:textId="77777777" w:rsidR="00F23416" w:rsidRDefault="00F23416" w:rsidP="00F23416">
            <w:pPr>
              <w:pStyle w:val="TAL"/>
              <w:rPr>
                <w:sz w:val="16"/>
                <w:szCs w:val="16"/>
              </w:rPr>
            </w:pPr>
            <w:r>
              <w:rPr>
                <w:sz w:val="16"/>
                <w:szCs w:val="16"/>
              </w:rPr>
              <w:t>0554</w:t>
            </w:r>
          </w:p>
        </w:tc>
        <w:tc>
          <w:tcPr>
            <w:tcW w:w="427" w:type="dxa"/>
            <w:shd w:val="solid" w:color="FFFFFF" w:fill="auto"/>
          </w:tcPr>
          <w:p w14:paraId="49B7A8F8" w14:textId="77777777" w:rsidR="00F23416" w:rsidRDefault="00F23416" w:rsidP="00F23416">
            <w:pPr>
              <w:pStyle w:val="TAR"/>
              <w:rPr>
                <w:sz w:val="16"/>
                <w:szCs w:val="16"/>
              </w:rPr>
            </w:pPr>
            <w:r>
              <w:rPr>
                <w:sz w:val="16"/>
                <w:szCs w:val="16"/>
              </w:rPr>
              <w:t>1</w:t>
            </w:r>
          </w:p>
        </w:tc>
        <w:tc>
          <w:tcPr>
            <w:tcW w:w="427" w:type="dxa"/>
            <w:shd w:val="solid" w:color="FFFFFF" w:fill="auto"/>
          </w:tcPr>
          <w:p w14:paraId="25DA0125" w14:textId="77777777" w:rsidR="00F23416" w:rsidRDefault="00F23416" w:rsidP="00F23416">
            <w:pPr>
              <w:pStyle w:val="TAC"/>
              <w:rPr>
                <w:sz w:val="16"/>
                <w:szCs w:val="16"/>
              </w:rPr>
            </w:pPr>
            <w:r>
              <w:rPr>
                <w:sz w:val="16"/>
                <w:szCs w:val="16"/>
              </w:rPr>
              <w:t>F</w:t>
            </w:r>
          </w:p>
        </w:tc>
        <w:tc>
          <w:tcPr>
            <w:tcW w:w="4983" w:type="dxa"/>
            <w:shd w:val="solid" w:color="FFFFFF" w:fill="auto"/>
          </w:tcPr>
          <w:p w14:paraId="376AB41F" w14:textId="77777777" w:rsidR="00F23416" w:rsidRPr="00392953" w:rsidRDefault="00F23416" w:rsidP="00F23416">
            <w:pPr>
              <w:pStyle w:val="TAL"/>
            </w:pPr>
            <w:r w:rsidRPr="008D6F9B">
              <w:t>Clarification of 11.1.6.2.1.2</w:t>
            </w:r>
          </w:p>
        </w:tc>
        <w:tc>
          <w:tcPr>
            <w:tcW w:w="711" w:type="dxa"/>
            <w:shd w:val="solid" w:color="FFFFFF" w:fill="auto"/>
          </w:tcPr>
          <w:p w14:paraId="138CCE46" w14:textId="77777777" w:rsidR="00F23416" w:rsidRDefault="00F23416" w:rsidP="00F23416">
            <w:pPr>
              <w:pStyle w:val="TAC"/>
              <w:rPr>
                <w:sz w:val="16"/>
                <w:szCs w:val="16"/>
              </w:rPr>
            </w:pPr>
            <w:r w:rsidRPr="00F91C39">
              <w:rPr>
                <w:sz w:val="16"/>
                <w:szCs w:val="16"/>
              </w:rPr>
              <w:t>16.5.0</w:t>
            </w:r>
          </w:p>
        </w:tc>
      </w:tr>
      <w:tr w:rsidR="00F23416" w:rsidRPr="006B0D02" w14:paraId="78AB76CA" w14:textId="77777777" w:rsidTr="00321B0A">
        <w:tc>
          <w:tcPr>
            <w:tcW w:w="804" w:type="dxa"/>
            <w:shd w:val="solid" w:color="FFFFFF" w:fill="auto"/>
          </w:tcPr>
          <w:p w14:paraId="650C10A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AE8E2BE" w14:textId="77777777" w:rsidR="00F23416" w:rsidRDefault="00F23416" w:rsidP="00F23416">
            <w:pPr>
              <w:pStyle w:val="TAC"/>
              <w:rPr>
                <w:sz w:val="16"/>
                <w:szCs w:val="16"/>
              </w:rPr>
            </w:pPr>
            <w:r>
              <w:rPr>
                <w:sz w:val="16"/>
                <w:szCs w:val="16"/>
              </w:rPr>
              <w:t>CT-88e</w:t>
            </w:r>
          </w:p>
        </w:tc>
        <w:tc>
          <w:tcPr>
            <w:tcW w:w="1099" w:type="dxa"/>
            <w:shd w:val="solid" w:color="FFFFFF" w:fill="auto"/>
          </w:tcPr>
          <w:p w14:paraId="734F4C57" w14:textId="77777777" w:rsidR="00F23416" w:rsidRPr="008D6F9B" w:rsidRDefault="00F23416" w:rsidP="00F23416">
            <w:pPr>
              <w:pStyle w:val="TAC"/>
              <w:rPr>
                <w:sz w:val="16"/>
                <w:szCs w:val="16"/>
              </w:rPr>
            </w:pPr>
            <w:r w:rsidRPr="008D6F9B">
              <w:rPr>
                <w:sz w:val="16"/>
                <w:szCs w:val="16"/>
              </w:rPr>
              <w:t>CP-201122</w:t>
            </w:r>
          </w:p>
        </w:tc>
        <w:tc>
          <w:tcPr>
            <w:tcW w:w="502" w:type="dxa"/>
            <w:shd w:val="solid" w:color="FFFFFF" w:fill="auto"/>
          </w:tcPr>
          <w:p w14:paraId="4430A416" w14:textId="77777777" w:rsidR="00F23416" w:rsidRDefault="00F23416" w:rsidP="00F23416">
            <w:pPr>
              <w:pStyle w:val="TAL"/>
              <w:rPr>
                <w:sz w:val="16"/>
                <w:szCs w:val="16"/>
              </w:rPr>
            </w:pPr>
            <w:r>
              <w:rPr>
                <w:sz w:val="16"/>
                <w:szCs w:val="16"/>
              </w:rPr>
              <w:t>0555</w:t>
            </w:r>
          </w:p>
        </w:tc>
        <w:tc>
          <w:tcPr>
            <w:tcW w:w="427" w:type="dxa"/>
            <w:shd w:val="solid" w:color="FFFFFF" w:fill="auto"/>
          </w:tcPr>
          <w:p w14:paraId="1913AAD9" w14:textId="77777777" w:rsidR="00F23416" w:rsidRDefault="00F23416" w:rsidP="00F23416">
            <w:pPr>
              <w:pStyle w:val="TAR"/>
              <w:rPr>
                <w:sz w:val="16"/>
                <w:szCs w:val="16"/>
              </w:rPr>
            </w:pPr>
            <w:r>
              <w:rPr>
                <w:sz w:val="16"/>
                <w:szCs w:val="16"/>
              </w:rPr>
              <w:t>1</w:t>
            </w:r>
          </w:p>
        </w:tc>
        <w:tc>
          <w:tcPr>
            <w:tcW w:w="427" w:type="dxa"/>
            <w:shd w:val="solid" w:color="FFFFFF" w:fill="auto"/>
          </w:tcPr>
          <w:p w14:paraId="228E0BEB" w14:textId="77777777" w:rsidR="00F23416" w:rsidRDefault="00F23416" w:rsidP="00F23416">
            <w:pPr>
              <w:pStyle w:val="TAC"/>
              <w:rPr>
                <w:sz w:val="16"/>
                <w:szCs w:val="16"/>
              </w:rPr>
            </w:pPr>
            <w:r>
              <w:rPr>
                <w:sz w:val="16"/>
                <w:szCs w:val="16"/>
              </w:rPr>
              <w:t>F</w:t>
            </w:r>
          </w:p>
        </w:tc>
        <w:tc>
          <w:tcPr>
            <w:tcW w:w="4983" w:type="dxa"/>
            <w:shd w:val="solid" w:color="FFFFFF" w:fill="auto"/>
          </w:tcPr>
          <w:p w14:paraId="3E6BFBFB" w14:textId="77777777" w:rsidR="00F23416" w:rsidRPr="008D6F9B" w:rsidRDefault="00F23416" w:rsidP="00F23416">
            <w:pPr>
              <w:pStyle w:val="TAL"/>
            </w:pPr>
            <w:r w:rsidRPr="008D6F9B">
              <w:t>Update affiliation definition to support preconfigured regroups</w:t>
            </w:r>
          </w:p>
        </w:tc>
        <w:tc>
          <w:tcPr>
            <w:tcW w:w="711" w:type="dxa"/>
            <w:shd w:val="solid" w:color="FFFFFF" w:fill="auto"/>
          </w:tcPr>
          <w:p w14:paraId="4FAE9C35" w14:textId="77777777" w:rsidR="00F23416" w:rsidRDefault="00F23416" w:rsidP="00F23416">
            <w:pPr>
              <w:pStyle w:val="TAC"/>
              <w:rPr>
                <w:sz w:val="16"/>
                <w:szCs w:val="16"/>
              </w:rPr>
            </w:pPr>
            <w:r w:rsidRPr="00F91C39">
              <w:rPr>
                <w:sz w:val="16"/>
                <w:szCs w:val="16"/>
              </w:rPr>
              <w:t>16.5.0</w:t>
            </w:r>
          </w:p>
        </w:tc>
      </w:tr>
      <w:tr w:rsidR="00F23416" w:rsidRPr="006B0D02" w14:paraId="258C4D62" w14:textId="77777777" w:rsidTr="00321B0A">
        <w:tc>
          <w:tcPr>
            <w:tcW w:w="804" w:type="dxa"/>
            <w:shd w:val="solid" w:color="FFFFFF" w:fill="auto"/>
          </w:tcPr>
          <w:p w14:paraId="64F925E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5301F4E" w14:textId="77777777" w:rsidR="00F23416" w:rsidRDefault="00F23416" w:rsidP="00F23416">
            <w:pPr>
              <w:pStyle w:val="TAC"/>
              <w:rPr>
                <w:sz w:val="16"/>
                <w:szCs w:val="16"/>
              </w:rPr>
            </w:pPr>
            <w:r>
              <w:rPr>
                <w:sz w:val="16"/>
                <w:szCs w:val="16"/>
              </w:rPr>
              <w:t>CT-88e</w:t>
            </w:r>
          </w:p>
        </w:tc>
        <w:tc>
          <w:tcPr>
            <w:tcW w:w="1099" w:type="dxa"/>
            <w:shd w:val="solid" w:color="FFFFFF" w:fill="auto"/>
          </w:tcPr>
          <w:p w14:paraId="622DCDFF" w14:textId="77777777" w:rsidR="00F23416" w:rsidRPr="008D6F9B" w:rsidRDefault="00F23416" w:rsidP="00F23416">
            <w:pPr>
              <w:pStyle w:val="TAC"/>
              <w:rPr>
                <w:sz w:val="16"/>
                <w:szCs w:val="16"/>
              </w:rPr>
            </w:pPr>
            <w:r w:rsidRPr="000F60CF">
              <w:rPr>
                <w:sz w:val="16"/>
                <w:szCs w:val="16"/>
              </w:rPr>
              <w:t>CP-201122</w:t>
            </w:r>
          </w:p>
        </w:tc>
        <w:tc>
          <w:tcPr>
            <w:tcW w:w="502" w:type="dxa"/>
            <w:shd w:val="solid" w:color="FFFFFF" w:fill="auto"/>
          </w:tcPr>
          <w:p w14:paraId="1244A79A" w14:textId="77777777" w:rsidR="00F23416" w:rsidRDefault="00F23416" w:rsidP="00F23416">
            <w:pPr>
              <w:pStyle w:val="TAL"/>
              <w:rPr>
                <w:sz w:val="16"/>
                <w:szCs w:val="16"/>
              </w:rPr>
            </w:pPr>
            <w:r>
              <w:rPr>
                <w:sz w:val="16"/>
                <w:szCs w:val="16"/>
              </w:rPr>
              <w:t>0556</w:t>
            </w:r>
          </w:p>
        </w:tc>
        <w:tc>
          <w:tcPr>
            <w:tcW w:w="427" w:type="dxa"/>
            <w:shd w:val="solid" w:color="FFFFFF" w:fill="auto"/>
          </w:tcPr>
          <w:p w14:paraId="6EDE6B00" w14:textId="77777777" w:rsidR="00F23416" w:rsidRDefault="00F23416" w:rsidP="00F23416">
            <w:pPr>
              <w:pStyle w:val="TAR"/>
              <w:rPr>
                <w:sz w:val="16"/>
                <w:szCs w:val="16"/>
              </w:rPr>
            </w:pPr>
            <w:r>
              <w:rPr>
                <w:sz w:val="16"/>
                <w:szCs w:val="16"/>
              </w:rPr>
              <w:t>3</w:t>
            </w:r>
          </w:p>
        </w:tc>
        <w:tc>
          <w:tcPr>
            <w:tcW w:w="427" w:type="dxa"/>
            <w:shd w:val="solid" w:color="FFFFFF" w:fill="auto"/>
          </w:tcPr>
          <w:p w14:paraId="65BBD7B5" w14:textId="77777777" w:rsidR="00F23416" w:rsidRDefault="00F23416" w:rsidP="00F23416">
            <w:pPr>
              <w:pStyle w:val="TAC"/>
              <w:rPr>
                <w:sz w:val="16"/>
                <w:szCs w:val="16"/>
              </w:rPr>
            </w:pPr>
            <w:r>
              <w:rPr>
                <w:sz w:val="16"/>
                <w:szCs w:val="16"/>
              </w:rPr>
              <w:t>F</w:t>
            </w:r>
          </w:p>
        </w:tc>
        <w:tc>
          <w:tcPr>
            <w:tcW w:w="4983" w:type="dxa"/>
            <w:shd w:val="solid" w:color="FFFFFF" w:fill="auto"/>
          </w:tcPr>
          <w:p w14:paraId="724F2C91" w14:textId="77777777" w:rsidR="00F23416" w:rsidRPr="008D6F9B" w:rsidRDefault="00F23416" w:rsidP="00F23416">
            <w:pPr>
              <w:pStyle w:val="TAL"/>
            </w:pPr>
            <w:r w:rsidRPr="000F60CF">
              <w:t>Authorisation validation for first-to-answer call origination requesting user using pre-established session</w:t>
            </w:r>
          </w:p>
        </w:tc>
        <w:tc>
          <w:tcPr>
            <w:tcW w:w="711" w:type="dxa"/>
            <w:shd w:val="solid" w:color="FFFFFF" w:fill="auto"/>
          </w:tcPr>
          <w:p w14:paraId="626DB381" w14:textId="77777777" w:rsidR="00F23416" w:rsidRDefault="00F23416" w:rsidP="00F23416">
            <w:pPr>
              <w:pStyle w:val="TAC"/>
              <w:rPr>
                <w:sz w:val="16"/>
                <w:szCs w:val="16"/>
              </w:rPr>
            </w:pPr>
            <w:r w:rsidRPr="00F91C39">
              <w:rPr>
                <w:sz w:val="16"/>
                <w:szCs w:val="16"/>
              </w:rPr>
              <w:t>16.5.0</w:t>
            </w:r>
          </w:p>
        </w:tc>
      </w:tr>
      <w:tr w:rsidR="00F23416" w:rsidRPr="006B0D02" w14:paraId="3083D3CC" w14:textId="77777777" w:rsidTr="00321B0A">
        <w:tc>
          <w:tcPr>
            <w:tcW w:w="804" w:type="dxa"/>
            <w:shd w:val="solid" w:color="FFFFFF" w:fill="auto"/>
          </w:tcPr>
          <w:p w14:paraId="1281633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8C750A8" w14:textId="77777777" w:rsidR="00F23416" w:rsidRDefault="00F23416" w:rsidP="00F23416">
            <w:pPr>
              <w:pStyle w:val="TAC"/>
              <w:rPr>
                <w:sz w:val="16"/>
                <w:szCs w:val="16"/>
              </w:rPr>
            </w:pPr>
            <w:r>
              <w:rPr>
                <w:sz w:val="16"/>
                <w:szCs w:val="16"/>
              </w:rPr>
              <w:t>CT-88e</w:t>
            </w:r>
          </w:p>
        </w:tc>
        <w:tc>
          <w:tcPr>
            <w:tcW w:w="1099" w:type="dxa"/>
            <w:shd w:val="solid" w:color="FFFFFF" w:fill="auto"/>
          </w:tcPr>
          <w:p w14:paraId="616DE830" w14:textId="77777777" w:rsidR="00F23416" w:rsidRPr="000F60CF" w:rsidRDefault="00F23416" w:rsidP="00F23416">
            <w:pPr>
              <w:pStyle w:val="TAC"/>
              <w:rPr>
                <w:sz w:val="16"/>
                <w:szCs w:val="16"/>
              </w:rPr>
            </w:pPr>
            <w:r w:rsidRPr="000F60CF">
              <w:rPr>
                <w:sz w:val="16"/>
                <w:szCs w:val="16"/>
              </w:rPr>
              <w:t>CP-201122</w:t>
            </w:r>
          </w:p>
        </w:tc>
        <w:tc>
          <w:tcPr>
            <w:tcW w:w="502" w:type="dxa"/>
            <w:shd w:val="solid" w:color="FFFFFF" w:fill="auto"/>
          </w:tcPr>
          <w:p w14:paraId="50716B41" w14:textId="77777777" w:rsidR="00F23416" w:rsidRDefault="00F23416" w:rsidP="00F23416">
            <w:pPr>
              <w:pStyle w:val="TAL"/>
              <w:rPr>
                <w:sz w:val="16"/>
                <w:szCs w:val="16"/>
              </w:rPr>
            </w:pPr>
            <w:r>
              <w:rPr>
                <w:sz w:val="16"/>
                <w:szCs w:val="16"/>
              </w:rPr>
              <w:t>0557</w:t>
            </w:r>
          </w:p>
        </w:tc>
        <w:tc>
          <w:tcPr>
            <w:tcW w:w="427" w:type="dxa"/>
            <w:shd w:val="solid" w:color="FFFFFF" w:fill="auto"/>
          </w:tcPr>
          <w:p w14:paraId="2A2C7315" w14:textId="77777777" w:rsidR="00F23416" w:rsidRDefault="00F23416" w:rsidP="00F23416">
            <w:pPr>
              <w:pStyle w:val="TAR"/>
              <w:rPr>
                <w:sz w:val="16"/>
                <w:szCs w:val="16"/>
              </w:rPr>
            </w:pPr>
            <w:r>
              <w:rPr>
                <w:sz w:val="16"/>
                <w:szCs w:val="16"/>
              </w:rPr>
              <w:t>1</w:t>
            </w:r>
          </w:p>
        </w:tc>
        <w:tc>
          <w:tcPr>
            <w:tcW w:w="427" w:type="dxa"/>
            <w:shd w:val="solid" w:color="FFFFFF" w:fill="auto"/>
          </w:tcPr>
          <w:p w14:paraId="0647B7A3" w14:textId="77777777" w:rsidR="00F23416" w:rsidRDefault="00F23416" w:rsidP="00F23416">
            <w:pPr>
              <w:pStyle w:val="TAC"/>
              <w:rPr>
                <w:sz w:val="16"/>
                <w:szCs w:val="16"/>
              </w:rPr>
            </w:pPr>
            <w:r>
              <w:rPr>
                <w:sz w:val="16"/>
                <w:szCs w:val="16"/>
              </w:rPr>
              <w:t>F</w:t>
            </w:r>
          </w:p>
        </w:tc>
        <w:tc>
          <w:tcPr>
            <w:tcW w:w="4983" w:type="dxa"/>
            <w:shd w:val="solid" w:color="FFFFFF" w:fill="auto"/>
          </w:tcPr>
          <w:p w14:paraId="085C94E0" w14:textId="77777777" w:rsidR="00F23416" w:rsidRPr="000F60CF" w:rsidRDefault="00F23416" w:rsidP="00F23416">
            <w:pPr>
              <w:pStyle w:val="TAL"/>
            </w:pPr>
            <w:r w:rsidRPr="000F60CF">
              <w:t xml:space="preserve">Check for MCPTT ID </w:t>
            </w:r>
            <w:proofErr w:type="spellStart"/>
            <w:r w:rsidRPr="000F60CF">
              <w:t>bindng</w:t>
            </w:r>
            <w:proofErr w:type="spellEnd"/>
            <w:r w:rsidRPr="000F60CF">
              <w:t xml:space="preserve"> and validity period of existing binding</w:t>
            </w:r>
          </w:p>
        </w:tc>
        <w:tc>
          <w:tcPr>
            <w:tcW w:w="711" w:type="dxa"/>
            <w:shd w:val="solid" w:color="FFFFFF" w:fill="auto"/>
          </w:tcPr>
          <w:p w14:paraId="62C812BD" w14:textId="77777777" w:rsidR="00F23416" w:rsidRDefault="00F23416" w:rsidP="00F23416">
            <w:pPr>
              <w:pStyle w:val="TAC"/>
              <w:rPr>
                <w:sz w:val="16"/>
                <w:szCs w:val="16"/>
              </w:rPr>
            </w:pPr>
            <w:r w:rsidRPr="00F91C39">
              <w:rPr>
                <w:sz w:val="16"/>
                <w:szCs w:val="16"/>
              </w:rPr>
              <w:t>16.5.0</w:t>
            </w:r>
          </w:p>
        </w:tc>
      </w:tr>
      <w:tr w:rsidR="00F23416" w:rsidRPr="006B0D02" w14:paraId="0EFFBF11" w14:textId="77777777" w:rsidTr="00321B0A">
        <w:tc>
          <w:tcPr>
            <w:tcW w:w="804" w:type="dxa"/>
            <w:shd w:val="solid" w:color="FFFFFF" w:fill="auto"/>
          </w:tcPr>
          <w:p w14:paraId="4C610B9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20712A0" w14:textId="77777777" w:rsidR="00F23416" w:rsidRDefault="00F23416" w:rsidP="00F23416">
            <w:pPr>
              <w:pStyle w:val="TAC"/>
              <w:rPr>
                <w:sz w:val="16"/>
                <w:szCs w:val="16"/>
              </w:rPr>
            </w:pPr>
            <w:r>
              <w:rPr>
                <w:sz w:val="16"/>
                <w:szCs w:val="16"/>
              </w:rPr>
              <w:t>CT-88e</w:t>
            </w:r>
          </w:p>
        </w:tc>
        <w:tc>
          <w:tcPr>
            <w:tcW w:w="1099" w:type="dxa"/>
            <w:shd w:val="solid" w:color="FFFFFF" w:fill="auto"/>
          </w:tcPr>
          <w:p w14:paraId="24624B62" w14:textId="77777777" w:rsidR="00F23416" w:rsidRPr="000F60CF" w:rsidRDefault="00F23416" w:rsidP="00F23416">
            <w:pPr>
              <w:pStyle w:val="TAC"/>
              <w:rPr>
                <w:sz w:val="16"/>
                <w:szCs w:val="16"/>
              </w:rPr>
            </w:pPr>
            <w:r w:rsidRPr="004F59D8">
              <w:rPr>
                <w:sz w:val="16"/>
                <w:szCs w:val="16"/>
              </w:rPr>
              <w:t>CP-201122</w:t>
            </w:r>
          </w:p>
        </w:tc>
        <w:tc>
          <w:tcPr>
            <w:tcW w:w="502" w:type="dxa"/>
            <w:shd w:val="solid" w:color="FFFFFF" w:fill="auto"/>
          </w:tcPr>
          <w:p w14:paraId="69F2BE79" w14:textId="77777777" w:rsidR="00F23416" w:rsidRDefault="00F23416" w:rsidP="00F23416">
            <w:pPr>
              <w:pStyle w:val="TAL"/>
              <w:rPr>
                <w:sz w:val="16"/>
                <w:szCs w:val="16"/>
              </w:rPr>
            </w:pPr>
            <w:r>
              <w:rPr>
                <w:sz w:val="16"/>
                <w:szCs w:val="16"/>
              </w:rPr>
              <w:t>0558</w:t>
            </w:r>
          </w:p>
        </w:tc>
        <w:tc>
          <w:tcPr>
            <w:tcW w:w="427" w:type="dxa"/>
            <w:shd w:val="solid" w:color="FFFFFF" w:fill="auto"/>
          </w:tcPr>
          <w:p w14:paraId="208219ED" w14:textId="77777777" w:rsidR="00F23416" w:rsidRDefault="00F23416" w:rsidP="00F23416">
            <w:pPr>
              <w:pStyle w:val="TAR"/>
              <w:rPr>
                <w:sz w:val="16"/>
                <w:szCs w:val="16"/>
              </w:rPr>
            </w:pPr>
            <w:r>
              <w:rPr>
                <w:sz w:val="16"/>
                <w:szCs w:val="16"/>
              </w:rPr>
              <w:t>1</w:t>
            </w:r>
          </w:p>
        </w:tc>
        <w:tc>
          <w:tcPr>
            <w:tcW w:w="427" w:type="dxa"/>
            <w:shd w:val="solid" w:color="FFFFFF" w:fill="auto"/>
          </w:tcPr>
          <w:p w14:paraId="3A295724" w14:textId="77777777" w:rsidR="00F23416" w:rsidRDefault="00F23416" w:rsidP="00F23416">
            <w:pPr>
              <w:pStyle w:val="TAC"/>
              <w:rPr>
                <w:sz w:val="16"/>
                <w:szCs w:val="16"/>
              </w:rPr>
            </w:pPr>
            <w:r>
              <w:rPr>
                <w:sz w:val="16"/>
                <w:szCs w:val="16"/>
              </w:rPr>
              <w:t>F</w:t>
            </w:r>
          </w:p>
        </w:tc>
        <w:tc>
          <w:tcPr>
            <w:tcW w:w="4983" w:type="dxa"/>
            <w:shd w:val="solid" w:color="FFFFFF" w:fill="auto"/>
          </w:tcPr>
          <w:p w14:paraId="5F00C2D6" w14:textId="77777777" w:rsidR="00F23416" w:rsidRPr="000F60CF" w:rsidRDefault="00F23416" w:rsidP="00F23416">
            <w:pPr>
              <w:pStyle w:val="TAL"/>
            </w:pPr>
            <w:r w:rsidRPr="004F59D8">
              <w:t>Corrections to location sharing during call setup</w:t>
            </w:r>
          </w:p>
        </w:tc>
        <w:tc>
          <w:tcPr>
            <w:tcW w:w="711" w:type="dxa"/>
            <w:shd w:val="solid" w:color="FFFFFF" w:fill="auto"/>
          </w:tcPr>
          <w:p w14:paraId="3B3F85E0" w14:textId="77777777" w:rsidR="00F23416" w:rsidRDefault="00F23416" w:rsidP="00F23416">
            <w:pPr>
              <w:pStyle w:val="TAC"/>
              <w:rPr>
                <w:sz w:val="16"/>
                <w:szCs w:val="16"/>
              </w:rPr>
            </w:pPr>
            <w:r w:rsidRPr="00F91C39">
              <w:rPr>
                <w:sz w:val="16"/>
                <w:szCs w:val="16"/>
              </w:rPr>
              <w:t>16.5.0</w:t>
            </w:r>
          </w:p>
        </w:tc>
      </w:tr>
      <w:tr w:rsidR="00F23416" w:rsidRPr="006B0D02" w14:paraId="29FB3D99" w14:textId="77777777" w:rsidTr="00321B0A">
        <w:tc>
          <w:tcPr>
            <w:tcW w:w="804" w:type="dxa"/>
            <w:shd w:val="solid" w:color="FFFFFF" w:fill="auto"/>
          </w:tcPr>
          <w:p w14:paraId="045196BE" w14:textId="77777777" w:rsidR="00F23416" w:rsidRDefault="00F23416" w:rsidP="00F23416">
            <w:pPr>
              <w:pStyle w:val="TAC"/>
              <w:rPr>
                <w:sz w:val="16"/>
                <w:szCs w:val="16"/>
                <w:lang w:val="fr-FR"/>
              </w:rPr>
            </w:pPr>
            <w:r>
              <w:rPr>
                <w:sz w:val="16"/>
                <w:szCs w:val="16"/>
                <w:lang w:val="fr-FR"/>
              </w:rPr>
              <w:lastRenderedPageBreak/>
              <w:t>2020-06</w:t>
            </w:r>
          </w:p>
        </w:tc>
        <w:tc>
          <w:tcPr>
            <w:tcW w:w="803" w:type="dxa"/>
            <w:shd w:val="solid" w:color="FFFFFF" w:fill="auto"/>
          </w:tcPr>
          <w:p w14:paraId="4910A6E7" w14:textId="77777777" w:rsidR="00F23416" w:rsidRDefault="00F23416" w:rsidP="00F23416">
            <w:pPr>
              <w:pStyle w:val="TAC"/>
              <w:rPr>
                <w:sz w:val="16"/>
                <w:szCs w:val="16"/>
              </w:rPr>
            </w:pPr>
            <w:r>
              <w:rPr>
                <w:sz w:val="16"/>
                <w:szCs w:val="16"/>
              </w:rPr>
              <w:t>CT-88e</w:t>
            </w:r>
          </w:p>
        </w:tc>
        <w:tc>
          <w:tcPr>
            <w:tcW w:w="1099" w:type="dxa"/>
            <w:shd w:val="solid" w:color="FFFFFF" w:fill="auto"/>
          </w:tcPr>
          <w:p w14:paraId="1EDFC862" w14:textId="77777777" w:rsidR="00F23416" w:rsidRPr="004F59D8" w:rsidRDefault="00F23416" w:rsidP="00F23416">
            <w:pPr>
              <w:pStyle w:val="TAC"/>
              <w:rPr>
                <w:sz w:val="16"/>
                <w:szCs w:val="16"/>
              </w:rPr>
            </w:pPr>
            <w:r w:rsidRPr="001C7550">
              <w:rPr>
                <w:sz w:val="16"/>
                <w:szCs w:val="16"/>
              </w:rPr>
              <w:t>CP-201122</w:t>
            </w:r>
          </w:p>
        </w:tc>
        <w:tc>
          <w:tcPr>
            <w:tcW w:w="502" w:type="dxa"/>
            <w:shd w:val="solid" w:color="FFFFFF" w:fill="auto"/>
          </w:tcPr>
          <w:p w14:paraId="0A1710A0" w14:textId="77777777" w:rsidR="00F23416" w:rsidRDefault="00F23416" w:rsidP="00F23416">
            <w:pPr>
              <w:pStyle w:val="TAL"/>
              <w:rPr>
                <w:sz w:val="16"/>
                <w:szCs w:val="16"/>
              </w:rPr>
            </w:pPr>
            <w:r>
              <w:rPr>
                <w:sz w:val="16"/>
                <w:szCs w:val="16"/>
              </w:rPr>
              <w:t>0559</w:t>
            </w:r>
          </w:p>
        </w:tc>
        <w:tc>
          <w:tcPr>
            <w:tcW w:w="427" w:type="dxa"/>
            <w:shd w:val="solid" w:color="FFFFFF" w:fill="auto"/>
          </w:tcPr>
          <w:p w14:paraId="31E5865E" w14:textId="77777777" w:rsidR="00F23416" w:rsidRDefault="00F23416" w:rsidP="00F23416">
            <w:pPr>
              <w:pStyle w:val="TAR"/>
              <w:rPr>
                <w:sz w:val="16"/>
                <w:szCs w:val="16"/>
              </w:rPr>
            </w:pPr>
            <w:r>
              <w:rPr>
                <w:sz w:val="16"/>
                <w:szCs w:val="16"/>
              </w:rPr>
              <w:t>1</w:t>
            </w:r>
          </w:p>
        </w:tc>
        <w:tc>
          <w:tcPr>
            <w:tcW w:w="427" w:type="dxa"/>
            <w:shd w:val="solid" w:color="FFFFFF" w:fill="auto"/>
          </w:tcPr>
          <w:p w14:paraId="4D609F7C" w14:textId="77777777" w:rsidR="00F23416" w:rsidRDefault="00F23416" w:rsidP="00F23416">
            <w:pPr>
              <w:pStyle w:val="TAC"/>
              <w:rPr>
                <w:sz w:val="16"/>
                <w:szCs w:val="16"/>
              </w:rPr>
            </w:pPr>
            <w:r>
              <w:rPr>
                <w:sz w:val="16"/>
                <w:szCs w:val="16"/>
              </w:rPr>
              <w:t>F</w:t>
            </w:r>
          </w:p>
        </w:tc>
        <w:tc>
          <w:tcPr>
            <w:tcW w:w="4983" w:type="dxa"/>
            <w:shd w:val="solid" w:color="FFFFFF" w:fill="auto"/>
          </w:tcPr>
          <w:p w14:paraId="0ED34200" w14:textId="77777777" w:rsidR="00F23416" w:rsidRPr="004F59D8" w:rsidRDefault="00F23416" w:rsidP="00F23416">
            <w:pPr>
              <w:pStyle w:val="TAL"/>
            </w:pPr>
            <w:r w:rsidRPr="001C7550">
              <w:t>Corrections to current talker location in ambient call</w:t>
            </w:r>
          </w:p>
        </w:tc>
        <w:tc>
          <w:tcPr>
            <w:tcW w:w="711" w:type="dxa"/>
            <w:shd w:val="solid" w:color="FFFFFF" w:fill="auto"/>
          </w:tcPr>
          <w:p w14:paraId="5997A755" w14:textId="77777777" w:rsidR="00F23416" w:rsidRDefault="00F23416" w:rsidP="00F23416">
            <w:pPr>
              <w:pStyle w:val="TAC"/>
              <w:rPr>
                <w:sz w:val="16"/>
                <w:szCs w:val="16"/>
              </w:rPr>
            </w:pPr>
            <w:r w:rsidRPr="00F91C39">
              <w:rPr>
                <w:sz w:val="16"/>
                <w:szCs w:val="16"/>
              </w:rPr>
              <w:t>16.5.0</w:t>
            </w:r>
          </w:p>
        </w:tc>
      </w:tr>
      <w:tr w:rsidR="00F23416" w:rsidRPr="006B0D02" w14:paraId="3D81BD5F" w14:textId="77777777" w:rsidTr="00321B0A">
        <w:tc>
          <w:tcPr>
            <w:tcW w:w="804" w:type="dxa"/>
            <w:shd w:val="solid" w:color="FFFFFF" w:fill="auto"/>
          </w:tcPr>
          <w:p w14:paraId="2676E8A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AC73E5B" w14:textId="77777777" w:rsidR="00F23416" w:rsidRDefault="00F23416" w:rsidP="00F23416">
            <w:pPr>
              <w:pStyle w:val="TAC"/>
              <w:rPr>
                <w:sz w:val="16"/>
                <w:szCs w:val="16"/>
              </w:rPr>
            </w:pPr>
            <w:r>
              <w:rPr>
                <w:sz w:val="16"/>
                <w:szCs w:val="16"/>
              </w:rPr>
              <w:t>CT-88e</w:t>
            </w:r>
          </w:p>
        </w:tc>
        <w:tc>
          <w:tcPr>
            <w:tcW w:w="1099" w:type="dxa"/>
            <w:shd w:val="solid" w:color="FFFFFF" w:fill="auto"/>
          </w:tcPr>
          <w:p w14:paraId="08B0090C" w14:textId="77777777" w:rsidR="00F23416" w:rsidRPr="001C7550" w:rsidRDefault="00F23416" w:rsidP="00F23416">
            <w:pPr>
              <w:pStyle w:val="TAC"/>
              <w:rPr>
                <w:sz w:val="16"/>
                <w:szCs w:val="16"/>
              </w:rPr>
            </w:pPr>
            <w:r w:rsidRPr="001C7550">
              <w:rPr>
                <w:sz w:val="16"/>
                <w:szCs w:val="16"/>
              </w:rPr>
              <w:t>CP-201122</w:t>
            </w:r>
          </w:p>
        </w:tc>
        <w:tc>
          <w:tcPr>
            <w:tcW w:w="502" w:type="dxa"/>
            <w:shd w:val="solid" w:color="FFFFFF" w:fill="auto"/>
          </w:tcPr>
          <w:p w14:paraId="6457B89F" w14:textId="77777777" w:rsidR="00F23416" w:rsidRDefault="00F23416" w:rsidP="00F23416">
            <w:pPr>
              <w:pStyle w:val="TAL"/>
              <w:rPr>
                <w:sz w:val="16"/>
                <w:szCs w:val="16"/>
              </w:rPr>
            </w:pPr>
            <w:r>
              <w:rPr>
                <w:sz w:val="16"/>
                <w:szCs w:val="16"/>
              </w:rPr>
              <w:t>0560</w:t>
            </w:r>
          </w:p>
        </w:tc>
        <w:tc>
          <w:tcPr>
            <w:tcW w:w="427" w:type="dxa"/>
            <w:shd w:val="solid" w:color="FFFFFF" w:fill="auto"/>
          </w:tcPr>
          <w:p w14:paraId="14528C7F" w14:textId="77777777" w:rsidR="00F23416" w:rsidRDefault="00F23416" w:rsidP="00F23416">
            <w:pPr>
              <w:pStyle w:val="TAR"/>
              <w:rPr>
                <w:sz w:val="16"/>
                <w:szCs w:val="16"/>
              </w:rPr>
            </w:pPr>
          </w:p>
        </w:tc>
        <w:tc>
          <w:tcPr>
            <w:tcW w:w="427" w:type="dxa"/>
            <w:shd w:val="solid" w:color="FFFFFF" w:fill="auto"/>
          </w:tcPr>
          <w:p w14:paraId="3DE4AAB8" w14:textId="77777777" w:rsidR="00F23416" w:rsidRDefault="00F23416" w:rsidP="00F23416">
            <w:pPr>
              <w:pStyle w:val="TAC"/>
              <w:rPr>
                <w:sz w:val="16"/>
                <w:szCs w:val="16"/>
              </w:rPr>
            </w:pPr>
            <w:r>
              <w:rPr>
                <w:sz w:val="16"/>
                <w:szCs w:val="16"/>
              </w:rPr>
              <w:t>F</w:t>
            </w:r>
          </w:p>
        </w:tc>
        <w:tc>
          <w:tcPr>
            <w:tcW w:w="4983" w:type="dxa"/>
            <w:shd w:val="solid" w:color="FFFFFF" w:fill="auto"/>
          </w:tcPr>
          <w:p w14:paraId="087632BC" w14:textId="77777777" w:rsidR="00F23416" w:rsidRPr="001C7550" w:rsidRDefault="00F23416" w:rsidP="00F23416">
            <w:pPr>
              <w:pStyle w:val="TAL"/>
            </w:pPr>
            <w:r w:rsidRPr="001C7550">
              <w:t>Corrections to step reference in terminating controlling function</w:t>
            </w:r>
          </w:p>
        </w:tc>
        <w:tc>
          <w:tcPr>
            <w:tcW w:w="711" w:type="dxa"/>
            <w:shd w:val="solid" w:color="FFFFFF" w:fill="auto"/>
          </w:tcPr>
          <w:p w14:paraId="3984FA43" w14:textId="77777777" w:rsidR="00F23416" w:rsidRDefault="00F23416" w:rsidP="00F23416">
            <w:pPr>
              <w:pStyle w:val="TAC"/>
              <w:rPr>
                <w:sz w:val="16"/>
                <w:szCs w:val="16"/>
              </w:rPr>
            </w:pPr>
            <w:r w:rsidRPr="00F91C39">
              <w:rPr>
                <w:sz w:val="16"/>
                <w:szCs w:val="16"/>
              </w:rPr>
              <w:t>16.5.0</w:t>
            </w:r>
          </w:p>
        </w:tc>
      </w:tr>
      <w:tr w:rsidR="00F23416" w:rsidRPr="006B0D02" w14:paraId="68271E25" w14:textId="77777777" w:rsidTr="00321B0A">
        <w:tc>
          <w:tcPr>
            <w:tcW w:w="804" w:type="dxa"/>
            <w:shd w:val="solid" w:color="FFFFFF" w:fill="auto"/>
          </w:tcPr>
          <w:p w14:paraId="354AC7F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0E6427F" w14:textId="77777777" w:rsidR="00F23416" w:rsidRDefault="00F23416" w:rsidP="00F23416">
            <w:pPr>
              <w:pStyle w:val="TAC"/>
              <w:rPr>
                <w:sz w:val="16"/>
                <w:szCs w:val="16"/>
              </w:rPr>
            </w:pPr>
            <w:r>
              <w:rPr>
                <w:sz w:val="16"/>
                <w:szCs w:val="16"/>
              </w:rPr>
              <w:t>CT-88e</w:t>
            </w:r>
          </w:p>
        </w:tc>
        <w:tc>
          <w:tcPr>
            <w:tcW w:w="1099" w:type="dxa"/>
            <w:shd w:val="solid" w:color="FFFFFF" w:fill="auto"/>
          </w:tcPr>
          <w:p w14:paraId="6C91CDF6" w14:textId="77777777" w:rsidR="00F23416" w:rsidRPr="001C7550" w:rsidRDefault="00F23416" w:rsidP="00F23416">
            <w:pPr>
              <w:pStyle w:val="TAC"/>
              <w:rPr>
                <w:sz w:val="16"/>
                <w:szCs w:val="16"/>
              </w:rPr>
            </w:pPr>
            <w:r w:rsidRPr="000F2797">
              <w:rPr>
                <w:sz w:val="16"/>
                <w:szCs w:val="16"/>
              </w:rPr>
              <w:t>CP-201122</w:t>
            </w:r>
          </w:p>
        </w:tc>
        <w:tc>
          <w:tcPr>
            <w:tcW w:w="502" w:type="dxa"/>
            <w:shd w:val="solid" w:color="FFFFFF" w:fill="auto"/>
          </w:tcPr>
          <w:p w14:paraId="30974FAD" w14:textId="77777777" w:rsidR="00F23416" w:rsidRDefault="00F23416" w:rsidP="00F23416">
            <w:pPr>
              <w:pStyle w:val="TAL"/>
              <w:rPr>
                <w:sz w:val="16"/>
                <w:szCs w:val="16"/>
              </w:rPr>
            </w:pPr>
            <w:r>
              <w:rPr>
                <w:sz w:val="16"/>
                <w:szCs w:val="16"/>
              </w:rPr>
              <w:t>0561</w:t>
            </w:r>
          </w:p>
        </w:tc>
        <w:tc>
          <w:tcPr>
            <w:tcW w:w="427" w:type="dxa"/>
            <w:shd w:val="solid" w:color="FFFFFF" w:fill="auto"/>
          </w:tcPr>
          <w:p w14:paraId="37D87CAF" w14:textId="77777777" w:rsidR="00F23416" w:rsidRDefault="00F23416" w:rsidP="00F23416">
            <w:pPr>
              <w:pStyle w:val="TAR"/>
              <w:rPr>
                <w:sz w:val="16"/>
                <w:szCs w:val="16"/>
              </w:rPr>
            </w:pPr>
          </w:p>
        </w:tc>
        <w:tc>
          <w:tcPr>
            <w:tcW w:w="427" w:type="dxa"/>
            <w:shd w:val="solid" w:color="FFFFFF" w:fill="auto"/>
          </w:tcPr>
          <w:p w14:paraId="07342171" w14:textId="77777777" w:rsidR="00F23416" w:rsidRDefault="00F23416" w:rsidP="00F23416">
            <w:pPr>
              <w:pStyle w:val="TAC"/>
              <w:rPr>
                <w:sz w:val="16"/>
                <w:szCs w:val="16"/>
              </w:rPr>
            </w:pPr>
            <w:r>
              <w:rPr>
                <w:sz w:val="16"/>
                <w:szCs w:val="16"/>
              </w:rPr>
              <w:t>F</w:t>
            </w:r>
          </w:p>
        </w:tc>
        <w:tc>
          <w:tcPr>
            <w:tcW w:w="4983" w:type="dxa"/>
            <w:shd w:val="solid" w:color="FFFFFF" w:fill="auto"/>
          </w:tcPr>
          <w:p w14:paraId="75F393AF" w14:textId="77777777" w:rsidR="00F23416" w:rsidRPr="001C7550" w:rsidRDefault="00F23416" w:rsidP="00F23416">
            <w:pPr>
              <w:pStyle w:val="TAL"/>
            </w:pPr>
            <w:r w:rsidRPr="000F2797">
              <w:t>Corrections to step reference in create a group regroup using preconfigured group</w:t>
            </w:r>
          </w:p>
        </w:tc>
        <w:tc>
          <w:tcPr>
            <w:tcW w:w="711" w:type="dxa"/>
            <w:shd w:val="solid" w:color="FFFFFF" w:fill="auto"/>
          </w:tcPr>
          <w:p w14:paraId="1C75A427" w14:textId="77777777" w:rsidR="00F23416" w:rsidRDefault="00F23416" w:rsidP="00F23416">
            <w:pPr>
              <w:pStyle w:val="TAC"/>
              <w:rPr>
                <w:sz w:val="16"/>
                <w:szCs w:val="16"/>
              </w:rPr>
            </w:pPr>
            <w:r w:rsidRPr="00F91C39">
              <w:rPr>
                <w:sz w:val="16"/>
                <w:szCs w:val="16"/>
              </w:rPr>
              <w:t>16.5.0</w:t>
            </w:r>
          </w:p>
        </w:tc>
      </w:tr>
      <w:tr w:rsidR="00F23416" w:rsidRPr="006B0D02" w14:paraId="52517DF9" w14:textId="77777777" w:rsidTr="00321B0A">
        <w:tc>
          <w:tcPr>
            <w:tcW w:w="804" w:type="dxa"/>
            <w:shd w:val="solid" w:color="FFFFFF" w:fill="auto"/>
          </w:tcPr>
          <w:p w14:paraId="3FBC513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683F09D" w14:textId="77777777" w:rsidR="00F23416" w:rsidRDefault="00F23416" w:rsidP="00F23416">
            <w:pPr>
              <w:pStyle w:val="TAC"/>
              <w:rPr>
                <w:sz w:val="16"/>
                <w:szCs w:val="16"/>
              </w:rPr>
            </w:pPr>
            <w:r>
              <w:rPr>
                <w:sz w:val="16"/>
                <w:szCs w:val="16"/>
              </w:rPr>
              <w:t>CT-88e</w:t>
            </w:r>
          </w:p>
        </w:tc>
        <w:tc>
          <w:tcPr>
            <w:tcW w:w="1099" w:type="dxa"/>
            <w:shd w:val="solid" w:color="FFFFFF" w:fill="auto"/>
          </w:tcPr>
          <w:p w14:paraId="7EB27DC4" w14:textId="77777777" w:rsidR="00F23416" w:rsidRPr="000F2797" w:rsidRDefault="00F23416" w:rsidP="00F23416">
            <w:pPr>
              <w:pStyle w:val="TAC"/>
              <w:rPr>
                <w:sz w:val="16"/>
                <w:szCs w:val="16"/>
              </w:rPr>
            </w:pPr>
            <w:r w:rsidRPr="000F2797">
              <w:rPr>
                <w:sz w:val="16"/>
                <w:szCs w:val="16"/>
              </w:rPr>
              <w:t>CP-201122</w:t>
            </w:r>
          </w:p>
        </w:tc>
        <w:tc>
          <w:tcPr>
            <w:tcW w:w="502" w:type="dxa"/>
            <w:shd w:val="solid" w:color="FFFFFF" w:fill="auto"/>
          </w:tcPr>
          <w:p w14:paraId="208FB407" w14:textId="77777777" w:rsidR="00F23416" w:rsidRDefault="00F23416" w:rsidP="00F23416">
            <w:pPr>
              <w:pStyle w:val="TAL"/>
              <w:rPr>
                <w:sz w:val="16"/>
                <w:szCs w:val="16"/>
              </w:rPr>
            </w:pPr>
            <w:r>
              <w:rPr>
                <w:sz w:val="16"/>
                <w:szCs w:val="16"/>
              </w:rPr>
              <w:t>0562</w:t>
            </w:r>
          </w:p>
        </w:tc>
        <w:tc>
          <w:tcPr>
            <w:tcW w:w="427" w:type="dxa"/>
            <w:shd w:val="solid" w:color="FFFFFF" w:fill="auto"/>
          </w:tcPr>
          <w:p w14:paraId="43FA32B4" w14:textId="77777777" w:rsidR="00F23416" w:rsidRDefault="00F23416" w:rsidP="00F23416">
            <w:pPr>
              <w:pStyle w:val="TAR"/>
              <w:rPr>
                <w:sz w:val="16"/>
                <w:szCs w:val="16"/>
              </w:rPr>
            </w:pPr>
          </w:p>
        </w:tc>
        <w:tc>
          <w:tcPr>
            <w:tcW w:w="427" w:type="dxa"/>
            <w:shd w:val="solid" w:color="FFFFFF" w:fill="auto"/>
          </w:tcPr>
          <w:p w14:paraId="70780C23" w14:textId="77777777" w:rsidR="00F23416" w:rsidRDefault="00F23416" w:rsidP="00F23416">
            <w:pPr>
              <w:pStyle w:val="TAC"/>
              <w:rPr>
                <w:sz w:val="16"/>
                <w:szCs w:val="16"/>
              </w:rPr>
            </w:pPr>
            <w:r>
              <w:rPr>
                <w:sz w:val="16"/>
                <w:szCs w:val="16"/>
              </w:rPr>
              <w:t>F</w:t>
            </w:r>
          </w:p>
        </w:tc>
        <w:tc>
          <w:tcPr>
            <w:tcW w:w="4983" w:type="dxa"/>
            <w:shd w:val="solid" w:color="FFFFFF" w:fill="auto"/>
          </w:tcPr>
          <w:p w14:paraId="4876985F" w14:textId="77777777" w:rsidR="00F23416" w:rsidRPr="000F2797" w:rsidRDefault="00F23416" w:rsidP="00F23416">
            <w:pPr>
              <w:pStyle w:val="TAL"/>
            </w:pPr>
            <w:r w:rsidRPr="000F2797">
              <w:t xml:space="preserve">Corrected the client origination procedure </w:t>
            </w:r>
            <w:r w:rsidR="001E5F65">
              <w:t>clause</w:t>
            </w:r>
            <w:r w:rsidRPr="000F2797">
              <w:t xml:space="preserve"> text of 11.1.6.2.1.1</w:t>
            </w:r>
          </w:p>
        </w:tc>
        <w:tc>
          <w:tcPr>
            <w:tcW w:w="711" w:type="dxa"/>
            <w:shd w:val="solid" w:color="FFFFFF" w:fill="auto"/>
          </w:tcPr>
          <w:p w14:paraId="08C03F85" w14:textId="77777777" w:rsidR="00F23416" w:rsidRDefault="00F23416" w:rsidP="00F23416">
            <w:pPr>
              <w:pStyle w:val="TAC"/>
              <w:rPr>
                <w:sz w:val="16"/>
                <w:szCs w:val="16"/>
              </w:rPr>
            </w:pPr>
            <w:r w:rsidRPr="00F91C39">
              <w:rPr>
                <w:sz w:val="16"/>
                <w:szCs w:val="16"/>
              </w:rPr>
              <w:t>16.5.0</w:t>
            </w:r>
          </w:p>
        </w:tc>
      </w:tr>
      <w:tr w:rsidR="00F23416" w:rsidRPr="006B0D02" w14:paraId="585AEB19" w14:textId="77777777" w:rsidTr="00321B0A">
        <w:tc>
          <w:tcPr>
            <w:tcW w:w="804" w:type="dxa"/>
            <w:shd w:val="solid" w:color="FFFFFF" w:fill="auto"/>
          </w:tcPr>
          <w:p w14:paraId="1B5A9D30"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E4D0B35" w14:textId="77777777" w:rsidR="00F23416" w:rsidRDefault="00F23416" w:rsidP="00F23416">
            <w:pPr>
              <w:pStyle w:val="TAC"/>
              <w:rPr>
                <w:sz w:val="16"/>
                <w:szCs w:val="16"/>
              </w:rPr>
            </w:pPr>
            <w:r>
              <w:rPr>
                <w:sz w:val="16"/>
                <w:szCs w:val="16"/>
              </w:rPr>
              <w:t>CT-88e</w:t>
            </w:r>
          </w:p>
        </w:tc>
        <w:tc>
          <w:tcPr>
            <w:tcW w:w="1099" w:type="dxa"/>
            <w:shd w:val="solid" w:color="FFFFFF" w:fill="auto"/>
          </w:tcPr>
          <w:p w14:paraId="6CB3E91C" w14:textId="77777777" w:rsidR="00F23416" w:rsidRPr="000F2797" w:rsidRDefault="00F23416" w:rsidP="00F23416">
            <w:pPr>
              <w:pStyle w:val="TAC"/>
              <w:rPr>
                <w:sz w:val="16"/>
                <w:szCs w:val="16"/>
              </w:rPr>
            </w:pPr>
            <w:r w:rsidRPr="00661300">
              <w:rPr>
                <w:sz w:val="16"/>
                <w:szCs w:val="16"/>
              </w:rPr>
              <w:t>CP-201122</w:t>
            </w:r>
          </w:p>
        </w:tc>
        <w:tc>
          <w:tcPr>
            <w:tcW w:w="502" w:type="dxa"/>
            <w:shd w:val="solid" w:color="FFFFFF" w:fill="auto"/>
          </w:tcPr>
          <w:p w14:paraId="4D02D6ED" w14:textId="77777777" w:rsidR="00F23416" w:rsidRDefault="00F23416" w:rsidP="00F23416">
            <w:pPr>
              <w:pStyle w:val="TAL"/>
              <w:rPr>
                <w:sz w:val="16"/>
                <w:szCs w:val="16"/>
              </w:rPr>
            </w:pPr>
            <w:r>
              <w:rPr>
                <w:sz w:val="16"/>
                <w:szCs w:val="16"/>
              </w:rPr>
              <w:t>0563</w:t>
            </w:r>
          </w:p>
        </w:tc>
        <w:tc>
          <w:tcPr>
            <w:tcW w:w="427" w:type="dxa"/>
            <w:shd w:val="solid" w:color="FFFFFF" w:fill="auto"/>
          </w:tcPr>
          <w:p w14:paraId="00FC1067" w14:textId="77777777" w:rsidR="00F23416" w:rsidRDefault="00F23416" w:rsidP="00F23416">
            <w:pPr>
              <w:pStyle w:val="TAR"/>
              <w:rPr>
                <w:sz w:val="16"/>
                <w:szCs w:val="16"/>
              </w:rPr>
            </w:pPr>
          </w:p>
        </w:tc>
        <w:tc>
          <w:tcPr>
            <w:tcW w:w="427" w:type="dxa"/>
            <w:shd w:val="solid" w:color="FFFFFF" w:fill="auto"/>
          </w:tcPr>
          <w:p w14:paraId="610DEBC6" w14:textId="77777777" w:rsidR="00F23416" w:rsidRDefault="00F23416" w:rsidP="00F23416">
            <w:pPr>
              <w:pStyle w:val="TAC"/>
              <w:rPr>
                <w:sz w:val="16"/>
                <w:szCs w:val="16"/>
              </w:rPr>
            </w:pPr>
            <w:r>
              <w:rPr>
                <w:sz w:val="16"/>
                <w:szCs w:val="16"/>
              </w:rPr>
              <w:t>F</w:t>
            </w:r>
          </w:p>
        </w:tc>
        <w:tc>
          <w:tcPr>
            <w:tcW w:w="4983" w:type="dxa"/>
            <w:shd w:val="solid" w:color="FFFFFF" w:fill="auto"/>
          </w:tcPr>
          <w:p w14:paraId="6E1AF926" w14:textId="77777777" w:rsidR="00F23416" w:rsidRPr="000F2797" w:rsidRDefault="00F23416" w:rsidP="00F23416">
            <w:pPr>
              <w:pStyle w:val="TAL"/>
            </w:pPr>
            <w:r w:rsidRPr="00661300">
              <w:t xml:space="preserve">Allow an emergency and </w:t>
            </w:r>
            <w:proofErr w:type="spellStart"/>
            <w:r w:rsidRPr="00661300">
              <w:t>immenit</w:t>
            </w:r>
            <w:proofErr w:type="spellEnd"/>
            <w:r w:rsidRPr="00661300">
              <w:t xml:space="preserve"> peril calls during max simultaneous sessions</w:t>
            </w:r>
          </w:p>
        </w:tc>
        <w:tc>
          <w:tcPr>
            <w:tcW w:w="711" w:type="dxa"/>
            <w:shd w:val="solid" w:color="FFFFFF" w:fill="auto"/>
          </w:tcPr>
          <w:p w14:paraId="1BD51387" w14:textId="77777777" w:rsidR="00F23416" w:rsidRDefault="00F23416" w:rsidP="00F23416">
            <w:pPr>
              <w:pStyle w:val="TAC"/>
              <w:rPr>
                <w:sz w:val="16"/>
                <w:szCs w:val="16"/>
              </w:rPr>
            </w:pPr>
            <w:r w:rsidRPr="00F91C39">
              <w:rPr>
                <w:sz w:val="16"/>
                <w:szCs w:val="16"/>
              </w:rPr>
              <w:t>16.5.0</w:t>
            </w:r>
          </w:p>
        </w:tc>
      </w:tr>
      <w:tr w:rsidR="00F23416" w:rsidRPr="006B0D02" w14:paraId="0CA04EC7" w14:textId="77777777" w:rsidTr="00321B0A">
        <w:tc>
          <w:tcPr>
            <w:tcW w:w="804" w:type="dxa"/>
            <w:shd w:val="solid" w:color="FFFFFF" w:fill="auto"/>
          </w:tcPr>
          <w:p w14:paraId="32F9FBB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B3B83D0" w14:textId="77777777" w:rsidR="00F23416" w:rsidRDefault="00F23416" w:rsidP="00F23416">
            <w:pPr>
              <w:pStyle w:val="TAC"/>
              <w:rPr>
                <w:sz w:val="16"/>
                <w:szCs w:val="16"/>
              </w:rPr>
            </w:pPr>
            <w:r>
              <w:rPr>
                <w:sz w:val="16"/>
                <w:szCs w:val="16"/>
              </w:rPr>
              <w:t>CT-88e</w:t>
            </w:r>
          </w:p>
        </w:tc>
        <w:tc>
          <w:tcPr>
            <w:tcW w:w="1099" w:type="dxa"/>
            <w:shd w:val="solid" w:color="FFFFFF" w:fill="auto"/>
          </w:tcPr>
          <w:p w14:paraId="753C8997" w14:textId="77777777" w:rsidR="00F23416" w:rsidRPr="00661300" w:rsidRDefault="00F23416" w:rsidP="00F23416">
            <w:pPr>
              <w:pStyle w:val="TAC"/>
              <w:rPr>
                <w:sz w:val="16"/>
                <w:szCs w:val="16"/>
              </w:rPr>
            </w:pPr>
            <w:r w:rsidRPr="000F1DB5">
              <w:rPr>
                <w:sz w:val="16"/>
                <w:szCs w:val="16"/>
              </w:rPr>
              <w:t>CP-201122</w:t>
            </w:r>
          </w:p>
        </w:tc>
        <w:tc>
          <w:tcPr>
            <w:tcW w:w="502" w:type="dxa"/>
            <w:shd w:val="solid" w:color="FFFFFF" w:fill="auto"/>
          </w:tcPr>
          <w:p w14:paraId="2E776D8D" w14:textId="77777777" w:rsidR="00F23416" w:rsidRDefault="00F23416" w:rsidP="00F23416">
            <w:pPr>
              <w:pStyle w:val="TAL"/>
              <w:rPr>
                <w:sz w:val="16"/>
                <w:szCs w:val="16"/>
              </w:rPr>
            </w:pPr>
            <w:r>
              <w:rPr>
                <w:sz w:val="16"/>
                <w:szCs w:val="16"/>
              </w:rPr>
              <w:t>0565</w:t>
            </w:r>
          </w:p>
        </w:tc>
        <w:tc>
          <w:tcPr>
            <w:tcW w:w="427" w:type="dxa"/>
            <w:shd w:val="solid" w:color="FFFFFF" w:fill="auto"/>
          </w:tcPr>
          <w:p w14:paraId="36B29244" w14:textId="77777777" w:rsidR="00F23416" w:rsidRDefault="00F23416" w:rsidP="00F23416">
            <w:pPr>
              <w:pStyle w:val="TAR"/>
              <w:rPr>
                <w:sz w:val="16"/>
                <w:szCs w:val="16"/>
              </w:rPr>
            </w:pPr>
            <w:r>
              <w:rPr>
                <w:sz w:val="16"/>
                <w:szCs w:val="16"/>
              </w:rPr>
              <w:t>1</w:t>
            </w:r>
          </w:p>
        </w:tc>
        <w:tc>
          <w:tcPr>
            <w:tcW w:w="427" w:type="dxa"/>
            <w:shd w:val="solid" w:color="FFFFFF" w:fill="auto"/>
          </w:tcPr>
          <w:p w14:paraId="7BA1FE96" w14:textId="77777777" w:rsidR="00F23416" w:rsidRDefault="00F23416" w:rsidP="00F23416">
            <w:pPr>
              <w:pStyle w:val="TAC"/>
              <w:rPr>
                <w:sz w:val="16"/>
                <w:szCs w:val="16"/>
              </w:rPr>
            </w:pPr>
            <w:r>
              <w:rPr>
                <w:sz w:val="16"/>
                <w:szCs w:val="16"/>
              </w:rPr>
              <w:t>F</w:t>
            </w:r>
          </w:p>
        </w:tc>
        <w:tc>
          <w:tcPr>
            <w:tcW w:w="4983" w:type="dxa"/>
            <w:shd w:val="solid" w:color="FFFFFF" w:fill="auto"/>
          </w:tcPr>
          <w:p w14:paraId="10B0B010" w14:textId="77777777" w:rsidR="00F23416" w:rsidRPr="00661300" w:rsidRDefault="00F23416" w:rsidP="00F23416">
            <w:pPr>
              <w:pStyle w:val="TAL"/>
            </w:pPr>
            <w:r w:rsidRPr="000F1DB5">
              <w:t>Cancellation of a Private Call (without Floor Control) prior the setup</w:t>
            </w:r>
          </w:p>
        </w:tc>
        <w:tc>
          <w:tcPr>
            <w:tcW w:w="711" w:type="dxa"/>
            <w:shd w:val="solid" w:color="FFFFFF" w:fill="auto"/>
          </w:tcPr>
          <w:p w14:paraId="655F1B1F" w14:textId="77777777" w:rsidR="00F23416" w:rsidRDefault="00F23416" w:rsidP="00F23416">
            <w:pPr>
              <w:pStyle w:val="TAC"/>
              <w:rPr>
                <w:sz w:val="16"/>
                <w:szCs w:val="16"/>
              </w:rPr>
            </w:pPr>
            <w:r w:rsidRPr="00F91C39">
              <w:rPr>
                <w:sz w:val="16"/>
                <w:szCs w:val="16"/>
              </w:rPr>
              <w:t>16.5.0</w:t>
            </w:r>
          </w:p>
        </w:tc>
      </w:tr>
      <w:tr w:rsidR="00F23416" w:rsidRPr="006B0D02" w14:paraId="784597F5" w14:textId="77777777" w:rsidTr="00321B0A">
        <w:tc>
          <w:tcPr>
            <w:tcW w:w="804" w:type="dxa"/>
            <w:shd w:val="solid" w:color="FFFFFF" w:fill="auto"/>
          </w:tcPr>
          <w:p w14:paraId="7CFAEBF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13ACA4E" w14:textId="77777777" w:rsidR="00F23416" w:rsidRDefault="00F23416" w:rsidP="00F23416">
            <w:pPr>
              <w:pStyle w:val="TAC"/>
              <w:rPr>
                <w:sz w:val="16"/>
                <w:szCs w:val="16"/>
              </w:rPr>
            </w:pPr>
            <w:r>
              <w:rPr>
                <w:sz w:val="16"/>
                <w:szCs w:val="16"/>
              </w:rPr>
              <w:t>CT-88e</w:t>
            </w:r>
          </w:p>
        </w:tc>
        <w:tc>
          <w:tcPr>
            <w:tcW w:w="1099" w:type="dxa"/>
            <w:shd w:val="solid" w:color="FFFFFF" w:fill="auto"/>
          </w:tcPr>
          <w:p w14:paraId="076FE416" w14:textId="77777777" w:rsidR="00F23416" w:rsidRPr="000F1DB5" w:rsidRDefault="00F23416" w:rsidP="00F23416">
            <w:pPr>
              <w:pStyle w:val="TAC"/>
              <w:rPr>
                <w:sz w:val="16"/>
                <w:szCs w:val="16"/>
              </w:rPr>
            </w:pPr>
            <w:r w:rsidRPr="000F1DB5">
              <w:rPr>
                <w:sz w:val="16"/>
                <w:szCs w:val="16"/>
              </w:rPr>
              <w:t>CP-201086</w:t>
            </w:r>
          </w:p>
        </w:tc>
        <w:tc>
          <w:tcPr>
            <w:tcW w:w="502" w:type="dxa"/>
            <w:shd w:val="solid" w:color="FFFFFF" w:fill="auto"/>
          </w:tcPr>
          <w:p w14:paraId="6A8DD9FC" w14:textId="77777777" w:rsidR="00F23416" w:rsidRDefault="00F23416" w:rsidP="00F23416">
            <w:pPr>
              <w:pStyle w:val="TAL"/>
              <w:rPr>
                <w:sz w:val="16"/>
                <w:szCs w:val="16"/>
              </w:rPr>
            </w:pPr>
            <w:r>
              <w:rPr>
                <w:sz w:val="16"/>
                <w:szCs w:val="16"/>
              </w:rPr>
              <w:t>0569</w:t>
            </w:r>
          </w:p>
        </w:tc>
        <w:tc>
          <w:tcPr>
            <w:tcW w:w="427" w:type="dxa"/>
            <w:shd w:val="solid" w:color="FFFFFF" w:fill="auto"/>
          </w:tcPr>
          <w:p w14:paraId="5EF08903" w14:textId="77777777" w:rsidR="00F23416" w:rsidRDefault="00F23416" w:rsidP="00F23416">
            <w:pPr>
              <w:pStyle w:val="TAR"/>
              <w:rPr>
                <w:sz w:val="16"/>
                <w:szCs w:val="16"/>
              </w:rPr>
            </w:pPr>
            <w:r>
              <w:rPr>
                <w:sz w:val="16"/>
                <w:szCs w:val="16"/>
              </w:rPr>
              <w:t>1</w:t>
            </w:r>
          </w:p>
        </w:tc>
        <w:tc>
          <w:tcPr>
            <w:tcW w:w="427" w:type="dxa"/>
            <w:shd w:val="solid" w:color="FFFFFF" w:fill="auto"/>
          </w:tcPr>
          <w:p w14:paraId="4CC52A94" w14:textId="77777777" w:rsidR="00F23416" w:rsidRDefault="00F23416" w:rsidP="00F23416">
            <w:pPr>
              <w:pStyle w:val="TAC"/>
              <w:rPr>
                <w:sz w:val="16"/>
                <w:szCs w:val="16"/>
              </w:rPr>
            </w:pPr>
            <w:r>
              <w:rPr>
                <w:sz w:val="16"/>
                <w:szCs w:val="16"/>
              </w:rPr>
              <w:t>A</w:t>
            </w:r>
          </w:p>
        </w:tc>
        <w:tc>
          <w:tcPr>
            <w:tcW w:w="4983" w:type="dxa"/>
            <w:shd w:val="solid" w:color="FFFFFF" w:fill="auto"/>
          </w:tcPr>
          <w:p w14:paraId="42FF5E96" w14:textId="77777777" w:rsidR="00F23416" w:rsidRPr="000F1DB5" w:rsidRDefault="00F23416" w:rsidP="00F23416">
            <w:pPr>
              <w:pStyle w:val="TAL"/>
            </w:pPr>
            <w:r w:rsidRPr="000F1DB5">
              <w:t>Corrections to Off-network group call control</w:t>
            </w:r>
          </w:p>
        </w:tc>
        <w:tc>
          <w:tcPr>
            <w:tcW w:w="711" w:type="dxa"/>
            <w:shd w:val="solid" w:color="FFFFFF" w:fill="auto"/>
          </w:tcPr>
          <w:p w14:paraId="59DC6CC5" w14:textId="77777777" w:rsidR="00F23416" w:rsidRDefault="00F23416" w:rsidP="00F23416">
            <w:pPr>
              <w:pStyle w:val="TAC"/>
              <w:rPr>
                <w:sz w:val="16"/>
                <w:szCs w:val="16"/>
              </w:rPr>
            </w:pPr>
            <w:r w:rsidRPr="00F91C39">
              <w:rPr>
                <w:sz w:val="16"/>
                <w:szCs w:val="16"/>
              </w:rPr>
              <w:t>16.5.0</w:t>
            </w:r>
          </w:p>
        </w:tc>
      </w:tr>
      <w:tr w:rsidR="00F23416" w:rsidRPr="006B0D02" w14:paraId="7371CC21" w14:textId="77777777" w:rsidTr="00321B0A">
        <w:tc>
          <w:tcPr>
            <w:tcW w:w="804" w:type="dxa"/>
            <w:shd w:val="solid" w:color="FFFFFF" w:fill="auto"/>
          </w:tcPr>
          <w:p w14:paraId="20E37C6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5228528F" w14:textId="77777777" w:rsidR="00F23416" w:rsidRDefault="00F23416" w:rsidP="00F23416">
            <w:pPr>
              <w:pStyle w:val="TAC"/>
              <w:rPr>
                <w:sz w:val="16"/>
                <w:szCs w:val="16"/>
              </w:rPr>
            </w:pPr>
            <w:r>
              <w:rPr>
                <w:sz w:val="16"/>
                <w:szCs w:val="16"/>
              </w:rPr>
              <w:t>CT-88e</w:t>
            </w:r>
          </w:p>
        </w:tc>
        <w:tc>
          <w:tcPr>
            <w:tcW w:w="1099" w:type="dxa"/>
            <w:shd w:val="solid" w:color="FFFFFF" w:fill="auto"/>
          </w:tcPr>
          <w:p w14:paraId="6FF41B4D" w14:textId="77777777" w:rsidR="00F23416" w:rsidRPr="000F1DB5" w:rsidRDefault="00F23416" w:rsidP="00F23416">
            <w:pPr>
              <w:pStyle w:val="TAC"/>
              <w:rPr>
                <w:sz w:val="16"/>
                <w:szCs w:val="16"/>
              </w:rPr>
            </w:pPr>
            <w:r w:rsidRPr="000F1DB5">
              <w:rPr>
                <w:sz w:val="16"/>
                <w:szCs w:val="16"/>
              </w:rPr>
              <w:t>CP-201086</w:t>
            </w:r>
          </w:p>
        </w:tc>
        <w:tc>
          <w:tcPr>
            <w:tcW w:w="502" w:type="dxa"/>
            <w:shd w:val="solid" w:color="FFFFFF" w:fill="auto"/>
          </w:tcPr>
          <w:p w14:paraId="02C853A2" w14:textId="77777777" w:rsidR="00F23416" w:rsidRDefault="00F23416" w:rsidP="00F23416">
            <w:pPr>
              <w:pStyle w:val="TAL"/>
              <w:rPr>
                <w:sz w:val="16"/>
                <w:szCs w:val="16"/>
              </w:rPr>
            </w:pPr>
            <w:r>
              <w:rPr>
                <w:sz w:val="16"/>
                <w:szCs w:val="16"/>
              </w:rPr>
              <w:t>0573</w:t>
            </w:r>
          </w:p>
        </w:tc>
        <w:tc>
          <w:tcPr>
            <w:tcW w:w="427" w:type="dxa"/>
            <w:shd w:val="solid" w:color="FFFFFF" w:fill="auto"/>
          </w:tcPr>
          <w:p w14:paraId="5A3D2EAA" w14:textId="77777777" w:rsidR="00F23416" w:rsidRDefault="00F23416" w:rsidP="00F23416">
            <w:pPr>
              <w:pStyle w:val="TAR"/>
              <w:rPr>
                <w:sz w:val="16"/>
                <w:szCs w:val="16"/>
              </w:rPr>
            </w:pPr>
          </w:p>
        </w:tc>
        <w:tc>
          <w:tcPr>
            <w:tcW w:w="427" w:type="dxa"/>
            <w:shd w:val="solid" w:color="FFFFFF" w:fill="auto"/>
          </w:tcPr>
          <w:p w14:paraId="78340E2B" w14:textId="77777777" w:rsidR="00F23416" w:rsidRDefault="00F23416" w:rsidP="00F23416">
            <w:pPr>
              <w:pStyle w:val="TAC"/>
              <w:rPr>
                <w:sz w:val="16"/>
                <w:szCs w:val="16"/>
              </w:rPr>
            </w:pPr>
            <w:r>
              <w:rPr>
                <w:sz w:val="16"/>
                <w:szCs w:val="16"/>
              </w:rPr>
              <w:t>A</w:t>
            </w:r>
          </w:p>
        </w:tc>
        <w:tc>
          <w:tcPr>
            <w:tcW w:w="4983" w:type="dxa"/>
            <w:shd w:val="solid" w:color="FFFFFF" w:fill="auto"/>
          </w:tcPr>
          <w:p w14:paraId="0010735F" w14:textId="77777777" w:rsidR="00F23416" w:rsidRPr="000F1DB5" w:rsidRDefault="00F23416" w:rsidP="00F23416">
            <w:pPr>
              <w:pStyle w:val="TAL"/>
            </w:pPr>
            <w:r w:rsidRPr="000F1DB5">
              <w:t>Corrections to Off-network group call type control</w:t>
            </w:r>
          </w:p>
        </w:tc>
        <w:tc>
          <w:tcPr>
            <w:tcW w:w="711" w:type="dxa"/>
            <w:shd w:val="solid" w:color="FFFFFF" w:fill="auto"/>
          </w:tcPr>
          <w:p w14:paraId="1226BEC8" w14:textId="77777777" w:rsidR="00F23416" w:rsidRDefault="00F23416" w:rsidP="00F23416">
            <w:pPr>
              <w:pStyle w:val="TAC"/>
              <w:rPr>
                <w:sz w:val="16"/>
                <w:szCs w:val="16"/>
              </w:rPr>
            </w:pPr>
            <w:r w:rsidRPr="00F91C39">
              <w:rPr>
                <w:sz w:val="16"/>
                <w:szCs w:val="16"/>
              </w:rPr>
              <w:t>16.5.0</w:t>
            </w:r>
          </w:p>
        </w:tc>
      </w:tr>
      <w:tr w:rsidR="00F23416" w:rsidRPr="006B0D02" w14:paraId="7B43B292" w14:textId="77777777" w:rsidTr="00321B0A">
        <w:tc>
          <w:tcPr>
            <w:tcW w:w="804" w:type="dxa"/>
            <w:shd w:val="solid" w:color="FFFFFF" w:fill="auto"/>
          </w:tcPr>
          <w:p w14:paraId="6FB114C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777EC30" w14:textId="77777777" w:rsidR="00F23416" w:rsidRDefault="00F23416" w:rsidP="00F23416">
            <w:pPr>
              <w:pStyle w:val="TAC"/>
              <w:rPr>
                <w:sz w:val="16"/>
                <w:szCs w:val="16"/>
              </w:rPr>
            </w:pPr>
            <w:r>
              <w:rPr>
                <w:sz w:val="16"/>
                <w:szCs w:val="16"/>
              </w:rPr>
              <w:t>CT-88e</w:t>
            </w:r>
          </w:p>
        </w:tc>
        <w:tc>
          <w:tcPr>
            <w:tcW w:w="1099" w:type="dxa"/>
            <w:shd w:val="solid" w:color="FFFFFF" w:fill="auto"/>
          </w:tcPr>
          <w:p w14:paraId="4EACE70C" w14:textId="77777777" w:rsidR="00F23416" w:rsidRPr="000F1DB5" w:rsidRDefault="00F23416" w:rsidP="00F23416">
            <w:pPr>
              <w:pStyle w:val="TAC"/>
              <w:rPr>
                <w:sz w:val="16"/>
                <w:szCs w:val="16"/>
              </w:rPr>
            </w:pPr>
            <w:r w:rsidRPr="000F1DB5">
              <w:rPr>
                <w:sz w:val="16"/>
                <w:szCs w:val="16"/>
              </w:rPr>
              <w:t>CP-201122</w:t>
            </w:r>
          </w:p>
        </w:tc>
        <w:tc>
          <w:tcPr>
            <w:tcW w:w="502" w:type="dxa"/>
            <w:shd w:val="solid" w:color="FFFFFF" w:fill="auto"/>
          </w:tcPr>
          <w:p w14:paraId="5A2889B4" w14:textId="77777777" w:rsidR="00F23416" w:rsidRDefault="00F23416" w:rsidP="00F23416">
            <w:pPr>
              <w:pStyle w:val="TAL"/>
              <w:rPr>
                <w:sz w:val="16"/>
                <w:szCs w:val="16"/>
              </w:rPr>
            </w:pPr>
            <w:r>
              <w:rPr>
                <w:sz w:val="16"/>
                <w:szCs w:val="16"/>
              </w:rPr>
              <w:t>0575</w:t>
            </w:r>
          </w:p>
        </w:tc>
        <w:tc>
          <w:tcPr>
            <w:tcW w:w="427" w:type="dxa"/>
            <w:shd w:val="solid" w:color="FFFFFF" w:fill="auto"/>
          </w:tcPr>
          <w:p w14:paraId="6037B021" w14:textId="77777777" w:rsidR="00F23416" w:rsidRDefault="00F23416" w:rsidP="00F23416">
            <w:pPr>
              <w:pStyle w:val="TAR"/>
              <w:rPr>
                <w:sz w:val="16"/>
                <w:szCs w:val="16"/>
              </w:rPr>
            </w:pPr>
            <w:r>
              <w:rPr>
                <w:sz w:val="16"/>
                <w:szCs w:val="16"/>
              </w:rPr>
              <w:t>2</w:t>
            </w:r>
          </w:p>
        </w:tc>
        <w:tc>
          <w:tcPr>
            <w:tcW w:w="427" w:type="dxa"/>
            <w:shd w:val="solid" w:color="FFFFFF" w:fill="auto"/>
          </w:tcPr>
          <w:p w14:paraId="536CD7DA" w14:textId="77777777" w:rsidR="00F23416" w:rsidRDefault="00F23416" w:rsidP="00F23416">
            <w:pPr>
              <w:pStyle w:val="TAC"/>
              <w:rPr>
                <w:sz w:val="16"/>
                <w:szCs w:val="16"/>
              </w:rPr>
            </w:pPr>
            <w:r>
              <w:rPr>
                <w:sz w:val="16"/>
                <w:szCs w:val="16"/>
              </w:rPr>
              <w:t>F</w:t>
            </w:r>
          </w:p>
        </w:tc>
        <w:tc>
          <w:tcPr>
            <w:tcW w:w="4983" w:type="dxa"/>
            <w:shd w:val="solid" w:color="FFFFFF" w:fill="auto"/>
          </w:tcPr>
          <w:p w14:paraId="11A19553" w14:textId="77777777" w:rsidR="00F23416" w:rsidRPr="000F1DB5" w:rsidRDefault="00F23416" w:rsidP="00F23416">
            <w:pPr>
              <w:pStyle w:val="TAL"/>
            </w:pPr>
            <w:r w:rsidRPr="000F1DB5">
              <w:t>Group document definitions for preconfigured regroup</w:t>
            </w:r>
          </w:p>
        </w:tc>
        <w:tc>
          <w:tcPr>
            <w:tcW w:w="711" w:type="dxa"/>
            <w:shd w:val="solid" w:color="FFFFFF" w:fill="auto"/>
          </w:tcPr>
          <w:p w14:paraId="7EEA3D6E" w14:textId="77777777" w:rsidR="00F23416" w:rsidRDefault="00F23416" w:rsidP="00F23416">
            <w:pPr>
              <w:pStyle w:val="TAC"/>
              <w:rPr>
                <w:sz w:val="16"/>
                <w:szCs w:val="16"/>
              </w:rPr>
            </w:pPr>
            <w:r w:rsidRPr="00F91C39">
              <w:rPr>
                <w:sz w:val="16"/>
                <w:szCs w:val="16"/>
              </w:rPr>
              <w:t>16.5.0</w:t>
            </w:r>
          </w:p>
        </w:tc>
      </w:tr>
      <w:tr w:rsidR="00F23416" w:rsidRPr="006B0D02" w14:paraId="64131BF4" w14:textId="77777777" w:rsidTr="00321B0A">
        <w:tc>
          <w:tcPr>
            <w:tcW w:w="804" w:type="dxa"/>
            <w:shd w:val="solid" w:color="FFFFFF" w:fill="auto"/>
          </w:tcPr>
          <w:p w14:paraId="6F2696E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6790719" w14:textId="77777777" w:rsidR="00F23416" w:rsidRDefault="00F23416" w:rsidP="00F23416">
            <w:pPr>
              <w:pStyle w:val="TAC"/>
              <w:rPr>
                <w:sz w:val="16"/>
                <w:szCs w:val="16"/>
              </w:rPr>
            </w:pPr>
            <w:r>
              <w:rPr>
                <w:sz w:val="16"/>
                <w:szCs w:val="16"/>
              </w:rPr>
              <w:t>CT-88e</w:t>
            </w:r>
          </w:p>
        </w:tc>
        <w:tc>
          <w:tcPr>
            <w:tcW w:w="1099" w:type="dxa"/>
            <w:shd w:val="solid" w:color="FFFFFF" w:fill="auto"/>
          </w:tcPr>
          <w:p w14:paraId="5C120D71" w14:textId="77777777" w:rsidR="00F23416" w:rsidRPr="000F1DB5" w:rsidRDefault="00F23416" w:rsidP="00F23416">
            <w:pPr>
              <w:pStyle w:val="TAC"/>
              <w:rPr>
                <w:sz w:val="16"/>
                <w:szCs w:val="16"/>
              </w:rPr>
            </w:pPr>
            <w:r w:rsidRPr="00260195">
              <w:rPr>
                <w:sz w:val="16"/>
                <w:szCs w:val="16"/>
              </w:rPr>
              <w:t>CP-201122</w:t>
            </w:r>
          </w:p>
        </w:tc>
        <w:tc>
          <w:tcPr>
            <w:tcW w:w="502" w:type="dxa"/>
            <w:shd w:val="solid" w:color="FFFFFF" w:fill="auto"/>
          </w:tcPr>
          <w:p w14:paraId="3B9A8D34" w14:textId="77777777" w:rsidR="00F23416" w:rsidRDefault="00F23416" w:rsidP="00F23416">
            <w:pPr>
              <w:pStyle w:val="TAL"/>
              <w:rPr>
                <w:sz w:val="16"/>
                <w:szCs w:val="16"/>
              </w:rPr>
            </w:pPr>
            <w:r>
              <w:rPr>
                <w:sz w:val="16"/>
                <w:szCs w:val="16"/>
              </w:rPr>
              <w:t>0580</w:t>
            </w:r>
          </w:p>
        </w:tc>
        <w:tc>
          <w:tcPr>
            <w:tcW w:w="427" w:type="dxa"/>
            <w:shd w:val="solid" w:color="FFFFFF" w:fill="auto"/>
          </w:tcPr>
          <w:p w14:paraId="3327E5F9" w14:textId="77777777" w:rsidR="00F23416" w:rsidRDefault="00F23416" w:rsidP="00F23416">
            <w:pPr>
              <w:pStyle w:val="TAR"/>
              <w:rPr>
                <w:sz w:val="16"/>
                <w:szCs w:val="16"/>
              </w:rPr>
            </w:pPr>
            <w:r>
              <w:rPr>
                <w:sz w:val="16"/>
                <w:szCs w:val="16"/>
              </w:rPr>
              <w:t>2</w:t>
            </w:r>
          </w:p>
        </w:tc>
        <w:tc>
          <w:tcPr>
            <w:tcW w:w="427" w:type="dxa"/>
            <w:shd w:val="solid" w:color="FFFFFF" w:fill="auto"/>
          </w:tcPr>
          <w:p w14:paraId="1CAE5262" w14:textId="77777777" w:rsidR="00F23416" w:rsidRDefault="00F23416" w:rsidP="00F23416">
            <w:pPr>
              <w:pStyle w:val="TAC"/>
              <w:rPr>
                <w:sz w:val="16"/>
                <w:szCs w:val="16"/>
              </w:rPr>
            </w:pPr>
            <w:r>
              <w:rPr>
                <w:sz w:val="16"/>
                <w:szCs w:val="16"/>
              </w:rPr>
              <w:t>F</w:t>
            </w:r>
          </w:p>
        </w:tc>
        <w:tc>
          <w:tcPr>
            <w:tcW w:w="4983" w:type="dxa"/>
            <w:shd w:val="solid" w:color="FFFFFF" w:fill="auto"/>
          </w:tcPr>
          <w:p w14:paraId="669B33AB" w14:textId="77777777" w:rsidR="00F23416" w:rsidRPr="000F1DB5" w:rsidRDefault="00F23416" w:rsidP="00F23416">
            <w:pPr>
              <w:pStyle w:val="TAL"/>
            </w:pPr>
            <w:r w:rsidRPr="00260195">
              <w:t>MCPTT server stores preconfigured regroup information</w:t>
            </w:r>
          </w:p>
        </w:tc>
        <w:tc>
          <w:tcPr>
            <w:tcW w:w="711" w:type="dxa"/>
            <w:shd w:val="solid" w:color="FFFFFF" w:fill="auto"/>
          </w:tcPr>
          <w:p w14:paraId="6B1A1E8E" w14:textId="77777777" w:rsidR="00F23416" w:rsidRDefault="00F23416" w:rsidP="00F23416">
            <w:pPr>
              <w:pStyle w:val="TAC"/>
              <w:rPr>
                <w:sz w:val="16"/>
                <w:szCs w:val="16"/>
              </w:rPr>
            </w:pPr>
            <w:r w:rsidRPr="00F91C39">
              <w:rPr>
                <w:sz w:val="16"/>
                <w:szCs w:val="16"/>
              </w:rPr>
              <w:t>16.5.0</w:t>
            </w:r>
          </w:p>
        </w:tc>
      </w:tr>
      <w:tr w:rsidR="00F23416" w:rsidRPr="006B0D02" w14:paraId="7D2ABD3C" w14:textId="77777777" w:rsidTr="00321B0A">
        <w:tc>
          <w:tcPr>
            <w:tcW w:w="804" w:type="dxa"/>
            <w:shd w:val="solid" w:color="FFFFFF" w:fill="auto"/>
          </w:tcPr>
          <w:p w14:paraId="4C244EE9"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27F4105F" w14:textId="77777777" w:rsidR="00F23416" w:rsidRDefault="00F23416" w:rsidP="00F23416">
            <w:pPr>
              <w:pStyle w:val="TAC"/>
              <w:rPr>
                <w:sz w:val="16"/>
                <w:szCs w:val="16"/>
              </w:rPr>
            </w:pPr>
            <w:r>
              <w:rPr>
                <w:sz w:val="16"/>
                <w:szCs w:val="16"/>
              </w:rPr>
              <w:t>CT-88e</w:t>
            </w:r>
          </w:p>
        </w:tc>
        <w:tc>
          <w:tcPr>
            <w:tcW w:w="1099" w:type="dxa"/>
            <w:shd w:val="solid" w:color="FFFFFF" w:fill="auto"/>
          </w:tcPr>
          <w:p w14:paraId="5924CA2D"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736D0CFE" w14:textId="77777777" w:rsidR="00F23416" w:rsidRDefault="00F23416" w:rsidP="00F23416">
            <w:pPr>
              <w:pStyle w:val="TAL"/>
              <w:rPr>
                <w:sz w:val="16"/>
                <w:szCs w:val="16"/>
              </w:rPr>
            </w:pPr>
            <w:r>
              <w:rPr>
                <w:sz w:val="16"/>
                <w:szCs w:val="16"/>
              </w:rPr>
              <w:t>0589</w:t>
            </w:r>
          </w:p>
        </w:tc>
        <w:tc>
          <w:tcPr>
            <w:tcW w:w="427" w:type="dxa"/>
            <w:shd w:val="solid" w:color="FFFFFF" w:fill="auto"/>
          </w:tcPr>
          <w:p w14:paraId="399854A6" w14:textId="77777777" w:rsidR="00F23416" w:rsidRDefault="00F23416" w:rsidP="00F23416">
            <w:pPr>
              <w:pStyle w:val="TAR"/>
              <w:rPr>
                <w:sz w:val="16"/>
                <w:szCs w:val="16"/>
              </w:rPr>
            </w:pPr>
            <w:r>
              <w:rPr>
                <w:sz w:val="16"/>
                <w:szCs w:val="16"/>
              </w:rPr>
              <w:t>2</w:t>
            </w:r>
          </w:p>
        </w:tc>
        <w:tc>
          <w:tcPr>
            <w:tcW w:w="427" w:type="dxa"/>
            <w:shd w:val="solid" w:color="FFFFFF" w:fill="auto"/>
          </w:tcPr>
          <w:p w14:paraId="23F43F32" w14:textId="77777777" w:rsidR="00F23416" w:rsidRDefault="00F23416" w:rsidP="00F23416">
            <w:pPr>
              <w:pStyle w:val="TAC"/>
              <w:rPr>
                <w:sz w:val="16"/>
                <w:szCs w:val="16"/>
              </w:rPr>
            </w:pPr>
            <w:r>
              <w:rPr>
                <w:sz w:val="16"/>
                <w:szCs w:val="16"/>
              </w:rPr>
              <w:t>F</w:t>
            </w:r>
          </w:p>
        </w:tc>
        <w:tc>
          <w:tcPr>
            <w:tcW w:w="4983" w:type="dxa"/>
            <w:shd w:val="solid" w:color="FFFFFF" w:fill="auto"/>
          </w:tcPr>
          <w:p w14:paraId="6C29214D" w14:textId="77777777" w:rsidR="00F23416" w:rsidRPr="00260195" w:rsidRDefault="00F23416" w:rsidP="00F23416">
            <w:pPr>
              <w:pStyle w:val="TAL"/>
            </w:pPr>
            <w:r w:rsidRPr="00260195">
              <w:t>6.3.5.4 Correct reference to group document</w:t>
            </w:r>
          </w:p>
        </w:tc>
        <w:tc>
          <w:tcPr>
            <w:tcW w:w="711" w:type="dxa"/>
            <w:shd w:val="solid" w:color="FFFFFF" w:fill="auto"/>
          </w:tcPr>
          <w:p w14:paraId="00EF7366" w14:textId="77777777" w:rsidR="00F23416" w:rsidRDefault="00F23416" w:rsidP="00F23416">
            <w:pPr>
              <w:pStyle w:val="TAC"/>
              <w:rPr>
                <w:sz w:val="16"/>
                <w:szCs w:val="16"/>
              </w:rPr>
            </w:pPr>
            <w:r w:rsidRPr="00F91C39">
              <w:rPr>
                <w:sz w:val="16"/>
                <w:szCs w:val="16"/>
              </w:rPr>
              <w:t>16.5.0</w:t>
            </w:r>
          </w:p>
        </w:tc>
      </w:tr>
      <w:tr w:rsidR="00F23416" w:rsidRPr="006B0D02" w14:paraId="63543C75" w14:textId="77777777" w:rsidTr="00321B0A">
        <w:tc>
          <w:tcPr>
            <w:tcW w:w="804" w:type="dxa"/>
            <w:shd w:val="solid" w:color="FFFFFF" w:fill="auto"/>
          </w:tcPr>
          <w:p w14:paraId="6BAA94F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A20C762" w14:textId="77777777" w:rsidR="00F23416" w:rsidRDefault="00F23416" w:rsidP="00F23416">
            <w:pPr>
              <w:pStyle w:val="TAC"/>
              <w:rPr>
                <w:sz w:val="16"/>
                <w:szCs w:val="16"/>
              </w:rPr>
            </w:pPr>
            <w:r>
              <w:rPr>
                <w:sz w:val="16"/>
                <w:szCs w:val="16"/>
              </w:rPr>
              <w:t>CT-88e</w:t>
            </w:r>
          </w:p>
        </w:tc>
        <w:tc>
          <w:tcPr>
            <w:tcW w:w="1099" w:type="dxa"/>
            <w:shd w:val="solid" w:color="FFFFFF" w:fill="auto"/>
          </w:tcPr>
          <w:p w14:paraId="268DA862"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238190C5" w14:textId="77777777" w:rsidR="00F23416" w:rsidRDefault="00F23416" w:rsidP="00F23416">
            <w:pPr>
              <w:pStyle w:val="TAL"/>
              <w:rPr>
                <w:sz w:val="16"/>
                <w:szCs w:val="16"/>
              </w:rPr>
            </w:pPr>
            <w:r>
              <w:rPr>
                <w:sz w:val="16"/>
                <w:szCs w:val="16"/>
              </w:rPr>
              <w:t>0590</w:t>
            </w:r>
          </w:p>
        </w:tc>
        <w:tc>
          <w:tcPr>
            <w:tcW w:w="427" w:type="dxa"/>
            <w:shd w:val="solid" w:color="FFFFFF" w:fill="auto"/>
          </w:tcPr>
          <w:p w14:paraId="3C9B8EE3" w14:textId="77777777" w:rsidR="00F23416" w:rsidRDefault="00F23416" w:rsidP="00F23416">
            <w:pPr>
              <w:pStyle w:val="TAR"/>
              <w:rPr>
                <w:sz w:val="16"/>
                <w:szCs w:val="16"/>
              </w:rPr>
            </w:pPr>
            <w:r>
              <w:rPr>
                <w:sz w:val="16"/>
                <w:szCs w:val="16"/>
              </w:rPr>
              <w:t>2</w:t>
            </w:r>
          </w:p>
        </w:tc>
        <w:tc>
          <w:tcPr>
            <w:tcW w:w="427" w:type="dxa"/>
            <w:shd w:val="solid" w:color="FFFFFF" w:fill="auto"/>
          </w:tcPr>
          <w:p w14:paraId="36C57295" w14:textId="77777777" w:rsidR="00F23416" w:rsidRDefault="00F23416" w:rsidP="00F23416">
            <w:pPr>
              <w:pStyle w:val="TAC"/>
              <w:rPr>
                <w:sz w:val="16"/>
                <w:szCs w:val="16"/>
              </w:rPr>
            </w:pPr>
            <w:r>
              <w:rPr>
                <w:sz w:val="16"/>
                <w:szCs w:val="16"/>
              </w:rPr>
              <w:t>F</w:t>
            </w:r>
          </w:p>
        </w:tc>
        <w:tc>
          <w:tcPr>
            <w:tcW w:w="4983" w:type="dxa"/>
            <w:shd w:val="solid" w:color="FFFFFF" w:fill="auto"/>
          </w:tcPr>
          <w:p w14:paraId="4FC988FB" w14:textId="77777777" w:rsidR="00F23416" w:rsidRPr="00260195" w:rsidRDefault="00F23416" w:rsidP="00F23416">
            <w:pPr>
              <w:pStyle w:val="TAL"/>
            </w:pPr>
            <w:r w:rsidRPr="00260195">
              <w:t>6.3.5.5 Correct reference to group document</w:t>
            </w:r>
          </w:p>
        </w:tc>
        <w:tc>
          <w:tcPr>
            <w:tcW w:w="711" w:type="dxa"/>
            <w:shd w:val="solid" w:color="FFFFFF" w:fill="auto"/>
          </w:tcPr>
          <w:p w14:paraId="0198F0A3" w14:textId="77777777" w:rsidR="00F23416" w:rsidRDefault="00F23416" w:rsidP="00F23416">
            <w:pPr>
              <w:pStyle w:val="TAC"/>
              <w:rPr>
                <w:sz w:val="16"/>
                <w:szCs w:val="16"/>
              </w:rPr>
            </w:pPr>
            <w:r w:rsidRPr="00F91C39">
              <w:rPr>
                <w:sz w:val="16"/>
                <w:szCs w:val="16"/>
              </w:rPr>
              <w:t>16.5.0</w:t>
            </w:r>
          </w:p>
        </w:tc>
      </w:tr>
      <w:tr w:rsidR="00F23416" w:rsidRPr="006B0D02" w14:paraId="7D247E1E" w14:textId="77777777" w:rsidTr="00321B0A">
        <w:tc>
          <w:tcPr>
            <w:tcW w:w="804" w:type="dxa"/>
            <w:shd w:val="solid" w:color="FFFFFF" w:fill="auto"/>
          </w:tcPr>
          <w:p w14:paraId="31A04AE5"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6D65F1D4" w14:textId="77777777" w:rsidR="00F23416" w:rsidRDefault="00F23416" w:rsidP="00F23416">
            <w:pPr>
              <w:pStyle w:val="TAC"/>
              <w:rPr>
                <w:sz w:val="16"/>
                <w:szCs w:val="16"/>
              </w:rPr>
            </w:pPr>
            <w:r>
              <w:rPr>
                <w:sz w:val="16"/>
                <w:szCs w:val="16"/>
              </w:rPr>
              <w:t>CT-88e</w:t>
            </w:r>
          </w:p>
        </w:tc>
        <w:tc>
          <w:tcPr>
            <w:tcW w:w="1099" w:type="dxa"/>
            <w:shd w:val="solid" w:color="FFFFFF" w:fill="auto"/>
          </w:tcPr>
          <w:p w14:paraId="7AFB4C85" w14:textId="77777777" w:rsidR="00F23416" w:rsidRPr="00260195" w:rsidRDefault="00F23416" w:rsidP="00F23416">
            <w:pPr>
              <w:pStyle w:val="TAC"/>
              <w:rPr>
                <w:sz w:val="16"/>
                <w:szCs w:val="16"/>
              </w:rPr>
            </w:pPr>
            <w:r w:rsidRPr="00260195">
              <w:rPr>
                <w:sz w:val="16"/>
                <w:szCs w:val="16"/>
              </w:rPr>
              <w:t>CP-201124</w:t>
            </w:r>
          </w:p>
        </w:tc>
        <w:tc>
          <w:tcPr>
            <w:tcW w:w="502" w:type="dxa"/>
            <w:shd w:val="solid" w:color="FFFFFF" w:fill="auto"/>
          </w:tcPr>
          <w:p w14:paraId="15B389EC" w14:textId="77777777" w:rsidR="00F23416" w:rsidRDefault="00F23416" w:rsidP="00F23416">
            <w:pPr>
              <w:pStyle w:val="TAL"/>
              <w:rPr>
                <w:sz w:val="16"/>
                <w:szCs w:val="16"/>
              </w:rPr>
            </w:pPr>
            <w:r>
              <w:rPr>
                <w:sz w:val="16"/>
                <w:szCs w:val="16"/>
              </w:rPr>
              <w:t>0605</w:t>
            </w:r>
          </w:p>
        </w:tc>
        <w:tc>
          <w:tcPr>
            <w:tcW w:w="427" w:type="dxa"/>
            <w:shd w:val="solid" w:color="FFFFFF" w:fill="auto"/>
          </w:tcPr>
          <w:p w14:paraId="23BEE31A" w14:textId="77777777" w:rsidR="00F23416" w:rsidRDefault="00F23416" w:rsidP="00F23416">
            <w:pPr>
              <w:pStyle w:val="TAR"/>
              <w:rPr>
                <w:sz w:val="16"/>
                <w:szCs w:val="16"/>
              </w:rPr>
            </w:pPr>
          </w:p>
        </w:tc>
        <w:tc>
          <w:tcPr>
            <w:tcW w:w="427" w:type="dxa"/>
            <w:shd w:val="solid" w:color="FFFFFF" w:fill="auto"/>
          </w:tcPr>
          <w:p w14:paraId="6D1B110B" w14:textId="77777777" w:rsidR="00F23416" w:rsidRDefault="00F23416" w:rsidP="00F23416">
            <w:pPr>
              <w:pStyle w:val="TAC"/>
              <w:rPr>
                <w:sz w:val="16"/>
                <w:szCs w:val="16"/>
              </w:rPr>
            </w:pPr>
            <w:r>
              <w:rPr>
                <w:sz w:val="16"/>
                <w:szCs w:val="16"/>
              </w:rPr>
              <w:t>F</w:t>
            </w:r>
          </w:p>
        </w:tc>
        <w:tc>
          <w:tcPr>
            <w:tcW w:w="4983" w:type="dxa"/>
            <w:shd w:val="solid" w:color="FFFFFF" w:fill="auto"/>
          </w:tcPr>
          <w:p w14:paraId="4269C077" w14:textId="77777777" w:rsidR="00F23416" w:rsidRPr="00260195" w:rsidRDefault="00F23416" w:rsidP="00F23416">
            <w:pPr>
              <w:pStyle w:val="TAL"/>
            </w:pPr>
            <w:r w:rsidRPr="00260195">
              <w:t>Correct editorial in FA status definition</w:t>
            </w:r>
          </w:p>
        </w:tc>
        <w:tc>
          <w:tcPr>
            <w:tcW w:w="711" w:type="dxa"/>
            <w:shd w:val="solid" w:color="FFFFFF" w:fill="auto"/>
          </w:tcPr>
          <w:p w14:paraId="6E097D9A" w14:textId="77777777" w:rsidR="00F23416" w:rsidRDefault="00F23416" w:rsidP="00F23416">
            <w:pPr>
              <w:pStyle w:val="TAC"/>
              <w:rPr>
                <w:sz w:val="16"/>
                <w:szCs w:val="16"/>
              </w:rPr>
            </w:pPr>
            <w:r w:rsidRPr="00F91C39">
              <w:rPr>
                <w:sz w:val="16"/>
                <w:szCs w:val="16"/>
              </w:rPr>
              <w:t>16.5.0</w:t>
            </w:r>
          </w:p>
        </w:tc>
      </w:tr>
      <w:tr w:rsidR="00F23416" w:rsidRPr="006B0D02" w14:paraId="3EADCF7D" w14:textId="77777777" w:rsidTr="00321B0A">
        <w:tc>
          <w:tcPr>
            <w:tcW w:w="804" w:type="dxa"/>
            <w:shd w:val="solid" w:color="FFFFFF" w:fill="auto"/>
          </w:tcPr>
          <w:p w14:paraId="7C074AC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ECD3E5D" w14:textId="77777777" w:rsidR="00F23416" w:rsidRDefault="00F23416" w:rsidP="00F23416">
            <w:pPr>
              <w:pStyle w:val="TAC"/>
              <w:rPr>
                <w:sz w:val="16"/>
                <w:szCs w:val="16"/>
              </w:rPr>
            </w:pPr>
            <w:r>
              <w:rPr>
                <w:sz w:val="16"/>
                <w:szCs w:val="16"/>
              </w:rPr>
              <w:t>CT-88e</w:t>
            </w:r>
          </w:p>
        </w:tc>
        <w:tc>
          <w:tcPr>
            <w:tcW w:w="1099" w:type="dxa"/>
            <w:shd w:val="solid" w:color="FFFFFF" w:fill="auto"/>
          </w:tcPr>
          <w:p w14:paraId="62DE4FEC"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05ACFE49" w14:textId="77777777" w:rsidR="00F23416" w:rsidRDefault="00F23416" w:rsidP="00F23416">
            <w:pPr>
              <w:pStyle w:val="TAL"/>
              <w:rPr>
                <w:sz w:val="16"/>
                <w:szCs w:val="16"/>
              </w:rPr>
            </w:pPr>
            <w:r>
              <w:rPr>
                <w:sz w:val="16"/>
                <w:szCs w:val="16"/>
              </w:rPr>
              <w:t>0606</w:t>
            </w:r>
          </w:p>
        </w:tc>
        <w:tc>
          <w:tcPr>
            <w:tcW w:w="427" w:type="dxa"/>
            <w:shd w:val="solid" w:color="FFFFFF" w:fill="auto"/>
          </w:tcPr>
          <w:p w14:paraId="58A3D90F" w14:textId="77777777" w:rsidR="00F23416" w:rsidRDefault="00F23416" w:rsidP="00F23416">
            <w:pPr>
              <w:pStyle w:val="TAR"/>
              <w:rPr>
                <w:sz w:val="16"/>
                <w:szCs w:val="16"/>
              </w:rPr>
            </w:pPr>
          </w:p>
        </w:tc>
        <w:tc>
          <w:tcPr>
            <w:tcW w:w="427" w:type="dxa"/>
            <w:shd w:val="solid" w:color="FFFFFF" w:fill="auto"/>
          </w:tcPr>
          <w:p w14:paraId="20CB0A8A" w14:textId="77777777" w:rsidR="00F23416" w:rsidRDefault="00F23416" w:rsidP="00F23416">
            <w:pPr>
              <w:pStyle w:val="TAC"/>
              <w:rPr>
                <w:sz w:val="16"/>
                <w:szCs w:val="16"/>
              </w:rPr>
            </w:pPr>
            <w:r>
              <w:rPr>
                <w:sz w:val="16"/>
                <w:szCs w:val="16"/>
              </w:rPr>
              <w:t>D</w:t>
            </w:r>
          </w:p>
        </w:tc>
        <w:tc>
          <w:tcPr>
            <w:tcW w:w="4983" w:type="dxa"/>
            <w:shd w:val="solid" w:color="FFFFFF" w:fill="auto"/>
          </w:tcPr>
          <w:p w14:paraId="28600DCD" w14:textId="77777777" w:rsidR="00F23416" w:rsidRPr="00260195" w:rsidRDefault="00F23416" w:rsidP="00F23416">
            <w:pPr>
              <w:pStyle w:val="TAL"/>
            </w:pPr>
            <w:r w:rsidRPr="00260195">
              <w:t>Correct spelling of functional alias</w:t>
            </w:r>
          </w:p>
        </w:tc>
        <w:tc>
          <w:tcPr>
            <w:tcW w:w="711" w:type="dxa"/>
            <w:shd w:val="solid" w:color="FFFFFF" w:fill="auto"/>
          </w:tcPr>
          <w:p w14:paraId="07FE37C2" w14:textId="77777777" w:rsidR="00F23416" w:rsidRDefault="00F23416" w:rsidP="00F23416">
            <w:pPr>
              <w:pStyle w:val="TAC"/>
              <w:rPr>
                <w:sz w:val="16"/>
                <w:szCs w:val="16"/>
              </w:rPr>
            </w:pPr>
            <w:r w:rsidRPr="00F91C39">
              <w:rPr>
                <w:sz w:val="16"/>
                <w:szCs w:val="16"/>
              </w:rPr>
              <w:t>16.5.0</w:t>
            </w:r>
          </w:p>
        </w:tc>
      </w:tr>
      <w:tr w:rsidR="00F23416" w:rsidRPr="006B0D02" w14:paraId="63DCA9CE" w14:textId="77777777" w:rsidTr="00321B0A">
        <w:tc>
          <w:tcPr>
            <w:tcW w:w="804" w:type="dxa"/>
            <w:shd w:val="solid" w:color="FFFFFF" w:fill="auto"/>
          </w:tcPr>
          <w:p w14:paraId="2CFDC93A"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F1D6F3E" w14:textId="77777777" w:rsidR="00F23416" w:rsidRDefault="00F23416" w:rsidP="00F23416">
            <w:pPr>
              <w:pStyle w:val="TAC"/>
              <w:rPr>
                <w:sz w:val="16"/>
                <w:szCs w:val="16"/>
              </w:rPr>
            </w:pPr>
            <w:r>
              <w:rPr>
                <w:sz w:val="16"/>
                <w:szCs w:val="16"/>
              </w:rPr>
              <w:t>CT-88e</w:t>
            </w:r>
          </w:p>
        </w:tc>
        <w:tc>
          <w:tcPr>
            <w:tcW w:w="1099" w:type="dxa"/>
            <w:shd w:val="solid" w:color="FFFFFF" w:fill="auto"/>
          </w:tcPr>
          <w:p w14:paraId="474167B4" w14:textId="77777777" w:rsidR="00F23416" w:rsidRPr="00260195" w:rsidRDefault="00F23416" w:rsidP="00F23416">
            <w:pPr>
              <w:pStyle w:val="TAC"/>
              <w:rPr>
                <w:sz w:val="16"/>
                <w:szCs w:val="16"/>
              </w:rPr>
            </w:pPr>
            <w:r w:rsidRPr="00260195">
              <w:rPr>
                <w:sz w:val="16"/>
                <w:szCs w:val="16"/>
              </w:rPr>
              <w:t>CP-201124</w:t>
            </w:r>
          </w:p>
        </w:tc>
        <w:tc>
          <w:tcPr>
            <w:tcW w:w="502" w:type="dxa"/>
            <w:shd w:val="solid" w:color="FFFFFF" w:fill="auto"/>
          </w:tcPr>
          <w:p w14:paraId="3334377D" w14:textId="77777777" w:rsidR="00F23416" w:rsidRDefault="00F23416" w:rsidP="00F23416">
            <w:pPr>
              <w:pStyle w:val="TAL"/>
              <w:rPr>
                <w:sz w:val="16"/>
                <w:szCs w:val="16"/>
              </w:rPr>
            </w:pPr>
            <w:r>
              <w:rPr>
                <w:sz w:val="16"/>
                <w:szCs w:val="16"/>
              </w:rPr>
              <w:t>0607</w:t>
            </w:r>
          </w:p>
        </w:tc>
        <w:tc>
          <w:tcPr>
            <w:tcW w:w="427" w:type="dxa"/>
            <w:shd w:val="solid" w:color="FFFFFF" w:fill="auto"/>
          </w:tcPr>
          <w:p w14:paraId="75417ABE" w14:textId="77777777" w:rsidR="00F23416" w:rsidRDefault="00F23416" w:rsidP="00F23416">
            <w:pPr>
              <w:pStyle w:val="TAR"/>
              <w:rPr>
                <w:sz w:val="16"/>
                <w:szCs w:val="16"/>
              </w:rPr>
            </w:pPr>
          </w:p>
        </w:tc>
        <w:tc>
          <w:tcPr>
            <w:tcW w:w="427" w:type="dxa"/>
            <w:shd w:val="solid" w:color="FFFFFF" w:fill="auto"/>
          </w:tcPr>
          <w:p w14:paraId="6C0EBE09" w14:textId="77777777" w:rsidR="00F23416" w:rsidRDefault="00F23416" w:rsidP="00F23416">
            <w:pPr>
              <w:pStyle w:val="TAC"/>
              <w:rPr>
                <w:sz w:val="16"/>
                <w:szCs w:val="16"/>
              </w:rPr>
            </w:pPr>
            <w:r>
              <w:rPr>
                <w:sz w:val="16"/>
                <w:szCs w:val="16"/>
              </w:rPr>
              <w:t>F</w:t>
            </w:r>
          </w:p>
        </w:tc>
        <w:tc>
          <w:tcPr>
            <w:tcW w:w="4983" w:type="dxa"/>
            <w:shd w:val="solid" w:color="FFFFFF" w:fill="auto"/>
          </w:tcPr>
          <w:p w14:paraId="0C9D5895" w14:textId="77777777" w:rsidR="00F23416" w:rsidRPr="00260195" w:rsidRDefault="00F23416" w:rsidP="00F23416">
            <w:pPr>
              <w:pStyle w:val="TAL"/>
            </w:pPr>
            <w:r w:rsidRPr="00260195">
              <w:t xml:space="preserve">Correct </w:t>
            </w:r>
            <w:r w:rsidR="001E5F65">
              <w:t>clause</w:t>
            </w:r>
            <w:r w:rsidRPr="00260195">
              <w:t xml:space="preserve"> references in 9A</w:t>
            </w:r>
          </w:p>
        </w:tc>
        <w:tc>
          <w:tcPr>
            <w:tcW w:w="711" w:type="dxa"/>
            <w:shd w:val="solid" w:color="FFFFFF" w:fill="auto"/>
          </w:tcPr>
          <w:p w14:paraId="0B5C029B" w14:textId="77777777" w:rsidR="00F23416" w:rsidRDefault="00F23416" w:rsidP="00F23416">
            <w:pPr>
              <w:pStyle w:val="TAC"/>
              <w:rPr>
                <w:sz w:val="16"/>
                <w:szCs w:val="16"/>
              </w:rPr>
            </w:pPr>
            <w:r w:rsidRPr="00F91C39">
              <w:rPr>
                <w:sz w:val="16"/>
                <w:szCs w:val="16"/>
              </w:rPr>
              <w:t>16.5.0</w:t>
            </w:r>
          </w:p>
        </w:tc>
      </w:tr>
      <w:tr w:rsidR="00F23416" w:rsidRPr="006B0D02" w14:paraId="0A0D2AA9" w14:textId="77777777" w:rsidTr="00321B0A">
        <w:tc>
          <w:tcPr>
            <w:tcW w:w="804" w:type="dxa"/>
            <w:shd w:val="solid" w:color="FFFFFF" w:fill="auto"/>
          </w:tcPr>
          <w:p w14:paraId="236B3834"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6357D9BC" w14:textId="77777777" w:rsidR="00F23416" w:rsidRDefault="00F23416" w:rsidP="00F23416">
            <w:pPr>
              <w:pStyle w:val="TAC"/>
              <w:rPr>
                <w:sz w:val="16"/>
                <w:szCs w:val="16"/>
              </w:rPr>
            </w:pPr>
            <w:r>
              <w:rPr>
                <w:sz w:val="16"/>
                <w:szCs w:val="16"/>
              </w:rPr>
              <w:t>CT-88e</w:t>
            </w:r>
          </w:p>
        </w:tc>
        <w:tc>
          <w:tcPr>
            <w:tcW w:w="1099" w:type="dxa"/>
            <w:shd w:val="solid" w:color="FFFFFF" w:fill="auto"/>
          </w:tcPr>
          <w:p w14:paraId="3C490000" w14:textId="77777777" w:rsidR="00F23416" w:rsidRPr="00260195" w:rsidRDefault="00F23416" w:rsidP="00F23416">
            <w:pPr>
              <w:pStyle w:val="TAC"/>
              <w:rPr>
                <w:sz w:val="16"/>
                <w:szCs w:val="16"/>
              </w:rPr>
            </w:pPr>
            <w:r w:rsidRPr="0014729E">
              <w:rPr>
                <w:sz w:val="16"/>
                <w:szCs w:val="16"/>
              </w:rPr>
              <w:t>CP-201122</w:t>
            </w:r>
          </w:p>
        </w:tc>
        <w:tc>
          <w:tcPr>
            <w:tcW w:w="502" w:type="dxa"/>
            <w:shd w:val="solid" w:color="FFFFFF" w:fill="auto"/>
          </w:tcPr>
          <w:p w14:paraId="5791DFC2" w14:textId="77777777" w:rsidR="00F23416" w:rsidRDefault="00F23416" w:rsidP="00F23416">
            <w:pPr>
              <w:pStyle w:val="TAL"/>
              <w:rPr>
                <w:sz w:val="16"/>
                <w:szCs w:val="16"/>
              </w:rPr>
            </w:pPr>
            <w:r>
              <w:rPr>
                <w:sz w:val="16"/>
                <w:szCs w:val="16"/>
              </w:rPr>
              <w:t>0608</w:t>
            </w:r>
          </w:p>
        </w:tc>
        <w:tc>
          <w:tcPr>
            <w:tcW w:w="427" w:type="dxa"/>
            <w:shd w:val="solid" w:color="FFFFFF" w:fill="auto"/>
          </w:tcPr>
          <w:p w14:paraId="1241F490" w14:textId="77777777" w:rsidR="00F23416" w:rsidRDefault="00F23416" w:rsidP="00F23416">
            <w:pPr>
              <w:pStyle w:val="TAR"/>
              <w:rPr>
                <w:sz w:val="16"/>
                <w:szCs w:val="16"/>
              </w:rPr>
            </w:pPr>
            <w:r>
              <w:rPr>
                <w:sz w:val="16"/>
                <w:szCs w:val="16"/>
              </w:rPr>
              <w:t>1</w:t>
            </w:r>
          </w:p>
        </w:tc>
        <w:tc>
          <w:tcPr>
            <w:tcW w:w="427" w:type="dxa"/>
            <w:shd w:val="solid" w:color="FFFFFF" w:fill="auto"/>
          </w:tcPr>
          <w:p w14:paraId="074FFF0C" w14:textId="77777777" w:rsidR="00F23416" w:rsidRDefault="00F23416" w:rsidP="00F23416">
            <w:pPr>
              <w:pStyle w:val="TAC"/>
              <w:rPr>
                <w:sz w:val="16"/>
                <w:szCs w:val="16"/>
              </w:rPr>
            </w:pPr>
            <w:r>
              <w:rPr>
                <w:sz w:val="16"/>
                <w:szCs w:val="16"/>
              </w:rPr>
              <w:t>F</w:t>
            </w:r>
          </w:p>
        </w:tc>
        <w:tc>
          <w:tcPr>
            <w:tcW w:w="4983" w:type="dxa"/>
            <w:shd w:val="solid" w:color="FFFFFF" w:fill="auto"/>
          </w:tcPr>
          <w:p w14:paraId="22F834D2" w14:textId="77777777" w:rsidR="00F23416" w:rsidRPr="00260195" w:rsidRDefault="00F23416" w:rsidP="00F23416">
            <w:pPr>
              <w:pStyle w:val="TAL"/>
            </w:pPr>
            <w:r w:rsidRPr="0014729E">
              <w:t>Correct warning message and number in 10.1.1.4.2</w:t>
            </w:r>
          </w:p>
        </w:tc>
        <w:tc>
          <w:tcPr>
            <w:tcW w:w="711" w:type="dxa"/>
            <w:shd w:val="solid" w:color="FFFFFF" w:fill="auto"/>
          </w:tcPr>
          <w:p w14:paraId="270F1E61" w14:textId="77777777" w:rsidR="00F23416" w:rsidRDefault="00F23416" w:rsidP="00F23416">
            <w:pPr>
              <w:pStyle w:val="TAC"/>
              <w:rPr>
                <w:sz w:val="16"/>
                <w:szCs w:val="16"/>
              </w:rPr>
            </w:pPr>
            <w:r w:rsidRPr="00F91C39">
              <w:rPr>
                <w:sz w:val="16"/>
                <w:szCs w:val="16"/>
              </w:rPr>
              <w:t>16.5.0</w:t>
            </w:r>
          </w:p>
        </w:tc>
      </w:tr>
      <w:tr w:rsidR="00F23416" w:rsidRPr="006B0D02" w14:paraId="02449A81" w14:textId="77777777" w:rsidTr="00321B0A">
        <w:tc>
          <w:tcPr>
            <w:tcW w:w="804" w:type="dxa"/>
            <w:shd w:val="solid" w:color="FFFFFF" w:fill="auto"/>
          </w:tcPr>
          <w:p w14:paraId="362A4A72"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F76C1F9" w14:textId="77777777" w:rsidR="00F23416" w:rsidRDefault="00F23416" w:rsidP="00F23416">
            <w:pPr>
              <w:pStyle w:val="TAC"/>
              <w:rPr>
                <w:sz w:val="16"/>
                <w:szCs w:val="16"/>
              </w:rPr>
            </w:pPr>
            <w:r>
              <w:rPr>
                <w:sz w:val="16"/>
                <w:szCs w:val="16"/>
              </w:rPr>
              <w:t>CT-88e</w:t>
            </w:r>
          </w:p>
        </w:tc>
        <w:tc>
          <w:tcPr>
            <w:tcW w:w="1099" w:type="dxa"/>
            <w:shd w:val="solid" w:color="FFFFFF" w:fill="auto"/>
          </w:tcPr>
          <w:p w14:paraId="59FC16AB" w14:textId="77777777" w:rsidR="00F23416" w:rsidRPr="0014729E" w:rsidRDefault="00F23416" w:rsidP="00F23416">
            <w:pPr>
              <w:pStyle w:val="TAC"/>
              <w:rPr>
                <w:sz w:val="16"/>
                <w:szCs w:val="16"/>
              </w:rPr>
            </w:pPr>
            <w:r w:rsidRPr="00D11FB6">
              <w:rPr>
                <w:sz w:val="16"/>
                <w:szCs w:val="16"/>
              </w:rPr>
              <w:t>CP-201094</w:t>
            </w:r>
          </w:p>
        </w:tc>
        <w:tc>
          <w:tcPr>
            <w:tcW w:w="502" w:type="dxa"/>
            <w:shd w:val="solid" w:color="FFFFFF" w:fill="auto"/>
          </w:tcPr>
          <w:p w14:paraId="36FE7437" w14:textId="77777777" w:rsidR="00F23416" w:rsidRDefault="00F23416" w:rsidP="00F23416">
            <w:pPr>
              <w:pStyle w:val="TAL"/>
              <w:rPr>
                <w:sz w:val="16"/>
                <w:szCs w:val="16"/>
              </w:rPr>
            </w:pPr>
            <w:r>
              <w:rPr>
                <w:sz w:val="16"/>
                <w:szCs w:val="16"/>
              </w:rPr>
              <w:t>0609</w:t>
            </w:r>
          </w:p>
        </w:tc>
        <w:tc>
          <w:tcPr>
            <w:tcW w:w="427" w:type="dxa"/>
            <w:shd w:val="solid" w:color="FFFFFF" w:fill="auto"/>
          </w:tcPr>
          <w:p w14:paraId="5ABD3081" w14:textId="77777777" w:rsidR="00F23416" w:rsidRDefault="00F23416" w:rsidP="00F23416">
            <w:pPr>
              <w:pStyle w:val="TAR"/>
              <w:rPr>
                <w:sz w:val="16"/>
                <w:szCs w:val="16"/>
              </w:rPr>
            </w:pPr>
            <w:r>
              <w:rPr>
                <w:sz w:val="16"/>
                <w:szCs w:val="16"/>
              </w:rPr>
              <w:t>1</w:t>
            </w:r>
          </w:p>
        </w:tc>
        <w:tc>
          <w:tcPr>
            <w:tcW w:w="427" w:type="dxa"/>
            <w:shd w:val="solid" w:color="FFFFFF" w:fill="auto"/>
          </w:tcPr>
          <w:p w14:paraId="26FAAC7E" w14:textId="77777777" w:rsidR="00F23416" w:rsidRDefault="00F23416" w:rsidP="00F23416">
            <w:pPr>
              <w:pStyle w:val="TAC"/>
              <w:rPr>
                <w:sz w:val="16"/>
                <w:szCs w:val="16"/>
              </w:rPr>
            </w:pPr>
            <w:r>
              <w:rPr>
                <w:sz w:val="16"/>
                <w:szCs w:val="16"/>
              </w:rPr>
              <w:t>A</w:t>
            </w:r>
          </w:p>
        </w:tc>
        <w:tc>
          <w:tcPr>
            <w:tcW w:w="4983" w:type="dxa"/>
            <w:shd w:val="solid" w:color="FFFFFF" w:fill="auto"/>
          </w:tcPr>
          <w:p w14:paraId="79B81943" w14:textId="77777777" w:rsidR="00F23416" w:rsidRPr="0014729E" w:rsidRDefault="00F23416" w:rsidP="00F23416">
            <w:pPr>
              <w:pStyle w:val="TAL"/>
            </w:pPr>
            <w:r w:rsidRPr="00D11FB6">
              <w:t>Schema error – FA Coding 9A.3.1.2</w:t>
            </w:r>
          </w:p>
        </w:tc>
        <w:tc>
          <w:tcPr>
            <w:tcW w:w="711" w:type="dxa"/>
            <w:shd w:val="solid" w:color="FFFFFF" w:fill="auto"/>
          </w:tcPr>
          <w:p w14:paraId="26AE2816" w14:textId="77777777" w:rsidR="00F23416" w:rsidRDefault="00F23416" w:rsidP="00F23416">
            <w:pPr>
              <w:pStyle w:val="TAC"/>
              <w:rPr>
                <w:sz w:val="16"/>
                <w:szCs w:val="16"/>
              </w:rPr>
            </w:pPr>
            <w:r w:rsidRPr="00F91C39">
              <w:rPr>
                <w:sz w:val="16"/>
                <w:szCs w:val="16"/>
              </w:rPr>
              <w:t>16.5.0</w:t>
            </w:r>
          </w:p>
        </w:tc>
      </w:tr>
      <w:tr w:rsidR="00F23416" w:rsidRPr="006B0D02" w14:paraId="4C230A71" w14:textId="77777777" w:rsidTr="00321B0A">
        <w:tc>
          <w:tcPr>
            <w:tcW w:w="804" w:type="dxa"/>
            <w:shd w:val="solid" w:color="FFFFFF" w:fill="auto"/>
          </w:tcPr>
          <w:p w14:paraId="1CE7F76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A0B9254" w14:textId="77777777" w:rsidR="00F23416" w:rsidRDefault="00F23416" w:rsidP="00F23416">
            <w:pPr>
              <w:pStyle w:val="TAC"/>
              <w:rPr>
                <w:sz w:val="16"/>
                <w:szCs w:val="16"/>
              </w:rPr>
            </w:pPr>
            <w:r>
              <w:rPr>
                <w:sz w:val="16"/>
                <w:szCs w:val="16"/>
              </w:rPr>
              <w:t>CT-88e</w:t>
            </w:r>
          </w:p>
        </w:tc>
        <w:tc>
          <w:tcPr>
            <w:tcW w:w="1099" w:type="dxa"/>
            <w:shd w:val="solid" w:color="FFFFFF" w:fill="auto"/>
          </w:tcPr>
          <w:p w14:paraId="78F94B72" w14:textId="77777777" w:rsidR="00F23416" w:rsidRPr="00D11FB6" w:rsidRDefault="00F23416" w:rsidP="00F23416">
            <w:pPr>
              <w:pStyle w:val="TAC"/>
              <w:rPr>
                <w:sz w:val="16"/>
                <w:szCs w:val="16"/>
              </w:rPr>
            </w:pPr>
            <w:r w:rsidRPr="00F23416">
              <w:rPr>
                <w:sz w:val="16"/>
                <w:szCs w:val="16"/>
              </w:rPr>
              <w:t>CP-201087</w:t>
            </w:r>
          </w:p>
        </w:tc>
        <w:tc>
          <w:tcPr>
            <w:tcW w:w="502" w:type="dxa"/>
            <w:shd w:val="solid" w:color="FFFFFF" w:fill="auto"/>
          </w:tcPr>
          <w:p w14:paraId="0ED057B1" w14:textId="77777777" w:rsidR="00F23416" w:rsidRDefault="00F23416" w:rsidP="00F23416">
            <w:pPr>
              <w:pStyle w:val="TAL"/>
              <w:rPr>
                <w:sz w:val="16"/>
                <w:szCs w:val="16"/>
              </w:rPr>
            </w:pPr>
            <w:r>
              <w:rPr>
                <w:sz w:val="16"/>
                <w:szCs w:val="16"/>
              </w:rPr>
              <w:t>0612</w:t>
            </w:r>
          </w:p>
        </w:tc>
        <w:tc>
          <w:tcPr>
            <w:tcW w:w="427" w:type="dxa"/>
            <w:shd w:val="solid" w:color="FFFFFF" w:fill="auto"/>
          </w:tcPr>
          <w:p w14:paraId="69C0DDC4" w14:textId="77777777" w:rsidR="00F23416" w:rsidRDefault="00F23416" w:rsidP="00F23416">
            <w:pPr>
              <w:pStyle w:val="TAR"/>
              <w:rPr>
                <w:sz w:val="16"/>
                <w:szCs w:val="16"/>
              </w:rPr>
            </w:pPr>
          </w:p>
        </w:tc>
        <w:tc>
          <w:tcPr>
            <w:tcW w:w="427" w:type="dxa"/>
            <w:shd w:val="solid" w:color="FFFFFF" w:fill="auto"/>
          </w:tcPr>
          <w:p w14:paraId="27089873" w14:textId="77777777" w:rsidR="00F23416" w:rsidRDefault="00F23416" w:rsidP="00F23416">
            <w:pPr>
              <w:pStyle w:val="TAC"/>
              <w:rPr>
                <w:sz w:val="16"/>
                <w:szCs w:val="16"/>
              </w:rPr>
            </w:pPr>
            <w:r>
              <w:rPr>
                <w:sz w:val="16"/>
                <w:szCs w:val="16"/>
              </w:rPr>
              <w:t>A</w:t>
            </w:r>
          </w:p>
        </w:tc>
        <w:tc>
          <w:tcPr>
            <w:tcW w:w="4983" w:type="dxa"/>
            <w:shd w:val="solid" w:color="FFFFFF" w:fill="auto"/>
          </w:tcPr>
          <w:p w14:paraId="0FCD2B01" w14:textId="77777777" w:rsidR="00F23416" w:rsidRPr="00D11FB6" w:rsidRDefault="00F23416" w:rsidP="00F23416">
            <w:pPr>
              <w:pStyle w:val="TAL"/>
            </w:pPr>
            <w:r w:rsidRPr="00F23416">
              <w:t xml:space="preserve">Specification of MONP messages to support off-network </w:t>
            </w:r>
            <w:proofErr w:type="spellStart"/>
            <w:r w:rsidRPr="00F23416">
              <w:t>MCData</w:t>
            </w:r>
            <w:proofErr w:type="spellEnd"/>
            <w:r w:rsidRPr="00F23416">
              <w:t xml:space="preserve"> and </w:t>
            </w:r>
            <w:proofErr w:type="spellStart"/>
            <w:r w:rsidRPr="00F23416">
              <w:t>MCVideo</w:t>
            </w:r>
            <w:proofErr w:type="spellEnd"/>
          </w:p>
        </w:tc>
        <w:tc>
          <w:tcPr>
            <w:tcW w:w="711" w:type="dxa"/>
            <w:shd w:val="solid" w:color="FFFFFF" w:fill="auto"/>
          </w:tcPr>
          <w:p w14:paraId="4CF773D2" w14:textId="77777777" w:rsidR="00F23416" w:rsidRDefault="00F23416" w:rsidP="00F23416">
            <w:pPr>
              <w:pStyle w:val="TAC"/>
              <w:rPr>
                <w:sz w:val="16"/>
                <w:szCs w:val="16"/>
              </w:rPr>
            </w:pPr>
            <w:r w:rsidRPr="00F91C39">
              <w:rPr>
                <w:sz w:val="16"/>
                <w:szCs w:val="16"/>
              </w:rPr>
              <w:t>16.5.0</w:t>
            </w:r>
          </w:p>
        </w:tc>
      </w:tr>
      <w:tr w:rsidR="00F23416" w:rsidRPr="006B0D02" w14:paraId="4E2B7F0A" w14:textId="77777777" w:rsidTr="00321B0A">
        <w:tc>
          <w:tcPr>
            <w:tcW w:w="804" w:type="dxa"/>
            <w:shd w:val="solid" w:color="FFFFFF" w:fill="auto"/>
          </w:tcPr>
          <w:p w14:paraId="7754720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DA69236" w14:textId="77777777" w:rsidR="00F23416" w:rsidRDefault="00F23416" w:rsidP="00F23416">
            <w:pPr>
              <w:pStyle w:val="TAC"/>
              <w:rPr>
                <w:sz w:val="16"/>
                <w:szCs w:val="16"/>
              </w:rPr>
            </w:pPr>
            <w:r>
              <w:rPr>
                <w:sz w:val="16"/>
                <w:szCs w:val="16"/>
              </w:rPr>
              <w:t>CT-88e</w:t>
            </w:r>
          </w:p>
        </w:tc>
        <w:tc>
          <w:tcPr>
            <w:tcW w:w="1099" w:type="dxa"/>
            <w:shd w:val="solid" w:color="FFFFFF" w:fill="auto"/>
          </w:tcPr>
          <w:p w14:paraId="7A441993" w14:textId="77777777" w:rsidR="00F23416" w:rsidRPr="00F23416" w:rsidRDefault="00F23416" w:rsidP="00F23416">
            <w:pPr>
              <w:pStyle w:val="TAC"/>
              <w:rPr>
                <w:sz w:val="16"/>
                <w:szCs w:val="16"/>
              </w:rPr>
            </w:pPr>
            <w:r w:rsidRPr="00F23416">
              <w:rPr>
                <w:sz w:val="16"/>
                <w:szCs w:val="16"/>
              </w:rPr>
              <w:t>CP-201086</w:t>
            </w:r>
          </w:p>
        </w:tc>
        <w:tc>
          <w:tcPr>
            <w:tcW w:w="502" w:type="dxa"/>
            <w:shd w:val="solid" w:color="FFFFFF" w:fill="auto"/>
          </w:tcPr>
          <w:p w14:paraId="21961544" w14:textId="77777777" w:rsidR="00F23416" w:rsidRDefault="00F23416" w:rsidP="00F23416">
            <w:pPr>
              <w:pStyle w:val="TAL"/>
              <w:rPr>
                <w:sz w:val="16"/>
                <w:szCs w:val="16"/>
              </w:rPr>
            </w:pPr>
            <w:r>
              <w:rPr>
                <w:sz w:val="16"/>
                <w:szCs w:val="16"/>
              </w:rPr>
              <w:t>0613</w:t>
            </w:r>
          </w:p>
        </w:tc>
        <w:tc>
          <w:tcPr>
            <w:tcW w:w="427" w:type="dxa"/>
            <w:shd w:val="solid" w:color="FFFFFF" w:fill="auto"/>
          </w:tcPr>
          <w:p w14:paraId="15BA84BB" w14:textId="77777777" w:rsidR="00F23416" w:rsidRDefault="00F23416" w:rsidP="00F23416">
            <w:pPr>
              <w:pStyle w:val="TAR"/>
              <w:rPr>
                <w:sz w:val="16"/>
                <w:szCs w:val="16"/>
              </w:rPr>
            </w:pPr>
            <w:r>
              <w:rPr>
                <w:sz w:val="16"/>
                <w:szCs w:val="16"/>
              </w:rPr>
              <w:t>1</w:t>
            </w:r>
          </w:p>
        </w:tc>
        <w:tc>
          <w:tcPr>
            <w:tcW w:w="427" w:type="dxa"/>
            <w:shd w:val="solid" w:color="FFFFFF" w:fill="auto"/>
          </w:tcPr>
          <w:p w14:paraId="2F82C829" w14:textId="77777777" w:rsidR="00F23416" w:rsidRDefault="00F23416" w:rsidP="00F23416">
            <w:pPr>
              <w:pStyle w:val="TAC"/>
              <w:rPr>
                <w:sz w:val="16"/>
                <w:szCs w:val="16"/>
              </w:rPr>
            </w:pPr>
            <w:r>
              <w:rPr>
                <w:sz w:val="16"/>
                <w:szCs w:val="16"/>
              </w:rPr>
              <w:t>A</w:t>
            </w:r>
          </w:p>
        </w:tc>
        <w:tc>
          <w:tcPr>
            <w:tcW w:w="4983" w:type="dxa"/>
            <w:shd w:val="solid" w:color="FFFFFF" w:fill="auto"/>
          </w:tcPr>
          <w:p w14:paraId="474598A6" w14:textId="77777777" w:rsidR="00F23416" w:rsidRPr="00F23416" w:rsidRDefault="00F23416" w:rsidP="00F23416">
            <w:pPr>
              <w:pStyle w:val="TAL"/>
            </w:pPr>
            <w:r w:rsidRPr="00F23416">
              <w:t>SSRC handling for implicit floor request case</w:t>
            </w:r>
          </w:p>
        </w:tc>
        <w:tc>
          <w:tcPr>
            <w:tcW w:w="711" w:type="dxa"/>
            <w:shd w:val="solid" w:color="FFFFFF" w:fill="auto"/>
          </w:tcPr>
          <w:p w14:paraId="53FDE448" w14:textId="77777777" w:rsidR="00F23416" w:rsidRDefault="00F23416" w:rsidP="00F23416">
            <w:pPr>
              <w:pStyle w:val="TAC"/>
              <w:rPr>
                <w:sz w:val="16"/>
                <w:szCs w:val="16"/>
              </w:rPr>
            </w:pPr>
            <w:r w:rsidRPr="00F91C39">
              <w:rPr>
                <w:sz w:val="16"/>
                <w:szCs w:val="16"/>
              </w:rPr>
              <w:t>16.5.0</w:t>
            </w:r>
          </w:p>
        </w:tc>
      </w:tr>
      <w:tr w:rsidR="00F23416" w:rsidRPr="006B0D02" w14:paraId="3C962908" w14:textId="77777777" w:rsidTr="00321B0A">
        <w:tc>
          <w:tcPr>
            <w:tcW w:w="804" w:type="dxa"/>
            <w:shd w:val="solid" w:color="FFFFFF" w:fill="auto"/>
          </w:tcPr>
          <w:p w14:paraId="75B57726"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DA8E8CF" w14:textId="77777777" w:rsidR="00F23416" w:rsidRDefault="00F23416" w:rsidP="00F23416">
            <w:pPr>
              <w:pStyle w:val="TAC"/>
              <w:rPr>
                <w:sz w:val="16"/>
                <w:szCs w:val="16"/>
              </w:rPr>
            </w:pPr>
            <w:r>
              <w:rPr>
                <w:sz w:val="16"/>
                <w:szCs w:val="16"/>
              </w:rPr>
              <w:t>CT-88e</w:t>
            </w:r>
          </w:p>
        </w:tc>
        <w:tc>
          <w:tcPr>
            <w:tcW w:w="1099" w:type="dxa"/>
            <w:shd w:val="solid" w:color="FFFFFF" w:fill="auto"/>
          </w:tcPr>
          <w:p w14:paraId="63F83EB7" w14:textId="77777777" w:rsidR="00F23416" w:rsidRPr="00F23416" w:rsidRDefault="00F23416" w:rsidP="00F23416">
            <w:pPr>
              <w:pStyle w:val="TAC"/>
              <w:rPr>
                <w:sz w:val="16"/>
                <w:szCs w:val="16"/>
              </w:rPr>
            </w:pPr>
            <w:r w:rsidRPr="00F23416">
              <w:rPr>
                <w:sz w:val="16"/>
                <w:szCs w:val="16"/>
              </w:rPr>
              <w:t>CP-201124</w:t>
            </w:r>
          </w:p>
        </w:tc>
        <w:tc>
          <w:tcPr>
            <w:tcW w:w="502" w:type="dxa"/>
            <w:shd w:val="solid" w:color="FFFFFF" w:fill="auto"/>
          </w:tcPr>
          <w:p w14:paraId="458AD370" w14:textId="77777777" w:rsidR="00F23416" w:rsidRDefault="00F23416" w:rsidP="00F23416">
            <w:pPr>
              <w:pStyle w:val="TAL"/>
              <w:rPr>
                <w:sz w:val="16"/>
                <w:szCs w:val="16"/>
              </w:rPr>
            </w:pPr>
            <w:r>
              <w:rPr>
                <w:sz w:val="16"/>
                <w:szCs w:val="16"/>
              </w:rPr>
              <w:t>0616</w:t>
            </w:r>
          </w:p>
        </w:tc>
        <w:tc>
          <w:tcPr>
            <w:tcW w:w="427" w:type="dxa"/>
            <w:shd w:val="solid" w:color="FFFFFF" w:fill="auto"/>
          </w:tcPr>
          <w:p w14:paraId="79DE4B2C" w14:textId="77777777" w:rsidR="00F23416" w:rsidRDefault="00F23416" w:rsidP="00F23416">
            <w:pPr>
              <w:pStyle w:val="TAR"/>
              <w:rPr>
                <w:sz w:val="16"/>
                <w:szCs w:val="16"/>
              </w:rPr>
            </w:pPr>
            <w:r>
              <w:rPr>
                <w:sz w:val="16"/>
                <w:szCs w:val="16"/>
              </w:rPr>
              <w:t>1</w:t>
            </w:r>
          </w:p>
        </w:tc>
        <w:tc>
          <w:tcPr>
            <w:tcW w:w="427" w:type="dxa"/>
            <w:shd w:val="solid" w:color="FFFFFF" w:fill="auto"/>
          </w:tcPr>
          <w:p w14:paraId="5FF6CEDE" w14:textId="77777777" w:rsidR="00F23416" w:rsidRDefault="00F23416" w:rsidP="00F23416">
            <w:pPr>
              <w:pStyle w:val="TAC"/>
              <w:rPr>
                <w:sz w:val="16"/>
                <w:szCs w:val="16"/>
              </w:rPr>
            </w:pPr>
            <w:r>
              <w:rPr>
                <w:sz w:val="16"/>
                <w:szCs w:val="16"/>
              </w:rPr>
              <w:t>B</w:t>
            </w:r>
          </w:p>
        </w:tc>
        <w:tc>
          <w:tcPr>
            <w:tcW w:w="4983" w:type="dxa"/>
            <w:shd w:val="solid" w:color="FFFFFF" w:fill="auto"/>
          </w:tcPr>
          <w:p w14:paraId="1A6B0C78" w14:textId="77777777" w:rsidR="00F23416" w:rsidRPr="00F23416" w:rsidRDefault="00F23416" w:rsidP="00F23416">
            <w:pPr>
              <w:pStyle w:val="TAL"/>
            </w:pPr>
            <w:r w:rsidRPr="00F23416">
              <w:t>Limiting the number of emergency group calls accepted based on calling FA</w:t>
            </w:r>
          </w:p>
        </w:tc>
        <w:tc>
          <w:tcPr>
            <w:tcW w:w="711" w:type="dxa"/>
            <w:shd w:val="solid" w:color="FFFFFF" w:fill="auto"/>
          </w:tcPr>
          <w:p w14:paraId="17CA07B3" w14:textId="77777777" w:rsidR="00F23416" w:rsidRDefault="00F23416" w:rsidP="00F23416">
            <w:pPr>
              <w:pStyle w:val="TAC"/>
              <w:rPr>
                <w:sz w:val="16"/>
                <w:szCs w:val="16"/>
              </w:rPr>
            </w:pPr>
            <w:r w:rsidRPr="00F91C39">
              <w:rPr>
                <w:sz w:val="16"/>
                <w:szCs w:val="16"/>
              </w:rPr>
              <w:t>16.5.0</w:t>
            </w:r>
          </w:p>
        </w:tc>
      </w:tr>
      <w:tr w:rsidR="00F23416" w:rsidRPr="006B0D02" w14:paraId="73AD45F1" w14:textId="77777777" w:rsidTr="00321B0A">
        <w:tc>
          <w:tcPr>
            <w:tcW w:w="804" w:type="dxa"/>
            <w:shd w:val="solid" w:color="FFFFFF" w:fill="auto"/>
          </w:tcPr>
          <w:p w14:paraId="67B0EAE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93169D5" w14:textId="77777777" w:rsidR="00F23416" w:rsidRDefault="00F23416" w:rsidP="00F23416">
            <w:pPr>
              <w:pStyle w:val="TAC"/>
              <w:rPr>
                <w:sz w:val="16"/>
                <w:szCs w:val="16"/>
              </w:rPr>
            </w:pPr>
            <w:r>
              <w:rPr>
                <w:sz w:val="16"/>
                <w:szCs w:val="16"/>
              </w:rPr>
              <w:t>CT-88e</w:t>
            </w:r>
          </w:p>
        </w:tc>
        <w:tc>
          <w:tcPr>
            <w:tcW w:w="1099" w:type="dxa"/>
            <w:shd w:val="solid" w:color="FFFFFF" w:fill="auto"/>
          </w:tcPr>
          <w:p w14:paraId="47B5BACA" w14:textId="77777777" w:rsidR="00F23416" w:rsidRPr="00F23416" w:rsidRDefault="00F23416" w:rsidP="00F23416">
            <w:pPr>
              <w:pStyle w:val="TAC"/>
              <w:rPr>
                <w:sz w:val="16"/>
                <w:szCs w:val="16"/>
              </w:rPr>
            </w:pPr>
            <w:r w:rsidRPr="00F23416">
              <w:rPr>
                <w:sz w:val="16"/>
                <w:szCs w:val="16"/>
              </w:rPr>
              <w:t>CP-201124</w:t>
            </w:r>
          </w:p>
        </w:tc>
        <w:tc>
          <w:tcPr>
            <w:tcW w:w="502" w:type="dxa"/>
            <w:shd w:val="solid" w:color="FFFFFF" w:fill="auto"/>
          </w:tcPr>
          <w:p w14:paraId="21CBA9E2" w14:textId="77777777" w:rsidR="00F23416" w:rsidRDefault="00F23416" w:rsidP="00F23416">
            <w:pPr>
              <w:pStyle w:val="TAL"/>
              <w:rPr>
                <w:sz w:val="16"/>
                <w:szCs w:val="16"/>
              </w:rPr>
            </w:pPr>
            <w:r>
              <w:rPr>
                <w:sz w:val="16"/>
                <w:szCs w:val="16"/>
              </w:rPr>
              <w:t>0617</w:t>
            </w:r>
          </w:p>
        </w:tc>
        <w:tc>
          <w:tcPr>
            <w:tcW w:w="427" w:type="dxa"/>
            <w:shd w:val="solid" w:color="FFFFFF" w:fill="auto"/>
          </w:tcPr>
          <w:p w14:paraId="1D40F60E" w14:textId="77777777" w:rsidR="00F23416" w:rsidRDefault="00F23416" w:rsidP="00F23416">
            <w:pPr>
              <w:pStyle w:val="TAR"/>
              <w:rPr>
                <w:sz w:val="16"/>
                <w:szCs w:val="16"/>
              </w:rPr>
            </w:pPr>
            <w:r>
              <w:rPr>
                <w:sz w:val="16"/>
                <w:szCs w:val="16"/>
              </w:rPr>
              <w:t>1</w:t>
            </w:r>
          </w:p>
        </w:tc>
        <w:tc>
          <w:tcPr>
            <w:tcW w:w="427" w:type="dxa"/>
            <w:shd w:val="solid" w:color="FFFFFF" w:fill="auto"/>
          </w:tcPr>
          <w:p w14:paraId="602C3E57" w14:textId="77777777" w:rsidR="00F23416" w:rsidRDefault="00F23416" w:rsidP="00F23416">
            <w:pPr>
              <w:pStyle w:val="TAC"/>
              <w:rPr>
                <w:sz w:val="16"/>
                <w:szCs w:val="16"/>
              </w:rPr>
            </w:pPr>
            <w:r>
              <w:rPr>
                <w:sz w:val="16"/>
                <w:szCs w:val="16"/>
              </w:rPr>
              <w:t>B</w:t>
            </w:r>
          </w:p>
        </w:tc>
        <w:tc>
          <w:tcPr>
            <w:tcW w:w="4983" w:type="dxa"/>
            <w:shd w:val="solid" w:color="FFFFFF" w:fill="auto"/>
          </w:tcPr>
          <w:p w14:paraId="1C6085D8" w14:textId="77777777" w:rsidR="00F23416" w:rsidRPr="00F23416" w:rsidRDefault="00F23416" w:rsidP="00F23416">
            <w:pPr>
              <w:pStyle w:val="TAL"/>
            </w:pPr>
            <w:r w:rsidRPr="00F23416">
              <w:t>Resolution of called functional alias in first-to-answer calls</w:t>
            </w:r>
          </w:p>
        </w:tc>
        <w:tc>
          <w:tcPr>
            <w:tcW w:w="711" w:type="dxa"/>
            <w:shd w:val="solid" w:color="FFFFFF" w:fill="auto"/>
          </w:tcPr>
          <w:p w14:paraId="3DFB7B12" w14:textId="77777777" w:rsidR="00F23416" w:rsidRDefault="00F23416" w:rsidP="00F23416">
            <w:pPr>
              <w:pStyle w:val="TAC"/>
              <w:rPr>
                <w:sz w:val="16"/>
                <w:szCs w:val="16"/>
              </w:rPr>
            </w:pPr>
            <w:r w:rsidRPr="00F91C39">
              <w:rPr>
                <w:sz w:val="16"/>
                <w:szCs w:val="16"/>
              </w:rPr>
              <w:t>16.5.0</w:t>
            </w:r>
          </w:p>
        </w:tc>
      </w:tr>
      <w:tr w:rsidR="00F23416" w:rsidRPr="006B0D02" w14:paraId="4FCCBCCF" w14:textId="77777777" w:rsidTr="00321B0A">
        <w:tc>
          <w:tcPr>
            <w:tcW w:w="804" w:type="dxa"/>
            <w:shd w:val="solid" w:color="FFFFFF" w:fill="auto"/>
          </w:tcPr>
          <w:p w14:paraId="596117A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CD61BB0" w14:textId="77777777" w:rsidR="00F23416" w:rsidRDefault="00F23416" w:rsidP="00F23416">
            <w:pPr>
              <w:pStyle w:val="TAC"/>
              <w:rPr>
                <w:sz w:val="16"/>
                <w:szCs w:val="16"/>
              </w:rPr>
            </w:pPr>
            <w:r>
              <w:rPr>
                <w:sz w:val="16"/>
                <w:szCs w:val="16"/>
              </w:rPr>
              <w:t>CT-88e</w:t>
            </w:r>
          </w:p>
        </w:tc>
        <w:tc>
          <w:tcPr>
            <w:tcW w:w="1099" w:type="dxa"/>
            <w:shd w:val="solid" w:color="FFFFFF" w:fill="auto"/>
          </w:tcPr>
          <w:p w14:paraId="3CF138F5" w14:textId="77777777" w:rsidR="00F23416" w:rsidRPr="00F23416" w:rsidRDefault="00F23416" w:rsidP="00F23416">
            <w:pPr>
              <w:pStyle w:val="TAC"/>
              <w:rPr>
                <w:sz w:val="16"/>
                <w:szCs w:val="16"/>
              </w:rPr>
            </w:pPr>
            <w:r w:rsidRPr="00F23416">
              <w:rPr>
                <w:sz w:val="16"/>
                <w:szCs w:val="16"/>
              </w:rPr>
              <w:t>CP-201122</w:t>
            </w:r>
          </w:p>
        </w:tc>
        <w:tc>
          <w:tcPr>
            <w:tcW w:w="502" w:type="dxa"/>
            <w:shd w:val="solid" w:color="FFFFFF" w:fill="auto"/>
          </w:tcPr>
          <w:p w14:paraId="0D22D8F6" w14:textId="77777777" w:rsidR="00F23416" w:rsidRDefault="00F23416" w:rsidP="00F23416">
            <w:pPr>
              <w:pStyle w:val="TAL"/>
              <w:rPr>
                <w:sz w:val="16"/>
                <w:szCs w:val="16"/>
              </w:rPr>
            </w:pPr>
            <w:r>
              <w:rPr>
                <w:sz w:val="16"/>
                <w:szCs w:val="16"/>
              </w:rPr>
              <w:t>0619</w:t>
            </w:r>
          </w:p>
        </w:tc>
        <w:tc>
          <w:tcPr>
            <w:tcW w:w="427" w:type="dxa"/>
            <w:shd w:val="solid" w:color="FFFFFF" w:fill="auto"/>
          </w:tcPr>
          <w:p w14:paraId="0CEA1390" w14:textId="77777777" w:rsidR="00F23416" w:rsidRDefault="00F23416" w:rsidP="00F23416">
            <w:pPr>
              <w:pStyle w:val="TAR"/>
              <w:rPr>
                <w:sz w:val="16"/>
                <w:szCs w:val="16"/>
              </w:rPr>
            </w:pPr>
          </w:p>
        </w:tc>
        <w:tc>
          <w:tcPr>
            <w:tcW w:w="427" w:type="dxa"/>
            <w:shd w:val="solid" w:color="FFFFFF" w:fill="auto"/>
          </w:tcPr>
          <w:p w14:paraId="0AFD25A7" w14:textId="77777777" w:rsidR="00F23416" w:rsidRDefault="00F23416" w:rsidP="00F23416">
            <w:pPr>
              <w:pStyle w:val="TAC"/>
              <w:rPr>
                <w:sz w:val="16"/>
                <w:szCs w:val="16"/>
              </w:rPr>
            </w:pPr>
            <w:r>
              <w:rPr>
                <w:sz w:val="16"/>
                <w:szCs w:val="16"/>
              </w:rPr>
              <w:t>F</w:t>
            </w:r>
          </w:p>
        </w:tc>
        <w:tc>
          <w:tcPr>
            <w:tcW w:w="4983" w:type="dxa"/>
            <w:shd w:val="solid" w:color="FFFFFF" w:fill="auto"/>
          </w:tcPr>
          <w:p w14:paraId="2C9A1CD5" w14:textId="77777777" w:rsidR="00F23416" w:rsidRPr="00F23416" w:rsidRDefault="00F23416" w:rsidP="00F23416">
            <w:pPr>
              <w:pStyle w:val="TAL"/>
            </w:pPr>
            <w:r w:rsidRPr="00F23416">
              <w:t xml:space="preserve">Error in the </w:t>
            </w:r>
            <w:proofErr w:type="spellStart"/>
            <w:r w:rsidRPr="00F23416">
              <w:t>pidf+xml</w:t>
            </w:r>
            <w:proofErr w:type="spellEnd"/>
            <w:r w:rsidRPr="00F23416">
              <w:t xml:space="preserve"> schema - 9A.3.1.2</w:t>
            </w:r>
          </w:p>
        </w:tc>
        <w:tc>
          <w:tcPr>
            <w:tcW w:w="711" w:type="dxa"/>
            <w:shd w:val="solid" w:color="FFFFFF" w:fill="auto"/>
          </w:tcPr>
          <w:p w14:paraId="2F50F4D1" w14:textId="77777777" w:rsidR="00F23416" w:rsidRDefault="00F23416" w:rsidP="00F23416">
            <w:pPr>
              <w:pStyle w:val="TAC"/>
              <w:rPr>
                <w:sz w:val="16"/>
                <w:szCs w:val="16"/>
              </w:rPr>
            </w:pPr>
            <w:r w:rsidRPr="00F91C39">
              <w:rPr>
                <w:sz w:val="16"/>
                <w:szCs w:val="16"/>
              </w:rPr>
              <w:t>16.5.0</w:t>
            </w:r>
          </w:p>
        </w:tc>
      </w:tr>
      <w:tr w:rsidR="00505981" w:rsidRPr="006B0D02" w14:paraId="34AF131A" w14:textId="77777777" w:rsidTr="00321B0A">
        <w:tc>
          <w:tcPr>
            <w:tcW w:w="804" w:type="dxa"/>
            <w:shd w:val="solid" w:color="FFFFFF" w:fill="auto"/>
          </w:tcPr>
          <w:p w14:paraId="7C742497"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0EACBB6E" w14:textId="77777777" w:rsidR="00505981" w:rsidRDefault="00505981" w:rsidP="00505981">
            <w:pPr>
              <w:pStyle w:val="TAC"/>
              <w:rPr>
                <w:sz w:val="16"/>
                <w:szCs w:val="16"/>
              </w:rPr>
            </w:pPr>
            <w:r>
              <w:rPr>
                <w:sz w:val="16"/>
                <w:szCs w:val="16"/>
              </w:rPr>
              <w:t>CT-89e</w:t>
            </w:r>
          </w:p>
        </w:tc>
        <w:tc>
          <w:tcPr>
            <w:tcW w:w="1099" w:type="dxa"/>
            <w:shd w:val="solid" w:color="FFFFFF" w:fill="auto"/>
          </w:tcPr>
          <w:p w14:paraId="139F2722" w14:textId="77777777" w:rsidR="00505981" w:rsidRPr="00F23416" w:rsidRDefault="00505981" w:rsidP="00505981">
            <w:pPr>
              <w:pStyle w:val="TAC"/>
              <w:rPr>
                <w:sz w:val="16"/>
                <w:szCs w:val="16"/>
              </w:rPr>
            </w:pPr>
            <w:r w:rsidRPr="00505981">
              <w:rPr>
                <w:sz w:val="16"/>
                <w:szCs w:val="16"/>
              </w:rPr>
              <w:t>CP-202155</w:t>
            </w:r>
          </w:p>
        </w:tc>
        <w:tc>
          <w:tcPr>
            <w:tcW w:w="502" w:type="dxa"/>
            <w:shd w:val="solid" w:color="FFFFFF" w:fill="auto"/>
          </w:tcPr>
          <w:p w14:paraId="5BACF15B" w14:textId="77777777" w:rsidR="00505981" w:rsidRDefault="00505981" w:rsidP="00505981">
            <w:pPr>
              <w:pStyle w:val="TAL"/>
              <w:rPr>
                <w:sz w:val="16"/>
                <w:szCs w:val="16"/>
              </w:rPr>
            </w:pPr>
            <w:r>
              <w:rPr>
                <w:sz w:val="16"/>
                <w:szCs w:val="16"/>
              </w:rPr>
              <w:t>0628</w:t>
            </w:r>
          </w:p>
        </w:tc>
        <w:tc>
          <w:tcPr>
            <w:tcW w:w="427" w:type="dxa"/>
            <w:shd w:val="solid" w:color="FFFFFF" w:fill="auto"/>
          </w:tcPr>
          <w:p w14:paraId="14B41E22" w14:textId="77777777" w:rsidR="00505981" w:rsidRDefault="00505981" w:rsidP="00505981">
            <w:pPr>
              <w:pStyle w:val="TAR"/>
              <w:rPr>
                <w:sz w:val="16"/>
                <w:szCs w:val="16"/>
              </w:rPr>
            </w:pPr>
          </w:p>
        </w:tc>
        <w:tc>
          <w:tcPr>
            <w:tcW w:w="427" w:type="dxa"/>
            <w:shd w:val="solid" w:color="FFFFFF" w:fill="auto"/>
          </w:tcPr>
          <w:p w14:paraId="5CF4AB4F" w14:textId="77777777" w:rsidR="00505981" w:rsidRDefault="00505981" w:rsidP="00505981">
            <w:pPr>
              <w:pStyle w:val="TAC"/>
              <w:rPr>
                <w:sz w:val="16"/>
                <w:szCs w:val="16"/>
              </w:rPr>
            </w:pPr>
            <w:r>
              <w:rPr>
                <w:sz w:val="16"/>
                <w:szCs w:val="16"/>
              </w:rPr>
              <w:t>F</w:t>
            </w:r>
          </w:p>
        </w:tc>
        <w:tc>
          <w:tcPr>
            <w:tcW w:w="4983" w:type="dxa"/>
            <w:shd w:val="solid" w:color="FFFFFF" w:fill="auto"/>
          </w:tcPr>
          <w:p w14:paraId="315CCEF1" w14:textId="77777777" w:rsidR="00505981" w:rsidRPr="00A477C1" w:rsidRDefault="00505981" w:rsidP="00505981">
            <w:pPr>
              <w:pStyle w:val="TAL"/>
            </w:pPr>
            <w:r>
              <w:t>Make regroup warning messages generic for MCX</w:t>
            </w:r>
          </w:p>
        </w:tc>
        <w:tc>
          <w:tcPr>
            <w:tcW w:w="711" w:type="dxa"/>
            <w:shd w:val="solid" w:color="FFFFFF" w:fill="auto"/>
          </w:tcPr>
          <w:p w14:paraId="507BB3D7" w14:textId="77777777" w:rsidR="00505981" w:rsidRPr="00F91C39" w:rsidRDefault="00505981" w:rsidP="00505981">
            <w:pPr>
              <w:pStyle w:val="TAC"/>
              <w:rPr>
                <w:sz w:val="16"/>
                <w:szCs w:val="16"/>
              </w:rPr>
            </w:pPr>
            <w:r>
              <w:rPr>
                <w:sz w:val="16"/>
                <w:szCs w:val="16"/>
              </w:rPr>
              <w:t>16.6.0</w:t>
            </w:r>
          </w:p>
        </w:tc>
      </w:tr>
      <w:tr w:rsidR="00505981" w:rsidRPr="006B0D02" w14:paraId="1B5AE5C3" w14:textId="77777777" w:rsidTr="00321B0A">
        <w:tc>
          <w:tcPr>
            <w:tcW w:w="804" w:type="dxa"/>
            <w:shd w:val="solid" w:color="FFFFFF" w:fill="auto"/>
          </w:tcPr>
          <w:p w14:paraId="3B7C97AD"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35D38969" w14:textId="77777777" w:rsidR="00505981" w:rsidRDefault="00505981" w:rsidP="00505981">
            <w:pPr>
              <w:pStyle w:val="TAC"/>
              <w:rPr>
                <w:sz w:val="16"/>
                <w:szCs w:val="16"/>
              </w:rPr>
            </w:pPr>
            <w:r>
              <w:rPr>
                <w:sz w:val="16"/>
                <w:szCs w:val="16"/>
              </w:rPr>
              <w:t>CT-89e</w:t>
            </w:r>
          </w:p>
        </w:tc>
        <w:tc>
          <w:tcPr>
            <w:tcW w:w="1099" w:type="dxa"/>
            <w:shd w:val="solid" w:color="FFFFFF" w:fill="auto"/>
          </w:tcPr>
          <w:p w14:paraId="0F4B5884" w14:textId="77777777" w:rsidR="00505981" w:rsidRPr="00F23416" w:rsidRDefault="00B31A47" w:rsidP="00505981">
            <w:pPr>
              <w:pStyle w:val="TAC"/>
              <w:rPr>
                <w:sz w:val="16"/>
                <w:szCs w:val="16"/>
              </w:rPr>
            </w:pPr>
            <w:r w:rsidRPr="00B31A47">
              <w:rPr>
                <w:sz w:val="16"/>
                <w:szCs w:val="16"/>
              </w:rPr>
              <w:t>CP-202155</w:t>
            </w:r>
          </w:p>
        </w:tc>
        <w:tc>
          <w:tcPr>
            <w:tcW w:w="502" w:type="dxa"/>
            <w:shd w:val="solid" w:color="FFFFFF" w:fill="auto"/>
          </w:tcPr>
          <w:p w14:paraId="588F6B7C" w14:textId="77777777" w:rsidR="00505981" w:rsidRDefault="00B31A47" w:rsidP="00505981">
            <w:pPr>
              <w:pStyle w:val="TAL"/>
              <w:rPr>
                <w:sz w:val="16"/>
                <w:szCs w:val="16"/>
              </w:rPr>
            </w:pPr>
            <w:r>
              <w:rPr>
                <w:sz w:val="16"/>
                <w:szCs w:val="16"/>
              </w:rPr>
              <w:t>0629</w:t>
            </w:r>
          </w:p>
        </w:tc>
        <w:tc>
          <w:tcPr>
            <w:tcW w:w="427" w:type="dxa"/>
            <w:shd w:val="solid" w:color="FFFFFF" w:fill="auto"/>
          </w:tcPr>
          <w:p w14:paraId="111B6258" w14:textId="77777777" w:rsidR="00505981" w:rsidRDefault="00B31A47" w:rsidP="00505981">
            <w:pPr>
              <w:pStyle w:val="TAR"/>
              <w:rPr>
                <w:sz w:val="16"/>
                <w:szCs w:val="16"/>
              </w:rPr>
            </w:pPr>
            <w:r>
              <w:rPr>
                <w:sz w:val="16"/>
                <w:szCs w:val="16"/>
              </w:rPr>
              <w:t>1</w:t>
            </w:r>
          </w:p>
        </w:tc>
        <w:tc>
          <w:tcPr>
            <w:tcW w:w="427" w:type="dxa"/>
            <w:shd w:val="solid" w:color="FFFFFF" w:fill="auto"/>
          </w:tcPr>
          <w:p w14:paraId="62988BD4" w14:textId="77777777" w:rsidR="00505981" w:rsidRDefault="00B31A47" w:rsidP="00505981">
            <w:pPr>
              <w:pStyle w:val="TAC"/>
              <w:rPr>
                <w:sz w:val="16"/>
                <w:szCs w:val="16"/>
              </w:rPr>
            </w:pPr>
            <w:r>
              <w:rPr>
                <w:sz w:val="16"/>
                <w:szCs w:val="16"/>
              </w:rPr>
              <w:t>F</w:t>
            </w:r>
          </w:p>
        </w:tc>
        <w:tc>
          <w:tcPr>
            <w:tcW w:w="4983" w:type="dxa"/>
            <w:shd w:val="solid" w:color="FFFFFF" w:fill="auto"/>
          </w:tcPr>
          <w:p w14:paraId="11393742" w14:textId="77777777" w:rsidR="00505981" w:rsidRPr="00F23416" w:rsidRDefault="00B31A47" w:rsidP="00505981">
            <w:pPr>
              <w:pStyle w:val="TAL"/>
            </w:pPr>
            <w:r w:rsidRPr="00B31A47">
              <w:t>10.1.1.4.2 correction</w:t>
            </w:r>
          </w:p>
        </w:tc>
        <w:tc>
          <w:tcPr>
            <w:tcW w:w="711" w:type="dxa"/>
            <w:shd w:val="solid" w:color="FFFFFF" w:fill="auto"/>
          </w:tcPr>
          <w:p w14:paraId="5B09A063" w14:textId="77777777" w:rsidR="00505981" w:rsidRPr="00F91C39" w:rsidRDefault="00505981" w:rsidP="00505981">
            <w:pPr>
              <w:pStyle w:val="TAC"/>
              <w:rPr>
                <w:sz w:val="16"/>
                <w:szCs w:val="16"/>
              </w:rPr>
            </w:pPr>
            <w:r>
              <w:rPr>
                <w:sz w:val="16"/>
                <w:szCs w:val="16"/>
              </w:rPr>
              <w:t>16.6.0</w:t>
            </w:r>
          </w:p>
        </w:tc>
      </w:tr>
      <w:tr w:rsidR="00505981" w:rsidRPr="006B0D02" w14:paraId="25C3238F" w14:textId="77777777" w:rsidTr="00321B0A">
        <w:tc>
          <w:tcPr>
            <w:tcW w:w="804" w:type="dxa"/>
            <w:shd w:val="solid" w:color="FFFFFF" w:fill="auto"/>
          </w:tcPr>
          <w:p w14:paraId="092D1D9E"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22D5FD95" w14:textId="77777777" w:rsidR="00505981" w:rsidRDefault="00505981" w:rsidP="00505981">
            <w:pPr>
              <w:pStyle w:val="TAC"/>
              <w:rPr>
                <w:sz w:val="16"/>
                <w:szCs w:val="16"/>
              </w:rPr>
            </w:pPr>
            <w:r>
              <w:rPr>
                <w:sz w:val="16"/>
                <w:szCs w:val="16"/>
              </w:rPr>
              <w:t>CT-89e</w:t>
            </w:r>
          </w:p>
        </w:tc>
        <w:tc>
          <w:tcPr>
            <w:tcW w:w="1099" w:type="dxa"/>
            <w:shd w:val="solid" w:color="FFFFFF" w:fill="auto"/>
          </w:tcPr>
          <w:p w14:paraId="066E060A" w14:textId="77777777" w:rsidR="00505981" w:rsidRPr="00F23416" w:rsidRDefault="00B31A47" w:rsidP="00505981">
            <w:pPr>
              <w:pStyle w:val="TAC"/>
              <w:rPr>
                <w:sz w:val="16"/>
                <w:szCs w:val="16"/>
              </w:rPr>
            </w:pPr>
            <w:r w:rsidRPr="00B31A47">
              <w:rPr>
                <w:sz w:val="16"/>
                <w:szCs w:val="16"/>
              </w:rPr>
              <w:t>CP-202155</w:t>
            </w:r>
          </w:p>
        </w:tc>
        <w:tc>
          <w:tcPr>
            <w:tcW w:w="502" w:type="dxa"/>
            <w:shd w:val="solid" w:color="FFFFFF" w:fill="auto"/>
          </w:tcPr>
          <w:p w14:paraId="45EA56FE" w14:textId="77777777" w:rsidR="00505981" w:rsidRDefault="00B31A47" w:rsidP="00505981">
            <w:pPr>
              <w:pStyle w:val="TAL"/>
              <w:rPr>
                <w:sz w:val="16"/>
                <w:szCs w:val="16"/>
              </w:rPr>
            </w:pPr>
            <w:r>
              <w:rPr>
                <w:sz w:val="16"/>
                <w:szCs w:val="16"/>
              </w:rPr>
              <w:t>0637</w:t>
            </w:r>
          </w:p>
        </w:tc>
        <w:tc>
          <w:tcPr>
            <w:tcW w:w="427" w:type="dxa"/>
            <w:shd w:val="solid" w:color="FFFFFF" w:fill="auto"/>
          </w:tcPr>
          <w:p w14:paraId="4A18324D" w14:textId="77777777" w:rsidR="00505981" w:rsidRDefault="00505981" w:rsidP="00505981">
            <w:pPr>
              <w:pStyle w:val="TAR"/>
              <w:rPr>
                <w:sz w:val="16"/>
                <w:szCs w:val="16"/>
              </w:rPr>
            </w:pPr>
          </w:p>
        </w:tc>
        <w:tc>
          <w:tcPr>
            <w:tcW w:w="427" w:type="dxa"/>
            <w:shd w:val="solid" w:color="FFFFFF" w:fill="auto"/>
          </w:tcPr>
          <w:p w14:paraId="1D4EA09F" w14:textId="77777777" w:rsidR="00505981" w:rsidRDefault="00B31A47" w:rsidP="00505981">
            <w:pPr>
              <w:pStyle w:val="TAC"/>
              <w:rPr>
                <w:sz w:val="16"/>
                <w:szCs w:val="16"/>
              </w:rPr>
            </w:pPr>
            <w:r>
              <w:rPr>
                <w:sz w:val="16"/>
                <w:szCs w:val="16"/>
              </w:rPr>
              <w:t>F</w:t>
            </w:r>
          </w:p>
        </w:tc>
        <w:tc>
          <w:tcPr>
            <w:tcW w:w="4983" w:type="dxa"/>
            <w:shd w:val="solid" w:color="FFFFFF" w:fill="auto"/>
          </w:tcPr>
          <w:p w14:paraId="6C74B5C5" w14:textId="77777777" w:rsidR="00505981" w:rsidRPr="00F23416" w:rsidRDefault="00B31A47" w:rsidP="00505981">
            <w:pPr>
              <w:pStyle w:val="TAL"/>
            </w:pPr>
            <w:r w:rsidRPr="00B31A47">
              <w:t>Preconfigured group corrections and clarifications</w:t>
            </w:r>
          </w:p>
        </w:tc>
        <w:tc>
          <w:tcPr>
            <w:tcW w:w="711" w:type="dxa"/>
            <w:shd w:val="solid" w:color="FFFFFF" w:fill="auto"/>
          </w:tcPr>
          <w:p w14:paraId="546E47BE" w14:textId="77777777" w:rsidR="00505981" w:rsidRPr="00F91C39" w:rsidRDefault="00505981" w:rsidP="00505981">
            <w:pPr>
              <w:pStyle w:val="TAC"/>
              <w:rPr>
                <w:sz w:val="16"/>
                <w:szCs w:val="16"/>
              </w:rPr>
            </w:pPr>
            <w:r>
              <w:rPr>
                <w:sz w:val="16"/>
                <w:szCs w:val="16"/>
              </w:rPr>
              <w:t>16.6.0</w:t>
            </w:r>
          </w:p>
        </w:tc>
      </w:tr>
      <w:tr w:rsidR="00505981" w:rsidRPr="006B0D02" w14:paraId="073FAD17" w14:textId="77777777" w:rsidTr="00321B0A">
        <w:tc>
          <w:tcPr>
            <w:tcW w:w="804" w:type="dxa"/>
            <w:shd w:val="solid" w:color="FFFFFF" w:fill="auto"/>
          </w:tcPr>
          <w:p w14:paraId="4A37EF21"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5EDD9815" w14:textId="77777777" w:rsidR="00505981" w:rsidRDefault="00505981" w:rsidP="00505981">
            <w:pPr>
              <w:pStyle w:val="TAC"/>
              <w:rPr>
                <w:sz w:val="16"/>
                <w:szCs w:val="16"/>
              </w:rPr>
            </w:pPr>
            <w:r>
              <w:rPr>
                <w:sz w:val="16"/>
                <w:szCs w:val="16"/>
              </w:rPr>
              <w:t>CT-89e</w:t>
            </w:r>
          </w:p>
        </w:tc>
        <w:tc>
          <w:tcPr>
            <w:tcW w:w="1099" w:type="dxa"/>
            <w:shd w:val="solid" w:color="FFFFFF" w:fill="auto"/>
          </w:tcPr>
          <w:p w14:paraId="76204853" w14:textId="77777777" w:rsidR="00505981" w:rsidRPr="00F23416" w:rsidRDefault="00774FE2" w:rsidP="00505981">
            <w:pPr>
              <w:pStyle w:val="TAC"/>
              <w:rPr>
                <w:sz w:val="16"/>
                <w:szCs w:val="16"/>
              </w:rPr>
            </w:pPr>
            <w:r w:rsidRPr="00774FE2">
              <w:rPr>
                <w:sz w:val="16"/>
                <w:szCs w:val="16"/>
              </w:rPr>
              <w:t>CP-202165</w:t>
            </w:r>
          </w:p>
        </w:tc>
        <w:tc>
          <w:tcPr>
            <w:tcW w:w="502" w:type="dxa"/>
            <w:shd w:val="solid" w:color="FFFFFF" w:fill="auto"/>
          </w:tcPr>
          <w:p w14:paraId="4F838B2B" w14:textId="77777777" w:rsidR="00505981" w:rsidRDefault="00774FE2" w:rsidP="00505981">
            <w:pPr>
              <w:pStyle w:val="TAL"/>
              <w:rPr>
                <w:sz w:val="16"/>
                <w:szCs w:val="16"/>
              </w:rPr>
            </w:pPr>
            <w:r>
              <w:rPr>
                <w:sz w:val="16"/>
                <w:szCs w:val="16"/>
              </w:rPr>
              <w:t>0644</w:t>
            </w:r>
          </w:p>
        </w:tc>
        <w:tc>
          <w:tcPr>
            <w:tcW w:w="427" w:type="dxa"/>
            <w:shd w:val="solid" w:color="FFFFFF" w:fill="auto"/>
          </w:tcPr>
          <w:p w14:paraId="047EC392" w14:textId="77777777" w:rsidR="00505981" w:rsidRDefault="00774FE2" w:rsidP="00505981">
            <w:pPr>
              <w:pStyle w:val="TAR"/>
              <w:rPr>
                <w:sz w:val="16"/>
                <w:szCs w:val="16"/>
              </w:rPr>
            </w:pPr>
            <w:r>
              <w:rPr>
                <w:sz w:val="16"/>
                <w:szCs w:val="16"/>
              </w:rPr>
              <w:t>1</w:t>
            </w:r>
          </w:p>
        </w:tc>
        <w:tc>
          <w:tcPr>
            <w:tcW w:w="427" w:type="dxa"/>
            <w:shd w:val="solid" w:color="FFFFFF" w:fill="auto"/>
          </w:tcPr>
          <w:p w14:paraId="0E216E71" w14:textId="77777777" w:rsidR="00505981" w:rsidRDefault="00774FE2" w:rsidP="00505981">
            <w:pPr>
              <w:pStyle w:val="TAC"/>
              <w:rPr>
                <w:sz w:val="16"/>
                <w:szCs w:val="16"/>
              </w:rPr>
            </w:pPr>
            <w:r>
              <w:rPr>
                <w:sz w:val="16"/>
                <w:szCs w:val="16"/>
              </w:rPr>
              <w:t>F</w:t>
            </w:r>
          </w:p>
        </w:tc>
        <w:tc>
          <w:tcPr>
            <w:tcW w:w="4983" w:type="dxa"/>
            <w:shd w:val="solid" w:color="FFFFFF" w:fill="auto"/>
          </w:tcPr>
          <w:p w14:paraId="33969395" w14:textId="77777777" w:rsidR="00505981" w:rsidRPr="00F23416" w:rsidRDefault="00774FE2" w:rsidP="00505981">
            <w:pPr>
              <w:pStyle w:val="TAL"/>
            </w:pPr>
            <w:r w:rsidRPr="00774FE2">
              <w:t>Corrections on MCPTT related MONASTERY2 CRs implementation</w:t>
            </w:r>
          </w:p>
        </w:tc>
        <w:tc>
          <w:tcPr>
            <w:tcW w:w="711" w:type="dxa"/>
            <w:shd w:val="solid" w:color="FFFFFF" w:fill="auto"/>
          </w:tcPr>
          <w:p w14:paraId="32A88D40" w14:textId="77777777" w:rsidR="00505981" w:rsidRPr="00F91C39" w:rsidRDefault="00505981" w:rsidP="00505981">
            <w:pPr>
              <w:pStyle w:val="TAC"/>
              <w:rPr>
                <w:sz w:val="16"/>
                <w:szCs w:val="16"/>
              </w:rPr>
            </w:pPr>
            <w:r>
              <w:rPr>
                <w:sz w:val="16"/>
                <w:szCs w:val="16"/>
              </w:rPr>
              <w:t>16.6.0</w:t>
            </w:r>
          </w:p>
        </w:tc>
      </w:tr>
      <w:tr w:rsidR="005A2640" w:rsidRPr="006B0D02" w14:paraId="180323DB" w14:textId="77777777" w:rsidTr="00321B0A">
        <w:tc>
          <w:tcPr>
            <w:tcW w:w="804" w:type="dxa"/>
            <w:shd w:val="solid" w:color="FFFFFF" w:fill="auto"/>
          </w:tcPr>
          <w:p w14:paraId="30E000DB" w14:textId="77777777" w:rsidR="005A2640" w:rsidRDefault="005A2640" w:rsidP="005A2640">
            <w:pPr>
              <w:pStyle w:val="TAC"/>
              <w:rPr>
                <w:sz w:val="16"/>
                <w:szCs w:val="16"/>
                <w:lang w:val="fr-FR"/>
              </w:rPr>
            </w:pPr>
            <w:r>
              <w:rPr>
                <w:sz w:val="16"/>
                <w:szCs w:val="16"/>
                <w:lang w:val="fr-FR"/>
              </w:rPr>
              <w:t>2020-09</w:t>
            </w:r>
          </w:p>
        </w:tc>
        <w:tc>
          <w:tcPr>
            <w:tcW w:w="803" w:type="dxa"/>
            <w:shd w:val="solid" w:color="FFFFFF" w:fill="auto"/>
          </w:tcPr>
          <w:p w14:paraId="1C8D9F90" w14:textId="77777777" w:rsidR="005A2640" w:rsidRDefault="005A2640" w:rsidP="005A2640">
            <w:pPr>
              <w:pStyle w:val="TAC"/>
              <w:rPr>
                <w:sz w:val="16"/>
                <w:szCs w:val="16"/>
              </w:rPr>
            </w:pPr>
            <w:r>
              <w:rPr>
                <w:sz w:val="16"/>
                <w:szCs w:val="16"/>
              </w:rPr>
              <w:t>CT-89e</w:t>
            </w:r>
          </w:p>
        </w:tc>
        <w:tc>
          <w:tcPr>
            <w:tcW w:w="1099" w:type="dxa"/>
            <w:shd w:val="solid" w:color="FFFFFF" w:fill="auto"/>
          </w:tcPr>
          <w:p w14:paraId="002F0E2A" w14:textId="77777777" w:rsidR="005A2640" w:rsidRPr="00774FE2" w:rsidRDefault="005A2640" w:rsidP="005A2640">
            <w:pPr>
              <w:pStyle w:val="TAC"/>
              <w:rPr>
                <w:sz w:val="16"/>
                <w:szCs w:val="16"/>
              </w:rPr>
            </w:pPr>
            <w:r w:rsidRPr="005A2640">
              <w:rPr>
                <w:sz w:val="16"/>
                <w:szCs w:val="16"/>
              </w:rPr>
              <w:t>CP-202180</w:t>
            </w:r>
          </w:p>
        </w:tc>
        <w:tc>
          <w:tcPr>
            <w:tcW w:w="502" w:type="dxa"/>
            <w:shd w:val="solid" w:color="FFFFFF" w:fill="auto"/>
          </w:tcPr>
          <w:p w14:paraId="283F133D" w14:textId="77777777" w:rsidR="005A2640" w:rsidRDefault="005A2640" w:rsidP="005A2640">
            <w:pPr>
              <w:pStyle w:val="TAL"/>
              <w:rPr>
                <w:sz w:val="16"/>
                <w:szCs w:val="16"/>
              </w:rPr>
            </w:pPr>
            <w:r>
              <w:rPr>
                <w:sz w:val="16"/>
                <w:szCs w:val="16"/>
              </w:rPr>
              <w:t>0622</w:t>
            </w:r>
          </w:p>
        </w:tc>
        <w:tc>
          <w:tcPr>
            <w:tcW w:w="427" w:type="dxa"/>
            <w:shd w:val="solid" w:color="FFFFFF" w:fill="auto"/>
          </w:tcPr>
          <w:p w14:paraId="16D1C48F" w14:textId="77777777" w:rsidR="005A2640" w:rsidRDefault="005A2640" w:rsidP="005A2640">
            <w:pPr>
              <w:pStyle w:val="TAR"/>
              <w:rPr>
                <w:sz w:val="16"/>
                <w:szCs w:val="16"/>
              </w:rPr>
            </w:pPr>
            <w:r>
              <w:rPr>
                <w:sz w:val="16"/>
                <w:szCs w:val="16"/>
              </w:rPr>
              <w:t>1</w:t>
            </w:r>
          </w:p>
        </w:tc>
        <w:tc>
          <w:tcPr>
            <w:tcW w:w="427" w:type="dxa"/>
            <w:shd w:val="solid" w:color="FFFFFF" w:fill="auto"/>
          </w:tcPr>
          <w:p w14:paraId="086E690F" w14:textId="77777777" w:rsidR="005A2640" w:rsidRDefault="005A2640" w:rsidP="005A2640">
            <w:pPr>
              <w:pStyle w:val="TAC"/>
              <w:rPr>
                <w:sz w:val="16"/>
                <w:szCs w:val="16"/>
              </w:rPr>
            </w:pPr>
            <w:r>
              <w:rPr>
                <w:sz w:val="16"/>
                <w:szCs w:val="16"/>
              </w:rPr>
              <w:t>F</w:t>
            </w:r>
          </w:p>
        </w:tc>
        <w:tc>
          <w:tcPr>
            <w:tcW w:w="4983" w:type="dxa"/>
            <w:shd w:val="solid" w:color="FFFFFF" w:fill="auto"/>
          </w:tcPr>
          <w:p w14:paraId="0EC12664" w14:textId="77777777" w:rsidR="005A2640" w:rsidRPr="00774FE2" w:rsidRDefault="005A2640" w:rsidP="005A2640">
            <w:pPr>
              <w:pStyle w:val="TAL"/>
            </w:pPr>
            <w:r w:rsidRPr="005A2640">
              <w:t>Check for emergency call on constituent group</w:t>
            </w:r>
          </w:p>
        </w:tc>
        <w:tc>
          <w:tcPr>
            <w:tcW w:w="711" w:type="dxa"/>
            <w:shd w:val="solid" w:color="FFFFFF" w:fill="auto"/>
          </w:tcPr>
          <w:p w14:paraId="22EA77D0" w14:textId="77777777" w:rsidR="005A2640" w:rsidRDefault="005A2640" w:rsidP="005A2640">
            <w:pPr>
              <w:pStyle w:val="TAC"/>
              <w:rPr>
                <w:sz w:val="16"/>
                <w:szCs w:val="16"/>
              </w:rPr>
            </w:pPr>
            <w:r>
              <w:rPr>
                <w:sz w:val="16"/>
                <w:szCs w:val="16"/>
              </w:rPr>
              <w:t>17.0.0</w:t>
            </w:r>
          </w:p>
        </w:tc>
      </w:tr>
      <w:tr w:rsidR="008C1D9F" w:rsidRPr="006B0D02" w14:paraId="787F9DD6" w14:textId="77777777" w:rsidTr="00321B0A">
        <w:tc>
          <w:tcPr>
            <w:tcW w:w="804" w:type="dxa"/>
            <w:shd w:val="solid" w:color="FFFFFF" w:fill="auto"/>
          </w:tcPr>
          <w:p w14:paraId="4B83525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7FB9068" w14:textId="77777777" w:rsidR="008C1D9F" w:rsidRDefault="008C1D9F" w:rsidP="008C1D9F">
            <w:pPr>
              <w:pStyle w:val="TAC"/>
              <w:rPr>
                <w:sz w:val="16"/>
                <w:szCs w:val="16"/>
              </w:rPr>
            </w:pPr>
            <w:r>
              <w:rPr>
                <w:sz w:val="16"/>
                <w:szCs w:val="16"/>
              </w:rPr>
              <w:t>CT-89e</w:t>
            </w:r>
          </w:p>
        </w:tc>
        <w:tc>
          <w:tcPr>
            <w:tcW w:w="1099" w:type="dxa"/>
            <w:shd w:val="solid" w:color="FFFFFF" w:fill="auto"/>
          </w:tcPr>
          <w:p w14:paraId="58DF985B" w14:textId="77777777" w:rsidR="008C1D9F" w:rsidRPr="005A2640" w:rsidRDefault="008C1D9F" w:rsidP="008C1D9F">
            <w:pPr>
              <w:pStyle w:val="TAC"/>
              <w:rPr>
                <w:sz w:val="16"/>
                <w:szCs w:val="16"/>
              </w:rPr>
            </w:pPr>
            <w:r w:rsidRPr="006B234F">
              <w:rPr>
                <w:sz w:val="16"/>
                <w:szCs w:val="16"/>
              </w:rPr>
              <w:t>CP-202180</w:t>
            </w:r>
          </w:p>
        </w:tc>
        <w:tc>
          <w:tcPr>
            <w:tcW w:w="502" w:type="dxa"/>
            <w:shd w:val="solid" w:color="FFFFFF" w:fill="auto"/>
          </w:tcPr>
          <w:p w14:paraId="14E4CC34" w14:textId="77777777" w:rsidR="008C1D9F" w:rsidRDefault="008C1D9F" w:rsidP="008C1D9F">
            <w:pPr>
              <w:pStyle w:val="TAL"/>
              <w:rPr>
                <w:sz w:val="16"/>
                <w:szCs w:val="16"/>
              </w:rPr>
            </w:pPr>
            <w:r>
              <w:rPr>
                <w:sz w:val="16"/>
                <w:szCs w:val="16"/>
              </w:rPr>
              <w:t>0623</w:t>
            </w:r>
          </w:p>
        </w:tc>
        <w:tc>
          <w:tcPr>
            <w:tcW w:w="427" w:type="dxa"/>
            <w:shd w:val="solid" w:color="FFFFFF" w:fill="auto"/>
          </w:tcPr>
          <w:p w14:paraId="287AA502" w14:textId="77777777" w:rsidR="008C1D9F" w:rsidRDefault="008C1D9F" w:rsidP="008C1D9F">
            <w:pPr>
              <w:pStyle w:val="TAR"/>
              <w:rPr>
                <w:sz w:val="16"/>
                <w:szCs w:val="16"/>
              </w:rPr>
            </w:pPr>
            <w:r>
              <w:rPr>
                <w:sz w:val="16"/>
                <w:szCs w:val="16"/>
              </w:rPr>
              <w:t>2</w:t>
            </w:r>
          </w:p>
        </w:tc>
        <w:tc>
          <w:tcPr>
            <w:tcW w:w="427" w:type="dxa"/>
            <w:shd w:val="solid" w:color="FFFFFF" w:fill="auto"/>
          </w:tcPr>
          <w:p w14:paraId="04190776" w14:textId="77777777" w:rsidR="008C1D9F" w:rsidRDefault="008C1D9F" w:rsidP="008C1D9F">
            <w:pPr>
              <w:pStyle w:val="TAC"/>
              <w:rPr>
                <w:sz w:val="16"/>
                <w:szCs w:val="16"/>
              </w:rPr>
            </w:pPr>
            <w:r>
              <w:rPr>
                <w:sz w:val="16"/>
                <w:szCs w:val="16"/>
              </w:rPr>
              <w:t>F</w:t>
            </w:r>
          </w:p>
        </w:tc>
        <w:tc>
          <w:tcPr>
            <w:tcW w:w="4983" w:type="dxa"/>
            <w:shd w:val="solid" w:color="FFFFFF" w:fill="auto"/>
          </w:tcPr>
          <w:p w14:paraId="4F3FE327" w14:textId="77777777" w:rsidR="008C1D9F" w:rsidRPr="005A2640" w:rsidRDefault="008C1D9F" w:rsidP="008C1D9F">
            <w:pPr>
              <w:pStyle w:val="TAL"/>
            </w:pPr>
            <w:r w:rsidRPr="006B234F">
              <w:t>Clarify setting of p-id-fa entry in 9A.2.2.2.3</w:t>
            </w:r>
          </w:p>
        </w:tc>
        <w:tc>
          <w:tcPr>
            <w:tcW w:w="711" w:type="dxa"/>
            <w:shd w:val="solid" w:color="FFFFFF" w:fill="auto"/>
          </w:tcPr>
          <w:p w14:paraId="60FA2C3A" w14:textId="77777777" w:rsidR="008C1D9F" w:rsidRDefault="008C1D9F" w:rsidP="008C1D9F">
            <w:pPr>
              <w:pStyle w:val="TAC"/>
              <w:rPr>
                <w:sz w:val="16"/>
                <w:szCs w:val="16"/>
              </w:rPr>
            </w:pPr>
            <w:r w:rsidRPr="00B37331">
              <w:rPr>
                <w:sz w:val="16"/>
                <w:szCs w:val="16"/>
              </w:rPr>
              <w:t>17.0.0</w:t>
            </w:r>
          </w:p>
        </w:tc>
      </w:tr>
      <w:tr w:rsidR="008C1D9F" w:rsidRPr="006B0D02" w14:paraId="63443FAE" w14:textId="77777777" w:rsidTr="00321B0A">
        <w:tc>
          <w:tcPr>
            <w:tcW w:w="804" w:type="dxa"/>
            <w:shd w:val="solid" w:color="FFFFFF" w:fill="auto"/>
          </w:tcPr>
          <w:p w14:paraId="52D702BE"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D91115C" w14:textId="77777777" w:rsidR="008C1D9F" w:rsidRDefault="008C1D9F" w:rsidP="008C1D9F">
            <w:pPr>
              <w:pStyle w:val="TAC"/>
              <w:rPr>
                <w:sz w:val="16"/>
                <w:szCs w:val="16"/>
              </w:rPr>
            </w:pPr>
            <w:r>
              <w:rPr>
                <w:sz w:val="16"/>
                <w:szCs w:val="16"/>
              </w:rPr>
              <w:t>CT-89e</w:t>
            </w:r>
          </w:p>
        </w:tc>
        <w:tc>
          <w:tcPr>
            <w:tcW w:w="1099" w:type="dxa"/>
            <w:shd w:val="solid" w:color="FFFFFF" w:fill="auto"/>
          </w:tcPr>
          <w:p w14:paraId="6153C432" w14:textId="77777777" w:rsidR="008C1D9F" w:rsidRPr="006B234F" w:rsidRDefault="008C1D9F" w:rsidP="008C1D9F">
            <w:pPr>
              <w:pStyle w:val="TAC"/>
              <w:rPr>
                <w:sz w:val="16"/>
                <w:szCs w:val="16"/>
              </w:rPr>
            </w:pPr>
            <w:r w:rsidRPr="006B234F">
              <w:rPr>
                <w:sz w:val="16"/>
                <w:szCs w:val="16"/>
              </w:rPr>
              <w:t>CP-202180</w:t>
            </w:r>
          </w:p>
        </w:tc>
        <w:tc>
          <w:tcPr>
            <w:tcW w:w="502" w:type="dxa"/>
            <w:shd w:val="solid" w:color="FFFFFF" w:fill="auto"/>
          </w:tcPr>
          <w:p w14:paraId="659AA0D5" w14:textId="77777777" w:rsidR="008C1D9F" w:rsidRDefault="008C1D9F" w:rsidP="008C1D9F">
            <w:pPr>
              <w:pStyle w:val="TAL"/>
              <w:rPr>
                <w:sz w:val="16"/>
                <w:szCs w:val="16"/>
              </w:rPr>
            </w:pPr>
            <w:r>
              <w:rPr>
                <w:sz w:val="16"/>
                <w:szCs w:val="16"/>
              </w:rPr>
              <w:t>0624</w:t>
            </w:r>
          </w:p>
        </w:tc>
        <w:tc>
          <w:tcPr>
            <w:tcW w:w="427" w:type="dxa"/>
            <w:shd w:val="solid" w:color="FFFFFF" w:fill="auto"/>
          </w:tcPr>
          <w:p w14:paraId="7818F014" w14:textId="77777777" w:rsidR="008C1D9F" w:rsidRDefault="008C1D9F" w:rsidP="008C1D9F">
            <w:pPr>
              <w:pStyle w:val="TAR"/>
              <w:rPr>
                <w:sz w:val="16"/>
                <w:szCs w:val="16"/>
              </w:rPr>
            </w:pPr>
            <w:r>
              <w:rPr>
                <w:sz w:val="16"/>
                <w:szCs w:val="16"/>
              </w:rPr>
              <w:t>2</w:t>
            </w:r>
          </w:p>
        </w:tc>
        <w:tc>
          <w:tcPr>
            <w:tcW w:w="427" w:type="dxa"/>
            <w:shd w:val="solid" w:color="FFFFFF" w:fill="auto"/>
          </w:tcPr>
          <w:p w14:paraId="6FBF3443" w14:textId="77777777" w:rsidR="008C1D9F" w:rsidRDefault="008C1D9F" w:rsidP="008C1D9F">
            <w:pPr>
              <w:pStyle w:val="TAC"/>
              <w:rPr>
                <w:sz w:val="16"/>
                <w:szCs w:val="16"/>
              </w:rPr>
            </w:pPr>
            <w:r>
              <w:rPr>
                <w:sz w:val="16"/>
                <w:szCs w:val="16"/>
              </w:rPr>
              <w:t>F</w:t>
            </w:r>
          </w:p>
        </w:tc>
        <w:tc>
          <w:tcPr>
            <w:tcW w:w="4983" w:type="dxa"/>
            <w:shd w:val="solid" w:color="FFFFFF" w:fill="auto"/>
          </w:tcPr>
          <w:p w14:paraId="1544D811" w14:textId="77777777" w:rsidR="008C1D9F" w:rsidRPr="006B234F" w:rsidRDefault="008C1D9F" w:rsidP="008C1D9F">
            <w:pPr>
              <w:pStyle w:val="TAL"/>
            </w:pPr>
            <w:r w:rsidRPr="006B234F">
              <w:t>Correct error in 9A.3.1.2</w:t>
            </w:r>
          </w:p>
        </w:tc>
        <w:tc>
          <w:tcPr>
            <w:tcW w:w="711" w:type="dxa"/>
            <w:shd w:val="solid" w:color="FFFFFF" w:fill="auto"/>
          </w:tcPr>
          <w:p w14:paraId="0D21C30B" w14:textId="77777777" w:rsidR="008C1D9F" w:rsidRDefault="008C1D9F" w:rsidP="008C1D9F">
            <w:pPr>
              <w:pStyle w:val="TAC"/>
              <w:rPr>
                <w:sz w:val="16"/>
                <w:szCs w:val="16"/>
              </w:rPr>
            </w:pPr>
            <w:r w:rsidRPr="00B37331">
              <w:rPr>
                <w:sz w:val="16"/>
                <w:szCs w:val="16"/>
              </w:rPr>
              <w:t>17.0.0</w:t>
            </w:r>
          </w:p>
        </w:tc>
      </w:tr>
      <w:tr w:rsidR="008C1D9F" w:rsidRPr="006B0D02" w14:paraId="6505963A" w14:textId="77777777" w:rsidTr="00321B0A">
        <w:tc>
          <w:tcPr>
            <w:tcW w:w="804" w:type="dxa"/>
            <w:shd w:val="solid" w:color="FFFFFF" w:fill="auto"/>
          </w:tcPr>
          <w:p w14:paraId="4C4BE960"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744E8AF" w14:textId="77777777" w:rsidR="008C1D9F" w:rsidRDefault="008C1D9F" w:rsidP="008C1D9F">
            <w:pPr>
              <w:pStyle w:val="TAC"/>
              <w:rPr>
                <w:sz w:val="16"/>
                <w:szCs w:val="16"/>
              </w:rPr>
            </w:pPr>
            <w:r>
              <w:rPr>
                <w:sz w:val="16"/>
                <w:szCs w:val="16"/>
              </w:rPr>
              <w:t>CT-89e</w:t>
            </w:r>
          </w:p>
        </w:tc>
        <w:tc>
          <w:tcPr>
            <w:tcW w:w="1099" w:type="dxa"/>
            <w:shd w:val="solid" w:color="FFFFFF" w:fill="auto"/>
          </w:tcPr>
          <w:p w14:paraId="499F4F20" w14:textId="77777777" w:rsidR="008C1D9F" w:rsidRPr="006B234F" w:rsidRDefault="008C1D9F" w:rsidP="008C1D9F">
            <w:pPr>
              <w:pStyle w:val="TAC"/>
              <w:rPr>
                <w:sz w:val="16"/>
                <w:szCs w:val="16"/>
              </w:rPr>
            </w:pPr>
            <w:r w:rsidRPr="006B234F">
              <w:rPr>
                <w:sz w:val="16"/>
                <w:szCs w:val="16"/>
              </w:rPr>
              <w:t>CP-202178</w:t>
            </w:r>
          </w:p>
        </w:tc>
        <w:tc>
          <w:tcPr>
            <w:tcW w:w="502" w:type="dxa"/>
            <w:shd w:val="solid" w:color="FFFFFF" w:fill="auto"/>
          </w:tcPr>
          <w:p w14:paraId="7FAB5863" w14:textId="77777777" w:rsidR="008C1D9F" w:rsidRDefault="008C1D9F" w:rsidP="008C1D9F">
            <w:pPr>
              <w:pStyle w:val="TAL"/>
              <w:rPr>
                <w:sz w:val="16"/>
                <w:szCs w:val="16"/>
              </w:rPr>
            </w:pPr>
            <w:r>
              <w:rPr>
                <w:sz w:val="16"/>
                <w:szCs w:val="16"/>
              </w:rPr>
              <w:t>0625</w:t>
            </w:r>
          </w:p>
        </w:tc>
        <w:tc>
          <w:tcPr>
            <w:tcW w:w="427" w:type="dxa"/>
            <w:shd w:val="solid" w:color="FFFFFF" w:fill="auto"/>
          </w:tcPr>
          <w:p w14:paraId="6B6ABF08" w14:textId="77777777" w:rsidR="008C1D9F" w:rsidRDefault="008C1D9F" w:rsidP="008C1D9F">
            <w:pPr>
              <w:pStyle w:val="TAR"/>
              <w:rPr>
                <w:sz w:val="16"/>
                <w:szCs w:val="16"/>
              </w:rPr>
            </w:pPr>
          </w:p>
        </w:tc>
        <w:tc>
          <w:tcPr>
            <w:tcW w:w="427" w:type="dxa"/>
            <w:shd w:val="solid" w:color="FFFFFF" w:fill="auto"/>
          </w:tcPr>
          <w:p w14:paraId="792F737D" w14:textId="77777777" w:rsidR="008C1D9F" w:rsidRDefault="008C1D9F" w:rsidP="008C1D9F">
            <w:pPr>
              <w:pStyle w:val="TAC"/>
              <w:rPr>
                <w:sz w:val="16"/>
                <w:szCs w:val="16"/>
              </w:rPr>
            </w:pPr>
            <w:r>
              <w:rPr>
                <w:sz w:val="16"/>
                <w:szCs w:val="16"/>
              </w:rPr>
              <w:t>B</w:t>
            </w:r>
          </w:p>
        </w:tc>
        <w:tc>
          <w:tcPr>
            <w:tcW w:w="4983" w:type="dxa"/>
            <w:shd w:val="solid" w:color="FFFFFF" w:fill="auto"/>
          </w:tcPr>
          <w:p w14:paraId="2C6E7DAB" w14:textId="77777777" w:rsidR="008C1D9F" w:rsidRPr="006B234F" w:rsidRDefault="008C1D9F" w:rsidP="008C1D9F">
            <w:pPr>
              <w:pStyle w:val="TAL"/>
            </w:pPr>
            <w:r w:rsidRPr="006B234F">
              <w:t>Add altitude, timestamp to MCPTT location XML schema</w:t>
            </w:r>
          </w:p>
        </w:tc>
        <w:tc>
          <w:tcPr>
            <w:tcW w:w="711" w:type="dxa"/>
            <w:shd w:val="solid" w:color="FFFFFF" w:fill="auto"/>
          </w:tcPr>
          <w:p w14:paraId="25D7DB52" w14:textId="77777777" w:rsidR="008C1D9F" w:rsidRDefault="008C1D9F" w:rsidP="008C1D9F">
            <w:pPr>
              <w:pStyle w:val="TAC"/>
              <w:rPr>
                <w:sz w:val="16"/>
                <w:szCs w:val="16"/>
              </w:rPr>
            </w:pPr>
            <w:r w:rsidRPr="00B37331">
              <w:rPr>
                <w:sz w:val="16"/>
                <w:szCs w:val="16"/>
              </w:rPr>
              <w:t>17.0.0</w:t>
            </w:r>
          </w:p>
        </w:tc>
      </w:tr>
      <w:tr w:rsidR="008C1D9F" w:rsidRPr="006B0D02" w14:paraId="4C396D1C" w14:textId="77777777" w:rsidTr="00321B0A">
        <w:tc>
          <w:tcPr>
            <w:tcW w:w="804" w:type="dxa"/>
            <w:shd w:val="solid" w:color="FFFFFF" w:fill="auto"/>
          </w:tcPr>
          <w:p w14:paraId="22612D2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50EE5BA" w14:textId="77777777" w:rsidR="008C1D9F" w:rsidRDefault="008C1D9F" w:rsidP="008C1D9F">
            <w:pPr>
              <w:pStyle w:val="TAC"/>
              <w:rPr>
                <w:sz w:val="16"/>
                <w:szCs w:val="16"/>
              </w:rPr>
            </w:pPr>
            <w:r>
              <w:rPr>
                <w:sz w:val="16"/>
                <w:szCs w:val="16"/>
              </w:rPr>
              <w:t>CT-89e</w:t>
            </w:r>
          </w:p>
        </w:tc>
        <w:tc>
          <w:tcPr>
            <w:tcW w:w="1099" w:type="dxa"/>
            <w:shd w:val="solid" w:color="FFFFFF" w:fill="auto"/>
          </w:tcPr>
          <w:p w14:paraId="278FC3E6" w14:textId="77777777" w:rsidR="008C1D9F" w:rsidRPr="006B234F" w:rsidRDefault="008C1D9F" w:rsidP="008C1D9F">
            <w:pPr>
              <w:pStyle w:val="TAC"/>
              <w:rPr>
                <w:sz w:val="16"/>
                <w:szCs w:val="16"/>
              </w:rPr>
            </w:pPr>
            <w:r w:rsidRPr="00375FD5">
              <w:rPr>
                <w:sz w:val="16"/>
                <w:szCs w:val="16"/>
              </w:rPr>
              <w:t>CP-202178</w:t>
            </w:r>
          </w:p>
        </w:tc>
        <w:tc>
          <w:tcPr>
            <w:tcW w:w="502" w:type="dxa"/>
            <w:shd w:val="solid" w:color="FFFFFF" w:fill="auto"/>
          </w:tcPr>
          <w:p w14:paraId="515B124A" w14:textId="77777777" w:rsidR="008C1D9F" w:rsidRDefault="008C1D9F" w:rsidP="008C1D9F">
            <w:pPr>
              <w:pStyle w:val="TAL"/>
              <w:rPr>
                <w:sz w:val="16"/>
                <w:szCs w:val="16"/>
              </w:rPr>
            </w:pPr>
            <w:r>
              <w:rPr>
                <w:sz w:val="16"/>
                <w:szCs w:val="16"/>
              </w:rPr>
              <w:t>0626</w:t>
            </w:r>
          </w:p>
        </w:tc>
        <w:tc>
          <w:tcPr>
            <w:tcW w:w="427" w:type="dxa"/>
            <w:shd w:val="solid" w:color="FFFFFF" w:fill="auto"/>
          </w:tcPr>
          <w:p w14:paraId="2DD98284" w14:textId="77777777" w:rsidR="008C1D9F" w:rsidRDefault="008C1D9F" w:rsidP="008C1D9F">
            <w:pPr>
              <w:pStyle w:val="TAR"/>
              <w:rPr>
                <w:sz w:val="16"/>
                <w:szCs w:val="16"/>
              </w:rPr>
            </w:pPr>
            <w:r>
              <w:rPr>
                <w:sz w:val="16"/>
                <w:szCs w:val="16"/>
              </w:rPr>
              <w:t>1</w:t>
            </w:r>
          </w:p>
        </w:tc>
        <w:tc>
          <w:tcPr>
            <w:tcW w:w="427" w:type="dxa"/>
            <w:shd w:val="solid" w:color="FFFFFF" w:fill="auto"/>
          </w:tcPr>
          <w:p w14:paraId="0C70CF6F" w14:textId="77777777" w:rsidR="008C1D9F" w:rsidRDefault="008C1D9F" w:rsidP="008C1D9F">
            <w:pPr>
              <w:pStyle w:val="TAC"/>
              <w:rPr>
                <w:sz w:val="16"/>
                <w:szCs w:val="16"/>
              </w:rPr>
            </w:pPr>
            <w:r>
              <w:rPr>
                <w:sz w:val="16"/>
                <w:szCs w:val="16"/>
              </w:rPr>
              <w:t>B</w:t>
            </w:r>
          </w:p>
        </w:tc>
        <w:tc>
          <w:tcPr>
            <w:tcW w:w="4983" w:type="dxa"/>
            <w:shd w:val="solid" w:color="FFFFFF" w:fill="auto"/>
          </w:tcPr>
          <w:p w14:paraId="5ED281C1" w14:textId="77777777" w:rsidR="008C1D9F" w:rsidRPr="006B234F" w:rsidRDefault="008C1D9F" w:rsidP="008C1D9F">
            <w:pPr>
              <w:pStyle w:val="TAL"/>
            </w:pPr>
            <w:r w:rsidRPr="00375FD5">
              <w:t>Check for Preconfigured Group Use Only</w:t>
            </w:r>
          </w:p>
        </w:tc>
        <w:tc>
          <w:tcPr>
            <w:tcW w:w="711" w:type="dxa"/>
            <w:shd w:val="solid" w:color="FFFFFF" w:fill="auto"/>
          </w:tcPr>
          <w:p w14:paraId="4CC8BE4D" w14:textId="77777777" w:rsidR="008C1D9F" w:rsidRDefault="008C1D9F" w:rsidP="008C1D9F">
            <w:pPr>
              <w:pStyle w:val="TAC"/>
              <w:rPr>
                <w:sz w:val="16"/>
                <w:szCs w:val="16"/>
              </w:rPr>
            </w:pPr>
            <w:r w:rsidRPr="00B37331">
              <w:rPr>
                <w:sz w:val="16"/>
                <w:szCs w:val="16"/>
              </w:rPr>
              <w:t>17.0.0</w:t>
            </w:r>
          </w:p>
        </w:tc>
      </w:tr>
      <w:tr w:rsidR="008C1D9F" w:rsidRPr="006B0D02" w14:paraId="5EB1A43B" w14:textId="77777777" w:rsidTr="00321B0A">
        <w:tc>
          <w:tcPr>
            <w:tcW w:w="804" w:type="dxa"/>
            <w:shd w:val="solid" w:color="FFFFFF" w:fill="auto"/>
          </w:tcPr>
          <w:p w14:paraId="521B9C8B"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8516461" w14:textId="77777777" w:rsidR="008C1D9F" w:rsidRDefault="008C1D9F" w:rsidP="008C1D9F">
            <w:pPr>
              <w:pStyle w:val="TAC"/>
              <w:rPr>
                <w:sz w:val="16"/>
                <w:szCs w:val="16"/>
              </w:rPr>
            </w:pPr>
            <w:r>
              <w:rPr>
                <w:sz w:val="16"/>
                <w:szCs w:val="16"/>
              </w:rPr>
              <w:t>CT-89e</w:t>
            </w:r>
          </w:p>
        </w:tc>
        <w:tc>
          <w:tcPr>
            <w:tcW w:w="1099" w:type="dxa"/>
            <w:shd w:val="solid" w:color="FFFFFF" w:fill="auto"/>
          </w:tcPr>
          <w:p w14:paraId="35849596" w14:textId="77777777" w:rsidR="008C1D9F" w:rsidRPr="00375FD5" w:rsidRDefault="008C1D9F" w:rsidP="008C1D9F">
            <w:pPr>
              <w:pStyle w:val="TAC"/>
              <w:rPr>
                <w:sz w:val="16"/>
                <w:szCs w:val="16"/>
              </w:rPr>
            </w:pPr>
            <w:r w:rsidRPr="004B01E4">
              <w:rPr>
                <w:sz w:val="16"/>
                <w:szCs w:val="16"/>
              </w:rPr>
              <w:t>CP-202180</w:t>
            </w:r>
          </w:p>
        </w:tc>
        <w:tc>
          <w:tcPr>
            <w:tcW w:w="502" w:type="dxa"/>
            <w:shd w:val="solid" w:color="FFFFFF" w:fill="auto"/>
          </w:tcPr>
          <w:p w14:paraId="3A6B65BF" w14:textId="77777777" w:rsidR="008C1D9F" w:rsidRDefault="008C1D9F" w:rsidP="008C1D9F">
            <w:pPr>
              <w:pStyle w:val="TAL"/>
              <w:rPr>
                <w:sz w:val="16"/>
                <w:szCs w:val="16"/>
              </w:rPr>
            </w:pPr>
            <w:r>
              <w:rPr>
                <w:sz w:val="16"/>
                <w:szCs w:val="16"/>
              </w:rPr>
              <w:t>0627</w:t>
            </w:r>
          </w:p>
        </w:tc>
        <w:tc>
          <w:tcPr>
            <w:tcW w:w="427" w:type="dxa"/>
            <w:shd w:val="solid" w:color="FFFFFF" w:fill="auto"/>
          </w:tcPr>
          <w:p w14:paraId="452B2A73" w14:textId="77777777" w:rsidR="008C1D9F" w:rsidRDefault="008C1D9F" w:rsidP="008C1D9F">
            <w:pPr>
              <w:pStyle w:val="TAR"/>
              <w:rPr>
                <w:sz w:val="16"/>
                <w:szCs w:val="16"/>
              </w:rPr>
            </w:pPr>
            <w:r>
              <w:rPr>
                <w:sz w:val="16"/>
                <w:szCs w:val="16"/>
              </w:rPr>
              <w:t>1</w:t>
            </w:r>
          </w:p>
        </w:tc>
        <w:tc>
          <w:tcPr>
            <w:tcW w:w="427" w:type="dxa"/>
            <w:shd w:val="solid" w:color="FFFFFF" w:fill="auto"/>
          </w:tcPr>
          <w:p w14:paraId="2408645B" w14:textId="77777777" w:rsidR="008C1D9F" w:rsidRDefault="008C1D9F" w:rsidP="008C1D9F">
            <w:pPr>
              <w:pStyle w:val="TAC"/>
              <w:rPr>
                <w:sz w:val="16"/>
                <w:szCs w:val="16"/>
              </w:rPr>
            </w:pPr>
            <w:r>
              <w:rPr>
                <w:sz w:val="16"/>
                <w:szCs w:val="16"/>
              </w:rPr>
              <w:t>F</w:t>
            </w:r>
          </w:p>
        </w:tc>
        <w:tc>
          <w:tcPr>
            <w:tcW w:w="4983" w:type="dxa"/>
            <w:shd w:val="solid" w:color="FFFFFF" w:fill="auto"/>
          </w:tcPr>
          <w:p w14:paraId="70FEC415" w14:textId="77777777" w:rsidR="008C1D9F" w:rsidRPr="00375FD5" w:rsidRDefault="008C1D9F" w:rsidP="008C1D9F">
            <w:pPr>
              <w:pStyle w:val="TAL"/>
            </w:pPr>
            <w:r w:rsidRPr="004B01E4">
              <w:t>Cancel of regroup in emergency state</w:t>
            </w:r>
          </w:p>
        </w:tc>
        <w:tc>
          <w:tcPr>
            <w:tcW w:w="711" w:type="dxa"/>
            <w:shd w:val="solid" w:color="FFFFFF" w:fill="auto"/>
          </w:tcPr>
          <w:p w14:paraId="78B54F57" w14:textId="77777777" w:rsidR="008C1D9F" w:rsidRDefault="008C1D9F" w:rsidP="008C1D9F">
            <w:pPr>
              <w:pStyle w:val="TAC"/>
              <w:rPr>
                <w:sz w:val="16"/>
                <w:szCs w:val="16"/>
              </w:rPr>
            </w:pPr>
            <w:r w:rsidRPr="00B37331">
              <w:rPr>
                <w:sz w:val="16"/>
                <w:szCs w:val="16"/>
              </w:rPr>
              <w:t>17.0.0</w:t>
            </w:r>
          </w:p>
        </w:tc>
      </w:tr>
      <w:tr w:rsidR="008C1D9F" w:rsidRPr="006B0D02" w14:paraId="68E9377B" w14:textId="77777777" w:rsidTr="00321B0A">
        <w:tc>
          <w:tcPr>
            <w:tcW w:w="804" w:type="dxa"/>
            <w:shd w:val="solid" w:color="FFFFFF" w:fill="auto"/>
          </w:tcPr>
          <w:p w14:paraId="5FF64D5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702D223" w14:textId="77777777" w:rsidR="008C1D9F" w:rsidRDefault="008C1D9F" w:rsidP="008C1D9F">
            <w:pPr>
              <w:pStyle w:val="TAC"/>
              <w:rPr>
                <w:sz w:val="16"/>
                <w:szCs w:val="16"/>
              </w:rPr>
            </w:pPr>
            <w:r>
              <w:rPr>
                <w:sz w:val="16"/>
                <w:szCs w:val="16"/>
              </w:rPr>
              <w:t>CT-89e</w:t>
            </w:r>
          </w:p>
        </w:tc>
        <w:tc>
          <w:tcPr>
            <w:tcW w:w="1099" w:type="dxa"/>
            <w:shd w:val="solid" w:color="FFFFFF" w:fill="auto"/>
          </w:tcPr>
          <w:p w14:paraId="12444B08" w14:textId="77777777" w:rsidR="008C1D9F" w:rsidRPr="004B01E4" w:rsidRDefault="008C1D9F" w:rsidP="008C1D9F">
            <w:pPr>
              <w:pStyle w:val="TAC"/>
              <w:rPr>
                <w:sz w:val="16"/>
                <w:szCs w:val="16"/>
              </w:rPr>
            </w:pPr>
            <w:r w:rsidRPr="004B01E4">
              <w:rPr>
                <w:sz w:val="16"/>
                <w:szCs w:val="16"/>
              </w:rPr>
              <w:t>CP-202180</w:t>
            </w:r>
          </w:p>
        </w:tc>
        <w:tc>
          <w:tcPr>
            <w:tcW w:w="502" w:type="dxa"/>
            <w:shd w:val="solid" w:color="FFFFFF" w:fill="auto"/>
          </w:tcPr>
          <w:p w14:paraId="60FF1BDD" w14:textId="77777777" w:rsidR="008C1D9F" w:rsidRDefault="008C1D9F" w:rsidP="008C1D9F">
            <w:pPr>
              <w:pStyle w:val="TAL"/>
              <w:rPr>
                <w:sz w:val="16"/>
                <w:szCs w:val="16"/>
              </w:rPr>
            </w:pPr>
            <w:r>
              <w:rPr>
                <w:sz w:val="16"/>
                <w:szCs w:val="16"/>
              </w:rPr>
              <w:t>0631</w:t>
            </w:r>
          </w:p>
        </w:tc>
        <w:tc>
          <w:tcPr>
            <w:tcW w:w="427" w:type="dxa"/>
            <w:shd w:val="solid" w:color="FFFFFF" w:fill="auto"/>
          </w:tcPr>
          <w:p w14:paraId="35DCE2B3" w14:textId="77777777" w:rsidR="008C1D9F" w:rsidRDefault="008C1D9F" w:rsidP="008C1D9F">
            <w:pPr>
              <w:pStyle w:val="TAR"/>
              <w:rPr>
                <w:sz w:val="16"/>
                <w:szCs w:val="16"/>
              </w:rPr>
            </w:pPr>
            <w:r>
              <w:rPr>
                <w:sz w:val="16"/>
                <w:szCs w:val="16"/>
              </w:rPr>
              <w:t>1</w:t>
            </w:r>
          </w:p>
        </w:tc>
        <w:tc>
          <w:tcPr>
            <w:tcW w:w="427" w:type="dxa"/>
            <w:shd w:val="solid" w:color="FFFFFF" w:fill="auto"/>
          </w:tcPr>
          <w:p w14:paraId="75F1B8B4" w14:textId="77777777" w:rsidR="008C1D9F" w:rsidRDefault="008C1D9F" w:rsidP="008C1D9F">
            <w:pPr>
              <w:pStyle w:val="TAC"/>
              <w:rPr>
                <w:sz w:val="16"/>
                <w:szCs w:val="16"/>
              </w:rPr>
            </w:pPr>
            <w:r>
              <w:rPr>
                <w:sz w:val="16"/>
                <w:szCs w:val="16"/>
              </w:rPr>
              <w:t>F</w:t>
            </w:r>
          </w:p>
        </w:tc>
        <w:tc>
          <w:tcPr>
            <w:tcW w:w="4983" w:type="dxa"/>
            <w:shd w:val="solid" w:color="FFFFFF" w:fill="auto"/>
          </w:tcPr>
          <w:p w14:paraId="5547BCC3" w14:textId="77777777" w:rsidR="008C1D9F" w:rsidRPr="004B01E4" w:rsidRDefault="008C1D9F" w:rsidP="008C1D9F">
            <w:pPr>
              <w:pStyle w:val="TAL"/>
            </w:pPr>
            <w:r w:rsidRPr="004B01E4">
              <w:t>Emergency Alert – Designated Group</w:t>
            </w:r>
          </w:p>
        </w:tc>
        <w:tc>
          <w:tcPr>
            <w:tcW w:w="711" w:type="dxa"/>
            <w:shd w:val="solid" w:color="FFFFFF" w:fill="auto"/>
          </w:tcPr>
          <w:p w14:paraId="3C2169EB" w14:textId="77777777" w:rsidR="008C1D9F" w:rsidRDefault="008C1D9F" w:rsidP="008C1D9F">
            <w:pPr>
              <w:pStyle w:val="TAC"/>
              <w:rPr>
                <w:sz w:val="16"/>
                <w:szCs w:val="16"/>
              </w:rPr>
            </w:pPr>
            <w:r w:rsidRPr="00B37331">
              <w:rPr>
                <w:sz w:val="16"/>
                <w:szCs w:val="16"/>
              </w:rPr>
              <w:t>17.0.0</w:t>
            </w:r>
          </w:p>
        </w:tc>
      </w:tr>
      <w:tr w:rsidR="008C1D9F" w:rsidRPr="006B0D02" w14:paraId="47E4C154" w14:textId="77777777" w:rsidTr="00321B0A">
        <w:tc>
          <w:tcPr>
            <w:tcW w:w="804" w:type="dxa"/>
            <w:shd w:val="solid" w:color="FFFFFF" w:fill="auto"/>
          </w:tcPr>
          <w:p w14:paraId="56026517"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34ED036A" w14:textId="77777777" w:rsidR="008C1D9F" w:rsidRDefault="008C1D9F" w:rsidP="008C1D9F">
            <w:pPr>
              <w:pStyle w:val="TAC"/>
              <w:rPr>
                <w:sz w:val="16"/>
                <w:szCs w:val="16"/>
              </w:rPr>
            </w:pPr>
            <w:r>
              <w:rPr>
                <w:sz w:val="16"/>
                <w:szCs w:val="16"/>
              </w:rPr>
              <w:t>CT-89e</w:t>
            </w:r>
          </w:p>
        </w:tc>
        <w:tc>
          <w:tcPr>
            <w:tcW w:w="1099" w:type="dxa"/>
            <w:shd w:val="solid" w:color="FFFFFF" w:fill="auto"/>
          </w:tcPr>
          <w:p w14:paraId="03A8CE1B" w14:textId="77777777" w:rsidR="008C1D9F" w:rsidRPr="00A477C1"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7DF7980E" w14:textId="77777777" w:rsidR="008C1D9F" w:rsidRDefault="008C1D9F" w:rsidP="008C1D9F">
            <w:pPr>
              <w:pStyle w:val="TAL"/>
              <w:rPr>
                <w:sz w:val="16"/>
                <w:szCs w:val="16"/>
              </w:rPr>
            </w:pPr>
            <w:r>
              <w:rPr>
                <w:sz w:val="16"/>
                <w:szCs w:val="16"/>
              </w:rPr>
              <w:t>0632</w:t>
            </w:r>
          </w:p>
        </w:tc>
        <w:tc>
          <w:tcPr>
            <w:tcW w:w="427" w:type="dxa"/>
            <w:shd w:val="solid" w:color="FFFFFF" w:fill="auto"/>
          </w:tcPr>
          <w:p w14:paraId="1E913E69" w14:textId="77777777" w:rsidR="008C1D9F" w:rsidRDefault="008C1D9F" w:rsidP="008C1D9F">
            <w:pPr>
              <w:pStyle w:val="TAR"/>
              <w:rPr>
                <w:sz w:val="16"/>
                <w:szCs w:val="16"/>
              </w:rPr>
            </w:pPr>
          </w:p>
        </w:tc>
        <w:tc>
          <w:tcPr>
            <w:tcW w:w="427" w:type="dxa"/>
            <w:shd w:val="solid" w:color="FFFFFF" w:fill="auto"/>
          </w:tcPr>
          <w:p w14:paraId="4513F638" w14:textId="77777777" w:rsidR="008C1D9F" w:rsidRDefault="008C1D9F" w:rsidP="008C1D9F">
            <w:pPr>
              <w:pStyle w:val="TAC"/>
              <w:rPr>
                <w:sz w:val="16"/>
                <w:szCs w:val="16"/>
              </w:rPr>
            </w:pPr>
            <w:r>
              <w:rPr>
                <w:sz w:val="16"/>
                <w:szCs w:val="16"/>
              </w:rPr>
              <w:t>F</w:t>
            </w:r>
          </w:p>
        </w:tc>
        <w:tc>
          <w:tcPr>
            <w:tcW w:w="4983" w:type="dxa"/>
            <w:shd w:val="solid" w:color="FFFFFF" w:fill="auto"/>
          </w:tcPr>
          <w:p w14:paraId="29D9A567" w14:textId="77777777" w:rsidR="008C1D9F" w:rsidRPr="004B01E4" w:rsidRDefault="008C1D9F" w:rsidP="008C1D9F">
            <w:pPr>
              <w:pStyle w:val="TAL"/>
            </w:pPr>
            <w:r w:rsidRPr="009944CB">
              <w:t>Remove space in header field value</w:t>
            </w:r>
          </w:p>
        </w:tc>
        <w:tc>
          <w:tcPr>
            <w:tcW w:w="711" w:type="dxa"/>
            <w:shd w:val="solid" w:color="FFFFFF" w:fill="auto"/>
          </w:tcPr>
          <w:p w14:paraId="1DAB18D7" w14:textId="77777777" w:rsidR="008C1D9F" w:rsidRDefault="008C1D9F" w:rsidP="008C1D9F">
            <w:pPr>
              <w:pStyle w:val="TAC"/>
              <w:rPr>
                <w:sz w:val="16"/>
                <w:szCs w:val="16"/>
              </w:rPr>
            </w:pPr>
            <w:r w:rsidRPr="00B37331">
              <w:rPr>
                <w:sz w:val="16"/>
                <w:szCs w:val="16"/>
              </w:rPr>
              <w:t>17.0.0</w:t>
            </w:r>
          </w:p>
        </w:tc>
      </w:tr>
      <w:tr w:rsidR="008C1D9F" w:rsidRPr="006B0D02" w14:paraId="09E5C52C" w14:textId="77777777" w:rsidTr="00321B0A">
        <w:tc>
          <w:tcPr>
            <w:tcW w:w="804" w:type="dxa"/>
            <w:shd w:val="solid" w:color="FFFFFF" w:fill="auto"/>
          </w:tcPr>
          <w:p w14:paraId="2DD98976"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D7B3475" w14:textId="77777777" w:rsidR="008C1D9F" w:rsidRDefault="008C1D9F" w:rsidP="008C1D9F">
            <w:pPr>
              <w:pStyle w:val="TAC"/>
              <w:rPr>
                <w:sz w:val="16"/>
                <w:szCs w:val="16"/>
              </w:rPr>
            </w:pPr>
            <w:r>
              <w:rPr>
                <w:sz w:val="16"/>
                <w:szCs w:val="16"/>
              </w:rPr>
              <w:t>CT-89e</w:t>
            </w:r>
          </w:p>
        </w:tc>
        <w:tc>
          <w:tcPr>
            <w:tcW w:w="1099" w:type="dxa"/>
            <w:shd w:val="solid" w:color="FFFFFF" w:fill="auto"/>
          </w:tcPr>
          <w:p w14:paraId="4A983602"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4C5CCBD5" w14:textId="77777777" w:rsidR="008C1D9F" w:rsidRDefault="008C1D9F" w:rsidP="008C1D9F">
            <w:pPr>
              <w:pStyle w:val="TAL"/>
              <w:rPr>
                <w:sz w:val="16"/>
                <w:szCs w:val="16"/>
              </w:rPr>
            </w:pPr>
            <w:r>
              <w:rPr>
                <w:sz w:val="16"/>
                <w:szCs w:val="16"/>
              </w:rPr>
              <w:t>0634</w:t>
            </w:r>
          </w:p>
        </w:tc>
        <w:tc>
          <w:tcPr>
            <w:tcW w:w="427" w:type="dxa"/>
            <w:shd w:val="solid" w:color="FFFFFF" w:fill="auto"/>
          </w:tcPr>
          <w:p w14:paraId="1F0493CE" w14:textId="77777777" w:rsidR="008C1D9F" w:rsidRDefault="008C1D9F" w:rsidP="008C1D9F">
            <w:pPr>
              <w:pStyle w:val="TAR"/>
              <w:rPr>
                <w:sz w:val="16"/>
                <w:szCs w:val="16"/>
              </w:rPr>
            </w:pPr>
          </w:p>
        </w:tc>
        <w:tc>
          <w:tcPr>
            <w:tcW w:w="427" w:type="dxa"/>
            <w:shd w:val="solid" w:color="FFFFFF" w:fill="auto"/>
          </w:tcPr>
          <w:p w14:paraId="0DA70F1F" w14:textId="77777777" w:rsidR="008C1D9F" w:rsidRDefault="008C1D9F" w:rsidP="008C1D9F">
            <w:pPr>
              <w:pStyle w:val="TAC"/>
              <w:rPr>
                <w:sz w:val="16"/>
                <w:szCs w:val="16"/>
              </w:rPr>
            </w:pPr>
            <w:r>
              <w:rPr>
                <w:sz w:val="16"/>
                <w:szCs w:val="16"/>
              </w:rPr>
              <w:t>F</w:t>
            </w:r>
          </w:p>
        </w:tc>
        <w:tc>
          <w:tcPr>
            <w:tcW w:w="4983" w:type="dxa"/>
            <w:shd w:val="solid" w:color="FFFFFF" w:fill="auto"/>
          </w:tcPr>
          <w:p w14:paraId="5CFBBE19" w14:textId="77777777" w:rsidR="008C1D9F" w:rsidRPr="009944CB" w:rsidRDefault="008C1D9F" w:rsidP="008C1D9F">
            <w:pPr>
              <w:pStyle w:val="TAL"/>
            </w:pPr>
            <w:r w:rsidRPr="009944CB">
              <w:t xml:space="preserve">Reference corrections in </w:t>
            </w:r>
            <w:r w:rsidR="001E5F65">
              <w:t>clause</w:t>
            </w:r>
            <w:r w:rsidRPr="009944CB">
              <w:t xml:space="preserve"> 12.1.3.2</w:t>
            </w:r>
          </w:p>
        </w:tc>
        <w:tc>
          <w:tcPr>
            <w:tcW w:w="711" w:type="dxa"/>
            <w:shd w:val="solid" w:color="FFFFFF" w:fill="auto"/>
          </w:tcPr>
          <w:p w14:paraId="40B8BADF" w14:textId="77777777" w:rsidR="008C1D9F" w:rsidRDefault="008C1D9F" w:rsidP="008C1D9F">
            <w:pPr>
              <w:pStyle w:val="TAC"/>
              <w:rPr>
                <w:sz w:val="16"/>
                <w:szCs w:val="16"/>
              </w:rPr>
            </w:pPr>
            <w:r w:rsidRPr="00B37331">
              <w:rPr>
                <w:sz w:val="16"/>
                <w:szCs w:val="16"/>
              </w:rPr>
              <w:t>17.0.0</w:t>
            </w:r>
          </w:p>
        </w:tc>
      </w:tr>
      <w:tr w:rsidR="008C1D9F" w:rsidRPr="006B0D02" w14:paraId="436D96D1" w14:textId="77777777" w:rsidTr="00321B0A">
        <w:tc>
          <w:tcPr>
            <w:tcW w:w="804" w:type="dxa"/>
            <w:shd w:val="solid" w:color="FFFFFF" w:fill="auto"/>
          </w:tcPr>
          <w:p w14:paraId="4EC9D963"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30A591D8" w14:textId="77777777" w:rsidR="008C1D9F" w:rsidRDefault="008C1D9F" w:rsidP="008C1D9F">
            <w:pPr>
              <w:pStyle w:val="TAC"/>
              <w:rPr>
                <w:sz w:val="16"/>
                <w:szCs w:val="16"/>
              </w:rPr>
            </w:pPr>
            <w:r>
              <w:rPr>
                <w:sz w:val="16"/>
                <w:szCs w:val="16"/>
              </w:rPr>
              <w:t>CT-89e</w:t>
            </w:r>
          </w:p>
        </w:tc>
        <w:tc>
          <w:tcPr>
            <w:tcW w:w="1099" w:type="dxa"/>
            <w:shd w:val="solid" w:color="FFFFFF" w:fill="auto"/>
          </w:tcPr>
          <w:p w14:paraId="5AD8CE01"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4A63E197" w14:textId="77777777" w:rsidR="008C1D9F" w:rsidRDefault="008C1D9F" w:rsidP="008C1D9F">
            <w:pPr>
              <w:pStyle w:val="TAL"/>
              <w:rPr>
                <w:sz w:val="16"/>
                <w:szCs w:val="16"/>
              </w:rPr>
            </w:pPr>
            <w:r>
              <w:rPr>
                <w:sz w:val="16"/>
                <w:szCs w:val="16"/>
              </w:rPr>
              <w:t>0635</w:t>
            </w:r>
          </w:p>
        </w:tc>
        <w:tc>
          <w:tcPr>
            <w:tcW w:w="427" w:type="dxa"/>
            <w:shd w:val="solid" w:color="FFFFFF" w:fill="auto"/>
          </w:tcPr>
          <w:p w14:paraId="74D246E7" w14:textId="77777777" w:rsidR="008C1D9F" w:rsidRDefault="008C1D9F" w:rsidP="008C1D9F">
            <w:pPr>
              <w:pStyle w:val="TAR"/>
              <w:rPr>
                <w:sz w:val="16"/>
                <w:szCs w:val="16"/>
              </w:rPr>
            </w:pPr>
          </w:p>
        </w:tc>
        <w:tc>
          <w:tcPr>
            <w:tcW w:w="427" w:type="dxa"/>
            <w:shd w:val="solid" w:color="FFFFFF" w:fill="auto"/>
          </w:tcPr>
          <w:p w14:paraId="41F6FF15" w14:textId="77777777" w:rsidR="008C1D9F" w:rsidRDefault="008C1D9F" w:rsidP="008C1D9F">
            <w:pPr>
              <w:pStyle w:val="TAC"/>
              <w:rPr>
                <w:sz w:val="16"/>
                <w:szCs w:val="16"/>
              </w:rPr>
            </w:pPr>
            <w:r>
              <w:rPr>
                <w:sz w:val="16"/>
                <w:szCs w:val="16"/>
              </w:rPr>
              <w:t>F</w:t>
            </w:r>
          </w:p>
        </w:tc>
        <w:tc>
          <w:tcPr>
            <w:tcW w:w="4983" w:type="dxa"/>
            <w:shd w:val="solid" w:color="FFFFFF" w:fill="auto"/>
          </w:tcPr>
          <w:p w14:paraId="3BA4A983" w14:textId="77777777" w:rsidR="008C1D9F" w:rsidRPr="009944CB" w:rsidRDefault="008C1D9F" w:rsidP="008C1D9F">
            <w:pPr>
              <w:pStyle w:val="TAL"/>
            </w:pPr>
            <w:r w:rsidRPr="009944CB">
              <w:t xml:space="preserve">Text reference corrections in </w:t>
            </w:r>
            <w:r w:rsidR="001E5F65">
              <w:t>clause</w:t>
            </w:r>
            <w:r w:rsidRPr="009944CB">
              <w:t xml:space="preserve"> 10.1.1.3.1.3</w:t>
            </w:r>
          </w:p>
        </w:tc>
        <w:tc>
          <w:tcPr>
            <w:tcW w:w="711" w:type="dxa"/>
            <w:shd w:val="solid" w:color="FFFFFF" w:fill="auto"/>
          </w:tcPr>
          <w:p w14:paraId="3707DB1C" w14:textId="77777777" w:rsidR="008C1D9F" w:rsidRDefault="008C1D9F" w:rsidP="008C1D9F">
            <w:pPr>
              <w:pStyle w:val="TAC"/>
              <w:rPr>
                <w:sz w:val="16"/>
                <w:szCs w:val="16"/>
              </w:rPr>
            </w:pPr>
            <w:r w:rsidRPr="00B37331">
              <w:rPr>
                <w:sz w:val="16"/>
                <w:szCs w:val="16"/>
              </w:rPr>
              <w:t>17.0.0</w:t>
            </w:r>
          </w:p>
        </w:tc>
      </w:tr>
      <w:tr w:rsidR="008C1D9F" w:rsidRPr="006B0D02" w14:paraId="76E63A16" w14:textId="77777777" w:rsidTr="00321B0A">
        <w:tc>
          <w:tcPr>
            <w:tcW w:w="804" w:type="dxa"/>
            <w:shd w:val="solid" w:color="FFFFFF" w:fill="auto"/>
          </w:tcPr>
          <w:p w14:paraId="5E3F9B01"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492A4F5A" w14:textId="77777777" w:rsidR="008C1D9F" w:rsidRDefault="008C1D9F" w:rsidP="008C1D9F">
            <w:pPr>
              <w:pStyle w:val="TAC"/>
              <w:rPr>
                <w:sz w:val="16"/>
                <w:szCs w:val="16"/>
              </w:rPr>
            </w:pPr>
            <w:r>
              <w:rPr>
                <w:sz w:val="16"/>
                <w:szCs w:val="16"/>
              </w:rPr>
              <w:t>CT-89e</w:t>
            </w:r>
          </w:p>
        </w:tc>
        <w:tc>
          <w:tcPr>
            <w:tcW w:w="1099" w:type="dxa"/>
            <w:shd w:val="solid" w:color="FFFFFF" w:fill="auto"/>
          </w:tcPr>
          <w:p w14:paraId="77330F4D"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7CDEF47B" w14:textId="77777777" w:rsidR="008C1D9F" w:rsidRDefault="008C1D9F" w:rsidP="008C1D9F">
            <w:pPr>
              <w:pStyle w:val="TAL"/>
              <w:rPr>
                <w:sz w:val="16"/>
                <w:szCs w:val="16"/>
              </w:rPr>
            </w:pPr>
            <w:r>
              <w:rPr>
                <w:sz w:val="16"/>
                <w:szCs w:val="16"/>
              </w:rPr>
              <w:t>0636</w:t>
            </w:r>
          </w:p>
        </w:tc>
        <w:tc>
          <w:tcPr>
            <w:tcW w:w="427" w:type="dxa"/>
            <w:shd w:val="solid" w:color="FFFFFF" w:fill="auto"/>
          </w:tcPr>
          <w:p w14:paraId="10560819" w14:textId="77777777" w:rsidR="008C1D9F" w:rsidRDefault="008C1D9F" w:rsidP="008C1D9F">
            <w:pPr>
              <w:pStyle w:val="TAR"/>
              <w:rPr>
                <w:sz w:val="16"/>
                <w:szCs w:val="16"/>
              </w:rPr>
            </w:pPr>
            <w:r>
              <w:rPr>
                <w:sz w:val="16"/>
                <w:szCs w:val="16"/>
              </w:rPr>
              <w:t>2</w:t>
            </w:r>
          </w:p>
        </w:tc>
        <w:tc>
          <w:tcPr>
            <w:tcW w:w="427" w:type="dxa"/>
            <w:shd w:val="solid" w:color="FFFFFF" w:fill="auto"/>
          </w:tcPr>
          <w:p w14:paraId="4F8172D5" w14:textId="77777777" w:rsidR="008C1D9F" w:rsidRDefault="008C1D9F" w:rsidP="008C1D9F">
            <w:pPr>
              <w:pStyle w:val="TAC"/>
              <w:rPr>
                <w:sz w:val="16"/>
                <w:szCs w:val="16"/>
              </w:rPr>
            </w:pPr>
            <w:r>
              <w:rPr>
                <w:sz w:val="16"/>
                <w:szCs w:val="16"/>
              </w:rPr>
              <w:t>F</w:t>
            </w:r>
          </w:p>
        </w:tc>
        <w:tc>
          <w:tcPr>
            <w:tcW w:w="4983" w:type="dxa"/>
            <w:shd w:val="solid" w:color="FFFFFF" w:fill="auto"/>
          </w:tcPr>
          <w:p w14:paraId="341F47B8" w14:textId="77777777" w:rsidR="008C1D9F" w:rsidRPr="009944CB" w:rsidRDefault="008C1D9F" w:rsidP="008C1D9F">
            <w:pPr>
              <w:pStyle w:val="TAL"/>
            </w:pPr>
            <w:r w:rsidRPr="009944CB">
              <w:t xml:space="preserve">Functional alias support and the </w:t>
            </w:r>
            <w:proofErr w:type="spellStart"/>
            <w:r w:rsidRPr="009944CB">
              <w:t>mcptt</w:t>
            </w:r>
            <w:proofErr w:type="spellEnd"/>
            <w:r w:rsidRPr="009944CB">
              <w:t xml:space="preserve">-client-id is missing in </w:t>
            </w:r>
            <w:r w:rsidR="001E5F65">
              <w:t>clause</w:t>
            </w:r>
            <w:r w:rsidRPr="009944CB">
              <w:t xml:space="preserve"> 12.1.1.2</w:t>
            </w:r>
          </w:p>
        </w:tc>
        <w:tc>
          <w:tcPr>
            <w:tcW w:w="711" w:type="dxa"/>
            <w:shd w:val="solid" w:color="FFFFFF" w:fill="auto"/>
          </w:tcPr>
          <w:p w14:paraId="2F0F3EBA" w14:textId="77777777" w:rsidR="008C1D9F" w:rsidRDefault="008C1D9F" w:rsidP="008C1D9F">
            <w:pPr>
              <w:pStyle w:val="TAC"/>
              <w:rPr>
                <w:sz w:val="16"/>
                <w:szCs w:val="16"/>
              </w:rPr>
            </w:pPr>
            <w:r w:rsidRPr="00B37331">
              <w:rPr>
                <w:sz w:val="16"/>
                <w:szCs w:val="16"/>
              </w:rPr>
              <w:t>17.0.0</w:t>
            </w:r>
          </w:p>
        </w:tc>
      </w:tr>
      <w:tr w:rsidR="008C1D9F" w:rsidRPr="006B0D02" w14:paraId="38099D2D" w14:textId="77777777" w:rsidTr="00321B0A">
        <w:tc>
          <w:tcPr>
            <w:tcW w:w="804" w:type="dxa"/>
            <w:shd w:val="solid" w:color="FFFFFF" w:fill="auto"/>
          </w:tcPr>
          <w:p w14:paraId="794F59FF"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743C7D26" w14:textId="77777777" w:rsidR="008C1D9F" w:rsidRDefault="008C1D9F" w:rsidP="008C1D9F">
            <w:pPr>
              <w:pStyle w:val="TAC"/>
              <w:rPr>
                <w:sz w:val="16"/>
                <w:szCs w:val="16"/>
              </w:rPr>
            </w:pPr>
            <w:r>
              <w:rPr>
                <w:sz w:val="16"/>
                <w:szCs w:val="16"/>
              </w:rPr>
              <w:t>CT-89e</w:t>
            </w:r>
          </w:p>
        </w:tc>
        <w:tc>
          <w:tcPr>
            <w:tcW w:w="1099" w:type="dxa"/>
            <w:shd w:val="solid" w:color="FFFFFF" w:fill="auto"/>
          </w:tcPr>
          <w:p w14:paraId="4F9A2233" w14:textId="77777777" w:rsidR="008C1D9F" w:rsidRPr="009944CB" w:rsidRDefault="008C1D9F" w:rsidP="008C1D9F">
            <w:pPr>
              <w:pStyle w:val="TAC"/>
              <w:rPr>
                <w:sz w:val="16"/>
                <w:szCs w:val="16"/>
                <w:lang w:val="fr-FR"/>
              </w:rPr>
            </w:pPr>
            <w:r w:rsidRPr="00F91E9C">
              <w:rPr>
                <w:sz w:val="16"/>
                <w:szCs w:val="16"/>
                <w:lang w:val="fr-FR"/>
              </w:rPr>
              <w:t>CP-202180</w:t>
            </w:r>
          </w:p>
        </w:tc>
        <w:tc>
          <w:tcPr>
            <w:tcW w:w="502" w:type="dxa"/>
            <w:shd w:val="solid" w:color="FFFFFF" w:fill="auto"/>
          </w:tcPr>
          <w:p w14:paraId="671EE10E" w14:textId="77777777" w:rsidR="008C1D9F" w:rsidRDefault="008C1D9F" w:rsidP="008C1D9F">
            <w:pPr>
              <w:pStyle w:val="TAL"/>
              <w:rPr>
                <w:sz w:val="16"/>
                <w:szCs w:val="16"/>
              </w:rPr>
            </w:pPr>
            <w:r>
              <w:rPr>
                <w:sz w:val="16"/>
                <w:szCs w:val="16"/>
              </w:rPr>
              <w:t>0639</w:t>
            </w:r>
          </w:p>
        </w:tc>
        <w:tc>
          <w:tcPr>
            <w:tcW w:w="427" w:type="dxa"/>
            <w:shd w:val="solid" w:color="FFFFFF" w:fill="auto"/>
          </w:tcPr>
          <w:p w14:paraId="26ACD0D2" w14:textId="77777777" w:rsidR="008C1D9F" w:rsidRDefault="008C1D9F" w:rsidP="008C1D9F">
            <w:pPr>
              <w:pStyle w:val="TAR"/>
              <w:rPr>
                <w:sz w:val="16"/>
                <w:szCs w:val="16"/>
              </w:rPr>
            </w:pPr>
            <w:r>
              <w:rPr>
                <w:sz w:val="16"/>
                <w:szCs w:val="16"/>
              </w:rPr>
              <w:t>1</w:t>
            </w:r>
          </w:p>
        </w:tc>
        <w:tc>
          <w:tcPr>
            <w:tcW w:w="427" w:type="dxa"/>
            <w:shd w:val="solid" w:color="FFFFFF" w:fill="auto"/>
          </w:tcPr>
          <w:p w14:paraId="4ED3CFFF" w14:textId="77777777" w:rsidR="008C1D9F" w:rsidRDefault="008C1D9F" w:rsidP="008C1D9F">
            <w:pPr>
              <w:pStyle w:val="TAC"/>
              <w:rPr>
                <w:sz w:val="16"/>
                <w:szCs w:val="16"/>
              </w:rPr>
            </w:pPr>
            <w:r>
              <w:rPr>
                <w:sz w:val="16"/>
                <w:szCs w:val="16"/>
              </w:rPr>
              <w:t>F</w:t>
            </w:r>
          </w:p>
        </w:tc>
        <w:tc>
          <w:tcPr>
            <w:tcW w:w="4983" w:type="dxa"/>
            <w:shd w:val="solid" w:color="FFFFFF" w:fill="auto"/>
          </w:tcPr>
          <w:p w14:paraId="2EDF3CF5" w14:textId="77777777" w:rsidR="008C1D9F" w:rsidRPr="009944CB" w:rsidRDefault="008C1D9F" w:rsidP="008C1D9F">
            <w:pPr>
              <w:pStyle w:val="TAL"/>
            </w:pPr>
            <w:r w:rsidRPr="00F91E9C">
              <w:t>Sending emergency notification of MCPTT user's emergency indication</w:t>
            </w:r>
          </w:p>
        </w:tc>
        <w:tc>
          <w:tcPr>
            <w:tcW w:w="711" w:type="dxa"/>
            <w:shd w:val="solid" w:color="FFFFFF" w:fill="auto"/>
          </w:tcPr>
          <w:p w14:paraId="45325C3E" w14:textId="77777777" w:rsidR="008C1D9F" w:rsidRDefault="008C1D9F" w:rsidP="008C1D9F">
            <w:pPr>
              <w:pStyle w:val="TAC"/>
              <w:rPr>
                <w:sz w:val="16"/>
                <w:szCs w:val="16"/>
              </w:rPr>
            </w:pPr>
            <w:r w:rsidRPr="00B37331">
              <w:rPr>
                <w:sz w:val="16"/>
                <w:szCs w:val="16"/>
              </w:rPr>
              <w:t>17.0.0</w:t>
            </w:r>
          </w:p>
        </w:tc>
      </w:tr>
      <w:tr w:rsidR="008C1D9F" w:rsidRPr="006B0D02" w14:paraId="68534E1E" w14:textId="77777777" w:rsidTr="00321B0A">
        <w:tc>
          <w:tcPr>
            <w:tcW w:w="804" w:type="dxa"/>
            <w:shd w:val="solid" w:color="FFFFFF" w:fill="auto"/>
          </w:tcPr>
          <w:p w14:paraId="63DF9B57"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4574A33" w14:textId="77777777" w:rsidR="008C1D9F" w:rsidRDefault="008C1D9F" w:rsidP="008C1D9F">
            <w:pPr>
              <w:pStyle w:val="TAC"/>
              <w:rPr>
                <w:sz w:val="16"/>
                <w:szCs w:val="16"/>
              </w:rPr>
            </w:pPr>
            <w:r>
              <w:rPr>
                <w:sz w:val="16"/>
                <w:szCs w:val="16"/>
              </w:rPr>
              <w:t>CT-89e</w:t>
            </w:r>
          </w:p>
        </w:tc>
        <w:tc>
          <w:tcPr>
            <w:tcW w:w="1099" w:type="dxa"/>
            <w:shd w:val="solid" w:color="FFFFFF" w:fill="auto"/>
          </w:tcPr>
          <w:p w14:paraId="73C64816" w14:textId="77777777" w:rsidR="008C1D9F" w:rsidRPr="00F91E9C" w:rsidRDefault="008C1D9F" w:rsidP="008C1D9F">
            <w:pPr>
              <w:pStyle w:val="TAC"/>
              <w:rPr>
                <w:sz w:val="16"/>
                <w:szCs w:val="16"/>
                <w:lang w:val="fr-FR"/>
              </w:rPr>
            </w:pPr>
            <w:r w:rsidRPr="008C1D9F">
              <w:rPr>
                <w:sz w:val="16"/>
                <w:szCs w:val="16"/>
                <w:lang w:val="fr-FR"/>
              </w:rPr>
              <w:t>CP-202180</w:t>
            </w:r>
          </w:p>
        </w:tc>
        <w:tc>
          <w:tcPr>
            <w:tcW w:w="502" w:type="dxa"/>
            <w:shd w:val="solid" w:color="FFFFFF" w:fill="auto"/>
          </w:tcPr>
          <w:p w14:paraId="18C871B9" w14:textId="77777777" w:rsidR="008C1D9F" w:rsidRDefault="008C1D9F" w:rsidP="008C1D9F">
            <w:pPr>
              <w:pStyle w:val="TAL"/>
              <w:rPr>
                <w:sz w:val="16"/>
                <w:szCs w:val="16"/>
              </w:rPr>
            </w:pPr>
            <w:r>
              <w:rPr>
                <w:sz w:val="16"/>
                <w:szCs w:val="16"/>
              </w:rPr>
              <w:t>0642</w:t>
            </w:r>
          </w:p>
        </w:tc>
        <w:tc>
          <w:tcPr>
            <w:tcW w:w="427" w:type="dxa"/>
            <w:shd w:val="solid" w:color="FFFFFF" w:fill="auto"/>
          </w:tcPr>
          <w:p w14:paraId="5CBF9841" w14:textId="77777777" w:rsidR="008C1D9F" w:rsidRDefault="008C1D9F" w:rsidP="008C1D9F">
            <w:pPr>
              <w:pStyle w:val="TAR"/>
              <w:rPr>
                <w:sz w:val="16"/>
                <w:szCs w:val="16"/>
              </w:rPr>
            </w:pPr>
            <w:r>
              <w:rPr>
                <w:sz w:val="16"/>
                <w:szCs w:val="16"/>
              </w:rPr>
              <w:t>1</w:t>
            </w:r>
          </w:p>
        </w:tc>
        <w:tc>
          <w:tcPr>
            <w:tcW w:w="427" w:type="dxa"/>
            <w:shd w:val="solid" w:color="FFFFFF" w:fill="auto"/>
          </w:tcPr>
          <w:p w14:paraId="3D40CB7B" w14:textId="77777777" w:rsidR="008C1D9F" w:rsidRDefault="008C1D9F" w:rsidP="008C1D9F">
            <w:pPr>
              <w:pStyle w:val="TAC"/>
              <w:rPr>
                <w:sz w:val="16"/>
                <w:szCs w:val="16"/>
              </w:rPr>
            </w:pPr>
            <w:r>
              <w:rPr>
                <w:sz w:val="16"/>
                <w:szCs w:val="16"/>
              </w:rPr>
              <w:t>F</w:t>
            </w:r>
          </w:p>
        </w:tc>
        <w:tc>
          <w:tcPr>
            <w:tcW w:w="4983" w:type="dxa"/>
            <w:shd w:val="solid" w:color="FFFFFF" w:fill="auto"/>
          </w:tcPr>
          <w:p w14:paraId="79CB0DAA" w14:textId="77777777" w:rsidR="008C1D9F" w:rsidRPr="00F91E9C" w:rsidRDefault="008C1D9F" w:rsidP="008C1D9F">
            <w:pPr>
              <w:pStyle w:val="TAL"/>
            </w:pPr>
            <w:r w:rsidRPr="008C1D9F">
              <w:t>Standalone in-progress emergency group state cancel while not in a call</w:t>
            </w:r>
          </w:p>
        </w:tc>
        <w:tc>
          <w:tcPr>
            <w:tcW w:w="711" w:type="dxa"/>
            <w:shd w:val="solid" w:color="FFFFFF" w:fill="auto"/>
          </w:tcPr>
          <w:p w14:paraId="7DD826BE" w14:textId="77777777" w:rsidR="008C1D9F" w:rsidRDefault="008C1D9F" w:rsidP="008C1D9F">
            <w:pPr>
              <w:pStyle w:val="TAC"/>
              <w:rPr>
                <w:sz w:val="16"/>
                <w:szCs w:val="16"/>
              </w:rPr>
            </w:pPr>
            <w:r w:rsidRPr="00B37331">
              <w:rPr>
                <w:sz w:val="16"/>
                <w:szCs w:val="16"/>
              </w:rPr>
              <w:t>17.0.0</w:t>
            </w:r>
          </w:p>
        </w:tc>
      </w:tr>
      <w:tr w:rsidR="00A94074" w:rsidRPr="006B0D02" w14:paraId="716AED87" w14:textId="77777777" w:rsidTr="00321B0A">
        <w:tc>
          <w:tcPr>
            <w:tcW w:w="804" w:type="dxa"/>
            <w:shd w:val="solid" w:color="FFFFFF" w:fill="auto"/>
          </w:tcPr>
          <w:p w14:paraId="5EE8C1EB" w14:textId="77777777" w:rsidR="00A94074" w:rsidRDefault="00A94074" w:rsidP="008C1D9F">
            <w:pPr>
              <w:pStyle w:val="TAC"/>
              <w:rPr>
                <w:sz w:val="16"/>
                <w:szCs w:val="16"/>
                <w:lang w:val="fr-FR"/>
              </w:rPr>
            </w:pPr>
            <w:r>
              <w:rPr>
                <w:sz w:val="16"/>
                <w:szCs w:val="16"/>
                <w:lang w:val="fr-FR"/>
              </w:rPr>
              <w:t>2020-12</w:t>
            </w:r>
          </w:p>
        </w:tc>
        <w:tc>
          <w:tcPr>
            <w:tcW w:w="803" w:type="dxa"/>
            <w:shd w:val="solid" w:color="FFFFFF" w:fill="auto"/>
          </w:tcPr>
          <w:p w14:paraId="2264393A" w14:textId="77777777" w:rsidR="00A94074" w:rsidRDefault="00A94074" w:rsidP="008C1D9F">
            <w:pPr>
              <w:pStyle w:val="TAC"/>
              <w:rPr>
                <w:sz w:val="16"/>
                <w:szCs w:val="16"/>
              </w:rPr>
            </w:pPr>
            <w:r>
              <w:rPr>
                <w:sz w:val="16"/>
                <w:szCs w:val="16"/>
              </w:rPr>
              <w:t>CT-90e</w:t>
            </w:r>
          </w:p>
        </w:tc>
        <w:tc>
          <w:tcPr>
            <w:tcW w:w="1099" w:type="dxa"/>
            <w:shd w:val="solid" w:color="FFFFFF" w:fill="auto"/>
          </w:tcPr>
          <w:p w14:paraId="79F42C46" w14:textId="77777777" w:rsidR="00A94074" w:rsidRPr="008C1D9F" w:rsidRDefault="00A94074" w:rsidP="008C1D9F">
            <w:pPr>
              <w:pStyle w:val="TAC"/>
              <w:rPr>
                <w:sz w:val="16"/>
                <w:szCs w:val="16"/>
                <w:lang w:val="fr-FR"/>
              </w:rPr>
            </w:pPr>
            <w:r w:rsidRPr="00A94074">
              <w:rPr>
                <w:sz w:val="16"/>
                <w:szCs w:val="16"/>
                <w:lang w:val="fr-FR"/>
              </w:rPr>
              <w:t>CP-203198</w:t>
            </w:r>
          </w:p>
        </w:tc>
        <w:tc>
          <w:tcPr>
            <w:tcW w:w="502" w:type="dxa"/>
            <w:shd w:val="solid" w:color="FFFFFF" w:fill="auto"/>
          </w:tcPr>
          <w:p w14:paraId="27538134" w14:textId="77777777" w:rsidR="00A94074" w:rsidRDefault="00A94074" w:rsidP="008C1D9F">
            <w:pPr>
              <w:pStyle w:val="TAL"/>
              <w:rPr>
                <w:sz w:val="16"/>
                <w:szCs w:val="16"/>
              </w:rPr>
            </w:pPr>
            <w:r>
              <w:rPr>
                <w:sz w:val="16"/>
                <w:szCs w:val="16"/>
              </w:rPr>
              <w:t>0630</w:t>
            </w:r>
          </w:p>
        </w:tc>
        <w:tc>
          <w:tcPr>
            <w:tcW w:w="427" w:type="dxa"/>
            <w:shd w:val="solid" w:color="FFFFFF" w:fill="auto"/>
          </w:tcPr>
          <w:p w14:paraId="49906076" w14:textId="77777777" w:rsidR="00A94074" w:rsidRDefault="00A94074" w:rsidP="008C1D9F">
            <w:pPr>
              <w:pStyle w:val="TAR"/>
              <w:rPr>
                <w:sz w:val="16"/>
                <w:szCs w:val="16"/>
              </w:rPr>
            </w:pPr>
            <w:r>
              <w:rPr>
                <w:sz w:val="16"/>
                <w:szCs w:val="16"/>
              </w:rPr>
              <w:t>4</w:t>
            </w:r>
          </w:p>
        </w:tc>
        <w:tc>
          <w:tcPr>
            <w:tcW w:w="427" w:type="dxa"/>
            <w:shd w:val="solid" w:color="FFFFFF" w:fill="auto"/>
          </w:tcPr>
          <w:p w14:paraId="42D16E07" w14:textId="77777777" w:rsidR="00A94074" w:rsidRDefault="00A94074" w:rsidP="008C1D9F">
            <w:pPr>
              <w:pStyle w:val="TAC"/>
              <w:rPr>
                <w:sz w:val="16"/>
                <w:szCs w:val="16"/>
              </w:rPr>
            </w:pPr>
            <w:r>
              <w:rPr>
                <w:sz w:val="16"/>
                <w:szCs w:val="16"/>
              </w:rPr>
              <w:t>F</w:t>
            </w:r>
          </w:p>
        </w:tc>
        <w:tc>
          <w:tcPr>
            <w:tcW w:w="4983" w:type="dxa"/>
            <w:shd w:val="solid" w:color="FFFFFF" w:fill="auto"/>
          </w:tcPr>
          <w:p w14:paraId="7776D03E" w14:textId="77777777" w:rsidR="00A94074" w:rsidRPr="008C1D9F" w:rsidRDefault="00A94074" w:rsidP="008C1D9F">
            <w:pPr>
              <w:pStyle w:val="TAL"/>
            </w:pPr>
            <w:r w:rsidRPr="00A94074">
              <w:t>De-affiliation upon logoff MCPTT</w:t>
            </w:r>
          </w:p>
        </w:tc>
        <w:tc>
          <w:tcPr>
            <w:tcW w:w="711" w:type="dxa"/>
            <w:shd w:val="solid" w:color="FFFFFF" w:fill="auto"/>
          </w:tcPr>
          <w:p w14:paraId="241FC23A" w14:textId="77777777" w:rsidR="00A94074" w:rsidRPr="00B37331" w:rsidRDefault="00A94074" w:rsidP="008C1D9F">
            <w:pPr>
              <w:pStyle w:val="TAC"/>
              <w:rPr>
                <w:sz w:val="16"/>
                <w:szCs w:val="16"/>
              </w:rPr>
            </w:pPr>
            <w:r>
              <w:rPr>
                <w:sz w:val="16"/>
                <w:szCs w:val="16"/>
              </w:rPr>
              <w:t>17.1.0</w:t>
            </w:r>
          </w:p>
        </w:tc>
      </w:tr>
      <w:tr w:rsidR="00CD4312" w:rsidRPr="006B0D02" w14:paraId="4250F7B4" w14:textId="77777777" w:rsidTr="00321B0A">
        <w:tc>
          <w:tcPr>
            <w:tcW w:w="804" w:type="dxa"/>
            <w:shd w:val="solid" w:color="FFFFFF" w:fill="auto"/>
          </w:tcPr>
          <w:p w14:paraId="2E2758A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36815F14" w14:textId="77777777" w:rsidR="00CD4312" w:rsidRDefault="00CD4312" w:rsidP="00CD4312">
            <w:pPr>
              <w:pStyle w:val="TAC"/>
              <w:rPr>
                <w:sz w:val="16"/>
                <w:szCs w:val="16"/>
              </w:rPr>
            </w:pPr>
            <w:r>
              <w:rPr>
                <w:sz w:val="16"/>
                <w:szCs w:val="16"/>
              </w:rPr>
              <w:t>CT-90e</w:t>
            </w:r>
          </w:p>
        </w:tc>
        <w:tc>
          <w:tcPr>
            <w:tcW w:w="1099" w:type="dxa"/>
            <w:shd w:val="solid" w:color="FFFFFF" w:fill="auto"/>
          </w:tcPr>
          <w:p w14:paraId="1C295CA2" w14:textId="77777777" w:rsidR="00CD4312" w:rsidRPr="008C1D9F" w:rsidRDefault="00CD4312" w:rsidP="00CD4312">
            <w:pPr>
              <w:pStyle w:val="TAC"/>
              <w:rPr>
                <w:sz w:val="16"/>
                <w:szCs w:val="16"/>
                <w:lang w:val="fr-FR"/>
              </w:rPr>
            </w:pPr>
            <w:r w:rsidRPr="00A94074">
              <w:rPr>
                <w:sz w:val="16"/>
                <w:szCs w:val="16"/>
                <w:lang w:val="fr-FR"/>
              </w:rPr>
              <w:t>CP-203202</w:t>
            </w:r>
          </w:p>
        </w:tc>
        <w:tc>
          <w:tcPr>
            <w:tcW w:w="502" w:type="dxa"/>
            <w:shd w:val="solid" w:color="FFFFFF" w:fill="auto"/>
          </w:tcPr>
          <w:p w14:paraId="79D36892" w14:textId="77777777" w:rsidR="00CD4312" w:rsidRDefault="00CD4312" w:rsidP="00CD4312">
            <w:pPr>
              <w:pStyle w:val="TAL"/>
              <w:rPr>
                <w:sz w:val="16"/>
                <w:szCs w:val="16"/>
              </w:rPr>
            </w:pPr>
            <w:r>
              <w:rPr>
                <w:sz w:val="16"/>
                <w:szCs w:val="16"/>
              </w:rPr>
              <w:t>0646</w:t>
            </w:r>
          </w:p>
        </w:tc>
        <w:tc>
          <w:tcPr>
            <w:tcW w:w="427" w:type="dxa"/>
            <w:shd w:val="solid" w:color="FFFFFF" w:fill="auto"/>
          </w:tcPr>
          <w:p w14:paraId="3E5FB24F" w14:textId="77777777" w:rsidR="00CD4312" w:rsidRDefault="00CD4312" w:rsidP="00CD4312">
            <w:pPr>
              <w:pStyle w:val="TAR"/>
              <w:rPr>
                <w:sz w:val="16"/>
                <w:szCs w:val="16"/>
              </w:rPr>
            </w:pPr>
            <w:r>
              <w:rPr>
                <w:sz w:val="16"/>
                <w:szCs w:val="16"/>
              </w:rPr>
              <w:t>1</w:t>
            </w:r>
          </w:p>
        </w:tc>
        <w:tc>
          <w:tcPr>
            <w:tcW w:w="427" w:type="dxa"/>
            <w:shd w:val="solid" w:color="FFFFFF" w:fill="auto"/>
          </w:tcPr>
          <w:p w14:paraId="7848518B" w14:textId="77777777" w:rsidR="00CD4312" w:rsidRDefault="00CD4312" w:rsidP="00CD4312">
            <w:pPr>
              <w:pStyle w:val="TAC"/>
              <w:rPr>
                <w:sz w:val="16"/>
                <w:szCs w:val="16"/>
              </w:rPr>
            </w:pPr>
            <w:r>
              <w:rPr>
                <w:sz w:val="16"/>
                <w:szCs w:val="16"/>
              </w:rPr>
              <w:t>A</w:t>
            </w:r>
          </w:p>
        </w:tc>
        <w:tc>
          <w:tcPr>
            <w:tcW w:w="4983" w:type="dxa"/>
            <w:shd w:val="solid" w:color="FFFFFF" w:fill="auto"/>
          </w:tcPr>
          <w:p w14:paraId="096D4154" w14:textId="77777777" w:rsidR="00CD4312" w:rsidRPr="008C1D9F" w:rsidRDefault="00CD4312" w:rsidP="00CD4312">
            <w:pPr>
              <w:pStyle w:val="TAL"/>
            </w:pPr>
            <w:r w:rsidRPr="00A94074">
              <w:t>Correct 9.2.2.2.3 p-id-fa to p-id</w:t>
            </w:r>
          </w:p>
        </w:tc>
        <w:tc>
          <w:tcPr>
            <w:tcW w:w="711" w:type="dxa"/>
            <w:shd w:val="solid" w:color="FFFFFF" w:fill="auto"/>
          </w:tcPr>
          <w:p w14:paraId="3F6FE27F" w14:textId="77777777" w:rsidR="00CD4312" w:rsidRDefault="00CD4312" w:rsidP="00CD4312">
            <w:pPr>
              <w:pStyle w:val="TAC"/>
              <w:rPr>
                <w:sz w:val="16"/>
                <w:szCs w:val="16"/>
              </w:rPr>
            </w:pPr>
            <w:r w:rsidRPr="002B3DD0">
              <w:rPr>
                <w:sz w:val="16"/>
                <w:szCs w:val="16"/>
              </w:rPr>
              <w:t>17.1.0</w:t>
            </w:r>
          </w:p>
        </w:tc>
      </w:tr>
      <w:tr w:rsidR="00CD4312" w:rsidRPr="006B0D02" w14:paraId="229346A6" w14:textId="77777777" w:rsidTr="00321B0A">
        <w:tc>
          <w:tcPr>
            <w:tcW w:w="804" w:type="dxa"/>
            <w:shd w:val="solid" w:color="FFFFFF" w:fill="auto"/>
          </w:tcPr>
          <w:p w14:paraId="373B9EDD"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054A6266" w14:textId="77777777" w:rsidR="00CD4312" w:rsidRDefault="00CD4312" w:rsidP="00CD4312">
            <w:pPr>
              <w:pStyle w:val="TAC"/>
              <w:rPr>
                <w:sz w:val="16"/>
                <w:szCs w:val="16"/>
              </w:rPr>
            </w:pPr>
            <w:r>
              <w:rPr>
                <w:sz w:val="16"/>
                <w:szCs w:val="16"/>
              </w:rPr>
              <w:t>CT-90e</w:t>
            </w:r>
          </w:p>
        </w:tc>
        <w:tc>
          <w:tcPr>
            <w:tcW w:w="1099" w:type="dxa"/>
            <w:shd w:val="solid" w:color="FFFFFF" w:fill="auto"/>
          </w:tcPr>
          <w:p w14:paraId="11AD9BEE" w14:textId="77777777" w:rsidR="00CD4312" w:rsidRPr="00A94074" w:rsidRDefault="00CD4312" w:rsidP="00CD4312">
            <w:pPr>
              <w:pStyle w:val="TAC"/>
              <w:rPr>
                <w:sz w:val="16"/>
                <w:szCs w:val="16"/>
                <w:lang w:val="fr-FR"/>
              </w:rPr>
            </w:pPr>
            <w:r w:rsidRPr="00505EEA">
              <w:rPr>
                <w:sz w:val="16"/>
                <w:szCs w:val="16"/>
                <w:lang w:val="fr-FR"/>
              </w:rPr>
              <w:t>CP-203198</w:t>
            </w:r>
          </w:p>
        </w:tc>
        <w:tc>
          <w:tcPr>
            <w:tcW w:w="502" w:type="dxa"/>
            <w:shd w:val="solid" w:color="FFFFFF" w:fill="auto"/>
          </w:tcPr>
          <w:p w14:paraId="4C43A7C4" w14:textId="77777777" w:rsidR="00CD4312" w:rsidRDefault="00CD4312" w:rsidP="00CD4312">
            <w:pPr>
              <w:pStyle w:val="TAL"/>
              <w:rPr>
                <w:sz w:val="16"/>
                <w:szCs w:val="16"/>
              </w:rPr>
            </w:pPr>
            <w:r>
              <w:rPr>
                <w:sz w:val="16"/>
                <w:szCs w:val="16"/>
              </w:rPr>
              <w:t>0649</w:t>
            </w:r>
          </w:p>
        </w:tc>
        <w:tc>
          <w:tcPr>
            <w:tcW w:w="427" w:type="dxa"/>
            <w:shd w:val="solid" w:color="FFFFFF" w:fill="auto"/>
          </w:tcPr>
          <w:p w14:paraId="5A87EDC8" w14:textId="77777777" w:rsidR="00CD4312" w:rsidRDefault="00CD4312" w:rsidP="00CD4312">
            <w:pPr>
              <w:pStyle w:val="TAR"/>
              <w:rPr>
                <w:sz w:val="16"/>
                <w:szCs w:val="16"/>
              </w:rPr>
            </w:pPr>
          </w:p>
        </w:tc>
        <w:tc>
          <w:tcPr>
            <w:tcW w:w="427" w:type="dxa"/>
            <w:shd w:val="solid" w:color="FFFFFF" w:fill="auto"/>
          </w:tcPr>
          <w:p w14:paraId="2BB9FADB" w14:textId="77777777" w:rsidR="00CD4312" w:rsidRDefault="00CD4312" w:rsidP="00CD4312">
            <w:pPr>
              <w:pStyle w:val="TAC"/>
              <w:rPr>
                <w:sz w:val="16"/>
                <w:szCs w:val="16"/>
              </w:rPr>
            </w:pPr>
            <w:r>
              <w:rPr>
                <w:sz w:val="16"/>
                <w:szCs w:val="16"/>
              </w:rPr>
              <w:t>F</w:t>
            </w:r>
          </w:p>
        </w:tc>
        <w:tc>
          <w:tcPr>
            <w:tcW w:w="4983" w:type="dxa"/>
            <w:shd w:val="solid" w:color="FFFFFF" w:fill="auto"/>
          </w:tcPr>
          <w:p w14:paraId="18D97E4D" w14:textId="77777777" w:rsidR="00CD4312" w:rsidRPr="00A94074" w:rsidRDefault="00CD4312" w:rsidP="00CD4312">
            <w:pPr>
              <w:pStyle w:val="TAL"/>
            </w:pPr>
            <w:proofErr w:type="spellStart"/>
            <w:r w:rsidRPr="00505EEA">
              <w:t>ProSe</w:t>
            </w:r>
            <w:proofErr w:type="spellEnd"/>
            <w:r w:rsidRPr="00505EEA">
              <w:t xml:space="preserve"> one-to-many required for MCPTT UE</w:t>
            </w:r>
          </w:p>
        </w:tc>
        <w:tc>
          <w:tcPr>
            <w:tcW w:w="711" w:type="dxa"/>
            <w:shd w:val="solid" w:color="FFFFFF" w:fill="auto"/>
          </w:tcPr>
          <w:p w14:paraId="6ACF022C" w14:textId="77777777" w:rsidR="00CD4312" w:rsidRDefault="00CD4312" w:rsidP="00CD4312">
            <w:pPr>
              <w:pStyle w:val="TAC"/>
              <w:rPr>
                <w:sz w:val="16"/>
                <w:szCs w:val="16"/>
              </w:rPr>
            </w:pPr>
            <w:r w:rsidRPr="002B3DD0">
              <w:rPr>
                <w:sz w:val="16"/>
                <w:szCs w:val="16"/>
              </w:rPr>
              <w:t>17.1.0</w:t>
            </w:r>
          </w:p>
        </w:tc>
      </w:tr>
      <w:tr w:rsidR="00CD4312" w:rsidRPr="006B0D02" w14:paraId="6B10BA91" w14:textId="77777777" w:rsidTr="00321B0A">
        <w:tc>
          <w:tcPr>
            <w:tcW w:w="804" w:type="dxa"/>
            <w:shd w:val="solid" w:color="FFFFFF" w:fill="auto"/>
          </w:tcPr>
          <w:p w14:paraId="070A211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2AA4B146" w14:textId="77777777" w:rsidR="00CD4312" w:rsidRDefault="00CD4312" w:rsidP="00CD4312">
            <w:pPr>
              <w:pStyle w:val="TAC"/>
              <w:rPr>
                <w:sz w:val="16"/>
                <w:szCs w:val="16"/>
              </w:rPr>
            </w:pPr>
            <w:r>
              <w:rPr>
                <w:sz w:val="16"/>
                <w:szCs w:val="16"/>
              </w:rPr>
              <w:t>CT-90e</w:t>
            </w:r>
          </w:p>
        </w:tc>
        <w:tc>
          <w:tcPr>
            <w:tcW w:w="1099" w:type="dxa"/>
            <w:shd w:val="solid" w:color="FFFFFF" w:fill="auto"/>
          </w:tcPr>
          <w:p w14:paraId="0B318135" w14:textId="77777777" w:rsidR="00CD4312" w:rsidRPr="00505EEA" w:rsidRDefault="00CD4312" w:rsidP="00CD4312">
            <w:pPr>
              <w:pStyle w:val="TAC"/>
              <w:rPr>
                <w:sz w:val="16"/>
                <w:szCs w:val="16"/>
                <w:lang w:val="fr-FR"/>
              </w:rPr>
            </w:pPr>
            <w:r w:rsidRPr="0042173E">
              <w:rPr>
                <w:sz w:val="16"/>
                <w:szCs w:val="16"/>
                <w:lang w:val="fr-FR"/>
              </w:rPr>
              <w:t>CP-203198</w:t>
            </w:r>
          </w:p>
        </w:tc>
        <w:tc>
          <w:tcPr>
            <w:tcW w:w="502" w:type="dxa"/>
            <w:shd w:val="solid" w:color="FFFFFF" w:fill="auto"/>
          </w:tcPr>
          <w:p w14:paraId="05367944" w14:textId="77777777" w:rsidR="00CD4312" w:rsidRDefault="00CD4312" w:rsidP="00CD4312">
            <w:pPr>
              <w:pStyle w:val="TAL"/>
              <w:rPr>
                <w:sz w:val="16"/>
                <w:szCs w:val="16"/>
              </w:rPr>
            </w:pPr>
            <w:r>
              <w:rPr>
                <w:sz w:val="16"/>
                <w:szCs w:val="16"/>
              </w:rPr>
              <w:t>0651</w:t>
            </w:r>
          </w:p>
        </w:tc>
        <w:tc>
          <w:tcPr>
            <w:tcW w:w="427" w:type="dxa"/>
            <w:shd w:val="solid" w:color="FFFFFF" w:fill="auto"/>
          </w:tcPr>
          <w:p w14:paraId="15D6E339" w14:textId="77777777" w:rsidR="00CD4312" w:rsidRDefault="00CD4312" w:rsidP="00CD4312">
            <w:pPr>
              <w:pStyle w:val="TAR"/>
              <w:rPr>
                <w:sz w:val="16"/>
                <w:szCs w:val="16"/>
              </w:rPr>
            </w:pPr>
            <w:r>
              <w:rPr>
                <w:sz w:val="16"/>
                <w:szCs w:val="16"/>
              </w:rPr>
              <w:t>1</w:t>
            </w:r>
          </w:p>
        </w:tc>
        <w:tc>
          <w:tcPr>
            <w:tcW w:w="427" w:type="dxa"/>
            <w:shd w:val="solid" w:color="FFFFFF" w:fill="auto"/>
          </w:tcPr>
          <w:p w14:paraId="6FD7BA0D" w14:textId="77777777" w:rsidR="00CD4312" w:rsidRDefault="00CD4312" w:rsidP="00CD4312">
            <w:pPr>
              <w:pStyle w:val="TAC"/>
              <w:rPr>
                <w:sz w:val="16"/>
                <w:szCs w:val="16"/>
              </w:rPr>
            </w:pPr>
            <w:r>
              <w:rPr>
                <w:sz w:val="16"/>
                <w:szCs w:val="16"/>
              </w:rPr>
              <w:t>F</w:t>
            </w:r>
          </w:p>
        </w:tc>
        <w:tc>
          <w:tcPr>
            <w:tcW w:w="4983" w:type="dxa"/>
            <w:shd w:val="solid" w:color="FFFFFF" w:fill="auto"/>
          </w:tcPr>
          <w:p w14:paraId="42097557" w14:textId="77777777" w:rsidR="00CD4312" w:rsidRPr="00505EEA" w:rsidRDefault="00CD4312" w:rsidP="00CD4312">
            <w:pPr>
              <w:pStyle w:val="TAL"/>
            </w:pPr>
            <w:r w:rsidRPr="0042173E">
              <w:t xml:space="preserve">Corrections in </w:t>
            </w:r>
            <w:r w:rsidR="001E5F65">
              <w:t>clause</w:t>
            </w:r>
            <w:r w:rsidRPr="0042173E">
              <w:t xml:space="preserve"> 10.1.1.4.2</w:t>
            </w:r>
          </w:p>
        </w:tc>
        <w:tc>
          <w:tcPr>
            <w:tcW w:w="711" w:type="dxa"/>
            <w:shd w:val="solid" w:color="FFFFFF" w:fill="auto"/>
          </w:tcPr>
          <w:p w14:paraId="7FE764BE" w14:textId="77777777" w:rsidR="00CD4312" w:rsidRDefault="00CD4312" w:rsidP="00CD4312">
            <w:pPr>
              <w:pStyle w:val="TAC"/>
              <w:rPr>
                <w:sz w:val="16"/>
                <w:szCs w:val="16"/>
              </w:rPr>
            </w:pPr>
            <w:r w:rsidRPr="002B3DD0">
              <w:rPr>
                <w:sz w:val="16"/>
                <w:szCs w:val="16"/>
              </w:rPr>
              <w:t>17.1.0</w:t>
            </w:r>
          </w:p>
        </w:tc>
      </w:tr>
      <w:tr w:rsidR="00CD4312" w:rsidRPr="006B0D02" w14:paraId="6AB063BA" w14:textId="77777777" w:rsidTr="00321B0A">
        <w:tc>
          <w:tcPr>
            <w:tcW w:w="804" w:type="dxa"/>
            <w:shd w:val="solid" w:color="FFFFFF" w:fill="auto"/>
          </w:tcPr>
          <w:p w14:paraId="7BD23C17"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4B584274" w14:textId="77777777" w:rsidR="00CD4312" w:rsidRDefault="00CD4312" w:rsidP="00CD4312">
            <w:pPr>
              <w:pStyle w:val="TAC"/>
              <w:rPr>
                <w:sz w:val="16"/>
                <w:szCs w:val="16"/>
              </w:rPr>
            </w:pPr>
            <w:r>
              <w:rPr>
                <w:sz w:val="16"/>
                <w:szCs w:val="16"/>
              </w:rPr>
              <w:t>CT-90e</w:t>
            </w:r>
          </w:p>
        </w:tc>
        <w:tc>
          <w:tcPr>
            <w:tcW w:w="1099" w:type="dxa"/>
            <w:shd w:val="solid" w:color="FFFFFF" w:fill="auto"/>
          </w:tcPr>
          <w:p w14:paraId="13FA3EF9" w14:textId="77777777" w:rsidR="00CD4312" w:rsidRPr="0042173E" w:rsidRDefault="00CD4312" w:rsidP="00CD4312">
            <w:pPr>
              <w:pStyle w:val="TAC"/>
              <w:rPr>
                <w:sz w:val="16"/>
                <w:szCs w:val="16"/>
                <w:lang w:val="fr-FR"/>
              </w:rPr>
            </w:pPr>
            <w:r w:rsidRPr="0042173E">
              <w:rPr>
                <w:sz w:val="16"/>
                <w:szCs w:val="16"/>
                <w:lang w:val="fr-FR"/>
              </w:rPr>
              <w:t>CP-203198</w:t>
            </w:r>
          </w:p>
        </w:tc>
        <w:tc>
          <w:tcPr>
            <w:tcW w:w="502" w:type="dxa"/>
            <w:shd w:val="solid" w:color="FFFFFF" w:fill="auto"/>
          </w:tcPr>
          <w:p w14:paraId="024EA057" w14:textId="77777777" w:rsidR="00CD4312" w:rsidRDefault="00CD4312" w:rsidP="00CD4312">
            <w:pPr>
              <w:pStyle w:val="TAL"/>
              <w:rPr>
                <w:sz w:val="16"/>
                <w:szCs w:val="16"/>
              </w:rPr>
            </w:pPr>
            <w:r>
              <w:rPr>
                <w:sz w:val="16"/>
                <w:szCs w:val="16"/>
              </w:rPr>
              <w:t>0653</w:t>
            </w:r>
          </w:p>
        </w:tc>
        <w:tc>
          <w:tcPr>
            <w:tcW w:w="427" w:type="dxa"/>
            <w:shd w:val="solid" w:color="FFFFFF" w:fill="auto"/>
          </w:tcPr>
          <w:p w14:paraId="1D69E0D4" w14:textId="77777777" w:rsidR="00CD4312" w:rsidRDefault="00CD4312" w:rsidP="00CD4312">
            <w:pPr>
              <w:pStyle w:val="TAR"/>
              <w:rPr>
                <w:sz w:val="16"/>
                <w:szCs w:val="16"/>
              </w:rPr>
            </w:pPr>
            <w:r>
              <w:rPr>
                <w:sz w:val="16"/>
                <w:szCs w:val="16"/>
              </w:rPr>
              <w:t>1</w:t>
            </w:r>
          </w:p>
        </w:tc>
        <w:tc>
          <w:tcPr>
            <w:tcW w:w="427" w:type="dxa"/>
            <w:shd w:val="solid" w:color="FFFFFF" w:fill="auto"/>
          </w:tcPr>
          <w:p w14:paraId="01E2F9D7" w14:textId="77777777" w:rsidR="00CD4312" w:rsidRDefault="00CD4312" w:rsidP="00CD4312">
            <w:pPr>
              <w:pStyle w:val="TAC"/>
              <w:rPr>
                <w:sz w:val="16"/>
                <w:szCs w:val="16"/>
              </w:rPr>
            </w:pPr>
            <w:r>
              <w:rPr>
                <w:sz w:val="16"/>
                <w:szCs w:val="16"/>
              </w:rPr>
              <w:t>F</w:t>
            </w:r>
          </w:p>
        </w:tc>
        <w:tc>
          <w:tcPr>
            <w:tcW w:w="4983" w:type="dxa"/>
            <w:shd w:val="solid" w:color="FFFFFF" w:fill="auto"/>
          </w:tcPr>
          <w:p w14:paraId="7B9768E5" w14:textId="77777777" w:rsidR="00CD4312" w:rsidRPr="0042173E" w:rsidRDefault="00CD4312" w:rsidP="00CD4312">
            <w:pPr>
              <w:pStyle w:val="TAL"/>
            </w:pPr>
            <w:r w:rsidRPr="0042173E">
              <w:t xml:space="preserve">Corrected the </w:t>
            </w:r>
            <w:proofErr w:type="spellStart"/>
            <w:r w:rsidRPr="0042173E">
              <w:t>functionalAliasID</w:t>
            </w:r>
            <w:proofErr w:type="spellEnd"/>
            <w:r w:rsidRPr="0042173E">
              <w:t xml:space="preserve"> and group </w:t>
            </w:r>
            <w:proofErr w:type="spellStart"/>
            <w:r w:rsidRPr="0042173E">
              <w:t>refered</w:t>
            </w:r>
            <w:proofErr w:type="spellEnd"/>
            <w:r w:rsidRPr="0042173E">
              <w:t xml:space="preserve"> as element instead of attribute.</w:t>
            </w:r>
          </w:p>
        </w:tc>
        <w:tc>
          <w:tcPr>
            <w:tcW w:w="711" w:type="dxa"/>
            <w:shd w:val="solid" w:color="FFFFFF" w:fill="auto"/>
          </w:tcPr>
          <w:p w14:paraId="7AA01772" w14:textId="77777777" w:rsidR="00CD4312" w:rsidRDefault="00CD4312" w:rsidP="00CD4312">
            <w:pPr>
              <w:pStyle w:val="TAC"/>
              <w:rPr>
                <w:sz w:val="16"/>
                <w:szCs w:val="16"/>
              </w:rPr>
            </w:pPr>
            <w:r w:rsidRPr="002B3DD0">
              <w:rPr>
                <w:sz w:val="16"/>
                <w:szCs w:val="16"/>
              </w:rPr>
              <w:t>17.1.0</w:t>
            </w:r>
          </w:p>
        </w:tc>
      </w:tr>
      <w:tr w:rsidR="00CD4312" w:rsidRPr="006B0D02" w14:paraId="086EB5CD" w14:textId="77777777" w:rsidTr="00321B0A">
        <w:tc>
          <w:tcPr>
            <w:tcW w:w="804" w:type="dxa"/>
            <w:shd w:val="solid" w:color="FFFFFF" w:fill="auto"/>
          </w:tcPr>
          <w:p w14:paraId="0BEEC565"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6217599A" w14:textId="77777777" w:rsidR="00CD4312" w:rsidRDefault="00CD4312" w:rsidP="00CD4312">
            <w:pPr>
              <w:pStyle w:val="TAC"/>
              <w:rPr>
                <w:sz w:val="16"/>
                <w:szCs w:val="16"/>
              </w:rPr>
            </w:pPr>
            <w:r>
              <w:rPr>
                <w:sz w:val="16"/>
                <w:szCs w:val="16"/>
              </w:rPr>
              <w:t>CT-90e</w:t>
            </w:r>
          </w:p>
        </w:tc>
        <w:tc>
          <w:tcPr>
            <w:tcW w:w="1099" w:type="dxa"/>
            <w:shd w:val="solid" w:color="FFFFFF" w:fill="auto"/>
          </w:tcPr>
          <w:p w14:paraId="34D565B4" w14:textId="77777777" w:rsidR="00CD4312" w:rsidRPr="0042173E" w:rsidRDefault="00CD4312" w:rsidP="00CD4312">
            <w:pPr>
              <w:pStyle w:val="TAC"/>
              <w:rPr>
                <w:sz w:val="16"/>
                <w:szCs w:val="16"/>
                <w:lang w:val="fr-FR"/>
              </w:rPr>
            </w:pPr>
            <w:r w:rsidRPr="009A7A80">
              <w:rPr>
                <w:sz w:val="16"/>
                <w:szCs w:val="16"/>
                <w:lang w:val="fr-FR"/>
              </w:rPr>
              <w:t>CP-203198</w:t>
            </w:r>
          </w:p>
        </w:tc>
        <w:tc>
          <w:tcPr>
            <w:tcW w:w="502" w:type="dxa"/>
            <w:shd w:val="solid" w:color="FFFFFF" w:fill="auto"/>
          </w:tcPr>
          <w:p w14:paraId="79AB6E6C" w14:textId="77777777" w:rsidR="00CD4312" w:rsidRDefault="00CD4312" w:rsidP="00CD4312">
            <w:pPr>
              <w:pStyle w:val="TAL"/>
              <w:rPr>
                <w:sz w:val="16"/>
                <w:szCs w:val="16"/>
              </w:rPr>
            </w:pPr>
            <w:r>
              <w:rPr>
                <w:sz w:val="16"/>
                <w:szCs w:val="16"/>
              </w:rPr>
              <w:t>0654</w:t>
            </w:r>
          </w:p>
        </w:tc>
        <w:tc>
          <w:tcPr>
            <w:tcW w:w="427" w:type="dxa"/>
            <w:shd w:val="solid" w:color="FFFFFF" w:fill="auto"/>
          </w:tcPr>
          <w:p w14:paraId="40B822BD" w14:textId="77777777" w:rsidR="00CD4312" w:rsidRDefault="00CD4312" w:rsidP="00CD4312">
            <w:pPr>
              <w:pStyle w:val="TAR"/>
              <w:rPr>
                <w:sz w:val="16"/>
                <w:szCs w:val="16"/>
              </w:rPr>
            </w:pPr>
            <w:r>
              <w:rPr>
                <w:sz w:val="16"/>
                <w:szCs w:val="16"/>
              </w:rPr>
              <w:t>1</w:t>
            </w:r>
          </w:p>
        </w:tc>
        <w:tc>
          <w:tcPr>
            <w:tcW w:w="427" w:type="dxa"/>
            <w:shd w:val="solid" w:color="FFFFFF" w:fill="auto"/>
          </w:tcPr>
          <w:p w14:paraId="73199016" w14:textId="77777777" w:rsidR="00CD4312" w:rsidRDefault="00CD4312" w:rsidP="00CD4312">
            <w:pPr>
              <w:pStyle w:val="TAC"/>
              <w:rPr>
                <w:sz w:val="16"/>
                <w:szCs w:val="16"/>
              </w:rPr>
            </w:pPr>
            <w:r>
              <w:rPr>
                <w:sz w:val="16"/>
                <w:szCs w:val="16"/>
              </w:rPr>
              <w:t>F</w:t>
            </w:r>
          </w:p>
        </w:tc>
        <w:tc>
          <w:tcPr>
            <w:tcW w:w="4983" w:type="dxa"/>
            <w:shd w:val="solid" w:color="FFFFFF" w:fill="auto"/>
          </w:tcPr>
          <w:p w14:paraId="36B99D9E" w14:textId="77777777" w:rsidR="00CD4312" w:rsidRPr="0042173E" w:rsidRDefault="00CD4312" w:rsidP="00CD4312">
            <w:pPr>
              <w:pStyle w:val="TAL"/>
            </w:pPr>
            <w:r w:rsidRPr="009A7A80">
              <w:t>Corrections to emergency group state cancelation handling</w:t>
            </w:r>
          </w:p>
        </w:tc>
        <w:tc>
          <w:tcPr>
            <w:tcW w:w="711" w:type="dxa"/>
            <w:shd w:val="solid" w:color="FFFFFF" w:fill="auto"/>
          </w:tcPr>
          <w:p w14:paraId="09E09988" w14:textId="77777777" w:rsidR="00CD4312" w:rsidRDefault="00CD4312" w:rsidP="00CD4312">
            <w:pPr>
              <w:pStyle w:val="TAC"/>
              <w:rPr>
                <w:sz w:val="16"/>
                <w:szCs w:val="16"/>
              </w:rPr>
            </w:pPr>
            <w:r w:rsidRPr="002B3DD0">
              <w:rPr>
                <w:sz w:val="16"/>
                <w:szCs w:val="16"/>
              </w:rPr>
              <w:t>17.1.0</w:t>
            </w:r>
          </w:p>
        </w:tc>
      </w:tr>
      <w:tr w:rsidR="00CD4312" w:rsidRPr="006B0D02" w14:paraId="4EBF77C4" w14:textId="77777777" w:rsidTr="00321B0A">
        <w:tc>
          <w:tcPr>
            <w:tcW w:w="804" w:type="dxa"/>
            <w:shd w:val="solid" w:color="FFFFFF" w:fill="auto"/>
          </w:tcPr>
          <w:p w14:paraId="1A412037"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4F7D8DEF" w14:textId="77777777" w:rsidR="00CD4312" w:rsidRDefault="00CD4312" w:rsidP="00CD4312">
            <w:pPr>
              <w:pStyle w:val="TAC"/>
              <w:rPr>
                <w:sz w:val="16"/>
                <w:szCs w:val="16"/>
              </w:rPr>
            </w:pPr>
            <w:r>
              <w:rPr>
                <w:sz w:val="16"/>
                <w:szCs w:val="16"/>
              </w:rPr>
              <w:t>CT-90e</w:t>
            </w:r>
          </w:p>
        </w:tc>
        <w:tc>
          <w:tcPr>
            <w:tcW w:w="1099" w:type="dxa"/>
            <w:shd w:val="solid" w:color="FFFFFF" w:fill="auto"/>
          </w:tcPr>
          <w:p w14:paraId="1EBAED42" w14:textId="77777777" w:rsidR="00CD4312" w:rsidRPr="009A7A80" w:rsidRDefault="00CD4312" w:rsidP="00CD4312">
            <w:pPr>
              <w:pStyle w:val="TAC"/>
              <w:rPr>
                <w:sz w:val="16"/>
                <w:szCs w:val="16"/>
                <w:lang w:val="fr-FR"/>
              </w:rPr>
            </w:pPr>
            <w:r w:rsidRPr="003B3458">
              <w:rPr>
                <w:sz w:val="16"/>
                <w:szCs w:val="16"/>
                <w:lang w:val="fr-FR"/>
              </w:rPr>
              <w:t>CP-203198</w:t>
            </w:r>
          </w:p>
        </w:tc>
        <w:tc>
          <w:tcPr>
            <w:tcW w:w="502" w:type="dxa"/>
            <w:shd w:val="solid" w:color="FFFFFF" w:fill="auto"/>
          </w:tcPr>
          <w:p w14:paraId="042CB1E1" w14:textId="77777777" w:rsidR="00CD4312" w:rsidRDefault="00CD4312" w:rsidP="00CD4312">
            <w:pPr>
              <w:pStyle w:val="TAL"/>
              <w:rPr>
                <w:sz w:val="16"/>
                <w:szCs w:val="16"/>
              </w:rPr>
            </w:pPr>
            <w:r>
              <w:rPr>
                <w:sz w:val="16"/>
                <w:szCs w:val="16"/>
              </w:rPr>
              <w:t>0655</w:t>
            </w:r>
          </w:p>
        </w:tc>
        <w:tc>
          <w:tcPr>
            <w:tcW w:w="427" w:type="dxa"/>
            <w:shd w:val="solid" w:color="FFFFFF" w:fill="auto"/>
          </w:tcPr>
          <w:p w14:paraId="41B0C15B" w14:textId="77777777" w:rsidR="00CD4312" w:rsidRDefault="00CD4312" w:rsidP="00CD4312">
            <w:pPr>
              <w:pStyle w:val="TAR"/>
              <w:rPr>
                <w:sz w:val="16"/>
                <w:szCs w:val="16"/>
              </w:rPr>
            </w:pPr>
          </w:p>
        </w:tc>
        <w:tc>
          <w:tcPr>
            <w:tcW w:w="427" w:type="dxa"/>
            <w:shd w:val="solid" w:color="FFFFFF" w:fill="auto"/>
          </w:tcPr>
          <w:p w14:paraId="34F697E0" w14:textId="77777777" w:rsidR="00CD4312" w:rsidRDefault="00CD4312" w:rsidP="00CD4312">
            <w:pPr>
              <w:pStyle w:val="TAC"/>
              <w:rPr>
                <w:sz w:val="16"/>
                <w:szCs w:val="16"/>
              </w:rPr>
            </w:pPr>
            <w:r>
              <w:rPr>
                <w:sz w:val="16"/>
                <w:szCs w:val="16"/>
              </w:rPr>
              <w:t>F</w:t>
            </w:r>
          </w:p>
        </w:tc>
        <w:tc>
          <w:tcPr>
            <w:tcW w:w="4983" w:type="dxa"/>
            <w:shd w:val="solid" w:color="FFFFFF" w:fill="auto"/>
          </w:tcPr>
          <w:p w14:paraId="732D41B7" w14:textId="77777777" w:rsidR="00CD4312" w:rsidRPr="009A7A80" w:rsidRDefault="00CD4312" w:rsidP="00CD4312">
            <w:pPr>
              <w:pStyle w:val="TAL"/>
            </w:pPr>
            <w:r w:rsidRPr="003B3458">
              <w:t>Corrections for authorization request handling for emergency and imminent peril call initiation</w:t>
            </w:r>
          </w:p>
        </w:tc>
        <w:tc>
          <w:tcPr>
            <w:tcW w:w="711" w:type="dxa"/>
            <w:shd w:val="solid" w:color="FFFFFF" w:fill="auto"/>
          </w:tcPr>
          <w:p w14:paraId="2A3F056A" w14:textId="77777777" w:rsidR="00CD4312" w:rsidRDefault="00CD4312" w:rsidP="00CD4312">
            <w:pPr>
              <w:pStyle w:val="TAC"/>
              <w:rPr>
                <w:sz w:val="16"/>
                <w:szCs w:val="16"/>
              </w:rPr>
            </w:pPr>
            <w:r w:rsidRPr="002B3DD0">
              <w:rPr>
                <w:sz w:val="16"/>
                <w:szCs w:val="16"/>
              </w:rPr>
              <w:t>17.1.0</w:t>
            </w:r>
          </w:p>
        </w:tc>
      </w:tr>
      <w:tr w:rsidR="00CD4312" w:rsidRPr="006B0D02" w14:paraId="7380FF95" w14:textId="77777777" w:rsidTr="00321B0A">
        <w:tc>
          <w:tcPr>
            <w:tcW w:w="804" w:type="dxa"/>
            <w:shd w:val="solid" w:color="FFFFFF" w:fill="auto"/>
          </w:tcPr>
          <w:p w14:paraId="22628640"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38C51C3E" w14:textId="77777777" w:rsidR="00CD4312" w:rsidRDefault="00CD4312" w:rsidP="00CD4312">
            <w:pPr>
              <w:pStyle w:val="TAC"/>
              <w:rPr>
                <w:sz w:val="16"/>
                <w:szCs w:val="16"/>
              </w:rPr>
            </w:pPr>
            <w:r>
              <w:rPr>
                <w:sz w:val="16"/>
                <w:szCs w:val="16"/>
              </w:rPr>
              <w:t>CT-90e</w:t>
            </w:r>
          </w:p>
        </w:tc>
        <w:tc>
          <w:tcPr>
            <w:tcW w:w="1099" w:type="dxa"/>
            <w:shd w:val="solid" w:color="FFFFFF" w:fill="auto"/>
          </w:tcPr>
          <w:p w14:paraId="7CD94BF0" w14:textId="77777777" w:rsidR="00CD4312" w:rsidRPr="003B3458" w:rsidRDefault="00CD4312" w:rsidP="00CD4312">
            <w:pPr>
              <w:pStyle w:val="TAC"/>
              <w:rPr>
                <w:sz w:val="16"/>
                <w:szCs w:val="16"/>
                <w:lang w:val="fr-FR"/>
              </w:rPr>
            </w:pPr>
            <w:r w:rsidRPr="003B3458">
              <w:rPr>
                <w:sz w:val="16"/>
                <w:szCs w:val="16"/>
                <w:lang w:val="fr-FR"/>
              </w:rPr>
              <w:t>CP-203198</w:t>
            </w:r>
          </w:p>
        </w:tc>
        <w:tc>
          <w:tcPr>
            <w:tcW w:w="502" w:type="dxa"/>
            <w:shd w:val="solid" w:color="FFFFFF" w:fill="auto"/>
          </w:tcPr>
          <w:p w14:paraId="37433917" w14:textId="77777777" w:rsidR="00CD4312" w:rsidRDefault="00CD4312" w:rsidP="00CD4312">
            <w:pPr>
              <w:pStyle w:val="TAL"/>
              <w:rPr>
                <w:sz w:val="16"/>
                <w:szCs w:val="16"/>
              </w:rPr>
            </w:pPr>
            <w:r>
              <w:rPr>
                <w:sz w:val="16"/>
                <w:szCs w:val="16"/>
              </w:rPr>
              <w:t>0656</w:t>
            </w:r>
          </w:p>
        </w:tc>
        <w:tc>
          <w:tcPr>
            <w:tcW w:w="427" w:type="dxa"/>
            <w:shd w:val="solid" w:color="FFFFFF" w:fill="auto"/>
          </w:tcPr>
          <w:p w14:paraId="28F1E76C" w14:textId="77777777" w:rsidR="00CD4312" w:rsidRDefault="00CD4312" w:rsidP="00CD4312">
            <w:pPr>
              <w:pStyle w:val="TAR"/>
              <w:rPr>
                <w:sz w:val="16"/>
                <w:szCs w:val="16"/>
              </w:rPr>
            </w:pPr>
            <w:r>
              <w:rPr>
                <w:sz w:val="16"/>
                <w:szCs w:val="16"/>
              </w:rPr>
              <w:t>1</w:t>
            </w:r>
          </w:p>
        </w:tc>
        <w:tc>
          <w:tcPr>
            <w:tcW w:w="427" w:type="dxa"/>
            <w:shd w:val="solid" w:color="FFFFFF" w:fill="auto"/>
          </w:tcPr>
          <w:p w14:paraId="6347D952" w14:textId="77777777" w:rsidR="00CD4312" w:rsidRDefault="00CD4312" w:rsidP="00CD4312">
            <w:pPr>
              <w:pStyle w:val="TAC"/>
              <w:rPr>
                <w:sz w:val="16"/>
                <w:szCs w:val="16"/>
              </w:rPr>
            </w:pPr>
            <w:r>
              <w:rPr>
                <w:sz w:val="16"/>
                <w:szCs w:val="16"/>
              </w:rPr>
              <w:t>F</w:t>
            </w:r>
          </w:p>
        </w:tc>
        <w:tc>
          <w:tcPr>
            <w:tcW w:w="4983" w:type="dxa"/>
            <w:shd w:val="solid" w:color="FFFFFF" w:fill="auto"/>
          </w:tcPr>
          <w:p w14:paraId="56691CBE" w14:textId="77777777" w:rsidR="00CD4312" w:rsidRPr="003B3458" w:rsidRDefault="00CD4312" w:rsidP="00CD4312">
            <w:pPr>
              <w:pStyle w:val="TAL"/>
            </w:pPr>
            <w:r w:rsidRPr="003B3458">
              <w:t>Corrections to cancelation of group in-progress emergency (Part of C1-205500 &amp; C1-205501)</w:t>
            </w:r>
          </w:p>
        </w:tc>
        <w:tc>
          <w:tcPr>
            <w:tcW w:w="711" w:type="dxa"/>
            <w:shd w:val="solid" w:color="FFFFFF" w:fill="auto"/>
          </w:tcPr>
          <w:p w14:paraId="19808BD4" w14:textId="77777777" w:rsidR="00CD4312" w:rsidRDefault="00CD4312" w:rsidP="00CD4312">
            <w:pPr>
              <w:pStyle w:val="TAC"/>
              <w:rPr>
                <w:sz w:val="16"/>
                <w:szCs w:val="16"/>
              </w:rPr>
            </w:pPr>
            <w:r w:rsidRPr="002B3DD0">
              <w:rPr>
                <w:sz w:val="16"/>
                <w:szCs w:val="16"/>
              </w:rPr>
              <w:t>17.1.0</w:t>
            </w:r>
          </w:p>
        </w:tc>
      </w:tr>
      <w:tr w:rsidR="00CD4312" w:rsidRPr="006B0D02" w14:paraId="2CCD9A64" w14:textId="77777777" w:rsidTr="00321B0A">
        <w:tc>
          <w:tcPr>
            <w:tcW w:w="804" w:type="dxa"/>
            <w:shd w:val="solid" w:color="FFFFFF" w:fill="auto"/>
          </w:tcPr>
          <w:p w14:paraId="36D9E07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5F859125" w14:textId="77777777" w:rsidR="00CD4312" w:rsidRDefault="00CD4312" w:rsidP="00CD4312">
            <w:pPr>
              <w:pStyle w:val="TAC"/>
              <w:rPr>
                <w:sz w:val="16"/>
                <w:szCs w:val="16"/>
              </w:rPr>
            </w:pPr>
            <w:r>
              <w:rPr>
                <w:sz w:val="16"/>
                <w:szCs w:val="16"/>
              </w:rPr>
              <w:t>CT-90e</w:t>
            </w:r>
          </w:p>
        </w:tc>
        <w:tc>
          <w:tcPr>
            <w:tcW w:w="1099" w:type="dxa"/>
            <w:shd w:val="solid" w:color="FFFFFF" w:fill="auto"/>
          </w:tcPr>
          <w:p w14:paraId="221E16B4" w14:textId="77777777" w:rsidR="00CD4312" w:rsidRPr="003B3458" w:rsidRDefault="00CD4312" w:rsidP="00CD4312">
            <w:pPr>
              <w:pStyle w:val="TAC"/>
              <w:rPr>
                <w:sz w:val="16"/>
                <w:szCs w:val="16"/>
                <w:lang w:val="fr-FR"/>
              </w:rPr>
            </w:pPr>
            <w:r w:rsidRPr="005A6BE7">
              <w:rPr>
                <w:sz w:val="16"/>
                <w:szCs w:val="16"/>
                <w:lang w:val="fr-FR"/>
              </w:rPr>
              <w:t>CP-203198</w:t>
            </w:r>
          </w:p>
        </w:tc>
        <w:tc>
          <w:tcPr>
            <w:tcW w:w="502" w:type="dxa"/>
            <w:shd w:val="solid" w:color="FFFFFF" w:fill="auto"/>
          </w:tcPr>
          <w:p w14:paraId="7759BE32" w14:textId="77777777" w:rsidR="00CD4312" w:rsidRDefault="00CD4312" w:rsidP="00CD4312">
            <w:pPr>
              <w:pStyle w:val="TAL"/>
              <w:rPr>
                <w:sz w:val="16"/>
                <w:szCs w:val="16"/>
              </w:rPr>
            </w:pPr>
            <w:r>
              <w:rPr>
                <w:sz w:val="16"/>
                <w:szCs w:val="16"/>
              </w:rPr>
              <w:t>0657</w:t>
            </w:r>
          </w:p>
        </w:tc>
        <w:tc>
          <w:tcPr>
            <w:tcW w:w="427" w:type="dxa"/>
            <w:shd w:val="solid" w:color="FFFFFF" w:fill="auto"/>
          </w:tcPr>
          <w:p w14:paraId="48E276F4" w14:textId="77777777" w:rsidR="00CD4312" w:rsidRDefault="00CD4312" w:rsidP="00CD4312">
            <w:pPr>
              <w:pStyle w:val="TAR"/>
              <w:rPr>
                <w:sz w:val="16"/>
                <w:szCs w:val="16"/>
              </w:rPr>
            </w:pPr>
            <w:r>
              <w:rPr>
                <w:sz w:val="16"/>
                <w:szCs w:val="16"/>
              </w:rPr>
              <w:t>1</w:t>
            </w:r>
          </w:p>
        </w:tc>
        <w:tc>
          <w:tcPr>
            <w:tcW w:w="427" w:type="dxa"/>
            <w:shd w:val="solid" w:color="FFFFFF" w:fill="auto"/>
          </w:tcPr>
          <w:p w14:paraId="32FA52F9" w14:textId="77777777" w:rsidR="00CD4312" w:rsidRDefault="00CD4312" w:rsidP="00CD4312">
            <w:pPr>
              <w:pStyle w:val="TAC"/>
              <w:rPr>
                <w:sz w:val="16"/>
                <w:szCs w:val="16"/>
              </w:rPr>
            </w:pPr>
            <w:r>
              <w:rPr>
                <w:sz w:val="16"/>
                <w:szCs w:val="16"/>
              </w:rPr>
              <w:t>F</w:t>
            </w:r>
          </w:p>
        </w:tc>
        <w:tc>
          <w:tcPr>
            <w:tcW w:w="4983" w:type="dxa"/>
            <w:shd w:val="solid" w:color="FFFFFF" w:fill="auto"/>
          </w:tcPr>
          <w:p w14:paraId="484DD640" w14:textId="77777777" w:rsidR="00CD4312" w:rsidRPr="003B3458" w:rsidRDefault="00CD4312" w:rsidP="00CD4312">
            <w:pPr>
              <w:pStyle w:val="TAL"/>
            </w:pPr>
            <w:r w:rsidRPr="005A6BE7">
              <w:t>Handle group in-progress emergency cancel while other user transmitting in emergency state</w:t>
            </w:r>
          </w:p>
        </w:tc>
        <w:tc>
          <w:tcPr>
            <w:tcW w:w="711" w:type="dxa"/>
            <w:shd w:val="solid" w:color="FFFFFF" w:fill="auto"/>
          </w:tcPr>
          <w:p w14:paraId="6D212D23" w14:textId="77777777" w:rsidR="00CD4312" w:rsidRDefault="00CD4312" w:rsidP="00CD4312">
            <w:pPr>
              <w:pStyle w:val="TAC"/>
              <w:rPr>
                <w:sz w:val="16"/>
                <w:szCs w:val="16"/>
              </w:rPr>
            </w:pPr>
            <w:r w:rsidRPr="002B3DD0">
              <w:rPr>
                <w:sz w:val="16"/>
                <w:szCs w:val="16"/>
              </w:rPr>
              <w:t>17.1.0</w:t>
            </w:r>
          </w:p>
        </w:tc>
      </w:tr>
      <w:tr w:rsidR="00CD4312" w:rsidRPr="006B0D02" w14:paraId="596A8062" w14:textId="77777777" w:rsidTr="00321B0A">
        <w:tc>
          <w:tcPr>
            <w:tcW w:w="804" w:type="dxa"/>
            <w:shd w:val="solid" w:color="FFFFFF" w:fill="auto"/>
          </w:tcPr>
          <w:p w14:paraId="66A8BFC6"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72D1F9C6" w14:textId="77777777" w:rsidR="00CD4312" w:rsidRDefault="00CD4312" w:rsidP="00CD4312">
            <w:pPr>
              <w:pStyle w:val="TAC"/>
              <w:rPr>
                <w:sz w:val="16"/>
                <w:szCs w:val="16"/>
              </w:rPr>
            </w:pPr>
            <w:r>
              <w:rPr>
                <w:sz w:val="16"/>
                <w:szCs w:val="16"/>
              </w:rPr>
              <w:t>CT-90e</w:t>
            </w:r>
          </w:p>
        </w:tc>
        <w:tc>
          <w:tcPr>
            <w:tcW w:w="1099" w:type="dxa"/>
            <w:shd w:val="solid" w:color="FFFFFF" w:fill="auto"/>
          </w:tcPr>
          <w:p w14:paraId="7C6821E1" w14:textId="77777777" w:rsidR="00CD4312" w:rsidRPr="005A6BE7" w:rsidRDefault="00CD4312" w:rsidP="00CD4312">
            <w:pPr>
              <w:pStyle w:val="TAC"/>
              <w:rPr>
                <w:sz w:val="16"/>
                <w:szCs w:val="16"/>
                <w:lang w:val="fr-FR"/>
              </w:rPr>
            </w:pPr>
            <w:r w:rsidRPr="005A6BE7">
              <w:rPr>
                <w:sz w:val="16"/>
                <w:szCs w:val="16"/>
                <w:lang w:val="fr-FR"/>
              </w:rPr>
              <w:t>CP-203198</w:t>
            </w:r>
          </w:p>
        </w:tc>
        <w:tc>
          <w:tcPr>
            <w:tcW w:w="502" w:type="dxa"/>
            <w:shd w:val="solid" w:color="FFFFFF" w:fill="auto"/>
          </w:tcPr>
          <w:p w14:paraId="41E8A5CE" w14:textId="77777777" w:rsidR="00CD4312" w:rsidRDefault="00CD4312" w:rsidP="00CD4312">
            <w:pPr>
              <w:pStyle w:val="TAL"/>
              <w:rPr>
                <w:sz w:val="16"/>
                <w:szCs w:val="16"/>
              </w:rPr>
            </w:pPr>
            <w:r>
              <w:rPr>
                <w:sz w:val="16"/>
                <w:szCs w:val="16"/>
              </w:rPr>
              <w:t>0659</w:t>
            </w:r>
          </w:p>
        </w:tc>
        <w:tc>
          <w:tcPr>
            <w:tcW w:w="427" w:type="dxa"/>
            <w:shd w:val="solid" w:color="FFFFFF" w:fill="auto"/>
          </w:tcPr>
          <w:p w14:paraId="152DAD6D" w14:textId="77777777" w:rsidR="00CD4312" w:rsidRDefault="00CD4312" w:rsidP="00CD4312">
            <w:pPr>
              <w:pStyle w:val="TAR"/>
              <w:rPr>
                <w:sz w:val="16"/>
                <w:szCs w:val="16"/>
              </w:rPr>
            </w:pPr>
          </w:p>
        </w:tc>
        <w:tc>
          <w:tcPr>
            <w:tcW w:w="427" w:type="dxa"/>
            <w:shd w:val="solid" w:color="FFFFFF" w:fill="auto"/>
          </w:tcPr>
          <w:p w14:paraId="1462DD0E" w14:textId="77777777" w:rsidR="00CD4312" w:rsidRDefault="00CD4312" w:rsidP="00CD4312">
            <w:pPr>
              <w:pStyle w:val="TAC"/>
              <w:rPr>
                <w:sz w:val="16"/>
                <w:szCs w:val="16"/>
              </w:rPr>
            </w:pPr>
            <w:r>
              <w:rPr>
                <w:sz w:val="16"/>
                <w:szCs w:val="16"/>
              </w:rPr>
              <w:t>D</w:t>
            </w:r>
          </w:p>
        </w:tc>
        <w:tc>
          <w:tcPr>
            <w:tcW w:w="4983" w:type="dxa"/>
            <w:shd w:val="solid" w:color="FFFFFF" w:fill="auto"/>
          </w:tcPr>
          <w:p w14:paraId="2FC72D3E" w14:textId="77777777" w:rsidR="00CD4312" w:rsidRPr="005A6BE7" w:rsidRDefault="00CD4312" w:rsidP="00CD4312">
            <w:pPr>
              <w:pStyle w:val="TAL"/>
            </w:pPr>
            <w:r w:rsidRPr="005A6BE7">
              <w:t>Correct editorials in 16.3.2.4, 16.3.3.1</w:t>
            </w:r>
          </w:p>
        </w:tc>
        <w:tc>
          <w:tcPr>
            <w:tcW w:w="711" w:type="dxa"/>
            <w:shd w:val="solid" w:color="FFFFFF" w:fill="auto"/>
          </w:tcPr>
          <w:p w14:paraId="071F5E1F" w14:textId="77777777" w:rsidR="00CD4312" w:rsidRDefault="00CD4312" w:rsidP="00CD4312">
            <w:pPr>
              <w:pStyle w:val="TAC"/>
              <w:rPr>
                <w:sz w:val="16"/>
                <w:szCs w:val="16"/>
              </w:rPr>
            </w:pPr>
            <w:r w:rsidRPr="002B3DD0">
              <w:rPr>
                <w:sz w:val="16"/>
                <w:szCs w:val="16"/>
              </w:rPr>
              <w:t>17.1.0</w:t>
            </w:r>
          </w:p>
        </w:tc>
      </w:tr>
      <w:tr w:rsidR="00CD4312" w:rsidRPr="006B0D02" w14:paraId="3C26C129" w14:textId="77777777" w:rsidTr="00321B0A">
        <w:tc>
          <w:tcPr>
            <w:tcW w:w="804" w:type="dxa"/>
            <w:shd w:val="solid" w:color="FFFFFF" w:fill="auto"/>
          </w:tcPr>
          <w:p w14:paraId="65CC277C" w14:textId="77777777" w:rsidR="00CD4312" w:rsidRDefault="00CD4312" w:rsidP="00CD4312">
            <w:pPr>
              <w:pStyle w:val="TAC"/>
              <w:rPr>
                <w:sz w:val="16"/>
                <w:szCs w:val="16"/>
                <w:lang w:val="fr-FR"/>
              </w:rPr>
            </w:pPr>
            <w:r>
              <w:rPr>
                <w:sz w:val="16"/>
                <w:szCs w:val="16"/>
                <w:lang w:val="fr-FR"/>
              </w:rPr>
              <w:lastRenderedPageBreak/>
              <w:t>2020-12</w:t>
            </w:r>
          </w:p>
        </w:tc>
        <w:tc>
          <w:tcPr>
            <w:tcW w:w="803" w:type="dxa"/>
            <w:shd w:val="solid" w:color="FFFFFF" w:fill="auto"/>
          </w:tcPr>
          <w:p w14:paraId="6413B1DC" w14:textId="77777777" w:rsidR="00CD4312" w:rsidRDefault="00CD4312" w:rsidP="00CD4312">
            <w:pPr>
              <w:pStyle w:val="TAC"/>
              <w:rPr>
                <w:sz w:val="16"/>
                <w:szCs w:val="16"/>
              </w:rPr>
            </w:pPr>
            <w:r>
              <w:rPr>
                <w:sz w:val="16"/>
                <w:szCs w:val="16"/>
              </w:rPr>
              <w:t>CT-90e</w:t>
            </w:r>
          </w:p>
        </w:tc>
        <w:tc>
          <w:tcPr>
            <w:tcW w:w="1099" w:type="dxa"/>
            <w:shd w:val="solid" w:color="FFFFFF" w:fill="auto"/>
          </w:tcPr>
          <w:p w14:paraId="629B41C0" w14:textId="77777777" w:rsidR="00CD4312" w:rsidRPr="005A6BE7" w:rsidRDefault="00CD4312" w:rsidP="00CD4312">
            <w:pPr>
              <w:pStyle w:val="TAC"/>
              <w:rPr>
                <w:sz w:val="16"/>
                <w:szCs w:val="16"/>
                <w:lang w:val="fr-FR"/>
              </w:rPr>
            </w:pPr>
            <w:r w:rsidRPr="00FF5AF9">
              <w:rPr>
                <w:sz w:val="16"/>
                <w:szCs w:val="16"/>
                <w:lang w:val="fr-FR"/>
              </w:rPr>
              <w:t>CP-203198</w:t>
            </w:r>
          </w:p>
        </w:tc>
        <w:tc>
          <w:tcPr>
            <w:tcW w:w="502" w:type="dxa"/>
            <w:shd w:val="solid" w:color="FFFFFF" w:fill="auto"/>
          </w:tcPr>
          <w:p w14:paraId="7936541D" w14:textId="77777777" w:rsidR="00CD4312" w:rsidRDefault="00CD4312" w:rsidP="00CD4312">
            <w:pPr>
              <w:pStyle w:val="TAL"/>
              <w:rPr>
                <w:sz w:val="16"/>
                <w:szCs w:val="16"/>
              </w:rPr>
            </w:pPr>
            <w:r>
              <w:rPr>
                <w:sz w:val="16"/>
                <w:szCs w:val="16"/>
              </w:rPr>
              <w:t>0660</w:t>
            </w:r>
          </w:p>
        </w:tc>
        <w:tc>
          <w:tcPr>
            <w:tcW w:w="427" w:type="dxa"/>
            <w:shd w:val="solid" w:color="FFFFFF" w:fill="auto"/>
          </w:tcPr>
          <w:p w14:paraId="3445D5EC" w14:textId="77777777" w:rsidR="00CD4312" w:rsidRDefault="00CD4312" w:rsidP="00CD4312">
            <w:pPr>
              <w:pStyle w:val="TAR"/>
              <w:rPr>
                <w:sz w:val="16"/>
                <w:szCs w:val="16"/>
              </w:rPr>
            </w:pPr>
            <w:r>
              <w:rPr>
                <w:sz w:val="16"/>
                <w:szCs w:val="16"/>
              </w:rPr>
              <w:t>1</w:t>
            </w:r>
          </w:p>
        </w:tc>
        <w:tc>
          <w:tcPr>
            <w:tcW w:w="427" w:type="dxa"/>
            <w:shd w:val="solid" w:color="FFFFFF" w:fill="auto"/>
          </w:tcPr>
          <w:p w14:paraId="762C7C19" w14:textId="77777777" w:rsidR="00CD4312" w:rsidRDefault="00CD4312" w:rsidP="00CD4312">
            <w:pPr>
              <w:pStyle w:val="TAC"/>
              <w:rPr>
                <w:sz w:val="16"/>
                <w:szCs w:val="16"/>
              </w:rPr>
            </w:pPr>
            <w:r>
              <w:rPr>
                <w:sz w:val="16"/>
                <w:szCs w:val="16"/>
              </w:rPr>
              <w:t>D</w:t>
            </w:r>
          </w:p>
        </w:tc>
        <w:tc>
          <w:tcPr>
            <w:tcW w:w="4983" w:type="dxa"/>
            <w:shd w:val="solid" w:color="FFFFFF" w:fill="auto"/>
          </w:tcPr>
          <w:p w14:paraId="23A1C238" w14:textId="77777777" w:rsidR="00CD4312" w:rsidRPr="005A6BE7" w:rsidRDefault="00CD4312" w:rsidP="00CD4312">
            <w:pPr>
              <w:pStyle w:val="TAL"/>
            </w:pPr>
            <w:r w:rsidRPr="00FF5AF9">
              <w:t>Correct editorials in F.3.3</w:t>
            </w:r>
          </w:p>
        </w:tc>
        <w:tc>
          <w:tcPr>
            <w:tcW w:w="711" w:type="dxa"/>
            <w:shd w:val="solid" w:color="FFFFFF" w:fill="auto"/>
          </w:tcPr>
          <w:p w14:paraId="0FA4B0FE" w14:textId="77777777" w:rsidR="00CD4312" w:rsidRDefault="00CD4312" w:rsidP="00CD4312">
            <w:pPr>
              <w:pStyle w:val="TAC"/>
              <w:rPr>
                <w:sz w:val="16"/>
                <w:szCs w:val="16"/>
              </w:rPr>
            </w:pPr>
            <w:r w:rsidRPr="002B3DD0">
              <w:rPr>
                <w:sz w:val="16"/>
                <w:szCs w:val="16"/>
              </w:rPr>
              <w:t>17.1.0</w:t>
            </w:r>
          </w:p>
        </w:tc>
      </w:tr>
      <w:tr w:rsidR="00CD4312" w:rsidRPr="006B0D02" w14:paraId="63B0F265" w14:textId="77777777" w:rsidTr="00321B0A">
        <w:tc>
          <w:tcPr>
            <w:tcW w:w="804" w:type="dxa"/>
            <w:shd w:val="solid" w:color="FFFFFF" w:fill="auto"/>
          </w:tcPr>
          <w:p w14:paraId="35CD2746"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1A68790E" w14:textId="77777777" w:rsidR="00CD4312" w:rsidRDefault="00CD4312" w:rsidP="00CD4312">
            <w:pPr>
              <w:pStyle w:val="TAC"/>
              <w:rPr>
                <w:sz w:val="16"/>
                <w:szCs w:val="16"/>
              </w:rPr>
            </w:pPr>
            <w:r>
              <w:rPr>
                <w:sz w:val="16"/>
                <w:szCs w:val="16"/>
              </w:rPr>
              <w:t>CT-90e</w:t>
            </w:r>
          </w:p>
        </w:tc>
        <w:tc>
          <w:tcPr>
            <w:tcW w:w="1099" w:type="dxa"/>
            <w:shd w:val="solid" w:color="FFFFFF" w:fill="auto"/>
          </w:tcPr>
          <w:p w14:paraId="34F8D2A5" w14:textId="77777777" w:rsidR="00CD4312" w:rsidRPr="00FF5AF9" w:rsidRDefault="00CD4312" w:rsidP="00CD4312">
            <w:pPr>
              <w:pStyle w:val="TAC"/>
              <w:rPr>
                <w:sz w:val="16"/>
                <w:szCs w:val="16"/>
                <w:lang w:val="fr-FR"/>
              </w:rPr>
            </w:pPr>
            <w:r w:rsidRPr="00D56B70">
              <w:rPr>
                <w:sz w:val="16"/>
                <w:szCs w:val="16"/>
                <w:lang w:val="fr-FR"/>
              </w:rPr>
              <w:t>CP-203198</w:t>
            </w:r>
          </w:p>
        </w:tc>
        <w:tc>
          <w:tcPr>
            <w:tcW w:w="502" w:type="dxa"/>
            <w:shd w:val="solid" w:color="FFFFFF" w:fill="auto"/>
          </w:tcPr>
          <w:p w14:paraId="48B5E57F" w14:textId="77777777" w:rsidR="00CD4312" w:rsidRDefault="00CD4312" w:rsidP="00CD4312">
            <w:pPr>
              <w:pStyle w:val="TAL"/>
              <w:rPr>
                <w:sz w:val="16"/>
                <w:szCs w:val="16"/>
              </w:rPr>
            </w:pPr>
            <w:r>
              <w:rPr>
                <w:sz w:val="16"/>
                <w:szCs w:val="16"/>
              </w:rPr>
              <w:t>0661</w:t>
            </w:r>
          </w:p>
        </w:tc>
        <w:tc>
          <w:tcPr>
            <w:tcW w:w="427" w:type="dxa"/>
            <w:shd w:val="solid" w:color="FFFFFF" w:fill="auto"/>
          </w:tcPr>
          <w:p w14:paraId="05322603" w14:textId="77777777" w:rsidR="00CD4312" w:rsidRDefault="00CD4312" w:rsidP="00CD4312">
            <w:pPr>
              <w:pStyle w:val="TAR"/>
              <w:rPr>
                <w:sz w:val="16"/>
                <w:szCs w:val="16"/>
              </w:rPr>
            </w:pPr>
            <w:r>
              <w:rPr>
                <w:sz w:val="16"/>
                <w:szCs w:val="16"/>
              </w:rPr>
              <w:t>1</w:t>
            </w:r>
          </w:p>
        </w:tc>
        <w:tc>
          <w:tcPr>
            <w:tcW w:w="427" w:type="dxa"/>
            <w:shd w:val="solid" w:color="FFFFFF" w:fill="auto"/>
          </w:tcPr>
          <w:p w14:paraId="6FE8F1A4" w14:textId="77777777" w:rsidR="00CD4312" w:rsidRDefault="00CD4312" w:rsidP="00CD4312">
            <w:pPr>
              <w:pStyle w:val="TAC"/>
              <w:rPr>
                <w:sz w:val="16"/>
                <w:szCs w:val="16"/>
              </w:rPr>
            </w:pPr>
            <w:r>
              <w:rPr>
                <w:sz w:val="16"/>
                <w:szCs w:val="16"/>
              </w:rPr>
              <w:t>D</w:t>
            </w:r>
          </w:p>
        </w:tc>
        <w:tc>
          <w:tcPr>
            <w:tcW w:w="4983" w:type="dxa"/>
            <w:shd w:val="solid" w:color="FFFFFF" w:fill="auto"/>
          </w:tcPr>
          <w:p w14:paraId="568B1564" w14:textId="77777777" w:rsidR="00CD4312" w:rsidRPr="00FF5AF9" w:rsidRDefault="00CD4312" w:rsidP="00CD4312">
            <w:pPr>
              <w:pStyle w:val="TAL"/>
            </w:pPr>
            <w:r w:rsidRPr="00D56B70">
              <w:t>Correct plurals - editorial</w:t>
            </w:r>
          </w:p>
        </w:tc>
        <w:tc>
          <w:tcPr>
            <w:tcW w:w="711" w:type="dxa"/>
            <w:shd w:val="solid" w:color="FFFFFF" w:fill="auto"/>
          </w:tcPr>
          <w:p w14:paraId="30C07E10" w14:textId="77777777" w:rsidR="00CD4312" w:rsidRDefault="00CD4312" w:rsidP="00CD4312">
            <w:pPr>
              <w:pStyle w:val="TAC"/>
              <w:rPr>
                <w:sz w:val="16"/>
                <w:szCs w:val="16"/>
              </w:rPr>
            </w:pPr>
            <w:r w:rsidRPr="002B3DD0">
              <w:rPr>
                <w:sz w:val="16"/>
                <w:szCs w:val="16"/>
              </w:rPr>
              <w:t>17.1.0</w:t>
            </w:r>
          </w:p>
        </w:tc>
      </w:tr>
      <w:tr w:rsidR="00CD4312" w:rsidRPr="006B0D02" w14:paraId="21ADF90A" w14:textId="77777777" w:rsidTr="00321B0A">
        <w:tc>
          <w:tcPr>
            <w:tcW w:w="804" w:type="dxa"/>
            <w:shd w:val="solid" w:color="FFFFFF" w:fill="auto"/>
          </w:tcPr>
          <w:p w14:paraId="164FEA94"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12E6FA19" w14:textId="77777777" w:rsidR="00CD4312" w:rsidRDefault="00CD4312" w:rsidP="00CD4312">
            <w:pPr>
              <w:pStyle w:val="TAC"/>
              <w:rPr>
                <w:sz w:val="16"/>
                <w:szCs w:val="16"/>
              </w:rPr>
            </w:pPr>
            <w:r>
              <w:rPr>
                <w:sz w:val="16"/>
                <w:szCs w:val="16"/>
              </w:rPr>
              <w:t>CT-90e</w:t>
            </w:r>
          </w:p>
        </w:tc>
        <w:tc>
          <w:tcPr>
            <w:tcW w:w="1099" w:type="dxa"/>
            <w:shd w:val="solid" w:color="FFFFFF" w:fill="auto"/>
          </w:tcPr>
          <w:p w14:paraId="42154BC0" w14:textId="77777777" w:rsidR="00CD4312" w:rsidRPr="00D56B70" w:rsidRDefault="00CD4312" w:rsidP="00CD4312">
            <w:pPr>
              <w:pStyle w:val="TAC"/>
              <w:rPr>
                <w:sz w:val="16"/>
                <w:szCs w:val="16"/>
                <w:lang w:val="fr-FR"/>
              </w:rPr>
            </w:pPr>
            <w:r w:rsidRPr="00CD4312">
              <w:rPr>
                <w:sz w:val="16"/>
                <w:szCs w:val="16"/>
                <w:lang w:val="fr-FR"/>
              </w:rPr>
              <w:t>CP-203201</w:t>
            </w:r>
          </w:p>
        </w:tc>
        <w:tc>
          <w:tcPr>
            <w:tcW w:w="502" w:type="dxa"/>
            <w:shd w:val="solid" w:color="FFFFFF" w:fill="auto"/>
          </w:tcPr>
          <w:p w14:paraId="4607E735" w14:textId="77777777" w:rsidR="00CD4312" w:rsidRDefault="00CD4312" w:rsidP="00CD4312">
            <w:pPr>
              <w:pStyle w:val="TAL"/>
              <w:rPr>
                <w:sz w:val="16"/>
                <w:szCs w:val="16"/>
              </w:rPr>
            </w:pPr>
            <w:r>
              <w:rPr>
                <w:sz w:val="16"/>
                <w:szCs w:val="16"/>
              </w:rPr>
              <w:t>0667</w:t>
            </w:r>
          </w:p>
        </w:tc>
        <w:tc>
          <w:tcPr>
            <w:tcW w:w="427" w:type="dxa"/>
            <w:shd w:val="solid" w:color="FFFFFF" w:fill="auto"/>
          </w:tcPr>
          <w:p w14:paraId="383DA9A8" w14:textId="77777777" w:rsidR="00CD4312" w:rsidRDefault="00CD4312" w:rsidP="00CD4312">
            <w:pPr>
              <w:pStyle w:val="TAR"/>
              <w:rPr>
                <w:sz w:val="16"/>
                <w:szCs w:val="16"/>
              </w:rPr>
            </w:pPr>
            <w:r>
              <w:rPr>
                <w:sz w:val="16"/>
                <w:szCs w:val="16"/>
              </w:rPr>
              <w:t>1</w:t>
            </w:r>
          </w:p>
        </w:tc>
        <w:tc>
          <w:tcPr>
            <w:tcW w:w="427" w:type="dxa"/>
            <w:shd w:val="solid" w:color="FFFFFF" w:fill="auto"/>
          </w:tcPr>
          <w:p w14:paraId="30A25DDC" w14:textId="77777777" w:rsidR="00CD4312" w:rsidRDefault="00CD4312" w:rsidP="00CD4312">
            <w:pPr>
              <w:pStyle w:val="TAC"/>
              <w:rPr>
                <w:sz w:val="16"/>
                <w:szCs w:val="16"/>
              </w:rPr>
            </w:pPr>
            <w:r>
              <w:rPr>
                <w:sz w:val="16"/>
                <w:szCs w:val="16"/>
              </w:rPr>
              <w:t>A</w:t>
            </w:r>
          </w:p>
        </w:tc>
        <w:tc>
          <w:tcPr>
            <w:tcW w:w="4983" w:type="dxa"/>
            <w:shd w:val="solid" w:color="FFFFFF" w:fill="auto"/>
          </w:tcPr>
          <w:p w14:paraId="5FF793DE" w14:textId="77777777" w:rsidR="00CD4312" w:rsidRPr="00D56B70" w:rsidRDefault="00CD4312" w:rsidP="00CD4312">
            <w:pPr>
              <w:pStyle w:val="TAL"/>
            </w:pPr>
            <w:r w:rsidRPr="00CD4312">
              <w:t>Reject the unauthorized user request for functional alias activation</w:t>
            </w:r>
          </w:p>
        </w:tc>
        <w:tc>
          <w:tcPr>
            <w:tcW w:w="711" w:type="dxa"/>
            <w:shd w:val="solid" w:color="FFFFFF" w:fill="auto"/>
          </w:tcPr>
          <w:p w14:paraId="37F08869" w14:textId="77777777" w:rsidR="00CD4312" w:rsidRDefault="00CD4312" w:rsidP="00CD4312">
            <w:pPr>
              <w:pStyle w:val="TAC"/>
              <w:rPr>
                <w:sz w:val="16"/>
                <w:szCs w:val="16"/>
              </w:rPr>
            </w:pPr>
            <w:r w:rsidRPr="002B3DD0">
              <w:rPr>
                <w:sz w:val="16"/>
                <w:szCs w:val="16"/>
              </w:rPr>
              <w:t>17.1.0</w:t>
            </w:r>
          </w:p>
        </w:tc>
      </w:tr>
      <w:tr w:rsidR="00551708" w:rsidRPr="006B0D02" w14:paraId="330A4159" w14:textId="77777777" w:rsidTr="00321B0A">
        <w:tc>
          <w:tcPr>
            <w:tcW w:w="804" w:type="dxa"/>
            <w:shd w:val="solid" w:color="FFFFFF" w:fill="auto"/>
          </w:tcPr>
          <w:p w14:paraId="2A37C6C2" w14:textId="77777777" w:rsidR="00551708" w:rsidRDefault="00551708" w:rsidP="00CD4312">
            <w:pPr>
              <w:pStyle w:val="TAC"/>
              <w:rPr>
                <w:sz w:val="16"/>
                <w:szCs w:val="16"/>
                <w:lang w:val="fr-FR"/>
              </w:rPr>
            </w:pPr>
            <w:r>
              <w:rPr>
                <w:sz w:val="16"/>
                <w:szCs w:val="16"/>
                <w:lang w:val="fr-FR"/>
              </w:rPr>
              <w:t>2021-03</w:t>
            </w:r>
          </w:p>
        </w:tc>
        <w:tc>
          <w:tcPr>
            <w:tcW w:w="803" w:type="dxa"/>
            <w:shd w:val="solid" w:color="FFFFFF" w:fill="auto"/>
          </w:tcPr>
          <w:p w14:paraId="38D0B6F3" w14:textId="77777777" w:rsidR="00551708" w:rsidRDefault="00551708" w:rsidP="00CD4312">
            <w:pPr>
              <w:pStyle w:val="TAC"/>
              <w:rPr>
                <w:sz w:val="16"/>
                <w:szCs w:val="16"/>
              </w:rPr>
            </w:pPr>
            <w:r>
              <w:rPr>
                <w:sz w:val="16"/>
                <w:szCs w:val="16"/>
              </w:rPr>
              <w:t>CT-91e</w:t>
            </w:r>
          </w:p>
        </w:tc>
        <w:tc>
          <w:tcPr>
            <w:tcW w:w="1099" w:type="dxa"/>
            <w:shd w:val="solid" w:color="FFFFFF" w:fill="auto"/>
          </w:tcPr>
          <w:p w14:paraId="3A076424" w14:textId="77777777" w:rsidR="00551708" w:rsidRPr="00CD4312" w:rsidRDefault="00551708" w:rsidP="00CD4312">
            <w:pPr>
              <w:pStyle w:val="TAC"/>
              <w:rPr>
                <w:sz w:val="16"/>
                <w:szCs w:val="16"/>
                <w:lang w:val="fr-FR"/>
              </w:rPr>
            </w:pPr>
            <w:r w:rsidRPr="00551708">
              <w:rPr>
                <w:sz w:val="16"/>
                <w:szCs w:val="16"/>
                <w:lang w:val="fr-FR"/>
              </w:rPr>
              <w:t>CP-210126</w:t>
            </w:r>
          </w:p>
        </w:tc>
        <w:tc>
          <w:tcPr>
            <w:tcW w:w="502" w:type="dxa"/>
            <w:shd w:val="solid" w:color="FFFFFF" w:fill="auto"/>
          </w:tcPr>
          <w:p w14:paraId="48998714" w14:textId="77777777" w:rsidR="00551708" w:rsidRDefault="00551708" w:rsidP="00CD4312">
            <w:pPr>
              <w:pStyle w:val="TAL"/>
              <w:rPr>
                <w:sz w:val="16"/>
                <w:szCs w:val="16"/>
              </w:rPr>
            </w:pPr>
            <w:r>
              <w:rPr>
                <w:sz w:val="16"/>
                <w:szCs w:val="16"/>
              </w:rPr>
              <w:t>0669</w:t>
            </w:r>
          </w:p>
        </w:tc>
        <w:tc>
          <w:tcPr>
            <w:tcW w:w="427" w:type="dxa"/>
            <w:shd w:val="solid" w:color="FFFFFF" w:fill="auto"/>
          </w:tcPr>
          <w:p w14:paraId="44DFE77A" w14:textId="77777777" w:rsidR="00551708" w:rsidRDefault="00551708" w:rsidP="00CD4312">
            <w:pPr>
              <w:pStyle w:val="TAR"/>
              <w:rPr>
                <w:sz w:val="16"/>
                <w:szCs w:val="16"/>
              </w:rPr>
            </w:pPr>
            <w:r>
              <w:rPr>
                <w:sz w:val="16"/>
                <w:szCs w:val="16"/>
              </w:rPr>
              <w:t>1</w:t>
            </w:r>
          </w:p>
        </w:tc>
        <w:tc>
          <w:tcPr>
            <w:tcW w:w="427" w:type="dxa"/>
            <w:shd w:val="solid" w:color="FFFFFF" w:fill="auto"/>
          </w:tcPr>
          <w:p w14:paraId="5CC00BA9" w14:textId="77777777" w:rsidR="00551708" w:rsidRDefault="00551708" w:rsidP="00CD4312">
            <w:pPr>
              <w:pStyle w:val="TAC"/>
              <w:rPr>
                <w:sz w:val="16"/>
                <w:szCs w:val="16"/>
              </w:rPr>
            </w:pPr>
            <w:r>
              <w:rPr>
                <w:sz w:val="16"/>
                <w:szCs w:val="16"/>
              </w:rPr>
              <w:t>F</w:t>
            </w:r>
          </w:p>
        </w:tc>
        <w:tc>
          <w:tcPr>
            <w:tcW w:w="4983" w:type="dxa"/>
            <w:shd w:val="solid" w:color="FFFFFF" w:fill="auto"/>
          </w:tcPr>
          <w:p w14:paraId="4E8C3227" w14:textId="77777777" w:rsidR="00551708" w:rsidRPr="00CD4312" w:rsidRDefault="00551708" w:rsidP="00CD4312">
            <w:pPr>
              <w:pStyle w:val="TAL"/>
            </w:pPr>
            <w:r w:rsidRPr="00551708">
              <w:t xml:space="preserve">Corrections to protection attribute for altitude and </w:t>
            </w:r>
            <w:proofErr w:type="spellStart"/>
            <w:r w:rsidRPr="00551708">
              <w:t>loctimestamp</w:t>
            </w:r>
            <w:proofErr w:type="spellEnd"/>
            <w:r w:rsidRPr="00551708">
              <w:t xml:space="preserve"> elements</w:t>
            </w:r>
          </w:p>
        </w:tc>
        <w:tc>
          <w:tcPr>
            <w:tcW w:w="711" w:type="dxa"/>
            <w:shd w:val="solid" w:color="FFFFFF" w:fill="auto"/>
          </w:tcPr>
          <w:p w14:paraId="736CE140" w14:textId="77777777" w:rsidR="00551708" w:rsidRPr="002B3DD0" w:rsidRDefault="00551708" w:rsidP="00CD4312">
            <w:pPr>
              <w:pStyle w:val="TAC"/>
              <w:rPr>
                <w:sz w:val="16"/>
                <w:szCs w:val="16"/>
              </w:rPr>
            </w:pPr>
            <w:r>
              <w:rPr>
                <w:sz w:val="16"/>
                <w:szCs w:val="16"/>
              </w:rPr>
              <w:t>17.2.0</w:t>
            </w:r>
          </w:p>
        </w:tc>
      </w:tr>
      <w:tr w:rsidR="003C5F96" w:rsidRPr="006B0D02" w14:paraId="5731036D" w14:textId="77777777" w:rsidTr="00321B0A">
        <w:tc>
          <w:tcPr>
            <w:tcW w:w="804" w:type="dxa"/>
            <w:shd w:val="solid" w:color="FFFFFF" w:fill="auto"/>
          </w:tcPr>
          <w:p w14:paraId="2B79B8C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7B305D4" w14:textId="77777777" w:rsidR="003C5F96" w:rsidRDefault="003C5F96" w:rsidP="003C5F96">
            <w:pPr>
              <w:pStyle w:val="TAC"/>
              <w:rPr>
                <w:sz w:val="16"/>
                <w:szCs w:val="16"/>
              </w:rPr>
            </w:pPr>
            <w:r>
              <w:rPr>
                <w:sz w:val="16"/>
                <w:szCs w:val="16"/>
              </w:rPr>
              <w:t>CT-91e</w:t>
            </w:r>
          </w:p>
        </w:tc>
        <w:tc>
          <w:tcPr>
            <w:tcW w:w="1099" w:type="dxa"/>
            <w:shd w:val="solid" w:color="FFFFFF" w:fill="auto"/>
          </w:tcPr>
          <w:p w14:paraId="29F39E29" w14:textId="77777777" w:rsidR="003C5F96" w:rsidRPr="00CD4312" w:rsidRDefault="003C5F96" w:rsidP="003C5F96">
            <w:pPr>
              <w:pStyle w:val="TAC"/>
              <w:rPr>
                <w:sz w:val="16"/>
                <w:szCs w:val="16"/>
                <w:lang w:val="fr-FR"/>
              </w:rPr>
            </w:pPr>
            <w:r w:rsidRPr="00551708">
              <w:rPr>
                <w:sz w:val="16"/>
                <w:szCs w:val="16"/>
                <w:lang w:val="fr-FR"/>
              </w:rPr>
              <w:t>CP-210104</w:t>
            </w:r>
          </w:p>
        </w:tc>
        <w:tc>
          <w:tcPr>
            <w:tcW w:w="502" w:type="dxa"/>
            <w:shd w:val="solid" w:color="FFFFFF" w:fill="auto"/>
          </w:tcPr>
          <w:p w14:paraId="02076663" w14:textId="77777777" w:rsidR="003C5F96" w:rsidRDefault="003C5F96" w:rsidP="003C5F96">
            <w:pPr>
              <w:pStyle w:val="TAL"/>
              <w:rPr>
                <w:sz w:val="16"/>
                <w:szCs w:val="16"/>
              </w:rPr>
            </w:pPr>
            <w:r>
              <w:rPr>
                <w:sz w:val="16"/>
                <w:szCs w:val="16"/>
              </w:rPr>
              <w:t>0670</w:t>
            </w:r>
          </w:p>
        </w:tc>
        <w:tc>
          <w:tcPr>
            <w:tcW w:w="427" w:type="dxa"/>
            <w:shd w:val="solid" w:color="FFFFFF" w:fill="auto"/>
          </w:tcPr>
          <w:p w14:paraId="70EF8F1F" w14:textId="77777777" w:rsidR="003C5F96" w:rsidRDefault="003C5F96" w:rsidP="003C5F96">
            <w:pPr>
              <w:pStyle w:val="TAR"/>
              <w:rPr>
                <w:sz w:val="16"/>
                <w:szCs w:val="16"/>
              </w:rPr>
            </w:pPr>
            <w:r>
              <w:rPr>
                <w:sz w:val="16"/>
                <w:szCs w:val="16"/>
              </w:rPr>
              <w:t>5</w:t>
            </w:r>
          </w:p>
        </w:tc>
        <w:tc>
          <w:tcPr>
            <w:tcW w:w="427" w:type="dxa"/>
            <w:shd w:val="solid" w:color="FFFFFF" w:fill="auto"/>
          </w:tcPr>
          <w:p w14:paraId="31528A15" w14:textId="77777777" w:rsidR="003C5F96" w:rsidRDefault="003C5F96" w:rsidP="003C5F96">
            <w:pPr>
              <w:pStyle w:val="TAC"/>
              <w:rPr>
                <w:sz w:val="16"/>
                <w:szCs w:val="16"/>
              </w:rPr>
            </w:pPr>
            <w:r>
              <w:rPr>
                <w:sz w:val="16"/>
                <w:szCs w:val="16"/>
              </w:rPr>
              <w:t>A</w:t>
            </w:r>
          </w:p>
        </w:tc>
        <w:tc>
          <w:tcPr>
            <w:tcW w:w="4983" w:type="dxa"/>
            <w:shd w:val="solid" w:color="FFFFFF" w:fill="auto"/>
          </w:tcPr>
          <w:p w14:paraId="46880EBC" w14:textId="77777777" w:rsidR="003C5F96" w:rsidRPr="00CD4312" w:rsidRDefault="003C5F96" w:rsidP="003C5F96">
            <w:pPr>
              <w:pStyle w:val="TAL"/>
            </w:pPr>
            <w:r w:rsidRPr="00551708">
              <w:t>Emergency alert area notification handling at client side for MCPTT</w:t>
            </w:r>
          </w:p>
        </w:tc>
        <w:tc>
          <w:tcPr>
            <w:tcW w:w="711" w:type="dxa"/>
            <w:shd w:val="solid" w:color="FFFFFF" w:fill="auto"/>
          </w:tcPr>
          <w:p w14:paraId="6CAA2A98" w14:textId="77777777" w:rsidR="003C5F96" w:rsidRDefault="003C5F96" w:rsidP="003C5F96">
            <w:pPr>
              <w:pStyle w:val="TAC"/>
              <w:rPr>
                <w:sz w:val="16"/>
                <w:szCs w:val="16"/>
              </w:rPr>
            </w:pPr>
            <w:r w:rsidRPr="00DB2ECB">
              <w:rPr>
                <w:sz w:val="16"/>
                <w:szCs w:val="16"/>
              </w:rPr>
              <w:t>17.2.0</w:t>
            </w:r>
          </w:p>
        </w:tc>
      </w:tr>
      <w:tr w:rsidR="003C5F96" w:rsidRPr="006B0D02" w14:paraId="4A455E61" w14:textId="77777777" w:rsidTr="00321B0A">
        <w:tc>
          <w:tcPr>
            <w:tcW w:w="804" w:type="dxa"/>
            <w:shd w:val="solid" w:color="FFFFFF" w:fill="auto"/>
          </w:tcPr>
          <w:p w14:paraId="0E5D505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2CDF774A" w14:textId="77777777" w:rsidR="003C5F96" w:rsidRDefault="003C5F96" w:rsidP="003C5F96">
            <w:pPr>
              <w:pStyle w:val="TAC"/>
              <w:rPr>
                <w:sz w:val="16"/>
                <w:szCs w:val="16"/>
              </w:rPr>
            </w:pPr>
            <w:r>
              <w:rPr>
                <w:sz w:val="16"/>
                <w:szCs w:val="16"/>
              </w:rPr>
              <w:t>CT-91e</w:t>
            </w:r>
          </w:p>
        </w:tc>
        <w:tc>
          <w:tcPr>
            <w:tcW w:w="1099" w:type="dxa"/>
            <w:shd w:val="solid" w:color="FFFFFF" w:fill="auto"/>
          </w:tcPr>
          <w:p w14:paraId="13F02462" w14:textId="77777777" w:rsidR="003C5F96" w:rsidRPr="00551708" w:rsidRDefault="003C5F96" w:rsidP="003C5F96">
            <w:pPr>
              <w:pStyle w:val="TAC"/>
              <w:rPr>
                <w:sz w:val="16"/>
                <w:szCs w:val="16"/>
                <w:lang w:val="fr-FR"/>
              </w:rPr>
            </w:pPr>
            <w:r w:rsidRPr="00551708">
              <w:rPr>
                <w:sz w:val="16"/>
                <w:szCs w:val="16"/>
                <w:lang w:val="fr-FR"/>
              </w:rPr>
              <w:t>CP-210100</w:t>
            </w:r>
          </w:p>
        </w:tc>
        <w:tc>
          <w:tcPr>
            <w:tcW w:w="502" w:type="dxa"/>
            <w:shd w:val="solid" w:color="FFFFFF" w:fill="auto"/>
          </w:tcPr>
          <w:p w14:paraId="7EB0768D" w14:textId="77777777" w:rsidR="003C5F96" w:rsidRDefault="003C5F96" w:rsidP="003C5F96">
            <w:pPr>
              <w:pStyle w:val="TAL"/>
              <w:rPr>
                <w:sz w:val="16"/>
                <w:szCs w:val="16"/>
              </w:rPr>
            </w:pPr>
            <w:r>
              <w:rPr>
                <w:sz w:val="16"/>
                <w:szCs w:val="16"/>
              </w:rPr>
              <w:t>0671</w:t>
            </w:r>
          </w:p>
        </w:tc>
        <w:tc>
          <w:tcPr>
            <w:tcW w:w="427" w:type="dxa"/>
            <w:shd w:val="solid" w:color="FFFFFF" w:fill="auto"/>
          </w:tcPr>
          <w:p w14:paraId="52C0ECD8" w14:textId="77777777" w:rsidR="003C5F96" w:rsidRDefault="003C5F96" w:rsidP="003C5F96">
            <w:pPr>
              <w:pStyle w:val="TAR"/>
              <w:rPr>
                <w:sz w:val="16"/>
                <w:szCs w:val="16"/>
              </w:rPr>
            </w:pPr>
            <w:r>
              <w:rPr>
                <w:sz w:val="16"/>
                <w:szCs w:val="16"/>
              </w:rPr>
              <w:t>3</w:t>
            </w:r>
          </w:p>
        </w:tc>
        <w:tc>
          <w:tcPr>
            <w:tcW w:w="427" w:type="dxa"/>
            <w:shd w:val="solid" w:color="FFFFFF" w:fill="auto"/>
          </w:tcPr>
          <w:p w14:paraId="4E4AEA6B" w14:textId="77777777" w:rsidR="003C5F96" w:rsidRDefault="003C5F96" w:rsidP="003C5F96">
            <w:pPr>
              <w:pStyle w:val="TAC"/>
              <w:rPr>
                <w:sz w:val="16"/>
                <w:szCs w:val="16"/>
              </w:rPr>
            </w:pPr>
            <w:r>
              <w:rPr>
                <w:sz w:val="16"/>
                <w:szCs w:val="16"/>
              </w:rPr>
              <w:t>A</w:t>
            </w:r>
          </w:p>
        </w:tc>
        <w:tc>
          <w:tcPr>
            <w:tcW w:w="4983" w:type="dxa"/>
            <w:shd w:val="solid" w:color="FFFFFF" w:fill="auto"/>
          </w:tcPr>
          <w:p w14:paraId="2B0FDD72" w14:textId="77777777" w:rsidR="003C5F96" w:rsidRPr="00551708" w:rsidRDefault="003C5F96" w:rsidP="003C5F96">
            <w:pPr>
              <w:pStyle w:val="TAL"/>
            </w:pPr>
            <w:r w:rsidRPr="00551708">
              <w:t>Appropriate handling of P-Answer-State in private and ambient call procedure</w:t>
            </w:r>
          </w:p>
        </w:tc>
        <w:tc>
          <w:tcPr>
            <w:tcW w:w="711" w:type="dxa"/>
            <w:shd w:val="solid" w:color="FFFFFF" w:fill="auto"/>
          </w:tcPr>
          <w:p w14:paraId="1AAF1856" w14:textId="77777777" w:rsidR="003C5F96" w:rsidRDefault="003C5F96" w:rsidP="003C5F96">
            <w:pPr>
              <w:pStyle w:val="TAC"/>
              <w:rPr>
                <w:sz w:val="16"/>
                <w:szCs w:val="16"/>
              </w:rPr>
            </w:pPr>
            <w:r w:rsidRPr="00DB2ECB">
              <w:rPr>
                <w:sz w:val="16"/>
                <w:szCs w:val="16"/>
              </w:rPr>
              <w:t>17.2.0</w:t>
            </w:r>
          </w:p>
        </w:tc>
      </w:tr>
      <w:tr w:rsidR="003C5F96" w:rsidRPr="006B0D02" w14:paraId="017DF065" w14:textId="77777777" w:rsidTr="00321B0A">
        <w:tc>
          <w:tcPr>
            <w:tcW w:w="804" w:type="dxa"/>
            <w:shd w:val="solid" w:color="FFFFFF" w:fill="auto"/>
          </w:tcPr>
          <w:p w14:paraId="62427F7C"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2C21A67E" w14:textId="77777777" w:rsidR="003C5F96" w:rsidRDefault="003C5F96" w:rsidP="003C5F96">
            <w:pPr>
              <w:pStyle w:val="TAC"/>
              <w:rPr>
                <w:sz w:val="16"/>
                <w:szCs w:val="16"/>
              </w:rPr>
            </w:pPr>
            <w:r>
              <w:rPr>
                <w:sz w:val="16"/>
                <w:szCs w:val="16"/>
              </w:rPr>
              <w:t>CT-91e</w:t>
            </w:r>
          </w:p>
        </w:tc>
        <w:tc>
          <w:tcPr>
            <w:tcW w:w="1099" w:type="dxa"/>
            <w:shd w:val="solid" w:color="FFFFFF" w:fill="auto"/>
          </w:tcPr>
          <w:p w14:paraId="21FCFF93" w14:textId="77777777" w:rsidR="003C5F96" w:rsidRPr="00551708" w:rsidRDefault="003C5F96" w:rsidP="003C5F96">
            <w:pPr>
              <w:pStyle w:val="TAC"/>
              <w:rPr>
                <w:sz w:val="16"/>
                <w:szCs w:val="16"/>
                <w:lang w:val="fr-FR"/>
              </w:rPr>
            </w:pPr>
            <w:r w:rsidRPr="00ED3D8D">
              <w:rPr>
                <w:sz w:val="16"/>
                <w:szCs w:val="16"/>
                <w:lang w:val="fr-FR"/>
              </w:rPr>
              <w:t>CP-210100</w:t>
            </w:r>
          </w:p>
        </w:tc>
        <w:tc>
          <w:tcPr>
            <w:tcW w:w="502" w:type="dxa"/>
            <w:shd w:val="solid" w:color="FFFFFF" w:fill="auto"/>
          </w:tcPr>
          <w:p w14:paraId="01E56F0A" w14:textId="77777777" w:rsidR="003C5F96" w:rsidRDefault="003C5F96" w:rsidP="003C5F96">
            <w:pPr>
              <w:pStyle w:val="TAL"/>
              <w:rPr>
                <w:sz w:val="16"/>
                <w:szCs w:val="16"/>
              </w:rPr>
            </w:pPr>
            <w:r>
              <w:rPr>
                <w:sz w:val="16"/>
                <w:szCs w:val="16"/>
              </w:rPr>
              <w:t>0672</w:t>
            </w:r>
          </w:p>
        </w:tc>
        <w:tc>
          <w:tcPr>
            <w:tcW w:w="427" w:type="dxa"/>
            <w:shd w:val="solid" w:color="FFFFFF" w:fill="auto"/>
          </w:tcPr>
          <w:p w14:paraId="59E194CB" w14:textId="77777777" w:rsidR="003C5F96" w:rsidRDefault="003C5F96" w:rsidP="003C5F96">
            <w:pPr>
              <w:pStyle w:val="TAR"/>
              <w:rPr>
                <w:sz w:val="16"/>
                <w:szCs w:val="16"/>
              </w:rPr>
            </w:pPr>
            <w:r>
              <w:rPr>
                <w:sz w:val="16"/>
                <w:szCs w:val="16"/>
              </w:rPr>
              <w:t>2</w:t>
            </w:r>
          </w:p>
        </w:tc>
        <w:tc>
          <w:tcPr>
            <w:tcW w:w="427" w:type="dxa"/>
            <w:shd w:val="solid" w:color="FFFFFF" w:fill="auto"/>
          </w:tcPr>
          <w:p w14:paraId="3E161880" w14:textId="77777777" w:rsidR="003C5F96" w:rsidRDefault="003C5F96" w:rsidP="003C5F96">
            <w:pPr>
              <w:pStyle w:val="TAC"/>
              <w:rPr>
                <w:sz w:val="16"/>
                <w:szCs w:val="16"/>
              </w:rPr>
            </w:pPr>
            <w:r>
              <w:rPr>
                <w:sz w:val="16"/>
                <w:szCs w:val="16"/>
              </w:rPr>
              <w:t>A</w:t>
            </w:r>
          </w:p>
        </w:tc>
        <w:tc>
          <w:tcPr>
            <w:tcW w:w="4983" w:type="dxa"/>
            <w:shd w:val="solid" w:color="FFFFFF" w:fill="auto"/>
          </w:tcPr>
          <w:p w14:paraId="70B6AE6E" w14:textId="77777777" w:rsidR="003C5F96" w:rsidRPr="00551708" w:rsidRDefault="003C5F96" w:rsidP="003C5F96">
            <w:pPr>
              <w:pStyle w:val="TAL"/>
            </w:pPr>
            <w:r w:rsidRPr="00ED3D8D">
              <w:t>Appropriate handling of P-Answer-State in group call procedure</w:t>
            </w:r>
          </w:p>
        </w:tc>
        <w:tc>
          <w:tcPr>
            <w:tcW w:w="711" w:type="dxa"/>
            <w:shd w:val="solid" w:color="FFFFFF" w:fill="auto"/>
          </w:tcPr>
          <w:p w14:paraId="2B4E9A30" w14:textId="77777777" w:rsidR="003C5F96" w:rsidRDefault="003C5F96" w:rsidP="003C5F96">
            <w:pPr>
              <w:pStyle w:val="TAC"/>
              <w:rPr>
                <w:sz w:val="16"/>
                <w:szCs w:val="16"/>
              </w:rPr>
            </w:pPr>
            <w:r w:rsidRPr="00DB2ECB">
              <w:rPr>
                <w:sz w:val="16"/>
                <w:szCs w:val="16"/>
              </w:rPr>
              <w:t>17.2.0</w:t>
            </w:r>
          </w:p>
        </w:tc>
      </w:tr>
      <w:tr w:rsidR="003C5F96" w:rsidRPr="006B0D02" w14:paraId="550B9E34" w14:textId="77777777" w:rsidTr="00321B0A">
        <w:tc>
          <w:tcPr>
            <w:tcW w:w="804" w:type="dxa"/>
            <w:shd w:val="solid" w:color="FFFFFF" w:fill="auto"/>
          </w:tcPr>
          <w:p w14:paraId="577BF4B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967AF6D" w14:textId="77777777" w:rsidR="003C5F96" w:rsidRDefault="003C5F96" w:rsidP="003C5F96">
            <w:pPr>
              <w:pStyle w:val="TAC"/>
              <w:rPr>
                <w:sz w:val="16"/>
                <w:szCs w:val="16"/>
              </w:rPr>
            </w:pPr>
            <w:r>
              <w:rPr>
                <w:sz w:val="16"/>
                <w:szCs w:val="16"/>
              </w:rPr>
              <w:t>CT-91e</w:t>
            </w:r>
          </w:p>
        </w:tc>
        <w:tc>
          <w:tcPr>
            <w:tcW w:w="1099" w:type="dxa"/>
            <w:shd w:val="solid" w:color="FFFFFF" w:fill="auto"/>
          </w:tcPr>
          <w:p w14:paraId="29C1CE94" w14:textId="77777777" w:rsidR="003C5F96" w:rsidRPr="00ED3D8D" w:rsidRDefault="003C5F96" w:rsidP="003C5F96">
            <w:pPr>
              <w:pStyle w:val="TAC"/>
              <w:rPr>
                <w:sz w:val="16"/>
                <w:szCs w:val="16"/>
                <w:lang w:val="fr-FR"/>
              </w:rPr>
            </w:pPr>
            <w:r w:rsidRPr="00ED3D8D">
              <w:rPr>
                <w:sz w:val="16"/>
                <w:szCs w:val="16"/>
                <w:lang w:val="fr-FR"/>
              </w:rPr>
              <w:t>CP-210125</w:t>
            </w:r>
          </w:p>
        </w:tc>
        <w:tc>
          <w:tcPr>
            <w:tcW w:w="502" w:type="dxa"/>
            <w:shd w:val="solid" w:color="FFFFFF" w:fill="auto"/>
          </w:tcPr>
          <w:p w14:paraId="0B1EBF69" w14:textId="77777777" w:rsidR="003C5F96" w:rsidRDefault="003C5F96" w:rsidP="003C5F96">
            <w:pPr>
              <w:pStyle w:val="TAL"/>
              <w:rPr>
                <w:sz w:val="16"/>
                <w:szCs w:val="16"/>
              </w:rPr>
            </w:pPr>
            <w:r>
              <w:rPr>
                <w:sz w:val="16"/>
                <w:szCs w:val="16"/>
              </w:rPr>
              <w:t>0673</w:t>
            </w:r>
          </w:p>
        </w:tc>
        <w:tc>
          <w:tcPr>
            <w:tcW w:w="427" w:type="dxa"/>
            <w:shd w:val="solid" w:color="FFFFFF" w:fill="auto"/>
          </w:tcPr>
          <w:p w14:paraId="35A1E91A" w14:textId="77777777" w:rsidR="003C5F96" w:rsidRDefault="003C5F96" w:rsidP="003C5F96">
            <w:pPr>
              <w:pStyle w:val="TAR"/>
              <w:rPr>
                <w:sz w:val="16"/>
                <w:szCs w:val="16"/>
              </w:rPr>
            </w:pPr>
            <w:r>
              <w:rPr>
                <w:sz w:val="16"/>
                <w:szCs w:val="16"/>
              </w:rPr>
              <w:t>1</w:t>
            </w:r>
          </w:p>
        </w:tc>
        <w:tc>
          <w:tcPr>
            <w:tcW w:w="427" w:type="dxa"/>
            <w:shd w:val="solid" w:color="FFFFFF" w:fill="auto"/>
          </w:tcPr>
          <w:p w14:paraId="1F7848A3" w14:textId="77777777" w:rsidR="003C5F96" w:rsidRDefault="003C5F96" w:rsidP="003C5F96">
            <w:pPr>
              <w:pStyle w:val="TAC"/>
              <w:rPr>
                <w:sz w:val="16"/>
                <w:szCs w:val="16"/>
              </w:rPr>
            </w:pPr>
            <w:r>
              <w:rPr>
                <w:sz w:val="16"/>
                <w:szCs w:val="16"/>
              </w:rPr>
              <w:t>B</w:t>
            </w:r>
          </w:p>
        </w:tc>
        <w:tc>
          <w:tcPr>
            <w:tcW w:w="4983" w:type="dxa"/>
            <w:shd w:val="solid" w:color="FFFFFF" w:fill="auto"/>
          </w:tcPr>
          <w:p w14:paraId="648765E9" w14:textId="77777777" w:rsidR="003C5F96" w:rsidRPr="00ED3D8D" w:rsidRDefault="003C5F96" w:rsidP="003C5F96">
            <w:pPr>
              <w:pStyle w:val="TAL"/>
            </w:pPr>
            <w:r w:rsidRPr="00ED3D8D">
              <w:t>Call transfer for MCPTT private call, call control part</w:t>
            </w:r>
          </w:p>
        </w:tc>
        <w:tc>
          <w:tcPr>
            <w:tcW w:w="711" w:type="dxa"/>
            <w:shd w:val="solid" w:color="FFFFFF" w:fill="auto"/>
          </w:tcPr>
          <w:p w14:paraId="395D8D89" w14:textId="77777777" w:rsidR="003C5F96" w:rsidRDefault="003C5F96" w:rsidP="003C5F96">
            <w:pPr>
              <w:pStyle w:val="TAC"/>
              <w:rPr>
                <w:sz w:val="16"/>
                <w:szCs w:val="16"/>
              </w:rPr>
            </w:pPr>
            <w:r w:rsidRPr="00DB2ECB">
              <w:rPr>
                <w:sz w:val="16"/>
                <w:szCs w:val="16"/>
              </w:rPr>
              <w:t>17.2.0</w:t>
            </w:r>
          </w:p>
        </w:tc>
      </w:tr>
      <w:tr w:rsidR="003C5F96" w:rsidRPr="006B0D02" w14:paraId="2E20A10A" w14:textId="77777777" w:rsidTr="00321B0A">
        <w:tc>
          <w:tcPr>
            <w:tcW w:w="804" w:type="dxa"/>
            <w:shd w:val="solid" w:color="FFFFFF" w:fill="auto"/>
          </w:tcPr>
          <w:p w14:paraId="39C11E23"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0ADF81C" w14:textId="77777777" w:rsidR="003C5F96" w:rsidRDefault="003C5F96" w:rsidP="003C5F96">
            <w:pPr>
              <w:pStyle w:val="TAC"/>
              <w:rPr>
                <w:sz w:val="16"/>
                <w:szCs w:val="16"/>
              </w:rPr>
            </w:pPr>
            <w:r>
              <w:rPr>
                <w:sz w:val="16"/>
                <w:szCs w:val="16"/>
              </w:rPr>
              <w:t>CT-91e</w:t>
            </w:r>
          </w:p>
        </w:tc>
        <w:tc>
          <w:tcPr>
            <w:tcW w:w="1099" w:type="dxa"/>
            <w:shd w:val="solid" w:color="FFFFFF" w:fill="auto"/>
          </w:tcPr>
          <w:p w14:paraId="6D142A61" w14:textId="77777777" w:rsidR="003C5F96" w:rsidRPr="00ED3D8D" w:rsidRDefault="003C5F96" w:rsidP="003C5F96">
            <w:pPr>
              <w:pStyle w:val="TAC"/>
              <w:rPr>
                <w:sz w:val="16"/>
                <w:szCs w:val="16"/>
                <w:lang w:val="fr-FR"/>
              </w:rPr>
            </w:pPr>
            <w:r w:rsidRPr="00400960">
              <w:rPr>
                <w:sz w:val="16"/>
                <w:szCs w:val="16"/>
                <w:lang w:val="fr-FR"/>
              </w:rPr>
              <w:t>CP-210127</w:t>
            </w:r>
          </w:p>
        </w:tc>
        <w:tc>
          <w:tcPr>
            <w:tcW w:w="502" w:type="dxa"/>
            <w:shd w:val="solid" w:color="FFFFFF" w:fill="auto"/>
          </w:tcPr>
          <w:p w14:paraId="39AAADC5" w14:textId="77777777" w:rsidR="003C5F96" w:rsidRDefault="003C5F96" w:rsidP="003C5F96">
            <w:pPr>
              <w:pStyle w:val="TAL"/>
              <w:rPr>
                <w:sz w:val="16"/>
                <w:szCs w:val="16"/>
              </w:rPr>
            </w:pPr>
            <w:r>
              <w:rPr>
                <w:sz w:val="16"/>
                <w:szCs w:val="16"/>
              </w:rPr>
              <w:t>0674</w:t>
            </w:r>
          </w:p>
        </w:tc>
        <w:tc>
          <w:tcPr>
            <w:tcW w:w="427" w:type="dxa"/>
            <w:shd w:val="solid" w:color="FFFFFF" w:fill="auto"/>
          </w:tcPr>
          <w:p w14:paraId="63D93302" w14:textId="77777777" w:rsidR="003C5F96" w:rsidRDefault="003C5F96" w:rsidP="003C5F96">
            <w:pPr>
              <w:pStyle w:val="TAR"/>
              <w:rPr>
                <w:sz w:val="16"/>
                <w:szCs w:val="16"/>
              </w:rPr>
            </w:pPr>
            <w:r>
              <w:rPr>
                <w:sz w:val="16"/>
                <w:szCs w:val="16"/>
              </w:rPr>
              <w:t>1</w:t>
            </w:r>
          </w:p>
        </w:tc>
        <w:tc>
          <w:tcPr>
            <w:tcW w:w="427" w:type="dxa"/>
            <w:shd w:val="solid" w:color="FFFFFF" w:fill="auto"/>
          </w:tcPr>
          <w:p w14:paraId="1E86C8C4" w14:textId="77777777" w:rsidR="003C5F96" w:rsidRDefault="003C5F96" w:rsidP="003C5F96">
            <w:pPr>
              <w:pStyle w:val="TAC"/>
              <w:rPr>
                <w:sz w:val="16"/>
                <w:szCs w:val="16"/>
              </w:rPr>
            </w:pPr>
            <w:r>
              <w:rPr>
                <w:sz w:val="16"/>
                <w:szCs w:val="16"/>
              </w:rPr>
              <w:t>F</w:t>
            </w:r>
          </w:p>
        </w:tc>
        <w:tc>
          <w:tcPr>
            <w:tcW w:w="4983" w:type="dxa"/>
            <w:shd w:val="solid" w:color="FFFFFF" w:fill="auto"/>
          </w:tcPr>
          <w:p w14:paraId="33D0D667" w14:textId="77777777" w:rsidR="003C5F96" w:rsidRPr="00ED3D8D" w:rsidRDefault="003C5F96" w:rsidP="003C5F96">
            <w:pPr>
              <w:pStyle w:val="TAL"/>
            </w:pPr>
            <w:r w:rsidRPr="00400960">
              <w:t>Clarify the use of the term N2 for MCPTT</w:t>
            </w:r>
          </w:p>
        </w:tc>
        <w:tc>
          <w:tcPr>
            <w:tcW w:w="711" w:type="dxa"/>
            <w:shd w:val="solid" w:color="FFFFFF" w:fill="auto"/>
          </w:tcPr>
          <w:p w14:paraId="6DBE0708" w14:textId="77777777" w:rsidR="003C5F96" w:rsidRDefault="003C5F96" w:rsidP="003C5F96">
            <w:pPr>
              <w:pStyle w:val="TAC"/>
              <w:rPr>
                <w:sz w:val="16"/>
                <w:szCs w:val="16"/>
              </w:rPr>
            </w:pPr>
            <w:r w:rsidRPr="00DB2ECB">
              <w:rPr>
                <w:sz w:val="16"/>
                <w:szCs w:val="16"/>
              </w:rPr>
              <w:t>17.2.0</w:t>
            </w:r>
          </w:p>
        </w:tc>
      </w:tr>
      <w:tr w:rsidR="003C5F96" w:rsidRPr="006B0D02" w14:paraId="28D10899" w14:textId="77777777" w:rsidTr="00321B0A">
        <w:tc>
          <w:tcPr>
            <w:tcW w:w="804" w:type="dxa"/>
            <w:shd w:val="solid" w:color="FFFFFF" w:fill="auto"/>
          </w:tcPr>
          <w:p w14:paraId="34CEBC19"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A12DF26" w14:textId="77777777" w:rsidR="003C5F96" w:rsidRDefault="003C5F96" w:rsidP="003C5F96">
            <w:pPr>
              <w:pStyle w:val="TAC"/>
              <w:rPr>
                <w:sz w:val="16"/>
                <w:szCs w:val="16"/>
              </w:rPr>
            </w:pPr>
            <w:r>
              <w:rPr>
                <w:sz w:val="16"/>
                <w:szCs w:val="16"/>
              </w:rPr>
              <w:t>CT-91e</w:t>
            </w:r>
          </w:p>
        </w:tc>
        <w:tc>
          <w:tcPr>
            <w:tcW w:w="1099" w:type="dxa"/>
            <w:shd w:val="solid" w:color="FFFFFF" w:fill="auto"/>
          </w:tcPr>
          <w:p w14:paraId="4107AD5D" w14:textId="77777777" w:rsidR="003C5F96" w:rsidRPr="00400960" w:rsidRDefault="003C5F96" w:rsidP="003C5F96">
            <w:pPr>
              <w:pStyle w:val="TAC"/>
              <w:rPr>
                <w:sz w:val="16"/>
                <w:szCs w:val="16"/>
                <w:lang w:val="fr-FR"/>
              </w:rPr>
            </w:pPr>
            <w:r w:rsidRPr="0020526A">
              <w:rPr>
                <w:sz w:val="16"/>
                <w:szCs w:val="16"/>
                <w:lang w:val="fr-FR"/>
              </w:rPr>
              <w:t>CP-210127</w:t>
            </w:r>
          </w:p>
        </w:tc>
        <w:tc>
          <w:tcPr>
            <w:tcW w:w="502" w:type="dxa"/>
            <w:shd w:val="solid" w:color="FFFFFF" w:fill="auto"/>
          </w:tcPr>
          <w:p w14:paraId="5E92ACAA" w14:textId="77777777" w:rsidR="003C5F96" w:rsidRDefault="003C5F96" w:rsidP="003C5F96">
            <w:pPr>
              <w:pStyle w:val="TAL"/>
              <w:rPr>
                <w:sz w:val="16"/>
                <w:szCs w:val="16"/>
              </w:rPr>
            </w:pPr>
            <w:r>
              <w:rPr>
                <w:sz w:val="16"/>
                <w:szCs w:val="16"/>
              </w:rPr>
              <w:t>0675</w:t>
            </w:r>
          </w:p>
        </w:tc>
        <w:tc>
          <w:tcPr>
            <w:tcW w:w="427" w:type="dxa"/>
            <w:shd w:val="solid" w:color="FFFFFF" w:fill="auto"/>
          </w:tcPr>
          <w:p w14:paraId="3BF6D478" w14:textId="77777777" w:rsidR="003C5F96" w:rsidRDefault="003C5F96" w:rsidP="003C5F96">
            <w:pPr>
              <w:pStyle w:val="TAR"/>
              <w:rPr>
                <w:sz w:val="16"/>
                <w:szCs w:val="16"/>
              </w:rPr>
            </w:pPr>
          </w:p>
        </w:tc>
        <w:tc>
          <w:tcPr>
            <w:tcW w:w="427" w:type="dxa"/>
            <w:shd w:val="solid" w:color="FFFFFF" w:fill="auto"/>
          </w:tcPr>
          <w:p w14:paraId="0741C9DA" w14:textId="77777777" w:rsidR="003C5F96" w:rsidRDefault="003C5F96" w:rsidP="003C5F96">
            <w:pPr>
              <w:pStyle w:val="TAC"/>
              <w:rPr>
                <w:sz w:val="16"/>
                <w:szCs w:val="16"/>
              </w:rPr>
            </w:pPr>
            <w:r>
              <w:rPr>
                <w:sz w:val="16"/>
                <w:szCs w:val="16"/>
              </w:rPr>
              <w:t>D</w:t>
            </w:r>
          </w:p>
        </w:tc>
        <w:tc>
          <w:tcPr>
            <w:tcW w:w="4983" w:type="dxa"/>
            <w:shd w:val="solid" w:color="FFFFFF" w:fill="auto"/>
          </w:tcPr>
          <w:p w14:paraId="01E963E6" w14:textId="77777777" w:rsidR="003C5F96" w:rsidRPr="00400960" w:rsidRDefault="003C5F96" w:rsidP="003C5F96">
            <w:pPr>
              <w:pStyle w:val="TAL"/>
            </w:pPr>
            <w:r w:rsidRPr="0020526A">
              <w:t>Correct bullet styles in 10.1.1.4.7</w:t>
            </w:r>
          </w:p>
        </w:tc>
        <w:tc>
          <w:tcPr>
            <w:tcW w:w="711" w:type="dxa"/>
            <w:shd w:val="solid" w:color="FFFFFF" w:fill="auto"/>
          </w:tcPr>
          <w:p w14:paraId="71AA2EC4" w14:textId="77777777" w:rsidR="003C5F96" w:rsidRDefault="003C5F96" w:rsidP="003C5F96">
            <w:pPr>
              <w:pStyle w:val="TAC"/>
              <w:rPr>
                <w:sz w:val="16"/>
                <w:szCs w:val="16"/>
              </w:rPr>
            </w:pPr>
            <w:r w:rsidRPr="00DB2ECB">
              <w:rPr>
                <w:sz w:val="16"/>
                <w:szCs w:val="16"/>
              </w:rPr>
              <w:t>17.2.0</w:t>
            </w:r>
          </w:p>
        </w:tc>
      </w:tr>
      <w:tr w:rsidR="003C5F96" w:rsidRPr="006B0D02" w14:paraId="41C47BE3" w14:textId="77777777" w:rsidTr="00321B0A">
        <w:tc>
          <w:tcPr>
            <w:tcW w:w="804" w:type="dxa"/>
            <w:shd w:val="solid" w:color="FFFFFF" w:fill="auto"/>
          </w:tcPr>
          <w:p w14:paraId="764395A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19D0C066" w14:textId="77777777" w:rsidR="003C5F96" w:rsidRDefault="003C5F96" w:rsidP="003C5F96">
            <w:pPr>
              <w:pStyle w:val="TAC"/>
              <w:rPr>
                <w:sz w:val="16"/>
                <w:szCs w:val="16"/>
              </w:rPr>
            </w:pPr>
            <w:r>
              <w:rPr>
                <w:sz w:val="16"/>
                <w:szCs w:val="16"/>
              </w:rPr>
              <w:t>CT-91e</w:t>
            </w:r>
          </w:p>
        </w:tc>
        <w:tc>
          <w:tcPr>
            <w:tcW w:w="1099" w:type="dxa"/>
            <w:shd w:val="solid" w:color="FFFFFF" w:fill="auto"/>
          </w:tcPr>
          <w:p w14:paraId="7871BA6E" w14:textId="77777777" w:rsidR="003C5F96" w:rsidRPr="0020526A" w:rsidRDefault="003C5F96" w:rsidP="003C5F96">
            <w:pPr>
              <w:pStyle w:val="TAC"/>
              <w:rPr>
                <w:sz w:val="16"/>
                <w:szCs w:val="16"/>
                <w:lang w:val="fr-FR"/>
              </w:rPr>
            </w:pPr>
            <w:r w:rsidRPr="008D17FC">
              <w:rPr>
                <w:sz w:val="16"/>
                <w:szCs w:val="16"/>
                <w:lang w:val="fr-FR"/>
              </w:rPr>
              <w:t>CP-210127</w:t>
            </w:r>
          </w:p>
        </w:tc>
        <w:tc>
          <w:tcPr>
            <w:tcW w:w="502" w:type="dxa"/>
            <w:shd w:val="solid" w:color="FFFFFF" w:fill="auto"/>
          </w:tcPr>
          <w:p w14:paraId="3E0A02B3" w14:textId="77777777" w:rsidR="003C5F96" w:rsidRDefault="003C5F96" w:rsidP="003C5F96">
            <w:pPr>
              <w:pStyle w:val="TAL"/>
              <w:rPr>
                <w:sz w:val="16"/>
                <w:szCs w:val="16"/>
              </w:rPr>
            </w:pPr>
            <w:r>
              <w:rPr>
                <w:sz w:val="16"/>
                <w:szCs w:val="16"/>
              </w:rPr>
              <w:t>0676</w:t>
            </w:r>
          </w:p>
        </w:tc>
        <w:tc>
          <w:tcPr>
            <w:tcW w:w="427" w:type="dxa"/>
            <w:shd w:val="solid" w:color="FFFFFF" w:fill="auto"/>
          </w:tcPr>
          <w:p w14:paraId="211666DE" w14:textId="77777777" w:rsidR="003C5F96" w:rsidRDefault="003C5F96" w:rsidP="003C5F96">
            <w:pPr>
              <w:pStyle w:val="TAR"/>
              <w:rPr>
                <w:sz w:val="16"/>
                <w:szCs w:val="16"/>
              </w:rPr>
            </w:pPr>
          </w:p>
        </w:tc>
        <w:tc>
          <w:tcPr>
            <w:tcW w:w="427" w:type="dxa"/>
            <w:shd w:val="solid" w:color="FFFFFF" w:fill="auto"/>
          </w:tcPr>
          <w:p w14:paraId="73752451" w14:textId="77777777" w:rsidR="003C5F96" w:rsidRDefault="003C5F96" w:rsidP="003C5F96">
            <w:pPr>
              <w:pStyle w:val="TAC"/>
              <w:rPr>
                <w:sz w:val="16"/>
                <w:szCs w:val="16"/>
              </w:rPr>
            </w:pPr>
            <w:r>
              <w:rPr>
                <w:sz w:val="16"/>
                <w:szCs w:val="16"/>
              </w:rPr>
              <w:t>F</w:t>
            </w:r>
          </w:p>
        </w:tc>
        <w:tc>
          <w:tcPr>
            <w:tcW w:w="4983" w:type="dxa"/>
            <w:shd w:val="solid" w:color="FFFFFF" w:fill="auto"/>
          </w:tcPr>
          <w:p w14:paraId="6FFF372D" w14:textId="77777777" w:rsidR="003C5F96" w:rsidRPr="0020526A" w:rsidRDefault="003C5F96" w:rsidP="003C5F96">
            <w:pPr>
              <w:pStyle w:val="TAL"/>
            </w:pPr>
            <w:r w:rsidRPr="008D17FC">
              <w:t>Correct naming of SIP SUBSCRIBE for conference event</w:t>
            </w:r>
          </w:p>
        </w:tc>
        <w:tc>
          <w:tcPr>
            <w:tcW w:w="711" w:type="dxa"/>
            <w:shd w:val="solid" w:color="FFFFFF" w:fill="auto"/>
          </w:tcPr>
          <w:p w14:paraId="2CF4AE03" w14:textId="77777777" w:rsidR="003C5F96" w:rsidRDefault="003C5F96" w:rsidP="003C5F96">
            <w:pPr>
              <w:pStyle w:val="TAC"/>
              <w:rPr>
                <w:sz w:val="16"/>
                <w:szCs w:val="16"/>
              </w:rPr>
            </w:pPr>
            <w:r w:rsidRPr="00DB2ECB">
              <w:rPr>
                <w:sz w:val="16"/>
                <w:szCs w:val="16"/>
              </w:rPr>
              <w:t>17.2.0</w:t>
            </w:r>
          </w:p>
        </w:tc>
      </w:tr>
      <w:tr w:rsidR="003C5F96" w:rsidRPr="006B0D02" w14:paraId="1039CA45" w14:textId="77777777" w:rsidTr="00321B0A">
        <w:tc>
          <w:tcPr>
            <w:tcW w:w="804" w:type="dxa"/>
            <w:shd w:val="solid" w:color="FFFFFF" w:fill="auto"/>
          </w:tcPr>
          <w:p w14:paraId="29D1824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65802E04" w14:textId="77777777" w:rsidR="003C5F96" w:rsidRDefault="003C5F96" w:rsidP="003C5F96">
            <w:pPr>
              <w:pStyle w:val="TAC"/>
              <w:rPr>
                <w:sz w:val="16"/>
                <w:szCs w:val="16"/>
              </w:rPr>
            </w:pPr>
            <w:r>
              <w:rPr>
                <w:sz w:val="16"/>
                <w:szCs w:val="16"/>
              </w:rPr>
              <w:t>CT-91e</w:t>
            </w:r>
          </w:p>
        </w:tc>
        <w:tc>
          <w:tcPr>
            <w:tcW w:w="1099" w:type="dxa"/>
            <w:shd w:val="solid" w:color="FFFFFF" w:fill="auto"/>
          </w:tcPr>
          <w:p w14:paraId="01724731" w14:textId="77777777" w:rsidR="003C5F96" w:rsidRPr="008D17FC" w:rsidRDefault="003C5F96" w:rsidP="003C5F96">
            <w:pPr>
              <w:pStyle w:val="TAC"/>
              <w:rPr>
                <w:sz w:val="16"/>
                <w:szCs w:val="16"/>
                <w:lang w:val="fr-FR"/>
              </w:rPr>
            </w:pPr>
            <w:r w:rsidRPr="00B83951">
              <w:rPr>
                <w:sz w:val="16"/>
                <w:szCs w:val="16"/>
                <w:lang w:val="fr-FR"/>
              </w:rPr>
              <w:t>CP-210127</w:t>
            </w:r>
          </w:p>
        </w:tc>
        <w:tc>
          <w:tcPr>
            <w:tcW w:w="502" w:type="dxa"/>
            <w:shd w:val="solid" w:color="FFFFFF" w:fill="auto"/>
          </w:tcPr>
          <w:p w14:paraId="1821E052" w14:textId="77777777" w:rsidR="003C5F96" w:rsidRDefault="003C5F96" w:rsidP="003C5F96">
            <w:pPr>
              <w:pStyle w:val="TAL"/>
              <w:rPr>
                <w:sz w:val="16"/>
                <w:szCs w:val="16"/>
              </w:rPr>
            </w:pPr>
            <w:r>
              <w:rPr>
                <w:sz w:val="16"/>
                <w:szCs w:val="16"/>
              </w:rPr>
              <w:t>0677</w:t>
            </w:r>
          </w:p>
        </w:tc>
        <w:tc>
          <w:tcPr>
            <w:tcW w:w="427" w:type="dxa"/>
            <w:shd w:val="solid" w:color="FFFFFF" w:fill="auto"/>
          </w:tcPr>
          <w:p w14:paraId="66A76222" w14:textId="77777777" w:rsidR="003C5F96" w:rsidRDefault="003C5F96" w:rsidP="003C5F96">
            <w:pPr>
              <w:pStyle w:val="TAR"/>
              <w:rPr>
                <w:sz w:val="16"/>
                <w:szCs w:val="16"/>
              </w:rPr>
            </w:pPr>
          </w:p>
        </w:tc>
        <w:tc>
          <w:tcPr>
            <w:tcW w:w="427" w:type="dxa"/>
            <w:shd w:val="solid" w:color="FFFFFF" w:fill="auto"/>
          </w:tcPr>
          <w:p w14:paraId="3E6CAE78" w14:textId="77777777" w:rsidR="003C5F96" w:rsidRDefault="003C5F96" w:rsidP="003C5F96">
            <w:pPr>
              <w:pStyle w:val="TAC"/>
              <w:rPr>
                <w:sz w:val="16"/>
                <w:szCs w:val="16"/>
              </w:rPr>
            </w:pPr>
            <w:r>
              <w:rPr>
                <w:sz w:val="16"/>
                <w:szCs w:val="16"/>
              </w:rPr>
              <w:t>D</w:t>
            </w:r>
          </w:p>
        </w:tc>
        <w:tc>
          <w:tcPr>
            <w:tcW w:w="4983" w:type="dxa"/>
            <w:shd w:val="solid" w:color="FFFFFF" w:fill="auto"/>
          </w:tcPr>
          <w:p w14:paraId="6A6E1A57" w14:textId="77777777" w:rsidR="003C5F96" w:rsidRPr="008D17FC" w:rsidRDefault="003C5F96" w:rsidP="003C5F96">
            <w:pPr>
              <w:pStyle w:val="TAL"/>
            </w:pPr>
            <w:r w:rsidRPr="00B83951">
              <w:t>Improve the wording in F.1.3 step 2)</w:t>
            </w:r>
          </w:p>
        </w:tc>
        <w:tc>
          <w:tcPr>
            <w:tcW w:w="711" w:type="dxa"/>
            <w:shd w:val="solid" w:color="FFFFFF" w:fill="auto"/>
          </w:tcPr>
          <w:p w14:paraId="1CF57943" w14:textId="77777777" w:rsidR="003C5F96" w:rsidRDefault="003C5F96" w:rsidP="003C5F96">
            <w:pPr>
              <w:pStyle w:val="TAC"/>
              <w:rPr>
                <w:sz w:val="16"/>
                <w:szCs w:val="16"/>
              </w:rPr>
            </w:pPr>
            <w:r w:rsidRPr="00DB2ECB">
              <w:rPr>
                <w:sz w:val="16"/>
                <w:szCs w:val="16"/>
              </w:rPr>
              <w:t>17.2.0</w:t>
            </w:r>
          </w:p>
        </w:tc>
      </w:tr>
      <w:tr w:rsidR="003C5F96" w:rsidRPr="006B0D02" w14:paraId="57F8B7AD" w14:textId="77777777" w:rsidTr="00321B0A">
        <w:tc>
          <w:tcPr>
            <w:tcW w:w="804" w:type="dxa"/>
            <w:shd w:val="solid" w:color="FFFFFF" w:fill="auto"/>
          </w:tcPr>
          <w:p w14:paraId="1411851F"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F2CB7BF" w14:textId="77777777" w:rsidR="003C5F96" w:rsidRDefault="003C5F96" w:rsidP="003C5F96">
            <w:pPr>
              <w:pStyle w:val="TAC"/>
              <w:rPr>
                <w:sz w:val="16"/>
                <w:szCs w:val="16"/>
              </w:rPr>
            </w:pPr>
            <w:r>
              <w:rPr>
                <w:sz w:val="16"/>
                <w:szCs w:val="16"/>
              </w:rPr>
              <w:t>CT-91e</w:t>
            </w:r>
          </w:p>
        </w:tc>
        <w:tc>
          <w:tcPr>
            <w:tcW w:w="1099" w:type="dxa"/>
            <w:shd w:val="solid" w:color="FFFFFF" w:fill="auto"/>
          </w:tcPr>
          <w:p w14:paraId="71921125" w14:textId="77777777" w:rsidR="003C5F96" w:rsidRPr="00B83951" w:rsidRDefault="003C5F96" w:rsidP="003C5F96">
            <w:pPr>
              <w:pStyle w:val="TAC"/>
              <w:rPr>
                <w:sz w:val="16"/>
                <w:szCs w:val="16"/>
                <w:lang w:val="fr-FR"/>
              </w:rPr>
            </w:pPr>
            <w:r w:rsidRPr="00DB4E12">
              <w:rPr>
                <w:sz w:val="16"/>
                <w:szCs w:val="16"/>
                <w:lang w:val="fr-FR"/>
              </w:rPr>
              <w:t>CP-210127</w:t>
            </w:r>
          </w:p>
        </w:tc>
        <w:tc>
          <w:tcPr>
            <w:tcW w:w="502" w:type="dxa"/>
            <w:shd w:val="solid" w:color="FFFFFF" w:fill="auto"/>
          </w:tcPr>
          <w:p w14:paraId="0BA8B4E7" w14:textId="77777777" w:rsidR="003C5F96" w:rsidRDefault="003C5F96" w:rsidP="003C5F96">
            <w:pPr>
              <w:pStyle w:val="TAL"/>
              <w:rPr>
                <w:sz w:val="16"/>
                <w:szCs w:val="16"/>
              </w:rPr>
            </w:pPr>
            <w:r>
              <w:rPr>
                <w:sz w:val="16"/>
                <w:szCs w:val="16"/>
              </w:rPr>
              <w:t>0678</w:t>
            </w:r>
          </w:p>
        </w:tc>
        <w:tc>
          <w:tcPr>
            <w:tcW w:w="427" w:type="dxa"/>
            <w:shd w:val="solid" w:color="FFFFFF" w:fill="auto"/>
          </w:tcPr>
          <w:p w14:paraId="6230AA27" w14:textId="77777777" w:rsidR="003C5F96" w:rsidRDefault="003C5F96" w:rsidP="003C5F96">
            <w:pPr>
              <w:pStyle w:val="TAR"/>
              <w:rPr>
                <w:sz w:val="16"/>
                <w:szCs w:val="16"/>
              </w:rPr>
            </w:pPr>
            <w:r>
              <w:rPr>
                <w:sz w:val="16"/>
                <w:szCs w:val="16"/>
              </w:rPr>
              <w:t>1</w:t>
            </w:r>
          </w:p>
        </w:tc>
        <w:tc>
          <w:tcPr>
            <w:tcW w:w="427" w:type="dxa"/>
            <w:shd w:val="solid" w:color="FFFFFF" w:fill="auto"/>
          </w:tcPr>
          <w:p w14:paraId="7FFC88C2" w14:textId="77777777" w:rsidR="003C5F96" w:rsidRDefault="003C5F96" w:rsidP="003C5F96">
            <w:pPr>
              <w:pStyle w:val="TAC"/>
              <w:rPr>
                <w:sz w:val="16"/>
                <w:szCs w:val="16"/>
              </w:rPr>
            </w:pPr>
            <w:r>
              <w:rPr>
                <w:sz w:val="16"/>
                <w:szCs w:val="16"/>
              </w:rPr>
              <w:t>F</w:t>
            </w:r>
          </w:p>
        </w:tc>
        <w:tc>
          <w:tcPr>
            <w:tcW w:w="4983" w:type="dxa"/>
            <w:shd w:val="solid" w:color="FFFFFF" w:fill="auto"/>
          </w:tcPr>
          <w:p w14:paraId="16177E94" w14:textId="77777777" w:rsidR="003C5F96" w:rsidRPr="00B83951" w:rsidRDefault="003C5F96" w:rsidP="003C5F96">
            <w:pPr>
              <w:pStyle w:val="TAL"/>
            </w:pPr>
            <w:r w:rsidRPr="00DB4E12">
              <w:t>Required Ambient Call Handling</w:t>
            </w:r>
          </w:p>
        </w:tc>
        <w:tc>
          <w:tcPr>
            <w:tcW w:w="711" w:type="dxa"/>
            <w:shd w:val="solid" w:color="FFFFFF" w:fill="auto"/>
          </w:tcPr>
          <w:p w14:paraId="1E5FB03C" w14:textId="77777777" w:rsidR="003C5F96" w:rsidRDefault="003C5F96" w:rsidP="003C5F96">
            <w:pPr>
              <w:pStyle w:val="TAC"/>
              <w:rPr>
                <w:sz w:val="16"/>
                <w:szCs w:val="16"/>
              </w:rPr>
            </w:pPr>
            <w:r w:rsidRPr="00DB2ECB">
              <w:rPr>
                <w:sz w:val="16"/>
                <w:szCs w:val="16"/>
              </w:rPr>
              <w:t>17.2.0</w:t>
            </w:r>
          </w:p>
        </w:tc>
      </w:tr>
      <w:tr w:rsidR="003C5F96" w:rsidRPr="006B0D02" w14:paraId="64E6B8E8" w14:textId="77777777" w:rsidTr="00321B0A">
        <w:tc>
          <w:tcPr>
            <w:tcW w:w="804" w:type="dxa"/>
            <w:shd w:val="solid" w:color="FFFFFF" w:fill="auto"/>
          </w:tcPr>
          <w:p w14:paraId="7BAB456E"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4938824" w14:textId="77777777" w:rsidR="003C5F96" w:rsidRDefault="003C5F96" w:rsidP="003C5F96">
            <w:pPr>
              <w:pStyle w:val="TAC"/>
              <w:rPr>
                <w:sz w:val="16"/>
                <w:szCs w:val="16"/>
              </w:rPr>
            </w:pPr>
            <w:r>
              <w:rPr>
                <w:sz w:val="16"/>
                <w:szCs w:val="16"/>
              </w:rPr>
              <w:t>CT-91e</w:t>
            </w:r>
          </w:p>
        </w:tc>
        <w:tc>
          <w:tcPr>
            <w:tcW w:w="1099" w:type="dxa"/>
            <w:shd w:val="solid" w:color="FFFFFF" w:fill="auto"/>
          </w:tcPr>
          <w:p w14:paraId="5ADABE98" w14:textId="77777777" w:rsidR="003C5F96" w:rsidRPr="00DB4E12" w:rsidRDefault="003C5F96" w:rsidP="003C5F96">
            <w:pPr>
              <w:pStyle w:val="TAC"/>
              <w:rPr>
                <w:sz w:val="16"/>
                <w:szCs w:val="16"/>
                <w:lang w:val="fr-FR"/>
              </w:rPr>
            </w:pPr>
            <w:r w:rsidRPr="00DB4E12">
              <w:rPr>
                <w:sz w:val="16"/>
                <w:szCs w:val="16"/>
                <w:lang w:val="fr-FR"/>
              </w:rPr>
              <w:t>CP-210127</w:t>
            </w:r>
          </w:p>
        </w:tc>
        <w:tc>
          <w:tcPr>
            <w:tcW w:w="502" w:type="dxa"/>
            <w:shd w:val="solid" w:color="FFFFFF" w:fill="auto"/>
          </w:tcPr>
          <w:p w14:paraId="14CEAE41" w14:textId="77777777" w:rsidR="003C5F96" w:rsidRDefault="003C5F96" w:rsidP="003C5F96">
            <w:pPr>
              <w:pStyle w:val="TAL"/>
              <w:rPr>
                <w:sz w:val="16"/>
                <w:szCs w:val="16"/>
              </w:rPr>
            </w:pPr>
            <w:r>
              <w:rPr>
                <w:sz w:val="16"/>
                <w:szCs w:val="16"/>
              </w:rPr>
              <w:t>0687</w:t>
            </w:r>
          </w:p>
        </w:tc>
        <w:tc>
          <w:tcPr>
            <w:tcW w:w="427" w:type="dxa"/>
            <w:shd w:val="solid" w:color="FFFFFF" w:fill="auto"/>
          </w:tcPr>
          <w:p w14:paraId="57FFAFB4" w14:textId="77777777" w:rsidR="003C5F96" w:rsidRDefault="003C5F96" w:rsidP="003C5F96">
            <w:pPr>
              <w:pStyle w:val="TAR"/>
              <w:rPr>
                <w:sz w:val="16"/>
                <w:szCs w:val="16"/>
              </w:rPr>
            </w:pPr>
          </w:p>
        </w:tc>
        <w:tc>
          <w:tcPr>
            <w:tcW w:w="427" w:type="dxa"/>
            <w:shd w:val="solid" w:color="FFFFFF" w:fill="auto"/>
          </w:tcPr>
          <w:p w14:paraId="07048029" w14:textId="77777777" w:rsidR="003C5F96" w:rsidRDefault="003C5F96" w:rsidP="003C5F96">
            <w:pPr>
              <w:pStyle w:val="TAC"/>
              <w:rPr>
                <w:sz w:val="16"/>
                <w:szCs w:val="16"/>
              </w:rPr>
            </w:pPr>
            <w:r>
              <w:rPr>
                <w:sz w:val="16"/>
                <w:szCs w:val="16"/>
              </w:rPr>
              <w:t>F</w:t>
            </w:r>
          </w:p>
        </w:tc>
        <w:tc>
          <w:tcPr>
            <w:tcW w:w="4983" w:type="dxa"/>
            <w:shd w:val="solid" w:color="FFFFFF" w:fill="auto"/>
          </w:tcPr>
          <w:p w14:paraId="52B54A5C" w14:textId="77777777" w:rsidR="003C5F96" w:rsidRPr="00DB4E12" w:rsidRDefault="003C5F96" w:rsidP="003C5F96">
            <w:pPr>
              <w:pStyle w:val="TAL"/>
            </w:pPr>
            <w:r w:rsidRPr="00DB4E12">
              <w:t>Errors in 24.379</w:t>
            </w:r>
          </w:p>
        </w:tc>
        <w:tc>
          <w:tcPr>
            <w:tcW w:w="711" w:type="dxa"/>
            <w:shd w:val="solid" w:color="FFFFFF" w:fill="auto"/>
          </w:tcPr>
          <w:p w14:paraId="0FF27E5F" w14:textId="77777777" w:rsidR="003C5F96" w:rsidRDefault="003C5F96" w:rsidP="003C5F96">
            <w:pPr>
              <w:pStyle w:val="TAC"/>
              <w:rPr>
                <w:sz w:val="16"/>
                <w:szCs w:val="16"/>
              </w:rPr>
            </w:pPr>
            <w:r w:rsidRPr="00DB2ECB">
              <w:rPr>
                <w:sz w:val="16"/>
                <w:szCs w:val="16"/>
              </w:rPr>
              <w:t>17.2.0</w:t>
            </w:r>
          </w:p>
        </w:tc>
      </w:tr>
      <w:tr w:rsidR="003C5F96" w:rsidRPr="006B0D02" w14:paraId="5C90CC07" w14:textId="77777777" w:rsidTr="00321B0A">
        <w:tc>
          <w:tcPr>
            <w:tcW w:w="804" w:type="dxa"/>
            <w:shd w:val="solid" w:color="FFFFFF" w:fill="auto"/>
          </w:tcPr>
          <w:p w14:paraId="0250978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68D25B41" w14:textId="77777777" w:rsidR="003C5F96" w:rsidRDefault="003C5F96" w:rsidP="003C5F96">
            <w:pPr>
              <w:pStyle w:val="TAC"/>
              <w:rPr>
                <w:sz w:val="16"/>
                <w:szCs w:val="16"/>
              </w:rPr>
            </w:pPr>
            <w:r>
              <w:rPr>
                <w:sz w:val="16"/>
                <w:szCs w:val="16"/>
              </w:rPr>
              <w:t>CT-91e</w:t>
            </w:r>
          </w:p>
        </w:tc>
        <w:tc>
          <w:tcPr>
            <w:tcW w:w="1099" w:type="dxa"/>
            <w:shd w:val="solid" w:color="FFFFFF" w:fill="auto"/>
          </w:tcPr>
          <w:p w14:paraId="6903A973" w14:textId="77777777" w:rsidR="003C5F96" w:rsidRPr="00DB4E12" w:rsidRDefault="003C5F96" w:rsidP="003C5F96">
            <w:pPr>
              <w:pStyle w:val="TAC"/>
              <w:rPr>
                <w:sz w:val="16"/>
                <w:szCs w:val="16"/>
                <w:lang w:val="fr-FR"/>
              </w:rPr>
            </w:pPr>
            <w:r w:rsidRPr="003C5F96">
              <w:rPr>
                <w:sz w:val="16"/>
                <w:szCs w:val="16"/>
                <w:lang w:val="fr-FR"/>
              </w:rPr>
              <w:t>CP-210105</w:t>
            </w:r>
          </w:p>
        </w:tc>
        <w:tc>
          <w:tcPr>
            <w:tcW w:w="502" w:type="dxa"/>
            <w:shd w:val="solid" w:color="FFFFFF" w:fill="auto"/>
          </w:tcPr>
          <w:p w14:paraId="4C8893A4" w14:textId="77777777" w:rsidR="003C5F96" w:rsidRDefault="003C5F96" w:rsidP="003C5F96">
            <w:pPr>
              <w:pStyle w:val="TAL"/>
              <w:rPr>
                <w:sz w:val="16"/>
                <w:szCs w:val="16"/>
              </w:rPr>
            </w:pPr>
            <w:r>
              <w:rPr>
                <w:sz w:val="16"/>
                <w:szCs w:val="16"/>
              </w:rPr>
              <w:t>0690</w:t>
            </w:r>
          </w:p>
        </w:tc>
        <w:tc>
          <w:tcPr>
            <w:tcW w:w="427" w:type="dxa"/>
            <w:shd w:val="solid" w:color="FFFFFF" w:fill="auto"/>
          </w:tcPr>
          <w:p w14:paraId="2E94E5E0" w14:textId="77777777" w:rsidR="003C5F96" w:rsidRDefault="003C5F96" w:rsidP="003C5F96">
            <w:pPr>
              <w:pStyle w:val="TAR"/>
              <w:rPr>
                <w:sz w:val="16"/>
                <w:szCs w:val="16"/>
              </w:rPr>
            </w:pPr>
            <w:r>
              <w:rPr>
                <w:sz w:val="16"/>
                <w:szCs w:val="16"/>
              </w:rPr>
              <w:t>2</w:t>
            </w:r>
          </w:p>
        </w:tc>
        <w:tc>
          <w:tcPr>
            <w:tcW w:w="427" w:type="dxa"/>
            <w:shd w:val="solid" w:color="FFFFFF" w:fill="auto"/>
          </w:tcPr>
          <w:p w14:paraId="2143A06A" w14:textId="77777777" w:rsidR="003C5F96" w:rsidRDefault="003C5F96" w:rsidP="003C5F96">
            <w:pPr>
              <w:pStyle w:val="TAC"/>
              <w:rPr>
                <w:sz w:val="16"/>
                <w:szCs w:val="16"/>
              </w:rPr>
            </w:pPr>
            <w:r>
              <w:rPr>
                <w:sz w:val="16"/>
                <w:szCs w:val="16"/>
              </w:rPr>
              <w:t>A</w:t>
            </w:r>
          </w:p>
        </w:tc>
        <w:tc>
          <w:tcPr>
            <w:tcW w:w="4983" w:type="dxa"/>
            <w:shd w:val="solid" w:color="FFFFFF" w:fill="auto"/>
          </w:tcPr>
          <w:p w14:paraId="3A6DB469" w14:textId="77777777" w:rsidR="003C5F96" w:rsidRPr="00DB4E12" w:rsidRDefault="003C5F96" w:rsidP="003C5F96">
            <w:pPr>
              <w:pStyle w:val="TAL"/>
            </w:pPr>
            <w:r w:rsidRPr="003C5F96">
              <w:t>Determination of the FAs activated by another user</w:t>
            </w:r>
          </w:p>
        </w:tc>
        <w:tc>
          <w:tcPr>
            <w:tcW w:w="711" w:type="dxa"/>
            <w:shd w:val="solid" w:color="FFFFFF" w:fill="auto"/>
          </w:tcPr>
          <w:p w14:paraId="1DAEF8F0" w14:textId="77777777" w:rsidR="003C5F96" w:rsidRDefault="003C5F96" w:rsidP="003C5F96">
            <w:pPr>
              <w:pStyle w:val="TAC"/>
              <w:rPr>
                <w:sz w:val="16"/>
                <w:szCs w:val="16"/>
              </w:rPr>
            </w:pPr>
            <w:r w:rsidRPr="00DB2ECB">
              <w:rPr>
                <w:sz w:val="16"/>
                <w:szCs w:val="16"/>
              </w:rPr>
              <w:t>17.2.0</w:t>
            </w:r>
          </w:p>
        </w:tc>
      </w:tr>
      <w:tr w:rsidR="003C5F96" w:rsidRPr="006B0D02" w14:paraId="0D83291D" w14:textId="77777777" w:rsidTr="00321B0A">
        <w:tc>
          <w:tcPr>
            <w:tcW w:w="804" w:type="dxa"/>
            <w:shd w:val="solid" w:color="FFFFFF" w:fill="auto"/>
          </w:tcPr>
          <w:p w14:paraId="39F01544"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A6C9AAF" w14:textId="77777777" w:rsidR="003C5F96" w:rsidRDefault="003C5F96" w:rsidP="003C5F96">
            <w:pPr>
              <w:pStyle w:val="TAC"/>
              <w:rPr>
                <w:sz w:val="16"/>
                <w:szCs w:val="16"/>
              </w:rPr>
            </w:pPr>
            <w:r>
              <w:rPr>
                <w:sz w:val="16"/>
                <w:szCs w:val="16"/>
              </w:rPr>
              <w:t>CT-91e</w:t>
            </w:r>
          </w:p>
        </w:tc>
        <w:tc>
          <w:tcPr>
            <w:tcW w:w="1099" w:type="dxa"/>
            <w:shd w:val="solid" w:color="FFFFFF" w:fill="auto"/>
          </w:tcPr>
          <w:p w14:paraId="43770244" w14:textId="77777777" w:rsidR="003C5F96" w:rsidRPr="003C5F96" w:rsidRDefault="003C5F96" w:rsidP="003C5F96">
            <w:pPr>
              <w:pStyle w:val="TAC"/>
              <w:rPr>
                <w:sz w:val="16"/>
                <w:szCs w:val="16"/>
                <w:lang w:val="fr-FR"/>
              </w:rPr>
            </w:pPr>
            <w:r w:rsidRPr="003C5F96">
              <w:rPr>
                <w:sz w:val="16"/>
                <w:szCs w:val="16"/>
                <w:lang w:val="fr-FR"/>
              </w:rPr>
              <w:t>CP-210125</w:t>
            </w:r>
          </w:p>
        </w:tc>
        <w:tc>
          <w:tcPr>
            <w:tcW w:w="502" w:type="dxa"/>
            <w:shd w:val="solid" w:color="FFFFFF" w:fill="auto"/>
          </w:tcPr>
          <w:p w14:paraId="479ECA9C" w14:textId="77777777" w:rsidR="003C5F96" w:rsidRDefault="003C5F96" w:rsidP="003C5F96">
            <w:pPr>
              <w:pStyle w:val="TAL"/>
              <w:rPr>
                <w:sz w:val="16"/>
                <w:szCs w:val="16"/>
              </w:rPr>
            </w:pPr>
            <w:r>
              <w:rPr>
                <w:sz w:val="16"/>
                <w:szCs w:val="16"/>
              </w:rPr>
              <w:t>0691</w:t>
            </w:r>
          </w:p>
        </w:tc>
        <w:tc>
          <w:tcPr>
            <w:tcW w:w="427" w:type="dxa"/>
            <w:shd w:val="solid" w:color="FFFFFF" w:fill="auto"/>
          </w:tcPr>
          <w:p w14:paraId="31CFAFB2" w14:textId="77777777" w:rsidR="003C5F96" w:rsidRDefault="003C5F96" w:rsidP="003C5F96">
            <w:pPr>
              <w:pStyle w:val="TAR"/>
              <w:rPr>
                <w:sz w:val="16"/>
                <w:szCs w:val="16"/>
              </w:rPr>
            </w:pPr>
            <w:r>
              <w:rPr>
                <w:sz w:val="16"/>
                <w:szCs w:val="16"/>
              </w:rPr>
              <w:t>1</w:t>
            </w:r>
          </w:p>
        </w:tc>
        <w:tc>
          <w:tcPr>
            <w:tcW w:w="427" w:type="dxa"/>
            <w:shd w:val="solid" w:color="FFFFFF" w:fill="auto"/>
          </w:tcPr>
          <w:p w14:paraId="0793FE28" w14:textId="77777777" w:rsidR="003C5F96" w:rsidRDefault="003C5F96" w:rsidP="003C5F96">
            <w:pPr>
              <w:pStyle w:val="TAC"/>
              <w:rPr>
                <w:sz w:val="16"/>
                <w:szCs w:val="16"/>
              </w:rPr>
            </w:pPr>
            <w:r>
              <w:rPr>
                <w:sz w:val="16"/>
                <w:szCs w:val="16"/>
              </w:rPr>
              <w:t>B</w:t>
            </w:r>
          </w:p>
        </w:tc>
        <w:tc>
          <w:tcPr>
            <w:tcW w:w="4983" w:type="dxa"/>
            <w:shd w:val="solid" w:color="FFFFFF" w:fill="auto"/>
          </w:tcPr>
          <w:p w14:paraId="538A0ABD" w14:textId="77777777" w:rsidR="003C5F96" w:rsidRPr="003C5F96" w:rsidRDefault="003C5F96" w:rsidP="003C5F96">
            <w:pPr>
              <w:pStyle w:val="TAL"/>
            </w:pPr>
            <w:r w:rsidRPr="003C5F96">
              <w:t>Call control of FAs allowed in a first-to-answer call</w:t>
            </w:r>
          </w:p>
        </w:tc>
        <w:tc>
          <w:tcPr>
            <w:tcW w:w="711" w:type="dxa"/>
            <w:shd w:val="solid" w:color="FFFFFF" w:fill="auto"/>
          </w:tcPr>
          <w:p w14:paraId="71CAD610" w14:textId="77777777" w:rsidR="003C5F96" w:rsidRDefault="003C5F96" w:rsidP="003C5F96">
            <w:pPr>
              <w:pStyle w:val="TAC"/>
              <w:rPr>
                <w:sz w:val="16"/>
                <w:szCs w:val="16"/>
              </w:rPr>
            </w:pPr>
            <w:r w:rsidRPr="00DB2ECB">
              <w:rPr>
                <w:sz w:val="16"/>
                <w:szCs w:val="16"/>
              </w:rPr>
              <w:t>17.2.0</w:t>
            </w:r>
          </w:p>
        </w:tc>
      </w:tr>
      <w:tr w:rsidR="002B23A8" w:rsidRPr="006B0D02" w14:paraId="22BEB899" w14:textId="77777777" w:rsidTr="00321B0A">
        <w:tc>
          <w:tcPr>
            <w:tcW w:w="804" w:type="dxa"/>
            <w:shd w:val="solid" w:color="FFFFFF" w:fill="auto"/>
          </w:tcPr>
          <w:p w14:paraId="7BCCF667" w14:textId="77777777" w:rsidR="002B23A8" w:rsidRDefault="002B23A8" w:rsidP="003C5F96">
            <w:pPr>
              <w:pStyle w:val="TAC"/>
              <w:rPr>
                <w:sz w:val="16"/>
                <w:szCs w:val="16"/>
                <w:lang w:val="fr-FR"/>
              </w:rPr>
            </w:pPr>
            <w:r>
              <w:rPr>
                <w:sz w:val="16"/>
                <w:szCs w:val="16"/>
                <w:lang w:val="fr-FR"/>
              </w:rPr>
              <w:t>2021-06</w:t>
            </w:r>
          </w:p>
        </w:tc>
        <w:tc>
          <w:tcPr>
            <w:tcW w:w="803" w:type="dxa"/>
            <w:shd w:val="solid" w:color="FFFFFF" w:fill="auto"/>
          </w:tcPr>
          <w:p w14:paraId="0115C874" w14:textId="77777777" w:rsidR="002B23A8" w:rsidRDefault="002B23A8" w:rsidP="003C5F96">
            <w:pPr>
              <w:pStyle w:val="TAC"/>
              <w:rPr>
                <w:sz w:val="16"/>
                <w:szCs w:val="16"/>
              </w:rPr>
            </w:pPr>
            <w:r>
              <w:rPr>
                <w:sz w:val="16"/>
                <w:szCs w:val="16"/>
              </w:rPr>
              <w:t>CT-92e</w:t>
            </w:r>
          </w:p>
        </w:tc>
        <w:tc>
          <w:tcPr>
            <w:tcW w:w="1099" w:type="dxa"/>
            <w:shd w:val="solid" w:color="FFFFFF" w:fill="auto"/>
          </w:tcPr>
          <w:p w14:paraId="3BB7C782" w14:textId="77777777" w:rsidR="002B23A8" w:rsidRPr="003C5F96" w:rsidRDefault="002B23A8" w:rsidP="003C5F96">
            <w:pPr>
              <w:pStyle w:val="TAC"/>
              <w:rPr>
                <w:sz w:val="16"/>
                <w:szCs w:val="16"/>
                <w:lang w:val="fr-FR"/>
              </w:rPr>
            </w:pPr>
            <w:r>
              <w:rPr>
                <w:sz w:val="16"/>
                <w:szCs w:val="16"/>
                <w:lang w:val="fr-FR"/>
              </w:rPr>
              <w:t>CP-211126</w:t>
            </w:r>
          </w:p>
        </w:tc>
        <w:tc>
          <w:tcPr>
            <w:tcW w:w="502" w:type="dxa"/>
            <w:shd w:val="solid" w:color="FFFFFF" w:fill="auto"/>
          </w:tcPr>
          <w:p w14:paraId="146D9701" w14:textId="77777777" w:rsidR="002B23A8" w:rsidRDefault="002B23A8" w:rsidP="003C5F96">
            <w:pPr>
              <w:pStyle w:val="TAL"/>
              <w:rPr>
                <w:sz w:val="16"/>
                <w:szCs w:val="16"/>
              </w:rPr>
            </w:pPr>
            <w:r>
              <w:rPr>
                <w:sz w:val="16"/>
                <w:szCs w:val="16"/>
              </w:rPr>
              <w:t>0715</w:t>
            </w:r>
          </w:p>
        </w:tc>
        <w:tc>
          <w:tcPr>
            <w:tcW w:w="427" w:type="dxa"/>
            <w:shd w:val="solid" w:color="FFFFFF" w:fill="auto"/>
          </w:tcPr>
          <w:p w14:paraId="4B46B8F6" w14:textId="77777777" w:rsidR="002B23A8" w:rsidRDefault="002B23A8" w:rsidP="003C5F96">
            <w:pPr>
              <w:pStyle w:val="TAR"/>
              <w:rPr>
                <w:sz w:val="16"/>
                <w:szCs w:val="16"/>
              </w:rPr>
            </w:pPr>
            <w:r>
              <w:rPr>
                <w:sz w:val="16"/>
                <w:szCs w:val="16"/>
              </w:rPr>
              <w:t>1</w:t>
            </w:r>
          </w:p>
        </w:tc>
        <w:tc>
          <w:tcPr>
            <w:tcW w:w="427" w:type="dxa"/>
            <w:shd w:val="solid" w:color="FFFFFF" w:fill="auto"/>
          </w:tcPr>
          <w:p w14:paraId="733286A9" w14:textId="77777777" w:rsidR="002B23A8" w:rsidRDefault="002B23A8" w:rsidP="003C5F96">
            <w:pPr>
              <w:pStyle w:val="TAC"/>
              <w:rPr>
                <w:sz w:val="16"/>
                <w:szCs w:val="16"/>
              </w:rPr>
            </w:pPr>
            <w:r>
              <w:rPr>
                <w:sz w:val="16"/>
                <w:szCs w:val="16"/>
              </w:rPr>
              <w:t>A</w:t>
            </w:r>
          </w:p>
        </w:tc>
        <w:tc>
          <w:tcPr>
            <w:tcW w:w="4983" w:type="dxa"/>
            <w:shd w:val="solid" w:color="FFFFFF" w:fill="auto"/>
          </w:tcPr>
          <w:p w14:paraId="746504AB" w14:textId="77777777" w:rsidR="002B23A8" w:rsidRPr="003C5F96" w:rsidRDefault="002B23A8" w:rsidP="003C5F96">
            <w:pPr>
              <w:pStyle w:val="TAL"/>
            </w:pPr>
            <w:r>
              <w:t xml:space="preserve">FA indication in subscription request </w:t>
            </w:r>
            <w:r w:rsidRPr="00942E5C">
              <w:t>MCPTT_16</w:t>
            </w:r>
          </w:p>
        </w:tc>
        <w:tc>
          <w:tcPr>
            <w:tcW w:w="711" w:type="dxa"/>
            <w:shd w:val="solid" w:color="FFFFFF" w:fill="auto"/>
          </w:tcPr>
          <w:p w14:paraId="6270F6F3" w14:textId="77777777" w:rsidR="002B23A8" w:rsidRPr="00DB2ECB" w:rsidRDefault="002B23A8" w:rsidP="003C5F96">
            <w:pPr>
              <w:pStyle w:val="TAC"/>
              <w:rPr>
                <w:sz w:val="16"/>
                <w:szCs w:val="16"/>
              </w:rPr>
            </w:pPr>
            <w:r>
              <w:rPr>
                <w:sz w:val="16"/>
                <w:szCs w:val="16"/>
              </w:rPr>
              <w:t>17.3.0</w:t>
            </w:r>
          </w:p>
        </w:tc>
      </w:tr>
      <w:tr w:rsidR="004159C0" w:rsidRPr="006B0D02" w14:paraId="16D2EBF3" w14:textId="77777777" w:rsidTr="00321B0A">
        <w:tc>
          <w:tcPr>
            <w:tcW w:w="804" w:type="dxa"/>
            <w:shd w:val="solid" w:color="FFFFFF" w:fill="auto"/>
          </w:tcPr>
          <w:p w14:paraId="09BC83C7" w14:textId="77777777" w:rsidR="004159C0" w:rsidRDefault="004159C0" w:rsidP="004159C0">
            <w:pPr>
              <w:pStyle w:val="TAC"/>
              <w:rPr>
                <w:sz w:val="16"/>
                <w:szCs w:val="16"/>
                <w:lang w:val="fr-FR"/>
              </w:rPr>
            </w:pPr>
            <w:r>
              <w:rPr>
                <w:sz w:val="16"/>
                <w:szCs w:val="16"/>
                <w:lang w:val="fr-FR"/>
              </w:rPr>
              <w:t>2021-06</w:t>
            </w:r>
          </w:p>
        </w:tc>
        <w:tc>
          <w:tcPr>
            <w:tcW w:w="803" w:type="dxa"/>
            <w:shd w:val="solid" w:color="FFFFFF" w:fill="auto"/>
          </w:tcPr>
          <w:p w14:paraId="201813A1" w14:textId="77777777" w:rsidR="004159C0" w:rsidRDefault="004159C0" w:rsidP="004159C0">
            <w:pPr>
              <w:pStyle w:val="TAC"/>
              <w:rPr>
                <w:sz w:val="16"/>
                <w:szCs w:val="16"/>
              </w:rPr>
            </w:pPr>
            <w:r>
              <w:rPr>
                <w:sz w:val="16"/>
                <w:szCs w:val="16"/>
              </w:rPr>
              <w:t>CT-92e</w:t>
            </w:r>
          </w:p>
        </w:tc>
        <w:tc>
          <w:tcPr>
            <w:tcW w:w="1099" w:type="dxa"/>
            <w:shd w:val="solid" w:color="FFFFFF" w:fill="auto"/>
          </w:tcPr>
          <w:p w14:paraId="56B5D304" w14:textId="77777777" w:rsidR="004159C0" w:rsidRDefault="004159C0" w:rsidP="004159C0">
            <w:pPr>
              <w:pStyle w:val="TAC"/>
              <w:rPr>
                <w:sz w:val="16"/>
                <w:szCs w:val="16"/>
                <w:lang w:val="fr-FR"/>
              </w:rPr>
            </w:pPr>
            <w:r>
              <w:rPr>
                <w:sz w:val="16"/>
                <w:szCs w:val="16"/>
                <w:lang w:val="fr-FR"/>
              </w:rPr>
              <w:t>CP-211154</w:t>
            </w:r>
          </w:p>
        </w:tc>
        <w:tc>
          <w:tcPr>
            <w:tcW w:w="502" w:type="dxa"/>
            <w:shd w:val="solid" w:color="FFFFFF" w:fill="auto"/>
          </w:tcPr>
          <w:p w14:paraId="186D1DE4" w14:textId="77777777" w:rsidR="004159C0" w:rsidRDefault="004159C0" w:rsidP="004159C0">
            <w:pPr>
              <w:pStyle w:val="TAL"/>
              <w:rPr>
                <w:sz w:val="16"/>
                <w:szCs w:val="16"/>
              </w:rPr>
            </w:pPr>
            <w:r>
              <w:rPr>
                <w:sz w:val="16"/>
                <w:szCs w:val="16"/>
              </w:rPr>
              <w:t>0699</w:t>
            </w:r>
          </w:p>
        </w:tc>
        <w:tc>
          <w:tcPr>
            <w:tcW w:w="427" w:type="dxa"/>
            <w:shd w:val="solid" w:color="FFFFFF" w:fill="auto"/>
          </w:tcPr>
          <w:p w14:paraId="2D207AB6" w14:textId="77777777" w:rsidR="004159C0" w:rsidRDefault="004159C0" w:rsidP="004159C0">
            <w:pPr>
              <w:pStyle w:val="TAR"/>
              <w:rPr>
                <w:sz w:val="16"/>
                <w:szCs w:val="16"/>
              </w:rPr>
            </w:pPr>
            <w:r>
              <w:rPr>
                <w:sz w:val="16"/>
                <w:szCs w:val="16"/>
              </w:rPr>
              <w:t>3</w:t>
            </w:r>
          </w:p>
        </w:tc>
        <w:tc>
          <w:tcPr>
            <w:tcW w:w="427" w:type="dxa"/>
            <w:shd w:val="solid" w:color="FFFFFF" w:fill="auto"/>
          </w:tcPr>
          <w:p w14:paraId="52106B83" w14:textId="77777777" w:rsidR="004159C0" w:rsidRDefault="004159C0" w:rsidP="004159C0">
            <w:pPr>
              <w:pStyle w:val="TAC"/>
              <w:rPr>
                <w:sz w:val="16"/>
                <w:szCs w:val="16"/>
              </w:rPr>
            </w:pPr>
            <w:r>
              <w:rPr>
                <w:sz w:val="16"/>
                <w:szCs w:val="16"/>
              </w:rPr>
              <w:t>B</w:t>
            </w:r>
          </w:p>
        </w:tc>
        <w:tc>
          <w:tcPr>
            <w:tcW w:w="4983" w:type="dxa"/>
            <w:shd w:val="solid" w:color="FFFFFF" w:fill="auto"/>
          </w:tcPr>
          <w:p w14:paraId="5AF960CC" w14:textId="77777777" w:rsidR="004159C0" w:rsidRDefault="004159C0" w:rsidP="004159C0">
            <w:pPr>
              <w:pStyle w:val="TAL"/>
            </w:pPr>
            <w:r w:rsidRPr="00490BE3">
              <w:t>Functional alias support for a client side procedure of a first-to-answer call based on the pre-established session</w:t>
            </w:r>
          </w:p>
        </w:tc>
        <w:tc>
          <w:tcPr>
            <w:tcW w:w="711" w:type="dxa"/>
            <w:shd w:val="solid" w:color="FFFFFF" w:fill="auto"/>
          </w:tcPr>
          <w:p w14:paraId="2C0354A4" w14:textId="77777777" w:rsidR="004159C0" w:rsidRDefault="004159C0" w:rsidP="004159C0">
            <w:pPr>
              <w:pStyle w:val="TAC"/>
              <w:rPr>
                <w:sz w:val="16"/>
                <w:szCs w:val="16"/>
              </w:rPr>
            </w:pPr>
            <w:r>
              <w:rPr>
                <w:sz w:val="16"/>
                <w:szCs w:val="16"/>
              </w:rPr>
              <w:t>17.3.0</w:t>
            </w:r>
          </w:p>
        </w:tc>
      </w:tr>
      <w:tr w:rsidR="004159C0" w:rsidRPr="006B0D02" w14:paraId="1BA16F38" w14:textId="77777777" w:rsidTr="00321B0A">
        <w:tc>
          <w:tcPr>
            <w:tcW w:w="804" w:type="dxa"/>
            <w:shd w:val="solid" w:color="FFFFFF" w:fill="auto"/>
          </w:tcPr>
          <w:p w14:paraId="34B290FC" w14:textId="77777777" w:rsidR="004159C0" w:rsidRDefault="004159C0" w:rsidP="004159C0">
            <w:pPr>
              <w:pStyle w:val="TAC"/>
              <w:rPr>
                <w:sz w:val="16"/>
                <w:szCs w:val="16"/>
                <w:lang w:val="fr-FR"/>
              </w:rPr>
            </w:pPr>
            <w:r>
              <w:rPr>
                <w:sz w:val="16"/>
                <w:szCs w:val="16"/>
                <w:lang w:val="fr-FR"/>
              </w:rPr>
              <w:t>2021-06</w:t>
            </w:r>
          </w:p>
        </w:tc>
        <w:tc>
          <w:tcPr>
            <w:tcW w:w="803" w:type="dxa"/>
            <w:shd w:val="solid" w:color="FFFFFF" w:fill="auto"/>
          </w:tcPr>
          <w:p w14:paraId="4170E6DE" w14:textId="77777777" w:rsidR="004159C0" w:rsidRDefault="004159C0" w:rsidP="004159C0">
            <w:pPr>
              <w:pStyle w:val="TAC"/>
              <w:rPr>
                <w:sz w:val="16"/>
                <w:szCs w:val="16"/>
              </w:rPr>
            </w:pPr>
            <w:r>
              <w:rPr>
                <w:sz w:val="16"/>
                <w:szCs w:val="16"/>
              </w:rPr>
              <w:t>CT-92e</w:t>
            </w:r>
          </w:p>
        </w:tc>
        <w:tc>
          <w:tcPr>
            <w:tcW w:w="1099" w:type="dxa"/>
            <w:shd w:val="solid" w:color="FFFFFF" w:fill="auto"/>
          </w:tcPr>
          <w:p w14:paraId="2355ABE4" w14:textId="77777777" w:rsidR="004159C0" w:rsidRDefault="004159C0" w:rsidP="004159C0">
            <w:pPr>
              <w:pStyle w:val="TAC"/>
              <w:rPr>
                <w:sz w:val="16"/>
                <w:szCs w:val="16"/>
                <w:lang w:val="fr-FR"/>
              </w:rPr>
            </w:pPr>
            <w:r>
              <w:rPr>
                <w:sz w:val="16"/>
                <w:szCs w:val="16"/>
                <w:lang w:val="fr-FR"/>
              </w:rPr>
              <w:t>CP-211154</w:t>
            </w:r>
          </w:p>
        </w:tc>
        <w:tc>
          <w:tcPr>
            <w:tcW w:w="502" w:type="dxa"/>
            <w:shd w:val="solid" w:color="FFFFFF" w:fill="auto"/>
          </w:tcPr>
          <w:p w14:paraId="28B00A1E" w14:textId="77777777" w:rsidR="004159C0" w:rsidRDefault="004159C0" w:rsidP="004159C0">
            <w:pPr>
              <w:pStyle w:val="TAL"/>
              <w:rPr>
                <w:sz w:val="16"/>
                <w:szCs w:val="16"/>
              </w:rPr>
            </w:pPr>
            <w:r>
              <w:rPr>
                <w:sz w:val="16"/>
                <w:szCs w:val="16"/>
              </w:rPr>
              <w:t>0707</w:t>
            </w:r>
          </w:p>
        </w:tc>
        <w:tc>
          <w:tcPr>
            <w:tcW w:w="427" w:type="dxa"/>
            <w:shd w:val="solid" w:color="FFFFFF" w:fill="auto"/>
          </w:tcPr>
          <w:p w14:paraId="0480F4E6" w14:textId="77777777" w:rsidR="004159C0" w:rsidRDefault="004159C0" w:rsidP="004159C0">
            <w:pPr>
              <w:pStyle w:val="TAR"/>
              <w:rPr>
                <w:sz w:val="16"/>
                <w:szCs w:val="16"/>
              </w:rPr>
            </w:pPr>
            <w:r>
              <w:rPr>
                <w:sz w:val="16"/>
                <w:szCs w:val="16"/>
              </w:rPr>
              <w:t>1</w:t>
            </w:r>
          </w:p>
        </w:tc>
        <w:tc>
          <w:tcPr>
            <w:tcW w:w="427" w:type="dxa"/>
            <w:shd w:val="solid" w:color="FFFFFF" w:fill="auto"/>
          </w:tcPr>
          <w:p w14:paraId="623FC06B" w14:textId="77777777" w:rsidR="004159C0" w:rsidRDefault="004159C0" w:rsidP="004159C0">
            <w:pPr>
              <w:pStyle w:val="TAC"/>
              <w:rPr>
                <w:sz w:val="16"/>
                <w:szCs w:val="16"/>
              </w:rPr>
            </w:pPr>
            <w:r>
              <w:rPr>
                <w:sz w:val="16"/>
                <w:szCs w:val="16"/>
              </w:rPr>
              <w:t>F</w:t>
            </w:r>
          </w:p>
        </w:tc>
        <w:tc>
          <w:tcPr>
            <w:tcW w:w="4983" w:type="dxa"/>
            <w:shd w:val="solid" w:color="FFFFFF" w:fill="auto"/>
          </w:tcPr>
          <w:p w14:paraId="42C5B0CC" w14:textId="77777777" w:rsidR="004159C0" w:rsidRPr="00490BE3" w:rsidRDefault="004159C0" w:rsidP="004159C0">
            <w:pPr>
              <w:pStyle w:val="TAL"/>
            </w:pPr>
            <w:r>
              <w:t xml:space="preserve">Integrity protection of </w:t>
            </w:r>
            <w:proofErr w:type="spellStart"/>
            <w:r>
              <w:t>pidf+xml</w:t>
            </w:r>
            <w:proofErr w:type="spellEnd"/>
            <w:r>
              <w:t xml:space="preserve"> and </w:t>
            </w:r>
            <w:proofErr w:type="spellStart"/>
            <w:r>
              <w:t>xcap-diff+xml</w:t>
            </w:r>
            <w:proofErr w:type="spellEnd"/>
            <w:r>
              <w:t xml:space="preserve"> MIME bodies</w:t>
            </w:r>
          </w:p>
        </w:tc>
        <w:tc>
          <w:tcPr>
            <w:tcW w:w="711" w:type="dxa"/>
            <w:shd w:val="solid" w:color="FFFFFF" w:fill="auto"/>
          </w:tcPr>
          <w:p w14:paraId="351C597A" w14:textId="77777777" w:rsidR="004159C0" w:rsidRDefault="004159C0" w:rsidP="004159C0">
            <w:pPr>
              <w:pStyle w:val="TAC"/>
              <w:rPr>
                <w:sz w:val="16"/>
                <w:szCs w:val="16"/>
              </w:rPr>
            </w:pPr>
            <w:r>
              <w:rPr>
                <w:sz w:val="16"/>
                <w:szCs w:val="16"/>
              </w:rPr>
              <w:t>17.3.0</w:t>
            </w:r>
          </w:p>
        </w:tc>
      </w:tr>
      <w:tr w:rsidR="002E2B2D" w:rsidRPr="006B0D02" w14:paraId="3E7C9B32" w14:textId="77777777" w:rsidTr="00321B0A">
        <w:tc>
          <w:tcPr>
            <w:tcW w:w="804" w:type="dxa"/>
            <w:shd w:val="solid" w:color="FFFFFF" w:fill="auto"/>
          </w:tcPr>
          <w:p w14:paraId="1B347F47" w14:textId="77777777" w:rsidR="002E2B2D" w:rsidRDefault="002E2B2D" w:rsidP="002E2B2D">
            <w:pPr>
              <w:pStyle w:val="TAC"/>
              <w:rPr>
                <w:sz w:val="16"/>
                <w:szCs w:val="16"/>
                <w:lang w:val="fr-FR"/>
              </w:rPr>
            </w:pPr>
            <w:r>
              <w:rPr>
                <w:sz w:val="16"/>
                <w:szCs w:val="16"/>
                <w:lang w:val="fr-FR"/>
              </w:rPr>
              <w:t>2021-06</w:t>
            </w:r>
          </w:p>
        </w:tc>
        <w:tc>
          <w:tcPr>
            <w:tcW w:w="803" w:type="dxa"/>
            <w:shd w:val="solid" w:color="FFFFFF" w:fill="auto"/>
          </w:tcPr>
          <w:p w14:paraId="480388A8" w14:textId="77777777" w:rsidR="002E2B2D" w:rsidRDefault="002E2B2D" w:rsidP="002E2B2D">
            <w:pPr>
              <w:pStyle w:val="TAC"/>
              <w:rPr>
                <w:sz w:val="16"/>
                <w:szCs w:val="16"/>
              </w:rPr>
            </w:pPr>
            <w:r>
              <w:rPr>
                <w:sz w:val="16"/>
                <w:szCs w:val="16"/>
              </w:rPr>
              <w:t>CT-92e</w:t>
            </w:r>
          </w:p>
        </w:tc>
        <w:tc>
          <w:tcPr>
            <w:tcW w:w="1099" w:type="dxa"/>
            <w:shd w:val="solid" w:color="FFFFFF" w:fill="auto"/>
          </w:tcPr>
          <w:p w14:paraId="4A9E61E8" w14:textId="77777777" w:rsidR="002E2B2D" w:rsidRDefault="002E2B2D" w:rsidP="002E2B2D">
            <w:pPr>
              <w:pStyle w:val="TAC"/>
              <w:rPr>
                <w:sz w:val="16"/>
                <w:szCs w:val="16"/>
                <w:lang w:val="fr-FR"/>
              </w:rPr>
            </w:pPr>
            <w:r>
              <w:rPr>
                <w:sz w:val="16"/>
                <w:szCs w:val="16"/>
                <w:lang w:val="fr-FR"/>
              </w:rPr>
              <w:t>CP-211157</w:t>
            </w:r>
          </w:p>
        </w:tc>
        <w:tc>
          <w:tcPr>
            <w:tcW w:w="502" w:type="dxa"/>
            <w:shd w:val="solid" w:color="FFFFFF" w:fill="auto"/>
          </w:tcPr>
          <w:p w14:paraId="391EE90F" w14:textId="77777777" w:rsidR="002E2B2D" w:rsidRDefault="002E2B2D" w:rsidP="002E2B2D">
            <w:pPr>
              <w:pStyle w:val="TAL"/>
              <w:rPr>
                <w:sz w:val="16"/>
                <w:szCs w:val="16"/>
              </w:rPr>
            </w:pPr>
            <w:r>
              <w:rPr>
                <w:sz w:val="16"/>
                <w:szCs w:val="16"/>
              </w:rPr>
              <w:t>0710</w:t>
            </w:r>
          </w:p>
        </w:tc>
        <w:tc>
          <w:tcPr>
            <w:tcW w:w="427" w:type="dxa"/>
            <w:shd w:val="solid" w:color="FFFFFF" w:fill="auto"/>
          </w:tcPr>
          <w:p w14:paraId="71DFADE0" w14:textId="77777777" w:rsidR="002E2B2D" w:rsidRDefault="002E2B2D" w:rsidP="002E2B2D">
            <w:pPr>
              <w:pStyle w:val="TAR"/>
              <w:rPr>
                <w:sz w:val="16"/>
                <w:szCs w:val="16"/>
              </w:rPr>
            </w:pPr>
          </w:p>
        </w:tc>
        <w:tc>
          <w:tcPr>
            <w:tcW w:w="427" w:type="dxa"/>
            <w:shd w:val="solid" w:color="FFFFFF" w:fill="auto"/>
          </w:tcPr>
          <w:p w14:paraId="2D1E6AE1" w14:textId="77777777" w:rsidR="002E2B2D" w:rsidRDefault="002E2B2D" w:rsidP="002E2B2D">
            <w:pPr>
              <w:pStyle w:val="TAC"/>
              <w:rPr>
                <w:sz w:val="16"/>
                <w:szCs w:val="16"/>
              </w:rPr>
            </w:pPr>
            <w:r>
              <w:rPr>
                <w:sz w:val="16"/>
                <w:szCs w:val="16"/>
              </w:rPr>
              <w:t>F</w:t>
            </w:r>
          </w:p>
        </w:tc>
        <w:tc>
          <w:tcPr>
            <w:tcW w:w="4983" w:type="dxa"/>
            <w:shd w:val="solid" w:color="FFFFFF" w:fill="auto"/>
          </w:tcPr>
          <w:p w14:paraId="02F70100" w14:textId="77777777" w:rsidR="002E2B2D" w:rsidRDefault="002E2B2D" w:rsidP="002E2B2D">
            <w:pPr>
              <w:pStyle w:val="TAL"/>
            </w:pPr>
            <w:r>
              <w:rPr>
                <w:noProof/>
              </w:rPr>
              <w:t>Corrected the mispalcement of the authorization validation for origination of the first-to-answer call</w:t>
            </w:r>
          </w:p>
        </w:tc>
        <w:tc>
          <w:tcPr>
            <w:tcW w:w="711" w:type="dxa"/>
            <w:shd w:val="solid" w:color="FFFFFF" w:fill="auto"/>
          </w:tcPr>
          <w:p w14:paraId="58EE0682" w14:textId="77777777" w:rsidR="002E2B2D" w:rsidRDefault="002E2B2D" w:rsidP="002E2B2D">
            <w:pPr>
              <w:pStyle w:val="TAC"/>
              <w:rPr>
                <w:sz w:val="16"/>
                <w:szCs w:val="16"/>
              </w:rPr>
            </w:pPr>
            <w:r>
              <w:rPr>
                <w:sz w:val="16"/>
                <w:szCs w:val="16"/>
              </w:rPr>
              <w:t>17.3.0</w:t>
            </w:r>
          </w:p>
        </w:tc>
      </w:tr>
      <w:tr w:rsidR="002E2B2D" w:rsidRPr="006B0D02" w14:paraId="281630FE" w14:textId="77777777" w:rsidTr="00321B0A">
        <w:tc>
          <w:tcPr>
            <w:tcW w:w="804" w:type="dxa"/>
            <w:shd w:val="solid" w:color="FFFFFF" w:fill="auto"/>
          </w:tcPr>
          <w:p w14:paraId="4D5AA235" w14:textId="77777777" w:rsidR="002E2B2D" w:rsidRDefault="002E2B2D" w:rsidP="002E2B2D">
            <w:pPr>
              <w:pStyle w:val="TAC"/>
              <w:rPr>
                <w:sz w:val="16"/>
                <w:szCs w:val="16"/>
                <w:lang w:val="fr-FR"/>
              </w:rPr>
            </w:pPr>
            <w:r>
              <w:rPr>
                <w:sz w:val="16"/>
                <w:szCs w:val="16"/>
                <w:lang w:val="fr-FR"/>
              </w:rPr>
              <w:t>2021-06</w:t>
            </w:r>
          </w:p>
        </w:tc>
        <w:tc>
          <w:tcPr>
            <w:tcW w:w="803" w:type="dxa"/>
            <w:shd w:val="solid" w:color="FFFFFF" w:fill="auto"/>
          </w:tcPr>
          <w:p w14:paraId="290DAB50" w14:textId="77777777" w:rsidR="002E2B2D" w:rsidRDefault="002E2B2D" w:rsidP="002E2B2D">
            <w:pPr>
              <w:pStyle w:val="TAC"/>
              <w:rPr>
                <w:sz w:val="16"/>
                <w:szCs w:val="16"/>
              </w:rPr>
            </w:pPr>
            <w:r>
              <w:rPr>
                <w:sz w:val="16"/>
                <w:szCs w:val="16"/>
              </w:rPr>
              <w:t>CT-92e</w:t>
            </w:r>
          </w:p>
        </w:tc>
        <w:tc>
          <w:tcPr>
            <w:tcW w:w="1099" w:type="dxa"/>
            <w:shd w:val="solid" w:color="FFFFFF" w:fill="auto"/>
          </w:tcPr>
          <w:p w14:paraId="0C71F0A9" w14:textId="77777777" w:rsidR="002E2B2D" w:rsidRDefault="002E2B2D" w:rsidP="002E2B2D">
            <w:pPr>
              <w:pStyle w:val="TAC"/>
              <w:rPr>
                <w:sz w:val="16"/>
                <w:szCs w:val="16"/>
                <w:lang w:val="fr-FR"/>
              </w:rPr>
            </w:pPr>
            <w:r>
              <w:rPr>
                <w:sz w:val="16"/>
                <w:szCs w:val="16"/>
                <w:lang w:val="fr-FR"/>
              </w:rPr>
              <w:t>CP-211157</w:t>
            </w:r>
          </w:p>
        </w:tc>
        <w:tc>
          <w:tcPr>
            <w:tcW w:w="502" w:type="dxa"/>
            <w:shd w:val="solid" w:color="FFFFFF" w:fill="auto"/>
          </w:tcPr>
          <w:p w14:paraId="0A2A39A5" w14:textId="77777777" w:rsidR="002E2B2D" w:rsidRDefault="002E2B2D" w:rsidP="002E2B2D">
            <w:pPr>
              <w:pStyle w:val="TAL"/>
              <w:rPr>
                <w:sz w:val="16"/>
                <w:szCs w:val="16"/>
              </w:rPr>
            </w:pPr>
            <w:r>
              <w:rPr>
                <w:sz w:val="16"/>
                <w:szCs w:val="16"/>
              </w:rPr>
              <w:t>0711</w:t>
            </w:r>
          </w:p>
        </w:tc>
        <w:tc>
          <w:tcPr>
            <w:tcW w:w="427" w:type="dxa"/>
            <w:shd w:val="solid" w:color="FFFFFF" w:fill="auto"/>
          </w:tcPr>
          <w:p w14:paraId="10F235E7" w14:textId="77777777" w:rsidR="002E2B2D" w:rsidRDefault="002E2B2D" w:rsidP="002E2B2D">
            <w:pPr>
              <w:pStyle w:val="TAR"/>
              <w:rPr>
                <w:sz w:val="16"/>
                <w:szCs w:val="16"/>
              </w:rPr>
            </w:pPr>
          </w:p>
        </w:tc>
        <w:tc>
          <w:tcPr>
            <w:tcW w:w="427" w:type="dxa"/>
            <w:shd w:val="solid" w:color="FFFFFF" w:fill="auto"/>
          </w:tcPr>
          <w:p w14:paraId="370A92EB" w14:textId="77777777" w:rsidR="002E2B2D" w:rsidRDefault="002E2B2D" w:rsidP="002E2B2D">
            <w:pPr>
              <w:pStyle w:val="TAC"/>
              <w:rPr>
                <w:sz w:val="16"/>
                <w:szCs w:val="16"/>
              </w:rPr>
            </w:pPr>
            <w:r>
              <w:rPr>
                <w:sz w:val="16"/>
                <w:szCs w:val="16"/>
              </w:rPr>
              <w:t>F</w:t>
            </w:r>
          </w:p>
        </w:tc>
        <w:tc>
          <w:tcPr>
            <w:tcW w:w="4983" w:type="dxa"/>
            <w:shd w:val="solid" w:color="FFFFFF" w:fill="auto"/>
          </w:tcPr>
          <w:p w14:paraId="2BB31D76" w14:textId="77777777" w:rsidR="002E2B2D" w:rsidRDefault="002E2B2D" w:rsidP="002E2B2D">
            <w:pPr>
              <w:pStyle w:val="TAL"/>
              <w:rPr>
                <w:noProof/>
              </w:rPr>
            </w:pPr>
            <w:r>
              <w:t xml:space="preserve">Step reference corrections in </w:t>
            </w:r>
            <w:r w:rsidR="001E5F65">
              <w:t>clause</w:t>
            </w:r>
            <w:r>
              <w:t xml:space="preserve"> 11.1.1.4.2</w:t>
            </w:r>
          </w:p>
        </w:tc>
        <w:tc>
          <w:tcPr>
            <w:tcW w:w="711" w:type="dxa"/>
            <w:shd w:val="solid" w:color="FFFFFF" w:fill="auto"/>
          </w:tcPr>
          <w:p w14:paraId="117DF46A" w14:textId="77777777" w:rsidR="002E2B2D" w:rsidRDefault="006A3EFA" w:rsidP="002E2B2D">
            <w:pPr>
              <w:pStyle w:val="TAC"/>
              <w:rPr>
                <w:sz w:val="16"/>
                <w:szCs w:val="16"/>
              </w:rPr>
            </w:pPr>
            <w:r>
              <w:rPr>
                <w:sz w:val="16"/>
                <w:szCs w:val="16"/>
              </w:rPr>
              <w:t>17.3.0</w:t>
            </w:r>
          </w:p>
        </w:tc>
      </w:tr>
      <w:tr w:rsidR="00326D12" w:rsidRPr="006B0D02" w14:paraId="36472BD4" w14:textId="77777777" w:rsidTr="00321B0A">
        <w:tc>
          <w:tcPr>
            <w:tcW w:w="804" w:type="dxa"/>
            <w:shd w:val="solid" w:color="FFFFFF" w:fill="auto"/>
          </w:tcPr>
          <w:p w14:paraId="766259BC" w14:textId="77777777" w:rsidR="00326D12" w:rsidRDefault="00326D12" w:rsidP="00326D12">
            <w:pPr>
              <w:pStyle w:val="TAC"/>
              <w:rPr>
                <w:sz w:val="16"/>
                <w:szCs w:val="16"/>
                <w:lang w:val="fr-FR"/>
              </w:rPr>
            </w:pPr>
            <w:r>
              <w:rPr>
                <w:sz w:val="16"/>
                <w:szCs w:val="16"/>
                <w:lang w:val="fr-FR"/>
              </w:rPr>
              <w:t>2021-06</w:t>
            </w:r>
          </w:p>
        </w:tc>
        <w:tc>
          <w:tcPr>
            <w:tcW w:w="803" w:type="dxa"/>
            <w:shd w:val="solid" w:color="FFFFFF" w:fill="auto"/>
          </w:tcPr>
          <w:p w14:paraId="36197CDB" w14:textId="77777777" w:rsidR="00326D12" w:rsidRDefault="00326D12" w:rsidP="00326D12">
            <w:pPr>
              <w:pStyle w:val="TAC"/>
              <w:rPr>
                <w:sz w:val="16"/>
                <w:szCs w:val="16"/>
              </w:rPr>
            </w:pPr>
            <w:r>
              <w:rPr>
                <w:sz w:val="16"/>
                <w:szCs w:val="16"/>
              </w:rPr>
              <w:t>CT-92e</w:t>
            </w:r>
          </w:p>
        </w:tc>
        <w:tc>
          <w:tcPr>
            <w:tcW w:w="1099" w:type="dxa"/>
            <w:shd w:val="solid" w:color="FFFFFF" w:fill="auto"/>
          </w:tcPr>
          <w:p w14:paraId="0AD7A545" w14:textId="77777777" w:rsidR="00326D12" w:rsidRDefault="00326D12" w:rsidP="00326D12">
            <w:pPr>
              <w:pStyle w:val="TAC"/>
              <w:rPr>
                <w:sz w:val="16"/>
                <w:szCs w:val="16"/>
                <w:lang w:val="fr-FR"/>
              </w:rPr>
            </w:pPr>
            <w:r>
              <w:rPr>
                <w:sz w:val="16"/>
                <w:szCs w:val="16"/>
                <w:lang w:val="fr-FR"/>
              </w:rPr>
              <w:t>CP-211157</w:t>
            </w:r>
          </w:p>
        </w:tc>
        <w:tc>
          <w:tcPr>
            <w:tcW w:w="502" w:type="dxa"/>
            <w:shd w:val="solid" w:color="FFFFFF" w:fill="auto"/>
          </w:tcPr>
          <w:p w14:paraId="0DEBF507" w14:textId="77777777" w:rsidR="00326D12" w:rsidRDefault="00326D12" w:rsidP="00326D12">
            <w:pPr>
              <w:pStyle w:val="TAL"/>
              <w:rPr>
                <w:sz w:val="16"/>
                <w:szCs w:val="16"/>
              </w:rPr>
            </w:pPr>
            <w:r>
              <w:rPr>
                <w:sz w:val="16"/>
                <w:szCs w:val="16"/>
              </w:rPr>
              <w:t>0703</w:t>
            </w:r>
          </w:p>
        </w:tc>
        <w:tc>
          <w:tcPr>
            <w:tcW w:w="427" w:type="dxa"/>
            <w:shd w:val="solid" w:color="FFFFFF" w:fill="auto"/>
          </w:tcPr>
          <w:p w14:paraId="3023C06C" w14:textId="77777777" w:rsidR="00326D12" w:rsidRDefault="00326D12" w:rsidP="00326D12">
            <w:pPr>
              <w:pStyle w:val="TAR"/>
              <w:rPr>
                <w:sz w:val="16"/>
                <w:szCs w:val="16"/>
              </w:rPr>
            </w:pPr>
            <w:r>
              <w:rPr>
                <w:sz w:val="16"/>
                <w:szCs w:val="16"/>
              </w:rPr>
              <w:t>2</w:t>
            </w:r>
          </w:p>
        </w:tc>
        <w:tc>
          <w:tcPr>
            <w:tcW w:w="427" w:type="dxa"/>
            <w:shd w:val="solid" w:color="FFFFFF" w:fill="auto"/>
          </w:tcPr>
          <w:p w14:paraId="6699AF85" w14:textId="77777777" w:rsidR="00326D12" w:rsidRDefault="00326D12" w:rsidP="00326D12">
            <w:pPr>
              <w:pStyle w:val="TAC"/>
              <w:rPr>
                <w:sz w:val="16"/>
                <w:szCs w:val="16"/>
              </w:rPr>
            </w:pPr>
            <w:r>
              <w:rPr>
                <w:sz w:val="16"/>
                <w:szCs w:val="16"/>
              </w:rPr>
              <w:t>F</w:t>
            </w:r>
          </w:p>
        </w:tc>
        <w:tc>
          <w:tcPr>
            <w:tcW w:w="4983" w:type="dxa"/>
            <w:shd w:val="solid" w:color="FFFFFF" w:fill="auto"/>
          </w:tcPr>
          <w:p w14:paraId="30EF7BAD" w14:textId="77777777" w:rsidR="00326D12" w:rsidRDefault="00326D12" w:rsidP="00326D12">
            <w:pPr>
              <w:pStyle w:val="TAL"/>
            </w:pPr>
            <w:r>
              <w:t>Clarify "refresh" in 9.2.1.2 and 9A.2.1.2</w:t>
            </w:r>
          </w:p>
        </w:tc>
        <w:tc>
          <w:tcPr>
            <w:tcW w:w="711" w:type="dxa"/>
            <w:shd w:val="solid" w:color="FFFFFF" w:fill="auto"/>
          </w:tcPr>
          <w:p w14:paraId="6E686713" w14:textId="77777777" w:rsidR="00326D12" w:rsidRDefault="00326D12" w:rsidP="00326D12">
            <w:pPr>
              <w:pStyle w:val="TAC"/>
              <w:rPr>
                <w:sz w:val="16"/>
                <w:szCs w:val="16"/>
              </w:rPr>
            </w:pPr>
            <w:r>
              <w:rPr>
                <w:sz w:val="16"/>
                <w:szCs w:val="16"/>
              </w:rPr>
              <w:t>17.3.0</w:t>
            </w:r>
          </w:p>
        </w:tc>
      </w:tr>
      <w:tr w:rsidR="004D5C4D" w:rsidRPr="006B0D02" w14:paraId="167E8D69" w14:textId="77777777" w:rsidTr="00321B0A">
        <w:tc>
          <w:tcPr>
            <w:tcW w:w="804" w:type="dxa"/>
            <w:shd w:val="solid" w:color="FFFFFF" w:fill="auto"/>
          </w:tcPr>
          <w:p w14:paraId="63693B75"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571AD05E" w14:textId="77777777" w:rsidR="004D5C4D" w:rsidRDefault="004D5C4D" w:rsidP="004D5C4D">
            <w:pPr>
              <w:pStyle w:val="TAC"/>
              <w:rPr>
                <w:sz w:val="16"/>
                <w:szCs w:val="16"/>
              </w:rPr>
            </w:pPr>
            <w:r>
              <w:rPr>
                <w:sz w:val="16"/>
                <w:szCs w:val="16"/>
              </w:rPr>
              <w:t>CT-92e</w:t>
            </w:r>
          </w:p>
        </w:tc>
        <w:tc>
          <w:tcPr>
            <w:tcW w:w="1099" w:type="dxa"/>
            <w:shd w:val="solid" w:color="FFFFFF" w:fill="auto"/>
          </w:tcPr>
          <w:p w14:paraId="3AB89053"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55858263" w14:textId="77777777" w:rsidR="004D5C4D" w:rsidRDefault="004D5C4D" w:rsidP="004D5C4D">
            <w:pPr>
              <w:pStyle w:val="TAL"/>
              <w:rPr>
                <w:sz w:val="16"/>
                <w:szCs w:val="16"/>
              </w:rPr>
            </w:pPr>
            <w:r>
              <w:rPr>
                <w:sz w:val="16"/>
                <w:szCs w:val="16"/>
              </w:rPr>
              <w:t>0704</w:t>
            </w:r>
          </w:p>
        </w:tc>
        <w:tc>
          <w:tcPr>
            <w:tcW w:w="427" w:type="dxa"/>
            <w:shd w:val="solid" w:color="FFFFFF" w:fill="auto"/>
          </w:tcPr>
          <w:p w14:paraId="7DE7FFAE" w14:textId="77777777" w:rsidR="004D5C4D" w:rsidRDefault="004D5C4D" w:rsidP="004D5C4D">
            <w:pPr>
              <w:pStyle w:val="TAR"/>
              <w:rPr>
                <w:sz w:val="16"/>
                <w:szCs w:val="16"/>
              </w:rPr>
            </w:pPr>
            <w:r>
              <w:rPr>
                <w:sz w:val="16"/>
                <w:szCs w:val="16"/>
              </w:rPr>
              <w:t>2</w:t>
            </w:r>
          </w:p>
        </w:tc>
        <w:tc>
          <w:tcPr>
            <w:tcW w:w="427" w:type="dxa"/>
            <w:shd w:val="solid" w:color="FFFFFF" w:fill="auto"/>
          </w:tcPr>
          <w:p w14:paraId="4848AFBF" w14:textId="77777777" w:rsidR="004D5C4D" w:rsidRDefault="004D5C4D" w:rsidP="004D5C4D">
            <w:pPr>
              <w:pStyle w:val="TAC"/>
              <w:rPr>
                <w:sz w:val="16"/>
                <w:szCs w:val="16"/>
              </w:rPr>
            </w:pPr>
            <w:r>
              <w:rPr>
                <w:sz w:val="16"/>
                <w:szCs w:val="16"/>
              </w:rPr>
              <w:t>F</w:t>
            </w:r>
          </w:p>
        </w:tc>
        <w:tc>
          <w:tcPr>
            <w:tcW w:w="4983" w:type="dxa"/>
            <w:shd w:val="solid" w:color="FFFFFF" w:fill="auto"/>
          </w:tcPr>
          <w:p w14:paraId="278AFDD7" w14:textId="77777777" w:rsidR="004D5C4D" w:rsidRDefault="004D5C4D" w:rsidP="004D5C4D">
            <w:pPr>
              <w:pStyle w:val="TAL"/>
            </w:pPr>
            <w:r>
              <w:t>Correct affiliation based on geo location - MCPTT</w:t>
            </w:r>
          </w:p>
        </w:tc>
        <w:tc>
          <w:tcPr>
            <w:tcW w:w="711" w:type="dxa"/>
            <w:shd w:val="solid" w:color="FFFFFF" w:fill="auto"/>
          </w:tcPr>
          <w:p w14:paraId="1A38F793" w14:textId="77777777" w:rsidR="004D5C4D" w:rsidRDefault="004D5C4D" w:rsidP="004D5C4D">
            <w:pPr>
              <w:pStyle w:val="TAC"/>
              <w:rPr>
                <w:sz w:val="16"/>
                <w:szCs w:val="16"/>
              </w:rPr>
            </w:pPr>
            <w:r>
              <w:rPr>
                <w:sz w:val="16"/>
                <w:szCs w:val="16"/>
              </w:rPr>
              <w:t>17.3.0</w:t>
            </w:r>
          </w:p>
        </w:tc>
      </w:tr>
      <w:tr w:rsidR="004D5C4D" w:rsidRPr="006B0D02" w14:paraId="5EABCEA1" w14:textId="77777777" w:rsidTr="00321B0A">
        <w:tc>
          <w:tcPr>
            <w:tcW w:w="804" w:type="dxa"/>
            <w:shd w:val="solid" w:color="FFFFFF" w:fill="auto"/>
          </w:tcPr>
          <w:p w14:paraId="1003A1CE"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76631933" w14:textId="77777777" w:rsidR="004D5C4D" w:rsidRDefault="004D5C4D" w:rsidP="004D5C4D">
            <w:pPr>
              <w:pStyle w:val="TAC"/>
              <w:rPr>
                <w:sz w:val="16"/>
                <w:szCs w:val="16"/>
              </w:rPr>
            </w:pPr>
            <w:r>
              <w:rPr>
                <w:sz w:val="16"/>
                <w:szCs w:val="16"/>
              </w:rPr>
              <w:t>CT-92e</w:t>
            </w:r>
          </w:p>
        </w:tc>
        <w:tc>
          <w:tcPr>
            <w:tcW w:w="1099" w:type="dxa"/>
            <w:shd w:val="solid" w:color="FFFFFF" w:fill="auto"/>
          </w:tcPr>
          <w:p w14:paraId="52CAB0AA"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44E83C67" w14:textId="77777777" w:rsidR="004D5C4D" w:rsidRDefault="00E73C4B" w:rsidP="004D5C4D">
            <w:pPr>
              <w:pStyle w:val="TAL"/>
              <w:rPr>
                <w:sz w:val="16"/>
                <w:szCs w:val="16"/>
              </w:rPr>
            </w:pPr>
            <w:r>
              <w:rPr>
                <w:sz w:val="16"/>
                <w:szCs w:val="16"/>
              </w:rPr>
              <w:t>0705</w:t>
            </w:r>
          </w:p>
        </w:tc>
        <w:tc>
          <w:tcPr>
            <w:tcW w:w="427" w:type="dxa"/>
            <w:shd w:val="solid" w:color="FFFFFF" w:fill="auto"/>
          </w:tcPr>
          <w:p w14:paraId="1C6222AC" w14:textId="77777777" w:rsidR="004D5C4D" w:rsidRDefault="00E73C4B" w:rsidP="004D5C4D">
            <w:pPr>
              <w:pStyle w:val="TAR"/>
              <w:rPr>
                <w:sz w:val="16"/>
                <w:szCs w:val="16"/>
              </w:rPr>
            </w:pPr>
            <w:r>
              <w:rPr>
                <w:sz w:val="16"/>
                <w:szCs w:val="16"/>
              </w:rPr>
              <w:t>2</w:t>
            </w:r>
          </w:p>
        </w:tc>
        <w:tc>
          <w:tcPr>
            <w:tcW w:w="427" w:type="dxa"/>
            <w:shd w:val="solid" w:color="FFFFFF" w:fill="auto"/>
          </w:tcPr>
          <w:p w14:paraId="7BD8DF7F" w14:textId="77777777" w:rsidR="004D5C4D" w:rsidRDefault="00E73C4B" w:rsidP="004D5C4D">
            <w:pPr>
              <w:pStyle w:val="TAC"/>
              <w:rPr>
                <w:sz w:val="16"/>
                <w:szCs w:val="16"/>
              </w:rPr>
            </w:pPr>
            <w:r>
              <w:rPr>
                <w:sz w:val="16"/>
                <w:szCs w:val="16"/>
              </w:rPr>
              <w:t>F</w:t>
            </w:r>
          </w:p>
        </w:tc>
        <w:tc>
          <w:tcPr>
            <w:tcW w:w="4983" w:type="dxa"/>
            <w:shd w:val="solid" w:color="FFFFFF" w:fill="auto"/>
          </w:tcPr>
          <w:p w14:paraId="4A03021F" w14:textId="77777777" w:rsidR="004D5C4D" w:rsidRDefault="00E73C4B" w:rsidP="004D5C4D">
            <w:pPr>
              <w:pStyle w:val="TAL"/>
              <w:rPr>
                <w:noProof/>
              </w:rPr>
            </w:pPr>
            <w:r>
              <w:rPr>
                <w:noProof/>
              </w:rPr>
              <w:t xml:space="preserve">Corrections to 7.2 </w:t>
            </w:r>
            <w:r w:rsidR="001E5F65">
              <w:rPr>
                <w:noProof/>
              </w:rPr>
              <w:t>clause</w:t>
            </w:r>
            <w:r>
              <w:rPr>
                <w:noProof/>
              </w:rPr>
              <w:t>s</w:t>
            </w:r>
          </w:p>
        </w:tc>
        <w:tc>
          <w:tcPr>
            <w:tcW w:w="711" w:type="dxa"/>
            <w:shd w:val="solid" w:color="FFFFFF" w:fill="auto"/>
          </w:tcPr>
          <w:p w14:paraId="70754A2F" w14:textId="77777777" w:rsidR="004D5C4D" w:rsidRDefault="004D5C4D" w:rsidP="004D5C4D">
            <w:pPr>
              <w:pStyle w:val="TAC"/>
              <w:rPr>
                <w:sz w:val="16"/>
                <w:szCs w:val="16"/>
              </w:rPr>
            </w:pPr>
            <w:r>
              <w:rPr>
                <w:sz w:val="16"/>
                <w:szCs w:val="16"/>
              </w:rPr>
              <w:t>17.3.0</w:t>
            </w:r>
          </w:p>
        </w:tc>
      </w:tr>
      <w:tr w:rsidR="004D5C4D" w:rsidRPr="006B0D02" w14:paraId="18155DA1" w14:textId="77777777" w:rsidTr="00321B0A">
        <w:tc>
          <w:tcPr>
            <w:tcW w:w="804" w:type="dxa"/>
            <w:shd w:val="solid" w:color="FFFFFF" w:fill="auto"/>
          </w:tcPr>
          <w:p w14:paraId="0022E383"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557ED714" w14:textId="77777777" w:rsidR="004D5C4D" w:rsidRDefault="004D5C4D" w:rsidP="004D5C4D">
            <w:pPr>
              <w:pStyle w:val="TAC"/>
              <w:rPr>
                <w:sz w:val="16"/>
                <w:szCs w:val="16"/>
              </w:rPr>
            </w:pPr>
            <w:r>
              <w:rPr>
                <w:sz w:val="16"/>
                <w:szCs w:val="16"/>
              </w:rPr>
              <w:t>CT-92e</w:t>
            </w:r>
          </w:p>
        </w:tc>
        <w:tc>
          <w:tcPr>
            <w:tcW w:w="1099" w:type="dxa"/>
            <w:shd w:val="solid" w:color="FFFFFF" w:fill="auto"/>
          </w:tcPr>
          <w:p w14:paraId="7E0E06D6"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7B292F88" w14:textId="77777777" w:rsidR="004D5C4D" w:rsidRDefault="003649EA" w:rsidP="004D5C4D">
            <w:pPr>
              <w:pStyle w:val="TAL"/>
              <w:rPr>
                <w:sz w:val="16"/>
                <w:szCs w:val="16"/>
              </w:rPr>
            </w:pPr>
            <w:r>
              <w:rPr>
                <w:sz w:val="16"/>
                <w:szCs w:val="16"/>
              </w:rPr>
              <w:t>0712</w:t>
            </w:r>
          </w:p>
        </w:tc>
        <w:tc>
          <w:tcPr>
            <w:tcW w:w="427" w:type="dxa"/>
            <w:shd w:val="solid" w:color="FFFFFF" w:fill="auto"/>
          </w:tcPr>
          <w:p w14:paraId="761174E8" w14:textId="77777777" w:rsidR="004D5C4D" w:rsidRDefault="003649EA" w:rsidP="004D5C4D">
            <w:pPr>
              <w:pStyle w:val="TAR"/>
              <w:rPr>
                <w:sz w:val="16"/>
                <w:szCs w:val="16"/>
              </w:rPr>
            </w:pPr>
            <w:r>
              <w:rPr>
                <w:sz w:val="16"/>
                <w:szCs w:val="16"/>
              </w:rPr>
              <w:t>1</w:t>
            </w:r>
          </w:p>
        </w:tc>
        <w:tc>
          <w:tcPr>
            <w:tcW w:w="427" w:type="dxa"/>
            <w:shd w:val="solid" w:color="FFFFFF" w:fill="auto"/>
          </w:tcPr>
          <w:p w14:paraId="16BED5E7" w14:textId="77777777" w:rsidR="004D5C4D" w:rsidRDefault="003649EA" w:rsidP="004D5C4D">
            <w:pPr>
              <w:pStyle w:val="TAC"/>
              <w:rPr>
                <w:sz w:val="16"/>
                <w:szCs w:val="16"/>
              </w:rPr>
            </w:pPr>
            <w:r>
              <w:rPr>
                <w:sz w:val="16"/>
                <w:szCs w:val="16"/>
              </w:rPr>
              <w:t>F</w:t>
            </w:r>
          </w:p>
        </w:tc>
        <w:tc>
          <w:tcPr>
            <w:tcW w:w="4983" w:type="dxa"/>
            <w:shd w:val="solid" w:color="FFFFFF" w:fill="auto"/>
          </w:tcPr>
          <w:p w14:paraId="3220CEDE" w14:textId="77777777" w:rsidR="004D5C4D" w:rsidRDefault="003649EA" w:rsidP="004D5C4D">
            <w:pPr>
              <w:pStyle w:val="TAL"/>
              <w:rPr>
                <w:noProof/>
              </w:rPr>
            </w:pPr>
            <w:r>
              <w:rPr>
                <w:noProof/>
              </w:rPr>
              <w:t xml:space="preserve">Added missing INVITE request handling for first-to-answer call in </w:t>
            </w:r>
            <w:r w:rsidR="001E5F65">
              <w:rPr>
                <w:noProof/>
              </w:rPr>
              <w:t>clause</w:t>
            </w:r>
            <w:r>
              <w:rPr>
                <w:noProof/>
              </w:rPr>
              <w:t xml:space="preserve"> </w:t>
            </w:r>
            <w:r w:rsidRPr="0073469F">
              <w:rPr>
                <w:noProof/>
              </w:rPr>
              <w:t>11.1.1.2.2.2</w:t>
            </w:r>
          </w:p>
        </w:tc>
        <w:tc>
          <w:tcPr>
            <w:tcW w:w="711" w:type="dxa"/>
            <w:shd w:val="solid" w:color="FFFFFF" w:fill="auto"/>
          </w:tcPr>
          <w:p w14:paraId="2FACED39" w14:textId="77777777" w:rsidR="004D5C4D" w:rsidRDefault="004D5C4D" w:rsidP="004D5C4D">
            <w:pPr>
              <w:pStyle w:val="TAC"/>
              <w:rPr>
                <w:sz w:val="16"/>
                <w:szCs w:val="16"/>
              </w:rPr>
            </w:pPr>
            <w:r>
              <w:rPr>
                <w:sz w:val="16"/>
                <w:szCs w:val="16"/>
              </w:rPr>
              <w:t>17.3.0</w:t>
            </w:r>
          </w:p>
        </w:tc>
      </w:tr>
      <w:tr w:rsidR="00A402CA" w:rsidRPr="006B0D02" w14:paraId="379DD5D0" w14:textId="77777777" w:rsidTr="00321B0A">
        <w:tc>
          <w:tcPr>
            <w:tcW w:w="804" w:type="dxa"/>
            <w:shd w:val="solid" w:color="FFFFFF" w:fill="auto"/>
          </w:tcPr>
          <w:p w14:paraId="06B5ACA1" w14:textId="77777777" w:rsidR="00A402CA" w:rsidRDefault="00A402CA" w:rsidP="00A402CA">
            <w:pPr>
              <w:pStyle w:val="TAC"/>
              <w:rPr>
                <w:sz w:val="16"/>
                <w:szCs w:val="16"/>
                <w:lang w:val="fr-FR"/>
              </w:rPr>
            </w:pPr>
            <w:r>
              <w:rPr>
                <w:sz w:val="16"/>
                <w:szCs w:val="16"/>
                <w:lang w:val="fr-FR"/>
              </w:rPr>
              <w:t>2021-06</w:t>
            </w:r>
          </w:p>
        </w:tc>
        <w:tc>
          <w:tcPr>
            <w:tcW w:w="803" w:type="dxa"/>
            <w:shd w:val="solid" w:color="FFFFFF" w:fill="auto"/>
          </w:tcPr>
          <w:p w14:paraId="02AC4661" w14:textId="77777777" w:rsidR="00A402CA" w:rsidRDefault="00A402CA" w:rsidP="00A402CA">
            <w:pPr>
              <w:pStyle w:val="TAC"/>
              <w:rPr>
                <w:sz w:val="16"/>
                <w:szCs w:val="16"/>
              </w:rPr>
            </w:pPr>
            <w:r>
              <w:rPr>
                <w:sz w:val="16"/>
                <w:szCs w:val="16"/>
              </w:rPr>
              <w:t>CT-92e</w:t>
            </w:r>
          </w:p>
        </w:tc>
        <w:tc>
          <w:tcPr>
            <w:tcW w:w="1099" w:type="dxa"/>
            <w:shd w:val="solid" w:color="FFFFFF" w:fill="auto"/>
          </w:tcPr>
          <w:p w14:paraId="261498F5" w14:textId="77777777" w:rsidR="00A402CA" w:rsidRDefault="00A402CA" w:rsidP="00A402CA">
            <w:pPr>
              <w:pStyle w:val="TAC"/>
              <w:rPr>
                <w:sz w:val="16"/>
                <w:szCs w:val="16"/>
                <w:lang w:val="fr-FR"/>
              </w:rPr>
            </w:pPr>
            <w:r>
              <w:rPr>
                <w:sz w:val="16"/>
                <w:szCs w:val="16"/>
                <w:lang w:val="fr-FR"/>
              </w:rPr>
              <w:t>CP-211157</w:t>
            </w:r>
          </w:p>
        </w:tc>
        <w:tc>
          <w:tcPr>
            <w:tcW w:w="502" w:type="dxa"/>
            <w:shd w:val="solid" w:color="FFFFFF" w:fill="auto"/>
          </w:tcPr>
          <w:p w14:paraId="7F3CBECD" w14:textId="77777777" w:rsidR="00A402CA" w:rsidRDefault="00A402CA" w:rsidP="00A402CA">
            <w:pPr>
              <w:pStyle w:val="TAL"/>
              <w:rPr>
                <w:sz w:val="16"/>
                <w:szCs w:val="16"/>
              </w:rPr>
            </w:pPr>
            <w:r>
              <w:rPr>
                <w:sz w:val="16"/>
                <w:szCs w:val="16"/>
              </w:rPr>
              <w:t>0700</w:t>
            </w:r>
          </w:p>
        </w:tc>
        <w:tc>
          <w:tcPr>
            <w:tcW w:w="427" w:type="dxa"/>
            <w:shd w:val="solid" w:color="FFFFFF" w:fill="auto"/>
          </w:tcPr>
          <w:p w14:paraId="5870C079" w14:textId="77777777" w:rsidR="00A402CA" w:rsidRDefault="00A402CA" w:rsidP="00A402CA">
            <w:pPr>
              <w:pStyle w:val="TAR"/>
              <w:rPr>
                <w:sz w:val="16"/>
                <w:szCs w:val="16"/>
              </w:rPr>
            </w:pPr>
            <w:r>
              <w:rPr>
                <w:sz w:val="16"/>
                <w:szCs w:val="16"/>
              </w:rPr>
              <w:t>2</w:t>
            </w:r>
          </w:p>
        </w:tc>
        <w:tc>
          <w:tcPr>
            <w:tcW w:w="427" w:type="dxa"/>
            <w:shd w:val="solid" w:color="FFFFFF" w:fill="auto"/>
          </w:tcPr>
          <w:p w14:paraId="7894C17D" w14:textId="77777777" w:rsidR="00A402CA" w:rsidRDefault="00A402CA" w:rsidP="00A402CA">
            <w:pPr>
              <w:pStyle w:val="TAC"/>
              <w:rPr>
                <w:sz w:val="16"/>
                <w:szCs w:val="16"/>
              </w:rPr>
            </w:pPr>
            <w:r>
              <w:rPr>
                <w:sz w:val="16"/>
                <w:szCs w:val="16"/>
              </w:rPr>
              <w:t>F</w:t>
            </w:r>
          </w:p>
        </w:tc>
        <w:tc>
          <w:tcPr>
            <w:tcW w:w="4983" w:type="dxa"/>
            <w:shd w:val="solid" w:color="FFFFFF" w:fill="auto"/>
          </w:tcPr>
          <w:p w14:paraId="7DCFC8F3" w14:textId="77777777" w:rsidR="00A402CA" w:rsidRDefault="00A402CA" w:rsidP="00A402CA">
            <w:pPr>
              <w:pStyle w:val="TAL"/>
              <w:rPr>
                <w:noProof/>
              </w:rPr>
            </w:pPr>
            <w:r>
              <w:rPr>
                <w:noProof/>
              </w:rPr>
              <w:t>Missing corrections to cancelation of group in-progress emergency (Part of C1-205500 &amp; C1-205501)</w:t>
            </w:r>
          </w:p>
        </w:tc>
        <w:tc>
          <w:tcPr>
            <w:tcW w:w="711" w:type="dxa"/>
            <w:shd w:val="solid" w:color="FFFFFF" w:fill="auto"/>
          </w:tcPr>
          <w:p w14:paraId="275D0BE3" w14:textId="77777777" w:rsidR="00A402CA" w:rsidRDefault="00A402CA" w:rsidP="00A402CA">
            <w:pPr>
              <w:pStyle w:val="TAC"/>
              <w:rPr>
                <w:sz w:val="16"/>
                <w:szCs w:val="16"/>
              </w:rPr>
            </w:pPr>
            <w:r>
              <w:rPr>
                <w:sz w:val="16"/>
                <w:szCs w:val="16"/>
              </w:rPr>
              <w:t>17.3.0</w:t>
            </w:r>
          </w:p>
        </w:tc>
      </w:tr>
      <w:tr w:rsidR="003C1FE2" w:rsidRPr="006B0D02" w14:paraId="6A97D44B" w14:textId="77777777" w:rsidTr="00321B0A">
        <w:tc>
          <w:tcPr>
            <w:tcW w:w="804" w:type="dxa"/>
            <w:shd w:val="solid" w:color="FFFFFF" w:fill="auto"/>
          </w:tcPr>
          <w:p w14:paraId="3D2057F1" w14:textId="77777777" w:rsidR="003C1FE2" w:rsidRDefault="003C1FE2" w:rsidP="00A402CA">
            <w:pPr>
              <w:pStyle w:val="TAC"/>
              <w:rPr>
                <w:sz w:val="16"/>
                <w:szCs w:val="16"/>
                <w:lang w:val="fr-FR"/>
              </w:rPr>
            </w:pPr>
            <w:r>
              <w:rPr>
                <w:sz w:val="16"/>
                <w:szCs w:val="16"/>
                <w:lang w:val="fr-FR"/>
              </w:rPr>
              <w:t>2021-06</w:t>
            </w:r>
          </w:p>
        </w:tc>
        <w:tc>
          <w:tcPr>
            <w:tcW w:w="803" w:type="dxa"/>
            <w:shd w:val="solid" w:color="FFFFFF" w:fill="auto"/>
          </w:tcPr>
          <w:p w14:paraId="1CDA880D" w14:textId="77777777" w:rsidR="003C1FE2" w:rsidRDefault="003C1FE2" w:rsidP="00A402CA">
            <w:pPr>
              <w:pStyle w:val="TAC"/>
              <w:rPr>
                <w:sz w:val="16"/>
                <w:szCs w:val="16"/>
              </w:rPr>
            </w:pPr>
            <w:r>
              <w:rPr>
                <w:sz w:val="16"/>
                <w:szCs w:val="16"/>
              </w:rPr>
              <w:t>CT-92e</w:t>
            </w:r>
          </w:p>
        </w:tc>
        <w:tc>
          <w:tcPr>
            <w:tcW w:w="1099" w:type="dxa"/>
            <w:shd w:val="solid" w:color="FFFFFF" w:fill="auto"/>
          </w:tcPr>
          <w:p w14:paraId="06A229DA" w14:textId="77777777" w:rsidR="003C1FE2" w:rsidRDefault="003C1FE2" w:rsidP="00A402CA">
            <w:pPr>
              <w:pStyle w:val="TAC"/>
              <w:rPr>
                <w:sz w:val="16"/>
                <w:szCs w:val="16"/>
                <w:lang w:val="fr-FR"/>
              </w:rPr>
            </w:pPr>
            <w:r>
              <w:rPr>
                <w:sz w:val="16"/>
                <w:szCs w:val="16"/>
                <w:lang w:val="fr-FR"/>
              </w:rPr>
              <w:t>CP-211161</w:t>
            </w:r>
          </w:p>
        </w:tc>
        <w:tc>
          <w:tcPr>
            <w:tcW w:w="502" w:type="dxa"/>
            <w:shd w:val="solid" w:color="FFFFFF" w:fill="auto"/>
          </w:tcPr>
          <w:p w14:paraId="162C3C7B" w14:textId="77777777" w:rsidR="003C1FE2" w:rsidRDefault="003C1FE2" w:rsidP="00A402CA">
            <w:pPr>
              <w:pStyle w:val="TAL"/>
              <w:rPr>
                <w:sz w:val="16"/>
                <w:szCs w:val="16"/>
              </w:rPr>
            </w:pPr>
            <w:r>
              <w:rPr>
                <w:sz w:val="16"/>
                <w:szCs w:val="16"/>
              </w:rPr>
              <w:t>0698</w:t>
            </w:r>
          </w:p>
        </w:tc>
        <w:tc>
          <w:tcPr>
            <w:tcW w:w="427" w:type="dxa"/>
            <w:shd w:val="solid" w:color="FFFFFF" w:fill="auto"/>
          </w:tcPr>
          <w:p w14:paraId="3A18FB92" w14:textId="77777777" w:rsidR="003C1FE2" w:rsidRDefault="003C1FE2" w:rsidP="00A402CA">
            <w:pPr>
              <w:pStyle w:val="TAR"/>
              <w:rPr>
                <w:sz w:val="16"/>
                <w:szCs w:val="16"/>
              </w:rPr>
            </w:pPr>
            <w:r>
              <w:rPr>
                <w:sz w:val="16"/>
                <w:szCs w:val="16"/>
              </w:rPr>
              <w:t>1</w:t>
            </w:r>
          </w:p>
        </w:tc>
        <w:tc>
          <w:tcPr>
            <w:tcW w:w="427" w:type="dxa"/>
            <w:shd w:val="solid" w:color="FFFFFF" w:fill="auto"/>
          </w:tcPr>
          <w:p w14:paraId="6B77F56A" w14:textId="77777777" w:rsidR="003C1FE2" w:rsidRDefault="003C1FE2" w:rsidP="00A402CA">
            <w:pPr>
              <w:pStyle w:val="TAC"/>
              <w:rPr>
                <w:sz w:val="16"/>
                <w:szCs w:val="16"/>
              </w:rPr>
            </w:pPr>
            <w:r>
              <w:rPr>
                <w:sz w:val="16"/>
                <w:szCs w:val="16"/>
              </w:rPr>
              <w:t>B</w:t>
            </w:r>
          </w:p>
        </w:tc>
        <w:tc>
          <w:tcPr>
            <w:tcW w:w="4983" w:type="dxa"/>
            <w:shd w:val="solid" w:color="FFFFFF" w:fill="auto"/>
          </w:tcPr>
          <w:p w14:paraId="740EDA7E" w14:textId="77777777" w:rsidR="003C1FE2" w:rsidRDefault="003C1FE2" w:rsidP="00A402CA">
            <w:pPr>
              <w:pStyle w:val="TAL"/>
              <w:rPr>
                <w:noProof/>
              </w:rPr>
            </w:pPr>
            <w:r>
              <w:rPr>
                <w:noProof/>
              </w:rPr>
              <w:t>Add accuracy to MCPTT location XML schema</w:t>
            </w:r>
          </w:p>
        </w:tc>
        <w:tc>
          <w:tcPr>
            <w:tcW w:w="711" w:type="dxa"/>
            <w:shd w:val="solid" w:color="FFFFFF" w:fill="auto"/>
          </w:tcPr>
          <w:p w14:paraId="78E0FEB1" w14:textId="77777777" w:rsidR="003C1FE2" w:rsidRDefault="003C1FE2" w:rsidP="00A402CA">
            <w:pPr>
              <w:pStyle w:val="TAC"/>
              <w:rPr>
                <w:sz w:val="16"/>
                <w:szCs w:val="16"/>
              </w:rPr>
            </w:pPr>
            <w:r>
              <w:rPr>
                <w:sz w:val="16"/>
                <w:szCs w:val="16"/>
              </w:rPr>
              <w:t>17.3.0</w:t>
            </w:r>
          </w:p>
        </w:tc>
      </w:tr>
      <w:tr w:rsidR="00D46380" w:rsidRPr="006B0D02" w14:paraId="310301D0" w14:textId="77777777" w:rsidTr="00321B0A">
        <w:tc>
          <w:tcPr>
            <w:tcW w:w="804" w:type="dxa"/>
            <w:shd w:val="solid" w:color="FFFFFF" w:fill="auto"/>
          </w:tcPr>
          <w:p w14:paraId="5DB83529" w14:textId="77777777" w:rsidR="00D46380" w:rsidRDefault="00D46380" w:rsidP="00A402CA">
            <w:pPr>
              <w:pStyle w:val="TAC"/>
              <w:rPr>
                <w:sz w:val="16"/>
                <w:szCs w:val="16"/>
                <w:lang w:val="fr-FR"/>
              </w:rPr>
            </w:pPr>
            <w:r>
              <w:rPr>
                <w:sz w:val="16"/>
                <w:szCs w:val="16"/>
                <w:lang w:val="fr-FR"/>
              </w:rPr>
              <w:t>2021-06</w:t>
            </w:r>
          </w:p>
        </w:tc>
        <w:tc>
          <w:tcPr>
            <w:tcW w:w="803" w:type="dxa"/>
            <w:shd w:val="solid" w:color="FFFFFF" w:fill="auto"/>
          </w:tcPr>
          <w:p w14:paraId="7EDC3FA8" w14:textId="77777777" w:rsidR="00D46380" w:rsidRDefault="00D46380" w:rsidP="00A402CA">
            <w:pPr>
              <w:pStyle w:val="TAC"/>
              <w:rPr>
                <w:sz w:val="16"/>
                <w:szCs w:val="16"/>
              </w:rPr>
            </w:pPr>
            <w:r>
              <w:rPr>
                <w:sz w:val="16"/>
                <w:szCs w:val="16"/>
              </w:rPr>
              <w:t>CT-92e</w:t>
            </w:r>
          </w:p>
        </w:tc>
        <w:tc>
          <w:tcPr>
            <w:tcW w:w="1099" w:type="dxa"/>
            <w:shd w:val="solid" w:color="FFFFFF" w:fill="auto"/>
          </w:tcPr>
          <w:p w14:paraId="62830119" w14:textId="77777777" w:rsidR="00D46380" w:rsidRDefault="00D46380" w:rsidP="00A402CA">
            <w:pPr>
              <w:pStyle w:val="TAC"/>
              <w:rPr>
                <w:sz w:val="16"/>
                <w:szCs w:val="16"/>
                <w:lang w:val="fr-FR"/>
              </w:rPr>
            </w:pPr>
            <w:r>
              <w:rPr>
                <w:sz w:val="16"/>
                <w:szCs w:val="16"/>
                <w:lang w:val="fr-FR"/>
              </w:rPr>
              <w:t>CP-211169</w:t>
            </w:r>
          </w:p>
        </w:tc>
        <w:tc>
          <w:tcPr>
            <w:tcW w:w="502" w:type="dxa"/>
            <w:shd w:val="solid" w:color="FFFFFF" w:fill="auto"/>
          </w:tcPr>
          <w:p w14:paraId="56CDF9AB" w14:textId="77777777" w:rsidR="00D46380" w:rsidRDefault="00D46380" w:rsidP="00A402CA">
            <w:pPr>
              <w:pStyle w:val="TAL"/>
              <w:rPr>
                <w:sz w:val="16"/>
                <w:szCs w:val="16"/>
              </w:rPr>
            </w:pPr>
            <w:r>
              <w:rPr>
                <w:sz w:val="16"/>
                <w:szCs w:val="16"/>
              </w:rPr>
              <w:t>0709</w:t>
            </w:r>
          </w:p>
        </w:tc>
        <w:tc>
          <w:tcPr>
            <w:tcW w:w="427" w:type="dxa"/>
            <w:shd w:val="solid" w:color="FFFFFF" w:fill="auto"/>
          </w:tcPr>
          <w:p w14:paraId="36EFE9F1" w14:textId="77777777" w:rsidR="00D46380" w:rsidRDefault="00D46380" w:rsidP="00A402CA">
            <w:pPr>
              <w:pStyle w:val="TAR"/>
              <w:rPr>
                <w:sz w:val="16"/>
                <w:szCs w:val="16"/>
              </w:rPr>
            </w:pPr>
            <w:r>
              <w:rPr>
                <w:sz w:val="16"/>
                <w:szCs w:val="16"/>
              </w:rPr>
              <w:t>2</w:t>
            </w:r>
          </w:p>
        </w:tc>
        <w:tc>
          <w:tcPr>
            <w:tcW w:w="427" w:type="dxa"/>
            <w:shd w:val="solid" w:color="FFFFFF" w:fill="auto"/>
          </w:tcPr>
          <w:p w14:paraId="2CEE8DB5" w14:textId="77777777" w:rsidR="00D46380" w:rsidRDefault="00D46380" w:rsidP="00A402CA">
            <w:pPr>
              <w:pStyle w:val="TAC"/>
              <w:rPr>
                <w:sz w:val="16"/>
                <w:szCs w:val="16"/>
              </w:rPr>
            </w:pPr>
            <w:r>
              <w:rPr>
                <w:sz w:val="16"/>
                <w:szCs w:val="16"/>
              </w:rPr>
              <w:t>B</w:t>
            </w:r>
          </w:p>
        </w:tc>
        <w:tc>
          <w:tcPr>
            <w:tcW w:w="4983" w:type="dxa"/>
            <w:shd w:val="solid" w:color="FFFFFF" w:fill="auto"/>
          </w:tcPr>
          <w:p w14:paraId="56BF1359" w14:textId="77777777" w:rsidR="00D46380" w:rsidRDefault="00D46380" w:rsidP="00A402CA">
            <w:pPr>
              <w:pStyle w:val="TAL"/>
              <w:rPr>
                <w:noProof/>
              </w:rPr>
            </w:pPr>
            <w:r>
              <w:rPr>
                <w:noProof/>
              </w:rPr>
              <w:t>Call forwarding for MCPTT private call, call control part</w:t>
            </w:r>
          </w:p>
        </w:tc>
        <w:tc>
          <w:tcPr>
            <w:tcW w:w="711" w:type="dxa"/>
            <w:shd w:val="solid" w:color="FFFFFF" w:fill="auto"/>
          </w:tcPr>
          <w:p w14:paraId="7B5618D1" w14:textId="77777777" w:rsidR="00D46380" w:rsidRDefault="00D46380" w:rsidP="00A402CA">
            <w:pPr>
              <w:pStyle w:val="TAC"/>
              <w:rPr>
                <w:sz w:val="16"/>
                <w:szCs w:val="16"/>
              </w:rPr>
            </w:pPr>
            <w:r>
              <w:rPr>
                <w:sz w:val="16"/>
                <w:szCs w:val="16"/>
              </w:rPr>
              <w:t>17.3.0</w:t>
            </w:r>
          </w:p>
        </w:tc>
      </w:tr>
      <w:tr w:rsidR="004912B6" w:rsidRPr="006B0D02" w14:paraId="340F3E80" w14:textId="77777777" w:rsidTr="00321B0A">
        <w:tc>
          <w:tcPr>
            <w:tcW w:w="804" w:type="dxa"/>
            <w:shd w:val="solid" w:color="FFFFFF" w:fill="auto"/>
          </w:tcPr>
          <w:p w14:paraId="086B30C8" w14:textId="54EFB7D8" w:rsidR="004912B6" w:rsidRDefault="004912B6" w:rsidP="00A402CA">
            <w:pPr>
              <w:pStyle w:val="TAC"/>
              <w:rPr>
                <w:sz w:val="16"/>
                <w:szCs w:val="16"/>
                <w:lang w:val="fr-FR"/>
              </w:rPr>
            </w:pPr>
            <w:r>
              <w:rPr>
                <w:sz w:val="16"/>
                <w:szCs w:val="16"/>
                <w:lang w:val="fr-FR"/>
              </w:rPr>
              <w:t>2021-06</w:t>
            </w:r>
          </w:p>
        </w:tc>
        <w:tc>
          <w:tcPr>
            <w:tcW w:w="803" w:type="dxa"/>
            <w:shd w:val="solid" w:color="FFFFFF" w:fill="auto"/>
          </w:tcPr>
          <w:p w14:paraId="133B1312" w14:textId="0B924D50" w:rsidR="004912B6" w:rsidRDefault="004912B6" w:rsidP="00A402CA">
            <w:pPr>
              <w:pStyle w:val="TAC"/>
              <w:rPr>
                <w:sz w:val="16"/>
                <w:szCs w:val="16"/>
              </w:rPr>
            </w:pPr>
            <w:r>
              <w:rPr>
                <w:sz w:val="16"/>
                <w:szCs w:val="16"/>
              </w:rPr>
              <w:t>CT-92e</w:t>
            </w:r>
          </w:p>
        </w:tc>
        <w:tc>
          <w:tcPr>
            <w:tcW w:w="1099" w:type="dxa"/>
            <w:shd w:val="solid" w:color="FFFFFF" w:fill="auto"/>
          </w:tcPr>
          <w:p w14:paraId="5C5745AC" w14:textId="77777777" w:rsidR="004912B6" w:rsidRDefault="004912B6" w:rsidP="00A402CA">
            <w:pPr>
              <w:pStyle w:val="TAC"/>
              <w:rPr>
                <w:sz w:val="16"/>
                <w:szCs w:val="16"/>
                <w:lang w:val="fr-FR"/>
              </w:rPr>
            </w:pPr>
          </w:p>
        </w:tc>
        <w:tc>
          <w:tcPr>
            <w:tcW w:w="502" w:type="dxa"/>
            <w:shd w:val="solid" w:color="FFFFFF" w:fill="auto"/>
          </w:tcPr>
          <w:p w14:paraId="1B18B0CD" w14:textId="77777777" w:rsidR="004912B6" w:rsidRDefault="004912B6" w:rsidP="00A402CA">
            <w:pPr>
              <w:pStyle w:val="TAL"/>
              <w:rPr>
                <w:sz w:val="16"/>
                <w:szCs w:val="16"/>
              </w:rPr>
            </w:pPr>
          </w:p>
        </w:tc>
        <w:tc>
          <w:tcPr>
            <w:tcW w:w="427" w:type="dxa"/>
            <w:shd w:val="solid" w:color="FFFFFF" w:fill="auto"/>
          </w:tcPr>
          <w:p w14:paraId="1D436FBB" w14:textId="77777777" w:rsidR="004912B6" w:rsidRDefault="004912B6" w:rsidP="00A402CA">
            <w:pPr>
              <w:pStyle w:val="TAR"/>
              <w:rPr>
                <w:sz w:val="16"/>
                <w:szCs w:val="16"/>
              </w:rPr>
            </w:pPr>
          </w:p>
        </w:tc>
        <w:tc>
          <w:tcPr>
            <w:tcW w:w="427" w:type="dxa"/>
            <w:shd w:val="solid" w:color="FFFFFF" w:fill="auto"/>
          </w:tcPr>
          <w:p w14:paraId="3F2228CF" w14:textId="77777777" w:rsidR="004912B6" w:rsidRDefault="004912B6" w:rsidP="00A402CA">
            <w:pPr>
              <w:pStyle w:val="TAC"/>
              <w:rPr>
                <w:sz w:val="16"/>
                <w:szCs w:val="16"/>
              </w:rPr>
            </w:pPr>
          </w:p>
        </w:tc>
        <w:tc>
          <w:tcPr>
            <w:tcW w:w="4983" w:type="dxa"/>
            <w:shd w:val="solid" w:color="FFFFFF" w:fill="auto"/>
          </w:tcPr>
          <w:p w14:paraId="1C8458CE" w14:textId="116F7E81" w:rsidR="004912B6" w:rsidRPr="00324B5E" w:rsidRDefault="00324B5E" w:rsidP="00A402CA">
            <w:pPr>
              <w:pStyle w:val="TAL"/>
              <w:rPr>
                <w:noProof/>
                <w:lang w:val="hr-HR"/>
              </w:rPr>
            </w:pPr>
            <w:r>
              <w:rPr>
                <w:noProof/>
                <w:lang w:val="hr-HR"/>
              </w:rPr>
              <w:t>Editorial correrctions</w:t>
            </w:r>
          </w:p>
        </w:tc>
        <w:tc>
          <w:tcPr>
            <w:tcW w:w="711" w:type="dxa"/>
            <w:shd w:val="solid" w:color="FFFFFF" w:fill="auto"/>
          </w:tcPr>
          <w:p w14:paraId="1C4F94E1" w14:textId="75C97141" w:rsidR="004912B6" w:rsidRDefault="00324B5E" w:rsidP="00A402CA">
            <w:pPr>
              <w:pStyle w:val="TAC"/>
              <w:rPr>
                <w:sz w:val="16"/>
                <w:szCs w:val="16"/>
              </w:rPr>
            </w:pPr>
            <w:r>
              <w:rPr>
                <w:sz w:val="16"/>
                <w:szCs w:val="16"/>
              </w:rPr>
              <w:t>17.3.1</w:t>
            </w:r>
          </w:p>
        </w:tc>
      </w:tr>
      <w:tr w:rsidR="00885F0C" w:rsidRPr="006B0D02" w14:paraId="508ABB18" w14:textId="77777777" w:rsidTr="00321B0A">
        <w:tc>
          <w:tcPr>
            <w:tcW w:w="804" w:type="dxa"/>
            <w:shd w:val="solid" w:color="FFFFFF" w:fill="auto"/>
          </w:tcPr>
          <w:p w14:paraId="137C39C0" w14:textId="0F8EDFC2" w:rsidR="00885F0C" w:rsidRDefault="00885F0C" w:rsidP="00A402CA">
            <w:pPr>
              <w:pStyle w:val="TAC"/>
              <w:rPr>
                <w:sz w:val="16"/>
                <w:szCs w:val="16"/>
                <w:lang w:val="fr-FR"/>
              </w:rPr>
            </w:pPr>
            <w:r>
              <w:rPr>
                <w:sz w:val="16"/>
                <w:szCs w:val="16"/>
                <w:lang w:val="fr-FR"/>
              </w:rPr>
              <w:t>2021-09</w:t>
            </w:r>
          </w:p>
        </w:tc>
        <w:tc>
          <w:tcPr>
            <w:tcW w:w="803" w:type="dxa"/>
            <w:shd w:val="solid" w:color="FFFFFF" w:fill="auto"/>
          </w:tcPr>
          <w:p w14:paraId="1FC043BC" w14:textId="3E359848" w:rsidR="00885F0C" w:rsidRDefault="00885F0C" w:rsidP="00A402CA">
            <w:pPr>
              <w:pStyle w:val="TAC"/>
              <w:rPr>
                <w:sz w:val="16"/>
                <w:szCs w:val="16"/>
              </w:rPr>
            </w:pPr>
            <w:r>
              <w:rPr>
                <w:sz w:val="16"/>
                <w:szCs w:val="16"/>
              </w:rPr>
              <w:t>CT-93e</w:t>
            </w:r>
          </w:p>
        </w:tc>
        <w:tc>
          <w:tcPr>
            <w:tcW w:w="1099" w:type="dxa"/>
            <w:shd w:val="solid" w:color="FFFFFF" w:fill="auto"/>
          </w:tcPr>
          <w:p w14:paraId="2DF333A1" w14:textId="053BFEA3" w:rsidR="00885F0C" w:rsidRDefault="00513EC6" w:rsidP="00A402CA">
            <w:pPr>
              <w:pStyle w:val="TAC"/>
              <w:rPr>
                <w:sz w:val="16"/>
                <w:szCs w:val="16"/>
                <w:lang w:val="fr-FR"/>
              </w:rPr>
            </w:pPr>
            <w:r>
              <w:rPr>
                <w:sz w:val="16"/>
                <w:szCs w:val="16"/>
                <w:lang w:val="fr-FR"/>
              </w:rPr>
              <w:t>CP-212150</w:t>
            </w:r>
          </w:p>
        </w:tc>
        <w:tc>
          <w:tcPr>
            <w:tcW w:w="502" w:type="dxa"/>
            <w:shd w:val="solid" w:color="FFFFFF" w:fill="auto"/>
          </w:tcPr>
          <w:p w14:paraId="66106108" w14:textId="28DEA289" w:rsidR="00885F0C" w:rsidRDefault="00885F0C" w:rsidP="00A402CA">
            <w:pPr>
              <w:pStyle w:val="TAL"/>
              <w:rPr>
                <w:sz w:val="16"/>
                <w:szCs w:val="16"/>
              </w:rPr>
            </w:pPr>
            <w:r>
              <w:rPr>
                <w:sz w:val="16"/>
                <w:szCs w:val="16"/>
              </w:rPr>
              <w:t>0720</w:t>
            </w:r>
          </w:p>
        </w:tc>
        <w:tc>
          <w:tcPr>
            <w:tcW w:w="427" w:type="dxa"/>
            <w:shd w:val="solid" w:color="FFFFFF" w:fill="auto"/>
          </w:tcPr>
          <w:p w14:paraId="1D675CEE" w14:textId="000E28F5" w:rsidR="00885F0C" w:rsidRDefault="00885F0C" w:rsidP="00A402CA">
            <w:pPr>
              <w:pStyle w:val="TAR"/>
              <w:rPr>
                <w:sz w:val="16"/>
                <w:szCs w:val="16"/>
              </w:rPr>
            </w:pPr>
            <w:r>
              <w:rPr>
                <w:sz w:val="16"/>
                <w:szCs w:val="16"/>
              </w:rPr>
              <w:t>1</w:t>
            </w:r>
          </w:p>
        </w:tc>
        <w:tc>
          <w:tcPr>
            <w:tcW w:w="427" w:type="dxa"/>
            <w:shd w:val="solid" w:color="FFFFFF" w:fill="auto"/>
          </w:tcPr>
          <w:p w14:paraId="2164D4F4" w14:textId="3A45E18C" w:rsidR="00885F0C" w:rsidRDefault="00885F0C" w:rsidP="00A402CA">
            <w:pPr>
              <w:pStyle w:val="TAC"/>
              <w:rPr>
                <w:sz w:val="16"/>
                <w:szCs w:val="16"/>
              </w:rPr>
            </w:pPr>
            <w:r>
              <w:rPr>
                <w:sz w:val="16"/>
                <w:szCs w:val="16"/>
              </w:rPr>
              <w:t>B</w:t>
            </w:r>
          </w:p>
        </w:tc>
        <w:tc>
          <w:tcPr>
            <w:tcW w:w="4983" w:type="dxa"/>
            <w:shd w:val="solid" w:color="FFFFFF" w:fill="auto"/>
          </w:tcPr>
          <w:p w14:paraId="344A5AD9" w14:textId="316050CC" w:rsidR="00885F0C" w:rsidRDefault="00885F0C" w:rsidP="00A402CA">
            <w:pPr>
              <w:pStyle w:val="TAL"/>
              <w:rPr>
                <w:noProof/>
                <w:lang w:val="hr-HR"/>
              </w:rPr>
            </w:pPr>
            <w:r>
              <w:rPr>
                <w:noProof/>
                <w:lang w:val="hr-HR"/>
              </w:rPr>
              <w:t>Interconnect - MCPTT Gateway Server functional entity</w:t>
            </w:r>
          </w:p>
        </w:tc>
        <w:tc>
          <w:tcPr>
            <w:tcW w:w="711" w:type="dxa"/>
            <w:shd w:val="solid" w:color="FFFFFF" w:fill="auto"/>
          </w:tcPr>
          <w:p w14:paraId="238C183E" w14:textId="20D79568" w:rsidR="00885F0C" w:rsidRDefault="00885F0C" w:rsidP="00A402CA">
            <w:pPr>
              <w:pStyle w:val="TAC"/>
              <w:rPr>
                <w:sz w:val="16"/>
                <w:szCs w:val="16"/>
              </w:rPr>
            </w:pPr>
            <w:r>
              <w:rPr>
                <w:sz w:val="16"/>
                <w:szCs w:val="16"/>
              </w:rPr>
              <w:t>17.4.0</w:t>
            </w:r>
          </w:p>
        </w:tc>
      </w:tr>
      <w:tr w:rsidR="00513EC6" w:rsidRPr="006B0D02" w14:paraId="60688CC1" w14:textId="77777777" w:rsidTr="00321B0A">
        <w:tc>
          <w:tcPr>
            <w:tcW w:w="804" w:type="dxa"/>
            <w:shd w:val="solid" w:color="FFFFFF" w:fill="auto"/>
          </w:tcPr>
          <w:p w14:paraId="1F413790" w14:textId="25ECA327" w:rsidR="00513EC6" w:rsidRDefault="00513EC6" w:rsidP="00A402CA">
            <w:pPr>
              <w:pStyle w:val="TAC"/>
              <w:rPr>
                <w:sz w:val="16"/>
                <w:szCs w:val="16"/>
                <w:lang w:val="fr-FR"/>
              </w:rPr>
            </w:pPr>
            <w:r>
              <w:rPr>
                <w:sz w:val="16"/>
                <w:szCs w:val="16"/>
                <w:lang w:val="fr-FR"/>
              </w:rPr>
              <w:t>2021-09</w:t>
            </w:r>
          </w:p>
        </w:tc>
        <w:tc>
          <w:tcPr>
            <w:tcW w:w="803" w:type="dxa"/>
            <w:shd w:val="solid" w:color="FFFFFF" w:fill="auto"/>
          </w:tcPr>
          <w:p w14:paraId="23FD5B5E" w14:textId="023BDD3F" w:rsidR="00513EC6" w:rsidRDefault="00513EC6" w:rsidP="00A402CA">
            <w:pPr>
              <w:pStyle w:val="TAC"/>
              <w:rPr>
                <w:sz w:val="16"/>
                <w:szCs w:val="16"/>
              </w:rPr>
            </w:pPr>
            <w:r>
              <w:rPr>
                <w:sz w:val="16"/>
                <w:szCs w:val="16"/>
              </w:rPr>
              <w:t>CT-93e</w:t>
            </w:r>
          </w:p>
        </w:tc>
        <w:tc>
          <w:tcPr>
            <w:tcW w:w="1099" w:type="dxa"/>
            <w:shd w:val="solid" w:color="FFFFFF" w:fill="auto"/>
          </w:tcPr>
          <w:p w14:paraId="49A6E6A3" w14:textId="7507C4D2" w:rsidR="00513EC6" w:rsidRDefault="00513EC6" w:rsidP="00A402CA">
            <w:pPr>
              <w:pStyle w:val="TAC"/>
              <w:rPr>
                <w:sz w:val="16"/>
                <w:szCs w:val="16"/>
                <w:lang w:val="fr-FR"/>
              </w:rPr>
            </w:pPr>
            <w:r w:rsidRPr="00513EC6">
              <w:rPr>
                <w:sz w:val="16"/>
                <w:szCs w:val="16"/>
                <w:lang w:val="fr-FR"/>
              </w:rPr>
              <w:t>CP-212148</w:t>
            </w:r>
          </w:p>
        </w:tc>
        <w:tc>
          <w:tcPr>
            <w:tcW w:w="502" w:type="dxa"/>
            <w:shd w:val="solid" w:color="FFFFFF" w:fill="auto"/>
          </w:tcPr>
          <w:p w14:paraId="22EACB9D" w14:textId="430721ED" w:rsidR="00513EC6" w:rsidRDefault="00513EC6" w:rsidP="00A402CA">
            <w:pPr>
              <w:pStyle w:val="TAL"/>
              <w:rPr>
                <w:sz w:val="16"/>
                <w:szCs w:val="16"/>
              </w:rPr>
            </w:pPr>
            <w:r>
              <w:rPr>
                <w:sz w:val="16"/>
                <w:szCs w:val="16"/>
              </w:rPr>
              <w:t>0722</w:t>
            </w:r>
          </w:p>
        </w:tc>
        <w:tc>
          <w:tcPr>
            <w:tcW w:w="427" w:type="dxa"/>
            <w:shd w:val="solid" w:color="FFFFFF" w:fill="auto"/>
          </w:tcPr>
          <w:p w14:paraId="24921C0E" w14:textId="2A64536F" w:rsidR="00513EC6" w:rsidRDefault="00513EC6" w:rsidP="00A402CA">
            <w:pPr>
              <w:pStyle w:val="TAR"/>
              <w:rPr>
                <w:sz w:val="16"/>
                <w:szCs w:val="16"/>
              </w:rPr>
            </w:pPr>
            <w:r>
              <w:rPr>
                <w:sz w:val="16"/>
                <w:szCs w:val="16"/>
              </w:rPr>
              <w:t>-</w:t>
            </w:r>
          </w:p>
        </w:tc>
        <w:tc>
          <w:tcPr>
            <w:tcW w:w="427" w:type="dxa"/>
            <w:shd w:val="solid" w:color="FFFFFF" w:fill="auto"/>
          </w:tcPr>
          <w:p w14:paraId="144B0CA5" w14:textId="18C7FBC4" w:rsidR="00513EC6" w:rsidRDefault="00513EC6" w:rsidP="00A402CA">
            <w:pPr>
              <w:pStyle w:val="TAC"/>
              <w:rPr>
                <w:sz w:val="16"/>
                <w:szCs w:val="16"/>
              </w:rPr>
            </w:pPr>
            <w:r>
              <w:rPr>
                <w:sz w:val="16"/>
                <w:szCs w:val="16"/>
              </w:rPr>
              <w:t>D</w:t>
            </w:r>
          </w:p>
        </w:tc>
        <w:tc>
          <w:tcPr>
            <w:tcW w:w="4983" w:type="dxa"/>
            <w:shd w:val="solid" w:color="FFFFFF" w:fill="auto"/>
          </w:tcPr>
          <w:p w14:paraId="1E30DB54" w14:textId="16DBBCF9" w:rsidR="00513EC6" w:rsidRDefault="00513EC6" w:rsidP="00A402CA">
            <w:pPr>
              <w:pStyle w:val="TAL"/>
              <w:rPr>
                <w:noProof/>
                <w:lang w:val="hr-HR"/>
              </w:rPr>
            </w:pPr>
            <w:r>
              <w:rPr>
                <w:noProof/>
                <w:lang w:val="hr-HR"/>
              </w:rPr>
              <w:t>Missing words</w:t>
            </w:r>
          </w:p>
        </w:tc>
        <w:tc>
          <w:tcPr>
            <w:tcW w:w="711" w:type="dxa"/>
            <w:shd w:val="solid" w:color="FFFFFF" w:fill="auto"/>
          </w:tcPr>
          <w:p w14:paraId="535AE0A2" w14:textId="270617FB" w:rsidR="00513EC6" w:rsidRDefault="00513EC6" w:rsidP="00A402CA">
            <w:pPr>
              <w:pStyle w:val="TAC"/>
              <w:rPr>
                <w:sz w:val="16"/>
                <w:szCs w:val="16"/>
              </w:rPr>
            </w:pPr>
            <w:r>
              <w:rPr>
                <w:sz w:val="16"/>
                <w:szCs w:val="16"/>
              </w:rPr>
              <w:t>17.4.0</w:t>
            </w:r>
          </w:p>
        </w:tc>
      </w:tr>
      <w:tr w:rsidR="00DB4812" w:rsidRPr="006B0D02" w14:paraId="107FDF31" w14:textId="77777777" w:rsidTr="00321B0A">
        <w:tc>
          <w:tcPr>
            <w:tcW w:w="804" w:type="dxa"/>
            <w:shd w:val="solid" w:color="FFFFFF" w:fill="auto"/>
          </w:tcPr>
          <w:p w14:paraId="29D4E569" w14:textId="14A21074" w:rsidR="00DB4812" w:rsidRDefault="00DB4812" w:rsidP="00A402CA">
            <w:pPr>
              <w:pStyle w:val="TAC"/>
              <w:rPr>
                <w:sz w:val="16"/>
                <w:szCs w:val="16"/>
                <w:lang w:val="fr-FR"/>
              </w:rPr>
            </w:pPr>
            <w:r>
              <w:rPr>
                <w:sz w:val="16"/>
                <w:szCs w:val="16"/>
                <w:lang w:val="fr-FR"/>
              </w:rPr>
              <w:t>2021-09</w:t>
            </w:r>
          </w:p>
        </w:tc>
        <w:tc>
          <w:tcPr>
            <w:tcW w:w="803" w:type="dxa"/>
            <w:shd w:val="solid" w:color="FFFFFF" w:fill="auto"/>
          </w:tcPr>
          <w:p w14:paraId="6771A69D" w14:textId="285DE7B7" w:rsidR="00DB4812" w:rsidRDefault="00DB4812" w:rsidP="00A402CA">
            <w:pPr>
              <w:pStyle w:val="TAC"/>
              <w:rPr>
                <w:sz w:val="16"/>
                <w:szCs w:val="16"/>
              </w:rPr>
            </w:pPr>
            <w:r>
              <w:rPr>
                <w:sz w:val="16"/>
                <w:szCs w:val="16"/>
              </w:rPr>
              <w:t>CT-93e</w:t>
            </w:r>
          </w:p>
        </w:tc>
        <w:tc>
          <w:tcPr>
            <w:tcW w:w="1099" w:type="dxa"/>
            <w:shd w:val="solid" w:color="FFFFFF" w:fill="auto"/>
          </w:tcPr>
          <w:p w14:paraId="0E11BB17" w14:textId="780AF6D6" w:rsidR="00DB4812" w:rsidRPr="00513EC6" w:rsidRDefault="00DB4812" w:rsidP="00A402CA">
            <w:pPr>
              <w:pStyle w:val="TAC"/>
              <w:rPr>
                <w:sz w:val="16"/>
                <w:szCs w:val="16"/>
                <w:lang w:val="fr-FR"/>
              </w:rPr>
            </w:pPr>
            <w:r w:rsidRPr="00DB4812">
              <w:rPr>
                <w:sz w:val="16"/>
                <w:szCs w:val="16"/>
                <w:lang w:val="fr-FR"/>
              </w:rPr>
              <w:t>CP-212145</w:t>
            </w:r>
          </w:p>
        </w:tc>
        <w:tc>
          <w:tcPr>
            <w:tcW w:w="502" w:type="dxa"/>
            <w:shd w:val="solid" w:color="FFFFFF" w:fill="auto"/>
          </w:tcPr>
          <w:p w14:paraId="594323F7" w14:textId="77EE7B6C" w:rsidR="00DB4812" w:rsidRDefault="00DB4812" w:rsidP="00A402CA">
            <w:pPr>
              <w:pStyle w:val="TAL"/>
              <w:rPr>
                <w:sz w:val="16"/>
                <w:szCs w:val="16"/>
              </w:rPr>
            </w:pPr>
            <w:r>
              <w:rPr>
                <w:sz w:val="16"/>
                <w:szCs w:val="16"/>
              </w:rPr>
              <w:t>0723</w:t>
            </w:r>
          </w:p>
        </w:tc>
        <w:tc>
          <w:tcPr>
            <w:tcW w:w="427" w:type="dxa"/>
            <w:shd w:val="solid" w:color="FFFFFF" w:fill="auto"/>
          </w:tcPr>
          <w:p w14:paraId="7FC7A6EC" w14:textId="4B3D8F29" w:rsidR="00DB4812" w:rsidRDefault="00DB4812" w:rsidP="00A402CA">
            <w:pPr>
              <w:pStyle w:val="TAR"/>
              <w:rPr>
                <w:sz w:val="16"/>
                <w:szCs w:val="16"/>
              </w:rPr>
            </w:pPr>
            <w:r>
              <w:rPr>
                <w:sz w:val="16"/>
                <w:szCs w:val="16"/>
              </w:rPr>
              <w:t>1</w:t>
            </w:r>
          </w:p>
        </w:tc>
        <w:tc>
          <w:tcPr>
            <w:tcW w:w="427" w:type="dxa"/>
            <w:shd w:val="solid" w:color="FFFFFF" w:fill="auto"/>
          </w:tcPr>
          <w:p w14:paraId="295BB707" w14:textId="77F3BEC1" w:rsidR="00DB4812" w:rsidRDefault="00DB4812" w:rsidP="00A402CA">
            <w:pPr>
              <w:pStyle w:val="TAC"/>
              <w:rPr>
                <w:sz w:val="16"/>
                <w:szCs w:val="16"/>
              </w:rPr>
            </w:pPr>
            <w:r>
              <w:rPr>
                <w:sz w:val="16"/>
                <w:szCs w:val="16"/>
              </w:rPr>
              <w:t>F</w:t>
            </w:r>
          </w:p>
        </w:tc>
        <w:tc>
          <w:tcPr>
            <w:tcW w:w="4983" w:type="dxa"/>
            <w:shd w:val="solid" w:color="FFFFFF" w:fill="auto"/>
          </w:tcPr>
          <w:p w14:paraId="3E8954CB" w14:textId="12B1E540" w:rsidR="00DB4812" w:rsidRDefault="00DB4812" w:rsidP="00A402CA">
            <w:pPr>
              <w:pStyle w:val="TAL"/>
              <w:rPr>
                <w:noProof/>
                <w:lang w:val="hr-HR"/>
              </w:rPr>
            </w:pPr>
            <w:r>
              <w:rPr>
                <w:noProof/>
                <w:lang w:val="hr-HR"/>
              </w:rPr>
              <w:t>Resolution of editor's notes on handling of call forwarding based on manual user input for automatic commencement mode</w:t>
            </w:r>
          </w:p>
        </w:tc>
        <w:tc>
          <w:tcPr>
            <w:tcW w:w="711" w:type="dxa"/>
            <w:shd w:val="solid" w:color="FFFFFF" w:fill="auto"/>
          </w:tcPr>
          <w:p w14:paraId="3586D400" w14:textId="4B7CE1A9" w:rsidR="00DB4812" w:rsidRDefault="00DB4812" w:rsidP="00A402CA">
            <w:pPr>
              <w:pStyle w:val="TAC"/>
              <w:rPr>
                <w:sz w:val="16"/>
                <w:szCs w:val="16"/>
              </w:rPr>
            </w:pPr>
            <w:r>
              <w:rPr>
                <w:sz w:val="16"/>
                <w:szCs w:val="16"/>
              </w:rPr>
              <w:t>17.4.0</w:t>
            </w:r>
          </w:p>
        </w:tc>
      </w:tr>
      <w:tr w:rsidR="001542EF" w:rsidRPr="006B0D02" w14:paraId="732759CB" w14:textId="77777777" w:rsidTr="00321B0A">
        <w:tc>
          <w:tcPr>
            <w:tcW w:w="804" w:type="dxa"/>
            <w:shd w:val="solid" w:color="FFFFFF" w:fill="auto"/>
          </w:tcPr>
          <w:p w14:paraId="3020192F" w14:textId="47ACBEA0"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5A72F1D2" w14:textId="4919DFF5" w:rsidR="001542EF" w:rsidRDefault="001542EF" w:rsidP="00A402CA">
            <w:pPr>
              <w:pStyle w:val="TAC"/>
              <w:rPr>
                <w:sz w:val="16"/>
                <w:szCs w:val="16"/>
              </w:rPr>
            </w:pPr>
            <w:r>
              <w:rPr>
                <w:sz w:val="16"/>
                <w:szCs w:val="16"/>
              </w:rPr>
              <w:t>CT-93e</w:t>
            </w:r>
          </w:p>
        </w:tc>
        <w:tc>
          <w:tcPr>
            <w:tcW w:w="1099" w:type="dxa"/>
            <w:shd w:val="solid" w:color="FFFFFF" w:fill="auto"/>
          </w:tcPr>
          <w:p w14:paraId="06B3E5A7" w14:textId="33EC19B5" w:rsidR="001542EF" w:rsidRPr="00DB4812" w:rsidRDefault="001542EF" w:rsidP="00A402CA">
            <w:pPr>
              <w:pStyle w:val="TAC"/>
              <w:rPr>
                <w:sz w:val="16"/>
                <w:szCs w:val="16"/>
                <w:lang w:val="fr-FR"/>
              </w:rPr>
            </w:pPr>
            <w:r>
              <w:rPr>
                <w:sz w:val="16"/>
                <w:szCs w:val="16"/>
                <w:lang w:val="fr-FR"/>
              </w:rPr>
              <w:t>CP-212145</w:t>
            </w:r>
          </w:p>
        </w:tc>
        <w:tc>
          <w:tcPr>
            <w:tcW w:w="502" w:type="dxa"/>
            <w:shd w:val="solid" w:color="FFFFFF" w:fill="auto"/>
          </w:tcPr>
          <w:p w14:paraId="3E7DDB69" w14:textId="4B54408A" w:rsidR="001542EF" w:rsidRDefault="001542EF" w:rsidP="00A402CA">
            <w:pPr>
              <w:pStyle w:val="TAL"/>
              <w:rPr>
                <w:sz w:val="16"/>
                <w:szCs w:val="16"/>
              </w:rPr>
            </w:pPr>
            <w:r>
              <w:rPr>
                <w:sz w:val="16"/>
                <w:szCs w:val="16"/>
              </w:rPr>
              <w:t>0724</w:t>
            </w:r>
          </w:p>
        </w:tc>
        <w:tc>
          <w:tcPr>
            <w:tcW w:w="427" w:type="dxa"/>
            <w:shd w:val="solid" w:color="FFFFFF" w:fill="auto"/>
          </w:tcPr>
          <w:p w14:paraId="7D571745" w14:textId="08D34D01" w:rsidR="001542EF" w:rsidRDefault="001542EF" w:rsidP="00A402CA">
            <w:pPr>
              <w:pStyle w:val="TAR"/>
              <w:rPr>
                <w:sz w:val="16"/>
                <w:szCs w:val="16"/>
              </w:rPr>
            </w:pPr>
            <w:r>
              <w:rPr>
                <w:sz w:val="16"/>
                <w:szCs w:val="16"/>
              </w:rPr>
              <w:t>-</w:t>
            </w:r>
          </w:p>
        </w:tc>
        <w:tc>
          <w:tcPr>
            <w:tcW w:w="427" w:type="dxa"/>
            <w:shd w:val="solid" w:color="FFFFFF" w:fill="auto"/>
          </w:tcPr>
          <w:p w14:paraId="1124A0E3" w14:textId="3721DB8A" w:rsidR="001542EF" w:rsidRDefault="001542EF" w:rsidP="00A402CA">
            <w:pPr>
              <w:pStyle w:val="TAC"/>
              <w:rPr>
                <w:sz w:val="16"/>
                <w:szCs w:val="16"/>
              </w:rPr>
            </w:pPr>
            <w:r>
              <w:rPr>
                <w:sz w:val="16"/>
                <w:szCs w:val="16"/>
              </w:rPr>
              <w:t>F</w:t>
            </w:r>
          </w:p>
        </w:tc>
        <w:tc>
          <w:tcPr>
            <w:tcW w:w="4983" w:type="dxa"/>
            <w:shd w:val="solid" w:color="FFFFFF" w:fill="auto"/>
          </w:tcPr>
          <w:p w14:paraId="453CF0D1" w14:textId="1A6C85A3" w:rsidR="001542EF" w:rsidRDefault="001542EF" w:rsidP="00A402CA">
            <w:pPr>
              <w:pStyle w:val="TAL"/>
              <w:rPr>
                <w:noProof/>
                <w:lang w:val="hr-HR"/>
              </w:rPr>
            </w:pPr>
            <w:r>
              <w:rPr>
                <w:noProof/>
                <w:lang w:val="hr-HR"/>
              </w:rPr>
              <w:t>Align call transfer with TS 24.484</w:t>
            </w:r>
          </w:p>
        </w:tc>
        <w:tc>
          <w:tcPr>
            <w:tcW w:w="711" w:type="dxa"/>
            <w:shd w:val="solid" w:color="FFFFFF" w:fill="auto"/>
          </w:tcPr>
          <w:p w14:paraId="4DEF5F49" w14:textId="04EAD768" w:rsidR="001542EF" w:rsidRDefault="001542EF" w:rsidP="00A402CA">
            <w:pPr>
              <w:pStyle w:val="TAC"/>
              <w:rPr>
                <w:sz w:val="16"/>
                <w:szCs w:val="16"/>
              </w:rPr>
            </w:pPr>
            <w:r>
              <w:rPr>
                <w:sz w:val="16"/>
                <w:szCs w:val="16"/>
              </w:rPr>
              <w:t>17.4.0</w:t>
            </w:r>
          </w:p>
        </w:tc>
      </w:tr>
      <w:tr w:rsidR="001542EF" w:rsidRPr="006B0D02" w14:paraId="09362940" w14:textId="77777777" w:rsidTr="00321B0A">
        <w:tc>
          <w:tcPr>
            <w:tcW w:w="804" w:type="dxa"/>
            <w:shd w:val="solid" w:color="FFFFFF" w:fill="auto"/>
          </w:tcPr>
          <w:p w14:paraId="5DF11275" w14:textId="7DD93172"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045DFE41" w14:textId="104AE145" w:rsidR="001542EF" w:rsidRDefault="001542EF" w:rsidP="00A402CA">
            <w:pPr>
              <w:pStyle w:val="TAC"/>
              <w:rPr>
                <w:sz w:val="16"/>
                <w:szCs w:val="16"/>
              </w:rPr>
            </w:pPr>
            <w:r>
              <w:rPr>
                <w:sz w:val="16"/>
                <w:szCs w:val="16"/>
              </w:rPr>
              <w:t>CT-93e</w:t>
            </w:r>
          </w:p>
        </w:tc>
        <w:tc>
          <w:tcPr>
            <w:tcW w:w="1099" w:type="dxa"/>
            <w:shd w:val="solid" w:color="FFFFFF" w:fill="auto"/>
          </w:tcPr>
          <w:p w14:paraId="24EFBEBC" w14:textId="120D3670" w:rsidR="001542EF" w:rsidRDefault="001542EF" w:rsidP="00A402CA">
            <w:pPr>
              <w:pStyle w:val="TAC"/>
              <w:rPr>
                <w:sz w:val="16"/>
                <w:szCs w:val="16"/>
                <w:lang w:val="fr-FR"/>
              </w:rPr>
            </w:pPr>
            <w:r w:rsidRPr="001542EF">
              <w:rPr>
                <w:sz w:val="16"/>
                <w:szCs w:val="16"/>
                <w:lang w:val="fr-FR"/>
              </w:rPr>
              <w:t>CP-212123</w:t>
            </w:r>
          </w:p>
        </w:tc>
        <w:tc>
          <w:tcPr>
            <w:tcW w:w="502" w:type="dxa"/>
            <w:shd w:val="solid" w:color="FFFFFF" w:fill="auto"/>
          </w:tcPr>
          <w:p w14:paraId="1C74F1D7" w14:textId="1CFE1DE8" w:rsidR="001542EF" w:rsidRDefault="001542EF" w:rsidP="00A402CA">
            <w:pPr>
              <w:pStyle w:val="TAL"/>
              <w:rPr>
                <w:sz w:val="16"/>
                <w:szCs w:val="16"/>
              </w:rPr>
            </w:pPr>
            <w:r>
              <w:rPr>
                <w:sz w:val="16"/>
                <w:szCs w:val="16"/>
              </w:rPr>
              <w:t>0726</w:t>
            </w:r>
          </w:p>
        </w:tc>
        <w:tc>
          <w:tcPr>
            <w:tcW w:w="427" w:type="dxa"/>
            <w:shd w:val="solid" w:color="FFFFFF" w:fill="auto"/>
          </w:tcPr>
          <w:p w14:paraId="4D6E79C8" w14:textId="0D6F5111" w:rsidR="001542EF" w:rsidRDefault="001542EF" w:rsidP="00A402CA">
            <w:pPr>
              <w:pStyle w:val="TAR"/>
              <w:rPr>
                <w:sz w:val="16"/>
                <w:szCs w:val="16"/>
              </w:rPr>
            </w:pPr>
            <w:r>
              <w:rPr>
                <w:sz w:val="16"/>
                <w:szCs w:val="16"/>
              </w:rPr>
              <w:t>-</w:t>
            </w:r>
          </w:p>
        </w:tc>
        <w:tc>
          <w:tcPr>
            <w:tcW w:w="427" w:type="dxa"/>
            <w:shd w:val="solid" w:color="FFFFFF" w:fill="auto"/>
          </w:tcPr>
          <w:p w14:paraId="2242BBBC" w14:textId="60708F7B" w:rsidR="001542EF" w:rsidRDefault="001542EF" w:rsidP="00A402CA">
            <w:pPr>
              <w:pStyle w:val="TAC"/>
              <w:rPr>
                <w:sz w:val="16"/>
                <w:szCs w:val="16"/>
              </w:rPr>
            </w:pPr>
            <w:r>
              <w:rPr>
                <w:sz w:val="16"/>
                <w:szCs w:val="16"/>
              </w:rPr>
              <w:t>A</w:t>
            </w:r>
          </w:p>
        </w:tc>
        <w:tc>
          <w:tcPr>
            <w:tcW w:w="4983" w:type="dxa"/>
            <w:shd w:val="solid" w:color="FFFFFF" w:fill="auto"/>
          </w:tcPr>
          <w:p w14:paraId="7528D91C" w14:textId="1F4673A8" w:rsidR="001542EF" w:rsidRDefault="001542EF" w:rsidP="00A402CA">
            <w:pPr>
              <w:pStyle w:val="TAL"/>
              <w:rPr>
                <w:noProof/>
                <w:lang w:val="hr-HR"/>
              </w:rPr>
            </w:pPr>
            <w:r>
              <w:rPr>
                <w:noProof/>
                <w:lang w:val="hr-HR"/>
              </w:rPr>
              <w:t>Correct spelling of deaffiliation boolean</w:t>
            </w:r>
          </w:p>
        </w:tc>
        <w:tc>
          <w:tcPr>
            <w:tcW w:w="711" w:type="dxa"/>
            <w:shd w:val="solid" w:color="FFFFFF" w:fill="auto"/>
          </w:tcPr>
          <w:p w14:paraId="3B1E01C1" w14:textId="05EFEC56" w:rsidR="001542EF" w:rsidRDefault="001542EF" w:rsidP="00A402CA">
            <w:pPr>
              <w:pStyle w:val="TAC"/>
              <w:rPr>
                <w:sz w:val="16"/>
                <w:szCs w:val="16"/>
              </w:rPr>
            </w:pPr>
            <w:r>
              <w:rPr>
                <w:sz w:val="16"/>
                <w:szCs w:val="16"/>
              </w:rPr>
              <w:t>17.4.0</w:t>
            </w:r>
          </w:p>
        </w:tc>
      </w:tr>
      <w:tr w:rsidR="001542EF" w:rsidRPr="006B0D02" w14:paraId="500BAAD6" w14:textId="77777777" w:rsidTr="00321B0A">
        <w:tc>
          <w:tcPr>
            <w:tcW w:w="804" w:type="dxa"/>
            <w:shd w:val="solid" w:color="FFFFFF" w:fill="auto"/>
          </w:tcPr>
          <w:p w14:paraId="024731D2" w14:textId="6AA5C10F"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004F04FB" w14:textId="73EC5D2C" w:rsidR="001542EF" w:rsidRDefault="001542EF" w:rsidP="00A402CA">
            <w:pPr>
              <w:pStyle w:val="TAC"/>
              <w:rPr>
                <w:sz w:val="16"/>
                <w:szCs w:val="16"/>
              </w:rPr>
            </w:pPr>
            <w:r>
              <w:rPr>
                <w:sz w:val="16"/>
                <w:szCs w:val="16"/>
              </w:rPr>
              <w:t>CT-93e</w:t>
            </w:r>
          </w:p>
        </w:tc>
        <w:tc>
          <w:tcPr>
            <w:tcW w:w="1099" w:type="dxa"/>
            <w:shd w:val="solid" w:color="FFFFFF" w:fill="auto"/>
          </w:tcPr>
          <w:p w14:paraId="727ED3CB" w14:textId="3062A3B5" w:rsidR="001542EF" w:rsidRPr="001542EF" w:rsidRDefault="001542EF" w:rsidP="00A402CA">
            <w:pPr>
              <w:pStyle w:val="TAC"/>
              <w:rPr>
                <w:sz w:val="16"/>
                <w:szCs w:val="16"/>
                <w:lang w:val="fr-FR"/>
              </w:rPr>
            </w:pPr>
            <w:r w:rsidRPr="001542EF">
              <w:rPr>
                <w:sz w:val="16"/>
                <w:szCs w:val="16"/>
                <w:lang w:val="fr-FR"/>
              </w:rPr>
              <w:t>CP-212148</w:t>
            </w:r>
          </w:p>
        </w:tc>
        <w:tc>
          <w:tcPr>
            <w:tcW w:w="502" w:type="dxa"/>
            <w:shd w:val="solid" w:color="FFFFFF" w:fill="auto"/>
          </w:tcPr>
          <w:p w14:paraId="069015F2" w14:textId="353F4D79" w:rsidR="001542EF" w:rsidRDefault="001542EF" w:rsidP="00A402CA">
            <w:pPr>
              <w:pStyle w:val="TAL"/>
              <w:rPr>
                <w:sz w:val="16"/>
                <w:szCs w:val="16"/>
              </w:rPr>
            </w:pPr>
            <w:r>
              <w:rPr>
                <w:sz w:val="16"/>
                <w:szCs w:val="16"/>
              </w:rPr>
              <w:t>0727</w:t>
            </w:r>
          </w:p>
        </w:tc>
        <w:tc>
          <w:tcPr>
            <w:tcW w:w="427" w:type="dxa"/>
            <w:shd w:val="solid" w:color="FFFFFF" w:fill="auto"/>
          </w:tcPr>
          <w:p w14:paraId="60A68A4D" w14:textId="0D09FE79" w:rsidR="001542EF" w:rsidRDefault="001542EF" w:rsidP="00A402CA">
            <w:pPr>
              <w:pStyle w:val="TAR"/>
              <w:rPr>
                <w:sz w:val="16"/>
                <w:szCs w:val="16"/>
              </w:rPr>
            </w:pPr>
            <w:r>
              <w:rPr>
                <w:sz w:val="16"/>
                <w:szCs w:val="16"/>
              </w:rPr>
              <w:t>1</w:t>
            </w:r>
          </w:p>
        </w:tc>
        <w:tc>
          <w:tcPr>
            <w:tcW w:w="427" w:type="dxa"/>
            <w:shd w:val="solid" w:color="FFFFFF" w:fill="auto"/>
          </w:tcPr>
          <w:p w14:paraId="70149E50" w14:textId="29C2F22F" w:rsidR="001542EF" w:rsidRDefault="001542EF" w:rsidP="00A402CA">
            <w:pPr>
              <w:pStyle w:val="TAC"/>
              <w:rPr>
                <w:sz w:val="16"/>
                <w:szCs w:val="16"/>
              </w:rPr>
            </w:pPr>
            <w:r>
              <w:rPr>
                <w:sz w:val="16"/>
                <w:szCs w:val="16"/>
              </w:rPr>
              <w:t>F</w:t>
            </w:r>
          </w:p>
        </w:tc>
        <w:tc>
          <w:tcPr>
            <w:tcW w:w="4983" w:type="dxa"/>
            <w:shd w:val="solid" w:color="FFFFFF" w:fill="auto"/>
          </w:tcPr>
          <w:p w14:paraId="620A43F1" w14:textId="2A1E3721" w:rsidR="001542EF" w:rsidRDefault="001542EF" w:rsidP="00A402CA">
            <w:pPr>
              <w:pStyle w:val="TAL"/>
              <w:rPr>
                <w:noProof/>
                <w:lang w:val="hr-HR"/>
              </w:rPr>
            </w:pPr>
            <w:r>
              <w:rPr>
                <w:noProof/>
                <w:lang w:val="hr-HR"/>
              </w:rPr>
              <w:t xml:space="preserve">Corrections to group document notifications </w:t>
            </w:r>
          </w:p>
        </w:tc>
        <w:tc>
          <w:tcPr>
            <w:tcW w:w="711" w:type="dxa"/>
            <w:shd w:val="solid" w:color="FFFFFF" w:fill="auto"/>
          </w:tcPr>
          <w:p w14:paraId="3EDD6F82" w14:textId="21D28429" w:rsidR="001542EF" w:rsidRDefault="001542EF" w:rsidP="00A402CA">
            <w:pPr>
              <w:pStyle w:val="TAC"/>
              <w:rPr>
                <w:sz w:val="16"/>
                <w:szCs w:val="16"/>
              </w:rPr>
            </w:pPr>
            <w:r>
              <w:rPr>
                <w:sz w:val="16"/>
                <w:szCs w:val="16"/>
              </w:rPr>
              <w:t>17.4.0</w:t>
            </w:r>
          </w:p>
        </w:tc>
      </w:tr>
      <w:tr w:rsidR="00743DF1" w:rsidRPr="006B0D02" w14:paraId="38F3D3A4" w14:textId="77777777" w:rsidTr="00321B0A">
        <w:tc>
          <w:tcPr>
            <w:tcW w:w="804" w:type="dxa"/>
            <w:shd w:val="solid" w:color="FFFFFF" w:fill="auto"/>
          </w:tcPr>
          <w:p w14:paraId="0BE6EAD8" w14:textId="7D0AFE63" w:rsidR="00743DF1" w:rsidRDefault="00743DF1" w:rsidP="00743DF1">
            <w:pPr>
              <w:pStyle w:val="TAC"/>
              <w:rPr>
                <w:sz w:val="16"/>
                <w:szCs w:val="16"/>
                <w:lang w:val="fr-FR"/>
              </w:rPr>
            </w:pPr>
            <w:r>
              <w:rPr>
                <w:sz w:val="16"/>
                <w:szCs w:val="16"/>
                <w:lang w:val="fr-FR"/>
              </w:rPr>
              <w:t>2021-09</w:t>
            </w:r>
          </w:p>
        </w:tc>
        <w:tc>
          <w:tcPr>
            <w:tcW w:w="803" w:type="dxa"/>
            <w:shd w:val="solid" w:color="FFFFFF" w:fill="auto"/>
          </w:tcPr>
          <w:p w14:paraId="34CC2A46" w14:textId="29CE0491" w:rsidR="00743DF1" w:rsidRDefault="00743DF1" w:rsidP="00743DF1">
            <w:pPr>
              <w:pStyle w:val="TAC"/>
              <w:rPr>
                <w:sz w:val="16"/>
                <w:szCs w:val="16"/>
              </w:rPr>
            </w:pPr>
            <w:r>
              <w:rPr>
                <w:sz w:val="16"/>
                <w:szCs w:val="16"/>
              </w:rPr>
              <w:t>CT-93e</w:t>
            </w:r>
          </w:p>
        </w:tc>
        <w:tc>
          <w:tcPr>
            <w:tcW w:w="1099" w:type="dxa"/>
            <w:shd w:val="solid" w:color="FFFFFF" w:fill="auto"/>
          </w:tcPr>
          <w:p w14:paraId="177E960D" w14:textId="79C1ADA1" w:rsidR="00743DF1" w:rsidRPr="001542EF" w:rsidRDefault="00743DF1" w:rsidP="00743DF1">
            <w:pPr>
              <w:pStyle w:val="TAC"/>
              <w:rPr>
                <w:sz w:val="16"/>
                <w:szCs w:val="16"/>
                <w:lang w:val="fr-FR"/>
              </w:rPr>
            </w:pPr>
            <w:r w:rsidRPr="001542EF">
              <w:rPr>
                <w:sz w:val="16"/>
                <w:szCs w:val="16"/>
                <w:lang w:val="fr-FR"/>
              </w:rPr>
              <w:t>CP-212148</w:t>
            </w:r>
          </w:p>
        </w:tc>
        <w:tc>
          <w:tcPr>
            <w:tcW w:w="502" w:type="dxa"/>
            <w:shd w:val="solid" w:color="FFFFFF" w:fill="auto"/>
          </w:tcPr>
          <w:p w14:paraId="6E4F234C" w14:textId="020C4B5D" w:rsidR="00743DF1" w:rsidRDefault="00743DF1" w:rsidP="00743DF1">
            <w:pPr>
              <w:pStyle w:val="TAL"/>
              <w:rPr>
                <w:sz w:val="16"/>
                <w:szCs w:val="16"/>
              </w:rPr>
            </w:pPr>
            <w:r>
              <w:rPr>
                <w:sz w:val="16"/>
                <w:szCs w:val="16"/>
              </w:rPr>
              <w:t>0728</w:t>
            </w:r>
          </w:p>
        </w:tc>
        <w:tc>
          <w:tcPr>
            <w:tcW w:w="427" w:type="dxa"/>
            <w:shd w:val="solid" w:color="FFFFFF" w:fill="auto"/>
          </w:tcPr>
          <w:p w14:paraId="6D0A0BC0" w14:textId="0A8646D4" w:rsidR="00743DF1" w:rsidRDefault="00743DF1" w:rsidP="00743DF1">
            <w:pPr>
              <w:pStyle w:val="TAR"/>
              <w:rPr>
                <w:sz w:val="16"/>
                <w:szCs w:val="16"/>
              </w:rPr>
            </w:pPr>
            <w:r>
              <w:rPr>
                <w:sz w:val="16"/>
                <w:szCs w:val="16"/>
              </w:rPr>
              <w:t>1</w:t>
            </w:r>
          </w:p>
        </w:tc>
        <w:tc>
          <w:tcPr>
            <w:tcW w:w="427" w:type="dxa"/>
            <w:shd w:val="solid" w:color="FFFFFF" w:fill="auto"/>
          </w:tcPr>
          <w:p w14:paraId="3571A961" w14:textId="365FBCD9" w:rsidR="00743DF1" w:rsidRDefault="00743DF1" w:rsidP="00743DF1">
            <w:pPr>
              <w:pStyle w:val="TAC"/>
              <w:rPr>
                <w:sz w:val="16"/>
                <w:szCs w:val="16"/>
              </w:rPr>
            </w:pPr>
            <w:r>
              <w:rPr>
                <w:sz w:val="16"/>
                <w:szCs w:val="16"/>
              </w:rPr>
              <w:t>F</w:t>
            </w:r>
          </w:p>
        </w:tc>
        <w:tc>
          <w:tcPr>
            <w:tcW w:w="4983" w:type="dxa"/>
            <w:shd w:val="solid" w:color="FFFFFF" w:fill="auto"/>
          </w:tcPr>
          <w:p w14:paraId="647BC5FA" w14:textId="572DD571" w:rsidR="00743DF1" w:rsidRDefault="00743DF1" w:rsidP="00743DF1">
            <w:pPr>
              <w:pStyle w:val="TAL"/>
              <w:rPr>
                <w:noProof/>
                <w:lang w:val="hr-HR"/>
              </w:rPr>
            </w:pPr>
            <w:r>
              <w:rPr>
                <w:noProof/>
                <w:lang w:val="hr-HR"/>
              </w:rPr>
              <w:t>Handling non-2xx SIP responses</w:t>
            </w:r>
          </w:p>
        </w:tc>
        <w:tc>
          <w:tcPr>
            <w:tcW w:w="711" w:type="dxa"/>
            <w:shd w:val="solid" w:color="FFFFFF" w:fill="auto"/>
          </w:tcPr>
          <w:p w14:paraId="7B66FC8E" w14:textId="68442927" w:rsidR="00743DF1" w:rsidRDefault="00743DF1" w:rsidP="00743DF1">
            <w:pPr>
              <w:pStyle w:val="TAC"/>
              <w:rPr>
                <w:sz w:val="16"/>
                <w:szCs w:val="16"/>
              </w:rPr>
            </w:pPr>
            <w:r>
              <w:rPr>
                <w:sz w:val="16"/>
                <w:szCs w:val="16"/>
              </w:rPr>
              <w:t>17.4.0</w:t>
            </w:r>
          </w:p>
        </w:tc>
      </w:tr>
      <w:tr w:rsidR="00B975A0" w:rsidRPr="006B0D02" w14:paraId="4C5B0821" w14:textId="77777777" w:rsidTr="00321B0A">
        <w:tc>
          <w:tcPr>
            <w:tcW w:w="804" w:type="dxa"/>
            <w:shd w:val="solid" w:color="FFFFFF" w:fill="auto"/>
          </w:tcPr>
          <w:p w14:paraId="0EE3CBAE" w14:textId="5B53A8E3" w:rsidR="00B975A0" w:rsidRDefault="00B975A0" w:rsidP="00743DF1">
            <w:pPr>
              <w:pStyle w:val="TAC"/>
              <w:rPr>
                <w:sz w:val="16"/>
                <w:szCs w:val="16"/>
                <w:lang w:val="fr-FR"/>
              </w:rPr>
            </w:pPr>
            <w:r>
              <w:rPr>
                <w:sz w:val="16"/>
                <w:szCs w:val="16"/>
                <w:lang w:val="fr-FR"/>
              </w:rPr>
              <w:t>2021-09</w:t>
            </w:r>
          </w:p>
        </w:tc>
        <w:tc>
          <w:tcPr>
            <w:tcW w:w="803" w:type="dxa"/>
            <w:shd w:val="solid" w:color="FFFFFF" w:fill="auto"/>
          </w:tcPr>
          <w:p w14:paraId="5409933F" w14:textId="3382F092" w:rsidR="00B975A0" w:rsidRDefault="00B975A0" w:rsidP="00743DF1">
            <w:pPr>
              <w:pStyle w:val="TAC"/>
              <w:rPr>
                <w:sz w:val="16"/>
                <w:szCs w:val="16"/>
              </w:rPr>
            </w:pPr>
            <w:r>
              <w:rPr>
                <w:sz w:val="16"/>
                <w:szCs w:val="16"/>
              </w:rPr>
              <w:t>CT-93e</w:t>
            </w:r>
          </w:p>
        </w:tc>
        <w:tc>
          <w:tcPr>
            <w:tcW w:w="1099" w:type="dxa"/>
            <w:shd w:val="solid" w:color="FFFFFF" w:fill="auto"/>
          </w:tcPr>
          <w:p w14:paraId="0E62CB34" w14:textId="7A04CA90" w:rsidR="00B975A0" w:rsidRPr="001542EF" w:rsidRDefault="00B975A0" w:rsidP="00743DF1">
            <w:pPr>
              <w:pStyle w:val="TAC"/>
              <w:rPr>
                <w:sz w:val="16"/>
                <w:szCs w:val="16"/>
                <w:lang w:val="fr-FR"/>
              </w:rPr>
            </w:pPr>
            <w:r w:rsidRPr="00B975A0">
              <w:rPr>
                <w:sz w:val="16"/>
                <w:szCs w:val="16"/>
                <w:lang w:val="fr-FR"/>
              </w:rPr>
              <w:t>CP-212122</w:t>
            </w:r>
          </w:p>
        </w:tc>
        <w:tc>
          <w:tcPr>
            <w:tcW w:w="502" w:type="dxa"/>
            <w:shd w:val="solid" w:color="FFFFFF" w:fill="auto"/>
          </w:tcPr>
          <w:p w14:paraId="7F1A5245" w14:textId="4922AE45" w:rsidR="00B975A0" w:rsidRDefault="00B975A0" w:rsidP="00743DF1">
            <w:pPr>
              <w:pStyle w:val="TAL"/>
              <w:rPr>
                <w:sz w:val="16"/>
                <w:szCs w:val="16"/>
              </w:rPr>
            </w:pPr>
            <w:r>
              <w:rPr>
                <w:sz w:val="16"/>
                <w:szCs w:val="16"/>
              </w:rPr>
              <w:t>0730</w:t>
            </w:r>
          </w:p>
        </w:tc>
        <w:tc>
          <w:tcPr>
            <w:tcW w:w="427" w:type="dxa"/>
            <w:shd w:val="solid" w:color="FFFFFF" w:fill="auto"/>
          </w:tcPr>
          <w:p w14:paraId="2FD30CBD" w14:textId="3C4185E5" w:rsidR="00B975A0" w:rsidRDefault="00B975A0" w:rsidP="00743DF1">
            <w:pPr>
              <w:pStyle w:val="TAR"/>
              <w:rPr>
                <w:sz w:val="16"/>
                <w:szCs w:val="16"/>
              </w:rPr>
            </w:pPr>
            <w:r>
              <w:rPr>
                <w:sz w:val="16"/>
                <w:szCs w:val="16"/>
              </w:rPr>
              <w:t>1</w:t>
            </w:r>
          </w:p>
        </w:tc>
        <w:tc>
          <w:tcPr>
            <w:tcW w:w="427" w:type="dxa"/>
            <w:shd w:val="solid" w:color="FFFFFF" w:fill="auto"/>
          </w:tcPr>
          <w:p w14:paraId="4E9C893F" w14:textId="62E7CB17" w:rsidR="00B975A0" w:rsidRDefault="00B975A0" w:rsidP="00743DF1">
            <w:pPr>
              <w:pStyle w:val="TAC"/>
              <w:rPr>
                <w:sz w:val="16"/>
                <w:szCs w:val="16"/>
              </w:rPr>
            </w:pPr>
            <w:r>
              <w:rPr>
                <w:sz w:val="16"/>
                <w:szCs w:val="16"/>
              </w:rPr>
              <w:t>A</w:t>
            </w:r>
          </w:p>
        </w:tc>
        <w:tc>
          <w:tcPr>
            <w:tcW w:w="4983" w:type="dxa"/>
            <w:shd w:val="solid" w:color="FFFFFF" w:fill="auto"/>
          </w:tcPr>
          <w:p w14:paraId="664A26E0" w14:textId="1933AE31" w:rsidR="00B975A0" w:rsidRDefault="00B975A0" w:rsidP="00743DF1">
            <w:pPr>
              <w:pStyle w:val="TAL"/>
              <w:rPr>
                <w:noProof/>
                <w:lang w:val="hr-HR"/>
              </w:rPr>
            </w:pPr>
            <w:r>
              <w:rPr>
                <w:noProof/>
                <w:lang w:val="hr-HR"/>
              </w:rPr>
              <w:t>MCPTT service binding - R17</w:t>
            </w:r>
          </w:p>
        </w:tc>
        <w:tc>
          <w:tcPr>
            <w:tcW w:w="711" w:type="dxa"/>
            <w:shd w:val="solid" w:color="FFFFFF" w:fill="auto"/>
          </w:tcPr>
          <w:p w14:paraId="45C25C48" w14:textId="446A4166" w:rsidR="00B975A0" w:rsidRDefault="00B975A0" w:rsidP="00743DF1">
            <w:pPr>
              <w:pStyle w:val="TAC"/>
              <w:rPr>
                <w:sz w:val="16"/>
                <w:szCs w:val="16"/>
              </w:rPr>
            </w:pPr>
            <w:r>
              <w:rPr>
                <w:sz w:val="16"/>
                <w:szCs w:val="16"/>
              </w:rPr>
              <w:t>17.4.0</w:t>
            </w:r>
          </w:p>
        </w:tc>
      </w:tr>
      <w:tr w:rsidR="00471552" w:rsidRPr="006B0D02" w14:paraId="64E25D26" w14:textId="77777777" w:rsidTr="00321B0A">
        <w:tc>
          <w:tcPr>
            <w:tcW w:w="804" w:type="dxa"/>
            <w:shd w:val="solid" w:color="FFFFFF" w:fill="auto"/>
          </w:tcPr>
          <w:p w14:paraId="0EC892B4" w14:textId="5B1C5E88" w:rsidR="00471552" w:rsidRDefault="00471552" w:rsidP="00743DF1">
            <w:pPr>
              <w:pStyle w:val="TAC"/>
              <w:rPr>
                <w:sz w:val="16"/>
                <w:szCs w:val="16"/>
                <w:lang w:val="fr-FR"/>
              </w:rPr>
            </w:pPr>
            <w:r>
              <w:rPr>
                <w:sz w:val="16"/>
                <w:szCs w:val="16"/>
                <w:lang w:val="fr-FR"/>
              </w:rPr>
              <w:t>2021-09</w:t>
            </w:r>
          </w:p>
        </w:tc>
        <w:tc>
          <w:tcPr>
            <w:tcW w:w="803" w:type="dxa"/>
            <w:shd w:val="solid" w:color="FFFFFF" w:fill="auto"/>
          </w:tcPr>
          <w:p w14:paraId="3FB0CC25" w14:textId="6A637E8A" w:rsidR="00471552" w:rsidRDefault="00471552" w:rsidP="00743DF1">
            <w:pPr>
              <w:pStyle w:val="TAC"/>
              <w:rPr>
                <w:sz w:val="16"/>
                <w:szCs w:val="16"/>
              </w:rPr>
            </w:pPr>
            <w:r>
              <w:rPr>
                <w:sz w:val="16"/>
                <w:szCs w:val="16"/>
              </w:rPr>
              <w:t>CT-93e</w:t>
            </w:r>
          </w:p>
        </w:tc>
        <w:tc>
          <w:tcPr>
            <w:tcW w:w="1099" w:type="dxa"/>
            <w:shd w:val="solid" w:color="FFFFFF" w:fill="auto"/>
          </w:tcPr>
          <w:p w14:paraId="7C948F97" w14:textId="1AB7ABE5" w:rsidR="00471552" w:rsidRPr="00B975A0" w:rsidRDefault="00FE2F67" w:rsidP="00743DF1">
            <w:pPr>
              <w:pStyle w:val="TAC"/>
              <w:rPr>
                <w:sz w:val="16"/>
                <w:szCs w:val="16"/>
                <w:lang w:val="fr-FR"/>
              </w:rPr>
            </w:pPr>
            <w:r w:rsidRPr="00FE2F67">
              <w:rPr>
                <w:sz w:val="16"/>
                <w:szCs w:val="16"/>
                <w:lang w:val="fr-FR"/>
              </w:rPr>
              <w:t>CP-212148</w:t>
            </w:r>
          </w:p>
        </w:tc>
        <w:tc>
          <w:tcPr>
            <w:tcW w:w="502" w:type="dxa"/>
            <w:shd w:val="solid" w:color="FFFFFF" w:fill="auto"/>
          </w:tcPr>
          <w:p w14:paraId="6A558020" w14:textId="1DD705B7" w:rsidR="00471552" w:rsidRDefault="00471552" w:rsidP="00743DF1">
            <w:pPr>
              <w:pStyle w:val="TAL"/>
              <w:rPr>
                <w:sz w:val="16"/>
                <w:szCs w:val="16"/>
              </w:rPr>
            </w:pPr>
            <w:r>
              <w:rPr>
                <w:sz w:val="16"/>
                <w:szCs w:val="16"/>
              </w:rPr>
              <w:t>0732</w:t>
            </w:r>
          </w:p>
        </w:tc>
        <w:tc>
          <w:tcPr>
            <w:tcW w:w="427" w:type="dxa"/>
            <w:shd w:val="solid" w:color="FFFFFF" w:fill="auto"/>
          </w:tcPr>
          <w:p w14:paraId="6D213798" w14:textId="56E82165" w:rsidR="00471552" w:rsidRDefault="00471552" w:rsidP="00743DF1">
            <w:pPr>
              <w:pStyle w:val="TAR"/>
              <w:rPr>
                <w:sz w:val="16"/>
                <w:szCs w:val="16"/>
              </w:rPr>
            </w:pPr>
            <w:r>
              <w:rPr>
                <w:sz w:val="16"/>
                <w:szCs w:val="16"/>
              </w:rPr>
              <w:t>-</w:t>
            </w:r>
          </w:p>
        </w:tc>
        <w:tc>
          <w:tcPr>
            <w:tcW w:w="427" w:type="dxa"/>
            <w:shd w:val="solid" w:color="FFFFFF" w:fill="auto"/>
          </w:tcPr>
          <w:p w14:paraId="2E5EB89B" w14:textId="5B12BCE2" w:rsidR="00471552" w:rsidRDefault="00471552" w:rsidP="00743DF1">
            <w:pPr>
              <w:pStyle w:val="TAC"/>
              <w:rPr>
                <w:sz w:val="16"/>
                <w:szCs w:val="16"/>
              </w:rPr>
            </w:pPr>
            <w:r>
              <w:rPr>
                <w:sz w:val="16"/>
                <w:szCs w:val="16"/>
              </w:rPr>
              <w:t>F</w:t>
            </w:r>
          </w:p>
        </w:tc>
        <w:tc>
          <w:tcPr>
            <w:tcW w:w="4983" w:type="dxa"/>
            <w:shd w:val="solid" w:color="FFFFFF" w:fill="auto"/>
          </w:tcPr>
          <w:p w14:paraId="02DCEBDA" w14:textId="0575FEFC" w:rsidR="00471552" w:rsidRDefault="00471552" w:rsidP="00743DF1">
            <w:pPr>
              <w:pStyle w:val="TAL"/>
              <w:rPr>
                <w:noProof/>
                <w:lang w:val="hr-HR"/>
              </w:rPr>
            </w:pPr>
            <w:r>
              <w:rPr>
                <w:noProof/>
                <w:lang w:val="hr-HR"/>
              </w:rPr>
              <w:t>Correcting Request-URI for emergency alert</w:t>
            </w:r>
          </w:p>
        </w:tc>
        <w:tc>
          <w:tcPr>
            <w:tcW w:w="711" w:type="dxa"/>
            <w:shd w:val="solid" w:color="FFFFFF" w:fill="auto"/>
          </w:tcPr>
          <w:p w14:paraId="7050BFFE" w14:textId="02CC509F" w:rsidR="00471552" w:rsidRDefault="00471552" w:rsidP="00743DF1">
            <w:pPr>
              <w:pStyle w:val="TAC"/>
              <w:rPr>
                <w:sz w:val="16"/>
                <w:szCs w:val="16"/>
              </w:rPr>
            </w:pPr>
            <w:r>
              <w:rPr>
                <w:sz w:val="16"/>
                <w:szCs w:val="16"/>
              </w:rPr>
              <w:t>17.4.0</w:t>
            </w:r>
          </w:p>
        </w:tc>
      </w:tr>
      <w:tr w:rsidR="00FE2F67" w:rsidRPr="006B0D02" w14:paraId="13E4F948" w14:textId="77777777" w:rsidTr="00321B0A">
        <w:tc>
          <w:tcPr>
            <w:tcW w:w="804" w:type="dxa"/>
            <w:shd w:val="solid" w:color="FFFFFF" w:fill="auto"/>
          </w:tcPr>
          <w:p w14:paraId="0B0FAA71" w14:textId="523C0CDB" w:rsidR="00FE2F67" w:rsidRDefault="00FE2F67" w:rsidP="00743DF1">
            <w:pPr>
              <w:pStyle w:val="TAC"/>
              <w:rPr>
                <w:sz w:val="16"/>
                <w:szCs w:val="16"/>
                <w:lang w:val="fr-FR"/>
              </w:rPr>
            </w:pPr>
            <w:r>
              <w:rPr>
                <w:sz w:val="16"/>
                <w:szCs w:val="16"/>
                <w:lang w:val="fr-FR"/>
              </w:rPr>
              <w:t>2021-09</w:t>
            </w:r>
          </w:p>
        </w:tc>
        <w:tc>
          <w:tcPr>
            <w:tcW w:w="803" w:type="dxa"/>
            <w:shd w:val="solid" w:color="FFFFFF" w:fill="auto"/>
          </w:tcPr>
          <w:p w14:paraId="730A73A9" w14:textId="64C61542" w:rsidR="00FE2F67" w:rsidRDefault="00FE2F67" w:rsidP="00743DF1">
            <w:pPr>
              <w:pStyle w:val="TAC"/>
              <w:rPr>
                <w:sz w:val="16"/>
                <w:szCs w:val="16"/>
              </w:rPr>
            </w:pPr>
            <w:r>
              <w:rPr>
                <w:sz w:val="16"/>
                <w:szCs w:val="16"/>
              </w:rPr>
              <w:t>CT-93e</w:t>
            </w:r>
          </w:p>
        </w:tc>
        <w:tc>
          <w:tcPr>
            <w:tcW w:w="1099" w:type="dxa"/>
            <w:shd w:val="solid" w:color="FFFFFF" w:fill="auto"/>
          </w:tcPr>
          <w:p w14:paraId="73040697" w14:textId="2A57B690" w:rsidR="00FE2F67" w:rsidRPr="00FE2F67" w:rsidRDefault="00FE2F67" w:rsidP="00743DF1">
            <w:pPr>
              <w:pStyle w:val="TAC"/>
              <w:rPr>
                <w:sz w:val="16"/>
                <w:szCs w:val="16"/>
                <w:lang w:val="fr-FR"/>
              </w:rPr>
            </w:pPr>
            <w:r w:rsidRPr="00FE2F67">
              <w:rPr>
                <w:sz w:val="16"/>
                <w:szCs w:val="16"/>
                <w:lang w:val="fr-FR"/>
              </w:rPr>
              <w:t>CP-212122</w:t>
            </w:r>
          </w:p>
        </w:tc>
        <w:tc>
          <w:tcPr>
            <w:tcW w:w="502" w:type="dxa"/>
            <w:shd w:val="solid" w:color="FFFFFF" w:fill="auto"/>
          </w:tcPr>
          <w:p w14:paraId="7C7DB3C8" w14:textId="01CB398D" w:rsidR="00FE2F67" w:rsidRDefault="00FE2F67" w:rsidP="00743DF1">
            <w:pPr>
              <w:pStyle w:val="TAL"/>
              <w:rPr>
                <w:sz w:val="16"/>
                <w:szCs w:val="16"/>
              </w:rPr>
            </w:pPr>
            <w:r>
              <w:rPr>
                <w:sz w:val="16"/>
                <w:szCs w:val="16"/>
              </w:rPr>
              <w:t>0734</w:t>
            </w:r>
          </w:p>
        </w:tc>
        <w:tc>
          <w:tcPr>
            <w:tcW w:w="427" w:type="dxa"/>
            <w:shd w:val="solid" w:color="FFFFFF" w:fill="auto"/>
          </w:tcPr>
          <w:p w14:paraId="7D66F344" w14:textId="74F0254D" w:rsidR="00FE2F67" w:rsidRDefault="00FE2F67" w:rsidP="00743DF1">
            <w:pPr>
              <w:pStyle w:val="TAR"/>
              <w:rPr>
                <w:sz w:val="16"/>
                <w:szCs w:val="16"/>
              </w:rPr>
            </w:pPr>
            <w:r>
              <w:rPr>
                <w:sz w:val="16"/>
                <w:szCs w:val="16"/>
              </w:rPr>
              <w:t>1</w:t>
            </w:r>
          </w:p>
        </w:tc>
        <w:tc>
          <w:tcPr>
            <w:tcW w:w="427" w:type="dxa"/>
            <w:shd w:val="solid" w:color="FFFFFF" w:fill="auto"/>
          </w:tcPr>
          <w:p w14:paraId="718F8265" w14:textId="4DFBC33B" w:rsidR="00FE2F67" w:rsidRDefault="00FE2F67" w:rsidP="00743DF1">
            <w:pPr>
              <w:pStyle w:val="TAC"/>
              <w:rPr>
                <w:sz w:val="16"/>
                <w:szCs w:val="16"/>
              </w:rPr>
            </w:pPr>
            <w:r>
              <w:rPr>
                <w:sz w:val="16"/>
                <w:szCs w:val="16"/>
              </w:rPr>
              <w:t>A</w:t>
            </w:r>
          </w:p>
        </w:tc>
        <w:tc>
          <w:tcPr>
            <w:tcW w:w="4983" w:type="dxa"/>
            <w:shd w:val="solid" w:color="FFFFFF" w:fill="auto"/>
          </w:tcPr>
          <w:p w14:paraId="298A3EED" w14:textId="445FAEE2" w:rsidR="00FE2F67" w:rsidRDefault="00FE2F67" w:rsidP="00743DF1">
            <w:pPr>
              <w:pStyle w:val="TAL"/>
              <w:rPr>
                <w:noProof/>
                <w:lang w:val="hr-HR"/>
              </w:rPr>
            </w:pPr>
            <w:r>
              <w:rPr>
                <w:noProof/>
                <w:lang w:val="hr-HR"/>
              </w:rPr>
              <w:t>MCPTT - Define undeclared XML element(s) of location &amp; mbms usage in XML schema</w:t>
            </w:r>
          </w:p>
        </w:tc>
        <w:tc>
          <w:tcPr>
            <w:tcW w:w="711" w:type="dxa"/>
            <w:shd w:val="solid" w:color="FFFFFF" w:fill="auto"/>
          </w:tcPr>
          <w:p w14:paraId="379CC2AB" w14:textId="555A1020" w:rsidR="00FE2F67" w:rsidRDefault="00FE2F67" w:rsidP="00743DF1">
            <w:pPr>
              <w:pStyle w:val="TAC"/>
              <w:rPr>
                <w:sz w:val="16"/>
                <w:szCs w:val="16"/>
              </w:rPr>
            </w:pPr>
            <w:r>
              <w:rPr>
                <w:sz w:val="16"/>
                <w:szCs w:val="16"/>
              </w:rPr>
              <w:t>17.4.0</w:t>
            </w:r>
          </w:p>
        </w:tc>
      </w:tr>
      <w:tr w:rsidR="00712398" w:rsidRPr="006B0D02" w14:paraId="5EA36B9C" w14:textId="77777777" w:rsidTr="00321B0A">
        <w:tc>
          <w:tcPr>
            <w:tcW w:w="804" w:type="dxa"/>
            <w:shd w:val="solid" w:color="FFFFFF" w:fill="auto"/>
          </w:tcPr>
          <w:p w14:paraId="5FBEA535" w14:textId="3E64188A" w:rsidR="00712398" w:rsidRDefault="00712398" w:rsidP="00743DF1">
            <w:pPr>
              <w:pStyle w:val="TAC"/>
              <w:rPr>
                <w:sz w:val="16"/>
                <w:szCs w:val="16"/>
                <w:lang w:val="fr-FR"/>
              </w:rPr>
            </w:pPr>
            <w:r>
              <w:rPr>
                <w:sz w:val="16"/>
                <w:szCs w:val="16"/>
                <w:lang w:val="fr-FR"/>
              </w:rPr>
              <w:t>2021-09</w:t>
            </w:r>
          </w:p>
        </w:tc>
        <w:tc>
          <w:tcPr>
            <w:tcW w:w="803" w:type="dxa"/>
            <w:shd w:val="solid" w:color="FFFFFF" w:fill="auto"/>
          </w:tcPr>
          <w:p w14:paraId="2FD4BECB" w14:textId="210E29F2" w:rsidR="00712398" w:rsidRDefault="00712398" w:rsidP="00743DF1">
            <w:pPr>
              <w:pStyle w:val="TAC"/>
              <w:rPr>
                <w:sz w:val="16"/>
                <w:szCs w:val="16"/>
              </w:rPr>
            </w:pPr>
            <w:r>
              <w:rPr>
                <w:sz w:val="16"/>
                <w:szCs w:val="16"/>
              </w:rPr>
              <w:t>CT-93e</w:t>
            </w:r>
          </w:p>
        </w:tc>
        <w:tc>
          <w:tcPr>
            <w:tcW w:w="1099" w:type="dxa"/>
            <w:shd w:val="solid" w:color="FFFFFF" w:fill="auto"/>
          </w:tcPr>
          <w:p w14:paraId="0FA831BD" w14:textId="26464967" w:rsidR="00712398" w:rsidRPr="00FE2F67" w:rsidRDefault="00712398" w:rsidP="00743DF1">
            <w:pPr>
              <w:pStyle w:val="TAC"/>
              <w:rPr>
                <w:sz w:val="16"/>
                <w:szCs w:val="16"/>
                <w:lang w:val="fr-FR"/>
              </w:rPr>
            </w:pPr>
            <w:r w:rsidRPr="00712398">
              <w:rPr>
                <w:sz w:val="16"/>
                <w:szCs w:val="16"/>
                <w:lang w:val="fr-FR"/>
              </w:rPr>
              <w:t>CP-212116</w:t>
            </w:r>
          </w:p>
        </w:tc>
        <w:tc>
          <w:tcPr>
            <w:tcW w:w="502" w:type="dxa"/>
            <w:shd w:val="solid" w:color="FFFFFF" w:fill="auto"/>
          </w:tcPr>
          <w:p w14:paraId="4288D7C8" w14:textId="1F58AC84" w:rsidR="00712398" w:rsidRDefault="00712398" w:rsidP="00743DF1">
            <w:pPr>
              <w:pStyle w:val="TAL"/>
              <w:rPr>
                <w:sz w:val="16"/>
                <w:szCs w:val="16"/>
              </w:rPr>
            </w:pPr>
            <w:r>
              <w:rPr>
                <w:sz w:val="16"/>
                <w:szCs w:val="16"/>
              </w:rPr>
              <w:t>0737</w:t>
            </w:r>
          </w:p>
        </w:tc>
        <w:tc>
          <w:tcPr>
            <w:tcW w:w="427" w:type="dxa"/>
            <w:shd w:val="solid" w:color="FFFFFF" w:fill="auto"/>
          </w:tcPr>
          <w:p w14:paraId="16CAEF5F" w14:textId="335BFF61" w:rsidR="00712398" w:rsidRDefault="00712398" w:rsidP="00743DF1">
            <w:pPr>
              <w:pStyle w:val="TAR"/>
              <w:rPr>
                <w:sz w:val="16"/>
                <w:szCs w:val="16"/>
              </w:rPr>
            </w:pPr>
            <w:r>
              <w:rPr>
                <w:sz w:val="16"/>
                <w:szCs w:val="16"/>
              </w:rPr>
              <w:t>1</w:t>
            </w:r>
          </w:p>
        </w:tc>
        <w:tc>
          <w:tcPr>
            <w:tcW w:w="427" w:type="dxa"/>
            <w:shd w:val="solid" w:color="FFFFFF" w:fill="auto"/>
          </w:tcPr>
          <w:p w14:paraId="024DCF94" w14:textId="0297F16F" w:rsidR="00712398" w:rsidRDefault="00712398" w:rsidP="00743DF1">
            <w:pPr>
              <w:pStyle w:val="TAC"/>
              <w:rPr>
                <w:sz w:val="16"/>
                <w:szCs w:val="16"/>
              </w:rPr>
            </w:pPr>
            <w:r>
              <w:rPr>
                <w:sz w:val="16"/>
                <w:szCs w:val="16"/>
              </w:rPr>
              <w:t xml:space="preserve">A </w:t>
            </w:r>
          </w:p>
        </w:tc>
        <w:tc>
          <w:tcPr>
            <w:tcW w:w="4983" w:type="dxa"/>
            <w:shd w:val="solid" w:color="FFFFFF" w:fill="auto"/>
          </w:tcPr>
          <w:p w14:paraId="7E211FDA" w14:textId="56B00CDE" w:rsidR="00712398" w:rsidRDefault="00712398" w:rsidP="00743DF1">
            <w:pPr>
              <w:pStyle w:val="TAL"/>
              <w:rPr>
                <w:noProof/>
                <w:lang w:val="hr-HR"/>
              </w:rPr>
            </w:pPr>
            <w:r>
              <w:rPr>
                <w:noProof/>
                <w:lang w:val="hr-HR"/>
              </w:rPr>
              <w:t>MCPTT - Corrections to Request-URI and &lt;mcptt-request-uri&gt; for group geo and emergency alert area notification</w:t>
            </w:r>
          </w:p>
        </w:tc>
        <w:tc>
          <w:tcPr>
            <w:tcW w:w="711" w:type="dxa"/>
            <w:shd w:val="solid" w:color="FFFFFF" w:fill="auto"/>
          </w:tcPr>
          <w:p w14:paraId="57CFEC27" w14:textId="7D553407" w:rsidR="00712398" w:rsidRDefault="00712398" w:rsidP="00743DF1">
            <w:pPr>
              <w:pStyle w:val="TAC"/>
              <w:rPr>
                <w:sz w:val="16"/>
                <w:szCs w:val="16"/>
              </w:rPr>
            </w:pPr>
            <w:r>
              <w:rPr>
                <w:sz w:val="16"/>
                <w:szCs w:val="16"/>
              </w:rPr>
              <w:t>17.4.0</w:t>
            </w:r>
          </w:p>
        </w:tc>
      </w:tr>
      <w:tr w:rsidR="008469A9" w:rsidRPr="006B0D02" w14:paraId="4192BC1C" w14:textId="77777777" w:rsidTr="00321B0A">
        <w:tc>
          <w:tcPr>
            <w:tcW w:w="804" w:type="dxa"/>
            <w:shd w:val="solid" w:color="FFFFFF" w:fill="auto"/>
          </w:tcPr>
          <w:p w14:paraId="0143BC16" w14:textId="35474415" w:rsidR="008469A9" w:rsidRDefault="008469A9" w:rsidP="00743DF1">
            <w:pPr>
              <w:pStyle w:val="TAC"/>
              <w:rPr>
                <w:sz w:val="16"/>
                <w:szCs w:val="16"/>
                <w:lang w:val="fr-FR"/>
              </w:rPr>
            </w:pPr>
            <w:r>
              <w:rPr>
                <w:sz w:val="16"/>
                <w:szCs w:val="16"/>
                <w:lang w:val="fr-FR"/>
              </w:rPr>
              <w:t>2021-09</w:t>
            </w:r>
          </w:p>
        </w:tc>
        <w:tc>
          <w:tcPr>
            <w:tcW w:w="803" w:type="dxa"/>
            <w:shd w:val="solid" w:color="FFFFFF" w:fill="auto"/>
          </w:tcPr>
          <w:p w14:paraId="1E934B8C" w14:textId="0A0B9F2A" w:rsidR="008469A9" w:rsidRDefault="008469A9" w:rsidP="00743DF1">
            <w:pPr>
              <w:pStyle w:val="TAC"/>
              <w:rPr>
                <w:sz w:val="16"/>
                <w:szCs w:val="16"/>
              </w:rPr>
            </w:pPr>
            <w:r>
              <w:rPr>
                <w:sz w:val="16"/>
                <w:szCs w:val="16"/>
              </w:rPr>
              <w:t>CT-93e</w:t>
            </w:r>
          </w:p>
        </w:tc>
        <w:tc>
          <w:tcPr>
            <w:tcW w:w="1099" w:type="dxa"/>
            <w:shd w:val="solid" w:color="FFFFFF" w:fill="auto"/>
          </w:tcPr>
          <w:p w14:paraId="13C5EC24" w14:textId="2BF9C115" w:rsidR="008469A9" w:rsidRPr="00712398" w:rsidRDefault="008469A9" w:rsidP="00743DF1">
            <w:pPr>
              <w:pStyle w:val="TAC"/>
              <w:rPr>
                <w:sz w:val="16"/>
                <w:szCs w:val="16"/>
                <w:lang w:val="fr-FR"/>
              </w:rPr>
            </w:pPr>
            <w:r w:rsidRPr="008469A9">
              <w:rPr>
                <w:sz w:val="16"/>
                <w:szCs w:val="16"/>
                <w:lang w:val="fr-FR"/>
              </w:rPr>
              <w:t>CP-212116</w:t>
            </w:r>
          </w:p>
        </w:tc>
        <w:tc>
          <w:tcPr>
            <w:tcW w:w="502" w:type="dxa"/>
            <w:shd w:val="solid" w:color="FFFFFF" w:fill="auto"/>
          </w:tcPr>
          <w:p w14:paraId="2B00DB7D" w14:textId="54F46EC5" w:rsidR="008469A9" w:rsidRDefault="008469A9" w:rsidP="00743DF1">
            <w:pPr>
              <w:pStyle w:val="TAL"/>
              <w:rPr>
                <w:sz w:val="16"/>
                <w:szCs w:val="16"/>
              </w:rPr>
            </w:pPr>
            <w:r>
              <w:rPr>
                <w:sz w:val="16"/>
                <w:szCs w:val="16"/>
              </w:rPr>
              <w:t>0740</w:t>
            </w:r>
          </w:p>
        </w:tc>
        <w:tc>
          <w:tcPr>
            <w:tcW w:w="427" w:type="dxa"/>
            <w:shd w:val="solid" w:color="FFFFFF" w:fill="auto"/>
          </w:tcPr>
          <w:p w14:paraId="5AF1014B" w14:textId="029AFBD7" w:rsidR="008469A9" w:rsidRDefault="008469A9" w:rsidP="00743DF1">
            <w:pPr>
              <w:pStyle w:val="TAR"/>
              <w:rPr>
                <w:sz w:val="16"/>
                <w:szCs w:val="16"/>
              </w:rPr>
            </w:pPr>
            <w:r>
              <w:rPr>
                <w:sz w:val="16"/>
                <w:szCs w:val="16"/>
              </w:rPr>
              <w:t>-</w:t>
            </w:r>
          </w:p>
        </w:tc>
        <w:tc>
          <w:tcPr>
            <w:tcW w:w="427" w:type="dxa"/>
            <w:shd w:val="solid" w:color="FFFFFF" w:fill="auto"/>
          </w:tcPr>
          <w:p w14:paraId="6ACB8940" w14:textId="60EA3C96" w:rsidR="008469A9" w:rsidRDefault="008469A9" w:rsidP="00743DF1">
            <w:pPr>
              <w:pStyle w:val="TAC"/>
              <w:rPr>
                <w:sz w:val="16"/>
                <w:szCs w:val="16"/>
              </w:rPr>
            </w:pPr>
            <w:r>
              <w:rPr>
                <w:sz w:val="16"/>
                <w:szCs w:val="16"/>
              </w:rPr>
              <w:t>A</w:t>
            </w:r>
          </w:p>
        </w:tc>
        <w:tc>
          <w:tcPr>
            <w:tcW w:w="4983" w:type="dxa"/>
            <w:shd w:val="solid" w:color="FFFFFF" w:fill="auto"/>
          </w:tcPr>
          <w:p w14:paraId="1D5D4D18" w14:textId="02D8094F" w:rsidR="008469A9" w:rsidRDefault="008469A9" w:rsidP="00743DF1">
            <w:pPr>
              <w:pStyle w:val="TAL"/>
              <w:rPr>
                <w:noProof/>
                <w:lang w:val="hr-HR"/>
              </w:rPr>
            </w:pPr>
            <w:r>
              <w:rPr>
                <w:noProof/>
                <w:lang w:val="hr-HR"/>
              </w:rPr>
              <w:t>Correction on Functional Alias activation procedures</w:t>
            </w:r>
          </w:p>
        </w:tc>
        <w:tc>
          <w:tcPr>
            <w:tcW w:w="711" w:type="dxa"/>
            <w:shd w:val="solid" w:color="FFFFFF" w:fill="auto"/>
          </w:tcPr>
          <w:p w14:paraId="1F635A7A" w14:textId="6DD93B3B" w:rsidR="008469A9" w:rsidRDefault="008469A9" w:rsidP="00743DF1">
            <w:pPr>
              <w:pStyle w:val="TAC"/>
              <w:rPr>
                <w:sz w:val="16"/>
                <w:szCs w:val="16"/>
              </w:rPr>
            </w:pPr>
            <w:r>
              <w:rPr>
                <w:sz w:val="16"/>
                <w:szCs w:val="16"/>
              </w:rPr>
              <w:t>17.4.0</w:t>
            </w:r>
          </w:p>
        </w:tc>
      </w:tr>
      <w:tr w:rsidR="008469A9" w:rsidRPr="006B0D02" w14:paraId="2FBD4BCC" w14:textId="77777777" w:rsidTr="00321B0A">
        <w:tc>
          <w:tcPr>
            <w:tcW w:w="804" w:type="dxa"/>
            <w:shd w:val="solid" w:color="FFFFFF" w:fill="auto"/>
          </w:tcPr>
          <w:p w14:paraId="1DE2C701" w14:textId="0C119752" w:rsidR="008469A9" w:rsidRDefault="008469A9" w:rsidP="00743DF1">
            <w:pPr>
              <w:pStyle w:val="TAC"/>
              <w:rPr>
                <w:sz w:val="16"/>
                <w:szCs w:val="16"/>
                <w:lang w:val="fr-FR"/>
              </w:rPr>
            </w:pPr>
            <w:r>
              <w:rPr>
                <w:sz w:val="16"/>
                <w:szCs w:val="16"/>
                <w:lang w:val="fr-FR"/>
              </w:rPr>
              <w:t>2021-09</w:t>
            </w:r>
          </w:p>
        </w:tc>
        <w:tc>
          <w:tcPr>
            <w:tcW w:w="803" w:type="dxa"/>
            <w:shd w:val="solid" w:color="FFFFFF" w:fill="auto"/>
          </w:tcPr>
          <w:p w14:paraId="1FF94403" w14:textId="19E6DFD6" w:rsidR="008469A9" w:rsidRDefault="008469A9" w:rsidP="00743DF1">
            <w:pPr>
              <w:pStyle w:val="TAC"/>
              <w:rPr>
                <w:sz w:val="16"/>
                <w:szCs w:val="16"/>
              </w:rPr>
            </w:pPr>
            <w:r>
              <w:rPr>
                <w:sz w:val="16"/>
                <w:szCs w:val="16"/>
              </w:rPr>
              <w:t>CT-93e</w:t>
            </w:r>
          </w:p>
        </w:tc>
        <w:tc>
          <w:tcPr>
            <w:tcW w:w="1099" w:type="dxa"/>
            <w:shd w:val="solid" w:color="FFFFFF" w:fill="auto"/>
          </w:tcPr>
          <w:p w14:paraId="38B2E7FB" w14:textId="068F4833" w:rsidR="008469A9" w:rsidRPr="008469A9" w:rsidRDefault="00F572D6" w:rsidP="00743DF1">
            <w:pPr>
              <w:pStyle w:val="TAC"/>
              <w:rPr>
                <w:sz w:val="16"/>
                <w:szCs w:val="16"/>
                <w:lang w:val="fr-FR"/>
              </w:rPr>
            </w:pPr>
            <w:r w:rsidRPr="00F572D6">
              <w:rPr>
                <w:sz w:val="16"/>
                <w:szCs w:val="16"/>
                <w:lang w:val="fr-FR"/>
              </w:rPr>
              <w:t>CP-212148</w:t>
            </w:r>
          </w:p>
        </w:tc>
        <w:tc>
          <w:tcPr>
            <w:tcW w:w="502" w:type="dxa"/>
            <w:shd w:val="solid" w:color="FFFFFF" w:fill="auto"/>
          </w:tcPr>
          <w:p w14:paraId="427A4733" w14:textId="59CC2037" w:rsidR="008469A9" w:rsidRDefault="008469A9" w:rsidP="00743DF1">
            <w:pPr>
              <w:pStyle w:val="TAL"/>
              <w:rPr>
                <w:sz w:val="16"/>
                <w:szCs w:val="16"/>
              </w:rPr>
            </w:pPr>
            <w:r>
              <w:rPr>
                <w:sz w:val="16"/>
                <w:szCs w:val="16"/>
              </w:rPr>
              <w:t>0741</w:t>
            </w:r>
          </w:p>
        </w:tc>
        <w:tc>
          <w:tcPr>
            <w:tcW w:w="427" w:type="dxa"/>
            <w:shd w:val="solid" w:color="FFFFFF" w:fill="auto"/>
          </w:tcPr>
          <w:p w14:paraId="680A4026" w14:textId="2BE1F9E6" w:rsidR="008469A9" w:rsidRDefault="008469A9" w:rsidP="00743DF1">
            <w:pPr>
              <w:pStyle w:val="TAR"/>
              <w:rPr>
                <w:sz w:val="16"/>
                <w:szCs w:val="16"/>
              </w:rPr>
            </w:pPr>
            <w:r>
              <w:rPr>
                <w:sz w:val="16"/>
                <w:szCs w:val="16"/>
              </w:rPr>
              <w:t>-</w:t>
            </w:r>
          </w:p>
        </w:tc>
        <w:tc>
          <w:tcPr>
            <w:tcW w:w="427" w:type="dxa"/>
            <w:shd w:val="solid" w:color="FFFFFF" w:fill="auto"/>
          </w:tcPr>
          <w:p w14:paraId="6C4BDCBA" w14:textId="0D13363A" w:rsidR="008469A9" w:rsidRDefault="008469A9" w:rsidP="00743DF1">
            <w:pPr>
              <w:pStyle w:val="TAC"/>
              <w:rPr>
                <w:sz w:val="16"/>
                <w:szCs w:val="16"/>
              </w:rPr>
            </w:pPr>
            <w:r>
              <w:rPr>
                <w:sz w:val="16"/>
                <w:szCs w:val="16"/>
              </w:rPr>
              <w:t>F</w:t>
            </w:r>
          </w:p>
        </w:tc>
        <w:tc>
          <w:tcPr>
            <w:tcW w:w="4983" w:type="dxa"/>
            <w:shd w:val="solid" w:color="FFFFFF" w:fill="auto"/>
          </w:tcPr>
          <w:p w14:paraId="355FAD21" w14:textId="5C116243" w:rsidR="008469A9" w:rsidRDefault="008469A9" w:rsidP="00743DF1">
            <w:pPr>
              <w:pStyle w:val="TAL"/>
              <w:rPr>
                <w:noProof/>
                <w:lang w:val="hr-HR"/>
              </w:rPr>
            </w:pPr>
            <w:r>
              <w:rPr>
                <w:noProof/>
                <w:lang w:val="hr-HR"/>
              </w:rPr>
              <w:t>Plugtest corrections on Functional Alias take-over procedures</w:t>
            </w:r>
          </w:p>
        </w:tc>
        <w:tc>
          <w:tcPr>
            <w:tcW w:w="711" w:type="dxa"/>
            <w:shd w:val="solid" w:color="FFFFFF" w:fill="auto"/>
          </w:tcPr>
          <w:p w14:paraId="328191A6" w14:textId="31748182" w:rsidR="008469A9" w:rsidRDefault="008469A9" w:rsidP="00743DF1">
            <w:pPr>
              <w:pStyle w:val="TAC"/>
              <w:rPr>
                <w:sz w:val="16"/>
                <w:szCs w:val="16"/>
              </w:rPr>
            </w:pPr>
            <w:r>
              <w:rPr>
                <w:sz w:val="16"/>
                <w:szCs w:val="16"/>
              </w:rPr>
              <w:t>17.4.0</w:t>
            </w:r>
          </w:p>
        </w:tc>
      </w:tr>
      <w:tr w:rsidR="00F91752" w:rsidRPr="006B0D02" w14:paraId="70280175" w14:textId="77777777" w:rsidTr="00321B0A">
        <w:tc>
          <w:tcPr>
            <w:tcW w:w="804" w:type="dxa"/>
            <w:shd w:val="solid" w:color="FFFFFF" w:fill="auto"/>
          </w:tcPr>
          <w:p w14:paraId="1B049AFD" w14:textId="38CDA0CE" w:rsidR="00F91752" w:rsidRDefault="00F91752" w:rsidP="00743DF1">
            <w:pPr>
              <w:pStyle w:val="TAC"/>
              <w:rPr>
                <w:sz w:val="16"/>
                <w:szCs w:val="16"/>
                <w:lang w:val="fr-FR"/>
              </w:rPr>
            </w:pPr>
            <w:r>
              <w:rPr>
                <w:sz w:val="16"/>
                <w:szCs w:val="16"/>
                <w:lang w:val="fr-FR"/>
              </w:rPr>
              <w:t>2021-12</w:t>
            </w:r>
          </w:p>
        </w:tc>
        <w:tc>
          <w:tcPr>
            <w:tcW w:w="803" w:type="dxa"/>
            <w:shd w:val="solid" w:color="FFFFFF" w:fill="auto"/>
          </w:tcPr>
          <w:p w14:paraId="1ABAA6D7" w14:textId="05264053" w:rsidR="00F91752" w:rsidRDefault="00F91752" w:rsidP="00743DF1">
            <w:pPr>
              <w:pStyle w:val="TAC"/>
              <w:rPr>
                <w:sz w:val="16"/>
                <w:szCs w:val="16"/>
              </w:rPr>
            </w:pPr>
            <w:r>
              <w:rPr>
                <w:sz w:val="16"/>
                <w:szCs w:val="16"/>
              </w:rPr>
              <w:t>CT-94e</w:t>
            </w:r>
          </w:p>
        </w:tc>
        <w:tc>
          <w:tcPr>
            <w:tcW w:w="1099" w:type="dxa"/>
            <w:shd w:val="solid" w:color="FFFFFF" w:fill="auto"/>
          </w:tcPr>
          <w:p w14:paraId="059F5229" w14:textId="4DF3F341" w:rsidR="00F91752" w:rsidRPr="00F572D6" w:rsidRDefault="00F91752" w:rsidP="00743DF1">
            <w:pPr>
              <w:pStyle w:val="TAC"/>
              <w:rPr>
                <w:sz w:val="16"/>
                <w:szCs w:val="16"/>
                <w:lang w:val="fr-FR"/>
              </w:rPr>
            </w:pPr>
            <w:r w:rsidRPr="00F91752">
              <w:rPr>
                <w:sz w:val="16"/>
                <w:szCs w:val="16"/>
                <w:lang w:val="fr-FR"/>
              </w:rPr>
              <w:t>CP-213062</w:t>
            </w:r>
          </w:p>
        </w:tc>
        <w:tc>
          <w:tcPr>
            <w:tcW w:w="502" w:type="dxa"/>
            <w:shd w:val="solid" w:color="FFFFFF" w:fill="auto"/>
          </w:tcPr>
          <w:p w14:paraId="4C1FB062" w14:textId="1A38882C" w:rsidR="00F91752" w:rsidRDefault="00F91752" w:rsidP="00743DF1">
            <w:pPr>
              <w:pStyle w:val="TAL"/>
              <w:rPr>
                <w:sz w:val="16"/>
                <w:szCs w:val="16"/>
              </w:rPr>
            </w:pPr>
            <w:r>
              <w:rPr>
                <w:sz w:val="16"/>
                <w:szCs w:val="16"/>
              </w:rPr>
              <w:t>0721</w:t>
            </w:r>
          </w:p>
        </w:tc>
        <w:tc>
          <w:tcPr>
            <w:tcW w:w="427" w:type="dxa"/>
            <w:shd w:val="solid" w:color="FFFFFF" w:fill="auto"/>
          </w:tcPr>
          <w:p w14:paraId="76BE6FFF" w14:textId="18586FB0" w:rsidR="00F91752" w:rsidRDefault="00F91752" w:rsidP="00743DF1">
            <w:pPr>
              <w:pStyle w:val="TAR"/>
              <w:rPr>
                <w:sz w:val="16"/>
                <w:szCs w:val="16"/>
              </w:rPr>
            </w:pPr>
            <w:r>
              <w:rPr>
                <w:sz w:val="16"/>
                <w:szCs w:val="16"/>
              </w:rPr>
              <w:t>2</w:t>
            </w:r>
          </w:p>
        </w:tc>
        <w:tc>
          <w:tcPr>
            <w:tcW w:w="427" w:type="dxa"/>
            <w:shd w:val="solid" w:color="FFFFFF" w:fill="auto"/>
          </w:tcPr>
          <w:p w14:paraId="02DB8606" w14:textId="01DB3022" w:rsidR="00F91752" w:rsidRDefault="00F91752" w:rsidP="00743DF1">
            <w:pPr>
              <w:pStyle w:val="TAC"/>
              <w:rPr>
                <w:sz w:val="16"/>
                <w:szCs w:val="16"/>
              </w:rPr>
            </w:pPr>
            <w:r>
              <w:rPr>
                <w:sz w:val="16"/>
                <w:szCs w:val="16"/>
              </w:rPr>
              <w:t>B</w:t>
            </w:r>
          </w:p>
        </w:tc>
        <w:tc>
          <w:tcPr>
            <w:tcW w:w="4983" w:type="dxa"/>
            <w:shd w:val="solid" w:color="FFFFFF" w:fill="auto"/>
          </w:tcPr>
          <w:p w14:paraId="3AB13560" w14:textId="2EB24A25" w:rsidR="00F91752" w:rsidRDefault="00F91752" w:rsidP="00743DF1">
            <w:pPr>
              <w:pStyle w:val="TAL"/>
              <w:rPr>
                <w:noProof/>
                <w:lang w:val="hr-HR"/>
              </w:rPr>
            </w:pPr>
            <w:r>
              <w:rPr>
                <w:noProof/>
                <w:lang w:val="hr-HR"/>
              </w:rPr>
              <w:t>Interconnect - MCPTT Pre-arranged group originating participating procedures</w:t>
            </w:r>
          </w:p>
        </w:tc>
        <w:tc>
          <w:tcPr>
            <w:tcW w:w="711" w:type="dxa"/>
            <w:shd w:val="solid" w:color="FFFFFF" w:fill="auto"/>
          </w:tcPr>
          <w:p w14:paraId="3B596943" w14:textId="76A8F7CE" w:rsidR="00F91752" w:rsidRDefault="00F91752" w:rsidP="00743DF1">
            <w:pPr>
              <w:pStyle w:val="TAC"/>
              <w:rPr>
                <w:sz w:val="16"/>
                <w:szCs w:val="16"/>
              </w:rPr>
            </w:pPr>
            <w:r>
              <w:rPr>
                <w:sz w:val="16"/>
                <w:szCs w:val="16"/>
              </w:rPr>
              <w:t>17.5.0</w:t>
            </w:r>
          </w:p>
        </w:tc>
      </w:tr>
      <w:tr w:rsidR="00795C27" w:rsidRPr="006B0D02" w14:paraId="0BD1EFCE" w14:textId="77777777" w:rsidTr="00321B0A">
        <w:tc>
          <w:tcPr>
            <w:tcW w:w="804" w:type="dxa"/>
            <w:shd w:val="solid" w:color="FFFFFF" w:fill="auto"/>
          </w:tcPr>
          <w:p w14:paraId="2BBE44AF" w14:textId="0FE97294" w:rsidR="00795C27" w:rsidRDefault="00795C27" w:rsidP="00743DF1">
            <w:pPr>
              <w:pStyle w:val="TAC"/>
              <w:rPr>
                <w:sz w:val="16"/>
                <w:szCs w:val="16"/>
                <w:lang w:val="fr-FR"/>
              </w:rPr>
            </w:pPr>
            <w:r>
              <w:rPr>
                <w:sz w:val="16"/>
                <w:szCs w:val="16"/>
                <w:lang w:val="fr-FR"/>
              </w:rPr>
              <w:t>2021-12</w:t>
            </w:r>
          </w:p>
        </w:tc>
        <w:tc>
          <w:tcPr>
            <w:tcW w:w="803" w:type="dxa"/>
            <w:shd w:val="solid" w:color="FFFFFF" w:fill="auto"/>
          </w:tcPr>
          <w:p w14:paraId="3D5DBDBF" w14:textId="09DD48D9" w:rsidR="00795C27" w:rsidRDefault="00795C27" w:rsidP="00743DF1">
            <w:pPr>
              <w:pStyle w:val="TAC"/>
              <w:rPr>
                <w:sz w:val="16"/>
                <w:szCs w:val="16"/>
              </w:rPr>
            </w:pPr>
            <w:r>
              <w:rPr>
                <w:sz w:val="16"/>
                <w:szCs w:val="16"/>
              </w:rPr>
              <w:t>CT-94e</w:t>
            </w:r>
          </w:p>
        </w:tc>
        <w:tc>
          <w:tcPr>
            <w:tcW w:w="1099" w:type="dxa"/>
            <w:shd w:val="solid" w:color="FFFFFF" w:fill="auto"/>
          </w:tcPr>
          <w:p w14:paraId="50452FDD" w14:textId="07D89FEB" w:rsidR="00795C27" w:rsidRPr="00F91752" w:rsidRDefault="00795C27" w:rsidP="00743DF1">
            <w:pPr>
              <w:pStyle w:val="TAC"/>
              <w:rPr>
                <w:sz w:val="16"/>
                <w:szCs w:val="16"/>
                <w:lang w:val="fr-FR"/>
              </w:rPr>
            </w:pPr>
            <w:r w:rsidRPr="00795C27">
              <w:rPr>
                <w:sz w:val="16"/>
                <w:szCs w:val="16"/>
                <w:lang w:val="fr-FR"/>
              </w:rPr>
              <w:t>CP-213062</w:t>
            </w:r>
          </w:p>
        </w:tc>
        <w:tc>
          <w:tcPr>
            <w:tcW w:w="502" w:type="dxa"/>
            <w:shd w:val="solid" w:color="FFFFFF" w:fill="auto"/>
          </w:tcPr>
          <w:p w14:paraId="094A0535" w14:textId="0CA047D9" w:rsidR="00795C27" w:rsidRDefault="00795C27" w:rsidP="00743DF1">
            <w:pPr>
              <w:pStyle w:val="TAL"/>
              <w:rPr>
                <w:sz w:val="16"/>
                <w:szCs w:val="16"/>
              </w:rPr>
            </w:pPr>
            <w:r>
              <w:rPr>
                <w:sz w:val="16"/>
                <w:szCs w:val="16"/>
              </w:rPr>
              <w:t>0742</w:t>
            </w:r>
          </w:p>
        </w:tc>
        <w:tc>
          <w:tcPr>
            <w:tcW w:w="427" w:type="dxa"/>
            <w:shd w:val="solid" w:color="FFFFFF" w:fill="auto"/>
          </w:tcPr>
          <w:p w14:paraId="77B68683" w14:textId="672A2A1A" w:rsidR="00795C27" w:rsidRDefault="00795C27" w:rsidP="00743DF1">
            <w:pPr>
              <w:pStyle w:val="TAR"/>
              <w:rPr>
                <w:sz w:val="16"/>
                <w:szCs w:val="16"/>
              </w:rPr>
            </w:pPr>
            <w:r>
              <w:rPr>
                <w:sz w:val="16"/>
                <w:szCs w:val="16"/>
              </w:rPr>
              <w:t>-</w:t>
            </w:r>
          </w:p>
        </w:tc>
        <w:tc>
          <w:tcPr>
            <w:tcW w:w="427" w:type="dxa"/>
            <w:shd w:val="solid" w:color="FFFFFF" w:fill="auto"/>
          </w:tcPr>
          <w:p w14:paraId="30533BA3" w14:textId="68D9E32F" w:rsidR="00795C27" w:rsidRDefault="00795C27" w:rsidP="00743DF1">
            <w:pPr>
              <w:pStyle w:val="TAC"/>
              <w:rPr>
                <w:sz w:val="16"/>
                <w:szCs w:val="16"/>
              </w:rPr>
            </w:pPr>
            <w:r>
              <w:rPr>
                <w:sz w:val="16"/>
                <w:szCs w:val="16"/>
              </w:rPr>
              <w:t>B</w:t>
            </w:r>
          </w:p>
        </w:tc>
        <w:tc>
          <w:tcPr>
            <w:tcW w:w="4983" w:type="dxa"/>
            <w:shd w:val="solid" w:color="FFFFFF" w:fill="auto"/>
          </w:tcPr>
          <w:p w14:paraId="0423B35C" w14:textId="72C0A81B" w:rsidR="00795C27" w:rsidRDefault="00795C27" w:rsidP="00743DF1">
            <w:pPr>
              <w:pStyle w:val="TAL"/>
              <w:rPr>
                <w:noProof/>
                <w:lang w:val="hr-HR"/>
              </w:rPr>
            </w:pPr>
            <w:r>
              <w:rPr>
                <w:noProof/>
                <w:lang w:val="hr-HR"/>
              </w:rPr>
              <w:t>Interconnect - MCPTT Pre-arranged group contrlling procedures</w:t>
            </w:r>
          </w:p>
        </w:tc>
        <w:tc>
          <w:tcPr>
            <w:tcW w:w="711" w:type="dxa"/>
            <w:shd w:val="solid" w:color="FFFFFF" w:fill="auto"/>
          </w:tcPr>
          <w:p w14:paraId="68A48D69" w14:textId="57D7C879" w:rsidR="00795C27" w:rsidRDefault="00795C27" w:rsidP="00743DF1">
            <w:pPr>
              <w:pStyle w:val="TAC"/>
              <w:rPr>
                <w:sz w:val="16"/>
                <w:szCs w:val="16"/>
              </w:rPr>
            </w:pPr>
            <w:r>
              <w:rPr>
                <w:sz w:val="16"/>
                <w:szCs w:val="16"/>
              </w:rPr>
              <w:t>17.5.0</w:t>
            </w:r>
          </w:p>
        </w:tc>
      </w:tr>
      <w:tr w:rsidR="00DB02F2" w:rsidRPr="006B0D02" w14:paraId="58BF0272" w14:textId="77777777" w:rsidTr="00321B0A">
        <w:tc>
          <w:tcPr>
            <w:tcW w:w="804" w:type="dxa"/>
            <w:shd w:val="solid" w:color="FFFFFF" w:fill="auto"/>
          </w:tcPr>
          <w:p w14:paraId="36FE0858" w14:textId="32CDC581" w:rsidR="00DB02F2" w:rsidRDefault="00DB02F2" w:rsidP="00743DF1">
            <w:pPr>
              <w:pStyle w:val="TAC"/>
              <w:rPr>
                <w:sz w:val="16"/>
                <w:szCs w:val="16"/>
                <w:lang w:val="fr-FR"/>
              </w:rPr>
            </w:pPr>
            <w:r>
              <w:rPr>
                <w:sz w:val="16"/>
                <w:szCs w:val="16"/>
                <w:lang w:val="fr-FR"/>
              </w:rPr>
              <w:t>2021-12</w:t>
            </w:r>
          </w:p>
        </w:tc>
        <w:tc>
          <w:tcPr>
            <w:tcW w:w="803" w:type="dxa"/>
            <w:shd w:val="solid" w:color="FFFFFF" w:fill="auto"/>
          </w:tcPr>
          <w:p w14:paraId="4A92DFE6" w14:textId="1B1EA388" w:rsidR="00DB02F2" w:rsidRDefault="00DB02F2" w:rsidP="00743DF1">
            <w:pPr>
              <w:pStyle w:val="TAC"/>
              <w:rPr>
                <w:sz w:val="16"/>
                <w:szCs w:val="16"/>
              </w:rPr>
            </w:pPr>
            <w:r>
              <w:rPr>
                <w:sz w:val="16"/>
                <w:szCs w:val="16"/>
              </w:rPr>
              <w:t>CT-94e</w:t>
            </w:r>
          </w:p>
        </w:tc>
        <w:tc>
          <w:tcPr>
            <w:tcW w:w="1099" w:type="dxa"/>
            <w:shd w:val="solid" w:color="FFFFFF" w:fill="auto"/>
          </w:tcPr>
          <w:p w14:paraId="7FA462C7" w14:textId="689D7141" w:rsidR="00DB02F2" w:rsidRPr="00795C27" w:rsidRDefault="00DB02F2" w:rsidP="00743DF1">
            <w:pPr>
              <w:pStyle w:val="TAC"/>
              <w:rPr>
                <w:sz w:val="16"/>
                <w:szCs w:val="16"/>
                <w:lang w:val="fr-FR"/>
              </w:rPr>
            </w:pPr>
            <w:r w:rsidRPr="00DB02F2">
              <w:rPr>
                <w:sz w:val="16"/>
                <w:szCs w:val="16"/>
                <w:lang w:val="fr-FR"/>
              </w:rPr>
              <w:t>CP-213062</w:t>
            </w:r>
          </w:p>
        </w:tc>
        <w:tc>
          <w:tcPr>
            <w:tcW w:w="502" w:type="dxa"/>
            <w:shd w:val="solid" w:color="FFFFFF" w:fill="auto"/>
          </w:tcPr>
          <w:p w14:paraId="606E5F88" w14:textId="7834671B" w:rsidR="00DB02F2" w:rsidRDefault="00DB02F2" w:rsidP="00743DF1">
            <w:pPr>
              <w:pStyle w:val="TAL"/>
              <w:rPr>
                <w:sz w:val="16"/>
                <w:szCs w:val="16"/>
              </w:rPr>
            </w:pPr>
            <w:r>
              <w:rPr>
                <w:sz w:val="16"/>
                <w:szCs w:val="16"/>
              </w:rPr>
              <w:t>0751</w:t>
            </w:r>
          </w:p>
        </w:tc>
        <w:tc>
          <w:tcPr>
            <w:tcW w:w="427" w:type="dxa"/>
            <w:shd w:val="solid" w:color="FFFFFF" w:fill="auto"/>
          </w:tcPr>
          <w:p w14:paraId="0553CC56" w14:textId="5FFD5971" w:rsidR="00DB02F2" w:rsidRDefault="00DB02F2" w:rsidP="00743DF1">
            <w:pPr>
              <w:pStyle w:val="TAR"/>
              <w:rPr>
                <w:sz w:val="16"/>
                <w:szCs w:val="16"/>
              </w:rPr>
            </w:pPr>
            <w:r>
              <w:rPr>
                <w:sz w:val="16"/>
                <w:szCs w:val="16"/>
              </w:rPr>
              <w:t>-</w:t>
            </w:r>
          </w:p>
        </w:tc>
        <w:tc>
          <w:tcPr>
            <w:tcW w:w="427" w:type="dxa"/>
            <w:shd w:val="solid" w:color="FFFFFF" w:fill="auto"/>
          </w:tcPr>
          <w:p w14:paraId="7AD2B03E" w14:textId="32D74867" w:rsidR="00DB02F2" w:rsidRDefault="00DB02F2" w:rsidP="00743DF1">
            <w:pPr>
              <w:pStyle w:val="TAC"/>
              <w:rPr>
                <w:sz w:val="16"/>
                <w:szCs w:val="16"/>
              </w:rPr>
            </w:pPr>
            <w:r>
              <w:rPr>
                <w:sz w:val="16"/>
                <w:szCs w:val="16"/>
              </w:rPr>
              <w:t>B</w:t>
            </w:r>
          </w:p>
        </w:tc>
        <w:tc>
          <w:tcPr>
            <w:tcW w:w="4983" w:type="dxa"/>
            <w:shd w:val="solid" w:color="FFFFFF" w:fill="auto"/>
          </w:tcPr>
          <w:p w14:paraId="7FC032C8" w14:textId="39576EAD" w:rsidR="00DB02F2" w:rsidRDefault="00DB02F2" w:rsidP="00743DF1">
            <w:pPr>
              <w:pStyle w:val="TAL"/>
              <w:rPr>
                <w:noProof/>
                <w:lang w:val="hr-HR"/>
              </w:rPr>
            </w:pPr>
            <w:r>
              <w:rPr>
                <w:noProof/>
                <w:lang w:val="hr-HR"/>
              </w:rPr>
              <w:t>Interconnect - MCPTT Common procedures</w:t>
            </w:r>
          </w:p>
        </w:tc>
        <w:tc>
          <w:tcPr>
            <w:tcW w:w="711" w:type="dxa"/>
            <w:shd w:val="solid" w:color="FFFFFF" w:fill="auto"/>
          </w:tcPr>
          <w:p w14:paraId="0B691107" w14:textId="3979260A" w:rsidR="00DB02F2" w:rsidRDefault="00DB02F2" w:rsidP="00743DF1">
            <w:pPr>
              <w:pStyle w:val="TAC"/>
              <w:rPr>
                <w:sz w:val="16"/>
                <w:szCs w:val="16"/>
              </w:rPr>
            </w:pPr>
            <w:r>
              <w:rPr>
                <w:sz w:val="16"/>
                <w:szCs w:val="16"/>
              </w:rPr>
              <w:t>17.5.0</w:t>
            </w:r>
          </w:p>
        </w:tc>
      </w:tr>
      <w:tr w:rsidR="00572756" w:rsidRPr="006B0D02" w14:paraId="553E0D38" w14:textId="77777777" w:rsidTr="00321B0A">
        <w:tc>
          <w:tcPr>
            <w:tcW w:w="804" w:type="dxa"/>
            <w:shd w:val="solid" w:color="FFFFFF" w:fill="auto"/>
          </w:tcPr>
          <w:p w14:paraId="4F1EA9D5" w14:textId="488DFF5A" w:rsidR="00572756" w:rsidRDefault="00572756" w:rsidP="00743DF1">
            <w:pPr>
              <w:pStyle w:val="TAC"/>
              <w:rPr>
                <w:sz w:val="16"/>
                <w:szCs w:val="16"/>
                <w:lang w:val="fr-FR"/>
              </w:rPr>
            </w:pPr>
            <w:r>
              <w:rPr>
                <w:sz w:val="16"/>
                <w:szCs w:val="16"/>
                <w:lang w:val="fr-FR"/>
              </w:rPr>
              <w:t>2021-12</w:t>
            </w:r>
          </w:p>
        </w:tc>
        <w:tc>
          <w:tcPr>
            <w:tcW w:w="803" w:type="dxa"/>
            <w:shd w:val="solid" w:color="FFFFFF" w:fill="auto"/>
          </w:tcPr>
          <w:p w14:paraId="66663801" w14:textId="0A89E9A7" w:rsidR="00572756" w:rsidRDefault="00572756" w:rsidP="00743DF1">
            <w:pPr>
              <w:pStyle w:val="TAC"/>
              <w:rPr>
                <w:sz w:val="16"/>
                <w:szCs w:val="16"/>
              </w:rPr>
            </w:pPr>
            <w:r>
              <w:rPr>
                <w:sz w:val="16"/>
                <w:szCs w:val="16"/>
              </w:rPr>
              <w:t>CT-94e</w:t>
            </w:r>
          </w:p>
        </w:tc>
        <w:tc>
          <w:tcPr>
            <w:tcW w:w="1099" w:type="dxa"/>
            <w:shd w:val="solid" w:color="FFFFFF" w:fill="auto"/>
          </w:tcPr>
          <w:p w14:paraId="7A7F6037" w14:textId="30949AD6" w:rsidR="00572756" w:rsidRPr="00DB02F2" w:rsidRDefault="00572756" w:rsidP="00743DF1">
            <w:pPr>
              <w:pStyle w:val="TAC"/>
              <w:rPr>
                <w:sz w:val="16"/>
                <w:szCs w:val="16"/>
                <w:lang w:val="fr-FR"/>
              </w:rPr>
            </w:pPr>
            <w:r w:rsidRPr="00572756">
              <w:rPr>
                <w:sz w:val="16"/>
                <w:szCs w:val="16"/>
                <w:lang w:val="fr-FR"/>
              </w:rPr>
              <w:t>CP-213062</w:t>
            </w:r>
          </w:p>
        </w:tc>
        <w:tc>
          <w:tcPr>
            <w:tcW w:w="502" w:type="dxa"/>
            <w:shd w:val="solid" w:color="FFFFFF" w:fill="auto"/>
          </w:tcPr>
          <w:p w14:paraId="039B26BB" w14:textId="77003733" w:rsidR="00572756" w:rsidRDefault="00572756" w:rsidP="00743DF1">
            <w:pPr>
              <w:pStyle w:val="TAL"/>
              <w:rPr>
                <w:sz w:val="16"/>
                <w:szCs w:val="16"/>
              </w:rPr>
            </w:pPr>
            <w:r>
              <w:rPr>
                <w:sz w:val="16"/>
                <w:szCs w:val="16"/>
              </w:rPr>
              <w:t>0752</w:t>
            </w:r>
          </w:p>
        </w:tc>
        <w:tc>
          <w:tcPr>
            <w:tcW w:w="427" w:type="dxa"/>
            <w:shd w:val="solid" w:color="FFFFFF" w:fill="auto"/>
          </w:tcPr>
          <w:p w14:paraId="72297413" w14:textId="1ED887F2" w:rsidR="00572756" w:rsidRDefault="00572756" w:rsidP="00743DF1">
            <w:pPr>
              <w:pStyle w:val="TAR"/>
              <w:rPr>
                <w:sz w:val="16"/>
                <w:szCs w:val="16"/>
              </w:rPr>
            </w:pPr>
            <w:r>
              <w:rPr>
                <w:sz w:val="16"/>
                <w:szCs w:val="16"/>
              </w:rPr>
              <w:t>-</w:t>
            </w:r>
          </w:p>
        </w:tc>
        <w:tc>
          <w:tcPr>
            <w:tcW w:w="427" w:type="dxa"/>
            <w:shd w:val="solid" w:color="FFFFFF" w:fill="auto"/>
          </w:tcPr>
          <w:p w14:paraId="3B56FA2F" w14:textId="11A6352E" w:rsidR="00572756" w:rsidRDefault="00572756" w:rsidP="00743DF1">
            <w:pPr>
              <w:pStyle w:val="TAC"/>
              <w:rPr>
                <w:sz w:val="16"/>
                <w:szCs w:val="16"/>
              </w:rPr>
            </w:pPr>
            <w:r>
              <w:rPr>
                <w:sz w:val="16"/>
                <w:szCs w:val="16"/>
              </w:rPr>
              <w:t>B</w:t>
            </w:r>
          </w:p>
        </w:tc>
        <w:tc>
          <w:tcPr>
            <w:tcW w:w="4983" w:type="dxa"/>
            <w:shd w:val="solid" w:color="FFFFFF" w:fill="auto"/>
          </w:tcPr>
          <w:p w14:paraId="12C8AB87" w14:textId="7415671C" w:rsidR="00572756" w:rsidRDefault="00572756" w:rsidP="00743DF1">
            <w:pPr>
              <w:pStyle w:val="TAL"/>
              <w:rPr>
                <w:noProof/>
                <w:lang w:val="hr-HR"/>
              </w:rPr>
            </w:pPr>
            <w:r>
              <w:rPr>
                <w:noProof/>
                <w:lang w:val="hr-HR"/>
              </w:rPr>
              <w:t>Interconnect - MCPTT Affiliation procedures</w:t>
            </w:r>
          </w:p>
        </w:tc>
        <w:tc>
          <w:tcPr>
            <w:tcW w:w="711" w:type="dxa"/>
            <w:shd w:val="solid" w:color="FFFFFF" w:fill="auto"/>
          </w:tcPr>
          <w:p w14:paraId="37691457" w14:textId="61C7382C" w:rsidR="00572756" w:rsidRDefault="00572756" w:rsidP="00743DF1">
            <w:pPr>
              <w:pStyle w:val="TAC"/>
              <w:rPr>
                <w:sz w:val="16"/>
                <w:szCs w:val="16"/>
              </w:rPr>
            </w:pPr>
            <w:r>
              <w:rPr>
                <w:sz w:val="16"/>
                <w:szCs w:val="16"/>
              </w:rPr>
              <w:t>17.5.0</w:t>
            </w:r>
          </w:p>
        </w:tc>
      </w:tr>
      <w:tr w:rsidR="00B4451E" w:rsidRPr="006B0D02" w14:paraId="0FB07486" w14:textId="77777777" w:rsidTr="00321B0A">
        <w:tc>
          <w:tcPr>
            <w:tcW w:w="804" w:type="dxa"/>
            <w:shd w:val="solid" w:color="FFFFFF" w:fill="auto"/>
          </w:tcPr>
          <w:p w14:paraId="120D4585" w14:textId="7F72E316" w:rsidR="00B4451E" w:rsidRDefault="00B4451E" w:rsidP="00743DF1">
            <w:pPr>
              <w:pStyle w:val="TAC"/>
              <w:rPr>
                <w:sz w:val="16"/>
                <w:szCs w:val="16"/>
                <w:lang w:val="fr-FR"/>
              </w:rPr>
            </w:pPr>
            <w:r>
              <w:rPr>
                <w:sz w:val="16"/>
                <w:szCs w:val="16"/>
                <w:lang w:val="fr-FR"/>
              </w:rPr>
              <w:t>2021-12</w:t>
            </w:r>
          </w:p>
        </w:tc>
        <w:tc>
          <w:tcPr>
            <w:tcW w:w="803" w:type="dxa"/>
            <w:shd w:val="solid" w:color="FFFFFF" w:fill="auto"/>
          </w:tcPr>
          <w:p w14:paraId="2230B558" w14:textId="757EBBD9" w:rsidR="00B4451E" w:rsidRDefault="00B4451E" w:rsidP="00743DF1">
            <w:pPr>
              <w:pStyle w:val="TAC"/>
              <w:rPr>
                <w:sz w:val="16"/>
                <w:szCs w:val="16"/>
              </w:rPr>
            </w:pPr>
            <w:r>
              <w:rPr>
                <w:sz w:val="16"/>
                <w:szCs w:val="16"/>
              </w:rPr>
              <w:t>CT-94e</w:t>
            </w:r>
          </w:p>
        </w:tc>
        <w:tc>
          <w:tcPr>
            <w:tcW w:w="1099" w:type="dxa"/>
            <w:shd w:val="solid" w:color="FFFFFF" w:fill="auto"/>
          </w:tcPr>
          <w:p w14:paraId="41A9A305" w14:textId="7A8BE2F4" w:rsidR="00B4451E" w:rsidRPr="00572756" w:rsidRDefault="00B4451E" w:rsidP="00743DF1">
            <w:pPr>
              <w:pStyle w:val="TAC"/>
              <w:rPr>
                <w:sz w:val="16"/>
                <w:szCs w:val="16"/>
                <w:lang w:val="fr-FR"/>
              </w:rPr>
            </w:pPr>
            <w:r w:rsidRPr="00B4451E">
              <w:rPr>
                <w:sz w:val="16"/>
                <w:szCs w:val="16"/>
                <w:lang w:val="fr-FR"/>
              </w:rPr>
              <w:t>CP-213062</w:t>
            </w:r>
          </w:p>
        </w:tc>
        <w:tc>
          <w:tcPr>
            <w:tcW w:w="502" w:type="dxa"/>
            <w:shd w:val="solid" w:color="FFFFFF" w:fill="auto"/>
          </w:tcPr>
          <w:p w14:paraId="23DFDD8C" w14:textId="3E0D6F2E" w:rsidR="00B4451E" w:rsidRDefault="00B4451E" w:rsidP="00743DF1">
            <w:pPr>
              <w:pStyle w:val="TAL"/>
              <w:rPr>
                <w:sz w:val="16"/>
                <w:szCs w:val="16"/>
              </w:rPr>
            </w:pPr>
            <w:r>
              <w:rPr>
                <w:sz w:val="16"/>
                <w:szCs w:val="16"/>
              </w:rPr>
              <w:t>0753</w:t>
            </w:r>
          </w:p>
        </w:tc>
        <w:tc>
          <w:tcPr>
            <w:tcW w:w="427" w:type="dxa"/>
            <w:shd w:val="solid" w:color="FFFFFF" w:fill="auto"/>
          </w:tcPr>
          <w:p w14:paraId="5E42F875" w14:textId="531E0A1C" w:rsidR="00B4451E" w:rsidRDefault="00B4451E" w:rsidP="00743DF1">
            <w:pPr>
              <w:pStyle w:val="TAR"/>
              <w:rPr>
                <w:sz w:val="16"/>
                <w:szCs w:val="16"/>
              </w:rPr>
            </w:pPr>
            <w:r>
              <w:rPr>
                <w:sz w:val="16"/>
                <w:szCs w:val="16"/>
              </w:rPr>
              <w:t>-</w:t>
            </w:r>
          </w:p>
        </w:tc>
        <w:tc>
          <w:tcPr>
            <w:tcW w:w="427" w:type="dxa"/>
            <w:shd w:val="solid" w:color="FFFFFF" w:fill="auto"/>
          </w:tcPr>
          <w:p w14:paraId="4A428DF9" w14:textId="60B8FB55" w:rsidR="00B4451E" w:rsidRDefault="00B4451E" w:rsidP="00743DF1">
            <w:pPr>
              <w:pStyle w:val="TAC"/>
              <w:rPr>
                <w:sz w:val="16"/>
                <w:szCs w:val="16"/>
              </w:rPr>
            </w:pPr>
            <w:r>
              <w:rPr>
                <w:sz w:val="16"/>
                <w:szCs w:val="16"/>
              </w:rPr>
              <w:t>B</w:t>
            </w:r>
          </w:p>
        </w:tc>
        <w:tc>
          <w:tcPr>
            <w:tcW w:w="4983" w:type="dxa"/>
            <w:shd w:val="solid" w:color="FFFFFF" w:fill="auto"/>
          </w:tcPr>
          <w:p w14:paraId="764D71C1" w14:textId="0C5A1AEF" w:rsidR="00B4451E" w:rsidRDefault="00B4451E" w:rsidP="00743DF1">
            <w:pPr>
              <w:pStyle w:val="TAL"/>
              <w:rPr>
                <w:noProof/>
                <w:lang w:val="hr-HR"/>
              </w:rPr>
            </w:pPr>
            <w:r>
              <w:rPr>
                <w:noProof/>
                <w:lang w:val="hr-HR"/>
              </w:rPr>
              <w:t>Interconnect - MCPTT Chat group procedures</w:t>
            </w:r>
          </w:p>
        </w:tc>
        <w:tc>
          <w:tcPr>
            <w:tcW w:w="711" w:type="dxa"/>
            <w:shd w:val="solid" w:color="FFFFFF" w:fill="auto"/>
          </w:tcPr>
          <w:p w14:paraId="1411F353" w14:textId="6BD2ED08" w:rsidR="00B4451E" w:rsidRDefault="00B4451E" w:rsidP="00743DF1">
            <w:pPr>
              <w:pStyle w:val="TAC"/>
              <w:rPr>
                <w:sz w:val="16"/>
                <w:szCs w:val="16"/>
              </w:rPr>
            </w:pPr>
            <w:r>
              <w:rPr>
                <w:sz w:val="16"/>
                <w:szCs w:val="16"/>
              </w:rPr>
              <w:t>17.5.0</w:t>
            </w:r>
          </w:p>
        </w:tc>
      </w:tr>
      <w:tr w:rsidR="002616C1" w:rsidRPr="006B0D02" w14:paraId="29C39E87" w14:textId="77777777" w:rsidTr="00321B0A">
        <w:tc>
          <w:tcPr>
            <w:tcW w:w="804" w:type="dxa"/>
            <w:shd w:val="solid" w:color="FFFFFF" w:fill="auto"/>
          </w:tcPr>
          <w:p w14:paraId="16CAFA63" w14:textId="50A574AA" w:rsidR="002616C1" w:rsidRDefault="002616C1" w:rsidP="00743DF1">
            <w:pPr>
              <w:pStyle w:val="TAC"/>
              <w:rPr>
                <w:sz w:val="16"/>
                <w:szCs w:val="16"/>
                <w:lang w:val="fr-FR"/>
              </w:rPr>
            </w:pPr>
            <w:r>
              <w:rPr>
                <w:sz w:val="16"/>
                <w:szCs w:val="16"/>
                <w:lang w:val="fr-FR"/>
              </w:rPr>
              <w:lastRenderedPageBreak/>
              <w:t>2021-12</w:t>
            </w:r>
          </w:p>
        </w:tc>
        <w:tc>
          <w:tcPr>
            <w:tcW w:w="803" w:type="dxa"/>
            <w:shd w:val="solid" w:color="FFFFFF" w:fill="auto"/>
          </w:tcPr>
          <w:p w14:paraId="03F46A35" w14:textId="76796C81" w:rsidR="002616C1" w:rsidRDefault="002616C1" w:rsidP="00743DF1">
            <w:pPr>
              <w:pStyle w:val="TAC"/>
              <w:rPr>
                <w:sz w:val="16"/>
                <w:szCs w:val="16"/>
              </w:rPr>
            </w:pPr>
            <w:r>
              <w:rPr>
                <w:sz w:val="16"/>
                <w:szCs w:val="16"/>
              </w:rPr>
              <w:t>CT-94e</w:t>
            </w:r>
          </w:p>
        </w:tc>
        <w:tc>
          <w:tcPr>
            <w:tcW w:w="1099" w:type="dxa"/>
            <w:shd w:val="solid" w:color="FFFFFF" w:fill="auto"/>
          </w:tcPr>
          <w:p w14:paraId="529B163F" w14:textId="2AF90096" w:rsidR="002616C1" w:rsidRPr="00B4451E" w:rsidRDefault="002616C1" w:rsidP="00743DF1">
            <w:pPr>
              <w:pStyle w:val="TAC"/>
              <w:rPr>
                <w:sz w:val="16"/>
                <w:szCs w:val="16"/>
                <w:lang w:val="fr-FR"/>
              </w:rPr>
            </w:pPr>
            <w:r w:rsidRPr="002616C1">
              <w:rPr>
                <w:sz w:val="16"/>
                <w:szCs w:val="16"/>
                <w:lang w:val="fr-FR"/>
              </w:rPr>
              <w:t>CP-213062</w:t>
            </w:r>
          </w:p>
        </w:tc>
        <w:tc>
          <w:tcPr>
            <w:tcW w:w="502" w:type="dxa"/>
            <w:shd w:val="solid" w:color="FFFFFF" w:fill="auto"/>
          </w:tcPr>
          <w:p w14:paraId="22B1420F" w14:textId="0DA4618F" w:rsidR="002616C1" w:rsidRDefault="002616C1" w:rsidP="00743DF1">
            <w:pPr>
              <w:pStyle w:val="TAL"/>
              <w:rPr>
                <w:sz w:val="16"/>
                <w:szCs w:val="16"/>
              </w:rPr>
            </w:pPr>
            <w:r>
              <w:rPr>
                <w:sz w:val="16"/>
                <w:szCs w:val="16"/>
              </w:rPr>
              <w:t>0754</w:t>
            </w:r>
          </w:p>
        </w:tc>
        <w:tc>
          <w:tcPr>
            <w:tcW w:w="427" w:type="dxa"/>
            <w:shd w:val="solid" w:color="FFFFFF" w:fill="auto"/>
          </w:tcPr>
          <w:p w14:paraId="054004C2" w14:textId="799D3BAE" w:rsidR="002616C1" w:rsidRDefault="002616C1" w:rsidP="00743DF1">
            <w:pPr>
              <w:pStyle w:val="TAR"/>
              <w:rPr>
                <w:sz w:val="16"/>
                <w:szCs w:val="16"/>
              </w:rPr>
            </w:pPr>
            <w:r>
              <w:rPr>
                <w:sz w:val="16"/>
                <w:szCs w:val="16"/>
              </w:rPr>
              <w:t>-</w:t>
            </w:r>
          </w:p>
        </w:tc>
        <w:tc>
          <w:tcPr>
            <w:tcW w:w="427" w:type="dxa"/>
            <w:shd w:val="solid" w:color="FFFFFF" w:fill="auto"/>
          </w:tcPr>
          <w:p w14:paraId="040328A6" w14:textId="5796971F" w:rsidR="002616C1" w:rsidRDefault="002616C1" w:rsidP="00743DF1">
            <w:pPr>
              <w:pStyle w:val="TAC"/>
              <w:rPr>
                <w:sz w:val="16"/>
                <w:szCs w:val="16"/>
              </w:rPr>
            </w:pPr>
            <w:r>
              <w:rPr>
                <w:sz w:val="16"/>
                <w:szCs w:val="16"/>
              </w:rPr>
              <w:t>B</w:t>
            </w:r>
          </w:p>
        </w:tc>
        <w:tc>
          <w:tcPr>
            <w:tcW w:w="4983" w:type="dxa"/>
            <w:shd w:val="solid" w:color="FFFFFF" w:fill="auto"/>
          </w:tcPr>
          <w:p w14:paraId="083B1531" w14:textId="25A7017D" w:rsidR="002616C1" w:rsidRDefault="002616C1" w:rsidP="00743DF1">
            <w:pPr>
              <w:pStyle w:val="TAL"/>
              <w:rPr>
                <w:noProof/>
                <w:lang w:val="hr-HR"/>
              </w:rPr>
            </w:pPr>
            <w:r>
              <w:rPr>
                <w:noProof/>
                <w:lang w:val="hr-HR"/>
              </w:rPr>
              <w:t>Interconnect - MCPTT Remote change of selected group procedures</w:t>
            </w:r>
          </w:p>
        </w:tc>
        <w:tc>
          <w:tcPr>
            <w:tcW w:w="711" w:type="dxa"/>
            <w:shd w:val="solid" w:color="FFFFFF" w:fill="auto"/>
          </w:tcPr>
          <w:p w14:paraId="5DA8A4B5" w14:textId="0E21BBA5" w:rsidR="002616C1" w:rsidRDefault="002616C1" w:rsidP="00743DF1">
            <w:pPr>
              <w:pStyle w:val="TAC"/>
              <w:rPr>
                <w:sz w:val="16"/>
                <w:szCs w:val="16"/>
              </w:rPr>
            </w:pPr>
            <w:r>
              <w:rPr>
                <w:sz w:val="16"/>
                <w:szCs w:val="16"/>
              </w:rPr>
              <w:t>17.5.0</w:t>
            </w:r>
          </w:p>
        </w:tc>
      </w:tr>
      <w:tr w:rsidR="00FC7A6F" w:rsidRPr="006B0D02" w14:paraId="652D403C" w14:textId="77777777" w:rsidTr="00321B0A">
        <w:tc>
          <w:tcPr>
            <w:tcW w:w="804" w:type="dxa"/>
            <w:shd w:val="solid" w:color="FFFFFF" w:fill="auto"/>
          </w:tcPr>
          <w:p w14:paraId="4E7E6FDB" w14:textId="14062987" w:rsidR="00FC7A6F" w:rsidRDefault="00FC7A6F" w:rsidP="00743DF1">
            <w:pPr>
              <w:pStyle w:val="TAC"/>
              <w:rPr>
                <w:sz w:val="16"/>
                <w:szCs w:val="16"/>
                <w:lang w:val="fr-FR"/>
              </w:rPr>
            </w:pPr>
            <w:r>
              <w:rPr>
                <w:sz w:val="16"/>
                <w:szCs w:val="16"/>
                <w:lang w:val="fr-FR"/>
              </w:rPr>
              <w:t>2021-12</w:t>
            </w:r>
          </w:p>
        </w:tc>
        <w:tc>
          <w:tcPr>
            <w:tcW w:w="803" w:type="dxa"/>
            <w:shd w:val="solid" w:color="FFFFFF" w:fill="auto"/>
          </w:tcPr>
          <w:p w14:paraId="6395FEEC" w14:textId="4B73E307" w:rsidR="00FC7A6F" w:rsidRDefault="00FC7A6F" w:rsidP="00743DF1">
            <w:pPr>
              <w:pStyle w:val="TAC"/>
              <w:rPr>
                <w:sz w:val="16"/>
                <w:szCs w:val="16"/>
              </w:rPr>
            </w:pPr>
            <w:r>
              <w:rPr>
                <w:sz w:val="16"/>
                <w:szCs w:val="16"/>
              </w:rPr>
              <w:t>CT-94e</w:t>
            </w:r>
          </w:p>
        </w:tc>
        <w:tc>
          <w:tcPr>
            <w:tcW w:w="1099" w:type="dxa"/>
            <w:shd w:val="solid" w:color="FFFFFF" w:fill="auto"/>
          </w:tcPr>
          <w:p w14:paraId="0C617FD3" w14:textId="1355169D" w:rsidR="00FC7A6F" w:rsidRPr="002616C1" w:rsidRDefault="00FC7A6F" w:rsidP="00743DF1">
            <w:pPr>
              <w:pStyle w:val="TAC"/>
              <w:rPr>
                <w:sz w:val="16"/>
                <w:szCs w:val="16"/>
                <w:lang w:val="fr-FR"/>
              </w:rPr>
            </w:pPr>
            <w:r w:rsidRPr="00FC7A6F">
              <w:rPr>
                <w:sz w:val="16"/>
                <w:szCs w:val="16"/>
                <w:lang w:val="fr-FR"/>
              </w:rPr>
              <w:t>CP-213062</w:t>
            </w:r>
          </w:p>
        </w:tc>
        <w:tc>
          <w:tcPr>
            <w:tcW w:w="502" w:type="dxa"/>
            <w:shd w:val="solid" w:color="FFFFFF" w:fill="auto"/>
          </w:tcPr>
          <w:p w14:paraId="13717E33" w14:textId="09E36567" w:rsidR="00FC7A6F" w:rsidRDefault="00FC7A6F" w:rsidP="00743DF1">
            <w:pPr>
              <w:pStyle w:val="TAL"/>
              <w:rPr>
                <w:sz w:val="16"/>
                <w:szCs w:val="16"/>
              </w:rPr>
            </w:pPr>
            <w:r>
              <w:rPr>
                <w:sz w:val="16"/>
                <w:szCs w:val="16"/>
              </w:rPr>
              <w:t>0755</w:t>
            </w:r>
          </w:p>
        </w:tc>
        <w:tc>
          <w:tcPr>
            <w:tcW w:w="427" w:type="dxa"/>
            <w:shd w:val="solid" w:color="FFFFFF" w:fill="auto"/>
          </w:tcPr>
          <w:p w14:paraId="04031504" w14:textId="2174EB08" w:rsidR="00FC7A6F" w:rsidRDefault="00FC7A6F" w:rsidP="00743DF1">
            <w:pPr>
              <w:pStyle w:val="TAR"/>
              <w:rPr>
                <w:sz w:val="16"/>
                <w:szCs w:val="16"/>
              </w:rPr>
            </w:pPr>
            <w:r>
              <w:rPr>
                <w:sz w:val="16"/>
                <w:szCs w:val="16"/>
              </w:rPr>
              <w:t>-</w:t>
            </w:r>
          </w:p>
        </w:tc>
        <w:tc>
          <w:tcPr>
            <w:tcW w:w="427" w:type="dxa"/>
            <w:shd w:val="solid" w:color="FFFFFF" w:fill="auto"/>
          </w:tcPr>
          <w:p w14:paraId="0549ED8F" w14:textId="6A58551E" w:rsidR="00FC7A6F" w:rsidRDefault="00FC7A6F" w:rsidP="00743DF1">
            <w:pPr>
              <w:pStyle w:val="TAC"/>
              <w:rPr>
                <w:sz w:val="16"/>
                <w:szCs w:val="16"/>
              </w:rPr>
            </w:pPr>
            <w:r>
              <w:rPr>
                <w:sz w:val="16"/>
                <w:szCs w:val="16"/>
              </w:rPr>
              <w:t>B</w:t>
            </w:r>
          </w:p>
        </w:tc>
        <w:tc>
          <w:tcPr>
            <w:tcW w:w="4983" w:type="dxa"/>
            <w:shd w:val="solid" w:color="FFFFFF" w:fill="auto"/>
          </w:tcPr>
          <w:p w14:paraId="002B35C9" w14:textId="26A7420E" w:rsidR="00FC7A6F" w:rsidRDefault="00FC7A6F" w:rsidP="00743DF1">
            <w:pPr>
              <w:pStyle w:val="TAL"/>
              <w:rPr>
                <w:noProof/>
                <w:lang w:val="hr-HR"/>
              </w:rPr>
            </w:pPr>
            <w:r>
              <w:rPr>
                <w:noProof/>
                <w:lang w:val="hr-HR"/>
              </w:rPr>
              <w:t>Interconnect - MCPTT Remotely initiated group call procedures</w:t>
            </w:r>
          </w:p>
        </w:tc>
        <w:tc>
          <w:tcPr>
            <w:tcW w:w="711" w:type="dxa"/>
            <w:shd w:val="solid" w:color="FFFFFF" w:fill="auto"/>
          </w:tcPr>
          <w:p w14:paraId="14BB014A" w14:textId="5B028CC4" w:rsidR="00FC7A6F" w:rsidRDefault="00FC7A6F" w:rsidP="00743DF1">
            <w:pPr>
              <w:pStyle w:val="TAC"/>
              <w:rPr>
                <w:sz w:val="16"/>
                <w:szCs w:val="16"/>
              </w:rPr>
            </w:pPr>
            <w:r>
              <w:rPr>
                <w:sz w:val="16"/>
                <w:szCs w:val="16"/>
              </w:rPr>
              <w:t>17.5.0</w:t>
            </w:r>
          </w:p>
        </w:tc>
      </w:tr>
      <w:tr w:rsidR="00F74653" w:rsidRPr="006B0D02" w14:paraId="6FC24878" w14:textId="77777777" w:rsidTr="00321B0A">
        <w:tc>
          <w:tcPr>
            <w:tcW w:w="804" w:type="dxa"/>
            <w:shd w:val="solid" w:color="FFFFFF" w:fill="auto"/>
          </w:tcPr>
          <w:p w14:paraId="1210837C" w14:textId="0B63290B" w:rsidR="00F74653" w:rsidRDefault="00F74653" w:rsidP="00743DF1">
            <w:pPr>
              <w:pStyle w:val="TAC"/>
              <w:rPr>
                <w:sz w:val="16"/>
                <w:szCs w:val="16"/>
                <w:lang w:val="fr-FR"/>
              </w:rPr>
            </w:pPr>
            <w:r>
              <w:rPr>
                <w:sz w:val="16"/>
                <w:szCs w:val="16"/>
                <w:lang w:val="fr-FR"/>
              </w:rPr>
              <w:t>2021-12</w:t>
            </w:r>
          </w:p>
        </w:tc>
        <w:tc>
          <w:tcPr>
            <w:tcW w:w="803" w:type="dxa"/>
            <w:shd w:val="solid" w:color="FFFFFF" w:fill="auto"/>
          </w:tcPr>
          <w:p w14:paraId="1E90DA94" w14:textId="762A51CD" w:rsidR="00F74653" w:rsidRDefault="00F74653" w:rsidP="00743DF1">
            <w:pPr>
              <w:pStyle w:val="TAC"/>
              <w:rPr>
                <w:sz w:val="16"/>
                <w:szCs w:val="16"/>
              </w:rPr>
            </w:pPr>
            <w:r>
              <w:rPr>
                <w:sz w:val="16"/>
                <w:szCs w:val="16"/>
              </w:rPr>
              <w:t>CT-94e</w:t>
            </w:r>
          </w:p>
        </w:tc>
        <w:tc>
          <w:tcPr>
            <w:tcW w:w="1099" w:type="dxa"/>
            <w:shd w:val="solid" w:color="FFFFFF" w:fill="auto"/>
          </w:tcPr>
          <w:p w14:paraId="361E31E3" w14:textId="264BA072" w:rsidR="00F74653" w:rsidRPr="00FC7A6F" w:rsidRDefault="00F74653" w:rsidP="00743DF1">
            <w:pPr>
              <w:pStyle w:val="TAC"/>
              <w:rPr>
                <w:sz w:val="16"/>
                <w:szCs w:val="16"/>
                <w:lang w:val="fr-FR"/>
              </w:rPr>
            </w:pPr>
            <w:r w:rsidRPr="00F74653">
              <w:rPr>
                <w:sz w:val="16"/>
                <w:szCs w:val="16"/>
                <w:lang w:val="fr-FR"/>
              </w:rPr>
              <w:t>CP-213062</w:t>
            </w:r>
          </w:p>
        </w:tc>
        <w:tc>
          <w:tcPr>
            <w:tcW w:w="502" w:type="dxa"/>
            <w:shd w:val="solid" w:color="FFFFFF" w:fill="auto"/>
          </w:tcPr>
          <w:p w14:paraId="3F6CAE4D" w14:textId="57FAEA91" w:rsidR="00F74653" w:rsidRDefault="00F74653" w:rsidP="00743DF1">
            <w:pPr>
              <w:pStyle w:val="TAL"/>
              <w:rPr>
                <w:sz w:val="16"/>
                <w:szCs w:val="16"/>
              </w:rPr>
            </w:pPr>
            <w:r>
              <w:rPr>
                <w:sz w:val="16"/>
                <w:szCs w:val="16"/>
              </w:rPr>
              <w:t>0756</w:t>
            </w:r>
          </w:p>
        </w:tc>
        <w:tc>
          <w:tcPr>
            <w:tcW w:w="427" w:type="dxa"/>
            <w:shd w:val="solid" w:color="FFFFFF" w:fill="auto"/>
          </w:tcPr>
          <w:p w14:paraId="47679BD6" w14:textId="02970A2E" w:rsidR="00F74653" w:rsidRDefault="00F74653" w:rsidP="00743DF1">
            <w:pPr>
              <w:pStyle w:val="TAR"/>
              <w:rPr>
                <w:sz w:val="16"/>
                <w:szCs w:val="16"/>
              </w:rPr>
            </w:pPr>
            <w:r>
              <w:rPr>
                <w:sz w:val="16"/>
                <w:szCs w:val="16"/>
              </w:rPr>
              <w:t>-</w:t>
            </w:r>
          </w:p>
        </w:tc>
        <w:tc>
          <w:tcPr>
            <w:tcW w:w="427" w:type="dxa"/>
            <w:shd w:val="solid" w:color="FFFFFF" w:fill="auto"/>
          </w:tcPr>
          <w:p w14:paraId="6CD22EBD" w14:textId="59ACE144" w:rsidR="00F74653" w:rsidRDefault="00F74653" w:rsidP="00743DF1">
            <w:pPr>
              <w:pStyle w:val="TAC"/>
              <w:rPr>
                <w:sz w:val="16"/>
                <w:szCs w:val="16"/>
              </w:rPr>
            </w:pPr>
            <w:r>
              <w:rPr>
                <w:sz w:val="16"/>
                <w:szCs w:val="16"/>
              </w:rPr>
              <w:t>B</w:t>
            </w:r>
          </w:p>
        </w:tc>
        <w:tc>
          <w:tcPr>
            <w:tcW w:w="4983" w:type="dxa"/>
            <w:shd w:val="solid" w:color="FFFFFF" w:fill="auto"/>
          </w:tcPr>
          <w:p w14:paraId="56580C3C" w14:textId="4BC9C3A5" w:rsidR="00F74653" w:rsidRDefault="00F74653" w:rsidP="00743DF1">
            <w:pPr>
              <w:pStyle w:val="TAL"/>
              <w:rPr>
                <w:noProof/>
                <w:lang w:val="hr-HR"/>
              </w:rPr>
            </w:pPr>
            <w:r>
              <w:rPr>
                <w:noProof/>
                <w:lang w:val="hr-HR"/>
              </w:rPr>
              <w:t>Interconnect - MCPTT Emergency alert procedures</w:t>
            </w:r>
          </w:p>
        </w:tc>
        <w:tc>
          <w:tcPr>
            <w:tcW w:w="711" w:type="dxa"/>
            <w:shd w:val="solid" w:color="FFFFFF" w:fill="auto"/>
          </w:tcPr>
          <w:p w14:paraId="0ADA3224" w14:textId="6EA614E2" w:rsidR="00F74653" w:rsidRDefault="00F74653" w:rsidP="00743DF1">
            <w:pPr>
              <w:pStyle w:val="TAC"/>
              <w:rPr>
                <w:sz w:val="16"/>
                <w:szCs w:val="16"/>
              </w:rPr>
            </w:pPr>
            <w:r>
              <w:rPr>
                <w:sz w:val="16"/>
                <w:szCs w:val="16"/>
              </w:rPr>
              <w:t>17.5.0</w:t>
            </w:r>
          </w:p>
        </w:tc>
      </w:tr>
      <w:tr w:rsidR="00F74653" w:rsidRPr="006B0D02" w14:paraId="1833ACB7" w14:textId="77777777" w:rsidTr="00321B0A">
        <w:tc>
          <w:tcPr>
            <w:tcW w:w="804" w:type="dxa"/>
            <w:shd w:val="solid" w:color="FFFFFF" w:fill="auto"/>
          </w:tcPr>
          <w:p w14:paraId="257F6301" w14:textId="11759A50" w:rsidR="00F74653" w:rsidRDefault="00F74653" w:rsidP="00743DF1">
            <w:pPr>
              <w:pStyle w:val="TAC"/>
              <w:rPr>
                <w:sz w:val="16"/>
                <w:szCs w:val="16"/>
                <w:lang w:val="fr-FR"/>
              </w:rPr>
            </w:pPr>
            <w:r>
              <w:rPr>
                <w:sz w:val="16"/>
                <w:szCs w:val="16"/>
                <w:lang w:val="fr-FR"/>
              </w:rPr>
              <w:t>2021-12</w:t>
            </w:r>
          </w:p>
        </w:tc>
        <w:tc>
          <w:tcPr>
            <w:tcW w:w="803" w:type="dxa"/>
            <w:shd w:val="solid" w:color="FFFFFF" w:fill="auto"/>
          </w:tcPr>
          <w:p w14:paraId="2305DBA1" w14:textId="67AD9A85" w:rsidR="00F74653" w:rsidRDefault="00F74653" w:rsidP="00743DF1">
            <w:pPr>
              <w:pStyle w:val="TAC"/>
              <w:rPr>
                <w:sz w:val="16"/>
                <w:szCs w:val="16"/>
              </w:rPr>
            </w:pPr>
            <w:r>
              <w:rPr>
                <w:sz w:val="16"/>
                <w:szCs w:val="16"/>
              </w:rPr>
              <w:t>CT-94e</w:t>
            </w:r>
          </w:p>
        </w:tc>
        <w:tc>
          <w:tcPr>
            <w:tcW w:w="1099" w:type="dxa"/>
            <w:shd w:val="solid" w:color="FFFFFF" w:fill="auto"/>
          </w:tcPr>
          <w:p w14:paraId="32C78728" w14:textId="508D5FB2" w:rsidR="00F74653" w:rsidRPr="00F74653" w:rsidRDefault="00F74653" w:rsidP="00743DF1">
            <w:pPr>
              <w:pStyle w:val="TAC"/>
              <w:rPr>
                <w:sz w:val="16"/>
                <w:szCs w:val="16"/>
                <w:lang w:val="fr-FR"/>
              </w:rPr>
            </w:pPr>
            <w:r w:rsidRPr="00F74653">
              <w:rPr>
                <w:sz w:val="16"/>
                <w:szCs w:val="16"/>
                <w:lang w:val="fr-FR"/>
              </w:rPr>
              <w:t>CP-213062</w:t>
            </w:r>
          </w:p>
        </w:tc>
        <w:tc>
          <w:tcPr>
            <w:tcW w:w="502" w:type="dxa"/>
            <w:shd w:val="solid" w:color="FFFFFF" w:fill="auto"/>
          </w:tcPr>
          <w:p w14:paraId="2B98D0F1" w14:textId="6FC9D1F4" w:rsidR="00F74653" w:rsidRDefault="00F74653" w:rsidP="00743DF1">
            <w:pPr>
              <w:pStyle w:val="TAL"/>
              <w:rPr>
                <w:sz w:val="16"/>
                <w:szCs w:val="16"/>
              </w:rPr>
            </w:pPr>
            <w:r>
              <w:rPr>
                <w:sz w:val="16"/>
                <w:szCs w:val="16"/>
              </w:rPr>
              <w:t>0757</w:t>
            </w:r>
          </w:p>
        </w:tc>
        <w:tc>
          <w:tcPr>
            <w:tcW w:w="427" w:type="dxa"/>
            <w:shd w:val="solid" w:color="FFFFFF" w:fill="auto"/>
          </w:tcPr>
          <w:p w14:paraId="20946500" w14:textId="06F82B32" w:rsidR="00F74653" w:rsidRDefault="00F74653" w:rsidP="00743DF1">
            <w:pPr>
              <w:pStyle w:val="TAR"/>
              <w:rPr>
                <w:sz w:val="16"/>
                <w:szCs w:val="16"/>
              </w:rPr>
            </w:pPr>
            <w:r>
              <w:rPr>
                <w:sz w:val="16"/>
                <w:szCs w:val="16"/>
              </w:rPr>
              <w:t>-</w:t>
            </w:r>
          </w:p>
        </w:tc>
        <w:tc>
          <w:tcPr>
            <w:tcW w:w="427" w:type="dxa"/>
            <w:shd w:val="solid" w:color="FFFFFF" w:fill="auto"/>
          </w:tcPr>
          <w:p w14:paraId="77F3745C" w14:textId="33D33259" w:rsidR="00F74653" w:rsidRDefault="00F74653" w:rsidP="00743DF1">
            <w:pPr>
              <w:pStyle w:val="TAC"/>
              <w:rPr>
                <w:sz w:val="16"/>
                <w:szCs w:val="16"/>
              </w:rPr>
            </w:pPr>
            <w:r>
              <w:rPr>
                <w:sz w:val="16"/>
                <w:szCs w:val="16"/>
              </w:rPr>
              <w:t>B</w:t>
            </w:r>
          </w:p>
        </w:tc>
        <w:tc>
          <w:tcPr>
            <w:tcW w:w="4983" w:type="dxa"/>
            <w:shd w:val="solid" w:color="FFFFFF" w:fill="auto"/>
          </w:tcPr>
          <w:p w14:paraId="51C3D293" w14:textId="425ED10D" w:rsidR="00F74653" w:rsidRDefault="00F74653" w:rsidP="00743DF1">
            <w:pPr>
              <w:pStyle w:val="TAL"/>
              <w:rPr>
                <w:noProof/>
                <w:lang w:val="hr-HR"/>
              </w:rPr>
            </w:pPr>
            <w:r>
              <w:rPr>
                <w:noProof/>
                <w:lang w:val="hr-HR"/>
              </w:rPr>
              <w:t>Interconnect - MCPTT Private call procedures</w:t>
            </w:r>
          </w:p>
        </w:tc>
        <w:tc>
          <w:tcPr>
            <w:tcW w:w="711" w:type="dxa"/>
            <w:shd w:val="solid" w:color="FFFFFF" w:fill="auto"/>
          </w:tcPr>
          <w:p w14:paraId="607233A2" w14:textId="1D86CFC7" w:rsidR="00F74653" w:rsidRDefault="00F74653" w:rsidP="00743DF1">
            <w:pPr>
              <w:pStyle w:val="TAC"/>
              <w:rPr>
                <w:sz w:val="16"/>
                <w:szCs w:val="16"/>
              </w:rPr>
            </w:pPr>
            <w:r>
              <w:rPr>
                <w:sz w:val="16"/>
                <w:szCs w:val="16"/>
              </w:rPr>
              <w:t>17.5.0</w:t>
            </w:r>
          </w:p>
        </w:tc>
      </w:tr>
      <w:tr w:rsidR="004B7F5F" w:rsidRPr="006B0D02" w14:paraId="242349B5" w14:textId="77777777" w:rsidTr="00321B0A">
        <w:tc>
          <w:tcPr>
            <w:tcW w:w="804" w:type="dxa"/>
            <w:shd w:val="solid" w:color="FFFFFF" w:fill="auto"/>
          </w:tcPr>
          <w:p w14:paraId="5F6517BC" w14:textId="78CF68EF" w:rsidR="004B7F5F" w:rsidRDefault="004B7F5F" w:rsidP="00743DF1">
            <w:pPr>
              <w:pStyle w:val="TAC"/>
              <w:rPr>
                <w:sz w:val="16"/>
                <w:szCs w:val="16"/>
                <w:lang w:val="fr-FR"/>
              </w:rPr>
            </w:pPr>
            <w:r>
              <w:rPr>
                <w:sz w:val="16"/>
                <w:szCs w:val="16"/>
                <w:lang w:val="fr-FR"/>
              </w:rPr>
              <w:t>2021-12</w:t>
            </w:r>
          </w:p>
        </w:tc>
        <w:tc>
          <w:tcPr>
            <w:tcW w:w="803" w:type="dxa"/>
            <w:shd w:val="solid" w:color="FFFFFF" w:fill="auto"/>
          </w:tcPr>
          <w:p w14:paraId="444C5DB0" w14:textId="47F9A444" w:rsidR="004B7F5F" w:rsidRDefault="004B7F5F" w:rsidP="00743DF1">
            <w:pPr>
              <w:pStyle w:val="TAC"/>
              <w:rPr>
                <w:sz w:val="16"/>
                <w:szCs w:val="16"/>
              </w:rPr>
            </w:pPr>
            <w:r>
              <w:rPr>
                <w:sz w:val="16"/>
                <w:szCs w:val="16"/>
              </w:rPr>
              <w:t>CT-94e</w:t>
            </w:r>
          </w:p>
        </w:tc>
        <w:tc>
          <w:tcPr>
            <w:tcW w:w="1099" w:type="dxa"/>
            <w:shd w:val="solid" w:color="FFFFFF" w:fill="auto"/>
          </w:tcPr>
          <w:p w14:paraId="40B31356" w14:textId="04F5C0B2" w:rsidR="004B7F5F" w:rsidRPr="00F74653" w:rsidRDefault="004B7F5F" w:rsidP="00743DF1">
            <w:pPr>
              <w:pStyle w:val="TAC"/>
              <w:rPr>
                <w:sz w:val="16"/>
                <w:szCs w:val="16"/>
                <w:lang w:val="fr-FR"/>
              </w:rPr>
            </w:pPr>
            <w:r w:rsidRPr="004B7F5F">
              <w:rPr>
                <w:sz w:val="16"/>
                <w:szCs w:val="16"/>
                <w:lang w:val="fr-FR"/>
              </w:rPr>
              <w:t>CP-213062</w:t>
            </w:r>
          </w:p>
        </w:tc>
        <w:tc>
          <w:tcPr>
            <w:tcW w:w="502" w:type="dxa"/>
            <w:shd w:val="solid" w:color="FFFFFF" w:fill="auto"/>
          </w:tcPr>
          <w:p w14:paraId="30F9A163" w14:textId="6067021A" w:rsidR="004B7F5F" w:rsidRDefault="004B7F5F" w:rsidP="00743DF1">
            <w:pPr>
              <w:pStyle w:val="TAL"/>
              <w:rPr>
                <w:sz w:val="16"/>
                <w:szCs w:val="16"/>
              </w:rPr>
            </w:pPr>
            <w:r>
              <w:rPr>
                <w:sz w:val="16"/>
                <w:szCs w:val="16"/>
              </w:rPr>
              <w:t>0758</w:t>
            </w:r>
          </w:p>
        </w:tc>
        <w:tc>
          <w:tcPr>
            <w:tcW w:w="427" w:type="dxa"/>
            <w:shd w:val="solid" w:color="FFFFFF" w:fill="auto"/>
          </w:tcPr>
          <w:p w14:paraId="73B10FF4" w14:textId="27CAB83A" w:rsidR="004B7F5F" w:rsidRDefault="004B7F5F" w:rsidP="00743DF1">
            <w:pPr>
              <w:pStyle w:val="TAR"/>
              <w:rPr>
                <w:sz w:val="16"/>
                <w:szCs w:val="16"/>
              </w:rPr>
            </w:pPr>
            <w:r>
              <w:rPr>
                <w:sz w:val="16"/>
                <w:szCs w:val="16"/>
              </w:rPr>
              <w:t>-</w:t>
            </w:r>
          </w:p>
        </w:tc>
        <w:tc>
          <w:tcPr>
            <w:tcW w:w="427" w:type="dxa"/>
            <w:shd w:val="solid" w:color="FFFFFF" w:fill="auto"/>
          </w:tcPr>
          <w:p w14:paraId="6ABDFE4C" w14:textId="53A6E025" w:rsidR="004B7F5F" w:rsidRDefault="004B7F5F" w:rsidP="00743DF1">
            <w:pPr>
              <w:pStyle w:val="TAC"/>
              <w:rPr>
                <w:sz w:val="16"/>
                <w:szCs w:val="16"/>
              </w:rPr>
            </w:pPr>
            <w:r>
              <w:rPr>
                <w:sz w:val="16"/>
                <w:szCs w:val="16"/>
              </w:rPr>
              <w:t>B</w:t>
            </w:r>
          </w:p>
        </w:tc>
        <w:tc>
          <w:tcPr>
            <w:tcW w:w="4983" w:type="dxa"/>
            <w:shd w:val="solid" w:color="FFFFFF" w:fill="auto"/>
          </w:tcPr>
          <w:p w14:paraId="15D190CA" w14:textId="2E0A62BE" w:rsidR="004B7F5F" w:rsidRDefault="004B7F5F" w:rsidP="00743DF1">
            <w:pPr>
              <w:pStyle w:val="TAL"/>
              <w:rPr>
                <w:noProof/>
                <w:lang w:val="hr-HR"/>
              </w:rPr>
            </w:pPr>
            <w:r>
              <w:rPr>
                <w:noProof/>
                <w:lang w:val="hr-HR"/>
              </w:rPr>
              <w:t>Interconnect - MCPTT Group regroup procedures</w:t>
            </w:r>
          </w:p>
        </w:tc>
        <w:tc>
          <w:tcPr>
            <w:tcW w:w="711" w:type="dxa"/>
            <w:shd w:val="solid" w:color="FFFFFF" w:fill="auto"/>
          </w:tcPr>
          <w:p w14:paraId="23AC4D6E" w14:textId="081DCFD3" w:rsidR="004B7F5F" w:rsidRDefault="004B7F5F" w:rsidP="00743DF1">
            <w:pPr>
              <w:pStyle w:val="TAC"/>
              <w:rPr>
                <w:sz w:val="16"/>
                <w:szCs w:val="16"/>
              </w:rPr>
            </w:pPr>
            <w:r>
              <w:rPr>
                <w:sz w:val="16"/>
                <w:szCs w:val="16"/>
              </w:rPr>
              <w:t>17.5.0</w:t>
            </w:r>
          </w:p>
        </w:tc>
      </w:tr>
      <w:tr w:rsidR="004B7F5F" w:rsidRPr="006B0D02" w14:paraId="2E6E1A34" w14:textId="77777777" w:rsidTr="00321B0A">
        <w:tc>
          <w:tcPr>
            <w:tcW w:w="804" w:type="dxa"/>
            <w:shd w:val="solid" w:color="FFFFFF" w:fill="auto"/>
          </w:tcPr>
          <w:p w14:paraId="676A2944" w14:textId="50F00964" w:rsidR="004B7F5F" w:rsidRDefault="004B7F5F" w:rsidP="00743DF1">
            <w:pPr>
              <w:pStyle w:val="TAC"/>
              <w:rPr>
                <w:sz w:val="16"/>
                <w:szCs w:val="16"/>
                <w:lang w:val="fr-FR"/>
              </w:rPr>
            </w:pPr>
            <w:r>
              <w:rPr>
                <w:sz w:val="16"/>
                <w:szCs w:val="16"/>
                <w:lang w:val="fr-FR"/>
              </w:rPr>
              <w:t>2021-12</w:t>
            </w:r>
          </w:p>
        </w:tc>
        <w:tc>
          <w:tcPr>
            <w:tcW w:w="803" w:type="dxa"/>
            <w:shd w:val="solid" w:color="FFFFFF" w:fill="auto"/>
          </w:tcPr>
          <w:p w14:paraId="6EBE1348" w14:textId="23A52CA1" w:rsidR="004B7F5F" w:rsidRDefault="004B7F5F" w:rsidP="00743DF1">
            <w:pPr>
              <w:pStyle w:val="TAC"/>
              <w:rPr>
                <w:sz w:val="16"/>
                <w:szCs w:val="16"/>
              </w:rPr>
            </w:pPr>
            <w:r>
              <w:rPr>
                <w:sz w:val="16"/>
                <w:szCs w:val="16"/>
              </w:rPr>
              <w:t>CT-94e</w:t>
            </w:r>
          </w:p>
        </w:tc>
        <w:tc>
          <w:tcPr>
            <w:tcW w:w="1099" w:type="dxa"/>
            <w:shd w:val="solid" w:color="FFFFFF" w:fill="auto"/>
          </w:tcPr>
          <w:p w14:paraId="0CF69B7C" w14:textId="36D34239" w:rsidR="004B7F5F" w:rsidRPr="004B7F5F" w:rsidRDefault="00EA303C" w:rsidP="00743DF1">
            <w:pPr>
              <w:pStyle w:val="TAC"/>
              <w:rPr>
                <w:sz w:val="16"/>
                <w:szCs w:val="16"/>
                <w:lang w:val="fr-FR"/>
              </w:rPr>
            </w:pPr>
            <w:r w:rsidRPr="00EA303C">
              <w:rPr>
                <w:sz w:val="16"/>
                <w:szCs w:val="16"/>
                <w:lang w:val="fr-FR"/>
              </w:rPr>
              <w:t>CP-213062</w:t>
            </w:r>
          </w:p>
        </w:tc>
        <w:tc>
          <w:tcPr>
            <w:tcW w:w="502" w:type="dxa"/>
            <w:shd w:val="solid" w:color="FFFFFF" w:fill="auto"/>
          </w:tcPr>
          <w:p w14:paraId="6BB78DEE" w14:textId="03A21005" w:rsidR="004B7F5F" w:rsidRDefault="004B7F5F" w:rsidP="00743DF1">
            <w:pPr>
              <w:pStyle w:val="TAL"/>
              <w:rPr>
                <w:sz w:val="16"/>
                <w:szCs w:val="16"/>
              </w:rPr>
            </w:pPr>
            <w:r>
              <w:rPr>
                <w:sz w:val="16"/>
                <w:szCs w:val="16"/>
              </w:rPr>
              <w:t>0759</w:t>
            </w:r>
          </w:p>
        </w:tc>
        <w:tc>
          <w:tcPr>
            <w:tcW w:w="427" w:type="dxa"/>
            <w:shd w:val="solid" w:color="FFFFFF" w:fill="auto"/>
          </w:tcPr>
          <w:p w14:paraId="7BCCD1E7" w14:textId="5F043B71" w:rsidR="004B7F5F" w:rsidRDefault="004B7F5F" w:rsidP="00743DF1">
            <w:pPr>
              <w:pStyle w:val="TAR"/>
              <w:rPr>
                <w:sz w:val="16"/>
                <w:szCs w:val="16"/>
              </w:rPr>
            </w:pPr>
            <w:r>
              <w:rPr>
                <w:sz w:val="16"/>
                <w:szCs w:val="16"/>
              </w:rPr>
              <w:t>-</w:t>
            </w:r>
          </w:p>
        </w:tc>
        <w:tc>
          <w:tcPr>
            <w:tcW w:w="427" w:type="dxa"/>
            <w:shd w:val="solid" w:color="FFFFFF" w:fill="auto"/>
          </w:tcPr>
          <w:p w14:paraId="7B9D813A" w14:textId="213B645D" w:rsidR="004B7F5F" w:rsidRDefault="004B7F5F" w:rsidP="00743DF1">
            <w:pPr>
              <w:pStyle w:val="TAC"/>
              <w:rPr>
                <w:sz w:val="16"/>
                <w:szCs w:val="16"/>
              </w:rPr>
            </w:pPr>
            <w:r>
              <w:rPr>
                <w:sz w:val="16"/>
                <w:szCs w:val="16"/>
              </w:rPr>
              <w:t>B</w:t>
            </w:r>
          </w:p>
        </w:tc>
        <w:tc>
          <w:tcPr>
            <w:tcW w:w="4983" w:type="dxa"/>
            <w:shd w:val="solid" w:color="FFFFFF" w:fill="auto"/>
          </w:tcPr>
          <w:p w14:paraId="64738714" w14:textId="74EFD10F" w:rsidR="004B7F5F" w:rsidRDefault="004B7F5F" w:rsidP="00743DF1">
            <w:pPr>
              <w:pStyle w:val="TAL"/>
              <w:rPr>
                <w:noProof/>
                <w:lang w:val="hr-HR"/>
              </w:rPr>
            </w:pPr>
            <w:r>
              <w:rPr>
                <w:noProof/>
                <w:lang w:val="hr-HR"/>
              </w:rPr>
              <w:t>Interconnect - MCPTT User regroup procedures</w:t>
            </w:r>
          </w:p>
        </w:tc>
        <w:tc>
          <w:tcPr>
            <w:tcW w:w="711" w:type="dxa"/>
            <w:shd w:val="solid" w:color="FFFFFF" w:fill="auto"/>
          </w:tcPr>
          <w:p w14:paraId="3F11F198" w14:textId="64769503" w:rsidR="004B7F5F" w:rsidRDefault="004B7F5F" w:rsidP="00743DF1">
            <w:pPr>
              <w:pStyle w:val="TAC"/>
              <w:rPr>
                <w:sz w:val="16"/>
                <w:szCs w:val="16"/>
              </w:rPr>
            </w:pPr>
            <w:r>
              <w:rPr>
                <w:sz w:val="16"/>
                <w:szCs w:val="16"/>
              </w:rPr>
              <w:t>17.5.0</w:t>
            </w:r>
          </w:p>
        </w:tc>
      </w:tr>
      <w:tr w:rsidR="00CC26F4" w:rsidRPr="006B0D02" w14:paraId="4C167067" w14:textId="77777777" w:rsidTr="00321B0A">
        <w:tc>
          <w:tcPr>
            <w:tcW w:w="804" w:type="dxa"/>
            <w:shd w:val="solid" w:color="FFFFFF" w:fill="auto"/>
          </w:tcPr>
          <w:p w14:paraId="109CA9AF" w14:textId="13E2F477" w:rsidR="00CC26F4" w:rsidRDefault="00CC26F4" w:rsidP="00743DF1">
            <w:pPr>
              <w:pStyle w:val="TAC"/>
              <w:rPr>
                <w:sz w:val="16"/>
                <w:szCs w:val="16"/>
                <w:lang w:val="fr-FR"/>
              </w:rPr>
            </w:pPr>
            <w:r>
              <w:rPr>
                <w:sz w:val="16"/>
                <w:szCs w:val="16"/>
                <w:lang w:val="fr-FR"/>
              </w:rPr>
              <w:t>2021-12</w:t>
            </w:r>
          </w:p>
        </w:tc>
        <w:tc>
          <w:tcPr>
            <w:tcW w:w="803" w:type="dxa"/>
            <w:shd w:val="solid" w:color="FFFFFF" w:fill="auto"/>
          </w:tcPr>
          <w:p w14:paraId="652664A1" w14:textId="04C932EE" w:rsidR="00CC26F4" w:rsidRDefault="00CC26F4" w:rsidP="00743DF1">
            <w:pPr>
              <w:pStyle w:val="TAC"/>
              <w:rPr>
                <w:sz w:val="16"/>
                <w:szCs w:val="16"/>
              </w:rPr>
            </w:pPr>
            <w:r>
              <w:rPr>
                <w:sz w:val="16"/>
                <w:szCs w:val="16"/>
              </w:rPr>
              <w:t>CT-94e</w:t>
            </w:r>
          </w:p>
        </w:tc>
        <w:tc>
          <w:tcPr>
            <w:tcW w:w="1099" w:type="dxa"/>
            <w:shd w:val="solid" w:color="FFFFFF" w:fill="auto"/>
          </w:tcPr>
          <w:p w14:paraId="0CEF6E53" w14:textId="2BD1D9D1" w:rsidR="00CC26F4" w:rsidRPr="00EA303C" w:rsidRDefault="00CC26F4" w:rsidP="00743DF1">
            <w:pPr>
              <w:pStyle w:val="TAC"/>
              <w:rPr>
                <w:sz w:val="16"/>
                <w:szCs w:val="16"/>
                <w:lang w:val="fr-FR"/>
              </w:rPr>
            </w:pPr>
            <w:r w:rsidRPr="00CC26F4">
              <w:rPr>
                <w:sz w:val="16"/>
                <w:szCs w:val="16"/>
                <w:lang w:val="fr-FR"/>
              </w:rPr>
              <w:t>CP-213022</w:t>
            </w:r>
          </w:p>
        </w:tc>
        <w:tc>
          <w:tcPr>
            <w:tcW w:w="502" w:type="dxa"/>
            <w:shd w:val="solid" w:color="FFFFFF" w:fill="auto"/>
          </w:tcPr>
          <w:p w14:paraId="586826F7" w14:textId="5D5E97A7" w:rsidR="00CC26F4" w:rsidRDefault="00CC26F4" w:rsidP="00743DF1">
            <w:pPr>
              <w:pStyle w:val="TAL"/>
              <w:rPr>
                <w:sz w:val="16"/>
                <w:szCs w:val="16"/>
              </w:rPr>
            </w:pPr>
            <w:r>
              <w:rPr>
                <w:sz w:val="16"/>
                <w:szCs w:val="16"/>
              </w:rPr>
              <w:t>0769</w:t>
            </w:r>
          </w:p>
        </w:tc>
        <w:tc>
          <w:tcPr>
            <w:tcW w:w="427" w:type="dxa"/>
            <w:shd w:val="solid" w:color="FFFFFF" w:fill="auto"/>
          </w:tcPr>
          <w:p w14:paraId="2EABB024" w14:textId="64F37B1F" w:rsidR="00CC26F4" w:rsidRDefault="00CC26F4" w:rsidP="00743DF1">
            <w:pPr>
              <w:pStyle w:val="TAR"/>
              <w:rPr>
                <w:sz w:val="16"/>
                <w:szCs w:val="16"/>
              </w:rPr>
            </w:pPr>
            <w:r>
              <w:rPr>
                <w:sz w:val="16"/>
                <w:szCs w:val="16"/>
              </w:rPr>
              <w:t>1</w:t>
            </w:r>
          </w:p>
        </w:tc>
        <w:tc>
          <w:tcPr>
            <w:tcW w:w="427" w:type="dxa"/>
            <w:shd w:val="solid" w:color="FFFFFF" w:fill="auto"/>
          </w:tcPr>
          <w:p w14:paraId="0B9129D3" w14:textId="553A565B" w:rsidR="00CC26F4" w:rsidRDefault="00CC26F4" w:rsidP="00743DF1">
            <w:pPr>
              <w:pStyle w:val="TAC"/>
              <w:rPr>
                <w:sz w:val="16"/>
                <w:szCs w:val="16"/>
              </w:rPr>
            </w:pPr>
            <w:r>
              <w:rPr>
                <w:sz w:val="16"/>
                <w:szCs w:val="16"/>
              </w:rPr>
              <w:t>A</w:t>
            </w:r>
          </w:p>
        </w:tc>
        <w:tc>
          <w:tcPr>
            <w:tcW w:w="4983" w:type="dxa"/>
            <w:shd w:val="solid" w:color="FFFFFF" w:fill="auto"/>
          </w:tcPr>
          <w:p w14:paraId="5AFE47D6" w14:textId="0900558A" w:rsidR="00CC26F4" w:rsidRDefault="00CC26F4" w:rsidP="00743DF1">
            <w:pPr>
              <w:pStyle w:val="TAL"/>
              <w:rPr>
                <w:noProof/>
                <w:lang w:val="hr-HR"/>
              </w:rPr>
            </w:pPr>
            <w:r>
              <w:rPr>
                <w:noProof/>
                <w:lang w:val="hr-HR"/>
              </w:rPr>
              <w:t>Corrections to private call without floor control using pre-established session</w:t>
            </w:r>
          </w:p>
        </w:tc>
        <w:tc>
          <w:tcPr>
            <w:tcW w:w="711" w:type="dxa"/>
            <w:shd w:val="solid" w:color="FFFFFF" w:fill="auto"/>
          </w:tcPr>
          <w:p w14:paraId="6816C1D1" w14:textId="599CF5F4" w:rsidR="00CC26F4" w:rsidRDefault="00CC26F4" w:rsidP="00743DF1">
            <w:pPr>
              <w:pStyle w:val="TAC"/>
              <w:rPr>
                <w:sz w:val="16"/>
                <w:szCs w:val="16"/>
              </w:rPr>
            </w:pPr>
            <w:r>
              <w:rPr>
                <w:sz w:val="16"/>
                <w:szCs w:val="16"/>
              </w:rPr>
              <w:t>17.5.0</w:t>
            </w:r>
          </w:p>
        </w:tc>
      </w:tr>
      <w:tr w:rsidR="009F39AB" w:rsidRPr="006B0D02" w14:paraId="09E6D1A2" w14:textId="77777777" w:rsidTr="00321B0A">
        <w:tc>
          <w:tcPr>
            <w:tcW w:w="804" w:type="dxa"/>
            <w:shd w:val="solid" w:color="FFFFFF" w:fill="auto"/>
          </w:tcPr>
          <w:p w14:paraId="17670CE2" w14:textId="7704F38A" w:rsidR="009F39AB" w:rsidRDefault="009F39AB" w:rsidP="00743DF1">
            <w:pPr>
              <w:pStyle w:val="TAC"/>
              <w:rPr>
                <w:sz w:val="16"/>
                <w:szCs w:val="16"/>
                <w:lang w:val="fr-FR"/>
              </w:rPr>
            </w:pPr>
            <w:r>
              <w:rPr>
                <w:sz w:val="16"/>
                <w:szCs w:val="16"/>
                <w:lang w:val="fr-FR"/>
              </w:rPr>
              <w:t>2021-12</w:t>
            </w:r>
          </w:p>
        </w:tc>
        <w:tc>
          <w:tcPr>
            <w:tcW w:w="803" w:type="dxa"/>
            <w:shd w:val="solid" w:color="FFFFFF" w:fill="auto"/>
          </w:tcPr>
          <w:p w14:paraId="6765FA2A" w14:textId="13FFDE1C" w:rsidR="009F39AB" w:rsidRDefault="009F39AB" w:rsidP="00743DF1">
            <w:pPr>
              <w:pStyle w:val="TAC"/>
              <w:rPr>
                <w:sz w:val="16"/>
                <w:szCs w:val="16"/>
              </w:rPr>
            </w:pPr>
            <w:r>
              <w:rPr>
                <w:sz w:val="16"/>
                <w:szCs w:val="16"/>
              </w:rPr>
              <w:t>CT-94e</w:t>
            </w:r>
          </w:p>
        </w:tc>
        <w:tc>
          <w:tcPr>
            <w:tcW w:w="1099" w:type="dxa"/>
            <w:shd w:val="solid" w:color="FFFFFF" w:fill="auto"/>
          </w:tcPr>
          <w:p w14:paraId="4E3B02B6" w14:textId="7F98F1AB" w:rsidR="009F39AB" w:rsidRPr="00CC26F4" w:rsidRDefault="009F39AB" w:rsidP="00743DF1">
            <w:pPr>
              <w:pStyle w:val="TAC"/>
              <w:rPr>
                <w:sz w:val="16"/>
                <w:szCs w:val="16"/>
                <w:lang w:val="fr-FR"/>
              </w:rPr>
            </w:pPr>
            <w:r w:rsidRPr="009F39AB">
              <w:rPr>
                <w:sz w:val="16"/>
                <w:szCs w:val="16"/>
                <w:lang w:val="fr-FR"/>
              </w:rPr>
              <w:t>CP-213022</w:t>
            </w:r>
          </w:p>
        </w:tc>
        <w:tc>
          <w:tcPr>
            <w:tcW w:w="502" w:type="dxa"/>
            <w:shd w:val="solid" w:color="FFFFFF" w:fill="auto"/>
          </w:tcPr>
          <w:p w14:paraId="48E3D7B5" w14:textId="01BE3175" w:rsidR="009F39AB" w:rsidRDefault="009F39AB" w:rsidP="00743DF1">
            <w:pPr>
              <w:pStyle w:val="TAL"/>
              <w:rPr>
                <w:sz w:val="16"/>
                <w:szCs w:val="16"/>
              </w:rPr>
            </w:pPr>
            <w:r>
              <w:rPr>
                <w:sz w:val="16"/>
                <w:szCs w:val="16"/>
              </w:rPr>
              <w:t>0773</w:t>
            </w:r>
          </w:p>
        </w:tc>
        <w:tc>
          <w:tcPr>
            <w:tcW w:w="427" w:type="dxa"/>
            <w:shd w:val="solid" w:color="FFFFFF" w:fill="auto"/>
          </w:tcPr>
          <w:p w14:paraId="67D7218E" w14:textId="49297A17" w:rsidR="009F39AB" w:rsidRDefault="009F39AB" w:rsidP="00743DF1">
            <w:pPr>
              <w:pStyle w:val="TAR"/>
              <w:rPr>
                <w:sz w:val="16"/>
                <w:szCs w:val="16"/>
              </w:rPr>
            </w:pPr>
            <w:r>
              <w:rPr>
                <w:sz w:val="16"/>
                <w:szCs w:val="16"/>
              </w:rPr>
              <w:t>1</w:t>
            </w:r>
          </w:p>
        </w:tc>
        <w:tc>
          <w:tcPr>
            <w:tcW w:w="427" w:type="dxa"/>
            <w:shd w:val="solid" w:color="FFFFFF" w:fill="auto"/>
          </w:tcPr>
          <w:p w14:paraId="432F2684" w14:textId="737D23BA" w:rsidR="009F39AB" w:rsidRDefault="009F39AB" w:rsidP="00743DF1">
            <w:pPr>
              <w:pStyle w:val="TAC"/>
              <w:rPr>
                <w:sz w:val="16"/>
                <w:szCs w:val="16"/>
              </w:rPr>
            </w:pPr>
            <w:r>
              <w:rPr>
                <w:sz w:val="16"/>
                <w:szCs w:val="16"/>
              </w:rPr>
              <w:t>A</w:t>
            </w:r>
          </w:p>
        </w:tc>
        <w:tc>
          <w:tcPr>
            <w:tcW w:w="4983" w:type="dxa"/>
            <w:shd w:val="solid" w:color="FFFFFF" w:fill="auto"/>
          </w:tcPr>
          <w:p w14:paraId="02E57F4E" w14:textId="36EA3F0A" w:rsidR="009F39AB" w:rsidRDefault="009F39AB" w:rsidP="00743DF1">
            <w:pPr>
              <w:pStyle w:val="TAL"/>
              <w:rPr>
                <w:noProof/>
                <w:lang w:val="hr-HR"/>
              </w:rPr>
            </w:pPr>
            <w:r>
              <w:rPr>
                <w:noProof/>
                <w:lang w:val="hr-HR"/>
              </w:rPr>
              <w:t>Correction to terminating participating procedure for chat group</w:t>
            </w:r>
          </w:p>
        </w:tc>
        <w:tc>
          <w:tcPr>
            <w:tcW w:w="711" w:type="dxa"/>
            <w:shd w:val="solid" w:color="FFFFFF" w:fill="auto"/>
          </w:tcPr>
          <w:p w14:paraId="395195A6" w14:textId="4ABD0FFE" w:rsidR="009F39AB" w:rsidRDefault="009F39AB" w:rsidP="00743DF1">
            <w:pPr>
              <w:pStyle w:val="TAC"/>
              <w:rPr>
                <w:sz w:val="16"/>
                <w:szCs w:val="16"/>
              </w:rPr>
            </w:pPr>
            <w:r>
              <w:rPr>
                <w:sz w:val="16"/>
                <w:szCs w:val="16"/>
              </w:rPr>
              <w:t>17.5.0</w:t>
            </w:r>
          </w:p>
        </w:tc>
      </w:tr>
      <w:tr w:rsidR="003811EA" w:rsidRPr="006B0D02" w14:paraId="13330FB5" w14:textId="77777777" w:rsidTr="00321B0A">
        <w:tc>
          <w:tcPr>
            <w:tcW w:w="804" w:type="dxa"/>
            <w:shd w:val="solid" w:color="FFFFFF" w:fill="auto"/>
          </w:tcPr>
          <w:p w14:paraId="277258F3" w14:textId="28EE451C" w:rsidR="003811EA" w:rsidRDefault="003811EA" w:rsidP="00743DF1">
            <w:pPr>
              <w:pStyle w:val="TAC"/>
              <w:rPr>
                <w:sz w:val="16"/>
                <w:szCs w:val="16"/>
                <w:lang w:val="fr-FR"/>
              </w:rPr>
            </w:pPr>
            <w:r>
              <w:rPr>
                <w:sz w:val="16"/>
                <w:szCs w:val="16"/>
                <w:lang w:val="fr-FR"/>
              </w:rPr>
              <w:t>2021-12</w:t>
            </w:r>
          </w:p>
        </w:tc>
        <w:tc>
          <w:tcPr>
            <w:tcW w:w="803" w:type="dxa"/>
            <w:shd w:val="solid" w:color="FFFFFF" w:fill="auto"/>
          </w:tcPr>
          <w:p w14:paraId="68CB2004" w14:textId="57DDF90B" w:rsidR="003811EA" w:rsidRDefault="003811EA" w:rsidP="00743DF1">
            <w:pPr>
              <w:pStyle w:val="TAC"/>
              <w:rPr>
                <w:sz w:val="16"/>
                <w:szCs w:val="16"/>
              </w:rPr>
            </w:pPr>
            <w:r>
              <w:rPr>
                <w:sz w:val="16"/>
                <w:szCs w:val="16"/>
              </w:rPr>
              <w:t>CT-94e</w:t>
            </w:r>
          </w:p>
        </w:tc>
        <w:tc>
          <w:tcPr>
            <w:tcW w:w="1099" w:type="dxa"/>
            <w:shd w:val="solid" w:color="FFFFFF" w:fill="auto"/>
          </w:tcPr>
          <w:p w14:paraId="53982D11" w14:textId="78AA1833" w:rsidR="003811EA" w:rsidRPr="009F39AB" w:rsidRDefault="003811EA" w:rsidP="00743DF1">
            <w:pPr>
              <w:pStyle w:val="TAC"/>
              <w:rPr>
                <w:sz w:val="16"/>
                <w:szCs w:val="16"/>
                <w:lang w:val="fr-FR"/>
              </w:rPr>
            </w:pPr>
            <w:r w:rsidRPr="003811EA">
              <w:rPr>
                <w:sz w:val="16"/>
                <w:szCs w:val="16"/>
                <w:lang w:val="fr-FR"/>
              </w:rPr>
              <w:t>CP-213029</w:t>
            </w:r>
          </w:p>
        </w:tc>
        <w:tc>
          <w:tcPr>
            <w:tcW w:w="502" w:type="dxa"/>
            <w:shd w:val="solid" w:color="FFFFFF" w:fill="auto"/>
          </w:tcPr>
          <w:p w14:paraId="1005C96F" w14:textId="5FD91814" w:rsidR="003811EA" w:rsidRDefault="003811EA" w:rsidP="00743DF1">
            <w:pPr>
              <w:pStyle w:val="TAL"/>
              <w:rPr>
                <w:sz w:val="16"/>
                <w:szCs w:val="16"/>
              </w:rPr>
            </w:pPr>
            <w:r>
              <w:rPr>
                <w:sz w:val="16"/>
                <w:szCs w:val="16"/>
              </w:rPr>
              <w:t>0743</w:t>
            </w:r>
          </w:p>
        </w:tc>
        <w:tc>
          <w:tcPr>
            <w:tcW w:w="427" w:type="dxa"/>
            <w:shd w:val="solid" w:color="FFFFFF" w:fill="auto"/>
          </w:tcPr>
          <w:p w14:paraId="490D5C26" w14:textId="3EB256C0" w:rsidR="003811EA" w:rsidRDefault="003811EA" w:rsidP="00743DF1">
            <w:pPr>
              <w:pStyle w:val="TAR"/>
              <w:rPr>
                <w:sz w:val="16"/>
                <w:szCs w:val="16"/>
              </w:rPr>
            </w:pPr>
            <w:r>
              <w:rPr>
                <w:sz w:val="16"/>
                <w:szCs w:val="16"/>
              </w:rPr>
              <w:t>-</w:t>
            </w:r>
          </w:p>
        </w:tc>
        <w:tc>
          <w:tcPr>
            <w:tcW w:w="427" w:type="dxa"/>
            <w:shd w:val="solid" w:color="FFFFFF" w:fill="auto"/>
          </w:tcPr>
          <w:p w14:paraId="2094F9D2" w14:textId="347C7A3C" w:rsidR="003811EA" w:rsidRDefault="003811EA" w:rsidP="00743DF1">
            <w:pPr>
              <w:pStyle w:val="TAC"/>
              <w:rPr>
                <w:sz w:val="16"/>
                <w:szCs w:val="16"/>
              </w:rPr>
            </w:pPr>
            <w:r>
              <w:rPr>
                <w:sz w:val="16"/>
                <w:szCs w:val="16"/>
              </w:rPr>
              <w:t>F</w:t>
            </w:r>
          </w:p>
        </w:tc>
        <w:tc>
          <w:tcPr>
            <w:tcW w:w="4983" w:type="dxa"/>
            <w:shd w:val="solid" w:color="FFFFFF" w:fill="auto"/>
          </w:tcPr>
          <w:p w14:paraId="0E40A2DE" w14:textId="514DA994" w:rsidR="003811EA" w:rsidRDefault="003811EA" w:rsidP="00743DF1">
            <w:pPr>
              <w:pStyle w:val="TAL"/>
              <w:rPr>
                <w:noProof/>
                <w:lang w:val="hr-HR"/>
              </w:rPr>
            </w:pPr>
            <w:r>
              <w:rPr>
                <w:noProof/>
                <w:lang w:val="hr-HR"/>
              </w:rPr>
              <w:t>Private Call Forwarding - functional alias correction</w:t>
            </w:r>
          </w:p>
        </w:tc>
        <w:tc>
          <w:tcPr>
            <w:tcW w:w="711" w:type="dxa"/>
            <w:shd w:val="solid" w:color="FFFFFF" w:fill="auto"/>
          </w:tcPr>
          <w:p w14:paraId="60B4CD41" w14:textId="7CDDFB94" w:rsidR="003811EA" w:rsidRDefault="003811EA" w:rsidP="00743DF1">
            <w:pPr>
              <w:pStyle w:val="TAC"/>
              <w:rPr>
                <w:sz w:val="16"/>
                <w:szCs w:val="16"/>
              </w:rPr>
            </w:pPr>
            <w:r>
              <w:rPr>
                <w:sz w:val="16"/>
                <w:szCs w:val="16"/>
              </w:rPr>
              <w:t>17.5.0</w:t>
            </w:r>
          </w:p>
        </w:tc>
      </w:tr>
      <w:tr w:rsidR="003811EA" w:rsidRPr="006B0D02" w14:paraId="36C0E5D7" w14:textId="77777777" w:rsidTr="00321B0A">
        <w:tc>
          <w:tcPr>
            <w:tcW w:w="804" w:type="dxa"/>
            <w:shd w:val="solid" w:color="FFFFFF" w:fill="auto"/>
          </w:tcPr>
          <w:p w14:paraId="2F46AD5E" w14:textId="213E3FE0" w:rsidR="003811EA" w:rsidRDefault="003811EA" w:rsidP="00743DF1">
            <w:pPr>
              <w:pStyle w:val="TAC"/>
              <w:rPr>
                <w:sz w:val="16"/>
                <w:szCs w:val="16"/>
                <w:lang w:val="fr-FR"/>
              </w:rPr>
            </w:pPr>
            <w:r>
              <w:rPr>
                <w:sz w:val="16"/>
                <w:szCs w:val="16"/>
                <w:lang w:val="fr-FR"/>
              </w:rPr>
              <w:t>2021-12</w:t>
            </w:r>
          </w:p>
        </w:tc>
        <w:tc>
          <w:tcPr>
            <w:tcW w:w="803" w:type="dxa"/>
            <w:shd w:val="solid" w:color="FFFFFF" w:fill="auto"/>
          </w:tcPr>
          <w:p w14:paraId="4575AB2A" w14:textId="6C2534E3" w:rsidR="003811EA" w:rsidRDefault="003811EA" w:rsidP="00743DF1">
            <w:pPr>
              <w:pStyle w:val="TAC"/>
              <w:rPr>
                <w:sz w:val="16"/>
                <w:szCs w:val="16"/>
              </w:rPr>
            </w:pPr>
            <w:r>
              <w:rPr>
                <w:sz w:val="16"/>
                <w:szCs w:val="16"/>
              </w:rPr>
              <w:t>CT-94e</w:t>
            </w:r>
          </w:p>
        </w:tc>
        <w:tc>
          <w:tcPr>
            <w:tcW w:w="1099" w:type="dxa"/>
            <w:shd w:val="solid" w:color="FFFFFF" w:fill="auto"/>
          </w:tcPr>
          <w:p w14:paraId="4E34570E" w14:textId="170C520A" w:rsidR="003811EA" w:rsidRPr="003811EA" w:rsidRDefault="00F05EA8" w:rsidP="00743DF1">
            <w:pPr>
              <w:pStyle w:val="TAC"/>
              <w:rPr>
                <w:sz w:val="16"/>
                <w:szCs w:val="16"/>
                <w:lang w:val="fr-FR"/>
              </w:rPr>
            </w:pPr>
            <w:r w:rsidRPr="00F05EA8">
              <w:rPr>
                <w:sz w:val="16"/>
                <w:szCs w:val="16"/>
                <w:lang w:val="fr-FR"/>
              </w:rPr>
              <w:t>CP-213029</w:t>
            </w:r>
          </w:p>
        </w:tc>
        <w:tc>
          <w:tcPr>
            <w:tcW w:w="502" w:type="dxa"/>
            <w:shd w:val="solid" w:color="FFFFFF" w:fill="auto"/>
          </w:tcPr>
          <w:p w14:paraId="48FC8409" w14:textId="0BF040EA" w:rsidR="003811EA" w:rsidRDefault="003811EA" w:rsidP="00743DF1">
            <w:pPr>
              <w:pStyle w:val="TAL"/>
              <w:rPr>
                <w:sz w:val="16"/>
                <w:szCs w:val="16"/>
              </w:rPr>
            </w:pPr>
            <w:r>
              <w:rPr>
                <w:sz w:val="16"/>
                <w:szCs w:val="16"/>
              </w:rPr>
              <w:t>0746</w:t>
            </w:r>
          </w:p>
        </w:tc>
        <w:tc>
          <w:tcPr>
            <w:tcW w:w="427" w:type="dxa"/>
            <w:shd w:val="solid" w:color="FFFFFF" w:fill="auto"/>
          </w:tcPr>
          <w:p w14:paraId="1A621FD8" w14:textId="0F2F4339" w:rsidR="003811EA" w:rsidRDefault="003811EA" w:rsidP="00743DF1">
            <w:pPr>
              <w:pStyle w:val="TAR"/>
              <w:rPr>
                <w:sz w:val="16"/>
                <w:szCs w:val="16"/>
              </w:rPr>
            </w:pPr>
            <w:r>
              <w:rPr>
                <w:sz w:val="16"/>
                <w:szCs w:val="16"/>
              </w:rPr>
              <w:t>1</w:t>
            </w:r>
          </w:p>
        </w:tc>
        <w:tc>
          <w:tcPr>
            <w:tcW w:w="427" w:type="dxa"/>
            <w:shd w:val="solid" w:color="FFFFFF" w:fill="auto"/>
          </w:tcPr>
          <w:p w14:paraId="416C5B63" w14:textId="6784E2D1" w:rsidR="003811EA" w:rsidRDefault="003811EA" w:rsidP="00743DF1">
            <w:pPr>
              <w:pStyle w:val="TAC"/>
              <w:rPr>
                <w:sz w:val="16"/>
                <w:szCs w:val="16"/>
              </w:rPr>
            </w:pPr>
            <w:r>
              <w:rPr>
                <w:sz w:val="16"/>
                <w:szCs w:val="16"/>
              </w:rPr>
              <w:t>B</w:t>
            </w:r>
          </w:p>
        </w:tc>
        <w:tc>
          <w:tcPr>
            <w:tcW w:w="4983" w:type="dxa"/>
            <w:shd w:val="solid" w:color="FFFFFF" w:fill="auto"/>
          </w:tcPr>
          <w:p w14:paraId="74FACE76" w14:textId="0B24569E" w:rsidR="003811EA" w:rsidRDefault="003811EA" w:rsidP="00743DF1">
            <w:pPr>
              <w:pStyle w:val="TAL"/>
              <w:rPr>
                <w:noProof/>
                <w:lang w:val="hr-HR"/>
              </w:rPr>
            </w:pPr>
            <w:r>
              <w:rPr>
                <w:noProof/>
                <w:lang w:val="hr-HR"/>
              </w:rPr>
              <w:t>Inclusion of functional alias in conference event package notification - mcptt</w:t>
            </w:r>
          </w:p>
        </w:tc>
        <w:tc>
          <w:tcPr>
            <w:tcW w:w="711" w:type="dxa"/>
            <w:shd w:val="solid" w:color="FFFFFF" w:fill="auto"/>
          </w:tcPr>
          <w:p w14:paraId="54CF7B7A" w14:textId="6AB36B8B" w:rsidR="003811EA" w:rsidRDefault="003811EA" w:rsidP="00743DF1">
            <w:pPr>
              <w:pStyle w:val="TAC"/>
              <w:rPr>
                <w:sz w:val="16"/>
                <w:szCs w:val="16"/>
              </w:rPr>
            </w:pPr>
            <w:r>
              <w:rPr>
                <w:sz w:val="16"/>
                <w:szCs w:val="16"/>
              </w:rPr>
              <w:t>17.5.0</w:t>
            </w:r>
          </w:p>
        </w:tc>
      </w:tr>
      <w:tr w:rsidR="0050511E" w:rsidRPr="006B0D02" w14:paraId="42A9DBB4" w14:textId="77777777" w:rsidTr="00321B0A">
        <w:tc>
          <w:tcPr>
            <w:tcW w:w="804" w:type="dxa"/>
            <w:shd w:val="solid" w:color="FFFFFF" w:fill="auto"/>
          </w:tcPr>
          <w:p w14:paraId="093B7645" w14:textId="095E4FF3" w:rsidR="0050511E" w:rsidRDefault="0050511E" w:rsidP="00743DF1">
            <w:pPr>
              <w:pStyle w:val="TAC"/>
              <w:rPr>
                <w:sz w:val="16"/>
                <w:szCs w:val="16"/>
                <w:lang w:val="fr-FR"/>
              </w:rPr>
            </w:pPr>
            <w:r>
              <w:rPr>
                <w:sz w:val="16"/>
                <w:szCs w:val="16"/>
                <w:lang w:val="fr-FR"/>
              </w:rPr>
              <w:t>2021-12</w:t>
            </w:r>
          </w:p>
        </w:tc>
        <w:tc>
          <w:tcPr>
            <w:tcW w:w="803" w:type="dxa"/>
            <w:shd w:val="solid" w:color="FFFFFF" w:fill="auto"/>
          </w:tcPr>
          <w:p w14:paraId="4934E28C" w14:textId="022DE2AA" w:rsidR="0050511E" w:rsidRDefault="0050511E" w:rsidP="00743DF1">
            <w:pPr>
              <w:pStyle w:val="TAC"/>
              <w:rPr>
                <w:sz w:val="16"/>
                <w:szCs w:val="16"/>
              </w:rPr>
            </w:pPr>
            <w:r>
              <w:rPr>
                <w:sz w:val="16"/>
                <w:szCs w:val="16"/>
              </w:rPr>
              <w:t>CT-94e</w:t>
            </w:r>
          </w:p>
        </w:tc>
        <w:tc>
          <w:tcPr>
            <w:tcW w:w="1099" w:type="dxa"/>
            <w:shd w:val="solid" w:color="FFFFFF" w:fill="auto"/>
          </w:tcPr>
          <w:p w14:paraId="0CE3F884" w14:textId="114A42A3" w:rsidR="0050511E" w:rsidRPr="00F05EA8" w:rsidRDefault="0050511E" w:rsidP="00743DF1">
            <w:pPr>
              <w:pStyle w:val="TAC"/>
              <w:rPr>
                <w:sz w:val="16"/>
                <w:szCs w:val="16"/>
                <w:lang w:val="fr-FR"/>
              </w:rPr>
            </w:pPr>
            <w:r w:rsidRPr="0050511E">
              <w:rPr>
                <w:sz w:val="16"/>
                <w:szCs w:val="16"/>
                <w:lang w:val="fr-FR"/>
              </w:rPr>
              <w:t>CP-213029</w:t>
            </w:r>
          </w:p>
        </w:tc>
        <w:tc>
          <w:tcPr>
            <w:tcW w:w="502" w:type="dxa"/>
            <w:shd w:val="solid" w:color="FFFFFF" w:fill="auto"/>
          </w:tcPr>
          <w:p w14:paraId="20C1A9C2" w14:textId="7B229323" w:rsidR="0050511E" w:rsidRDefault="0050511E" w:rsidP="00743DF1">
            <w:pPr>
              <w:pStyle w:val="TAL"/>
              <w:rPr>
                <w:sz w:val="16"/>
                <w:szCs w:val="16"/>
              </w:rPr>
            </w:pPr>
            <w:r>
              <w:rPr>
                <w:sz w:val="16"/>
                <w:szCs w:val="16"/>
              </w:rPr>
              <w:t>0747</w:t>
            </w:r>
          </w:p>
        </w:tc>
        <w:tc>
          <w:tcPr>
            <w:tcW w:w="427" w:type="dxa"/>
            <w:shd w:val="solid" w:color="FFFFFF" w:fill="auto"/>
          </w:tcPr>
          <w:p w14:paraId="409A4E18" w14:textId="08913009" w:rsidR="0050511E" w:rsidRDefault="0050511E" w:rsidP="00743DF1">
            <w:pPr>
              <w:pStyle w:val="TAR"/>
              <w:rPr>
                <w:sz w:val="16"/>
                <w:szCs w:val="16"/>
              </w:rPr>
            </w:pPr>
            <w:r>
              <w:rPr>
                <w:sz w:val="16"/>
                <w:szCs w:val="16"/>
              </w:rPr>
              <w:t>1</w:t>
            </w:r>
          </w:p>
        </w:tc>
        <w:tc>
          <w:tcPr>
            <w:tcW w:w="427" w:type="dxa"/>
            <w:shd w:val="solid" w:color="FFFFFF" w:fill="auto"/>
          </w:tcPr>
          <w:p w14:paraId="7AB2C7A8" w14:textId="3E49CAC4" w:rsidR="0050511E" w:rsidRDefault="0050511E" w:rsidP="00743DF1">
            <w:pPr>
              <w:pStyle w:val="TAC"/>
              <w:rPr>
                <w:sz w:val="16"/>
                <w:szCs w:val="16"/>
              </w:rPr>
            </w:pPr>
            <w:r>
              <w:rPr>
                <w:sz w:val="16"/>
                <w:szCs w:val="16"/>
              </w:rPr>
              <w:t>B</w:t>
            </w:r>
          </w:p>
        </w:tc>
        <w:tc>
          <w:tcPr>
            <w:tcW w:w="4983" w:type="dxa"/>
            <w:shd w:val="solid" w:color="FFFFFF" w:fill="auto"/>
          </w:tcPr>
          <w:p w14:paraId="37A2692C" w14:textId="5814ADD6" w:rsidR="0050511E" w:rsidRDefault="0050511E" w:rsidP="00743DF1">
            <w:pPr>
              <w:pStyle w:val="TAL"/>
              <w:rPr>
                <w:noProof/>
                <w:lang w:val="hr-HR"/>
              </w:rPr>
            </w:pPr>
            <w:r>
              <w:rPr>
                <w:noProof/>
                <w:lang w:val="hr-HR"/>
              </w:rPr>
              <w:t>Functional alias association with MCPTT group - protocol implementation</w:t>
            </w:r>
          </w:p>
        </w:tc>
        <w:tc>
          <w:tcPr>
            <w:tcW w:w="711" w:type="dxa"/>
            <w:shd w:val="solid" w:color="FFFFFF" w:fill="auto"/>
          </w:tcPr>
          <w:p w14:paraId="6CA9A19C" w14:textId="412B66C1" w:rsidR="0050511E" w:rsidRDefault="0050511E" w:rsidP="00743DF1">
            <w:pPr>
              <w:pStyle w:val="TAC"/>
              <w:rPr>
                <w:sz w:val="16"/>
                <w:szCs w:val="16"/>
              </w:rPr>
            </w:pPr>
            <w:r>
              <w:rPr>
                <w:sz w:val="16"/>
                <w:szCs w:val="16"/>
              </w:rPr>
              <w:t>17.5.0</w:t>
            </w:r>
          </w:p>
        </w:tc>
      </w:tr>
      <w:tr w:rsidR="00335638" w:rsidRPr="006B0D02" w14:paraId="4DC53F96" w14:textId="77777777" w:rsidTr="00321B0A">
        <w:tc>
          <w:tcPr>
            <w:tcW w:w="804" w:type="dxa"/>
            <w:shd w:val="solid" w:color="FFFFFF" w:fill="auto"/>
          </w:tcPr>
          <w:p w14:paraId="5750563F" w14:textId="23254293" w:rsidR="00335638" w:rsidRDefault="00335638" w:rsidP="00743DF1">
            <w:pPr>
              <w:pStyle w:val="TAC"/>
              <w:rPr>
                <w:sz w:val="16"/>
                <w:szCs w:val="16"/>
                <w:lang w:val="fr-FR"/>
              </w:rPr>
            </w:pPr>
            <w:r>
              <w:rPr>
                <w:sz w:val="16"/>
                <w:szCs w:val="16"/>
                <w:lang w:val="fr-FR"/>
              </w:rPr>
              <w:t>2021-12</w:t>
            </w:r>
          </w:p>
        </w:tc>
        <w:tc>
          <w:tcPr>
            <w:tcW w:w="803" w:type="dxa"/>
            <w:shd w:val="solid" w:color="FFFFFF" w:fill="auto"/>
          </w:tcPr>
          <w:p w14:paraId="400989C6" w14:textId="6777B626" w:rsidR="00335638" w:rsidRDefault="00335638" w:rsidP="00743DF1">
            <w:pPr>
              <w:pStyle w:val="TAC"/>
              <w:rPr>
                <w:sz w:val="16"/>
                <w:szCs w:val="16"/>
              </w:rPr>
            </w:pPr>
            <w:r>
              <w:rPr>
                <w:sz w:val="16"/>
                <w:szCs w:val="16"/>
              </w:rPr>
              <w:t>CT-94e</w:t>
            </w:r>
          </w:p>
        </w:tc>
        <w:tc>
          <w:tcPr>
            <w:tcW w:w="1099" w:type="dxa"/>
            <w:shd w:val="solid" w:color="FFFFFF" w:fill="auto"/>
          </w:tcPr>
          <w:p w14:paraId="48F7576E" w14:textId="7F35C5A4" w:rsidR="00335638" w:rsidRPr="0050511E" w:rsidRDefault="00335638" w:rsidP="00743DF1">
            <w:pPr>
              <w:pStyle w:val="TAC"/>
              <w:rPr>
                <w:sz w:val="16"/>
                <w:szCs w:val="16"/>
                <w:lang w:val="fr-FR"/>
              </w:rPr>
            </w:pPr>
            <w:r w:rsidRPr="00335638">
              <w:rPr>
                <w:sz w:val="16"/>
                <w:szCs w:val="16"/>
                <w:lang w:val="fr-FR"/>
              </w:rPr>
              <w:t>CP-213029</w:t>
            </w:r>
          </w:p>
        </w:tc>
        <w:tc>
          <w:tcPr>
            <w:tcW w:w="502" w:type="dxa"/>
            <w:shd w:val="solid" w:color="FFFFFF" w:fill="auto"/>
          </w:tcPr>
          <w:p w14:paraId="53E20362" w14:textId="4A5F9D4B" w:rsidR="00335638" w:rsidRDefault="00335638" w:rsidP="00743DF1">
            <w:pPr>
              <w:pStyle w:val="TAL"/>
              <w:rPr>
                <w:sz w:val="16"/>
                <w:szCs w:val="16"/>
              </w:rPr>
            </w:pPr>
            <w:r>
              <w:rPr>
                <w:sz w:val="16"/>
                <w:szCs w:val="16"/>
              </w:rPr>
              <w:t>0749</w:t>
            </w:r>
          </w:p>
        </w:tc>
        <w:tc>
          <w:tcPr>
            <w:tcW w:w="427" w:type="dxa"/>
            <w:shd w:val="solid" w:color="FFFFFF" w:fill="auto"/>
          </w:tcPr>
          <w:p w14:paraId="20A89A13" w14:textId="26245E65" w:rsidR="00335638" w:rsidRDefault="00335638" w:rsidP="00743DF1">
            <w:pPr>
              <w:pStyle w:val="TAR"/>
              <w:rPr>
                <w:sz w:val="16"/>
                <w:szCs w:val="16"/>
              </w:rPr>
            </w:pPr>
            <w:r>
              <w:rPr>
                <w:sz w:val="16"/>
                <w:szCs w:val="16"/>
              </w:rPr>
              <w:t>1</w:t>
            </w:r>
          </w:p>
        </w:tc>
        <w:tc>
          <w:tcPr>
            <w:tcW w:w="427" w:type="dxa"/>
            <w:shd w:val="solid" w:color="FFFFFF" w:fill="auto"/>
          </w:tcPr>
          <w:p w14:paraId="7F2B8BB6" w14:textId="08DE5622" w:rsidR="00335638" w:rsidRDefault="00335638" w:rsidP="00743DF1">
            <w:pPr>
              <w:pStyle w:val="TAC"/>
              <w:rPr>
                <w:sz w:val="16"/>
                <w:szCs w:val="16"/>
              </w:rPr>
            </w:pPr>
            <w:r>
              <w:rPr>
                <w:sz w:val="16"/>
                <w:szCs w:val="16"/>
              </w:rPr>
              <w:t>B</w:t>
            </w:r>
          </w:p>
        </w:tc>
        <w:tc>
          <w:tcPr>
            <w:tcW w:w="4983" w:type="dxa"/>
            <w:shd w:val="solid" w:color="FFFFFF" w:fill="auto"/>
          </w:tcPr>
          <w:p w14:paraId="449BC9E4" w14:textId="5DC03A10" w:rsidR="00335638" w:rsidRDefault="00335638" w:rsidP="00743DF1">
            <w:pPr>
              <w:pStyle w:val="TAL"/>
              <w:rPr>
                <w:noProof/>
                <w:lang w:val="hr-HR"/>
              </w:rPr>
            </w:pPr>
            <w:r>
              <w:rPr>
                <w:noProof/>
                <w:lang w:val="hr-HR"/>
              </w:rPr>
              <w:t>MCPTT control of limit of the number of simultaneous logins</w:t>
            </w:r>
          </w:p>
        </w:tc>
        <w:tc>
          <w:tcPr>
            <w:tcW w:w="711" w:type="dxa"/>
            <w:shd w:val="solid" w:color="FFFFFF" w:fill="auto"/>
          </w:tcPr>
          <w:p w14:paraId="279D0493" w14:textId="4D48EA7F" w:rsidR="00335638" w:rsidRDefault="00335638" w:rsidP="00743DF1">
            <w:pPr>
              <w:pStyle w:val="TAC"/>
              <w:rPr>
                <w:sz w:val="16"/>
                <w:szCs w:val="16"/>
              </w:rPr>
            </w:pPr>
            <w:r>
              <w:rPr>
                <w:sz w:val="16"/>
                <w:szCs w:val="16"/>
              </w:rPr>
              <w:t>17.5.0</w:t>
            </w:r>
          </w:p>
        </w:tc>
      </w:tr>
      <w:tr w:rsidR="002C5AA6" w:rsidRPr="006B0D02" w14:paraId="7ABCFE1A" w14:textId="77777777" w:rsidTr="00321B0A">
        <w:tc>
          <w:tcPr>
            <w:tcW w:w="804" w:type="dxa"/>
            <w:shd w:val="solid" w:color="FFFFFF" w:fill="auto"/>
          </w:tcPr>
          <w:p w14:paraId="13575FC1" w14:textId="3F6D2AAD" w:rsidR="002C5AA6" w:rsidRDefault="002C5AA6" w:rsidP="00743DF1">
            <w:pPr>
              <w:pStyle w:val="TAC"/>
              <w:rPr>
                <w:sz w:val="16"/>
                <w:szCs w:val="16"/>
                <w:lang w:val="fr-FR"/>
              </w:rPr>
            </w:pPr>
            <w:r>
              <w:rPr>
                <w:sz w:val="16"/>
                <w:szCs w:val="16"/>
                <w:lang w:val="fr-FR"/>
              </w:rPr>
              <w:t>2021-12</w:t>
            </w:r>
          </w:p>
        </w:tc>
        <w:tc>
          <w:tcPr>
            <w:tcW w:w="803" w:type="dxa"/>
            <w:shd w:val="solid" w:color="FFFFFF" w:fill="auto"/>
          </w:tcPr>
          <w:p w14:paraId="1A0136D3" w14:textId="5A0AF2CE" w:rsidR="002C5AA6" w:rsidRDefault="002C5AA6" w:rsidP="00743DF1">
            <w:pPr>
              <w:pStyle w:val="TAC"/>
              <w:rPr>
                <w:sz w:val="16"/>
                <w:szCs w:val="16"/>
              </w:rPr>
            </w:pPr>
            <w:r>
              <w:rPr>
                <w:sz w:val="16"/>
                <w:szCs w:val="16"/>
              </w:rPr>
              <w:t>CT-94e</w:t>
            </w:r>
          </w:p>
        </w:tc>
        <w:tc>
          <w:tcPr>
            <w:tcW w:w="1099" w:type="dxa"/>
            <w:shd w:val="solid" w:color="FFFFFF" w:fill="auto"/>
          </w:tcPr>
          <w:p w14:paraId="3BA0E99C" w14:textId="4F2EE638" w:rsidR="002C5AA6" w:rsidRPr="00335638" w:rsidRDefault="002C5AA6" w:rsidP="00743DF1">
            <w:pPr>
              <w:pStyle w:val="TAC"/>
              <w:rPr>
                <w:sz w:val="16"/>
                <w:szCs w:val="16"/>
                <w:lang w:val="fr-FR"/>
              </w:rPr>
            </w:pPr>
            <w:r w:rsidRPr="002C5AA6">
              <w:rPr>
                <w:sz w:val="16"/>
                <w:szCs w:val="16"/>
                <w:lang w:val="fr-FR"/>
              </w:rPr>
              <w:t>CP-213029</w:t>
            </w:r>
          </w:p>
        </w:tc>
        <w:tc>
          <w:tcPr>
            <w:tcW w:w="502" w:type="dxa"/>
            <w:shd w:val="solid" w:color="FFFFFF" w:fill="auto"/>
          </w:tcPr>
          <w:p w14:paraId="272EDEEA" w14:textId="1548AD8A" w:rsidR="002C5AA6" w:rsidRDefault="002C5AA6" w:rsidP="00743DF1">
            <w:pPr>
              <w:pStyle w:val="TAL"/>
              <w:rPr>
                <w:sz w:val="16"/>
                <w:szCs w:val="16"/>
              </w:rPr>
            </w:pPr>
            <w:r>
              <w:rPr>
                <w:sz w:val="16"/>
                <w:szCs w:val="16"/>
              </w:rPr>
              <w:t>0763</w:t>
            </w:r>
          </w:p>
        </w:tc>
        <w:tc>
          <w:tcPr>
            <w:tcW w:w="427" w:type="dxa"/>
            <w:shd w:val="solid" w:color="FFFFFF" w:fill="auto"/>
          </w:tcPr>
          <w:p w14:paraId="4C2A774C" w14:textId="5DE5E826" w:rsidR="002C5AA6" w:rsidRDefault="002C5AA6" w:rsidP="00743DF1">
            <w:pPr>
              <w:pStyle w:val="TAR"/>
              <w:rPr>
                <w:sz w:val="16"/>
                <w:szCs w:val="16"/>
              </w:rPr>
            </w:pPr>
            <w:r>
              <w:rPr>
                <w:sz w:val="16"/>
                <w:szCs w:val="16"/>
              </w:rPr>
              <w:t>2</w:t>
            </w:r>
          </w:p>
        </w:tc>
        <w:tc>
          <w:tcPr>
            <w:tcW w:w="427" w:type="dxa"/>
            <w:shd w:val="solid" w:color="FFFFFF" w:fill="auto"/>
          </w:tcPr>
          <w:p w14:paraId="142F729B" w14:textId="42968CDA" w:rsidR="002C5AA6" w:rsidRDefault="002C5AA6" w:rsidP="00743DF1">
            <w:pPr>
              <w:pStyle w:val="TAC"/>
              <w:rPr>
                <w:sz w:val="16"/>
                <w:szCs w:val="16"/>
              </w:rPr>
            </w:pPr>
            <w:r>
              <w:rPr>
                <w:sz w:val="16"/>
                <w:szCs w:val="16"/>
              </w:rPr>
              <w:t>B</w:t>
            </w:r>
          </w:p>
        </w:tc>
        <w:tc>
          <w:tcPr>
            <w:tcW w:w="4983" w:type="dxa"/>
            <w:shd w:val="solid" w:color="FFFFFF" w:fill="auto"/>
          </w:tcPr>
          <w:p w14:paraId="7B4C6F89" w14:textId="1BB7C108" w:rsidR="002C5AA6" w:rsidRDefault="002C5AA6" w:rsidP="00743DF1">
            <w:pPr>
              <w:pStyle w:val="TAL"/>
              <w:rPr>
                <w:noProof/>
                <w:lang w:val="hr-HR"/>
              </w:rPr>
            </w:pPr>
            <w:r>
              <w:rPr>
                <w:noProof/>
                <w:lang w:val="hr-HR"/>
              </w:rPr>
              <w:t>Support target FA in private calls</w:t>
            </w:r>
          </w:p>
        </w:tc>
        <w:tc>
          <w:tcPr>
            <w:tcW w:w="711" w:type="dxa"/>
            <w:shd w:val="solid" w:color="FFFFFF" w:fill="auto"/>
          </w:tcPr>
          <w:p w14:paraId="3E5FC2B2" w14:textId="45365927" w:rsidR="002C5AA6" w:rsidRDefault="002C5AA6" w:rsidP="00743DF1">
            <w:pPr>
              <w:pStyle w:val="TAC"/>
              <w:rPr>
                <w:sz w:val="16"/>
                <w:szCs w:val="16"/>
              </w:rPr>
            </w:pPr>
            <w:r>
              <w:rPr>
                <w:sz w:val="16"/>
                <w:szCs w:val="16"/>
              </w:rPr>
              <w:t>17.5.0</w:t>
            </w:r>
          </w:p>
        </w:tc>
      </w:tr>
      <w:tr w:rsidR="00A72A2E" w:rsidRPr="006B0D02" w14:paraId="2230A63F" w14:textId="77777777" w:rsidTr="00321B0A">
        <w:tc>
          <w:tcPr>
            <w:tcW w:w="804" w:type="dxa"/>
            <w:shd w:val="solid" w:color="FFFFFF" w:fill="auto"/>
          </w:tcPr>
          <w:p w14:paraId="007E16FA" w14:textId="77DCDFE2" w:rsidR="00A72A2E" w:rsidRDefault="00A72A2E" w:rsidP="00A72A2E">
            <w:pPr>
              <w:pStyle w:val="TAC"/>
              <w:rPr>
                <w:sz w:val="16"/>
                <w:szCs w:val="16"/>
                <w:lang w:val="fr-FR"/>
              </w:rPr>
            </w:pPr>
            <w:r>
              <w:rPr>
                <w:sz w:val="16"/>
                <w:szCs w:val="16"/>
                <w:lang w:val="fr-FR"/>
              </w:rPr>
              <w:t>2021-12</w:t>
            </w:r>
          </w:p>
        </w:tc>
        <w:tc>
          <w:tcPr>
            <w:tcW w:w="803" w:type="dxa"/>
            <w:shd w:val="solid" w:color="FFFFFF" w:fill="auto"/>
          </w:tcPr>
          <w:p w14:paraId="00443497" w14:textId="20E94FC0" w:rsidR="00A72A2E" w:rsidRDefault="00A72A2E" w:rsidP="00A72A2E">
            <w:pPr>
              <w:pStyle w:val="TAC"/>
              <w:rPr>
                <w:sz w:val="16"/>
                <w:szCs w:val="16"/>
              </w:rPr>
            </w:pPr>
            <w:r>
              <w:rPr>
                <w:sz w:val="16"/>
                <w:szCs w:val="16"/>
              </w:rPr>
              <w:t>CT-94e</w:t>
            </w:r>
          </w:p>
        </w:tc>
        <w:tc>
          <w:tcPr>
            <w:tcW w:w="1099" w:type="dxa"/>
            <w:shd w:val="solid" w:color="FFFFFF" w:fill="auto"/>
          </w:tcPr>
          <w:p w14:paraId="53A22812" w14:textId="16D24953" w:rsidR="00A72A2E" w:rsidRPr="002C5AA6" w:rsidRDefault="00A72A2E" w:rsidP="00A72A2E">
            <w:pPr>
              <w:pStyle w:val="TAC"/>
              <w:rPr>
                <w:sz w:val="16"/>
                <w:szCs w:val="16"/>
                <w:lang w:val="fr-FR"/>
              </w:rPr>
            </w:pPr>
            <w:r w:rsidRPr="00A72A2E">
              <w:rPr>
                <w:sz w:val="16"/>
                <w:szCs w:val="16"/>
                <w:lang w:val="fr-FR"/>
              </w:rPr>
              <w:t>CP-213029</w:t>
            </w:r>
          </w:p>
        </w:tc>
        <w:tc>
          <w:tcPr>
            <w:tcW w:w="502" w:type="dxa"/>
            <w:shd w:val="solid" w:color="FFFFFF" w:fill="auto"/>
          </w:tcPr>
          <w:p w14:paraId="0EE82E1E" w14:textId="3F6688B1" w:rsidR="00A72A2E" w:rsidRDefault="00A72A2E" w:rsidP="00A72A2E">
            <w:pPr>
              <w:pStyle w:val="TAL"/>
              <w:rPr>
                <w:sz w:val="16"/>
                <w:szCs w:val="16"/>
              </w:rPr>
            </w:pPr>
            <w:r>
              <w:rPr>
                <w:sz w:val="16"/>
                <w:szCs w:val="16"/>
              </w:rPr>
              <w:t>0764</w:t>
            </w:r>
          </w:p>
        </w:tc>
        <w:tc>
          <w:tcPr>
            <w:tcW w:w="427" w:type="dxa"/>
            <w:shd w:val="solid" w:color="FFFFFF" w:fill="auto"/>
          </w:tcPr>
          <w:p w14:paraId="7C3DEE5D" w14:textId="5B96C4EB" w:rsidR="00A72A2E" w:rsidRDefault="00A72A2E" w:rsidP="00A72A2E">
            <w:pPr>
              <w:pStyle w:val="TAR"/>
              <w:rPr>
                <w:sz w:val="16"/>
                <w:szCs w:val="16"/>
              </w:rPr>
            </w:pPr>
            <w:r>
              <w:rPr>
                <w:sz w:val="16"/>
                <w:szCs w:val="16"/>
              </w:rPr>
              <w:t>2</w:t>
            </w:r>
          </w:p>
        </w:tc>
        <w:tc>
          <w:tcPr>
            <w:tcW w:w="427" w:type="dxa"/>
            <w:shd w:val="solid" w:color="FFFFFF" w:fill="auto"/>
          </w:tcPr>
          <w:p w14:paraId="6EEE7233" w14:textId="420D4450" w:rsidR="00A72A2E" w:rsidRDefault="00A72A2E" w:rsidP="00A72A2E">
            <w:pPr>
              <w:pStyle w:val="TAC"/>
              <w:rPr>
                <w:sz w:val="16"/>
                <w:szCs w:val="16"/>
              </w:rPr>
            </w:pPr>
            <w:r>
              <w:rPr>
                <w:sz w:val="16"/>
                <w:szCs w:val="16"/>
              </w:rPr>
              <w:t>F</w:t>
            </w:r>
          </w:p>
        </w:tc>
        <w:tc>
          <w:tcPr>
            <w:tcW w:w="4983" w:type="dxa"/>
            <w:shd w:val="solid" w:color="FFFFFF" w:fill="auto"/>
          </w:tcPr>
          <w:p w14:paraId="4C9FF7A7" w14:textId="12027BD8" w:rsidR="00A72A2E" w:rsidRDefault="00A72A2E" w:rsidP="00A72A2E">
            <w:pPr>
              <w:pStyle w:val="TAL"/>
              <w:rPr>
                <w:noProof/>
                <w:lang w:val="hr-HR"/>
              </w:rPr>
            </w:pPr>
            <w:r>
              <w:rPr>
                <w:noProof/>
                <w:lang w:val="hr-HR"/>
              </w:rPr>
              <w:t>Resolve EN in first-to-answer call to an FA</w:t>
            </w:r>
          </w:p>
        </w:tc>
        <w:tc>
          <w:tcPr>
            <w:tcW w:w="711" w:type="dxa"/>
            <w:shd w:val="solid" w:color="FFFFFF" w:fill="auto"/>
          </w:tcPr>
          <w:p w14:paraId="2FEC9584" w14:textId="6C80DAEF" w:rsidR="00A72A2E" w:rsidRDefault="00A72A2E" w:rsidP="00A72A2E">
            <w:pPr>
              <w:pStyle w:val="TAC"/>
              <w:rPr>
                <w:sz w:val="16"/>
                <w:szCs w:val="16"/>
              </w:rPr>
            </w:pPr>
            <w:r>
              <w:rPr>
                <w:sz w:val="16"/>
                <w:szCs w:val="16"/>
              </w:rPr>
              <w:t>17.5.0</w:t>
            </w:r>
          </w:p>
        </w:tc>
      </w:tr>
      <w:tr w:rsidR="001A526E" w:rsidRPr="006B0D02" w14:paraId="25F68496" w14:textId="77777777" w:rsidTr="00321B0A">
        <w:tc>
          <w:tcPr>
            <w:tcW w:w="804" w:type="dxa"/>
            <w:shd w:val="solid" w:color="FFFFFF" w:fill="auto"/>
          </w:tcPr>
          <w:p w14:paraId="39810719" w14:textId="7D4922B7" w:rsidR="001A526E" w:rsidRDefault="001A526E" w:rsidP="00A72A2E">
            <w:pPr>
              <w:pStyle w:val="TAC"/>
              <w:rPr>
                <w:sz w:val="16"/>
                <w:szCs w:val="16"/>
                <w:lang w:val="fr-FR"/>
              </w:rPr>
            </w:pPr>
            <w:r>
              <w:rPr>
                <w:sz w:val="16"/>
                <w:szCs w:val="16"/>
                <w:lang w:val="fr-FR"/>
              </w:rPr>
              <w:t>2021-12</w:t>
            </w:r>
          </w:p>
        </w:tc>
        <w:tc>
          <w:tcPr>
            <w:tcW w:w="803" w:type="dxa"/>
            <w:shd w:val="solid" w:color="FFFFFF" w:fill="auto"/>
          </w:tcPr>
          <w:p w14:paraId="25FA2067" w14:textId="79C5B778" w:rsidR="001A526E" w:rsidRDefault="001A526E" w:rsidP="00A72A2E">
            <w:pPr>
              <w:pStyle w:val="TAC"/>
              <w:rPr>
                <w:sz w:val="16"/>
                <w:szCs w:val="16"/>
              </w:rPr>
            </w:pPr>
            <w:r>
              <w:rPr>
                <w:sz w:val="16"/>
                <w:szCs w:val="16"/>
              </w:rPr>
              <w:t>CT-94e</w:t>
            </w:r>
          </w:p>
        </w:tc>
        <w:tc>
          <w:tcPr>
            <w:tcW w:w="1099" w:type="dxa"/>
            <w:shd w:val="solid" w:color="FFFFFF" w:fill="auto"/>
          </w:tcPr>
          <w:p w14:paraId="07B9CC7D" w14:textId="21CB9A5F" w:rsidR="001A526E" w:rsidRPr="00A72A2E" w:rsidRDefault="001A526E" w:rsidP="00A72A2E">
            <w:pPr>
              <w:pStyle w:val="TAC"/>
              <w:rPr>
                <w:sz w:val="16"/>
                <w:szCs w:val="16"/>
                <w:lang w:val="fr-FR"/>
              </w:rPr>
            </w:pPr>
            <w:r w:rsidRPr="001A526E">
              <w:rPr>
                <w:sz w:val="16"/>
                <w:szCs w:val="16"/>
                <w:lang w:val="fr-FR"/>
              </w:rPr>
              <w:t>CP-213059</w:t>
            </w:r>
          </w:p>
        </w:tc>
        <w:tc>
          <w:tcPr>
            <w:tcW w:w="502" w:type="dxa"/>
            <w:shd w:val="solid" w:color="FFFFFF" w:fill="auto"/>
          </w:tcPr>
          <w:p w14:paraId="7DE68C4E" w14:textId="00F19E5B" w:rsidR="001A526E" w:rsidRDefault="001A526E" w:rsidP="00A72A2E">
            <w:pPr>
              <w:pStyle w:val="TAL"/>
              <w:rPr>
                <w:sz w:val="16"/>
                <w:szCs w:val="16"/>
              </w:rPr>
            </w:pPr>
            <w:r>
              <w:rPr>
                <w:sz w:val="16"/>
                <w:szCs w:val="16"/>
              </w:rPr>
              <w:t>0775</w:t>
            </w:r>
          </w:p>
        </w:tc>
        <w:tc>
          <w:tcPr>
            <w:tcW w:w="427" w:type="dxa"/>
            <w:shd w:val="solid" w:color="FFFFFF" w:fill="auto"/>
          </w:tcPr>
          <w:p w14:paraId="10A195AF" w14:textId="5F78326E" w:rsidR="001A526E" w:rsidRDefault="001A526E" w:rsidP="00A72A2E">
            <w:pPr>
              <w:pStyle w:val="TAR"/>
              <w:rPr>
                <w:sz w:val="16"/>
                <w:szCs w:val="16"/>
              </w:rPr>
            </w:pPr>
            <w:r>
              <w:rPr>
                <w:sz w:val="16"/>
                <w:szCs w:val="16"/>
              </w:rPr>
              <w:t>1</w:t>
            </w:r>
          </w:p>
        </w:tc>
        <w:tc>
          <w:tcPr>
            <w:tcW w:w="427" w:type="dxa"/>
            <w:shd w:val="solid" w:color="FFFFFF" w:fill="auto"/>
          </w:tcPr>
          <w:p w14:paraId="21F80C1B" w14:textId="5294CC4B" w:rsidR="001A526E" w:rsidRDefault="001A526E" w:rsidP="00A72A2E">
            <w:pPr>
              <w:pStyle w:val="TAC"/>
              <w:rPr>
                <w:sz w:val="16"/>
                <w:szCs w:val="16"/>
              </w:rPr>
            </w:pPr>
            <w:r>
              <w:rPr>
                <w:sz w:val="16"/>
                <w:szCs w:val="16"/>
              </w:rPr>
              <w:t>B</w:t>
            </w:r>
          </w:p>
        </w:tc>
        <w:tc>
          <w:tcPr>
            <w:tcW w:w="4983" w:type="dxa"/>
            <w:shd w:val="solid" w:color="FFFFFF" w:fill="auto"/>
          </w:tcPr>
          <w:p w14:paraId="43F51DC2" w14:textId="6FB5761B" w:rsidR="001A526E" w:rsidRDefault="001A526E" w:rsidP="00A72A2E">
            <w:pPr>
              <w:pStyle w:val="TAL"/>
              <w:rPr>
                <w:noProof/>
                <w:lang w:val="hr-HR"/>
              </w:rPr>
            </w:pPr>
            <w:r>
              <w:rPr>
                <w:noProof/>
                <w:lang w:val="hr-HR"/>
              </w:rPr>
              <w:t>5GS/EPS alignment in MCPTT procedures</w:t>
            </w:r>
          </w:p>
        </w:tc>
        <w:tc>
          <w:tcPr>
            <w:tcW w:w="711" w:type="dxa"/>
            <w:shd w:val="solid" w:color="FFFFFF" w:fill="auto"/>
          </w:tcPr>
          <w:p w14:paraId="2D836CED" w14:textId="6B84AB36" w:rsidR="001A526E" w:rsidRDefault="001A526E" w:rsidP="00A72A2E">
            <w:pPr>
              <w:pStyle w:val="TAC"/>
              <w:rPr>
                <w:sz w:val="16"/>
                <w:szCs w:val="16"/>
              </w:rPr>
            </w:pPr>
            <w:r>
              <w:rPr>
                <w:sz w:val="16"/>
                <w:szCs w:val="16"/>
              </w:rPr>
              <w:t>17.5.0</w:t>
            </w:r>
          </w:p>
        </w:tc>
      </w:tr>
      <w:tr w:rsidR="00D632C9" w:rsidRPr="006B0D02" w14:paraId="02177539" w14:textId="77777777" w:rsidTr="00321B0A">
        <w:tc>
          <w:tcPr>
            <w:tcW w:w="804" w:type="dxa"/>
            <w:shd w:val="solid" w:color="FFFFFF" w:fill="auto"/>
          </w:tcPr>
          <w:p w14:paraId="36217FE9" w14:textId="58F8C22E" w:rsidR="00D632C9" w:rsidRDefault="00D632C9" w:rsidP="00A72A2E">
            <w:pPr>
              <w:pStyle w:val="TAC"/>
              <w:rPr>
                <w:sz w:val="16"/>
                <w:szCs w:val="16"/>
                <w:lang w:val="fr-FR"/>
              </w:rPr>
            </w:pPr>
            <w:r>
              <w:rPr>
                <w:sz w:val="16"/>
                <w:szCs w:val="16"/>
                <w:lang w:val="fr-FR"/>
              </w:rPr>
              <w:t>2021-12</w:t>
            </w:r>
          </w:p>
        </w:tc>
        <w:tc>
          <w:tcPr>
            <w:tcW w:w="803" w:type="dxa"/>
            <w:shd w:val="solid" w:color="FFFFFF" w:fill="auto"/>
          </w:tcPr>
          <w:p w14:paraId="3E34EB9B" w14:textId="5A3E3A93" w:rsidR="00D632C9" w:rsidRDefault="00D632C9" w:rsidP="00A72A2E">
            <w:pPr>
              <w:pStyle w:val="TAC"/>
              <w:rPr>
                <w:sz w:val="16"/>
                <w:szCs w:val="16"/>
              </w:rPr>
            </w:pPr>
            <w:r>
              <w:rPr>
                <w:sz w:val="16"/>
                <w:szCs w:val="16"/>
              </w:rPr>
              <w:t>CT-94e</w:t>
            </w:r>
          </w:p>
        </w:tc>
        <w:tc>
          <w:tcPr>
            <w:tcW w:w="1099" w:type="dxa"/>
            <w:shd w:val="solid" w:color="FFFFFF" w:fill="auto"/>
          </w:tcPr>
          <w:p w14:paraId="0F3F6A9C" w14:textId="24BB54D7" w:rsidR="00D632C9" w:rsidRPr="001A526E" w:rsidRDefault="00D632C9" w:rsidP="00A72A2E">
            <w:pPr>
              <w:pStyle w:val="TAC"/>
              <w:rPr>
                <w:sz w:val="16"/>
                <w:szCs w:val="16"/>
                <w:lang w:val="fr-FR"/>
              </w:rPr>
            </w:pPr>
            <w:r w:rsidRPr="00D632C9">
              <w:rPr>
                <w:sz w:val="16"/>
                <w:szCs w:val="16"/>
                <w:lang w:val="fr-FR"/>
              </w:rPr>
              <w:t>CP-213060</w:t>
            </w:r>
          </w:p>
        </w:tc>
        <w:tc>
          <w:tcPr>
            <w:tcW w:w="502" w:type="dxa"/>
            <w:shd w:val="solid" w:color="FFFFFF" w:fill="auto"/>
          </w:tcPr>
          <w:p w14:paraId="0EE99939" w14:textId="54880063" w:rsidR="00D632C9" w:rsidRDefault="00D632C9" w:rsidP="00A72A2E">
            <w:pPr>
              <w:pStyle w:val="TAL"/>
              <w:rPr>
                <w:sz w:val="16"/>
                <w:szCs w:val="16"/>
              </w:rPr>
            </w:pPr>
            <w:r>
              <w:rPr>
                <w:sz w:val="16"/>
                <w:szCs w:val="16"/>
              </w:rPr>
              <w:t>0762</w:t>
            </w:r>
          </w:p>
        </w:tc>
        <w:tc>
          <w:tcPr>
            <w:tcW w:w="427" w:type="dxa"/>
            <w:shd w:val="solid" w:color="FFFFFF" w:fill="auto"/>
          </w:tcPr>
          <w:p w14:paraId="32A7DC2D" w14:textId="5ABF382F" w:rsidR="00D632C9" w:rsidRDefault="00D632C9" w:rsidP="00A72A2E">
            <w:pPr>
              <w:pStyle w:val="TAR"/>
              <w:rPr>
                <w:sz w:val="16"/>
                <w:szCs w:val="16"/>
              </w:rPr>
            </w:pPr>
            <w:r>
              <w:rPr>
                <w:sz w:val="16"/>
                <w:szCs w:val="16"/>
              </w:rPr>
              <w:t>-</w:t>
            </w:r>
          </w:p>
        </w:tc>
        <w:tc>
          <w:tcPr>
            <w:tcW w:w="427" w:type="dxa"/>
            <w:shd w:val="solid" w:color="FFFFFF" w:fill="auto"/>
          </w:tcPr>
          <w:p w14:paraId="6CB67439" w14:textId="19BF9A04" w:rsidR="00D632C9" w:rsidRDefault="00D632C9" w:rsidP="00A72A2E">
            <w:pPr>
              <w:pStyle w:val="TAC"/>
              <w:rPr>
                <w:sz w:val="16"/>
                <w:szCs w:val="16"/>
              </w:rPr>
            </w:pPr>
            <w:r>
              <w:rPr>
                <w:sz w:val="16"/>
                <w:szCs w:val="16"/>
              </w:rPr>
              <w:t>F</w:t>
            </w:r>
          </w:p>
        </w:tc>
        <w:tc>
          <w:tcPr>
            <w:tcW w:w="4983" w:type="dxa"/>
            <w:shd w:val="solid" w:color="FFFFFF" w:fill="auto"/>
          </w:tcPr>
          <w:p w14:paraId="2E95B2A8" w14:textId="7E4BD5A4" w:rsidR="00D632C9" w:rsidRDefault="00D632C9" w:rsidP="00A72A2E">
            <w:pPr>
              <w:pStyle w:val="TAL"/>
              <w:rPr>
                <w:noProof/>
                <w:lang w:val="hr-HR"/>
              </w:rPr>
            </w:pPr>
            <w:r>
              <w:rPr>
                <w:noProof/>
                <w:lang w:val="hr-HR"/>
              </w:rPr>
              <w:t>Clause reference correction in 11.1.1.4.2</w:t>
            </w:r>
          </w:p>
        </w:tc>
        <w:tc>
          <w:tcPr>
            <w:tcW w:w="711" w:type="dxa"/>
            <w:shd w:val="solid" w:color="FFFFFF" w:fill="auto"/>
          </w:tcPr>
          <w:p w14:paraId="3FF3ABED" w14:textId="6CFF304B" w:rsidR="00D632C9" w:rsidRDefault="00D632C9" w:rsidP="00A72A2E">
            <w:pPr>
              <w:pStyle w:val="TAC"/>
              <w:rPr>
                <w:sz w:val="16"/>
                <w:szCs w:val="16"/>
              </w:rPr>
            </w:pPr>
            <w:r>
              <w:rPr>
                <w:sz w:val="16"/>
                <w:szCs w:val="16"/>
              </w:rPr>
              <w:t>17.5.0</w:t>
            </w:r>
          </w:p>
        </w:tc>
      </w:tr>
      <w:tr w:rsidR="000A176C" w:rsidRPr="006B0D02" w14:paraId="4EFE1BFD" w14:textId="77777777" w:rsidTr="00321B0A">
        <w:tc>
          <w:tcPr>
            <w:tcW w:w="804" w:type="dxa"/>
            <w:shd w:val="solid" w:color="FFFFFF" w:fill="auto"/>
          </w:tcPr>
          <w:p w14:paraId="429D77B2" w14:textId="0584A988" w:rsidR="000A176C" w:rsidRDefault="000A176C" w:rsidP="00A72A2E">
            <w:pPr>
              <w:pStyle w:val="TAC"/>
              <w:rPr>
                <w:sz w:val="16"/>
                <w:szCs w:val="16"/>
                <w:lang w:val="fr-FR"/>
              </w:rPr>
            </w:pPr>
            <w:r>
              <w:rPr>
                <w:sz w:val="16"/>
                <w:szCs w:val="16"/>
                <w:lang w:val="fr-FR"/>
              </w:rPr>
              <w:t>2021-12</w:t>
            </w:r>
          </w:p>
        </w:tc>
        <w:tc>
          <w:tcPr>
            <w:tcW w:w="803" w:type="dxa"/>
            <w:shd w:val="solid" w:color="FFFFFF" w:fill="auto"/>
          </w:tcPr>
          <w:p w14:paraId="2E05C94C" w14:textId="4D687A1B" w:rsidR="000A176C" w:rsidRDefault="000A176C" w:rsidP="00A72A2E">
            <w:pPr>
              <w:pStyle w:val="TAC"/>
              <w:rPr>
                <w:sz w:val="16"/>
                <w:szCs w:val="16"/>
              </w:rPr>
            </w:pPr>
            <w:r>
              <w:rPr>
                <w:sz w:val="16"/>
                <w:szCs w:val="16"/>
              </w:rPr>
              <w:t>CT-94e</w:t>
            </w:r>
          </w:p>
        </w:tc>
        <w:tc>
          <w:tcPr>
            <w:tcW w:w="1099" w:type="dxa"/>
            <w:shd w:val="solid" w:color="FFFFFF" w:fill="auto"/>
          </w:tcPr>
          <w:p w14:paraId="2F083616" w14:textId="53F6E0B7" w:rsidR="000A176C" w:rsidRPr="00D632C9" w:rsidRDefault="000A176C" w:rsidP="00A72A2E">
            <w:pPr>
              <w:pStyle w:val="TAC"/>
              <w:rPr>
                <w:sz w:val="16"/>
                <w:szCs w:val="16"/>
                <w:lang w:val="fr-FR"/>
              </w:rPr>
            </w:pPr>
            <w:r w:rsidRPr="000A176C">
              <w:rPr>
                <w:sz w:val="16"/>
                <w:szCs w:val="16"/>
                <w:lang w:val="fr-FR"/>
              </w:rPr>
              <w:t>CP-213060</w:t>
            </w:r>
          </w:p>
        </w:tc>
        <w:tc>
          <w:tcPr>
            <w:tcW w:w="502" w:type="dxa"/>
            <w:shd w:val="solid" w:color="FFFFFF" w:fill="auto"/>
          </w:tcPr>
          <w:p w14:paraId="690FBCC9" w14:textId="754DF1B6" w:rsidR="000A176C" w:rsidRDefault="000A176C" w:rsidP="00A72A2E">
            <w:pPr>
              <w:pStyle w:val="TAL"/>
              <w:rPr>
                <w:sz w:val="16"/>
                <w:szCs w:val="16"/>
              </w:rPr>
            </w:pPr>
            <w:r>
              <w:rPr>
                <w:sz w:val="16"/>
                <w:szCs w:val="16"/>
              </w:rPr>
              <w:t>0774</w:t>
            </w:r>
          </w:p>
        </w:tc>
        <w:tc>
          <w:tcPr>
            <w:tcW w:w="427" w:type="dxa"/>
            <w:shd w:val="solid" w:color="FFFFFF" w:fill="auto"/>
          </w:tcPr>
          <w:p w14:paraId="1BCA6036" w14:textId="664C4D66" w:rsidR="000A176C" w:rsidRDefault="000A176C" w:rsidP="00A72A2E">
            <w:pPr>
              <w:pStyle w:val="TAR"/>
              <w:rPr>
                <w:sz w:val="16"/>
                <w:szCs w:val="16"/>
              </w:rPr>
            </w:pPr>
            <w:r>
              <w:rPr>
                <w:sz w:val="16"/>
                <w:szCs w:val="16"/>
              </w:rPr>
              <w:t>-</w:t>
            </w:r>
          </w:p>
        </w:tc>
        <w:tc>
          <w:tcPr>
            <w:tcW w:w="427" w:type="dxa"/>
            <w:shd w:val="solid" w:color="FFFFFF" w:fill="auto"/>
          </w:tcPr>
          <w:p w14:paraId="3DD9AE64" w14:textId="3C51850F" w:rsidR="000A176C" w:rsidRDefault="000A176C" w:rsidP="00A72A2E">
            <w:pPr>
              <w:pStyle w:val="TAC"/>
              <w:rPr>
                <w:sz w:val="16"/>
                <w:szCs w:val="16"/>
              </w:rPr>
            </w:pPr>
            <w:r>
              <w:rPr>
                <w:sz w:val="16"/>
                <w:szCs w:val="16"/>
              </w:rPr>
              <w:t>F</w:t>
            </w:r>
          </w:p>
        </w:tc>
        <w:tc>
          <w:tcPr>
            <w:tcW w:w="4983" w:type="dxa"/>
            <w:shd w:val="solid" w:color="FFFFFF" w:fill="auto"/>
          </w:tcPr>
          <w:p w14:paraId="630403B3" w14:textId="7584B325" w:rsidR="000A176C" w:rsidRDefault="000A176C" w:rsidP="00A72A2E">
            <w:pPr>
              <w:pStyle w:val="TAL"/>
              <w:rPr>
                <w:noProof/>
                <w:lang w:val="hr-HR"/>
              </w:rPr>
            </w:pPr>
            <w:r>
              <w:rPr>
                <w:noProof/>
                <w:lang w:val="hr-HR"/>
              </w:rPr>
              <w:t>Correction on reference and warning code</w:t>
            </w:r>
          </w:p>
        </w:tc>
        <w:tc>
          <w:tcPr>
            <w:tcW w:w="711" w:type="dxa"/>
            <w:shd w:val="solid" w:color="FFFFFF" w:fill="auto"/>
          </w:tcPr>
          <w:p w14:paraId="2C0ECDE9" w14:textId="53658BF3" w:rsidR="000A176C" w:rsidRDefault="000A176C" w:rsidP="00A72A2E">
            <w:pPr>
              <w:pStyle w:val="TAC"/>
              <w:rPr>
                <w:sz w:val="16"/>
                <w:szCs w:val="16"/>
              </w:rPr>
            </w:pPr>
            <w:r>
              <w:rPr>
                <w:sz w:val="16"/>
                <w:szCs w:val="16"/>
              </w:rPr>
              <w:t>17.5.0</w:t>
            </w:r>
          </w:p>
        </w:tc>
      </w:tr>
      <w:tr w:rsidR="002778F0" w:rsidRPr="006B0D02" w14:paraId="4A54FA6F" w14:textId="77777777" w:rsidTr="00321B0A">
        <w:tc>
          <w:tcPr>
            <w:tcW w:w="804" w:type="dxa"/>
            <w:shd w:val="solid" w:color="FFFFFF" w:fill="auto"/>
          </w:tcPr>
          <w:p w14:paraId="091463B2" w14:textId="391860E5" w:rsidR="002778F0" w:rsidRDefault="002778F0" w:rsidP="00A72A2E">
            <w:pPr>
              <w:pStyle w:val="TAC"/>
              <w:rPr>
                <w:sz w:val="16"/>
                <w:szCs w:val="16"/>
                <w:lang w:val="fr-FR"/>
              </w:rPr>
            </w:pPr>
            <w:r>
              <w:rPr>
                <w:sz w:val="16"/>
                <w:szCs w:val="16"/>
                <w:lang w:val="fr-FR"/>
              </w:rPr>
              <w:t>2021-12</w:t>
            </w:r>
          </w:p>
        </w:tc>
        <w:tc>
          <w:tcPr>
            <w:tcW w:w="803" w:type="dxa"/>
            <w:shd w:val="solid" w:color="FFFFFF" w:fill="auto"/>
          </w:tcPr>
          <w:p w14:paraId="6E415617" w14:textId="774A1298" w:rsidR="002778F0" w:rsidRDefault="002778F0" w:rsidP="00A72A2E">
            <w:pPr>
              <w:pStyle w:val="TAC"/>
              <w:rPr>
                <w:sz w:val="16"/>
                <w:szCs w:val="16"/>
              </w:rPr>
            </w:pPr>
            <w:r>
              <w:rPr>
                <w:sz w:val="16"/>
                <w:szCs w:val="16"/>
              </w:rPr>
              <w:t>CT-94e</w:t>
            </w:r>
          </w:p>
        </w:tc>
        <w:tc>
          <w:tcPr>
            <w:tcW w:w="1099" w:type="dxa"/>
            <w:shd w:val="solid" w:color="FFFFFF" w:fill="auto"/>
          </w:tcPr>
          <w:p w14:paraId="5B90938F" w14:textId="521FB290" w:rsidR="002778F0" w:rsidRPr="000A176C" w:rsidRDefault="002778F0" w:rsidP="00A72A2E">
            <w:pPr>
              <w:pStyle w:val="TAC"/>
              <w:rPr>
                <w:sz w:val="16"/>
                <w:szCs w:val="16"/>
                <w:lang w:val="fr-FR"/>
              </w:rPr>
            </w:pPr>
            <w:r w:rsidRPr="002778F0">
              <w:rPr>
                <w:sz w:val="16"/>
                <w:szCs w:val="16"/>
                <w:lang w:val="fr-FR"/>
              </w:rPr>
              <w:t>CP-213062</w:t>
            </w:r>
          </w:p>
        </w:tc>
        <w:tc>
          <w:tcPr>
            <w:tcW w:w="502" w:type="dxa"/>
            <w:shd w:val="solid" w:color="FFFFFF" w:fill="auto"/>
          </w:tcPr>
          <w:p w14:paraId="5479C1AB" w14:textId="34A3C071" w:rsidR="002778F0" w:rsidRDefault="002778F0" w:rsidP="00A72A2E">
            <w:pPr>
              <w:pStyle w:val="TAL"/>
              <w:rPr>
                <w:sz w:val="16"/>
                <w:szCs w:val="16"/>
              </w:rPr>
            </w:pPr>
            <w:r>
              <w:rPr>
                <w:sz w:val="16"/>
                <w:szCs w:val="16"/>
              </w:rPr>
              <w:t>0760</w:t>
            </w:r>
          </w:p>
        </w:tc>
        <w:tc>
          <w:tcPr>
            <w:tcW w:w="427" w:type="dxa"/>
            <w:shd w:val="solid" w:color="FFFFFF" w:fill="auto"/>
          </w:tcPr>
          <w:p w14:paraId="5E07AC77" w14:textId="5A52E0E1" w:rsidR="002778F0" w:rsidRDefault="002778F0" w:rsidP="00A72A2E">
            <w:pPr>
              <w:pStyle w:val="TAR"/>
              <w:rPr>
                <w:sz w:val="16"/>
                <w:szCs w:val="16"/>
              </w:rPr>
            </w:pPr>
            <w:r>
              <w:rPr>
                <w:sz w:val="16"/>
                <w:szCs w:val="16"/>
              </w:rPr>
              <w:t>1</w:t>
            </w:r>
          </w:p>
        </w:tc>
        <w:tc>
          <w:tcPr>
            <w:tcW w:w="427" w:type="dxa"/>
            <w:shd w:val="solid" w:color="FFFFFF" w:fill="auto"/>
          </w:tcPr>
          <w:p w14:paraId="677027EC" w14:textId="1EE8CDBC" w:rsidR="002778F0" w:rsidRDefault="002778F0" w:rsidP="00A72A2E">
            <w:pPr>
              <w:pStyle w:val="TAC"/>
              <w:rPr>
                <w:sz w:val="16"/>
                <w:szCs w:val="16"/>
              </w:rPr>
            </w:pPr>
            <w:r>
              <w:rPr>
                <w:sz w:val="16"/>
                <w:szCs w:val="16"/>
              </w:rPr>
              <w:t>B</w:t>
            </w:r>
          </w:p>
        </w:tc>
        <w:tc>
          <w:tcPr>
            <w:tcW w:w="4983" w:type="dxa"/>
            <w:shd w:val="solid" w:color="FFFFFF" w:fill="auto"/>
          </w:tcPr>
          <w:p w14:paraId="54B868A4" w14:textId="219B7177" w:rsidR="002778F0" w:rsidRDefault="002778F0" w:rsidP="00A72A2E">
            <w:pPr>
              <w:pStyle w:val="TAL"/>
              <w:rPr>
                <w:noProof/>
                <w:lang w:val="hr-HR"/>
              </w:rPr>
            </w:pPr>
            <w:r>
              <w:rPr>
                <w:noProof/>
                <w:lang w:val="hr-HR"/>
              </w:rPr>
              <w:t>Interconnect - MCPTT Gateway server procedures</w:t>
            </w:r>
          </w:p>
        </w:tc>
        <w:tc>
          <w:tcPr>
            <w:tcW w:w="711" w:type="dxa"/>
            <w:shd w:val="solid" w:color="FFFFFF" w:fill="auto"/>
          </w:tcPr>
          <w:p w14:paraId="41934899" w14:textId="365D2B0E" w:rsidR="002778F0" w:rsidRDefault="002778F0" w:rsidP="00A72A2E">
            <w:pPr>
              <w:pStyle w:val="TAC"/>
              <w:rPr>
                <w:sz w:val="16"/>
                <w:szCs w:val="16"/>
              </w:rPr>
            </w:pPr>
            <w:r>
              <w:rPr>
                <w:sz w:val="16"/>
                <w:szCs w:val="16"/>
              </w:rPr>
              <w:t>17.5.0</w:t>
            </w:r>
          </w:p>
        </w:tc>
      </w:tr>
      <w:tr w:rsidR="00D21448" w:rsidRPr="006B0D02" w14:paraId="75EFB062" w14:textId="77777777" w:rsidTr="00321B0A">
        <w:tc>
          <w:tcPr>
            <w:tcW w:w="804" w:type="dxa"/>
            <w:shd w:val="solid" w:color="FFFFFF" w:fill="auto"/>
          </w:tcPr>
          <w:p w14:paraId="0ABB5BFE" w14:textId="0F3CB261" w:rsidR="00D21448" w:rsidRDefault="00D21448" w:rsidP="00A72A2E">
            <w:pPr>
              <w:pStyle w:val="TAC"/>
              <w:rPr>
                <w:sz w:val="16"/>
                <w:szCs w:val="16"/>
                <w:lang w:val="fr-FR"/>
              </w:rPr>
            </w:pPr>
            <w:r>
              <w:rPr>
                <w:sz w:val="16"/>
                <w:szCs w:val="16"/>
                <w:lang w:val="fr-FR"/>
              </w:rPr>
              <w:t>2022-03</w:t>
            </w:r>
          </w:p>
        </w:tc>
        <w:tc>
          <w:tcPr>
            <w:tcW w:w="803" w:type="dxa"/>
            <w:shd w:val="solid" w:color="FFFFFF" w:fill="auto"/>
          </w:tcPr>
          <w:p w14:paraId="50C4D286" w14:textId="135D0847" w:rsidR="00D21448" w:rsidRDefault="00D21448" w:rsidP="00A72A2E">
            <w:pPr>
              <w:pStyle w:val="TAC"/>
              <w:rPr>
                <w:sz w:val="16"/>
                <w:szCs w:val="16"/>
              </w:rPr>
            </w:pPr>
            <w:r>
              <w:rPr>
                <w:sz w:val="16"/>
                <w:szCs w:val="16"/>
              </w:rPr>
              <w:t>CT-95e</w:t>
            </w:r>
          </w:p>
        </w:tc>
        <w:tc>
          <w:tcPr>
            <w:tcW w:w="1099" w:type="dxa"/>
            <w:shd w:val="solid" w:color="FFFFFF" w:fill="auto"/>
          </w:tcPr>
          <w:p w14:paraId="29CD41D0" w14:textId="6135E377" w:rsidR="00D21448" w:rsidRPr="002778F0" w:rsidRDefault="00D21448" w:rsidP="00A72A2E">
            <w:pPr>
              <w:pStyle w:val="TAC"/>
              <w:rPr>
                <w:sz w:val="16"/>
                <w:szCs w:val="16"/>
                <w:lang w:val="fr-FR"/>
              </w:rPr>
            </w:pPr>
            <w:r w:rsidRPr="00D21448">
              <w:rPr>
                <w:sz w:val="16"/>
                <w:szCs w:val="16"/>
                <w:lang w:val="fr-FR"/>
              </w:rPr>
              <w:t>CP-220280</w:t>
            </w:r>
          </w:p>
        </w:tc>
        <w:tc>
          <w:tcPr>
            <w:tcW w:w="502" w:type="dxa"/>
            <w:shd w:val="solid" w:color="FFFFFF" w:fill="auto"/>
          </w:tcPr>
          <w:p w14:paraId="426287F4" w14:textId="6389FEBB" w:rsidR="00D21448" w:rsidRDefault="00D21448" w:rsidP="00A72A2E">
            <w:pPr>
              <w:pStyle w:val="TAL"/>
              <w:rPr>
                <w:sz w:val="16"/>
                <w:szCs w:val="16"/>
              </w:rPr>
            </w:pPr>
            <w:r>
              <w:rPr>
                <w:sz w:val="16"/>
                <w:szCs w:val="16"/>
              </w:rPr>
              <w:t>0776</w:t>
            </w:r>
          </w:p>
        </w:tc>
        <w:tc>
          <w:tcPr>
            <w:tcW w:w="427" w:type="dxa"/>
            <w:shd w:val="solid" w:color="FFFFFF" w:fill="auto"/>
          </w:tcPr>
          <w:p w14:paraId="590668BE" w14:textId="14AB46B7" w:rsidR="00D21448" w:rsidRDefault="00D21448" w:rsidP="00A72A2E">
            <w:pPr>
              <w:pStyle w:val="TAR"/>
              <w:rPr>
                <w:sz w:val="16"/>
                <w:szCs w:val="16"/>
              </w:rPr>
            </w:pPr>
            <w:r>
              <w:rPr>
                <w:sz w:val="16"/>
                <w:szCs w:val="16"/>
              </w:rPr>
              <w:t>-</w:t>
            </w:r>
          </w:p>
        </w:tc>
        <w:tc>
          <w:tcPr>
            <w:tcW w:w="427" w:type="dxa"/>
            <w:shd w:val="solid" w:color="FFFFFF" w:fill="auto"/>
          </w:tcPr>
          <w:p w14:paraId="65ED1757" w14:textId="5707C4D6" w:rsidR="00D21448" w:rsidRDefault="00D21448" w:rsidP="00A72A2E">
            <w:pPr>
              <w:pStyle w:val="TAC"/>
              <w:rPr>
                <w:sz w:val="16"/>
                <w:szCs w:val="16"/>
              </w:rPr>
            </w:pPr>
            <w:r>
              <w:rPr>
                <w:sz w:val="16"/>
                <w:szCs w:val="16"/>
              </w:rPr>
              <w:t>F</w:t>
            </w:r>
          </w:p>
        </w:tc>
        <w:tc>
          <w:tcPr>
            <w:tcW w:w="4983" w:type="dxa"/>
            <w:shd w:val="solid" w:color="FFFFFF" w:fill="auto"/>
          </w:tcPr>
          <w:p w14:paraId="53A54809" w14:textId="72544699" w:rsidR="00D21448" w:rsidRDefault="00D21448" w:rsidP="00A72A2E">
            <w:pPr>
              <w:pStyle w:val="TAL"/>
              <w:rPr>
                <w:noProof/>
                <w:lang w:val="hr-HR"/>
              </w:rPr>
            </w:pPr>
            <w:r>
              <w:rPr>
                <w:noProof/>
                <w:lang w:val="hr-HR"/>
              </w:rPr>
              <w:t>Interconnect - Clarification to MCPTT Gateway server procedures</w:t>
            </w:r>
          </w:p>
        </w:tc>
        <w:tc>
          <w:tcPr>
            <w:tcW w:w="711" w:type="dxa"/>
            <w:shd w:val="solid" w:color="FFFFFF" w:fill="auto"/>
          </w:tcPr>
          <w:p w14:paraId="06C95C89" w14:textId="4A33C572" w:rsidR="00D21448" w:rsidRDefault="00D21448" w:rsidP="00A72A2E">
            <w:pPr>
              <w:pStyle w:val="TAC"/>
              <w:rPr>
                <w:sz w:val="16"/>
                <w:szCs w:val="16"/>
              </w:rPr>
            </w:pPr>
            <w:r>
              <w:rPr>
                <w:sz w:val="16"/>
                <w:szCs w:val="16"/>
              </w:rPr>
              <w:t>17.6.0</w:t>
            </w:r>
          </w:p>
        </w:tc>
      </w:tr>
      <w:tr w:rsidR="006427B7" w:rsidRPr="006B0D02" w14:paraId="7935EFC5" w14:textId="77777777" w:rsidTr="00321B0A">
        <w:tc>
          <w:tcPr>
            <w:tcW w:w="804" w:type="dxa"/>
            <w:shd w:val="solid" w:color="FFFFFF" w:fill="auto"/>
          </w:tcPr>
          <w:p w14:paraId="6BF87B96" w14:textId="253C4CB5" w:rsidR="006427B7" w:rsidRDefault="006427B7" w:rsidP="006427B7">
            <w:pPr>
              <w:pStyle w:val="TAC"/>
              <w:rPr>
                <w:sz w:val="16"/>
                <w:szCs w:val="16"/>
                <w:lang w:val="fr-FR"/>
              </w:rPr>
            </w:pPr>
            <w:r>
              <w:rPr>
                <w:sz w:val="16"/>
                <w:szCs w:val="16"/>
                <w:lang w:val="fr-FR"/>
              </w:rPr>
              <w:t>2022-03</w:t>
            </w:r>
          </w:p>
        </w:tc>
        <w:tc>
          <w:tcPr>
            <w:tcW w:w="803" w:type="dxa"/>
            <w:shd w:val="solid" w:color="FFFFFF" w:fill="auto"/>
          </w:tcPr>
          <w:p w14:paraId="36AA1B76" w14:textId="15578436" w:rsidR="006427B7" w:rsidRDefault="006427B7" w:rsidP="006427B7">
            <w:pPr>
              <w:pStyle w:val="TAC"/>
              <w:rPr>
                <w:sz w:val="16"/>
                <w:szCs w:val="16"/>
              </w:rPr>
            </w:pPr>
            <w:r>
              <w:rPr>
                <w:sz w:val="16"/>
                <w:szCs w:val="16"/>
              </w:rPr>
              <w:t>CT-95e</w:t>
            </w:r>
          </w:p>
        </w:tc>
        <w:tc>
          <w:tcPr>
            <w:tcW w:w="1099" w:type="dxa"/>
            <w:shd w:val="solid" w:color="FFFFFF" w:fill="auto"/>
          </w:tcPr>
          <w:p w14:paraId="36EC3BFC" w14:textId="5B4CD1DB" w:rsidR="006427B7" w:rsidRPr="00D21448" w:rsidRDefault="006427B7" w:rsidP="006427B7">
            <w:pPr>
              <w:pStyle w:val="TAC"/>
              <w:rPr>
                <w:sz w:val="16"/>
                <w:szCs w:val="16"/>
                <w:lang w:val="fr-FR"/>
              </w:rPr>
            </w:pPr>
            <w:r w:rsidRPr="00D21448">
              <w:rPr>
                <w:sz w:val="16"/>
                <w:szCs w:val="16"/>
                <w:lang w:val="fr-FR"/>
              </w:rPr>
              <w:t>CP-220280</w:t>
            </w:r>
          </w:p>
        </w:tc>
        <w:tc>
          <w:tcPr>
            <w:tcW w:w="502" w:type="dxa"/>
            <w:shd w:val="solid" w:color="FFFFFF" w:fill="auto"/>
          </w:tcPr>
          <w:p w14:paraId="1FC5FC47" w14:textId="3F14A4B7" w:rsidR="006427B7" w:rsidRDefault="006427B7" w:rsidP="006427B7">
            <w:pPr>
              <w:pStyle w:val="TAL"/>
              <w:rPr>
                <w:sz w:val="16"/>
                <w:szCs w:val="16"/>
              </w:rPr>
            </w:pPr>
            <w:r>
              <w:rPr>
                <w:sz w:val="16"/>
                <w:szCs w:val="16"/>
              </w:rPr>
              <w:t>0777</w:t>
            </w:r>
          </w:p>
        </w:tc>
        <w:tc>
          <w:tcPr>
            <w:tcW w:w="427" w:type="dxa"/>
            <w:shd w:val="solid" w:color="FFFFFF" w:fill="auto"/>
          </w:tcPr>
          <w:p w14:paraId="096BFF72" w14:textId="130B519A" w:rsidR="006427B7" w:rsidRDefault="006427B7" w:rsidP="006427B7">
            <w:pPr>
              <w:pStyle w:val="TAR"/>
              <w:rPr>
                <w:sz w:val="16"/>
                <w:szCs w:val="16"/>
              </w:rPr>
            </w:pPr>
            <w:r>
              <w:rPr>
                <w:sz w:val="16"/>
                <w:szCs w:val="16"/>
              </w:rPr>
              <w:t>1</w:t>
            </w:r>
          </w:p>
        </w:tc>
        <w:tc>
          <w:tcPr>
            <w:tcW w:w="427" w:type="dxa"/>
            <w:shd w:val="solid" w:color="FFFFFF" w:fill="auto"/>
          </w:tcPr>
          <w:p w14:paraId="0F336F1D" w14:textId="06C888B8" w:rsidR="006427B7" w:rsidRDefault="006427B7" w:rsidP="006427B7">
            <w:pPr>
              <w:pStyle w:val="TAC"/>
              <w:rPr>
                <w:sz w:val="16"/>
                <w:szCs w:val="16"/>
              </w:rPr>
            </w:pPr>
            <w:r>
              <w:rPr>
                <w:sz w:val="16"/>
                <w:szCs w:val="16"/>
              </w:rPr>
              <w:t>C</w:t>
            </w:r>
          </w:p>
        </w:tc>
        <w:tc>
          <w:tcPr>
            <w:tcW w:w="4983" w:type="dxa"/>
            <w:shd w:val="solid" w:color="FFFFFF" w:fill="auto"/>
          </w:tcPr>
          <w:p w14:paraId="433A75F0" w14:textId="4880EDEA" w:rsidR="006427B7" w:rsidRDefault="006427B7" w:rsidP="006427B7">
            <w:pPr>
              <w:pStyle w:val="TAL"/>
              <w:rPr>
                <w:noProof/>
                <w:lang w:val="hr-HR"/>
              </w:rPr>
            </w:pPr>
            <w:r>
              <w:rPr>
                <w:noProof/>
                <w:lang w:val="hr-HR"/>
              </w:rPr>
              <w:t>Interconnect - Correction of pre-arranged group regroup call set up procedures</w:t>
            </w:r>
          </w:p>
        </w:tc>
        <w:tc>
          <w:tcPr>
            <w:tcW w:w="711" w:type="dxa"/>
            <w:shd w:val="solid" w:color="FFFFFF" w:fill="auto"/>
          </w:tcPr>
          <w:p w14:paraId="34CB6030" w14:textId="19F0706F" w:rsidR="006427B7" w:rsidRDefault="006427B7" w:rsidP="006427B7">
            <w:pPr>
              <w:pStyle w:val="TAC"/>
              <w:rPr>
                <w:sz w:val="16"/>
                <w:szCs w:val="16"/>
              </w:rPr>
            </w:pPr>
            <w:r>
              <w:rPr>
                <w:sz w:val="16"/>
                <w:szCs w:val="16"/>
              </w:rPr>
              <w:t>17.6.0</w:t>
            </w:r>
          </w:p>
        </w:tc>
      </w:tr>
      <w:tr w:rsidR="00E03551" w:rsidRPr="006B0D02" w14:paraId="2D4F9A16" w14:textId="77777777" w:rsidTr="00321B0A">
        <w:tc>
          <w:tcPr>
            <w:tcW w:w="804" w:type="dxa"/>
            <w:shd w:val="solid" w:color="FFFFFF" w:fill="auto"/>
          </w:tcPr>
          <w:p w14:paraId="22C48670" w14:textId="61D70DCA" w:rsidR="00E03551" w:rsidRDefault="00E03551" w:rsidP="00E03551">
            <w:pPr>
              <w:pStyle w:val="TAC"/>
              <w:rPr>
                <w:sz w:val="16"/>
                <w:szCs w:val="16"/>
                <w:lang w:val="fr-FR"/>
              </w:rPr>
            </w:pPr>
            <w:r>
              <w:rPr>
                <w:sz w:val="16"/>
                <w:szCs w:val="16"/>
                <w:lang w:val="fr-FR"/>
              </w:rPr>
              <w:t>2022-03</w:t>
            </w:r>
          </w:p>
        </w:tc>
        <w:tc>
          <w:tcPr>
            <w:tcW w:w="803" w:type="dxa"/>
            <w:shd w:val="solid" w:color="FFFFFF" w:fill="auto"/>
          </w:tcPr>
          <w:p w14:paraId="686632B4" w14:textId="1238E962" w:rsidR="00E03551" w:rsidRDefault="00E03551" w:rsidP="00E03551">
            <w:pPr>
              <w:pStyle w:val="TAC"/>
              <w:rPr>
                <w:sz w:val="16"/>
                <w:szCs w:val="16"/>
              </w:rPr>
            </w:pPr>
            <w:r>
              <w:rPr>
                <w:sz w:val="16"/>
                <w:szCs w:val="16"/>
              </w:rPr>
              <w:t>CT-95e</w:t>
            </w:r>
          </w:p>
        </w:tc>
        <w:tc>
          <w:tcPr>
            <w:tcW w:w="1099" w:type="dxa"/>
            <w:shd w:val="solid" w:color="FFFFFF" w:fill="auto"/>
          </w:tcPr>
          <w:p w14:paraId="33B41030" w14:textId="0E8EB8E4" w:rsidR="00E03551" w:rsidRPr="00D21448" w:rsidRDefault="00E03551" w:rsidP="00E03551">
            <w:pPr>
              <w:pStyle w:val="TAC"/>
              <w:rPr>
                <w:sz w:val="16"/>
                <w:szCs w:val="16"/>
                <w:lang w:val="fr-FR"/>
              </w:rPr>
            </w:pPr>
            <w:r w:rsidRPr="00D21448">
              <w:rPr>
                <w:sz w:val="16"/>
                <w:szCs w:val="16"/>
                <w:lang w:val="fr-FR"/>
              </w:rPr>
              <w:t>CP-22028</w:t>
            </w:r>
            <w:r>
              <w:rPr>
                <w:sz w:val="16"/>
                <w:szCs w:val="16"/>
                <w:lang w:val="fr-FR"/>
              </w:rPr>
              <w:t>1</w:t>
            </w:r>
          </w:p>
        </w:tc>
        <w:tc>
          <w:tcPr>
            <w:tcW w:w="502" w:type="dxa"/>
            <w:shd w:val="solid" w:color="FFFFFF" w:fill="auto"/>
          </w:tcPr>
          <w:p w14:paraId="1DDDD163" w14:textId="45D93079" w:rsidR="00E03551" w:rsidRDefault="00E03551" w:rsidP="00E03551">
            <w:pPr>
              <w:pStyle w:val="TAL"/>
              <w:rPr>
                <w:sz w:val="16"/>
                <w:szCs w:val="16"/>
              </w:rPr>
            </w:pPr>
            <w:r>
              <w:rPr>
                <w:sz w:val="16"/>
                <w:szCs w:val="16"/>
              </w:rPr>
              <w:t>0780</w:t>
            </w:r>
          </w:p>
        </w:tc>
        <w:tc>
          <w:tcPr>
            <w:tcW w:w="427" w:type="dxa"/>
            <w:shd w:val="solid" w:color="FFFFFF" w:fill="auto"/>
          </w:tcPr>
          <w:p w14:paraId="61B69589" w14:textId="0E158940" w:rsidR="00E03551" w:rsidRDefault="00E03551" w:rsidP="00E03551">
            <w:pPr>
              <w:pStyle w:val="TAR"/>
              <w:rPr>
                <w:sz w:val="16"/>
                <w:szCs w:val="16"/>
              </w:rPr>
            </w:pPr>
            <w:r>
              <w:rPr>
                <w:sz w:val="16"/>
                <w:szCs w:val="16"/>
              </w:rPr>
              <w:t>1</w:t>
            </w:r>
          </w:p>
        </w:tc>
        <w:tc>
          <w:tcPr>
            <w:tcW w:w="427" w:type="dxa"/>
            <w:shd w:val="solid" w:color="FFFFFF" w:fill="auto"/>
          </w:tcPr>
          <w:p w14:paraId="3493890E" w14:textId="6F5C0C72" w:rsidR="00E03551" w:rsidRDefault="00E03551" w:rsidP="00E03551">
            <w:pPr>
              <w:pStyle w:val="TAC"/>
              <w:rPr>
                <w:sz w:val="16"/>
                <w:szCs w:val="16"/>
              </w:rPr>
            </w:pPr>
            <w:r>
              <w:rPr>
                <w:sz w:val="16"/>
                <w:szCs w:val="16"/>
              </w:rPr>
              <w:t>B</w:t>
            </w:r>
          </w:p>
        </w:tc>
        <w:tc>
          <w:tcPr>
            <w:tcW w:w="4983" w:type="dxa"/>
            <w:shd w:val="solid" w:color="FFFFFF" w:fill="auto"/>
          </w:tcPr>
          <w:p w14:paraId="1AFDA139" w14:textId="3FDF3F5C" w:rsidR="00E03551" w:rsidRDefault="00E03551" w:rsidP="00E03551">
            <w:pPr>
              <w:pStyle w:val="TAL"/>
              <w:rPr>
                <w:noProof/>
                <w:lang w:val="hr-HR"/>
              </w:rPr>
            </w:pPr>
            <w:r>
              <w:rPr>
                <w:noProof/>
                <w:lang w:val="hr-HR"/>
              </w:rPr>
              <w:t>Additional private call rejection reasons</w:t>
            </w:r>
          </w:p>
        </w:tc>
        <w:tc>
          <w:tcPr>
            <w:tcW w:w="711" w:type="dxa"/>
            <w:shd w:val="solid" w:color="FFFFFF" w:fill="auto"/>
          </w:tcPr>
          <w:p w14:paraId="0F1ED7F5" w14:textId="2DFDD75A" w:rsidR="00E03551" w:rsidRDefault="00E03551" w:rsidP="00E03551">
            <w:pPr>
              <w:pStyle w:val="TAC"/>
              <w:rPr>
                <w:sz w:val="16"/>
                <w:szCs w:val="16"/>
              </w:rPr>
            </w:pPr>
            <w:r>
              <w:rPr>
                <w:sz w:val="16"/>
                <w:szCs w:val="16"/>
              </w:rPr>
              <w:t>17.6.0</w:t>
            </w:r>
          </w:p>
        </w:tc>
      </w:tr>
      <w:tr w:rsidR="00087686" w:rsidRPr="006B0D02" w14:paraId="56F307B4" w14:textId="77777777" w:rsidTr="00321B0A">
        <w:tc>
          <w:tcPr>
            <w:tcW w:w="804" w:type="dxa"/>
            <w:shd w:val="solid" w:color="FFFFFF" w:fill="auto"/>
          </w:tcPr>
          <w:p w14:paraId="3A63BC82" w14:textId="447B57DC" w:rsidR="00087686" w:rsidRDefault="00087686" w:rsidP="00E03551">
            <w:pPr>
              <w:pStyle w:val="TAC"/>
              <w:rPr>
                <w:sz w:val="16"/>
                <w:szCs w:val="16"/>
                <w:lang w:val="fr-FR"/>
              </w:rPr>
            </w:pPr>
            <w:r>
              <w:rPr>
                <w:sz w:val="16"/>
                <w:szCs w:val="16"/>
                <w:lang w:val="fr-FR"/>
              </w:rPr>
              <w:t>2022-03</w:t>
            </w:r>
          </w:p>
        </w:tc>
        <w:tc>
          <w:tcPr>
            <w:tcW w:w="803" w:type="dxa"/>
            <w:shd w:val="solid" w:color="FFFFFF" w:fill="auto"/>
          </w:tcPr>
          <w:p w14:paraId="1F4391EF" w14:textId="4AE67A19" w:rsidR="00087686" w:rsidRDefault="00087686" w:rsidP="00E03551">
            <w:pPr>
              <w:pStyle w:val="TAC"/>
              <w:rPr>
                <w:sz w:val="16"/>
                <w:szCs w:val="16"/>
              </w:rPr>
            </w:pPr>
            <w:r>
              <w:rPr>
                <w:sz w:val="16"/>
                <w:szCs w:val="16"/>
              </w:rPr>
              <w:t>CT-95e</w:t>
            </w:r>
          </w:p>
        </w:tc>
        <w:tc>
          <w:tcPr>
            <w:tcW w:w="1099" w:type="dxa"/>
            <w:shd w:val="solid" w:color="FFFFFF" w:fill="auto"/>
          </w:tcPr>
          <w:p w14:paraId="7E4234F8" w14:textId="7BDB7102" w:rsidR="00087686" w:rsidRPr="00D21448" w:rsidRDefault="00087686" w:rsidP="00E03551">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4CF7024F" w14:textId="67CD82B6" w:rsidR="00087686" w:rsidRDefault="00087686" w:rsidP="00E03551">
            <w:pPr>
              <w:pStyle w:val="TAL"/>
              <w:rPr>
                <w:sz w:val="16"/>
                <w:szCs w:val="16"/>
              </w:rPr>
            </w:pPr>
            <w:r>
              <w:rPr>
                <w:sz w:val="16"/>
                <w:szCs w:val="16"/>
              </w:rPr>
              <w:t>0781</w:t>
            </w:r>
          </w:p>
        </w:tc>
        <w:tc>
          <w:tcPr>
            <w:tcW w:w="427" w:type="dxa"/>
            <w:shd w:val="solid" w:color="FFFFFF" w:fill="auto"/>
          </w:tcPr>
          <w:p w14:paraId="3B20600D" w14:textId="29AA6484" w:rsidR="00087686" w:rsidRDefault="00087686" w:rsidP="00E03551">
            <w:pPr>
              <w:pStyle w:val="TAR"/>
              <w:rPr>
                <w:sz w:val="16"/>
                <w:szCs w:val="16"/>
              </w:rPr>
            </w:pPr>
            <w:r>
              <w:rPr>
                <w:sz w:val="16"/>
                <w:szCs w:val="16"/>
              </w:rPr>
              <w:t>-</w:t>
            </w:r>
          </w:p>
        </w:tc>
        <w:tc>
          <w:tcPr>
            <w:tcW w:w="427" w:type="dxa"/>
            <w:shd w:val="solid" w:color="FFFFFF" w:fill="auto"/>
          </w:tcPr>
          <w:p w14:paraId="641193E9" w14:textId="69B3DF01" w:rsidR="00087686" w:rsidRDefault="00087686" w:rsidP="00E03551">
            <w:pPr>
              <w:pStyle w:val="TAC"/>
              <w:rPr>
                <w:sz w:val="16"/>
                <w:szCs w:val="16"/>
              </w:rPr>
            </w:pPr>
            <w:r>
              <w:rPr>
                <w:sz w:val="16"/>
                <w:szCs w:val="16"/>
              </w:rPr>
              <w:t>F</w:t>
            </w:r>
          </w:p>
        </w:tc>
        <w:tc>
          <w:tcPr>
            <w:tcW w:w="4983" w:type="dxa"/>
            <w:shd w:val="solid" w:color="FFFFFF" w:fill="auto"/>
          </w:tcPr>
          <w:p w14:paraId="11642C89" w14:textId="0DC0AD79" w:rsidR="00087686" w:rsidRDefault="00087686" w:rsidP="00E03551">
            <w:pPr>
              <w:pStyle w:val="TAL"/>
              <w:rPr>
                <w:noProof/>
                <w:lang w:val="hr-HR"/>
              </w:rPr>
            </w:pPr>
            <w:r>
              <w:rPr>
                <w:noProof/>
                <w:lang w:val="hr-HR"/>
              </w:rPr>
              <w:t>Corrections and clarifications routing to a PSI</w:t>
            </w:r>
          </w:p>
        </w:tc>
        <w:tc>
          <w:tcPr>
            <w:tcW w:w="711" w:type="dxa"/>
            <w:shd w:val="solid" w:color="FFFFFF" w:fill="auto"/>
          </w:tcPr>
          <w:p w14:paraId="4B0D43E8" w14:textId="33325EE1" w:rsidR="00087686" w:rsidRDefault="00087686" w:rsidP="00E03551">
            <w:pPr>
              <w:pStyle w:val="TAC"/>
              <w:rPr>
                <w:sz w:val="16"/>
                <w:szCs w:val="16"/>
              </w:rPr>
            </w:pPr>
            <w:r>
              <w:rPr>
                <w:sz w:val="16"/>
                <w:szCs w:val="16"/>
              </w:rPr>
              <w:t>17.6.0</w:t>
            </w:r>
          </w:p>
        </w:tc>
      </w:tr>
      <w:tr w:rsidR="005C4DF9" w:rsidRPr="006B0D02" w14:paraId="24180275" w14:textId="77777777" w:rsidTr="00321B0A">
        <w:tc>
          <w:tcPr>
            <w:tcW w:w="804" w:type="dxa"/>
            <w:shd w:val="solid" w:color="FFFFFF" w:fill="auto"/>
          </w:tcPr>
          <w:p w14:paraId="1D48028A" w14:textId="482309FC" w:rsidR="005C4DF9" w:rsidRDefault="005C4DF9" w:rsidP="00E03551">
            <w:pPr>
              <w:pStyle w:val="TAC"/>
              <w:rPr>
                <w:sz w:val="16"/>
                <w:szCs w:val="16"/>
                <w:lang w:val="fr-FR"/>
              </w:rPr>
            </w:pPr>
            <w:r>
              <w:rPr>
                <w:sz w:val="16"/>
                <w:szCs w:val="16"/>
                <w:lang w:val="fr-FR"/>
              </w:rPr>
              <w:t>2022-03</w:t>
            </w:r>
          </w:p>
        </w:tc>
        <w:tc>
          <w:tcPr>
            <w:tcW w:w="803" w:type="dxa"/>
            <w:shd w:val="solid" w:color="FFFFFF" w:fill="auto"/>
          </w:tcPr>
          <w:p w14:paraId="6E963947" w14:textId="0342ED54" w:rsidR="005C4DF9" w:rsidRDefault="005C4DF9" w:rsidP="00E03551">
            <w:pPr>
              <w:pStyle w:val="TAC"/>
              <w:rPr>
                <w:sz w:val="16"/>
                <w:szCs w:val="16"/>
              </w:rPr>
            </w:pPr>
            <w:r>
              <w:rPr>
                <w:sz w:val="16"/>
                <w:szCs w:val="16"/>
              </w:rPr>
              <w:t>CT-95e</w:t>
            </w:r>
          </w:p>
        </w:tc>
        <w:tc>
          <w:tcPr>
            <w:tcW w:w="1099" w:type="dxa"/>
            <w:shd w:val="solid" w:color="FFFFFF" w:fill="auto"/>
          </w:tcPr>
          <w:p w14:paraId="14204E22" w14:textId="5C55681A" w:rsidR="005C4DF9" w:rsidRPr="00D21448" w:rsidRDefault="005C4DF9" w:rsidP="00E03551">
            <w:pPr>
              <w:pStyle w:val="TAC"/>
              <w:rPr>
                <w:sz w:val="16"/>
                <w:szCs w:val="16"/>
                <w:lang w:val="fr-FR"/>
              </w:rPr>
            </w:pPr>
            <w:r w:rsidRPr="005C4DF9">
              <w:rPr>
                <w:sz w:val="16"/>
                <w:szCs w:val="16"/>
                <w:lang w:val="fr-FR"/>
              </w:rPr>
              <w:t>CP-220273</w:t>
            </w:r>
          </w:p>
        </w:tc>
        <w:tc>
          <w:tcPr>
            <w:tcW w:w="502" w:type="dxa"/>
            <w:shd w:val="solid" w:color="FFFFFF" w:fill="auto"/>
          </w:tcPr>
          <w:p w14:paraId="36623336" w14:textId="78B17ADA" w:rsidR="005C4DF9" w:rsidRDefault="005C4DF9" w:rsidP="00E03551">
            <w:pPr>
              <w:pStyle w:val="TAL"/>
              <w:rPr>
                <w:sz w:val="16"/>
                <w:szCs w:val="16"/>
              </w:rPr>
            </w:pPr>
            <w:r>
              <w:rPr>
                <w:sz w:val="16"/>
                <w:szCs w:val="16"/>
              </w:rPr>
              <w:t>0783</w:t>
            </w:r>
          </w:p>
        </w:tc>
        <w:tc>
          <w:tcPr>
            <w:tcW w:w="427" w:type="dxa"/>
            <w:shd w:val="solid" w:color="FFFFFF" w:fill="auto"/>
          </w:tcPr>
          <w:p w14:paraId="705375AE" w14:textId="0F162B1F" w:rsidR="005C4DF9" w:rsidRDefault="005C4DF9" w:rsidP="00E03551">
            <w:pPr>
              <w:pStyle w:val="TAR"/>
              <w:rPr>
                <w:sz w:val="16"/>
                <w:szCs w:val="16"/>
              </w:rPr>
            </w:pPr>
            <w:r>
              <w:rPr>
                <w:sz w:val="16"/>
                <w:szCs w:val="16"/>
              </w:rPr>
              <w:t>-</w:t>
            </w:r>
          </w:p>
        </w:tc>
        <w:tc>
          <w:tcPr>
            <w:tcW w:w="427" w:type="dxa"/>
            <w:shd w:val="solid" w:color="FFFFFF" w:fill="auto"/>
          </w:tcPr>
          <w:p w14:paraId="4CD696F6" w14:textId="4DAD0AD7" w:rsidR="005C4DF9" w:rsidRDefault="005C4DF9" w:rsidP="00E03551">
            <w:pPr>
              <w:pStyle w:val="TAC"/>
              <w:rPr>
                <w:sz w:val="16"/>
                <w:szCs w:val="16"/>
              </w:rPr>
            </w:pPr>
            <w:r>
              <w:rPr>
                <w:sz w:val="16"/>
                <w:szCs w:val="16"/>
              </w:rPr>
              <w:t>B</w:t>
            </w:r>
          </w:p>
        </w:tc>
        <w:tc>
          <w:tcPr>
            <w:tcW w:w="4983" w:type="dxa"/>
            <w:shd w:val="solid" w:color="FFFFFF" w:fill="auto"/>
          </w:tcPr>
          <w:p w14:paraId="5F6A33DB" w14:textId="617CD83E" w:rsidR="005C4DF9" w:rsidRDefault="005C4DF9" w:rsidP="00E03551">
            <w:pPr>
              <w:pStyle w:val="TAL"/>
              <w:rPr>
                <w:noProof/>
                <w:lang w:val="hr-HR"/>
              </w:rPr>
            </w:pPr>
            <w:r>
              <w:rPr>
                <w:noProof/>
                <w:lang w:val="hr-HR"/>
              </w:rPr>
              <w:t>Update of IETF references for ICE</w:t>
            </w:r>
          </w:p>
        </w:tc>
        <w:tc>
          <w:tcPr>
            <w:tcW w:w="711" w:type="dxa"/>
            <w:shd w:val="solid" w:color="FFFFFF" w:fill="auto"/>
          </w:tcPr>
          <w:p w14:paraId="08544642" w14:textId="0B956EE6" w:rsidR="005C4DF9" w:rsidRDefault="005C4DF9" w:rsidP="00E03551">
            <w:pPr>
              <w:pStyle w:val="TAC"/>
              <w:rPr>
                <w:sz w:val="16"/>
                <w:szCs w:val="16"/>
              </w:rPr>
            </w:pPr>
            <w:r>
              <w:rPr>
                <w:sz w:val="16"/>
                <w:szCs w:val="16"/>
              </w:rPr>
              <w:t>17.6.0</w:t>
            </w:r>
          </w:p>
        </w:tc>
      </w:tr>
      <w:tr w:rsidR="00EE3C75" w:rsidRPr="006B0D02" w14:paraId="0EDD3F25" w14:textId="77777777" w:rsidTr="00321B0A">
        <w:tc>
          <w:tcPr>
            <w:tcW w:w="804" w:type="dxa"/>
            <w:shd w:val="solid" w:color="FFFFFF" w:fill="auto"/>
          </w:tcPr>
          <w:p w14:paraId="5AA8FEFE" w14:textId="58CC29DC" w:rsidR="00EE3C75" w:rsidRDefault="00EE3C75" w:rsidP="00EE3C75">
            <w:pPr>
              <w:pStyle w:val="TAC"/>
              <w:rPr>
                <w:sz w:val="16"/>
                <w:szCs w:val="16"/>
                <w:lang w:val="fr-FR"/>
              </w:rPr>
            </w:pPr>
            <w:r>
              <w:rPr>
                <w:sz w:val="16"/>
                <w:szCs w:val="16"/>
                <w:lang w:val="fr-FR"/>
              </w:rPr>
              <w:t>2022-03</w:t>
            </w:r>
          </w:p>
        </w:tc>
        <w:tc>
          <w:tcPr>
            <w:tcW w:w="803" w:type="dxa"/>
            <w:shd w:val="solid" w:color="FFFFFF" w:fill="auto"/>
          </w:tcPr>
          <w:p w14:paraId="204B3DD4" w14:textId="2B6EB856" w:rsidR="00EE3C75" w:rsidRDefault="00EE3C75" w:rsidP="00EE3C75">
            <w:pPr>
              <w:pStyle w:val="TAC"/>
              <w:rPr>
                <w:sz w:val="16"/>
                <w:szCs w:val="16"/>
              </w:rPr>
            </w:pPr>
            <w:r>
              <w:rPr>
                <w:sz w:val="16"/>
                <w:szCs w:val="16"/>
              </w:rPr>
              <w:t>CT-95e</w:t>
            </w:r>
          </w:p>
        </w:tc>
        <w:tc>
          <w:tcPr>
            <w:tcW w:w="1099" w:type="dxa"/>
            <w:shd w:val="solid" w:color="FFFFFF" w:fill="auto"/>
          </w:tcPr>
          <w:p w14:paraId="018FA28B" w14:textId="224B8297" w:rsidR="00EE3C75" w:rsidRPr="005C4DF9" w:rsidRDefault="00EE3C75" w:rsidP="00EE3C75">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7E5B6EA2" w14:textId="593487C9" w:rsidR="00EE3C75" w:rsidRDefault="00EE3C75" w:rsidP="00EE3C75">
            <w:pPr>
              <w:pStyle w:val="TAL"/>
              <w:rPr>
                <w:sz w:val="16"/>
                <w:szCs w:val="16"/>
              </w:rPr>
            </w:pPr>
            <w:r>
              <w:rPr>
                <w:sz w:val="16"/>
                <w:szCs w:val="16"/>
              </w:rPr>
              <w:t>0784</w:t>
            </w:r>
          </w:p>
        </w:tc>
        <w:tc>
          <w:tcPr>
            <w:tcW w:w="427" w:type="dxa"/>
            <w:shd w:val="solid" w:color="FFFFFF" w:fill="auto"/>
          </w:tcPr>
          <w:p w14:paraId="14B02947" w14:textId="685A1FDF" w:rsidR="00EE3C75" w:rsidRDefault="00EE3C75" w:rsidP="00EE3C75">
            <w:pPr>
              <w:pStyle w:val="TAR"/>
              <w:rPr>
                <w:sz w:val="16"/>
                <w:szCs w:val="16"/>
              </w:rPr>
            </w:pPr>
            <w:r>
              <w:rPr>
                <w:sz w:val="16"/>
                <w:szCs w:val="16"/>
              </w:rPr>
              <w:t>-</w:t>
            </w:r>
          </w:p>
        </w:tc>
        <w:tc>
          <w:tcPr>
            <w:tcW w:w="427" w:type="dxa"/>
            <w:shd w:val="solid" w:color="FFFFFF" w:fill="auto"/>
          </w:tcPr>
          <w:p w14:paraId="452C4184" w14:textId="76627232" w:rsidR="00EE3C75" w:rsidRDefault="00EE3C75" w:rsidP="00EE3C75">
            <w:pPr>
              <w:pStyle w:val="TAC"/>
              <w:rPr>
                <w:sz w:val="16"/>
                <w:szCs w:val="16"/>
              </w:rPr>
            </w:pPr>
            <w:r>
              <w:rPr>
                <w:sz w:val="16"/>
                <w:szCs w:val="16"/>
              </w:rPr>
              <w:t>F</w:t>
            </w:r>
          </w:p>
        </w:tc>
        <w:tc>
          <w:tcPr>
            <w:tcW w:w="4983" w:type="dxa"/>
            <w:shd w:val="solid" w:color="FFFFFF" w:fill="auto"/>
          </w:tcPr>
          <w:p w14:paraId="4DDA2BAF" w14:textId="284F3702" w:rsidR="00EE3C75" w:rsidRDefault="00EE3C75" w:rsidP="00EE3C75">
            <w:pPr>
              <w:pStyle w:val="TAL"/>
              <w:rPr>
                <w:noProof/>
                <w:lang w:val="hr-HR"/>
              </w:rPr>
            </w:pPr>
            <w:r>
              <w:rPr>
                <w:noProof/>
                <w:lang w:val="hr-HR"/>
              </w:rPr>
              <w:t>Correction of dev/null</w:t>
            </w:r>
          </w:p>
        </w:tc>
        <w:tc>
          <w:tcPr>
            <w:tcW w:w="711" w:type="dxa"/>
            <w:shd w:val="solid" w:color="FFFFFF" w:fill="auto"/>
          </w:tcPr>
          <w:p w14:paraId="45CAC465" w14:textId="0CFFD892" w:rsidR="00EE3C75" w:rsidRDefault="00EE3C75" w:rsidP="00EE3C75">
            <w:pPr>
              <w:pStyle w:val="TAC"/>
              <w:rPr>
                <w:sz w:val="16"/>
                <w:szCs w:val="16"/>
              </w:rPr>
            </w:pPr>
            <w:r>
              <w:rPr>
                <w:sz w:val="16"/>
                <w:szCs w:val="16"/>
              </w:rPr>
              <w:t>17.6.0</w:t>
            </w:r>
          </w:p>
        </w:tc>
      </w:tr>
      <w:tr w:rsidR="004C24AA" w:rsidRPr="006B0D02" w14:paraId="039B7FB3" w14:textId="77777777" w:rsidTr="00321B0A">
        <w:tc>
          <w:tcPr>
            <w:tcW w:w="804" w:type="dxa"/>
            <w:shd w:val="solid" w:color="FFFFFF" w:fill="auto"/>
          </w:tcPr>
          <w:p w14:paraId="3BC31A44" w14:textId="7F7EADFF" w:rsidR="004C24AA" w:rsidRDefault="004C24AA" w:rsidP="004C24AA">
            <w:pPr>
              <w:pStyle w:val="TAC"/>
              <w:rPr>
                <w:sz w:val="16"/>
                <w:szCs w:val="16"/>
                <w:lang w:val="fr-FR"/>
              </w:rPr>
            </w:pPr>
            <w:r>
              <w:rPr>
                <w:sz w:val="16"/>
                <w:szCs w:val="16"/>
                <w:lang w:val="fr-FR"/>
              </w:rPr>
              <w:t>2022-03</w:t>
            </w:r>
          </w:p>
        </w:tc>
        <w:tc>
          <w:tcPr>
            <w:tcW w:w="803" w:type="dxa"/>
            <w:shd w:val="solid" w:color="FFFFFF" w:fill="auto"/>
          </w:tcPr>
          <w:p w14:paraId="46D366F6" w14:textId="39E603C7" w:rsidR="004C24AA" w:rsidRDefault="004C24AA" w:rsidP="004C24AA">
            <w:pPr>
              <w:pStyle w:val="TAC"/>
              <w:rPr>
                <w:sz w:val="16"/>
                <w:szCs w:val="16"/>
              </w:rPr>
            </w:pPr>
            <w:r>
              <w:rPr>
                <w:sz w:val="16"/>
                <w:szCs w:val="16"/>
              </w:rPr>
              <w:t>CT-95e</w:t>
            </w:r>
          </w:p>
        </w:tc>
        <w:tc>
          <w:tcPr>
            <w:tcW w:w="1099" w:type="dxa"/>
            <w:shd w:val="solid" w:color="FFFFFF" w:fill="auto"/>
          </w:tcPr>
          <w:p w14:paraId="3721D76A" w14:textId="458ECB83" w:rsidR="004C24AA" w:rsidRPr="00D21448" w:rsidRDefault="004C24AA" w:rsidP="004C24AA">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2851D480" w14:textId="348092BC" w:rsidR="004C24AA" w:rsidRDefault="004C24AA" w:rsidP="004C24AA">
            <w:pPr>
              <w:pStyle w:val="TAL"/>
              <w:rPr>
                <w:sz w:val="16"/>
                <w:szCs w:val="16"/>
              </w:rPr>
            </w:pPr>
            <w:r>
              <w:rPr>
                <w:sz w:val="16"/>
                <w:szCs w:val="16"/>
              </w:rPr>
              <w:t>0785</w:t>
            </w:r>
          </w:p>
        </w:tc>
        <w:tc>
          <w:tcPr>
            <w:tcW w:w="427" w:type="dxa"/>
            <w:shd w:val="solid" w:color="FFFFFF" w:fill="auto"/>
          </w:tcPr>
          <w:p w14:paraId="665207EB" w14:textId="1ED9CB95" w:rsidR="004C24AA" w:rsidRDefault="004C24AA" w:rsidP="004C24AA">
            <w:pPr>
              <w:pStyle w:val="TAR"/>
              <w:rPr>
                <w:sz w:val="16"/>
                <w:szCs w:val="16"/>
              </w:rPr>
            </w:pPr>
            <w:r>
              <w:rPr>
                <w:sz w:val="16"/>
                <w:szCs w:val="16"/>
              </w:rPr>
              <w:t>-</w:t>
            </w:r>
          </w:p>
        </w:tc>
        <w:tc>
          <w:tcPr>
            <w:tcW w:w="427" w:type="dxa"/>
            <w:shd w:val="solid" w:color="FFFFFF" w:fill="auto"/>
          </w:tcPr>
          <w:p w14:paraId="74069EE8" w14:textId="27C34090" w:rsidR="004C24AA" w:rsidRDefault="004C24AA" w:rsidP="004C24AA">
            <w:pPr>
              <w:pStyle w:val="TAC"/>
              <w:rPr>
                <w:sz w:val="16"/>
                <w:szCs w:val="16"/>
              </w:rPr>
            </w:pPr>
            <w:r>
              <w:rPr>
                <w:sz w:val="16"/>
                <w:szCs w:val="16"/>
              </w:rPr>
              <w:t>F</w:t>
            </w:r>
          </w:p>
        </w:tc>
        <w:tc>
          <w:tcPr>
            <w:tcW w:w="4983" w:type="dxa"/>
            <w:shd w:val="solid" w:color="FFFFFF" w:fill="auto"/>
          </w:tcPr>
          <w:p w14:paraId="3D0B10A2" w14:textId="2D654EA8" w:rsidR="004C24AA" w:rsidRDefault="004C24AA" w:rsidP="004C24AA">
            <w:pPr>
              <w:pStyle w:val="TAL"/>
              <w:rPr>
                <w:noProof/>
                <w:lang w:val="hr-HR"/>
              </w:rPr>
            </w:pPr>
            <w:r>
              <w:rPr>
                <w:noProof/>
                <w:lang w:val="hr-HR"/>
              </w:rPr>
              <w:t>Removal of Warning header field from INVITE</w:t>
            </w:r>
          </w:p>
        </w:tc>
        <w:tc>
          <w:tcPr>
            <w:tcW w:w="711" w:type="dxa"/>
            <w:shd w:val="solid" w:color="FFFFFF" w:fill="auto"/>
          </w:tcPr>
          <w:p w14:paraId="6C89F57C" w14:textId="4B0E1DD9" w:rsidR="004C24AA" w:rsidRDefault="004C24AA" w:rsidP="004C24AA">
            <w:pPr>
              <w:pStyle w:val="TAC"/>
              <w:rPr>
                <w:sz w:val="16"/>
                <w:szCs w:val="16"/>
              </w:rPr>
            </w:pPr>
            <w:r>
              <w:rPr>
                <w:sz w:val="16"/>
                <w:szCs w:val="16"/>
              </w:rPr>
              <w:t>17.6.0</w:t>
            </w:r>
          </w:p>
        </w:tc>
      </w:tr>
      <w:tr w:rsidR="004C24AA" w:rsidRPr="006B0D02" w14:paraId="66820E3E" w14:textId="77777777" w:rsidTr="00321B0A">
        <w:tc>
          <w:tcPr>
            <w:tcW w:w="804" w:type="dxa"/>
            <w:shd w:val="solid" w:color="FFFFFF" w:fill="auto"/>
          </w:tcPr>
          <w:p w14:paraId="5D8F5F53" w14:textId="26695D0E" w:rsidR="004C24AA" w:rsidRDefault="004C24AA" w:rsidP="004C24AA">
            <w:pPr>
              <w:pStyle w:val="TAC"/>
              <w:rPr>
                <w:sz w:val="16"/>
                <w:szCs w:val="16"/>
                <w:lang w:val="fr-FR"/>
              </w:rPr>
            </w:pPr>
            <w:r>
              <w:rPr>
                <w:sz w:val="16"/>
                <w:szCs w:val="16"/>
                <w:lang w:val="fr-FR"/>
              </w:rPr>
              <w:t>2022-03</w:t>
            </w:r>
          </w:p>
        </w:tc>
        <w:tc>
          <w:tcPr>
            <w:tcW w:w="803" w:type="dxa"/>
            <w:shd w:val="solid" w:color="FFFFFF" w:fill="auto"/>
          </w:tcPr>
          <w:p w14:paraId="6048E770" w14:textId="3323B795" w:rsidR="004C24AA" w:rsidRDefault="004C24AA" w:rsidP="004C24AA">
            <w:pPr>
              <w:pStyle w:val="TAC"/>
              <w:rPr>
                <w:sz w:val="16"/>
                <w:szCs w:val="16"/>
              </w:rPr>
            </w:pPr>
            <w:r>
              <w:rPr>
                <w:sz w:val="16"/>
                <w:szCs w:val="16"/>
              </w:rPr>
              <w:t>CT-95e</w:t>
            </w:r>
          </w:p>
        </w:tc>
        <w:tc>
          <w:tcPr>
            <w:tcW w:w="1099" w:type="dxa"/>
            <w:shd w:val="solid" w:color="FFFFFF" w:fill="auto"/>
          </w:tcPr>
          <w:p w14:paraId="67E3B04B" w14:textId="70BA012D" w:rsidR="004C24AA" w:rsidRPr="00D21448" w:rsidRDefault="004C24AA" w:rsidP="004C24AA">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24EF09B6" w14:textId="06E2DCFA" w:rsidR="004C24AA" w:rsidRDefault="004C24AA" w:rsidP="004C24AA">
            <w:pPr>
              <w:pStyle w:val="TAL"/>
              <w:rPr>
                <w:sz w:val="16"/>
                <w:szCs w:val="16"/>
              </w:rPr>
            </w:pPr>
            <w:r>
              <w:rPr>
                <w:sz w:val="16"/>
                <w:szCs w:val="16"/>
              </w:rPr>
              <w:t>0787</w:t>
            </w:r>
          </w:p>
        </w:tc>
        <w:tc>
          <w:tcPr>
            <w:tcW w:w="427" w:type="dxa"/>
            <w:shd w:val="solid" w:color="FFFFFF" w:fill="auto"/>
          </w:tcPr>
          <w:p w14:paraId="01544424" w14:textId="77E16A3A" w:rsidR="004C24AA" w:rsidRDefault="004C24AA" w:rsidP="004C24AA">
            <w:pPr>
              <w:pStyle w:val="TAR"/>
              <w:rPr>
                <w:sz w:val="16"/>
                <w:szCs w:val="16"/>
              </w:rPr>
            </w:pPr>
            <w:r>
              <w:rPr>
                <w:sz w:val="16"/>
                <w:szCs w:val="16"/>
              </w:rPr>
              <w:t>1</w:t>
            </w:r>
          </w:p>
        </w:tc>
        <w:tc>
          <w:tcPr>
            <w:tcW w:w="427" w:type="dxa"/>
            <w:shd w:val="solid" w:color="FFFFFF" w:fill="auto"/>
          </w:tcPr>
          <w:p w14:paraId="18C6D553" w14:textId="486EF95A" w:rsidR="004C24AA" w:rsidRDefault="004C24AA" w:rsidP="004C24AA">
            <w:pPr>
              <w:pStyle w:val="TAC"/>
              <w:rPr>
                <w:sz w:val="16"/>
                <w:szCs w:val="16"/>
              </w:rPr>
            </w:pPr>
            <w:r>
              <w:rPr>
                <w:sz w:val="16"/>
                <w:szCs w:val="16"/>
              </w:rPr>
              <w:t>F</w:t>
            </w:r>
          </w:p>
        </w:tc>
        <w:tc>
          <w:tcPr>
            <w:tcW w:w="4983" w:type="dxa"/>
            <w:shd w:val="solid" w:color="FFFFFF" w:fill="auto"/>
          </w:tcPr>
          <w:p w14:paraId="1EF28621" w14:textId="72A91EB4" w:rsidR="004C24AA" w:rsidRDefault="004C24AA" w:rsidP="004C24AA">
            <w:pPr>
              <w:pStyle w:val="TAL"/>
              <w:rPr>
                <w:noProof/>
                <w:lang w:val="hr-HR"/>
              </w:rPr>
            </w:pPr>
            <w:r>
              <w:rPr>
                <w:noProof/>
                <w:lang w:val="hr-HR"/>
              </w:rPr>
              <w:t>Clarify support of group calls notification on entry/exit</w:t>
            </w:r>
          </w:p>
        </w:tc>
        <w:tc>
          <w:tcPr>
            <w:tcW w:w="711" w:type="dxa"/>
            <w:shd w:val="solid" w:color="FFFFFF" w:fill="auto"/>
          </w:tcPr>
          <w:p w14:paraId="59106F13" w14:textId="62A43CBC" w:rsidR="004C24AA" w:rsidRDefault="004C24AA" w:rsidP="004C24AA">
            <w:pPr>
              <w:pStyle w:val="TAC"/>
              <w:rPr>
                <w:sz w:val="16"/>
                <w:szCs w:val="16"/>
              </w:rPr>
            </w:pPr>
            <w:r>
              <w:rPr>
                <w:sz w:val="16"/>
                <w:szCs w:val="16"/>
              </w:rPr>
              <w:t>17.6.0</w:t>
            </w:r>
          </w:p>
        </w:tc>
      </w:tr>
      <w:tr w:rsidR="003A6759" w:rsidRPr="006B0D02" w14:paraId="78BF015A" w14:textId="77777777" w:rsidTr="00321B0A">
        <w:tc>
          <w:tcPr>
            <w:tcW w:w="804" w:type="dxa"/>
            <w:shd w:val="solid" w:color="FFFFFF" w:fill="auto"/>
          </w:tcPr>
          <w:p w14:paraId="03EFFD57" w14:textId="52A3E343" w:rsidR="003A6759" w:rsidRDefault="003A6759" w:rsidP="003A6759">
            <w:pPr>
              <w:pStyle w:val="TAC"/>
              <w:rPr>
                <w:sz w:val="16"/>
                <w:szCs w:val="16"/>
                <w:lang w:val="fr-FR"/>
              </w:rPr>
            </w:pPr>
            <w:r>
              <w:rPr>
                <w:sz w:val="16"/>
                <w:szCs w:val="16"/>
                <w:lang w:val="fr-FR"/>
              </w:rPr>
              <w:t>2022-03</w:t>
            </w:r>
          </w:p>
        </w:tc>
        <w:tc>
          <w:tcPr>
            <w:tcW w:w="803" w:type="dxa"/>
            <w:shd w:val="solid" w:color="FFFFFF" w:fill="auto"/>
          </w:tcPr>
          <w:p w14:paraId="28D69E11" w14:textId="74526E0F" w:rsidR="003A6759" w:rsidRDefault="003A6759" w:rsidP="003A6759">
            <w:pPr>
              <w:pStyle w:val="TAC"/>
              <w:rPr>
                <w:sz w:val="16"/>
                <w:szCs w:val="16"/>
              </w:rPr>
            </w:pPr>
            <w:r>
              <w:rPr>
                <w:sz w:val="16"/>
                <w:szCs w:val="16"/>
              </w:rPr>
              <w:t>CT-95e</w:t>
            </w:r>
          </w:p>
        </w:tc>
        <w:tc>
          <w:tcPr>
            <w:tcW w:w="1099" w:type="dxa"/>
            <w:shd w:val="solid" w:color="FFFFFF" w:fill="auto"/>
          </w:tcPr>
          <w:p w14:paraId="4C7AB323" w14:textId="6CA8EE5D" w:rsidR="003A6759" w:rsidRPr="00D21448" w:rsidRDefault="003A6759" w:rsidP="003A6759">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1A373210" w14:textId="40600562" w:rsidR="003A6759" w:rsidRDefault="003A6759" w:rsidP="003A6759">
            <w:pPr>
              <w:pStyle w:val="TAL"/>
              <w:rPr>
                <w:sz w:val="16"/>
                <w:szCs w:val="16"/>
              </w:rPr>
            </w:pPr>
            <w:r>
              <w:rPr>
                <w:sz w:val="16"/>
                <w:szCs w:val="16"/>
              </w:rPr>
              <w:t>0791</w:t>
            </w:r>
          </w:p>
        </w:tc>
        <w:tc>
          <w:tcPr>
            <w:tcW w:w="427" w:type="dxa"/>
            <w:shd w:val="solid" w:color="FFFFFF" w:fill="auto"/>
          </w:tcPr>
          <w:p w14:paraId="52885C50" w14:textId="34641468" w:rsidR="003A6759" w:rsidRDefault="003A6759" w:rsidP="003A6759">
            <w:pPr>
              <w:pStyle w:val="TAR"/>
              <w:rPr>
                <w:sz w:val="16"/>
                <w:szCs w:val="16"/>
              </w:rPr>
            </w:pPr>
            <w:r>
              <w:rPr>
                <w:sz w:val="16"/>
                <w:szCs w:val="16"/>
              </w:rPr>
              <w:t>1</w:t>
            </w:r>
          </w:p>
        </w:tc>
        <w:tc>
          <w:tcPr>
            <w:tcW w:w="427" w:type="dxa"/>
            <w:shd w:val="solid" w:color="FFFFFF" w:fill="auto"/>
          </w:tcPr>
          <w:p w14:paraId="544A545C" w14:textId="1AC1352C" w:rsidR="003A6759" w:rsidRDefault="003A6759" w:rsidP="003A6759">
            <w:pPr>
              <w:pStyle w:val="TAC"/>
              <w:rPr>
                <w:sz w:val="16"/>
                <w:szCs w:val="16"/>
              </w:rPr>
            </w:pPr>
            <w:r>
              <w:rPr>
                <w:sz w:val="16"/>
                <w:szCs w:val="16"/>
              </w:rPr>
              <w:t>F</w:t>
            </w:r>
          </w:p>
        </w:tc>
        <w:tc>
          <w:tcPr>
            <w:tcW w:w="4983" w:type="dxa"/>
            <w:shd w:val="solid" w:color="FFFFFF" w:fill="auto"/>
          </w:tcPr>
          <w:p w14:paraId="42932B75" w14:textId="03D925B5" w:rsidR="003A6759" w:rsidRDefault="003A6759" w:rsidP="003A6759">
            <w:pPr>
              <w:pStyle w:val="TAL"/>
              <w:rPr>
                <w:noProof/>
                <w:lang w:val="hr-HR"/>
              </w:rPr>
            </w:pPr>
            <w:r>
              <w:rPr>
                <w:noProof/>
                <w:lang w:val="hr-HR"/>
              </w:rPr>
              <w:t>Reference fix and CR implementation issues</w:t>
            </w:r>
          </w:p>
        </w:tc>
        <w:tc>
          <w:tcPr>
            <w:tcW w:w="711" w:type="dxa"/>
            <w:shd w:val="solid" w:color="FFFFFF" w:fill="auto"/>
          </w:tcPr>
          <w:p w14:paraId="22F6FFC6" w14:textId="7B1C6329" w:rsidR="003A6759" w:rsidRDefault="003A6759" w:rsidP="003A6759">
            <w:pPr>
              <w:pStyle w:val="TAC"/>
              <w:rPr>
                <w:sz w:val="16"/>
                <w:szCs w:val="16"/>
              </w:rPr>
            </w:pPr>
            <w:r>
              <w:rPr>
                <w:sz w:val="16"/>
                <w:szCs w:val="16"/>
              </w:rPr>
              <w:t>17.6.0</w:t>
            </w:r>
          </w:p>
        </w:tc>
      </w:tr>
      <w:tr w:rsidR="003A6759" w:rsidRPr="006B0D02" w14:paraId="1FFCBB9B" w14:textId="77777777" w:rsidTr="00321B0A">
        <w:tc>
          <w:tcPr>
            <w:tcW w:w="804" w:type="dxa"/>
            <w:shd w:val="solid" w:color="FFFFFF" w:fill="auto"/>
          </w:tcPr>
          <w:p w14:paraId="4313A902" w14:textId="3DB5EC38" w:rsidR="003A6759" w:rsidRDefault="003A6759" w:rsidP="003A6759">
            <w:pPr>
              <w:pStyle w:val="TAC"/>
              <w:rPr>
                <w:sz w:val="16"/>
                <w:szCs w:val="16"/>
                <w:lang w:val="fr-FR"/>
              </w:rPr>
            </w:pPr>
            <w:r>
              <w:rPr>
                <w:sz w:val="16"/>
                <w:szCs w:val="16"/>
                <w:lang w:val="fr-FR"/>
              </w:rPr>
              <w:t>2022-03</w:t>
            </w:r>
          </w:p>
        </w:tc>
        <w:tc>
          <w:tcPr>
            <w:tcW w:w="803" w:type="dxa"/>
            <w:shd w:val="solid" w:color="FFFFFF" w:fill="auto"/>
          </w:tcPr>
          <w:p w14:paraId="64477DA1" w14:textId="0734020E" w:rsidR="003A6759" w:rsidRDefault="003A6759" w:rsidP="003A6759">
            <w:pPr>
              <w:pStyle w:val="TAC"/>
              <w:rPr>
                <w:sz w:val="16"/>
                <w:szCs w:val="16"/>
              </w:rPr>
            </w:pPr>
            <w:r>
              <w:rPr>
                <w:sz w:val="16"/>
                <w:szCs w:val="16"/>
              </w:rPr>
              <w:t>CT-95e</w:t>
            </w:r>
          </w:p>
        </w:tc>
        <w:tc>
          <w:tcPr>
            <w:tcW w:w="1099" w:type="dxa"/>
            <w:shd w:val="solid" w:color="FFFFFF" w:fill="auto"/>
          </w:tcPr>
          <w:p w14:paraId="25AB6367" w14:textId="388C4876" w:rsidR="003A6759" w:rsidRPr="00D21448" w:rsidRDefault="003A6759" w:rsidP="003A6759">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3B113F0F" w14:textId="7097CFEC" w:rsidR="003A6759" w:rsidRDefault="003A6759" w:rsidP="003A6759">
            <w:pPr>
              <w:pStyle w:val="TAL"/>
              <w:rPr>
                <w:sz w:val="16"/>
                <w:szCs w:val="16"/>
              </w:rPr>
            </w:pPr>
            <w:r>
              <w:rPr>
                <w:sz w:val="16"/>
                <w:szCs w:val="16"/>
              </w:rPr>
              <w:t>0794</w:t>
            </w:r>
          </w:p>
        </w:tc>
        <w:tc>
          <w:tcPr>
            <w:tcW w:w="427" w:type="dxa"/>
            <w:shd w:val="solid" w:color="FFFFFF" w:fill="auto"/>
          </w:tcPr>
          <w:p w14:paraId="1FACF7B8" w14:textId="14A0C401" w:rsidR="003A6759" w:rsidRDefault="003A6759" w:rsidP="003A6759">
            <w:pPr>
              <w:pStyle w:val="TAR"/>
              <w:rPr>
                <w:sz w:val="16"/>
                <w:szCs w:val="16"/>
              </w:rPr>
            </w:pPr>
            <w:r>
              <w:rPr>
                <w:sz w:val="16"/>
                <w:szCs w:val="16"/>
              </w:rPr>
              <w:t>-</w:t>
            </w:r>
          </w:p>
        </w:tc>
        <w:tc>
          <w:tcPr>
            <w:tcW w:w="427" w:type="dxa"/>
            <w:shd w:val="solid" w:color="FFFFFF" w:fill="auto"/>
          </w:tcPr>
          <w:p w14:paraId="49A81C71" w14:textId="78C1C2D5" w:rsidR="003A6759" w:rsidRDefault="003A6759" w:rsidP="003A6759">
            <w:pPr>
              <w:pStyle w:val="TAC"/>
              <w:rPr>
                <w:sz w:val="16"/>
                <w:szCs w:val="16"/>
              </w:rPr>
            </w:pPr>
            <w:r>
              <w:rPr>
                <w:sz w:val="16"/>
                <w:szCs w:val="16"/>
              </w:rPr>
              <w:t>F</w:t>
            </w:r>
          </w:p>
        </w:tc>
        <w:tc>
          <w:tcPr>
            <w:tcW w:w="4983" w:type="dxa"/>
            <w:shd w:val="solid" w:color="FFFFFF" w:fill="auto"/>
          </w:tcPr>
          <w:p w14:paraId="515809A5" w14:textId="3C92BAD4" w:rsidR="003A6759" w:rsidRDefault="003A6759" w:rsidP="003A6759">
            <w:pPr>
              <w:pStyle w:val="TAL"/>
              <w:rPr>
                <w:noProof/>
                <w:lang w:val="hr-HR"/>
              </w:rPr>
            </w:pPr>
            <w:r>
              <w:rPr>
                <w:noProof/>
                <w:lang w:val="hr-HR"/>
              </w:rPr>
              <w:t>Correction to media plane reference in non-controlling function of an MCPTT group procedures</w:t>
            </w:r>
          </w:p>
        </w:tc>
        <w:tc>
          <w:tcPr>
            <w:tcW w:w="711" w:type="dxa"/>
            <w:shd w:val="solid" w:color="FFFFFF" w:fill="auto"/>
          </w:tcPr>
          <w:p w14:paraId="3976DCAD" w14:textId="3DA55B79" w:rsidR="003A6759" w:rsidRDefault="003A6759" w:rsidP="003A6759">
            <w:pPr>
              <w:pStyle w:val="TAC"/>
              <w:rPr>
                <w:sz w:val="16"/>
                <w:szCs w:val="16"/>
              </w:rPr>
            </w:pPr>
            <w:r>
              <w:rPr>
                <w:sz w:val="16"/>
                <w:szCs w:val="16"/>
              </w:rPr>
              <w:t>17.6.0</w:t>
            </w:r>
          </w:p>
        </w:tc>
      </w:tr>
      <w:tr w:rsidR="009F4FF2" w:rsidRPr="006B0D02" w14:paraId="6E9AD7C5" w14:textId="77777777" w:rsidTr="00321B0A">
        <w:tc>
          <w:tcPr>
            <w:tcW w:w="804" w:type="dxa"/>
            <w:shd w:val="solid" w:color="FFFFFF" w:fill="auto"/>
          </w:tcPr>
          <w:p w14:paraId="3C4DCEA8" w14:textId="72CE498D" w:rsidR="009F4FF2" w:rsidRDefault="009F4FF2" w:rsidP="003A6759">
            <w:pPr>
              <w:pStyle w:val="TAC"/>
              <w:rPr>
                <w:sz w:val="16"/>
                <w:szCs w:val="16"/>
                <w:lang w:val="fr-FR"/>
              </w:rPr>
            </w:pPr>
            <w:r>
              <w:rPr>
                <w:sz w:val="16"/>
                <w:szCs w:val="16"/>
                <w:lang w:val="fr-FR"/>
              </w:rPr>
              <w:t>2022-06</w:t>
            </w:r>
          </w:p>
        </w:tc>
        <w:tc>
          <w:tcPr>
            <w:tcW w:w="803" w:type="dxa"/>
            <w:shd w:val="solid" w:color="FFFFFF" w:fill="auto"/>
          </w:tcPr>
          <w:p w14:paraId="0FFDD215" w14:textId="154CF327" w:rsidR="009F4FF2" w:rsidRDefault="009F4FF2" w:rsidP="003A6759">
            <w:pPr>
              <w:pStyle w:val="TAC"/>
              <w:rPr>
                <w:sz w:val="16"/>
                <w:szCs w:val="16"/>
              </w:rPr>
            </w:pPr>
            <w:r>
              <w:rPr>
                <w:sz w:val="16"/>
                <w:szCs w:val="16"/>
              </w:rPr>
              <w:t>CT-96</w:t>
            </w:r>
          </w:p>
        </w:tc>
        <w:tc>
          <w:tcPr>
            <w:tcW w:w="1099" w:type="dxa"/>
            <w:shd w:val="solid" w:color="FFFFFF" w:fill="auto"/>
          </w:tcPr>
          <w:p w14:paraId="17713B4F" w14:textId="15B46571" w:rsidR="009F4FF2" w:rsidRPr="00D21448" w:rsidRDefault="009F4FF2" w:rsidP="003A6759">
            <w:pPr>
              <w:pStyle w:val="TAC"/>
              <w:rPr>
                <w:sz w:val="16"/>
                <w:szCs w:val="16"/>
                <w:lang w:val="fr-FR"/>
              </w:rPr>
            </w:pPr>
            <w:r w:rsidRPr="009F4FF2">
              <w:rPr>
                <w:sz w:val="16"/>
                <w:szCs w:val="16"/>
                <w:lang w:val="fr-FR"/>
              </w:rPr>
              <w:t>CP-221193</w:t>
            </w:r>
          </w:p>
        </w:tc>
        <w:tc>
          <w:tcPr>
            <w:tcW w:w="502" w:type="dxa"/>
            <w:shd w:val="solid" w:color="FFFFFF" w:fill="auto"/>
          </w:tcPr>
          <w:p w14:paraId="6DFD0AB5" w14:textId="71E8FD6A" w:rsidR="009F4FF2" w:rsidRDefault="009F4FF2" w:rsidP="003A6759">
            <w:pPr>
              <w:pStyle w:val="TAL"/>
              <w:rPr>
                <w:sz w:val="16"/>
                <w:szCs w:val="16"/>
              </w:rPr>
            </w:pPr>
            <w:r>
              <w:rPr>
                <w:sz w:val="16"/>
                <w:szCs w:val="16"/>
              </w:rPr>
              <w:t>0802</w:t>
            </w:r>
          </w:p>
        </w:tc>
        <w:tc>
          <w:tcPr>
            <w:tcW w:w="427" w:type="dxa"/>
            <w:shd w:val="solid" w:color="FFFFFF" w:fill="auto"/>
          </w:tcPr>
          <w:p w14:paraId="1F90A6C2" w14:textId="7348DE1A" w:rsidR="009F4FF2" w:rsidRDefault="009F4FF2" w:rsidP="003A6759">
            <w:pPr>
              <w:pStyle w:val="TAR"/>
              <w:rPr>
                <w:sz w:val="16"/>
                <w:szCs w:val="16"/>
              </w:rPr>
            </w:pPr>
            <w:r>
              <w:rPr>
                <w:sz w:val="16"/>
                <w:szCs w:val="16"/>
              </w:rPr>
              <w:t>1</w:t>
            </w:r>
          </w:p>
        </w:tc>
        <w:tc>
          <w:tcPr>
            <w:tcW w:w="427" w:type="dxa"/>
            <w:shd w:val="solid" w:color="FFFFFF" w:fill="auto"/>
          </w:tcPr>
          <w:p w14:paraId="0B5A34A0" w14:textId="657444D7" w:rsidR="009F4FF2" w:rsidRDefault="009F4FF2" w:rsidP="003A6759">
            <w:pPr>
              <w:pStyle w:val="TAC"/>
              <w:rPr>
                <w:sz w:val="16"/>
                <w:szCs w:val="16"/>
              </w:rPr>
            </w:pPr>
            <w:r>
              <w:rPr>
                <w:sz w:val="16"/>
                <w:szCs w:val="16"/>
              </w:rPr>
              <w:t>A</w:t>
            </w:r>
          </w:p>
        </w:tc>
        <w:tc>
          <w:tcPr>
            <w:tcW w:w="4983" w:type="dxa"/>
            <w:shd w:val="solid" w:color="FFFFFF" w:fill="auto"/>
          </w:tcPr>
          <w:p w14:paraId="1EA190EE" w14:textId="666B3CE2" w:rsidR="009F4FF2" w:rsidRDefault="009F4FF2" w:rsidP="003A6759">
            <w:pPr>
              <w:pStyle w:val="TAL"/>
              <w:rPr>
                <w:noProof/>
                <w:lang w:val="hr-HR"/>
              </w:rPr>
            </w:pPr>
            <w:r>
              <w:rPr>
                <w:noProof/>
                <w:lang w:val="hr-HR"/>
              </w:rPr>
              <w:t>Fix use of mcptt-request-uri with anyExt</w:t>
            </w:r>
          </w:p>
        </w:tc>
        <w:tc>
          <w:tcPr>
            <w:tcW w:w="711" w:type="dxa"/>
            <w:shd w:val="solid" w:color="FFFFFF" w:fill="auto"/>
          </w:tcPr>
          <w:p w14:paraId="3741B3C8" w14:textId="0AE22CC0" w:rsidR="009F4FF2" w:rsidRDefault="009F4FF2" w:rsidP="003A6759">
            <w:pPr>
              <w:pStyle w:val="TAC"/>
              <w:rPr>
                <w:sz w:val="16"/>
                <w:szCs w:val="16"/>
              </w:rPr>
            </w:pPr>
            <w:r>
              <w:rPr>
                <w:sz w:val="16"/>
                <w:szCs w:val="16"/>
              </w:rPr>
              <w:t>17.7.0</w:t>
            </w:r>
          </w:p>
        </w:tc>
      </w:tr>
      <w:tr w:rsidR="00DC2893" w:rsidRPr="006B0D02" w14:paraId="72D23713" w14:textId="77777777" w:rsidTr="00321B0A">
        <w:tc>
          <w:tcPr>
            <w:tcW w:w="804" w:type="dxa"/>
            <w:shd w:val="solid" w:color="FFFFFF" w:fill="auto"/>
          </w:tcPr>
          <w:p w14:paraId="4C3E45ED" w14:textId="0597C725" w:rsidR="00DC2893" w:rsidRDefault="00DC2893" w:rsidP="00DC2893">
            <w:pPr>
              <w:pStyle w:val="TAC"/>
              <w:rPr>
                <w:sz w:val="16"/>
                <w:szCs w:val="16"/>
                <w:lang w:val="fr-FR"/>
              </w:rPr>
            </w:pPr>
            <w:r>
              <w:rPr>
                <w:sz w:val="16"/>
                <w:szCs w:val="16"/>
                <w:lang w:val="fr-FR"/>
              </w:rPr>
              <w:t>2022-06</w:t>
            </w:r>
          </w:p>
        </w:tc>
        <w:tc>
          <w:tcPr>
            <w:tcW w:w="803" w:type="dxa"/>
            <w:shd w:val="solid" w:color="FFFFFF" w:fill="auto"/>
          </w:tcPr>
          <w:p w14:paraId="0C0D6C65" w14:textId="2ABF9801" w:rsidR="00DC2893" w:rsidRDefault="00DC2893" w:rsidP="00DC2893">
            <w:pPr>
              <w:pStyle w:val="TAC"/>
              <w:rPr>
                <w:sz w:val="16"/>
                <w:szCs w:val="16"/>
              </w:rPr>
            </w:pPr>
            <w:r>
              <w:rPr>
                <w:sz w:val="16"/>
                <w:szCs w:val="16"/>
              </w:rPr>
              <w:t>CT-96</w:t>
            </w:r>
          </w:p>
        </w:tc>
        <w:tc>
          <w:tcPr>
            <w:tcW w:w="1099" w:type="dxa"/>
            <w:shd w:val="solid" w:color="FFFFFF" w:fill="auto"/>
          </w:tcPr>
          <w:p w14:paraId="7A040341" w14:textId="4E8772DD" w:rsidR="00DC2893" w:rsidRPr="009F4FF2" w:rsidRDefault="00DC2893" w:rsidP="00DC2893">
            <w:pPr>
              <w:pStyle w:val="TAC"/>
              <w:rPr>
                <w:sz w:val="16"/>
                <w:szCs w:val="16"/>
                <w:lang w:val="fr-FR"/>
              </w:rPr>
            </w:pPr>
            <w:r w:rsidRPr="009F4FF2">
              <w:rPr>
                <w:sz w:val="16"/>
                <w:szCs w:val="16"/>
                <w:lang w:val="fr-FR"/>
              </w:rPr>
              <w:t>CP-221193</w:t>
            </w:r>
          </w:p>
        </w:tc>
        <w:tc>
          <w:tcPr>
            <w:tcW w:w="502" w:type="dxa"/>
            <w:shd w:val="solid" w:color="FFFFFF" w:fill="auto"/>
          </w:tcPr>
          <w:p w14:paraId="06FDC708" w14:textId="1D7F6A1F" w:rsidR="00DC2893" w:rsidRDefault="00DC2893" w:rsidP="00DC2893">
            <w:pPr>
              <w:pStyle w:val="TAL"/>
              <w:rPr>
                <w:sz w:val="16"/>
                <w:szCs w:val="16"/>
              </w:rPr>
            </w:pPr>
            <w:r>
              <w:rPr>
                <w:sz w:val="16"/>
                <w:szCs w:val="16"/>
              </w:rPr>
              <w:t>0811</w:t>
            </w:r>
          </w:p>
        </w:tc>
        <w:tc>
          <w:tcPr>
            <w:tcW w:w="427" w:type="dxa"/>
            <w:shd w:val="solid" w:color="FFFFFF" w:fill="auto"/>
          </w:tcPr>
          <w:p w14:paraId="50C93F78" w14:textId="53EC352B" w:rsidR="00DC2893" w:rsidRDefault="00DC2893" w:rsidP="00DC2893">
            <w:pPr>
              <w:pStyle w:val="TAR"/>
              <w:rPr>
                <w:sz w:val="16"/>
                <w:szCs w:val="16"/>
              </w:rPr>
            </w:pPr>
            <w:r>
              <w:rPr>
                <w:sz w:val="16"/>
                <w:szCs w:val="16"/>
              </w:rPr>
              <w:t>1</w:t>
            </w:r>
          </w:p>
        </w:tc>
        <w:tc>
          <w:tcPr>
            <w:tcW w:w="427" w:type="dxa"/>
            <w:shd w:val="solid" w:color="FFFFFF" w:fill="auto"/>
          </w:tcPr>
          <w:p w14:paraId="5394B5F6" w14:textId="20F8FB1E" w:rsidR="00DC2893" w:rsidRDefault="00DC2893" w:rsidP="00DC2893">
            <w:pPr>
              <w:pStyle w:val="TAC"/>
              <w:rPr>
                <w:sz w:val="16"/>
                <w:szCs w:val="16"/>
              </w:rPr>
            </w:pPr>
            <w:r>
              <w:rPr>
                <w:sz w:val="16"/>
                <w:szCs w:val="16"/>
              </w:rPr>
              <w:t>A</w:t>
            </w:r>
          </w:p>
        </w:tc>
        <w:tc>
          <w:tcPr>
            <w:tcW w:w="4983" w:type="dxa"/>
            <w:shd w:val="solid" w:color="FFFFFF" w:fill="auto"/>
          </w:tcPr>
          <w:p w14:paraId="0B157044" w14:textId="7C359C22" w:rsidR="00DC2893" w:rsidRDefault="00DC2893" w:rsidP="00DC2893">
            <w:pPr>
              <w:pStyle w:val="TAL"/>
              <w:rPr>
                <w:noProof/>
                <w:lang w:val="hr-HR"/>
              </w:rPr>
            </w:pPr>
            <w:r>
              <w:rPr>
                <w:noProof/>
                <w:lang w:val="hr-HR"/>
              </w:rPr>
              <w:t>Corrections to private call without floor control using pre-established session</w:t>
            </w:r>
          </w:p>
        </w:tc>
        <w:tc>
          <w:tcPr>
            <w:tcW w:w="711" w:type="dxa"/>
            <w:shd w:val="solid" w:color="FFFFFF" w:fill="auto"/>
          </w:tcPr>
          <w:p w14:paraId="5080A8A2" w14:textId="2DCA5A0D" w:rsidR="00DC2893" w:rsidRDefault="00DC2893" w:rsidP="00DC2893">
            <w:pPr>
              <w:pStyle w:val="TAC"/>
              <w:rPr>
                <w:sz w:val="16"/>
                <w:szCs w:val="16"/>
              </w:rPr>
            </w:pPr>
            <w:r>
              <w:rPr>
                <w:sz w:val="16"/>
                <w:szCs w:val="16"/>
              </w:rPr>
              <w:t>17.7.0</w:t>
            </w:r>
          </w:p>
        </w:tc>
      </w:tr>
      <w:tr w:rsidR="00EA5C61" w:rsidRPr="006B0D02" w14:paraId="73EDD56A" w14:textId="77777777" w:rsidTr="00321B0A">
        <w:tc>
          <w:tcPr>
            <w:tcW w:w="804" w:type="dxa"/>
            <w:shd w:val="solid" w:color="FFFFFF" w:fill="auto"/>
          </w:tcPr>
          <w:p w14:paraId="687247E4" w14:textId="062138ED" w:rsidR="00EA5C61" w:rsidRDefault="00EA5C61" w:rsidP="00EA5C61">
            <w:pPr>
              <w:pStyle w:val="TAC"/>
              <w:rPr>
                <w:sz w:val="16"/>
                <w:szCs w:val="16"/>
                <w:lang w:val="fr-FR"/>
              </w:rPr>
            </w:pPr>
            <w:r>
              <w:rPr>
                <w:sz w:val="16"/>
                <w:szCs w:val="16"/>
                <w:lang w:val="fr-FR"/>
              </w:rPr>
              <w:t>2022-06</w:t>
            </w:r>
          </w:p>
        </w:tc>
        <w:tc>
          <w:tcPr>
            <w:tcW w:w="803" w:type="dxa"/>
            <w:shd w:val="solid" w:color="FFFFFF" w:fill="auto"/>
          </w:tcPr>
          <w:p w14:paraId="033CEB3F" w14:textId="4391817D" w:rsidR="00EA5C61" w:rsidRDefault="00EA5C61" w:rsidP="00EA5C61">
            <w:pPr>
              <w:pStyle w:val="TAC"/>
              <w:rPr>
                <w:sz w:val="16"/>
                <w:szCs w:val="16"/>
              </w:rPr>
            </w:pPr>
            <w:r>
              <w:rPr>
                <w:sz w:val="16"/>
                <w:szCs w:val="16"/>
              </w:rPr>
              <w:t>CT-96</w:t>
            </w:r>
          </w:p>
        </w:tc>
        <w:tc>
          <w:tcPr>
            <w:tcW w:w="1099" w:type="dxa"/>
            <w:shd w:val="solid" w:color="FFFFFF" w:fill="auto"/>
          </w:tcPr>
          <w:p w14:paraId="53197533" w14:textId="564FDFBD" w:rsidR="00EA5C61" w:rsidRPr="009F4FF2" w:rsidRDefault="00EA5C61" w:rsidP="00EA5C61">
            <w:pPr>
              <w:pStyle w:val="TAC"/>
              <w:rPr>
                <w:sz w:val="16"/>
                <w:szCs w:val="16"/>
                <w:lang w:val="fr-FR"/>
              </w:rPr>
            </w:pPr>
            <w:r w:rsidRPr="009F4FF2">
              <w:rPr>
                <w:sz w:val="16"/>
                <w:szCs w:val="16"/>
                <w:lang w:val="fr-FR"/>
              </w:rPr>
              <w:t>CP-221193</w:t>
            </w:r>
          </w:p>
        </w:tc>
        <w:tc>
          <w:tcPr>
            <w:tcW w:w="502" w:type="dxa"/>
            <w:shd w:val="solid" w:color="FFFFFF" w:fill="auto"/>
          </w:tcPr>
          <w:p w14:paraId="12B210E8" w14:textId="052C5F6D" w:rsidR="00EA5C61" w:rsidRDefault="00EA5C61" w:rsidP="00EA5C61">
            <w:pPr>
              <w:pStyle w:val="TAL"/>
              <w:rPr>
                <w:sz w:val="16"/>
                <w:szCs w:val="16"/>
              </w:rPr>
            </w:pPr>
            <w:r>
              <w:rPr>
                <w:sz w:val="16"/>
                <w:szCs w:val="16"/>
              </w:rPr>
              <w:t>0820</w:t>
            </w:r>
          </w:p>
        </w:tc>
        <w:tc>
          <w:tcPr>
            <w:tcW w:w="427" w:type="dxa"/>
            <w:shd w:val="solid" w:color="FFFFFF" w:fill="auto"/>
          </w:tcPr>
          <w:p w14:paraId="543F438F" w14:textId="77CE9C5B" w:rsidR="00EA5C61" w:rsidRDefault="00EA5C61" w:rsidP="00EA5C61">
            <w:pPr>
              <w:pStyle w:val="TAR"/>
              <w:rPr>
                <w:sz w:val="16"/>
                <w:szCs w:val="16"/>
              </w:rPr>
            </w:pPr>
            <w:r>
              <w:rPr>
                <w:sz w:val="16"/>
                <w:szCs w:val="16"/>
              </w:rPr>
              <w:t>1</w:t>
            </w:r>
          </w:p>
        </w:tc>
        <w:tc>
          <w:tcPr>
            <w:tcW w:w="427" w:type="dxa"/>
            <w:shd w:val="solid" w:color="FFFFFF" w:fill="auto"/>
          </w:tcPr>
          <w:p w14:paraId="1A0FB665" w14:textId="637D8FFD" w:rsidR="00EA5C61" w:rsidRDefault="00EA5C61" w:rsidP="00EA5C61">
            <w:pPr>
              <w:pStyle w:val="TAC"/>
              <w:rPr>
                <w:sz w:val="16"/>
                <w:szCs w:val="16"/>
              </w:rPr>
            </w:pPr>
            <w:r>
              <w:rPr>
                <w:sz w:val="16"/>
                <w:szCs w:val="16"/>
              </w:rPr>
              <w:t>A</w:t>
            </w:r>
          </w:p>
        </w:tc>
        <w:tc>
          <w:tcPr>
            <w:tcW w:w="4983" w:type="dxa"/>
            <w:shd w:val="solid" w:color="FFFFFF" w:fill="auto"/>
          </w:tcPr>
          <w:p w14:paraId="67D4F451" w14:textId="08E53C35" w:rsidR="00EA5C61" w:rsidRDefault="00EA5C61" w:rsidP="00EA5C61">
            <w:pPr>
              <w:pStyle w:val="TAL"/>
              <w:rPr>
                <w:noProof/>
                <w:lang w:val="hr-HR"/>
              </w:rPr>
            </w:pPr>
            <w:r>
              <w:rPr>
                <w:noProof/>
                <w:lang w:val="hr-HR"/>
              </w:rPr>
              <w:t>Correcting the downgrade of first-to-answer call to private call</w:t>
            </w:r>
          </w:p>
        </w:tc>
        <w:tc>
          <w:tcPr>
            <w:tcW w:w="711" w:type="dxa"/>
            <w:shd w:val="solid" w:color="FFFFFF" w:fill="auto"/>
          </w:tcPr>
          <w:p w14:paraId="6FADA708" w14:textId="0E5EB1B0" w:rsidR="00EA5C61" w:rsidRDefault="00EA5C61" w:rsidP="00EA5C61">
            <w:pPr>
              <w:pStyle w:val="TAC"/>
              <w:rPr>
                <w:sz w:val="16"/>
                <w:szCs w:val="16"/>
              </w:rPr>
            </w:pPr>
            <w:r>
              <w:rPr>
                <w:sz w:val="16"/>
                <w:szCs w:val="16"/>
              </w:rPr>
              <w:t>17.7.0</w:t>
            </w:r>
          </w:p>
        </w:tc>
      </w:tr>
      <w:tr w:rsidR="00F5211B" w:rsidRPr="006B0D02" w14:paraId="37F96C07" w14:textId="77777777" w:rsidTr="00321B0A">
        <w:tc>
          <w:tcPr>
            <w:tcW w:w="804" w:type="dxa"/>
            <w:shd w:val="solid" w:color="FFFFFF" w:fill="auto"/>
          </w:tcPr>
          <w:p w14:paraId="3834A47A" w14:textId="76B21245" w:rsidR="00F5211B" w:rsidRDefault="00F5211B" w:rsidP="00EA5C61">
            <w:pPr>
              <w:pStyle w:val="TAC"/>
              <w:rPr>
                <w:sz w:val="16"/>
                <w:szCs w:val="16"/>
                <w:lang w:val="fr-FR"/>
              </w:rPr>
            </w:pPr>
            <w:r>
              <w:rPr>
                <w:sz w:val="16"/>
                <w:szCs w:val="16"/>
                <w:lang w:val="fr-FR"/>
              </w:rPr>
              <w:t>2022-06</w:t>
            </w:r>
          </w:p>
        </w:tc>
        <w:tc>
          <w:tcPr>
            <w:tcW w:w="803" w:type="dxa"/>
            <w:shd w:val="solid" w:color="FFFFFF" w:fill="auto"/>
          </w:tcPr>
          <w:p w14:paraId="5696A9CC" w14:textId="2873D715" w:rsidR="00F5211B" w:rsidRDefault="00F5211B" w:rsidP="00EA5C61">
            <w:pPr>
              <w:pStyle w:val="TAC"/>
              <w:rPr>
                <w:sz w:val="16"/>
                <w:szCs w:val="16"/>
              </w:rPr>
            </w:pPr>
            <w:r>
              <w:rPr>
                <w:sz w:val="16"/>
                <w:szCs w:val="16"/>
              </w:rPr>
              <w:t>CT-96</w:t>
            </w:r>
          </w:p>
        </w:tc>
        <w:tc>
          <w:tcPr>
            <w:tcW w:w="1099" w:type="dxa"/>
            <w:shd w:val="solid" w:color="FFFFFF" w:fill="auto"/>
          </w:tcPr>
          <w:p w14:paraId="6CFCE0E8" w14:textId="5F7C6A30" w:rsidR="00F5211B" w:rsidRPr="009F4FF2" w:rsidRDefault="00756F00" w:rsidP="00EA5C61">
            <w:pPr>
              <w:pStyle w:val="TAC"/>
              <w:rPr>
                <w:sz w:val="16"/>
                <w:szCs w:val="16"/>
                <w:lang w:val="fr-FR"/>
              </w:rPr>
            </w:pPr>
            <w:r w:rsidRPr="00756F00">
              <w:rPr>
                <w:sz w:val="16"/>
                <w:szCs w:val="16"/>
                <w:lang w:val="fr-FR"/>
              </w:rPr>
              <w:t>CP-221225</w:t>
            </w:r>
          </w:p>
        </w:tc>
        <w:tc>
          <w:tcPr>
            <w:tcW w:w="502" w:type="dxa"/>
            <w:shd w:val="solid" w:color="FFFFFF" w:fill="auto"/>
          </w:tcPr>
          <w:p w14:paraId="3C4D1067" w14:textId="48C4D4B2" w:rsidR="00F5211B" w:rsidRDefault="00F5211B" w:rsidP="00EA5C61">
            <w:pPr>
              <w:pStyle w:val="TAL"/>
              <w:rPr>
                <w:sz w:val="16"/>
                <w:szCs w:val="16"/>
              </w:rPr>
            </w:pPr>
            <w:r>
              <w:rPr>
                <w:sz w:val="16"/>
                <w:szCs w:val="16"/>
              </w:rPr>
              <w:t>0816</w:t>
            </w:r>
          </w:p>
        </w:tc>
        <w:tc>
          <w:tcPr>
            <w:tcW w:w="427" w:type="dxa"/>
            <w:shd w:val="solid" w:color="FFFFFF" w:fill="auto"/>
          </w:tcPr>
          <w:p w14:paraId="737B1D73" w14:textId="7399BD9D" w:rsidR="00F5211B" w:rsidRDefault="00F5211B" w:rsidP="00EA5C61">
            <w:pPr>
              <w:pStyle w:val="TAR"/>
              <w:rPr>
                <w:sz w:val="16"/>
                <w:szCs w:val="16"/>
              </w:rPr>
            </w:pPr>
            <w:r>
              <w:rPr>
                <w:sz w:val="16"/>
                <w:szCs w:val="16"/>
              </w:rPr>
              <w:t>1</w:t>
            </w:r>
          </w:p>
        </w:tc>
        <w:tc>
          <w:tcPr>
            <w:tcW w:w="427" w:type="dxa"/>
            <w:shd w:val="solid" w:color="FFFFFF" w:fill="auto"/>
          </w:tcPr>
          <w:p w14:paraId="5525C368" w14:textId="27C0A738" w:rsidR="00F5211B" w:rsidRDefault="00F5211B" w:rsidP="00EA5C61">
            <w:pPr>
              <w:pStyle w:val="TAC"/>
              <w:rPr>
                <w:sz w:val="16"/>
                <w:szCs w:val="16"/>
              </w:rPr>
            </w:pPr>
            <w:r>
              <w:rPr>
                <w:sz w:val="16"/>
                <w:szCs w:val="16"/>
              </w:rPr>
              <w:t>F</w:t>
            </w:r>
          </w:p>
        </w:tc>
        <w:tc>
          <w:tcPr>
            <w:tcW w:w="4983" w:type="dxa"/>
            <w:shd w:val="solid" w:color="FFFFFF" w:fill="auto"/>
          </w:tcPr>
          <w:p w14:paraId="24C645B9" w14:textId="23540456" w:rsidR="00F5211B" w:rsidRDefault="00F5211B" w:rsidP="00EA5C61">
            <w:pPr>
              <w:pStyle w:val="TAL"/>
              <w:rPr>
                <w:noProof/>
                <w:lang w:val="hr-HR"/>
              </w:rPr>
            </w:pPr>
            <w:r>
              <w:rPr>
                <w:noProof/>
                <w:lang w:val="hr-HR"/>
              </w:rPr>
              <w:t>Several corrections related to use of functional alias URI and its resolution response</w:t>
            </w:r>
          </w:p>
        </w:tc>
        <w:tc>
          <w:tcPr>
            <w:tcW w:w="711" w:type="dxa"/>
            <w:shd w:val="solid" w:color="FFFFFF" w:fill="auto"/>
          </w:tcPr>
          <w:p w14:paraId="656D94FC" w14:textId="78D52DA0" w:rsidR="00F5211B" w:rsidRDefault="00F5211B" w:rsidP="00EA5C61">
            <w:pPr>
              <w:pStyle w:val="TAC"/>
              <w:rPr>
                <w:sz w:val="16"/>
                <w:szCs w:val="16"/>
              </w:rPr>
            </w:pPr>
            <w:r>
              <w:rPr>
                <w:sz w:val="16"/>
                <w:szCs w:val="16"/>
              </w:rPr>
              <w:t>17.7.0</w:t>
            </w:r>
          </w:p>
        </w:tc>
      </w:tr>
      <w:tr w:rsidR="00756F00" w:rsidRPr="006B0D02" w14:paraId="245BC95E" w14:textId="77777777" w:rsidTr="00321B0A">
        <w:tc>
          <w:tcPr>
            <w:tcW w:w="804" w:type="dxa"/>
            <w:shd w:val="solid" w:color="FFFFFF" w:fill="auto"/>
          </w:tcPr>
          <w:p w14:paraId="6AEE3689" w14:textId="7048E360" w:rsidR="00756F00" w:rsidRDefault="00756F00" w:rsidP="00EA5C61">
            <w:pPr>
              <w:pStyle w:val="TAC"/>
              <w:rPr>
                <w:sz w:val="16"/>
                <w:szCs w:val="16"/>
                <w:lang w:val="fr-FR"/>
              </w:rPr>
            </w:pPr>
            <w:r>
              <w:rPr>
                <w:sz w:val="16"/>
                <w:szCs w:val="16"/>
                <w:lang w:val="fr-FR"/>
              </w:rPr>
              <w:t>2022-06</w:t>
            </w:r>
          </w:p>
        </w:tc>
        <w:tc>
          <w:tcPr>
            <w:tcW w:w="803" w:type="dxa"/>
            <w:shd w:val="solid" w:color="FFFFFF" w:fill="auto"/>
          </w:tcPr>
          <w:p w14:paraId="4FAF16FC" w14:textId="3747DDF9" w:rsidR="00756F00" w:rsidRDefault="00756F00" w:rsidP="00EA5C61">
            <w:pPr>
              <w:pStyle w:val="TAC"/>
              <w:rPr>
                <w:sz w:val="16"/>
                <w:szCs w:val="16"/>
              </w:rPr>
            </w:pPr>
            <w:r>
              <w:rPr>
                <w:sz w:val="16"/>
                <w:szCs w:val="16"/>
              </w:rPr>
              <w:t>CT-96</w:t>
            </w:r>
          </w:p>
        </w:tc>
        <w:tc>
          <w:tcPr>
            <w:tcW w:w="1099" w:type="dxa"/>
            <w:shd w:val="solid" w:color="FFFFFF" w:fill="auto"/>
          </w:tcPr>
          <w:p w14:paraId="0B11AD13" w14:textId="15BFA48E" w:rsidR="00756F00" w:rsidRPr="009F4FF2" w:rsidRDefault="00756F00" w:rsidP="00EA5C61">
            <w:pPr>
              <w:pStyle w:val="TAC"/>
              <w:rPr>
                <w:sz w:val="16"/>
                <w:szCs w:val="16"/>
                <w:lang w:val="fr-FR"/>
              </w:rPr>
            </w:pPr>
            <w:r w:rsidRPr="00756F00">
              <w:rPr>
                <w:sz w:val="16"/>
                <w:szCs w:val="16"/>
                <w:lang w:val="fr-FR"/>
              </w:rPr>
              <w:t>CP-221225</w:t>
            </w:r>
          </w:p>
        </w:tc>
        <w:tc>
          <w:tcPr>
            <w:tcW w:w="502" w:type="dxa"/>
            <w:shd w:val="solid" w:color="FFFFFF" w:fill="auto"/>
          </w:tcPr>
          <w:p w14:paraId="4029581E" w14:textId="07651D35" w:rsidR="00756F00" w:rsidRDefault="00756F00" w:rsidP="00EA5C61">
            <w:pPr>
              <w:pStyle w:val="TAL"/>
              <w:rPr>
                <w:sz w:val="16"/>
                <w:szCs w:val="16"/>
              </w:rPr>
            </w:pPr>
            <w:r>
              <w:rPr>
                <w:sz w:val="16"/>
                <w:szCs w:val="16"/>
              </w:rPr>
              <w:t>0824</w:t>
            </w:r>
          </w:p>
        </w:tc>
        <w:tc>
          <w:tcPr>
            <w:tcW w:w="427" w:type="dxa"/>
            <w:shd w:val="solid" w:color="FFFFFF" w:fill="auto"/>
          </w:tcPr>
          <w:p w14:paraId="0D2642CE" w14:textId="1890FED6" w:rsidR="00756F00" w:rsidRDefault="00756F00" w:rsidP="00EA5C61">
            <w:pPr>
              <w:pStyle w:val="TAR"/>
              <w:rPr>
                <w:sz w:val="16"/>
                <w:szCs w:val="16"/>
              </w:rPr>
            </w:pPr>
            <w:r>
              <w:rPr>
                <w:sz w:val="16"/>
                <w:szCs w:val="16"/>
              </w:rPr>
              <w:t>1</w:t>
            </w:r>
          </w:p>
        </w:tc>
        <w:tc>
          <w:tcPr>
            <w:tcW w:w="427" w:type="dxa"/>
            <w:shd w:val="solid" w:color="FFFFFF" w:fill="auto"/>
          </w:tcPr>
          <w:p w14:paraId="0FDD8C64" w14:textId="75D4C1F2" w:rsidR="00756F00" w:rsidRDefault="00756F00" w:rsidP="00EA5C61">
            <w:pPr>
              <w:pStyle w:val="TAC"/>
              <w:rPr>
                <w:sz w:val="16"/>
                <w:szCs w:val="16"/>
              </w:rPr>
            </w:pPr>
            <w:r>
              <w:rPr>
                <w:sz w:val="16"/>
                <w:szCs w:val="16"/>
              </w:rPr>
              <w:t>B</w:t>
            </w:r>
          </w:p>
        </w:tc>
        <w:tc>
          <w:tcPr>
            <w:tcW w:w="4983" w:type="dxa"/>
            <w:shd w:val="solid" w:color="FFFFFF" w:fill="auto"/>
          </w:tcPr>
          <w:p w14:paraId="415F8A9B" w14:textId="600ADF7E" w:rsidR="00756F00" w:rsidRDefault="00756F00" w:rsidP="00EA5C61">
            <w:pPr>
              <w:pStyle w:val="TAL"/>
              <w:rPr>
                <w:noProof/>
                <w:lang w:val="hr-HR"/>
              </w:rPr>
            </w:pPr>
            <w:r>
              <w:rPr>
                <w:noProof/>
                <w:lang w:val="hr-HR"/>
              </w:rPr>
              <w:t>Support location reporting based on FA</w:t>
            </w:r>
          </w:p>
        </w:tc>
        <w:tc>
          <w:tcPr>
            <w:tcW w:w="711" w:type="dxa"/>
            <w:shd w:val="solid" w:color="FFFFFF" w:fill="auto"/>
          </w:tcPr>
          <w:p w14:paraId="09553195" w14:textId="5805F806" w:rsidR="00756F00" w:rsidRDefault="00756F00" w:rsidP="00EA5C61">
            <w:pPr>
              <w:pStyle w:val="TAC"/>
              <w:rPr>
                <w:sz w:val="16"/>
                <w:szCs w:val="16"/>
              </w:rPr>
            </w:pPr>
            <w:r>
              <w:rPr>
                <w:sz w:val="16"/>
                <w:szCs w:val="16"/>
              </w:rPr>
              <w:t>17.7.0</w:t>
            </w:r>
          </w:p>
        </w:tc>
      </w:tr>
      <w:tr w:rsidR="00027B06" w:rsidRPr="006B0D02" w14:paraId="4691FF0B" w14:textId="77777777" w:rsidTr="00321B0A">
        <w:tc>
          <w:tcPr>
            <w:tcW w:w="804" w:type="dxa"/>
            <w:shd w:val="solid" w:color="FFFFFF" w:fill="auto"/>
          </w:tcPr>
          <w:p w14:paraId="162C2C2F" w14:textId="69F21A37" w:rsidR="00027B06" w:rsidRDefault="00027B06" w:rsidP="00EA5C61">
            <w:pPr>
              <w:pStyle w:val="TAC"/>
              <w:rPr>
                <w:sz w:val="16"/>
                <w:szCs w:val="16"/>
                <w:lang w:val="fr-FR"/>
              </w:rPr>
            </w:pPr>
            <w:r>
              <w:rPr>
                <w:sz w:val="16"/>
                <w:szCs w:val="16"/>
                <w:lang w:val="fr-FR"/>
              </w:rPr>
              <w:t>2022-06</w:t>
            </w:r>
          </w:p>
        </w:tc>
        <w:tc>
          <w:tcPr>
            <w:tcW w:w="803" w:type="dxa"/>
            <w:shd w:val="solid" w:color="FFFFFF" w:fill="auto"/>
          </w:tcPr>
          <w:p w14:paraId="37A7B5C1" w14:textId="07E4AC4A" w:rsidR="00027B06" w:rsidRDefault="00027B06" w:rsidP="00EA5C61">
            <w:pPr>
              <w:pStyle w:val="TAC"/>
              <w:rPr>
                <w:sz w:val="16"/>
                <w:szCs w:val="16"/>
              </w:rPr>
            </w:pPr>
            <w:r>
              <w:rPr>
                <w:sz w:val="16"/>
                <w:szCs w:val="16"/>
              </w:rPr>
              <w:t>CT-96</w:t>
            </w:r>
          </w:p>
        </w:tc>
        <w:tc>
          <w:tcPr>
            <w:tcW w:w="1099" w:type="dxa"/>
            <w:shd w:val="solid" w:color="FFFFFF" w:fill="auto"/>
          </w:tcPr>
          <w:p w14:paraId="37F48D2C" w14:textId="20B2FE41" w:rsidR="00027B06" w:rsidRPr="00756F00" w:rsidRDefault="00027B06" w:rsidP="00EA5C61">
            <w:pPr>
              <w:pStyle w:val="TAC"/>
              <w:rPr>
                <w:sz w:val="16"/>
                <w:szCs w:val="16"/>
                <w:lang w:val="fr-FR"/>
              </w:rPr>
            </w:pPr>
            <w:r w:rsidRPr="00027B06">
              <w:rPr>
                <w:sz w:val="16"/>
                <w:szCs w:val="16"/>
                <w:lang w:val="fr-FR"/>
              </w:rPr>
              <w:t>CP-221225</w:t>
            </w:r>
          </w:p>
        </w:tc>
        <w:tc>
          <w:tcPr>
            <w:tcW w:w="502" w:type="dxa"/>
            <w:shd w:val="solid" w:color="FFFFFF" w:fill="auto"/>
          </w:tcPr>
          <w:p w14:paraId="3BD8A594" w14:textId="71620242" w:rsidR="00027B06" w:rsidRDefault="00027B06" w:rsidP="00EA5C61">
            <w:pPr>
              <w:pStyle w:val="TAL"/>
              <w:rPr>
                <w:sz w:val="16"/>
                <w:szCs w:val="16"/>
              </w:rPr>
            </w:pPr>
            <w:r>
              <w:rPr>
                <w:sz w:val="16"/>
                <w:szCs w:val="16"/>
              </w:rPr>
              <w:t>0813</w:t>
            </w:r>
          </w:p>
        </w:tc>
        <w:tc>
          <w:tcPr>
            <w:tcW w:w="427" w:type="dxa"/>
            <w:shd w:val="solid" w:color="FFFFFF" w:fill="auto"/>
          </w:tcPr>
          <w:p w14:paraId="0154FB62" w14:textId="3503BAFB" w:rsidR="00027B06" w:rsidRDefault="00027B06" w:rsidP="00EA5C61">
            <w:pPr>
              <w:pStyle w:val="TAR"/>
              <w:rPr>
                <w:sz w:val="16"/>
                <w:szCs w:val="16"/>
              </w:rPr>
            </w:pPr>
            <w:r>
              <w:rPr>
                <w:sz w:val="16"/>
                <w:szCs w:val="16"/>
              </w:rPr>
              <w:t>1</w:t>
            </w:r>
          </w:p>
        </w:tc>
        <w:tc>
          <w:tcPr>
            <w:tcW w:w="427" w:type="dxa"/>
            <w:shd w:val="solid" w:color="FFFFFF" w:fill="auto"/>
          </w:tcPr>
          <w:p w14:paraId="343C7F32" w14:textId="1D8BBC8A" w:rsidR="00027B06" w:rsidRDefault="00027B06" w:rsidP="00EA5C61">
            <w:pPr>
              <w:pStyle w:val="TAC"/>
              <w:rPr>
                <w:sz w:val="16"/>
                <w:szCs w:val="16"/>
              </w:rPr>
            </w:pPr>
            <w:r>
              <w:rPr>
                <w:sz w:val="16"/>
                <w:szCs w:val="16"/>
              </w:rPr>
              <w:t>F</w:t>
            </w:r>
          </w:p>
        </w:tc>
        <w:tc>
          <w:tcPr>
            <w:tcW w:w="4983" w:type="dxa"/>
            <w:shd w:val="solid" w:color="FFFFFF" w:fill="auto"/>
          </w:tcPr>
          <w:p w14:paraId="0FE87B88" w14:textId="0CF336EA" w:rsidR="00027B06" w:rsidRDefault="00027B06" w:rsidP="00EA5C61">
            <w:pPr>
              <w:pStyle w:val="TAL"/>
              <w:rPr>
                <w:noProof/>
                <w:lang w:val="hr-HR"/>
              </w:rPr>
            </w:pPr>
            <w:r>
              <w:rPr>
                <w:noProof/>
                <w:lang w:val="hr-HR"/>
              </w:rPr>
              <w:t>Corrections for call transfer</w:t>
            </w:r>
          </w:p>
        </w:tc>
        <w:tc>
          <w:tcPr>
            <w:tcW w:w="711" w:type="dxa"/>
            <w:shd w:val="solid" w:color="FFFFFF" w:fill="auto"/>
          </w:tcPr>
          <w:p w14:paraId="64D7D1A1" w14:textId="17A1FD62" w:rsidR="00027B06" w:rsidRDefault="00027B06" w:rsidP="00EA5C61">
            <w:pPr>
              <w:pStyle w:val="TAC"/>
              <w:rPr>
                <w:sz w:val="16"/>
                <w:szCs w:val="16"/>
              </w:rPr>
            </w:pPr>
            <w:r>
              <w:rPr>
                <w:sz w:val="16"/>
                <w:szCs w:val="16"/>
              </w:rPr>
              <w:t>17.7.0</w:t>
            </w:r>
          </w:p>
        </w:tc>
      </w:tr>
      <w:tr w:rsidR="001101CA" w:rsidRPr="006B0D02" w14:paraId="26FA7D6B" w14:textId="77777777" w:rsidTr="00321B0A">
        <w:tc>
          <w:tcPr>
            <w:tcW w:w="804" w:type="dxa"/>
            <w:shd w:val="solid" w:color="FFFFFF" w:fill="auto"/>
          </w:tcPr>
          <w:p w14:paraId="5F82E379" w14:textId="72AA42DE" w:rsidR="001101CA" w:rsidRDefault="001101CA" w:rsidP="001101CA">
            <w:pPr>
              <w:pStyle w:val="TAC"/>
              <w:rPr>
                <w:sz w:val="16"/>
                <w:szCs w:val="16"/>
                <w:lang w:val="fr-FR"/>
              </w:rPr>
            </w:pPr>
            <w:r>
              <w:rPr>
                <w:sz w:val="16"/>
                <w:szCs w:val="16"/>
                <w:lang w:val="fr-FR"/>
              </w:rPr>
              <w:t>2022-06</w:t>
            </w:r>
          </w:p>
        </w:tc>
        <w:tc>
          <w:tcPr>
            <w:tcW w:w="803" w:type="dxa"/>
            <w:shd w:val="solid" w:color="FFFFFF" w:fill="auto"/>
          </w:tcPr>
          <w:p w14:paraId="3B5D774B" w14:textId="08D4260E" w:rsidR="001101CA" w:rsidRDefault="001101CA" w:rsidP="001101CA">
            <w:pPr>
              <w:pStyle w:val="TAC"/>
              <w:rPr>
                <w:sz w:val="16"/>
                <w:szCs w:val="16"/>
              </w:rPr>
            </w:pPr>
            <w:r>
              <w:rPr>
                <w:sz w:val="16"/>
                <w:szCs w:val="16"/>
              </w:rPr>
              <w:t>CT-96</w:t>
            </w:r>
          </w:p>
        </w:tc>
        <w:tc>
          <w:tcPr>
            <w:tcW w:w="1099" w:type="dxa"/>
            <w:shd w:val="solid" w:color="FFFFFF" w:fill="auto"/>
          </w:tcPr>
          <w:p w14:paraId="0BB64606" w14:textId="44C137D6" w:rsidR="001101CA" w:rsidRPr="00027B06" w:rsidRDefault="001101CA" w:rsidP="001101CA">
            <w:pPr>
              <w:pStyle w:val="TAC"/>
              <w:rPr>
                <w:sz w:val="16"/>
                <w:szCs w:val="16"/>
                <w:lang w:val="fr-FR"/>
              </w:rPr>
            </w:pPr>
            <w:r w:rsidRPr="00027B06">
              <w:rPr>
                <w:sz w:val="16"/>
                <w:szCs w:val="16"/>
                <w:lang w:val="fr-FR"/>
              </w:rPr>
              <w:t>CP-221225</w:t>
            </w:r>
          </w:p>
        </w:tc>
        <w:tc>
          <w:tcPr>
            <w:tcW w:w="502" w:type="dxa"/>
            <w:shd w:val="solid" w:color="FFFFFF" w:fill="auto"/>
          </w:tcPr>
          <w:p w14:paraId="6AA91C7C" w14:textId="5C7A05BD" w:rsidR="001101CA" w:rsidRDefault="001101CA" w:rsidP="001101CA">
            <w:pPr>
              <w:pStyle w:val="TAL"/>
              <w:rPr>
                <w:sz w:val="16"/>
                <w:szCs w:val="16"/>
              </w:rPr>
            </w:pPr>
            <w:r>
              <w:rPr>
                <w:sz w:val="16"/>
                <w:szCs w:val="16"/>
              </w:rPr>
              <w:t>0825</w:t>
            </w:r>
          </w:p>
        </w:tc>
        <w:tc>
          <w:tcPr>
            <w:tcW w:w="427" w:type="dxa"/>
            <w:shd w:val="solid" w:color="FFFFFF" w:fill="auto"/>
          </w:tcPr>
          <w:p w14:paraId="74B6A5BF" w14:textId="06BF13C4" w:rsidR="001101CA" w:rsidRDefault="001101CA" w:rsidP="001101CA">
            <w:pPr>
              <w:pStyle w:val="TAR"/>
              <w:rPr>
                <w:sz w:val="16"/>
                <w:szCs w:val="16"/>
              </w:rPr>
            </w:pPr>
            <w:r>
              <w:rPr>
                <w:sz w:val="16"/>
                <w:szCs w:val="16"/>
              </w:rPr>
              <w:t>1</w:t>
            </w:r>
          </w:p>
        </w:tc>
        <w:tc>
          <w:tcPr>
            <w:tcW w:w="427" w:type="dxa"/>
            <w:shd w:val="solid" w:color="FFFFFF" w:fill="auto"/>
          </w:tcPr>
          <w:p w14:paraId="1E019563" w14:textId="3FFD92D8" w:rsidR="001101CA" w:rsidRDefault="001101CA" w:rsidP="001101CA">
            <w:pPr>
              <w:pStyle w:val="TAC"/>
              <w:rPr>
                <w:sz w:val="16"/>
                <w:szCs w:val="16"/>
              </w:rPr>
            </w:pPr>
            <w:r>
              <w:rPr>
                <w:sz w:val="16"/>
                <w:szCs w:val="16"/>
              </w:rPr>
              <w:t>B</w:t>
            </w:r>
          </w:p>
        </w:tc>
        <w:tc>
          <w:tcPr>
            <w:tcW w:w="4983" w:type="dxa"/>
            <w:shd w:val="solid" w:color="FFFFFF" w:fill="auto"/>
          </w:tcPr>
          <w:p w14:paraId="3DCCBA53" w14:textId="101F74BD" w:rsidR="001101CA" w:rsidRDefault="001101CA" w:rsidP="001101CA">
            <w:pPr>
              <w:pStyle w:val="TAL"/>
              <w:rPr>
                <w:noProof/>
                <w:lang w:val="hr-HR"/>
              </w:rPr>
            </w:pPr>
            <w:r>
              <w:rPr>
                <w:noProof/>
                <w:lang w:val="hr-HR"/>
              </w:rPr>
              <w:t>Support preventing of de-affiliating for certain FAs</w:t>
            </w:r>
          </w:p>
        </w:tc>
        <w:tc>
          <w:tcPr>
            <w:tcW w:w="711" w:type="dxa"/>
            <w:shd w:val="solid" w:color="FFFFFF" w:fill="auto"/>
          </w:tcPr>
          <w:p w14:paraId="7214E74E" w14:textId="5DF5BACB" w:rsidR="001101CA" w:rsidRDefault="001101CA" w:rsidP="001101CA">
            <w:pPr>
              <w:pStyle w:val="TAC"/>
              <w:rPr>
                <w:sz w:val="16"/>
                <w:szCs w:val="16"/>
              </w:rPr>
            </w:pPr>
            <w:r>
              <w:rPr>
                <w:sz w:val="16"/>
                <w:szCs w:val="16"/>
              </w:rPr>
              <w:t>17.7.0</w:t>
            </w:r>
          </w:p>
        </w:tc>
      </w:tr>
      <w:tr w:rsidR="005A23D2" w:rsidRPr="006B0D02" w14:paraId="2C176852" w14:textId="77777777" w:rsidTr="00321B0A">
        <w:tc>
          <w:tcPr>
            <w:tcW w:w="804" w:type="dxa"/>
            <w:shd w:val="solid" w:color="FFFFFF" w:fill="auto"/>
          </w:tcPr>
          <w:p w14:paraId="4EACF86A" w14:textId="1909DF0B" w:rsidR="005A23D2" w:rsidRDefault="005A23D2" w:rsidP="005A23D2">
            <w:pPr>
              <w:pStyle w:val="TAC"/>
              <w:rPr>
                <w:sz w:val="16"/>
                <w:szCs w:val="16"/>
                <w:lang w:val="fr-FR"/>
              </w:rPr>
            </w:pPr>
            <w:r>
              <w:rPr>
                <w:sz w:val="16"/>
                <w:szCs w:val="16"/>
                <w:lang w:val="fr-FR"/>
              </w:rPr>
              <w:t>2022-06</w:t>
            </w:r>
          </w:p>
        </w:tc>
        <w:tc>
          <w:tcPr>
            <w:tcW w:w="803" w:type="dxa"/>
            <w:shd w:val="solid" w:color="FFFFFF" w:fill="auto"/>
          </w:tcPr>
          <w:p w14:paraId="5CC2CBF4" w14:textId="2ABE66E3" w:rsidR="005A23D2" w:rsidRDefault="005A23D2" w:rsidP="005A23D2">
            <w:pPr>
              <w:pStyle w:val="TAC"/>
              <w:rPr>
                <w:sz w:val="16"/>
                <w:szCs w:val="16"/>
              </w:rPr>
            </w:pPr>
            <w:r>
              <w:rPr>
                <w:sz w:val="16"/>
                <w:szCs w:val="16"/>
              </w:rPr>
              <w:t>CT-96</w:t>
            </w:r>
          </w:p>
        </w:tc>
        <w:tc>
          <w:tcPr>
            <w:tcW w:w="1099" w:type="dxa"/>
            <w:shd w:val="solid" w:color="FFFFFF" w:fill="auto"/>
          </w:tcPr>
          <w:p w14:paraId="38173A7D" w14:textId="469DD992" w:rsidR="005A23D2" w:rsidRPr="00027B06" w:rsidRDefault="005A23D2" w:rsidP="005A23D2">
            <w:pPr>
              <w:pStyle w:val="TAC"/>
              <w:rPr>
                <w:sz w:val="16"/>
                <w:szCs w:val="16"/>
                <w:lang w:val="fr-FR"/>
              </w:rPr>
            </w:pPr>
            <w:r w:rsidRPr="00027B06">
              <w:rPr>
                <w:sz w:val="16"/>
                <w:szCs w:val="16"/>
                <w:lang w:val="fr-FR"/>
              </w:rPr>
              <w:t>CP-221225</w:t>
            </w:r>
          </w:p>
        </w:tc>
        <w:tc>
          <w:tcPr>
            <w:tcW w:w="502" w:type="dxa"/>
            <w:shd w:val="solid" w:color="FFFFFF" w:fill="auto"/>
          </w:tcPr>
          <w:p w14:paraId="6E2BA7FF" w14:textId="7919FEA4" w:rsidR="005A23D2" w:rsidRDefault="005A23D2" w:rsidP="005A23D2">
            <w:pPr>
              <w:pStyle w:val="TAL"/>
              <w:rPr>
                <w:sz w:val="16"/>
                <w:szCs w:val="16"/>
              </w:rPr>
            </w:pPr>
            <w:r>
              <w:rPr>
                <w:sz w:val="16"/>
                <w:szCs w:val="16"/>
              </w:rPr>
              <w:t>0798</w:t>
            </w:r>
          </w:p>
        </w:tc>
        <w:tc>
          <w:tcPr>
            <w:tcW w:w="427" w:type="dxa"/>
            <w:shd w:val="solid" w:color="FFFFFF" w:fill="auto"/>
          </w:tcPr>
          <w:p w14:paraId="1BD8D2A2" w14:textId="514459FD" w:rsidR="005A23D2" w:rsidRDefault="005A23D2" w:rsidP="005A23D2">
            <w:pPr>
              <w:pStyle w:val="TAR"/>
              <w:rPr>
                <w:sz w:val="16"/>
                <w:szCs w:val="16"/>
              </w:rPr>
            </w:pPr>
            <w:r>
              <w:rPr>
                <w:sz w:val="16"/>
                <w:szCs w:val="16"/>
              </w:rPr>
              <w:t>3</w:t>
            </w:r>
          </w:p>
        </w:tc>
        <w:tc>
          <w:tcPr>
            <w:tcW w:w="427" w:type="dxa"/>
            <w:shd w:val="solid" w:color="FFFFFF" w:fill="auto"/>
          </w:tcPr>
          <w:p w14:paraId="68154107" w14:textId="33133698" w:rsidR="005A23D2" w:rsidRDefault="005A23D2" w:rsidP="005A23D2">
            <w:pPr>
              <w:pStyle w:val="TAC"/>
              <w:rPr>
                <w:sz w:val="16"/>
                <w:szCs w:val="16"/>
              </w:rPr>
            </w:pPr>
            <w:r>
              <w:rPr>
                <w:sz w:val="16"/>
                <w:szCs w:val="16"/>
              </w:rPr>
              <w:t>B</w:t>
            </w:r>
          </w:p>
        </w:tc>
        <w:tc>
          <w:tcPr>
            <w:tcW w:w="4983" w:type="dxa"/>
            <w:shd w:val="solid" w:color="FFFFFF" w:fill="auto"/>
          </w:tcPr>
          <w:p w14:paraId="126CA1E2" w14:textId="5030DE48" w:rsidR="005A23D2" w:rsidRDefault="005A23D2" w:rsidP="005A23D2">
            <w:pPr>
              <w:pStyle w:val="TAL"/>
              <w:rPr>
                <w:noProof/>
                <w:lang w:val="hr-HR"/>
              </w:rPr>
            </w:pPr>
            <w:r>
              <w:rPr>
                <w:noProof/>
                <w:lang w:val="hr-HR"/>
              </w:rPr>
              <w:t>Support user-provided application layer priority in MCPTT</w:t>
            </w:r>
          </w:p>
        </w:tc>
        <w:tc>
          <w:tcPr>
            <w:tcW w:w="711" w:type="dxa"/>
            <w:shd w:val="solid" w:color="FFFFFF" w:fill="auto"/>
          </w:tcPr>
          <w:p w14:paraId="6C8B03A3" w14:textId="1E44C106" w:rsidR="005A23D2" w:rsidRDefault="005A23D2" w:rsidP="005A23D2">
            <w:pPr>
              <w:pStyle w:val="TAC"/>
              <w:rPr>
                <w:sz w:val="16"/>
                <w:szCs w:val="16"/>
              </w:rPr>
            </w:pPr>
            <w:r>
              <w:rPr>
                <w:sz w:val="16"/>
                <w:szCs w:val="16"/>
              </w:rPr>
              <w:t>17.7.0</w:t>
            </w:r>
          </w:p>
        </w:tc>
      </w:tr>
      <w:tr w:rsidR="00336206" w:rsidRPr="006B0D02" w14:paraId="2DE5F62F" w14:textId="77777777" w:rsidTr="00321B0A">
        <w:tc>
          <w:tcPr>
            <w:tcW w:w="804" w:type="dxa"/>
            <w:shd w:val="solid" w:color="FFFFFF" w:fill="auto"/>
          </w:tcPr>
          <w:p w14:paraId="2D8553A1" w14:textId="6A222A2F" w:rsidR="00336206" w:rsidRDefault="00336206" w:rsidP="00336206">
            <w:pPr>
              <w:pStyle w:val="TAC"/>
              <w:rPr>
                <w:sz w:val="16"/>
                <w:szCs w:val="16"/>
                <w:lang w:val="fr-FR"/>
              </w:rPr>
            </w:pPr>
            <w:r>
              <w:rPr>
                <w:sz w:val="16"/>
                <w:szCs w:val="16"/>
                <w:lang w:val="fr-FR"/>
              </w:rPr>
              <w:t>2022-06</w:t>
            </w:r>
          </w:p>
        </w:tc>
        <w:tc>
          <w:tcPr>
            <w:tcW w:w="803" w:type="dxa"/>
            <w:shd w:val="solid" w:color="FFFFFF" w:fill="auto"/>
          </w:tcPr>
          <w:p w14:paraId="6EE612A4" w14:textId="3BB9475C" w:rsidR="00336206" w:rsidRDefault="00336206" w:rsidP="00336206">
            <w:pPr>
              <w:pStyle w:val="TAC"/>
              <w:rPr>
                <w:sz w:val="16"/>
                <w:szCs w:val="16"/>
              </w:rPr>
            </w:pPr>
            <w:r>
              <w:rPr>
                <w:sz w:val="16"/>
                <w:szCs w:val="16"/>
              </w:rPr>
              <w:t>CT-96</w:t>
            </w:r>
          </w:p>
        </w:tc>
        <w:tc>
          <w:tcPr>
            <w:tcW w:w="1099" w:type="dxa"/>
            <w:shd w:val="solid" w:color="FFFFFF" w:fill="auto"/>
          </w:tcPr>
          <w:p w14:paraId="0B65FE8A" w14:textId="5B46928B" w:rsidR="00336206" w:rsidRPr="00027B06" w:rsidRDefault="00336206" w:rsidP="00336206">
            <w:pPr>
              <w:pStyle w:val="TAC"/>
              <w:rPr>
                <w:sz w:val="16"/>
                <w:szCs w:val="16"/>
                <w:lang w:val="fr-FR"/>
              </w:rPr>
            </w:pPr>
            <w:r w:rsidRPr="00027B06">
              <w:rPr>
                <w:sz w:val="16"/>
                <w:szCs w:val="16"/>
                <w:lang w:val="fr-FR"/>
              </w:rPr>
              <w:t>CP-22122</w:t>
            </w:r>
            <w:r>
              <w:rPr>
                <w:sz w:val="16"/>
                <w:szCs w:val="16"/>
                <w:lang w:val="fr-FR"/>
              </w:rPr>
              <w:t>7</w:t>
            </w:r>
          </w:p>
        </w:tc>
        <w:tc>
          <w:tcPr>
            <w:tcW w:w="502" w:type="dxa"/>
            <w:shd w:val="solid" w:color="FFFFFF" w:fill="auto"/>
          </w:tcPr>
          <w:p w14:paraId="62E2A968" w14:textId="47A61074" w:rsidR="00336206" w:rsidRDefault="00336206" w:rsidP="00336206">
            <w:pPr>
              <w:pStyle w:val="TAL"/>
              <w:rPr>
                <w:sz w:val="16"/>
                <w:szCs w:val="16"/>
              </w:rPr>
            </w:pPr>
            <w:r>
              <w:rPr>
                <w:sz w:val="16"/>
                <w:szCs w:val="16"/>
              </w:rPr>
              <w:t>0796</w:t>
            </w:r>
          </w:p>
        </w:tc>
        <w:tc>
          <w:tcPr>
            <w:tcW w:w="427" w:type="dxa"/>
            <w:shd w:val="solid" w:color="FFFFFF" w:fill="auto"/>
          </w:tcPr>
          <w:p w14:paraId="2C89DA3E" w14:textId="3F80F291" w:rsidR="00336206" w:rsidRDefault="00336206" w:rsidP="00336206">
            <w:pPr>
              <w:pStyle w:val="TAR"/>
              <w:rPr>
                <w:sz w:val="16"/>
                <w:szCs w:val="16"/>
              </w:rPr>
            </w:pPr>
            <w:r>
              <w:rPr>
                <w:sz w:val="16"/>
                <w:szCs w:val="16"/>
              </w:rPr>
              <w:t>1</w:t>
            </w:r>
          </w:p>
        </w:tc>
        <w:tc>
          <w:tcPr>
            <w:tcW w:w="427" w:type="dxa"/>
            <w:shd w:val="solid" w:color="FFFFFF" w:fill="auto"/>
          </w:tcPr>
          <w:p w14:paraId="3F863FBC" w14:textId="376AAA49" w:rsidR="00336206" w:rsidRDefault="00336206" w:rsidP="00336206">
            <w:pPr>
              <w:pStyle w:val="TAC"/>
              <w:rPr>
                <w:sz w:val="16"/>
                <w:szCs w:val="16"/>
              </w:rPr>
            </w:pPr>
            <w:r>
              <w:rPr>
                <w:sz w:val="16"/>
                <w:szCs w:val="16"/>
              </w:rPr>
              <w:t>B</w:t>
            </w:r>
          </w:p>
        </w:tc>
        <w:tc>
          <w:tcPr>
            <w:tcW w:w="4983" w:type="dxa"/>
            <w:shd w:val="solid" w:color="FFFFFF" w:fill="auto"/>
          </w:tcPr>
          <w:p w14:paraId="1C47E684" w14:textId="148085A3" w:rsidR="00336206" w:rsidRDefault="00336206" w:rsidP="00336206">
            <w:pPr>
              <w:pStyle w:val="TAL"/>
              <w:rPr>
                <w:noProof/>
                <w:lang w:val="hr-HR"/>
              </w:rPr>
            </w:pPr>
            <w:r>
              <w:rPr>
                <w:noProof/>
                <w:lang w:val="hr-HR"/>
              </w:rPr>
              <w:t>5GS QoS aspects in MCPTT</w:t>
            </w:r>
          </w:p>
        </w:tc>
        <w:tc>
          <w:tcPr>
            <w:tcW w:w="711" w:type="dxa"/>
            <w:shd w:val="solid" w:color="FFFFFF" w:fill="auto"/>
          </w:tcPr>
          <w:p w14:paraId="0D6319EB" w14:textId="725BFE20" w:rsidR="00336206" w:rsidRDefault="00336206" w:rsidP="00336206">
            <w:pPr>
              <w:pStyle w:val="TAC"/>
              <w:rPr>
                <w:sz w:val="16"/>
                <w:szCs w:val="16"/>
              </w:rPr>
            </w:pPr>
            <w:r>
              <w:rPr>
                <w:sz w:val="16"/>
                <w:szCs w:val="16"/>
              </w:rPr>
              <w:t>17.7.0</w:t>
            </w:r>
          </w:p>
        </w:tc>
      </w:tr>
      <w:tr w:rsidR="00B51769" w:rsidRPr="006B0D02" w14:paraId="535F35E9" w14:textId="77777777" w:rsidTr="00321B0A">
        <w:tc>
          <w:tcPr>
            <w:tcW w:w="804" w:type="dxa"/>
            <w:shd w:val="solid" w:color="FFFFFF" w:fill="auto"/>
          </w:tcPr>
          <w:p w14:paraId="33052346" w14:textId="06A4160C" w:rsidR="00B51769" w:rsidRDefault="00B51769" w:rsidP="00B51769">
            <w:pPr>
              <w:pStyle w:val="TAC"/>
              <w:rPr>
                <w:sz w:val="16"/>
                <w:szCs w:val="16"/>
                <w:lang w:val="fr-FR"/>
              </w:rPr>
            </w:pPr>
            <w:r>
              <w:rPr>
                <w:sz w:val="16"/>
                <w:szCs w:val="16"/>
                <w:lang w:val="fr-FR"/>
              </w:rPr>
              <w:t>2022-06</w:t>
            </w:r>
          </w:p>
        </w:tc>
        <w:tc>
          <w:tcPr>
            <w:tcW w:w="803" w:type="dxa"/>
            <w:shd w:val="solid" w:color="FFFFFF" w:fill="auto"/>
          </w:tcPr>
          <w:p w14:paraId="67270D71" w14:textId="5FEE7B23" w:rsidR="00B51769" w:rsidRDefault="00B51769" w:rsidP="00B51769">
            <w:pPr>
              <w:pStyle w:val="TAC"/>
              <w:rPr>
                <w:sz w:val="16"/>
                <w:szCs w:val="16"/>
              </w:rPr>
            </w:pPr>
            <w:r>
              <w:rPr>
                <w:sz w:val="16"/>
                <w:szCs w:val="16"/>
              </w:rPr>
              <w:t>CT-96</w:t>
            </w:r>
          </w:p>
        </w:tc>
        <w:tc>
          <w:tcPr>
            <w:tcW w:w="1099" w:type="dxa"/>
            <w:shd w:val="solid" w:color="FFFFFF" w:fill="auto"/>
          </w:tcPr>
          <w:p w14:paraId="603BA029" w14:textId="0C4C3896" w:rsidR="00B51769" w:rsidRPr="00027B06" w:rsidRDefault="00B51769" w:rsidP="00B51769">
            <w:pPr>
              <w:pStyle w:val="TAC"/>
              <w:rPr>
                <w:sz w:val="16"/>
                <w:szCs w:val="16"/>
                <w:lang w:val="fr-FR"/>
              </w:rPr>
            </w:pPr>
            <w:r w:rsidRPr="00027B06">
              <w:rPr>
                <w:sz w:val="16"/>
                <w:szCs w:val="16"/>
                <w:lang w:val="fr-FR"/>
              </w:rPr>
              <w:t>CP-22122</w:t>
            </w:r>
            <w:r>
              <w:rPr>
                <w:sz w:val="16"/>
                <w:szCs w:val="16"/>
                <w:lang w:val="fr-FR"/>
              </w:rPr>
              <w:t>7</w:t>
            </w:r>
          </w:p>
        </w:tc>
        <w:tc>
          <w:tcPr>
            <w:tcW w:w="502" w:type="dxa"/>
            <w:shd w:val="solid" w:color="FFFFFF" w:fill="auto"/>
          </w:tcPr>
          <w:p w14:paraId="6A7C2540" w14:textId="742138BA" w:rsidR="00B51769" w:rsidRDefault="00B51769" w:rsidP="00B51769">
            <w:pPr>
              <w:pStyle w:val="TAL"/>
              <w:rPr>
                <w:sz w:val="16"/>
                <w:szCs w:val="16"/>
              </w:rPr>
            </w:pPr>
            <w:r>
              <w:rPr>
                <w:sz w:val="16"/>
                <w:szCs w:val="16"/>
              </w:rPr>
              <w:t>0823</w:t>
            </w:r>
          </w:p>
        </w:tc>
        <w:tc>
          <w:tcPr>
            <w:tcW w:w="427" w:type="dxa"/>
            <w:shd w:val="solid" w:color="FFFFFF" w:fill="auto"/>
          </w:tcPr>
          <w:p w14:paraId="37ADF8B8" w14:textId="05C9E145" w:rsidR="00B51769" w:rsidRDefault="00B51769" w:rsidP="00B51769">
            <w:pPr>
              <w:pStyle w:val="TAR"/>
              <w:rPr>
                <w:sz w:val="16"/>
                <w:szCs w:val="16"/>
              </w:rPr>
            </w:pPr>
            <w:r>
              <w:rPr>
                <w:sz w:val="16"/>
                <w:szCs w:val="16"/>
              </w:rPr>
              <w:t>1</w:t>
            </w:r>
          </w:p>
        </w:tc>
        <w:tc>
          <w:tcPr>
            <w:tcW w:w="427" w:type="dxa"/>
            <w:shd w:val="solid" w:color="FFFFFF" w:fill="auto"/>
          </w:tcPr>
          <w:p w14:paraId="282B76F9" w14:textId="54AC04E2" w:rsidR="00B51769" w:rsidRDefault="00B51769" w:rsidP="00B51769">
            <w:pPr>
              <w:pStyle w:val="TAC"/>
              <w:rPr>
                <w:sz w:val="16"/>
                <w:szCs w:val="16"/>
              </w:rPr>
            </w:pPr>
            <w:r>
              <w:rPr>
                <w:sz w:val="16"/>
                <w:szCs w:val="16"/>
              </w:rPr>
              <w:t>B</w:t>
            </w:r>
          </w:p>
        </w:tc>
        <w:tc>
          <w:tcPr>
            <w:tcW w:w="4983" w:type="dxa"/>
            <w:shd w:val="solid" w:color="FFFFFF" w:fill="auto"/>
          </w:tcPr>
          <w:p w14:paraId="267FF6EA" w14:textId="5F177C94" w:rsidR="00B51769" w:rsidRDefault="00B51769" w:rsidP="00B51769">
            <w:pPr>
              <w:pStyle w:val="TAL"/>
              <w:rPr>
                <w:noProof/>
                <w:lang w:val="hr-HR"/>
              </w:rPr>
            </w:pPr>
            <w:r>
              <w:rPr>
                <w:noProof/>
                <w:lang w:val="hr-HR"/>
              </w:rPr>
              <w:t>Resource sharing aspects in MCPTT</w:t>
            </w:r>
          </w:p>
        </w:tc>
        <w:tc>
          <w:tcPr>
            <w:tcW w:w="711" w:type="dxa"/>
            <w:shd w:val="solid" w:color="FFFFFF" w:fill="auto"/>
          </w:tcPr>
          <w:p w14:paraId="16303B4A" w14:textId="00A2337F" w:rsidR="00B51769" w:rsidRDefault="00B51769" w:rsidP="00B51769">
            <w:pPr>
              <w:pStyle w:val="TAC"/>
              <w:rPr>
                <w:sz w:val="16"/>
                <w:szCs w:val="16"/>
              </w:rPr>
            </w:pPr>
            <w:r>
              <w:rPr>
                <w:sz w:val="16"/>
                <w:szCs w:val="16"/>
              </w:rPr>
              <w:t>17.7.0</w:t>
            </w:r>
          </w:p>
        </w:tc>
      </w:tr>
      <w:tr w:rsidR="00570E02" w:rsidRPr="006B0D02" w14:paraId="7C9B6C47" w14:textId="77777777" w:rsidTr="00321B0A">
        <w:tc>
          <w:tcPr>
            <w:tcW w:w="804" w:type="dxa"/>
            <w:shd w:val="solid" w:color="FFFFFF" w:fill="auto"/>
          </w:tcPr>
          <w:p w14:paraId="4A40B73F" w14:textId="7195E670" w:rsidR="00570E02" w:rsidRDefault="00570E02" w:rsidP="00B51769">
            <w:pPr>
              <w:pStyle w:val="TAC"/>
              <w:rPr>
                <w:sz w:val="16"/>
                <w:szCs w:val="16"/>
                <w:lang w:val="fr-FR"/>
              </w:rPr>
            </w:pPr>
            <w:r>
              <w:rPr>
                <w:sz w:val="16"/>
                <w:szCs w:val="16"/>
                <w:lang w:val="fr-FR"/>
              </w:rPr>
              <w:t>2022-06</w:t>
            </w:r>
          </w:p>
        </w:tc>
        <w:tc>
          <w:tcPr>
            <w:tcW w:w="803" w:type="dxa"/>
            <w:shd w:val="solid" w:color="FFFFFF" w:fill="auto"/>
          </w:tcPr>
          <w:p w14:paraId="2FC2CDE5" w14:textId="1EB64044" w:rsidR="00570E02" w:rsidRDefault="00570E02" w:rsidP="00B51769">
            <w:pPr>
              <w:pStyle w:val="TAC"/>
              <w:rPr>
                <w:sz w:val="16"/>
                <w:szCs w:val="16"/>
              </w:rPr>
            </w:pPr>
            <w:r>
              <w:rPr>
                <w:sz w:val="16"/>
                <w:szCs w:val="16"/>
              </w:rPr>
              <w:t>CT-96</w:t>
            </w:r>
          </w:p>
        </w:tc>
        <w:tc>
          <w:tcPr>
            <w:tcW w:w="1099" w:type="dxa"/>
            <w:shd w:val="solid" w:color="FFFFFF" w:fill="auto"/>
          </w:tcPr>
          <w:p w14:paraId="5F619425" w14:textId="5D250A0D" w:rsidR="00570E02" w:rsidRPr="00027B06" w:rsidRDefault="00570E02" w:rsidP="00B51769">
            <w:pPr>
              <w:pStyle w:val="TAC"/>
              <w:rPr>
                <w:sz w:val="16"/>
                <w:szCs w:val="16"/>
                <w:lang w:val="fr-FR"/>
              </w:rPr>
            </w:pPr>
            <w:r w:rsidRPr="00570E02">
              <w:rPr>
                <w:sz w:val="16"/>
                <w:szCs w:val="16"/>
                <w:lang w:val="fr-FR"/>
              </w:rPr>
              <w:t>CP-221233</w:t>
            </w:r>
          </w:p>
        </w:tc>
        <w:tc>
          <w:tcPr>
            <w:tcW w:w="502" w:type="dxa"/>
            <w:shd w:val="solid" w:color="FFFFFF" w:fill="auto"/>
          </w:tcPr>
          <w:p w14:paraId="3D7D33FF" w14:textId="084F4B5C" w:rsidR="00570E02" w:rsidRDefault="00570E02" w:rsidP="00B51769">
            <w:pPr>
              <w:pStyle w:val="TAL"/>
              <w:rPr>
                <w:sz w:val="16"/>
                <w:szCs w:val="16"/>
              </w:rPr>
            </w:pPr>
            <w:r>
              <w:rPr>
                <w:sz w:val="16"/>
                <w:szCs w:val="16"/>
              </w:rPr>
              <w:t>0806</w:t>
            </w:r>
          </w:p>
        </w:tc>
        <w:tc>
          <w:tcPr>
            <w:tcW w:w="427" w:type="dxa"/>
            <w:shd w:val="solid" w:color="FFFFFF" w:fill="auto"/>
          </w:tcPr>
          <w:p w14:paraId="07408E57" w14:textId="69E8206E" w:rsidR="00570E02" w:rsidRDefault="00570E02" w:rsidP="00B51769">
            <w:pPr>
              <w:pStyle w:val="TAR"/>
              <w:rPr>
                <w:sz w:val="16"/>
                <w:szCs w:val="16"/>
              </w:rPr>
            </w:pPr>
            <w:r>
              <w:rPr>
                <w:sz w:val="16"/>
                <w:szCs w:val="16"/>
              </w:rPr>
              <w:t>-</w:t>
            </w:r>
          </w:p>
        </w:tc>
        <w:tc>
          <w:tcPr>
            <w:tcW w:w="427" w:type="dxa"/>
            <w:shd w:val="solid" w:color="FFFFFF" w:fill="auto"/>
          </w:tcPr>
          <w:p w14:paraId="52A144C5" w14:textId="379A3C67" w:rsidR="00570E02" w:rsidRDefault="00570E02" w:rsidP="00B51769">
            <w:pPr>
              <w:pStyle w:val="TAC"/>
              <w:rPr>
                <w:sz w:val="16"/>
                <w:szCs w:val="16"/>
              </w:rPr>
            </w:pPr>
            <w:r>
              <w:rPr>
                <w:sz w:val="16"/>
                <w:szCs w:val="16"/>
              </w:rPr>
              <w:t>D</w:t>
            </w:r>
          </w:p>
        </w:tc>
        <w:tc>
          <w:tcPr>
            <w:tcW w:w="4983" w:type="dxa"/>
            <w:shd w:val="solid" w:color="FFFFFF" w:fill="auto"/>
          </w:tcPr>
          <w:p w14:paraId="0FD81701" w14:textId="701CE7B8" w:rsidR="00570E02" w:rsidRDefault="00570E02" w:rsidP="00B51769">
            <w:pPr>
              <w:pStyle w:val="TAL"/>
              <w:rPr>
                <w:noProof/>
                <w:lang w:val="hr-HR"/>
              </w:rPr>
            </w:pPr>
            <w:r>
              <w:rPr>
                <w:noProof/>
                <w:lang w:val="hr-HR"/>
              </w:rPr>
              <w:t>Editorial fixes</w:t>
            </w:r>
          </w:p>
        </w:tc>
        <w:tc>
          <w:tcPr>
            <w:tcW w:w="711" w:type="dxa"/>
            <w:shd w:val="solid" w:color="FFFFFF" w:fill="auto"/>
          </w:tcPr>
          <w:p w14:paraId="6FF7483E" w14:textId="44EFBFB5" w:rsidR="00570E02" w:rsidRDefault="00570E02" w:rsidP="00B51769">
            <w:pPr>
              <w:pStyle w:val="TAC"/>
              <w:rPr>
                <w:sz w:val="16"/>
                <w:szCs w:val="16"/>
              </w:rPr>
            </w:pPr>
            <w:r>
              <w:rPr>
                <w:sz w:val="16"/>
                <w:szCs w:val="16"/>
              </w:rPr>
              <w:t>17.7.0</w:t>
            </w:r>
          </w:p>
        </w:tc>
      </w:tr>
      <w:tr w:rsidR="002E3BC9" w:rsidRPr="006B0D02" w14:paraId="6B41CCFB" w14:textId="77777777" w:rsidTr="00321B0A">
        <w:tc>
          <w:tcPr>
            <w:tcW w:w="804" w:type="dxa"/>
            <w:shd w:val="solid" w:color="FFFFFF" w:fill="auto"/>
          </w:tcPr>
          <w:p w14:paraId="22BC4B2F" w14:textId="566199C4" w:rsidR="002E3BC9" w:rsidRDefault="002E3BC9" w:rsidP="00B51769">
            <w:pPr>
              <w:pStyle w:val="TAC"/>
              <w:rPr>
                <w:sz w:val="16"/>
                <w:szCs w:val="16"/>
                <w:lang w:val="fr-FR"/>
              </w:rPr>
            </w:pPr>
            <w:r>
              <w:rPr>
                <w:sz w:val="16"/>
                <w:szCs w:val="16"/>
                <w:lang w:val="fr-FR"/>
              </w:rPr>
              <w:t>2022-06</w:t>
            </w:r>
          </w:p>
        </w:tc>
        <w:tc>
          <w:tcPr>
            <w:tcW w:w="803" w:type="dxa"/>
            <w:shd w:val="solid" w:color="FFFFFF" w:fill="auto"/>
          </w:tcPr>
          <w:p w14:paraId="2C9D16E1" w14:textId="7954D349" w:rsidR="002E3BC9" w:rsidRDefault="002E3BC9" w:rsidP="00B51769">
            <w:pPr>
              <w:pStyle w:val="TAC"/>
              <w:rPr>
                <w:sz w:val="16"/>
                <w:szCs w:val="16"/>
              </w:rPr>
            </w:pPr>
            <w:r>
              <w:rPr>
                <w:sz w:val="16"/>
                <w:szCs w:val="16"/>
              </w:rPr>
              <w:t>CT-96</w:t>
            </w:r>
          </w:p>
        </w:tc>
        <w:tc>
          <w:tcPr>
            <w:tcW w:w="1099" w:type="dxa"/>
            <w:shd w:val="solid" w:color="FFFFFF" w:fill="auto"/>
          </w:tcPr>
          <w:p w14:paraId="2183702F" w14:textId="5FC4B2F9" w:rsidR="002E3BC9" w:rsidRPr="00570E02" w:rsidRDefault="002E3BC9" w:rsidP="00B51769">
            <w:pPr>
              <w:pStyle w:val="TAC"/>
              <w:rPr>
                <w:sz w:val="16"/>
                <w:szCs w:val="16"/>
                <w:lang w:val="fr-FR"/>
              </w:rPr>
            </w:pPr>
            <w:r w:rsidRPr="002E3BC9">
              <w:rPr>
                <w:sz w:val="16"/>
                <w:szCs w:val="16"/>
                <w:lang w:val="fr-FR"/>
              </w:rPr>
              <w:t>CP-221233</w:t>
            </w:r>
          </w:p>
        </w:tc>
        <w:tc>
          <w:tcPr>
            <w:tcW w:w="502" w:type="dxa"/>
            <w:shd w:val="solid" w:color="FFFFFF" w:fill="auto"/>
          </w:tcPr>
          <w:p w14:paraId="4A7388A0" w14:textId="4843C1ED" w:rsidR="002E3BC9" w:rsidRDefault="002E3BC9" w:rsidP="00B51769">
            <w:pPr>
              <w:pStyle w:val="TAL"/>
              <w:rPr>
                <w:sz w:val="16"/>
                <w:szCs w:val="16"/>
              </w:rPr>
            </w:pPr>
            <w:r>
              <w:rPr>
                <w:sz w:val="16"/>
                <w:szCs w:val="16"/>
              </w:rPr>
              <w:t>0821</w:t>
            </w:r>
          </w:p>
        </w:tc>
        <w:tc>
          <w:tcPr>
            <w:tcW w:w="427" w:type="dxa"/>
            <w:shd w:val="solid" w:color="FFFFFF" w:fill="auto"/>
          </w:tcPr>
          <w:p w14:paraId="4D4D3BE3" w14:textId="6AB06153" w:rsidR="002E3BC9" w:rsidRDefault="002E3BC9" w:rsidP="00B51769">
            <w:pPr>
              <w:pStyle w:val="TAR"/>
              <w:rPr>
                <w:sz w:val="16"/>
                <w:szCs w:val="16"/>
              </w:rPr>
            </w:pPr>
            <w:r>
              <w:rPr>
                <w:sz w:val="16"/>
                <w:szCs w:val="16"/>
              </w:rPr>
              <w:t>-</w:t>
            </w:r>
          </w:p>
        </w:tc>
        <w:tc>
          <w:tcPr>
            <w:tcW w:w="427" w:type="dxa"/>
            <w:shd w:val="solid" w:color="FFFFFF" w:fill="auto"/>
          </w:tcPr>
          <w:p w14:paraId="26FF6489" w14:textId="11627827" w:rsidR="002E3BC9" w:rsidRDefault="002E3BC9" w:rsidP="00B51769">
            <w:pPr>
              <w:pStyle w:val="TAC"/>
              <w:rPr>
                <w:sz w:val="16"/>
                <w:szCs w:val="16"/>
              </w:rPr>
            </w:pPr>
            <w:r>
              <w:rPr>
                <w:sz w:val="16"/>
                <w:szCs w:val="16"/>
              </w:rPr>
              <w:t>F</w:t>
            </w:r>
          </w:p>
        </w:tc>
        <w:tc>
          <w:tcPr>
            <w:tcW w:w="4983" w:type="dxa"/>
            <w:shd w:val="solid" w:color="FFFFFF" w:fill="auto"/>
          </w:tcPr>
          <w:p w14:paraId="2EC092EB" w14:textId="13B3F3E0" w:rsidR="002E3BC9" w:rsidRDefault="002E3BC9" w:rsidP="00B51769">
            <w:pPr>
              <w:pStyle w:val="TAL"/>
              <w:rPr>
                <w:noProof/>
                <w:lang w:val="hr-HR"/>
              </w:rPr>
            </w:pPr>
            <w:r>
              <w:rPr>
                <w:noProof/>
                <w:lang w:val="hr-HR"/>
              </w:rPr>
              <w:t>Clarify conditions of emergency alert notification on area entry/exit</w:t>
            </w:r>
          </w:p>
        </w:tc>
        <w:tc>
          <w:tcPr>
            <w:tcW w:w="711" w:type="dxa"/>
            <w:shd w:val="solid" w:color="FFFFFF" w:fill="auto"/>
          </w:tcPr>
          <w:p w14:paraId="2CD10F39" w14:textId="1A9F14A4" w:rsidR="002E3BC9" w:rsidRDefault="002E3BC9" w:rsidP="00B51769">
            <w:pPr>
              <w:pStyle w:val="TAC"/>
              <w:rPr>
                <w:sz w:val="16"/>
                <w:szCs w:val="16"/>
              </w:rPr>
            </w:pPr>
            <w:r>
              <w:rPr>
                <w:sz w:val="16"/>
                <w:szCs w:val="16"/>
              </w:rPr>
              <w:t>17.7.0</w:t>
            </w:r>
          </w:p>
        </w:tc>
      </w:tr>
      <w:tr w:rsidR="002E3BC9" w:rsidRPr="006B0D02" w14:paraId="23319F5C" w14:textId="77777777" w:rsidTr="00321B0A">
        <w:tc>
          <w:tcPr>
            <w:tcW w:w="804" w:type="dxa"/>
            <w:shd w:val="solid" w:color="FFFFFF" w:fill="auto"/>
          </w:tcPr>
          <w:p w14:paraId="6C494D60" w14:textId="41BB46F1" w:rsidR="002E3BC9" w:rsidRDefault="002E3BC9" w:rsidP="002E3BC9">
            <w:pPr>
              <w:pStyle w:val="TAC"/>
              <w:rPr>
                <w:sz w:val="16"/>
                <w:szCs w:val="16"/>
                <w:lang w:val="fr-FR"/>
              </w:rPr>
            </w:pPr>
            <w:r>
              <w:rPr>
                <w:sz w:val="16"/>
                <w:szCs w:val="16"/>
                <w:lang w:val="fr-FR"/>
              </w:rPr>
              <w:t>2022-06</w:t>
            </w:r>
          </w:p>
        </w:tc>
        <w:tc>
          <w:tcPr>
            <w:tcW w:w="803" w:type="dxa"/>
            <w:shd w:val="solid" w:color="FFFFFF" w:fill="auto"/>
          </w:tcPr>
          <w:p w14:paraId="532A5B1A" w14:textId="489D6012" w:rsidR="002E3BC9" w:rsidRDefault="002E3BC9" w:rsidP="002E3BC9">
            <w:pPr>
              <w:pStyle w:val="TAC"/>
              <w:rPr>
                <w:sz w:val="16"/>
                <w:szCs w:val="16"/>
              </w:rPr>
            </w:pPr>
            <w:r>
              <w:rPr>
                <w:sz w:val="16"/>
                <w:szCs w:val="16"/>
              </w:rPr>
              <w:t>CT-96</w:t>
            </w:r>
          </w:p>
        </w:tc>
        <w:tc>
          <w:tcPr>
            <w:tcW w:w="1099" w:type="dxa"/>
            <w:shd w:val="solid" w:color="FFFFFF" w:fill="auto"/>
          </w:tcPr>
          <w:p w14:paraId="1AF5DEC5" w14:textId="025A87FF" w:rsidR="002E3BC9" w:rsidRPr="002E3BC9" w:rsidRDefault="002E3BC9" w:rsidP="002E3BC9">
            <w:pPr>
              <w:pStyle w:val="TAC"/>
              <w:rPr>
                <w:sz w:val="16"/>
                <w:szCs w:val="16"/>
                <w:lang w:val="fr-FR"/>
              </w:rPr>
            </w:pPr>
            <w:r w:rsidRPr="002E3BC9">
              <w:rPr>
                <w:sz w:val="16"/>
                <w:szCs w:val="16"/>
                <w:lang w:val="fr-FR"/>
              </w:rPr>
              <w:t>CP-221233</w:t>
            </w:r>
          </w:p>
        </w:tc>
        <w:tc>
          <w:tcPr>
            <w:tcW w:w="502" w:type="dxa"/>
            <w:shd w:val="solid" w:color="FFFFFF" w:fill="auto"/>
          </w:tcPr>
          <w:p w14:paraId="656FFBBD" w14:textId="45CA6512" w:rsidR="002E3BC9" w:rsidRDefault="002E3BC9" w:rsidP="002E3BC9">
            <w:pPr>
              <w:pStyle w:val="TAL"/>
              <w:rPr>
                <w:sz w:val="16"/>
                <w:szCs w:val="16"/>
              </w:rPr>
            </w:pPr>
            <w:r>
              <w:rPr>
                <w:sz w:val="16"/>
                <w:szCs w:val="16"/>
              </w:rPr>
              <w:t>0822</w:t>
            </w:r>
          </w:p>
        </w:tc>
        <w:tc>
          <w:tcPr>
            <w:tcW w:w="427" w:type="dxa"/>
            <w:shd w:val="solid" w:color="FFFFFF" w:fill="auto"/>
          </w:tcPr>
          <w:p w14:paraId="14196924" w14:textId="4F8280C0" w:rsidR="002E3BC9" w:rsidRDefault="002E3BC9" w:rsidP="002E3BC9">
            <w:pPr>
              <w:pStyle w:val="TAR"/>
              <w:rPr>
                <w:sz w:val="16"/>
                <w:szCs w:val="16"/>
              </w:rPr>
            </w:pPr>
            <w:r>
              <w:rPr>
                <w:sz w:val="16"/>
                <w:szCs w:val="16"/>
              </w:rPr>
              <w:t>-</w:t>
            </w:r>
          </w:p>
        </w:tc>
        <w:tc>
          <w:tcPr>
            <w:tcW w:w="427" w:type="dxa"/>
            <w:shd w:val="solid" w:color="FFFFFF" w:fill="auto"/>
          </w:tcPr>
          <w:p w14:paraId="2DE337A3" w14:textId="6C7F64BD" w:rsidR="002E3BC9" w:rsidRDefault="002E3BC9" w:rsidP="002E3BC9">
            <w:pPr>
              <w:pStyle w:val="TAC"/>
              <w:rPr>
                <w:sz w:val="16"/>
                <w:szCs w:val="16"/>
              </w:rPr>
            </w:pPr>
            <w:r>
              <w:rPr>
                <w:sz w:val="16"/>
                <w:szCs w:val="16"/>
              </w:rPr>
              <w:t>F</w:t>
            </w:r>
          </w:p>
        </w:tc>
        <w:tc>
          <w:tcPr>
            <w:tcW w:w="4983" w:type="dxa"/>
            <w:shd w:val="solid" w:color="FFFFFF" w:fill="auto"/>
          </w:tcPr>
          <w:p w14:paraId="00DA2C7B" w14:textId="739B0503" w:rsidR="002E3BC9" w:rsidRDefault="002E3BC9" w:rsidP="002E3BC9">
            <w:pPr>
              <w:pStyle w:val="TAL"/>
              <w:rPr>
                <w:noProof/>
                <w:lang w:val="hr-HR"/>
              </w:rPr>
            </w:pPr>
            <w:r>
              <w:rPr>
                <w:noProof/>
                <w:lang w:val="hr-HR"/>
              </w:rPr>
              <w:t>Location not included at implicit floor request</w:t>
            </w:r>
          </w:p>
        </w:tc>
        <w:tc>
          <w:tcPr>
            <w:tcW w:w="711" w:type="dxa"/>
            <w:shd w:val="solid" w:color="FFFFFF" w:fill="auto"/>
          </w:tcPr>
          <w:p w14:paraId="4CE90A01" w14:textId="6723B439" w:rsidR="002E3BC9" w:rsidRDefault="002E3BC9" w:rsidP="002E3BC9">
            <w:pPr>
              <w:pStyle w:val="TAC"/>
              <w:rPr>
                <w:sz w:val="16"/>
                <w:szCs w:val="16"/>
              </w:rPr>
            </w:pPr>
            <w:r>
              <w:rPr>
                <w:sz w:val="16"/>
                <w:szCs w:val="16"/>
              </w:rPr>
              <w:t>17.7.0</w:t>
            </w:r>
          </w:p>
        </w:tc>
      </w:tr>
      <w:tr w:rsidR="00B5700C" w:rsidRPr="006B0D02" w14:paraId="52A68BB3" w14:textId="77777777" w:rsidTr="00321B0A">
        <w:tc>
          <w:tcPr>
            <w:tcW w:w="804" w:type="dxa"/>
            <w:shd w:val="solid" w:color="FFFFFF" w:fill="auto"/>
          </w:tcPr>
          <w:p w14:paraId="6A07C043" w14:textId="5A4A2891"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4667BE2E" w14:textId="6A033B02" w:rsidR="00B5700C" w:rsidRDefault="00B5700C" w:rsidP="00B5700C">
            <w:pPr>
              <w:pStyle w:val="TAC"/>
              <w:rPr>
                <w:sz w:val="16"/>
                <w:szCs w:val="16"/>
              </w:rPr>
            </w:pPr>
            <w:r>
              <w:rPr>
                <w:sz w:val="16"/>
                <w:szCs w:val="16"/>
              </w:rPr>
              <w:t>CT-96</w:t>
            </w:r>
          </w:p>
        </w:tc>
        <w:tc>
          <w:tcPr>
            <w:tcW w:w="1099" w:type="dxa"/>
            <w:shd w:val="solid" w:color="FFFFFF" w:fill="auto"/>
          </w:tcPr>
          <w:p w14:paraId="14F7BD82" w14:textId="178E0304" w:rsidR="00B5700C" w:rsidRPr="002E3BC9" w:rsidRDefault="00B5700C" w:rsidP="00B5700C">
            <w:pPr>
              <w:pStyle w:val="TAC"/>
              <w:rPr>
                <w:sz w:val="16"/>
                <w:szCs w:val="16"/>
                <w:lang w:val="fr-FR"/>
              </w:rPr>
            </w:pPr>
            <w:r w:rsidRPr="002E3BC9">
              <w:rPr>
                <w:sz w:val="16"/>
                <w:szCs w:val="16"/>
                <w:lang w:val="fr-FR"/>
              </w:rPr>
              <w:t>CP-221233</w:t>
            </w:r>
          </w:p>
        </w:tc>
        <w:tc>
          <w:tcPr>
            <w:tcW w:w="502" w:type="dxa"/>
            <w:shd w:val="solid" w:color="FFFFFF" w:fill="auto"/>
          </w:tcPr>
          <w:p w14:paraId="7F2DF30C" w14:textId="3DEA2BF0" w:rsidR="00B5700C" w:rsidRDefault="00B5700C" w:rsidP="00B5700C">
            <w:pPr>
              <w:pStyle w:val="TAL"/>
              <w:rPr>
                <w:sz w:val="16"/>
                <w:szCs w:val="16"/>
              </w:rPr>
            </w:pPr>
            <w:r>
              <w:rPr>
                <w:sz w:val="16"/>
                <w:szCs w:val="16"/>
              </w:rPr>
              <w:t>0807</w:t>
            </w:r>
          </w:p>
        </w:tc>
        <w:tc>
          <w:tcPr>
            <w:tcW w:w="427" w:type="dxa"/>
            <w:shd w:val="solid" w:color="FFFFFF" w:fill="auto"/>
          </w:tcPr>
          <w:p w14:paraId="20D216DC" w14:textId="4DAFB69F" w:rsidR="00B5700C" w:rsidRDefault="00B5700C" w:rsidP="00B5700C">
            <w:pPr>
              <w:pStyle w:val="TAR"/>
              <w:rPr>
                <w:sz w:val="16"/>
                <w:szCs w:val="16"/>
              </w:rPr>
            </w:pPr>
            <w:r>
              <w:rPr>
                <w:sz w:val="16"/>
                <w:szCs w:val="16"/>
              </w:rPr>
              <w:t>1</w:t>
            </w:r>
          </w:p>
        </w:tc>
        <w:tc>
          <w:tcPr>
            <w:tcW w:w="427" w:type="dxa"/>
            <w:shd w:val="solid" w:color="FFFFFF" w:fill="auto"/>
          </w:tcPr>
          <w:p w14:paraId="36C3C75F" w14:textId="6B4D868E" w:rsidR="00B5700C" w:rsidRDefault="00B5700C" w:rsidP="00B5700C">
            <w:pPr>
              <w:pStyle w:val="TAC"/>
              <w:rPr>
                <w:sz w:val="16"/>
                <w:szCs w:val="16"/>
              </w:rPr>
            </w:pPr>
            <w:r>
              <w:rPr>
                <w:sz w:val="16"/>
                <w:szCs w:val="16"/>
              </w:rPr>
              <w:t>F</w:t>
            </w:r>
          </w:p>
        </w:tc>
        <w:tc>
          <w:tcPr>
            <w:tcW w:w="4983" w:type="dxa"/>
            <w:shd w:val="solid" w:color="FFFFFF" w:fill="auto"/>
          </w:tcPr>
          <w:p w14:paraId="0FC44C00" w14:textId="00A7D2B8" w:rsidR="00B5700C" w:rsidRDefault="00B5700C" w:rsidP="00B5700C">
            <w:pPr>
              <w:pStyle w:val="TAL"/>
              <w:rPr>
                <w:noProof/>
                <w:lang w:val="hr-HR"/>
              </w:rPr>
            </w:pPr>
            <w:r>
              <w:rPr>
                <w:noProof/>
                <w:lang w:val="hr-HR"/>
              </w:rPr>
              <w:t>Clarification of inclusion of Warning header fields in 6.3.4.2.2.2</w:t>
            </w:r>
          </w:p>
        </w:tc>
        <w:tc>
          <w:tcPr>
            <w:tcW w:w="711" w:type="dxa"/>
            <w:shd w:val="solid" w:color="FFFFFF" w:fill="auto"/>
          </w:tcPr>
          <w:p w14:paraId="78A45039" w14:textId="4B7AAA21" w:rsidR="00B5700C" w:rsidRDefault="00B5700C" w:rsidP="00B5700C">
            <w:pPr>
              <w:pStyle w:val="TAC"/>
              <w:rPr>
                <w:sz w:val="16"/>
                <w:szCs w:val="16"/>
              </w:rPr>
            </w:pPr>
            <w:r>
              <w:rPr>
                <w:sz w:val="16"/>
                <w:szCs w:val="16"/>
              </w:rPr>
              <w:t>17.7.0</w:t>
            </w:r>
          </w:p>
        </w:tc>
      </w:tr>
      <w:tr w:rsidR="00B5700C" w:rsidRPr="006B0D02" w14:paraId="7D821438" w14:textId="77777777" w:rsidTr="00321B0A">
        <w:tc>
          <w:tcPr>
            <w:tcW w:w="804" w:type="dxa"/>
            <w:shd w:val="solid" w:color="FFFFFF" w:fill="auto"/>
          </w:tcPr>
          <w:p w14:paraId="6D81284D" w14:textId="024E9C7D"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0EF40FB5" w14:textId="1CD60981" w:rsidR="00B5700C" w:rsidRDefault="00B5700C" w:rsidP="00B5700C">
            <w:pPr>
              <w:pStyle w:val="TAC"/>
              <w:rPr>
                <w:sz w:val="16"/>
                <w:szCs w:val="16"/>
              </w:rPr>
            </w:pPr>
            <w:r>
              <w:rPr>
                <w:sz w:val="16"/>
                <w:szCs w:val="16"/>
              </w:rPr>
              <w:t>CT-96</w:t>
            </w:r>
          </w:p>
        </w:tc>
        <w:tc>
          <w:tcPr>
            <w:tcW w:w="1099" w:type="dxa"/>
            <w:shd w:val="solid" w:color="FFFFFF" w:fill="auto"/>
          </w:tcPr>
          <w:p w14:paraId="440B3E70" w14:textId="4C562A40" w:rsidR="00B5700C" w:rsidRPr="002E3BC9" w:rsidRDefault="00B5700C" w:rsidP="00B5700C">
            <w:pPr>
              <w:pStyle w:val="TAC"/>
              <w:rPr>
                <w:sz w:val="16"/>
                <w:szCs w:val="16"/>
                <w:lang w:val="fr-FR"/>
              </w:rPr>
            </w:pPr>
            <w:r>
              <w:rPr>
                <w:sz w:val="16"/>
                <w:szCs w:val="16"/>
                <w:lang w:val="fr-FR"/>
              </w:rPr>
              <w:t>CP-221345</w:t>
            </w:r>
          </w:p>
        </w:tc>
        <w:tc>
          <w:tcPr>
            <w:tcW w:w="502" w:type="dxa"/>
            <w:shd w:val="solid" w:color="FFFFFF" w:fill="auto"/>
          </w:tcPr>
          <w:p w14:paraId="7E67248D" w14:textId="3F46C8ED" w:rsidR="00B5700C" w:rsidRDefault="00B5700C" w:rsidP="00B5700C">
            <w:pPr>
              <w:pStyle w:val="TAL"/>
              <w:rPr>
                <w:sz w:val="16"/>
                <w:szCs w:val="16"/>
              </w:rPr>
            </w:pPr>
            <w:r>
              <w:rPr>
                <w:sz w:val="16"/>
                <w:szCs w:val="16"/>
              </w:rPr>
              <w:t>0815</w:t>
            </w:r>
          </w:p>
        </w:tc>
        <w:tc>
          <w:tcPr>
            <w:tcW w:w="427" w:type="dxa"/>
            <w:shd w:val="solid" w:color="FFFFFF" w:fill="auto"/>
          </w:tcPr>
          <w:p w14:paraId="55F23B91" w14:textId="517DFD5A" w:rsidR="00B5700C" w:rsidRDefault="00B5700C" w:rsidP="00B5700C">
            <w:pPr>
              <w:pStyle w:val="TAR"/>
              <w:rPr>
                <w:sz w:val="16"/>
                <w:szCs w:val="16"/>
              </w:rPr>
            </w:pPr>
            <w:r>
              <w:rPr>
                <w:sz w:val="16"/>
                <w:szCs w:val="16"/>
              </w:rPr>
              <w:t>2</w:t>
            </w:r>
          </w:p>
        </w:tc>
        <w:tc>
          <w:tcPr>
            <w:tcW w:w="427" w:type="dxa"/>
            <w:shd w:val="solid" w:color="FFFFFF" w:fill="auto"/>
          </w:tcPr>
          <w:p w14:paraId="48E41DBD" w14:textId="1E8763D1" w:rsidR="00B5700C" w:rsidRDefault="00B5700C" w:rsidP="00B5700C">
            <w:pPr>
              <w:pStyle w:val="TAC"/>
              <w:rPr>
                <w:sz w:val="16"/>
                <w:szCs w:val="16"/>
              </w:rPr>
            </w:pPr>
            <w:r>
              <w:rPr>
                <w:sz w:val="16"/>
                <w:szCs w:val="16"/>
              </w:rPr>
              <w:t>B</w:t>
            </w:r>
          </w:p>
        </w:tc>
        <w:tc>
          <w:tcPr>
            <w:tcW w:w="4983" w:type="dxa"/>
            <w:shd w:val="solid" w:color="FFFFFF" w:fill="auto"/>
          </w:tcPr>
          <w:p w14:paraId="7255C35C" w14:textId="4CDFA5B8" w:rsidR="00B5700C" w:rsidRDefault="00B5700C" w:rsidP="00B5700C">
            <w:pPr>
              <w:pStyle w:val="TAL"/>
              <w:rPr>
                <w:noProof/>
                <w:lang w:val="hr-HR"/>
              </w:rPr>
            </w:pPr>
            <w:r>
              <w:rPr>
                <w:noProof/>
                <w:lang w:val="hr-HR"/>
              </w:rPr>
              <w:t>Group area configuration procedure</w:t>
            </w:r>
          </w:p>
        </w:tc>
        <w:tc>
          <w:tcPr>
            <w:tcW w:w="711" w:type="dxa"/>
            <w:shd w:val="solid" w:color="FFFFFF" w:fill="auto"/>
          </w:tcPr>
          <w:p w14:paraId="5F34893F" w14:textId="0C731944" w:rsidR="00B5700C" w:rsidRDefault="00B5700C" w:rsidP="00B5700C">
            <w:pPr>
              <w:pStyle w:val="TAC"/>
              <w:rPr>
                <w:sz w:val="16"/>
                <w:szCs w:val="16"/>
              </w:rPr>
            </w:pPr>
            <w:r>
              <w:rPr>
                <w:sz w:val="16"/>
                <w:szCs w:val="16"/>
              </w:rPr>
              <w:t>17.7.0</w:t>
            </w:r>
          </w:p>
        </w:tc>
      </w:tr>
      <w:tr w:rsidR="00B5700C" w:rsidRPr="006B0D02" w14:paraId="6394D996" w14:textId="77777777" w:rsidTr="00321B0A">
        <w:tc>
          <w:tcPr>
            <w:tcW w:w="804" w:type="dxa"/>
            <w:shd w:val="solid" w:color="FFFFFF" w:fill="auto"/>
          </w:tcPr>
          <w:p w14:paraId="0D2EB14B" w14:textId="606C2B94"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5354504E" w14:textId="30D0AFAC" w:rsidR="00B5700C" w:rsidRDefault="00B5700C" w:rsidP="00B5700C">
            <w:pPr>
              <w:pStyle w:val="TAC"/>
              <w:rPr>
                <w:sz w:val="16"/>
                <w:szCs w:val="16"/>
              </w:rPr>
            </w:pPr>
            <w:r>
              <w:rPr>
                <w:sz w:val="16"/>
                <w:szCs w:val="16"/>
              </w:rPr>
              <w:t>CT-96</w:t>
            </w:r>
          </w:p>
        </w:tc>
        <w:tc>
          <w:tcPr>
            <w:tcW w:w="1099" w:type="dxa"/>
            <w:shd w:val="solid" w:color="FFFFFF" w:fill="auto"/>
          </w:tcPr>
          <w:p w14:paraId="649993CE" w14:textId="30BED0FF" w:rsidR="00B5700C" w:rsidRDefault="00B5700C" w:rsidP="00B5700C">
            <w:pPr>
              <w:pStyle w:val="TAC"/>
              <w:rPr>
                <w:sz w:val="16"/>
                <w:szCs w:val="16"/>
                <w:lang w:val="fr-FR"/>
              </w:rPr>
            </w:pPr>
            <w:r w:rsidRPr="00B5700C">
              <w:rPr>
                <w:sz w:val="16"/>
                <w:szCs w:val="16"/>
                <w:lang w:val="fr-FR"/>
              </w:rPr>
              <w:t>CP-221234</w:t>
            </w:r>
          </w:p>
        </w:tc>
        <w:tc>
          <w:tcPr>
            <w:tcW w:w="502" w:type="dxa"/>
            <w:shd w:val="solid" w:color="FFFFFF" w:fill="auto"/>
          </w:tcPr>
          <w:p w14:paraId="72C82D02" w14:textId="596068D1" w:rsidR="00B5700C" w:rsidRDefault="00B5700C" w:rsidP="00B5700C">
            <w:pPr>
              <w:pStyle w:val="TAL"/>
              <w:rPr>
                <w:sz w:val="16"/>
                <w:szCs w:val="16"/>
              </w:rPr>
            </w:pPr>
            <w:r>
              <w:rPr>
                <w:sz w:val="16"/>
                <w:szCs w:val="16"/>
              </w:rPr>
              <w:t>0812</w:t>
            </w:r>
          </w:p>
        </w:tc>
        <w:tc>
          <w:tcPr>
            <w:tcW w:w="427" w:type="dxa"/>
            <w:shd w:val="solid" w:color="FFFFFF" w:fill="auto"/>
          </w:tcPr>
          <w:p w14:paraId="0473AA81" w14:textId="79B85BE2" w:rsidR="00B5700C" w:rsidRDefault="00B5700C" w:rsidP="00B5700C">
            <w:pPr>
              <w:pStyle w:val="TAR"/>
              <w:rPr>
                <w:sz w:val="16"/>
                <w:szCs w:val="16"/>
              </w:rPr>
            </w:pPr>
            <w:r>
              <w:rPr>
                <w:sz w:val="16"/>
                <w:szCs w:val="16"/>
              </w:rPr>
              <w:t>1</w:t>
            </w:r>
          </w:p>
        </w:tc>
        <w:tc>
          <w:tcPr>
            <w:tcW w:w="427" w:type="dxa"/>
            <w:shd w:val="solid" w:color="FFFFFF" w:fill="auto"/>
          </w:tcPr>
          <w:p w14:paraId="6460C53E" w14:textId="7E16684A" w:rsidR="00B5700C" w:rsidRDefault="00B5700C" w:rsidP="00B5700C">
            <w:pPr>
              <w:pStyle w:val="TAC"/>
              <w:rPr>
                <w:sz w:val="16"/>
                <w:szCs w:val="16"/>
              </w:rPr>
            </w:pPr>
            <w:r>
              <w:rPr>
                <w:sz w:val="16"/>
                <w:szCs w:val="16"/>
              </w:rPr>
              <w:t>F</w:t>
            </w:r>
          </w:p>
        </w:tc>
        <w:tc>
          <w:tcPr>
            <w:tcW w:w="4983" w:type="dxa"/>
            <w:shd w:val="solid" w:color="FFFFFF" w:fill="auto"/>
          </w:tcPr>
          <w:p w14:paraId="6F7BC612" w14:textId="27B14B4B" w:rsidR="00B5700C" w:rsidRDefault="00B5700C" w:rsidP="00B5700C">
            <w:pPr>
              <w:pStyle w:val="TAL"/>
              <w:rPr>
                <w:noProof/>
                <w:lang w:val="hr-HR"/>
              </w:rPr>
            </w:pPr>
            <w:r>
              <w:rPr>
                <w:noProof/>
                <w:lang w:val="hr-HR"/>
              </w:rPr>
              <w:t>Interconnect - Additional corrections to MCPTT pre-arranged group regroup call set up procedures</w:t>
            </w:r>
          </w:p>
        </w:tc>
        <w:tc>
          <w:tcPr>
            <w:tcW w:w="711" w:type="dxa"/>
            <w:shd w:val="solid" w:color="FFFFFF" w:fill="auto"/>
          </w:tcPr>
          <w:p w14:paraId="7A6A859D" w14:textId="198FA62F" w:rsidR="00B5700C" w:rsidRDefault="00B5700C" w:rsidP="00B5700C">
            <w:pPr>
              <w:pStyle w:val="TAC"/>
              <w:rPr>
                <w:sz w:val="16"/>
                <w:szCs w:val="16"/>
              </w:rPr>
            </w:pPr>
            <w:r>
              <w:rPr>
                <w:sz w:val="16"/>
                <w:szCs w:val="16"/>
              </w:rPr>
              <w:t>17.7.0</w:t>
            </w:r>
          </w:p>
        </w:tc>
      </w:tr>
      <w:tr w:rsidR="00E2470E" w:rsidRPr="006B0D02" w14:paraId="01C8C938" w14:textId="77777777" w:rsidTr="00321B0A">
        <w:tc>
          <w:tcPr>
            <w:tcW w:w="804" w:type="dxa"/>
            <w:shd w:val="solid" w:color="FFFFFF" w:fill="auto"/>
          </w:tcPr>
          <w:p w14:paraId="404D85DB" w14:textId="0EDC2271" w:rsidR="00E2470E" w:rsidRDefault="00E2470E" w:rsidP="00B5700C">
            <w:pPr>
              <w:pStyle w:val="TAC"/>
              <w:rPr>
                <w:sz w:val="16"/>
                <w:szCs w:val="16"/>
                <w:lang w:val="fr-FR"/>
              </w:rPr>
            </w:pPr>
            <w:r>
              <w:rPr>
                <w:sz w:val="16"/>
                <w:szCs w:val="16"/>
                <w:lang w:val="fr-FR"/>
              </w:rPr>
              <w:t>2022-06</w:t>
            </w:r>
          </w:p>
        </w:tc>
        <w:tc>
          <w:tcPr>
            <w:tcW w:w="803" w:type="dxa"/>
            <w:shd w:val="solid" w:color="FFFFFF" w:fill="auto"/>
          </w:tcPr>
          <w:p w14:paraId="7914FAF9" w14:textId="2E220C44" w:rsidR="00E2470E" w:rsidRDefault="00E2470E" w:rsidP="00B5700C">
            <w:pPr>
              <w:pStyle w:val="TAC"/>
              <w:rPr>
                <w:sz w:val="16"/>
                <w:szCs w:val="16"/>
              </w:rPr>
            </w:pPr>
            <w:r>
              <w:rPr>
                <w:sz w:val="16"/>
                <w:szCs w:val="16"/>
              </w:rPr>
              <w:t>CT-96</w:t>
            </w:r>
          </w:p>
        </w:tc>
        <w:tc>
          <w:tcPr>
            <w:tcW w:w="1099" w:type="dxa"/>
            <w:shd w:val="solid" w:color="FFFFFF" w:fill="auto"/>
          </w:tcPr>
          <w:p w14:paraId="34ED092F" w14:textId="35719ADA" w:rsidR="00E2470E" w:rsidRPr="00B5700C" w:rsidRDefault="00E2470E" w:rsidP="00B5700C">
            <w:pPr>
              <w:pStyle w:val="TAC"/>
              <w:rPr>
                <w:sz w:val="16"/>
                <w:szCs w:val="16"/>
                <w:lang w:val="fr-FR"/>
              </w:rPr>
            </w:pPr>
            <w:r w:rsidRPr="00E2470E">
              <w:rPr>
                <w:sz w:val="16"/>
                <w:szCs w:val="16"/>
                <w:lang w:val="fr-FR"/>
              </w:rPr>
              <w:t>CP-221248</w:t>
            </w:r>
          </w:p>
        </w:tc>
        <w:tc>
          <w:tcPr>
            <w:tcW w:w="502" w:type="dxa"/>
            <w:shd w:val="solid" w:color="FFFFFF" w:fill="auto"/>
          </w:tcPr>
          <w:p w14:paraId="04862B1E" w14:textId="3C27857D" w:rsidR="00E2470E" w:rsidRDefault="00E2470E" w:rsidP="00B5700C">
            <w:pPr>
              <w:pStyle w:val="TAL"/>
              <w:rPr>
                <w:sz w:val="16"/>
                <w:szCs w:val="16"/>
              </w:rPr>
            </w:pPr>
            <w:r>
              <w:rPr>
                <w:sz w:val="16"/>
                <w:szCs w:val="16"/>
              </w:rPr>
              <w:t>0795</w:t>
            </w:r>
          </w:p>
        </w:tc>
        <w:tc>
          <w:tcPr>
            <w:tcW w:w="427" w:type="dxa"/>
            <w:shd w:val="solid" w:color="FFFFFF" w:fill="auto"/>
          </w:tcPr>
          <w:p w14:paraId="2A30C59D" w14:textId="48929AAC" w:rsidR="00E2470E" w:rsidRDefault="00E2470E" w:rsidP="00B5700C">
            <w:pPr>
              <w:pStyle w:val="TAR"/>
              <w:rPr>
                <w:sz w:val="16"/>
                <w:szCs w:val="16"/>
              </w:rPr>
            </w:pPr>
            <w:r>
              <w:rPr>
                <w:sz w:val="16"/>
                <w:szCs w:val="16"/>
              </w:rPr>
              <w:t>1</w:t>
            </w:r>
          </w:p>
        </w:tc>
        <w:tc>
          <w:tcPr>
            <w:tcW w:w="427" w:type="dxa"/>
            <w:shd w:val="solid" w:color="FFFFFF" w:fill="auto"/>
          </w:tcPr>
          <w:p w14:paraId="2C19D5DA" w14:textId="5146A4F8" w:rsidR="00E2470E" w:rsidRDefault="00E2470E" w:rsidP="00B5700C">
            <w:pPr>
              <w:pStyle w:val="TAC"/>
              <w:rPr>
                <w:sz w:val="16"/>
                <w:szCs w:val="16"/>
              </w:rPr>
            </w:pPr>
            <w:r>
              <w:rPr>
                <w:sz w:val="16"/>
                <w:szCs w:val="16"/>
              </w:rPr>
              <w:t>F</w:t>
            </w:r>
          </w:p>
        </w:tc>
        <w:tc>
          <w:tcPr>
            <w:tcW w:w="4983" w:type="dxa"/>
            <w:shd w:val="solid" w:color="FFFFFF" w:fill="auto"/>
          </w:tcPr>
          <w:p w14:paraId="762DE069" w14:textId="3E0A89F8" w:rsidR="00E2470E" w:rsidRDefault="00E2470E" w:rsidP="00B5700C">
            <w:pPr>
              <w:pStyle w:val="TAL"/>
              <w:rPr>
                <w:noProof/>
                <w:lang w:val="hr-HR"/>
              </w:rPr>
            </w:pPr>
            <w:r>
              <w:rPr>
                <w:noProof/>
                <w:lang w:val="hr-HR"/>
              </w:rPr>
              <w:t>Reference corrections</w:t>
            </w:r>
          </w:p>
        </w:tc>
        <w:tc>
          <w:tcPr>
            <w:tcW w:w="711" w:type="dxa"/>
            <w:shd w:val="solid" w:color="FFFFFF" w:fill="auto"/>
          </w:tcPr>
          <w:p w14:paraId="590722A4" w14:textId="2659DE67" w:rsidR="00E2470E" w:rsidRDefault="00E2470E" w:rsidP="00B5700C">
            <w:pPr>
              <w:pStyle w:val="TAC"/>
              <w:rPr>
                <w:sz w:val="16"/>
                <w:szCs w:val="16"/>
              </w:rPr>
            </w:pPr>
            <w:r>
              <w:rPr>
                <w:sz w:val="16"/>
                <w:szCs w:val="16"/>
              </w:rPr>
              <w:t>17.7.0</w:t>
            </w:r>
          </w:p>
        </w:tc>
      </w:tr>
      <w:tr w:rsidR="008706F3" w:rsidRPr="006B0D02" w14:paraId="60D728B7" w14:textId="77777777" w:rsidTr="00321B0A">
        <w:tc>
          <w:tcPr>
            <w:tcW w:w="804" w:type="dxa"/>
            <w:shd w:val="solid" w:color="FFFFFF" w:fill="auto"/>
          </w:tcPr>
          <w:p w14:paraId="00BD6808" w14:textId="3941CF85" w:rsidR="008706F3" w:rsidRDefault="008706F3" w:rsidP="00B5700C">
            <w:pPr>
              <w:pStyle w:val="TAC"/>
              <w:rPr>
                <w:sz w:val="16"/>
                <w:szCs w:val="16"/>
                <w:lang w:val="fr-FR"/>
              </w:rPr>
            </w:pPr>
            <w:r>
              <w:rPr>
                <w:sz w:val="16"/>
                <w:szCs w:val="16"/>
                <w:lang w:val="fr-FR"/>
              </w:rPr>
              <w:t>2022-06</w:t>
            </w:r>
          </w:p>
        </w:tc>
        <w:tc>
          <w:tcPr>
            <w:tcW w:w="803" w:type="dxa"/>
            <w:shd w:val="solid" w:color="FFFFFF" w:fill="auto"/>
          </w:tcPr>
          <w:p w14:paraId="7D4C9C52" w14:textId="2CC2EF65" w:rsidR="008706F3" w:rsidRDefault="008706F3" w:rsidP="00B5700C">
            <w:pPr>
              <w:pStyle w:val="TAC"/>
              <w:rPr>
                <w:sz w:val="16"/>
                <w:szCs w:val="16"/>
              </w:rPr>
            </w:pPr>
            <w:r>
              <w:rPr>
                <w:sz w:val="16"/>
                <w:szCs w:val="16"/>
              </w:rPr>
              <w:t>CT-96</w:t>
            </w:r>
          </w:p>
        </w:tc>
        <w:tc>
          <w:tcPr>
            <w:tcW w:w="1099" w:type="dxa"/>
            <w:shd w:val="solid" w:color="FFFFFF" w:fill="auto"/>
          </w:tcPr>
          <w:p w14:paraId="7F15F670" w14:textId="272F8D92" w:rsidR="008706F3" w:rsidRPr="00E2470E" w:rsidRDefault="008706F3" w:rsidP="00B5700C">
            <w:pPr>
              <w:pStyle w:val="TAC"/>
              <w:rPr>
                <w:sz w:val="16"/>
                <w:szCs w:val="16"/>
                <w:lang w:val="fr-FR"/>
              </w:rPr>
            </w:pPr>
            <w:r w:rsidRPr="008706F3">
              <w:rPr>
                <w:sz w:val="16"/>
                <w:szCs w:val="16"/>
                <w:lang w:val="fr-FR"/>
              </w:rPr>
              <w:t>CP-221194</w:t>
            </w:r>
          </w:p>
        </w:tc>
        <w:tc>
          <w:tcPr>
            <w:tcW w:w="502" w:type="dxa"/>
            <w:shd w:val="solid" w:color="FFFFFF" w:fill="auto"/>
          </w:tcPr>
          <w:p w14:paraId="089C2DC9" w14:textId="281F630A" w:rsidR="008706F3" w:rsidRDefault="008706F3" w:rsidP="00B5700C">
            <w:pPr>
              <w:pStyle w:val="TAL"/>
              <w:rPr>
                <w:sz w:val="16"/>
                <w:szCs w:val="16"/>
              </w:rPr>
            </w:pPr>
            <w:r>
              <w:rPr>
                <w:sz w:val="16"/>
                <w:szCs w:val="16"/>
              </w:rPr>
              <w:t>0805</w:t>
            </w:r>
          </w:p>
        </w:tc>
        <w:tc>
          <w:tcPr>
            <w:tcW w:w="427" w:type="dxa"/>
            <w:shd w:val="solid" w:color="FFFFFF" w:fill="auto"/>
          </w:tcPr>
          <w:p w14:paraId="6A953EAD" w14:textId="180AFD5E" w:rsidR="008706F3" w:rsidRDefault="008706F3" w:rsidP="00B5700C">
            <w:pPr>
              <w:pStyle w:val="TAR"/>
              <w:rPr>
                <w:sz w:val="16"/>
                <w:szCs w:val="16"/>
              </w:rPr>
            </w:pPr>
            <w:r>
              <w:rPr>
                <w:sz w:val="16"/>
                <w:szCs w:val="16"/>
              </w:rPr>
              <w:t>2</w:t>
            </w:r>
          </w:p>
        </w:tc>
        <w:tc>
          <w:tcPr>
            <w:tcW w:w="427" w:type="dxa"/>
            <w:shd w:val="solid" w:color="FFFFFF" w:fill="auto"/>
          </w:tcPr>
          <w:p w14:paraId="7A9257B3" w14:textId="3038FD9D" w:rsidR="008706F3" w:rsidRDefault="008706F3" w:rsidP="00B5700C">
            <w:pPr>
              <w:pStyle w:val="TAC"/>
              <w:rPr>
                <w:sz w:val="16"/>
                <w:szCs w:val="16"/>
              </w:rPr>
            </w:pPr>
            <w:r>
              <w:rPr>
                <w:sz w:val="16"/>
                <w:szCs w:val="16"/>
              </w:rPr>
              <w:t>A</w:t>
            </w:r>
          </w:p>
        </w:tc>
        <w:tc>
          <w:tcPr>
            <w:tcW w:w="4983" w:type="dxa"/>
            <w:shd w:val="solid" w:color="FFFFFF" w:fill="auto"/>
          </w:tcPr>
          <w:p w14:paraId="5B3B5A99" w14:textId="0F9D2E84" w:rsidR="008706F3" w:rsidRDefault="008706F3" w:rsidP="00B5700C">
            <w:pPr>
              <w:pStyle w:val="TAL"/>
              <w:rPr>
                <w:noProof/>
                <w:lang w:val="hr-HR"/>
              </w:rPr>
            </w:pPr>
            <w:r>
              <w:rPr>
                <w:noProof/>
                <w:lang w:val="hr-HR"/>
              </w:rPr>
              <w:t>Fix use of mcptt-called-party-id with anyExt</w:t>
            </w:r>
          </w:p>
        </w:tc>
        <w:tc>
          <w:tcPr>
            <w:tcW w:w="711" w:type="dxa"/>
            <w:shd w:val="solid" w:color="FFFFFF" w:fill="auto"/>
          </w:tcPr>
          <w:p w14:paraId="0F0F8111" w14:textId="74CBB098" w:rsidR="008706F3" w:rsidRDefault="008706F3" w:rsidP="00B5700C">
            <w:pPr>
              <w:pStyle w:val="TAC"/>
              <w:rPr>
                <w:sz w:val="16"/>
                <w:szCs w:val="16"/>
              </w:rPr>
            </w:pPr>
            <w:r>
              <w:rPr>
                <w:sz w:val="16"/>
                <w:szCs w:val="16"/>
              </w:rPr>
              <w:t>17.7.0</w:t>
            </w:r>
          </w:p>
        </w:tc>
      </w:tr>
      <w:tr w:rsidR="00D04DFE" w:rsidRPr="006B0D02" w14:paraId="348C7063" w14:textId="77777777" w:rsidTr="00321B0A">
        <w:tc>
          <w:tcPr>
            <w:tcW w:w="804" w:type="dxa"/>
            <w:shd w:val="solid" w:color="FFFFFF" w:fill="auto"/>
          </w:tcPr>
          <w:p w14:paraId="7C532D51" w14:textId="716C1D99" w:rsidR="00D04DFE" w:rsidRDefault="00D04DFE" w:rsidP="00B5700C">
            <w:pPr>
              <w:pStyle w:val="TAC"/>
              <w:rPr>
                <w:sz w:val="16"/>
                <w:szCs w:val="16"/>
                <w:lang w:val="fr-FR"/>
              </w:rPr>
            </w:pPr>
            <w:r>
              <w:rPr>
                <w:sz w:val="16"/>
                <w:szCs w:val="16"/>
                <w:lang w:val="fr-FR"/>
              </w:rPr>
              <w:t>2022-09</w:t>
            </w:r>
          </w:p>
        </w:tc>
        <w:tc>
          <w:tcPr>
            <w:tcW w:w="803" w:type="dxa"/>
            <w:shd w:val="solid" w:color="FFFFFF" w:fill="auto"/>
          </w:tcPr>
          <w:p w14:paraId="1DFE810D" w14:textId="684E9A25" w:rsidR="00D04DFE" w:rsidRDefault="00D04DFE" w:rsidP="00B5700C">
            <w:pPr>
              <w:pStyle w:val="TAC"/>
              <w:rPr>
                <w:sz w:val="16"/>
                <w:szCs w:val="16"/>
              </w:rPr>
            </w:pPr>
            <w:r>
              <w:rPr>
                <w:sz w:val="16"/>
                <w:szCs w:val="16"/>
              </w:rPr>
              <w:t>CT-97e</w:t>
            </w:r>
          </w:p>
        </w:tc>
        <w:tc>
          <w:tcPr>
            <w:tcW w:w="1099" w:type="dxa"/>
            <w:shd w:val="solid" w:color="FFFFFF" w:fill="auto"/>
          </w:tcPr>
          <w:p w14:paraId="47A996AE" w14:textId="47AE0E44" w:rsidR="00D04DFE" w:rsidRPr="008706F3" w:rsidRDefault="00D04DFE" w:rsidP="00B5700C">
            <w:pPr>
              <w:pStyle w:val="TAC"/>
              <w:rPr>
                <w:sz w:val="16"/>
                <w:szCs w:val="16"/>
                <w:lang w:val="fr-FR"/>
              </w:rPr>
            </w:pPr>
            <w:r w:rsidRPr="00D04DFE">
              <w:rPr>
                <w:sz w:val="16"/>
                <w:szCs w:val="16"/>
                <w:lang w:val="fr-FR"/>
              </w:rPr>
              <w:t>CP-222160</w:t>
            </w:r>
          </w:p>
        </w:tc>
        <w:tc>
          <w:tcPr>
            <w:tcW w:w="502" w:type="dxa"/>
            <w:shd w:val="solid" w:color="FFFFFF" w:fill="auto"/>
          </w:tcPr>
          <w:p w14:paraId="50066B93" w14:textId="224CB41C" w:rsidR="00D04DFE" w:rsidRDefault="00D04DFE" w:rsidP="00B5700C">
            <w:pPr>
              <w:pStyle w:val="TAL"/>
              <w:rPr>
                <w:sz w:val="16"/>
                <w:szCs w:val="16"/>
              </w:rPr>
            </w:pPr>
            <w:r>
              <w:rPr>
                <w:sz w:val="16"/>
                <w:szCs w:val="16"/>
              </w:rPr>
              <w:t>0827</w:t>
            </w:r>
          </w:p>
        </w:tc>
        <w:tc>
          <w:tcPr>
            <w:tcW w:w="427" w:type="dxa"/>
            <w:shd w:val="solid" w:color="FFFFFF" w:fill="auto"/>
          </w:tcPr>
          <w:p w14:paraId="2159C27E" w14:textId="4F0DA3D6" w:rsidR="00D04DFE" w:rsidRDefault="00D04DFE" w:rsidP="00B5700C">
            <w:pPr>
              <w:pStyle w:val="TAR"/>
              <w:rPr>
                <w:sz w:val="16"/>
                <w:szCs w:val="16"/>
              </w:rPr>
            </w:pPr>
            <w:r>
              <w:rPr>
                <w:sz w:val="16"/>
                <w:szCs w:val="16"/>
              </w:rPr>
              <w:t>1</w:t>
            </w:r>
          </w:p>
        </w:tc>
        <w:tc>
          <w:tcPr>
            <w:tcW w:w="427" w:type="dxa"/>
            <w:shd w:val="solid" w:color="FFFFFF" w:fill="auto"/>
          </w:tcPr>
          <w:p w14:paraId="0B871852" w14:textId="65EC7997" w:rsidR="00D04DFE" w:rsidRDefault="00D04DFE" w:rsidP="00B5700C">
            <w:pPr>
              <w:pStyle w:val="TAC"/>
              <w:rPr>
                <w:sz w:val="16"/>
                <w:szCs w:val="16"/>
              </w:rPr>
            </w:pPr>
            <w:r>
              <w:rPr>
                <w:sz w:val="16"/>
                <w:szCs w:val="16"/>
              </w:rPr>
              <w:t>F</w:t>
            </w:r>
          </w:p>
        </w:tc>
        <w:tc>
          <w:tcPr>
            <w:tcW w:w="4983" w:type="dxa"/>
            <w:shd w:val="solid" w:color="FFFFFF" w:fill="auto"/>
          </w:tcPr>
          <w:p w14:paraId="58BCAC46" w14:textId="22EF5A3F" w:rsidR="00D04DFE" w:rsidRDefault="00D04DFE" w:rsidP="00B5700C">
            <w:pPr>
              <w:pStyle w:val="TAL"/>
              <w:rPr>
                <w:noProof/>
                <w:lang w:val="hr-HR"/>
              </w:rPr>
            </w:pPr>
            <w:r>
              <w:rPr>
                <w:noProof/>
                <w:lang w:val="hr-HR"/>
              </w:rPr>
              <w:t>Corrections for MCPTT private call forwarding</w:t>
            </w:r>
          </w:p>
        </w:tc>
        <w:tc>
          <w:tcPr>
            <w:tcW w:w="711" w:type="dxa"/>
            <w:shd w:val="solid" w:color="FFFFFF" w:fill="auto"/>
          </w:tcPr>
          <w:p w14:paraId="5929D2E5" w14:textId="143E21AE" w:rsidR="00D04DFE" w:rsidRDefault="00D04DFE" w:rsidP="00B5700C">
            <w:pPr>
              <w:pStyle w:val="TAC"/>
              <w:rPr>
                <w:sz w:val="16"/>
                <w:szCs w:val="16"/>
              </w:rPr>
            </w:pPr>
            <w:r>
              <w:rPr>
                <w:sz w:val="16"/>
                <w:szCs w:val="16"/>
              </w:rPr>
              <w:t>17.8.0</w:t>
            </w:r>
          </w:p>
        </w:tc>
      </w:tr>
      <w:tr w:rsidR="00AA6A13" w:rsidRPr="006B0D02" w14:paraId="0ED84D86" w14:textId="77777777" w:rsidTr="00321B0A">
        <w:tc>
          <w:tcPr>
            <w:tcW w:w="804" w:type="dxa"/>
            <w:shd w:val="solid" w:color="FFFFFF" w:fill="auto"/>
          </w:tcPr>
          <w:p w14:paraId="45E87958" w14:textId="1B22BF0F" w:rsidR="00AA6A13" w:rsidRDefault="00AA6A13" w:rsidP="00B5700C">
            <w:pPr>
              <w:pStyle w:val="TAC"/>
              <w:rPr>
                <w:sz w:val="16"/>
                <w:szCs w:val="16"/>
                <w:lang w:val="fr-FR"/>
              </w:rPr>
            </w:pPr>
            <w:r>
              <w:rPr>
                <w:sz w:val="16"/>
                <w:szCs w:val="16"/>
                <w:lang w:val="fr-FR"/>
              </w:rPr>
              <w:t>2022-09</w:t>
            </w:r>
          </w:p>
        </w:tc>
        <w:tc>
          <w:tcPr>
            <w:tcW w:w="803" w:type="dxa"/>
            <w:shd w:val="solid" w:color="FFFFFF" w:fill="auto"/>
          </w:tcPr>
          <w:p w14:paraId="02840D93" w14:textId="1F0870D4" w:rsidR="00AA6A13" w:rsidRDefault="00AA6A13" w:rsidP="00B5700C">
            <w:pPr>
              <w:pStyle w:val="TAC"/>
              <w:rPr>
                <w:sz w:val="16"/>
                <w:szCs w:val="16"/>
              </w:rPr>
            </w:pPr>
            <w:r>
              <w:rPr>
                <w:sz w:val="16"/>
                <w:szCs w:val="16"/>
              </w:rPr>
              <w:t>CT-97e</w:t>
            </w:r>
          </w:p>
        </w:tc>
        <w:tc>
          <w:tcPr>
            <w:tcW w:w="1099" w:type="dxa"/>
            <w:shd w:val="solid" w:color="FFFFFF" w:fill="auto"/>
          </w:tcPr>
          <w:p w14:paraId="1F096365" w14:textId="56F7A5E7" w:rsidR="00AA6A13" w:rsidRPr="00D04DFE" w:rsidRDefault="00AA6A13" w:rsidP="00B5700C">
            <w:pPr>
              <w:pStyle w:val="TAC"/>
              <w:rPr>
                <w:sz w:val="16"/>
                <w:szCs w:val="16"/>
                <w:lang w:val="fr-FR"/>
              </w:rPr>
            </w:pPr>
            <w:r w:rsidRPr="00AA6A13">
              <w:rPr>
                <w:sz w:val="16"/>
                <w:szCs w:val="16"/>
                <w:lang w:val="fr-FR"/>
              </w:rPr>
              <w:t>CP-222135</w:t>
            </w:r>
          </w:p>
        </w:tc>
        <w:tc>
          <w:tcPr>
            <w:tcW w:w="502" w:type="dxa"/>
            <w:shd w:val="solid" w:color="FFFFFF" w:fill="auto"/>
          </w:tcPr>
          <w:p w14:paraId="4636ECDD" w14:textId="2A10F887" w:rsidR="00AA6A13" w:rsidRDefault="00AA6A13" w:rsidP="00B5700C">
            <w:pPr>
              <w:pStyle w:val="TAL"/>
              <w:rPr>
                <w:sz w:val="16"/>
                <w:szCs w:val="16"/>
              </w:rPr>
            </w:pPr>
            <w:r>
              <w:rPr>
                <w:sz w:val="16"/>
                <w:szCs w:val="16"/>
              </w:rPr>
              <w:t>0830</w:t>
            </w:r>
          </w:p>
        </w:tc>
        <w:tc>
          <w:tcPr>
            <w:tcW w:w="427" w:type="dxa"/>
            <w:shd w:val="solid" w:color="FFFFFF" w:fill="auto"/>
          </w:tcPr>
          <w:p w14:paraId="4429BC97" w14:textId="741FFC95" w:rsidR="00AA6A13" w:rsidRDefault="00AA6A13" w:rsidP="00B5700C">
            <w:pPr>
              <w:pStyle w:val="TAR"/>
              <w:rPr>
                <w:sz w:val="16"/>
                <w:szCs w:val="16"/>
              </w:rPr>
            </w:pPr>
            <w:r>
              <w:rPr>
                <w:sz w:val="16"/>
                <w:szCs w:val="16"/>
              </w:rPr>
              <w:t>1</w:t>
            </w:r>
          </w:p>
        </w:tc>
        <w:tc>
          <w:tcPr>
            <w:tcW w:w="427" w:type="dxa"/>
            <w:shd w:val="solid" w:color="FFFFFF" w:fill="auto"/>
          </w:tcPr>
          <w:p w14:paraId="1034D2B0" w14:textId="034AF1BC" w:rsidR="00AA6A13" w:rsidRDefault="00AA6A13" w:rsidP="00B5700C">
            <w:pPr>
              <w:pStyle w:val="TAC"/>
              <w:rPr>
                <w:sz w:val="16"/>
                <w:szCs w:val="16"/>
              </w:rPr>
            </w:pPr>
            <w:r>
              <w:rPr>
                <w:sz w:val="16"/>
                <w:szCs w:val="16"/>
              </w:rPr>
              <w:t>A</w:t>
            </w:r>
          </w:p>
        </w:tc>
        <w:tc>
          <w:tcPr>
            <w:tcW w:w="4983" w:type="dxa"/>
            <w:shd w:val="solid" w:color="FFFFFF" w:fill="auto"/>
          </w:tcPr>
          <w:p w14:paraId="558357A5" w14:textId="416EEA4A" w:rsidR="00AA6A13" w:rsidRDefault="00AA6A13" w:rsidP="00B5700C">
            <w:pPr>
              <w:pStyle w:val="TAL"/>
              <w:rPr>
                <w:noProof/>
                <w:lang w:val="hr-HR"/>
              </w:rPr>
            </w:pPr>
            <w:r>
              <w:rPr>
                <w:noProof/>
                <w:lang w:val="hr-HR"/>
              </w:rPr>
              <w:t>Fix use of mcptt-request-uri with anyExt</w:t>
            </w:r>
          </w:p>
        </w:tc>
        <w:tc>
          <w:tcPr>
            <w:tcW w:w="711" w:type="dxa"/>
            <w:shd w:val="solid" w:color="FFFFFF" w:fill="auto"/>
          </w:tcPr>
          <w:p w14:paraId="2AC62724" w14:textId="52AB60D4" w:rsidR="00AA6A13" w:rsidRDefault="00AA6A13" w:rsidP="00B5700C">
            <w:pPr>
              <w:pStyle w:val="TAC"/>
              <w:rPr>
                <w:sz w:val="16"/>
                <w:szCs w:val="16"/>
              </w:rPr>
            </w:pPr>
            <w:r>
              <w:rPr>
                <w:sz w:val="16"/>
                <w:szCs w:val="16"/>
              </w:rPr>
              <w:t>17.8.0</w:t>
            </w:r>
          </w:p>
        </w:tc>
      </w:tr>
      <w:tr w:rsidR="001D68C2" w:rsidRPr="006B0D02" w14:paraId="7639ABEF" w14:textId="77777777" w:rsidTr="00321B0A">
        <w:tc>
          <w:tcPr>
            <w:tcW w:w="804" w:type="dxa"/>
            <w:shd w:val="solid" w:color="FFFFFF" w:fill="auto"/>
          </w:tcPr>
          <w:p w14:paraId="4225C7AE" w14:textId="1D85F905" w:rsidR="001D68C2" w:rsidRDefault="001D68C2" w:rsidP="00B5700C">
            <w:pPr>
              <w:pStyle w:val="TAC"/>
              <w:rPr>
                <w:sz w:val="16"/>
                <w:szCs w:val="16"/>
                <w:lang w:val="fr-FR"/>
              </w:rPr>
            </w:pPr>
            <w:r>
              <w:rPr>
                <w:sz w:val="16"/>
                <w:szCs w:val="16"/>
                <w:lang w:val="fr-FR"/>
              </w:rPr>
              <w:t>2022-09</w:t>
            </w:r>
          </w:p>
        </w:tc>
        <w:tc>
          <w:tcPr>
            <w:tcW w:w="803" w:type="dxa"/>
            <w:shd w:val="solid" w:color="FFFFFF" w:fill="auto"/>
          </w:tcPr>
          <w:p w14:paraId="3E6A453D" w14:textId="37AEFEC5" w:rsidR="001D68C2" w:rsidRDefault="001D68C2" w:rsidP="00B5700C">
            <w:pPr>
              <w:pStyle w:val="TAC"/>
              <w:rPr>
                <w:sz w:val="16"/>
                <w:szCs w:val="16"/>
              </w:rPr>
            </w:pPr>
            <w:r>
              <w:rPr>
                <w:sz w:val="16"/>
                <w:szCs w:val="16"/>
              </w:rPr>
              <w:t>CT-97e</w:t>
            </w:r>
          </w:p>
        </w:tc>
        <w:tc>
          <w:tcPr>
            <w:tcW w:w="1099" w:type="dxa"/>
            <w:shd w:val="solid" w:color="FFFFFF" w:fill="auto"/>
          </w:tcPr>
          <w:p w14:paraId="0DEF05A3" w14:textId="11107A99" w:rsidR="001D68C2" w:rsidRPr="00AA6A13" w:rsidRDefault="001D68C2" w:rsidP="00B5700C">
            <w:pPr>
              <w:pStyle w:val="TAC"/>
              <w:rPr>
                <w:sz w:val="16"/>
                <w:szCs w:val="16"/>
                <w:lang w:val="fr-FR"/>
              </w:rPr>
            </w:pPr>
            <w:r w:rsidRPr="001D68C2">
              <w:rPr>
                <w:sz w:val="16"/>
                <w:szCs w:val="16"/>
                <w:lang w:val="fr-FR"/>
              </w:rPr>
              <w:t>CP-222160</w:t>
            </w:r>
          </w:p>
        </w:tc>
        <w:tc>
          <w:tcPr>
            <w:tcW w:w="502" w:type="dxa"/>
            <w:shd w:val="solid" w:color="FFFFFF" w:fill="auto"/>
          </w:tcPr>
          <w:p w14:paraId="25B7F4D7" w14:textId="03DCC53C" w:rsidR="001D68C2" w:rsidRDefault="001D68C2" w:rsidP="00B5700C">
            <w:pPr>
              <w:pStyle w:val="TAL"/>
              <w:rPr>
                <w:sz w:val="16"/>
                <w:szCs w:val="16"/>
              </w:rPr>
            </w:pPr>
            <w:r>
              <w:rPr>
                <w:sz w:val="16"/>
                <w:szCs w:val="16"/>
              </w:rPr>
              <w:t>0831</w:t>
            </w:r>
          </w:p>
        </w:tc>
        <w:tc>
          <w:tcPr>
            <w:tcW w:w="427" w:type="dxa"/>
            <w:shd w:val="solid" w:color="FFFFFF" w:fill="auto"/>
          </w:tcPr>
          <w:p w14:paraId="1D389F8B" w14:textId="2B178854" w:rsidR="001D68C2" w:rsidRDefault="001D68C2" w:rsidP="00B5700C">
            <w:pPr>
              <w:pStyle w:val="TAR"/>
              <w:rPr>
                <w:sz w:val="16"/>
                <w:szCs w:val="16"/>
              </w:rPr>
            </w:pPr>
            <w:r>
              <w:rPr>
                <w:sz w:val="16"/>
                <w:szCs w:val="16"/>
              </w:rPr>
              <w:t>1</w:t>
            </w:r>
          </w:p>
        </w:tc>
        <w:tc>
          <w:tcPr>
            <w:tcW w:w="427" w:type="dxa"/>
            <w:shd w:val="solid" w:color="FFFFFF" w:fill="auto"/>
          </w:tcPr>
          <w:p w14:paraId="204D5D42" w14:textId="6314182F" w:rsidR="001D68C2" w:rsidRDefault="001D68C2" w:rsidP="00B5700C">
            <w:pPr>
              <w:pStyle w:val="TAC"/>
              <w:rPr>
                <w:sz w:val="16"/>
                <w:szCs w:val="16"/>
              </w:rPr>
            </w:pPr>
            <w:r>
              <w:rPr>
                <w:sz w:val="16"/>
                <w:szCs w:val="16"/>
              </w:rPr>
              <w:t>F</w:t>
            </w:r>
          </w:p>
        </w:tc>
        <w:tc>
          <w:tcPr>
            <w:tcW w:w="4983" w:type="dxa"/>
            <w:shd w:val="solid" w:color="FFFFFF" w:fill="auto"/>
          </w:tcPr>
          <w:p w14:paraId="52FF6493" w14:textId="6E39493F" w:rsidR="001D68C2" w:rsidRDefault="001D68C2" w:rsidP="00B5700C">
            <w:pPr>
              <w:pStyle w:val="TAL"/>
              <w:rPr>
                <w:noProof/>
                <w:lang w:val="hr-HR"/>
              </w:rPr>
            </w:pPr>
            <w:r>
              <w:rPr>
                <w:noProof/>
                <w:lang w:val="hr-HR"/>
              </w:rPr>
              <w:t>Plugtest Issue 10.1.2 of May 2022</w:t>
            </w:r>
          </w:p>
        </w:tc>
        <w:tc>
          <w:tcPr>
            <w:tcW w:w="711" w:type="dxa"/>
            <w:shd w:val="solid" w:color="FFFFFF" w:fill="auto"/>
          </w:tcPr>
          <w:p w14:paraId="2AC22CB3" w14:textId="22B07E5F" w:rsidR="001D68C2" w:rsidRDefault="001D68C2" w:rsidP="00B5700C">
            <w:pPr>
              <w:pStyle w:val="TAC"/>
              <w:rPr>
                <w:sz w:val="16"/>
                <w:szCs w:val="16"/>
              </w:rPr>
            </w:pPr>
            <w:r>
              <w:rPr>
                <w:sz w:val="16"/>
                <w:szCs w:val="16"/>
              </w:rPr>
              <w:t>17.8.0</w:t>
            </w:r>
          </w:p>
        </w:tc>
      </w:tr>
      <w:tr w:rsidR="00DB57C9" w:rsidRPr="006B0D02" w14:paraId="1A1B3361" w14:textId="77777777" w:rsidTr="00321B0A">
        <w:tc>
          <w:tcPr>
            <w:tcW w:w="804" w:type="dxa"/>
            <w:shd w:val="solid" w:color="FFFFFF" w:fill="auto"/>
          </w:tcPr>
          <w:p w14:paraId="1C537120" w14:textId="208ECA89" w:rsidR="00DB57C9" w:rsidRDefault="00DB57C9" w:rsidP="00B5700C">
            <w:pPr>
              <w:pStyle w:val="TAC"/>
              <w:rPr>
                <w:sz w:val="16"/>
                <w:szCs w:val="16"/>
                <w:lang w:val="fr-FR"/>
              </w:rPr>
            </w:pPr>
            <w:r>
              <w:rPr>
                <w:sz w:val="16"/>
                <w:szCs w:val="16"/>
                <w:lang w:val="fr-FR"/>
              </w:rPr>
              <w:lastRenderedPageBreak/>
              <w:t>2022-09</w:t>
            </w:r>
          </w:p>
        </w:tc>
        <w:tc>
          <w:tcPr>
            <w:tcW w:w="803" w:type="dxa"/>
            <w:shd w:val="solid" w:color="FFFFFF" w:fill="auto"/>
          </w:tcPr>
          <w:p w14:paraId="48279E3C" w14:textId="20FCA963" w:rsidR="00DB57C9" w:rsidRDefault="00DB57C9" w:rsidP="00B5700C">
            <w:pPr>
              <w:pStyle w:val="TAC"/>
              <w:rPr>
                <w:sz w:val="16"/>
                <w:szCs w:val="16"/>
              </w:rPr>
            </w:pPr>
            <w:r>
              <w:rPr>
                <w:sz w:val="16"/>
                <w:szCs w:val="16"/>
              </w:rPr>
              <w:t>CT-97e</w:t>
            </w:r>
          </w:p>
        </w:tc>
        <w:tc>
          <w:tcPr>
            <w:tcW w:w="1099" w:type="dxa"/>
            <w:shd w:val="solid" w:color="FFFFFF" w:fill="auto"/>
          </w:tcPr>
          <w:p w14:paraId="32EE33D2" w14:textId="4B04ADA7" w:rsidR="00DB57C9" w:rsidRPr="001D68C2" w:rsidRDefault="00DB57C9" w:rsidP="00B5700C">
            <w:pPr>
              <w:pStyle w:val="TAC"/>
              <w:rPr>
                <w:sz w:val="16"/>
                <w:szCs w:val="16"/>
                <w:lang w:val="fr-FR"/>
              </w:rPr>
            </w:pPr>
            <w:r w:rsidRPr="00DB57C9">
              <w:rPr>
                <w:sz w:val="16"/>
                <w:szCs w:val="16"/>
                <w:lang w:val="fr-FR"/>
              </w:rPr>
              <w:t>CP-222135</w:t>
            </w:r>
          </w:p>
        </w:tc>
        <w:tc>
          <w:tcPr>
            <w:tcW w:w="502" w:type="dxa"/>
            <w:shd w:val="solid" w:color="FFFFFF" w:fill="auto"/>
          </w:tcPr>
          <w:p w14:paraId="7746D8D3" w14:textId="27E15C02" w:rsidR="00DB57C9" w:rsidRDefault="00DB57C9" w:rsidP="00B5700C">
            <w:pPr>
              <w:pStyle w:val="TAL"/>
              <w:rPr>
                <w:sz w:val="16"/>
                <w:szCs w:val="16"/>
              </w:rPr>
            </w:pPr>
            <w:r>
              <w:rPr>
                <w:sz w:val="16"/>
                <w:szCs w:val="16"/>
              </w:rPr>
              <w:t>0834</w:t>
            </w:r>
          </w:p>
        </w:tc>
        <w:tc>
          <w:tcPr>
            <w:tcW w:w="427" w:type="dxa"/>
            <w:shd w:val="solid" w:color="FFFFFF" w:fill="auto"/>
          </w:tcPr>
          <w:p w14:paraId="73F9192D" w14:textId="3684A0B2" w:rsidR="00DB57C9" w:rsidRDefault="00DB57C9" w:rsidP="00B5700C">
            <w:pPr>
              <w:pStyle w:val="TAR"/>
              <w:rPr>
                <w:sz w:val="16"/>
                <w:szCs w:val="16"/>
              </w:rPr>
            </w:pPr>
            <w:r>
              <w:rPr>
                <w:sz w:val="16"/>
                <w:szCs w:val="16"/>
              </w:rPr>
              <w:t>2</w:t>
            </w:r>
          </w:p>
        </w:tc>
        <w:tc>
          <w:tcPr>
            <w:tcW w:w="427" w:type="dxa"/>
            <w:shd w:val="solid" w:color="FFFFFF" w:fill="auto"/>
          </w:tcPr>
          <w:p w14:paraId="3647BD5F" w14:textId="6C3A5035" w:rsidR="00DB57C9" w:rsidRDefault="00DB57C9" w:rsidP="00B5700C">
            <w:pPr>
              <w:pStyle w:val="TAC"/>
              <w:rPr>
                <w:sz w:val="16"/>
                <w:szCs w:val="16"/>
              </w:rPr>
            </w:pPr>
            <w:r>
              <w:rPr>
                <w:sz w:val="16"/>
                <w:szCs w:val="16"/>
              </w:rPr>
              <w:t>A</w:t>
            </w:r>
          </w:p>
        </w:tc>
        <w:tc>
          <w:tcPr>
            <w:tcW w:w="4983" w:type="dxa"/>
            <w:shd w:val="solid" w:color="FFFFFF" w:fill="auto"/>
          </w:tcPr>
          <w:p w14:paraId="7938C03F" w14:textId="443638CD" w:rsidR="00DB57C9" w:rsidRDefault="00DB57C9" w:rsidP="00B5700C">
            <w:pPr>
              <w:pStyle w:val="TAL"/>
              <w:rPr>
                <w:noProof/>
                <w:lang w:val="hr-HR"/>
              </w:rPr>
            </w:pPr>
            <w:r>
              <w:rPr>
                <w:noProof/>
                <w:lang w:val="hr-HR"/>
              </w:rPr>
              <w:t>Plugtest issue 10.1.1 of May 2022: Fix for routing of remotely initiated private call response</w:t>
            </w:r>
          </w:p>
        </w:tc>
        <w:tc>
          <w:tcPr>
            <w:tcW w:w="711" w:type="dxa"/>
            <w:shd w:val="solid" w:color="FFFFFF" w:fill="auto"/>
          </w:tcPr>
          <w:p w14:paraId="11342FD2" w14:textId="1B3C2340" w:rsidR="00DB57C9" w:rsidRDefault="00DB57C9" w:rsidP="00B5700C">
            <w:pPr>
              <w:pStyle w:val="TAC"/>
              <w:rPr>
                <w:sz w:val="16"/>
                <w:szCs w:val="16"/>
              </w:rPr>
            </w:pPr>
            <w:r>
              <w:rPr>
                <w:sz w:val="16"/>
                <w:szCs w:val="16"/>
              </w:rPr>
              <w:t>17.8.0</w:t>
            </w:r>
          </w:p>
        </w:tc>
      </w:tr>
      <w:tr w:rsidR="00DB57C9" w:rsidRPr="006B0D02" w14:paraId="26B5EC16" w14:textId="77777777" w:rsidTr="00321B0A">
        <w:tc>
          <w:tcPr>
            <w:tcW w:w="804" w:type="dxa"/>
            <w:shd w:val="solid" w:color="FFFFFF" w:fill="auto"/>
          </w:tcPr>
          <w:p w14:paraId="6AE3BC4C" w14:textId="2C2EC9A2" w:rsidR="00DB57C9" w:rsidRDefault="00DB57C9" w:rsidP="00B5700C">
            <w:pPr>
              <w:pStyle w:val="TAC"/>
              <w:rPr>
                <w:sz w:val="16"/>
                <w:szCs w:val="16"/>
                <w:lang w:val="fr-FR"/>
              </w:rPr>
            </w:pPr>
            <w:r>
              <w:rPr>
                <w:sz w:val="16"/>
                <w:szCs w:val="16"/>
                <w:lang w:val="fr-FR"/>
              </w:rPr>
              <w:t>2022-09</w:t>
            </w:r>
          </w:p>
        </w:tc>
        <w:tc>
          <w:tcPr>
            <w:tcW w:w="803" w:type="dxa"/>
            <w:shd w:val="solid" w:color="FFFFFF" w:fill="auto"/>
          </w:tcPr>
          <w:p w14:paraId="3DBBAD6A" w14:textId="19FA03D3" w:rsidR="00DB57C9" w:rsidRDefault="00DB57C9" w:rsidP="00B5700C">
            <w:pPr>
              <w:pStyle w:val="TAC"/>
              <w:rPr>
                <w:sz w:val="16"/>
                <w:szCs w:val="16"/>
              </w:rPr>
            </w:pPr>
            <w:r>
              <w:rPr>
                <w:sz w:val="16"/>
                <w:szCs w:val="16"/>
              </w:rPr>
              <w:t>CT-97e</w:t>
            </w:r>
          </w:p>
        </w:tc>
        <w:tc>
          <w:tcPr>
            <w:tcW w:w="1099" w:type="dxa"/>
            <w:shd w:val="solid" w:color="FFFFFF" w:fill="auto"/>
          </w:tcPr>
          <w:p w14:paraId="63F89472" w14:textId="2E2041F8" w:rsidR="00DB57C9" w:rsidRPr="00DB57C9" w:rsidRDefault="00DB57C9" w:rsidP="00B5700C">
            <w:pPr>
              <w:pStyle w:val="TAC"/>
              <w:rPr>
                <w:sz w:val="16"/>
                <w:szCs w:val="16"/>
                <w:lang w:val="fr-FR"/>
              </w:rPr>
            </w:pPr>
            <w:r w:rsidRPr="00DB57C9">
              <w:rPr>
                <w:sz w:val="16"/>
                <w:szCs w:val="16"/>
                <w:lang w:val="fr-FR"/>
              </w:rPr>
              <w:t>CP-222162</w:t>
            </w:r>
          </w:p>
        </w:tc>
        <w:tc>
          <w:tcPr>
            <w:tcW w:w="502" w:type="dxa"/>
            <w:shd w:val="solid" w:color="FFFFFF" w:fill="auto"/>
          </w:tcPr>
          <w:p w14:paraId="5263CA8E" w14:textId="56EF526C" w:rsidR="00DB57C9" w:rsidRDefault="00DB57C9" w:rsidP="00B5700C">
            <w:pPr>
              <w:pStyle w:val="TAL"/>
              <w:rPr>
                <w:sz w:val="16"/>
                <w:szCs w:val="16"/>
              </w:rPr>
            </w:pPr>
            <w:r>
              <w:rPr>
                <w:sz w:val="16"/>
                <w:szCs w:val="16"/>
              </w:rPr>
              <w:t>0835</w:t>
            </w:r>
          </w:p>
        </w:tc>
        <w:tc>
          <w:tcPr>
            <w:tcW w:w="427" w:type="dxa"/>
            <w:shd w:val="solid" w:color="FFFFFF" w:fill="auto"/>
          </w:tcPr>
          <w:p w14:paraId="595E8E10" w14:textId="66826D9F" w:rsidR="00DB57C9" w:rsidRDefault="00DB57C9" w:rsidP="00B5700C">
            <w:pPr>
              <w:pStyle w:val="TAR"/>
              <w:rPr>
                <w:sz w:val="16"/>
                <w:szCs w:val="16"/>
              </w:rPr>
            </w:pPr>
            <w:r>
              <w:rPr>
                <w:sz w:val="16"/>
                <w:szCs w:val="16"/>
              </w:rPr>
              <w:t>-</w:t>
            </w:r>
          </w:p>
        </w:tc>
        <w:tc>
          <w:tcPr>
            <w:tcW w:w="427" w:type="dxa"/>
            <w:shd w:val="solid" w:color="FFFFFF" w:fill="auto"/>
          </w:tcPr>
          <w:p w14:paraId="1B7CEBE8" w14:textId="03BD4B58" w:rsidR="00DB57C9" w:rsidRDefault="00DB57C9" w:rsidP="00B5700C">
            <w:pPr>
              <w:pStyle w:val="TAC"/>
              <w:rPr>
                <w:sz w:val="16"/>
                <w:szCs w:val="16"/>
              </w:rPr>
            </w:pPr>
            <w:r>
              <w:rPr>
                <w:sz w:val="16"/>
                <w:szCs w:val="16"/>
              </w:rPr>
              <w:t>F</w:t>
            </w:r>
          </w:p>
        </w:tc>
        <w:tc>
          <w:tcPr>
            <w:tcW w:w="4983" w:type="dxa"/>
            <w:shd w:val="solid" w:color="FFFFFF" w:fill="auto"/>
          </w:tcPr>
          <w:p w14:paraId="2272F2EF" w14:textId="70DCF995" w:rsidR="00DB57C9" w:rsidRDefault="00DB57C9" w:rsidP="00B5700C">
            <w:pPr>
              <w:pStyle w:val="TAL"/>
              <w:rPr>
                <w:noProof/>
                <w:lang w:val="hr-HR"/>
              </w:rPr>
            </w:pPr>
            <w:r>
              <w:rPr>
                <w:noProof/>
                <w:lang w:val="hr-HR"/>
              </w:rPr>
              <w:t>Functional Alias resolution reference correction</w:t>
            </w:r>
          </w:p>
        </w:tc>
        <w:tc>
          <w:tcPr>
            <w:tcW w:w="711" w:type="dxa"/>
            <w:shd w:val="solid" w:color="FFFFFF" w:fill="auto"/>
          </w:tcPr>
          <w:p w14:paraId="2EDE7186" w14:textId="585EB428" w:rsidR="00DB57C9" w:rsidRDefault="00DB57C9" w:rsidP="00B5700C">
            <w:pPr>
              <w:pStyle w:val="TAC"/>
              <w:rPr>
                <w:sz w:val="16"/>
                <w:szCs w:val="16"/>
              </w:rPr>
            </w:pPr>
            <w:r>
              <w:rPr>
                <w:sz w:val="16"/>
                <w:szCs w:val="16"/>
              </w:rPr>
              <w:t>17.8.0</w:t>
            </w:r>
          </w:p>
        </w:tc>
      </w:tr>
      <w:tr w:rsidR="00A962AD" w:rsidRPr="006B0D02" w14:paraId="10588D56" w14:textId="77777777" w:rsidTr="00321B0A">
        <w:tc>
          <w:tcPr>
            <w:tcW w:w="804" w:type="dxa"/>
            <w:shd w:val="solid" w:color="FFFFFF" w:fill="auto"/>
          </w:tcPr>
          <w:p w14:paraId="42F6B9CE" w14:textId="3032E5D3" w:rsidR="00A962AD" w:rsidRDefault="00A962AD" w:rsidP="00B5700C">
            <w:pPr>
              <w:pStyle w:val="TAC"/>
              <w:rPr>
                <w:sz w:val="16"/>
                <w:szCs w:val="16"/>
                <w:lang w:val="fr-FR"/>
              </w:rPr>
            </w:pPr>
            <w:r>
              <w:rPr>
                <w:sz w:val="16"/>
                <w:szCs w:val="16"/>
                <w:lang w:val="fr-FR"/>
              </w:rPr>
              <w:t>2022-09</w:t>
            </w:r>
          </w:p>
        </w:tc>
        <w:tc>
          <w:tcPr>
            <w:tcW w:w="803" w:type="dxa"/>
            <w:shd w:val="solid" w:color="FFFFFF" w:fill="auto"/>
          </w:tcPr>
          <w:p w14:paraId="0E42F9AB" w14:textId="2BA7915E" w:rsidR="00A962AD" w:rsidRDefault="00A962AD" w:rsidP="00B5700C">
            <w:pPr>
              <w:pStyle w:val="TAC"/>
              <w:rPr>
                <w:sz w:val="16"/>
                <w:szCs w:val="16"/>
              </w:rPr>
            </w:pPr>
            <w:r>
              <w:rPr>
                <w:sz w:val="16"/>
                <w:szCs w:val="16"/>
              </w:rPr>
              <w:t>CT-97e</w:t>
            </w:r>
          </w:p>
        </w:tc>
        <w:tc>
          <w:tcPr>
            <w:tcW w:w="1099" w:type="dxa"/>
            <w:shd w:val="solid" w:color="FFFFFF" w:fill="auto"/>
          </w:tcPr>
          <w:p w14:paraId="3A70C2D4" w14:textId="6BCF1CE8" w:rsidR="00A962AD" w:rsidRPr="00DB57C9" w:rsidRDefault="00A962AD" w:rsidP="00B5700C">
            <w:pPr>
              <w:pStyle w:val="TAC"/>
              <w:rPr>
                <w:sz w:val="16"/>
                <w:szCs w:val="16"/>
                <w:lang w:val="fr-FR"/>
              </w:rPr>
            </w:pPr>
            <w:r w:rsidRPr="00A962AD">
              <w:rPr>
                <w:sz w:val="16"/>
                <w:szCs w:val="16"/>
                <w:lang w:val="fr-FR"/>
              </w:rPr>
              <w:t>CP-222162</w:t>
            </w:r>
          </w:p>
        </w:tc>
        <w:tc>
          <w:tcPr>
            <w:tcW w:w="502" w:type="dxa"/>
            <w:shd w:val="solid" w:color="FFFFFF" w:fill="auto"/>
          </w:tcPr>
          <w:p w14:paraId="12EF1137" w14:textId="2F477581" w:rsidR="00A962AD" w:rsidRDefault="00A962AD" w:rsidP="00B5700C">
            <w:pPr>
              <w:pStyle w:val="TAL"/>
              <w:rPr>
                <w:sz w:val="16"/>
                <w:szCs w:val="16"/>
              </w:rPr>
            </w:pPr>
            <w:r>
              <w:rPr>
                <w:sz w:val="16"/>
                <w:szCs w:val="16"/>
              </w:rPr>
              <w:t>0836</w:t>
            </w:r>
          </w:p>
        </w:tc>
        <w:tc>
          <w:tcPr>
            <w:tcW w:w="427" w:type="dxa"/>
            <w:shd w:val="solid" w:color="FFFFFF" w:fill="auto"/>
          </w:tcPr>
          <w:p w14:paraId="7874286B" w14:textId="6611B61D" w:rsidR="00A962AD" w:rsidRDefault="00A962AD" w:rsidP="00B5700C">
            <w:pPr>
              <w:pStyle w:val="TAR"/>
              <w:rPr>
                <w:sz w:val="16"/>
                <w:szCs w:val="16"/>
              </w:rPr>
            </w:pPr>
            <w:r>
              <w:rPr>
                <w:sz w:val="16"/>
                <w:szCs w:val="16"/>
              </w:rPr>
              <w:t>1</w:t>
            </w:r>
          </w:p>
        </w:tc>
        <w:tc>
          <w:tcPr>
            <w:tcW w:w="427" w:type="dxa"/>
            <w:shd w:val="solid" w:color="FFFFFF" w:fill="auto"/>
          </w:tcPr>
          <w:p w14:paraId="1B3F8EFA" w14:textId="049E0468" w:rsidR="00A962AD" w:rsidRDefault="00A962AD" w:rsidP="00B5700C">
            <w:pPr>
              <w:pStyle w:val="TAC"/>
              <w:rPr>
                <w:sz w:val="16"/>
                <w:szCs w:val="16"/>
              </w:rPr>
            </w:pPr>
            <w:r>
              <w:rPr>
                <w:sz w:val="16"/>
                <w:szCs w:val="16"/>
              </w:rPr>
              <w:t>F</w:t>
            </w:r>
          </w:p>
        </w:tc>
        <w:tc>
          <w:tcPr>
            <w:tcW w:w="4983" w:type="dxa"/>
            <w:shd w:val="solid" w:color="FFFFFF" w:fill="auto"/>
          </w:tcPr>
          <w:p w14:paraId="705CDB45" w14:textId="6A89320C" w:rsidR="00A962AD" w:rsidRDefault="00A962AD" w:rsidP="00B5700C">
            <w:pPr>
              <w:pStyle w:val="TAL"/>
              <w:rPr>
                <w:noProof/>
                <w:lang w:val="hr-HR"/>
              </w:rPr>
            </w:pPr>
            <w:r>
              <w:rPr>
                <w:noProof/>
                <w:lang w:val="hr-HR"/>
              </w:rPr>
              <w:t>Plugtest FA take-over clarification</w:t>
            </w:r>
          </w:p>
        </w:tc>
        <w:tc>
          <w:tcPr>
            <w:tcW w:w="711" w:type="dxa"/>
            <w:shd w:val="solid" w:color="FFFFFF" w:fill="auto"/>
          </w:tcPr>
          <w:p w14:paraId="3554C6BA" w14:textId="09103EC8" w:rsidR="00A962AD" w:rsidRDefault="00A962AD" w:rsidP="00B5700C">
            <w:pPr>
              <w:pStyle w:val="TAC"/>
              <w:rPr>
                <w:sz w:val="16"/>
                <w:szCs w:val="16"/>
              </w:rPr>
            </w:pPr>
            <w:r>
              <w:rPr>
                <w:sz w:val="16"/>
                <w:szCs w:val="16"/>
              </w:rPr>
              <w:t>17.8.0</w:t>
            </w:r>
          </w:p>
        </w:tc>
      </w:tr>
      <w:tr w:rsidR="008F7F07" w:rsidRPr="006B0D02" w14:paraId="7E415B46" w14:textId="77777777" w:rsidTr="00321B0A">
        <w:tc>
          <w:tcPr>
            <w:tcW w:w="804" w:type="dxa"/>
            <w:shd w:val="solid" w:color="FFFFFF" w:fill="auto"/>
          </w:tcPr>
          <w:p w14:paraId="454A6B50" w14:textId="2C577BD9" w:rsidR="008F7F07" w:rsidRDefault="008F7F07" w:rsidP="00B5700C">
            <w:pPr>
              <w:pStyle w:val="TAC"/>
              <w:rPr>
                <w:sz w:val="16"/>
                <w:szCs w:val="16"/>
                <w:lang w:val="fr-FR"/>
              </w:rPr>
            </w:pPr>
            <w:r>
              <w:rPr>
                <w:sz w:val="16"/>
                <w:szCs w:val="16"/>
                <w:lang w:val="fr-FR"/>
              </w:rPr>
              <w:t>2022-09</w:t>
            </w:r>
          </w:p>
        </w:tc>
        <w:tc>
          <w:tcPr>
            <w:tcW w:w="803" w:type="dxa"/>
            <w:shd w:val="solid" w:color="FFFFFF" w:fill="auto"/>
          </w:tcPr>
          <w:p w14:paraId="5303BB12" w14:textId="33371192" w:rsidR="008F7F07" w:rsidRDefault="008F7F07" w:rsidP="00B5700C">
            <w:pPr>
              <w:pStyle w:val="TAC"/>
              <w:rPr>
                <w:sz w:val="16"/>
                <w:szCs w:val="16"/>
              </w:rPr>
            </w:pPr>
            <w:r>
              <w:rPr>
                <w:sz w:val="16"/>
                <w:szCs w:val="16"/>
              </w:rPr>
              <w:t>CT-97e</w:t>
            </w:r>
          </w:p>
        </w:tc>
        <w:tc>
          <w:tcPr>
            <w:tcW w:w="1099" w:type="dxa"/>
            <w:shd w:val="solid" w:color="FFFFFF" w:fill="auto"/>
          </w:tcPr>
          <w:p w14:paraId="512C87AA" w14:textId="7B467861" w:rsidR="008F7F07" w:rsidRPr="00A962AD" w:rsidRDefault="005F7041" w:rsidP="00B5700C">
            <w:pPr>
              <w:pStyle w:val="TAC"/>
              <w:rPr>
                <w:sz w:val="16"/>
                <w:szCs w:val="16"/>
                <w:lang w:val="fr-FR"/>
              </w:rPr>
            </w:pPr>
            <w:r w:rsidRPr="005F7041">
              <w:rPr>
                <w:sz w:val="16"/>
                <w:szCs w:val="16"/>
                <w:lang w:val="fr-FR"/>
              </w:rPr>
              <w:t>CP-222162</w:t>
            </w:r>
          </w:p>
        </w:tc>
        <w:tc>
          <w:tcPr>
            <w:tcW w:w="502" w:type="dxa"/>
            <w:shd w:val="solid" w:color="FFFFFF" w:fill="auto"/>
          </w:tcPr>
          <w:p w14:paraId="345D74B4" w14:textId="2BDB8085" w:rsidR="008F7F07" w:rsidRDefault="008F7F07" w:rsidP="00B5700C">
            <w:pPr>
              <w:pStyle w:val="TAL"/>
              <w:rPr>
                <w:sz w:val="16"/>
                <w:szCs w:val="16"/>
              </w:rPr>
            </w:pPr>
            <w:r>
              <w:rPr>
                <w:sz w:val="16"/>
                <w:szCs w:val="16"/>
              </w:rPr>
              <w:t>0837</w:t>
            </w:r>
          </w:p>
        </w:tc>
        <w:tc>
          <w:tcPr>
            <w:tcW w:w="427" w:type="dxa"/>
            <w:shd w:val="solid" w:color="FFFFFF" w:fill="auto"/>
          </w:tcPr>
          <w:p w14:paraId="0052DF1B" w14:textId="4C27AA62" w:rsidR="008F7F07" w:rsidRDefault="008F7F07" w:rsidP="00B5700C">
            <w:pPr>
              <w:pStyle w:val="TAR"/>
              <w:rPr>
                <w:sz w:val="16"/>
                <w:szCs w:val="16"/>
              </w:rPr>
            </w:pPr>
            <w:r>
              <w:rPr>
                <w:sz w:val="16"/>
                <w:szCs w:val="16"/>
              </w:rPr>
              <w:t>1</w:t>
            </w:r>
          </w:p>
        </w:tc>
        <w:tc>
          <w:tcPr>
            <w:tcW w:w="427" w:type="dxa"/>
            <w:shd w:val="solid" w:color="FFFFFF" w:fill="auto"/>
          </w:tcPr>
          <w:p w14:paraId="0645CDC1" w14:textId="723255B5" w:rsidR="008F7F07" w:rsidRDefault="008F7F07" w:rsidP="00B5700C">
            <w:pPr>
              <w:pStyle w:val="TAC"/>
              <w:rPr>
                <w:sz w:val="16"/>
                <w:szCs w:val="16"/>
              </w:rPr>
            </w:pPr>
            <w:r>
              <w:rPr>
                <w:sz w:val="16"/>
                <w:szCs w:val="16"/>
              </w:rPr>
              <w:t>B</w:t>
            </w:r>
          </w:p>
        </w:tc>
        <w:tc>
          <w:tcPr>
            <w:tcW w:w="4983" w:type="dxa"/>
            <w:shd w:val="solid" w:color="FFFFFF" w:fill="auto"/>
          </w:tcPr>
          <w:p w14:paraId="3EF30868" w14:textId="2654BA6A" w:rsidR="008F7F07" w:rsidRDefault="008F7F07" w:rsidP="00B5700C">
            <w:pPr>
              <w:pStyle w:val="TAL"/>
              <w:rPr>
                <w:noProof/>
                <w:lang w:val="hr-HR"/>
              </w:rPr>
            </w:pPr>
            <w:r>
              <w:rPr>
                <w:noProof/>
                <w:lang w:val="hr-HR"/>
              </w:rPr>
              <w:t>Support providing FAs used by affiliated group members</w:t>
            </w:r>
          </w:p>
        </w:tc>
        <w:tc>
          <w:tcPr>
            <w:tcW w:w="711" w:type="dxa"/>
            <w:shd w:val="solid" w:color="FFFFFF" w:fill="auto"/>
          </w:tcPr>
          <w:p w14:paraId="0C9654D6" w14:textId="610B845F" w:rsidR="008F7F07" w:rsidRDefault="008F7F07" w:rsidP="00B5700C">
            <w:pPr>
              <w:pStyle w:val="TAC"/>
              <w:rPr>
                <w:sz w:val="16"/>
                <w:szCs w:val="16"/>
              </w:rPr>
            </w:pPr>
            <w:r>
              <w:rPr>
                <w:sz w:val="16"/>
                <w:szCs w:val="16"/>
              </w:rPr>
              <w:t>17.8.0</w:t>
            </w:r>
          </w:p>
        </w:tc>
      </w:tr>
      <w:tr w:rsidR="009205AF" w:rsidRPr="006B0D02" w14:paraId="2C756C27" w14:textId="77777777" w:rsidTr="00321B0A">
        <w:tc>
          <w:tcPr>
            <w:tcW w:w="804" w:type="dxa"/>
            <w:shd w:val="solid" w:color="FFFFFF" w:fill="auto"/>
          </w:tcPr>
          <w:p w14:paraId="5C4BAAB8" w14:textId="2FC2EF0F" w:rsidR="009205AF" w:rsidRDefault="009205AF" w:rsidP="00B5700C">
            <w:pPr>
              <w:pStyle w:val="TAC"/>
              <w:rPr>
                <w:sz w:val="16"/>
                <w:szCs w:val="16"/>
                <w:lang w:val="fr-FR"/>
              </w:rPr>
            </w:pPr>
            <w:r>
              <w:rPr>
                <w:sz w:val="16"/>
                <w:szCs w:val="16"/>
                <w:lang w:val="fr-FR"/>
              </w:rPr>
              <w:t>2022-09</w:t>
            </w:r>
          </w:p>
        </w:tc>
        <w:tc>
          <w:tcPr>
            <w:tcW w:w="803" w:type="dxa"/>
            <w:shd w:val="solid" w:color="FFFFFF" w:fill="auto"/>
          </w:tcPr>
          <w:p w14:paraId="5DE12F22" w14:textId="6459D296" w:rsidR="009205AF" w:rsidRDefault="009205AF" w:rsidP="00B5700C">
            <w:pPr>
              <w:pStyle w:val="TAC"/>
              <w:rPr>
                <w:sz w:val="16"/>
                <w:szCs w:val="16"/>
              </w:rPr>
            </w:pPr>
            <w:r>
              <w:rPr>
                <w:sz w:val="16"/>
                <w:szCs w:val="16"/>
              </w:rPr>
              <w:t>CT-97e</w:t>
            </w:r>
          </w:p>
        </w:tc>
        <w:tc>
          <w:tcPr>
            <w:tcW w:w="1099" w:type="dxa"/>
            <w:shd w:val="solid" w:color="FFFFFF" w:fill="auto"/>
          </w:tcPr>
          <w:p w14:paraId="22DA0E1C" w14:textId="774B76C7" w:rsidR="009205AF" w:rsidRPr="005F7041" w:rsidRDefault="009205AF" w:rsidP="00B5700C">
            <w:pPr>
              <w:pStyle w:val="TAC"/>
              <w:rPr>
                <w:sz w:val="16"/>
                <w:szCs w:val="16"/>
                <w:lang w:val="fr-FR"/>
              </w:rPr>
            </w:pPr>
            <w:r w:rsidRPr="009205AF">
              <w:rPr>
                <w:sz w:val="16"/>
                <w:szCs w:val="16"/>
                <w:lang w:val="fr-FR"/>
              </w:rPr>
              <w:t>CP-222160</w:t>
            </w:r>
          </w:p>
        </w:tc>
        <w:tc>
          <w:tcPr>
            <w:tcW w:w="502" w:type="dxa"/>
            <w:shd w:val="solid" w:color="FFFFFF" w:fill="auto"/>
          </w:tcPr>
          <w:p w14:paraId="225C0B16" w14:textId="2A4FFE20" w:rsidR="009205AF" w:rsidRDefault="009205AF" w:rsidP="00B5700C">
            <w:pPr>
              <w:pStyle w:val="TAL"/>
              <w:rPr>
                <w:sz w:val="16"/>
                <w:szCs w:val="16"/>
              </w:rPr>
            </w:pPr>
            <w:r>
              <w:rPr>
                <w:sz w:val="16"/>
                <w:szCs w:val="16"/>
              </w:rPr>
              <w:t>0838</w:t>
            </w:r>
          </w:p>
        </w:tc>
        <w:tc>
          <w:tcPr>
            <w:tcW w:w="427" w:type="dxa"/>
            <w:shd w:val="solid" w:color="FFFFFF" w:fill="auto"/>
          </w:tcPr>
          <w:p w14:paraId="40220656" w14:textId="55A26533" w:rsidR="009205AF" w:rsidRDefault="009205AF" w:rsidP="00B5700C">
            <w:pPr>
              <w:pStyle w:val="TAR"/>
              <w:rPr>
                <w:sz w:val="16"/>
                <w:szCs w:val="16"/>
              </w:rPr>
            </w:pPr>
            <w:r>
              <w:rPr>
                <w:sz w:val="16"/>
                <w:szCs w:val="16"/>
              </w:rPr>
              <w:t>1</w:t>
            </w:r>
          </w:p>
        </w:tc>
        <w:tc>
          <w:tcPr>
            <w:tcW w:w="427" w:type="dxa"/>
            <w:shd w:val="solid" w:color="FFFFFF" w:fill="auto"/>
          </w:tcPr>
          <w:p w14:paraId="7459E5AF" w14:textId="783BFBDA" w:rsidR="009205AF" w:rsidRDefault="009205AF" w:rsidP="00B5700C">
            <w:pPr>
              <w:pStyle w:val="TAC"/>
              <w:rPr>
                <w:sz w:val="16"/>
                <w:szCs w:val="16"/>
              </w:rPr>
            </w:pPr>
            <w:r>
              <w:rPr>
                <w:sz w:val="16"/>
                <w:szCs w:val="16"/>
              </w:rPr>
              <w:t>B</w:t>
            </w:r>
          </w:p>
        </w:tc>
        <w:tc>
          <w:tcPr>
            <w:tcW w:w="4983" w:type="dxa"/>
            <w:shd w:val="solid" w:color="FFFFFF" w:fill="auto"/>
          </w:tcPr>
          <w:p w14:paraId="37CD5F9D" w14:textId="359C16E4" w:rsidR="009205AF" w:rsidRDefault="009205AF" w:rsidP="00B5700C">
            <w:pPr>
              <w:pStyle w:val="TAL"/>
              <w:rPr>
                <w:noProof/>
                <w:lang w:val="hr-HR"/>
              </w:rPr>
            </w:pPr>
            <w:r>
              <w:rPr>
                <w:noProof/>
                <w:lang w:val="hr-HR"/>
              </w:rPr>
              <w:t>Support user-provided application layer priority in MCPTT</w:t>
            </w:r>
          </w:p>
        </w:tc>
        <w:tc>
          <w:tcPr>
            <w:tcW w:w="711" w:type="dxa"/>
            <w:shd w:val="solid" w:color="FFFFFF" w:fill="auto"/>
          </w:tcPr>
          <w:p w14:paraId="5CD9D962" w14:textId="316A7412" w:rsidR="009205AF" w:rsidRDefault="009205AF" w:rsidP="00B5700C">
            <w:pPr>
              <w:pStyle w:val="TAC"/>
              <w:rPr>
                <w:sz w:val="16"/>
                <w:szCs w:val="16"/>
              </w:rPr>
            </w:pPr>
            <w:r>
              <w:rPr>
                <w:sz w:val="16"/>
                <w:szCs w:val="16"/>
              </w:rPr>
              <w:t>17.8.0</w:t>
            </w:r>
          </w:p>
        </w:tc>
      </w:tr>
      <w:tr w:rsidR="00042A1F" w:rsidRPr="006B0D02" w14:paraId="256C9742" w14:textId="77777777" w:rsidTr="00321B0A">
        <w:tc>
          <w:tcPr>
            <w:tcW w:w="804" w:type="dxa"/>
            <w:shd w:val="solid" w:color="FFFFFF" w:fill="auto"/>
          </w:tcPr>
          <w:p w14:paraId="5E4F2148" w14:textId="51F397EA" w:rsidR="00042A1F" w:rsidRDefault="00042A1F" w:rsidP="00B5700C">
            <w:pPr>
              <w:pStyle w:val="TAC"/>
              <w:rPr>
                <w:sz w:val="16"/>
                <w:szCs w:val="16"/>
                <w:lang w:val="fr-FR"/>
              </w:rPr>
            </w:pPr>
            <w:r>
              <w:rPr>
                <w:sz w:val="16"/>
                <w:szCs w:val="16"/>
                <w:lang w:val="fr-FR"/>
              </w:rPr>
              <w:t>2022-09</w:t>
            </w:r>
          </w:p>
        </w:tc>
        <w:tc>
          <w:tcPr>
            <w:tcW w:w="803" w:type="dxa"/>
            <w:shd w:val="solid" w:color="FFFFFF" w:fill="auto"/>
          </w:tcPr>
          <w:p w14:paraId="1CBCC0A8" w14:textId="0917DD27" w:rsidR="00042A1F" w:rsidRDefault="00042A1F" w:rsidP="00B5700C">
            <w:pPr>
              <w:pStyle w:val="TAC"/>
              <w:rPr>
                <w:sz w:val="16"/>
                <w:szCs w:val="16"/>
              </w:rPr>
            </w:pPr>
            <w:r>
              <w:rPr>
                <w:sz w:val="16"/>
                <w:szCs w:val="16"/>
              </w:rPr>
              <w:t>CT-97e</w:t>
            </w:r>
          </w:p>
        </w:tc>
        <w:tc>
          <w:tcPr>
            <w:tcW w:w="1099" w:type="dxa"/>
            <w:shd w:val="solid" w:color="FFFFFF" w:fill="auto"/>
          </w:tcPr>
          <w:p w14:paraId="1037A1A2" w14:textId="1055D430" w:rsidR="00042A1F" w:rsidRPr="009205AF" w:rsidRDefault="00042A1F" w:rsidP="00B5700C">
            <w:pPr>
              <w:pStyle w:val="TAC"/>
              <w:rPr>
                <w:sz w:val="16"/>
                <w:szCs w:val="16"/>
                <w:lang w:val="fr-FR"/>
              </w:rPr>
            </w:pPr>
            <w:r w:rsidRPr="00042A1F">
              <w:rPr>
                <w:sz w:val="16"/>
                <w:szCs w:val="16"/>
                <w:lang w:val="fr-FR"/>
              </w:rPr>
              <w:t>CP-222173</w:t>
            </w:r>
          </w:p>
        </w:tc>
        <w:tc>
          <w:tcPr>
            <w:tcW w:w="502" w:type="dxa"/>
            <w:shd w:val="solid" w:color="FFFFFF" w:fill="auto"/>
          </w:tcPr>
          <w:p w14:paraId="41408AF5" w14:textId="4C7C724B" w:rsidR="00042A1F" w:rsidRDefault="00042A1F" w:rsidP="00B5700C">
            <w:pPr>
              <w:pStyle w:val="TAL"/>
              <w:rPr>
                <w:sz w:val="16"/>
                <w:szCs w:val="16"/>
              </w:rPr>
            </w:pPr>
            <w:r>
              <w:rPr>
                <w:sz w:val="16"/>
                <w:szCs w:val="16"/>
              </w:rPr>
              <w:t>0833</w:t>
            </w:r>
          </w:p>
        </w:tc>
        <w:tc>
          <w:tcPr>
            <w:tcW w:w="427" w:type="dxa"/>
            <w:shd w:val="solid" w:color="FFFFFF" w:fill="auto"/>
          </w:tcPr>
          <w:p w14:paraId="641FC14D" w14:textId="004B2F7D" w:rsidR="00042A1F" w:rsidRDefault="00042A1F" w:rsidP="00B5700C">
            <w:pPr>
              <w:pStyle w:val="TAR"/>
              <w:rPr>
                <w:sz w:val="16"/>
                <w:szCs w:val="16"/>
              </w:rPr>
            </w:pPr>
            <w:r>
              <w:rPr>
                <w:sz w:val="16"/>
                <w:szCs w:val="16"/>
              </w:rPr>
              <w:t>2</w:t>
            </w:r>
          </w:p>
        </w:tc>
        <w:tc>
          <w:tcPr>
            <w:tcW w:w="427" w:type="dxa"/>
            <w:shd w:val="solid" w:color="FFFFFF" w:fill="auto"/>
          </w:tcPr>
          <w:p w14:paraId="3147A12F" w14:textId="6F498062" w:rsidR="00042A1F" w:rsidRDefault="00042A1F" w:rsidP="00B5700C">
            <w:pPr>
              <w:pStyle w:val="TAC"/>
              <w:rPr>
                <w:sz w:val="16"/>
                <w:szCs w:val="16"/>
              </w:rPr>
            </w:pPr>
            <w:r>
              <w:rPr>
                <w:sz w:val="16"/>
                <w:szCs w:val="16"/>
              </w:rPr>
              <w:t>F</w:t>
            </w:r>
          </w:p>
        </w:tc>
        <w:tc>
          <w:tcPr>
            <w:tcW w:w="4983" w:type="dxa"/>
            <w:shd w:val="solid" w:color="FFFFFF" w:fill="auto"/>
          </w:tcPr>
          <w:p w14:paraId="23FF455E" w14:textId="333071C1" w:rsidR="00042A1F" w:rsidRDefault="00042A1F" w:rsidP="00B5700C">
            <w:pPr>
              <w:pStyle w:val="TAL"/>
              <w:rPr>
                <w:noProof/>
                <w:lang w:val="hr-HR"/>
              </w:rPr>
            </w:pPr>
            <w:r>
              <w:rPr>
                <w:noProof/>
                <w:lang w:val="hr-HR"/>
              </w:rPr>
              <w:t>Differentiating user and group regroup</w:t>
            </w:r>
          </w:p>
        </w:tc>
        <w:tc>
          <w:tcPr>
            <w:tcW w:w="711" w:type="dxa"/>
            <w:shd w:val="solid" w:color="FFFFFF" w:fill="auto"/>
          </w:tcPr>
          <w:p w14:paraId="1314F0F5" w14:textId="157F1D35" w:rsidR="00042A1F" w:rsidRDefault="00042A1F" w:rsidP="00B5700C">
            <w:pPr>
              <w:pStyle w:val="TAC"/>
              <w:rPr>
                <w:sz w:val="16"/>
                <w:szCs w:val="16"/>
              </w:rPr>
            </w:pPr>
            <w:r>
              <w:rPr>
                <w:sz w:val="16"/>
                <w:szCs w:val="16"/>
              </w:rPr>
              <w:t>18.0.0</w:t>
            </w:r>
          </w:p>
        </w:tc>
      </w:tr>
      <w:tr w:rsidR="006F24E4" w:rsidRPr="006B0D02" w14:paraId="331508E8" w14:textId="77777777" w:rsidTr="00321B0A">
        <w:tc>
          <w:tcPr>
            <w:tcW w:w="804" w:type="dxa"/>
            <w:shd w:val="solid" w:color="FFFFFF" w:fill="auto"/>
          </w:tcPr>
          <w:p w14:paraId="17BC3AEF" w14:textId="490372A4" w:rsidR="006F24E4" w:rsidRDefault="006F24E4" w:rsidP="00B5700C">
            <w:pPr>
              <w:pStyle w:val="TAC"/>
              <w:rPr>
                <w:sz w:val="16"/>
                <w:szCs w:val="16"/>
                <w:lang w:val="fr-FR"/>
              </w:rPr>
            </w:pPr>
            <w:r>
              <w:rPr>
                <w:sz w:val="16"/>
                <w:szCs w:val="16"/>
                <w:lang w:val="fr-FR"/>
              </w:rPr>
              <w:t>2022-09</w:t>
            </w:r>
          </w:p>
        </w:tc>
        <w:tc>
          <w:tcPr>
            <w:tcW w:w="803" w:type="dxa"/>
            <w:shd w:val="solid" w:color="FFFFFF" w:fill="auto"/>
          </w:tcPr>
          <w:p w14:paraId="2B2DA0B7" w14:textId="2451C68F" w:rsidR="006F24E4" w:rsidRDefault="006F24E4" w:rsidP="00B5700C">
            <w:pPr>
              <w:pStyle w:val="TAC"/>
              <w:rPr>
                <w:sz w:val="16"/>
                <w:szCs w:val="16"/>
              </w:rPr>
            </w:pPr>
            <w:r>
              <w:rPr>
                <w:sz w:val="16"/>
                <w:szCs w:val="16"/>
              </w:rPr>
              <w:t>CT-97e</w:t>
            </w:r>
          </w:p>
        </w:tc>
        <w:tc>
          <w:tcPr>
            <w:tcW w:w="1099" w:type="dxa"/>
            <w:shd w:val="solid" w:color="FFFFFF" w:fill="auto"/>
          </w:tcPr>
          <w:p w14:paraId="107B67AC" w14:textId="5F472978" w:rsidR="006F24E4" w:rsidRPr="00042A1F" w:rsidRDefault="006F24E4" w:rsidP="00B5700C">
            <w:pPr>
              <w:pStyle w:val="TAC"/>
              <w:rPr>
                <w:sz w:val="16"/>
                <w:szCs w:val="16"/>
                <w:lang w:val="fr-FR"/>
              </w:rPr>
            </w:pPr>
            <w:r w:rsidRPr="006F24E4">
              <w:rPr>
                <w:sz w:val="16"/>
                <w:szCs w:val="16"/>
                <w:lang w:val="fr-FR"/>
              </w:rPr>
              <w:t>CP-222173</w:t>
            </w:r>
          </w:p>
        </w:tc>
        <w:tc>
          <w:tcPr>
            <w:tcW w:w="502" w:type="dxa"/>
            <w:shd w:val="solid" w:color="FFFFFF" w:fill="auto"/>
          </w:tcPr>
          <w:p w14:paraId="6944E721" w14:textId="75D9E27B" w:rsidR="006F24E4" w:rsidRDefault="006F24E4" w:rsidP="00B5700C">
            <w:pPr>
              <w:pStyle w:val="TAL"/>
              <w:rPr>
                <w:sz w:val="16"/>
                <w:szCs w:val="16"/>
              </w:rPr>
            </w:pPr>
            <w:r>
              <w:rPr>
                <w:sz w:val="16"/>
                <w:szCs w:val="16"/>
              </w:rPr>
              <w:t>0839</w:t>
            </w:r>
          </w:p>
        </w:tc>
        <w:tc>
          <w:tcPr>
            <w:tcW w:w="427" w:type="dxa"/>
            <w:shd w:val="solid" w:color="FFFFFF" w:fill="auto"/>
          </w:tcPr>
          <w:p w14:paraId="1363DF4B" w14:textId="22A6551B" w:rsidR="006F24E4" w:rsidRDefault="006F24E4" w:rsidP="00B5700C">
            <w:pPr>
              <w:pStyle w:val="TAR"/>
              <w:rPr>
                <w:sz w:val="16"/>
                <w:szCs w:val="16"/>
              </w:rPr>
            </w:pPr>
            <w:r>
              <w:rPr>
                <w:sz w:val="16"/>
                <w:szCs w:val="16"/>
              </w:rPr>
              <w:t>1</w:t>
            </w:r>
          </w:p>
        </w:tc>
        <w:tc>
          <w:tcPr>
            <w:tcW w:w="427" w:type="dxa"/>
            <w:shd w:val="solid" w:color="FFFFFF" w:fill="auto"/>
          </w:tcPr>
          <w:p w14:paraId="7979EED9" w14:textId="5D0B5236" w:rsidR="006F24E4" w:rsidRDefault="006F24E4" w:rsidP="00B5700C">
            <w:pPr>
              <w:pStyle w:val="TAC"/>
              <w:rPr>
                <w:sz w:val="16"/>
                <w:szCs w:val="16"/>
              </w:rPr>
            </w:pPr>
            <w:r>
              <w:rPr>
                <w:sz w:val="16"/>
                <w:szCs w:val="16"/>
              </w:rPr>
              <w:t>F</w:t>
            </w:r>
          </w:p>
        </w:tc>
        <w:tc>
          <w:tcPr>
            <w:tcW w:w="4983" w:type="dxa"/>
            <w:shd w:val="solid" w:color="FFFFFF" w:fill="auto"/>
          </w:tcPr>
          <w:p w14:paraId="55CCFA49" w14:textId="25B3A041" w:rsidR="006F24E4" w:rsidRDefault="006F24E4" w:rsidP="00B5700C">
            <w:pPr>
              <w:pStyle w:val="TAL"/>
              <w:rPr>
                <w:noProof/>
                <w:lang w:val="hr-HR"/>
              </w:rPr>
            </w:pPr>
            <w:r>
              <w:rPr>
                <w:noProof/>
                <w:lang w:val="hr-HR"/>
              </w:rPr>
              <w:t>Correction of ETSI plugtest finding 10.1.10 from report in C1-223358</w:t>
            </w:r>
          </w:p>
        </w:tc>
        <w:tc>
          <w:tcPr>
            <w:tcW w:w="711" w:type="dxa"/>
            <w:shd w:val="solid" w:color="FFFFFF" w:fill="auto"/>
          </w:tcPr>
          <w:p w14:paraId="33AA9B50" w14:textId="0B2C291E" w:rsidR="006F24E4" w:rsidRDefault="006F24E4" w:rsidP="00B5700C">
            <w:pPr>
              <w:pStyle w:val="TAC"/>
              <w:rPr>
                <w:sz w:val="16"/>
                <w:szCs w:val="16"/>
              </w:rPr>
            </w:pPr>
            <w:r>
              <w:rPr>
                <w:sz w:val="16"/>
                <w:szCs w:val="16"/>
              </w:rPr>
              <w:t>18.0.0</w:t>
            </w:r>
          </w:p>
        </w:tc>
      </w:tr>
      <w:tr w:rsidR="004F11D7" w:rsidRPr="006B0D02" w14:paraId="157118FC" w14:textId="77777777" w:rsidTr="00321B0A">
        <w:tc>
          <w:tcPr>
            <w:tcW w:w="804" w:type="dxa"/>
            <w:shd w:val="solid" w:color="FFFFFF" w:fill="auto"/>
          </w:tcPr>
          <w:p w14:paraId="75A58BFC" w14:textId="7CA9DD4C" w:rsidR="004F11D7" w:rsidRDefault="004F11D7" w:rsidP="004F11D7">
            <w:pPr>
              <w:pStyle w:val="TAC"/>
              <w:rPr>
                <w:sz w:val="16"/>
                <w:szCs w:val="16"/>
                <w:lang w:val="fr-FR"/>
              </w:rPr>
            </w:pPr>
            <w:r>
              <w:rPr>
                <w:sz w:val="16"/>
                <w:szCs w:val="16"/>
                <w:lang w:val="fr-FR"/>
              </w:rPr>
              <w:t>2022-12</w:t>
            </w:r>
          </w:p>
        </w:tc>
        <w:tc>
          <w:tcPr>
            <w:tcW w:w="803" w:type="dxa"/>
            <w:shd w:val="solid" w:color="FFFFFF" w:fill="auto"/>
          </w:tcPr>
          <w:p w14:paraId="6AF83077" w14:textId="096618BB" w:rsidR="004F11D7" w:rsidRDefault="004F11D7" w:rsidP="004F11D7">
            <w:pPr>
              <w:pStyle w:val="TAC"/>
              <w:rPr>
                <w:sz w:val="16"/>
                <w:szCs w:val="16"/>
              </w:rPr>
            </w:pPr>
            <w:r>
              <w:rPr>
                <w:sz w:val="16"/>
                <w:szCs w:val="16"/>
              </w:rPr>
              <w:t>CT-98e</w:t>
            </w:r>
          </w:p>
        </w:tc>
        <w:tc>
          <w:tcPr>
            <w:tcW w:w="1099" w:type="dxa"/>
            <w:shd w:val="solid" w:color="FFFFFF" w:fill="auto"/>
          </w:tcPr>
          <w:p w14:paraId="4E68310D" w14:textId="0BD4FAFC" w:rsidR="004F11D7" w:rsidRPr="006F24E4" w:rsidRDefault="004F11D7" w:rsidP="004F11D7">
            <w:pPr>
              <w:pStyle w:val="TAC"/>
              <w:rPr>
                <w:sz w:val="16"/>
                <w:szCs w:val="16"/>
                <w:lang w:val="fr-FR"/>
              </w:rPr>
            </w:pPr>
            <w:r w:rsidRPr="008B019E">
              <w:t>CP-223152</w:t>
            </w:r>
          </w:p>
        </w:tc>
        <w:tc>
          <w:tcPr>
            <w:tcW w:w="502" w:type="dxa"/>
            <w:shd w:val="solid" w:color="FFFFFF" w:fill="auto"/>
          </w:tcPr>
          <w:p w14:paraId="0E2EA840" w14:textId="2FA88128" w:rsidR="004F11D7" w:rsidRDefault="004F11D7" w:rsidP="004F11D7">
            <w:pPr>
              <w:pStyle w:val="TAL"/>
              <w:rPr>
                <w:sz w:val="16"/>
                <w:szCs w:val="16"/>
              </w:rPr>
            </w:pPr>
            <w:r>
              <w:rPr>
                <w:sz w:val="16"/>
                <w:szCs w:val="16"/>
              </w:rPr>
              <w:t>0844</w:t>
            </w:r>
          </w:p>
        </w:tc>
        <w:tc>
          <w:tcPr>
            <w:tcW w:w="427" w:type="dxa"/>
            <w:shd w:val="solid" w:color="FFFFFF" w:fill="auto"/>
          </w:tcPr>
          <w:p w14:paraId="2EF961A3" w14:textId="53214A34" w:rsidR="004F11D7" w:rsidRDefault="004F11D7" w:rsidP="004F11D7">
            <w:pPr>
              <w:pStyle w:val="TAR"/>
              <w:rPr>
                <w:sz w:val="16"/>
                <w:szCs w:val="16"/>
              </w:rPr>
            </w:pPr>
            <w:r>
              <w:rPr>
                <w:sz w:val="16"/>
                <w:szCs w:val="16"/>
              </w:rPr>
              <w:t>1</w:t>
            </w:r>
          </w:p>
        </w:tc>
        <w:tc>
          <w:tcPr>
            <w:tcW w:w="427" w:type="dxa"/>
            <w:shd w:val="solid" w:color="FFFFFF" w:fill="auto"/>
          </w:tcPr>
          <w:p w14:paraId="30238182" w14:textId="116B2A6C" w:rsidR="004F11D7" w:rsidRDefault="004F11D7" w:rsidP="004F11D7">
            <w:pPr>
              <w:pStyle w:val="TAC"/>
              <w:rPr>
                <w:sz w:val="16"/>
                <w:szCs w:val="16"/>
              </w:rPr>
            </w:pPr>
            <w:r>
              <w:rPr>
                <w:sz w:val="16"/>
                <w:szCs w:val="16"/>
              </w:rPr>
              <w:t>A</w:t>
            </w:r>
          </w:p>
        </w:tc>
        <w:tc>
          <w:tcPr>
            <w:tcW w:w="4983" w:type="dxa"/>
            <w:shd w:val="solid" w:color="FFFFFF" w:fill="auto"/>
          </w:tcPr>
          <w:p w14:paraId="5D2C2327" w14:textId="346A67DB" w:rsidR="004F11D7" w:rsidRDefault="004F11D7" w:rsidP="004F11D7">
            <w:pPr>
              <w:pStyle w:val="TAL"/>
              <w:rPr>
                <w:noProof/>
                <w:lang w:val="hr-HR"/>
              </w:rPr>
            </w:pPr>
            <w:r w:rsidRPr="008B1574">
              <w:rPr>
                <w:noProof/>
                <w:lang w:val="hr-HR"/>
              </w:rPr>
              <w:t>Corrections for MCPTT private call forwarding</w:t>
            </w:r>
          </w:p>
        </w:tc>
        <w:tc>
          <w:tcPr>
            <w:tcW w:w="711" w:type="dxa"/>
            <w:shd w:val="solid" w:color="FFFFFF" w:fill="auto"/>
          </w:tcPr>
          <w:p w14:paraId="014D8196" w14:textId="4CE861A4" w:rsidR="004F11D7" w:rsidRDefault="004F11D7" w:rsidP="004F11D7">
            <w:pPr>
              <w:pStyle w:val="TAC"/>
              <w:rPr>
                <w:sz w:val="16"/>
                <w:szCs w:val="16"/>
              </w:rPr>
            </w:pPr>
            <w:r>
              <w:rPr>
                <w:sz w:val="16"/>
                <w:szCs w:val="16"/>
              </w:rPr>
              <w:t>18.1.0</w:t>
            </w:r>
          </w:p>
        </w:tc>
      </w:tr>
      <w:tr w:rsidR="004F11D7" w:rsidRPr="006B0D02" w14:paraId="1B1032A3" w14:textId="77777777" w:rsidTr="00321B0A">
        <w:tc>
          <w:tcPr>
            <w:tcW w:w="804" w:type="dxa"/>
            <w:shd w:val="solid" w:color="FFFFFF" w:fill="auto"/>
          </w:tcPr>
          <w:p w14:paraId="7BBB501A" w14:textId="63B125C3" w:rsidR="004F11D7" w:rsidRDefault="004F11D7" w:rsidP="004F11D7">
            <w:pPr>
              <w:pStyle w:val="TAC"/>
              <w:rPr>
                <w:sz w:val="16"/>
                <w:szCs w:val="16"/>
                <w:lang w:val="fr-FR"/>
              </w:rPr>
            </w:pPr>
            <w:r>
              <w:rPr>
                <w:sz w:val="16"/>
                <w:szCs w:val="16"/>
                <w:lang w:val="fr-FR"/>
              </w:rPr>
              <w:t>2022-12</w:t>
            </w:r>
          </w:p>
        </w:tc>
        <w:tc>
          <w:tcPr>
            <w:tcW w:w="803" w:type="dxa"/>
            <w:shd w:val="solid" w:color="FFFFFF" w:fill="auto"/>
          </w:tcPr>
          <w:p w14:paraId="5BFCE8AF" w14:textId="1E02A061" w:rsidR="004F11D7" w:rsidRDefault="004F11D7" w:rsidP="004F11D7">
            <w:pPr>
              <w:pStyle w:val="TAC"/>
              <w:rPr>
                <w:sz w:val="16"/>
                <w:szCs w:val="16"/>
              </w:rPr>
            </w:pPr>
            <w:r>
              <w:rPr>
                <w:sz w:val="16"/>
                <w:szCs w:val="16"/>
              </w:rPr>
              <w:t>CT-98e</w:t>
            </w:r>
          </w:p>
        </w:tc>
        <w:tc>
          <w:tcPr>
            <w:tcW w:w="1099" w:type="dxa"/>
            <w:shd w:val="solid" w:color="FFFFFF" w:fill="auto"/>
          </w:tcPr>
          <w:p w14:paraId="10776981" w14:textId="06DFDC78" w:rsidR="004F11D7" w:rsidRPr="006F24E4" w:rsidRDefault="004F11D7" w:rsidP="004F11D7">
            <w:pPr>
              <w:pStyle w:val="TAC"/>
              <w:rPr>
                <w:sz w:val="16"/>
                <w:szCs w:val="16"/>
                <w:lang w:val="fr-FR"/>
              </w:rPr>
            </w:pPr>
            <w:r w:rsidRPr="008B019E">
              <w:t>CP-223131</w:t>
            </w:r>
          </w:p>
        </w:tc>
        <w:tc>
          <w:tcPr>
            <w:tcW w:w="502" w:type="dxa"/>
            <w:shd w:val="solid" w:color="FFFFFF" w:fill="auto"/>
          </w:tcPr>
          <w:p w14:paraId="50172ADE" w14:textId="66A5DDFF" w:rsidR="004F11D7" w:rsidRDefault="004F11D7" w:rsidP="004F11D7">
            <w:pPr>
              <w:pStyle w:val="TAL"/>
              <w:rPr>
                <w:sz w:val="16"/>
                <w:szCs w:val="16"/>
              </w:rPr>
            </w:pPr>
            <w:r>
              <w:rPr>
                <w:sz w:val="16"/>
                <w:szCs w:val="16"/>
              </w:rPr>
              <w:t>0845</w:t>
            </w:r>
          </w:p>
        </w:tc>
        <w:tc>
          <w:tcPr>
            <w:tcW w:w="427" w:type="dxa"/>
            <w:shd w:val="solid" w:color="FFFFFF" w:fill="auto"/>
          </w:tcPr>
          <w:p w14:paraId="23D4588C" w14:textId="77777777" w:rsidR="004F11D7" w:rsidRDefault="004F11D7" w:rsidP="004F11D7">
            <w:pPr>
              <w:pStyle w:val="TAR"/>
              <w:rPr>
                <w:sz w:val="16"/>
                <w:szCs w:val="16"/>
              </w:rPr>
            </w:pPr>
          </w:p>
        </w:tc>
        <w:tc>
          <w:tcPr>
            <w:tcW w:w="427" w:type="dxa"/>
            <w:shd w:val="solid" w:color="FFFFFF" w:fill="auto"/>
          </w:tcPr>
          <w:p w14:paraId="2455BACB" w14:textId="450A0764" w:rsidR="004F11D7" w:rsidRDefault="004F11D7" w:rsidP="004F11D7">
            <w:pPr>
              <w:pStyle w:val="TAC"/>
              <w:rPr>
                <w:sz w:val="16"/>
                <w:szCs w:val="16"/>
              </w:rPr>
            </w:pPr>
            <w:r>
              <w:rPr>
                <w:sz w:val="16"/>
                <w:szCs w:val="16"/>
              </w:rPr>
              <w:t>F</w:t>
            </w:r>
          </w:p>
        </w:tc>
        <w:tc>
          <w:tcPr>
            <w:tcW w:w="4983" w:type="dxa"/>
            <w:shd w:val="solid" w:color="FFFFFF" w:fill="auto"/>
          </w:tcPr>
          <w:p w14:paraId="07EBBF9D" w14:textId="02A6CB1C" w:rsidR="004F11D7" w:rsidRDefault="004F11D7" w:rsidP="004F11D7">
            <w:pPr>
              <w:pStyle w:val="TAL"/>
              <w:rPr>
                <w:noProof/>
                <w:lang w:val="hr-HR"/>
              </w:rPr>
            </w:pPr>
            <w:r w:rsidRPr="008B1574">
              <w:rPr>
                <w:noProof/>
                <w:lang w:val="hr-HR"/>
              </w:rPr>
              <w:t>Correction of application/pidf+xml MIME body extensions</w:t>
            </w:r>
          </w:p>
        </w:tc>
        <w:tc>
          <w:tcPr>
            <w:tcW w:w="711" w:type="dxa"/>
            <w:shd w:val="solid" w:color="FFFFFF" w:fill="auto"/>
          </w:tcPr>
          <w:p w14:paraId="7A22908C" w14:textId="513FC702" w:rsidR="004F11D7" w:rsidRDefault="004F11D7" w:rsidP="004F11D7">
            <w:pPr>
              <w:pStyle w:val="TAC"/>
              <w:rPr>
                <w:sz w:val="16"/>
                <w:szCs w:val="16"/>
              </w:rPr>
            </w:pPr>
            <w:r w:rsidRPr="0065426D">
              <w:rPr>
                <w:sz w:val="16"/>
                <w:szCs w:val="16"/>
              </w:rPr>
              <w:t>18.1.0</w:t>
            </w:r>
          </w:p>
        </w:tc>
      </w:tr>
      <w:tr w:rsidR="004F11D7" w:rsidRPr="006B0D02" w14:paraId="1EE8CF73" w14:textId="77777777" w:rsidTr="00321B0A">
        <w:tc>
          <w:tcPr>
            <w:tcW w:w="804" w:type="dxa"/>
            <w:shd w:val="solid" w:color="FFFFFF" w:fill="auto"/>
          </w:tcPr>
          <w:p w14:paraId="5D652C9B" w14:textId="65CF6A59" w:rsidR="004F11D7" w:rsidRDefault="004F11D7" w:rsidP="004F11D7">
            <w:pPr>
              <w:pStyle w:val="TAC"/>
              <w:rPr>
                <w:sz w:val="16"/>
                <w:szCs w:val="16"/>
                <w:lang w:val="fr-FR"/>
              </w:rPr>
            </w:pPr>
            <w:r>
              <w:rPr>
                <w:sz w:val="16"/>
                <w:szCs w:val="16"/>
                <w:lang w:val="fr-FR"/>
              </w:rPr>
              <w:t>2022-12</w:t>
            </w:r>
          </w:p>
        </w:tc>
        <w:tc>
          <w:tcPr>
            <w:tcW w:w="803" w:type="dxa"/>
            <w:shd w:val="solid" w:color="FFFFFF" w:fill="auto"/>
          </w:tcPr>
          <w:p w14:paraId="0D6D1519" w14:textId="612FD29D" w:rsidR="004F11D7" w:rsidRDefault="004F11D7" w:rsidP="004F11D7">
            <w:pPr>
              <w:pStyle w:val="TAC"/>
              <w:rPr>
                <w:sz w:val="16"/>
                <w:szCs w:val="16"/>
              </w:rPr>
            </w:pPr>
            <w:r>
              <w:rPr>
                <w:sz w:val="16"/>
                <w:szCs w:val="16"/>
              </w:rPr>
              <w:t>CT-98e</w:t>
            </w:r>
          </w:p>
        </w:tc>
        <w:tc>
          <w:tcPr>
            <w:tcW w:w="1099" w:type="dxa"/>
            <w:shd w:val="solid" w:color="FFFFFF" w:fill="auto"/>
          </w:tcPr>
          <w:p w14:paraId="2CCF0AF1" w14:textId="50734953" w:rsidR="004F11D7" w:rsidRPr="008B1574" w:rsidRDefault="004F11D7" w:rsidP="004F11D7">
            <w:pPr>
              <w:pStyle w:val="TAC"/>
              <w:rPr>
                <w:sz w:val="16"/>
                <w:szCs w:val="16"/>
                <w:lang w:val="fr-FR"/>
              </w:rPr>
            </w:pPr>
            <w:r w:rsidRPr="008B019E">
              <w:t>CP-223131</w:t>
            </w:r>
          </w:p>
        </w:tc>
        <w:tc>
          <w:tcPr>
            <w:tcW w:w="502" w:type="dxa"/>
            <w:shd w:val="solid" w:color="FFFFFF" w:fill="auto"/>
          </w:tcPr>
          <w:p w14:paraId="1DE3957F" w14:textId="717BAFAB" w:rsidR="004F11D7" w:rsidRDefault="004F11D7" w:rsidP="004F11D7">
            <w:pPr>
              <w:pStyle w:val="TAL"/>
              <w:rPr>
                <w:sz w:val="16"/>
                <w:szCs w:val="16"/>
              </w:rPr>
            </w:pPr>
            <w:r>
              <w:rPr>
                <w:sz w:val="16"/>
                <w:szCs w:val="16"/>
              </w:rPr>
              <w:t>0846</w:t>
            </w:r>
          </w:p>
        </w:tc>
        <w:tc>
          <w:tcPr>
            <w:tcW w:w="427" w:type="dxa"/>
            <w:shd w:val="solid" w:color="FFFFFF" w:fill="auto"/>
          </w:tcPr>
          <w:p w14:paraId="3EEAE9BA" w14:textId="40324B13" w:rsidR="004F11D7" w:rsidRDefault="004F11D7" w:rsidP="004F11D7">
            <w:pPr>
              <w:pStyle w:val="TAR"/>
              <w:rPr>
                <w:sz w:val="16"/>
                <w:szCs w:val="16"/>
              </w:rPr>
            </w:pPr>
            <w:r>
              <w:rPr>
                <w:sz w:val="16"/>
                <w:szCs w:val="16"/>
              </w:rPr>
              <w:t>1</w:t>
            </w:r>
          </w:p>
        </w:tc>
        <w:tc>
          <w:tcPr>
            <w:tcW w:w="427" w:type="dxa"/>
            <w:shd w:val="solid" w:color="FFFFFF" w:fill="auto"/>
          </w:tcPr>
          <w:p w14:paraId="55154E13" w14:textId="1B0BE086" w:rsidR="004F11D7" w:rsidRDefault="004F11D7" w:rsidP="004F11D7">
            <w:pPr>
              <w:pStyle w:val="TAC"/>
              <w:rPr>
                <w:sz w:val="16"/>
                <w:szCs w:val="16"/>
              </w:rPr>
            </w:pPr>
            <w:r>
              <w:rPr>
                <w:sz w:val="16"/>
                <w:szCs w:val="16"/>
              </w:rPr>
              <w:t>F</w:t>
            </w:r>
          </w:p>
        </w:tc>
        <w:tc>
          <w:tcPr>
            <w:tcW w:w="4983" w:type="dxa"/>
            <w:shd w:val="solid" w:color="FFFFFF" w:fill="auto"/>
          </w:tcPr>
          <w:p w14:paraId="2D611003" w14:textId="6880822C" w:rsidR="004F11D7" w:rsidRPr="008B1574" w:rsidRDefault="004F11D7" w:rsidP="004F11D7">
            <w:pPr>
              <w:pStyle w:val="TAL"/>
              <w:rPr>
                <w:noProof/>
                <w:lang w:val="hr-HR"/>
              </w:rPr>
            </w:pPr>
            <w:r w:rsidRPr="00591AF4">
              <w:rPr>
                <w:noProof/>
                <w:lang w:val="hr-HR"/>
              </w:rPr>
              <w:t>Fix use of call-to-functional-alias-ind, called-functional-alias-URI and functional-alias-URI within anyExt</w:t>
            </w:r>
          </w:p>
        </w:tc>
        <w:tc>
          <w:tcPr>
            <w:tcW w:w="711" w:type="dxa"/>
            <w:shd w:val="solid" w:color="FFFFFF" w:fill="auto"/>
          </w:tcPr>
          <w:p w14:paraId="7FB00626" w14:textId="16C27D42" w:rsidR="004F11D7" w:rsidRDefault="004F11D7" w:rsidP="004F11D7">
            <w:pPr>
              <w:pStyle w:val="TAC"/>
              <w:rPr>
                <w:sz w:val="16"/>
                <w:szCs w:val="16"/>
              </w:rPr>
            </w:pPr>
            <w:r w:rsidRPr="0065426D">
              <w:rPr>
                <w:sz w:val="16"/>
                <w:szCs w:val="16"/>
              </w:rPr>
              <w:t>18.1.0</w:t>
            </w:r>
          </w:p>
        </w:tc>
      </w:tr>
      <w:tr w:rsidR="004F11D7" w:rsidRPr="006B0D02" w14:paraId="43365C77" w14:textId="77777777" w:rsidTr="00321B0A">
        <w:tc>
          <w:tcPr>
            <w:tcW w:w="804" w:type="dxa"/>
            <w:shd w:val="solid" w:color="FFFFFF" w:fill="auto"/>
          </w:tcPr>
          <w:p w14:paraId="417E7C6F" w14:textId="02AFBBAA" w:rsidR="004F11D7" w:rsidRPr="00CD1F4E" w:rsidRDefault="004F11D7" w:rsidP="004F11D7">
            <w:pPr>
              <w:pStyle w:val="TAC"/>
              <w:rPr>
                <w:sz w:val="16"/>
                <w:szCs w:val="16"/>
              </w:rPr>
            </w:pPr>
            <w:r>
              <w:rPr>
                <w:sz w:val="16"/>
                <w:szCs w:val="16"/>
                <w:lang w:val="fr-FR"/>
              </w:rPr>
              <w:t>2022-12</w:t>
            </w:r>
          </w:p>
        </w:tc>
        <w:tc>
          <w:tcPr>
            <w:tcW w:w="803" w:type="dxa"/>
            <w:shd w:val="solid" w:color="FFFFFF" w:fill="auto"/>
          </w:tcPr>
          <w:p w14:paraId="2C78889D" w14:textId="2ABF0814" w:rsidR="004F11D7" w:rsidRDefault="004F11D7" w:rsidP="004F11D7">
            <w:pPr>
              <w:pStyle w:val="TAC"/>
              <w:rPr>
                <w:sz w:val="16"/>
                <w:szCs w:val="16"/>
              </w:rPr>
            </w:pPr>
            <w:r>
              <w:rPr>
                <w:sz w:val="16"/>
                <w:szCs w:val="16"/>
              </w:rPr>
              <w:t>CT-98e</w:t>
            </w:r>
          </w:p>
        </w:tc>
        <w:tc>
          <w:tcPr>
            <w:tcW w:w="1099" w:type="dxa"/>
            <w:shd w:val="solid" w:color="FFFFFF" w:fill="auto"/>
          </w:tcPr>
          <w:p w14:paraId="271DC428" w14:textId="74AFC047" w:rsidR="004F11D7" w:rsidRPr="00591AF4" w:rsidRDefault="004F11D7" w:rsidP="004F11D7">
            <w:pPr>
              <w:pStyle w:val="TAC"/>
              <w:rPr>
                <w:sz w:val="16"/>
                <w:szCs w:val="16"/>
                <w:lang w:val="fr-FR"/>
              </w:rPr>
            </w:pPr>
            <w:r w:rsidRPr="008B019E">
              <w:t>CP-223131</w:t>
            </w:r>
          </w:p>
        </w:tc>
        <w:tc>
          <w:tcPr>
            <w:tcW w:w="502" w:type="dxa"/>
            <w:shd w:val="solid" w:color="FFFFFF" w:fill="auto"/>
          </w:tcPr>
          <w:p w14:paraId="3BFAF332" w14:textId="51D852DD" w:rsidR="004F11D7" w:rsidRDefault="004F11D7" w:rsidP="004F11D7">
            <w:pPr>
              <w:pStyle w:val="TAL"/>
              <w:rPr>
                <w:sz w:val="16"/>
                <w:szCs w:val="16"/>
              </w:rPr>
            </w:pPr>
            <w:r>
              <w:rPr>
                <w:sz w:val="16"/>
                <w:szCs w:val="16"/>
              </w:rPr>
              <w:t>0849</w:t>
            </w:r>
          </w:p>
        </w:tc>
        <w:tc>
          <w:tcPr>
            <w:tcW w:w="427" w:type="dxa"/>
            <w:shd w:val="solid" w:color="FFFFFF" w:fill="auto"/>
          </w:tcPr>
          <w:p w14:paraId="255095A4" w14:textId="3C289F5A" w:rsidR="004F11D7" w:rsidRDefault="004F11D7" w:rsidP="004F11D7">
            <w:pPr>
              <w:pStyle w:val="TAR"/>
              <w:rPr>
                <w:sz w:val="16"/>
                <w:szCs w:val="16"/>
              </w:rPr>
            </w:pPr>
            <w:r>
              <w:rPr>
                <w:sz w:val="16"/>
                <w:szCs w:val="16"/>
              </w:rPr>
              <w:t>1</w:t>
            </w:r>
          </w:p>
        </w:tc>
        <w:tc>
          <w:tcPr>
            <w:tcW w:w="427" w:type="dxa"/>
            <w:shd w:val="solid" w:color="FFFFFF" w:fill="auto"/>
          </w:tcPr>
          <w:p w14:paraId="1F896B34" w14:textId="7A1A3308" w:rsidR="004F11D7" w:rsidRDefault="004F11D7" w:rsidP="004F11D7">
            <w:pPr>
              <w:pStyle w:val="TAC"/>
              <w:rPr>
                <w:sz w:val="16"/>
                <w:szCs w:val="16"/>
              </w:rPr>
            </w:pPr>
            <w:r>
              <w:rPr>
                <w:sz w:val="16"/>
                <w:szCs w:val="16"/>
              </w:rPr>
              <w:t>F</w:t>
            </w:r>
          </w:p>
        </w:tc>
        <w:tc>
          <w:tcPr>
            <w:tcW w:w="4983" w:type="dxa"/>
            <w:shd w:val="solid" w:color="FFFFFF" w:fill="auto"/>
          </w:tcPr>
          <w:p w14:paraId="75E26D53" w14:textId="2CEAE3F4" w:rsidR="004F11D7" w:rsidRPr="00591AF4" w:rsidRDefault="004F11D7" w:rsidP="004F11D7">
            <w:pPr>
              <w:pStyle w:val="TAL"/>
              <w:rPr>
                <w:noProof/>
                <w:lang w:val="hr-HR"/>
              </w:rPr>
            </w:pPr>
            <w:r w:rsidRPr="00FD3EB0">
              <w:rPr>
                <w:noProof/>
                <w:lang w:val="hr-HR"/>
              </w:rPr>
              <w:t>Correct usage of public service identity</w:t>
            </w:r>
          </w:p>
        </w:tc>
        <w:tc>
          <w:tcPr>
            <w:tcW w:w="711" w:type="dxa"/>
            <w:shd w:val="solid" w:color="FFFFFF" w:fill="auto"/>
          </w:tcPr>
          <w:p w14:paraId="0A88F547" w14:textId="3E4C052C" w:rsidR="004F11D7" w:rsidRDefault="004F11D7" w:rsidP="004F11D7">
            <w:pPr>
              <w:pStyle w:val="TAC"/>
              <w:rPr>
                <w:sz w:val="16"/>
                <w:szCs w:val="16"/>
              </w:rPr>
            </w:pPr>
            <w:r w:rsidRPr="0065426D">
              <w:rPr>
                <w:sz w:val="16"/>
                <w:szCs w:val="16"/>
              </w:rPr>
              <w:t>18.1.0</w:t>
            </w:r>
          </w:p>
        </w:tc>
      </w:tr>
      <w:tr w:rsidR="004F11D7" w:rsidRPr="006B0D02" w14:paraId="1B9689A8" w14:textId="77777777" w:rsidTr="00321B0A">
        <w:tc>
          <w:tcPr>
            <w:tcW w:w="804" w:type="dxa"/>
            <w:shd w:val="solid" w:color="FFFFFF" w:fill="auto"/>
          </w:tcPr>
          <w:p w14:paraId="0B442D13" w14:textId="7DA5BE42"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5181E095" w14:textId="5A80D666" w:rsidR="004F11D7" w:rsidRDefault="004F11D7" w:rsidP="004F11D7">
            <w:pPr>
              <w:pStyle w:val="TAC"/>
              <w:rPr>
                <w:sz w:val="16"/>
                <w:szCs w:val="16"/>
              </w:rPr>
            </w:pPr>
            <w:r>
              <w:rPr>
                <w:sz w:val="16"/>
                <w:szCs w:val="16"/>
              </w:rPr>
              <w:t>CT-98e</w:t>
            </w:r>
          </w:p>
        </w:tc>
        <w:tc>
          <w:tcPr>
            <w:tcW w:w="1099" w:type="dxa"/>
            <w:shd w:val="solid" w:color="FFFFFF" w:fill="auto"/>
          </w:tcPr>
          <w:p w14:paraId="7E91942F" w14:textId="0FE1EB9E" w:rsidR="004F11D7" w:rsidRPr="00FD3EB0" w:rsidRDefault="004F11D7" w:rsidP="004F11D7">
            <w:pPr>
              <w:pStyle w:val="TAC"/>
              <w:rPr>
                <w:sz w:val="16"/>
                <w:szCs w:val="16"/>
                <w:lang w:val="fr-FR"/>
              </w:rPr>
            </w:pPr>
            <w:r w:rsidRPr="008B019E">
              <w:t>CP-223131</w:t>
            </w:r>
          </w:p>
        </w:tc>
        <w:tc>
          <w:tcPr>
            <w:tcW w:w="502" w:type="dxa"/>
            <w:shd w:val="solid" w:color="FFFFFF" w:fill="auto"/>
          </w:tcPr>
          <w:p w14:paraId="31EECA08" w14:textId="158C2211" w:rsidR="004F11D7" w:rsidRDefault="004F11D7" w:rsidP="004F11D7">
            <w:pPr>
              <w:pStyle w:val="TAL"/>
              <w:rPr>
                <w:sz w:val="16"/>
                <w:szCs w:val="16"/>
              </w:rPr>
            </w:pPr>
            <w:r>
              <w:rPr>
                <w:sz w:val="16"/>
                <w:szCs w:val="16"/>
              </w:rPr>
              <w:t>0850</w:t>
            </w:r>
          </w:p>
        </w:tc>
        <w:tc>
          <w:tcPr>
            <w:tcW w:w="427" w:type="dxa"/>
            <w:shd w:val="solid" w:color="FFFFFF" w:fill="auto"/>
          </w:tcPr>
          <w:p w14:paraId="30C97198" w14:textId="12FC2681" w:rsidR="004F11D7" w:rsidRDefault="004F11D7" w:rsidP="004F11D7">
            <w:pPr>
              <w:pStyle w:val="TAR"/>
              <w:rPr>
                <w:sz w:val="16"/>
                <w:szCs w:val="16"/>
              </w:rPr>
            </w:pPr>
            <w:r>
              <w:rPr>
                <w:sz w:val="16"/>
                <w:szCs w:val="16"/>
              </w:rPr>
              <w:t>1</w:t>
            </w:r>
          </w:p>
        </w:tc>
        <w:tc>
          <w:tcPr>
            <w:tcW w:w="427" w:type="dxa"/>
            <w:shd w:val="solid" w:color="FFFFFF" w:fill="auto"/>
          </w:tcPr>
          <w:p w14:paraId="3B17A225" w14:textId="30CE2BC1" w:rsidR="004F11D7" w:rsidRDefault="004F11D7" w:rsidP="004F11D7">
            <w:pPr>
              <w:pStyle w:val="TAC"/>
              <w:rPr>
                <w:sz w:val="16"/>
                <w:szCs w:val="16"/>
              </w:rPr>
            </w:pPr>
            <w:r>
              <w:rPr>
                <w:sz w:val="16"/>
                <w:szCs w:val="16"/>
              </w:rPr>
              <w:t>F</w:t>
            </w:r>
          </w:p>
        </w:tc>
        <w:tc>
          <w:tcPr>
            <w:tcW w:w="4983" w:type="dxa"/>
            <w:shd w:val="solid" w:color="FFFFFF" w:fill="auto"/>
          </w:tcPr>
          <w:p w14:paraId="14B43BB0" w14:textId="3C766F60" w:rsidR="004F11D7" w:rsidRPr="00FD3EB0" w:rsidRDefault="004F11D7" w:rsidP="004F11D7">
            <w:pPr>
              <w:pStyle w:val="TAL"/>
              <w:rPr>
                <w:noProof/>
                <w:lang w:val="hr-HR"/>
              </w:rPr>
            </w:pPr>
            <w:r w:rsidRPr="00FD3EB0">
              <w:rPr>
                <w:noProof/>
                <w:lang w:val="hr-HR"/>
              </w:rPr>
              <w:t>Fix references to application/resource-lists+xml MIME body</w:t>
            </w:r>
          </w:p>
        </w:tc>
        <w:tc>
          <w:tcPr>
            <w:tcW w:w="711" w:type="dxa"/>
            <w:shd w:val="solid" w:color="FFFFFF" w:fill="auto"/>
          </w:tcPr>
          <w:p w14:paraId="61628509" w14:textId="056F4BAB" w:rsidR="004F11D7" w:rsidRDefault="004F11D7" w:rsidP="004F11D7">
            <w:pPr>
              <w:pStyle w:val="TAC"/>
              <w:rPr>
                <w:sz w:val="16"/>
                <w:szCs w:val="16"/>
              </w:rPr>
            </w:pPr>
            <w:r w:rsidRPr="0065426D">
              <w:rPr>
                <w:sz w:val="16"/>
                <w:szCs w:val="16"/>
              </w:rPr>
              <w:t>18.1.0</w:t>
            </w:r>
          </w:p>
        </w:tc>
      </w:tr>
      <w:tr w:rsidR="004F11D7" w:rsidRPr="006B0D02" w14:paraId="5F4ECF59" w14:textId="77777777" w:rsidTr="00321B0A">
        <w:tc>
          <w:tcPr>
            <w:tcW w:w="804" w:type="dxa"/>
            <w:shd w:val="solid" w:color="FFFFFF" w:fill="auto"/>
          </w:tcPr>
          <w:p w14:paraId="3B3F35C9" w14:textId="1BADDA9A"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02FF3D29" w14:textId="77A80DB9" w:rsidR="004F11D7" w:rsidRDefault="004F11D7" w:rsidP="004F11D7">
            <w:pPr>
              <w:pStyle w:val="TAC"/>
              <w:rPr>
                <w:sz w:val="16"/>
                <w:szCs w:val="16"/>
              </w:rPr>
            </w:pPr>
            <w:r>
              <w:rPr>
                <w:sz w:val="16"/>
                <w:szCs w:val="16"/>
              </w:rPr>
              <w:t>CT-98e</w:t>
            </w:r>
          </w:p>
        </w:tc>
        <w:tc>
          <w:tcPr>
            <w:tcW w:w="1099" w:type="dxa"/>
            <w:shd w:val="solid" w:color="FFFFFF" w:fill="auto"/>
          </w:tcPr>
          <w:p w14:paraId="14D9F8E8" w14:textId="74FEAC1F" w:rsidR="004F11D7" w:rsidRPr="00FD3EB0" w:rsidRDefault="004F11D7" w:rsidP="004F11D7">
            <w:pPr>
              <w:pStyle w:val="TAC"/>
              <w:rPr>
                <w:sz w:val="16"/>
                <w:szCs w:val="16"/>
                <w:lang w:val="fr-FR"/>
              </w:rPr>
            </w:pPr>
            <w:r w:rsidRPr="008B019E">
              <w:t>CP-223132</w:t>
            </w:r>
          </w:p>
        </w:tc>
        <w:tc>
          <w:tcPr>
            <w:tcW w:w="502" w:type="dxa"/>
            <w:shd w:val="solid" w:color="FFFFFF" w:fill="auto"/>
          </w:tcPr>
          <w:p w14:paraId="092E99CE" w14:textId="317EDB1F" w:rsidR="004F11D7" w:rsidRDefault="004F11D7" w:rsidP="004F11D7">
            <w:pPr>
              <w:pStyle w:val="TAL"/>
              <w:rPr>
                <w:sz w:val="16"/>
                <w:szCs w:val="16"/>
              </w:rPr>
            </w:pPr>
            <w:r>
              <w:rPr>
                <w:sz w:val="16"/>
                <w:szCs w:val="16"/>
              </w:rPr>
              <w:t>0853</w:t>
            </w:r>
          </w:p>
        </w:tc>
        <w:tc>
          <w:tcPr>
            <w:tcW w:w="427" w:type="dxa"/>
            <w:shd w:val="solid" w:color="FFFFFF" w:fill="auto"/>
          </w:tcPr>
          <w:p w14:paraId="5BCF1CD2" w14:textId="77777777" w:rsidR="004F11D7" w:rsidRDefault="004F11D7" w:rsidP="004F11D7">
            <w:pPr>
              <w:pStyle w:val="TAR"/>
              <w:rPr>
                <w:sz w:val="16"/>
                <w:szCs w:val="16"/>
              </w:rPr>
            </w:pPr>
          </w:p>
        </w:tc>
        <w:tc>
          <w:tcPr>
            <w:tcW w:w="427" w:type="dxa"/>
            <w:shd w:val="solid" w:color="FFFFFF" w:fill="auto"/>
          </w:tcPr>
          <w:p w14:paraId="33918BD7" w14:textId="63971C68" w:rsidR="004F11D7" w:rsidRDefault="004F11D7" w:rsidP="004F11D7">
            <w:pPr>
              <w:pStyle w:val="TAC"/>
              <w:rPr>
                <w:sz w:val="16"/>
                <w:szCs w:val="16"/>
              </w:rPr>
            </w:pPr>
            <w:r>
              <w:rPr>
                <w:sz w:val="16"/>
                <w:szCs w:val="16"/>
              </w:rPr>
              <w:t>A</w:t>
            </w:r>
          </w:p>
        </w:tc>
        <w:tc>
          <w:tcPr>
            <w:tcW w:w="4983" w:type="dxa"/>
            <w:shd w:val="solid" w:color="FFFFFF" w:fill="auto"/>
          </w:tcPr>
          <w:p w14:paraId="71AE91FE" w14:textId="7C64E1FD" w:rsidR="004F11D7" w:rsidRPr="00FD3EB0" w:rsidRDefault="004F11D7" w:rsidP="004F11D7">
            <w:pPr>
              <w:pStyle w:val="TAL"/>
              <w:rPr>
                <w:noProof/>
                <w:lang w:val="hr-HR"/>
              </w:rPr>
            </w:pPr>
            <w:r w:rsidRPr="00A62E4B">
              <w:rPr>
                <w:noProof/>
                <w:lang w:val="hr-HR"/>
              </w:rPr>
              <w:t>Correction to MCPTT non controlling procedure 6.3.4.1.2.</w:t>
            </w:r>
          </w:p>
        </w:tc>
        <w:tc>
          <w:tcPr>
            <w:tcW w:w="711" w:type="dxa"/>
            <w:shd w:val="solid" w:color="FFFFFF" w:fill="auto"/>
          </w:tcPr>
          <w:p w14:paraId="5123A3C6" w14:textId="19B69B11" w:rsidR="004F11D7" w:rsidRDefault="004F11D7" w:rsidP="004F11D7">
            <w:pPr>
              <w:pStyle w:val="TAC"/>
              <w:rPr>
                <w:sz w:val="16"/>
                <w:szCs w:val="16"/>
              </w:rPr>
            </w:pPr>
            <w:r w:rsidRPr="0065426D">
              <w:rPr>
                <w:sz w:val="16"/>
                <w:szCs w:val="16"/>
              </w:rPr>
              <w:t>18.1.0</w:t>
            </w:r>
          </w:p>
        </w:tc>
      </w:tr>
      <w:tr w:rsidR="004F11D7" w:rsidRPr="006B0D02" w14:paraId="66C7C654" w14:textId="77777777" w:rsidTr="00321B0A">
        <w:tc>
          <w:tcPr>
            <w:tcW w:w="804" w:type="dxa"/>
            <w:shd w:val="solid" w:color="FFFFFF" w:fill="auto"/>
          </w:tcPr>
          <w:p w14:paraId="3B9A4ED5" w14:textId="052372DD"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29CF1C45" w14:textId="3BFA371E" w:rsidR="004F11D7" w:rsidRDefault="004F11D7" w:rsidP="004F11D7">
            <w:pPr>
              <w:pStyle w:val="TAC"/>
              <w:rPr>
                <w:sz w:val="16"/>
                <w:szCs w:val="16"/>
              </w:rPr>
            </w:pPr>
            <w:r>
              <w:rPr>
                <w:sz w:val="16"/>
                <w:szCs w:val="16"/>
              </w:rPr>
              <w:t>CT-98e</w:t>
            </w:r>
          </w:p>
        </w:tc>
        <w:tc>
          <w:tcPr>
            <w:tcW w:w="1099" w:type="dxa"/>
            <w:shd w:val="solid" w:color="FFFFFF" w:fill="auto"/>
          </w:tcPr>
          <w:p w14:paraId="097C4335" w14:textId="442D4198" w:rsidR="004F11D7" w:rsidRPr="00A62E4B" w:rsidRDefault="004F11D7" w:rsidP="004F11D7">
            <w:pPr>
              <w:pStyle w:val="TAC"/>
              <w:rPr>
                <w:sz w:val="16"/>
                <w:szCs w:val="16"/>
                <w:lang w:val="fr-FR"/>
              </w:rPr>
            </w:pPr>
            <w:r w:rsidRPr="008B019E">
              <w:t>CP-223131</w:t>
            </w:r>
          </w:p>
        </w:tc>
        <w:tc>
          <w:tcPr>
            <w:tcW w:w="502" w:type="dxa"/>
            <w:shd w:val="solid" w:color="FFFFFF" w:fill="auto"/>
          </w:tcPr>
          <w:p w14:paraId="7F2B0E4F" w14:textId="76848EF1" w:rsidR="004F11D7" w:rsidRDefault="004F11D7" w:rsidP="004F11D7">
            <w:pPr>
              <w:pStyle w:val="TAL"/>
              <w:rPr>
                <w:sz w:val="16"/>
                <w:szCs w:val="16"/>
              </w:rPr>
            </w:pPr>
            <w:r>
              <w:rPr>
                <w:sz w:val="16"/>
                <w:szCs w:val="16"/>
              </w:rPr>
              <w:t>0854</w:t>
            </w:r>
          </w:p>
        </w:tc>
        <w:tc>
          <w:tcPr>
            <w:tcW w:w="427" w:type="dxa"/>
            <w:shd w:val="solid" w:color="FFFFFF" w:fill="auto"/>
          </w:tcPr>
          <w:p w14:paraId="31D0E689" w14:textId="77777777" w:rsidR="004F11D7" w:rsidRDefault="004F11D7" w:rsidP="004F11D7">
            <w:pPr>
              <w:pStyle w:val="TAR"/>
              <w:rPr>
                <w:sz w:val="16"/>
                <w:szCs w:val="16"/>
              </w:rPr>
            </w:pPr>
          </w:p>
        </w:tc>
        <w:tc>
          <w:tcPr>
            <w:tcW w:w="427" w:type="dxa"/>
            <w:shd w:val="solid" w:color="FFFFFF" w:fill="auto"/>
          </w:tcPr>
          <w:p w14:paraId="3628D6BC" w14:textId="1D9EE5F3" w:rsidR="004F11D7" w:rsidRDefault="004F11D7" w:rsidP="004F11D7">
            <w:pPr>
              <w:pStyle w:val="TAC"/>
              <w:rPr>
                <w:sz w:val="16"/>
                <w:szCs w:val="16"/>
              </w:rPr>
            </w:pPr>
            <w:r>
              <w:rPr>
                <w:sz w:val="16"/>
                <w:szCs w:val="16"/>
              </w:rPr>
              <w:t>F</w:t>
            </w:r>
          </w:p>
        </w:tc>
        <w:tc>
          <w:tcPr>
            <w:tcW w:w="4983" w:type="dxa"/>
            <w:shd w:val="solid" w:color="FFFFFF" w:fill="auto"/>
          </w:tcPr>
          <w:p w14:paraId="57C2B047" w14:textId="11DBDB1B" w:rsidR="004F11D7" w:rsidRPr="00A62E4B" w:rsidRDefault="004F11D7" w:rsidP="004F11D7">
            <w:pPr>
              <w:pStyle w:val="TAL"/>
              <w:rPr>
                <w:noProof/>
                <w:lang w:val="hr-HR"/>
              </w:rPr>
            </w:pPr>
            <w:r w:rsidRPr="00A62E4B">
              <w:rPr>
                <w:noProof/>
                <w:lang w:val="hr-HR"/>
              </w:rPr>
              <w:t>Clean up unused MCPTT procedures for SIP OPTIONS</w:t>
            </w:r>
          </w:p>
        </w:tc>
        <w:tc>
          <w:tcPr>
            <w:tcW w:w="711" w:type="dxa"/>
            <w:shd w:val="solid" w:color="FFFFFF" w:fill="auto"/>
          </w:tcPr>
          <w:p w14:paraId="62F186A8" w14:textId="0D679AA5" w:rsidR="004F11D7" w:rsidRDefault="004F11D7" w:rsidP="004F11D7">
            <w:pPr>
              <w:pStyle w:val="TAC"/>
              <w:rPr>
                <w:sz w:val="16"/>
                <w:szCs w:val="16"/>
              </w:rPr>
            </w:pPr>
            <w:r w:rsidRPr="0065426D">
              <w:rPr>
                <w:sz w:val="16"/>
                <w:szCs w:val="16"/>
              </w:rPr>
              <w:t>18.1.0</w:t>
            </w:r>
          </w:p>
        </w:tc>
      </w:tr>
      <w:tr w:rsidR="004F11D7" w:rsidRPr="006B0D02" w14:paraId="1786D741" w14:textId="77777777" w:rsidTr="00321B0A">
        <w:tc>
          <w:tcPr>
            <w:tcW w:w="804" w:type="dxa"/>
            <w:shd w:val="solid" w:color="FFFFFF" w:fill="auto"/>
          </w:tcPr>
          <w:p w14:paraId="7517A438" w14:textId="09214189"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2703FD91" w14:textId="5BDBCAC2" w:rsidR="004F11D7" w:rsidRDefault="004F11D7" w:rsidP="004F11D7">
            <w:pPr>
              <w:pStyle w:val="TAC"/>
              <w:rPr>
                <w:sz w:val="16"/>
                <w:szCs w:val="16"/>
              </w:rPr>
            </w:pPr>
            <w:r>
              <w:rPr>
                <w:sz w:val="16"/>
                <w:szCs w:val="16"/>
              </w:rPr>
              <w:t>CT-98e</w:t>
            </w:r>
          </w:p>
        </w:tc>
        <w:tc>
          <w:tcPr>
            <w:tcW w:w="1099" w:type="dxa"/>
            <w:shd w:val="solid" w:color="FFFFFF" w:fill="auto"/>
          </w:tcPr>
          <w:p w14:paraId="5F237C04" w14:textId="3234A28F" w:rsidR="004F11D7" w:rsidRPr="00A62E4B" w:rsidRDefault="004F11D7" w:rsidP="004F11D7">
            <w:pPr>
              <w:pStyle w:val="TAC"/>
              <w:rPr>
                <w:sz w:val="16"/>
                <w:szCs w:val="16"/>
                <w:lang w:val="fr-FR"/>
              </w:rPr>
            </w:pPr>
            <w:r w:rsidRPr="008B019E">
              <w:t>CP-223131</w:t>
            </w:r>
          </w:p>
        </w:tc>
        <w:tc>
          <w:tcPr>
            <w:tcW w:w="502" w:type="dxa"/>
            <w:shd w:val="solid" w:color="FFFFFF" w:fill="auto"/>
          </w:tcPr>
          <w:p w14:paraId="6F598535" w14:textId="6E512CD5" w:rsidR="004F11D7" w:rsidRDefault="004F11D7" w:rsidP="004F11D7">
            <w:pPr>
              <w:pStyle w:val="TAL"/>
              <w:rPr>
                <w:sz w:val="16"/>
                <w:szCs w:val="16"/>
              </w:rPr>
            </w:pPr>
            <w:r>
              <w:rPr>
                <w:sz w:val="16"/>
                <w:szCs w:val="16"/>
              </w:rPr>
              <w:t>0855</w:t>
            </w:r>
          </w:p>
        </w:tc>
        <w:tc>
          <w:tcPr>
            <w:tcW w:w="427" w:type="dxa"/>
            <w:shd w:val="solid" w:color="FFFFFF" w:fill="auto"/>
          </w:tcPr>
          <w:p w14:paraId="585847B3" w14:textId="0EE5A7AF" w:rsidR="004F11D7" w:rsidRDefault="004F11D7" w:rsidP="004F11D7">
            <w:pPr>
              <w:pStyle w:val="TAR"/>
              <w:rPr>
                <w:sz w:val="16"/>
                <w:szCs w:val="16"/>
              </w:rPr>
            </w:pPr>
            <w:r>
              <w:rPr>
                <w:sz w:val="16"/>
                <w:szCs w:val="16"/>
              </w:rPr>
              <w:t>2</w:t>
            </w:r>
          </w:p>
        </w:tc>
        <w:tc>
          <w:tcPr>
            <w:tcW w:w="427" w:type="dxa"/>
            <w:shd w:val="solid" w:color="FFFFFF" w:fill="auto"/>
          </w:tcPr>
          <w:p w14:paraId="4DC38B33" w14:textId="3136C00C" w:rsidR="004F11D7" w:rsidRDefault="004F11D7" w:rsidP="004F11D7">
            <w:pPr>
              <w:pStyle w:val="TAC"/>
              <w:rPr>
                <w:sz w:val="16"/>
                <w:szCs w:val="16"/>
              </w:rPr>
            </w:pPr>
            <w:r>
              <w:rPr>
                <w:sz w:val="16"/>
                <w:szCs w:val="16"/>
              </w:rPr>
              <w:t>B</w:t>
            </w:r>
          </w:p>
        </w:tc>
        <w:tc>
          <w:tcPr>
            <w:tcW w:w="4983" w:type="dxa"/>
            <w:shd w:val="solid" w:color="FFFFFF" w:fill="auto"/>
          </w:tcPr>
          <w:p w14:paraId="61BFEFF4" w14:textId="7103D465" w:rsidR="004F11D7" w:rsidRPr="00A62E4B" w:rsidRDefault="004F11D7" w:rsidP="004F11D7">
            <w:pPr>
              <w:pStyle w:val="TAL"/>
              <w:rPr>
                <w:noProof/>
                <w:lang w:val="hr-HR"/>
              </w:rPr>
            </w:pPr>
            <w:r w:rsidRPr="00A62E4B">
              <w:rPr>
                <w:noProof/>
                <w:lang w:val="hr-HR"/>
              </w:rPr>
              <w:t>MCPTT Chat group join to group regroup</w:t>
            </w:r>
          </w:p>
        </w:tc>
        <w:tc>
          <w:tcPr>
            <w:tcW w:w="711" w:type="dxa"/>
            <w:shd w:val="solid" w:color="FFFFFF" w:fill="auto"/>
          </w:tcPr>
          <w:p w14:paraId="1B6547F9" w14:textId="5AA459A5" w:rsidR="004F11D7" w:rsidRDefault="004F11D7" w:rsidP="004F11D7">
            <w:pPr>
              <w:pStyle w:val="TAC"/>
              <w:rPr>
                <w:sz w:val="16"/>
                <w:szCs w:val="16"/>
              </w:rPr>
            </w:pPr>
            <w:r w:rsidRPr="0065426D">
              <w:rPr>
                <w:sz w:val="16"/>
                <w:szCs w:val="16"/>
              </w:rPr>
              <w:t>18.1.0</w:t>
            </w:r>
          </w:p>
        </w:tc>
      </w:tr>
      <w:tr w:rsidR="004F11D7" w:rsidRPr="006B0D02" w14:paraId="590BBB09" w14:textId="77777777" w:rsidTr="00321B0A">
        <w:tc>
          <w:tcPr>
            <w:tcW w:w="804" w:type="dxa"/>
            <w:shd w:val="solid" w:color="FFFFFF" w:fill="auto"/>
          </w:tcPr>
          <w:p w14:paraId="75A7574D" w14:textId="19FE51D7"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2FCD2387" w14:textId="4C966505" w:rsidR="004F11D7" w:rsidRDefault="004F11D7" w:rsidP="004F11D7">
            <w:pPr>
              <w:pStyle w:val="TAC"/>
              <w:rPr>
                <w:sz w:val="16"/>
                <w:szCs w:val="16"/>
              </w:rPr>
            </w:pPr>
            <w:r>
              <w:rPr>
                <w:sz w:val="16"/>
                <w:szCs w:val="16"/>
              </w:rPr>
              <w:t>CT-98e</w:t>
            </w:r>
          </w:p>
        </w:tc>
        <w:tc>
          <w:tcPr>
            <w:tcW w:w="1099" w:type="dxa"/>
            <w:shd w:val="solid" w:color="FFFFFF" w:fill="auto"/>
          </w:tcPr>
          <w:p w14:paraId="6BD8C3F0" w14:textId="318EFA22" w:rsidR="004F11D7" w:rsidRPr="00A62E4B" w:rsidRDefault="004F11D7" w:rsidP="004F11D7">
            <w:pPr>
              <w:pStyle w:val="TAC"/>
              <w:rPr>
                <w:sz w:val="16"/>
                <w:szCs w:val="16"/>
                <w:lang w:val="fr-FR"/>
              </w:rPr>
            </w:pPr>
            <w:r w:rsidRPr="008B019E">
              <w:t>CP-223131</w:t>
            </w:r>
          </w:p>
        </w:tc>
        <w:tc>
          <w:tcPr>
            <w:tcW w:w="502" w:type="dxa"/>
            <w:shd w:val="solid" w:color="FFFFFF" w:fill="auto"/>
          </w:tcPr>
          <w:p w14:paraId="75E1BC7B" w14:textId="423A5115" w:rsidR="004F11D7" w:rsidRDefault="004F11D7" w:rsidP="004F11D7">
            <w:pPr>
              <w:pStyle w:val="TAL"/>
              <w:rPr>
                <w:sz w:val="16"/>
                <w:szCs w:val="16"/>
              </w:rPr>
            </w:pPr>
            <w:r>
              <w:rPr>
                <w:sz w:val="16"/>
                <w:szCs w:val="16"/>
              </w:rPr>
              <w:t>0856</w:t>
            </w:r>
          </w:p>
        </w:tc>
        <w:tc>
          <w:tcPr>
            <w:tcW w:w="427" w:type="dxa"/>
            <w:shd w:val="solid" w:color="FFFFFF" w:fill="auto"/>
          </w:tcPr>
          <w:p w14:paraId="7008A2E8" w14:textId="77777777" w:rsidR="004F11D7" w:rsidRDefault="004F11D7" w:rsidP="004F11D7">
            <w:pPr>
              <w:pStyle w:val="TAR"/>
              <w:rPr>
                <w:sz w:val="16"/>
                <w:szCs w:val="16"/>
              </w:rPr>
            </w:pPr>
          </w:p>
        </w:tc>
        <w:tc>
          <w:tcPr>
            <w:tcW w:w="427" w:type="dxa"/>
            <w:shd w:val="solid" w:color="FFFFFF" w:fill="auto"/>
          </w:tcPr>
          <w:p w14:paraId="165E9199" w14:textId="07C3696D" w:rsidR="004F11D7" w:rsidRDefault="004F11D7" w:rsidP="004F11D7">
            <w:pPr>
              <w:pStyle w:val="TAC"/>
              <w:rPr>
                <w:sz w:val="16"/>
                <w:szCs w:val="16"/>
              </w:rPr>
            </w:pPr>
            <w:r>
              <w:rPr>
                <w:sz w:val="16"/>
                <w:szCs w:val="16"/>
              </w:rPr>
              <w:t>F</w:t>
            </w:r>
          </w:p>
        </w:tc>
        <w:tc>
          <w:tcPr>
            <w:tcW w:w="4983" w:type="dxa"/>
            <w:shd w:val="solid" w:color="FFFFFF" w:fill="auto"/>
          </w:tcPr>
          <w:p w14:paraId="4504630A" w14:textId="3DF0F4E4" w:rsidR="004F11D7" w:rsidRPr="00A62E4B" w:rsidRDefault="004F11D7" w:rsidP="004F11D7">
            <w:pPr>
              <w:pStyle w:val="TAL"/>
              <w:rPr>
                <w:noProof/>
                <w:lang w:val="hr-HR"/>
              </w:rPr>
            </w:pPr>
            <w:r w:rsidRPr="005B07A4">
              <w:rPr>
                <w:noProof/>
                <w:lang w:val="hr-HR"/>
              </w:rPr>
              <w:t>Correction to MCPTT procedure 10.1.1.3.2.</w:t>
            </w:r>
          </w:p>
        </w:tc>
        <w:tc>
          <w:tcPr>
            <w:tcW w:w="711" w:type="dxa"/>
            <w:shd w:val="solid" w:color="FFFFFF" w:fill="auto"/>
          </w:tcPr>
          <w:p w14:paraId="545842E9" w14:textId="6E100780" w:rsidR="004F11D7" w:rsidRDefault="004F11D7" w:rsidP="004F11D7">
            <w:pPr>
              <w:pStyle w:val="TAC"/>
              <w:rPr>
                <w:sz w:val="16"/>
                <w:szCs w:val="16"/>
              </w:rPr>
            </w:pPr>
            <w:r w:rsidRPr="0065426D">
              <w:rPr>
                <w:sz w:val="16"/>
                <w:szCs w:val="16"/>
              </w:rPr>
              <w:t>18.1.0</w:t>
            </w:r>
          </w:p>
        </w:tc>
      </w:tr>
      <w:tr w:rsidR="004F11D7" w:rsidRPr="006B0D02" w14:paraId="1C0342F7" w14:textId="77777777" w:rsidTr="00321B0A">
        <w:tc>
          <w:tcPr>
            <w:tcW w:w="804" w:type="dxa"/>
            <w:shd w:val="solid" w:color="FFFFFF" w:fill="auto"/>
          </w:tcPr>
          <w:p w14:paraId="43C0FB40" w14:textId="40AE4855"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5D73AA5A" w14:textId="7919C4B6" w:rsidR="004F11D7" w:rsidRDefault="004F11D7" w:rsidP="004F11D7">
            <w:pPr>
              <w:pStyle w:val="TAC"/>
              <w:rPr>
                <w:sz w:val="16"/>
                <w:szCs w:val="16"/>
              </w:rPr>
            </w:pPr>
            <w:r>
              <w:rPr>
                <w:sz w:val="16"/>
                <w:szCs w:val="16"/>
              </w:rPr>
              <w:t>CT-98e</w:t>
            </w:r>
          </w:p>
        </w:tc>
        <w:tc>
          <w:tcPr>
            <w:tcW w:w="1099" w:type="dxa"/>
            <w:shd w:val="solid" w:color="FFFFFF" w:fill="auto"/>
          </w:tcPr>
          <w:p w14:paraId="395B324F" w14:textId="188FFB05" w:rsidR="004F11D7" w:rsidRPr="005B07A4" w:rsidRDefault="004F11D7" w:rsidP="004F11D7">
            <w:pPr>
              <w:pStyle w:val="TAC"/>
              <w:rPr>
                <w:sz w:val="16"/>
                <w:szCs w:val="16"/>
                <w:lang w:val="fr-FR"/>
              </w:rPr>
            </w:pPr>
            <w:r w:rsidRPr="008B019E">
              <w:t>CP-223152</w:t>
            </w:r>
          </w:p>
        </w:tc>
        <w:tc>
          <w:tcPr>
            <w:tcW w:w="502" w:type="dxa"/>
            <w:shd w:val="solid" w:color="FFFFFF" w:fill="auto"/>
          </w:tcPr>
          <w:p w14:paraId="7AA5E4F3" w14:textId="1C50A547" w:rsidR="004F11D7" w:rsidRDefault="004F11D7" w:rsidP="004F11D7">
            <w:pPr>
              <w:pStyle w:val="TAL"/>
              <w:rPr>
                <w:sz w:val="16"/>
                <w:szCs w:val="16"/>
              </w:rPr>
            </w:pPr>
            <w:r>
              <w:rPr>
                <w:sz w:val="16"/>
                <w:szCs w:val="16"/>
              </w:rPr>
              <w:t>0860</w:t>
            </w:r>
          </w:p>
        </w:tc>
        <w:tc>
          <w:tcPr>
            <w:tcW w:w="427" w:type="dxa"/>
            <w:shd w:val="solid" w:color="FFFFFF" w:fill="auto"/>
          </w:tcPr>
          <w:p w14:paraId="494D3FD4" w14:textId="6104572A" w:rsidR="004F11D7" w:rsidRDefault="004F11D7" w:rsidP="004F11D7">
            <w:pPr>
              <w:pStyle w:val="TAR"/>
              <w:rPr>
                <w:sz w:val="16"/>
                <w:szCs w:val="16"/>
              </w:rPr>
            </w:pPr>
            <w:r>
              <w:rPr>
                <w:sz w:val="16"/>
                <w:szCs w:val="16"/>
              </w:rPr>
              <w:t>1</w:t>
            </w:r>
          </w:p>
        </w:tc>
        <w:tc>
          <w:tcPr>
            <w:tcW w:w="427" w:type="dxa"/>
            <w:shd w:val="solid" w:color="FFFFFF" w:fill="auto"/>
          </w:tcPr>
          <w:p w14:paraId="3396841B" w14:textId="7F5339FE" w:rsidR="004F11D7" w:rsidRDefault="004F11D7" w:rsidP="004F11D7">
            <w:pPr>
              <w:pStyle w:val="TAC"/>
              <w:rPr>
                <w:sz w:val="16"/>
                <w:szCs w:val="16"/>
              </w:rPr>
            </w:pPr>
            <w:r>
              <w:rPr>
                <w:sz w:val="16"/>
                <w:szCs w:val="16"/>
              </w:rPr>
              <w:t>A</w:t>
            </w:r>
          </w:p>
        </w:tc>
        <w:tc>
          <w:tcPr>
            <w:tcW w:w="4983" w:type="dxa"/>
            <w:shd w:val="solid" w:color="FFFFFF" w:fill="auto"/>
          </w:tcPr>
          <w:p w14:paraId="3056BC5A" w14:textId="53712088" w:rsidR="004F11D7" w:rsidRPr="005B07A4" w:rsidRDefault="004F11D7" w:rsidP="004F11D7">
            <w:pPr>
              <w:pStyle w:val="TAL"/>
              <w:rPr>
                <w:noProof/>
                <w:lang w:val="hr-HR"/>
              </w:rPr>
            </w:pPr>
            <w:r w:rsidRPr="005B07A4">
              <w:rPr>
                <w:noProof/>
                <w:lang w:val="hr-HR"/>
              </w:rPr>
              <w:t>Fixes in mcpttinfo XML schema</w:t>
            </w:r>
          </w:p>
        </w:tc>
        <w:tc>
          <w:tcPr>
            <w:tcW w:w="711" w:type="dxa"/>
            <w:shd w:val="solid" w:color="FFFFFF" w:fill="auto"/>
          </w:tcPr>
          <w:p w14:paraId="0A84998C" w14:textId="77FC9D4D" w:rsidR="004F11D7" w:rsidRDefault="004F11D7" w:rsidP="004F11D7">
            <w:pPr>
              <w:pStyle w:val="TAC"/>
              <w:rPr>
                <w:sz w:val="16"/>
                <w:szCs w:val="16"/>
              </w:rPr>
            </w:pPr>
            <w:r w:rsidRPr="0065426D">
              <w:rPr>
                <w:sz w:val="16"/>
                <w:szCs w:val="16"/>
              </w:rPr>
              <w:t>18.1.0</w:t>
            </w:r>
          </w:p>
        </w:tc>
      </w:tr>
      <w:tr w:rsidR="004F11D7" w:rsidRPr="006B0D02" w14:paraId="66F09A56" w14:textId="77777777" w:rsidTr="00321B0A">
        <w:tc>
          <w:tcPr>
            <w:tcW w:w="804" w:type="dxa"/>
            <w:shd w:val="solid" w:color="FFFFFF" w:fill="auto"/>
          </w:tcPr>
          <w:p w14:paraId="27DC123B" w14:textId="6C9C602B"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40B42398" w14:textId="46223ABF" w:rsidR="004F11D7" w:rsidRDefault="004F11D7" w:rsidP="004F11D7">
            <w:pPr>
              <w:pStyle w:val="TAC"/>
              <w:rPr>
                <w:sz w:val="16"/>
                <w:szCs w:val="16"/>
              </w:rPr>
            </w:pPr>
            <w:r>
              <w:rPr>
                <w:sz w:val="16"/>
                <w:szCs w:val="16"/>
              </w:rPr>
              <w:t>CT-98e</w:t>
            </w:r>
          </w:p>
        </w:tc>
        <w:tc>
          <w:tcPr>
            <w:tcW w:w="1099" w:type="dxa"/>
            <w:shd w:val="solid" w:color="FFFFFF" w:fill="auto"/>
          </w:tcPr>
          <w:p w14:paraId="59C666F8" w14:textId="481A4C69" w:rsidR="004F11D7" w:rsidRPr="005B07A4" w:rsidRDefault="004F11D7" w:rsidP="004F11D7">
            <w:pPr>
              <w:pStyle w:val="TAC"/>
              <w:rPr>
                <w:sz w:val="16"/>
                <w:szCs w:val="16"/>
                <w:lang w:val="fr-FR"/>
              </w:rPr>
            </w:pPr>
            <w:r w:rsidRPr="008B019E">
              <w:t>CP-223131</w:t>
            </w:r>
          </w:p>
        </w:tc>
        <w:tc>
          <w:tcPr>
            <w:tcW w:w="502" w:type="dxa"/>
            <w:shd w:val="solid" w:color="FFFFFF" w:fill="auto"/>
          </w:tcPr>
          <w:p w14:paraId="2B690F63" w14:textId="29B2CFB4" w:rsidR="004F11D7" w:rsidRDefault="004F11D7" w:rsidP="004F11D7">
            <w:pPr>
              <w:pStyle w:val="TAL"/>
              <w:rPr>
                <w:sz w:val="16"/>
                <w:szCs w:val="16"/>
              </w:rPr>
            </w:pPr>
            <w:r>
              <w:rPr>
                <w:sz w:val="16"/>
                <w:szCs w:val="16"/>
              </w:rPr>
              <w:t>0862</w:t>
            </w:r>
          </w:p>
        </w:tc>
        <w:tc>
          <w:tcPr>
            <w:tcW w:w="427" w:type="dxa"/>
            <w:shd w:val="solid" w:color="FFFFFF" w:fill="auto"/>
          </w:tcPr>
          <w:p w14:paraId="788013E4" w14:textId="3F0E4854" w:rsidR="004F11D7" w:rsidRDefault="004F11D7" w:rsidP="004F11D7">
            <w:pPr>
              <w:pStyle w:val="TAR"/>
              <w:rPr>
                <w:sz w:val="16"/>
                <w:szCs w:val="16"/>
              </w:rPr>
            </w:pPr>
            <w:r>
              <w:rPr>
                <w:sz w:val="16"/>
                <w:szCs w:val="16"/>
              </w:rPr>
              <w:t>1</w:t>
            </w:r>
          </w:p>
        </w:tc>
        <w:tc>
          <w:tcPr>
            <w:tcW w:w="427" w:type="dxa"/>
            <w:shd w:val="solid" w:color="FFFFFF" w:fill="auto"/>
          </w:tcPr>
          <w:p w14:paraId="6488043E" w14:textId="228AF2DC" w:rsidR="004F11D7" w:rsidRDefault="004F11D7" w:rsidP="004F11D7">
            <w:pPr>
              <w:pStyle w:val="TAC"/>
              <w:rPr>
                <w:sz w:val="16"/>
                <w:szCs w:val="16"/>
              </w:rPr>
            </w:pPr>
            <w:r>
              <w:rPr>
                <w:sz w:val="16"/>
                <w:szCs w:val="16"/>
              </w:rPr>
              <w:t>F</w:t>
            </w:r>
          </w:p>
        </w:tc>
        <w:tc>
          <w:tcPr>
            <w:tcW w:w="4983" w:type="dxa"/>
            <w:shd w:val="solid" w:color="FFFFFF" w:fill="auto"/>
          </w:tcPr>
          <w:p w14:paraId="5117A673" w14:textId="042F0F9B" w:rsidR="004F11D7" w:rsidRPr="005B07A4" w:rsidRDefault="004F11D7" w:rsidP="004F11D7">
            <w:pPr>
              <w:pStyle w:val="TAL"/>
              <w:rPr>
                <w:noProof/>
                <w:lang w:val="hr-HR"/>
              </w:rPr>
            </w:pPr>
            <w:r w:rsidRPr="005B07A4">
              <w:rPr>
                <w:noProof/>
                <w:lang w:val="hr-HR"/>
              </w:rPr>
              <w:t>Corrections of handling of called party in MCPTT first-to-answer calls</w:t>
            </w:r>
          </w:p>
        </w:tc>
        <w:tc>
          <w:tcPr>
            <w:tcW w:w="711" w:type="dxa"/>
            <w:shd w:val="solid" w:color="FFFFFF" w:fill="auto"/>
          </w:tcPr>
          <w:p w14:paraId="13596126" w14:textId="312B9114" w:rsidR="004F11D7" w:rsidRDefault="004F11D7" w:rsidP="004F11D7">
            <w:pPr>
              <w:pStyle w:val="TAC"/>
              <w:rPr>
                <w:sz w:val="16"/>
                <w:szCs w:val="16"/>
              </w:rPr>
            </w:pPr>
            <w:r w:rsidRPr="0065426D">
              <w:rPr>
                <w:sz w:val="16"/>
                <w:szCs w:val="16"/>
              </w:rPr>
              <w:t>18.1.0</w:t>
            </w:r>
          </w:p>
        </w:tc>
      </w:tr>
      <w:tr w:rsidR="00C1093B" w:rsidRPr="006B0D02" w14:paraId="4A7C692A" w14:textId="77777777" w:rsidTr="00321B0A">
        <w:tc>
          <w:tcPr>
            <w:tcW w:w="804" w:type="dxa"/>
            <w:shd w:val="solid" w:color="FFFFFF" w:fill="auto"/>
          </w:tcPr>
          <w:p w14:paraId="46D54B73" w14:textId="4EED62D8" w:rsidR="00C1093B" w:rsidRPr="0076457C" w:rsidRDefault="00C1093B" w:rsidP="004F11D7">
            <w:pPr>
              <w:pStyle w:val="TAC"/>
              <w:rPr>
                <w:sz w:val="16"/>
                <w:szCs w:val="16"/>
                <w:lang w:val="fr-FR"/>
              </w:rPr>
            </w:pPr>
            <w:r w:rsidRPr="0076457C">
              <w:rPr>
                <w:sz w:val="16"/>
                <w:szCs w:val="16"/>
                <w:lang w:val="fr-FR"/>
              </w:rPr>
              <w:t>2023-03</w:t>
            </w:r>
          </w:p>
        </w:tc>
        <w:tc>
          <w:tcPr>
            <w:tcW w:w="803" w:type="dxa"/>
            <w:shd w:val="solid" w:color="FFFFFF" w:fill="auto"/>
          </w:tcPr>
          <w:p w14:paraId="7FBC49AC" w14:textId="76BBDB79" w:rsidR="00C1093B" w:rsidRPr="0076457C" w:rsidRDefault="00C1093B" w:rsidP="004F11D7">
            <w:pPr>
              <w:pStyle w:val="TAC"/>
              <w:rPr>
                <w:sz w:val="16"/>
                <w:szCs w:val="16"/>
              </w:rPr>
            </w:pPr>
            <w:r w:rsidRPr="0076457C">
              <w:rPr>
                <w:sz w:val="16"/>
                <w:szCs w:val="16"/>
              </w:rPr>
              <w:t>CT-98e</w:t>
            </w:r>
          </w:p>
        </w:tc>
        <w:tc>
          <w:tcPr>
            <w:tcW w:w="1099" w:type="dxa"/>
            <w:shd w:val="solid" w:color="FFFFFF" w:fill="auto"/>
          </w:tcPr>
          <w:p w14:paraId="756355F3" w14:textId="2274096A" w:rsidR="00C1093B" w:rsidRPr="0076457C" w:rsidRDefault="005265C0" w:rsidP="00C1093B">
            <w:pPr>
              <w:overflowPunct/>
              <w:autoSpaceDE/>
              <w:autoSpaceDN/>
              <w:adjustRightInd/>
              <w:spacing w:after="0"/>
              <w:jc w:val="center"/>
              <w:textAlignment w:val="auto"/>
              <w:rPr>
                <w:rFonts w:ascii="Arial" w:hAnsi="Arial" w:cs="Arial"/>
                <w:sz w:val="16"/>
                <w:szCs w:val="16"/>
              </w:rPr>
            </w:pPr>
            <w:hyperlink r:id="rId94" w:history="1">
              <w:r w:rsidR="00C1093B" w:rsidRPr="0076457C">
                <w:rPr>
                  <w:rStyle w:val="Hyperlink"/>
                  <w:rFonts w:ascii="Arial" w:hAnsi="Arial" w:cs="Arial"/>
                  <w:color w:val="auto"/>
                  <w:sz w:val="16"/>
                  <w:szCs w:val="16"/>
                  <w:u w:val="none"/>
                </w:rPr>
                <w:t>CP-230241</w:t>
              </w:r>
            </w:hyperlink>
          </w:p>
        </w:tc>
        <w:tc>
          <w:tcPr>
            <w:tcW w:w="502" w:type="dxa"/>
            <w:shd w:val="solid" w:color="FFFFFF" w:fill="auto"/>
          </w:tcPr>
          <w:p w14:paraId="7EE53EE3" w14:textId="72E24CA9" w:rsidR="00C1093B" w:rsidRPr="0076457C" w:rsidRDefault="00C1093B" w:rsidP="004F11D7">
            <w:pPr>
              <w:pStyle w:val="TAL"/>
              <w:rPr>
                <w:sz w:val="16"/>
                <w:szCs w:val="16"/>
              </w:rPr>
            </w:pPr>
            <w:r w:rsidRPr="0076457C">
              <w:rPr>
                <w:sz w:val="16"/>
                <w:szCs w:val="16"/>
              </w:rPr>
              <w:t>0848</w:t>
            </w:r>
          </w:p>
        </w:tc>
        <w:tc>
          <w:tcPr>
            <w:tcW w:w="427" w:type="dxa"/>
            <w:shd w:val="solid" w:color="FFFFFF" w:fill="auto"/>
          </w:tcPr>
          <w:p w14:paraId="3BAA9528" w14:textId="1FECAC32" w:rsidR="00C1093B" w:rsidRPr="0076457C" w:rsidRDefault="00C1093B" w:rsidP="004F11D7">
            <w:pPr>
              <w:pStyle w:val="TAR"/>
              <w:rPr>
                <w:sz w:val="16"/>
                <w:szCs w:val="16"/>
              </w:rPr>
            </w:pPr>
            <w:r w:rsidRPr="0076457C">
              <w:rPr>
                <w:sz w:val="16"/>
                <w:szCs w:val="16"/>
              </w:rPr>
              <w:t>3</w:t>
            </w:r>
          </w:p>
        </w:tc>
        <w:tc>
          <w:tcPr>
            <w:tcW w:w="427" w:type="dxa"/>
            <w:shd w:val="solid" w:color="FFFFFF" w:fill="auto"/>
          </w:tcPr>
          <w:p w14:paraId="1A2901C4" w14:textId="145612CD" w:rsidR="00C1093B" w:rsidRPr="0076457C" w:rsidRDefault="00C1093B" w:rsidP="004F11D7">
            <w:pPr>
              <w:pStyle w:val="TAC"/>
              <w:rPr>
                <w:sz w:val="16"/>
                <w:szCs w:val="16"/>
              </w:rPr>
            </w:pPr>
            <w:r w:rsidRPr="0076457C">
              <w:rPr>
                <w:sz w:val="16"/>
                <w:szCs w:val="16"/>
              </w:rPr>
              <w:t>B</w:t>
            </w:r>
          </w:p>
        </w:tc>
        <w:tc>
          <w:tcPr>
            <w:tcW w:w="4983" w:type="dxa"/>
            <w:shd w:val="solid" w:color="FFFFFF" w:fill="auto"/>
          </w:tcPr>
          <w:p w14:paraId="323574B3" w14:textId="5C1C03EE" w:rsidR="00C1093B" w:rsidRPr="0076457C" w:rsidRDefault="00C1093B" w:rsidP="004F11D7">
            <w:pPr>
              <w:pStyle w:val="TAL"/>
              <w:rPr>
                <w:noProof/>
                <w:lang w:val="hr-HR"/>
              </w:rPr>
            </w:pPr>
            <w:r w:rsidRPr="0076457C">
              <w:rPr>
                <w:noProof/>
                <w:lang w:val="hr-HR"/>
              </w:rPr>
              <w:t>MBMS listening status coding</w:t>
            </w:r>
          </w:p>
        </w:tc>
        <w:tc>
          <w:tcPr>
            <w:tcW w:w="711" w:type="dxa"/>
            <w:shd w:val="solid" w:color="FFFFFF" w:fill="auto"/>
          </w:tcPr>
          <w:p w14:paraId="47CACF38" w14:textId="3D037FE7" w:rsidR="00C1093B" w:rsidRPr="0076457C" w:rsidRDefault="00C1093B" w:rsidP="004F11D7">
            <w:pPr>
              <w:pStyle w:val="TAC"/>
              <w:rPr>
                <w:sz w:val="16"/>
                <w:szCs w:val="16"/>
              </w:rPr>
            </w:pPr>
            <w:r w:rsidRPr="0076457C">
              <w:rPr>
                <w:sz w:val="16"/>
                <w:szCs w:val="16"/>
              </w:rPr>
              <w:t>18.</w:t>
            </w:r>
            <w:r w:rsidR="0076457C" w:rsidRPr="0076457C">
              <w:rPr>
                <w:sz w:val="16"/>
                <w:szCs w:val="16"/>
              </w:rPr>
              <w:t>2</w:t>
            </w:r>
            <w:r w:rsidRPr="0076457C">
              <w:rPr>
                <w:sz w:val="16"/>
                <w:szCs w:val="16"/>
              </w:rPr>
              <w:t>.0</w:t>
            </w:r>
          </w:p>
        </w:tc>
      </w:tr>
      <w:tr w:rsidR="00802384" w:rsidRPr="006B0D02" w14:paraId="1751FA59" w14:textId="77777777" w:rsidTr="00321B0A">
        <w:tc>
          <w:tcPr>
            <w:tcW w:w="804" w:type="dxa"/>
            <w:shd w:val="solid" w:color="FFFFFF" w:fill="auto"/>
          </w:tcPr>
          <w:p w14:paraId="554386B0" w14:textId="1D4C6E26" w:rsidR="00802384" w:rsidRPr="0076457C" w:rsidRDefault="000E521E" w:rsidP="004F11D7">
            <w:pPr>
              <w:pStyle w:val="TAC"/>
              <w:rPr>
                <w:sz w:val="16"/>
                <w:szCs w:val="16"/>
                <w:lang w:val="fr-FR"/>
              </w:rPr>
            </w:pPr>
            <w:r w:rsidRPr="0076457C">
              <w:rPr>
                <w:sz w:val="16"/>
                <w:szCs w:val="16"/>
                <w:lang w:val="fr-FR"/>
              </w:rPr>
              <w:t>2023-03</w:t>
            </w:r>
          </w:p>
        </w:tc>
        <w:tc>
          <w:tcPr>
            <w:tcW w:w="803" w:type="dxa"/>
            <w:shd w:val="solid" w:color="FFFFFF" w:fill="auto"/>
          </w:tcPr>
          <w:p w14:paraId="1A92E827" w14:textId="182A6878" w:rsidR="00802384" w:rsidRPr="0076457C" w:rsidRDefault="000E521E" w:rsidP="004F11D7">
            <w:pPr>
              <w:pStyle w:val="TAC"/>
              <w:rPr>
                <w:sz w:val="16"/>
                <w:szCs w:val="16"/>
              </w:rPr>
            </w:pPr>
            <w:r w:rsidRPr="0076457C">
              <w:rPr>
                <w:sz w:val="16"/>
                <w:szCs w:val="16"/>
              </w:rPr>
              <w:t>CT-98e</w:t>
            </w:r>
          </w:p>
        </w:tc>
        <w:tc>
          <w:tcPr>
            <w:tcW w:w="1099" w:type="dxa"/>
            <w:shd w:val="solid" w:color="FFFFFF" w:fill="auto"/>
          </w:tcPr>
          <w:p w14:paraId="10E0EE52" w14:textId="255B724F" w:rsidR="00802384" w:rsidRPr="0076457C" w:rsidRDefault="005265C0" w:rsidP="00C1093B">
            <w:pPr>
              <w:overflowPunct/>
              <w:autoSpaceDE/>
              <w:autoSpaceDN/>
              <w:adjustRightInd/>
              <w:spacing w:after="0"/>
              <w:jc w:val="center"/>
              <w:textAlignment w:val="auto"/>
              <w:rPr>
                <w:rFonts w:ascii="Arial" w:hAnsi="Arial" w:cs="Arial"/>
                <w:sz w:val="16"/>
                <w:szCs w:val="16"/>
              </w:rPr>
            </w:pPr>
            <w:hyperlink r:id="rId95" w:history="1">
              <w:r w:rsidR="00F06101" w:rsidRPr="0076457C">
                <w:rPr>
                  <w:rStyle w:val="Hyperlink"/>
                  <w:rFonts w:ascii="Arial" w:hAnsi="Arial" w:cs="Arial"/>
                  <w:color w:val="auto"/>
                  <w:sz w:val="16"/>
                  <w:szCs w:val="16"/>
                  <w:u w:val="none"/>
                </w:rPr>
                <w:t>CP-230230</w:t>
              </w:r>
            </w:hyperlink>
          </w:p>
        </w:tc>
        <w:tc>
          <w:tcPr>
            <w:tcW w:w="502" w:type="dxa"/>
            <w:shd w:val="solid" w:color="FFFFFF" w:fill="auto"/>
          </w:tcPr>
          <w:p w14:paraId="20238493" w14:textId="2E5BC4DB" w:rsidR="00802384" w:rsidRPr="0076457C" w:rsidRDefault="000E521E" w:rsidP="004F11D7">
            <w:pPr>
              <w:pStyle w:val="TAL"/>
              <w:rPr>
                <w:sz w:val="16"/>
                <w:szCs w:val="16"/>
              </w:rPr>
            </w:pPr>
            <w:r w:rsidRPr="0076457C">
              <w:rPr>
                <w:sz w:val="16"/>
                <w:szCs w:val="16"/>
              </w:rPr>
              <w:t>0868</w:t>
            </w:r>
          </w:p>
        </w:tc>
        <w:tc>
          <w:tcPr>
            <w:tcW w:w="427" w:type="dxa"/>
            <w:shd w:val="solid" w:color="FFFFFF" w:fill="auto"/>
          </w:tcPr>
          <w:p w14:paraId="0DA1CB81" w14:textId="207AA466" w:rsidR="00802384" w:rsidRPr="0076457C" w:rsidRDefault="000E521E" w:rsidP="004F11D7">
            <w:pPr>
              <w:pStyle w:val="TAR"/>
              <w:rPr>
                <w:sz w:val="16"/>
                <w:szCs w:val="16"/>
              </w:rPr>
            </w:pPr>
            <w:r w:rsidRPr="0076457C">
              <w:rPr>
                <w:sz w:val="16"/>
                <w:szCs w:val="16"/>
              </w:rPr>
              <w:t>2</w:t>
            </w:r>
          </w:p>
        </w:tc>
        <w:tc>
          <w:tcPr>
            <w:tcW w:w="427" w:type="dxa"/>
            <w:shd w:val="solid" w:color="FFFFFF" w:fill="auto"/>
          </w:tcPr>
          <w:p w14:paraId="1308CE03" w14:textId="03B09BF8" w:rsidR="00802384" w:rsidRPr="0076457C" w:rsidRDefault="000E521E" w:rsidP="004F11D7">
            <w:pPr>
              <w:pStyle w:val="TAC"/>
              <w:rPr>
                <w:sz w:val="16"/>
                <w:szCs w:val="16"/>
              </w:rPr>
            </w:pPr>
            <w:r w:rsidRPr="0076457C">
              <w:rPr>
                <w:sz w:val="16"/>
                <w:szCs w:val="16"/>
              </w:rPr>
              <w:t>A</w:t>
            </w:r>
          </w:p>
        </w:tc>
        <w:tc>
          <w:tcPr>
            <w:tcW w:w="4983" w:type="dxa"/>
            <w:shd w:val="solid" w:color="FFFFFF" w:fill="auto"/>
          </w:tcPr>
          <w:p w14:paraId="53D3FAC4" w14:textId="509C8968" w:rsidR="00802384" w:rsidRPr="0076457C" w:rsidRDefault="000E521E" w:rsidP="004F11D7">
            <w:pPr>
              <w:pStyle w:val="TAL"/>
              <w:rPr>
                <w:noProof/>
                <w:lang w:val="hr-HR"/>
              </w:rPr>
            </w:pPr>
            <w:r w:rsidRPr="0076457C">
              <w:rPr>
                <w:noProof/>
                <w:lang w:val="hr-HR"/>
              </w:rPr>
              <w:t>Corrections and enhancements for MCPTT private call forwarding</w:t>
            </w:r>
          </w:p>
        </w:tc>
        <w:tc>
          <w:tcPr>
            <w:tcW w:w="711" w:type="dxa"/>
            <w:shd w:val="solid" w:color="FFFFFF" w:fill="auto"/>
          </w:tcPr>
          <w:p w14:paraId="06481B75" w14:textId="4A4E894C" w:rsidR="00802384" w:rsidRPr="0076457C" w:rsidRDefault="000E521E" w:rsidP="004F11D7">
            <w:pPr>
              <w:pStyle w:val="TAC"/>
              <w:rPr>
                <w:sz w:val="16"/>
                <w:szCs w:val="16"/>
              </w:rPr>
            </w:pPr>
            <w:r w:rsidRPr="0076457C">
              <w:rPr>
                <w:sz w:val="16"/>
                <w:szCs w:val="16"/>
              </w:rPr>
              <w:t>18.</w:t>
            </w:r>
            <w:r w:rsidR="0076457C" w:rsidRPr="0076457C">
              <w:rPr>
                <w:sz w:val="16"/>
                <w:szCs w:val="16"/>
              </w:rPr>
              <w:t>2</w:t>
            </w:r>
            <w:r w:rsidRPr="0076457C">
              <w:rPr>
                <w:sz w:val="16"/>
                <w:szCs w:val="16"/>
              </w:rPr>
              <w:t>.0</w:t>
            </w:r>
          </w:p>
        </w:tc>
      </w:tr>
      <w:tr w:rsidR="00F278AA" w:rsidRPr="006B0D02" w14:paraId="67374F3E" w14:textId="77777777" w:rsidTr="00321B0A">
        <w:tc>
          <w:tcPr>
            <w:tcW w:w="804" w:type="dxa"/>
            <w:shd w:val="solid" w:color="FFFFFF" w:fill="auto"/>
          </w:tcPr>
          <w:p w14:paraId="069B45F9" w14:textId="47AED2A9" w:rsidR="00F278AA" w:rsidRPr="0076457C" w:rsidRDefault="005B0858" w:rsidP="004F11D7">
            <w:pPr>
              <w:pStyle w:val="TAC"/>
              <w:rPr>
                <w:sz w:val="16"/>
                <w:szCs w:val="16"/>
                <w:lang w:val="fr-FR"/>
              </w:rPr>
            </w:pPr>
            <w:r w:rsidRPr="0076457C">
              <w:rPr>
                <w:sz w:val="16"/>
                <w:szCs w:val="16"/>
                <w:lang w:val="fr-FR"/>
              </w:rPr>
              <w:t>2023-03</w:t>
            </w:r>
          </w:p>
        </w:tc>
        <w:tc>
          <w:tcPr>
            <w:tcW w:w="803" w:type="dxa"/>
            <w:shd w:val="solid" w:color="FFFFFF" w:fill="auto"/>
          </w:tcPr>
          <w:p w14:paraId="0DD81A8E" w14:textId="18D46747" w:rsidR="00F278AA" w:rsidRPr="0076457C" w:rsidRDefault="005B0858" w:rsidP="004F11D7">
            <w:pPr>
              <w:pStyle w:val="TAC"/>
              <w:rPr>
                <w:sz w:val="16"/>
                <w:szCs w:val="16"/>
              </w:rPr>
            </w:pPr>
            <w:r w:rsidRPr="0076457C">
              <w:rPr>
                <w:sz w:val="16"/>
                <w:szCs w:val="16"/>
              </w:rPr>
              <w:t>CT-98e</w:t>
            </w:r>
          </w:p>
        </w:tc>
        <w:tc>
          <w:tcPr>
            <w:tcW w:w="1099" w:type="dxa"/>
            <w:shd w:val="solid" w:color="FFFFFF" w:fill="auto"/>
          </w:tcPr>
          <w:p w14:paraId="367F7CCC" w14:textId="571C4C8B" w:rsidR="00F278AA" w:rsidRPr="0076457C" w:rsidRDefault="005265C0" w:rsidP="00C1093B">
            <w:pPr>
              <w:overflowPunct/>
              <w:autoSpaceDE/>
              <w:autoSpaceDN/>
              <w:adjustRightInd/>
              <w:spacing w:after="0"/>
              <w:jc w:val="center"/>
              <w:textAlignment w:val="auto"/>
              <w:rPr>
                <w:rFonts w:ascii="Arial" w:hAnsi="Arial" w:cs="Arial"/>
                <w:sz w:val="16"/>
                <w:szCs w:val="16"/>
              </w:rPr>
            </w:pPr>
            <w:hyperlink r:id="rId96" w:history="1">
              <w:r w:rsidR="00E475DA" w:rsidRPr="0076457C">
                <w:rPr>
                  <w:rStyle w:val="Hyperlink"/>
                  <w:rFonts w:ascii="Arial" w:hAnsi="Arial" w:cs="Arial"/>
                  <w:color w:val="auto"/>
                  <w:sz w:val="16"/>
                  <w:szCs w:val="16"/>
                  <w:u w:val="none"/>
                </w:rPr>
                <w:t>CP-230239</w:t>
              </w:r>
            </w:hyperlink>
          </w:p>
        </w:tc>
        <w:tc>
          <w:tcPr>
            <w:tcW w:w="502" w:type="dxa"/>
            <w:shd w:val="solid" w:color="FFFFFF" w:fill="auto"/>
          </w:tcPr>
          <w:p w14:paraId="53E37553" w14:textId="3A1E98B5" w:rsidR="00F278AA" w:rsidRPr="0076457C" w:rsidRDefault="005B0858" w:rsidP="004F11D7">
            <w:pPr>
              <w:pStyle w:val="TAL"/>
              <w:rPr>
                <w:sz w:val="16"/>
                <w:szCs w:val="16"/>
              </w:rPr>
            </w:pPr>
            <w:r w:rsidRPr="0076457C">
              <w:rPr>
                <w:sz w:val="16"/>
                <w:szCs w:val="16"/>
              </w:rPr>
              <w:t>0866</w:t>
            </w:r>
          </w:p>
        </w:tc>
        <w:tc>
          <w:tcPr>
            <w:tcW w:w="427" w:type="dxa"/>
            <w:shd w:val="solid" w:color="FFFFFF" w:fill="auto"/>
          </w:tcPr>
          <w:p w14:paraId="5818DB79" w14:textId="075B0BB7" w:rsidR="00F278AA" w:rsidRPr="0076457C" w:rsidRDefault="005B0858" w:rsidP="004F11D7">
            <w:pPr>
              <w:pStyle w:val="TAR"/>
              <w:rPr>
                <w:sz w:val="16"/>
                <w:szCs w:val="16"/>
              </w:rPr>
            </w:pPr>
            <w:r w:rsidRPr="0076457C">
              <w:rPr>
                <w:sz w:val="16"/>
                <w:szCs w:val="16"/>
              </w:rPr>
              <w:t>2</w:t>
            </w:r>
          </w:p>
        </w:tc>
        <w:tc>
          <w:tcPr>
            <w:tcW w:w="427" w:type="dxa"/>
            <w:shd w:val="solid" w:color="FFFFFF" w:fill="auto"/>
          </w:tcPr>
          <w:p w14:paraId="4CA8A77E" w14:textId="1EF3DA72" w:rsidR="00F278AA" w:rsidRPr="0076457C" w:rsidRDefault="005B0858" w:rsidP="004F11D7">
            <w:pPr>
              <w:pStyle w:val="TAC"/>
              <w:rPr>
                <w:sz w:val="16"/>
                <w:szCs w:val="16"/>
              </w:rPr>
            </w:pPr>
            <w:r w:rsidRPr="0076457C">
              <w:rPr>
                <w:sz w:val="16"/>
                <w:szCs w:val="16"/>
              </w:rPr>
              <w:t>B</w:t>
            </w:r>
          </w:p>
        </w:tc>
        <w:tc>
          <w:tcPr>
            <w:tcW w:w="4983" w:type="dxa"/>
            <w:shd w:val="solid" w:color="FFFFFF" w:fill="auto"/>
          </w:tcPr>
          <w:p w14:paraId="7D2E743F" w14:textId="607CBBEF" w:rsidR="00F278AA" w:rsidRPr="0076457C" w:rsidRDefault="005B0858" w:rsidP="004F11D7">
            <w:pPr>
              <w:pStyle w:val="TAL"/>
              <w:rPr>
                <w:noProof/>
                <w:lang w:val="hr-HR"/>
              </w:rPr>
            </w:pPr>
            <w:r w:rsidRPr="0076457C">
              <w:rPr>
                <w:noProof/>
                <w:lang w:val="hr-HR"/>
              </w:rPr>
              <w:t>5G MBS transmission usage procedure</w:t>
            </w:r>
          </w:p>
        </w:tc>
        <w:tc>
          <w:tcPr>
            <w:tcW w:w="711" w:type="dxa"/>
            <w:shd w:val="solid" w:color="FFFFFF" w:fill="auto"/>
          </w:tcPr>
          <w:p w14:paraId="7A2E8F2B" w14:textId="41F61448" w:rsidR="00F278AA" w:rsidRPr="0076457C" w:rsidRDefault="005B0858" w:rsidP="004F11D7">
            <w:pPr>
              <w:pStyle w:val="TAC"/>
              <w:rPr>
                <w:sz w:val="16"/>
                <w:szCs w:val="16"/>
              </w:rPr>
            </w:pPr>
            <w:r w:rsidRPr="0076457C">
              <w:rPr>
                <w:sz w:val="16"/>
                <w:szCs w:val="16"/>
              </w:rPr>
              <w:t>18.</w:t>
            </w:r>
            <w:r w:rsidR="0076457C" w:rsidRPr="0076457C">
              <w:rPr>
                <w:sz w:val="16"/>
                <w:szCs w:val="16"/>
              </w:rPr>
              <w:t>2</w:t>
            </w:r>
            <w:r w:rsidRPr="0076457C">
              <w:rPr>
                <w:sz w:val="16"/>
                <w:szCs w:val="16"/>
              </w:rPr>
              <w:t>.0</w:t>
            </w:r>
          </w:p>
        </w:tc>
      </w:tr>
      <w:tr w:rsidR="00421A21" w:rsidRPr="006B0D02" w14:paraId="2EC22716" w14:textId="77777777" w:rsidTr="00321B0A">
        <w:tc>
          <w:tcPr>
            <w:tcW w:w="804" w:type="dxa"/>
            <w:shd w:val="solid" w:color="FFFFFF" w:fill="auto"/>
          </w:tcPr>
          <w:p w14:paraId="262444D6" w14:textId="5B2B0727" w:rsidR="00421A21" w:rsidRPr="0076457C" w:rsidRDefault="00421A21" w:rsidP="004F11D7">
            <w:pPr>
              <w:pStyle w:val="TAC"/>
              <w:rPr>
                <w:sz w:val="16"/>
                <w:szCs w:val="16"/>
                <w:lang w:val="fr-FR"/>
              </w:rPr>
            </w:pPr>
            <w:r>
              <w:rPr>
                <w:sz w:val="16"/>
                <w:szCs w:val="16"/>
                <w:lang w:val="fr-FR"/>
              </w:rPr>
              <w:t>2023-03</w:t>
            </w:r>
          </w:p>
        </w:tc>
        <w:tc>
          <w:tcPr>
            <w:tcW w:w="803" w:type="dxa"/>
            <w:shd w:val="solid" w:color="FFFFFF" w:fill="auto"/>
          </w:tcPr>
          <w:p w14:paraId="58719098" w14:textId="11F48B83" w:rsidR="00421A21" w:rsidRPr="0076457C" w:rsidRDefault="00421A21" w:rsidP="004F11D7">
            <w:pPr>
              <w:pStyle w:val="TAC"/>
              <w:rPr>
                <w:sz w:val="16"/>
                <w:szCs w:val="16"/>
              </w:rPr>
            </w:pPr>
            <w:r>
              <w:rPr>
                <w:sz w:val="16"/>
                <w:szCs w:val="16"/>
              </w:rPr>
              <w:t>CT-99</w:t>
            </w:r>
          </w:p>
        </w:tc>
        <w:tc>
          <w:tcPr>
            <w:tcW w:w="1099" w:type="dxa"/>
            <w:shd w:val="solid" w:color="FFFFFF" w:fill="auto"/>
          </w:tcPr>
          <w:p w14:paraId="17C502AB" w14:textId="77777777" w:rsidR="00421A21" w:rsidRDefault="00421A21" w:rsidP="00C1093B">
            <w:pPr>
              <w:overflowPunct/>
              <w:autoSpaceDE/>
              <w:autoSpaceDN/>
              <w:adjustRightInd/>
              <w:spacing w:after="0"/>
              <w:jc w:val="center"/>
              <w:textAlignment w:val="auto"/>
            </w:pPr>
          </w:p>
        </w:tc>
        <w:tc>
          <w:tcPr>
            <w:tcW w:w="502" w:type="dxa"/>
            <w:shd w:val="solid" w:color="FFFFFF" w:fill="auto"/>
          </w:tcPr>
          <w:p w14:paraId="7C041FBA" w14:textId="77777777" w:rsidR="00421A21" w:rsidRPr="0076457C" w:rsidRDefault="00421A21" w:rsidP="004F11D7">
            <w:pPr>
              <w:pStyle w:val="TAL"/>
              <w:rPr>
                <w:sz w:val="16"/>
                <w:szCs w:val="16"/>
              </w:rPr>
            </w:pPr>
          </w:p>
        </w:tc>
        <w:tc>
          <w:tcPr>
            <w:tcW w:w="427" w:type="dxa"/>
            <w:shd w:val="solid" w:color="FFFFFF" w:fill="auto"/>
          </w:tcPr>
          <w:p w14:paraId="454218F5" w14:textId="77777777" w:rsidR="00421A21" w:rsidRPr="0076457C" w:rsidRDefault="00421A21" w:rsidP="004F11D7">
            <w:pPr>
              <w:pStyle w:val="TAR"/>
              <w:rPr>
                <w:sz w:val="16"/>
                <w:szCs w:val="16"/>
              </w:rPr>
            </w:pPr>
          </w:p>
        </w:tc>
        <w:tc>
          <w:tcPr>
            <w:tcW w:w="427" w:type="dxa"/>
            <w:shd w:val="solid" w:color="FFFFFF" w:fill="auto"/>
          </w:tcPr>
          <w:p w14:paraId="13C4488C" w14:textId="77777777" w:rsidR="00421A21" w:rsidRPr="0076457C" w:rsidRDefault="00421A21" w:rsidP="004F11D7">
            <w:pPr>
              <w:pStyle w:val="TAC"/>
              <w:rPr>
                <w:sz w:val="16"/>
                <w:szCs w:val="16"/>
              </w:rPr>
            </w:pPr>
          </w:p>
        </w:tc>
        <w:tc>
          <w:tcPr>
            <w:tcW w:w="4983" w:type="dxa"/>
            <w:shd w:val="solid" w:color="FFFFFF" w:fill="auto"/>
          </w:tcPr>
          <w:p w14:paraId="6C1FD8A8" w14:textId="0FFA7FAA" w:rsidR="00421A21" w:rsidRPr="0076457C" w:rsidRDefault="002D67BB" w:rsidP="004F11D7">
            <w:pPr>
              <w:pStyle w:val="TAL"/>
              <w:rPr>
                <w:noProof/>
                <w:lang w:val="hr-HR"/>
              </w:rPr>
            </w:pPr>
            <w:r>
              <w:rPr>
                <w:noProof/>
                <w:lang w:val="hr-HR"/>
              </w:rPr>
              <w:t>Correction of Formatting errors</w:t>
            </w:r>
          </w:p>
        </w:tc>
        <w:tc>
          <w:tcPr>
            <w:tcW w:w="711" w:type="dxa"/>
            <w:shd w:val="solid" w:color="FFFFFF" w:fill="auto"/>
          </w:tcPr>
          <w:p w14:paraId="1CC78EE8" w14:textId="1E8DD55F" w:rsidR="00421A21" w:rsidRPr="0076457C" w:rsidRDefault="00421A21" w:rsidP="004F11D7">
            <w:pPr>
              <w:pStyle w:val="TAC"/>
              <w:rPr>
                <w:sz w:val="16"/>
                <w:szCs w:val="16"/>
              </w:rPr>
            </w:pPr>
            <w:r>
              <w:rPr>
                <w:sz w:val="16"/>
                <w:szCs w:val="16"/>
              </w:rPr>
              <w:t>18.2.1</w:t>
            </w:r>
          </w:p>
        </w:tc>
      </w:tr>
      <w:tr w:rsidR="00956EAB" w:rsidRPr="006B0D02" w14:paraId="46F5E8B8" w14:textId="77777777" w:rsidTr="00321B0A">
        <w:tc>
          <w:tcPr>
            <w:tcW w:w="804" w:type="dxa"/>
            <w:shd w:val="solid" w:color="FFFFFF" w:fill="auto"/>
          </w:tcPr>
          <w:p w14:paraId="5AA9A406" w14:textId="48A73EF8" w:rsidR="00956EAB" w:rsidRPr="00323AF2" w:rsidRDefault="00956EAB"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390664E1" w14:textId="5D8A6CFC" w:rsidR="00956EAB" w:rsidRPr="00323AF2" w:rsidRDefault="00956EAB" w:rsidP="004F11D7">
            <w:pPr>
              <w:pStyle w:val="TAC"/>
              <w:rPr>
                <w:rFonts w:cs="Arial"/>
                <w:sz w:val="16"/>
                <w:szCs w:val="16"/>
              </w:rPr>
            </w:pPr>
            <w:r w:rsidRPr="00323AF2">
              <w:rPr>
                <w:rFonts w:cs="Arial"/>
                <w:sz w:val="16"/>
                <w:szCs w:val="16"/>
              </w:rPr>
              <w:t>CT-100</w:t>
            </w:r>
          </w:p>
        </w:tc>
        <w:tc>
          <w:tcPr>
            <w:tcW w:w="1099" w:type="dxa"/>
            <w:shd w:val="solid" w:color="FFFFFF" w:fill="auto"/>
          </w:tcPr>
          <w:p w14:paraId="4558D864" w14:textId="6C1DC962" w:rsidR="00956EAB" w:rsidRPr="00323AF2" w:rsidRDefault="00012FE6"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7C724732" w14:textId="68F5BBB3" w:rsidR="00956EAB" w:rsidRPr="00323AF2" w:rsidRDefault="00956EAB" w:rsidP="004F11D7">
            <w:pPr>
              <w:pStyle w:val="TAL"/>
              <w:rPr>
                <w:rFonts w:cs="Arial"/>
                <w:sz w:val="16"/>
                <w:szCs w:val="16"/>
              </w:rPr>
            </w:pPr>
            <w:r w:rsidRPr="00323AF2">
              <w:rPr>
                <w:rFonts w:cs="Arial"/>
                <w:sz w:val="16"/>
                <w:szCs w:val="16"/>
              </w:rPr>
              <w:t>0877</w:t>
            </w:r>
          </w:p>
        </w:tc>
        <w:tc>
          <w:tcPr>
            <w:tcW w:w="427" w:type="dxa"/>
            <w:shd w:val="solid" w:color="FFFFFF" w:fill="auto"/>
          </w:tcPr>
          <w:p w14:paraId="47224552" w14:textId="362EA289" w:rsidR="00956EAB" w:rsidRPr="00323AF2" w:rsidRDefault="00956EAB" w:rsidP="004F11D7">
            <w:pPr>
              <w:pStyle w:val="TAR"/>
              <w:rPr>
                <w:rFonts w:cs="Arial"/>
                <w:sz w:val="16"/>
                <w:szCs w:val="16"/>
              </w:rPr>
            </w:pPr>
            <w:r w:rsidRPr="00323AF2">
              <w:rPr>
                <w:rFonts w:cs="Arial"/>
                <w:sz w:val="16"/>
                <w:szCs w:val="16"/>
              </w:rPr>
              <w:t>-</w:t>
            </w:r>
          </w:p>
        </w:tc>
        <w:tc>
          <w:tcPr>
            <w:tcW w:w="427" w:type="dxa"/>
            <w:shd w:val="solid" w:color="FFFFFF" w:fill="auto"/>
          </w:tcPr>
          <w:p w14:paraId="08CA33E2" w14:textId="361E39D0" w:rsidR="00956EAB" w:rsidRPr="00323AF2" w:rsidRDefault="00956EAB" w:rsidP="004F11D7">
            <w:pPr>
              <w:pStyle w:val="TAC"/>
              <w:rPr>
                <w:rFonts w:cs="Arial"/>
                <w:sz w:val="16"/>
                <w:szCs w:val="16"/>
              </w:rPr>
            </w:pPr>
            <w:r w:rsidRPr="00323AF2">
              <w:rPr>
                <w:rFonts w:cs="Arial"/>
                <w:sz w:val="16"/>
                <w:szCs w:val="16"/>
              </w:rPr>
              <w:t>F</w:t>
            </w:r>
          </w:p>
        </w:tc>
        <w:tc>
          <w:tcPr>
            <w:tcW w:w="4983" w:type="dxa"/>
            <w:shd w:val="solid" w:color="FFFFFF" w:fill="auto"/>
          </w:tcPr>
          <w:p w14:paraId="50351774" w14:textId="545D98FB" w:rsidR="00956EAB" w:rsidRPr="00323AF2" w:rsidRDefault="00956EAB" w:rsidP="004F11D7">
            <w:pPr>
              <w:pStyle w:val="TAL"/>
              <w:rPr>
                <w:rFonts w:cs="Arial"/>
                <w:noProof/>
                <w:sz w:val="16"/>
                <w:szCs w:val="16"/>
                <w:lang w:val="hr-HR"/>
              </w:rPr>
            </w:pPr>
            <w:r w:rsidRPr="00323AF2">
              <w:rPr>
                <w:rFonts w:cs="Arial"/>
                <w:noProof/>
                <w:sz w:val="16"/>
                <w:szCs w:val="16"/>
                <w:lang w:val="hr-HR"/>
              </w:rPr>
              <w:t>Fix erroneous references in 24.379</w:t>
            </w:r>
          </w:p>
        </w:tc>
        <w:tc>
          <w:tcPr>
            <w:tcW w:w="711" w:type="dxa"/>
            <w:shd w:val="solid" w:color="FFFFFF" w:fill="auto"/>
          </w:tcPr>
          <w:p w14:paraId="1FD19961" w14:textId="698EA0BD" w:rsidR="00956EAB" w:rsidRPr="00323AF2" w:rsidRDefault="00956EAB" w:rsidP="004F11D7">
            <w:pPr>
              <w:pStyle w:val="TAC"/>
              <w:rPr>
                <w:rFonts w:cs="Arial"/>
                <w:sz w:val="16"/>
                <w:szCs w:val="16"/>
              </w:rPr>
            </w:pPr>
            <w:r w:rsidRPr="00323AF2">
              <w:rPr>
                <w:rFonts w:cs="Arial"/>
                <w:sz w:val="16"/>
                <w:szCs w:val="16"/>
              </w:rPr>
              <w:t>18.3.0</w:t>
            </w:r>
          </w:p>
        </w:tc>
      </w:tr>
      <w:tr w:rsidR="00012FE6" w:rsidRPr="006B0D02" w14:paraId="6C7EEA66" w14:textId="77777777" w:rsidTr="00321B0A">
        <w:tc>
          <w:tcPr>
            <w:tcW w:w="804" w:type="dxa"/>
            <w:shd w:val="solid" w:color="FFFFFF" w:fill="auto"/>
          </w:tcPr>
          <w:p w14:paraId="6E973491" w14:textId="5BF33F58" w:rsidR="00012FE6" w:rsidRPr="00323AF2" w:rsidRDefault="00012FE6"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39C89E5B" w14:textId="4D14CF5D" w:rsidR="00012FE6" w:rsidRPr="00323AF2" w:rsidRDefault="00012FE6" w:rsidP="004F11D7">
            <w:pPr>
              <w:pStyle w:val="TAC"/>
              <w:rPr>
                <w:rFonts w:cs="Arial"/>
                <w:sz w:val="16"/>
                <w:szCs w:val="16"/>
              </w:rPr>
            </w:pPr>
            <w:r w:rsidRPr="00323AF2">
              <w:rPr>
                <w:rFonts w:cs="Arial"/>
                <w:sz w:val="16"/>
                <w:szCs w:val="16"/>
              </w:rPr>
              <w:t>CT-100</w:t>
            </w:r>
          </w:p>
        </w:tc>
        <w:tc>
          <w:tcPr>
            <w:tcW w:w="1099" w:type="dxa"/>
            <w:shd w:val="solid" w:color="FFFFFF" w:fill="auto"/>
          </w:tcPr>
          <w:p w14:paraId="606FD050" w14:textId="31F2628E" w:rsidR="00012FE6" w:rsidRPr="00323AF2" w:rsidRDefault="00012FE6"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3C97834D" w14:textId="44F6A583" w:rsidR="00012FE6" w:rsidRPr="00323AF2" w:rsidRDefault="00012FE6" w:rsidP="004F11D7">
            <w:pPr>
              <w:pStyle w:val="TAL"/>
              <w:rPr>
                <w:rFonts w:cs="Arial"/>
                <w:sz w:val="16"/>
                <w:szCs w:val="16"/>
              </w:rPr>
            </w:pPr>
            <w:r w:rsidRPr="00323AF2">
              <w:rPr>
                <w:rFonts w:cs="Arial"/>
                <w:sz w:val="16"/>
                <w:szCs w:val="16"/>
              </w:rPr>
              <w:t>0874</w:t>
            </w:r>
          </w:p>
        </w:tc>
        <w:tc>
          <w:tcPr>
            <w:tcW w:w="427" w:type="dxa"/>
            <w:shd w:val="solid" w:color="FFFFFF" w:fill="auto"/>
          </w:tcPr>
          <w:p w14:paraId="1B94EC94" w14:textId="08E7B742" w:rsidR="00012FE6" w:rsidRPr="00323AF2" w:rsidRDefault="00012FE6" w:rsidP="004F11D7">
            <w:pPr>
              <w:pStyle w:val="TAR"/>
              <w:rPr>
                <w:rFonts w:cs="Arial"/>
                <w:sz w:val="16"/>
                <w:szCs w:val="16"/>
              </w:rPr>
            </w:pPr>
            <w:r w:rsidRPr="00323AF2">
              <w:rPr>
                <w:rFonts w:cs="Arial"/>
                <w:sz w:val="16"/>
                <w:szCs w:val="16"/>
              </w:rPr>
              <w:t>1</w:t>
            </w:r>
          </w:p>
        </w:tc>
        <w:tc>
          <w:tcPr>
            <w:tcW w:w="427" w:type="dxa"/>
            <w:shd w:val="solid" w:color="FFFFFF" w:fill="auto"/>
          </w:tcPr>
          <w:p w14:paraId="3B44A7CF" w14:textId="5BC4620B" w:rsidR="00012FE6" w:rsidRPr="00323AF2" w:rsidRDefault="00012FE6" w:rsidP="004F11D7">
            <w:pPr>
              <w:pStyle w:val="TAC"/>
              <w:rPr>
                <w:rFonts w:cs="Arial"/>
                <w:sz w:val="16"/>
                <w:szCs w:val="16"/>
              </w:rPr>
            </w:pPr>
            <w:r w:rsidRPr="00323AF2">
              <w:rPr>
                <w:rFonts w:cs="Arial"/>
                <w:sz w:val="16"/>
                <w:szCs w:val="16"/>
              </w:rPr>
              <w:t>F</w:t>
            </w:r>
          </w:p>
        </w:tc>
        <w:tc>
          <w:tcPr>
            <w:tcW w:w="4983" w:type="dxa"/>
            <w:shd w:val="solid" w:color="FFFFFF" w:fill="auto"/>
          </w:tcPr>
          <w:p w14:paraId="53E672F6" w14:textId="12C2D77F" w:rsidR="00012FE6" w:rsidRPr="00323AF2" w:rsidRDefault="00012FE6" w:rsidP="004F11D7">
            <w:pPr>
              <w:pStyle w:val="TAL"/>
              <w:rPr>
                <w:rFonts w:cs="Arial"/>
                <w:noProof/>
                <w:sz w:val="16"/>
                <w:szCs w:val="16"/>
                <w:lang w:val="hr-HR"/>
              </w:rPr>
            </w:pPr>
            <w:r w:rsidRPr="00323AF2">
              <w:rPr>
                <w:rFonts w:cs="Arial"/>
                <w:noProof/>
                <w:sz w:val="16"/>
                <w:szCs w:val="16"/>
                <w:lang w:val="hr-HR"/>
              </w:rPr>
              <w:t>Correction of SIP INVITE from NCF to CF</w:t>
            </w:r>
          </w:p>
        </w:tc>
        <w:tc>
          <w:tcPr>
            <w:tcW w:w="711" w:type="dxa"/>
            <w:shd w:val="solid" w:color="FFFFFF" w:fill="auto"/>
          </w:tcPr>
          <w:p w14:paraId="4AD51B23" w14:textId="68906977" w:rsidR="00012FE6" w:rsidRPr="00323AF2" w:rsidRDefault="00012FE6" w:rsidP="004F11D7">
            <w:pPr>
              <w:pStyle w:val="TAC"/>
              <w:rPr>
                <w:rFonts w:cs="Arial"/>
                <w:sz w:val="16"/>
                <w:szCs w:val="16"/>
              </w:rPr>
            </w:pPr>
            <w:r w:rsidRPr="00323AF2">
              <w:rPr>
                <w:rFonts w:cs="Arial"/>
                <w:sz w:val="16"/>
                <w:szCs w:val="16"/>
              </w:rPr>
              <w:t>18.3.0</w:t>
            </w:r>
          </w:p>
        </w:tc>
      </w:tr>
      <w:tr w:rsidR="00520D92" w:rsidRPr="006B0D02" w14:paraId="5EBDA712" w14:textId="77777777" w:rsidTr="00321B0A">
        <w:tc>
          <w:tcPr>
            <w:tcW w:w="804" w:type="dxa"/>
            <w:shd w:val="solid" w:color="FFFFFF" w:fill="auto"/>
          </w:tcPr>
          <w:p w14:paraId="119DF5F6" w14:textId="2CBF5281" w:rsidR="00520D92" w:rsidRPr="00323AF2" w:rsidRDefault="00520D92"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73F18ADF" w14:textId="4EB8F282" w:rsidR="00520D92" w:rsidRPr="00323AF2" w:rsidRDefault="00520D92" w:rsidP="004F11D7">
            <w:pPr>
              <w:pStyle w:val="TAC"/>
              <w:rPr>
                <w:rFonts w:cs="Arial"/>
                <w:sz w:val="16"/>
                <w:szCs w:val="16"/>
              </w:rPr>
            </w:pPr>
            <w:r w:rsidRPr="00323AF2">
              <w:rPr>
                <w:rFonts w:cs="Arial"/>
                <w:sz w:val="16"/>
                <w:szCs w:val="16"/>
              </w:rPr>
              <w:t>CT-100</w:t>
            </w:r>
          </w:p>
        </w:tc>
        <w:tc>
          <w:tcPr>
            <w:tcW w:w="1099" w:type="dxa"/>
            <w:shd w:val="solid" w:color="FFFFFF" w:fill="auto"/>
          </w:tcPr>
          <w:p w14:paraId="1469892C" w14:textId="2B39A9D2" w:rsidR="00520D92" w:rsidRPr="00323AF2" w:rsidRDefault="00520D92"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2FC00FB6" w14:textId="3F2127A6" w:rsidR="00520D92" w:rsidRPr="00323AF2" w:rsidRDefault="00520D92" w:rsidP="004F11D7">
            <w:pPr>
              <w:pStyle w:val="TAL"/>
              <w:rPr>
                <w:rFonts w:cs="Arial"/>
                <w:sz w:val="16"/>
                <w:szCs w:val="16"/>
              </w:rPr>
            </w:pPr>
            <w:r w:rsidRPr="00323AF2">
              <w:rPr>
                <w:rFonts w:cs="Arial"/>
                <w:sz w:val="16"/>
                <w:szCs w:val="16"/>
              </w:rPr>
              <w:t>0875</w:t>
            </w:r>
          </w:p>
        </w:tc>
        <w:tc>
          <w:tcPr>
            <w:tcW w:w="427" w:type="dxa"/>
            <w:shd w:val="solid" w:color="FFFFFF" w:fill="auto"/>
          </w:tcPr>
          <w:p w14:paraId="762791D4" w14:textId="267719EE" w:rsidR="00520D92" w:rsidRPr="00323AF2" w:rsidRDefault="00520D92" w:rsidP="004F11D7">
            <w:pPr>
              <w:pStyle w:val="TAR"/>
              <w:rPr>
                <w:rFonts w:cs="Arial"/>
                <w:sz w:val="16"/>
                <w:szCs w:val="16"/>
              </w:rPr>
            </w:pPr>
            <w:r w:rsidRPr="00323AF2">
              <w:rPr>
                <w:rFonts w:cs="Arial"/>
                <w:sz w:val="16"/>
                <w:szCs w:val="16"/>
              </w:rPr>
              <w:t>1</w:t>
            </w:r>
          </w:p>
        </w:tc>
        <w:tc>
          <w:tcPr>
            <w:tcW w:w="427" w:type="dxa"/>
            <w:shd w:val="solid" w:color="FFFFFF" w:fill="auto"/>
          </w:tcPr>
          <w:p w14:paraId="6712749D" w14:textId="4F1C3437" w:rsidR="00520D92" w:rsidRPr="00323AF2" w:rsidRDefault="00520D92" w:rsidP="004F11D7">
            <w:pPr>
              <w:pStyle w:val="TAC"/>
              <w:rPr>
                <w:rFonts w:cs="Arial"/>
                <w:sz w:val="16"/>
                <w:szCs w:val="16"/>
              </w:rPr>
            </w:pPr>
            <w:r w:rsidRPr="00323AF2">
              <w:rPr>
                <w:rFonts w:cs="Arial"/>
                <w:sz w:val="16"/>
                <w:szCs w:val="16"/>
              </w:rPr>
              <w:t>F</w:t>
            </w:r>
          </w:p>
        </w:tc>
        <w:tc>
          <w:tcPr>
            <w:tcW w:w="4983" w:type="dxa"/>
            <w:shd w:val="solid" w:color="FFFFFF" w:fill="auto"/>
          </w:tcPr>
          <w:p w14:paraId="4A109BF4" w14:textId="1BB30662" w:rsidR="00520D92" w:rsidRPr="00323AF2" w:rsidRDefault="00520D92" w:rsidP="004F11D7">
            <w:pPr>
              <w:pStyle w:val="TAL"/>
              <w:rPr>
                <w:rFonts w:cs="Arial"/>
                <w:noProof/>
                <w:sz w:val="16"/>
                <w:szCs w:val="16"/>
                <w:lang w:val="hr-HR"/>
              </w:rPr>
            </w:pPr>
            <w:r w:rsidRPr="00323AF2">
              <w:rPr>
                <w:rFonts w:cs="Arial"/>
                <w:noProof/>
                <w:sz w:val="16"/>
                <w:szCs w:val="16"/>
                <w:lang w:val="hr-HR"/>
              </w:rPr>
              <w:t>Correction of P-Asserted-Identity header fields in MCPTT</w:t>
            </w:r>
          </w:p>
        </w:tc>
        <w:tc>
          <w:tcPr>
            <w:tcW w:w="711" w:type="dxa"/>
            <w:shd w:val="solid" w:color="FFFFFF" w:fill="auto"/>
          </w:tcPr>
          <w:p w14:paraId="7A3BAF36" w14:textId="6CEA4C34" w:rsidR="00520D92" w:rsidRPr="00323AF2" w:rsidRDefault="00520D92" w:rsidP="004F11D7">
            <w:pPr>
              <w:pStyle w:val="TAC"/>
              <w:rPr>
                <w:rFonts w:cs="Arial"/>
                <w:sz w:val="16"/>
                <w:szCs w:val="16"/>
              </w:rPr>
            </w:pPr>
            <w:r w:rsidRPr="00323AF2">
              <w:rPr>
                <w:rFonts w:cs="Arial"/>
                <w:sz w:val="16"/>
                <w:szCs w:val="16"/>
              </w:rPr>
              <w:t>18.3.0</w:t>
            </w:r>
          </w:p>
        </w:tc>
      </w:tr>
      <w:tr w:rsidR="009A0D6B" w:rsidRPr="006B0D02" w14:paraId="2A34CD4A" w14:textId="77777777" w:rsidTr="00321B0A">
        <w:tc>
          <w:tcPr>
            <w:tcW w:w="804" w:type="dxa"/>
            <w:shd w:val="solid" w:color="FFFFFF" w:fill="auto"/>
          </w:tcPr>
          <w:p w14:paraId="7B6CE2B1" w14:textId="46B45DF5" w:rsidR="009A0D6B" w:rsidRPr="00323AF2" w:rsidRDefault="009A0D6B"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1B4188FA" w14:textId="10856430" w:rsidR="009A0D6B" w:rsidRPr="00323AF2" w:rsidRDefault="009A0D6B" w:rsidP="004F11D7">
            <w:pPr>
              <w:pStyle w:val="TAC"/>
              <w:rPr>
                <w:rFonts w:cs="Arial"/>
                <w:sz w:val="16"/>
                <w:szCs w:val="16"/>
              </w:rPr>
            </w:pPr>
            <w:r w:rsidRPr="00323AF2">
              <w:rPr>
                <w:rFonts w:cs="Arial"/>
                <w:sz w:val="16"/>
                <w:szCs w:val="16"/>
              </w:rPr>
              <w:t>CT-100</w:t>
            </w:r>
          </w:p>
        </w:tc>
        <w:tc>
          <w:tcPr>
            <w:tcW w:w="1099" w:type="dxa"/>
            <w:shd w:val="solid" w:color="FFFFFF" w:fill="auto"/>
          </w:tcPr>
          <w:p w14:paraId="3C30AF38" w14:textId="3A5B07E0" w:rsidR="009A0D6B" w:rsidRPr="00323AF2" w:rsidRDefault="009A0D6B"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32BECD5D" w14:textId="5CA60BEB" w:rsidR="009A0D6B" w:rsidRPr="00323AF2" w:rsidRDefault="009A0D6B" w:rsidP="004F11D7">
            <w:pPr>
              <w:pStyle w:val="TAL"/>
              <w:rPr>
                <w:rFonts w:cs="Arial"/>
                <w:sz w:val="16"/>
                <w:szCs w:val="16"/>
              </w:rPr>
            </w:pPr>
            <w:r w:rsidRPr="00323AF2">
              <w:rPr>
                <w:rFonts w:cs="Arial"/>
                <w:sz w:val="16"/>
                <w:szCs w:val="16"/>
              </w:rPr>
              <w:t>0876</w:t>
            </w:r>
          </w:p>
        </w:tc>
        <w:tc>
          <w:tcPr>
            <w:tcW w:w="427" w:type="dxa"/>
            <w:shd w:val="solid" w:color="FFFFFF" w:fill="auto"/>
          </w:tcPr>
          <w:p w14:paraId="5CD93057" w14:textId="28243291" w:rsidR="009A0D6B" w:rsidRPr="00323AF2" w:rsidRDefault="009A0D6B" w:rsidP="004F11D7">
            <w:pPr>
              <w:pStyle w:val="TAR"/>
              <w:rPr>
                <w:rFonts w:cs="Arial"/>
                <w:sz w:val="16"/>
                <w:szCs w:val="16"/>
              </w:rPr>
            </w:pPr>
            <w:r w:rsidRPr="00323AF2">
              <w:rPr>
                <w:rFonts w:cs="Arial"/>
                <w:sz w:val="16"/>
                <w:szCs w:val="16"/>
              </w:rPr>
              <w:t>1</w:t>
            </w:r>
          </w:p>
        </w:tc>
        <w:tc>
          <w:tcPr>
            <w:tcW w:w="427" w:type="dxa"/>
            <w:shd w:val="solid" w:color="FFFFFF" w:fill="auto"/>
          </w:tcPr>
          <w:p w14:paraId="1320655B" w14:textId="208E0733" w:rsidR="009A0D6B" w:rsidRPr="00323AF2" w:rsidRDefault="009A0D6B" w:rsidP="004F11D7">
            <w:pPr>
              <w:pStyle w:val="TAC"/>
              <w:rPr>
                <w:rFonts w:cs="Arial"/>
                <w:sz w:val="16"/>
                <w:szCs w:val="16"/>
              </w:rPr>
            </w:pPr>
            <w:r w:rsidRPr="00323AF2">
              <w:rPr>
                <w:rFonts w:cs="Arial"/>
                <w:sz w:val="16"/>
                <w:szCs w:val="16"/>
              </w:rPr>
              <w:t>F</w:t>
            </w:r>
          </w:p>
        </w:tc>
        <w:tc>
          <w:tcPr>
            <w:tcW w:w="4983" w:type="dxa"/>
            <w:shd w:val="solid" w:color="FFFFFF" w:fill="auto"/>
          </w:tcPr>
          <w:p w14:paraId="5CDD0F2D" w14:textId="1F203622" w:rsidR="009A0D6B" w:rsidRPr="00323AF2" w:rsidRDefault="009A0D6B" w:rsidP="004F11D7">
            <w:pPr>
              <w:pStyle w:val="TAL"/>
              <w:rPr>
                <w:rFonts w:cs="Arial"/>
                <w:noProof/>
                <w:sz w:val="16"/>
                <w:szCs w:val="16"/>
                <w:lang w:val="hr-HR"/>
              </w:rPr>
            </w:pPr>
            <w:r w:rsidRPr="00323AF2">
              <w:rPr>
                <w:rFonts w:cs="Arial"/>
                <w:noProof/>
                <w:sz w:val="16"/>
                <w:szCs w:val="16"/>
                <w:lang w:val="hr-HR"/>
              </w:rPr>
              <w:t>Correction of Referred-By header fields in MCPTT</w:t>
            </w:r>
          </w:p>
        </w:tc>
        <w:tc>
          <w:tcPr>
            <w:tcW w:w="711" w:type="dxa"/>
            <w:shd w:val="solid" w:color="FFFFFF" w:fill="auto"/>
          </w:tcPr>
          <w:p w14:paraId="279C1740" w14:textId="06C092CF" w:rsidR="009A0D6B" w:rsidRPr="00323AF2" w:rsidRDefault="009A0D6B" w:rsidP="004F11D7">
            <w:pPr>
              <w:pStyle w:val="TAC"/>
              <w:rPr>
                <w:rFonts w:cs="Arial"/>
                <w:sz w:val="16"/>
                <w:szCs w:val="16"/>
              </w:rPr>
            </w:pPr>
            <w:r w:rsidRPr="00323AF2">
              <w:rPr>
                <w:rFonts w:cs="Arial"/>
                <w:sz w:val="16"/>
                <w:szCs w:val="16"/>
              </w:rPr>
              <w:t>18.3.0</w:t>
            </w:r>
          </w:p>
        </w:tc>
      </w:tr>
      <w:tr w:rsidR="006B36F3" w:rsidRPr="006B0D02" w14:paraId="214438AC" w14:textId="77777777" w:rsidTr="00321B0A">
        <w:tc>
          <w:tcPr>
            <w:tcW w:w="804" w:type="dxa"/>
            <w:shd w:val="solid" w:color="FFFFFF" w:fill="auto"/>
          </w:tcPr>
          <w:p w14:paraId="4630480B" w14:textId="52F3301D" w:rsidR="006B36F3" w:rsidRPr="00323AF2" w:rsidRDefault="006B36F3"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4548A1B1" w14:textId="02DCAA58" w:rsidR="006B36F3" w:rsidRPr="00323AF2" w:rsidRDefault="006B36F3" w:rsidP="004F11D7">
            <w:pPr>
              <w:pStyle w:val="TAC"/>
              <w:rPr>
                <w:rFonts w:cs="Arial"/>
                <w:sz w:val="16"/>
                <w:szCs w:val="16"/>
              </w:rPr>
            </w:pPr>
            <w:r w:rsidRPr="00323AF2">
              <w:rPr>
                <w:rFonts w:cs="Arial"/>
                <w:sz w:val="16"/>
                <w:szCs w:val="16"/>
              </w:rPr>
              <w:t>CT-100</w:t>
            </w:r>
          </w:p>
        </w:tc>
        <w:tc>
          <w:tcPr>
            <w:tcW w:w="1099" w:type="dxa"/>
            <w:shd w:val="solid" w:color="FFFFFF" w:fill="auto"/>
          </w:tcPr>
          <w:p w14:paraId="0E6FD906" w14:textId="7280957D" w:rsidR="006B36F3" w:rsidRPr="00323AF2" w:rsidRDefault="006B36F3"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CP-231235</w:t>
            </w:r>
          </w:p>
        </w:tc>
        <w:tc>
          <w:tcPr>
            <w:tcW w:w="502" w:type="dxa"/>
            <w:shd w:val="solid" w:color="FFFFFF" w:fill="auto"/>
          </w:tcPr>
          <w:p w14:paraId="73E566DC" w14:textId="18E64ACC" w:rsidR="006B36F3" w:rsidRPr="00323AF2" w:rsidRDefault="006B36F3" w:rsidP="004F11D7">
            <w:pPr>
              <w:pStyle w:val="TAL"/>
              <w:rPr>
                <w:rFonts w:cs="Arial"/>
                <w:sz w:val="16"/>
                <w:szCs w:val="16"/>
              </w:rPr>
            </w:pPr>
            <w:r w:rsidRPr="00323AF2">
              <w:rPr>
                <w:rFonts w:cs="Arial"/>
                <w:sz w:val="16"/>
                <w:szCs w:val="16"/>
              </w:rPr>
              <w:t>0872</w:t>
            </w:r>
          </w:p>
        </w:tc>
        <w:tc>
          <w:tcPr>
            <w:tcW w:w="427" w:type="dxa"/>
            <w:shd w:val="solid" w:color="FFFFFF" w:fill="auto"/>
          </w:tcPr>
          <w:p w14:paraId="42A80227" w14:textId="1AA6BB59" w:rsidR="006B36F3" w:rsidRPr="00323AF2" w:rsidRDefault="006B36F3" w:rsidP="004F11D7">
            <w:pPr>
              <w:pStyle w:val="TAR"/>
              <w:rPr>
                <w:rFonts w:cs="Arial"/>
                <w:sz w:val="16"/>
                <w:szCs w:val="16"/>
              </w:rPr>
            </w:pPr>
            <w:r w:rsidRPr="00323AF2">
              <w:rPr>
                <w:rFonts w:cs="Arial"/>
                <w:sz w:val="16"/>
                <w:szCs w:val="16"/>
              </w:rPr>
              <w:t>3</w:t>
            </w:r>
          </w:p>
        </w:tc>
        <w:tc>
          <w:tcPr>
            <w:tcW w:w="427" w:type="dxa"/>
            <w:shd w:val="solid" w:color="FFFFFF" w:fill="auto"/>
          </w:tcPr>
          <w:p w14:paraId="4267724D" w14:textId="038781A4" w:rsidR="006B36F3" w:rsidRPr="00323AF2" w:rsidRDefault="006B36F3" w:rsidP="004F11D7">
            <w:pPr>
              <w:pStyle w:val="TAC"/>
              <w:rPr>
                <w:rFonts w:cs="Arial"/>
                <w:sz w:val="16"/>
                <w:szCs w:val="16"/>
              </w:rPr>
            </w:pPr>
            <w:r w:rsidRPr="00323AF2">
              <w:rPr>
                <w:rFonts w:cs="Arial"/>
                <w:sz w:val="16"/>
                <w:szCs w:val="16"/>
              </w:rPr>
              <w:t>A</w:t>
            </w:r>
          </w:p>
        </w:tc>
        <w:tc>
          <w:tcPr>
            <w:tcW w:w="4983" w:type="dxa"/>
            <w:shd w:val="solid" w:color="FFFFFF" w:fill="auto"/>
          </w:tcPr>
          <w:p w14:paraId="1598CF8A" w14:textId="2181EF16" w:rsidR="006B36F3" w:rsidRPr="00323AF2" w:rsidRDefault="006B36F3" w:rsidP="004F11D7">
            <w:pPr>
              <w:pStyle w:val="TAL"/>
              <w:rPr>
                <w:rFonts w:cs="Arial"/>
                <w:noProof/>
                <w:sz w:val="16"/>
                <w:szCs w:val="16"/>
                <w:lang w:val="hr-HR"/>
              </w:rPr>
            </w:pPr>
            <w:r w:rsidRPr="00323AF2">
              <w:rPr>
                <w:rFonts w:cs="Arial"/>
                <w:noProof/>
                <w:sz w:val="16"/>
                <w:szCs w:val="16"/>
                <w:lang w:val="hr-HR"/>
              </w:rPr>
              <w:t>Corrections for MCPTT private call transfer</w:t>
            </w:r>
          </w:p>
        </w:tc>
        <w:tc>
          <w:tcPr>
            <w:tcW w:w="711" w:type="dxa"/>
            <w:shd w:val="solid" w:color="FFFFFF" w:fill="auto"/>
          </w:tcPr>
          <w:p w14:paraId="225E9343" w14:textId="5A980D41" w:rsidR="006B36F3" w:rsidRPr="00323AF2" w:rsidRDefault="006B36F3" w:rsidP="004F11D7">
            <w:pPr>
              <w:pStyle w:val="TAC"/>
              <w:rPr>
                <w:rFonts w:cs="Arial"/>
                <w:sz w:val="16"/>
                <w:szCs w:val="16"/>
              </w:rPr>
            </w:pPr>
            <w:r w:rsidRPr="00323AF2">
              <w:rPr>
                <w:rFonts w:cs="Arial"/>
                <w:sz w:val="16"/>
                <w:szCs w:val="16"/>
              </w:rPr>
              <w:t>18.3.0</w:t>
            </w:r>
          </w:p>
        </w:tc>
      </w:tr>
      <w:tr w:rsidR="009C0231" w:rsidRPr="006B0D02" w14:paraId="01D0E5C2" w14:textId="77777777" w:rsidTr="00321B0A">
        <w:tc>
          <w:tcPr>
            <w:tcW w:w="804" w:type="dxa"/>
            <w:shd w:val="solid" w:color="FFFFFF" w:fill="auto"/>
          </w:tcPr>
          <w:p w14:paraId="30A86D57" w14:textId="460AFBAC" w:rsidR="009C0231" w:rsidRPr="00323AF2" w:rsidRDefault="009C0231"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48777999" w14:textId="62797B29" w:rsidR="009C0231" w:rsidRPr="00323AF2" w:rsidRDefault="009C0231" w:rsidP="004F11D7">
            <w:pPr>
              <w:pStyle w:val="TAC"/>
              <w:rPr>
                <w:rFonts w:cs="Arial"/>
                <w:sz w:val="16"/>
                <w:szCs w:val="16"/>
              </w:rPr>
            </w:pPr>
            <w:r w:rsidRPr="00323AF2">
              <w:rPr>
                <w:rFonts w:cs="Arial"/>
                <w:sz w:val="16"/>
                <w:szCs w:val="16"/>
              </w:rPr>
              <w:t>CT-100</w:t>
            </w:r>
          </w:p>
        </w:tc>
        <w:tc>
          <w:tcPr>
            <w:tcW w:w="1099" w:type="dxa"/>
            <w:shd w:val="solid" w:color="FFFFFF" w:fill="auto"/>
          </w:tcPr>
          <w:p w14:paraId="2A80B800" w14:textId="508D11EF" w:rsidR="009C0231" w:rsidRPr="00323AF2" w:rsidRDefault="009C0231"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CP-231235</w:t>
            </w:r>
          </w:p>
        </w:tc>
        <w:tc>
          <w:tcPr>
            <w:tcW w:w="502" w:type="dxa"/>
            <w:shd w:val="solid" w:color="FFFFFF" w:fill="auto"/>
          </w:tcPr>
          <w:p w14:paraId="271FB48A" w14:textId="65F3C0CA" w:rsidR="009C0231" w:rsidRPr="00323AF2" w:rsidRDefault="009C0231" w:rsidP="004F11D7">
            <w:pPr>
              <w:pStyle w:val="TAL"/>
              <w:rPr>
                <w:rFonts w:cs="Arial"/>
                <w:sz w:val="16"/>
                <w:szCs w:val="16"/>
              </w:rPr>
            </w:pPr>
            <w:r w:rsidRPr="00323AF2">
              <w:rPr>
                <w:rFonts w:cs="Arial"/>
                <w:sz w:val="16"/>
                <w:szCs w:val="16"/>
              </w:rPr>
              <w:t>0880</w:t>
            </w:r>
          </w:p>
        </w:tc>
        <w:tc>
          <w:tcPr>
            <w:tcW w:w="427" w:type="dxa"/>
            <w:shd w:val="solid" w:color="FFFFFF" w:fill="auto"/>
          </w:tcPr>
          <w:p w14:paraId="065DD220" w14:textId="3D9C00FE" w:rsidR="009C0231" w:rsidRPr="00323AF2" w:rsidRDefault="009C0231" w:rsidP="004F11D7">
            <w:pPr>
              <w:pStyle w:val="TAR"/>
              <w:rPr>
                <w:rFonts w:cs="Arial"/>
                <w:sz w:val="16"/>
                <w:szCs w:val="16"/>
              </w:rPr>
            </w:pPr>
            <w:r w:rsidRPr="00323AF2">
              <w:rPr>
                <w:rFonts w:cs="Arial"/>
                <w:sz w:val="16"/>
                <w:szCs w:val="16"/>
              </w:rPr>
              <w:t>1</w:t>
            </w:r>
          </w:p>
        </w:tc>
        <w:tc>
          <w:tcPr>
            <w:tcW w:w="427" w:type="dxa"/>
            <w:shd w:val="solid" w:color="FFFFFF" w:fill="auto"/>
          </w:tcPr>
          <w:p w14:paraId="5852CDBF" w14:textId="441DCA1A" w:rsidR="009C0231" w:rsidRPr="00323AF2" w:rsidRDefault="009C0231" w:rsidP="004F11D7">
            <w:pPr>
              <w:pStyle w:val="TAC"/>
              <w:rPr>
                <w:rFonts w:cs="Arial"/>
                <w:sz w:val="16"/>
                <w:szCs w:val="16"/>
              </w:rPr>
            </w:pPr>
            <w:r w:rsidRPr="00323AF2">
              <w:rPr>
                <w:rFonts w:cs="Arial"/>
                <w:sz w:val="16"/>
                <w:szCs w:val="16"/>
              </w:rPr>
              <w:t>A</w:t>
            </w:r>
          </w:p>
        </w:tc>
        <w:tc>
          <w:tcPr>
            <w:tcW w:w="4983" w:type="dxa"/>
            <w:shd w:val="solid" w:color="FFFFFF" w:fill="auto"/>
          </w:tcPr>
          <w:p w14:paraId="7BABF418" w14:textId="3BB29889" w:rsidR="009C0231" w:rsidRPr="00323AF2" w:rsidRDefault="009C0231" w:rsidP="004F11D7">
            <w:pPr>
              <w:pStyle w:val="TAL"/>
              <w:rPr>
                <w:rFonts w:cs="Arial"/>
                <w:noProof/>
                <w:sz w:val="16"/>
                <w:szCs w:val="16"/>
                <w:lang w:val="hr-HR"/>
              </w:rPr>
            </w:pPr>
            <w:r w:rsidRPr="00323AF2">
              <w:rPr>
                <w:rFonts w:cs="Arial"/>
                <w:noProof/>
                <w:sz w:val="16"/>
                <w:szCs w:val="16"/>
                <w:lang w:val="hr-HR"/>
              </w:rPr>
              <w:t>Corrections for authorization check for calls to functional alias</w:t>
            </w:r>
          </w:p>
        </w:tc>
        <w:tc>
          <w:tcPr>
            <w:tcW w:w="711" w:type="dxa"/>
            <w:shd w:val="solid" w:color="FFFFFF" w:fill="auto"/>
          </w:tcPr>
          <w:p w14:paraId="0EC04983" w14:textId="658BED3B" w:rsidR="009C0231" w:rsidRPr="00323AF2" w:rsidRDefault="009C0231" w:rsidP="004F11D7">
            <w:pPr>
              <w:pStyle w:val="TAC"/>
              <w:rPr>
                <w:rFonts w:cs="Arial"/>
                <w:sz w:val="16"/>
                <w:szCs w:val="16"/>
              </w:rPr>
            </w:pPr>
            <w:r w:rsidRPr="00323AF2">
              <w:rPr>
                <w:rFonts w:cs="Arial"/>
                <w:sz w:val="16"/>
                <w:szCs w:val="16"/>
              </w:rPr>
              <w:t>18.3.0</w:t>
            </w:r>
          </w:p>
        </w:tc>
      </w:tr>
      <w:tr w:rsidR="00B34695" w:rsidRPr="006B0D02" w14:paraId="01F76EC3" w14:textId="77777777" w:rsidTr="00321B0A">
        <w:tc>
          <w:tcPr>
            <w:tcW w:w="804" w:type="dxa"/>
            <w:shd w:val="solid" w:color="FFFFFF" w:fill="auto"/>
          </w:tcPr>
          <w:p w14:paraId="5BF04F40" w14:textId="0C60D73B" w:rsidR="00B34695" w:rsidRPr="00323AF2" w:rsidRDefault="00B34695"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2D1D2B6F" w14:textId="1661D9E6" w:rsidR="00B34695" w:rsidRPr="00323AF2" w:rsidRDefault="00B34695" w:rsidP="004F11D7">
            <w:pPr>
              <w:pStyle w:val="TAC"/>
              <w:rPr>
                <w:rFonts w:cs="Arial"/>
                <w:sz w:val="16"/>
                <w:szCs w:val="16"/>
              </w:rPr>
            </w:pPr>
            <w:r w:rsidRPr="00323AF2">
              <w:rPr>
                <w:rFonts w:cs="Arial"/>
                <w:sz w:val="16"/>
                <w:szCs w:val="16"/>
              </w:rPr>
              <w:t>CT-100</w:t>
            </w:r>
          </w:p>
        </w:tc>
        <w:tc>
          <w:tcPr>
            <w:tcW w:w="1099" w:type="dxa"/>
            <w:shd w:val="solid" w:color="FFFFFF" w:fill="auto"/>
          </w:tcPr>
          <w:p w14:paraId="53180B5A" w14:textId="739CD8A2" w:rsidR="00B34695" w:rsidRPr="00323AF2" w:rsidRDefault="00B34695"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5C786737" w14:textId="7200FEAB" w:rsidR="00B34695" w:rsidRPr="00323AF2" w:rsidRDefault="00B34695" w:rsidP="004F11D7">
            <w:pPr>
              <w:pStyle w:val="TAL"/>
              <w:rPr>
                <w:rFonts w:cs="Arial"/>
                <w:sz w:val="16"/>
                <w:szCs w:val="16"/>
              </w:rPr>
            </w:pPr>
            <w:r w:rsidRPr="00323AF2">
              <w:rPr>
                <w:rFonts w:cs="Arial"/>
                <w:sz w:val="16"/>
                <w:szCs w:val="16"/>
              </w:rPr>
              <w:t>0881</w:t>
            </w:r>
          </w:p>
        </w:tc>
        <w:tc>
          <w:tcPr>
            <w:tcW w:w="427" w:type="dxa"/>
            <w:shd w:val="solid" w:color="FFFFFF" w:fill="auto"/>
          </w:tcPr>
          <w:p w14:paraId="121C9BEC" w14:textId="45DB48F9" w:rsidR="00B34695" w:rsidRPr="00323AF2" w:rsidRDefault="00B34695" w:rsidP="004F11D7">
            <w:pPr>
              <w:pStyle w:val="TAR"/>
              <w:rPr>
                <w:rFonts w:cs="Arial"/>
                <w:sz w:val="16"/>
                <w:szCs w:val="16"/>
              </w:rPr>
            </w:pPr>
            <w:r w:rsidRPr="00323AF2">
              <w:rPr>
                <w:rFonts w:cs="Arial"/>
                <w:sz w:val="16"/>
                <w:szCs w:val="16"/>
              </w:rPr>
              <w:t>1</w:t>
            </w:r>
          </w:p>
        </w:tc>
        <w:tc>
          <w:tcPr>
            <w:tcW w:w="427" w:type="dxa"/>
            <w:shd w:val="solid" w:color="FFFFFF" w:fill="auto"/>
          </w:tcPr>
          <w:p w14:paraId="6E9678A2" w14:textId="410CE8D8" w:rsidR="00B34695" w:rsidRPr="00323AF2" w:rsidRDefault="00B34695" w:rsidP="004F11D7">
            <w:pPr>
              <w:pStyle w:val="TAC"/>
              <w:rPr>
                <w:rFonts w:cs="Arial"/>
                <w:sz w:val="16"/>
                <w:szCs w:val="16"/>
              </w:rPr>
            </w:pPr>
            <w:r w:rsidRPr="00323AF2">
              <w:rPr>
                <w:rFonts w:cs="Arial"/>
                <w:sz w:val="16"/>
                <w:szCs w:val="16"/>
              </w:rPr>
              <w:t>F</w:t>
            </w:r>
          </w:p>
        </w:tc>
        <w:tc>
          <w:tcPr>
            <w:tcW w:w="4983" w:type="dxa"/>
            <w:shd w:val="solid" w:color="FFFFFF" w:fill="auto"/>
          </w:tcPr>
          <w:p w14:paraId="1D9EDF22" w14:textId="7EB125AA" w:rsidR="00B34695" w:rsidRPr="00323AF2" w:rsidRDefault="00B34695" w:rsidP="004F11D7">
            <w:pPr>
              <w:pStyle w:val="TAL"/>
              <w:rPr>
                <w:rFonts w:cs="Arial"/>
                <w:noProof/>
                <w:sz w:val="16"/>
                <w:szCs w:val="16"/>
                <w:lang w:val="hr-HR"/>
              </w:rPr>
            </w:pPr>
            <w:r w:rsidRPr="00323AF2">
              <w:rPr>
                <w:rFonts w:cs="Arial"/>
                <w:noProof/>
                <w:sz w:val="16"/>
                <w:szCs w:val="16"/>
                <w:lang w:val="hr-HR"/>
              </w:rPr>
              <w:t>Correction to service authorisation, MCPTT</w:t>
            </w:r>
          </w:p>
        </w:tc>
        <w:tc>
          <w:tcPr>
            <w:tcW w:w="711" w:type="dxa"/>
            <w:shd w:val="solid" w:color="FFFFFF" w:fill="auto"/>
          </w:tcPr>
          <w:p w14:paraId="72E2CDA0" w14:textId="0F5E425C" w:rsidR="00B34695" w:rsidRPr="00323AF2" w:rsidRDefault="00B34695" w:rsidP="004F11D7">
            <w:pPr>
              <w:pStyle w:val="TAC"/>
              <w:rPr>
                <w:rFonts w:cs="Arial"/>
                <w:sz w:val="16"/>
                <w:szCs w:val="16"/>
              </w:rPr>
            </w:pPr>
            <w:r w:rsidRPr="00323AF2">
              <w:rPr>
                <w:rFonts w:cs="Arial"/>
                <w:sz w:val="16"/>
                <w:szCs w:val="16"/>
              </w:rPr>
              <w:t>18.3.0</w:t>
            </w:r>
          </w:p>
        </w:tc>
      </w:tr>
      <w:tr w:rsidR="00515477" w:rsidRPr="006B0D02" w14:paraId="53B974F9" w14:textId="77777777" w:rsidTr="00321B0A">
        <w:tc>
          <w:tcPr>
            <w:tcW w:w="804" w:type="dxa"/>
            <w:shd w:val="solid" w:color="FFFFFF" w:fill="auto"/>
          </w:tcPr>
          <w:p w14:paraId="6AFE080D" w14:textId="0CC9484E" w:rsidR="00515477" w:rsidRPr="00323AF2" w:rsidRDefault="00515477"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2E87D648" w14:textId="23A874E8" w:rsidR="00515477" w:rsidRPr="00323AF2" w:rsidRDefault="00515477" w:rsidP="004F11D7">
            <w:pPr>
              <w:pStyle w:val="TAC"/>
              <w:rPr>
                <w:rFonts w:cs="Arial"/>
                <w:sz w:val="16"/>
                <w:szCs w:val="16"/>
              </w:rPr>
            </w:pPr>
            <w:r w:rsidRPr="00323AF2">
              <w:rPr>
                <w:rFonts w:cs="Arial"/>
                <w:sz w:val="16"/>
                <w:szCs w:val="16"/>
              </w:rPr>
              <w:t>CT-100</w:t>
            </w:r>
          </w:p>
        </w:tc>
        <w:tc>
          <w:tcPr>
            <w:tcW w:w="1099" w:type="dxa"/>
            <w:shd w:val="solid" w:color="FFFFFF" w:fill="auto"/>
          </w:tcPr>
          <w:p w14:paraId="2C344FDD" w14:textId="7B9D5638" w:rsidR="00515477" w:rsidRPr="00323AF2" w:rsidRDefault="00515477"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CP-231255</w:t>
            </w:r>
          </w:p>
        </w:tc>
        <w:tc>
          <w:tcPr>
            <w:tcW w:w="502" w:type="dxa"/>
            <w:shd w:val="solid" w:color="FFFFFF" w:fill="auto"/>
          </w:tcPr>
          <w:p w14:paraId="6DE8A49A" w14:textId="56117744" w:rsidR="00515477" w:rsidRPr="00323AF2" w:rsidRDefault="00515477" w:rsidP="004F11D7">
            <w:pPr>
              <w:pStyle w:val="TAL"/>
              <w:rPr>
                <w:rFonts w:cs="Arial"/>
                <w:sz w:val="16"/>
                <w:szCs w:val="16"/>
              </w:rPr>
            </w:pPr>
            <w:r w:rsidRPr="00323AF2">
              <w:rPr>
                <w:rFonts w:cs="Arial"/>
                <w:sz w:val="16"/>
                <w:szCs w:val="16"/>
              </w:rPr>
              <w:t>0873</w:t>
            </w:r>
          </w:p>
        </w:tc>
        <w:tc>
          <w:tcPr>
            <w:tcW w:w="427" w:type="dxa"/>
            <w:shd w:val="solid" w:color="FFFFFF" w:fill="auto"/>
          </w:tcPr>
          <w:p w14:paraId="10FFA78D" w14:textId="4D37E2AC" w:rsidR="00515477" w:rsidRPr="00323AF2" w:rsidRDefault="00515477" w:rsidP="004F11D7">
            <w:pPr>
              <w:pStyle w:val="TAR"/>
              <w:rPr>
                <w:rFonts w:cs="Arial"/>
                <w:sz w:val="16"/>
                <w:szCs w:val="16"/>
              </w:rPr>
            </w:pPr>
            <w:r w:rsidRPr="00323AF2">
              <w:rPr>
                <w:rFonts w:cs="Arial"/>
                <w:sz w:val="16"/>
                <w:szCs w:val="16"/>
              </w:rPr>
              <w:t>4</w:t>
            </w:r>
          </w:p>
        </w:tc>
        <w:tc>
          <w:tcPr>
            <w:tcW w:w="427" w:type="dxa"/>
            <w:shd w:val="solid" w:color="FFFFFF" w:fill="auto"/>
          </w:tcPr>
          <w:p w14:paraId="3ACB8C96" w14:textId="39DDFD21" w:rsidR="00515477" w:rsidRPr="00323AF2" w:rsidRDefault="00515477" w:rsidP="004F11D7">
            <w:pPr>
              <w:pStyle w:val="TAC"/>
              <w:rPr>
                <w:rFonts w:cs="Arial"/>
                <w:sz w:val="16"/>
                <w:szCs w:val="16"/>
              </w:rPr>
            </w:pPr>
            <w:r w:rsidRPr="00323AF2">
              <w:rPr>
                <w:rFonts w:cs="Arial"/>
                <w:sz w:val="16"/>
                <w:szCs w:val="16"/>
              </w:rPr>
              <w:t>B</w:t>
            </w:r>
          </w:p>
        </w:tc>
        <w:tc>
          <w:tcPr>
            <w:tcW w:w="4983" w:type="dxa"/>
            <w:shd w:val="solid" w:color="FFFFFF" w:fill="auto"/>
          </w:tcPr>
          <w:p w14:paraId="2DDD3175" w14:textId="4E6D73E4" w:rsidR="00515477" w:rsidRPr="00323AF2" w:rsidRDefault="00515477" w:rsidP="004F11D7">
            <w:pPr>
              <w:pStyle w:val="TAL"/>
              <w:rPr>
                <w:rFonts w:cs="Arial"/>
                <w:noProof/>
                <w:sz w:val="16"/>
                <w:szCs w:val="16"/>
                <w:lang w:val="hr-HR"/>
              </w:rPr>
            </w:pPr>
            <w:r w:rsidRPr="00323AF2">
              <w:rPr>
                <w:rFonts w:cs="Arial"/>
                <w:noProof/>
                <w:sz w:val="16"/>
                <w:szCs w:val="16"/>
                <w:lang w:val="hr-HR"/>
              </w:rPr>
              <w:t>Addition of 5G MBS inter-RAT information in MCPTT signalling</w:t>
            </w:r>
          </w:p>
        </w:tc>
        <w:tc>
          <w:tcPr>
            <w:tcW w:w="711" w:type="dxa"/>
            <w:shd w:val="solid" w:color="FFFFFF" w:fill="auto"/>
          </w:tcPr>
          <w:p w14:paraId="19BF1C9D" w14:textId="71538432" w:rsidR="00515477" w:rsidRPr="00323AF2" w:rsidRDefault="00515477" w:rsidP="004F11D7">
            <w:pPr>
              <w:pStyle w:val="TAC"/>
              <w:rPr>
                <w:rFonts w:cs="Arial"/>
                <w:sz w:val="16"/>
                <w:szCs w:val="16"/>
              </w:rPr>
            </w:pPr>
            <w:r w:rsidRPr="00323AF2">
              <w:rPr>
                <w:rFonts w:cs="Arial"/>
                <w:sz w:val="16"/>
                <w:szCs w:val="16"/>
              </w:rPr>
              <w:t>18.3.0</w:t>
            </w:r>
          </w:p>
        </w:tc>
      </w:tr>
      <w:tr w:rsidR="00C363ED" w:rsidRPr="006B0D02" w14:paraId="74692CEA" w14:textId="77777777" w:rsidTr="00321B0A">
        <w:tc>
          <w:tcPr>
            <w:tcW w:w="804" w:type="dxa"/>
            <w:shd w:val="solid" w:color="FFFFFF" w:fill="auto"/>
          </w:tcPr>
          <w:p w14:paraId="277AC51F" w14:textId="01ECF23D" w:rsidR="00C363ED" w:rsidRPr="00323AF2" w:rsidRDefault="00C363ED"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2BE8F953" w14:textId="508E8FBC" w:rsidR="00C363ED" w:rsidRPr="00323AF2" w:rsidRDefault="00C363ED" w:rsidP="004F11D7">
            <w:pPr>
              <w:pStyle w:val="TAC"/>
              <w:rPr>
                <w:rFonts w:cs="Arial"/>
                <w:sz w:val="16"/>
                <w:szCs w:val="16"/>
              </w:rPr>
            </w:pPr>
            <w:r w:rsidRPr="00323AF2">
              <w:rPr>
                <w:rFonts w:cs="Arial"/>
                <w:sz w:val="16"/>
                <w:szCs w:val="16"/>
              </w:rPr>
              <w:t>CT-100</w:t>
            </w:r>
          </w:p>
        </w:tc>
        <w:tc>
          <w:tcPr>
            <w:tcW w:w="1099" w:type="dxa"/>
            <w:shd w:val="solid" w:color="FFFFFF" w:fill="auto"/>
          </w:tcPr>
          <w:p w14:paraId="23B1AE6F" w14:textId="13A1D32F" w:rsidR="00C363ED" w:rsidRPr="00323AF2" w:rsidRDefault="00C363ED"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727DA486" w14:textId="014DBAF8" w:rsidR="00C363ED" w:rsidRPr="00323AF2" w:rsidRDefault="00C363ED" w:rsidP="004F11D7">
            <w:pPr>
              <w:pStyle w:val="TAL"/>
              <w:rPr>
                <w:rFonts w:cs="Arial"/>
                <w:sz w:val="16"/>
                <w:szCs w:val="16"/>
              </w:rPr>
            </w:pPr>
            <w:r w:rsidRPr="00323AF2">
              <w:rPr>
                <w:rFonts w:cs="Arial"/>
                <w:sz w:val="16"/>
                <w:szCs w:val="16"/>
              </w:rPr>
              <w:t>0883</w:t>
            </w:r>
          </w:p>
        </w:tc>
        <w:tc>
          <w:tcPr>
            <w:tcW w:w="427" w:type="dxa"/>
            <w:shd w:val="solid" w:color="FFFFFF" w:fill="auto"/>
          </w:tcPr>
          <w:p w14:paraId="591D9E77" w14:textId="1B192508" w:rsidR="00C363ED" w:rsidRPr="00323AF2" w:rsidRDefault="00C363ED" w:rsidP="004F11D7">
            <w:pPr>
              <w:pStyle w:val="TAR"/>
              <w:rPr>
                <w:rFonts w:cs="Arial"/>
                <w:sz w:val="16"/>
                <w:szCs w:val="16"/>
              </w:rPr>
            </w:pPr>
            <w:r w:rsidRPr="00323AF2">
              <w:rPr>
                <w:rFonts w:cs="Arial"/>
                <w:sz w:val="16"/>
                <w:szCs w:val="16"/>
              </w:rPr>
              <w:t>1</w:t>
            </w:r>
          </w:p>
        </w:tc>
        <w:tc>
          <w:tcPr>
            <w:tcW w:w="427" w:type="dxa"/>
            <w:shd w:val="solid" w:color="FFFFFF" w:fill="auto"/>
          </w:tcPr>
          <w:p w14:paraId="605529C0" w14:textId="5C59912E" w:rsidR="00C363ED" w:rsidRPr="00323AF2" w:rsidRDefault="00C363ED" w:rsidP="004F11D7">
            <w:pPr>
              <w:pStyle w:val="TAC"/>
              <w:rPr>
                <w:rFonts w:cs="Arial"/>
                <w:sz w:val="16"/>
                <w:szCs w:val="16"/>
              </w:rPr>
            </w:pPr>
            <w:r w:rsidRPr="00323AF2">
              <w:rPr>
                <w:rFonts w:cs="Arial"/>
                <w:sz w:val="16"/>
                <w:szCs w:val="16"/>
              </w:rPr>
              <w:t>F</w:t>
            </w:r>
          </w:p>
        </w:tc>
        <w:tc>
          <w:tcPr>
            <w:tcW w:w="4983" w:type="dxa"/>
            <w:shd w:val="solid" w:color="FFFFFF" w:fill="auto"/>
          </w:tcPr>
          <w:p w14:paraId="3E2F8184" w14:textId="70490EB2" w:rsidR="00C363ED" w:rsidRPr="00323AF2" w:rsidRDefault="00C363ED" w:rsidP="004F11D7">
            <w:pPr>
              <w:pStyle w:val="TAL"/>
              <w:rPr>
                <w:rFonts w:cs="Arial"/>
                <w:noProof/>
                <w:sz w:val="16"/>
                <w:szCs w:val="16"/>
                <w:lang w:val="hr-HR"/>
              </w:rPr>
            </w:pPr>
            <w:r w:rsidRPr="00323AF2">
              <w:rPr>
                <w:rFonts w:cs="Arial"/>
                <w:noProof/>
                <w:sz w:val="16"/>
                <w:szCs w:val="16"/>
                <w:lang w:val="hr-HR"/>
              </w:rPr>
              <w:t>Protection of &lt;associated-group-id&gt; and &lt;group-geo-area-ind&gt; elements</w:t>
            </w:r>
          </w:p>
        </w:tc>
        <w:tc>
          <w:tcPr>
            <w:tcW w:w="711" w:type="dxa"/>
            <w:shd w:val="solid" w:color="FFFFFF" w:fill="auto"/>
          </w:tcPr>
          <w:p w14:paraId="3F888BD4" w14:textId="7DB4FABE" w:rsidR="00C363ED" w:rsidRPr="00323AF2" w:rsidRDefault="00C363ED" w:rsidP="004F11D7">
            <w:pPr>
              <w:pStyle w:val="TAC"/>
              <w:rPr>
                <w:rFonts w:cs="Arial"/>
                <w:sz w:val="16"/>
                <w:szCs w:val="16"/>
              </w:rPr>
            </w:pPr>
            <w:r w:rsidRPr="00323AF2">
              <w:rPr>
                <w:rFonts w:cs="Arial"/>
                <w:sz w:val="16"/>
                <w:szCs w:val="16"/>
              </w:rPr>
              <w:t>18.3.0</w:t>
            </w:r>
          </w:p>
        </w:tc>
      </w:tr>
      <w:tr w:rsidR="00626D3C" w:rsidRPr="006B0D02" w14:paraId="1397803F" w14:textId="77777777" w:rsidTr="00321B0A">
        <w:tc>
          <w:tcPr>
            <w:tcW w:w="804" w:type="dxa"/>
            <w:shd w:val="solid" w:color="FFFFFF" w:fill="auto"/>
          </w:tcPr>
          <w:p w14:paraId="028247E1" w14:textId="77617069" w:rsidR="00626D3C" w:rsidRPr="00323AF2" w:rsidRDefault="00626D3C"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5B0C3BC2" w14:textId="702264A0" w:rsidR="00626D3C" w:rsidRPr="00323AF2" w:rsidRDefault="00626D3C" w:rsidP="004F11D7">
            <w:pPr>
              <w:pStyle w:val="TAC"/>
              <w:rPr>
                <w:rFonts w:cs="Arial"/>
                <w:sz w:val="16"/>
                <w:szCs w:val="16"/>
              </w:rPr>
            </w:pPr>
            <w:r w:rsidRPr="00323AF2">
              <w:rPr>
                <w:rFonts w:cs="Arial"/>
                <w:sz w:val="16"/>
                <w:szCs w:val="16"/>
              </w:rPr>
              <w:t>CT-100</w:t>
            </w:r>
          </w:p>
        </w:tc>
        <w:tc>
          <w:tcPr>
            <w:tcW w:w="1099" w:type="dxa"/>
            <w:shd w:val="solid" w:color="FFFFFF" w:fill="auto"/>
          </w:tcPr>
          <w:p w14:paraId="7F5D6415" w14:textId="3B00C4D7" w:rsidR="00626D3C" w:rsidRPr="00323AF2" w:rsidRDefault="00626D3C"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CP-231283</w:t>
            </w:r>
          </w:p>
        </w:tc>
        <w:tc>
          <w:tcPr>
            <w:tcW w:w="502" w:type="dxa"/>
            <w:shd w:val="solid" w:color="FFFFFF" w:fill="auto"/>
          </w:tcPr>
          <w:p w14:paraId="3CD56BF8" w14:textId="38B75F1C" w:rsidR="00626D3C" w:rsidRPr="00323AF2" w:rsidRDefault="00626D3C" w:rsidP="004F11D7">
            <w:pPr>
              <w:pStyle w:val="TAL"/>
              <w:rPr>
                <w:rFonts w:cs="Arial"/>
                <w:sz w:val="16"/>
                <w:szCs w:val="16"/>
              </w:rPr>
            </w:pPr>
            <w:r w:rsidRPr="00323AF2">
              <w:rPr>
                <w:rFonts w:cs="Arial"/>
                <w:sz w:val="16"/>
                <w:szCs w:val="16"/>
              </w:rPr>
              <w:t>0870</w:t>
            </w:r>
          </w:p>
        </w:tc>
        <w:tc>
          <w:tcPr>
            <w:tcW w:w="427" w:type="dxa"/>
            <w:shd w:val="solid" w:color="FFFFFF" w:fill="auto"/>
          </w:tcPr>
          <w:p w14:paraId="629BEA20" w14:textId="3F62F772" w:rsidR="00626D3C" w:rsidRPr="00323AF2" w:rsidRDefault="00626D3C" w:rsidP="004F11D7">
            <w:pPr>
              <w:pStyle w:val="TAR"/>
              <w:rPr>
                <w:rFonts w:cs="Arial"/>
                <w:sz w:val="16"/>
                <w:szCs w:val="16"/>
              </w:rPr>
            </w:pPr>
            <w:r w:rsidRPr="00323AF2">
              <w:rPr>
                <w:rFonts w:cs="Arial"/>
                <w:sz w:val="16"/>
                <w:szCs w:val="16"/>
              </w:rPr>
              <w:t>2</w:t>
            </w:r>
          </w:p>
        </w:tc>
        <w:tc>
          <w:tcPr>
            <w:tcW w:w="427" w:type="dxa"/>
            <w:shd w:val="solid" w:color="FFFFFF" w:fill="auto"/>
          </w:tcPr>
          <w:p w14:paraId="1271B015" w14:textId="06457CDB" w:rsidR="00626D3C" w:rsidRPr="00323AF2" w:rsidRDefault="00626D3C" w:rsidP="004F11D7">
            <w:pPr>
              <w:pStyle w:val="TAC"/>
              <w:rPr>
                <w:rFonts w:cs="Arial"/>
                <w:sz w:val="16"/>
                <w:szCs w:val="16"/>
              </w:rPr>
            </w:pPr>
            <w:r w:rsidRPr="00323AF2">
              <w:rPr>
                <w:rFonts w:cs="Arial"/>
                <w:sz w:val="16"/>
                <w:szCs w:val="16"/>
              </w:rPr>
              <w:t>B</w:t>
            </w:r>
          </w:p>
        </w:tc>
        <w:tc>
          <w:tcPr>
            <w:tcW w:w="4983" w:type="dxa"/>
            <w:shd w:val="solid" w:color="FFFFFF" w:fill="auto"/>
          </w:tcPr>
          <w:p w14:paraId="2E7CE308" w14:textId="7986D6E7" w:rsidR="00626D3C" w:rsidRPr="00323AF2" w:rsidRDefault="00626D3C" w:rsidP="004F11D7">
            <w:pPr>
              <w:pStyle w:val="TAL"/>
              <w:rPr>
                <w:rFonts w:cs="Arial"/>
                <w:noProof/>
                <w:sz w:val="16"/>
                <w:szCs w:val="16"/>
                <w:lang w:val="hr-HR"/>
              </w:rPr>
            </w:pPr>
            <w:r w:rsidRPr="00323AF2">
              <w:rPr>
                <w:rFonts w:cs="Arial"/>
                <w:noProof/>
                <w:sz w:val="16"/>
                <w:szCs w:val="16"/>
                <w:lang w:val="hr-HR"/>
              </w:rPr>
              <w:t>Enhancements to remotely initiated call request procedure to support pre-emptive and commencement mode</w:t>
            </w:r>
          </w:p>
        </w:tc>
        <w:tc>
          <w:tcPr>
            <w:tcW w:w="711" w:type="dxa"/>
            <w:shd w:val="solid" w:color="FFFFFF" w:fill="auto"/>
          </w:tcPr>
          <w:p w14:paraId="081E75BD" w14:textId="02BA4E01" w:rsidR="00626D3C" w:rsidRPr="00323AF2" w:rsidRDefault="00626D3C" w:rsidP="004F11D7">
            <w:pPr>
              <w:pStyle w:val="TAC"/>
              <w:rPr>
                <w:rFonts w:cs="Arial"/>
                <w:sz w:val="16"/>
                <w:szCs w:val="16"/>
              </w:rPr>
            </w:pPr>
            <w:r w:rsidRPr="00323AF2">
              <w:rPr>
                <w:rFonts w:cs="Arial"/>
                <w:sz w:val="16"/>
                <w:szCs w:val="16"/>
              </w:rPr>
              <w:t>18.3.0</w:t>
            </w:r>
          </w:p>
        </w:tc>
      </w:tr>
      <w:tr w:rsidR="00DB6CAF" w:rsidRPr="006B0D02" w14:paraId="4376C5BE" w14:textId="77777777" w:rsidTr="00321B0A">
        <w:tc>
          <w:tcPr>
            <w:tcW w:w="804" w:type="dxa"/>
            <w:shd w:val="solid" w:color="FFFFFF" w:fill="auto"/>
          </w:tcPr>
          <w:p w14:paraId="7AB99744" w14:textId="391504E7" w:rsidR="00DB6CAF" w:rsidRPr="00323AF2" w:rsidRDefault="00DB6CAF" w:rsidP="004F11D7">
            <w:pPr>
              <w:pStyle w:val="TAC"/>
              <w:rPr>
                <w:rFonts w:cs="Arial"/>
                <w:sz w:val="16"/>
                <w:szCs w:val="16"/>
                <w:lang w:val="fr-FR"/>
              </w:rPr>
            </w:pPr>
            <w:r>
              <w:rPr>
                <w:rFonts w:cs="Arial"/>
                <w:sz w:val="16"/>
                <w:szCs w:val="16"/>
                <w:lang w:val="fr-FR"/>
              </w:rPr>
              <w:t>2023-06</w:t>
            </w:r>
          </w:p>
        </w:tc>
        <w:tc>
          <w:tcPr>
            <w:tcW w:w="803" w:type="dxa"/>
            <w:shd w:val="solid" w:color="FFFFFF" w:fill="auto"/>
          </w:tcPr>
          <w:p w14:paraId="3CED0011" w14:textId="7B63B8A4" w:rsidR="00DB6CAF" w:rsidRPr="00323AF2" w:rsidRDefault="00DB6CAF" w:rsidP="004F11D7">
            <w:pPr>
              <w:pStyle w:val="TAC"/>
              <w:rPr>
                <w:rFonts w:cs="Arial"/>
                <w:sz w:val="16"/>
                <w:szCs w:val="16"/>
              </w:rPr>
            </w:pPr>
            <w:r>
              <w:rPr>
                <w:rFonts w:cs="Arial"/>
                <w:sz w:val="16"/>
                <w:szCs w:val="16"/>
              </w:rPr>
              <w:t>CT-100</w:t>
            </w:r>
          </w:p>
        </w:tc>
        <w:tc>
          <w:tcPr>
            <w:tcW w:w="1099" w:type="dxa"/>
            <w:shd w:val="solid" w:color="FFFFFF" w:fill="auto"/>
          </w:tcPr>
          <w:p w14:paraId="6B286976" w14:textId="77777777" w:rsidR="00DB6CAF" w:rsidRPr="00323AF2" w:rsidRDefault="00DB6CAF" w:rsidP="00C1093B">
            <w:pPr>
              <w:overflowPunct/>
              <w:autoSpaceDE/>
              <w:autoSpaceDN/>
              <w:adjustRightInd/>
              <w:spacing w:after="0"/>
              <w:jc w:val="center"/>
              <w:textAlignment w:val="auto"/>
              <w:rPr>
                <w:rFonts w:ascii="Arial" w:hAnsi="Arial" w:cs="Arial"/>
                <w:sz w:val="16"/>
                <w:szCs w:val="16"/>
              </w:rPr>
            </w:pPr>
          </w:p>
        </w:tc>
        <w:tc>
          <w:tcPr>
            <w:tcW w:w="502" w:type="dxa"/>
            <w:shd w:val="solid" w:color="FFFFFF" w:fill="auto"/>
          </w:tcPr>
          <w:p w14:paraId="0862B32E" w14:textId="77777777" w:rsidR="00DB6CAF" w:rsidRPr="00323AF2" w:rsidRDefault="00DB6CAF" w:rsidP="004F11D7">
            <w:pPr>
              <w:pStyle w:val="TAL"/>
              <w:rPr>
                <w:rFonts w:cs="Arial"/>
                <w:sz w:val="16"/>
                <w:szCs w:val="16"/>
              </w:rPr>
            </w:pPr>
          </w:p>
        </w:tc>
        <w:tc>
          <w:tcPr>
            <w:tcW w:w="427" w:type="dxa"/>
            <w:shd w:val="solid" w:color="FFFFFF" w:fill="auto"/>
          </w:tcPr>
          <w:p w14:paraId="4D80A0FC" w14:textId="77777777" w:rsidR="00DB6CAF" w:rsidRPr="00323AF2" w:rsidRDefault="00DB6CAF" w:rsidP="004F11D7">
            <w:pPr>
              <w:pStyle w:val="TAR"/>
              <w:rPr>
                <w:rFonts w:cs="Arial"/>
                <w:sz w:val="16"/>
                <w:szCs w:val="16"/>
              </w:rPr>
            </w:pPr>
          </w:p>
        </w:tc>
        <w:tc>
          <w:tcPr>
            <w:tcW w:w="427" w:type="dxa"/>
            <w:shd w:val="solid" w:color="FFFFFF" w:fill="auto"/>
          </w:tcPr>
          <w:p w14:paraId="5AACC301" w14:textId="77777777" w:rsidR="00DB6CAF" w:rsidRPr="00323AF2" w:rsidRDefault="00DB6CAF" w:rsidP="004F11D7">
            <w:pPr>
              <w:pStyle w:val="TAC"/>
              <w:rPr>
                <w:rFonts w:cs="Arial"/>
                <w:sz w:val="16"/>
                <w:szCs w:val="16"/>
              </w:rPr>
            </w:pPr>
          </w:p>
        </w:tc>
        <w:tc>
          <w:tcPr>
            <w:tcW w:w="4983" w:type="dxa"/>
            <w:shd w:val="solid" w:color="FFFFFF" w:fill="auto"/>
          </w:tcPr>
          <w:p w14:paraId="30C1E6F0" w14:textId="002F5843" w:rsidR="00DB6CAF" w:rsidRPr="00323AF2" w:rsidRDefault="00DB6CAF" w:rsidP="004F11D7">
            <w:pPr>
              <w:pStyle w:val="TAL"/>
              <w:rPr>
                <w:rFonts w:cs="Arial"/>
                <w:noProof/>
                <w:sz w:val="16"/>
                <w:szCs w:val="16"/>
                <w:lang w:val="hr-HR"/>
              </w:rPr>
            </w:pPr>
            <w:r>
              <w:rPr>
                <w:rFonts w:cs="Arial"/>
                <w:noProof/>
                <w:sz w:val="16"/>
                <w:szCs w:val="16"/>
                <w:lang w:val="hr-HR"/>
              </w:rPr>
              <w:t>Fixing</w:t>
            </w:r>
            <w:r w:rsidR="00456994">
              <w:rPr>
                <w:rFonts w:cs="Arial"/>
                <w:noProof/>
                <w:sz w:val="16"/>
                <w:szCs w:val="16"/>
                <w:lang w:val="hr-HR"/>
              </w:rPr>
              <w:t xml:space="preserve"> </w:t>
            </w:r>
            <w:r>
              <w:rPr>
                <w:rFonts w:cs="Arial"/>
                <w:noProof/>
                <w:sz w:val="16"/>
                <w:szCs w:val="16"/>
                <w:lang w:val="hr-HR"/>
              </w:rPr>
              <w:t>formatting error</w:t>
            </w:r>
            <w:r w:rsidR="00456994">
              <w:rPr>
                <w:rFonts w:cs="Arial"/>
                <w:noProof/>
                <w:sz w:val="16"/>
                <w:szCs w:val="16"/>
                <w:lang w:val="hr-HR"/>
              </w:rPr>
              <w:t>s</w:t>
            </w:r>
          </w:p>
        </w:tc>
        <w:tc>
          <w:tcPr>
            <w:tcW w:w="711" w:type="dxa"/>
            <w:shd w:val="solid" w:color="FFFFFF" w:fill="auto"/>
          </w:tcPr>
          <w:p w14:paraId="19C55C68" w14:textId="0DEC5EE9" w:rsidR="00DB6CAF" w:rsidRPr="00323AF2" w:rsidRDefault="00DB6CAF" w:rsidP="004F11D7">
            <w:pPr>
              <w:pStyle w:val="TAC"/>
              <w:rPr>
                <w:rFonts w:cs="Arial"/>
                <w:sz w:val="16"/>
                <w:szCs w:val="16"/>
              </w:rPr>
            </w:pPr>
            <w:r>
              <w:rPr>
                <w:rFonts w:cs="Arial"/>
                <w:sz w:val="16"/>
                <w:szCs w:val="16"/>
              </w:rPr>
              <w:t>18.3.1</w:t>
            </w:r>
          </w:p>
        </w:tc>
      </w:tr>
      <w:tr w:rsidR="0087268F" w:rsidRPr="006B0D02" w14:paraId="3072FB90" w14:textId="77777777" w:rsidTr="00321B0A">
        <w:tc>
          <w:tcPr>
            <w:tcW w:w="804" w:type="dxa"/>
            <w:shd w:val="solid" w:color="FFFFFF" w:fill="auto"/>
          </w:tcPr>
          <w:p w14:paraId="3BEC390B" w14:textId="0133A7A6" w:rsidR="0087268F" w:rsidRDefault="0087268F"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70553BF3" w14:textId="7BA9FCA9" w:rsidR="0087268F" w:rsidRDefault="0087268F" w:rsidP="004F11D7">
            <w:pPr>
              <w:pStyle w:val="TAC"/>
              <w:rPr>
                <w:rFonts w:cs="Arial"/>
                <w:sz w:val="16"/>
                <w:szCs w:val="16"/>
              </w:rPr>
            </w:pPr>
            <w:r>
              <w:rPr>
                <w:rFonts w:cs="Arial"/>
                <w:sz w:val="16"/>
                <w:szCs w:val="16"/>
              </w:rPr>
              <w:t>CT-101</w:t>
            </w:r>
          </w:p>
        </w:tc>
        <w:tc>
          <w:tcPr>
            <w:tcW w:w="1099" w:type="dxa"/>
            <w:shd w:val="solid" w:color="FFFFFF" w:fill="auto"/>
          </w:tcPr>
          <w:p w14:paraId="10E9DB22" w14:textId="12394394" w:rsidR="0087268F" w:rsidRPr="00323AF2" w:rsidRDefault="0087268F"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CP-232221</w:t>
            </w:r>
          </w:p>
        </w:tc>
        <w:tc>
          <w:tcPr>
            <w:tcW w:w="502" w:type="dxa"/>
            <w:shd w:val="solid" w:color="FFFFFF" w:fill="auto"/>
          </w:tcPr>
          <w:p w14:paraId="76885295" w14:textId="0A97891E" w:rsidR="0087268F" w:rsidRPr="00323AF2" w:rsidRDefault="0087268F" w:rsidP="004F11D7">
            <w:pPr>
              <w:pStyle w:val="TAL"/>
              <w:rPr>
                <w:rFonts w:cs="Arial"/>
                <w:sz w:val="16"/>
                <w:szCs w:val="16"/>
              </w:rPr>
            </w:pPr>
            <w:r>
              <w:rPr>
                <w:rFonts w:cs="Arial"/>
                <w:sz w:val="16"/>
                <w:szCs w:val="16"/>
              </w:rPr>
              <w:t>0900</w:t>
            </w:r>
          </w:p>
        </w:tc>
        <w:tc>
          <w:tcPr>
            <w:tcW w:w="427" w:type="dxa"/>
            <w:shd w:val="solid" w:color="FFFFFF" w:fill="auto"/>
          </w:tcPr>
          <w:p w14:paraId="66D516E9" w14:textId="7273FF17" w:rsidR="0087268F" w:rsidRPr="00323AF2" w:rsidRDefault="0087268F" w:rsidP="004F11D7">
            <w:pPr>
              <w:pStyle w:val="TAR"/>
              <w:rPr>
                <w:rFonts w:cs="Arial"/>
                <w:sz w:val="16"/>
                <w:szCs w:val="16"/>
              </w:rPr>
            </w:pPr>
            <w:r>
              <w:rPr>
                <w:rFonts w:cs="Arial"/>
                <w:sz w:val="16"/>
                <w:szCs w:val="16"/>
              </w:rPr>
              <w:t>-</w:t>
            </w:r>
          </w:p>
        </w:tc>
        <w:tc>
          <w:tcPr>
            <w:tcW w:w="427" w:type="dxa"/>
            <w:shd w:val="solid" w:color="FFFFFF" w:fill="auto"/>
          </w:tcPr>
          <w:p w14:paraId="17DCE15B" w14:textId="670E0239" w:rsidR="0087268F" w:rsidRPr="00323AF2" w:rsidRDefault="0087268F" w:rsidP="004F11D7">
            <w:pPr>
              <w:pStyle w:val="TAC"/>
              <w:rPr>
                <w:rFonts w:cs="Arial"/>
                <w:sz w:val="16"/>
                <w:szCs w:val="16"/>
              </w:rPr>
            </w:pPr>
            <w:r>
              <w:rPr>
                <w:rFonts w:cs="Arial"/>
                <w:sz w:val="16"/>
                <w:szCs w:val="16"/>
              </w:rPr>
              <w:t>F</w:t>
            </w:r>
          </w:p>
        </w:tc>
        <w:tc>
          <w:tcPr>
            <w:tcW w:w="4983" w:type="dxa"/>
            <w:shd w:val="solid" w:color="FFFFFF" w:fill="auto"/>
          </w:tcPr>
          <w:p w14:paraId="0FBE2B71" w14:textId="638B353B" w:rsidR="0087268F" w:rsidRDefault="0087268F" w:rsidP="004F11D7">
            <w:pPr>
              <w:pStyle w:val="TAL"/>
              <w:rPr>
                <w:rFonts w:cs="Arial"/>
                <w:noProof/>
                <w:sz w:val="16"/>
                <w:szCs w:val="16"/>
                <w:lang w:val="hr-HR"/>
              </w:rPr>
            </w:pPr>
            <w:r>
              <w:rPr>
                <w:rFonts w:cs="Arial"/>
                <w:noProof/>
                <w:sz w:val="16"/>
                <w:szCs w:val="16"/>
                <w:lang w:val="hr-HR"/>
              </w:rPr>
              <w:t xml:space="preserve">Clarification and addition of 5G ProSe terms </w:t>
            </w:r>
          </w:p>
        </w:tc>
        <w:tc>
          <w:tcPr>
            <w:tcW w:w="711" w:type="dxa"/>
            <w:shd w:val="solid" w:color="FFFFFF" w:fill="auto"/>
          </w:tcPr>
          <w:p w14:paraId="0D953731" w14:textId="1AEB7E9E" w:rsidR="0087268F" w:rsidRDefault="0087268F" w:rsidP="004F11D7">
            <w:pPr>
              <w:pStyle w:val="TAC"/>
              <w:rPr>
                <w:rFonts w:cs="Arial"/>
                <w:sz w:val="16"/>
                <w:szCs w:val="16"/>
              </w:rPr>
            </w:pPr>
            <w:r>
              <w:rPr>
                <w:rFonts w:cs="Arial"/>
                <w:sz w:val="16"/>
                <w:szCs w:val="16"/>
              </w:rPr>
              <w:t>18.4.0</w:t>
            </w:r>
          </w:p>
        </w:tc>
      </w:tr>
      <w:tr w:rsidR="00D63419" w:rsidRPr="006B0D02" w14:paraId="07E97FEB" w14:textId="77777777" w:rsidTr="00321B0A">
        <w:tc>
          <w:tcPr>
            <w:tcW w:w="804" w:type="dxa"/>
            <w:shd w:val="solid" w:color="FFFFFF" w:fill="auto"/>
          </w:tcPr>
          <w:p w14:paraId="2B934B16" w14:textId="23DD1B56" w:rsidR="00D63419" w:rsidRDefault="00D63419"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4CB442E3" w14:textId="746E7839" w:rsidR="00D63419" w:rsidRDefault="00D63419" w:rsidP="004F11D7">
            <w:pPr>
              <w:pStyle w:val="TAC"/>
              <w:rPr>
                <w:rFonts w:cs="Arial"/>
                <w:sz w:val="16"/>
                <w:szCs w:val="16"/>
              </w:rPr>
            </w:pPr>
            <w:r>
              <w:rPr>
                <w:rFonts w:cs="Arial"/>
                <w:sz w:val="16"/>
                <w:szCs w:val="16"/>
              </w:rPr>
              <w:t>CT-101</w:t>
            </w:r>
          </w:p>
        </w:tc>
        <w:tc>
          <w:tcPr>
            <w:tcW w:w="1099" w:type="dxa"/>
            <w:shd w:val="solid" w:color="FFFFFF" w:fill="auto"/>
          </w:tcPr>
          <w:p w14:paraId="3A76EBA3" w14:textId="15671160" w:rsidR="00D63419" w:rsidRDefault="00D63419"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CP-232229</w:t>
            </w:r>
          </w:p>
        </w:tc>
        <w:tc>
          <w:tcPr>
            <w:tcW w:w="502" w:type="dxa"/>
            <w:shd w:val="solid" w:color="FFFFFF" w:fill="auto"/>
          </w:tcPr>
          <w:p w14:paraId="7F3A98A3" w14:textId="02A034C8" w:rsidR="00D63419" w:rsidRDefault="00D63419" w:rsidP="004F11D7">
            <w:pPr>
              <w:pStyle w:val="TAL"/>
              <w:rPr>
                <w:rFonts w:cs="Arial"/>
                <w:sz w:val="16"/>
                <w:szCs w:val="16"/>
              </w:rPr>
            </w:pPr>
            <w:r>
              <w:rPr>
                <w:rFonts w:cs="Arial"/>
                <w:sz w:val="16"/>
                <w:szCs w:val="16"/>
              </w:rPr>
              <w:t>0897</w:t>
            </w:r>
          </w:p>
        </w:tc>
        <w:tc>
          <w:tcPr>
            <w:tcW w:w="427" w:type="dxa"/>
            <w:shd w:val="solid" w:color="FFFFFF" w:fill="auto"/>
          </w:tcPr>
          <w:p w14:paraId="05FEAFE9" w14:textId="6EA0D88B" w:rsidR="00D63419" w:rsidRDefault="00D63419" w:rsidP="004F11D7">
            <w:pPr>
              <w:pStyle w:val="TAR"/>
              <w:rPr>
                <w:rFonts w:cs="Arial"/>
                <w:sz w:val="16"/>
                <w:szCs w:val="16"/>
              </w:rPr>
            </w:pPr>
            <w:r>
              <w:rPr>
                <w:rFonts w:cs="Arial"/>
                <w:sz w:val="16"/>
                <w:szCs w:val="16"/>
              </w:rPr>
              <w:t>1</w:t>
            </w:r>
          </w:p>
        </w:tc>
        <w:tc>
          <w:tcPr>
            <w:tcW w:w="427" w:type="dxa"/>
            <w:shd w:val="solid" w:color="FFFFFF" w:fill="auto"/>
          </w:tcPr>
          <w:p w14:paraId="16AF3984" w14:textId="3F5224B5" w:rsidR="00D63419" w:rsidRDefault="00D63419" w:rsidP="004F11D7">
            <w:pPr>
              <w:pStyle w:val="TAC"/>
              <w:rPr>
                <w:rFonts w:cs="Arial"/>
                <w:sz w:val="16"/>
                <w:szCs w:val="16"/>
              </w:rPr>
            </w:pPr>
            <w:r>
              <w:rPr>
                <w:rFonts w:cs="Arial"/>
                <w:sz w:val="16"/>
                <w:szCs w:val="16"/>
              </w:rPr>
              <w:t>A</w:t>
            </w:r>
          </w:p>
        </w:tc>
        <w:tc>
          <w:tcPr>
            <w:tcW w:w="4983" w:type="dxa"/>
            <w:shd w:val="solid" w:color="FFFFFF" w:fill="auto"/>
          </w:tcPr>
          <w:p w14:paraId="5B3E3573" w14:textId="2185DCD0" w:rsidR="00D63419" w:rsidRDefault="00D63419" w:rsidP="004F11D7">
            <w:pPr>
              <w:pStyle w:val="TAL"/>
              <w:rPr>
                <w:rFonts w:cs="Arial"/>
                <w:noProof/>
                <w:sz w:val="16"/>
                <w:szCs w:val="16"/>
                <w:lang w:val="hr-HR"/>
              </w:rPr>
            </w:pPr>
            <w:r>
              <w:rPr>
                <w:rFonts w:cs="Arial"/>
                <w:noProof/>
                <w:sz w:val="16"/>
                <w:szCs w:val="16"/>
                <w:lang w:val="hr-HR"/>
              </w:rPr>
              <w:t>Corrections for MCPTT private call forwarding</w:t>
            </w:r>
          </w:p>
        </w:tc>
        <w:tc>
          <w:tcPr>
            <w:tcW w:w="711" w:type="dxa"/>
            <w:shd w:val="solid" w:color="FFFFFF" w:fill="auto"/>
          </w:tcPr>
          <w:p w14:paraId="7C9554F7" w14:textId="734A1E71" w:rsidR="00D63419" w:rsidRDefault="00D63419" w:rsidP="004F11D7">
            <w:pPr>
              <w:pStyle w:val="TAC"/>
              <w:rPr>
                <w:rFonts w:cs="Arial"/>
                <w:sz w:val="16"/>
                <w:szCs w:val="16"/>
              </w:rPr>
            </w:pPr>
            <w:r>
              <w:rPr>
                <w:rFonts w:cs="Arial"/>
                <w:sz w:val="16"/>
                <w:szCs w:val="16"/>
              </w:rPr>
              <w:t>18.4.0</w:t>
            </w:r>
          </w:p>
        </w:tc>
      </w:tr>
      <w:tr w:rsidR="00F87820" w:rsidRPr="006B0D02" w14:paraId="3020542D" w14:textId="77777777" w:rsidTr="00321B0A">
        <w:tc>
          <w:tcPr>
            <w:tcW w:w="804" w:type="dxa"/>
            <w:shd w:val="solid" w:color="FFFFFF" w:fill="auto"/>
          </w:tcPr>
          <w:p w14:paraId="5183002E" w14:textId="634A0003" w:rsidR="00F87820" w:rsidRDefault="00F87820"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29AAB842" w14:textId="28EF5FBD" w:rsidR="00F87820" w:rsidRDefault="00F87820" w:rsidP="004F11D7">
            <w:pPr>
              <w:pStyle w:val="TAC"/>
              <w:rPr>
                <w:rFonts w:cs="Arial"/>
                <w:sz w:val="16"/>
                <w:szCs w:val="16"/>
              </w:rPr>
            </w:pPr>
            <w:r>
              <w:rPr>
                <w:rFonts w:cs="Arial"/>
                <w:sz w:val="16"/>
                <w:szCs w:val="16"/>
              </w:rPr>
              <w:t>CT-101</w:t>
            </w:r>
          </w:p>
        </w:tc>
        <w:tc>
          <w:tcPr>
            <w:tcW w:w="1099" w:type="dxa"/>
            <w:shd w:val="solid" w:color="FFFFFF" w:fill="auto"/>
          </w:tcPr>
          <w:p w14:paraId="156B83C3" w14:textId="5698A8D9" w:rsidR="00F87820" w:rsidRDefault="00F87820"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CP-232228</w:t>
            </w:r>
          </w:p>
        </w:tc>
        <w:tc>
          <w:tcPr>
            <w:tcW w:w="502" w:type="dxa"/>
            <w:shd w:val="solid" w:color="FFFFFF" w:fill="auto"/>
          </w:tcPr>
          <w:p w14:paraId="58AA83C4" w14:textId="3031A8E1" w:rsidR="00F87820" w:rsidRDefault="00F87820" w:rsidP="004F11D7">
            <w:pPr>
              <w:pStyle w:val="TAL"/>
              <w:rPr>
                <w:rFonts w:cs="Arial"/>
                <w:sz w:val="16"/>
                <w:szCs w:val="16"/>
              </w:rPr>
            </w:pPr>
            <w:r>
              <w:rPr>
                <w:rFonts w:cs="Arial"/>
                <w:sz w:val="16"/>
                <w:szCs w:val="16"/>
              </w:rPr>
              <w:t>0901</w:t>
            </w:r>
          </w:p>
        </w:tc>
        <w:tc>
          <w:tcPr>
            <w:tcW w:w="427" w:type="dxa"/>
            <w:shd w:val="solid" w:color="FFFFFF" w:fill="auto"/>
          </w:tcPr>
          <w:p w14:paraId="208DCB53" w14:textId="3A81EC7E" w:rsidR="00F87820" w:rsidRDefault="00F87820" w:rsidP="004F11D7">
            <w:pPr>
              <w:pStyle w:val="TAR"/>
              <w:rPr>
                <w:rFonts w:cs="Arial"/>
                <w:sz w:val="16"/>
                <w:szCs w:val="16"/>
              </w:rPr>
            </w:pPr>
            <w:r>
              <w:rPr>
                <w:rFonts w:cs="Arial"/>
                <w:sz w:val="16"/>
                <w:szCs w:val="16"/>
              </w:rPr>
              <w:t>1</w:t>
            </w:r>
          </w:p>
        </w:tc>
        <w:tc>
          <w:tcPr>
            <w:tcW w:w="427" w:type="dxa"/>
            <w:shd w:val="solid" w:color="FFFFFF" w:fill="auto"/>
          </w:tcPr>
          <w:p w14:paraId="7ABDEFD0" w14:textId="1A7D95C7" w:rsidR="00F87820" w:rsidRDefault="00F87820" w:rsidP="004F11D7">
            <w:pPr>
              <w:pStyle w:val="TAC"/>
              <w:rPr>
                <w:rFonts w:cs="Arial"/>
                <w:sz w:val="16"/>
                <w:szCs w:val="16"/>
              </w:rPr>
            </w:pPr>
            <w:r>
              <w:rPr>
                <w:rFonts w:cs="Arial"/>
                <w:sz w:val="16"/>
                <w:szCs w:val="16"/>
              </w:rPr>
              <w:t>B</w:t>
            </w:r>
          </w:p>
        </w:tc>
        <w:tc>
          <w:tcPr>
            <w:tcW w:w="4983" w:type="dxa"/>
            <w:shd w:val="solid" w:color="FFFFFF" w:fill="auto"/>
          </w:tcPr>
          <w:p w14:paraId="63A5F566" w14:textId="7C06366B" w:rsidR="00F87820" w:rsidRDefault="00F87820" w:rsidP="004F11D7">
            <w:pPr>
              <w:pStyle w:val="TAL"/>
              <w:rPr>
                <w:rFonts w:cs="Arial"/>
                <w:noProof/>
                <w:sz w:val="16"/>
                <w:szCs w:val="16"/>
                <w:lang w:val="hr-HR"/>
              </w:rPr>
            </w:pPr>
            <w:r>
              <w:rPr>
                <w:rFonts w:cs="Arial"/>
                <w:noProof/>
                <w:sz w:val="16"/>
                <w:szCs w:val="16"/>
                <w:lang w:val="hr-HR"/>
              </w:rPr>
              <w:t>MC GW UE functions in MCPTT</w:t>
            </w:r>
          </w:p>
        </w:tc>
        <w:tc>
          <w:tcPr>
            <w:tcW w:w="711" w:type="dxa"/>
            <w:shd w:val="solid" w:color="FFFFFF" w:fill="auto"/>
          </w:tcPr>
          <w:p w14:paraId="70C42730" w14:textId="36DF0728" w:rsidR="00F87820" w:rsidRDefault="00F87820" w:rsidP="004F11D7">
            <w:pPr>
              <w:pStyle w:val="TAC"/>
              <w:rPr>
                <w:rFonts w:cs="Arial"/>
                <w:sz w:val="16"/>
                <w:szCs w:val="16"/>
              </w:rPr>
            </w:pPr>
            <w:r>
              <w:rPr>
                <w:rFonts w:cs="Arial"/>
                <w:sz w:val="16"/>
                <w:szCs w:val="16"/>
              </w:rPr>
              <w:t>18.4.0</w:t>
            </w:r>
          </w:p>
        </w:tc>
      </w:tr>
      <w:tr w:rsidR="00610673" w:rsidRPr="006B0D02" w14:paraId="29828764" w14:textId="77777777" w:rsidTr="00321B0A">
        <w:tc>
          <w:tcPr>
            <w:tcW w:w="804" w:type="dxa"/>
            <w:shd w:val="solid" w:color="FFFFFF" w:fill="auto"/>
          </w:tcPr>
          <w:p w14:paraId="427F687B" w14:textId="0F90DF39" w:rsidR="00610673" w:rsidRDefault="00610673"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2CD804FC" w14:textId="43D043A8" w:rsidR="00610673" w:rsidRDefault="00610673" w:rsidP="004F11D7">
            <w:pPr>
              <w:pStyle w:val="TAC"/>
              <w:rPr>
                <w:rFonts w:cs="Arial"/>
                <w:sz w:val="16"/>
                <w:szCs w:val="16"/>
              </w:rPr>
            </w:pPr>
            <w:r>
              <w:rPr>
                <w:rFonts w:cs="Arial"/>
                <w:sz w:val="16"/>
                <w:szCs w:val="16"/>
              </w:rPr>
              <w:t>CT-101</w:t>
            </w:r>
          </w:p>
        </w:tc>
        <w:tc>
          <w:tcPr>
            <w:tcW w:w="1099" w:type="dxa"/>
            <w:shd w:val="solid" w:color="FFFFFF" w:fill="auto"/>
          </w:tcPr>
          <w:p w14:paraId="76440A44" w14:textId="451DAB21" w:rsidR="00610673" w:rsidRDefault="00610673"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CP-232234</w:t>
            </w:r>
          </w:p>
        </w:tc>
        <w:tc>
          <w:tcPr>
            <w:tcW w:w="502" w:type="dxa"/>
            <w:shd w:val="solid" w:color="FFFFFF" w:fill="auto"/>
          </w:tcPr>
          <w:p w14:paraId="2B4AC0ED" w14:textId="79A851B8" w:rsidR="00610673" w:rsidRDefault="00610673" w:rsidP="004F11D7">
            <w:pPr>
              <w:pStyle w:val="TAL"/>
              <w:rPr>
                <w:rFonts w:cs="Arial"/>
                <w:sz w:val="16"/>
                <w:szCs w:val="16"/>
              </w:rPr>
            </w:pPr>
            <w:r>
              <w:rPr>
                <w:rFonts w:cs="Arial"/>
                <w:sz w:val="16"/>
                <w:szCs w:val="16"/>
              </w:rPr>
              <w:t>0898</w:t>
            </w:r>
          </w:p>
        </w:tc>
        <w:tc>
          <w:tcPr>
            <w:tcW w:w="427" w:type="dxa"/>
            <w:shd w:val="solid" w:color="FFFFFF" w:fill="auto"/>
          </w:tcPr>
          <w:p w14:paraId="6DD7FF10" w14:textId="381C6C50" w:rsidR="00610673" w:rsidRDefault="00610673" w:rsidP="004F11D7">
            <w:pPr>
              <w:pStyle w:val="TAR"/>
              <w:rPr>
                <w:rFonts w:cs="Arial"/>
                <w:sz w:val="16"/>
                <w:szCs w:val="16"/>
              </w:rPr>
            </w:pPr>
            <w:r>
              <w:rPr>
                <w:rFonts w:cs="Arial"/>
                <w:sz w:val="16"/>
                <w:szCs w:val="16"/>
              </w:rPr>
              <w:t>1</w:t>
            </w:r>
          </w:p>
        </w:tc>
        <w:tc>
          <w:tcPr>
            <w:tcW w:w="427" w:type="dxa"/>
            <w:shd w:val="solid" w:color="FFFFFF" w:fill="auto"/>
          </w:tcPr>
          <w:p w14:paraId="12610725" w14:textId="4295879D" w:rsidR="00610673" w:rsidRDefault="00610673" w:rsidP="004F11D7">
            <w:pPr>
              <w:pStyle w:val="TAC"/>
              <w:rPr>
                <w:rFonts w:cs="Arial"/>
                <w:sz w:val="16"/>
                <w:szCs w:val="16"/>
              </w:rPr>
            </w:pPr>
            <w:r>
              <w:rPr>
                <w:rFonts w:cs="Arial"/>
                <w:sz w:val="16"/>
                <w:szCs w:val="16"/>
              </w:rPr>
              <w:t>F</w:t>
            </w:r>
          </w:p>
        </w:tc>
        <w:tc>
          <w:tcPr>
            <w:tcW w:w="4983" w:type="dxa"/>
            <w:shd w:val="solid" w:color="FFFFFF" w:fill="auto"/>
          </w:tcPr>
          <w:p w14:paraId="2F5BD382" w14:textId="430A9E4C" w:rsidR="00610673" w:rsidRDefault="00610673" w:rsidP="004F11D7">
            <w:pPr>
              <w:pStyle w:val="TAL"/>
              <w:rPr>
                <w:rFonts w:cs="Arial"/>
                <w:noProof/>
                <w:sz w:val="16"/>
                <w:szCs w:val="16"/>
                <w:lang w:val="hr-HR"/>
              </w:rPr>
            </w:pPr>
            <w:r>
              <w:rPr>
                <w:rFonts w:cs="Arial"/>
                <w:noProof/>
                <w:sz w:val="16"/>
                <w:szCs w:val="16"/>
                <w:lang w:val="hr-HR"/>
              </w:rPr>
              <w:t>Corrections for MCPTT private call transfer</w:t>
            </w:r>
          </w:p>
        </w:tc>
        <w:tc>
          <w:tcPr>
            <w:tcW w:w="711" w:type="dxa"/>
            <w:shd w:val="solid" w:color="FFFFFF" w:fill="auto"/>
          </w:tcPr>
          <w:p w14:paraId="70CDFD7D" w14:textId="2727716E" w:rsidR="00610673" w:rsidRDefault="00610673" w:rsidP="004F11D7">
            <w:pPr>
              <w:pStyle w:val="TAC"/>
              <w:rPr>
                <w:rFonts w:cs="Arial"/>
                <w:sz w:val="16"/>
                <w:szCs w:val="16"/>
              </w:rPr>
            </w:pPr>
            <w:r>
              <w:rPr>
                <w:rFonts w:cs="Arial"/>
                <w:sz w:val="16"/>
                <w:szCs w:val="16"/>
              </w:rPr>
              <w:t>18.4.0</w:t>
            </w:r>
          </w:p>
        </w:tc>
      </w:tr>
      <w:tr w:rsidR="00F4468D" w:rsidRPr="006B0D02" w14:paraId="3E803E55" w14:textId="77777777" w:rsidTr="00321B0A">
        <w:tc>
          <w:tcPr>
            <w:tcW w:w="804" w:type="dxa"/>
            <w:shd w:val="solid" w:color="FFFFFF" w:fill="auto"/>
          </w:tcPr>
          <w:p w14:paraId="7EA65F92" w14:textId="58E423FC" w:rsidR="00F4468D" w:rsidRDefault="00F4468D"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4FAD522F" w14:textId="434563F9" w:rsidR="00F4468D" w:rsidRDefault="00F4468D" w:rsidP="004F11D7">
            <w:pPr>
              <w:pStyle w:val="TAC"/>
              <w:rPr>
                <w:rFonts w:cs="Arial"/>
                <w:sz w:val="16"/>
                <w:szCs w:val="16"/>
              </w:rPr>
            </w:pPr>
            <w:r>
              <w:rPr>
                <w:rFonts w:cs="Arial"/>
                <w:sz w:val="16"/>
                <w:szCs w:val="16"/>
              </w:rPr>
              <w:t>CT-101</w:t>
            </w:r>
          </w:p>
        </w:tc>
        <w:tc>
          <w:tcPr>
            <w:tcW w:w="1099" w:type="dxa"/>
            <w:shd w:val="solid" w:color="FFFFFF" w:fill="auto"/>
          </w:tcPr>
          <w:p w14:paraId="4736AF83" w14:textId="6D5C56B7" w:rsidR="00F4468D" w:rsidRDefault="00F4468D"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CP-232206</w:t>
            </w:r>
          </w:p>
        </w:tc>
        <w:tc>
          <w:tcPr>
            <w:tcW w:w="502" w:type="dxa"/>
            <w:shd w:val="solid" w:color="FFFFFF" w:fill="auto"/>
          </w:tcPr>
          <w:p w14:paraId="17F817A6" w14:textId="4CE72688" w:rsidR="00F4468D" w:rsidRDefault="00F4468D" w:rsidP="004F11D7">
            <w:pPr>
              <w:pStyle w:val="TAL"/>
              <w:rPr>
                <w:rFonts w:cs="Arial"/>
                <w:sz w:val="16"/>
                <w:szCs w:val="16"/>
              </w:rPr>
            </w:pPr>
            <w:r>
              <w:rPr>
                <w:rFonts w:cs="Arial"/>
                <w:sz w:val="16"/>
                <w:szCs w:val="16"/>
              </w:rPr>
              <w:t>0902</w:t>
            </w:r>
          </w:p>
        </w:tc>
        <w:tc>
          <w:tcPr>
            <w:tcW w:w="427" w:type="dxa"/>
            <w:shd w:val="solid" w:color="FFFFFF" w:fill="auto"/>
          </w:tcPr>
          <w:p w14:paraId="23AFF3BA" w14:textId="492A73E7" w:rsidR="00F4468D" w:rsidRDefault="00F4468D" w:rsidP="004F11D7">
            <w:pPr>
              <w:pStyle w:val="TAR"/>
              <w:rPr>
                <w:rFonts w:cs="Arial"/>
                <w:sz w:val="16"/>
                <w:szCs w:val="16"/>
              </w:rPr>
            </w:pPr>
            <w:r>
              <w:rPr>
                <w:rFonts w:cs="Arial"/>
                <w:sz w:val="16"/>
                <w:szCs w:val="16"/>
              </w:rPr>
              <w:t>2</w:t>
            </w:r>
          </w:p>
        </w:tc>
        <w:tc>
          <w:tcPr>
            <w:tcW w:w="427" w:type="dxa"/>
            <w:shd w:val="solid" w:color="FFFFFF" w:fill="auto"/>
          </w:tcPr>
          <w:p w14:paraId="3025F7CB" w14:textId="1B5940A7" w:rsidR="00F4468D" w:rsidRDefault="00F4468D" w:rsidP="004F11D7">
            <w:pPr>
              <w:pStyle w:val="TAC"/>
              <w:rPr>
                <w:rFonts w:cs="Arial"/>
                <w:sz w:val="16"/>
                <w:szCs w:val="16"/>
              </w:rPr>
            </w:pPr>
            <w:r>
              <w:rPr>
                <w:rFonts w:cs="Arial"/>
                <w:sz w:val="16"/>
                <w:szCs w:val="16"/>
              </w:rPr>
              <w:t>B</w:t>
            </w:r>
          </w:p>
        </w:tc>
        <w:tc>
          <w:tcPr>
            <w:tcW w:w="4983" w:type="dxa"/>
            <w:shd w:val="solid" w:color="FFFFFF" w:fill="auto"/>
          </w:tcPr>
          <w:p w14:paraId="3B9FFCB0" w14:textId="329E821C" w:rsidR="00F4468D" w:rsidRDefault="00F4468D" w:rsidP="004F11D7">
            <w:pPr>
              <w:pStyle w:val="TAL"/>
              <w:rPr>
                <w:rFonts w:cs="Arial"/>
                <w:noProof/>
                <w:sz w:val="16"/>
                <w:szCs w:val="16"/>
                <w:lang w:val="hr-HR"/>
              </w:rPr>
            </w:pPr>
            <w:r>
              <w:rPr>
                <w:rFonts w:cs="Arial"/>
                <w:noProof/>
                <w:sz w:val="16"/>
                <w:szCs w:val="16"/>
                <w:lang w:val="hr-HR"/>
              </w:rPr>
              <w:t>General adhoc group call procedures in single system - Protoc impl for MCPTT</w:t>
            </w:r>
          </w:p>
        </w:tc>
        <w:tc>
          <w:tcPr>
            <w:tcW w:w="711" w:type="dxa"/>
            <w:shd w:val="solid" w:color="FFFFFF" w:fill="auto"/>
          </w:tcPr>
          <w:p w14:paraId="03ADD2E5" w14:textId="5FE42532" w:rsidR="00F4468D" w:rsidRDefault="00F4468D" w:rsidP="004F11D7">
            <w:pPr>
              <w:pStyle w:val="TAC"/>
              <w:rPr>
                <w:rFonts w:cs="Arial"/>
                <w:sz w:val="16"/>
                <w:szCs w:val="16"/>
              </w:rPr>
            </w:pPr>
            <w:r>
              <w:rPr>
                <w:rFonts w:cs="Arial"/>
                <w:sz w:val="16"/>
                <w:szCs w:val="16"/>
              </w:rPr>
              <w:t>18.4.0</w:t>
            </w:r>
          </w:p>
        </w:tc>
      </w:tr>
      <w:tr w:rsidR="00827555" w:rsidRPr="006B0D02" w14:paraId="128A5EC1" w14:textId="77777777" w:rsidTr="00321B0A">
        <w:tc>
          <w:tcPr>
            <w:tcW w:w="804" w:type="dxa"/>
            <w:shd w:val="solid" w:color="FFFFFF" w:fill="auto"/>
          </w:tcPr>
          <w:p w14:paraId="070140DD" w14:textId="6161C4EA" w:rsidR="00827555" w:rsidRDefault="00827555"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5622028D" w14:textId="7ECC24B0" w:rsidR="00827555" w:rsidRDefault="00827555" w:rsidP="004F11D7">
            <w:pPr>
              <w:pStyle w:val="TAC"/>
              <w:rPr>
                <w:rFonts w:cs="Arial"/>
                <w:sz w:val="16"/>
                <w:szCs w:val="16"/>
              </w:rPr>
            </w:pPr>
            <w:r>
              <w:rPr>
                <w:rFonts w:cs="Arial"/>
                <w:sz w:val="16"/>
                <w:szCs w:val="16"/>
              </w:rPr>
              <w:t>CT-101</w:t>
            </w:r>
          </w:p>
        </w:tc>
        <w:tc>
          <w:tcPr>
            <w:tcW w:w="1099" w:type="dxa"/>
            <w:shd w:val="solid" w:color="FFFFFF" w:fill="auto"/>
          </w:tcPr>
          <w:p w14:paraId="71C8B1C3" w14:textId="32A5ECD4" w:rsidR="00827555" w:rsidRDefault="00827555"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CP-232224</w:t>
            </w:r>
          </w:p>
        </w:tc>
        <w:tc>
          <w:tcPr>
            <w:tcW w:w="502" w:type="dxa"/>
            <w:shd w:val="solid" w:color="FFFFFF" w:fill="auto"/>
          </w:tcPr>
          <w:p w14:paraId="3B587E2D" w14:textId="546783C8" w:rsidR="00827555" w:rsidRDefault="00827555" w:rsidP="004F11D7">
            <w:pPr>
              <w:pStyle w:val="TAL"/>
              <w:rPr>
                <w:rFonts w:cs="Arial"/>
                <w:sz w:val="16"/>
                <w:szCs w:val="16"/>
              </w:rPr>
            </w:pPr>
            <w:r>
              <w:rPr>
                <w:rFonts w:cs="Arial"/>
                <w:sz w:val="16"/>
                <w:szCs w:val="16"/>
              </w:rPr>
              <w:t>0899</w:t>
            </w:r>
          </w:p>
        </w:tc>
        <w:tc>
          <w:tcPr>
            <w:tcW w:w="427" w:type="dxa"/>
            <w:shd w:val="solid" w:color="FFFFFF" w:fill="auto"/>
          </w:tcPr>
          <w:p w14:paraId="4CED5366" w14:textId="41A08CC7" w:rsidR="00827555" w:rsidRDefault="00827555" w:rsidP="004F11D7">
            <w:pPr>
              <w:pStyle w:val="TAR"/>
              <w:rPr>
                <w:rFonts w:cs="Arial"/>
                <w:sz w:val="16"/>
                <w:szCs w:val="16"/>
              </w:rPr>
            </w:pPr>
            <w:r>
              <w:rPr>
                <w:rFonts w:cs="Arial"/>
                <w:sz w:val="16"/>
                <w:szCs w:val="16"/>
              </w:rPr>
              <w:t>1</w:t>
            </w:r>
          </w:p>
        </w:tc>
        <w:tc>
          <w:tcPr>
            <w:tcW w:w="427" w:type="dxa"/>
            <w:shd w:val="solid" w:color="FFFFFF" w:fill="auto"/>
          </w:tcPr>
          <w:p w14:paraId="47A53BBB" w14:textId="4F28AD2E" w:rsidR="00827555" w:rsidRDefault="00827555" w:rsidP="004F11D7">
            <w:pPr>
              <w:pStyle w:val="TAC"/>
              <w:rPr>
                <w:rFonts w:cs="Arial"/>
                <w:sz w:val="16"/>
                <w:szCs w:val="16"/>
              </w:rPr>
            </w:pPr>
            <w:r>
              <w:rPr>
                <w:rFonts w:cs="Arial"/>
                <w:sz w:val="16"/>
                <w:szCs w:val="16"/>
              </w:rPr>
              <w:t>B</w:t>
            </w:r>
          </w:p>
        </w:tc>
        <w:tc>
          <w:tcPr>
            <w:tcW w:w="4983" w:type="dxa"/>
            <w:shd w:val="solid" w:color="FFFFFF" w:fill="auto"/>
          </w:tcPr>
          <w:p w14:paraId="28F1604F" w14:textId="244FA9AF" w:rsidR="00827555" w:rsidRDefault="00827555" w:rsidP="004F11D7">
            <w:pPr>
              <w:pStyle w:val="TAL"/>
              <w:rPr>
                <w:rFonts w:cs="Arial"/>
                <w:noProof/>
                <w:sz w:val="16"/>
                <w:szCs w:val="16"/>
                <w:lang w:val="hr-HR"/>
              </w:rPr>
            </w:pPr>
            <w:r>
              <w:rPr>
                <w:rFonts w:cs="Arial"/>
                <w:noProof/>
                <w:sz w:val="16"/>
                <w:szCs w:val="16"/>
                <w:lang w:val="hr-HR"/>
              </w:rPr>
              <w:t>Add the description of 5MBS in MCPTT</w:t>
            </w:r>
          </w:p>
        </w:tc>
        <w:tc>
          <w:tcPr>
            <w:tcW w:w="711" w:type="dxa"/>
            <w:shd w:val="solid" w:color="FFFFFF" w:fill="auto"/>
          </w:tcPr>
          <w:p w14:paraId="4F087557" w14:textId="34EB8C5D" w:rsidR="00827555" w:rsidRDefault="00827555" w:rsidP="004F11D7">
            <w:pPr>
              <w:pStyle w:val="TAC"/>
              <w:rPr>
                <w:rFonts w:cs="Arial"/>
                <w:sz w:val="16"/>
                <w:szCs w:val="16"/>
              </w:rPr>
            </w:pPr>
            <w:r>
              <w:rPr>
                <w:rFonts w:cs="Arial"/>
                <w:sz w:val="16"/>
                <w:szCs w:val="16"/>
              </w:rPr>
              <w:t>18.4.0</w:t>
            </w:r>
          </w:p>
        </w:tc>
      </w:tr>
      <w:tr w:rsidR="00754026" w:rsidRPr="00F551F4" w14:paraId="6AF1CF58" w14:textId="77777777" w:rsidTr="00321B0A">
        <w:tc>
          <w:tcPr>
            <w:tcW w:w="804" w:type="dxa"/>
            <w:shd w:val="solid" w:color="FFFFFF" w:fill="auto"/>
          </w:tcPr>
          <w:p w14:paraId="5545E2F8" w14:textId="49E96771" w:rsidR="00754026" w:rsidRPr="00F551F4" w:rsidRDefault="00597037" w:rsidP="00F551F4">
            <w:pPr>
              <w:pStyle w:val="TAC"/>
              <w:rPr>
                <w:sz w:val="16"/>
                <w:lang w:val="fr-FR"/>
              </w:rPr>
            </w:pPr>
            <w:r w:rsidRPr="00F551F4">
              <w:rPr>
                <w:sz w:val="16"/>
                <w:lang w:val="fr-FR"/>
              </w:rPr>
              <w:t>2023-12</w:t>
            </w:r>
          </w:p>
        </w:tc>
        <w:tc>
          <w:tcPr>
            <w:tcW w:w="803" w:type="dxa"/>
            <w:shd w:val="solid" w:color="FFFFFF" w:fill="auto"/>
          </w:tcPr>
          <w:p w14:paraId="75212174" w14:textId="1A323BFC" w:rsidR="00754026" w:rsidRPr="00F551F4" w:rsidRDefault="00597037" w:rsidP="00F551F4">
            <w:pPr>
              <w:pStyle w:val="TAC"/>
              <w:rPr>
                <w:sz w:val="16"/>
              </w:rPr>
            </w:pPr>
            <w:r w:rsidRPr="00F551F4">
              <w:rPr>
                <w:sz w:val="16"/>
              </w:rPr>
              <w:t>CT-102</w:t>
            </w:r>
          </w:p>
        </w:tc>
        <w:tc>
          <w:tcPr>
            <w:tcW w:w="1099" w:type="dxa"/>
            <w:shd w:val="solid" w:color="FFFFFF" w:fill="auto"/>
          </w:tcPr>
          <w:p w14:paraId="130D456C" w14:textId="6AA08EEC" w:rsidR="00754026" w:rsidRPr="00F551F4" w:rsidRDefault="00747224" w:rsidP="00F551F4">
            <w:pPr>
              <w:pStyle w:val="TAC"/>
              <w:rPr>
                <w:sz w:val="16"/>
                <w:szCs w:val="18"/>
              </w:rPr>
            </w:pPr>
            <w:r w:rsidRPr="00F551F4">
              <w:rPr>
                <w:sz w:val="16"/>
                <w:szCs w:val="18"/>
              </w:rPr>
              <w:t>CP-233173</w:t>
            </w:r>
          </w:p>
        </w:tc>
        <w:tc>
          <w:tcPr>
            <w:tcW w:w="502" w:type="dxa"/>
            <w:shd w:val="solid" w:color="FFFFFF" w:fill="auto"/>
          </w:tcPr>
          <w:p w14:paraId="7F2CF175" w14:textId="1433F589" w:rsidR="00754026" w:rsidRPr="00F551F4" w:rsidRDefault="00597037" w:rsidP="00F551F4">
            <w:pPr>
              <w:pStyle w:val="TAC"/>
              <w:rPr>
                <w:sz w:val="16"/>
              </w:rPr>
            </w:pPr>
            <w:r w:rsidRPr="00F551F4">
              <w:rPr>
                <w:sz w:val="16"/>
              </w:rPr>
              <w:t>0905</w:t>
            </w:r>
          </w:p>
        </w:tc>
        <w:tc>
          <w:tcPr>
            <w:tcW w:w="427" w:type="dxa"/>
            <w:shd w:val="solid" w:color="FFFFFF" w:fill="auto"/>
          </w:tcPr>
          <w:p w14:paraId="7A3822AA" w14:textId="285F4B15" w:rsidR="00754026" w:rsidRPr="00F551F4" w:rsidRDefault="00597037" w:rsidP="00F551F4">
            <w:pPr>
              <w:pStyle w:val="TAC"/>
              <w:rPr>
                <w:sz w:val="16"/>
              </w:rPr>
            </w:pPr>
            <w:r w:rsidRPr="00F551F4">
              <w:rPr>
                <w:sz w:val="16"/>
              </w:rPr>
              <w:t>-</w:t>
            </w:r>
          </w:p>
        </w:tc>
        <w:tc>
          <w:tcPr>
            <w:tcW w:w="427" w:type="dxa"/>
            <w:shd w:val="solid" w:color="FFFFFF" w:fill="auto"/>
          </w:tcPr>
          <w:p w14:paraId="5696DC0D" w14:textId="6AD034F3" w:rsidR="00754026" w:rsidRPr="00F551F4" w:rsidRDefault="00597037" w:rsidP="00F551F4">
            <w:pPr>
              <w:pStyle w:val="TAC"/>
              <w:rPr>
                <w:sz w:val="16"/>
              </w:rPr>
            </w:pPr>
            <w:r w:rsidRPr="00F551F4">
              <w:rPr>
                <w:sz w:val="16"/>
              </w:rPr>
              <w:t>B</w:t>
            </w:r>
          </w:p>
        </w:tc>
        <w:tc>
          <w:tcPr>
            <w:tcW w:w="4983" w:type="dxa"/>
            <w:shd w:val="solid" w:color="FFFFFF" w:fill="auto"/>
          </w:tcPr>
          <w:p w14:paraId="7484C825" w14:textId="508C43B0" w:rsidR="00754026" w:rsidRPr="00F551F4" w:rsidRDefault="00597037" w:rsidP="00F551F4">
            <w:pPr>
              <w:pStyle w:val="TAC"/>
              <w:rPr>
                <w:noProof/>
                <w:sz w:val="16"/>
                <w:lang w:val="hr-HR"/>
              </w:rPr>
            </w:pPr>
            <w:r w:rsidRPr="00F551F4">
              <w:rPr>
                <w:noProof/>
                <w:sz w:val="16"/>
                <w:lang w:val="hr-HR"/>
              </w:rPr>
              <w:t>Support MCPTT over 5G ProSe</w:t>
            </w:r>
          </w:p>
        </w:tc>
        <w:tc>
          <w:tcPr>
            <w:tcW w:w="711" w:type="dxa"/>
            <w:shd w:val="solid" w:color="FFFFFF" w:fill="auto"/>
          </w:tcPr>
          <w:p w14:paraId="24FF2316" w14:textId="300DA90E" w:rsidR="00754026" w:rsidRPr="00F551F4" w:rsidRDefault="00597037" w:rsidP="00F551F4">
            <w:pPr>
              <w:pStyle w:val="TAC"/>
              <w:rPr>
                <w:sz w:val="16"/>
              </w:rPr>
            </w:pPr>
            <w:r w:rsidRPr="00F551F4">
              <w:rPr>
                <w:sz w:val="16"/>
              </w:rPr>
              <w:t>18.5.0</w:t>
            </w:r>
          </w:p>
        </w:tc>
      </w:tr>
      <w:tr w:rsidR="00F14C5B" w:rsidRPr="00F551F4" w14:paraId="1BD3B8FE" w14:textId="77777777" w:rsidTr="00321B0A">
        <w:tc>
          <w:tcPr>
            <w:tcW w:w="804" w:type="dxa"/>
            <w:shd w:val="solid" w:color="FFFFFF" w:fill="auto"/>
          </w:tcPr>
          <w:p w14:paraId="564D564F" w14:textId="117EC6BB" w:rsidR="00F14C5B" w:rsidRPr="00F551F4" w:rsidRDefault="00C31A59" w:rsidP="00F551F4">
            <w:pPr>
              <w:pStyle w:val="TAC"/>
              <w:rPr>
                <w:sz w:val="16"/>
                <w:lang w:val="fr-FR"/>
              </w:rPr>
            </w:pPr>
            <w:r w:rsidRPr="00F551F4">
              <w:rPr>
                <w:sz w:val="16"/>
                <w:lang w:val="fr-FR"/>
              </w:rPr>
              <w:t>2023-12</w:t>
            </w:r>
          </w:p>
        </w:tc>
        <w:tc>
          <w:tcPr>
            <w:tcW w:w="803" w:type="dxa"/>
            <w:shd w:val="solid" w:color="FFFFFF" w:fill="auto"/>
          </w:tcPr>
          <w:p w14:paraId="6FF4E6AB" w14:textId="479A9FD7" w:rsidR="00F14C5B" w:rsidRPr="00F551F4" w:rsidRDefault="00C31A59" w:rsidP="00F551F4">
            <w:pPr>
              <w:pStyle w:val="TAC"/>
              <w:rPr>
                <w:sz w:val="16"/>
              </w:rPr>
            </w:pPr>
            <w:r w:rsidRPr="00F551F4">
              <w:rPr>
                <w:sz w:val="16"/>
              </w:rPr>
              <w:t>CT-102</w:t>
            </w:r>
          </w:p>
        </w:tc>
        <w:tc>
          <w:tcPr>
            <w:tcW w:w="1099" w:type="dxa"/>
            <w:shd w:val="solid" w:color="FFFFFF" w:fill="auto"/>
          </w:tcPr>
          <w:p w14:paraId="21422363" w14:textId="5B1CBD71" w:rsidR="00F14C5B" w:rsidRPr="00F551F4" w:rsidRDefault="002326A4" w:rsidP="00F551F4">
            <w:pPr>
              <w:pStyle w:val="TAC"/>
              <w:rPr>
                <w:sz w:val="16"/>
                <w:szCs w:val="18"/>
              </w:rPr>
            </w:pPr>
            <w:r w:rsidRPr="00F551F4">
              <w:rPr>
                <w:sz w:val="16"/>
                <w:szCs w:val="18"/>
              </w:rPr>
              <w:t>CP-233169</w:t>
            </w:r>
          </w:p>
        </w:tc>
        <w:tc>
          <w:tcPr>
            <w:tcW w:w="502" w:type="dxa"/>
            <w:shd w:val="solid" w:color="FFFFFF" w:fill="auto"/>
          </w:tcPr>
          <w:p w14:paraId="01544AC9" w14:textId="11F2E5E2" w:rsidR="00F14C5B" w:rsidRPr="00F551F4" w:rsidRDefault="00C31A59" w:rsidP="00F551F4">
            <w:pPr>
              <w:pStyle w:val="TAC"/>
              <w:rPr>
                <w:sz w:val="16"/>
              </w:rPr>
            </w:pPr>
            <w:r w:rsidRPr="00F551F4">
              <w:rPr>
                <w:sz w:val="16"/>
              </w:rPr>
              <w:t>0907</w:t>
            </w:r>
          </w:p>
        </w:tc>
        <w:tc>
          <w:tcPr>
            <w:tcW w:w="427" w:type="dxa"/>
            <w:shd w:val="solid" w:color="FFFFFF" w:fill="auto"/>
          </w:tcPr>
          <w:p w14:paraId="19C5AEE1" w14:textId="2E69BC5C" w:rsidR="00F14C5B" w:rsidRPr="00F551F4" w:rsidRDefault="00C31A59" w:rsidP="00F551F4">
            <w:pPr>
              <w:pStyle w:val="TAC"/>
              <w:rPr>
                <w:sz w:val="16"/>
              </w:rPr>
            </w:pPr>
            <w:r w:rsidRPr="00F551F4">
              <w:rPr>
                <w:sz w:val="16"/>
              </w:rPr>
              <w:t>-</w:t>
            </w:r>
          </w:p>
        </w:tc>
        <w:tc>
          <w:tcPr>
            <w:tcW w:w="427" w:type="dxa"/>
            <w:shd w:val="solid" w:color="FFFFFF" w:fill="auto"/>
          </w:tcPr>
          <w:p w14:paraId="4FD2A782" w14:textId="296BE42C" w:rsidR="00F14C5B" w:rsidRPr="00F551F4" w:rsidRDefault="00C31A59" w:rsidP="00F551F4">
            <w:pPr>
              <w:pStyle w:val="TAC"/>
              <w:rPr>
                <w:sz w:val="16"/>
              </w:rPr>
            </w:pPr>
            <w:r w:rsidRPr="00F551F4">
              <w:rPr>
                <w:sz w:val="16"/>
              </w:rPr>
              <w:t>F</w:t>
            </w:r>
          </w:p>
        </w:tc>
        <w:tc>
          <w:tcPr>
            <w:tcW w:w="4983" w:type="dxa"/>
            <w:shd w:val="solid" w:color="FFFFFF" w:fill="auto"/>
          </w:tcPr>
          <w:p w14:paraId="5F710D4A" w14:textId="2B1D4227" w:rsidR="00F14C5B" w:rsidRPr="00F551F4" w:rsidRDefault="00C31A59" w:rsidP="00F551F4">
            <w:pPr>
              <w:pStyle w:val="TAC"/>
              <w:rPr>
                <w:noProof/>
                <w:sz w:val="16"/>
                <w:lang w:val="hr-HR"/>
              </w:rPr>
            </w:pPr>
            <w:r w:rsidRPr="00F551F4">
              <w:rPr>
                <w:noProof/>
                <w:sz w:val="16"/>
                <w:lang w:val="hr-HR"/>
              </w:rPr>
              <w:t>Update the warning texts and corresponding reference in the procedure</w:t>
            </w:r>
          </w:p>
        </w:tc>
        <w:tc>
          <w:tcPr>
            <w:tcW w:w="711" w:type="dxa"/>
            <w:shd w:val="solid" w:color="FFFFFF" w:fill="auto"/>
          </w:tcPr>
          <w:p w14:paraId="0F17B6FD" w14:textId="1C7FA7AA" w:rsidR="00F14C5B" w:rsidRPr="00F551F4" w:rsidRDefault="00C31A59" w:rsidP="00F551F4">
            <w:pPr>
              <w:pStyle w:val="TAC"/>
              <w:rPr>
                <w:sz w:val="16"/>
              </w:rPr>
            </w:pPr>
            <w:r w:rsidRPr="00F551F4">
              <w:rPr>
                <w:sz w:val="16"/>
              </w:rPr>
              <w:t>18.5.0</w:t>
            </w:r>
          </w:p>
        </w:tc>
      </w:tr>
      <w:tr w:rsidR="00FA59F3" w:rsidRPr="00F551F4" w14:paraId="3FD50BC6" w14:textId="77777777" w:rsidTr="00321B0A">
        <w:tc>
          <w:tcPr>
            <w:tcW w:w="804" w:type="dxa"/>
            <w:shd w:val="solid" w:color="FFFFFF" w:fill="auto"/>
          </w:tcPr>
          <w:p w14:paraId="1CC4B0A5" w14:textId="713B812D" w:rsidR="00FA59F3" w:rsidRPr="00F551F4" w:rsidRDefault="00CE5187" w:rsidP="00F551F4">
            <w:pPr>
              <w:pStyle w:val="TAC"/>
              <w:rPr>
                <w:sz w:val="16"/>
                <w:lang w:val="fr-FR"/>
              </w:rPr>
            </w:pPr>
            <w:r w:rsidRPr="00F551F4">
              <w:rPr>
                <w:sz w:val="16"/>
                <w:lang w:val="fr-FR"/>
              </w:rPr>
              <w:t>2023-12</w:t>
            </w:r>
          </w:p>
        </w:tc>
        <w:tc>
          <w:tcPr>
            <w:tcW w:w="803" w:type="dxa"/>
            <w:shd w:val="solid" w:color="FFFFFF" w:fill="auto"/>
          </w:tcPr>
          <w:p w14:paraId="40B964D6" w14:textId="12D782E7" w:rsidR="00FA59F3" w:rsidRPr="00F551F4" w:rsidRDefault="00CE5187" w:rsidP="00F551F4">
            <w:pPr>
              <w:pStyle w:val="TAC"/>
              <w:rPr>
                <w:sz w:val="16"/>
              </w:rPr>
            </w:pPr>
            <w:r w:rsidRPr="00F551F4">
              <w:rPr>
                <w:sz w:val="16"/>
              </w:rPr>
              <w:t>CT-102</w:t>
            </w:r>
          </w:p>
        </w:tc>
        <w:tc>
          <w:tcPr>
            <w:tcW w:w="1099" w:type="dxa"/>
            <w:shd w:val="solid" w:color="FFFFFF" w:fill="auto"/>
          </w:tcPr>
          <w:p w14:paraId="235E36BE" w14:textId="0C2FFDB4" w:rsidR="00FA59F3" w:rsidRPr="00F551F4" w:rsidRDefault="00C7289B" w:rsidP="00F551F4">
            <w:pPr>
              <w:pStyle w:val="TAC"/>
              <w:rPr>
                <w:sz w:val="16"/>
                <w:szCs w:val="18"/>
              </w:rPr>
            </w:pPr>
            <w:r w:rsidRPr="00F551F4">
              <w:rPr>
                <w:sz w:val="16"/>
                <w:szCs w:val="18"/>
              </w:rPr>
              <w:t>CP-233176</w:t>
            </w:r>
          </w:p>
        </w:tc>
        <w:tc>
          <w:tcPr>
            <w:tcW w:w="502" w:type="dxa"/>
            <w:shd w:val="solid" w:color="FFFFFF" w:fill="auto"/>
          </w:tcPr>
          <w:p w14:paraId="7066D80F" w14:textId="70C58C97" w:rsidR="00FA59F3" w:rsidRPr="00F551F4" w:rsidRDefault="00CE5187" w:rsidP="00F551F4">
            <w:pPr>
              <w:pStyle w:val="TAC"/>
              <w:rPr>
                <w:sz w:val="16"/>
              </w:rPr>
            </w:pPr>
            <w:r w:rsidRPr="00F551F4">
              <w:rPr>
                <w:sz w:val="16"/>
              </w:rPr>
              <w:t>0903</w:t>
            </w:r>
          </w:p>
        </w:tc>
        <w:tc>
          <w:tcPr>
            <w:tcW w:w="427" w:type="dxa"/>
            <w:shd w:val="solid" w:color="FFFFFF" w:fill="auto"/>
          </w:tcPr>
          <w:p w14:paraId="347BAAC4" w14:textId="65AF714B" w:rsidR="00FA59F3" w:rsidRPr="00F551F4" w:rsidRDefault="00CE5187" w:rsidP="00F551F4">
            <w:pPr>
              <w:pStyle w:val="TAC"/>
              <w:rPr>
                <w:sz w:val="16"/>
              </w:rPr>
            </w:pPr>
            <w:r w:rsidRPr="00F551F4">
              <w:rPr>
                <w:sz w:val="16"/>
              </w:rPr>
              <w:t>1</w:t>
            </w:r>
          </w:p>
        </w:tc>
        <w:tc>
          <w:tcPr>
            <w:tcW w:w="427" w:type="dxa"/>
            <w:shd w:val="solid" w:color="FFFFFF" w:fill="auto"/>
          </w:tcPr>
          <w:p w14:paraId="0752E9AA" w14:textId="169A2E94" w:rsidR="00FA59F3" w:rsidRPr="00F551F4" w:rsidRDefault="00CE5187" w:rsidP="00F551F4">
            <w:pPr>
              <w:pStyle w:val="TAC"/>
              <w:rPr>
                <w:sz w:val="16"/>
              </w:rPr>
            </w:pPr>
            <w:r w:rsidRPr="00F551F4">
              <w:rPr>
                <w:sz w:val="16"/>
              </w:rPr>
              <w:t>F</w:t>
            </w:r>
          </w:p>
        </w:tc>
        <w:tc>
          <w:tcPr>
            <w:tcW w:w="4983" w:type="dxa"/>
            <w:shd w:val="solid" w:color="FFFFFF" w:fill="auto"/>
          </w:tcPr>
          <w:p w14:paraId="12DAC4AD" w14:textId="33F99F8F" w:rsidR="00FA59F3" w:rsidRPr="00F551F4" w:rsidRDefault="00CE5187" w:rsidP="00F551F4">
            <w:pPr>
              <w:pStyle w:val="TAC"/>
              <w:rPr>
                <w:noProof/>
                <w:sz w:val="16"/>
                <w:lang w:val="hr-HR"/>
              </w:rPr>
            </w:pPr>
            <w:r w:rsidRPr="00F551F4">
              <w:rPr>
                <w:noProof/>
                <w:sz w:val="16"/>
                <w:lang w:val="hr-HR"/>
              </w:rPr>
              <w:t>Clarification on usage of PSIs in MCPTT clients</w:t>
            </w:r>
          </w:p>
        </w:tc>
        <w:tc>
          <w:tcPr>
            <w:tcW w:w="711" w:type="dxa"/>
            <w:shd w:val="solid" w:color="FFFFFF" w:fill="auto"/>
          </w:tcPr>
          <w:p w14:paraId="6DB7D0E0" w14:textId="0A6B08D8" w:rsidR="00FA59F3" w:rsidRPr="00F551F4" w:rsidRDefault="00CE5187" w:rsidP="00F551F4">
            <w:pPr>
              <w:pStyle w:val="TAC"/>
              <w:rPr>
                <w:sz w:val="16"/>
              </w:rPr>
            </w:pPr>
            <w:r w:rsidRPr="00F551F4">
              <w:rPr>
                <w:sz w:val="16"/>
              </w:rPr>
              <w:t>18.5.0</w:t>
            </w:r>
          </w:p>
        </w:tc>
      </w:tr>
      <w:tr w:rsidR="00682F17" w:rsidRPr="00F551F4" w14:paraId="6717A165" w14:textId="77777777" w:rsidTr="00321B0A">
        <w:tc>
          <w:tcPr>
            <w:tcW w:w="804" w:type="dxa"/>
            <w:shd w:val="solid" w:color="FFFFFF" w:fill="auto"/>
          </w:tcPr>
          <w:p w14:paraId="47FFA9F2" w14:textId="7E7C7C89" w:rsidR="00682F17" w:rsidRPr="00F551F4" w:rsidRDefault="00305D74" w:rsidP="00F551F4">
            <w:pPr>
              <w:pStyle w:val="TAC"/>
              <w:rPr>
                <w:sz w:val="16"/>
                <w:lang w:val="fr-FR"/>
              </w:rPr>
            </w:pPr>
            <w:r w:rsidRPr="00F551F4">
              <w:rPr>
                <w:sz w:val="16"/>
                <w:lang w:val="fr-FR"/>
              </w:rPr>
              <w:t>2023-12</w:t>
            </w:r>
          </w:p>
        </w:tc>
        <w:tc>
          <w:tcPr>
            <w:tcW w:w="803" w:type="dxa"/>
            <w:shd w:val="solid" w:color="FFFFFF" w:fill="auto"/>
          </w:tcPr>
          <w:p w14:paraId="36279530" w14:textId="08C2946D" w:rsidR="00682F17" w:rsidRPr="00F551F4" w:rsidRDefault="00305D74" w:rsidP="00F551F4">
            <w:pPr>
              <w:pStyle w:val="TAC"/>
              <w:rPr>
                <w:sz w:val="16"/>
              </w:rPr>
            </w:pPr>
            <w:r w:rsidRPr="00F551F4">
              <w:rPr>
                <w:sz w:val="16"/>
              </w:rPr>
              <w:t>CT-102</w:t>
            </w:r>
          </w:p>
        </w:tc>
        <w:tc>
          <w:tcPr>
            <w:tcW w:w="1099" w:type="dxa"/>
            <w:shd w:val="solid" w:color="FFFFFF" w:fill="auto"/>
          </w:tcPr>
          <w:p w14:paraId="279317F9" w14:textId="5DE2EF7A" w:rsidR="00682F17" w:rsidRPr="00F551F4" w:rsidRDefault="00FF4DCF" w:rsidP="00F551F4">
            <w:pPr>
              <w:pStyle w:val="TAC"/>
              <w:rPr>
                <w:sz w:val="16"/>
                <w:szCs w:val="18"/>
              </w:rPr>
            </w:pPr>
            <w:r w:rsidRPr="00F551F4">
              <w:rPr>
                <w:sz w:val="16"/>
                <w:szCs w:val="18"/>
              </w:rPr>
              <w:t>CP-233155</w:t>
            </w:r>
          </w:p>
        </w:tc>
        <w:tc>
          <w:tcPr>
            <w:tcW w:w="502" w:type="dxa"/>
            <w:shd w:val="solid" w:color="FFFFFF" w:fill="auto"/>
          </w:tcPr>
          <w:p w14:paraId="510B7483" w14:textId="03167018" w:rsidR="00682F17" w:rsidRPr="00F551F4" w:rsidRDefault="00305D74" w:rsidP="00F551F4">
            <w:pPr>
              <w:pStyle w:val="TAC"/>
              <w:rPr>
                <w:sz w:val="16"/>
              </w:rPr>
            </w:pPr>
            <w:r w:rsidRPr="00F551F4">
              <w:rPr>
                <w:sz w:val="16"/>
              </w:rPr>
              <w:t>0889</w:t>
            </w:r>
          </w:p>
        </w:tc>
        <w:tc>
          <w:tcPr>
            <w:tcW w:w="427" w:type="dxa"/>
            <w:shd w:val="solid" w:color="FFFFFF" w:fill="auto"/>
          </w:tcPr>
          <w:p w14:paraId="3F81A340" w14:textId="60BE3F60" w:rsidR="00682F17" w:rsidRPr="00F551F4" w:rsidRDefault="00305D74" w:rsidP="00F551F4">
            <w:pPr>
              <w:pStyle w:val="TAC"/>
              <w:rPr>
                <w:sz w:val="16"/>
              </w:rPr>
            </w:pPr>
            <w:r w:rsidRPr="00F551F4">
              <w:rPr>
                <w:sz w:val="16"/>
              </w:rPr>
              <w:t>4</w:t>
            </w:r>
          </w:p>
        </w:tc>
        <w:tc>
          <w:tcPr>
            <w:tcW w:w="427" w:type="dxa"/>
            <w:shd w:val="solid" w:color="FFFFFF" w:fill="auto"/>
          </w:tcPr>
          <w:p w14:paraId="6B60AA09" w14:textId="29DFF293" w:rsidR="00682F17" w:rsidRPr="00F551F4" w:rsidRDefault="00305D74" w:rsidP="00F551F4">
            <w:pPr>
              <w:pStyle w:val="TAC"/>
              <w:rPr>
                <w:sz w:val="16"/>
              </w:rPr>
            </w:pPr>
            <w:r w:rsidRPr="00F551F4">
              <w:rPr>
                <w:sz w:val="16"/>
              </w:rPr>
              <w:t>B</w:t>
            </w:r>
          </w:p>
        </w:tc>
        <w:tc>
          <w:tcPr>
            <w:tcW w:w="4983" w:type="dxa"/>
            <w:shd w:val="solid" w:color="FFFFFF" w:fill="auto"/>
          </w:tcPr>
          <w:p w14:paraId="766808A9" w14:textId="0F69A867" w:rsidR="00682F17" w:rsidRPr="00F551F4" w:rsidRDefault="00305D74" w:rsidP="00F551F4">
            <w:pPr>
              <w:pStyle w:val="TAC"/>
              <w:rPr>
                <w:noProof/>
                <w:sz w:val="16"/>
                <w:lang w:val="hr-HR"/>
              </w:rPr>
            </w:pPr>
            <w:r w:rsidRPr="00F551F4">
              <w:rPr>
                <w:noProof/>
                <w:sz w:val="16"/>
                <w:lang w:val="hr-HR"/>
              </w:rPr>
              <w:t>MCPTT support of multiplexing - SDP offers and answers</w:t>
            </w:r>
          </w:p>
        </w:tc>
        <w:tc>
          <w:tcPr>
            <w:tcW w:w="711" w:type="dxa"/>
            <w:shd w:val="solid" w:color="FFFFFF" w:fill="auto"/>
          </w:tcPr>
          <w:p w14:paraId="10214318" w14:textId="636E3754" w:rsidR="00682F17" w:rsidRPr="00F551F4" w:rsidRDefault="00305D74" w:rsidP="00F551F4">
            <w:pPr>
              <w:pStyle w:val="TAC"/>
              <w:rPr>
                <w:sz w:val="16"/>
              </w:rPr>
            </w:pPr>
            <w:r w:rsidRPr="00F551F4">
              <w:rPr>
                <w:sz w:val="16"/>
              </w:rPr>
              <w:t>18.5.0</w:t>
            </w:r>
          </w:p>
        </w:tc>
      </w:tr>
      <w:tr w:rsidR="00B72B34" w:rsidRPr="00F551F4" w14:paraId="28CFB52C" w14:textId="77777777" w:rsidTr="00321B0A">
        <w:tc>
          <w:tcPr>
            <w:tcW w:w="804" w:type="dxa"/>
            <w:shd w:val="solid" w:color="FFFFFF" w:fill="auto"/>
          </w:tcPr>
          <w:p w14:paraId="64743B5B" w14:textId="13ABF21C" w:rsidR="00B72B34" w:rsidRPr="00F551F4" w:rsidRDefault="00BA2BF2" w:rsidP="00F551F4">
            <w:pPr>
              <w:pStyle w:val="TAC"/>
              <w:rPr>
                <w:sz w:val="16"/>
                <w:lang w:val="fr-FR"/>
              </w:rPr>
            </w:pPr>
            <w:r w:rsidRPr="00F551F4">
              <w:rPr>
                <w:sz w:val="16"/>
                <w:lang w:val="fr-FR"/>
              </w:rPr>
              <w:t>2023-12</w:t>
            </w:r>
          </w:p>
        </w:tc>
        <w:tc>
          <w:tcPr>
            <w:tcW w:w="803" w:type="dxa"/>
            <w:shd w:val="solid" w:color="FFFFFF" w:fill="auto"/>
          </w:tcPr>
          <w:p w14:paraId="5A160945" w14:textId="4673D9C3" w:rsidR="00B72B34" w:rsidRPr="00F551F4" w:rsidRDefault="00BA2BF2" w:rsidP="00F551F4">
            <w:pPr>
              <w:pStyle w:val="TAC"/>
              <w:rPr>
                <w:sz w:val="16"/>
              </w:rPr>
            </w:pPr>
            <w:r w:rsidRPr="00F551F4">
              <w:rPr>
                <w:sz w:val="16"/>
              </w:rPr>
              <w:t>CT-102</w:t>
            </w:r>
          </w:p>
        </w:tc>
        <w:tc>
          <w:tcPr>
            <w:tcW w:w="1099" w:type="dxa"/>
            <w:shd w:val="solid" w:color="FFFFFF" w:fill="auto"/>
          </w:tcPr>
          <w:p w14:paraId="1A6E7589" w14:textId="1C875B52" w:rsidR="00B72B34" w:rsidRPr="00F551F4" w:rsidRDefault="00931313" w:rsidP="00F551F4">
            <w:pPr>
              <w:pStyle w:val="TAC"/>
              <w:rPr>
                <w:sz w:val="16"/>
                <w:szCs w:val="18"/>
              </w:rPr>
            </w:pPr>
            <w:r w:rsidRPr="00F551F4">
              <w:rPr>
                <w:sz w:val="16"/>
                <w:szCs w:val="18"/>
              </w:rPr>
              <w:t>CP-233175</w:t>
            </w:r>
          </w:p>
        </w:tc>
        <w:tc>
          <w:tcPr>
            <w:tcW w:w="502" w:type="dxa"/>
            <w:shd w:val="solid" w:color="FFFFFF" w:fill="auto"/>
          </w:tcPr>
          <w:p w14:paraId="1A9FB79A" w14:textId="6575F384" w:rsidR="00B72B34" w:rsidRPr="00F551F4" w:rsidRDefault="00BA2BF2" w:rsidP="00F551F4">
            <w:pPr>
              <w:pStyle w:val="TAC"/>
              <w:rPr>
                <w:sz w:val="16"/>
              </w:rPr>
            </w:pPr>
            <w:r w:rsidRPr="00F551F4">
              <w:rPr>
                <w:sz w:val="16"/>
              </w:rPr>
              <w:t>0908</w:t>
            </w:r>
          </w:p>
        </w:tc>
        <w:tc>
          <w:tcPr>
            <w:tcW w:w="427" w:type="dxa"/>
            <w:shd w:val="solid" w:color="FFFFFF" w:fill="auto"/>
          </w:tcPr>
          <w:p w14:paraId="7C535693" w14:textId="790BFB72" w:rsidR="00B72B34" w:rsidRPr="00F551F4" w:rsidRDefault="00BA2BF2" w:rsidP="00F551F4">
            <w:pPr>
              <w:pStyle w:val="TAC"/>
              <w:rPr>
                <w:sz w:val="16"/>
              </w:rPr>
            </w:pPr>
            <w:r w:rsidRPr="00F551F4">
              <w:rPr>
                <w:sz w:val="16"/>
              </w:rPr>
              <w:t>1</w:t>
            </w:r>
          </w:p>
        </w:tc>
        <w:tc>
          <w:tcPr>
            <w:tcW w:w="427" w:type="dxa"/>
            <w:shd w:val="solid" w:color="FFFFFF" w:fill="auto"/>
          </w:tcPr>
          <w:p w14:paraId="242D381F" w14:textId="5BBA4537" w:rsidR="00B72B34" w:rsidRPr="00F551F4" w:rsidRDefault="00BA2BF2" w:rsidP="00F551F4">
            <w:pPr>
              <w:pStyle w:val="TAC"/>
              <w:rPr>
                <w:sz w:val="16"/>
              </w:rPr>
            </w:pPr>
            <w:r w:rsidRPr="00F551F4">
              <w:rPr>
                <w:sz w:val="16"/>
              </w:rPr>
              <w:t>F</w:t>
            </w:r>
          </w:p>
        </w:tc>
        <w:tc>
          <w:tcPr>
            <w:tcW w:w="4983" w:type="dxa"/>
            <w:shd w:val="solid" w:color="FFFFFF" w:fill="auto"/>
          </w:tcPr>
          <w:p w14:paraId="75CEB455" w14:textId="13FE321D" w:rsidR="00B72B34" w:rsidRPr="00F551F4" w:rsidRDefault="00BA2BF2" w:rsidP="00F551F4">
            <w:pPr>
              <w:pStyle w:val="TAC"/>
              <w:rPr>
                <w:noProof/>
                <w:sz w:val="16"/>
                <w:lang w:val="hr-HR"/>
              </w:rPr>
            </w:pPr>
            <w:r w:rsidRPr="00F551F4">
              <w:rPr>
                <w:noProof/>
                <w:sz w:val="16"/>
                <w:lang w:val="hr-HR"/>
              </w:rPr>
              <w:t>Re-arranging MBS clause</w:t>
            </w:r>
          </w:p>
        </w:tc>
        <w:tc>
          <w:tcPr>
            <w:tcW w:w="711" w:type="dxa"/>
            <w:shd w:val="solid" w:color="FFFFFF" w:fill="auto"/>
          </w:tcPr>
          <w:p w14:paraId="15E90E21" w14:textId="19D541ED" w:rsidR="00B72B34" w:rsidRPr="00F551F4" w:rsidRDefault="00BA2BF2" w:rsidP="00F551F4">
            <w:pPr>
              <w:pStyle w:val="TAC"/>
              <w:rPr>
                <w:sz w:val="16"/>
              </w:rPr>
            </w:pPr>
            <w:r w:rsidRPr="00F551F4">
              <w:rPr>
                <w:sz w:val="16"/>
              </w:rPr>
              <w:t>18.5.0</w:t>
            </w:r>
          </w:p>
        </w:tc>
      </w:tr>
      <w:tr w:rsidR="00E020EC" w:rsidRPr="00F551F4" w14:paraId="6DE8EB82" w14:textId="77777777" w:rsidTr="00321B0A">
        <w:tc>
          <w:tcPr>
            <w:tcW w:w="804" w:type="dxa"/>
            <w:shd w:val="solid" w:color="FFFFFF" w:fill="auto"/>
          </w:tcPr>
          <w:p w14:paraId="4F0CFDAD" w14:textId="44F1B296" w:rsidR="00E020EC" w:rsidRPr="00F551F4" w:rsidRDefault="00A11953" w:rsidP="00F551F4">
            <w:pPr>
              <w:pStyle w:val="TAC"/>
              <w:rPr>
                <w:sz w:val="16"/>
                <w:lang w:val="fr-FR"/>
              </w:rPr>
            </w:pPr>
            <w:r w:rsidRPr="00F551F4">
              <w:rPr>
                <w:sz w:val="16"/>
                <w:lang w:val="fr-FR"/>
              </w:rPr>
              <w:t>2023-12</w:t>
            </w:r>
          </w:p>
        </w:tc>
        <w:tc>
          <w:tcPr>
            <w:tcW w:w="803" w:type="dxa"/>
            <w:shd w:val="solid" w:color="FFFFFF" w:fill="auto"/>
          </w:tcPr>
          <w:p w14:paraId="406CBA7A" w14:textId="075D0C46" w:rsidR="00E020EC" w:rsidRPr="00F551F4" w:rsidRDefault="00A11953" w:rsidP="00F551F4">
            <w:pPr>
              <w:pStyle w:val="TAC"/>
              <w:rPr>
                <w:sz w:val="16"/>
              </w:rPr>
            </w:pPr>
            <w:r w:rsidRPr="00F551F4">
              <w:rPr>
                <w:sz w:val="16"/>
              </w:rPr>
              <w:t>CT-102</w:t>
            </w:r>
          </w:p>
        </w:tc>
        <w:tc>
          <w:tcPr>
            <w:tcW w:w="1099" w:type="dxa"/>
            <w:shd w:val="solid" w:color="FFFFFF" w:fill="auto"/>
          </w:tcPr>
          <w:p w14:paraId="263AB1FD" w14:textId="7C92B8A3" w:rsidR="00E020EC" w:rsidRPr="00F551F4" w:rsidRDefault="00010A5D" w:rsidP="00F551F4">
            <w:pPr>
              <w:pStyle w:val="TAC"/>
              <w:rPr>
                <w:sz w:val="16"/>
                <w:szCs w:val="18"/>
              </w:rPr>
            </w:pPr>
            <w:r w:rsidRPr="00F551F4">
              <w:rPr>
                <w:sz w:val="16"/>
                <w:szCs w:val="18"/>
              </w:rPr>
              <w:t>CP-233169</w:t>
            </w:r>
          </w:p>
        </w:tc>
        <w:tc>
          <w:tcPr>
            <w:tcW w:w="502" w:type="dxa"/>
            <w:shd w:val="solid" w:color="FFFFFF" w:fill="auto"/>
          </w:tcPr>
          <w:p w14:paraId="34CAFE51" w14:textId="17AC7C80" w:rsidR="00E020EC" w:rsidRPr="00F551F4" w:rsidRDefault="00A11953" w:rsidP="00F551F4">
            <w:pPr>
              <w:pStyle w:val="TAC"/>
              <w:rPr>
                <w:sz w:val="16"/>
              </w:rPr>
            </w:pPr>
            <w:r w:rsidRPr="00F551F4">
              <w:rPr>
                <w:sz w:val="16"/>
              </w:rPr>
              <w:t>0906</w:t>
            </w:r>
          </w:p>
        </w:tc>
        <w:tc>
          <w:tcPr>
            <w:tcW w:w="427" w:type="dxa"/>
            <w:shd w:val="solid" w:color="FFFFFF" w:fill="auto"/>
          </w:tcPr>
          <w:p w14:paraId="6A8B473C" w14:textId="4F30EE46" w:rsidR="00E020EC" w:rsidRPr="00F551F4" w:rsidRDefault="00A11953" w:rsidP="00F551F4">
            <w:pPr>
              <w:pStyle w:val="TAC"/>
              <w:rPr>
                <w:sz w:val="16"/>
              </w:rPr>
            </w:pPr>
            <w:r w:rsidRPr="00F551F4">
              <w:rPr>
                <w:sz w:val="16"/>
              </w:rPr>
              <w:t>1</w:t>
            </w:r>
          </w:p>
        </w:tc>
        <w:tc>
          <w:tcPr>
            <w:tcW w:w="427" w:type="dxa"/>
            <w:shd w:val="solid" w:color="FFFFFF" w:fill="auto"/>
          </w:tcPr>
          <w:p w14:paraId="7C38B284" w14:textId="2331E0FA" w:rsidR="00E020EC" w:rsidRPr="00F551F4" w:rsidRDefault="00A11953" w:rsidP="00F551F4">
            <w:pPr>
              <w:pStyle w:val="TAC"/>
              <w:rPr>
                <w:sz w:val="16"/>
              </w:rPr>
            </w:pPr>
            <w:r w:rsidRPr="00F551F4">
              <w:rPr>
                <w:sz w:val="16"/>
              </w:rPr>
              <w:t>B</w:t>
            </w:r>
          </w:p>
        </w:tc>
        <w:tc>
          <w:tcPr>
            <w:tcW w:w="4983" w:type="dxa"/>
            <w:shd w:val="solid" w:color="FFFFFF" w:fill="auto"/>
          </w:tcPr>
          <w:p w14:paraId="26257D79" w14:textId="4B909FBA" w:rsidR="00E020EC" w:rsidRPr="00F551F4" w:rsidRDefault="00A11953" w:rsidP="00F551F4">
            <w:pPr>
              <w:pStyle w:val="TAC"/>
              <w:rPr>
                <w:noProof/>
                <w:sz w:val="16"/>
                <w:lang w:val="hr-HR"/>
              </w:rPr>
            </w:pPr>
            <w:r w:rsidRPr="00F551F4">
              <w:rPr>
                <w:noProof/>
                <w:sz w:val="16"/>
                <w:lang w:val="hr-HR"/>
              </w:rPr>
              <w:t>Adhoc group call participants modify procedures in single system - protoc impl MCPTT</w:t>
            </w:r>
          </w:p>
        </w:tc>
        <w:tc>
          <w:tcPr>
            <w:tcW w:w="711" w:type="dxa"/>
            <w:shd w:val="solid" w:color="FFFFFF" w:fill="auto"/>
          </w:tcPr>
          <w:p w14:paraId="074B46D4" w14:textId="064C724C" w:rsidR="00E020EC" w:rsidRPr="00F551F4" w:rsidRDefault="00A11953" w:rsidP="00F551F4">
            <w:pPr>
              <w:pStyle w:val="TAC"/>
              <w:rPr>
                <w:sz w:val="16"/>
              </w:rPr>
            </w:pPr>
            <w:r w:rsidRPr="00F551F4">
              <w:rPr>
                <w:sz w:val="16"/>
              </w:rPr>
              <w:t>18.5.0</w:t>
            </w:r>
          </w:p>
        </w:tc>
      </w:tr>
      <w:tr w:rsidR="00534E1F" w:rsidRPr="00F551F4" w14:paraId="225C8EF5" w14:textId="77777777" w:rsidTr="00321B0A">
        <w:tc>
          <w:tcPr>
            <w:tcW w:w="804" w:type="dxa"/>
            <w:shd w:val="solid" w:color="FFFFFF" w:fill="auto"/>
          </w:tcPr>
          <w:p w14:paraId="4C3F00A9" w14:textId="072D7290" w:rsidR="00534E1F" w:rsidRPr="00F551F4" w:rsidRDefault="006B3E94" w:rsidP="00F551F4">
            <w:pPr>
              <w:pStyle w:val="TAC"/>
              <w:rPr>
                <w:sz w:val="16"/>
                <w:lang w:val="fr-FR"/>
              </w:rPr>
            </w:pPr>
            <w:r w:rsidRPr="00F551F4">
              <w:rPr>
                <w:sz w:val="16"/>
                <w:lang w:val="fr-FR"/>
              </w:rPr>
              <w:t>2023-12</w:t>
            </w:r>
          </w:p>
        </w:tc>
        <w:tc>
          <w:tcPr>
            <w:tcW w:w="803" w:type="dxa"/>
            <w:shd w:val="solid" w:color="FFFFFF" w:fill="auto"/>
          </w:tcPr>
          <w:p w14:paraId="28091EED" w14:textId="7590AE1D" w:rsidR="00534E1F" w:rsidRPr="00F551F4" w:rsidRDefault="006B3E94" w:rsidP="00F551F4">
            <w:pPr>
              <w:pStyle w:val="TAC"/>
              <w:rPr>
                <w:sz w:val="16"/>
              </w:rPr>
            </w:pPr>
            <w:r w:rsidRPr="00F551F4">
              <w:rPr>
                <w:sz w:val="16"/>
              </w:rPr>
              <w:t>CT-102</w:t>
            </w:r>
          </w:p>
        </w:tc>
        <w:tc>
          <w:tcPr>
            <w:tcW w:w="1099" w:type="dxa"/>
            <w:shd w:val="solid" w:color="FFFFFF" w:fill="auto"/>
          </w:tcPr>
          <w:p w14:paraId="00F4212D" w14:textId="5AFD4CFA" w:rsidR="00534E1F" w:rsidRPr="00F551F4" w:rsidRDefault="008219F5" w:rsidP="00F551F4">
            <w:pPr>
              <w:pStyle w:val="TAC"/>
              <w:rPr>
                <w:sz w:val="16"/>
                <w:szCs w:val="18"/>
              </w:rPr>
            </w:pPr>
            <w:r w:rsidRPr="00F551F4">
              <w:rPr>
                <w:sz w:val="16"/>
                <w:szCs w:val="18"/>
              </w:rPr>
              <w:t>CP-233153</w:t>
            </w:r>
          </w:p>
        </w:tc>
        <w:tc>
          <w:tcPr>
            <w:tcW w:w="502" w:type="dxa"/>
            <w:shd w:val="solid" w:color="FFFFFF" w:fill="auto"/>
          </w:tcPr>
          <w:p w14:paraId="30A95BDE" w14:textId="4A748A64" w:rsidR="00534E1F" w:rsidRPr="00F551F4" w:rsidRDefault="006B3E94" w:rsidP="00F551F4">
            <w:pPr>
              <w:pStyle w:val="TAC"/>
              <w:rPr>
                <w:sz w:val="16"/>
              </w:rPr>
            </w:pPr>
            <w:r w:rsidRPr="00F551F4">
              <w:rPr>
                <w:sz w:val="16"/>
              </w:rPr>
              <w:t>0882</w:t>
            </w:r>
          </w:p>
        </w:tc>
        <w:tc>
          <w:tcPr>
            <w:tcW w:w="427" w:type="dxa"/>
            <w:shd w:val="solid" w:color="FFFFFF" w:fill="auto"/>
          </w:tcPr>
          <w:p w14:paraId="6C36270B" w14:textId="73EE01E8" w:rsidR="00534E1F" w:rsidRPr="00F551F4" w:rsidRDefault="006B3E94" w:rsidP="00F551F4">
            <w:pPr>
              <w:pStyle w:val="TAC"/>
              <w:rPr>
                <w:sz w:val="16"/>
              </w:rPr>
            </w:pPr>
            <w:r w:rsidRPr="00F551F4">
              <w:rPr>
                <w:sz w:val="16"/>
              </w:rPr>
              <w:t>7</w:t>
            </w:r>
          </w:p>
        </w:tc>
        <w:tc>
          <w:tcPr>
            <w:tcW w:w="427" w:type="dxa"/>
            <w:shd w:val="solid" w:color="FFFFFF" w:fill="auto"/>
          </w:tcPr>
          <w:p w14:paraId="7484BCB4" w14:textId="0CCC0A7C" w:rsidR="00534E1F" w:rsidRPr="00F551F4" w:rsidRDefault="006B3E94" w:rsidP="00F551F4">
            <w:pPr>
              <w:pStyle w:val="TAC"/>
              <w:rPr>
                <w:sz w:val="16"/>
              </w:rPr>
            </w:pPr>
            <w:r w:rsidRPr="00F551F4">
              <w:rPr>
                <w:sz w:val="16"/>
              </w:rPr>
              <w:t>B</w:t>
            </w:r>
          </w:p>
        </w:tc>
        <w:tc>
          <w:tcPr>
            <w:tcW w:w="4983" w:type="dxa"/>
            <w:shd w:val="solid" w:color="FFFFFF" w:fill="auto"/>
          </w:tcPr>
          <w:p w14:paraId="2348369C" w14:textId="0ABAEB6D" w:rsidR="00534E1F" w:rsidRPr="00F551F4" w:rsidRDefault="006B3E94" w:rsidP="00F551F4">
            <w:pPr>
              <w:pStyle w:val="TAC"/>
              <w:rPr>
                <w:noProof/>
                <w:sz w:val="16"/>
                <w:lang w:val="hr-HR"/>
              </w:rPr>
            </w:pPr>
            <w:r w:rsidRPr="00F551F4">
              <w:rPr>
                <w:noProof/>
                <w:sz w:val="16"/>
                <w:lang w:val="hr-HR"/>
              </w:rPr>
              <w:t>Migration service authorization; uplink</w:t>
            </w:r>
          </w:p>
        </w:tc>
        <w:tc>
          <w:tcPr>
            <w:tcW w:w="711" w:type="dxa"/>
            <w:shd w:val="solid" w:color="FFFFFF" w:fill="auto"/>
          </w:tcPr>
          <w:p w14:paraId="2463C3D5" w14:textId="3FE666CD" w:rsidR="00534E1F" w:rsidRPr="00F551F4" w:rsidRDefault="006B3E94" w:rsidP="00F551F4">
            <w:pPr>
              <w:pStyle w:val="TAC"/>
              <w:rPr>
                <w:sz w:val="16"/>
              </w:rPr>
            </w:pPr>
            <w:r w:rsidRPr="00F551F4">
              <w:rPr>
                <w:sz w:val="16"/>
              </w:rPr>
              <w:t>18.5.0</w:t>
            </w:r>
          </w:p>
        </w:tc>
      </w:tr>
      <w:tr w:rsidR="009E2F12" w:rsidRPr="00F551F4" w14:paraId="345A75DA" w14:textId="77777777" w:rsidTr="00321B0A">
        <w:tc>
          <w:tcPr>
            <w:tcW w:w="804" w:type="dxa"/>
            <w:shd w:val="solid" w:color="FFFFFF" w:fill="auto"/>
          </w:tcPr>
          <w:p w14:paraId="6F0046D0" w14:textId="133664EF" w:rsidR="009E2F12" w:rsidRPr="00F551F4" w:rsidRDefault="00D663D8" w:rsidP="00F551F4">
            <w:pPr>
              <w:pStyle w:val="TAC"/>
              <w:rPr>
                <w:sz w:val="16"/>
                <w:lang w:val="fr-FR"/>
              </w:rPr>
            </w:pPr>
            <w:r w:rsidRPr="00F551F4">
              <w:rPr>
                <w:sz w:val="16"/>
                <w:lang w:val="fr-FR"/>
              </w:rPr>
              <w:t>2023-12</w:t>
            </w:r>
          </w:p>
        </w:tc>
        <w:tc>
          <w:tcPr>
            <w:tcW w:w="803" w:type="dxa"/>
            <w:shd w:val="solid" w:color="FFFFFF" w:fill="auto"/>
          </w:tcPr>
          <w:p w14:paraId="78A99591" w14:textId="28CADE39" w:rsidR="009E2F12" w:rsidRPr="00F551F4" w:rsidRDefault="00D663D8" w:rsidP="00F551F4">
            <w:pPr>
              <w:pStyle w:val="TAC"/>
              <w:rPr>
                <w:sz w:val="16"/>
              </w:rPr>
            </w:pPr>
            <w:r w:rsidRPr="00F551F4">
              <w:rPr>
                <w:sz w:val="16"/>
              </w:rPr>
              <w:t>CT-102</w:t>
            </w:r>
          </w:p>
        </w:tc>
        <w:tc>
          <w:tcPr>
            <w:tcW w:w="1099" w:type="dxa"/>
            <w:shd w:val="solid" w:color="FFFFFF" w:fill="auto"/>
          </w:tcPr>
          <w:p w14:paraId="1CDBCD32" w14:textId="51D98BD7" w:rsidR="009E2F12" w:rsidRPr="00F551F4" w:rsidRDefault="008A0D0F" w:rsidP="00F551F4">
            <w:pPr>
              <w:pStyle w:val="TAC"/>
              <w:rPr>
                <w:sz w:val="16"/>
                <w:szCs w:val="18"/>
              </w:rPr>
            </w:pPr>
            <w:r w:rsidRPr="00F551F4">
              <w:rPr>
                <w:sz w:val="16"/>
                <w:szCs w:val="18"/>
              </w:rPr>
              <w:t>CP-233176</w:t>
            </w:r>
          </w:p>
        </w:tc>
        <w:tc>
          <w:tcPr>
            <w:tcW w:w="502" w:type="dxa"/>
            <w:shd w:val="solid" w:color="FFFFFF" w:fill="auto"/>
          </w:tcPr>
          <w:p w14:paraId="375BB1D5" w14:textId="09BBE96E" w:rsidR="009E2F12" w:rsidRPr="00F551F4" w:rsidRDefault="00D663D8" w:rsidP="00F551F4">
            <w:pPr>
              <w:pStyle w:val="TAC"/>
              <w:rPr>
                <w:sz w:val="16"/>
              </w:rPr>
            </w:pPr>
            <w:r w:rsidRPr="00F551F4">
              <w:rPr>
                <w:sz w:val="16"/>
              </w:rPr>
              <w:t>0911</w:t>
            </w:r>
          </w:p>
        </w:tc>
        <w:tc>
          <w:tcPr>
            <w:tcW w:w="427" w:type="dxa"/>
            <w:shd w:val="solid" w:color="FFFFFF" w:fill="auto"/>
          </w:tcPr>
          <w:p w14:paraId="53C21AD5" w14:textId="08F6E7B2" w:rsidR="009E2F12" w:rsidRPr="00F551F4" w:rsidRDefault="00D663D8" w:rsidP="00F551F4">
            <w:pPr>
              <w:pStyle w:val="TAC"/>
              <w:rPr>
                <w:sz w:val="16"/>
              </w:rPr>
            </w:pPr>
            <w:r w:rsidRPr="00F551F4">
              <w:rPr>
                <w:sz w:val="16"/>
              </w:rPr>
              <w:t>-</w:t>
            </w:r>
          </w:p>
        </w:tc>
        <w:tc>
          <w:tcPr>
            <w:tcW w:w="427" w:type="dxa"/>
            <w:shd w:val="solid" w:color="FFFFFF" w:fill="auto"/>
          </w:tcPr>
          <w:p w14:paraId="588C5124" w14:textId="03235D20" w:rsidR="009E2F12" w:rsidRPr="00F551F4" w:rsidRDefault="00D663D8" w:rsidP="00F551F4">
            <w:pPr>
              <w:pStyle w:val="TAC"/>
              <w:rPr>
                <w:sz w:val="16"/>
              </w:rPr>
            </w:pPr>
            <w:r w:rsidRPr="00F551F4">
              <w:rPr>
                <w:sz w:val="16"/>
              </w:rPr>
              <w:t>F</w:t>
            </w:r>
          </w:p>
        </w:tc>
        <w:tc>
          <w:tcPr>
            <w:tcW w:w="4983" w:type="dxa"/>
            <w:shd w:val="solid" w:color="FFFFFF" w:fill="auto"/>
          </w:tcPr>
          <w:p w14:paraId="1A11C445" w14:textId="7EB856B5" w:rsidR="009E2F12" w:rsidRPr="00F551F4" w:rsidRDefault="00D663D8" w:rsidP="00F551F4">
            <w:pPr>
              <w:pStyle w:val="TAC"/>
              <w:rPr>
                <w:noProof/>
                <w:sz w:val="16"/>
                <w:lang w:val="hr-HR"/>
              </w:rPr>
            </w:pPr>
            <w:r w:rsidRPr="00F551F4">
              <w:rPr>
                <w:noProof/>
                <w:sz w:val="16"/>
                <w:lang w:val="hr-HR"/>
              </w:rPr>
              <w:t>Corrections for functional alias activation</w:t>
            </w:r>
          </w:p>
        </w:tc>
        <w:tc>
          <w:tcPr>
            <w:tcW w:w="711" w:type="dxa"/>
            <w:shd w:val="solid" w:color="FFFFFF" w:fill="auto"/>
          </w:tcPr>
          <w:p w14:paraId="36A35E03" w14:textId="00E365E8" w:rsidR="009E2F12" w:rsidRPr="00F551F4" w:rsidRDefault="00D663D8" w:rsidP="00F551F4">
            <w:pPr>
              <w:pStyle w:val="TAC"/>
              <w:rPr>
                <w:sz w:val="16"/>
              </w:rPr>
            </w:pPr>
            <w:r w:rsidRPr="00F551F4">
              <w:rPr>
                <w:sz w:val="16"/>
              </w:rPr>
              <w:t>18.5.0</w:t>
            </w:r>
          </w:p>
        </w:tc>
      </w:tr>
      <w:tr w:rsidR="004F4224" w:rsidRPr="00F551F4" w14:paraId="5F774439" w14:textId="77777777" w:rsidTr="00321B0A">
        <w:tc>
          <w:tcPr>
            <w:tcW w:w="804" w:type="dxa"/>
            <w:shd w:val="solid" w:color="FFFFFF" w:fill="auto"/>
          </w:tcPr>
          <w:p w14:paraId="4956AB24" w14:textId="0EC12CE9" w:rsidR="004F4224" w:rsidRPr="00F551F4" w:rsidRDefault="002E4472" w:rsidP="00F551F4">
            <w:pPr>
              <w:pStyle w:val="TAC"/>
              <w:rPr>
                <w:sz w:val="16"/>
                <w:lang w:val="fr-FR"/>
              </w:rPr>
            </w:pPr>
            <w:r w:rsidRPr="00F551F4">
              <w:rPr>
                <w:sz w:val="16"/>
                <w:lang w:val="fr-FR"/>
              </w:rPr>
              <w:t>2023-12</w:t>
            </w:r>
          </w:p>
        </w:tc>
        <w:tc>
          <w:tcPr>
            <w:tcW w:w="803" w:type="dxa"/>
            <w:shd w:val="solid" w:color="FFFFFF" w:fill="auto"/>
          </w:tcPr>
          <w:p w14:paraId="1CF0681C" w14:textId="23E4AF54" w:rsidR="004F4224" w:rsidRPr="00F551F4" w:rsidRDefault="002E4472" w:rsidP="00F551F4">
            <w:pPr>
              <w:pStyle w:val="TAC"/>
              <w:rPr>
                <w:sz w:val="16"/>
              </w:rPr>
            </w:pPr>
            <w:r w:rsidRPr="00F551F4">
              <w:rPr>
                <w:sz w:val="16"/>
              </w:rPr>
              <w:t>CT-102</w:t>
            </w:r>
          </w:p>
        </w:tc>
        <w:tc>
          <w:tcPr>
            <w:tcW w:w="1099" w:type="dxa"/>
            <w:shd w:val="solid" w:color="FFFFFF" w:fill="auto"/>
          </w:tcPr>
          <w:p w14:paraId="4DD6C074" w14:textId="06E5C30D" w:rsidR="004F4224" w:rsidRPr="00F551F4" w:rsidRDefault="00C75C47" w:rsidP="00F551F4">
            <w:pPr>
              <w:pStyle w:val="TAC"/>
              <w:rPr>
                <w:sz w:val="16"/>
                <w:szCs w:val="18"/>
              </w:rPr>
            </w:pPr>
            <w:r w:rsidRPr="00F551F4">
              <w:rPr>
                <w:sz w:val="16"/>
                <w:szCs w:val="18"/>
              </w:rPr>
              <w:t>CP-233176</w:t>
            </w:r>
          </w:p>
        </w:tc>
        <w:tc>
          <w:tcPr>
            <w:tcW w:w="502" w:type="dxa"/>
            <w:shd w:val="solid" w:color="FFFFFF" w:fill="auto"/>
          </w:tcPr>
          <w:p w14:paraId="42A20A84" w14:textId="1726E456" w:rsidR="004F4224" w:rsidRPr="00F551F4" w:rsidRDefault="002E4472" w:rsidP="00F551F4">
            <w:pPr>
              <w:pStyle w:val="TAC"/>
              <w:rPr>
                <w:sz w:val="16"/>
              </w:rPr>
            </w:pPr>
            <w:r w:rsidRPr="00F551F4">
              <w:rPr>
                <w:sz w:val="16"/>
              </w:rPr>
              <w:t>0914</w:t>
            </w:r>
          </w:p>
        </w:tc>
        <w:tc>
          <w:tcPr>
            <w:tcW w:w="427" w:type="dxa"/>
            <w:shd w:val="solid" w:color="FFFFFF" w:fill="auto"/>
          </w:tcPr>
          <w:p w14:paraId="5D7A44C4" w14:textId="4A128145" w:rsidR="004F4224" w:rsidRPr="00F551F4" w:rsidRDefault="002E4472" w:rsidP="00F551F4">
            <w:pPr>
              <w:pStyle w:val="TAC"/>
              <w:rPr>
                <w:sz w:val="16"/>
              </w:rPr>
            </w:pPr>
            <w:r w:rsidRPr="00F551F4">
              <w:rPr>
                <w:sz w:val="16"/>
              </w:rPr>
              <w:t>-</w:t>
            </w:r>
          </w:p>
        </w:tc>
        <w:tc>
          <w:tcPr>
            <w:tcW w:w="427" w:type="dxa"/>
            <w:shd w:val="solid" w:color="FFFFFF" w:fill="auto"/>
          </w:tcPr>
          <w:p w14:paraId="36ACF2BD" w14:textId="42F61F97" w:rsidR="004F4224" w:rsidRPr="00F551F4" w:rsidRDefault="002E4472" w:rsidP="00F551F4">
            <w:pPr>
              <w:pStyle w:val="TAC"/>
              <w:rPr>
                <w:sz w:val="16"/>
              </w:rPr>
            </w:pPr>
            <w:r w:rsidRPr="00F551F4">
              <w:rPr>
                <w:sz w:val="16"/>
              </w:rPr>
              <w:t>D</w:t>
            </w:r>
          </w:p>
        </w:tc>
        <w:tc>
          <w:tcPr>
            <w:tcW w:w="4983" w:type="dxa"/>
            <w:shd w:val="solid" w:color="FFFFFF" w:fill="auto"/>
          </w:tcPr>
          <w:p w14:paraId="23E906D7" w14:textId="7726B06E" w:rsidR="004F4224" w:rsidRPr="00F551F4" w:rsidRDefault="002E4472" w:rsidP="00F551F4">
            <w:pPr>
              <w:pStyle w:val="TAC"/>
              <w:rPr>
                <w:noProof/>
                <w:sz w:val="16"/>
                <w:lang w:val="hr-HR"/>
              </w:rPr>
            </w:pPr>
            <w:r w:rsidRPr="00F551F4">
              <w:rPr>
                <w:noProof/>
                <w:sz w:val="16"/>
                <w:lang w:val="hr-HR"/>
              </w:rPr>
              <w:t>Correction in the &lt;mcpttinfo&gt; element</w:t>
            </w:r>
          </w:p>
        </w:tc>
        <w:tc>
          <w:tcPr>
            <w:tcW w:w="711" w:type="dxa"/>
            <w:shd w:val="solid" w:color="FFFFFF" w:fill="auto"/>
          </w:tcPr>
          <w:p w14:paraId="3DB83934" w14:textId="224B5E3B" w:rsidR="004F4224" w:rsidRPr="00F551F4" w:rsidRDefault="002E4472" w:rsidP="00F551F4">
            <w:pPr>
              <w:pStyle w:val="TAC"/>
              <w:rPr>
                <w:sz w:val="16"/>
              </w:rPr>
            </w:pPr>
            <w:r w:rsidRPr="00F551F4">
              <w:rPr>
                <w:sz w:val="16"/>
              </w:rPr>
              <w:t>18.5.0</w:t>
            </w:r>
          </w:p>
        </w:tc>
      </w:tr>
      <w:tr w:rsidR="0024437C" w:rsidRPr="00F551F4" w14:paraId="4A6C2677" w14:textId="77777777" w:rsidTr="00321B0A">
        <w:tc>
          <w:tcPr>
            <w:tcW w:w="804" w:type="dxa"/>
            <w:shd w:val="solid" w:color="FFFFFF" w:fill="auto"/>
          </w:tcPr>
          <w:p w14:paraId="2CB17453" w14:textId="36C46795" w:rsidR="0024437C" w:rsidRPr="00F551F4" w:rsidRDefault="00B32B77" w:rsidP="00F551F4">
            <w:pPr>
              <w:pStyle w:val="TAC"/>
              <w:rPr>
                <w:sz w:val="16"/>
                <w:lang w:val="fr-FR"/>
              </w:rPr>
            </w:pPr>
            <w:r w:rsidRPr="00F551F4">
              <w:rPr>
                <w:sz w:val="16"/>
                <w:lang w:val="fr-FR"/>
              </w:rPr>
              <w:t>2023-12</w:t>
            </w:r>
          </w:p>
        </w:tc>
        <w:tc>
          <w:tcPr>
            <w:tcW w:w="803" w:type="dxa"/>
            <w:shd w:val="solid" w:color="FFFFFF" w:fill="auto"/>
          </w:tcPr>
          <w:p w14:paraId="2EC85950" w14:textId="27C68DCE" w:rsidR="0024437C" w:rsidRPr="00F551F4" w:rsidRDefault="00B32B77" w:rsidP="00F551F4">
            <w:pPr>
              <w:pStyle w:val="TAC"/>
              <w:rPr>
                <w:sz w:val="16"/>
              </w:rPr>
            </w:pPr>
            <w:r w:rsidRPr="00F551F4">
              <w:rPr>
                <w:sz w:val="16"/>
              </w:rPr>
              <w:t>CT-102</w:t>
            </w:r>
          </w:p>
        </w:tc>
        <w:tc>
          <w:tcPr>
            <w:tcW w:w="1099" w:type="dxa"/>
            <w:shd w:val="solid" w:color="FFFFFF" w:fill="auto"/>
          </w:tcPr>
          <w:p w14:paraId="57171EA3" w14:textId="5875983F" w:rsidR="0024437C" w:rsidRPr="00F551F4" w:rsidRDefault="003F43D5" w:rsidP="00F551F4">
            <w:pPr>
              <w:pStyle w:val="TAC"/>
              <w:rPr>
                <w:sz w:val="16"/>
                <w:szCs w:val="18"/>
              </w:rPr>
            </w:pPr>
            <w:r w:rsidRPr="00F551F4">
              <w:rPr>
                <w:sz w:val="16"/>
                <w:szCs w:val="18"/>
              </w:rPr>
              <w:t>CP-233154</w:t>
            </w:r>
          </w:p>
        </w:tc>
        <w:tc>
          <w:tcPr>
            <w:tcW w:w="502" w:type="dxa"/>
            <w:shd w:val="solid" w:color="FFFFFF" w:fill="auto"/>
          </w:tcPr>
          <w:p w14:paraId="2CFF457B" w14:textId="073AE70A" w:rsidR="0024437C" w:rsidRPr="00F551F4" w:rsidRDefault="00B32B77" w:rsidP="00F551F4">
            <w:pPr>
              <w:pStyle w:val="TAC"/>
              <w:rPr>
                <w:sz w:val="16"/>
              </w:rPr>
            </w:pPr>
            <w:r w:rsidRPr="00F551F4">
              <w:rPr>
                <w:sz w:val="16"/>
              </w:rPr>
              <w:t>0910</w:t>
            </w:r>
          </w:p>
        </w:tc>
        <w:tc>
          <w:tcPr>
            <w:tcW w:w="427" w:type="dxa"/>
            <w:shd w:val="solid" w:color="FFFFFF" w:fill="auto"/>
          </w:tcPr>
          <w:p w14:paraId="58195999" w14:textId="79BE1DE1" w:rsidR="0024437C" w:rsidRPr="00F551F4" w:rsidRDefault="00B32B77" w:rsidP="00F551F4">
            <w:pPr>
              <w:pStyle w:val="TAC"/>
              <w:rPr>
                <w:sz w:val="16"/>
              </w:rPr>
            </w:pPr>
            <w:r w:rsidRPr="00F551F4">
              <w:rPr>
                <w:sz w:val="16"/>
              </w:rPr>
              <w:t>1</w:t>
            </w:r>
          </w:p>
        </w:tc>
        <w:tc>
          <w:tcPr>
            <w:tcW w:w="427" w:type="dxa"/>
            <w:shd w:val="solid" w:color="FFFFFF" w:fill="auto"/>
          </w:tcPr>
          <w:p w14:paraId="5F8F1B38" w14:textId="0D8D4A3C" w:rsidR="0024437C" w:rsidRPr="00F551F4" w:rsidRDefault="00B32B77" w:rsidP="00F551F4">
            <w:pPr>
              <w:pStyle w:val="TAC"/>
              <w:rPr>
                <w:sz w:val="16"/>
              </w:rPr>
            </w:pPr>
            <w:r w:rsidRPr="00F551F4">
              <w:rPr>
                <w:sz w:val="16"/>
              </w:rPr>
              <w:t>A</w:t>
            </w:r>
          </w:p>
        </w:tc>
        <w:tc>
          <w:tcPr>
            <w:tcW w:w="4983" w:type="dxa"/>
            <w:shd w:val="solid" w:color="FFFFFF" w:fill="auto"/>
          </w:tcPr>
          <w:p w14:paraId="10142EFB" w14:textId="00659F44" w:rsidR="0024437C" w:rsidRPr="00F551F4" w:rsidRDefault="00B32B77" w:rsidP="00F551F4">
            <w:pPr>
              <w:pStyle w:val="TAC"/>
              <w:rPr>
                <w:noProof/>
                <w:sz w:val="16"/>
                <w:lang w:val="hr-HR"/>
              </w:rPr>
            </w:pPr>
            <w:r w:rsidRPr="00F551F4">
              <w:rPr>
                <w:noProof/>
                <w:sz w:val="16"/>
                <w:lang w:val="hr-HR"/>
              </w:rPr>
              <w:t>Corrections for MCPTT private call forwarding</w:t>
            </w:r>
          </w:p>
        </w:tc>
        <w:tc>
          <w:tcPr>
            <w:tcW w:w="711" w:type="dxa"/>
            <w:shd w:val="solid" w:color="FFFFFF" w:fill="auto"/>
          </w:tcPr>
          <w:p w14:paraId="715AFB6B" w14:textId="559BA169" w:rsidR="0024437C" w:rsidRPr="00F551F4" w:rsidRDefault="00B32B77" w:rsidP="00F551F4">
            <w:pPr>
              <w:pStyle w:val="TAC"/>
              <w:rPr>
                <w:sz w:val="16"/>
              </w:rPr>
            </w:pPr>
            <w:r w:rsidRPr="00F551F4">
              <w:rPr>
                <w:sz w:val="16"/>
              </w:rPr>
              <w:t>18.5.0</w:t>
            </w:r>
          </w:p>
        </w:tc>
      </w:tr>
      <w:tr w:rsidR="00AE1F5D" w:rsidRPr="00F551F4" w14:paraId="4EA7E5AA" w14:textId="77777777" w:rsidTr="00321B0A">
        <w:tc>
          <w:tcPr>
            <w:tcW w:w="804" w:type="dxa"/>
            <w:shd w:val="solid" w:color="FFFFFF" w:fill="auto"/>
          </w:tcPr>
          <w:p w14:paraId="59D27E1F" w14:textId="173B5F2D" w:rsidR="00AE1F5D" w:rsidRPr="00F551F4" w:rsidRDefault="00584B43" w:rsidP="00F551F4">
            <w:pPr>
              <w:pStyle w:val="TAC"/>
              <w:rPr>
                <w:sz w:val="16"/>
                <w:lang w:val="fr-FR"/>
              </w:rPr>
            </w:pPr>
            <w:r w:rsidRPr="00F551F4">
              <w:rPr>
                <w:sz w:val="16"/>
                <w:lang w:val="fr-FR"/>
              </w:rPr>
              <w:t>2023-12</w:t>
            </w:r>
          </w:p>
        </w:tc>
        <w:tc>
          <w:tcPr>
            <w:tcW w:w="803" w:type="dxa"/>
            <w:shd w:val="solid" w:color="FFFFFF" w:fill="auto"/>
          </w:tcPr>
          <w:p w14:paraId="7B3D5A61" w14:textId="5BBF0468" w:rsidR="00AE1F5D" w:rsidRPr="00F551F4" w:rsidRDefault="00584B43" w:rsidP="00F551F4">
            <w:pPr>
              <w:pStyle w:val="TAC"/>
              <w:rPr>
                <w:sz w:val="16"/>
              </w:rPr>
            </w:pPr>
            <w:r w:rsidRPr="00F551F4">
              <w:rPr>
                <w:sz w:val="16"/>
              </w:rPr>
              <w:t>CT-102</w:t>
            </w:r>
          </w:p>
        </w:tc>
        <w:tc>
          <w:tcPr>
            <w:tcW w:w="1099" w:type="dxa"/>
            <w:shd w:val="solid" w:color="FFFFFF" w:fill="auto"/>
          </w:tcPr>
          <w:p w14:paraId="7BC12363" w14:textId="1E113E36" w:rsidR="00AE1F5D" w:rsidRPr="00F551F4" w:rsidRDefault="00743E1A" w:rsidP="00F551F4">
            <w:pPr>
              <w:pStyle w:val="TAC"/>
              <w:rPr>
                <w:sz w:val="16"/>
                <w:szCs w:val="18"/>
              </w:rPr>
            </w:pPr>
            <w:r w:rsidRPr="00F551F4">
              <w:rPr>
                <w:sz w:val="16"/>
                <w:szCs w:val="18"/>
              </w:rPr>
              <w:t>CP-233153</w:t>
            </w:r>
          </w:p>
        </w:tc>
        <w:tc>
          <w:tcPr>
            <w:tcW w:w="502" w:type="dxa"/>
            <w:shd w:val="solid" w:color="FFFFFF" w:fill="auto"/>
          </w:tcPr>
          <w:p w14:paraId="3B777963" w14:textId="4A18F96D" w:rsidR="00AE1F5D" w:rsidRPr="00F551F4" w:rsidRDefault="00584B43" w:rsidP="00F551F4">
            <w:pPr>
              <w:pStyle w:val="TAC"/>
              <w:rPr>
                <w:sz w:val="16"/>
              </w:rPr>
            </w:pPr>
            <w:r w:rsidRPr="00F551F4">
              <w:rPr>
                <w:sz w:val="16"/>
              </w:rPr>
              <w:t>0913</w:t>
            </w:r>
          </w:p>
        </w:tc>
        <w:tc>
          <w:tcPr>
            <w:tcW w:w="427" w:type="dxa"/>
            <w:shd w:val="solid" w:color="FFFFFF" w:fill="auto"/>
          </w:tcPr>
          <w:p w14:paraId="71789E82" w14:textId="3B2596CD" w:rsidR="00AE1F5D" w:rsidRPr="00F551F4" w:rsidRDefault="00584B43" w:rsidP="00F551F4">
            <w:pPr>
              <w:pStyle w:val="TAC"/>
              <w:rPr>
                <w:sz w:val="16"/>
              </w:rPr>
            </w:pPr>
            <w:r w:rsidRPr="00F551F4">
              <w:rPr>
                <w:sz w:val="16"/>
              </w:rPr>
              <w:t>1</w:t>
            </w:r>
          </w:p>
        </w:tc>
        <w:tc>
          <w:tcPr>
            <w:tcW w:w="427" w:type="dxa"/>
            <w:shd w:val="solid" w:color="FFFFFF" w:fill="auto"/>
          </w:tcPr>
          <w:p w14:paraId="3B65CF5F" w14:textId="2C1705E6" w:rsidR="00AE1F5D" w:rsidRPr="00F551F4" w:rsidRDefault="00584B43" w:rsidP="00F551F4">
            <w:pPr>
              <w:pStyle w:val="TAC"/>
              <w:rPr>
                <w:sz w:val="16"/>
              </w:rPr>
            </w:pPr>
            <w:r w:rsidRPr="00F551F4">
              <w:rPr>
                <w:sz w:val="16"/>
              </w:rPr>
              <w:t>B</w:t>
            </w:r>
          </w:p>
        </w:tc>
        <w:tc>
          <w:tcPr>
            <w:tcW w:w="4983" w:type="dxa"/>
            <w:shd w:val="solid" w:color="FFFFFF" w:fill="auto"/>
          </w:tcPr>
          <w:p w14:paraId="4BD149F3" w14:textId="0A4A10B7" w:rsidR="00AE1F5D" w:rsidRPr="00F551F4" w:rsidRDefault="00584B43" w:rsidP="00F551F4">
            <w:pPr>
              <w:pStyle w:val="TAC"/>
              <w:rPr>
                <w:noProof/>
                <w:sz w:val="16"/>
                <w:lang w:val="hr-HR"/>
              </w:rPr>
            </w:pPr>
            <w:r w:rsidRPr="00F551F4">
              <w:rPr>
                <w:noProof/>
                <w:sz w:val="16"/>
                <w:lang w:val="hr-HR"/>
              </w:rPr>
              <w:t>Private call to user that is migrated to a partner system</w:t>
            </w:r>
          </w:p>
        </w:tc>
        <w:tc>
          <w:tcPr>
            <w:tcW w:w="711" w:type="dxa"/>
            <w:shd w:val="solid" w:color="FFFFFF" w:fill="auto"/>
          </w:tcPr>
          <w:p w14:paraId="370ED255" w14:textId="566FECE2" w:rsidR="00AE1F5D" w:rsidRPr="00F551F4" w:rsidRDefault="00584B43" w:rsidP="00F551F4">
            <w:pPr>
              <w:pStyle w:val="TAC"/>
              <w:rPr>
                <w:sz w:val="16"/>
              </w:rPr>
            </w:pPr>
            <w:r w:rsidRPr="00F551F4">
              <w:rPr>
                <w:sz w:val="16"/>
              </w:rPr>
              <w:t>18.5.0</w:t>
            </w:r>
          </w:p>
        </w:tc>
      </w:tr>
      <w:tr w:rsidR="00D41B9B" w:rsidRPr="00F551F4" w14:paraId="4F7BDBFA" w14:textId="77777777" w:rsidTr="00321B0A">
        <w:tc>
          <w:tcPr>
            <w:tcW w:w="804" w:type="dxa"/>
            <w:shd w:val="solid" w:color="FFFFFF" w:fill="auto"/>
          </w:tcPr>
          <w:p w14:paraId="62CD4495" w14:textId="529BAD58" w:rsidR="00D41B9B" w:rsidRPr="00F551F4" w:rsidRDefault="00AD3C4F" w:rsidP="00F551F4">
            <w:pPr>
              <w:pStyle w:val="TAC"/>
              <w:rPr>
                <w:sz w:val="16"/>
                <w:lang w:val="fr-FR"/>
              </w:rPr>
            </w:pPr>
            <w:r w:rsidRPr="00F551F4">
              <w:rPr>
                <w:sz w:val="16"/>
                <w:lang w:val="fr-FR"/>
              </w:rPr>
              <w:t>2023-12</w:t>
            </w:r>
          </w:p>
        </w:tc>
        <w:tc>
          <w:tcPr>
            <w:tcW w:w="803" w:type="dxa"/>
            <w:shd w:val="solid" w:color="FFFFFF" w:fill="auto"/>
          </w:tcPr>
          <w:p w14:paraId="77CCFE84" w14:textId="3955DAF1" w:rsidR="00D41B9B" w:rsidRPr="00F551F4" w:rsidRDefault="00AD3C4F" w:rsidP="00F551F4">
            <w:pPr>
              <w:pStyle w:val="TAC"/>
              <w:rPr>
                <w:sz w:val="16"/>
              </w:rPr>
            </w:pPr>
            <w:r w:rsidRPr="00F551F4">
              <w:rPr>
                <w:sz w:val="16"/>
              </w:rPr>
              <w:t>CT-102</w:t>
            </w:r>
          </w:p>
        </w:tc>
        <w:tc>
          <w:tcPr>
            <w:tcW w:w="1099" w:type="dxa"/>
            <w:shd w:val="solid" w:color="FFFFFF" w:fill="auto"/>
          </w:tcPr>
          <w:p w14:paraId="0E4CF2F6" w14:textId="04F7E8C7" w:rsidR="00D41B9B" w:rsidRPr="00F551F4" w:rsidRDefault="00A54F8C" w:rsidP="00F551F4">
            <w:pPr>
              <w:pStyle w:val="TAC"/>
              <w:rPr>
                <w:sz w:val="16"/>
                <w:szCs w:val="18"/>
              </w:rPr>
            </w:pPr>
            <w:r w:rsidRPr="00F551F4">
              <w:rPr>
                <w:sz w:val="16"/>
                <w:szCs w:val="18"/>
              </w:rPr>
              <w:t>CP-233155</w:t>
            </w:r>
          </w:p>
        </w:tc>
        <w:tc>
          <w:tcPr>
            <w:tcW w:w="502" w:type="dxa"/>
            <w:shd w:val="solid" w:color="FFFFFF" w:fill="auto"/>
          </w:tcPr>
          <w:p w14:paraId="39117526" w14:textId="2DBD1E74" w:rsidR="00D41B9B" w:rsidRPr="00F551F4" w:rsidRDefault="00AD3C4F" w:rsidP="00F551F4">
            <w:pPr>
              <w:pStyle w:val="TAC"/>
              <w:rPr>
                <w:sz w:val="16"/>
              </w:rPr>
            </w:pPr>
            <w:r w:rsidRPr="00F551F4">
              <w:rPr>
                <w:sz w:val="16"/>
              </w:rPr>
              <w:t>0917</w:t>
            </w:r>
          </w:p>
        </w:tc>
        <w:tc>
          <w:tcPr>
            <w:tcW w:w="427" w:type="dxa"/>
            <w:shd w:val="solid" w:color="FFFFFF" w:fill="auto"/>
          </w:tcPr>
          <w:p w14:paraId="6DC80BF8" w14:textId="4B4605E2" w:rsidR="00D41B9B" w:rsidRPr="00F551F4" w:rsidRDefault="00AD3C4F" w:rsidP="00F551F4">
            <w:pPr>
              <w:pStyle w:val="TAC"/>
              <w:rPr>
                <w:sz w:val="16"/>
              </w:rPr>
            </w:pPr>
            <w:r w:rsidRPr="00F551F4">
              <w:rPr>
                <w:sz w:val="16"/>
              </w:rPr>
              <w:t>1</w:t>
            </w:r>
          </w:p>
        </w:tc>
        <w:tc>
          <w:tcPr>
            <w:tcW w:w="427" w:type="dxa"/>
            <w:shd w:val="solid" w:color="FFFFFF" w:fill="auto"/>
          </w:tcPr>
          <w:p w14:paraId="2E8008C7" w14:textId="585C7C5A" w:rsidR="00D41B9B" w:rsidRPr="00F551F4" w:rsidRDefault="00AD3C4F" w:rsidP="00F551F4">
            <w:pPr>
              <w:pStyle w:val="TAC"/>
              <w:rPr>
                <w:sz w:val="16"/>
              </w:rPr>
            </w:pPr>
            <w:r w:rsidRPr="00F551F4">
              <w:rPr>
                <w:sz w:val="16"/>
              </w:rPr>
              <w:t>F</w:t>
            </w:r>
          </w:p>
        </w:tc>
        <w:tc>
          <w:tcPr>
            <w:tcW w:w="4983" w:type="dxa"/>
            <w:shd w:val="solid" w:color="FFFFFF" w:fill="auto"/>
          </w:tcPr>
          <w:p w14:paraId="00DD927D" w14:textId="6F1B6CF2" w:rsidR="00D41B9B" w:rsidRPr="00F551F4" w:rsidRDefault="00AD3C4F" w:rsidP="00F551F4">
            <w:pPr>
              <w:pStyle w:val="TAC"/>
              <w:rPr>
                <w:noProof/>
                <w:sz w:val="16"/>
                <w:lang w:val="hr-HR"/>
              </w:rPr>
            </w:pPr>
            <w:r w:rsidRPr="00F551F4">
              <w:rPr>
                <w:noProof/>
                <w:sz w:val="16"/>
                <w:lang w:val="hr-HR"/>
              </w:rPr>
              <w:t>Use of port number in case of separate MBMS subchannel for floor control</w:t>
            </w:r>
          </w:p>
        </w:tc>
        <w:tc>
          <w:tcPr>
            <w:tcW w:w="711" w:type="dxa"/>
            <w:shd w:val="solid" w:color="FFFFFF" w:fill="auto"/>
          </w:tcPr>
          <w:p w14:paraId="4F4970DE" w14:textId="0A2F8178" w:rsidR="00D41B9B" w:rsidRPr="00F551F4" w:rsidRDefault="00AD3C4F" w:rsidP="00F551F4">
            <w:pPr>
              <w:pStyle w:val="TAC"/>
              <w:rPr>
                <w:sz w:val="16"/>
              </w:rPr>
            </w:pPr>
            <w:r w:rsidRPr="00F551F4">
              <w:rPr>
                <w:sz w:val="16"/>
              </w:rPr>
              <w:t>18.5.0</w:t>
            </w:r>
          </w:p>
        </w:tc>
      </w:tr>
      <w:tr w:rsidR="000B580A" w:rsidRPr="00F551F4" w14:paraId="63B88364" w14:textId="77777777" w:rsidTr="00321B0A">
        <w:tc>
          <w:tcPr>
            <w:tcW w:w="804" w:type="dxa"/>
            <w:shd w:val="solid" w:color="FFFFFF" w:fill="auto"/>
          </w:tcPr>
          <w:p w14:paraId="4B5EA770" w14:textId="3A01F18A" w:rsidR="000B580A" w:rsidRPr="00F551F4" w:rsidRDefault="00302CA7" w:rsidP="00F551F4">
            <w:pPr>
              <w:pStyle w:val="TAC"/>
              <w:rPr>
                <w:sz w:val="16"/>
                <w:lang w:val="fr-FR"/>
              </w:rPr>
            </w:pPr>
            <w:r w:rsidRPr="00F551F4">
              <w:rPr>
                <w:sz w:val="16"/>
                <w:lang w:val="fr-FR"/>
              </w:rPr>
              <w:t>2023-12</w:t>
            </w:r>
          </w:p>
        </w:tc>
        <w:tc>
          <w:tcPr>
            <w:tcW w:w="803" w:type="dxa"/>
            <w:shd w:val="solid" w:color="FFFFFF" w:fill="auto"/>
          </w:tcPr>
          <w:p w14:paraId="094A492F" w14:textId="779C0D67" w:rsidR="000B580A" w:rsidRPr="00F551F4" w:rsidRDefault="00302CA7" w:rsidP="00F551F4">
            <w:pPr>
              <w:pStyle w:val="TAC"/>
              <w:rPr>
                <w:sz w:val="16"/>
              </w:rPr>
            </w:pPr>
            <w:r w:rsidRPr="00F551F4">
              <w:rPr>
                <w:sz w:val="16"/>
              </w:rPr>
              <w:t>CT-102</w:t>
            </w:r>
          </w:p>
        </w:tc>
        <w:tc>
          <w:tcPr>
            <w:tcW w:w="1099" w:type="dxa"/>
            <w:shd w:val="solid" w:color="FFFFFF" w:fill="auto"/>
          </w:tcPr>
          <w:p w14:paraId="01E64D38" w14:textId="5C827301" w:rsidR="000B580A" w:rsidRPr="00F551F4" w:rsidRDefault="00597818" w:rsidP="00F551F4">
            <w:pPr>
              <w:pStyle w:val="TAC"/>
              <w:rPr>
                <w:sz w:val="16"/>
                <w:szCs w:val="18"/>
              </w:rPr>
            </w:pPr>
            <w:r w:rsidRPr="00F551F4">
              <w:rPr>
                <w:sz w:val="16"/>
                <w:szCs w:val="18"/>
              </w:rPr>
              <w:t>CP-233169</w:t>
            </w:r>
          </w:p>
        </w:tc>
        <w:tc>
          <w:tcPr>
            <w:tcW w:w="502" w:type="dxa"/>
            <w:shd w:val="solid" w:color="FFFFFF" w:fill="auto"/>
          </w:tcPr>
          <w:p w14:paraId="7B2D1935" w14:textId="38BB1331" w:rsidR="000B580A" w:rsidRPr="00F551F4" w:rsidRDefault="00302CA7" w:rsidP="00F551F4">
            <w:pPr>
              <w:pStyle w:val="TAC"/>
              <w:rPr>
                <w:sz w:val="16"/>
              </w:rPr>
            </w:pPr>
            <w:r w:rsidRPr="00F551F4">
              <w:rPr>
                <w:sz w:val="16"/>
              </w:rPr>
              <w:t>0915</w:t>
            </w:r>
          </w:p>
        </w:tc>
        <w:tc>
          <w:tcPr>
            <w:tcW w:w="427" w:type="dxa"/>
            <w:shd w:val="solid" w:color="FFFFFF" w:fill="auto"/>
          </w:tcPr>
          <w:p w14:paraId="0C2D0B7B" w14:textId="7BDC127E" w:rsidR="000B580A" w:rsidRPr="00F551F4" w:rsidRDefault="00302CA7" w:rsidP="00F551F4">
            <w:pPr>
              <w:pStyle w:val="TAC"/>
              <w:rPr>
                <w:sz w:val="16"/>
              </w:rPr>
            </w:pPr>
            <w:r w:rsidRPr="00F551F4">
              <w:rPr>
                <w:sz w:val="16"/>
              </w:rPr>
              <w:t>1</w:t>
            </w:r>
          </w:p>
        </w:tc>
        <w:tc>
          <w:tcPr>
            <w:tcW w:w="427" w:type="dxa"/>
            <w:shd w:val="solid" w:color="FFFFFF" w:fill="auto"/>
          </w:tcPr>
          <w:p w14:paraId="371E3697" w14:textId="44BE67DB" w:rsidR="000B580A" w:rsidRPr="00F551F4" w:rsidRDefault="00302CA7" w:rsidP="00F551F4">
            <w:pPr>
              <w:pStyle w:val="TAC"/>
              <w:rPr>
                <w:sz w:val="16"/>
              </w:rPr>
            </w:pPr>
            <w:r w:rsidRPr="00F551F4">
              <w:rPr>
                <w:sz w:val="16"/>
              </w:rPr>
              <w:t>B</w:t>
            </w:r>
          </w:p>
        </w:tc>
        <w:tc>
          <w:tcPr>
            <w:tcW w:w="4983" w:type="dxa"/>
            <w:shd w:val="solid" w:color="FFFFFF" w:fill="auto"/>
          </w:tcPr>
          <w:p w14:paraId="1D210E95" w14:textId="57A30E9B" w:rsidR="000B580A" w:rsidRPr="00F551F4" w:rsidRDefault="00302CA7" w:rsidP="00F551F4">
            <w:pPr>
              <w:pStyle w:val="TAC"/>
              <w:rPr>
                <w:noProof/>
                <w:sz w:val="16"/>
                <w:lang w:val="hr-HR"/>
              </w:rPr>
            </w:pPr>
            <w:r w:rsidRPr="00F551F4">
              <w:rPr>
                <w:noProof/>
                <w:sz w:val="16"/>
                <w:lang w:val="hr-HR"/>
              </w:rPr>
              <w:t>General Adhoc group call procedures using pre-established session in Single system - Protoc impl for MCPTT</w:t>
            </w:r>
          </w:p>
        </w:tc>
        <w:tc>
          <w:tcPr>
            <w:tcW w:w="711" w:type="dxa"/>
            <w:shd w:val="solid" w:color="FFFFFF" w:fill="auto"/>
          </w:tcPr>
          <w:p w14:paraId="183927CC" w14:textId="2574262E" w:rsidR="000B580A" w:rsidRPr="00F551F4" w:rsidRDefault="00302CA7" w:rsidP="00F551F4">
            <w:pPr>
              <w:pStyle w:val="TAC"/>
              <w:rPr>
                <w:sz w:val="16"/>
              </w:rPr>
            </w:pPr>
            <w:r w:rsidRPr="00F551F4">
              <w:rPr>
                <w:sz w:val="16"/>
              </w:rPr>
              <w:t>18.5.0</w:t>
            </w:r>
          </w:p>
        </w:tc>
      </w:tr>
      <w:tr w:rsidR="006B63F0" w:rsidRPr="00F551F4" w14:paraId="1DFA1159" w14:textId="77777777" w:rsidTr="00321B0A">
        <w:tc>
          <w:tcPr>
            <w:tcW w:w="804" w:type="dxa"/>
            <w:shd w:val="solid" w:color="FFFFFF" w:fill="auto"/>
          </w:tcPr>
          <w:p w14:paraId="48282444" w14:textId="30697459" w:rsidR="006B63F0" w:rsidRPr="00F551F4" w:rsidRDefault="00D62CC5" w:rsidP="00F551F4">
            <w:pPr>
              <w:pStyle w:val="TAC"/>
              <w:rPr>
                <w:sz w:val="16"/>
                <w:lang w:val="fr-FR"/>
              </w:rPr>
            </w:pPr>
            <w:r w:rsidRPr="00F551F4">
              <w:rPr>
                <w:sz w:val="16"/>
                <w:lang w:val="fr-FR"/>
              </w:rPr>
              <w:t>2023-12</w:t>
            </w:r>
          </w:p>
        </w:tc>
        <w:tc>
          <w:tcPr>
            <w:tcW w:w="803" w:type="dxa"/>
            <w:shd w:val="solid" w:color="FFFFFF" w:fill="auto"/>
          </w:tcPr>
          <w:p w14:paraId="47041D0B" w14:textId="58A135D3" w:rsidR="006B63F0" w:rsidRPr="00F551F4" w:rsidRDefault="00D62CC5" w:rsidP="00F551F4">
            <w:pPr>
              <w:pStyle w:val="TAC"/>
              <w:rPr>
                <w:sz w:val="16"/>
              </w:rPr>
            </w:pPr>
            <w:r w:rsidRPr="00F551F4">
              <w:rPr>
                <w:sz w:val="16"/>
              </w:rPr>
              <w:t>CT-102</w:t>
            </w:r>
          </w:p>
        </w:tc>
        <w:tc>
          <w:tcPr>
            <w:tcW w:w="1099" w:type="dxa"/>
            <w:shd w:val="solid" w:color="FFFFFF" w:fill="auto"/>
          </w:tcPr>
          <w:p w14:paraId="03DB0EC2" w14:textId="22D7CC0A" w:rsidR="006B63F0" w:rsidRPr="00F551F4" w:rsidRDefault="005B028A" w:rsidP="00F551F4">
            <w:pPr>
              <w:pStyle w:val="TAC"/>
              <w:rPr>
                <w:sz w:val="16"/>
                <w:szCs w:val="18"/>
              </w:rPr>
            </w:pPr>
            <w:r w:rsidRPr="00F551F4">
              <w:rPr>
                <w:sz w:val="16"/>
                <w:szCs w:val="18"/>
              </w:rPr>
              <w:t>CP-233173</w:t>
            </w:r>
          </w:p>
        </w:tc>
        <w:tc>
          <w:tcPr>
            <w:tcW w:w="502" w:type="dxa"/>
            <w:shd w:val="solid" w:color="FFFFFF" w:fill="auto"/>
          </w:tcPr>
          <w:p w14:paraId="05D1E133" w14:textId="3B9AC209" w:rsidR="006B63F0" w:rsidRPr="00F551F4" w:rsidRDefault="00D62CC5" w:rsidP="00F551F4">
            <w:pPr>
              <w:pStyle w:val="TAC"/>
              <w:rPr>
                <w:sz w:val="16"/>
              </w:rPr>
            </w:pPr>
            <w:r w:rsidRPr="00F551F4">
              <w:rPr>
                <w:sz w:val="16"/>
              </w:rPr>
              <w:t>0916</w:t>
            </w:r>
          </w:p>
        </w:tc>
        <w:tc>
          <w:tcPr>
            <w:tcW w:w="427" w:type="dxa"/>
            <w:shd w:val="solid" w:color="FFFFFF" w:fill="auto"/>
          </w:tcPr>
          <w:p w14:paraId="5FB92842" w14:textId="3B1299B4" w:rsidR="006B63F0" w:rsidRPr="00F551F4" w:rsidRDefault="00D62CC5" w:rsidP="00F551F4">
            <w:pPr>
              <w:pStyle w:val="TAC"/>
              <w:rPr>
                <w:sz w:val="16"/>
              </w:rPr>
            </w:pPr>
            <w:r w:rsidRPr="00F551F4">
              <w:rPr>
                <w:sz w:val="16"/>
              </w:rPr>
              <w:t>2</w:t>
            </w:r>
          </w:p>
        </w:tc>
        <w:tc>
          <w:tcPr>
            <w:tcW w:w="427" w:type="dxa"/>
            <w:shd w:val="solid" w:color="FFFFFF" w:fill="auto"/>
          </w:tcPr>
          <w:p w14:paraId="5D4A57CC" w14:textId="539F5E57" w:rsidR="006B63F0" w:rsidRPr="00F551F4" w:rsidRDefault="00D62CC5" w:rsidP="00F551F4">
            <w:pPr>
              <w:pStyle w:val="TAC"/>
              <w:rPr>
                <w:sz w:val="16"/>
              </w:rPr>
            </w:pPr>
            <w:r w:rsidRPr="00F551F4">
              <w:rPr>
                <w:sz w:val="16"/>
              </w:rPr>
              <w:t>B</w:t>
            </w:r>
          </w:p>
        </w:tc>
        <w:tc>
          <w:tcPr>
            <w:tcW w:w="4983" w:type="dxa"/>
            <w:shd w:val="solid" w:color="FFFFFF" w:fill="auto"/>
          </w:tcPr>
          <w:p w14:paraId="08171590" w14:textId="23F3022E" w:rsidR="006B63F0" w:rsidRPr="00F551F4" w:rsidRDefault="00D62CC5" w:rsidP="00F551F4">
            <w:pPr>
              <w:pStyle w:val="TAC"/>
              <w:rPr>
                <w:noProof/>
                <w:sz w:val="16"/>
                <w:lang w:val="hr-HR"/>
              </w:rPr>
            </w:pPr>
            <w:r w:rsidRPr="00F551F4">
              <w:rPr>
                <w:noProof/>
                <w:sz w:val="16"/>
                <w:lang w:val="hr-HR"/>
              </w:rPr>
              <w:t>MC over 5GProSe</w:t>
            </w:r>
          </w:p>
        </w:tc>
        <w:tc>
          <w:tcPr>
            <w:tcW w:w="711" w:type="dxa"/>
            <w:shd w:val="solid" w:color="FFFFFF" w:fill="auto"/>
          </w:tcPr>
          <w:p w14:paraId="78A2F0BA" w14:textId="3CA758A2" w:rsidR="006B63F0" w:rsidRPr="00F551F4" w:rsidRDefault="00D62CC5" w:rsidP="00F551F4">
            <w:pPr>
              <w:pStyle w:val="TAC"/>
              <w:rPr>
                <w:sz w:val="16"/>
              </w:rPr>
            </w:pPr>
            <w:r w:rsidRPr="00F551F4">
              <w:rPr>
                <w:sz w:val="16"/>
              </w:rPr>
              <w:t>18.5.0</w:t>
            </w:r>
          </w:p>
        </w:tc>
      </w:tr>
      <w:tr w:rsidR="008526D9" w:rsidRPr="00F551F4" w14:paraId="33A75A8B" w14:textId="77777777" w:rsidTr="00321B0A">
        <w:tc>
          <w:tcPr>
            <w:tcW w:w="804" w:type="dxa"/>
            <w:shd w:val="solid" w:color="FFFFFF" w:fill="auto"/>
          </w:tcPr>
          <w:p w14:paraId="0408D8B1" w14:textId="437DCF79" w:rsidR="008526D9" w:rsidRPr="00F551F4" w:rsidRDefault="00182C78" w:rsidP="00F551F4">
            <w:pPr>
              <w:pStyle w:val="TAC"/>
              <w:rPr>
                <w:sz w:val="16"/>
                <w:lang w:val="fr-FR"/>
              </w:rPr>
            </w:pPr>
            <w:r w:rsidRPr="00F551F4">
              <w:rPr>
                <w:sz w:val="16"/>
                <w:lang w:val="fr-FR"/>
              </w:rPr>
              <w:t>2023-12</w:t>
            </w:r>
          </w:p>
        </w:tc>
        <w:tc>
          <w:tcPr>
            <w:tcW w:w="803" w:type="dxa"/>
            <w:shd w:val="solid" w:color="FFFFFF" w:fill="auto"/>
          </w:tcPr>
          <w:p w14:paraId="626DACFB" w14:textId="4C8D3E61" w:rsidR="008526D9" w:rsidRPr="00F551F4" w:rsidRDefault="00182C78" w:rsidP="00F551F4">
            <w:pPr>
              <w:pStyle w:val="TAC"/>
              <w:rPr>
                <w:sz w:val="16"/>
              </w:rPr>
            </w:pPr>
            <w:r w:rsidRPr="00F551F4">
              <w:rPr>
                <w:sz w:val="16"/>
              </w:rPr>
              <w:t>CT-102</w:t>
            </w:r>
          </w:p>
        </w:tc>
        <w:tc>
          <w:tcPr>
            <w:tcW w:w="1099" w:type="dxa"/>
            <w:shd w:val="solid" w:color="FFFFFF" w:fill="auto"/>
          </w:tcPr>
          <w:p w14:paraId="2491F93E" w14:textId="0D6BBAA2" w:rsidR="008526D9" w:rsidRPr="00F551F4" w:rsidRDefault="00935897" w:rsidP="00F551F4">
            <w:pPr>
              <w:pStyle w:val="TAC"/>
              <w:rPr>
                <w:sz w:val="16"/>
                <w:szCs w:val="18"/>
              </w:rPr>
            </w:pPr>
            <w:r w:rsidRPr="00F551F4">
              <w:rPr>
                <w:sz w:val="16"/>
                <w:szCs w:val="18"/>
              </w:rPr>
              <w:t>CP-233153</w:t>
            </w:r>
          </w:p>
        </w:tc>
        <w:tc>
          <w:tcPr>
            <w:tcW w:w="502" w:type="dxa"/>
            <w:shd w:val="solid" w:color="FFFFFF" w:fill="auto"/>
          </w:tcPr>
          <w:p w14:paraId="0F13941F" w14:textId="619EFEE1" w:rsidR="008526D9" w:rsidRPr="00F551F4" w:rsidRDefault="00182C78" w:rsidP="00F551F4">
            <w:pPr>
              <w:pStyle w:val="TAC"/>
              <w:rPr>
                <w:sz w:val="16"/>
              </w:rPr>
            </w:pPr>
            <w:r w:rsidRPr="00F551F4">
              <w:rPr>
                <w:sz w:val="16"/>
              </w:rPr>
              <w:t>0912</w:t>
            </w:r>
          </w:p>
        </w:tc>
        <w:tc>
          <w:tcPr>
            <w:tcW w:w="427" w:type="dxa"/>
            <w:shd w:val="solid" w:color="FFFFFF" w:fill="auto"/>
          </w:tcPr>
          <w:p w14:paraId="7D261F82" w14:textId="2BA4F04E" w:rsidR="008526D9" w:rsidRPr="00F551F4" w:rsidRDefault="00182C78" w:rsidP="00F551F4">
            <w:pPr>
              <w:pStyle w:val="TAC"/>
              <w:rPr>
                <w:sz w:val="16"/>
              </w:rPr>
            </w:pPr>
            <w:r w:rsidRPr="00F551F4">
              <w:rPr>
                <w:sz w:val="16"/>
              </w:rPr>
              <w:t>2</w:t>
            </w:r>
          </w:p>
        </w:tc>
        <w:tc>
          <w:tcPr>
            <w:tcW w:w="427" w:type="dxa"/>
            <w:shd w:val="solid" w:color="FFFFFF" w:fill="auto"/>
          </w:tcPr>
          <w:p w14:paraId="3A93AB8C" w14:textId="71A3AFC2" w:rsidR="008526D9" w:rsidRPr="00F551F4" w:rsidRDefault="00182C78" w:rsidP="00F551F4">
            <w:pPr>
              <w:pStyle w:val="TAC"/>
              <w:rPr>
                <w:sz w:val="16"/>
              </w:rPr>
            </w:pPr>
            <w:r w:rsidRPr="00F551F4">
              <w:rPr>
                <w:sz w:val="16"/>
              </w:rPr>
              <w:t>B</w:t>
            </w:r>
          </w:p>
        </w:tc>
        <w:tc>
          <w:tcPr>
            <w:tcW w:w="4983" w:type="dxa"/>
            <w:shd w:val="solid" w:color="FFFFFF" w:fill="auto"/>
          </w:tcPr>
          <w:p w14:paraId="4E28F44C" w14:textId="2F9A93FF" w:rsidR="008526D9" w:rsidRPr="00F551F4" w:rsidRDefault="00182C78" w:rsidP="00F551F4">
            <w:pPr>
              <w:pStyle w:val="TAC"/>
              <w:rPr>
                <w:noProof/>
                <w:sz w:val="16"/>
                <w:lang w:val="hr-HR"/>
              </w:rPr>
            </w:pPr>
            <w:r w:rsidRPr="00F551F4">
              <w:rPr>
                <w:noProof/>
                <w:sz w:val="16"/>
                <w:lang w:val="hr-HR"/>
              </w:rPr>
              <w:t>Migration service authorization; downlink</w:t>
            </w:r>
          </w:p>
        </w:tc>
        <w:tc>
          <w:tcPr>
            <w:tcW w:w="711" w:type="dxa"/>
            <w:shd w:val="solid" w:color="FFFFFF" w:fill="auto"/>
          </w:tcPr>
          <w:p w14:paraId="1430EAAB" w14:textId="582C747A" w:rsidR="008526D9" w:rsidRPr="00F551F4" w:rsidRDefault="00182C78" w:rsidP="00F551F4">
            <w:pPr>
              <w:pStyle w:val="TAC"/>
              <w:rPr>
                <w:sz w:val="16"/>
              </w:rPr>
            </w:pPr>
            <w:r w:rsidRPr="00F551F4">
              <w:rPr>
                <w:sz w:val="16"/>
              </w:rPr>
              <w:t>18.5.0</w:t>
            </w:r>
          </w:p>
        </w:tc>
      </w:tr>
      <w:tr w:rsidR="00CC3358" w:rsidRPr="00F551F4" w14:paraId="7424D7E3" w14:textId="77777777" w:rsidTr="00321B0A">
        <w:tc>
          <w:tcPr>
            <w:tcW w:w="804" w:type="dxa"/>
            <w:shd w:val="solid" w:color="FFFFFF" w:fill="auto"/>
          </w:tcPr>
          <w:p w14:paraId="5332AB23" w14:textId="447B1ACC" w:rsidR="00CC3358" w:rsidRPr="00F551F4" w:rsidRDefault="00CC3358" w:rsidP="00F551F4">
            <w:pPr>
              <w:pStyle w:val="TAC"/>
              <w:rPr>
                <w:sz w:val="16"/>
                <w:lang w:val="fr-FR"/>
              </w:rPr>
            </w:pPr>
            <w:r>
              <w:rPr>
                <w:sz w:val="16"/>
                <w:lang w:val="fr-FR"/>
              </w:rPr>
              <w:t>2024-03</w:t>
            </w:r>
          </w:p>
        </w:tc>
        <w:tc>
          <w:tcPr>
            <w:tcW w:w="803" w:type="dxa"/>
            <w:shd w:val="solid" w:color="FFFFFF" w:fill="auto"/>
          </w:tcPr>
          <w:p w14:paraId="59DC46B0" w14:textId="41BFDD59" w:rsidR="00CC3358" w:rsidRPr="00F551F4" w:rsidRDefault="00CC3358" w:rsidP="00F551F4">
            <w:pPr>
              <w:pStyle w:val="TAC"/>
              <w:rPr>
                <w:sz w:val="16"/>
              </w:rPr>
            </w:pPr>
            <w:r>
              <w:rPr>
                <w:sz w:val="16"/>
              </w:rPr>
              <w:t>CT-103</w:t>
            </w:r>
          </w:p>
        </w:tc>
        <w:tc>
          <w:tcPr>
            <w:tcW w:w="1099" w:type="dxa"/>
            <w:shd w:val="solid" w:color="FFFFFF" w:fill="auto"/>
          </w:tcPr>
          <w:p w14:paraId="7290BA22" w14:textId="311E7567" w:rsidR="00CC3358" w:rsidRPr="00CC3358" w:rsidRDefault="00CC3358"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35418F48" w14:textId="789B85FB" w:rsidR="00CC3358" w:rsidRPr="00F551F4" w:rsidRDefault="00CC3358" w:rsidP="00F551F4">
            <w:pPr>
              <w:pStyle w:val="TAC"/>
              <w:rPr>
                <w:sz w:val="16"/>
              </w:rPr>
            </w:pPr>
            <w:r>
              <w:rPr>
                <w:sz w:val="16"/>
              </w:rPr>
              <w:t>0924</w:t>
            </w:r>
          </w:p>
        </w:tc>
        <w:tc>
          <w:tcPr>
            <w:tcW w:w="427" w:type="dxa"/>
            <w:shd w:val="solid" w:color="FFFFFF" w:fill="auto"/>
          </w:tcPr>
          <w:p w14:paraId="2F228A69" w14:textId="016FE88C" w:rsidR="00CC3358" w:rsidRPr="00F551F4" w:rsidRDefault="00CC3358" w:rsidP="00F551F4">
            <w:pPr>
              <w:pStyle w:val="TAC"/>
              <w:rPr>
                <w:sz w:val="16"/>
              </w:rPr>
            </w:pPr>
            <w:r>
              <w:rPr>
                <w:sz w:val="16"/>
              </w:rPr>
              <w:t>-</w:t>
            </w:r>
          </w:p>
        </w:tc>
        <w:tc>
          <w:tcPr>
            <w:tcW w:w="427" w:type="dxa"/>
            <w:shd w:val="solid" w:color="FFFFFF" w:fill="auto"/>
          </w:tcPr>
          <w:p w14:paraId="5B249C09" w14:textId="3D38E7CD" w:rsidR="00CC3358" w:rsidRPr="00F551F4" w:rsidRDefault="00CC3358" w:rsidP="00F551F4">
            <w:pPr>
              <w:pStyle w:val="TAC"/>
              <w:rPr>
                <w:sz w:val="16"/>
              </w:rPr>
            </w:pPr>
            <w:r>
              <w:rPr>
                <w:sz w:val="16"/>
              </w:rPr>
              <w:t>F</w:t>
            </w:r>
          </w:p>
        </w:tc>
        <w:tc>
          <w:tcPr>
            <w:tcW w:w="4983" w:type="dxa"/>
            <w:shd w:val="solid" w:color="FFFFFF" w:fill="auto"/>
          </w:tcPr>
          <w:p w14:paraId="2682E076" w14:textId="4B216C01" w:rsidR="00CC3358" w:rsidRPr="00F551F4" w:rsidRDefault="00CC3358" w:rsidP="00F551F4">
            <w:pPr>
              <w:pStyle w:val="TAC"/>
              <w:rPr>
                <w:noProof/>
                <w:sz w:val="16"/>
                <w:lang w:val="hr-HR"/>
              </w:rPr>
            </w:pPr>
            <w:r>
              <w:rPr>
                <w:noProof/>
                <w:sz w:val="16"/>
                <w:lang w:val="hr-HR"/>
              </w:rPr>
              <w:t>Correction in the SIP MESSAGE requests used for migration service authorization</w:t>
            </w:r>
          </w:p>
        </w:tc>
        <w:tc>
          <w:tcPr>
            <w:tcW w:w="711" w:type="dxa"/>
            <w:shd w:val="solid" w:color="FFFFFF" w:fill="auto"/>
          </w:tcPr>
          <w:p w14:paraId="05E9C485" w14:textId="5C394112" w:rsidR="00CC3358" w:rsidRPr="00F551F4" w:rsidRDefault="00CC3358" w:rsidP="00F551F4">
            <w:pPr>
              <w:pStyle w:val="TAC"/>
              <w:rPr>
                <w:sz w:val="16"/>
              </w:rPr>
            </w:pPr>
            <w:r>
              <w:rPr>
                <w:sz w:val="16"/>
              </w:rPr>
              <w:t>18.6.0</w:t>
            </w:r>
          </w:p>
        </w:tc>
      </w:tr>
      <w:tr w:rsidR="00CC3358" w:rsidRPr="00F551F4" w14:paraId="06F3AB90" w14:textId="77777777" w:rsidTr="00321B0A">
        <w:tc>
          <w:tcPr>
            <w:tcW w:w="804" w:type="dxa"/>
            <w:shd w:val="solid" w:color="FFFFFF" w:fill="auto"/>
          </w:tcPr>
          <w:p w14:paraId="684B5C2E" w14:textId="4D096F08" w:rsidR="00CC3358" w:rsidRDefault="00CC3358" w:rsidP="00F551F4">
            <w:pPr>
              <w:pStyle w:val="TAC"/>
              <w:rPr>
                <w:sz w:val="16"/>
                <w:lang w:val="fr-FR"/>
              </w:rPr>
            </w:pPr>
            <w:r>
              <w:rPr>
                <w:sz w:val="16"/>
                <w:lang w:val="fr-FR"/>
              </w:rPr>
              <w:lastRenderedPageBreak/>
              <w:t>2024-03</w:t>
            </w:r>
          </w:p>
        </w:tc>
        <w:tc>
          <w:tcPr>
            <w:tcW w:w="803" w:type="dxa"/>
            <w:shd w:val="solid" w:color="FFFFFF" w:fill="auto"/>
          </w:tcPr>
          <w:p w14:paraId="2E1C368A" w14:textId="407211C2" w:rsidR="00CC3358" w:rsidRDefault="00CC3358" w:rsidP="00F551F4">
            <w:pPr>
              <w:pStyle w:val="TAC"/>
              <w:rPr>
                <w:sz w:val="16"/>
              </w:rPr>
            </w:pPr>
            <w:r>
              <w:rPr>
                <w:sz w:val="16"/>
              </w:rPr>
              <w:t>CT-103</w:t>
            </w:r>
          </w:p>
        </w:tc>
        <w:tc>
          <w:tcPr>
            <w:tcW w:w="1099" w:type="dxa"/>
            <w:shd w:val="solid" w:color="FFFFFF" w:fill="auto"/>
          </w:tcPr>
          <w:p w14:paraId="0B652035" w14:textId="6E63A932" w:rsidR="00CC3358" w:rsidRDefault="00CC3358"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41913D16" w14:textId="4B81583D" w:rsidR="00CC3358" w:rsidRDefault="00CC3358" w:rsidP="00F551F4">
            <w:pPr>
              <w:pStyle w:val="TAC"/>
              <w:rPr>
                <w:sz w:val="16"/>
              </w:rPr>
            </w:pPr>
            <w:r>
              <w:rPr>
                <w:sz w:val="16"/>
              </w:rPr>
              <w:t>0925</w:t>
            </w:r>
          </w:p>
        </w:tc>
        <w:tc>
          <w:tcPr>
            <w:tcW w:w="427" w:type="dxa"/>
            <w:shd w:val="solid" w:color="FFFFFF" w:fill="auto"/>
          </w:tcPr>
          <w:p w14:paraId="7BE158CB" w14:textId="57057097" w:rsidR="00CC3358" w:rsidRDefault="00CC3358" w:rsidP="00F551F4">
            <w:pPr>
              <w:pStyle w:val="TAC"/>
              <w:rPr>
                <w:sz w:val="16"/>
              </w:rPr>
            </w:pPr>
            <w:r>
              <w:rPr>
                <w:sz w:val="16"/>
              </w:rPr>
              <w:t>-</w:t>
            </w:r>
          </w:p>
        </w:tc>
        <w:tc>
          <w:tcPr>
            <w:tcW w:w="427" w:type="dxa"/>
            <w:shd w:val="solid" w:color="FFFFFF" w:fill="auto"/>
          </w:tcPr>
          <w:p w14:paraId="0F1861DB" w14:textId="3702EEEB" w:rsidR="00CC3358" w:rsidRDefault="00CC3358" w:rsidP="00F551F4">
            <w:pPr>
              <w:pStyle w:val="TAC"/>
              <w:rPr>
                <w:sz w:val="16"/>
              </w:rPr>
            </w:pPr>
            <w:r>
              <w:rPr>
                <w:sz w:val="16"/>
              </w:rPr>
              <w:t>F</w:t>
            </w:r>
          </w:p>
        </w:tc>
        <w:tc>
          <w:tcPr>
            <w:tcW w:w="4983" w:type="dxa"/>
            <w:shd w:val="solid" w:color="FFFFFF" w:fill="auto"/>
          </w:tcPr>
          <w:p w14:paraId="356EB6A5" w14:textId="399C27F3" w:rsidR="00CC3358" w:rsidRDefault="00CC3358" w:rsidP="00F551F4">
            <w:pPr>
              <w:pStyle w:val="TAC"/>
              <w:rPr>
                <w:noProof/>
                <w:sz w:val="16"/>
                <w:lang w:val="hr-HR"/>
              </w:rPr>
            </w:pPr>
            <w:r>
              <w:rPr>
                <w:noProof/>
                <w:sz w:val="16"/>
                <w:lang w:val="hr-HR"/>
              </w:rPr>
              <w:t>Code value for call forwarding due to migration</w:t>
            </w:r>
          </w:p>
        </w:tc>
        <w:tc>
          <w:tcPr>
            <w:tcW w:w="711" w:type="dxa"/>
            <w:shd w:val="solid" w:color="FFFFFF" w:fill="auto"/>
          </w:tcPr>
          <w:p w14:paraId="7361B899" w14:textId="272294F9" w:rsidR="00CC3358" w:rsidRDefault="00CC3358" w:rsidP="00F551F4">
            <w:pPr>
              <w:pStyle w:val="TAC"/>
              <w:rPr>
                <w:sz w:val="16"/>
              </w:rPr>
            </w:pPr>
            <w:r>
              <w:rPr>
                <w:sz w:val="16"/>
              </w:rPr>
              <w:t>18.6.0</w:t>
            </w:r>
          </w:p>
        </w:tc>
      </w:tr>
      <w:tr w:rsidR="00B17A72" w:rsidRPr="00F551F4" w14:paraId="3C6060A5" w14:textId="77777777" w:rsidTr="00321B0A">
        <w:tc>
          <w:tcPr>
            <w:tcW w:w="804" w:type="dxa"/>
            <w:shd w:val="solid" w:color="FFFFFF" w:fill="auto"/>
          </w:tcPr>
          <w:p w14:paraId="61BB3E32" w14:textId="586875E1" w:rsidR="00B17A72" w:rsidRDefault="00B17A72" w:rsidP="00F551F4">
            <w:pPr>
              <w:pStyle w:val="TAC"/>
              <w:rPr>
                <w:sz w:val="16"/>
                <w:lang w:val="fr-FR"/>
              </w:rPr>
            </w:pPr>
            <w:r>
              <w:rPr>
                <w:sz w:val="16"/>
                <w:lang w:val="fr-FR"/>
              </w:rPr>
              <w:t>2024-03</w:t>
            </w:r>
          </w:p>
        </w:tc>
        <w:tc>
          <w:tcPr>
            <w:tcW w:w="803" w:type="dxa"/>
            <w:shd w:val="solid" w:color="FFFFFF" w:fill="auto"/>
          </w:tcPr>
          <w:p w14:paraId="674DE69E" w14:textId="217FFAB8" w:rsidR="00B17A72" w:rsidRDefault="00B17A72" w:rsidP="00F551F4">
            <w:pPr>
              <w:pStyle w:val="TAC"/>
              <w:rPr>
                <w:sz w:val="16"/>
              </w:rPr>
            </w:pPr>
            <w:r>
              <w:rPr>
                <w:sz w:val="16"/>
              </w:rPr>
              <w:t>CT-103</w:t>
            </w:r>
          </w:p>
        </w:tc>
        <w:tc>
          <w:tcPr>
            <w:tcW w:w="1099" w:type="dxa"/>
            <w:shd w:val="solid" w:color="FFFFFF" w:fill="auto"/>
          </w:tcPr>
          <w:p w14:paraId="32952F2A" w14:textId="70F42DD1" w:rsidR="00B17A72" w:rsidRDefault="002F5D50"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203F2A16" w14:textId="2881A1F7" w:rsidR="00B17A72" w:rsidRDefault="00B17A72" w:rsidP="00F551F4">
            <w:pPr>
              <w:pStyle w:val="TAC"/>
              <w:rPr>
                <w:sz w:val="16"/>
              </w:rPr>
            </w:pPr>
            <w:r>
              <w:rPr>
                <w:sz w:val="16"/>
              </w:rPr>
              <w:t>0930</w:t>
            </w:r>
          </w:p>
        </w:tc>
        <w:tc>
          <w:tcPr>
            <w:tcW w:w="427" w:type="dxa"/>
            <w:shd w:val="solid" w:color="FFFFFF" w:fill="auto"/>
          </w:tcPr>
          <w:p w14:paraId="323E60F0" w14:textId="537888F7" w:rsidR="00B17A72" w:rsidRDefault="00B17A72" w:rsidP="00F551F4">
            <w:pPr>
              <w:pStyle w:val="TAC"/>
              <w:rPr>
                <w:sz w:val="16"/>
              </w:rPr>
            </w:pPr>
            <w:r>
              <w:rPr>
                <w:sz w:val="16"/>
              </w:rPr>
              <w:t>-</w:t>
            </w:r>
          </w:p>
        </w:tc>
        <w:tc>
          <w:tcPr>
            <w:tcW w:w="427" w:type="dxa"/>
            <w:shd w:val="solid" w:color="FFFFFF" w:fill="auto"/>
          </w:tcPr>
          <w:p w14:paraId="1E19B3F3" w14:textId="4F46AD95" w:rsidR="00B17A72" w:rsidRDefault="00B17A72" w:rsidP="00F551F4">
            <w:pPr>
              <w:pStyle w:val="TAC"/>
              <w:rPr>
                <w:sz w:val="16"/>
              </w:rPr>
            </w:pPr>
            <w:r>
              <w:rPr>
                <w:sz w:val="16"/>
              </w:rPr>
              <w:t>F</w:t>
            </w:r>
          </w:p>
        </w:tc>
        <w:tc>
          <w:tcPr>
            <w:tcW w:w="4983" w:type="dxa"/>
            <w:shd w:val="solid" w:color="FFFFFF" w:fill="auto"/>
          </w:tcPr>
          <w:p w14:paraId="5B19462B" w14:textId="3B90DAFF" w:rsidR="00B17A72" w:rsidRDefault="00B17A72" w:rsidP="00F551F4">
            <w:pPr>
              <w:pStyle w:val="TAC"/>
              <w:rPr>
                <w:noProof/>
                <w:sz w:val="16"/>
                <w:lang w:val="hr-HR"/>
              </w:rPr>
            </w:pPr>
            <w:r>
              <w:rPr>
                <w:noProof/>
                <w:sz w:val="16"/>
                <w:lang w:val="hr-HR"/>
              </w:rPr>
              <w:t>Fix references to application/resource-lists+xml MIME body (mcptt)</w:t>
            </w:r>
          </w:p>
        </w:tc>
        <w:tc>
          <w:tcPr>
            <w:tcW w:w="711" w:type="dxa"/>
            <w:shd w:val="solid" w:color="FFFFFF" w:fill="auto"/>
          </w:tcPr>
          <w:p w14:paraId="73A5D81A" w14:textId="23786BBC" w:rsidR="00B17A72" w:rsidRDefault="00B17A72" w:rsidP="00F551F4">
            <w:pPr>
              <w:pStyle w:val="TAC"/>
              <w:rPr>
                <w:sz w:val="16"/>
              </w:rPr>
            </w:pPr>
            <w:r>
              <w:rPr>
                <w:sz w:val="16"/>
              </w:rPr>
              <w:t>18.6.0</w:t>
            </w:r>
          </w:p>
        </w:tc>
      </w:tr>
      <w:tr w:rsidR="00880B2A" w:rsidRPr="00F551F4" w14:paraId="4180CF43" w14:textId="77777777" w:rsidTr="00321B0A">
        <w:tc>
          <w:tcPr>
            <w:tcW w:w="804" w:type="dxa"/>
            <w:shd w:val="solid" w:color="FFFFFF" w:fill="auto"/>
          </w:tcPr>
          <w:p w14:paraId="14EF637D" w14:textId="059C09C6" w:rsidR="00880B2A" w:rsidRDefault="00880B2A" w:rsidP="00F551F4">
            <w:pPr>
              <w:pStyle w:val="TAC"/>
              <w:rPr>
                <w:sz w:val="16"/>
                <w:lang w:val="fr-FR"/>
              </w:rPr>
            </w:pPr>
            <w:r>
              <w:rPr>
                <w:sz w:val="16"/>
                <w:lang w:val="fr-FR"/>
              </w:rPr>
              <w:t>2024-03</w:t>
            </w:r>
          </w:p>
        </w:tc>
        <w:tc>
          <w:tcPr>
            <w:tcW w:w="803" w:type="dxa"/>
            <w:shd w:val="solid" w:color="FFFFFF" w:fill="auto"/>
          </w:tcPr>
          <w:p w14:paraId="3EC86D74" w14:textId="4B91065D" w:rsidR="00880B2A" w:rsidRDefault="00880B2A" w:rsidP="00F551F4">
            <w:pPr>
              <w:pStyle w:val="TAC"/>
              <w:rPr>
                <w:sz w:val="16"/>
              </w:rPr>
            </w:pPr>
            <w:r>
              <w:rPr>
                <w:sz w:val="16"/>
              </w:rPr>
              <w:t>CT-103</w:t>
            </w:r>
          </w:p>
        </w:tc>
        <w:tc>
          <w:tcPr>
            <w:tcW w:w="1099" w:type="dxa"/>
            <w:shd w:val="solid" w:color="FFFFFF" w:fill="auto"/>
          </w:tcPr>
          <w:p w14:paraId="2A1BDA14" w14:textId="549AA21D" w:rsidR="00880B2A" w:rsidRDefault="00880B2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0989EA11" w14:textId="000CA597" w:rsidR="00880B2A" w:rsidRDefault="00880B2A" w:rsidP="00F551F4">
            <w:pPr>
              <w:pStyle w:val="TAC"/>
              <w:rPr>
                <w:sz w:val="16"/>
              </w:rPr>
            </w:pPr>
            <w:r>
              <w:rPr>
                <w:sz w:val="16"/>
              </w:rPr>
              <w:t>0927</w:t>
            </w:r>
          </w:p>
        </w:tc>
        <w:tc>
          <w:tcPr>
            <w:tcW w:w="427" w:type="dxa"/>
            <w:shd w:val="solid" w:color="FFFFFF" w:fill="auto"/>
          </w:tcPr>
          <w:p w14:paraId="0AE53584" w14:textId="5C07DA4F" w:rsidR="00880B2A" w:rsidRDefault="00880B2A" w:rsidP="00F551F4">
            <w:pPr>
              <w:pStyle w:val="TAC"/>
              <w:rPr>
                <w:sz w:val="16"/>
              </w:rPr>
            </w:pPr>
            <w:r>
              <w:rPr>
                <w:sz w:val="16"/>
              </w:rPr>
              <w:t>1</w:t>
            </w:r>
          </w:p>
        </w:tc>
        <w:tc>
          <w:tcPr>
            <w:tcW w:w="427" w:type="dxa"/>
            <w:shd w:val="solid" w:color="FFFFFF" w:fill="auto"/>
          </w:tcPr>
          <w:p w14:paraId="1642CA4B" w14:textId="744605BF" w:rsidR="00880B2A" w:rsidRDefault="00880B2A" w:rsidP="00F551F4">
            <w:pPr>
              <w:pStyle w:val="TAC"/>
              <w:rPr>
                <w:sz w:val="16"/>
              </w:rPr>
            </w:pPr>
            <w:r>
              <w:rPr>
                <w:sz w:val="16"/>
              </w:rPr>
              <w:t>B</w:t>
            </w:r>
          </w:p>
        </w:tc>
        <w:tc>
          <w:tcPr>
            <w:tcW w:w="4983" w:type="dxa"/>
            <w:shd w:val="solid" w:color="FFFFFF" w:fill="auto"/>
          </w:tcPr>
          <w:p w14:paraId="1B5761B6" w14:textId="544426BD" w:rsidR="00880B2A" w:rsidRDefault="00880B2A" w:rsidP="00F551F4">
            <w:pPr>
              <w:pStyle w:val="TAC"/>
              <w:rPr>
                <w:noProof/>
                <w:sz w:val="16"/>
                <w:lang w:val="hr-HR"/>
              </w:rPr>
            </w:pPr>
            <w:r>
              <w:rPr>
                <w:noProof/>
                <w:sz w:val="16"/>
                <w:lang w:val="hr-HR"/>
              </w:rPr>
              <w:t>General adhoc group call procedures in multiple systems - Protoc impl for MCPTT</w:t>
            </w:r>
          </w:p>
        </w:tc>
        <w:tc>
          <w:tcPr>
            <w:tcW w:w="711" w:type="dxa"/>
            <w:shd w:val="solid" w:color="FFFFFF" w:fill="auto"/>
          </w:tcPr>
          <w:p w14:paraId="024C3B05" w14:textId="3ADCF00B" w:rsidR="00880B2A" w:rsidRDefault="00880B2A" w:rsidP="00F551F4">
            <w:pPr>
              <w:pStyle w:val="TAC"/>
              <w:rPr>
                <w:sz w:val="16"/>
              </w:rPr>
            </w:pPr>
            <w:r>
              <w:rPr>
                <w:sz w:val="16"/>
              </w:rPr>
              <w:t>18.6.0</w:t>
            </w:r>
          </w:p>
        </w:tc>
      </w:tr>
      <w:tr w:rsidR="006668AF" w:rsidRPr="00F551F4" w14:paraId="1CA708FE" w14:textId="77777777" w:rsidTr="00321B0A">
        <w:tc>
          <w:tcPr>
            <w:tcW w:w="804" w:type="dxa"/>
            <w:shd w:val="solid" w:color="FFFFFF" w:fill="auto"/>
          </w:tcPr>
          <w:p w14:paraId="6411795F" w14:textId="4F10BA0F" w:rsidR="006668AF" w:rsidRDefault="006668AF" w:rsidP="00F551F4">
            <w:pPr>
              <w:pStyle w:val="TAC"/>
              <w:rPr>
                <w:sz w:val="16"/>
                <w:lang w:val="fr-FR"/>
              </w:rPr>
            </w:pPr>
            <w:r>
              <w:rPr>
                <w:sz w:val="16"/>
                <w:lang w:val="fr-FR"/>
              </w:rPr>
              <w:t>2024-03</w:t>
            </w:r>
          </w:p>
        </w:tc>
        <w:tc>
          <w:tcPr>
            <w:tcW w:w="803" w:type="dxa"/>
            <w:shd w:val="solid" w:color="FFFFFF" w:fill="auto"/>
          </w:tcPr>
          <w:p w14:paraId="0D6A0BF4" w14:textId="4FBEBDB8" w:rsidR="006668AF" w:rsidRDefault="006668AF" w:rsidP="00F551F4">
            <w:pPr>
              <w:pStyle w:val="TAC"/>
              <w:rPr>
                <w:sz w:val="16"/>
              </w:rPr>
            </w:pPr>
            <w:r>
              <w:rPr>
                <w:sz w:val="16"/>
              </w:rPr>
              <w:t>CT-103</w:t>
            </w:r>
          </w:p>
        </w:tc>
        <w:tc>
          <w:tcPr>
            <w:tcW w:w="1099" w:type="dxa"/>
            <w:shd w:val="solid" w:color="FFFFFF" w:fill="auto"/>
          </w:tcPr>
          <w:p w14:paraId="38594C55" w14:textId="1C1CD0E8" w:rsidR="006668AF" w:rsidRDefault="006668AF"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54D237AA" w14:textId="638127BD" w:rsidR="006668AF" w:rsidRDefault="006668AF" w:rsidP="00F551F4">
            <w:pPr>
              <w:pStyle w:val="TAC"/>
              <w:rPr>
                <w:sz w:val="16"/>
              </w:rPr>
            </w:pPr>
            <w:r>
              <w:rPr>
                <w:sz w:val="16"/>
              </w:rPr>
              <w:t>0928</w:t>
            </w:r>
          </w:p>
        </w:tc>
        <w:tc>
          <w:tcPr>
            <w:tcW w:w="427" w:type="dxa"/>
            <w:shd w:val="solid" w:color="FFFFFF" w:fill="auto"/>
          </w:tcPr>
          <w:p w14:paraId="1FAE45FB" w14:textId="6CDE6D13" w:rsidR="006668AF" w:rsidRDefault="006668AF" w:rsidP="00F551F4">
            <w:pPr>
              <w:pStyle w:val="TAC"/>
              <w:rPr>
                <w:sz w:val="16"/>
              </w:rPr>
            </w:pPr>
            <w:r>
              <w:rPr>
                <w:sz w:val="16"/>
              </w:rPr>
              <w:t>1</w:t>
            </w:r>
          </w:p>
        </w:tc>
        <w:tc>
          <w:tcPr>
            <w:tcW w:w="427" w:type="dxa"/>
            <w:shd w:val="solid" w:color="FFFFFF" w:fill="auto"/>
          </w:tcPr>
          <w:p w14:paraId="7BBF841F" w14:textId="2C0B75ED" w:rsidR="006668AF" w:rsidRDefault="006668AF" w:rsidP="00F551F4">
            <w:pPr>
              <w:pStyle w:val="TAC"/>
              <w:rPr>
                <w:sz w:val="16"/>
              </w:rPr>
            </w:pPr>
            <w:r>
              <w:rPr>
                <w:sz w:val="16"/>
              </w:rPr>
              <w:t>B</w:t>
            </w:r>
          </w:p>
        </w:tc>
        <w:tc>
          <w:tcPr>
            <w:tcW w:w="4983" w:type="dxa"/>
            <w:shd w:val="solid" w:color="FFFFFF" w:fill="auto"/>
          </w:tcPr>
          <w:p w14:paraId="7D3CA693" w14:textId="4EB7E109" w:rsidR="006668AF" w:rsidRDefault="006668AF" w:rsidP="00F551F4">
            <w:pPr>
              <w:pStyle w:val="TAC"/>
              <w:rPr>
                <w:noProof/>
                <w:sz w:val="16"/>
                <w:lang w:val="hr-HR"/>
              </w:rPr>
            </w:pPr>
            <w:r>
              <w:rPr>
                <w:noProof/>
                <w:sz w:val="16"/>
                <w:lang w:val="hr-HR"/>
              </w:rPr>
              <w:t>General Adhoc group call procedures using pre-established session in Single system - procedures at CF (mcptt)</w:t>
            </w:r>
          </w:p>
        </w:tc>
        <w:tc>
          <w:tcPr>
            <w:tcW w:w="711" w:type="dxa"/>
            <w:shd w:val="solid" w:color="FFFFFF" w:fill="auto"/>
          </w:tcPr>
          <w:p w14:paraId="1ACF456C" w14:textId="7F40EB3C" w:rsidR="006668AF" w:rsidRDefault="006668AF" w:rsidP="00F551F4">
            <w:pPr>
              <w:pStyle w:val="TAC"/>
              <w:rPr>
                <w:sz w:val="16"/>
              </w:rPr>
            </w:pPr>
            <w:r>
              <w:rPr>
                <w:sz w:val="16"/>
              </w:rPr>
              <w:t>18.6.0</w:t>
            </w:r>
          </w:p>
        </w:tc>
      </w:tr>
      <w:tr w:rsidR="00F117B6" w:rsidRPr="00F551F4" w14:paraId="0271ED5D" w14:textId="77777777" w:rsidTr="00321B0A">
        <w:tc>
          <w:tcPr>
            <w:tcW w:w="804" w:type="dxa"/>
            <w:shd w:val="solid" w:color="FFFFFF" w:fill="auto"/>
          </w:tcPr>
          <w:p w14:paraId="6ECBD449" w14:textId="67ABCB78" w:rsidR="00F117B6" w:rsidRDefault="00F117B6" w:rsidP="00F551F4">
            <w:pPr>
              <w:pStyle w:val="TAC"/>
              <w:rPr>
                <w:sz w:val="16"/>
                <w:lang w:val="fr-FR"/>
              </w:rPr>
            </w:pPr>
            <w:r>
              <w:rPr>
                <w:sz w:val="16"/>
                <w:lang w:val="fr-FR"/>
              </w:rPr>
              <w:t>2024-03</w:t>
            </w:r>
          </w:p>
        </w:tc>
        <w:tc>
          <w:tcPr>
            <w:tcW w:w="803" w:type="dxa"/>
            <w:shd w:val="solid" w:color="FFFFFF" w:fill="auto"/>
          </w:tcPr>
          <w:p w14:paraId="1C9BE284" w14:textId="44A9ADC3" w:rsidR="00F117B6" w:rsidRDefault="00F117B6" w:rsidP="00F551F4">
            <w:pPr>
              <w:pStyle w:val="TAC"/>
              <w:rPr>
                <w:sz w:val="16"/>
              </w:rPr>
            </w:pPr>
            <w:r>
              <w:rPr>
                <w:sz w:val="16"/>
              </w:rPr>
              <w:t>CT-103</w:t>
            </w:r>
          </w:p>
        </w:tc>
        <w:tc>
          <w:tcPr>
            <w:tcW w:w="1099" w:type="dxa"/>
            <w:shd w:val="solid" w:color="FFFFFF" w:fill="auto"/>
          </w:tcPr>
          <w:p w14:paraId="234DAE4F" w14:textId="2A020BD0" w:rsidR="00F117B6" w:rsidRDefault="00F117B6"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7624C3B2" w14:textId="3C7BE34A" w:rsidR="00F117B6" w:rsidRDefault="00F117B6" w:rsidP="00F551F4">
            <w:pPr>
              <w:pStyle w:val="TAC"/>
              <w:rPr>
                <w:sz w:val="16"/>
              </w:rPr>
            </w:pPr>
            <w:r>
              <w:rPr>
                <w:sz w:val="16"/>
              </w:rPr>
              <w:t>0926</w:t>
            </w:r>
          </w:p>
        </w:tc>
        <w:tc>
          <w:tcPr>
            <w:tcW w:w="427" w:type="dxa"/>
            <w:shd w:val="solid" w:color="FFFFFF" w:fill="auto"/>
          </w:tcPr>
          <w:p w14:paraId="7B7469F0" w14:textId="77CB525D" w:rsidR="00F117B6" w:rsidRDefault="00F117B6" w:rsidP="00F551F4">
            <w:pPr>
              <w:pStyle w:val="TAC"/>
              <w:rPr>
                <w:sz w:val="16"/>
              </w:rPr>
            </w:pPr>
            <w:r>
              <w:rPr>
                <w:sz w:val="16"/>
              </w:rPr>
              <w:t>1</w:t>
            </w:r>
          </w:p>
        </w:tc>
        <w:tc>
          <w:tcPr>
            <w:tcW w:w="427" w:type="dxa"/>
            <w:shd w:val="solid" w:color="FFFFFF" w:fill="auto"/>
          </w:tcPr>
          <w:p w14:paraId="3C111A24" w14:textId="4E23BABC" w:rsidR="00F117B6" w:rsidRDefault="00F117B6" w:rsidP="00F551F4">
            <w:pPr>
              <w:pStyle w:val="TAC"/>
              <w:rPr>
                <w:sz w:val="16"/>
              </w:rPr>
            </w:pPr>
            <w:r>
              <w:rPr>
                <w:sz w:val="16"/>
              </w:rPr>
              <w:t>F</w:t>
            </w:r>
          </w:p>
        </w:tc>
        <w:tc>
          <w:tcPr>
            <w:tcW w:w="4983" w:type="dxa"/>
            <w:shd w:val="solid" w:color="FFFFFF" w:fill="auto"/>
          </w:tcPr>
          <w:p w14:paraId="7724BDF4" w14:textId="4BBFAF5D" w:rsidR="00F117B6" w:rsidRDefault="00F117B6" w:rsidP="00F551F4">
            <w:pPr>
              <w:pStyle w:val="TAC"/>
              <w:rPr>
                <w:noProof/>
                <w:sz w:val="16"/>
                <w:lang w:val="hr-HR"/>
              </w:rPr>
            </w:pPr>
            <w:r>
              <w:rPr>
                <w:noProof/>
                <w:sz w:val="16"/>
                <w:lang w:val="hr-HR"/>
              </w:rPr>
              <w:t>Update of location information and triggers provided by / to MCPTT UEs</w:t>
            </w:r>
          </w:p>
        </w:tc>
        <w:tc>
          <w:tcPr>
            <w:tcW w:w="711" w:type="dxa"/>
            <w:shd w:val="solid" w:color="FFFFFF" w:fill="auto"/>
          </w:tcPr>
          <w:p w14:paraId="5798228A" w14:textId="13B7604C" w:rsidR="00F117B6" w:rsidRDefault="00F117B6" w:rsidP="00F551F4">
            <w:pPr>
              <w:pStyle w:val="TAC"/>
              <w:rPr>
                <w:sz w:val="16"/>
              </w:rPr>
            </w:pPr>
            <w:r>
              <w:rPr>
                <w:sz w:val="16"/>
              </w:rPr>
              <w:t>18.6.0</w:t>
            </w:r>
          </w:p>
        </w:tc>
      </w:tr>
      <w:tr w:rsidR="0071021D" w:rsidRPr="00F551F4" w14:paraId="1C37FA59" w14:textId="77777777" w:rsidTr="00321B0A">
        <w:tc>
          <w:tcPr>
            <w:tcW w:w="804" w:type="dxa"/>
            <w:shd w:val="solid" w:color="FFFFFF" w:fill="auto"/>
          </w:tcPr>
          <w:p w14:paraId="2E524F7A" w14:textId="2A8BF56F" w:rsidR="0071021D" w:rsidRDefault="0071021D" w:rsidP="00F551F4">
            <w:pPr>
              <w:pStyle w:val="TAC"/>
              <w:rPr>
                <w:sz w:val="16"/>
                <w:lang w:val="fr-FR"/>
              </w:rPr>
            </w:pPr>
            <w:r>
              <w:rPr>
                <w:sz w:val="16"/>
                <w:lang w:val="fr-FR"/>
              </w:rPr>
              <w:t>2024-03</w:t>
            </w:r>
          </w:p>
        </w:tc>
        <w:tc>
          <w:tcPr>
            <w:tcW w:w="803" w:type="dxa"/>
            <w:shd w:val="solid" w:color="FFFFFF" w:fill="auto"/>
          </w:tcPr>
          <w:p w14:paraId="26BFB817" w14:textId="565379A4" w:rsidR="0071021D" w:rsidRDefault="0071021D" w:rsidP="00F551F4">
            <w:pPr>
              <w:pStyle w:val="TAC"/>
              <w:rPr>
                <w:sz w:val="16"/>
              </w:rPr>
            </w:pPr>
            <w:r>
              <w:rPr>
                <w:sz w:val="16"/>
              </w:rPr>
              <w:t>CT-103</w:t>
            </w:r>
          </w:p>
        </w:tc>
        <w:tc>
          <w:tcPr>
            <w:tcW w:w="1099" w:type="dxa"/>
            <w:shd w:val="solid" w:color="FFFFFF" w:fill="auto"/>
          </w:tcPr>
          <w:p w14:paraId="240609BF" w14:textId="5BC7BE9F" w:rsidR="0071021D" w:rsidRDefault="005E777B"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16B0B17E" w14:textId="5B6E6C02" w:rsidR="0071021D" w:rsidRDefault="0071021D" w:rsidP="00F551F4">
            <w:pPr>
              <w:pStyle w:val="TAC"/>
              <w:rPr>
                <w:sz w:val="16"/>
              </w:rPr>
            </w:pPr>
            <w:r>
              <w:rPr>
                <w:sz w:val="16"/>
              </w:rPr>
              <w:t>0918</w:t>
            </w:r>
          </w:p>
        </w:tc>
        <w:tc>
          <w:tcPr>
            <w:tcW w:w="427" w:type="dxa"/>
            <w:shd w:val="solid" w:color="FFFFFF" w:fill="auto"/>
          </w:tcPr>
          <w:p w14:paraId="1395DEBB" w14:textId="363263FD" w:rsidR="0071021D" w:rsidRDefault="0071021D" w:rsidP="00F551F4">
            <w:pPr>
              <w:pStyle w:val="TAC"/>
              <w:rPr>
                <w:sz w:val="16"/>
              </w:rPr>
            </w:pPr>
            <w:r>
              <w:rPr>
                <w:sz w:val="16"/>
              </w:rPr>
              <w:t>1</w:t>
            </w:r>
          </w:p>
        </w:tc>
        <w:tc>
          <w:tcPr>
            <w:tcW w:w="427" w:type="dxa"/>
            <w:shd w:val="solid" w:color="FFFFFF" w:fill="auto"/>
          </w:tcPr>
          <w:p w14:paraId="778E68FF" w14:textId="4632C3E4" w:rsidR="0071021D" w:rsidRDefault="0071021D" w:rsidP="00F551F4">
            <w:pPr>
              <w:pStyle w:val="TAC"/>
              <w:rPr>
                <w:sz w:val="16"/>
              </w:rPr>
            </w:pPr>
            <w:r>
              <w:rPr>
                <w:sz w:val="16"/>
              </w:rPr>
              <w:t>F</w:t>
            </w:r>
          </w:p>
        </w:tc>
        <w:tc>
          <w:tcPr>
            <w:tcW w:w="4983" w:type="dxa"/>
            <w:shd w:val="solid" w:color="FFFFFF" w:fill="auto"/>
          </w:tcPr>
          <w:p w14:paraId="2D5F0044" w14:textId="2491D9A5" w:rsidR="0071021D" w:rsidRDefault="0071021D" w:rsidP="00F551F4">
            <w:pPr>
              <w:pStyle w:val="TAC"/>
              <w:rPr>
                <w:noProof/>
                <w:sz w:val="16"/>
                <w:lang w:val="hr-HR"/>
              </w:rPr>
            </w:pPr>
            <w:r>
              <w:rPr>
                <w:noProof/>
                <w:sz w:val="16"/>
                <w:lang w:val="hr-HR"/>
              </w:rPr>
              <w:t>Alignment in migration service authorization among MC services</w:t>
            </w:r>
          </w:p>
        </w:tc>
        <w:tc>
          <w:tcPr>
            <w:tcW w:w="711" w:type="dxa"/>
            <w:shd w:val="solid" w:color="FFFFFF" w:fill="auto"/>
          </w:tcPr>
          <w:p w14:paraId="3099ED79" w14:textId="0A57644A" w:rsidR="0071021D" w:rsidRDefault="0071021D" w:rsidP="00F551F4">
            <w:pPr>
              <w:pStyle w:val="TAC"/>
              <w:rPr>
                <w:sz w:val="16"/>
              </w:rPr>
            </w:pPr>
            <w:r>
              <w:rPr>
                <w:sz w:val="16"/>
              </w:rPr>
              <w:t>18.6.0</w:t>
            </w:r>
          </w:p>
        </w:tc>
      </w:tr>
      <w:tr w:rsidR="007136E0" w:rsidRPr="00F551F4" w14:paraId="4E9E4DA4" w14:textId="77777777" w:rsidTr="00321B0A">
        <w:tc>
          <w:tcPr>
            <w:tcW w:w="804" w:type="dxa"/>
            <w:shd w:val="solid" w:color="FFFFFF" w:fill="auto"/>
          </w:tcPr>
          <w:p w14:paraId="65B4BDAF" w14:textId="2A156EBC" w:rsidR="007136E0" w:rsidRDefault="007136E0" w:rsidP="00F551F4">
            <w:pPr>
              <w:pStyle w:val="TAC"/>
              <w:rPr>
                <w:sz w:val="16"/>
                <w:lang w:val="fr-FR"/>
              </w:rPr>
            </w:pPr>
            <w:r>
              <w:rPr>
                <w:sz w:val="16"/>
                <w:lang w:val="fr-FR"/>
              </w:rPr>
              <w:t>2024-03</w:t>
            </w:r>
          </w:p>
        </w:tc>
        <w:tc>
          <w:tcPr>
            <w:tcW w:w="803" w:type="dxa"/>
            <w:shd w:val="solid" w:color="FFFFFF" w:fill="auto"/>
          </w:tcPr>
          <w:p w14:paraId="61DDC1BB" w14:textId="1345FA31" w:rsidR="007136E0" w:rsidRDefault="007136E0" w:rsidP="00F551F4">
            <w:pPr>
              <w:pStyle w:val="TAC"/>
              <w:rPr>
                <w:sz w:val="16"/>
              </w:rPr>
            </w:pPr>
            <w:r>
              <w:rPr>
                <w:sz w:val="16"/>
              </w:rPr>
              <w:t>CT-103</w:t>
            </w:r>
          </w:p>
        </w:tc>
        <w:tc>
          <w:tcPr>
            <w:tcW w:w="1099" w:type="dxa"/>
            <w:shd w:val="solid" w:color="FFFFFF" w:fill="auto"/>
          </w:tcPr>
          <w:p w14:paraId="135E1700" w14:textId="2A4F1054" w:rsidR="007136E0" w:rsidRDefault="005E421C"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1BA51C57" w14:textId="7E9BDFBF" w:rsidR="007136E0" w:rsidRDefault="007136E0" w:rsidP="00F551F4">
            <w:pPr>
              <w:pStyle w:val="TAC"/>
              <w:rPr>
                <w:sz w:val="16"/>
              </w:rPr>
            </w:pPr>
            <w:r>
              <w:rPr>
                <w:sz w:val="16"/>
              </w:rPr>
              <w:t>0922</w:t>
            </w:r>
          </w:p>
        </w:tc>
        <w:tc>
          <w:tcPr>
            <w:tcW w:w="427" w:type="dxa"/>
            <w:shd w:val="solid" w:color="FFFFFF" w:fill="auto"/>
          </w:tcPr>
          <w:p w14:paraId="283CF812" w14:textId="3CE39A33" w:rsidR="007136E0" w:rsidRDefault="007136E0" w:rsidP="00F551F4">
            <w:pPr>
              <w:pStyle w:val="TAC"/>
              <w:rPr>
                <w:sz w:val="16"/>
              </w:rPr>
            </w:pPr>
            <w:r>
              <w:rPr>
                <w:sz w:val="16"/>
              </w:rPr>
              <w:t>1</w:t>
            </w:r>
          </w:p>
        </w:tc>
        <w:tc>
          <w:tcPr>
            <w:tcW w:w="427" w:type="dxa"/>
            <w:shd w:val="solid" w:color="FFFFFF" w:fill="auto"/>
          </w:tcPr>
          <w:p w14:paraId="4605826F" w14:textId="029F5B17" w:rsidR="007136E0" w:rsidRDefault="007136E0" w:rsidP="00F551F4">
            <w:pPr>
              <w:pStyle w:val="TAC"/>
              <w:rPr>
                <w:sz w:val="16"/>
              </w:rPr>
            </w:pPr>
            <w:r>
              <w:rPr>
                <w:sz w:val="16"/>
              </w:rPr>
              <w:t>B</w:t>
            </w:r>
          </w:p>
        </w:tc>
        <w:tc>
          <w:tcPr>
            <w:tcW w:w="4983" w:type="dxa"/>
            <w:shd w:val="solid" w:color="FFFFFF" w:fill="auto"/>
          </w:tcPr>
          <w:p w14:paraId="5C69C97E" w14:textId="36763C8D" w:rsidR="007136E0" w:rsidRDefault="007136E0" w:rsidP="00F551F4">
            <w:pPr>
              <w:pStyle w:val="TAC"/>
              <w:rPr>
                <w:noProof/>
                <w:sz w:val="16"/>
                <w:lang w:val="hr-HR"/>
              </w:rPr>
            </w:pPr>
            <w:r>
              <w:rPr>
                <w:noProof/>
                <w:sz w:val="16"/>
                <w:lang w:val="hr-HR"/>
              </w:rPr>
              <w:t>Location information request from an MCPTT client</w:t>
            </w:r>
          </w:p>
        </w:tc>
        <w:tc>
          <w:tcPr>
            <w:tcW w:w="711" w:type="dxa"/>
            <w:shd w:val="solid" w:color="FFFFFF" w:fill="auto"/>
          </w:tcPr>
          <w:p w14:paraId="6163D990" w14:textId="70FDB3BB" w:rsidR="007136E0" w:rsidRDefault="007136E0" w:rsidP="00F551F4">
            <w:pPr>
              <w:pStyle w:val="TAC"/>
              <w:rPr>
                <w:sz w:val="16"/>
              </w:rPr>
            </w:pPr>
            <w:r>
              <w:rPr>
                <w:sz w:val="16"/>
              </w:rPr>
              <w:t>18.6.0</w:t>
            </w:r>
          </w:p>
        </w:tc>
      </w:tr>
      <w:tr w:rsidR="00765312" w:rsidRPr="00F551F4" w14:paraId="597F4E5C" w14:textId="77777777" w:rsidTr="00321B0A">
        <w:tc>
          <w:tcPr>
            <w:tcW w:w="804" w:type="dxa"/>
            <w:shd w:val="solid" w:color="FFFFFF" w:fill="auto"/>
          </w:tcPr>
          <w:p w14:paraId="433ECADF" w14:textId="03EE09E6" w:rsidR="00765312" w:rsidRDefault="00765312" w:rsidP="00F551F4">
            <w:pPr>
              <w:pStyle w:val="TAC"/>
              <w:rPr>
                <w:sz w:val="16"/>
                <w:lang w:val="fr-FR"/>
              </w:rPr>
            </w:pPr>
            <w:r>
              <w:rPr>
                <w:sz w:val="16"/>
                <w:lang w:val="fr-FR"/>
              </w:rPr>
              <w:t>2024-03</w:t>
            </w:r>
          </w:p>
        </w:tc>
        <w:tc>
          <w:tcPr>
            <w:tcW w:w="803" w:type="dxa"/>
            <w:shd w:val="solid" w:color="FFFFFF" w:fill="auto"/>
          </w:tcPr>
          <w:p w14:paraId="5AF99A1D" w14:textId="5DFE744D" w:rsidR="00765312" w:rsidRDefault="00765312" w:rsidP="00F551F4">
            <w:pPr>
              <w:pStyle w:val="TAC"/>
              <w:rPr>
                <w:sz w:val="16"/>
              </w:rPr>
            </w:pPr>
            <w:r>
              <w:rPr>
                <w:sz w:val="16"/>
              </w:rPr>
              <w:t>CT-103</w:t>
            </w:r>
          </w:p>
        </w:tc>
        <w:tc>
          <w:tcPr>
            <w:tcW w:w="1099" w:type="dxa"/>
            <w:shd w:val="solid" w:color="FFFFFF" w:fill="auto"/>
          </w:tcPr>
          <w:p w14:paraId="349A20DB" w14:textId="7F0FC3EA" w:rsidR="00765312" w:rsidRDefault="00765312"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17EB2EA1" w14:textId="05C08D36" w:rsidR="00765312" w:rsidRDefault="00765312" w:rsidP="00F551F4">
            <w:pPr>
              <w:pStyle w:val="TAC"/>
              <w:rPr>
                <w:sz w:val="16"/>
              </w:rPr>
            </w:pPr>
            <w:r>
              <w:rPr>
                <w:sz w:val="16"/>
              </w:rPr>
              <w:t>0919</w:t>
            </w:r>
          </w:p>
        </w:tc>
        <w:tc>
          <w:tcPr>
            <w:tcW w:w="427" w:type="dxa"/>
            <w:shd w:val="solid" w:color="FFFFFF" w:fill="auto"/>
          </w:tcPr>
          <w:p w14:paraId="34688B64" w14:textId="46F5FEEC" w:rsidR="00765312" w:rsidRDefault="00765312" w:rsidP="00F551F4">
            <w:pPr>
              <w:pStyle w:val="TAC"/>
              <w:rPr>
                <w:sz w:val="16"/>
              </w:rPr>
            </w:pPr>
            <w:r>
              <w:rPr>
                <w:sz w:val="16"/>
              </w:rPr>
              <w:t>1</w:t>
            </w:r>
          </w:p>
        </w:tc>
        <w:tc>
          <w:tcPr>
            <w:tcW w:w="427" w:type="dxa"/>
            <w:shd w:val="solid" w:color="FFFFFF" w:fill="auto"/>
          </w:tcPr>
          <w:p w14:paraId="29B837F2" w14:textId="66418750" w:rsidR="00765312" w:rsidRDefault="00765312" w:rsidP="00F551F4">
            <w:pPr>
              <w:pStyle w:val="TAC"/>
              <w:rPr>
                <w:sz w:val="16"/>
              </w:rPr>
            </w:pPr>
            <w:r>
              <w:rPr>
                <w:sz w:val="16"/>
              </w:rPr>
              <w:t>B</w:t>
            </w:r>
          </w:p>
        </w:tc>
        <w:tc>
          <w:tcPr>
            <w:tcW w:w="4983" w:type="dxa"/>
            <w:shd w:val="solid" w:color="FFFFFF" w:fill="auto"/>
          </w:tcPr>
          <w:p w14:paraId="1B4716BC" w14:textId="7AF0F142" w:rsidR="00765312" w:rsidRDefault="00765312" w:rsidP="00F551F4">
            <w:pPr>
              <w:pStyle w:val="TAC"/>
              <w:rPr>
                <w:noProof/>
                <w:sz w:val="16"/>
                <w:lang w:val="hr-HR"/>
              </w:rPr>
            </w:pPr>
            <w:r>
              <w:rPr>
                <w:noProof/>
                <w:sz w:val="16"/>
                <w:lang w:val="hr-HR"/>
              </w:rPr>
              <w:t>Emergency alert to client doing late affiliation</w:t>
            </w:r>
          </w:p>
        </w:tc>
        <w:tc>
          <w:tcPr>
            <w:tcW w:w="711" w:type="dxa"/>
            <w:shd w:val="solid" w:color="FFFFFF" w:fill="auto"/>
          </w:tcPr>
          <w:p w14:paraId="113FD948" w14:textId="08647215" w:rsidR="00765312" w:rsidRDefault="00765312" w:rsidP="00F551F4">
            <w:pPr>
              <w:pStyle w:val="TAC"/>
              <w:rPr>
                <w:sz w:val="16"/>
              </w:rPr>
            </w:pPr>
            <w:r>
              <w:rPr>
                <w:sz w:val="16"/>
              </w:rPr>
              <w:t>18.6.0</w:t>
            </w:r>
          </w:p>
        </w:tc>
      </w:tr>
      <w:tr w:rsidR="00F72436" w:rsidRPr="00F551F4" w14:paraId="74F5255C" w14:textId="77777777" w:rsidTr="00321B0A">
        <w:tc>
          <w:tcPr>
            <w:tcW w:w="804" w:type="dxa"/>
            <w:shd w:val="solid" w:color="FFFFFF" w:fill="auto"/>
          </w:tcPr>
          <w:p w14:paraId="3BB341FD" w14:textId="7BA72424" w:rsidR="00F72436" w:rsidRDefault="00F72436" w:rsidP="00F551F4">
            <w:pPr>
              <w:pStyle w:val="TAC"/>
              <w:rPr>
                <w:sz w:val="16"/>
                <w:lang w:val="fr-FR"/>
              </w:rPr>
            </w:pPr>
            <w:r>
              <w:rPr>
                <w:sz w:val="16"/>
                <w:lang w:val="fr-FR"/>
              </w:rPr>
              <w:t>2024-03</w:t>
            </w:r>
          </w:p>
        </w:tc>
        <w:tc>
          <w:tcPr>
            <w:tcW w:w="803" w:type="dxa"/>
            <w:shd w:val="solid" w:color="FFFFFF" w:fill="auto"/>
          </w:tcPr>
          <w:p w14:paraId="66F76791" w14:textId="562284AB" w:rsidR="00F72436" w:rsidRDefault="00F72436" w:rsidP="00F551F4">
            <w:pPr>
              <w:pStyle w:val="TAC"/>
              <w:rPr>
                <w:sz w:val="16"/>
              </w:rPr>
            </w:pPr>
            <w:r>
              <w:rPr>
                <w:sz w:val="16"/>
              </w:rPr>
              <w:t>CT-103</w:t>
            </w:r>
          </w:p>
        </w:tc>
        <w:tc>
          <w:tcPr>
            <w:tcW w:w="1099" w:type="dxa"/>
            <w:shd w:val="solid" w:color="FFFFFF" w:fill="auto"/>
          </w:tcPr>
          <w:p w14:paraId="3C4D0BA7" w14:textId="316A011B" w:rsidR="00F72436" w:rsidRDefault="00F72436"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02" w:type="dxa"/>
            <w:shd w:val="solid" w:color="FFFFFF" w:fill="auto"/>
          </w:tcPr>
          <w:p w14:paraId="72C4E7AC" w14:textId="05487D40" w:rsidR="00F72436" w:rsidRDefault="00F72436" w:rsidP="00F551F4">
            <w:pPr>
              <w:pStyle w:val="TAC"/>
              <w:rPr>
                <w:sz w:val="16"/>
              </w:rPr>
            </w:pPr>
            <w:r>
              <w:rPr>
                <w:sz w:val="16"/>
              </w:rPr>
              <w:t>0934</w:t>
            </w:r>
          </w:p>
        </w:tc>
        <w:tc>
          <w:tcPr>
            <w:tcW w:w="427" w:type="dxa"/>
            <w:shd w:val="solid" w:color="FFFFFF" w:fill="auto"/>
          </w:tcPr>
          <w:p w14:paraId="06F8A1CE" w14:textId="48F9ADA8" w:rsidR="00F72436" w:rsidRDefault="00F72436" w:rsidP="00F551F4">
            <w:pPr>
              <w:pStyle w:val="TAC"/>
              <w:rPr>
                <w:sz w:val="16"/>
              </w:rPr>
            </w:pPr>
            <w:r>
              <w:rPr>
                <w:sz w:val="16"/>
              </w:rPr>
              <w:t>-</w:t>
            </w:r>
          </w:p>
        </w:tc>
        <w:tc>
          <w:tcPr>
            <w:tcW w:w="427" w:type="dxa"/>
            <w:shd w:val="solid" w:color="FFFFFF" w:fill="auto"/>
          </w:tcPr>
          <w:p w14:paraId="0B641A1B" w14:textId="2D87E2B8" w:rsidR="00F72436" w:rsidRDefault="00F72436" w:rsidP="00F551F4">
            <w:pPr>
              <w:pStyle w:val="TAC"/>
              <w:rPr>
                <w:sz w:val="16"/>
              </w:rPr>
            </w:pPr>
            <w:r>
              <w:rPr>
                <w:sz w:val="16"/>
              </w:rPr>
              <w:t>F</w:t>
            </w:r>
          </w:p>
        </w:tc>
        <w:tc>
          <w:tcPr>
            <w:tcW w:w="4983" w:type="dxa"/>
            <w:shd w:val="solid" w:color="FFFFFF" w:fill="auto"/>
          </w:tcPr>
          <w:p w14:paraId="1A4A2F1D" w14:textId="51117AC5" w:rsidR="00F72436" w:rsidRDefault="00F72436" w:rsidP="00F551F4">
            <w:pPr>
              <w:pStyle w:val="TAC"/>
              <w:rPr>
                <w:noProof/>
                <w:sz w:val="16"/>
                <w:lang w:val="hr-HR"/>
              </w:rPr>
            </w:pPr>
            <w:r>
              <w:rPr>
                <w:noProof/>
                <w:sz w:val="16"/>
                <w:lang w:val="hr-HR"/>
              </w:rPr>
              <w:t>Undefined SIP MESSAGE request</w:t>
            </w:r>
          </w:p>
        </w:tc>
        <w:tc>
          <w:tcPr>
            <w:tcW w:w="711" w:type="dxa"/>
            <w:shd w:val="solid" w:color="FFFFFF" w:fill="auto"/>
          </w:tcPr>
          <w:p w14:paraId="2AFE32F2" w14:textId="269FADD0" w:rsidR="00F72436" w:rsidRDefault="00F72436" w:rsidP="00F551F4">
            <w:pPr>
              <w:pStyle w:val="TAC"/>
              <w:rPr>
                <w:sz w:val="16"/>
              </w:rPr>
            </w:pPr>
            <w:r>
              <w:rPr>
                <w:sz w:val="16"/>
              </w:rPr>
              <w:t>18.6.0</w:t>
            </w:r>
          </w:p>
        </w:tc>
      </w:tr>
      <w:tr w:rsidR="00D65DEB" w:rsidRPr="00F551F4" w14:paraId="35CB1FFA" w14:textId="77777777" w:rsidTr="00321B0A">
        <w:tc>
          <w:tcPr>
            <w:tcW w:w="804" w:type="dxa"/>
            <w:shd w:val="solid" w:color="FFFFFF" w:fill="auto"/>
          </w:tcPr>
          <w:p w14:paraId="5BE94022" w14:textId="4C9679E2" w:rsidR="00D65DEB" w:rsidRDefault="00D65DEB" w:rsidP="00F551F4">
            <w:pPr>
              <w:pStyle w:val="TAC"/>
              <w:rPr>
                <w:sz w:val="16"/>
                <w:lang w:val="fr-FR"/>
              </w:rPr>
            </w:pPr>
            <w:r>
              <w:rPr>
                <w:sz w:val="16"/>
                <w:lang w:val="fr-FR"/>
              </w:rPr>
              <w:t>2024-03</w:t>
            </w:r>
          </w:p>
        </w:tc>
        <w:tc>
          <w:tcPr>
            <w:tcW w:w="803" w:type="dxa"/>
            <w:shd w:val="solid" w:color="FFFFFF" w:fill="auto"/>
          </w:tcPr>
          <w:p w14:paraId="1E4E4EE4" w14:textId="43CEB88E" w:rsidR="00D65DEB" w:rsidRDefault="00D65DEB" w:rsidP="00F551F4">
            <w:pPr>
              <w:pStyle w:val="TAC"/>
              <w:rPr>
                <w:sz w:val="16"/>
              </w:rPr>
            </w:pPr>
            <w:r>
              <w:rPr>
                <w:sz w:val="16"/>
              </w:rPr>
              <w:t>CT-103</w:t>
            </w:r>
          </w:p>
        </w:tc>
        <w:tc>
          <w:tcPr>
            <w:tcW w:w="1099" w:type="dxa"/>
            <w:shd w:val="solid" w:color="FFFFFF" w:fill="auto"/>
          </w:tcPr>
          <w:p w14:paraId="3D3541F1" w14:textId="57633531" w:rsidR="00D65DEB" w:rsidRDefault="00D65DEB"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3F2F8E79" w14:textId="6C8AF72D" w:rsidR="00D65DEB" w:rsidRDefault="00D65DEB" w:rsidP="00F551F4">
            <w:pPr>
              <w:pStyle w:val="TAC"/>
              <w:rPr>
                <w:sz w:val="16"/>
              </w:rPr>
            </w:pPr>
            <w:r>
              <w:rPr>
                <w:sz w:val="16"/>
              </w:rPr>
              <w:t>0935</w:t>
            </w:r>
          </w:p>
        </w:tc>
        <w:tc>
          <w:tcPr>
            <w:tcW w:w="427" w:type="dxa"/>
            <w:shd w:val="solid" w:color="FFFFFF" w:fill="auto"/>
          </w:tcPr>
          <w:p w14:paraId="1E797C38" w14:textId="2A396027" w:rsidR="00D65DEB" w:rsidRDefault="00D65DEB" w:rsidP="00F551F4">
            <w:pPr>
              <w:pStyle w:val="TAC"/>
              <w:rPr>
                <w:sz w:val="16"/>
              </w:rPr>
            </w:pPr>
            <w:r>
              <w:rPr>
                <w:sz w:val="16"/>
              </w:rPr>
              <w:t>-</w:t>
            </w:r>
          </w:p>
        </w:tc>
        <w:tc>
          <w:tcPr>
            <w:tcW w:w="427" w:type="dxa"/>
            <w:shd w:val="solid" w:color="FFFFFF" w:fill="auto"/>
          </w:tcPr>
          <w:p w14:paraId="359F3607" w14:textId="762A73BC" w:rsidR="00D65DEB" w:rsidRDefault="00D65DEB" w:rsidP="00F551F4">
            <w:pPr>
              <w:pStyle w:val="TAC"/>
              <w:rPr>
                <w:sz w:val="16"/>
              </w:rPr>
            </w:pPr>
            <w:r>
              <w:rPr>
                <w:sz w:val="16"/>
              </w:rPr>
              <w:t>F</w:t>
            </w:r>
          </w:p>
        </w:tc>
        <w:tc>
          <w:tcPr>
            <w:tcW w:w="4983" w:type="dxa"/>
            <w:shd w:val="solid" w:color="FFFFFF" w:fill="auto"/>
          </w:tcPr>
          <w:p w14:paraId="37E88189" w14:textId="55A6DCA5" w:rsidR="00D65DEB" w:rsidRDefault="00D65DEB" w:rsidP="00F551F4">
            <w:pPr>
              <w:pStyle w:val="TAC"/>
              <w:rPr>
                <w:noProof/>
                <w:sz w:val="16"/>
                <w:lang w:val="hr-HR"/>
              </w:rPr>
            </w:pPr>
            <w:r>
              <w:rPr>
                <w:noProof/>
                <w:sz w:val="16"/>
                <w:lang w:val="hr-HR"/>
              </w:rPr>
              <w:t>Correction in the &lt;migration-auth-result&gt; element</w:t>
            </w:r>
          </w:p>
        </w:tc>
        <w:tc>
          <w:tcPr>
            <w:tcW w:w="711" w:type="dxa"/>
            <w:shd w:val="solid" w:color="FFFFFF" w:fill="auto"/>
          </w:tcPr>
          <w:p w14:paraId="6DBE3A2F" w14:textId="7D6B8EC3" w:rsidR="00D65DEB" w:rsidRDefault="00D65DEB" w:rsidP="00F551F4">
            <w:pPr>
              <w:pStyle w:val="TAC"/>
              <w:rPr>
                <w:sz w:val="16"/>
              </w:rPr>
            </w:pPr>
            <w:r>
              <w:rPr>
                <w:sz w:val="16"/>
              </w:rPr>
              <w:t>18.6.0</w:t>
            </w:r>
          </w:p>
        </w:tc>
      </w:tr>
      <w:tr w:rsidR="00E159EA" w:rsidRPr="00F551F4" w14:paraId="69C466CB" w14:textId="77777777" w:rsidTr="00321B0A">
        <w:tc>
          <w:tcPr>
            <w:tcW w:w="804" w:type="dxa"/>
            <w:shd w:val="solid" w:color="FFFFFF" w:fill="auto"/>
          </w:tcPr>
          <w:p w14:paraId="52B04993" w14:textId="2EA86D23" w:rsidR="00E159EA" w:rsidRDefault="00E159EA" w:rsidP="00F551F4">
            <w:pPr>
              <w:pStyle w:val="TAC"/>
              <w:rPr>
                <w:sz w:val="16"/>
                <w:lang w:val="fr-FR"/>
              </w:rPr>
            </w:pPr>
            <w:r>
              <w:rPr>
                <w:sz w:val="16"/>
                <w:lang w:val="fr-FR"/>
              </w:rPr>
              <w:t>2024-03</w:t>
            </w:r>
          </w:p>
        </w:tc>
        <w:tc>
          <w:tcPr>
            <w:tcW w:w="803" w:type="dxa"/>
            <w:shd w:val="solid" w:color="FFFFFF" w:fill="auto"/>
          </w:tcPr>
          <w:p w14:paraId="50035B3A" w14:textId="0E6FA711" w:rsidR="00E159EA" w:rsidRDefault="00E159EA" w:rsidP="00F551F4">
            <w:pPr>
              <w:pStyle w:val="TAC"/>
              <w:rPr>
                <w:sz w:val="16"/>
              </w:rPr>
            </w:pPr>
            <w:r>
              <w:rPr>
                <w:sz w:val="16"/>
              </w:rPr>
              <w:t>CT-103</w:t>
            </w:r>
          </w:p>
        </w:tc>
        <w:tc>
          <w:tcPr>
            <w:tcW w:w="1099" w:type="dxa"/>
            <w:shd w:val="solid" w:color="FFFFFF" w:fill="auto"/>
          </w:tcPr>
          <w:p w14:paraId="2BCF9D35" w14:textId="0D5BD11C" w:rsidR="00E159EA" w:rsidRDefault="00E159E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56CECBA0" w14:textId="6C68F85C" w:rsidR="00E159EA" w:rsidRDefault="00E159EA" w:rsidP="00F551F4">
            <w:pPr>
              <w:pStyle w:val="TAC"/>
              <w:rPr>
                <w:sz w:val="16"/>
              </w:rPr>
            </w:pPr>
            <w:r>
              <w:rPr>
                <w:sz w:val="16"/>
              </w:rPr>
              <w:t>0929</w:t>
            </w:r>
          </w:p>
        </w:tc>
        <w:tc>
          <w:tcPr>
            <w:tcW w:w="427" w:type="dxa"/>
            <w:shd w:val="solid" w:color="FFFFFF" w:fill="auto"/>
          </w:tcPr>
          <w:p w14:paraId="56669D01" w14:textId="120CE2AD" w:rsidR="00E159EA" w:rsidRDefault="00E159EA" w:rsidP="00F551F4">
            <w:pPr>
              <w:pStyle w:val="TAC"/>
              <w:rPr>
                <w:sz w:val="16"/>
              </w:rPr>
            </w:pPr>
            <w:r>
              <w:rPr>
                <w:sz w:val="16"/>
              </w:rPr>
              <w:t>1</w:t>
            </w:r>
          </w:p>
        </w:tc>
        <w:tc>
          <w:tcPr>
            <w:tcW w:w="427" w:type="dxa"/>
            <w:shd w:val="solid" w:color="FFFFFF" w:fill="auto"/>
          </w:tcPr>
          <w:p w14:paraId="39A20E13" w14:textId="1360C710" w:rsidR="00E159EA" w:rsidRDefault="00E159EA" w:rsidP="00F551F4">
            <w:pPr>
              <w:pStyle w:val="TAC"/>
              <w:rPr>
                <w:sz w:val="16"/>
              </w:rPr>
            </w:pPr>
            <w:r>
              <w:rPr>
                <w:sz w:val="16"/>
              </w:rPr>
              <w:t>B</w:t>
            </w:r>
          </w:p>
        </w:tc>
        <w:tc>
          <w:tcPr>
            <w:tcW w:w="4983" w:type="dxa"/>
            <w:shd w:val="solid" w:color="FFFFFF" w:fill="auto"/>
          </w:tcPr>
          <w:p w14:paraId="1902B929" w14:textId="02C17DD8" w:rsidR="00E159EA" w:rsidRDefault="00E159EA" w:rsidP="00F551F4">
            <w:pPr>
              <w:pStyle w:val="TAC"/>
              <w:rPr>
                <w:noProof/>
                <w:sz w:val="16"/>
                <w:lang w:val="hr-HR"/>
              </w:rPr>
            </w:pPr>
            <w:r>
              <w:rPr>
                <w:noProof/>
                <w:sz w:val="16"/>
                <w:lang w:val="hr-HR"/>
              </w:rPr>
              <w:t>Subscribe to the participant information of the ongoing adhoc group call - MCPTT</w:t>
            </w:r>
          </w:p>
        </w:tc>
        <w:tc>
          <w:tcPr>
            <w:tcW w:w="711" w:type="dxa"/>
            <w:shd w:val="solid" w:color="FFFFFF" w:fill="auto"/>
          </w:tcPr>
          <w:p w14:paraId="18860D99" w14:textId="54057074" w:rsidR="00E159EA" w:rsidRDefault="00E159EA" w:rsidP="00F551F4">
            <w:pPr>
              <w:pStyle w:val="TAC"/>
              <w:rPr>
                <w:sz w:val="16"/>
              </w:rPr>
            </w:pPr>
            <w:r>
              <w:rPr>
                <w:sz w:val="16"/>
              </w:rPr>
              <w:t>18.6.0</w:t>
            </w:r>
          </w:p>
        </w:tc>
      </w:tr>
      <w:tr w:rsidR="0019776C" w:rsidRPr="00F551F4" w14:paraId="2E4180D6" w14:textId="77777777" w:rsidTr="00321B0A">
        <w:tc>
          <w:tcPr>
            <w:tcW w:w="804" w:type="dxa"/>
            <w:shd w:val="solid" w:color="FFFFFF" w:fill="auto"/>
          </w:tcPr>
          <w:p w14:paraId="0CF7E30B" w14:textId="21F86CDB" w:rsidR="0019776C" w:rsidRDefault="0019776C" w:rsidP="00F551F4">
            <w:pPr>
              <w:pStyle w:val="TAC"/>
              <w:rPr>
                <w:sz w:val="16"/>
                <w:lang w:val="fr-FR"/>
              </w:rPr>
            </w:pPr>
            <w:r>
              <w:rPr>
                <w:sz w:val="16"/>
                <w:lang w:val="fr-FR"/>
              </w:rPr>
              <w:t>2024-03</w:t>
            </w:r>
          </w:p>
        </w:tc>
        <w:tc>
          <w:tcPr>
            <w:tcW w:w="803" w:type="dxa"/>
            <w:shd w:val="solid" w:color="FFFFFF" w:fill="auto"/>
          </w:tcPr>
          <w:p w14:paraId="1CCDCBFB" w14:textId="5274E29A" w:rsidR="0019776C" w:rsidRDefault="0019776C" w:rsidP="00F551F4">
            <w:pPr>
              <w:pStyle w:val="TAC"/>
              <w:rPr>
                <w:sz w:val="16"/>
              </w:rPr>
            </w:pPr>
            <w:r>
              <w:rPr>
                <w:sz w:val="16"/>
              </w:rPr>
              <w:t>CT-103</w:t>
            </w:r>
          </w:p>
        </w:tc>
        <w:tc>
          <w:tcPr>
            <w:tcW w:w="1099" w:type="dxa"/>
            <w:shd w:val="solid" w:color="FFFFFF" w:fill="auto"/>
          </w:tcPr>
          <w:p w14:paraId="1E170B64" w14:textId="3A236F32" w:rsidR="0019776C" w:rsidRDefault="0019776C"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02" w:type="dxa"/>
            <w:shd w:val="solid" w:color="FFFFFF" w:fill="auto"/>
          </w:tcPr>
          <w:p w14:paraId="751CBF6F" w14:textId="69260E00" w:rsidR="0019776C" w:rsidRDefault="0019776C" w:rsidP="00F551F4">
            <w:pPr>
              <w:pStyle w:val="TAC"/>
              <w:rPr>
                <w:sz w:val="16"/>
              </w:rPr>
            </w:pPr>
            <w:r>
              <w:rPr>
                <w:sz w:val="16"/>
              </w:rPr>
              <w:t>0948</w:t>
            </w:r>
          </w:p>
        </w:tc>
        <w:tc>
          <w:tcPr>
            <w:tcW w:w="427" w:type="dxa"/>
            <w:shd w:val="solid" w:color="FFFFFF" w:fill="auto"/>
          </w:tcPr>
          <w:p w14:paraId="6AE909CC" w14:textId="73F410F4" w:rsidR="0019776C" w:rsidRDefault="0019776C" w:rsidP="00F551F4">
            <w:pPr>
              <w:pStyle w:val="TAC"/>
              <w:rPr>
                <w:sz w:val="16"/>
              </w:rPr>
            </w:pPr>
            <w:r>
              <w:rPr>
                <w:sz w:val="16"/>
              </w:rPr>
              <w:t>-</w:t>
            </w:r>
          </w:p>
        </w:tc>
        <w:tc>
          <w:tcPr>
            <w:tcW w:w="427" w:type="dxa"/>
            <w:shd w:val="solid" w:color="FFFFFF" w:fill="auto"/>
          </w:tcPr>
          <w:p w14:paraId="0929B659" w14:textId="753B639D" w:rsidR="0019776C" w:rsidRDefault="0019776C" w:rsidP="00F551F4">
            <w:pPr>
              <w:pStyle w:val="TAC"/>
              <w:rPr>
                <w:sz w:val="16"/>
              </w:rPr>
            </w:pPr>
            <w:r>
              <w:rPr>
                <w:sz w:val="16"/>
              </w:rPr>
              <w:t>F</w:t>
            </w:r>
          </w:p>
        </w:tc>
        <w:tc>
          <w:tcPr>
            <w:tcW w:w="4983" w:type="dxa"/>
            <w:shd w:val="solid" w:color="FFFFFF" w:fill="auto"/>
          </w:tcPr>
          <w:p w14:paraId="204522B7" w14:textId="02696B5C" w:rsidR="0019776C" w:rsidRDefault="0019776C" w:rsidP="00F551F4">
            <w:pPr>
              <w:pStyle w:val="TAC"/>
              <w:rPr>
                <w:noProof/>
                <w:sz w:val="16"/>
                <w:lang w:val="hr-HR"/>
              </w:rPr>
            </w:pPr>
            <w:r>
              <w:rPr>
                <w:noProof/>
                <w:sz w:val="16"/>
                <w:lang w:val="hr-HR"/>
              </w:rPr>
              <w:t>Corrections to MCPTT emergency private call response handling in participating function</w:t>
            </w:r>
          </w:p>
        </w:tc>
        <w:tc>
          <w:tcPr>
            <w:tcW w:w="711" w:type="dxa"/>
            <w:shd w:val="solid" w:color="FFFFFF" w:fill="auto"/>
          </w:tcPr>
          <w:p w14:paraId="17518AAB" w14:textId="21485C80" w:rsidR="0019776C" w:rsidRDefault="0019776C" w:rsidP="00F551F4">
            <w:pPr>
              <w:pStyle w:val="TAC"/>
              <w:rPr>
                <w:sz w:val="16"/>
              </w:rPr>
            </w:pPr>
            <w:r>
              <w:rPr>
                <w:sz w:val="16"/>
              </w:rPr>
              <w:t>18.6.0</w:t>
            </w:r>
          </w:p>
        </w:tc>
      </w:tr>
      <w:tr w:rsidR="00AB2690" w:rsidRPr="00F551F4" w14:paraId="1320E2C4" w14:textId="77777777" w:rsidTr="00321B0A">
        <w:tc>
          <w:tcPr>
            <w:tcW w:w="804" w:type="dxa"/>
            <w:shd w:val="solid" w:color="FFFFFF" w:fill="auto"/>
          </w:tcPr>
          <w:p w14:paraId="13BF2CD8" w14:textId="6FA82DF3" w:rsidR="00AB2690" w:rsidRDefault="00AB2690" w:rsidP="00F551F4">
            <w:pPr>
              <w:pStyle w:val="TAC"/>
              <w:rPr>
                <w:sz w:val="16"/>
                <w:lang w:val="fr-FR"/>
              </w:rPr>
            </w:pPr>
            <w:r>
              <w:rPr>
                <w:sz w:val="16"/>
                <w:lang w:val="fr-FR"/>
              </w:rPr>
              <w:t>2024-03</w:t>
            </w:r>
          </w:p>
        </w:tc>
        <w:tc>
          <w:tcPr>
            <w:tcW w:w="803" w:type="dxa"/>
            <w:shd w:val="solid" w:color="FFFFFF" w:fill="auto"/>
          </w:tcPr>
          <w:p w14:paraId="28280973" w14:textId="21F7BEB0" w:rsidR="00AB2690" w:rsidRDefault="00AB2690" w:rsidP="00F551F4">
            <w:pPr>
              <w:pStyle w:val="TAC"/>
              <w:rPr>
                <w:sz w:val="16"/>
              </w:rPr>
            </w:pPr>
            <w:r>
              <w:rPr>
                <w:sz w:val="16"/>
              </w:rPr>
              <w:t>CT-103</w:t>
            </w:r>
          </w:p>
        </w:tc>
        <w:tc>
          <w:tcPr>
            <w:tcW w:w="1099" w:type="dxa"/>
            <w:shd w:val="solid" w:color="FFFFFF" w:fill="auto"/>
          </w:tcPr>
          <w:p w14:paraId="22FF5659" w14:textId="6466875A" w:rsidR="00AB2690" w:rsidRDefault="00AB2690"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02" w:type="dxa"/>
            <w:shd w:val="solid" w:color="FFFFFF" w:fill="auto"/>
          </w:tcPr>
          <w:p w14:paraId="38A05871" w14:textId="385B1FB5" w:rsidR="00AB2690" w:rsidRDefault="00AB2690" w:rsidP="00F551F4">
            <w:pPr>
              <w:pStyle w:val="TAC"/>
              <w:rPr>
                <w:sz w:val="16"/>
              </w:rPr>
            </w:pPr>
            <w:r>
              <w:rPr>
                <w:sz w:val="16"/>
              </w:rPr>
              <w:t>0938</w:t>
            </w:r>
          </w:p>
        </w:tc>
        <w:tc>
          <w:tcPr>
            <w:tcW w:w="427" w:type="dxa"/>
            <w:shd w:val="solid" w:color="FFFFFF" w:fill="auto"/>
          </w:tcPr>
          <w:p w14:paraId="7A6DC528" w14:textId="1ADC3E52" w:rsidR="00AB2690" w:rsidRDefault="00AB2690" w:rsidP="00F551F4">
            <w:pPr>
              <w:pStyle w:val="TAC"/>
              <w:rPr>
                <w:sz w:val="16"/>
              </w:rPr>
            </w:pPr>
            <w:r>
              <w:rPr>
                <w:sz w:val="16"/>
              </w:rPr>
              <w:t>1</w:t>
            </w:r>
          </w:p>
        </w:tc>
        <w:tc>
          <w:tcPr>
            <w:tcW w:w="427" w:type="dxa"/>
            <w:shd w:val="solid" w:color="FFFFFF" w:fill="auto"/>
          </w:tcPr>
          <w:p w14:paraId="60319520" w14:textId="0E4F81EB" w:rsidR="00AB2690" w:rsidRDefault="00AB2690" w:rsidP="00F551F4">
            <w:pPr>
              <w:pStyle w:val="TAC"/>
              <w:rPr>
                <w:sz w:val="16"/>
              </w:rPr>
            </w:pPr>
            <w:r>
              <w:rPr>
                <w:sz w:val="16"/>
              </w:rPr>
              <w:t>F</w:t>
            </w:r>
          </w:p>
        </w:tc>
        <w:tc>
          <w:tcPr>
            <w:tcW w:w="4983" w:type="dxa"/>
            <w:shd w:val="solid" w:color="FFFFFF" w:fill="auto"/>
          </w:tcPr>
          <w:p w14:paraId="6932E7BB" w14:textId="1B37DBB5" w:rsidR="00AB2690" w:rsidRDefault="00AB2690" w:rsidP="00F551F4">
            <w:pPr>
              <w:pStyle w:val="TAC"/>
              <w:rPr>
                <w:noProof/>
                <w:sz w:val="16"/>
                <w:lang w:val="hr-HR"/>
              </w:rPr>
            </w:pPr>
            <w:r>
              <w:rPr>
                <w:noProof/>
                <w:sz w:val="16"/>
                <w:lang w:val="hr-HR"/>
              </w:rPr>
              <w:t>Clarification on PSI of controlling and terminating participating function for functional alias procedures for MCPTT</w:t>
            </w:r>
          </w:p>
        </w:tc>
        <w:tc>
          <w:tcPr>
            <w:tcW w:w="711" w:type="dxa"/>
            <w:shd w:val="solid" w:color="FFFFFF" w:fill="auto"/>
          </w:tcPr>
          <w:p w14:paraId="60F0DB7B" w14:textId="48F45F3B" w:rsidR="00AB2690" w:rsidRDefault="00AB2690" w:rsidP="00F551F4">
            <w:pPr>
              <w:pStyle w:val="TAC"/>
              <w:rPr>
                <w:sz w:val="16"/>
              </w:rPr>
            </w:pPr>
            <w:r>
              <w:rPr>
                <w:sz w:val="16"/>
              </w:rPr>
              <w:t>18.6.0</w:t>
            </w:r>
          </w:p>
        </w:tc>
      </w:tr>
      <w:tr w:rsidR="00D97E7E" w:rsidRPr="00F551F4" w14:paraId="1EAEE4B7" w14:textId="77777777" w:rsidTr="00321B0A">
        <w:tc>
          <w:tcPr>
            <w:tcW w:w="804" w:type="dxa"/>
            <w:shd w:val="solid" w:color="FFFFFF" w:fill="auto"/>
          </w:tcPr>
          <w:p w14:paraId="090A94EA" w14:textId="368910F4" w:rsidR="00D97E7E" w:rsidRDefault="00D97E7E" w:rsidP="00F551F4">
            <w:pPr>
              <w:pStyle w:val="TAC"/>
              <w:rPr>
                <w:sz w:val="16"/>
                <w:lang w:val="fr-FR"/>
              </w:rPr>
            </w:pPr>
            <w:r>
              <w:rPr>
                <w:sz w:val="16"/>
                <w:lang w:val="fr-FR"/>
              </w:rPr>
              <w:t>2024-03</w:t>
            </w:r>
          </w:p>
        </w:tc>
        <w:tc>
          <w:tcPr>
            <w:tcW w:w="803" w:type="dxa"/>
            <w:shd w:val="solid" w:color="FFFFFF" w:fill="auto"/>
          </w:tcPr>
          <w:p w14:paraId="75FF8B41" w14:textId="435C3DA0" w:rsidR="00D97E7E" w:rsidRDefault="00D97E7E" w:rsidP="00F551F4">
            <w:pPr>
              <w:pStyle w:val="TAC"/>
              <w:rPr>
                <w:sz w:val="16"/>
              </w:rPr>
            </w:pPr>
            <w:r>
              <w:rPr>
                <w:sz w:val="16"/>
              </w:rPr>
              <w:t>CT-103</w:t>
            </w:r>
          </w:p>
        </w:tc>
        <w:tc>
          <w:tcPr>
            <w:tcW w:w="1099" w:type="dxa"/>
            <w:shd w:val="solid" w:color="FFFFFF" w:fill="auto"/>
          </w:tcPr>
          <w:p w14:paraId="678E29EE" w14:textId="6AFF45C2" w:rsidR="00D97E7E" w:rsidRDefault="00D97E7E"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CP-240112</w:t>
            </w:r>
          </w:p>
        </w:tc>
        <w:tc>
          <w:tcPr>
            <w:tcW w:w="502" w:type="dxa"/>
            <w:shd w:val="solid" w:color="FFFFFF" w:fill="auto"/>
          </w:tcPr>
          <w:p w14:paraId="53EB9043" w14:textId="44B50CEC" w:rsidR="00D97E7E" w:rsidRDefault="00D97E7E" w:rsidP="00F551F4">
            <w:pPr>
              <w:pStyle w:val="TAC"/>
              <w:rPr>
                <w:sz w:val="16"/>
              </w:rPr>
            </w:pPr>
            <w:r>
              <w:rPr>
                <w:sz w:val="16"/>
              </w:rPr>
              <w:t>0921</w:t>
            </w:r>
          </w:p>
        </w:tc>
        <w:tc>
          <w:tcPr>
            <w:tcW w:w="427" w:type="dxa"/>
            <w:shd w:val="solid" w:color="FFFFFF" w:fill="auto"/>
          </w:tcPr>
          <w:p w14:paraId="0F0A3D66" w14:textId="70BDA5DA" w:rsidR="00D97E7E" w:rsidRDefault="00D97E7E" w:rsidP="00F551F4">
            <w:pPr>
              <w:pStyle w:val="TAC"/>
              <w:rPr>
                <w:sz w:val="16"/>
              </w:rPr>
            </w:pPr>
            <w:r>
              <w:rPr>
                <w:sz w:val="16"/>
              </w:rPr>
              <w:t>2</w:t>
            </w:r>
          </w:p>
        </w:tc>
        <w:tc>
          <w:tcPr>
            <w:tcW w:w="427" w:type="dxa"/>
            <w:shd w:val="solid" w:color="FFFFFF" w:fill="auto"/>
          </w:tcPr>
          <w:p w14:paraId="16E22A7B" w14:textId="3690A085" w:rsidR="00D97E7E" w:rsidRDefault="00D97E7E" w:rsidP="00F551F4">
            <w:pPr>
              <w:pStyle w:val="TAC"/>
              <w:rPr>
                <w:sz w:val="16"/>
              </w:rPr>
            </w:pPr>
            <w:r>
              <w:rPr>
                <w:sz w:val="16"/>
              </w:rPr>
              <w:t>B</w:t>
            </w:r>
          </w:p>
        </w:tc>
        <w:tc>
          <w:tcPr>
            <w:tcW w:w="4983" w:type="dxa"/>
            <w:shd w:val="solid" w:color="FFFFFF" w:fill="auto"/>
          </w:tcPr>
          <w:p w14:paraId="7D845B8A" w14:textId="656ADFC3" w:rsidR="00D97E7E" w:rsidRDefault="00D97E7E" w:rsidP="00F551F4">
            <w:pPr>
              <w:pStyle w:val="TAC"/>
              <w:rPr>
                <w:noProof/>
                <w:sz w:val="16"/>
                <w:lang w:val="hr-HR"/>
              </w:rPr>
            </w:pPr>
            <w:r>
              <w:rPr>
                <w:noProof/>
                <w:sz w:val="16"/>
                <w:lang w:val="hr-HR"/>
              </w:rPr>
              <w:t>Enable QoS for MCPTT clients behind MC gateway UEs</w:t>
            </w:r>
          </w:p>
        </w:tc>
        <w:tc>
          <w:tcPr>
            <w:tcW w:w="711" w:type="dxa"/>
            <w:shd w:val="solid" w:color="FFFFFF" w:fill="auto"/>
          </w:tcPr>
          <w:p w14:paraId="59B8B970" w14:textId="501726B0" w:rsidR="00D97E7E" w:rsidRDefault="00D97E7E" w:rsidP="00F551F4">
            <w:pPr>
              <w:pStyle w:val="TAC"/>
              <w:rPr>
                <w:sz w:val="16"/>
              </w:rPr>
            </w:pPr>
            <w:r>
              <w:rPr>
                <w:sz w:val="16"/>
              </w:rPr>
              <w:t>18.6.0</w:t>
            </w:r>
          </w:p>
        </w:tc>
      </w:tr>
      <w:tr w:rsidR="005C36DA" w:rsidRPr="00F551F4" w14:paraId="10F568C7" w14:textId="77777777" w:rsidTr="00321B0A">
        <w:tc>
          <w:tcPr>
            <w:tcW w:w="804" w:type="dxa"/>
            <w:shd w:val="solid" w:color="FFFFFF" w:fill="auto"/>
          </w:tcPr>
          <w:p w14:paraId="57124CCA" w14:textId="31C15916" w:rsidR="005C36DA" w:rsidRDefault="005C36DA" w:rsidP="00F551F4">
            <w:pPr>
              <w:pStyle w:val="TAC"/>
              <w:rPr>
                <w:sz w:val="16"/>
                <w:lang w:val="fr-FR"/>
              </w:rPr>
            </w:pPr>
            <w:r>
              <w:rPr>
                <w:sz w:val="16"/>
                <w:lang w:val="fr-FR"/>
              </w:rPr>
              <w:t>2024-03</w:t>
            </w:r>
          </w:p>
        </w:tc>
        <w:tc>
          <w:tcPr>
            <w:tcW w:w="803" w:type="dxa"/>
            <w:shd w:val="solid" w:color="FFFFFF" w:fill="auto"/>
          </w:tcPr>
          <w:p w14:paraId="7418D67E" w14:textId="61835CB5" w:rsidR="005C36DA" w:rsidRDefault="005C36DA" w:rsidP="00F551F4">
            <w:pPr>
              <w:pStyle w:val="TAC"/>
              <w:rPr>
                <w:sz w:val="16"/>
              </w:rPr>
            </w:pPr>
            <w:r>
              <w:rPr>
                <w:sz w:val="16"/>
              </w:rPr>
              <w:t>CT-103</w:t>
            </w:r>
          </w:p>
        </w:tc>
        <w:tc>
          <w:tcPr>
            <w:tcW w:w="1099" w:type="dxa"/>
            <w:shd w:val="solid" w:color="FFFFFF" w:fill="auto"/>
          </w:tcPr>
          <w:p w14:paraId="77E99C4D" w14:textId="0BEBDEBD" w:rsidR="005C36DA" w:rsidRDefault="005C36D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581E31FA" w14:textId="0788830B" w:rsidR="005C36DA" w:rsidRDefault="005C36DA" w:rsidP="00F551F4">
            <w:pPr>
              <w:pStyle w:val="TAC"/>
              <w:rPr>
                <w:sz w:val="16"/>
              </w:rPr>
            </w:pPr>
            <w:r>
              <w:rPr>
                <w:sz w:val="16"/>
              </w:rPr>
              <w:t>0946</w:t>
            </w:r>
          </w:p>
        </w:tc>
        <w:tc>
          <w:tcPr>
            <w:tcW w:w="427" w:type="dxa"/>
            <w:shd w:val="solid" w:color="FFFFFF" w:fill="auto"/>
          </w:tcPr>
          <w:p w14:paraId="19703557" w14:textId="1B17F711" w:rsidR="005C36DA" w:rsidRDefault="005C36DA" w:rsidP="00F551F4">
            <w:pPr>
              <w:pStyle w:val="TAC"/>
              <w:rPr>
                <w:sz w:val="16"/>
              </w:rPr>
            </w:pPr>
            <w:r>
              <w:rPr>
                <w:sz w:val="16"/>
              </w:rPr>
              <w:t>1</w:t>
            </w:r>
          </w:p>
        </w:tc>
        <w:tc>
          <w:tcPr>
            <w:tcW w:w="427" w:type="dxa"/>
            <w:shd w:val="solid" w:color="FFFFFF" w:fill="auto"/>
          </w:tcPr>
          <w:p w14:paraId="00BB0534" w14:textId="016E1841" w:rsidR="005C36DA" w:rsidRDefault="005C36DA" w:rsidP="00F551F4">
            <w:pPr>
              <w:pStyle w:val="TAC"/>
              <w:rPr>
                <w:sz w:val="16"/>
              </w:rPr>
            </w:pPr>
            <w:r>
              <w:rPr>
                <w:sz w:val="16"/>
              </w:rPr>
              <w:t>C</w:t>
            </w:r>
          </w:p>
        </w:tc>
        <w:tc>
          <w:tcPr>
            <w:tcW w:w="4983" w:type="dxa"/>
            <w:shd w:val="solid" w:color="FFFFFF" w:fill="auto"/>
          </w:tcPr>
          <w:p w14:paraId="21C35104" w14:textId="77A51741" w:rsidR="005C36DA" w:rsidRDefault="005C36DA" w:rsidP="00F551F4">
            <w:pPr>
              <w:pStyle w:val="TAC"/>
              <w:rPr>
                <w:noProof/>
                <w:sz w:val="16"/>
                <w:lang w:val="hr-HR"/>
              </w:rPr>
            </w:pPr>
            <w:r>
              <w:rPr>
                <w:noProof/>
                <w:sz w:val="16"/>
                <w:lang w:val="hr-HR"/>
              </w:rPr>
              <w:t>Auto affiliation of remote MCPTT user to MCPTT Group for remotely initiated MCPTT Call procedure</w:t>
            </w:r>
          </w:p>
        </w:tc>
        <w:tc>
          <w:tcPr>
            <w:tcW w:w="711" w:type="dxa"/>
            <w:shd w:val="solid" w:color="FFFFFF" w:fill="auto"/>
          </w:tcPr>
          <w:p w14:paraId="5D07D7FA" w14:textId="137A07D0" w:rsidR="005C36DA" w:rsidRDefault="005C36DA" w:rsidP="00F551F4">
            <w:pPr>
              <w:pStyle w:val="TAC"/>
              <w:rPr>
                <w:sz w:val="16"/>
              </w:rPr>
            </w:pPr>
            <w:r>
              <w:rPr>
                <w:sz w:val="16"/>
              </w:rPr>
              <w:t>18.6.0</w:t>
            </w:r>
          </w:p>
        </w:tc>
      </w:tr>
      <w:tr w:rsidR="00E30012" w:rsidRPr="00F551F4" w14:paraId="0A6A6B65" w14:textId="77777777" w:rsidTr="00321B0A">
        <w:tc>
          <w:tcPr>
            <w:tcW w:w="804" w:type="dxa"/>
            <w:shd w:val="solid" w:color="FFFFFF" w:fill="auto"/>
          </w:tcPr>
          <w:p w14:paraId="5F2F8ED0" w14:textId="2FA6C8E0" w:rsidR="00E30012" w:rsidRDefault="00E30012" w:rsidP="00F551F4">
            <w:pPr>
              <w:pStyle w:val="TAC"/>
              <w:rPr>
                <w:sz w:val="16"/>
                <w:lang w:val="fr-FR"/>
              </w:rPr>
            </w:pPr>
            <w:r>
              <w:rPr>
                <w:sz w:val="16"/>
                <w:lang w:val="fr-FR"/>
              </w:rPr>
              <w:t>2024-03</w:t>
            </w:r>
          </w:p>
        </w:tc>
        <w:tc>
          <w:tcPr>
            <w:tcW w:w="803" w:type="dxa"/>
            <w:shd w:val="solid" w:color="FFFFFF" w:fill="auto"/>
          </w:tcPr>
          <w:p w14:paraId="3E8698EE" w14:textId="2C750248" w:rsidR="00E30012" w:rsidRDefault="00E30012" w:rsidP="00F551F4">
            <w:pPr>
              <w:pStyle w:val="TAC"/>
              <w:rPr>
                <w:sz w:val="16"/>
              </w:rPr>
            </w:pPr>
            <w:r>
              <w:rPr>
                <w:sz w:val="16"/>
              </w:rPr>
              <w:t>CT-103</w:t>
            </w:r>
          </w:p>
        </w:tc>
        <w:tc>
          <w:tcPr>
            <w:tcW w:w="1099" w:type="dxa"/>
            <w:shd w:val="solid" w:color="FFFFFF" w:fill="auto"/>
          </w:tcPr>
          <w:p w14:paraId="4CA5B45B" w14:textId="76CE4E3C" w:rsidR="00E30012" w:rsidRDefault="00E30012"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0C04F55B" w14:textId="1FE553E2" w:rsidR="00E30012" w:rsidRDefault="00E30012" w:rsidP="00F551F4">
            <w:pPr>
              <w:pStyle w:val="TAC"/>
              <w:rPr>
                <w:sz w:val="16"/>
              </w:rPr>
            </w:pPr>
            <w:r>
              <w:rPr>
                <w:sz w:val="16"/>
              </w:rPr>
              <w:t>0931</w:t>
            </w:r>
          </w:p>
        </w:tc>
        <w:tc>
          <w:tcPr>
            <w:tcW w:w="427" w:type="dxa"/>
            <w:shd w:val="solid" w:color="FFFFFF" w:fill="auto"/>
          </w:tcPr>
          <w:p w14:paraId="354565EC" w14:textId="3BCFC2C5" w:rsidR="00E30012" w:rsidRDefault="00E30012" w:rsidP="00F551F4">
            <w:pPr>
              <w:pStyle w:val="TAC"/>
              <w:rPr>
                <w:sz w:val="16"/>
              </w:rPr>
            </w:pPr>
            <w:r>
              <w:rPr>
                <w:sz w:val="16"/>
              </w:rPr>
              <w:t>1</w:t>
            </w:r>
          </w:p>
        </w:tc>
        <w:tc>
          <w:tcPr>
            <w:tcW w:w="427" w:type="dxa"/>
            <w:shd w:val="solid" w:color="FFFFFF" w:fill="auto"/>
          </w:tcPr>
          <w:p w14:paraId="4263DB9C" w14:textId="2C6FC5DA" w:rsidR="00E30012" w:rsidRDefault="00E30012" w:rsidP="00F551F4">
            <w:pPr>
              <w:pStyle w:val="TAC"/>
              <w:rPr>
                <w:sz w:val="16"/>
              </w:rPr>
            </w:pPr>
            <w:r>
              <w:rPr>
                <w:sz w:val="16"/>
              </w:rPr>
              <w:t>F</w:t>
            </w:r>
          </w:p>
        </w:tc>
        <w:tc>
          <w:tcPr>
            <w:tcW w:w="4983" w:type="dxa"/>
            <w:shd w:val="solid" w:color="FFFFFF" w:fill="auto"/>
          </w:tcPr>
          <w:p w14:paraId="0BECD773" w14:textId="5705FE35" w:rsidR="00E30012" w:rsidRDefault="00E30012" w:rsidP="00F551F4">
            <w:pPr>
              <w:pStyle w:val="TAC"/>
              <w:rPr>
                <w:noProof/>
                <w:sz w:val="16"/>
                <w:lang w:val="hr-HR"/>
              </w:rPr>
            </w:pPr>
            <w:r>
              <w:rPr>
                <w:noProof/>
                <w:sz w:val="16"/>
                <w:lang w:val="hr-HR"/>
              </w:rPr>
              <w:t>Check if the associated group-identity was learnt previously, while initiating an adhoc group call using on-demand session</w:t>
            </w:r>
          </w:p>
        </w:tc>
        <w:tc>
          <w:tcPr>
            <w:tcW w:w="711" w:type="dxa"/>
            <w:shd w:val="solid" w:color="FFFFFF" w:fill="auto"/>
          </w:tcPr>
          <w:p w14:paraId="18122036" w14:textId="1BF61212" w:rsidR="00E30012" w:rsidRDefault="00E30012" w:rsidP="00F551F4">
            <w:pPr>
              <w:pStyle w:val="TAC"/>
              <w:rPr>
                <w:sz w:val="16"/>
              </w:rPr>
            </w:pPr>
            <w:r>
              <w:rPr>
                <w:sz w:val="16"/>
              </w:rPr>
              <w:t>18.6.0</w:t>
            </w:r>
          </w:p>
        </w:tc>
      </w:tr>
      <w:tr w:rsidR="0062344F" w:rsidRPr="00F551F4" w14:paraId="3E20D97B" w14:textId="77777777" w:rsidTr="00321B0A">
        <w:tc>
          <w:tcPr>
            <w:tcW w:w="804" w:type="dxa"/>
            <w:shd w:val="solid" w:color="FFFFFF" w:fill="auto"/>
          </w:tcPr>
          <w:p w14:paraId="22FE0D05" w14:textId="0D442206" w:rsidR="0062344F" w:rsidRDefault="0062344F" w:rsidP="00F551F4">
            <w:pPr>
              <w:pStyle w:val="TAC"/>
              <w:rPr>
                <w:sz w:val="16"/>
                <w:lang w:val="fr-FR"/>
              </w:rPr>
            </w:pPr>
            <w:r>
              <w:rPr>
                <w:sz w:val="16"/>
                <w:lang w:val="fr-FR"/>
              </w:rPr>
              <w:t>2024-03</w:t>
            </w:r>
          </w:p>
        </w:tc>
        <w:tc>
          <w:tcPr>
            <w:tcW w:w="803" w:type="dxa"/>
            <w:shd w:val="solid" w:color="FFFFFF" w:fill="auto"/>
          </w:tcPr>
          <w:p w14:paraId="07462B66" w14:textId="09D9E798" w:rsidR="0062344F" w:rsidRDefault="0062344F" w:rsidP="00F551F4">
            <w:pPr>
              <w:pStyle w:val="TAC"/>
              <w:rPr>
                <w:sz w:val="16"/>
              </w:rPr>
            </w:pPr>
            <w:r>
              <w:rPr>
                <w:sz w:val="16"/>
              </w:rPr>
              <w:t>CT-103</w:t>
            </w:r>
          </w:p>
        </w:tc>
        <w:tc>
          <w:tcPr>
            <w:tcW w:w="1099" w:type="dxa"/>
            <w:shd w:val="solid" w:color="FFFFFF" w:fill="auto"/>
          </w:tcPr>
          <w:p w14:paraId="29FB8C79" w14:textId="276C8357" w:rsidR="0062344F" w:rsidRDefault="0062344F"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3248BC13" w14:textId="07967A87" w:rsidR="0062344F" w:rsidRDefault="0062344F" w:rsidP="00F551F4">
            <w:pPr>
              <w:pStyle w:val="TAC"/>
              <w:rPr>
                <w:sz w:val="16"/>
              </w:rPr>
            </w:pPr>
            <w:r>
              <w:rPr>
                <w:sz w:val="16"/>
              </w:rPr>
              <w:t>0933</w:t>
            </w:r>
          </w:p>
        </w:tc>
        <w:tc>
          <w:tcPr>
            <w:tcW w:w="427" w:type="dxa"/>
            <w:shd w:val="solid" w:color="FFFFFF" w:fill="auto"/>
          </w:tcPr>
          <w:p w14:paraId="2B63EEA2" w14:textId="32E74B62" w:rsidR="0062344F" w:rsidRDefault="0062344F" w:rsidP="00F551F4">
            <w:pPr>
              <w:pStyle w:val="TAC"/>
              <w:rPr>
                <w:sz w:val="16"/>
              </w:rPr>
            </w:pPr>
            <w:r>
              <w:rPr>
                <w:sz w:val="16"/>
              </w:rPr>
              <w:t>1</w:t>
            </w:r>
          </w:p>
        </w:tc>
        <w:tc>
          <w:tcPr>
            <w:tcW w:w="427" w:type="dxa"/>
            <w:shd w:val="solid" w:color="FFFFFF" w:fill="auto"/>
          </w:tcPr>
          <w:p w14:paraId="33C68C80" w14:textId="6E43CD3C" w:rsidR="0062344F" w:rsidRDefault="0062344F" w:rsidP="00F551F4">
            <w:pPr>
              <w:pStyle w:val="TAC"/>
              <w:rPr>
                <w:sz w:val="16"/>
              </w:rPr>
            </w:pPr>
            <w:r>
              <w:rPr>
                <w:sz w:val="16"/>
              </w:rPr>
              <w:t>B</w:t>
            </w:r>
          </w:p>
        </w:tc>
        <w:tc>
          <w:tcPr>
            <w:tcW w:w="4983" w:type="dxa"/>
            <w:shd w:val="solid" w:color="FFFFFF" w:fill="auto"/>
          </w:tcPr>
          <w:p w14:paraId="6308E78F" w14:textId="3A256072" w:rsidR="0062344F" w:rsidRDefault="0062344F" w:rsidP="00F551F4">
            <w:pPr>
              <w:pStyle w:val="TAC"/>
              <w:rPr>
                <w:noProof/>
                <w:sz w:val="16"/>
                <w:lang w:val="hr-HR"/>
              </w:rPr>
            </w:pPr>
            <w:r>
              <w:rPr>
                <w:noProof/>
                <w:sz w:val="16"/>
                <w:lang w:val="hr-HR"/>
              </w:rPr>
              <w:t>Group-regroup notification to MCPTT client on affiliation after regroup operation</w:t>
            </w:r>
          </w:p>
        </w:tc>
        <w:tc>
          <w:tcPr>
            <w:tcW w:w="711" w:type="dxa"/>
            <w:shd w:val="solid" w:color="FFFFFF" w:fill="auto"/>
          </w:tcPr>
          <w:p w14:paraId="67A849B7" w14:textId="46F1D3C0" w:rsidR="0062344F" w:rsidRDefault="0062344F" w:rsidP="00F551F4">
            <w:pPr>
              <w:pStyle w:val="TAC"/>
              <w:rPr>
                <w:sz w:val="16"/>
              </w:rPr>
            </w:pPr>
            <w:r>
              <w:rPr>
                <w:sz w:val="16"/>
              </w:rPr>
              <w:t>18.6.0</w:t>
            </w:r>
          </w:p>
        </w:tc>
      </w:tr>
      <w:tr w:rsidR="00C0464A" w:rsidRPr="00F551F4" w14:paraId="13910E66" w14:textId="77777777" w:rsidTr="00321B0A">
        <w:tc>
          <w:tcPr>
            <w:tcW w:w="804" w:type="dxa"/>
            <w:shd w:val="solid" w:color="FFFFFF" w:fill="auto"/>
          </w:tcPr>
          <w:p w14:paraId="3F125C20" w14:textId="3EE21BE6" w:rsidR="00C0464A" w:rsidRDefault="00C0464A" w:rsidP="00F551F4">
            <w:pPr>
              <w:pStyle w:val="TAC"/>
              <w:rPr>
                <w:sz w:val="16"/>
                <w:lang w:val="fr-FR"/>
              </w:rPr>
            </w:pPr>
            <w:r>
              <w:rPr>
                <w:sz w:val="16"/>
                <w:lang w:val="fr-FR"/>
              </w:rPr>
              <w:t>2024-03</w:t>
            </w:r>
          </w:p>
        </w:tc>
        <w:tc>
          <w:tcPr>
            <w:tcW w:w="803" w:type="dxa"/>
            <w:shd w:val="solid" w:color="FFFFFF" w:fill="auto"/>
          </w:tcPr>
          <w:p w14:paraId="3E650972" w14:textId="03550CEB" w:rsidR="00C0464A" w:rsidRDefault="00C0464A" w:rsidP="00F551F4">
            <w:pPr>
              <w:pStyle w:val="TAC"/>
              <w:rPr>
                <w:sz w:val="16"/>
              </w:rPr>
            </w:pPr>
            <w:r>
              <w:rPr>
                <w:sz w:val="16"/>
              </w:rPr>
              <w:t>CT-103</w:t>
            </w:r>
          </w:p>
        </w:tc>
        <w:tc>
          <w:tcPr>
            <w:tcW w:w="1099" w:type="dxa"/>
            <w:shd w:val="solid" w:color="FFFFFF" w:fill="auto"/>
          </w:tcPr>
          <w:p w14:paraId="452841BD" w14:textId="5672A740" w:rsidR="00C0464A" w:rsidRDefault="00C0464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346EDC02" w14:textId="70DD35FC" w:rsidR="00C0464A" w:rsidRDefault="00C0464A" w:rsidP="00F551F4">
            <w:pPr>
              <w:pStyle w:val="TAC"/>
              <w:rPr>
                <w:sz w:val="16"/>
              </w:rPr>
            </w:pPr>
            <w:r>
              <w:rPr>
                <w:sz w:val="16"/>
              </w:rPr>
              <w:t>0947</w:t>
            </w:r>
          </w:p>
        </w:tc>
        <w:tc>
          <w:tcPr>
            <w:tcW w:w="427" w:type="dxa"/>
            <w:shd w:val="solid" w:color="FFFFFF" w:fill="auto"/>
          </w:tcPr>
          <w:p w14:paraId="1BFB053B" w14:textId="716D019A" w:rsidR="00C0464A" w:rsidRDefault="00C0464A" w:rsidP="00F551F4">
            <w:pPr>
              <w:pStyle w:val="TAC"/>
              <w:rPr>
                <w:sz w:val="16"/>
              </w:rPr>
            </w:pPr>
            <w:r>
              <w:rPr>
                <w:sz w:val="16"/>
              </w:rPr>
              <w:t>2</w:t>
            </w:r>
          </w:p>
        </w:tc>
        <w:tc>
          <w:tcPr>
            <w:tcW w:w="427" w:type="dxa"/>
            <w:shd w:val="solid" w:color="FFFFFF" w:fill="auto"/>
          </w:tcPr>
          <w:p w14:paraId="08046D5F" w14:textId="7DE367DA" w:rsidR="00C0464A" w:rsidRDefault="00C0464A" w:rsidP="00F551F4">
            <w:pPr>
              <w:pStyle w:val="TAC"/>
              <w:rPr>
                <w:sz w:val="16"/>
              </w:rPr>
            </w:pPr>
            <w:r>
              <w:rPr>
                <w:sz w:val="16"/>
              </w:rPr>
              <w:t>B</w:t>
            </w:r>
          </w:p>
        </w:tc>
        <w:tc>
          <w:tcPr>
            <w:tcW w:w="4983" w:type="dxa"/>
            <w:shd w:val="solid" w:color="FFFFFF" w:fill="auto"/>
          </w:tcPr>
          <w:p w14:paraId="2CE48D2F" w14:textId="18142097" w:rsidR="00C0464A" w:rsidRDefault="00C0464A" w:rsidP="00F551F4">
            <w:pPr>
              <w:pStyle w:val="TAC"/>
              <w:rPr>
                <w:noProof/>
                <w:sz w:val="16"/>
                <w:lang w:val="hr-HR"/>
              </w:rPr>
            </w:pPr>
            <w:r>
              <w:rPr>
                <w:noProof/>
                <w:sz w:val="16"/>
                <w:lang w:val="hr-HR"/>
              </w:rPr>
              <w:t>MCPTT service authorization notification handling in migration procedure</w:t>
            </w:r>
          </w:p>
        </w:tc>
        <w:tc>
          <w:tcPr>
            <w:tcW w:w="711" w:type="dxa"/>
            <w:shd w:val="solid" w:color="FFFFFF" w:fill="auto"/>
          </w:tcPr>
          <w:p w14:paraId="57091C57" w14:textId="57330736" w:rsidR="00C0464A" w:rsidRDefault="00C0464A" w:rsidP="00F551F4">
            <w:pPr>
              <w:pStyle w:val="TAC"/>
              <w:rPr>
                <w:sz w:val="16"/>
              </w:rPr>
            </w:pPr>
            <w:r>
              <w:rPr>
                <w:sz w:val="16"/>
              </w:rPr>
              <w:t>18.6.0</w:t>
            </w:r>
          </w:p>
        </w:tc>
      </w:tr>
      <w:tr w:rsidR="00580BDE" w:rsidRPr="00F551F4" w14:paraId="51A661E0" w14:textId="77777777" w:rsidTr="00321B0A">
        <w:tc>
          <w:tcPr>
            <w:tcW w:w="804" w:type="dxa"/>
            <w:shd w:val="solid" w:color="FFFFFF" w:fill="auto"/>
          </w:tcPr>
          <w:p w14:paraId="5EF670B5" w14:textId="7705A1B1" w:rsidR="00580BDE" w:rsidRDefault="00580BDE" w:rsidP="00F551F4">
            <w:pPr>
              <w:pStyle w:val="TAC"/>
              <w:rPr>
                <w:sz w:val="16"/>
                <w:lang w:val="fr-FR"/>
              </w:rPr>
            </w:pPr>
            <w:r>
              <w:rPr>
                <w:sz w:val="16"/>
                <w:lang w:val="fr-FR"/>
              </w:rPr>
              <w:t>2024-03</w:t>
            </w:r>
          </w:p>
        </w:tc>
        <w:tc>
          <w:tcPr>
            <w:tcW w:w="803" w:type="dxa"/>
            <w:shd w:val="solid" w:color="FFFFFF" w:fill="auto"/>
          </w:tcPr>
          <w:p w14:paraId="2F4EC1A5" w14:textId="2E1902E8" w:rsidR="00580BDE" w:rsidRDefault="00580BDE" w:rsidP="00F551F4">
            <w:pPr>
              <w:pStyle w:val="TAC"/>
              <w:rPr>
                <w:sz w:val="16"/>
              </w:rPr>
            </w:pPr>
            <w:r>
              <w:rPr>
                <w:sz w:val="16"/>
              </w:rPr>
              <w:t>CT-103</w:t>
            </w:r>
          </w:p>
        </w:tc>
        <w:tc>
          <w:tcPr>
            <w:tcW w:w="1099" w:type="dxa"/>
            <w:shd w:val="solid" w:color="FFFFFF" w:fill="auto"/>
          </w:tcPr>
          <w:p w14:paraId="7B67B460" w14:textId="0951F0BD" w:rsidR="00580BDE" w:rsidRDefault="00580BDE"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547FB41F" w14:textId="10913EA6" w:rsidR="00580BDE" w:rsidRDefault="00580BDE" w:rsidP="00F551F4">
            <w:pPr>
              <w:pStyle w:val="TAC"/>
              <w:rPr>
                <w:sz w:val="16"/>
              </w:rPr>
            </w:pPr>
            <w:r>
              <w:rPr>
                <w:sz w:val="16"/>
              </w:rPr>
              <w:t>0945</w:t>
            </w:r>
          </w:p>
        </w:tc>
        <w:tc>
          <w:tcPr>
            <w:tcW w:w="427" w:type="dxa"/>
            <w:shd w:val="solid" w:color="FFFFFF" w:fill="auto"/>
          </w:tcPr>
          <w:p w14:paraId="422DDCCF" w14:textId="2F1D1AE8" w:rsidR="00580BDE" w:rsidRDefault="00580BDE" w:rsidP="00F551F4">
            <w:pPr>
              <w:pStyle w:val="TAC"/>
              <w:rPr>
                <w:sz w:val="16"/>
              </w:rPr>
            </w:pPr>
            <w:r>
              <w:rPr>
                <w:sz w:val="16"/>
              </w:rPr>
              <w:t>2</w:t>
            </w:r>
          </w:p>
        </w:tc>
        <w:tc>
          <w:tcPr>
            <w:tcW w:w="427" w:type="dxa"/>
            <w:shd w:val="solid" w:color="FFFFFF" w:fill="auto"/>
          </w:tcPr>
          <w:p w14:paraId="747CB8FA" w14:textId="0A9DFD64" w:rsidR="00580BDE" w:rsidRDefault="00580BDE" w:rsidP="00F551F4">
            <w:pPr>
              <w:pStyle w:val="TAC"/>
              <w:rPr>
                <w:sz w:val="16"/>
              </w:rPr>
            </w:pPr>
            <w:r>
              <w:rPr>
                <w:sz w:val="16"/>
              </w:rPr>
              <w:t>B</w:t>
            </w:r>
          </w:p>
        </w:tc>
        <w:tc>
          <w:tcPr>
            <w:tcW w:w="4983" w:type="dxa"/>
            <w:shd w:val="solid" w:color="FFFFFF" w:fill="auto"/>
          </w:tcPr>
          <w:p w14:paraId="6FD14F78" w14:textId="6A0EA743" w:rsidR="00580BDE" w:rsidRDefault="00580BDE" w:rsidP="00F551F4">
            <w:pPr>
              <w:pStyle w:val="TAC"/>
              <w:rPr>
                <w:noProof/>
                <w:sz w:val="16"/>
                <w:lang w:val="hr-HR"/>
              </w:rPr>
            </w:pPr>
            <w:r>
              <w:rPr>
                <w:noProof/>
                <w:sz w:val="16"/>
                <w:lang w:val="hr-HR"/>
              </w:rPr>
              <w:t>Determine the users based on the criteria to invite, release from, an ad hoc group session - MCPTT</w:t>
            </w:r>
          </w:p>
        </w:tc>
        <w:tc>
          <w:tcPr>
            <w:tcW w:w="711" w:type="dxa"/>
            <w:shd w:val="solid" w:color="FFFFFF" w:fill="auto"/>
          </w:tcPr>
          <w:p w14:paraId="4BE2AA26" w14:textId="4F33AF8C" w:rsidR="00580BDE" w:rsidRDefault="00580BDE" w:rsidP="00F551F4">
            <w:pPr>
              <w:pStyle w:val="TAC"/>
              <w:rPr>
                <w:sz w:val="16"/>
              </w:rPr>
            </w:pPr>
            <w:r>
              <w:rPr>
                <w:sz w:val="16"/>
              </w:rPr>
              <w:t>18.6.0</w:t>
            </w:r>
          </w:p>
        </w:tc>
      </w:tr>
      <w:tr w:rsidR="00994BCB" w:rsidRPr="00F551F4" w14:paraId="0ECC4C1E" w14:textId="77777777" w:rsidTr="00321B0A">
        <w:tc>
          <w:tcPr>
            <w:tcW w:w="804" w:type="dxa"/>
            <w:shd w:val="solid" w:color="FFFFFF" w:fill="auto"/>
          </w:tcPr>
          <w:p w14:paraId="3C554E7A" w14:textId="4E90CAC7" w:rsidR="00994BCB" w:rsidRDefault="00994BCB" w:rsidP="00F551F4">
            <w:pPr>
              <w:pStyle w:val="TAC"/>
              <w:rPr>
                <w:sz w:val="16"/>
                <w:lang w:val="fr-FR"/>
              </w:rPr>
            </w:pPr>
            <w:r>
              <w:rPr>
                <w:sz w:val="16"/>
                <w:lang w:val="fr-FR"/>
              </w:rPr>
              <w:t>2024-03</w:t>
            </w:r>
          </w:p>
        </w:tc>
        <w:tc>
          <w:tcPr>
            <w:tcW w:w="803" w:type="dxa"/>
            <w:shd w:val="solid" w:color="FFFFFF" w:fill="auto"/>
          </w:tcPr>
          <w:p w14:paraId="2FB06055" w14:textId="23C010C2" w:rsidR="00994BCB" w:rsidRDefault="00994BCB" w:rsidP="00F551F4">
            <w:pPr>
              <w:pStyle w:val="TAC"/>
              <w:rPr>
                <w:sz w:val="16"/>
              </w:rPr>
            </w:pPr>
            <w:r>
              <w:rPr>
                <w:sz w:val="16"/>
              </w:rPr>
              <w:t>CT-103</w:t>
            </w:r>
          </w:p>
        </w:tc>
        <w:tc>
          <w:tcPr>
            <w:tcW w:w="1099" w:type="dxa"/>
            <w:shd w:val="solid" w:color="FFFFFF" w:fill="auto"/>
          </w:tcPr>
          <w:p w14:paraId="1C6C77B2" w14:textId="36CA966A" w:rsidR="00994BCB" w:rsidRDefault="00994BCB"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w:t>
            </w:r>
          </w:p>
        </w:tc>
        <w:tc>
          <w:tcPr>
            <w:tcW w:w="502" w:type="dxa"/>
            <w:shd w:val="solid" w:color="FFFFFF" w:fill="auto"/>
          </w:tcPr>
          <w:p w14:paraId="0838A0D7" w14:textId="1A4F9B80" w:rsidR="00994BCB" w:rsidRDefault="00994BCB" w:rsidP="00F551F4">
            <w:pPr>
              <w:pStyle w:val="TAC"/>
              <w:rPr>
                <w:sz w:val="16"/>
              </w:rPr>
            </w:pPr>
            <w:r>
              <w:rPr>
                <w:sz w:val="16"/>
              </w:rPr>
              <w:t>0923</w:t>
            </w:r>
          </w:p>
        </w:tc>
        <w:tc>
          <w:tcPr>
            <w:tcW w:w="427" w:type="dxa"/>
            <w:shd w:val="solid" w:color="FFFFFF" w:fill="auto"/>
          </w:tcPr>
          <w:p w14:paraId="7F7EFBEB" w14:textId="7B0D39BD" w:rsidR="00994BCB" w:rsidRDefault="00994BCB" w:rsidP="00F551F4">
            <w:pPr>
              <w:pStyle w:val="TAC"/>
              <w:rPr>
                <w:sz w:val="16"/>
              </w:rPr>
            </w:pPr>
            <w:r>
              <w:rPr>
                <w:sz w:val="16"/>
              </w:rPr>
              <w:t>6</w:t>
            </w:r>
          </w:p>
        </w:tc>
        <w:tc>
          <w:tcPr>
            <w:tcW w:w="427" w:type="dxa"/>
            <w:shd w:val="solid" w:color="FFFFFF" w:fill="auto"/>
          </w:tcPr>
          <w:p w14:paraId="45935FD4" w14:textId="456D095C" w:rsidR="00994BCB" w:rsidRDefault="00994BCB" w:rsidP="00F551F4">
            <w:pPr>
              <w:pStyle w:val="TAC"/>
              <w:rPr>
                <w:sz w:val="16"/>
              </w:rPr>
            </w:pPr>
            <w:r>
              <w:rPr>
                <w:sz w:val="16"/>
              </w:rPr>
              <w:t>B</w:t>
            </w:r>
          </w:p>
        </w:tc>
        <w:tc>
          <w:tcPr>
            <w:tcW w:w="4983" w:type="dxa"/>
            <w:shd w:val="solid" w:color="FFFFFF" w:fill="auto"/>
          </w:tcPr>
          <w:p w14:paraId="41D032CA" w14:textId="030CF873" w:rsidR="00994BCB" w:rsidRDefault="00994BCB" w:rsidP="00F551F4">
            <w:pPr>
              <w:pStyle w:val="TAC"/>
              <w:rPr>
                <w:noProof/>
                <w:sz w:val="16"/>
                <w:lang w:val="hr-HR"/>
              </w:rPr>
            </w:pPr>
            <w:r>
              <w:rPr>
                <w:noProof/>
                <w:sz w:val="16"/>
                <w:lang w:val="hr-HR"/>
              </w:rPr>
              <w:t>Migration service deauthorization notification</w:t>
            </w:r>
          </w:p>
        </w:tc>
        <w:tc>
          <w:tcPr>
            <w:tcW w:w="711" w:type="dxa"/>
            <w:shd w:val="solid" w:color="FFFFFF" w:fill="auto"/>
          </w:tcPr>
          <w:p w14:paraId="6B394300" w14:textId="23A40814" w:rsidR="00994BCB" w:rsidRDefault="00994BCB" w:rsidP="00F551F4">
            <w:pPr>
              <w:pStyle w:val="TAC"/>
              <w:rPr>
                <w:sz w:val="16"/>
              </w:rPr>
            </w:pPr>
            <w:r>
              <w:rPr>
                <w:sz w:val="16"/>
              </w:rPr>
              <w:t>18.6.0</w:t>
            </w:r>
          </w:p>
        </w:tc>
      </w:tr>
      <w:tr w:rsidR="00B84145" w:rsidRPr="00F551F4" w14:paraId="4200C632" w14:textId="77777777" w:rsidTr="00321B0A">
        <w:tc>
          <w:tcPr>
            <w:tcW w:w="804" w:type="dxa"/>
            <w:shd w:val="solid" w:color="FFFFFF" w:fill="auto"/>
          </w:tcPr>
          <w:p w14:paraId="1C4DFD30" w14:textId="32C0337F" w:rsidR="00B84145" w:rsidRDefault="00B84145" w:rsidP="00F551F4">
            <w:pPr>
              <w:pStyle w:val="TAC"/>
              <w:rPr>
                <w:sz w:val="16"/>
                <w:lang w:val="fr-FR"/>
              </w:rPr>
            </w:pPr>
            <w:r>
              <w:rPr>
                <w:sz w:val="16"/>
                <w:lang w:val="fr-FR"/>
              </w:rPr>
              <w:t>2024-03</w:t>
            </w:r>
          </w:p>
        </w:tc>
        <w:tc>
          <w:tcPr>
            <w:tcW w:w="803" w:type="dxa"/>
            <w:shd w:val="solid" w:color="FFFFFF" w:fill="auto"/>
          </w:tcPr>
          <w:p w14:paraId="76F6E7E9" w14:textId="128465FB" w:rsidR="00B84145" w:rsidRDefault="00B84145" w:rsidP="00F551F4">
            <w:pPr>
              <w:pStyle w:val="TAC"/>
              <w:rPr>
                <w:sz w:val="16"/>
              </w:rPr>
            </w:pPr>
            <w:r>
              <w:rPr>
                <w:sz w:val="16"/>
              </w:rPr>
              <w:t>CT-103</w:t>
            </w:r>
          </w:p>
        </w:tc>
        <w:tc>
          <w:tcPr>
            <w:tcW w:w="1099" w:type="dxa"/>
            <w:shd w:val="solid" w:color="FFFFFF" w:fill="auto"/>
          </w:tcPr>
          <w:p w14:paraId="792BCECD" w14:textId="75DAE2FD" w:rsidR="00B84145" w:rsidRDefault="00B84145"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20A983BD" w14:textId="7C4915A9" w:rsidR="00B84145" w:rsidRDefault="00B84145" w:rsidP="00F551F4">
            <w:pPr>
              <w:pStyle w:val="TAC"/>
              <w:rPr>
                <w:sz w:val="16"/>
              </w:rPr>
            </w:pPr>
            <w:r>
              <w:rPr>
                <w:sz w:val="16"/>
              </w:rPr>
              <w:t>0937</w:t>
            </w:r>
          </w:p>
        </w:tc>
        <w:tc>
          <w:tcPr>
            <w:tcW w:w="427" w:type="dxa"/>
            <w:shd w:val="solid" w:color="FFFFFF" w:fill="auto"/>
          </w:tcPr>
          <w:p w14:paraId="222FA77A" w14:textId="1AD0FF8A" w:rsidR="00B84145" w:rsidRDefault="00B84145" w:rsidP="00F551F4">
            <w:pPr>
              <w:pStyle w:val="TAC"/>
              <w:rPr>
                <w:sz w:val="16"/>
              </w:rPr>
            </w:pPr>
            <w:r>
              <w:rPr>
                <w:sz w:val="16"/>
              </w:rPr>
              <w:t>2</w:t>
            </w:r>
          </w:p>
        </w:tc>
        <w:tc>
          <w:tcPr>
            <w:tcW w:w="427" w:type="dxa"/>
            <w:shd w:val="solid" w:color="FFFFFF" w:fill="auto"/>
          </w:tcPr>
          <w:p w14:paraId="1938C78B" w14:textId="5EE81072" w:rsidR="00B84145" w:rsidRDefault="00B84145" w:rsidP="00F551F4">
            <w:pPr>
              <w:pStyle w:val="TAC"/>
              <w:rPr>
                <w:sz w:val="16"/>
              </w:rPr>
            </w:pPr>
            <w:r>
              <w:rPr>
                <w:sz w:val="16"/>
              </w:rPr>
              <w:t>B</w:t>
            </w:r>
          </w:p>
        </w:tc>
        <w:tc>
          <w:tcPr>
            <w:tcW w:w="4983" w:type="dxa"/>
            <w:shd w:val="solid" w:color="FFFFFF" w:fill="auto"/>
          </w:tcPr>
          <w:p w14:paraId="324BD944" w14:textId="07CBD1EA" w:rsidR="00B84145" w:rsidRDefault="00B84145" w:rsidP="00F551F4">
            <w:pPr>
              <w:pStyle w:val="TAC"/>
              <w:rPr>
                <w:noProof/>
                <w:sz w:val="16"/>
                <w:lang w:val="hr-HR"/>
              </w:rPr>
            </w:pPr>
            <w:r>
              <w:rPr>
                <w:noProof/>
                <w:sz w:val="16"/>
                <w:lang w:val="hr-HR"/>
              </w:rPr>
              <w:t>Adhoc group emergency alert procedures - Protoc impl for MCPTT</w:t>
            </w:r>
          </w:p>
        </w:tc>
        <w:tc>
          <w:tcPr>
            <w:tcW w:w="711" w:type="dxa"/>
            <w:shd w:val="solid" w:color="FFFFFF" w:fill="auto"/>
          </w:tcPr>
          <w:p w14:paraId="22DAE145" w14:textId="3140B216" w:rsidR="00B84145" w:rsidRDefault="00B84145" w:rsidP="00F551F4">
            <w:pPr>
              <w:pStyle w:val="TAC"/>
              <w:rPr>
                <w:sz w:val="16"/>
              </w:rPr>
            </w:pPr>
            <w:r>
              <w:rPr>
                <w:sz w:val="16"/>
              </w:rPr>
              <w:t>18.6.0</w:t>
            </w:r>
          </w:p>
        </w:tc>
      </w:tr>
      <w:tr w:rsidR="00E844DB" w:rsidRPr="00F551F4" w14:paraId="3833B3F0" w14:textId="77777777" w:rsidTr="00321B0A">
        <w:tc>
          <w:tcPr>
            <w:tcW w:w="804" w:type="dxa"/>
            <w:shd w:val="solid" w:color="FFFFFF" w:fill="auto"/>
          </w:tcPr>
          <w:p w14:paraId="0829C3F4" w14:textId="328ADB53" w:rsidR="00E844DB" w:rsidRDefault="00E844DB" w:rsidP="00F551F4">
            <w:pPr>
              <w:pStyle w:val="TAC"/>
              <w:rPr>
                <w:sz w:val="16"/>
                <w:lang w:val="fr-FR"/>
              </w:rPr>
            </w:pPr>
            <w:r>
              <w:rPr>
                <w:sz w:val="16"/>
                <w:lang w:val="fr-FR"/>
              </w:rPr>
              <w:t>2024-06</w:t>
            </w:r>
          </w:p>
        </w:tc>
        <w:tc>
          <w:tcPr>
            <w:tcW w:w="803" w:type="dxa"/>
            <w:shd w:val="solid" w:color="FFFFFF" w:fill="auto"/>
          </w:tcPr>
          <w:p w14:paraId="454F0A7B" w14:textId="140CD087" w:rsidR="00E844DB" w:rsidRDefault="00E844DB" w:rsidP="00F551F4">
            <w:pPr>
              <w:pStyle w:val="TAC"/>
              <w:rPr>
                <w:sz w:val="16"/>
              </w:rPr>
            </w:pPr>
            <w:r>
              <w:rPr>
                <w:sz w:val="16"/>
              </w:rPr>
              <w:t>CT-104</w:t>
            </w:r>
          </w:p>
        </w:tc>
        <w:tc>
          <w:tcPr>
            <w:tcW w:w="1099" w:type="dxa"/>
            <w:shd w:val="solid" w:color="FFFFFF" w:fill="auto"/>
          </w:tcPr>
          <w:p w14:paraId="0451FC49" w14:textId="6847CBAE" w:rsidR="00E844DB" w:rsidRDefault="00E844DB"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CP-241183</w:t>
            </w:r>
          </w:p>
        </w:tc>
        <w:tc>
          <w:tcPr>
            <w:tcW w:w="502" w:type="dxa"/>
            <w:shd w:val="solid" w:color="FFFFFF" w:fill="auto"/>
          </w:tcPr>
          <w:p w14:paraId="584829B3" w14:textId="4AA8888F" w:rsidR="00E844DB" w:rsidRDefault="00E844DB" w:rsidP="00F551F4">
            <w:pPr>
              <w:pStyle w:val="TAC"/>
              <w:rPr>
                <w:sz w:val="16"/>
              </w:rPr>
            </w:pPr>
            <w:r>
              <w:rPr>
                <w:sz w:val="16"/>
              </w:rPr>
              <w:t>0951</w:t>
            </w:r>
          </w:p>
        </w:tc>
        <w:tc>
          <w:tcPr>
            <w:tcW w:w="427" w:type="dxa"/>
            <w:shd w:val="solid" w:color="FFFFFF" w:fill="auto"/>
          </w:tcPr>
          <w:p w14:paraId="6374A62C" w14:textId="3E8BB4A9" w:rsidR="00E844DB" w:rsidRDefault="00E844DB" w:rsidP="00F551F4">
            <w:pPr>
              <w:pStyle w:val="TAC"/>
              <w:rPr>
                <w:sz w:val="16"/>
              </w:rPr>
            </w:pPr>
            <w:r>
              <w:rPr>
                <w:sz w:val="16"/>
              </w:rPr>
              <w:t>-</w:t>
            </w:r>
          </w:p>
        </w:tc>
        <w:tc>
          <w:tcPr>
            <w:tcW w:w="427" w:type="dxa"/>
            <w:shd w:val="solid" w:color="FFFFFF" w:fill="auto"/>
          </w:tcPr>
          <w:p w14:paraId="0D17C047" w14:textId="109E81A7" w:rsidR="00E844DB" w:rsidRDefault="00E844DB" w:rsidP="00F551F4">
            <w:pPr>
              <w:pStyle w:val="TAC"/>
              <w:rPr>
                <w:sz w:val="16"/>
              </w:rPr>
            </w:pPr>
            <w:r>
              <w:rPr>
                <w:sz w:val="16"/>
              </w:rPr>
              <w:t>F</w:t>
            </w:r>
          </w:p>
        </w:tc>
        <w:tc>
          <w:tcPr>
            <w:tcW w:w="4983" w:type="dxa"/>
            <w:shd w:val="solid" w:color="FFFFFF" w:fill="auto"/>
          </w:tcPr>
          <w:p w14:paraId="6338128C" w14:textId="2BE0975F" w:rsidR="00E844DB" w:rsidRDefault="00E844DB" w:rsidP="00F551F4">
            <w:pPr>
              <w:pStyle w:val="TAC"/>
              <w:rPr>
                <w:noProof/>
                <w:sz w:val="16"/>
                <w:lang w:val="hr-HR"/>
              </w:rPr>
            </w:pPr>
            <w:r>
              <w:rPr>
                <w:noProof/>
                <w:sz w:val="16"/>
                <w:lang w:val="hr-HR"/>
              </w:rPr>
              <w:t>Corrections for MCPTT private call forwarding</w:t>
            </w:r>
          </w:p>
        </w:tc>
        <w:tc>
          <w:tcPr>
            <w:tcW w:w="711" w:type="dxa"/>
            <w:shd w:val="solid" w:color="FFFFFF" w:fill="auto"/>
          </w:tcPr>
          <w:p w14:paraId="792C6BE2" w14:textId="621BD7B9" w:rsidR="00E844DB" w:rsidRDefault="00E844DB" w:rsidP="00F551F4">
            <w:pPr>
              <w:pStyle w:val="TAC"/>
              <w:rPr>
                <w:sz w:val="16"/>
              </w:rPr>
            </w:pPr>
            <w:r>
              <w:rPr>
                <w:sz w:val="16"/>
              </w:rPr>
              <w:t>18.7.0</w:t>
            </w:r>
          </w:p>
        </w:tc>
      </w:tr>
      <w:tr w:rsidR="009757E6" w:rsidRPr="00F551F4" w14:paraId="5D18447C" w14:textId="77777777" w:rsidTr="00321B0A">
        <w:tc>
          <w:tcPr>
            <w:tcW w:w="804" w:type="dxa"/>
            <w:shd w:val="solid" w:color="FFFFFF" w:fill="auto"/>
          </w:tcPr>
          <w:p w14:paraId="1479010E" w14:textId="070843EF" w:rsidR="009757E6" w:rsidRDefault="009757E6" w:rsidP="00F551F4">
            <w:pPr>
              <w:pStyle w:val="TAC"/>
              <w:rPr>
                <w:sz w:val="16"/>
                <w:lang w:val="fr-FR"/>
              </w:rPr>
            </w:pPr>
            <w:r>
              <w:rPr>
                <w:sz w:val="16"/>
                <w:lang w:val="fr-FR"/>
              </w:rPr>
              <w:t>2024-06</w:t>
            </w:r>
          </w:p>
        </w:tc>
        <w:tc>
          <w:tcPr>
            <w:tcW w:w="803" w:type="dxa"/>
            <w:shd w:val="solid" w:color="FFFFFF" w:fill="auto"/>
          </w:tcPr>
          <w:p w14:paraId="012A27B1" w14:textId="6322D71A" w:rsidR="009757E6" w:rsidRDefault="009757E6" w:rsidP="00F551F4">
            <w:pPr>
              <w:pStyle w:val="TAC"/>
              <w:rPr>
                <w:sz w:val="16"/>
              </w:rPr>
            </w:pPr>
            <w:r>
              <w:rPr>
                <w:sz w:val="16"/>
              </w:rPr>
              <w:t>CT-104</w:t>
            </w:r>
          </w:p>
        </w:tc>
        <w:tc>
          <w:tcPr>
            <w:tcW w:w="1099" w:type="dxa"/>
            <w:shd w:val="solid" w:color="FFFFFF" w:fill="auto"/>
          </w:tcPr>
          <w:p w14:paraId="49416E38" w14:textId="0CDD8821" w:rsidR="009757E6" w:rsidRDefault="009757E6"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2" w:type="dxa"/>
            <w:shd w:val="solid" w:color="FFFFFF" w:fill="auto"/>
          </w:tcPr>
          <w:p w14:paraId="6E2E27AB" w14:textId="4AA2F1E3" w:rsidR="009757E6" w:rsidRDefault="009757E6" w:rsidP="00F551F4">
            <w:pPr>
              <w:pStyle w:val="TAC"/>
              <w:rPr>
                <w:sz w:val="16"/>
              </w:rPr>
            </w:pPr>
            <w:r>
              <w:rPr>
                <w:sz w:val="16"/>
              </w:rPr>
              <w:t>0956</w:t>
            </w:r>
          </w:p>
        </w:tc>
        <w:tc>
          <w:tcPr>
            <w:tcW w:w="427" w:type="dxa"/>
            <w:shd w:val="solid" w:color="FFFFFF" w:fill="auto"/>
          </w:tcPr>
          <w:p w14:paraId="7BB4C1CE" w14:textId="68266B74" w:rsidR="009757E6" w:rsidRDefault="009757E6" w:rsidP="00F551F4">
            <w:pPr>
              <w:pStyle w:val="TAC"/>
              <w:rPr>
                <w:sz w:val="16"/>
              </w:rPr>
            </w:pPr>
            <w:r>
              <w:rPr>
                <w:sz w:val="16"/>
              </w:rPr>
              <w:t>-</w:t>
            </w:r>
          </w:p>
        </w:tc>
        <w:tc>
          <w:tcPr>
            <w:tcW w:w="427" w:type="dxa"/>
            <w:shd w:val="solid" w:color="FFFFFF" w:fill="auto"/>
          </w:tcPr>
          <w:p w14:paraId="607BF13F" w14:textId="24F520C0" w:rsidR="009757E6" w:rsidRDefault="009757E6" w:rsidP="00F551F4">
            <w:pPr>
              <w:pStyle w:val="TAC"/>
              <w:rPr>
                <w:sz w:val="16"/>
              </w:rPr>
            </w:pPr>
            <w:r>
              <w:rPr>
                <w:sz w:val="16"/>
              </w:rPr>
              <w:t>F</w:t>
            </w:r>
          </w:p>
        </w:tc>
        <w:tc>
          <w:tcPr>
            <w:tcW w:w="4983" w:type="dxa"/>
            <w:shd w:val="solid" w:color="FFFFFF" w:fill="auto"/>
          </w:tcPr>
          <w:p w14:paraId="0DE2F002" w14:textId="6AF636E5" w:rsidR="009757E6" w:rsidRDefault="009757E6" w:rsidP="00F551F4">
            <w:pPr>
              <w:pStyle w:val="TAC"/>
              <w:rPr>
                <w:noProof/>
                <w:sz w:val="16"/>
                <w:lang w:val="hr-HR"/>
              </w:rPr>
            </w:pPr>
            <w:r>
              <w:rPr>
                <w:noProof/>
                <w:sz w:val="16"/>
                <w:lang w:val="hr-HR"/>
              </w:rPr>
              <w:t>Service authorization notification</w:t>
            </w:r>
          </w:p>
        </w:tc>
        <w:tc>
          <w:tcPr>
            <w:tcW w:w="711" w:type="dxa"/>
            <w:shd w:val="solid" w:color="FFFFFF" w:fill="auto"/>
          </w:tcPr>
          <w:p w14:paraId="561E2257" w14:textId="02A4E488" w:rsidR="009757E6" w:rsidRDefault="009757E6" w:rsidP="00F551F4">
            <w:pPr>
              <w:pStyle w:val="TAC"/>
              <w:rPr>
                <w:sz w:val="16"/>
              </w:rPr>
            </w:pPr>
            <w:r>
              <w:rPr>
                <w:sz w:val="16"/>
              </w:rPr>
              <w:t>18.7.0</w:t>
            </w:r>
          </w:p>
        </w:tc>
      </w:tr>
      <w:tr w:rsidR="00D86A3D" w:rsidRPr="00F551F4" w14:paraId="4AA5EA87" w14:textId="77777777" w:rsidTr="00321B0A">
        <w:tc>
          <w:tcPr>
            <w:tcW w:w="804" w:type="dxa"/>
            <w:shd w:val="solid" w:color="FFFFFF" w:fill="auto"/>
          </w:tcPr>
          <w:p w14:paraId="795E4462" w14:textId="5A230D11" w:rsidR="00D86A3D" w:rsidRDefault="00D86A3D" w:rsidP="00F551F4">
            <w:pPr>
              <w:pStyle w:val="TAC"/>
              <w:rPr>
                <w:sz w:val="16"/>
                <w:lang w:val="fr-FR"/>
              </w:rPr>
            </w:pPr>
            <w:r>
              <w:rPr>
                <w:sz w:val="16"/>
                <w:lang w:val="fr-FR"/>
              </w:rPr>
              <w:t>2024-06</w:t>
            </w:r>
          </w:p>
        </w:tc>
        <w:tc>
          <w:tcPr>
            <w:tcW w:w="803" w:type="dxa"/>
            <w:shd w:val="solid" w:color="FFFFFF" w:fill="auto"/>
          </w:tcPr>
          <w:p w14:paraId="3072496E" w14:textId="0DB91EB8" w:rsidR="00D86A3D" w:rsidRDefault="00D86A3D" w:rsidP="00F551F4">
            <w:pPr>
              <w:pStyle w:val="TAC"/>
              <w:rPr>
                <w:sz w:val="16"/>
              </w:rPr>
            </w:pPr>
            <w:r>
              <w:rPr>
                <w:sz w:val="16"/>
              </w:rPr>
              <w:t>CT-104</w:t>
            </w:r>
          </w:p>
        </w:tc>
        <w:tc>
          <w:tcPr>
            <w:tcW w:w="1099" w:type="dxa"/>
            <w:shd w:val="solid" w:color="FFFFFF" w:fill="auto"/>
          </w:tcPr>
          <w:p w14:paraId="2B77D51B" w14:textId="7CFAB469" w:rsidR="00D86A3D" w:rsidRDefault="00D86A3D"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2F3745FA" w14:textId="11DC2EA5" w:rsidR="00D86A3D" w:rsidRDefault="00D86A3D" w:rsidP="00F551F4">
            <w:pPr>
              <w:pStyle w:val="TAC"/>
              <w:rPr>
                <w:sz w:val="16"/>
              </w:rPr>
            </w:pPr>
            <w:r>
              <w:rPr>
                <w:sz w:val="16"/>
              </w:rPr>
              <w:t>0961</w:t>
            </w:r>
          </w:p>
        </w:tc>
        <w:tc>
          <w:tcPr>
            <w:tcW w:w="427" w:type="dxa"/>
            <w:shd w:val="solid" w:color="FFFFFF" w:fill="auto"/>
          </w:tcPr>
          <w:p w14:paraId="76844123" w14:textId="46F63374" w:rsidR="00D86A3D" w:rsidRDefault="00D86A3D" w:rsidP="00F551F4">
            <w:pPr>
              <w:pStyle w:val="TAC"/>
              <w:rPr>
                <w:sz w:val="16"/>
              </w:rPr>
            </w:pPr>
            <w:r>
              <w:rPr>
                <w:sz w:val="16"/>
              </w:rPr>
              <w:t>-</w:t>
            </w:r>
          </w:p>
        </w:tc>
        <w:tc>
          <w:tcPr>
            <w:tcW w:w="427" w:type="dxa"/>
            <w:shd w:val="solid" w:color="FFFFFF" w:fill="auto"/>
          </w:tcPr>
          <w:p w14:paraId="4AC3DA32" w14:textId="6E20B5DD" w:rsidR="00D86A3D" w:rsidRDefault="00D86A3D" w:rsidP="00F551F4">
            <w:pPr>
              <w:pStyle w:val="TAC"/>
              <w:rPr>
                <w:sz w:val="16"/>
              </w:rPr>
            </w:pPr>
            <w:r>
              <w:rPr>
                <w:sz w:val="16"/>
              </w:rPr>
              <w:t>F</w:t>
            </w:r>
          </w:p>
        </w:tc>
        <w:tc>
          <w:tcPr>
            <w:tcW w:w="4983" w:type="dxa"/>
            <w:shd w:val="solid" w:color="FFFFFF" w:fill="auto"/>
          </w:tcPr>
          <w:p w14:paraId="56967B04" w14:textId="77EDDF7C" w:rsidR="00D86A3D" w:rsidRDefault="00D86A3D" w:rsidP="00F551F4">
            <w:pPr>
              <w:pStyle w:val="TAC"/>
              <w:rPr>
                <w:noProof/>
                <w:sz w:val="16"/>
                <w:lang w:val="hr-HR"/>
              </w:rPr>
            </w:pPr>
            <w:r>
              <w:rPr>
                <w:noProof/>
                <w:sz w:val="16"/>
                <w:lang w:val="hr-HR"/>
              </w:rPr>
              <w:t>MCPTT Location information xml schema corrections</w:t>
            </w:r>
          </w:p>
        </w:tc>
        <w:tc>
          <w:tcPr>
            <w:tcW w:w="711" w:type="dxa"/>
            <w:shd w:val="solid" w:color="FFFFFF" w:fill="auto"/>
          </w:tcPr>
          <w:p w14:paraId="65FA33E6" w14:textId="7BA39027" w:rsidR="00D86A3D" w:rsidRDefault="00D86A3D" w:rsidP="00F551F4">
            <w:pPr>
              <w:pStyle w:val="TAC"/>
              <w:rPr>
                <w:sz w:val="16"/>
              </w:rPr>
            </w:pPr>
            <w:r>
              <w:rPr>
                <w:sz w:val="16"/>
              </w:rPr>
              <w:t>18.7.0</w:t>
            </w:r>
          </w:p>
        </w:tc>
      </w:tr>
      <w:tr w:rsidR="00573797" w:rsidRPr="00F551F4" w14:paraId="03FAD717" w14:textId="77777777" w:rsidTr="00321B0A">
        <w:tc>
          <w:tcPr>
            <w:tcW w:w="804" w:type="dxa"/>
            <w:shd w:val="solid" w:color="FFFFFF" w:fill="auto"/>
          </w:tcPr>
          <w:p w14:paraId="6702B16C" w14:textId="491A36F1" w:rsidR="00573797" w:rsidRDefault="00573797" w:rsidP="00F551F4">
            <w:pPr>
              <w:pStyle w:val="TAC"/>
              <w:rPr>
                <w:sz w:val="16"/>
                <w:lang w:val="fr-FR"/>
              </w:rPr>
            </w:pPr>
            <w:r>
              <w:rPr>
                <w:sz w:val="16"/>
                <w:lang w:val="fr-FR"/>
              </w:rPr>
              <w:t>2024-06</w:t>
            </w:r>
          </w:p>
        </w:tc>
        <w:tc>
          <w:tcPr>
            <w:tcW w:w="803" w:type="dxa"/>
            <w:shd w:val="solid" w:color="FFFFFF" w:fill="auto"/>
          </w:tcPr>
          <w:p w14:paraId="6D5D75C4" w14:textId="0DBA8E20" w:rsidR="00573797" w:rsidRDefault="00573797" w:rsidP="00F551F4">
            <w:pPr>
              <w:pStyle w:val="TAC"/>
              <w:rPr>
                <w:sz w:val="16"/>
              </w:rPr>
            </w:pPr>
            <w:r>
              <w:rPr>
                <w:sz w:val="16"/>
              </w:rPr>
              <w:t>CT-104</w:t>
            </w:r>
          </w:p>
        </w:tc>
        <w:tc>
          <w:tcPr>
            <w:tcW w:w="1099" w:type="dxa"/>
            <w:shd w:val="solid" w:color="FFFFFF" w:fill="auto"/>
          </w:tcPr>
          <w:p w14:paraId="357BD1DF" w14:textId="10AEE022" w:rsidR="00573797" w:rsidRDefault="00573797"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6A2F209D" w14:textId="48EB1B8B" w:rsidR="00573797" w:rsidRDefault="00573797" w:rsidP="00F551F4">
            <w:pPr>
              <w:pStyle w:val="TAC"/>
              <w:rPr>
                <w:sz w:val="16"/>
              </w:rPr>
            </w:pPr>
            <w:r>
              <w:rPr>
                <w:sz w:val="16"/>
              </w:rPr>
              <w:t>0965</w:t>
            </w:r>
          </w:p>
        </w:tc>
        <w:tc>
          <w:tcPr>
            <w:tcW w:w="427" w:type="dxa"/>
            <w:shd w:val="solid" w:color="FFFFFF" w:fill="auto"/>
          </w:tcPr>
          <w:p w14:paraId="2D03279D" w14:textId="7E8C8CFE" w:rsidR="00573797" w:rsidRDefault="00573797" w:rsidP="00F551F4">
            <w:pPr>
              <w:pStyle w:val="TAC"/>
              <w:rPr>
                <w:sz w:val="16"/>
              </w:rPr>
            </w:pPr>
            <w:r>
              <w:rPr>
                <w:sz w:val="16"/>
              </w:rPr>
              <w:t>-</w:t>
            </w:r>
          </w:p>
        </w:tc>
        <w:tc>
          <w:tcPr>
            <w:tcW w:w="427" w:type="dxa"/>
            <w:shd w:val="solid" w:color="FFFFFF" w:fill="auto"/>
          </w:tcPr>
          <w:p w14:paraId="6D13802F" w14:textId="7109E2E2" w:rsidR="00573797" w:rsidRDefault="00573797" w:rsidP="00F551F4">
            <w:pPr>
              <w:pStyle w:val="TAC"/>
              <w:rPr>
                <w:sz w:val="16"/>
              </w:rPr>
            </w:pPr>
            <w:r>
              <w:rPr>
                <w:sz w:val="16"/>
              </w:rPr>
              <w:t>F</w:t>
            </w:r>
          </w:p>
        </w:tc>
        <w:tc>
          <w:tcPr>
            <w:tcW w:w="4983" w:type="dxa"/>
            <w:shd w:val="solid" w:color="FFFFFF" w:fill="auto"/>
          </w:tcPr>
          <w:p w14:paraId="20297639" w14:textId="2351E69F" w:rsidR="00573797" w:rsidRDefault="00573797" w:rsidP="00F551F4">
            <w:pPr>
              <w:pStyle w:val="TAC"/>
              <w:rPr>
                <w:noProof/>
                <w:sz w:val="16"/>
                <w:lang w:val="hr-HR"/>
              </w:rPr>
            </w:pPr>
            <w:r>
              <w:rPr>
                <w:noProof/>
                <w:sz w:val="16"/>
                <w:lang w:val="hr-HR"/>
              </w:rPr>
              <w:t>Fix the use of unknown emergency state values - Plugtest issue 1 (10.1.11)</w:t>
            </w:r>
          </w:p>
        </w:tc>
        <w:tc>
          <w:tcPr>
            <w:tcW w:w="711" w:type="dxa"/>
            <w:shd w:val="solid" w:color="FFFFFF" w:fill="auto"/>
          </w:tcPr>
          <w:p w14:paraId="71A938F4" w14:textId="1809389B" w:rsidR="00573797" w:rsidRDefault="00573797" w:rsidP="00F551F4">
            <w:pPr>
              <w:pStyle w:val="TAC"/>
              <w:rPr>
                <w:sz w:val="16"/>
              </w:rPr>
            </w:pPr>
            <w:r>
              <w:rPr>
                <w:sz w:val="16"/>
              </w:rPr>
              <w:t>18.7.0</w:t>
            </w:r>
          </w:p>
        </w:tc>
      </w:tr>
      <w:tr w:rsidR="0076734A" w:rsidRPr="00F551F4" w14:paraId="07966A1C" w14:textId="77777777" w:rsidTr="00321B0A">
        <w:tc>
          <w:tcPr>
            <w:tcW w:w="804" w:type="dxa"/>
            <w:shd w:val="solid" w:color="FFFFFF" w:fill="auto"/>
          </w:tcPr>
          <w:p w14:paraId="5F290E8E" w14:textId="30716C72" w:rsidR="0076734A" w:rsidRDefault="0076734A" w:rsidP="00F551F4">
            <w:pPr>
              <w:pStyle w:val="TAC"/>
              <w:rPr>
                <w:sz w:val="16"/>
                <w:lang w:val="fr-FR"/>
              </w:rPr>
            </w:pPr>
            <w:r>
              <w:rPr>
                <w:sz w:val="16"/>
                <w:lang w:val="fr-FR"/>
              </w:rPr>
              <w:t>2024-06</w:t>
            </w:r>
          </w:p>
        </w:tc>
        <w:tc>
          <w:tcPr>
            <w:tcW w:w="803" w:type="dxa"/>
            <w:shd w:val="solid" w:color="FFFFFF" w:fill="auto"/>
          </w:tcPr>
          <w:p w14:paraId="452035B4" w14:textId="0A5A14B4" w:rsidR="0076734A" w:rsidRDefault="0076734A" w:rsidP="00F551F4">
            <w:pPr>
              <w:pStyle w:val="TAC"/>
              <w:rPr>
                <w:sz w:val="16"/>
              </w:rPr>
            </w:pPr>
            <w:r>
              <w:rPr>
                <w:sz w:val="16"/>
              </w:rPr>
              <w:t>CT-104</w:t>
            </w:r>
          </w:p>
        </w:tc>
        <w:tc>
          <w:tcPr>
            <w:tcW w:w="1099" w:type="dxa"/>
            <w:shd w:val="solid" w:color="FFFFFF" w:fill="auto"/>
          </w:tcPr>
          <w:p w14:paraId="7FB91C3E" w14:textId="326674AD" w:rsidR="0076734A" w:rsidRDefault="0076734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7B7D7F44" w14:textId="3CD8F536" w:rsidR="0076734A" w:rsidRDefault="0076734A" w:rsidP="00F551F4">
            <w:pPr>
              <w:pStyle w:val="TAC"/>
              <w:rPr>
                <w:sz w:val="16"/>
              </w:rPr>
            </w:pPr>
            <w:r>
              <w:rPr>
                <w:sz w:val="16"/>
              </w:rPr>
              <w:t>0966</w:t>
            </w:r>
          </w:p>
        </w:tc>
        <w:tc>
          <w:tcPr>
            <w:tcW w:w="427" w:type="dxa"/>
            <w:shd w:val="solid" w:color="FFFFFF" w:fill="auto"/>
          </w:tcPr>
          <w:p w14:paraId="18884094" w14:textId="6A43FED1" w:rsidR="0076734A" w:rsidRDefault="0076734A" w:rsidP="00F551F4">
            <w:pPr>
              <w:pStyle w:val="TAC"/>
              <w:rPr>
                <w:sz w:val="16"/>
              </w:rPr>
            </w:pPr>
            <w:r>
              <w:rPr>
                <w:sz w:val="16"/>
              </w:rPr>
              <w:t>-</w:t>
            </w:r>
          </w:p>
        </w:tc>
        <w:tc>
          <w:tcPr>
            <w:tcW w:w="427" w:type="dxa"/>
            <w:shd w:val="solid" w:color="FFFFFF" w:fill="auto"/>
          </w:tcPr>
          <w:p w14:paraId="3E221E65" w14:textId="4D938ED6" w:rsidR="0076734A" w:rsidRDefault="0076734A" w:rsidP="00F551F4">
            <w:pPr>
              <w:pStyle w:val="TAC"/>
              <w:rPr>
                <w:sz w:val="16"/>
              </w:rPr>
            </w:pPr>
            <w:r>
              <w:rPr>
                <w:sz w:val="16"/>
              </w:rPr>
              <w:t>F</w:t>
            </w:r>
          </w:p>
        </w:tc>
        <w:tc>
          <w:tcPr>
            <w:tcW w:w="4983" w:type="dxa"/>
            <w:shd w:val="solid" w:color="FFFFFF" w:fill="auto"/>
          </w:tcPr>
          <w:p w14:paraId="3DF4DE1C" w14:textId="30DB8BB3" w:rsidR="0076734A" w:rsidRDefault="0076734A" w:rsidP="00F551F4">
            <w:pPr>
              <w:pStyle w:val="TAC"/>
              <w:rPr>
                <w:noProof/>
                <w:sz w:val="16"/>
                <w:lang w:val="hr-HR"/>
              </w:rPr>
            </w:pPr>
            <w:r>
              <w:rPr>
                <w:noProof/>
                <w:sz w:val="16"/>
                <w:lang w:val="hr-HR"/>
              </w:rPr>
              <w:t>Fix the wrong state referenced - Plugtest issue 2 (10.1.11)</w:t>
            </w:r>
          </w:p>
        </w:tc>
        <w:tc>
          <w:tcPr>
            <w:tcW w:w="711" w:type="dxa"/>
            <w:shd w:val="solid" w:color="FFFFFF" w:fill="auto"/>
          </w:tcPr>
          <w:p w14:paraId="75F9B4B5" w14:textId="718B1157" w:rsidR="0076734A" w:rsidRDefault="0076734A" w:rsidP="00F551F4">
            <w:pPr>
              <w:pStyle w:val="TAC"/>
              <w:rPr>
                <w:sz w:val="16"/>
              </w:rPr>
            </w:pPr>
            <w:r>
              <w:rPr>
                <w:sz w:val="16"/>
              </w:rPr>
              <w:t>18.7.0</w:t>
            </w:r>
          </w:p>
        </w:tc>
      </w:tr>
      <w:tr w:rsidR="00355C83" w:rsidRPr="00F551F4" w14:paraId="19030A46" w14:textId="77777777" w:rsidTr="00321B0A">
        <w:tc>
          <w:tcPr>
            <w:tcW w:w="804" w:type="dxa"/>
            <w:shd w:val="solid" w:color="FFFFFF" w:fill="auto"/>
          </w:tcPr>
          <w:p w14:paraId="3BDC41B0" w14:textId="24ADCDBD" w:rsidR="00355C83" w:rsidRDefault="00355C83" w:rsidP="00F551F4">
            <w:pPr>
              <w:pStyle w:val="TAC"/>
              <w:rPr>
                <w:sz w:val="16"/>
                <w:lang w:val="fr-FR"/>
              </w:rPr>
            </w:pPr>
            <w:r>
              <w:rPr>
                <w:sz w:val="16"/>
                <w:lang w:val="fr-FR"/>
              </w:rPr>
              <w:t>2024-06</w:t>
            </w:r>
          </w:p>
        </w:tc>
        <w:tc>
          <w:tcPr>
            <w:tcW w:w="803" w:type="dxa"/>
            <w:shd w:val="solid" w:color="FFFFFF" w:fill="auto"/>
          </w:tcPr>
          <w:p w14:paraId="0BD0D834" w14:textId="3ABA88E1" w:rsidR="00355C83" w:rsidRDefault="00355C83" w:rsidP="00F551F4">
            <w:pPr>
              <w:pStyle w:val="TAC"/>
              <w:rPr>
                <w:sz w:val="16"/>
              </w:rPr>
            </w:pPr>
            <w:r>
              <w:rPr>
                <w:sz w:val="16"/>
              </w:rPr>
              <w:t>CT-104</w:t>
            </w:r>
          </w:p>
        </w:tc>
        <w:tc>
          <w:tcPr>
            <w:tcW w:w="1099" w:type="dxa"/>
            <w:shd w:val="solid" w:color="FFFFFF" w:fill="auto"/>
          </w:tcPr>
          <w:p w14:paraId="6602FF81" w14:textId="2A46DEF4" w:rsidR="00355C83" w:rsidRDefault="00355C83"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1C10F60C" w14:textId="2121E294" w:rsidR="00355C83" w:rsidRDefault="00355C83" w:rsidP="00F551F4">
            <w:pPr>
              <w:pStyle w:val="TAC"/>
              <w:rPr>
                <w:sz w:val="16"/>
              </w:rPr>
            </w:pPr>
            <w:r>
              <w:rPr>
                <w:sz w:val="16"/>
              </w:rPr>
              <w:t>0967</w:t>
            </w:r>
          </w:p>
        </w:tc>
        <w:tc>
          <w:tcPr>
            <w:tcW w:w="427" w:type="dxa"/>
            <w:shd w:val="solid" w:color="FFFFFF" w:fill="auto"/>
          </w:tcPr>
          <w:p w14:paraId="51BBD957" w14:textId="2BFDFC24" w:rsidR="00355C83" w:rsidRDefault="00355C83" w:rsidP="00F551F4">
            <w:pPr>
              <w:pStyle w:val="TAC"/>
              <w:rPr>
                <w:sz w:val="16"/>
              </w:rPr>
            </w:pPr>
            <w:r>
              <w:rPr>
                <w:sz w:val="16"/>
              </w:rPr>
              <w:t>-</w:t>
            </w:r>
          </w:p>
        </w:tc>
        <w:tc>
          <w:tcPr>
            <w:tcW w:w="427" w:type="dxa"/>
            <w:shd w:val="solid" w:color="FFFFFF" w:fill="auto"/>
          </w:tcPr>
          <w:p w14:paraId="2E8DB42D" w14:textId="49BEC9A5" w:rsidR="00355C83" w:rsidRDefault="00355C83" w:rsidP="00F551F4">
            <w:pPr>
              <w:pStyle w:val="TAC"/>
              <w:rPr>
                <w:sz w:val="16"/>
              </w:rPr>
            </w:pPr>
            <w:r>
              <w:rPr>
                <w:sz w:val="16"/>
              </w:rPr>
              <w:t>F</w:t>
            </w:r>
          </w:p>
        </w:tc>
        <w:tc>
          <w:tcPr>
            <w:tcW w:w="4983" w:type="dxa"/>
            <w:shd w:val="solid" w:color="FFFFFF" w:fill="auto"/>
          </w:tcPr>
          <w:p w14:paraId="0D45E676" w14:textId="374A8D3E" w:rsidR="00355C83" w:rsidRDefault="00355C83" w:rsidP="00F551F4">
            <w:pPr>
              <w:pStyle w:val="TAC"/>
              <w:rPr>
                <w:noProof/>
                <w:sz w:val="16"/>
                <w:lang w:val="hr-HR"/>
              </w:rPr>
            </w:pPr>
            <w:r>
              <w:rPr>
                <w:noProof/>
                <w:sz w:val="16"/>
                <w:lang w:val="hr-HR"/>
              </w:rPr>
              <w:t>Fix the missing reset of MCPTT emergency group call state - Plugtest issue 4 (10.1.11)</w:t>
            </w:r>
          </w:p>
        </w:tc>
        <w:tc>
          <w:tcPr>
            <w:tcW w:w="711" w:type="dxa"/>
            <w:shd w:val="solid" w:color="FFFFFF" w:fill="auto"/>
          </w:tcPr>
          <w:p w14:paraId="4DA6F49D" w14:textId="4219563F" w:rsidR="00355C83" w:rsidRDefault="00355C83" w:rsidP="00F551F4">
            <w:pPr>
              <w:pStyle w:val="TAC"/>
              <w:rPr>
                <w:sz w:val="16"/>
              </w:rPr>
            </w:pPr>
            <w:r>
              <w:rPr>
                <w:sz w:val="16"/>
              </w:rPr>
              <w:t>18.7.0</w:t>
            </w:r>
          </w:p>
        </w:tc>
      </w:tr>
      <w:tr w:rsidR="006605DE" w:rsidRPr="00F551F4" w14:paraId="713C2965" w14:textId="77777777" w:rsidTr="00321B0A">
        <w:tc>
          <w:tcPr>
            <w:tcW w:w="804" w:type="dxa"/>
            <w:shd w:val="solid" w:color="FFFFFF" w:fill="auto"/>
          </w:tcPr>
          <w:p w14:paraId="48AC4EF2" w14:textId="2C0CFE87" w:rsidR="006605DE" w:rsidRDefault="006605DE" w:rsidP="00F551F4">
            <w:pPr>
              <w:pStyle w:val="TAC"/>
              <w:rPr>
                <w:sz w:val="16"/>
                <w:lang w:val="fr-FR"/>
              </w:rPr>
            </w:pPr>
            <w:r>
              <w:rPr>
                <w:sz w:val="16"/>
                <w:lang w:val="fr-FR"/>
              </w:rPr>
              <w:t>2024-06</w:t>
            </w:r>
          </w:p>
        </w:tc>
        <w:tc>
          <w:tcPr>
            <w:tcW w:w="803" w:type="dxa"/>
            <w:shd w:val="solid" w:color="FFFFFF" w:fill="auto"/>
          </w:tcPr>
          <w:p w14:paraId="155D842A" w14:textId="098D5E2F" w:rsidR="006605DE" w:rsidRDefault="006605DE" w:rsidP="00F551F4">
            <w:pPr>
              <w:pStyle w:val="TAC"/>
              <w:rPr>
                <w:sz w:val="16"/>
              </w:rPr>
            </w:pPr>
            <w:r>
              <w:rPr>
                <w:sz w:val="16"/>
              </w:rPr>
              <w:t>CT-104</w:t>
            </w:r>
          </w:p>
        </w:tc>
        <w:tc>
          <w:tcPr>
            <w:tcW w:w="1099" w:type="dxa"/>
            <w:shd w:val="solid" w:color="FFFFFF" w:fill="auto"/>
          </w:tcPr>
          <w:p w14:paraId="3FA40877" w14:textId="571B379A" w:rsidR="006605DE" w:rsidRDefault="006605DE"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CP-241183</w:t>
            </w:r>
          </w:p>
        </w:tc>
        <w:tc>
          <w:tcPr>
            <w:tcW w:w="502" w:type="dxa"/>
            <w:shd w:val="solid" w:color="FFFFFF" w:fill="auto"/>
          </w:tcPr>
          <w:p w14:paraId="12E58278" w14:textId="0F62DC16" w:rsidR="006605DE" w:rsidRDefault="006605DE" w:rsidP="00F551F4">
            <w:pPr>
              <w:pStyle w:val="TAC"/>
              <w:rPr>
                <w:sz w:val="16"/>
              </w:rPr>
            </w:pPr>
            <w:r>
              <w:rPr>
                <w:sz w:val="16"/>
              </w:rPr>
              <w:t>0955</w:t>
            </w:r>
          </w:p>
        </w:tc>
        <w:tc>
          <w:tcPr>
            <w:tcW w:w="427" w:type="dxa"/>
            <w:shd w:val="solid" w:color="FFFFFF" w:fill="auto"/>
          </w:tcPr>
          <w:p w14:paraId="09CAE2C7" w14:textId="5EA1F582" w:rsidR="006605DE" w:rsidRDefault="006605DE" w:rsidP="00F551F4">
            <w:pPr>
              <w:pStyle w:val="TAC"/>
              <w:rPr>
                <w:sz w:val="16"/>
              </w:rPr>
            </w:pPr>
            <w:r>
              <w:rPr>
                <w:sz w:val="16"/>
              </w:rPr>
              <w:t>1</w:t>
            </w:r>
          </w:p>
        </w:tc>
        <w:tc>
          <w:tcPr>
            <w:tcW w:w="427" w:type="dxa"/>
            <w:shd w:val="solid" w:color="FFFFFF" w:fill="auto"/>
          </w:tcPr>
          <w:p w14:paraId="476AB413" w14:textId="06545AF1" w:rsidR="006605DE" w:rsidRDefault="006605DE" w:rsidP="00F551F4">
            <w:pPr>
              <w:pStyle w:val="TAC"/>
              <w:rPr>
                <w:sz w:val="16"/>
              </w:rPr>
            </w:pPr>
            <w:r>
              <w:rPr>
                <w:sz w:val="16"/>
              </w:rPr>
              <w:t>F</w:t>
            </w:r>
          </w:p>
        </w:tc>
        <w:tc>
          <w:tcPr>
            <w:tcW w:w="4983" w:type="dxa"/>
            <w:shd w:val="solid" w:color="FFFFFF" w:fill="auto"/>
          </w:tcPr>
          <w:p w14:paraId="638B1730" w14:textId="6D317370" w:rsidR="006605DE" w:rsidRDefault="006605DE" w:rsidP="00F551F4">
            <w:pPr>
              <w:pStyle w:val="TAC"/>
              <w:rPr>
                <w:noProof/>
                <w:sz w:val="16"/>
                <w:lang w:val="hr-HR"/>
              </w:rPr>
            </w:pPr>
            <w:r>
              <w:rPr>
                <w:noProof/>
                <w:sz w:val="16"/>
                <w:lang w:val="hr-HR"/>
              </w:rPr>
              <w:t>Cleanup in distinction of SIP MESSAGE requests</w:t>
            </w:r>
          </w:p>
        </w:tc>
        <w:tc>
          <w:tcPr>
            <w:tcW w:w="711" w:type="dxa"/>
            <w:shd w:val="solid" w:color="FFFFFF" w:fill="auto"/>
          </w:tcPr>
          <w:p w14:paraId="6A0587EB" w14:textId="1D26901E" w:rsidR="006605DE" w:rsidRDefault="006605DE" w:rsidP="00F551F4">
            <w:pPr>
              <w:pStyle w:val="TAC"/>
              <w:rPr>
                <w:sz w:val="16"/>
              </w:rPr>
            </w:pPr>
            <w:r>
              <w:rPr>
                <w:sz w:val="16"/>
              </w:rPr>
              <w:t>18.7.0</w:t>
            </w:r>
          </w:p>
        </w:tc>
      </w:tr>
      <w:tr w:rsidR="005E6E31" w:rsidRPr="00F551F4" w14:paraId="11937655" w14:textId="77777777" w:rsidTr="00321B0A">
        <w:tc>
          <w:tcPr>
            <w:tcW w:w="804" w:type="dxa"/>
            <w:shd w:val="solid" w:color="FFFFFF" w:fill="auto"/>
          </w:tcPr>
          <w:p w14:paraId="201CAE1A" w14:textId="612F60EF" w:rsidR="005E6E31" w:rsidRDefault="005E6E31" w:rsidP="00F551F4">
            <w:pPr>
              <w:pStyle w:val="TAC"/>
              <w:rPr>
                <w:sz w:val="16"/>
                <w:lang w:val="fr-FR"/>
              </w:rPr>
            </w:pPr>
            <w:r>
              <w:rPr>
                <w:sz w:val="16"/>
                <w:lang w:val="fr-FR"/>
              </w:rPr>
              <w:t>2024-06</w:t>
            </w:r>
          </w:p>
        </w:tc>
        <w:tc>
          <w:tcPr>
            <w:tcW w:w="803" w:type="dxa"/>
            <w:shd w:val="solid" w:color="FFFFFF" w:fill="auto"/>
          </w:tcPr>
          <w:p w14:paraId="074FD418" w14:textId="71A6AAA8" w:rsidR="005E6E31" w:rsidRDefault="005E6E31" w:rsidP="00F551F4">
            <w:pPr>
              <w:pStyle w:val="TAC"/>
              <w:rPr>
                <w:sz w:val="16"/>
              </w:rPr>
            </w:pPr>
            <w:r>
              <w:rPr>
                <w:sz w:val="16"/>
              </w:rPr>
              <w:t>CT-104</w:t>
            </w:r>
          </w:p>
        </w:tc>
        <w:tc>
          <w:tcPr>
            <w:tcW w:w="1099" w:type="dxa"/>
            <w:shd w:val="solid" w:color="FFFFFF" w:fill="auto"/>
          </w:tcPr>
          <w:p w14:paraId="1C885C7C" w14:textId="24E11DE9" w:rsidR="005E6E31" w:rsidRDefault="005E6E31"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2" w:type="dxa"/>
            <w:shd w:val="solid" w:color="FFFFFF" w:fill="auto"/>
          </w:tcPr>
          <w:p w14:paraId="3650CAA1" w14:textId="21EDD636" w:rsidR="005E6E31" w:rsidRDefault="005E6E31" w:rsidP="00F551F4">
            <w:pPr>
              <w:pStyle w:val="TAC"/>
              <w:rPr>
                <w:sz w:val="16"/>
              </w:rPr>
            </w:pPr>
            <w:r>
              <w:rPr>
                <w:sz w:val="16"/>
              </w:rPr>
              <w:t>0957</w:t>
            </w:r>
          </w:p>
        </w:tc>
        <w:tc>
          <w:tcPr>
            <w:tcW w:w="427" w:type="dxa"/>
            <w:shd w:val="solid" w:color="FFFFFF" w:fill="auto"/>
          </w:tcPr>
          <w:p w14:paraId="547A4433" w14:textId="3C3F8DBD" w:rsidR="005E6E31" w:rsidRDefault="005E6E31" w:rsidP="00F551F4">
            <w:pPr>
              <w:pStyle w:val="TAC"/>
              <w:rPr>
                <w:sz w:val="16"/>
              </w:rPr>
            </w:pPr>
            <w:r>
              <w:rPr>
                <w:sz w:val="16"/>
              </w:rPr>
              <w:t>1</w:t>
            </w:r>
          </w:p>
        </w:tc>
        <w:tc>
          <w:tcPr>
            <w:tcW w:w="427" w:type="dxa"/>
            <w:shd w:val="solid" w:color="FFFFFF" w:fill="auto"/>
          </w:tcPr>
          <w:p w14:paraId="71973DD4" w14:textId="6D2D675F" w:rsidR="005E6E31" w:rsidRDefault="005E6E31" w:rsidP="00F551F4">
            <w:pPr>
              <w:pStyle w:val="TAC"/>
              <w:rPr>
                <w:sz w:val="16"/>
              </w:rPr>
            </w:pPr>
            <w:r>
              <w:rPr>
                <w:sz w:val="16"/>
              </w:rPr>
              <w:t>F</w:t>
            </w:r>
          </w:p>
        </w:tc>
        <w:tc>
          <w:tcPr>
            <w:tcW w:w="4983" w:type="dxa"/>
            <w:shd w:val="solid" w:color="FFFFFF" w:fill="auto"/>
          </w:tcPr>
          <w:p w14:paraId="522BDE08" w14:textId="01E38DF1" w:rsidR="005E6E31" w:rsidRDefault="005E6E31" w:rsidP="00F551F4">
            <w:pPr>
              <w:pStyle w:val="TAC"/>
              <w:rPr>
                <w:noProof/>
                <w:sz w:val="16"/>
                <w:lang w:val="hr-HR"/>
              </w:rPr>
            </w:pPr>
            <w:r>
              <w:rPr>
                <w:noProof/>
                <w:sz w:val="16"/>
                <w:lang w:val="hr-HR"/>
              </w:rPr>
              <w:t>Correction in the &lt;req-type&gt; element</w:t>
            </w:r>
          </w:p>
        </w:tc>
        <w:tc>
          <w:tcPr>
            <w:tcW w:w="711" w:type="dxa"/>
            <w:shd w:val="solid" w:color="FFFFFF" w:fill="auto"/>
          </w:tcPr>
          <w:p w14:paraId="77F1C806" w14:textId="11C915B8" w:rsidR="005E6E31" w:rsidRDefault="005E6E31" w:rsidP="00F551F4">
            <w:pPr>
              <w:pStyle w:val="TAC"/>
              <w:rPr>
                <w:sz w:val="16"/>
              </w:rPr>
            </w:pPr>
            <w:r>
              <w:rPr>
                <w:sz w:val="16"/>
              </w:rPr>
              <w:t>18.7.0</w:t>
            </w:r>
          </w:p>
        </w:tc>
      </w:tr>
      <w:tr w:rsidR="0038078C" w:rsidRPr="00F551F4" w14:paraId="583A5629" w14:textId="77777777" w:rsidTr="00321B0A">
        <w:tc>
          <w:tcPr>
            <w:tcW w:w="804" w:type="dxa"/>
            <w:shd w:val="solid" w:color="FFFFFF" w:fill="auto"/>
          </w:tcPr>
          <w:p w14:paraId="6B9A64FD" w14:textId="51083F6E" w:rsidR="0038078C" w:rsidRDefault="0038078C" w:rsidP="00F551F4">
            <w:pPr>
              <w:pStyle w:val="TAC"/>
              <w:rPr>
                <w:sz w:val="16"/>
                <w:lang w:val="fr-FR"/>
              </w:rPr>
            </w:pPr>
            <w:r>
              <w:rPr>
                <w:sz w:val="16"/>
                <w:lang w:val="fr-FR"/>
              </w:rPr>
              <w:t>2024-06</w:t>
            </w:r>
          </w:p>
        </w:tc>
        <w:tc>
          <w:tcPr>
            <w:tcW w:w="803" w:type="dxa"/>
            <w:shd w:val="solid" w:color="FFFFFF" w:fill="auto"/>
          </w:tcPr>
          <w:p w14:paraId="1D212CA8" w14:textId="44764550" w:rsidR="0038078C" w:rsidRDefault="0038078C" w:rsidP="00F551F4">
            <w:pPr>
              <w:pStyle w:val="TAC"/>
              <w:rPr>
                <w:sz w:val="16"/>
              </w:rPr>
            </w:pPr>
            <w:r>
              <w:rPr>
                <w:sz w:val="16"/>
              </w:rPr>
              <w:t>CT-104</w:t>
            </w:r>
          </w:p>
        </w:tc>
        <w:tc>
          <w:tcPr>
            <w:tcW w:w="1099" w:type="dxa"/>
            <w:shd w:val="solid" w:color="FFFFFF" w:fill="auto"/>
          </w:tcPr>
          <w:p w14:paraId="1CBAEE7E" w14:textId="10E4F2E7" w:rsidR="0038078C" w:rsidRDefault="0038078C"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2" w:type="dxa"/>
            <w:shd w:val="solid" w:color="FFFFFF" w:fill="auto"/>
          </w:tcPr>
          <w:p w14:paraId="4A5C19DC" w14:textId="084DEC8D" w:rsidR="0038078C" w:rsidRDefault="0038078C" w:rsidP="00F551F4">
            <w:pPr>
              <w:pStyle w:val="TAC"/>
              <w:rPr>
                <w:sz w:val="16"/>
              </w:rPr>
            </w:pPr>
            <w:r>
              <w:rPr>
                <w:sz w:val="16"/>
              </w:rPr>
              <w:t>0958</w:t>
            </w:r>
          </w:p>
        </w:tc>
        <w:tc>
          <w:tcPr>
            <w:tcW w:w="427" w:type="dxa"/>
            <w:shd w:val="solid" w:color="FFFFFF" w:fill="auto"/>
          </w:tcPr>
          <w:p w14:paraId="4A58EEB4" w14:textId="30789293" w:rsidR="0038078C" w:rsidRDefault="0038078C" w:rsidP="00F551F4">
            <w:pPr>
              <w:pStyle w:val="TAC"/>
              <w:rPr>
                <w:sz w:val="16"/>
              </w:rPr>
            </w:pPr>
            <w:r>
              <w:rPr>
                <w:sz w:val="16"/>
              </w:rPr>
              <w:t>1</w:t>
            </w:r>
          </w:p>
        </w:tc>
        <w:tc>
          <w:tcPr>
            <w:tcW w:w="427" w:type="dxa"/>
            <w:shd w:val="solid" w:color="FFFFFF" w:fill="auto"/>
          </w:tcPr>
          <w:p w14:paraId="50CA4ACD" w14:textId="1C9BD178" w:rsidR="0038078C" w:rsidRDefault="0038078C" w:rsidP="00F551F4">
            <w:pPr>
              <w:pStyle w:val="TAC"/>
              <w:rPr>
                <w:sz w:val="16"/>
              </w:rPr>
            </w:pPr>
            <w:r>
              <w:rPr>
                <w:sz w:val="16"/>
              </w:rPr>
              <w:t>F</w:t>
            </w:r>
          </w:p>
        </w:tc>
        <w:tc>
          <w:tcPr>
            <w:tcW w:w="4983" w:type="dxa"/>
            <w:shd w:val="solid" w:color="FFFFFF" w:fill="auto"/>
          </w:tcPr>
          <w:p w14:paraId="7BA48B63" w14:textId="20BFA7B0" w:rsidR="0038078C" w:rsidRDefault="0038078C" w:rsidP="00F551F4">
            <w:pPr>
              <w:pStyle w:val="TAC"/>
              <w:rPr>
                <w:noProof/>
                <w:sz w:val="16"/>
                <w:lang w:val="hr-HR"/>
              </w:rPr>
            </w:pPr>
            <w:r>
              <w:rPr>
                <w:noProof/>
                <w:sz w:val="16"/>
                <w:lang w:val="hr-HR"/>
              </w:rPr>
              <w:t>Correction in the &lt;selected-user-profile-index&gt; element</w:t>
            </w:r>
          </w:p>
        </w:tc>
        <w:tc>
          <w:tcPr>
            <w:tcW w:w="711" w:type="dxa"/>
            <w:shd w:val="solid" w:color="FFFFFF" w:fill="auto"/>
          </w:tcPr>
          <w:p w14:paraId="72844AE6" w14:textId="7390BC2A" w:rsidR="0038078C" w:rsidRDefault="0038078C" w:rsidP="00F551F4">
            <w:pPr>
              <w:pStyle w:val="TAC"/>
              <w:rPr>
                <w:sz w:val="16"/>
              </w:rPr>
            </w:pPr>
            <w:r>
              <w:rPr>
                <w:sz w:val="16"/>
              </w:rPr>
              <w:t>18.7.0</w:t>
            </w:r>
          </w:p>
        </w:tc>
      </w:tr>
      <w:tr w:rsidR="00CD5B69" w:rsidRPr="00F551F4" w14:paraId="104365DC" w14:textId="77777777" w:rsidTr="00321B0A">
        <w:tc>
          <w:tcPr>
            <w:tcW w:w="804" w:type="dxa"/>
            <w:shd w:val="solid" w:color="FFFFFF" w:fill="auto"/>
          </w:tcPr>
          <w:p w14:paraId="6D44C57C" w14:textId="04A762B2" w:rsidR="00CD5B69" w:rsidRDefault="00CD5B69" w:rsidP="00F551F4">
            <w:pPr>
              <w:pStyle w:val="TAC"/>
              <w:rPr>
                <w:sz w:val="16"/>
                <w:lang w:val="fr-FR"/>
              </w:rPr>
            </w:pPr>
            <w:r>
              <w:rPr>
                <w:sz w:val="16"/>
                <w:lang w:val="fr-FR"/>
              </w:rPr>
              <w:t>2024-06</w:t>
            </w:r>
          </w:p>
        </w:tc>
        <w:tc>
          <w:tcPr>
            <w:tcW w:w="803" w:type="dxa"/>
            <w:shd w:val="solid" w:color="FFFFFF" w:fill="auto"/>
          </w:tcPr>
          <w:p w14:paraId="025917DE" w14:textId="2481FBDD" w:rsidR="00CD5B69" w:rsidRDefault="00CD5B69" w:rsidP="00F551F4">
            <w:pPr>
              <w:pStyle w:val="TAC"/>
              <w:rPr>
                <w:sz w:val="16"/>
              </w:rPr>
            </w:pPr>
            <w:r>
              <w:rPr>
                <w:sz w:val="16"/>
              </w:rPr>
              <w:t>CT-104</w:t>
            </w:r>
          </w:p>
        </w:tc>
        <w:tc>
          <w:tcPr>
            <w:tcW w:w="1099" w:type="dxa"/>
            <w:shd w:val="solid" w:color="FFFFFF" w:fill="auto"/>
          </w:tcPr>
          <w:p w14:paraId="2EF54FD4" w14:textId="14DC5DA8" w:rsidR="00CD5B69" w:rsidRDefault="00CD5B69"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2" w:type="dxa"/>
            <w:shd w:val="solid" w:color="FFFFFF" w:fill="auto"/>
          </w:tcPr>
          <w:p w14:paraId="140449FE" w14:textId="29A825C7" w:rsidR="00CD5B69" w:rsidRDefault="00CD5B69" w:rsidP="00F551F4">
            <w:pPr>
              <w:pStyle w:val="TAC"/>
              <w:rPr>
                <w:sz w:val="16"/>
              </w:rPr>
            </w:pPr>
            <w:r>
              <w:rPr>
                <w:sz w:val="16"/>
              </w:rPr>
              <w:t>0959</w:t>
            </w:r>
          </w:p>
        </w:tc>
        <w:tc>
          <w:tcPr>
            <w:tcW w:w="427" w:type="dxa"/>
            <w:shd w:val="solid" w:color="FFFFFF" w:fill="auto"/>
          </w:tcPr>
          <w:p w14:paraId="039754D1" w14:textId="32BE0AA0" w:rsidR="00CD5B69" w:rsidRDefault="00CD5B69" w:rsidP="00F551F4">
            <w:pPr>
              <w:pStyle w:val="TAC"/>
              <w:rPr>
                <w:sz w:val="16"/>
              </w:rPr>
            </w:pPr>
            <w:r>
              <w:rPr>
                <w:sz w:val="16"/>
              </w:rPr>
              <w:t>1</w:t>
            </w:r>
          </w:p>
        </w:tc>
        <w:tc>
          <w:tcPr>
            <w:tcW w:w="427" w:type="dxa"/>
            <w:shd w:val="solid" w:color="FFFFFF" w:fill="auto"/>
          </w:tcPr>
          <w:p w14:paraId="5F9D8A99" w14:textId="3FAA72F8" w:rsidR="00CD5B69" w:rsidRDefault="00CD5B69" w:rsidP="00F551F4">
            <w:pPr>
              <w:pStyle w:val="TAC"/>
              <w:rPr>
                <w:sz w:val="16"/>
              </w:rPr>
            </w:pPr>
            <w:r>
              <w:rPr>
                <w:sz w:val="16"/>
              </w:rPr>
              <w:t>F</w:t>
            </w:r>
          </w:p>
        </w:tc>
        <w:tc>
          <w:tcPr>
            <w:tcW w:w="4983" w:type="dxa"/>
            <w:shd w:val="solid" w:color="FFFFFF" w:fill="auto"/>
          </w:tcPr>
          <w:p w14:paraId="39DB0405" w14:textId="09095B94" w:rsidR="00CD5B69" w:rsidRDefault="00CD5B69" w:rsidP="00F551F4">
            <w:pPr>
              <w:pStyle w:val="TAC"/>
              <w:rPr>
                <w:noProof/>
                <w:sz w:val="16"/>
                <w:lang w:val="hr-HR"/>
              </w:rPr>
            </w:pPr>
            <w:r>
              <w:rPr>
                <w:noProof/>
                <w:sz w:val="16"/>
                <w:lang w:val="hr-HR"/>
              </w:rPr>
              <w:t>&lt;partner-mcptt-id&gt; and &lt;migration-auth-result&gt; under &lt;anyExt&gt;</w:t>
            </w:r>
          </w:p>
        </w:tc>
        <w:tc>
          <w:tcPr>
            <w:tcW w:w="711" w:type="dxa"/>
            <w:shd w:val="solid" w:color="FFFFFF" w:fill="auto"/>
          </w:tcPr>
          <w:p w14:paraId="223617FF" w14:textId="470AFB2E" w:rsidR="00CD5B69" w:rsidRDefault="00CD5B69" w:rsidP="00F551F4">
            <w:pPr>
              <w:pStyle w:val="TAC"/>
              <w:rPr>
                <w:sz w:val="16"/>
              </w:rPr>
            </w:pPr>
            <w:r>
              <w:rPr>
                <w:sz w:val="16"/>
              </w:rPr>
              <w:t>18.7.0</w:t>
            </w:r>
          </w:p>
        </w:tc>
      </w:tr>
      <w:tr w:rsidR="00421519" w:rsidRPr="00F551F4" w14:paraId="1B0DDA86" w14:textId="77777777" w:rsidTr="00321B0A">
        <w:tc>
          <w:tcPr>
            <w:tcW w:w="804" w:type="dxa"/>
            <w:shd w:val="solid" w:color="FFFFFF" w:fill="auto"/>
          </w:tcPr>
          <w:p w14:paraId="10CB2D53" w14:textId="7D84F5E2" w:rsidR="00421519" w:rsidRDefault="00421519" w:rsidP="00F551F4">
            <w:pPr>
              <w:pStyle w:val="TAC"/>
              <w:rPr>
                <w:sz w:val="16"/>
                <w:lang w:val="fr-FR"/>
              </w:rPr>
            </w:pPr>
            <w:r>
              <w:rPr>
                <w:sz w:val="16"/>
                <w:lang w:val="fr-FR"/>
              </w:rPr>
              <w:t>2024-06</w:t>
            </w:r>
          </w:p>
        </w:tc>
        <w:tc>
          <w:tcPr>
            <w:tcW w:w="803" w:type="dxa"/>
            <w:shd w:val="solid" w:color="FFFFFF" w:fill="auto"/>
          </w:tcPr>
          <w:p w14:paraId="5D96792E" w14:textId="70D9C992" w:rsidR="00421519" w:rsidRDefault="00421519" w:rsidP="00F551F4">
            <w:pPr>
              <w:pStyle w:val="TAC"/>
              <w:rPr>
                <w:sz w:val="16"/>
              </w:rPr>
            </w:pPr>
            <w:r>
              <w:rPr>
                <w:sz w:val="16"/>
              </w:rPr>
              <w:t>CT-104</w:t>
            </w:r>
          </w:p>
        </w:tc>
        <w:tc>
          <w:tcPr>
            <w:tcW w:w="1099" w:type="dxa"/>
            <w:shd w:val="solid" w:color="FFFFFF" w:fill="auto"/>
          </w:tcPr>
          <w:p w14:paraId="70B3C41B" w14:textId="28DECE63" w:rsidR="00421519" w:rsidRDefault="00421519"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CP-241182</w:t>
            </w:r>
          </w:p>
        </w:tc>
        <w:tc>
          <w:tcPr>
            <w:tcW w:w="502" w:type="dxa"/>
            <w:shd w:val="solid" w:color="FFFFFF" w:fill="auto"/>
          </w:tcPr>
          <w:p w14:paraId="3B773D50" w14:textId="6E16EA96" w:rsidR="00421519" w:rsidRDefault="00421519" w:rsidP="00F551F4">
            <w:pPr>
              <w:pStyle w:val="TAC"/>
              <w:rPr>
                <w:sz w:val="16"/>
              </w:rPr>
            </w:pPr>
            <w:r>
              <w:rPr>
                <w:sz w:val="16"/>
              </w:rPr>
              <w:t>0960</w:t>
            </w:r>
          </w:p>
        </w:tc>
        <w:tc>
          <w:tcPr>
            <w:tcW w:w="427" w:type="dxa"/>
            <w:shd w:val="solid" w:color="FFFFFF" w:fill="auto"/>
          </w:tcPr>
          <w:p w14:paraId="6878097D" w14:textId="003262C6" w:rsidR="00421519" w:rsidRDefault="00421519" w:rsidP="00F551F4">
            <w:pPr>
              <w:pStyle w:val="TAC"/>
              <w:rPr>
                <w:sz w:val="16"/>
              </w:rPr>
            </w:pPr>
            <w:r>
              <w:rPr>
                <w:sz w:val="16"/>
              </w:rPr>
              <w:t>2</w:t>
            </w:r>
          </w:p>
        </w:tc>
        <w:tc>
          <w:tcPr>
            <w:tcW w:w="427" w:type="dxa"/>
            <w:shd w:val="solid" w:color="FFFFFF" w:fill="auto"/>
          </w:tcPr>
          <w:p w14:paraId="60110209" w14:textId="2803F729" w:rsidR="00421519" w:rsidRDefault="00421519" w:rsidP="00F551F4">
            <w:pPr>
              <w:pStyle w:val="TAC"/>
              <w:rPr>
                <w:sz w:val="16"/>
              </w:rPr>
            </w:pPr>
            <w:r>
              <w:rPr>
                <w:sz w:val="16"/>
              </w:rPr>
              <w:t>F</w:t>
            </w:r>
          </w:p>
        </w:tc>
        <w:tc>
          <w:tcPr>
            <w:tcW w:w="4983" w:type="dxa"/>
            <w:shd w:val="solid" w:color="FFFFFF" w:fill="auto"/>
          </w:tcPr>
          <w:p w14:paraId="0787F641" w14:textId="3B2DA056" w:rsidR="00421519" w:rsidRDefault="00421519" w:rsidP="00F551F4">
            <w:pPr>
              <w:pStyle w:val="TAC"/>
              <w:rPr>
                <w:noProof/>
                <w:sz w:val="16"/>
                <w:lang w:val="hr-HR"/>
              </w:rPr>
            </w:pPr>
            <w:r>
              <w:rPr>
                <w:noProof/>
                <w:sz w:val="16"/>
                <w:lang w:val="hr-HR"/>
              </w:rPr>
              <w:t>MCPTT gateway UE updates due to stage-2 changes</w:t>
            </w:r>
          </w:p>
        </w:tc>
        <w:tc>
          <w:tcPr>
            <w:tcW w:w="711" w:type="dxa"/>
            <w:shd w:val="solid" w:color="FFFFFF" w:fill="auto"/>
          </w:tcPr>
          <w:p w14:paraId="05FECD12" w14:textId="606CCD32" w:rsidR="00421519" w:rsidRDefault="00421519" w:rsidP="00F551F4">
            <w:pPr>
              <w:pStyle w:val="TAC"/>
              <w:rPr>
                <w:sz w:val="16"/>
              </w:rPr>
            </w:pPr>
            <w:r>
              <w:rPr>
                <w:sz w:val="16"/>
              </w:rPr>
              <w:t>18.7.0</w:t>
            </w:r>
          </w:p>
        </w:tc>
      </w:tr>
      <w:tr w:rsidR="00347F5B" w:rsidRPr="00F551F4" w14:paraId="0DA9D571" w14:textId="77777777" w:rsidTr="00321B0A">
        <w:tc>
          <w:tcPr>
            <w:tcW w:w="804" w:type="dxa"/>
            <w:shd w:val="solid" w:color="FFFFFF" w:fill="auto"/>
          </w:tcPr>
          <w:p w14:paraId="6D12E527" w14:textId="476E0F11" w:rsidR="00347F5B" w:rsidRDefault="00347F5B" w:rsidP="00F551F4">
            <w:pPr>
              <w:pStyle w:val="TAC"/>
              <w:rPr>
                <w:sz w:val="16"/>
                <w:lang w:val="fr-FR"/>
              </w:rPr>
            </w:pPr>
            <w:r>
              <w:rPr>
                <w:sz w:val="16"/>
                <w:lang w:val="fr-FR"/>
              </w:rPr>
              <w:t>2024-06</w:t>
            </w:r>
          </w:p>
        </w:tc>
        <w:tc>
          <w:tcPr>
            <w:tcW w:w="803" w:type="dxa"/>
            <w:shd w:val="solid" w:color="FFFFFF" w:fill="auto"/>
          </w:tcPr>
          <w:p w14:paraId="08EDF286" w14:textId="6444CFCC" w:rsidR="00347F5B" w:rsidRDefault="00347F5B" w:rsidP="00F551F4">
            <w:pPr>
              <w:pStyle w:val="TAC"/>
              <w:rPr>
                <w:sz w:val="16"/>
              </w:rPr>
            </w:pPr>
            <w:r>
              <w:rPr>
                <w:sz w:val="16"/>
              </w:rPr>
              <w:t>CT-104</w:t>
            </w:r>
          </w:p>
        </w:tc>
        <w:tc>
          <w:tcPr>
            <w:tcW w:w="1099" w:type="dxa"/>
            <w:shd w:val="solid" w:color="FFFFFF" w:fill="auto"/>
          </w:tcPr>
          <w:p w14:paraId="2B7DA62B" w14:textId="562D2292" w:rsidR="00347F5B" w:rsidRDefault="00347F5B"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0E5C8EE6" w14:textId="3EE4B008" w:rsidR="00347F5B" w:rsidRDefault="00347F5B" w:rsidP="00F551F4">
            <w:pPr>
              <w:pStyle w:val="TAC"/>
              <w:rPr>
                <w:sz w:val="16"/>
              </w:rPr>
            </w:pPr>
            <w:r>
              <w:rPr>
                <w:sz w:val="16"/>
              </w:rPr>
              <w:t>0962</w:t>
            </w:r>
          </w:p>
        </w:tc>
        <w:tc>
          <w:tcPr>
            <w:tcW w:w="427" w:type="dxa"/>
            <w:shd w:val="solid" w:color="FFFFFF" w:fill="auto"/>
          </w:tcPr>
          <w:p w14:paraId="0FE2C7C7" w14:textId="66420476" w:rsidR="00347F5B" w:rsidRDefault="00347F5B" w:rsidP="00F551F4">
            <w:pPr>
              <w:pStyle w:val="TAC"/>
              <w:rPr>
                <w:sz w:val="16"/>
              </w:rPr>
            </w:pPr>
            <w:r>
              <w:rPr>
                <w:sz w:val="16"/>
              </w:rPr>
              <w:t>1</w:t>
            </w:r>
          </w:p>
        </w:tc>
        <w:tc>
          <w:tcPr>
            <w:tcW w:w="427" w:type="dxa"/>
            <w:shd w:val="solid" w:color="FFFFFF" w:fill="auto"/>
          </w:tcPr>
          <w:p w14:paraId="0A16D5F1" w14:textId="0DB20FBE" w:rsidR="00347F5B" w:rsidRDefault="00347F5B" w:rsidP="00F551F4">
            <w:pPr>
              <w:pStyle w:val="TAC"/>
              <w:rPr>
                <w:sz w:val="16"/>
              </w:rPr>
            </w:pPr>
            <w:r>
              <w:rPr>
                <w:sz w:val="16"/>
              </w:rPr>
              <w:t>B</w:t>
            </w:r>
          </w:p>
        </w:tc>
        <w:tc>
          <w:tcPr>
            <w:tcW w:w="4983" w:type="dxa"/>
            <w:shd w:val="solid" w:color="FFFFFF" w:fill="auto"/>
          </w:tcPr>
          <w:p w14:paraId="291A3E51" w14:textId="03129C95" w:rsidR="00347F5B" w:rsidRDefault="00347F5B" w:rsidP="00F551F4">
            <w:pPr>
              <w:pStyle w:val="TAC"/>
              <w:rPr>
                <w:noProof/>
                <w:sz w:val="16"/>
                <w:lang w:val="hr-HR"/>
              </w:rPr>
            </w:pPr>
            <w:r>
              <w:rPr>
                <w:noProof/>
                <w:sz w:val="16"/>
                <w:lang w:val="hr-HR"/>
              </w:rPr>
              <w:t>MCPTT Location request with functional alias</w:t>
            </w:r>
          </w:p>
        </w:tc>
        <w:tc>
          <w:tcPr>
            <w:tcW w:w="711" w:type="dxa"/>
            <w:shd w:val="solid" w:color="FFFFFF" w:fill="auto"/>
          </w:tcPr>
          <w:p w14:paraId="6ED57301" w14:textId="7C0DA836" w:rsidR="00347F5B" w:rsidRDefault="00347F5B" w:rsidP="00F551F4">
            <w:pPr>
              <w:pStyle w:val="TAC"/>
              <w:rPr>
                <w:sz w:val="16"/>
              </w:rPr>
            </w:pPr>
            <w:r>
              <w:rPr>
                <w:sz w:val="16"/>
              </w:rPr>
              <w:t>18.7.0</w:t>
            </w:r>
          </w:p>
        </w:tc>
      </w:tr>
      <w:tr w:rsidR="00E94515" w:rsidRPr="00F551F4" w14:paraId="4A8EC941" w14:textId="77777777" w:rsidTr="00321B0A">
        <w:tc>
          <w:tcPr>
            <w:tcW w:w="804" w:type="dxa"/>
            <w:shd w:val="solid" w:color="FFFFFF" w:fill="auto"/>
          </w:tcPr>
          <w:p w14:paraId="3E6BCBB7" w14:textId="62CBACA3" w:rsidR="00E94515" w:rsidRDefault="00E94515" w:rsidP="00F551F4">
            <w:pPr>
              <w:pStyle w:val="TAC"/>
              <w:rPr>
                <w:sz w:val="16"/>
                <w:lang w:val="fr-FR"/>
              </w:rPr>
            </w:pPr>
            <w:r>
              <w:rPr>
                <w:sz w:val="16"/>
                <w:lang w:val="fr-FR"/>
              </w:rPr>
              <w:t>2024-06</w:t>
            </w:r>
          </w:p>
        </w:tc>
        <w:tc>
          <w:tcPr>
            <w:tcW w:w="803" w:type="dxa"/>
            <w:shd w:val="solid" w:color="FFFFFF" w:fill="auto"/>
          </w:tcPr>
          <w:p w14:paraId="487306E5" w14:textId="3AAAC3E1" w:rsidR="00E94515" w:rsidRDefault="00E94515" w:rsidP="00F551F4">
            <w:pPr>
              <w:pStyle w:val="TAC"/>
              <w:rPr>
                <w:sz w:val="16"/>
              </w:rPr>
            </w:pPr>
            <w:r>
              <w:rPr>
                <w:sz w:val="16"/>
              </w:rPr>
              <w:t>CT-104</w:t>
            </w:r>
          </w:p>
        </w:tc>
        <w:tc>
          <w:tcPr>
            <w:tcW w:w="1099" w:type="dxa"/>
            <w:shd w:val="solid" w:color="FFFFFF" w:fill="auto"/>
          </w:tcPr>
          <w:p w14:paraId="7FDC49BE" w14:textId="5AC8F437" w:rsidR="00E94515" w:rsidRDefault="00E94515"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4105F3F6" w14:textId="44296056" w:rsidR="00E94515" w:rsidRDefault="00E94515" w:rsidP="00F551F4">
            <w:pPr>
              <w:pStyle w:val="TAC"/>
              <w:rPr>
                <w:sz w:val="16"/>
              </w:rPr>
            </w:pPr>
            <w:r>
              <w:rPr>
                <w:sz w:val="16"/>
              </w:rPr>
              <w:t>0964</w:t>
            </w:r>
          </w:p>
        </w:tc>
        <w:tc>
          <w:tcPr>
            <w:tcW w:w="427" w:type="dxa"/>
            <w:shd w:val="solid" w:color="FFFFFF" w:fill="auto"/>
          </w:tcPr>
          <w:p w14:paraId="1C6CFA9D" w14:textId="026195AB" w:rsidR="00E94515" w:rsidRDefault="00E94515" w:rsidP="00F551F4">
            <w:pPr>
              <w:pStyle w:val="TAC"/>
              <w:rPr>
                <w:sz w:val="16"/>
              </w:rPr>
            </w:pPr>
            <w:r>
              <w:rPr>
                <w:sz w:val="16"/>
              </w:rPr>
              <w:t>1</w:t>
            </w:r>
          </w:p>
        </w:tc>
        <w:tc>
          <w:tcPr>
            <w:tcW w:w="427" w:type="dxa"/>
            <w:shd w:val="solid" w:color="FFFFFF" w:fill="auto"/>
          </w:tcPr>
          <w:p w14:paraId="1BD70F23" w14:textId="74B76D1A" w:rsidR="00E94515" w:rsidRDefault="00E94515" w:rsidP="00F551F4">
            <w:pPr>
              <w:pStyle w:val="TAC"/>
              <w:rPr>
                <w:sz w:val="16"/>
              </w:rPr>
            </w:pPr>
            <w:r>
              <w:rPr>
                <w:sz w:val="16"/>
              </w:rPr>
              <w:t>F</w:t>
            </w:r>
          </w:p>
        </w:tc>
        <w:tc>
          <w:tcPr>
            <w:tcW w:w="4983" w:type="dxa"/>
            <w:shd w:val="solid" w:color="FFFFFF" w:fill="auto"/>
          </w:tcPr>
          <w:p w14:paraId="246C6ABD" w14:textId="3BE17030" w:rsidR="00E94515" w:rsidRDefault="00E94515" w:rsidP="00F551F4">
            <w:pPr>
              <w:pStyle w:val="TAC"/>
              <w:rPr>
                <w:noProof/>
                <w:sz w:val="16"/>
                <w:lang w:val="hr-HR"/>
              </w:rPr>
            </w:pPr>
            <w:r>
              <w:rPr>
                <w:noProof/>
                <w:sz w:val="16"/>
                <w:lang w:val="hr-HR"/>
              </w:rPr>
              <w:t>Corrections to inclusion of multiple MIME bodies for adhoc group call request - MCPTT</w:t>
            </w:r>
          </w:p>
        </w:tc>
        <w:tc>
          <w:tcPr>
            <w:tcW w:w="711" w:type="dxa"/>
            <w:shd w:val="solid" w:color="FFFFFF" w:fill="auto"/>
          </w:tcPr>
          <w:p w14:paraId="6E4790E6" w14:textId="5299C803" w:rsidR="00E94515" w:rsidRDefault="00E94515" w:rsidP="00F551F4">
            <w:pPr>
              <w:pStyle w:val="TAC"/>
              <w:rPr>
                <w:sz w:val="16"/>
              </w:rPr>
            </w:pPr>
            <w:r>
              <w:rPr>
                <w:sz w:val="16"/>
              </w:rPr>
              <w:t>18.7.0</w:t>
            </w:r>
          </w:p>
        </w:tc>
      </w:tr>
      <w:tr w:rsidR="008E2285" w:rsidRPr="00F551F4" w14:paraId="0F20801C" w14:textId="77777777" w:rsidTr="00321B0A">
        <w:tc>
          <w:tcPr>
            <w:tcW w:w="804" w:type="dxa"/>
            <w:shd w:val="solid" w:color="FFFFFF" w:fill="auto"/>
          </w:tcPr>
          <w:p w14:paraId="7E34519C" w14:textId="6CDF6C2A" w:rsidR="008E2285" w:rsidRDefault="008E2285" w:rsidP="00F551F4">
            <w:pPr>
              <w:pStyle w:val="TAC"/>
              <w:rPr>
                <w:sz w:val="16"/>
                <w:lang w:val="fr-FR"/>
              </w:rPr>
            </w:pPr>
            <w:r>
              <w:rPr>
                <w:sz w:val="16"/>
                <w:lang w:val="fr-FR"/>
              </w:rPr>
              <w:t>2024-06</w:t>
            </w:r>
          </w:p>
        </w:tc>
        <w:tc>
          <w:tcPr>
            <w:tcW w:w="803" w:type="dxa"/>
            <w:shd w:val="solid" w:color="FFFFFF" w:fill="auto"/>
          </w:tcPr>
          <w:p w14:paraId="382BDA9D" w14:textId="524577B9" w:rsidR="008E2285" w:rsidRDefault="008E2285" w:rsidP="00F551F4">
            <w:pPr>
              <w:pStyle w:val="TAC"/>
              <w:rPr>
                <w:sz w:val="16"/>
              </w:rPr>
            </w:pPr>
            <w:r>
              <w:rPr>
                <w:sz w:val="16"/>
              </w:rPr>
              <w:t>CT-104</w:t>
            </w:r>
          </w:p>
        </w:tc>
        <w:tc>
          <w:tcPr>
            <w:tcW w:w="1099" w:type="dxa"/>
            <w:shd w:val="solid" w:color="FFFFFF" w:fill="auto"/>
          </w:tcPr>
          <w:p w14:paraId="056E8624" w14:textId="78B0DF91" w:rsidR="008E2285" w:rsidRDefault="008E2285"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7C1CC307" w14:textId="4E0EE6C6" w:rsidR="008E2285" w:rsidRDefault="008E2285" w:rsidP="00F551F4">
            <w:pPr>
              <w:pStyle w:val="TAC"/>
              <w:rPr>
                <w:sz w:val="16"/>
              </w:rPr>
            </w:pPr>
            <w:r>
              <w:rPr>
                <w:sz w:val="16"/>
              </w:rPr>
              <w:t>0963</w:t>
            </w:r>
          </w:p>
        </w:tc>
        <w:tc>
          <w:tcPr>
            <w:tcW w:w="427" w:type="dxa"/>
            <w:shd w:val="solid" w:color="FFFFFF" w:fill="auto"/>
          </w:tcPr>
          <w:p w14:paraId="7672ED55" w14:textId="2CB8095B" w:rsidR="008E2285" w:rsidRDefault="008E2285" w:rsidP="00F551F4">
            <w:pPr>
              <w:pStyle w:val="TAC"/>
              <w:rPr>
                <w:sz w:val="16"/>
              </w:rPr>
            </w:pPr>
            <w:r>
              <w:rPr>
                <w:sz w:val="16"/>
              </w:rPr>
              <w:t>2</w:t>
            </w:r>
          </w:p>
        </w:tc>
        <w:tc>
          <w:tcPr>
            <w:tcW w:w="427" w:type="dxa"/>
            <w:shd w:val="solid" w:color="FFFFFF" w:fill="auto"/>
          </w:tcPr>
          <w:p w14:paraId="3207D795" w14:textId="2B4BB037" w:rsidR="008E2285" w:rsidRDefault="008E2285" w:rsidP="00F551F4">
            <w:pPr>
              <w:pStyle w:val="TAC"/>
              <w:rPr>
                <w:sz w:val="16"/>
              </w:rPr>
            </w:pPr>
            <w:r>
              <w:rPr>
                <w:sz w:val="16"/>
              </w:rPr>
              <w:t>B</w:t>
            </w:r>
          </w:p>
        </w:tc>
        <w:tc>
          <w:tcPr>
            <w:tcW w:w="4983" w:type="dxa"/>
            <w:shd w:val="solid" w:color="FFFFFF" w:fill="auto"/>
          </w:tcPr>
          <w:p w14:paraId="71E632C9" w14:textId="11B404C0" w:rsidR="008E2285" w:rsidRDefault="008E2285" w:rsidP="00F551F4">
            <w:pPr>
              <w:pStyle w:val="TAC"/>
              <w:rPr>
                <w:noProof/>
                <w:sz w:val="16"/>
                <w:lang w:val="hr-HR"/>
              </w:rPr>
            </w:pPr>
            <w:r>
              <w:rPr>
                <w:noProof/>
                <w:sz w:val="16"/>
                <w:lang w:val="hr-HR"/>
              </w:rPr>
              <w:t>Support for emergency adhoc group call and imminent peril adhoc group call - MCPTT</w:t>
            </w:r>
          </w:p>
        </w:tc>
        <w:tc>
          <w:tcPr>
            <w:tcW w:w="711" w:type="dxa"/>
            <w:shd w:val="solid" w:color="FFFFFF" w:fill="auto"/>
          </w:tcPr>
          <w:p w14:paraId="27374A0C" w14:textId="4226FA43" w:rsidR="008E2285" w:rsidRDefault="008E2285" w:rsidP="00F551F4">
            <w:pPr>
              <w:pStyle w:val="TAC"/>
              <w:rPr>
                <w:sz w:val="16"/>
              </w:rPr>
            </w:pPr>
            <w:r>
              <w:rPr>
                <w:sz w:val="16"/>
              </w:rPr>
              <w:t>18.7.0</w:t>
            </w:r>
          </w:p>
        </w:tc>
      </w:tr>
      <w:tr w:rsidR="00805E24" w:rsidRPr="00F551F4" w14:paraId="735A71C5" w14:textId="77777777" w:rsidTr="00321B0A">
        <w:tc>
          <w:tcPr>
            <w:tcW w:w="804" w:type="dxa"/>
            <w:shd w:val="solid" w:color="FFFFFF" w:fill="auto"/>
          </w:tcPr>
          <w:p w14:paraId="046BFC62" w14:textId="6FCB7B17" w:rsidR="00805E24" w:rsidRDefault="00805E24" w:rsidP="00F551F4">
            <w:pPr>
              <w:pStyle w:val="TAC"/>
              <w:rPr>
                <w:sz w:val="16"/>
                <w:lang w:val="fr-FR"/>
              </w:rPr>
            </w:pPr>
            <w:r>
              <w:rPr>
                <w:sz w:val="16"/>
                <w:lang w:val="fr-FR"/>
              </w:rPr>
              <w:t>2024-06</w:t>
            </w:r>
          </w:p>
        </w:tc>
        <w:tc>
          <w:tcPr>
            <w:tcW w:w="803" w:type="dxa"/>
            <w:shd w:val="solid" w:color="FFFFFF" w:fill="auto"/>
          </w:tcPr>
          <w:p w14:paraId="3DBE0110" w14:textId="6C3E0A2E" w:rsidR="00805E24" w:rsidRDefault="00805E24" w:rsidP="00F551F4">
            <w:pPr>
              <w:pStyle w:val="TAC"/>
              <w:rPr>
                <w:sz w:val="16"/>
              </w:rPr>
            </w:pPr>
            <w:r>
              <w:rPr>
                <w:sz w:val="16"/>
              </w:rPr>
              <w:t>CT-104</w:t>
            </w:r>
          </w:p>
        </w:tc>
        <w:tc>
          <w:tcPr>
            <w:tcW w:w="1099" w:type="dxa"/>
            <w:shd w:val="solid" w:color="FFFFFF" w:fill="auto"/>
          </w:tcPr>
          <w:p w14:paraId="3D3B9BE5" w14:textId="74308662" w:rsidR="00805E24" w:rsidRDefault="00805E24"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32D8699F" w14:textId="2319650C" w:rsidR="00805E24" w:rsidRDefault="00805E24" w:rsidP="00F551F4">
            <w:pPr>
              <w:pStyle w:val="TAC"/>
              <w:rPr>
                <w:sz w:val="16"/>
              </w:rPr>
            </w:pPr>
            <w:r>
              <w:rPr>
                <w:sz w:val="16"/>
              </w:rPr>
              <w:t>0969</w:t>
            </w:r>
          </w:p>
        </w:tc>
        <w:tc>
          <w:tcPr>
            <w:tcW w:w="427" w:type="dxa"/>
            <w:shd w:val="solid" w:color="FFFFFF" w:fill="auto"/>
          </w:tcPr>
          <w:p w14:paraId="3358D2E7" w14:textId="20464B36" w:rsidR="00805E24" w:rsidRDefault="00805E24" w:rsidP="00F551F4">
            <w:pPr>
              <w:pStyle w:val="TAC"/>
              <w:rPr>
                <w:sz w:val="16"/>
              </w:rPr>
            </w:pPr>
            <w:r>
              <w:rPr>
                <w:sz w:val="16"/>
              </w:rPr>
              <w:t>-</w:t>
            </w:r>
          </w:p>
        </w:tc>
        <w:tc>
          <w:tcPr>
            <w:tcW w:w="427" w:type="dxa"/>
            <w:shd w:val="solid" w:color="FFFFFF" w:fill="auto"/>
          </w:tcPr>
          <w:p w14:paraId="719FAF19" w14:textId="43C025E4" w:rsidR="00805E24" w:rsidRDefault="00805E24" w:rsidP="00F551F4">
            <w:pPr>
              <w:pStyle w:val="TAC"/>
              <w:rPr>
                <w:sz w:val="16"/>
              </w:rPr>
            </w:pPr>
            <w:r>
              <w:rPr>
                <w:sz w:val="16"/>
              </w:rPr>
              <w:t>B</w:t>
            </w:r>
          </w:p>
        </w:tc>
        <w:tc>
          <w:tcPr>
            <w:tcW w:w="4983" w:type="dxa"/>
            <w:shd w:val="solid" w:color="FFFFFF" w:fill="auto"/>
          </w:tcPr>
          <w:p w14:paraId="160D415A" w14:textId="3D7A7C69" w:rsidR="00805E24" w:rsidRDefault="00805E24" w:rsidP="00F551F4">
            <w:pPr>
              <w:pStyle w:val="TAC"/>
              <w:rPr>
                <w:noProof/>
                <w:sz w:val="16"/>
                <w:lang w:val="hr-HR"/>
              </w:rPr>
            </w:pPr>
            <w:r>
              <w:rPr>
                <w:noProof/>
                <w:sz w:val="16"/>
                <w:lang w:val="hr-HR"/>
              </w:rPr>
              <w:t>Location information request with location filter for MCPTT</w:t>
            </w:r>
          </w:p>
        </w:tc>
        <w:tc>
          <w:tcPr>
            <w:tcW w:w="711" w:type="dxa"/>
            <w:shd w:val="solid" w:color="FFFFFF" w:fill="auto"/>
          </w:tcPr>
          <w:p w14:paraId="1590E97F" w14:textId="1F03A728" w:rsidR="00805E24" w:rsidRDefault="00805E24" w:rsidP="00F551F4">
            <w:pPr>
              <w:pStyle w:val="TAC"/>
              <w:rPr>
                <w:sz w:val="16"/>
              </w:rPr>
            </w:pPr>
            <w:r>
              <w:rPr>
                <w:sz w:val="16"/>
              </w:rPr>
              <w:t>18.7.0</w:t>
            </w:r>
          </w:p>
        </w:tc>
      </w:tr>
      <w:tr w:rsidR="00462ABF" w:rsidRPr="00F551F4" w14:paraId="37F657D7" w14:textId="77777777" w:rsidTr="00321B0A">
        <w:tc>
          <w:tcPr>
            <w:tcW w:w="804" w:type="dxa"/>
            <w:shd w:val="solid" w:color="FFFFFF" w:fill="auto"/>
          </w:tcPr>
          <w:p w14:paraId="15404B1F" w14:textId="00949AAB" w:rsidR="00462ABF" w:rsidRDefault="00462ABF" w:rsidP="00F551F4">
            <w:pPr>
              <w:pStyle w:val="TAC"/>
              <w:rPr>
                <w:sz w:val="16"/>
                <w:lang w:val="fr-FR"/>
              </w:rPr>
            </w:pPr>
            <w:r>
              <w:rPr>
                <w:sz w:val="16"/>
                <w:lang w:val="fr-FR"/>
              </w:rPr>
              <w:t>2024-06</w:t>
            </w:r>
          </w:p>
        </w:tc>
        <w:tc>
          <w:tcPr>
            <w:tcW w:w="803" w:type="dxa"/>
            <w:shd w:val="solid" w:color="FFFFFF" w:fill="auto"/>
          </w:tcPr>
          <w:p w14:paraId="5E8EA66C" w14:textId="5FFE3124" w:rsidR="00462ABF" w:rsidRDefault="00462ABF" w:rsidP="00F551F4">
            <w:pPr>
              <w:pStyle w:val="TAC"/>
              <w:rPr>
                <w:sz w:val="16"/>
              </w:rPr>
            </w:pPr>
            <w:r>
              <w:rPr>
                <w:sz w:val="16"/>
              </w:rPr>
              <w:t>CT-104</w:t>
            </w:r>
          </w:p>
        </w:tc>
        <w:tc>
          <w:tcPr>
            <w:tcW w:w="1099" w:type="dxa"/>
            <w:shd w:val="solid" w:color="FFFFFF" w:fill="auto"/>
          </w:tcPr>
          <w:p w14:paraId="219365FC" w14:textId="1FCA5D05" w:rsidR="00462ABF" w:rsidRDefault="00462ABF"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2" w:type="dxa"/>
            <w:shd w:val="solid" w:color="FFFFFF" w:fill="auto"/>
          </w:tcPr>
          <w:p w14:paraId="2EBC4BD7" w14:textId="35B01390" w:rsidR="00462ABF" w:rsidRDefault="00462ABF" w:rsidP="00F551F4">
            <w:pPr>
              <w:pStyle w:val="TAC"/>
              <w:rPr>
                <w:sz w:val="16"/>
              </w:rPr>
            </w:pPr>
            <w:r>
              <w:rPr>
                <w:sz w:val="16"/>
              </w:rPr>
              <w:t>0973</w:t>
            </w:r>
          </w:p>
        </w:tc>
        <w:tc>
          <w:tcPr>
            <w:tcW w:w="427" w:type="dxa"/>
            <w:shd w:val="solid" w:color="FFFFFF" w:fill="auto"/>
          </w:tcPr>
          <w:p w14:paraId="08B6420A" w14:textId="3EEB4651" w:rsidR="00462ABF" w:rsidRDefault="00462ABF" w:rsidP="00F551F4">
            <w:pPr>
              <w:pStyle w:val="TAC"/>
              <w:rPr>
                <w:sz w:val="16"/>
              </w:rPr>
            </w:pPr>
            <w:r>
              <w:rPr>
                <w:sz w:val="16"/>
              </w:rPr>
              <w:t>1</w:t>
            </w:r>
          </w:p>
        </w:tc>
        <w:tc>
          <w:tcPr>
            <w:tcW w:w="427" w:type="dxa"/>
            <w:shd w:val="solid" w:color="FFFFFF" w:fill="auto"/>
          </w:tcPr>
          <w:p w14:paraId="53101F52" w14:textId="62F56472" w:rsidR="00462ABF" w:rsidRDefault="00462ABF" w:rsidP="00F551F4">
            <w:pPr>
              <w:pStyle w:val="TAC"/>
              <w:rPr>
                <w:sz w:val="16"/>
              </w:rPr>
            </w:pPr>
            <w:r>
              <w:rPr>
                <w:sz w:val="16"/>
              </w:rPr>
              <w:t>F</w:t>
            </w:r>
          </w:p>
        </w:tc>
        <w:tc>
          <w:tcPr>
            <w:tcW w:w="4983" w:type="dxa"/>
            <w:shd w:val="solid" w:color="FFFFFF" w:fill="auto"/>
          </w:tcPr>
          <w:p w14:paraId="2C8E74A4" w14:textId="7B1B4D24" w:rsidR="00462ABF" w:rsidRDefault="00462ABF" w:rsidP="00F551F4">
            <w:pPr>
              <w:pStyle w:val="TAC"/>
              <w:rPr>
                <w:noProof/>
                <w:sz w:val="16"/>
                <w:lang w:val="hr-HR"/>
              </w:rPr>
            </w:pPr>
            <w:r>
              <w:rPr>
                <w:noProof/>
                <w:sz w:val="16"/>
                <w:lang w:val="hr-HR"/>
              </w:rPr>
              <w:t>Distinction of SIP MESSAGE requests for migration service authorization</w:t>
            </w:r>
          </w:p>
        </w:tc>
        <w:tc>
          <w:tcPr>
            <w:tcW w:w="711" w:type="dxa"/>
            <w:shd w:val="solid" w:color="FFFFFF" w:fill="auto"/>
          </w:tcPr>
          <w:p w14:paraId="701D87F9" w14:textId="616B5536" w:rsidR="00462ABF" w:rsidRDefault="00462ABF" w:rsidP="00F551F4">
            <w:pPr>
              <w:pStyle w:val="TAC"/>
              <w:rPr>
                <w:sz w:val="16"/>
              </w:rPr>
            </w:pPr>
            <w:r>
              <w:rPr>
                <w:sz w:val="16"/>
              </w:rPr>
              <w:t>18.7.0</w:t>
            </w:r>
          </w:p>
        </w:tc>
      </w:tr>
      <w:tr w:rsidR="009A470F" w:rsidRPr="00F551F4" w14:paraId="3EF94F6C" w14:textId="77777777" w:rsidTr="00321B0A">
        <w:tc>
          <w:tcPr>
            <w:tcW w:w="804" w:type="dxa"/>
            <w:shd w:val="solid" w:color="FFFFFF" w:fill="auto"/>
          </w:tcPr>
          <w:p w14:paraId="169F2B35" w14:textId="7D68B51A" w:rsidR="009A470F" w:rsidRDefault="009A470F" w:rsidP="00F551F4">
            <w:pPr>
              <w:pStyle w:val="TAC"/>
              <w:rPr>
                <w:sz w:val="16"/>
                <w:lang w:val="fr-FR"/>
              </w:rPr>
            </w:pPr>
            <w:r>
              <w:rPr>
                <w:sz w:val="16"/>
                <w:lang w:val="fr-FR"/>
              </w:rPr>
              <w:t>2024-06</w:t>
            </w:r>
          </w:p>
        </w:tc>
        <w:tc>
          <w:tcPr>
            <w:tcW w:w="803" w:type="dxa"/>
            <w:shd w:val="solid" w:color="FFFFFF" w:fill="auto"/>
          </w:tcPr>
          <w:p w14:paraId="734948E6" w14:textId="34F8A29A" w:rsidR="009A470F" w:rsidRDefault="009A470F" w:rsidP="00F551F4">
            <w:pPr>
              <w:pStyle w:val="TAC"/>
              <w:rPr>
                <w:sz w:val="16"/>
              </w:rPr>
            </w:pPr>
            <w:r>
              <w:rPr>
                <w:sz w:val="16"/>
              </w:rPr>
              <w:t>CT-104</w:t>
            </w:r>
          </w:p>
        </w:tc>
        <w:tc>
          <w:tcPr>
            <w:tcW w:w="1099" w:type="dxa"/>
            <w:shd w:val="solid" w:color="FFFFFF" w:fill="auto"/>
          </w:tcPr>
          <w:p w14:paraId="5D7E85AE" w14:textId="6F013F74" w:rsidR="009A470F" w:rsidRDefault="009A470F"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CP-241182</w:t>
            </w:r>
          </w:p>
        </w:tc>
        <w:tc>
          <w:tcPr>
            <w:tcW w:w="502" w:type="dxa"/>
            <w:shd w:val="solid" w:color="FFFFFF" w:fill="auto"/>
          </w:tcPr>
          <w:p w14:paraId="59DB543A" w14:textId="4182C709" w:rsidR="009A470F" w:rsidRDefault="009A470F" w:rsidP="00F551F4">
            <w:pPr>
              <w:pStyle w:val="TAC"/>
              <w:rPr>
                <w:sz w:val="16"/>
              </w:rPr>
            </w:pPr>
            <w:r>
              <w:rPr>
                <w:sz w:val="16"/>
              </w:rPr>
              <w:t>0972</w:t>
            </w:r>
          </w:p>
        </w:tc>
        <w:tc>
          <w:tcPr>
            <w:tcW w:w="427" w:type="dxa"/>
            <w:shd w:val="solid" w:color="FFFFFF" w:fill="auto"/>
          </w:tcPr>
          <w:p w14:paraId="4E3B241D" w14:textId="511A7CFC" w:rsidR="009A470F" w:rsidRDefault="009A470F" w:rsidP="00F551F4">
            <w:pPr>
              <w:pStyle w:val="TAC"/>
              <w:rPr>
                <w:sz w:val="16"/>
              </w:rPr>
            </w:pPr>
            <w:r>
              <w:rPr>
                <w:sz w:val="16"/>
              </w:rPr>
              <w:t>1</w:t>
            </w:r>
          </w:p>
        </w:tc>
        <w:tc>
          <w:tcPr>
            <w:tcW w:w="427" w:type="dxa"/>
            <w:shd w:val="solid" w:color="FFFFFF" w:fill="auto"/>
          </w:tcPr>
          <w:p w14:paraId="4DE54DB7" w14:textId="0039ABCA" w:rsidR="009A470F" w:rsidRDefault="009A470F" w:rsidP="00F551F4">
            <w:pPr>
              <w:pStyle w:val="TAC"/>
              <w:rPr>
                <w:sz w:val="16"/>
              </w:rPr>
            </w:pPr>
            <w:r>
              <w:rPr>
                <w:sz w:val="16"/>
              </w:rPr>
              <w:t>F</w:t>
            </w:r>
          </w:p>
        </w:tc>
        <w:tc>
          <w:tcPr>
            <w:tcW w:w="4983" w:type="dxa"/>
            <w:shd w:val="solid" w:color="FFFFFF" w:fill="auto"/>
          </w:tcPr>
          <w:p w14:paraId="70E355DF" w14:textId="3F800880" w:rsidR="009A470F" w:rsidRDefault="009A470F" w:rsidP="00F551F4">
            <w:pPr>
              <w:pStyle w:val="TAC"/>
              <w:rPr>
                <w:noProof/>
                <w:sz w:val="16"/>
                <w:lang w:val="hr-HR"/>
              </w:rPr>
            </w:pPr>
            <w:r>
              <w:rPr>
                <w:noProof/>
                <w:sz w:val="16"/>
                <w:lang w:val="hr-HR"/>
              </w:rPr>
              <w:t>Clarification on MCPTT gateway UE hosting MCPTT clients</w:t>
            </w:r>
          </w:p>
        </w:tc>
        <w:tc>
          <w:tcPr>
            <w:tcW w:w="711" w:type="dxa"/>
            <w:shd w:val="solid" w:color="FFFFFF" w:fill="auto"/>
          </w:tcPr>
          <w:p w14:paraId="5C623788" w14:textId="2DD2DF1C" w:rsidR="009A470F" w:rsidRDefault="009A470F" w:rsidP="00F551F4">
            <w:pPr>
              <w:pStyle w:val="TAC"/>
              <w:rPr>
                <w:sz w:val="16"/>
              </w:rPr>
            </w:pPr>
            <w:r>
              <w:rPr>
                <w:sz w:val="16"/>
              </w:rPr>
              <w:t>18.7.0</w:t>
            </w:r>
          </w:p>
        </w:tc>
      </w:tr>
      <w:tr w:rsidR="008C56F9" w:rsidRPr="00F551F4" w14:paraId="766669E5" w14:textId="77777777" w:rsidTr="00321B0A">
        <w:tc>
          <w:tcPr>
            <w:tcW w:w="804" w:type="dxa"/>
            <w:shd w:val="solid" w:color="FFFFFF" w:fill="auto"/>
          </w:tcPr>
          <w:p w14:paraId="70B1A455" w14:textId="51F96F93" w:rsidR="008C56F9" w:rsidRDefault="008C56F9" w:rsidP="00F551F4">
            <w:pPr>
              <w:pStyle w:val="TAC"/>
              <w:rPr>
                <w:sz w:val="16"/>
                <w:lang w:val="fr-FR"/>
              </w:rPr>
            </w:pPr>
            <w:r>
              <w:rPr>
                <w:sz w:val="16"/>
                <w:lang w:val="fr-FR"/>
              </w:rPr>
              <w:t>2024-06</w:t>
            </w:r>
          </w:p>
        </w:tc>
        <w:tc>
          <w:tcPr>
            <w:tcW w:w="803" w:type="dxa"/>
            <w:shd w:val="solid" w:color="FFFFFF" w:fill="auto"/>
          </w:tcPr>
          <w:p w14:paraId="69FA4DB5" w14:textId="693A3E21" w:rsidR="008C56F9" w:rsidRDefault="008C56F9" w:rsidP="00F551F4">
            <w:pPr>
              <w:pStyle w:val="TAC"/>
              <w:rPr>
                <w:sz w:val="16"/>
              </w:rPr>
            </w:pPr>
            <w:r>
              <w:rPr>
                <w:sz w:val="16"/>
              </w:rPr>
              <w:t>CT-104</w:t>
            </w:r>
          </w:p>
        </w:tc>
        <w:tc>
          <w:tcPr>
            <w:tcW w:w="1099" w:type="dxa"/>
            <w:shd w:val="solid" w:color="FFFFFF" w:fill="auto"/>
          </w:tcPr>
          <w:p w14:paraId="42840A45" w14:textId="5911C7D6" w:rsidR="008C56F9" w:rsidRDefault="008C56F9"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CP-241182</w:t>
            </w:r>
          </w:p>
        </w:tc>
        <w:tc>
          <w:tcPr>
            <w:tcW w:w="502" w:type="dxa"/>
            <w:shd w:val="solid" w:color="FFFFFF" w:fill="auto"/>
          </w:tcPr>
          <w:p w14:paraId="5E8ADA06" w14:textId="7A6E6F1F" w:rsidR="008C56F9" w:rsidRDefault="008C56F9" w:rsidP="00F551F4">
            <w:pPr>
              <w:pStyle w:val="TAC"/>
              <w:rPr>
                <w:sz w:val="16"/>
              </w:rPr>
            </w:pPr>
            <w:r>
              <w:rPr>
                <w:sz w:val="16"/>
              </w:rPr>
              <w:t>0974</w:t>
            </w:r>
          </w:p>
        </w:tc>
        <w:tc>
          <w:tcPr>
            <w:tcW w:w="427" w:type="dxa"/>
            <w:shd w:val="solid" w:color="FFFFFF" w:fill="auto"/>
          </w:tcPr>
          <w:p w14:paraId="0FDAF3AC" w14:textId="79A9F11E" w:rsidR="008C56F9" w:rsidRDefault="008C56F9" w:rsidP="00F551F4">
            <w:pPr>
              <w:pStyle w:val="TAC"/>
              <w:rPr>
                <w:sz w:val="16"/>
              </w:rPr>
            </w:pPr>
            <w:r>
              <w:rPr>
                <w:sz w:val="16"/>
              </w:rPr>
              <w:t>1</w:t>
            </w:r>
          </w:p>
        </w:tc>
        <w:tc>
          <w:tcPr>
            <w:tcW w:w="427" w:type="dxa"/>
            <w:shd w:val="solid" w:color="FFFFFF" w:fill="auto"/>
          </w:tcPr>
          <w:p w14:paraId="5DC2B8A4" w14:textId="07940BA8" w:rsidR="008C56F9" w:rsidRDefault="008C56F9" w:rsidP="00F551F4">
            <w:pPr>
              <w:pStyle w:val="TAC"/>
              <w:rPr>
                <w:sz w:val="16"/>
              </w:rPr>
            </w:pPr>
            <w:r>
              <w:rPr>
                <w:sz w:val="16"/>
              </w:rPr>
              <w:t>F</w:t>
            </w:r>
          </w:p>
        </w:tc>
        <w:tc>
          <w:tcPr>
            <w:tcW w:w="4983" w:type="dxa"/>
            <w:shd w:val="solid" w:color="FFFFFF" w:fill="auto"/>
          </w:tcPr>
          <w:p w14:paraId="12325D66" w14:textId="558FD3F8" w:rsidR="008C56F9" w:rsidRDefault="008C56F9" w:rsidP="00F551F4">
            <w:pPr>
              <w:pStyle w:val="TAC"/>
              <w:rPr>
                <w:noProof/>
                <w:sz w:val="16"/>
                <w:lang w:val="hr-HR"/>
              </w:rPr>
            </w:pPr>
            <w:r>
              <w:rPr>
                <w:noProof/>
                <w:sz w:val="16"/>
                <w:lang w:val="hr-HR"/>
              </w:rPr>
              <w:t>MCPTT QoS - Resource Management</w:t>
            </w:r>
          </w:p>
        </w:tc>
        <w:tc>
          <w:tcPr>
            <w:tcW w:w="711" w:type="dxa"/>
            <w:shd w:val="solid" w:color="FFFFFF" w:fill="auto"/>
          </w:tcPr>
          <w:p w14:paraId="3135C229" w14:textId="09C3A3D1" w:rsidR="008C56F9" w:rsidRDefault="008C56F9" w:rsidP="00F551F4">
            <w:pPr>
              <w:pStyle w:val="TAC"/>
              <w:rPr>
                <w:sz w:val="16"/>
              </w:rPr>
            </w:pPr>
            <w:r>
              <w:rPr>
                <w:sz w:val="16"/>
              </w:rPr>
              <w:t>18.7.0</w:t>
            </w:r>
          </w:p>
        </w:tc>
      </w:tr>
      <w:tr w:rsidR="00123CAD" w:rsidRPr="00F551F4" w14:paraId="1582EAD0" w14:textId="77777777" w:rsidTr="00321B0A">
        <w:tc>
          <w:tcPr>
            <w:tcW w:w="804" w:type="dxa"/>
            <w:shd w:val="solid" w:color="FFFFFF" w:fill="auto"/>
          </w:tcPr>
          <w:p w14:paraId="58A8797D" w14:textId="5A76EB14" w:rsidR="00123CAD" w:rsidRDefault="00123CAD" w:rsidP="00F551F4">
            <w:pPr>
              <w:pStyle w:val="TAC"/>
              <w:rPr>
                <w:sz w:val="16"/>
                <w:lang w:val="fr-FR"/>
              </w:rPr>
            </w:pPr>
            <w:r>
              <w:rPr>
                <w:sz w:val="16"/>
                <w:lang w:val="fr-FR"/>
              </w:rPr>
              <w:t>2024-06</w:t>
            </w:r>
          </w:p>
        </w:tc>
        <w:tc>
          <w:tcPr>
            <w:tcW w:w="803" w:type="dxa"/>
            <w:shd w:val="solid" w:color="FFFFFF" w:fill="auto"/>
          </w:tcPr>
          <w:p w14:paraId="52498A19" w14:textId="1F253CFA" w:rsidR="00123CAD" w:rsidRDefault="00123CAD" w:rsidP="00F551F4">
            <w:pPr>
              <w:pStyle w:val="TAC"/>
              <w:rPr>
                <w:sz w:val="16"/>
              </w:rPr>
            </w:pPr>
            <w:r>
              <w:rPr>
                <w:sz w:val="16"/>
              </w:rPr>
              <w:t>CT-104</w:t>
            </w:r>
          </w:p>
        </w:tc>
        <w:tc>
          <w:tcPr>
            <w:tcW w:w="1099" w:type="dxa"/>
            <w:shd w:val="solid" w:color="FFFFFF" w:fill="auto"/>
          </w:tcPr>
          <w:p w14:paraId="6A43CB2E" w14:textId="406DB350" w:rsidR="00123CAD" w:rsidRDefault="00123CAD"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45D68558" w14:textId="72A10D12" w:rsidR="00123CAD" w:rsidRDefault="00123CAD" w:rsidP="00F551F4">
            <w:pPr>
              <w:pStyle w:val="TAC"/>
              <w:rPr>
                <w:sz w:val="16"/>
              </w:rPr>
            </w:pPr>
            <w:r>
              <w:rPr>
                <w:sz w:val="16"/>
              </w:rPr>
              <w:t>0968</w:t>
            </w:r>
          </w:p>
        </w:tc>
        <w:tc>
          <w:tcPr>
            <w:tcW w:w="427" w:type="dxa"/>
            <w:shd w:val="solid" w:color="FFFFFF" w:fill="auto"/>
          </w:tcPr>
          <w:p w14:paraId="51C64E72" w14:textId="277F6BF8" w:rsidR="00123CAD" w:rsidRDefault="00123CAD" w:rsidP="00F551F4">
            <w:pPr>
              <w:pStyle w:val="TAC"/>
              <w:rPr>
                <w:sz w:val="16"/>
              </w:rPr>
            </w:pPr>
            <w:r>
              <w:rPr>
                <w:sz w:val="16"/>
              </w:rPr>
              <w:t>1</w:t>
            </w:r>
          </w:p>
        </w:tc>
        <w:tc>
          <w:tcPr>
            <w:tcW w:w="427" w:type="dxa"/>
            <w:shd w:val="solid" w:color="FFFFFF" w:fill="auto"/>
          </w:tcPr>
          <w:p w14:paraId="3FBC3E36" w14:textId="5E5DC975" w:rsidR="00123CAD" w:rsidRDefault="00123CAD" w:rsidP="00F551F4">
            <w:pPr>
              <w:pStyle w:val="TAC"/>
              <w:rPr>
                <w:sz w:val="16"/>
              </w:rPr>
            </w:pPr>
            <w:r>
              <w:rPr>
                <w:sz w:val="16"/>
              </w:rPr>
              <w:t>B</w:t>
            </w:r>
          </w:p>
        </w:tc>
        <w:tc>
          <w:tcPr>
            <w:tcW w:w="4983" w:type="dxa"/>
            <w:shd w:val="solid" w:color="FFFFFF" w:fill="auto"/>
          </w:tcPr>
          <w:p w14:paraId="33AB6C71" w14:textId="4F066877" w:rsidR="00123CAD" w:rsidRDefault="00123CAD" w:rsidP="00F551F4">
            <w:pPr>
              <w:pStyle w:val="TAC"/>
              <w:rPr>
                <w:noProof/>
                <w:sz w:val="16"/>
                <w:lang w:val="hr-HR"/>
              </w:rPr>
            </w:pPr>
            <w:r>
              <w:rPr>
                <w:noProof/>
                <w:sz w:val="16"/>
                <w:lang w:val="hr-HR"/>
              </w:rPr>
              <w:t>Location reporting configuration provided by authorized MCPTT user</w:t>
            </w:r>
          </w:p>
        </w:tc>
        <w:tc>
          <w:tcPr>
            <w:tcW w:w="711" w:type="dxa"/>
            <w:shd w:val="solid" w:color="FFFFFF" w:fill="auto"/>
          </w:tcPr>
          <w:p w14:paraId="526C0830" w14:textId="43E28AB3" w:rsidR="00123CAD" w:rsidRDefault="00123CAD" w:rsidP="00F551F4">
            <w:pPr>
              <w:pStyle w:val="TAC"/>
              <w:rPr>
                <w:sz w:val="16"/>
              </w:rPr>
            </w:pPr>
            <w:r>
              <w:rPr>
                <w:sz w:val="16"/>
              </w:rPr>
              <w:t>18.7.0</w:t>
            </w:r>
          </w:p>
        </w:tc>
      </w:tr>
      <w:tr w:rsidR="00D462BE" w:rsidRPr="00F551F4" w14:paraId="7D7A7708" w14:textId="77777777" w:rsidTr="00321B0A">
        <w:tc>
          <w:tcPr>
            <w:tcW w:w="804" w:type="dxa"/>
            <w:shd w:val="solid" w:color="FFFFFF" w:fill="auto"/>
          </w:tcPr>
          <w:p w14:paraId="4C393107" w14:textId="5E356FAE" w:rsidR="00D462BE" w:rsidRDefault="00D462BE" w:rsidP="00F551F4">
            <w:pPr>
              <w:pStyle w:val="TAC"/>
              <w:rPr>
                <w:sz w:val="16"/>
                <w:lang w:val="fr-FR"/>
              </w:rPr>
            </w:pPr>
            <w:r>
              <w:rPr>
                <w:sz w:val="16"/>
                <w:lang w:val="fr-FR"/>
              </w:rPr>
              <w:t>2024-06</w:t>
            </w:r>
          </w:p>
        </w:tc>
        <w:tc>
          <w:tcPr>
            <w:tcW w:w="803" w:type="dxa"/>
            <w:shd w:val="solid" w:color="FFFFFF" w:fill="auto"/>
          </w:tcPr>
          <w:p w14:paraId="491AC1B1" w14:textId="430A5721" w:rsidR="00D462BE" w:rsidRDefault="00D462BE" w:rsidP="00F551F4">
            <w:pPr>
              <w:pStyle w:val="TAC"/>
              <w:rPr>
                <w:sz w:val="16"/>
              </w:rPr>
            </w:pPr>
            <w:r>
              <w:rPr>
                <w:sz w:val="16"/>
              </w:rPr>
              <w:t>CT-104</w:t>
            </w:r>
          </w:p>
        </w:tc>
        <w:tc>
          <w:tcPr>
            <w:tcW w:w="1099" w:type="dxa"/>
            <w:shd w:val="solid" w:color="FFFFFF" w:fill="auto"/>
          </w:tcPr>
          <w:p w14:paraId="22858F93" w14:textId="0BBB6524" w:rsidR="00D462BE" w:rsidRDefault="00D462BE"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78E1BFEF" w14:textId="7EBD5C8F" w:rsidR="00D462BE" w:rsidRDefault="00D462BE" w:rsidP="00F551F4">
            <w:pPr>
              <w:pStyle w:val="TAC"/>
              <w:rPr>
                <w:sz w:val="16"/>
              </w:rPr>
            </w:pPr>
            <w:r>
              <w:rPr>
                <w:sz w:val="16"/>
              </w:rPr>
              <w:t>0981</w:t>
            </w:r>
          </w:p>
        </w:tc>
        <w:tc>
          <w:tcPr>
            <w:tcW w:w="427" w:type="dxa"/>
            <w:shd w:val="solid" w:color="FFFFFF" w:fill="auto"/>
          </w:tcPr>
          <w:p w14:paraId="078D233F" w14:textId="4194D668" w:rsidR="00D462BE" w:rsidRDefault="00D462BE" w:rsidP="00F551F4">
            <w:pPr>
              <w:pStyle w:val="TAC"/>
              <w:rPr>
                <w:sz w:val="16"/>
              </w:rPr>
            </w:pPr>
            <w:r>
              <w:rPr>
                <w:sz w:val="16"/>
              </w:rPr>
              <w:t>1</w:t>
            </w:r>
          </w:p>
        </w:tc>
        <w:tc>
          <w:tcPr>
            <w:tcW w:w="427" w:type="dxa"/>
            <w:shd w:val="solid" w:color="FFFFFF" w:fill="auto"/>
          </w:tcPr>
          <w:p w14:paraId="4C8DDF42" w14:textId="05F22263" w:rsidR="00D462BE" w:rsidRDefault="00D462BE" w:rsidP="00F551F4">
            <w:pPr>
              <w:pStyle w:val="TAC"/>
              <w:rPr>
                <w:sz w:val="16"/>
              </w:rPr>
            </w:pPr>
            <w:r>
              <w:rPr>
                <w:sz w:val="16"/>
              </w:rPr>
              <w:t>F</w:t>
            </w:r>
          </w:p>
        </w:tc>
        <w:tc>
          <w:tcPr>
            <w:tcW w:w="4983" w:type="dxa"/>
            <w:shd w:val="solid" w:color="FFFFFF" w:fill="auto"/>
          </w:tcPr>
          <w:p w14:paraId="79BAC9BB" w14:textId="351DD1D5" w:rsidR="00D462BE" w:rsidRDefault="00D462BE" w:rsidP="00F551F4">
            <w:pPr>
              <w:pStyle w:val="TAC"/>
              <w:rPr>
                <w:noProof/>
                <w:sz w:val="16"/>
                <w:lang w:val="hr-HR"/>
              </w:rPr>
            </w:pPr>
            <w:r>
              <w:rPr>
                <w:noProof/>
                <w:sz w:val="16"/>
                <w:lang w:val="hr-HR"/>
              </w:rPr>
              <w:t>Cancel imminent peril group state when no group call exists - Plugtest issue 3 (10.1.11)</w:t>
            </w:r>
          </w:p>
        </w:tc>
        <w:tc>
          <w:tcPr>
            <w:tcW w:w="711" w:type="dxa"/>
            <w:shd w:val="solid" w:color="FFFFFF" w:fill="auto"/>
          </w:tcPr>
          <w:p w14:paraId="0DD9F436" w14:textId="5407B61D" w:rsidR="00D462BE" w:rsidRDefault="00D462BE" w:rsidP="00F551F4">
            <w:pPr>
              <w:pStyle w:val="TAC"/>
              <w:rPr>
                <w:sz w:val="16"/>
              </w:rPr>
            </w:pPr>
            <w:r>
              <w:rPr>
                <w:sz w:val="16"/>
              </w:rPr>
              <w:t>18.7.0</w:t>
            </w:r>
          </w:p>
        </w:tc>
      </w:tr>
      <w:tr w:rsidR="00900003" w:rsidRPr="00F551F4" w14:paraId="22CFBA9A" w14:textId="77777777" w:rsidTr="00321B0A">
        <w:tc>
          <w:tcPr>
            <w:tcW w:w="804" w:type="dxa"/>
            <w:shd w:val="solid" w:color="FFFFFF" w:fill="auto"/>
          </w:tcPr>
          <w:p w14:paraId="40D48B6F" w14:textId="16365E4C" w:rsidR="00900003" w:rsidRDefault="00900003" w:rsidP="00F551F4">
            <w:pPr>
              <w:pStyle w:val="TAC"/>
              <w:rPr>
                <w:sz w:val="16"/>
                <w:lang w:val="fr-FR"/>
              </w:rPr>
            </w:pPr>
            <w:r>
              <w:rPr>
                <w:sz w:val="16"/>
                <w:lang w:val="fr-FR"/>
              </w:rPr>
              <w:t>2024-06</w:t>
            </w:r>
          </w:p>
        </w:tc>
        <w:tc>
          <w:tcPr>
            <w:tcW w:w="803" w:type="dxa"/>
            <w:shd w:val="solid" w:color="FFFFFF" w:fill="auto"/>
          </w:tcPr>
          <w:p w14:paraId="34F5E5DF" w14:textId="3ECC3900" w:rsidR="00900003" w:rsidRDefault="00900003" w:rsidP="00F551F4">
            <w:pPr>
              <w:pStyle w:val="TAC"/>
              <w:rPr>
                <w:sz w:val="16"/>
              </w:rPr>
            </w:pPr>
            <w:r>
              <w:rPr>
                <w:sz w:val="16"/>
              </w:rPr>
              <w:t>CT-104</w:t>
            </w:r>
          </w:p>
        </w:tc>
        <w:tc>
          <w:tcPr>
            <w:tcW w:w="1099" w:type="dxa"/>
            <w:shd w:val="solid" w:color="FFFFFF" w:fill="auto"/>
          </w:tcPr>
          <w:p w14:paraId="58807DA4" w14:textId="065D8CAB" w:rsidR="00900003" w:rsidRDefault="00900003"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5460F06B" w14:textId="3BB39DB6" w:rsidR="00900003" w:rsidRDefault="00900003" w:rsidP="00F551F4">
            <w:pPr>
              <w:pStyle w:val="TAC"/>
              <w:rPr>
                <w:sz w:val="16"/>
              </w:rPr>
            </w:pPr>
            <w:r>
              <w:rPr>
                <w:sz w:val="16"/>
              </w:rPr>
              <w:t>0950</w:t>
            </w:r>
          </w:p>
        </w:tc>
        <w:tc>
          <w:tcPr>
            <w:tcW w:w="427" w:type="dxa"/>
            <w:shd w:val="solid" w:color="FFFFFF" w:fill="auto"/>
          </w:tcPr>
          <w:p w14:paraId="25F40BAB" w14:textId="74B63611" w:rsidR="00900003" w:rsidRDefault="00900003" w:rsidP="00F551F4">
            <w:pPr>
              <w:pStyle w:val="TAC"/>
              <w:rPr>
                <w:sz w:val="16"/>
              </w:rPr>
            </w:pPr>
            <w:r>
              <w:rPr>
                <w:sz w:val="16"/>
              </w:rPr>
              <w:t>4</w:t>
            </w:r>
          </w:p>
        </w:tc>
        <w:tc>
          <w:tcPr>
            <w:tcW w:w="427" w:type="dxa"/>
            <w:shd w:val="solid" w:color="FFFFFF" w:fill="auto"/>
          </w:tcPr>
          <w:p w14:paraId="1E706DF3" w14:textId="0D451A0C" w:rsidR="00900003" w:rsidRDefault="00900003" w:rsidP="00F551F4">
            <w:pPr>
              <w:pStyle w:val="TAC"/>
              <w:rPr>
                <w:sz w:val="16"/>
              </w:rPr>
            </w:pPr>
            <w:r>
              <w:rPr>
                <w:sz w:val="16"/>
              </w:rPr>
              <w:t>F</w:t>
            </w:r>
          </w:p>
        </w:tc>
        <w:tc>
          <w:tcPr>
            <w:tcW w:w="4983" w:type="dxa"/>
            <w:shd w:val="solid" w:color="FFFFFF" w:fill="auto"/>
          </w:tcPr>
          <w:p w14:paraId="5A36BA0C" w14:textId="2F04F92E" w:rsidR="00900003" w:rsidRDefault="00900003" w:rsidP="00F551F4">
            <w:pPr>
              <w:pStyle w:val="TAC"/>
              <w:rPr>
                <w:noProof/>
                <w:sz w:val="16"/>
                <w:lang w:val="hr-HR"/>
              </w:rPr>
            </w:pPr>
            <w:r>
              <w:rPr>
                <w:noProof/>
                <w:sz w:val="16"/>
                <w:lang w:val="hr-HR"/>
              </w:rPr>
              <w:t>Adhoc group call - Protoc impl for MCPTT</w:t>
            </w:r>
          </w:p>
        </w:tc>
        <w:tc>
          <w:tcPr>
            <w:tcW w:w="711" w:type="dxa"/>
            <w:shd w:val="solid" w:color="FFFFFF" w:fill="auto"/>
          </w:tcPr>
          <w:p w14:paraId="008C5619" w14:textId="6CD823BD" w:rsidR="00900003" w:rsidRDefault="00900003" w:rsidP="00F551F4">
            <w:pPr>
              <w:pStyle w:val="TAC"/>
              <w:rPr>
                <w:sz w:val="16"/>
              </w:rPr>
            </w:pPr>
            <w:r>
              <w:rPr>
                <w:sz w:val="16"/>
              </w:rPr>
              <w:t>18.7.0</w:t>
            </w:r>
          </w:p>
        </w:tc>
      </w:tr>
      <w:tr w:rsidR="008875D7" w:rsidRPr="00F551F4" w14:paraId="2FC61F8E" w14:textId="77777777" w:rsidTr="00321B0A">
        <w:tc>
          <w:tcPr>
            <w:tcW w:w="804" w:type="dxa"/>
            <w:shd w:val="solid" w:color="FFFFFF" w:fill="auto"/>
          </w:tcPr>
          <w:p w14:paraId="09A8298F" w14:textId="5EB54DF2" w:rsidR="008875D7" w:rsidRDefault="008875D7" w:rsidP="00F551F4">
            <w:pPr>
              <w:pStyle w:val="TAC"/>
              <w:rPr>
                <w:sz w:val="16"/>
                <w:lang w:val="fr-FR"/>
              </w:rPr>
            </w:pPr>
            <w:r>
              <w:rPr>
                <w:sz w:val="16"/>
                <w:lang w:val="fr-FR"/>
              </w:rPr>
              <w:t>2024-06</w:t>
            </w:r>
          </w:p>
        </w:tc>
        <w:tc>
          <w:tcPr>
            <w:tcW w:w="803" w:type="dxa"/>
            <w:shd w:val="solid" w:color="FFFFFF" w:fill="auto"/>
          </w:tcPr>
          <w:p w14:paraId="134F0D3F" w14:textId="6C7C2211" w:rsidR="008875D7" w:rsidRDefault="008875D7" w:rsidP="00F551F4">
            <w:pPr>
              <w:pStyle w:val="TAC"/>
              <w:rPr>
                <w:sz w:val="16"/>
              </w:rPr>
            </w:pPr>
            <w:r>
              <w:rPr>
                <w:sz w:val="16"/>
              </w:rPr>
              <w:t>CT-104</w:t>
            </w:r>
          </w:p>
        </w:tc>
        <w:tc>
          <w:tcPr>
            <w:tcW w:w="1099" w:type="dxa"/>
            <w:shd w:val="solid" w:color="FFFFFF" w:fill="auto"/>
          </w:tcPr>
          <w:p w14:paraId="5ABBE980" w14:textId="698784D2" w:rsidR="008875D7" w:rsidRDefault="00A548D7"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75F9B581" w14:textId="7133C841" w:rsidR="008875D7" w:rsidRDefault="008875D7" w:rsidP="00F551F4">
            <w:pPr>
              <w:pStyle w:val="TAC"/>
              <w:rPr>
                <w:sz w:val="16"/>
              </w:rPr>
            </w:pPr>
            <w:r>
              <w:rPr>
                <w:sz w:val="16"/>
              </w:rPr>
              <w:t>0976</w:t>
            </w:r>
          </w:p>
        </w:tc>
        <w:tc>
          <w:tcPr>
            <w:tcW w:w="427" w:type="dxa"/>
            <w:shd w:val="solid" w:color="FFFFFF" w:fill="auto"/>
          </w:tcPr>
          <w:p w14:paraId="07B5062F" w14:textId="6A965CF9" w:rsidR="008875D7" w:rsidRDefault="008875D7" w:rsidP="00F551F4">
            <w:pPr>
              <w:pStyle w:val="TAC"/>
              <w:rPr>
                <w:sz w:val="16"/>
              </w:rPr>
            </w:pPr>
            <w:r>
              <w:rPr>
                <w:sz w:val="16"/>
              </w:rPr>
              <w:t>1</w:t>
            </w:r>
          </w:p>
        </w:tc>
        <w:tc>
          <w:tcPr>
            <w:tcW w:w="427" w:type="dxa"/>
            <w:shd w:val="solid" w:color="FFFFFF" w:fill="auto"/>
          </w:tcPr>
          <w:p w14:paraId="46BAF757" w14:textId="2579A3EF" w:rsidR="008875D7" w:rsidRDefault="008875D7" w:rsidP="00F551F4">
            <w:pPr>
              <w:pStyle w:val="TAC"/>
              <w:rPr>
                <w:sz w:val="16"/>
              </w:rPr>
            </w:pPr>
            <w:r>
              <w:rPr>
                <w:sz w:val="16"/>
              </w:rPr>
              <w:t>B</w:t>
            </w:r>
          </w:p>
        </w:tc>
        <w:tc>
          <w:tcPr>
            <w:tcW w:w="4983" w:type="dxa"/>
            <w:shd w:val="solid" w:color="FFFFFF" w:fill="auto"/>
          </w:tcPr>
          <w:p w14:paraId="0DAF9C46" w14:textId="4692DBBE" w:rsidR="008875D7" w:rsidRDefault="008875D7" w:rsidP="00F551F4">
            <w:pPr>
              <w:pStyle w:val="TAC"/>
              <w:rPr>
                <w:noProof/>
                <w:sz w:val="16"/>
                <w:lang w:val="hr-HR"/>
              </w:rPr>
            </w:pPr>
            <w:r>
              <w:rPr>
                <w:noProof/>
                <w:sz w:val="16"/>
                <w:lang w:val="hr-HR"/>
              </w:rPr>
              <w:t>Handling of a SIP MESSAGE request for adhoc group emergency alert cancellation in controlling function</w:t>
            </w:r>
          </w:p>
        </w:tc>
        <w:tc>
          <w:tcPr>
            <w:tcW w:w="711" w:type="dxa"/>
            <w:shd w:val="solid" w:color="FFFFFF" w:fill="auto"/>
          </w:tcPr>
          <w:p w14:paraId="250AF0D7" w14:textId="0B04F2A6" w:rsidR="008875D7" w:rsidRDefault="008875D7" w:rsidP="00F551F4">
            <w:pPr>
              <w:pStyle w:val="TAC"/>
              <w:rPr>
                <w:sz w:val="16"/>
              </w:rPr>
            </w:pPr>
            <w:r>
              <w:rPr>
                <w:sz w:val="16"/>
              </w:rPr>
              <w:t>18.7.0</w:t>
            </w:r>
          </w:p>
        </w:tc>
      </w:tr>
      <w:tr w:rsidR="002F2BC4" w:rsidRPr="00F551F4" w14:paraId="054C95B3" w14:textId="77777777" w:rsidTr="00321B0A">
        <w:tc>
          <w:tcPr>
            <w:tcW w:w="804" w:type="dxa"/>
            <w:shd w:val="solid" w:color="FFFFFF" w:fill="auto"/>
          </w:tcPr>
          <w:p w14:paraId="38B8BBEC" w14:textId="6617B67D" w:rsidR="002F2BC4" w:rsidRDefault="002F2BC4" w:rsidP="00F551F4">
            <w:pPr>
              <w:pStyle w:val="TAC"/>
              <w:rPr>
                <w:sz w:val="16"/>
                <w:lang w:val="fr-FR"/>
              </w:rPr>
            </w:pPr>
            <w:r>
              <w:rPr>
                <w:sz w:val="16"/>
                <w:lang w:val="fr-FR"/>
              </w:rPr>
              <w:t>2024-06</w:t>
            </w:r>
          </w:p>
        </w:tc>
        <w:tc>
          <w:tcPr>
            <w:tcW w:w="803" w:type="dxa"/>
            <w:shd w:val="solid" w:color="FFFFFF" w:fill="auto"/>
          </w:tcPr>
          <w:p w14:paraId="220E2B39" w14:textId="36C0B7AC" w:rsidR="002F2BC4" w:rsidRDefault="002F2BC4" w:rsidP="00F551F4">
            <w:pPr>
              <w:pStyle w:val="TAC"/>
              <w:rPr>
                <w:sz w:val="16"/>
              </w:rPr>
            </w:pPr>
            <w:r>
              <w:rPr>
                <w:sz w:val="16"/>
              </w:rPr>
              <w:t>CT-104</w:t>
            </w:r>
          </w:p>
        </w:tc>
        <w:tc>
          <w:tcPr>
            <w:tcW w:w="1099" w:type="dxa"/>
            <w:shd w:val="solid" w:color="FFFFFF" w:fill="auto"/>
          </w:tcPr>
          <w:p w14:paraId="149CDF0F" w14:textId="502A7E26" w:rsidR="002F2BC4" w:rsidRDefault="002F2BC4"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61260283" w14:textId="1A53084B" w:rsidR="002F2BC4" w:rsidRDefault="002F2BC4" w:rsidP="00F551F4">
            <w:pPr>
              <w:pStyle w:val="TAC"/>
              <w:rPr>
                <w:sz w:val="16"/>
              </w:rPr>
            </w:pPr>
            <w:r>
              <w:rPr>
                <w:sz w:val="16"/>
              </w:rPr>
              <w:t>0977</w:t>
            </w:r>
          </w:p>
        </w:tc>
        <w:tc>
          <w:tcPr>
            <w:tcW w:w="427" w:type="dxa"/>
            <w:shd w:val="solid" w:color="FFFFFF" w:fill="auto"/>
          </w:tcPr>
          <w:p w14:paraId="0A3B410C" w14:textId="7E71F1AB" w:rsidR="002F2BC4" w:rsidRDefault="002F2BC4" w:rsidP="00F551F4">
            <w:pPr>
              <w:pStyle w:val="TAC"/>
              <w:rPr>
                <w:sz w:val="16"/>
              </w:rPr>
            </w:pPr>
            <w:r>
              <w:rPr>
                <w:sz w:val="16"/>
              </w:rPr>
              <w:t>1</w:t>
            </w:r>
          </w:p>
        </w:tc>
        <w:tc>
          <w:tcPr>
            <w:tcW w:w="427" w:type="dxa"/>
            <w:shd w:val="solid" w:color="FFFFFF" w:fill="auto"/>
          </w:tcPr>
          <w:p w14:paraId="1E3B1A97" w14:textId="745137CF" w:rsidR="002F2BC4" w:rsidRDefault="002F2BC4" w:rsidP="00F551F4">
            <w:pPr>
              <w:pStyle w:val="TAC"/>
              <w:rPr>
                <w:sz w:val="16"/>
              </w:rPr>
            </w:pPr>
            <w:r>
              <w:rPr>
                <w:sz w:val="16"/>
              </w:rPr>
              <w:t>B</w:t>
            </w:r>
          </w:p>
        </w:tc>
        <w:tc>
          <w:tcPr>
            <w:tcW w:w="4983" w:type="dxa"/>
            <w:shd w:val="solid" w:color="FFFFFF" w:fill="auto"/>
          </w:tcPr>
          <w:p w14:paraId="5C77D34B" w14:textId="6AD708CB" w:rsidR="002F2BC4" w:rsidRDefault="002F2BC4" w:rsidP="00F551F4">
            <w:pPr>
              <w:pStyle w:val="TAC"/>
              <w:rPr>
                <w:noProof/>
                <w:sz w:val="16"/>
                <w:lang w:val="hr-HR"/>
              </w:rPr>
            </w:pPr>
            <w:r>
              <w:rPr>
                <w:noProof/>
                <w:sz w:val="16"/>
                <w:lang w:val="hr-HR"/>
              </w:rPr>
              <w:t>Handling of Adhoc group emergency alert participants start/stop determination procedures in PF</w:t>
            </w:r>
          </w:p>
        </w:tc>
        <w:tc>
          <w:tcPr>
            <w:tcW w:w="711" w:type="dxa"/>
            <w:shd w:val="solid" w:color="FFFFFF" w:fill="auto"/>
          </w:tcPr>
          <w:p w14:paraId="7BF1C62D" w14:textId="567932AE" w:rsidR="002F2BC4" w:rsidRDefault="002F2BC4" w:rsidP="00F551F4">
            <w:pPr>
              <w:pStyle w:val="TAC"/>
              <w:rPr>
                <w:sz w:val="16"/>
              </w:rPr>
            </w:pPr>
            <w:r>
              <w:rPr>
                <w:sz w:val="16"/>
              </w:rPr>
              <w:t>18.7.0</w:t>
            </w:r>
          </w:p>
        </w:tc>
      </w:tr>
      <w:tr w:rsidR="00317CFA" w:rsidRPr="00F551F4" w14:paraId="3BB646F4" w14:textId="77777777" w:rsidTr="00321B0A">
        <w:tc>
          <w:tcPr>
            <w:tcW w:w="804" w:type="dxa"/>
            <w:shd w:val="solid" w:color="FFFFFF" w:fill="auto"/>
          </w:tcPr>
          <w:p w14:paraId="226F4802" w14:textId="5ACCCAFE" w:rsidR="00317CFA" w:rsidRDefault="00317CFA" w:rsidP="00F551F4">
            <w:pPr>
              <w:pStyle w:val="TAC"/>
              <w:rPr>
                <w:sz w:val="16"/>
                <w:lang w:val="fr-FR"/>
              </w:rPr>
            </w:pPr>
            <w:r>
              <w:rPr>
                <w:sz w:val="16"/>
                <w:lang w:val="fr-FR"/>
              </w:rPr>
              <w:t>2024-06</w:t>
            </w:r>
          </w:p>
        </w:tc>
        <w:tc>
          <w:tcPr>
            <w:tcW w:w="803" w:type="dxa"/>
            <w:shd w:val="solid" w:color="FFFFFF" w:fill="auto"/>
          </w:tcPr>
          <w:p w14:paraId="222A3671" w14:textId="7D944FA1" w:rsidR="00317CFA" w:rsidRDefault="00317CFA" w:rsidP="00F551F4">
            <w:pPr>
              <w:pStyle w:val="TAC"/>
              <w:rPr>
                <w:sz w:val="16"/>
              </w:rPr>
            </w:pPr>
            <w:r>
              <w:rPr>
                <w:sz w:val="16"/>
              </w:rPr>
              <w:t>CT-104</w:t>
            </w:r>
          </w:p>
        </w:tc>
        <w:tc>
          <w:tcPr>
            <w:tcW w:w="1099" w:type="dxa"/>
            <w:shd w:val="solid" w:color="FFFFFF" w:fill="auto"/>
          </w:tcPr>
          <w:p w14:paraId="48774BFE" w14:textId="1DD3C4F1" w:rsidR="00317CFA" w:rsidRDefault="00317CF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23AB18EE" w14:textId="3DBFE021" w:rsidR="00317CFA" w:rsidRDefault="00317CFA" w:rsidP="00F551F4">
            <w:pPr>
              <w:pStyle w:val="TAC"/>
              <w:rPr>
                <w:sz w:val="16"/>
              </w:rPr>
            </w:pPr>
            <w:r>
              <w:rPr>
                <w:sz w:val="16"/>
              </w:rPr>
              <w:t>0978</w:t>
            </w:r>
          </w:p>
        </w:tc>
        <w:tc>
          <w:tcPr>
            <w:tcW w:w="427" w:type="dxa"/>
            <w:shd w:val="solid" w:color="FFFFFF" w:fill="auto"/>
          </w:tcPr>
          <w:p w14:paraId="75E82B23" w14:textId="05062995" w:rsidR="00317CFA" w:rsidRDefault="00317CFA" w:rsidP="00F551F4">
            <w:pPr>
              <w:pStyle w:val="TAC"/>
              <w:rPr>
                <w:sz w:val="16"/>
              </w:rPr>
            </w:pPr>
            <w:r>
              <w:rPr>
                <w:sz w:val="16"/>
              </w:rPr>
              <w:t>1</w:t>
            </w:r>
          </w:p>
        </w:tc>
        <w:tc>
          <w:tcPr>
            <w:tcW w:w="427" w:type="dxa"/>
            <w:shd w:val="solid" w:color="FFFFFF" w:fill="auto"/>
          </w:tcPr>
          <w:p w14:paraId="66CBE542" w14:textId="5875F991" w:rsidR="00317CFA" w:rsidRDefault="00317CFA" w:rsidP="00F551F4">
            <w:pPr>
              <w:pStyle w:val="TAC"/>
              <w:rPr>
                <w:sz w:val="16"/>
              </w:rPr>
            </w:pPr>
            <w:r>
              <w:rPr>
                <w:sz w:val="16"/>
              </w:rPr>
              <w:t>B</w:t>
            </w:r>
          </w:p>
        </w:tc>
        <w:tc>
          <w:tcPr>
            <w:tcW w:w="4983" w:type="dxa"/>
            <w:shd w:val="solid" w:color="FFFFFF" w:fill="auto"/>
          </w:tcPr>
          <w:p w14:paraId="37270572" w14:textId="40F4119B" w:rsidR="00317CFA" w:rsidRDefault="00317CFA" w:rsidP="00F551F4">
            <w:pPr>
              <w:pStyle w:val="TAC"/>
              <w:rPr>
                <w:noProof/>
                <w:sz w:val="16"/>
                <w:lang w:val="hr-HR"/>
              </w:rPr>
            </w:pPr>
            <w:r>
              <w:rPr>
                <w:noProof/>
                <w:sz w:val="16"/>
                <w:lang w:val="hr-HR"/>
              </w:rPr>
              <w:t>Handling of Adhoc group emergency alert participants modification procedures in PF and CF</w:t>
            </w:r>
          </w:p>
        </w:tc>
        <w:tc>
          <w:tcPr>
            <w:tcW w:w="711" w:type="dxa"/>
            <w:shd w:val="solid" w:color="FFFFFF" w:fill="auto"/>
          </w:tcPr>
          <w:p w14:paraId="6F08B28A" w14:textId="6E5450A8" w:rsidR="00317CFA" w:rsidRDefault="00317CFA" w:rsidP="00F551F4">
            <w:pPr>
              <w:pStyle w:val="TAC"/>
              <w:rPr>
                <w:sz w:val="16"/>
              </w:rPr>
            </w:pPr>
            <w:r>
              <w:rPr>
                <w:sz w:val="16"/>
              </w:rPr>
              <w:t>18.7.0</w:t>
            </w:r>
          </w:p>
        </w:tc>
      </w:tr>
      <w:tr w:rsidR="007856B5" w:rsidRPr="00F551F4" w14:paraId="5F80EA37" w14:textId="77777777" w:rsidTr="00321B0A">
        <w:tc>
          <w:tcPr>
            <w:tcW w:w="804" w:type="dxa"/>
            <w:shd w:val="solid" w:color="FFFFFF" w:fill="auto"/>
          </w:tcPr>
          <w:p w14:paraId="770A3983" w14:textId="6FA62B80" w:rsidR="007856B5" w:rsidRDefault="007856B5" w:rsidP="00F551F4">
            <w:pPr>
              <w:pStyle w:val="TAC"/>
              <w:rPr>
                <w:sz w:val="16"/>
                <w:lang w:val="fr-FR"/>
              </w:rPr>
            </w:pPr>
            <w:r>
              <w:rPr>
                <w:sz w:val="16"/>
                <w:lang w:val="fr-FR"/>
              </w:rPr>
              <w:t>2024-06</w:t>
            </w:r>
          </w:p>
        </w:tc>
        <w:tc>
          <w:tcPr>
            <w:tcW w:w="803" w:type="dxa"/>
            <w:shd w:val="solid" w:color="FFFFFF" w:fill="auto"/>
          </w:tcPr>
          <w:p w14:paraId="5E4D3EAA" w14:textId="54DFC070" w:rsidR="007856B5" w:rsidRDefault="007856B5" w:rsidP="00F551F4">
            <w:pPr>
              <w:pStyle w:val="TAC"/>
              <w:rPr>
                <w:sz w:val="16"/>
              </w:rPr>
            </w:pPr>
            <w:r>
              <w:rPr>
                <w:sz w:val="16"/>
              </w:rPr>
              <w:t>CT-104</w:t>
            </w:r>
          </w:p>
        </w:tc>
        <w:tc>
          <w:tcPr>
            <w:tcW w:w="1099" w:type="dxa"/>
            <w:shd w:val="solid" w:color="FFFFFF" w:fill="auto"/>
          </w:tcPr>
          <w:p w14:paraId="5469E523" w14:textId="420B17AF" w:rsidR="007856B5" w:rsidRDefault="007856B5"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7D884056" w14:textId="26E67B1B" w:rsidR="007856B5" w:rsidRDefault="007856B5" w:rsidP="00F551F4">
            <w:pPr>
              <w:pStyle w:val="TAC"/>
              <w:rPr>
                <w:sz w:val="16"/>
              </w:rPr>
            </w:pPr>
            <w:r>
              <w:rPr>
                <w:sz w:val="16"/>
              </w:rPr>
              <w:t>0979</w:t>
            </w:r>
          </w:p>
        </w:tc>
        <w:tc>
          <w:tcPr>
            <w:tcW w:w="427" w:type="dxa"/>
            <w:shd w:val="solid" w:color="FFFFFF" w:fill="auto"/>
          </w:tcPr>
          <w:p w14:paraId="6F190E2A" w14:textId="730D7C4B" w:rsidR="007856B5" w:rsidRDefault="007856B5" w:rsidP="00F551F4">
            <w:pPr>
              <w:pStyle w:val="TAC"/>
              <w:rPr>
                <w:sz w:val="16"/>
              </w:rPr>
            </w:pPr>
            <w:r>
              <w:rPr>
                <w:sz w:val="16"/>
              </w:rPr>
              <w:t>1</w:t>
            </w:r>
          </w:p>
        </w:tc>
        <w:tc>
          <w:tcPr>
            <w:tcW w:w="427" w:type="dxa"/>
            <w:shd w:val="solid" w:color="FFFFFF" w:fill="auto"/>
          </w:tcPr>
          <w:p w14:paraId="2F4142E4" w14:textId="67664001" w:rsidR="007856B5" w:rsidRDefault="007856B5" w:rsidP="00F551F4">
            <w:pPr>
              <w:pStyle w:val="TAC"/>
              <w:rPr>
                <w:sz w:val="16"/>
              </w:rPr>
            </w:pPr>
            <w:r>
              <w:rPr>
                <w:sz w:val="16"/>
              </w:rPr>
              <w:t>F</w:t>
            </w:r>
          </w:p>
        </w:tc>
        <w:tc>
          <w:tcPr>
            <w:tcW w:w="4983" w:type="dxa"/>
            <w:shd w:val="solid" w:color="FFFFFF" w:fill="auto"/>
          </w:tcPr>
          <w:p w14:paraId="75AFF260" w14:textId="58B262D1" w:rsidR="007856B5" w:rsidRDefault="007856B5" w:rsidP="00F551F4">
            <w:pPr>
              <w:pStyle w:val="TAC"/>
              <w:rPr>
                <w:noProof/>
                <w:sz w:val="16"/>
                <w:lang w:val="hr-HR"/>
              </w:rPr>
            </w:pPr>
            <w:r>
              <w:rPr>
                <w:noProof/>
                <w:sz w:val="16"/>
                <w:lang w:val="hr-HR"/>
              </w:rPr>
              <w:t>Indicate the participating function to stop determining the ad-hoc group participants (mcptt)</w:t>
            </w:r>
          </w:p>
        </w:tc>
        <w:tc>
          <w:tcPr>
            <w:tcW w:w="711" w:type="dxa"/>
            <w:shd w:val="solid" w:color="FFFFFF" w:fill="auto"/>
          </w:tcPr>
          <w:p w14:paraId="79F24D00" w14:textId="4E85E0D0" w:rsidR="007856B5" w:rsidRDefault="007856B5" w:rsidP="00F551F4">
            <w:pPr>
              <w:pStyle w:val="TAC"/>
              <w:rPr>
                <w:sz w:val="16"/>
              </w:rPr>
            </w:pPr>
            <w:r>
              <w:rPr>
                <w:sz w:val="16"/>
              </w:rPr>
              <w:t>18.7.0</w:t>
            </w:r>
          </w:p>
        </w:tc>
      </w:tr>
      <w:tr w:rsidR="007A36E9" w:rsidRPr="00F551F4" w14:paraId="335519C2" w14:textId="77777777" w:rsidTr="00321B0A">
        <w:tc>
          <w:tcPr>
            <w:tcW w:w="804" w:type="dxa"/>
            <w:shd w:val="solid" w:color="FFFFFF" w:fill="auto"/>
          </w:tcPr>
          <w:p w14:paraId="062D46C6" w14:textId="62C9F9D2" w:rsidR="007A36E9" w:rsidRDefault="007A36E9" w:rsidP="00F551F4">
            <w:pPr>
              <w:pStyle w:val="TAC"/>
              <w:rPr>
                <w:sz w:val="16"/>
                <w:lang w:val="fr-FR"/>
              </w:rPr>
            </w:pPr>
            <w:r>
              <w:rPr>
                <w:sz w:val="16"/>
                <w:lang w:val="fr-FR"/>
              </w:rPr>
              <w:t>2024-06</w:t>
            </w:r>
          </w:p>
        </w:tc>
        <w:tc>
          <w:tcPr>
            <w:tcW w:w="803" w:type="dxa"/>
            <w:shd w:val="solid" w:color="FFFFFF" w:fill="auto"/>
          </w:tcPr>
          <w:p w14:paraId="1200D234" w14:textId="7981DF07" w:rsidR="007A36E9" w:rsidRDefault="007A36E9" w:rsidP="00F551F4">
            <w:pPr>
              <w:pStyle w:val="TAC"/>
              <w:rPr>
                <w:sz w:val="16"/>
              </w:rPr>
            </w:pPr>
            <w:r>
              <w:rPr>
                <w:sz w:val="16"/>
              </w:rPr>
              <w:t>CT-104</w:t>
            </w:r>
          </w:p>
        </w:tc>
        <w:tc>
          <w:tcPr>
            <w:tcW w:w="1099" w:type="dxa"/>
            <w:shd w:val="solid" w:color="FFFFFF" w:fill="auto"/>
          </w:tcPr>
          <w:p w14:paraId="448CD82D" w14:textId="0530BEE7" w:rsidR="007A36E9" w:rsidRDefault="007A36E9"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6A4E1488" w14:textId="06560569" w:rsidR="007A36E9" w:rsidRDefault="007A36E9" w:rsidP="00F551F4">
            <w:pPr>
              <w:pStyle w:val="TAC"/>
              <w:rPr>
                <w:sz w:val="16"/>
              </w:rPr>
            </w:pPr>
            <w:r>
              <w:rPr>
                <w:sz w:val="16"/>
              </w:rPr>
              <w:t>0953</w:t>
            </w:r>
          </w:p>
        </w:tc>
        <w:tc>
          <w:tcPr>
            <w:tcW w:w="427" w:type="dxa"/>
            <w:shd w:val="solid" w:color="FFFFFF" w:fill="auto"/>
          </w:tcPr>
          <w:p w14:paraId="50768B9C" w14:textId="2D1A35FB" w:rsidR="007A36E9" w:rsidRDefault="007A36E9" w:rsidP="00F551F4">
            <w:pPr>
              <w:pStyle w:val="TAC"/>
              <w:rPr>
                <w:sz w:val="16"/>
              </w:rPr>
            </w:pPr>
            <w:r>
              <w:rPr>
                <w:sz w:val="16"/>
              </w:rPr>
              <w:t>5</w:t>
            </w:r>
          </w:p>
        </w:tc>
        <w:tc>
          <w:tcPr>
            <w:tcW w:w="427" w:type="dxa"/>
            <w:shd w:val="solid" w:color="FFFFFF" w:fill="auto"/>
          </w:tcPr>
          <w:p w14:paraId="6ED6B038" w14:textId="6195B7CC" w:rsidR="007A36E9" w:rsidRDefault="007A36E9" w:rsidP="00F551F4">
            <w:pPr>
              <w:pStyle w:val="TAC"/>
              <w:rPr>
                <w:sz w:val="16"/>
              </w:rPr>
            </w:pPr>
            <w:r>
              <w:rPr>
                <w:sz w:val="16"/>
              </w:rPr>
              <w:t>F</w:t>
            </w:r>
          </w:p>
        </w:tc>
        <w:tc>
          <w:tcPr>
            <w:tcW w:w="4983" w:type="dxa"/>
            <w:shd w:val="solid" w:color="FFFFFF" w:fill="auto"/>
          </w:tcPr>
          <w:p w14:paraId="3D33384C" w14:textId="47B8F03D" w:rsidR="007A36E9" w:rsidRDefault="007A36E9" w:rsidP="00F551F4">
            <w:pPr>
              <w:pStyle w:val="TAC"/>
              <w:rPr>
                <w:noProof/>
                <w:sz w:val="16"/>
                <w:lang w:val="hr-HR"/>
              </w:rPr>
            </w:pPr>
            <w:r>
              <w:rPr>
                <w:noProof/>
                <w:sz w:val="16"/>
                <w:lang w:val="hr-HR"/>
              </w:rPr>
              <w:t>Corrections for adhoc emergency alert</w:t>
            </w:r>
          </w:p>
        </w:tc>
        <w:tc>
          <w:tcPr>
            <w:tcW w:w="711" w:type="dxa"/>
            <w:shd w:val="solid" w:color="FFFFFF" w:fill="auto"/>
          </w:tcPr>
          <w:p w14:paraId="7103A16F" w14:textId="1CE539EA" w:rsidR="007A36E9" w:rsidRDefault="007A36E9" w:rsidP="00F551F4">
            <w:pPr>
              <w:pStyle w:val="TAC"/>
              <w:rPr>
                <w:sz w:val="16"/>
              </w:rPr>
            </w:pPr>
            <w:r>
              <w:rPr>
                <w:sz w:val="16"/>
              </w:rPr>
              <w:t>18.7.0</w:t>
            </w:r>
          </w:p>
        </w:tc>
      </w:tr>
      <w:tr w:rsidR="00D93C5F" w:rsidRPr="00F551F4" w14:paraId="31CAD5EA" w14:textId="77777777" w:rsidTr="00321B0A">
        <w:tc>
          <w:tcPr>
            <w:tcW w:w="804" w:type="dxa"/>
            <w:shd w:val="solid" w:color="FFFFFF" w:fill="auto"/>
          </w:tcPr>
          <w:p w14:paraId="130A69EE" w14:textId="4D7D36B7" w:rsidR="00D93C5F" w:rsidRDefault="00D93C5F" w:rsidP="00F551F4">
            <w:pPr>
              <w:pStyle w:val="TAC"/>
              <w:rPr>
                <w:sz w:val="16"/>
                <w:lang w:val="fr-FR"/>
              </w:rPr>
            </w:pPr>
            <w:r>
              <w:rPr>
                <w:sz w:val="16"/>
                <w:lang w:val="fr-FR"/>
              </w:rPr>
              <w:t>2024-06</w:t>
            </w:r>
          </w:p>
        </w:tc>
        <w:tc>
          <w:tcPr>
            <w:tcW w:w="803" w:type="dxa"/>
            <w:shd w:val="solid" w:color="FFFFFF" w:fill="auto"/>
          </w:tcPr>
          <w:p w14:paraId="118E83D7" w14:textId="57A8F9F9" w:rsidR="00D93C5F" w:rsidRDefault="00D93C5F" w:rsidP="00F551F4">
            <w:pPr>
              <w:pStyle w:val="TAC"/>
              <w:rPr>
                <w:sz w:val="16"/>
              </w:rPr>
            </w:pPr>
            <w:r>
              <w:rPr>
                <w:sz w:val="16"/>
              </w:rPr>
              <w:t>CT-104</w:t>
            </w:r>
          </w:p>
        </w:tc>
        <w:tc>
          <w:tcPr>
            <w:tcW w:w="1099" w:type="dxa"/>
            <w:shd w:val="solid" w:color="FFFFFF" w:fill="auto"/>
          </w:tcPr>
          <w:p w14:paraId="2364814F" w14:textId="3B225EC4" w:rsidR="00D93C5F" w:rsidRDefault="00D93C5F"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61C181FF" w14:textId="088AAA17" w:rsidR="00D93C5F" w:rsidRDefault="00D93C5F" w:rsidP="00F551F4">
            <w:pPr>
              <w:pStyle w:val="TAC"/>
              <w:rPr>
                <w:sz w:val="16"/>
              </w:rPr>
            </w:pPr>
            <w:r>
              <w:rPr>
                <w:sz w:val="16"/>
              </w:rPr>
              <w:t>0980</w:t>
            </w:r>
          </w:p>
        </w:tc>
        <w:tc>
          <w:tcPr>
            <w:tcW w:w="427" w:type="dxa"/>
            <w:shd w:val="solid" w:color="FFFFFF" w:fill="auto"/>
          </w:tcPr>
          <w:p w14:paraId="57A50CB8" w14:textId="4AABE5A8" w:rsidR="00D93C5F" w:rsidRDefault="00D93C5F" w:rsidP="00F551F4">
            <w:pPr>
              <w:pStyle w:val="TAC"/>
              <w:rPr>
                <w:sz w:val="16"/>
              </w:rPr>
            </w:pPr>
            <w:r>
              <w:rPr>
                <w:sz w:val="16"/>
              </w:rPr>
              <w:t>3</w:t>
            </w:r>
          </w:p>
        </w:tc>
        <w:tc>
          <w:tcPr>
            <w:tcW w:w="427" w:type="dxa"/>
            <w:shd w:val="solid" w:color="FFFFFF" w:fill="auto"/>
          </w:tcPr>
          <w:p w14:paraId="71E5DD0F" w14:textId="3F964BCD" w:rsidR="00D93C5F" w:rsidRDefault="00D93C5F" w:rsidP="00F551F4">
            <w:pPr>
              <w:pStyle w:val="TAC"/>
              <w:rPr>
                <w:sz w:val="16"/>
              </w:rPr>
            </w:pPr>
            <w:r>
              <w:rPr>
                <w:sz w:val="16"/>
              </w:rPr>
              <w:t>F</w:t>
            </w:r>
          </w:p>
        </w:tc>
        <w:tc>
          <w:tcPr>
            <w:tcW w:w="4983" w:type="dxa"/>
            <w:shd w:val="solid" w:color="FFFFFF" w:fill="auto"/>
          </w:tcPr>
          <w:p w14:paraId="1A5E9012" w14:textId="03E6D549" w:rsidR="00D93C5F" w:rsidRDefault="00D93C5F" w:rsidP="00F551F4">
            <w:pPr>
              <w:pStyle w:val="TAC"/>
              <w:rPr>
                <w:noProof/>
                <w:sz w:val="16"/>
                <w:lang w:val="hr-HR"/>
              </w:rPr>
            </w:pPr>
            <w:r>
              <w:rPr>
                <w:noProof/>
                <w:sz w:val="16"/>
                <w:lang w:val="hr-HR"/>
              </w:rPr>
              <w:t>Remove the use of adhoc-emergency-ind from adhoc group emergency alert procedures</w:t>
            </w:r>
          </w:p>
        </w:tc>
        <w:tc>
          <w:tcPr>
            <w:tcW w:w="711" w:type="dxa"/>
            <w:shd w:val="solid" w:color="FFFFFF" w:fill="auto"/>
          </w:tcPr>
          <w:p w14:paraId="38C9D3B0" w14:textId="499114E1" w:rsidR="00D93C5F" w:rsidRDefault="00D93C5F" w:rsidP="00F551F4">
            <w:pPr>
              <w:pStyle w:val="TAC"/>
              <w:rPr>
                <w:sz w:val="16"/>
              </w:rPr>
            </w:pPr>
            <w:r>
              <w:rPr>
                <w:sz w:val="16"/>
              </w:rPr>
              <w:t>18.7.0</w:t>
            </w:r>
          </w:p>
        </w:tc>
      </w:tr>
      <w:tr w:rsidR="00074200" w:rsidRPr="00F551F4" w14:paraId="63C61D99" w14:textId="77777777" w:rsidTr="00321B0A">
        <w:tc>
          <w:tcPr>
            <w:tcW w:w="804" w:type="dxa"/>
            <w:shd w:val="solid" w:color="FFFFFF" w:fill="auto"/>
          </w:tcPr>
          <w:p w14:paraId="01AA0F72" w14:textId="426A6EB1" w:rsidR="00074200" w:rsidRDefault="00074200" w:rsidP="00F551F4">
            <w:pPr>
              <w:pStyle w:val="TAC"/>
              <w:rPr>
                <w:sz w:val="16"/>
                <w:lang w:val="fr-FR"/>
              </w:rPr>
            </w:pPr>
            <w:r>
              <w:rPr>
                <w:sz w:val="16"/>
                <w:lang w:val="fr-FR"/>
              </w:rPr>
              <w:t>2024-06</w:t>
            </w:r>
          </w:p>
        </w:tc>
        <w:tc>
          <w:tcPr>
            <w:tcW w:w="803" w:type="dxa"/>
            <w:shd w:val="solid" w:color="FFFFFF" w:fill="auto"/>
          </w:tcPr>
          <w:p w14:paraId="741F2961" w14:textId="08255CAA" w:rsidR="00074200" w:rsidRDefault="00074200" w:rsidP="00F551F4">
            <w:pPr>
              <w:pStyle w:val="TAC"/>
              <w:rPr>
                <w:sz w:val="16"/>
              </w:rPr>
            </w:pPr>
            <w:r>
              <w:rPr>
                <w:sz w:val="16"/>
              </w:rPr>
              <w:t>CT-104</w:t>
            </w:r>
          </w:p>
        </w:tc>
        <w:tc>
          <w:tcPr>
            <w:tcW w:w="1099" w:type="dxa"/>
            <w:shd w:val="solid" w:color="FFFFFF" w:fill="auto"/>
          </w:tcPr>
          <w:p w14:paraId="6A836B71" w14:textId="0BC131BF" w:rsidR="00074200" w:rsidRDefault="00074200"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4EBDC782" w14:textId="1C608980" w:rsidR="00074200" w:rsidRDefault="00074200" w:rsidP="00F551F4">
            <w:pPr>
              <w:pStyle w:val="TAC"/>
              <w:rPr>
                <w:sz w:val="16"/>
              </w:rPr>
            </w:pPr>
            <w:r>
              <w:rPr>
                <w:sz w:val="16"/>
              </w:rPr>
              <w:t>0975</w:t>
            </w:r>
          </w:p>
        </w:tc>
        <w:tc>
          <w:tcPr>
            <w:tcW w:w="427" w:type="dxa"/>
            <w:shd w:val="solid" w:color="FFFFFF" w:fill="auto"/>
          </w:tcPr>
          <w:p w14:paraId="619BB0EC" w14:textId="3E87BFA1" w:rsidR="00074200" w:rsidRDefault="00074200" w:rsidP="00F551F4">
            <w:pPr>
              <w:pStyle w:val="TAC"/>
              <w:rPr>
                <w:sz w:val="16"/>
              </w:rPr>
            </w:pPr>
            <w:r>
              <w:rPr>
                <w:sz w:val="16"/>
              </w:rPr>
              <w:t>2</w:t>
            </w:r>
          </w:p>
        </w:tc>
        <w:tc>
          <w:tcPr>
            <w:tcW w:w="427" w:type="dxa"/>
            <w:shd w:val="solid" w:color="FFFFFF" w:fill="auto"/>
          </w:tcPr>
          <w:p w14:paraId="2CDF40C0" w14:textId="78CF4BF1" w:rsidR="00074200" w:rsidRDefault="00074200" w:rsidP="00F551F4">
            <w:pPr>
              <w:pStyle w:val="TAC"/>
              <w:rPr>
                <w:sz w:val="16"/>
              </w:rPr>
            </w:pPr>
            <w:r>
              <w:rPr>
                <w:sz w:val="16"/>
              </w:rPr>
              <w:t>F</w:t>
            </w:r>
          </w:p>
        </w:tc>
        <w:tc>
          <w:tcPr>
            <w:tcW w:w="4983" w:type="dxa"/>
            <w:shd w:val="solid" w:color="FFFFFF" w:fill="auto"/>
          </w:tcPr>
          <w:p w14:paraId="0BC3D8A0" w14:textId="43A14F31" w:rsidR="00074200" w:rsidRDefault="00074200" w:rsidP="00F551F4">
            <w:pPr>
              <w:pStyle w:val="TAC"/>
              <w:rPr>
                <w:noProof/>
                <w:sz w:val="16"/>
                <w:lang w:val="hr-HR"/>
              </w:rPr>
            </w:pPr>
            <w:r>
              <w:rPr>
                <w:noProof/>
                <w:sz w:val="16"/>
                <w:lang w:val="hr-HR"/>
              </w:rPr>
              <w:t xml:space="preserve">Corrections in handling of a SIP MESSAGE request for adhoc group emergency alert origination </w:t>
            </w:r>
          </w:p>
        </w:tc>
        <w:tc>
          <w:tcPr>
            <w:tcW w:w="711" w:type="dxa"/>
            <w:shd w:val="solid" w:color="FFFFFF" w:fill="auto"/>
          </w:tcPr>
          <w:p w14:paraId="735A218D" w14:textId="1E67E158" w:rsidR="00074200" w:rsidRDefault="00074200" w:rsidP="00F551F4">
            <w:pPr>
              <w:pStyle w:val="TAC"/>
              <w:rPr>
                <w:sz w:val="16"/>
              </w:rPr>
            </w:pPr>
            <w:r>
              <w:rPr>
                <w:sz w:val="16"/>
              </w:rPr>
              <w:t>18.7.0</w:t>
            </w:r>
          </w:p>
        </w:tc>
      </w:tr>
      <w:tr w:rsidR="00AC517E" w:rsidRPr="00F551F4" w14:paraId="61F74CDA" w14:textId="77777777" w:rsidTr="00321B0A">
        <w:trPr>
          <w:ins w:id="7871" w:author="24.379_CR0992R1_(Rel-18)_enh4MCPTT" w:date="2024-09-05T13:04:00Z"/>
        </w:trPr>
        <w:tc>
          <w:tcPr>
            <w:tcW w:w="804" w:type="dxa"/>
            <w:shd w:val="solid" w:color="FFFFFF" w:fill="auto"/>
          </w:tcPr>
          <w:p w14:paraId="1A65B0D6" w14:textId="674C2BAC" w:rsidR="00AC517E" w:rsidRDefault="00AC517E" w:rsidP="00F551F4">
            <w:pPr>
              <w:pStyle w:val="TAC"/>
              <w:rPr>
                <w:ins w:id="7872" w:author="24.379_CR0992R1_(Rel-18)_enh4MCPTT" w:date="2024-09-05T13:04:00Z"/>
                <w:sz w:val="16"/>
                <w:lang w:val="fr-FR"/>
              </w:rPr>
            </w:pPr>
            <w:ins w:id="7873" w:author="24.379_CR0992R1_(Rel-18)_enh4MCPTT" w:date="2024-09-05T13:04:00Z">
              <w:r>
                <w:rPr>
                  <w:sz w:val="16"/>
                  <w:lang w:val="fr-FR"/>
                </w:rPr>
                <w:lastRenderedPageBreak/>
                <w:t>2024-09</w:t>
              </w:r>
            </w:ins>
          </w:p>
        </w:tc>
        <w:tc>
          <w:tcPr>
            <w:tcW w:w="803" w:type="dxa"/>
            <w:shd w:val="solid" w:color="FFFFFF" w:fill="auto"/>
          </w:tcPr>
          <w:p w14:paraId="4A3DC8D9" w14:textId="70345593" w:rsidR="00AC517E" w:rsidRDefault="00AC517E" w:rsidP="00F551F4">
            <w:pPr>
              <w:pStyle w:val="TAC"/>
              <w:rPr>
                <w:ins w:id="7874" w:author="24.379_CR0992R1_(Rel-18)_enh4MCPTT" w:date="2024-09-05T13:04:00Z"/>
                <w:sz w:val="16"/>
              </w:rPr>
            </w:pPr>
            <w:ins w:id="7875" w:author="24.379_CR0992R1_(Rel-18)_enh4MCPTT" w:date="2024-09-05T13:04:00Z">
              <w:r>
                <w:rPr>
                  <w:sz w:val="16"/>
                </w:rPr>
                <w:t>CT-105</w:t>
              </w:r>
            </w:ins>
          </w:p>
        </w:tc>
        <w:tc>
          <w:tcPr>
            <w:tcW w:w="1099" w:type="dxa"/>
            <w:shd w:val="solid" w:color="FFFFFF" w:fill="auto"/>
          </w:tcPr>
          <w:p w14:paraId="3F4F1522" w14:textId="47ED71DC" w:rsidR="00AC517E" w:rsidRDefault="00AC517E" w:rsidP="00AC517E">
            <w:pPr>
              <w:overflowPunct/>
              <w:autoSpaceDE/>
              <w:autoSpaceDN/>
              <w:adjustRightInd/>
              <w:spacing w:after="0"/>
              <w:jc w:val="center"/>
              <w:textAlignment w:val="auto"/>
              <w:rPr>
                <w:ins w:id="7876" w:author="24.379_CR0992R1_(Rel-18)_enh4MCPTT" w:date="2024-09-05T13:04:00Z"/>
                <w:rFonts w:ascii="Arial" w:hAnsi="Arial" w:cs="Arial"/>
                <w:sz w:val="16"/>
                <w:szCs w:val="16"/>
              </w:rPr>
            </w:pPr>
            <w:ins w:id="7877" w:author="24.379_CR0992R1_(Rel-18)_enh4MCPTT" w:date="2024-09-05T13:06:00Z">
              <w:r>
                <w:rPr>
                  <w:rFonts w:ascii="Arial" w:hAnsi="Arial" w:cs="Arial"/>
                  <w:sz w:val="16"/>
                  <w:szCs w:val="16"/>
                </w:rPr>
                <w:t>CP-242182</w:t>
              </w:r>
            </w:ins>
          </w:p>
        </w:tc>
        <w:tc>
          <w:tcPr>
            <w:tcW w:w="502" w:type="dxa"/>
            <w:shd w:val="solid" w:color="FFFFFF" w:fill="auto"/>
          </w:tcPr>
          <w:p w14:paraId="57EA8D32" w14:textId="22C3DE6B" w:rsidR="00AC517E" w:rsidRDefault="00AC517E" w:rsidP="00F551F4">
            <w:pPr>
              <w:pStyle w:val="TAC"/>
              <w:rPr>
                <w:ins w:id="7878" w:author="24.379_CR0992R1_(Rel-18)_enh4MCPTT" w:date="2024-09-05T13:04:00Z"/>
                <w:sz w:val="16"/>
              </w:rPr>
            </w:pPr>
            <w:ins w:id="7879" w:author="24.379_CR0992R1_(Rel-18)_enh4MCPTT" w:date="2024-09-05T13:04:00Z">
              <w:r>
                <w:rPr>
                  <w:sz w:val="16"/>
                </w:rPr>
                <w:t>0992</w:t>
              </w:r>
            </w:ins>
          </w:p>
        </w:tc>
        <w:tc>
          <w:tcPr>
            <w:tcW w:w="427" w:type="dxa"/>
            <w:shd w:val="solid" w:color="FFFFFF" w:fill="auto"/>
          </w:tcPr>
          <w:p w14:paraId="5C379AD1" w14:textId="4F3865A5" w:rsidR="00AC517E" w:rsidRDefault="00AC517E" w:rsidP="00F551F4">
            <w:pPr>
              <w:pStyle w:val="TAC"/>
              <w:rPr>
                <w:ins w:id="7880" w:author="24.379_CR0992R1_(Rel-18)_enh4MCPTT" w:date="2024-09-05T13:04:00Z"/>
                <w:sz w:val="16"/>
              </w:rPr>
            </w:pPr>
            <w:ins w:id="7881" w:author="24.379_CR0992R1_(Rel-18)_enh4MCPTT" w:date="2024-09-05T13:04:00Z">
              <w:r>
                <w:rPr>
                  <w:sz w:val="16"/>
                </w:rPr>
                <w:t>1</w:t>
              </w:r>
            </w:ins>
          </w:p>
        </w:tc>
        <w:tc>
          <w:tcPr>
            <w:tcW w:w="427" w:type="dxa"/>
            <w:shd w:val="solid" w:color="FFFFFF" w:fill="auto"/>
          </w:tcPr>
          <w:p w14:paraId="5C3B3418" w14:textId="41A03C50" w:rsidR="00AC517E" w:rsidRDefault="00AC517E" w:rsidP="00F551F4">
            <w:pPr>
              <w:pStyle w:val="TAC"/>
              <w:rPr>
                <w:ins w:id="7882" w:author="24.379_CR0992R1_(Rel-18)_enh4MCPTT" w:date="2024-09-05T13:04:00Z"/>
                <w:sz w:val="16"/>
              </w:rPr>
            </w:pPr>
            <w:ins w:id="7883" w:author="24.379_CR0992R1_(Rel-18)_enh4MCPTT" w:date="2024-09-05T13:04:00Z">
              <w:r>
                <w:rPr>
                  <w:sz w:val="16"/>
                </w:rPr>
                <w:t>F</w:t>
              </w:r>
            </w:ins>
          </w:p>
        </w:tc>
        <w:tc>
          <w:tcPr>
            <w:tcW w:w="4983" w:type="dxa"/>
            <w:shd w:val="solid" w:color="FFFFFF" w:fill="auto"/>
          </w:tcPr>
          <w:p w14:paraId="664A5355" w14:textId="3B36ACF1" w:rsidR="00AC517E" w:rsidRDefault="00AC517E" w:rsidP="00F551F4">
            <w:pPr>
              <w:pStyle w:val="TAC"/>
              <w:rPr>
                <w:ins w:id="7884" w:author="24.379_CR0992R1_(Rel-18)_enh4MCPTT" w:date="2024-09-05T13:04:00Z"/>
                <w:noProof/>
                <w:sz w:val="16"/>
                <w:lang w:val="hr-HR"/>
              </w:rPr>
            </w:pPr>
            <w:ins w:id="7885" w:author="24.379_CR0992R1_(Rel-18)_enh4MCPTT" w:date="2024-09-05T13:04:00Z">
              <w:r>
                <w:rPr>
                  <w:noProof/>
                  <w:sz w:val="16"/>
                  <w:lang w:val="hr-HR"/>
                </w:rPr>
                <w:t>Corrections to issues found in the XSDs (poc-settings and Location info)</w:t>
              </w:r>
            </w:ins>
          </w:p>
        </w:tc>
        <w:tc>
          <w:tcPr>
            <w:tcW w:w="711" w:type="dxa"/>
            <w:shd w:val="solid" w:color="FFFFFF" w:fill="auto"/>
          </w:tcPr>
          <w:p w14:paraId="4C6BE32E" w14:textId="3B957843" w:rsidR="00AC517E" w:rsidRDefault="00AC517E" w:rsidP="00F551F4">
            <w:pPr>
              <w:pStyle w:val="TAC"/>
              <w:rPr>
                <w:ins w:id="7886" w:author="24.379_CR0992R1_(Rel-18)_enh4MCPTT" w:date="2024-09-05T13:04:00Z"/>
                <w:sz w:val="16"/>
              </w:rPr>
            </w:pPr>
            <w:ins w:id="7887" w:author="24.379_CR0992R1_(Rel-18)_enh4MCPTT" w:date="2024-09-05T13:04:00Z">
              <w:r>
                <w:rPr>
                  <w:sz w:val="16"/>
                </w:rPr>
                <w:t>18.8.0</w:t>
              </w:r>
            </w:ins>
          </w:p>
        </w:tc>
      </w:tr>
      <w:tr w:rsidR="00AC4A07" w:rsidRPr="00F551F4" w14:paraId="27A04B7A" w14:textId="77777777" w:rsidTr="00321B0A">
        <w:trPr>
          <w:ins w:id="7888" w:author="24.379_CR0993R1_(Rel-18)_enh4MCPTT" w:date="2024-09-05T13:20:00Z"/>
        </w:trPr>
        <w:tc>
          <w:tcPr>
            <w:tcW w:w="804" w:type="dxa"/>
            <w:shd w:val="solid" w:color="FFFFFF" w:fill="auto"/>
          </w:tcPr>
          <w:p w14:paraId="12A74349" w14:textId="4B7C497B" w:rsidR="00AC4A07" w:rsidRDefault="00AC4A07" w:rsidP="00F551F4">
            <w:pPr>
              <w:pStyle w:val="TAC"/>
              <w:rPr>
                <w:ins w:id="7889" w:author="24.379_CR0993R1_(Rel-18)_enh4MCPTT" w:date="2024-09-05T13:20:00Z"/>
                <w:sz w:val="16"/>
                <w:lang w:val="fr-FR"/>
              </w:rPr>
            </w:pPr>
            <w:ins w:id="7890" w:author="24.379_CR0993R1_(Rel-18)_enh4MCPTT" w:date="2024-09-05T13:20:00Z">
              <w:r>
                <w:rPr>
                  <w:sz w:val="16"/>
                  <w:lang w:val="fr-FR"/>
                </w:rPr>
                <w:t>2024-09</w:t>
              </w:r>
            </w:ins>
          </w:p>
        </w:tc>
        <w:tc>
          <w:tcPr>
            <w:tcW w:w="803" w:type="dxa"/>
            <w:shd w:val="solid" w:color="FFFFFF" w:fill="auto"/>
          </w:tcPr>
          <w:p w14:paraId="35CCF11B" w14:textId="65B06BA3" w:rsidR="00AC4A07" w:rsidRDefault="00AC4A07" w:rsidP="00F551F4">
            <w:pPr>
              <w:pStyle w:val="TAC"/>
              <w:rPr>
                <w:ins w:id="7891" w:author="24.379_CR0993R1_(Rel-18)_enh4MCPTT" w:date="2024-09-05T13:20:00Z"/>
                <w:sz w:val="16"/>
              </w:rPr>
            </w:pPr>
            <w:ins w:id="7892" w:author="24.379_CR0993R1_(Rel-18)_enh4MCPTT" w:date="2024-09-05T13:20:00Z">
              <w:r>
                <w:rPr>
                  <w:sz w:val="16"/>
                </w:rPr>
                <w:t>CT-105</w:t>
              </w:r>
            </w:ins>
          </w:p>
        </w:tc>
        <w:tc>
          <w:tcPr>
            <w:tcW w:w="1099" w:type="dxa"/>
            <w:shd w:val="solid" w:color="FFFFFF" w:fill="auto"/>
          </w:tcPr>
          <w:p w14:paraId="532DD625" w14:textId="77777777" w:rsidR="00E2070D" w:rsidRDefault="00E2070D" w:rsidP="00E2070D">
            <w:pPr>
              <w:overflowPunct/>
              <w:autoSpaceDE/>
              <w:autoSpaceDN/>
              <w:adjustRightInd/>
              <w:spacing w:after="0"/>
              <w:jc w:val="center"/>
              <w:textAlignment w:val="auto"/>
              <w:rPr>
                <w:ins w:id="7893" w:author="24.379_CR0993R1_(Rel-18)_enh4MCPTT" w:date="2024-09-05T13:21:00Z"/>
                <w:rFonts w:ascii="Arial" w:hAnsi="Arial" w:cs="Arial"/>
                <w:sz w:val="16"/>
                <w:szCs w:val="16"/>
              </w:rPr>
            </w:pPr>
            <w:ins w:id="7894" w:author="24.379_CR0993R1_(Rel-18)_enh4MCPTT" w:date="2024-09-05T13:21:00Z">
              <w:r>
                <w:rPr>
                  <w:rFonts w:ascii="Arial" w:hAnsi="Arial" w:cs="Arial"/>
                  <w:sz w:val="16"/>
                  <w:szCs w:val="16"/>
                </w:rPr>
                <w:t>CP-242182</w:t>
              </w:r>
            </w:ins>
          </w:p>
          <w:p w14:paraId="124A6B62" w14:textId="77777777" w:rsidR="00AC4A07" w:rsidRDefault="00AC4A07" w:rsidP="00AC517E">
            <w:pPr>
              <w:overflowPunct/>
              <w:autoSpaceDE/>
              <w:autoSpaceDN/>
              <w:adjustRightInd/>
              <w:spacing w:after="0"/>
              <w:jc w:val="center"/>
              <w:textAlignment w:val="auto"/>
              <w:rPr>
                <w:ins w:id="7895" w:author="24.379_CR0993R1_(Rel-18)_enh4MCPTT" w:date="2024-09-05T13:20:00Z"/>
                <w:rFonts w:ascii="Arial" w:hAnsi="Arial" w:cs="Arial"/>
                <w:sz w:val="16"/>
                <w:szCs w:val="16"/>
              </w:rPr>
            </w:pPr>
          </w:p>
        </w:tc>
        <w:tc>
          <w:tcPr>
            <w:tcW w:w="502" w:type="dxa"/>
            <w:shd w:val="solid" w:color="FFFFFF" w:fill="auto"/>
          </w:tcPr>
          <w:p w14:paraId="4C064885" w14:textId="3C1E4659" w:rsidR="00AC4A07" w:rsidRDefault="00AC4A07" w:rsidP="00F551F4">
            <w:pPr>
              <w:pStyle w:val="TAC"/>
              <w:rPr>
                <w:ins w:id="7896" w:author="24.379_CR0993R1_(Rel-18)_enh4MCPTT" w:date="2024-09-05T13:20:00Z"/>
                <w:sz w:val="16"/>
              </w:rPr>
            </w:pPr>
            <w:ins w:id="7897" w:author="24.379_CR0993R1_(Rel-18)_enh4MCPTT" w:date="2024-09-05T13:20:00Z">
              <w:r>
                <w:rPr>
                  <w:sz w:val="16"/>
                </w:rPr>
                <w:t>0993</w:t>
              </w:r>
            </w:ins>
          </w:p>
        </w:tc>
        <w:tc>
          <w:tcPr>
            <w:tcW w:w="427" w:type="dxa"/>
            <w:shd w:val="solid" w:color="FFFFFF" w:fill="auto"/>
          </w:tcPr>
          <w:p w14:paraId="2818FFD1" w14:textId="707DA104" w:rsidR="00AC4A07" w:rsidRDefault="00AC4A07" w:rsidP="00F551F4">
            <w:pPr>
              <w:pStyle w:val="TAC"/>
              <w:rPr>
                <w:ins w:id="7898" w:author="24.379_CR0993R1_(Rel-18)_enh4MCPTT" w:date="2024-09-05T13:20:00Z"/>
                <w:sz w:val="16"/>
              </w:rPr>
            </w:pPr>
            <w:ins w:id="7899" w:author="24.379_CR0993R1_(Rel-18)_enh4MCPTT" w:date="2024-09-05T13:20:00Z">
              <w:r>
                <w:rPr>
                  <w:sz w:val="16"/>
                </w:rPr>
                <w:t>1</w:t>
              </w:r>
            </w:ins>
          </w:p>
        </w:tc>
        <w:tc>
          <w:tcPr>
            <w:tcW w:w="427" w:type="dxa"/>
            <w:shd w:val="solid" w:color="FFFFFF" w:fill="auto"/>
          </w:tcPr>
          <w:p w14:paraId="621AC52C" w14:textId="1E970ABF" w:rsidR="00AC4A07" w:rsidRDefault="00AC4A07" w:rsidP="00F551F4">
            <w:pPr>
              <w:pStyle w:val="TAC"/>
              <w:rPr>
                <w:ins w:id="7900" w:author="24.379_CR0993R1_(Rel-18)_enh4MCPTT" w:date="2024-09-05T13:20:00Z"/>
                <w:sz w:val="16"/>
              </w:rPr>
            </w:pPr>
            <w:ins w:id="7901" w:author="24.379_CR0993R1_(Rel-18)_enh4MCPTT" w:date="2024-09-05T13:20:00Z">
              <w:r>
                <w:rPr>
                  <w:sz w:val="16"/>
                </w:rPr>
                <w:t>F</w:t>
              </w:r>
            </w:ins>
          </w:p>
        </w:tc>
        <w:tc>
          <w:tcPr>
            <w:tcW w:w="4983" w:type="dxa"/>
            <w:shd w:val="solid" w:color="FFFFFF" w:fill="auto"/>
          </w:tcPr>
          <w:p w14:paraId="380B176E" w14:textId="2383F145" w:rsidR="00AC4A07" w:rsidRDefault="00AC4A07" w:rsidP="00F551F4">
            <w:pPr>
              <w:pStyle w:val="TAC"/>
              <w:rPr>
                <w:ins w:id="7902" w:author="24.379_CR0993R1_(Rel-18)_enh4MCPTT" w:date="2024-09-05T13:20:00Z"/>
                <w:noProof/>
                <w:sz w:val="16"/>
                <w:lang w:val="hr-HR"/>
              </w:rPr>
            </w:pPr>
            <w:ins w:id="7903" w:author="24.379_CR0993R1_(Rel-18)_enh4MCPTT" w:date="2024-09-05T13:20:00Z">
              <w:r>
                <w:rPr>
                  <w:noProof/>
                  <w:sz w:val="16"/>
                  <w:lang w:val="hr-HR"/>
                </w:rPr>
                <w:t>FRMCS Plugtest 3 - Issue 10.1.8: 10.1.8 FA affiliation analogue to Group affiliation</w:t>
              </w:r>
            </w:ins>
          </w:p>
        </w:tc>
        <w:tc>
          <w:tcPr>
            <w:tcW w:w="711" w:type="dxa"/>
            <w:shd w:val="solid" w:color="FFFFFF" w:fill="auto"/>
          </w:tcPr>
          <w:p w14:paraId="1C8EA6C3" w14:textId="17CB9A2B" w:rsidR="00AC4A07" w:rsidRDefault="00AC4A07" w:rsidP="00F551F4">
            <w:pPr>
              <w:pStyle w:val="TAC"/>
              <w:rPr>
                <w:ins w:id="7904" w:author="24.379_CR0993R1_(Rel-18)_enh4MCPTT" w:date="2024-09-05T13:20:00Z"/>
                <w:sz w:val="16"/>
              </w:rPr>
            </w:pPr>
            <w:ins w:id="7905" w:author="24.379_CR0993R1_(Rel-18)_enh4MCPTT" w:date="2024-09-05T13:20:00Z">
              <w:r>
                <w:rPr>
                  <w:sz w:val="16"/>
                </w:rPr>
                <w:t>18.8.0</w:t>
              </w:r>
            </w:ins>
          </w:p>
        </w:tc>
      </w:tr>
      <w:tr w:rsidR="009836BA" w:rsidRPr="00F551F4" w14:paraId="25DFF4E6" w14:textId="77777777" w:rsidTr="00321B0A">
        <w:trPr>
          <w:ins w:id="7906" w:author="24.379_CR0991R2_(Rel-18)_MC_AHGC" w:date="2024-09-05T14:22:00Z"/>
        </w:trPr>
        <w:tc>
          <w:tcPr>
            <w:tcW w:w="804" w:type="dxa"/>
            <w:shd w:val="solid" w:color="FFFFFF" w:fill="auto"/>
          </w:tcPr>
          <w:p w14:paraId="7848195F" w14:textId="1BC2DCD2" w:rsidR="009836BA" w:rsidRDefault="009836BA" w:rsidP="00F551F4">
            <w:pPr>
              <w:pStyle w:val="TAC"/>
              <w:rPr>
                <w:ins w:id="7907" w:author="24.379_CR0991R2_(Rel-18)_MC_AHGC" w:date="2024-09-05T14:22:00Z"/>
                <w:sz w:val="16"/>
                <w:lang w:val="fr-FR"/>
              </w:rPr>
            </w:pPr>
            <w:ins w:id="7908" w:author="24.379_CR0991R2_(Rel-18)_MC_AHGC" w:date="2024-09-05T14:22:00Z">
              <w:r>
                <w:rPr>
                  <w:sz w:val="16"/>
                  <w:lang w:val="fr-FR"/>
                </w:rPr>
                <w:t>2024-09</w:t>
              </w:r>
            </w:ins>
          </w:p>
        </w:tc>
        <w:tc>
          <w:tcPr>
            <w:tcW w:w="803" w:type="dxa"/>
            <w:shd w:val="solid" w:color="FFFFFF" w:fill="auto"/>
          </w:tcPr>
          <w:p w14:paraId="01025337" w14:textId="271DFA6E" w:rsidR="009836BA" w:rsidRDefault="009836BA" w:rsidP="00F551F4">
            <w:pPr>
              <w:pStyle w:val="TAC"/>
              <w:rPr>
                <w:ins w:id="7909" w:author="24.379_CR0991R2_(Rel-18)_MC_AHGC" w:date="2024-09-05T14:22:00Z"/>
                <w:sz w:val="16"/>
              </w:rPr>
            </w:pPr>
            <w:ins w:id="7910" w:author="24.379_CR0991R2_(Rel-18)_MC_AHGC" w:date="2024-09-05T14:22:00Z">
              <w:r>
                <w:rPr>
                  <w:sz w:val="16"/>
                </w:rPr>
                <w:t>CT-105</w:t>
              </w:r>
            </w:ins>
          </w:p>
        </w:tc>
        <w:tc>
          <w:tcPr>
            <w:tcW w:w="1099" w:type="dxa"/>
            <w:shd w:val="solid" w:color="FFFFFF" w:fill="auto"/>
          </w:tcPr>
          <w:p w14:paraId="513F28A4" w14:textId="595040F7" w:rsidR="009836BA" w:rsidRDefault="009836BA" w:rsidP="009836BA">
            <w:pPr>
              <w:overflowPunct/>
              <w:autoSpaceDE/>
              <w:autoSpaceDN/>
              <w:adjustRightInd/>
              <w:spacing w:after="0"/>
              <w:jc w:val="center"/>
              <w:textAlignment w:val="auto"/>
              <w:rPr>
                <w:ins w:id="7911" w:author="24.379_CR0991R2_(Rel-18)_MC_AHGC" w:date="2024-09-05T14:22:00Z"/>
                <w:rFonts w:ascii="Arial" w:hAnsi="Arial" w:cs="Arial"/>
                <w:sz w:val="16"/>
                <w:szCs w:val="16"/>
              </w:rPr>
            </w:pPr>
            <w:ins w:id="7912" w:author="24.379_CR0991R2_(Rel-18)_MC_AHGC" w:date="2024-09-05T14:22:00Z">
              <w:r>
                <w:rPr>
                  <w:rFonts w:ascii="Arial" w:hAnsi="Arial" w:cs="Arial"/>
                  <w:sz w:val="16"/>
                  <w:szCs w:val="16"/>
                </w:rPr>
                <w:t>CP-242186</w:t>
              </w:r>
            </w:ins>
          </w:p>
        </w:tc>
        <w:tc>
          <w:tcPr>
            <w:tcW w:w="502" w:type="dxa"/>
            <w:shd w:val="solid" w:color="FFFFFF" w:fill="auto"/>
          </w:tcPr>
          <w:p w14:paraId="7F06F63D" w14:textId="441D0928" w:rsidR="009836BA" w:rsidRDefault="009836BA" w:rsidP="00F551F4">
            <w:pPr>
              <w:pStyle w:val="TAC"/>
              <w:rPr>
                <w:ins w:id="7913" w:author="24.379_CR0991R2_(Rel-18)_MC_AHGC" w:date="2024-09-05T14:22:00Z"/>
                <w:sz w:val="16"/>
              </w:rPr>
            </w:pPr>
            <w:ins w:id="7914" w:author="24.379_CR0991R2_(Rel-18)_MC_AHGC" w:date="2024-09-05T14:22:00Z">
              <w:r>
                <w:rPr>
                  <w:sz w:val="16"/>
                </w:rPr>
                <w:t>0991</w:t>
              </w:r>
            </w:ins>
          </w:p>
        </w:tc>
        <w:tc>
          <w:tcPr>
            <w:tcW w:w="427" w:type="dxa"/>
            <w:shd w:val="solid" w:color="FFFFFF" w:fill="auto"/>
          </w:tcPr>
          <w:p w14:paraId="49218596" w14:textId="28F50A0A" w:rsidR="009836BA" w:rsidRDefault="009836BA" w:rsidP="00F551F4">
            <w:pPr>
              <w:pStyle w:val="TAC"/>
              <w:rPr>
                <w:ins w:id="7915" w:author="24.379_CR0991R2_(Rel-18)_MC_AHGC" w:date="2024-09-05T14:22:00Z"/>
                <w:sz w:val="16"/>
              </w:rPr>
            </w:pPr>
            <w:ins w:id="7916" w:author="24.379_CR0991R2_(Rel-18)_MC_AHGC" w:date="2024-09-05T14:22:00Z">
              <w:r>
                <w:rPr>
                  <w:sz w:val="16"/>
                </w:rPr>
                <w:t>2</w:t>
              </w:r>
            </w:ins>
          </w:p>
        </w:tc>
        <w:tc>
          <w:tcPr>
            <w:tcW w:w="427" w:type="dxa"/>
            <w:shd w:val="solid" w:color="FFFFFF" w:fill="auto"/>
          </w:tcPr>
          <w:p w14:paraId="260E960C" w14:textId="5B8EF88C" w:rsidR="009836BA" w:rsidRDefault="009836BA" w:rsidP="00F551F4">
            <w:pPr>
              <w:pStyle w:val="TAC"/>
              <w:rPr>
                <w:ins w:id="7917" w:author="24.379_CR0991R2_(Rel-18)_MC_AHGC" w:date="2024-09-05T14:22:00Z"/>
                <w:sz w:val="16"/>
              </w:rPr>
            </w:pPr>
            <w:ins w:id="7918" w:author="24.379_CR0991R2_(Rel-18)_MC_AHGC" w:date="2024-09-05T14:22:00Z">
              <w:r>
                <w:rPr>
                  <w:sz w:val="16"/>
                </w:rPr>
                <w:t>F</w:t>
              </w:r>
            </w:ins>
          </w:p>
        </w:tc>
        <w:tc>
          <w:tcPr>
            <w:tcW w:w="4983" w:type="dxa"/>
            <w:shd w:val="solid" w:color="FFFFFF" w:fill="auto"/>
          </w:tcPr>
          <w:p w14:paraId="189F19F0" w14:textId="16E207AD" w:rsidR="009836BA" w:rsidRDefault="009836BA" w:rsidP="00F551F4">
            <w:pPr>
              <w:pStyle w:val="TAC"/>
              <w:rPr>
                <w:ins w:id="7919" w:author="24.379_CR0991R2_(Rel-18)_MC_AHGC" w:date="2024-09-05T14:22:00Z"/>
                <w:noProof/>
                <w:sz w:val="16"/>
                <w:lang w:val="hr-HR"/>
              </w:rPr>
            </w:pPr>
            <w:ins w:id="7920" w:author="24.379_CR0991R2_(Rel-18)_MC_AHGC" w:date="2024-09-05T14:22:00Z">
              <w:r>
                <w:rPr>
                  <w:noProof/>
                  <w:sz w:val="16"/>
                  <w:lang w:val="hr-HR"/>
                </w:rPr>
                <w:t>Corrections in adhoc group emergency alert procedures</w:t>
              </w:r>
            </w:ins>
          </w:p>
        </w:tc>
        <w:tc>
          <w:tcPr>
            <w:tcW w:w="711" w:type="dxa"/>
            <w:shd w:val="solid" w:color="FFFFFF" w:fill="auto"/>
          </w:tcPr>
          <w:p w14:paraId="2AB2BBEB" w14:textId="784D3224" w:rsidR="009836BA" w:rsidRDefault="009836BA" w:rsidP="00F551F4">
            <w:pPr>
              <w:pStyle w:val="TAC"/>
              <w:rPr>
                <w:ins w:id="7921" w:author="24.379_CR0991R2_(Rel-18)_MC_AHGC" w:date="2024-09-05T14:22:00Z"/>
                <w:sz w:val="16"/>
              </w:rPr>
            </w:pPr>
            <w:ins w:id="7922" w:author="24.379_CR0991R2_(Rel-18)_MC_AHGC" w:date="2024-09-05T14:22:00Z">
              <w:r>
                <w:rPr>
                  <w:sz w:val="16"/>
                </w:rPr>
                <w:t>18.8.0</w:t>
              </w:r>
            </w:ins>
          </w:p>
        </w:tc>
      </w:tr>
    </w:tbl>
    <w:p w14:paraId="5B695404" w14:textId="77777777" w:rsidR="00263EE5" w:rsidRPr="00962ADA" w:rsidRDefault="00263EE5" w:rsidP="00612230">
      <w:pPr>
        <w:rPr>
          <w:b/>
        </w:rPr>
      </w:pPr>
    </w:p>
    <w:sectPr w:rsidR="00263EE5" w:rsidRPr="00962ADA">
      <w:headerReference w:type="default" r:id="rId97"/>
      <w:footerReference w:type="default" r:id="rId98"/>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D9CD6" w14:textId="77777777" w:rsidR="00E34EEF" w:rsidRDefault="00E34EEF">
      <w:r>
        <w:separator/>
      </w:r>
    </w:p>
    <w:p w14:paraId="66D685BF" w14:textId="77777777" w:rsidR="00E34EEF" w:rsidRDefault="00E34EEF"/>
  </w:endnote>
  <w:endnote w:type="continuationSeparator" w:id="0">
    <w:p w14:paraId="7DEF1FE1" w14:textId="77777777" w:rsidR="00E34EEF" w:rsidRDefault="00E34EEF">
      <w:r>
        <w:continuationSeparator/>
      </w:r>
    </w:p>
    <w:p w14:paraId="59A70940" w14:textId="77777777" w:rsidR="00E34EEF" w:rsidRDefault="00E34EEF"/>
  </w:endnote>
  <w:endnote w:type="continuationNotice" w:id="1">
    <w:p w14:paraId="369141F5" w14:textId="77777777" w:rsidR="00E34EEF" w:rsidRDefault="00E34EEF">
      <w:pPr>
        <w:spacing w:after="0"/>
      </w:pPr>
    </w:p>
    <w:p w14:paraId="7D9C14F7" w14:textId="77777777" w:rsidR="00E34EEF" w:rsidRDefault="00E34E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C5F90" w14:textId="77777777" w:rsidR="004E7F11" w:rsidRDefault="004E7F11">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E1BCB" w14:textId="77777777" w:rsidR="00E34EEF" w:rsidRDefault="00E34EEF">
      <w:r>
        <w:separator/>
      </w:r>
    </w:p>
    <w:p w14:paraId="3C3D43B7" w14:textId="77777777" w:rsidR="00E34EEF" w:rsidRDefault="00E34EEF"/>
  </w:footnote>
  <w:footnote w:type="continuationSeparator" w:id="0">
    <w:p w14:paraId="76E8A1DF" w14:textId="77777777" w:rsidR="00E34EEF" w:rsidRDefault="00E34EEF">
      <w:r>
        <w:continuationSeparator/>
      </w:r>
    </w:p>
    <w:p w14:paraId="5596E212" w14:textId="77777777" w:rsidR="00E34EEF" w:rsidRDefault="00E34EEF"/>
  </w:footnote>
  <w:footnote w:type="continuationNotice" w:id="1">
    <w:p w14:paraId="743F6FE4" w14:textId="77777777" w:rsidR="00E34EEF" w:rsidRDefault="00E34EEF">
      <w:pPr>
        <w:spacing w:after="0"/>
      </w:pPr>
    </w:p>
    <w:p w14:paraId="40B475F0" w14:textId="77777777" w:rsidR="00E34EEF" w:rsidRDefault="00E34E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E7AAB" w14:textId="77777777" w:rsidR="004E7F11" w:rsidRDefault="004E7F1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3DBEF" w14:textId="34884764" w:rsidR="004E7F11" w:rsidRDefault="004E7F11" w:rsidP="00A92F6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265C0">
      <w:rPr>
        <w:rFonts w:ascii="Arial" w:hAnsi="Arial" w:cs="Arial"/>
        <w:b/>
        <w:noProof/>
        <w:sz w:val="18"/>
        <w:szCs w:val="18"/>
      </w:rPr>
      <w:t>Release 18</w:t>
    </w:r>
    <w:r>
      <w:rPr>
        <w:rFonts w:ascii="Arial" w:hAnsi="Arial" w:cs="Arial"/>
        <w:b/>
        <w:sz w:val="18"/>
        <w:szCs w:val="18"/>
      </w:rPr>
      <w:fldChar w:fldCharType="end"/>
    </w:r>
  </w:p>
  <w:p w14:paraId="0FE937B8" w14:textId="51E115FF" w:rsidR="004E7F11" w:rsidRDefault="004E7F11" w:rsidP="00A92F6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440</w:t>
    </w:r>
    <w:r>
      <w:rPr>
        <w:rFonts w:ascii="Arial" w:hAnsi="Arial" w:cs="Arial"/>
        <w:b/>
        <w:sz w:val="18"/>
        <w:szCs w:val="18"/>
      </w:rPr>
      <w:fldChar w:fldCharType="end"/>
    </w:r>
  </w:p>
  <w:p w14:paraId="010B43CC" w14:textId="66DDE8A4" w:rsidR="004E7F11" w:rsidRDefault="004E7F11" w:rsidP="00A92F6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265C0">
      <w:rPr>
        <w:rFonts w:ascii="Arial" w:hAnsi="Arial" w:cs="Arial"/>
        <w:b/>
        <w:noProof/>
        <w:sz w:val="18"/>
        <w:szCs w:val="18"/>
      </w:rPr>
      <w:t>3GPP TS 24.379 V18.8.0 (2024-09)</w:t>
    </w:r>
    <w:r>
      <w:rPr>
        <w:rFonts w:ascii="Arial" w:hAnsi="Arial" w:cs="Arial"/>
        <w:b/>
        <w:sz w:val="18"/>
        <w:szCs w:val="18"/>
      </w:rPr>
      <w:fldChar w:fldCharType="end"/>
    </w:r>
  </w:p>
  <w:p w14:paraId="28349432" w14:textId="77777777" w:rsidR="004E7F11" w:rsidRDefault="004E7F11" w:rsidP="00A92F66">
    <w:pPr>
      <w:tabs>
        <w:tab w:val="left" w:pos="4785"/>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9F465" w14:textId="77777777" w:rsidR="004E7F11" w:rsidRDefault="004E7F1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2C403" w14:textId="45142D30" w:rsidR="004E7F11" w:rsidRDefault="004E7F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265C0">
      <w:rPr>
        <w:rFonts w:ascii="Arial" w:hAnsi="Arial" w:cs="Arial"/>
        <w:b/>
        <w:noProof/>
        <w:sz w:val="18"/>
        <w:szCs w:val="18"/>
      </w:rPr>
      <w:t>3GPP TS 24.379 V18.8.0 (2024-09)</w:t>
    </w:r>
    <w:r>
      <w:rPr>
        <w:rFonts w:ascii="Arial" w:hAnsi="Arial" w:cs="Arial"/>
        <w:b/>
        <w:sz w:val="18"/>
        <w:szCs w:val="18"/>
      </w:rPr>
      <w:fldChar w:fldCharType="end"/>
    </w:r>
  </w:p>
  <w:p w14:paraId="4A86758A" w14:textId="1EE041A4" w:rsidR="004E7F11" w:rsidRDefault="004E7F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581</w:t>
    </w:r>
    <w:r>
      <w:rPr>
        <w:rFonts w:ascii="Arial" w:hAnsi="Arial" w:cs="Arial"/>
        <w:b/>
        <w:sz w:val="18"/>
        <w:szCs w:val="18"/>
      </w:rPr>
      <w:fldChar w:fldCharType="end"/>
    </w:r>
  </w:p>
  <w:p w14:paraId="23580FCB" w14:textId="2228716A" w:rsidR="004E7F11" w:rsidRDefault="004E7F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265C0">
      <w:rPr>
        <w:rFonts w:ascii="Arial" w:hAnsi="Arial" w:cs="Arial"/>
        <w:b/>
        <w:noProof/>
        <w:sz w:val="18"/>
        <w:szCs w:val="18"/>
      </w:rPr>
      <w:t>Release 18</w:t>
    </w:r>
    <w:r>
      <w:rPr>
        <w:rFonts w:ascii="Arial" w:hAnsi="Arial" w:cs="Arial"/>
        <w:b/>
        <w:sz w:val="18"/>
        <w:szCs w:val="18"/>
      </w:rPr>
      <w:fldChar w:fldCharType="end"/>
    </w:r>
  </w:p>
  <w:p w14:paraId="04629E5D" w14:textId="77777777" w:rsidR="004E7F11" w:rsidRDefault="004E7F11"/>
  <w:p w14:paraId="5662116D" w14:textId="77777777" w:rsidR="004E7F11" w:rsidRDefault="004E7F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AEF8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EAC41D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B1AC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92BD4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F268D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8C3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968E75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C024B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8FAF7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64A22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E7BE0"/>
    <w:multiLevelType w:val="hybridMultilevel"/>
    <w:tmpl w:val="37EA97F4"/>
    <w:lvl w:ilvl="0" w:tplc="3F029F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E9937D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E3D4D9A"/>
    <w:multiLevelType w:val="hybridMultilevel"/>
    <w:tmpl w:val="9C1A3E18"/>
    <w:lvl w:ilvl="0" w:tplc="DC763B2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25887E46"/>
    <w:multiLevelType w:val="hybridMultilevel"/>
    <w:tmpl w:val="22EE8F1C"/>
    <w:lvl w:ilvl="0" w:tplc="2E5838B0">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15:restartNumberingAfterBreak="0">
    <w:nsid w:val="4CCC71BF"/>
    <w:multiLevelType w:val="hybridMultilevel"/>
    <w:tmpl w:val="7D5A744E"/>
    <w:lvl w:ilvl="0" w:tplc="F43A183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578E3A6F"/>
    <w:multiLevelType w:val="hybridMultilevel"/>
    <w:tmpl w:val="E66085C0"/>
    <w:lvl w:ilvl="0" w:tplc="DB807F78">
      <w:start w:val="6"/>
      <w:numFmt w:val="decimal"/>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0044F27"/>
    <w:multiLevelType w:val="hybridMultilevel"/>
    <w:tmpl w:val="FCD8A468"/>
    <w:lvl w:ilvl="0" w:tplc="EEC46D20">
      <w:numFmt w:val="bullet"/>
      <w:lvlText w:val="-"/>
      <w:lvlJc w:val="left"/>
      <w:pPr>
        <w:ind w:left="460" w:hanging="360"/>
      </w:pPr>
      <w:rPr>
        <w:rFonts w:ascii="Arial" w:eastAsia="Times New Roman" w:hAnsi="Arial" w:cs="Aria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num w:numId="1" w16cid:durableId="1722945377">
    <w:abstractNumId w:val="9"/>
  </w:num>
  <w:num w:numId="2" w16cid:durableId="1707024765">
    <w:abstractNumId w:val="8"/>
  </w:num>
  <w:num w:numId="3" w16cid:durableId="1042485386">
    <w:abstractNumId w:val="7"/>
  </w:num>
  <w:num w:numId="4" w16cid:durableId="1630016162">
    <w:abstractNumId w:val="6"/>
  </w:num>
  <w:num w:numId="5" w16cid:durableId="1655645932">
    <w:abstractNumId w:val="5"/>
  </w:num>
  <w:num w:numId="6" w16cid:durableId="1925187457">
    <w:abstractNumId w:val="4"/>
  </w:num>
  <w:num w:numId="7" w16cid:durableId="334652863">
    <w:abstractNumId w:val="3"/>
  </w:num>
  <w:num w:numId="8" w16cid:durableId="1293516163">
    <w:abstractNumId w:val="2"/>
  </w:num>
  <w:num w:numId="9" w16cid:durableId="73599969">
    <w:abstractNumId w:val="1"/>
  </w:num>
  <w:num w:numId="10" w16cid:durableId="659307087">
    <w:abstractNumId w:val="0"/>
  </w:num>
  <w:num w:numId="11" w16cid:durableId="239221943">
    <w:abstractNumId w:val="11"/>
  </w:num>
  <w:num w:numId="12" w16cid:durableId="2068987620">
    <w:abstractNumId w:val="14"/>
  </w:num>
  <w:num w:numId="13" w16cid:durableId="1823890205">
    <w:abstractNumId w:val="10"/>
  </w:num>
  <w:num w:numId="14" w16cid:durableId="1058943956">
    <w:abstractNumId w:val="13"/>
  </w:num>
  <w:num w:numId="15" w16cid:durableId="2128348527">
    <w:abstractNumId w:val="12"/>
  </w:num>
  <w:num w:numId="16" w16cid:durableId="617103426">
    <w:abstractNumId w:val="15"/>
  </w:num>
  <w:num w:numId="17" w16cid:durableId="1737698911">
    <w:abstractNumId w:val="16"/>
  </w:num>
  <w:num w:numId="18" w16cid:durableId="12649999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379_CR0992R1_(Rel-18)_enh4MCPTT">
    <w15:presenceInfo w15:providerId="None" w15:userId="24.379_CR0992R1_(Rel-18)_enh4MCPTT"/>
  </w15:person>
  <w15:person w15:author="24.379_CR0991R2_(Rel-18)_MC_AHGC">
    <w15:presenceInfo w15:providerId="None" w15:userId="24.379_CR0991R2_(Rel-18)_MC_AHGC"/>
  </w15:person>
  <w15:person w15:author="24.379_CR0993R1_(Rel-18)_enh4MCPTT">
    <w15:presenceInfo w15:providerId="None" w15:userId="24.379_CR0993R1_(Rel-18)_enh4MCPTT"/>
  </w15:person>
  <w15:person w15:author="KGK#CT1#150_r1">
    <w15:presenceInfo w15:providerId="None" w15:userId="KGK#CT1#150_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intFractionalCharacterWidth/>
  <w:embedSystem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n-IN" w:vendorID="64" w:dllVersion="0" w:nlCheck="1" w:checkStyle="0"/>
  <w:activeWritingStyle w:appName="MSWord" w:lang="es-E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81"/>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2E"/>
    <w:rsid w:val="00000F86"/>
    <w:rsid w:val="0000168D"/>
    <w:rsid w:val="000018C0"/>
    <w:rsid w:val="00001EFF"/>
    <w:rsid w:val="000028BA"/>
    <w:rsid w:val="00004AD1"/>
    <w:rsid w:val="00004DAD"/>
    <w:rsid w:val="00004E73"/>
    <w:rsid w:val="00005667"/>
    <w:rsid w:val="000058DB"/>
    <w:rsid w:val="00006CB9"/>
    <w:rsid w:val="000073F2"/>
    <w:rsid w:val="00007914"/>
    <w:rsid w:val="00007DD7"/>
    <w:rsid w:val="00010A5D"/>
    <w:rsid w:val="00010FB1"/>
    <w:rsid w:val="000118D5"/>
    <w:rsid w:val="00012FE6"/>
    <w:rsid w:val="00013502"/>
    <w:rsid w:val="00013D04"/>
    <w:rsid w:val="00013FCB"/>
    <w:rsid w:val="00014D0E"/>
    <w:rsid w:val="000160D6"/>
    <w:rsid w:val="00016B6E"/>
    <w:rsid w:val="00017368"/>
    <w:rsid w:val="0002224D"/>
    <w:rsid w:val="000224C8"/>
    <w:rsid w:val="00023572"/>
    <w:rsid w:val="000236C3"/>
    <w:rsid w:val="00023EAF"/>
    <w:rsid w:val="000250D8"/>
    <w:rsid w:val="000269D3"/>
    <w:rsid w:val="00026AC1"/>
    <w:rsid w:val="00026B0C"/>
    <w:rsid w:val="00027359"/>
    <w:rsid w:val="000275C2"/>
    <w:rsid w:val="00027B06"/>
    <w:rsid w:val="00030056"/>
    <w:rsid w:val="00030744"/>
    <w:rsid w:val="000311BD"/>
    <w:rsid w:val="00031C24"/>
    <w:rsid w:val="00032812"/>
    <w:rsid w:val="00032DBA"/>
    <w:rsid w:val="00032DC2"/>
    <w:rsid w:val="00033397"/>
    <w:rsid w:val="00033A2B"/>
    <w:rsid w:val="00033ACB"/>
    <w:rsid w:val="00033C14"/>
    <w:rsid w:val="00033E2B"/>
    <w:rsid w:val="000341D7"/>
    <w:rsid w:val="00034D4D"/>
    <w:rsid w:val="00036FDB"/>
    <w:rsid w:val="00040095"/>
    <w:rsid w:val="00040D14"/>
    <w:rsid w:val="000412C5"/>
    <w:rsid w:val="00041554"/>
    <w:rsid w:val="00042A1F"/>
    <w:rsid w:val="00043AF9"/>
    <w:rsid w:val="0004491F"/>
    <w:rsid w:val="00044E75"/>
    <w:rsid w:val="00045734"/>
    <w:rsid w:val="0004596C"/>
    <w:rsid w:val="000459EE"/>
    <w:rsid w:val="00046235"/>
    <w:rsid w:val="00046BA5"/>
    <w:rsid w:val="00046C53"/>
    <w:rsid w:val="00046ECB"/>
    <w:rsid w:val="00050886"/>
    <w:rsid w:val="00051803"/>
    <w:rsid w:val="00051D99"/>
    <w:rsid w:val="0005202F"/>
    <w:rsid w:val="00052531"/>
    <w:rsid w:val="00053665"/>
    <w:rsid w:val="000542F0"/>
    <w:rsid w:val="00055531"/>
    <w:rsid w:val="0005554D"/>
    <w:rsid w:val="000562BC"/>
    <w:rsid w:val="00056590"/>
    <w:rsid w:val="00056B16"/>
    <w:rsid w:val="00057649"/>
    <w:rsid w:val="000579F2"/>
    <w:rsid w:val="00057FAC"/>
    <w:rsid w:val="0006058E"/>
    <w:rsid w:val="00060FA3"/>
    <w:rsid w:val="0006282E"/>
    <w:rsid w:val="00063468"/>
    <w:rsid w:val="00063DDF"/>
    <w:rsid w:val="00064932"/>
    <w:rsid w:val="00064BFC"/>
    <w:rsid w:val="0006653D"/>
    <w:rsid w:val="00070615"/>
    <w:rsid w:val="0007157C"/>
    <w:rsid w:val="00071AA8"/>
    <w:rsid w:val="00073D15"/>
    <w:rsid w:val="00073DC2"/>
    <w:rsid w:val="00074200"/>
    <w:rsid w:val="000747AA"/>
    <w:rsid w:val="00074C66"/>
    <w:rsid w:val="000768A6"/>
    <w:rsid w:val="0007762D"/>
    <w:rsid w:val="00077981"/>
    <w:rsid w:val="00080512"/>
    <w:rsid w:val="00080934"/>
    <w:rsid w:val="00081063"/>
    <w:rsid w:val="00081835"/>
    <w:rsid w:val="00084266"/>
    <w:rsid w:val="0008568C"/>
    <w:rsid w:val="0008592D"/>
    <w:rsid w:val="00086021"/>
    <w:rsid w:val="000867D8"/>
    <w:rsid w:val="00086B5F"/>
    <w:rsid w:val="00087265"/>
    <w:rsid w:val="000875E4"/>
    <w:rsid w:val="00087686"/>
    <w:rsid w:val="00090571"/>
    <w:rsid w:val="00091772"/>
    <w:rsid w:val="000918CD"/>
    <w:rsid w:val="000922AF"/>
    <w:rsid w:val="00092F83"/>
    <w:rsid w:val="00093880"/>
    <w:rsid w:val="00093AF2"/>
    <w:rsid w:val="00094603"/>
    <w:rsid w:val="00095129"/>
    <w:rsid w:val="00095162"/>
    <w:rsid w:val="000952CB"/>
    <w:rsid w:val="00095B5D"/>
    <w:rsid w:val="000961DB"/>
    <w:rsid w:val="000A0B51"/>
    <w:rsid w:val="000A176C"/>
    <w:rsid w:val="000A20F9"/>
    <w:rsid w:val="000A25F6"/>
    <w:rsid w:val="000A73FC"/>
    <w:rsid w:val="000A7682"/>
    <w:rsid w:val="000B118A"/>
    <w:rsid w:val="000B172F"/>
    <w:rsid w:val="000B580A"/>
    <w:rsid w:val="000B671A"/>
    <w:rsid w:val="000B7743"/>
    <w:rsid w:val="000C08A8"/>
    <w:rsid w:val="000C09FC"/>
    <w:rsid w:val="000C16C2"/>
    <w:rsid w:val="000C1CCC"/>
    <w:rsid w:val="000C5F19"/>
    <w:rsid w:val="000C6642"/>
    <w:rsid w:val="000C685A"/>
    <w:rsid w:val="000C792B"/>
    <w:rsid w:val="000C79F8"/>
    <w:rsid w:val="000D04C6"/>
    <w:rsid w:val="000D2E08"/>
    <w:rsid w:val="000D2F27"/>
    <w:rsid w:val="000D3E41"/>
    <w:rsid w:val="000D42EE"/>
    <w:rsid w:val="000D494D"/>
    <w:rsid w:val="000D4BA0"/>
    <w:rsid w:val="000D4D62"/>
    <w:rsid w:val="000D53FA"/>
    <w:rsid w:val="000D58AB"/>
    <w:rsid w:val="000D5B2D"/>
    <w:rsid w:val="000D5CD4"/>
    <w:rsid w:val="000D639F"/>
    <w:rsid w:val="000D6919"/>
    <w:rsid w:val="000E03E3"/>
    <w:rsid w:val="000E0449"/>
    <w:rsid w:val="000E07C0"/>
    <w:rsid w:val="000E07EE"/>
    <w:rsid w:val="000E0873"/>
    <w:rsid w:val="000E3B7E"/>
    <w:rsid w:val="000E44E7"/>
    <w:rsid w:val="000E48DE"/>
    <w:rsid w:val="000E4A1F"/>
    <w:rsid w:val="000E518C"/>
    <w:rsid w:val="000E521E"/>
    <w:rsid w:val="000E57AB"/>
    <w:rsid w:val="000E6520"/>
    <w:rsid w:val="000E7113"/>
    <w:rsid w:val="000F1628"/>
    <w:rsid w:val="000F1DB5"/>
    <w:rsid w:val="000F2797"/>
    <w:rsid w:val="000F2D60"/>
    <w:rsid w:val="000F3FB4"/>
    <w:rsid w:val="000F60CF"/>
    <w:rsid w:val="000F60FC"/>
    <w:rsid w:val="000F7C36"/>
    <w:rsid w:val="00101743"/>
    <w:rsid w:val="00101F9F"/>
    <w:rsid w:val="00102089"/>
    <w:rsid w:val="001021FA"/>
    <w:rsid w:val="00102CCE"/>
    <w:rsid w:val="00103D7E"/>
    <w:rsid w:val="001059D3"/>
    <w:rsid w:val="00107663"/>
    <w:rsid w:val="001101CA"/>
    <w:rsid w:val="00110D65"/>
    <w:rsid w:val="00112873"/>
    <w:rsid w:val="0011330E"/>
    <w:rsid w:val="001134FB"/>
    <w:rsid w:val="00115DD6"/>
    <w:rsid w:val="001162F8"/>
    <w:rsid w:val="001166A5"/>
    <w:rsid w:val="00116B11"/>
    <w:rsid w:val="0011778B"/>
    <w:rsid w:val="00117BE5"/>
    <w:rsid w:val="00117FD8"/>
    <w:rsid w:val="0012127E"/>
    <w:rsid w:val="001215DE"/>
    <w:rsid w:val="00121749"/>
    <w:rsid w:val="001218B3"/>
    <w:rsid w:val="001232D8"/>
    <w:rsid w:val="00123320"/>
    <w:rsid w:val="001235F3"/>
    <w:rsid w:val="00123CAD"/>
    <w:rsid w:val="00123D37"/>
    <w:rsid w:val="00123DCE"/>
    <w:rsid w:val="00123E04"/>
    <w:rsid w:val="00124474"/>
    <w:rsid w:val="00124FDA"/>
    <w:rsid w:val="0012610C"/>
    <w:rsid w:val="001261FB"/>
    <w:rsid w:val="00127294"/>
    <w:rsid w:val="00127E12"/>
    <w:rsid w:val="0013082E"/>
    <w:rsid w:val="00130993"/>
    <w:rsid w:val="00131796"/>
    <w:rsid w:val="00133865"/>
    <w:rsid w:val="00133E44"/>
    <w:rsid w:val="0013691A"/>
    <w:rsid w:val="00137B22"/>
    <w:rsid w:val="00137C4C"/>
    <w:rsid w:val="00137FEC"/>
    <w:rsid w:val="001427CE"/>
    <w:rsid w:val="0014729E"/>
    <w:rsid w:val="0015060C"/>
    <w:rsid w:val="001542EF"/>
    <w:rsid w:val="001557DB"/>
    <w:rsid w:val="001568B0"/>
    <w:rsid w:val="00156F41"/>
    <w:rsid w:val="0016035C"/>
    <w:rsid w:val="00160DF2"/>
    <w:rsid w:val="00161AE8"/>
    <w:rsid w:val="001628FA"/>
    <w:rsid w:val="00162B6E"/>
    <w:rsid w:val="00162F63"/>
    <w:rsid w:val="001634AD"/>
    <w:rsid w:val="001647D1"/>
    <w:rsid w:val="00165484"/>
    <w:rsid w:val="00166C44"/>
    <w:rsid w:val="00167292"/>
    <w:rsid w:val="00167F43"/>
    <w:rsid w:val="0017226B"/>
    <w:rsid w:val="00174F20"/>
    <w:rsid w:val="00174FE7"/>
    <w:rsid w:val="00175472"/>
    <w:rsid w:val="00175E7D"/>
    <w:rsid w:val="00176A53"/>
    <w:rsid w:val="001806A2"/>
    <w:rsid w:val="00181588"/>
    <w:rsid w:val="001826F0"/>
    <w:rsid w:val="00182C78"/>
    <w:rsid w:val="00182D9F"/>
    <w:rsid w:val="00182FD2"/>
    <w:rsid w:val="00183EC6"/>
    <w:rsid w:val="001849B3"/>
    <w:rsid w:val="0018611E"/>
    <w:rsid w:val="00187215"/>
    <w:rsid w:val="00190207"/>
    <w:rsid w:val="00190A4D"/>
    <w:rsid w:val="00191E3D"/>
    <w:rsid w:val="00192794"/>
    <w:rsid w:val="0019358D"/>
    <w:rsid w:val="001939BE"/>
    <w:rsid w:val="00195CC6"/>
    <w:rsid w:val="00196403"/>
    <w:rsid w:val="00196E08"/>
    <w:rsid w:val="00197265"/>
    <w:rsid w:val="0019776C"/>
    <w:rsid w:val="00197C77"/>
    <w:rsid w:val="00197DD0"/>
    <w:rsid w:val="001A0B80"/>
    <w:rsid w:val="001A1B20"/>
    <w:rsid w:val="001A2740"/>
    <w:rsid w:val="001A39BF"/>
    <w:rsid w:val="001A3C72"/>
    <w:rsid w:val="001A526E"/>
    <w:rsid w:val="001A5997"/>
    <w:rsid w:val="001A6655"/>
    <w:rsid w:val="001A75D7"/>
    <w:rsid w:val="001B145E"/>
    <w:rsid w:val="001B1B23"/>
    <w:rsid w:val="001B4A93"/>
    <w:rsid w:val="001B6658"/>
    <w:rsid w:val="001B7970"/>
    <w:rsid w:val="001B7B17"/>
    <w:rsid w:val="001C0CA9"/>
    <w:rsid w:val="001C46F5"/>
    <w:rsid w:val="001C7550"/>
    <w:rsid w:val="001C789B"/>
    <w:rsid w:val="001C7A67"/>
    <w:rsid w:val="001C7C9A"/>
    <w:rsid w:val="001D03B9"/>
    <w:rsid w:val="001D12A6"/>
    <w:rsid w:val="001D2612"/>
    <w:rsid w:val="001D4070"/>
    <w:rsid w:val="001D49A0"/>
    <w:rsid w:val="001D6726"/>
    <w:rsid w:val="001D68C2"/>
    <w:rsid w:val="001E1A30"/>
    <w:rsid w:val="001E3409"/>
    <w:rsid w:val="001E416B"/>
    <w:rsid w:val="001E5F65"/>
    <w:rsid w:val="001E6823"/>
    <w:rsid w:val="001E6D2F"/>
    <w:rsid w:val="001F121D"/>
    <w:rsid w:val="001F168B"/>
    <w:rsid w:val="001F26B4"/>
    <w:rsid w:val="001F2FA7"/>
    <w:rsid w:val="001F2FFF"/>
    <w:rsid w:val="001F4A74"/>
    <w:rsid w:val="001F59B0"/>
    <w:rsid w:val="00200DF6"/>
    <w:rsid w:val="00202677"/>
    <w:rsid w:val="00202B2F"/>
    <w:rsid w:val="00203AC0"/>
    <w:rsid w:val="00203F72"/>
    <w:rsid w:val="0020475A"/>
    <w:rsid w:val="0020526A"/>
    <w:rsid w:val="002052ED"/>
    <w:rsid w:val="00205E23"/>
    <w:rsid w:val="0020666C"/>
    <w:rsid w:val="00207241"/>
    <w:rsid w:val="00207B5C"/>
    <w:rsid w:val="0021026C"/>
    <w:rsid w:val="0021046A"/>
    <w:rsid w:val="00212686"/>
    <w:rsid w:val="00212FD3"/>
    <w:rsid w:val="0021367A"/>
    <w:rsid w:val="00214083"/>
    <w:rsid w:val="00214829"/>
    <w:rsid w:val="00216581"/>
    <w:rsid w:val="00216861"/>
    <w:rsid w:val="00217543"/>
    <w:rsid w:val="00217ACB"/>
    <w:rsid w:val="00223C0C"/>
    <w:rsid w:val="002244A2"/>
    <w:rsid w:val="0022484B"/>
    <w:rsid w:val="00225414"/>
    <w:rsid w:val="00227C34"/>
    <w:rsid w:val="00230BB9"/>
    <w:rsid w:val="00231460"/>
    <w:rsid w:val="002314B4"/>
    <w:rsid w:val="0023172F"/>
    <w:rsid w:val="00231A2C"/>
    <w:rsid w:val="002326A4"/>
    <w:rsid w:val="0023285E"/>
    <w:rsid w:val="002336EE"/>
    <w:rsid w:val="002337E6"/>
    <w:rsid w:val="002347D1"/>
    <w:rsid w:val="00234CF8"/>
    <w:rsid w:val="00235029"/>
    <w:rsid w:val="0023569E"/>
    <w:rsid w:val="00235CC9"/>
    <w:rsid w:val="00235E4F"/>
    <w:rsid w:val="0023658B"/>
    <w:rsid w:val="00236BB6"/>
    <w:rsid w:val="00236C84"/>
    <w:rsid w:val="00237093"/>
    <w:rsid w:val="00240B71"/>
    <w:rsid w:val="00240C03"/>
    <w:rsid w:val="00240DAD"/>
    <w:rsid w:val="00241854"/>
    <w:rsid w:val="00242C32"/>
    <w:rsid w:val="00243758"/>
    <w:rsid w:val="002439DD"/>
    <w:rsid w:val="00243EA4"/>
    <w:rsid w:val="0024437C"/>
    <w:rsid w:val="002447FE"/>
    <w:rsid w:val="00244E17"/>
    <w:rsid w:val="00246ABD"/>
    <w:rsid w:val="002470D5"/>
    <w:rsid w:val="0024734F"/>
    <w:rsid w:val="0024749E"/>
    <w:rsid w:val="00247837"/>
    <w:rsid w:val="00247B37"/>
    <w:rsid w:val="00250995"/>
    <w:rsid w:val="00251CC4"/>
    <w:rsid w:val="002523A8"/>
    <w:rsid w:val="00252C6D"/>
    <w:rsid w:val="0025436A"/>
    <w:rsid w:val="002560FD"/>
    <w:rsid w:val="00260195"/>
    <w:rsid w:val="00260EA5"/>
    <w:rsid w:val="002616C1"/>
    <w:rsid w:val="00261F13"/>
    <w:rsid w:val="00262197"/>
    <w:rsid w:val="00262EC0"/>
    <w:rsid w:val="0026339F"/>
    <w:rsid w:val="00263BC7"/>
    <w:rsid w:val="00263D7A"/>
    <w:rsid w:val="00263EE5"/>
    <w:rsid w:val="00265BB8"/>
    <w:rsid w:val="00266048"/>
    <w:rsid w:val="00266BCD"/>
    <w:rsid w:val="00267D3B"/>
    <w:rsid w:val="00270D03"/>
    <w:rsid w:val="00271109"/>
    <w:rsid w:val="00272B18"/>
    <w:rsid w:val="00273ADE"/>
    <w:rsid w:val="002778F0"/>
    <w:rsid w:val="00280535"/>
    <w:rsid w:val="0028101C"/>
    <w:rsid w:val="00281348"/>
    <w:rsid w:val="00281E59"/>
    <w:rsid w:val="002826A7"/>
    <w:rsid w:val="00282B00"/>
    <w:rsid w:val="00282E2A"/>
    <w:rsid w:val="002836F5"/>
    <w:rsid w:val="002839D8"/>
    <w:rsid w:val="00284A62"/>
    <w:rsid w:val="00285498"/>
    <w:rsid w:val="00286C22"/>
    <w:rsid w:val="00290C36"/>
    <w:rsid w:val="00291110"/>
    <w:rsid w:val="00291245"/>
    <w:rsid w:val="002914B5"/>
    <w:rsid w:val="00291689"/>
    <w:rsid w:val="00291A27"/>
    <w:rsid w:val="00293983"/>
    <w:rsid w:val="00293D3F"/>
    <w:rsid w:val="002946C7"/>
    <w:rsid w:val="00294DAD"/>
    <w:rsid w:val="002A05AA"/>
    <w:rsid w:val="002A1B82"/>
    <w:rsid w:val="002A1F9A"/>
    <w:rsid w:val="002A205D"/>
    <w:rsid w:val="002A254C"/>
    <w:rsid w:val="002A5422"/>
    <w:rsid w:val="002A5470"/>
    <w:rsid w:val="002A5E26"/>
    <w:rsid w:val="002B0120"/>
    <w:rsid w:val="002B23A8"/>
    <w:rsid w:val="002B2401"/>
    <w:rsid w:val="002B350B"/>
    <w:rsid w:val="002B5CFB"/>
    <w:rsid w:val="002B607B"/>
    <w:rsid w:val="002C4DA7"/>
    <w:rsid w:val="002C55A1"/>
    <w:rsid w:val="002C5AA6"/>
    <w:rsid w:val="002C5C4A"/>
    <w:rsid w:val="002C5E8C"/>
    <w:rsid w:val="002C6319"/>
    <w:rsid w:val="002C67A4"/>
    <w:rsid w:val="002C70B9"/>
    <w:rsid w:val="002C7FFA"/>
    <w:rsid w:val="002D24D7"/>
    <w:rsid w:val="002D311C"/>
    <w:rsid w:val="002D3149"/>
    <w:rsid w:val="002D3A73"/>
    <w:rsid w:val="002D3C8D"/>
    <w:rsid w:val="002D50F7"/>
    <w:rsid w:val="002D544E"/>
    <w:rsid w:val="002D5FDF"/>
    <w:rsid w:val="002D6165"/>
    <w:rsid w:val="002D67BB"/>
    <w:rsid w:val="002D6ED8"/>
    <w:rsid w:val="002D7280"/>
    <w:rsid w:val="002D79C8"/>
    <w:rsid w:val="002E0D5B"/>
    <w:rsid w:val="002E150D"/>
    <w:rsid w:val="002E2B2D"/>
    <w:rsid w:val="002E2F7C"/>
    <w:rsid w:val="002E30ED"/>
    <w:rsid w:val="002E3BC9"/>
    <w:rsid w:val="002E4472"/>
    <w:rsid w:val="002E48C2"/>
    <w:rsid w:val="002E5F06"/>
    <w:rsid w:val="002E60BB"/>
    <w:rsid w:val="002E6457"/>
    <w:rsid w:val="002E6682"/>
    <w:rsid w:val="002E79C5"/>
    <w:rsid w:val="002F2BC4"/>
    <w:rsid w:val="002F47E0"/>
    <w:rsid w:val="002F4E1F"/>
    <w:rsid w:val="002F51FD"/>
    <w:rsid w:val="002F5903"/>
    <w:rsid w:val="002F5D50"/>
    <w:rsid w:val="002F5F69"/>
    <w:rsid w:val="002F62F3"/>
    <w:rsid w:val="002F6776"/>
    <w:rsid w:val="0030056F"/>
    <w:rsid w:val="003026D2"/>
    <w:rsid w:val="00302CA7"/>
    <w:rsid w:val="00302F26"/>
    <w:rsid w:val="00303233"/>
    <w:rsid w:val="00304033"/>
    <w:rsid w:val="003057EB"/>
    <w:rsid w:val="00305AB6"/>
    <w:rsid w:val="00305D74"/>
    <w:rsid w:val="00306438"/>
    <w:rsid w:val="00307440"/>
    <w:rsid w:val="00311309"/>
    <w:rsid w:val="00311422"/>
    <w:rsid w:val="00316D90"/>
    <w:rsid w:val="003170B6"/>
    <w:rsid w:val="003172DC"/>
    <w:rsid w:val="003179C4"/>
    <w:rsid w:val="00317CFA"/>
    <w:rsid w:val="00320E03"/>
    <w:rsid w:val="00320F73"/>
    <w:rsid w:val="00321B0A"/>
    <w:rsid w:val="00322B60"/>
    <w:rsid w:val="00323368"/>
    <w:rsid w:val="003233E7"/>
    <w:rsid w:val="0032361A"/>
    <w:rsid w:val="00323AF2"/>
    <w:rsid w:val="003246D3"/>
    <w:rsid w:val="00324B5E"/>
    <w:rsid w:val="00324F6B"/>
    <w:rsid w:val="00325083"/>
    <w:rsid w:val="003258B5"/>
    <w:rsid w:val="00325CE9"/>
    <w:rsid w:val="00325DE8"/>
    <w:rsid w:val="003263B6"/>
    <w:rsid w:val="00326D12"/>
    <w:rsid w:val="00326D2B"/>
    <w:rsid w:val="00326F32"/>
    <w:rsid w:val="0032787D"/>
    <w:rsid w:val="003331B3"/>
    <w:rsid w:val="003334E4"/>
    <w:rsid w:val="0033527D"/>
    <w:rsid w:val="00335638"/>
    <w:rsid w:val="003357E6"/>
    <w:rsid w:val="00336206"/>
    <w:rsid w:val="00336EEB"/>
    <w:rsid w:val="00337524"/>
    <w:rsid w:val="0034082D"/>
    <w:rsid w:val="00342AEC"/>
    <w:rsid w:val="00343213"/>
    <w:rsid w:val="00343C04"/>
    <w:rsid w:val="00343E53"/>
    <w:rsid w:val="00344122"/>
    <w:rsid w:val="00344842"/>
    <w:rsid w:val="003452EB"/>
    <w:rsid w:val="00346CDE"/>
    <w:rsid w:val="00346F53"/>
    <w:rsid w:val="00346F6E"/>
    <w:rsid w:val="0034721F"/>
    <w:rsid w:val="00347AAC"/>
    <w:rsid w:val="00347F5B"/>
    <w:rsid w:val="003502CB"/>
    <w:rsid w:val="003504A6"/>
    <w:rsid w:val="0035142B"/>
    <w:rsid w:val="003537A2"/>
    <w:rsid w:val="00354098"/>
    <w:rsid w:val="003541C6"/>
    <w:rsid w:val="0035462D"/>
    <w:rsid w:val="00355C2C"/>
    <w:rsid w:val="00355C83"/>
    <w:rsid w:val="00355D56"/>
    <w:rsid w:val="003570B1"/>
    <w:rsid w:val="00360CE1"/>
    <w:rsid w:val="003616F3"/>
    <w:rsid w:val="003617FF"/>
    <w:rsid w:val="003626CA"/>
    <w:rsid w:val="003628A5"/>
    <w:rsid w:val="003628DF"/>
    <w:rsid w:val="00362FC6"/>
    <w:rsid w:val="00363746"/>
    <w:rsid w:val="00363C0D"/>
    <w:rsid w:val="003649EA"/>
    <w:rsid w:val="00365618"/>
    <w:rsid w:val="00365AF8"/>
    <w:rsid w:val="00366513"/>
    <w:rsid w:val="00366AAC"/>
    <w:rsid w:val="00370385"/>
    <w:rsid w:val="00371538"/>
    <w:rsid w:val="003718BA"/>
    <w:rsid w:val="0037389D"/>
    <w:rsid w:val="00374080"/>
    <w:rsid w:val="003751D8"/>
    <w:rsid w:val="00375393"/>
    <w:rsid w:val="00375B4E"/>
    <w:rsid w:val="00375FD5"/>
    <w:rsid w:val="0037643A"/>
    <w:rsid w:val="00376817"/>
    <w:rsid w:val="00376DE2"/>
    <w:rsid w:val="00377298"/>
    <w:rsid w:val="00377684"/>
    <w:rsid w:val="0038078C"/>
    <w:rsid w:val="003811EA"/>
    <w:rsid w:val="00381420"/>
    <w:rsid w:val="0038175F"/>
    <w:rsid w:val="00381FB3"/>
    <w:rsid w:val="00381FF0"/>
    <w:rsid w:val="003821F9"/>
    <w:rsid w:val="0038295F"/>
    <w:rsid w:val="00383EE9"/>
    <w:rsid w:val="00384B2D"/>
    <w:rsid w:val="00384E67"/>
    <w:rsid w:val="003851ED"/>
    <w:rsid w:val="00385E69"/>
    <w:rsid w:val="00386474"/>
    <w:rsid w:val="003864E0"/>
    <w:rsid w:val="00390A76"/>
    <w:rsid w:val="00390E78"/>
    <w:rsid w:val="00391BB3"/>
    <w:rsid w:val="00392953"/>
    <w:rsid w:val="00392AB3"/>
    <w:rsid w:val="0039320B"/>
    <w:rsid w:val="00395363"/>
    <w:rsid w:val="00397E33"/>
    <w:rsid w:val="003A1DA7"/>
    <w:rsid w:val="003A2E16"/>
    <w:rsid w:val="003A3A19"/>
    <w:rsid w:val="003A4F4A"/>
    <w:rsid w:val="003A5595"/>
    <w:rsid w:val="003A6759"/>
    <w:rsid w:val="003A7489"/>
    <w:rsid w:val="003B07DE"/>
    <w:rsid w:val="003B0D6E"/>
    <w:rsid w:val="003B14A9"/>
    <w:rsid w:val="003B2CAC"/>
    <w:rsid w:val="003B3458"/>
    <w:rsid w:val="003B473F"/>
    <w:rsid w:val="003B6326"/>
    <w:rsid w:val="003B773F"/>
    <w:rsid w:val="003C1FE2"/>
    <w:rsid w:val="003C20F6"/>
    <w:rsid w:val="003C5887"/>
    <w:rsid w:val="003C5AD4"/>
    <w:rsid w:val="003C5F96"/>
    <w:rsid w:val="003C61ED"/>
    <w:rsid w:val="003C669A"/>
    <w:rsid w:val="003D052A"/>
    <w:rsid w:val="003D149C"/>
    <w:rsid w:val="003D32A1"/>
    <w:rsid w:val="003D3462"/>
    <w:rsid w:val="003D4017"/>
    <w:rsid w:val="003D4A5A"/>
    <w:rsid w:val="003D586D"/>
    <w:rsid w:val="003D5EA4"/>
    <w:rsid w:val="003E07B5"/>
    <w:rsid w:val="003E1237"/>
    <w:rsid w:val="003E170C"/>
    <w:rsid w:val="003E17A1"/>
    <w:rsid w:val="003E20DE"/>
    <w:rsid w:val="003E2EFB"/>
    <w:rsid w:val="003E4B8E"/>
    <w:rsid w:val="003E4DBD"/>
    <w:rsid w:val="003E53D4"/>
    <w:rsid w:val="003E5A58"/>
    <w:rsid w:val="003F11F2"/>
    <w:rsid w:val="003F22B4"/>
    <w:rsid w:val="003F2E3C"/>
    <w:rsid w:val="003F3DDE"/>
    <w:rsid w:val="003F43D5"/>
    <w:rsid w:val="003F4ED3"/>
    <w:rsid w:val="003F500F"/>
    <w:rsid w:val="003F5022"/>
    <w:rsid w:val="003F692C"/>
    <w:rsid w:val="003F6E92"/>
    <w:rsid w:val="003F7A9A"/>
    <w:rsid w:val="003F7BED"/>
    <w:rsid w:val="00400960"/>
    <w:rsid w:val="004010A0"/>
    <w:rsid w:val="00402EF3"/>
    <w:rsid w:val="004031DC"/>
    <w:rsid w:val="0040327C"/>
    <w:rsid w:val="004051F0"/>
    <w:rsid w:val="00405FED"/>
    <w:rsid w:val="00406292"/>
    <w:rsid w:val="00406AEB"/>
    <w:rsid w:val="00407708"/>
    <w:rsid w:val="00410633"/>
    <w:rsid w:val="00411A9F"/>
    <w:rsid w:val="0041259F"/>
    <w:rsid w:val="004130C4"/>
    <w:rsid w:val="00413412"/>
    <w:rsid w:val="00415610"/>
    <w:rsid w:val="004159C0"/>
    <w:rsid w:val="004166AC"/>
    <w:rsid w:val="004168DC"/>
    <w:rsid w:val="004207E3"/>
    <w:rsid w:val="004212CA"/>
    <w:rsid w:val="00421519"/>
    <w:rsid w:val="0042173E"/>
    <w:rsid w:val="00421A21"/>
    <w:rsid w:val="00421F81"/>
    <w:rsid w:val="004224EC"/>
    <w:rsid w:val="00423B52"/>
    <w:rsid w:val="004326BF"/>
    <w:rsid w:val="004328D4"/>
    <w:rsid w:val="00432A2B"/>
    <w:rsid w:val="00433389"/>
    <w:rsid w:val="004355BF"/>
    <w:rsid w:val="004358FD"/>
    <w:rsid w:val="00436CF9"/>
    <w:rsid w:val="0043732B"/>
    <w:rsid w:val="00437D87"/>
    <w:rsid w:val="00437EBC"/>
    <w:rsid w:val="004423D0"/>
    <w:rsid w:val="00442588"/>
    <w:rsid w:val="004451D1"/>
    <w:rsid w:val="0044557C"/>
    <w:rsid w:val="00446953"/>
    <w:rsid w:val="00447BFA"/>
    <w:rsid w:val="00450168"/>
    <w:rsid w:val="00450EC4"/>
    <w:rsid w:val="00451CD4"/>
    <w:rsid w:val="0045201D"/>
    <w:rsid w:val="004527E4"/>
    <w:rsid w:val="004535A6"/>
    <w:rsid w:val="004539FE"/>
    <w:rsid w:val="00456994"/>
    <w:rsid w:val="00456BE7"/>
    <w:rsid w:val="00456EBF"/>
    <w:rsid w:val="0045700C"/>
    <w:rsid w:val="00457371"/>
    <w:rsid w:val="00457CFB"/>
    <w:rsid w:val="00457E4C"/>
    <w:rsid w:val="00460E0B"/>
    <w:rsid w:val="00461243"/>
    <w:rsid w:val="00462ABF"/>
    <w:rsid w:val="00463237"/>
    <w:rsid w:val="004640DC"/>
    <w:rsid w:val="004645DB"/>
    <w:rsid w:val="004664F3"/>
    <w:rsid w:val="00466D68"/>
    <w:rsid w:val="00467E31"/>
    <w:rsid w:val="00471552"/>
    <w:rsid w:val="00472E6C"/>
    <w:rsid w:val="00472F7C"/>
    <w:rsid w:val="00474F78"/>
    <w:rsid w:val="00475DC9"/>
    <w:rsid w:val="00476B19"/>
    <w:rsid w:val="00485A47"/>
    <w:rsid w:val="00485E7F"/>
    <w:rsid w:val="00486C65"/>
    <w:rsid w:val="0048735B"/>
    <w:rsid w:val="00487862"/>
    <w:rsid w:val="004902BB"/>
    <w:rsid w:val="004912B6"/>
    <w:rsid w:val="00491BD3"/>
    <w:rsid w:val="00491D95"/>
    <w:rsid w:val="0049282E"/>
    <w:rsid w:val="0049473A"/>
    <w:rsid w:val="004951C1"/>
    <w:rsid w:val="00495730"/>
    <w:rsid w:val="004976C0"/>
    <w:rsid w:val="00497A6E"/>
    <w:rsid w:val="004A0A3D"/>
    <w:rsid w:val="004A0FD3"/>
    <w:rsid w:val="004A229B"/>
    <w:rsid w:val="004A2734"/>
    <w:rsid w:val="004A3E7D"/>
    <w:rsid w:val="004A4232"/>
    <w:rsid w:val="004A5308"/>
    <w:rsid w:val="004A7490"/>
    <w:rsid w:val="004A7C9E"/>
    <w:rsid w:val="004B01E4"/>
    <w:rsid w:val="004B304D"/>
    <w:rsid w:val="004B4F06"/>
    <w:rsid w:val="004B60F8"/>
    <w:rsid w:val="004B6831"/>
    <w:rsid w:val="004B6B2E"/>
    <w:rsid w:val="004B7F5F"/>
    <w:rsid w:val="004C104C"/>
    <w:rsid w:val="004C1541"/>
    <w:rsid w:val="004C1D3F"/>
    <w:rsid w:val="004C24AA"/>
    <w:rsid w:val="004C3387"/>
    <w:rsid w:val="004C36FE"/>
    <w:rsid w:val="004C3B0A"/>
    <w:rsid w:val="004C3C07"/>
    <w:rsid w:val="004C44A2"/>
    <w:rsid w:val="004C465B"/>
    <w:rsid w:val="004C4B34"/>
    <w:rsid w:val="004C4F8A"/>
    <w:rsid w:val="004C4FFE"/>
    <w:rsid w:val="004C51DE"/>
    <w:rsid w:val="004D0AEF"/>
    <w:rsid w:val="004D1CD9"/>
    <w:rsid w:val="004D29D9"/>
    <w:rsid w:val="004D2FD4"/>
    <w:rsid w:val="004D3578"/>
    <w:rsid w:val="004D4683"/>
    <w:rsid w:val="004D4B3E"/>
    <w:rsid w:val="004D5C4D"/>
    <w:rsid w:val="004D74C5"/>
    <w:rsid w:val="004E1ACD"/>
    <w:rsid w:val="004E213A"/>
    <w:rsid w:val="004E2D94"/>
    <w:rsid w:val="004E36A0"/>
    <w:rsid w:val="004E58DC"/>
    <w:rsid w:val="004E74AC"/>
    <w:rsid w:val="004E7F11"/>
    <w:rsid w:val="004F0514"/>
    <w:rsid w:val="004F11D7"/>
    <w:rsid w:val="004F2283"/>
    <w:rsid w:val="004F249A"/>
    <w:rsid w:val="004F2705"/>
    <w:rsid w:val="004F27BE"/>
    <w:rsid w:val="004F2B85"/>
    <w:rsid w:val="004F3811"/>
    <w:rsid w:val="004F3B4A"/>
    <w:rsid w:val="004F4224"/>
    <w:rsid w:val="004F46F9"/>
    <w:rsid w:val="004F5398"/>
    <w:rsid w:val="004F59D8"/>
    <w:rsid w:val="004F5F0E"/>
    <w:rsid w:val="004F7125"/>
    <w:rsid w:val="005002D9"/>
    <w:rsid w:val="005018C4"/>
    <w:rsid w:val="00501B23"/>
    <w:rsid w:val="005021E0"/>
    <w:rsid w:val="00502420"/>
    <w:rsid w:val="0050511E"/>
    <w:rsid w:val="00505981"/>
    <w:rsid w:val="00505EEA"/>
    <w:rsid w:val="00506131"/>
    <w:rsid w:val="005070B5"/>
    <w:rsid w:val="005070DB"/>
    <w:rsid w:val="005107D7"/>
    <w:rsid w:val="005119DB"/>
    <w:rsid w:val="00513EC6"/>
    <w:rsid w:val="005148A0"/>
    <w:rsid w:val="00515477"/>
    <w:rsid w:val="00517573"/>
    <w:rsid w:val="005205F7"/>
    <w:rsid w:val="00520756"/>
    <w:rsid w:val="00520A9B"/>
    <w:rsid w:val="00520D92"/>
    <w:rsid w:val="005264E8"/>
    <w:rsid w:val="005265C0"/>
    <w:rsid w:val="0052759F"/>
    <w:rsid w:val="005276A5"/>
    <w:rsid w:val="00530872"/>
    <w:rsid w:val="00531297"/>
    <w:rsid w:val="005339CA"/>
    <w:rsid w:val="00534C3B"/>
    <w:rsid w:val="00534D05"/>
    <w:rsid w:val="00534E1F"/>
    <w:rsid w:val="00536DAF"/>
    <w:rsid w:val="00536FA6"/>
    <w:rsid w:val="00540C33"/>
    <w:rsid w:val="00540E78"/>
    <w:rsid w:val="00541A3D"/>
    <w:rsid w:val="00541E5D"/>
    <w:rsid w:val="00542E98"/>
    <w:rsid w:val="00543B1F"/>
    <w:rsid w:val="00543E6C"/>
    <w:rsid w:val="00544DE0"/>
    <w:rsid w:val="00545573"/>
    <w:rsid w:val="00545FA8"/>
    <w:rsid w:val="0054671A"/>
    <w:rsid w:val="00546973"/>
    <w:rsid w:val="00546C24"/>
    <w:rsid w:val="00547624"/>
    <w:rsid w:val="00550AD7"/>
    <w:rsid w:val="00551708"/>
    <w:rsid w:val="00552437"/>
    <w:rsid w:val="005527A1"/>
    <w:rsid w:val="005551F5"/>
    <w:rsid w:val="00555933"/>
    <w:rsid w:val="00555C8E"/>
    <w:rsid w:val="00557216"/>
    <w:rsid w:val="0055734C"/>
    <w:rsid w:val="00557C8D"/>
    <w:rsid w:val="0056115A"/>
    <w:rsid w:val="0056339A"/>
    <w:rsid w:val="0056358B"/>
    <w:rsid w:val="00563E6F"/>
    <w:rsid w:val="0056451B"/>
    <w:rsid w:val="00564D06"/>
    <w:rsid w:val="00565087"/>
    <w:rsid w:val="00566528"/>
    <w:rsid w:val="0056673C"/>
    <w:rsid w:val="00566D13"/>
    <w:rsid w:val="00567124"/>
    <w:rsid w:val="00570E02"/>
    <w:rsid w:val="00571E59"/>
    <w:rsid w:val="00572756"/>
    <w:rsid w:val="0057328C"/>
    <w:rsid w:val="00573797"/>
    <w:rsid w:val="00573F84"/>
    <w:rsid w:val="00574814"/>
    <w:rsid w:val="00574F8E"/>
    <w:rsid w:val="005759F5"/>
    <w:rsid w:val="00575E04"/>
    <w:rsid w:val="005761FB"/>
    <w:rsid w:val="005763BD"/>
    <w:rsid w:val="00577350"/>
    <w:rsid w:val="005808C0"/>
    <w:rsid w:val="00580BDE"/>
    <w:rsid w:val="00581F3E"/>
    <w:rsid w:val="00582525"/>
    <w:rsid w:val="00582817"/>
    <w:rsid w:val="005829B2"/>
    <w:rsid w:val="00584B43"/>
    <w:rsid w:val="0058669E"/>
    <w:rsid w:val="0058689A"/>
    <w:rsid w:val="005875DB"/>
    <w:rsid w:val="005879CC"/>
    <w:rsid w:val="00587E76"/>
    <w:rsid w:val="0059013E"/>
    <w:rsid w:val="0059110B"/>
    <w:rsid w:val="00591AF4"/>
    <w:rsid w:val="00594F53"/>
    <w:rsid w:val="00595176"/>
    <w:rsid w:val="0059693F"/>
    <w:rsid w:val="00596ECA"/>
    <w:rsid w:val="00597037"/>
    <w:rsid w:val="00597574"/>
    <w:rsid w:val="00597818"/>
    <w:rsid w:val="00597DA3"/>
    <w:rsid w:val="005A03A1"/>
    <w:rsid w:val="005A094F"/>
    <w:rsid w:val="005A23D2"/>
    <w:rsid w:val="005A2640"/>
    <w:rsid w:val="005A28B6"/>
    <w:rsid w:val="005A2C03"/>
    <w:rsid w:val="005A37F8"/>
    <w:rsid w:val="005A3C11"/>
    <w:rsid w:val="005A6BE7"/>
    <w:rsid w:val="005A6C5F"/>
    <w:rsid w:val="005A6F66"/>
    <w:rsid w:val="005A7960"/>
    <w:rsid w:val="005A7D1B"/>
    <w:rsid w:val="005A7F24"/>
    <w:rsid w:val="005B028A"/>
    <w:rsid w:val="005B07A4"/>
    <w:rsid w:val="005B0858"/>
    <w:rsid w:val="005B1DE9"/>
    <w:rsid w:val="005B1F02"/>
    <w:rsid w:val="005B3122"/>
    <w:rsid w:val="005B31CF"/>
    <w:rsid w:val="005B34C3"/>
    <w:rsid w:val="005B5BAB"/>
    <w:rsid w:val="005B5ED6"/>
    <w:rsid w:val="005B6B44"/>
    <w:rsid w:val="005B75A3"/>
    <w:rsid w:val="005C0333"/>
    <w:rsid w:val="005C15F7"/>
    <w:rsid w:val="005C15F8"/>
    <w:rsid w:val="005C286D"/>
    <w:rsid w:val="005C36DA"/>
    <w:rsid w:val="005C4DF9"/>
    <w:rsid w:val="005C5D81"/>
    <w:rsid w:val="005D0952"/>
    <w:rsid w:val="005D1E39"/>
    <w:rsid w:val="005D2023"/>
    <w:rsid w:val="005D2A79"/>
    <w:rsid w:val="005D2F99"/>
    <w:rsid w:val="005D30B4"/>
    <w:rsid w:val="005D3DBE"/>
    <w:rsid w:val="005D4502"/>
    <w:rsid w:val="005D4925"/>
    <w:rsid w:val="005D5676"/>
    <w:rsid w:val="005D5C2C"/>
    <w:rsid w:val="005D5EC2"/>
    <w:rsid w:val="005D6640"/>
    <w:rsid w:val="005D6842"/>
    <w:rsid w:val="005D6AB3"/>
    <w:rsid w:val="005D754C"/>
    <w:rsid w:val="005E16BC"/>
    <w:rsid w:val="005E207C"/>
    <w:rsid w:val="005E31F1"/>
    <w:rsid w:val="005E3212"/>
    <w:rsid w:val="005E421C"/>
    <w:rsid w:val="005E6E31"/>
    <w:rsid w:val="005E777B"/>
    <w:rsid w:val="005F08E3"/>
    <w:rsid w:val="005F160B"/>
    <w:rsid w:val="005F1DFA"/>
    <w:rsid w:val="005F2487"/>
    <w:rsid w:val="005F2699"/>
    <w:rsid w:val="005F4948"/>
    <w:rsid w:val="005F5382"/>
    <w:rsid w:val="005F549A"/>
    <w:rsid w:val="005F7041"/>
    <w:rsid w:val="005F74D1"/>
    <w:rsid w:val="005F7EC9"/>
    <w:rsid w:val="00600917"/>
    <w:rsid w:val="006011C3"/>
    <w:rsid w:val="00602D7F"/>
    <w:rsid w:val="006034FC"/>
    <w:rsid w:val="00603871"/>
    <w:rsid w:val="006063FB"/>
    <w:rsid w:val="006068D6"/>
    <w:rsid w:val="00607193"/>
    <w:rsid w:val="00610673"/>
    <w:rsid w:val="00611C36"/>
    <w:rsid w:val="00612230"/>
    <w:rsid w:val="006122C5"/>
    <w:rsid w:val="0061415F"/>
    <w:rsid w:val="00616F75"/>
    <w:rsid w:val="006170E9"/>
    <w:rsid w:val="006171C3"/>
    <w:rsid w:val="00620645"/>
    <w:rsid w:val="006209B3"/>
    <w:rsid w:val="006211DF"/>
    <w:rsid w:val="0062166F"/>
    <w:rsid w:val="00622DB1"/>
    <w:rsid w:val="0062344F"/>
    <w:rsid w:val="00625111"/>
    <w:rsid w:val="006254F8"/>
    <w:rsid w:val="00625718"/>
    <w:rsid w:val="00625F0C"/>
    <w:rsid w:val="006261D6"/>
    <w:rsid w:val="00626D3C"/>
    <w:rsid w:val="00630146"/>
    <w:rsid w:val="00631FC5"/>
    <w:rsid w:val="006326CF"/>
    <w:rsid w:val="00632EBF"/>
    <w:rsid w:val="00633A59"/>
    <w:rsid w:val="00634ACC"/>
    <w:rsid w:val="00635667"/>
    <w:rsid w:val="006427B7"/>
    <w:rsid w:val="0064326C"/>
    <w:rsid w:val="00644078"/>
    <w:rsid w:val="0064496D"/>
    <w:rsid w:val="00644B04"/>
    <w:rsid w:val="0064562B"/>
    <w:rsid w:val="0064616F"/>
    <w:rsid w:val="006468BC"/>
    <w:rsid w:val="00651230"/>
    <w:rsid w:val="00651978"/>
    <w:rsid w:val="006540E5"/>
    <w:rsid w:val="006545D2"/>
    <w:rsid w:val="006567EB"/>
    <w:rsid w:val="00656AAA"/>
    <w:rsid w:val="00657CE8"/>
    <w:rsid w:val="006605DE"/>
    <w:rsid w:val="00660EDB"/>
    <w:rsid w:val="00661300"/>
    <w:rsid w:val="00662093"/>
    <w:rsid w:val="006632EA"/>
    <w:rsid w:val="00663937"/>
    <w:rsid w:val="00664EDC"/>
    <w:rsid w:val="006668AF"/>
    <w:rsid w:val="0066745E"/>
    <w:rsid w:val="00670C51"/>
    <w:rsid w:val="00671007"/>
    <w:rsid w:val="00672105"/>
    <w:rsid w:val="00672ADF"/>
    <w:rsid w:val="00674DD8"/>
    <w:rsid w:val="00676234"/>
    <w:rsid w:val="0067641D"/>
    <w:rsid w:val="00676515"/>
    <w:rsid w:val="00676651"/>
    <w:rsid w:val="00677677"/>
    <w:rsid w:val="0068009A"/>
    <w:rsid w:val="00680A1E"/>
    <w:rsid w:val="00680EAB"/>
    <w:rsid w:val="00680F2F"/>
    <w:rsid w:val="00681E2E"/>
    <w:rsid w:val="00681FC5"/>
    <w:rsid w:val="00682F17"/>
    <w:rsid w:val="00683C34"/>
    <w:rsid w:val="00684BB1"/>
    <w:rsid w:val="00685C4E"/>
    <w:rsid w:val="00687744"/>
    <w:rsid w:val="00690D39"/>
    <w:rsid w:val="00692704"/>
    <w:rsid w:val="00693A05"/>
    <w:rsid w:val="00693AEB"/>
    <w:rsid w:val="0069418C"/>
    <w:rsid w:val="0069587E"/>
    <w:rsid w:val="006958AE"/>
    <w:rsid w:val="006A07EA"/>
    <w:rsid w:val="006A08D7"/>
    <w:rsid w:val="006A180F"/>
    <w:rsid w:val="006A1F30"/>
    <w:rsid w:val="006A235C"/>
    <w:rsid w:val="006A3324"/>
    <w:rsid w:val="006A3732"/>
    <w:rsid w:val="006A3EFA"/>
    <w:rsid w:val="006A40A5"/>
    <w:rsid w:val="006A44F5"/>
    <w:rsid w:val="006A4635"/>
    <w:rsid w:val="006A46F7"/>
    <w:rsid w:val="006A5B21"/>
    <w:rsid w:val="006A5EB4"/>
    <w:rsid w:val="006A631E"/>
    <w:rsid w:val="006A7C0D"/>
    <w:rsid w:val="006B04B7"/>
    <w:rsid w:val="006B0622"/>
    <w:rsid w:val="006B131E"/>
    <w:rsid w:val="006B234F"/>
    <w:rsid w:val="006B36F3"/>
    <w:rsid w:val="006B3979"/>
    <w:rsid w:val="006B3CEE"/>
    <w:rsid w:val="006B3E94"/>
    <w:rsid w:val="006B62FD"/>
    <w:rsid w:val="006B63F0"/>
    <w:rsid w:val="006B7CE5"/>
    <w:rsid w:val="006C018F"/>
    <w:rsid w:val="006C091B"/>
    <w:rsid w:val="006C0B07"/>
    <w:rsid w:val="006C197B"/>
    <w:rsid w:val="006C271E"/>
    <w:rsid w:val="006C411B"/>
    <w:rsid w:val="006C437A"/>
    <w:rsid w:val="006C5317"/>
    <w:rsid w:val="006C55F3"/>
    <w:rsid w:val="006C569E"/>
    <w:rsid w:val="006C681B"/>
    <w:rsid w:val="006C681E"/>
    <w:rsid w:val="006C6B4F"/>
    <w:rsid w:val="006C6CB7"/>
    <w:rsid w:val="006C6E92"/>
    <w:rsid w:val="006C737F"/>
    <w:rsid w:val="006C76D7"/>
    <w:rsid w:val="006C7F48"/>
    <w:rsid w:val="006D09BB"/>
    <w:rsid w:val="006D0F51"/>
    <w:rsid w:val="006D282F"/>
    <w:rsid w:val="006D3350"/>
    <w:rsid w:val="006D4665"/>
    <w:rsid w:val="006D4FCD"/>
    <w:rsid w:val="006D6089"/>
    <w:rsid w:val="006D6D19"/>
    <w:rsid w:val="006D7531"/>
    <w:rsid w:val="006E0D8D"/>
    <w:rsid w:val="006E0F78"/>
    <w:rsid w:val="006E196B"/>
    <w:rsid w:val="006E208F"/>
    <w:rsid w:val="006E395C"/>
    <w:rsid w:val="006E523A"/>
    <w:rsid w:val="006E562A"/>
    <w:rsid w:val="006E5A84"/>
    <w:rsid w:val="006E5D3A"/>
    <w:rsid w:val="006E5F36"/>
    <w:rsid w:val="006E7138"/>
    <w:rsid w:val="006E7B65"/>
    <w:rsid w:val="006F0533"/>
    <w:rsid w:val="006F24E4"/>
    <w:rsid w:val="006F3566"/>
    <w:rsid w:val="006F69C6"/>
    <w:rsid w:val="006F743D"/>
    <w:rsid w:val="006F7848"/>
    <w:rsid w:val="00700134"/>
    <w:rsid w:val="00700C7F"/>
    <w:rsid w:val="00700F34"/>
    <w:rsid w:val="0070375C"/>
    <w:rsid w:val="0070488A"/>
    <w:rsid w:val="00704B7C"/>
    <w:rsid w:val="0070607C"/>
    <w:rsid w:val="00706874"/>
    <w:rsid w:val="00707063"/>
    <w:rsid w:val="00707389"/>
    <w:rsid w:val="007100A7"/>
    <w:rsid w:val="0071021D"/>
    <w:rsid w:val="0071045D"/>
    <w:rsid w:val="00710C40"/>
    <w:rsid w:val="00710E7E"/>
    <w:rsid w:val="00712398"/>
    <w:rsid w:val="007127C0"/>
    <w:rsid w:val="0071356F"/>
    <w:rsid w:val="007136E0"/>
    <w:rsid w:val="00714D28"/>
    <w:rsid w:val="00715773"/>
    <w:rsid w:val="00715FE5"/>
    <w:rsid w:val="007160D5"/>
    <w:rsid w:val="00716E19"/>
    <w:rsid w:val="0071707F"/>
    <w:rsid w:val="00721683"/>
    <w:rsid w:val="00721C14"/>
    <w:rsid w:val="0072206D"/>
    <w:rsid w:val="00724114"/>
    <w:rsid w:val="00724548"/>
    <w:rsid w:val="00724E11"/>
    <w:rsid w:val="00725F1A"/>
    <w:rsid w:val="00726316"/>
    <w:rsid w:val="0072766D"/>
    <w:rsid w:val="0073080C"/>
    <w:rsid w:val="00730B3C"/>
    <w:rsid w:val="007311DA"/>
    <w:rsid w:val="0073130C"/>
    <w:rsid w:val="007321F8"/>
    <w:rsid w:val="0073469F"/>
    <w:rsid w:val="00734A5B"/>
    <w:rsid w:val="00734C2D"/>
    <w:rsid w:val="00736023"/>
    <w:rsid w:val="00737CCF"/>
    <w:rsid w:val="00741199"/>
    <w:rsid w:val="0074183B"/>
    <w:rsid w:val="00741E0B"/>
    <w:rsid w:val="0074266B"/>
    <w:rsid w:val="00742A37"/>
    <w:rsid w:val="00743DF1"/>
    <w:rsid w:val="00743E1A"/>
    <w:rsid w:val="00744E76"/>
    <w:rsid w:val="0074532F"/>
    <w:rsid w:val="00745377"/>
    <w:rsid w:val="00747224"/>
    <w:rsid w:val="007472BF"/>
    <w:rsid w:val="00750436"/>
    <w:rsid w:val="007505F6"/>
    <w:rsid w:val="00750A07"/>
    <w:rsid w:val="00752383"/>
    <w:rsid w:val="00752949"/>
    <w:rsid w:val="00752DF8"/>
    <w:rsid w:val="007533C4"/>
    <w:rsid w:val="0075340A"/>
    <w:rsid w:val="00754026"/>
    <w:rsid w:val="007547E8"/>
    <w:rsid w:val="00754AC1"/>
    <w:rsid w:val="00754FA2"/>
    <w:rsid w:val="0075557E"/>
    <w:rsid w:val="00756F00"/>
    <w:rsid w:val="00757C30"/>
    <w:rsid w:val="00757DEF"/>
    <w:rsid w:val="00760528"/>
    <w:rsid w:val="0076120F"/>
    <w:rsid w:val="00761345"/>
    <w:rsid w:val="00763ED0"/>
    <w:rsid w:val="00763F9F"/>
    <w:rsid w:val="0076457C"/>
    <w:rsid w:val="007647E9"/>
    <w:rsid w:val="00765312"/>
    <w:rsid w:val="0076698A"/>
    <w:rsid w:val="0076734A"/>
    <w:rsid w:val="00770AB2"/>
    <w:rsid w:val="007713D0"/>
    <w:rsid w:val="0077199D"/>
    <w:rsid w:val="00772403"/>
    <w:rsid w:val="00774FE2"/>
    <w:rsid w:val="00775C0D"/>
    <w:rsid w:val="00775E01"/>
    <w:rsid w:val="007761B0"/>
    <w:rsid w:val="00776791"/>
    <w:rsid w:val="00781DBA"/>
    <w:rsid w:val="00781F0F"/>
    <w:rsid w:val="007820C3"/>
    <w:rsid w:val="007856B5"/>
    <w:rsid w:val="00790421"/>
    <w:rsid w:val="007907C0"/>
    <w:rsid w:val="0079080E"/>
    <w:rsid w:val="00790B43"/>
    <w:rsid w:val="0079103E"/>
    <w:rsid w:val="00791277"/>
    <w:rsid w:val="007913BF"/>
    <w:rsid w:val="00791953"/>
    <w:rsid w:val="007919F1"/>
    <w:rsid w:val="00794ABC"/>
    <w:rsid w:val="00795C27"/>
    <w:rsid w:val="00796C08"/>
    <w:rsid w:val="00797CDB"/>
    <w:rsid w:val="007A05A0"/>
    <w:rsid w:val="007A0FE9"/>
    <w:rsid w:val="007A10CC"/>
    <w:rsid w:val="007A1D4D"/>
    <w:rsid w:val="007A1F83"/>
    <w:rsid w:val="007A36E9"/>
    <w:rsid w:val="007A49E3"/>
    <w:rsid w:val="007A4B28"/>
    <w:rsid w:val="007A52A7"/>
    <w:rsid w:val="007A6B97"/>
    <w:rsid w:val="007A7278"/>
    <w:rsid w:val="007A751B"/>
    <w:rsid w:val="007B03E9"/>
    <w:rsid w:val="007B0FB3"/>
    <w:rsid w:val="007B2277"/>
    <w:rsid w:val="007B2B5B"/>
    <w:rsid w:val="007B314E"/>
    <w:rsid w:val="007B4C7A"/>
    <w:rsid w:val="007B4FF0"/>
    <w:rsid w:val="007B5195"/>
    <w:rsid w:val="007B5DEE"/>
    <w:rsid w:val="007B6646"/>
    <w:rsid w:val="007C1A6F"/>
    <w:rsid w:val="007C296C"/>
    <w:rsid w:val="007C303C"/>
    <w:rsid w:val="007C4296"/>
    <w:rsid w:val="007C530A"/>
    <w:rsid w:val="007D0760"/>
    <w:rsid w:val="007D0C51"/>
    <w:rsid w:val="007D0F17"/>
    <w:rsid w:val="007D1262"/>
    <w:rsid w:val="007D1333"/>
    <w:rsid w:val="007D20D6"/>
    <w:rsid w:val="007D2A82"/>
    <w:rsid w:val="007D3B20"/>
    <w:rsid w:val="007D4E5E"/>
    <w:rsid w:val="007D50C3"/>
    <w:rsid w:val="007D5DEE"/>
    <w:rsid w:val="007D627C"/>
    <w:rsid w:val="007D6302"/>
    <w:rsid w:val="007E2091"/>
    <w:rsid w:val="007E3A1A"/>
    <w:rsid w:val="007E3F7D"/>
    <w:rsid w:val="007E43A1"/>
    <w:rsid w:val="007E46BF"/>
    <w:rsid w:val="007E5377"/>
    <w:rsid w:val="007E781C"/>
    <w:rsid w:val="007F1318"/>
    <w:rsid w:val="007F1CCD"/>
    <w:rsid w:val="007F46B3"/>
    <w:rsid w:val="007F4775"/>
    <w:rsid w:val="007F48D6"/>
    <w:rsid w:val="007F7074"/>
    <w:rsid w:val="007F7762"/>
    <w:rsid w:val="00800A78"/>
    <w:rsid w:val="0080121F"/>
    <w:rsid w:val="00801A34"/>
    <w:rsid w:val="00802384"/>
    <w:rsid w:val="008028A4"/>
    <w:rsid w:val="00803ADD"/>
    <w:rsid w:val="00804BA2"/>
    <w:rsid w:val="008056E4"/>
    <w:rsid w:val="00805E24"/>
    <w:rsid w:val="008065DC"/>
    <w:rsid w:val="00806B09"/>
    <w:rsid w:val="008107FF"/>
    <w:rsid w:val="00813964"/>
    <w:rsid w:val="00813C26"/>
    <w:rsid w:val="00814BD7"/>
    <w:rsid w:val="008168A5"/>
    <w:rsid w:val="0081701E"/>
    <w:rsid w:val="00820F39"/>
    <w:rsid w:val="008219F5"/>
    <w:rsid w:val="008225DF"/>
    <w:rsid w:val="00824B63"/>
    <w:rsid w:val="00826C4A"/>
    <w:rsid w:val="00827555"/>
    <w:rsid w:val="008304B0"/>
    <w:rsid w:val="008306C1"/>
    <w:rsid w:val="0083098B"/>
    <w:rsid w:val="00831D1E"/>
    <w:rsid w:val="0083246E"/>
    <w:rsid w:val="0083330B"/>
    <w:rsid w:val="00833458"/>
    <w:rsid w:val="00833BFE"/>
    <w:rsid w:val="00836E3F"/>
    <w:rsid w:val="008407D2"/>
    <w:rsid w:val="00840A06"/>
    <w:rsid w:val="0084129C"/>
    <w:rsid w:val="0084191C"/>
    <w:rsid w:val="008425A1"/>
    <w:rsid w:val="00844E88"/>
    <w:rsid w:val="008450F0"/>
    <w:rsid w:val="0084537F"/>
    <w:rsid w:val="00845E4C"/>
    <w:rsid w:val="008469A9"/>
    <w:rsid w:val="0085045E"/>
    <w:rsid w:val="008506FC"/>
    <w:rsid w:val="00851C14"/>
    <w:rsid w:val="008526D9"/>
    <w:rsid w:val="00853367"/>
    <w:rsid w:val="008553FF"/>
    <w:rsid w:val="008559F7"/>
    <w:rsid w:val="00856654"/>
    <w:rsid w:val="00856F48"/>
    <w:rsid w:val="00857E46"/>
    <w:rsid w:val="00857E55"/>
    <w:rsid w:val="00860282"/>
    <w:rsid w:val="00860352"/>
    <w:rsid w:val="00862A36"/>
    <w:rsid w:val="00863F81"/>
    <w:rsid w:val="00865ABE"/>
    <w:rsid w:val="00866167"/>
    <w:rsid w:val="0086686B"/>
    <w:rsid w:val="00866E80"/>
    <w:rsid w:val="00870155"/>
    <w:rsid w:val="008706F3"/>
    <w:rsid w:val="008713E5"/>
    <w:rsid w:val="008717AC"/>
    <w:rsid w:val="00871D02"/>
    <w:rsid w:val="0087268F"/>
    <w:rsid w:val="00872DC3"/>
    <w:rsid w:val="00874554"/>
    <w:rsid w:val="008751D0"/>
    <w:rsid w:val="008768CA"/>
    <w:rsid w:val="00876E8E"/>
    <w:rsid w:val="00877B2A"/>
    <w:rsid w:val="008805A5"/>
    <w:rsid w:val="00880B2A"/>
    <w:rsid w:val="00880DDE"/>
    <w:rsid w:val="00881FC0"/>
    <w:rsid w:val="008822EF"/>
    <w:rsid w:val="00885F0C"/>
    <w:rsid w:val="00885FAE"/>
    <w:rsid w:val="00886233"/>
    <w:rsid w:val="00886F0A"/>
    <w:rsid w:val="008875D7"/>
    <w:rsid w:val="008915AF"/>
    <w:rsid w:val="00891A15"/>
    <w:rsid w:val="0089281F"/>
    <w:rsid w:val="008935C6"/>
    <w:rsid w:val="00893989"/>
    <w:rsid w:val="00893D0C"/>
    <w:rsid w:val="00894514"/>
    <w:rsid w:val="00895923"/>
    <w:rsid w:val="008959B3"/>
    <w:rsid w:val="0089699D"/>
    <w:rsid w:val="00896DDB"/>
    <w:rsid w:val="00897863"/>
    <w:rsid w:val="00897E4E"/>
    <w:rsid w:val="008A066A"/>
    <w:rsid w:val="008A099F"/>
    <w:rsid w:val="008A0D0F"/>
    <w:rsid w:val="008A184C"/>
    <w:rsid w:val="008A191D"/>
    <w:rsid w:val="008A2A29"/>
    <w:rsid w:val="008A2A97"/>
    <w:rsid w:val="008A2DD2"/>
    <w:rsid w:val="008A4B66"/>
    <w:rsid w:val="008A529E"/>
    <w:rsid w:val="008A6938"/>
    <w:rsid w:val="008A72AB"/>
    <w:rsid w:val="008B0B6F"/>
    <w:rsid w:val="008B116D"/>
    <w:rsid w:val="008B1574"/>
    <w:rsid w:val="008B3642"/>
    <w:rsid w:val="008B780D"/>
    <w:rsid w:val="008C07BC"/>
    <w:rsid w:val="008C0809"/>
    <w:rsid w:val="008C15CE"/>
    <w:rsid w:val="008C1D9F"/>
    <w:rsid w:val="008C1DB1"/>
    <w:rsid w:val="008C2C1E"/>
    <w:rsid w:val="008C3B12"/>
    <w:rsid w:val="008C3D3C"/>
    <w:rsid w:val="008C56E8"/>
    <w:rsid w:val="008C56F9"/>
    <w:rsid w:val="008C57E8"/>
    <w:rsid w:val="008D0EAB"/>
    <w:rsid w:val="008D0EB6"/>
    <w:rsid w:val="008D17FC"/>
    <w:rsid w:val="008D18C5"/>
    <w:rsid w:val="008D1C9C"/>
    <w:rsid w:val="008D32F1"/>
    <w:rsid w:val="008D35C7"/>
    <w:rsid w:val="008D3E72"/>
    <w:rsid w:val="008D47C6"/>
    <w:rsid w:val="008D4910"/>
    <w:rsid w:val="008D59DA"/>
    <w:rsid w:val="008D6DF4"/>
    <w:rsid w:val="008D6F9B"/>
    <w:rsid w:val="008D7002"/>
    <w:rsid w:val="008D7C3E"/>
    <w:rsid w:val="008E0306"/>
    <w:rsid w:val="008E0485"/>
    <w:rsid w:val="008E12DF"/>
    <w:rsid w:val="008E19D8"/>
    <w:rsid w:val="008E219D"/>
    <w:rsid w:val="008E2285"/>
    <w:rsid w:val="008E25F8"/>
    <w:rsid w:val="008E3284"/>
    <w:rsid w:val="008E477D"/>
    <w:rsid w:val="008E4A03"/>
    <w:rsid w:val="008E5309"/>
    <w:rsid w:val="008E72C8"/>
    <w:rsid w:val="008E7735"/>
    <w:rsid w:val="008F05F4"/>
    <w:rsid w:val="008F162F"/>
    <w:rsid w:val="008F1744"/>
    <w:rsid w:val="008F270F"/>
    <w:rsid w:val="008F2F9F"/>
    <w:rsid w:val="008F3A6A"/>
    <w:rsid w:val="008F3F84"/>
    <w:rsid w:val="008F4437"/>
    <w:rsid w:val="008F51D4"/>
    <w:rsid w:val="008F6055"/>
    <w:rsid w:val="008F60B7"/>
    <w:rsid w:val="008F6683"/>
    <w:rsid w:val="008F79B6"/>
    <w:rsid w:val="008F7B15"/>
    <w:rsid w:val="008F7E97"/>
    <w:rsid w:val="008F7F07"/>
    <w:rsid w:val="00900003"/>
    <w:rsid w:val="00900E63"/>
    <w:rsid w:val="00902534"/>
    <w:rsid w:val="0090271F"/>
    <w:rsid w:val="00903257"/>
    <w:rsid w:val="00903F63"/>
    <w:rsid w:val="0090486B"/>
    <w:rsid w:val="00904B35"/>
    <w:rsid w:val="00904B6D"/>
    <w:rsid w:val="00905656"/>
    <w:rsid w:val="0090716E"/>
    <w:rsid w:val="00911CF0"/>
    <w:rsid w:val="0091312B"/>
    <w:rsid w:val="00913354"/>
    <w:rsid w:val="00913B19"/>
    <w:rsid w:val="00913E81"/>
    <w:rsid w:val="00914F87"/>
    <w:rsid w:val="0091517C"/>
    <w:rsid w:val="009157BD"/>
    <w:rsid w:val="00915A58"/>
    <w:rsid w:val="0091617A"/>
    <w:rsid w:val="00916F9F"/>
    <w:rsid w:val="009176E3"/>
    <w:rsid w:val="009205AF"/>
    <w:rsid w:val="009213A3"/>
    <w:rsid w:val="00922421"/>
    <w:rsid w:val="009230CD"/>
    <w:rsid w:val="0092339E"/>
    <w:rsid w:val="00923DF3"/>
    <w:rsid w:val="00923E83"/>
    <w:rsid w:val="00931313"/>
    <w:rsid w:val="00932780"/>
    <w:rsid w:val="00932792"/>
    <w:rsid w:val="0093332A"/>
    <w:rsid w:val="009333B3"/>
    <w:rsid w:val="00935897"/>
    <w:rsid w:val="00936F90"/>
    <w:rsid w:val="009378DA"/>
    <w:rsid w:val="009404A5"/>
    <w:rsid w:val="00941450"/>
    <w:rsid w:val="0094200B"/>
    <w:rsid w:val="00942EC2"/>
    <w:rsid w:val="0094376C"/>
    <w:rsid w:val="009438B5"/>
    <w:rsid w:val="00945269"/>
    <w:rsid w:val="00945A2D"/>
    <w:rsid w:val="00946DDA"/>
    <w:rsid w:val="009471F9"/>
    <w:rsid w:val="00951235"/>
    <w:rsid w:val="00952D2C"/>
    <w:rsid w:val="00952EDA"/>
    <w:rsid w:val="00954072"/>
    <w:rsid w:val="00954B63"/>
    <w:rsid w:val="00955930"/>
    <w:rsid w:val="00956EAB"/>
    <w:rsid w:val="00957B1D"/>
    <w:rsid w:val="009602EC"/>
    <w:rsid w:val="00960E2F"/>
    <w:rsid w:val="009615C9"/>
    <w:rsid w:val="00962140"/>
    <w:rsid w:val="00962ADA"/>
    <w:rsid w:val="009645FD"/>
    <w:rsid w:val="0097088E"/>
    <w:rsid w:val="0097183E"/>
    <w:rsid w:val="00974D65"/>
    <w:rsid w:val="009757E6"/>
    <w:rsid w:val="00976F51"/>
    <w:rsid w:val="00976FD5"/>
    <w:rsid w:val="00980973"/>
    <w:rsid w:val="00980A50"/>
    <w:rsid w:val="00981A09"/>
    <w:rsid w:val="00982ABD"/>
    <w:rsid w:val="009836BA"/>
    <w:rsid w:val="00983D94"/>
    <w:rsid w:val="009864B5"/>
    <w:rsid w:val="00986FFE"/>
    <w:rsid w:val="00993413"/>
    <w:rsid w:val="00993ACF"/>
    <w:rsid w:val="00993CD3"/>
    <w:rsid w:val="00994135"/>
    <w:rsid w:val="0099449D"/>
    <w:rsid w:val="009944CB"/>
    <w:rsid w:val="00994BCB"/>
    <w:rsid w:val="0099693B"/>
    <w:rsid w:val="00996E43"/>
    <w:rsid w:val="009975C8"/>
    <w:rsid w:val="00997715"/>
    <w:rsid w:val="009A02EF"/>
    <w:rsid w:val="009A0AC0"/>
    <w:rsid w:val="009A0D6B"/>
    <w:rsid w:val="009A4448"/>
    <w:rsid w:val="009A470F"/>
    <w:rsid w:val="009A4ABA"/>
    <w:rsid w:val="009A4B7B"/>
    <w:rsid w:val="009A5A17"/>
    <w:rsid w:val="009A64E3"/>
    <w:rsid w:val="009A71BF"/>
    <w:rsid w:val="009A7A80"/>
    <w:rsid w:val="009B006D"/>
    <w:rsid w:val="009B10D4"/>
    <w:rsid w:val="009B12A6"/>
    <w:rsid w:val="009B1CA5"/>
    <w:rsid w:val="009B2B77"/>
    <w:rsid w:val="009B367D"/>
    <w:rsid w:val="009B4A6C"/>
    <w:rsid w:val="009B53BE"/>
    <w:rsid w:val="009B5837"/>
    <w:rsid w:val="009B6D63"/>
    <w:rsid w:val="009B6DD1"/>
    <w:rsid w:val="009B7AE7"/>
    <w:rsid w:val="009B7EC9"/>
    <w:rsid w:val="009C0231"/>
    <w:rsid w:val="009C0628"/>
    <w:rsid w:val="009C0B99"/>
    <w:rsid w:val="009C135F"/>
    <w:rsid w:val="009C1606"/>
    <w:rsid w:val="009C2E6C"/>
    <w:rsid w:val="009C3F8E"/>
    <w:rsid w:val="009C5C05"/>
    <w:rsid w:val="009C5D26"/>
    <w:rsid w:val="009C60D0"/>
    <w:rsid w:val="009C6563"/>
    <w:rsid w:val="009C7234"/>
    <w:rsid w:val="009C7500"/>
    <w:rsid w:val="009C7F66"/>
    <w:rsid w:val="009D02B9"/>
    <w:rsid w:val="009D095B"/>
    <w:rsid w:val="009D0CA4"/>
    <w:rsid w:val="009D0E15"/>
    <w:rsid w:val="009D108F"/>
    <w:rsid w:val="009D2DBD"/>
    <w:rsid w:val="009D4EBE"/>
    <w:rsid w:val="009D520E"/>
    <w:rsid w:val="009D7E87"/>
    <w:rsid w:val="009D7EB7"/>
    <w:rsid w:val="009E034F"/>
    <w:rsid w:val="009E0F95"/>
    <w:rsid w:val="009E1BAE"/>
    <w:rsid w:val="009E23DB"/>
    <w:rsid w:val="009E24FD"/>
    <w:rsid w:val="009E27FB"/>
    <w:rsid w:val="009E2A5B"/>
    <w:rsid w:val="009E2CF6"/>
    <w:rsid w:val="009E2F12"/>
    <w:rsid w:val="009E534F"/>
    <w:rsid w:val="009E5937"/>
    <w:rsid w:val="009E5B0D"/>
    <w:rsid w:val="009E6AE2"/>
    <w:rsid w:val="009E6D3A"/>
    <w:rsid w:val="009E7DBB"/>
    <w:rsid w:val="009E7E57"/>
    <w:rsid w:val="009F05D9"/>
    <w:rsid w:val="009F24C7"/>
    <w:rsid w:val="009F28A8"/>
    <w:rsid w:val="009F39AB"/>
    <w:rsid w:val="009F4C4D"/>
    <w:rsid w:val="009F4FF2"/>
    <w:rsid w:val="009F5806"/>
    <w:rsid w:val="009F5831"/>
    <w:rsid w:val="009F69CD"/>
    <w:rsid w:val="00A01017"/>
    <w:rsid w:val="00A018D4"/>
    <w:rsid w:val="00A044D8"/>
    <w:rsid w:val="00A049EC"/>
    <w:rsid w:val="00A07B2F"/>
    <w:rsid w:val="00A07B79"/>
    <w:rsid w:val="00A10F02"/>
    <w:rsid w:val="00A110C5"/>
    <w:rsid w:val="00A11749"/>
    <w:rsid w:val="00A11953"/>
    <w:rsid w:val="00A11DA2"/>
    <w:rsid w:val="00A123FB"/>
    <w:rsid w:val="00A133FF"/>
    <w:rsid w:val="00A13553"/>
    <w:rsid w:val="00A14258"/>
    <w:rsid w:val="00A14750"/>
    <w:rsid w:val="00A1630E"/>
    <w:rsid w:val="00A16E9C"/>
    <w:rsid w:val="00A171FC"/>
    <w:rsid w:val="00A17350"/>
    <w:rsid w:val="00A21C7C"/>
    <w:rsid w:val="00A239BF"/>
    <w:rsid w:val="00A274F0"/>
    <w:rsid w:val="00A304A5"/>
    <w:rsid w:val="00A31140"/>
    <w:rsid w:val="00A31382"/>
    <w:rsid w:val="00A31942"/>
    <w:rsid w:val="00A344C1"/>
    <w:rsid w:val="00A3679E"/>
    <w:rsid w:val="00A37F9C"/>
    <w:rsid w:val="00A402CA"/>
    <w:rsid w:val="00A422BA"/>
    <w:rsid w:val="00A42AED"/>
    <w:rsid w:val="00A42E5A"/>
    <w:rsid w:val="00A43180"/>
    <w:rsid w:val="00A43A54"/>
    <w:rsid w:val="00A44608"/>
    <w:rsid w:val="00A45005"/>
    <w:rsid w:val="00A4607D"/>
    <w:rsid w:val="00A477C1"/>
    <w:rsid w:val="00A47973"/>
    <w:rsid w:val="00A509A6"/>
    <w:rsid w:val="00A53724"/>
    <w:rsid w:val="00A548D7"/>
    <w:rsid w:val="00A54F8C"/>
    <w:rsid w:val="00A565DF"/>
    <w:rsid w:val="00A57CED"/>
    <w:rsid w:val="00A62856"/>
    <w:rsid w:val="00A62E4B"/>
    <w:rsid w:val="00A63BE5"/>
    <w:rsid w:val="00A63E6F"/>
    <w:rsid w:val="00A648FC"/>
    <w:rsid w:val="00A6775C"/>
    <w:rsid w:val="00A703EA"/>
    <w:rsid w:val="00A70F3A"/>
    <w:rsid w:val="00A71992"/>
    <w:rsid w:val="00A71F0C"/>
    <w:rsid w:val="00A72A2E"/>
    <w:rsid w:val="00A765FC"/>
    <w:rsid w:val="00A77AEB"/>
    <w:rsid w:val="00A8106D"/>
    <w:rsid w:val="00A81225"/>
    <w:rsid w:val="00A81897"/>
    <w:rsid w:val="00A82346"/>
    <w:rsid w:val="00A82425"/>
    <w:rsid w:val="00A82A6A"/>
    <w:rsid w:val="00A852B9"/>
    <w:rsid w:val="00A8638E"/>
    <w:rsid w:val="00A86534"/>
    <w:rsid w:val="00A86BF5"/>
    <w:rsid w:val="00A92884"/>
    <w:rsid w:val="00A92EC3"/>
    <w:rsid w:val="00A92F66"/>
    <w:rsid w:val="00A9364B"/>
    <w:rsid w:val="00A93BDA"/>
    <w:rsid w:val="00A94074"/>
    <w:rsid w:val="00A96079"/>
    <w:rsid w:val="00A962AD"/>
    <w:rsid w:val="00A9775C"/>
    <w:rsid w:val="00AA0BFD"/>
    <w:rsid w:val="00AA0E48"/>
    <w:rsid w:val="00AA137A"/>
    <w:rsid w:val="00AA1454"/>
    <w:rsid w:val="00AA1784"/>
    <w:rsid w:val="00AA1816"/>
    <w:rsid w:val="00AA19A6"/>
    <w:rsid w:val="00AA1A85"/>
    <w:rsid w:val="00AA297D"/>
    <w:rsid w:val="00AA31FF"/>
    <w:rsid w:val="00AA415D"/>
    <w:rsid w:val="00AA6A13"/>
    <w:rsid w:val="00AA70D0"/>
    <w:rsid w:val="00AA71C3"/>
    <w:rsid w:val="00AB02B9"/>
    <w:rsid w:val="00AB0F8F"/>
    <w:rsid w:val="00AB2690"/>
    <w:rsid w:val="00AB293F"/>
    <w:rsid w:val="00AB347E"/>
    <w:rsid w:val="00AB5042"/>
    <w:rsid w:val="00AB52C2"/>
    <w:rsid w:val="00AB540F"/>
    <w:rsid w:val="00AB56AE"/>
    <w:rsid w:val="00AB6ADA"/>
    <w:rsid w:val="00AB7EA6"/>
    <w:rsid w:val="00AC0071"/>
    <w:rsid w:val="00AC0298"/>
    <w:rsid w:val="00AC0781"/>
    <w:rsid w:val="00AC1BD3"/>
    <w:rsid w:val="00AC1E16"/>
    <w:rsid w:val="00AC2156"/>
    <w:rsid w:val="00AC258C"/>
    <w:rsid w:val="00AC2AAA"/>
    <w:rsid w:val="00AC44D9"/>
    <w:rsid w:val="00AC4A07"/>
    <w:rsid w:val="00AC517E"/>
    <w:rsid w:val="00AC5213"/>
    <w:rsid w:val="00AC7325"/>
    <w:rsid w:val="00AD039D"/>
    <w:rsid w:val="00AD09C4"/>
    <w:rsid w:val="00AD166B"/>
    <w:rsid w:val="00AD24A5"/>
    <w:rsid w:val="00AD2AE7"/>
    <w:rsid w:val="00AD33C2"/>
    <w:rsid w:val="00AD3C4F"/>
    <w:rsid w:val="00AD3F5C"/>
    <w:rsid w:val="00AD4EB1"/>
    <w:rsid w:val="00AD511F"/>
    <w:rsid w:val="00AD54D6"/>
    <w:rsid w:val="00AD55A7"/>
    <w:rsid w:val="00AD5761"/>
    <w:rsid w:val="00AD5BD5"/>
    <w:rsid w:val="00AD635D"/>
    <w:rsid w:val="00AD6BF7"/>
    <w:rsid w:val="00AE0BB5"/>
    <w:rsid w:val="00AE139F"/>
    <w:rsid w:val="00AE1BBE"/>
    <w:rsid w:val="00AE1F5D"/>
    <w:rsid w:val="00AE3559"/>
    <w:rsid w:val="00AE5DDE"/>
    <w:rsid w:val="00AF0DF0"/>
    <w:rsid w:val="00AF290A"/>
    <w:rsid w:val="00AF4236"/>
    <w:rsid w:val="00AF442D"/>
    <w:rsid w:val="00B0198C"/>
    <w:rsid w:val="00B04572"/>
    <w:rsid w:val="00B047ED"/>
    <w:rsid w:val="00B04C69"/>
    <w:rsid w:val="00B06EE5"/>
    <w:rsid w:val="00B07998"/>
    <w:rsid w:val="00B102DF"/>
    <w:rsid w:val="00B1080A"/>
    <w:rsid w:val="00B115FD"/>
    <w:rsid w:val="00B131F8"/>
    <w:rsid w:val="00B13313"/>
    <w:rsid w:val="00B14C88"/>
    <w:rsid w:val="00B150FA"/>
    <w:rsid w:val="00B153C1"/>
    <w:rsid w:val="00B15449"/>
    <w:rsid w:val="00B155C1"/>
    <w:rsid w:val="00B17A72"/>
    <w:rsid w:val="00B2095B"/>
    <w:rsid w:val="00B20D11"/>
    <w:rsid w:val="00B218DB"/>
    <w:rsid w:val="00B218E8"/>
    <w:rsid w:val="00B2463F"/>
    <w:rsid w:val="00B249A9"/>
    <w:rsid w:val="00B25DAC"/>
    <w:rsid w:val="00B25ED1"/>
    <w:rsid w:val="00B2772E"/>
    <w:rsid w:val="00B27864"/>
    <w:rsid w:val="00B27B69"/>
    <w:rsid w:val="00B30B7F"/>
    <w:rsid w:val="00B313B7"/>
    <w:rsid w:val="00B31A47"/>
    <w:rsid w:val="00B320A6"/>
    <w:rsid w:val="00B329F9"/>
    <w:rsid w:val="00B32B77"/>
    <w:rsid w:val="00B32ED7"/>
    <w:rsid w:val="00B33667"/>
    <w:rsid w:val="00B338AC"/>
    <w:rsid w:val="00B3397E"/>
    <w:rsid w:val="00B34101"/>
    <w:rsid w:val="00B34695"/>
    <w:rsid w:val="00B35F14"/>
    <w:rsid w:val="00B369FA"/>
    <w:rsid w:val="00B36AF4"/>
    <w:rsid w:val="00B36FB6"/>
    <w:rsid w:val="00B40711"/>
    <w:rsid w:val="00B40E33"/>
    <w:rsid w:val="00B42560"/>
    <w:rsid w:val="00B43CA5"/>
    <w:rsid w:val="00B4451E"/>
    <w:rsid w:val="00B45243"/>
    <w:rsid w:val="00B4649A"/>
    <w:rsid w:val="00B46C3A"/>
    <w:rsid w:val="00B46C9B"/>
    <w:rsid w:val="00B513D6"/>
    <w:rsid w:val="00B51769"/>
    <w:rsid w:val="00B51A1A"/>
    <w:rsid w:val="00B52979"/>
    <w:rsid w:val="00B52C19"/>
    <w:rsid w:val="00B52DDF"/>
    <w:rsid w:val="00B5392F"/>
    <w:rsid w:val="00B54298"/>
    <w:rsid w:val="00B547BC"/>
    <w:rsid w:val="00B553B7"/>
    <w:rsid w:val="00B55712"/>
    <w:rsid w:val="00B56A37"/>
    <w:rsid w:val="00B5700C"/>
    <w:rsid w:val="00B60081"/>
    <w:rsid w:val="00B60879"/>
    <w:rsid w:val="00B60B7F"/>
    <w:rsid w:val="00B60EE2"/>
    <w:rsid w:val="00B61A7E"/>
    <w:rsid w:val="00B61AED"/>
    <w:rsid w:val="00B62B85"/>
    <w:rsid w:val="00B638C0"/>
    <w:rsid w:val="00B6392E"/>
    <w:rsid w:val="00B64A53"/>
    <w:rsid w:val="00B64EAA"/>
    <w:rsid w:val="00B65BB6"/>
    <w:rsid w:val="00B661C0"/>
    <w:rsid w:val="00B66DF4"/>
    <w:rsid w:val="00B66EC6"/>
    <w:rsid w:val="00B70478"/>
    <w:rsid w:val="00B7080C"/>
    <w:rsid w:val="00B72B34"/>
    <w:rsid w:val="00B73881"/>
    <w:rsid w:val="00B739E9"/>
    <w:rsid w:val="00B7467B"/>
    <w:rsid w:val="00B752D0"/>
    <w:rsid w:val="00B76CFE"/>
    <w:rsid w:val="00B772E8"/>
    <w:rsid w:val="00B80327"/>
    <w:rsid w:val="00B80ED8"/>
    <w:rsid w:val="00B81AEB"/>
    <w:rsid w:val="00B82F33"/>
    <w:rsid w:val="00B83951"/>
    <w:rsid w:val="00B84145"/>
    <w:rsid w:val="00B8630F"/>
    <w:rsid w:val="00B8756D"/>
    <w:rsid w:val="00B87C59"/>
    <w:rsid w:val="00B90AE8"/>
    <w:rsid w:val="00B90C16"/>
    <w:rsid w:val="00B912F1"/>
    <w:rsid w:val="00B91E1E"/>
    <w:rsid w:val="00B927FC"/>
    <w:rsid w:val="00B943CA"/>
    <w:rsid w:val="00B9721A"/>
    <w:rsid w:val="00B975A0"/>
    <w:rsid w:val="00B97887"/>
    <w:rsid w:val="00B97AEC"/>
    <w:rsid w:val="00BA09CD"/>
    <w:rsid w:val="00BA2BF2"/>
    <w:rsid w:val="00BA310F"/>
    <w:rsid w:val="00BA336C"/>
    <w:rsid w:val="00BA3661"/>
    <w:rsid w:val="00BA3724"/>
    <w:rsid w:val="00BA52AB"/>
    <w:rsid w:val="00BA6935"/>
    <w:rsid w:val="00BA6A9E"/>
    <w:rsid w:val="00BA75BD"/>
    <w:rsid w:val="00BB18A3"/>
    <w:rsid w:val="00BB2556"/>
    <w:rsid w:val="00BB2ACF"/>
    <w:rsid w:val="00BB3947"/>
    <w:rsid w:val="00BB4791"/>
    <w:rsid w:val="00BB4A5E"/>
    <w:rsid w:val="00BB635A"/>
    <w:rsid w:val="00BC0F7D"/>
    <w:rsid w:val="00BC1F79"/>
    <w:rsid w:val="00BC2142"/>
    <w:rsid w:val="00BC2E3F"/>
    <w:rsid w:val="00BC32D4"/>
    <w:rsid w:val="00BC425D"/>
    <w:rsid w:val="00BC465D"/>
    <w:rsid w:val="00BC6A72"/>
    <w:rsid w:val="00BC6E15"/>
    <w:rsid w:val="00BD04FD"/>
    <w:rsid w:val="00BD0654"/>
    <w:rsid w:val="00BD3133"/>
    <w:rsid w:val="00BD3425"/>
    <w:rsid w:val="00BD565B"/>
    <w:rsid w:val="00BD577F"/>
    <w:rsid w:val="00BD5A6D"/>
    <w:rsid w:val="00BD5FF4"/>
    <w:rsid w:val="00BD7530"/>
    <w:rsid w:val="00BE0FBD"/>
    <w:rsid w:val="00BE29A5"/>
    <w:rsid w:val="00BE2AAD"/>
    <w:rsid w:val="00BE2F43"/>
    <w:rsid w:val="00BE36E7"/>
    <w:rsid w:val="00BE3737"/>
    <w:rsid w:val="00BE3BA4"/>
    <w:rsid w:val="00BE3F59"/>
    <w:rsid w:val="00BE4585"/>
    <w:rsid w:val="00BE49F3"/>
    <w:rsid w:val="00BE4B01"/>
    <w:rsid w:val="00BE5109"/>
    <w:rsid w:val="00BE59D8"/>
    <w:rsid w:val="00BE6B4E"/>
    <w:rsid w:val="00BE71C5"/>
    <w:rsid w:val="00BE7CE2"/>
    <w:rsid w:val="00BF12C8"/>
    <w:rsid w:val="00BF20A7"/>
    <w:rsid w:val="00BF2394"/>
    <w:rsid w:val="00BF3328"/>
    <w:rsid w:val="00BF3CF1"/>
    <w:rsid w:val="00BF4254"/>
    <w:rsid w:val="00BF554F"/>
    <w:rsid w:val="00BF6155"/>
    <w:rsid w:val="00C00610"/>
    <w:rsid w:val="00C00655"/>
    <w:rsid w:val="00C0158C"/>
    <w:rsid w:val="00C01B85"/>
    <w:rsid w:val="00C0343B"/>
    <w:rsid w:val="00C0464A"/>
    <w:rsid w:val="00C057AA"/>
    <w:rsid w:val="00C1093B"/>
    <w:rsid w:val="00C10BB8"/>
    <w:rsid w:val="00C1328D"/>
    <w:rsid w:val="00C14416"/>
    <w:rsid w:val="00C1472A"/>
    <w:rsid w:val="00C15BBE"/>
    <w:rsid w:val="00C176B4"/>
    <w:rsid w:val="00C20C35"/>
    <w:rsid w:val="00C21E2D"/>
    <w:rsid w:val="00C21E2E"/>
    <w:rsid w:val="00C22D79"/>
    <w:rsid w:val="00C2487C"/>
    <w:rsid w:val="00C255AB"/>
    <w:rsid w:val="00C26FC2"/>
    <w:rsid w:val="00C3065A"/>
    <w:rsid w:val="00C31289"/>
    <w:rsid w:val="00C31334"/>
    <w:rsid w:val="00C31A59"/>
    <w:rsid w:val="00C33079"/>
    <w:rsid w:val="00C34338"/>
    <w:rsid w:val="00C354B6"/>
    <w:rsid w:val="00C356AD"/>
    <w:rsid w:val="00C35B07"/>
    <w:rsid w:val="00C363ED"/>
    <w:rsid w:val="00C36482"/>
    <w:rsid w:val="00C373F4"/>
    <w:rsid w:val="00C37616"/>
    <w:rsid w:val="00C37702"/>
    <w:rsid w:val="00C413C7"/>
    <w:rsid w:val="00C41BE3"/>
    <w:rsid w:val="00C42482"/>
    <w:rsid w:val="00C42756"/>
    <w:rsid w:val="00C42CEB"/>
    <w:rsid w:val="00C43295"/>
    <w:rsid w:val="00C43C78"/>
    <w:rsid w:val="00C44193"/>
    <w:rsid w:val="00C4431A"/>
    <w:rsid w:val="00C44F03"/>
    <w:rsid w:val="00C4515D"/>
    <w:rsid w:val="00C454D6"/>
    <w:rsid w:val="00C46441"/>
    <w:rsid w:val="00C47B54"/>
    <w:rsid w:val="00C47C0C"/>
    <w:rsid w:val="00C47D37"/>
    <w:rsid w:val="00C50CE5"/>
    <w:rsid w:val="00C51890"/>
    <w:rsid w:val="00C52663"/>
    <w:rsid w:val="00C52CB4"/>
    <w:rsid w:val="00C52EC4"/>
    <w:rsid w:val="00C53B38"/>
    <w:rsid w:val="00C53C44"/>
    <w:rsid w:val="00C5433E"/>
    <w:rsid w:val="00C543CF"/>
    <w:rsid w:val="00C55985"/>
    <w:rsid w:val="00C56219"/>
    <w:rsid w:val="00C569BF"/>
    <w:rsid w:val="00C56AA5"/>
    <w:rsid w:val="00C56E69"/>
    <w:rsid w:val="00C606F3"/>
    <w:rsid w:val="00C61016"/>
    <w:rsid w:val="00C612B5"/>
    <w:rsid w:val="00C6132E"/>
    <w:rsid w:val="00C61A29"/>
    <w:rsid w:val="00C638FC"/>
    <w:rsid w:val="00C63DBC"/>
    <w:rsid w:val="00C646A0"/>
    <w:rsid w:val="00C65967"/>
    <w:rsid w:val="00C65BD8"/>
    <w:rsid w:val="00C671BA"/>
    <w:rsid w:val="00C67910"/>
    <w:rsid w:val="00C70F9E"/>
    <w:rsid w:val="00C7289B"/>
    <w:rsid w:val="00C73D77"/>
    <w:rsid w:val="00C742C8"/>
    <w:rsid w:val="00C75725"/>
    <w:rsid w:val="00C75B0B"/>
    <w:rsid w:val="00C75C47"/>
    <w:rsid w:val="00C769DD"/>
    <w:rsid w:val="00C77176"/>
    <w:rsid w:val="00C77C90"/>
    <w:rsid w:val="00C80089"/>
    <w:rsid w:val="00C80962"/>
    <w:rsid w:val="00C80E2F"/>
    <w:rsid w:val="00C83306"/>
    <w:rsid w:val="00C850D9"/>
    <w:rsid w:val="00C85382"/>
    <w:rsid w:val="00C86739"/>
    <w:rsid w:val="00C869DA"/>
    <w:rsid w:val="00C87F93"/>
    <w:rsid w:val="00C900E9"/>
    <w:rsid w:val="00C91891"/>
    <w:rsid w:val="00C95110"/>
    <w:rsid w:val="00C95936"/>
    <w:rsid w:val="00C95E67"/>
    <w:rsid w:val="00C96976"/>
    <w:rsid w:val="00C97467"/>
    <w:rsid w:val="00C974DF"/>
    <w:rsid w:val="00C9796D"/>
    <w:rsid w:val="00CA084A"/>
    <w:rsid w:val="00CA1CA2"/>
    <w:rsid w:val="00CA27EF"/>
    <w:rsid w:val="00CA29FD"/>
    <w:rsid w:val="00CA3D0C"/>
    <w:rsid w:val="00CA4C38"/>
    <w:rsid w:val="00CA5722"/>
    <w:rsid w:val="00CA5EEE"/>
    <w:rsid w:val="00CA6D3A"/>
    <w:rsid w:val="00CA76E0"/>
    <w:rsid w:val="00CB007E"/>
    <w:rsid w:val="00CB02CE"/>
    <w:rsid w:val="00CB093A"/>
    <w:rsid w:val="00CB0C93"/>
    <w:rsid w:val="00CB1DF6"/>
    <w:rsid w:val="00CB21B8"/>
    <w:rsid w:val="00CB2263"/>
    <w:rsid w:val="00CB292F"/>
    <w:rsid w:val="00CB3FC8"/>
    <w:rsid w:val="00CB4FF4"/>
    <w:rsid w:val="00CB619D"/>
    <w:rsid w:val="00CB662A"/>
    <w:rsid w:val="00CC17FC"/>
    <w:rsid w:val="00CC1F3B"/>
    <w:rsid w:val="00CC1FA4"/>
    <w:rsid w:val="00CC26F4"/>
    <w:rsid w:val="00CC273D"/>
    <w:rsid w:val="00CC2862"/>
    <w:rsid w:val="00CC3358"/>
    <w:rsid w:val="00CC3761"/>
    <w:rsid w:val="00CC3935"/>
    <w:rsid w:val="00CC4F64"/>
    <w:rsid w:val="00CC58B4"/>
    <w:rsid w:val="00CC6E69"/>
    <w:rsid w:val="00CD1859"/>
    <w:rsid w:val="00CD1F4E"/>
    <w:rsid w:val="00CD4312"/>
    <w:rsid w:val="00CD4B06"/>
    <w:rsid w:val="00CD4FB9"/>
    <w:rsid w:val="00CD57D5"/>
    <w:rsid w:val="00CD5B69"/>
    <w:rsid w:val="00CD77A3"/>
    <w:rsid w:val="00CE0780"/>
    <w:rsid w:val="00CE3028"/>
    <w:rsid w:val="00CE45C2"/>
    <w:rsid w:val="00CE4A4A"/>
    <w:rsid w:val="00CE5187"/>
    <w:rsid w:val="00CE6A09"/>
    <w:rsid w:val="00CE6CEB"/>
    <w:rsid w:val="00CE744F"/>
    <w:rsid w:val="00CE7BF3"/>
    <w:rsid w:val="00CF157A"/>
    <w:rsid w:val="00CF5A8E"/>
    <w:rsid w:val="00CF670A"/>
    <w:rsid w:val="00CF6F62"/>
    <w:rsid w:val="00CF7FDA"/>
    <w:rsid w:val="00D003E7"/>
    <w:rsid w:val="00D00BE0"/>
    <w:rsid w:val="00D00DC8"/>
    <w:rsid w:val="00D04527"/>
    <w:rsid w:val="00D04DFE"/>
    <w:rsid w:val="00D05FA1"/>
    <w:rsid w:val="00D0612B"/>
    <w:rsid w:val="00D06520"/>
    <w:rsid w:val="00D074AF"/>
    <w:rsid w:val="00D07EFB"/>
    <w:rsid w:val="00D10401"/>
    <w:rsid w:val="00D11FB6"/>
    <w:rsid w:val="00D13588"/>
    <w:rsid w:val="00D139F9"/>
    <w:rsid w:val="00D1598A"/>
    <w:rsid w:val="00D16FC1"/>
    <w:rsid w:val="00D17038"/>
    <w:rsid w:val="00D20240"/>
    <w:rsid w:val="00D21448"/>
    <w:rsid w:val="00D2252E"/>
    <w:rsid w:val="00D22F7A"/>
    <w:rsid w:val="00D239DA"/>
    <w:rsid w:val="00D23B42"/>
    <w:rsid w:val="00D23E29"/>
    <w:rsid w:val="00D24596"/>
    <w:rsid w:val="00D245F4"/>
    <w:rsid w:val="00D24F22"/>
    <w:rsid w:val="00D251A8"/>
    <w:rsid w:val="00D2621A"/>
    <w:rsid w:val="00D2631E"/>
    <w:rsid w:val="00D2797E"/>
    <w:rsid w:val="00D27A63"/>
    <w:rsid w:val="00D27DA0"/>
    <w:rsid w:val="00D311F2"/>
    <w:rsid w:val="00D338F0"/>
    <w:rsid w:val="00D33E97"/>
    <w:rsid w:val="00D34E4B"/>
    <w:rsid w:val="00D35556"/>
    <w:rsid w:val="00D3770C"/>
    <w:rsid w:val="00D40AE5"/>
    <w:rsid w:val="00D40DB0"/>
    <w:rsid w:val="00D41B9B"/>
    <w:rsid w:val="00D41EE9"/>
    <w:rsid w:val="00D4362B"/>
    <w:rsid w:val="00D4368C"/>
    <w:rsid w:val="00D439F6"/>
    <w:rsid w:val="00D462BE"/>
    <w:rsid w:val="00D46380"/>
    <w:rsid w:val="00D47010"/>
    <w:rsid w:val="00D50703"/>
    <w:rsid w:val="00D50BDA"/>
    <w:rsid w:val="00D513B7"/>
    <w:rsid w:val="00D551E5"/>
    <w:rsid w:val="00D55DB3"/>
    <w:rsid w:val="00D566EB"/>
    <w:rsid w:val="00D56B70"/>
    <w:rsid w:val="00D56F7B"/>
    <w:rsid w:val="00D5732F"/>
    <w:rsid w:val="00D57A2A"/>
    <w:rsid w:val="00D57EAF"/>
    <w:rsid w:val="00D62335"/>
    <w:rsid w:val="00D62CC5"/>
    <w:rsid w:val="00D632C9"/>
    <w:rsid w:val="00D63419"/>
    <w:rsid w:val="00D652A0"/>
    <w:rsid w:val="00D65CEA"/>
    <w:rsid w:val="00D65DEB"/>
    <w:rsid w:val="00D663D8"/>
    <w:rsid w:val="00D66588"/>
    <w:rsid w:val="00D70BB6"/>
    <w:rsid w:val="00D70BD1"/>
    <w:rsid w:val="00D7309F"/>
    <w:rsid w:val="00D73452"/>
    <w:rsid w:val="00D738D6"/>
    <w:rsid w:val="00D74A3F"/>
    <w:rsid w:val="00D7514D"/>
    <w:rsid w:val="00D755EB"/>
    <w:rsid w:val="00D75C38"/>
    <w:rsid w:val="00D813A6"/>
    <w:rsid w:val="00D8163E"/>
    <w:rsid w:val="00D84977"/>
    <w:rsid w:val="00D84BDF"/>
    <w:rsid w:val="00D85B85"/>
    <w:rsid w:val="00D85BD1"/>
    <w:rsid w:val="00D86A3D"/>
    <w:rsid w:val="00D87E00"/>
    <w:rsid w:val="00D90AC7"/>
    <w:rsid w:val="00D9134D"/>
    <w:rsid w:val="00D920DA"/>
    <w:rsid w:val="00D92A9D"/>
    <w:rsid w:val="00D93414"/>
    <w:rsid w:val="00D93AAC"/>
    <w:rsid w:val="00D93C5F"/>
    <w:rsid w:val="00D93D05"/>
    <w:rsid w:val="00D9605F"/>
    <w:rsid w:val="00D96208"/>
    <w:rsid w:val="00D9668C"/>
    <w:rsid w:val="00D96BC5"/>
    <w:rsid w:val="00D96C95"/>
    <w:rsid w:val="00D96FE4"/>
    <w:rsid w:val="00D97A33"/>
    <w:rsid w:val="00D97E7E"/>
    <w:rsid w:val="00DA0682"/>
    <w:rsid w:val="00DA07D6"/>
    <w:rsid w:val="00DA2923"/>
    <w:rsid w:val="00DA2B62"/>
    <w:rsid w:val="00DA3FF7"/>
    <w:rsid w:val="00DA7A03"/>
    <w:rsid w:val="00DB01F3"/>
    <w:rsid w:val="00DB02F2"/>
    <w:rsid w:val="00DB1818"/>
    <w:rsid w:val="00DB3B4D"/>
    <w:rsid w:val="00DB410F"/>
    <w:rsid w:val="00DB4812"/>
    <w:rsid w:val="00DB4E12"/>
    <w:rsid w:val="00DB50AF"/>
    <w:rsid w:val="00DB57C9"/>
    <w:rsid w:val="00DB5F3F"/>
    <w:rsid w:val="00DB6AE2"/>
    <w:rsid w:val="00DB6CAF"/>
    <w:rsid w:val="00DB6E0B"/>
    <w:rsid w:val="00DC1A15"/>
    <w:rsid w:val="00DC2338"/>
    <w:rsid w:val="00DC2893"/>
    <w:rsid w:val="00DC2A28"/>
    <w:rsid w:val="00DC309B"/>
    <w:rsid w:val="00DC32B1"/>
    <w:rsid w:val="00DC4CF4"/>
    <w:rsid w:val="00DC4DA2"/>
    <w:rsid w:val="00DC5304"/>
    <w:rsid w:val="00DC608F"/>
    <w:rsid w:val="00DC6F72"/>
    <w:rsid w:val="00DD0953"/>
    <w:rsid w:val="00DD0EDB"/>
    <w:rsid w:val="00DD1207"/>
    <w:rsid w:val="00DD16E4"/>
    <w:rsid w:val="00DD1E81"/>
    <w:rsid w:val="00DD2B12"/>
    <w:rsid w:val="00DD2DAE"/>
    <w:rsid w:val="00DD3613"/>
    <w:rsid w:val="00DD4FF4"/>
    <w:rsid w:val="00DD573B"/>
    <w:rsid w:val="00DD66F6"/>
    <w:rsid w:val="00DD74EA"/>
    <w:rsid w:val="00DE1F23"/>
    <w:rsid w:val="00DE3BC4"/>
    <w:rsid w:val="00DE46E8"/>
    <w:rsid w:val="00DE485C"/>
    <w:rsid w:val="00DE67EF"/>
    <w:rsid w:val="00DF023E"/>
    <w:rsid w:val="00DF0E5A"/>
    <w:rsid w:val="00DF11A4"/>
    <w:rsid w:val="00DF15F2"/>
    <w:rsid w:val="00DF4709"/>
    <w:rsid w:val="00DF4E6D"/>
    <w:rsid w:val="00DF60F0"/>
    <w:rsid w:val="00DF62CD"/>
    <w:rsid w:val="00DF71D2"/>
    <w:rsid w:val="00E020EC"/>
    <w:rsid w:val="00E03180"/>
    <w:rsid w:val="00E03551"/>
    <w:rsid w:val="00E03E90"/>
    <w:rsid w:val="00E054C6"/>
    <w:rsid w:val="00E055F7"/>
    <w:rsid w:val="00E07AB6"/>
    <w:rsid w:val="00E07F74"/>
    <w:rsid w:val="00E10E6A"/>
    <w:rsid w:val="00E1230F"/>
    <w:rsid w:val="00E137B1"/>
    <w:rsid w:val="00E159EA"/>
    <w:rsid w:val="00E15B83"/>
    <w:rsid w:val="00E15CA8"/>
    <w:rsid w:val="00E1687D"/>
    <w:rsid w:val="00E16A3D"/>
    <w:rsid w:val="00E17508"/>
    <w:rsid w:val="00E1762C"/>
    <w:rsid w:val="00E17F89"/>
    <w:rsid w:val="00E2070D"/>
    <w:rsid w:val="00E215A7"/>
    <w:rsid w:val="00E21BCF"/>
    <w:rsid w:val="00E23C4E"/>
    <w:rsid w:val="00E23C7E"/>
    <w:rsid w:val="00E23FFE"/>
    <w:rsid w:val="00E2470E"/>
    <w:rsid w:val="00E24FC7"/>
    <w:rsid w:val="00E250CF"/>
    <w:rsid w:val="00E253E9"/>
    <w:rsid w:val="00E25B38"/>
    <w:rsid w:val="00E27550"/>
    <w:rsid w:val="00E279BA"/>
    <w:rsid w:val="00E30012"/>
    <w:rsid w:val="00E335AD"/>
    <w:rsid w:val="00E3391F"/>
    <w:rsid w:val="00E33FE6"/>
    <w:rsid w:val="00E344AE"/>
    <w:rsid w:val="00E34E2B"/>
    <w:rsid w:val="00E34EEF"/>
    <w:rsid w:val="00E352B4"/>
    <w:rsid w:val="00E35CC3"/>
    <w:rsid w:val="00E3624F"/>
    <w:rsid w:val="00E36BF9"/>
    <w:rsid w:val="00E3724B"/>
    <w:rsid w:val="00E372E5"/>
    <w:rsid w:val="00E4000D"/>
    <w:rsid w:val="00E4395B"/>
    <w:rsid w:val="00E443AE"/>
    <w:rsid w:val="00E444CF"/>
    <w:rsid w:val="00E45E37"/>
    <w:rsid w:val="00E475DA"/>
    <w:rsid w:val="00E476C5"/>
    <w:rsid w:val="00E51395"/>
    <w:rsid w:val="00E517F5"/>
    <w:rsid w:val="00E52355"/>
    <w:rsid w:val="00E52CEA"/>
    <w:rsid w:val="00E53F5F"/>
    <w:rsid w:val="00E54800"/>
    <w:rsid w:val="00E54819"/>
    <w:rsid w:val="00E55922"/>
    <w:rsid w:val="00E55B40"/>
    <w:rsid w:val="00E56541"/>
    <w:rsid w:val="00E6010C"/>
    <w:rsid w:val="00E61456"/>
    <w:rsid w:val="00E616D3"/>
    <w:rsid w:val="00E62029"/>
    <w:rsid w:val="00E630D9"/>
    <w:rsid w:val="00E63A60"/>
    <w:rsid w:val="00E63C5C"/>
    <w:rsid w:val="00E653AB"/>
    <w:rsid w:val="00E678B8"/>
    <w:rsid w:val="00E705D2"/>
    <w:rsid w:val="00E70FFF"/>
    <w:rsid w:val="00E71766"/>
    <w:rsid w:val="00E7232A"/>
    <w:rsid w:val="00E73AB4"/>
    <w:rsid w:val="00E73C4B"/>
    <w:rsid w:val="00E74097"/>
    <w:rsid w:val="00E744E7"/>
    <w:rsid w:val="00E751D6"/>
    <w:rsid w:val="00E753A6"/>
    <w:rsid w:val="00E75B9B"/>
    <w:rsid w:val="00E761E7"/>
    <w:rsid w:val="00E768C8"/>
    <w:rsid w:val="00E775FD"/>
    <w:rsid w:val="00E77645"/>
    <w:rsid w:val="00E80CD9"/>
    <w:rsid w:val="00E80DD3"/>
    <w:rsid w:val="00E80F59"/>
    <w:rsid w:val="00E810CE"/>
    <w:rsid w:val="00E81AD1"/>
    <w:rsid w:val="00E83B0E"/>
    <w:rsid w:val="00E844DB"/>
    <w:rsid w:val="00E84893"/>
    <w:rsid w:val="00E84AE4"/>
    <w:rsid w:val="00E84CE6"/>
    <w:rsid w:val="00E8631B"/>
    <w:rsid w:val="00E866ED"/>
    <w:rsid w:val="00E86D91"/>
    <w:rsid w:val="00E86FF1"/>
    <w:rsid w:val="00E87F74"/>
    <w:rsid w:val="00E87F7A"/>
    <w:rsid w:val="00E908F2"/>
    <w:rsid w:val="00E909BD"/>
    <w:rsid w:val="00E91B03"/>
    <w:rsid w:val="00E920AB"/>
    <w:rsid w:val="00E9228E"/>
    <w:rsid w:val="00E92D25"/>
    <w:rsid w:val="00E94515"/>
    <w:rsid w:val="00E94DD2"/>
    <w:rsid w:val="00E95070"/>
    <w:rsid w:val="00E95612"/>
    <w:rsid w:val="00E9646F"/>
    <w:rsid w:val="00E970A5"/>
    <w:rsid w:val="00E979A8"/>
    <w:rsid w:val="00EA049B"/>
    <w:rsid w:val="00EA303C"/>
    <w:rsid w:val="00EA314C"/>
    <w:rsid w:val="00EA3351"/>
    <w:rsid w:val="00EA3A21"/>
    <w:rsid w:val="00EA54EF"/>
    <w:rsid w:val="00EA54FE"/>
    <w:rsid w:val="00EA56FB"/>
    <w:rsid w:val="00EA5C1D"/>
    <w:rsid w:val="00EA5C61"/>
    <w:rsid w:val="00EA6299"/>
    <w:rsid w:val="00EA63D7"/>
    <w:rsid w:val="00EA67FC"/>
    <w:rsid w:val="00EA7825"/>
    <w:rsid w:val="00EB1B43"/>
    <w:rsid w:val="00EB4833"/>
    <w:rsid w:val="00EB7DC1"/>
    <w:rsid w:val="00EC18D8"/>
    <w:rsid w:val="00EC219E"/>
    <w:rsid w:val="00EC241E"/>
    <w:rsid w:val="00EC2E09"/>
    <w:rsid w:val="00EC38B4"/>
    <w:rsid w:val="00EC4821"/>
    <w:rsid w:val="00EC4A25"/>
    <w:rsid w:val="00ED084D"/>
    <w:rsid w:val="00ED3224"/>
    <w:rsid w:val="00ED364F"/>
    <w:rsid w:val="00ED39B2"/>
    <w:rsid w:val="00ED3D8D"/>
    <w:rsid w:val="00ED46EE"/>
    <w:rsid w:val="00ED5623"/>
    <w:rsid w:val="00EE00B1"/>
    <w:rsid w:val="00EE03BD"/>
    <w:rsid w:val="00EE044D"/>
    <w:rsid w:val="00EE0810"/>
    <w:rsid w:val="00EE0CAA"/>
    <w:rsid w:val="00EE1A60"/>
    <w:rsid w:val="00EE1D9B"/>
    <w:rsid w:val="00EE265D"/>
    <w:rsid w:val="00EE3C75"/>
    <w:rsid w:val="00EE4AC7"/>
    <w:rsid w:val="00EE5B44"/>
    <w:rsid w:val="00EE73BA"/>
    <w:rsid w:val="00EF0524"/>
    <w:rsid w:val="00EF0BC7"/>
    <w:rsid w:val="00EF1316"/>
    <w:rsid w:val="00EF16AE"/>
    <w:rsid w:val="00EF1C05"/>
    <w:rsid w:val="00EF1CBC"/>
    <w:rsid w:val="00EF1E76"/>
    <w:rsid w:val="00EF32A1"/>
    <w:rsid w:val="00EF42E4"/>
    <w:rsid w:val="00EF4909"/>
    <w:rsid w:val="00EF5823"/>
    <w:rsid w:val="00EF6B8C"/>
    <w:rsid w:val="00F00B0B"/>
    <w:rsid w:val="00F00F8C"/>
    <w:rsid w:val="00F01AB2"/>
    <w:rsid w:val="00F01DCD"/>
    <w:rsid w:val="00F01F2F"/>
    <w:rsid w:val="00F025A2"/>
    <w:rsid w:val="00F02F93"/>
    <w:rsid w:val="00F033FB"/>
    <w:rsid w:val="00F0398F"/>
    <w:rsid w:val="00F04ABF"/>
    <w:rsid w:val="00F04B39"/>
    <w:rsid w:val="00F04E94"/>
    <w:rsid w:val="00F05341"/>
    <w:rsid w:val="00F059FC"/>
    <w:rsid w:val="00F05BE3"/>
    <w:rsid w:val="00F05EA8"/>
    <w:rsid w:val="00F06101"/>
    <w:rsid w:val="00F0666E"/>
    <w:rsid w:val="00F071F0"/>
    <w:rsid w:val="00F07A7F"/>
    <w:rsid w:val="00F07FA7"/>
    <w:rsid w:val="00F117B6"/>
    <w:rsid w:val="00F12479"/>
    <w:rsid w:val="00F12C36"/>
    <w:rsid w:val="00F14861"/>
    <w:rsid w:val="00F14C5B"/>
    <w:rsid w:val="00F15CD6"/>
    <w:rsid w:val="00F16E32"/>
    <w:rsid w:val="00F17EC7"/>
    <w:rsid w:val="00F22D3C"/>
    <w:rsid w:val="00F22EC7"/>
    <w:rsid w:val="00F23416"/>
    <w:rsid w:val="00F23AB2"/>
    <w:rsid w:val="00F25132"/>
    <w:rsid w:val="00F256DC"/>
    <w:rsid w:val="00F2747C"/>
    <w:rsid w:val="00F278AA"/>
    <w:rsid w:val="00F27CAD"/>
    <w:rsid w:val="00F301EC"/>
    <w:rsid w:val="00F30790"/>
    <w:rsid w:val="00F322B9"/>
    <w:rsid w:val="00F3346F"/>
    <w:rsid w:val="00F34C09"/>
    <w:rsid w:val="00F35418"/>
    <w:rsid w:val="00F36131"/>
    <w:rsid w:val="00F36282"/>
    <w:rsid w:val="00F36432"/>
    <w:rsid w:val="00F36726"/>
    <w:rsid w:val="00F36C58"/>
    <w:rsid w:val="00F37006"/>
    <w:rsid w:val="00F37A3D"/>
    <w:rsid w:val="00F37CC3"/>
    <w:rsid w:val="00F40243"/>
    <w:rsid w:val="00F4038C"/>
    <w:rsid w:val="00F40F5F"/>
    <w:rsid w:val="00F41665"/>
    <w:rsid w:val="00F43350"/>
    <w:rsid w:val="00F443F5"/>
    <w:rsid w:val="00F4468D"/>
    <w:rsid w:val="00F45027"/>
    <w:rsid w:val="00F458A4"/>
    <w:rsid w:val="00F45B1A"/>
    <w:rsid w:val="00F45C01"/>
    <w:rsid w:val="00F520C4"/>
    <w:rsid w:val="00F5211B"/>
    <w:rsid w:val="00F547B0"/>
    <w:rsid w:val="00F54E75"/>
    <w:rsid w:val="00F55182"/>
    <w:rsid w:val="00F551F4"/>
    <w:rsid w:val="00F5634C"/>
    <w:rsid w:val="00F56B35"/>
    <w:rsid w:val="00F572D6"/>
    <w:rsid w:val="00F57E85"/>
    <w:rsid w:val="00F608D0"/>
    <w:rsid w:val="00F60D32"/>
    <w:rsid w:val="00F6469E"/>
    <w:rsid w:val="00F64A4D"/>
    <w:rsid w:val="00F653B8"/>
    <w:rsid w:val="00F65D98"/>
    <w:rsid w:val="00F662C3"/>
    <w:rsid w:val="00F675A1"/>
    <w:rsid w:val="00F6761D"/>
    <w:rsid w:val="00F67B1C"/>
    <w:rsid w:val="00F70293"/>
    <w:rsid w:val="00F70FF0"/>
    <w:rsid w:val="00F714D3"/>
    <w:rsid w:val="00F715A1"/>
    <w:rsid w:val="00F71C2B"/>
    <w:rsid w:val="00F72436"/>
    <w:rsid w:val="00F72AFD"/>
    <w:rsid w:val="00F73D06"/>
    <w:rsid w:val="00F73EA2"/>
    <w:rsid w:val="00F74653"/>
    <w:rsid w:val="00F75C14"/>
    <w:rsid w:val="00F76FA5"/>
    <w:rsid w:val="00F77271"/>
    <w:rsid w:val="00F77316"/>
    <w:rsid w:val="00F77F50"/>
    <w:rsid w:val="00F80372"/>
    <w:rsid w:val="00F806C9"/>
    <w:rsid w:val="00F811D0"/>
    <w:rsid w:val="00F82F86"/>
    <w:rsid w:val="00F848C3"/>
    <w:rsid w:val="00F85F38"/>
    <w:rsid w:val="00F86262"/>
    <w:rsid w:val="00F87820"/>
    <w:rsid w:val="00F914C4"/>
    <w:rsid w:val="00F91752"/>
    <w:rsid w:val="00F91E9C"/>
    <w:rsid w:val="00F921ED"/>
    <w:rsid w:val="00F94D1F"/>
    <w:rsid w:val="00F96086"/>
    <w:rsid w:val="00F9682E"/>
    <w:rsid w:val="00F96C72"/>
    <w:rsid w:val="00F96F18"/>
    <w:rsid w:val="00F9785A"/>
    <w:rsid w:val="00F97DED"/>
    <w:rsid w:val="00FA0EB0"/>
    <w:rsid w:val="00FA1266"/>
    <w:rsid w:val="00FA172B"/>
    <w:rsid w:val="00FA2B2A"/>
    <w:rsid w:val="00FA2BBE"/>
    <w:rsid w:val="00FA41CA"/>
    <w:rsid w:val="00FA446E"/>
    <w:rsid w:val="00FA59F3"/>
    <w:rsid w:val="00FA671C"/>
    <w:rsid w:val="00FA67D3"/>
    <w:rsid w:val="00FB0711"/>
    <w:rsid w:val="00FB0724"/>
    <w:rsid w:val="00FB0D10"/>
    <w:rsid w:val="00FB1DBE"/>
    <w:rsid w:val="00FB28F2"/>
    <w:rsid w:val="00FB635D"/>
    <w:rsid w:val="00FB6646"/>
    <w:rsid w:val="00FB7D0D"/>
    <w:rsid w:val="00FC00FD"/>
    <w:rsid w:val="00FC1192"/>
    <w:rsid w:val="00FC26F8"/>
    <w:rsid w:val="00FC3D1A"/>
    <w:rsid w:val="00FC5337"/>
    <w:rsid w:val="00FC5BE1"/>
    <w:rsid w:val="00FC5D7A"/>
    <w:rsid w:val="00FC6998"/>
    <w:rsid w:val="00FC7A6F"/>
    <w:rsid w:val="00FD03D6"/>
    <w:rsid w:val="00FD1AF3"/>
    <w:rsid w:val="00FD1B82"/>
    <w:rsid w:val="00FD225F"/>
    <w:rsid w:val="00FD231C"/>
    <w:rsid w:val="00FD3D25"/>
    <w:rsid w:val="00FD3EB0"/>
    <w:rsid w:val="00FD64D5"/>
    <w:rsid w:val="00FD7D3F"/>
    <w:rsid w:val="00FE146F"/>
    <w:rsid w:val="00FE2F67"/>
    <w:rsid w:val="00FE31B7"/>
    <w:rsid w:val="00FE3DDD"/>
    <w:rsid w:val="00FE3ECE"/>
    <w:rsid w:val="00FE4544"/>
    <w:rsid w:val="00FE48A6"/>
    <w:rsid w:val="00FE6371"/>
    <w:rsid w:val="00FE7AFC"/>
    <w:rsid w:val="00FE7C3E"/>
    <w:rsid w:val="00FE7D5A"/>
    <w:rsid w:val="00FF07EE"/>
    <w:rsid w:val="00FF0850"/>
    <w:rsid w:val="00FF0C19"/>
    <w:rsid w:val="00FF1E28"/>
    <w:rsid w:val="00FF24C0"/>
    <w:rsid w:val="00FF3105"/>
    <w:rsid w:val="00FF3788"/>
    <w:rsid w:val="00FF42BC"/>
    <w:rsid w:val="00FF4DCF"/>
    <w:rsid w:val="00FF5AF9"/>
    <w:rsid w:val="00FF678C"/>
    <w:rsid w:val="00FF79B5"/>
    <w:rsid w:val="00FF7C0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1"/>
    <o:shapelayout v:ext="edit">
      <o:idmap v:ext="edit" data="2"/>
    </o:shapelayout>
  </w:shapeDefaults>
  <w:decimalSymbol w:val=","/>
  <w:listSeparator w:val=";"/>
  <w14:docId w14:val="5E9130B3"/>
  <w15:chartTrackingRefBased/>
  <w15:docId w15:val="{B6CDA086-6BAA-43FB-A200-9DBCBCA45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7124"/>
    <w:pPr>
      <w:overflowPunct w:val="0"/>
      <w:autoSpaceDE w:val="0"/>
      <w:autoSpaceDN w:val="0"/>
      <w:adjustRightInd w:val="0"/>
      <w:spacing w:after="180"/>
      <w:textAlignment w:val="baseline"/>
    </w:pPr>
  </w:style>
  <w:style w:type="paragraph" w:styleId="Heading1">
    <w:name w:val="heading 1"/>
    <w:aliases w:val="H1,h1,Heading 1 3GPP"/>
    <w:next w:val="Normal"/>
    <w:link w:val="Heading1Char"/>
    <w:qFormat/>
    <w:rsid w:val="005671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UNDERRUBRIK 1-2,h2,2nd level,H21,H22,H23,H24,H25,R2,2,E2,heading 2,†berschrift 2,õberschrift 2,H2-Heading 2,Header 2,l2,Header2,22,heading2,list2,A,A.B.C.,list 2,Heading2,Heading Indent No L2,no numbering,Head2A,level 2,Header&#10;2,2&#10;2,list,l"/>
    <w:basedOn w:val="Heading1"/>
    <w:next w:val="Normal"/>
    <w:link w:val="Heading2Char"/>
    <w:qFormat/>
    <w:rsid w:val="00567124"/>
    <w:pPr>
      <w:pBdr>
        <w:top w:val="none" w:sz="0" w:space="0" w:color="auto"/>
      </w:pBdr>
      <w:spacing w:before="180"/>
      <w:outlineLvl w:val="1"/>
    </w:pPr>
    <w:rPr>
      <w:sz w:val="32"/>
    </w:rPr>
  </w:style>
  <w:style w:type="paragraph" w:styleId="Heading3">
    <w:name w:val="heading 3"/>
    <w:aliases w:val="Heading 3 3GPP"/>
    <w:basedOn w:val="Heading2"/>
    <w:next w:val="Normal"/>
    <w:link w:val="Heading3Char"/>
    <w:qFormat/>
    <w:rsid w:val="00567124"/>
    <w:pPr>
      <w:spacing w:before="120"/>
      <w:outlineLvl w:val="2"/>
    </w:pPr>
    <w:rPr>
      <w:sz w:val="28"/>
    </w:rPr>
  </w:style>
  <w:style w:type="paragraph" w:styleId="Heading4">
    <w:name w:val="heading 4"/>
    <w:basedOn w:val="Heading3"/>
    <w:next w:val="Normal"/>
    <w:link w:val="Heading4Char"/>
    <w:qFormat/>
    <w:rsid w:val="00567124"/>
    <w:pPr>
      <w:ind w:left="1418" w:hanging="1418"/>
      <w:outlineLvl w:val="3"/>
    </w:pPr>
    <w:rPr>
      <w:sz w:val="24"/>
    </w:rPr>
  </w:style>
  <w:style w:type="paragraph" w:styleId="Heading5">
    <w:name w:val="heading 5"/>
    <w:basedOn w:val="Heading4"/>
    <w:next w:val="Normal"/>
    <w:link w:val="Heading5Char"/>
    <w:qFormat/>
    <w:rsid w:val="00567124"/>
    <w:pPr>
      <w:ind w:left="1701" w:hanging="1701"/>
      <w:outlineLvl w:val="4"/>
    </w:pPr>
    <w:rPr>
      <w:sz w:val="22"/>
    </w:rPr>
  </w:style>
  <w:style w:type="paragraph" w:styleId="Heading6">
    <w:name w:val="heading 6"/>
    <w:basedOn w:val="Normal"/>
    <w:next w:val="Normal"/>
    <w:link w:val="Heading6Char"/>
    <w:qFormat/>
    <w:rsid w:val="00567124"/>
    <w:pPr>
      <w:keepNext/>
      <w:keepLines/>
      <w:numPr>
        <w:ilvl w:val="5"/>
        <w:numId w:val="11"/>
      </w:numPr>
      <w:spacing w:before="120"/>
      <w:outlineLvl w:val="5"/>
    </w:pPr>
    <w:rPr>
      <w:rFonts w:ascii="Arial" w:hAnsi="Arial"/>
    </w:rPr>
  </w:style>
  <w:style w:type="paragraph" w:styleId="Heading7">
    <w:name w:val="heading 7"/>
    <w:basedOn w:val="Normal"/>
    <w:next w:val="Normal"/>
    <w:link w:val="Heading7Char"/>
    <w:qFormat/>
    <w:rsid w:val="00567124"/>
    <w:pPr>
      <w:keepNext/>
      <w:keepLines/>
      <w:numPr>
        <w:ilvl w:val="6"/>
        <w:numId w:val="11"/>
      </w:numPr>
      <w:spacing w:before="120"/>
      <w:outlineLvl w:val="6"/>
    </w:pPr>
    <w:rPr>
      <w:rFonts w:ascii="Arial" w:hAnsi="Arial"/>
    </w:rPr>
  </w:style>
  <w:style w:type="paragraph" w:styleId="Heading8">
    <w:name w:val="heading 8"/>
    <w:basedOn w:val="Heading1"/>
    <w:next w:val="Normal"/>
    <w:link w:val="Heading8Char"/>
    <w:qFormat/>
    <w:rsid w:val="00567124"/>
    <w:pPr>
      <w:ind w:left="0" w:firstLine="0"/>
      <w:outlineLvl w:val="7"/>
    </w:pPr>
  </w:style>
  <w:style w:type="paragraph" w:styleId="Heading9">
    <w:name w:val="heading 9"/>
    <w:basedOn w:val="Heading8"/>
    <w:next w:val="Normal"/>
    <w:link w:val="Heading9Char"/>
    <w:qFormat/>
    <w:rsid w:val="005671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692704"/>
    <w:rPr>
      <w:color w:val="0000FF"/>
      <w:u w:val="single"/>
    </w:rPr>
  </w:style>
  <w:style w:type="paragraph" w:styleId="List">
    <w:name w:val="List"/>
    <w:basedOn w:val="Normal"/>
    <w:rsid w:val="00567124"/>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paragraph" w:styleId="Index1">
    <w:name w:val="index 1"/>
    <w:basedOn w:val="Normal"/>
    <w:next w:val="Normal"/>
    <w:rsid w:val="00567124"/>
    <w:pPr>
      <w:ind w:left="200" w:hanging="200"/>
    </w:pPr>
  </w:style>
  <w:style w:type="character" w:customStyle="1" w:styleId="ZGSM">
    <w:name w:val="ZGSM"/>
    <w:rsid w:val="00567124"/>
  </w:style>
  <w:style w:type="paragraph" w:styleId="List2">
    <w:name w:val="List 2"/>
    <w:basedOn w:val="Normal"/>
    <w:rsid w:val="00567124"/>
    <w:pPr>
      <w:ind w:left="720" w:hanging="360"/>
      <w:contextualSpacing/>
    </w:pPr>
  </w:style>
  <w:style w:type="paragraph" w:styleId="List3">
    <w:name w:val="List 3"/>
    <w:basedOn w:val="Normal"/>
    <w:rsid w:val="00567124"/>
    <w:pPr>
      <w:ind w:left="108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List4">
    <w:name w:val="List 4"/>
    <w:basedOn w:val="Normal"/>
    <w:rsid w:val="00567124"/>
    <w:pPr>
      <w:ind w:left="1440" w:hanging="360"/>
      <w:contextualSpacing/>
    </w:pPr>
  </w:style>
  <w:style w:type="paragraph" w:customStyle="1" w:styleId="TT">
    <w:name w:val="TT"/>
    <w:basedOn w:val="Heading1"/>
    <w:next w:val="Normal"/>
    <w:rsid w:val="00567124"/>
    <w:pPr>
      <w:outlineLvl w:val="9"/>
    </w:pPr>
  </w:style>
  <w:style w:type="paragraph" w:styleId="List5">
    <w:name w:val="List 5"/>
    <w:basedOn w:val="Normal"/>
    <w:rsid w:val="00567124"/>
    <w:pPr>
      <w:ind w:left="1800" w:hanging="360"/>
      <w:contextualSpacing/>
    </w:pPr>
  </w:style>
  <w:style w:type="paragraph" w:customStyle="1" w:styleId="NO">
    <w:name w:val="NO"/>
    <w:basedOn w:val="Normal"/>
    <w:link w:val="NOChar2"/>
    <w:qFormat/>
    <w:rsid w:val="00567124"/>
    <w:pPr>
      <w:keepLines/>
      <w:ind w:left="1135" w:hanging="851"/>
    </w:pPr>
  </w:style>
  <w:style w:type="paragraph" w:customStyle="1" w:styleId="PL">
    <w:name w:val="PL"/>
    <w:link w:val="PLChar"/>
    <w:qFormat/>
    <w:rsid w:val="0056712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567124"/>
    <w:pPr>
      <w:jc w:val="right"/>
    </w:pPr>
  </w:style>
  <w:style w:type="paragraph" w:customStyle="1" w:styleId="TAL">
    <w:name w:val="TAL"/>
    <w:basedOn w:val="Normal"/>
    <w:link w:val="TALZchn"/>
    <w:qFormat/>
    <w:rsid w:val="00567124"/>
    <w:pPr>
      <w:keepNext/>
      <w:keepLines/>
      <w:spacing w:after="0"/>
    </w:pPr>
    <w:rPr>
      <w:rFonts w:ascii="Arial" w:hAnsi="Arial"/>
      <w:sz w:val="18"/>
    </w:rPr>
  </w:style>
  <w:style w:type="paragraph" w:customStyle="1" w:styleId="TAH">
    <w:name w:val="TAH"/>
    <w:basedOn w:val="TAC"/>
    <w:link w:val="TAHChar"/>
    <w:rsid w:val="00567124"/>
    <w:rPr>
      <w:b/>
    </w:rPr>
  </w:style>
  <w:style w:type="paragraph" w:customStyle="1" w:styleId="TAC">
    <w:name w:val="TAC"/>
    <w:basedOn w:val="TAL"/>
    <w:link w:val="TACChar"/>
    <w:rsid w:val="00567124"/>
    <w:pPr>
      <w:jc w:val="center"/>
    </w:pPr>
  </w:style>
  <w:style w:type="paragraph" w:customStyle="1" w:styleId="EQ">
    <w:name w:val="EQ"/>
    <w:basedOn w:val="Normal"/>
    <w:next w:val="Normal"/>
    <w:rsid w:val="00567124"/>
    <w:pPr>
      <w:keepLines/>
      <w:tabs>
        <w:tab w:val="center" w:pos="4536"/>
        <w:tab w:val="right" w:pos="9072"/>
      </w:tabs>
    </w:pPr>
  </w:style>
  <w:style w:type="paragraph" w:customStyle="1" w:styleId="EX">
    <w:name w:val="EX"/>
    <w:basedOn w:val="Normal"/>
    <w:link w:val="EXChar"/>
    <w:rsid w:val="00567124"/>
    <w:pPr>
      <w:keepLines/>
      <w:ind w:left="1702" w:hanging="1418"/>
    </w:pPr>
  </w:style>
  <w:style w:type="paragraph" w:customStyle="1" w:styleId="FP">
    <w:name w:val="FP"/>
    <w:basedOn w:val="Normal"/>
    <w:rsid w:val="00567124"/>
    <w:pPr>
      <w:spacing w:after="0"/>
    </w:pPr>
  </w:style>
  <w:style w:type="paragraph" w:customStyle="1" w:styleId="H6">
    <w:name w:val="H6"/>
    <w:basedOn w:val="Heading5"/>
    <w:next w:val="Normal"/>
    <w:rsid w:val="00567124"/>
    <w:pPr>
      <w:ind w:left="1985" w:hanging="1985"/>
      <w:outlineLvl w:val="9"/>
    </w:pPr>
    <w:rPr>
      <w:sz w:val="20"/>
    </w:rPr>
  </w:style>
  <w:style w:type="paragraph" w:customStyle="1" w:styleId="EW">
    <w:name w:val="EW"/>
    <w:basedOn w:val="EX"/>
    <w:link w:val="EWChar"/>
    <w:qFormat/>
    <w:rsid w:val="00567124"/>
    <w:pPr>
      <w:spacing w:after="0"/>
    </w:pPr>
  </w:style>
  <w:style w:type="paragraph" w:customStyle="1" w:styleId="B1">
    <w:name w:val="B1"/>
    <w:basedOn w:val="List"/>
    <w:link w:val="B1Char2"/>
    <w:qFormat/>
    <w:rsid w:val="00567124"/>
    <w:pPr>
      <w:ind w:left="568" w:hanging="284"/>
      <w:contextualSpacing w:val="0"/>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sid w:val="00567124"/>
    <w:rPr>
      <w:color w:val="FF0000"/>
    </w:rPr>
  </w:style>
  <w:style w:type="paragraph" w:customStyle="1" w:styleId="TH">
    <w:name w:val="TH"/>
    <w:basedOn w:val="Normal"/>
    <w:link w:val="THChar"/>
    <w:qFormat/>
    <w:rsid w:val="00567124"/>
    <w:pPr>
      <w:keepNext/>
      <w:keepLines/>
      <w:spacing w:before="60"/>
      <w:jc w:val="center"/>
    </w:pPr>
    <w:rPr>
      <w:rFonts w:ascii="Arial" w:hAnsi="Arial"/>
      <w:b/>
    </w:rPr>
  </w:style>
  <w:style w:type="paragraph" w:customStyle="1" w:styleId="ZA">
    <w:name w:val="ZA"/>
    <w:rsid w:val="005671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5671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56712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5671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567124"/>
    <w:pPr>
      <w:ind w:left="851" w:hanging="851"/>
    </w:pPr>
  </w:style>
  <w:style w:type="paragraph" w:customStyle="1" w:styleId="LD">
    <w:name w:val="LD"/>
    <w:rsid w:val="00567124"/>
    <w:pPr>
      <w:keepNext/>
      <w:keepLines/>
      <w:overflowPunct w:val="0"/>
      <w:autoSpaceDE w:val="0"/>
      <w:autoSpaceDN w:val="0"/>
      <w:adjustRightInd w:val="0"/>
      <w:spacing w:line="180" w:lineRule="exact"/>
      <w:textAlignment w:val="baseline"/>
    </w:pPr>
    <w:rPr>
      <w:rFonts w:ascii="Courier New" w:hAnsi="Courier New"/>
    </w:rPr>
  </w:style>
  <w:style w:type="paragraph" w:customStyle="1" w:styleId="TF">
    <w:name w:val="TF"/>
    <w:basedOn w:val="TH"/>
    <w:link w:val="TFChar"/>
    <w:qFormat/>
    <w:rsid w:val="00567124"/>
    <w:pPr>
      <w:keepNext w:val="0"/>
      <w:spacing w:before="0" w:after="240"/>
    </w:pPr>
  </w:style>
  <w:style w:type="paragraph" w:customStyle="1" w:styleId="NF">
    <w:name w:val="NF"/>
    <w:basedOn w:val="NO"/>
    <w:rsid w:val="00567124"/>
    <w:pPr>
      <w:keepNext/>
      <w:spacing w:after="0"/>
    </w:pPr>
    <w:rPr>
      <w:rFonts w:ascii="Arial" w:hAnsi="Arial"/>
      <w:sz w:val="18"/>
    </w:rPr>
  </w:style>
  <w:style w:type="paragraph" w:customStyle="1" w:styleId="B2">
    <w:name w:val="B2"/>
    <w:basedOn w:val="List2"/>
    <w:link w:val="B2Char"/>
    <w:qFormat/>
    <w:rsid w:val="00567124"/>
    <w:pPr>
      <w:ind w:left="851" w:hanging="284"/>
      <w:contextualSpacing w:val="0"/>
    </w:pPr>
  </w:style>
  <w:style w:type="paragraph" w:customStyle="1" w:styleId="B3">
    <w:name w:val="B3"/>
    <w:basedOn w:val="List3"/>
    <w:link w:val="B3Char"/>
    <w:qFormat/>
    <w:rsid w:val="00567124"/>
    <w:pPr>
      <w:ind w:left="1135" w:hanging="284"/>
      <w:contextualSpacing w:val="0"/>
    </w:pPr>
  </w:style>
  <w:style w:type="paragraph" w:customStyle="1" w:styleId="B4">
    <w:name w:val="B4"/>
    <w:basedOn w:val="List4"/>
    <w:qFormat/>
    <w:rsid w:val="00567124"/>
    <w:pPr>
      <w:ind w:left="1418" w:hanging="284"/>
      <w:contextualSpacing w:val="0"/>
    </w:pPr>
  </w:style>
  <w:style w:type="paragraph" w:customStyle="1" w:styleId="B5">
    <w:name w:val="B5"/>
    <w:basedOn w:val="List5"/>
    <w:rsid w:val="00567124"/>
    <w:pPr>
      <w:ind w:left="1702" w:hanging="284"/>
      <w:contextualSpacing w:val="0"/>
    </w:pPr>
  </w:style>
  <w:style w:type="paragraph" w:customStyle="1" w:styleId="NW">
    <w:name w:val="NW"/>
    <w:basedOn w:val="NO"/>
    <w:rsid w:val="00567124"/>
    <w:pPr>
      <w:spacing w:after="0"/>
    </w:pPr>
  </w:style>
  <w:style w:type="paragraph" w:customStyle="1" w:styleId="ZV">
    <w:name w:val="ZV"/>
    <w:basedOn w:val="ZU"/>
    <w:rsid w:val="00567124"/>
    <w:pPr>
      <w:framePr w:wrap="notBeside" w:y="16161"/>
    </w:pPr>
  </w:style>
  <w:style w:type="paragraph" w:styleId="BodyText">
    <w:name w:val="Body Text"/>
    <w:basedOn w:val="Normal"/>
    <w:link w:val="BodyTextChar"/>
    <w:rsid w:val="00567124"/>
    <w:pPr>
      <w:spacing w:after="120"/>
    </w:pPr>
  </w:style>
  <w:style w:type="paragraph" w:customStyle="1" w:styleId="Guidance">
    <w:name w:val="Guidance"/>
    <w:basedOn w:val="Normal"/>
    <w:rPr>
      <w:i/>
      <w:color w:val="0000FF"/>
    </w:rPr>
  </w:style>
  <w:style w:type="character" w:customStyle="1" w:styleId="Heading1Char">
    <w:name w:val="Heading 1 Char"/>
    <w:aliases w:val="H1 Char,h1 Char,Heading 1 3GPP Char"/>
    <w:link w:val="Heading1"/>
    <w:rsid w:val="0023172F"/>
    <w:rPr>
      <w:rFonts w:ascii="Arial" w:hAnsi="Arial"/>
      <w:sz w:val="36"/>
    </w:rPr>
  </w:style>
  <w:style w:type="character" w:customStyle="1" w:styleId="Heading2Char">
    <w:name w:val="Heading 2 Char"/>
    <w:aliases w:val="H2 Char,UNDERRUBRIK 1-2 Char,h2 Char,2nd level Char,H21 Char,H22 Char,H23 Char,H24 Char,H25 Char,R2 Char,2 Char,E2 Char,heading 2 Char,†berschrift 2 Char,õberschrift 2 Char,H2-Heading 2 Char,Header 2 Char,l2 Char,Header2 Char,22 Char"/>
    <w:link w:val="Heading2"/>
    <w:rsid w:val="0023172F"/>
    <w:rPr>
      <w:rFonts w:ascii="Arial" w:hAnsi="Arial"/>
      <w:sz w:val="32"/>
    </w:rPr>
  </w:style>
  <w:style w:type="character" w:customStyle="1" w:styleId="Heading3Char">
    <w:name w:val="Heading 3 Char"/>
    <w:aliases w:val="Heading 3 3GPP Char"/>
    <w:link w:val="Heading3"/>
    <w:rsid w:val="0023172F"/>
    <w:rPr>
      <w:rFonts w:ascii="Arial" w:hAnsi="Arial"/>
      <w:sz w:val="28"/>
    </w:rPr>
  </w:style>
  <w:style w:type="character" w:customStyle="1" w:styleId="Heading4Char">
    <w:name w:val="Heading 4 Char"/>
    <w:link w:val="Heading4"/>
    <w:rsid w:val="0023172F"/>
    <w:rPr>
      <w:rFonts w:ascii="Arial" w:hAnsi="Arial"/>
      <w:sz w:val="24"/>
    </w:rPr>
  </w:style>
  <w:style w:type="character" w:customStyle="1" w:styleId="Heading5Char">
    <w:name w:val="Heading 5 Char"/>
    <w:link w:val="Heading5"/>
    <w:rsid w:val="0023172F"/>
    <w:rPr>
      <w:rFonts w:ascii="Arial" w:hAnsi="Arial"/>
      <w:sz w:val="22"/>
    </w:rPr>
  </w:style>
  <w:style w:type="character" w:customStyle="1" w:styleId="Heading6Char">
    <w:name w:val="Heading 6 Char"/>
    <w:link w:val="Heading6"/>
    <w:rsid w:val="0049473A"/>
    <w:rPr>
      <w:rFonts w:ascii="Arial" w:hAnsi="Arial"/>
    </w:rPr>
  </w:style>
  <w:style w:type="character" w:customStyle="1" w:styleId="Heading7Char">
    <w:name w:val="Heading 7 Char"/>
    <w:link w:val="Heading7"/>
    <w:rsid w:val="0049473A"/>
    <w:rPr>
      <w:rFonts w:ascii="Arial" w:hAnsi="Arial"/>
    </w:rPr>
  </w:style>
  <w:style w:type="character" w:customStyle="1" w:styleId="Heading8Char">
    <w:name w:val="Heading 8 Char"/>
    <w:link w:val="Heading8"/>
    <w:rsid w:val="0023172F"/>
    <w:rPr>
      <w:rFonts w:ascii="Arial" w:hAnsi="Arial"/>
      <w:sz w:val="36"/>
    </w:rPr>
  </w:style>
  <w:style w:type="character" w:customStyle="1" w:styleId="Heading9Char">
    <w:name w:val="Heading 9 Char"/>
    <w:link w:val="Heading9"/>
    <w:rsid w:val="0023172F"/>
    <w:rPr>
      <w:rFonts w:ascii="Arial" w:hAnsi="Arial"/>
      <w:sz w:val="36"/>
    </w:rPr>
  </w:style>
  <w:style w:type="character" w:customStyle="1" w:styleId="BodyTextChar">
    <w:name w:val="Body Text Char"/>
    <w:basedOn w:val="DefaultParagraphFont"/>
    <w:link w:val="BodyText"/>
    <w:rsid w:val="00567124"/>
  </w:style>
  <w:style w:type="character" w:customStyle="1" w:styleId="B2Char">
    <w:name w:val="B2 Char"/>
    <w:link w:val="B2"/>
    <w:qFormat/>
    <w:rsid w:val="00084266"/>
  </w:style>
  <w:style w:type="paragraph" w:customStyle="1" w:styleId="B6">
    <w:name w:val="B6"/>
    <w:basedOn w:val="B4"/>
    <w:link w:val="B6Char"/>
    <w:qFormat/>
    <w:rsid w:val="0084191C"/>
  </w:style>
  <w:style w:type="character" w:customStyle="1" w:styleId="NOChar2">
    <w:name w:val="NO Char2"/>
    <w:link w:val="NO"/>
    <w:locked/>
    <w:rsid w:val="0023172F"/>
  </w:style>
  <w:style w:type="paragraph" w:styleId="Revision">
    <w:name w:val="Revision"/>
    <w:hidden/>
    <w:uiPriority w:val="99"/>
    <w:semiHidden/>
    <w:rsid w:val="0023172F"/>
    <w:rPr>
      <w:lang w:eastAsia="en-US"/>
    </w:rPr>
  </w:style>
  <w:style w:type="character" w:customStyle="1" w:styleId="EditorsNoteChar">
    <w:name w:val="Editor's Note Char"/>
    <w:aliases w:val="EN Char"/>
    <w:link w:val="EditorsNote"/>
    <w:rsid w:val="0023172F"/>
    <w:rPr>
      <w:color w:val="FF0000"/>
    </w:rPr>
  </w:style>
  <w:style w:type="character" w:customStyle="1" w:styleId="B1Char2">
    <w:name w:val="B1 Char2"/>
    <w:link w:val="B1"/>
    <w:rsid w:val="0023172F"/>
  </w:style>
  <w:style w:type="character" w:customStyle="1" w:styleId="EXChar">
    <w:name w:val="EX Char"/>
    <w:link w:val="EX"/>
    <w:locked/>
    <w:rsid w:val="00E73AB4"/>
  </w:style>
  <w:style w:type="character" w:customStyle="1" w:styleId="TALZchn">
    <w:name w:val="TAL Zchn"/>
    <w:link w:val="TAL"/>
    <w:rsid w:val="00D56F7B"/>
    <w:rPr>
      <w:rFonts w:ascii="Arial" w:hAnsi="Arial"/>
      <w:sz w:val="18"/>
    </w:rPr>
  </w:style>
  <w:style w:type="character" w:customStyle="1" w:styleId="TACChar">
    <w:name w:val="TAC Char"/>
    <w:link w:val="TAC"/>
    <w:rsid w:val="00D56F7B"/>
    <w:rPr>
      <w:rFonts w:ascii="Arial" w:hAnsi="Arial"/>
      <w:sz w:val="18"/>
    </w:rPr>
  </w:style>
  <w:style w:type="character" w:customStyle="1" w:styleId="TAHChar">
    <w:name w:val="TAH Char"/>
    <w:link w:val="TAH"/>
    <w:rsid w:val="00D56F7B"/>
    <w:rPr>
      <w:rFonts w:ascii="Arial" w:hAnsi="Arial"/>
      <w:b/>
      <w:sz w:val="18"/>
    </w:rPr>
  </w:style>
  <w:style w:type="character" w:customStyle="1" w:styleId="THChar">
    <w:name w:val="TH Char"/>
    <w:link w:val="TH"/>
    <w:qFormat/>
    <w:locked/>
    <w:rsid w:val="00D56F7B"/>
    <w:rPr>
      <w:rFonts w:ascii="Arial" w:hAnsi="Arial"/>
      <w:b/>
    </w:rPr>
  </w:style>
  <w:style w:type="character" w:customStyle="1" w:styleId="TFChar">
    <w:name w:val="TF Char"/>
    <w:link w:val="TF"/>
    <w:qFormat/>
    <w:locked/>
    <w:rsid w:val="00A133FF"/>
    <w:rPr>
      <w:rFonts w:ascii="Arial" w:hAnsi="Arial"/>
      <w:b/>
    </w:rPr>
  </w:style>
  <w:style w:type="character" w:customStyle="1" w:styleId="PLChar">
    <w:name w:val="PL Char"/>
    <w:link w:val="PL"/>
    <w:qFormat/>
    <w:locked/>
    <w:rsid w:val="00F05341"/>
    <w:rPr>
      <w:rFonts w:ascii="Courier New" w:hAnsi="Courier New"/>
      <w:sz w:val="16"/>
    </w:rPr>
  </w:style>
  <w:style w:type="character" w:customStyle="1" w:styleId="B3Char">
    <w:name w:val="B3 Char"/>
    <w:link w:val="B3"/>
    <w:qFormat/>
    <w:rsid w:val="00007DD7"/>
  </w:style>
  <w:style w:type="paragraph" w:styleId="Header">
    <w:name w:val="header"/>
    <w:aliases w:val="header odd"/>
    <w:basedOn w:val="Normal"/>
    <w:link w:val="HeaderChar"/>
    <w:rsid w:val="001F121D"/>
    <w:pPr>
      <w:tabs>
        <w:tab w:val="center" w:pos="4513"/>
        <w:tab w:val="right" w:pos="9026"/>
      </w:tabs>
      <w:spacing w:after="0"/>
    </w:pPr>
  </w:style>
  <w:style w:type="character" w:customStyle="1" w:styleId="HeaderChar">
    <w:name w:val="Header Char"/>
    <w:aliases w:val="header odd Char"/>
    <w:basedOn w:val="DefaultParagraphFont"/>
    <w:link w:val="Header"/>
    <w:rsid w:val="001F121D"/>
  </w:style>
  <w:style w:type="paragraph" w:styleId="Footer">
    <w:name w:val="footer"/>
    <w:basedOn w:val="Normal"/>
    <w:link w:val="FooterChar"/>
    <w:rsid w:val="001F121D"/>
    <w:pPr>
      <w:tabs>
        <w:tab w:val="center" w:pos="4513"/>
        <w:tab w:val="right" w:pos="9026"/>
      </w:tabs>
      <w:spacing w:after="0"/>
    </w:pPr>
  </w:style>
  <w:style w:type="character" w:customStyle="1" w:styleId="FooterChar">
    <w:name w:val="Footer Char"/>
    <w:basedOn w:val="DefaultParagraphFont"/>
    <w:link w:val="Footer"/>
    <w:rsid w:val="001F121D"/>
  </w:style>
  <w:style w:type="paragraph" w:styleId="TOC9">
    <w:name w:val="toc 9"/>
    <w:basedOn w:val="Normal"/>
    <w:next w:val="Normal"/>
    <w:uiPriority w:val="39"/>
    <w:unhideWhenUsed/>
    <w:rsid w:val="00B329F9"/>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paragraph" w:styleId="BalloonText">
    <w:name w:val="Balloon Text"/>
    <w:basedOn w:val="Normal"/>
    <w:link w:val="BalloonTextChar"/>
    <w:unhideWhenUsed/>
    <w:rsid w:val="00CA1CA2"/>
    <w:pPr>
      <w:spacing w:after="0"/>
    </w:pPr>
    <w:rPr>
      <w:rFonts w:ascii="Segoe UI" w:hAnsi="Segoe UI" w:cs="Segoe UI"/>
      <w:sz w:val="18"/>
      <w:szCs w:val="18"/>
    </w:rPr>
  </w:style>
  <w:style w:type="character" w:customStyle="1" w:styleId="BalloonTextChar">
    <w:name w:val="Balloon Text Char"/>
    <w:basedOn w:val="DefaultParagraphFont"/>
    <w:link w:val="BalloonText"/>
    <w:rsid w:val="00CA1CA2"/>
    <w:rPr>
      <w:rFonts w:ascii="Segoe UI" w:hAnsi="Segoe UI" w:cs="Segoe UI"/>
      <w:sz w:val="18"/>
      <w:szCs w:val="18"/>
    </w:rPr>
  </w:style>
  <w:style w:type="paragraph" w:styleId="Bibliography">
    <w:name w:val="Bibliography"/>
    <w:basedOn w:val="Normal"/>
    <w:next w:val="Normal"/>
    <w:uiPriority w:val="37"/>
    <w:semiHidden/>
    <w:unhideWhenUsed/>
    <w:rsid w:val="00CA1CA2"/>
  </w:style>
  <w:style w:type="paragraph" w:styleId="BlockText">
    <w:name w:val="Block Text"/>
    <w:basedOn w:val="Normal"/>
    <w:rsid w:val="00CA1CA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CA1CA2"/>
    <w:pPr>
      <w:spacing w:after="120" w:line="480" w:lineRule="auto"/>
    </w:pPr>
  </w:style>
  <w:style w:type="character" w:customStyle="1" w:styleId="BodyText2Char">
    <w:name w:val="Body Text 2 Char"/>
    <w:basedOn w:val="DefaultParagraphFont"/>
    <w:link w:val="BodyText2"/>
    <w:rsid w:val="00CA1CA2"/>
  </w:style>
  <w:style w:type="paragraph" w:styleId="BodyText3">
    <w:name w:val="Body Text 3"/>
    <w:basedOn w:val="Normal"/>
    <w:link w:val="BodyText3Char"/>
    <w:rsid w:val="00CA1CA2"/>
    <w:pPr>
      <w:spacing w:after="120"/>
    </w:pPr>
    <w:rPr>
      <w:sz w:val="16"/>
      <w:szCs w:val="16"/>
    </w:rPr>
  </w:style>
  <w:style w:type="character" w:customStyle="1" w:styleId="BodyText3Char">
    <w:name w:val="Body Text 3 Char"/>
    <w:basedOn w:val="DefaultParagraphFont"/>
    <w:link w:val="BodyText3"/>
    <w:rsid w:val="00CA1CA2"/>
    <w:rPr>
      <w:sz w:val="16"/>
      <w:szCs w:val="16"/>
    </w:rPr>
  </w:style>
  <w:style w:type="paragraph" w:styleId="BodyTextFirstIndent">
    <w:name w:val="Body Text First Indent"/>
    <w:basedOn w:val="BodyText"/>
    <w:link w:val="BodyTextFirstIndentChar"/>
    <w:rsid w:val="00CA1CA2"/>
    <w:pPr>
      <w:spacing w:after="180"/>
      <w:ind w:firstLine="360"/>
    </w:pPr>
  </w:style>
  <w:style w:type="character" w:customStyle="1" w:styleId="BodyTextFirstIndentChar">
    <w:name w:val="Body Text First Indent Char"/>
    <w:basedOn w:val="BodyTextChar"/>
    <w:link w:val="BodyTextFirstIndent"/>
    <w:rsid w:val="00CA1CA2"/>
  </w:style>
  <w:style w:type="paragraph" w:styleId="BodyTextIndent">
    <w:name w:val="Body Text Indent"/>
    <w:basedOn w:val="Normal"/>
    <w:link w:val="BodyTextIndentChar"/>
    <w:rsid w:val="00CA1CA2"/>
    <w:pPr>
      <w:spacing w:after="120"/>
      <w:ind w:left="360"/>
    </w:pPr>
  </w:style>
  <w:style w:type="character" w:customStyle="1" w:styleId="BodyTextIndentChar">
    <w:name w:val="Body Text Indent Char"/>
    <w:basedOn w:val="DefaultParagraphFont"/>
    <w:link w:val="BodyTextIndent"/>
    <w:rsid w:val="00CA1CA2"/>
  </w:style>
  <w:style w:type="paragraph" w:styleId="BodyTextFirstIndent2">
    <w:name w:val="Body Text First Indent 2"/>
    <w:basedOn w:val="BodyTextIndent"/>
    <w:link w:val="BodyTextFirstIndent2Char"/>
    <w:rsid w:val="00CA1CA2"/>
    <w:pPr>
      <w:spacing w:after="180"/>
      <w:ind w:firstLine="360"/>
    </w:pPr>
  </w:style>
  <w:style w:type="character" w:customStyle="1" w:styleId="BodyTextFirstIndent2Char">
    <w:name w:val="Body Text First Indent 2 Char"/>
    <w:basedOn w:val="BodyTextIndentChar"/>
    <w:link w:val="BodyTextFirstIndent2"/>
    <w:rsid w:val="00CA1CA2"/>
  </w:style>
  <w:style w:type="paragraph" w:styleId="BodyTextIndent2">
    <w:name w:val="Body Text Indent 2"/>
    <w:basedOn w:val="Normal"/>
    <w:link w:val="BodyTextIndent2Char"/>
    <w:rsid w:val="00CA1CA2"/>
    <w:pPr>
      <w:spacing w:after="120" w:line="480" w:lineRule="auto"/>
      <w:ind w:left="360"/>
    </w:pPr>
  </w:style>
  <w:style w:type="character" w:customStyle="1" w:styleId="BodyTextIndent2Char">
    <w:name w:val="Body Text Indent 2 Char"/>
    <w:basedOn w:val="DefaultParagraphFont"/>
    <w:link w:val="BodyTextIndent2"/>
    <w:rsid w:val="00CA1CA2"/>
  </w:style>
  <w:style w:type="paragraph" w:styleId="BodyTextIndent3">
    <w:name w:val="Body Text Indent 3"/>
    <w:basedOn w:val="Normal"/>
    <w:link w:val="BodyTextIndent3Char"/>
    <w:rsid w:val="00CA1CA2"/>
    <w:pPr>
      <w:spacing w:after="120"/>
      <w:ind w:left="360"/>
    </w:pPr>
    <w:rPr>
      <w:sz w:val="16"/>
      <w:szCs w:val="16"/>
    </w:rPr>
  </w:style>
  <w:style w:type="character" w:customStyle="1" w:styleId="BodyTextIndent3Char">
    <w:name w:val="Body Text Indent 3 Char"/>
    <w:basedOn w:val="DefaultParagraphFont"/>
    <w:link w:val="BodyTextIndent3"/>
    <w:rsid w:val="00CA1CA2"/>
    <w:rPr>
      <w:sz w:val="16"/>
      <w:szCs w:val="16"/>
    </w:rPr>
  </w:style>
  <w:style w:type="paragraph" w:styleId="Caption">
    <w:name w:val="caption"/>
    <w:aliases w:val="cap,cap Char,Caption Char,Caption Char1 Char,cap Char Char1,Caption Char Char1 Char,cap Char2"/>
    <w:basedOn w:val="Normal"/>
    <w:next w:val="Normal"/>
    <w:link w:val="CaptionChar1"/>
    <w:unhideWhenUsed/>
    <w:qFormat/>
    <w:rsid w:val="00CA1CA2"/>
    <w:pPr>
      <w:spacing w:after="200"/>
    </w:pPr>
    <w:rPr>
      <w:i/>
      <w:iCs/>
      <w:color w:val="44546A" w:themeColor="text2"/>
      <w:sz w:val="18"/>
      <w:szCs w:val="18"/>
    </w:rPr>
  </w:style>
  <w:style w:type="paragraph" w:styleId="Closing">
    <w:name w:val="Closing"/>
    <w:basedOn w:val="Normal"/>
    <w:link w:val="ClosingChar"/>
    <w:rsid w:val="00CA1CA2"/>
    <w:pPr>
      <w:spacing w:after="0"/>
      <w:ind w:left="4320"/>
    </w:pPr>
  </w:style>
  <w:style w:type="character" w:customStyle="1" w:styleId="ClosingChar">
    <w:name w:val="Closing Char"/>
    <w:basedOn w:val="DefaultParagraphFont"/>
    <w:link w:val="Closing"/>
    <w:rsid w:val="00CA1CA2"/>
  </w:style>
  <w:style w:type="paragraph" w:styleId="CommentText">
    <w:name w:val="annotation text"/>
    <w:basedOn w:val="Normal"/>
    <w:link w:val="CommentTextChar"/>
    <w:rsid w:val="00CA1CA2"/>
  </w:style>
  <w:style w:type="character" w:customStyle="1" w:styleId="CommentTextChar">
    <w:name w:val="Comment Text Char"/>
    <w:basedOn w:val="DefaultParagraphFont"/>
    <w:link w:val="CommentText"/>
    <w:rsid w:val="00CA1CA2"/>
  </w:style>
  <w:style w:type="paragraph" w:styleId="CommentSubject">
    <w:name w:val="annotation subject"/>
    <w:basedOn w:val="CommentText"/>
    <w:next w:val="CommentText"/>
    <w:link w:val="CommentSubjectChar"/>
    <w:unhideWhenUsed/>
    <w:rsid w:val="00CA1CA2"/>
    <w:rPr>
      <w:b/>
      <w:bCs/>
    </w:rPr>
  </w:style>
  <w:style w:type="character" w:customStyle="1" w:styleId="CommentSubjectChar">
    <w:name w:val="Comment Subject Char"/>
    <w:basedOn w:val="CommentTextChar"/>
    <w:link w:val="CommentSubject"/>
    <w:rsid w:val="00CA1CA2"/>
    <w:rPr>
      <w:b/>
      <w:bCs/>
    </w:rPr>
  </w:style>
  <w:style w:type="paragraph" w:styleId="Date">
    <w:name w:val="Date"/>
    <w:basedOn w:val="Normal"/>
    <w:next w:val="Normal"/>
    <w:link w:val="DateChar"/>
    <w:rsid w:val="00CA1CA2"/>
  </w:style>
  <w:style w:type="character" w:customStyle="1" w:styleId="DateChar">
    <w:name w:val="Date Char"/>
    <w:basedOn w:val="DefaultParagraphFont"/>
    <w:link w:val="Date"/>
    <w:rsid w:val="00CA1CA2"/>
  </w:style>
  <w:style w:type="paragraph" w:styleId="DocumentMap">
    <w:name w:val="Document Map"/>
    <w:basedOn w:val="Normal"/>
    <w:link w:val="DocumentMapChar"/>
    <w:rsid w:val="00CA1CA2"/>
    <w:pPr>
      <w:spacing w:after="0"/>
    </w:pPr>
    <w:rPr>
      <w:rFonts w:ascii="Segoe UI" w:hAnsi="Segoe UI" w:cs="Segoe UI"/>
      <w:sz w:val="16"/>
      <w:szCs w:val="16"/>
    </w:rPr>
  </w:style>
  <w:style w:type="character" w:customStyle="1" w:styleId="DocumentMapChar">
    <w:name w:val="Document Map Char"/>
    <w:basedOn w:val="DefaultParagraphFont"/>
    <w:link w:val="DocumentMap"/>
    <w:rsid w:val="00CA1CA2"/>
    <w:rPr>
      <w:rFonts w:ascii="Segoe UI" w:hAnsi="Segoe UI" w:cs="Segoe UI"/>
      <w:sz w:val="16"/>
      <w:szCs w:val="16"/>
    </w:rPr>
  </w:style>
  <w:style w:type="paragraph" w:styleId="E-mailSignature">
    <w:name w:val="E-mail Signature"/>
    <w:basedOn w:val="Normal"/>
    <w:link w:val="E-mailSignatureChar"/>
    <w:rsid w:val="00CA1CA2"/>
    <w:pPr>
      <w:spacing w:after="0"/>
    </w:pPr>
  </w:style>
  <w:style w:type="character" w:customStyle="1" w:styleId="E-mailSignatureChar">
    <w:name w:val="E-mail Signature Char"/>
    <w:basedOn w:val="DefaultParagraphFont"/>
    <w:link w:val="E-mailSignature"/>
    <w:rsid w:val="00CA1CA2"/>
  </w:style>
  <w:style w:type="paragraph" w:styleId="EndnoteText">
    <w:name w:val="endnote text"/>
    <w:basedOn w:val="Normal"/>
    <w:link w:val="EndnoteTextChar"/>
    <w:rsid w:val="00CA1CA2"/>
    <w:pPr>
      <w:spacing w:after="0"/>
    </w:pPr>
  </w:style>
  <w:style w:type="character" w:customStyle="1" w:styleId="EndnoteTextChar">
    <w:name w:val="Endnote Text Char"/>
    <w:basedOn w:val="DefaultParagraphFont"/>
    <w:link w:val="EndnoteText"/>
    <w:rsid w:val="00CA1CA2"/>
  </w:style>
  <w:style w:type="paragraph" w:styleId="EnvelopeAddress">
    <w:name w:val="envelope address"/>
    <w:basedOn w:val="Normal"/>
    <w:rsid w:val="00CA1CA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A1CA2"/>
    <w:pPr>
      <w:spacing w:after="0"/>
    </w:pPr>
    <w:rPr>
      <w:rFonts w:asciiTheme="majorHAnsi" w:eastAsiaTheme="majorEastAsia" w:hAnsiTheme="majorHAnsi" w:cstheme="majorBidi"/>
    </w:rPr>
  </w:style>
  <w:style w:type="paragraph" w:styleId="FootnoteText">
    <w:name w:val="footnote text"/>
    <w:basedOn w:val="Normal"/>
    <w:link w:val="FootnoteTextChar"/>
    <w:rsid w:val="00CA1CA2"/>
    <w:pPr>
      <w:spacing w:after="0"/>
    </w:pPr>
  </w:style>
  <w:style w:type="character" w:customStyle="1" w:styleId="FootnoteTextChar">
    <w:name w:val="Footnote Text Char"/>
    <w:basedOn w:val="DefaultParagraphFont"/>
    <w:link w:val="FootnoteText"/>
    <w:rsid w:val="00CA1CA2"/>
  </w:style>
  <w:style w:type="paragraph" w:styleId="HTMLAddress">
    <w:name w:val="HTML Address"/>
    <w:basedOn w:val="Normal"/>
    <w:link w:val="HTMLAddressChar"/>
    <w:rsid w:val="00CA1CA2"/>
    <w:pPr>
      <w:spacing w:after="0"/>
    </w:pPr>
    <w:rPr>
      <w:i/>
      <w:iCs/>
    </w:rPr>
  </w:style>
  <w:style w:type="character" w:customStyle="1" w:styleId="HTMLAddressChar">
    <w:name w:val="HTML Address Char"/>
    <w:basedOn w:val="DefaultParagraphFont"/>
    <w:link w:val="HTMLAddress"/>
    <w:rsid w:val="00CA1CA2"/>
    <w:rPr>
      <w:i/>
      <w:iCs/>
    </w:rPr>
  </w:style>
  <w:style w:type="paragraph" w:styleId="HTMLPreformatted">
    <w:name w:val="HTML Preformatted"/>
    <w:basedOn w:val="Normal"/>
    <w:link w:val="HTMLPreformattedChar"/>
    <w:rsid w:val="00CA1CA2"/>
    <w:pPr>
      <w:spacing w:after="0"/>
    </w:pPr>
    <w:rPr>
      <w:rFonts w:ascii="Consolas" w:hAnsi="Consolas"/>
    </w:rPr>
  </w:style>
  <w:style w:type="character" w:customStyle="1" w:styleId="HTMLPreformattedChar">
    <w:name w:val="HTML Preformatted Char"/>
    <w:basedOn w:val="DefaultParagraphFont"/>
    <w:link w:val="HTMLPreformatted"/>
    <w:rsid w:val="00CA1CA2"/>
    <w:rPr>
      <w:rFonts w:ascii="Consolas" w:hAnsi="Consolas"/>
    </w:rPr>
  </w:style>
  <w:style w:type="paragraph" w:styleId="Index2">
    <w:name w:val="index 2"/>
    <w:basedOn w:val="Normal"/>
    <w:next w:val="Normal"/>
    <w:rsid w:val="00CA1CA2"/>
    <w:pPr>
      <w:spacing w:after="0"/>
      <w:ind w:left="400" w:hanging="200"/>
    </w:pPr>
  </w:style>
  <w:style w:type="paragraph" w:styleId="Index3">
    <w:name w:val="index 3"/>
    <w:basedOn w:val="Normal"/>
    <w:next w:val="Normal"/>
    <w:rsid w:val="00CA1CA2"/>
    <w:pPr>
      <w:spacing w:after="0"/>
      <w:ind w:left="600" w:hanging="200"/>
    </w:pPr>
  </w:style>
  <w:style w:type="paragraph" w:styleId="Index4">
    <w:name w:val="index 4"/>
    <w:basedOn w:val="Normal"/>
    <w:next w:val="Normal"/>
    <w:rsid w:val="00CA1CA2"/>
    <w:pPr>
      <w:spacing w:after="0"/>
      <w:ind w:left="800" w:hanging="200"/>
    </w:pPr>
  </w:style>
  <w:style w:type="paragraph" w:styleId="Index5">
    <w:name w:val="index 5"/>
    <w:basedOn w:val="Normal"/>
    <w:next w:val="Normal"/>
    <w:rsid w:val="00CA1CA2"/>
    <w:pPr>
      <w:spacing w:after="0"/>
      <w:ind w:left="1000" w:hanging="200"/>
    </w:pPr>
  </w:style>
  <w:style w:type="paragraph" w:styleId="Index6">
    <w:name w:val="index 6"/>
    <w:basedOn w:val="Normal"/>
    <w:next w:val="Normal"/>
    <w:rsid w:val="00CA1CA2"/>
    <w:pPr>
      <w:spacing w:after="0"/>
      <w:ind w:left="1200" w:hanging="200"/>
    </w:pPr>
  </w:style>
  <w:style w:type="paragraph" w:styleId="Index7">
    <w:name w:val="index 7"/>
    <w:basedOn w:val="Normal"/>
    <w:next w:val="Normal"/>
    <w:rsid w:val="00CA1CA2"/>
    <w:pPr>
      <w:spacing w:after="0"/>
      <w:ind w:left="1400" w:hanging="200"/>
    </w:pPr>
  </w:style>
  <w:style w:type="paragraph" w:styleId="Index8">
    <w:name w:val="index 8"/>
    <w:basedOn w:val="Normal"/>
    <w:next w:val="Normal"/>
    <w:rsid w:val="00CA1CA2"/>
    <w:pPr>
      <w:spacing w:after="0"/>
      <w:ind w:left="1600" w:hanging="200"/>
    </w:pPr>
  </w:style>
  <w:style w:type="paragraph" w:styleId="Index9">
    <w:name w:val="index 9"/>
    <w:basedOn w:val="Normal"/>
    <w:next w:val="Normal"/>
    <w:rsid w:val="00CA1CA2"/>
    <w:pPr>
      <w:spacing w:after="0"/>
      <w:ind w:left="1800" w:hanging="200"/>
    </w:pPr>
  </w:style>
  <w:style w:type="paragraph" w:styleId="IndexHeading">
    <w:name w:val="index heading"/>
    <w:basedOn w:val="Normal"/>
    <w:next w:val="Index1"/>
    <w:rsid w:val="00CA1CA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A1CA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A1CA2"/>
    <w:rPr>
      <w:i/>
      <w:iCs/>
      <w:color w:val="4472C4" w:themeColor="accent1"/>
    </w:rPr>
  </w:style>
  <w:style w:type="paragraph" w:styleId="ListBullet">
    <w:name w:val="List Bullet"/>
    <w:basedOn w:val="Normal"/>
    <w:rsid w:val="00CA1CA2"/>
    <w:pPr>
      <w:numPr>
        <w:numId w:val="1"/>
      </w:numPr>
      <w:contextualSpacing/>
    </w:pPr>
  </w:style>
  <w:style w:type="paragraph" w:styleId="ListBullet2">
    <w:name w:val="List Bullet 2"/>
    <w:basedOn w:val="Normal"/>
    <w:rsid w:val="00CA1CA2"/>
    <w:pPr>
      <w:numPr>
        <w:numId w:val="3"/>
      </w:numPr>
      <w:contextualSpacing/>
    </w:pPr>
  </w:style>
  <w:style w:type="paragraph" w:styleId="ListBullet3">
    <w:name w:val="List Bullet 3"/>
    <w:basedOn w:val="Normal"/>
    <w:rsid w:val="00CA1CA2"/>
    <w:pPr>
      <w:numPr>
        <w:numId w:val="4"/>
      </w:numPr>
      <w:contextualSpacing/>
    </w:pPr>
  </w:style>
  <w:style w:type="paragraph" w:styleId="ListBullet4">
    <w:name w:val="List Bullet 4"/>
    <w:basedOn w:val="Normal"/>
    <w:rsid w:val="00CA1CA2"/>
    <w:pPr>
      <w:numPr>
        <w:numId w:val="5"/>
      </w:numPr>
      <w:contextualSpacing/>
    </w:pPr>
  </w:style>
  <w:style w:type="paragraph" w:styleId="ListBullet5">
    <w:name w:val="List Bullet 5"/>
    <w:basedOn w:val="Normal"/>
    <w:rsid w:val="00CA1CA2"/>
    <w:pPr>
      <w:numPr>
        <w:numId w:val="6"/>
      </w:numPr>
      <w:contextualSpacing/>
    </w:pPr>
  </w:style>
  <w:style w:type="paragraph" w:styleId="ListContinue">
    <w:name w:val="List Continue"/>
    <w:basedOn w:val="Normal"/>
    <w:rsid w:val="00CA1CA2"/>
    <w:pPr>
      <w:spacing w:after="120"/>
      <w:ind w:left="360"/>
      <w:contextualSpacing/>
    </w:pPr>
  </w:style>
  <w:style w:type="paragraph" w:styleId="ListContinue2">
    <w:name w:val="List Continue 2"/>
    <w:basedOn w:val="Normal"/>
    <w:rsid w:val="00CA1CA2"/>
    <w:pPr>
      <w:spacing w:after="120"/>
      <w:ind w:left="720"/>
      <w:contextualSpacing/>
    </w:pPr>
  </w:style>
  <w:style w:type="paragraph" w:styleId="ListContinue3">
    <w:name w:val="List Continue 3"/>
    <w:basedOn w:val="Normal"/>
    <w:rsid w:val="00CA1CA2"/>
    <w:pPr>
      <w:spacing w:after="120"/>
      <w:ind w:left="1080"/>
      <w:contextualSpacing/>
    </w:pPr>
  </w:style>
  <w:style w:type="paragraph" w:styleId="ListContinue4">
    <w:name w:val="List Continue 4"/>
    <w:basedOn w:val="Normal"/>
    <w:rsid w:val="00CA1CA2"/>
    <w:pPr>
      <w:spacing w:after="120"/>
      <w:ind w:left="1440"/>
      <w:contextualSpacing/>
    </w:pPr>
  </w:style>
  <w:style w:type="paragraph" w:styleId="ListContinue5">
    <w:name w:val="List Continue 5"/>
    <w:basedOn w:val="Normal"/>
    <w:rsid w:val="00CA1CA2"/>
    <w:pPr>
      <w:spacing w:after="120"/>
      <w:ind w:left="1800"/>
      <w:contextualSpacing/>
    </w:pPr>
  </w:style>
  <w:style w:type="paragraph" w:styleId="ListNumber">
    <w:name w:val="List Number"/>
    <w:basedOn w:val="Normal"/>
    <w:rsid w:val="00CA1CA2"/>
    <w:pPr>
      <w:numPr>
        <w:numId w:val="2"/>
      </w:numPr>
      <w:contextualSpacing/>
    </w:pPr>
  </w:style>
  <w:style w:type="paragraph" w:styleId="ListNumber2">
    <w:name w:val="List Number 2"/>
    <w:basedOn w:val="Normal"/>
    <w:rsid w:val="00CA1CA2"/>
    <w:pPr>
      <w:numPr>
        <w:numId w:val="7"/>
      </w:numPr>
      <w:contextualSpacing/>
    </w:pPr>
  </w:style>
  <w:style w:type="paragraph" w:styleId="ListNumber3">
    <w:name w:val="List Number 3"/>
    <w:basedOn w:val="Normal"/>
    <w:rsid w:val="00CA1CA2"/>
    <w:pPr>
      <w:numPr>
        <w:numId w:val="8"/>
      </w:numPr>
      <w:contextualSpacing/>
    </w:pPr>
  </w:style>
  <w:style w:type="paragraph" w:styleId="ListNumber4">
    <w:name w:val="List Number 4"/>
    <w:basedOn w:val="Normal"/>
    <w:rsid w:val="00CA1CA2"/>
    <w:pPr>
      <w:numPr>
        <w:numId w:val="9"/>
      </w:numPr>
      <w:contextualSpacing/>
    </w:pPr>
  </w:style>
  <w:style w:type="paragraph" w:styleId="ListNumber5">
    <w:name w:val="List Number 5"/>
    <w:basedOn w:val="Normal"/>
    <w:rsid w:val="00CA1CA2"/>
    <w:pPr>
      <w:numPr>
        <w:numId w:val="10"/>
      </w:numPr>
      <w:contextualSpacing/>
    </w:pPr>
  </w:style>
  <w:style w:type="paragraph" w:styleId="ListParagraph">
    <w:name w:val="List Paragraph"/>
    <w:basedOn w:val="Normal"/>
    <w:uiPriority w:val="34"/>
    <w:qFormat/>
    <w:rsid w:val="00CA1CA2"/>
    <w:pPr>
      <w:ind w:left="720"/>
      <w:contextualSpacing/>
    </w:pPr>
  </w:style>
  <w:style w:type="paragraph" w:styleId="MacroText">
    <w:name w:val="macro"/>
    <w:link w:val="MacroTextChar"/>
    <w:rsid w:val="00CA1CA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CA1CA2"/>
    <w:rPr>
      <w:rFonts w:ascii="Consolas" w:hAnsi="Consolas"/>
    </w:rPr>
  </w:style>
  <w:style w:type="paragraph" w:styleId="MessageHeader">
    <w:name w:val="Message Header"/>
    <w:basedOn w:val="Normal"/>
    <w:link w:val="MessageHeaderChar"/>
    <w:rsid w:val="00CA1CA2"/>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A1CA2"/>
    <w:rPr>
      <w:rFonts w:asciiTheme="majorHAnsi" w:eastAsiaTheme="majorEastAsia" w:hAnsiTheme="majorHAnsi" w:cstheme="majorBidi"/>
      <w:sz w:val="24"/>
      <w:szCs w:val="24"/>
      <w:shd w:val="pct20" w:color="auto" w:fill="auto"/>
    </w:rPr>
  </w:style>
  <w:style w:type="paragraph" w:styleId="NoSpacing">
    <w:name w:val="No Spacing"/>
    <w:uiPriority w:val="1"/>
    <w:qFormat/>
    <w:rsid w:val="00CA1CA2"/>
    <w:pPr>
      <w:overflowPunct w:val="0"/>
      <w:autoSpaceDE w:val="0"/>
      <w:autoSpaceDN w:val="0"/>
      <w:adjustRightInd w:val="0"/>
      <w:textAlignment w:val="baseline"/>
    </w:pPr>
  </w:style>
  <w:style w:type="paragraph" w:styleId="NormalWeb">
    <w:name w:val="Normal (Web)"/>
    <w:basedOn w:val="Normal"/>
    <w:uiPriority w:val="99"/>
    <w:rsid w:val="00CA1CA2"/>
    <w:rPr>
      <w:sz w:val="24"/>
      <w:szCs w:val="24"/>
    </w:rPr>
  </w:style>
  <w:style w:type="paragraph" w:styleId="NormalIndent">
    <w:name w:val="Normal Indent"/>
    <w:basedOn w:val="Normal"/>
    <w:rsid w:val="00CA1CA2"/>
    <w:pPr>
      <w:ind w:left="720"/>
    </w:pPr>
  </w:style>
  <w:style w:type="paragraph" w:styleId="NoteHeading">
    <w:name w:val="Note Heading"/>
    <w:basedOn w:val="Normal"/>
    <w:next w:val="Normal"/>
    <w:link w:val="NoteHeadingChar"/>
    <w:rsid w:val="00CA1CA2"/>
    <w:pPr>
      <w:spacing w:after="0"/>
    </w:pPr>
  </w:style>
  <w:style w:type="character" w:customStyle="1" w:styleId="NoteHeadingChar">
    <w:name w:val="Note Heading Char"/>
    <w:basedOn w:val="DefaultParagraphFont"/>
    <w:link w:val="NoteHeading"/>
    <w:rsid w:val="00CA1CA2"/>
  </w:style>
  <w:style w:type="paragraph" w:styleId="PlainText">
    <w:name w:val="Plain Text"/>
    <w:basedOn w:val="Normal"/>
    <w:link w:val="PlainTextChar"/>
    <w:uiPriority w:val="99"/>
    <w:rsid w:val="00CA1CA2"/>
    <w:pPr>
      <w:spacing w:after="0"/>
    </w:pPr>
    <w:rPr>
      <w:rFonts w:ascii="Consolas" w:hAnsi="Consolas"/>
      <w:sz w:val="21"/>
      <w:szCs w:val="21"/>
    </w:rPr>
  </w:style>
  <w:style w:type="character" w:customStyle="1" w:styleId="PlainTextChar">
    <w:name w:val="Plain Text Char"/>
    <w:basedOn w:val="DefaultParagraphFont"/>
    <w:link w:val="PlainText"/>
    <w:uiPriority w:val="99"/>
    <w:rsid w:val="00CA1CA2"/>
    <w:rPr>
      <w:rFonts w:ascii="Consolas" w:hAnsi="Consolas"/>
      <w:sz w:val="21"/>
      <w:szCs w:val="21"/>
    </w:rPr>
  </w:style>
  <w:style w:type="paragraph" w:styleId="Quote">
    <w:name w:val="Quote"/>
    <w:basedOn w:val="Normal"/>
    <w:next w:val="Normal"/>
    <w:link w:val="QuoteChar"/>
    <w:uiPriority w:val="29"/>
    <w:qFormat/>
    <w:rsid w:val="00CA1CA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A1CA2"/>
    <w:rPr>
      <w:i/>
      <w:iCs/>
      <w:color w:val="404040" w:themeColor="text1" w:themeTint="BF"/>
    </w:rPr>
  </w:style>
  <w:style w:type="paragraph" w:styleId="Salutation">
    <w:name w:val="Salutation"/>
    <w:basedOn w:val="Normal"/>
    <w:next w:val="Normal"/>
    <w:link w:val="SalutationChar"/>
    <w:rsid w:val="00CA1CA2"/>
  </w:style>
  <w:style w:type="character" w:customStyle="1" w:styleId="SalutationChar">
    <w:name w:val="Salutation Char"/>
    <w:basedOn w:val="DefaultParagraphFont"/>
    <w:link w:val="Salutation"/>
    <w:rsid w:val="00CA1CA2"/>
  </w:style>
  <w:style w:type="paragraph" w:styleId="Signature">
    <w:name w:val="Signature"/>
    <w:basedOn w:val="Normal"/>
    <w:link w:val="SignatureChar"/>
    <w:rsid w:val="00CA1CA2"/>
    <w:pPr>
      <w:spacing w:after="0"/>
      <w:ind w:left="4320"/>
    </w:pPr>
  </w:style>
  <w:style w:type="character" w:customStyle="1" w:styleId="SignatureChar">
    <w:name w:val="Signature Char"/>
    <w:basedOn w:val="DefaultParagraphFont"/>
    <w:link w:val="Signature"/>
    <w:rsid w:val="00CA1CA2"/>
  </w:style>
  <w:style w:type="paragraph" w:styleId="Subtitle">
    <w:name w:val="Subtitle"/>
    <w:basedOn w:val="Normal"/>
    <w:next w:val="Normal"/>
    <w:link w:val="SubtitleChar"/>
    <w:qFormat/>
    <w:rsid w:val="00CA1C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A1CA2"/>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CA1CA2"/>
    <w:pPr>
      <w:spacing w:after="0"/>
      <w:ind w:left="200" w:hanging="200"/>
    </w:pPr>
  </w:style>
  <w:style w:type="paragraph" w:styleId="TableofFigures">
    <w:name w:val="table of figures"/>
    <w:basedOn w:val="Normal"/>
    <w:next w:val="Normal"/>
    <w:uiPriority w:val="99"/>
    <w:rsid w:val="00CA1CA2"/>
    <w:pPr>
      <w:spacing w:after="0"/>
    </w:pPr>
  </w:style>
  <w:style w:type="paragraph" w:styleId="Title">
    <w:name w:val="Title"/>
    <w:basedOn w:val="Normal"/>
    <w:next w:val="Normal"/>
    <w:link w:val="TitleChar"/>
    <w:qFormat/>
    <w:rsid w:val="00CA1CA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A1CA2"/>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CA1CA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CA1CA2"/>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Char">
    <w:name w:val="B1 Char"/>
    <w:qFormat/>
    <w:locked/>
    <w:rsid w:val="001A3C72"/>
    <w:rPr>
      <w:rFonts w:ascii="Times New Roman" w:hAnsi="Times New Roman"/>
      <w:lang w:val="en-GB" w:eastAsia="en-US"/>
    </w:rPr>
  </w:style>
  <w:style w:type="character" w:customStyle="1" w:styleId="EXCar">
    <w:name w:val="EX Car"/>
    <w:locked/>
    <w:rsid w:val="00BF3CF1"/>
    <w:rPr>
      <w:rFonts w:ascii="Times New Roman" w:hAnsi="Times New Roman"/>
      <w:lang w:val="en-GB" w:eastAsia="en-US"/>
    </w:rPr>
  </w:style>
  <w:style w:type="paragraph" w:customStyle="1" w:styleId="ZH">
    <w:name w:val="ZH"/>
    <w:rsid w:val="00E24FC7"/>
    <w:pPr>
      <w:framePr w:wrap="notBeside" w:vAnchor="page" w:hAnchor="margin" w:xAlign="center" w:y="6805"/>
      <w:widowControl w:val="0"/>
    </w:pPr>
    <w:rPr>
      <w:rFonts w:ascii="Arial" w:eastAsiaTheme="minorEastAsia" w:hAnsi="Arial"/>
      <w:noProof/>
      <w:lang w:eastAsia="en-US"/>
    </w:rPr>
  </w:style>
  <w:style w:type="character" w:styleId="FootnoteReference">
    <w:name w:val="footnote reference"/>
    <w:rsid w:val="00E24FC7"/>
    <w:rPr>
      <w:b/>
      <w:position w:val="6"/>
      <w:sz w:val="16"/>
    </w:rPr>
  </w:style>
  <w:style w:type="paragraph" w:customStyle="1" w:styleId="ZD">
    <w:name w:val="ZD"/>
    <w:rsid w:val="00E24FC7"/>
    <w:pPr>
      <w:framePr w:wrap="notBeside" w:vAnchor="page" w:hAnchor="margin" w:y="15764"/>
      <w:widowControl w:val="0"/>
    </w:pPr>
    <w:rPr>
      <w:rFonts w:ascii="Arial" w:eastAsiaTheme="minorEastAsia" w:hAnsi="Arial"/>
      <w:noProof/>
      <w:sz w:val="32"/>
      <w:lang w:eastAsia="en-US"/>
    </w:rPr>
  </w:style>
  <w:style w:type="paragraph" w:customStyle="1" w:styleId="ZG">
    <w:name w:val="ZG"/>
    <w:rsid w:val="00E24FC7"/>
    <w:pPr>
      <w:framePr w:wrap="notBeside" w:vAnchor="page" w:hAnchor="margin" w:xAlign="right" w:y="6805"/>
      <w:widowControl w:val="0"/>
      <w:jc w:val="right"/>
    </w:pPr>
    <w:rPr>
      <w:rFonts w:ascii="Arial" w:eastAsiaTheme="minorEastAsia" w:hAnsi="Arial"/>
      <w:noProof/>
      <w:lang w:eastAsia="en-US"/>
    </w:rPr>
  </w:style>
  <w:style w:type="paragraph" w:customStyle="1" w:styleId="ZTD">
    <w:name w:val="ZTD"/>
    <w:basedOn w:val="ZB"/>
    <w:rsid w:val="00E24FC7"/>
    <w:pPr>
      <w:framePr w:hRule="auto" w:wrap="notBeside" w:y="852"/>
      <w:overflowPunct/>
      <w:autoSpaceDE/>
      <w:autoSpaceDN/>
      <w:adjustRightInd/>
      <w:textAlignment w:val="auto"/>
    </w:pPr>
    <w:rPr>
      <w:rFonts w:eastAsiaTheme="minorEastAsia"/>
      <w:i w:val="0"/>
      <w:sz w:val="40"/>
      <w:lang w:eastAsia="en-US"/>
    </w:rPr>
  </w:style>
  <w:style w:type="paragraph" w:customStyle="1" w:styleId="CRCoverPage">
    <w:name w:val="CR Cover Page"/>
    <w:rsid w:val="00E24FC7"/>
    <w:pPr>
      <w:spacing w:after="120"/>
    </w:pPr>
    <w:rPr>
      <w:rFonts w:ascii="Arial" w:eastAsiaTheme="minorEastAsia" w:hAnsi="Arial"/>
      <w:lang w:eastAsia="en-US"/>
    </w:rPr>
  </w:style>
  <w:style w:type="paragraph" w:customStyle="1" w:styleId="tdoc-header">
    <w:name w:val="tdoc-header"/>
    <w:rsid w:val="00E24FC7"/>
    <w:rPr>
      <w:rFonts w:ascii="Arial" w:eastAsiaTheme="minorEastAsia" w:hAnsi="Arial"/>
      <w:sz w:val="24"/>
      <w:lang w:eastAsia="en-US"/>
    </w:rPr>
  </w:style>
  <w:style w:type="character" w:styleId="CommentReference">
    <w:name w:val="annotation reference"/>
    <w:rsid w:val="00E24FC7"/>
    <w:rPr>
      <w:sz w:val="16"/>
    </w:rPr>
  </w:style>
  <w:style w:type="character" w:styleId="FollowedHyperlink">
    <w:name w:val="FollowedHyperlink"/>
    <w:rsid w:val="00E24FC7"/>
    <w:rPr>
      <w:color w:val="800080"/>
      <w:u w:val="single"/>
    </w:rPr>
  </w:style>
  <w:style w:type="paragraph" w:customStyle="1" w:styleId="TAJ">
    <w:name w:val="TAJ"/>
    <w:basedOn w:val="TH"/>
    <w:rsid w:val="00E24FC7"/>
    <w:pPr>
      <w:overflowPunct/>
      <w:autoSpaceDE/>
      <w:autoSpaceDN/>
      <w:adjustRightInd/>
      <w:textAlignment w:val="auto"/>
    </w:pPr>
    <w:rPr>
      <w:rFonts w:eastAsiaTheme="minorEastAsia"/>
      <w:lang w:eastAsia="x-none"/>
    </w:rPr>
  </w:style>
  <w:style w:type="character" w:customStyle="1" w:styleId="TALChar">
    <w:name w:val="TAL Char"/>
    <w:locked/>
    <w:rsid w:val="00E24FC7"/>
    <w:rPr>
      <w:rFonts w:ascii="Arial" w:hAnsi="Arial"/>
      <w:sz w:val="18"/>
      <w:lang w:val="en-GB" w:eastAsia="en-US"/>
    </w:rPr>
  </w:style>
  <w:style w:type="character" w:customStyle="1" w:styleId="TALCar">
    <w:name w:val="TAL Car"/>
    <w:locked/>
    <w:rsid w:val="00E24FC7"/>
    <w:rPr>
      <w:rFonts w:ascii="Arial" w:hAnsi="Arial" w:cs="Arial"/>
      <w:sz w:val="18"/>
      <w:lang w:eastAsia="en-US"/>
    </w:rPr>
  </w:style>
  <w:style w:type="character" w:customStyle="1" w:styleId="B1Char1">
    <w:name w:val="B1 Char1"/>
    <w:rsid w:val="00E24FC7"/>
    <w:rPr>
      <w:lang w:eastAsia="en-US"/>
    </w:rPr>
  </w:style>
  <w:style w:type="paragraph" w:customStyle="1" w:styleId="00BodyText">
    <w:name w:val="00 BodyText"/>
    <w:basedOn w:val="Normal"/>
    <w:rsid w:val="00E24FC7"/>
    <w:pPr>
      <w:overflowPunct/>
      <w:autoSpaceDE/>
      <w:autoSpaceDN/>
      <w:adjustRightInd/>
      <w:spacing w:after="220"/>
      <w:textAlignment w:val="auto"/>
    </w:pPr>
    <w:rPr>
      <w:rFonts w:ascii="Arial" w:eastAsia="SimSun" w:hAnsi="Arial"/>
      <w:sz w:val="22"/>
      <w:lang w:eastAsia="en-US"/>
    </w:rPr>
  </w:style>
  <w:style w:type="paragraph" w:customStyle="1" w:styleId="11BodyText">
    <w:name w:val="11 BodyText"/>
    <w:basedOn w:val="Normal"/>
    <w:rsid w:val="00E24FC7"/>
    <w:pPr>
      <w:overflowPunct/>
      <w:autoSpaceDE/>
      <w:autoSpaceDN/>
      <w:adjustRightInd/>
      <w:spacing w:after="220"/>
      <w:ind w:left="1298"/>
      <w:textAlignment w:val="auto"/>
    </w:pPr>
    <w:rPr>
      <w:rFonts w:ascii="Arial" w:eastAsia="SimSun" w:hAnsi="Arial"/>
      <w:sz w:val="22"/>
      <w:lang w:eastAsia="en-US"/>
    </w:rPr>
  </w:style>
  <w:style w:type="character" w:customStyle="1" w:styleId="CaptionChar1">
    <w:name w:val="Caption Char1"/>
    <w:aliases w:val="cap Char1,cap Char Char,Caption Char Char,Caption Char1 Char Char,cap Char Char1 Char,Caption Char Char1 Char Char,cap Char2 Char"/>
    <w:link w:val="Caption"/>
    <w:rsid w:val="00E24FC7"/>
    <w:rPr>
      <w:i/>
      <w:iCs/>
      <w:color w:val="44546A" w:themeColor="text2"/>
      <w:sz w:val="18"/>
      <w:szCs w:val="18"/>
    </w:rPr>
  </w:style>
  <w:style w:type="paragraph" w:customStyle="1" w:styleId="Doc-text2">
    <w:name w:val="Doc-text2"/>
    <w:basedOn w:val="Normal"/>
    <w:link w:val="Doc-text2Char"/>
    <w:qFormat/>
    <w:rsid w:val="00E24FC7"/>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E24FC7"/>
    <w:rPr>
      <w:rFonts w:ascii="Arial" w:eastAsia="MS Mincho" w:hAnsi="Arial"/>
      <w:szCs w:val="24"/>
    </w:rPr>
  </w:style>
  <w:style w:type="table" w:styleId="TableGrid">
    <w:name w:val="Table Grid"/>
    <w:basedOn w:val="TableNormal"/>
    <w:rsid w:val="00E24FC7"/>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rsid w:val="00E24FC7"/>
  </w:style>
  <w:style w:type="paragraph" w:customStyle="1" w:styleId="106">
    <w:name w:val="106"/>
    <w:qFormat/>
    <w:rsid w:val="00E24FC7"/>
    <w:pPr>
      <w:spacing w:after="180"/>
    </w:pPr>
    <w:rPr>
      <w:rFonts w:eastAsia="DengXian"/>
      <w:lang w:eastAsia="en-US"/>
    </w:rPr>
  </w:style>
  <w:style w:type="paragraph" w:customStyle="1" w:styleId="crcoverpage0">
    <w:name w:val="crcoverpage"/>
    <w:basedOn w:val="Normal"/>
    <w:uiPriority w:val="99"/>
    <w:rsid w:val="00E24FC7"/>
    <w:pPr>
      <w:overflowPunct/>
      <w:autoSpaceDE/>
      <w:autoSpaceDN/>
      <w:adjustRightInd/>
      <w:spacing w:after="0"/>
      <w:textAlignment w:val="auto"/>
    </w:pPr>
    <w:rPr>
      <w:rFonts w:ascii="Calibri" w:eastAsia="SimSun" w:hAnsi="Calibri" w:cs="Calibri"/>
      <w:sz w:val="22"/>
      <w:szCs w:val="22"/>
      <w:lang w:eastAsia="zh-CN"/>
    </w:rPr>
  </w:style>
  <w:style w:type="character" w:customStyle="1" w:styleId="NOChar">
    <w:name w:val="NO Char"/>
    <w:locked/>
    <w:rsid w:val="00E24FC7"/>
    <w:rPr>
      <w:lang w:eastAsia="en-US"/>
    </w:rPr>
  </w:style>
  <w:style w:type="character" w:customStyle="1" w:styleId="NOZchn">
    <w:name w:val="NO Zchn"/>
    <w:qFormat/>
    <w:rsid w:val="00F9682E"/>
    <w:rPr>
      <w:rFonts w:ascii="Times New Roman" w:hAnsi="Times New Roman"/>
      <w:lang w:val="en-GB" w:eastAsia="en-US"/>
    </w:rPr>
  </w:style>
  <w:style w:type="character" w:customStyle="1" w:styleId="B6Char">
    <w:name w:val="B6 Char"/>
    <w:basedOn w:val="DefaultParagraphFont"/>
    <w:link w:val="B6"/>
    <w:rsid w:val="00251CC4"/>
  </w:style>
  <w:style w:type="character" w:customStyle="1" w:styleId="EWChar">
    <w:name w:val="EW Char"/>
    <w:link w:val="EW"/>
    <w:qFormat/>
    <w:locked/>
    <w:rsid w:val="004C4FFE"/>
  </w:style>
  <w:style w:type="character" w:styleId="Emphasis">
    <w:name w:val="Emphasis"/>
    <w:basedOn w:val="DefaultParagraphFont"/>
    <w:qFormat/>
    <w:rsid w:val="00F117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4610">
      <w:bodyDiv w:val="1"/>
      <w:marLeft w:val="0"/>
      <w:marRight w:val="0"/>
      <w:marTop w:val="0"/>
      <w:marBottom w:val="0"/>
      <w:divBdr>
        <w:top w:val="none" w:sz="0" w:space="0" w:color="auto"/>
        <w:left w:val="none" w:sz="0" w:space="0" w:color="auto"/>
        <w:bottom w:val="none" w:sz="0" w:space="0" w:color="auto"/>
        <w:right w:val="none" w:sz="0" w:space="0" w:color="auto"/>
      </w:divBdr>
    </w:div>
    <w:div w:id="16002120">
      <w:bodyDiv w:val="1"/>
      <w:marLeft w:val="0"/>
      <w:marRight w:val="0"/>
      <w:marTop w:val="0"/>
      <w:marBottom w:val="0"/>
      <w:divBdr>
        <w:top w:val="none" w:sz="0" w:space="0" w:color="auto"/>
        <w:left w:val="none" w:sz="0" w:space="0" w:color="auto"/>
        <w:bottom w:val="none" w:sz="0" w:space="0" w:color="auto"/>
        <w:right w:val="none" w:sz="0" w:space="0" w:color="auto"/>
      </w:divBdr>
    </w:div>
    <w:div w:id="22368053">
      <w:bodyDiv w:val="1"/>
      <w:marLeft w:val="0"/>
      <w:marRight w:val="0"/>
      <w:marTop w:val="0"/>
      <w:marBottom w:val="0"/>
      <w:divBdr>
        <w:top w:val="none" w:sz="0" w:space="0" w:color="auto"/>
        <w:left w:val="none" w:sz="0" w:space="0" w:color="auto"/>
        <w:bottom w:val="none" w:sz="0" w:space="0" w:color="auto"/>
        <w:right w:val="none" w:sz="0" w:space="0" w:color="auto"/>
      </w:divBdr>
    </w:div>
    <w:div w:id="23334806">
      <w:bodyDiv w:val="1"/>
      <w:marLeft w:val="0"/>
      <w:marRight w:val="0"/>
      <w:marTop w:val="0"/>
      <w:marBottom w:val="0"/>
      <w:divBdr>
        <w:top w:val="none" w:sz="0" w:space="0" w:color="auto"/>
        <w:left w:val="none" w:sz="0" w:space="0" w:color="auto"/>
        <w:bottom w:val="none" w:sz="0" w:space="0" w:color="auto"/>
        <w:right w:val="none" w:sz="0" w:space="0" w:color="auto"/>
      </w:divBdr>
    </w:div>
    <w:div w:id="24909352">
      <w:bodyDiv w:val="1"/>
      <w:marLeft w:val="0"/>
      <w:marRight w:val="0"/>
      <w:marTop w:val="0"/>
      <w:marBottom w:val="0"/>
      <w:divBdr>
        <w:top w:val="none" w:sz="0" w:space="0" w:color="auto"/>
        <w:left w:val="none" w:sz="0" w:space="0" w:color="auto"/>
        <w:bottom w:val="none" w:sz="0" w:space="0" w:color="auto"/>
        <w:right w:val="none" w:sz="0" w:space="0" w:color="auto"/>
      </w:divBdr>
    </w:div>
    <w:div w:id="26151070">
      <w:bodyDiv w:val="1"/>
      <w:marLeft w:val="0"/>
      <w:marRight w:val="0"/>
      <w:marTop w:val="0"/>
      <w:marBottom w:val="0"/>
      <w:divBdr>
        <w:top w:val="none" w:sz="0" w:space="0" w:color="auto"/>
        <w:left w:val="none" w:sz="0" w:space="0" w:color="auto"/>
        <w:bottom w:val="none" w:sz="0" w:space="0" w:color="auto"/>
        <w:right w:val="none" w:sz="0" w:space="0" w:color="auto"/>
      </w:divBdr>
    </w:div>
    <w:div w:id="33582168">
      <w:bodyDiv w:val="1"/>
      <w:marLeft w:val="0"/>
      <w:marRight w:val="0"/>
      <w:marTop w:val="0"/>
      <w:marBottom w:val="0"/>
      <w:divBdr>
        <w:top w:val="none" w:sz="0" w:space="0" w:color="auto"/>
        <w:left w:val="none" w:sz="0" w:space="0" w:color="auto"/>
        <w:bottom w:val="none" w:sz="0" w:space="0" w:color="auto"/>
        <w:right w:val="none" w:sz="0" w:space="0" w:color="auto"/>
      </w:divBdr>
    </w:div>
    <w:div w:id="41563069">
      <w:bodyDiv w:val="1"/>
      <w:marLeft w:val="0"/>
      <w:marRight w:val="0"/>
      <w:marTop w:val="0"/>
      <w:marBottom w:val="0"/>
      <w:divBdr>
        <w:top w:val="none" w:sz="0" w:space="0" w:color="auto"/>
        <w:left w:val="none" w:sz="0" w:space="0" w:color="auto"/>
        <w:bottom w:val="none" w:sz="0" w:space="0" w:color="auto"/>
        <w:right w:val="none" w:sz="0" w:space="0" w:color="auto"/>
      </w:divBdr>
    </w:div>
    <w:div w:id="43481575">
      <w:bodyDiv w:val="1"/>
      <w:marLeft w:val="0"/>
      <w:marRight w:val="0"/>
      <w:marTop w:val="0"/>
      <w:marBottom w:val="0"/>
      <w:divBdr>
        <w:top w:val="none" w:sz="0" w:space="0" w:color="auto"/>
        <w:left w:val="none" w:sz="0" w:space="0" w:color="auto"/>
        <w:bottom w:val="none" w:sz="0" w:space="0" w:color="auto"/>
        <w:right w:val="none" w:sz="0" w:space="0" w:color="auto"/>
      </w:divBdr>
    </w:div>
    <w:div w:id="47344305">
      <w:bodyDiv w:val="1"/>
      <w:marLeft w:val="0"/>
      <w:marRight w:val="0"/>
      <w:marTop w:val="0"/>
      <w:marBottom w:val="0"/>
      <w:divBdr>
        <w:top w:val="none" w:sz="0" w:space="0" w:color="auto"/>
        <w:left w:val="none" w:sz="0" w:space="0" w:color="auto"/>
        <w:bottom w:val="none" w:sz="0" w:space="0" w:color="auto"/>
        <w:right w:val="none" w:sz="0" w:space="0" w:color="auto"/>
      </w:divBdr>
    </w:div>
    <w:div w:id="48649709">
      <w:bodyDiv w:val="1"/>
      <w:marLeft w:val="0"/>
      <w:marRight w:val="0"/>
      <w:marTop w:val="0"/>
      <w:marBottom w:val="0"/>
      <w:divBdr>
        <w:top w:val="none" w:sz="0" w:space="0" w:color="auto"/>
        <w:left w:val="none" w:sz="0" w:space="0" w:color="auto"/>
        <w:bottom w:val="none" w:sz="0" w:space="0" w:color="auto"/>
        <w:right w:val="none" w:sz="0" w:space="0" w:color="auto"/>
      </w:divBdr>
    </w:div>
    <w:div w:id="51929091">
      <w:bodyDiv w:val="1"/>
      <w:marLeft w:val="0"/>
      <w:marRight w:val="0"/>
      <w:marTop w:val="0"/>
      <w:marBottom w:val="0"/>
      <w:divBdr>
        <w:top w:val="none" w:sz="0" w:space="0" w:color="auto"/>
        <w:left w:val="none" w:sz="0" w:space="0" w:color="auto"/>
        <w:bottom w:val="none" w:sz="0" w:space="0" w:color="auto"/>
        <w:right w:val="none" w:sz="0" w:space="0" w:color="auto"/>
      </w:divBdr>
    </w:div>
    <w:div w:id="52897531">
      <w:bodyDiv w:val="1"/>
      <w:marLeft w:val="0"/>
      <w:marRight w:val="0"/>
      <w:marTop w:val="0"/>
      <w:marBottom w:val="0"/>
      <w:divBdr>
        <w:top w:val="none" w:sz="0" w:space="0" w:color="auto"/>
        <w:left w:val="none" w:sz="0" w:space="0" w:color="auto"/>
        <w:bottom w:val="none" w:sz="0" w:space="0" w:color="auto"/>
        <w:right w:val="none" w:sz="0" w:space="0" w:color="auto"/>
      </w:divBdr>
    </w:div>
    <w:div w:id="55588868">
      <w:bodyDiv w:val="1"/>
      <w:marLeft w:val="0"/>
      <w:marRight w:val="0"/>
      <w:marTop w:val="0"/>
      <w:marBottom w:val="0"/>
      <w:divBdr>
        <w:top w:val="none" w:sz="0" w:space="0" w:color="auto"/>
        <w:left w:val="none" w:sz="0" w:space="0" w:color="auto"/>
        <w:bottom w:val="none" w:sz="0" w:space="0" w:color="auto"/>
        <w:right w:val="none" w:sz="0" w:space="0" w:color="auto"/>
      </w:divBdr>
    </w:div>
    <w:div w:id="58555275">
      <w:bodyDiv w:val="1"/>
      <w:marLeft w:val="0"/>
      <w:marRight w:val="0"/>
      <w:marTop w:val="0"/>
      <w:marBottom w:val="0"/>
      <w:divBdr>
        <w:top w:val="none" w:sz="0" w:space="0" w:color="auto"/>
        <w:left w:val="none" w:sz="0" w:space="0" w:color="auto"/>
        <w:bottom w:val="none" w:sz="0" w:space="0" w:color="auto"/>
        <w:right w:val="none" w:sz="0" w:space="0" w:color="auto"/>
      </w:divBdr>
    </w:div>
    <w:div w:id="59063302">
      <w:bodyDiv w:val="1"/>
      <w:marLeft w:val="0"/>
      <w:marRight w:val="0"/>
      <w:marTop w:val="0"/>
      <w:marBottom w:val="0"/>
      <w:divBdr>
        <w:top w:val="none" w:sz="0" w:space="0" w:color="auto"/>
        <w:left w:val="none" w:sz="0" w:space="0" w:color="auto"/>
        <w:bottom w:val="none" w:sz="0" w:space="0" w:color="auto"/>
        <w:right w:val="none" w:sz="0" w:space="0" w:color="auto"/>
      </w:divBdr>
    </w:div>
    <w:div w:id="60910047">
      <w:bodyDiv w:val="1"/>
      <w:marLeft w:val="0"/>
      <w:marRight w:val="0"/>
      <w:marTop w:val="0"/>
      <w:marBottom w:val="0"/>
      <w:divBdr>
        <w:top w:val="none" w:sz="0" w:space="0" w:color="auto"/>
        <w:left w:val="none" w:sz="0" w:space="0" w:color="auto"/>
        <w:bottom w:val="none" w:sz="0" w:space="0" w:color="auto"/>
        <w:right w:val="none" w:sz="0" w:space="0" w:color="auto"/>
      </w:divBdr>
    </w:div>
    <w:div w:id="63917866">
      <w:bodyDiv w:val="1"/>
      <w:marLeft w:val="0"/>
      <w:marRight w:val="0"/>
      <w:marTop w:val="0"/>
      <w:marBottom w:val="0"/>
      <w:divBdr>
        <w:top w:val="none" w:sz="0" w:space="0" w:color="auto"/>
        <w:left w:val="none" w:sz="0" w:space="0" w:color="auto"/>
        <w:bottom w:val="none" w:sz="0" w:space="0" w:color="auto"/>
        <w:right w:val="none" w:sz="0" w:space="0" w:color="auto"/>
      </w:divBdr>
    </w:div>
    <w:div w:id="70128591">
      <w:bodyDiv w:val="1"/>
      <w:marLeft w:val="0"/>
      <w:marRight w:val="0"/>
      <w:marTop w:val="0"/>
      <w:marBottom w:val="0"/>
      <w:divBdr>
        <w:top w:val="none" w:sz="0" w:space="0" w:color="auto"/>
        <w:left w:val="none" w:sz="0" w:space="0" w:color="auto"/>
        <w:bottom w:val="none" w:sz="0" w:space="0" w:color="auto"/>
        <w:right w:val="none" w:sz="0" w:space="0" w:color="auto"/>
      </w:divBdr>
    </w:div>
    <w:div w:id="71238364">
      <w:bodyDiv w:val="1"/>
      <w:marLeft w:val="0"/>
      <w:marRight w:val="0"/>
      <w:marTop w:val="0"/>
      <w:marBottom w:val="0"/>
      <w:divBdr>
        <w:top w:val="none" w:sz="0" w:space="0" w:color="auto"/>
        <w:left w:val="none" w:sz="0" w:space="0" w:color="auto"/>
        <w:bottom w:val="none" w:sz="0" w:space="0" w:color="auto"/>
        <w:right w:val="none" w:sz="0" w:space="0" w:color="auto"/>
      </w:divBdr>
    </w:div>
    <w:div w:id="73824836">
      <w:bodyDiv w:val="1"/>
      <w:marLeft w:val="0"/>
      <w:marRight w:val="0"/>
      <w:marTop w:val="0"/>
      <w:marBottom w:val="0"/>
      <w:divBdr>
        <w:top w:val="none" w:sz="0" w:space="0" w:color="auto"/>
        <w:left w:val="none" w:sz="0" w:space="0" w:color="auto"/>
        <w:bottom w:val="none" w:sz="0" w:space="0" w:color="auto"/>
        <w:right w:val="none" w:sz="0" w:space="0" w:color="auto"/>
      </w:divBdr>
    </w:div>
    <w:div w:id="91904731">
      <w:bodyDiv w:val="1"/>
      <w:marLeft w:val="0"/>
      <w:marRight w:val="0"/>
      <w:marTop w:val="0"/>
      <w:marBottom w:val="0"/>
      <w:divBdr>
        <w:top w:val="none" w:sz="0" w:space="0" w:color="auto"/>
        <w:left w:val="none" w:sz="0" w:space="0" w:color="auto"/>
        <w:bottom w:val="none" w:sz="0" w:space="0" w:color="auto"/>
        <w:right w:val="none" w:sz="0" w:space="0" w:color="auto"/>
      </w:divBdr>
    </w:div>
    <w:div w:id="96105265">
      <w:bodyDiv w:val="1"/>
      <w:marLeft w:val="0"/>
      <w:marRight w:val="0"/>
      <w:marTop w:val="0"/>
      <w:marBottom w:val="0"/>
      <w:divBdr>
        <w:top w:val="none" w:sz="0" w:space="0" w:color="auto"/>
        <w:left w:val="none" w:sz="0" w:space="0" w:color="auto"/>
        <w:bottom w:val="none" w:sz="0" w:space="0" w:color="auto"/>
        <w:right w:val="none" w:sz="0" w:space="0" w:color="auto"/>
      </w:divBdr>
    </w:div>
    <w:div w:id="101196119">
      <w:bodyDiv w:val="1"/>
      <w:marLeft w:val="0"/>
      <w:marRight w:val="0"/>
      <w:marTop w:val="0"/>
      <w:marBottom w:val="0"/>
      <w:divBdr>
        <w:top w:val="none" w:sz="0" w:space="0" w:color="auto"/>
        <w:left w:val="none" w:sz="0" w:space="0" w:color="auto"/>
        <w:bottom w:val="none" w:sz="0" w:space="0" w:color="auto"/>
        <w:right w:val="none" w:sz="0" w:space="0" w:color="auto"/>
      </w:divBdr>
    </w:div>
    <w:div w:id="102579788">
      <w:bodyDiv w:val="1"/>
      <w:marLeft w:val="0"/>
      <w:marRight w:val="0"/>
      <w:marTop w:val="0"/>
      <w:marBottom w:val="0"/>
      <w:divBdr>
        <w:top w:val="none" w:sz="0" w:space="0" w:color="auto"/>
        <w:left w:val="none" w:sz="0" w:space="0" w:color="auto"/>
        <w:bottom w:val="none" w:sz="0" w:space="0" w:color="auto"/>
        <w:right w:val="none" w:sz="0" w:space="0" w:color="auto"/>
      </w:divBdr>
    </w:div>
    <w:div w:id="108595187">
      <w:bodyDiv w:val="1"/>
      <w:marLeft w:val="0"/>
      <w:marRight w:val="0"/>
      <w:marTop w:val="0"/>
      <w:marBottom w:val="0"/>
      <w:divBdr>
        <w:top w:val="none" w:sz="0" w:space="0" w:color="auto"/>
        <w:left w:val="none" w:sz="0" w:space="0" w:color="auto"/>
        <w:bottom w:val="none" w:sz="0" w:space="0" w:color="auto"/>
        <w:right w:val="none" w:sz="0" w:space="0" w:color="auto"/>
      </w:divBdr>
    </w:div>
    <w:div w:id="111021336">
      <w:bodyDiv w:val="1"/>
      <w:marLeft w:val="0"/>
      <w:marRight w:val="0"/>
      <w:marTop w:val="0"/>
      <w:marBottom w:val="0"/>
      <w:divBdr>
        <w:top w:val="none" w:sz="0" w:space="0" w:color="auto"/>
        <w:left w:val="none" w:sz="0" w:space="0" w:color="auto"/>
        <w:bottom w:val="none" w:sz="0" w:space="0" w:color="auto"/>
        <w:right w:val="none" w:sz="0" w:space="0" w:color="auto"/>
      </w:divBdr>
    </w:div>
    <w:div w:id="116149676">
      <w:bodyDiv w:val="1"/>
      <w:marLeft w:val="0"/>
      <w:marRight w:val="0"/>
      <w:marTop w:val="0"/>
      <w:marBottom w:val="0"/>
      <w:divBdr>
        <w:top w:val="none" w:sz="0" w:space="0" w:color="auto"/>
        <w:left w:val="none" w:sz="0" w:space="0" w:color="auto"/>
        <w:bottom w:val="none" w:sz="0" w:space="0" w:color="auto"/>
        <w:right w:val="none" w:sz="0" w:space="0" w:color="auto"/>
      </w:divBdr>
    </w:div>
    <w:div w:id="121004832">
      <w:bodyDiv w:val="1"/>
      <w:marLeft w:val="0"/>
      <w:marRight w:val="0"/>
      <w:marTop w:val="0"/>
      <w:marBottom w:val="0"/>
      <w:divBdr>
        <w:top w:val="none" w:sz="0" w:space="0" w:color="auto"/>
        <w:left w:val="none" w:sz="0" w:space="0" w:color="auto"/>
        <w:bottom w:val="none" w:sz="0" w:space="0" w:color="auto"/>
        <w:right w:val="none" w:sz="0" w:space="0" w:color="auto"/>
      </w:divBdr>
    </w:div>
    <w:div w:id="121963364">
      <w:bodyDiv w:val="1"/>
      <w:marLeft w:val="0"/>
      <w:marRight w:val="0"/>
      <w:marTop w:val="0"/>
      <w:marBottom w:val="0"/>
      <w:divBdr>
        <w:top w:val="none" w:sz="0" w:space="0" w:color="auto"/>
        <w:left w:val="none" w:sz="0" w:space="0" w:color="auto"/>
        <w:bottom w:val="none" w:sz="0" w:space="0" w:color="auto"/>
        <w:right w:val="none" w:sz="0" w:space="0" w:color="auto"/>
      </w:divBdr>
    </w:div>
    <w:div w:id="144594899">
      <w:bodyDiv w:val="1"/>
      <w:marLeft w:val="0"/>
      <w:marRight w:val="0"/>
      <w:marTop w:val="0"/>
      <w:marBottom w:val="0"/>
      <w:divBdr>
        <w:top w:val="none" w:sz="0" w:space="0" w:color="auto"/>
        <w:left w:val="none" w:sz="0" w:space="0" w:color="auto"/>
        <w:bottom w:val="none" w:sz="0" w:space="0" w:color="auto"/>
        <w:right w:val="none" w:sz="0" w:space="0" w:color="auto"/>
      </w:divBdr>
    </w:div>
    <w:div w:id="147551007">
      <w:bodyDiv w:val="1"/>
      <w:marLeft w:val="0"/>
      <w:marRight w:val="0"/>
      <w:marTop w:val="0"/>
      <w:marBottom w:val="0"/>
      <w:divBdr>
        <w:top w:val="none" w:sz="0" w:space="0" w:color="auto"/>
        <w:left w:val="none" w:sz="0" w:space="0" w:color="auto"/>
        <w:bottom w:val="none" w:sz="0" w:space="0" w:color="auto"/>
        <w:right w:val="none" w:sz="0" w:space="0" w:color="auto"/>
      </w:divBdr>
    </w:div>
    <w:div w:id="148835644">
      <w:bodyDiv w:val="1"/>
      <w:marLeft w:val="0"/>
      <w:marRight w:val="0"/>
      <w:marTop w:val="0"/>
      <w:marBottom w:val="0"/>
      <w:divBdr>
        <w:top w:val="none" w:sz="0" w:space="0" w:color="auto"/>
        <w:left w:val="none" w:sz="0" w:space="0" w:color="auto"/>
        <w:bottom w:val="none" w:sz="0" w:space="0" w:color="auto"/>
        <w:right w:val="none" w:sz="0" w:space="0" w:color="auto"/>
      </w:divBdr>
    </w:div>
    <w:div w:id="150028474">
      <w:bodyDiv w:val="1"/>
      <w:marLeft w:val="0"/>
      <w:marRight w:val="0"/>
      <w:marTop w:val="0"/>
      <w:marBottom w:val="0"/>
      <w:divBdr>
        <w:top w:val="none" w:sz="0" w:space="0" w:color="auto"/>
        <w:left w:val="none" w:sz="0" w:space="0" w:color="auto"/>
        <w:bottom w:val="none" w:sz="0" w:space="0" w:color="auto"/>
        <w:right w:val="none" w:sz="0" w:space="0" w:color="auto"/>
      </w:divBdr>
    </w:div>
    <w:div w:id="151919568">
      <w:bodyDiv w:val="1"/>
      <w:marLeft w:val="0"/>
      <w:marRight w:val="0"/>
      <w:marTop w:val="0"/>
      <w:marBottom w:val="0"/>
      <w:divBdr>
        <w:top w:val="none" w:sz="0" w:space="0" w:color="auto"/>
        <w:left w:val="none" w:sz="0" w:space="0" w:color="auto"/>
        <w:bottom w:val="none" w:sz="0" w:space="0" w:color="auto"/>
        <w:right w:val="none" w:sz="0" w:space="0" w:color="auto"/>
      </w:divBdr>
    </w:div>
    <w:div w:id="152644366">
      <w:bodyDiv w:val="1"/>
      <w:marLeft w:val="0"/>
      <w:marRight w:val="0"/>
      <w:marTop w:val="0"/>
      <w:marBottom w:val="0"/>
      <w:divBdr>
        <w:top w:val="none" w:sz="0" w:space="0" w:color="auto"/>
        <w:left w:val="none" w:sz="0" w:space="0" w:color="auto"/>
        <w:bottom w:val="none" w:sz="0" w:space="0" w:color="auto"/>
        <w:right w:val="none" w:sz="0" w:space="0" w:color="auto"/>
      </w:divBdr>
    </w:div>
    <w:div w:id="153185475">
      <w:bodyDiv w:val="1"/>
      <w:marLeft w:val="0"/>
      <w:marRight w:val="0"/>
      <w:marTop w:val="0"/>
      <w:marBottom w:val="0"/>
      <w:divBdr>
        <w:top w:val="none" w:sz="0" w:space="0" w:color="auto"/>
        <w:left w:val="none" w:sz="0" w:space="0" w:color="auto"/>
        <w:bottom w:val="none" w:sz="0" w:space="0" w:color="auto"/>
        <w:right w:val="none" w:sz="0" w:space="0" w:color="auto"/>
      </w:divBdr>
    </w:div>
    <w:div w:id="162208006">
      <w:bodyDiv w:val="1"/>
      <w:marLeft w:val="0"/>
      <w:marRight w:val="0"/>
      <w:marTop w:val="0"/>
      <w:marBottom w:val="0"/>
      <w:divBdr>
        <w:top w:val="none" w:sz="0" w:space="0" w:color="auto"/>
        <w:left w:val="none" w:sz="0" w:space="0" w:color="auto"/>
        <w:bottom w:val="none" w:sz="0" w:space="0" w:color="auto"/>
        <w:right w:val="none" w:sz="0" w:space="0" w:color="auto"/>
      </w:divBdr>
    </w:div>
    <w:div w:id="166867927">
      <w:bodyDiv w:val="1"/>
      <w:marLeft w:val="0"/>
      <w:marRight w:val="0"/>
      <w:marTop w:val="0"/>
      <w:marBottom w:val="0"/>
      <w:divBdr>
        <w:top w:val="none" w:sz="0" w:space="0" w:color="auto"/>
        <w:left w:val="none" w:sz="0" w:space="0" w:color="auto"/>
        <w:bottom w:val="none" w:sz="0" w:space="0" w:color="auto"/>
        <w:right w:val="none" w:sz="0" w:space="0" w:color="auto"/>
      </w:divBdr>
    </w:div>
    <w:div w:id="175468288">
      <w:bodyDiv w:val="1"/>
      <w:marLeft w:val="0"/>
      <w:marRight w:val="0"/>
      <w:marTop w:val="0"/>
      <w:marBottom w:val="0"/>
      <w:divBdr>
        <w:top w:val="none" w:sz="0" w:space="0" w:color="auto"/>
        <w:left w:val="none" w:sz="0" w:space="0" w:color="auto"/>
        <w:bottom w:val="none" w:sz="0" w:space="0" w:color="auto"/>
        <w:right w:val="none" w:sz="0" w:space="0" w:color="auto"/>
      </w:divBdr>
    </w:div>
    <w:div w:id="178275633">
      <w:bodyDiv w:val="1"/>
      <w:marLeft w:val="0"/>
      <w:marRight w:val="0"/>
      <w:marTop w:val="0"/>
      <w:marBottom w:val="0"/>
      <w:divBdr>
        <w:top w:val="none" w:sz="0" w:space="0" w:color="auto"/>
        <w:left w:val="none" w:sz="0" w:space="0" w:color="auto"/>
        <w:bottom w:val="none" w:sz="0" w:space="0" w:color="auto"/>
        <w:right w:val="none" w:sz="0" w:space="0" w:color="auto"/>
      </w:divBdr>
    </w:div>
    <w:div w:id="181474691">
      <w:bodyDiv w:val="1"/>
      <w:marLeft w:val="0"/>
      <w:marRight w:val="0"/>
      <w:marTop w:val="0"/>
      <w:marBottom w:val="0"/>
      <w:divBdr>
        <w:top w:val="none" w:sz="0" w:space="0" w:color="auto"/>
        <w:left w:val="none" w:sz="0" w:space="0" w:color="auto"/>
        <w:bottom w:val="none" w:sz="0" w:space="0" w:color="auto"/>
        <w:right w:val="none" w:sz="0" w:space="0" w:color="auto"/>
      </w:divBdr>
    </w:div>
    <w:div w:id="185601449">
      <w:bodyDiv w:val="1"/>
      <w:marLeft w:val="0"/>
      <w:marRight w:val="0"/>
      <w:marTop w:val="0"/>
      <w:marBottom w:val="0"/>
      <w:divBdr>
        <w:top w:val="none" w:sz="0" w:space="0" w:color="auto"/>
        <w:left w:val="none" w:sz="0" w:space="0" w:color="auto"/>
        <w:bottom w:val="none" w:sz="0" w:space="0" w:color="auto"/>
        <w:right w:val="none" w:sz="0" w:space="0" w:color="auto"/>
      </w:divBdr>
    </w:div>
    <w:div w:id="194776130">
      <w:bodyDiv w:val="1"/>
      <w:marLeft w:val="0"/>
      <w:marRight w:val="0"/>
      <w:marTop w:val="0"/>
      <w:marBottom w:val="0"/>
      <w:divBdr>
        <w:top w:val="none" w:sz="0" w:space="0" w:color="auto"/>
        <w:left w:val="none" w:sz="0" w:space="0" w:color="auto"/>
        <w:bottom w:val="none" w:sz="0" w:space="0" w:color="auto"/>
        <w:right w:val="none" w:sz="0" w:space="0" w:color="auto"/>
      </w:divBdr>
    </w:div>
    <w:div w:id="203755780">
      <w:bodyDiv w:val="1"/>
      <w:marLeft w:val="0"/>
      <w:marRight w:val="0"/>
      <w:marTop w:val="0"/>
      <w:marBottom w:val="0"/>
      <w:divBdr>
        <w:top w:val="none" w:sz="0" w:space="0" w:color="auto"/>
        <w:left w:val="none" w:sz="0" w:space="0" w:color="auto"/>
        <w:bottom w:val="none" w:sz="0" w:space="0" w:color="auto"/>
        <w:right w:val="none" w:sz="0" w:space="0" w:color="auto"/>
      </w:divBdr>
    </w:div>
    <w:div w:id="207649988">
      <w:bodyDiv w:val="1"/>
      <w:marLeft w:val="0"/>
      <w:marRight w:val="0"/>
      <w:marTop w:val="0"/>
      <w:marBottom w:val="0"/>
      <w:divBdr>
        <w:top w:val="none" w:sz="0" w:space="0" w:color="auto"/>
        <w:left w:val="none" w:sz="0" w:space="0" w:color="auto"/>
        <w:bottom w:val="none" w:sz="0" w:space="0" w:color="auto"/>
        <w:right w:val="none" w:sz="0" w:space="0" w:color="auto"/>
      </w:divBdr>
    </w:div>
    <w:div w:id="208417430">
      <w:bodyDiv w:val="1"/>
      <w:marLeft w:val="0"/>
      <w:marRight w:val="0"/>
      <w:marTop w:val="0"/>
      <w:marBottom w:val="0"/>
      <w:divBdr>
        <w:top w:val="none" w:sz="0" w:space="0" w:color="auto"/>
        <w:left w:val="none" w:sz="0" w:space="0" w:color="auto"/>
        <w:bottom w:val="none" w:sz="0" w:space="0" w:color="auto"/>
        <w:right w:val="none" w:sz="0" w:space="0" w:color="auto"/>
      </w:divBdr>
    </w:div>
    <w:div w:id="216939667">
      <w:bodyDiv w:val="1"/>
      <w:marLeft w:val="0"/>
      <w:marRight w:val="0"/>
      <w:marTop w:val="0"/>
      <w:marBottom w:val="0"/>
      <w:divBdr>
        <w:top w:val="none" w:sz="0" w:space="0" w:color="auto"/>
        <w:left w:val="none" w:sz="0" w:space="0" w:color="auto"/>
        <w:bottom w:val="none" w:sz="0" w:space="0" w:color="auto"/>
        <w:right w:val="none" w:sz="0" w:space="0" w:color="auto"/>
      </w:divBdr>
    </w:div>
    <w:div w:id="219094550">
      <w:bodyDiv w:val="1"/>
      <w:marLeft w:val="0"/>
      <w:marRight w:val="0"/>
      <w:marTop w:val="0"/>
      <w:marBottom w:val="0"/>
      <w:divBdr>
        <w:top w:val="none" w:sz="0" w:space="0" w:color="auto"/>
        <w:left w:val="none" w:sz="0" w:space="0" w:color="auto"/>
        <w:bottom w:val="none" w:sz="0" w:space="0" w:color="auto"/>
        <w:right w:val="none" w:sz="0" w:space="0" w:color="auto"/>
      </w:divBdr>
    </w:div>
    <w:div w:id="220214481">
      <w:bodyDiv w:val="1"/>
      <w:marLeft w:val="0"/>
      <w:marRight w:val="0"/>
      <w:marTop w:val="0"/>
      <w:marBottom w:val="0"/>
      <w:divBdr>
        <w:top w:val="none" w:sz="0" w:space="0" w:color="auto"/>
        <w:left w:val="none" w:sz="0" w:space="0" w:color="auto"/>
        <w:bottom w:val="none" w:sz="0" w:space="0" w:color="auto"/>
        <w:right w:val="none" w:sz="0" w:space="0" w:color="auto"/>
      </w:divBdr>
    </w:div>
    <w:div w:id="224999330">
      <w:bodyDiv w:val="1"/>
      <w:marLeft w:val="0"/>
      <w:marRight w:val="0"/>
      <w:marTop w:val="0"/>
      <w:marBottom w:val="0"/>
      <w:divBdr>
        <w:top w:val="none" w:sz="0" w:space="0" w:color="auto"/>
        <w:left w:val="none" w:sz="0" w:space="0" w:color="auto"/>
        <w:bottom w:val="none" w:sz="0" w:space="0" w:color="auto"/>
        <w:right w:val="none" w:sz="0" w:space="0" w:color="auto"/>
      </w:divBdr>
    </w:div>
    <w:div w:id="225457490">
      <w:bodyDiv w:val="1"/>
      <w:marLeft w:val="0"/>
      <w:marRight w:val="0"/>
      <w:marTop w:val="0"/>
      <w:marBottom w:val="0"/>
      <w:divBdr>
        <w:top w:val="none" w:sz="0" w:space="0" w:color="auto"/>
        <w:left w:val="none" w:sz="0" w:space="0" w:color="auto"/>
        <w:bottom w:val="none" w:sz="0" w:space="0" w:color="auto"/>
        <w:right w:val="none" w:sz="0" w:space="0" w:color="auto"/>
      </w:divBdr>
    </w:div>
    <w:div w:id="232660686">
      <w:bodyDiv w:val="1"/>
      <w:marLeft w:val="0"/>
      <w:marRight w:val="0"/>
      <w:marTop w:val="0"/>
      <w:marBottom w:val="0"/>
      <w:divBdr>
        <w:top w:val="none" w:sz="0" w:space="0" w:color="auto"/>
        <w:left w:val="none" w:sz="0" w:space="0" w:color="auto"/>
        <w:bottom w:val="none" w:sz="0" w:space="0" w:color="auto"/>
        <w:right w:val="none" w:sz="0" w:space="0" w:color="auto"/>
      </w:divBdr>
    </w:div>
    <w:div w:id="242572973">
      <w:bodyDiv w:val="1"/>
      <w:marLeft w:val="0"/>
      <w:marRight w:val="0"/>
      <w:marTop w:val="0"/>
      <w:marBottom w:val="0"/>
      <w:divBdr>
        <w:top w:val="none" w:sz="0" w:space="0" w:color="auto"/>
        <w:left w:val="none" w:sz="0" w:space="0" w:color="auto"/>
        <w:bottom w:val="none" w:sz="0" w:space="0" w:color="auto"/>
        <w:right w:val="none" w:sz="0" w:space="0" w:color="auto"/>
      </w:divBdr>
    </w:div>
    <w:div w:id="253827992">
      <w:bodyDiv w:val="1"/>
      <w:marLeft w:val="0"/>
      <w:marRight w:val="0"/>
      <w:marTop w:val="0"/>
      <w:marBottom w:val="0"/>
      <w:divBdr>
        <w:top w:val="none" w:sz="0" w:space="0" w:color="auto"/>
        <w:left w:val="none" w:sz="0" w:space="0" w:color="auto"/>
        <w:bottom w:val="none" w:sz="0" w:space="0" w:color="auto"/>
        <w:right w:val="none" w:sz="0" w:space="0" w:color="auto"/>
      </w:divBdr>
    </w:div>
    <w:div w:id="259722519">
      <w:bodyDiv w:val="1"/>
      <w:marLeft w:val="0"/>
      <w:marRight w:val="0"/>
      <w:marTop w:val="0"/>
      <w:marBottom w:val="0"/>
      <w:divBdr>
        <w:top w:val="none" w:sz="0" w:space="0" w:color="auto"/>
        <w:left w:val="none" w:sz="0" w:space="0" w:color="auto"/>
        <w:bottom w:val="none" w:sz="0" w:space="0" w:color="auto"/>
        <w:right w:val="none" w:sz="0" w:space="0" w:color="auto"/>
      </w:divBdr>
    </w:div>
    <w:div w:id="264383700">
      <w:bodyDiv w:val="1"/>
      <w:marLeft w:val="0"/>
      <w:marRight w:val="0"/>
      <w:marTop w:val="0"/>
      <w:marBottom w:val="0"/>
      <w:divBdr>
        <w:top w:val="none" w:sz="0" w:space="0" w:color="auto"/>
        <w:left w:val="none" w:sz="0" w:space="0" w:color="auto"/>
        <w:bottom w:val="none" w:sz="0" w:space="0" w:color="auto"/>
        <w:right w:val="none" w:sz="0" w:space="0" w:color="auto"/>
      </w:divBdr>
    </w:div>
    <w:div w:id="271400960">
      <w:bodyDiv w:val="1"/>
      <w:marLeft w:val="0"/>
      <w:marRight w:val="0"/>
      <w:marTop w:val="0"/>
      <w:marBottom w:val="0"/>
      <w:divBdr>
        <w:top w:val="none" w:sz="0" w:space="0" w:color="auto"/>
        <w:left w:val="none" w:sz="0" w:space="0" w:color="auto"/>
        <w:bottom w:val="none" w:sz="0" w:space="0" w:color="auto"/>
        <w:right w:val="none" w:sz="0" w:space="0" w:color="auto"/>
      </w:divBdr>
    </w:div>
    <w:div w:id="272369393">
      <w:bodyDiv w:val="1"/>
      <w:marLeft w:val="0"/>
      <w:marRight w:val="0"/>
      <w:marTop w:val="0"/>
      <w:marBottom w:val="0"/>
      <w:divBdr>
        <w:top w:val="none" w:sz="0" w:space="0" w:color="auto"/>
        <w:left w:val="none" w:sz="0" w:space="0" w:color="auto"/>
        <w:bottom w:val="none" w:sz="0" w:space="0" w:color="auto"/>
        <w:right w:val="none" w:sz="0" w:space="0" w:color="auto"/>
      </w:divBdr>
    </w:div>
    <w:div w:id="275797338">
      <w:bodyDiv w:val="1"/>
      <w:marLeft w:val="0"/>
      <w:marRight w:val="0"/>
      <w:marTop w:val="0"/>
      <w:marBottom w:val="0"/>
      <w:divBdr>
        <w:top w:val="none" w:sz="0" w:space="0" w:color="auto"/>
        <w:left w:val="none" w:sz="0" w:space="0" w:color="auto"/>
        <w:bottom w:val="none" w:sz="0" w:space="0" w:color="auto"/>
        <w:right w:val="none" w:sz="0" w:space="0" w:color="auto"/>
      </w:divBdr>
    </w:div>
    <w:div w:id="276571703">
      <w:bodyDiv w:val="1"/>
      <w:marLeft w:val="0"/>
      <w:marRight w:val="0"/>
      <w:marTop w:val="0"/>
      <w:marBottom w:val="0"/>
      <w:divBdr>
        <w:top w:val="none" w:sz="0" w:space="0" w:color="auto"/>
        <w:left w:val="none" w:sz="0" w:space="0" w:color="auto"/>
        <w:bottom w:val="none" w:sz="0" w:space="0" w:color="auto"/>
        <w:right w:val="none" w:sz="0" w:space="0" w:color="auto"/>
      </w:divBdr>
    </w:div>
    <w:div w:id="276720172">
      <w:bodyDiv w:val="1"/>
      <w:marLeft w:val="0"/>
      <w:marRight w:val="0"/>
      <w:marTop w:val="0"/>
      <w:marBottom w:val="0"/>
      <w:divBdr>
        <w:top w:val="none" w:sz="0" w:space="0" w:color="auto"/>
        <w:left w:val="none" w:sz="0" w:space="0" w:color="auto"/>
        <w:bottom w:val="none" w:sz="0" w:space="0" w:color="auto"/>
        <w:right w:val="none" w:sz="0" w:space="0" w:color="auto"/>
      </w:divBdr>
    </w:div>
    <w:div w:id="290290147">
      <w:bodyDiv w:val="1"/>
      <w:marLeft w:val="0"/>
      <w:marRight w:val="0"/>
      <w:marTop w:val="0"/>
      <w:marBottom w:val="0"/>
      <w:divBdr>
        <w:top w:val="none" w:sz="0" w:space="0" w:color="auto"/>
        <w:left w:val="none" w:sz="0" w:space="0" w:color="auto"/>
        <w:bottom w:val="none" w:sz="0" w:space="0" w:color="auto"/>
        <w:right w:val="none" w:sz="0" w:space="0" w:color="auto"/>
      </w:divBdr>
    </w:div>
    <w:div w:id="291060409">
      <w:bodyDiv w:val="1"/>
      <w:marLeft w:val="0"/>
      <w:marRight w:val="0"/>
      <w:marTop w:val="0"/>
      <w:marBottom w:val="0"/>
      <w:divBdr>
        <w:top w:val="none" w:sz="0" w:space="0" w:color="auto"/>
        <w:left w:val="none" w:sz="0" w:space="0" w:color="auto"/>
        <w:bottom w:val="none" w:sz="0" w:space="0" w:color="auto"/>
        <w:right w:val="none" w:sz="0" w:space="0" w:color="auto"/>
      </w:divBdr>
    </w:div>
    <w:div w:id="294795938">
      <w:bodyDiv w:val="1"/>
      <w:marLeft w:val="0"/>
      <w:marRight w:val="0"/>
      <w:marTop w:val="0"/>
      <w:marBottom w:val="0"/>
      <w:divBdr>
        <w:top w:val="none" w:sz="0" w:space="0" w:color="auto"/>
        <w:left w:val="none" w:sz="0" w:space="0" w:color="auto"/>
        <w:bottom w:val="none" w:sz="0" w:space="0" w:color="auto"/>
        <w:right w:val="none" w:sz="0" w:space="0" w:color="auto"/>
      </w:divBdr>
    </w:div>
    <w:div w:id="299119981">
      <w:bodyDiv w:val="1"/>
      <w:marLeft w:val="0"/>
      <w:marRight w:val="0"/>
      <w:marTop w:val="0"/>
      <w:marBottom w:val="0"/>
      <w:divBdr>
        <w:top w:val="none" w:sz="0" w:space="0" w:color="auto"/>
        <w:left w:val="none" w:sz="0" w:space="0" w:color="auto"/>
        <w:bottom w:val="none" w:sz="0" w:space="0" w:color="auto"/>
        <w:right w:val="none" w:sz="0" w:space="0" w:color="auto"/>
      </w:divBdr>
    </w:div>
    <w:div w:id="303629342">
      <w:bodyDiv w:val="1"/>
      <w:marLeft w:val="0"/>
      <w:marRight w:val="0"/>
      <w:marTop w:val="0"/>
      <w:marBottom w:val="0"/>
      <w:divBdr>
        <w:top w:val="none" w:sz="0" w:space="0" w:color="auto"/>
        <w:left w:val="none" w:sz="0" w:space="0" w:color="auto"/>
        <w:bottom w:val="none" w:sz="0" w:space="0" w:color="auto"/>
        <w:right w:val="none" w:sz="0" w:space="0" w:color="auto"/>
      </w:divBdr>
    </w:div>
    <w:div w:id="315839593">
      <w:bodyDiv w:val="1"/>
      <w:marLeft w:val="0"/>
      <w:marRight w:val="0"/>
      <w:marTop w:val="0"/>
      <w:marBottom w:val="0"/>
      <w:divBdr>
        <w:top w:val="none" w:sz="0" w:space="0" w:color="auto"/>
        <w:left w:val="none" w:sz="0" w:space="0" w:color="auto"/>
        <w:bottom w:val="none" w:sz="0" w:space="0" w:color="auto"/>
        <w:right w:val="none" w:sz="0" w:space="0" w:color="auto"/>
      </w:divBdr>
    </w:div>
    <w:div w:id="322467241">
      <w:bodyDiv w:val="1"/>
      <w:marLeft w:val="0"/>
      <w:marRight w:val="0"/>
      <w:marTop w:val="0"/>
      <w:marBottom w:val="0"/>
      <w:divBdr>
        <w:top w:val="none" w:sz="0" w:space="0" w:color="auto"/>
        <w:left w:val="none" w:sz="0" w:space="0" w:color="auto"/>
        <w:bottom w:val="none" w:sz="0" w:space="0" w:color="auto"/>
        <w:right w:val="none" w:sz="0" w:space="0" w:color="auto"/>
      </w:divBdr>
    </w:div>
    <w:div w:id="322662786">
      <w:bodyDiv w:val="1"/>
      <w:marLeft w:val="0"/>
      <w:marRight w:val="0"/>
      <w:marTop w:val="0"/>
      <w:marBottom w:val="0"/>
      <w:divBdr>
        <w:top w:val="none" w:sz="0" w:space="0" w:color="auto"/>
        <w:left w:val="none" w:sz="0" w:space="0" w:color="auto"/>
        <w:bottom w:val="none" w:sz="0" w:space="0" w:color="auto"/>
        <w:right w:val="none" w:sz="0" w:space="0" w:color="auto"/>
      </w:divBdr>
    </w:div>
    <w:div w:id="323434948">
      <w:bodyDiv w:val="1"/>
      <w:marLeft w:val="0"/>
      <w:marRight w:val="0"/>
      <w:marTop w:val="0"/>
      <w:marBottom w:val="0"/>
      <w:divBdr>
        <w:top w:val="none" w:sz="0" w:space="0" w:color="auto"/>
        <w:left w:val="none" w:sz="0" w:space="0" w:color="auto"/>
        <w:bottom w:val="none" w:sz="0" w:space="0" w:color="auto"/>
        <w:right w:val="none" w:sz="0" w:space="0" w:color="auto"/>
      </w:divBdr>
    </w:div>
    <w:div w:id="327563730">
      <w:bodyDiv w:val="1"/>
      <w:marLeft w:val="0"/>
      <w:marRight w:val="0"/>
      <w:marTop w:val="0"/>
      <w:marBottom w:val="0"/>
      <w:divBdr>
        <w:top w:val="none" w:sz="0" w:space="0" w:color="auto"/>
        <w:left w:val="none" w:sz="0" w:space="0" w:color="auto"/>
        <w:bottom w:val="none" w:sz="0" w:space="0" w:color="auto"/>
        <w:right w:val="none" w:sz="0" w:space="0" w:color="auto"/>
      </w:divBdr>
    </w:div>
    <w:div w:id="328407841">
      <w:bodyDiv w:val="1"/>
      <w:marLeft w:val="0"/>
      <w:marRight w:val="0"/>
      <w:marTop w:val="0"/>
      <w:marBottom w:val="0"/>
      <w:divBdr>
        <w:top w:val="none" w:sz="0" w:space="0" w:color="auto"/>
        <w:left w:val="none" w:sz="0" w:space="0" w:color="auto"/>
        <w:bottom w:val="none" w:sz="0" w:space="0" w:color="auto"/>
        <w:right w:val="none" w:sz="0" w:space="0" w:color="auto"/>
      </w:divBdr>
    </w:div>
    <w:div w:id="328598667">
      <w:bodyDiv w:val="1"/>
      <w:marLeft w:val="0"/>
      <w:marRight w:val="0"/>
      <w:marTop w:val="0"/>
      <w:marBottom w:val="0"/>
      <w:divBdr>
        <w:top w:val="none" w:sz="0" w:space="0" w:color="auto"/>
        <w:left w:val="none" w:sz="0" w:space="0" w:color="auto"/>
        <w:bottom w:val="none" w:sz="0" w:space="0" w:color="auto"/>
        <w:right w:val="none" w:sz="0" w:space="0" w:color="auto"/>
      </w:divBdr>
    </w:div>
    <w:div w:id="334694124">
      <w:bodyDiv w:val="1"/>
      <w:marLeft w:val="0"/>
      <w:marRight w:val="0"/>
      <w:marTop w:val="0"/>
      <w:marBottom w:val="0"/>
      <w:divBdr>
        <w:top w:val="none" w:sz="0" w:space="0" w:color="auto"/>
        <w:left w:val="none" w:sz="0" w:space="0" w:color="auto"/>
        <w:bottom w:val="none" w:sz="0" w:space="0" w:color="auto"/>
        <w:right w:val="none" w:sz="0" w:space="0" w:color="auto"/>
      </w:divBdr>
    </w:div>
    <w:div w:id="334962036">
      <w:bodyDiv w:val="1"/>
      <w:marLeft w:val="0"/>
      <w:marRight w:val="0"/>
      <w:marTop w:val="0"/>
      <w:marBottom w:val="0"/>
      <w:divBdr>
        <w:top w:val="none" w:sz="0" w:space="0" w:color="auto"/>
        <w:left w:val="none" w:sz="0" w:space="0" w:color="auto"/>
        <w:bottom w:val="none" w:sz="0" w:space="0" w:color="auto"/>
        <w:right w:val="none" w:sz="0" w:space="0" w:color="auto"/>
      </w:divBdr>
    </w:div>
    <w:div w:id="336227340">
      <w:bodyDiv w:val="1"/>
      <w:marLeft w:val="0"/>
      <w:marRight w:val="0"/>
      <w:marTop w:val="0"/>
      <w:marBottom w:val="0"/>
      <w:divBdr>
        <w:top w:val="none" w:sz="0" w:space="0" w:color="auto"/>
        <w:left w:val="none" w:sz="0" w:space="0" w:color="auto"/>
        <w:bottom w:val="none" w:sz="0" w:space="0" w:color="auto"/>
        <w:right w:val="none" w:sz="0" w:space="0" w:color="auto"/>
      </w:divBdr>
    </w:div>
    <w:div w:id="338896390">
      <w:bodyDiv w:val="1"/>
      <w:marLeft w:val="0"/>
      <w:marRight w:val="0"/>
      <w:marTop w:val="0"/>
      <w:marBottom w:val="0"/>
      <w:divBdr>
        <w:top w:val="none" w:sz="0" w:space="0" w:color="auto"/>
        <w:left w:val="none" w:sz="0" w:space="0" w:color="auto"/>
        <w:bottom w:val="none" w:sz="0" w:space="0" w:color="auto"/>
        <w:right w:val="none" w:sz="0" w:space="0" w:color="auto"/>
      </w:divBdr>
    </w:div>
    <w:div w:id="342123578">
      <w:bodyDiv w:val="1"/>
      <w:marLeft w:val="0"/>
      <w:marRight w:val="0"/>
      <w:marTop w:val="0"/>
      <w:marBottom w:val="0"/>
      <w:divBdr>
        <w:top w:val="none" w:sz="0" w:space="0" w:color="auto"/>
        <w:left w:val="none" w:sz="0" w:space="0" w:color="auto"/>
        <w:bottom w:val="none" w:sz="0" w:space="0" w:color="auto"/>
        <w:right w:val="none" w:sz="0" w:space="0" w:color="auto"/>
      </w:divBdr>
    </w:div>
    <w:div w:id="352537257">
      <w:bodyDiv w:val="1"/>
      <w:marLeft w:val="0"/>
      <w:marRight w:val="0"/>
      <w:marTop w:val="0"/>
      <w:marBottom w:val="0"/>
      <w:divBdr>
        <w:top w:val="none" w:sz="0" w:space="0" w:color="auto"/>
        <w:left w:val="none" w:sz="0" w:space="0" w:color="auto"/>
        <w:bottom w:val="none" w:sz="0" w:space="0" w:color="auto"/>
        <w:right w:val="none" w:sz="0" w:space="0" w:color="auto"/>
      </w:divBdr>
    </w:div>
    <w:div w:id="357389855">
      <w:bodyDiv w:val="1"/>
      <w:marLeft w:val="0"/>
      <w:marRight w:val="0"/>
      <w:marTop w:val="0"/>
      <w:marBottom w:val="0"/>
      <w:divBdr>
        <w:top w:val="none" w:sz="0" w:space="0" w:color="auto"/>
        <w:left w:val="none" w:sz="0" w:space="0" w:color="auto"/>
        <w:bottom w:val="none" w:sz="0" w:space="0" w:color="auto"/>
        <w:right w:val="none" w:sz="0" w:space="0" w:color="auto"/>
      </w:divBdr>
    </w:div>
    <w:div w:id="360516697">
      <w:bodyDiv w:val="1"/>
      <w:marLeft w:val="0"/>
      <w:marRight w:val="0"/>
      <w:marTop w:val="0"/>
      <w:marBottom w:val="0"/>
      <w:divBdr>
        <w:top w:val="none" w:sz="0" w:space="0" w:color="auto"/>
        <w:left w:val="none" w:sz="0" w:space="0" w:color="auto"/>
        <w:bottom w:val="none" w:sz="0" w:space="0" w:color="auto"/>
        <w:right w:val="none" w:sz="0" w:space="0" w:color="auto"/>
      </w:divBdr>
    </w:div>
    <w:div w:id="369454146">
      <w:bodyDiv w:val="1"/>
      <w:marLeft w:val="0"/>
      <w:marRight w:val="0"/>
      <w:marTop w:val="0"/>
      <w:marBottom w:val="0"/>
      <w:divBdr>
        <w:top w:val="none" w:sz="0" w:space="0" w:color="auto"/>
        <w:left w:val="none" w:sz="0" w:space="0" w:color="auto"/>
        <w:bottom w:val="none" w:sz="0" w:space="0" w:color="auto"/>
        <w:right w:val="none" w:sz="0" w:space="0" w:color="auto"/>
      </w:divBdr>
    </w:div>
    <w:div w:id="371081990">
      <w:bodyDiv w:val="1"/>
      <w:marLeft w:val="0"/>
      <w:marRight w:val="0"/>
      <w:marTop w:val="0"/>
      <w:marBottom w:val="0"/>
      <w:divBdr>
        <w:top w:val="none" w:sz="0" w:space="0" w:color="auto"/>
        <w:left w:val="none" w:sz="0" w:space="0" w:color="auto"/>
        <w:bottom w:val="none" w:sz="0" w:space="0" w:color="auto"/>
        <w:right w:val="none" w:sz="0" w:space="0" w:color="auto"/>
      </w:divBdr>
    </w:div>
    <w:div w:id="376465741">
      <w:bodyDiv w:val="1"/>
      <w:marLeft w:val="0"/>
      <w:marRight w:val="0"/>
      <w:marTop w:val="0"/>
      <w:marBottom w:val="0"/>
      <w:divBdr>
        <w:top w:val="none" w:sz="0" w:space="0" w:color="auto"/>
        <w:left w:val="none" w:sz="0" w:space="0" w:color="auto"/>
        <w:bottom w:val="none" w:sz="0" w:space="0" w:color="auto"/>
        <w:right w:val="none" w:sz="0" w:space="0" w:color="auto"/>
      </w:divBdr>
    </w:div>
    <w:div w:id="380983537">
      <w:bodyDiv w:val="1"/>
      <w:marLeft w:val="0"/>
      <w:marRight w:val="0"/>
      <w:marTop w:val="0"/>
      <w:marBottom w:val="0"/>
      <w:divBdr>
        <w:top w:val="none" w:sz="0" w:space="0" w:color="auto"/>
        <w:left w:val="none" w:sz="0" w:space="0" w:color="auto"/>
        <w:bottom w:val="none" w:sz="0" w:space="0" w:color="auto"/>
        <w:right w:val="none" w:sz="0" w:space="0" w:color="auto"/>
      </w:divBdr>
    </w:div>
    <w:div w:id="381252249">
      <w:bodyDiv w:val="1"/>
      <w:marLeft w:val="0"/>
      <w:marRight w:val="0"/>
      <w:marTop w:val="0"/>
      <w:marBottom w:val="0"/>
      <w:divBdr>
        <w:top w:val="none" w:sz="0" w:space="0" w:color="auto"/>
        <w:left w:val="none" w:sz="0" w:space="0" w:color="auto"/>
        <w:bottom w:val="none" w:sz="0" w:space="0" w:color="auto"/>
        <w:right w:val="none" w:sz="0" w:space="0" w:color="auto"/>
      </w:divBdr>
    </w:div>
    <w:div w:id="381639037">
      <w:bodyDiv w:val="1"/>
      <w:marLeft w:val="0"/>
      <w:marRight w:val="0"/>
      <w:marTop w:val="0"/>
      <w:marBottom w:val="0"/>
      <w:divBdr>
        <w:top w:val="none" w:sz="0" w:space="0" w:color="auto"/>
        <w:left w:val="none" w:sz="0" w:space="0" w:color="auto"/>
        <w:bottom w:val="none" w:sz="0" w:space="0" w:color="auto"/>
        <w:right w:val="none" w:sz="0" w:space="0" w:color="auto"/>
      </w:divBdr>
    </w:div>
    <w:div w:id="399837167">
      <w:bodyDiv w:val="1"/>
      <w:marLeft w:val="0"/>
      <w:marRight w:val="0"/>
      <w:marTop w:val="0"/>
      <w:marBottom w:val="0"/>
      <w:divBdr>
        <w:top w:val="none" w:sz="0" w:space="0" w:color="auto"/>
        <w:left w:val="none" w:sz="0" w:space="0" w:color="auto"/>
        <w:bottom w:val="none" w:sz="0" w:space="0" w:color="auto"/>
        <w:right w:val="none" w:sz="0" w:space="0" w:color="auto"/>
      </w:divBdr>
    </w:div>
    <w:div w:id="402799441">
      <w:bodyDiv w:val="1"/>
      <w:marLeft w:val="0"/>
      <w:marRight w:val="0"/>
      <w:marTop w:val="0"/>
      <w:marBottom w:val="0"/>
      <w:divBdr>
        <w:top w:val="none" w:sz="0" w:space="0" w:color="auto"/>
        <w:left w:val="none" w:sz="0" w:space="0" w:color="auto"/>
        <w:bottom w:val="none" w:sz="0" w:space="0" w:color="auto"/>
        <w:right w:val="none" w:sz="0" w:space="0" w:color="auto"/>
      </w:divBdr>
    </w:div>
    <w:div w:id="407307705">
      <w:bodyDiv w:val="1"/>
      <w:marLeft w:val="0"/>
      <w:marRight w:val="0"/>
      <w:marTop w:val="0"/>
      <w:marBottom w:val="0"/>
      <w:divBdr>
        <w:top w:val="none" w:sz="0" w:space="0" w:color="auto"/>
        <w:left w:val="none" w:sz="0" w:space="0" w:color="auto"/>
        <w:bottom w:val="none" w:sz="0" w:space="0" w:color="auto"/>
        <w:right w:val="none" w:sz="0" w:space="0" w:color="auto"/>
      </w:divBdr>
    </w:div>
    <w:div w:id="410153147">
      <w:bodyDiv w:val="1"/>
      <w:marLeft w:val="0"/>
      <w:marRight w:val="0"/>
      <w:marTop w:val="0"/>
      <w:marBottom w:val="0"/>
      <w:divBdr>
        <w:top w:val="none" w:sz="0" w:space="0" w:color="auto"/>
        <w:left w:val="none" w:sz="0" w:space="0" w:color="auto"/>
        <w:bottom w:val="none" w:sz="0" w:space="0" w:color="auto"/>
        <w:right w:val="none" w:sz="0" w:space="0" w:color="auto"/>
      </w:divBdr>
    </w:div>
    <w:div w:id="410197377">
      <w:bodyDiv w:val="1"/>
      <w:marLeft w:val="0"/>
      <w:marRight w:val="0"/>
      <w:marTop w:val="0"/>
      <w:marBottom w:val="0"/>
      <w:divBdr>
        <w:top w:val="none" w:sz="0" w:space="0" w:color="auto"/>
        <w:left w:val="none" w:sz="0" w:space="0" w:color="auto"/>
        <w:bottom w:val="none" w:sz="0" w:space="0" w:color="auto"/>
        <w:right w:val="none" w:sz="0" w:space="0" w:color="auto"/>
      </w:divBdr>
    </w:div>
    <w:div w:id="413938639">
      <w:bodyDiv w:val="1"/>
      <w:marLeft w:val="0"/>
      <w:marRight w:val="0"/>
      <w:marTop w:val="0"/>
      <w:marBottom w:val="0"/>
      <w:divBdr>
        <w:top w:val="none" w:sz="0" w:space="0" w:color="auto"/>
        <w:left w:val="none" w:sz="0" w:space="0" w:color="auto"/>
        <w:bottom w:val="none" w:sz="0" w:space="0" w:color="auto"/>
        <w:right w:val="none" w:sz="0" w:space="0" w:color="auto"/>
      </w:divBdr>
    </w:div>
    <w:div w:id="417605368">
      <w:bodyDiv w:val="1"/>
      <w:marLeft w:val="0"/>
      <w:marRight w:val="0"/>
      <w:marTop w:val="0"/>
      <w:marBottom w:val="0"/>
      <w:divBdr>
        <w:top w:val="none" w:sz="0" w:space="0" w:color="auto"/>
        <w:left w:val="none" w:sz="0" w:space="0" w:color="auto"/>
        <w:bottom w:val="none" w:sz="0" w:space="0" w:color="auto"/>
        <w:right w:val="none" w:sz="0" w:space="0" w:color="auto"/>
      </w:divBdr>
    </w:div>
    <w:div w:id="419330698">
      <w:bodyDiv w:val="1"/>
      <w:marLeft w:val="0"/>
      <w:marRight w:val="0"/>
      <w:marTop w:val="0"/>
      <w:marBottom w:val="0"/>
      <w:divBdr>
        <w:top w:val="none" w:sz="0" w:space="0" w:color="auto"/>
        <w:left w:val="none" w:sz="0" w:space="0" w:color="auto"/>
        <w:bottom w:val="none" w:sz="0" w:space="0" w:color="auto"/>
        <w:right w:val="none" w:sz="0" w:space="0" w:color="auto"/>
      </w:divBdr>
    </w:div>
    <w:div w:id="420640346">
      <w:bodyDiv w:val="1"/>
      <w:marLeft w:val="0"/>
      <w:marRight w:val="0"/>
      <w:marTop w:val="0"/>
      <w:marBottom w:val="0"/>
      <w:divBdr>
        <w:top w:val="none" w:sz="0" w:space="0" w:color="auto"/>
        <w:left w:val="none" w:sz="0" w:space="0" w:color="auto"/>
        <w:bottom w:val="none" w:sz="0" w:space="0" w:color="auto"/>
        <w:right w:val="none" w:sz="0" w:space="0" w:color="auto"/>
      </w:divBdr>
    </w:div>
    <w:div w:id="421029039">
      <w:bodyDiv w:val="1"/>
      <w:marLeft w:val="0"/>
      <w:marRight w:val="0"/>
      <w:marTop w:val="0"/>
      <w:marBottom w:val="0"/>
      <w:divBdr>
        <w:top w:val="none" w:sz="0" w:space="0" w:color="auto"/>
        <w:left w:val="none" w:sz="0" w:space="0" w:color="auto"/>
        <w:bottom w:val="none" w:sz="0" w:space="0" w:color="auto"/>
        <w:right w:val="none" w:sz="0" w:space="0" w:color="auto"/>
      </w:divBdr>
    </w:div>
    <w:div w:id="427696229">
      <w:bodyDiv w:val="1"/>
      <w:marLeft w:val="0"/>
      <w:marRight w:val="0"/>
      <w:marTop w:val="0"/>
      <w:marBottom w:val="0"/>
      <w:divBdr>
        <w:top w:val="none" w:sz="0" w:space="0" w:color="auto"/>
        <w:left w:val="none" w:sz="0" w:space="0" w:color="auto"/>
        <w:bottom w:val="none" w:sz="0" w:space="0" w:color="auto"/>
        <w:right w:val="none" w:sz="0" w:space="0" w:color="auto"/>
      </w:divBdr>
    </w:div>
    <w:div w:id="432241079">
      <w:bodyDiv w:val="1"/>
      <w:marLeft w:val="0"/>
      <w:marRight w:val="0"/>
      <w:marTop w:val="0"/>
      <w:marBottom w:val="0"/>
      <w:divBdr>
        <w:top w:val="none" w:sz="0" w:space="0" w:color="auto"/>
        <w:left w:val="none" w:sz="0" w:space="0" w:color="auto"/>
        <w:bottom w:val="none" w:sz="0" w:space="0" w:color="auto"/>
        <w:right w:val="none" w:sz="0" w:space="0" w:color="auto"/>
      </w:divBdr>
    </w:div>
    <w:div w:id="433090353">
      <w:bodyDiv w:val="1"/>
      <w:marLeft w:val="0"/>
      <w:marRight w:val="0"/>
      <w:marTop w:val="0"/>
      <w:marBottom w:val="0"/>
      <w:divBdr>
        <w:top w:val="none" w:sz="0" w:space="0" w:color="auto"/>
        <w:left w:val="none" w:sz="0" w:space="0" w:color="auto"/>
        <w:bottom w:val="none" w:sz="0" w:space="0" w:color="auto"/>
        <w:right w:val="none" w:sz="0" w:space="0" w:color="auto"/>
      </w:divBdr>
    </w:div>
    <w:div w:id="435098637">
      <w:bodyDiv w:val="1"/>
      <w:marLeft w:val="0"/>
      <w:marRight w:val="0"/>
      <w:marTop w:val="0"/>
      <w:marBottom w:val="0"/>
      <w:divBdr>
        <w:top w:val="none" w:sz="0" w:space="0" w:color="auto"/>
        <w:left w:val="none" w:sz="0" w:space="0" w:color="auto"/>
        <w:bottom w:val="none" w:sz="0" w:space="0" w:color="auto"/>
        <w:right w:val="none" w:sz="0" w:space="0" w:color="auto"/>
      </w:divBdr>
    </w:div>
    <w:div w:id="438454734">
      <w:bodyDiv w:val="1"/>
      <w:marLeft w:val="0"/>
      <w:marRight w:val="0"/>
      <w:marTop w:val="0"/>
      <w:marBottom w:val="0"/>
      <w:divBdr>
        <w:top w:val="none" w:sz="0" w:space="0" w:color="auto"/>
        <w:left w:val="none" w:sz="0" w:space="0" w:color="auto"/>
        <w:bottom w:val="none" w:sz="0" w:space="0" w:color="auto"/>
        <w:right w:val="none" w:sz="0" w:space="0" w:color="auto"/>
      </w:divBdr>
    </w:div>
    <w:div w:id="439375080">
      <w:bodyDiv w:val="1"/>
      <w:marLeft w:val="0"/>
      <w:marRight w:val="0"/>
      <w:marTop w:val="0"/>
      <w:marBottom w:val="0"/>
      <w:divBdr>
        <w:top w:val="none" w:sz="0" w:space="0" w:color="auto"/>
        <w:left w:val="none" w:sz="0" w:space="0" w:color="auto"/>
        <w:bottom w:val="none" w:sz="0" w:space="0" w:color="auto"/>
        <w:right w:val="none" w:sz="0" w:space="0" w:color="auto"/>
      </w:divBdr>
    </w:div>
    <w:div w:id="440805279">
      <w:bodyDiv w:val="1"/>
      <w:marLeft w:val="0"/>
      <w:marRight w:val="0"/>
      <w:marTop w:val="0"/>
      <w:marBottom w:val="0"/>
      <w:divBdr>
        <w:top w:val="none" w:sz="0" w:space="0" w:color="auto"/>
        <w:left w:val="none" w:sz="0" w:space="0" w:color="auto"/>
        <w:bottom w:val="none" w:sz="0" w:space="0" w:color="auto"/>
        <w:right w:val="none" w:sz="0" w:space="0" w:color="auto"/>
      </w:divBdr>
    </w:div>
    <w:div w:id="443503413">
      <w:bodyDiv w:val="1"/>
      <w:marLeft w:val="0"/>
      <w:marRight w:val="0"/>
      <w:marTop w:val="0"/>
      <w:marBottom w:val="0"/>
      <w:divBdr>
        <w:top w:val="none" w:sz="0" w:space="0" w:color="auto"/>
        <w:left w:val="none" w:sz="0" w:space="0" w:color="auto"/>
        <w:bottom w:val="none" w:sz="0" w:space="0" w:color="auto"/>
        <w:right w:val="none" w:sz="0" w:space="0" w:color="auto"/>
      </w:divBdr>
    </w:div>
    <w:div w:id="451362654">
      <w:bodyDiv w:val="1"/>
      <w:marLeft w:val="0"/>
      <w:marRight w:val="0"/>
      <w:marTop w:val="0"/>
      <w:marBottom w:val="0"/>
      <w:divBdr>
        <w:top w:val="none" w:sz="0" w:space="0" w:color="auto"/>
        <w:left w:val="none" w:sz="0" w:space="0" w:color="auto"/>
        <w:bottom w:val="none" w:sz="0" w:space="0" w:color="auto"/>
        <w:right w:val="none" w:sz="0" w:space="0" w:color="auto"/>
      </w:divBdr>
    </w:div>
    <w:div w:id="452526741">
      <w:bodyDiv w:val="1"/>
      <w:marLeft w:val="0"/>
      <w:marRight w:val="0"/>
      <w:marTop w:val="0"/>
      <w:marBottom w:val="0"/>
      <w:divBdr>
        <w:top w:val="none" w:sz="0" w:space="0" w:color="auto"/>
        <w:left w:val="none" w:sz="0" w:space="0" w:color="auto"/>
        <w:bottom w:val="none" w:sz="0" w:space="0" w:color="auto"/>
        <w:right w:val="none" w:sz="0" w:space="0" w:color="auto"/>
      </w:divBdr>
    </w:div>
    <w:div w:id="452679258">
      <w:bodyDiv w:val="1"/>
      <w:marLeft w:val="0"/>
      <w:marRight w:val="0"/>
      <w:marTop w:val="0"/>
      <w:marBottom w:val="0"/>
      <w:divBdr>
        <w:top w:val="none" w:sz="0" w:space="0" w:color="auto"/>
        <w:left w:val="none" w:sz="0" w:space="0" w:color="auto"/>
        <w:bottom w:val="none" w:sz="0" w:space="0" w:color="auto"/>
        <w:right w:val="none" w:sz="0" w:space="0" w:color="auto"/>
      </w:divBdr>
    </w:div>
    <w:div w:id="460735550">
      <w:bodyDiv w:val="1"/>
      <w:marLeft w:val="0"/>
      <w:marRight w:val="0"/>
      <w:marTop w:val="0"/>
      <w:marBottom w:val="0"/>
      <w:divBdr>
        <w:top w:val="none" w:sz="0" w:space="0" w:color="auto"/>
        <w:left w:val="none" w:sz="0" w:space="0" w:color="auto"/>
        <w:bottom w:val="none" w:sz="0" w:space="0" w:color="auto"/>
        <w:right w:val="none" w:sz="0" w:space="0" w:color="auto"/>
      </w:divBdr>
    </w:div>
    <w:div w:id="464473125">
      <w:bodyDiv w:val="1"/>
      <w:marLeft w:val="0"/>
      <w:marRight w:val="0"/>
      <w:marTop w:val="0"/>
      <w:marBottom w:val="0"/>
      <w:divBdr>
        <w:top w:val="none" w:sz="0" w:space="0" w:color="auto"/>
        <w:left w:val="none" w:sz="0" w:space="0" w:color="auto"/>
        <w:bottom w:val="none" w:sz="0" w:space="0" w:color="auto"/>
        <w:right w:val="none" w:sz="0" w:space="0" w:color="auto"/>
      </w:divBdr>
    </w:div>
    <w:div w:id="467403110">
      <w:bodyDiv w:val="1"/>
      <w:marLeft w:val="0"/>
      <w:marRight w:val="0"/>
      <w:marTop w:val="0"/>
      <w:marBottom w:val="0"/>
      <w:divBdr>
        <w:top w:val="none" w:sz="0" w:space="0" w:color="auto"/>
        <w:left w:val="none" w:sz="0" w:space="0" w:color="auto"/>
        <w:bottom w:val="none" w:sz="0" w:space="0" w:color="auto"/>
        <w:right w:val="none" w:sz="0" w:space="0" w:color="auto"/>
      </w:divBdr>
    </w:div>
    <w:div w:id="477764132">
      <w:bodyDiv w:val="1"/>
      <w:marLeft w:val="0"/>
      <w:marRight w:val="0"/>
      <w:marTop w:val="0"/>
      <w:marBottom w:val="0"/>
      <w:divBdr>
        <w:top w:val="none" w:sz="0" w:space="0" w:color="auto"/>
        <w:left w:val="none" w:sz="0" w:space="0" w:color="auto"/>
        <w:bottom w:val="none" w:sz="0" w:space="0" w:color="auto"/>
        <w:right w:val="none" w:sz="0" w:space="0" w:color="auto"/>
      </w:divBdr>
    </w:div>
    <w:div w:id="477770558">
      <w:bodyDiv w:val="1"/>
      <w:marLeft w:val="0"/>
      <w:marRight w:val="0"/>
      <w:marTop w:val="0"/>
      <w:marBottom w:val="0"/>
      <w:divBdr>
        <w:top w:val="none" w:sz="0" w:space="0" w:color="auto"/>
        <w:left w:val="none" w:sz="0" w:space="0" w:color="auto"/>
        <w:bottom w:val="none" w:sz="0" w:space="0" w:color="auto"/>
        <w:right w:val="none" w:sz="0" w:space="0" w:color="auto"/>
      </w:divBdr>
    </w:div>
    <w:div w:id="487016377">
      <w:bodyDiv w:val="1"/>
      <w:marLeft w:val="0"/>
      <w:marRight w:val="0"/>
      <w:marTop w:val="0"/>
      <w:marBottom w:val="0"/>
      <w:divBdr>
        <w:top w:val="none" w:sz="0" w:space="0" w:color="auto"/>
        <w:left w:val="none" w:sz="0" w:space="0" w:color="auto"/>
        <w:bottom w:val="none" w:sz="0" w:space="0" w:color="auto"/>
        <w:right w:val="none" w:sz="0" w:space="0" w:color="auto"/>
      </w:divBdr>
    </w:div>
    <w:div w:id="487668196">
      <w:bodyDiv w:val="1"/>
      <w:marLeft w:val="0"/>
      <w:marRight w:val="0"/>
      <w:marTop w:val="0"/>
      <w:marBottom w:val="0"/>
      <w:divBdr>
        <w:top w:val="none" w:sz="0" w:space="0" w:color="auto"/>
        <w:left w:val="none" w:sz="0" w:space="0" w:color="auto"/>
        <w:bottom w:val="none" w:sz="0" w:space="0" w:color="auto"/>
        <w:right w:val="none" w:sz="0" w:space="0" w:color="auto"/>
      </w:divBdr>
    </w:div>
    <w:div w:id="493181558">
      <w:bodyDiv w:val="1"/>
      <w:marLeft w:val="0"/>
      <w:marRight w:val="0"/>
      <w:marTop w:val="0"/>
      <w:marBottom w:val="0"/>
      <w:divBdr>
        <w:top w:val="none" w:sz="0" w:space="0" w:color="auto"/>
        <w:left w:val="none" w:sz="0" w:space="0" w:color="auto"/>
        <w:bottom w:val="none" w:sz="0" w:space="0" w:color="auto"/>
        <w:right w:val="none" w:sz="0" w:space="0" w:color="auto"/>
      </w:divBdr>
    </w:div>
    <w:div w:id="493691473">
      <w:bodyDiv w:val="1"/>
      <w:marLeft w:val="0"/>
      <w:marRight w:val="0"/>
      <w:marTop w:val="0"/>
      <w:marBottom w:val="0"/>
      <w:divBdr>
        <w:top w:val="none" w:sz="0" w:space="0" w:color="auto"/>
        <w:left w:val="none" w:sz="0" w:space="0" w:color="auto"/>
        <w:bottom w:val="none" w:sz="0" w:space="0" w:color="auto"/>
        <w:right w:val="none" w:sz="0" w:space="0" w:color="auto"/>
      </w:divBdr>
    </w:div>
    <w:div w:id="495146945">
      <w:bodyDiv w:val="1"/>
      <w:marLeft w:val="0"/>
      <w:marRight w:val="0"/>
      <w:marTop w:val="0"/>
      <w:marBottom w:val="0"/>
      <w:divBdr>
        <w:top w:val="none" w:sz="0" w:space="0" w:color="auto"/>
        <w:left w:val="none" w:sz="0" w:space="0" w:color="auto"/>
        <w:bottom w:val="none" w:sz="0" w:space="0" w:color="auto"/>
        <w:right w:val="none" w:sz="0" w:space="0" w:color="auto"/>
      </w:divBdr>
    </w:div>
    <w:div w:id="504783598">
      <w:bodyDiv w:val="1"/>
      <w:marLeft w:val="0"/>
      <w:marRight w:val="0"/>
      <w:marTop w:val="0"/>
      <w:marBottom w:val="0"/>
      <w:divBdr>
        <w:top w:val="none" w:sz="0" w:space="0" w:color="auto"/>
        <w:left w:val="none" w:sz="0" w:space="0" w:color="auto"/>
        <w:bottom w:val="none" w:sz="0" w:space="0" w:color="auto"/>
        <w:right w:val="none" w:sz="0" w:space="0" w:color="auto"/>
      </w:divBdr>
    </w:div>
    <w:div w:id="505825869">
      <w:bodyDiv w:val="1"/>
      <w:marLeft w:val="0"/>
      <w:marRight w:val="0"/>
      <w:marTop w:val="0"/>
      <w:marBottom w:val="0"/>
      <w:divBdr>
        <w:top w:val="none" w:sz="0" w:space="0" w:color="auto"/>
        <w:left w:val="none" w:sz="0" w:space="0" w:color="auto"/>
        <w:bottom w:val="none" w:sz="0" w:space="0" w:color="auto"/>
        <w:right w:val="none" w:sz="0" w:space="0" w:color="auto"/>
      </w:divBdr>
    </w:div>
    <w:div w:id="520781151">
      <w:bodyDiv w:val="1"/>
      <w:marLeft w:val="0"/>
      <w:marRight w:val="0"/>
      <w:marTop w:val="0"/>
      <w:marBottom w:val="0"/>
      <w:divBdr>
        <w:top w:val="none" w:sz="0" w:space="0" w:color="auto"/>
        <w:left w:val="none" w:sz="0" w:space="0" w:color="auto"/>
        <w:bottom w:val="none" w:sz="0" w:space="0" w:color="auto"/>
        <w:right w:val="none" w:sz="0" w:space="0" w:color="auto"/>
      </w:divBdr>
    </w:div>
    <w:div w:id="523402135">
      <w:bodyDiv w:val="1"/>
      <w:marLeft w:val="0"/>
      <w:marRight w:val="0"/>
      <w:marTop w:val="0"/>
      <w:marBottom w:val="0"/>
      <w:divBdr>
        <w:top w:val="none" w:sz="0" w:space="0" w:color="auto"/>
        <w:left w:val="none" w:sz="0" w:space="0" w:color="auto"/>
        <w:bottom w:val="none" w:sz="0" w:space="0" w:color="auto"/>
        <w:right w:val="none" w:sz="0" w:space="0" w:color="auto"/>
      </w:divBdr>
    </w:div>
    <w:div w:id="526022239">
      <w:bodyDiv w:val="1"/>
      <w:marLeft w:val="0"/>
      <w:marRight w:val="0"/>
      <w:marTop w:val="0"/>
      <w:marBottom w:val="0"/>
      <w:divBdr>
        <w:top w:val="none" w:sz="0" w:space="0" w:color="auto"/>
        <w:left w:val="none" w:sz="0" w:space="0" w:color="auto"/>
        <w:bottom w:val="none" w:sz="0" w:space="0" w:color="auto"/>
        <w:right w:val="none" w:sz="0" w:space="0" w:color="auto"/>
      </w:divBdr>
    </w:div>
    <w:div w:id="530845520">
      <w:bodyDiv w:val="1"/>
      <w:marLeft w:val="0"/>
      <w:marRight w:val="0"/>
      <w:marTop w:val="0"/>
      <w:marBottom w:val="0"/>
      <w:divBdr>
        <w:top w:val="none" w:sz="0" w:space="0" w:color="auto"/>
        <w:left w:val="none" w:sz="0" w:space="0" w:color="auto"/>
        <w:bottom w:val="none" w:sz="0" w:space="0" w:color="auto"/>
        <w:right w:val="none" w:sz="0" w:space="0" w:color="auto"/>
      </w:divBdr>
    </w:div>
    <w:div w:id="531764949">
      <w:bodyDiv w:val="1"/>
      <w:marLeft w:val="0"/>
      <w:marRight w:val="0"/>
      <w:marTop w:val="0"/>
      <w:marBottom w:val="0"/>
      <w:divBdr>
        <w:top w:val="none" w:sz="0" w:space="0" w:color="auto"/>
        <w:left w:val="none" w:sz="0" w:space="0" w:color="auto"/>
        <w:bottom w:val="none" w:sz="0" w:space="0" w:color="auto"/>
        <w:right w:val="none" w:sz="0" w:space="0" w:color="auto"/>
      </w:divBdr>
    </w:div>
    <w:div w:id="531769499">
      <w:bodyDiv w:val="1"/>
      <w:marLeft w:val="0"/>
      <w:marRight w:val="0"/>
      <w:marTop w:val="0"/>
      <w:marBottom w:val="0"/>
      <w:divBdr>
        <w:top w:val="none" w:sz="0" w:space="0" w:color="auto"/>
        <w:left w:val="none" w:sz="0" w:space="0" w:color="auto"/>
        <w:bottom w:val="none" w:sz="0" w:space="0" w:color="auto"/>
        <w:right w:val="none" w:sz="0" w:space="0" w:color="auto"/>
      </w:divBdr>
    </w:div>
    <w:div w:id="533806049">
      <w:bodyDiv w:val="1"/>
      <w:marLeft w:val="0"/>
      <w:marRight w:val="0"/>
      <w:marTop w:val="0"/>
      <w:marBottom w:val="0"/>
      <w:divBdr>
        <w:top w:val="none" w:sz="0" w:space="0" w:color="auto"/>
        <w:left w:val="none" w:sz="0" w:space="0" w:color="auto"/>
        <w:bottom w:val="none" w:sz="0" w:space="0" w:color="auto"/>
        <w:right w:val="none" w:sz="0" w:space="0" w:color="auto"/>
      </w:divBdr>
    </w:div>
    <w:div w:id="549923165">
      <w:bodyDiv w:val="1"/>
      <w:marLeft w:val="0"/>
      <w:marRight w:val="0"/>
      <w:marTop w:val="0"/>
      <w:marBottom w:val="0"/>
      <w:divBdr>
        <w:top w:val="none" w:sz="0" w:space="0" w:color="auto"/>
        <w:left w:val="none" w:sz="0" w:space="0" w:color="auto"/>
        <w:bottom w:val="none" w:sz="0" w:space="0" w:color="auto"/>
        <w:right w:val="none" w:sz="0" w:space="0" w:color="auto"/>
      </w:divBdr>
    </w:div>
    <w:div w:id="553153535">
      <w:bodyDiv w:val="1"/>
      <w:marLeft w:val="0"/>
      <w:marRight w:val="0"/>
      <w:marTop w:val="0"/>
      <w:marBottom w:val="0"/>
      <w:divBdr>
        <w:top w:val="none" w:sz="0" w:space="0" w:color="auto"/>
        <w:left w:val="none" w:sz="0" w:space="0" w:color="auto"/>
        <w:bottom w:val="none" w:sz="0" w:space="0" w:color="auto"/>
        <w:right w:val="none" w:sz="0" w:space="0" w:color="auto"/>
      </w:divBdr>
    </w:div>
    <w:div w:id="557057388">
      <w:bodyDiv w:val="1"/>
      <w:marLeft w:val="0"/>
      <w:marRight w:val="0"/>
      <w:marTop w:val="0"/>
      <w:marBottom w:val="0"/>
      <w:divBdr>
        <w:top w:val="none" w:sz="0" w:space="0" w:color="auto"/>
        <w:left w:val="none" w:sz="0" w:space="0" w:color="auto"/>
        <w:bottom w:val="none" w:sz="0" w:space="0" w:color="auto"/>
        <w:right w:val="none" w:sz="0" w:space="0" w:color="auto"/>
      </w:divBdr>
    </w:div>
    <w:div w:id="560212235">
      <w:bodyDiv w:val="1"/>
      <w:marLeft w:val="0"/>
      <w:marRight w:val="0"/>
      <w:marTop w:val="0"/>
      <w:marBottom w:val="0"/>
      <w:divBdr>
        <w:top w:val="none" w:sz="0" w:space="0" w:color="auto"/>
        <w:left w:val="none" w:sz="0" w:space="0" w:color="auto"/>
        <w:bottom w:val="none" w:sz="0" w:space="0" w:color="auto"/>
        <w:right w:val="none" w:sz="0" w:space="0" w:color="auto"/>
      </w:divBdr>
    </w:div>
    <w:div w:id="57377883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518467164">
          <w:marLeft w:val="0"/>
          <w:marRight w:val="0"/>
          <w:marTop w:val="0"/>
          <w:marBottom w:val="0"/>
          <w:divBdr>
            <w:top w:val="none" w:sz="0" w:space="0" w:color="auto"/>
            <w:left w:val="none" w:sz="0" w:space="0" w:color="auto"/>
            <w:bottom w:val="none" w:sz="0" w:space="0" w:color="auto"/>
            <w:right w:val="none" w:sz="0" w:space="0" w:color="auto"/>
          </w:divBdr>
        </w:div>
      </w:divsChild>
    </w:div>
    <w:div w:id="578100562">
      <w:bodyDiv w:val="1"/>
      <w:marLeft w:val="0"/>
      <w:marRight w:val="0"/>
      <w:marTop w:val="0"/>
      <w:marBottom w:val="0"/>
      <w:divBdr>
        <w:top w:val="none" w:sz="0" w:space="0" w:color="auto"/>
        <w:left w:val="none" w:sz="0" w:space="0" w:color="auto"/>
        <w:bottom w:val="none" w:sz="0" w:space="0" w:color="auto"/>
        <w:right w:val="none" w:sz="0" w:space="0" w:color="auto"/>
      </w:divBdr>
    </w:div>
    <w:div w:id="583733533">
      <w:bodyDiv w:val="1"/>
      <w:marLeft w:val="0"/>
      <w:marRight w:val="0"/>
      <w:marTop w:val="0"/>
      <w:marBottom w:val="0"/>
      <w:divBdr>
        <w:top w:val="none" w:sz="0" w:space="0" w:color="auto"/>
        <w:left w:val="none" w:sz="0" w:space="0" w:color="auto"/>
        <w:bottom w:val="none" w:sz="0" w:space="0" w:color="auto"/>
        <w:right w:val="none" w:sz="0" w:space="0" w:color="auto"/>
      </w:divBdr>
    </w:div>
    <w:div w:id="585505992">
      <w:bodyDiv w:val="1"/>
      <w:marLeft w:val="0"/>
      <w:marRight w:val="0"/>
      <w:marTop w:val="0"/>
      <w:marBottom w:val="0"/>
      <w:divBdr>
        <w:top w:val="none" w:sz="0" w:space="0" w:color="auto"/>
        <w:left w:val="none" w:sz="0" w:space="0" w:color="auto"/>
        <w:bottom w:val="none" w:sz="0" w:space="0" w:color="auto"/>
        <w:right w:val="none" w:sz="0" w:space="0" w:color="auto"/>
      </w:divBdr>
    </w:div>
    <w:div w:id="587009271">
      <w:bodyDiv w:val="1"/>
      <w:marLeft w:val="0"/>
      <w:marRight w:val="0"/>
      <w:marTop w:val="0"/>
      <w:marBottom w:val="0"/>
      <w:divBdr>
        <w:top w:val="none" w:sz="0" w:space="0" w:color="auto"/>
        <w:left w:val="none" w:sz="0" w:space="0" w:color="auto"/>
        <w:bottom w:val="none" w:sz="0" w:space="0" w:color="auto"/>
        <w:right w:val="none" w:sz="0" w:space="0" w:color="auto"/>
      </w:divBdr>
    </w:div>
    <w:div w:id="587545515">
      <w:bodyDiv w:val="1"/>
      <w:marLeft w:val="0"/>
      <w:marRight w:val="0"/>
      <w:marTop w:val="0"/>
      <w:marBottom w:val="0"/>
      <w:divBdr>
        <w:top w:val="none" w:sz="0" w:space="0" w:color="auto"/>
        <w:left w:val="none" w:sz="0" w:space="0" w:color="auto"/>
        <w:bottom w:val="none" w:sz="0" w:space="0" w:color="auto"/>
        <w:right w:val="none" w:sz="0" w:space="0" w:color="auto"/>
      </w:divBdr>
    </w:div>
    <w:div w:id="588123277">
      <w:bodyDiv w:val="1"/>
      <w:marLeft w:val="0"/>
      <w:marRight w:val="0"/>
      <w:marTop w:val="0"/>
      <w:marBottom w:val="0"/>
      <w:divBdr>
        <w:top w:val="none" w:sz="0" w:space="0" w:color="auto"/>
        <w:left w:val="none" w:sz="0" w:space="0" w:color="auto"/>
        <w:bottom w:val="none" w:sz="0" w:space="0" w:color="auto"/>
        <w:right w:val="none" w:sz="0" w:space="0" w:color="auto"/>
      </w:divBdr>
    </w:div>
    <w:div w:id="593175407">
      <w:bodyDiv w:val="1"/>
      <w:marLeft w:val="0"/>
      <w:marRight w:val="0"/>
      <w:marTop w:val="0"/>
      <w:marBottom w:val="0"/>
      <w:divBdr>
        <w:top w:val="none" w:sz="0" w:space="0" w:color="auto"/>
        <w:left w:val="none" w:sz="0" w:space="0" w:color="auto"/>
        <w:bottom w:val="none" w:sz="0" w:space="0" w:color="auto"/>
        <w:right w:val="none" w:sz="0" w:space="0" w:color="auto"/>
      </w:divBdr>
    </w:div>
    <w:div w:id="594944940">
      <w:bodyDiv w:val="1"/>
      <w:marLeft w:val="0"/>
      <w:marRight w:val="0"/>
      <w:marTop w:val="0"/>
      <w:marBottom w:val="0"/>
      <w:divBdr>
        <w:top w:val="none" w:sz="0" w:space="0" w:color="auto"/>
        <w:left w:val="none" w:sz="0" w:space="0" w:color="auto"/>
        <w:bottom w:val="none" w:sz="0" w:space="0" w:color="auto"/>
        <w:right w:val="none" w:sz="0" w:space="0" w:color="auto"/>
      </w:divBdr>
    </w:div>
    <w:div w:id="599723046">
      <w:bodyDiv w:val="1"/>
      <w:marLeft w:val="0"/>
      <w:marRight w:val="0"/>
      <w:marTop w:val="0"/>
      <w:marBottom w:val="0"/>
      <w:divBdr>
        <w:top w:val="none" w:sz="0" w:space="0" w:color="auto"/>
        <w:left w:val="none" w:sz="0" w:space="0" w:color="auto"/>
        <w:bottom w:val="none" w:sz="0" w:space="0" w:color="auto"/>
        <w:right w:val="none" w:sz="0" w:space="0" w:color="auto"/>
      </w:divBdr>
    </w:div>
    <w:div w:id="602765058">
      <w:bodyDiv w:val="1"/>
      <w:marLeft w:val="0"/>
      <w:marRight w:val="0"/>
      <w:marTop w:val="0"/>
      <w:marBottom w:val="0"/>
      <w:divBdr>
        <w:top w:val="none" w:sz="0" w:space="0" w:color="auto"/>
        <w:left w:val="none" w:sz="0" w:space="0" w:color="auto"/>
        <w:bottom w:val="none" w:sz="0" w:space="0" w:color="auto"/>
        <w:right w:val="none" w:sz="0" w:space="0" w:color="auto"/>
      </w:divBdr>
    </w:div>
    <w:div w:id="608664715">
      <w:bodyDiv w:val="1"/>
      <w:marLeft w:val="0"/>
      <w:marRight w:val="0"/>
      <w:marTop w:val="0"/>
      <w:marBottom w:val="0"/>
      <w:divBdr>
        <w:top w:val="none" w:sz="0" w:space="0" w:color="auto"/>
        <w:left w:val="none" w:sz="0" w:space="0" w:color="auto"/>
        <w:bottom w:val="none" w:sz="0" w:space="0" w:color="auto"/>
        <w:right w:val="none" w:sz="0" w:space="0" w:color="auto"/>
      </w:divBdr>
    </w:div>
    <w:div w:id="616064515">
      <w:bodyDiv w:val="1"/>
      <w:marLeft w:val="0"/>
      <w:marRight w:val="0"/>
      <w:marTop w:val="0"/>
      <w:marBottom w:val="0"/>
      <w:divBdr>
        <w:top w:val="none" w:sz="0" w:space="0" w:color="auto"/>
        <w:left w:val="none" w:sz="0" w:space="0" w:color="auto"/>
        <w:bottom w:val="none" w:sz="0" w:space="0" w:color="auto"/>
        <w:right w:val="none" w:sz="0" w:space="0" w:color="auto"/>
      </w:divBdr>
    </w:div>
    <w:div w:id="619452923">
      <w:bodyDiv w:val="1"/>
      <w:marLeft w:val="0"/>
      <w:marRight w:val="0"/>
      <w:marTop w:val="0"/>
      <w:marBottom w:val="0"/>
      <w:divBdr>
        <w:top w:val="none" w:sz="0" w:space="0" w:color="auto"/>
        <w:left w:val="none" w:sz="0" w:space="0" w:color="auto"/>
        <w:bottom w:val="none" w:sz="0" w:space="0" w:color="auto"/>
        <w:right w:val="none" w:sz="0" w:space="0" w:color="auto"/>
      </w:divBdr>
    </w:div>
    <w:div w:id="624123904">
      <w:bodyDiv w:val="1"/>
      <w:marLeft w:val="0"/>
      <w:marRight w:val="0"/>
      <w:marTop w:val="0"/>
      <w:marBottom w:val="0"/>
      <w:divBdr>
        <w:top w:val="none" w:sz="0" w:space="0" w:color="auto"/>
        <w:left w:val="none" w:sz="0" w:space="0" w:color="auto"/>
        <w:bottom w:val="none" w:sz="0" w:space="0" w:color="auto"/>
        <w:right w:val="none" w:sz="0" w:space="0" w:color="auto"/>
      </w:divBdr>
    </w:div>
    <w:div w:id="626203695">
      <w:bodyDiv w:val="1"/>
      <w:marLeft w:val="0"/>
      <w:marRight w:val="0"/>
      <w:marTop w:val="0"/>
      <w:marBottom w:val="0"/>
      <w:divBdr>
        <w:top w:val="none" w:sz="0" w:space="0" w:color="auto"/>
        <w:left w:val="none" w:sz="0" w:space="0" w:color="auto"/>
        <w:bottom w:val="none" w:sz="0" w:space="0" w:color="auto"/>
        <w:right w:val="none" w:sz="0" w:space="0" w:color="auto"/>
      </w:divBdr>
    </w:div>
    <w:div w:id="635988882">
      <w:bodyDiv w:val="1"/>
      <w:marLeft w:val="0"/>
      <w:marRight w:val="0"/>
      <w:marTop w:val="0"/>
      <w:marBottom w:val="0"/>
      <w:divBdr>
        <w:top w:val="none" w:sz="0" w:space="0" w:color="auto"/>
        <w:left w:val="none" w:sz="0" w:space="0" w:color="auto"/>
        <w:bottom w:val="none" w:sz="0" w:space="0" w:color="auto"/>
        <w:right w:val="none" w:sz="0" w:space="0" w:color="auto"/>
      </w:divBdr>
    </w:div>
    <w:div w:id="636422143">
      <w:bodyDiv w:val="1"/>
      <w:marLeft w:val="0"/>
      <w:marRight w:val="0"/>
      <w:marTop w:val="0"/>
      <w:marBottom w:val="0"/>
      <w:divBdr>
        <w:top w:val="none" w:sz="0" w:space="0" w:color="auto"/>
        <w:left w:val="none" w:sz="0" w:space="0" w:color="auto"/>
        <w:bottom w:val="none" w:sz="0" w:space="0" w:color="auto"/>
        <w:right w:val="none" w:sz="0" w:space="0" w:color="auto"/>
      </w:divBdr>
    </w:div>
    <w:div w:id="638654502">
      <w:bodyDiv w:val="1"/>
      <w:marLeft w:val="0"/>
      <w:marRight w:val="0"/>
      <w:marTop w:val="0"/>
      <w:marBottom w:val="0"/>
      <w:divBdr>
        <w:top w:val="none" w:sz="0" w:space="0" w:color="auto"/>
        <w:left w:val="none" w:sz="0" w:space="0" w:color="auto"/>
        <w:bottom w:val="none" w:sz="0" w:space="0" w:color="auto"/>
        <w:right w:val="none" w:sz="0" w:space="0" w:color="auto"/>
      </w:divBdr>
    </w:div>
    <w:div w:id="646394946">
      <w:bodyDiv w:val="1"/>
      <w:marLeft w:val="0"/>
      <w:marRight w:val="0"/>
      <w:marTop w:val="0"/>
      <w:marBottom w:val="0"/>
      <w:divBdr>
        <w:top w:val="none" w:sz="0" w:space="0" w:color="auto"/>
        <w:left w:val="none" w:sz="0" w:space="0" w:color="auto"/>
        <w:bottom w:val="none" w:sz="0" w:space="0" w:color="auto"/>
        <w:right w:val="none" w:sz="0" w:space="0" w:color="auto"/>
      </w:divBdr>
    </w:div>
    <w:div w:id="651249840">
      <w:bodyDiv w:val="1"/>
      <w:marLeft w:val="0"/>
      <w:marRight w:val="0"/>
      <w:marTop w:val="0"/>
      <w:marBottom w:val="0"/>
      <w:divBdr>
        <w:top w:val="none" w:sz="0" w:space="0" w:color="auto"/>
        <w:left w:val="none" w:sz="0" w:space="0" w:color="auto"/>
        <w:bottom w:val="none" w:sz="0" w:space="0" w:color="auto"/>
        <w:right w:val="none" w:sz="0" w:space="0" w:color="auto"/>
      </w:divBdr>
    </w:div>
    <w:div w:id="665672772">
      <w:bodyDiv w:val="1"/>
      <w:marLeft w:val="0"/>
      <w:marRight w:val="0"/>
      <w:marTop w:val="0"/>
      <w:marBottom w:val="0"/>
      <w:divBdr>
        <w:top w:val="none" w:sz="0" w:space="0" w:color="auto"/>
        <w:left w:val="none" w:sz="0" w:space="0" w:color="auto"/>
        <w:bottom w:val="none" w:sz="0" w:space="0" w:color="auto"/>
        <w:right w:val="none" w:sz="0" w:space="0" w:color="auto"/>
      </w:divBdr>
    </w:div>
    <w:div w:id="669408442">
      <w:bodyDiv w:val="1"/>
      <w:marLeft w:val="0"/>
      <w:marRight w:val="0"/>
      <w:marTop w:val="0"/>
      <w:marBottom w:val="0"/>
      <w:divBdr>
        <w:top w:val="none" w:sz="0" w:space="0" w:color="auto"/>
        <w:left w:val="none" w:sz="0" w:space="0" w:color="auto"/>
        <w:bottom w:val="none" w:sz="0" w:space="0" w:color="auto"/>
        <w:right w:val="none" w:sz="0" w:space="0" w:color="auto"/>
      </w:divBdr>
    </w:div>
    <w:div w:id="670717994">
      <w:bodyDiv w:val="1"/>
      <w:marLeft w:val="0"/>
      <w:marRight w:val="0"/>
      <w:marTop w:val="0"/>
      <w:marBottom w:val="0"/>
      <w:divBdr>
        <w:top w:val="none" w:sz="0" w:space="0" w:color="auto"/>
        <w:left w:val="none" w:sz="0" w:space="0" w:color="auto"/>
        <w:bottom w:val="none" w:sz="0" w:space="0" w:color="auto"/>
        <w:right w:val="none" w:sz="0" w:space="0" w:color="auto"/>
      </w:divBdr>
    </w:div>
    <w:div w:id="678582587">
      <w:bodyDiv w:val="1"/>
      <w:marLeft w:val="0"/>
      <w:marRight w:val="0"/>
      <w:marTop w:val="0"/>
      <w:marBottom w:val="0"/>
      <w:divBdr>
        <w:top w:val="none" w:sz="0" w:space="0" w:color="auto"/>
        <w:left w:val="none" w:sz="0" w:space="0" w:color="auto"/>
        <w:bottom w:val="none" w:sz="0" w:space="0" w:color="auto"/>
        <w:right w:val="none" w:sz="0" w:space="0" w:color="auto"/>
      </w:divBdr>
    </w:div>
    <w:div w:id="692223847">
      <w:bodyDiv w:val="1"/>
      <w:marLeft w:val="0"/>
      <w:marRight w:val="0"/>
      <w:marTop w:val="0"/>
      <w:marBottom w:val="0"/>
      <w:divBdr>
        <w:top w:val="none" w:sz="0" w:space="0" w:color="auto"/>
        <w:left w:val="none" w:sz="0" w:space="0" w:color="auto"/>
        <w:bottom w:val="none" w:sz="0" w:space="0" w:color="auto"/>
        <w:right w:val="none" w:sz="0" w:space="0" w:color="auto"/>
      </w:divBdr>
    </w:div>
    <w:div w:id="702092793">
      <w:bodyDiv w:val="1"/>
      <w:marLeft w:val="0"/>
      <w:marRight w:val="0"/>
      <w:marTop w:val="0"/>
      <w:marBottom w:val="0"/>
      <w:divBdr>
        <w:top w:val="none" w:sz="0" w:space="0" w:color="auto"/>
        <w:left w:val="none" w:sz="0" w:space="0" w:color="auto"/>
        <w:bottom w:val="none" w:sz="0" w:space="0" w:color="auto"/>
        <w:right w:val="none" w:sz="0" w:space="0" w:color="auto"/>
      </w:divBdr>
    </w:div>
    <w:div w:id="708729004">
      <w:bodyDiv w:val="1"/>
      <w:marLeft w:val="0"/>
      <w:marRight w:val="0"/>
      <w:marTop w:val="0"/>
      <w:marBottom w:val="0"/>
      <w:divBdr>
        <w:top w:val="none" w:sz="0" w:space="0" w:color="auto"/>
        <w:left w:val="none" w:sz="0" w:space="0" w:color="auto"/>
        <w:bottom w:val="none" w:sz="0" w:space="0" w:color="auto"/>
        <w:right w:val="none" w:sz="0" w:space="0" w:color="auto"/>
      </w:divBdr>
    </w:div>
    <w:div w:id="714280741">
      <w:bodyDiv w:val="1"/>
      <w:marLeft w:val="0"/>
      <w:marRight w:val="0"/>
      <w:marTop w:val="0"/>
      <w:marBottom w:val="0"/>
      <w:divBdr>
        <w:top w:val="none" w:sz="0" w:space="0" w:color="auto"/>
        <w:left w:val="none" w:sz="0" w:space="0" w:color="auto"/>
        <w:bottom w:val="none" w:sz="0" w:space="0" w:color="auto"/>
        <w:right w:val="none" w:sz="0" w:space="0" w:color="auto"/>
      </w:divBdr>
    </w:div>
    <w:div w:id="715009792">
      <w:bodyDiv w:val="1"/>
      <w:marLeft w:val="0"/>
      <w:marRight w:val="0"/>
      <w:marTop w:val="0"/>
      <w:marBottom w:val="0"/>
      <w:divBdr>
        <w:top w:val="none" w:sz="0" w:space="0" w:color="auto"/>
        <w:left w:val="none" w:sz="0" w:space="0" w:color="auto"/>
        <w:bottom w:val="none" w:sz="0" w:space="0" w:color="auto"/>
        <w:right w:val="none" w:sz="0" w:space="0" w:color="auto"/>
      </w:divBdr>
    </w:div>
    <w:div w:id="720255240">
      <w:bodyDiv w:val="1"/>
      <w:marLeft w:val="0"/>
      <w:marRight w:val="0"/>
      <w:marTop w:val="0"/>
      <w:marBottom w:val="0"/>
      <w:divBdr>
        <w:top w:val="none" w:sz="0" w:space="0" w:color="auto"/>
        <w:left w:val="none" w:sz="0" w:space="0" w:color="auto"/>
        <w:bottom w:val="none" w:sz="0" w:space="0" w:color="auto"/>
        <w:right w:val="none" w:sz="0" w:space="0" w:color="auto"/>
      </w:divBdr>
    </w:div>
    <w:div w:id="724640005">
      <w:bodyDiv w:val="1"/>
      <w:marLeft w:val="0"/>
      <w:marRight w:val="0"/>
      <w:marTop w:val="0"/>
      <w:marBottom w:val="0"/>
      <w:divBdr>
        <w:top w:val="none" w:sz="0" w:space="0" w:color="auto"/>
        <w:left w:val="none" w:sz="0" w:space="0" w:color="auto"/>
        <w:bottom w:val="none" w:sz="0" w:space="0" w:color="auto"/>
        <w:right w:val="none" w:sz="0" w:space="0" w:color="auto"/>
      </w:divBdr>
    </w:div>
    <w:div w:id="726340966">
      <w:bodyDiv w:val="1"/>
      <w:marLeft w:val="0"/>
      <w:marRight w:val="0"/>
      <w:marTop w:val="0"/>
      <w:marBottom w:val="0"/>
      <w:divBdr>
        <w:top w:val="none" w:sz="0" w:space="0" w:color="auto"/>
        <w:left w:val="none" w:sz="0" w:space="0" w:color="auto"/>
        <w:bottom w:val="none" w:sz="0" w:space="0" w:color="auto"/>
        <w:right w:val="none" w:sz="0" w:space="0" w:color="auto"/>
      </w:divBdr>
    </w:div>
    <w:div w:id="735779897">
      <w:bodyDiv w:val="1"/>
      <w:marLeft w:val="0"/>
      <w:marRight w:val="0"/>
      <w:marTop w:val="0"/>
      <w:marBottom w:val="0"/>
      <w:divBdr>
        <w:top w:val="none" w:sz="0" w:space="0" w:color="auto"/>
        <w:left w:val="none" w:sz="0" w:space="0" w:color="auto"/>
        <w:bottom w:val="none" w:sz="0" w:space="0" w:color="auto"/>
        <w:right w:val="none" w:sz="0" w:space="0" w:color="auto"/>
      </w:divBdr>
    </w:div>
    <w:div w:id="738593988">
      <w:bodyDiv w:val="1"/>
      <w:marLeft w:val="0"/>
      <w:marRight w:val="0"/>
      <w:marTop w:val="0"/>
      <w:marBottom w:val="0"/>
      <w:divBdr>
        <w:top w:val="none" w:sz="0" w:space="0" w:color="auto"/>
        <w:left w:val="none" w:sz="0" w:space="0" w:color="auto"/>
        <w:bottom w:val="none" w:sz="0" w:space="0" w:color="auto"/>
        <w:right w:val="none" w:sz="0" w:space="0" w:color="auto"/>
      </w:divBdr>
    </w:div>
    <w:div w:id="743183575">
      <w:bodyDiv w:val="1"/>
      <w:marLeft w:val="0"/>
      <w:marRight w:val="0"/>
      <w:marTop w:val="0"/>
      <w:marBottom w:val="0"/>
      <w:divBdr>
        <w:top w:val="none" w:sz="0" w:space="0" w:color="auto"/>
        <w:left w:val="none" w:sz="0" w:space="0" w:color="auto"/>
        <w:bottom w:val="none" w:sz="0" w:space="0" w:color="auto"/>
        <w:right w:val="none" w:sz="0" w:space="0" w:color="auto"/>
      </w:divBdr>
    </w:div>
    <w:div w:id="743189913">
      <w:bodyDiv w:val="1"/>
      <w:marLeft w:val="0"/>
      <w:marRight w:val="0"/>
      <w:marTop w:val="0"/>
      <w:marBottom w:val="0"/>
      <w:divBdr>
        <w:top w:val="none" w:sz="0" w:space="0" w:color="auto"/>
        <w:left w:val="none" w:sz="0" w:space="0" w:color="auto"/>
        <w:bottom w:val="none" w:sz="0" w:space="0" w:color="auto"/>
        <w:right w:val="none" w:sz="0" w:space="0" w:color="auto"/>
      </w:divBdr>
    </w:div>
    <w:div w:id="744573275">
      <w:bodyDiv w:val="1"/>
      <w:marLeft w:val="0"/>
      <w:marRight w:val="0"/>
      <w:marTop w:val="0"/>
      <w:marBottom w:val="0"/>
      <w:divBdr>
        <w:top w:val="none" w:sz="0" w:space="0" w:color="auto"/>
        <w:left w:val="none" w:sz="0" w:space="0" w:color="auto"/>
        <w:bottom w:val="none" w:sz="0" w:space="0" w:color="auto"/>
        <w:right w:val="none" w:sz="0" w:space="0" w:color="auto"/>
      </w:divBdr>
    </w:div>
    <w:div w:id="749083443">
      <w:bodyDiv w:val="1"/>
      <w:marLeft w:val="0"/>
      <w:marRight w:val="0"/>
      <w:marTop w:val="0"/>
      <w:marBottom w:val="0"/>
      <w:divBdr>
        <w:top w:val="none" w:sz="0" w:space="0" w:color="auto"/>
        <w:left w:val="none" w:sz="0" w:space="0" w:color="auto"/>
        <w:bottom w:val="none" w:sz="0" w:space="0" w:color="auto"/>
        <w:right w:val="none" w:sz="0" w:space="0" w:color="auto"/>
      </w:divBdr>
    </w:div>
    <w:div w:id="754981273">
      <w:bodyDiv w:val="1"/>
      <w:marLeft w:val="0"/>
      <w:marRight w:val="0"/>
      <w:marTop w:val="0"/>
      <w:marBottom w:val="0"/>
      <w:divBdr>
        <w:top w:val="none" w:sz="0" w:space="0" w:color="auto"/>
        <w:left w:val="none" w:sz="0" w:space="0" w:color="auto"/>
        <w:bottom w:val="none" w:sz="0" w:space="0" w:color="auto"/>
        <w:right w:val="none" w:sz="0" w:space="0" w:color="auto"/>
      </w:divBdr>
    </w:div>
    <w:div w:id="763064639">
      <w:bodyDiv w:val="1"/>
      <w:marLeft w:val="0"/>
      <w:marRight w:val="0"/>
      <w:marTop w:val="0"/>
      <w:marBottom w:val="0"/>
      <w:divBdr>
        <w:top w:val="none" w:sz="0" w:space="0" w:color="auto"/>
        <w:left w:val="none" w:sz="0" w:space="0" w:color="auto"/>
        <w:bottom w:val="none" w:sz="0" w:space="0" w:color="auto"/>
        <w:right w:val="none" w:sz="0" w:space="0" w:color="auto"/>
      </w:divBdr>
    </w:div>
    <w:div w:id="766384892">
      <w:bodyDiv w:val="1"/>
      <w:marLeft w:val="0"/>
      <w:marRight w:val="0"/>
      <w:marTop w:val="0"/>
      <w:marBottom w:val="0"/>
      <w:divBdr>
        <w:top w:val="none" w:sz="0" w:space="0" w:color="auto"/>
        <w:left w:val="none" w:sz="0" w:space="0" w:color="auto"/>
        <w:bottom w:val="none" w:sz="0" w:space="0" w:color="auto"/>
        <w:right w:val="none" w:sz="0" w:space="0" w:color="auto"/>
      </w:divBdr>
    </w:div>
    <w:div w:id="766772110">
      <w:bodyDiv w:val="1"/>
      <w:marLeft w:val="0"/>
      <w:marRight w:val="0"/>
      <w:marTop w:val="0"/>
      <w:marBottom w:val="0"/>
      <w:divBdr>
        <w:top w:val="none" w:sz="0" w:space="0" w:color="auto"/>
        <w:left w:val="none" w:sz="0" w:space="0" w:color="auto"/>
        <w:bottom w:val="none" w:sz="0" w:space="0" w:color="auto"/>
        <w:right w:val="none" w:sz="0" w:space="0" w:color="auto"/>
      </w:divBdr>
    </w:div>
    <w:div w:id="774208876">
      <w:bodyDiv w:val="1"/>
      <w:marLeft w:val="0"/>
      <w:marRight w:val="0"/>
      <w:marTop w:val="0"/>
      <w:marBottom w:val="0"/>
      <w:divBdr>
        <w:top w:val="none" w:sz="0" w:space="0" w:color="auto"/>
        <w:left w:val="none" w:sz="0" w:space="0" w:color="auto"/>
        <w:bottom w:val="none" w:sz="0" w:space="0" w:color="auto"/>
        <w:right w:val="none" w:sz="0" w:space="0" w:color="auto"/>
      </w:divBdr>
    </w:div>
    <w:div w:id="776218874">
      <w:bodyDiv w:val="1"/>
      <w:marLeft w:val="0"/>
      <w:marRight w:val="0"/>
      <w:marTop w:val="0"/>
      <w:marBottom w:val="0"/>
      <w:divBdr>
        <w:top w:val="none" w:sz="0" w:space="0" w:color="auto"/>
        <w:left w:val="none" w:sz="0" w:space="0" w:color="auto"/>
        <w:bottom w:val="none" w:sz="0" w:space="0" w:color="auto"/>
        <w:right w:val="none" w:sz="0" w:space="0" w:color="auto"/>
      </w:divBdr>
    </w:div>
    <w:div w:id="776951633">
      <w:bodyDiv w:val="1"/>
      <w:marLeft w:val="0"/>
      <w:marRight w:val="0"/>
      <w:marTop w:val="0"/>
      <w:marBottom w:val="0"/>
      <w:divBdr>
        <w:top w:val="none" w:sz="0" w:space="0" w:color="auto"/>
        <w:left w:val="none" w:sz="0" w:space="0" w:color="auto"/>
        <w:bottom w:val="none" w:sz="0" w:space="0" w:color="auto"/>
        <w:right w:val="none" w:sz="0" w:space="0" w:color="auto"/>
      </w:divBdr>
    </w:div>
    <w:div w:id="780615073">
      <w:bodyDiv w:val="1"/>
      <w:marLeft w:val="0"/>
      <w:marRight w:val="0"/>
      <w:marTop w:val="0"/>
      <w:marBottom w:val="0"/>
      <w:divBdr>
        <w:top w:val="none" w:sz="0" w:space="0" w:color="auto"/>
        <w:left w:val="none" w:sz="0" w:space="0" w:color="auto"/>
        <w:bottom w:val="none" w:sz="0" w:space="0" w:color="auto"/>
        <w:right w:val="none" w:sz="0" w:space="0" w:color="auto"/>
      </w:divBdr>
    </w:div>
    <w:div w:id="781416004">
      <w:bodyDiv w:val="1"/>
      <w:marLeft w:val="0"/>
      <w:marRight w:val="0"/>
      <w:marTop w:val="0"/>
      <w:marBottom w:val="0"/>
      <w:divBdr>
        <w:top w:val="none" w:sz="0" w:space="0" w:color="auto"/>
        <w:left w:val="none" w:sz="0" w:space="0" w:color="auto"/>
        <w:bottom w:val="none" w:sz="0" w:space="0" w:color="auto"/>
        <w:right w:val="none" w:sz="0" w:space="0" w:color="auto"/>
      </w:divBdr>
    </w:div>
    <w:div w:id="789475581">
      <w:bodyDiv w:val="1"/>
      <w:marLeft w:val="0"/>
      <w:marRight w:val="0"/>
      <w:marTop w:val="0"/>
      <w:marBottom w:val="0"/>
      <w:divBdr>
        <w:top w:val="none" w:sz="0" w:space="0" w:color="auto"/>
        <w:left w:val="none" w:sz="0" w:space="0" w:color="auto"/>
        <w:bottom w:val="none" w:sz="0" w:space="0" w:color="auto"/>
        <w:right w:val="none" w:sz="0" w:space="0" w:color="auto"/>
      </w:divBdr>
    </w:div>
    <w:div w:id="809321196">
      <w:bodyDiv w:val="1"/>
      <w:marLeft w:val="0"/>
      <w:marRight w:val="0"/>
      <w:marTop w:val="0"/>
      <w:marBottom w:val="0"/>
      <w:divBdr>
        <w:top w:val="none" w:sz="0" w:space="0" w:color="auto"/>
        <w:left w:val="none" w:sz="0" w:space="0" w:color="auto"/>
        <w:bottom w:val="none" w:sz="0" w:space="0" w:color="auto"/>
        <w:right w:val="none" w:sz="0" w:space="0" w:color="auto"/>
      </w:divBdr>
    </w:div>
    <w:div w:id="811210561">
      <w:bodyDiv w:val="1"/>
      <w:marLeft w:val="0"/>
      <w:marRight w:val="0"/>
      <w:marTop w:val="0"/>
      <w:marBottom w:val="0"/>
      <w:divBdr>
        <w:top w:val="none" w:sz="0" w:space="0" w:color="auto"/>
        <w:left w:val="none" w:sz="0" w:space="0" w:color="auto"/>
        <w:bottom w:val="none" w:sz="0" w:space="0" w:color="auto"/>
        <w:right w:val="none" w:sz="0" w:space="0" w:color="auto"/>
      </w:divBdr>
    </w:div>
    <w:div w:id="811749537">
      <w:bodyDiv w:val="1"/>
      <w:marLeft w:val="0"/>
      <w:marRight w:val="0"/>
      <w:marTop w:val="0"/>
      <w:marBottom w:val="0"/>
      <w:divBdr>
        <w:top w:val="none" w:sz="0" w:space="0" w:color="auto"/>
        <w:left w:val="none" w:sz="0" w:space="0" w:color="auto"/>
        <w:bottom w:val="none" w:sz="0" w:space="0" w:color="auto"/>
        <w:right w:val="none" w:sz="0" w:space="0" w:color="auto"/>
      </w:divBdr>
    </w:div>
    <w:div w:id="819224335">
      <w:bodyDiv w:val="1"/>
      <w:marLeft w:val="0"/>
      <w:marRight w:val="0"/>
      <w:marTop w:val="0"/>
      <w:marBottom w:val="0"/>
      <w:divBdr>
        <w:top w:val="none" w:sz="0" w:space="0" w:color="auto"/>
        <w:left w:val="none" w:sz="0" w:space="0" w:color="auto"/>
        <w:bottom w:val="none" w:sz="0" w:space="0" w:color="auto"/>
        <w:right w:val="none" w:sz="0" w:space="0" w:color="auto"/>
      </w:divBdr>
    </w:div>
    <w:div w:id="823934619">
      <w:bodyDiv w:val="1"/>
      <w:marLeft w:val="0"/>
      <w:marRight w:val="0"/>
      <w:marTop w:val="0"/>
      <w:marBottom w:val="0"/>
      <w:divBdr>
        <w:top w:val="none" w:sz="0" w:space="0" w:color="auto"/>
        <w:left w:val="none" w:sz="0" w:space="0" w:color="auto"/>
        <w:bottom w:val="none" w:sz="0" w:space="0" w:color="auto"/>
        <w:right w:val="none" w:sz="0" w:space="0" w:color="auto"/>
      </w:divBdr>
    </w:div>
    <w:div w:id="841699675">
      <w:bodyDiv w:val="1"/>
      <w:marLeft w:val="0"/>
      <w:marRight w:val="0"/>
      <w:marTop w:val="0"/>
      <w:marBottom w:val="0"/>
      <w:divBdr>
        <w:top w:val="none" w:sz="0" w:space="0" w:color="auto"/>
        <w:left w:val="none" w:sz="0" w:space="0" w:color="auto"/>
        <w:bottom w:val="none" w:sz="0" w:space="0" w:color="auto"/>
        <w:right w:val="none" w:sz="0" w:space="0" w:color="auto"/>
      </w:divBdr>
    </w:div>
    <w:div w:id="842622421">
      <w:bodyDiv w:val="1"/>
      <w:marLeft w:val="0"/>
      <w:marRight w:val="0"/>
      <w:marTop w:val="0"/>
      <w:marBottom w:val="0"/>
      <w:divBdr>
        <w:top w:val="none" w:sz="0" w:space="0" w:color="auto"/>
        <w:left w:val="none" w:sz="0" w:space="0" w:color="auto"/>
        <w:bottom w:val="none" w:sz="0" w:space="0" w:color="auto"/>
        <w:right w:val="none" w:sz="0" w:space="0" w:color="auto"/>
      </w:divBdr>
    </w:div>
    <w:div w:id="843858557">
      <w:bodyDiv w:val="1"/>
      <w:marLeft w:val="0"/>
      <w:marRight w:val="0"/>
      <w:marTop w:val="0"/>
      <w:marBottom w:val="0"/>
      <w:divBdr>
        <w:top w:val="none" w:sz="0" w:space="0" w:color="auto"/>
        <w:left w:val="none" w:sz="0" w:space="0" w:color="auto"/>
        <w:bottom w:val="none" w:sz="0" w:space="0" w:color="auto"/>
        <w:right w:val="none" w:sz="0" w:space="0" w:color="auto"/>
      </w:divBdr>
    </w:div>
    <w:div w:id="854726772">
      <w:bodyDiv w:val="1"/>
      <w:marLeft w:val="0"/>
      <w:marRight w:val="0"/>
      <w:marTop w:val="0"/>
      <w:marBottom w:val="0"/>
      <w:divBdr>
        <w:top w:val="none" w:sz="0" w:space="0" w:color="auto"/>
        <w:left w:val="none" w:sz="0" w:space="0" w:color="auto"/>
        <w:bottom w:val="none" w:sz="0" w:space="0" w:color="auto"/>
        <w:right w:val="none" w:sz="0" w:space="0" w:color="auto"/>
      </w:divBdr>
    </w:div>
    <w:div w:id="859394798">
      <w:bodyDiv w:val="1"/>
      <w:marLeft w:val="0"/>
      <w:marRight w:val="0"/>
      <w:marTop w:val="0"/>
      <w:marBottom w:val="0"/>
      <w:divBdr>
        <w:top w:val="none" w:sz="0" w:space="0" w:color="auto"/>
        <w:left w:val="none" w:sz="0" w:space="0" w:color="auto"/>
        <w:bottom w:val="none" w:sz="0" w:space="0" w:color="auto"/>
        <w:right w:val="none" w:sz="0" w:space="0" w:color="auto"/>
      </w:divBdr>
    </w:div>
    <w:div w:id="860899478">
      <w:bodyDiv w:val="1"/>
      <w:marLeft w:val="0"/>
      <w:marRight w:val="0"/>
      <w:marTop w:val="0"/>
      <w:marBottom w:val="0"/>
      <w:divBdr>
        <w:top w:val="none" w:sz="0" w:space="0" w:color="auto"/>
        <w:left w:val="none" w:sz="0" w:space="0" w:color="auto"/>
        <w:bottom w:val="none" w:sz="0" w:space="0" w:color="auto"/>
        <w:right w:val="none" w:sz="0" w:space="0" w:color="auto"/>
      </w:divBdr>
    </w:div>
    <w:div w:id="861670334">
      <w:bodyDiv w:val="1"/>
      <w:marLeft w:val="0"/>
      <w:marRight w:val="0"/>
      <w:marTop w:val="0"/>
      <w:marBottom w:val="0"/>
      <w:divBdr>
        <w:top w:val="none" w:sz="0" w:space="0" w:color="auto"/>
        <w:left w:val="none" w:sz="0" w:space="0" w:color="auto"/>
        <w:bottom w:val="none" w:sz="0" w:space="0" w:color="auto"/>
        <w:right w:val="none" w:sz="0" w:space="0" w:color="auto"/>
      </w:divBdr>
    </w:div>
    <w:div w:id="868296801">
      <w:bodyDiv w:val="1"/>
      <w:marLeft w:val="0"/>
      <w:marRight w:val="0"/>
      <w:marTop w:val="0"/>
      <w:marBottom w:val="0"/>
      <w:divBdr>
        <w:top w:val="none" w:sz="0" w:space="0" w:color="auto"/>
        <w:left w:val="none" w:sz="0" w:space="0" w:color="auto"/>
        <w:bottom w:val="none" w:sz="0" w:space="0" w:color="auto"/>
        <w:right w:val="none" w:sz="0" w:space="0" w:color="auto"/>
      </w:divBdr>
    </w:div>
    <w:div w:id="889725755">
      <w:bodyDiv w:val="1"/>
      <w:marLeft w:val="0"/>
      <w:marRight w:val="0"/>
      <w:marTop w:val="0"/>
      <w:marBottom w:val="0"/>
      <w:divBdr>
        <w:top w:val="none" w:sz="0" w:space="0" w:color="auto"/>
        <w:left w:val="none" w:sz="0" w:space="0" w:color="auto"/>
        <w:bottom w:val="none" w:sz="0" w:space="0" w:color="auto"/>
        <w:right w:val="none" w:sz="0" w:space="0" w:color="auto"/>
      </w:divBdr>
    </w:div>
    <w:div w:id="889849365">
      <w:bodyDiv w:val="1"/>
      <w:marLeft w:val="0"/>
      <w:marRight w:val="0"/>
      <w:marTop w:val="0"/>
      <w:marBottom w:val="0"/>
      <w:divBdr>
        <w:top w:val="none" w:sz="0" w:space="0" w:color="auto"/>
        <w:left w:val="none" w:sz="0" w:space="0" w:color="auto"/>
        <w:bottom w:val="none" w:sz="0" w:space="0" w:color="auto"/>
        <w:right w:val="none" w:sz="0" w:space="0" w:color="auto"/>
      </w:divBdr>
    </w:div>
    <w:div w:id="889994315">
      <w:bodyDiv w:val="1"/>
      <w:marLeft w:val="0"/>
      <w:marRight w:val="0"/>
      <w:marTop w:val="0"/>
      <w:marBottom w:val="0"/>
      <w:divBdr>
        <w:top w:val="none" w:sz="0" w:space="0" w:color="auto"/>
        <w:left w:val="none" w:sz="0" w:space="0" w:color="auto"/>
        <w:bottom w:val="none" w:sz="0" w:space="0" w:color="auto"/>
        <w:right w:val="none" w:sz="0" w:space="0" w:color="auto"/>
      </w:divBdr>
    </w:div>
    <w:div w:id="894393899">
      <w:bodyDiv w:val="1"/>
      <w:marLeft w:val="0"/>
      <w:marRight w:val="0"/>
      <w:marTop w:val="0"/>
      <w:marBottom w:val="0"/>
      <w:divBdr>
        <w:top w:val="none" w:sz="0" w:space="0" w:color="auto"/>
        <w:left w:val="none" w:sz="0" w:space="0" w:color="auto"/>
        <w:bottom w:val="none" w:sz="0" w:space="0" w:color="auto"/>
        <w:right w:val="none" w:sz="0" w:space="0" w:color="auto"/>
      </w:divBdr>
    </w:div>
    <w:div w:id="898399374">
      <w:bodyDiv w:val="1"/>
      <w:marLeft w:val="0"/>
      <w:marRight w:val="0"/>
      <w:marTop w:val="0"/>
      <w:marBottom w:val="0"/>
      <w:divBdr>
        <w:top w:val="none" w:sz="0" w:space="0" w:color="auto"/>
        <w:left w:val="none" w:sz="0" w:space="0" w:color="auto"/>
        <w:bottom w:val="none" w:sz="0" w:space="0" w:color="auto"/>
        <w:right w:val="none" w:sz="0" w:space="0" w:color="auto"/>
      </w:divBdr>
    </w:div>
    <w:div w:id="903224082">
      <w:bodyDiv w:val="1"/>
      <w:marLeft w:val="0"/>
      <w:marRight w:val="0"/>
      <w:marTop w:val="0"/>
      <w:marBottom w:val="0"/>
      <w:divBdr>
        <w:top w:val="none" w:sz="0" w:space="0" w:color="auto"/>
        <w:left w:val="none" w:sz="0" w:space="0" w:color="auto"/>
        <w:bottom w:val="none" w:sz="0" w:space="0" w:color="auto"/>
        <w:right w:val="none" w:sz="0" w:space="0" w:color="auto"/>
      </w:divBdr>
    </w:div>
    <w:div w:id="904218399">
      <w:bodyDiv w:val="1"/>
      <w:marLeft w:val="0"/>
      <w:marRight w:val="0"/>
      <w:marTop w:val="0"/>
      <w:marBottom w:val="0"/>
      <w:divBdr>
        <w:top w:val="none" w:sz="0" w:space="0" w:color="auto"/>
        <w:left w:val="none" w:sz="0" w:space="0" w:color="auto"/>
        <w:bottom w:val="none" w:sz="0" w:space="0" w:color="auto"/>
        <w:right w:val="none" w:sz="0" w:space="0" w:color="auto"/>
      </w:divBdr>
    </w:div>
    <w:div w:id="909071869">
      <w:bodyDiv w:val="1"/>
      <w:marLeft w:val="0"/>
      <w:marRight w:val="0"/>
      <w:marTop w:val="0"/>
      <w:marBottom w:val="0"/>
      <w:divBdr>
        <w:top w:val="none" w:sz="0" w:space="0" w:color="auto"/>
        <w:left w:val="none" w:sz="0" w:space="0" w:color="auto"/>
        <w:bottom w:val="none" w:sz="0" w:space="0" w:color="auto"/>
        <w:right w:val="none" w:sz="0" w:space="0" w:color="auto"/>
      </w:divBdr>
    </w:div>
    <w:div w:id="909078789">
      <w:bodyDiv w:val="1"/>
      <w:marLeft w:val="0"/>
      <w:marRight w:val="0"/>
      <w:marTop w:val="0"/>
      <w:marBottom w:val="0"/>
      <w:divBdr>
        <w:top w:val="none" w:sz="0" w:space="0" w:color="auto"/>
        <w:left w:val="none" w:sz="0" w:space="0" w:color="auto"/>
        <w:bottom w:val="none" w:sz="0" w:space="0" w:color="auto"/>
        <w:right w:val="none" w:sz="0" w:space="0" w:color="auto"/>
      </w:divBdr>
    </w:div>
    <w:div w:id="910044993">
      <w:bodyDiv w:val="1"/>
      <w:marLeft w:val="0"/>
      <w:marRight w:val="0"/>
      <w:marTop w:val="0"/>
      <w:marBottom w:val="0"/>
      <w:divBdr>
        <w:top w:val="none" w:sz="0" w:space="0" w:color="auto"/>
        <w:left w:val="none" w:sz="0" w:space="0" w:color="auto"/>
        <w:bottom w:val="none" w:sz="0" w:space="0" w:color="auto"/>
        <w:right w:val="none" w:sz="0" w:space="0" w:color="auto"/>
      </w:divBdr>
    </w:div>
    <w:div w:id="917790006">
      <w:bodyDiv w:val="1"/>
      <w:marLeft w:val="0"/>
      <w:marRight w:val="0"/>
      <w:marTop w:val="0"/>
      <w:marBottom w:val="0"/>
      <w:divBdr>
        <w:top w:val="none" w:sz="0" w:space="0" w:color="auto"/>
        <w:left w:val="none" w:sz="0" w:space="0" w:color="auto"/>
        <w:bottom w:val="none" w:sz="0" w:space="0" w:color="auto"/>
        <w:right w:val="none" w:sz="0" w:space="0" w:color="auto"/>
      </w:divBdr>
    </w:div>
    <w:div w:id="920988046">
      <w:bodyDiv w:val="1"/>
      <w:marLeft w:val="0"/>
      <w:marRight w:val="0"/>
      <w:marTop w:val="0"/>
      <w:marBottom w:val="0"/>
      <w:divBdr>
        <w:top w:val="none" w:sz="0" w:space="0" w:color="auto"/>
        <w:left w:val="none" w:sz="0" w:space="0" w:color="auto"/>
        <w:bottom w:val="none" w:sz="0" w:space="0" w:color="auto"/>
        <w:right w:val="none" w:sz="0" w:space="0" w:color="auto"/>
      </w:divBdr>
    </w:div>
    <w:div w:id="923147802">
      <w:bodyDiv w:val="1"/>
      <w:marLeft w:val="0"/>
      <w:marRight w:val="0"/>
      <w:marTop w:val="0"/>
      <w:marBottom w:val="0"/>
      <w:divBdr>
        <w:top w:val="none" w:sz="0" w:space="0" w:color="auto"/>
        <w:left w:val="none" w:sz="0" w:space="0" w:color="auto"/>
        <w:bottom w:val="none" w:sz="0" w:space="0" w:color="auto"/>
        <w:right w:val="none" w:sz="0" w:space="0" w:color="auto"/>
      </w:divBdr>
    </w:div>
    <w:div w:id="929583948">
      <w:bodyDiv w:val="1"/>
      <w:marLeft w:val="0"/>
      <w:marRight w:val="0"/>
      <w:marTop w:val="0"/>
      <w:marBottom w:val="0"/>
      <w:divBdr>
        <w:top w:val="none" w:sz="0" w:space="0" w:color="auto"/>
        <w:left w:val="none" w:sz="0" w:space="0" w:color="auto"/>
        <w:bottom w:val="none" w:sz="0" w:space="0" w:color="auto"/>
        <w:right w:val="none" w:sz="0" w:space="0" w:color="auto"/>
      </w:divBdr>
    </w:div>
    <w:div w:id="930550650">
      <w:bodyDiv w:val="1"/>
      <w:marLeft w:val="0"/>
      <w:marRight w:val="0"/>
      <w:marTop w:val="0"/>
      <w:marBottom w:val="0"/>
      <w:divBdr>
        <w:top w:val="none" w:sz="0" w:space="0" w:color="auto"/>
        <w:left w:val="none" w:sz="0" w:space="0" w:color="auto"/>
        <w:bottom w:val="none" w:sz="0" w:space="0" w:color="auto"/>
        <w:right w:val="none" w:sz="0" w:space="0" w:color="auto"/>
      </w:divBdr>
    </w:div>
    <w:div w:id="935016978">
      <w:bodyDiv w:val="1"/>
      <w:marLeft w:val="0"/>
      <w:marRight w:val="0"/>
      <w:marTop w:val="0"/>
      <w:marBottom w:val="0"/>
      <w:divBdr>
        <w:top w:val="none" w:sz="0" w:space="0" w:color="auto"/>
        <w:left w:val="none" w:sz="0" w:space="0" w:color="auto"/>
        <w:bottom w:val="none" w:sz="0" w:space="0" w:color="auto"/>
        <w:right w:val="none" w:sz="0" w:space="0" w:color="auto"/>
      </w:divBdr>
    </w:div>
    <w:div w:id="937978951">
      <w:bodyDiv w:val="1"/>
      <w:marLeft w:val="0"/>
      <w:marRight w:val="0"/>
      <w:marTop w:val="0"/>
      <w:marBottom w:val="0"/>
      <w:divBdr>
        <w:top w:val="none" w:sz="0" w:space="0" w:color="auto"/>
        <w:left w:val="none" w:sz="0" w:space="0" w:color="auto"/>
        <w:bottom w:val="none" w:sz="0" w:space="0" w:color="auto"/>
        <w:right w:val="none" w:sz="0" w:space="0" w:color="auto"/>
      </w:divBdr>
    </w:div>
    <w:div w:id="943071355">
      <w:bodyDiv w:val="1"/>
      <w:marLeft w:val="0"/>
      <w:marRight w:val="0"/>
      <w:marTop w:val="0"/>
      <w:marBottom w:val="0"/>
      <w:divBdr>
        <w:top w:val="none" w:sz="0" w:space="0" w:color="auto"/>
        <w:left w:val="none" w:sz="0" w:space="0" w:color="auto"/>
        <w:bottom w:val="none" w:sz="0" w:space="0" w:color="auto"/>
        <w:right w:val="none" w:sz="0" w:space="0" w:color="auto"/>
      </w:divBdr>
    </w:div>
    <w:div w:id="945887450">
      <w:bodyDiv w:val="1"/>
      <w:marLeft w:val="0"/>
      <w:marRight w:val="0"/>
      <w:marTop w:val="0"/>
      <w:marBottom w:val="0"/>
      <w:divBdr>
        <w:top w:val="none" w:sz="0" w:space="0" w:color="auto"/>
        <w:left w:val="none" w:sz="0" w:space="0" w:color="auto"/>
        <w:bottom w:val="none" w:sz="0" w:space="0" w:color="auto"/>
        <w:right w:val="none" w:sz="0" w:space="0" w:color="auto"/>
      </w:divBdr>
    </w:div>
    <w:div w:id="949162073">
      <w:bodyDiv w:val="1"/>
      <w:marLeft w:val="0"/>
      <w:marRight w:val="0"/>
      <w:marTop w:val="0"/>
      <w:marBottom w:val="0"/>
      <w:divBdr>
        <w:top w:val="none" w:sz="0" w:space="0" w:color="auto"/>
        <w:left w:val="none" w:sz="0" w:space="0" w:color="auto"/>
        <w:bottom w:val="none" w:sz="0" w:space="0" w:color="auto"/>
        <w:right w:val="none" w:sz="0" w:space="0" w:color="auto"/>
      </w:divBdr>
    </w:div>
    <w:div w:id="952520848">
      <w:bodyDiv w:val="1"/>
      <w:marLeft w:val="0"/>
      <w:marRight w:val="0"/>
      <w:marTop w:val="0"/>
      <w:marBottom w:val="0"/>
      <w:divBdr>
        <w:top w:val="none" w:sz="0" w:space="0" w:color="auto"/>
        <w:left w:val="none" w:sz="0" w:space="0" w:color="auto"/>
        <w:bottom w:val="none" w:sz="0" w:space="0" w:color="auto"/>
        <w:right w:val="none" w:sz="0" w:space="0" w:color="auto"/>
      </w:divBdr>
    </w:div>
    <w:div w:id="954403860">
      <w:bodyDiv w:val="1"/>
      <w:marLeft w:val="0"/>
      <w:marRight w:val="0"/>
      <w:marTop w:val="0"/>
      <w:marBottom w:val="0"/>
      <w:divBdr>
        <w:top w:val="none" w:sz="0" w:space="0" w:color="auto"/>
        <w:left w:val="none" w:sz="0" w:space="0" w:color="auto"/>
        <w:bottom w:val="none" w:sz="0" w:space="0" w:color="auto"/>
        <w:right w:val="none" w:sz="0" w:space="0" w:color="auto"/>
      </w:divBdr>
    </w:div>
    <w:div w:id="962342772">
      <w:bodyDiv w:val="1"/>
      <w:marLeft w:val="0"/>
      <w:marRight w:val="0"/>
      <w:marTop w:val="0"/>
      <w:marBottom w:val="0"/>
      <w:divBdr>
        <w:top w:val="none" w:sz="0" w:space="0" w:color="auto"/>
        <w:left w:val="none" w:sz="0" w:space="0" w:color="auto"/>
        <w:bottom w:val="none" w:sz="0" w:space="0" w:color="auto"/>
        <w:right w:val="none" w:sz="0" w:space="0" w:color="auto"/>
      </w:divBdr>
    </w:div>
    <w:div w:id="963538421">
      <w:bodyDiv w:val="1"/>
      <w:marLeft w:val="0"/>
      <w:marRight w:val="0"/>
      <w:marTop w:val="0"/>
      <w:marBottom w:val="0"/>
      <w:divBdr>
        <w:top w:val="none" w:sz="0" w:space="0" w:color="auto"/>
        <w:left w:val="none" w:sz="0" w:space="0" w:color="auto"/>
        <w:bottom w:val="none" w:sz="0" w:space="0" w:color="auto"/>
        <w:right w:val="none" w:sz="0" w:space="0" w:color="auto"/>
      </w:divBdr>
    </w:div>
    <w:div w:id="965502507">
      <w:bodyDiv w:val="1"/>
      <w:marLeft w:val="0"/>
      <w:marRight w:val="0"/>
      <w:marTop w:val="0"/>
      <w:marBottom w:val="0"/>
      <w:divBdr>
        <w:top w:val="none" w:sz="0" w:space="0" w:color="auto"/>
        <w:left w:val="none" w:sz="0" w:space="0" w:color="auto"/>
        <w:bottom w:val="none" w:sz="0" w:space="0" w:color="auto"/>
        <w:right w:val="none" w:sz="0" w:space="0" w:color="auto"/>
      </w:divBdr>
    </w:div>
    <w:div w:id="969091989">
      <w:bodyDiv w:val="1"/>
      <w:marLeft w:val="0"/>
      <w:marRight w:val="0"/>
      <w:marTop w:val="0"/>
      <w:marBottom w:val="0"/>
      <w:divBdr>
        <w:top w:val="none" w:sz="0" w:space="0" w:color="auto"/>
        <w:left w:val="none" w:sz="0" w:space="0" w:color="auto"/>
        <w:bottom w:val="none" w:sz="0" w:space="0" w:color="auto"/>
        <w:right w:val="none" w:sz="0" w:space="0" w:color="auto"/>
      </w:divBdr>
    </w:div>
    <w:div w:id="970287882">
      <w:bodyDiv w:val="1"/>
      <w:marLeft w:val="0"/>
      <w:marRight w:val="0"/>
      <w:marTop w:val="0"/>
      <w:marBottom w:val="0"/>
      <w:divBdr>
        <w:top w:val="none" w:sz="0" w:space="0" w:color="auto"/>
        <w:left w:val="none" w:sz="0" w:space="0" w:color="auto"/>
        <w:bottom w:val="none" w:sz="0" w:space="0" w:color="auto"/>
        <w:right w:val="none" w:sz="0" w:space="0" w:color="auto"/>
      </w:divBdr>
    </w:div>
    <w:div w:id="974409130">
      <w:bodyDiv w:val="1"/>
      <w:marLeft w:val="0"/>
      <w:marRight w:val="0"/>
      <w:marTop w:val="0"/>
      <w:marBottom w:val="0"/>
      <w:divBdr>
        <w:top w:val="none" w:sz="0" w:space="0" w:color="auto"/>
        <w:left w:val="none" w:sz="0" w:space="0" w:color="auto"/>
        <w:bottom w:val="none" w:sz="0" w:space="0" w:color="auto"/>
        <w:right w:val="none" w:sz="0" w:space="0" w:color="auto"/>
      </w:divBdr>
    </w:div>
    <w:div w:id="975842765">
      <w:bodyDiv w:val="1"/>
      <w:marLeft w:val="0"/>
      <w:marRight w:val="0"/>
      <w:marTop w:val="0"/>
      <w:marBottom w:val="0"/>
      <w:divBdr>
        <w:top w:val="none" w:sz="0" w:space="0" w:color="auto"/>
        <w:left w:val="none" w:sz="0" w:space="0" w:color="auto"/>
        <w:bottom w:val="none" w:sz="0" w:space="0" w:color="auto"/>
        <w:right w:val="none" w:sz="0" w:space="0" w:color="auto"/>
      </w:divBdr>
    </w:div>
    <w:div w:id="990475775">
      <w:bodyDiv w:val="1"/>
      <w:marLeft w:val="0"/>
      <w:marRight w:val="0"/>
      <w:marTop w:val="0"/>
      <w:marBottom w:val="0"/>
      <w:divBdr>
        <w:top w:val="none" w:sz="0" w:space="0" w:color="auto"/>
        <w:left w:val="none" w:sz="0" w:space="0" w:color="auto"/>
        <w:bottom w:val="none" w:sz="0" w:space="0" w:color="auto"/>
        <w:right w:val="none" w:sz="0" w:space="0" w:color="auto"/>
      </w:divBdr>
    </w:div>
    <w:div w:id="995230695">
      <w:bodyDiv w:val="1"/>
      <w:marLeft w:val="0"/>
      <w:marRight w:val="0"/>
      <w:marTop w:val="0"/>
      <w:marBottom w:val="0"/>
      <w:divBdr>
        <w:top w:val="none" w:sz="0" w:space="0" w:color="auto"/>
        <w:left w:val="none" w:sz="0" w:space="0" w:color="auto"/>
        <w:bottom w:val="none" w:sz="0" w:space="0" w:color="auto"/>
        <w:right w:val="none" w:sz="0" w:space="0" w:color="auto"/>
      </w:divBdr>
    </w:div>
    <w:div w:id="998533723">
      <w:bodyDiv w:val="1"/>
      <w:marLeft w:val="0"/>
      <w:marRight w:val="0"/>
      <w:marTop w:val="0"/>
      <w:marBottom w:val="0"/>
      <w:divBdr>
        <w:top w:val="none" w:sz="0" w:space="0" w:color="auto"/>
        <w:left w:val="none" w:sz="0" w:space="0" w:color="auto"/>
        <w:bottom w:val="none" w:sz="0" w:space="0" w:color="auto"/>
        <w:right w:val="none" w:sz="0" w:space="0" w:color="auto"/>
      </w:divBdr>
    </w:div>
    <w:div w:id="999625155">
      <w:bodyDiv w:val="1"/>
      <w:marLeft w:val="0"/>
      <w:marRight w:val="0"/>
      <w:marTop w:val="0"/>
      <w:marBottom w:val="0"/>
      <w:divBdr>
        <w:top w:val="none" w:sz="0" w:space="0" w:color="auto"/>
        <w:left w:val="none" w:sz="0" w:space="0" w:color="auto"/>
        <w:bottom w:val="none" w:sz="0" w:space="0" w:color="auto"/>
        <w:right w:val="none" w:sz="0" w:space="0" w:color="auto"/>
      </w:divBdr>
    </w:div>
    <w:div w:id="1004628925">
      <w:bodyDiv w:val="1"/>
      <w:marLeft w:val="0"/>
      <w:marRight w:val="0"/>
      <w:marTop w:val="0"/>
      <w:marBottom w:val="0"/>
      <w:divBdr>
        <w:top w:val="none" w:sz="0" w:space="0" w:color="auto"/>
        <w:left w:val="none" w:sz="0" w:space="0" w:color="auto"/>
        <w:bottom w:val="none" w:sz="0" w:space="0" w:color="auto"/>
        <w:right w:val="none" w:sz="0" w:space="0" w:color="auto"/>
      </w:divBdr>
    </w:div>
    <w:div w:id="1010521122">
      <w:bodyDiv w:val="1"/>
      <w:marLeft w:val="0"/>
      <w:marRight w:val="0"/>
      <w:marTop w:val="0"/>
      <w:marBottom w:val="0"/>
      <w:divBdr>
        <w:top w:val="none" w:sz="0" w:space="0" w:color="auto"/>
        <w:left w:val="none" w:sz="0" w:space="0" w:color="auto"/>
        <w:bottom w:val="none" w:sz="0" w:space="0" w:color="auto"/>
        <w:right w:val="none" w:sz="0" w:space="0" w:color="auto"/>
      </w:divBdr>
    </w:div>
    <w:div w:id="1012604721">
      <w:bodyDiv w:val="1"/>
      <w:marLeft w:val="0"/>
      <w:marRight w:val="0"/>
      <w:marTop w:val="0"/>
      <w:marBottom w:val="0"/>
      <w:divBdr>
        <w:top w:val="none" w:sz="0" w:space="0" w:color="auto"/>
        <w:left w:val="none" w:sz="0" w:space="0" w:color="auto"/>
        <w:bottom w:val="none" w:sz="0" w:space="0" w:color="auto"/>
        <w:right w:val="none" w:sz="0" w:space="0" w:color="auto"/>
      </w:divBdr>
    </w:div>
    <w:div w:id="1013803433">
      <w:bodyDiv w:val="1"/>
      <w:marLeft w:val="0"/>
      <w:marRight w:val="0"/>
      <w:marTop w:val="0"/>
      <w:marBottom w:val="0"/>
      <w:divBdr>
        <w:top w:val="none" w:sz="0" w:space="0" w:color="auto"/>
        <w:left w:val="none" w:sz="0" w:space="0" w:color="auto"/>
        <w:bottom w:val="none" w:sz="0" w:space="0" w:color="auto"/>
        <w:right w:val="none" w:sz="0" w:space="0" w:color="auto"/>
      </w:divBdr>
    </w:div>
    <w:div w:id="1024862348">
      <w:bodyDiv w:val="1"/>
      <w:marLeft w:val="0"/>
      <w:marRight w:val="0"/>
      <w:marTop w:val="0"/>
      <w:marBottom w:val="0"/>
      <w:divBdr>
        <w:top w:val="none" w:sz="0" w:space="0" w:color="auto"/>
        <w:left w:val="none" w:sz="0" w:space="0" w:color="auto"/>
        <w:bottom w:val="none" w:sz="0" w:space="0" w:color="auto"/>
        <w:right w:val="none" w:sz="0" w:space="0" w:color="auto"/>
      </w:divBdr>
    </w:div>
    <w:div w:id="1025137565">
      <w:bodyDiv w:val="1"/>
      <w:marLeft w:val="0"/>
      <w:marRight w:val="0"/>
      <w:marTop w:val="0"/>
      <w:marBottom w:val="0"/>
      <w:divBdr>
        <w:top w:val="none" w:sz="0" w:space="0" w:color="auto"/>
        <w:left w:val="none" w:sz="0" w:space="0" w:color="auto"/>
        <w:bottom w:val="none" w:sz="0" w:space="0" w:color="auto"/>
        <w:right w:val="none" w:sz="0" w:space="0" w:color="auto"/>
      </w:divBdr>
    </w:div>
    <w:div w:id="1035541001">
      <w:bodyDiv w:val="1"/>
      <w:marLeft w:val="0"/>
      <w:marRight w:val="0"/>
      <w:marTop w:val="0"/>
      <w:marBottom w:val="0"/>
      <w:divBdr>
        <w:top w:val="none" w:sz="0" w:space="0" w:color="auto"/>
        <w:left w:val="none" w:sz="0" w:space="0" w:color="auto"/>
        <w:bottom w:val="none" w:sz="0" w:space="0" w:color="auto"/>
        <w:right w:val="none" w:sz="0" w:space="0" w:color="auto"/>
      </w:divBdr>
    </w:div>
    <w:div w:id="1038361894">
      <w:bodyDiv w:val="1"/>
      <w:marLeft w:val="0"/>
      <w:marRight w:val="0"/>
      <w:marTop w:val="0"/>
      <w:marBottom w:val="0"/>
      <w:divBdr>
        <w:top w:val="none" w:sz="0" w:space="0" w:color="auto"/>
        <w:left w:val="none" w:sz="0" w:space="0" w:color="auto"/>
        <w:bottom w:val="none" w:sz="0" w:space="0" w:color="auto"/>
        <w:right w:val="none" w:sz="0" w:space="0" w:color="auto"/>
      </w:divBdr>
    </w:div>
    <w:div w:id="1039284910">
      <w:bodyDiv w:val="1"/>
      <w:marLeft w:val="0"/>
      <w:marRight w:val="0"/>
      <w:marTop w:val="0"/>
      <w:marBottom w:val="0"/>
      <w:divBdr>
        <w:top w:val="none" w:sz="0" w:space="0" w:color="auto"/>
        <w:left w:val="none" w:sz="0" w:space="0" w:color="auto"/>
        <w:bottom w:val="none" w:sz="0" w:space="0" w:color="auto"/>
        <w:right w:val="none" w:sz="0" w:space="0" w:color="auto"/>
      </w:divBdr>
    </w:div>
    <w:div w:id="1056315682">
      <w:bodyDiv w:val="1"/>
      <w:marLeft w:val="0"/>
      <w:marRight w:val="0"/>
      <w:marTop w:val="0"/>
      <w:marBottom w:val="0"/>
      <w:divBdr>
        <w:top w:val="none" w:sz="0" w:space="0" w:color="auto"/>
        <w:left w:val="none" w:sz="0" w:space="0" w:color="auto"/>
        <w:bottom w:val="none" w:sz="0" w:space="0" w:color="auto"/>
        <w:right w:val="none" w:sz="0" w:space="0" w:color="auto"/>
      </w:divBdr>
    </w:div>
    <w:div w:id="1057515710">
      <w:bodyDiv w:val="1"/>
      <w:marLeft w:val="0"/>
      <w:marRight w:val="0"/>
      <w:marTop w:val="0"/>
      <w:marBottom w:val="0"/>
      <w:divBdr>
        <w:top w:val="none" w:sz="0" w:space="0" w:color="auto"/>
        <w:left w:val="none" w:sz="0" w:space="0" w:color="auto"/>
        <w:bottom w:val="none" w:sz="0" w:space="0" w:color="auto"/>
        <w:right w:val="none" w:sz="0" w:space="0" w:color="auto"/>
      </w:divBdr>
    </w:div>
    <w:div w:id="1061904534">
      <w:bodyDiv w:val="1"/>
      <w:marLeft w:val="0"/>
      <w:marRight w:val="0"/>
      <w:marTop w:val="0"/>
      <w:marBottom w:val="0"/>
      <w:divBdr>
        <w:top w:val="none" w:sz="0" w:space="0" w:color="auto"/>
        <w:left w:val="none" w:sz="0" w:space="0" w:color="auto"/>
        <w:bottom w:val="none" w:sz="0" w:space="0" w:color="auto"/>
        <w:right w:val="none" w:sz="0" w:space="0" w:color="auto"/>
      </w:divBdr>
    </w:div>
    <w:div w:id="1070158658">
      <w:bodyDiv w:val="1"/>
      <w:marLeft w:val="0"/>
      <w:marRight w:val="0"/>
      <w:marTop w:val="0"/>
      <w:marBottom w:val="0"/>
      <w:divBdr>
        <w:top w:val="none" w:sz="0" w:space="0" w:color="auto"/>
        <w:left w:val="none" w:sz="0" w:space="0" w:color="auto"/>
        <w:bottom w:val="none" w:sz="0" w:space="0" w:color="auto"/>
        <w:right w:val="none" w:sz="0" w:space="0" w:color="auto"/>
      </w:divBdr>
    </w:div>
    <w:div w:id="1078550501">
      <w:bodyDiv w:val="1"/>
      <w:marLeft w:val="0"/>
      <w:marRight w:val="0"/>
      <w:marTop w:val="0"/>
      <w:marBottom w:val="0"/>
      <w:divBdr>
        <w:top w:val="none" w:sz="0" w:space="0" w:color="auto"/>
        <w:left w:val="none" w:sz="0" w:space="0" w:color="auto"/>
        <w:bottom w:val="none" w:sz="0" w:space="0" w:color="auto"/>
        <w:right w:val="none" w:sz="0" w:space="0" w:color="auto"/>
      </w:divBdr>
    </w:div>
    <w:div w:id="1080905864">
      <w:bodyDiv w:val="1"/>
      <w:marLeft w:val="0"/>
      <w:marRight w:val="0"/>
      <w:marTop w:val="0"/>
      <w:marBottom w:val="0"/>
      <w:divBdr>
        <w:top w:val="none" w:sz="0" w:space="0" w:color="auto"/>
        <w:left w:val="none" w:sz="0" w:space="0" w:color="auto"/>
        <w:bottom w:val="none" w:sz="0" w:space="0" w:color="auto"/>
        <w:right w:val="none" w:sz="0" w:space="0" w:color="auto"/>
      </w:divBdr>
    </w:div>
    <w:div w:id="1091194014">
      <w:bodyDiv w:val="1"/>
      <w:marLeft w:val="0"/>
      <w:marRight w:val="0"/>
      <w:marTop w:val="0"/>
      <w:marBottom w:val="0"/>
      <w:divBdr>
        <w:top w:val="none" w:sz="0" w:space="0" w:color="auto"/>
        <w:left w:val="none" w:sz="0" w:space="0" w:color="auto"/>
        <w:bottom w:val="none" w:sz="0" w:space="0" w:color="auto"/>
        <w:right w:val="none" w:sz="0" w:space="0" w:color="auto"/>
      </w:divBdr>
    </w:div>
    <w:div w:id="1092628528">
      <w:bodyDiv w:val="1"/>
      <w:marLeft w:val="0"/>
      <w:marRight w:val="0"/>
      <w:marTop w:val="0"/>
      <w:marBottom w:val="0"/>
      <w:divBdr>
        <w:top w:val="none" w:sz="0" w:space="0" w:color="auto"/>
        <w:left w:val="none" w:sz="0" w:space="0" w:color="auto"/>
        <w:bottom w:val="none" w:sz="0" w:space="0" w:color="auto"/>
        <w:right w:val="none" w:sz="0" w:space="0" w:color="auto"/>
      </w:divBdr>
    </w:div>
    <w:div w:id="1092967203">
      <w:bodyDiv w:val="1"/>
      <w:marLeft w:val="0"/>
      <w:marRight w:val="0"/>
      <w:marTop w:val="0"/>
      <w:marBottom w:val="0"/>
      <w:divBdr>
        <w:top w:val="none" w:sz="0" w:space="0" w:color="auto"/>
        <w:left w:val="none" w:sz="0" w:space="0" w:color="auto"/>
        <w:bottom w:val="none" w:sz="0" w:space="0" w:color="auto"/>
        <w:right w:val="none" w:sz="0" w:space="0" w:color="auto"/>
      </w:divBdr>
    </w:div>
    <w:div w:id="1100024910">
      <w:bodyDiv w:val="1"/>
      <w:marLeft w:val="0"/>
      <w:marRight w:val="0"/>
      <w:marTop w:val="0"/>
      <w:marBottom w:val="0"/>
      <w:divBdr>
        <w:top w:val="none" w:sz="0" w:space="0" w:color="auto"/>
        <w:left w:val="none" w:sz="0" w:space="0" w:color="auto"/>
        <w:bottom w:val="none" w:sz="0" w:space="0" w:color="auto"/>
        <w:right w:val="none" w:sz="0" w:space="0" w:color="auto"/>
      </w:divBdr>
    </w:div>
    <w:div w:id="1101560052">
      <w:bodyDiv w:val="1"/>
      <w:marLeft w:val="0"/>
      <w:marRight w:val="0"/>
      <w:marTop w:val="0"/>
      <w:marBottom w:val="0"/>
      <w:divBdr>
        <w:top w:val="none" w:sz="0" w:space="0" w:color="auto"/>
        <w:left w:val="none" w:sz="0" w:space="0" w:color="auto"/>
        <w:bottom w:val="none" w:sz="0" w:space="0" w:color="auto"/>
        <w:right w:val="none" w:sz="0" w:space="0" w:color="auto"/>
      </w:divBdr>
    </w:div>
    <w:div w:id="1103300229">
      <w:bodyDiv w:val="1"/>
      <w:marLeft w:val="0"/>
      <w:marRight w:val="0"/>
      <w:marTop w:val="0"/>
      <w:marBottom w:val="0"/>
      <w:divBdr>
        <w:top w:val="none" w:sz="0" w:space="0" w:color="auto"/>
        <w:left w:val="none" w:sz="0" w:space="0" w:color="auto"/>
        <w:bottom w:val="none" w:sz="0" w:space="0" w:color="auto"/>
        <w:right w:val="none" w:sz="0" w:space="0" w:color="auto"/>
      </w:divBdr>
    </w:div>
    <w:div w:id="1106272137">
      <w:bodyDiv w:val="1"/>
      <w:marLeft w:val="0"/>
      <w:marRight w:val="0"/>
      <w:marTop w:val="0"/>
      <w:marBottom w:val="0"/>
      <w:divBdr>
        <w:top w:val="none" w:sz="0" w:space="0" w:color="auto"/>
        <w:left w:val="none" w:sz="0" w:space="0" w:color="auto"/>
        <w:bottom w:val="none" w:sz="0" w:space="0" w:color="auto"/>
        <w:right w:val="none" w:sz="0" w:space="0" w:color="auto"/>
      </w:divBdr>
    </w:div>
    <w:div w:id="1107702269">
      <w:bodyDiv w:val="1"/>
      <w:marLeft w:val="0"/>
      <w:marRight w:val="0"/>
      <w:marTop w:val="0"/>
      <w:marBottom w:val="0"/>
      <w:divBdr>
        <w:top w:val="none" w:sz="0" w:space="0" w:color="auto"/>
        <w:left w:val="none" w:sz="0" w:space="0" w:color="auto"/>
        <w:bottom w:val="none" w:sz="0" w:space="0" w:color="auto"/>
        <w:right w:val="none" w:sz="0" w:space="0" w:color="auto"/>
      </w:divBdr>
    </w:div>
    <w:div w:id="1111901567">
      <w:bodyDiv w:val="1"/>
      <w:marLeft w:val="0"/>
      <w:marRight w:val="0"/>
      <w:marTop w:val="0"/>
      <w:marBottom w:val="0"/>
      <w:divBdr>
        <w:top w:val="none" w:sz="0" w:space="0" w:color="auto"/>
        <w:left w:val="none" w:sz="0" w:space="0" w:color="auto"/>
        <w:bottom w:val="none" w:sz="0" w:space="0" w:color="auto"/>
        <w:right w:val="none" w:sz="0" w:space="0" w:color="auto"/>
      </w:divBdr>
    </w:div>
    <w:div w:id="1113789423">
      <w:bodyDiv w:val="1"/>
      <w:marLeft w:val="0"/>
      <w:marRight w:val="0"/>
      <w:marTop w:val="0"/>
      <w:marBottom w:val="0"/>
      <w:divBdr>
        <w:top w:val="none" w:sz="0" w:space="0" w:color="auto"/>
        <w:left w:val="none" w:sz="0" w:space="0" w:color="auto"/>
        <w:bottom w:val="none" w:sz="0" w:space="0" w:color="auto"/>
        <w:right w:val="none" w:sz="0" w:space="0" w:color="auto"/>
      </w:divBdr>
    </w:div>
    <w:div w:id="1121262705">
      <w:bodyDiv w:val="1"/>
      <w:marLeft w:val="0"/>
      <w:marRight w:val="0"/>
      <w:marTop w:val="0"/>
      <w:marBottom w:val="0"/>
      <w:divBdr>
        <w:top w:val="none" w:sz="0" w:space="0" w:color="auto"/>
        <w:left w:val="none" w:sz="0" w:space="0" w:color="auto"/>
        <w:bottom w:val="none" w:sz="0" w:space="0" w:color="auto"/>
        <w:right w:val="none" w:sz="0" w:space="0" w:color="auto"/>
      </w:divBdr>
    </w:div>
    <w:div w:id="1122698835">
      <w:bodyDiv w:val="1"/>
      <w:marLeft w:val="0"/>
      <w:marRight w:val="0"/>
      <w:marTop w:val="0"/>
      <w:marBottom w:val="0"/>
      <w:divBdr>
        <w:top w:val="none" w:sz="0" w:space="0" w:color="auto"/>
        <w:left w:val="none" w:sz="0" w:space="0" w:color="auto"/>
        <w:bottom w:val="none" w:sz="0" w:space="0" w:color="auto"/>
        <w:right w:val="none" w:sz="0" w:space="0" w:color="auto"/>
      </w:divBdr>
    </w:div>
    <w:div w:id="1126583584">
      <w:bodyDiv w:val="1"/>
      <w:marLeft w:val="0"/>
      <w:marRight w:val="0"/>
      <w:marTop w:val="0"/>
      <w:marBottom w:val="0"/>
      <w:divBdr>
        <w:top w:val="none" w:sz="0" w:space="0" w:color="auto"/>
        <w:left w:val="none" w:sz="0" w:space="0" w:color="auto"/>
        <w:bottom w:val="none" w:sz="0" w:space="0" w:color="auto"/>
        <w:right w:val="none" w:sz="0" w:space="0" w:color="auto"/>
      </w:divBdr>
    </w:div>
    <w:div w:id="1136945141">
      <w:bodyDiv w:val="1"/>
      <w:marLeft w:val="0"/>
      <w:marRight w:val="0"/>
      <w:marTop w:val="0"/>
      <w:marBottom w:val="0"/>
      <w:divBdr>
        <w:top w:val="none" w:sz="0" w:space="0" w:color="auto"/>
        <w:left w:val="none" w:sz="0" w:space="0" w:color="auto"/>
        <w:bottom w:val="none" w:sz="0" w:space="0" w:color="auto"/>
        <w:right w:val="none" w:sz="0" w:space="0" w:color="auto"/>
      </w:divBdr>
    </w:div>
    <w:div w:id="1138298559">
      <w:bodyDiv w:val="1"/>
      <w:marLeft w:val="0"/>
      <w:marRight w:val="0"/>
      <w:marTop w:val="0"/>
      <w:marBottom w:val="0"/>
      <w:divBdr>
        <w:top w:val="none" w:sz="0" w:space="0" w:color="auto"/>
        <w:left w:val="none" w:sz="0" w:space="0" w:color="auto"/>
        <w:bottom w:val="none" w:sz="0" w:space="0" w:color="auto"/>
        <w:right w:val="none" w:sz="0" w:space="0" w:color="auto"/>
      </w:divBdr>
    </w:div>
    <w:div w:id="1138456386">
      <w:bodyDiv w:val="1"/>
      <w:marLeft w:val="0"/>
      <w:marRight w:val="0"/>
      <w:marTop w:val="0"/>
      <w:marBottom w:val="0"/>
      <w:divBdr>
        <w:top w:val="none" w:sz="0" w:space="0" w:color="auto"/>
        <w:left w:val="none" w:sz="0" w:space="0" w:color="auto"/>
        <w:bottom w:val="none" w:sz="0" w:space="0" w:color="auto"/>
        <w:right w:val="none" w:sz="0" w:space="0" w:color="auto"/>
      </w:divBdr>
    </w:div>
    <w:div w:id="1138769254">
      <w:bodyDiv w:val="1"/>
      <w:marLeft w:val="0"/>
      <w:marRight w:val="0"/>
      <w:marTop w:val="0"/>
      <w:marBottom w:val="0"/>
      <w:divBdr>
        <w:top w:val="none" w:sz="0" w:space="0" w:color="auto"/>
        <w:left w:val="none" w:sz="0" w:space="0" w:color="auto"/>
        <w:bottom w:val="none" w:sz="0" w:space="0" w:color="auto"/>
        <w:right w:val="none" w:sz="0" w:space="0" w:color="auto"/>
      </w:divBdr>
    </w:div>
    <w:div w:id="1142043313">
      <w:bodyDiv w:val="1"/>
      <w:marLeft w:val="0"/>
      <w:marRight w:val="0"/>
      <w:marTop w:val="0"/>
      <w:marBottom w:val="0"/>
      <w:divBdr>
        <w:top w:val="none" w:sz="0" w:space="0" w:color="auto"/>
        <w:left w:val="none" w:sz="0" w:space="0" w:color="auto"/>
        <w:bottom w:val="none" w:sz="0" w:space="0" w:color="auto"/>
        <w:right w:val="none" w:sz="0" w:space="0" w:color="auto"/>
      </w:divBdr>
    </w:div>
    <w:div w:id="1143231500">
      <w:bodyDiv w:val="1"/>
      <w:marLeft w:val="0"/>
      <w:marRight w:val="0"/>
      <w:marTop w:val="0"/>
      <w:marBottom w:val="0"/>
      <w:divBdr>
        <w:top w:val="none" w:sz="0" w:space="0" w:color="auto"/>
        <w:left w:val="none" w:sz="0" w:space="0" w:color="auto"/>
        <w:bottom w:val="none" w:sz="0" w:space="0" w:color="auto"/>
        <w:right w:val="none" w:sz="0" w:space="0" w:color="auto"/>
      </w:divBdr>
    </w:div>
    <w:div w:id="1156190602">
      <w:bodyDiv w:val="1"/>
      <w:marLeft w:val="0"/>
      <w:marRight w:val="0"/>
      <w:marTop w:val="0"/>
      <w:marBottom w:val="0"/>
      <w:divBdr>
        <w:top w:val="none" w:sz="0" w:space="0" w:color="auto"/>
        <w:left w:val="none" w:sz="0" w:space="0" w:color="auto"/>
        <w:bottom w:val="none" w:sz="0" w:space="0" w:color="auto"/>
        <w:right w:val="none" w:sz="0" w:space="0" w:color="auto"/>
      </w:divBdr>
    </w:div>
    <w:div w:id="1161312922">
      <w:bodyDiv w:val="1"/>
      <w:marLeft w:val="0"/>
      <w:marRight w:val="0"/>
      <w:marTop w:val="0"/>
      <w:marBottom w:val="0"/>
      <w:divBdr>
        <w:top w:val="none" w:sz="0" w:space="0" w:color="auto"/>
        <w:left w:val="none" w:sz="0" w:space="0" w:color="auto"/>
        <w:bottom w:val="none" w:sz="0" w:space="0" w:color="auto"/>
        <w:right w:val="none" w:sz="0" w:space="0" w:color="auto"/>
      </w:divBdr>
    </w:div>
    <w:div w:id="1163467883">
      <w:bodyDiv w:val="1"/>
      <w:marLeft w:val="0"/>
      <w:marRight w:val="0"/>
      <w:marTop w:val="0"/>
      <w:marBottom w:val="0"/>
      <w:divBdr>
        <w:top w:val="none" w:sz="0" w:space="0" w:color="auto"/>
        <w:left w:val="none" w:sz="0" w:space="0" w:color="auto"/>
        <w:bottom w:val="none" w:sz="0" w:space="0" w:color="auto"/>
        <w:right w:val="none" w:sz="0" w:space="0" w:color="auto"/>
      </w:divBdr>
    </w:div>
    <w:div w:id="1163858759">
      <w:bodyDiv w:val="1"/>
      <w:marLeft w:val="0"/>
      <w:marRight w:val="0"/>
      <w:marTop w:val="0"/>
      <w:marBottom w:val="0"/>
      <w:divBdr>
        <w:top w:val="none" w:sz="0" w:space="0" w:color="auto"/>
        <w:left w:val="none" w:sz="0" w:space="0" w:color="auto"/>
        <w:bottom w:val="none" w:sz="0" w:space="0" w:color="auto"/>
        <w:right w:val="none" w:sz="0" w:space="0" w:color="auto"/>
      </w:divBdr>
    </w:div>
    <w:div w:id="1177622558">
      <w:bodyDiv w:val="1"/>
      <w:marLeft w:val="0"/>
      <w:marRight w:val="0"/>
      <w:marTop w:val="0"/>
      <w:marBottom w:val="0"/>
      <w:divBdr>
        <w:top w:val="none" w:sz="0" w:space="0" w:color="auto"/>
        <w:left w:val="none" w:sz="0" w:space="0" w:color="auto"/>
        <w:bottom w:val="none" w:sz="0" w:space="0" w:color="auto"/>
        <w:right w:val="none" w:sz="0" w:space="0" w:color="auto"/>
      </w:divBdr>
    </w:div>
    <w:div w:id="1185167814">
      <w:bodyDiv w:val="1"/>
      <w:marLeft w:val="0"/>
      <w:marRight w:val="0"/>
      <w:marTop w:val="0"/>
      <w:marBottom w:val="0"/>
      <w:divBdr>
        <w:top w:val="none" w:sz="0" w:space="0" w:color="auto"/>
        <w:left w:val="none" w:sz="0" w:space="0" w:color="auto"/>
        <w:bottom w:val="none" w:sz="0" w:space="0" w:color="auto"/>
        <w:right w:val="none" w:sz="0" w:space="0" w:color="auto"/>
      </w:divBdr>
    </w:div>
    <w:div w:id="1191452241">
      <w:bodyDiv w:val="1"/>
      <w:marLeft w:val="0"/>
      <w:marRight w:val="0"/>
      <w:marTop w:val="0"/>
      <w:marBottom w:val="0"/>
      <w:divBdr>
        <w:top w:val="none" w:sz="0" w:space="0" w:color="auto"/>
        <w:left w:val="none" w:sz="0" w:space="0" w:color="auto"/>
        <w:bottom w:val="none" w:sz="0" w:space="0" w:color="auto"/>
        <w:right w:val="none" w:sz="0" w:space="0" w:color="auto"/>
      </w:divBdr>
    </w:div>
    <w:div w:id="1193149308">
      <w:bodyDiv w:val="1"/>
      <w:marLeft w:val="0"/>
      <w:marRight w:val="0"/>
      <w:marTop w:val="0"/>
      <w:marBottom w:val="0"/>
      <w:divBdr>
        <w:top w:val="none" w:sz="0" w:space="0" w:color="auto"/>
        <w:left w:val="none" w:sz="0" w:space="0" w:color="auto"/>
        <w:bottom w:val="none" w:sz="0" w:space="0" w:color="auto"/>
        <w:right w:val="none" w:sz="0" w:space="0" w:color="auto"/>
      </w:divBdr>
    </w:div>
    <w:div w:id="1196231935">
      <w:bodyDiv w:val="1"/>
      <w:marLeft w:val="0"/>
      <w:marRight w:val="0"/>
      <w:marTop w:val="0"/>
      <w:marBottom w:val="0"/>
      <w:divBdr>
        <w:top w:val="none" w:sz="0" w:space="0" w:color="auto"/>
        <w:left w:val="none" w:sz="0" w:space="0" w:color="auto"/>
        <w:bottom w:val="none" w:sz="0" w:space="0" w:color="auto"/>
        <w:right w:val="none" w:sz="0" w:space="0" w:color="auto"/>
      </w:divBdr>
    </w:div>
    <w:div w:id="1198616778">
      <w:bodyDiv w:val="1"/>
      <w:marLeft w:val="0"/>
      <w:marRight w:val="0"/>
      <w:marTop w:val="0"/>
      <w:marBottom w:val="0"/>
      <w:divBdr>
        <w:top w:val="none" w:sz="0" w:space="0" w:color="auto"/>
        <w:left w:val="none" w:sz="0" w:space="0" w:color="auto"/>
        <w:bottom w:val="none" w:sz="0" w:space="0" w:color="auto"/>
        <w:right w:val="none" w:sz="0" w:space="0" w:color="auto"/>
      </w:divBdr>
    </w:div>
    <w:div w:id="1208906664">
      <w:bodyDiv w:val="1"/>
      <w:marLeft w:val="0"/>
      <w:marRight w:val="0"/>
      <w:marTop w:val="0"/>
      <w:marBottom w:val="0"/>
      <w:divBdr>
        <w:top w:val="none" w:sz="0" w:space="0" w:color="auto"/>
        <w:left w:val="none" w:sz="0" w:space="0" w:color="auto"/>
        <w:bottom w:val="none" w:sz="0" w:space="0" w:color="auto"/>
        <w:right w:val="none" w:sz="0" w:space="0" w:color="auto"/>
      </w:divBdr>
    </w:div>
    <w:div w:id="1210916988">
      <w:bodyDiv w:val="1"/>
      <w:marLeft w:val="0"/>
      <w:marRight w:val="0"/>
      <w:marTop w:val="0"/>
      <w:marBottom w:val="0"/>
      <w:divBdr>
        <w:top w:val="none" w:sz="0" w:space="0" w:color="auto"/>
        <w:left w:val="none" w:sz="0" w:space="0" w:color="auto"/>
        <w:bottom w:val="none" w:sz="0" w:space="0" w:color="auto"/>
        <w:right w:val="none" w:sz="0" w:space="0" w:color="auto"/>
      </w:divBdr>
    </w:div>
    <w:div w:id="1215851373">
      <w:bodyDiv w:val="1"/>
      <w:marLeft w:val="0"/>
      <w:marRight w:val="0"/>
      <w:marTop w:val="0"/>
      <w:marBottom w:val="0"/>
      <w:divBdr>
        <w:top w:val="none" w:sz="0" w:space="0" w:color="auto"/>
        <w:left w:val="none" w:sz="0" w:space="0" w:color="auto"/>
        <w:bottom w:val="none" w:sz="0" w:space="0" w:color="auto"/>
        <w:right w:val="none" w:sz="0" w:space="0" w:color="auto"/>
      </w:divBdr>
    </w:div>
    <w:div w:id="1224606952">
      <w:bodyDiv w:val="1"/>
      <w:marLeft w:val="0"/>
      <w:marRight w:val="0"/>
      <w:marTop w:val="0"/>
      <w:marBottom w:val="0"/>
      <w:divBdr>
        <w:top w:val="none" w:sz="0" w:space="0" w:color="auto"/>
        <w:left w:val="none" w:sz="0" w:space="0" w:color="auto"/>
        <w:bottom w:val="none" w:sz="0" w:space="0" w:color="auto"/>
        <w:right w:val="none" w:sz="0" w:space="0" w:color="auto"/>
      </w:divBdr>
    </w:div>
    <w:div w:id="1224876380">
      <w:bodyDiv w:val="1"/>
      <w:marLeft w:val="0"/>
      <w:marRight w:val="0"/>
      <w:marTop w:val="0"/>
      <w:marBottom w:val="0"/>
      <w:divBdr>
        <w:top w:val="none" w:sz="0" w:space="0" w:color="auto"/>
        <w:left w:val="none" w:sz="0" w:space="0" w:color="auto"/>
        <w:bottom w:val="none" w:sz="0" w:space="0" w:color="auto"/>
        <w:right w:val="none" w:sz="0" w:space="0" w:color="auto"/>
      </w:divBdr>
    </w:div>
    <w:div w:id="1231383437">
      <w:bodyDiv w:val="1"/>
      <w:marLeft w:val="0"/>
      <w:marRight w:val="0"/>
      <w:marTop w:val="0"/>
      <w:marBottom w:val="0"/>
      <w:divBdr>
        <w:top w:val="none" w:sz="0" w:space="0" w:color="auto"/>
        <w:left w:val="none" w:sz="0" w:space="0" w:color="auto"/>
        <w:bottom w:val="none" w:sz="0" w:space="0" w:color="auto"/>
        <w:right w:val="none" w:sz="0" w:space="0" w:color="auto"/>
      </w:divBdr>
    </w:div>
    <w:div w:id="1235504261">
      <w:bodyDiv w:val="1"/>
      <w:marLeft w:val="0"/>
      <w:marRight w:val="0"/>
      <w:marTop w:val="0"/>
      <w:marBottom w:val="0"/>
      <w:divBdr>
        <w:top w:val="none" w:sz="0" w:space="0" w:color="auto"/>
        <w:left w:val="none" w:sz="0" w:space="0" w:color="auto"/>
        <w:bottom w:val="none" w:sz="0" w:space="0" w:color="auto"/>
        <w:right w:val="none" w:sz="0" w:space="0" w:color="auto"/>
      </w:divBdr>
    </w:div>
    <w:div w:id="1236552294">
      <w:bodyDiv w:val="1"/>
      <w:marLeft w:val="0"/>
      <w:marRight w:val="0"/>
      <w:marTop w:val="0"/>
      <w:marBottom w:val="0"/>
      <w:divBdr>
        <w:top w:val="none" w:sz="0" w:space="0" w:color="auto"/>
        <w:left w:val="none" w:sz="0" w:space="0" w:color="auto"/>
        <w:bottom w:val="none" w:sz="0" w:space="0" w:color="auto"/>
        <w:right w:val="none" w:sz="0" w:space="0" w:color="auto"/>
      </w:divBdr>
    </w:div>
    <w:div w:id="1241058663">
      <w:bodyDiv w:val="1"/>
      <w:marLeft w:val="0"/>
      <w:marRight w:val="0"/>
      <w:marTop w:val="0"/>
      <w:marBottom w:val="0"/>
      <w:divBdr>
        <w:top w:val="none" w:sz="0" w:space="0" w:color="auto"/>
        <w:left w:val="none" w:sz="0" w:space="0" w:color="auto"/>
        <w:bottom w:val="none" w:sz="0" w:space="0" w:color="auto"/>
        <w:right w:val="none" w:sz="0" w:space="0" w:color="auto"/>
      </w:divBdr>
    </w:div>
    <w:div w:id="1244416842">
      <w:bodyDiv w:val="1"/>
      <w:marLeft w:val="0"/>
      <w:marRight w:val="0"/>
      <w:marTop w:val="0"/>
      <w:marBottom w:val="0"/>
      <w:divBdr>
        <w:top w:val="none" w:sz="0" w:space="0" w:color="auto"/>
        <w:left w:val="none" w:sz="0" w:space="0" w:color="auto"/>
        <w:bottom w:val="none" w:sz="0" w:space="0" w:color="auto"/>
        <w:right w:val="none" w:sz="0" w:space="0" w:color="auto"/>
      </w:divBdr>
    </w:div>
    <w:div w:id="1257058426">
      <w:bodyDiv w:val="1"/>
      <w:marLeft w:val="0"/>
      <w:marRight w:val="0"/>
      <w:marTop w:val="0"/>
      <w:marBottom w:val="0"/>
      <w:divBdr>
        <w:top w:val="none" w:sz="0" w:space="0" w:color="auto"/>
        <w:left w:val="none" w:sz="0" w:space="0" w:color="auto"/>
        <w:bottom w:val="none" w:sz="0" w:space="0" w:color="auto"/>
        <w:right w:val="none" w:sz="0" w:space="0" w:color="auto"/>
      </w:divBdr>
    </w:div>
    <w:div w:id="1258749965">
      <w:bodyDiv w:val="1"/>
      <w:marLeft w:val="0"/>
      <w:marRight w:val="0"/>
      <w:marTop w:val="0"/>
      <w:marBottom w:val="0"/>
      <w:divBdr>
        <w:top w:val="none" w:sz="0" w:space="0" w:color="auto"/>
        <w:left w:val="none" w:sz="0" w:space="0" w:color="auto"/>
        <w:bottom w:val="none" w:sz="0" w:space="0" w:color="auto"/>
        <w:right w:val="none" w:sz="0" w:space="0" w:color="auto"/>
      </w:divBdr>
    </w:div>
    <w:div w:id="1288049590">
      <w:bodyDiv w:val="1"/>
      <w:marLeft w:val="0"/>
      <w:marRight w:val="0"/>
      <w:marTop w:val="0"/>
      <w:marBottom w:val="0"/>
      <w:divBdr>
        <w:top w:val="none" w:sz="0" w:space="0" w:color="auto"/>
        <w:left w:val="none" w:sz="0" w:space="0" w:color="auto"/>
        <w:bottom w:val="none" w:sz="0" w:space="0" w:color="auto"/>
        <w:right w:val="none" w:sz="0" w:space="0" w:color="auto"/>
      </w:divBdr>
    </w:div>
    <w:div w:id="1290673805">
      <w:bodyDiv w:val="1"/>
      <w:marLeft w:val="0"/>
      <w:marRight w:val="0"/>
      <w:marTop w:val="0"/>
      <w:marBottom w:val="0"/>
      <w:divBdr>
        <w:top w:val="none" w:sz="0" w:space="0" w:color="auto"/>
        <w:left w:val="none" w:sz="0" w:space="0" w:color="auto"/>
        <w:bottom w:val="none" w:sz="0" w:space="0" w:color="auto"/>
        <w:right w:val="none" w:sz="0" w:space="0" w:color="auto"/>
      </w:divBdr>
    </w:div>
    <w:div w:id="1292633140">
      <w:bodyDiv w:val="1"/>
      <w:marLeft w:val="0"/>
      <w:marRight w:val="0"/>
      <w:marTop w:val="0"/>
      <w:marBottom w:val="0"/>
      <w:divBdr>
        <w:top w:val="none" w:sz="0" w:space="0" w:color="auto"/>
        <w:left w:val="none" w:sz="0" w:space="0" w:color="auto"/>
        <w:bottom w:val="none" w:sz="0" w:space="0" w:color="auto"/>
        <w:right w:val="none" w:sz="0" w:space="0" w:color="auto"/>
      </w:divBdr>
    </w:div>
    <w:div w:id="1298027317">
      <w:bodyDiv w:val="1"/>
      <w:marLeft w:val="0"/>
      <w:marRight w:val="0"/>
      <w:marTop w:val="0"/>
      <w:marBottom w:val="0"/>
      <w:divBdr>
        <w:top w:val="none" w:sz="0" w:space="0" w:color="auto"/>
        <w:left w:val="none" w:sz="0" w:space="0" w:color="auto"/>
        <w:bottom w:val="none" w:sz="0" w:space="0" w:color="auto"/>
        <w:right w:val="none" w:sz="0" w:space="0" w:color="auto"/>
      </w:divBdr>
    </w:div>
    <w:div w:id="1298099465">
      <w:bodyDiv w:val="1"/>
      <w:marLeft w:val="0"/>
      <w:marRight w:val="0"/>
      <w:marTop w:val="0"/>
      <w:marBottom w:val="0"/>
      <w:divBdr>
        <w:top w:val="none" w:sz="0" w:space="0" w:color="auto"/>
        <w:left w:val="none" w:sz="0" w:space="0" w:color="auto"/>
        <w:bottom w:val="none" w:sz="0" w:space="0" w:color="auto"/>
        <w:right w:val="none" w:sz="0" w:space="0" w:color="auto"/>
      </w:divBdr>
    </w:div>
    <w:div w:id="1299922684">
      <w:bodyDiv w:val="1"/>
      <w:marLeft w:val="0"/>
      <w:marRight w:val="0"/>
      <w:marTop w:val="0"/>
      <w:marBottom w:val="0"/>
      <w:divBdr>
        <w:top w:val="none" w:sz="0" w:space="0" w:color="auto"/>
        <w:left w:val="none" w:sz="0" w:space="0" w:color="auto"/>
        <w:bottom w:val="none" w:sz="0" w:space="0" w:color="auto"/>
        <w:right w:val="none" w:sz="0" w:space="0" w:color="auto"/>
      </w:divBdr>
    </w:div>
    <w:div w:id="1302224720">
      <w:bodyDiv w:val="1"/>
      <w:marLeft w:val="0"/>
      <w:marRight w:val="0"/>
      <w:marTop w:val="0"/>
      <w:marBottom w:val="0"/>
      <w:divBdr>
        <w:top w:val="none" w:sz="0" w:space="0" w:color="auto"/>
        <w:left w:val="none" w:sz="0" w:space="0" w:color="auto"/>
        <w:bottom w:val="none" w:sz="0" w:space="0" w:color="auto"/>
        <w:right w:val="none" w:sz="0" w:space="0" w:color="auto"/>
      </w:divBdr>
    </w:div>
    <w:div w:id="1302349197">
      <w:bodyDiv w:val="1"/>
      <w:marLeft w:val="0"/>
      <w:marRight w:val="0"/>
      <w:marTop w:val="0"/>
      <w:marBottom w:val="0"/>
      <w:divBdr>
        <w:top w:val="none" w:sz="0" w:space="0" w:color="auto"/>
        <w:left w:val="none" w:sz="0" w:space="0" w:color="auto"/>
        <w:bottom w:val="none" w:sz="0" w:space="0" w:color="auto"/>
        <w:right w:val="none" w:sz="0" w:space="0" w:color="auto"/>
      </w:divBdr>
    </w:div>
    <w:div w:id="1308630591">
      <w:bodyDiv w:val="1"/>
      <w:marLeft w:val="0"/>
      <w:marRight w:val="0"/>
      <w:marTop w:val="0"/>
      <w:marBottom w:val="0"/>
      <w:divBdr>
        <w:top w:val="none" w:sz="0" w:space="0" w:color="auto"/>
        <w:left w:val="none" w:sz="0" w:space="0" w:color="auto"/>
        <w:bottom w:val="none" w:sz="0" w:space="0" w:color="auto"/>
        <w:right w:val="none" w:sz="0" w:space="0" w:color="auto"/>
      </w:divBdr>
    </w:div>
    <w:div w:id="1315380218">
      <w:bodyDiv w:val="1"/>
      <w:marLeft w:val="0"/>
      <w:marRight w:val="0"/>
      <w:marTop w:val="0"/>
      <w:marBottom w:val="0"/>
      <w:divBdr>
        <w:top w:val="none" w:sz="0" w:space="0" w:color="auto"/>
        <w:left w:val="none" w:sz="0" w:space="0" w:color="auto"/>
        <w:bottom w:val="none" w:sz="0" w:space="0" w:color="auto"/>
        <w:right w:val="none" w:sz="0" w:space="0" w:color="auto"/>
      </w:divBdr>
    </w:div>
    <w:div w:id="1320579076">
      <w:bodyDiv w:val="1"/>
      <w:marLeft w:val="0"/>
      <w:marRight w:val="0"/>
      <w:marTop w:val="0"/>
      <w:marBottom w:val="0"/>
      <w:divBdr>
        <w:top w:val="none" w:sz="0" w:space="0" w:color="auto"/>
        <w:left w:val="none" w:sz="0" w:space="0" w:color="auto"/>
        <w:bottom w:val="none" w:sz="0" w:space="0" w:color="auto"/>
        <w:right w:val="none" w:sz="0" w:space="0" w:color="auto"/>
      </w:divBdr>
    </w:div>
    <w:div w:id="1321470210">
      <w:bodyDiv w:val="1"/>
      <w:marLeft w:val="0"/>
      <w:marRight w:val="0"/>
      <w:marTop w:val="0"/>
      <w:marBottom w:val="0"/>
      <w:divBdr>
        <w:top w:val="none" w:sz="0" w:space="0" w:color="auto"/>
        <w:left w:val="none" w:sz="0" w:space="0" w:color="auto"/>
        <w:bottom w:val="none" w:sz="0" w:space="0" w:color="auto"/>
        <w:right w:val="none" w:sz="0" w:space="0" w:color="auto"/>
      </w:divBdr>
    </w:div>
    <w:div w:id="1322734720">
      <w:bodyDiv w:val="1"/>
      <w:marLeft w:val="0"/>
      <w:marRight w:val="0"/>
      <w:marTop w:val="0"/>
      <w:marBottom w:val="0"/>
      <w:divBdr>
        <w:top w:val="none" w:sz="0" w:space="0" w:color="auto"/>
        <w:left w:val="none" w:sz="0" w:space="0" w:color="auto"/>
        <w:bottom w:val="none" w:sz="0" w:space="0" w:color="auto"/>
        <w:right w:val="none" w:sz="0" w:space="0" w:color="auto"/>
      </w:divBdr>
    </w:div>
    <w:div w:id="1323004128">
      <w:bodyDiv w:val="1"/>
      <w:marLeft w:val="0"/>
      <w:marRight w:val="0"/>
      <w:marTop w:val="0"/>
      <w:marBottom w:val="0"/>
      <w:divBdr>
        <w:top w:val="none" w:sz="0" w:space="0" w:color="auto"/>
        <w:left w:val="none" w:sz="0" w:space="0" w:color="auto"/>
        <w:bottom w:val="none" w:sz="0" w:space="0" w:color="auto"/>
        <w:right w:val="none" w:sz="0" w:space="0" w:color="auto"/>
      </w:divBdr>
    </w:div>
    <w:div w:id="1324818130">
      <w:bodyDiv w:val="1"/>
      <w:marLeft w:val="0"/>
      <w:marRight w:val="0"/>
      <w:marTop w:val="0"/>
      <w:marBottom w:val="0"/>
      <w:divBdr>
        <w:top w:val="none" w:sz="0" w:space="0" w:color="auto"/>
        <w:left w:val="none" w:sz="0" w:space="0" w:color="auto"/>
        <w:bottom w:val="none" w:sz="0" w:space="0" w:color="auto"/>
        <w:right w:val="none" w:sz="0" w:space="0" w:color="auto"/>
      </w:divBdr>
    </w:div>
    <w:div w:id="1326519330">
      <w:bodyDiv w:val="1"/>
      <w:marLeft w:val="0"/>
      <w:marRight w:val="0"/>
      <w:marTop w:val="0"/>
      <w:marBottom w:val="0"/>
      <w:divBdr>
        <w:top w:val="none" w:sz="0" w:space="0" w:color="auto"/>
        <w:left w:val="none" w:sz="0" w:space="0" w:color="auto"/>
        <w:bottom w:val="none" w:sz="0" w:space="0" w:color="auto"/>
        <w:right w:val="none" w:sz="0" w:space="0" w:color="auto"/>
      </w:divBdr>
    </w:div>
    <w:div w:id="1327975601">
      <w:bodyDiv w:val="1"/>
      <w:marLeft w:val="0"/>
      <w:marRight w:val="0"/>
      <w:marTop w:val="0"/>
      <w:marBottom w:val="0"/>
      <w:divBdr>
        <w:top w:val="none" w:sz="0" w:space="0" w:color="auto"/>
        <w:left w:val="none" w:sz="0" w:space="0" w:color="auto"/>
        <w:bottom w:val="none" w:sz="0" w:space="0" w:color="auto"/>
        <w:right w:val="none" w:sz="0" w:space="0" w:color="auto"/>
      </w:divBdr>
    </w:div>
    <w:div w:id="1340043313">
      <w:bodyDiv w:val="1"/>
      <w:marLeft w:val="0"/>
      <w:marRight w:val="0"/>
      <w:marTop w:val="0"/>
      <w:marBottom w:val="0"/>
      <w:divBdr>
        <w:top w:val="none" w:sz="0" w:space="0" w:color="auto"/>
        <w:left w:val="none" w:sz="0" w:space="0" w:color="auto"/>
        <w:bottom w:val="none" w:sz="0" w:space="0" w:color="auto"/>
        <w:right w:val="none" w:sz="0" w:space="0" w:color="auto"/>
      </w:divBdr>
    </w:div>
    <w:div w:id="1340889020">
      <w:bodyDiv w:val="1"/>
      <w:marLeft w:val="0"/>
      <w:marRight w:val="0"/>
      <w:marTop w:val="0"/>
      <w:marBottom w:val="0"/>
      <w:divBdr>
        <w:top w:val="none" w:sz="0" w:space="0" w:color="auto"/>
        <w:left w:val="none" w:sz="0" w:space="0" w:color="auto"/>
        <w:bottom w:val="none" w:sz="0" w:space="0" w:color="auto"/>
        <w:right w:val="none" w:sz="0" w:space="0" w:color="auto"/>
      </w:divBdr>
    </w:div>
    <w:div w:id="1350328873">
      <w:bodyDiv w:val="1"/>
      <w:marLeft w:val="0"/>
      <w:marRight w:val="0"/>
      <w:marTop w:val="0"/>
      <w:marBottom w:val="0"/>
      <w:divBdr>
        <w:top w:val="none" w:sz="0" w:space="0" w:color="auto"/>
        <w:left w:val="none" w:sz="0" w:space="0" w:color="auto"/>
        <w:bottom w:val="none" w:sz="0" w:space="0" w:color="auto"/>
        <w:right w:val="none" w:sz="0" w:space="0" w:color="auto"/>
      </w:divBdr>
    </w:div>
    <w:div w:id="1351908965">
      <w:bodyDiv w:val="1"/>
      <w:marLeft w:val="0"/>
      <w:marRight w:val="0"/>
      <w:marTop w:val="0"/>
      <w:marBottom w:val="0"/>
      <w:divBdr>
        <w:top w:val="none" w:sz="0" w:space="0" w:color="auto"/>
        <w:left w:val="none" w:sz="0" w:space="0" w:color="auto"/>
        <w:bottom w:val="none" w:sz="0" w:space="0" w:color="auto"/>
        <w:right w:val="none" w:sz="0" w:space="0" w:color="auto"/>
      </w:divBdr>
    </w:div>
    <w:div w:id="1352074528">
      <w:bodyDiv w:val="1"/>
      <w:marLeft w:val="0"/>
      <w:marRight w:val="0"/>
      <w:marTop w:val="0"/>
      <w:marBottom w:val="0"/>
      <w:divBdr>
        <w:top w:val="none" w:sz="0" w:space="0" w:color="auto"/>
        <w:left w:val="none" w:sz="0" w:space="0" w:color="auto"/>
        <w:bottom w:val="none" w:sz="0" w:space="0" w:color="auto"/>
        <w:right w:val="none" w:sz="0" w:space="0" w:color="auto"/>
      </w:divBdr>
    </w:div>
    <w:div w:id="1359045941">
      <w:bodyDiv w:val="1"/>
      <w:marLeft w:val="0"/>
      <w:marRight w:val="0"/>
      <w:marTop w:val="0"/>
      <w:marBottom w:val="0"/>
      <w:divBdr>
        <w:top w:val="none" w:sz="0" w:space="0" w:color="auto"/>
        <w:left w:val="none" w:sz="0" w:space="0" w:color="auto"/>
        <w:bottom w:val="none" w:sz="0" w:space="0" w:color="auto"/>
        <w:right w:val="none" w:sz="0" w:space="0" w:color="auto"/>
      </w:divBdr>
    </w:div>
    <w:div w:id="1368024578">
      <w:bodyDiv w:val="1"/>
      <w:marLeft w:val="0"/>
      <w:marRight w:val="0"/>
      <w:marTop w:val="0"/>
      <w:marBottom w:val="0"/>
      <w:divBdr>
        <w:top w:val="none" w:sz="0" w:space="0" w:color="auto"/>
        <w:left w:val="none" w:sz="0" w:space="0" w:color="auto"/>
        <w:bottom w:val="none" w:sz="0" w:space="0" w:color="auto"/>
        <w:right w:val="none" w:sz="0" w:space="0" w:color="auto"/>
      </w:divBdr>
    </w:div>
    <w:div w:id="1368140890">
      <w:bodyDiv w:val="1"/>
      <w:marLeft w:val="0"/>
      <w:marRight w:val="0"/>
      <w:marTop w:val="0"/>
      <w:marBottom w:val="0"/>
      <w:divBdr>
        <w:top w:val="none" w:sz="0" w:space="0" w:color="auto"/>
        <w:left w:val="none" w:sz="0" w:space="0" w:color="auto"/>
        <w:bottom w:val="none" w:sz="0" w:space="0" w:color="auto"/>
        <w:right w:val="none" w:sz="0" w:space="0" w:color="auto"/>
      </w:divBdr>
    </w:div>
    <w:div w:id="1372414189">
      <w:bodyDiv w:val="1"/>
      <w:marLeft w:val="0"/>
      <w:marRight w:val="0"/>
      <w:marTop w:val="0"/>
      <w:marBottom w:val="0"/>
      <w:divBdr>
        <w:top w:val="none" w:sz="0" w:space="0" w:color="auto"/>
        <w:left w:val="none" w:sz="0" w:space="0" w:color="auto"/>
        <w:bottom w:val="none" w:sz="0" w:space="0" w:color="auto"/>
        <w:right w:val="none" w:sz="0" w:space="0" w:color="auto"/>
      </w:divBdr>
    </w:div>
    <w:div w:id="1375538443">
      <w:bodyDiv w:val="1"/>
      <w:marLeft w:val="0"/>
      <w:marRight w:val="0"/>
      <w:marTop w:val="0"/>
      <w:marBottom w:val="0"/>
      <w:divBdr>
        <w:top w:val="none" w:sz="0" w:space="0" w:color="auto"/>
        <w:left w:val="none" w:sz="0" w:space="0" w:color="auto"/>
        <w:bottom w:val="none" w:sz="0" w:space="0" w:color="auto"/>
        <w:right w:val="none" w:sz="0" w:space="0" w:color="auto"/>
      </w:divBdr>
    </w:div>
    <w:div w:id="1377467530">
      <w:bodyDiv w:val="1"/>
      <w:marLeft w:val="0"/>
      <w:marRight w:val="0"/>
      <w:marTop w:val="0"/>
      <w:marBottom w:val="0"/>
      <w:divBdr>
        <w:top w:val="none" w:sz="0" w:space="0" w:color="auto"/>
        <w:left w:val="none" w:sz="0" w:space="0" w:color="auto"/>
        <w:bottom w:val="none" w:sz="0" w:space="0" w:color="auto"/>
        <w:right w:val="none" w:sz="0" w:space="0" w:color="auto"/>
      </w:divBdr>
    </w:div>
    <w:div w:id="1380275717">
      <w:bodyDiv w:val="1"/>
      <w:marLeft w:val="0"/>
      <w:marRight w:val="0"/>
      <w:marTop w:val="0"/>
      <w:marBottom w:val="0"/>
      <w:divBdr>
        <w:top w:val="none" w:sz="0" w:space="0" w:color="auto"/>
        <w:left w:val="none" w:sz="0" w:space="0" w:color="auto"/>
        <w:bottom w:val="none" w:sz="0" w:space="0" w:color="auto"/>
        <w:right w:val="none" w:sz="0" w:space="0" w:color="auto"/>
      </w:divBdr>
    </w:div>
    <w:div w:id="1399354417">
      <w:bodyDiv w:val="1"/>
      <w:marLeft w:val="0"/>
      <w:marRight w:val="0"/>
      <w:marTop w:val="0"/>
      <w:marBottom w:val="0"/>
      <w:divBdr>
        <w:top w:val="none" w:sz="0" w:space="0" w:color="auto"/>
        <w:left w:val="none" w:sz="0" w:space="0" w:color="auto"/>
        <w:bottom w:val="none" w:sz="0" w:space="0" w:color="auto"/>
        <w:right w:val="none" w:sz="0" w:space="0" w:color="auto"/>
      </w:divBdr>
    </w:div>
    <w:div w:id="1400597007">
      <w:bodyDiv w:val="1"/>
      <w:marLeft w:val="0"/>
      <w:marRight w:val="0"/>
      <w:marTop w:val="0"/>
      <w:marBottom w:val="0"/>
      <w:divBdr>
        <w:top w:val="none" w:sz="0" w:space="0" w:color="auto"/>
        <w:left w:val="none" w:sz="0" w:space="0" w:color="auto"/>
        <w:bottom w:val="none" w:sz="0" w:space="0" w:color="auto"/>
        <w:right w:val="none" w:sz="0" w:space="0" w:color="auto"/>
      </w:divBdr>
    </w:div>
    <w:div w:id="1408110776">
      <w:bodyDiv w:val="1"/>
      <w:marLeft w:val="0"/>
      <w:marRight w:val="0"/>
      <w:marTop w:val="0"/>
      <w:marBottom w:val="0"/>
      <w:divBdr>
        <w:top w:val="none" w:sz="0" w:space="0" w:color="auto"/>
        <w:left w:val="none" w:sz="0" w:space="0" w:color="auto"/>
        <w:bottom w:val="none" w:sz="0" w:space="0" w:color="auto"/>
        <w:right w:val="none" w:sz="0" w:space="0" w:color="auto"/>
      </w:divBdr>
    </w:div>
    <w:div w:id="1409107942">
      <w:bodyDiv w:val="1"/>
      <w:marLeft w:val="0"/>
      <w:marRight w:val="0"/>
      <w:marTop w:val="0"/>
      <w:marBottom w:val="0"/>
      <w:divBdr>
        <w:top w:val="none" w:sz="0" w:space="0" w:color="auto"/>
        <w:left w:val="none" w:sz="0" w:space="0" w:color="auto"/>
        <w:bottom w:val="none" w:sz="0" w:space="0" w:color="auto"/>
        <w:right w:val="none" w:sz="0" w:space="0" w:color="auto"/>
      </w:divBdr>
    </w:div>
    <w:div w:id="1412049178">
      <w:bodyDiv w:val="1"/>
      <w:marLeft w:val="0"/>
      <w:marRight w:val="0"/>
      <w:marTop w:val="0"/>
      <w:marBottom w:val="0"/>
      <w:divBdr>
        <w:top w:val="none" w:sz="0" w:space="0" w:color="auto"/>
        <w:left w:val="none" w:sz="0" w:space="0" w:color="auto"/>
        <w:bottom w:val="none" w:sz="0" w:space="0" w:color="auto"/>
        <w:right w:val="none" w:sz="0" w:space="0" w:color="auto"/>
      </w:divBdr>
    </w:div>
    <w:div w:id="1413114467">
      <w:bodyDiv w:val="1"/>
      <w:marLeft w:val="0"/>
      <w:marRight w:val="0"/>
      <w:marTop w:val="0"/>
      <w:marBottom w:val="0"/>
      <w:divBdr>
        <w:top w:val="none" w:sz="0" w:space="0" w:color="auto"/>
        <w:left w:val="none" w:sz="0" w:space="0" w:color="auto"/>
        <w:bottom w:val="none" w:sz="0" w:space="0" w:color="auto"/>
        <w:right w:val="none" w:sz="0" w:space="0" w:color="auto"/>
      </w:divBdr>
    </w:div>
    <w:div w:id="1419719135">
      <w:bodyDiv w:val="1"/>
      <w:marLeft w:val="0"/>
      <w:marRight w:val="0"/>
      <w:marTop w:val="0"/>
      <w:marBottom w:val="0"/>
      <w:divBdr>
        <w:top w:val="none" w:sz="0" w:space="0" w:color="auto"/>
        <w:left w:val="none" w:sz="0" w:space="0" w:color="auto"/>
        <w:bottom w:val="none" w:sz="0" w:space="0" w:color="auto"/>
        <w:right w:val="none" w:sz="0" w:space="0" w:color="auto"/>
      </w:divBdr>
    </w:div>
    <w:div w:id="1423723455">
      <w:bodyDiv w:val="1"/>
      <w:marLeft w:val="0"/>
      <w:marRight w:val="0"/>
      <w:marTop w:val="0"/>
      <w:marBottom w:val="0"/>
      <w:divBdr>
        <w:top w:val="none" w:sz="0" w:space="0" w:color="auto"/>
        <w:left w:val="none" w:sz="0" w:space="0" w:color="auto"/>
        <w:bottom w:val="none" w:sz="0" w:space="0" w:color="auto"/>
        <w:right w:val="none" w:sz="0" w:space="0" w:color="auto"/>
      </w:divBdr>
    </w:div>
    <w:div w:id="1426536965">
      <w:bodyDiv w:val="1"/>
      <w:marLeft w:val="0"/>
      <w:marRight w:val="0"/>
      <w:marTop w:val="0"/>
      <w:marBottom w:val="0"/>
      <w:divBdr>
        <w:top w:val="none" w:sz="0" w:space="0" w:color="auto"/>
        <w:left w:val="none" w:sz="0" w:space="0" w:color="auto"/>
        <w:bottom w:val="none" w:sz="0" w:space="0" w:color="auto"/>
        <w:right w:val="none" w:sz="0" w:space="0" w:color="auto"/>
      </w:divBdr>
    </w:div>
    <w:div w:id="1426999476">
      <w:bodyDiv w:val="1"/>
      <w:marLeft w:val="0"/>
      <w:marRight w:val="0"/>
      <w:marTop w:val="0"/>
      <w:marBottom w:val="0"/>
      <w:divBdr>
        <w:top w:val="none" w:sz="0" w:space="0" w:color="auto"/>
        <w:left w:val="none" w:sz="0" w:space="0" w:color="auto"/>
        <w:bottom w:val="none" w:sz="0" w:space="0" w:color="auto"/>
        <w:right w:val="none" w:sz="0" w:space="0" w:color="auto"/>
      </w:divBdr>
    </w:div>
    <w:div w:id="1429695411">
      <w:bodyDiv w:val="1"/>
      <w:marLeft w:val="0"/>
      <w:marRight w:val="0"/>
      <w:marTop w:val="0"/>
      <w:marBottom w:val="0"/>
      <w:divBdr>
        <w:top w:val="none" w:sz="0" w:space="0" w:color="auto"/>
        <w:left w:val="none" w:sz="0" w:space="0" w:color="auto"/>
        <w:bottom w:val="none" w:sz="0" w:space="0" w:color="auto"/>
        <w:right w:val="none" w:sz="0" w:space="0" w:color="auto"/>
      </w:divBdr>
    </w:div>
    <w:div w:id="1441219055">
      <w:bodyDiv w:val="1"/>
      <w:marLeft w:val="0"/>
      <w:marRight w:val="0"/>
      <w:marTop w:val="0"/>
      <w:marBottom w:val="0"/>
      <w:divBdr>
        <w:top w:val="none" w:sz="0" w:space="0" w:color="auto"/>
        <w:left w:val="none" w:sz="0" w:space="0" w:color="auto"/>
        <w:bottom w:val="none" w:sz="0" w:space="0" w:color="auto"/>
        <w:right w:val="none" w:sz="0" w:space="0" w:color="auto"/>
      </w:divBdr>
    </w:div>
    <w:div w:id="1446345631">
      <w:bodyDiv w:val="1"/>
      <w:marLeft w:val="0"/>
      <w:marRight w:val="0"/>
      <w:marTop w:val="0"/>
      <w:marBottom w:val="0"/>
      <w:divBdr>
        <w:top w:val="none" w:sz="0" w:space="0" w:color="auto"/>
        <w:left w:val="none" w:sz="0" w:space="0" w:color="auto"/>
        <w:bottom w:val="none" w:sz="0" w:space="0" w:color="auto"/>
        <w:right w:val="none" w:sz="0" w:space="0" w:color="auto"/>
      </w:divBdr>
    </w:div>
    <w:div w:id="1449347474">
      <w:bodyDiv w:val="1"/>
      <w:marLeft w:val="0"/>
      <w:marRight w:val="0"/>
      <w:marTop w:val="0"/>
      <w:marBottom w:val="0"/>
      <w:divBdr>
        <w:top w:val="none" w:sz="0" w:space="0" w:color="auto"/>
        <w:left w:val="none" w:sz="0" w:space="0" w:color="auto"/>
        <w:bottom w:val="none" w:sz="0" w:space="0" w:color="auto"/>
        <w:right w:val="none" w:sz="0" w:space="0" w:color="auto"/>
      </w:divBdr>
    </w:div>
    <w:div w:id="1455977535">
      <w:bodyDiv w:val="1"/>
      <w:marLeft w:val="0"/>
      <w:marRight w:val="0"/>
      <w:marTop w:val="0"/>
      <w:marBottom w:val="0"/>
      <w:divBdr>
        <w:top w:val="none" w:sz="0" w:space="0" w:color="auto"/>
        <w:left w:val="none" w:sz="0" w:space="0" w:color="auto"/>
        <w:bottom w:val="none" w:sz="0" w:space="0" w:color="auto"/>
        <w:right w:val="none" w:sz="0" w:space="0" w:color="auto"/>
      </w:divBdr>
    </w:div>
    <w:div w:id="1456098486">
      <w:bodyDiv w:val="1"/>
      <w:marLeft w:val="0"/>
      <w:marRight w:val="0"/>
      <w:marTop w:val="0"/>
      <w:marBottom w:val="0"/>
      <w:divBdr>
        <w:top w:val="none" w:sz="0" w:space="0" w:color="auto"/>
        <w:left w:val="none" w:sz="0" w:space="0" w:color="auto"/>
        <w:bottom w:val="none" w:sz="0" w:space="0" w:color="auto"/>
        <w:right w:val="none" w:sz="0" w:space="0" w:color="auto"/>
      </w:divBdr>
    </w:div>
    <w:div w:id="1456169381">
      <w:bodyDiv w:val="1"/>
      <w:marLeft w:val="0"/>
      <w:marRight w:val="0"/>
      <w:marTop w:val="0"/>
      <w:marBottom w:val="0"/>
      <w:divBdr>
        <w:top w:val="none" w:sz="0" w:space="0" w:color="auto"/>
        <w:left w:val="none" w:sz="0" w:space="0" w:color="auto"/>
        <w:bottom w:val="none" w:sz="0" w:space="0" w:color="auto"/>
        <w:right w:val="none" w:sz="0" w:space="0" w:color="auto"/>
      </w:divBdr>
    </w:div>
    <w:div w:id="1472476828">
      <w:bodyDiv w:val="1"/>
      <w:marLeft w:val="0"/>
      <w:marRight w:val="0"/>
      <w:marTop w:val="0"/>
      <w:marBottom w:val="0"/>
      <w:divBdr>
        <w:top w:val="none" w:sz="0" w:space="0" w:color="auto"/>
        <w:left w:val="none" w:sz="0" w:space="0" w:color="auto"/>
        <w:bottom w:val="none" w:sz="0" w:space="0" w:color="auto"/>
        <w:right w:val="none" w:sz="0" w:space="0" w:color="auto"/>
      </w:divBdr>
    </w:div>
    <w:div w:id="1478254698">
      <w:bodyDiv w:val="1"/>
      <w:marLeft w:val="0"/>
      <w:marRight w:val="0"/>
      <w:marTop w:val="0"/>
      <w:marBottom w:val="0"/>
      <w:divBdr>
        <w:top w:val="none" w:sz="0" w:space="0" w:color="auto"/>
        <w:left w:val="none" w:sz="0" w:space="0" w:color="auto"/>
        <w:bottom w:val="none" w:sz="0" w:space="0" w:color="auto"/>
        <w:right w:val="none" w:sz="0" w:space="0" w:color="auto"/>
      </w:divBdr>
    </w:div>
    <w:div w:id="1478569491">
      <w:bodyDiv w:val="1"/>
      <w:marLeft w:val="0"/>
      <w:marRight w:val="0"/>
      <w:marTop w:val="0"/>
      <w:marBottom w:val="0"/>
      <w:divBdr>
        <w:top w:val="none" w:sz="0" w:space="0" w:color="auto"/>
        <w:left w:val="none" w:sz="0" w:space="0" w:color="auto"/>
        <w:bottom w:val="none" w:sz="0" w:space="0" w:color="auto"/>
        <w:right w:val="none" w:sz="0" w:space="0" w:color="auto"/>
      </w:divBdr>
    </w:div>
    <w:div w:id="1478913821">
      <w:bodyDiv w:val="1"/>
      <w:marLeft w:val="0"/>
      <w:marRight w:val="0"/>
      <w:marTop w:val="0"/>
      <w:marBottom w:val="0"/>
      <w:divBdr>
        <w:top w:val="none" w:sz="0" w:space="0" w:color="auto"/>
        <w:left w:val="none" w:sz="0" w:space="0" w:color="auto"/>
        <w:bottom w:val="none" w:sz="0" w:space="0" w:color="auto"/>
        <w:right w:val="none" w:sz="0" w:space="0" w:color="auto"/>
      </w:divBdr>
    </w:div>
    <w:div w:id="1479573063">
      <w:bodyDiv w:val="1"/>
      <w:marLeft w:val="0"/>
      <w:marRight w:val="0"/>
      <w:marTop w:val="0"/>
      <w:marBottom w:val="0"/>
      <w:divBdr>
        <w:top w:val="none" w:sz="0" w:space="0" w:color="auto"/>
        <w:left w:val="none" w:sz="0" w:space="0" w:color="auto"/>
        <w:bottom w:val="none" w:sz="0" w:space="0" w:color="auto"/>
        <w:right w:val="none" w:sz="0" w:space="0" w:color="auto"/>
      </w:divBdr>
    </w:div>
    <w:div w:id="1481531728">
      <w:bodyDiv w:val="1"/>
      <w:marLeft w:val="0"/>
      <w:marRight w:val="0"/>
      <w:marTop w:val="0"/>
      <w:marBottom w:val="0"/>
      <w:divBdr>
        <w:top w:val="none" w:sz="0" w:space="0" w:color="auto"/>
        <w:left w:val="none" w:sz="0" w:space="0" w:color="auto"/>
        <w:bottom w:val="none" w:sz="0" w:space="0" w:color="auto"/>
        <w:right w:val="none" w:sz="0" w:space="0" w:color="auto"/>
      </w:divBdr>
    </w:div>
    <w:div w:id="1486509392">
      <w:bodyDiv w:val="1"/>
      <w:marLeft w:val="0"/>
      <w:marRight w:val="0"/>
      <w:marTop w:val="0"/>
      <w:marBottom w:val="0"/>
      <w:divBdr>
        <w:top w:val="none" w:sz="0" w:space="0" w:color="auto"/>
        <w:left w:val="none" w:sz="0" w:space="0" w:color="auto"/>
        <w:bottom w:val="none" w:sz="0" w:space="0" w:color="auto"/>
        <w:right w:val="none" w:sz="0" w:space="0" w:color="auto"/>
      </w:divBdr>
    </w:div>
    <w:div w:id="1488474289">
      <w:bodyDiv w:val="1"/>
      <w:marLeft w:val="0"/>
      <w:marRight w:val="0"/>
      <w:marTop w:val="0"/>
      <w:marBottom w:val="0"/>
      <w:divBdr>
        <w:top w:val="none" w:sz="0" w:space="0" w:color="auto"/>
        <w:left w:val="none" w:sz="0" w:space="0" w:color="auto"/>
        <w:bottom w:val="none" w:sz="0" w:space="0" w:color="auto"/>
        <w:right w:val="none" w:sz="0" w:space="0" w:color="auto"/>
      </w:divBdr>
    </w:div>
    <w:div w:id="1488936788">
      <w:bodyDiv w:val="1"/>
      <w:marLeft w:val="0"/>
      <w:marRight w:val="0"/>
      <w:marTop w:val="0"/>
      <w:marBottom w:val="0"/>
      <w:divBdr>
        <w:top w:val="none" w:sz="0" w:space="0" w:color="auto"/>
        <w:left w:val="none" w:sz="0" w:space="0" w:color="auto"/>
        <w:bottom w:val="none" w:sz="0" w:space="0" w:color="auto"/>
        <w:right w:val="none" w:sz="0" w:space="0" w:color="auto"/>
      </w:divBdr>
    </w:div>
    <w:div w:id="1489979052">
      <w:bodyDiv w:val="1"/>
      <w:marLeft w:val="0"/>
      <w:marRight w:val="0"/>
      <w:marTop w:val="0"/>
      <w:marBottom w:val="0"/>
      <w:divBdr>
        <w:top w:val="none" w:sz="0" w:space="0" w:color="auto"/>
        <w:left w:val="none" w:sz="0" w:space="0" w:color="auto"/>
        <w:bottom w:val="none" w:sz="0" w:space="0" w:color="auto"/>
        <w:right w:val="none" w:sz="0" w:space="0" w:color="auto"/>
      </w:divBdr>
    </w:div>
    <w:div w:id="1491216472">
      <w:bodyDiv w:val="1"/>
      <w:marLeft w:val="0"/>
      <w:marRight w:val="0"/>
      <w:marTop w:val="0"/>
      <w:marBottom w:val="0"/>
      <w:divBdr>
        <w:top w:val="none" w:sz="0" w:space="0" w:color="auto"/>
        <w:left w:val="none" w:sz="0" w:space="0" w:color="auto"/>
        <w:bottom w:val="none" w:sz="0" w:space="0" w:color="auto"/>
        <w:right w:val="none" w:sz="0" w:space="0" w:color="auto"/>
      </w:divBdr>
    </w:div>
    <w:div w:id="1492482101">
      <w:bodyDiv w:val="1"/>
      <w:marLeft w:val="0"/>
      <w:marRight w:val="0"/>
      <w:marTop w:val="0"/>
      <w:marBottom w:val="0"/>
      <w:divBdr>
        <w:top w:val="none" w:sz="0" w:space="0" w:color="auto"/>
        <w:left w:val="none" w:sz="0" w:space="0" w:color="auto"/>
        <w:bottom w:val="none" w:sz="0" w:space="0" w:color="auto"/>
        <w:right w:val="none" w:sz="0" w:space="0" w:color="auto"/>
      </w:divBdr>
    </w:div>
    <w:div w:id="1495759806">
      <w:bodyDiv w:val="1"/>
      <w:marLeft w:val="0"/>
      <w:marRight w:val="0"/>
      <w:marTop w:val="0"/>
      <w:marBottom w:val="0"/>
      <w:divBdr>
        <w:top w:val="none" w:sz="0" w:space="0" w:color="auto"/>
        <w:left w:val="none" w:sz="0" w:space="0" w:color="auto"/>
        <w:bottom w:val="none" w:sz="0" w:space="0" w:color="auto"/>
        <w:right w:val="none" w:sz="0" w:space="0" w:color="auto"/>
      </w:divBdr>
    </w:div>
    <w:div w:id="1511680634">
      <w:bodyDiv w:val="1"/>
      <w:marLeft w:val="0"/>
      <w:marRight w:val="0"/>
      <w:marTop w:val="0"/>
      <w:marBottom w:val="0"/>
      <w:divBdr>
        <w:top w:val="none" w:sz="0" w:space="0" w:color="auto"/>
        <w:left w:val="none" w:sz="0" w:space="0" w:color="auto"/>
        <w:bottom w:val="none" w:sz="0" w:space="0" w:color="auto"/>
        <w:right w:val="none" w:sz="0" w:space="0" w:color="auto"/>
      </w:divBdr>
    </w:div>
    <w:div w:id="1523085636">
      <w:bodyDiv w:val="1"/>
      <w:marLeft w:val="0"/>
      <w:marRight w:val="0"/>
      <w:marTop w:val="0"/>
      <w:marBottom w:val="0"/>
      <w:divBdr>
        <w:top w:val="none" w:sz="0" w:space="0" w:color="auto"/>
        <w:left w:val="none" w:sz="0" w:space="0" w:color="auto"/>
        <w:bottom w:val="none" w:sz="0" w:space="0" w:color="auto"/>
        <w:right w:val="none" w:sz="0" w:space="0" w:color="auto"/>
      </w:divBdr>
    </w:div>
    <w:div w:id="1523938334">
      <w:bodyDiv w:val="1"/>
      <w:marLeft w:val="0"/>
      <w:marRight w:val="0"/>
      <w:marTop w:val="0"/>
      <w:marBottom w:val="0"/>
      <w:divBdr>
        <w:top w:val="none" w:sz="0" w:space="0" w:color="auto"/>
        <w:left w:val="none" w:sz="0" w:space="0" w:color="auto"/>
        <w:bottom w:val="none" w:sz="0" w:space="0" w:color="auto"/>
        <w:right w:val="none" w:sz="0" w:space="0" w:color="auto"/>
      </w:divBdr>
    </w:div>
    <w:div w:id="1525051339">
      <w:bodyDiv w:val="1"/>
      <w:marLeft w:val="0"/>
      <w:marRight w:val="0"/>
      <w:marTop w:val="0"/>
      <w:marBottom w:val="0"/>
      <w:divBdr>
        <w:top w:val="none" w:sz="0" w:space="0" w:color="auto"/>
        <w:left w:val="none" w:sz="0" w:space="0" w:color="auto"/>
        <w:bottom w:val="none" w:sz="0" w:space="0" w:color="auto"/>
        <w:right w:val="none" w:sz="0" w:space="0" w:color="auto"/>
      </w:divBdr>
    </w:div>
    <w:div w:id="1532572415">
      <w:bodyDiv w:val="1"/>
      <w:marLeft w:val="0"/>
      <w:marRight w:val="0"/>
      <w:marTop w:val="0"/>
      <w:marBottom w:val="0"/>
      <w:divBdr>
        <w:top w:val="none" w:sz="0" w:space="0" w:color="auto"/>
        <w:left w:val="none" w:sz="0" w:space="0" w:color="auto"/>
        <w:bottom w:val="none" w:sz="0" w:space="0" w:color="auto"/>
        <w:right w:val="none" w:sz="0" w:space="0" w:color="auto"/>
      </w:divBdr>
    </w:div>
    <w:div w:id="1533570446">
      <w:bodyDiv w:val="1"/>
      <w:marLeft w:val="0"/>
      <w:marRight w:val="0"/>
      <w:marTop w:val="0"/>
      <w:marBottom w:val="0"/>
      <w:divBdr>
        <w:top w:val="none" w:sz="0" w:space="0" w:color="auto"/>
        <w:left w:val="none" w:sz="0" w:space="0" w:color="auto"/>
        <w:bottom w:val="none" w:sz="0" w:space="0" w:color="auto"/>
        <w:right w:val="none" w:sz="0" w:space="0" w:color="auto"/>
      </w:divBdr>
    </w:div>
    <w:div w:id="1533957265">
      <w:bodyDiv w:val="1"/>
      <w:marLeft w:val="0"/>
      <w:marRight w:val="0"/>
      <w:marTop w:val="0"/>
      <w:marBottom w:val="0"/>
      <w:divBdr>
        <w:top w:val="none" w:sz="0" w:space="0" w:color="auto"/>
        <w:left w:val="none" w:sz="0" w:space="0" w:color="auto"/>
        <w:bottom w:val="none" w:sz="0" w:space="0" w:color="auto"/>
        <w:right w:val="none" w:sz="0" w:space="0" w:color="auto"/>
      </w:divBdr>
    </w:div>
    <w:div w:id="1535576916">
      <w:bodyDiv w:val="1"/>
      <w:marLeft w:val="0"/>
      <w:marRight w:val="0"/>
      <w:marTop w:val="0"/>
      <w:marBottom w:val="0"/>
      <w:divBdr>
        <w:top w:val="none" w:sz="0" w:space="0" w:color="auto"/>
        <w:left w:val="none" w:sz="0" w:space="0" w:color="auto"/>
        <w:bottom w:val="none" w:sz="0" w:space="0" w:color="auto"/>
        <w:right w:val="none" w:sz="0" w:space="0" w:color="auto"/>
      </w:divBdr>
    </w:div>
    <w:div w:id="1539969559">
      <w:bodyDiv w:val="1"/>
      <w:marLeft w:val="0"/>
      <w:marRight w:val="0"/>
      <w:marTop w:val="0"/>
      <w:marBottom w:val="0"/>
      <w:divBdr>
        <w:top w:val="none" w:sz="0" w:space="0" w:color="auto"/>
        <w:left w:val="none" w:sz="0" w:space="0" w:color="auto"/>
        <w:bottom w:val="none" w:sz="0" w:space="0" w:color="auto"/>
        <w:right w:val="none" w:sz="0" w:space="0" w:color="auto"/>
      </w:divBdr>
    </w:div>
    <w:div w:id="1540899313">
      <w:bodyDiv w:val="1"/>
      <w:marLeft w:val="0"/>
      <w:marRight w:val="0"/>
      <w:marTop w:val="0"/>
      <w:marBottom w:val="0"/>
      <w:divBdr>
        <w:top w:val="none" w:sz="0" w:space="0" w:color="auto"/>
        <w:left w:val="none" w:sz="0" w:space="0" w:color="auto"/>
        <w:bottom w:val="none" w:sz="0" w:space="0" w:color="auto"/>
        <w:right w:val="none" w:sz="0" w:space="0" w:color="auto"/>
      </w:divBdr>
    </w:div>
    <w:div w:id="1544827782">
      <w:bodyDiv w:val="1"/>
      <w:marLeft w:val="0"/>
      <w:marRight w:val="0"/>
      <w:marTop w:val="0"/>
      <w:marBottom w:val="0"/>
      <w:divBdr>
        <w:top w:val="none" w:sz="0" w:space="0" w:color="auto"/>
        <w:left w:val="none" w:sz="0" w:space="0" w:color="auto"/>
        <w:bottom w:val="none" w:sz="0" w:space="0" w:color="auto"/>
        <w:right w:val="none" w:sz="0" w:space="0" w:color="auto"/>
      </w:divBdr>
    </w:div>
    <w:div w:id="1550918475">
      <w:bodyDiv w:val="1"/>
      <w:marLeft w:val="0"/>
      <w:marRight w:val="0"/>
      <w:marTop w:val="0"/>
      <w:marBottom w:val="0"/>
      <w:divBdr>
        <w:top w:val="none" w:sz="0" w:space="0" w:color="auto"/>
        <w:left w:val="none" w:sz="0" w:space="0" w:color="auto"/>
        <w:bottom w:val="none" w:sz="0" w:space="0" w:color="auto"/>
        <w:right w:val="none" w:sz="0" w:space="0" w:color="auto"/>
      </w:divBdr>
    </w:div>
    <w:div w:id="1554387738">
      <w:bodyDiv w:val="1"/>
      <w:marLeft w:val="0"/>
      <w:marRight w:val="0"/>
      <w:marTop w:val="0"/>
      <w:marBottom w:val="0"/>
      <w:divBdr>
        <w:top w:val="none" w:sz="0" w:space="0" w:color="auto"/>
        <w:left w:val="none" w:sz="0" w:space="0" w:color="auto"/>
        <w:bottom w:val="none" w:sz="0" w:space="0" w:color="auto"/>
        <w:right w:val="none" w:sz="0" w:space="0" w:color="auto"/>
      </w:divBdr>
    </w:div>
    <w:div w:id="1562324418">
      <w:bodyDiv w:val="1"/>
      <w:marLeft w:val="0"/>
      <w:marRight w:val="0"/>
      <w:marTop w:val="0"/>
      <w:marBottom w:val="0"/>
      <w:divBdr>
        <w:top w:val="none" w:sz="0" w:space="0" w:color="auto"/>
        <w:left w:val="none" w:sz="0" w:space="0" w:color="auto"/>
        <w:bottom w:val="none" w:sz="0" w:space="0" w:color="auto"/>
        <w:right w:val="none" w:sz="0" w:space="0" w:color="auto"/>
      </w:divBdr>
    </w:div>
    <w:div w:id="1565337508">
      <w:bodyDiv w:val="1"/>
      <w:marLeft w:val="0"/>
      <w:marRight w:val="0"/>
      <w:marTop w:val="0"/>
      <w:marBottom w:val="0"/>
      <w:divBdr>
        <w:top w:val="none" w:sz="0" w:space="0" w:color="auto"/>
        <w:left w:val="none" w:sz="0" w:space="0" w:color="auto"/>
        <w:bottom w:val="none" w:sz="0" w:space="0" w:color="auto"/>
        <w:right w:val="none" w:sz="0" w:space="0" w:color="auto"/>
      </w:divBdr>
    </w:div>
    <w:div w:id="1571840819">
      <w:bodyDiv w:val="1"/>
      <w:marLeft w:val="0"/>
      <w:marRight w:val="0"/>
      <w:marTop w:val="0"/>
      <w:marBottom w:val="0"/>
      <w:divBdr>
        <w:top w:val="none" w:sz="0" w:space="0" w:color="auto"/>
        <w:left w:val="none" w:sz="0" w:space="0" w:color="auto"/>
        <w:bottom w:val="none" w:sz="0" w:space="0" w:color="auto"/>
        <w:right w:val="none" w:sz="0" w:space="0" w:color="auto"/>
      </w:divBdr>
    </w:div>
    <w:div w:id="1575435948">
      <w:bodyDiv w:val="1"/>
      <w:marLeft w:val="0"/>
      <w:marRight w:val="0"/>
      <w:marTop w:val="0"/>
      <w:marBottom w:val="0"/>
      <w:divBdr>
        <w:top w:val="none" w:sz="0" w:space="0" w:color="auto"/>
        <w:left w:val="none" w:sz="0" w:space="0" w:color="auto"/>
        <w:bottom w:val="none" w:sz="0" w:space="0" w:color="auto"/>
        <w:right w:val="none" w:sz="0" w:space="0" w:color="auto"/>
      </w:divBdr>
    </w:div>
    <w:div w:id="1579174748">
      <w:bodyDiv w:val="1"/>
      <w:marLeft w:val="0"/>
      <w:marRight w:val="0"/>
      <w:marTop w:val="0"/>
      <w:marBottom w:val="0"/>
      <w:divBdr>
        <w:top w:val="none" w:sz="0" w:space="0" w:color="auto"/>
        <w:left w:val="none" w:sz="0" w:space="0" w:color="auto"/>
        <w:bottom w:val="none" w:sz="0" w:space="0" w:color="auto"/>
        <w:right w:val="none" w:sz="0" w:space="0" w:color="auto"/>
      </w:divBdr>
    </w:div>
    <w:div w:id="1579437814">
      <w:bodyDiv w:val="1"/>
      <w:marLeft w:val="0"/>
      <w:marRight w:val="0"/>
      <w:marTop w:val="0"/>
      <w:marBottom w:val="0"/>
      <w:divBdr>
        <w:top w:val="none" w:sz="0" w:space="0" w:color="auto"/>
        <w:left w:val="none" w:sz="0" w:space="0" w:color="auto"/>
        <w:bottom w:val="none" w:sz="0" w:space="0" w:color="auto"/>
        <w:right w:val="none" w:sz="0" w:space="0" w:color="auto"/>
      </w:divBdr>
    </w:div>
    <w:div w:id="1582762401">
      <w:bodyDiv w:val="1"/>
      <w:marLeft w:val="0"/>
      <w:marRight w:val="0"/>
      <w:marTop w:val="0"/>
      <w:marBottom w:val="0"/>
      <w:divBdr>
        <w:top w:val="none" w:sz="0" w:space="0" w:color="auto"/>
        <w:left w:val="none" w:sz="0" w:space="0" w:color="auto"/>
        <w:bottom w:val="none" w:sz="0" w:space="0" w:color="auto"/>
        <w:right w:val="none" w:sz="0" w:space="0" w:color="auto"/>
      </w:divBdr>
    </w:div>
    <w:div w:id="1583173627">
      <w:bodyDiv w:val="1"/>
      <w:marLeft w:val="0"/>
      <w:marRight w:val="0"/>
      <w:marTop w:val="0"/>
      <w:marBottom w:val="0"/>
      <w:divBdr>
        <w:top w:val="none" w:sz="0" w:space="0" w:color="auto"/>
        <w:left w:val="none" w:sz="0" w:space="0" w:color="auto"/>
        <w:bottom w:val="none" w:sz="0" w:space="0" w:color="auto"/>
        <w:right w:val="none" w:sz="0" w:space="0" w:color="auto"/>
      </w:divBdr>
    </w:div>
    <w:div w:id="1585799923">
      <w:bodyDiv w:val="1"/>
      <w:marLeft w:val="0"/>
      <w:marRight w:val="0"/>
      <w:marTop w:val="0"/>
      <w:marBottom w:val="0"/>
      <w:divBdr>
        <w:top w:val="none" w:sz="0" w:space="0" w:color="auto"/>
        <w:left w:val="none" w:sz="0" w:space="0" w:color="auto"/>
        <w:bottom w:val="none" w:sz="0" w:space="0" w:color="auto"/>
        <w:right w:val="none" w:sz="0" w:space="0" w:color="auto"/>
      </w:divBdr>
    </w:div>
    <w:div w:id="1586574912">
      <w:bodyDiv w:val="1"/>
      <w:marLeft w:val="0"/>
      <w:marRight w:val="0"/>
      <w:marTop w:val="0"/>
      <w:marBottom w:val="0"/>
      <w:divBdr>
        <w:top w:val="none" w:sz="0" w:space="0" w:color="auto"/>
        <w:left w:val="none" w:sz="0" w:space="0" w:color="auto"/>
        <w:bottom w:val="none" w:sz="0" w:space="0" w:color="auto"/>
        <w:right w:val="none" w:sz="0" w:space="0" w:color="auto"/>
      </w:divBdr>
    </w:div>
    <w:div w:id="1588033851">
      <w:bodyDiv w:val="1"/>
      <w:marLeft w:val="0"/>
      <w:marRight w:val="0"/>
      <w:marTop w:val="0"/>
      <w:marBottom w:val="0"/>
      <w:divBdr>
        <w:top w:val="none" w:sz="0" w:space="0" w:color="auto"/>
        <w:left w:val="none" w:sz="0" w:space="0" w:color="auto"/>
        <w:bottom w:val="none" w:sz="0" w:space="0" w:color="auto"/>
        <w:right w:val="none" w:sz="0" w:space="0" w:color="auto"/>
      </w:divBdr>
    </w:div>
    <w:div w:id="1595743128">
      <w:bodyDiv w:val="1"/>
      <w:marLeft w:val="0"/>
      <w:marRight w:val="0"/>
      <w:marTop w:val="0"/>
      <w:marBottom w:val="0"/>
      <w:divBdr>
        <w:top w:val="none" w:sz="0" w:space="0" w:color="auto"/>
        <w:left w:val="none" w:sz="0" w:space="0" w:color="auto"/>
        <w:bottom w:val="none" w:sz="0" w:space="0" w:color="auto"/>
        <w:right w:val="none" w:sz="0" w:space="0" w:color="auto"/>
      </w:divBdr>
    </w:div>
    <w:div w:id="1597399783">
      <w:bodyDiv w:val="1"/>
      <w:marLeft w:val="0"/>
      <w:marRight w:val="0"/>
      <w:marTop w:val="0"/>
      <w:marBottom w:val="0"/>
      <w:divBdr>
        <w:top w:val="none" w:sz="0" w:space="0" w:color="auto"/>
        <w:left w:val="none" w:sz="0" w:space="0" w:color="auto"/>
        <w:bottom w:val="none" w:sz="0" w:space="0" w:color="auto"/>
        <w:right w:val="none" w:sz="0" w:space="0" w:color="auto"/>
      </w:divBdr>
    </w:div>
    <w:div w:id="1605531346">
      <w:bodyDiv w:val="1"/>
      <w:marLeft w:val="0"/>
      <w:marRight w:val="0"/>
      <w:marTop w:val="0"/>
      <w:marBottom w:val="0"/>
      <w:divBdr>
        <w:top w:val="none" w:sz="0" w:space="0" w:color="auto"/>
        <w:left w:val="none" w:sz="0" w:space="0" w:color="auto"/>
        <w:bottom w:val="none" w:sz="0" w:space="0" w:color="auto"/>
        <w:right w:val="none" w:sz="0" w:space="0" w:color="auto"/>
      </w:divBdr>
    </w:div>
    <w:div w:id="1606424934">
      <w:bodyDiv w:val="1"/>
      <w:marLeft w:val="0"/>
      <w:marRight w:val="0"/>
      <w:marTop w:val="0"/>
      <w:marBottom w:val="0"/>
      <w:divBdr>
        <w:top w:val="none" w:sz="0" w:space="0" w:color="auto"/>
        <w:left w:val="none" w:sz="0" w:space="0" w:color="auto"/>
        <w:bottom w:val="none" w:sz="0" w:space="0" w:color="auto"/>
        <w:right w:val="none" w:sz="0" w:space="0" w:color="auto"/>
      </w:divBdr>
    </w:div>
    <w:div w:id="1606503080">
      <w:bodyDiv w:val="1"/>
      <w:marLeft w:val="0"/>
      <w:marRight w:val="0"/>
      <w:marTop w:val="0"/>
      <w:marBottom w:val="0"/>
      <w:divBdr>
        <w:top w:val="none" w:sz="0" w:space="0" w:color="auto"/>
        <w:left w:val="none" w:sz="0" w:space="0" w:color="auto"/>
        <w:bottom w:val="none" w:sz="0" w:space="0" w:color="auto"/>
        <w:right w:val="none" w:sz="0" w:space="0" w:color="auto"/>
      </w:divBdr>
    </w:div>
    <w:div w:id="1606687389">
      <w:bodyDiv w:val="1"/>
      <w:marLeft w:val="0"/>
      <w:marRight w:val="0"/>
      <w:marTop w:val="0"/>
      <w:marBottom w:val="0"/>
      <w:divBdr>
        <w:top w:val="none" w:sz="0" w:space="0" w:color="auto"/>
        <w:left w:val="none" w:sz="0" w:space="0" w:color="auto"/>
        <w:bottom w:val="none" w:sz="0" w:space="0" w:color="auto"/>
        <w:right w:val="none" w:sz="0" w:space="0" w:color="auto"/>
      </w:divBdr>
    </w:div>
    <w:div w:id="1608658371">
      <w:bodyDiv w:val="1"/>
      <w:marLeft w:val="0"/>
      <w:marRight w:val="0"/>
      <w:marTop w:val="0"/>
      <w:marBottom w:val="0"/>
      <w:divBdr>
        <w:top w:val="none" w:sz="0" w:space="0" w:color="auto"/>
        <w:left w:val="none" w:sz="0" w:space="0" w:color="auto"/>
        <w:bottom w:val="none" w:sz="0" w:space="0" w:color="auto"/>
        <w:right w:val="none" w:sz="0" w:space="0" w:color="auto"/>
      </w:divBdr>
    </w:div>
    <w:div w:id="1611668161">
      <w:bodyDiv w:val="1"/>
      <w:marLeft w:val="0"/>
      <w:marRight w:val="0"/>
      <w:marTop w:val="0"/>
      <w:marBottom w:val="0"/>
      <w:divBdr>
        <w:top w:val="none" w:sz="0" w:space="0" w:color="auto"/>
        <w:left w:val="none" w:sz="0" w:space="0" w:color="auto"/>
        <w:bottom w:val="none" w:sz="0" w:space="0" w:color="auto"/>
        <w:right w:val="none" w:sz="0" w:space="0" w:color="auto"/>
      </w:divBdr>
    </w:div>
    <w:div w:id="1616328620">
      <w:bodyDiv w:val="1"/>
      <w:marLeft w:val="0"/>
      <w:marRight w:val="0"/>
      <w:marTop w:val="0"/>
      <w:marBottom w:val="0"/>
      <w:divBdr>
        <w:top w:val="none" w:sz="0" w:space="0" w:color="auto"/>
        <w:left w:val="none" w:sz="0" w:space="0" w:color="auto"/>
        <w:bottom w:val="none" w:sz="0" w:space="0" w:color="auto"/>
        <w:right w:val="none" w:sz="0" w:space="0" w:color="auto"/>
      </w:divBdr>
    </w:div>
    <w:div w:id="1619138701">
      <w:bodyDiv w:val="1"/>
      <w:marLeft w:val="0"/>
      <w:marRight w:val="0"/>
      <w:marTop w:val="0"/>
      <w:marBottom w:val="0"/>
      <w:divBdr>
        <w:top w:val="none" w:sz="0" w:space="0" w:color="auto"/>
        <w:left w:val="none" w:sz="0" w:space="0" w:color="auto"/>
        <w:bottom w:val="none" w:sz="0" w:space="0" w:color="auto"/>
        <w:right w:val="none" w:sz="0" w:space="0" w:color="auto"/>
      </w:divBdr>
    </w:div>
    <w:div w:id="1620599730">
      <w:bodyDiv w:val="1"/>
      <w:marLeft w:val="0"/>
      <w:marRight w:val="0"/>
      <w:marTop w:val="0"/>
      <w:marBottom w:val="0"/>
      <w:divBdr>
        <w:top w:val="none" w:sz="0" w:space="0" w:color="auto"/>
        <w:left w:val="none" w:sz="0" w:space="0" w:color="auto"/>
        <w:bottom w:val="none" w:sz="0" w:space="0" w:color="auto"/>
        <w:right w:val="none" w:sz="0" w:space="0" w:color="auto"/>
      </w:divBdr>
    </w:div>
    <w:div w:id="1632007367">
      <w:bodyDiv w:val="1"/>
      <w:marLeft w:val="0"/>
      <w:marRight w:val="0"/>
      <w:marTop w:val="0"/>
      <w:marBottom w:val="0"/>
      <w:divBdr>
        <w:top w:val="none" w:sz="0" w:space="0" w:color="auto"/>
        <w:left w:val="none" w:sz="0" w:space="0" w:color="auto"/>
        <w:bottom w:val="none" w:sz="0" w:space="0" w:color="auto"/>
        <w:right w:val="none" w:sz="0" w:space="0" w:color="auto"/>
      </w:divBdr>
    </w:div>
    <w:div w:id="1636643650">
      <w:bodyDiv w:val="1"/>
      <w:marLeft w:val="0"/>
      <w:marRight w:val="0"/>
      <w:marTop w:val="0"/>
      <w:marBottom w:val="0"/>
      <w:divBdr>
        <w:top w:val="none" w:sz="0" w:space="0" w:color="auto"/>
        <w:left w:val="none" w:sz="0" w:space="0" w:color="auto"/>
        <w:bottom w:val="none" w:sz="0" w:space="0" w:color="auto"/>
        <w:right w:val="none" w:sz="0" w:space="0" w:color="auto"/>
      </w:divBdr>
    </w:div>
    <w:div w:id="1638224833">
      <w:bodyDiv w:val="1"/>
      <w:marLeft w:val="0"/>
      <w:marRight w:val="0"/>
      <w:marTop w:val="0"/>
      <w:marBottom w:val="0"/>
      <w:divBdr>
        <w:top w:val="none" w:sz="0" w:space="0" w:color="auto"/>
        <w:left w:val="none" w:sz="0" w:space="0" w:color="auto"/>
        <w:bottom w:val="none" w:sz="0" w:space="0" w:color="auto"/>
        <w:right w:val="none" w:sz="0" w:space="0" w:color="auto"/>
      </w:divBdr>
    </w:div>
    <w:div w:id="1648120806">
      <w:bodyDiv w:val="1"/>
      <w:marLeft w:val="0"/>
      <w:marRight w:val="0"/>
      <w:marTop w:val="0"/>
      <w:marBottom w:val="0"/>
      <w:divBdr>
        <w:top w:val="none" w:sz="0" w:space="0" w:color="auto"/>
        <w:left w:val="none" w:sz="0" w:space="0" w:color="auto"/>
        <w:bottom w:val="none" w:sz="0" w:space="0" w:color="auto"/>
        <w:right w:val="none" w:sz="0" w:space="0" w:color="auto"/>
      </w:divBdr>
    </w:div>
    <w:div w:id="1648318453">
      <w:bodyDiv w:val="1"/>
      <w:marLeft w:val="0"/>
      <w:marRight w:val="0"/>
      <w:marTop w:val="0"/>
      <w:marBottom w:val="0"/>
      <w:divBdr>
        <w:top w:val="none" w:sz="0" w:space="0" w:color="auto"/>
        <w:left w:val="none" w:sz="0" w:space="0" w:color="auto"/>
        <w:bottom w:val="none" w:sz="0" w:space="0" w:color="auto"/>
        <w:right w:val="none" w:sz="0" w:space="0" w:color="auto"/>
      </w:divBdr>
    </w:div>
    <w:div w:id="1657030768">
      <w:bodyDiv w:val="1"/>
      <w:marLeft w:val="0"/>
      <w:marRight w:val="0"/>
      <w:marTop w:val="0"/>
      <w:marBottom w:val="0"/>
      <w:divBdr>
        <w:top w:val="none" w:sz="0" w:space="0" w:color="auto"/>
        <w:left w:val="none" w:sz="0" w:space="0" w:color="auto"/>
        <w:bottom w:val="none" w:sz="0" w:space="0" w:color="auto"/>
        <w:right w:val="none" w:sz="0" w:space="0" w:color="auto"/>
      </w:divBdr>
    </w:div>
    <w:div w:id="1661082418">
      <w:bodyDiv w:val="1"/>
      <w:marLeft w:val="0"/>
      <w:marRight w:val="0"/>
      <w:marTop w:val="0"/>
      <w:marBottom w:val="0"/>
      <w:divBdr>
        <w:top w:val="none" w:sz="0" w:space="0" w:color="auto"/>
        <w:left w:val="none" w:sz="0" w:space="0" w:color="auto"/>
        <w:bottom w:val="none" w:sz="0" w:space="0" w:color="auto"/>
        <w:right w:val="none" w:sz="0" w:space="0" w:color="auto"/>
      </w:divBdr>
    </w:div>
    <w:div w:id="1661931920">
      <w:bodyDiv w:val="1"/>
      <w:marLeft w:val="0"/>
      <w:marRight w:val="0"/>
      <w:marTop w:val="0"/>
      <w:marBottom w:val="0"/>
      <w:divBdr>
        <w:top w:val="none" w:sz="0" w:space="0" w:color="auto"/>
        <w:left w:val="none" w:sz="0" w:space="0" w:color="auto"/>
        <w:bottom w:val="none" w:sz="0" w:space="0" w:color="auto"/>
        <w:right w:val="none" w:sz="0" w:space="0" w:color="auto"/>
      </w:divBdr>
    </w:div>
    <w:div w:id="1668708211">
      <w:bodyDiv w:val="1"/>
      <w:marLeft w:val="0"/>
      <w:marRight w:val="0"/>
      <w:marTop w:val="0"/>
      <w:marBottom w:val="0"/>
      <w:divBdr>
        <w:top w:val="none" w:sz="0" w:space="0" w:color="auto"/>
        <w:left w:val="none" w:sz="0" w:space="0" w:color="auto"/>
        <w:bottom w:val="none" w:sz="0" w:space="0" w:color="auto"/>
        <w:right w:val="none" w:sz="0" w:space="0" w:color="auto"/>
      </w:divBdr>
    </w:div>
    <w:div w:id="1672028372">
      <w:bodyDiv w:val="1"/>
      <w:marLeft w:val="0"/>
      <w:marRight w:val="0"/>
      <w:marTop w:val="0"/>
      <w:marBottom w:val="0"/>
      <w:divBdr>
        <w:top w:val="none" w:sz="0" w:space="0" w:color="auto"/>
        <w:left w:val="none" w:sz="0" w:space="0" w:color="auto"/>
        <w:bottom w:val="none" w:sz="0" w:space="0" w:color="auto"/>
        <w:right w:val="none" w:sz="0" w:space="0" w:color="auto"/>
      </w:divBdr>
    </w:div>
    <w:div w:id="1673751239">
      <w:bodyDiv w:val="1"/>
      <w:marLeft w:val="0"/>
      <w:marRight w:val="0"/>
      <w:marTop w:val="0"/>
      <w:marBottom w:val="0"/>
      <w:divBdr>
        <w:top w:val="none" w:sz="0" w:space="0" w:color="auto"/>
        <w:left w:val="none" w:sz="0" w:space="0" w:color="auto"/>
        <w:bottom w:val="none" w:sz="0" w:space="0" w:color="auto"/>
        <w:right w:val="none" w:sz="0" w:space="0" w:color="auto"/>
      </w:divBdr>
    </w:div>
    <w:div w:id="1684086339">
      <w:bodyDiv w:val="1"/>
      <w:marLeft w:val="0"/>
      <w:marRight w:val="0"/>
      <w:marTop w:val="0"/>
      <w:marBottom w:val="0"/>
      <w:divBdr>
        <w:top w:val="none" w:sz="0" w:space="0" w:color="auto"/>
        <w:left w:val="none" w:sz="0" w:space="0" w:color="auto"/>
        <w:bottom w:val="none" w:sz="0" w:space="0" w:color="auto"/>
        <w:right w:val="none" w:sz="0" w:space="0" w:color="auto"/>
      </w:divBdr>
    </w:div>
    <w:div w:id="1695420204">
      <w:bodyDiv w:val="1"/>
      <w:marLeft w:val="0"/>
      <w:marRight w:val="0"/>
      <w:marTop w:val="0"/>
      <w:marBottom w:val="0"/>
      <w:divBdr>
        <w:top w:val="none" w:sz="0" w:space="0" w:color="auto"/>
        <w:left w:val="none" w:sz="0" w:space="0" w:color="auto"/>
        <w:bottom w:val="none" w:sz="0" w:space="0" w:color="auto"/>
        <w:right w:val="none" w:sz="0" w:space="0" w:color="auto"/>
      </w:divBdr>
    </w:div>
    <w:div w:id="1700086564">
      <w:bodyDiv w:val="1"/>
      <w:marLeft w:val="0"/>
      <w:marRight w:val="0"/>
      <w:marTop w:val="0"/>
      <w:marBottom w:val="0"/>
      <w:divBdr>
        <w:top w:val="none" w:sz="0" w:space="0" w:color="auto"/>
        <w:left w:val="none" w:sz="0" w:space="0" w:color="auto"/>
        <w:bottom w:val="none" w:sz="0" w:space="0" w:color="auto"/>
        <w:right w:val="none" w:sz="0" w:space="0" w:color="auto"/>
      </w:divBdr>
    </w:div>
    <w:div w:id="1700886683">
      <w:bodyDiv w:val="1"/>
      <w:marLeft w:val="0"/>
      <w:marRight w:val="0"/>
      <w:marTop w:val="0"/>
      <w:marBottom w:val="0"/>
      <w:divBdr>
        <w:top w:val="none" w:sz="0" w:space="0" w:color="auto"/>
        <w:left w:val="none" w:sz="0" w:space="0" w:color="auto"/>
        <w:bottom w:val="none" w:sz="0" w:space="0" w:color="auto"/>
        <w:right w:val="none" w:sz="0" w:space="0" w:color="auto"/>
      </w:divBdr>
    </w:div>
    <w:div w:id="1710689405">
      <w:bodyDiv w:val="1"/>
      <w:marLeft w:val="0"/>
      <w:marRight w:val="0"/>
      <w:marTop w:val="0"/>
      <w:marBottom w:val="0"/>
      <w:divBdr>
        <w:top w:val="none" w:sz="0" w:space="0" w:color="auto"/>
        <w:left w:val="none" w:sz="0" w:space="0" w:color="auto"/>
        <w:bottom w:val="none" w:sz="0" w:space="0" w:color="auto"/>
        <w:right w:val="none" w:sz="0" w:space="0" w:color="auto"/>
      </w:divBdr>
    </w:div>
    <w:div w:id="1711878589">
      <w:bodyDiv w:val="1"/>
      <w:marLeft w:val="0"/>
      <w:marRight w:val="0"/>
      <w:marTop w:val="0"/>
      <w:marBottom w:val="0"/>
      <w:divBdr>
        <w:top w:val="none" w:sz="0" w:space="0" w:color="auto"/>
        <w:left w:val="none" w:sz="0" w:space="0" w:color="auto"/>
        <w:bottom w:val="none" w:sz="0" w:space="0" w:color="auto"/>
        <w:right w:val="none" w:sz="0" w:space="0" w:color="auto"/>
      </w:divBdr>
    </w:div>
    <w:div w:id="1712337392">
      <w:bodyDiv w:val="1"/>
      <w:marLeft w:val="0"/>
      <w:marRight w:val="0"/>
      <w:marTop w:val="0"/>
      <w:marBottom w:val="0"/>
      <w:divBdr>
        <w:top w:val="none" w:sz="0" w:space="0" w:color="auto"/>
        <w:left w:val="none" w:sz="0" w:space="0" w:color="auto"/>
        <w:bottom w:val="none" w:sz="0" w:space="0" w:color="auto"/>
        <w:right w:val="none" w:sz="0" w:space="0" w:color="auto"/>
      </w:divBdr>
    </w:div>
    <w:div w:id="1714815600">
      <w:bodyDiv w:val="1"/>
      <w:marLeft w:val="0"/>
      <w:marRight w:val="0"/>
      <w:marTop w:val="0"/>
      <w:marBottom w:val="0"/>
      <w:divBdr>
        <w:top w:val="none" w:sz="0" w:space="0" w:color="auto"/>
        <w:left w:val="none" w:sz="0" w:space="0" w:color="auto"/>
        <w:bottom w:val="none" w:sz="0" w:space="0" w:color="auto"/>
        <w:right w:val="none" w:sz="0" w:space="0" w:color="auto"/>
      </w:divBdr>
    </w:div>
    <w:div w:id="1719665290">
      <w:bodyDiv w:val="1"/>
      <w:marLeft w:val="0"/>
      <w:marRight w:val="0"/>
      <w:marTop w:val="0"/>
      <w:marBottom w:val="0"/>
      <w:divBdr>
        <w:top w:val="none" w:sz="0" w:space="0" w:color="auto"/>
        <w:left w:val="none" w:sz="0" w:space="0" w:color="auto"/>
        <w:bottom w:val="none" w:sz="0" w:space="0" w:color="auto"/>
        <w:right w:val="none" w:sz="0" w:space="0" w:color="auto"/>
      </w:divBdr>
    </w:div>
    <w:div w:id="1723939804">
      <w:bodyDiv w:val="1"/>
      <w:marLeft w:val="0"/>
      <w:marRight w:val="0"/>
      <w:marTop w:val="0"/>
      <w:marBottom w:val="0"/>
      <w:divBdr>
        <w:top w:val="none" w:sz="0" w:space="0" w:color="auto"/>
        <w:left w:val="none" w:sz="0" w:space="0" w:color="auto"/>
        <w:bottom w:val="none" w:sz="0" w:space="0" w:color="auto"/>
        <w:right w:val="none" w:sz="0" w:space="0" w:color="auto"/>
      </w:divBdr>
    </w:div>
    <w:div w:id="1723942841">
      <w:bodyDiv w:val="1"/>
      <w:marLeft w:val="0"/>
      <w:marRight w:val="0"/>
      <w:marTop w:val="0"/>
      <w:marBottom w:val="0"/>
      <w:divBdr>
        <w:top w:val="none" w:sz="0" w:space="0" w:color="auto"/>
        <w:left w:val="none" w:sz="0" w:space="0" w:color="auto"/>
        <w:bottom w:val="none" w:sz="0" w:space="0" w:color="auto"/>
        <w:right w:val="none" w:sz="0" w:space="0" w:color="auto"/>
      </w:divBdr>
    </w:div>
    <w:div w:id="1741705784">
      <w:bodyDiv w:val="1"/>
      <w:marLeft w:val="0"/>
      <w:marRight w:val="0"/>
      <w:marTop w:val="0"/>
      <w:marBottom w:val="0"/>
      <w:divBdr>
        <w:top w:val="none" w:sz="0" w:space="0" w:color="auto"/>
        <w:left w:val="none" w:sz="0" w:space="0" w:color="auto"/>
        <w:bottom w:val="none" w:sz="0" w:space="0" w:color="auto"/>
        <w:right w:val="none" w:sz="0" w:space="0" w:color="auto"/>
      </w:divBdr>
    </w:div>
    <w:div w:id="1741823624">
      <w:bodyDiv w:val="1"/>
      <w:marLeft w:val="0"/>
      <w:marRight w:val="0"/>
      <w:marTop w:val="0"/>
      <w:marBottom w:val="0"/>
      <w:divBdr>
        <w:top w:val="none" w:sz="0" w:space="0" w:color="auto"/>
        <w:left w:val="none" w:sz="0" w:space="0" w:color="auto"/>
        <w:bottom w:val="none" w:sz="0" w:space="0" w:color="auto"/>
        <w:right w:val="none" w:sz="0" w:space="0" w:color="auto"/>
      </w:divBdr>
    </w:div>
    <w:div w:id="1746491392">
      <w:bodyDiv w:val="1"/>
      <w:marLeft w:val="0"/>
      <w:marRight w:val="0"/>
      <w:marTop w:val="0"/>
      <w:marBottom w:val="0"/>
      <w:divBdr>
        <w:top w:val="none" w:sz="0" w:space="0" w:color="auto"/>
        <w:left w:val="none" w:sz="0" w:space="0" w:color="auto"/>
        <w:bottom w:val="none" w:sz="0" w:space="0" w:color="auto"/>
        <w:right w:val="none" w:sz="0" w:space="0" w:color="auto"/>
      </w:divBdr>
    </w:div>
    <w:div w:id="1747338034">
      <w:bodyDiv w:val="1"/>
      <w:marLeft w:val="0"/>
      <w:marRight w:val="0"/>
      <w:marTop w:val="0"/>
      <w:marBottom w:val="0"/>
      <w:divBdr>
        <w:top w:val="none" w:sz="0" w:space="0" w:color="auto"/>
        <w:left w:val="none" w:sz="0" w:space="0" w:color="auto"/>
        <w:bottom w:val="none" w:sz="0" w:space="0" w:color="auto"/>
        <w:right w:val="none" w:sz="0" w:space="0" w:color="auto"/>
      </w:divBdr>
    </w:div>
    <w:div w:id="1754933465">
      <w:bodyDiv w:val="1"/>
      <w:marLeft w:val="0"/>
      <w:marRight w:val="0"/>
      <w:marTop w:val="0"/>
      <w:marBottom w:val="0"/>
      <w:divBdr>
        <w:top w:val="none" w:sz="0" w:space="0" w:color="auto"/>
        <w:left w:val="none" w:sz="0" w:space="0" w:color="auto"/>
        <w:bottom w:val="none" w:sz="0" w:space="0" w:color="auto"/>
        <w:right w:val="none" w:sz="0" w:space="0" w:color="auto"/>
      </w:divBdr>
    </w:div>
    <w:div w:id="1755008636">
      <w:bodyDiv w:val="1"/>
      <w:marLeft w:val="0"/>
      <w:marRight w:val="0"/>
      <w:marTop w:val="0"/>
      <w:marBottom w:val="0"/>
      <w:divBdr>
        <w:top w:val="none" w:sz="0" w:space="0" w:color="auto"/>
        <w:left w:val="none" w:sz="0" w:space="0" w:color="auto"/>
        <w:bottom w:val="none" w:sz="0" w:space="0" w:color="auto"/>
        <w:right w:val="none" w:sz="0" w:space="0" w:color="auto"/>
      </w:divBdr>
    </w:div>
    <w:div w:id="1762557060">
      <w:bodyDiv w:val="1"/>
      <w:marLeft w:val="0"/>
      <w:marRight w:val="0"/>
      <w:marTop w:val="0"/>
      <w:marBottom w:val="0"/>
      <w:divBdr>
        <w:top w:val="none" w:sz="0" w:space="0" w:color="auto"/>
        <w:left w:val="none" w:sz="0" w:space="0" w:color="auto"/>
        <w:bottom w:val="none" w:sz="0" w:space="0" w:color="auto"/>
        <w:right w:val="none" w:sz="0" w:space="0" w:color="auto"/>
      </w:divBdr>
    </w:div>
    <w:div w:id="1763992581">
      <w:bodyDiv w:val="1"/>
      <w:marLeft w:val="0"/>
      <w:marRight w:val="0"/>
      <w:marTop w:val="0"/>
      <w:marBottom w:val="0"/>
      <w:divBdr>
        <w:top w:val="none" w:sz="0" w:space="0" w:color="auto"/>
        <w:left w:val="none" w:sz="0" w:space="0" w:color="auto"/>
        <w:bottom w:val="none" w:sz="0" w:space="0" w:color="auto"/>
        <w:right w:val="none" w:sz="0" w:space="0" w:color="auto"/>
      </w:divBdr>
    </w:div>
    <w:div w:id="1764105595">
      <w:bodyDiv w:val="1"/>
      <w:marLeft w:val="0"/>
      <w:marRight w:val="0"/>
      <w:marTop w:val="0"/>
      <w:marBottom w:val="0"/>
      <w:divBdr>
        <w:top w:val="none" w:sz="0" w:space="0" w:color="auto"/>
        <w:left w:val="none" w:sz="0" w:space="0" w:color="auto"/>
        <w:bottom w:val="none" w:sz="0" w:space="0" w:color="auto"/>
        <w:right w:val="none" w:sz="0" w:space="0" w:color="auto"/>
      </w:divBdr>
    </w:div>
    <w:div w:id="1770007076">
      <w:bodyDiv w:val="1"/>
      <w:marLeft w:val="0"/>
      <w:marRight w:val="0"/>
      <w:marTop w:val="0"/>
      <w:marBottom w:val="0"/>
      <w:divBdr>
        <w:top w:val="none" w:sz="0" w:space="0" w:color="auto"/>
        <w:left w:val="none" w:sz="0" w:space="0" w:color="auto"/>
        <w:bottom w:val="none" w:sz="0" w:space="0" w:color="auto"/>
        <w:right w:val="none" w:sz="0" w:space="0" w:color="auto"/>
      </w:divBdr>
    </w:div>
    <w:div w:id="1775200114">
      <w:bodyDiv w:val="1"/>
      <w:marLeft w:val="0"/>
      <w:marRight w:val="0"/>
      <w:marTop w:val="0"/>
      <w:marBottom w:val="0"/>
      <w:divBdr>
        <w:top w:val="none" w:sz="0" w:space="0" w:color="auto"/>
        <w:left w:val="none" w:sz="0" w:space="0" w:color="auto"/>
        <w:bottom w:val="none" w:sz="0" w:space="0" w:color="auto"/>
        <w:right w:val="none" w:sz="0" w:space="0" w:color="auto"/>
      </w:divBdr>
    </w:div>
    <w:div w:id="1778477651">
      <w:bodyDiv w:val="1"/>
      <w:marLeft w:val="0"/>
      <w:marRight w:val="0"/>
      <w:marTop w:val="0"/>
      <w:marBottom w:val="0"/>
      <w:divBdr>
        <w:top w:val="none" w:sz="0" w:space="0" w:color="auto"/>
        <w:left w:val="none" w:sz="0" w:space="0" w:color="auto"/>
        <w:bottom w:val="none" w:sz="0" w:space="0" w:color="auto"/>
        <w:right w:val="none" w:sz="0" w:space="0" w:color="auto"/>
      </w:divBdr>
    </w:div>
    <w:div w:id="1782609517">
      <w:bodyDiv w:val="1"/>
      <w:marLeft w:val="0"/>
      <w:marRight w:val="0"/>
      <w:marTop w:val="0"/>
      <w:marBottom w:val="0"/>
      <w:divBdr>
        <w:top w:val="none" w:sz="0" w:space="0" w:color="auto"/>
        <w:left w:val="none" w:sz="0" w:space="0" w:color="auto"/>
        <w:bottom w:val="none" w:sz="0" w:space="0" w:color="auto"/>
        <w:right w:val="none" w:sz="0" w:space="0" w:color="auto"/>
      </w:divBdr>
    </w:div>
    <w:div w:id="1801606246">
      <w:bodyDiv w:val="1"/>
      <w:marLeft w:val="0"/>
      <w:marRight w:val="0"/>
      <w:marTop w:val="0"/>
      <w:marBottom w:val="0"/>
      <w:divBdr>
        <w:top w:val="none" w:sz="0" w:space="0" w:color="auto"/>
        <w:left w:val="none" w:sz="0" w:space="0" w:color="auto"/>
        <w:bottom w:val="none" w:sz="0" w:space="0" w:color="auto"/>
        <w:right w:val="none" w:sz="0" w:space="0" w:color="auto"/>
      </w:divBdr>
    </w:div>
    <w:div w:id="1805808774">
      <w:bodyDiv w:val="1"/>
      <w:marLeft w:val="0"/>
      <w:marRight w:val="0"/>
      <w:marTop w:val="0"/>
      <w:marBottom w:val="0"/>
      <w:divBdr>
        <w:top w:val="none" w:sz="0" w:space="0" w:color="auto"/>
        <w:left w:val="none" w:sz="0" w:space="0" w:color="auto"/>
        <w:bottom w:val="none" w:sz="0" w:space="0" w:color="auto"/>
        <w:right w:val="none" w:sz="0" w:space="0" w:color="auto"/>
      </w:divBdr>
    </w:div>
    <w:div w:id="1812213661">
      <w:bodyDiv w:val="1"/>
      <w:marLeft w:val="0"/>
      <w:marRight w:val="0"/>
      <w:marTop w:val="0"/>
      <w:marBottom w:val="0"/>
      <w:divBdr>
        <w:top w:val="none" w:sz="0" w:space="0" w:color="auto"/>
        <w:left w:val="none" w:sz="0" w:space="0" w:color="auto"/>
        <w:bottom w:val="none" w:sz="0" w:space="0" w:color="auto"/>
        <w:right w:val="none" w:sz="0" w:space="0" w:color="auto"/>
      </w:divBdr>
    </w:div>
    <w:div w:id="1812866224">
      <w:bodyDiv w:val="1"/>
      <w:marLeft w:val="0"/>
      <w:marRight w:val="0"/>
      <w:marTop w:val="0"/>
      <w:marBottom w:val="0"/>
      <w:divBdr>
        <w:top w:val="none" w:sz="0" w:space="0" w:color="auto"/>
        <w:left w:val="none" w:sz="0" w:space="0" w:color="auto"/>
        <w:bottom w:val="none" w:sz="0" w:space="0" w:color="auto"/>
        <w:right w:val="none" w:sz="0" w:space="0" w:color="auto"/>
      </w:divBdr>
    </w:div>
    <w:div w:id="1817380890">
      <w:bodyDiv w:val="1"/>
      <w:marLeft w:val="0"/>
      <w:marRight w:val="0"/>
      <w:marTop w:val="0"/>
      <w:marBottom w:val="0"/>
      <w:divBdr>
        <w:top w:val="none" w:sz="0" w:space="0" w:color="auto"/>
        <w:left w:val="none" w:sz="0" w:space="0" w:color="auto"/>
        <w:bottom w:val="none" w:sz="0" w:space="0" w:color="auto"/>
        <w:right w:val="none" w:sz="0" w:space="0" w:color="auto"/>
      </w:divBdr>
    </w:div>
    <w:div w:id="1827430487">
      <w:bodyDiv w:val="1"/>
      <w:marLeft w:val="0"/>
      <w:marRight w:val="0"/>
      <w:marTop w:val="0"/>
      <w:marBottom w:val="0"/>
      <w:divBdr>
        <w:top w:val="none" w:sz="0" w:space="0" w:color="auto"/>
        <w:left w:val="none" w:sz="0" w:space="0" w:color="auto"/>
        <w:bottom w:val="none" w:sz="0" w:space="0" w:color="auto"/>
        <w:right w:val="none" w:sz="0" w:space="0" w:color="auto"/>
      </w:divBdr>
    </w:div>
    <w:div w:id="1830440190">
      <w:bodyDiv w:val="1"/>
      <w:marLeft w:val="0"/>
      <w:marRight w:val="0"/>
      <w:marTop w:val="0"/>
      <w:marBottom w:val="0"/>
      <w:divBdr>
        <w:top w:val="none" w:sz="0" w:space="0" w:color="auto"/>
        <w:left w:val="none" w:sz="0" w:space="0" w:color="auto"/>
        <w:bottom w:val="none" w:sz="0" w:space="0" w:color="auto"/>
        <w:right w:val="none" w:sz="0" w:space="0" w:color="auto"/>
      </w:divBdr>
    </w:div>
    <w:div w:id="1832982126">
      <w:bodyDiv w:val="1"/>
      <w:marLeft w:val="0"/>
      <w:marRight w:val="0"/>
      <w:marTop w:val="0"/>
      <w:marBottom w:val="0"/>
      <w:divBdr>
        <w:top w:val="none" w:sz="0" w:space="0" w:color="auto"/>
        <w:left w:val="none" w:sz="0" w:space="0" w:color="auto"/>
        <w:bottom w:val="none" w:sz="0" w:space="0" w:color="auto"/>
        <w:right w:val="none" w:sz="0" w:space="0" w:color="auto"/>
      </w:divBdr>
    </w:div>
    <w:div w:id="1832989281">
      <w:bodyDiv w:val="1"/>
      <w:marLeft w:val="0"/>
      <w:marRight w:val="0"/>
      <w:marTop w:val="0"/>
      <w:marBottom w:val="0"/>
      <w:divBdr>
        <w:top w:val="none" w:sz="0" w:space="0" w:color="auto"/>
        <w:left w:val="none" w:sz="0" w:space="0" w:color="auto"/>
        <w:bottom w:val="none" w:sz="0" w:space="0" w:color="auto"/>
        <w:right w:val="none" w:sz="0" w:space="0" w:color="auto"/>
      </w:divBdr>
    </w:div>
    <w:div w:id="1835680576">
      <w:bodyDiv w:val="1"/>
      <w:marLeft w:val="0"/>
      <w:marRight w:val="0"/>
      <w:marTop w:val="0"/>
      <w:marBottom w:val="0"/>
      <w:divBdr>
        <w:top w:val="none" w:sz="0" w:space="0" w:color="auto"/>
        <w:left w:val="none" w:sz="0" w:space="0" w:color="auto"/>
        <w:bottom w:val="none" w:sz="0" w:space="0" w:color="auto"/>
        <w:right w:val="none" w:sz="0" w:space="0" w:color="auto"/>
      </w:divBdr>
    </w:div>
    <w:div w:id="1840003085">
      <w:bodyDiv w:val="1"/>
      <w:marLeft w:val="0"/>
      <w:marRight w:val="0"/>
      <w:marTop w:val="0"/>
      <w:marBottom w:val="0"/>
      <w:divBdr>
        <w:top w:val="none" w:sz="0" w:space="0" w:color="auto"/>
        <w:left w:val="none" w:sz="0" w:space="0" w:color="auto"/>
        <w:bottom w:val="none" w:sz="0" w:space="0" w:color="auto"/>
        <w:right w:val="none" w:sz="0" w:space="0" w:color="auto"/>
      </w:divBdr>
    </w:div>
    <w:div w:id="1847474436">
      <w:bodyDiv w:val="1"/>
      <w:marLeft w:val="0"/>
      <w:marRight w:val="0"/>
      <w:marTop w:val="0"/>
      <w:marBottom w:val="0"/>
      <w:divBdr>
        <w:top w:val="none" w:sz="0" w:space="0" w:color="auto"/>
        <w:left w:val="none" w:sz="0" w:space="0" w:color="auto"/>
        <w:bottom w:val="none" w:sz="0" w:space="0" w:color="auto"/>
        <w:right w:val="none" w:sz="0" w:space="0" w:color="auto"/>
      </w:divBdr>
    </w:div>
    <w:div w:id="1851262450">
      <w:bodyDiv w:val="1"/>
      <w:marLeft w:val="0"/>
      <w:marRight w:val="0"/>
      <w:marTop w:val="0"/>
      <w:marBottom w:val="0"/>
      <w:divBdr>
        <w:top w:val="none" w:sz="0" w:space="0" w:color="auto"/>
        <w:left w:val="none" w:sz="0" w:space="0" w:color="auto"/>
        <w:bottom w:val="none" w:sz="0" w:space="0" w:color="auto"/>
        <w:right w:val="none" w:sz="0" w:space="0" w:color="auto"/>
      </w:divBdr>
    </w:div>
    <w:div w:id="1852912322">
      <w:bodyDiv w:val="1"/>
      <w:marLeft w:val="0"/>
      <w:marRight w:val="0"/>
      <w:marTop w:val="0"/>
      <w:marBottom w:val="0"/>
      <w:divBdr>
        <w:top w:val="none" w:sz="0" w:space="0" w:color="auto"/>
        <w:left w:val="none" w:sz="0" w:space="0" w:color="auto"/>
        <w:bottom w:val="none" w:sz="0" w:space="0" w:color="auto"/>
        <w:right w:val="none" w:sz="0" w:space="0" w:color="auto"/>
      </w:divBdr>
    </w:div>
    <w:div w:id="1853179084">
      <w:bodyDiv w:val="1"/>
      <w:marLeft w:val="0"/>
      <w:marRight w:val="0"/>
      <w:marTop w:val="0"/>
      <w:marBottom w:val="0"/>
      <w:divBdr>
        <w:top w:val="none" w:sz="0" w:space="0" w:color="auto"/>
        <w:left w:val="none" w:sz="0" w:space="0" w:color="auto"/>
        <w:bottom w:val="none" w:sz="0" w:space="0" w:color="auto"/>
        <w:right w:val="none" w:sz="0" w:space="0" w:color="auto"/>
      </w:divBdr>
    </w:div>
    <w:div w:id="1860046349">
      <w:bodyDiv w:val="1"/>
      <w:marLeft w:val="0"/>
      <w:marRight w:val="0"/>
      <w:marTop w:val="0"/>
      <w:marBottom w:val="0"/>
      <w:divBdr>
        <w:top w:val="none" w:sz="0" w:space="0" w:color="auto"/>
        <w:left w:val="none" w:sz="0" w:space="0" w:color="auto"/>
        <w:bottom w:val="none" w:sz="0" w:space="0" w:color="auto"/>
        <w:right w:val="none" w:sz="0" w:space="0" w:color="auto"/>
      </w:divBdr>
    </w:div>
    <w:div w:id="1860073409">
      <w:bodyDiv w:val="1"/>
      <w:marLeft w:val="0"/>
      <w:marRight w:val="0"/>
      <w:marTop w:val="0"/>
      <w:marBottom w:val="0"/>
      <w:divBdr>
        <w:top w:val="none" w:sz="0" w:space="0" w:color="auto"/>
        <w:left w:val="none" w:sz="0" w:space="0" w:color="auto"/>
        <w:bottom w:val="none" w:sz="0" w:space="0" w:color="auto"/>
        <w:right w:val="none" w:sz="0" w:space="0" w:color="auto"/>
      </w:divBdr>
    </w:div>
    <w:div w:id="1861822702">
      <w:bodyDiv w:val="1"/>
      <w:marLeft w:val="0"/>
      <w:marRight w:val="0"/>
      <w:marTop w:val="0"/>
      <w:marBottom w:val="0"/>
      <w:divBdr>
        <w:top w:val="none" w:sz="0" w:space="0" w:color="auto"/>
        <w:left w:val="none" w:sz="0" w:space="0" w:color="auto"/>
        <w:bottom w:val="none" w:sz="0" w:space="0" w:color="auto"/>
        <w:right w:val="none" w:sz="0" w:space="0" w:color="auto"/>
      </w:divBdr>
    </w:div>
    <w:div w:id="1863206750">
      <w:bodyDiv w:val="1"/>
      <w:marLeft w:val="0"/>
      <w:marRight w:val="0"/>
      <w:marTop w:val="0"/>
      <w:marBottom w:val="0"/>
      <w:divBdr>
        <w:top w:val="none" w:sz="0" w:space="0" w:color="auto"/>
        <w:left w:val="none" w:sz="0" w:space="0" w:color="auto"/>
        <w:bottom w:val="none" w:sz="0" w:space="0" w:color="auto"/>
        <w:right w:val="none" w:sz="0" w:space="0" w:color="auto"/>
      </w:divBdr>
    </w:div>
    <w:div w:id="1864778706">
      <w:bodyDiv w:val="1"/>
      <w:marLeft w:val="0"/>
      <w:marRight w:val="0"/>
      <w:marTop w:val="0"/>
      <w:marBottom w:val="0"/>
      <w:divBdr>
        <w:top w:val="none" w:sz="0" w:space="0" w:color="auto"/>
        <w:left w:val="none" w:sz="0" w:space="0" w:color="auto"/>
        <w:bottom w:val="none" w:sz="0" w:space="0" w:color="auto"/>
        <w:right w:val="none" w:sz="0" w:space="0" w:color="auto"/>
      </w:divBdr>
    </w:div>
    <w:div w:id="1870801126">
      <w:bodyDiv w:val="1"/>
      <w:marLeft w:val="0"/>
      <w:marRight w:val="0"/>
      <w:marTop w:val="0"/>
      <w:marBottom w:val="0"/>
      <w:divBdr>
        <w:top w:val="none" w:sz="0" w:space="0" w:color="auto"/>
        <w:left w:val="none" w:sz="0" w:space="0" w:color="auto"/>
        <w:bottom w:val="none" w:sz="0" w:space="0" w:color="auto"/>
        <w:right w:val="none" w:sz="0" w:space="0" w:color="auto"/>
      </w:divBdr>
    </w:div>
    <w:div w:id="1871143634">
      <w:bodyDiv w:val="1"/>
      <w:marLeft w:val="0"/>
      <w:marRight w:val="0"/>
      <w:marTop w:val="0"/>
      <w:marBottom w:val="0"/>
      <w:divBdr>
        <w:top w:val="none" w:sz="0" w:space="0" w:color="auto"/>
        <w:left w:val="none" w:sz="0" w:space="0" w:color="auto"/>
        <w:bottom w:val="none" w:sz="0" w:space="0" w:color="auto"/>
        <w:right w:val="none" w:sz="0" w:space="0" w:color="auto"/>
      </w:divBdr>
    </w:div>
    <w:div w:id="1883518455">
      <w:bodyDiv w:val="1"/>
      <w:marLeft w:val="0"/>
      <w:marRight w:val="0"/>
      <w:marTop w:val="0"/>
      <w:marBottom w:val="0"/>
      <w:divBdr>
        <w:top w:val="none" w:sz="0" w:space="0" w:color="auto"/>
        <w:left w:val="none" w:sz="0" w:space="0" w:color="auto"/>
        <w:bottom w:val="none" w:sz="0" w:space="0" w:color="auto"/>
        <w:right w:val="none" w:sz="0" w:space="0" w:color="auto"/>
      </w:divBdr>
    </w:div>
    <w:div w:id="1897819259">
      <w:bodyDiv w:val="1"/>
      <w:marLeft w:val="0"/>
      <w:marRight w:val="0"/>
      <w:marTop w:val="0"/>
      <w:marBottom w:val="0"/>
      <w:divBdr>
        <w:top w:val="none" w:sz="0" w:space="0" w:color="auto"/>
        <w:left w:val="none" w:sz="0" w:space="0" w:color="auto"/>
        <w:bottom w:val="none" w:sz="0" w:space="0" w:color="auto"/>
        <w:right w:val="none" w:sz="0" w:space="0" w:color="auto"/>
      </w:divBdr>
    </w:div>
    <w:div w:id="1906259735">
      <w:bodyDiv w:val="1"/>
      <w:marLeft w:val="0"/>
      <w:marRight w:val="0"/>
      <w:marTop w:val="0"/>
      <w:marBottom w:val="0"/>
      <w:divBdr>
        <w:top w:val="none" w:sz="0" w:space="0" w:color="auto"/>
        <w:left w:val="none" w:sz="0" w:space="0" w:color="auto"/>
        <w:bottom w:val="none" w:sz="0" w:space="0" w:color="auto"/>
        <w:right w:val="none" w:sz="0" w:space="0" w:color="auto"/>
      </w:divBdr>
    </w:div>
    <w:div w:id="1912813585">
      <w:bodyDiv w:val="1"/>
      <w:marLeft w:val="0"/>
      <w:marRight w:val="0"/>
      <w:marTop w:val="0"/>
      <w:marBottom w:val="0"/>
      <w:divBdr>
        <w:top w:val="none" w:sz="0" w:space="0" w:color="auto"/>
        <w:left w:val="none" w:sz="0" w:space="0" w:color="auto"/>
        <w:bottom w:val="none" w:sz="0" w:space="0" w:color="auto"/>
        <w:right w:val="none" w:sz="0" w:space="0" w:color="auto"/>
      </w:divBdr>
    </w:div>
    <w:div w:id="1919974949">
      <w:bodyDiv w:val="1"/>
      <w:marLeft w:val="0"/>
      <w:marRight w:val="0"/>
      <w:marTop w:val="0"/>
      <w:marBottom w:val="0"/>
      <w:divBdr>
        <w:top w:val="none" w:sz="0" w:space="0" w:color="auto"/>
        <w:left w:val="none" w:sz="0" w:space="0" w:color="auto"/>
        <w:bottom w:val="none" w:sz="0" w:space="0" w:color="auto"/>
        <w:right w:val="none" w:sz="0" w:space="0" w:color="auto"/>
      </w:divBdr>
    </w:div>
    <w:div w:id="1920090241">
      <w:bodyDiv w:val="1"/>
      <w:marLeft w:val="0"/>
      <w:marRight w:val="0"/>
      <w:marTop w:val="0"/>
      <w:marBottom w:val="0"/>
      <w:divBdr>
        <w:top w:val="none" w:sz="0" w:space="0" w:color="auto"/>
        <w:left w:val="none" w:sz="0" w:space="0" w:color="auto"/>
        <w:bottom w:val="none" w:sz="0" w:space="0" w:color="auto"/>
        <w:right w:val="none" w:sz="0" w:space="0" w:color="auto"/>
      </w:divBdr>
    </w:div>
    <w:div w:id="1922635260">
      <w:bodyDiv w:val="1"/>
      <w:marLeft w:val="0"/>
      <w:marRight w:val="0"/>
      <w:marTop w:val="0"/>
      <w:marBottom w:val="0"/>
      <w:divBdr>
        <w:top w:val="none" w:sz="0" w:space="0" w:color="auto"/>
        <w:left w:val="none" w:sz="0" w:space="0" w:color="auto"/>
        <w:bottom w:val="none" w:sz="0" w:space="0" w:color="auto"/>
        <w:right w:val="none" w:sz="0" w:space="0" w:color="auto"/>
      </w:divBdr>
    </w:div>
    <w:div w:id="1930195920">
      <w:bodyDiv w:val="1"/>
      <w:marLeft w:val="0"/>
      <w:marRight w:val="0"/>
      <w:marTop w:val="0"/>
      <w:marBottom w:val="0"/>
      <w:divBdr>
        <w:top w:val="none" w:sz="0" w:space="0" w:color="auto"/>
        <w:left w:val="none" w:sz="0" w:space="0" w:color="auto"/>
        <w:bottom w:val="none" w:sz="0" w:space="0" w:color="auto"/>
        <w:right w:val="none" w:sz="0" w:space="0" w:color="auto"/>
      </w:divBdr>
    </w:div>
    <w:div w:id="1933584432">
      <w:bodyDiv w:val="1"/>
      <w:marLeft w:val="0"/>
      <w:marRight w:val="0"/>
      <w:marTop w:val="0"/>
      <w:marBottom w:val="0"/>
      <w:divBdr>
        <w:top w:val="none" w:sz="0" w:space="0" w:color="auto"/>
        <w:left w:val="none" w:sz="0" w:space="0" w:color="auto"/>
        <w:bottom w:val="none" w:sz="0" w:space="0" w:color="auto"/>
        <w:right w:val="none" w:sz="0" w:space="0" w:color="auto"/>
      </w:divBdr>
    </w:div>
    <w:div w:id="1934363329">
      <w:bodyDiv w:val="1"/>
      <w:marLeft w:val="0"/>
      <w:marRight w:val="0"/>
      <w:marTop w:val="0"/>
      <w:marBottom w:val="0"/>
      <w:divBdr>
        <w:top w:val="none" w:sz="0" w:space="0" w:color="auto"/>
        <w:left w:val="none" w:sz="0" w:space="0" w:color="auto"/>
        <w:bottom w:val="none" w:sz="0" w:space="0" w:color="auto"/>
        <w:right w:val="none" w:sz="0" w:space="0" w:color="auto"/>
      </w:divBdr>
    </w:div>
    <w:div w:id="1934967905">
      <w:bodyDiv w:val="1"/>
      <w:marLeft w:val="0"/>
      <w:marRight w:val="0"/>
      <w:marTop w:val="0"/>
      <w:marBottom w:val="0"/>
      <w:divBdr>
        <w:top w:val="none" w:sz="0" w:space="0" w:color="auto"/>
        <w:left w:val="none" w:sz="0" w:space="0" w:color="auto"/>
        <w:bottom w:val="none" w:sz="0" w:space="0" w:color="auto"/>
        <w:right w:val="none" w:sz="0" w:space="0" w:color="auto"/>
      </w:divBdr>
    </w:div>
    <w:div w:id="1936285296">
      <w:bodyDiv w:val="1"/>
      <w:marLeft w:val="0"/>
      <w:marRight w:val="0"/>
      <w:marTop w:val="0"/>
      <w:marBottom w:val="0"/>
      <w:divBdr>
        <w:top w:val="none" w:sz="0" w:space="0" w:color="auto"/>
        <w:left w:val="none" w:sz="0" w:space="0" w:color="auto"/>
        <w:bottom w:val="none" w:sz="0" w:space="0" w:color="auto"/>
        <w:right w:val="none" w:sz="0" w:space="0" w:color="auto"/>
      </w:divBdr>
    </w:div>
    <w:div w:id="1961498009">
      <w:bodyDiv w:val="1"/>
      <w:marLeft w:val="0"/>
      <w:marRight w:val="0"/>
      <w:marTop w:val="0"/>
      <w:marBottom w:val="0"/>
      <w:divBdr>
        <w:top w:val="none" w:sz="0" w:space="0" w:color="auto"/>
        <w:left w:val="none" w:sz="0" w:space="0" w:color="auto"/>
        <w:bottom w:val="none" w:sz="0" w:space="0" w:color="auto"/>
        <w:right w:val="none" w:sz="0" w:space="0" w:color="auto"/>
      </w:divBdr>
    </w:div>
    <w:div w:id="1961759595">
      <w:bodyDiv w:val="1"/>
      <w:marLeft w:val="0"/>
      <w:marRight w:val="0"/>
      <w:marTop w:val="0"/>
      <w:marBottom w:val="0"/>
      <w:divBdr>
        <w:top w:val="none" w:sz="0" w:space="0" w:color="auto"/>
        <w:left w:val="none" w:sz="0" w:space="0" w:color="auto"/>
        <w:bottom w:val="none" w:sz="0" w:space="0" w:color="auto"/>
        <w:right w:val="none" w:sz="0" w:space="0" w:color="auto"/>
      </w:divBdr>
    </w:div>
    <w:div w:id="1962371987">
      <w:bodyDiv w:val="1"/>
      <w:marLeft w:val="0"/>
      <w:marRight w:val="0"/>
      <w:marTop w:val="0"/>
      <w:marBottom w:val="0"/>
      <w:divBdr>
        <w:top w:val="none" w:sz="0" w:space="0" w:color="auto"/>
        <w:left w:val="none" w:sz="0" w:space="0" w:color="auto"/>
        <w:bottom w:val="none" w:sz="0" w:space="0" w:color="auto"/>
        <w:right w:val="none" w:sz="0" w:space="0" w:color="auto"/>
      </w:divBdr>
    </w:div>
    <w:div w:id="1962612868">
      <w:bodyDiv w:val="1"/>
      <w:marLeft w:val="0"/>
      <w:marRight w:val="0"/>
      <w:marTop w:val="0"/>
      <w:marBottom w:val="0"/>
      <w:divBdr>
        <w:top w:val="none" w:sz="0" w:space="0" w:color="auto"/>
        <w:left w:val="none" w:sz="0" w:space="0" w:color="auto"/>
        <w:bottom w:val="none" w:sz="0" w:space="0" w:color="auto"/>
        <w:right w:val="none" w:sz="0" w:space="0" w:color="auto"/>
      </w:divBdr>
    </w:div>
    <w:div w:id="1962806592">
      <w:bodyDiv w:val="1"/>
      <w:marLeft w:val="0"/>
      <w:marRight w:val="0"/>
      <w:marTop w:val="0"/>
      <w:marBottom w:val="0"/>
      <w:divBdr>
        <w:top w:val="none" w:sz="0" w:space="0" w:color="auto"/>
        <w:left w:val="none" w:sz="0" w:space="0" w:color="auto"/>
        <w:bottom w:val="none" w:sz="0" w:space="0" w:color="auto"/>
        <w:right w:val="none" w:sz="0" w:space="0" w:color="auto"/>
      </w:divBdr>
    </w:div>
    <w:div w:id="1966421931">
      <w:bodyDiv w:val="1"/>
      <w:marLeft w:val="0"/>
      <w:marRight w:val="0"/>
      <w:marTop w:val="0"/>
      <w:marBottom w:val="0"/>
      <w:divBdr>
        <w:top w:val="none" w:sz="0" w:space="0" w:color="auto"/>
        <w:left w:val="none" w:sz="0" w:space="0" w:color="auto"/>
        <w:bottom w:val="none" w:sz="0" w:space="0" w:color="auto"/>
        <w:right w:val="none" w:sz="0" w:space="0" w:color="auto"/>
      </w:divBdr>
    </w:div>
    <w:div w:id="1975793877">
      <w:bodyDiv w:val="1"/>
      <w:marLeft w:val="0"/>
      <w:marRight w:val="0"/>
      <w:marTop w:val="0"/>
      <w:marBottom w:val="0"/>
      <w:divBdr>
        <w:top w:val="none" w:sz="0" w:space="0" w:color="auto"/>
        <w:left w:val="none" w:sz="0" w:space="0" w:color="auto"/>
        <w:bottom w:val="none" w:sz="0" w:space="0" w:color="auto"/>
        <w:right w:val="none" w:sz="0" w:space="0" w:color="auto"/>
      </w:divBdr>
    </w:div>
    <w:div w:id="1984192908">
      <w:bodyDiv w:val="1"/>
      <w:marLeft w:val="0"/>
      <w:marRight w:val="0"/>
      <w:marTop w:val="0"/>
      <w:marBottom w:val="0"/>
      <w:divBdr>
        <w:top w:val="none" w:sz="0" w:space="0" w:color="auto"/>
        <w:left w:val="none" w:sz="0" w:space="0" w:color="auto"/>
        <w:bottom w:val="none" w:sz="0" w:space="0" w:color="auto"/>
        <w:right w:val="none" w:sz="0" w:space="0" w:color="auto"/>
      </w:divBdr>
    </w:div>
    <w:div w:id="1984508077">
      <w:bodyDiv w:val="1"/>
      <w:marLeft w:val="0"/>
      <w:marRight w:val="0"/>
      <w:marTop w:val="0"/>
      <w:marBottom w:val="0"/>
      <w:divBdr>
        <w:top w:val="none" w:sz="0" w:space="0" w:color="auto"/>
        <w:left w:val="none" w:sz="0" w:space="0" w:color="auto"/>
        <w:bottom w:val="none" w:sz="0" w:space="0" w:color="auto"/>
        <w:right w:val="none" w:sz="0" w:space="0" w:color="auto"/>
      </w:divBdr>
    </w:div>
    <w:div w:id="1987466654">
      <w:bodyDiv w:val="1"/>
      <w:marLeft w:val="0"/>
      <w:marRight w:val="0"/>
      <w:marTop w:val="0"/>
      <w:marBottom w:val="0"/>
      <w:divBdr>
        <w:top w:val="none" w:sz="0" w:space="0" w:color="auto"/>
        <w:left w:val="none" w:sz="0" w:space="0" w:color="auto"/>
        <w:bottom w:val="none" w:sz="0" w:space="0" w:color="auto"/>
        <w:right w:val="none" w:sz="0" w:space="0" w:color="auto"/>
      </w:divBdr>
    </w:div>
    <w:div w:id="1990356835">
      <w:bodyDiv w:val="1"/>
      <w:marLeft w:val="0"/>
      <w:marRight w:val="0"/>
      <w:marTop w:val="0"/>
      <w:marBottom w:val="0"/>
      <w:divBdr>
        <w:top w:val="none" w:sz="0" w:space="0" w:color="auto"/>
        <w:left w:val="none" w:sz="0" w:space="0" w:color="auto"/>
        <w:bottom w:val="none" w:sz="0" w:space="0" w:color="auto"/>
        <w:right w:val="none" w:sz="0" w:space="0" w:color="auto"/>
      </w:divBdr>
    </w:div>
    <w:div w:id="1990863367">
      <w:bodyDiv w:val="1"/>
      <w:marLeft w:val="0"/>
      <w:marRight w:val="0"/>
      <w:marTop w:val="0"/>
      <w:marBottom w:val="0"/>
      <w:divBdr>
        <w:top w:val="none" w:sz="0" w:space="0" w:color="auto"/>
        <w:left w:val="none" w:sz="0" w:space="0" w:color="auto"/>
        <w:bottom w:val="none" w:sz="0" w:space="0" w:color="auto"/>
        <w:right w:val="none" w:sz="0" w:space="0" w:color="auto"/>
      </w:divBdr>
    </w:div>
    <w:div w:id="1991597177">
      <w:bodyDiv w:val="1"/>
      <w:marLeft w:val="0"/>
      <w:marRight w:val="0"/>
      <w:marTop w:val="0"/>
      <w:marBottom w:val="0"/>
      <w:divBdr>
        <w:top w:val="none" w:sz="0" w:space="0" w:color="auto"/>
        <w:left w:val="none" w:sz="0" w:space="0" w:color="auto"/>
        <w:bottom w:val="none" w:sz="0" w:space="0" w:color="auto"/>
        <w:right w:val="none" w:sz="0" w:space="0" w:color="auto"/>
      </w:divBdr>
    </w:div>
    <w:div w:id="1994750839">
      <w:bodyDiv w:val="1"/>
      <w:marLeft w:val="0"/>
      <w:marRight w:val="0"/>
      <w:marTop w:val="0"/>
      <w:marBottom w:val="0"/>
      <w:divBdr>
        <w:top w:val="none" w:sz="0" w:space="0" w:color="auto"/>
        <w:left w:val="none" w:sz="0" w:space="0" w:color="auto"/>
        <w:bottom w:val="none" w:sz="0" w:space="0" w:color="auto"/>
        <w:right w:val="none" w:sz="0" w:space="0" w:color="auto"/>
      </w:divBdr>
    </w:div>
    <w:div w:id="1998725294">
      <w:bodyDiv w:val="1"/>
      <w:marLeft w:val="0"/>
      <w:marRight w:val="0"/>
      <w:marTop w:val="0"/>
      <w:marBottom w:val="0"/>
      <w:divBdr>
        <w:top w:val="none" w:sz="0" w:space="0" w:color="auto"/>
        <w:left w:val="none" w:sz="0" w:space="0" w:color="auto"/>
        <w:bottom w:val="none" w:sz="0" w:space="0" w:color="auto"/>
        <w:right w:val="none" w:sz="0" w:space="0" w:color="auto"/>
      </w:divBdr>
    </w:div>
    <w:div w:id="2002075235">
      <w:bodyDiv w:val="1"/>
      <w:marLeft w:val="0"/>
      <w:marRight w:val="0"/>
      <w:marTop w:val="0"/>
      <w:marBottom w:val="0"/>
      <w:divBdr>
        <w:top w:val="none" w:sz="0" w:space="0" w:color="auto"/>
        <w:left w:val="none" w:sz="0" w:space="0" w:color="auto"/>
        <w:bottom w:val="none" w:sz="0" w:space="0" w:color="auto"/>
        <w:right w:val="none" w:sz="0" w:space="0" w:color="auto"/>
      </w:divBdr>
    </w:div>
    <w:div w:id="2005546405">
      <w:bodyDiv w:val="1"/>
      <w:marLeft w:val="0"/>
      <w:marRight w:val="0"/>
      <w:marTop w:val="0"/>
      <w:marBottom w:val="0"/>
      <w:divBdr>
        <w:top w:val="none" w:sz="0" w:space="0" w:color="auto"/>
        <w:left w:val="none" w:sz="0" w:space="0" w:color="auto"/>
        <w:bottom w:val="none" w:sz="0" w:space="0" w:color="auto"/>
        <w:right w:val="none" w:sz="0" w:space="0" w:color="auto"/>
      </w:divBdr>
    </w:div>
    <w:div w:id="2007130208">
      <w:bodyDiv w:val="1"/>
      <w:marLeft w:val="0"/>
      <w:marRight w:val="0"/>
      <w:marTop w:val="0"/>
      <w:marBottom w:val="0"/>
      <w:divBdr>
        <w:top w:val="none" w:sz="0" w:space="0" w:color="auto"/>
        <w:left w:val="none" w:sz="0" w:space="0" w:color="auto"/>
        <w:bottom w:val="none" w:sz="0" w:space="0" w:color="auto"/>
        <w:right w:val="none" w:sz="0" w:space="0" w:color="auto"/>
      </w:divBdr>
    </w:div>
    <w:div w:id="2012101705">
      <w:bodyDiv w:val="1"/>
      <w:marLeft w:val="0"/>
      <w:marRight w:val="0"/>
      <w:marTop w:val="0"/>
      <w:marBottom w:val="0"/>
      <w:divBdr>
        <w:top w:val="none" w:sz="0" w:space="0" w:color="auto"/>
        <w:left w:val="none" w:sz="0" w:space="0" w:color="auto"/>
        <w:bottom w:val="none" w:sz="0" w:space="0" w:color="auto"/>
        <w:right w:val="none" w:sz="0" w:space="0" w:color="auto"/>
      </w:divBdr>
    </w:div>
    <w:div w:id="2015910481">
      <w:bodyDiv w:val="1"/>
      <w:marLeft w:val="0"/>
      <w:marRight w:val="0"/>
      <w:marTop w:val="0"/>
      <w:marBottom w:val="0"/>
      <w:divBdr>
        <w:top w:val="none" w:sz="0" w:space="0" w:color="auto"/>
        <w:left w:val="none" w:sz="0" w:space="0" w:color="auto"/>
        <w:bottom w:val="none" w:sz="0" w:space="0" w:color="auto"/>
        <w:right w:val="none" w:sz="0" w:space="0" w:color="auto"/>
      </w:divBdr>
    </w:div>
    <w:div w:id="2026133738">
      <w:bodyDiv w:val="1"/>
      <w:marLeft w:val="0"/>
      <w:marRight w:val="0"/>
      <w:marTop w:val="0"/>
      <w:marBottom w:val="0"/>
      <w:divBdr>
        <w:top w:val="none" w:sz="0" w:space="0" w:color="auto"/>
        <w:left w:val="none" w:sz="0" w:space="0" w:color="auto"/>
        <w:bottom w:val="none" w:sz="0" w:space="0" w:color="auto"/>
        <w:right w:val="none" w:sz="0" w:space="0" w:color="auto"/>
      </w:divBdr>
    </w:div>
    <w:div w:id="2031562382">
      <w:bodyDiv w:val="1"/>
      <w:marLeft w:val="0"/>
      <w:marRight w:val="0"/>
      <w:marTop w:val="0"/>
      <w:marBottom w:val="0"/>
      <w:divBdr>
        <w:top w:val="none" w:sz="0" w:space="0" w:color="auto"/>
        <w:left w:val="none" w:sz="0" w:space="0" w:color="auto"/>
        <w:bottom w:val="none" w:sz="0" w:space="0" w:color="auto"/>
        <w:right w:val="none" w:sz="0" w:space="0" w:color="auto"/>
      </w:divBdr>
    </w:div>
    <w:div w:id="2032880025">
      <w:bodyDiv w:val="1"/>
      <w:marLeft w:val="0"/>
      <w:marRight w:val="0"/>
      <w:marTop w:val="0"/>
      <w:marBottom w:val="0"/>
      <w:divBdr>
        <w:top w:val="none" w:sz="0" w:space="0" w:color="auto"/>
        <w:left w:val="none" w:sz="0" w:space="0" w:color="auto"/>
        <w:bottom w:val="none" w:sz="0" w:space="0" w:color="auto"/>
        <w:right w:val="none" w:sz="0" w:space="0" w:color="auto"/>
      </w:divBdr>
    </w:div>
    <w:div w:id="2037804694">
      <w:bodyDiv w:val="1"/>
      <w:marLeft w:val="0"/>
      <w:marRight w:val="0"/>
      <w:marTop w:val="0"/>
      <w:marBottom w:val="0"/>
      <w:divBdr>
        <w:top w:val="none" w:sz="0" w:space="0" w:color="auto"/>
        <w:left w:val="none" w:sz="0" w:space="0" w:color="auto"/>
        <w:bottom w:val="none" w:sz="0" w:space="0" w:color="auto"/>
        <w:right w:val="none" w:sz="0" w:space="0" w:color="auto"/>
      </w:divBdr>
    </w:div>
    <w:div w:id="2041121594">
      <w:bodyDiv w:val="1"/>
      <w:marLeft w:val="0"/>
      <w:marRight w:val="0"/>
      <w:marTop w:val="0"/>
      <w:marBottom w:val="0"/>
      <w:divBdr>
        <w:top w:val="none" w:sz="0" w:space="0" w:color="auto"/>
        <w:left w:val="none" w:sz="0" w:space="0" w:color="auto"/>
        <w:bottom w:val="none" w:sz="0" w:space="0" w:color="auto"/>
        <w:right w:val="none" w:sz="0" w:space="0" w:color="auto"/>
      </w:divBdr>
    </w:div>
    <w:div w:id="2046980128">
      <w:bodyDiv w:val="1"/>
      <w:marLeft w:val="0"/>
      <w:marRight w:val="0"/>
      <w:marTop w:val="0"/>
      <w:marBottom w:val="0"/>
      <w:divBdr>
        <w:top w:val="none" w:sz="0" w:space="0" w:color="auto"/>
        <w:left w:val="none" w:sz="0" w:space="0" w:color="auto"/>
        <w:bottom w:val="none" w:sz="0" w:space="0" w:color="auto"/>
        <w:right w:val="none" w:sz="0" w:space="0" w:color="auto"/>
      </w:divBdr>
    </w:div>
    <w:div w:id="2059745603">
      <w:bodyDiv w:val="1"/>
      <w:marLeft w:val="0"/>
      <w:marRight w:val="0"/>
      <w:marTop w:val="0"/>
      <w:marBottom w:val="0"/>
      <w:divBdr>
        <w:top w:val="none" w:sz="0" w:space="0" w:color="auto"/>
        <w:left w:val="none" w:sz="0" w:space="0" w:color="auto"/>
        <w:bottom w:val="none" w:sz="0" w:space="0" w:color="auto"/>
        <w:right w:val="none" w:sz="0" w:space="0" w:color="auto"/>
      </w:divBdr>
    </w:div>
    <w:div w:id="2061636995">
      <w:bodyDiv w:val="1"/>
      <w:marLeft w:val="0"/>
      <w:marRight w:val="0"/>
      <w:marTop w:val="0"/>
      <w:marBottom w:val="0"/>
      <w:divBdr>
        <w:top w:val="none" w:sz="0" w:space="0" w:color="auto"/>
        <w:left w:val="none" w:sz="0" w:space="0" w:color="auto"/>
        <w:bottom w:val="none" w:sz="0" w:space="0" w:color="auto"/>
        <w:right w:val="none" w:sz="0" w:space="0" w:color="auto"/>
      </w:divBdr>
    </w:div>
    <w:div w:id="2063482621">
      <w:bodyDiv w:val="1"/>
      <w:marLeft w:val="0"/>
      <w:marRight w:val="0"/>
      <w:marTop w:val="0"/>
      <w:marBottom w:val="0"/>
      <w:divBdr>
        <w:top w:val="none" w:sz="0" w:space="0" w:color="auto"/>
        <w:left w:val="none" w:sz="0" w:space="0" w:color="auto"/>
        <w:bottom w:val="none" w:sz="0" w:space="0" w:color="auto"/>
        <w:right w:val="none" w:sz="0" w:space="0" w:color="auto"/>
      </w:divBdr>
    </w:div>
    <w:div w:id="2066876441">
      <w:bodyDiv w:val="1"/>
      <w:marLeft w:val="0"/>
      <w:marRight w:val="0"/>
      <w:marTop w:val="0"/>
      <w:marBottom w:val="0"/>
      <w:divBdr>
        <w:top w:val="none" w:sz="0" w:space="0" w:color="auto"/>
        <w:left w:val="none" w:sz="0" w:space="0" w:color="auto"/>
        <w:bottom w:val="none" w:sz="0" w:space="0" w:color="auto"/>
        <w:right w:val="none" w:sz="0" w:space="0" w:color="auto"/>
      </w:divBdr>
    </w:div>
    <w:div w:id="2071687486">
      <w:bodyDiv w:val="1"/>
      <w:marLeft w:val="0"/>
      <w:marRight w:val="0"/>
      <w:marTop w:val="0"/>
      <w:marBottom w:val="0"/>
      <w:divBdr>
        <w:top w:val="none" w:sz="0" w:space="0" w:color="auto"/>
        <w:left w:val="none" w:sz="0" w:space="0" w:color="auto"/>
        <w:bottom w:val="none" w:sz="0" w:space="0" w:color="auto"/>
        <w:right w:val="none" w:sz="0" w:space="0" w:color="auto"/>
      </w:divBdr>
    </w:div>
    <w:div w:id="2074112281">
      <w:bodyDiv w:val="1"/>
      <w:marLeft w:val="0"/>
      <w:marRight w:val="0"/>
      <w:marTop w:val="0"/>
      <w:marBottom w:val="0"/>
      <w:divBdr>
        <w:top w:val="none" w:sz="0" w:space="0" w:color="auto"/>
        <w:left w:val="none" w:sz="0" w:space="0" w:color="auto"/>
        <w:bottom w:val="none" w:sz="0" w:space="0" w:color="auto"/>
        <w:right w:val="none" w:sz="0" w:space="0" w:color="auto"/>
      </w:divBdr>
    </w:div>
    <w:div w:id="2099208846">
      <w:bodyDiv w:val="1"/>
      <w:marLeft w:val="0"/>
      <w:marRight w:val="0"/>
      <w:marTop w:val="0"/>
      <w:marBottom w:val="0"/>
      <w:divBdr>
        <w:top w:val="none" w:sz="0" w:space="0" w:color="auto"/>
        <w:left w:val="none" w:sz="0" w:space="0" w:color="auto"/>
        <w:bottom w:val="none" w:sz="0" w:space="0" w:color="auto"/>
        <w:right w:val="none" w:sz="0" w:space="0" w:color="auto"/>
      </w:divBdr>
    </w:div>
    <w:div w:id="2099982382">
      <w:bodyDiv w:val="1"/>
      <w:marLeft w:val="0"/>
      <w:marRight w:val="0"/>
      <w:marTop w:val="0"/>
      <w:marBottom w:val="0"/>
      <w:divBdr>
        <w:top w:val="none" w:sz="0" w:space="0" w:color="auto"/>
        <w:left w:val="none" w:sz="0" w:space="0" w:color="auto"/>
        <w:bottom w:val="none" w:sz="0" w:space="0" w:color="auto"/>
        <w:right w:val="none" w:sz="0" w:space="0" w:color="auto"/>
      </w:divBdr>
    </w:div>
    <w:div w:id="2108116021">
      <w:bodyDiv w:val="1"/>
      <w:marLeft w:val="0"/>
      <w:marRight w:val="0"/>
      <w:marTop w:val="0"/>
      <w:marBottom w:val="0"/>
      <w:divBdr>
        <w:top w:val="none" w:sz="0" w:space="0" w:color="auto"/>
        <w:left w:val="none" w:sz="0" w:space="0" w:color="auto"/>
        <w:bottom w:val="none" w:sz="0" w:space="0" w:color="auto"/>
        <w:right w:val="none" w:sz="0" w:space="0" w:color="auto"/>
      </w:divBdr>
    </w:div>
    <w:div w:id="2111268905">
      <w:bodyDiv w:val="1"/>
      <w:marLeft w:val="0"/>
      <w:marRight w:val="0"/>
      <w:marTop w:val="0"/>
      <w:marBottom w:val="0"/>
      <w:divBdr>
        <w:top w:val="none" w:sz="0" w:space="0" w:color="auto"/>
        <w:left w:val="none" w:sz="0" w:space="0" w:color="auto"/>
        <w:bottom w:val="none" w:sz="0" w:space="0" w:color="auto"/>
        <w:right w:val="none" w:sz="0" w:space="0" w:color="auto"/>
      </w:divBdr>
    </w:div>
    <w:div w:id="2112161642">
      <w:bodyDiv w:val="1"/>
      <w:marLeft w:val="0"/>
      <w:marRight w:val="0"/>
      <w:marTop w:val="0"/>
      <w:marBottom w:val="0"/>
      <w:divBdr>
        <w:top w:val="none" w:sz="0" w:space="0" w:color="auto"/>
        <w:left w:val="none" w:sz="0" w:space="0" w:color="auto"/>
        <w:bottom w:val="none" w:sz="0" w:space="0" w:color="auto"/>
        <w:right w:val="none" w:sz="0" w:space="0" w:color="auto"/>
      </w:divBdr>
    </w:div>
    <w:div w:id="2114546672">
      <w:bodyDiv w:val="1"/>
      <w:marLeft w:val="0"/>
      <w:marRight w:val="0"/>
      <w:marTop w:val="0"/>
      <w:marBottom w:val="0"/>
      <w:divBdr>
        <w:top w:val="none" w:sz="0" w:space="0" w:color="auto"/>
        <w:left w:val="none" w:sz="0" w:space="0" w:color="auto"/>
        <w:bottom w:val="none" w:sz="0" w:space="0" w:color="auto"/>
        <w:right w:val="none" w:sz="0" w:space="0" w:color="auto"/>
      </w:divBdr>
    </w:div>
    <w:div w:id="2115519545">
      <w:bodyDiv w:val="1"/>
      <w:marLeft w:val="0"/>
      <w:marRight w:val="0"/>
      <w:marTop w:val="0"/>
      <w:marBottom w:val="0"/>
      <w:divBdr>
        <w:top w:val="none" w:sz="0" w:space="0" w:color="auto"/>
        <w:left w:val="none" w:sz="0" w:space="0" w:color="auto"/>
        <w:bottom w:val="none" w:sz="0" w:space="0" w:color="auto"/>
        <w:right w:val="none" w:sz="0" w:space="0" w:color="auto"/>
      </w:divBdr>
    </w:div>
    <w:div w:id="2119180563">
      <w:bodyDiv w:val="1"/>
      <w:marLeft w:val="0"/>
      <w:marRight w:val="0"/>
      <w:marTop w:val="0"/>
      <w:marBottom w:val="0"/>
      <w:divBdr>
        <w:top w:val="none" w:sz="0" w:space="0" w:color="auto"/>
        <w:left w:val="none" w:sz="0" w:space="0" w:color="auto"/>
        <w:bottom w:val="none" w:sz="0" w:space="0" w:color="auto"/>
        <w:right w:val="none" w:sz="0" w:space="0" w:color="auto"/>
      </w:divBdr>
    </w:div>
    <w:div w:id="2120029040">
      <w:bodyDiv w:val="1"/>
      <w:marLeft w:val="0"/>
      <w:marRight w:val="0"/>
      <w:marTop w:val="0"/>
      <w:marBottom w:val="0"/>
      <w:divBdr>
        <w:top w:val="none" w:sz="0" w:space="0" w:color="auto"/>
        <w:left w:val="none" w:sz="0" w:space="0" w:color="auto"/>
        <w:bottom w:val="none" w:sz="0" w:space="0" w:color="auto"/>
        <w:right w:val="none" w:sz="0" w:space="0" w:color="auto"/>
      </w:divBdr>
    </w:div>
    <w:div w:id="2120253193">
      <w:bodyDiv w:val="1"/>
      <w:marLeft w:val="0"/>
      <w:marRight w:val="0"/>
      <w:marTop w:val="0"/>
      <w:marBottom w:val="0"/>
      <w:divBdr>
        <w:top w:val="none" w:sz="0" w:space="0" w:color="auto"/>
        <w:left w:val="none" w:sz="0" w:space="0" w:color="auto"/>
        <w:bottom w:val="none" w:sz="0" w:space="0" w:color="auto"/>
        <w:right w:val="none" w:sz="0" w:space="0" w:color="auto"/>
      </w:divBdr>
    </w:div>
    <w:div w:id="2126145223">
      <w:bodyDiv w:val="1"/>
      <w:marLeft w:val="0"/>
      <w:marRight w:val="0"/>
      <w:marTop w:val="0"/>
      <w:marBottom w:val="0"/>
      <w:divBdr>
        <w:top w:val="none" w:sz="0" w:space="0" w:color="auto"/>
        <w:left w:val="none" w:sz="0" w:space="0" w:color="auto"/>
        <w:bottom w:val="none" w:sz="0" w:space="0" w:color="auto"/>
        <w:right w:val="none" w:sz="0" w:space="0" w:color="auto"/>
      </w:divBdr>
    </w:div>
    <w:div w:id="2131780795">
      <w:bodyDiv w:val="1"/>
      <w:marLeft w:val="0"/>
      <w:marRight w:val="0"/>
      <w:marTop w:val="0"/>
      <w:marBottom w:val="0"/>
      <w:divBdr>
        <w:top w:val="none" w:sz="0" w:space="0" w:color="auto"/>
        <w:left w:val="none" w:sz="0" w:space="0" w:color="auto"/>
        <w:bottom w:val="none" w:sz="0" w:space="0" w:color="auto"/>
        <w:right w:val="none" w:sz="0" w:space="0" w:color="auto"/>
      </w:divBdr>
    </w:div>
    <w:div w:id="2136562742">
      <w:bodyDiv w:val="1"/>
      <w:marLeft w:val="0"/>
      <w:marRight w:val="0"/>
      <w:marTop w:val="0"/>
      <w:marBottom w:val="0"/>
      <w:divBdr>
        <w:top w:val="none" w:sz="0" w:space="0" w:color="auto"/>
        <w:left w:val="none" w:sz="0" w:space="0" w:color="auto"/>
        <w:bottom w:val="none" w:sz="0" w:space="0" w:color="auto"/>
        <w:right w:val="none" w:sz="0" w:space="0" w:color="auto"/>
      </w:divBdr>
    </w:div>
    <w:div w:id="2138061444">
      <w:bodyDiv w:val="1"/>
      <w:marLeft w:val="0"/>
      <w:marRight w:val="0"/>
      <w:marTop w:val="0"/>
      <w:marBottom w:val="0"/>
      <w:divBdr>
        <w:top w:val="none" w:sz="0" w:space="0" w:color="auto"/>
        <w:left w:val="none" w:sz="0" w:space="0" w:color="auto"/>
        <w:bottom w:val="none" w:sz="0" w:space="0" w:color="auto"/>
        <w:right w:val="none" w:sz="0" w:space="0" w:color="auto"/>
      </w:divBdr>
    </w:div>
    <w:div w:id="2138332251">
      <w:bodyDiv w:val="1"/>
      <w:marLeft w:val="0"/>
      <w:marRight w:val="0"/>
      <w:marTop w:val="0"/>
      <w:marBottom w:val="0"/>
      <w:divBdr>
        <w:top w:val="none" w:sz="0" w:space="0" w:color="auto"/>
        <w:left w:val="none" w:sz="0" w:space="0" w:color="auto"/>
        <w:bottom w:val="none" w:sz="0" w:space="0" w:color="auto"/>
        <w:right w:val="none" w:sz="0" w:space="0" w:color="auto"/>
      </w:divBdr>
    </w:div>
    <w:div w:id="2141486955">
      <w:bodyDiv w:val="1"/>
      <w:marLeft w:val="0"/>
      <w:marRight w:val="0"/>
      <w:marTop w:val="0"/>
      <w:marBottom w:val="0"/>
      <w:divBdr>
        <w:top w:val="none" w:sz="0" w:space="0" w:color="auto"/>
        <w:left w:val="none" w:sz="0" w:space="0" w:color="auto"/>
        <w:bottom w:val="none" w:sz="0" w:space="0" w:color="auto"/>
        <w:right w:val="none" w:sz="0" w:space="0" w:color="auto"/>
      </w:divBdr>
    </w:div>
    <w:div w:id="214322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Microsoft_Visio_2003-2010_Drawing2.vsd"/><Relationship Id="rId34" Type="http://schemas.openxmlformats.org/officeDocument/2006/relationships/image" Target="media/image12.emf"/><Relationship Id="rId42" Type="http://schemas.openxmlformats.org/officeDocument/2006/relationships/oleObject" Target="embeddings/Microsoft_Visio_2003-2010_Drawing9.vsd"/><Relationship Id="rId47" Type="http://schemas.openxmlformats.org/officeDocument/2006/relationships/oleObject" Target="embeddings/oleObject1.bin"/><Relationship Id="rId50" Type="http://schemas.openxmlformats.org/officeDocument/2006/relationships/image" Target="media/image17.emf"/><Relationship Id="rId55" Type="http://schemas.openxmlformats.org/officeDocument/2006/relationships/image" Target="media/image18.emf"/><Relationship Id="rId63" Type="http://schemas.openxmlformats.org/officeDocument/2006/relationships/header" Target="header3.xml"/><Relationship Id="rId68" Type="http://schemas.openxmlformats.org/officeDocument/2006/relationships/hyperlink" Target="http://www.w3.org/2001/04/xmlenc" TargetMode="External"/><Relationship Id="rId76" Type="http://schemas.openxmlformats.org/officeDocument/2006/relationships/image" Target="media/image24.wmf"/><Relationship Id="rId84" Type="http://schemas.openxmlformats.org/officeDocument/2006/relationships/image" Target="media/image28.wmf"/><Relationship Id="rId89" Type="http://schemas.openxmlformats.org/officeDocument/2006/relationships/oleObject" Target="embeddings/Microsoft_Visio_2003-2010_Drawing14.vsd"/><Relationship Id="rId97"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yperlink" Target="http://www.w3.org/2000/09/xmldsig" TargetMode="External"/><Relationship Id="rId92" Type="http://schemas.openxmlformats.org/officeDocument/2006/relationships/hyperlink" Target="https://www.iana.org/form/ports-services" TargetMode="Externa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Microsoft_Visio_2003-2010_Drawing6.vsd"/><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hyperlink" Target="sip:" TargetMode="External"/><Relationship Id="rId40" Type="http://schemas.openxmlformats.org/officeDocument/2006/relationships/oleObject" Target="embeddings/Microsoft_Visio_2003-2010_Drawing8.vsd"/><Relationship Id="rId45" Type="http://schemas.openxmlformats.org/officeDocument/2006/relationships/hyperlink" Target="http://www.w3.org/TR/xmldsig-core" TargetMode="External"/><Relationship Id="rId53" Type="http://schemas.openxmlformats.org/officeDocument/2006/relationships/hyperlink" Target="file:///C:\Users\brekaloa\Documents\3GPP\dev\null" TargetMode="External"/><Relationship Id="rId58" Type="http://schemas.openxmlformats.org/officeDocument/2006/relationships/package" Target="embeddings/Microsoft_Visio_Drawing2.vsdx"/><Relationship Id="rId66" Type="http://schemas.openxmlformats.org/officeDocument/2006/relationships/hyperlink" Target="http://www.w3.org/2001/04/xmlenc" TargetMode="External"/><Relationship Id="rId74" Type="http://schemas.openxmlformats.org/officeDocument/2006/relationships/image" Target="media/image23.wmf"/><Relationship Id="rId79" Type="http://schemas.openxmlformats.org/officeDocument/2006/relationships/oleObject" Target="embeddings/oleObject5.bin"/><Relationship Id="rId87" Type="http://schemas.openxmlformats.org/officeDocument/2006/relationships/oleObject" Target="embeddings/oleObject9.bin"/><Relationship Id="rId5" Type="http://schemas.openxmlformats.org/officeDocument/2006/relationships/numbering" Target="numbering.xml"/><Relationship Id="rId61" Type="http://schemas.openxmlformats.org/officeDocument/2006/relationships/header" Target="header1.xml"/><Relationship Id="rId82" Type="http://schemas.openxmlformats.org/officeDocument/2006/relationships/image" Target="media/image27.wmf"/><Relationship Id="rId90" Type="http://schemas.openxmlformats.org/officeDocument/2006/relationships/image" Target="media/image31.emf"/><Relationship Id="rId95" Type="http://schemas.openxmlformats.org/officeDocument/2006/relationships/hyperlink" Target="https://portal.3gpp.org/ngppapp/CreateTdoc.aspx?mode=view&amp;contributionUid=CP-230230" TargetMode="External"/><Relationship Id="rId19" Type="http://schemas.openxmlformats.org/officeDocument/2006/relationships/oleObject" Target="embeddings/Microsoft_Visio_2003-2010_Drawing1.vsd"/><Relationship Id="rId14" Type="http://schemas.openxmlformats.org/officeDocument/2006/relationships/hyperlink" Target="http://www.w3.org/TR/xmldsig-core/" TargetMode="External"/><Relationship Id="rId22" Type="http://schemas.openxmlformats.org/officeDocument/2006/relationships/image" Target="media/image6.emf"/><Relationship Id="rId27" Type="http://schemas.openxmlformats.org/officeDocument/2006/relationships/oleObject" Target="embeddings/Microsoft_Visio_2003-2010_Drawing5.vsd"/><Relationship Id="rId30" Type="http://schemas.openxmlformats.org/officeDocument/2006/relationships/image" Target="media/image10.emf"/><Relationship Id="rId35" Type="http://schemas.openxmlformats.org/officeDocument/2006/relationships/package" Target="embeddings/Microsoft_Visio_Drawing3.vsdx"/><Relationship Id="rId43" Type="http://schemas.openxmlformats.org/officeDocument/2006/relationships/hyperlink" Target="http://www.w3.org/TR/xmldsig-core" TargetMode="External"/><Relationship Id="rId48" Type="http://schemas.openxmlformats.org/officeDocument/2006/relationships/image" Target="media/image16.emf"/><Relationship Id="rId56" Type="http://schemas.openxmlformats.org/officeDocument/2006/relationships/oleObject" Target="embeddings/Microsoft_Visio_2003-2010_Drawing12.vsd"/><Relationship Id="rId64" Type="http://schemas.openxmlformats.org/officeDocument/2006/relationships/image" Target="media/image21.emf"/><Relationship Id="rId69" Type="http://schemas.openxmlformats.org/officeDocument/2006/relationships/hyperlink" Target="http://www.w3.org/2001/04/xmlenc" TargetMode="External"/><Relationship Id="rId77" Type="http://schemas.openxmlformats.org/officeDocument/2006/relationships/oleObject" Target="embeddings/oleObject4.bin"/><Relationship Id="rId100" Type="http://schemas.microsoft.com/office/2011/relationships/people" Target="people.xml"/><Relationship Id="rId8" Type="http://schemas.openxmlformats.org/officeDocument/2006/relationships/webSettings" Target="webSettings.xml"/><Relationship Id="rId51" Type="http://schemas.openxmlformats.org/officeDocument/2006/relationships/oleObject" Target="embeddings/Microsoft_Visio_2003-2010_Drawing11.vsd"/><Relationship Id="rId72" Type="http://schemas.openxmlformats.org/officeDocument/2006/relationships/image" Target="media/image22.wmf"/><Relationship Id="rId80" Type="http://schemas.openxmlformats.org/officeDocument/2006/relationships/image" Target="media/image26.wmf"/><Relationship Id="rId85" Type="http://schemas.openxmlformats.org/officeDocument/2006/relationships/oleObject" Target="embeddings/oleObject8.bin"/><Relationship Id="rId93" Type="http://schemas.openxmlformats.org/officeDocument/2006/relationships/hyperlink" Target="http://www.iana.org/go/rfc4960" TargetMode="External"/><Relationship Id="rId98"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hyperlink" Target="sip:" TargetMode="External"/><Relationship Id="rId46" Type="http://schemas.openxmlformats.org/officeDocument/2006/relationships/image" Target="media/image15.emf"/><Relationship Id="rId59" Type="http://schemas.openxmlformats.org/officeDocument/2006/relationships/image" Target="media/image20.emf"/><Relationship Id="rId67" Type="http://schemas.openxmlformats.org/officeDocument/2006/relationships/hyperlink" Target="http://www.w3.org/2001/04/xmlenc" TargetMode="External"/><Relationship Id="rId20" Type="http://schemas.openxmlformats.org/officeDocument/2006/relationships/image" Target="media/image5.emf"/><Relationship Id="rId41" Type="http://schemas.openxmlformats.org/officeDocument/2006/relationships/image" Target="media/image14.emf"/><Relationship Id="rId54" Type="http://schemas.openxmlformats.org/officeDocument/2006/relationships/hyperlink" Target="file:///C:\Users\brekaloa\Documents\3GPP\dev\null" TargetMode="External"/><Relationship Id="rId62" Type="http://schemas.openxmlformats.org/officeDocument/2006/relationships/header" Target="header2.xml"/><Relationship Id="rId70" Type="http://schemas.openxmlformats.org/officeDocument/2006/relationships/hyperlink" Target="http://www.w3.org/2001/04/xmlenc" TargetMode="External"/><Relationship Id="rId75" Type="http://schemas.openxmlformats.org/officeDocument/2006/relationships/oleObject" Target="embeddings/oleObject3.bin"/><Relationship Id="rId83" Type="http://schemas.openxmlformats.org/officeDocument/2006/relationships/oleObject" Target="embeddings/oleObject7.bin"/><Relationship Id="rId88" Type="http://schemas.openxmlformats.org/officeDocument/2006/relationships/image" Target="media/image30.emf"/><Relationship Id="rId91" Type="http://schemas.openxmlformats.org/officeDocument/2006/relationships/oleObject" Target="embeddings/Microsoft_Visio_2003-2010_Drawing15.vsd"/><Relationship Id="rId96" Type="http://schemas.openxmlformats.org/officeDocument/2006/relationships/hyperlink" Target="https://portal.3gpp.org/ngppapp/CreateTdoc.aspx?mode=view&amp;contributionUid=CP-23023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3.org/2009/xmlenc11" TargetMode="External"/><Relationship Id="rId23" Type="http://schemas.openxmlformats.org/officeDocument/2006/relationships/oleObject" Target="embeddings/Microsoft_Visio_2003-2010_Drawing3.vsd"/><Relationship Id="rId28" Type="http://schemas.openxmlformats.org/officeDocument/2006/relationships/image" Target="media/image9.emf"/><Relationship Id="rId36" Type="http://schemas.openxmlformats.org/officeDocument/2006/relationships/hyperlink" Target="file:///C:\Users\brekaloa\Documents\3GPP\dev\null" TargetMode="External"/><Relationship Id="rId49" Type="http://schemas.openxmlformats.org/officeDocument/2006/relationships/oleObject" Target="embeddings/Microsoft_Visio_2003-2010_Drawing10.vsd"/><Relationship Id="rId57" Type="http://schemas.openxmlformats.org/officeDocument/2006/relationships/image" Target="media/image19.emf"/><Relationship Id="rId10" Type="http://schemas.openxmlformats.org/officeDocument/2006/relationships/endnotes" Target="endnotes.xml"/><Relationship Id="rId31" Type="http://schemas.openxmlformats.org/officeDocument/2006/relationships/oleObject" Target="embeddings/Microsoft_Visio_2003-2010_Drawing7.vsd"/><Relationship Id="rId44" Type="http://schemas.openxmlformats.org/officeDocument/2006/relationships/hyperlink" Target="http://www.w3.org/TR/xmldsig-core" TargetMode="External"/><Relationship Id="rId52" Type="http://schemas.openxmlformats.org/officeDocument/2006/relationships/hyperlink" Target="file:///C:\Users\brekaloa\Documents\3GPP\dev\null" TargetMode="External"/><Relationship Id="rId60" Type="http://schemas.openxmlformats.org/officeDocument/2006/relationships/oleObject" Target="embeddings/Microsoft_Visio_2003-2010_Drawing13.vsd"/><Relationship Id="rId65" Type="http://schemas.openxmlformats.org/officeDocument/2006/relationships/package" Target="embeddings/Microsoft_Visio_Drawing13.vsdx"/><Relationship Id="rId73" Type="http://schemas.openxmlformats.org/officeDocument/2006/relationships/oleObject" Target="embeddings/oleObject2.bin"/><Relationship Id="rId78" Type="http://schemas.openxmlformats.org/officeDocument/2006/relationships/image" Target="media/image25.wmf"/><Relationship Id="rId81" Type="http://schemas.openxmlformats.org/officeDocument/2006/relationships/oleObject" Target="embeddings/oleObject6.bin"/><Relationship Id="rId86" Type="http://schemas.openxmlformats.org/officeDocument/2006/relationships/image" Target="media/image29.wmf"/><Relationship Id="rId94" Type="http://schemas.openxmlformats.org/officeDocument/2006/relationships/hyperlink" Target="https://portal.3gpp.org/ngppapp/CreateTdoc.aspx?mode=view&amp;contributionUid=CP-230241"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w3.org/TR/xmlenc-core1/" TargetMode="External"/><Relationship Id="rId18" Type="http://schemas.openxmlformats.org/officeDocument/2006/relationships/image" Target="media/image4.emf"/><Relationship Id="rId39"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02A0E3FD864D4CBFBD570625692D06" ma:contentTypeVersion="9" ma:contentTypeDescription="Create a new document." ma:contentTypeScope="" ma:versionID="fbcdb8e8489faf0f50d3412d74ed4142">
  <xsd:schema xmlns:xsd="http://www.w3.org/2001/XMLSchema" xmlns:xs="http://www.w3.org/2001/XMLSchema" xmlns:p="http://schemas.microsoft.com/office/2006/metadata/properties" xmlns:ns3="0f1f7d5e-f954-4a41-9945-5b2d1e5aad39" targetNamespace="http://schemas.microsoft.com/office/2006/metadata/properties" ma:root="true" ma:fieldsID="7742912dc4db86b2d63e0f248d702ae6" ns3:_="">
    <xsd:import namespace="0f1f7d5e-f954-4a41-9945-5b2d1e5aad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f7d5e-f954-4a41-9945-5b2d1e5aa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0FD43-84DB-425C-B3F5-B039FAA2AB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910E6A-690A-4DE9-A61C-8548F599C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f7d5e-f954-4a41-9945-5b2d1e5a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DCA5DB-2152-4CFB-A041-77FFC08D0A88}">
  <ds:schemaRefs>
    <ds:schemaRef ds:uri="http://schemas.microsoft.com/sharepoint/v3/contenttype/forms"/>
  </ds:schemaRefs>
</ds:datastoreItem>
</file>

<file path=customXml/itemProps4.xml><?xml version="1.0" encoding="utf-8"?>
<ds:datastoreItem xmlns:ds="http://schemas.openxmlformats.org/officeDocument/2006/customXml" ds:itemID="{7D53C8BE-C610-45EB-A445-A33393EDF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91</TotalTime>
  <Pages>815</Pages>
  <Words>396173</Words>
  <Characters>2257533</Characters>
  <Application>Microsoft Office Word</Application>
  <DocSecurity>0</DocSecurity>
  <Lines>18812</Lines>
  <Paragraphs>5296</Paragraphs>
  <ScaleCrop>false</ScaleCrop>
  <HeadingPairs>
    <vt:vector size="2" baseType="variant">
      <vt:variant>
        <vt:lpstr>Title</vt:lpstr>
      </vt:variant>
      <vt:variant>
        <vt:i4>1</vt:i4>
      </vt:variant>
    </vt:vector>
  </HeadingPairs>
  <TitlesOfParts>
    <vt:vector size="1" baseType="lpstr">
      <vt:lpstr>3GPP TS 24.379</vt:lpstr>
    </vt:vector>
  </TitlesOfParts>
  <Manager/>
  <Company/>
  <LinksUpToDate>false</LinksUpToDate>
  <CharactersWithSpaces>2648410</CharactersWithSpaces>
  <SharedDoc>false</SharedDoc>
  <HyperlinkBase/>
  <HLinks>
    <vt:vector size="132" baseType="variant">
      <vt:variant>
        <vt:i4>2621556</vt:i4>
      </vt:variant>
      <vt:variant>
        <vt:i4>3714</vt:i4>
      </vt:variant>
      <vt:variant>
        <vt:i4>0</vt:i4>
      </vt:variant>
      <vt:variant>
        <vt:i4>5</vt:i4>
      </vt:variant>
      <vt:variant>
        <vt:lpwstr>http://www.iana.org/go/rfc4960</vt:lpwstr>
      </vt:variant>
      <vt:variant>
        <vt:lpwstr/>
      </vt:variant>
      <vt:variant>
        <vt:i4>5111882</vt:i4>
      </vt:variant>
      <vt:variant>
        <vt:i4>3711</vt:i4>
      </vt:variant>
      <vt:variant>
        <vt:i4>0</vt:i4>
      </vt:variant>
      <vt:variant>
        <vt:i4>5</vt:i4>
      </vt:variant>
      <vt:variant>
        <vt:lpwstr>https://www.iana.org/form/ports-services</vt:lpwstr>
      </vt:variant>
      <vt:variant>
        <vt:lpwstr/>
      </vt:variant>
      <vt:variant>
        <vt:i4>5242904</vt:i4>
      </vt:variant>
      <vt:variant>
        <vt:i4>3678</vt:i4>
      </vt:variant>
      <vt:variant>
        <vt:i4>0</vt:i4>
      </vt:variant>
      <vt:variant>
        <vt:i4>5</vt:i4>
      </vt:variant>
      <vt:variant>
        <vt:lpwstr>http://www.w3.org/2000/09/xmldsig</vt:lpwstr>
      </vt:variant>
      <vt:variant>
        <vt:lpwstr/>
      </vt:variant>
      <vt:variant>
        <vt:i4>3080288</vt:i4>
      </vt:variant>
      <vt:variant>
        <vt:i4>3675</vt:i4>
      </vt:variant>
      <vt:variant>
        <vt:i4>0</vt:i4>
      </vt:variant>
      <vt:variant>
        <vt:i4>5</vt:i4>
      </vt:variant>
      <vt:variant>
        <vt:lpwstr>http://www.w3.org/2001/04/xmlenc</vt:lpwstr>
      </vt:variant>
      <vt:variant>
        <vt:lpwstr>Content</vt:lpwstr>
      </vt:variant>
      <vt:variant>
        <vt:i4>5898248</vt:i4>
      </vt:variant>
      <vt:variant>
        <vt:i4>3672</vt:i4>
      </vt:variant>
      <vt:variant>
        <vt:i4>0</vt:i4>
      </vt:variant>
      <vt:variant>
        <vt:i4>5</vt:i4>
      </vt:variant>
      <vt:variant>
        <vt:lpwstr>http://www.w3.org/2001/04/xmlenc</vt:lpwstr>
      </vt:variant>
      <vt:variant>
        <vt:lpwstr/>
      </vt:variant>
      <vt:variant>
        <vt:i4>3080288</vt:i4>
      </vt:variant>
      <vt:variant>
        <vt:i4>3669</vt:i4>
      </vt:variant>
      <vt:variant>
        <vt:i4>0</vt:i4>
      </vt:variant>
      <vt:variant>
        <vt:i4>5</vt:i4>
      </vt:variant>
      <vt:variant>
        <vt:lpwstr>http://www.w3.org/2001/04/xmlenc</vt:lpwstr>
      </vt:variant>
      <vt:variant>
        <vt:lpwstr>Content</vt:lpwstr>
      </vt:variant>
      <vt:variant>
        <vt:i4>5898248</vt:i4>
      </vt:variant>
      <vt:variant>
        <vt:i4>3666</vt:i4>
      </vt:variant>
      <vt:variant>
        <vt:i4>0</vt:i4>
      </vt:variant>
      <vt:variant>
        <vt:i4>5</vt:i4>
      </vt:variant>
      <vt:variant>
        <vt:lpwstr>http://www.w3.org/2001/04/xmlenc</vt:lpwstr>
      </vt:variant>
      <vt:variant>
        <vt:lpwstr/>
      </vt:variant>
      <vt:variant>
        <vt:i4>5898248</vt:i4>
      </vt:variant>
      <vt:variant>
        <vt:i4>3663</vt:i4>
      </vt:variant>
      <vt:variant>
        <vt:i4>0</vt:i4>
      </vt:variant>
      <vt:variant>
        <vt:i4>5</vt:i4>
      </vt:variant>
      <vt:variant>
        <vt:lpwstr>http://www.w3.org/2001/04/xmlenc</vt:lpwstr>
      </vt:variant>
      <vt:variant>
        <vt:lpwstr/>
      </vt:variant>
      <vt:variant>
        <vt:i4>4063294</vt:i4>
      </vt:variant>
      <vt:variant>
        <vt:i4>3648</vt:i4>
      </vt:variant>
      <vt:variant>
        <vt:i4>0</vt:i4>
      </vt:variant>
      <vt:variant>
        <vt:i4>5</vt:i4>
      </vt:variant>
      <vt:variant>
        <vt:lpwstr>../../../../../dev/null</vt:lpwstr>
      </vt:variant>
      <vt:variant>
        <vt:lpwstr/>
      </vt:variant>
      <vt:variant>
        <vt:i4>4063294</vt:i4>
      </vt:variant>
      <vt:variant>
        <vt:i4>3645</vt:i4>
      </vt:variant>
      <vt:variant>
        <vt:i4>0</vt:i4>
      </vt:variant>
      <vt:variant>
        <vt:i4>5</vt:i4>
      </vt:variant>
      <vt:variant>
        <vt:lpwstr>../../../../../dev/null</vt:lpwstr>
      </vt:variant>
      <vt:variant>
        <vt:lpwstr/>
      </vt:variant>
      <vt:variant>
        <vt:i4>4063294</vt:i4>
      </vt:variant>
      <vt:variant>
        <vt:i4>3642</vt:i4>
      </vt:variant>
      <vt:variant>
        <vt:i4>0</vt:i4>
      </vt:variant>
      <vt:variant>
        <vt:i4>5</vt:i4>
      </vt:variant>
      <vt:variant>
        <vt:lpwstr>../../../../../dev/null</vt:lpwstr>
      </vt:variant>
      <vt:variant>
        <vt:lpwstr/>
      </vt:variant>
      <vt:variant>
        <vt:i4>4063294</vt:i4>
      </vt:variant>
      <vt:variant>
        <vt:i4>3639</vt:i4>
      </vt:variant>
      <vt:variant>
        <vt:i4>0</vt:i4>
      </vt:variant>
      <vt:variant>
        <vt:i4>5</vt:i4>
      </vt:variant>
      <vt:variant>
        <vt:lpwstr>../../../../../dev/null</vt:lpwstr>
      </vt:variant>
      <vt:variant>
        <vt:lpwstr/>
      </vt:variant>
      <vt:variant>
        <vt:i4>4063294</vt:i4>
      </vt:variant>
      <vt:variant>
        <vt:i4>3636</vt:i4>
      </vt:variant>
      <vt:variant>
        <vt:i4>0</vt:i4>
      </vt:variant>
      <vt:variant>
        <vt:i4>5</vt:i4>
      </vt:variant>
      <vt:variant>
        <vt:lpwstr>../../../../../dev/null</vt:lpwstr>
      </vt:variant>
      <vt:variant>
        <vt:lpwstr/>
      </vt:variant>
      <vt:variant>
        <vt:i4>4980754</vt:i4>
      </vt:variant>
      <vt:variant>
        <vt:i4>3624</vt:i4>
      </vt:variant>
      <vt:variant>
        <vt:i4>0</vt:i4>
      </vt:variant>
      <vt:variant>
        <vt:i4>5</vt:i4>
      </vt:variant>
      <vt:variant>
        <vt:lpwstr>http://www.w3.org/TR/xmldsig-core</vt:lpwstr>
      </vt:variant>
      <vt:variant>
        <vt:lpwstr/>
      </vt:variant>
      <vt:variant>
        <vt:i4>4980754</vt:i4>
      </vt:variant>
      <vt:variant>
        <vt:i4>3621</vt:i4>
      </vt:variant>
      <vt:variant>
        <vt:i4>0</vt:i4>
      </vt:variant>
      <vt:variant>
        <vt:i4>5</vt:i4>
      </vt:variant>
      <vt:variant>
        <vt:lpwstr>http://www.w3.org/TR/xmldsig-core</vt:lpwstr>
      </vt:variant>
      <vt:variant>
        <vt:lpwstr/>
      </vt:variant>
      <vt:variant>
        <vt:i4>4980754</vt:i4>
      </vt:variant>
      <vt:variant>
        <vt:i4>3618</vt:i4>
      </vt:variant>
      <vt:variant>
        <vt:i4>0</vt:i4>
      </vt:variant>
      <vt:variant>
        <vt:i4>5</vt:i4>
      </vt:variant>
      <vt:variant>
        <vt:lpwstr>http://www.w3.org/TR/xmldsig-core</vt:lpwstr>
      </vt:variant>
      <vt:variant>
        <vt:lpwstr/>
      </vt:variant>
      <vt:variant>
        <vt:i4>5439491</vt:i4>
      </vt:variant>
      <vt:variant>
        <vt:i4>3609</vt:i4>
      </vt:variant>
      <vt:variant>
        <vt:i4>0</vt:i4>
      </vt:variant>
      <vt:variant>
        <vt:i4>5</vt:i4>
      </vt:variant>
      <vt:variant>
        <vt:lpwstr>sip:</vt:lpwstr>
      </vt:variant>
      <vt:variant>
        <vt:lpwstr/>
      </vt:variant>
      <vt:variant>
        <vt:i4>5439491</vt:i4>
      </vt:variant>
      <vt:variant>
        <vt:i4>3606</vt:i4>
      </vt:variant>
      <vt:variant>
        <vt:i4>0</vt:i4>
      </vt:variant>
      <vt:variant>
        <vt:i4>5</vt:i4>
      </vt:variant>
      <vt:variant>
        <vt:lpwstr>sip:</vt:lpwstr>
      </vt:variant>
      <vt:variant>
        <vt:lpwstr/>
      </vt:variant>
      <vt:variant>
        <vt:i4>4063294</vt:i4>
      </vt:variant>
      <vt:variant>
        <vt:i4>3603</vt:i4>
      </vt:variant>
      <vt:variant>
        <vt:i4>0</vt:i4>
      </vt:variant>
      <vt:variant>
        <vt:i4>5</vt:i4>
      </vt:variant>
      <vt:variant>
        <vt:lpwstr>../../../../../dev/null</vt:lpwstr>
      </vt:variant>
      <vt:variant>
        <vt:lpwstr/>
      </vt:variant>
      <vt:variant>
        <vt:i4>720963</vt:i4>
      </vt:variant>
      <vt:variant>
        <vt:i4>3582</vt:i4>
      </vt:variant>
      <vt:variant>
        <vt:i4>0</vt:i4>
      </vt:variant>
      <vt:variant>
        <vt:i4>5</vt:i4>
      </vt:variant>
      <vt:variant>
        <vt:lpwstr>http://www.w3.org/2009/xmlenc11</vt:lpwstr>
      </vt:variant>
      <vt:variant>
        <vt:lpwstr>aes128-gcm</vt:lpwstr>
      </vt:variant>
      <vt:variant>
        <vt:i4>6488183</vt:i4>
      </vt:variant>
      <vt:variant>
        <vt:i4>3579</vt:i4>
      </vt:variant>
      <vt:variant>
        <vt:i4>0</vt:i4>
      </vt:variant>
      <vt:variant>
        <vt:i4>5</vt:i4>
      </vt:variant>
      <vt:variant>
        <vt:lpwstr>http://www.w3.org/TR/xmldsig-core/</vt:lpwstr>
      </vt:variant>
      <vt:variant>
        <vt:lpwstr/>
      </vt:variant>
      <vt:variant>
        <vt:i4>6488171</vt:i4>
      </vt:variant>
      <vt:variant>
        <vt:i4>3576</vt:i4>
      </vt:variant>
      <vt:variant>
        <vt:i4>0</vt:i4>
      </vt:variant>
      <vt:variant>
        <vt:i4>5</vt:i4>
      </vt:variant>
      <vt:variant>
        <vt:lpwstr>https://www.w3.org/TR/xmlenc-core1/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24.379</dc:title>
  <dc:subject>Mission Critical Push To Talk (MCPTT) call control; Protocol specification (Release 18)</dc:subject>
  <dc:creator>MCC Support</dc:creator>
  <cp:keywords/>
  <dc:description/>
  <cp:lastModifiedBy>24.379_CR0991R2_(Rel-18)_MC_AHGC</cp:lastModifiedBy>
  <cp:revision>5</cp:revision>
  <dcterms:created xsi:type="dcterms:W3CDTF">2024-09-05T11:21:00Z</dcterms:created>
  <dcterms:modified xsi:type="dcterms:W3CDTF">2024-09-05T14:35:00Z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0x0101008702A0E3FD864D4CBFBD570625692D06</vt:lpwstr>
  </property>
  <property fmtid="{D5CDD505-2E9C-101B-9397-08002B2CF9AE}" pid="3" name="MCCCRsImpl0">
    <vt:lpwstr>24.379%Rel-17%0272%24.379%Rel-17%0274%24.379%Rel-17%0275%24.379%Rel-17%0277%24.379%Rel-17%0278%24.379%Rel-17%0279%24.379%Rel-17%0280%24.379%Rel-17%0281%24.379%Rel-17%0282%24.379%Rel-17%0284%24.379%Rel-17%0287%24.379%Rel-17%0288%24.379%Rel-17%0290%24.379%R</vt:lpwstr>
  </property>
  <property fmtid="{D5CDD505-2E9C-101B-9397-08002B2CF9AE}" pid="4" name="MCCCRsImpl1">
    <vt:lpwstr>el-17%0291%24.379%Rel-17%0293%24.379%Rel-17%0294%24.379%Rel-17%0296%24.379%Rel-17%0297%24.379%Rel-17%0298%24.379%Rel-17%0299%24.379%Rel-17%0300%24.379%Rel-17%0302%24.379%Rel-17%0304%24.379%Rel-17%0307%24.379%Rel-17%0309%24.379%Rel-17%0311%24.379%Rel-17%03</vt:lpwstr>
  </property>
  <property fmtid="{D5CDD505-2E9C-101B-9397-08002B2CF9AE}" pid="5" name="MCCCRsImpl2">
    <vt:lpwstr>12%24.379%Rel-17%0313%24.379%Rel-17%0315%24.379%Rel-17%0317%24.379%Rel-17%0320%24.379%Rel-17%0322%24.379%Rel-17%0324%24.379%Rel-17%0326%24.379%Rel-17%0328%24.379%Rel-17%0330%24.379%Rel-17%0334%24.379%Rel-17%0335%24.379%Rel-17%0336%24.379%Rel-17%0338%24.37</vt:lpwstr>
  </property>
  <property fmtid="{D5CDD505-2E9C-101B-9397-08002B2CF9AE}" pid="6" name="MCCCRsImpl3">
    <vt:lpwstr>9%Rel-17%0340%24.379%Rel-17%0342%24.379%Rel-17%0344%24.379%Rel-17%0346%24.379%Rel-17%0349%24.379%Rel-17%0351%24.379%Rel-17%0353%24.379%Rel-17%0358%24.379%Rel-17%0359%24.379%Rel-17%0360%24.379%Rel-17%0361%24.379%Rel-17%0363%24.379%Rel-17%0365%24.379%Rel-17</vt:lpwstr>
  </property>
  <property fmtid="{D5CDD505-2E9C-101B-9397-08002B2CF9AE}" pid="7" name="MCCCRsImpl4">
    <vt:lpwstr>%0367%24.379%Rel-17%0368%24.379%Rel-17%0372%24.379%Rel-17%0354%24.379%Rel-17%0355%24.379%Rel-17%0356%24.379%Rel-17%0357%24.379%Rel-17%0375%24.379%Rel-17%0378%24.379%Rel-17%0381%24.379%Rel-17%0383%24.379%Rel-17%0386%24.379%Rel-17%0387%24.379%Rel-17%0388%24</vt:lpwstr>
  </property>
  <property fmtid="{D5CDD505-2E9C-101B-9397-08002B2CF9AE}" pid="8" name="MCCCRsImpl5">
    <vt:lpwstr>.379%Rel-17%0389%24.379%Rel-17%0390%24.379%Rel-17%0391%24.379%Rel-17%0392%24.379%Rel-17%0393%24.379%Rel-17%0394%24.379%Rel-17%0395%24.379%Rel-17%0398%24.379%Rel-17%0400%24.379%Rel-17%0405%24.379%Rel-17%0406%24.379%Rel-17%0407%24.379%Rel-17%0408%24.379%Rel</vt:lpwstr>
  </property>
  <property fmtid="{D5CDD505-2E9C-101B-9397-08002B2CF9AE}" pid="9" name="MCCCRsImpl6">
    <vt:lpwstr>-17%0409%24.379%Rel-17%0410%24.379%Rel-17%0411%24.379%Rel-17%0412%24.379%Rel-17%0413%24.379%Rel-17%0417%24.379%Rel-17%0420%24.379%Rel-17%0423%24.379%Rel-17%0425%24.379%Rel-17%0428%24.379%Rel-17%0431%24.379%Rel-17%0432%24.379%Rel-17%0433%24.379%Rel-17%0434</vt:lpwstr>
  </property>
  <property fmtid="{D5CDD505-2E9C-101B-9397-08002B2CF9AE}" pid="10" name="MCCCRsImpl7">
    <vt:lpwstr>%24.379%Rel-17%0435%24.379%Rel-17%0439%24.379%Rel-17%0440%24.379%Rel-17%0443%24.379%Rel-17%0446%24.379%Rel-17%0449%24.379%Rel-17%0452%24.379%Rel-17%0455%24.379%Rel-17%0458%24.379%Rel-17%0459%24.379%Rel-17%0460%24.379%Rel-17%0463%24.379%Rel-17%0468%24.379%</vt:lpwstr>
  </property>
  <property fmtid="{D5CDD505-2E9C-101B-9397-08002B2CF9AE}" pid="11" name="MCCCRsImpl8">
    <vt:lpwstr>Rel-17%0469%24.379%Rel-17%0464%24.379%Rel-17%0465%24.379%Rel-17%0470%24.379%Rel-17%0474%24.379%Rel-17%0475%24.379%Rel-17%0476%24.379%Rel-17%0477%24.379%Rel-17%0478%24.379%Rel-17%0479%24.379%Rel-17%0480%24.379%Rel-17%0481%24.379%Rel-17%0482%24.379%Rel-17%0</vt:lpwstr>
  </property>
  <property fmtid="{D5CDD505-2E9C-101B-9397-08002B2CF9AE}" pid="12" name="MCCCRsImpl9">
    <vt:lpwstr>483%24.379%Rel-17%0484%24.379%Rel-17%0485%24.379%Rel-17%0486%24.379%Rel-17%0489%24.379%Rel-17%0493%24.379%Rel-17%0494%24.379%Rel-17%0498%24.379%Rel-17%0500%24.379%Rel-17%0501%24.379%Rel-17%0503%24.379%Rel-17%0504%24.379%Rel-17%0505%24.379%Rel-17%0506%24.3</vt:lpwstr>
  </property>
  <property fmtid="{D5CDD505-2E9C-101B-9397-08002B2CF9AE}" pid="13" name="MCCCRsImpl10">
    <vt:lpwstr>79%Rel-17%0508%24.379%Rel-17%0509%24.379%Rel-17%0510%24.379%Rel-17%0511%24.379%Rel-17%0512%24.379%Rel-17%0513%24.379%Rel-17%0514%24.379%Rel-17%0515%24.379%Rel-17%0516%24.379%Rel-17%0517%24.379%Rel-17%0518%24.379%Rel-17%0520%24.379%Rel-17%0521%24.379%Rel-1</vt:lpwstr>
  </property>
  <property fmtid="{D5CDD505-2E9C-101B-9397-08002B2CF9AE}" pid="14" name="MCCCRsImpl11">
    <vt:lpwstr>7%0522%24.379%Rel-17%0523%24.379%Rel-17%0524%24.379%Rel-17%0525%24.379%Rel-17%0526%24.379%Rel-17%0527%24.379%Rel-17%0528%24.379%Rel-17%0529%24.379%Rel-17%0533%24.379%Rel-17%0537%24.379%Rel-17%0538%24.379%Rel-17%0540%24.379%Rel-17%0542%24.379%Rel-17%%24.37</vt:lpwstr>
  </property>
  <property fmtid="{D5CDD505-2E9C-101B-9397-08002B2CF9AE}" pid="15" name="MCCCRsImpl12">
    <vt:lpwstr>9%Rel-17%0541%24.379%Rel-17%0543%24.379%Rel-17%0544%24.379%Rel-17%0547%24.379%Rel-17%0548%24.379%Rel-17%0549%24.379%Rel-17%0550%24.379%Rel-17%0551%24.379%Rel-17%0552%24.379%Rel-17%0553%24.379%Rel-17%0554%24.379%Rel-17%0555%24.379%Rel-17%0556%24.379%Rel-17</vt:lpwstr>
  </property>
  <property fmtid="{D5CDD505-2E9C-101B-9397-08002B2CF9AE}" pid="16" name="MCCCRsImpl13">
    <vt:lpwstr>%0557%24.379%Rel-17%0558%24.379%Rel-17%0559%24.379%Rel-17%0560%24.379%Rel-17%0561%24.379%Rel-17%0562%24.379%Rel-17%0563%24.379%Rel-17%0565%24.379%Rel-17%0569%24.379%Rel-17%0573%24.379%Rel-17%0575%24.379%Rel-17%0580%24.379%Rel-17%0589%24.379%Rel-17%0590%24</vt:lpwstr>
  </property>
  <property fmtid="{D5CDD505-2E9C-101B-9397-08002B2CF9AE}" pid="17" name="MCCCRsImpl14">
    <vt:lpwstr>.379%Rel-17%0605%24.379%Rel-17%0606%24.379%Rel-17%0607%24.379%Rel-17%0608%24.379%Rel-17%0609%24.379%Rel-17%0612%24.379%Rel-17%0613%24.379%Rel-17%0616%24.379%Rel-17%0617%24.379%Rel-17%0619%24.379%Rel-17%0628%24.379%Rel-17%0629%24.379%Rel-17%0637%24.379%Rel</vt:lpwstr>
  </property>
  <property fmtid="{D5CDD505-2E9C-101B-9397-08002B2CF9AE}" pid="18" name="MCCCRsImpl15">
    <vt:lpwstr>-17%0644%24.379%Rel-17%0622%24.379%Rel-17%0623%24.379%Rel-17%0624%24.379%Rel-17%0625%24.379%Rel-17%0626%24.379%Rel-17%0627%24.379%Rel-17%0631%24.379%Rel-17%0632%24.379%Rel-17%0634%24.379%Rel-17%0635%24.379%Rel-17%0636%24.379%Rel-17%0639%24.379%Rel-17%0642</vt:lpwstr>
  </property>
  <property fmtid="{D5CDD505-2E9C-101B-9397-08002B2CF9AE}" pid="19" name="MCCCRsImpl16">
    <vt:lpwstr>%24.379%Rel-17%0630%24.379%Rel-17%0646%24.379%Rel-17%0649%24.379%Rel-17%0651%24.379%Rel-17%0653%24.379%Rel-17%0654%24.379%Rel-17%0655%24.379%Rel-17%0656%24.379%Rel-17%0657%24.379%Rel-17%0659%24.379%Rel-17%0660%24.379%Rel-17%0661%24.379%Rel-17%0667%24.379%</vt:lpwstr>
  </property>
  <property fmtid="{D5CDD505-2E9C-101B-9397-08002B2CF9AE}" pid="20" name="MCCCRsImpl17">
    <vt:lpwstr>715%24.379%Rel-17%0699%24.379%Rel-17%0707%24.379%Rel-17%0710%24.379%Rel-17%0711%24.379%Rel-17%0703%24.379%Rel-17%0704%24.379%Rel-17%0705%24.379%Rel-17%0712%24.379%Rel-17%%24.379%Rel-17%0700%24.379%Rel-17%0698%24.379%Rel-17%0709%24.379%Rel-17%0720%24.379%R</vt:lpwstr>
  </property>
  <property fmtid="{D5CDD505-2E9C-101B-9397-08002B2CF9AE}" pid="21" name="MCCCRsImpl19">
    <vt:lpwstr>el-17%0722%</vt:lpwstr>
  </property>
</Properties>
</file>